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51" w:type="dxa"/>
        <w:tblInd w:w="-284" w:type="dxa"/>
        <w:tblCellMar>
          <w:left w:w="70" w:type="dxa"/>
          <w:right w:w="70" w:type="dxa"/>
        </w:tblCellMar>
        <w:tblLook w:val="04A0" w:firstRow="1" w:lastRow="0" w:firstColumn="1" w:lastColumn="0" w:noHBand="0" w:noVBand="1"/>
      </w:tblPr>
      <w:tblGrid>
        <w:gridCol w:w="622"/>
        <w:gridCol w:w="3206"/>
        <w:gridCol w:w="1134"/>
        <w:gridCol w:w="838"/>
        <w:gridCol w:w="13"/>
        <w:gridCol w:w="687"/>
        <w:gridCol w:w="13"/>
        <w:gridCol w:w="677"/>
        <w:gridCol w:w="13"/>
        <w:gridCol w:w="743"/>
        <w:gridCol w:w="7"/>
        <w:gridCol w:w="6"/>
        <w:gridCol w:w="677"/>
        <w:gridCol w:w="13"/>
        <w:gridCol w:w="658"/>
        <w:gridCol w:w="13"/>
        <w:gridCol w:w="160"/>
        <w:gridCol w:w="160"/>
        <w:gridCol w:w="384"/>
        <w:gridCol w:w="13"/>
        <w:gridCol w:w="601"/>
        <w:gridCol w:w="13"/>
      </w:tblGrid>
      <w:tr w:rsidR="00F1085A" w:rsidRPr="00F1085A" w:rsidTr="0069496D">
        <w:trPr>
          <w:gridAfter w:val="1"/>
          <w:wAfter w:w="13" w:type="dxa"/>
          <w:trHeight w:val="282"/>
        </w:trPr>
        <w:tc>
          <w:tcPr>
            <w:tcW w:w="10638" w:type="dxa"/>
            <w:gridSpan w:val="21"/>
            <w:tcBorders>
              <w:top w:val="nil"/>
              <w:left w:val="nil"/>
              <w:bottom w:val="nil"/>
              <w:right w:val="nil"/>
            </w:tcBorders>
            <w:shd w:val="clear" w:color="auto" w:fill="auto"/>
            <w:noWrap/>
            <w:hideMark/>
          </w:tcPr>
          <w:p w:rsidR="00F1085A" w:rsidRPr="00F1085A" w:rsidRDefault="00F1085A" w:rsidP="00F1085A">
            <w:pPr>
              <w:spacing w:after="0" w:line="240" w:lineRule="auto"/>
              <w:jc w:val="center"/>
              <w:rPr>
                <w:rFonts w:ascii="Times New Roman" w:eastAsia="Times New Roman" w:hAnsi="Times New Roman" w:cs="Times New Roman"/>
                <w:b/>
                <w:bCs/>
                <w:sz w:val="18"/>
                <w:szCs w:val="18"/>
                <w:lang w:eastAsia="tr-TR"/>
              </w:rPr>
            </w:pPr>
            <w:r w:rsidRPr="00F1085A">
              <w:rPr>
                <w:rFonts w:ascii="Times New Roman" w:eastAsia="Times New Roman" w:hAnsi="Times New Roman" w:cs="Times New Roman"/>
                <w:b/>
                <w:bCs/>
                <w:sz w:val="18"/>
                <w:szCs w:val="18"/>
                <w:lang w:eastAsia="tr-TR"/>
              </w:rPr>
              <w:t xml:space="preserve">Eskisehir Osmangazi University Faculty of Dentistry </w:t>
            </w:r>
          </w:p>
        </w:tc>
      </w:tr>
      <w:tr w:rsidR="00F1085A" w:rsidRPr="00F1085A" w:rsidTr="0069496D">
        <w:trPr>
          <w:gridAfter w:val="1"/>
          <w:wAfter w:w="13" w:type="dxa"/>
          <w:trHeight w:val="345"/>
        </w:trPr>
        <w:tc>
          <w:tcPr>
            <w:tcW w:w="10638" w:type="dxa"/>
            <w:gridSpan w:val="21"/>
            <w:tcBorders>
              <w:top w:val="nil"/>
              <w:left w:val="nil"/>
              <w:bottom w:val="nil"/>
              <w:right w:val="nil"/>
            </w:tcBorders>
            <w:shd w:val="clear" w:color="auto" w:fill="auto"/>
            <w:noWrap/>
            <w:hideMark/>
          </w:tcPr>
          <w:p w:rsidR="00F1085A" w:rsidRPr="00F1085A" w:rsidRDefault="00F1085A" w:rsidP="00F1085A">
            <w:pPr>
              <w:spacing w:after="0" w:line="240" w:lineRule="auto"/>
              <w:jc w:val="center"/>
              <w:rPr>
                <w:rFonts w:ascii="Times New Roman" w:eastAsia="Times New Roman" w:hAnsi="Times New Roman" w:cs="Times New Roman"/>
                <w:b/>
                <w:bCs/>
                <w:sz w:val="18"/>
                <w:szCs w:val="18"/>
                <w:lang w:eastAsia="tr-TR"/>
              </w:rPr>
            </w:pPr>
            <w:r w:rsidRPr="00F1085A">
              <w:rPr>
                <w:rFonts w:ascii="Times New Roman" w:eastAsia="Times New Roman" w:hAnsi="Times New Roman" w:cs="Times New Roman"/>
                <w:b/>
                <w:bCs/>
                <w:sz w:val="18"/>
                <w:szCs w:val="18"/>
                <w:lang w:eastAsia="tr-TR"/>
              </w:rPr>
              <w:t>2022-2023 EDUCATION PROGRAMME</w:t>
            </w:r>
          </w:p>
        </w:tc>
      </w:tr>
      <w:tr w:rsidR="00F1085A" w:rsidRPr="00F1085A" w:rsidTr="0069496D">
        <w:trPr>
          <w:trHeight w:val="240"/>
        </w:trPr>
        <w:tc>
          <w:tcPr>
            <w:tcW w:w="3828" w:type="dxa"/>
            <w:gridSpan w:val="2"/>
            <w:tcBorders>
              <w:top w:val="nil"/>
              <w:left w:val="nil"/>
              <w:bottom w:val="nil"/>
              <w:right w:val="nil"/>
            </w:tcBorders>
            <w:shd w:val="clear" w:color="auto" w:fill="auto"/>
            <w:noWrap/>
            <w:hideMark/>
          </w:tcPr>
          <w:p w:rsidR="00F1085A" w:rsidRPr="00F1085A" w:rsidRDefault="00F1085A" w:rsidP="00F1085A">
            <w:pPr>
              <w:spacing w:after="0" w:line="240" w:lineRule="auto"/>
              <w:rPr>
                <w:rFonts w:ascii="Times New Roman" w:eastAsia="Times New Roman" w:hAnsi="Times New Roman" w:cs="Times New Roman"/>
                <w:b/>
                <w:bCs/>
                <w:sz w:val="18"/>
                <w:szCs w:val="18"/>
                <w:lang w:eastAsia="tr-TR"/>
              </w:rPr>
            </w:pPr>
            <w:r w:rsidRPr="00F1085A">
              <w:rPr>
                <w:rFonts w:ascii="Times New Roman" w:eastAsia="Times New Roman" w:hAnsi="Times New Roman" w:cs="Times New Roman"/>
                <w:b/>
                <w:bCs/>
                <w:sz w:val="18"/>
                <w:szCs w:val="18"/>
                <w:lang w:eastAsia="tr-TR"/>
              </w:rPr>
              <w:t>DESCRIPTION</w:t>
            </w:r>
          </w:p>
        </w:tc>
        <w:tc>
          <w:tcPr>
            <w:tcW w:w="1134" w:type="dxa"/>
            <w:tcBorders>
              <w:top w:val="nil"/>
              <w:left w:val="nil"/>
              <w:bottom w:val="nil"/>
              <w:right w:val="nil"/>
            </w:tcBorders>
            <w:shd w:val="clear" w:color="auto" w:fill="auto"/>
            <w:noWrap/>
            <w:hideMark/>
          </w:tcPr>
          <w:p w:rsidR="00F1085A" w:rsidRPr="00F1085A" w:rsidRDefault="00F1085A" w:rsidP="00F1085A">
            <w:pPr>
              <w:spacing w:after="0" w:line="240" w:lineRule="auto"/>
              <w:rPr>
                <w:rFonts w:ascii="Times New Roman" w:eastAsia="Times New Roman" w:hAnsi="Times New Roman" w:cs="Times New Roman"/>
                <w:b/>
                <w:bCs/>
                <w:sz w:val="18"/>
                <w:szCs w:val="18"/>
                <w:lang w:eastAsia="tr-TR"/>
              </w:rPr>
            </w:pPr>
          </w:p>
        </w:tc>
        <w:tc>
          <w:tcPr>
            <w:tcW w:w="851" w:type="dxa"/>
            <w:gridSpan w:val="2"/>
            <w:tcBorders>
              <w:top w:val="nil"/>
              <w:left w:val="nil"/>
              <w:bottom w:val="nil"/>
              <w:right w:val="nil"/>
            </w:tcBorders>
            <w:shd w:val="clear" w:color="auto" w:fill="auto"/>
            <w:noWrap/>
            <w:hideMark/>
          </w:tcPr>
          <w:p w:rsidR="00F1085A" w:rsidRPr="00F1085A" w:rsidRDefault="00F1085A" w:rsidP="00F1085A">
            <w:pPr>
              <w:spacing w:after="0" w:line="240" w:lineRule="auto"/>
              <w:jc w:val="center"/>
              <w:rPr>
                <w:rFonts w:ascii="Times New Roman" w:eastAsia="Times New Roman" w:hAnsi="Times New Roman" w:cs="Times New Roman"/>
                <w:sz w:val="20"/>
                <w:szCs w:val="20"/>
                <w:lang w:eastAsia="tr-TR"/>
              </w:rPr>
            </w:pPr>
          </w:p>
        </w:tc>
        <w:tc>
          <w:tcPr>
            <w:tcW w:w="700" w:type="dxa"/>
            <w:gridSpan w:val="2"/>
            <w:tcBorders>
              <w:top w:val="nil"/>
              <w:left w:val="nil"/>
              <w:bottom w:val="nil"/>
              <w:right w:val="nil"/>
            </w:tcBorders>
            <w:shd w:val="clear" w:color="auto" w:fill="auto"/>
            <w:noWrap/>
            <w:hideMark/>
          </w:tcPr>
          <w:p w:rsidR="00F1085A" w:rsidRPr="00F1085A" w:rsidRDefault="00F1085A" w:rsidP="00F1085A">
            <w:pPr>
              <w:spacing w:after="0" w:line="240" w:lineRule="auto"/>
              <w:jc w:val="center"/>
              <w:rPr>
                <w:rFonts w:ascii="Times New Roman" w:eastAsia="Times New Roman" w:hAnsi="Times New Roman" w:cs="Times New Roman"/>
                <w:sz w:val="20"/>
                <w:szCs w:val="20"/>
                <w:lang w:eastAsia="tr-TR"/>
              </w:rPr>
            </w:pPr>
          </w:p>
        </w:tc>
        <w:tc>
          <w:tcPr>
            <w:tcW w:w="690" w:type="dxa"/>
            <w:gridSpan w:val="2"/>
            <w:tcBorders>
              <w:top w:val="nil"/>
              <w:left w:val="nil"/>
              <w:bottom w:val="nil"/>
              <w:right w:val="nil"/>
            </w:tcBorders>
            <w:shd w:val="clear" w:color="auto" w:fill="auto"/>
            <w:noWrap/>
            <w:hideMark/>
          </w:tcPr>
          <w:p w:rsidR="00F1085A" w:rsidRPr="00F1085A" w:rsidRDefault="00F1085A" w:rsidP="00F1085A">
            <w:pPr>
              <w:spacing w:after="0" w:line="240" w:lineRule="auto"/>
              <w:jc w:val="center"/>
              <w:rPr>
                <w:rFonts w:ascii="Times New Roman" w:eastAsia="Times New Roman" w:hAnsi="Times New Roman" w:cs="Times New Roman"/>
                <w:sz w:val="20"/>
                <w:szCs w:val="20"/>
                <w:lang w:eastAsia="tr-TR"/>
              </w:rPr>
            </w:pPr>
          </w:p>
        </w:tc>
        <w:tc>
          <w:tcPr>
            <w:tcW w:w="756" w:type="dxa"/>
            <w:gridSpan w:val="3"/>
            <w:tcBorders>
              <w:top w:val="nil"/>
              <w:left w:val="nil"/>
              <w:bottom w:val="nil"/>
              <w:right w:val="nil"/>
            </w:tcBorders>
            <w:shd w:val="clear" w:color="auto" w:fill="auto"/>
            <w:noWrap/>
            <w:hideMark/>
          </w:tcPr>
          <w:p w:rsidR="00F1085A" w:rsidRPr="00F1085A" w:rsidRDefault="00F1085A" w:rsidP="00F1085A">
            <w:pPr>
              <w:spacing w:after="0" w:line="240" w:lineRule="auto"/>
              <w:jc w:val="center"/>
              <w:rPr>
                <w:rFonts w:ascii="Times New Roman" w:eastAsia="Times New Roman" w:hAnsi="Times New Roman" w:cs="Times New Roman"/>
                <w:sz w:val="20"/>
                <w:szCs w:val="20"/>
                <w:lang w:eastAsia="tr-TR"/>
              </w:rPr>
            </w:pPr>
          </w:p>
        </w:tc>
        <w:tc>
          <w:tcPr>
            <w:tcW w:w="690" w:type="dxa"/>
            <w:gridSpan w:val="2"/>
            <w:tcBorders>
              <w:top w:val="nil"/>
              <w:left w:val="nil"/>
              <w:bottom w:val="nil"/>
              <w:right w:val="nil"/>
            </w:tcBorders>
            <w:shd w:val="clear" w:color="auto" w:fill="auto"/>
            <w:noWrap/>
            <w:hideMark/>
          </w:tcPr>
          <w:p w:rsidR="00F1085A" w:rsidRPr="00F1085A" w:rsidRDefault="00F1085A" w:rsidP="00F1085A">
            <w:pPr>
              <w:spacing w:after="0" w:line="240" w:lineRule="auto"/>
              <w:jc w:val="center"/>
              <w:rPr>
                <w:rFonts w:ascii="Times New Roman" w:eastAsia="Times New Roman" w:hAnsi="Times New Roman" w:cs="Times New Roman"/>
                <w:sz w:val="20"/>
                <w:szCs w:val="20"/>
                <w:lang w:eastAsia="tr-TR"/>
              </w:rPr>
            </w:pPr>
          </w:p>
        </w:tc>
        <w:tc>
          <w:tcPr>
            <w:tcW w:w="671" w:type="dxa"/>
            <w:gridSpan w:val="2"/>
            <w:tcBorders>
              <w:top w:val="nil"/>
              <w:left w:val="nil"/>
              <w:bottom w:val="nil"/>
              <w:right w:val="nil"/>
            </w:tcBorders>
            <w:shd w:val="clear" w:color="auto" w:fill="auto"/>
            <w:noWrap/>
            <w:vAlign w:val="center"/>
            <w:hideMark/>
          </w:tcPr>
          <w:p w:rsidR="00F1085A" w:rsidRPr="00F1085A" w:rsidRDefault="00F1085A" w:rsidP="00F1085A">
            <w:pPr>
              <w:spacing w:after="0" w:line="240" w:lineRule="auto"/>
              <w:jc w:val="center"/>
              <w:rPr>
                <w:rFonts w:ascii="Times New Roman" w:eastAsia="Times New Roman" w:hAnsi="Times New Roman" w:cs="Times New Roman"/>
                <w:sz w:val="20"/>
                <w:szCs w:val="20"/>
                <w:lang w:eastAsia="tr-TR"/>
              </w:rPr>
            </w:pPr>
          </w:p>
        </w:tc>
        <w:tc>
          <w:tcPr>
            <w:tcW w:w="717" w:type="dxa"/>
            <w:gridSpan w:val="4"/>
            <w:tcBorders>
              <w:top w:val="nil"/>
              <w:left w:val="nil"/>
              <w:bottom w:val="nil"/>
              <w:right w:val="nil"/>
            </w:tcBorders>
            <w:shd w:val="clear" w:color="auto" w:fill="auto"/>
            <w:noWrap/>
            <w:vAlign w:val="center"/>
            <w:hideMark/>
          </w:tcPr>
          <w:p w:rsidR="00F1085A" w:rsidRPr="00F1085A" w:rsidRDefault="00F1085A" w:rsidP="00F1085A">
            <w:pPr>
              <w:spacing w:after="0" w:line="240" w:lineRule="auto"/>
              <w:jc w:val="center"/>
              <w:rPr>
                <w:rFonts w:ascii="Times New Roman" w:eastAsia="Times New Roman" w:hAnsi="Times New Roman" w:cs="Times New Roman"/>
                <w:sz w:val="20"/>
                <w:szCs w:val="20"/>
                <w:lang w:eastAsia="tr-TR"/>
              </w:rPr>
            </w:pPr>
          </w:p>
        </w:tc>
        <w:tc>
          <w:tcPr>
            <w:tcW w:w="614" w:type="dxa"/>
            <w:gridSpan w:val="2"/>
            <w:tcBorders>
              <w:top w:val="nil"/>
              <w:left w:val="nil"/>
              <w:bottom w:val="nil"/>
              <w:right w:val="nil"/>
            </w:tcBorders>
            <w:shd w:val="clear" w:color="auto" w:fill="auto"/>
            <w:noWrap/>
            <w:vAlign w:val="center"/>
            <w:hideMark/>
          </w:tcPr>
          <w:p w:rsidR="00F1085A" w:rsidRPr="00F1085A" w:rsidRDefault="00F1085A" w:rsidP="00F1085A">
            <w:pPr>
              <w:spacing w:after="0" w:line="240" w:lineRule="auto"/>
              <w:jc w:val="center"/>
              <w:rPr>
                <w:rFonts w:ascii="Times New Roman" w:eastAsia="Times New Roman" w:hAnsi="Times New Roman" w:cs="Times New Roman"/>
                <w:sz w:val="20"/>
                <w:szCs w:val="20"/>
                <w:lang w:eastAsia="tr-TR"/>
              </w:rPr>
            </w:pPr>
          </w:p>
        </w:tc>
      </w:tr>
      <w:tr w:rsidR="00F1085A" w:rsidRPr="00F1085A" w:rsidTr="0069496D">
        <w:trPr>
          <w:gridAfter w:val="4"/>
          <w:wAfter w:w="1011" w:type="dxa"/>
          <w:trHeight w:val="240"/>
        </w:trPr>
        <w:tc>
          <w:tcPr>
            <w:tcW w:w="3828" w:type="dxa"/>
            <w:gridSpan w:val="2"/>
            <w:tcBorders>
              <w:top w:val="nil"/>
              <w:left w:val="nil"/>
              <w:bottom w:val="nil"/>
              <w:right w:val="nil"/>
            </w:tcBorders>
            <w:shd w:val="clear" w:color="auto" w:fill="auto"/>
            <w:noWrap/>
            <w:hideMark/>
          </w:tcPr>
          <w:p w:rsidR="00F1085A" w:rsidRPr="00F1085A" w:rsidRDefault="00F1085A" w:rsidP="00F1085A">
            <w:pPr>
              <w:spacing w:after="0" w:line="240" w:lineRule="auto"/>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Annual Course</w:t>
            </w:r>
          </w:p>
        </w:tc>
        <w:tc>
          <w:tcPr>
            <w:tcW w:w="1134" w:type="dxa"/>
            <w:tcBorders>
              <w:top w:val="nil"/>
              <w:left w:val="nil"/>
              <w:bottom w:val="nil"/>
              <w:right w:val="nil"/>
            </w:tcBorders>
            <w:shd w:val="clear" w:color="auto" w:fill="auto"/>
            <w:noWrap/>
            <w:hideMark/>
          </w:tcPr>
          <w:p w:rsidR="00F1085A" w:rsidRPr="00F1085A" w:rsidRDefault="00F1085A" w:rsidP="00F1085A">
            <w:pPr>
              <w:spacing w:after="0" w:line="240" w:lineRule="auto"/>
              <w:jc w:val="center"/>
              <w:rPr>
                <w:rFonts w:ascii="Times New Roman" w:eastAsia="Times New Roman" w:hAnsi="Times New Roman" w:cs="Times New Roman"/>
                <w:b/>
                <w:bCs/>
                <w:sz w:val="18"/>
                <w:szCs w:val="18"/>
                <w:lang w:eastAsia="tr-TR"/>
              </w:rPr>
            </w:pPr>
            <w:r w:rsidRPr="00F1085A">
              <w:rPr>
                <w:rFonts w:ascii="Times New Roman" w:eastAsia="Times New Roman" w:hAnsi="Times New Roman" w:cs="Times New Roman"/>
                <w:b/>
                <w:bCs/>
                <w:sz w:val="18"/>
                <w:szCs w:val="18"/>
                <w:lang w:eastAsia="tr-TR"/>
              </w:rPr>
              <w:t>Y</w:t>
            </w:r>
          </w:p>
        </w:tc>
        <w:tc>
          <w:tcPr>
            <w:tcW w:w="851" w:type="dxa"/>
            <w:gridSpan w:val="2"/>
            <w:tcBorders>
              <w:top w:val="nil"/>
              <w:left w:val="nil"/>
              <w:bottom w:val="nil"/>
              <w:right w:val="nil"/>
            </w:tcBorders>
            <w:shd w:val="clear" w:color="auto" w:fill="auto"/>
            <w:noWrap/>
            <w:hideMark/>
          </w:tcPr>
          <w:p w:rsidR="00F1085A" w:rsidRPr="00F1085A" w:rsidRDefault="00F1085A" w:rsidP="00F1085A">
            <w:pPr>
              <w:spacing w:after="0" w:line="240" w:lineRule="auto"/>
              <w:jc w:val="center"/>
              <w:rPr>
                <w:rFonts w:ascii="Times New Roman" w:eastAsia="Times New Roman" w:hAnsi="Times New Roman" w:cs="Times New Roman"/>
                <w:b/>
                <w:bCs/>
                <w:sz w:val="18"/>
                <w:szCs w:val="18"/>
                <w:lang w:eastAsia="tr-TR"/>
              </w:rPr>
            </w:pPr>
          </w:p>
        </w:tc>
        <w:tc>
          <w:tcPr>
            <w:tcW w:w="700" w:type="dxa"/>
            <w:gridSpan w:val="2"/>
            <w:tcBorders>
              <w:top w:val="nil"/>
              <w:left w:val="nil"/>
              <w:bottom w:val="nil"/>
              <w:right w:val="nil"/>
            </w:tcBorders>
            <w:shd w:val="clear" w:color="auto" w:fill="auto"/>
            <w:noWrap/>
            <w:hideMark/>
          </w:tcPr>
          <w:p w:rsidR="00F1085A" w:rsidRPr="00F1085A" w:rsidRDefault="00F1085A" w:rsidP="00F1085A">
            <w:pPr>
              <w:spacing w:after="0" w:line="240" w:lineRule="auto"/>
              <w:jc w:val="center"/>
              <w:rPr>
                <w:rFonts w:ascii="Times New Roman" w:eastAsia="Times New Roman" w:hAnsi="Times New Roman" w:cs="Times New Roman"/>
                <w:sz w:val="20"/>
                <w:szCs w:val="20"/>
                <w:lang w:eastAsia="tr-TR"/>
              </w:rPr>
            </w:pPr>
          </w:p>
        </w:tc>
        <w:tc>
          <w:tcPr>
            <w:tcW w:w="690" w:type="dxa"/>
            <w:gridSpan w:val="2"/>
            <w:tcBorders>
              <w:top w:val="nil"/>
              <w:left w:val="nil"/>
              <w:bottom w:val="nil"/>
              <w:right w:val="nil"/>
            </w:tcBorders>
            <w:shd w:val="clear" w:color="auto" w:fill="auto"/>
            <w:noWrap/>
            <w:hideMark/>
          </w:tcPr>
          <w:p w:rsidR="00F1085A" w:rsidRPr="00F1085A" w:rsidRDefault="00F1085A" w:rsidP="00F1085A">
            <w:pPr>
              <w:spacing w:after="0" w:line="240" w:lineRule="auto"/>
              <w:jc w:val="center"/>
              <w:rPr>
                <w:rFonts w:ascii="Times New Roman" w:eastAsia="Times New Roman" w:hAnsi="Times New Roman" w:cs="Times New Roman"/>
                <w:sz w:val="20"/>
                <w:szCs w:val="20"/>
                <w:lang w:eastAsia="tr-TR"/>
              </w:rPr>
            </w:pPr>
          </w:p>
        </w:tc>
        <w:tc>
          <w:tcPr>
            <w:tcW w:w="756" w:type="dxa"/>
            <w:gridSpan w:val="3"/>
            <w:tcBorders>
              <w:top w:val="nil"/>
              <w:left w:val="nil"/>
              <w:bottom w:val="nil"/>
              <w:right w:val="nil"/>
            </w:tcBorders>
            <w:shd w:val="clear" w:color="auto" w:fill="auto"/>
            <w:noWrap/>
            <w:hideMark/>
          </w:tcPr>
          <w:p w:rsidR="00F1085A" w:rsidRPr="00F1085A" w:rsidRDefault="00F1085A" w:rsidP="00F1085A">
            <w:pPr>
              <w:spacing w:after="0" w:line="240" w:lineRule="auto"/>
              <w:jc w:val="center"/>
              <w:rPr>
                <w:rFonts w:ascii="Times New Roman" w:eastAsia="Times New Roman" w:hAnsi="Times New Roman" w:cs="Times New Roman"/>
                <w:sz w:val="20"/>
                <w:szCs w:val="20"/>
                <w:lang w:eastAsia="tr-TR"/>
              </w:rPr>
            </w:pPr>
          </w:p>
        </w:tc>
        <w:tc>
          <w:tcPr>
            <w:tcW w:w="690" w:type="dxa"/>
            <w:gridSpan w:val="2"/>
            <w:tcBorders>
              <w:top w:val="nil"/>
              <w:left w:val="nil"/>
              <w:bottom w:val="nil"/>
              <w:right w:val="nil"/>
            </w:tcBorders>
            <w:shd w:val="clear" w:color="auto" w:fill="auto"/>
            <w:noWrap/>
            <w:hideMark/>
          </w:tcPr>
          <w:p w:rsidR="00F1085A" w:rsidRPr="00F1085A" w:rsidRDefault="00F1085A" w:rsidP="00F1085A">
            <w:pPr>
              <w:spacing w:after="0" w:line="240" w:lineRule="auto"/>
              <w:jc w:val="center"/>
              <w:rPr>
                <w:rFonts w:ascii="Times New Roman" w:eastAsia="Times New Roman" w:hAnsi="Times New Roman" w:cs="Times New Roman"/>
                <w:sz w:val="20"/>
                <w:szCs w:val="20"/>
                <w:lang w:eastAsia="tr-TR"/>
              </w:rPr>
            </w:pPr>
          </w:p>
        </w:tc>
        <w:tc>
          <w:tcPr>
            <w:tcW w:w="671" w:type="dxa"/>
            <w:gridSpan w:val="2"/>
            <w:tcBorders>
              <w:top w:val="nil"/>
              <w:left w:val="nil"/>
              <w:bottom w:val="nil"/>
              <w:right w:val="nil"/>
            </w:tcBorders>
            <w:shd w:val="clear" w:color="auto" w:fill="auto"/>
            <w:noWrap/>
            <w:vAlign w:val="center"/>
            <w:hideMark/>
          </w:tcPr>
          <w:p w:rsidR="00F1085A" w:rsidRPr="00F1085A" w:rsidRDefault="00F1085A" w:rsidP="00F1085A">
            <w:pPr>
              <w:spacing w:after="0" w:line="240" w:lineRule="auto"/>
              <w:jc w:val="center"/>
              <w:rPr>
                <w:rFonts w:ascii="Times New Roman" w:eastAsia="Times New Roman" w:hAnsi="Times New Roman" w:cs="Times New Roman"/>
                <w:sz w:val="20"/>
                <w:szCs w:val="20"/>
                <w:lang w:eastAsia="tr-TR"/>
              </w:rPr>
            </w:pPr>
          </w:p>
        </w:tc>
        <w:tc>
          <w:tcPr>
            <w:tcW w:w="160" w:type="dxa"/>
            <w:tcBorders>
              <w:top w:val="nil"/>
              <w:left w:val="nil"/>
              <w:bottom w:val="nil"/>
              <w:right w:val="nil"/>
            </w:tcBorders>
            <w:shd w:val="clear" w:color="auto" w:fill="auto"/>
            <w:noWrap/>
            <w:vAlign w:val="center"/>
            <w:hideMark/>
          </w:tcPr>
          <w:p w:rsidR="00F1085A" w:rsidRPr="00F1085A" w:rsidRDefault="00F1085A" w:rsidP="00F1085A">
            <w:pPr>
              <w:spacing w:after="0" w:line="240" w:lineRule="auto"/>
              <w:jc w:val="center"/>
              <w:rPr>
                <w:rFonts w:ascii="Times New Roman" w:eastAsia="Times New Roman" w:hAnsi="Times New Roman" w:cs="Times New Roman"/>
                <w:sz w:val="20"/>
                <w:szCs w:val="20"/>
                <w:lang w:eastAsia="tr-TR"/>
              </w:rPr>
            </w:pPr>
          </w:p>
        </w:tc>
        <w:tc>
          <w:tcPr>
            <w:tcW w:w="160" w:type="dxa"/>
            <w:tcBorders>
              <w:top w:val="nil"/>
              <w:left w:val="nil"/>
              <w:bottom w:val="nil"/>
              <w:right w:val="nil"/>
            </w:tcBorders>
            <w:shd w:val="clear" w:color="auto" w:fill="auto"/>
            <w:noWrap/>
            <w:vAlign w:val="center"/>
            <w:hideMark/>
          </w:tcPr>
          <w:p w:rsidR="00F1085A" w:rsidRPr="00F1085A" w:rsidRDefault="00F1085A" w:rsidP="00F1085A">
            <w:pPr>
              <w:spacing w:after="0" w:line="240" w:lineRule="auto"/>
              <w:jc w:val="center"/>
              <w:rPr>
                <w:rFonts w:ascii="Times New Roman" w:eastAsia="Times New Roman" w:hAnsi="Times New Roman" w:cs="Times New Roman"/>
                <w:sz w:val="20"/>
                <w:szCs w:val="20"/>
                <w:lang w:eastAsia="tr-TR"/>
              </w:rPr>
            </w:pPr>
          </w:p>
        </w:tc>
      </w:tr>
      <w:tr w:rsidR="00F1085A" w:rsidRPr="00F1085A" w:rsidTr="0069496D">
        <w:trPr>
          <w:trHeight w:val="240"/>
        </w:trPr>
        <w:tc>
          <w:tcPr>
            <w:tcW w:w="3828" w:type="dxa"/>
            <w:gridSpan w:val="2"/>
            <w:tcBorders>
              <w:top w:val="nil"/>
              <w:left w:val="nil"/>
              <w:bottom w:val="nil"/>
              <w:right w:val="nil"/>
            </w:tcBorders>
            <w:shd w:val="clear" w:color="auto" w:fill="auto"/>
            <w:noWrap/>
            <w:hideMark/>
          </w:tcPr>
          <w:p w:rsidR="00F1085A" w:rsidRPr="00F1085A" w:rsidRDefault="00F1085A" w:rsidP="00F1085A">
            <w:pPr>
              <w:spacing w:after="0" w:line="240" w:lineRule="auto"/>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Semester Course</w:t>
            </w:r>
          </w:p>
        </w:tc>
        <w:tc>
          <w:tcPr>
            <w:tcW w:w="1134" w:type="dxa"/>
            <w:tcBorders>
              <w:top w:val="nil"/>
              <w:left w:val="nil"/>
              <w:bottom w:val="nil"/>
              <w:right w:val="nil"/>
            </w:tcBorders>
            <w:shd w:val="clear" w:color="auto" w:fill="auto"/>
            <w:noWrap/>
            <w:hideMark/>
          </w:tcPr>
          <w:p w:rsidR="00F1085A" w:rsidRPr="00F1085A" w:rsidRDefault="00F1085A" w:rsidP="00F1085A">
            <w:pPr>
              <w:spacing w:after="0" w:line="240" w:lineRule="auto"/>
              <w:jc w:val="center"/>
              <w:rPr>
                <w:rFonts w:ascii="Times New Roman" w:eastAsia="Times New Roman" w:hAnsi="Times New Roman" w:cs="Times New Roman"/>
                <w:b/>
                <w:bCs/>
                <w:sz w:val="18"/>
                <w:szCs w:val="18"/>
                <w:lang w:eastAsia="tr-TR"/>
              </w:rPr>
            </w:pPr>
            <w:r w:rsidRPr="00F1085A">
              <w:rPr>
                <w:rFonts w:ascii="Times New Roman" w:eastAsia="Times New Roman" w:hAnsi="Times New Roman" w:cs="Times New Roman"/>
                <w:b/>
                <w:bCs/>
                <w:sz w:val="18"/>
                <w:szCs w:val="18"/>
                <w:lang w:eastAsia="tr-TR"/>
              </w:rPr>
              <w:t>D</w:t>
            </w:r>
          </w:p>
        </w:tc>
        <w:tc>
          <w:tcPr>
            <w:tcW w:w="851" w:type="dxa"/>
            <w:gridSpan w:val="2"/>
            <w:tcBorders>
              <w:top w:val="nil"/>
              <w:left w:val="nil"/>
              <w:bottom w:val="nil"/>
              <w:right w:val="nil"/>
            </w:tcBorders>
            <w:shd w:val="clear" w:color="auto" w:fill="auto"/>
            <w:noWrap/>
            <w:hideMark/>
          </w:tcPr>
          <w:p w:rsidR="00F1085A" w:rsidRPr="00F1085A" w:rsidRDefault="00F1085A" w:rsidP="00F1085A">
            <w:pPr>
              <w:spacing w:after="0" w:line="240" w:lineRule="auto"/>
              <w:jc w:val="center"/>
              <w:rPr>
                <w:rFonts w:ascii="Times New Roman" w:eastAsia="Times New Roman" w:hAnsi="Times New Roman" w:cs="Times New Roman"/>
                <w:b/>
                <w:bCs/>
                <w:sz w:val="18"/>
                <w:szCs w:val="18"/>
                <w:lang w:eastAsia="tr-TR"/>
              </w:rPr>
            </w:pPr>
          </w:p>
        </w:tc>
        <w:tc>
          <w:tcPr>
            <w:tcW w:w="700" w:type="dxa"/>
            <w:gridSpan w:val="2"/>
            <w:tcBorders>
              <w:top w:val="nil"/>
              <w:left w:val="nil"/>
              <w:bottom w:val="nil"/>
              <w:right w:val="nil"/>
            </w:tcBorders>
            <w:shd w:val="clear" w:color="auto" w:fill="auto"/>
            <w:noWrap/>
            <w:hideMark/>
          </w:tcPr>
          <w:p w:rsidR="00F1085A" w:rsidRPr="00F1085A" w:rsidRDefault="00F1085A" w:rsidP="00F1085A">
            <w:pPr>
              <w:spacing w:after="0" w:line="240" w:lineRule="auto"/>
              <w:jc w:val="center"/>
              <w:rPr>
                <w:rFonts w:ascii="Times New Roman" w:eastAsia="Times New Roman" w:hAnsi="Times New Roman" w:cs="Times New Roman"/>
                <w:sz w:val="20"/>
                <w:szCs w:val="20"/>
                <w:lang w:eastAsia="tr-TR"/>
              </w:rPr>
            </w:pPr>
          </w:p>
        </w:tc>
        <w:tc>
          <w:tcPr>
            <w:tcW w:w="690" w:type="dxa"/>
            <w:gridSpan w:val="2"/>
            <w:tcBorders>
              <w:top w:val="nil"/>
              <w:left w:val="nil"/>
              <w:bottom w:val="nil"/>
              <w:right w:val="nil"/>
            </w:tcBorders>
            <w:shd w:val="clear" w:color="auto" w:fill="auto"/>
            <w:noWrap/>
            <w:hideMark/>
          </w:tcPr>
          <w:p w:rsidR="00F1085A" w:rsidRPr="00F1085A" w:rsidRDefault="00F1085A" w:rsidP="00F1085A">
            <w:pPr>
              <w:spacing w:after="0" w:line="240" w:lineRule="auto"/>
              <w:jc w:val="center"/>
              <w:rPr>
                <w:rFonts w:ascii="Times New Roman" w:eastAsia="Times New Roman" w:hAnsi="Times New Roman" w:cs="Times New Roman"/>
                <w:sz w:val="20"/>
                <w:szCs w:val="20"/>
                <w:lang w:eastAsia="tr-TR"/>
              </w:rPr>
            </w:pPr>
          </w:p>
        </w:tc>
        <w:tc>
          <w:tcPr>
            <w:tcW w:w="756" w:type="dxa"/>
            <w:gridSpan w:val="3"/>
            <w:tcBorders>
              <w:top w:val="nil"/>
              <w:left w:val="nil"/>
              <w:bottom w:val="nil"/>
              <w:right w:val="nil"/>
            </w:tcBorders>
            <w:shd w:val="clear" w:color="auto" w:fill="auto"/>
            <w:noWrap/>
            <w:hideMark/>
          </w:tcPr>
          <w:p w:rsidR="00F1085A" w:rsidRPr="00F1085A" w:rsidRDefault="00F1085A" w:rsidP="00F1085A">
            <w:pPr>
              <w:spacing w:after="0" w:line="240" w:lineRule="auto"/>
              <w:jc w:val="center"/>
              <w:rPr>
                <w:rFonts w:ascii="Times New Roman" w:eastAsia="Times New Roman" w:hAnsi="Times New Roman" w:cs="Times New Roman"/>
                <w:sz w:val="20"/>
                <w:szCs w:val="20"/>
                <w:lang w:eastAsia="tr-TR"/>
              </w:rPr>
            </w:pPr>
          </w:p>
        </w:tc>
        <w:tc>
          <w:tcPr>
            <w:tcW w:w="690" w:type="dxa"/>
            <w:gridSpan w:val="2"/>
            <w:tcBorders>
              <w:top w:val="nil"/>
              <w:left w:val="nil"/>
              <w:bottom w:val="nil"/>
              <w:right w:val="nil"/>
            </w:tcBorders>
            <w:shd w:val="clear" w:color="auto" w:fill="auto"/>
            <w:noWrap/>
            <w:hideMark/>
          </w:tcPr>
          <w:p w:rsidR="00F1085A" w:rsidRPr="00F1085A" w:rsidRDefault="00F1085A" w:rsidP="00F1085A">
            <w:pPr>
              <w:spacing w:after="0" w:line="240" w:lineRule="auto"/>
              <w:jc w:val="center"/>
              <w:rPr>
                <w:rFonts w:ascii="Times New Roman" w:eastAsia="Times New Roman" w:hAnsi="Times New Roman" w:cs="Times New Roman"/>
                <w:sz w:val="20"/>
                <w:szCs w:val="20"/>
                <w:lang w:eastAsia="tr-TR"/>
              </w:rPr>
            </w:pPr>
          </w:p>
        </w:tc>
        <w:tc>
          <w:tcPr>
            <w:tcW w:w="671" w:type="dxa"/>
            <w:gridSpan w:val="2"/>
            <w:tcBorders>
              <w:top w:val="nil"/>
              <w:left w:val="nil"/>
              <w:bottom w:val="nil"/>
              <w:right w:val="nil"/>
            </w:tcBorders>
            <w:shd w:val="clear" w:color="auto" w:fill="auto"/>
            <w:noWrap/>
            <w:vAlign w:val="center"/>
            <w:hideMark/>
          </w:tcPr>
          <w:p w:rsidR="00F1085A" w:rsidRPr="00F1085A" w:rsidRDefault="00F1085A" w:rsidP="00F1085A">
            <w:pPr>
              <w:spacing w:after="0" w:line="240" w:lineRule="auto"/>
              <w:jc w:val="center"/>
              <w:rPr>
                <w:rFonts w:ascii="Times New Roman" w:eastAsia="Times New Roman" w:hAnsi="Times New Roman" w:cs="Times New Roman"/>
                <w:sz w:val="20"/>
                <w:szCs w:val="20"/>
                <w:lang w:eastAsia="tr-TR"/>
              </w:rPr>
            </w:pPr>
          </w:p>
        </w:tc>
        <w:tc>
          <w:tcPr>
            <w:tcW w:w="717" w:type="dxa"/>
            <w:gridSpan w:val="4"/>
            <w:tcBorders>
              <w:top w:val="nil"/>
              <w:left w:val="nil"/>
              <w:bottom w:val="nil"/>
              <w:right w:val="nil"/>
            </w:tcBorders>
            <w:shd w:val="clear" w:color="auto" w:fill="auto"/>
            <w:noWrap/>
            <w:vAlign w:val="center"/>
            <w:hideMark/>
          </w:tcPr>
          <w:p w:rsidR="00F1085A" w:rsidRPr="00F1085A" w:rsidRDefault="00F1085A" w:rsidP="00F1085A">
            <w:pPr>
              <w:spacing w:after="0" w:line="240" w:lineRule="auto"/>
              <w:jc w:val="center"/>
              <w:rPr>
                <w:rFonts w:ascii="Times New Roman" w:eastAsia="Times New Roman" w:hAnsi="Times New Roman" w:cs="Times New Roman"/>
                <w:sz w:val="20"/>
                <w:szCs w:val="20"/>
                <w:lang w:eastAsia="tr-TR"/>
              </w:rPr>
            </w:pPr>
          </w:p>
        </w:tc>
        <w:tc>
          <w:tcPr>
            <w:tcW w:w="614" w:type="dxa"/>
            <w:gridSpan w:val="2"/>
            <w:tcBorders>
              <w:top w:val="nil"/>
              <w:left w:val="nil"/>
              <w:bottom w:val="nil"/>
              <w:right w:val="nil"/>
            </w:tcBorders>
            <w:shd w:val="clear" w:color="auto" w:fill="auto"/>
            <w:noWrap/>
            <w:vAlign w:val="center"/>
            <w:hideMark/>
          </w:tcPr>
          <w:p w:rsidR="00F1085A" w:rsidRPr="00F1085A" w:rsidRDefault="00F1085A" w:rsidP="00F1085A">
            <w:pPr>
              <w:spacing w:after="0" w:line="240" w:lineRule="auto"/>
              <w:jc w:val="center"/>
              <w:rPr>
                <w:rFonts w:ascii="Times New Roman" w:eastAsia="Times New Roman" w:hAnsi="Times New Roman" w:cs="Times New Roman"/>
                <w:sz w:val="20"/>
                <w:szCs w:val="20"/>
                <w:lang w:eastAsia="tr-TR"/>
              </w:rPr>
            </w:pPr>
          </w:p>
        </w:tc>
      </w:tr>
      <w:tr w:rsidR="00F1085A" w:rsidRPr="00F1085A" w:rsidTr="0069496D">
        <w:trPr>
          <w:trHeight w:val="240"/>
        </w:trPr>
        <w:tc>
          <w:tcPr>
            <w:tcW w:w="3828" w:type="dxa"/>
            <w:gridSpan w:val="2"/>
            <w:tcBorders>
              <w:top w:val="nil"/>
              <w:left w:val="nil"/>
              <w:bottom w:val="nil"/>
              <w:right w:val="nil"/>
            </w:tcBorders>
            <w:shd w:val="clear" w:color="auto" w:fill="auto"/>
            <w:noWrap/>
            <w:hideMark/>
          </w:tcPr>
          <w:p w:rsidR="00F1085A" w:rsidRPr="00F1085A" w:rsidRDefault="00F1085A" w:rsidP="00F1085A">
            <w:pPr>
              <w:spacing w:after="0" w:line="240" w:lineRule="auto"/>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Electıve Course</w:t>
            </w:r>
          </w:p>
        </w:tc>
        <w:tc>
          <w:tcPr>
            <w:tcW w:w="1134" w:type="dxa"/>
            <w:tcBorders>
              <w:top w:val="nil"/>
              <w:left w:val="nil"/>
              <w:bottom w:val="nil"/>
              <w:right w:val="nil"/>
            </w:tcBorders>
            <w:shd w:val="clear" w:color="auto" w:fill="auto"/>
            <w:noWrap/>
            <w:hideMark/>
          </w:tcPr>
          <w:p w:rsidR="00F1085A" w:rsidRPr="00F1085A" w:rsidRDefault="00F1085A" w:rsidP="00F1085A">
            <w:pPr>
              <w:spacing w:after="0" w:line="240" w:lineRule="auto"/>
              <w:jc w:val="center"/>
              <w:rPr>
                <w:rFonts w:ascii="Times New Roman" w:eastAsia="Times New Roman" w:hAnsi="Times New Roman" w:cs="Times New Roman"/>
                <w:b/>
                <w:bCs/>
                <w:sz w:val="18"/>
                <w:szCs w:val="18"/>
                <w:lang w:eastAsia="tr-TR"/>
              </w:rPr>
            </w:pPr>
            <w:r w:rsidRPr="00F1085A">
              <w:rPr>
                <w:rFonts w:ascii="Times New Roman" w:eastAsia="Times New Roman" w:hAnsi="Times New Roman" w:cs="Times New Roman"/>
                <w:b/>
                <w:bCs/>
                <w:sz w:val="18"/>
                <w:szCs w:val="18"/>
                <w:lang w:eastAsia="tr-TR"/>
              </w:rPr>
              <w:t>S</w:t>
            </w:r>
          </w:p>
        </w:tc>
        <w:tc>
          <w:tcPr>
            <w:tcW w:w="851" w:type="dxa"/>
            <w:gridSpan w:val="2"/>
            <w:tcBorders>
              <w:top w:val="nil"/>
              <w:left w:val="nil"/>
              <w:bottom w:val="nil"/>
              <w:right w:val="nil"/>
            </w:tcBorders>
            <w:shd w:val="clear" w:color="auto" w:fill="auto"/>
            <w:noWrap/>
            <w:hideMark/>
          </w:tcPr>
          <w:p w:rsidR="00F1085A" w:rsidRPr="00F1085A" w:rsidRDefault="00F1085A" w:rsidP="00F1085A">
            <w:pPr>
              <w:spacing w:after="0" w:line="240" w:lineRule="auto"/>
              <w:jc w:val="center"/>
              <w:rPr>
                <w:rFonts w:ascii="Times New Roman" w:eastAsia="Times New Roman" w:hAnsi="Times New Roman" w:cs="Times New Roman"/>
                <w:b/>
                <w:bCs/>
                <w:sz w:val="18"/>
                <w:szCs w:val="18"/>
                <w:lang w:eastAsia="tr-TR"/>
              </w:rPr>
            </w:pPr>
          </w:p>
        </w:tc>
        <w:tc>
          <w:tcPr>
            <w:tcW w:w="700" w:type="dxa"/>
            <w:gridSpan w:val="2"/>
            <w:tcBorders>
              <w:top w:val="nil"/>
              <w:left w:val="nil"/>
              <w:bottom w:val="nil"/>
              <w:right w:val="nil"/>
            </w:tcBorders>
            <w:shd w:val="clear" w:color="auto" w:fill="auto"/>
            <w:noWrap/>
            <w:hideMark/>
          </w:tcPr>
          <w:p w:rsidR="00F1085A" w:rsidRPr="00F1085A" w:rsidRDefault="00F1085A" w:rsidP="00F1085A">
            <w:pPr>
              <w:spacing w:after="0" w:line="240" w:lineRule="auto"/>
              <w:jc w:val="center"/>
              <w:rPr>
                <w:rFonts w:ascii="Times New Roman" w:eastAsia="Times New Roman" w:hAnsi="Times New Roman" w:cs="Times New Roman"/>
                <w:sz w:val="20"/>
                <w:szCs w:val="20"/>
                <w:lang w:eastAsia="tr-TR"/>
              </w:rPr>
            </w:pPr>
          </w:p>
        </w:tc>
        <w:tc>
          <w:tcPr>
            <w:tcW w:w="690" w:type="dxa"/>
            <w:gridSpan w:val="2"/>
            <w:tcBorders>
              <w:top w:val="nil"/>
              <w:left w:val="nil"/>
              <w:bottom w:val="nil"/>
              <w:right w:val="nil"/>
            </w:tcBorders>
            <w:shd w:val="clear" w:color="auto" w:fill="auto"/>
            <w:noWrap/>
            <w:hideMark/>
          </w:tcPr>
          <w:p w:rsidR="00F1085A" w:rsidRPr="00F1085A" w:rsidRDefault="00F1085A" w:rsidP="00F1085A">
            <w:pPr>
              <w:spacing w:after="0" w:line="240" w:lineRule="auto"/>
              <w:jc w:val="center"/>
              <w:rPr>
                <w:rFonts w:ascii="Times New Roman" w:eastAsia="Times New Roman" w:hAnsi="Times New Roman" w:cs="Times New Roman"/>
                <w:sz w:val="20"/>
                <w:szCs w:val="20"/>
                <w:lang w:eastAsia="tr-TR"/>
              </w:rPr>
            </w:pPr>
          </w:p>
        </w:tc>
        <w:tc>
          <w:tcPr>
            <w:tcW w:w="756" w:type="dxa"/>
            <w:gridSpan w:val="3"/>
            <w:tcBorders>
              <w:top w:val="nil"/>
              <w:left w:val="nil"/>
              <w:bottom w:val="nil"/>
              <w:right w:val="nil"/>
            </w:tcBorders>
            <w:shd w:val="clear" w:color="auto" w:fill="auto"/>
            <w:noWrap/>
            <w:hideMark/>
          </w:tcPr>
          <w:p w:rsidR="00F1085A" w:rsidRPr="00F1085A" w:rsidRDefault="00F1085A" w:rsidP="00F1085A">
            <w:pPr>
              <w:spacing w:after="0" w:line="240" w:lineRule="auto"/>
              <w:jc w:val="center"/>
              <w:rPr>
                <w:rFonts w:ascii="Times New Roman" w:eastAsia="Times New Roman" w:hAnsi="Times New Roman" w:cs="Times New Roman"/>
                <w:sz w:val="20"/>
                <w:szCs w:val="20"/>
                <w:lang w:eastAsia="tr-TR"/>
              </w:rPr>
            </w:pPr>
          </w:p>
        </w:tc>
        <w:tc>
          <w:tcPr>
            <w:tcW w:w="690" w:type="dxa"/>
            <w:gridSpan w:val="2"/>
            <w:tcBorders>
              <w:top w:val="nil"/>
              <w:left w:val="nil"/>
              <w:bottom w:val="nil"/>
              <w:right w:val="nil"/>
            </w:tcBorders>
            <w:shd w:val="clear" w:color="auto" w:fill="auto"/>
            <w:noWrap/>
            <w:hideMark/>
          </w:tcPr>
          <w:p w:rsidR="00F1085A" w:rsidRPr="00F1085A" w:rsidRDefault="00F1085A" w:rsidP="00F1085A">
            <w:pPr>
              <w:spacing w:after="0" w:line="240" w:lineRule="auto"/>
              <w:jc w:val="center"/>
              <w:rPr>
                <w:rFonts w:ascii="Times New Roman" w:eastAsia="Times New Roman" w:hAnsi="Times New Roman" w:cs="Times New Roman"/>
                <w:sz w:val="20"/>
                <w:szCs w:val="20"/>
                <w:lang w:eastAsia="tr-TR"/>
              </w:rPr>
            </w:pPr>
          </w:p>
        </w:tc>
        <w:tc>
          <w:tcPr>
            <w:tcW w:w="671" w:type="dxa"/>
            <w:gridSpan w:val="2"/>
            <w:tcBorders>
              <w:top w:val="nil"/>
              <w:left w:val="nil"/>
              <w:bottom w:val="nil"/>
              <w:right w:val="nil"/>
            </w:tcBorders>
            <w:shd w:val="clear" w:color="auto" w:fill="auto"/>
            <w:noWrap/>
            <w:vAlign w:val="center"/>
            <w:hideMark/>
          </w:tcPr>
          <w:p w:rsidR="00F1085A" w:rsidRPr="00F1085A" w:rsidRDefault="00F1085A" w:rsidP="00F1085A">
            <w:pPr>
              <w:spacing w:after="0" w:line="240" w:lineRule="auto"/>
              <w:jc w:val="center"/>
              <w:rPr>
                <w:rFonts w:ascii="Times New Roman" w:eastAsia="Times New Roman" w:hAnsi="Times New Roman" w:cs="Times New Roman"/>
                <w:sz w:val="20"/>
                <w:szCs w:val="20"/>
                <w:lang w:eastAsia="tr-TR"/>
              </w:rPr>
            </w:pPr>
          </w:p>
        </w:tc>
        <w:tc>
          <w:tcPr>
            <w:tcW w:w="717" w:type="dxa"/>
            <w:gridSpan w:val="4"/>
            <w:tcBorders>
              <w:top w:val="nil"/>
              <w:left w:val="nil"/>
              <w:bottom w:val="nil"/>
              <w:right w:val="nil"/>
            </w:tcBorders>
            <w:shd w:val="clear" w:color="auto" w:fill="auto"/>
            <w:noWrap/>
            <w:vAlign w:val="center"/>
            <w:hideMark/>
          </w:tcPr>
          <w:p w:rsidR="00F1085A" w:rsidRPr="00F1085A" w:rsidRDefault="00F1085A" w:rsidP="00F1085A">
            <w:pPr>
              <w:spacing w:after="0" w:line="240" w:lineRule="auto"/>
              <w:jc w:val="center"/>
              <w:rPr>
                <w:rFonts w:ascii="Times New Roman" w:eastAsia="Times New Roman" w:hAnsi="Times New Roman" w:cs="Times New Roman"/>
                <w:sz w:val="20"/>
                <w:szCs w:val="20"/>
                <w:lang w:eastAsia="tr-TR"/>
              </w:rPr>
            </w:pPr>
          </w:p>
        </w:tc>
        <w:tc>
          <w:tcPr>
            <w:tcW w:w="614" w:type="dxa"/>
            <w:gridSpan w:val="2"/>
            <w:tcBorders>
              <w:top w:val="nil"/>
              <w:left w:val="nil"/>
              <w:bottom w:val="nil"/>
              <w:right w:val="nil"/>
            </w:tcBorders>
            <w:shd w:val="clear" w:color="auto" w:fill="auto"/>
            <w:noWrap/>
            <w:vAlign w:val="center"/>
            <w:hideMark/>
          </w:tcPr>
          <w:p w:rsidR="00F1085A" w:rsidRPr="00F1085A" w:rsidRDefault="00F1085A" w:rsidP="00F1085A">
            <w:pPr>
              <w:spacing w:after="0" w:line="240" w:lineRule="auto"/>
              <w:jc w:val="center"/>
              <w:rPr>
                <w:rFonts w:ascii="Times New Roman" w:eastAsia="Times New Roman" w:hAnsi="Times New Roman" w:cs="Times New Roman"/>
                <w:sz w:val="20"/>
                <w:szCs w:val="20"/>
                <w:lang w:eastAsia="tr-TR"/>
              </w:rPr>
            </w:pPr>
          </w:p>
        </w:tc>
      </w:tr>
      <w:tr w:rsidR="00F1085A" w:rsidRPr="00F1085A" w:rsidTr="0069496D">
        <w:trPr>
          <w:trHeight w:val="240"/>
        </w:trPr>
        <w:tc>
          <w:tcPr>
            <w:tcW w:w="3828" w:type="dxa"/>
            <w:gridSpan w:val="2"/>
            <w:tcBorders>
              <w:top w:val="nil"/>
              <w:left w:val="nil"/>
              <w:bottom w:val="nil"/>
              <w:right w:val="nil"/>
            </w:tcBorders>
            <w:shd w:val="clear" w:color="auto" w:fill="auto"/>
            <w:noWrap/>
            <w:hideMark/>
          </w:tcPr>
          <w:p w:rsidR="00F1085A" w:rsidRPr="00F1085A" w:rsidRDefault="00F1085A" w:rsidP="00F1085A">
            <w:pPr>
              <w:spacing w:after="0" w:line="240" w:lineRule="auto"/>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European Credit Transfer System</w:t>
            </w:r>
          </w:p>
        </w:tc>
        <w:tc>
          <w:tcPr>
            <w:tcW w:w="1134" w:type="dxa"/>
            <w:tcBorders>
              <w:top w:val="nil"/>
              <w:left w:val="nil"/>
              <w:bottom w:val="nil"/>
              <w:right w:val="nil"/>
            </w:tcBorders>
            <w:shd w:val="clear" w:color="auto" w:fill="auto"/>
            <w:noWrap/>
            <w:hideMark/>
          </w:tcPr>
          <w:p w:rsidR="00F1085A" w:rsidRPr="00F1085A" w:rsidRDefault="00F1085A" w:rsidP="00F1085A">
            <w:pPr>
              <w:spacing w:after="0" w:line="240" w:lineRule="auto"/>
              <w:jc w:val="center"/>
              <w:rPr>
                <w:rFonts w:ascii="Times New Roman" w:eastAsia="Times New Roman" w:hAnsi="Times New Roman" w:cs="Times New Roman"/>
                <w:b/>
                <w:bCs/>
                <w:sz w:val="18"/>
                <w:szCs w:val="18"/>
                <w:lang w:eastAsia="tr-TR"/>
              </w:rPr>
            </w:pPr>
            <w:r w:rsidRPr="00F1085A">
              <w:rPr>
                <w:rFonts w:ascii="Times New Roman" w:eastAsia="Times New Roman" w:hAnsi="Times New Roman" w:cs="Times New Roman"/>
                <w:b/>
                <w:bCs/>
                <w:sz w:val="18"/>
                <w:szCs w:val="18"/>
                <w:lang w:eastAsia="tr-TR"/>
              </w:rPr>
              <w:t>ECTS</w:t>
            </w:r>
          </w:p>
        </w:tc>
        <w:tc>
          <w:tcPr>
            <w:tcW w:w="851" w:type="dxa"/>
            <w:gridSpan w:val="2"/>
            <w:tcBorders>
              <w:top w:val="nil"/>
              <w:left w:val="nil"/>
              <w:bottom w:val="nil"/>
              <w:right w:val="nil"/>
            </w:tcBorders>
            <w:shd w:val="clear" w:color="auto" w:fill="auto"/>
            <w:noWrap/>
            <w:hideMark/>
          </w:tcPr>
          <w:p w:rsidR="00F1085A" w:rsidRPr="00F1085A" w:rsidRDefault="00F1085A" w:rsidP="00F1085A">
            <w:pPr>
              <w:spacing w:after="0" w:line="240" w:lineRule="auto"/>
              <w:jc w:val="center"/>
              <w:rPr>
                <w:rFonts w:ascii="Times New Roman" w:eastAsia="Times New Roman" w:hAnsi="Times New Roman" w:cs="Times New Roman"/>
                <w:b/>
                <w:bCs/>
                <w:sz w:val="18"/>
                <w:szCs w:val="18"/>
                <w:lang w:eastAsia="tr-TR"/>
              </w:rPr>
            </w:pPr>
          </w:p>
        </w:tc>
        <w:tc>
          <w:tcPr>
            <w:tcW w:w="700" w:type="dxa"/>
            <w:gridSpan w:val="2"/>
            <w:tcBorders>
              <w:top w:val="nil"/>
              <w:left w:val="nil"/>
              <w:bottom w:val="nil"/>
              <w:right w:val="nil"/>
            </w:tcBorders>
            <w:shd w:val="clear" w:color="auto" w:fill="auto"/>
            <w:noWrap/>
            <w:hideMark/>
          </w:tcPr>
          <w:p w:rsidR="00F1085A" w:rsidRPr="00F1085A" w:rsidRDefault="00F1085A" w:rsidP="00F1085A">
            <w:pPr>
              <w:spacing w:after="0" w:line="240" w:lineRule="auto"/>
              <w:jc w:val="center"/>
              <w:rPr>
                <w:rFonts w:ascii="Times New Roman" w:eastAsia="Times New Roman" w:hAnsi="Times New Roman" w:cs="Times New Roman"/>
                <w:sz w:val="20"/>
                <w:szCs w:val="20"/>
                <w:lang w:eastAsia="tr-TR"/>
              </w:rPr>
            </w:pPr>
          </w:p>
        </w:tc>
        <w:tc>
          <w:tcPr>
            <w:tcW w:w="690" w:type="dxa"/>
            <w:gridSpan w:val="2"/>
            <w:tcBorders>
              <w:top w:val="nil"/>
              <w:left w:val="nil"/>
              <w:bottom w:val="nil"/>
              <w:right w:val="nil"/>
            </w:tcBorders>
            <w:shd w:val="clear" w:color="auto" w:fill="auto"/>
            <w:noWrap/>
            <w:hideMark/>
          </w:tcPr>
          <w:p w:rsidR="00F1085A" w:rsidRPr="00F1085A" w:rsidRDefault="00F1085A" w:rsidP="00F1085A">
            <w:pPr>
              <w:spacing w:after="0" w:line="240" w:lineRule="auto"/>
              <w:jc w:val="center"/>
              <w:rPr>
                <w:rFonts w:ascii="Times New Roman" w:eastAsia="Times New Roman" w:hAnsi="Times New Roman" w:cs="Times New Roman"/>
                <w:sz w:val="20"/>
                <w:szCs w:val="20"/>
                <w:lang w:eastAsia="tr-TR"/>
              </w:rPr>
            </w:pPr>
          </w:p>
        </w:tc>
        <w:tc>
          <w:tcPr>
            <w:tcW w:w="756" w:type="dxa"/>
            <w:gridSpan w:val="3"/>
            <w:tcBorders>
              <w:top w:val="nil"/>
              <w:left w:val="nil"/>
              <w:bottom w:val="nil"/>
              <w:right w:val="nil"/>
            </w:tcBorders>
            <w:shd w:val="clear" w:color="auto" w:fill="auto"/>
            <w:noWrap/>
            <w:hideMark/>
          </w:tcPr>
          <w:p w:rsidR="00F1085A" w:rsidRPr="00F1085A" w:rsidRDefault="00F1085A" w:rsidP="00F1085A">
            <w:pPr>
              <w:spacing w:after="0" w:line="240" w:lineRule="auto"/>
              <w:jc w:val="center"/>
              <w:rPr>
                <w:rFonts w:ascii="Times New Roman" w:eastAsia="Times New Roman" w:hAnsi="Times New Roman" w:cs="Times New Roman"/>
                <w:sz w:val="20"/>
                <w:szCs w:val="20"/>
                <w:lang w:eastAsia="tr-TR"/>
              </w:rPr>
            </w:pPr>
          </w:p>
        </w:tc>
        <w:tc>
          <w:tcPr>
            <w:tcW w:w="690" w:type="dxa"/>
            <w:gridSpan w:val="2"/>
            <w:tcBorders>
              <w:top w:val="nil"/>
              <w:left w:val="nil"/>
              <w:bottom w:val="nil"/>
              <w:right w:val="nil"/>
            </w:tcBorders>
            <w:shd w:val="clear" w:color="auto" w:fill="auto"/>
            <w:noWrap/>
            <w:hideMark/>
          </w:tcPr>
          <w:p w:rsidR="00F1085A" w:rsidRPr="00F1085A" w:rsidRDefault="00F1085A" w:rsidP="00F1085A">
            <w:pPr>
              <w:spacing w:after="0" w:line="240" w:lineRule="auto"/>
              <w:jc w:val="center"/>
              <w:rPr>
                <w:rFonts w:ascii="Times New Roman" w:eastAsia="Times New Roman" w:hAnsi="Times New Roman" w:cs="Times New Roman"/>
                <w:sz w:val="20"/>
                <w:szCs w:val="20"/>
                <w:lang w:eastAsia="tr-TR"/>
              </w:rPr>
            </w:pPr>
          </w:p>
        </w:tc>
        <w:tc>
          <w:tcPr>
            <w:tcW w:w="671" w:type="dxa"/>
            <w:gridSpan w:val="2"/>
            <w:tcBorders>
              <w:top w:val="nil"/>
              <w:left w:val="nil"/>
              <w:bottom w:val="nil"/>
              <w:right w:val="nil"/>
            </w:tcBorders>
            <w:shd w:val="clear" w:color="auto" w:fill="auto"/>
            <w:noWrap/>
            <w:hideMark/>
          </w:tcPr>
          <w:p w:rsidR="00F1085A" w:rsidRPr="00F1085A" w:rsidRDefault="00F1085A" w:rsidP="00F1085A">
            <w:pPr>
              <w:spacing w:after="0" w:line="240" w:lineRule="auto"/>
              <w:jc w:val="center"/>
              <w:rPr>
                <w:rFonts w:ascii="Times New Roman" w:eastAsia="Times New Roman" w:hAnsi="Times New Roman" w:cs="Times New Roman"/>
                <w:sz w:val="20"/>
                <w:szCs w:val="20"/>
                <w:lang w:eastAsia="tr-TR"/>
              </w:rPr>
            </w:pPr>
          </w:p>
        </w:tc>
        <w:tc>
          <w:tcPr>
            <w:tcW w:w="717" w:type="dxa"/>
            <w:gridSpan w:val="4"/>
            <w:tcBorders>
              <w:top w:val="nil"/>
              <w:left w:val="nil"/>
              <w:bottom w:val="nil"/>
              <w:right w:val="nil"/>
            </w:tcBorders>
            <w:shd w:val="clear" w:color="auto" w:fill="auto"/>
            <w:noWrap/>
            <w:hideMark/>
          </w:tcPr>
          <w:p w:rsidR="00F1085A" w:rsidRPr="00F1085A" w:rsidRDefault="00F1085A" w:rsidP="00F1085A">
            <w:pPr>
              <w:spacing w:after="0" w:line="240" w:lineRule="auto"/>
              <w:jc w:val="center"/>
              <w:rPr>
                <w:rFonts w:ascii="Times New Roman" w:eastAsia="Times New Roman" w:hAnsi="Times New Roman" w:cs="Times New Roman"/>
                <w:sz w:val="20"/>
                <w:szCs w:val="20"/>
                <w:lang w:eastAsia="tr-TR"/>
              </w:rPr>
            </w:pPr>
          </w:p>
        </w:tc>
        <w:tc>
          <w:tcPr>
            <w:tcW w:w="614" w:type="dxa"/>
            <w:gridSpan w:val="2"/>
            <w:tcBorders>
              <w:top w:val="nil"/>
              <w:left w:val="nil"/>
              <w:bottom w:val="nil"/>
              <w:right w:val="nil"/>
            </w:tcBorders>
            <w:shd w:val="clear" w:color="auto" w:fill="auto"/>
            <w:noWrap/>
            <w:hideMark/>
          </w:tcPr>
          <w:p w:rsidR="00F1085A" w:rsidRPr="00F1085A" w:rsidRDefault="00F1085A" w:rsidP="00F1085A">
            <w:pPr>
              <w:spacing w:after="0" w:line="240" w:lineRule="auto"/>
              <w:jc w:val="center"/>
              <w:rPr>
                <w:rFonts w:ascii="Times New Roman" w:eastAsia="Times New Roman" w:hAnsi="Times New Roman" w:cs="Times New Roman"/>
                <w:sz w:val="20"/>
                <w:szCs w:val="20"/>
                <w:lang w:eastAsia="tr-TR"/>
              </w:rPr>
            </w:pPr>
          </w:p>
        </w:tc>
      </w:tr>
      <w:tr w:rsidR="00F1085A" w:rsidRPr="00F1085A" w:rsidTr="0069496D">
        <w:trPr>
          <w:trHeight w:val="240"/>
        </w:trPr>
        <w:tc>
          <w:tcPr>
            <w:tcW w:w="3828" w:type="dxa"/>
            <w:gridSpan w:val="2"/>
            <w:tcBorders>
              <w:top w:val="nil"/>
              <w:left w:val="nil"/>
              <w:bottom w:val="nil"/>
              <w:right w:val="nil"/>
            </w:tcBorders>
            <w:shd w:val="clear" w:color="auto" w:fill="auto"/>
            <w:noWrap/>
            <w:hideMark/>
          </w:tcPr>
          <w:p w:rsidR="00F1085A" w:rsidRPr="00F1085A" w:rsidRDefault="00F1085A" w:rsidP="00F1085A">
            <w:pPr>
              <w:spacing w:after="0" w:line="240" w:lineRule="auto"/>
              <w:jc w:val="center"/>
              <w:rPr>
                <w:rFonts w:ascii="Times New Roman" w:eastAsia="Times New Roman" w:hAnsi="Times New Roman" w:cs="Times New Roman"/>
                <w:sz w:val="20"/>
                <w:szCs w:val="20"/>
                <w:lang w:eastAsia="tr-TR"/>
              </w:rPr>
            </w:pPr>
          </w:p>
        </w:tc>
        <w:tc>
          <w:tcPr>
            <w:tcW w:w="1134" w:type="dxa"/>
            <w:tcBorders>
              <w:top w:val="nil"/>
              <w:left w:val="nil"/>
              <w:bottom w:val="nil"/>
              <w:right w:val="nil"/>
            </w:tcBorders>
            <w:shd w:val="clear" w:color="auto" w:fill="auto"/>
            <w:noWrap/>
            <w:hideMark/>
          </w:tcPr>
          <w:p w:rsidR="00F1085A" w:rsidRPr="00F1085A" w:rsidRDefault="00F1085A" w:rsidP="00F1085A">
            <w:pPr>
              <w:spacing w:after="0" w:line="240" w:lineRule="auto"/>
              <w:rPr>
                <w:rFonts w:ascii="Times New Roman" w:eastAsia="Times New Roman" w:hAnsi="Times New Roman" w:cs="Times New Roman"/>
                <w:sz w:val="20"/>
                <w:szCs w:val="20"/>
                <w:lang w:eastAsia="tr-TR"/>
              </w:rPr>
            </w:pPr>
          </w:p>
        </w:tc>
        <w:tc>
          <w:tcPr>
            <w:tcW w:w="851" w:type="dxa"/>
            <w:gridSpan w:val="2"/>
            <w:vMerge w:val="restart"/>
            <w:tcBorders>
              <w:top w:val="nil"/>
              <w:left w:val="nil"/>
              <w:bottom w:val="nil"/>
              <w:right w:val="nil"/>
            </w:tcBorders>
            <w:shd w:val="clear" w:color="auto" w:fill="auto"/>
            <w:noWrap/>
            <w:hideMark/>
          </w:tcPr>
          <w:p w:rsidR="00F1085A" w:rsidRPr="00F1085A" w:rsidRDefault="00F1085A" w:rsidP="00F1085A">
            <w:pPr>
              <w:spacing w:after="0" w:line="240" w:lineRule="auto"/>
              <w:jc w:val="center"/>
              <w:rPr>
                <w:rFonts w:ascii="Times New Roman" w:eastAsia="Times New Roman" w:hAnsi="Times New Roman" w:cs="Times New Roman"/>
                <w:sz w:val="20"/>
                <w:szCs w:val="20"/>
                <w:lang w:eastAsia="tr-TR"/>
              </w:rPr>
            </w:pPr>
          </w:p>
        </w:tc>
        <w:tc>
          <w:tcPr>
            <w:tcW w:w="2836" w:type="dxa"/>
            <w:gridSpan w:val="9"/>
            <w:tcBorders>
              <w:top w:val="single" w:sz="8" w:space="0" w:color="auto"/>
              <w:left w:val="single" w:sz="8" w:space="0" w:color="auto"/>
              <w:bottom w:val="single" w:sz="8" w:space="0" w:color="auto"/>
              <w:right w:val="single" w:sz="8" w:space="0" w:color="000000"/>
            </w:tcBorders>
            <w:shd w:val="clear" w:color="auto" w:fill="DEEAF6" w:themeFill="accent1" w:themeFillTint="33"/>
            <w:noWrap/>
            <w:hideMark/>
          </w:tcPr>
          <w:p w:rsidR="00F1085A" w:rsidRPr="00F1085A" w:rsidRDefault="00F1085A" w:rsidP="00F1085A">
            <w:pPr>
              <w:spacing w:after="0" w:line="240" w:lineRule="auto"/>
              <w:jc w:val="center"/>
              <w:rPr>
                <w:rFonts w:ascii="Times New Roman" w:eastAsia="Times New Roman" w:hAnsi="Times New Roman" w:cs="Times New Roman"/>
                <w:b/>
                <w:bCs/>
                <w:sz w:val="18"/>
                <w:szCs w:val="18"/>
                <w:lang w:eastAsia="tr-TR"/>
              </w:rPr>
            </w:pPr>
            <w:r w:rsidRPr="00F1085A">
              <w:rPr>
                <w:rFonts w:ascii="Times New Roman" w:eastAsia="Times New Roman" w:hAnsi="Times New Roman" w:cs="Times New Roman"/>
                <w:b/>
                <w:bCs/>
                <w:sz w:val="18"/>
                <w:szCs w:val="18"/>
                <w:lang w:eastAsia="tr-TR"/>
              </w:rPr>
              <w:t>Semester</w:t>
            </w:r>
          </w:p>
        </w:tc>
        <w:tc>
          <w:tcPr>
            <w:tcW w:w="671" w:type="dxa"/>
            <w:gridSpan w:val="2"/>
            <w:tcBorders>
              <w:top w:val="nil"/>
              <w:left w:val="nil"/>
              <w:bottom w:val="nil"/>
              <w:right w:val="nil"/>
            </w:tcBorders>
            <w:shd w:val="clear" w:color="auto" w:fill="auto"/>
            <w:noWrap/>
            <w:hideMark/>
          </w:tcPr>
          <w:p w:rsidR="00F1085A" w:rsidRPr="00F1085A" w:rsidRDefault="00F1085A" w:rsidP="00F1085A">
            <w:pPr>
              <w:spacing w:after="0" w:line="240" w:lineRule="auto"/>
              <w:jc w:val="center"/>
              <w:rPr>
                <w:rFonts w:ascii="Times New Roman" w:eastAsia="Times New Roman" w:hAnsi="Times New Roman" w:cs="Times New Roman"/>
                <w:b/>
                <w:bCs/>
                <w:sz w:val="18"/>
                <w:szCs w:val="18"/>
                <w:lang w:eastAsia="tr-TR"/>
              </w:rPr>
            </w:pPr>
          </w:p>
        </w:tc>
        <w:tc>
          <w:tcPr>
            <w:tcW w:w="717" w:type="dxa"/>
            <w:gridSpan w:val="4"/>
            <w:tcBorders>
              <w:top w:val="nil"/>
              <w:left w:val="nil"/>
              <w:bottom w:val="nil"/>
              <w:right w:val="nil"/>
            </w:tcBorders>
            <w:shd w:val="clear" w:color="auto" w:fill="auto"/>
            <w:noWrap/>
            <w:hideMark/>
          </w:tcPr>
          <w:p w:rsidR="00F1085A" w:rsidRPr="00F1085A" w:rsidRDefault="00F1085A" w:rsidP="00F1085A">
            <w:pPr>
              <w:spacing w:after="0" w:line="240" w:lineRule="auto"/>
              <w:jc w:val="center"/>
              <w:rPr>
                <w:rFonts w:ascii="Times New Roman" w:eastAsia="Times New Roman" w:hAnsi="Times New Roman" w:cs="Times New Roman"/>
                <w:sz w:val="20"/>
                <w:szCs w:val="20"/>
                <w:lang w:eastAsia="tr-TR"/>
              </w:rPr>
            </w:pPr>
          </w:p>
        </w:tc>
        <w:tc>
          <w:tcPr>
            <w:tcW w:w="614" w:type="dxa"/>
            <w:gridSpan w:val="2"/>
            <w:tcBorders>
              <w:top w:val="nil"/>
              <w:left w:val="nil"/>
              <w:bottom w:val="nil"/>
              <w:right w:val="nil"/>
            </w:tcBorders>
            <w:shd w:val="clear" w:color="auto" w:fill="auto"/>
            <w:noWrap/>
            <w:hideMark/>
          </w:tcPr>
          <w:p w:rsidR="00F1085A" w:rsidRPr="00F1085A" w:rsidRDefault="00F1085A" w:rsidP="00F1085A">
            <w:pPr>
              <w:spacing w:after="0" w:line="240" w:lineRule="auto"/>
              <w:jc w:val="center"/>
              <w:rPr>
                <w:rFonts w:ascii="Times New Roman" w:eastAsia="Times New Roman" w:hAnsi="Times New Roman" w:cs="Times New Roman"/>
                <w:sz w:val="20"/>
                <w:szCs w:val="20"/>
                <w:lang w:eastAsia="tr-TR"/>
              </w:rPr>
            </w:pPr>
          </w:p>
        </w:tc>
      </w:tr>
      <w:tr w:rsidR="00F1085A" w:rsidRPr="00F1085A" w:rsidTr="0069496D">
        <w:trPr>
          <w:trHeight w:val="240"/>
        </w:trPr>
        <w:tc>
          <w:tcPr>
            <w:tcW w:w="622" w:type="dxa"/>
            <w:tcBorders>
              <w:top w:val="nil"/>
              <w:left w:val="nil"/>
              <w:bottom w:val="nil"/>
              <w:right w:val="nil"/>
            </w:tcBorders>
            <w:shd w:val="clear" w:color="auto" w:fill="auto"/>
            <w:noWrap/>
            <w:hideMark/>
          </w:tcPr>
          <w:p w:rsidR="00F1085A" w:rsidRPr="00F1085A" w:rsidRDefault="00F1085A" w:rsidP="00F1085A">
            <w:pPr>
              <w:spacing w:after="0" w:line="240" w:lineRule="auto"/>
              <w:jc w:val="center"/>
              <w:rPr>
                <w:rFonts w:ascii="Times New Roman" w:eastAsia="Times New Roman" w:hAnsi="Times New Roman" w:cs="Times New Roman"/>
                <w:sz w:val="20"/>
                <w:szCs w:val="20"/>
                <w:lang w:eastAsia="tr-TR"/>
              </w:rPr>
            </w:pPr>
          </w:p>
        </w:tc>
        <w:tc>
          <w:tcPr>
            <w:tcW w:w="3206" w:type="dxa"/>
            <w:tcBorders>
              <w:top w:val="nil"/>
              <w:left w:val="nil"/>
              <w:bottom w:val="nil"/>
              <w:right w:val="nil"/>
            </w:tcBorders>
            <w:shd w:val="clear" w:color="auto" w:fill="auto"/>
            <w:noWrap/>
            <w:hideMark/>
          </w:tcPr>
          <w:p w:rsidR="00F1085A" w:rsidRPr="00F1085A" w:rsidRDefault="00F1085A" w:rsidP="00F1085A">
            <w:pPr>
              <w:spacing w:after="0" w:line="240" w:lineRule="auto"/>
              <w:rPr>
                <w:rFonts w:ascii="Times New Roman" w:eastAsia="Times New Roman" w:hAnsi="Times New Roman" w:cs="Times New Roman"/>
                <w:sz w:val="20"/>
                <w:szCs w:val="20"/>
                <w:lang w:eastAsia="tr-TR"/>
              </w:rPr>
            </w:pP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DEEAF6" w:themeFill="accent1" w:themeFillTint="33"/>
            <w:hideMark/>
          </w:tcPr>
          <w:p w:rsidR="00F1085A" w:rsidRPr="00F1085A" w:rsidRDefault="00F1085A" w:rsidP="00F1085A">
            <w:pPr>
              <w:spacing w:after="0" w:line="240" w:lineRule="auto"/>
              <w:jc w:val="center"/>
              <w:rPr>
                <w:rFonts w:ascii="Times New Roman" w:eastAsia="Times New Roman" w:hAnsi="Times New Roman" w:cs="Times New Roman"/>
                <w:b/>
                <w:bCs/>
                <w:sz w:val="18"/>
                <w:szCs w:val="18"/>
                <w:lang w:eastAsia="tr-TR"/>
              </w:rPr>
            </w:pPr>
            <w:r w:rsidRPr="00F1085A">
              <w:rPr>
                <w:rFonts w:ascii="Times New Roman" w:eastAsia="Times New Roman" w:hAnsi="Times New Roman" w:cs="Times New Roman"/>
                <w:b/>
                <w:bCs/>
                <w:sz w:val="18"/>
                <w:szCs w:val="18"/>
                <w:lang w:eastAsia="tr-TR"/>
              </w:rPr>
              <w:t>Course Code</w:t>
            </w:r>
          </w:p>
        </w:tc>
        <w:tc>
          <w:tcPr>
            <w:tcW w:w="851" w:type="dxa"/>
            <w:gridSpan w:val="2"/>
            <w:vMerge/>
            <w:tcBorders>
              <w:top w:val="nil"/>
              <w:left w:val="nil"/>
              <w:bottom w:val="nil"/>
              <w:right w:val="nil"/>
            </w:tcBorders>
            <w:shd w:val="clear" w:color="auto" w:fill="DEEAF6" w:themeFill="accent1" w:themeFillTint="33"/>
            <w:vAlign w:val="center"/>
            <w:hideMark/>
          </w:tcPr>
          <w:p w:rsidR="00F1085A" w:rsidRPr="00F1085A" w:rsidRDefault="00F1085A" w:rsidP="00F1085A">
            <w:pPr>
              <w:spacing w:after="0" w:line="240" w:lineRule="auto"/>
              <w:rPr>
                <w:rFonts w:ascii="Times New Roman" w:eastAsia="Times New Roman" w:hAnsi="Times New Roman" w:cs="Times New Roman"/>
                <w:sz w:val="20"/>
                <w:szCs w:val="20"/>
                <w:lang w:eastAsia="tr-TR"/>
              </w:rPr>
            </w:pPr>
          </w:p>
        </w:tc>
        <w:tc>
          <w:tcPr>
            <w:tcW w:w="700" w:type="dxa"/>
            <w:gridSpan w:val="2"/>
            <w:tcBorders>
              <w:top w:val="nil"/>
              <w:left w:val="single" w:sz="8" w:space="0" w:color="auto"/>
              <w:bottom w:val="single" w:sz="4" w:space="0" w:color="auto"/>
              <w:right w:val="single" w:sz="4" w:space="0" w:color="auto"/>
            </w:tcBorders>
            <w:shd w:val="clear" w:color="auto" w:fill="DEEAF6" w:themeFill="accent1" w:themeFillTint="33"/>
            <w:noWrap/>
            <w:hideMark/>
          </w:tcPr>
          <w:p w:rsidR="00F1085A" w:rsidRPr="00F1085A" w:rsidRDefault="00F1085A" w:rsidP="00F1085A">
            <w:pPr>
              <w:spacing w:after="0" w:line="240" w:lineRule="auto"/>
              <w:jc w:val="center"/>
              <w:rPr>
                <w:rFonts w:ascii="Times New Roman" w:eastAsia="Times New Roman" w:hAnsi="Times New Roman" w:cs="Times New Roman"/>
                <w:b/>
                <w:bCs/>
                <w:sz w:val="18"/>
                <w:szCs w:val="18"/>
                <w:lang w:eastAsia="tr-TR"/>
              </w:rPr>
            </w:pPr>
            <w:r w:rsidRPr="00F1085A">
              <w:rPr>
                <w:rFonts w:ascii="Times New Roman" w:eastAsia="Times New Roman" w:hAnsi="Times New Roman" w:cs="Times New Roman"/>
                <w:b/>
                <w:bCs/>
                <w:sz w:val="18"/>
                <w:szCs w:val="18"/>
                <w:lang w:eastAsia="tr-TR"/>
              </w:rPr>
              <w:t>Fall</w:t>
            </w:r>
          </w:p>
        </w:tc>
        <w:tc>
          <w:tcPr>
            <w:tcW w:w="690" w:type="dxa"/>
            <w:gridSpan w:val="2"/>
            <w:tcBorders>
              <w:top w:val="nil"/>
              <w:left w:val="single" w:sz="8" w:space="0" w:color="auto"/>
              <w:bottom w:val="single" w:sz="4" w:space="0" w:color="auto"/>
              <w:right w:val="single" w:sz="4" w:space="0" w:color="auto"/>
            </w:tcBorders>
            <w:shd w:val="clear" w:color="auto" w:fill="DEEAF6" w:themeFill="accent1" w:themeFillTint="33"/>
            <w:noWrap/>
            <w:hideMark/>
          </w:tcPr>
          <w:p w:rsidR="00F1085A" w:rsidRPr="00F1085A" w:rsidRDefault="00F1085A" w:rsidP="00F1085A">
            <w:pPr>
              <w:spacing w:after="0" w:line="240" w:lineRule="auto"/>
              <w:jc w:val="center"/>
              <w:rPr>
                <w:rFonts w:ascii="Times New Roman" w:eastAsia="Times New Roman" w:hAnsi="Times New Roman" w:cs="Times New Roman"/>
                <w:b/>
                <w:bCs/>
                <w:sz w:val="18"/>
                <w:szCs w:val="18"/>
                <w:lang w:eastAsia="tr-TR"/>
              </w:rPr>
            </w:pPr>
            <w:r w:rsidRPr="00F1085A">
              <w:rPr>
                <w:rFonts w:ascii="Times New Roman" w:eastAsia="Times New Roman" w:hAnsi="Times New Roman" w:cs="Times New Roman"/>
                <w:b/>
                <w:bCs/>
                <w:sz w:val="18"/>
                <w:szCs w:val="18"/>
                <w:lang w:eastAsia="tr-TR"/>
              </w:rPr>
              <w:t>Fall</w:t>
            </w:r>
          </w:p>
        </w:tc>
        <w:tc>
          <w:tcPr>
            <w:tcW w:w="756" w:type="dxa"/>
            <w:gridSpan w:val="3"/>
            <w:tcBorders>
              <w:top w:val="nil"/>
              <w:left w:val="nil"/>
              <w:bottom w:val="single" w:sz="4" w:space="0" w:color="auto"/>
              <w:right w:val="single" w:sz="4" w:space="0" w:color="auto"/>
            </w:tcBorders>
            <w:shd w:val="clear" w:color="auto" w:fill="DEEAF6" w:themeFill="accent1" w:themeFillTint="33"/>
            <w:noWrap/>
            <w:hideMark/>
          </w:tcPr>
          <w:p w:rsidR="00F1085A" w:rsidRPr="00F1085A" w:rsidRDefault="00F1085A" w:rsidP="00F1085A">
            <w:pPr>
              <w:spacing w:after="0" w:line="240" w:lineRule="auto"/>
              <w:jc w:val="center"/>
              <w:rPr>
                <w:rFonts w:ascii="Times New Roman" w:eastAsia="Times New Roman" w:hAnsi="Times New Roman" w:cs="Times New Roman"/>
                <w:b/>
                <w:bCs/>
                <w:sz w:val="18"/>
                <w:szCs w:val="18"/>
                <w:lang w:eastAsia="tr-TR"/>
              </w:rPr>
            </w:pPr>
            <w:r w:rsidRPr="00F1085A">
              <w:rPr>
                <w:rFonts w:ascii="Times New Roman" w:eastAsia="Times New Roman" w:hAnsi="Times New Roman" w:cs="Times New Roman"/>
                <w:b/>
                <w:bCs/>
                <w:sz w:val="18"/>
                <w:szCs w:val="18"/>
                <w:lang w:eastAsia="tr-TR"/>
              </w:rPr>
              <w:t>Spring</w:t>
            </w:r>
          </w:p>
        </w:tc>
        <w:tc>
          <w:tcPr>
            <w:tcW w:w="690" w:type="dxa"/>
            <w:gridSpan w:val="2"/>
            <w:tcBorders>
              <w:top w:val="nil"/>
              <w:left w:val="nil"/>
              <w:bottom w:val="single" w:sz="4" w:space="0" w:color="auto"/>
              <w:right w:val="nil"/>
            </w:tcBorders>
            <w:shd w:val="clear" w:color="auto" w:fill="DEEAF6" w:themeFill="accent1" w:themeFillTint="33"/>
            <w:noWrap/>
            <w:hideMark/>
          </w:tcPr>
          <w:p w:rsidR="00F1085A" w:rsidRPr="00F1085A" w:rsidRDefault="00F1085A" w:rsidP="00F1085A">
            <w:pPr>
              <w:spacing w:after="0" w:line="240" w:lineRule="auto"/>
              <w:jc w:val="center"/>
              <w:rPr>
                <w:rFonts w:ascii="Times New Roman" w:eastAsia="Times New Roman" w:hAnsi="Times New Roman" w:cs="Times New Roman"/>
                <w:b/>
                <w:bCs/>
                <w:sz w:val="18"/>
                <w:szCs w:val="18"/>
                <w:lang w:eastAsia="tr-TR"/>
              </w:rPr>
            </w:pPr>
            <w:r w:rsidRPr="00F1085A">
              <w:rPr>
                <w:rFonts w:ascii="Times New Roman" w:eastAsia="Times New Roman" w:hAnsi="Times New Roman" w:cs="Times New Roman"/>
                <w:b/>
                <w:bCs/>
                <w:sz w:val="18"/>
                <w:szCs w:val="18"/>
                <w:lang w:eastAsia="tr-TR"/>
              </w:rPr>
              <w:t>Spring</w:t>
            </w:r>
          </w:p>
        </w:tc>
        <w:tc>
          <w:tcPr>
            <w:tcW w:w="671" w:type="dxa"/>
            <w:gridSpan w:val="2"/>
            <w:vMerge w:val="restart"/>
            <w:tcBorders>
              <w:top w:val="single" w:sz="8" w:space="0" w:color="auto"/>
              <w:left w:val="single" w:sz="8" w:space="0" w:color="auto"/>
              <w:bottom w:val="nil"/>
              <w:right w:val="single" w:sz="8" w:space="0" w:color="auto"/>
            </w:tcBorders>
            <w:shd w:val="clear" w:color="auto" w:fill="DEEAF6" w:themeFill="accent1" w:themeFillTint="33"/>
            <w:hideMark/>
          </w:tcPr>
          <w:p w:rsidR="00F1085A" w:rsidRPr="00F1085A" w:rsidRDefault="00F1085A" w:rsidP="00F1085A">
            <w:pPr>
              <w:spacing w:after="0" w:line="240" w:lineRule="auto"/>
              <w:jc w:val="center"/>
              <w:rPr>
                <w:rFonts w:ascii="Times New Roman" w:eastAsia="Times New Roman" w:hAnsi="Times New Roman" w:cs="Times New Roman"/>
                <w:b/>
                <w:bCs/>
                <w:sz w:val="18"/>
                <w:szCs w:val="18"/>
                <w:lang w:eastAsia="tr-TR"/>
              </w:rPr>
            </w:pPr>
            <w:r w:rsidRPr="00F1085A">
              <w:rPr>
                <w:rFonts w:ascii="Times New Roman" w:eastAsia="Times New Roman" w:hAnsi="Times New Roman" w:cs="Times New Roman"/>
                <w:b/>
                <w:bCs/>
                <w:sz w:val="18"/>
                <w:szCs w:val="18"/>
                <w:lang w:eastAsia="tr-TR"/>
              </w:rPr>
              <w:t>Total Lesson Hour</w:t>
            </w:r>
          </w:p>
        </w:tc>
        <w:tc>
          <w:tcPr>
            <w:tcW w:w="717" w:type="dxa"/>
            <w:gridSpan w:val="4"/>
            <w:vMerge w:val="restart"/>
            <w:tcBorders>
              <w:top w:val="single" w:sz="8" w:space="0" w:color="auto"/>
              <w:left w:val="single" w:sz="8" w:space="0" w:color="auto"/>
              <w:bottom w:val="single" w:sz="8" w:space="0" w:color="000000"/>
              <w:right w:val="single" w:sz="8" w:space="0" w:color="auto"/>
            </w:tcBorders>
            <w:shd w:val="clear" w:color="auto" w:fill="DEEAF6" w:themeFill="accent1" w:themeFillTint="33"/>
            <w:hideMark/>
          </w:tcPr>
          <w:p w:rsidR="00F1085A" w:rsidRPr="00F1085A" w:rsidRDefault="00F1085A" w:rsidP="00F1085A">
            <w:pPr>
              <w:spacing w:after="0" w:line="240" w:lineRule="auto"/>
              <w:jc w:val="center"/>
              <w:rPr>
                <w:rFonts w:ascii="Times New Roman" w:eastAsia="Times New Roman" w:hAnsi="Times New Roman" w:cs="Times New Roman"/>
                <w:b/>
                <w:bCs/>
                <w:sz w:val="18"/>
                <w:szCs w:val="18"/>
                <w:lang w:eastAsia="tr-TR"/>
              </w:rPr>
            </w:pPr>
            <w:r w:rsidRPr="00F1085A">
              <w:rPr>
                <w:rFonts w:ascii="Times New Roman" w:eastAsia="Times New Roman" w:hAnsi="Times New Roman" w:cs="Times New Roman"/>
                <w:b/>
                <w:bCs/>
                <w:sz w:val="18"/>
                <w:szCs w:val="18"/>
                <w:lang w:eastAsia="tr-TR"/>
              </w:rPr>
              <w:t>Course Credıt</w:t>
            </w:r>
          </w:p>
        </w:tc>
        <w:tc>
          <w:tcPr>
            <w:tcW w:w="614" w:type="dxa"/>
            <w:gridSpan w:val="2"/>
            <w:tcBorders>
              <w:top w:val="nil"/>
              <w:left w:val="nil"/>
              <w:bottom w:val="nil"/>
              <w:right w:val="nil"/>
            </w:tcBorders>
            <w:shd w:val="clear" w:color="auto" w:fill="auto"/>
            <w:noWrap/>
            <w:hideMark/>
          </w:tcPr>
          <w:p w:rsidR="00F1085A" w:rsidRPr="00F1085A" w:rsidRDefault="00F1085A" w:rsidP="00F1085A">
            <w:pPr>
              <w:spacing w:after="0" w:line="240" w:lineRule="auto"/>
              <w:jc w:val="center"/>
              <w:rPr>
                <w:rFonts w:ascii="Times New Roman" w:eastAsia="Times New Roman" w:hAnsi="Times New Roman" w:cs="Times New Roman"/>
                <w:b/>
                <w:bCs/>
                <w:sz w:val="18"/>
                <w:szCs w:val="18"/>
                <w:lang w:eastAsia="tr-TR"/>
              </w:rPr>
            </w:pPr>
          </w:p>
        </w:tc>
      </w:tr>
      <w:tr w:rsidR="00F1085A" w:rsidRPr="00F1085A" w:rsidTr="0069496D">
        <w:trPr>
          <w:trHeight w:val="240"/>
        </w:trPr>
        <w:tc>
          <w:tcPr>
            <w:tcW w:w="622" w:type="dxa"/>
            <w:tcBorders>
              <w:top w:val="single" w:sz="8" w:space="0" w:color="auto"/>
              <w:left w:val="single" w:sz="8" w:space="0" w:color="auto"/>
              <w:bottom w:val="nil"/>
              <w:right w:val="single" w:sz="8" w:space="0" w:color="auto"/>
            </w:tcBorders>
            <w:shd w:val="clear" w:color="auto" w:fill="DEEAF6" w:themeFill="accent1" w:themeFillTint="33"/>
            <w:noWrap/>
            <w:hideMark/>
          </w:tcPr>
          <w:p w:rsidR="00F1085A" w:rsidRPr="00F1085A" w:rsidRDefault="00F1085A" w:rsidP="00F1085A">
            <w:pPr>
              <w:spacing w:after="0" w:line="240" w:lineRule="auto"/>
              <w:rPr>
                <w:rFonts w:ascii="Times New Roman" w:eastAsia="Times New Roman" w:hAnsi="Times New Roman" w:cs="Times New Roman"/>
                <w:b/>
                <w:bCs/>
                <w:sz w:val="18"/>
                <w:szCs w:val="18"/>
                <w:lang w:eastAsia="tr-TR"/>
              </w:rPr>
            </w:pPr>
            <w:r w:rsidRPr="00F1085A">
              <w:rPr>
                <w:rFonts w:ascii="Times New Roman" w:eastAsia="Times New Roman" w:hAnsi="Times New Roman" w:cs="Times New Roman"/>
                <w:b/>
                <w:bCs/>
                <w:sz w:val="18"/>
                <w:szCs w:val="18"/>
                <w:lang w:eastAsia="tr-TR"/>
              </w:rPr>
              <w:t>S. NO</w:t>
            </w:r>
          </w:p>
        </w:tc>
        <w:tc>
          <w:tcPr>
            <w:tcW w:w="3206" w:type="dxa"/>
            <w:tcBorders>
              <w:top w:val="nil"/>
              <w:left w:val="nil"/>
              <w:bottom w:val="nil"/>
              <w:right w:val="single" w:sz="8" w:space="0" w:color="auto"/>
            </w:tcBorders>
            <w:shd w:val="clear" w:color="auto" w:fill="auto"/>
            <w:noWrap/>
            <w:hideMark/>
          </w:tcPr>
          <w:p w:rsidR="00F1085A" w:rsidRPr="00F1085A" w:rsidRDefault="00F1085A" w:rsidP="00F1085A">
            <w:pPr>
              <w:spacing w:after="0" w:line="240" w:lineRule="auto"/>
              <w:jc w:val="center"/>
              <w:rPr>
                <w:rFonts w:ascii="Times New Roman" w:eastAsia="Times New Roman" w:hAnsi="Times New Roman" w:cs="Times New Roman"/>
                <w:b/>
                <w:bCs/>
                <w:sz w:val="18"/>
                <w:szCs w:val="18"/>
                <w:lang w:eastAsia="tr-TR"/>
              </w:rPr>
            </w:pPr>
            <w:r w:rsidRPr="00F1085A">
              <w:rPr>
                <w:rFonts w:ascii="Times New Roman" w:eastAsia="Times New Roman" w:hAnsi="Times New Roman" w:cs="Times New Roman"/>
                <w:b/>
                <w:bCs/>
                <w:sz w:val="18"/>
                <w:szCs w:val="18"/>
                <w:lang w:eastAsia="tr-TR"/>
              </w:rPr>
              <w:t>1.CLASS</w:t>
            </w: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F1085A" w:rsidRPr="00F1085A" w:rsidRDefault="00F1085A" w:rsidP="00F1085A">
            <w:pPr>
              <w:spacing w:after="0" w:line="240" w:lineRule="auto"/>
              <w:rPr>
                <w:rFonts w:ascii="Times New Roman" w:eastAsia="Times New Roman" w:hAnsi="Times New Roman" w:cs="Times New Roman"/>
                <w:b/>
                <w:bCs/>
                <w:sz w:val="18"/>
                <w:szCs w:val="18"/>
                <w:lang w:eastAsia="tr-TR"/>
              </w:rPr>
            </w:pPr>
          </w:p>
        </w:tc>
        <w:tc>
          <w:tcPr>
            <w:tcW w:w="851" w:type="dxa"/>
            <w:gridSpan w:val="2"/>
            <w:tcBorders>
              <w:top w:val="single" w:sz="8" w:space="0" w:color="auto"/>
              <w:left w:val="nil"/>
              <w:bottom w:val="single" w:sz="8" w:space="0" w:color="auto"/>
              <w:right w:val="single" w:sz="8" w:space="0" w:color="auto"/>
            </w:tcBorders>
            <w:shd w:val="clear" w:color="auto" w:fill="DEEAF6" w:themeFill="accent1" w:themeFillTint="33"/>
            <w:noWrap/>
            <w:hideMark/>
          </w:tcPr>
          <w:p w:rsidR="00F1085A" w:rsidRPr="00F1085A" w:rsidRDefault="00F1085A" w:rsidP="00F1085A">
            <w:pPr>
              <w:spacing w:after="0" w:line="240" w:lineRule="auto"/>
              <w:jc w:val="center"/>
              <w:rPr>
                <w:rFonts w:ascii="Times New Roman" w:eastAsia="Times New Roman" w:hAnsi="Times New Roman" w:cs="Times New Roman"/>
                <w:b/>
                <w:bCs/>
                <w:sz w:val="18"/>
                <w:szCs w:val="18"/>
                <w:lang w:eastAsia="tr-TR"/>
              </w:rPr>
            </w:pPr>
            <w:r w:rsidRPr="00F1085A">
              <w:rPr>
                <w:rFonts w:ascii="Times New Roman" w:eastAsia="Times New Roman" w:hAnsi="Times New Roman" w:cs="Times New Roman"/>
                <w:b/>
                <w:bCs/>
                <w:sz w:val="18"/>
                <w:szCs w:val="18"/>
                <w:lang w:eastAsia="tr-TR"/>
              </w:rPr>
              <w:t>Semester</w:t>
            </w:r>
          </w:p>
        </w:tc>
        <w:tc>
          <w:tcPr>
            <w:tcW w:w="700" w:type="dxa"/>
            <w:gridSpan w:val="2"/>
            <w:tcBorders>
              <w:top w:val="nil"/>
              <w:left w:val="nil"/>
              <w:bottom w:val="single" w:sz="8" w:space="0" w:color="auto"/>
              <w:right w:val="single" w:sz="4" w:space="0" w:color="auto"/>
            </w:tcBorders>
            <w:shd w:val="clear" w:color="auto" w:fill="DEEAF6" w:themeFill="accent1" w:themeFillTint="33"/>
            <w:noWrap/>
            <w:hideMark/>
          </w:tcPr>
          <w:p w:rsidR="00F1085A" w:rsidRPr="00F1085A" w:rsidRDefault="00F1085A" w:rsidP="00F1085A">
            <w:pPr>
              <w:spacing w:after="0" w:line="240" w:lineRule="auto"/>
              <w:jc w:val="center"/>
              <w:rPr>
                <w:rFonts w:ascii="Times New Roman" w:eastAsia="Times New Roman" w:hAnsi="Times New Roman" w:cs="Times New Roman"/>
                <w:b/>
                <w:bCs/>
                <w:sz w:val="18"/>
                <w:szCs w:val="18"/>
                <w:lang w:eastAsia="tr-TR"/>
              </w:rPr>
            </w:pPr>
            <w:r w:rsidRPr="00F1085A">
              <w:rPr>
                <w:rFonts w:ascii="Times New Roman" w:eastAsia="Times New Roman" w:hAnsi="Times New Roman" w:cs="Times New Roman"/>
                <w:b/>
                <w:bCs/>
                <w:sz w:val="18"/>
                <w:szCs w:val="18"/>
                <w:lang w:eastAsia="tr-TR"/>
              </w:rPr>
              <w:t>Theory</w:t>
            </w:r>
          </w:p>
        </w:tc>
        <w:tc>
          <w:tcPr>
            <w:tcW w:w="690" w:type="dxa"/>
            <w:gridSpan w:val="2"/>
            <w:tcBorders>
              <w:top w:val="nil"/>
              <w:left w:val="nil"/>
              <w:bottom w:val="single" w:sz="8" w:space="0" w:color="auto"/>
              <w:right w:val="single" w:sz="8" w:space="0" w:color="auto"/>
            </w:tcBorders>
            <w:shd w:val="clear" w:color="auto" w:fill="DEEAF6" w:themeFill="accent1" w:themeFillTint="33"/>
            <w:noWrap/>
            <w:hideMark/>
          </w:tcPr>
          <w:p w:rsidR="00F1085A" w:rsidRPr="00F1085A" w:rsidRDefault="00F1085A" w:rsidP="00F1085A">
            <w:pPr>
              <w:spacing w:after="0" w:line="240" w:lineRule="auto"/>
              <w:jc w:val="center"/>
              <w:rPr>
                <w:rFonts w:ascii="Times New Roman" w:eastAsia="Times New Roman" w:hAnsi="Times New Roman" w:cs="Times New Roman"/>
                <w:b/>
                <w:bCs/>
                <w:sz w:val="18"/>
                <w:szCs w:val="18"/>
                <w:lang w:eastAsia="tr-TR"/>
              </w:rPr>
            </w:pPr>
            <w:r w:rsidRPr="00F1085A">
              <w:rPr>
                <w:rFonts w:ascii="Times New Roman" w:eastAsia="Times New Roman" w:hAnsi="Times New Roman" w:cs="Times New Roman"/>
                <w:b/>
                <w:bCs/>
                <w:sz w:val="18"/>
                <w:szCs w:val="18"/>
                <w:lang w:eastAsia="tr-TR"/>
              </w:rPr>
              <w:t>Pratice</w:t>
            </w:r>
          </w:p>
        </w:tc>
        <w:tc>
          <w:tcPr>
            <w:tcW w:w="756" w:type="dxa"/>
            <w:gridSpan w:val="3"/>
            <w:tcBorders>
              <w:top w:val="nil"/>
              <w:left w:val="nil"/>
              <w:bottom w:val="single" w:sz="8" w:space="0" w:color="auto"/>
              <w:right w:val="single" w:sz="4" w:space="0" w:color="auto"/>
            </w:tcBorders>
            <w:shd w:val="clear" w:color="auto" w:fill="DEEAF6" w:themeFill="accent1" w:themeFillTint="33"/>
            <w:noWrap/>
            <w:hideMark/>
          </w:tcPr>
          <w:p w:rsidR="00F1085A" w:rsidRPr="00F1085A" w:rsidRDefault="00F1085A" w:rsidP="00F1085A">
            <w:pPr>
              <w:spacing w:after="0" w:line="240" w:lineRule="auto"/>
              <w:jc w:val="center"/>
              <w:rPr>
                <w:rFonts w:ascii="Times New Roman" w:eastAsia="Times New Roman" w:hAnsi="Times New Roman" w:cs="Times New Roman"/>
                <w:b/>
                <w:bCs/>
                <w:sz w:val="18"/>
                <w:szCs w:val="18"/>
                <w:lang w:eastAsia="tr-TR"/>
              </w:rPr>
            </w:pPr>
            <w:r w:rsidRPr="00F1085A">
              <w:rPr>
                <w:rFonts w:ascii="Times New Roman" w:eastAsia="Times New Roman" w:hAnsi="Times New Roman" w:cs="Times New Roman"/>
                <w:b/>
                <w:bCs/>
                <w:sz w:val="18"/>
                <w:szCs w:val="18"/>
                <w:lang w:eastAsia="tr-TR"/>
              </w:rPr>
              <w:t>Theory</w:t>
            </w:r>
          </w:p>
        </w:tc>
        <w:tc>
          <w:tcPr>
            <w:tcW w:w="690" w:type="dxa"/>
            <w:gridSpan w:val="2"/>
            <w:tcBorders>
              <w:top w:val="nil"/>
              <w:left w:val="nil"/>
              <w:bottom w:val="single" w:sz="8" w:space="0" w:color="auto"/>
              <w:right w:val="nil"/>
            </w:tcBorders>
            <w:shd w:val="clear" w:color="auto" w:fill="DEEAF6" w:themeFill="accent1" w:themeFillTint="33"/>
            <w:noWrap/>
            <w:hideMark/>
          </w:tcPr>
          <w:p w:rsidR="00F1085A" w:rsidRPr="00F1085A" w:rsidRDefault="00F1085A" w:rsidP="00F1085A">
            <w:pPr>
              <w:spacing w:after="0" w:line="240" w:lineRule="auto"/>
              <w:jc w:val="center"/>
              <w:rPr>
                <w:rFonts w:ascii="Times New Roman" w:eastAsia="Times New Roman" w:hAnsi="Times New Roman" w:cs="Times New Roman"/>
                <w:b/>
                <w:bCs/>
                <w:sz w:val="18"/>
                <w:szCs w:val="18"/>
                <w:lang w:eastAsia="tr-TR"/>
              </w:rPr>
            </w:pPr>
            <w:r w:rsidRPr="00F1085A">
              <w:rPr>
                <w:rFonts w:ascii="Times New Roman" w:eastAsia="Times New Roman" w:hAnsi="Times New Roman" w:cs="Times New Roman"/>
                <w:b/>
                <w:bCs/>
                <w:sz w:val="18"/>
                <w:szCs w:val="18"/>
                <w:lang w:eastAsia="tr-TR"/>
              </w:rPr>
              <w:t>Pratice</w:t>
            </w:r>
          </w:p>
        </w:tc>
        <w:tc>
          <w:tcPr>
            <w:tcW w:w="671" w:type="dxa"/>
            <w:gridSpan w:val="2"/>
            <w:vMerge/>
            <w:tcBorders>
              <w:top w:val="single" w:sz="8" w:space="0" w:color="auto"/>
              <w:left w:val="single" w:sz="8" w:space="0" w:color="auto"/>
              <w:bottom w:val="nil"/>
              <w:right w:val="single" w:sz="8" w:space="0" w:color="auto"/>
            </w:tcBorders>
            <w:vAlign w:val="center"/>
            <w:hideMark/>
          </w:tcPr>
          <w:p w:rsidR="00F1085A" w:rsidRPr="00F1085A" w:rsidRDefault="00F1085A" w:rsidP="00F1085A">
            <w:pPr>
              <w:spacing w:after="0" w:line="240" w:lineRule="auto"/>
              <w:rPr>
                <w:rFonts w:ascii="Times New Roman" w:eastAsia="Times New Roman" w:hAnsi="Times New Roman" w:cs="Times New Roman"/>
                <w:b/>
                <w:bCs/>
                <w:sz w:val="18"/>
                <w:szCs w:val="18"/>
                <w:lang w:eastAsia="tr-TR"/>
              </w:rPr>
            </w:pPr>
          </w:p>
        </w:tc>
        <w:tc>
          <w:tcPr>
            <w:tcW w:w="717" w:type="dxa"/>
            <w:gridSpan w:val="4"/>
            <w:vMerge/>
            <w:tcBorders>
              <w:top w:val="single" w:sz="8" w:space="0" w:color="auto"/>
              <w:left w:val="single" w:sz="8" w:space="0" w:color="auto"/>
              <w:bottom w:val="single" w:sz="8" w:space="0" w:color="000000"/>
              <w:right w:val="single" w:sz="8" w:space="0" w:color="auto"/>
            </w:tcBorders>
            <w:vAlign w:val="center"/>
            <w:hideMark/>
          </w:tcPr>
          <w:p w:rsidR="00F1085A" w:rsidRPr="00F1085A" w:rsidRDefault="00F1085A" w:rsidP="00F1085A">
            <w:pPr>
              <w:spacing w:after="0" w:line="240" w:lineRule="auto"/>
              <w:rPr>
                <w:rFonts w:ascii="Times New Roman" w:eastAsia="Times New Roman" w:hAnsi="Times New Roman" w:cs="Times New Roman"/>
                <w:b/>
                <w:bCs/>
                <w:sz w:val="18"/>
                <w:szCs w:val="18"/>
                <w:lang w:eastAsia="tr-TR"/>
              </w:rPr>
            </w:pPr>
          </w:p>
        </w:tc>
        <w:tc>
          <w:tcPr>
            <w:tcW w:w="614" w:type="dxa"/>
            <w:gridSpan w:val="2"/>
            <w:tcBorders>
              <w:top w:val="single" w:sz="8" w:space="0" w:color="auto"/>
              <w:left w:val="nil"/>
              <w:bottom w:val="single" w:sz="8" w:space="0" w:color="auto"/>
              <w:right w:val="single" w:sz="8" w:space="0" w:color="auto"/>
            </w:tcBorders>
            <w:shd w:val="clear" w:color="auto" w:fill="DEEAF6" w:themeFill="accent1" w:themeFillTint="33"/>
            <w:noWrap/>
            <w:hideMark/>
          </w:tcPr>
          <w:p w:rsidR="00F1085A" w:rsidRPr="00F1085A" w:rsidRDefault="00F1085A" w:rsidP="00F1085A">
            <w:pPr>
              <w:spacing w:after="0" w:line="240" w:lineRule="auto"/>
              <w:jc w:val="center"/>
              <w:rPr>
                <w:rFonts w:ascii="Times New Roman" w:eastAsia="Times New Roman" w:hAnsi="Times New Roman" w:cs="Times New Roman"/>
                <w:b/>
                <w:bCs/>
                <w:sz w:val="18"/>
                <w:szCs w:val="18"/>
                <w:lang w:eastAsia="tr-TR"/>
              </w:rPr>
            </w:pPr>
            <w:r w:rsidRPr="00F1085A">
              <w:rPr>
                <w:rFonts w:ascii="Times New Roman" w:eastAsia="Times New Roman" w:hAnsi="Times New Roman" w:cs="Times New Roman"/>
                <w:b/>
                <w:bCs/>
                <w:sz w:val="18"/>
                <w:szCs w:val="18"/>
                <w:lang w:eastAsia="tr-TR"/>
              </w:rPr>
              <w:t>ECTS</w:t>
            </w:r>
          </w:p>
        </w:tc>
      </w:tr>
      <w:tr w:rsidR="00F1085A" w:rsidRPr="00F1085A" w:rsidTr="0069496D">
        <w:trPr>
          <w:trHeight w:val="240"/>
        </w:trPr>
        <w:tc>
          <w:tcPr>
            <w:tcW w:w="622" w:type="dxa"/>
            <w:tcBorders>
              <w:top w:val="single" w:sz="8" w:space="0" w:color="auto"/>
              <w:left w:val="single" w:sz="8" w:space="0" w:color="auto"/>
              <w:bottom w:val="single" w:sz="4" w:space="0" w:color="auto"/>
              <w:right w:val="nil"/>
            </w:tcBorders>
            <w:shd w:val="clear" w:color="auto" w:fill="FFF2CC" w:themeFill="accent4" w:themeFillTint="33"/>
            <w:noWrap/>
            <w:hideMark/>
          </w:tcPr>
          <w:p w:rsidR="00F1085A" w:rsidRPr="00F1085A" w:rsidRDefault="00F1085A" w:rsidP="00F1085A">
            <w:pPr>
              <w:spacing w:after="0" w:line="240" w:lineRule="auto"/>
              <w:ind w:firstLineChars="100" w:firstLine="180"/>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1</w:t>
            </w:r>
          </w:p>
        </w:tc>
        <w:tc>
          <w:tcPr>
            <w:tcW w:w="3206" w:type="dxa"/>
            <w:tcBorders>
              <w:top w:val="single" w:sz="4" w:space="0" w:color="auto"/>
              <w:left w:val="single" w:sz="4" w:space="0" w:color="auto"/>
              <w:bottom w:val="single" w:sz="4" w:space="0" w:color="auto"/>
              <w:right w:val="nil"/>
            </w:tcBorders>
            <w:shd w:val="clear" w:color="auto" w:fill="FFF2CC" w:themeFill="accent4" w:themeFillTint="33"/>
            <w:noWrap/>
            <w:vAlign w:val="bottom"/>
            <w:hideMark/>
          </w:tcPr>
          <w:p w:rsidR="00F1085A" w:rsidRPr="00F1085A" w:rsidRDefault="00F1085A" w:rsidP="00F1085A">
            <w:pPr>
              <w:spacing w:after="0" w:line="240" w:lineRule="auto"/>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 xml:space="preserve">Atatürk Principles and Revolution History </w:t>
            </w:r>
          </w:p>
        </w:tc>
        <w:tc>
          <w:tcPr>
            <w:tcW w:w="1134" w:type="dxa"/>
            <w:tcBorders>
              <w:top w:val="nil"/>
              <w:left w:val="single" w:sz="8" w:space="0" w:color="auto"/>
              <w:bottom w:val="single" w:sz="4" w:space="0" w:color="auto"/>
              <w:right w:val="single" w:sz="8" w:space="0" w:color="auto"/>
            </w:tcBorders>
            <w:shd w:val="clear" w:color="auto" w:fill="FFF2CC" w:themeFill="accent4" w:themeFillTint="33"/>
            <w:noWrap/>
            <w:vAlign w:val="bottom"/>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161112015</w:t>
            </w:r>
          </w:p>
        </w:tc>
        <w:tc>
          <w:tcPr>
            <w:tcW w:w="851" w:type="dxa"/>
            <w:gridSpan w:val="2"/>
            <w:tcBorders>
              <w:top w:val="nil"/>
              <w:left w:val="nil"/>
              <w:bottom w:val="single" w:sz="4" w:space="0" w:color="auto"/>
              <w:right w:val="single" w:sz="8"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Y</w:t>
            </w:r>
          </w:p>
        </w:tc>
        <w:tc>
          <w:tcPr>
            <w:tcW w:w="700" w:type="dxa"/>
            <w:gridSpan w:val="2"/>
            <w:tcBorders>
              <w:top w:val="nil"/>
              <w:left w:val="nil"/>
              <w:bottom w:val="single" w:sz="4" w:space="0" w:color="auto"/>
              <w:right w:val="single" w:sz="4"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2</w:t>
            </w:r>
          </w:p>
        </w:tc>
        <w:tc>
          <w:tcPr>
            <w:tcW w:w="690" w:type="dxa"/>
            <w:gridSpan w:val="2"/>
            <w:tcBorders>
              <w:top w:val="nil"/>
              <w:left w:val="nil"/>
              <w:bottom w:val="single" w:sz="4" w:space="0" w:color="auto"/>
              <w:right w:val="single" w:sz="8"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 </w:t>
            </w:r>
          </w:p>
        </w:tc>
        <w:tc>
          <w:tcPr>
            <w:tcW w:w="756" w:type="dxa"/>
            <w:gridSpan w:val="3"/>
            <w:tcBorders>
              <w:top w:val="nil"/>
              <w:left w:val="nil"/>
              <w:bottom w:val="single" w:sz="4" w:space="0" w:color="auto"/>
              <w:right w:val="single" w:sz="4"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2</w:t>
            </w:r>
          </w:p>
        </w:tc>
        <w:tc>
          <w:tcPr>
            <w:tcW w:w="690" w:type="dxa"/>
            <w:gridSpan w:val="2"/>
            <w:tcBorders>
              <w:top w:val="nil"/>
              <w:left w:val="nil"/>
              <w:bottom w:val="single" w:sz="4" w:space="0" w:color="auto"/>
              <w:right w:val="nil"/>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 </w:t>
            </w:r>
          </w:p>
        </w:tc>
        <w:tc>
          <w:tcPr>
            <w:tcW w:w="671" w:type="dxa"/>
            <w:gridSpan w:val="2"/>
            <w:tcBorders>
              <w:top w:val="single" w:sz="8" w:space="0" w:color="auto"/>
              <w:left w:val="single" w:sz="8" w:space="0" w:color="auto"/>
              <w:bottom w:val="single" w:sz="4" w:space="0" w:color="auto"/>
              <w:right w:val="nil"/>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4</w:t>
            </w:r>
          </w:p>
        </w:tc>
        <w:tc>
          <w:tcPr>
            <w:tcW w:w="717" w:type="dxa"/>
            <w:gridSpan w:val="4"/>
            <w:tcBorders>
              <w:top w:val="nil"/>
              <w:left w:val="single" w:sz="4" w:space="0" w:color="auto"/>
              <w:bottom w:val="single" w:sz="4" w:space="0" w:color="auto"/>
              <w:right w:val="single" w:sz="4" w:space="0" w:color="auto"/>
            </w:tcBorders>
            <w:shd w:val="clear" w:color="auto" w:fill="FFF2CC" w:themeFill="accent4" w:themeFillTint="33"/>
            <w:noWrap/>
            <w:vAlign w:val="bottom"/>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4</w:t>
            </w:r>
          </w:p>
        </w:tc>
        <w:tc>
          <w:tcPr>
            <w:tcW w:w="614" w:type="dxa"/>
            <w:gridSpan w:val="2"/>
            <w:tcBorders>
              <w:top w:val="nil"/>
              <w:left w:val="nil"/>
              <w:bottom w:val="single" w:sz="4" w:space="0" w:color="auto"/>
              <w:right w:val="single" w:sz="8" w:space="0" w:color="auto"/>
            </w:tcBorders>
            <w:shd w:val="clear" w:color="auto" w:fill="FFF2CC" w:themeFill="accent4" w:themeFillTint="33"/>
            <w:noWrap/>
            <w:vAlign w:val="bottom"/>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4</w:t>
            </w:r>
          </w:p>
        </w:tc>
      </w:tr>
      <w:tr w:rsidR="00F1085A" w:rsidRPr="00F1085A" w:rsidTr="0069496D">
        <w:trPr>
          <w:trHeight w:val="240"/>
        </w:trPr>
        <w:tc>
          <w:tcPr>
            <w:tcW w:w="622" w:type="dxa"/>
            <w:tcBorders>
              <w:top w:val="nil"/>
              <w:left w:val="single" w:sz="8" w:space="0" w:color="auto"/>
              <w:bottom w:val="single" w:sz="4" w:space="0" w:color="auto"/>
              <w:right w:val="nil"/>
            </w:tcBorders>
            <w:shd w:val="clear" w:color="auto" w:fill="FFF2CC" w:themeFill="accent4" w:themeFillTint="33"/>
            <w:noWrap/>
            <w:hideMark/>
          </w:tcPr>
          <w:p w:rsidR="00F1085A" w:rsidRPr="00F1085A" w:rsidRDefault="00F1085A" w:rsidP="00F1085A">
            <w:pPr>
              <w:spacing w:after="0" w:line="240" w:lineRule="auto"/>
              <w:ind w:firstLineChars="100" w:firstLine="180"/>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2</w:t>
            </w:r>
          </w:p>
        </w:tc>
        <w:tc>
          <w:tcPr>
            <w:tcW w:w="3206" w:type="dxa"/>
            <w:tcBorders>
              <w:top w:val="nil"/>
              <w:left w:val="single" w:sz="4" w:space="0" w:color="auto"/>
              <w:bottom w:val="single" w:sz="4" w:space="0" w:color="auto"/>
              <w:right w:val="nil"/>
            </w:tcBorders>
            <w:shd w:val="clear" w:color="auto" w:fill="FFF2CC" w:themeFill="accent4" w:themeFillTint="33"/>
            <w:noWrap/>
            <w:vAlign w:val="bottom"/>
            <w:hideMark/>
          </w:tcPr>
          <w:p w:rsidR="00F1085A" w:rsidRPr="00F1085A" w:rsidRDefault="00F1085A" w:rsidP="00F1085A">
            <w:pPr>
              <w:spacing w:after="0" w:line="240" w:lineRule="auto"/>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Turkish Language</w:t>
            </w:r>
          </w:p>
        </w:tc>
        <w:tc>
          <w:tcPr>
            <w:tcW w:w="1134" w:type="dxa"/>
            <w:tcBorders>
              <w:top w:val="nil"/>
              <w:left w:val="single" w:sz="8" w:space="0" w:color="auto"/>
              <w:bottom w:val="single" w:sz="4" w:space="0" w:color="auto"/>
              <w:right w:val="single" w:sz="8" w:space="0" w:color="auto"/>
            </w:tcBorders>
            <w:shd w:val="clear" w:color="auto" w:fill="FFF2CC" w:themeFill="accent4" w:themeFillTint="33"/>
            <w:noWrap/>
            <w:vAlign w:val="bottom"/>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161112001</w:t>
            </w:r>
          </w:p>
        </w:tc>
        <w:tc>
          <w:tcPr>
            <w:tcW w:w="851" w:type="dxa"/>
            <w:gridSpan w:val="2"/>
            <w:tcBorders>
              <w:top w:val="nil"/>
              <w:left w:val="nil"/>
              <w:bottom w:val="single" w:sz="4" w:space="0" w:color="auto"/>
              <w:right w:val="single" w:sz="8"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Y</w:t>
            </w:r>
          </w:p>
        </w:tc>
        <w:tc>
          <w:tcPr>
            <w:tcW w:w="700" w:type="dxa"/>
            <w:gridSpan w:val="2"/>
            <w:tcBorders>
              <w:top w:val="nil"/>
              <w:left w:val="nil"/>
              <w:bottom w:val="single" w:sz="4" w:space="0" w:color="auto"/>
              <w:right w:val="single" w:sz="4"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2</w:t>
            </w:r>
          </w:p>
        </w:tc>
        <w:tc>
          <w:tcPr>
            <w:tcW w:w="690" w:type="dxa"/>
            <w:gridSpan w:val="2"/>
            <w:tcBorders>
              <w:top w:val="nil"/>
              <w:left w:val="nil"/>
              <w:bottom w:val="single" w:sz="4" w:space="0" w:color="auto"/>
              <w:right w:val="single" w:sz="8"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 </w:t>
            </w:r>
          </w:p>
        </w:tc>
        <w:tc>
          <w:tcPr>
            <w:tcW w:w="756" w:type="dxa"/>
            <w:gridSpan w:val="3"/>
            <w:tcBorders>
              <w:top w:val="nil"/>
              <w:left w:val="nil"/>
              <w:bottom w:val="single" w:sz="4" w:space="0" w:color="auto"/>
              <w:right w:val="single" w:sz="4"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2</w:t>
            </w:r>
          </w:p>
        </w:tc>
        <w:tc>
          <w:tcPr>
            <w:tcW w:w="690" w:type="dxa"/>
            <w:gridSpan w:val="2"/>
            <w:tcBorders>
              <w:top w:val="nil"/>
              <w:left w:val="nil"/>
              <w:bottom w:val="single" w:sz="4" w:space="0" w:color="auto"/>
              <w:right w:val="nil"/>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 </w:t>
            </w:r>
          </w:p>
        </w:tc>
        <w:tc>
          <w:tcPr>
            <w:tcW w:w="671" w:type="dxa"/>
            <w:gridSpan w:val="2"/>
            <w:tcBorders>
              <w:top w:val="nil"/>
              <w:left w:val="single" w:sz="8" w:space="0" w:color="auto"/>
              <w:bottom w:val="single" w:sz="4" w:space="0" w:color="auto"/>
              <w:right w:val="nil"/>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4</w:t>
            </w:r>
          </w:p>
        </w:tc>
        <w:tc>
          <w:tcPr>
            <w:tcW w:w="717" w:type="dxa"/>
            <w:gridSpan w:val="4"/>
            <w:tcBorders>
              <w:top w:val="nil"/>
              <w:left w:val="single" w:sz="4" w:space="0" w:color="auto"/>
              <w:bottom w:val="single" w:sz="4" w:space="0" w:color="auto"/>
              <w:right w:val="single" w:sz="4" w:space="0" w:color="auto"/>
            </w:tcBorders>
            <w:shd w:val="clear" w:color="auto" w:fill="FFF2CC" w:themeFill="accent4" w:themeFillTint="33"/>
            <w:noWrap/>
            <w:vAlign w:val="bottom"/>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4</w:t>
            </w:r>
          </w:p>
        </w:tc>
        <w:tc>
          <w:tcPr>
            <w:tcW w:w="614" w:type="dxa"/>
            <w:gridSpan w:val="2"/>
            <w:tcBorders>
              <w:top w:val="nil"/>
              <w:left w:val="nil"/>
              <w:bottom w:val="single" w:sz="4" w:space="0" w:color="auto"/>
              <w:right w:val="single" w:sz="8" w:space="0" w:color="auto"/>
            </w:tcBorders>
            <w:shd w:val="clear" w:color="auto" w:fill="FFF2CC" w:themeFill="accent4" w:themeFillTint="33"/>
            <w:noWrap/>
            <w:vAlign w:val="bottom"/>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4</w:t>
            </w:r>
          </w:p>
        </w:tc>
      </w:tr>
      <w:tr w:rsidR="00F1085A" w:rsidRPr="00F1085A" w:rsidTr="0069496D">
        <w:trPr>
          <w:trHeight w:val="240"/>
        </w:trPr>
        <w:tc>
          <w:tcPr>
            <w:tcW w:w="622" w:type="dxa"/>
            <w:tcBorders>
              <w:top w:val="nil"/>
              <w:left w:val="single" w:sz="8" w:space="0" w:color="auto"/>
              <w:bottom w:val="single" w:sz="4" w:space="0" w:color="auto"/>
              <w:right w:val="nil"/>
            </w:tcBorders>
            <w:shd w:val="clear" w:color="auto" w:fill="FFF2CC" w:themeFill="accent4" w:themeFillTint="33"/>
            <w:noWrap/>
            <w:hideMark/>
          </w:tcPr>
          <w:p w:rsidR="00F1085A" w:rsidRPr="00F1085A" w:rsidRDefault="00F1085A" w:rsidP="00F1085A">
            <w:pPr>
              <w:spacing w:after="0" w:line="240" w:lineRule="auto"/>
              <w:ind w:firstLineChars="100" w:firstLine="180"/>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3</w:t>
            </w:r>
          </w:p>
        </w:tc>
        <w:tc>
          <w:tcPr>
            <w:tcW w:w="3206" w:type="dxa"/>
            <w:tcBorders>
              <w:top w:val="nil"/>
              <w:left w:val="single" w:sz="4" w:space="0" w:color="auto"/>
              <w:bottom w:val="single" w:sz="4" w:space="0" w:color="auto"/>
              <w:right w:val="nil"/>
            </w:tcBorders>
            <w:shd w:val="clear" w:color="auto" w:fill="FFF2CC" w:themeFill="accent4" w:themeFillTint="33"/>
            <w:noWrap/>
            <w:vAlign w:val="bottom"/>
            <w:hideMark/>
          </w:tcPr>
          <w:p w:rsidR="00F1085A" w:rsidRPr="00F1085A" w:rsidRDefault="00F1085A" w:rsidP="00F1085A">
            <w:pPr>
              <w:spacing w:after="0" w:line="240" w:lineRule="auto"/>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 xml:space="preserve">Foreign Language </w:t>
            </w:r>
          </w:p>
        </w:tc>
        <w:tc>
          <w:tcPr>
            <w:tcW w:w="1134" w:type="dxa"/>
            <w:tcBorders>
              <w:top w:val="nil"/>
              <w:left w:val="single" w:sz="8" w:space="0" w:color="auto"/>
              <w:bottom w:val="single" w:sz="4" w:space="0" w:color="auto"/>
              <w:right w:val="single" w:sz="8" w:space="0" w:color="auto"/>
            </w:tcBorders>
            <w:shd w:val="clear" w:color="auto" w:fill="FFF2CC" w:themeFill="accent4" w:themeFillTint="33"/>
            <w:noWrap/>
            <w:vAlign w:val="bottom"/>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161112002</w:t>
            </w:r>
          </w:p>
        </w:tc>
        <w:tc>
          <w:tcPr>
            <w:tcW w:w="851" w:type="dxa"/>
            <w:gridSpan w:val="2"/>
            <w:tcBorders>
              <w:top w:val="nil"/>
              <w:left w:val="nil"/>
              <w:bottom w:val="single" w:sz="4" w:space="0" w:color="auto"/>
              <w:right w:val="single" w:sz="8"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Y</w:t>
            </w:r>
          </w:p>
        </w:tc>
        <w:tc>
          <w:tcPr>
            <w:tcW w:w="700" w:type="dxa"/>
            <w:gridSpan w:val="2"/>
            <w:tcBorders>
              <w:top w:val="nil"/>
              <w:left w:val="nil"/>
              <w:bottom w:val="single" w:sz="4" w:space="0" w:color="auto"/>
              <w:right w:val="single" w:sz="4"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2</w:t>
            </w:r>
          </w:p>
        </w:tc>
        <w:tc>
          <w:tcPr>
            <w:tcW w:w="690" w:type="dxa"/>
            <w:gridSpan w:val="2"/>
            <w:tcBorders>
              <w:top w:val="nil"/>
              <w:left w:val="nil"/>
              <w:bottom w:val="single" w:sz="4" w:space="0" w:color="auto"/>
              <w:right w:val="single" w:sz="8"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 </w:t>
            </w:r>
          </w:p>
        </w:tc>
        <w:tc>
          <w:tcPr>
            <w:tcW w:w="756" w:type="dxa"/>
            <w:gridSpan w:val="3"/>
            <w:tcBorders>
              <w:top w:val="nil"/>
              <w:left w:val="nil"/>
              <w:bottom w:val="single" w:sz="4" w:space="0" w:color="auto"/>
              <w:right w:val="single" w:sz="4"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2</w:t>
            </w:r>
          </w:p>
        </w:tc>
        <w:tc>
          <w:tcPr>
            <w:tcW w:w="690" w:type="dxa"/>
            <w:gridSpan w:val="2"/>
            <w:tcBorders>
              <w:top w:val="nil"/>
              <w:left w:val="nil"/>
              <w:bottom w:val="single" w:sz="4" w:space="0" w:color="auto"/>
              <w:right w:val="nil"/>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 </w:t>
            </w:r>
          </w:p>
        </w:tc>
        <w:tc>
          <w:tcPr>
            <w:tcW w:w="671" w:type="dxa"/>
            <w:gridSpan w:val="2"/>
            <w:tcBorders>
              <w:top w:val="nil"/>
              <w:left w:val="single" w:sz="8" w:space="0" w:color="auto"/>
              <w:bottom w:val="single" w:sz="4" w:space="0" w:color="auto"/>
              <w:right w:val="nil"/>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4</w:t>
            </w:r>
          </w:p>
        </w:tc>
        <w:tc>
          <w:tcPr>
            <w:tcW w:w="717" w:type="dxa"/>
            <w:gridSpan w:val="4"/>
            <w:tcBorders>
              <w:top w:val="nil"/>
              <w:left w:val="single" w:sz="4" w:space="0" w:color="auto"/>
              <w:bottom w:val="single" w:sz="4" w:space="0" w:color="auto"/>
              <w:right w:val="single" w:sz="4" w:space="0" w:color="auto"/>
            </w:tcBorders>
            <w:shd w:val="clear" w:color="auto" w:fill="FFF2CC" w:themeFill="accent4" w:themeFillTint="33"/>
            <w:noWrap/>
            <w:vAlign w:val="bottom"/>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4</w:t>
            </w:r>
          </w:p>
        </w:tc>
        <w:tc>
          <w:tcPr>
            <w:tcW w:w="614" w:type="dxa"/>
            <w:gridSpan w:val="2"/>
            <w:tcBorders>
              <w:top w:val="nil"/>
              <w:left w:val="nil"/>
              <w:bottom w:val="single" w:sz="4" w:space="0" w:color="auto"/>
              <w:right w:val="single" w:sz="8" w:space="0" w:color="auto"/>
            </w:tcBorders>
            <w:shd w:val="clear" w:color="auto" w:fill="FFF2CC" w:themeFill="accent4" w:themeFillTint="33"/>
            <w:noWrap/>
            <w:vAlign w:val="bottom"/>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4</w:t>
            </w:r>
          </w:p>
        </w:tc>
      </w:tr>
      <w:tr w:rsidR="00F1085A" w:rsidRPr="00F1085A" w:rsidTr="0069496D">
        <w:trPr>
          <w:trHeight w:val="240"/>
        </w:trPr>
        <w:tc>
          <w:tcPr>
            <w:tcW w:w="622" w:type="dxa"/>
            <w:tcBorders>
              <w:top w:val="nil"/>
              <w:left w:val="single" w:sz="8" w:space="0" w:color="auto"/>
              <w:bottom w:val="single" w:sz="4" w:space="0" w:color="auto"/>
              <w:right w:val="nil"/>
            </w:tcBorders>
            <w:shd w:val="clear" w:color="auto" w:fill="FFF2CC" w:themeFill="accent4" w:themeFillTint="33"/>
            <w:noWrap/>
            <w:hideMark/>
          </w:tcPr>
          <w:p w:rsidR="00F1085A" w:rsidRPr="00F1085A" w:rsidRDefault="00F1085A" w:rsidP="00F1085A">
            <w:pPr>
              <w:spacing w:after="0" w:line="240" w:lineRule="auto"/>
              <w:ind w:firstLineChars="100" w:firstLine="180"/>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4</w:t>
            </w:r>
          </w:p>
        </w:tc>
        <w:tc>
          <w:tcPr>
            <w:tcW w:w="3206" w:type="dxa"/>
            <w:tcBorders>
              <w:top w:val="nil"/>
              <w:left w:val="single" w:sz="4" w:space="0" w:color="auto"/>
              <w:bottom w:val="single" w:sz="4" w:space="0" w:color="auto"/>
              <w:right w:val="nil"/>
            </w:tcBorders>
            <w:shd w:val="clear" w:color="auto" w:fill="FFF2CC" w:themeFill="accent4" w:themeFillTint="33"/>
            <w:noWrap/>
            <w:vAlign w:val="bottom"/>
            <w:hideMark/>
          </w:tcPr>
          <w:p w:rsidR="00F1085A" w:rsidRPr="00F1085A" w:rsidRDefault="00F1085A" w:rsidP="00F1085A">
            <w:pPr>
              <w:spacing w:after="0" w:line="240" w:lineRule="auto"/>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Biostatistics  and computer</w:t>
            </w:r>
          </w:p>
        </w:tc>
        <w:tc>
          <w:tcPr>
            <w:tcW w:w="1134" w:type="dxa"/>
            <w:tcBorders>
              <w:top w:val="nil"/>
              <w:left w:val="single" w:sz="8" w:space="0" w:color="auto"/>
              <w:bottom w:val="single" w:sz="4" w:space="0" w:color="auto"/>
              <w:right w:val="single" w:sz="8" w:space="0" w:color="auto"/>
            </w:tcBorders>
            <w:shd w:val="clear" w:color="auto" w:fill="FFF2CC" w:themeFill="accent4" w:themeFillTint="33"/>
            <w:noWrap/>
            <w:vAlign w:val="bottom"/>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161112003</w:t>
            </w:r>
          </w:p>
        </w:tc>
        <w:tc>
          <w:tcPr>
            <w:tcW w:w="851" w:type="dxa"/>
            <w:gridSpan w:val="2"/>
            <w:tcBorders>
              <w:top w:val="nil"/>
              <w:left w:val="nil"/>
              <w:bottom w:val="single" w:sz="4" w:space="0" w:color="auto"/>
              <w:right w:val="single" w:sz="8"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Y</w:t>
            </w:r>
          </w:p>
        </w:tc>
        <w:tc>
          <w:tcPr>
            <w:tcW w:w="700" w:type="dxa"/>
            <w:gridSpan w:val="2"/>
            <w:tcBorders>
              <w:top w:val="nil"/>
              <w:left w:val="nil"/>
              <w:bottom w:val="single" w:sz="4" w:space="0" w:color="auto"/>
              <w:right w:val="single" w:sz="4"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2</w:t>
            </w:r>
          </w:p>
        </w:tc>
        <w:tc>
          <w:tcPr>
            <w:tcW w:w="690" w:type="dxa"/>
            <w:gridSpan w:val="2"/>
            <w:tcBorders>
              <w:top w:val="nil"/>
              <w:left w:val="nil"/>
              <w:bottom w:val="single" w:sz="4" w:space="0" w:color="auto"/>
              <w:right w:val="single" w:sz="8"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 </w:t>
            </w:r>
          </w:p>
        </w:tc>
        <w:tc>
          <w:tcPr>
            <w:tcW w:w="756" w:type="dxa"/>
            <w:gridSpan w:val="3"/>
            <w:tcBorders>
              <w:top w:val="nil"/>
              <w:left w:val="nil"/>
              <w:bottom w:val="single" w:sz="4" w:space="0" w:color="auto"/>
              <w:right w:val="single" w:sz="4"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2</w:t>
            </w:r>
          </w:p>
        </w:tc>
        <w:tc>
          <w:tcPr>
            <w:tcW w:w="690" w:type="dxa"/>
            <w:gridSpan w:val="2"/>
            <w:tcBorders>
              <w:top w:val="nil"/>
              <w:left w:val="nil"/>
              <w:bottom w:val="single" w:sz="4" w:space="0" w:color="auto"/>
              <w:right w:val="nil"/>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 </w:t>
            </w:r>
          </w:p>
        </w:tc>
        <w:tc>
          <w:tcPr>
            <w:tcW w:w="671" w:type="dxa"/>
            <w:gridSpan w:val="2"/>
            <w:tcBorders>
              <w:top w:val="nil"/>
              <w:left w:val="single" w:sz="8" w:space="0" w:color="auto"/>
              <w:bottom w:val="single" w:sz="4" w:space="0" w:color="auto"/>
              <w:right w:val="nil"/>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4</w:t>
            </w:r>
          </w:p>
        </w:tc>
        <w:tc>
          <w:tcPr>
            <w:tcW w:w="717" w:type="dxa"/>
            <w:gridSpan w:val="4"/>
            <w:tcBorders>
              <w:top w:val="nil"/>
              <w:left w:val="single" w:sz="4" w:space="0" w:color="auto"/>
              <w:bottom w:val="single" w:sz="4" w:space="0" w:color="auto"/>
              <w:right w:val="single" w:sz="4" w:space="0" w:color="auto"/>
            </w:tcBorders>
            <w:shd w:val="clear" w:color="auto" w:fill="FFF2CC" w:themeFill="accent4" w:themeFillTint="33"/>
            <w:noWrap/>
            <w:vAlign w:val="bottom"/>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4</w:t>
            </w:r>
          </w:p>
        </w:tc>
        <w:tc>
          <w:tcPr>
            <w:tcW w:w="614" w:type="dxa"/>
            <w:gridSpan w:val="2"/>
            <w:tcBorders>
              <w:top w:val="nil"/>
              <w:left w:val="nil"/>
              <w:bottom w:val="single" w:sz="4" w:space="0" w:color="auto"/>
              <w:right w:val="single" w:sz="8" w:space="0" w:color="auto"/>
            </w:tcBorders>
            <w:shd w:val="clear" w:color="auto" w:fill="FFF2CC" w:themeFill="accent4" w:themeFillTint="33"/>
            <w:noWrap/>
            <w:vAlign w:val="bottom"/>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5</w:t>
            </w:r>
          </w:p>
        </w:tc>
      </w:tr>
      <w:tr w:rsidR="00F1085A" w:rsidRPr="00F1085A" w:rsidTr="0069496D">
        <w:trPr>
          <w:trHeight w:val="240"/>
        </w:trPr>
        <w:tc>
          <w:tcPr>
            <w:tcW w:w="622" w:type="dxa"/>
            <w:tcBorders>
              <w:top w:val="nil"/>
              <w:left w:val="single" w:sz="8" w:space="0" w:color="auto"/>
              <w:bottom w:val="single" w:sz="4" w:space="0" w:color="auto"/>
              <w:right w:val="nil"/>
            </w:tcBorders>
            <w:shd w:val="clear" w:color="auto" w:fill="FFF2CC" w:themeFill="accent4" w:themeFillTint="33"/>
            <w:noWrap/>
            <w:hideMark/>
          </w:tcPr>
          <w:p w:rsidR="00F1085A" w:rsidRPr="00F1085A" w:rsidRDefault="00F1085A" w:rsidP="00F1085A">
            <w:pPr>
              <w:spacing w:after="0" w:line="240" w:lineRule="auto"/>
              <w:ind w:firstLineChars="100" w:firstLine="180"/>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5</w:t>
            </w:r>
          </w:p>
        </w:tc>
        <w:tc>
          <w:tcPr>
            <w:tcW w:w="3206" w:type="dxa"/>
            <w:tcBorders>
              <w:top w:val="nil"/>
              <w:left w:val="single" w:sz="4" w:space="0" w:color="auto"/>
              <w:bottom w:val="single" w:sz="4" w:space="0" w:color="auto"/>
              <w:right w:val="nil"/>
            </w:tcBorders>
            <w:shd w:val="clear" w:color="auto" w:fill="FFF2CC" w:themeFill="accent4" w:themeFillTint="33"/>
            <w:noWrap/>
            <w:vAlign w:val="bottom"/>
            <w:hideMark/>
          </w:tcPr>
          <w:p w:rsidR="00F1085A" w:rsidRPr="00F1085A" w:rsidRDefault="00F1085A" w:rsidP="00F1085A">
            <w:pPr>
              <w:spacing w:after="0" w:line="240" w:lineRule="auto"/>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 xml:space="preserve">Behavorial Sciences </w:t>
            </w:r>
          </w:p>
        </w:tc>
        <w:tc>
          <w:tcPr>
            <w:tcW w:w="1134" w:type="dxa"/>
            <w:tcBorders>
              <w:top w:val="nil"/>
              <w:left w:val="single" w:sz="8" w:space="0" w:color="auto"/>
              <w:bottom w:val="single" w:sz="4" w:space="0" w:color="auto"/>
              <w:right w:val="single" w:sz="8" w:space="0" w:color="auto"/>
            </w:tcBorders>
            <w:shd w:val="clear" w:color="auto" w:fill="FFF2CC" w:themeFill="accent4" w:themeFillTint="33"/>
            <w:noWrap/>
            <w:vAlign w:val="bottom"/>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161112004</w:t>
            </w:r>
          </w:p>
        </w:tc>
        <w:tc>
          <w:tcPr>
            <w:tcW w:w="851" w:type="dxa"/>
            <w:gridSpan w:val="2"/>
            <w:tcBorders>
              <w:top w:val="nil"/>
              <w:left w:val="nil"/>
              <w:bottom w:val="single" w:sz="4" w:space="0" w:color="auto"/>
              <w:right w:val="single" w:sz="8"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Y</w:t>
            </w:r>
          </w:p>
        </w:tc>
        <w:tc>
          <w:tcPr>
            <w:tcW w:w="700" w:type="dxa"/>
            <w:gridSpan w:val="2"/>
            <w:tcBorders>
              <w:top w:val="nil"/>
              <w:left w:val="nil"/>
              <w:bottom w:val="single" w:sz="4" w:space="0" w:color="auto"/>
              <w:right w:val="single" w:sz="4"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1</w:t>
            </w:r>
          </w:p>
        </w:tc>
        <w:tc>
          <w:tcPr>
            <w:tcW w:w="690" w:type="dxa"/>
            <w:gridSpan w:val="2"/>
            <w:tcBorders>
              <w:top w:val="nil"/>
              <w:left w:val="nil"/>
              <w:bottom w:val="single" w:sz="4" w:space="0" w:color="auto"/>
              <w:right w:val="single" w:sz="8"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 </w:t>
            </w:r>
          </w:p>
        </w:tc>
        <w:tc>
          <w:tcPr>
            <w:tcW w:w="756" w:type="dxa"/>
            <w:gridSpan w:val="3"/>
            <w:tcBorders>
              <w:top w:val="nil"/>
              <w:left w:val="nil"/>
              <w:bottom w:val="single" w:sz="4" w:space="0" w:color="auto"/>
              <w:right w:val="single" w:sz="4"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1</w:t>
            </w:r>
          </w:p>
        </w:tc>
        <w:tc>
          <w:tcPr>
            <w:tcW w:w="690" w:type="dxa"/>
            <w:gridSpan w:val="2"/>
            <w:tcBorders>
              <w:top w:val="nil"/>
              <w:left w:val="nil"/>
              <w:bottom w:val="single" w:sz="4" w:space="0" w:color="auto"/>
              <w:right w:val="nil"/>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 </w:t>
            </w:r>
          </w:p>
        </w:tc>
        <w:tc>
          <w:tcPr>
            <w:tcW w:w="671" w:type="dxa"/>
            <w:gridSpan w:val="2"/>
            <w:tcBorders>
              <w:top w:val="nil"/>
              <w:left w:val="single" w:sz="8" w:space="0" w:color="auto"/>
              <w:bottom w:val="single" w:sz="4" w:space="0" w:color="auto"/>
              <w:right w:val="nil"/>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2</w:t>
            </w:r>
          </w:p>
        </w:tc>
        <w:tc>
          <w:tcPr>
            <w:tcW w:w="717" w:type="dxa"/>
            <w:gridSpan w:val="4"/>
            <w:tcBorders>
              <w:top w:val="nil"/>
              <w:left w:val="single" w:sz="4" w:space="0" w:color="auto"/>
              <w:bottom w:val="single" w:sz="4" w:space="0" w:color="auto"/>
              <w:right w:val="single" w:sz="4" w:space="0" w:color="auto"/>
            </w:tcBorders>
            <w:shd w:val="clear" w:color="auto" w:fill="FFF2CC" w:themeFill="accent4" w:themeFillTint="33"/>
            <w:noWrap/>
            <w:vAlign w:val="bottom"/>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2</w:t>
            </w:r>
          </w:p>
        </w:tc>
        <w:tc>
          <w:tcPr>
            <w:tcW w:w="614" w:type="dxa"/>
            <w:gridSpan w:val="2"/>
            <w:tcBorders>
              <w:top w:val="nil"/>
              <w:left w:val="nil"/>
              <w:bottom w:val="single" w:sz="4" w:space="0" w:color="auto"/>
              <w:right w:val="single" w:sz="8" w:space="0" w:color="auto"/>
            </w:tcBorders>
            <w:shd w:val="clear" w:color="auto" w:fill="FFF2CC" w:themeFill="accent4" w:themeFillTint="33"/>
            <w:noWrap/>
            <w:vAlign w:val="bottom"/>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2</w:t>
            </w:r>
          </w:p>
        </w:tc>
      </w:tr>
      <w:tr w:rsidR="00F1085A" w:rsidRPr="00F1085A" w:rsidTr="0069496D">
        <w:trPr>
          <w:trHeight w:val="240"/>
        </w:trPr>
        <w:tc>
          <w:tcPr>
            <w:tcW w:w="622" w:type="dxa"/>
            <w:tcBorders>
              <w:top w:val="nil"/>
              <w:left w:val="single" w:sz="8" w:space="0" w:color="auto"/>
              <w:bottom w:val="single" w:sz="4" w:space="0" w:color="auto"/>
              <w:right w:val="nil"/>
            </w:tcBorders>
            <w:shd w:val="clear" w:color="auto" w:fill="FFF2CC" w:themeFill="accent4" w:themeFillTint="33"/>
            <w:noWrap/>
            <w:hideMark/>
          </w:tcPr>
          <w:p w:rsidR="00F1085A" w:rsidRPr="00F1085A" w:rsidRDefault="00F1085A" w:rsidP="00F1085A">
            <w:pPr>
              <w:spacing w:after="0" w:line="240" w:lineRule="auto"/>
              <w:ind w:firstLineChars="100" w:firstLine="180"/>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6</w:t>
            </w:r>
          </w:p>
        </w:tc>
        <w:tc>
          <w:tcPr>
            <w:tcW w:w="3206" w:type="dxa"/>
            <w:tcBorders>
              <w:top w:val="nil"/>
              <w:left w:val="single" w:sz="4" w:space="0" w:color="auto"/>
              <w:bottom w:val="single" w:sz="4" w:space="0" w:color="auto"/>
              <w:right w:val="nil"/>
            </w:tcBorders>
            <w:shd w:val="clear" w:color="auto" w:fill="FFF2CC" w:themeFill="accent4" w:themeFillTint="33"/>
            <w:noWrap/>
            <w:vAlign w:val="bottom"/>
            <w:hideMark/>
          </w:tcPr>
          <w:p w:rsidR="00F1085A" w:rsidRPr="00F1085A" w:rsidRDefault="00F1085A" w:rsidP="00F1085A">
            <w:pPr>
              <w:spacing w:after="0" w:line="240" w:lineRule="auto"/>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Prosthodontics I</w:t>
            </w:r>
          </w:p>
        </w:tc>
        <w:tc>
          <w:tcPr>
            <w:tcW w:w="1134" w:type="dxa"/>
            <w:tcBorders>
              <w:top w:val="nil"/>
              <w:left w:val="single" w:sz="8" w:space="0" w:color="auto"/>
              <w:bottom w:val="single" w:sz="4" w:space="0" w:color="auto"/>
              <w:right w:val="single" w:sz="8" w:space="0" w:color="auto"/>
            </w:tcBorders>
            <w:shd w:val="clear" w:color="auto" w:fill="FFF2CC" w:themeFill="accent4" w:themeFillTint="33"/>
            <w:noWrap/>
            <w:vAlign w:val="bottom"/>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161112005</w:t>
            </w:r>
          </w:p>
        </w:tc>
        <w:tc>
          <w:tcPr>
            <w:tcW w:w="851" w:type="dxa"/>
            <w:gridSpan w:val="2"/>
            <w:tcBorders>
              <w:top w:val="nil"/>
              <w:left w:val="nil"/>
              <w:bottom w:val="single" w:sz="4" w:space="0" w:color="auto"/>
              <w:right w:val="single" w:sz="8"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Y</w:t>
            </w:r>
          </w:p>
        </w:tc>
        <w:tc>
          <w:tcPr>
            <w:tcW w:w="700" w:type="dxa"/>
            <w:gridSpan w:val="2"/>
            <w:tcBorders>
              <w:top w:val="nil"/>
              <w:left w:val="nil"/>
              <w:bottom w:val="single" w:sz="4" w:space="0" w:color="auto"/>
              <w:right w:val="single" w:sz="4"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2</w:t>
            </w:r>
          </w:p>
        </w:tc>
        <w:tc>
          <w:tcPr>
            <w:tcW w:w="690" w:type="dxa"/>
            <w:gridSpan w:val="2"/>
            <w:tcBorders>
              <w:top w:val="nil"/>
              <w:left w:val="nil"/>
              <w:bottom w:val="single" w:sz="4" w:space="0" w:color="auto"/>
              <w:right w:val="single" w:sz="8"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6</w:t>
            </w:r>
          </w:p>
        </w:tc>
        <w:tc>
          <w:tcPr>
            <w:tcW w:w="756" w:type="dxa"/>
            <w:gridSpan w:val="3"/>
            <w:tcBorders>
              <w:top w:val="nil"/>
              <w:left w:val="nil"/>
              <w:bottom w:val="single" w:sz="4" w:space="0" w:color="auto"/>
              <w:right w:val="single" w:sz="4"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2</w:t>
            </w:r>
          </w:p>
        </w:tc>
        <w:tc>
          <w:tcPr>
            <w:tcW w:w="690" w:type="dxa"/>
            <w:gridSpan w:val="2"/>
            <w:tcBorders>
              <w:top w:val="nil"/>
              <w:left w:val="nil"/>
              <w:bottom w:val="single" w:sz="4" w:space="0" w:color="auto"/>
              <w:right w:val="nil"/>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6</w:t>
            </w:r>
          </w:p>
        </w:tc>
        <w:tc>
          <w:tcPr>
            <w:tcW w:w="671" w:type="dxa"/>
            <w:gridSpan w:val="2"/>
            <w:tcBorders>
              <w:top w:val="nil"/>
              <w:left w:val="single" w:sz="8" w:space="0" w:color="auto"/>
              <w:bottom w:val="single" w:sz="4" w:space="0" w:color="auto"/>
              <w:right w:val="nil"/>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16</w:t>
            </w:r>
          </w:p>
        </w:tc>
        <w:tc>
          <w:tcPr>
            <w:tcW w:w="717" w:type="dxa"/>
            <w:gridSpan w:val="4"/>
            <w:tcBorders>
              <w:top w:val="nil"/>
              <w:left w:val="single" w:sz="4" w:space="0" w:color="auto"/>
              <w:bottom w:val="single" w:sz="4" w:space="0" w:color="auto"/>
              <w:right w:val="single" w:sz="4" w:space="0" w:color="auto"/>
            </w:tcBorders>
            <w:shd w:val="clear" w:color="auto" w:fill="FFF2CC" w:themeFill="accent4" w:themeFillTint="33"/>
            <w:noWrap/>
            <w:vAlign w:val="bottom"/>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10</w:t>
            </w:r>
          </w:p>
        </w:tc>
        <w:tc>
          <w:tcPr>
            <w:tcW w:w="614" w:type="dxa"/>
            <w:gridSpan w:val="2"/>
            <w:tcBorders>
              <w:top w:val="nil"/>
              <w:left w:val="nil"/>
              <w:bottom w:val="single" w:sz="4" w:space="0" w:color="auto"/>
              <w:right w:val="single" w:sz="8" w:space="0" w:color="auto"/>
            </w:tcBorders>
            <w:shd w:val="clear" w:color="auto" w:fill="FFF2CC" w:themeFill="accent4" w:themeFillTint="33"/>
            <w:noWrap/>
            <w:vAlign w:val="bottom"/>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14</w:t>
            </w:r>
          </w:p>
        </w:tc>
      </w:tr>
      <w:tr w:rsidR="00F1085A" w:rsidRPr="00F1085A" w:rsidTr="0069496D">
        <w:trPr>
          <w:trHeight w:val="240"/>
        </w:trPr>
        <w:tc>
          <w:tcPr>
            <w:tcW w:w="622" w:type="dxa"/>
            <w:tcBorders>
              <w:top w:val="nil"/>
              <w:left w:val="single" w:sz="8" w:space="0" w:color="auto"/>
              <w:bottom w:val="single" w:sz="4" w:space="0" w:color="auto"/>
              <w:right w:val="nil"/>
            </w:tcBorders>
            <w:shd w:val="clear" w:color="auto" w:fill="FFF2CC" w:themeFill="accent4" w:themeFillTint="33"/>
            <w:noWrap/>
            <w:hideMark/>
          </w:tcPr>
          <w:p w:rsidR="00F1085A" w:rsidRPr="00F1085A" w:rsidRDefault="00F1085A" w:rsidP="00F1085A">
            <w:pPr>
              <w:spacing w:after="0" w:line="240" w:lineRule="auto"/>
              <w:ind w:firstLineChars="100" w:firstLine="180"/>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7</w:t>
            </w:r>
          </w:p>
        </w:tc>
        <w:tc>
          <w:tcPr>
            <w:tcW w:w="3206" w:type="dxa"/>
            <w:tcBorders>
              <w:top w:val="nil"/>
              <w:left w:val="single" w:sz="4" w:space="0" w:color="auto"/>
              <w:bottom w:val="single" w:sz="4" w:space="0" w:color="auto"/>
              <w:right w:val="nil"/>
            </w:tcBorders>
            <w:shd w:val="clear" w:color="auto" w:fill="FFF2CC" w:themeFill="accent4" w:themeFillTint="33"/>
            <w:noWrap/>
            <w:vAlign w:val="bottom"/>
            <w:hideMark/>
          </w:tcPr>
          <w:p w:rsidR="00F1085A" w:rsidRPr="00F1085A" w:rsidRDefault="00F1085A" w:rsidP="00F1085A">
            <w:pPr>
              <w:spacing w:after="0" w:line="240" w:lineRule="auto"/>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 xml:space="preserve">Biochemistry </w:t>
            </w:r>
          </w:p>
        </w:tc>
        <w:tc>
          <w:tcPr>
            <w:tcW w:w="1134" w:type="dxa"/>
            <w:tcBorders>
              <w:top w:val="nil"/>
              <w:left w:val="single" w:sz="8" w:space="0" w:color="auto"/>
              <w:bottom w:val="single" w:sz="4" w:space="0" w:color="auto"/>
              <w:right w:val="single" w:sz="8" w:space="0" w:color="auto"/>
            </w:tcBorders>
            <w:shd w:val="clear" w:color="auto" w:fill="FFF2CC" w:themeFill="accent4" w:themeFillTint="33"/>
            <w:noWrap/>
            <w:vAlign w:val="bottom"/>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161112006</w:t>
            </w:r>
          </w:p>
        </w:tc>
        <w:tc>
          <w:tcPr>
            <w:tcW w:w="851" w:type="dxa"/>
            <w:gridSpan w:val="2"/>
            <w:tcBorders>
              <w:top w:val="nil"/>
              <w:left w:val="nil"/>
              <w:bottom w:val="single" w:sz="4" w:space="0" w:color="auto"/>
              <w:right w:val="single" w:sz="8"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Y</w:t>
            </w:r>
          </w:p>
        </w:tc>
        <w:tc>
          <w:tcPr>
            <w:tcW w:w="700" w:type="dxa"/>
            <w:gridSpan w:val="2"/>
            <w:tcBorders>
              <w:top w:val="nil"/>
              <w:left w:val="nil"/>
              <w:bottom w:val="single" w:sz="4" w:space="0" w:color="auto"/>
              <w:right w:val="single" w:sz="4"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2</w:t>
            </w:r>
          </w:p>
        </w:tc>
        <w:tc>
          <w:tcPr>
            <w:tcW w:w="690" w:type="dxa"/>
            <w:gridSpan w:val="2"/>
            <w:tcBorders>
              <w:top w:val="nil"/>
              <w:left w:val="nil"/>
              <w:bottom w:val="single" w:sz="4" w:space="0" w:color="auto"/>
              <w:right w:val="single" w:sz="8"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1</w:t>
            </w:r>
          </w:p>
        </w:tc>
        <w:tc>
          <w:tcPr>
            <w:tcW w:w="756" w:type="dxa"/>
            <w:gridSpan w:val="3"/>
            <w:tcBorders>
              <w:top w:val="nil"/>
              <w:left w:val="nil"/>
              <w:bottom w:val="single" w:sz="4" w:space="0" w:color="auto"/>
              <w:right w:val="single" w:sz="4"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2</w:t>
            </w:r>
          </w:p>
        </w:tc>
        <w:tc>
          <w:tcPr>
            <w:tcW w:w="690" w:type="dxa"/>
            <w:gridSpan w:val="2"/>
            <w:tcBorders>
              <w:top w:val="nil"/>
              <w:left w:val="nil"/>
              <w:bottom w:val="single" w:sz="4" w:space="0" w:color="auto"/>
              <w:right w:val="nil"/>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1</w:t>
            </w:r>
          </w:p>
        </w:tc>
        <w:tc>
          <w:tcPr>
            <w:tcW w:w="671" w:type="dxa"/>
            <w:gridSpan w:val="2"/>
            <w:tcBorders>
              <w:top w:val="nil"/>
              <w:left w:val="single" w:sz="8" w:space="0" w:color="auto"/>
              <w:bottom w:val="single" w:sz="4" w:space="0" w:color="auto"/>
              <w:right w:val="nil"/>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6</w:t>
            </w:r>
          </w:p>
        </w:tc>
        <w:tc>
          <w:tcPr>
            <w:tcW w:w="717" w:type="dxa"/>
            <w:gridSpan w:val="4"/>
            <w:tcBorders>
              <w:top w:val="nil"/>
              <w:left w:val="single" w:sz="4" w:space="0" w:color="auto"/>
              <w:bottom w:val="single" w:sz="4" w:space="0" w:color="auto"/>
              <w:right w:val="single" w:sz="4" w:space="0" w:color="auto"/>
            </w:tcBorders>
            <w:shd w:val="clear" w:color="auto" w:fill="FFF2CC" w:themeFill="accent4" w:themeFillTint="33"/>
            <w:noWrap/>
            <w:vAlign w:val="bottom"/>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5</w:t>
            </w:r>
          </w:p>
        </w:tc>
        <w:tc>
          <w:tcPr>
            <w:tcW w:w="614" w:type="dxa"/>
            <w:gridSpan w:val="2"/>
            <w:tcBorders>
              <w:top w:val="nil"/>
              <w:left w:val="nil"/>
              <w:bottom w:val="single" w:sz="4" w:space="0" w:color="auto"/>
              <w:right w:val="single" w:sz="8" w:space="0" w:color="auto"/>
            </w:tcBorders>
            <w:shd w:val="clear" w:color="auto" w:fill="FFF2CC" w:themeFill="accent4" w:themeFillTint="33"/>
            <w:noWrap/>
            <w:vAlign w:val="bottom"/>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6</w:t>
            </w:r>
          </w:p>
        </w:tc>
      </w:tr>
      <w:tr w:rsidR="00F1085A" w:rsidRPr="00F1085A" w:rsidTr="0069496D">
        <w:trPr>
          <w:trHeight w:val="240"/>
        </w:trPr>
        <w:tc>
          <w:tcPr>
            <w:tcW w:w="622" w:type="dxa"/>
            <w:tcBorders>
              <w:top w:val="nil"/>
              <w:left w:val="single" w:sz="8" w:space="0" w:color="auto"/>
              <w:bottom w:val="single" w:sz="4" w:space="0" w:color="auto"/>
              <w:right w:val="nil"/>
            </w:tcBorders>
            <w:shd w:val="clear" w:color="auto" w:fill="FFF2CC" w:themeFill="accent4" w:themeFillTint="33"/>
            <w:noWrap/>
            <w:hideMark/>
          </w:tcPr>
          <w:p w:rsidR="00F1085A" w:rsidRPr="00F1085A" w:rsidRDefault="00F1085A" w:rsidP="00F1085A">
            <w:pPr>
              <w:spacing w:after="0" w:line="240" w:lineRule="auto"/>
              <w:ind w:firstLineChars="100" w:firstLine="180"/>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8</w:t>
            </w:r>
          </w:p>
        </w:tc>
        <w:tc>
          <w:tcPr>
            <w:tcW w:w="3206" w:type="dxa"/>
            <w:tcBorders>
              <w:top w:val="nil"/>
              <w:left w:val="single" w:sz="4" w:space="0" w:color="auto"/>
              <w:bottom w:val="single" w:sz="4" w:space="0" w:color="auto"/>
              <w:right w:val="nil"/>
            </w:tcBorders>
            <w:shd w:val="clear" w:color="auto" w:fill="FFF2CC" w:themeFill="accent4" w:themeFillTint="33"/>
            <w:noWrap/>
            <w:vAlign w:val="bottom"/>
            <w:hideMark/>
          </w:tcPr>
          <w:p w:rsidR="00F1085A" w:rsidRPr="00F1085A" w:rsidRDefault="00F1085A" w:rsidP="00F1085A">
            <w:pPr>
              <w:spacing w:after="0" w:line="240" w:lineRule="auto"/>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Socıal Electıve Course</w:t>
            </w:r>
          </w:p>
        </w:tc>
        <w:tc>
          <w:tcPr>
            <w:tcW w:w="1134" w:type="dxa"/>
            <w:tcBorders>
              <w:top w:val="nil"/>
              <w:left w:val="single" w:sz="8" w:space="0" w:color="auto"/>
              <w:bottom w:val="single" w:sz="4" w:space="0" w:color="auto"/>
              <w:right w:val="single" w:sz="8" w:space="0" w:color="auto"/>
            </w:tcBorders>
            <w:shd w:val="clear" w:color="auto" w:fill="FFF2CC" w:themeFill="accent4" w:themeFillTint="33"/>
            <w:noWrap/>
            <w:vAlign w:val="bottom"/>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 </w:t>
            </w:r>
          </w:p>
        </w:tc>
        <w:tc>
          <w:tcPr>
            <w:tcW w:w="851" w:type="dxa"/>
            <w:gridSpan w:val="2"/>
            <w:tcBorders>
              <w:top w:val="nil"/>
              <w:left w:val="nil"/>
              <w:bottom w:val="single" w:sz="4" w:space="0" w:color="auto"/>
              <w:right w:val="single" w:sz="8"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Y-S</w:t>
            </w:r>
          </w:p>
        </w:tc>
        <w:tc>
          <w:tcPr>
            <w:tcW w:w="700" w:type="dxa"/>
            <w:gridSpan w:val="2"/>
            <w:tcBorders>
              <w:top w:val="nil"/>
              <w:left w:val="nil"/>
              <w:bottom w:val="single" w:sz="4" w:space="0" w:color="auto"/>
              <w:right w:val="single" w:sz="4"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1</w:t>
            </w:r>
          </w:p>
        </w:tc>
        <w:tc>
          <w:tcPr>
            <w:tcW w:w="690" w:type="dxa"/>
            <w:gridSpan w:val="2"/>
            <w:tcBorders>
              <w:top w:val="nil"/>
              <w:left w:val="nil"/>
              <w:bottom w:val="single" w:sz="4" w:space="0" w:color="auto"/>
              <w:right w:val="single" w:sz="8"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 </w:t>
            </w:r>
          </w:p>
        </w:tc>
        <w:tc>
          <w:tcPr>
            <w:tcW w:w="756" w:type="dxa"/>
            <w:gridSpan w:val="3"/>
            <w:tcBorders>
              <w:top w:val="nil"/>
              <w:left w:val="nil"/>
              <w:bottom w:val="single" w:sz="4" w:space="0" w:color="auto"/>
              <w:right w:val="single" w:sz="4"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1</w:t>
            </w:r>
          </w:p>
        </w:tc>
        <w:tc>
          <w:tcPr>
            <w:tcW w:w="690" w:type="dxa"/>
            <w:gridSpan w:val="2"/>
            <w:tcBorders>
              <w:top w:val="nil"/>
              <w:left w:val="nil"/>
              <w:bottom w:val="single" w:sz="4" w:space="0" w:color="auto"/>
              <w:right w:val="nil"/>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 </w:t>
            </w:r>
          </w:p>
        </w:tc>
        <w:tc>
          <w:tcPr>
            <w:tcW w:w="671" w:type="dxa"/>
            <w:gridSpan w:val="2"/>
            <w:tcBorders>
              <w:top w:val="nil"/>
              <w:left w:val="single" w:sz="8" w:space="0" w:color="auto"/>
              <w:bottom w:val="single" w:sz="4" w:space="0" w:color="auto"/>
              <w:right w:val="nil"/>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2</w:t>
            </w:r>
          </w:p>
        </w:tc>
        <w:tc>
          <w:tcPr>
            <w:tcW w:w="717" w:type="dxa"/>
            <w:gridSpan w:val="4"/>
            <w:tcBorders>
              <w:top w:val="nil"/>
              <w:left w:val="single" w:sz="4" w:space="0" w:color="auto"/>
              <w:bottom w:val="single" w:sz="4" w:space="0" w:color="auto"/>
              <w:right w:val="single" w:sz="4" w:space="0" w:color="auto"/>
            </w:tcBorders>
            <w:shd w:val="clear" w:color="auto" w:fill="FFF2CC" w:themeFill="accent4" w:themeFillTint="33"/>
            <w:noWrap/>
            <w:vAlign w:val="bottom"/>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0</w:t>
            </w:r>
          </w:p>
        </w:tc>
        <w:tc>
          <w:tcPr>
            <w:tcW w:w="614" w:type="dxa"/>
            <w:gridSpan w:val="2"/>
            <w:tcBorders>
              <w:top w:val="nil"/>
              <w:left w:val="nil"/>
              <w:bottom w:val="single" w:sz="4" w:space="0" w:color="auto"/>
              <w:right w:val="single" w:sz="8" w:space="0" w:color="auto"/>
            </w:tcBorders>
            <w:shd w:val="clear" w:color="auto" w:fill="FFF2CC" w:themeFill="accent4" w:themeFillTint="33"/>
            <w:noWrap/>
            <w:vAlign w:val="bottom"/>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2</w:t>
            </w:r>
          </w:p>
        </w:tc>
      </w:tr>
      <w:tr w:rsidR="00F1085A" w:rsidRPr="00F1085A" w:rsidTr="0069496D">
        <w:trPr>
          <w:trHeight w:val="240"/>
        </w:trPr>
        <w:tc>
          <w:tcPr>
            <w:tcW w:w="622" w:type="dxa"/>
            <w:tcBorders>
              <w:top w:val="nil"/>
              <w:left w:val="single" w:sz="8" w:space="0" w:color="auto"/>
              <w:bottom w:val="single" w:sz="4" w:space="0" w:color="auto"/>
              <w:right w:val="nil"/>
            </w:tcBorders>
            <w:shd w:val="clear" w:color="auto" w:fill="FFF2CC" w:themeFill="accent4" w:themeFillTint="33"/>
            <w:noWrap/>
            <w:hideMark/>
          </w:tcPr>
          <w:p w:rsidR="00F1085A" w:rsidRPr="00F1085A" w:rsidRDefault="00F1085A" w:rsidP="00F1085A">
            <w:pPr>
              <w:spacing w:after="0" w:line="240" w:lineRule="auto"/>
              <w:ind w:firstLineChars="100" w:firstLine="180"/>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9</w:t>
            </w:r>
          </w:p>
        </w:tc>
        <w:tc>
          <w:tcPr>
            <w:tcW w:w="3206" w:type="dxa"/>
            <w:tcBorders>
              <w:top w:val="nil"/>
              <w:left w:val="single" w:sz="4" w:space="0" w:color="auto"/>
              <w:bottom w:val="single" w:sz="4" w:space="0" w:color="auto"/>
              <w:right w:val="nil"/>
            </w:tcBorders>
            <w:shd w:val="clear" w:color="auto" w:fill="FFF2CC" w:themeFill="accent4" w:themeFillTint="33"/>
            <w:noWrap/>
            <w:vAlign w:val="bottom"/>
            <w:hideMark/>
          </w:tcPr>
          <w:p w:rsidR="00F1085A" w:rsidRPr="00F1085A" w:rsidRDefault="00F1085A" w:rsidP="00F1085A">
            <w:pPr>
              <w:spacing w:after="0" w:line="240" w:lineRule="auto"/>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 xml:space="preserve">Organic Chemistry </w:t>
            </w:r>
          </w:p>
        </w:tc>
        <w:tc>
          <w:tcPr>
            <w:tcW w:w="1134" w:type="dxa"/>
            <w:tcBorders>
              <w:top w:val="nil"/>
              <w:left w:val="single" w:sz="8" w:space="0" w:color="auto"/>
              <w:bottom w:val="single" w:sz="4" w:space="0" w:color="auto"/>
              <w:right w:val="single" w:sz="8" w:space="0" w:color="auto"/>
            </w:tcBorders>
            <w:shd w:val="clear" w:color="auto" w:fill="FFF2CC" w:themeFill="accent4" w:themeFillTint="33"/>
            <w:noWrap/>
            <w:vAlign w:val="bottom"/>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161112007</w:t>
            </w:r>
          </w:p>
        </w:tc>
        <w:tc>
          <w:tcPr>
            <w:tcW w:w="851" w:type="dxa"/>
            <w:gridSpan w:val="2"/>
            <w:tcBorders>
              <w:top w:val="nil"/>
              <w:left w:val="nil"/>
              <w:bottom w:val="single" w:sz="4" w:space="0" w:color="auto"/>
              <w:right w:val="single" w:sz="8"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D</w:t>
            </w:r>
          </w:p>
        </w:tc>
        <w:tc>
          <w:tcPr>
            <w:tcW w:w="700" w:type="dxa"/>
            <w:gridSpan w:val="2"/>
            <w:tcBorders>
              <w:top w:val="nil"/>
              <w:left w:val="nil"/>
              <w:bottom w:val="single" w:sz="4" w:space="0" w:color="auto"/>
              <w:right w:val="single" w:sz="4"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1</w:t>
            </w:r>
          </w:p>
        </w:tc>
        <w:tc>
          <w:tcPr>
            <w:tcW w:w="690" w:type="dxa"/>
            <w:gridSpan w:val="2"/>
            <w:tcBorders>
              <w:top w:val="nil"/>
              <w:left w:val="nil"/>
              <w:bottom w:val="single" w:sz="4" w:space="0" w:color="auto"/>
              <w:right w:val="single" w:sz="8"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 </w:t>
            </w:r>
          </w:p>
        </w:tc>
        <w:tc>
          <w:tcPr>
            <w:tcW w:w="756" w:type="dxa"/>
            <w:gridSpan w:val="3"/>
            <w:tcBorders>
              <w:top w:val="nil"/>
              <w:left w:val="nil"/>
              <w:bottom w:val="single" w:sz="4" w:space="0" w:color="auto"/>
              <w:right w:val="single" w:sz="4"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 </w:t>
            </w:r>
          </w:p>
        </w:tc>
        <w:tc>
          <w:tcPr>
            <w:tcW w:w="690" w:type="dxa"/>
            <w:gridSpan w:val="2"/>
            <w:tcBorders>
              <w:top w:val="nil"/>
              <w:left w:val="nil"/>
              <w:bottom w:val="single" w:sz="4" w:space="0" w:color="auto"/>
              <w:right w:val="nil"/>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 </w:t>
            </w:r>
          </w:p>
        </w:tc>
        <w:tc>
          <w:tcPr>
            <w:tcW w:w="671" w:type="dxa"/>
            <w:gridSpan w:val="2"/>
            <w:tcBorders>
              <w:top w:val="nil"/>
              <w:left w:val="single" w:sz="8" w:space="0" w:color="auto"/>
              <w:bottom w:val="single" w:sz="4" w:space="0" w:color="auto"/>
              <w:right w:val="nil"/>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1</w:t>
            </w:r>
          </w:p>
        </w:tc>
        <w:tc>
          <w:tcPr>
            <w:tcW w:w="717" w:type="dxa"/>
            <w:gridSpan w:val="4"/>
            <w:tcBorders>
              <w:top w:val="nil"/>
              <w:left w:val="single" w:sz="4" w:space="0" w:color="auto"/>
              <w:bottom w:val="single" w:sz="4" w:space="0" w:color="auto"/>
              <w:right w:val="single" w:sz="4" w:space="0" w:color="auto"/>
            </w:tcBorders>
            <w:shd w:val="clear" w:color="auto" w:fill="FFF2CC" w:themeFill="accent4" w:themeFillTint="33"/>
            <w:noWrap/>
            <w:vAlign w:val="bottom"/>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2</w:t>
            </w:r>
          </w:p>
        </w:tc>
        <w:tc>
          <w:tcPr>
            <w:tcW w:w="614" w:type="dxa"/>
            <w:gridSpan w:val="2"/>
            <w:tcBorders>
              <w:top w:val="nil"/>
              <w:left w:val="nil"/>
              <w:bottom w:val="single" w:sz="4" w:space="0" w:color="auto"/>
              <w:right w:val="single" w:sz="8" w:space="0" w:color="auto"/>
            </w:tcBorders>
            <w:shd w:val="clear" w:color="auto" w:fill="FFF2CC" w:themeFill="accent4" w:themeFillTint="33"/>
            <w:noWrap/>
            <w:vAlign w:val="bottom"/>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2</w:t>
            </w:r>
          </w:p>
        </w:tc>
      </w:tr>
      <w:tr w:rsidR="00F1085A" w:rsidRPr="00F1085A" w:rsidTr="0069496D">
        <w:trPr>
          <w:trHeight w:val="240"/>
        </w:trPr>
        <w:tc>
          <w:tcPr>
            <w:tcW w:w="622" w:type="dxa"/>
            <w:tcBorders>
              <w:top w:val="nil"/>
              <w:left w:val="single" w:sz="8" w:space="0" w:color="auto"/>
              <w:bottom w:val="single" w:sz="4" w:space="0" w:color="auto"/>
              <w:right w:val="nil"/>
            </w:tcBorders>
            <w:shd w:val="clear" w:color="auto" w:fill="FFF2CC" w:themeFill="accent4" w:themeFillTint="33"/>
            <w:noWrap/>
            <w:hideMark/>
          </w:tcPr>
          <w:p w:rsidR="00F1085A" w:rsidRPr="00F1085A" w:rsidRDefault="00F1085A" w:rsidP="00F1085A">
            <w:pPr>
              <w:spacing w:after="0" w:line="240" w:lineRule="auto"/>
              <w:ind w:firstLineChars="100" w:firstLine="180"/>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10</w:t>
            </w:r>
          </w:p>
        </w:tc>
        <w:tc>
          <w:tcPr>
            <w:tcW w:w="3206" w:type="dxa"/>
            <w:tcBorders>
              <w:top w:val="nil"/>
              <w:left w:val="single" w:sz="4" w:space="0" w:color="auto"/>
              <w:bottom w:val="single" w:sz="4" w:space="0" w:color="auto"/>
              <w:right w:val="nil"/>
            </w:tcBorders>
            <w:shd w:val="clear" w:color="auto" w:fill="FFF2CC" w:themeFill="accent4" w:themeFillTint="33"/>
            <w:noWrap/>
            <w:vAlign w:val="bottom"/>
            <w:hideMark/>
          </w:tcPr>
          <w:p w:rsidR="00F1085A" w:rsidRPr="00F1085A" w:rsidRDefault="00F1085A" w:rsidP="00F1085A">
            <w:pPr>
              <w:spacing w:after="0" w:line="240" w:lineRule="auto"/>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 xml:space="preserve">History of Dentistry </w:t>
            </w:r>
          </w:p>
        </w:tc>
        <w:tc>
          <w:tcPr>
            <w:tcW w:w="1134" w:type="dxa"/>
            <w:tcBorders>
              <w:top w:val="nil"/>
              <w:left w:val="single" w:sz="8" w:space="0" w:color="auto"/>
              <w:bottom w:val="single" w:sz="4" w:space="0" w:color="auto"/>
              <w:right w:val="single" w:sz="8" w:space="0" w:color="auto"/>
            </w:tcBorders>
            <w:shd w:val="clear" w:color="auto" w:fill="FFF2CC" w:themeFill="accent4" w:themeFillTint="33"/>
            <w:noWrap/>
            <w:vAlign w:val="bottom"/>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161112008</w:t>
            </w:r>
          </w:p>
        </w:tc>
        <w:tc>
          <w:tcPr>
            <w:tcW w:w="851" w:type="dxa"/>
            <w:gridSpan w:val="2"/>
            <w:tcBorders>
              <w:top w:val="nil"/>
              <w:left w:val="nil"/>
              <w:bottom w:val="single" w:sz="4" w:space="0" w:color="auto"/>
              <w:right w:val="single" w:sz="8"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Y</w:t>
            </w:r>
          </w:p>
        </w:tc>
        <w:tc>
          <w:tcPr>
            <w:tcW w:w="700" w:type="dxa"/>
            <w:gridSpan w:val="2"/>
            <w:tcBorders>
              <w:top w:val="nil"/>
              <w:left w:val="nil"/>
              <w:bottom w:val="single" w:sz="4" w:space="0" w:color="auto"/>
              <w:right w:val="single" w:sz="4"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1</w:t>
            </w:r>
          </w:p>
        </w:tc>
        <w:tc>
          <w:tcPr>
            <w:tcW w:w="690" w:type="dxa"/>
            <w:gridSpan w:val="2"/>
            <w:tcBorders>
              <w:top w:val="nil"/>
              <w:left w:val="nil"/>
              <w:bottom w:val="single" w:sz="4" w:space="0" w:color="auto"/>
              <w:right w:val="single" w:sz="8"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 </w:t>
            </w:r>
          </w:p>
        </w:tc>
        <w:tc>
          <w:tcPr>
            <w:tcW w:w="756" w:type="dxa"/>
            <w:gridSpan w:val="3"/>
            <w:tcBorders>
              <w:top w:val="nil"/>
              <w:left w:val="nil"/>
              <w:bottom w:val="single" w:sz="4" w:space="0" w:color="auto"/>
              <w:right w:val="single" w:sz="4"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1</w:t>
            </w:r>
          </w:p>
        </w:tc>
        <w:tc>
          <w:tcPr>
            <w:tcW w:w="690" w:type="dxa"/>
            <w:gridSpan w:val="2"/>
            <w:tcBorders>
              <w:top w:val="nil"/>
              <w:left w:val="nil"/>
              <w:bottom w:val="single" w:sz="4" w:space="0" w:color="auto"/>
              <w:right w:val="nil"/>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 </w:t>
            </w:r>
          </w:p>
        </w:tc>
        <w:tc>
          <w:tcPr>
            <w:tcW w:w="671" w:type="dxa"/>
            <w:gridSpan w:val="2"/>
            <w:tcBorders>
              <w:top w:val="nil"/>
              <w:left w:val="single" w:sz="8" w:space="0" w:color="auto"/>
              <w:bottom w:val="single" w:sz="4" w:space="0" w:color="auto"/>
              <w:right w:val="nil"/>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2</w:t>
            </w:r>
          </w:p>
        </w:tc>
        <w:tc>
          <w:tcPr>
            <w:tcW w:w="717" w:type="dxa"/>
            <w:gridSpan w:val="4"/>
            <w:tcBorders>
              <w:top w:val="nil"/>
              <w:left w:val="single" w:sz="4" w:space="0" w:color="auto"/>
              <w:bottom w:val="single" w:sz="4" w:space="0" w:color="auto"/>
              <w:right w:val="single" w:sz="4" w:space="0" w:color="auto"/>
            </w:tcBorders>
            <w:shd w:val="clear" w:color="auto" w:fill="FFF2CC" w:themeFill="accent4" w:themeFillTint="33"/>
            <w:noWrap/>
            <w:vAlign w:val="bottom"/>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2</w:t>
            </w:r>
          </w:p>
        </w:tc>
        <w:tc>
          <w:tcPr>
            <w:tcW w:w="614" w:type="dxa"/>
            <w:gridSpan w:val="2"/>
            <w:tcBorders>
              <w:top w:val="nil"/>
              <w:left w:val="nil"/>
              <w:bottom w:val="single" w:sz="4" w:space="0" w:color="auto"/>
              <w:right w:val="single" w:sz="8" w:space="0" w:color="auto"/>
            </w:tcBorders>
            <w:shd w:val="clear" w:color="auto" w:fill="FFF2CC" w:themeFill="accent4" w:themeFillTint="33"/>
            <w:noWrap/>
            <w:vAlign w:val="bottom"/>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2</w:t>
            </w:r>
          </w:p>
        </w:tc>
      </w:tr>
      <w:tr w:rsidR="00F1085A" w:rsidRPr="00F1085A" w:rsidTr="0069496D">
        <w:trPr>
          <w:trHeight w:val="240"/>
        </w:trPr>
        <w:tc>
          <w:tcPr>
            <w:tcW w:w="622" w:type="dxa"/>
            <w:tcBorders>
              <w:top w:val="nil"/>
              <w:left w:val="single" w:sz="8" w:space="0" w:color="auto"/>
              <w:bottom w:val="single" w:sz="4" w:space="0" w:color="auto"/>
              <w:right w:val="nil"/>
            </w:tcBorders>
            <w:shd w:val="clear" w:color="auto" w:fill="FFF2CC" w:themeFill="accent4" w:themeFillTint="33"/>
            <w:noWrap/>
            <w:hideMark/>
          </w:tcPr>
          <w:p w:rsidR="00F1085A" w:rsidRPr="00F1085A" w:rsidRDefault="00F1085A" w:rsidP="00F1085A">
            <w:pPr>
              <w:spacing w:after="0" w:line="240" w:lineRule="auto"/>
              <w:ind w:firstLineChars="100" w:firstLine="180"/>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11</w:t>
            </w:r>
          </w:p>
        </w:tc>
        <w:tc>
          <w:tcPr>
            <w:tcW w:w="3206" w:type="dxa"/>
            <w:tcBorders>
              <w:top w:val="nil"/>
              <w:left w:val="single" w:sz="4" w:space="0" w:color="auto"/>
              <w:bottom w:val="single" w:sz="4" w:space="0" w:color="auto"/>
              <w:right w:val="nil"/>
            </w:tcBorders>
            <w:shd w:val="clear" w:color="auto" w:fill="FFF2CC" w:themeFill="accent4" w:themeFillTint="33"/>
            <w:noWrap/>
            <w:vAlign w:val="bottom"/>
            <w:hideMark/>
          </w:tcPr>
          <w:p w:rsidR="00F1085A" w:rsidRPr="00F1085A" w:rsidRDefault="00F1085A" w:rsidP="00F1085A">
            <w:pPr>
              <w:spacing w:after="0" w:line="240" w:lineRule="auto"/>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Anatomy I</w:t>
            </w:r>
          </w:p>
        </w:tc>
        <w:tc>
          <w:tcPr>
            <w:tcW w:w="1134" w:type="dxa"/>
            <w:tcBorders>
              <w:top w:val="nil"/>
              <w:left w:val="single" w:sz="8" w:space="0" w:color="auto"/>
              <w:bottom w:val="single" w:sz="4" w:space="0" w:color="auto"/>
              <w:right w:val="single" w:sz="8" w:space="0" w:color="auto"/>
            </w:tcBorders>
            <w:shd w:val="clear" w:color="auto" w:fill="FFF2CC" w:themeFill="accent4" w:themeFillTint="33"/>
            <w:noWrap/>
            <w:vAlign w:val="bottom"/>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161112009</w:t>
            </w:r>
          </w:p>
        </w:tc>
        <w:tc>
          <w:tcPr>
            <w:tcW w:w="851" w:type="dxa"/>
            <w:gridSpan w:val="2"/>
            <w:tcBorders>
              <w:top w:val="nil"/>
              <w:left w:val="nil"/>
              <w:bottom w:val="single" w:sz="4" w:space="0" w:color="auto"/>
              <w:right w:val="single" w:sz="8"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Y</w:t>
            </w:r>
          </w:p>
        </w:tc>
        <w:tc>
          <w:tcPr>
            <w:tcW w:w="700" w:type="dxa"/>
            <w:gridSpan w:val="2"/>
            <w:tcBorders>
              <w:top w:val="nil"/>
              <w:left w:val="nil"/>
              <w:bottom w:val="single" w:sz="4" w:space="0" w:color="auto"/>
              <w:right w:val="single" w:sz="4"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1</w:t>
            </w:r>
          </w:p>
        </w:tc>
        <w:tc>
          <w:tcPr>
            <w:tcW w:w="690" w:type="dxa"/>
            <w:gridSpan w:val="2"/>
            <w:tcBorders>
              <w:top w:val="nil"/>
              <w:left w:val="nil"/>
              <w:bottom w:val="single" w:sz="4" w:space="0" w:color="auto"/>
              <w:right w:val="single" w:sz="8"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1</w:t>
            </w:r>
          </w:p>
        </w:tc>
        <w:tc>
          <w:tcPr>
            <w:tcW w:w="756" w:type="dxa"/>
            <w:gridSpan w:val="3"/>
            <w:tcBorders>
              <w:top w:val="nil"/>
              <w:left w:val="nil"/>
              <w:bottom w:val="single" w:sz="4" w:space="0" w:color="auto"/>
              <w:right w:val="single" w:sz="4"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1</w:t>
            </w:r>
          </w:p>
        </w:tc>
        <w:tc>
          <w:tcPr>
            <w:tcW w:w="690" w:type="dxa"/>
            <w:gridSpan w:val="2"/>
            <w:tcBorders>
              <w:top w:val="nil"/>
              <w:left w:val="nil"/>
              <w:bottom w:val="single" w:sz="4" w:space="0" w:color="auto"/>
              <w:right w:val="nil"/>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1</w:t>
            </w:r>
          </w:p>
        </w:tc>
        <w:tc>
          <w:tcPr>
            <w:tcW w:w="671" w:type="dxa"/>
            <w:gridSpan w:val="2"/>
            <w:tcBorders>
              <w:top w:val="nil"/>
              <w:left w:val="single" w:sz="8" w:space="0" w:color="auto"/>
              <w:bottom w:val="single" w:sz="4" w:space="0" w:color="auto"/>
              <w:right w:val="nil"/>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4</w:t>
            </w:r>
          </w:p>
        </w:tc>
        <w:tc>
          <w:tcPr>
            <w:tcW w:w="717" w:type="dxa"/>
            <w:gridSpan w:val="4"/>
            <w:tcBorders>
              <w:top w:val="nil"/>
              <w:left w:val="single" w:sz="4" w:space="0" w:color="auto"/>
              <w:bottom w:val="single" w:sz="4" w:space="0" w:color="auto"/>
              <w:right w:val="single" w:sz="4" w:space="0" w:color="auto"/>
            </w:tcBorders>
            <w:shd w:val="clear" w:color="auto" w:fill="FFF2CC" w:themeFill="accent4" w:themeFillTint="33"/>
            <w:noWrap/>
            <w:vAlign w:val="bottom"/>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3</w:t>
            </w:r>
          </w:p>
        </w:tc>
        <w:tc>
          <w:tcPr>
            <w:tcW w:w="614" w:type="dxa"/>
            <w:gridSpan w:val="2"/>
            <w:tcBorders>
              <w:top w:val="nil"/>
              <w:left w:val="nil"/>
              <w:bottom w:val="single" w:sz="4" w:space="0" w:color="auto"/>
              <w:right w:val="single" w:sz="8" w:space="0" w:color="auto"/>
            </w:tcBorders>
            <w:shd w:val="clear" w:color="auto" w:fill="FFF2CC" w:themeFill="accent4" w:themeFillTint="33"/>
            <w:noWrap/>
            <w:vAlign w:val="bottom"/>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4</w:t>
            </w:r>
          </w:p>
        </w:tc>
      </w:tr>
      <w:tr w:rsidR="00F1085A" w:rsidRPr="00F1085A" w:rsidTr="0069496D">
        <w:trPr>
          <w:trHeight w:val="240"/>
        </w:trPr>
        <w:tc>
          <w:tcPr>
            <w:tcW w:w="622" w:type="dxa"/>
            <w:tcBorders>
              <w:top w:val="nil"/>
              <w:left w:val="single" w:sz="8" w:space="0" w:color="auto"/>
              <w:bottom w:val="single" w:sz="4" w:space="0" w:color="auto"/>
              <w:right w:val="nil"/>
            </w:tcBorders>
            <w:shd w:val="clear" w:color="auto" w:fill="FFF2CC" w:themeFill="accent4" w:themeFillTint="33"/>
            <w:noWrap/>
            <w:hideMark/>
          </w:tcPr>
          <w:p w:rsidR="00F1085A" w:rsidRPr="00F1085A" w:rsidRDefault="00F1085A" w:rsidP="00F1085A">
            <w:pPr>
              <w:spacing w:after="0" w:line="240" w:lineRule="auto"/>
              <w:ind w:firstLineChars="100" w:firstLine="180"/>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12</w:t>
            </w:r>
          </w:p>
        </w:tc>
        <w:tc>
          <w:tcPr>
            <w:tcW w:w="3206" w:type="dxa"/>
            <w:tcBorders>
              <w:top w:val="nil"/>
              <w:left w:val="single" w:sz="4" w:space="0" w:color="auto"/>
              <w:bottom w:val="single" w:sz="4" w:space="0" w:color="auto"/>
              <w:right w:val="nil"/>
            </w:tcBorders>
            <w:shd w:val="clear" w:color="auto" w:fill="FFF2CC" w:themeFill="accent4" w:themeFillTint="33"/>
            <w:noWrap/>
            <w:vAlign w:val="bottom"/>
            <w:hideMark/>
          </w:tcPr>
          <w:p w:rsidR="00F1085A" w:rsidRPr="00F1085A" w:rsidRDefault="00F1085A" w:rsidP="00F1085A">
            <w:pPr>
              <w:spacing w:after="0" w:line="240" w:lineRule="auto"/>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 xml:space="preserve">Physics </w:t>
            </w:r>
          </w:p>
        </w:tc>
        <w:tc>
          <w:tcPr>
            <w:tcW w:w="1134" w:type="dxa"/>
            <w:tcBorders>
              <w:top w:val="nil"/>
              <w:left w:val="single" w:sz="8" w:space="0" w:color="auto"/>
              <w:bottom w:val="single" w:sz="4" w:space="0" w:color="auto"/>
              <w:right w:val="single" w:sz="8" w:space="0" w:color="auto"/>
            </w:tcBorders>
            <w:shd w:val="clear" w:color="auto" w:fill="FFF2CC" w:themeFill="accent4" w:themeFillTint="33"/>
            <w:noWrap/>
            <w:vAlign w:val="bottom"/>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161111001</w:t>
            </w:r>
          </w:p>
        </w:tc>
        <w:tc>
          <w:tcPr>
            <w:tcW w:w="851" w:type="dxa"/>
            <w:gridSpan w:val="2"/>
            <w:tcBorders>
              <w:top w:val="nil"/>
              <w:left w:val="nil"/>
              <w:bottom w:val="single" w:sz="4" w:space="0" w:color="auto"/>
              <w:right w:val="single" w:sz="8"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D</w:t>
            </w:r>
          </w:p>
        </w:tc>
        <w:tc>
          <w:tcPr>
            <w:tcW w:w="700" w:type="dxa"/>
            <w:gridSpan w:val="2"/>
            <w:tcBorders>
              <w:top w:val="nil"/>
              <w:left w:val="nil"/>
              <w:bottom w:val="single" w:sz="4" w:space="0" w:color="auto"/>
              <w:right w:val="single" w:sz="4"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2</w:t>
            </w:r>
          </w:p>
        </w:tc>
        <w:tc>
          <w:tcPr>
            <w:tcW w:w="690" w:type="dxa"/>
            <w:gridSpan w:val="2"/>
            <w:tcBorders>
              <w:top w:val="nil"/>
              <w:left w:val="nil"/>
              <w:bottom w:val="single" w:sz="4" w:space="0" w:color="auto"/>
              <w:right w:val="single" w:sz="8"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 </w:t>
            </w:r>
          </w:p>
        </w:tc>
        <w:tc>
          <w:tcPr>
            <w:tcW w:w="756" w:type="dxa"/>
            <w:gridSpan w:val="3"/>
            <w:tcBorders>
              <w:top w:val="nil"/>
              <w:left w:val="nil"/>
              <w:bottom w:val="single" w:sz="4" w:space="0" w:color="auto"/>
              <w:right w:val="single" w:sz="4"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 </w:t>
            </w:r>
          </w:p>
        </w:tc>
        <w:tc>
          <w:tcPr>
            <w:tcW w:w="690" w:type="dxa"/>
            <w:gridSpan w:val="2"/>
            <w:tcBorders>
              <w:top w:val="nil"/>
              <w:left w:val="nil"/>
              <w:bottom w:val="single" w:sz="4" w:space="0" w:color="auto"/>
              <w:right w:val="nil"/>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 </w:t>
            </w:r>
          </w:p>
        </w:tc>
        <w:tc>
          <w:tcPr>
            <w:tcW w:w="671" w:type="dxa"/>
            <w:gridSpan w:val="2"/>
            <w:tcBorders>
              <w:top w:val="nil"/>
              <w:left w:val="single" w:sz="8" w:space="0" w:color="auto"/>
              <w:bottom w:val="single" w:sz="4" w:space="0" w:color="auto"/>
              <w:right w:val="nil"/>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2</w:t>
            </w:r>
          </w:p>
        </w:tc>
        <w:tc>
          <w:tcPr>
            <w:tcW w:w="717" w:type="dxa"/>
            <w:gridSpan w:val="4"/>
            <w:tcBorders>
              <w:top w:val="nil"/>
              <w:left w:val="single" w:sz="4" w:space="0" w:color="auto"/>
              <w:bottom w:val="single" w:sz="4" w:space="0" w:color="auto"/>
              <w:right w:val="single" w:sz="4" w:space="0" w:color="auto"/>
            </w:tcBorders>
            <w:shd w:val="clear" w:color="auto" w:fill="FFF2CC" w:themeFill="accent4" w:themeFillTint="33"/>
            <w:noWrap/>
            <w:vAlign w:val="bottom"/>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2</w:t>
            </w:r>
          </w:p>
        </w:tc>
        <w:tc>
          <w:tcPr>
            <w:tcW w:w="614" w:type="dxa"/>
            <w:gridSpan w:val="2"/>
            <w:tcBorders>
              <w:top w:val="nil"/>
              <w:left w:val="nil"/>
              <w:bottom w:val="single" w:sz="4" w:space="0" w:color="auto"/>
              <w:right w:val="single" w:sz="8" w:space="0" w:color="auto"/>
            </w:tcBorders>
            <w:shd w:val="clear" w:color="auto" w:fill="FFF2CC" w:themeFill="accent4" w:themeFillTint="33"/>
            <w:noWrap/>
            <w:vAlign w:val="bottom"/>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2</w:t>
            </w:r>
          </w:p>
        </w:tc>
      </w:tr>
      <w:tr w:rsidR="00F1085A" w:rsidRPr="00F1085A" w:rsidTr="0069496D">
        <w:trPr>
          <w:trHeight w:val="240"/>
        </w:trPr>
        <w:tc>
          <w:tcPr>
            <w:tcW w:w="622" w:type="dxa"/>
            <w:tcBorders>
              <w:top w:val="nil"/>
              <w:left w:val="single" w:sz="8" w:space="0" w:color="auto"/>
              <w:bottom w:val="single" w:sz="4" w:space="0" w:color="auto"/>
              <w:right w:val="nil"/>
            </w:tcBorders>
            <w:shd w:val="clear" w:color="auto" w:fill="FFF2CC" w:themeFill="accent4" w:themeFillTint="33"/>
            <w:noWrap/>
            <w:hideMark/>
          </w:tcPr>
          <w:p w:rsidR="00F1085A" w:rsidRPr="00F1085A" w:rsidRDefault="00F1085A" w:rsidP="00F1085A">
            <w:pPr>
              <w:spacing w:after="0" w:line="240" w:lineRule="auto"/>
              <w:ind w:firstLineChars="100" w:firstLine="180"/>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13</w:t>
            </w:r>
          </w:p>
        </w:tc>
        <w:tc>
          <w:tcPr>
            <w:tcW w:w="3206" w:type="dxa"/>
            <w:tcBorders>
              <w:top w:val="nil"/>
              <w:left w:val="single" w:sz="4" w:space="0" w:color="auto"/>
              <w:bottom w:val="single" w:sz="4" w:space="0" w:color="auto"/>
              <w:right w:val="nil"/>
            </w:tcBorders>
            <w:shd w:val="clear" w:color="auto" w:fill="FFF2CC" w:themeFill="accent4" w:themeFillTint="33"/>
            <w:noWrap/>
            <w:vAlign w:val="bottom"/>
            <w:hideMark/>
          </w:tcPr>
          <w:p w:rsidR="00F1085A" w:rsidRPr="00F1085A" w:rsidRDefault="00F1085A" w:rsidP="00F1085A">
            <w:pPr>
              <w:spacing w:after="0" w:line="240" w:lineRule="auto"/>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 xml:space="preserve">Epidemiology </w:t>
            </w:r>
          </w:p>
        </w:tc>
        <w:tc>
          <w:tcPr>
            <w:tcW w:w="1134" w:type="dxa"/>
            <w:tcBorders>
              <w:top w:val="nil"/>
              <w:left w:val="single" w:sz="8" w:space="0" w:color="auto"/>
              <w:bottom w:val="single" w:sz="4" w:space="0" w:color="auto"/>
              <w:right w:val="single" w:sz="8" w:space="0" w:color="auto"/>
            </w:tcBorders>
            <w:shd w:val="clear" w:color="auto" w:fill="FFF2CC" w:themeFill="accent4" w:themeFillTint="33"/>
            <w:noWrap/>
            <w:vAlign w:val="bottom"/>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161111002</w:t>
            </w:r>
          </w:p>
        </w:tc>
        <w:tc>
          <w:tcPr>
            <w:tcW w:w="851" w:type="dxa"/>
            <w:gridSpan w:val="2"/>
            <w:tcBorders>
              <w:top w:val="nil"/>
              <w:left w:val="nil"/>
              <w:bottom w:val="single" w:sz="4" w:space="0" w:color="auto"/>
              <w:right w:val="single" w:sz="8"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D</w:t>
            </w:r>
          </w:p>
        </w:tc>
        <w:tc>
          <w:tcPr>
            <w:tcW w:w="700" w:type="dxa"/>
            <w:gridSpan w:val="2"/>
            <w:tcBorders>
              <w:top w:val="nil"/>
              <w:left w:val="nil"/>
              <w:bottom w:val="single" w:sz="4" w:space="0" w:color="auto"/>
              <w:right w:val="single" w:sz="4"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1</w:t>
            </w:r>
          </w:p>
        </w:tc>
        <w:tc>
          <w:tcPr>
            <w:tcW w:w="690" w:type="dxa"/>
            <w:gridSpan w:val="2"/>
            <w:tcBorders>
              <w:top w:val="nil"/>
              <w:left w:val="nil"/>
              <w:bottom w:val="single" w:sz="4" w:space="0" w:color="auto"/>
              <w:right w:val="single" w:sz="8"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 </w:t>
            </w:r>
          </w:p>
        </w:tc>
        <w:tc>
          <w:tcPr>
            <w:tcW w:w="756" w:type="dxa"/>
            <w:gridSpan w:val="3"/>
            <w:tcBorders>
              <w:top w:val="nil"/>
              <w:left w:val="nil"/>
              <w:bottom w:val="single" w:sz="4" w:space="0" w:color="auto"/>
              <w:right w:val="single" w:sz="4"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 </w:t>
            </w:r>
          </w:p>
        </w:tc>
        <w:tc>
          <w:tcPr>
            <w:tcW w:w="690" w:type="dxa"/>
            <w:gridSpan w:val="2"/>
            <w:tcBorders>
              <w:top w:val="nil"/>
              <w:left w:val="nil"/>
              <w:bottom w:val="single" w:sz="4" w:space="0" w:color="auto"/>
              <w:right w:val="nil"/>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 </w:t>
            </w:r>
          </w:p>
        </w:tc>
        <w:tc>
          <w:tcPr>
            <w:tcW w:w="671" w:type="dxa"/>
            <w:gridSpan w:val="2"/>
            <w:tcBorders>
              <w:top w:val="nil"/>
              <w:left w:val="single" w:sz="8" w:space="0" w:color="auto"/>
              <w:bottom w:val="single" w:sz="4" w:space="0" w:color="auto"/>
              <w:right w:val="nil"/>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1</w:t>
            </w:r>
          </w:p>
        </w:tc>
        <w:tc>
          <w:tcPr>
            <w:tcW w:w="717" w:type="dxa"/>
            <w:gridSpan w:val="4"/>
            <w:tcBorders>
              <w:top w:val="nil"/>
              <w:left w:val="single" w:sz="4" w:space="0" w:color="auto"/>
              <w:bottom w:val="single" w:sz="4" w:space="0" w:color="auto"/>
              <w:right w:val="single" w:sz="4" w:space="0" w:color="auto"/>
            </w:tcBorders>
            <w:shd w:val="clear" w:color="auto" w:fill="FFF2CC" w:themeFill="accent4" w:themeFillTint="33"/>
            <w:noWrap/>
            <w:vAlign w:val="bottom"/>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1</w:t>
            </w:r>
          </w:p>
        </w:tc>
        <w:tc>
          <w:tcPr>
            <w:tcW w:w="614" w:type="dxa"/>
            <w:gridSpan w:val="2"/>
            <w:tcBorders>
              <w:top w:val="nil"/>
              <w:left w:val="nil"/>
              <w:bottom w:val="single" w:sz="4" w:space="0" w:color="auto"/>
              <w:right w:val="single" w:sz="8" w:space="0" w:color="auto"/>
            </w:tcBorders>
            <w:shd w:val="clear" w:color="auto" w:fill="FFF2CC" w:themeFill="accent4" w:themeFillTint="33"/>
            <w:noWrap/>
            <w:vAlign w:val="bottom"/>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1</w:t>
            </w:r>
          </w:p>
        </w:tc>
      </w:tr>
      <w:tr w:rsidR="00F1085A" w:rsidRPr="00F1085A" w:rsidTr="0069496D">
        <w:trPr>
          <w:trHeight w:val="240"/>
        </w:trPr>
        <w:tc>
          <w:tcPr>
            <w:tcW w:w="622" w:type="dxa"/>
            <w:tcBorders>
              <w:top w:val="nil"/>
              <w:left w:val="single" w:sz="8" w:space="0" w:color="auto"/>
              <w:bottom w:val="single" w:sz="4" w:space="0" w:color="auto"/>
              <w:right w:val="nil"/>
            </w:tcBorders>
            <w:shd w:val="clear" w:color="auto" w:fill="FFF2CC" w:themeFill="accent4" w:themeFillTint="33"/>
            <w:noWrap/>
            <w:hideMark/>
          </w:tcPr>
          <w:p w:rsidR="00F1085A" w:rsidRPr="00F1085A" w:rsidRDefault="00F1085A" w:rsidP="00F1085A">
            <w:pPr>
              <w:spacing w:after="0" w:line="240" w:lineRule="auto"/>
              <w:ind w:firstLineChars="100" w:firstLine="180"/>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14</w:t>
            </w:r>
          </w:p>
        </w:tc>
        <w:tc>
          <w:tcPr>
            <w:tcW w:w="3206" w:type="dxa"/>
            <w:tcBorders>
              <w:top w:val="nil"/>
              <w:left w:val="single" w:sz="4" w:space="0" w:color="auto"/>
              <w:bottom w:val="single" w:sz="4" w:space="0" w:color="auto"/>
              <w:right w:val="nil"/>
            </w:tcBorders>
            <w:shd w:val="clear" w:color="auto" w:fill="FFF2CC" w:themeFill="accent4" w:themeFillTint="33"/>
            <w:noWrap/>
            <w:vAlign w:val="bottom"/>
            <w:hideMark/>
          </w:tcPr>
          <w:p w:rsidR="00F1085A" w:rsidRPr="00F1085A" w:rsidRDefault="00F1085A" w:rsidP="00F1085A">
            <w:pPr>
              <w:spacing w:after="0" w:line="240" w:lineRule="auto"/>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 xml:space="preserve">Medical Biology </w:t>
            </w:r>
          </w:p>
        </w:tc>
        <w:tc>
          <w:tcPr>
            <w:tcW w:w="1134" w:type="dxa"/>
            <w:tcBorders>
              <w:top w:val="nil"/>
              <w:left w:val="single" w:sz="8" w:space="0" w:color="auto"/>
              <w:bottom w:val="single" w:sz="4" w:space="0" w:color="auto"/>
              <w:right w:val="single" w:sz="8" w:space="0" w:color="auto"/>
            </w:tcBorders>
            <w:shd w:val="clear" w:color="auto" w:fill="FFF2CC" w:themeFill="accent4" w:themeFillTint="33"/>
            <w:noWrap/>
            <w:vAlign w:val="bottom"/>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161111003</w:t>
            </w:r>
          </w:p>
        </w:tc>
        <w:tc>
          <w:tcPr>
            <w:tcW w:w="851" w:type="dxa"/>
            <w:gridSpan w:val="2"/>
            <w:tcBorders>
              <w:top w:val="nil"/>
              <w:left w:val="nil"/>
              <w:bottom w:val="single" w:sz="4" w:space="0" w:color="auto"/>
              <w:right w:val="single" w:sz="8"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D</w:t>
            </w:r>
          </w:p>
        </w:tc>
        <w:tc>
          <w:tcPr>
            <w:tcW w:w="700" w:type="dxa"/>
            <w:gridSpan w:val="2"/>
            <w:tcBorders>
              <w:top w:val="nil"/>
              <w:left w:val="nil"/>
              <w:bottom w:val="single" w:sz="4" w:space="0" w:color="auto"/>
              <w:right w:val="single" w:sz="4"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2</w:t>
            </w:r>
          </w:p>
        </w:tc>
        <w:tc>
          <w:tcPr>
            <w:tcW w:w="690" w:type="dxa"/>
            <w:gridSpan w:val="2"/>
            <w:tcBorders>
              <w:top w:val="nil"/>
              <w:left w:val="nil"/>
              <w:bottom w:val="single" w:sz="4" w:space="0" w:color="auto"/>
              <w:right w:val="single" w:sz="8"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 </w:t>
            </w:r>
          </w:p>
        </w:tc>
        <w:tc>
          <w:tcPr>
            <w:tcW w:w="756" w:type="dxa"/>
            <w:gridSpan w:val="3"/>
            <w:tcBorders>
              <w:top w:val="nil"/>
              <w:left w:val="nil"/>
              <w:bottom w:val="single" w:sz="4" w:space="0" w:color="auto"/>
              <w:right w:val="single" w:sz="4"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 </w:t>
            </w:r>
          </w:p>
        </w:tc>
        <w:tc>
          <w:tcPr>
            <w:tcW w:w="690" w:type="dxa"/>
            <w:gridSpan w:val="2"/>
            <w:tcBorders>
              <w:top w:val="nil"/>
              <w:left w:val="nil"/>
              <w:bottom w:val="single" w:sz="4" w:space="0" w:color="auto"/>
              <w:right w:val="nil"/>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 </w:t>
            </w:r>
          </w:p>
        </w:tc>
        <w:tc>
          <w:tcPr>
            <w:tcW w:w="671" w:type="dxa"/>
            <w:gridSpan w:val="2"/>
            <w:tcBorders>
              <w:top w:val="nil"/>
              <w:left w:val="single" w:sz="8" w:space="0" w:color="auto"/>
              <w:bottom w:val="single" w:sz="4" w:space="0" w:color="auto"/>
              <w:right w:val="nil"/>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2</w:t>
            </w:r>
          </w:p>
        </w:tc>
        <w:tc>
          <w:tcPr>
            <w:tcW w:w="717" w:type="dxa"/>
            <w:gridSpan w:val="4"/>
            <w:tcBorders>
              <w:top w:val="nil"/>
              <w:left w:val="single" w:sz="4" w:space="0" w:color="auto"/>
              <w:bottom w:val="single" w:sz="4" w:space="0" w:color="auto"/>
              <w:right w:val="single" w:sz="4" w:space="0" w:color="auto"/>
            </w:tcBorders>
            <w:shd w:val="clear" w:color="auto" w:fill="FFF2CC" w:themeFill="accent4" w:themeFillTint="33"/>
            <w:noWrap/>
            <w:vAlign w:val="bottom"/>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2</w:t>
            </w:r>
          </w:p>
        </w:tc>
        <w:tc>
          <w:tcPr>
            <w:tcW w:w="614" w:type="dxa"/>
            <w:gridSpan w:val="2"/>
            <w:tcBorders>
              <w:top w:val="nil"/>
              <w:left w:val="nil"/>
              <w:bottom w:val="single" w:sz="4" w:space="0" w:color="auto"/>
              <w:right w:val="single" w:sz="8" w:space="0" w:color="auto"/>
            </w:tcBorders>
            <w:shd w:val="clear" w:color="auto" w:fill="FFF2CC" w:themeFill="accent4" w:themeFillTint="33"/>
            <w:noWrap/>
            <w:vAlign w:val="bottom"/>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3</w:t>
            </w:r>
          </w:p>
        </w:tc>
      </w:tr>
      <w:tr w:rsidR="00F1085A" w:rsidRPr="00F1085A" w:rsidTr="0069496D">
        <w:trPr>
          <w:trHeight w:val="240"/>
        </w:trPr>
        <w:tc>
          <w:tcPr>
            <w:tcW w:w="622" w:type="dxa"/>
            <w:tcBorders>
              <w:top w:val="nil"/>
              <w:left w:val="single" w:sz="8" w:space="0" w:color="auto"/>
              <w:bottom w:val="single" w:sz="4" w:space="0" w:color="auto"/>
              <w:right w:val="nil"/>
            </w:tcBorders>
            <w:shd w:val="clear" w:color="auto" w:fill="FFF2CC" w:themeFill="accent4" w:themeFillTint="33"/>
            <w:noWrap/>
            <w:hideMark/>
          </w:tcPr>
          <w:p w:rsidR="00F1085A" w:rsidRPr="00F1085A" w:rsidRDefault="00F1085A" w:rsidP="00F1085A">
            <w:pPr>
              <w:spacing w:after="0" w:line="240" w:lineRule="auto"/>
              <w:ind w:firstLineChars="100" w:firstLine="180"/>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15</w:t>
            </w:r>
          </w:p>
        </w:tc>
        <w:tc>
          <w:tcPr>
            <w:tcW w:w="3206" w:type="dxa"/>
            <w:tcBorders>
              <w:top w:val="nil"/>
              <w:left w:val="single" w:sz="4" w:space="0" w:color="auto"/>
              <w:bottom w:val="single" w:sz="4" w:space="0" w:color="auto"/>
              <w:right w:val="nil"/>
            </w:tcBorders>
            <w:shd w:val="clear" w:color="auto" w:fill="FFF2CC" w:themeFill="accent4" w:themeFillTint="33"/>
            <w:noWrap/>
            <w:vAlign w:val="bottom"/>
            <w:hideMark/>
          </w:tcPr>
          <w:p w:rsidR="00F1085A" w:rsidRPr="00F1085A" w:rsidRDefault="00F1085A" w:rsidP="00F1085A">
            <w:pPr>
              <w:spacing w:after="0" w:line="240" w:lineRule="auto"/>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 xml:space="preserve">Biophysics </w:t>
            </w:r>
          </w:p>
        </w:tc>
        <w:tc>
          <w:tcPr>
            <w:tcW w:w="1134" w:type="dxa"/>
            <w:tcBorders>
              <w:top w:val="nil"/>
              <w:left w:val="single" w:sz="8" w:space="0" w:color="auto"/>
              <w:bottom w:val="single" w:sz="4" w:space="0" w:color="auto"/>
              <w:right w:val="single" w:sz="8" w:space="0" w:color="auto"/>
            </w:tcBorders>
            <w:shd w:val="clear" w:color="auto" w:fill="FFF2CC" w:themeFill="accent4" w:themeFillTint="33"/>
            <w:noWrap/>
            <w:vAlign w:val="bottom"/>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161112016</w:t>
            </w:r>
          </w:p>
        </w:tc>
        <w:tc>
          <w:tcPr>
            <w:tcW w:w="851" w:type="dxa"/>
            <w:gridSpan w:val="2"/>
            <w:tcBorders>
              <w:top w:val="nil"/>
              <w:left w:val="nil"/>
              <w:bottom w:val="single" w:sz="4" w:space="0" w:color="auto"/>
              <w:right w:val="single" w:sz="8"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D</w:t>
            </w:r>
          </w:p>
        </w:tc>
        <w:tc>
          <w:tcPr>
            <w:tcW w:w="700" w:type="dxa"/>
            <w:gridSpan w:val="2"/>
            <w:tcBorders>
              <w:top w:val="nil"/>
              <w:left w:val="nil"/>
              <w:bottom w:val="nil"/>
              <w:right w:val="single" w:sz="4"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 </w:t>
            </w:r>
          </w:p>
        </w:tc>
        <w:tc>
          <w:tcPr>
            <w:tcW w:w="690" w:type="dxa"/>
            <w:gridSpan w:val="2"/>
            <w:tcBorders>
              <w:top w:val="nil"/>
              <w:left w:val="nil"/>
              <w:bottom w:val="nil"/>
              <w:right w:val="single" w:sz="8"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 </w:t>
            </w:r>
          </w:p>
        </w:tc>
        <w:tc>
          <w:tcPr>
            <w:tcW w:w="756" w:type="dxa"/>
            <w:gridSpan w:val="3"/>
            <w:tcBorders>
              <w:top w:val="nil"/>
              <w:left w:val="nil"/>
              <w:bottom w:val="nil"/>
              <w:right w:val="single" w:sz="4"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2</w:t>
            </w:r>
          </w:p>
        </w:tc>
        <w:tc>
          <w:tcPr>
            <w:tcW w:w="690" w:type="dxa"/>
            <w:gridSpan w:val="2"/>
            <w:tcBorders>
              <w:top w:val="nil"/>
              <w:left w:val="nil"/>
              <w:bottom w:val="nil"/>
              <w:right w:val="nil"/>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 </w:t>
            </w:r>
          </w:p>
        </w:tc>
        <w:tc>
          <w:tcPr>
            <w:tcW w:w="671" w:type="dxa"/>
            <w:gridSpan w:val="2"/>
            <w:tcBorders>
              <w:top w:val="nil"/>
              <w:left w:val="single" w:sz="8" w:space="0" w:color="auto"/>
              <w:bottom w:val="nil"/>
              <w:right w:val="nil"/>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2</w:t>
            </w:r>
          </w:p>
        </w:tc>
        <w:tc>
          <w:tcPr>
            <w:tcW w:w="717" w:type="dxa"/>
            <w:gridSpan w:val="4"/>
            <w:tcBorders>
              <w:top w:val="nil"/>
              <w:left w:val="single" w:sz="4" w:space="0" w:color="auto"/>
              <w:bottom w:val="single" w:sz="4" w:space="0" w:color="auto"/>
              <w:right w:val="single" w:sz="4" w:space="0" w:color="auto"/>
            </w:tcBorders>
            <w:shd w:val="clear" w:color="auto" w:fill="FFF2CC" w:themeFill="accent4" w:themeFillTint="33"/>
            <w:noWrap/>
            <w:vAlign w:val="bottom"/>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2,5</w:t>
            </w:r>
          </w:p>
        </w:tc>
        <w:tc>
          <w:tcPr>
            <w:tcW w:w="614" w:type="dxa"/>
            <w:gridSpan w:val="2"/>
            <w:tcBorders>
              <w:top w:val="nil"/>
              <w:left w:val="nil"/>
              <w:bottom w:val="single" w:sz="4" w:space="0" w:color="auto"/>
              <w:right w:val="single" w:sz="8" w:space="0" w:color="auto"/>
            </w:tcBorders>
            <w:shd w:val="clear" w:color="auto" w:fill="FFF2CC" w:themeFill="accent4" w:themeFillTint="33"/>
            <w:noWrap/>
            <w:vAlign w:val="bottom"/>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3</w:t>
            </w:r>
          </w:p>
        </w:tc>
      </w:tr>
      <w:tr w:rsidR="00F1085A" w:rsidRPr="00F1085A" w:rsidTr="0069496D">
        <w:trPr>
          <w:trHeight w:val="240"/>
        </w:trPr>
        <w:tc>
          <w:tcPr>
            <w:tcW w:w="622" w:type="dxa"/>
            <w:tcBorders>
              <w:top w:val="nil"/>
              <w:left w:val="single" w:sz="8" w:space="0" w:color="auto"/>
              <w:bottom w:val="single" w:sz="4" w:space="0" w:color="auto"/>
              <w:right w:val="nil"/>
            </w:tcBorders>
            <w:shd w:val="clear" w:color="auto" w:fill="FFF2CC" w:themeFill="accent4" w:themeFillTint="33"/>
            <w:noWrap/>
            <w:hideMark/>
          </w:tcPr>
          <w:p w:rsidR="00F1085A" w:rsidRPr="00F1085A" w:rsidRDefault="00F1085A" w:rsidP="00F1085A">
            <w:pPr>
              <w:spacing w:after="0" w:line="240" w:lineRule="auto"/>
              <w:ind w:firstLineChars="100" w:firstLine="180"/>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16</w:t>
            </w:r>
          </w:p>
        </w:tc>
        <w:tc>
          <w:tcPr>
            <w:tcW w:w="3206" w:type="dxa"/>
            <w:tcBorders>
              <w:top w:val="nil"/>
              <w:left w:val="single" w:sz="4" w:space="0" w:color="auto"/>
              <w:bottom w:val="single" w:sz="4" w:space="0" w:color="auto"/>
              <w:right w:val="nil"/>
            </w:tcBorders>
            <w:shd w:val="clear" w:color="auto" w:fill="FFF2CC" w:themeFill="accent4" w:themeFillTint="33"/>
            <w:noWrap/>
            <w:vAlign w:val="bottom"/>
            <w:hideMark/>
          </w:tcPr>
          <w:p w:rsidR="00F1085A" w:rsidRPr="00F1085A" w:rsidRDefault="00F1085A" w:rsidP="00F1085A">
            <w:pPr>
              <w:spacing w:after="0" w:line="240" w:lineRule="auto"/>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 xml:space="preserve">Medical Genetics </w:t>
            </w:r>
          </w:p>
        </w:tc>
        <w:tc>
          <w:tcPr>
            <w:tcW w:w="1134" w:type="dxa"/>
            <w:tcBorders>
              <w:top w:val="nil"/>
              <w:left w:val="single" w:sz="8" w:space="0" w:color="auto"/>
              <w:bottom w:val="single" w:sz="8" w:space="0" w:color="auto"/>
              <w:right w:val="single" w:sz="8" w:space="0" w:color="auto"/>
            </w:tcBorders>
            <w:shd w:val="clear" w:color="auto" w:fill="FFF2CC" w:themeFill="accent4" w:themeFillTint="33"/>
            <w:noWrap/>
            <w:vAlign w:val="bottom"/>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161112011</w:t>
            </w:r>
          </w:p>
        </w:tc>
        <w:tc>
          <w:tcPr>
            <w:tcW w:w="851" w:type="dxa"/>
            <w:gridSpan w:val="2"/>
            <w:tcBorders>
              <w:top w:val="nil"/>
              <w:left w:val="nil"/>
              <w:bottom w:val="single" w:sz="8" w:space="0" w:color="auto"/>
              <w:right w:val="single" w:sz="8"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D</w:t>
            </w:r>
          </w:p>
        </w:tc>
        <w:tc>
          <w:tcPr>
            <w:tcW w:w="700" w:type="dxa"/>
            <w:gridSpan w:val="2"/>
            <w:tcBorders>
              <w:top w:val="single" w:sz="4" w:space="0" w:color="auto"/>
              <w:left w:val="nil"/>
              <w:bottom w:val="nil"/>
              <w:right w:val="single" w:sz="4"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 </w:t>
            </w:r>
          </w:p>
        </w:tc>
        <w:tc>
          <w:tcPr>
            <w:tcW w:w="690" w:type="dxa"/>
            <w:gridSpan w:val="2"/>
            <w:tcBorders>
              <w:top w:val="single" w:sz="4" w:space="0" w:color="auto"/>
              <w:left w:val="nil"/>
              <w:bottom w:val="nil"/>
              <w:right w:val="single" w:sz="8"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 </w:t>
            </w:r>
          </w:p>
        </w:tc>
        <w:tc>
          <w:tcPr>
            <w:tcW w:w="756" w:type="dxa"/>
            <w:gridSpan w:val="3"/>
            <w:tcBorders>
              <w:top w:val="single" w:sz="4" w:space="0" w:color="auto"/>
              <w:left w:val="nil"/>
              <w:bottom w:val="nil"/>
              <w:right w:val="single" w:sz="4"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2</w:t>
            </w:r>
          </w:p>
        </w:tc>
        <w:tc>
          <w:tcPr>
            <w:tcW w:w="690" w:type="dxa"/>
            <w:gridSpan w:val="2"/>
            <w:tcBorders>
              <w:top w:val="single" w:sz="4" w:space="0" w:color="auto"/>
              <w:left w:val="nil"/>
              <w:bottom w:val="nil"/>
              <w:right w:val="nil"/>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 </w:t>
            </w:r>
          </w:p>
        </w:tc>
        <w:tc>
          <w:tcPr>
            <w:tcW w:w="671" w:type="dxa"/>
            <w:gridSpan w:val="2"/>
            <w:tcBorders>
              <w:top w:val="single" w:sz="4" w:space="0" w:color="auto"/>
              <w:left w:val="single" w:sz="8" w:space="0" w:color="auto"/>
              <w:bottom w:val="single" w:sz="8" w:space="0" w:color="auto"/>
              <w:right w:val="nil"/>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2</w:t>
            </w:r>
          </w:p>
        </w:tc>
        <w:tc>
          <w:tcPr>
            <w:tcW w:w="717" w:type="dxa"/>
            <w:gridSpan w:val="4"/>
            <w:tcBorders>
              <w:top w:val="nil"/>
              <w:left w:val="single" w:sz="4" w:space="0" w:color="auto"/>
              <w:bottom w:val="single" w:sz="4" w:space="0" w:color="auto"/>
              <w:right w:val="single" w:sz="4" w:space="0" w:color="auto"/>
            </w:tcBorders>
            <w:shd w:val="clear" w:color="auto" w:fill="FFF2CC" w:themeFill="accent4" w:themeFillTint="33"/>
            <w:noWrap/>
            <w:vAlign w:val="bottom"/>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2</w:t>
            </w:r>
          </w:p>
        </w:tc>
        <w:tc>
          <w:tcPr>
            <w:tcW w:w="614" w:type="dxa"/>
            <w:gridSpan w:val="2"/>
            <w:tcBorders>
              <w:top w:val="nil"/>
              <w:left w:val="nil"/>
              <w:bottom w:val="single" w:sz="4" w:space="0" w:color="auto"/>
              <w:right w:val="single" w:sz="8" w:space="0" w:color="auto"/>
            </w:tcBorders>
            <w:shd w:val="clear" w:color="auto" w:fill="FFF2CC" w:themeFill="accent4" w:themeFillTint="33"/>
            <w:noWrap/>
            <w:vAlign w:val="bottom"/>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2</w:t>
            </w:r>
          </w:p>
        </w:tc>
      </w:tr>
      <w:tr w:rsidR="00F1085A" w:rsidRPr="00F1085A" w:rsidTr="0069496D">
        <w:trPr>
          <w:trHeight w:val="240"/>
        </w:trPr>
        <w:tc>
          <w:tcPr>
            <w:tcW w:w="622" w:type="dxa"/>
            <w:tcBorders>
              <w:top w:val="nil"/>
              <w:left w:val="nil"/>
              <w:bottom w:val="nil"/>
              <w:right w:val="nil"/>
            </w:tcBorders>
            <w:shd w:val="clear" w:color="auto" w:fill="auto"/>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p>
        </w:tc>
        <w:tc>
          <w:tcPr>
            <w:tcW w:w="3206" w:type="dxa"/>
            <w:tcBorders>
              <w:top w:val="nil"/>
              <w:left w:val="nil"/>
              <w:bottom w:val="nil"/>
              <w:right w:val="nil"/>
            </w:tcBorders>
            <w:shd w:val="clear" w:color="auto" w:fill="auto"/>
            <w:noWrap/>
            <w:hideMark/>
          </w:tcPr>
          <w:p w:rsidR="00F1085A" w:rsidRPr="00F1085A" w:rsidRDefault="00F1085A" w:rsidP="00F1085A">
            <w:pPr>
              <w:spacing w:after="0" w:line="240" w:lineRule="auto"/>
              <w:rPr>
                <w:rFonts w:ascii="Times New Roman" w:eastAsia="Times New Roman" w:hAnsi="Times New Roman" w:cs="Times New Roman"/>
                <w:sz w:val="20"/>
                <w:szCs w:val="20"/>
                <w:lang w:eastAsia="tr-TR"/>
              </w:rPr>
            </w:pPr>
          </w:p>
        </w:tc>
        <w:tc>
          <w:tcPr>
            <w:tcW w:w="1134" w:type="dxa"/>
            <w:tcBorders>
              <w:top w:val="nil"/>
              <w:left w:val="nil"/>
              <w:bottom w:val="nil"/>
              <w:right w:val="nil"/>
            </w:tcBorders>
            <w:shd w:val="clear" w:color="auto" w:fill="auto"/>
            <w:noWrap/>
            <w:hideMark/>
          </w:tcPr>
          <w:p w:rsidR="00F1085A" w:rsidRPr="00F1085A" w:rsidRDefault="00F1085A" w:rsidP="00F1085A">
            <w:pPr>
              <w:spacing w:after="0" w:line="240" w:lineRule="auto"/>
              <w:rPr>
                <w:rFonts w:ascii="Times New Roman" w:eastAsia="Times New Roman" w:hAnsi="Times New Roman" w:cs="Times New Roman"/>
                <w:sz w:val="20"/>
                <w:szCs w:val="20"/>
                <w:lang w:eastAsia="tr-TR"/>
              </w:rPr>
            </w:pPr>
          </w:p>
        </w:tc>
        <w:tc>
          <w:tcPr>
            <w:tcW w:w="851" w:type="dxa"/>
            <w:gridSpan w:val="2"/>
            <w:tcBorders>
              <w:top w:val="nil"/>
              <w:left w:val="single" w:sz="8" w:space="0" w:color="auto"/>
              <w:bottom w:val="single" w:sz="8" w:space="0" w:color="auto"/>
              <w:right w:val="nil"/>
            </w:tcBorders>
            <w:shd w:val="clear" w:color="auto" w:fill="F7CAAC" w:themeFill="accent2" w:themeFillTint="66"/>
            <w:noWrap/>
            <w:hideMark/>
          </w:tcPr>
          <w:p w:rsidR="00F1085A" w:rsidRPr="00F1085A" w:rsidRDefault="00F1085A" w:rsidP="00F1085A">
            <w:pPr>
              <w:spacing w:after="0" w:line="240" w:lineRule="auto"/>
              <w:jc w:val="center"/>
              <w:rPr>
                <w:rFonts w:ascii="Times New Roman" w:eastAsia="Times New Roman" w:hAnsi="Times New Roman" w:cs="Times New Roman"/>
                <w:b/>
                <w:bCs/>
                <w:sz w:val="18"/>
                <w:szCs w:val="18"/>
                <w:lang w:eastAsia="tr-TR"/>
              </w:rPr>
            </w:pPr>
            <w:r w:rsidRPr="00F1085A">
              <w:rPr>
                <w:rFonts w:ascii="Times New Roman" w:eastAsia="Times New Roman" w:hAnsi="Times New Roman" w:cs="Times New Roman"/>
                <w:b/>
                <w:bCs/>
                <w:sz w:val="18"/>
                <w:szCs w:val="18"/>
                <w:lang w:eastAsia="tr-TR"/>
              </w:rPr>
              <w:t>TOTAL</w:t>
            </w:r>
          </w:p>
        </w:tc>
        <w:tc>
          <w:tcPr>
            <w:tcW w:w="700" w:type="dxa"/>
            <w:gridSpan w:val="2"/>
            <w:tcBorders>
              <w:top w:val="single" w:sz="8" w:space="0" w:color="auto"/>
              <w:left w:val="single" w:sz="8" w:space="0" w:color="auto"/>
              <w:bottom w:val="single" w:sz="8" w:space="0" w:color="auto"/>
              <w:right w:val="single" w:sz="4" w:space="0" w:color="auto"/>
            </w:tcBorders>
            <w:shd w:val="clear" w:color="auto" w:fill="F7CAAC" w:themeFill="accent2" w:themeFillTint="66"/>
            <w:noWrap/>
            <w:hideMark/>
          </w:tcPr>
          <w:p w:rsidR="00F1085A" w:rsidRPr="00F1085A" w:rsidRDefault="00F1085A" w:rsidP="00F1085A">
            <w:pPr>
              <w:spacing w:after="0" w:line="240" w:lineRule="auto"/>
              <w:jc w:val="center"/>
              <w:rPr>
                <w:rFonts w:ascii="Times New Roman" w:eastAsia="Times New Roman" w:hAnsi="Times New Roman" w:cs="Times New Roman"/>
                <w:b/>
                <w:bCs/>
                <w:sz w:val="18"/>
                <w:szCs w:val="18"/>
                <w:lang w:eastAsia="tr-TR"/>
              </w:rPr>
            </w:pPr>
            <w:r w:rsidRPr="00F1085A">
              <w:rPr>
                <w:rFonts w:ascii="Times New Roman" w:eastAsia="Times New Roman" w:hAnsi="Times New Roman" w:cs="Times New Roman"/>
                <w:b/>
                <w:bCs/>
                <w:sz w:val="18"/>
                <w:szCs w:val="18"/>
                <w:lang w:eastAsia="tr-TR"/>
              </w:rPr>
              <w:t>22</w:t>
            </w:r>
          </w:p>
        </w:tc>
        <w:tc>
          <w:tcPr>
            <w:tcW w:w="690" w:type="dxa"/>
            <w:gridSpan w:val="2"/>
            <w:tcBorders>
              <w:top w:val="single" w:sz="8" w:space="0" w:color="auto"/>
              <w:left w:val="nil"/>
              <w:bottom w:val="single" w:sz="8" w:space="0" w:color="auto"/>
              <w:right w:val="single" w:sz="8" w:space="0" w:color="auto"/>
            </w:tcBorders>
            <w:shd w:val="clear" w:color="auto" w:fill="F7CAAC" w:themeFill="accent2" w:themeFillTint="66"/>
            <w:noWrap/>
            <w:hideMark/>
          </w:tcPr>
          <w:p w:rsidR="00F1085A" w:rsidRPr="00F1085A" w:rsidRDefault="00F1085A" w:rsidP="00F1085A">
            <w:pPr>
              <w:spacing w:after="0" w:line="240" w:lineRule="auto"/>
              <w:jc w:val="center"/>
              <w:rPr>
                <w:rFonts w:ascii="Times New Roman" w:eastAsia="Times New Roman" w:hAnsi="Times New Roman" w:cs="Times New Roman"/>
                <w:b/>
                <w:bCs/>
                <w:sz w:val="18"/>
                <w:szCs w:val="18"/>
                <w:lang w:eastAsia="tr-TR"/>
              </w:rPr>
            </w:pPr>
            <w:r w:rsidRPr="00F1085A">
              <w:rPr>
                <w:rFonts w:ascii="Times New Roman" w:eastAsia="Times New Roman" w:hAnsi="Times New Roman" w:cs="Times New Roman"/>
                <w:b/>
                <w:bCs/>
                <w:sz w:val="18"/>
                <w:szCs w:val="18"/>
                <w:lang w:eastAsia="tr-TR"/>
              </w:rPr>
              <w:t>8</w:t>
            </w:r>
          </w:p>
        </w:tc>
        <w:tc>
          <w:tcPr>
            <w:tcW w:w="756" w:type="dxa"/>
            <w:gridSpan w:val="3"/>
            <w:tcBorders>
              <w:top w:val="single" w:sz="8" w:space="0" w:color="auto"/>
              <w:left w:val="nil"/>
              <w:bottom w:val="single" w:sz="8" w:space="0" w:color="auto"/>
              <w:right w:val="single" w:sz="4" w:space="0" w:color="auto"/>
            </w:tcBorders>
            <w:shd w:val="clear" w:color="auto" w:fill="F7CAAC" w:themeFill="accent2" w:themeFillTint="66"/>
            <w:noWrap/>
            <w:hideMark/>
          </w:tcPr>
          <w:p w:rsidR="00F1085A" w:rsidRPr="00F1085A" w:rsidRDefault="00F1085A" w:rsidP="00F1085A">
            <w:pPr>
              <w:spacing w:after="0" w:line="240" w:lineRule="auto"/>
              <w:jc w:val="center"/>
              <w:rPr>
                <w:rFonts w:ascii="Times New Roman" w:eastAsia="Times New Roman" w:hAnsi="Times New Roman" w:cs="Times New Roman"/>
                <w:b/>
                <w:bCs/>
                <w:sz w:val="18"/>
                <w:szCs w:val="18"/>
                <w:lang w:eastAsia="tr-TR"/>
              </w:rPr>
            </w:pPr>
            <w:r w:rsidRPr="00F1085A">
              <w:rPr>
                <w:rFonts w:ascii="Times New Roman" w:eastAsia="Times New Roman" w:hAnsi="Times New Roman" w:cs="Times New Roman"/>
                <w:b/>
                <w:bCs/>
                <w:sz w:val="18"/>
                <w:szCs w:val="18"/>
                <w:lang w:eastAsia="tr-TR"/>
              </w:rPr>
              <w:t>20</w:t>
            </w:r>
          </w:p>
        </w:tc>
        <w:tc>
          <w:tcPr>
            <w:tcW w:w="690" w:type="dxa"/>
            <w:gridSpan w:val="2"/>
            <w:tcBorders>
              <w:top w:val="single" w:sz="8" w:space="0" w:color="auto"/>
              <w:left w:val="nil"/>
              <w:bottom w:val="single" w:sz="8" w:space="0" w:color="auto"/>
              <w:right w:val="nil"/>
            </w:tcBorders>
            <w:shd w:val="clear" w:color="auto" w:fill="F7CAAC" w:themeFill="accent2" w:themeFillTint="66"/>
            <w:noWrap/>
            <w:hideMark/>
          </w:tcPr>
          <w:p w:rsidR="00F1085A" w:rsidRPr="00F1085A" w:rsidRDefault="00F1085A" w:rsidP="00F1085A">
            <w:pPr>
              <w:spacing w:after="0" w:line="240" w:lineRule="auto"/>
              <w:jc w:val="center"/>
              <w:rPr>
                <w:rFonts w:ascii="Times New Roman" w:eastAsia="Times New Roman" w:hAnsi="Times New Roman" w:cs="Times New Roman"/>
                <w:b/>
                <w:bCs/>
                <w:sz w:val="18"/>
                <w:szCs w:val="18"/>
                <w:lang w:eastAsia="tr-TR"/>
              </w:rPr>
            </w:pPr>
            <w:r w:rsidRPr="00F1085A">
              <w:rPr>
                <w:rFonts w:ascii="Times New Roman" w:eastAsia="Times New Roman" w:hAnsi="Times New Roman" w:cs="Times New Roman"/>
                <w:b/>
                <w:bCs/>
                <w:sz w:val="18"/>
                <w:szCs w:val="18"/>
                <w:lang w:eastAsia="tr-TR"/>
              </w:rPr>
              <w:t>8</w:t>
            </w:r>
          </w:p>
        </w:tc>
        <w:tc>
          <w:tcPr>
            <w:tcW w:w="671" w:type="dxa"/>
            <w:gridSpan w:val="2"/>
            <w:tcBorders>
              <w:top w:val="nil"/>
              <w:left w:val="single" w:sz="8" w:space="0" w:color="auto"/>
              <w:bottom w:val="single" w:sz="8" w:space="0" w:color="auto"/>
              <w:right w:val="single" w:sz="8" w:space="0" w:color="auto"/>
            </w:tcBorders>
            <w:shd w:val="clear" w:color="auto" w:fill="F7CAAC" w:themeFill="accent2" w:themeFillTint="66"/>
            <w:noWrap/>
            <w:hideMark/>
          </w:tcPr>
          <w:p w:rsidR="00F1085A" w:rsidRPr="00F1085A" w:rsidRDefault="00F1085A" w:rsidP="00F1085A">
            <w:pPr>
              <w:spacing w:after="0" w:line="240" w:lineRule="auto"/>
              <w:jc w:val="center"/>
              <w:rPr>
                <w:rFonts w:ascii="Times New Roman" w:eastAsia="Times New Roman" w:hAnsi="Times New Roman" w:cs="Times New Roman"/>
                <w:b/>
                <w:bCs/>
                <w:sz w:val="18"/>
                <w:szCs w:val="18"/>
                <w:lang w:eastAsia="tr-TR"/>
              </w:rPr>
            </w:pPr>
            <w:r w:rsidRPr="00F1085A">
              <w:rPr>
                <w:rFonts w:ascii="Times New Roman" w:eastAsia="Times New Roman" w:hAnsi="Times New Roman" w:cs="Times New Roman"/>
                <w:b/>
                <w:bCs/>
                <w:sz w:val="18"/>
                <w:szCs w:val="18"/>
                <w:lang w:eastAsia="tr-TR"/>
              </w:rPr>
              <w:t>58</w:t>
            </w:r>
          </w:p>
        </w:tc>
        <w:tc>
          <w:tcPr>
            <w:tcW w:w="717" w:type="dxa"/>
            <w:gridSpan w:val="4"/>
            <w:tcBorders>
              <w:top w:val="nil"/>
              <w:left w:val="nil"/>
              <w:bottom w:val="single" w:sz="8" w:space="0" w:color="auto"/>
              <w:right w:val="single" w:sz="8" w:space="0" w:color="auto"/>
            </w:tcBorders>
            <w:shd w:val="clear" w:color="auto" w:fill="F7CAAC" w:themeFill="accent2" w:themeFillTint="66"/>
            <w:noWrap/>
            <w:hideMark/>
          </w:tcPr>
          <w:p w:rsidR="00F1085A" w:rsidRPr="00F1085A" w:rsidRDefault="00F1085A" w:rsidP="00F1085A">
            <w:pPr>
              <w:spacing w:after="0" w:line="240" w:lineRule="auto"/>
              <w:jc w:val="center"/>
              <w:rPr>
                <w:rFonts w:ascii="Times New Roman" w:eastAsia="Times New Roman" w:hAnsi="Times New Roman" w:cs="Times New Roman"/>
                <w:b/>
                <w:bCs/>
                <w:sz w:val="18"/>
                <w:szCs w:val="18"/>
                <w:lang w:eastAsia="tr-TR"/>
              </w:rPr>
            </w:pPr>
            <w:r w:rsidRPr="00F1085A">
              <w:rPr>
                <w:rFonts w:ascii="Times New Roman" w:eastAsia="Times New Roman" w:hAnsi="Times New Roman" w:cs="Times New Roman"/>
                <w:b/>
                <w:bCs/>
                <w:sz w:val="18"/>
                <w:szCs w:val="18"/>
                <w:lang w:eastAsia="tr-TR"/>
              </w:rPr>
              <w:t>49,5</w:t>
            </w:r>
          </w:p>
        </w:tc>
        <w:tc>
          <w:tcPr>
            <w:tcW w:w="614" w:type="dxa"/>
            <w:gridSpan w:val="2"/>
            <w:tcBorders>
              <w:top w:val="nil"/>
              <w:left w:val="nil"/>
              <w:bottom w:val="single" w:sz="8" w:space="0" w:color="auto"/>
              <w:right w:val="single" w:sz="8" w:space="0" w:color="auto"/>
            </w:tcBorders>
            <w:shd w:val="clear" w:color="auto" w:fill="F7CAAC" w:themeFill="accent2" w:themeFillTint="66"/>
            <w:noWrap/>
            <w:hideMark/>
          </w:tcPr>
          <w:p w:rsidR="00F1085A" w:rsidRPr="00F1085A" w:rsidRDefault="00F1085A" w:rsidP="00F1085A">
            <w:pPr>
              <w:spacing w:after="0" w:line="240" w:lineRule="auto"/>
              <w:jc w:val="center"/>
              <w:rPr>
                <w:rFonts w:ascii="Times New Roman" w:eastAsia="Times New Roman" w:hAnsi="Times New Roman" w:cs="Times New Roman"/>
                <w:b/>
                <w:bCs/>
                <w:sz w:val="18"/>
                <w:szCs w:val="18"/>
                <w:lang w:eastAsia="tr-TR"/>
              </w:rPr>
            </w:pPr>
            <w:r w:rsidRPr="00F1085A">
              <w:rPr>
                <w:rFonts w:ascii="Times New Roman" w:eastAsia="Times New Roman" w:hAnsi="Times New Roman" w:cs="Times New Roman"/>
                <w:b/>
                <w:bCs/>
                <w:sz w:val="18"/>
                <w:szCs w:val="18"/>
                <w:lang w:eastAsia="tr-TR"/>
              </w:rPr>
              <w:t>60</w:t>
            </w:r>
          </w:p>
        </w:tc>
      </w:tr>
      <w:tr w:rsidR="00F1085A" w:rsidRPr="00F1085A" w:rsidTr="0069496D">
        <w:trPr>
          <w:trHeight w:val="240"/>
        </w:trPr>
        <w:tc>
          <w:tcPr>
            <w:tcW w:w="622" w:type="dxa"/>
            <w:tcBorders>
              <w:top w:val="nil"/>
              <w:left w:val="nil"/>
              <w:bottom w:val="nil"/>
              <w:right w:val="nil"/>
            </w:tcBorders>
            <w:shd w:val="clear" w:color="auto" w:fill="auto"/>
            <w:noWrap/>
            <w:hideMark/>
          </w:tcPr>
          <w:p w:rsidR="00F1085A" w:rsidRPr="00F1085A" w:rsidRDefault="00F1085A" w:rsidP="00F1085A">
            <w:pPr>
              <w:spacing w:after="0" w:line="240" w:lineRule="auto"/>
              <w:jc w:val="center"/>
              <w:rPr>
                <w:rFonts w:ascii="Times New Roman" w:eastAsia="Times New Roman" w:hAnsi="Times New Roman" w:cs="Times New Roman"/>
                <w:b/>
                <w:bCs/>
                <w:sz w:val="18"/>
                <w:szCs w:val="18"/>
                <w:lang w:eastAsia="tr-TR"/>
              </w:rPr>
            </w:pPr>
          </w:p>
        </w:tc>
        <w:tc>
          <w:tcPr>
            <w:tcW w:w="3206" w:type="dxa"/>
            <w:tcBorders>
              <w:top w:val="nil"/>
              <w:left w:val="nil"/>
              <w:bottom w:val="nil"/>
              <w:right w:val="nil"/>
            </w:tcBorders>
            <w:shd w:val="clear" w:color="auto" w:fill="auto"/>
            <w:noWrap/>
            <w:vAlign w:val="bottom"/>
            <w:hideMark/>
          </w:tcPr>
          <w:p w:rsidR="00F1085A" w:rsidRPr="00F1085A" w:rsidRDefault="00F1085A" w:rsidP="00F1085A">
            <w:pPr>
              <w:spacing w:after="0" w:line="240" w:lineRule="auto"/>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SOCIAL ELECTIVE COURSE</w:t>
            </w:r>
          </w:p>
        </w:tc>
        <w:tc>
          <w:tcPr>
            <w:tcW w:w="1134" w:type="dxa"/>
            <w:tcBorders>
              <w:top w:val="nil"/>
              <w:left w:val="nil"/>
              <w:bottom w:val="nil"/>
              <w:right w:val="nil"/>
            </w:tcBorders>
            <w:shd w:val="clear" w:color="auto" w:fill="auto"/>
            <w:noWrap/>
            <w:hideMark/>
          </w:tcPr>
          <w:p w:rsidR="00F1085A" w:rsidRPr="00F1085A" w:rsidRDefault="00F1085A" w:rsidP="00F1085A">
            <w:pPr>
              <w:spacing w:after="0" w:line="240" w:lineRule="auto"/>
              <w:rPr>
                <w:rFonts w:ascii="Times New Roman" w:eastAsia="Times New Roman" w:hAnsi="Times New Roman" w:cs="Times New Roman"/>
                <w:sz w:val="18"/>
                <w:szCs w:val="18"/>
                <w:lang w:eastAsia="tr-TR"/>
              </w:rPr>
            </w:pPr>
          </w:p>
        </w:tc>
        <w:tc>
          <w:tcPr>
            <w:tcW w:w="851" w:type="dxa"/>
            <w:gridSpan w:val="2"/>
            <w:tcBorders>
              <w:top w:val="nil"/>
              <w:left w:val="nil"/>
              <w:bottom w:val="nil"/>
              <w:right w:val="nil"/>
            </w:tcBorders>
            <w:shd w:val="clear" w:color="auto" w:fill="auto"/>
            <w:noWrap/>
            <w:hideMark/>
          </w:tcPr>
          <w:p w:rsidR="00F1085A" w:rsidRPr="00F1085A" w:rsidRDefault="00F1085A" w:rsidP="00F1085A">
            <w:pPr>
              <w:spacing w:after="0" w:line="240" w:lineRule="auto"/>
              <w:jc w:val="center"/>
              <w:rPr>
                <w:rFonts w:ascii="Times New Roman" w:eastAsia="Times New Roman" w:hAnsi="Times New Roman" w:cs="Times New Roman"/>
                <w:sz w:val="20"/>
                <w:szCs w:val="20"/>
                <w:lang w:eastAsia="tr-TR"/>
              </w:rPr>
            </w:pPr>
          </w:p>
        </w:tc>
        <w:tc>
          <w:tcPr>
            <w:tcW w:w="700" w:type="dxa"/>
            <w:gridSpan w:val="2"/>
            <w:tcBorders>
              <w:top w:val="nil"/>
              <w:left w:val="nil"/>
              <w:bottom w:val="nil"/>
              <w:right w:val="nil"/>
            </w:tcBorders>
            <w:shd w:val="clear" w:color="auto" w:fill="auto"/>
            <w:noWrap/>
            <w:hideMark/>
          </w:tcPr>
          <w:p w:rsidR="00F1085A" w:rsidRPr="00F1085A" w:rsidRDefault="00F1085A" w:rsidP="00F1085A">
            <w:pPr>
              <w:spacing w:after="0" w:line="240" w:lineRule="auto"/>
              <w:jc w:val="center"/>
              <w:rPr>
                <w:rFonts w:ascii="Times New Roman" w:eastAsia="Times New Roman" w:hAnsi="Times New Roman" w:cs="Times New Roman"/>
                <w:sz w:val="20"/>
                <w:szCs w:val="20"/>
                <w:lang w:eastAsia="tr-TR"/>
              </w:rPr>
            </w:pPr>
          </w:p>
        </w:tc>
        <w:tc>
          <w:tcPr>
            <w:tcW w:w="690" w:type="dxa"/>
            <w:gridSpan w:val="2"/>
            <w:tcBorders>
              <w:top w:val="nil"/>
              <w:left w:val="nil"/>
              <w:bottom w:val="nil"/>
              <w:right w:val="nil"/>
            </w:tcBorders>
            <w:shd w:val="clear" w:color="auto" w:fill="auto"/>
            <w:noWrap/>
            <w:hideMark/>
          </w:tcPr>
          <w:p w:rsidR="00F1085A" w:rsidRPr="00F1085A" w:rsidRDefault="00F1085A" w:rsidP="00F1085A">
            <w:pPr>
              <w:spacing w:after="0" w:line="240" w:lineRule="auto"/>
              <w:jc w:val="center"/>
              <w:rPr>
                <w:rFonts w:ascii="Times New Roman" w:eastAsia="Times New Roman" w:hAnsi="Times New Roman" w:cs="Times New Roman"/>
                <w:sz w:val="20"/>
                <w:szCs w:val="20"/>
                <w:lang w:eastAsia="tr-TR"/>
              </w:rPr>
            </w:pPr>
          </w:p>
        </w:tc>
        <w:tc>
          <w:tcPr>
            <w:tcW w:w="756" w:type="dxa"/>
            <w:gridSpan w:val="3"/>
            <w:tcBorders>
              <w:top w:val="nil"/>
              <w:left w:val="nil"/>
              <w:bottom w:val="nil"/>
              <w:right w:val="nil"/>
            </w:tcBorders>
            <w:shd w:val="clear" w:color="auto" w:fill="auto"/>
            <w:noWrap/>
            <w:hideMark/>
          </w:tcPr>
          <w:p w:rsidR="00F1085A" w:rsidRPr="00F1085A" w:rsidRDefault="00F1085A" w:rsidP="00F1085A">
            <w:pPr>
              <w:spacing w:after="0" w:line="240" w:lineRule="auto"/>
              <w:jc w:val="center"/>
              <w:rPr>
                <w:rFonts w:ascii="Times New Roman" w:eastAsia="Times New Roman" w:hAnsi="Times New Roman" w:cs="Times New Roman"/>
                <w:sz w:val="20"/>
                <w:szCs w:val="20"/>
                <w:lang w:eastAsia="tr-TR"/>
              </w:rPr>
            </w:pPr>
          </w:p>
        </w:tc>
        <w:tc>
          <w:tcPr>
            <w:tcW w:w="690" w:type="dxa"/>
            <w:gridSpan w:val="2"/>
            <w:tcBorders>
              <w:top w:val="nil"/>
              <w:left w:val="nil"/>
              <w:bottom w:val="nil"/>
              <w:right w:val="nil"/>
            </w:tcBorders>
            <w:shd w:val="clear" w:color="auto" w:fill="auto"/>
            <w:noWrap/>
            <w:hideMark/>
          </w:tcPr>
          <w:p w:rsidR="00F1085A" w:rsidRPr="00F1085A" w:rsidRDefault="00F1085A" w:rsidP="00F1085A">
            <w:pPr>
              <w:spacing w:after="0" w:line="240" w:lineRule="auto"/>
              <w:jc w:val="center"/>
              <w:rPr>
                <w:rFonts w:ascii="Times New Roman" w:eastAsia="Times New Roman" w:hAnsi="Times New Roman" w:cs="Times New Roman"/>
                <w:sz w:val="20"/>
                <w:szCs w:val="20"/>
                <w:lang w:eastAsia="tr-TR"/>
              </w:rPr>
            </w:pPr>
          </w:p>
        </w:tc>
        <w:tc>
          <w:tcPr>
            <w:tcW w:w="671" w:type="dxa"/>
            <w:gridSpan w:val="2"/>
            <w:tcBorders>
              <w:top w:val="nil"/>
              <w:left w:val="nil"/>
              <w:bottom w:val="nil"/>
              <w:right w:val="nil"/>
            </w:tcBorders>
            <w:shd w:val="clear" w:color="auto" w:fill="auto"/>
            <w:noWrap/>
            <w:hideMark/>
          </w:tcPr>
          <w:p w:rsidR="00F1085A" w:rsidRPr="00F1085A" w:rsidRDefault="00F1085A" w:rsidP="00F1085A">
            <w:pPr>
              <w:spacing w:after="0" w:line="240" w:lineRule="auto"/>
              <w:jc w:val="center"/>
              <w:rPr>
                <w:rFonts w:ascii="Times New Roman" w:eastAsia="Times New Roman" w:hAnsi="Times New Roman" w:cs="Times New Roman"/>
                <w:sz w:val="20"/>
                <w:szCs w:val="20"/>
                <w:lang w:eastAsia="tr-TR"/>
              </w:rPr>
            </w:pPr>
          </w:p>
        </w:tc>
        <w:tc>
          <w:tcPr>
            <w:tcW w:w="717" w:type="dxa"/>
            <w:gridSpan w:val="4"/>
            <w:tcBorders>
              <w:top w:val="nil"/>
              <w:left w:val="nil"/>
              <w:bottom w:val="nil"/>
              <w:right w:val="nil"/>
            </w:tcBorders>
            <w:shd w:val="clear" w:color="auto" w:fill="auto"/>
            <w:noWrap/>
            <w:hideMark/>
          </w:tcPr>
          <w:p w:rsidR="00F1085A" w:rsidRPr="00F1085A" w:rsidRDefault="00F1085A" w:rsidP="00F1085A">
            <w:pPr>
              <w:spacing w:after="0" w:line="240" w:lineRule="auto"/>
              <w:jc w:val="center"/>
              <w:rPr>
                <w:rFonts w:ascii="Times New Roman" w:eastAsia="Times New Roman" w:hAnsi="Times New Roman" w:cs="Times New Roman"/>
                <w:sz w:val="20"/>
                <w:szCs w:val="20"/>
                <w:lang w:eastAsia="tr-TR"/>
              </w:rPr>
            </w:pPr>
          </w:p>
        </w:tc>
        <w:tc>
          <w:tcPr>
            <w:tcW w:w="614" w:type="dxa"/>
            <w:gridSpan w:val="2"/>
            <w:tcBorders>
              <w:top w:val="nil"/>
              <w:left w:val="nil"/>
              <w:bottom w:val="nil"/>
              <w:right w:val="nil"/>
            </w:tcBorders>
            <w:shd w:val="clear" w:color="auto" w:fill="auto"/>
            <w:noWrap/>
            <w:hideMark/>
          </w:tcPr>
          <w:p w:rsidR="00F1085A" w:rsidRPr="00F1085A" w:rsidRDefault="00F1085A" w:rsidP="00F1085A">
            <w:pPr>
              <w:spacing w:after="0" w:line="240" w:lineRule="auto"/>
              <w:jc w:val="center"/>
              <w:rPr>
                <w:rFonts w:ascii="Times New Roman" w:eastAsia="Times New Roman" w:hAnsi="Times New Roman" w:cs="Times New Roman"/>
                <w:sz w:val="20"/>
                <w:szCs w:val="20"/>
                <w:lang w:eastAsia="tr-TR"/>
              </w:rPr>
            </w:pPr>
          </w:p>
        </w:tc>
      </w:tr>
      <w:tr w:rsidR="00F1085A" w:rsidRPr="00F1085A" w:rsidTr="0069496D">
        <w:trPr>
          <w:trHeight w:val="240"/>
        </w:trPr>
        <w:tc>
          <w:tcPr>
            <w:tcW w:w="622" w:type="dxa"/>
            <w:tcBorders>
              <w:top w:val="nil"/>
              <w:left w:val="nil"/>
              <w:bottom w:val="nil"/>
              <w:right w:val="nil"/>
            </w:tcBorders>
            <w:shd w:val="clear" w:color="auto" w:fill="auto"/>
            <w:noWrap/>
            <w:hideMark/>
          </w:tcPr>
          <w:p w:rsidR="00F1085A" w:rsidRPr="00F1085A" w:rsidRDefault="00F1085A" w:rsidP="00F1085A">
            <w:pPr>
              <w:spacing w:after="0" w:line="240" w:lineRule="auto"/>
              <w:jc w:val="center"/>
              <w:rPr>
                <w:rFonts w:ascii="Times New Roman" w:eastAsia="Times New Roman" w:hAnsi="Times New Roman" w:cs="Times New Roman"/>
                <w:sz w:val="20"/>
                <w:szCs w:val="20"/>
                <w:lang w:eastAsia="tr-TR"/>
              </w:rPr>
            </w:pPr>
          </w:p>
        </w:tc>
        <w:tc>
          <w:tcPr>
            <w:tcW w:w="3206" w:type="dxa"/>
            <w:tcBorders>
              <w:top w:val="nil"/>
              <w:left w:val="nil"/>
              <w:bottom w:val="nil"/>
              <w:right w:val="nil"/>
            </w:tcBorders>
            <w:shd w:val="clear" w:color="auto" w:fill="auto"/>
            <w:noWrap/>
            <w:vAlign w:val="bottom"/>
            <w:hideMark/>
          </w:tcPr>
          <w:p w:rsidR="00F1085A" w:rsidRPr="00F1085A" w:rsidRDefault="00F1085A" w:rsidP="00F1085A">
            <w:pPr>
              <w:spacing w:after="0" w:line="240" w:lineRule="auto"/>
              <w:rPr>
                <w:rFonts w:ascii="Times New Roman" w:eastAsia="Times New Roman" w:hAnsi="Times New Roman" w:cs="Times New Roman"/>
                <w:sz w:val="20"/>
                <w:szCs w:val="20"/>
                <w:lang w:eastAsia="tr-TR"/>
              </w:rPr>
            </w:pPr>
          </w:p>
        </w:tc>
        <w:tc>
          <w:tcPr>
            <w:tcW w:w="1134" w:type="dxa"/>
            <w:tcBorders>
              <w:top w:val="nil"/>
              <w:left w:val="nil"/>
              <w:bottom w:val="nil"/>
              <w:right w:val="nil"/>
            </w:tcBorders>
            <w:shd w:val="clear" w:color="auto" w:fill="auto"/>
            <w:noWrap/>
            <w:vAlign w:val="bottom"/>
            <w:hideMark/>
          </w:tcPr>
          <w:p w:rsidR="00F1085A" w:rsidRPr="00F1085A" w:rsidRDefault="00F1085A" w:rsidP="00F1085A">
            <w:pPr>
              <w:spacing w:after="0" w:line="240" w:lineRule="auto"/>
              <w:rPr>
                <w:rFonts w:ascii="Times New Roman" w:eastAsia="Times New Roman" w:hAnsi="Times New Roman" w:cs="Times New Roman"/>
                <w:sz w:val="20"/>
                <w:szCs w:val="20"/>
                <w:lang w:eastAsia="tr-TR"/>
              </w:rPr>
            </w:pPr>
          </w:p>
        </w:tc>
        <w:tc>
          <w:tcPr>
            <w:tcW w:w="851" w:type="dxa"/>
            <w:gridSpan w:val="2"/>
            <w:tcBorders>
              <w:top w:val="nil"/>
              <w:left w:val="nil"/>
              <w:bottom w:val="nil"/>
              <w:right w:val="nil"/>
            </w:tcBorders>
            <w:shd w:val="clear" w:color="auto" w:fill="auto"/>
            <w:noWrap/>
            <w:hideMark/>
          </w:tcPr>
          <w:p w:rsidR="00F1085A" w:rsidRPr="00F1085A" w:rsidRDefault="00F1085A" w:rsidP="00F1085A">
            <w:pPr>
              <w:spacing w:after="0" w:line="240" w:lineRule="auto"/>
              <w:jc w:val="center"/>
              <w:rPr>
                <w:rFonts w:ascii="Times New Roman" w:eastAsia="Times New Roman" w:hAnsi="Times New Roman" w:cs="Times New Roman"/>
                <w:sz w:val="20"/>
                <w:szCs w:val="20"/>
                <w:lang w:eastAsia="tr-TR"/>
              </w:rPr>
            </w:pPr>
          </w:p>
        </w:tc>
        <w:tc>
          <w:tcPr>
            <w:tcW w:w="700" w:type="dxa"/>
            <w:gridSpan w:val="2"/>
            <w:tcBorders>
              <w:top w:val="nil"/>
              <w:left w:val="nil"/>
              <w:bottom w:val="nil"/>
              <w:right w:val="nil"/>
            </w:tcBorders>
            <w:shd w:val="clear" w:color="auto" w:fill="auto"/>
            <w:noWrap/>
            <w:hideMark/>
          </w:tcPr>
          <w:p w:rsidR="00F1085A" w:rsidRPr="00F1085A" w:rsidRDefault="00F1085A" w:rsidP="00F1085A">
            <w:pPr>
              <w:spacing w:after="0" w:line="240" w:lineRule="auto"/>
              <w:jc w:val="center"/>
              <w:rPr>
                <w:rFonts w:ascii="Times New Roman" w:eastAsia="Times New Roman" w:hAnsi="Times New Roman" w:cs="Times New Roman"/>
                <w:sz w:val="20"/>
                <w:szCs w:val="20"/>
                <w:lang w:eastAsia="tr-TR"/>
              </w:rPr>
            </w:pPr>
          </w:p>
        </w:tc>
        <w:tc>
          <w:tcPr>
            <w:tcW w:w="690" w:type="dxa"/>
            <w:gridSpan w:val="2"/>
            <w:tcBorders>
              <w:top w:val="nil"/>
              <w:left w:val="nil"/>
              <w:bottom w:val="nil"/>
              <w:right w:val="nil"/>
            </w:tcBorders>
            <w:shd w:val="clear" w:color="auto" w:fill="auto"/>
            <w:noWrap/>
            <w:hideMark/>
          </w:tcPr>
          <w:p w:rsidR="00F1085A" w:rsidRPr="00F1085A" w:rsidRDefault="00F1085A" w:rsidP="00F1085A">
            <w:pPr>
              <w:spacing w:after="0" w:line="240" w:lineRule="auto"/>
              <w:jc w:val="center"/>
              <w:rPr>
                <w:rFonts w:ascii="Times New Roman" w:eastAsia="Times New Roman" w:hAnsi="Times New Roman" w:cs="Times New Roman"/>
                <w:sz w:val="20"/>
                <w:szCs w:val="20"/>
                <w:lang w:eastAsia="tr-TR"/>
              </w:rPr>
            </w:pPr>
          </w:p>
        </w:tc>
        <w:tc>
          <w:tcPr>
            <w:tcW w:w="756" w:type="dxa"/>
            <w:gridSpan w:val="3"/>
            <w:tcBorders>
              <w:top w:val="nil"/>
              <w:left w:val="nil"/>
              <w:bottom w:val="nil"/>
              <w:right w:val="nil"/>
            </w:tcBorders>
            <w:shd w:val="clear" w:color="auto" w:fill="auto"/>
            <w:noWrap/>
            <w:hideMark/>
          </w:tcPr>
          <w:p w:rsidR="00F1085A" w:rsidRPr="00F1085A" w:rsidRDefault="00F1085A" w:rsidP="00F1085A">
            <w:pPr>
              <w:spacing w:after="0" w:line="240" w:lineRule="auto"/>
              <w:jc w:val="center"/>
              <w:rPr>
                <w:rFonts w:ascii="Times New Roman" w:eastAsia="Times New Roman" w:hAnsi="Times New Roman" w:cs="Times New Roman"/>
                <w:sz w:val="20"/>
                <w:szCs w:val="20"/>
                <w:lang w:eastAsia="tr-TR"/>
              </w:rPr>
            </w:pPr>
          </w:p>
        </w:tc>
        <w:tc>
          <w:tcPr>
            <w:tcW w:w="690" w:type="dxa"/>
            <w:gridSpan w:val="2"/>
            <w:tcBorders>
              <w:top w:val="nil"/>
              <w:left w:val="nil"/>
              <w:bottom w:val="nil"/>
              <w:right w:val="nil"/>
            </w:tcBorders>
            <w:shd w:val="clear" w:color="auto" w:fill="auto"/>
            <w:noWrap/>
            <w:hideMark/>
          </w:tcPr>
          <w:p w:rsidR="00F1085A" w:rsidRPr="00F1085A" w:rsidRDefault="00F1085A" w:rsidP="00F1085A">
            <w:pPr>
              <w:spacing w:after="0" w:line="240" w:lineRule="auto"/>
              <w:jc w:val="center"/>
              <w:rPr>
                <w:rFonts w:ascii="Times New Roman" w:eastAsia="Times New Roman" w:hAnsi="Times New Roman" w:cs="Times New Roman"/>
                <w:sz w:val="20"/>
                <w:szCs w:val="20"/>
                <w:lang w:eastAsia="tr-TR"/>
              </w:rPr>
            </w:pPr>
          </w:p>
        </w:tc>
        <w:tc>
          <w:tcPr>
            <w:tcW w:w="671" w:type="dxa"/>
            <w:gridSpan w:val="2"/>
            <w:tcBorders>
              <w:top w:val="nil"/>
              <w:left w:val="nil"/>
              <w:bottom w:val="nil"/>
              <w:right w:val="nil"/>
            </w:tcBorders>
            <w:shd w:val="clear" w:color="auto" w:fill="auto"/>
            <w:noWrap/>
            <w:hideMark/>
          </w:tcPr>
          <w:p w:rsidR="00F1085A" w:rsidRPr="00F1085A" w:rsidRDefault="00F1085A" w:rsidP="00F1085A">
            <w:pPr>
              <w:spacing w:after="0" w:line="240" w:lineRule="auto"/>
              <w:jc w:val="center"/>
              <w:rPr>
                <w:rFonts w:ascii="Times New Roman" w:eastAsia="Times New Roman" w:hAnsi="Times New Roman" w:cs="Times New Roman"/>
                <w:sz w:val="20"/>
                <w:szCs w:val="20"/>
                <w:lang w:eastAsia="tr-TR"/>
              </w:rPr>
            </w:pPr>
          </w:p>
        </w:tc>
        <w:tc>
          <w:tcPr>
            <w:tcW w:w="717" w:type="dxa"/>
            <w:gridSpan w:val="4"/>
            <w:tcBorders>
              <w:top w:val="nil"/>
              <w:left w:val="nil"/>
              <w:bottom w:val="nil"/>
              <w:right w:val="nil"/>
            </w:tcBorders>
            <w:shd w:val="clear" w:color="auto" w:fill="auto"/>
            <w:noWrap/>
            <w:hideMark/>
          </w:tcPr>
          <w:p w:rsidR="00F1085A" w:rsidRPr="00F1085A" w:rsidRDefault="00F1085A" w:rsidP="00F1085A">
            <w:pPr>
              <w:spacing w:after="0" w:line="240" w:lineRule="auto"/>
              <w:jc w:val="center"/>
              <w:rPr>
                <w:rFonts w:ascii="Times New Roman" w:eastAsia="Times New Roman" w:hAnsi="Times New Roman" w:cs="Times New Roman"/>
                <w:sz w:val="20"/>
                <w:szCs w:val="20"/>
                <w:lang w:eastAsia="tr-TR"/>
              </w:rPr>
            </w:pPr>
          </w:p>
        </w:tc>
        <w:tc>
          <w:tcPr>
            <w:tcW w:w="614" w:type="dxa"/>
            <w:gridSpan w:val="2"/>
            <w:tcBorders>
              <w:top w:val="nil"/>
              <w:left w:val="nil"/>
              <w:bottom w:val="nil"/>
              <w:right w:val="nil"/>
            </w:tcBorders>
            <w:shd w:val="clear" w:color="auto" w:fill="auto"/>
            <w:noWrap/>
            <w:hideMark/>
          </w:tcPr>
          <w:p w:rsidR="00F1085A" w:rsidRPr="00F1085A" w:rsidRDefault="00F1085A" w:rsidP="00F1085A">
            <w:pPr>
              <w:spacing w:after="0" w:line="240" w:lineRule="auto"/>
              <w:jc w:val="center"/>
              <w:rPr>
                <w:rFonts w:ascii="Times New Roman" w:eastAsia="Times New Roman" w:hAnsi="Times New Roman" w:cs="Times New Roman"/>
                <w:sz w:val="20"/>
                <w:szCs w:val="20"/>
                <w:lang w:eastAsia="tr-TR"/>
              </w:rPr>
            </w:pPr>
          </w:p>
        </w:tc>
      </w:tr>
      <w:tr w:rsidR="00F1085A" w:rsidRPr="00F1085A" w:rsidTr="0069496D">
        <w:trPr>
          <w:trHeight w:val="240"/>
        </w:trPr>
        <w:tc>
          <w:tcPr>
            <w:tcW w:w="622" w:type="dxa"/>
            <w:tcBorders>
              <w:top w:val="nil"/>
              <w:left w:val="nil"/>
              <w:bottom w:val="nil"/>
              <w:right w:val="nil"/>
            </w:tcBorders>
            <w:shd w:val="clear" w:color="auto" w:fill="auto"/>
            <w:noWrap/>
            <w:hideMark/>
          </w:tcPr>
          <w:p w:rsidR="00F1085A" w:rsidRPr="00F1085A" w:rsidRDefault="00F1085A" w:rsidP="00F1085A">
            <w:pPr>
              <w:spacing w:after="0" w:line="240" w:lineRule="auto"/>
              <w:jc w:val="center"/>
              <w:rPr>
                <w:rFonts w:ascii="Times New Roman" w:eastAsia="Times New Roman" w:hAnsi="Times New Roman" w:cs="Times New Roman"/>
                <w:sz w:val="20"/>
                <w:szCs w:val="20"/>
                <w:lang w:eastAsia="tr-TR"/>
              </w:rPr>
            </w:pPr>
          </w:p>
        </w:tc>
        <w:tc>
          <w:tcPr>
            <w:tcW w:w="3206" w:type="dxa"/>
            <w:tcBorders>
              <w:top w:val="nil"/>
              <w:left w:val="nil"/>
              <w:bottom w:val="nil"/>
              <w:right w:val="nil"/>
            </w:tcBorders>
            <w:shd w:val="clear" w:color="auto" w:fill="auto"/>
            <w:noWrap/>
            <w:vAlign w:val="bottom"/>
            <w:hideMark/>
          </w:tcPr>
          <w:p w:rsidR="00F1085A" w:rsidRPr="00F1085A" w:rsidRDefault="00F1085A" w:rsidP="00F1085A">
            <w:pPr>
              <w:spacing w:after="0" w:line="240" w:lineRule="auto"/>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Garden Design, Treating And Greenhause Culture</w:t>
            </w:r>
          </w:p>
        </w:tc>
        <w:tc>
          <w:tcPr>
            <w:tcW w:w="1134" w:type="dxa"/>
            <w:tcBorders>
              <w:top w:val="nil"/>
              <w:left w:val="nil"/>
              <w:bottom w:val="nil"/>
              <w:right w:val="nil"/>
            </w:tcBorders>
            <w:shd w:val="clear" w:color="auto" w:fill="auto"/>
            <w:noWrap/>
            <w:vAlign w:val="bottom"/>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161112013</w:t>
            </w:r>
          </w:p>
        </w:tc>
        <w:tc>
          <w:tcPr>
            <w:tcW w:w="851" w:type="dxa"/>
            <w:gridSpan w:val="2"/>
            <w:tcBorders>
              <w:top w:val="nil"/>
              <w:left w:val="nil"/>
              <w:bottom w:val="nil"/>
              <w:right w:val="nil"/>
            </w:tcBorders>
            <w:shd w:val="clear" w:color="auto" w:fill="auto"/>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p>
        </w:tc>
        <w:tc>
          <w:tcPr>
            <w:tcW w:w="700" w:type="dxa"/>
            <w:gridSpan w:val="2"/>
            <w:tcBorders>
              <w:top w:val="nil"/>
              <w:left w:val="nil"/>
              <w:bottom w:val="nil"/>
              <w:right w:val="nil"/>
            </w:tcBorders>
            <w:shd w:val="clear" w:color="auto" w:fill="auto"/>
            <w:noWrap/>
            <w:hideMark/>
          </w:tcPr>
          <w:p w:rsidR="00F1085A" w:rsidRPr="00F1085A" w:rsidRDefault="00F1085A" w:rsidP="00F1085A">
            <w:pPr>
              <w:spacing w:after="0" w:line="240" w:lineRule="auto"/>
              <w:jc w:val="center"/>
              <w:rPr>
                <w:rFonts w:ascii="Times New Roman" w:eastAsia="Times New Roman" w:hAnsi="Times New Roman" w:cs="Times New Roman"/>
                <w:sz w:val="20"/>
                <w:szCs w:val="20"/>
                <w:lang w:eastAsia="tr-TR"/>
              </w:rPr>
            </w:pPr>
          </w:p>
        </w:tc>
        <w:tc>
          <w:tcPr>
            <w:tcW w:w="690" w:type="dxa"/>
            <w:gridSpan w:val="2"/>
            <w:tcBorders>
              <w:top w:val="nil"/>
              <w:left w:val="nil"/>
              <w:bottom w:val="nil"/>
              <w:right w:val="nil"/>
            </w:tcBorders>
            <w:shd w:val="clear" w:color="auto" w:fill="auto"/>
            <w:noWrap/>
            <w:hideMark/>
          </w:tcPr>
          <w:p w:rsidR="00F1085A" w:rsidRPr="00F1085A" w:rsidRDefault="00F1085A" w:rsidP="00F1085A">
            <w:pPr>
              <w:spacing w:after="0" w:line="240" w:lineRule="auto"/>
              <w:jc w:val="center"/>
              <w:rPr>
                <w:rFonts w:ascii="Times New Roman" w:eastAsia="Times New Roman" w:hAnsi="Times New Roman" w:cs="Times New Roman"/>
                <w:sz w:val="20"/>
                <w:szCs w:val="20"/>
                <w:lang w:eastAsia="tr-TR"/>
              </w:rPr>
            </w:pPr>
          </w:p>
        </w:tc>
        <w:tc>
          <w:tcPr>
            <w:tcW w:w="756" w:type="dxa"/>
            <w:gridSpan w:val="3"/>
            <w:tcBorders>
              <w:top w:val="nil"/>
              <w:left w:val="nil"/>
              <w:bottom w:val="nil"/>
              <w:right w:val="nil"/>
            </w:tcBorders>
            <w:shd w:val="clear" w:color="auto" w:fill="auto"/>
            <w:noWrap/>
            <w:hideMark/>
          </w:tcPr>
          <w:p w:rsidR="00F1085A" w:rsidRPr="00F1085A" w:rsidRDefault="00F1085A" w:rsidP="00F1085A">
            <w:pPr>
              <w:spacing w:after="0" w:line="240" w:lineRule="auto"/>
              <w:jc w:val="center"/>
              <w:rPr>
                <w:rFonts w:ascii="Times New Roman" w:eastAsia="Times New Roman" w:hAnsi="Times New Roman" w:cs="Times New Roman"/>
                <w:sz w:val="20"/>
                <w:szCs w:val="20"/>
                <w:lang w:eastAsia="tr-TR"/>
              </w:rPr>
            </w:pPr>
          </w:p>
        </w:tc>
        <w:tc>
          <w:tcPr>
            <w:tcW w:w="690" w:type="dxa"/>
            <w:gridSpan w:val="2"/>
            <w:tcBorders>
              <w:top w:val="nil"/>
              <w:left w:val="nil"/>
              <w:bottom w:val="nil"/>
              <w:right w:val="nil"/>
            </w:tcBorders>
            <w:shd w:val="clear" w:color="auto" w:fill="auto"/>
            <w:noWrap/>
            <w:hideMark/>
          </w:tcPr>
          <w:p w:rsidR="00F1085A" w:rsidRPr="00F1085A" w:rsidRDefault="00F1085A" w:rsidP="00F1085A">
            <w:pPr>
              <w:spacing w:after="0" w:line="240" w:lineRule="auto"/>
              <w:jc w:val="center"/>
              <w:rPr>
                <w:rFonts w:ascii="Times New Roman" w:eastAsia="Times New Roman" w:hAnsi="Times New Roman" w:cs="Times New Roman"/>
                <w:sz w:val="20"/>
                <w:szCs w:val="20"/>
                <w:lang w:eastAsia="tr-TR"/>
              </w:rPr>
            </w:pPr>
          </w:p>
        </w:tc>
        <w:tc>
          <w:tcPr>
            <w:tcW w:w="671" w:type="dxa"/>
            <w:gridSpan w:val="2"/>
            <w:tcBorders>
              <w:top w:val="nil"/>
              <w:left w:val="nil"/>
              <w:bottom w:val="nil"/>
              <w:right w:val="nil"/>
            </w:tcBorders>
            <w:shd w:val="clear" w:color="auto" w:fill="auto"/>
            <w:noWrap/>
            <w:hideMark/>
          </w:tcPr>
          <w:p w:rsidR="00F1085A" w:rsidRPr="00F1085A" w:rsidRDefault="00F1085A" w:rsidP="00F1085A">
            <w:pPr>
              <w:spacing w:after="0" w:line="240" w:lineRule="auto"/>
              <w:jc w:val="center"/>
              <w:rPr>
                <w:rFonts w:ascii="Times New Roman" w:eastAsia="Times New Roman" w:hAnsi="Times New Roman" w:cs="Times New Roman"/>
                <w:sz w:val="20"/>
                <w:szCs w:val="20"/>
                <w:lang w:eastAsia="tr-TR"/>
              </w:rPr>
            </w:pPr>
          </w:p>
        </w:tc>
        <w:tc>
          <w:tcPr>
            <w:tcW w:w="717" w:type="dxa"/>
            <w:gridSpan w:val="4"/>
            <w:tcBorders>
              <w:top w:val="nil"/>
              <w:left w:val="nil"/>
              <w:bottom w:val="nil"/>
              <w:right w:val="nil"/>
            </w:tcBorders>
            <w:shd w:val="clear" w:color="auto" w:fill="auto"/>
            <w:noWrap/>
            <w:hideMark/>
          </w:tcPr>
          <w:p w:rsidR="00F1085A" w:rsidRPr="00F1085A" w:rsidRDefault="00F1085A" w:rsidP="00F1085A">
            <w:pPr>
              <w:spacing w:after="0" w:line="240" w:lineRule="auto"/>
              <w:jc w:val="center"/>
              <w:rPr>
                <w:rFonts w:ascii="Times New Roman" w:eastAsia="Times New Roman" w:hAnsi="Times New Roman" w:cs="Times New Roman"/>
                <w:sz w:val="20"/>
                <w:szCs w:val="20"/>
                <w:lang w:eastAsia="tr-TR"/>
              </w:rPr>
            </w:pPr>
          </w:p>
        </w:tc>
        <w:tc>
          <w:tcPr>
            <w:tcW w:w="614" w:type="dxa"/>
            <w:gridSpan w:val="2"/>
            <w:tcBorders>
              <w:top w:val="nil"/>
              <w:left w:val="nil"/>
              <w:bottom w:val="nil"/>
              <w:right w:val="nil"/>
            </w:tcBorders>
            <w:shd w:val="clear" w:color="auto" w:fill="auto"/>
            <w:noWrap/>
            <w:hideMark/>
          </w:tcPr>
          <w:p w:rsidR="00F1085A" w:rsidRPr="00F1085A" w:rsidRDefault="00F1085A" w:rsidP="00F1085A">
            <w:pPr>
              <w:spacing w:after="0" w:line="240" w:lineRule="auto"/>
              <w:jc w:val="center"/>
              <w:rPr>
                <w:rFonts w:ascii="Times New Roman" w:eastAsia="Times New Roman" w:hAnsi="Times New Roman" w:cs="Times New Roman"/>
                <w:sz w:val="20"/>
                <w:szCs w:val="20"/>
                <w:lang w:eastAsia="tr-TR"/>
              </w:rPr>
            </w:pPr>
          </w:p>
        </w:tc>
      </w:tr>
      <w:tr w:rsidR="00F1085A" w:rsidRPr="00F1085A" w:rsidTr="0069496D">
        <w:trPr>
          <w:trHeight w:val="240"/>
        </w:trPr>
        <w:tc>
          <w:tcPr>
            <w:tcW w:w="622" w:type="dxa"/>
            <w:tcBorders>
              <w:top w:val="nil"/>
              <w:left w:val="nil"/>
              <w:bottom w:val="nil"/>
              <w:right w:val="nil"/>
            </w:tcBorders>
            <w:shd w:val="clear" w:color="auto" w:fill="auto"/>
            <w:noWrap/>
            <w:hideMark/>
          </w:tcPr>
          <w:p w:rsidR="00F1085A" w:rsidRPr="00F1085A" w:rsidRDefault="00F1085A" w:rsidP="00F1085A">
            <w:pPr>
              <w:spacing w:after="0" w:line="240" w:lineRule="auto"/>
              <w:jc w:val="center"/>
              <w:rPr>
                <w:rFonts w:ascii="Times New Roman" w:eastAsia="Times New Roman" w:hAnsi="Times New Roman" w:cs="Times New Roman"/>
                <w:sz w:val="20"/>
                <w:szCs w:val="20"/>
                <w:lang w:eastAsia="tr-TR"/>
              </w:rPr>
            </w:pPr>
          </w:p>
        </w:tc>
        <w:tc>
          <w:tcPr>
            <w:tcW w:w="3206" w:type="dxa"/>
            <w:tcBorders>
              <w:top w:val="nil"/>
              <w:left w:val="nil"/>
              <w:bottom w:val="nil"/>
              <w:right w:val="nil"/>
            </w:tcBorders>
            <w:shd w:val="clear" w:color="auto" w:fill="auto"/>
            <w:noWrap/>
            <w:vAlign w:val="bottom"/>
            <w:hideMark/>
          </w:tcPr>
          <w:p w:rsidR="00F1085A" w:rsidRPr="00F1085A" w:rsidRDefault="00F1085A" w:rsidP="00F1085A">
            <w:pPr>
              <w:spacing w:after="0" w:line="240" w:lineRule="auto"/>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Physical Education</w:t>
            </w:r>
          </w:p>
        </w:tc>
        <w:tc>
          <w:tcPr>
            <w:tcW w:w="1134" w:type="dxa"/>
            <w:tcBorders>
              <w:top w:val="nil"/>
              <w:left w:val="nil"/>
              <w:bottom w:val="nil"/>
              <w:right w:val="nil"/>
            </w:tcBorders>
            <w:shd w:val="clear" w:color="auto" w:fill="auto"/>
            <w:noWrap/>
            <w:vAlign w:val="bottom"/>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161112014</w:t>
            </w:r>
          </w:p>
        </w:tc>
        <w:tc>
          <w:tcPr>
            <w:tcW w:w="851" w:type="dxa"/>
            <w:gridSpan w:val="2"/>
            <w:tcBorders>
              <w:top w:val="nil"/>
              <w:left w:val="nil"/>
              <w:bottom w:val="nil"/>
              <w:right w:val="nil"/>
            </w:tcBorders>
            <w:shd w:val="clear" w:color="auto" w:fill="auto"/>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p>
        </w:tc>
        <w:tc>
          <w:tcPr>
            <w:tcW w:w="700" w:type="dxa"/>
            <w:gridSpan w:val="2"/>
            <w:tcBorders>
              <w:top w:val="nil"/>
              <w:left w:val="nil"/>
              <w:bottom w:val="nil"/>
              <w:right w:val="nil"/>
            </w:tcBorders>
            <w:shd w:val="clear" w:color="auto" w:fill="auto"/>
            <w:noWrap/>
            <w:hideMark/>
          </w:tcPr>
          <w:p w:rsidR="00F1085A" w:rsidRPr="00F1085A" w:rsidRDefault="00F1085A" w:rsidP="00F1085A">
            <w:pPr>
              <w:spacing w:after="0" w:line="240" w:lineRule="auto"/>
              <w:jc w:val="center"/>
              <w:rPr>
                <w:rFonts w:ascii="Times New Roman" w:eastAsia="Times New Roman" w:hAnsi="Times New Roman" w:cs="Times New Roman"/>
                <w:sz w:val="20"/>
                <w:szCs w:val="20"/>
                <w:lang w:eastAsia="tr-TR"/>
              </w:rPr>
            </w:pPr>
          </w:p>
        </w:tc>
        <w:tc>
          <w:tcPr>
            <w:tcW w:w="690" w:type="dxa"/>
            <w:gridSpan w:val="2"/>
            <w:tcBorders>
              <w:top w:val="nil"/>
              <w:left w:val="nil"/>
              <w:bottom w:val="nil"/>
              <w:right w:val="nil"/>
            </w:tcBorders>
            <w:shd w:val="clear" w:color="auto" w:fill="auto"/>
            <w:noWrap/>
            <w:hideMark/>
          </w:tcPr>
          <w:p w:rsidR="00F1085A" w:rsidRPr="00F1085A" w:rsidRDefault="00F1085A" w:rsidP="00F1085A">
            <w:pPr>
              <w:spacing w:after="0" w:line="240" w:lineRule="auto"/>
              <w:jc w:val="center"/>
              <w:rPr>
                <w:rFonts w:ascii="Times New Roman" w:eastAsia="Times New Roman" w:hAnsi="Times New Roman" w:cs="Times New Roman"/>
                <w:sz w:val="20"/>
                <w:szCs w:val="20"/>
                <w:lang w:eastAsia="tr-TR"/>
              </w:rPr>
            </w:pPr>
          </w:p>
        </w:tc>
        <w:tc>
          <w:tcPr>
            <w:tcW w:w="756" w:type="dxa"/>
            <w:gridSpan w:val="3"/>
            <w:tcBorders>
              <w:top w:val="nil"/>
              <w:left w:val="nil"/>
              <w:bottom w:val="nil"/>
              <w:right w:val="nil"/>
            </w:tcBorders>
            <w:shd w:val="clear" w:color="auto" w:fill="auto"/>
            <w:noWrap/>
            <w:hideMark/>
          </w:tcPr>
          <w:p w:rsidR="00F1085A" w:rsidRPr="00F1085A" w:rsidRDefault="00F1085A" w:rsidP="00F1085A">
            <w:pPr>
              <w:spacing w:after="0" w:line="240" w:lineRule="auto"/>
              <w:jc w:val="center"/>
              <w:rPr>
                <w:rFonts w:ascii="Times New Roman" w:eastAsia="Times New Roman" w:hAnsi="Times New Roman" w:cs="Times New Roman"/>
                <w:sz w:val="20"/>
                <w:szCs w:val="20"/>
                <w:lang w:eastAsia="tr-TR"/>
              </w:rPr>
            </w:pPr>
          </w:p>
        </w:tc>
        <w:tc>
          <w:tcPr>
            <w:tcW w:w="690" w:type="dxa"/>
            <w:gridSpan w:val="2"/>
            <w:tcBorders>
              <w:top w:val="nil"/>
              <w:left w:val="nil"/>
              <w:bottom w:val="nil"/>
              <w:right w:val="nil"/>
            </w:tcBorders>
            <w:shd w:val="clear" w:color="auto" w:fill="auto"/>
            <w:noWrap/>
            <w:hideMark/>
          </w:tcPr>
          <w:p w:rsidR="00F1085A" w:rsidRPr="00F1085A" w:rsidRDefault="00F1085A" w:rsidP="00F1085A">
            <w:pPr>
              <w:spacing w:after="0" w:line="240" w:lineRule="auto"/>
              <w:jc w:val="center"/>
              <w:rPr>
                <w:rFonts w:ascii="Times New Roman" w:eastAsia="Times New Roman" w:hAnsi="Times New Roman" w:cs="Times New Roman"/>
                <w:sz w:val="20"/>
                <w:szCs w:val="20"/>
                <w:lang w:eastAsia="tr-TR"/>
              </w:rPr>
            </w:pPr>
          </w:p>
        </w:tc>
        <w:tc>
          <w:tcPr>
            <w:tcW w:w="671" w:type="dxa"/>
            <w:gridSpan w:val="2"/>
            <w:tcBorders>
              <w:top w:val="nil"/>
              <w:left w:val="nil"/>
              <w:bottom w:val="nil"/>
              <w:right w:val="nil"/>
            </w:tcBorders>
            <w:shd w:val="clear" w:color="auto" w:fill="auto"/>
            <w:noWrap/>
            <w:hideMark/>
          </w:tcPr>
          <w:p w:rsidR="00F1085A" w:rsidRPr="00F1085A" w:rsidRDefault="00F1085A" w:rsidP="00F1085A">
            <w:pPr>
              <w:spacing w:after="0" w:line="240" w:lineRule="auto"/>
              <w:jc w:val="center"/>
              <w:rPr>
                <w:rFonts w:ascii="Times New Roman" w:eastAsia="Times New Roman" w:hAnsi="Times New Roman" w:cs="Times New Roman"/>
                <w:sz w:val="20"/>
                <w:szCs w:val="20"/>
                <w:lang w:eastAsia="tr-TR"/>
              </w:rPr>
            </w:pPr>
          </w:p>
        </w:tc>
        <w:tc>
          <w:tcPr>
            <w:tcW w:w="717" w:type="dxa"/>
            <w:gridSpan w:val="4"/>
            <w:tcBorders>
              <w:top w:val="nil"/>
              <w:left w:val="nil"/>
              <w:bottom w:val="nil"/>
              <w:right w:val="nil"/>
            </w:tcBorders>
            <w:shd w:val="clear" w:color="auto" w:fill="auto"/>
            <w:noWrap/>
            <w:hideMark/>
          </w:tcPr>
          <w:p w:rsidR="00F1085A" w:rsidRPr="00F1085A" w:rsidRDefault="00F1085A" w:rsidP="00F1085A">
            <w:pPr>
              <w:spacing w:after="0" w:line="240" w:lineRule="auto"/>
              <w:jc w:val="center"/>
              <w:rPr>
                <w:rFonts w:ascii="Times New Roman" w:eastAsia="Times New Roman" w:hAnsi="Times New Roman" w:cs="Times New Roman"/>
                <w:sz w:val="20"/>
                <w:szCs w:val="20"/>
                <w:lang w:eastAsia="tr-TR"/>
              </w:rPr>
            </w:pPr>
          </w:p>
        </w:tc>
        <w:tc>
          <w:tcPr>
            <w:tcW w:w="614" w:type="dxa"/>
            <w:gridSpan w:val="2"/>
            <w:tcBorders>
              <w:top w:val="nil"/>
              <w:left w:val="nil"/>
              <w:bottom w:val="nil"/>
              <w:right w:val="nil"/>
            </w:tcBorders>
            <w:shd w:val="clear" w:color="auto" w:fill="auto"/>
            <w:noWrap/>
            <w:hideMark/>
          </w:tcPr>
          <w:p w:rsidR="00F1085A" w:rsidRPr="00F1085A" w:rsidRDefault="00F1085A" w:rsidP="00F1085A">
            <w:pPr>
              <w:spacing w:after="0" w:line="240" w:lineRule="auto"/>
              <w:jc w:val="center"/>
              <w:rPr>
                <w:rFonts w:ascii="Times New Roman" w:eastAsia="Times New Roman" w:hAnsi="Times New Roman" w:cs="Times New Roman"/>
                <w:sz w:val="20"/>
                <w:szCs w:val="20"/>
                <w:lang w:eastAsia="tr-TR"/>
              </w:rPr>
            </w:pPr>
          </w:p>
        </w:tc>
      </w:tr>
      <w:tr w:rsidR="00F1085A" w:rsidRPr="00F1085A" w:rsidTr="0069496D">
        <w:trPr>
          <w:trHeight w:val="240"/>
        </w:trPr>
        <w:tc>
          <w:tcPr>
            <w:tcW w:w="3828" w:type="dxa"/>
            <w:gridSpan w:val="2"/>
            <w:tcBorders>
              <w:top w:val="nil"/>
              <w:left w:val="nil"/>
              <w:bottom w:val="nil"/>
              <w:right w:val="nil"/>
            </w:tcBorders>
            <w:shd w:val="clear" w:color="auto" w:fill="auto"/>
            <w:noWrap/>
            <w:hideMark/>
          </w:tcPr>
          <w:p w:rsidR="00F1085A" w:rsidRPr="00F1085A" w:rsidRDefault="00F1085A" w:rsidP="00F1085A">
            <w:pPr>
              <w:spacing w:after="0" w:line="240" w:lineRule="auto"/>
              <w:jc w:val="center"/>
              <w:rPr>
                <w:rFonts w:ascii="Times New Roman" w:eastAsia="Times New Roman" w:hAnsi="Times New Roman" w:cs="Times New Roman"/>
                <w:sz w:val="20"/>
                <w:szCs w:val="20"/>
                <w:lang w:eastAsia="tr-TR"/>
              </w:rPr>
            </w:pPr>
          </w:p>
        </w:tc>
        <w:tc>
          <w:tcPr>
            <w:tcW w:w="1134" w:type="dxa"/>
            <w:tcBorders>
              <w:top w:val="nil"/>
              <w:left w:val="nil"/>
              <w:bottom w:val="nil"/>
              <w:right w:val="nil"/>
            </w:tcBorders>
            <w:shd w:val="clear" w:color="auto" w:fill="auto"/>
            <w:noWrap/>
            <w:hideMark/>
          </w:tcPr>
          <w:p w:rsidR="00F1085A" w:rsidRPr="00F1085A" w:rsidRDefault="00F1085A" w:rsidP="00F1085A">
            <w:pPr>
              <w:spacing w:after="0" w:line="240" w:lineRule="auto"/>
              <w:rPr>
                <w:rFonts w:ascii="Times New Roman" w:eastAsia="Times New Roman" w:hAnsi="Times New Roman" w:cs="Times New Roman"/>
                <w:sz w:val="20"/>
                <w:szCs w:val="20"/>
                <w:lang w:eastAsia="tr-TR"/>
              </w:rPr>
            </w:pPr>
          </w:p>
        </w:tc>
        <w:tc>
          <w:tcPr>
            <w:tcW w:w="851" w:type="dxa"/>
            <w:gridSpan w:val="2"/>
            <w:vMerge w:val="restart"/>
            <w:tcBorders>
              <w:top w:val="nil"/>
              <w:left w:val="nil"/>
              <w:bottom w:val="nil"/>
              <w:right w:val="nil"/>
            </w:tcBorders>
            <w:shd w:val="clear" w:color="auto" w:fill="auto"/>
            <w:noWrap/>
            <w:hideMark/>
          </w:tcPr>
          <w:p w:rsidR="00F1085A" w:rsidRPr="00F1085A" w:rsidRDefault="00F1085A" w:rsidP="00F1085A">
            <w:pPr>
              <w:spacing w:after="0" w:line="240" w:lineRule="auto"/>
              <w:jc w:val="center"/>
              <w:rPr>
                <w:rFonts w:ascii="Times New Roman" w:eastAsia="Times New Roman" w:hAnsi="Times New Roman" w:cs="Times New Roman"/>
                <w:sz w:val="20"/>
                <w:szCs w:val="20"/>
                <w:lang w:eastAsia="tr-TR"/>
              </w:rPr>
            </w:pPr>
          </w:p>
        </w:tc>
        <w:tc>
          <w:tcPr>
            <w:tcW w:w="2836" w:type="dxa"/>
            <w:gridSpan w:val="9"/>
            <w:tcBorders>
              <w:top w:val="single" w:sz="8" w:space="0" w:color="auto"/>
              <w:left w:val="single" w:sz="8" w:space="0" w:color="auto"/>
              <w:bottom w:val="single" w:sz="8" w:space="0" w:color="auto"/>
              <w:right w:val="single" w:sz="8" w:space="0" w:color="000000"/>
            </w:tcBorders>
            <w:shd w:val="clear" w:color="auto" w:fill="DEEAF6" w:themeFill="accent1" w:themeFillTint="33"/>
            <w:noWrap/>
            <w:hideMark/>
          </w:tcPr>
          <w:p w:rsidR="00F1085A" w:rsidRPr="00F1085A" w:rsidRDefault="00F1085A" w:rsidP="00F1085A">
            <w:pPr>
              <w:spacing w:after="0" w:line="240" w:lineRule="auto"/>
              <w:jc w:val="center"/>
              <w:rPr>
                <w:rFonts w:ascii="Times New Roman" w:eastAsia="Times New Roman" w:hAnsi="Times New Roman" w:cs="Times New Roman"/>
                <w:b/>
                <w:bCs/>
                <w:sz w:val="18"/>
                <w:szCs w:val="18"/>
                <w:lang w:eastAsia="tr-TR"/>
              </w:rPr>
            </w:pPr>
            <w:r w:rsidRPr="00F1085A">
              <w:rPr>
                <w:rFonts w:ascii="Times New Roman" w:eastAsia="Times New Roman" w:hAnsi="Times New Roman" w:cs="Times New Roman"/>
                <w:b/>
                <w:bCs/>
                <w:sz w:val="18"/>
                <w:szCs w:val="18"/>
                <w:lang w:eastAsia="tr-TR"/>
              </w:rPr>
              <w:t>Semester</w:t>
            </w:r>
          </w:p>
        </w:tc>
        <w:tc>
          <w:tcPr>
            <w:tcW w:w="671" w:type="dxa"/>
            <w:gridSpan w:val="2"/>
            <w:tcBorders>
              <w:top w:val="nil"/>
              <w:left w:val="nil"/>
              <w:bottom w:val="nil"/>
              <w:right w:val="nil"/>
            </w:tcBorders>
            <w:shd w:val="clear" w:color="auto" w:fill="auto"/>
            <w:noWrap/>
            <w:hideMark/>
          </w:tcPr>
          <w:p w:rsidR="00F1085A" w:rsidRPr="00F1085A" w:rsidRDefault="00F1085A" w:rsidP="00F1085A">
            <w:pPr>
              <w:spacing w:after="0" w:line="240" w:lineRule="auto"/>
              <w:jc w:val="center"/>
              <w:rPr>
                <w:rFonts w:ascii="Times New Roman" w:eastAsia="Times New Roman" w:hAnsi="Times New Roman" w:cs="Times New Roman"/>
                <w:b/>
                <w:bCs/>
                <w:sz w:val="18"/>
                <w:szCs w:val="18"/>
                <w:lang w:eastAsia="tr-TR"/>
              </w:rPr>
            </w:pPr>
          </w:p>
        </w:tc>
        <w:tc>
          <w:tcPr>
            <w:tcW w:w="717" w:type="dxa"/>
            <w:gridSpan w:val="4"/>
            <w:tcBorders>
              <w:top w:val="nil"/>
              <w:left w:val="nil"/>
              <w:bottom w:val="nil"/>
              <w:right w:val="nil"/>
            </w:tcBorders>
            <w:shd w:val="clear" w:color="auto" w:fill="auto"/>
            <w:noWrap/>
            <w:hideMark/>
          </w:tcPr>
          <w:p w:rsidR="00F1085A" w:rsidRPr="00F1085A" w:rsidRDefault="00F1085A" w:rsidP="00F1085A">
            <w:pPr>
              <w:spacing w:after="0" w:line="240" w:lineRule="auto"/>
              <w:jc w:val="center"/>
              <w:rPr>
                <w:rFonts w:ascii="Times New Roman" w:eastAsia="Times New Roman" w:hAnsi="Times New Roman" w:cs="Times New Roman"/>
                <w:sz w:val="20"/>
                <w:szCs w:val="20"/>
                <w:lang w:eastAsia="tr-TR"/>
              </w:rPr>
            </w:pPr>
          </w:p>
        </w:tc>
        <w:tc>
          <w:tcPr>
            <w:tcW w:w="614" w:type="dxa"/>
            <w:gridSpan w:val="2"/>
            <w:tcBorders>
              <w:top w:val="nil"/>
              <w:left w:val="nil"/>
              <w:bottom w:val="nil"/>
              <w:right w:val="nil"/>
            </w:tcBorders>
            <w:shd w:val="clear" w:color="auto" w:fill="auto"/>
            <w:noWrap/>
            <w:hideMark/>
          </w:tcPr>
          <w:p w:rsidR="00F1085A" w:rsidRPr="00F1085A" w:rsidRDefault="00F1085A" w:rsidP="00F1085A">
            <w:pPr>
              <w:spacing w:after="0" w:line="240" w:lineRule="auto"/>
              <w:jc w:val="center"/>
              <w:rPr>
                <w:rFonts w:ascii="Times New Roman" w:eastAsia="Times New Roman" w:hAnsi="Times New Roman" w:cs="Times New Roman"/>
                <w:sz w:val="20"/>
                <w:szCs w:val="20"/>
                <w:lang w:eastAsia="tr-TR"/>
              </w:rPr>
            </w:pPr>
          </w:p>
        </w:tc>
      </w:tr>
      <w:tr w:rsidR="00F1085A" w:rsidRPr="00F1085A" w:rsidTr="0069496D">
        <w:trPr>
          <w:trHeight w:val="240"/>
        </w:trPr>
        <w:tc>
          <w:tcPr>
            <w:tcW w:w="622" w:type="dxa"/>
            <w:tcBorders>
              <w:top w:val="nil"/>
              <w:left w:val="nil"/>
              <w:bottom w:val="nil"/>
              <w:right w:val="nil"/>
            </w:tcBorders>
            <w:shd w:val="clear" w:color="auto" w:fill="auto"/>
            <w:noWrap/>
            <w:hideMark/>
          </w:tcPr>
          <w:p w:rsidR="00F1085A" w:rsidRPr="00F1085A" w:rsidRDefault="00F1085A" w:rsidP="00F1085A">
            <w:pPr>
              <w:spacing w:after="0" w:line="240" w:lineRule="auto"/>
              <w:jc w:val="center"/>
              <w:rPr>
                <w:rFonts w:ascii="Times New Roman" w:eastAsia="Times New Roman" w:hAnsi="Times New Roman" w:cs="Times New Roman"/>
                <w:sz w:val="20"/>
                <w:szCs w:val="20"/>
                <w:lang w:eastAsia="tr-TR"/>
              </w:rPr>
            </w:pPr>
          </w:p>
        </w:tc>
        <w:tc>
          <w:tcPr>
            <w:tcW w:w="3206" w:type="dxa"/>
            <w:tcBorders>
              <w:top w:val="nil"/>
              <w:left w:val="nil"/>
              <w:bottom w:val="nil"/>
              <w:right w:val="nil"/>
            </w:tcBorders>
            <w:shd w:val="clear" w:color="auto" w:fill="auto"/>
            <w:noWrap/>
            <w:hideMark/>
          </w:tcPr>
          <w:p w:rsidR="00F1085A" w:rsidRPr="00F1085A" w:rsidRDefault="00F1085A" w:rsidP="00F1085A">
            <w:pPr>
              <w:spacing w:after="0" w:line="240" w:lineRule="auto"/>
              <w:rPr>
                <w:rFonts w:ascii="Times New Roman" w:eastAsia="Times New Roman" w:hAnsi="Times New Roman" w:cs="Times New Roman"/>
                <w:sz w:val="20"/>
                <w:szCs w:val="20"/>
                <w:lang w:eastAsia="tr-TR"/>
              </w:rPr>
            </w:pP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DEEAF6" w:themeFill="accent1" w:themeFillTint="33"/>
            <w:hideMark/>
          </w:tcPr>
          <w:p w:rsidR="00F1085A" w:rsidRPr="00F1085A" w:rsidRDefault="00F1085A" w:rsidP="00F1085A">
            <w:pPr>
              <w:spacing w:after="0" w:line="240" w:lineRule="auto"/>
              <w:jc w:val="center"/>
              <w:rPr>
                <w:rFonts w:ascii="Times New Roman" w:eastAsia="Times New Roman" w:hAnsi="Times New Roman" w:cs="Times New Roman"/>
                <w:b/>
                <w:bCs/>
                <w:sz w:val="18"/>
                <w:szCs w:val="18"/>
                <w:lang w:eastAsia="tr-TR"/>
              </w:rPr>
            </w:pPr>
            <w:r w:rsidRPr="00F1085A">
              <w:rPr>
                <w:rFonts w:ascii="Times New Roman" w:eastAsia="Times New Roman" w:hAnsi="Times New Roman" w:cs="Times New Roman"/>
                <w:b/>
                <w:bCs/>
                <w:sz w:val="18"/>
                <w:szCs w:val="18"/>
                <w:lang w:eastAsia="tr-TR"/>
              </w:rPr>
              <w:t>Course Code</w:t>
            </w:r>
          </w:p>
        </w:tc>
        <w:tc>
          <w:tcPr>
            <w:tcW w:w="851" w:type="dxa"/>
            <w:gridSpan w:val="2"/>
            <w:vMerge/>
            <w:tcBorders>
              <w:top w:val="nil"/>
              <w:left w:val="nil"/>
              <w:bottom w:val="nil"/>
              <w:right w:val="nil"/>
            </w:tcBorders>
            <w:shd w:val="clear" w:color="auto" w:fill="DEEAF6" w:themeFill="accent1" w:themeFillTint="33"/>
            <w:vAlign w:val="center"/>
            <w:hideMark/>
          </w:tcPr>
          <w:p w:rsidR="00F1085A" w:rsidRPr="00F1085A" w:rsidRDefault="00F1085A" w:rsidP="00F1085A">
            <w:pPr>
              <w:spacing w:after="0" w:line="240" w:lineRule="auto"/>
              <w:rPr>
                <w:rFonts w:ascii="Times New Roman" w:eastAsia="Times New Roman" w:hAnsi="Times New Roman" w:cs="Times New Roman"/>
                <w:sz w:val="20"/>
                <w:szCs w:val="20"/>
                <w:lang w:eastAsia="tr-TR"/>
              </w:rPr>
            </w:pPr>
          </w:p>
        </w:tc>
        <w:tc>
          <w:tcPr>
            <w:tcW w:w="700" w:type="dxa"/>
            <w:gridSpan w:val="2"/>
            <w:tcBorders>
              <w:top w:val="nil"/>
              <w:left w:val="single" w:sz="8" w:space="0" w:color="auto"/>
              <w:bottom w:val="single" w:sz="4" w:space="0" w:color="auto"/>
              <w:right w:val="single" w:sz="4" w:space="0" w:color="auto"/>
            </w:tcBorders>
            <w:shd w:val="clear" w:color="auto" w:fill="DEEAF6" w:themeFill="accent1" w:themeFillTint="33"/>
            <w:noWrap/>
            <w:hideMark/>
          </w:tcPr>
          <w:p w:rsidR="00F1085A" w:rsidRPr="00F1085A" w:rsidRDefault="00F1085A" w:rsidP="00F1085A">
            <w:pPr>
              <w:spacing w:after="0" w:line="240" w:lineRule="auto"/>
              <w:jc w:val="center"/>
              <w:rPr>
                <w:rFonts w:ascii="Times New Roman" w:eastAsia="Times New Roman" w:hAnsi="Times New Roman" w:cs="Times New Roman"/>
                <w:b/>
                <w:bCs/>
                <w:sz w:val="18"/>
                <w:szCs w:val="18"/>
                <w:lang w:eastAsia="tr-TR"/>
              </w:rPr>
            </w:pPr>
            <w:r w:rsidRPr="00F1085A">
              <w:rPr>
                <w:rFonts w:ascii="Times New Roman" w:eastAsia="Times New Roman" w:hAnsi="Times New Roman" w:cs="Times New Roman"/>
                <w:b/>
                <w:bCs/>
                <w:sz w:val="18"/>
                <w:szCs w:val="18"/>
                <w:lang w:eastAsia="tr-TR"/>
              </w:rPr>
              <w:t>Fall</w:t>
            </w:r>
          </w:p>
        </w:tc>
        <w:tc>
          <w:tcPr>
            <w:tcW w:w="690" w:type="dxa"/>
            <w:gridSpan w:val="2"/>
            <w:tcBorders>
              <w:top w:val="nil"/>
              <w:left w:val="single" w:sz="8" w:space="0" w:color="auto"/>
              <w:bottom w:val="single" w:sz="4" w:space="0" w:color="auto"/>
              <w:right w:val="single" w:sz="4" w:space="0" w:color="auto"/>
            </w:tcBorders>
            <w:shd w:val="clear" w:color="auto" w:fill="DEEAF6" w:themeFill="accent1" w:themeFillTint="33"/>
            <w:noWrap/>
            <w:hideMark/>
          </w:tcPr>
          <w:p w:rsidR="00F1085A" w:rsidRPr="00F1085A" w:rsidRDefault="00F1085A" w:rsidP="00F1085A">
            <w:pPr>
              <w:spacing w:after="0" w:line="240" w:lineRule="auto"/>
              <w:jc w:val="center"/>
              <w:rPr>
                <w:rFonts w:ascii="Times New Roman" w:eastAsia="Times New Roman" w:hAnsi="Times New Roman" w:cs="Times New Roman"/>
                <w:b/>
                <w:bCs/>
                <w:sz w:val="18"/>
                <w:szCs w:val="18"/>
                <w:lang w:eastAsia="tr-TR"/>
              </w:rPr>
            </w:pPr>
            <w:r w:rsidRPr="00F1085A">
              <w:rPr>
                <w:rFonts w:ascii="Times New Roman" w:eastAsia="Times New Roman" w:hAnsi="Times New Roman" w:cs="Times New Roman"/>
                <w:b/>
                <w:bCs/>
                <w:sz w:val="18"/>
                <w:szCs w:val="18"/>
                <w:lang w:eastAsia="tr-TR"/>
              </w:rPr>
              <w:t>Fall</w:t>
            </w:r>
          </w:p>
        </w:tc>
        <w:tc>
          <w:tcPr>
            <w:tcW w:w="756" w:type="dxa"/>
            <w:gridSpan w:val="3"/>
            <w:tcBorders>
              <w:top w:val="nil"/>
              <w:left w:val="nil"/>
              <w:bottom w:val="single" w:sz="4" w:space="0" w:color="auto"/>
              <w:right w:val="single" w:sz="4" w:space="0" w:color="auto"/>
            </w:tcBorders>
            <w:shd w:val="clear" w:color="auto" w:fill="DEEAF6" w:themeFill="accent1" w:themeFillTint="33"/>
            <w:noWrap/>
            <w:hideMark/>
          </w:tcPr>
          <w:p w:rsidR="00F1085A" w:rsidRPr="00F1085A" w:rsidRDefault="00F1085A" w:rsidP="00F1085A">
            <w:pPr>
              <w:spacing w:after="0" w:line="240" w:lineRule="auto"/>
              <w:jc w:val="center"/>
              <w:rPr>
                <w:rFonts w:ascii="Times New Roman" w:eastAsia="Times New Roman" w:hAnsi="Times New Roman" w:cs="Times New Roman"/>
                <w:b/>
                <w:bCs/>
                <w:sz w:val="18"/>
                <w:szCs w:val="18"/>
                <w:lang w:eastAsia="tr-TR"/>
              </w:rPr>
            </w:pPr>
            <w:r w:rsidRPr="00F1085A">
              <w:rPr>
                <w:rFonts w:ascii="Times New Roman" w:eastAsia="Times New Roman" w:hAnsi="Times New Roman" w:cs="Times New Roman"/>
                <w:b/>
                <w:bCs/>
                <w:sz w:val="18"/>
                <w:szCs w:val="18"/>
                <w:lang w:eastAsia="tr-TR"/>
              </w:rPr>
              <w:t>Spring</w:t>
            </w:r>
          </w:p>
        </w:tc>
        <w:tc>
          <w:tcPr>
            <w:tcW w:w="690" w:type="dxa"/>
            <w:gridSpan w:val="2"/>
            <w:tcBorders>
              <w:top w:val="nil"/>
              <w:left w:val="nil"/>
              <w:bottom w:val="single" w:sz="4" w:space="0" w:color="auto"/>
              <w:right w:val="nil"/>
            </w:tcBorders>
            <w:shd w:val="clear" w:color="auto" w:fill="DEEAF6" w:themeFill="accent1" w:themeFillTint="33"/>
            <w:noWrap/>
            <w:hideMark/>
          </w:tcPr>
          <w:p w:rsidR="00F1085A" w:rsidRPr="00F1085A" w:rsidRDefault="00F1085A" w:rsidP="00F1085A">
            <w:pPr>
              <w:spacing w:after="0" w:line="240" w:lineRule="auto"/>
              <w:jc w:val="center"/>
              <w:rPr>
                <w:rFonts w:ascii="Times New Roman" w:eastAsia="Times New Roman" w:hAnsi="Times New Roman" w:cs="Times New Roman"/>
                <w:b/>
                <w:bCs/>
                <w:sz w:val="18"/>
                <w:szCs w:val="18"/>
                <w:lang w:eastAsia="tr-TR"/>
              </w:rPr>
            </w:pPr>
            <w:r w:rsidRPr="00F1085A">
              <w:rPr>
                <w:rFonts w:ascii="Times New Roman" w:eastAsia="Times New Roman" w:hAnsi="Times New Roman" w:cs="Times New Roman"/>
                <w:b/>
                <w:bCs/>
                <w:sz w:val="18"/>
                <w:szCs w:val="18"/>
                <w:lang w:eastAsia="tr-TR"/>
              </w:rPr>
              <w:t>Spring</w:t>
            </w:r>
          </w:p>
        </w:tc>
        <w:tc>
          <w:tcPr>
            <w:tcW w:w="671" w:type="dxa"/>
            <w:gridSpan w:val="2"/>
            <w:vMerge w:val="restart"/>
            <w:tcBorders>
              <w:top w:val="single" w:sz="8" w:space="0" w:color="auto"/>
              <w:left w:val="single" w:sz="8" w:space="0" w:color="auto"/>
              <w:bottom w:val="nil"/>
              <w:right w:val="single" w:sz="8" w:space="0" w:color="auto"/>
            </w:tcBorders>
            <w:shd w:val="clear" w:color="auto" w:fill="DEEAF6" w:themeFill="accent1" w:themeFillTint="33"/>
            <w:hideMark/>
          </w:tcPr>
          <w:p w:rsidR="00F1085A" w:rsidRPr="00F1085A" w:rsidRDefault="00F1085A" w:rsidP="00F1085A">
            <w:pPr>
              <w:spacing w:after="0" w:line="240" w:lineRule="auto"/>
              <w:jc w:val="center"/>
              <w:rPr>
                <w:rFonts w:ascii="Times New Roman" w:eastAsia="Times New Roman" w:hAnsi="Times New Roman" w:cs="Times New Roman"/>
                <w:b/>
                <w:bCs/>
                <w:sz w:val="18"/>
                <w:szCs w:val="18"/>
                <w:lang w:eastAsia="tr-TR"/>
              </w:rPr>
            </w:pPr>
            <w:r w:rsidRPr="00F1085A">
              <w:rPr>
                <w:rFonts w:ascii="Times New Roman" w:eastAsia="Times New Roman" w:hAnsi="Times New Roman" w:cs="Times New Roman"/>
                <w:b/>
                <w:bCs/>
                <w:sz w:val="18"/>
                <w:szCs w:val="18"/>
                <w:lang w:eastAsia="tr-TR"/>
              </w:rPr>
              <w:t>Total Lesson Hour</w:t>
            </w:r>
          </w:p>
        </w:tc>
        <w:tc>
          <w:tcPr>
            <w:tcW w:w="717" w:type="dxa"/>
            <w:gridSpan w:val="4"/>
            <w:vMerge w:val="restart"/>
            <w:tcBorders>
              <w:top w:val="single" w:sz="8" w:space="0" w:color="auto"/>
              <w:left w:val="nil"/>
              <w:bottom w:val="nil"/>
              <w:right w:val="single" w:sz="8" w:space="0" w:color="auto"/>
            </w:tcBorders>
            <w:shd w:val="clear" w:color="auto" w:fill="DEEAF6" w:themeFill="accent1" w:themeFillTint="33"/>
            <w:hideMark/>
          </w:tcPr>
          <w:p w:rsidR="00F1085A" w:rsidRPr="00F1085A" w:rsidRDefault="00F1085A" w:rsidP="00F1085A">
            <w:pPr>
              <w:spacing w:after="0" w:line="240" w:lineRule="auto"/>
              <w:jc w:val="center"/>
              <w:rPr>
                <w:rFonts w:ascii="Times New Roman" w:eastAsia="Times New Roman" w:hAnsi="Times New Roman" w:cs="Times New Roman"/>
                <w:b/>
                <w:bCs/>
                <w:sz w:val="18"/>
                <w:szCs w:val="18"/>
                <w:lang w:eastAsia="tr-TR"/>
              </w:rPr>
            </w:pPr>
            <w:r w:rsidRPr="00F1085A">
              <w:rPr>
                <w:rFonts w:ascii="Times New Roman" w:eastAsia="Times New Roman" w:hAnsi="Times New Roman" w:cs="Times New Roman"/>
                <w:b/>
                <w:bCs/>
                <w:sz w:val="18"/>
                <w:szCs w:val="18"/>
                <w:lang w:eastAsia="tr-TR"/>
              </w:rPr>
              <w:t>Course Credıt</w:t>
            </w:r>
          </w:p>
        </w:tc>
        <w:tc>
          <w:tcPr>
            <w:tcW w:w="614" w:type="dxa"/>
            <w:gridSpan w:val="2"/>
            <w:tcBorders>
              <w:top w:val="nil"/>
              <w:left w:val="nil"/>
              <w:bottom w:val="nil"/>
              <w:right w:val="nil"/>
            </w:tcBorders>
            <w:shd w:val="clear" w:color="auto" w:fill="auto"/>
            <w:noWrap/>
            <w:hideMark/>
          </w:tcPr>
          <w:p w:rsidR="00F1085A" w:rsidRPr="00F1085A" w:rsidRDefault="00F1085A" w:rsidP="00F1085A">
            <w:pPr>
              <w:spacing w:after="0" w:line="240" w:lineRule="auto"/>
              <w:jc w:val="center"/>
              <w:rPr>
                <w:rFonts w:ascii="Times New Roman" w:eastAsia="Times New Roman" w:hAnsi="Times New Roman" w:cs="Times New Roman"/>
                <w:b/>
                <w:bCs/>
                <w:sz w:val="18"/>
                <w:szCs w:val="18"/>
                <w:lang w:eastAsia="tr-TR"/>
              </w:rPr>
            </w:pPr>
          </w:p>
        </w:tc>
      </w:tr>
      <w:tr w:rsidR="00F1085A" w:rsidRPr="00F1085A" w:rsidTr="0069496D">
        <w:trPr>
          <w:trHeight w:val="240"/>
        </w:trPr>
        <w:tc>
          <w:tcPr>
            <w:tcW w:w="622" w:type="dxa"/>
            <w:tcBorders>
              <w:top w:val="single" w:sz="8" w:space="0" w:color="auto"/>
              <w:left w:val="single" w:sz="8" w:space="0" w:color="auto"/>
              <w:bottom w:val="nil"/>
              <w:right w:val="single" w:sz="8" w:space="0" w:color="auto"/>
            </w:tcBorders>
            <w:shd w:val="clear" w:color="auto" w:fill="DEEAF6" w:themeFill="accent1" w:themeFillTint="33"/>
            <w:noWrap/>
            <w:hideMark/>
          </w:tcPr>
          <w:p w:rsidR="00F1085A" w:rsidRPr="00F1085A" w:rsidRDefault="00F1085A" w:rsidP="00F1085A">
            <w:pPr>
              <w:spacing w:after="0" w:line="240" w:lineRule="auto"/>
              <w:rPr>
                <w:rFonts w:ascii="Times New Roman" w:eastAsia="Times New Roman" w:hAnsi="Times New Roman" w:cs="Times New Roman"/>
                <w:b/>
                <w:bCs/>
                <w:sz w:val="18"/>
                <w:szCs w:val="18"/>
                <w:lang w:eastAsia="tr-TR"/>
              </w:rPr>
            </w:pPr>
            <w:r w:rsidRPr="00F1085A">
              <w:rPr>
                <w:rFonts w:ascii="Times New Roman" w:eastAsia="Times New Roman" w:hAnsi="Times New Roman" w:cs="Times New Roman"/>
                <w:b/>
                <w:bCs/>
                <w:sz w:val="18"/>
                <w:szCs w:val="18"/>
                <w:lang w:eastAsia="tr-TR"/>
              </w:rPr>
              <w:t>S. NO</w:t>
            </w:r>
          </w:p>
        </w:tc>
        <w:tc>
          <w:tcPr>
            <w:tcW w:w="3206" w:type="dxa"/>
            <w:tcBorders>
              <w:top w:val="nil"/>
              <w:left w:val="nil"/>
              <w:bottom w:val="nil"/>
              <w:right w:val="nil"/>
            </w:tcBorders>
            <w:shd w:val="clear" w:color="auto" w:fill="auto"/>
            <w:noWrap/>
            <w:hideMark/>
          </w:tcPr>
          <w:p w:rsidR="00F1085A" w:rsidRPr="00F1085A" w:rsidRDefault="00F1085A" w:rsidP="00F1085A">
            <w:pPr>
              <w:spacing w:after="0" w:line="240" w:lineRule="auto"/>
              <w:jc w:val="center"/>
              <w:rPr>
                <w:rFonts w:ascii="Times New Roman" w:eastAsia="Times New Roman" w:hAnsi="Times New Roman" w:cs="Times New Roman"/>
                <w:b/>
                <w:bCs/>
                <w:sz w:val="18"/>
                <w:szCs w:val="18"/>
                <w:lang w:eastAsia="tr-TR"/>
              </w:rPr>
            </w:pPr>
            <w:r w:rsidRPr="00F1085A">
              <w:rPr>
                <w:rFonts w:ascii="Times New Roman" w:eastAsia="Times New Roman" w:hAnsi="Times New Roman" w:cs="Times New Roman"/>
                <w:b/>
                <w:bCs/>
                <w:sz w:val="18"/>
                <w:szCs w:val="18"/>
                <w:lang w:eastAsia="tr-TR"/>
              </w:rPr>
              <w:t>2. CLASS</w:t>
            </w: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F1085A" w:rsidRPr="00F1085A" w:rsidRDefault="00F1085A" w:rsidP="00F1085A">
            <w:pPr>
              <w:spacing w:after="0" w:line="240" w:lineRule="auto"/>
              <w:rPr>
                <w:rFonts w:ascii="Times New Roman" w:eastAsia="Times New Roman" w:hAnsi="Times New Roman" w:cs="Times New Roman"/>
                <w:b/>
                <w:bCs/>
                <w:sz w:val="18"/>
                <w:szCs w:val="18"/>
                <w:lang w:eastAsia="tr-TR"/>
              </w:rPr>
            </w:pPr>
          </w:p>
        </w:tc>
        <w:tc>
          <w:tcPr>
            <w:tcW w:w="851" w:type="dxa"/>
            <w:gridSpan w:val="2"/>
            <w:tcBorders>
              <w:top w:val="single" w:sz="8" w:space="0" w:color="auto"/>
              <w:left w:val="nil"/>
              <w:bottom w:val="nil"/>
              <w:right w:val="single" w:sz="8" w:space="0" w:color="auto"/>
            </w:tcBorders>
            <w:shd w:val="clear" w:color="auto" w:fill="DEEAF6" w:themeFill="accent1" w:themeFillTint="33"/>
            <w:noWrap/>
            <w:hideMark/>
          </w:tcPr>
          <w:p w:rsidR="00F1085A" w:rsidRPr="00F1085A" w:rsidRDefault="00F1085A" w:rsidP="00F1085A">
            <w:pPr>
              <w:spacing w:after="0" w:line="240" w:lineRule="auto"/>
              <w:jc w:val="center"/>
              <w:rPr>
                <w:rFonts w:ascii="Times New Roman" w:eastAsia="Times New Roman" w:hAnsi="Times New Roman" w:cs="Times New Roman"/>
                <w:b/>
                <w:bCs/>
                <w:sz w:val="18"/>
                <w:szCs w:val="18"/>
                <w:lang w:eastAsia="tr-TR"/>
              </w:rPr>
            </w:pPr>
            <w:r w:rsidRPr="00F1085A">
              <w:rPr>
                <w:rFonts w:ascii="Times New Roman" w:eastAsia="Times New Roman" w:hAnsi="Times New Roman" w:cs="Times New Roman"/>
                <w:b/>
                <w:bCs/>
                <w:sz w:val="18"/>
                <w:szCs w:val="18"/>
                <w:lang w:eastAsia="tr-TR"/>
              </w:rPr>
              <w:t>Semester</w:t>
            </w:r>
          </w:p>
        </w:tc>
        <w:tc>
          <w:tcPr>
            <w:tcW w:w="700" w:type="dxa"/>
            <w:gridSpan w:val="2"/>
            <w:tcBorders>
              <w:top w:val="nil"/>
              <w:left w:val="nil"/>
              <w:bottom w:val="nil"/>
              <w:right w:val="single" w:sz="4" w:space="0" w:color="auto"/>
            </w:tcBorders>
            <w:shd w:val="clear" w:color="auto" w:fill="DEEAF6" w:themeFill="accent1" w:themeFillTint="33"/>
            <w:noWrap/>
            <w:hideMark/>
          </w:tcPr>
          <w:p w:rsidR="00F1085A" w:rsidRPr="00F1085A" w:rsidRDefault="00F1085A" w:rsidP="00F1085A">
            <w:pPr>
              <w:spacing w:after="0" w:line="240" w:lineRule="auto"/>
              <w:jc w:val="center"/>
              <w:rPr>
                <w:rFonts w:ascii="Times New Roman" w:eastAsia="Times New Roman" w:hAnsi="Times New Roman" w:cs="Times New Roman"/>
                <w:b/>
                <w:bCs/>
                <w:sz w:val="18"/>
                <w:szCs w:val="18"/>
                <w:lang w:eastAsia="tr-TR"/>
              </w:rPr>
            </w:pPr>
            <w:r w:rsidRPr="00F1085A">
              <w:rPr>
                <w:rFonts w:ascii="Times New Roman" w:eastAsia="Times New Roman" w:hAnsi="Times New Roman" w:cs="Times New Roman"/>
                <w:b/>
                <w:bCs/>
                <w:sz w:val="18"/>
                <w:szCs w:val="18"/>
                <w:lang w:eastAsia="tr-TR"/>
              </w:rPr>
              <w:t>Theory</w:t>
            </w:r>
          </w:p>
        </w:tc>
        <w:tc>
          <w:tcPr>
            <w:tcW w:w="690" w:type="dxa"/>
            <w:gridSpan w:val="2"/>
            <w:tcBorders>
              <w:top w:val="nil"/>
              <w:left w:val="nil"/>
              <w:bottom w:val="nil"/>
              <w:right w:val="single" w:sz="8" w:space="0" w:color="auto"/>
            </w:tcBorders>
            <w:shd w:val="clear" w:color="auto" w:fill="DEEAF6" w:themeFill="accent1" w:themeFillTint="33"/>
            <w:noWrap/>
            <w:hideMark/>
          </w:tcPr>
          <w:p w:rsidR="00F1085A" w:rsidRPr="00F1085A" w:rsidRDefault="00F1085A" w:rsidP="00F1085A">
            <w:pPr>
              <w:spacing w:after="0" w:line="240" w:lineRule="auto"/>
              <w:jc w:val="center"/>
              <w:rPr>
                <w:rFonts w:ascii="Times New Roman" w:eastAsia="Times New Roman" w:hAnsi="Times New Roman" w:cs="Times New Roman"/>
                <w:b/>
                <w:bCs/>
                <w:sz w:val="18"/>
                <w:szCs w:val="18"/>
                <w:lang w:eastAsia="tr-TR"/>
              </w:rPr>
            </w:pPr>
            <w:r w:rsidRPr="00F1085A">
              <w:rPr>
                <w:rFonts w:ascii="Times New Roman" w:eastAsia="Times New Roman" w:hAnsi="Times New Roman" w:cs="Times New Roman"/>
                <w:b/>
                <w:bCs/>
                <w:sz w:val="18"/>
                <w:szCs w:val="18"/>
                <w:lang w:eastAsia="tr-TR"/>
              </w:rPr>
              <w:t>Pratice</w:t>
            </w:r>
          </w:p>
        </w:tc>
        <w:tc>
          <w:tcPr>
            <w:tcW w:w="756" w:type="dxa"/>
            <w:gridSpan w:val="3"/>
            <w:tcBorders>
              <w:top w:val="nil"/>
              <w:left w:val="nil"/>
              <w:bottom w:val="nil"/>
              <w:right w:val="single" w:sz="4" w:space="0" w:color="auto"/>
            </w:tcBorders>
            <w:shd w:val="clear" w:color="auto" w:fill="DEEAF6" w:themeFill="accent1" w:themeFillTint="33"/>
            <w:noWrap/>
            <w:hideMark/>
          </w:tcPr>
          <w:p w:rsidR="00F1085A" w:rsidRPr="00F1085A" w:rsidRDefault="00F1085A" w:rsidP="00F1085A">
            <w:pPr>
              <w:spacing w:after="0" w:line="240" w:lineRule="auto"/>
              <w:jc w:val="center"/>
              <w:rPr>
                <w:rFonts w:ascii="Times New Roman" w:eastAsia="Times New Roman" w:hAnsi="Times New Roman" w:cs="Times New Roman"/>
                <w:b/>
                <w:bCs/>
                <w:sz w:val="18"/>
                <w:szCs w:val="18"/>
                <w:lang w:eastAsia="tr-TR"/>
              </w:rPr>
            </w:pPr>
            <w:r w:rsidRPr="00F1085A">
              <w:rPr>
                <w:rFonts w:ascii="Times New Roman" w:eastAsia="Times New Roman" w:hAnsi="Times New Roman" w:cs="Times New Roman"/>
                <w:b/>
                <w:bCs/>
                <w:sz w:val="18"/>
                <w:szCs w:val="18"/>
                <w:lang w:eastAsia="tr-TR"/>
              </w:rPr>
              <w:t>Theory</w:t>
            </w:r>
          </w:p>
        </w:tc>
        <w:tc>
          <w:tcPr>
            <w:tcW w:w="690" w:type="dxa"/>
            <w:gridSpan w:val="2"/>
            <w:tcBorders>
              <w:top w:val="nil"/>
              <w:left w:val="nil"/>
              <w:bottom w:val="nil"/>
              <w:right w:val="nil"/>
            </w:tcBorders>
            <w:shd w:val="clear" w:color="auto" w:fill="DEEAF6" w:themeFill="accent1" w:themeFillTint="33"/>
            <w:noWrap/>
            <w:hideMark/>
          </w:tcPr>
          <w:p w:rsidR="00F1085A" w:rsidRPr="00F1085A" w:rsidRDefault="00F1085A" w:rsidP="00F1085A">
            <w:pPr>
              <w:spacing w:after="0" w:line="240" w:lineRule="auto"/>
              <w:jc w:val="center"/>
              <w:rPr>
                <w:rFonts w:ascii="Times New Roman" w:eastAsia="Times New Roman" w:hAnsi="Times New Roman" w:cs="Times New Roman"/>
                <w:b/>
                <w:bCs/>
                <w:sz w:val="18"/>
                <w:szCs w:val="18"/>
                <w:lang w:eastAsia="tr-TR"/>
              </w:rPr>
            </w:pPr>
            <w:r w:rsidRPr="00F1085A">
              <w:rPr>
                <w:rFonts w:ascii="Times New Roman" w:eastAsia="Times New Roman" w:hAnsi="Times New Roman" w:cs="Times New Roman"/>
                <w:b/>
                <w:bCs/>
                <w:sz w:val="18"/>
                <w:szCs w:val="18"/>
                <w:lang w:eastAsia="tr-TR"/>
              </w:rPr>
              <w:t>Pratice</w:t>
            </w:r>
          </w:p>
        </w:tc>
        <w:tc>
          <w:tcPr>
            <w:tcW w:w="671" w:type="dxa"/>
            <w:gridSpan w:val="2"/>
            <w:vMerge/>
            <w:tcBorders>
              <w:top w:val="single" w:sz="8" w:space="0" w:color="auto"/>
              <w:left w:val="single" w:sz="8" w:space="0" w:color="auto"/>
              <w:bottom w:val="nil"/>
              <w:right w:val="single" w:sz="8" w:space="0" w:color="auto"/>
            </w:tcBorders>
            <w:vAlign w:val="center"/>
            <w:hideMark/>
          </w:tcPr>
          <w:p w:rsidR="00F1085A" w:rsidRPr="00F1085A" w:rsidRDefault="00F1085A" w:rsidP="00F1085A">
            <w:pPr>
              <w:spacing w:after="0" w:line="240" w:lineRule="auto"/>
              <w:rPr>
                <w:rFonts w:ascii="Times New Roman" w:eastAsia="Times New Roman" w:hAnsi="Times New Roman" w:cs="Times New Roman"/>
                <w:b/>
                <w:bCs/>
                <w:sz w:val="18"/>
                <w:szCs w:val="18"/>
                <w:lang w:eastAsia="tr-TR"/>
              </w:rPr>
            </w:pPr>
          </w:p>
        </w:tc>
        <w:tc>
          <w:tcPr>
            <w:tcW w:w="717" w:type="dxa"/>
            <w:gridSpan w:val="4"/>
            <w:vMerge/>
            <w:tcBorders>
              <w:top w:val="single" w:sz="8" w:space="0" w:color="auto"/>
              <w:left w:val="nil"/>
              <w:bottom w:val="nil"/>
              <w:right w:val="single" w:sz="8" w:space="0" w:color="auto"/>
            </w:tcBorders>
            <w:vAlign w:val="center"/>
            <w:hideMark/>
          </w:tcPr>
          <w:p w:rsidR="00F1085A" w:rsidRPr="00F1085A" w:rsidRDefault="00F1085A" w:rsidP="00F1085A">
            <w:pPr>
              <w:spacing w:after="0" w:line="240" w:lineRule="auto"/>
              <w:rPr>
                <w:rFonts w:ascii="Times New Roman" w:eastAsia="Times New Roman" w:hAnsi="Times New Roman" w:cs="Times New Roman"/>
                <w:b/>
                <w:bCs/>
                <w:sz w:val="18"/>
                <w:szCs w:val="18"/>
                <w:lang w:eastAsia="tr-TR"/>
              </w:rPr>
            </w:pPr>
          </w:p>
        </w:tc>
        <w:tc>
          <w:tcPr>
            <w:tcW w:w="614" w:type="dxa"/>
            <w:gridSpan w:val="2"/>
            <w:tcBorders>
              <w:top w:val="single" w:sz="8" w:space="0" w:color="auto"/>
              <w:left w:val="single" w:sz="8" w:space="0" w:color="auto"/>
              <w:bottom w:val="nil"/>
              <w:right w:val="single" w:sz="8" w:space="0" w:color="auto"/>
            </w:tcBorders>
            <w:shd w:val="clear" w:color="auto" w:fill="DEEAF6" w:themeFill="accent1" w:themeFillTint="33"/>
            <w:noWrap/>
            <w:hideMark/>
          </w:tcPr>
          <w:p w:rsidR="00F1085A" w:rsidRPr="00F1085A" w:rsidRDefault="00F1085A" w:rsidP="00F1085A">
            <w:pPr>
              <w:spacing w:after="0" w:line="240" w:lineRule="auto"/>
              <w:jc w:val="center"/>
              <w:rPr>
                <w:rFonts w:ascii="Times New Roman" w:eastAsia="Times New Roman" w:hAnsi="Times New Roman" w:cs="Times New Roman"/>
                <w:b/>
                <w:bCs/>
                <w:sz w:val="18"/>
                <w:szCs w:val="18"/>
                <w:lang w:eastAsia="tr-TR"/>
              </w:rPr>
            </w:pPr>
            <w:r w:rsidRPr="00F1085A">
              <w:rPr>
                <w:rFonts w:ascii="Times New Roman" w:eastAsia="Times New Roman" w:hAnsi="Times New Roman" w:cs="Times New Roman"/>
                <w:b/>
                <w:bCs/>
                <w:sz w:val="18"/>
                <w:szCs w:val="18"/>
                <w:lang w:eastAsia="tr-TR"/>
              </w:rPr>
              <w:t>ECTS</w:t>
            </w:r>
          </w:p>
        </w:tc>
      </w:tr>
      <w:tr w:rsidR="00F1085A" w:rsidRPr="00F1085A" w:rsidTr="0069496D">
        <w:trPr>
          <w:trHeight w:val="240"/>
        </w:trPr>
        <w:tc>
          <w:tcPr>
            <w:tcW w:w="622" w:type="dxa"/>
            <w:tcBorders>
              <w:top w:val="single" w:sz="8" w:space="0" w:color="auto"/>
              <w:left w:val="single" w:sz="8" w:space="0" w:color="auto"/>
              <w:bottom w:val="single" w:sz="4" w:space="0" w:color="auto"/>
              <w:right w:val="nil"/>
            </w:tcBorders>
            <w:shd w:val="clear" w:color="auto" w:fill="FFF2CC" w:themeFill="accent4" w:themeFillTint="33"/>
            <w:noWrap/>
            <w:hideMark/>
          </w:tcPr>
          <w:p w:rsidR="00F1085A" w:rsidRPr="00F1085A" w:rsidRDefault="00F1085A" w:rsidP="00F1085A">
            <w:pPr>
              <w:spacing w:after="0" w:line="240" w:lineRule="auto"/>
              <w:ind w:firstLineChars="100" w:firstLine="180"/>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1</w:t>
            </w:r>
          </w:p>
        </w:tc>
        <w:tc>
          <w:tcPr>
            <w:tcW w:w="3206" w:type="dxa"/>
            <w:tcBorders>
              <w:top w:val="single" w:sz="4" w:space="0" w:color="auto"/>
              <w:left w:val="single" w:sz="4" w:space="0" w:color="auto"/>
              <w:bottom w:val="single" w:sz="4" w:space="0" w:color="auto"/>
              <w:right w:val="nil"/>
            </w:tcBorders>
            <w:shd w:val="clear" w:color="auto" w:fill="FFF2CC" w:themeFill="accent4" w:themeFillTint="33"/>
            <w:noWrap/>
            <w:vAlign w:val="bottom"/>
            <w:hideMark/>
          </w:tcPr>
          <w:p w:rsidR="00F1085A" w:rsidRPr="00F1085A" w:rsidRDefault="00F1085A" w:rsidP="00F1085A">
            <w:pPr>
              <w:spacing w:after="0" w:line="240" w:lineRule="auto"/>
              <w:rPr>
                <w:rFonts w:ascii="Times New Roman" w:eastAsia="Times New Roman" w:hAnsi="Times New Roman" w:cs="Times New Roman"/>
                <w:color w:val="333333"/>
                <w:sz w:val="18"/>
                <w:szCs w:val="18"/>
                <w:lang w:eastAsia="tr-TR"/>
              </w:rPr>
            </w:pPr>
            <w:r w:rsidRPr="00F1085A">
              <w:rPr>
                <w:rFonts w:ascii="Times New Roman" w:eastAsia="Times New Roman" w:hAnsi="Times New Roman" w:cs="Times New Roman"/>
                <w:color w:val="333333"/>
                <w:sz w:val="18"/>
                <w:szCs w:val="18"/>
                <w:lang w:eastAsia="tr-TR"/>
              </w:rPr>
              <w:t xml:space="preserve">Histology-embriology </w:t>
            </w:r>
          </w:p>
        </w:tc>
        <w:tc>
          <w:tcPr>
            <w:tcW w:w="1134" w:type="dxa"/>
            <w:tcBorders>
              <w:top w:val="nil"/>
              <w:left w:val="single" w:sz="8" w:space="0" w:color="auto"/>
              <w:bottom w:val="single" w:sz="4" w:space="0" w:color="auto"/>
              <w:right w:val="single" w:sz="8" w:space="0" w:color="auto"/>
            </w:tcBorders>
            <w:shd w:val="clear" w:color="auto" w:fill="FFF2CC" w:themeFill="accent4" w:themeFillTint="33"/>
            <w:noWrap/>
            <w:vAlign w:val="bottom"/>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161114003</w:t>
            </w:r>
          </w:p>
        </w:tc>
        <w:tc>
          <w:tcPr>
            <w:tcW w:w="851" w:type="dxa"/>
            <w:gridSpan w:val="2"/>
            <w:tcBorders>
              <w:top w:val="single" w:sz="8" w:space="0" w:color="auto"/>
              <w:left w:val="nil"/>
              <w:bottom w:val="single" w:sz="4" w:space="0" w:color="auto"/>
              <w:right w:val="single" w:sz="8"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Y</w:t>
            </w:r>
          </w:p>
        </w:tc>
        <w:tc>
          <w:tcPr>
            <w:tcW w:w="700" w:type="dxa"/>
            <w:gridSpan w:val="2"/>
            <w:tcBorders>
              <w:top w:val="single" w:sz="8" w:space="0" w:color="auto"/>
              <w:left w:val="nil"/>
              <w:bottom w:val="single" w:sz="4" w:space="0" w:color="auto"/>
              <w:right w:val="single" w:sz="4"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2</w:t>
            </w:r>
          </w:p>
        </w:tc>
        <w:tc>
          <w:tcPr>
            <w:tcW w:w="690" w:type="dxa"/>
            <w:gridSpan w:val="2"/>
            <w:tcBorders>
              <w:top w:val="single" w:sz="8" w:space="0" w:color="auto"/>
              <w:left w:val="nil"/>
              <w:bottom w:val="single" w:sz="4" w:space="0" w:color="auto"/>
              <w:right w:val="single" w:sz="8"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1</w:t>
            </w:r>
          </w:p>
        </w:tc>
        <w:tc>
          <w:tcPr>
            <w:tcW w:w="756" w:type="dxa"/>
            <w:gridSpan w:val="3"/>
            <w:tcBorders>
              <w:top w:val="single" w:sz="8" w:space="0" w:color="auto"/>
              <w:left w:val="nil"/>
              <w:bottom w:val="single" w:sz="4" w:space="0" w:color="auto"/>
              <w:right w:val="single" w:sz="4"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2</w:t>
            </w:r>
          </w:p>
        </w:tc>
        <w:tc>
          <w:tcPr>
            <w:tcW w:w="690" w:type="dxa"/>
            <w:gridSpan w:val="2"/>
            <w:tcBorders>
              <w:top w:val="single" w:sz="8" w:space="0" w:color="auto"/>
              <w:left w:val="nil"/>
              <w:bottom w:val="single" w:sz="4" w:space="0" w:color="auto"/>
              <w:right w:val="nil"/>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1</w:t>
            </w:r>
          </w:p>
        </w:tc>
        <w:tc>
          <w:tcPr>
            <w:tcW w:w="671" w:type="dxa"/>
            <w:gridSpan w:val="2"/>
            <w:tcBorders>
              <w:top w:val="single" w:sz="8" w:space="0" w:color="auto"/>
              <w:left w:val="single" w:sz="8" w:space="0" w:color="auto"/>
              <w:bottom w:val="single" w:sz="4" w:space="0" w:color="auto"/>
              <w:right w:val="single" w:sz="8"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6</w:t>
            </w:r>
          </w:p>
        </w:tc>
        <w:tc>
          <w:tcPr>
            <w:tcW w:w="717" w:type="dxa"/>
            <w:gridSpan w:val="4"/>
            <w:tcBorders>
              <w:top w:val="single" w:sz="8" w:space="0" w:color="auto"/>
              <w:left w:val="nil"/>
              <w:bottom w:val="single" w:sz="4" w:space="0" w:color="auto"/>
              <w:right w:val="nil"/>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5</w:t>
            </w:r>
          </w:p>
        </w:tc>
        <w:tc>
          <w:tcPr>
            <w:tcW w:w="614" w:type="dxa"/>
            <w:gridSpan w:val="2"/>
            <w:tcBorders>
              <w:top w:val="single" w:sz="8" w:space="0" w:color="auto"/>
              <w:left w:val="single" w:sz="8" w:space="0" w:color="auto"/>
              <w:bottom w:val="single" w:sz="4" w:space="0" w:color="auto"/>
              <w:right w:val="single" w:sz="8"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6</w:t>
            </w:r>
          </w:p>
        </w:tc>
      </w:tr>
      <w:tr w:rsidR="00F1085A" w:rsidRPr="00F1085A" w:rsidTr="0069496D">
        <w:trPr>
          <w:trHeight w:val="240"/>
        </w:trPr>
        <w:tc>
          <w:tcPr>
            <w:tcW w:w="622" w:type="dxa"/>
            <w:tcBorders>
              <w:top w:val="nil"/>
              <w:left w:val="single" w:sz="8" w:space="0" w:color="auto"/>
              <w:bottom w:val="single" w:sz="4" w:space="0" w:color="auto"/>
              <w:right w:val="nil"/>
            </w:tcBorders>
            <w:shd w:val="clear" w:color="auto" w:fill="FFF2CC" w:themeFill="accent4" w:themeFillTint="33"/>
            <w:noWrap/>
            <w:hideMark/>
          </w:tcPr>
          <w:p w:rsidR="00F1085A" w:rsidRPr="00F1085A" w:rsidRDefault="00F1085A" w:rsidP="00F1085A">
            <w:pPr>
              <w:spacing w:after="0" w:line="240" w:lineRule="auto"/>
              <w:ind w:firstLineChars="100" w:firstLine="180"/>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2</w:t>
            </w:r>
          </w:p>
        </w:tc>
        <w:tc>
          <w:tcPr>
            <w:tcW w:w="3206" w:type="dxa"/>
            <w:tcBorders>
              <w:top w:val="nil"/>
              <w:left w:val="single" w:sz="4" w:space="0" w:color="auto"/>
              <w:bottom w:val="single" w:sz="4" w:space="0" w:color="auto"/>
              <w:right w:val="nil"/>
            </w:tcBorders>
            <w:shd w:val="clear" w:color="auto" w:fill="FFF2CC" w:themeFill="accent4" w:themeFillTint="33"/>
            <w:noWrap/>
            <w:vAlign w:val="bottom"/>
            <w:hideMark/>
          </w:tcPr>
          <w:p w:rsidR="00F1085A" w:rsidRPr="00F1085A" w:rsidRDefault="00F1085A" w:rsidP="00F1085A">
            <w:pPr>
              <w:spacing w:after="0" w:line="240" w:lineRule="auto"/>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 xml:space="preserve">Physiology </w:t>
            </w:r>
          </w:p>
        </w:tc>
        <w:tc>
          <w:tcPr>
            <w:tcW w:w="1134" w:type="dxa"/>
            <w:tcBorders>
              <w:top w:val="nil"/>
              <w:left w:val="single" w:sz="8" w:space="0" w:color="auto"/>
              <w:bottom w:val="single" w:sz="4" w:space="0" w:color="auto"/>
              <w:right w:val="single" w:sz="8" w:space="0" w:color="auto"/>
            </w:tcBorders>
            <w:shd w:val="clear" w:color="auto" w:fill="FFF2CC" w:themeFill="accent4" w:themeFillTint="33"/>
            <w:noWrap/>
            <w:vAlign w:val="bottom"/>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161114011</w:t>
            </w:r>
          </w:p>
        </w:tc>
        <w:tc>
          <w:tcPr>
            <w:tcW w:w="851" w:type="dxa"/>
            <w:gridSpan w:val="2"/>
            <w:tcBorders>
              <w:top w:val="nil"/>
              <w:left w:val="nil"/>
              <w:bottom w:val="single" w:sz="4" w:space="0" w:color="auto"/>
              <w:right w:val="single" w:sz="8"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Y</w:t>
            </w:r>
          </w:p>
        </w:tc>
        <w:tc>
          <w:tcPr>
            <w:tcW w:w="700" w:type="dxa"/>
            <w:gridSpan w:val="2"/>
            <w:tcBorders>
              <w:top w:val="nil"/>
              <w:left w:val="nil"/>
              <w:bottom w:val="single" w:sz="4" w:space="0" w:color="auto"/>
              <w:right w:val="single" w:sz="4"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4</w:t>
            </w:r>
          </w:p>
        </w:tc>
        <w:tc>
          <w:tcPr>
            <w:tcW w:w="690" w:type="dxa"/>
            <w:gridSpan w:val="2"/>
            <w:tcBorders>
              <w:top w:val="nil"/>
              <w:left w:val="nil"/>
              <w:bottom w:val="single" w:sz="4" w:space="0" w:color="auto"/>
              <w:right w:val="single" w:sz="8"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 </w:t>
            </w:r>
          </w:p>
        </w:tc>
        <w:tc>
          <w:tcPr>
            <w:tcW w:w="756" w:type="dxa"/>
            <w:gridSpan w:val="3"/>
            <w:tcBorders>
              <w:top w:val="nil"/>
              <w:left w:val="nil"/>
              <w:bottom w:val="single" w:sz="4" w:space="0" w:color="auto"/>
              <w:right w:val="single" w:sz="4"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4</w:t>
            </w:r>
          </w:p>
        </w:tc>
        <w:tc>
          <w:tcPr>
            <w:tcW w:w="690" w:type="dxa"/>
            <w:gridSpan w:val="2"/>
            <w:tcBorders>
              <w:top w:val="nil"/>
              <w:left w:val="nil"/>
              <w:bottom w:val="single" w:sz="4" w:space="0" w:color="auto"/>
              <w:right w:val="nil"/>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 </w:t>
            </w:r>
          </w:p>
        </w:tc>
        <w:tc>
          <w:tcPr>
            <w:tcW w:w="671" w:type="dxa"/>
            <w:gridSpan w:val="2"/>
            <w:tcBorders>
              <w:top w:val="nil"/>
              <w:left w:val="single" w:sz="8" w:space="0" w:color="auto"/>
              <w:bottom w:val="single" w:sz="4" w:space="0" w:color="auto"/>
              <w:right w:val="single" w:sz="8"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8</w:t>
            </w:r>
          </w:p>
        </w:tc>
        <w:tc>
          <w:tcPr>
            <w:tcW w:w="717" w:type="dxa"/>
            <w:gridSpan w:val="4"/>
            <w:tcBorders>
              <w:top w:val="nil"/>
              <w:left w:val="nil"/>
              <w:bottom w:val="single" w:sz="4" w:space="0" w:color="auto"/>
              <w:right w:val="nil"/>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5</w:t>
            </w:r>
          </w:p>
        </w:tc>
        <w:tc>
          <w:tcPr>
            <w:tcW w:w="614" w:type="dxa"/>
            <w:gridSpan w:val="2"/>
            <w:tcBorders>
              <w:top w:val="nil"/>
              <w:left w:val="single" w:sz="8" w:space="0" w:color="auto"/>
              <w:bottom w:val="single" w:sz="4" w:space="0" w:color="auto"/>
              <w:right w:val="single" w:sz="8"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5</w:t>
            </w:r>
          </w:p>
        </w:tc>
      </w:tr>
      <w:tr w:rsidR="00F1085A" w:rsidRPr="00F1085A" w:rsidTr="0069496D">
        <w:trPr>
          <w:trHeight w:val="240"/>
        </w:trPr>
        <w:tc>
          <w:tcPr>
            <w:tcW w:w="622" w:type="dxa"/>
            <w:tcBorders>
              <w:top w:val="nil"/>
              <w:left w:val="single" w:sz="8" w:space="0" w:color="auto"/>
              <w:bottom w:val="single" w:sz="4" w:space="0" w:color="auto"/>
              <w:right w:val="nil"/>
            </w:tcBorders>
            <w:shd w:val="clear" w:color="auto" w:fill="FFF2CC" w:themeFill="accent4" w:themeFillTint="33"/>
            <w:noWrap/>
            <w:hideMark/>
          </w:tcPr>
          <w:p w:rsidR="00F1085A" w:rsidRPr="00F1085A" w:rsidRDefault="00F1085A" w:rsidP="00F1085A">
            <w:pPr>
              <w:spacing w:after="0" w:line="240" w:lineRule="auto"/>
              <w:ind w:firstLineChars="100" w:firstLine="180"/>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3</w:t>
            </w:r>
          </w:p>
        </w:tc>
        <w:tc>
          <w:tcPr>
            <w:tcW w:w="3206" w:type="dxa"/>
            <w:tcBorders>
              <w:top w:val="nil"/>
              <w:left w:val="single" w:sz="4" w:space="0" w:color="auto"/>
              <w:bottom w:val="single" w:sz="4" w:space="0" w:color="auto"/>
              <w:right w:val="nil"/>
            </w:tcBorders>
            <w:shd w:val="clear" w:color="auto" w:fill="FFF2CC" w:themeFill="accent4" w:themeFillTint="33"/>
            <w:noWrap/>
            <w:vAlign w:val="bottom"/>
            <w:hideMark/>
          </w:tcPr>
          <w:p w:rsidR="00F1085A" w:rsidRPr="00F1085A" w:rsidRDefault="00F1085A" w:rsidP="00F1085A">
            <w:pPr>
              <w:spacing w:after="0" w:line="240" w:lineRule="auto"/>
              <w:rPr>
                <w:rFonts w:ascii="Times New Roman" w:eastAsia="Times New Roman" w:hAnsi="Times New Roman" w:cs="Times New Roman"/>
                <w:color w:val="333333"/>
                <w:sz w:val="18"/>
                <w:szCs w:val="18"/>
                <w:lang w:eastAsia="tr-TR"/>
              </w:rPr>
            </w:pPr>
            <w:r w:rsidRPr="00F1085A">
              <w:rPr>
                <w:rFonts w:ascii="Times New Roman" w:eastAsia="Times New Roman" w:hAnsi="Times New Roman" w:cs="Times New Roman"/>
                <w:color w:val="333333"/>
                <w:sz w:val="18"/>
                <w:szCs w:val="18"/>
                <w:lang w:eastAsia="tr-TR"/>
              </w:rPr>
              <w:t>Anatomy II</w:t>
            </w:r>
          </w:p>
        </w:tc>
        <w:tc>
          <w:tcPr>
            <w:tcW w:w="1134" w:type="dxa"/>
            <w:tcBorders>
              <w:top w:val="nil"/>
              <w:left w:val="single" w:sz="8" w:space="0" w:color="auto"/>
              <w:bottom w:val="single" w:sz="4" w:space="0" w:color="auto"/>
              <w:right w:val="single" w:sz="8" w:space="0" w:color="auto"/>
            </w:tcBorders>
            <w:shd w:val="clear" w:color="auto" w:fill="FFF2CC" w:themeFill="accent4" w:themeFillTint="33"/>
            <w:noWrap/>
            <w:vAlign w:val="bottom"/>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161114005</w:t>
            </w:r>
          </w:p>
        </w:tc>
        <w:tc>
          <w:tcPr>
            <w:tcW w:w="851" w:type="dxa"/>
            <w:gridSpan w:val="2"/>
            <w:tcBorders>
              <w:top w:val="nil"/>
              <w:left w:val="nil"/>
              <w:bottom w:val="single" w:sz="4" w:space="0" w:color="auto"/>
              <w:right w:val="single" w:sz="8"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Y</w:t>
            </w:r>
          </w:p>
        </w:tc>
        <w:tc>
          <w:tcPr>
            <w:tcW w:w="700" w:type="dxa"/>
            <w:gridSpan w:val="2"/>
            <w:tcBorders>
              <w:top w:val="nil"/>
              <w:left w:val="nil"/>
              <w:bottom w:val="single" w:sz="4" w:space="0" w:color="auto"/>
              <w:right w:val="single" w:sz="4"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2</w:t>
            </w:r>
          </w:p>
        </w:tc>
        <w:tc>
          <w:tcPr>
            <w:tcW w:w="690" w:type="dxa"/>
            <w:gridSpan w:val="2"/>
            <w:tcBorders>
              <w:top w:val="nil"/>
              <w:left w:val="nil"/>
              <w:bottom w:val="single" w:sz="4" w:space="0" w:color="auto"/>
              <w:right w:val="single" w:sz="8"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2</w:t>
            </w:r>
          </w:p>
        </w:tc>
        <w:tc>
          <w:tcPr>
            <w:tcW w:w="756" w:type="dxa"/>
            <w:gridSpan w:val="3"/>
            <w:tcBorders>
              <w:top w:val="nil"/>
              <w:left w:val="nil"/>
              <w:bottom w:val="single" w:sz="4" w:space="0" w:color="auto"/>
              <w:right w:val="single" w:sz="4"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2</w:t>
            </w:r>
          </w:p>
        </w:tc>
        <w:tc>
          <w:tcPr>
            <w:tcW w:w="690" w:type="dxa"/>
            <w:gridSpan w:val="2"/>
            <w:tcBorders>
              <w:top w:val="nil"/>
              <w:left w:val="nil"/>
              <w:bottom w:val="single" w:sz="4" w:space="0" w:color="auto"/>
              <w:right w:val="nil"/>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2</w:t>
            </w:r>
          </w:p>
        </w:tc>
        <w:tc>
          <w:tcPr>
            <w:tcW w:w="671" w:type="dxa"/>
            <w:gridSpan w:val="2"/>
            <w:tcBorders>
              <w:top w:val="nil"/>
              <w:left w:val="single" w:sz="8" w:space="0" w:color="auto"/>
              <w:bottom w:val="single" w:sz="4" w:space="0" w:color="auto"/>
              <w:right w:val="single" w:sz="8"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8</w:t>
            </w:r>
          </w:p>
        </w:tc>
        <w:tc>
          <w:tcPr>
            <w:tcW w:w="717" w:type="dxa"/>
            <w:gridSpan w:val="4"/>
            <w:tcBorders>
              <w:top w:val="nil"/>
              <w:left w:val="nil"/>
              <w:bottom w:val="single" w:sz="4" w:space="0" w:color="auto"/>
              <w:right w:val="nil"/>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6</w:t>
            </w:r>
          </w:p>
        </w:tc>
        <w:tc>
          <w:tcPr>
            <w:tcW w:w="614" w:type="dxa"/>
            <w:gridSpan w:val="2"/>
            <w:tcBorders>
              <w:top w:val="nil"/>
              <w:left w:val="single" w:sz="8" w:space="0" w:color="auto"/>
              <w:bottom w:val="single" w:sz="4" w:space="0" w:color="auto"/>
              <w:right w:val="single" w:sz="8"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6</w:t>
            </w:r>
          </w:p>
        </w:tc>
      </w:tr>
      <w:tr w:rsidR="00F1085A" w:rsidRPr="00F1085A" w:rsidTr="0069496D">
        <w:trPr>
          <w:trHeight w:val="240"/>
        </w:trPr>
        <w:tc>
          <w:tcPr>
            <w:tcW w:w="622" w:type="dxa"/>
            <w:tcBorders>
              <w:top w:val="nil"/>
              <w:left w:val="single" w:sz="8" w:space="0" w:color="auto"/>
              <w:bottom w:val="single" w:sz="4" w:space="0" w:color="auto"/>
              <w:right w:val="nil"/>
            </w:tcBorders>
            <w:shd w:val="clear" w:color="auto" w:fill="FFF2CC" w:themeFill="accent4" w:themeFillTint="33"/>
            <w:noWrap/>
            <w:hideMark/>
          </w:tcPr>
          <w:p w:rsidR="00F1085A" w:rsidRPr="00F1085A" w:rsidRDefault="00F1085A" w:rsidP="00F1085A">
            <w:pPr>
              <w:spacing w:after="0" w:line="240" w:lineRule="auto"/>
              <w:ind w:firstLineChars="100" w:firstLine="180"/>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4</w:t>
            </w:r>
          </w:p>
        </w:tc>
        <w:tc>
          <w:tcPr>
            <w:tcW w:w="3206" w:type="dxa"/>
            <w:tcBorders>
              <w:top w:val="nil"/>
              <w:left w:val="single" w:sz="4" w:space="0" w:color="auto"/>
              <w:bottom w:val="single" w:sz="4" w:space="0" w:color="auto"/>
              <w:right w:val="nil"/>
            </w:tcBorders>
            <w:shd w:val="clear" w:color="auto" w:fill="FFF2CC" w:themeFill="accent4" w:themeFillTint="33"/>
            <w:noWrap/>
            <w:vAlign w:val="bottom"/>
            <w:hideMark/>
          </w:tcPr>
          <w:p w:rsidR="00F1085A" w:rsidRPr="00F1085A" w:rsidRDefault="00F1085A" w:rsidP="00F1085A">
            <w:pPr>
              <w:spacing w:after="0" w:line="240" w:lineRule="auto"/>
              <w:rPr>
                <w:rFonts w:ascii="Times New Roman" w:eastAsia="Times New Roman" w:hAnsi="Times New Roman" w:cs="Times New Roman"/>
                <w:color w:val="333333"/>
                <w:sz w:val="18"/>
                <w:szCs w:val="18"/>
                <w:lang w:eastAsia="tr-TR"/>
              </w:rPr>
            </w:pPr>
            <w:r w:rsidRPr="00F1085A">
              <w:rPr>
                <w:rFonts w:ascii="Times New Roman" w:eastAsia="Times New Roman" w:hAnsi="Times New Roman" w:cs="Times New Roman"/>
                <w:color w:val="333333"/>
                <w:sz w:val="18"/>
                <w:szCs w:val="18"/>
                <w:lang w:eastAsia="tr-TR"/>
              </w:rPr>
              <w:t>Microbiology-Bacteriology</w:t>
            </w:r>
          </w:p>
        </w:tc>
        <w:tc>
          <w:tcPr>
            <w:tcW w:w="1134" w:type="dxa"/>
            <w:tcBorders>
              <w:top w:val="nil"/>
              <w:left w:val="single" w:sz="8" w:space="0" w:color="auto"/>
              <w:bottom w:val="single" w:sz="4" w:space="0" w:color="auto"/>
              <w:right w:val="single" w:sz="8" w:space="0" w:color="auto"/>
            </w:tcBorders>
            <w:shd w:val="clear" w:color="auto" w:fill="FFF2CC" w:themeFill="accent4" w:themeFillTint="33"/>
            <w:noWrap/>
            <w:vAlign w:val="bottom"/>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161114006</w:t>
            </w:r>
          </w:p>
        </w:tc>
        <w:tc>
          <w:tcPr>
            <w:tcW w:w="851" w:type="dxa"/>
            <w:gridSpan w:val="2"/>
            <w:tcBorders>
              <w:top w:val="nil"/>
              <w:left w:val="nil"/>
              <w:bottom w:val="single" w:sz="4" w:space="0" w:color="auto"/>
              <w:right w:val="single" w:sz="8"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Y</w:t>
            </w:r>
          </w:p>
        </w:tc>
        <w:tc>
          <w:tcPr>
            <w:tcW w:w="700" w:type="dxa"/>
            <w:gridSpan w:val="2"/>
            <w:tcBorders>
              <w:top w:val="nil"/>
              <w:left w:val="nil"/>
              <w:bottom w:val="single" w:sz="4" w:space="0" w:color="auto"/>
              <w:right w:val="single" w:sz="4"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2</w:t>
            </w:r>
          </w:p>
        </w:tc>
        <w:tc>
          <w:tcPr>
            <w:tcW w:w="690" w:type="dxa"/>
            <w:gridSpan w:val="2"/>
            <w:tcBorders>
              <w:top w:val="nil"/>
              <w:left w:val="nil"/>
              <w:bottom w:val="single" w:sz="4" w:space="0" w:color="auto"/>
              <w:right w:val="single" w:sz="8"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1</w:t>
            </w:r>
          </w:p>
        </w:tc>
        <w:tc>
          <w:tcPr>
            <w:tcW w:w="756" w:type="dxa"/>
            <w:gridSpan w:val="3"/>
            <w:tcBorders>
              <w:top w:val="nil"/>
              <w:left w:val="nil"/>
              <w:bottom w:val="single" w:sz="4" w:space="0" w:color="auto"/>
              <w:right w:val="single" w:sz="4"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2</w:t>
            </w:r>
          </w:p>
        </w:tc>
        <w:tc>
          <w:tcPr>
            <w:tcW w:w="690" w:type="dxa"/>
            <w:gridSpan w:val="2"/>
            <w:tcBorders>
              <w:top w:val="nil"/>
              <w:left w:val="nil"/>
              <w:bottom w:val="single" w:sz="4" w:space="0" w:color="auto"/>
              <w:right w:val="nil"/>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1</w:t>
            </w:r>
          </w:p>
        </w:tc>
        <w:tc>
          <w:tcPr>
            <w:tcW w:w="671" w:type="dxa"/>
            <w:gridSpan w:val="2"/>
            <w:tcBorders>
              <w:top w:val="nil"/>
              <w:left w:val="single" w:sz="8" w:space="0" w:color="auto"/>
              <w:bottom w:val="single" w:sz="4" w:space="0" w:color="auto"/>
              <w:right w:val="single" w:sz="8"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6</w:t>
            </w:r>
          </w:p>
        </w:tc>
        <w:tc>
          <w:tcPr>
            <w:tcW w:w="717" w:type="dxa"/>
            <w:gridSpan w:val="4"/>
            <w:tcBorders>
              <w:top w:val="nil"/>
              <w:left w:val="nil"/>
              <w:bottom w:val="single" w:sz="4" w:space="0" w:color="auto"/>
              <w:right w:val="nil"/>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5</w:t>
            </w:r>
          </w:p>
        </w:tc>
        <w:tc>
          <w:tcPr>
            <w:tcW w:w="614" w:type="dxa"/>
            <w:gridSpan w:val="2"/>
            <w:tcBorders>
              <w:top w:val="nil"/>
              <w:left w:val="single" w:sz="8" w:space="0" w:color="auto"/>
              <w:bottom w:val="single" w:sz="4" w:space="0" w:color="auto"/>
              <w:right w:val="single" w:sz="8"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6</w:t>
            </w:r>
          </w:p>
        </w:tc>
      </w:tr>
      <w:tr w:rsidR="00F1085A" w:rsidRPr="00F1085A" w:rsidTr="0069496D">
        <w:trPr>
          <w:trHeight w:val="240"/>
        </w:trPr>
        <w:tc>
          <w:tcPr>
            <w:tcW w:w="622" w:type="dxa"/>
            <w:tcBorders>
              <w:top w:val="nil"/>
              <w:left w:val="single" w:sz="8" w:space="0" w:color="auto"/>
              <w:bottom w:val="single" w:sz="4" w:space="0" w:color="auto"/>
              <w:right w:val="nil"/>
            </w:tcBorders>
            <w:shd w:val="clear" w:color="auto" w:fill="FFF2CC" w:themeFill="accent4" w:themeFillTint="33"/>
            <w:noWrap/>
            <w:hideMark/>
          </w:tcPr>
          <w:p w:rsidR="00F1085A" w:rsidRPr="00F1085A" w:rsidRDefault="00F1085A" w:rsidP="00F1085A">
            <w:pPr>
              <w:spacing w:after="0" w:line="240" w:lineRule="auto"/>
              <w:ind w:firstLineChars="100" w:firstLine="180"/>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5</w:t>
            </w:r>
          </w:p>
        </w:tc>
        <w:tc>
          <w:tcPr>
            <w:tcW w:w="3206" w:type="dxa"/>
            <w:tcBorders>
              <w:top w:val="nil"/>
              <w:left w:val="single" w:sz="4" w:space="0" w:color="auto"/>
              <w:bottom w:val="single" w:sz="4" w:space="0" w:color="auto"/>
              <w:right w:val="nil"/>
            </w:tcBorders>
            <w:shd w:val="clear" w:color="auto" w:fill="FFF2CC" w:themeFill="accent4" w:themeFillTint="33"/>
            <w:noWrap/>
            <w:vAlign w:val="bottom"/>
            <w:hideMark/>
          </w:tcPr>
          <w:p w:rsidR="00F1085A" w:rsidRPr="00F1085A" w:rsidRDefault="00F1085A" w:rsidP="00F1085A">
            <w:pPr>
              <w:spacing w:after="0" w:line="240" w:lineRule="auto"/>
              <w:rPr>
                <w:rFonts w:ascii="Times New Roman" w:eastAsia="Times New Roman" w:hAnsi="Times New Roman" w:cs="Times New Roman"/>
                <w:color w:val="333333"/>
                <w:sz w:val="18"/>
                <w:szCs w:val="18"/>
                <w:lang w:eastAsia="tr-TR"/>
              </w:rPr>
            </w:pPr>
            <w:r w:rsidRPr="00F1085A">
              <w:rPr>
                <w:rFonts w:ascii="Times New Roman" w:eastAsia="Times New Roman" w:hAnsi="Times New Roman" w:cs="Times New Roman"/>
                <w:color w:val="333333"/>
                <w:sz w:val="18"/>
                <w:szCs w:val="18"/>
                <w:lang w:eastAsia="tr-TR"/>
              </w:rPr>
              <w:t>Restorative Dentistry I</w:t>
            </w:r>
          </w:p>
        </w:tc>
        <w:tc>
          <w:tcPr>
            <w:tcW w:w="1134" w:type="dxa"/>
            <w:tcBorders>
              <w:top w:val="nil"/>
              <w:left w:val="single" w:sz="8" w:space="0" w:color="auto"/>
              <w:bottom w:val="single" w:sz="4" w:space="0" w:color="auto"/>
              <w:right w:val="single" w:sz="8" w:space="0" w:color="auto"/>
            </w:tcBorders>
            <w:shd w:val="clear" w:color="auto" w:fill="FFF2CC" w:themeFill="accent4" w:themeFillTint="33"/>
            <w:noWrap/>
            <w:vAlign w:val="bottom"/>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161114007</w:t>
            </w:r>
          </w:p>
        </w:tc>
        <w:tc>
          <w:tcPr>
            <w:tcW w:w="851" w:type="dxa"/>
            <w:gridSpan w:val="2"/>
            <w:tcBorders>
              <w:top w:val="nil"/>
              <w:left w:val="nil"/>
              <w:bottom w:val="single" w:sz="4" w:space="0" w:color="auto"/>
              <w:right w:val="single" w:sz="8"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Y</w:t>
            </w:r>
          </w:p>
        </w:tc>
        <w:tc>
          <w:tcPr>
            <w:tcW w:w="700" w:type="dxa"/>
            <w:gridSpan w:val="2"/>
            <w:tcBorders>
              <w:top w:val="nil"/>
              <w:left w:val="nil"/>
              <w:bottom w:val="single" w:sz="4" w:space="0" w:color="auto"/>
              <w:right w:val="single" w:sz="4"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2</w:t>
            </w:r>
          </w:p>
        </w:tc>
        <w:tc>
          <w:tcPr>
            <w:tcW w:w="690" w:type="dxa"/>
            <w:gridSpan w:val="2"/>
            <w:tcBorders>
              <w:top w:val="nil"/>
              <w:left w:val="nil"/>
              <w:bottom w:val="single" w:sz="4" w:space="0" w:color="auto"/>
              <w:right w:val="single" w:sz="8"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4</w:t>
            </w:r>
          </w:p>
        </w:tc>
        <w:tc>
          <w:tcPr>
            <w:tcW w:w="756" w:type="dxa"/>
            <w:gridSpan w:val="3"/>
            <w:tcBorders>
              <w:top w:val="nil"/>
              <w:left w:val="nil"/>
              <w:bottom w:val="single" w:sz="4" w:space="0" w:color="auto"/>
              <w:right w:val="single" w:sz="4"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2</w:t>
            </w:r>
          </w:p>
        </w:tc>
        <w:tc>
          <w:tcPr>
            <w:tcW w:w="690" w:type="dxa"/>
            <w:gridSpan w:val="2"/>
            <w:tcBorders>
              <w:top w:val="nil"/>
              <w:left w:val="nil"/>
              <w:bottom w:val="single" w:sz="4" w:space="0" w:color="auto"/>
              <w:right w:val="nil"/>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4</w:t>
            </w:r>
          </w:p>
        </w:tc>
        <w:tc>
          <w:tcPr>
            <w:tcW w:w="671" w:type="dxa"/>
            <w:gridSpan w:val="2"/>
            <w:tcBorders>
              <w:top w:val="nil"/>
              <w:left w:val="single" w:sz="8" w:space="0" w:color="auto"/>
              <w:bottom w:val="single" w:sz="4" w:space="0" w:color="auto"/>
              <w:right w:val="single" w:sz="8"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12</w:t>
            </w:r>
          </w:p>
        </w:tc>
        <w:tc>
          <w:tcPr>
            <w:tcW w:w="717" w:type="dxa"/>
            <w:gridSpan w:val="4"/>
            <w:tcBorders>
              <w:top w:val="nil"/>
              <w:left w:val="nil"/>
              <w:bottom w:val="single" w:sz="4" w:space="0" w:color="auto"/>
              <w:right w:val="nil"/>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8</w:t>
            </w:r>
          </w:p>
        </w:tc>
        <w:tc>
          <w:tcPr>
            <w:tcW w:w="614" w:type="dxa"/>
            <w:gridSpan w:val="2"/>
            <w:tcBorders>
              <w:top w:val="nil"/>
              <w:left w:val="single" w:sz="8" w:space="0" w:color="auto"/>
              <w:bottom w:val="single" w:sz="4" w:space="0" w:color="auto"/>
              <w:right w:val="single" w:sz="8"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9</w:t>
            </w:r>
          </w:p>
        </w:tc>
      </w:tr>
      <w:tr w:rsidR="00F1085A" w:rsidRPr="00F1085A" w:rsidTr="0069496D">
        <w:trPr>
          <w:trHeight w:val="240"/>
        </w:trPr>
        <w:tc>
          <w:tcPr>
            <w:tcW w:w="622" w:type="dxa"/>
            <w:tcBorders>
              <w:top w:val="nil"/>
              <w:left w:val="single" w:sz="8" w:space="0" w:color="auto"/>
              <w:bottom w:val="single" w:sz="4" w:space="0" w:color="auto"/>
              <w:right w:val="nil"/>
            </w:tcBorders>
            <w:shd w:val="clear" w:color="auto" w:fill="FFF2CC" w:themeFill="accent4" w:themeFillTint="33"/>
            <w:noWrap/>
            <w:hideMark/>
          </w:tcPr>
          <w:p w:rsidR="00F1085A" w:rsidRPr="00F1085A" w:rsidRDefault="00F1085A" w:rsidP="00F1085A">
            <w:pPr>
              <w:spacing w:after="0" w:line="240" w:lineRule="auto"/>
              <w:ind w:firstLineChars="100" w:firstLine="180"/>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6</w:t>
            </w:r>
          </w:p>
        </w:tc>
        <w:tc>
          <w:tcPr>
            <w:tcW w:w="3206" w:type="dxa"/>
            <w:tcBorders>
              <w:top w:val="nil"/>
              <w:left w:val="single" w:sz="4" w:space="0" w:color="auto"/>
              <w:bottom w:val="single" w:sz="4" w:space="0" w:color="auto"/>
              <w:right w:val="nil"/>
            </w:tcBorders>
            <w:shd w:val="clear" w:color="auto" w:fill="FFF2CC" w:themeFill="accent4" w:themeFillTint="33"/>
            <w:noWrap/>
            <w:vAlign w:val="bottom"/>
            <w:hideMark/>
          </w:tcPr>
          <w:p w:rsidR="00F1085A" w:rsidRPr="00F1085A" w:rsidRDefault="00F1085A" w:rsidP="00F1085A">
            <w:pPr>
              <w:spacing w:after="0" w:line="240" w:lineRule="auto"/>
              <w:rPr>
                <w:rFonts w:ascii="Times New Roman" w:eastAsia="Times New Roman" w:hAnsi="Times New Roman" w:cs="Times New Roman"/>
                <w:color w:val="333333"/>
                <w:sz w:val="18"/>
                <w:szCs w:val="18"/>
                <w:lang w:eastAsia="tr-TR"/>
              </w:rPr>
            </w:pPr>
            <w:r w:rsidRPr="00F1085A">
              <w:rPr>
                <w:rFonts w:ascii="Times New Roman" w:eastAsia="Times New Roman" w:hAnsi="Times New Roman" w:cs="Times New Roman"/>
                <w:color w:val="333333"/>
                <w:sz w:val="18"/>
                <w:szCs w:val="18"/>
                <w:lang w:eastAsia="tr-TR"/>
              </w:rPr>
              <w:t>Prosthodontics II</w:t>
            </w:r>
          </w:p>
        </w:tc>
        <w:tc>
          <w:tcPr>
            <w:tcW w:w="1134" w:type="dxa"/>
            <w:tcBorders>
              <w:top w:val="nil"/>
              <w:left w:val="single" w:sz="8" w:space="0" w:color="auto"/>
              <w:bottom w:val="single" w:sz="4" w:space="0" w:color="auto"/>
              <w:right w:val="single" w:sz="8" w:space="0" w:color="auto"/>
            </w:tcBorders>
            <w:shd w:val="clear" w:color="auto" w:fill="FFF2CC" w:themeFill="accent4" w:themeFillTint="33"/>
            <w:noWrap/>
            <w:vAlign w:val="bottom"/>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161114008</w:t>
            </w:r>
          </w:p>
        </w:tc>
        <w:tc>
          <w:tcPr>
            <w:tcW w:w="851" w:type="dxa"/>
            <w:gridSpan w:val="2"/>
            <w:tcBorders>
              <w:top w:val="nil"/>
              <w:left w:val="nil"/>
              <w:bottom w:val="single" w:sz="4" w:space="0" w:color="auto"/>
              <w:right w:val="single" w:sz="8"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Y</w:t>
            </w:r>
          </w:p>
        </w:tc>
        <w:tc>
          <w:tcPr>
            <w:tcW w:w="700" w:type="dxa"/>
            <w:gridSpan w:val="2"/>
            <w:tcBorders>
              <w:top w:val="nil"/>
              <w:left w:val="nil"/>
              <w:bottom w:val="single" w:sz="4" w:space="0" w:color="auto"/>
              <w:right w:val="single" w:sz="4"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2</w:t>
            </w:r>
          </w:p>
        </w:tc>
        <w:tc>
          <w:tcPr>
            <w:tcW w:w="690" w:type="dxa"/>
            <w:gridSpan w:val="2"/>
            <w:tcBorders>
              <w:top w:val="nil"/>
              <w:left w:val="nil"/>
              <w:bottom w:val="single" w:sz="4" w:space="0" w:color="auto"/>
              <w:right w:val="single" w:sz="8"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8</w:t>
            </w:r>
          </w:p>
        </w:tc>
        <w:tc>
          <w:tcPr>
            <w:tcW w:w="756" w:type="dxa"/>
            <w:gridSpan w:val="3"/>
            <w:tcBorders>
              <w:top w:val="nil"/>
              <w:left w:val="nil"/>
              <w:bottom w:val="single" w:sz="4" w:space="0" w:color="auto"/>
              <w:right w:val="single" w:sz="4"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2</w:t>
            </w:r>
          </w:p>
        </w:tc>
        <w:tc>
          <w:tcPr>
            <w:tcW w:w="690" w:type="dxa"/>
            <w:gridSpan w:val="2"/>
            <w:tcBorders>
              <w:top w:val="nil"/>
              <w:left w:val="nil"/>
              <w:bottom w:val="single" w:sz="4" w:space="0" w:color="auto"/>
              <w:right w:val="nil"/>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8</w:t>
            </w:r>
          </w:p>
        </w:tc>
        <w:tc>
          <w:tcPr>
            <w:tcW w:w="671" w:type="dxa"/>
            <w:gridSpan w:val="2"/>
            <w:tcBorders>
              <w:top w:val="nil"/>
              <w:left w:val="single" w:sz="8" w:space="0" w:color="auto"/>
              <w:bottom w:val="single" w:sz="4" w:space="0" w:color="auto"/>
              <w:right w:val="single" w:sz="8"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20</w:t>
            </w:r>
          </w:p>
        </w:tc>
        <w:tc>
          <w:tcPr>
            <w:tcW w:w="717" w:type="dxa"/>
            <w:gridSpan w:val="4"/>
            <w:tcBorders>
              <w:top w:val="nil"/>
              <w:left w:val="nil"/>
              <w:bottom w:val="single" w:sz="4" w:space="0" w:color="auto"/>
              <w:right w:val="nil"/>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12</w:t>
            </w:r>
          </w:p>
        </w:tc>
        <w:tc>
          <w:tcPr>
            <w:tcW w:w="614" w:type="dxa"/>
            <w:gridSpan w:val="2"/>
            <w:tcBorders>
              <w:top w:val="nil"/>
              <w:left w:val="single" w:sz="8" w:space="0" w:color="auto"/>
              <w:bottom w:val="single" w:sz="4" w:space="0" w:color="auto"/>
              <w:right w:val="single" w:sz="8"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12</w:t>
            </w:r>
          </w:p>
        </w:tc>
      </w:tr>
      <w:tr w:rsidR="00F1085A" w:rsidRPr="00F1085A" w:rsidTr="0069496D">
        <w:trPr>
          <w:trHeight w:val="240"/>
        </w:trPr>
        <w:tc>
          <w:tcPr>
            <w:tcW w:w="622" w:type="dxa"/>
            <w:tcBorders>
              <w:top w:val="nil"/>
              <w:left w:val="single" w:sz="8" w:space="0" w:color="auto"/>
              <w:bottom w:val="single" w:sz="4" w:space="0" w:color="auto"/>
              <w:right w:val="nil"/>
            </w:tcBorders>
            <w:shd w:val="clear" w:color="auto" w:fill="FFF2CC" w:themeFill="accent4" w:themeFillTint="33"/>
            <w:noWrap/>
            <w:hideMark/>
          </w:tcPr>
          <w:p w:rsidR="00F1085A" w:rsidRPr="00F1085A" w:rsidRDefault="00F1085A" w:rsidP="00F1085A">
            <w:pPr>
              <w:spacing w:after="0" w:line="240" w:lineRule="auto"/>
              <w:ind w:firstLineChars="100" w:firstLine="180"/>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7</w:t>
            </w:r>
          </w:p>
        </w:tc>
        <w:tc>
          <w:tcPr>
            <w:tcW w:w="3206" w:type="dxa"/>
            <w:tcBorders>
              <w:top w:val="nil"/>
              <w:left w:val="single" w:sz="4" w:space="0" w:color="auto"/>
              <w:bottom w:val="single" w:sz="4" w:space="0" w:color="auto"/>
              <w:right w:val="nil"/>
            </w:tcBorders>
            <w:shd w:val="clear" w:color="auto" w:fill="FFF2CC" w:themeFill="accent4" w:themeFillTint="33"/>
            <w:noWrap/>
            <w:vAlign w:val="bottom"/>
            <w:hideMark/>
          </w:tcPr>
          <w:p w:rsidR="00F1085A" w:rsidRPr="00F1085A" w:rsidRDefault="00F1085A" w:rsidP="00F1085A">
            <w:pPr>
              <w:spacing w:after="0" w:line="240" w:lineRule="auto"/>
              <w:rPr>
                <w:rFonts w:ascii="Times New Roman" w:eastAsia="Times New Roman" w:hAnsi="Times New Roman" w:cs="Times New Roman"/>
                <w:color w:val="333333"/>
                <w:sz w:val="18"/>
                <w:szCs w:val="18"/>
                <w:lang w:eastAsia="tr-TR"/>
              </w:rPr>
            </w:pPr>
            <w:r w:rsidRPr="00F1085A">
              <w:rPr>
                <w:rFonts w:ascii="Times New Roman" w:eastAsia="Times New Roman" w:hAnsi="Times New Roman" w:cs="Times New Roman"/>
                <w:color w:val="333333"/>
                <w:sz w:val="18"/>
                <w:szCs w:val="18"/>
                <w:lang w:eastAsia="tr-TR"/>
              </w:rPr>
              <w:t xml:space="preserve">Material Sciences </w:t>
            </w:r>
          </w:p>
        </w:tc>
        <w:tc>
          <w:tcPr>
            <w:tcW w:w="1134" w:type="dxa"/>
            <w:tcBorders>
              <w:top w:val="nil"/>
              <w:left w:val="single" w:sz="8" w:space="0" w:color="auto"/>
              <w:bottom w:val="single" w:sz="4" w:space="0" w:color="auto"/>
              <w:right w:val="single" w:sz="8" w:space="0" w:color="auto"/>
            </w:tcBorders>
            <w:shd w:val="clear" w:color="auto" w:fill="FFF2CC" w:themeFill="accent4" w:themeFillTint="33"/>
            <w:noWrap/>
            <w:vAlign w:val="bottom"/>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161114009</w:t>
            </w:r>
          </w:p>
        </w:tc>
        <w:tc>
          <w:tcPr>
            <w:tcW w:w="851" w:type="dxa"/>
            <w:gridSpan w:val="2"/>
            <w:tcBorders>
              <w:top w:val="nil"/>
              <w:left w:val="nil"/>
              <w:bottom w:val="single" w:sz="4" w:space="0" w:color="auto"/>
              <w:right w:val="single" w:sz="8"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Y</w:t>
            </w:r>
          </w:p>
        </w:tc>
        <w:tc>
          <w:tcPr>
            <w:tcW w:w="700" w:type="dxa"/>
            <w:gridSpan w:val="2"/>
            <w:tcBorders>
              <w:top w:val="nil"/>
              <w:left w:val="nil"/>
              <w:bottom w:val="single" w:sz="4" w:space="0" w:color="auto"/>
              <w:right w:val="single" w:sz="4"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2</w:t>
            </w:r>
          </w:p>
        </w:tc>
        <w:tc>
          <w:tcPr>
            <w:tcW w:w="690" w:type="dxa"/>
            <w:gridSpan w:val="2"/>
            <w:tcBorders>
              <w:top w:val="nil"/>
              <w:left w:val="nil"/>
              <w:bottom w:val="single" w:sz="4" w:space="0" w:color="auto"/>
              <w:right w:val="single" w:sz="8"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 </w:t>
            </w:r>
          </w:p>
        </w:tc>
        <w:tc>
          <w:tcPr>
            <w:tcW w:w="756" w:type="dxa"/>
            <w:gridSpan w:val="3"/>
            <w:tcBorders>
              <w:top w:val="nil"/>
              <w:left w:val="nil"/>
              <w:bottom w:val="single" w:sz="4" w:space="0" w:color="auto"/>
              <w:right w:val="single" w:sz="4"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2</w:t>
            </w:r>
          </w:p>
        </w:tc>
        <w:tc>
          <w:tcPr>
            <w:tcW w:w="690" w:type="dxa"/>
            <w:gridSpan w:val="2"/>
            <w:tcBorders>
              <w:top w:val="nil"/>
              <w:left w:val="nil"/>
              <w:bottom w:val="single" w:sz="4" w:space="0" w:color="auto"/>
              <w:right w:val="nil"/>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 </w:t>
            </w:r>
          </w:p>
        </w:tc>
        <w:tc>
          <w:tcPr>
            <w:tcW w:w="671" w:type="dxa"/>
            <w:gridSpan w:val="2"/>
            <w:tcBorders>
              <w:top w:val="nil"/>
              <w:left w:val="single" w:sz="8" w:space="0" w:color="auto"/>
              <w:bottom w:val="single" w:sz="4" w:space="0" w:color="auto"/>
              <w:right w:val="single" w:sz="8"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4</w:t>
            </w:r>
          </w:p>
        </w:tc>
        <w:tc>
          <w:tcPr>
            <w:tcW w:w="717" w:type="dxa"/>
            <w:gridSpan w:val="4"/>
            <w:tcBorders>
              <w:top w:val="nil"/>
              <w:left w:val="nil"/>
              <w:bottom w:val="single" w:sz="4" w:space="0" w:color="auto"/>
              <w:right w:val="nil"/>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4</w:t>
            </w:r>
          </w:p>
        </w:tc>
        <w:tc>
          <w:tcPr>
            <w:tcW w:w="614" w:type="dxa"/>
            <w:gridSpan w:val="2"/>
            <w:tcBorders>
              <w:top w:val="nil"/>
              <w:left w:val="single" w:sz="8" w:space="0" w:color="auto"/>
              <w:bottom w:val="single" w:sz="4" w:space="0" w:color="auto"/>
              <w:right w:val="single" w:sz="8"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4</w:t>
            </w:r>
          </w:p>
        </w:tc>
      </w:tr>
      <w:tr w:rsidR="00F1085A" w:rsidRPr="00F1085A" w:rsidTr="0069496D">
        <w:trPr>
          <w:trHeight w:val="240"/>
        </w:trPr>
        <w:tc>
          <w:tcPr>
            <w:tcW w:w="622" w:type="dxa"/>
            <w:tcBorders>
              <w:top w:val="nil"/>
              <w:left w:val="single" w:sz="8" w:space="0" w:color="auto"/>
              <w:bottom w:val="single" w:sz="4" w:space="0" w:color="auto"/>
              <w:right w:val="nil"/>
            </w:tcBorders>
            <w:shd w:val="clear" w:color="auto" w:fill="FFF2CC" w:themeFill="accent4" w:themeFillTint="33"/>
            <w:noWrap/>
            <w:hideMark/>
          </w:tcPr>
          <w:p w:rsidR="00F1085A" w:rsidRPr="00F1085A" w:rsidRDefault="00F1085A" w:rsidP="00F1085A">
            <w:pPr>
              <w:spacing w:after="0" w:line="240" w:lineRule="auto"/>
              <w:ind w:firstLineChars="100" w:firstLine="180"/>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8</w:t>
            </w:r>
          </w:p>
        </w:tc>
        <w:tc>
          <w:tcPr>
            <w:tcW w:w="3206" w:type="dxa"/>
            <w:tcBorders>
              <w:top w:val="nil"/>
              <w:left w:val="single" w:sz="4" w:space="0" w:color="auto"/>
              <w:bottom w:val="single" w:sz="4" w:space="0" w:color="auto"/>
              <w:right w:val="nil"/>
            </w:tcBorders>
            <w:shd w:val="clear" w:color="auto" w:fill="FFF2CC" w:themeFill="accent4" w:themeFillTint="33"/>
            <w:noWrap/>
            <w:vAlign w:val="bottom"/>
            <w:hideMark/>
          </w:tcPr>
          <w:p w:rsidR="00F1085A" w:rsidRPr="00F1085A" w:rsidRDefault="00F1085A" w:rsidP="00F1085A">
            <w:pPr>
              <w:spacing w:after="0" w:line="240" w:lineRule="auto"/>
              <w:rPr>
                <w:rFonts w:ascii="Times New Roman" w:eastAsia="Times New Roman" w:hAnsi="Times New Roman" w:cs="Times New Roman"/>
                <w:color w:val="333333"/>
                <w:sz w:val="18"/>
                <w:szCs w:val="18"/>
                <w:lang w:eastAsia="tr-TR"/>
              </w:rPr>
            </w:pPr>
            <w:r w:rsidRPr="00F1085A">
              <w:rPr>
                <w:rFonts w:ascii="Times New Roman" w:eastAsia="Times New Roman" w:hAnsi="Times New Roman" w:cs="Times New Roman"/>
                <w:color w:val="333333"/>
                <w:sz w:val="18"/>
                <w:szCs w:val="18"/>
                <w:lang w:eastAsia="tr-TR"/>
              </w:rPr>
              <w:t xml:space="preserve">Professional  English </w:t>
            </w:r>
          </w:p>
        </w:tc>
        <w:tc>
          <w:tcPr>
            <w:tcW w:w="1134" w:type="dxa"/>
            <w:tcBorders>
              <w:top w:val="nil"/>
              <w:left w:val="single" w:sz="8" w:space="0" w:color="auto"/>
              <w:bottom w:val="single" w:sz="4" w:space="0" w:color="auto"/>
              <w:right w:val="single" w:sz="8" w:space="0" w:color="auto"/>
            </w:tcBorders>
            <w:shd w:val="clear" w:color="auto" w:fill="FFF2CC" w:themeFill="accent4" w:themeFillTint="33"/>
            <w:noWrap/>
            <w:vAlign w:val="bottom"/>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161114010</w:t>
            </w:r>
          </w:p>
        </w:tc>
        <w:tc>
          <w:tcPr>
            <w:tcW w:w="851" w:type="dxa"/>
            <w:gridSpan w:val="2"/>
            <w:tcBorders>
              <w:top w:val="nil"/>
              <w:left w:val="nil"/>
              <w:bottom w:val="single" w:sz="4" w:space="0" w:color="auto"/>
              <w:right w:val="single" w:sz="8"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Y</w:t>
            </w:r>
          </w:p>
        </w:tc>
        <w:tc>
          <w:tcPr>
            <w:tcW w:w="700" w:type="dxa"/>
            <w:gridSpan w:val="2"/>
            <w:tcBorders>
              <w:top w:val="nil"/>
              <w:left w:val="nil"/>
              <w:bottom w:val="single" w:sz="4" w:space="0" w:color="auto"/>
              <w:right w:val="single" w:sz="4"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2</w:t>
            </w:r>
          </w:p>
        </w:tc>
        <w:tc>
          <w:tcPr>
            <w:tcW w:w="690" w:type="dxa"/>
            <w:gridSpan w:val="2"/>
            <w:tcBorders>
              <w:top w:val="nil"/>
              <w:left w:val="nil"/>
              <w:bottom w:val="single" w:sz="4" w:space="0" w:color="auto"/>
              <w:right w:val="single" w:sz="8"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 </w:t>
            </w:r>
          </w:p>
        </w:tc>
        <w:tc>
          <w:tcPr>
            <w:tcW w:w="756" w:type="dxa"/>
            <w:gridSpan w:val="3"/>
            <w:tcBorders>
              <w:top w:val="nil"/>
              <w:left w:val="nil"/>
              <w:bottom w:val="single" w:sz="4" w:space="0" w:color="auto"/>
              <w:right w:val="single" w:sz="4"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2</w:t>
            </w:r>
          </w:p>
        </w:tc>
        <w:tc>
          <w:tcPr>
            <w:tcW w:w="690" w:type="dxa"/>
            <w:gridSpan w:val="2"/>
            <w:tcBorders>
              <w:top w:val="nil"/>
              <w:left w:val="nil"/>
              <w:bottom w:val="single" w:sz="4" w:space="0" w:color="auto"/>
              <w:right w:val="nil"/>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 </w:t>
            </w:r>
          </w:p>
        </w:tc>
        <w:tc>
          <w:tcPr>
            <w:tcW w:w="671" w:type="dxa"/>
            <w:gridSpan w:val="2"/>
            <w:tcBorders>
              <w:top w:val="nil"/>
              <w:left w:val="single" w:sz="8" w:space="0" w:color="auto"/>
              <w:bottom w:val="single" w:sz="4" w:space="0" w:color="auto"/>
              <w:right w:val="single" w:sz="8"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4</w:t>
            </w:r>
          </w:p>
        </w:tc>
        <w:tc>
          <w:tcPr>
            <w:tcW w:w="717" w:type="dxa"/>
            <w:gridSpan w:val="4"/>
            <w:tcBorders>
              <w:top w:val="nil"/>
              <w:left w:val="nil"/>
              <w:bottom w:val="single" w:sz="4" w:space="0" w:color="auto"/>
              <w:right w:val="nil"/>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4</w:t>
            </w:r>
          </w:p>
        </w:tc>
        <w:tc>
          <w:tcPr>
            <w:tcW w:w="614" w:type="dxa"/>
            <w:gridSpan w:val="2"/>
            <w:tcBorders>
              <w:top w:val="nil"/>
              <w:left w:val="single" w:sz="8" w:space="0" w:color="auto"/>
              <w:bottom w:val="single" w:sz="4" w:space="0" w:color="auto"/>
              <w:right w:val="single" w:sz="8"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4</w:t>
            </w:r>
          </w:p>
        </w:tc>
      </w:tr>
      <w:tr w:rsidR="00F1085A" w:rsidRPr="00F1085A" w:rsidTr="0069496D">
        <w:trPr>
          <w:trHeight w:val="240"/>
        </w:trPr>
        <w:tc>
          <w:tcPr>
            <w:tcW w:w="622" w:type="dxa"/>
            <w:tcBorders>
              <w:top w:val="nil"/>
              <w:left w:val="single" w:sz="8" w:space="0" w:color="auto"/>
              <w:bottom w:val="single" w:sz="4" w:space="0" w:color="auto"/>
              <w:right w:val="nil"/>
            </w:tcBorders>
            <w:shd w:val="clear" w:color="auto" w:fill="FFF2CC" w:themeFill="accent4" w:themeFillTint="33"/>
            <w:noWrap/>
            <w:hideMark/>
          </w:tcPr>
          <w:p w:rsidR="00F1085A" w:rsidRPr="00F1085A" w:rsidRDefault="00F1085A" w:rsidP="00F1085A">
            <w:pPr>
              <w:spacing w:after="0" w:line="240" w:lineRule="auto"/>
              <w:ind w:firstLineChars="100" w:firstLine="180"/>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9</w:t>
            </w:r>
          </w:p>
        </w:tc>
        <w:tc>
          <w:tcPr>
            <w:tcW w:w="3206" w:type="dxa"/>
            <w:tcBorders>
              <w:top w:val="nil"/>
              <w:left w:val="single" w:sz="4" w:space="0" w:color="auto"/>
              <w:bottom w:val="single" w:sz="4" w:space="0" w:color="auto"/>
              <w:right w:val="nil"/>
            </w:tcBorders>
            <w:shd w:val="clear" w:color="auto" w:fill="FFF2CC" w:themeFill="accent4" w:themeFillTint="33"/>
            <w:noWrap/>
            <w:vAlign w:val="bottom"/>
            <w:hideMark/>
          </w:tcPr>
          <w:p w:rsidR="00F1085A" w:rsidRPr="00F1085A" w:rsidRDefault="00F1085A" w:rsidP="00F1085A">
            <w:pPr>
              <w:spacing w:after="0" w:line="240" w:lineRule="auto"/>
              <w:rPr>
                <w:rFonts w:ascii="Times New Roman" w:eastAsia="Times New Roman" w:hAnsi="Times New Roman" w:cs="Times New Roman"/>
                <w:color w:val="333333"/>
                <w:sz w:val="18"/>
                <w:szCs w:val="18"/>
                <w:lang w:eastAsia="tr-TR"/>
              </w:rPr>
            </w:pPr>
            <w:r w:rsidRPr="00F1085A">
              <w:rPr>
                <w:rFonts w:ascii="Times New Roman" w:eastAsia="Times New Roman" w:hAnsi="Times New Roman" w:cs="Times New Roman"/>
                <w:color w:val="333333"/>
                <w:sz w:val="18"/>
                <w:szCs w:val="18"/>
                <w:lang w:eastAsia="tr-TR"/>
              </w:rPr>
              <w:t>Oral Diagnosis I</w:t>
            </w:r>
          </w:p>
        </w:tc>
        <w:tc>
          <w:tcPr>
            <w:tcW w:w="1134" w:type="dxa"/>
            <w:tcBorders>
              <w:top w:val="nil"/>
              <w:left w:val="single" w:sz="8" w:space="0" w:color="auto"/>
              <w:bottom w:val="single" w:sz="4" w:space="0" w:color="auto"/>
              <w:right w:val="single" w:sz="8" w:space="0" w:color="auto"/>
            </w:tcBorders>
            <w:shd w:val="clear" w:color="auto" w:fill="FFF2CC" w:themeFill="accent4" w:themeFillTint="33"/>
            <w:noWrap/>
            <w:vAlign w:val="bottom"/>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161114012</w:t>
            </w:r>
          </w:p>
        </w:tc>
        <w:tc>
          <w:tcPr>
            <w:tcW w:w="851" w:type="dxa"/>
            <w:gridSpan w:val="2"/>
            <w:tcBorders>
              <w:top w:val="nil"/>
              <w:left w:val="nil"/>
              <w:bottom w:val="single" w:sz="4" w:space="0" w:color="auto"/>
              <w:right w:val="single" w:sz="8"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Y</w:t>
            </w:r>
          </w:p>
        </w:tc>
        <w:tc>
          <w:tcPr>
            <w:tcW w:w="700" w:type="dxa"/>
            <w:gridSpan w:val="2"/>
            <w:tcBorders>
              <w:top w:val="nil"/>
              <w:left w:val="nil"/>
              <w:bottom w:val="single" w:sz="4" w:space="0" w:color="auto"/>
              <w:right w:val="single" w:sz="4"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1</w:t>
            </w:r>
          </w:p>
        </w:tc>
        <w:tc>
          <w:tcPr>
            <w:tcW w:w="690" w:type="dxa"/>
            <w:gridSpan w:val="2"/>
            <w:tcBorders>
              <w:top w:val="nil"/>
              <w:left w:val="nil"/>
              <w:bottom w:val="single" w:sz="4" w:space="0" w:color="auto"/>
              <w:right w:val="single" w:sz="8"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 </w:t>
            </w:r>
          </w:p>
        </w:tc>
        <w:tc>
          <w:tcPr>
            <w:tcW w:w="756" w:type="dxa"/>
            <w:gridSpan w:val="3"/>
            <w:tcBorders>
              <w:top w:val="nil"/>
              <w:left w:val="nil"/>
              <w:bottom w:val="single" w:sz="4" w:space="0" w:color="auto"/>
              <w:right w:val="single" w:sz="4"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1</w:t>
            </w:r>
          </w:p>
        </w:tc>
        <w:tc>
          <w:tcPr>
            <w:tcW w:w="690" w:type="dxa"/>
            <w:gridSpan w:val="2"/>
            <w:tcBorders>
              <w:top w:val="nil"/>
              <w:left w:val="nil"/>
              <w:bottom w:val="single" w:sz="4" w:space="0" w:color="auto"/>
              <w:right w:val="nil"/>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 </w:t>
            </w:r>
          </w:p>
        </w:tc>
        <w:tc>
          <w:tcPr>
            <w:tcW w:w="671" w:type="dxa"/>
            <w:gridSpan w:val="2"/>
            <w:tcBorders>
              <w:top w:val="nil"/>
              <w:left w:val="single" w:sz="8" w:space="0" w:color="auto"/>
              <w:bottom w:val="single" w:sz="4" w:space="0" w:color="auto"/>
              <w:right w:val="single" w:sz="8"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2</w:t>
            </w:r>
          </w:p>
        </w:tc>
        <w:tc>
          <w:tcPr>
            <w:tcW w:w="717" w:type="dxa"/>
            <w:gridSpan w:val="4"/>
            <w:tcBorders>
              <w:top w:val="nil"/>
              <w:left w:val="nil"/>
              <w:bottom w:val="single" w:sz="4" w:space="0" w:color="auto"/>
              <w:right w:val="nil"/>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1</w:t>
            </w:r>
          </w:p>
        </w:tc>
        <w:tc>
          <w:tcPr>
            <w:tcW w:w="614" w:type="dxa"/>
            <w:gridSpan w:val="2"/>
            <w:tcBorders>
              <w:top w:val="nil"/>
              <w:left w:val="single" w:sz="8" w:space="0" w:color="auto"/>
              <w:bottom w:val="single" w:sz="4" w:space="0" w:color="auto"/>
              <w:right w:val="single" w:sz="8"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2</w:t>
            </w:r>
          </w:p>
        </w:tc>
      </w:tr>
      <w:tr w:rsidR="00F1085A" w:rsidRPr="00F1085A" w:rsidTr="0069496D">
        <w:trPr>
          <w:trHeight w:val="240"/>
        </w:trPr>
        <w:tc>
          <w:tcPr>
            <w:tcW w:w="622" w:type="dxa"/>
            <w:tcBorders>
              <w:top w:val="nil"/>
              <w:left w:val="single" w:sz="8" w:space="0" w:color="auto"/>
              <w:bottom w:val="single" w:sz="4" w:space="0" w:color="auto"/>
              <w:right w:val="nil"/>
            </w:tcBorders>
            <w:shd w:val="clear" w:color="auto" w:fill="FFF2CC" w:themeFill="accent4" w:themeFillTint="33"/>
            <w:noWrap/>
            <w:hideMark/>
          </w:tcPr>
          <w:p w:rsidR="00F1085A" w:rsidRPr="00F1085A" w:rsidRDefault="00F1085A" w:rsidP="00F1085A">
            <w:pPr>
              <w:spacing w:after="0" w:line="240" w:lineRule="auto"/>
              <w:ind w:firstLineChars="100" w:firstLine="180"/>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10</w:t>
            </w:r>
          </w:p>
        </w:tc>
        <w:tc>
          <w:tcPr>
            <w:tcW w:w="3206" w:type="dxa"/>
            <w:tcBorders>
              <w:top w:val="nil"/>
              <w:left w:val="single" w:sz="4" w:space="0" w:color="auto"/>
              <w:bottom w:val="single" w:sz="4" w:space="0" w:color="auto"/>
              <w:right w:val="nil"/>
            </w:tcBorders>
            <w:shd w:val="clear" w:color="auto" w:fill="FFF2CC" w:themeFill="accent4" w:themeFillTint="33"/>
            <w:noWrap/>
            <w:vAlign w:val="bottom"/>
            <w:hideMark/>
          </w:tcPr>
          <w:p w:rsidR="00F1085A" w:rsidRPr="00F1085A" w:rsidRDefault="00F1085A" w:rsidP="00F1085A">
            <w:pPr>
              <w:spacing w:after="0" w:line="240" w:lineRule="auto"/>
              <w:rPr>
                <w:rFonts w:ascii="Times New Roman" w:eastAsia="Times New Roman" w:hAnsi="Times New Roman" w:cs="Times New Roman"/>
                <w:color w:val="333333"/>
                <w:sz w:val="18"/>
                <w:szCs w:val="18"/>
                <w:lang w:eastAsia="tr-TR"/>
              </w:rPr>
            </w:pPr>
            <w:r w:rsidRPr="00F1085A">
              <w:rPr>
                <w:rFonts w:ascii="Times New Roman" w:eastAsia="Times New Roman" w:hAnsi="Times New Roman" w:cs="Times New Roman"/>
                <w:color w:val="333333"/>
                <w:sz w:val="18"/>
                <w:szCs w:val="18"/>
                <w:lang w:eastAsia="tr-TR"/>
              </w:rPr>
              <w:t>Oral Biochemistry</w:t>
            </w:r>
          </w:p>
        </w:tc>
        <w:tc>
          <w:tcPr>
            <w:tcW w:w="1134" w:type="dxa"/>
            <w:tcBorders>
              <w:top w:val="nil"/>
              <w:left w:val="single" w:sz="8" w:space="0" w:color="auto"/>
              <w:bottom w:val="single" w:sz="4" w:space="0" w:color="auto"/>
              <w:right w:val="single" w:sz="8" w:space="0" w:color="auto"/>
            </w:tcBorders>
            <w:shd w:val="clear" w:color="auto" w:fill="FFF2CC" w:themeFill="accent4" w:themeFillTint="33"/>
            <w:noWrap/>
            <w:vAlign w:val="bottom"/>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161113002</w:t>
            </w:r>
          </w:p>
        </w:tc>
        <w:tc>
          <w:tcPr>
            <w:tcW w:w="851" w:type="dxa"/>
            <w:gridSpan w:val="2"/>
            <w:tcBorders>
              <w:top w:val="nil"/>
              <w:left w:val="nil"/>
              <w:bottom w:val="single" w:sz="4" w:space="0" w:color="auto"/>
              <w:right w:val="single" w:sz="8"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D</w:t>
            </w:r>
          </w:p>
        </w:tc>
        <w:tc>
          <w:tcPr>
            <w:tcW w:w="700" w:type="dxa"/>
            <w:gridSpan w:val="2"/>
            <w:tcBorders>
              <w:top w:val="nil"/>
              <w:left w:val="nil"/>
              <w:bottom w:val="single" w:sz="4" w:space="0" w:color="auto"/>
              <w:right w:val="single" w:sz="4"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1</w:t>
            </w:r>
          </w:p>
        </w:tc>
        <w:tc>
          <w:tcPr>
            <w:tcW w:w="690" w:type="dxa"/>
            <w:gridSpan w:val="2"/>
            <w:tcBorders>
              <w:top w:val="nil"/>
              <w:left w:val="nil"/>
              <w:bottom w:val="single" w:sz="4" w:space="0" w:color="auto"/>
              <w:right w:val="single" w:sz="8"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1</w:t>
            </w:r>
          </w:p>
        </w:tc>
        <w:tc>
          <w:tcPr>
            <w:tcW w:w="756" w:type="dxa"/>
            <w:gridSpan w:val="3"/>
            <w:tcBorders>
              <w:top w:val="nil"/>
              <w:left w:val="nil"/>
              <w:bottom w:val="single" w:sz="4" w:space="0" w:color="auto"/>
              <w:right w:val="single" w:sz="4"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 </w:t>
            </w:r>
          </w:p>
        </w:tc>
        <w:tc>
          <w:tcPr>
            <w:tcW w:w="690" w:type="dxa"/>
            <w:gridSpan w:val="2"/>
            <w:tcBorders>
              <w:top w:val="nil"/>
              <w:left w:val="nil"/>
              <w:bottom w:val="single" w:sz="4" w:space="0" w:color="auto"/>
              <w:right w:val="nil"/>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 </w:t>
            </w:r>
          </w:p>
        </w:tc>
        <w:tc>
          <w:tcPr>
            <w:tcW w:w="671" w:type="dxa"/>
            <w:gridSpan w:val="2"/>
            <w:tcBorders>
              <w:top w:val="nil"/>
              <w:left w:val="single" w:sz="8" w:space="0" w:color="auto"/>
              <w:bottom w:val="single" w:sz="4" w:space="0" w:color="auto"/>
              <w:right w:val="single" w:sz="8"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2</w:t>
            </w:r>
          </w:p>
        </w:tc>
        <w:tc>
          <w:tcPr>
            <w:tcW w:w="717" w:type="dxa"/>
            <w:gridSpan w:val="4"/>
            <w:tcBorders>
              <w:top w:val="nil"/>
              <w:left w:val="nil"/>
              <w:bottom w:val="single" w:sz="4" w:space="0" w:color="auto"/>
              <w:right w:val="nil"/>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1,5</w:t>
            </w:r>
          </w:p>
        </w:tc>
        <w:tc>
          <w:tcPr>
            <w:tcW w:w="614" w:type="dxa"/>
            <w:gridSpan w:val="2"/>
            <w:tcBorders>
              <w:top w:val="nil"/>
              <w:left w:val="single" w:sz="8" w:space="0" w:color="auto"/>
              <w:bottom w:val="single" w:sz="4" w:space="0" w:color="auto"/>
              <w:right w:val="single" w:sz="8"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2</w:t>
            </w:r>
          </w:p>
        </w:tc>
      </w:tr>
      <w:tr w:rsidR="00F1085A" w:rsidRPr="00F1085A" w:rsidTr="0069496D">
        <w:trPr>
          <w:trHeight w:val="240"/>
        </w:trPr>
        <w:tc>
          <w:tcPr>
            <w:tcW w:w="622" w:type="dxa"/>
            <w:tcBorders>
              <w:top w:val="nil"/>
              <w:left w:val="single" w:sz="8" w:space="0" w:color="auto"/>
              <w:bottom w:val="single" w:sz="4" w:space="0" w:color="auto"/>
              <w:right w:val="nil"/>
            </w:tcBorders>
            <w:shd w:val="clear" w:color="auto" w:fill="FFF2CC" w:themeFill="accent4" w:themeFillTint="33"/>
            <w:noWrap/>
            <w:hideMark/>
          </w:tcPr>
          <w:p w:rsidR="00F1085A" w:rsidRPr="00F1085A" w:rsidRDefault="00F1085A" w:rsidP="00F1085A">
            <w:pPr>
              <w:spacing w:after="0" w:line="240" w:lineRule="auto"/>
              <w:ind w:firstLineChars="100" w:firstLine="180"/>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11</w:t>
            </w:r>
          </w:p>
        </w:tc>
        <w:tc>
          <w:tcPr>
            <w:tcW w:w="3206" w:type="dxa"/>
            <w:tcBorders>
              <w:top w:val="nil"/>
              <w:left w:val="single" w:sz="4" w:space="0" w:color="auto"/>
              <w:bottom w:val="single" w:sz="4" w:space="0" w:color="auto"/>
              <w:right w:val="nil"/>
            </w:tcBorders>
            <w:shd w:val="clear" w:color="auto" w:fill="FFF2CC" w:themeFill="accent4" w:themeFillTint="33"/>
            <w:noWrap/>
            <w:vAlign w:val="bottom"/>
            <w:hideMark/>
          </w:tcPr>
          <w:p w:rsidR="00F1085A" w:rsidRPr="00F1085A" w:rsidRDefault="00F1085A" w:rsidP="00F1085A">
            <w:pPr>
              <w:spacing w:after="0" w:line="240" w:lineRule="auto"/>
              <w:rPr>
                <w:rFonts w:ascii="Times New Roman" w:eastAsia="Times New Roman" w:hAnsi="Times New Roman" w:cs="Times New Roman"/>
                <w:color w:val="333333"/>
                <w:sz w:val="18"/>
                <w:szCs w:val="18"/>
                <w:lang w:eastAsia="tr-TR"/>
              </w:rPr>
            </w:pPr>
            <w:r w:rsidRPr="00F1085A">
              <w:rPr>
                <w:rFonts w:ascii="Times New Roman" w:eastAsia="Times New Roman" w:hAnsi="Times New Roman" w:cs="Times New Roman"/>
                <w:color w:val="333333"/>
                <w:sz w:val="18"/>
                <w:szCs w:val="18"/>
                <w:lang w:eastAsia="tr-TR"/>
              </w:rPr>
              <w:t xml:space="preserve">Oral Microbiology </w:t>
            </w:r>
          </w:p>
        </w:tc>
        <w:tc>
          <w:tcPr>
            <w:tcW w:w="1134" w:type="dxa"/>
            <w:tcBorders>
              <w:top w:val="nil"/>
              <w:left w:val="single" w:sz="8" w:space="0" w:color="auto"/>
              <w:bottom w:val="single" w:sz="4" w:space="0" w:color="auto"/>
              <w:right w:val="single" w:sz="8" w:space="0" w:color="auto"/>
            </w:tcBorders>
            <w:shd w:val="clear" w:color="auto" w:fill="FFF2CC" w:themeFill="accent4" w:themeFillTint="33"/>
            <w:noWrap/>
            <w:vAlign w:val="bottom"/>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161114001</w:t>
            </w:r>
          </w:p>
        </w:tc>
        <w:tc>
          <w:tcPr>
            <w:tcW w:w="851" w:type="dxa"/>
            <w:gridSpan w:val="2"/>
            <w:tcBorders>
              <w:top w:val="nil"/>
              <w:left w:val="nil"/>
              <w:bottom w:val="single" w:sz="4" w:space="0" w:color="auto"/>
              <w:right w:val="single" w:sz="8"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D</w:t>
            </w:r>
          </w:p>
        </w:tc>
        <w:tc>
          <w:tcPr>
            <w:tcW w:w="700" w:type="dxa"/>
            <w:gridSpan w:val="2"/>
            <w:tcBorders>
              <w:top w:val="nil"/>
              <w:left w:val="nil"/>
              <w:bottom w:val="single" w:sz="4" w:space="0" w:color="auto"/>
              <w:right w:val="single" w:sz="4"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 </w:t>
            </w:r>
          </w:p>
        </w:tc>
        <w:tc>
          <w:tcPr>
            <w:tcW w:w="690" w:type="dxa"/>
            <w:gridSpan w:val="2"/>
            <w:tcBorders>
              <w:top w:val="nil"/>
              <w:left w:val="nil"/>
              <w:bottom w:val="single" w:sz="4" w:space="0" w:color="auto"/>
              <w:right w:val="single" w:sz="8"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 </w:t>
            </w:r>
          </w:p>
        </w:tc>
        <w:tc>
          <w:tcPr>
            <w:tcW w:w="756" w:type="dxa"/>
            <w:gridSpan w:val="3"/>
            <w:tcBorders>
              <w:top w:val="nil"/>
              <w:left w:val="nil"/>
              <w:bottom w:val="single" w:sz="4" w:space="0" w:color="auto"/>
              <w:right w:val="single" w:sz="4"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1</w:t>
            </w:r>
          </w:p>
        </w:tc>
        <w:tc>
          <w:tcPr>
            <w:tcW w:w="690" w:type="dxa"/>
            <w:gridSpan w:val="2"/>
            <w:tcBorders>
              <w:top w:val="nil"/>
              <w:left w:val="nil"/>
              <w:bottom w:val="single" w:sz="4" w:space="0" w:color="auto"/>
              <w:right w:val="nil"/>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1</w:t>
            </w:r>
          </w:p>
        </w:tc>
        <w:tc>
          <w:tcPr>
            <w:tcW w:w="671" w:type="dxa"/>
            <w:gridSpan w:val="2"/>
            <w:tcBorders>
              <w:top w:val="nil"/>
              <w:left w:val="single" w:sz="8" w:space="0" w:color="auto"/>
              <w:bottom w:val="single" w:sz="4" w:space="0" w:color="auto"/>
              <w:right w:val="single" w:sz="8"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2</w:t>
            </w:r>
          </w:p>
        </w:tc>
        <w:tc>
          <w:tcPr>
            <w:tcW w:w="717" w:type="dxa"/>
            <w:gridSpan w:val="4"/>
            <w:tcBorders>
              <w:top w:val="nil"/>
              <w:left w:val="nil"/>
              <w:bottom w:val="single" w:sz="4" w:space="0" w:color="auto"/>
              <w:right w:val="nil"/>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1,5</w:t>
            </w:r>
          </w:p>
        </w:tc>
        <w:tc>
          <w:tcPr>
            <w:tcW w:w="614" w:type="dxa"/>
            <w:gridSpan w:val="2"/>
            <w:tcBorders>
              <w:top w:val="nil"/>
              <w:left w:val="single" w:sz="8" w:space="0" w:color="auto"/>
              <w:bottom w:val="single" w:sz="4" w:space="0" w:color="auto"/>
              <w:right w:val="single" w:sz="8"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2</w:t>
            </w:r>
          </w:p>
        </w:tc>
      </w:tr>
      <w:tr w:rsidR="00F1085A" w:rsidRPr="00F1085A" w:rsidTr="0069496D">
        <w:trPr>
          <w:trHeight w:val="240"/>
        </w:trPr>
        <w:tc>
          <w:tcPr>
            <w:tcW w:w="622" w:type="dxa"/>
            <w:tcBorders>
              <w:top w:val="nil"/>
              <w:left w:val="single" w:sz="8" w:space="0" w:color="auto"/>
              <w:bottom w:val="single" w:sz="4" w:space="0" w:color="auto"/>
              <w:right w:val="nil"/>
            </w:tcBorders>
            <w:shd w:val="clear" w:color="auto" w:fill="FFF2CC" w:themeFill="accent4" w:themeFillTint="33"/>
            <w:noWrap/>
            <w:hideMark/>
          </w:tcPr>
          <w:p w:rsidR="00F1085A" w:rsidRPr="00F1085A" w:rsidRDefault="00F1085A" w:rsidP="00F1085A">
            <w:pPr>
              <w:spacing w:after="0" w:line="240" w:lineRule="auto"/>
              <w:ind w:firstLineChars="100" w:firstLine="180"/>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12</w:t>
            </w:r>
          </w:p>
        </w:tc>
        <w:tc>
          <w:tcPr>
            <w:tcW w:w="3206" w:type="dxa"/>
            <w:tcBorders>
              <w:top w:val="nil"/>
              <w:left w:val="single" w:sz="4" w:space="0" w:color="auto"/>
              <w:bottom w:val="single" w:sz="4" w:space="0" w:color="auto"/>
              <w:right w:val="nil"/>
            </w:tcBorders>
            <w:shd w:val="clear" w:color="auto" w:fill="FFF2CC" w:themeFill="accent4" w:themeFillTint="33"/>
            <w:noWrap/>
            <w:vAlign w:val="bottom"/>
            <w:hideMark/>
          </w:tcPr>
          <w:p w:rsidR="00F1085A" w:rsidRPr="00F1085A" w:rsidRDefault="00F1085A" w:rsidP="00F1085A">
            <w:pPr>
              <w:spacing w:after="0" w:line="240" w:lineRule="auto"/>
              <w:rPr>
                <w:rFonts w:ascii="Times New Roman" w:eastAsia="Times New Roman" w:hAnsi="Times New Roman" w:cs="Times New Roman"/>
                <w:color w:val="333333"/>
                <w:sz w:val="18"/>
                <w:szCs w:val="18"/>
                <w:lang w:eastAsia="tr-TR"/>
              </w:rPr>
            </w:pPr>
            <w:r w:rsidRPr="00F1085A">
              <w:rPr>
                <w:rFonts w:ascii="Times New Roman" w:eastAsia="Times New Roman" w:hAnsi="Times New Roman" w:cs="Times New Roman"/>
                <w:color w:val="333333"/>
                <w:sz w:val="18"/>
                <w:szCs w:val="18"/>
                <w:lang w:eastAsia="tr-TR"/>
              </w:rPr>
              <w:t>Endodontics I</w:t>
            </w:r>
          </w:p>
        </w:tc>
        <w:tc>
          <w:tcPr>
            <w:tcW w:w="1134" w:type="dxa"/>
            <w:tcBorders>
              <w:top w:val="nil"/>
              <w:left w:val="single" w:sz="8" w:space="0" w:color="auto"/>
              <w:bottom w:val="single" w:sz="8" w:space="0" w:color="auto"/>
              <w:right w:val="single" w:sz="8" w:space="0" w:color="auto"/>
            </w:tcBorders>
            <w:shd w:val="clear" w:color="auto" w:fill="FFF2CC" w:themeFill="accent4" w:themeFillTint="33"/>
            <w:noWrap/>
            <w:vAlign w:val="bottom"/>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161114002</w:t>
            </w:r>
          </w:p>
        </w:tc>
        <w:tc>
          <w:tcPr>
            <w:tcW w:w="851" w:type="dxa"/>
            <w:gridSpan w:val="2"/>
            <w:tcBorders>
              <w:top w:val="nil"/>
              <w:left w:val="nil"/>
              <w:bottom w:val="single" w:sz="8" w:space="0" w:color="auto"/>
              <w:right w:val="single" w:sz="8"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D</w:t>
            </w:r>
          </w:p>
        </w:tc>
        <w:tc>
          <w:tcPr>
            <w:tcW w:w="700" w:type="dxa"/>
            <w:gridSpan w:val="2"/>
            <w:tcBorders>
              <w:top w:val="nil"/>
              <w:left w:val="nil"/>
              <w:bottom w:val="single" w:sz="8" w:space="0" w:color="auto"/>
              <w:right w:val="single" w:sz="4"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 </w:t>
            </w:r>
          </w:p>
        </w:tc>
        <w:tc>
          <w:tcPr>
            <w:tcW w:w="690" w:type="dxa"/>
            <w:gridSpan w:val="2"/>
            <w:tcBorders>
              <w:top w:val="nil"/>
              <w:left w:val="nil"/>
              <w:bottom w:val="single" w:sz="8" w:space="0" w:color="auto"/>
              <w:right w:val="single" w:sz="8"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 </w:t>
            </w:r>
          </w:p>
        </w:tc>
        <w:tc>
          <w:tcPr>
            <w:tcW w:w="756" w:type="dxa"/>
            <w:gridSpan w:val="3"/>
            <w:tcBorders>
              <w:top w:val="nil"/>
              <w:left w:val="nil"/>
              <w:bottom w:val="single" w:sz="8" w:space="0" w:color="auto"/>
              <w:right w:val="single" w:sz="4"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2</w:t>
            </w:r>
          </w:p>
        </w:tc>
        <w:tc>
          <w:tcPr>
            <w:tcW w:w="690" w:type="dxa"/>
            <w:gridSpan w:val="2"/>
            <w:tcBorders>
              <w:top w:val="nil"/>
              <w:left w:val="nil"/>
              <w:bottom w:val="single" w:sz="8" w:space="0" w:color="auto"/>
              <w:right w:val="nil"/>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 </w:t>
            </w:r>
          </w:p>
        </w:tc>
        <w:tc>
          <w:tcPr>
            <w:tcW w:w="671" w:type="dxa"/>
            <w:gridSpan w:val="2"/>
            <w:tcBorders>
              <w:top w:val="nil"/>
              <w:left w:val="single" w:sz="8" w:space="0" w:color="auto"/>
              <w:bottom w:val="single" w:sz="8" w:space="0" w:color="auto"/>
              <w:right w:val="single" w:sz="8"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2</w:t>
            </w:r>
          </w:p>
        </w:tc>
        <w:tc>
          <w:tcPr>
            <w:tcW w:w="717" w:type="dxa"/>
            <w:gridSpan w:val="4"/>
            <w:tcBorders>
              <w:top w:val="nil"/>
              <w:left w:val="nil"/>
              <w:bottom w:val="single" w:sz="8" w:space="0" w:color="auto"/>
              <w:right w:val="nil"/>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2</w:t>
            </w:r>
          </w:p>
        </w:tc>
        <w:tc>
          <w:tcPr>
            <w:tcW w:w="614" w:type="dxa"/>
            <w:gridSpan w:val="2"/>
            <w:tcBorders>
              <w:top w:val="nil"/>
              <w:left w:val="single" w:sz="8" w:space="0" w:color="auto"/>
              <w:bottom w:val="single" w:sz="8" w:space="0" w:color="auto"/>
              <w:right w:val="single" w:sz="8"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2</w:t>
            </w:r>
          </w:p>
        </w:tc>
      </w:tr>
      <w:tr w:rsidR="00F1085A" w:rsidRPr="00F1085A" w:rsidTr="0069496D">
        <w:trPr>
          <w:trHeight w:val="240"/>
        </w:trPr>
        <w:tc>
          <w:tcPr>
            <w:tcW w:w="622" w:type="dxa"/>
            <w:tcBorders>
              <w:top w:val="nil"/>
              <w:left w:val="nil"/>
              <w:bottom w:val="nil"/>
              <w:right w:val="nil"/>
            </w:tcBorders>
            <w:shd w:val="clear" w:color="auto" w:fill="auto"/>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p>
        </w:tc>
        <w:tc>
          <w:tcPr>
            <w:tcW w:w="3206" w:type="dxa"/>
            <w:tcBorders>
              <w:top w:val="nil"/>
              <w:left w:val="nil"/>
              <w:bottom w:val="nil"/>
              <w:right w:val="nil"/>
            </w:tcBorders>
            <w:shd w:val="clear" w:color="auto" w:fill="auto"/>
            <w:noWrap/>
            <w:hideMark/>
          </w:tcPr>
          <w:p w:rsidR="00F1085A" w:rsidRPr="00F1085A" w:rsidRDefault="00F1085A" w:rsidP="00F1085A">
            <w:pPr>
              <w:spacing w:after="0" w:line="240" w:lineRule="auto"/>
              <w:rPr>
                <w:rFonts w:ascii="Times New Roman" w:eastAsia="Times New Roman" w:hAnsi="Times New Roman" w:cs="Times New Roman"/>
                <w:sz w:val="20"/>
                <w:szCs w:val="20"/>
                <w:lang w:eastAsia="tr-TR"/>
              </w:rPr>
            </w:pPr>
          </w:p>
        </w:tc>
        <w:tc>
          <w:tcPr>
            <w:tcW w:w="1134" w:type="dxa"/>
            <w:tcBorders>
              <w:top w:val="nil"/>
              <w:left w:val="nil"/>
              <w:bottom w:val="nil"/>
              <w:right w:val="single" w:sz="4" w:space="0" w:color="auto"/>
            </w:tcBorders>
            <w:shd w:val="clear" w:color="auto" w:fill="auto"/>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 </w:t>
            </w:r>
          </w:p>
        </w:tc>
        <w:tc>
          <w:tcPr>
            <w:tcW w:w="851" w:type="dxa"/>
            <w:gridSpan w:val="2"/>
            <w:tcBorders>
              <w:top w:val="nil"/>
              <w:left w:val="single" w:sz="8" w:space="0" w:color="auto"/>
              <w:bottom w:val="single" w:sz="8" w:space="0" w:color="auto"/>
              <w:right w:val="nil"/>
            </w:tcBorders>
            <w:shd w:val="clear" w:color="auto" w:fill="F7CAAC" w:themeFill="accent2" w:themeFillTint="66"/>
            <w:noWrap/>
            <w:hideMark/>
          </w:tcPr>
          <w:p w:rsidR="00F1085A" w:rsidRPr="00F1085A" w:rsidRDefault="00F1085A" w:rsidP="00F1085A">
            <w:pPr>
              <w:spacing w:after="0" w:line="240" w:lineRule="auto"/>
              <w:jc w:val="center"/>
              <w:rPr>
                <w:rFonts w:ascii="Times New Roman" w:eastAsia="Times New Roman" w:hAnsi="Times New Roman" w:cs="Times New Roman"/>
                <w:b/>
                <w:bCs/>
                <w:sz w:val="18"/>
                <w:szCs w:val="18"/>
                <w:lang w:eastAsia="tr-TR"/>
              </w:rPr>
            </w:pPr>
            <w:r w:rsidRPr="00F1085A">
              <w:rPr>
                <w:rFonts w:ascii="Times New Roman" w:eastAsia="Times New Roman" w:hAnsi="Times New Roman" w:cs="Times New Roman"/>
                <w:b/>
                <w:bCs/>
                <w:sz w:val="18"/>
                <w:szCs w:val="18"/>
                <w:lang w:eastAsia="tr-TR"/>
              </w:rPr>
              <w:t>TOTAL</w:t>
            </w:r>
          </w:p>
        </w:tc>
        <w:tc>
          <w:tcPr>
            <w:tcW w:w="700" w:type="dxa"/>
            <w:gridSpan w:val="2"/>
            <w:tcBorders>
              <w:top w:val="nil"/>
              <w:left w:val="single" w:sz="8" w:space="0" w:color="auto"/>
              <w:bottom w:val="single" w:sz="8" w:space="0" w:color="auto"/>
              <w:right w:val="single" w:sz="4" w:space="0" w:color="auto"/>
            </w:tcBorders>
            <w:shd w:val="clear" w:color="auto" w:fill="F7CAAC" w:themeFill="accent2" w:themeFillTint="66"/>
            <w:noWrap/>
            <w:hideMark/>
          </w:tcPr>
          <w:p w:rsidR="00F1085A" w:rsidRPr="00F1085A" w:rsidRDefault="00F1085A" w:rsidP="00F1085A">
            <w:pPr>
              <w:spacing w:after="0" w:line="240" w:lineRule="auto"/>
              <w:jc w:val="center"/>
              <w:rPr>
                <w:rFonts w:ascii="Times New Roman" w:eastAsia="Times New Roman" w:hAnsi="Times New Roman" w:cs="Times New Roman"/>
                <w:b/>
                <w:bCs/>
                <w:sz w:val="18"/>
                <w:szCs w:val="18"/>
                <w:lang w:eastAsia="tr-TR"/>
              </w:rPr>
            </w:pPr>
            <w:r w:rsidRPr="00F1085A">
              <w:rPr>
                <w:rFonts w:ascii="Times New Roman" w:eastAsia="Times New Roman" w:hAnsi="Times New Roman" w:cs="Times New Roman"/>
                <w:b/>
                <w:bCs/>
                <w:sz w:val="18"/>
                <w:szCs w:val="18"/>
                <w:lang w:eastAsia="tr-TR"/>
              </w:rPr>
              <w:t>20</w:t>
            </w:r>
          </w:p>
        </w:tc>
        <w:tc>
          <w:tcPr>
            <w:tcW w:w="690" w:type="dxa"/>
            <w:gridSpan w:val="2"/>
            <w:tcBorders>
              <w:top w:val="nil"/>
              <w:left w:val="nil"/>
              <w:bottom w:val="single" w:sz="8" w:space="0" w:color="auto"/>
              <w:right w:val="single" w:sz="8" w:space="0" w:color="auto"/>
            </w:tcBorders>
            <w:shd w:val="clear" w:color="auto" w:fill="F7CAAC" w:themeFill="accent2" w:themeFillTint="66"/>
            <w:noWrap/>
            <w:hideMark/>
          </w:tcPr>
          <w:p w:rsidR="00F1085A" w:rsidRPr="00F1085A" w:rsidRDefault="00F1085A" w:rsidP="00F1085A">
            <w:pPr>
              <w:spacing w:after="0" w:line="240" w:lineRule="auto"/>
              <w:jc w:val="center"/>
              <w:rPr>
                <w:rFonts w:ascii="Times New Roman" w:eastAsia="Times New Roman" w:hAnsi="Times New Roman" w:cs="Times New Roman"/>
                <w:b/>
                <w:bCs/>
                <w:sz w:val="18"/>
                <w:szCs w:val="18"/>
                <w:lang w:eastAsia="tr-TR"/>
              </w:rPr>
            </w:pPr>
            <w:r w:rsidRPr="00F1085A">
              <w:rPr>
                <w:rFonts w:ascii="Times New Roman" w:eastAsia="Times New Roman" w:hAnsi="Times New Roman" w:cs="Times New Roman"/>
                <w:b/>
                <w:bCs/>
                <w:sz w:val="18"/>
                <w:szCs w:val="18"/>
                <w:lang w:eastAsia="tr-TR"/>
              </w:rPr>
              <w:t>17</w:t>
            </w:r>
          </w:p>
        </w:tc>
        <w:tc>
          <w:tcPr>
            <w:tcW w:w="756" w:type="dxa"/>
            <w:gridSpan w:val="3"/>
            <w:tcBorders>
              <w:top w:val="nil"/>
              <w:left w:val="nil"/>
              <w:bottom w:val="single" w:sz="8" w:space="0" w:color="auto"/>
              <w:right w:val="single" w:sz="4" w:space="0" w:color="auto"/>
            </w:tcBorders>
            <w:shd w:val="clear" w:color="auto" w:fill="F7CAAC" w:themeFill="accent2" w:themeFillTint="66"/>
            <w:noWrap/>
            <w:hideMark/>
          </w:tcPr>
          <w:p w:rsidR="00F1085A" w:rsidRPr="00F1085A" w:rsidRDefault="00F1085A" w:rsidP="00F1085A">
            <w:pPr>
              <w:spacing w:after="0" w:line="240" w:lineRule="auto"/>
              <w:jc w:val="center"/>
              <w:rPr>
                <w:rFonts w:ascii="Times New Roman" w:eastAsia="Times New Roman" w:hAnsi="Times New Roman" w:cs="Times New Roman"/>
                <w:b/>
                <w:bCs/>
                <w:sz w:val="18"/>
                <w:szCs w:val="18"/>
                <w:lang w:eastAsia="tr-TR"/>
              </w:rPr>
            </w:pPr>
            <w:r w:rsidRPr="00F1085A">
              <w:rPr>
                <w:rFonts w:ascii="Times New Roman" w:eastAsia="Times New Roman" w:hAnsi="Times New Roman" w:cs="Times New Roman"/>
                <w:b/>
                <w:bCs/>
                <w:sz w:val="18"/>
                <w:szCs w:val="18"/>
                <w:lang w:eastAsia="tr-TR"/>
              </w:rPr>
              <w:t>22</w:t>
            </w:r>
          </w:p>
        </w:tc>
        <w:tc>
          <w:tcPr>
            <w:tcW w:w="690" w:type="dxa"/>
            <w:gridSpan w:val="2"/>
            <w:tcBorders>
              <w:top w:val="nil"/>
              <w:left w:val="nil"/>
              <w:bottom w:val="single" w:sz="8" w:space="0" w:color="auto"/>
              <w:right w:val="nil"/>
            </w:tcBorders>
            <w:shd w:val="clear" w:color="auto" w:fill="F7CAAC" w:themeFill="accent2" w:themeFillTint="66"/>
            <w:noWrap/>
            <w:hideMark/>
          </w:tcPr>
          <w:p w:rsidR="00F1085A" w:rsidRPr="00F1085A" w:rsidRDefault="00F1085A" w:rsidP="00F1085A">
            <w:pPr>
              <w:spacing w:after="0" w:line="240" w:lineRule="auto"/>
              <w:jc w:val="center"/>
              <w:rPr>
                <w:rFonts w:ascii="Times New Roman" w:eastAsia="Times New Roman" w:hAnsi="Times New Roman" w:cs="Times New Roman"/>
                <w:b/>
                <w:bCs/>
                <w:sz w:val="18"/>
                <w:szCs w:val="18"/>
                <w:lang w:eastAsia="tr-TR"/>
              </w:rPr>
            </w:pPr>
            <w:r w:rsidRPr="00F1085A">
              <w:rPr>
                <w:rFonts w:ascii="Times New Roman" w:eastAsia="Times New Roman" w:hAnsi="Times New Roman" w:cs="Times New Roman"/>
                <w:b/>
                <w:bCs/>
                <w:sz w:val="18"/>
                <w:szCs w:val="18"/>
                <w:lang w:eastAsia="tr-TR"/>
              </w:rPr>
              <w:t>17</w:t>
            </w:r>
          </w:p>
        </w:tc>
        <w:tc>
          <w:tcPr>
            <w:tcW w:w="671" w:type="dxa"/>
            <w:gridSpan w:val="2"/>
            <w:tcBorders>
              <w:top w:val="nil"/>
              <w:left w:val="single" w:sz="8" w:space="0" w:color="auto"/>
              <w:bottom w:val="single" w:sz="8" w:space="0" w:color="auto"/>
              <w:right w:val="single" w:sz="8" w:space="0" w:color="auto"/>
            </w:tcBorders>
            <w:shd w:val="clear" w:color="auto" w:fill="F7CAAC" w:themeFill="accent2" w:themeFillTint="66"/>
            <w:noWrap/>
            <w:hideMark/>
          </w:tcPr>
          <w:p w:rsidR="00F1085A" w:rsidRPr="00F1085A" w:rsidRDefault="00F1085A" w:rsidP="00F1085A">
            <w:pPr>
              <w:spacing w:after="0" w:line="240" w:lineRule="auto"/>
              <w:jc w:val="center"/>
              <w:rPr>
                <w:rFonts w:ascii="Times New Roman" w:eastAsia="Times New Roman" w:hAnsi="Times New Roman" w:cs="Times New Roman"/>
                <w:b/>
                <w:bCs/>
                <w:sz w:val="18"/>
                <w:szCs w:val="18"/>
                <w:lang w:eastAsia="tr-TR"/>
              </w:rPr>
            </w:pPr>
            <w:r w:rsidRPr="00F1085A">
              <w:rPr>
                <w:rFonts w:ascii="Times New Roman" w:eastAsia="Times New Roman" w:hAnsi="Times New Roman" w:cs="Times New Roman"/>
                <w:b/>
                <w:bCs/>
                <w:sz w:val="18"/>
                <w:szCs w:val="18"/>
                <w:lang w:eastAsia="tr-TR"/>
              </w:rPr>
              <w:t>76</w:t>
            </w:r>
          </w:p>
        </w:tc>
        <w:tc>
          <w:tcPr>
            <w:tcW w:w="717" w:type="dxa"/>
            <w:gridSpan w:val="4"/>
            <w:tcBorders>
              <w:top w:val="nil"/>
              <w:left w:val="nil"/>
              <w:bottom w:val="single" w:sz="8" w:space="0" w:color="auto"/>
              <w:right w:val="nil"/>
            </w:tcBorders>
            <w:shd w:val="clear" w:color="auto" w:fill="F7CAAC" w:themeFill="accent2" w:themeFillTint="66"/>
            <w:noWrap/>
            <w:hideMark/>
          </w:tcPr>
          <w:p w:rsidR="00F1085A" w:rsidRPr="00F1085A" w:rsidRDefault="00F1085A" w:rsidP="00F1085A">
            <w:pPr>
              <w:spacing w:after="0" w:line="240" w:lineRule="auto"/>
              <w:jc w:val="center"/>
              <w:rPr>
                <w:rFonts w:ascii="Times New Roman" w:eastAsia="Times New Roman" w:hAnsi="Times New Roman" w:cs="Times New Roman"/>
                <w:b/>
                <w:bCs/>
                <w:sz w:val="18"/>
                <w:szCs w:val="18"/>
                <w:lang w:eastAsia="tr-TR"/>
              </w:rPr>
            </w:pPr>
            <w:r w:rsidRPr="00F1085A">
              <w:rPr>
                <w:rFonts w:ascii="Times New Roman" w:eastAsia="Times New Roman" w:hAnsi="Times New Roman" w:cs="Times New Roman"/>
                <w:b/>
                <w:bCs/>
                <w:sz w:val="18"/>
                <w:szCs w:val="18"/>
                <w:lang w:eastAsia="tr-TR"/>
              </w:rPr>
              <w:t>55</w:t>
            </w:r>
          </w:p>
        </w:tc>
        <w:tc>
          <w:tcPr>
            <w:tcW w:w="614" w:type="dxa"/>
            <w:gridSpan w:val="2"/>
            <w:tcBorders>
              <w:top w:val="nil"/>
              <w:left w:val="single" w:sz="8" w:space="0" w:color="auto"/>
              <w:bottom w:val="single" w:sz="8" w:space="0" w:color="auto"/>
              <w:right w:val="single" w:sz="8" w:space="0" w:color="auto"/>
            </w:tcBorders>
            <w:shd w:val="clear" w:color="auto" w:fill="F7CAAC" w:themeFill="accent2" w:themeFillTint="66"/>
            <w:noWrap/>
            <w:hideMark/>
          </w:tcPr>
          <w:p w:rsidR="00F1085A" w:rsidRPr="00F1085A" w:rsidRDefault="00F1085A" w:rsidP="00F1085A">
            <w:pPr>
              <w:spacing w:after="0" w:line="240" w:lineRule="auto"/>
              <w:jc w:val="center"/>
              <w:rPr>
                <w:rFonts w:ascii="Times New Roman" w:eastAsia="Times New Roman" w:hAnsi="Times New Roman" w:cs="Times New Roman"/>
                <w:b/>
                <w:bCs/>
                <w:sz w:val="18"/>
                <w:szCs w:val="18"/>
                <w:lang w:eastAsia="tr-TR"/>
              </w:rPr>
            </w:pPr>
            <w:r w:rsidRPr="00F1085A">
              <w:rPr>
                <w:rFonts w:ascii="Times New Roman" w:eastAsia="Times New Roman" w:hAnsi="Times New Roman" w:cs="Times New Roman"/>
                <w:b/>
                <w:bCs/>
                <w:sz w:val="18"/>
                <w:szCs w:val="18"/>
                <w:lang w:eastAsia="tr-TR"/>
              </w:rPr>
              <w:t>60</w:t>
            </w:r>
          </w:p>
        </w:tc>
      </w:tr>
      <w:tr w:rsidR="00F1085A" w:rsidRPr="00F1085A" w:rsidTr="0069496D">
        <w:trPr>
          <w:trHeight w:val="240"/>
        </w:trPr>
        <w:tc>
          <w:tcPr>
            <w:tcW w:w="622" w:type="dxa"/>
            <w:tcBorders>
              <w:top w:val="nil"/>
              <w:left w:val="nil"/>
              <w:bottom w:val="nil"/>
              <w:right w:val="nil"/>
            </w:tcBorders>
            <w:shd w:val="clear" w:color="auto" w:fill="auto"/>
            <w:noWrap/>
            <w:hideMark/>
          </w:tcPr>
          <w:p w:rsidR="00F1085A" w:rsidRPr="00F1085A" w:rsidRDefault="00F1085A" w:rsidP="00F1085A">
            <w:pPr>
              <w:spacing w:after="0" w:line="240" w:lineRule="auto"/>
              <w:jc w:val="center"/>
              <w:rPr>
                <w:rFonts w:ascii="Times New Roman" w:eastAsia="Times New Roman" w:hAnsi="Times New Roman" w:cs="Times New Roman"/>
                <w:b/>
                <w:bCs/>
                <w:sz w:val="18"/>
                <w:szCs w:val="18"/>
                <w:lang w:eastAsia="tr-TR"/>
              </w:rPr>
            </w:pPr>
          </w:p>
        </w:tc>
        <w:tc>
          <w:tcPr>
            <w:tcW w:w="3206" w:type="dxa"/>
            <w:tcBorders>
              <w:top w:val="nil"/>
              <w:left w:val="nil"/>
              <w:bottom w:val="nil"/>
              <w:right w:val="nil"/>
            </w:tcBorders>
            <w:shd w:val="clear" w:color="auto" w:fill="auto"/>
            <w:noWrap/>
            <w:hideMark/>
          </w:tcPr>
          <w:p w:rsidR="00F1085A" w:rsidRPr="00F1085A" w:rsidRDefault="00F1085A" w:rsidP="00F1085A">
            <w:pPr>
              <w:spacing w:after="0" w:line="240" w:lineRule="auto"/>
              <w:rPr>
                <w:rFonts w:ascii="Times New Roman" w:eastAsia="Times New Roman" w:hAnsi="Times New Roman" w:cs="Times New Roman"/>
                <w:sz w:val="20"/>
                <w:szCs w:val="20"/>
                <w:lang w:eastAsia="tr-TR"/>
              </w:rPr>
            </w:pPr>
          </w:p>
        </w:tc>
        <w:tc>
          <w:tcPr>
            <w:tcW w:w="1134" w:type="dxa"/>
            <w:tcBorders>
              <w:top w:val="nil"/>
              <w:left w:val="nil"/>
              <w:bottom w:val="nil"/>
              <w:right w:val="nil"/>
            </w:tcBorders>
            <w:shd w:val="clear" w:color="auto" w:fill="auto"/>
            <w:noWrap/>
            <w:hideMark/>
          </w:tcPr>
          <w:p w:rsidR="00F1085A" w:rsidRDefault="00F1085A" w:rsidP="00F1085A">
            <w:pPr>
              <w:spacing w:after="0" w:line="240" w:lineRule="auto"/>
              <w:rPr>
                <w:rFonts w:ascii="Times New Roman" w:eastAsia="Times New Roman" w:hAnsi="Times New Roman" w:cs="Times New Roman"/>
                <w:sz w:val="20"/>
                <w:szCs w:val="20"/>
                <w:lang w:eastAsia="tr-TR"/>
              </w:rPr>
            </w:pPr>
          </w:p>
          <w:p w:rsidR="00F1085A" w:rsidRDefault="00F1085A" w:rsidP="00F1085A">
            <w:pPr>
              <w:spacing w:after="0" w:line="240" w:lineRule="auto"/>
              <w:rPr>
                <w:rFonts w:ascii="Times New Roman" w:eastAsia="Times New Roman" w:hAnsi="Times New Roman" w:cs="Times New Roman"/>
                <w:sz w:val="20"/>
                <w:szCs w:val="20"/>
                <w:lang w:eastAsia="tr-TR"/>
              </w:rPr>
            </w:pPr>
          </w:p>
          <w:p w:rsidR="00F1085A" w:rsidRDefault="00F1085A" w:rsidP="00F1085A">
            <w:pPr>
              <w:spacing w:after="0" w:line="240" w:lineRule="auto"/>
              <w:rPr>
                <w:rFonts w:ascii="Times New Roman" w:eastAsia="Times New Roman" w:hAnsi="Times New Roman" w:cs="Times New Roman"/>
                <w:sz w:val="20"/>
                <w:szCs w:val="20"/>
                <w:lang w:eastAsia="tr-TR"/>
              </w:rPr>
            </w:pPr>
          </w:p>
          <w:p w:rsidR="0069496D" w:rsidRDefault="0069496D" w:rsidP="00F1085A">
            <w:pPr>
              <w:spacing w:after="0" w:line="240" w:lineRule="auto"/>
              <w:rPr>
                <w:rFonts w:ascii="Times New Roman" w:eastAsia="Times New Roman" w:hAnsi="Times New Roman" w:cs="Times New Roman"/>
                <w:sz w:val="20"/>
                <w:szCs w:val="20"/>
                <w:lang w:eastAsia="tr-TR"/>
              </w:rPr>
            </w:pPr>
          </w:p>
          <w:p w:rsidR="0069496D" w:rsidRDefault="0069496D" w:rsidP="00F1085A">
            <w:pPr>
              <w:spacing w:after="0" w:line="240" w:lineRule="auto"/>
              <w:rPr>
                <w:rFonts w:ascii="Times New Roman" w:eastAsia="Times New Roman" w:hAnsi="Times New Roman" w:cs="Times New Roman"/>
                <w:sz w:val="20"/>
                <w:szCs w:val="20"/>
                <w:lang w:eastAsia="tr-TR"/>
              </w:rPr>
            </w:pPr>
          </w:p>
          <w:p w:rsidR="0069496D" w:rsidRDefault="0069496D" w:rsidP="00F1085A">
            <w:pPr>
              <w:spacing w:after="0" w:line="240" w:lineRule="auto"/>
              <w:rPr>
                <w:rFonts w:ascii="Times New Roman" w:eastAsia="Times New Roman" w:hAnsi="Times New Roman" w:cs="Times New Roman"/>
                <w:sz w:val="20"/>
                <w:szCs w:val="20"/>
                <w:lang w:eastAsia="tr-TR"/>
              </w:rPr>
            </w:pPr>
          </w:p>
          <w:p w:rsidR="0069496D" w:rsidRDefault="0069496D" w:rsidP="00F1085A">
            <w:pPr>
              <w:spacing w:after="0" w:line="240" w:lineRule="auto"/>
              <w:rPr>
                <w:rFonts w:ascii="Times New Roman" w:eastAsia="Times New Roman" w:hAnsi="Times New Roman" w:cs="Times New Roman"/>
                <w:sz w:val="20"/>
                <w:szCs w:val="20"/>
                <w:lang w:eastAsia="tr-TR"/>
              </w:rPr>
            </w:pPr>
          </w:p>
          <w:p w:rsidR="0069496D" w:rsidRDefault="0069496D" w:rsidP="00F1085A">
            <w:pPr>
              <w:spacing w:after="0" w:line="240" w:lineRule="auto"/>
              <w:rPr>
                <w:rFonts w:ascii="Times New Roman" w:eastAsia="Times New Roman" w:hAnsi="Times New Roman" w:cs="Times New Roman"/>
                <w:sz w:val="20"/>
                <w:szCs w:val="20"/>
                <w:lang w:eastAsia="tr-TR"/>
              </w:rPr>
            </w:pPr>
          </w:p>
          <w:p w:rsidR="00F1085A" w:rsidRDefault="00F1085A" w:rsidP="00F1085A">
            <w:pPr>
              <w:spacing w:after="0" w:line="240" w:lineRule="auto"/>
              <w:rPr>
                <w:rFonts w:ascii="Times New Roman" w:eastAsia="Times New Roman" w:hAnsi="Times New Roman" w:cs="Times New Roman"/>
                <w:sz w:val="20"/>
                <w:szCs w:val="20"/>
                <w:lang w:eastAsia="tr-TR"/>
              </w:rPr>
            </w:pPr>
          </w:p>
          <w:p w:rsidR="00F1085A" w:rsidRDefault="00F1085A" w:rsidP="00F1085A">
            <w:pPr>
              <w:spacing w:after="0" w:line="240" w:lineRule="auto"/>
              <w:rPr>
                <w:rFonts w:ascii="Times New Roman" w:eastAsia="Times New Roman" w:hAnsi="Times New Roman" w:cs="Times New Roman"/>
                <w:sz w:val="20"/>
                <w:szCs w:val="20"/>
                <w:lang w:eastAsia="tr-TR"/>
              </w:rPr>
            </w:pPr>
          </w:p>
          <w:p w:rsidR="00F1085A" w:rsidRDefault="00F1085A" w:rsidP="00F1085A">
            <w:pPr>
              <w:spacing w:after="0" w:line="240" w:lineRule="auto"/>
              <w:rPr>
                <w:rFonts w:ascii="Times New Roman" w:eastAsia="Times New Roman" w:hAnsi="Times New Roman" w:cs="Times New Roman"/>
                <w:sz w:val="20"/>
                <w:szCs w:val="20"/>
                <w:lang w:eastAsia="tr-TR"/>
              </w:rPr>
            </w:pPr>
          </w:p>
          <w:p w:rsidR="00F1085A" w:rsidRDefault="00F1085A" w:rsidP="00F1085A">
            <w:pPr>
              <w:spacing w:after="0" w:line="240" w:lineRule="auto"/>
              <w:rPr>
                <w:rFonts w:ascii="Times New Roman" w:eastAsia="Times New Roman" w:hAnsi="Times New Roman" w:cs="Times New Roman"/>
                <w:sz w:val="20"/>
                <w:szCs w:val="20"/>
                <w:lang w:eastAsia="tr-TR"/>
              </w:rPr>
            </w:pPr>
          </w:p>
          <w:p w:rsidR="00F1085A" w:rsidRPr="00F1085A" w:rsidRDefault="00F1085A" w:rsidP="00F1085A">
            <w:pPr>
              <w:spacing w:after="0" w:line="240" w:lineRule="auto"/>
              <w:rPr>
                <w:rFonts w:ascii="Times New Roman" w:eastAsia="Times New Roman" w:hAnsi="Times New Roman" w:cs="Times New Roman"/>
                <w:sz w:val="20"/>
                <w:szCs w:val="20"/>
                <w:lang w:eastAsia="tr-TR"/>
              </w:rPr>
            </w:pPr>
          </w:p>
        </w:tc>
        <w:tc>
          <w:tcPr>
            <w:tcW w:w="851" w:type="dxa"/>
            <w:gridSpan w:val="2"/>
            <w:tcBorders>
              <w:top w:val="nil"/>
              <w:left w:val="nil"/>
              <w:bottom w:val="nil"/>
              <w:right w:val="nil"/>
            </w:tcBorders>
            <w:shd w:val="clear" w:color="auto" w:fill="auto"/>
            <w:noWrap/>
            <w:hideMark/>
          </w:tcPr>
          <w:p w:rsidR="00F1085A" w:rsidRPr="00F1085A" w:rsidRDefault="00F1085A" w:rsidP="00F1085A">
            <w:pPr>
              <w:spacing w:after="0" w:line="240" w:lineRule="auto"/>
              <w:jc w:val="center"/>
              <w:rPr>
                <w:rFonts w:ascii="Times New Roman" w:eastAsia="Times New Roman" w:hAnsi="Times New Roman" w:cs="Times New Roman"/>
                <w:sz w:val="20"/>
                <w:szCs w:val="20"/>
                <w:lang w:eastAsia="tr-TR"/>
              </w:rPr>
            </w:pPr>
          </w:p>
        </w:tc>
        <w:tc>
          <w:tcPr>
            <w:tcW w:w="700" w:type="dxa"/>
            <w:gridSpan w:val="2"/>
            <w:tcBorders>
              <w:top w:val="nil"/>
              <w:left w:val="nil"/>
              <w:bottom w:val="nil"/>
              <w:right w:val="nil"/>
            </w:tcBorders>
            <w:shd w:val="clear" w:color="auto" w:fill="auto"/>
            <w:noWrap/>
            <w:hideMark/>
          </w:tcPr>
          <w:p w:rsidR="00F1085A" w:rsidRPr="00F1085A" w:rsidRDefault="00F1085A" w:rsidP="00F1085A">
            <w:pPr>
              <w:spacing w:after="0" w:line="240" w:lineRule="auto"/>
              <w:jc w:val="center"/>
              <w:rPr>
                <w:rFonts w:ascii="Times New Roman" w:eastAsia="Times New Roman" w:hAnsi="Times New Roman" w:cs="Times New Roman"/>
                <w:sz w:val="20"/>
                <w:szCs w:val="20"/>
                <w:lang w:eastAsia="tr-TR"/>
              </w:rPr>
            </w:pPr>
          </w:p>
        </w:tc>
        <w:tc>
          <w:tcPr>
            <w:tcW w:w="690" w:type="dxa"/>
            <w:gridSpan w:val="2"/>
            <w:tcBorders>
              <w:top w:val="nil"/>
              <w:left w:val="nil"/>
              <w:bottom w:val="nil"/>
              <w:right w:val="nil"/>
            </w:tcBorders>
            <w:shd w:val="clear" w:color="auto" w:fill="auto"/>
            <w:noWrap/>
            <w:hideMark/>
          </w:tcPr>
          <w:p w:rsidR="00F1085A" w:rsidRPr="00F1085A" w:rsidRDefault="00F1085A" w:rsidP="00F1085A">
            <w:pPr>
              <w:spacing w:after="0" w:line="240" w:lineRule="auto"/>
              <w:jc w:val="center"/>
              <w:rPr>
                <w:rFonts w:ascii="Times New Roman" w:eastAsia="Times New Roman" w:hAnsi="Times New Roman" w:cs="Times New Roman"/>
                <w:sz w:val="20"/>
                <w:szCs w:val="20"/>
                <w:lang w:eastAsia="tr-TR"/>
              </w:rPr>
            </w:pPr>
          </w:p>
        </w:tc>
        <w:tc>
          <w:tcPr>
            <w:tcW w:w="756" w:type="dxa"/>
            <w:gridSpan w:val="3"/>
            <w:tcBorders>
              <w:top w:val="nil"/>
              <w:left w:val="nil"/>
              <w:bottom w:val="nil"/>
              <w:right w:val="nil"/>
            </w:tcBorders>
            <w:shd w:val="clear" w:color="auto" w:fill="auto"/>
            <w:noWrap/>
            <w:hideMark/>
          </w:tcPr>
          <w:p w:rsidR="00F1085A" w:rsidRPr="00F1085A" w:rsidRDefault="00F1085A" w:rsidP="00F1085A">
            <w:pPr>
              <w:spacing w:after="0" w:line="240" w:lineRule="auto"/>
              <w:jc w:val="center"/>
              <w:rPr>
                <w:rFonts w:ascii="Times New Roman" w:eastAsia="Times New Roman" w:hAnsi="Times New Roman" w:cs="Times New Roman"/>
                <w:sz w:val="20"/>
                <w:szCs w:val="20"/>
                <w:lang w:eastAsia="tr-TR"/>
              </w:rPr>
            </w:pPr>
          </w:p>
        </w:tc>
        <w:tc>
          <w:tcPr>
            <w:tcW w:w="690" w:type="dxa"/>
            <w:gridSpan w:val="2"/>
            <w:tcBorders>
              <w:top w:val="nil"/>
              <w:left w:val="nil"/>
              <w:bottom w:val="nil"/>
              <w:right w:val="nil"/>
            </w:tcBorders>
            <w:shd w:val="clear" w:color="auto" w:fill="auto"/>
            <w:noWrap/>
            <w:hideMark/>
          </w:tcPr>
          <w:p w:rsidR="00F1085A" w:rsidRPr="00F1085A" w:rsidRDefault="00F1085A" w:rsidP="00F1085A">
            <w:pPr>
              <w:spacing w:after="0" w:line="240" w:lineRule="auto"/>
              <w:jc w:val="center"/>
              <w:rPr>
                <w:rFonts w:ascii="Times New Roman" w:eastAsia="Times New Roman" w:hAnsi="Times New Roman" w:cs="Times New Roman"/>
                <w:sz w:val="20"/>
                <w:szCs w:val="20"/>
                <w:lang w:eastAsia="tr-TR"/>
              </w:rPr>
            </w:pPr>
          </w:p>
        </w:tc>
        <w:tc>
          <w:tcPr>
            <w:tcW w:w="671" w:type="dxa"/>
            <w:gridSpan w:val="2"/>
            <w:tcBorders>
              <w:top w:val="nil"/>
              <w:left w:val="nil"/>
              <w:bottom w:val="nil"/>
              <w:right w:val="nil"/>
            </w:tcBorders>
            <w:shd w:val="clear" w:color="auto" w:fill="auto"/>
            <w:noWrap/>
            <w:hideMark/>
          </w:tcPr>
          <w:p w:rsidR="00F1085A" w:rsidRPr="00F1085A" w:rsidRDefault="00F1085A" w:rsidP="00F1085A">
            <w:pPr>
              <w:spacing w:after="0" w:line="240" w:lineRule="auto"/>
              <w:jc w:val="center"/>
              <w:rPr>
                <w:rFonts w:ascii="Times New Roman" w:eastAsia="Times New Roman" w:hAnsi="Times New Roman" w:cs="Times New Roman"/>
                <w:sz w:val="20"/>
                <w:szCs w:val="20"/>
                <w:lang w:eastAsia="tr-TR"/>
              </w:rPr>
            </w:pPr>
          </w:p>
        </w:tc>
        <w:tc>
          <w:tcPr>
            <w:tcW w:w="717" w:type="dxa"/>
            <w:gridSpan w:val="4"/>
            <w:tcBorders>
              <w:top w:val="nil"/>
              <w:left w:val="nil"/>
              <w:bottom w:val="nil"/>
              <w:right w:val="nil"/>
            </w:tcBorders>
            <w:shd w:val="clear" w:color="auto" w:fill="auto"/>
            <w:noWrap/>
            <w:hideMark/>
          </w:tcPr>
          <w:p w:rsidR="00F1085A" w:rsidRPr="00F1085A" w:rsidRDefault="00F1085A" w:rsidP="00F1085A">
            <w:pPr>
              <w:spacing w:after="0" w:line="240" w:lineRule="auto"/>
              <w:jc w:val="center"/>
              <w:rPr>
                <w:rFonts w:ascii="Times New Roman" w:eastAsia="Times New Roman" w:hAnsi="Times New Roman" w:cs="Times New Roman"/>
                <w:sz w:val="20"/>
                <w:szCs w:val="20"/>
                <w:lang w:eastAsia="tr-TR"/>
              </w:rPr>
            </w:pPr>
          </w:p>
        </w:tc>
        <w:tc>
          <w:tcPr>
            <w:tcW w:w="614" w:type="dxa"/>
            <w:gridSpan w:val="2"/>
            <w:tcBorders>
              <w:top w:val="nil"/>
              <w:left w:val="nil"/>
              <w:bottom w:val="nil"/>
              <w:right w:val="nil"/>
            </w:tcBorders>
            <w:shd w:val="clear" w:color="auto" w:fill="auto"/>
            <w:noWrap/>
            <w:hideMark/>
          </w:tcPr>
          <w:p w:rsidR="00F1085A" w:rsidRPr="00F1085A" w:rsidRDefault="00F1085A" w:rsidP="00F1085A">
            <w:pPr>
              <w:spacing w:after="0" w:line="240" w:lineRule="auto"/>
              <w:jc w:val="center"/>
              <w:rPr>
                <w:rFonts w:ascii="Times New Roman" w:eastAsia="Times New Roman" w:hAnsi="Times New Roman" w:cs="Times New Roman"/>
                <w:sz w:val="20"/>
                <w:szCs w:val="20"/>
                <w:lang w:eastAsia="tr-TR"/>
              </w:rPr>
            </w:pPr>
          </w:p>
        </w:tc>
      </w:tr>
      <w:tr w:rsidR="00F1085A" w:rsidRPr="00F1085A" w:rsidTr="0069496D">
        <w:trPr>
          <w:trHeight w:val="240"/>
        </w:trPr>
        <w:tc>
          <w:tcPr>
            <w:tcW w:w="3828" w:type="dxa"/>
            <w:gridSpan w:val="2"/>
            <w:tcBorders>
              <w:top w:val="nil"/>
              <w:left w:val="nil"/>
              <w:bottom w:val="nil"/>
              <w:right w:val="nil"/>
            </w:tcBorders>
            <w:shd w:val="clear" w:color="auto" w:fill="auto"/>
            <w:noWrap/>
            <w:hideMark/>
          </w:tcPr>
          <w:p w:rsidR="00F1085A" w:rsidRPr="00F1085A" w:rsidRDefault="00F1085A" w:rsidP="00F1085A">
            <w:pPr>
              <w:spacing w:after="0" w:line="240" w:lineRule="auto"/>
              <w:jc w:val="center"/>
              <w:rPr>
                <w:rFonts w:ascii="Times New Roman" w:eastAsia="Times New Roman" w:hAnsi="Times New Roman" w:cs="Times New Roman"/>
                <w:sz w:val="20"/>
                <w:szCs w:val="20"/>
                <w:lang w:eastAsia="tr-TR"/>
              </w:rPr>
            </w:pPr>
          </w:p>
        </w:tc>
        <w:tc>
          <w:tcPr>
            <w:tcW w:w="1134" w:type="dxa"/>
            <w:tcBorders>
              <w:top w:val="nil"/>
              <w:left w:val="nil"/>
              <w:bottom w:val="nil"/>
              <w:right w:val="nil"/>
            </w:tcBorders>
            <w:shd w:val="clear" w:color="auto" w:fill="auto"/>
            <w:noWrap/>
            <w:hideMark/>
          </w:tcPr>
          <w:p w:rsidR="00F1085A" w:rsidRPr="00F1085A" w:rsidRDefault="00F1085A" w:rsidP="00F1085A">
            <w:pPr>
              <w:spacing w:after="0" w:line="240" w:lineRule="auto"/>
              <w:rPr>
                <w:rFonts w:ascii="Times New Roman" w:eastAsia="Times New Roman" w:hAnsi="Times New Roman" w:cs="Times New Roman"/>
                <w:sz w:val="20"/>
                <w:szCs w:val="20"/>
                <w:lang w:eastAsia="tr-TR"/>
              </w:rPr>
            </w:pPr>
          </w:p>
        </w:tc>
        <w:tc>
          <w:tcPr>
            <w:tcW w:w="851" w:type="dxa"/>
            <w:gridSpan w:val="2"/>
            <w:vMerge w:val="restart"/>
            <w:tcBorders>
              <w:top w:val="nil"/>
              <w:left w:val="nil"/>
              <w:bottom w:val="nil"/>
              <w:right w:val="nil"/>
            </w:tcBorders>
            <w:shd w:val="clear" w:color="auto" w:fill="auto"/>
            <w:noWrap/>
            <w:hideMark/>
          </w:tcPr>
          <w:p w:rsidR="00F1085A" w:rsidRPr="00F1085A" w:rsidRDefault="00F1085A" w:rsidP="00F1085A">
            <w:pPr>
              <w:spacing w:after="0" w:line="240" w:lineRule="auto"/>
              <w:jc w:val="center"/>
              <w:rPr>
                <w:rFonts w:ascii="Times New Roman" w:eastAsia="Times New Roman" w:hAnsi="Times New Roman" w:cs="Times New Roman"/>
                <w:sz w:val="20"/>
                <w:szCs w:val="20"/>
                <w:lang w:eastAsia="tr-TR"/>
              </w:rPr>
            </w:pPr>
          </w:p>
        </w:tc>
        <w:tc>
          <w:tcPr>
            <w:tcW w:w="2836" w:type="dxa"/>
            <w:gridSpan w:val="9"/>
            <w:tcBorders>
              <w:top w:val="single" w:sz="8" w:space="0" w:color="auto"/>
              <w:left w:val="single" w:sz="8" w:space="0" w:color="auto"/>
              <w:bottom w:val="single" w:sz="8" w:space="0" w:color="auto"/>
              <w:right w:val="single" w:sz="8" w:space="0" w:color="000000"/>
            </w:tcBorders>
            <w:shd w:val="clear" w:color="auto" w:fill="DEEAF6" w:themeFill="accent1" w:themeFillTint="33"/>
            <w:noWrap/>
            <w:hideMark/>
          </w:tcPr>
          <w:p w:rsidR="00F1085A" w:rsidRPr="00F1085A" w:rsidRDefault="00F1085A" w:rsidP="00F1085A">
            <w:pPr>
              <w:spacing w:after="0" w:line="240" w:lineRule="auto"/>
              <w:jc w:val="center"/>
              <w:rPr>
                <w:rFonts w:ascii="Times New Roman" w:eastAsia="Times New Roman" w:hAnsi="Times New Roman" w:cs="Times New Roman"/>
                <w:b/>
                <w:bCs/>
                <w:sz w:val="18"/>
                <w:szCs w:val="18"/>
                <w:lang w:eastAsia="tr-TR"/>
              </w:rPr>
            </w:pPr>
            <w:r w:rsidRPr="00F1085A">
              <w:rPr>
                <w:rFonts w:ascii="Times New Roman" w:eastAsia="Times New Roman" w:hAnsi="Times New Roman" w:cs="Times New Roman"/>
                <w:b/>
                <w:bCs/>
                <w:sz w:val="18"/>
                <w:szCs w:val="18"/>
                <w:lang w:eastAsia="tr-TR"/>
              </w:rPr>
              <w:t>Semester</w:t>
            </w:r>
          </w:p>
        </w:tc>
        <w:tc>
          <w:tcPr>
            <w:tcW w:w="671" w:type="dxa"/>
            <w:gridSpan w:val="2"/>
            <w:tcBorders>
              <w:top w:val="nil"/>
              <w:left w:val="nil"/>
              <w:bottom w:val="nil"/>
              <w:right w:val="nil"/>
            </w:tcBorders>
            <w:shd w:val="clear" w:color="auto" w:fill="auto"/>
            <w:noWrap/>
            <w:hideMark/>
          </w:tcPr>
          <w:p w:rsidR="00F1085A" w:rsidRPr="00F1085A" w:rsidRDefault="00F1085A" w:rsidP="00F1085A">
            <w:pPr>
              <w:spacing w:after="0" w:line="240" w:lineRule="auto"/>
              <w:jc w:val="center"/>
              <w:rPr>
                <w:rFonts w:ascii="Times New Roman" w:eastAsia="Times New Roman" w:hAnsi="Times New Roman" w:cs="Times New Roman"/>
                <w:b/>
                <w:bCs/>
                <w:sz w:val="18"/>
                <w:szCs w:val="18"/>
                <w:lang w:eastAsia="tr-TR"/>
              </w:rPr>
            </w:pPr>
          </w:p>
        </w:tc>
        <w:tc>
          <w:tcPr>
            <w:tcW w:w="717" w:type="dxa"/>
            <w:gridSpan w:val="4"/>
            <w:tcBorders>
              <w:top w:val="nil"/>
              <w:left w:val="nil"/>
              <w:bottom w:val="nil"/>
              <w:right w:val="nil"/>
            </w:tcBorders>
            <w:shd w:val="clear" w:color="auto" w:fill="auto"/>
            <w:noWrap/>
            <w:hideMark/>
          </w:tcPr>
          <w:p w:rsidR="00F1085A" w:rsidRPr="00F1085A" w:rsidRDefault="00F1085A" w:rsidP="00F1085A">
            <w:pPr>
              <w:spacing w:after="0" w:line="240" w:lineRule="auto"/>
              <w:jc w:val="center"/>
              <w:rPr>
                <w:rFonts w:ascii="Times New Roman" w:eastAsia="Times New Roman" w:hAnsi="Times New Roman" w:cs="Times New Roman"/>
                <w:sz w:val="20"/>
                <w:szCs w:val="20"/>
                <w:lang w:eastAsia="tr-TR"/>
              </w:rPr>
            </w:pPr>
          </w:p>
        </w:tc>
        <w:tc>
          <w:tcPr>
            <w:tcW w:w="614" w:type="dxa"/>
            <w:gridSpan w:val="2"/>
            <w:tcBorders>
              <w:top w:val="nil"/>
              <w:left w:val="nil"/>
              <w:bottom w:val="nil"/>
              <w:right w:val="nil"/>
            </w:tcBorders>
            <w:shd w:val="clear" w:color="auto" w:fill="auto"/>
            <w:noWrap/>
            <w:hideMark/>
          </w:tcPr>
          <w:p w:rsidR="00F1085A" w:rsidRPr="00F1085A" w:rsidRDefault="00F1085A" w:rsidP="00F1085A">
            <w:pPr>
              <w:spacing w:after="0" w:line="240" w:lineRule="auto"/>
              <w:jc w:val="center"/>
              <w:rPr>
                <w:rFonts w:ascii="Times New Roman" w:eastAsia="Times New Roman" w:hAnsi="Times New Roman" w:cs="Times New Roman"/>
                <w:sz w:val="20"/>
                <w:szCs w:val="20"/>
                <w:lang w:eastAsia="tr-TR"/>
              </w:rPr>
            </w:pPr>
          </w:p>
        </w:tc>
      </w:tr>
      <w:tr w:rsidR="00F1085A" w:rsidRPr="00F1085A" w:rsidTr="0069496D">
        <w:trPr>
          <w:trHeight w:val="240"/>
        </w:trPr>
        <w:tc>
          <w:tcPr>
            <w:tcW w:w="622" w:type="dxa"/>
            <w:tcBorders>
              <w:top w:val="nil"/>
              <w:left w:val="nil"/>
              <w:bottom w:val="nil"/>
              <w:right w:val="nil"/>
            </w:tcBorders>
            <w:shd w:val="clear" w:color="auto" w:fill="auto"/>
            <w:noWrap/>
            <w:hideMark/>
          </w:tcPr>
          <w:p w:rsidR="00F1085A" w:rsidRPr="00F1085A" w:rsidRDefault="00F1085A" w:rsidP="00F1085A">
            <w:pPr>
              <w:spacing w:after="0" w:line="240" w:lineRule="auto"/>
              <w:jc w:val="center"/>
              <w:rPr>
                <w:rFonts w:ascii="Times New Roman" w:eastAsia="Times New Roman" w:hAnsi="Times New Roman" w:cs="Times New Roman"/>
                <w:sz w:val="20"/>
                <w:szCs w:val="20"/>
                <w:lang w:eastAsia="tr-TR"/>
              </w:rPr>
            </w:pPr>
          </w:p>
        </w:tc>
        <w:tc>
          <w:tcPr>
            <w:tcW w:w="3206" w:type="dxa"/>
            <w:tcBorders>
              <w:top w:val="nil"/>
              <w:left w:val="nil"/>
              <w:bottom w:val="nil"/>
              <w:right w:val="nil"/>
            </w:tcBorders>
            <w:shd w:val="clear" w:color="auto" w:fill="auto"/>
            <w:noWrap/>
            <w:hideMark/>
          </w:tcPr>
          <w:p w:rsidR="00F1085A" w:rsidRPr="00F1085A" w:rsidRDefault="00F1085A" w:rsidP="00F1085A">
            <w:pPr>
              <w:spacing w:after="0" w:line="240" w:lineRule="auto"/>
              <w:rPr>
                <w:rFonts w:ascii="Times New Roman" w:eastAsia="Times New Roman" w:hAnsi="Times New Roman" w:cs="Times New Roman"/>
                <w:sz w:val="20"/>
                <w:szCs w:val="20"/>
                <w:lang w:eastAsia="tr-TR"/>
              </w:rPr>
            </w:pPr>
          </w:p>
        </w:tc>
        <w:tc>
          <w:tcPr>
            <w:tcW w:w="1134" w:type="dxa"/>
            <w:vMerge w:val="restart"/>
            <w:tcBorders>
              <w:top w:val="single" w:sz="8" w:space="0" w:color="auto"/>
              <w:left w:val="single" w:sz="8" w:space="0" w:color="auto"/>
              <w:bottom w:val="nil"/>
              <w:right w:val="single" w:sz="8" w:space="0" w:color="auto"/>
            </w:tcBorders>
            <w:shd w:val="clear" w:color="auto" w:fill="DEEAF6" w:themeFill="accent1" w:themeFillTint="33"/>
            <w:hideMark/>
          </w:tcPr>
          <w:p w:rsidR="00F1085A" w:rsidRPr="00F1085A" w:rsidRDefault="00F1085A" w:rsidP="00F1085A">
            <w:pPr>
              <w:spacing w:after="0" w:line="240" w:lineRule="auto"/>
              <w:jc w:val="center"/>
              <w:rPr>
                <w:rFonts w:ascii="Times New Roman" w:eastAsia="Times New Roman" w:hAnsi="Times New Roman" w:cs="Times New Roman"/>
                <w:b/>
                <w:bCs/>
                <w:sz w:val="18"/>
                <w:szCs w:val="18"/>
                <w:lang w:eastAsia="tr-TR"/>
              </w:rPr>
            </w:pPr>
            <w:r w:rsidRPr="00F1085A">
              <w:rPr>
                <w:rFonts w:ascii="Times New Roman" w:eastAsia="Times New Roman" w:hAnsi="Times New Roman" w:cs="Times New Roman"/>
                <w:b/>
                <w:bCs/>
                <w:sz w:val="18"/>
                <w:szCs w:val="18"/>
                <w:lang w:eastAsia="tr-TR"/>
              </w:rPr>
              <w:t>Course Code</w:t>
            </w:r>
          </w:p>
        </w:tc>
        <w:tc>
          <w:tcPr>
            <w:tcW w:w="851" w:type="dxa"/>
            <w:gridSpan w:val="2"/>
            <w:vMerge/>
            <w:tcBorders>
              <w:top w:val="nil"/>
              <w:left w:val="nil"/>
              <w:bottom w:val="nil"/>
              <w:right w:val="nil"/>
            </w:tcBorders>
            <w:shd w:val="clear" w:color="auto" w:fill="DEEAF6" w:themeFill="accent1" w:themeFillTint="33"/>
            <w:vAlign w:val="center"/>
            <w:hideMark/>
          </w:tcPr>
          <w:p w:rsidR="00F1085A" w:rsidRPr="00F1085A" w:rsidRDefault="00F1085A" w:rsidP="00F1085A">
            <w:pPr>
              <w:spacing w:after="0" w:line="240" w:lineRule="auto"/>
              <w:rPr>
                <w:rFonts w:ascii="Times New Roman" w:eastAsia="Times New Roman" w:hAnsi="Times New Roman" w:cs="Times New Roman"/>
                <w:sz w:val="20"/>
                <w:szCs w:val="20"/>
                <w:lang w:eastAsia="tr-TR"/>
              </w:rPr>
            </w:pPr>
          </w:p>
        </w:tc>
        <w:tc>
          <w:tcPr>
            <w:tcW w:w="700" w:type="dxa"/>
            <w:gridSpan w:val="2"/>
            <w:tcBorders>
              <w:top w:val="nil"/>
              <w:left w:val="single" w:sz="8" w:space="0" w:color="auto"/>
              <w:bottom w:val="single" w:sz="4" w:space="0" w:color="auto"/>
              <w:right w:val="single" w:sz="4" w:space="0" w:color="auto"/>
            </w:tcBorders>
            <w:shd w:val="clear" w:color="auto" w:fill="DEEAF6" w:themeFill="accent1" w:themeFillTint="33"/>
            <w:noWrap/>
            <w:hideMark/>
          </w:tcPr>
          <w:p w:rsidR="00F1085A" w:rsidRPr="00F1085A" w:rsidRDefault="00F1085A" w:rsidP="00F1085A">
            <w:pPr>
              <w:spacing w:after="0" w:line="240" w:lineRule="auto"/>
              <w:jc w:val="center"/>
              <w:rPr>
                <w:rFonts w:ascii="Times New Roman" w:eastAsia="Times New Roman" w:hAnsi="Times New Roman" w:cs="Times New Roman"/>
                <w:b/>
                <w:bCs/>
                <w:sz w:val="18"/>
                <w:szCs w:val="18"/>
                <w:lang w:eastAsia="tr-TR"/>
              </w:rPr>
            </w:pPr>
            <w:r w:rsidRPr="00F1085A">
              <w:rPr>
                <w:rFonts w:ascii="Times New Roman" w:eastAsia="Times New Roman" w:hAnsi="Times New Roman" w:cs="Times New Roman"/>
                <w:b/>
                <w:bCs/>
                <w:sz w:val="18"/>
                <w:szCs w:val="18"/>
                <w:lang w:eastAsia="tr-TR"/>
              </w:rPr>
              <w:t>Fall</w:t>
            </w:r>
          </w:p>
        </w:tc>
        <w:tc>
          <w:tcPr>
            <w:tcW w:w="690" w:type="dxa"/>
            <w:gridSpan w:val="2"/>
            <w:tcBorders>
              <w:top w:val="nil"/>
              <w:left w:val="single" w:sz="8" w:space="0" w:color="auto"/>
              <w:bottom w:val="single" w:sz="4" w:space="0" w:color="auto"/>
              <w:right w:val="single" w:sz="8" w:space="0" w:color="auto"/>
            </w:tcBorders>
            <w:shd w:val="clear" w:color="auto" w:fill="DEEAF6" w:themeFill="accent1" w:themeFillTint="33"/>
            <w:noWrap/>
            <w:hideMark/>
          </w:tcPr>
          <w:p w:rsidR="00F1085A" w:rsidRPr="00F1085A" w:rsidRDefault="00F1085A" w:rsidP="00F1085A">
            <w:pPr>
              <w:spacing w:after="0" w:line="240" w:lineRule="auto"/>
              <w:jc w:val="center"/>
              <w:rPr>
                <w:rFonts w:ascii="Times New Roman" w:eastAsia="Times New Roman" w:hAnsi="Times New Roman" w:cs="Times New Roman"/>
                <w:b/>
                <w:bCs/>
                <w:sz w:val="18"/>
                <w:szCs w:val="18"/>
                <w:lang w:eastAsia="tr-TR"/>
              </w:rPr>
            </w:pPr>
            <w:r w:rsidRPr="00F1085A">
              <w:rPr>
                <w:rFonts w:ascii="Times New Roman" w:eastAsia="Times New Roman" w:hAnsi="Times New Roman" w:cs="Times New Roman"/>
                <w:b/>
                <w:bCs/>
                <w:sz w:val="18"/>
                <w:szCs w:val="18"/>
                <w:lang w:eastAsia="tr-TR"/>
              </w:rPr>
              <w:t>Fall</w:t>
            </w:r>
          </w:p>
        </w:tc>
        <w:tc>
          <w:tcPr>
            <w:tcW w:w="750" w:type="dxa"/>
            <w:gridSpan w:val="2"/>
            <w:tcBorders>
              <w:top w:val="nil"/>
              <w:left w:val="nil"/>
              <w:bottom w:val="single" w:sz="4" w:space="0" w:color="auto"/>
              <w:right w:val="single" w:sz="4" w:space="0" w:color="auto"/>
            </w:tcBorders>
            <w:shd w:val="clear" w:color="auto" w:fill="DEEAF6" w:themeFill="accent1" w:themeFillTint="33"/>
            <w:noWrap/>
            <w:hideMark/>
          </w:tcPr>
          <w:p w:rsidR="00F1085A" w:rsidRPr="00F1085A" w:rsidRDefault="00F1085A" w:rsidP="00F1085A">
            <w:pPr>
              <w:spacing w:after="0" w:line="240" w:lineRule="auto"/>
              <w:jc w:val="center"/>
              <w:rPr>
                <w:rFonts w:ascii="Times New Roman" w:eastAsia="Times New Roman" w:hAnsi="Times New Roman" w:cs="Times New Roman"/>
                <w:b/>
                <w:bCs/>
                <w:sz w:val="18"/>
                <w:szCs w:val="18"/>
                <w:lang w:eastAsia="tr-TR"/>
              </w:rPr>
            </w:pPr>
            <w:r w:rsidRPr="00F1085A">
              <w:rPr>
                <w:rFonts w:ascii="Times New Roman" w:eastAsia="Times New Roman" w:hAnsi="Times New Roman" w:cs="Times New Roman"/>
                <w:b/>
                <w:bCs/>
                <w:sz w:val="18"/>
                <w:szCs w:val="18"/>
                <w:lang w:eastAsia="tr-TR"/>
              </w:rPr>
              <w:t>Spring</w:t>
            </w:r>
          </w:p>
        </w:tc>
        <w:tc>
          <w:tcPr>
            <w:tcW w:w="696" w:type="dxa"/>
            <w:gridSpan w:val="3"/>
            <w:tcBorders>
              <w:top w:val="nil"/>
              <w:left w:val="nil"/>
              <w:bottom w:val="single" w:sz="4" w:space="0" w:color="auto"/>
              <w:right w:val="single" w:sz="8" w:space="0" w:color="auto"/>
            </w:tcBorders>
            <w:shd w:val="clear" w:color="auto" w:fill="DEEAF6" w:themeFill="accent1" w:themeFillTint="33"/>
            <w:noWrap/>
            <w:hideMark/>
          </w:tcPr>
          <w:p w:rsidR="00F1085A" w:rsidRPr="00F1085A" w:rsidRDefault="00F1085A" w:rsidP="00F1085A">
            <w:pPr>
              <w:spacing w:after="0" w:line="240" w:lineRule="auto"/>
              <w:jc w:val="center"/>
              <w:rPr>
                <w:rFonts w:ascii="Times New Roman" w:eastAsia="Times New Roman" w:hAnsi="Times New Roman" w:cs="Times New Roman"/>
                <w:b/>
                <w:bCs/>
                <w:sz w:val="18"/>
                <w:szCs w:val="18"/>
                <w:lang w:eastAsia="tr-TR"/>
              </w:rPr>
            </w:pPr>
            <w:r w:rsidRPr="00F1085A">
              <w:rPr>
                <w:rFonts w:ascii="Times New Roman" w:eastAsia="Times New Roman" w:hAnsi="Times New Roman" w:cs="Times New Roman"/>
                <w:b/>
                <w:bCs/>
                <w:sz w:val="18"/>
                <w:szCs w:val="18"/>
                <w:lang w:eastAsia="tr-TR"/>
              </w:rPr>
              <w:t>Spring</w:t>
            </w:r>
          </w:p>
        </w:tc>
        <w:tc>
          <w:tcPr>
            <w:tcW w:w="671" w:type="dxa"/>
            <w:gridSpan w:val="2"/>
            <w:vMerge w:val="restart"/>
            <w:tcBorders>
              <w:top w:val="single" w:sz="8" w:space="0" w:color="auto"/>
              <w:left w:val="single" w:sz="8" w:space="0" w:color="auto"/>
              <w:bottom w:val="nil"/>
              <w:right w:val="single" w:sz="8" w:space="0" w:color="auto"/>
            </w:tcBorders>
            <w:shd w:val="clear" w:color="auto" w:fill="DEEAF6" w:themeFill="accent1" w:themeFillTint="33"/>
            <w:hideMark/>
          </w:tcPr>
          <w:p w:rsidR="00F1085A" w:rsidRPr="00F1085A" w:rsidRDefault="00F1085A" w:rsidP="00F1085A">
            <w:pPr>
              <w:spacing w:after="0" w:line="240" w:lineRule="auto"/>
              <w:jc w:val="center"/>
              <w:rPr>
                <w:rFonts w:ascii="Times New Roman" w:eastAsia="Times New Roman" w:hAnsi="Times New Roman" w:cs="Times New Roman"/>
                <w:b/>
                <w:bCs/>
                <w:sz w:val="18"/>
                <w:szCs w:val="18"/>
                <w:lang w:eastAsia="tr-TR"/>
              </w:rPr>
            </w:pPr>
            <w:r w:rsidRPr="00F1085A">
              <w:rPr>
                <w:rFonts w:ascii="Times New Roman" w:eastAsia="Times New Roman" w:hAnsi="Times New Roman" w:cs="Times New Roman"/>
                <w:b/>
                <w:bCs/>
                <w:sz w:val="18"/>
                <w:szCs w:val="18"/>
                <w:lang w:eastAsia="tr-TR"/>
              </w:rPr>
              <w:t>Total Lesson Hour</w:t>
            </w:r>
          </w:p>
        </w:tc>
        <w:tc>
          <w:tcPr>
            <w:tcW w:w="717" w:type="dxa"/>
            <w:gridSpan w:val="4"/>
            <w:vMerge w:val="restart"/>
            <w:tcBorders>
              <w:top w:val="single" w:sz="8" w:space="0" w:color="auto"/>
              <w:left w:val="nil"/>
              <w:bottom w:val="single" w:sz="8" w:space="0" w:color="000000"/>
              <w:right w:val="single" w:sz="8" w:space="0" w:color="auto"/>
            </w:tcBorders>
            <w:shd w:val="clear" w:color="auto" w:fill="DEEAF6" w:themeFill="accent1" w:themeFillTint="33"/>
            <w:hideMark/>
          </w:tcPr>
          <w:p w:rsidR="00F1085A" w:rsidRPr="00F1085A" w:rsidRDefault="00F1085A" w:rsidP="00F1085A">
            <w:pPr>
              <w:spacing w:after="0" w:line="240" w:lineRule="auto"/>
              <w:jc w:val="center"/>
              <w:rPr>
                <w:rFonts w:ascii="Times New Roman" w:eastAsia="Times New Roman" w:hAnsi="Times New Roman" w:cs="Times New Roman"/>
                <w:b/>
                <w:bCs/>
                <w:sz w:val="18"/>
                <w:szCs w:val="18"/>
                <w:lang w:eastAsia="tr-TR"/>
              </w:rPr>
            </w:pPr>
            <w:r w:rsidRPr="00F1085A">
              <w:rPr>
                <w:rFonts w:ascii="Times New Roman" w:eastAsia="Times New Roman" w:hAnsi="Times New Roman" w:cs="Times New Roman"/>
                <w:b/>
                <w:bCs/>
                <w:sz w:val="18"/>
                <w:szCs w:val="18"/>
                <w:lang w:eastAsia="tr-TR"/>
              </w:rPr>
              <w:t>Course Credıt</w:t>
            </w:r>
          </w:p>
        </w:tc>
        <w:tc>
          <w:tcPr>
            <w:tcW w:w="614" w:type="dxa"/>
            <w:gridSpan w:val="2"/>
            <w:tcBorders>
              <w:top w:val="nil"/>
              <w:left w:val="nil"/>
              <w:bottom w:val="nil"/>
              <w:right w:val="nil"/>
            </w:tcBorders>
            <w:shd w:val="clear" w:color="auto" w:fill="auto"/>
            <w:noWrap/>
            <w:hideMark/>
          </w:tcPr>
          <w:p w:rsidR="00F1085A" w:rsidRPr="00F1085A" w:rsidRDefault="00F1085A" w:rsidP="00F1085A">
            <w:pPr>
              <w:spacing w:after="0" w:line="240" w:lineRule="auto"/>
              <w:jc w:val="center"/>
              <w:rPr>
                <w:rFonts w:ascii="Times New Roman" w:eastAsia="Times New Roman" w:hAnsi="Times New Roman" w:cs="Times New Roman"/>
                <w:b/>
                <w:bCs/>
                <w:sz w:val="18"/>
                <w:szCs w:val="18"/>
                <w:lang w:eastAsia="tr-TR"/>
              </w:rPr>
            </w:pPr>
          </w:p>
        </w:tc>
      </w:tr>
      <w:tr w:rsidR="00F1085A" w:rsidRPr="00F1085A" w:rsidTr="0069496D">
        <w:trPr>
          <w:trHeight w:val="240"/>
        </w:trPr>
        <w:tc>
          <w:tcPr>
            <w:tcW w:w="622" w:type="dxa"/>
            <w:tcBorders>
              <w:top w:val="single" w:sz="8" w:space="0" w:color="auto"/>
              <w:left w:val="single" w:sz="8" w:space="0" w:color="auto"/>
              <w:bottom w:val="single" w:sz="4" w:space="0" w:color="auto"/>
              <w:right w:val="single" w:sz="8" w:space="0" w:color="auto"/>
            </w:tcBorders>
            <w:shd w:val="clear" w:color="auto" w:fill="DEEAF6" w:themeFill="accent1" w:themeFillTint="33"/>
            <w:noWrap/>
            <w:hideMark/>
          </w:tcPr>
          <w:p w:rsidR="00F1085A" w:rsidRPr="00F1085A" w:rsidRDefault="00F1085A" w:rsidP="00F1085A">
            <w:pPr>
              <w:spacing w:after="0" w:line="240" w:lineRule="auto"/>
              <w:rPr>
                <w:rFonts w:ascii="Times New Roman" w:eastAsia="Times New Roman" w:hAnsi="Times New Roman" w:cs="Times New Roman"/>
                <w:b/>
                <w:bCs/>
                <w:sz w:val="18"/>
                <w:szCs w:val="18"/>
                <w:lang w:eastAsia="tr-TR"/>
              </w:rPr>
            </w:pPr>
            <w:r w:rsidRPr="00F1085A">
              <w:rPr>
                <w:rFonts w:ascii="Times New Roman" w:eastAsia="Times New Roman" w:hAnsi="Times New Roman" w:cs="Times New Roman"/>
                <w:b/>
                <w:bCs/>
                <w:sz w:val="18"/>
                <w:szCs w:val="18"/>
                <w:lang w:eastAsia="tr-TR"/>
              </w:rPr>
              <w:t>S. NO</w:t>
            </w:r>
          </w:p>
        </w:tc>
        <w:tc>
          <w:tcPr>
            <w:tcW w:w="3206" w:type="dxa"/>
            <w:tcBorders>
              <w:top w:val="nil"/>
              <w:left w:val="nil"/>
              <w:bottom w:val="nil"/>
              <w:right w:val="nil"/>
            </w:tcBorders>
            <w:shd w:val="clear" w:color="auto" w:fill="auto"/>
            <w:noWrap/>
            <w:hideMark/>
          </w:tcPr>
          <w:p w:rsidR="00F1085A" w:rsidRPr="00F1085A" w:rsidRDefault="00F1085A" w:rsidP="00F1085A">
            <w:pPr>
              <w:spacing w:after="0" w:line="240" w:lineRule="auto"/>
              <w:jc w:val="center"/>
              <w:rPr>
                <w:rFonts w:ascii="Times New Roman" w:eastAsia="Times New Roman" w:hAnsi="Times New Roman" w:cs="Times New Roman"/>
                <w:b/>
                <w:bCs/>
                <w:sz w:val="18"/>
                <w:szCs w:val="18"/>
                <w:lang w:eastAsia="tr-TR"/>
              </w:rPr>
            </w:pPr>
            <w:r w:rsidRPr="00F1085A">
              <w:rPr>
                <w:rFonts w:ascii="Times New Roman" w:eastAsia="Times New Roman" w:hAnsi="Times New Roman" w:cs="Times New Roman"/>
                <w:b/>
                <w:bCs/>
                <w:sz w:val="18"/>
                <w:szCs w:val="18"/>
                <w:lang w:eastAsia="tr-TR"/>
              </w:rPr>
              <w:t>3. CLASS</w:t>
            </w:r>
          </w:p>
        </w:tc>
        <w:tc>
          <w:tcPr>
            <w:tcW w:w="1134" w:type="dxa"/>
            <w:vMerge/>
            <w:tcBorders>
              <w:top w:val="single" w:sz="8" w:space="0" w:color="auto"/>
              <w:left w:val="single" w:sz="8" w:space="0" w:color="auto"/>
              <w:bottom w:val="nil"/>
              <w:right w:val="single" w:sz="8" w:space="0" w:color="auto"/>
            </w:tcBorders>
            <w:vAlign w:val="center"/>
            <w:hideMark/>
          </w:tcPr>
          <w:p w:rsidR="00F1085A" w:rsidRPr="00F1085A" w:rsidRDefault="00F1085A" w:rsidP="00F1085A">
            <w:pPr>
              <w:spacing w:after="0" w:line="240" w:lineRule="auto"/>
              <w:rPr>
                <w:rFonts w:ascii="Times New Roman" w:eastAsia="Times New Roman" w:hAnsi="Times New Roman" w:cs="Times New Roman"/>
                <w:b/>
                <w:bCs/>
                <w:sz w:val="18"/>
                <w:szCs w:val="18"/>
                <w:lang w:eastAsia="tr-TR"/>
              </w:rPr>
            </w:pPr>
          </w:p>
        </w:tc>
        <w:tc>
          <w:tcPr>
            <w:tcW w:w="851" w:type="dxa"/>
            <w:gridSpan w:val="2"/>
            <w:tcBorders>
              <w:top w:val="single" w:sz="8" w:space="0" w:color="auto"/>
              <w:left w:val="nil"/>
              <w:bottom w:val="nil"/>
              <w:right w:val="nil"/>
            </w:tcBorders>
            <w:shd w:val="clear" w:color="auto" w:fill="DEEAF6" w:themeFill="accent1" w:themeFillTint="33"/>
            <w:noWrap/>
            <w:hideMark/>
          </w:tcPr>
          <w:p w:rsidR="00F1085A" w:rsidRPr="00F1085A" w:rsidRDefault="00F1085A" w:rsidP="00F1085A">
            <w:pPr>
              <w:spacing w:after="0" w:line="240" w:lineRule="auto"/>
              <w:jc w:val="center"/>
              <w:rPr>
                <w:rFonts w:ascii="Times New Roman" w:eastAsia="Times New Roman" w:hAnsi="Times New Roman" w:cs="Times New Roman"/>
                <w:b/>
                <w:bCs/>
                <w:sz w:val="18"/>
                <w:szCs w:val="18"/>
                <w:lang w:eastAsia="tr-TR"/>
              </w:rPr>
            </w:pPr>
            <w:r w:rsidRPr="00F1085A">
              <w:rPr>
                <w:rFonts w:ascii="Times New Roman" w:eastAsia="Times New Roman" w:hAnsi="Times New Roman" w:cs="Times New Roman"/>
                <w:b/>
                <w:bCs/>
                <w:sz w:val="18"/>
                <w:szCs w:val="18"/>
                <w:lang w:eastAsia="tr-TR"/>
              </w:rPr>
              <w:t>Semester</w:t>
            </w:r>
          </w:p>
        </w:tc>
        <w:tc>
          <w:tcPr>
            <w:tcW w:w="700" w:type="dxa"/>
            <w:gridSpan w:val="2"/>
            <w:tcBorders>
              <w:top w:val="nil"/>
              <w:left w:val="single" w:sz="8" w:space="0" w:color="auto"/>
              <w:bottom w:val="nil"/>
              <w:right w:val="single" w:sz="4" w:space="0" w:color="auto"/>
            </w:tcBorders>
            <w:shd w:val="clear" w:color="auto" w:fill="DEEAF6" w:themeFill="accent1" w:themeFillTint="33"/>
            <w:noWrap/>
            <w:hideMark/>
          </w:tcPr>
          <w:p w:rsidR="00F1085A" w:rsidRPr="00F1085A" w:rsidRDefault="00F1085A" w:rsidP="00F1085A">
            <w:pPr>
              <w:spacing w:after="0" w:line="240" w:lineRule="auto"/>
              <w:jc w:val="center"/>
              <w:rPr>
                <w:rFonts w:ascii="Times New Roman" w:eastAsia="Times New Roman" w:hAnsi="Times New Roman" w:cs="Times New Roman"/>
                <w:b/>
                <w:bCs/>
                <w:sz w:val="18"/>
                <w:szCs w:val="18"/>
                <w:lang w:eastAsia="tr-TR"/>
              </w:rPr>
            </w:pPr>
            <w:r w:rsidRPr="00F1085A">
              <w:rPr>
                <w:rFonts w:ascii="Times New Roman" w:eastAsia="Times New Roman" w:hAnsi="Times New Roman" w:cs="Times New Roman"/>
                <w:b/>
                <w:bCs/>
                <w:sz w:val="18"/>
                <w:szCs w:val="18"/>
                <w:lang w:eastAsia="tr-TR"/>
              </w:rPr>
              <w:t>Theory</w:t>
            </w:r>
          </w:p>
        </w:tc>
        <w:tc>
          <w:tcPr>
            <w:tcW w:w="690" w:type="dxa"/>
            <w:gridSpan w:val="2"/>
            <w:tcBorders>
              <w:top w:val="nil"/>
              <w:left w:val="nil"/>
              <w:bottom w:val="nil"/>
              <w:right w:val="single" w:sz="8" w:space="0" w:color="auto"/>
            </w:tcBorders>
            <w:shd w:val="clear" w:color="auto" w:fill="DEEAF6" w:themeFill="accent1" w:themeFillTint="33"/>
            <w:noWrap/>
            <w:hideMark/>
          </w:tcPr>
          <w:p w:rsidR="00F1085A" w:rsidRPr="00F1085A" w:rsidRDefault="00F1085A" w:rsidP="00F1085A">
            <w:pPr>
              <w:spacing w:after="0" w:line="240" w:lineRule="auto"/>
              <w:jc w:val="center"/>
              <w:rPr>
                <w:rFonts w:ascii="Times New Roman" w:eastAsia="Times New Roman" w:hAnsi="Times New Roman" w:cs="Times New Roman"/>
                <w:b/>
                <w:bCs/>
                <w:sz w:val="18"/>
                <w:szCs w:val="18"/>
                <w:lang w:eastAsia="tr-TR"/>
              </w:rPr>
            </w:pPr>
            <w:r w:rsidRPr="00F1085A">
              <w:rPr>
                <w:rFonts w:ascii="Times New Roman" w:eastAsia="Times New Roman" w:hAnsi="Times New Roman" w:cs="Times New Roman"/>
                <w:b/>
                <w:bCs/>
                <w:sz w:val="18"/>
                <w:szCs w:val="18"/>
                <w:lang w:eastAsia="tr-TR"/>
              </w:rPr>
              <w:t>Pratice</w:t>
            </w:r>
          </w:p>
        </w:tc>
        <w:tc>
          <w:tcPr>
            <w:tcW w:w="750" w:type="dxa"/>
            <w:gridSpan w:val="2"/>
            <w:tcBorders>
              <w:top w:val="nil"/>
              <w:left w:val="nil"/>
              <w:bottom w:val="nil"/>
              <w:right w:val="single" w:sz="4" w:space="0" w:color="auto"/>
            </w:tcBorders>
            <w:shd w:val="clear" w:color="auto" w:fill="DEEAF6" w:themeFill="accent1" w:themeFillTint="33"/>
            <w:noWrap/>
            <w:hideMark/>
          </w:tcPr>
          <w:p w:rsidR="00F1085A" w:rsidRPr="00F1085A" w:rsidRDefault="00F1085A" w:rsidP="00F1085A">
            <w:pPr>
              <w:spacing w:after="0" w:line="240" w:lineRule="auto"/>
              <w:jc w:val="center"/>
              <w:rPr>
                <w:rFonts w:ascii="Times New Roman" w:eastAsia="Times New Roman" w:hAnsi="Times New Roman" w:cs="Times New Roman"/>
                <w:b/>
                <w:bCs/>
                <w:sz w:val="18"/>
                <w:szCs w:val="18"/>
                <w:lang w:eastAsia="tr-TR"/>
              </w:rPr>
            </w:pPr>
            <w:r w:rsidRPr="00F1085A">
              <w:rPr>
                <w:rFonts w:ascii="Times New Roman" w:eastAsia="Times New Roman" w:hAnsi="Times New Roman" w:cs="Times New Roman"/>
                <w:b/>
                <w:bCs/>
                <w:sz w:val="18"/>
                <w:szCs w:val="18"/>
                <w:lang w:eastAsia="tr-TR"/>
              </w:rPr>
              <w:t>Theory</w:t>
            </w:r>
          </w:p>
        </w:tc>
        <w:tc>
          <w:tcPr>
            <w:tcW w:w="696" w:type="dxa"/>
            <w:gridSpan w:val="3"/>
            <w:tcBorders>
              <w:top w:val="nil"/>
              <w:left w:val="nil"/>
              <w:bottom w:val="nil"/>
              <w:right w:val="single" w:sz="8" w:space="0" w:color="auto"/>
            </w:tcBorders>
            <w:shd w:val="clear" w:color="auto" w:fill="DEEAF6" w:themeFill="accent1" w:themeFillTint="33"/>
            <w:noWrap/>
            <w:hideMark/>
          </w:tcPr>
          <w:p w:rsidR="00F1085A" w:rsidRPr="00F1085A" w:rsidRDefault="00F1085A" w:rsidP="00F1085A">
            <w:pPr>
              <w:spacing w:after="0" w:line="240" w:lineRule="auto"/>
              <w:jc w:val="center"/>
              <w:rPr>
                <w:rFonts w:ascii="Times New Roman" w:eastAsia="Times New Roman" w:hAnsi="Times New Roman" w:cs="Times New Roman"/>
                <w:b/>
                <w:bCs/>
                <w:sz w:val="18"/>
                <w:szCs w:val="18"/>
                <w:lang w:eastAsia="tr-TR"/>
              </w:rPr>
            </w:pPr>
            <w:r w:rsidRPr="00F1085A">
              <w:rPr>
                <w:rFonts w:ascii="Times New Roman" w:eastAsia="Times New Roman" w:hAnsi="Times New Roman" w:cs="Times New Roman"/>
                <w:b/>
                <w:bCs/>
                <w:sz w:val="18"/>
                <w:szCs w:val="18"/>
                <w:lang w:eastAsia="tr-TR"/>
              </w:rPr>
              <w:t>Pratice</w:t>
            </w:r>
          </w:p>
        </w:tc>
        <w:tc>
          <w:tcPr>
            <w:tcW w:w="671" w:type="dxa"/>
            <w:gridSpan w:val="2"/>
            <w:vMerge/>
            <w:tcBorders>
              <w:top w:val="single" w:sz="8" w:space="0" w:color="auto"/>
              <w:left w:val="single" w:sz="8" w:space="0" w:color="auto"/>
              <w:bottom w:val="nil"/>
              <w:right w:val="single" w:sz="8" w:space="0" w:color="auto"/>
            </w:tcBorders>
            <w:shd w:val="clear" w:color="auto" w:fill="DEEAF6" w:themeFill="accent1" w:themeFillTint="33"/>
            <w:vAlign w:val="center"/>
            <w:hideMark/>
          </w:tcPr>
          <w:p w:rsidR="00F1085A" w:rsidRPr="00F1085A" w:rsidRDefault="00F1085A" w:rsidP="00F1085A">
            <w:pPr>
              <w:spacing w:after="0" w:line="240" w:lineRule="auto"/>
              <w:rPr>
                <w:rFonts w:ascii="Times New Roman" w:eastAsia="Times New Roman" w:hAnsi="Times New Roman" w:cs="Times New Roman"/>
                <w:b/>
                <w:bCs/>
                <w:sz w:val="18"/>
                <w:szCs w:val="18"/>
                <w:lang w:eastAsia="tr-TR"/>
              </w:rPr>
            </w:pPr>
          </w:p>
        </w:tc>
        <w:tc>
          <w:tcPr>
            <w:tcW w:w="717" w:type="dxa"/>
            <w:gridSpan w:val="4"/>
            <w:vMerge/>
            <w:tcBorders>
              <w:top w:val="single" w:sz="8" w:space="0" w:color="auto"/>
              <w:left w:val="nil"/>
              <w:bottom w:val="single" w:sz="8" w:space="0" w:color="000000"/>
              <w:right w:val="single" w:sz="8" w:space="0" w:color="auto"/>
            </w:tcBorders>
            <w:vAlign w:val="center"/>
            <w:hideMark/>
          </w:tcPr>
          <w:p w:rsidR="00F1085A" w:rsidRPr="00F1085A" w:rsidRDefault="00F1085A" w:rsidP="00F1085A">
            <w:pPr>
              <w:spacing w:after="0" w:line="240" w:lineRule="auto"/>
              <w:rPr>
                <w:rFonts w:ascii="Times New Roman" w:eastAsia="Times New Roman" w:hAnsi="Times New Roman" w:cs="Times New Roman"/>
                <w:b/>
                <w:bCs/>
                <w:sz w:val="18"/>
                <w:szCs w:val="18"/>
                <w:lang w:eastAsia="tr-TR"/>
              </w:rPr>
            </w:pPr>
          </w:p>
        </w:tc>
        <w:tc>
          <w:tcPr>
            <w:tcW w:w="614" w:type="dxa"/>
            <w:gridSpan w:val="2"/>
            <w:tcBorders>
              <w:top w:val="single" w:sz="8" w:space="0" w:color="auto"/>
              <w:left w:val="nil"/>
              <w:bottom w:val="single" w:sz="8" w:space="0" w:color="auto"/>
              <w:right w:val="single" w:sz="8" w:space="0" w:color="auto"/>
            </w:tcBorders>
            <w:shd w:val="clear" w:color="auto" w:fill="DEEAF6" w:themeFill="accent1" w:themeFillTint="33"/>
            <w:noWrap/>
            <w:hideMark/>
          </w:tcPr>
          <w:p w:rsidR="00F1085A" w:rsidRPr="00F1085A" w:rsidRDefault="00F1085A" w:rsidP="00F1085A">
            <w:pPr>
              <w:spacing w:after="0" w:line="240" w:lineRule="auto"/>
              <w:jc w:val="center"/>
              <w:rPr>
                <w:rFonts w:ascii="Times New Roman" w:eastAsia="Times New Roman" w:hAnsi="Times New Roman" w:cs="Times New Roman"/>
                <w:b/>
                <w:bCs/>
                <w:sz w:val="18"/>
                <w:szCs w:val="18"/>
                <w:lang w:eastAsia="tr-TR"/>
              </w:rPr>
            </w:pPr>
            <w:r w:rsidRPr="00F1085A">
              <w:rPr>
                <w:rFonts w:ascii="Times New Roman" w:eastAsia="Times New Roman" w:hAnsi="Times New Roman" w:cs="Times New Roman"/>
                <w:b/>
                <w:bCs/>
                <w:sz w:val="18"/>
                <w:szCs w:val="18"/>
                <w:lang w:eastAsia="tr-TR"/>
              </w:rPr>
              <w:t>ECTS</w:t>
            </w:r>
          </w:p>
        </w:tc>
      </w:tr>
      <w:tr w:rsidR="00F1085A" w:rsidRPr="00F1085A" w:rsidTr="0069496D">
        <w:trPr>
          <w:trHeight w:val="240"/>
        </w:trPr>
        <w:tc>
          <w:tcPr>
            <w:tcW w:w="622" w:type="dxa"/>
            <w:tcBorders>
              <w:top w:val="nil"/>
              <w:left w:val="single" w:sz="8" w:space="0" w:color="auto"/>
              <w:bottom w:val="single" w:sz="4" w:space="0" w:color="auto"/>
              <w:right w:val="nil"/>
            </w:tcBorders>
            <w:shd w:val="clear" w:color="auto" w:fill="FFF2CC" w:themeFill="accent4" w:themeFillTint="33"/>
            <w:noWrap/>
            <w:hideMark/>
          </w:tcPr>
          <w:p w:rsidR="00F1085A" w:rsidRPr="00F1085A" w:rsidRDefault="00F1085A" w:rsidP="00F1085A">
            <w:pPr>
              <w:spacing w:after="0" w:line="240" w:lineRule="auto"/>
              <w:ind w:firstLineChars="100" w:firstLine="180"/>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1</w:t>
            </w:r>
          </w:p>
        </w:tc>
        <w:tc>
          <w:tcPr>
            <w:tcW w:w="3206" w:type="dxa"/>
            <w:tcBorders>
              <w:top w:val="single" w:sz="4" w:space="0" w:color="auto"/>
              <w:left w:val="single" w:sz="4" w:space="0" w:color="auto"/>
              <w:bottom w:val="single" w:sz="4" w:space="0" w:color="auto"/>
              <w:right w:val="nil"/>
            </w:tcBorders>
            <w:shd w:val="clear" w:color="auto" w:fill="FFF2CC" w:themeFill="accent4" w:themeFillTint="33"/>
            <w:noWrap/>
            <w:vAlign w:val="bottom"/>
            <w:hideMark/>
          </w:tcPr>
          <w:p w:rsidR="00F1085A" w:rsidRPr="00F1085A" w:rsidRDefault="00F1085A" w:rsidP="00F1085A">
            <w:pPr>
              <w:spacing w:after="0" w:line="240" w:lineRule="auto"/>
              <w:rPr>
                <w:rFonts w:ascii="Times New Roman" w:eastAsia="Times New Roman" w:hAnsi="Times New Roman" w:cs="Times New Roman"/>
                <w:color w:val="333333"/>
                <w:sz w:val="18"/>
                <w:szCs w:val="18"/>
                <w:lang w:eastAsia="tr-TR"/>
              </w:rPr>
            </w:pPr>
            <w:r w:rsidRPr="00F1085A">
              <w:rPr>
                <w:rFonts w:ascii="Times New Roman" w:eastAsia="Times New Roman" w:hAnsi="Times New Roman" w:cs="Times New Roman"/>
                <w:color w:val="333333"/>
                <w:sz w:val="18"/>
                <w:szCs w:val="18"/>
                <w:lang w:eastAsia="tr-TR"/>
              </w:rPr>
              <w:t>Oral Anesthesia I</w:t>
            </w:r>
          </w:p>
        </w:tc>
        <w:tc>
          <w:tcPr>
            <w:tcW w:w="1134" w:type="dxa"/>
            <w:tcBorders>
              <w:top w:val="single" w:sz="4" w:space="0" w:color="auto"/>
              <w:left w:val="single" w:sz="8" w:space="0" w:color="auto"/>
              <w:bottom w:val="single" w:sz="4" w:space="0" w:color="auto"/>
              <w:right w:val="single" w:sz="8" w:space="0" w:color="auto"/>
            </w:tcBorders>
            <w:shd w:val="clear" w:color="auto" w:fill="FFF2CC" w:themeFill="accent4" w:themeFillTint="33"/>
            <w:noWrap/>
            <w:vAlign w:val="bottom"/>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161116002</w:t>
            </w:r>
          </w:p>
        </w:tc>
        <w:tc>
          <w:tcPr>
            <w:tcW w:w="851" w:type="dxa"/>
            <w:gridSpan w:val="2"/>
            <w:tcBorders>
              <w:top w:val="single" w:sz="8" w:space="0" w:color="auto"/>
              <w:left w:val="nil"/>
              <w:bottom w:val="single" w:sz="4" w:space="0" w:color="auto"/>
              <w:right w:val="single" w:sz="8"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Y</w:t>
            </w:r>
          </w:p>
        </w:tc>
        <w:tc>
          <w:tcPr>
            <w:tcW w:w="700" w:type="dxa"/>
            <w:gridSpan w:val="2"/>
            <w:tcBorders>
              <w:top w:val="single" w:sz="8" w:space="0" w:color="auto"/>
              <w:left w:val="nil"/>
              <w:bottom w:val="single" w:sz="4" w:space="0" w:color="auto"/>
              <w:right w:val="single" w:sz="4"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1</w:t>
            </w:r>
          </w:p>
        </w:tc>
        <w:tc>
          <w:tcPr>
            <w:tcW w:w="690" w:type="dxa"/>
            <w:gridSpan w:val="2"/>
            <w:tcBorders>
              <w:top w:val="single" w:sz="8" w:space="0" w:color="auto"/>
              <w:left w:val="nil"/>
              <w:bottom w:val="single" w:sz="4" w:space="0" w:color="auto"/>
              <w:right w:val="single" w:sz="8"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 </w:t>
            </w:r>
          </w:p>
        </w:tc>
        <w:tc>
          <w:tcPr>
            <w:tcW w:w="750" w:type="dxa"/>
            <w:gridSpan w:val="2"/>
            <w:tcBorders>
              <w:top w:val="single" w:sz="8" w:space="0" w:color="auto"/>
              <w:left w:val="nil"/>
              <w:bottom w:val="single" w:sz="4" w:space="0" w:color="auto"/>
              <w:right w:val="single" w:sz="4"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1</w:t>
            </w:r>
          </w:p>
        </w:tc>
        <w:tc>
          <w:tcPr>
            <w:tcW w:w="696" w:type="dxa"/>
            <w:gridSpan w:val="3"/>
            <w:tcBorders>
              <w:top w:val="single" w:sz="8" w:space="0" w:color="auto"/>
              <w:left w:val="nil"/>
              <w:bottom w:val="single" w:sz="4" w:space="0" w:color="auto"/>
              <w:right w:val="single" w:sz="8"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 </w:t>
            </w:r>
          </w:p>
        </w:tc>
        <w:tc>
          <w:tcPr>
            <w:tcW w:w="671" w:type="dxa"/>
            <w:gridSpan w:val="2"/>
            <w:tcBorders>
              <w:top w:val="single" w:sz="8" w:space="0" w:color="auto"/>
              <w:left w:val="nil"/>
              <w:bottom w:val="single" w:sz="4" w:space="0" w:color="auto"/>
              <w:right w:val="single" w:sz="8"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2</w:t>
            </w:r>
          </w:p>
        </w:tc>
        <w:tc>
          <w:tcPr>
            <w:tcW w:w="717" w:type="dxa"/>
            <w:gridSpan w:val="4"/>
            <w:tcBorders>
              <w:top w:val="nil"/>
              <w:left w:val="nil"/>
              <w:bottom w:val="single" w:sz="4" w:space="0" w:color="auto"/>
              <w:right w:val="nil"/>
            </w:tcBorders>
            <w:shd w:val="clear" w:color="auto" w:fill="FFF2CC" w:themeFill="accent4" w:themeFillTint="33"/>
            <w:noWrap/>
            <w:vAlign w:val="bottom"/>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2</w:t>
            </w:r>
          </w:p>
        </w:tc>
        <w:tc>
          <w:tcPr>
            <w:tcW w:w="614" w:type="dxa"/>
            <w:gridSpan w:val="2"/>
            <w:tcBorders>
              <w:top w:val="nil"/>
              <w:left w:val="single" w:sz="8" w:space="0" w:color="auto"/>
              <w:bottom w:val="single" w:sz="4" w:space="0" w:color="auto"/>
              <w:right w:val="single" w:sz="8" w:space="0" w:color="auto"/>
            </w:tcBorders>
            <w:shd w:val="clear" w:color="auto" w:fill="FFF2CC" w:themeFill="accent4" w:themeFillTint="33"/>
            <w:noWrap/>
            <w:vAlign w:val="bottom"/>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2</w:t>
            </w:r>
          </w:p>
        </w:tc>
      </w:tr>
      <w:tr w:rsidR="00F1085A" w:rsidRPr="00F1085A" w:rsidTr="0069496D">
        <w:trPr>
          <w:trHeight w:val="240"/>
        </w:trPr>
        <w:tc>
          <w:tcPr>
            <w:tcW w:w="622" w:type="dxa"/>
            <w:tcBorders>
              <w:top w:val="nil"/>
              <w:left w:val="single" w:sz="8" w:space="0" w:color="auto"/>
              <w:bottom w:val="single" w:sz="4" w:space="0" w:color="auto"/>
              <w:right w:val="nil"/>
            </w:tcBorders>
            <w:shd w:val="clear" w:color="auto" w:fill="FFF2CC" w:themeFill="accent4" w:themeFillTint="33"/>
            <w:noWrap/>
            <w:hideMark/>
          </w:tcPr>
          <w:p w:rsidR="00F1085A" w:rsidRPr="00F1085A" w:rsidRDefault="00F1085A" w:rsidP="00F1085A">
            <w:pPr>
              <w:spacing w:after="0" w:line="240" w:lineRule="auto"/>
              <w:ind w:firstLineChars="100" w:firstLine="180"/>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2</w:t>
            </w:r>
          </w:p>
        </w:tc>
        <w:tc>
          <w:tcPr>
            <w:tcW w:w="3206" w:type="dxa"/>
            <w:tcBorders>
              <w:top w:val="nil"/>
              <w:left w:val="single" w:sz="4" w:space="0" w:color="auto"/>
              <w:bottom w:val="single" w:sz="4" w:space="0" w:color="auto"/>
              <w:right w:val="nil"/>
            </w:tcBorders>
            <w:shd w:val="clear" w:color="auto" w:fill="FFF2CC" w:themeFill="accent4" w:themeFillTint="33"/>
            <w:noWrap/>
            <w:vAlign w:val="bottom"/>
            <w:hideMark/>
          </w:tcPr>
          <w:p w:rsidR="00F1085A" w:rsidRPr="00F1085A" w:rsidRDefault="00F1085A" w:rsidP="00F1085A">
            <w:pPr>
              <w:spacing w:after="0" w:line="240" w:lineRule="auto"/>
              <w:rPr>
                <w:rFonts w:ascii="Times New Roman" w:eastAsia="Times New Roman" w:hAnsi="Times New Roman" w:cs="Times New Roman"/>
                <w:color w:val="333333"/>
                <w:sz w:val="18"/>
                <w:szCs w:val="18"/>
                <w:lang w:eastAsia="tr-TR"/>
              </w:rPr>
            </w:pPr>
            <w:r w:rsidRPr="00F1085A">
              <w:rPr>
                <w:rFonts w:ascii="Times New Roman" w:eastAsia="Times New Roman" w:hAnsi="Times New Roman" w:cs="Times New Roman"/>
                <w:color w:val="333333"/>
                <w:sz w:val="18"/>
                <w:szCs w:val="18"/>
                <w:lang w:eastAsia="tr-TR"/>
              </w:rPr>
              <w:t>Pharmacology</w:t>
            </w:r>
          </w:p>
        </w:tc>
        <w:tc>
          <w:tcPr>
            <w:tcW w:w="1134" w:type="dxa"/>
            <w:tcBorders>
              <w:top w:val="nil"/>
              <w:left w:val="single" w:sz="8" w:space="0" w:color="auto"/>
              <w:bottom w:val="single" w:sz="4" w:space="0" w:color="auto"/>
              <w:right w:val="single" w:sz="8" w:space="0" w:color="auto"/>
            </w:tcBorders>
            <w:shd w:val="clear" w:color="auto" w:fill="FFF2CC" w:themeFill="accent4" w:themeFillTint="33"/>
            <w:noWrap/>
            <w:vAlign w:val="bottom"/>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161116003</w:t>
            </w:r>
          </w:p>
        </w:tc>
        <w:tc>
          <w:tcPr>
            <w:tcW w:w="851" w:type="dxa"/>
            <w:gridSpan w:val="2"/>
            <w:tcBorders>
              <w:top w:val="nil"/>
              <w:left w:val="nil"/>
              <w:bottom w:val="single" w:sz="4" w:space="0" w:color="auto"/>
              <w:right w:val="single" w:sz="8"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Y</w:t>
            </w:r>
          </w:p>
        </w:tc>
        <w:tc>
          <w:tcPr>
            <w:tcW w:w="700" w:type="dxa"/>
            <w:gridSpan w:val="2"/>
            <w:tcBorders>
              <w:top w:val="nil"/>
              <w:left w:val="nil"/>
              <w:bottom w:val="single" w:sz="4" w:space="0" w:color="auto"/>
              <w:right w:val="single" w:sz="4"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2</w:t>
            </w:r>
          </w:p>
        </w:tc>
        <w:tc>
          <w:tcPr>
            <w:tcW w:w="690" w:type="dxa"/>
            <w:gridSpan w:val="2"/>
            <w:tcBorders>
              <w:top w:val="nil"/>
              <w:left w:val="nil"/>
              <w:bottom w:val="single" w:sz="4" w:space="0" w:color="auto"/>
              <w:right w:val="single" w:sz="8"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 </w:t>
            </w:r>
          </w:p>
        </w:tc>
        <w:tc>
          <w:tcPr>
            <w:tcW w:w="750" w:type="dxa"/>
            <w:gridSpan w:val="2"/>
            <w:tcBorders>
              <w:top w:val="nil"/>
              <w:left w:val="nil"/>
              <w:bottom w:val="single" w:sz="4" w:space="0" w:color="auto"/>
              <w:right w:val="single" w:sz="4"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2</w:t>
            </w:r>
          </w:p>
        </w:tc>
        <w:tc>
          <w:tcPr>
            <w:tcW w:w="696" w:type="dxa"/>
            <w:gridSpan w:val="3"/>
            <w:tcBorders>
              <w:top w:val="nil"/>
              <w:left w:val="nil"/>
              <w:bottom w:val="single" w:sz="4" w:space="0" w:color="auto"/>
              <w:right w:val="single" w:sz="8"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 </w:t>
            </w:r>
          </w:p>
        </w:tc>
        <w:tc>
          <w:tcPr>
            <w:tcW w:w="671" w:type="dxa"/>
            <w:gridSpan w:val="2"/>
            <w:tcBorders>
              <w:top w:val="nil"/>
              <w:left w:val="nil"/>
              <w:bottom w:val="single" w:sz="4" w:space="0" w:color="auto"/>
              <w:right w:val="single" w:sz="8"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4</w:t>
            </w:r>
          </w:p>
        </w:tc>
        <w:tc>
          <w:tcPr>
            <w:tcW w:w="717" w:type="dxa"/>
            <w:gridSpan w:val="4"/>
            <w:tcBorders>
              <w:top w:val="nil"/>
              <w:left w:val="nil"/>
              <w:bottom w:val="single" w:sz="4" w:space="0" w:color="auto"/>
              <w:right w:val="nil"/>
            </w:tcBorders>
            <w:shd w:val="clear" w:color="auto" w:fill="FFF2CC" w:themeFill="accent4" w:themeFillTint="33"/>
            <w:noWrap/>
            <w:vAlign w:val="bottom"/>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4</w:t>
            </w:r>
          </w:p>
        </w:tc>
        <w:tc>
          <w:tcPr>
            <w:tcW w:w="614" w:type="dxa"/>
            <w:gridSpan w:val="2"/>
            <w:tcBorders>
              <w:top w:val="nil"/>
              <w:left w:val="single" w:sz="8" w:space="0" w:color="auto"/>
              <w:bottom w:val="single" w:sz="4" w:space="0" w:color="auto"/>
              <w:right w:val="single" w:sz="8" w:space="0" w:color="auto"/>
            </w:tcBorders>
            <w:shd w:val="clear" w:color="auto" w:fill="FFF2CC" w:themeFill="accent4" w:themeFillTint="33"/>
            <w:noWrap/>
            <w:vAlign w:val="bottom"/>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4</w:t>
            </w:r>
          </w:p>
        </w:tc>
      </w:tr>
      <w:tr w:rsidR="00F1085A" w:rsidRPr="00F1085A" w:rsidTr="0069496D">
        <w:trPr>
          <w:trHeight w:val="240"/>
        </w:trPr>
        <w:tc>
          <w:tcPr>
            <w:tcW w:w="622" w:type="dxa"/>
            <w:tcBorders>
              <w:top w:val="nil"/>
              <w:left w:val="single" w:sz="8" w:space="0" w:color="auto"/>
              <w:bottom w:val="single" w:sz="4" w:space="0" w:color="auto"/>
              <w:right w:val="nil"/>
            </w:tcBorders>
            <w:shd w:val="clear" w:color="auto" w:fill="FFF2CC" w:themeFill="accent4" w:themeFillTint="33"/>
            <w:noWrap/>
            <w:hideMark/>
          </w:tcPr>
          <w:p w:rsidR="00F1085A" w:rsidRPr="00F1085A" w:rsidRDefault="00F1085A" w:rsidP="00F1085A">
            <w:pPr>
              <w:spacing w:after="0" w:line="240" w:lineRule="auto"/>
              <w:ind w:firstLineChars="100" w:firstLine="180"/>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3</w:t>
            </w:r>
          </w:p>
        </w:tc>
        <w:tc>
          <w:tcPr>
            <w:tcW w:w="3206" w:type="dxa"/>
            <w:tcBorders>
              <w:top w:val="nil"/>
              <w:left w:val="single" w:sz="4" w:space="0" w:color="auto"/>
              <w:bottom w:val="single" w:sz="4" w:space="0" w:color="auto"/>
              <w:right w:val="nil"/>
            </w:tcBorders>
            <w:shd w:val="clear" w:color="auto" w:fill="FFF2CC" w:themeFill="accent4" w:themeFillTint="33"/>
            <w:noWrap/>
            <w:vAlign w:val="bottom"/>
            <w:hideMark/>
          </w:tcPr>
          <w:p w:rsidR="00F1085A" w:rsidRPr="00F1085A" w:rsidRDefault="00F1085A" w:rsidP="00F1085A">
            <w:pPr>
              <w:spacing w:after="0" w:line="240" w:lineRule="auto"/>
              <w:rPr>
                <w:rFonts w:ascii="Times New Roman" w:eastAsia="Times New Roman" w:hAnsi="Times New Roman" w:cs="Times New Roman"/>
                <w:color w:val="333333"/>
                <w:sz w:val="18"/>
                <w:szCs w:val="18"/>
                <w:lang w:eastAsia="tr-TR"/>
              </w:rPr>
            </w:pPr>
            <w:r w:rsidRPr="00F1085A">
              <w:rPr>
                <w:rFonts w:ascii="Times New Roman" w:eastAsia="Times New Roman" w:hAnsi="Times New Roman" w:cs="Times New Roman"/>
                <w:color w:val="333333"/>
                <w:sz w:val="18"/>
                <w:szCs w:val="18"/>
                <w:lang w:eastAsia="tr-TR"/>
              </w:rPr>
              <w:t>Orthodontics I</w:t>
            </w:r>
          </w:p>
        </w:tc>
        <w:tc>
          <w:tcPr>
            <w:tcW w:w="1134" w:type="dxa"/>
            <w:tcBorders>
              <w:top w:val="nil"/>
              <w:left w:val="single" w:sz="8" w:space="0" w:color="auto"/>
              <w:bottom w:val="single" w:sz="4" w:space="0" w:color="auto"/>
              <w:right w:val="single" w:sz="8" w:space="0" w:color="auto"/>
            </w:tcBorders>
            <w:shd w:val="clear" w:color="auto" w:fill="FFF2CC" w:themeFill="accent4" w:themeFillTint="33"/>
            <w:noWrap/>
            <w:vAlign w:val="bottom"/>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161116015</w:t>
            </w:r>
          </w:p>
        </w:tc>
        <w:tc>
          <w:tcPr>
            <w:tcW w:w="851" w:type="dxa"/>
            <w:gridSpan w:val="2"/>
            <w:tcBorders>
              <w:top w:val="nil"/>
              <w:left w:val="nil"/>
              <w:bottom w:val="single" w:sz="4" w:space="0" w:color="auto"/>
              <w:right w:val="single" w:sz="8"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Y</w:t>
            </w:r>
          </w:p>
        </w:tc>
        <w:tc>
          <w:tcPr>
            <w:tcW w:w="700" w:type="dxa"/>
            <w:gridSpan w:val="2"/>
            <w:tcBorders>
              <w:top w:val="nil"/>
              <w:left w:val="nil"/>
              <w:bottom w:val="single" w:sz="4" w:space="0" w:color="auto"/>
              <w:right w:val="single" w:sz="4"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1</w:t>
            </w:r>
          </w:p>
        </w:tc>
        <w:tc>
          <w:tcPr>
            <w:tcW w:w="690" w:type="dxa"/>
            <w:gridSpan w:val="2"/>
            <w:tcBorders>
              <w:top w:val="nil"/>
              <w:left w:val="nil"/>
              <w:bottom w:val="single" w:sz="4" w:space="0" w:color="auto"/>
              <w:right w:val="single" w:sz="8"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 </w:t>
            </w:r>
          </w:p>
        </w:tc>
        <w:tc>
          <w:tcPr>
            <w:tcW w:w="750" w:type="dxa"/>
            <w:gridSpan w:val="2"/>
            <w:tcBorders>
              <w:top w:val="nil"/>
              <w:left w:val="nil"/>
              <w:bottom w:val="single" w:sz="4" w:space="0" w:color="auto"/>
              <w:right w:val="single" w:sz="4"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1</w:t>
            </w:r>
          </w:p>
        </w:tc>
        <w:tc>
          <w:tcPr>
            <w:tcW w:w="696" w:type="dxa"/>
            <w:gridSpan w:val="3"/>
            <w:tcBorders>
              <w:top w:val="nil"/>
              <w:left w:val="nil"/>
              <w:bottom w:val="single" w:sz="4" w:space="0" w:color="auto"/>
              <w:right w:val="single" w:sz="8"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 </w:t>
            </w:r>
          </w:p>
        </w:tc>
        <w:tc>
          <w:tcPr>
            <w:tcW w:w="671" w:type="dxa"/>
            <w:gridSpan w:val="2"/>
            <w:tcBorders>
              <w:top w:val="nil"/>
              <w:left w:val="nil"/>
              <w:bottom w:val="single" w:sz="4" w:space="0" w:color="auto"/>
              <w:right w:val="single" w:sz="8"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2</w:t>
            </w:r>
          </w:p>
        </w:tc>
        <w:tc>
          <w:tcPr>
            <w:tcW w:w="717" w:type="dxa"/>
            <w:gridSpan w:val="4"/>
            <w:tcBorders>
              <w:top w:val="nil"/>
              <w:left w:val="nil"/>
              <w:bottom w:val="single" w:sz="4" w:space="0" w:color="auto"/>
              <w:right w:val="nil"/>
            </w:tcBorders>
            <w:shd w:val="clear" w:color="auto" w:fill="FFF2CC" w:themeFill="accent4" w:themeFillTint="33"/>
            <w:noWrap/>
            <w:vAlign w:val="bottom"/>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2</w:t>
            </w:r>
          </w:p>
        </w:tc>
        <w:tc>
          <w:tcPr>
            <w:tcW w:w="614" w:type="dxa"/>
            <w:gridSpan w:val="2"/>
            <w:tcBorders>
              <w:top w:val="nil"/>
              <w:left w:val="single" w:sz="8" w:space="0" w:color="auto"/>
              <w:bottom w:val="single" w:sz="4" w:space="0" w:color="auto"/>
              <w:right w:val="single" w:sz="8" w:space="0" w:color="auto"/>
            </w:tcBorders>
            <w:shd w:val="clear" w:color="auto" w:fill="FFF2CC" w:themeFill="accent4" w:themeFillTint="33"/>
            <w:noWrap/>
            <w:vAlign w:val="bottom"/>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3</w:t>
            </w:r>
          </w:p>
        </w:tc>
      </w:tr>
      <w:tr w:rsidR="00F1085A" w:rsidRPr="00F1085A" w:rsidTr="0069496D">
        <w:trPr>
          <w:trHeight w:val="240"/>
        </w:trPr>
        <w:tc>
          <w:tcPr>
            <w:tcW w:w="622" w:type="dxa"/>
            <w:tcBorders>
              <w:top w:val="nil"/>
              <w:left w:val="single" w:sz="8" w:space="0" w:color="auto"/>
              <w:bottom w:val="single" w:sz="4" w:space="0" w:color="auto"/>
              <w:right w:val="nil"/>
            </w:tcBorders>
            <w:shd w:val="clear" w:color="auto" w:fill="FFF2CC" w:themeFill="accent4" w:themeFillTint="33"/>
            <w:noWrap/>
            <w:hideMark/>
          </w:tcPr>
          <w:p w:rsidR="00F1085A" w:rsidRPr="00F1085A" w:rsidRDefault="00F1085A" w:rsidP="00F1085A">
            <w:pPr>
              <w:spacing w:after="0" w:line="240" w:lineRule="auto"/>
              <w:ind w:firstLineChars="100" w:firstLine="180"/>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4</w:t>
            </w:r>
          </w:p>
        </w:tc>
        <w:tc>
          <w:tcPr>
            <w:tcW w:w="3206" w:type="dxa"/>
            <w:tcBorders>
              <w:top w:val="nil"/>
              <w:left w:val="single" w:sz="4" w:space="0" w:color="auto"/>
              <w:bottom w:val="single" w:sz="4" w:space="0" w:color="auto"/>
              <w:right w:val="nil"/>
            </w:tcBorders>
            <w:shd w:val="clear" w:color="auto" w:fill="FFF2CC" w:themeFill="accent4" w:themeFillTint="33"/>
            <w:noWrap/>
            <w:vAlign w:val="bottom"/>
            <w:hideMark/>
          </w:tcPr>
          <w:p w:rsidR="00F1085A" w:rsidRPr="00F1085A" w:rsidRDefault="00F1085A" w:rsidP="00F1085A">
            <w:pPr>
              <w:spacing w:after="0" w:line="240" w:lineRule="auto"/>
              <w:rPr>
                <w:rFonts w:ascii="Times New Roman" w:eastAsia="Times New Roman" w:hAnsi="Times New Roman" w:cs="Times New Roman"/>
                <w:color w:val="333333"/>
                <w:sz w:val="18"/>
                <w:szCs w:val="18"/>
                <w:lang w:eastAsia="tr-TR"/>
              </w:rPr>
            </w:pPr>
            <w:r w:rsidRPr="00F1085A">
              <w:rPr>
                <w:rFonts w:ascii="Times New Roman" w:eastAsia="Times New Roman" w:hAnsi="Times New Roman" w:cs="Times New Roman"/>
                <w:color w:val="333333"/>
                <w:sz w:val="18"/>
                <w:szCs w:val="18"/>
                <w:lang w:eastAsia="tr-TR"/>
              </w:rPr>
              <w:t>Restorative Dentistry II</w:t>
            </w:r>
          </w:p>
        </w:tc>
        <w:tc>
          <w:tcPr>
            <w:tcW w:w="1134" w:type="dxa"/>
            <w:tcBorders>
              <w:top w:val="nil"/>
              <w:left w:val="single" w:sz="8" w:space="0" w:color="auto"/>
              <w:bottom w:val="single" w:sz="4" w:space="0" w:color="auto"/>
              <w:right w:val="single" w:sz="8" w:space="0" w:color="auto"/>
            </w:tcBorders>
            <w:shd w:val="clear" w:color="auto" w:fill="FFF2CC" w:themeFill="accent4" w:themeFillTint="33"/>
            <w:noWrap/>
            <w:vAlign w:val="bottom"/>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161116005</w:t>
            </w:r>
          </w:p>
        </w:tc>
        <w:tc>
          <w:tcPr>
            <w:tcW w:w="851" w:type="dxa"/>
            <w:gridSpan w:val="2"/>
            <w:tcBorders>
              <w:top w:val="nil"/>
              <w:left w:val="nil"/>
              <w:bottom w:val="single" w:sz="4" w:space="0" w:color="auto"/>
              <w:right w:val="single" w:sz="8"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Y</w:t>
            </w:r>
          </w:p>
        </w:tc>
        <w:tc>
          <w:tcPr>
            <w:tcW w:w="700" w:type="dxa"/>
            <w:gridSpan w:val="2"/>
            <w:tcBorders>
              <w:top w:val="nil"/>
              <w:left w:val="nil"/>
              <w:bottom w:val="single" w:sz="4" w:space="0" w:color="auto"/>
              <w:right w:val="single" w:sz="4"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1</w:t>
            </w:r>
          </w:p>
        </w:tc>
        <w:tc>
          <w:tcPr>
            <w:tcW w:w="690" w:type="dxa"/>
            <w:gridSpan w:val="2"/>
            <w:tcBorders>
              <w:top w:val="nil"/>
              <w:left w:val="nil"/>
              <w:bottom w:val="single" w:sz="4" w:space="0" w:color="auto"/>
              <w:right w:val="single" w:sz="8"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7</w:t>
            </w:r>
          </w:p>
        </w:tc>
        <w:tc>
          <w:tcPr>
            <w:tcW w:w="750" w:type="dxa"/>
            <w:gridSpan w:val="2"/>
            <w:tcBorders>
              <w:top w:val="nil"/>
              <w:left w:val="nil"/>
              <w:bottom w:val="single" w:sz="4" w:space="0" w:color="auto"/>
              <w:right w:val="single" w:sz="4"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1</w:t>
            </w:r>
          </w:p>
        </w:tc>
        <w:tc>
          <w:tcPr>
            <w:tcW w:w="696" w:type="dxa"/>
            <w:gridSpan w:val="3"/>
            <w:tcBorders>
              <w:top w:val="nil"/>
              <w:left w:val="nil"/>
              <w:bottom w:val="single" w:sz="4" w:space="0" w:color="auto"/>
              <w:right w:val="single" w:sz="8"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7</w:t>
            </w:r>
          </w:p>
        </w:tc>
        <w:tc>
          <w:tcPr>
            <w:tcW w:w="671" w:type="dxa"/>
            <w:gridSpan w:val="2"/>
            <w:tcBorders>
              <w:top w:val="nil"/>
              <w:left w:val="nil"/>
              <w:bottom w:val="single" w:sz="4" w:space="0" w:color="auto"/>
              <w:right w:val="single" w:sz="8"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16</w:t>
            </w:r>
          </w:p>
        </w:tc>
        <w:tc>
          <w:tcPr>
            <w:tcW w:w="717" w:type="dxa"/>
            <w:gridSpan w:val="4"/>
            <w:tcBorders>
              <w:top w:val="nil"/>
              <w:left w:val="nil"/>
              <w:bottom w:val="single" w:sz="4" w:space="0" w:color="auto"/>
              <w:right w:val="nil"/>
            </w:tcBorders>
            <w:shd w:val="clear" w:color="auto" w:fill="FFF2CC" w:themeFill="accent4" w:themeFillTint="33"/>
            <w:noWrap/>
            <w:vAlign w:val="bottom"/>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9</w:t>
            </w:r>
          </w:p>
        </w:tc>
        <w:tc>
          <w:tcPr>
            <w:tcW w:w="614" w:type="dxa"/>
            <w:gridSpan w:val="2"/>
            <w:tcBorders>
              <w:top w:val="nil"/>
              <w:left w:val="single" w:sz="8" w:space="0" w:color="auto"/>
              <w:bottom w:val="single" w:sz="4" w:space="0" w:color="auto"/>
              <w:right w:val="single" w:sz="8" w:space="0" w:color="auto"/>
            </w:tcBorders>
            <w:shd w:val="clear" w:color="auto" w:fill="FFF2CC" w:themeFill="accent4" w:themeFillTint="33"/>
            <w:noWrap/>
            <w:vAlign w:val="bottom"/>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9</w:t>
            </w:r>
          </w:p>
        </w:tc>
      </w:tr>
      <w:tr w:rsidR="00F1085A" w:rsidRPr="00F1085A" w:rsidTr="0069496D">
        <w:trPr>
          <w:trHeight w:val="240"/>
        </w:trPr>
        <w:tc>
          <w:tcPr>
            <w:tcW w:w="622" w:type="dxa"/>
            <w:tcBorders>
              <w:top w:val="nil"/>
              <w:left w:val="single" w:sz="8" w:space="0" w:color="auto"/>
              <w:bottom w:val="single" w:sz="4" w:space="0" w:color="auto"/>
              <w:right w:val="nil"/>
            </w:tcBorders>
            <w:shd w:val="clear" w:color="auto" w:fill="FFF2CC" w:themeFill="accent4" w:themeFillTint="33"/>
            <w:noWrap/>
            <w:hideMark/>
          </w:tcPr>
          <w:p w:rsidR="00F1085A" w:rsidRPr="00F1085A" w:rsidRDefault="00F1085A" w:rsidP="00F1085A">
            <w:pPr>
              <w:spacing w:after="0" w:line="240" w:lineRule="auto"/>
              <w:ind w:firstLineChars="100" w:firstLine="180"/>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5</w:t>
            </w:r>
          </w:p>
        </w:tc>
        <w:tc>
          <w:tcPr>
            <w:tcW w:w="3206" w:type="dxa"/>
            <w:tcBorders>
              <w:top w:val="nil"/>
              <w:left w:val="single" w:sz="4" w:space="0" w:color="auto"/>
              <w:bottom w:val="single" w:sz="4" w:space="0" w:color="auto"/>
              <w:right w:val="nil"/>
            </w:tcBorders>
            <w:shd w:val="clear" w:color="auto" w:fill="FFF2CC" w:themeFill="accent4" w:themeFillTint="33"/>
            <w:noWrap/>
            <w:vAlign w:val="bottom"/>
            <w:hideMark/>
          </w:tcPr>
          <w:p w:rsidR="00F1085A" w:rsidRPr="00F1085A" w:rsidRDefault="00F1085A" w:rsidP="00F1085A">
            <w:pPr>
              <w:spacing w:after="0" w:line="240" w:lineRule="auto"/>
              <w:rPr>
                <w:rFonts w:ascii="Times New Roman" w:eastAsia="Times New Roman" w:hAnsi="Times New Roman" w:cs="Times New Roman"/>
                <w:color w:val="333333"/>
                <w:sz w:val="18"/>
                <w:szCs w:val="18"/>
                <w:lang w:eastAsia="tr-TR"/>
              </w:rPr>
            </w:pPr>
            <w:r w:rsidRPr="00F1085A">
              <w:rPr>
                <w:rFonts w:ascii="Times New Roman" w:eastAsia="Times New Roman" w:hAnsi="Times New Roman" w:cs="Times New Roman"/>
                <w:color w:val="333333"/>
                <w:sz w:val="18"/>
                <w:szCs w:val="18"/>
                <w:lang w:eastAsia="tr-TR"/>
              </w:rPr>
              <w:t>Prosthodontics III</w:t>
            </w:r>
          </w:p>
        </w:tc>
        <w:tc>
          <w:tcPr>
            <w:tcW w:w="1134" w:type="dxa"/>
            <w:tcBorders>
              <w:top w:val="nil"/>
              <w:left w:val="single" w:sz="8" w:space="0" w:color="auto"/>
              <w:bottom w:val="single" w:sz="4" w:space="0" w:color="auto"/>
              <w:right w:val="single" w:sz="8" w:space="0" w:color="auto"/>
            </w:tcBorders>
            <w:shd w:val="clear" w:color="auto" w:fill="FFF2CC" w:themeFill="accent4" w:themeFillTint="33"/>
            <w:noWrap/>
            <w:vAlign w:val="bottom"/>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161116006</w:t>
            </w:r>
          </w:p>
        </w:tc>
        <w:tc>
          <w:tcPr>
            <w:tcW w:w="851" w:type="dxa"/>
            <w:gridSpan w:val="2"/>
            <w:tcBorders>
              <w:top w:val="nil"/>
              <w:left w:val="nil"/>
              <w:bottom w:val="single" w:sz="4" w:space="0" w:color="auto"/>
              <w:right w:val="single" w:sz="8"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Y</w:t>
            </w:r>
          </w:p>
        </w:tc>
        <w:tc>
          <w:tcPr>
            <w:tcW w:w="700" w:type="dxa"/>
            <w:gridSpan w:val="2"/>
            <w:tcBorders>
              <w:top w:val="nil"/>
              <w:left w:val="nil"/>
              <w:bottom w:val="single" w:sz="4" w:space="0" w:color="auto"/>
              <w:right w:val="single" w:sz="4"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2</w:t>
            </w:r>
          </w:p>
        </w:tc>
        <w:tc>
          <w:tcPr>
            <w:tcW w:w="690" w:type="dxa"/>
            <w:gridSpan w:val="2"/>
            <w:tcBorders>
              <w:top w:val="nil"/>
              <w:left w:val="nil"/>
              <w:bottom w:val="single" w:sz="4" w:space="0" w:color="auto"/>
              <w:right w:val="single" w:sz="8"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7</w:t>
            </w:r>
          </w:p>
        </w:tc>
        <w:tc>
          <w:tcPr>
            <w:tcW w:w="750" w:type="dxa"/>
            <w:gridSpan w:val="2"/>
            <w:tcBorders>
              <w:top w:val="nil"/>
              <w:left w:val="nil"/>
              <w:bottom w:val="single" w:sz="4" w:space="0" w:color="auto"/>
              <w:right w:val="single" w:sz="4"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2</w:t>
            </w:r>
          </w:p>
        </w:tc>
        <w:tc>
          <w:tcPr>
            <w:tcW w:w="696" w:type="dxa"/>
            <w:gridSpan w:val="3"/>
            <w:tcBorders>
              <w:top w:val="nil"/>
              <w:left w:val="nil"/>
              <w:bottom w:val="single" w:sz="4" w:space="0" w:color="auto"/>
              <w:right w:val="single" w:sz="8"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7</w:t>
            </w:r>
          </w:p>
        </w:tc>
        <w:tc>
          <w:tcPr>
            <w:tcW w:w="671" w:type="dxa"/>
            <w:gridSpan w:val="2"/>
            <w:tcBorders>
              <w:top w:val="nil"/>
              <w:left w:val="nil"/>
              <w:bottom w:val="single" w:sz="4" w:space="0" w:color="auto"/>
              <w:right w:val="single" w:sz="8"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18</w:t>
            </w:r>
          </w:p>
        </w:tc>
        <w:tc>
          <w:tcPr>
            <w:tcW w:w="717" w:type="dxa"/>
            <w:gridSpan w:val="4"/>
            <w:tcBorders>
              <w:top w:val="nil"/>
              <w:left w:val="nil"/>
              <w:bottom w:val="single" w:sz="4" w:space="0" w:color="auto"/>
              <w:right w:val="nil"/>
            </w:tcBorders>
            <w:shd w:val="clear" w:color="auto" w:fill="FFF2CC" w:themeFill="accent4" w:themeFillTint="33"/>
            <w:noWrap/>
            <w:vAlign w:val="bottom"/>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11</w:t>
            </w:r>
          </w:p>
        </w:tc>
        <w:tc>
          <w:tcPr>
            <w:tcW w:w="614" w:type="dxa"/>
            <w:gridSpan w:val="2"/>
            <w:tcBorders>
              <w:top w:val="nil"/>
              <w:left w:val="single" w:sz="8" w:space="0" w:color="auto"/>
              <w:bottom w:val="single" w:sz="4" w:space="0" w:color="auto"/>
              <w:right w:val="single" w:sz="8" w:space="0" w:color="auto"/>
            </w:tcBorders>
            <w:shd w:val="clear" w:color="auto" w:fill="FFF2CC" w:themeFill="accent4" w:themeFillTint="33"/>
            <w:noWrap/>
            <w:vAlign w:val="bottom"/>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11</w:t>
            </w:r>
          </w:p>
        </w:tc>
      </w:tr>
      <w:tr w:rsidR="00F1085A" w:rsidRPr="00F1085A" w:rsidTr="0069496D">
        <w:trPr>
          <w:trHeight w:val="240"/>
        </w:trPr>
        <w:tc>
          <w:tcPr>
            <w:tcW w:w="622" w:type="dxa"/>
            <w:tcBorders>
              <w:top w:val="nil"/>
              <w:left w:val="single" w:sz="8" w:space="0" w:color="auto"/>
              <w:bottom w:val="single" w:sz="4" w:space="0" w:color="auto"/>
              <w:right w:val="nil"/>
            </w:tcBorders>
            <w:shd w:val="clear" w:color="auto" w:fill="FFF2CC" w:themeFill="accent4" w:themeFillTint="33"/>
            <w:noWrap/>
            <w:hideMark/>
          </w:tcPr>
          <w:p w:rsidR="00F1085A" w:rsidRPr="00F1085A" w:rsidRDefault="00F1085A" w:rsidP="00F1085A">
            <w:pPr>
              <w:spacing w:after="0" w:line="240" w:lineRule="auto"/>
              <w:ind w:firstLineChars="100" w:firstLine="180"/>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6</w:t>
            </w:r>
          </w:p>
        </w:tc>
        <w:tc>
          <w:tcPr>
            <w:tcW w:w="3206" w:type="dxa"/>
            <w:tcBorders>
              <w:top w:val="nil"/>
              <w:left w:val="single" w:sz="4" w:space="0" w:color="auto"/>
              <w:bottom w:val="single" w:sz="4" w:space="0" w:color="auto"/>
              <w:right w:val="nil"/>
            </w:tcBorders>
            <w:shd w:val="clear" w:color="auto" w:fill="FFF2CC" w:themeFill="accent4" w:themeFillTint="33"/>
            <w:noWrap/>
            <w:vAlign w:val="bottom"/>
            <w:hideMark/>
          </w:tcPr>
          <w:p w:rsidR="00F1085A" w:rsidRPr="00F1085A" w:rsidRDefault="00F1085A" w:rsidP="00F1085A">
            <w:pPr>
              <w:spacing w:after="0" w:line="240" w:lineRule="auto"/>
              <w:rPr>
                <w:rFonts w:ascii="Times New Roman" w:eastAsia="Times New Roman" w:hAnsi="Times New Roman" w:cs="Times New Roman"/>
                <w:color w:val="333333"/>
                <w:sz w:val="18"/>
                <w:szCs w:val="18"/>
                <w:lang w:eastAsia="tr-TR"/>
              </w:rPr>
            </w:pPr>
            <w:r w:rsidRPr="00F1085A">
              <w:rPr>
                <w:rFonts w:ascii="Times New Roman" w:eastAsia="Times New Roman" w:hAnsi="Times New Roman" w:cs="Times New Roman"/>
                <w:color w:val="333333"/>
                <w:sz w:val="18"/>
                <w:szCs w:val="18"/>
                <w:lang w:eastAsia="tr-TR"/>
              </w:rPr>
              <w:t>Oral Diagnosis and Radiology I</w:t>
            </w:r>
          </w:p>
        </w:tc>
        <w:tc>
          <w:tcPr>
            <w:tcW w:w="1134" w:type="dxa"/>
            <w:tcBorders>
              <w:top w:val="nil"/>
              <w:left w:val="single" w:sz="8" w:space="0" w:color="auto"/>
              <w:bottom w:val="single" w:sz="4" w:space="0" w:color="auto"/>
              <w:right w:val="single" w:sz="8" w:space="0" w:color="auto"/>
            </w:tcBorders>
            <w:shd w:val="clear" w:color="auto" w:fill="FFF2CC" w:themeFill="accent4" w:themeFillTint="33"/>
            <w:noWrap/>
            <w:vAlign w:val="bottom"/>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161116007</w:t>
            </w:r>
          </w:p>
        </w:tc>
        <w:tc>
          <w:tcPr>
            <w:tcW w:w="851" w:type="dxa"/>
            <w:gridSpan w:val="2"/>
            <w:tcBorders>
              <w:top w:val="nil"/>
              <w:left w:val="nil"/>
              <w:bottom w:val="single" w:sz="4" w:space="0" w:color="auto"/>
              <w:right w:val="single" w:sz="8"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Y</w:t>
            </w:r>
          </w:p>
        </w:tc>
        <w:tc>
          <w:tcPr>
            <w:tcW w:w="700" w:type="dxa"/>
            <w:gridSpan w:val="2"/>
            <w:tcBorders>
              <w:top w:val="nil"/>
              <w:left w:val="nil"/>
              <w:bottom w:val="single" w:sz="4" w:space="0" w:color="auto"/>
              <w:right w:val="single" w:sz="4"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1</w:t>
            </w:r>
          </w:p>
        </w:tc>
        <w:tc>
          <w:tcPr>
            <w:tcW w:w="690" w:type="dxa"/>
            <w:gridSpan w:val="2"/>
            <w:tcBorders>
              <w:top w:val="nil"/>
              <w:left w:val="nil"/>
              <w:bottom w:val="single" w:sz="4" w:space="0" w:color="auto"/>
              <w:right w:val="single" w:sz="8"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 </w:t>
            </w:r>
          </w:p>
        </w:tc>
        <w:tc>
          <w:tcPr>
            <w:tcW w:w="750" w:type="dxa"/>
            <w:gridSpan w:val="2"/>
            <w:tcBorders>
              <w:top w:val="nil"/>
              <w:left w:val="nil"/>
              <w:bottom w:val="single" w:sz="4" w:space="0" w:color="auto"/>
              <w:right w:val="single" w:sz="4"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1</w:t>
            </w:r>
          </w:p>
        </w:tc>
        <w:tc>
          <w:tcPr>
            <w:tcW w:w="696" w:type="dxa"/>
            <w:gridSpan w:val="3"/>
            <w:tcBorders>
              <w:top w:val="nil"/>
              <w:left w:val="nil"/>
              <w:bottom w:val="single" w:sz="4" w:space="0" w:color="auto"/>
              <w:right w:val="single" w:sz="8"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 </w:t>
            </w:r>
          </w:p>
        </w:tc>
        <w:tc>
          <w:tcPr>
            <w:tcW w:w="671" w:type="dxa"/>
            <w:gridSpan w:val="2"/>
            <w:tcBorders>
              <w:top w:val="nil"/>
              <w:left w:val="nil"/>
              <w:bottom w:val="single" w:sz="4" w:space="0" w:color="auto"/>
              <w:right w:val="single" w:sz="8"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2</w:t>
            </w:r>
          </w:p>
        </w:tc>
        <w:tc>
          <w:tcPr>
            <w:tcW w:w="717" w:type="dxa"/>
            <w:gridSpan w:val="4"/>
            <w:tcBorders>
              <w:top w:val="nil"/>
              <w:left w:val="nil"/>
              <w:bottom w:val="single" w:sz="4" w:space="0" w:color="auto"/>
              <w:right w:val="nil"/>
            </w:tcBorders>
            <w:shd w:val="clear" w:color="auto" w:fill="FFF2CC" w:themeFill="accent4" w:themeFillTint="33"/>
            <w:noWrap/>
            <w:vAlign w:val="bottom"/>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2</w:t>
            </w:r>
          </w:p>
        </w:tc>
        <w:tc>
          <w:tcPr>
            <w:tcW w:w="614" w:type="dxa"/>
            <w:gridSpan w:val="2"/>
            <w:tcBorders>
              <w:top w:val="nil"/>
              <w:left w:val="single" w:sz="8" w:space="0" w:color="auto"/>
              <w:bottom w:val="single" w:sz="4" w:space="0" w:color="auto"/>
              <w:right w:val="single" w:sz="8" w:space="0" w:color="auto"/>
            </w:tcBorders>
            <w:shd w:val="clear" w:color="auto" w:fill="FFF2CC" w:themeFill="accent4" w:themeFillTint="33"/>
            <w:noWrap/>
            <w:vAlign w:val="bottom"/>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3</w:t>
            </w:r>
          </w:p>
        </w:tc>
      </w:tr>
      <w:tr w:rsidR="00F1085A" w:rsidRPr="00F1085A" w:rsidTr="0069496D">
        <w:trPr>
          <w:trHeight w:val="240"/>
        </w:trPr>
        <w:tc>
          <w:tcPr>
            <w:tcW w:w="622" w:type="dxa"/>
            <w:tcBorders>
              <w:top w:val="nil"/>
              <w:left w:val="single" w:sz="8" w:space="0" w:color="auto"/>
              <w:bottom w:val="single" w:sz="4" w:space="0" w:color="auto"/>
              <w:right w:val="nil"/>
            </w:tcBorders>
            <w:shd w:val="clear" w:color="auto" w:fill="FFF2CC" w:themeFill="accent4" w:themeFillTint="33"/>
            <w:noWrap/>
            <w:hideMark/>
          </w:tcPr>
          <w:p w:rsidR="00F1085A" w:rsidRPr="00F1085A" w:rsidRDefault="00F1085A" w:rsidP="00F1085A">
            <w:pPr>
              <w:spacing w:after="0" w:line="240" w:lineRule="auto"/>
              <w:ind w:firstLineChars="100" w:firstLine="180"/>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7</w:t>
            </w:r>
          </w:p>
        </w:tc>
        <w:tc>
          <w:tcPr>
            <w:tcW w:w="3206" w:type="dxa"/>
            <w:tcBorders>
              <w:top w:val="nil"/>
              <w:left w:val="single" w:sz="4" w:space="0" w:color="auto"/>
              <w:bottom w:val="single" w:sz="4" w:space="0" w:color="auto"/>
              <w:right w:val="single" w:sz="4" w:space="0" w:color="auto"/>
            </w:tcBorders>
            <w:shd w:val="clear" w:color="auto" w:fill="FFF2CC" w:themeFill="accent4" w:themeFillTint="33"/>
            <w:noWrap/>
            <w:vAlign w:val="bottom"/>
            <w:hideMark/>
          </w:tcPr>
          <w:p w:rsidR="00F1085A" w:rsidRPr="00F1085A" w:rsidRDefault="00F1085A" w:rsidP="00F1085A">
            <w:pPr>
              <w:spacing w:after="0" w:line="240" w:lineRule="auto"/>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Oral, Dental And Jaw Surgery I</w:t>
            </w:r>
          </w:p>
        </w:tc>
        <w:tc>
          <w:tcPr>
            <w:tcW w:w="1134" w:type="dxa"/>
            <w:tcBorders>
              <w:top w:val="nil"/>
              <w:left w:val="single" w:sz="8" w:space="0" w:color="auto"/>
              <w:bottom w:val="single" w:sz="4" w:space="0" w:color="auto"/>
              <w:right w:val="single" w:sz="8" w:space="0" w:color="auto"/>
            </w:tcBorders>
            <w:shd w:val="clear" w:color="auto" w:fill="FFF2CC" w:themeFill="accent4" w:themeFillTint="33"/>
            <w:noWrap/>
            <w:vAlign w:val="bottom"/>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161116016</w:t>
            </w:r>
          </w:p>
        </w:tc>
        <w:tc>
          <w:tcPr>
            <w:tcW w:w="851" w:type="dxa"/>
            <w:gridSpan w:val="2"/>
            <w:tcBorders>
              <w:top w:val="nil"/>
              <w:left w:val="nil"/>
              <w:bottom w:val="single" w:sz="4" w:space="0" w:color="auto"/>
              <w:right w:val="single" w:sz="8"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Y</w:t>
            </w:r>
          </w:p>
        </w:tc>
        <w:tc>
          <w:tcPr>
            <w:tcW w:w="700" w:type="dxa"/>
            <w:gridSpan w:val="2"/>
            <w:tcBorders>
              <w:top w:val="nil"/>
              <w:left w:val="nil"/>
              <w:bottom w:val="single" w:sz="4" w:space="0" w:color="auto"/>
              <w:right w:val="single" w:sz="4"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2</w:t>
            </w:r>
          </w:p>
        </w:tc>
        <w:tc>
          <w:tcPr>
            <w:tcW w:w="690" w:type="dxa"/>
            <w:gridSpan w:val="2"/>
            <w:tcBorders>
              <w:top w:val="nil"/>
              <w:left w:val="nil"/>
              <w:bottom w:val="single" w:sz="4" w:space="0" w:color="auto"/>
              <w:right w:val="single" w:sz="8"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 </w:t>
            </w:r>
          </w:p>
        </w:tc>
        <w:tc>
          <w:tcPr>
            <w:tcW w:w="750" w:type="dxa"/>
            <w:gridSpan w:val="2"/>
            <w:tcBorders>
              <w:top w:val="nil"/>
              <w:left w:val="nil"/>
              <w:bottom w:val="single" w:sz="4" w:space="0" w:color="auto"/>
              <w:right w:val="single" w:sz="4"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2</w:t>
            </w:r>
          </w:p>
        </w:tc>
        <w:tc>
          <w:tcPr>
            <w:tcW w:w="696" w:type="dxa"/>
            <w:gridSpan w:val="3"/>
            <w:tcBorders>
              <w:top w:val="nil"/>
              <w:left w:val="nil"/>
              <w:bottom w:val="single" w:sz="4" w:space="0" w:color="auto"/>
              <w:right w:val="single" w:sz="8"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 </w:t>
            </w:r>
          </w:p>
        </w:tc>
        <w:tc>
          <w:tcPr>
            <w:tcW w:w="671" w:type="dxa"/>
            <w:gridSpan w:val="2"/>
            <w:tcBorders>
              <w:top w:val="nil"/>
              <w:left w:val="nil"/>
              <w:bottom w:val="single" w:sz="4" w:space="0" w:color="auto"/>
              <w:right w:val="single" w:sz="8"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4</w:t>
            </w:r>
          </w:p>
        </w:tc>
        <w:tc>
          <w:tcPr>
            <w:tcW w:w="717" w:type="dxa"/>
            <w:gridSpan w:val="4"/>
            <w:tcBorders>
              <w:top w:val="nil"/>
              <w:left w:val="nil"/>
              <w:bottom w:val="single" w:sz="4" w:space="0" w:color="auto"/>
              <w:right w:val="nil"/>
            </w:tcBorders>
            <w:shd w:val="clear" w:color="auto" w:fill="FFF2CC" w:themeFill="accent4" w:themeFillTint="33"/>
            <w:noWrap/>
            <w:vAlign w:val="bottom"/>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4</w:t>
            </w:r>
          </w:p>
        </w:tc>
        <w:tc>
          <w:tcPr>
            <w:tcW w:w="614" w:type="dxa"/>
            <w:gridSpan w:val="2"/>
            <w:tcBorders>
              <w:top w:val="nil"/>
              <w:left w:val="single" w:sz="8" w:space="0" w:color="auto"/>
              <w:bottom w:val="single" w:sz="4" w:space="0" w:color="auto"/>
              <w:right w:val="single" w:sz="8" w:space="0" w:color="auto"/>
            </w:tcBorders>
            <w:shd w:val="clear" w:color="auto" w:fill="FFF2CC" w:themeFill="accent4" w:themeFillTint="33"/>
            <w:noWrap/>
            <w:vAlign w:val="bottom"/>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5</w:t>
            </w:r>
          </w:p>
        </w:tc>
      </w:tr>
      <w:tr w:rsidR="00F1085A" w:rsidRPr="00F1085A" w:rsidTr="0069496D">
        <w:trPr>
          <w:trHeight w:val="240"/>
        </w:trPr>
        <w:tc>
          <w:tcPr>
            <w:tcW w:w="622" w:type="dxa"/>
            <w:tcBorders>
              <w:top w:val="nil"/>
              <w:left w:val="single" w:sz="8" w:space="0" w:color="auto"/>
              <w:bottom w:val="single" w:sz="4" w:space="0" w:color="auto"/>
              <w:right w:val="nil"/>
            </w:tcBorders>
            <w:shd w:val="clear" w:color="auto" w:fill="FFF2CC" w:themeFill="accent4" w:themeFillTint="33"/>
            <w:noWrap/>
            <w:hideMark/>
          </w:tcPr>
          <w:p w:rsidR="00F1085A" w:rsidRPr="00F1085A" w:rsidRDefault="00F1085A" w:rsidP="00F1085A">
            <w:pPr>
              <w:spacing w:after="0" w:line="240" w:lineRule="auto"/>
              <w:ind w:firstLineChars="100" w:firstLine="180"/>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8</w:t>
            </w:r>
          </w:p>
        </w:tc>
        <w:tc>
          <w:tcPr>
            <w:tcW w:w="3206" w:type="dxa"/>
            <w:tcBorders>
              <w:top w:val="nil"/>
              <w:left w:val="single" w:sz="4" w:space="0" w:color="auto"/>
              <w:bottom w:val="single" w:sz="4" w:space="0" w:color="auto"/>
              <w:right w:val="nil"/>
            </w:tcBorders>
            <w:shd w:val="clear" w:color="auto" w:fill="FFF2CC" w:themeFill="accent4" w:themeFillTint="33"/>
            <w:noWrap/>
            <w:vAlign w:val="bottom"/>
            <w:hideMark/>
          </w:tcPr>
          <w:p w:rsidR="00F1085A" w:rsidRPr="00F1085A" w:rsidRDefault="00F1085A" w:rsidP="00F1085A">
            <w:pPr>
              <w:spacing w:after="0" w:line="240" w:lineRule="auto"/>
              <w:rPr>
                <w:rFonts w:ascii="Times New Roman" w:eastAsia="Times New Roman" w:hAnsi="Times New Roman" w:cs="Times New Roman"/>
                <w:color w:val="333333"/>
                <w:sz w:val="18"/>
                <w:szCs w:val="18"/>
                <w:lang w:eastAsia="tr-TR"/>
              </w:rPr>
            </w:pPr>
            <w:r w:rsidRPr="00F1085A">
              <w:rPr>
                <w:rFonts w:ascii="Times New Roman" w:eastAsia="Times New Roman" w:hAnsi="Times New Roman" w:cs="Times New Roman"/>
                <w:color w:val="333333"/>
                <w:sz w:val="18"/>
                <w:szCs w:val="18"/>
                <w:lang w:eastAsia="tr-TR"/>
              </w:rPr>
              <w:t>Periodontology I</w:t>
            </w:r>
          </w:p>
        </w:tc>
        <w:tc>
          <w:tcPr>
            <w:tcW w:w="1134" w:type="dxa"/>
            <w:tcBorders>
              <w:top w:val="nil"/>
              <w:left w:val="single" w:sz="8" w:space="0" w:color="auto"/>
              <w:bottom w:val="single" w:sz="4" w:space="0" w:color="auto"/>
              <w:right w:val="single" w:sz="8" w:space="0" w:color="auto"/>
            </w:tcBorders>
            <w:shd w:val="clear" w:color="auto" w:fill="FFF2CC" w:themeFill="accent4" w:themeFillTint="33"/>
            <w:noWrap/>
            <w:vAlign w:val="bottom"/>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161116017</w:t>
            </w:r>
          </w:p>
        </w:tc>
        <w:tc>
          <w:tcPr>
            <w:tcW w:w="851" w:type="dxa"/>
            <w:gridSpan w:val="2"/>
            <w:tcBorders>
              <w:top w:val="nil"/>
              <w:left w:val="nil"/>
              <w:bottom w:val="single" w:sz="4" w:space="0" w:color="auto"/>
              <w:right w:val="single" w:sz="8"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Y</w:t>
            </w:r>
          </w:p>
        </w:tc>
        <w:tc>
          <w:tcPr>
            <w:tcW w:w="700" w:type="dxa"/>
            <w:gridSpan w:val="2"/>
            <w:tcBorders>
              <w:top w:val="nil"/>
              <w:left w:val="nil"/>
              <w:bottom w:val="single" w:sz="4" w:space="0" w:color="auto"/>
              <w:right w:val="single" w:sz="4"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2</w:t>
            </w:r>
          </w:p>
        </w:tc>
        <w:tc>
          <w:tcPr>
            <w:tcW w:w="690" w:type="dxa"/>
            <w:gridSpan w:val="2"/>
            <w:tcBorders>
              <w:top w:val="nil"/>
              <w:left w:val="nil"/>
              <w:bottom w:val="single" w:sz="4" w:space="0" w:color="auto"/>
              <w:right w:val="single" w:sz="8"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 </w:t>
            </w:r>
          </w:p>
        </w:tc>
        <w:tc>
          <w:tcPr>
            <w:tcW w:w="750" w:type="dxa"/>
            <w:gridSpan w:val="2"/>
            <w:tcBorders>
              <w:top w:val="nil"/>
              <w:left w:val="nil"/>
              <w:bottom w:val="single" w:sz="4" w:space="0" w:color="auto"/>
              <w:right w:val="single" w:sz="4"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2</w:t>
            </w:r>
          </w:p>
        </w:tc>
        <w:tc>
          <w:tcPr>
            <w:tcW w:w="696" w:type="dxa"/>
            <w:gridSpan w:val="3"/>
            <w:tcBorders>
              <w:top w:val="nil"/>
              <w:left w:val="nil"/>
              <w:bottom w:val="single" w:sz="4" w:space="0" w:color="auto"/>
              <w:right w:val="single" w:sz="8"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 </w:t>
            </w:r>
          </w:p>
        </w:tc>
        <w:tc>
          <w:tcPr>
            <w:tcW w:w="671" w:type="dxa"/>
            <w:gridSpan w:val="2"/>
            <w:tcBorders>
              <w:top w:val="nil"/>
              <w:left w:val="nil"/>
              <w:bottom w:val="single" w:sz="4" w:space="0" w:color="auto"/>
              <w:right w:val="single" w:sz="8"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4</w:t>
            </w:r>
          </w:p>
        </w:tc>
        <w:tc>
          <w:tcPr>
            <w:tcW w:w="717" w:type="dxa"/>
            <w:gridSpan w:val="4"/>
            <w:tcBorders>
              <w:top w:val="nil"/>
              <w:left w:val="nil"/>
              <w:bottom w:val="single" w:sz="4" w:space="0" w:color="auto"/>
              <w:right w:val="nil"/>
            </w:tcBorders>
            <w:shd w:val="clear" w:color="auto" w:fill="FFF2CC" w:themeFill="accent4" w:themeFillTint="33"/>
            <w:noWrap/>
            <w:vAlign w:val="bottom"/>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4</w:t>
            </w:r>
          </w:p>
        </w:tc>
        <w:tc>
          <w:tcPr>
            <w:tcW w:w="614" w:type="dxa"/>
            <w:gridSpan w:val="2"/>
            <w:tcBorders>
              <w:top w:val="nil"/>
              <w:left w:val="single" w:sz="8" w:space="0" w:color="auto"/>
              <w:bottom w:val="single" w:sz="4" w:space="0" w:color="auto"/>
              <w:right w:val="single" w:sz="8" w:space="0" w:color="auto"/>
            </w:tcBorders>
            <w:shd w:val="clear" w:color="auto" w:fill="FFF2CC" w:themeFill="accent4" w:themeFillTint="33"/>
            <w:noWrap/>
            <w:vAlign w:val="bottom"/>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5</w:t>
            </w:r>
          </w:p>
        </w:tc>
      </w:tr>
      <w:tr w:rsidR="00F1085A" w:rsidRPr="00F1085A" w:rsidTr="0069496D">
        <w:trPr>
          <w:trHeight w:val="240"/>
        </w:trPr>
        <w:tc>
          <w:tcPr>
            <w:tcW w:w="622" w:type="dxa"/>
            <w:tcBorders>
              <w:top w:val="nil"/>
              <w:left w:val="single" w:sz="8" w:space="0" w:color="auto"/>
              <w:bottom w:val="single" w:sz="4" w:space="0" w:color="auto"/>
              <w:right w:val="nil"/>
            </w:tcBorders>
            <w:shd w:val="clear" w:color="auto" w:fill="FFF2CC" w:themeFill="accent4" w:themeFillTint="33"/>
            <w:noWrap/>
            <w:hideMark/>
          </w:tcPr>
          <w:p w:rsidR="00F1085A" w:rsidRPr="00F1085A" w:rsidRDefault="00F1085A" w:rsidP="00F1085A">
            <w:pPr>
              <w:spacing w:after="0" w:line="240" w:lineRule="auto"/>
              <w:ind w:firstLineChars="100" w:firstLine="180"/>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9</w:t>
            </w:r>
          </w:p>
        </w:tc>
        <w:tc>
          <w:tcPr>
            <w:tcW w:w="3206" w:type="dxa"/>
            <w:tcBorders>
              <w:top w:val="nil"/>
              <w:left w:val="single" w:sz="4" w:space="0" w:color="auto"/>
              <w:bottom w:val="single" w:sz="4" w:space="0" w:color="auto"/>
              <w:right w:val="nil"/>
            </w:tcBorders>
            <w:shd w:val="clear" w:color="auto" w:fill="FFF2CC" w:themeFill="accent4" w:themeFillTint="33"/>
            <w:noWrap/>
            <w:vAlign w:val="bottom"/>
            <w:hideMark/>
          </w:tcPr>
          <w:p w:rsidR="00F1085A" w:rsidRPr="00F1085A" w:rsidRDefault="00F1085A" w:rsidP="00F1085A">
            <w:pPr>
              <w:spacing w:after="0" w:line="240" w:lineRule="auto"/>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 xml:space="preserve">Pathology </w:t>
            </w:r>
          </w:p>
        </w:tc>
        <w:tc>
          <w:tcPr>
            <w:tcW w:w="1134" w:type="dxa"/>
            <w:tcBorders>
              <w:top w:val="nil"/>
              <w:left w:val="single" w:sz="8" w:space="0" w:color="auto"/>
              <w:bottom w:val="single" w:sz="4" w:space="0" w:color="auto"/>
              <w:right w:val="single" w:sz="8" w:space="0" w:color="auto"/>
            </w:tcBorders>
            <w:shd w:val="clear" w:color="auto" w:fill="FFF2CC" w:themeFill="accent4" w:themeFillTint="33"/>
            <w:noWrap/>
            <w:vAlign w:val="bottom"/>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161116010</w:t>
            </w:r>
          </w:p>
        </w:tc>
        <w:tc>
          <w:tcPr>
            <w:tcW w:w="851" w:type="dxa"/>
            <w:gridSpan w:val="2"/>
            <w:tcBorders>
              <w:top w:val="nil"/>
              <w:left w:val="nil"/>
              <w:bottom w:val="single" w:sz="4" w:space="0" w:color="auto"/>
              <w:right w:val="single" w:sz="8"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Y</w:t>
            </w:r>
          </w:p>
        </w:tc>
        <w:tc>
          <w:tcPr>
            <w:tcW w:w="700" w:type="dxa"/>
            <w:gridSpan w:val="2"/>
            <w:tcBorders>
              <w:top w:val="nil"/>
              <w:left w:val="nil"/>
              <w:bottom w:val="single" w:sz="4" w:space="0" w:color="auto"/>
              <w:right w:val="single" w:sz="4"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2</w:t>
            </w:r>
          </w:p>
        </w:tc>
        <w:tc>
          <w:tcPr>
            <w:tcW w:w="690" w:type="dxa"/>
            <w:gridSpan w:val="2"/>
            <w:tcBorders>
              <w:top w:val="nil"/>
              <w:left w:val="nil"/>
              <w:bottom w:val="single" w:sz="4" w:space="0" w:color="auto"/>
              <w:right w:val="single" w:sz="8"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 </w:t>
            </w:r>
          </w:p>
        </w:tc>
        <w:tc>
          <w:tcPr>
            <w:tcW w:w="750" w:type="dxa"/>
            <w:gridSpan w:val="2"/>
            <w:tcBorders>
              <w:top w:val="nil"/>
              <w:left w:val="nil"/>
              <w:bottom w:val="single" w:sz="4" w:space="0" w:color="auto"/>
              <w:right w:val="single" w:sz="4"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2</w:t>
            </w:r>
          </w:p>
        </w:tc>
        <w:tc>
          <w:tcPr>
            <w:tcW w:w="696" w:type="dxa"/>
            <w:gridSpan w:val="3"/>
            <w:tcBorders>
              <w:top w:val="nil"/>
              <w:left w:val="nil"/>
              <w:bottom w:val="single" w:sz="4" w:space="0" w:color="auto"/>
              <w:right w:val="single" w:sz="8"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 </w:t>
            </w:r>
          </w:p>
        </w:tc>
        <w:tc>
          <w:tcPr>
            <w:tcW w:w="671" w:type="dxa"/>
            <w:gridSpan w:val="2"/>
            <w:tcBorders>
              <w:top w:val="nil"/>
              <w:left w:val="nil"/>
              <w:bottom w:val="single" w:sz="4" w:space="0" w:color="auto"/>
              <w:right w:val="single" w:sz="8"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4</w:t>
            </w:r>
          </w:p>
        </w:tc>
        <w:tc>
          <w:tcPr>
            <w:tcW w:w="717" w:type="dxa"/>
            <w:gridSpan w:val="4"/>
            <w:tcBorders>
              <w:top w:val="nil"/>
              <w:left w:val="nil"/>
              <w:bottom w:val="single" w:sz="4" w:space="0" w:color="auto"/>
              <w:right w:val="nil"/>
            </w:tcBorders>
            <w:shd w:val="clear" w:color="auto" w:fill="FFF2CC" w:themeFill="accent4" w:themeFillTint="33"/>
            <w:noWrap/>
            <w:vAlign w:val="bottom"/>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4</w:t>
            </w:r>
          </w:p>
        </w:tc>
        <w:tc>
          <w:tcPr>
            <w:tcW w:w="614" w:type="dxa"/>
            <w:gridSpan w:val="2"/>
            <w:tcBorders>
              <w:top w:val="nil"/>
              <w:left w:val="single" w:sz="8" w:space="0" w:color="auto"/>
              <w:bottom w:val="single" w:sz="4" w:space="0" w:color="auto"/>
              <w:right w:val="single" w:sz="8" w:space="0" w:color="auto"/>
            </w:tcBorders>
            <w:shd w:val="clear" w:color="auto" w:fill="FFF2CC" w:themeFill="accent4" w:themeFillTint="33"/>
            <w:noWrap/>
            <w:vAlign w:val="bottom"/>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5</w:t>
            </w:r>
          </w:p>
        </w:tc>
      </w:tr>
      <w:tr w:rsidR="00F1085A" w:rsidRPr="00F1085A" w:rsidTr="0069496D">
        <w:trPr>
          <w:trHeight w:val="240"/>
        </w:trPr>
        <w:tc>
          <w:tcPr>
            <w:tcW w:w="622" w:type="dxa"/>
            <w:tcBorders>
              <w:top w:val="nil"/>
              <w:left w:val="single" w:sz="8" w:space="0" w:color="auto"/>
              <w:bottom w:val="single" w:sz="4" w:space="0" w:color="auto"/>
              <w:right w:val="nil"/>
            </w:tcBorders>
            <w:shd w:val="clear" w:color="auto" w:fill="FFF2CC" w:themeFill="accent4" w:themeFillTint="33"/>
            <w:noWrap/>
            <w:hideMark/>
          </w:tcPr>
          <w:p w:rsidR="00F1085A" w:rsidRPr="00F1085A" w:rsidRDefault="00F1085A" w:rsidP="00F1085A">
            <w:pPr>
              <w:spacing w:after="0" w:line="240" w:lineRule="auto"/>
              <w:ind w:firstLineChars="100" w:firstLine="180"/>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10</w:t>
            </w:r>
          </w:p>
        </w:tc>
        <w:tc>
          <w:tcPr>
            <w:tcW w:w="3206" w:type="dxa"/>
            <w:tcBorders>
              <w:top w:val="nil"/>
              <w:left w:val="single" w:sz="4" w:space="0" w:color="auto"/>
              <w:bottom w:val="single" w:sz="4" w:space="0" w:color="auto"/>
              <w:right w:val="nil"/>
            </w:tcBorders>
            <w:shd w:val="clear" w:color="auto" w:fill="FFF2CC" w:themeFill="accent4" w:themeFillTint="33"/>
            <w:noWrap/>
            <w:vAlign w:val="bottom"/>
            <w:hideMark/>
          </w:tcPr>
          <w:p w:rsidR="00F1085A" w:rsidRPr="00F1085A" w:rsidRDefault="00F1085A" w:rsidP="00F1085A">
            <w:pPr>
              <w:spacing w:after="0" w:line="240" w:lineRule="auto"/>
              <w:rPr>
                <w:rFonts w:ascii="Times New Roman" w:eastAsia="Times New Roman" w:hAnsi="Times New Roman" w:cs="Times New Roman"/>
                <w:color w:val="333333"/>
                <w:sz w:val="18"/>
                <w:szCs w:val="18"/>
                <w:lang w:eastAsia="tr-TR"/>
              </w:rPr>
            </w:pPr>
            <w:r w:rsidRPr="00F1085A">
              <w:rPr>
                <w:rFonts w:ascii="Times New Roman" w:eastAsia="Times New Roman" w:hAnsi="Times New Roman" w:cs="Times New Roman"/>
                <w:color w:val="333333"/>
                <w:sz w:val="18"/>
                <w:szCs w:val="18"/>
                <w:lang w:eastAsia="tr-TR"/>
              </w:rPr>
              <w:t>Pediatric Dentistry I</w:t>
            </w:r>
          </w:p>
        </w:tc>
        <w:tc>
          <w:tcPr>
            <w:tcW w:w="1134" w:type="dxa"/>
            <w:tcBorders>
              <w:top w:val="nil"/>
              <w:left w:val="single" w:sz="8" w:space="0" w:color="auto"/>
              <w:bottom w:val="single" w:sz="4" w:space="0" w:color="auto"/>
              <w:right w:val="single" w:sz="8" w:space="0" w:color="auto"/>
            </w:tcBorders>
            <w:shd w:val="clear" w:color="auto" w:fill="FFF2CC" w:themeFill="accent4" w:themeFillTint="33"/>
            <w:noWrap/>
            <w:vAlign w:val="bottom"/>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161116011</w:t>
            </w:r>
          </w:p>
        </w:tc>
        <w:tc>
          <w:tcPr>
            <w:tcW w:w="851" w:type="dxa"/>
            <w:gridSpan w:val="2"/>
            <w:tcBorders>
              <w:top w:val="nil"/>
              <w:left w:val="nil"/>
              <w:bottom w:val="single" w:sz="4" w:space="0" w:color="auto"/>
              <w:right w:val="single" w:sz="8"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Y</w:t>
            </w:r>
          </w:p>
        </w:tc>
        <w:tc>
          <w:tcPr>
            <w:tcW w:w="700" w:type="dxa"/>
            <w:gridSpan w:val="2"/>
            <w:tcBorders>
              <w:top w:val="nil"/>
              <w:left w:val="nil"/>
              <w:bottom w:val="single" w:sz="4" w:space="0" w:color="auto"/>
              <w:right w:val="single" w:sz="4"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1</w:t>
            </w:r>
          </w:p>
        </w:tc>
        <w:tc>
          <w:tcPr>
            <w:tcW w:w="690" w:type="dxa"/>
            <w:gridSpan w:val="2"/>
            <w:tcBorders>
              <w:top w:val="nil"/>
              <w:left w:val="nil"/>
              <w:bottom w:val="single" w:sz="4" w:space="0" w:color="auto"/>
              <w:right w:val="single" w:sz="8"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 </w:t>
            </w:r>
          </w:p>
        </w:tc>
        <w:tc>
          <w:tcPr>
            <w:tcW w:w="750" w:type="dxa"/>
            <w:gridSpan w:val="2"/>
            <w:tcBorders>
              <w:top w:val="nil"/>
              <w:left w:val="nil"/>
              <w:bottom w:val="single" w:sz="4" w:space="0" w:color="auto"/>
              <w:right w:val="single" w:sz="4"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1</w:t>
            </w:r>
          </w:p>
        </w:tc>
        <w:tc>
          <w:tcPr>
            <w:tcW w:w="696" w:type="dxa"/>
            <w:gridSpan w:val="3"/>
            <w:tcBorders>
              <w:top w:val="nil"/>
              <w:left w:val="nil"/>
              <w:bottom w:val="single" w:sz="4" w:space="0" w:color="auto"/>
              <w:right w:val="single" w:sz="8"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 </w:t>
            </w:r>
          </w:p>
        </w:tc>
        <w:tc>
          <w:tcPr>
            <w:tcW w:w="671" w:type="dxa"/>
            <w:gridSpan w:val="2"/>
            <w:tcBorders>
              <w:top w:val="nil"/>
              <w:left w:val="nil"/>
              <w:bottom w:val="single" w:sz="4" w:space="0" w:color="auto"/>
              <w:right w:val="single" w:sz="8"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2</w:t>
            </w:r>
          </w:p>
        </w:tc>
        <w:tc>
          <w:tcPr>
            <w:tcW w:w="717" w:type="dxa"/>
            <w:gridSpan w:val="4"/>
            <w:tcBorders>
              <w:top w:val="nil"/>
              <w:left w:val="nil"/>
              <w:bottom w:val="single" w:sz="4" w:space="0" w:color="auto"/>
              <w:right w:val="nil"/>
            </w:tcBorders>
            <w:shd w:val="clear" w:color="auto" w:fill="FFF2CC" w:themeFill="accent4" w:themeFillTint="33"/>
            <w:noWrap/>
            <w:vAlign w:val="bottom"/>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2</w:t>
            </w:r>
          </w:p>
        </w:tc>
        <w:tc>
          <w:tcPr>
            <w:tcW w:w="614" w:type="dxa"/>
            <w:gridSpan w:val="2"/>
            <w:tcBorders>
              <w:top w:val="nil"/>
              <w:left w:val="single" w:sz="8" w:space="0" w:color="auto"/>
              <w:bottom w:val="single" w:sz="4" w:space="0" w:color="auto"/>
              <w:right w:val="single" w:sz="8" w:space="0" w:color="auto"/>
            </w:tcBorders>
            <w:shd w:val="clear" w:color="auto" w:fill="FFF2CC" w:themeFill="accent4" w:themeFillTint="33"/>
            <w:noWrap/>
            <w:vAlign w:val="bottom"/>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3</w:t>
            </w:r>
          </w:p>
        </w:tc>
      </w:tr>
      <w:tr w:rsidR="00F1085A" w:rsidRPr="00F1085A" w:rsidTr="0069496D">
        <w:trPr>
          <w:trHeight w:val="240"/>
        </w:trPr>
        <w:tc>
          <w:tcPr>
            <w:tcW w:w="622" w:type="dxa"/>
            <w:tcBorders>
              <w:top w:val="nil"/>
              <w:left w:val="single" w:sz="8" w:space="0" w:color="auto"/>
              <w:bottom w:val="single" w:sz="4" w:space="0" w:color="auto"/>
              <w:right w:val="nil"/>
            </w:tcBorders>
            <w:shd w:val="clear" w:color="auto" w:fill="FFF2CC" w:themeFill="accent4" w:themeFillTint="33"/>
            <w:noWrap/>
            <w:hideMark/>
          </w:tcPr>
          <w:p w:rsidR="00F1085A" w:rsidRPr="00F1085A" w:rsidRDefault="00F1085A" w:rsidP="00F1085A">
            <w:pPr>
              <w:spacing w:after="0" w:line="240" w:lineRule="auto"/>
              <w:ind w:firstLineChars="100" w:firstLine="180"/>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11</w:t>
            </w:r>
          </w:p>
        </w:tc>
        <w:tc>
          <w:tcPr>
            <w:tcW w:w="3206" w:type="dxa"/>
            <w:tcBorders>
              <w:top w:val="nil"/>
              <w:left w:val="single" w:sz="4" w:space="0" w:color="auto"/>
              <w:bottom w:val="single" w:sz="4" w:space="0" w:color="auto"/>
              <w:right w:val="nil"/>
            </w:tcBorders>
            <w:shd w:val="clear" w:color="auto" w:fill="FFF2CC" w:themeFill="accent4" w:themeFillTint="33"/>
            <w:noWrap/>
            <w:vAlign w:val="bottom"/>
            <w:hideMark/>
          </w:tcPr>
          <w:p w:rsidR="00F1085A" w:rsidRPr="00F1085A" w:rsidRDefault="00F1085A" w:rsidP="00F1085A">
            <w:pPr>
              <w:spacing w:after="0" w:line="240" w:lineRule="auto"/>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 xml:space="preserve">Fırst Aıd And Emergency Services </w:t>
            </w:r>
          </w:p>
        </w:tc>
        <w:tc>
          <w:tcPr>
            <w:tcW w:w="1134" w:type="dxa"/>
            <w:tcBorders>
              <w:top w:val="nil"/>
              <w:left w:val="single" w:sz="8" w:space="0" w:color="auto"/>
              <w:bottom w:val="single" w:sz="4" w:space="0" w:color="auto"/>
              <w:right w:val="single" w:sz="8" w:space="0" w:color="auto"/>
            </w:tcBorders>
            <w:shd w:val="clear" w:color="auto" w:fill="FFF2CC" w:themeFill="accent4" w:themeFillTint="33"/>
            <w:noWrap/>
            <w:vAlign w:val="bottom"/>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161116018</w:t>
            </w:r>
          </w:p>
        </w:tc>
        <w:tc>
          <w:tcPr>
            <w:tcW w:w="851" w:type="dxa"/>
            <w:gridSpan w:val="2"/>
            <w:tcBorders>
              <w:top w:val="nil"/>
              <w:left w:val="nil"/>
              <w:bottom w:val="single" w:sz="4" w:space="0" w:color="auto"/>
              <w:right w:val="single" w:sz="8"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Y</w:t>
            </w:r>
          </w:p>
        </w:tc>
        <w:tc>
          <w:tcPr>
            <w:tcW w:w="700" w:type="dxa"/>
            <w:gridSpan w:val="2"/>
            <w:tcBorders>
              <w:top w:val="nil"/>
              <w:left w:val="nil"/>
              <w:bottom w:val="single" w:sz="4" w:space="0" w:color="auto"/>
              <w:right w:val="single" w:sz="4"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1</w:t>
            </w:r>
          </w:p>
        </w:tc>
        <w:tc>
          <w:tcPr>
            <w:tcW w:w="690" w:type="dxa"/>
            <w:gridSpan w:val="2"/>
            <w:tcBorders>
              <w:top w:val="nil"/>
              <w:left w:val="nil"/>
              <w:bottom w:val="single" w:sz="4" w:space="0" w:color="auto"/>
              <w:right w:val="single" w:sz="8"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 </w:t>
            </w:r>
          </w:p>
        </w:tc>
        <w:tc>
          <w:tcPr>
            <w:tcW w:w="750" w:type="dxa"/>
            <w:gridSpan w:val="2"/>
            <w:tcBorders>
              <w:top w:val="nil"/>
              <w:left w:val="nil"/>
              <w:bottom w:val="single" w:sz="4" w:space="0" w:color="auto"/>
              <w:right w:val="single" w:sz="4"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1</w:t>
            </w:r>
          </w:p>
        </w:tc>
        <w:tc>
          <w:tcPr>
            <w:tcW w:w="696" w:type="dxa"/>
            <w:gridSpan w:val="3"/>
            <w:tcBorders>
              <w:top w:val="nil"/>
              <w:left w:val="nil"/>
              <w:bottom w:val="single" w:sz="4" w:space="0" w:color="auto"/>
              <w:right w:val="single" w:sz="8"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 </w:t>
            </w:r>
          </w:p>
        </w:tc>
        <w:tc>
          <w:tcPr>
            <w:tcW w:w="671" w:type="dxa"/>
            <w:gridSpan w:val="2"/>
            <w:tcBorders>
              <w:top w:val="nil"/>
              <w:left w:val="nil"/>
              <w:bottom w:val="single" w:sz="4" w:space="0" w:color="auto"/>
              <w:right w:val="single" w:sz="8"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2</w:t>
            </w:r>
          </w:p>
        </w:tc>
        <w:tc>
          <w:tcPr>
            <w:tcW w:w="717" w:type="dxa"/>
            <w:gridSpan w:val="4"/>
            <w:tcBorders>
              <w:top w:val="nil"/>
              <w:left w:val="nil"/>
              <w:bottom w:val="single" w:sz="4" w:space="0" w:color="auto"/>
              <w:right w:val="nil"/>
            </w:tcBorders>
            <w:shd w:val="clear" w:color="auto" w:fill="FFF2CC" w:themeFill="accent4" w:themeFillTint="33"/>
            <w:noWrap/>
            <w:vAlign w:val="bottom"/>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2</w:t>
            </w:r>
          </w:p>
        </w:tc>
        <w:tc>
          <w:tcPr>
            <w:tcW w:w="614" w:type="dxa"/>
            <w:gridSpan w:val="2"/>
            <w:tcBorders>
              <w:top w:val="nil"/>
              <w:left w:val="single" w:sz="8" w:space="0" w:color="auto"/>
              <w:bottom w:val="single" w:sz="4" w:space="0" w:color="auto"/>
              <w:right w:val="single" w:sz="8" w:space="0" w:color="auto"/>
            </w:tcBorders>
            <w:shd w:val="clear" w:color="auto" w:fill="FFF2CC" w:themeFill="accent4" w:themeFillTint="33"/>
            <w:noWrap/>
            <w:vAlign w:val="bottom"/>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3</w:t>
            </w:r>
          </w:p>
        </w:tc>
      </w:tr>
      <w:tr w:rsidR="00F1085A" w:rsidRPr="00F1085A" w:rsidTr="0069496D">
        <w:trPr>
          <w:trHeight w:val="240"/>
        </w:trPr>
        <w:tc>
          <w:tcPr>
            <w:tcW w:w="622" w:type="dxa"/>
            <w:tcBorders>
              <w:top w:val="nil"/>
              <w:left w:val="single" w:sz="4" w:space="0" w:color="auto"/>
              <w:bottom w:val="single" w:sz="4" w:space="0" w:color="auto"/>
              <w:right w:val="single" w:sz="4" w:space="0" w:color="auto"/>
            </w:tcBorders>
            <w:shd w:val="clear" w:color="auto" w:fill="FFF2CC" w:themeFill="accent4" w:themeFillTint="33"/>
            <w:noWrap/>
            <w:hideMark/>
          </w:tcPr>
          <w:p w:rsidR="00F1085A" w:rsidRPr="00F1085A" w:rsidRDefault="00F1085A" w:rsidP="00F1085A">
            <w:pPr>
              <w:spacing w:after="0" w:line="240" w:lineRule="auto"/>
              <w:ind w:firstLineChars="100" w:firstLine="180"/>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12</w:t>
            </w:r>
          </w:p>
        </w:tc>
        <w:tc>
          <w:tcPr>
            <w:tcW w:w="3206" w:type="dxa"/>
            <w:tcBorders>
              <w:top w:val="nil"/>
              <w:left w:val="nil"/>
              <w:bottom w:val="single" w:sz="4" w:space="0" w:color="auto"/>
              <w:right w:val="nil"/>
            </w:tcBorders>
            <w:shd w:val="clear" w:color="auto" w:fill="FFF2CC" w:themeFill="accent4" w:themeFillTint="33"/>
            <w:noWrap/>
            <w:vAlign w:val="bottom"/>
            <w:hideMark/>
          </w:tcPr>
          <w:p w:rsidR="00F1085A" w:rsidRPr="00F1085A" w:rsidRDefault="00F1085A" w:rsidP="00F1085A">
            <w:pPr>
              <w:spacing w:after="0" w:line="240" w:lineRule="auto"/>
              <w:rPr>
                <w:rFonts w:ascii="Times New Roman" w:eastAsia="Times New Roman" w:hAnsi="Times New Roman" w:cs="Times New Roman"/>
                <w:color w:val="333333"/>
                <w:sz w:val="18"/>
                <w:szCs w:val="18"/>
                <w:lang w:eastAsia="tr-TR"/>
              </w:rPr>
            </w:pPr>
            <w:r w:rsidRPr="00F1085A">
              <w:rPr>
                <w:rFonts w:ascii="Times New Roman" w:eastAsia="Times New Roman" w:hAnsi="Times New Roman" w:cs="Times New Roman"/>
                <w:color w:val="333333"/>
                <w:sz w:val="18"/>
                <w:szCs w:val="18"/>
                <w:lang w:eastAsia="tr-TR"/>
              </w:rPr>
              <w:t xml:space="preserve">Endodontics </w:t>
            </w:r>
          </w:p>
        </w:tc>
        <w:tc>
          <w:tcPr>
            <w:tcW w:w="1134" w:type="dxa"/>
            <w:tcBorders>
              <w:top w:val="nil"/>
              <w:left w:val="single" w:sz="8" w:space="0" w:color="auto"/>
              <w:bottom w:val="single" w:sz="4" w:space="0" w:color="auto"/>
              <w:right w:val="single" w:sz="8" w:space="0" w:color="auto"/>
            </w:tcBorders>
            <w:shd w:val="clear" w:color="auto" w:fill="FFF2CC" w:themeFill="accent4" w:themeFillTint="33"/>
            <w:noWrap/>
            <w:vAlign w:val="bottom"/>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161116013</w:t>
            </w:r>
          </w:p>
        </w:tc>
        <w:tc>
          <w:tcPr>
            <w:tcW w:w="851" w:type="dxa"/>
            <w:gridSpan w:val="2"/>
            <w:tcBorders>
              <w:top w:val="nil"/>
              <w:left w:val="nil"/>
              <w:bottom w:val="single" w:sz="4" w:space="0" w:color="auto"/>
              <w:right w:val="single" w:sz="8"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Y</w:t>
            </w:r>
          </w:p>
        </w:tc>
        <w:tc>
          <w:tcPr>
            <w:tcW w:w="700" w:type="dxa"/>
            <w:gridSpan w:val="2"/>
            <w:tcBorders>
              <w:top w:val="nil"/>
              <w:left w:val="nil"/>
              <w:bottom w:val="single" w:sz="4" w:space="0" w:color="auto"/>
              <w:right w:val="single" w:sz="4"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2</w:t>
            </w:r>
          </w:p>
        </w:tc>
        <w:tc>
          <w:tcPr>
            <w:tcW w:w="690" w:type="dxa"/>
            <w:gridSpan w:val="2"/>
            <w:tcBorders>
              <w:top w:val="nil"/>
              <w:left w:val="nil"/>
              <w:bottom w:val="single" w:sz="4" w:space="0" w:color="auto"/>
              <w:right w:val="single" w:sz="8"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2</w:t>
            </w:r>
          </w:p>
        </w:tc>
        <w:tc>
          <w:tcPr>
            <w:tcW w:w="750" w:type="dxa"/>
            <w:gridSpan w:val="2"/>
            <w:tcBorders>
              <w:top w:val="nil"/>
              <w:left w:val="nil"/>
              <w:bottom w:val="single" w:sz="4" w:space="0" w:color="auto"/>
              <w:right w:val="single" w:sz="4"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2</w:t>
            </w:r>
          </w:p>
        </w:tc>
        <w:tc>
          <w:tcPr>
            <w:tcW w:w="696" w:type="dxa"/>
            <w:gridSpan w:val="3"/>
            <w:tcBorders>
              <w:top w:val="nil"/>
              <w:left w:val="nil"/>
              <w:bottom w:val="single" w:sz="4" w:space="0" w:color="auto"/>
              <w:right w:val="single" w:sz="8"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2</w:t>
            </w:r>
          </w:p>
        </w:tc>
        <w:tc>
          <w:tcPr>
            <w:tcW w:w="671" w:type="dxa"/>
            <w:gridSpan w:val="2"/>
            <w:tcBorders>
              <w:top w:val="nil"/>
              <w:left w:val="nil"/>
              <w:bottom w:val="single" w:sz="4" w:space="0" w:color="auto"/>
              <w:right w:val="single" w:sz="8"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8</w:t>
            </w:r>
          </w:p>
        </w:tc>
        <w:tc>
          <w:tcPr>
            <w:tcW w:w="717" w:type="dxa"/>
            <w:gridSpan w:val="4"/>
            <w:tcBorders>
              <w:top w:val="nil"/>
              <w:left w:val="nil"/>
              <w:bottom w:val="single" w:sz="4" w:space="0" w:color="auto"/>
              <w:right w:val="nil"/>
            </w:tcBorders>
            <w:shd w:val="clear" w:color="auto" w:fill="FFF2CC" w:themeFill="accent4" w:themeFillTint="33"/>
            <w:noWrap/>
            <w:vAlign w:val="bottom"/>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6</w:t>
            </w:r>
          </w:p>
        </w:tc>
        <w:tc>
          <w:tcPr>
            <w:tcW w:w="614" w:type="dxa"/>
            <w:gridSpan w:val="2"/>
            <w:tcBorders>
              <w:top w:val="nil"/>
              <w:left w:val="single" w:sz="8" w:space="0" w:color="auto"/>
              <w:bottom w:val="single" w:sz="4" w:space="0" w:color="auto"/>
              <w:right w:val="single" w:sz="8" w:space="0" w:color="auto"/>
            </w:tcBorders>
            <w:shd w:val="clear" w:color="auto" w:fill="FFF2CC" w:themeFill="accent4" w:themeFillTint="33"/>
            <w:noWrap/>
            <w:vAlign w:val="bottom"/>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6</w:t>
            </w:r>
          </w:p>
        </w:tc>
      </w:tr>
      <w:tr w:rsidR="00F1085A" w:rsidRPr="00F1085A" w:rsidTr="0069496D">
        <w:trPr>
          <w:trHeight w:val="240"/>
        </w:trPr>
        <w:tc>
          <w:tcPr>
            <w:tcW w:w="622" w:type="dxa"/>
            <w:tcBorders>
              <w:top w:val="nil"/>
              <w:left w:val="single" w:sz="4" w:space="0" w:color="auto"/>
              <w:bottom w:val="single" w:sz="4" w:space="0" w:color="auto"/>
              <w:right w:val="single" w:sz="4" w:space="0" w:color="auto"/>
            </w:tcBorders>
            <w:shd w:val="clear" w:color="auto" w:fill="FFF2CC" w:themeFill="accent4" w:themeFillTint="33"/>
            <w:noWrap/>
            <w:hideMark/>
          </w:tcPr>
          <w:p w:rsidR="00F1085A" w:rsidRPr="00F1085A" w:rsidRDefault="00F1085A" w:rsidP="00F1085A">
            <w:pPr>
              <w:spacing w:after="0" w:line="240" w:lineRule="auto"/>
              <w:ind w:firstLineChars="100" w:firstLine="180"/>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13</w:t>
            </w:r>
          </w:p>
        </w:tc>
        <w:tc>
          <w:tcPr>
            <w:tcW w:w="3206" w:type="dxa"/>
            <w:tcBorders>
              <w:top w:val="nil"/>
              <w:left w:val="nil"/>
              <w:bottom w:val="single" w:sz="4" w:space="0" w:color="auto"/>
              <w:right w:val="nil"/>
            </w:tcBorders>
            <w:shd w:val="clear" w:color="auto" w:fill="FFF2CC" w:themeFill="accent4" w:themeFillTint="33"/>
            <w:noWrap/>
            <w:vAlign w:val="bottom"/>
            <w:hideMark/>
          </w:tcPr>
          <w:p w:rsidR="00F1085A" w:rsidRPr="00F1085A" w:rsidRDefault="00F1085A" w:rsidP="00F1085A">
            <w:pPr>
              <w:spacing w:after="0" w:line="240" w:lineRule="auto"/>
              <w:rPr>
                <w:rFonts w:ascii="Times New Roman" w:eastAsia="Times New Roman" w:hAnsi="Times New Roman" w:cs="Times New Roman"/>
                <w:color w:val="333333"/>
                <w:sz w:val="18"/>
                <w:szCs w:val="18"/>
                <w:lang w:eastAsia="tr-TR"/>
              </w:rPr>
            </w:pPr>
            <w:r w:rsidRPr="00F1085A">
              <w:rPr>
                <w:rFonts w:ascii="Times New Roman" w:eastAsia="Times New Roman" w:hAnsi="Times New Roman" w:cs="Times New Roman"/>
                <w:color w:val="333333"/>
                <w:sz w:val="18"/>
                <w:szCs w:val="18"/>
                <w:lang w:eastAsia="tr-TR"/>
              </w:rPr>
              <w:t xml:space="preserve">Ethics And Deontology </w:t>
            </w:r>
          </w:p>
        </w:tc>
        <w:tc>
          <w:tcPr>
            <w:tcW w:w="1134" w:type="dxa"/>
            <w:tcBorders>
              <w:top w:val="nil"/>
              <w:left w:val="single" w:sz="8" w:space="0" w:color="auto"/>
              <w:bottom w:val="single" w:sz="4" w:space="0" w:color="auto"/>
              <w:right w:val="single" w:sz="8" w:space="0" w:color="auto"/>
            </w:tcBorders>
            <w:shd w:val="clear" w:color="auto" w:fill="FFF2CC" w:themeFill="accent4" w:themeFillTint="33"/>
            <w:noWrap/>
            <w:vAlign w:val="bottom"/>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161116001</w:t>
            </w:r>
          </w:p>
        </w:tc>
        <w:tc>
          <w:tcPr>
            <w:tcW w:w="851" w:type="dxa"/>
            <w:gridSpan w:val="2"/>
            <w:tcBorders>
              <w:top w:val="nil"/>
              <w:left w:val="nil"/>
              <w:bottom w:val="single" w:sz="4" w:space="0" w:color="auto"/>
              <w:right w:val="single" w:sz="8"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D</w:t>
            </w:r>
          </w:p>
        </w:tc>
        <w:tc>
          <w:tcPr>
            <w:tcW w:w="700" w:type="dxa"/>
            <w:gridSpan w:val="2"/>
            <w:tcBorders>
              <w:top w:val="nil"/>
              <w:left w:val="nil"/>
              <w:bottom w:val="single" w:sz="4" w:space="0" w:color="auto"/>
              <w:right w:val="single" w:sz="4"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 </w:t>
            </w:r>
          </w:p>
        </w:tc>
        <w:tc>
          <w:tcPr>
            <w:tcW w:w="690" w:type="dxa"/>
            <w:gridSpan w:val="2"/>
            <w:tcBorders>
              <w:top w:val="nil"/>
              <w:left w:val="nil"/>
              <w:bottom w:val="single" w:sz="4" w:space="0" w:color="auto"/>
              <w:right w:val="single" w:sz="8"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 </w:t>
            </w:r>
          </w:p>
        </w:tc>
        <w:tc>
          <w:tcPr>
            <w:tcW w:w="750" w:type="dxa"/>
            <w:gridSpan w:val="2"/>
            <w:tcBorders>
              <w:top w:val="nil"/>
              <w:left w:val="nil"/>
              <w:bottom w:val="single" w:sz="4" w:space="0" w:color="auto"/>
              <w:right w:val="single" w:sz="4"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1</w:t>
            </w:r>
          </w:p>
        </w:tc>
        <w:tc>
          <w:tcPr>
            <w:tcW w:w="696" w:type="dxa"/>
            <w:gridSpan w:val="3"/>
            <w:tcBorders>
              <w:top w:val="nil"/>
              <w:left w:val="nil"/>
              <w:bottom w:val="single" w:sz="4" w:space="0" w:color="auto"/>
              <w:right w:val="single" w:sz="8"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 </w:t>
            </w:r>
          </w:p>
        </w:tc>
        <w:tc>
          <w:tcPr>
            <w:tcW w:w="671" w:type="dxa"/>
            <w:gridSpan w:val="2"/>
            <w:tcBorders>
              <w:top w:val="nil"/>
              <w:left w:val="nil"/>
              <w:bottom w:val="single" w:sz="4" w:space="0" w:color="auto"/>
              <w:right w:val="single" w:sz="8"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1</w:t>
            </w:r>
          </w:p>
        </w:tc>
        <w:tc>
          <w:tcPr>
            <w:tcW w:w="717" w:type="dxa"/>
            <w:gridSpan w:val="4"/>
            <w:tcBorders>
              <w:top w:val="nil"/>
              <w:left w:val="nil"/>
              <w:bottom w:val="single" w:sz="4" w:space="0" w:color="auto"/>
              <w:right w:val="nil"/>
            </w:tcBorders>
            <w:shd w:val="clear" w:color="auto" w:fill="FFF2CC" w:themeFill="accent4" w:themeFillTint="33"/>
            <w:noWrap/>
            <w:vAlign w:val="bottom"/>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1</w:t>
            </w:r>
          </w:p>
        </w:tc>
        <w:tc>
          <w:tcPr>
            <w:tcW w:w="614" w:type="dxa"/>
            <w:gridSpan w:val="2"/>
            <w:tcBorders>
              <w:top w:val="nil"/>
              <w:left w:val="single" w:sz="8" w:space="0" w:color="auto"/>
              <w:bottom w:val="single" w:sz="4" w:space="0" w:color="auto"/>
              <w:right w:val="single" w:sz="8" w:space="0" w:color="auto"/>
            </w:tcBorders>
            <w:shd w:val="clear" w:color="auto" w:fill="FFF2CC" w:themeFill="accent4" w:themeFillTint="33"/>
            <w:noWrap/>
            <w:vAlign w:val="bottom"/>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1</w:t>
            </w:r>
          </w:p>
        </w:tc>
      </w:tr>
      <w:tr w:rsidR="00F1085A" w:rsidRPr="00F1085A" w:rsidTr="0069496D">
        <w:trPr>
          <w:trHeight w:val="240"/>
        </w:trPr>
        <w:tc>
          <w:tcPr>
            <w:tcW w:w="622" w:type="dxa"/>
            <w:tcBorders>
              <w:top w:val="nil"/>
              <w:left w:val="single" w:sz="4" w:space="0" w:color="auto"/>
              <w:bottom w:val="single" w:sz="4" w:space="0" w:color="auto"/>
              <w:right w:val="single" w:sz="4" w:space="0" w:color="auto"/>
            </w:tcBorders>
            <w:shd w:val="clear" w:color="auto" w:fill="FFF2CC" w:themeFill="accent4" w:themeFillTint="33"/>
            <w:noWrap/>
            <w:hideMark/>
          </w:tcPr>
          <w:p w:rsidR="00F1085A" w:rsidRPr="00F1085A" w:rsidRDefault="00F1085A" w:rsidP="00F1085A">
            <w:pPr>
              <w:spacing w:after="0" w:line="240" w:lineRule="auto"/>
              <w:ind w:firstLineChars="100" w:firstLine="180"/>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14</w:t>
            </w:r>
          </w:p>
        </w:tc>
        <w:tc>
          <w:tcPr>
            <w:tcW w:w="3206" w:type="dxa"/>
            <w:tcBorders>
              <w:top w:val="nil"/>
              <w:left w:val="nil"/>
              <w:bottom w:val="single" w:sz="4" w:space="0" w:color="auto"/>
              <w:right w:val="nil"/>
            </w:tcBorders>
            <w:shd w:val="clear" w:color="auto" w:fill="FFF2CC" w:themeFill="accent4" w:themeFillTint="33"/>
            <w:noWrap/>
            <w:vAlign w:val="bottom"/>
            <w:hideMark/>
          </w:tcPr>
          <w:p w:rsidR="00F1085A" w:rsidRPr="00F1085A" w:rsidRDefault="00F1085A" w:rsidP="00F1085A">
            <w:pPr>
              <w:spacing w:after="0" w:line="240" w:lineRule="auto"/>
              <w:rPr>
                <w:rFonts w:ascii="Times New Roman" w:eastAsia="Times New Roman" w:hAnsi="Times New Roman" w:cs="Times New Roman"/>
                <w:color w:val="333333"/>
                <w:sz w:val="18"/>
                <w:szCs w:val="18"/>
                <w:lang w:eastAsia="tr-TR"/>
              </w:rPr>
            </w:pPr>
            <w:r w:rsidRPr="00F1085A">
              <w:rPr>
                <w:rFonts w:ascii="Times New Roman" w:eastAsia="Times New Roman" w:hAnsi="Times New Roman" w:cs="Times New Roman"/>
                <w:color w:val="333333"/>
                <w:sz w:val="18"/>
                <w:szCs w:val="18"/>
                <w:lang w:eastAsia="tr-TR"/>
              </w:rPr>
              <w:t>Clinical Observation</w:t>
            </w:r>
          </w:p>
        </w:tc>
        <w:tc>
          <w:tcPr>
            <w:tcW w:w="1134" w:type="dxa"/>
            <w:tcBorders>
              <w:top w:val="nil"/>
              <w:left w:val="single" w:sz="8" w:space="0" w:color="auto"/>
              <w:bottom w:val="single" w:sz="8" w:space="0" w:color="auto"/>
              <w:right w:val="single" w:sz="8" w:space="0" w:color="auto"/>
            </w:tcBorders>
            <w:shd w:val="clear" w:color="auto" w:fill="FFF2CC" w:themeFill="accent4" w:themeFillTint="33"/>
            <w:noWrap/>
            <w:vAlign w:val="bottom"/>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161116014</w:t>
            </w:r>
          </w:p>
        </w:tc>
        <w:tc>
          <w:tcPr>
            <w:tcW w:w="851" w:type="dxa"/>
            <w:gridSpan w:val="2"/>
            <w:tcBorders>
              <w:top w:val="nil"/>
              <w:left w:val="nil"/>
              <w:bottom w:val="single" w:sz="4" w:space="0" w:color="auto"/>
              <w:right w:val="single" w:sz="8"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Y</w:t>
            </w:r>
          </w:p>
        </w:tc>
        <w:tc>
          <w:tcPr>
            <w:tcW w:w="700" w:type="dxa"/>
            <w:gridSpan w:val="2"/>
            <w:tcBorders>
              <w:top w:val="nil"/>
              <w:left w:val="nil"/>
              <w:bottom w:val="single" w:sz="4" w:space="0" w:color="auto"/>
              <w:right w:val="single" w:sz="4"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 </w:t>
            </w:r>
          </w:p>
        </w:tc>
        <w:tc>
          <w:tcPr>
            <w:tcW w:w="690" w:type="dxa"/>
            <w:gridSpan w:val="2"/>
            <w:tcBorders>
              <w:top w:val="nil"/>
              <w:left w:val="nil"/>
              <w:bottom w:val="single" w:sz="4" w:space="0" w:color="auto"/>
              <w:right w:val="single" w:sz="8"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4</w:t>
            </w:r>
          </w:p>
        </w:tc>
        <w:tc>
          <w:tcPr>
            <w:tcW w:w="750" w:type="dxa"/>
            <w:gridSpan w:val="2"/>
            <w:tcBorders>
              <w:top w:val="nil"/>
              <w:left w:val="nil"/>
              <w:bottom w:val="single" w:sz="4" w:space="0" w:color="auto"/>
              <w:right w:val="single" w:sz="4"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 </w:t>
            </w:r>
          </w:p>
        </w:tc>
        <w:tc>
          <w:tcPr>
            <w:tcW w:w="696" w:type="dxa"/>
            <w:gridSpan w:val="3"/>
            <w:tcBorders>
              <w:top w:val="nil"/>
              <w:left w:val="nil"/>
              <w:bottom w:val="single" w:sz="4" w:space="0" w:color="auto"/>
              <w:right w:val="single" w:sz="8"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4</w:t>
            </w:r>
          </w:p>
        </w:tc>
        <w:tc>
          <w:tcPr>
            <w:tcW w:w="671" w:type="dxa"/>
            <w:gridSpan w:val="2"/>
            <w:tcBorders>
              <w:top w:val="nil"/>
              <w:left w:val="nil"/>
              <w:bottom w:val="single" w:sz="4" w:space="0" w:color="auto"/>
              <w:right w:val="single" w:sz="8"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8</w:t>
            </w:r>
          </w:p>
        </w:tc>
        <w:tc>
          <w:tcPr>
            <w:tcW w:w="717" w:type="dxa"/>
            <w:gridSpan w:val="4"/>
            <w:tcBorders>
              <w:top w:val="nil"/>
              <w:left w:val="nil"/>
              <w:bottom w:val="single" w:sz="4" w:space="0" w:color="auto"/>
              <w:right w:val="nil"/>
            </w:tcBorders>
            <w:shd w:val="clear" w:color="auto" w:fill="FFF2CC" w:themeFill="accent4" w:themeFillTint="33"/>
            <w:noWrap/>
            <w:vAlign w:val="bottom"/>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0</w:t>
            </w:r>
          </w:p>
        </w:tc>
        <w:tc>
          <w:tcPr>
            <w:tcW w:w="614" w:type="dxa"/>
            <w:gridSpan w:val="2"/>
            <w:tcBorders>
              <w:top w:val="nil"/>
              <w:left w:val="single" w:sz="8" w:space="0" w:color="auto"/>
              <w:bottom w:val="single" w:sz="4" w:space="0" w:color="auto"/>
              <w:right w:val="single" w:sz="8" w:space="0" w:color="auto"/>
            </w:tcBorders>
            <w:shd w:val="clear" w:color="auto" w:fill="FFF2CC" w:themeFill="accent4" w:themeFillTint="33"/>
            <w:noWrap/>
            <w:vAlign w:val="bottom"/>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0</w:t>
            </w:r>
          </w:p>
        </w:tc>
      </w:tr>
      <w:tr w:rsidR="00F1085A" w:rsidRPr="00F1085A" w:rsidTr="0069496D">
        <w:trPr>
          <w:trHeight w:val="240"/>
        </w:trPr>
        <w:tc>
          <w:tcPr>
            <w:tcW w:w="3828" w:type="dxa"/>
            <w:gridSpan w:val="2"/>
            <w:tcBorders>
              <w:top w:val="nil"/>
              <w:left w:val="nil"/>
              <w:bottom w:val="nil"/>
              <w:right w:val="nil"/>
            </w:tcBorders>
            <w:shd w:val="clear" w:color="auto" w:fill="auto"/>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p>
        </w:tc>
        <w:tc>
          <w:tcPr>
            <w:tcW w:w="1134" w:type="dxa"/>
            <w:tcBorders>
              <w:top w:val="nil"/>
              <w:left w:val="nil"/>
              <w:bottom w:val="nil"/>
              <w:right w:val="nil"/>
            </w:tcBorders>
            <w:shd w:val="clear" w:color="auto" w:fill="auto"/>
            <w:noWrap/>
            <w:hideMark/>
          </w:tcPr>
          <w:p w:rsidR="00F1085A" w:rsidRPr="00F1085A" w:rsidRDefault="00F1085A" w:rsidP="00F1085A">
            <w:pPr>
              <w:spacing w:after="0" w:line="240" w:lineRule="auto"/>
              <w:rPr>
                <w:rFonts w:ascii="Times New Roman" w:eastAsia="Times New Roman" w:hAnsi="Times New Roman" w:cs="Times New Roman"/>
                <w:sz w:val="20"/>
                <w:szCs w:val="20"/>
                <w:lang w:eastAsia="tr-TR"/>
              </w:rPr>
            </w:pPr>
          </w:p>
        </w:tc>
        <w:tc>
          <w:tcPr>
            <w:tcW w:w="851" w:type="dxa"/>
            <w:gridSpan w:val="2"/>
            <w:tcBorders>
              <w:top w:val="nil"/>
              <w:left w:val="single" w:sz="8" w:space="0" w:color="auto"/>
              <w:bottom w:val="single" w:sz="8" w:space="0" w:color="auto"/>
              <w:right w:val="single" w:sz="8" w:space="0" w:color="auto"/>
            </w:tcBorders>
            <w:shd w:val="clear" w:color="auto" w:fill="F7CAAC" w:themeFill="accent2" w:themeFillTint="66"/>
            <w:noWrap/>
            <w:hideMark/>
          </w:tcPr>
          <w:p w:rsidR="00F1085A" w:rsidRPr="00F1085A" w:rsidRDefault="00F1085A" w:rsidP="00F1085A">
            <w:pPr>
              <w:spacing w:after="0" w:line="240" w:lineRule="auto"/>
              <w:jc w:val="center"/>
              <w:rPr>
                <w:rFonts w:ascii="Times New Roman" w:eastAsia="Times New Roman" w:hAnsi="Times New Roman" w:cs="Times New Roman"/>
                <w:b/>
                <w:bCs/>
                <w:sz w:val="18"/>
                <w:szCs w:val="18"/>
                <w:lang w:eastAsia="tr-TR"/>
              </w:rPr>
            </w:pPr>
            <w:r w:rsidRPr="00F1085A">
              <w:rPr>
                <w:rFonts w:ascii="Times New Roman" w:eastAsia="Times New Roman" w:hAnsi="Times New Roman" w:cs="Times New Roman"/>
                <w:b/>
                <w:bCs/>
                <w:sz w:val="18"/>
                <w:szCs w:val="18"/>
                <w:lang w:eastAsia="tr-TR"/>
              </w:rPr>
              <w:t>TOTAL</w:t>
            </w:r>
          </w:p>
        </w:tc>
        <w:tc>
          <w:tcPr>
            <w:tcW w:w="700" w:type="dxa"/>
            <w:gridSpan w:val="2"/>
            <w:tcBorders>
              <w:top w:val="nil"/>
              <w:left w:val="nil"/>
              <w:bottom w:val="single" w:sz="8" w:space="0" w:color="auto"/>
              <w:right w:val="single" w:sz="4" w:space="0" w:color="auto"/>
            </w:tcBorders>
            <w:shd w:val="clear" w:color="auto" w:fill="F7CAAC" w:themeFill="accent2" w:themeFillTint="66"/>
            <w:noWrap/>
            <w:hideMark/>
          </w:tcPr>
          <w:p w:rsidR="00F1085A" w:rsidRPr="00F1085A" w:rsidRDefault="00F1085A" w:rsidP="00F1085A">
            <w:pPr>
              <w:spacing w:after="0" w:line="240" w:lineRule="auto"/>
              <w:jc w:val="center"/>
              <w:rPr>
                <w:rFonts w:ascii="Times New Roman" w:eastAsia="Times New Roman" w:hAnsi="Times New Roman" w:cs="Times New Roman"/>
                <w:b/>
                <w:bCs/>
                <w:sz w:val="18"/>
                <w:szCs w:val="18"/>
                <w:lang w:eastAsia="tr-TR"/>
              </w:rPr>
            </w:pPr>
            <w:r w:rsidRPr="00F1085A">
              <w:rPr>
                <w:rFonts w:ascii="Times New Roman" w:eastAsia="Times New Roman" w:hAnsi="Times New Roman" w:cs="Times New Roman"/>
                <w:b/>
                <w:bCs/>
                <w:sz w:val="18"/>
                <w:szCs w:val="18"/>
                <w:lang w:eastAsia="tr-TR"/>
              </w:rPr>
              <w:t>18</w:t>
            </w:r>
          </w:p>
        </w:tc>
        <w:tc>
          <w:tcPr>
            <w:tcW w:w="690" w:type="dxa"/>
            <w:gridSpan w:val="2"/>
            <w:tcBorders>
              <w:top w:val="nil"/>
              <w:left w:val="nil"/>
              <w:bottom w:val="single" w:sz="8" w:space="0" w:color="auto"/>
              <w:right w:val="single" w:sz="8" w:space="0" w:color="auto"/>
            </w:tcBorders>
            <w:shd w:val="clear" w:color="auto" w:fill="F7CAAC" w:themeFill="accent2" w:themeFillTint="66"/>
            <w:noWrap/>
            <w:hideMark/>
          </w:tcPr>
          <w:p w:rsidR="00F1085A" w:rsidRPr="00F1085A" w:rsidRDefault="00F1085A" w:rsidP="00F1085A">
            <w:pPr>
              <w:spacing w:after="0" w:line="240" w:lineRule="auto"/>
              <w:jc w:val="center"/>
              <w:rPr>
                <w:rFonts w:ascii="Times New Roman" w:eastAsia="Times New Roman" w:hAnsi="Times New Roman" w:cs="Times New Roman"/>
                <w:b/>
                <w:bCs/>
                <w:sz w:val="18"/>
                <w:szCs w:val="18"/>
                <w:lang w:eastAsia="tr-TR"/>
              </w:rPr>
            </w:pPr>
            <w:r w:rsidRPr="00F1085A">
              <w:rPr>
                <w:rFonts w:ascii="Times New Roman" w:eastAsia="Times New Roman" w:hAnsi="Times New Roman" w:cs="Times New Roman"/>
                <w:b/>
                <w:bCs/>
                <w:sz w:val="18"/>
                <w:szCs w:val="18"/>
                <w:lang w:eastAsia="tr-TR"/>
              </w:rPr>
              <w:t>20</w:t>
            </w:r>
          </w:p>
        </w:tc>
        <w:tc>
          <w:tcPr>
            <w:tcW w:w="750" w:type="dxa"/>
            <w:gridSpan w:val="2"/>
            <w:tcBorders>
              <w:top w:val="nil"/>
              <w:left w:val="nil"/>
              <w:bottom w:val="single" w:sz="8" w:space="0" w:color="auto"/>
              <w:right w:val="single" w:sz="4" w:space="0" w:color="auto"/>
            </w:tcBorders>
            <w:shd w:val="clear" w:color="auto" w:fill="F7CAAC" w:themeFill="accent2" w:themeFillTint="66"/>
            <w:noWrap/>
            <w:hideMark/>
          </w:tcPr>
          <w:p w:rsidR="00F1085A" w:rsidRPr="00F1085A" w:rsidRDefault="00F1085A" w:rsidP="00F1085A">
            <w:pPr>
              <w:spacing w:after="0" w:line="240" w:lineRule="auto"/>
              <w:jc w:val="center"/>
              <w:rPr>
                <w:rFonts w:ascii="Times New Roman" w:eastAsia="Times New Roman" w:hAnsi="Times New Roman" w:cs="Times New Roman"/>
                <w:b/>
                <w:bCs/>
                <w:sz w:val="18"/>
                <w:szCs w:val="18"/>
                <w:lang w:eastAsia="tr-TR"/>
              </w:rPr>
            </w:pPr>
            <w:r w:rsidRPr="00F1085A">
              <w:rPr>
                <w:rFonts w:ascii="Times New Roman" w:eastAsia="Times New Roman" w:hAnsi="Times New Roman" w:cs="Times New Roman"/>
                <w:b/>
                <w:bCs/>
                <w:sz w:val="18"/>
                <w:szCs w:val="18"/>
                <w:lang w:eastAsia="tr-TR"/>
              </w:rPr>
              <w:t>19</w:t>
            </w:r>
          </w:p>
        </w:tc>
        <w:tc>
          <w:tcPr>
            <w:tcW w:w="696" w:type="dxa"/>
            <w:gridSpan w:val="3"/>
            <w:tcBorders>
              <w:top w:val="nil"/>
              <w:left w:val="nil"/>
              <w:bottom w:val="single" w:sz="8" w:space="0" w:color="auto"/>
              <w:right w:val="single" w:sz="8" w:space="0" w:color="auto"/>
            </w:tcBorders>
            <w:shd w:val="clear" w:color="auto" w:fill="F7CAAC" w:themeFill="accent2" w:themeFillTint="66"/>
            <w:noWrap/>
            <w:hideMark/>
          </w:tcPr>
          <w:p w:rsidR="00F1085A" w:rsidRPr="00F1085A" w:rsidRDefault="00F1085A" w:rsidP="00F1085A">
            <w:pPr>
              <w:spacing w:after="0" w:line="240" w:lineRule="auto"/>
              <w:jc w:val="center"/>
              <w:rPr>
                <w:rFonts w:ascii="Times New Roman" w:eastAsia="Times New Roman" w:hAnsi="Times New Roman" w:cs="Times New Roman"/>
                <w:b/>
                <w:bCs/>
                <w:sz w:val="18"/>
                <w:szCs w:val="18"/>
                <w:lang w:eastAsia="tr-TR"/>
              </w:rPr>
            </w:pPr>
            <w:r w:rsidRPr="00F1085A">
              <w:rPr>
                <w:rFonts w:ascii="Times New Roman" w:eastAsia="Times New Roman" w:hAnsi="Times New Roman" w:cs="Times New Roman"/>
                <w:b/>
                <w:bCs/>
                <w:sz w:val="18"/>
                <w:szCs w:val="18"/>
                <w:lang w:eastAsia="tr-TR"/>
              </w:rPr>
              <w:t>20</w:t>
            </w:r>
          </w:p>
        </w:tc>
        <w:tc>
          <w:tcPr>
            <w:tcW w:w="671" w:type="dxa"/>
            <w:gridSpan w:val="2"/>
            <w:tcBorders>
              <w:top w:val="nil"/>
              <w:left w:val="nil"/>
              <w:bottom w:val="single" w:sz="8" w:space="0" w:color="auto"/>
              <w:right w:val="single" w:sz="8" w:space="0" w:color="auto"/>
            </w:tcBorders>
            <w:shd w:val="clear" w:color="auto" w:fill="F7CAAC" w:themeFill="accent2" w:themeFillTint="66"/>
            <w:noWrap/>
            <w:hideMark/>
          </w:tcPr>
          <w:p w:rsidR="00F1085A" w:rsidRPr="00F1085A" w:rsidRDefault="00F1085A" w:rsidP="00F1085A">
            <w:pPr>
              <w:spacing w:after="0" w:line="240" w:lineRule="auto"/>
              <w:jc w:val="center"/>
              <w:rPr>
                <w:rFonts w:ascii="Times New Roman" w:eastAsia="Times New Roman" w:hAnsi="Times New Roman" w:cs="Times New Roman"/>
                <w:b/>
                <w:bCs/>
                <w:sz w:val="18"/>
                <w:szCs w:val="18"/>
                <w:lang w:eastAsia="tr-TR"/>
              </w:rPr>
            </w:pPr>
            <w:r w:rsidRPr="00F1085A">
              <w:rPr>
                <w:rFonts w:ascii="Times New Roman" w:eastAsia="Times New Roman" w:hAnsi="Times New Roman" w:cs="Times New Roman"/>
                <w:b/>
                <w:bCs/>
                <w:sz w:val="18"/>
                <w:szCs w:val="18"/>
                <w:lang w:eastAsia="tr-TR"/>
              </w:rPr>
              <w:t>77</w:t>
            </w:r>
          </w:p>
        </w:tc>
        <w:tc>
          <w:tcPr>
            <w:tcW w:w="717" w:type="dxa"/>
            <w:gridSpan w:val="4"/>
            <w:tcBorders>
              <w:top w:val="nil"/>
              <w:left w:val="nil"/>
              <w:bottom w:val="single" w:sz="8" w:space="0" w:color="auto"/>
              <w:right w:val="nil"/>
            </w:tcBorders>
            <w:shd w:val="clear" w:color="auto" w:fill="F7CAAC" w:themeFill="accent2" w:themeFillTint="66"/>
            <w:noWrap/>
            <w:hideMark/>
          </w:tcPr>
          <w:p w:rsidR="00F1085A" w:rsidRPr="00F1085A" w:rsidRDefault="00F1085A" w:rsidP="00F1085A">
            <w:pPr>
              <w:spacing w:after="0" w:line="240" w:lineRule="auto"/>
              <w:jc w:val="center"/>
              <w:rPr>
                <w:rFonts w:ascii="Times New Roman" w:eastAsia="Times New Roman" w:hAnsi="Times New Roman" w:cs="Times New Roman"/>
                <w:b/>
                <w:bCs/>
                <w:sz w:val="18"/>
                <w:szCs w:val="18"/>
                <w:lang w:eastAsia="tr-TR"/>
              </w:rPr>
            </w:pPr>
            <w:r w:rsidRPr="00F1085A">
              <w:rPr>
                <w:rFonts w:ascii="Times New Roman" w:eastAsia="Times New Roman" w:hAnsi="Times New Roman" w:cs="Times New Roman"/>
                <w:b/>
                <w:bCs/>
                <w:sz w:val="18"/>
                <w:szCs w:val="18"/>
                <w:lang w:eastAsia="tr-TR"/>
              </w:rPr>
              <w:t>53</w:t>
            </w:r>
          </w:p>
        </w:tc>
        <w:tc>
          <w:tcPr>
            <w:tcW w:w="614" w:type="dxa"/>
            <w:gridSpan w:val="2"/>
            <w:tcBorders>
              <w:top w:val="nil"/>
              <w:left w:val="single" w:sz="8" w:space="0" w:color="auto"/>
              <w:bottom w:val="single" w:sz="8" w:space="0" w:color="auto"/>
              <w:right w:val="single" w:sz="8" w:space="0" w:color="auto"/>
            </w:tcBorders>
            <w:shd w:val="clear" w:color="auto" w:fill="F7CAAC" w:themeFill="accent2" w:themeFillTint="66"/>
            <w:noWrap/>
            <w:hideMark/>
          </w:tcPr>
          <w:p w:rsidR="00F1085A" w:rsidRPr="00F1085A" w:rsidRDefault="00F1085A" w:rsidP="00F1085A">
            <w:pPr>
              <w:spacing w:after="0" w:line="240" w:lineRule="auto"/>
              <w:jc w:val="center"/>
              <w:rPr>
                <w:rFonts w:ascii="Times New Roman" w:eastAsia="Times New Roman" w:hAnsi="Times New Roman" w:cs="Times New Roman"/>
                <w:b/>
                <w:bCs/>
                <w:sz w:val="18"/>
                <w:szCs w:val="18"/>
                <w:lang w:eastAsia="tr-TR"/>
              </w:rPr>
            </w:pPr>
            <w:r w:rsidRPr="00F1085A">
              <w:rPr>
                <w:rFonts w:ascii="Times New Roman" w:eastAsia="Times New Roman" w:hAnsi="Times New Roman" w:cs="Times New Roman"/>
                <w:b/>
                <w:bCs/>
                <w:sz w:val="18"/>
                <w:szCs w:val="18"/>
                <w:lang w:eastAsia="tr-TR"/>
              </w:rPr>
              <w:t>60</w:t>
            </w:r>
          </w:p>
        </w:tc>
      </w:tr>
      <w:tr w:rsidR="00F1085A" w:rsidRPr="00F1085A" w:rsidTr="0069496D">
        <w:trPr>
          <w:trHeight w:val="240"/>
        </w:trPr>
        <w:tc>
          <w:tcPr>
            <w:tcW w:w="622" w:type="dxa"/>
            <w:tcBorders>
              <w:top w:val="nil"/>
              <w:left w:val="nil"/>
              <w:bottom w:val="nil"/>
              <w:right w:val="nil"/>
            </w:tcBorders>
            <w:shd w:val="clear" w:color="auto" w:fill="auto"/>
            <w:noWrap/>
            <w:hideMark/>
          </w:tcPr>
          <w:p w:rsidR="00F1085A" w:rsidRPr="00F1085A" w:rsidRDefault="00F1085A" w:rsidP="00F1085A">
            <w:pPr>
              <w:spacing w:after="0" w:line="240" w:lineRule="auto"/>
              <w:jc w:val="center"/>
              <w:rPr>
                <w:rFonts w:ascii="Times New Roman" w:eastAsia="Times New Roman" w:hAnsi="Times New Roman" w:cs="Times New Roman"/>
                <w:b/>
                <w:bCs/>
                <w:sz w:val="18"/>
                <w:szCs w:val="18"/>
                <w:lang w:eastAsia="tr-TR"/>
              </w:rPr>
            </w:pPr>
          </w:p>
        </w:tc>
        <w:tc>
          <w:tcPr>
            <w:tcW w:w="3206" w:type="dxa"/>
            <w:tcBorders>
              <w:top w:val="nil"/>
              <w:left w:val="nil"/>
              <w:bottom w:val="nil"/>
              <w:right w:val="nil"/>
            </w:tcBorders>
            <w:shd w:val="clear" w:color="auto" w:fill="auto"/>
            <w:noWrap/>
            <w:hideMark/>
          </w:tcPr>
          <w:p w:rsidR="00F1085A" w:rsidRPr="00F1085A" w:rsidRDefault="00F1085A" w:rsidP="00F1085A">
            <w:pPr>
              <w:spacing w:after="0" w:line="240" w:lineRule="auto"/>
              <w:rPr>
                <w:rFonts w:ascii="Times New Roman" w:eastAsia="Times New Roman" w:hAnsi="Times New Roman" w:cs="Times New Roman"/>
                <w:sz w:val="20"/>
                <w:szCs w:val="20"/>
                <w:lang w:eastAsia="tr-TR"/>
              </w:rPr>
            </w:pPr>
          </w:p>
        </w:tc>
        <w:tc>
          <w:tcPr>
            <w:tcW w:w="1134" w:type="dxa"/>
            <w:tcBorders>
              <w:top w:val="nil"/>
              <w:left w:val="nil"/>
              <w:bottom w:val="nil"/>
              <w:right w:val="nil"/>
            </w:tcBorders>
            <w:shd w:val="clear" w:color="auto" w:fill="auto"/>
            <w:noWrap/>
            <w:hideMark/>
          </w:tcPr>
          <w:p w:rsidR="00F1085A" w:rsidRPr="00F1085A" w:rsidRDefault="00F1085A" w:rsidP="00F1085A">
            <w:pPr>
              <w:spacing w:after="0" w:line="240" w:lineRule="auto"/>
              <w:rPr>
                <w:rFonts w:ascii="Times New Roman" w:eastAsia="Times New Roman" w:hAnsi="Times New Roman" w:cs="Times New Roman"/>
                <w:sz w:val="20"/>
                <w:szCs w:val="20"/>
                <w:lang w:eastAsia="tr-TR"/>
              </w:rPr>
            </w:pPr>
          </w:p>
        </w:tc>
        <w:tc>
          <w:tcPr>
            <w:tcW w:w="851" w:type="dxa"/>
            <w:gridSpan w:val="2"/>
            <w:tcBorders>
              <w:top w:val="nil"/>
              <w:left w:val="nil"/>
              <w:bottom w:val="nil"/>
              <w:right w:val="nil"/>
            </w:tcBorders>
            <w:shd w:val="clear" w:color="auto" w:fill="auto"/>
            <w:noWrap/>
            <w:hideMark/>
          </w:tcPr>
          <w:p w:rsidR="00F1085A" w:rsidRPr="00F1085A" w:rsidRDefault="00F1085A" w:rsidP="00F1085A">
            <w:pPr>
              <w:spacing w:after="0" w:line="240" w:lineRule="auto"/>
              <w:jc w:val="center"/>
              <w:rPr>
                <w:rFonts w:ascii="Times New Roman" w:eastAsia="Times New Roman" w:hAnsi="Times New Roman" w:cs="Times New Roman"/>
                <w:sz w:val="20"/>
                <w:szCs w:val="20"/>
                <w:lang w:eastAsia="tr-TR"/>
              </w:rPr>
            </w:pPr>
          </w:p>
        </w:tc>
        <w:tc>
          <w:tcPr>
            <w:tcW w:w="700" w:type="dxa"/>
            <w:gridSpan w:val="2"/>
            <w:tcBorders>
              <w:top w:val="nil"/>
              <w:left w:val="nil"/>
              <w:bottom w:val="nil"/>
              <w:right w:val="nil"/>
            </w:tcBorders>
            <w:shd w:val="clear" w:color="auto" w:fill="auto"/>
            <w:noWrap/>
            <w:hideMark/>
          </w:tcPr>
          <w:p w:rsidR="00F1085A" w:rsidRPr="00F1085A" w:rsidRDefault="00F1085A" w:rsidP="00F1085A">
            <w:pPr>
              <w:spacing w:after="0" w:line="240" w:lineRule="auto"/>
              <w:jc w:val="center"/>
              <w:rPr>
                <w:rFonts w:ascii="Times New Roman" w:eastAsia="Times New Roman" w:hAnsi="Times New Roman" w:cs="Times New Roman"/>
                <w:sz w:val="20"/>
                <w:szCs w:val="20"/>
                <w:lang w:eastAsia="tr-TR"/>
              </w:rPr>
            </w:pPr>
          </w:p>
        </w:tc>
        <w:tc>
          <w:tcPr>
            <w:tcW w:w="690" w:type="dxa"/>
            <w:gridSpan w:val="2"/>
            <w:tcBorders>
              <w:top w:val="nil"/>
              <w:left w:val="nil"/>
              <w:bottom w:val="nil"/>
              <w:right w:val="nil"/>
            </w:tcBorders>
            <w:shd w:val="clear" w:color="auto" w:fill="auto"/>
            <w:noWrap/>
            <w:hideMark/>
          </w:tcPr>
          <w:p w:rsidR="00F1085A" w:rsidRPr="00F1085A" w:rsidRDefault="00F1085A" w:rsidP="00F1085A">
            <w:pPr>
              <w:spacing w:after="0" w:line="240" w:lineRule="auto"/>
              <w:jc w:val="center"/>
              <w:rPr>
                <w:rFonts w:ascii="Times New Roman" w:eastAsia="Times New Roman" w:hAnsi="Times New Roman" w:cs="Times New Roman"/>
                <w:sz w:val="20"/>
                <w:szCs w:val="20"/>
                <w:lang w:eastAsia="tr-TR"/>
              </w:rPr>
            </w:pPr>
          </w:p>
        </w:tc>
        <w:tc>
          <w:tcPr>
            <w:tcW w:w="750" w:type="dxa"/>
            <w:gridSpan w:val="2"/>
            <w:tcBorders>
              <w:top w:val="nil"/>
              <w:left w:val="nil"/>
              <w:bottom w:val="nil"/>
              <w:right w:val="nil"/>
            </w:tcBorders>
            <w:shd w:val="clear" w:color="auto" w:fill="auto"/>
            <w:noWrap/>
            <w:hideMark/>
          </w:tcPr>
          <w:p w:rsidR="00F1085A" w:rsidRPr="00F1085A" w:rsidRDefault="00F1085A" w:rsidP="00F1085A">
            <w:pPr>
              <w:spacing w:after="0" w:line="240" w:lineRule="auto"/>
              <w:jc w:val="center"/>
              <w:rPr>
                <w:rFonts w:ascii="Times New Roman" w:eastAsia="Times New Roman" w:hAnsi="Times New Roman" w:cs="Times New Roman"/>
                <w:sz w:val="20"/>
                <w:szCs w:val="20"/>
                <w:lang w:eastAsia="tr-TR"/>
              </w:rPr>
            </w:pPr>
          </w:p>
        </w:tc>
        <w:tc>
          <w:tcPr>
            <w:tcW w:w="696" w:type="dxa"/>
            <w:gridSpan w:val="3"/>
            <w:tcBorders>
              <w:top w:val="nil"/>
              <w:left w:val="nil"/>
              <w:bottom w:val="nil"/>
              <w:right w:val="nil"/>
            </w:tcBorders>
            <w:shd w:val="clear" w:color="auto" w:fill="auto"/>
            <w:noWrap/>
            <w:hideMark/>
          </w:tcPr>
          <w:p w:rsidR="00F1085A" w:rsidRPr="00F1085A" w:rsidRDefault="00F1085A" w:rsidP="00F1085A">
            <w:pPr>
              <w:spacing w:after="0" w:line="240" w:lineRule="auto"/>
              <w:jc w:val="center"/>
              <w:rPr>
                <w:rFonts w:ascii="Times New Roman" w:eastAsia="Times New Roman" w:hAnsi="Times New Roman" w:cs="Times New Roman"/>
                <w:sz w:val="20"/>
                <w:szCs w:val="20"/>
                <w:lang w:eastAsia="tr-TR"/>
              </w:rPr>
            </w:pPr>
          </w:p>
        </w:tc>
        <w:tc>
          <w:tcPr>
            <w:tcW w:w="671" w:type="dxa"/>
            <w:gridSpan w:val="2"/>
            <w:tcBorders>
              <w:top w:val="nil"/>
              <w:left w:val="nil"/>
              <w:bottom w:val="nil"/>
              <w:right w:val="nil"/>
            </w:tcBorders>
            <w:shd w:val="clear" w:color="auto" w:fill="auto"/>
            <w:noWrap/>
            <w:hideMark/>
          </w:tcPr>
          <w:p w:rsidR="00F1085A" w:rsidRPr="00F1085A" w:rsidRDefault="00F1085A" w:rsidP="00F1085A">
            <w:pPr>
              <w:spacing w:after="0" w:line="240" w:lineRule="auto"/>
              <w:jc w:val="center"/>
              <w:rPr>
                <w:rFonts w:ascii="Times New Roman" w:eastAsia="Times New Roman" w:hAnsi="Times New Roman" w:cs="Times New Roman"/>
                <w:sz w:val="20"/>
                <w:szCs w:val="20"/>
                <w:lang w:eastAsia="tr-TR"/>
              </w:rPr>
            </w:pPr>
          </w:p>
        </w:tc>
        <w:tc>
          <w:tcPr>
            <w:tcW w:w="717" w:type="dxa"/>
            <w:gridSpan w:val="4"/>
            <w:tcBorders>
              <w:top w:val="nil"/>
              <w:left w:val="nil"/>
              <w:bottom w:val="nil"/>
              <w:right w:val="nil"/>
            </w:tcBorders>
            <w:shd w:val="clear" w:color="auto" w:fill="auto"/>
            <w:noWrap/>
            <w:hideMark/>
          </w:tcPr>
          <w:p w:rsidR="00F1085A" w:rsidRPr="00F1085A" w:rsidRDefault="00F1085A" w:rsidP="00F1085A">
            <w:pPr>
              <w:spacing w:after="0" w:line="240" w:lineRule="auto"/>
              <w:jc w:val="center"/>
              <w:rPr>
                <w:rFonts w:ascii="Times New Roman" w:eastAsia="Times New Roman" w:hAnsi="Times New Roman" w:cs="Times New Roman"/>
                <w:sz w:val="20"/>
                <w:szCs w:val="20"/>
                <w:lang w:eastAsia="tr-TR"/>
              </w:rPr>
            </w:pPr>
          </w:p>
        </w:tc>
        <w:tc>
          <w:tcPr>
            <w:tcW w:w="614" w:type="dxa"/>
            <w:gridSpan w:val="2"/>
            <w:tcBorders>
              <w:top w:val="nil"/>
              <w:left w:val="nil"/>
              <w:bottom w:val="nil"/>
              <w:right w:val="nil"/>
            </w:tcBorders>
            <w:shd w:val="clear" w:color="auto" w:fill="auto"/>
            <w:noWrap/>
            <w:hideMark/>
          </w:tcPr>
          <w:p w:rsidR="00F1085A" w:rsidRPr="00F1085A" w:rsidRDefault="00F1085A" w:rsidP="00F1085A">
            <w:pPr>
              <w:spacing w:after="0" w:line="240" w:lineRule="auto"/>
              <w:jc w:val="center"/>
              <w:rPr>
                <w:rFonts w:ascii="Times New Roman" w:eastAsia="Times New Roman" w:hAnsi="Times New Roman" w:cs="Times New Roman"/>
                <w:sz w:val="20"/>
                <w:szCs w:val="20"/>
                <w:lang w:eastAsia="tr-TR"/>
              </w:rPr>
            </w:pPr>
          </w:p>
        </w:tc>
      </w:tr>
      <w:tr w:rsidR="00F1085A" w:rsidRPr="00F1085A" w:rsidTr="0069496D">
        <w:trPr>
          <w:trHeight w:val="240"/>
        </w:trPr>
        <w:tc>
          <w:tcPr>
            <w:tcW w:w="622" w:type="dxa"/>
            <w:tcBorders>
              <w:top w:val="nil"/>
              <w:left w:val="nil"/>
              <w:bottom w:val="nil"/>
              <w:right w:val="nil"/>
            </w:tcBorders>
            <w:shd w:val="clear" w:color="auto" w:fill="auto"/>
            <w:noWrap/>
            <w:hideMark/>
          </w:tcPr>
          <w:p w:rsidR="00F1085A" w:rsidRPr="00F1085A" w:rsidRDefault="00F1085A" w:rsidP="00F1085A">
            <w:pPr>
              <w:spacing w:after="0" w:line="240" w:lineRule="auto"/>
              <w:jc w:val="center"/>
              <w:rPr>
                <w:rFonts w:ascii="Times New Roman" w:eastAsia="Times New Roman" w:hAnsi="Times New Roman" w:cs="Times New Roman"/>
                <w:sz w:val="20"/>
                <w:szCs w:val="20"/>
                <w:lang w:eastAsia="tr-TR"/>
              </w:rPr>
            </w:pPr>
          </w:p>
        </w:tc>
        <w:tc>
          <w:tcPr>
            <w:tcW w:w="3206" w:type="dxa"/>
            <w:tcBorders>
              <w:top w:val="nil"/>
              <w:left w:val="nil"/>
              <w:bottom w:val="nil"/>
              <w:right w:val="nil"/>
            </w:tcBorders>
            <w:shd w:val="clear" w:color="auto" w:fill="auto"/>
            <w:noWrap/>
            <w:hideMark/>
          </w:tcPr>
          <w:p w:rsidR="00F1085A" w:rsidRPr="00F1085A" w:rsidRDefault="00F1085A" w:rsidP="00F1085A">
            <w:pPr>
              <w:spacing w:after="0" w:line="240" w:lineRule="auto"/>
              <w:rPr>
                <w:rFonts w:ascii="Times New Roman" w:eastAsia="Times New Roman" w:hAnsi="Times New Roman" w:cs="Times New Roman"/>
                <w:sz w:val="20"/>
                <w:szCs w:val="20"/>
                <w:lang w:eastAsia="tr-TR"/>
              </w:rPr>
            </w:pPr>
          </w:p>
        </w:tc>
        <w:tc>
          <w:tcPr>
            <w:tcW w:w="1134" w:type="dxa"/>
            <w:tcBorders>
              <w:top w:val="nil"/>
              <w:left w:val="nil"/>
              <w:bottom w:val="nil"/>
              <w:right w:val="nil"/>
            </w:tcBorders>
            <w:shd w:val="clear" w:color="auto" w:fill="auto"/>
            <w:noWrap/>
            <w:hideMark/>
          </w:tcPr>
          <w:p w:rsidR="00F1085A" w:rsidRPr="00F1085A" w:rsidRDefault="00F1085A" w:rsidP="00F1085A">
            <w:pPr>
              <w:spacing w:after="0" w:line="240" w:lineRule="auto"/>
              <w:rPr>
                <w:rFonts w:ascii="Times New Roman" w:eastAsia="Times New Roman" w:hAnsi="Times New Roman" w:cs="Times New Roman"/>
                <w:sz w:val="20"/>
                <w:szCs w:val="20"/>
                <w:lang w:eastAsia="tr-TR"/>
              </w:rPr>
            </w:pPr>
          </w:p>
        </w:tc>
        <w:tc>
          <w:tcPr>
            <w:tcW w:w="851" w:type="dxa"/>
            <w:gridSpan w:val="2"/>
            <w:tcBorders>
              <w:top w:val="nil"/>
              <w:left w:val="nil"/>
              <w:bottom w:val="nil"/>
              <w:right w:val="nil"/>
            </w:tcBorders>
            <w:shd w:val="clear" w:color="auto" w:fill="auto"/>
            <w:noWrap/>
            <w:hideMark/>
          </w:tcPr>
          <w:p w:rsidR="00F1085A" w:rsidRPr="00F1085A" w:rsidRDefault="00F1085A" w:rsidP="00F1085A">
            <w:pPr>
              <w:spacing w:after="0" w:line="240" w:lineRule="auto"/>
              <w:jc w:val="center"/>
              <w:rPr>
                <w:rFonts w:ascii="Times New Roman" w:eastAsia="Times New Roman" w:hAnsi="Times New Roman" w:cs="Times New Roman"/>
                <w:sz w:val="20"/>
                <w:szCs w:val="20"/>
                <w:lang w:eastAsia="tr-TR"/>
              </w:rPr>
            </w:pPr>
          </w:p>
        </w:tc>
        <w:tc>
          <w:tcPr>
            <w:tcW w:w="700" w:type="dxa"/>
            <w:gridSpan w:val="2"/>
            <w:tcBorders>
              <w:top w:val="nil"/>
              <w:left w:val="nil"/>
              <w:bottom w:val="nil"/>
              <w:right w:val="nil"/>
            </w:tcBorders>
            <w:shd w:val="clear" w:color="auto" w:fill="auto"/>
            <w:noWrap/>
            <w:hideMark/>
          </w:tcPr>
          <w:p w:rsidR="00F1085A" w:rsidRPr="00F1085A" w:rsidRDefault="00F1085A" w:rsidP="00F1085A">
            <w:pPr>
              <w:spacing w:after="0" w:line="240" w:lineRule="auto"/>
              <w:jc w:val="center"/>
              <w:rPr>
                <w:rFonts w:ascii="Times New Roman" w:eastAsia="Times New Roman" w:hAnsi="Times New Roman" w:cs="Times New Roman"/>
                <w:sz w:val="20"/>
                <w:szCs w:val="20"/>
                <w:lang w:eastAsia="tr-TR"/>
              </w:rPr>
            </w:pPr>
          </w:p>
        </w:tc>
        <w:tc>
          <w:tcPr>
            <w:tcW w:w="690" w:type="dxa"/>
            <w:gridSpan w:val="2"/>
            <w:tcBorders>
              <w:top w:val="nil"/>
              <w:left w:val="nil"/>
              <w:bottom w:val="nil"/>
              <w:right w:val="nil"/>
            </w:tcBorders>
            <w:shd w:val="clear" w:color="auto" w:fill="auto"/>
            <w:noWrap/>
            <w:hideMark/>
          </w:tcPr>
          <w:p w:rsidR="00F1085A" w:rsidRPr="00F1085A" w:rsidRDefault="00F1085A" w:rsidP="00F1085A">
            <w:pPr>
              <w:spacing w:after="0" w:line="240" w:lineRule="auto"/>
              <w:jc w:val="center"/>
              <w:rPr>
                <w:rFonts w:ascii="Times New Roman" w:eastAsia="Times New Roman" w:hAnsi="Times New Roman" w:cs="Times New Roman"/>
                <w:sz w:val="20"/>
                <w:szCs w:val="20"/>
                <w:lang w:eastAsia="tr-TR"/>
              </w:rPr>
            </w:pPr>
          </w:p>
        </w:tc>
        <w:tc>
          <w:tcPr>
            <w:tcW w:w="750" w:type="dxa"/>
            <w:gridSpan w:val="2"/>
            <w:tcBorders>
              <w:top w:val="nil"/>
              <w:left w:val="nil"/>
              <w:bottom w:val="nil"/>
              <w:right w:val="nil"/>
            </w:tcBorders>
            <w:shd w:val="clear" w:color="auto" w:fill="auto"/>
            <w:noWrap/>
            <w:hideMark/>
          </w:tcPr>
          <w:p w:rsidR="00F1085A" w:rsidRPr="00F1085A" w:rsidRDefault="00F1085A" w:rsidP="00F1085A">
            <w:pPr>
              <w:spacing w:after="0" w:line="240" w:lineRule="auto"/>
              <w:jc w:val="center"/>
              <w:rPr>
                <w:rFonts w:ascii="Times New Roman" w:eastAsia="Times New Roman" w:hAnsi="Times New Roman" w:cs="Times New Roman"/>
                <w:sz w:val="20"/>
                <w:szCs w:val="20"/>
                <w:lang w:eastAsia="tr-TR"/>
              </w:rPr>
            </w:pPr>
          </w:p>
        </w:tc>
        <w:tc>
          <w:tcPr>
            <w:tcW w:w="696" w:type="dxa"/>
            <w:gridSpan w:val="3"/>
            <w:tcBorders>
              <w:top w:val="nil"/>
              <w:left w:val="nil"/>
              <w:bottom w:val="nil"/>
              <w:right w:val="nil"/>
            </w:tcBorders>
            <w:shd w:val="clear" w:color="auto" w:fill="auto"/>
            <w:noWrap/>
            <w:hideMark/>
          </w:tcPr>
          <w:p w:rsidR="00F1085A" w:rsidRPr="00F1085A" w:rsidRDefault="00F1085A" w:rsidP="00F1085A">
            <w:pPr>
              <w:spacing w:after="0" w:line="240" w:lineRule="auto"/>
              <w:jc w:val="center"/>
              <w:rPr>
                <w:rFonts w:ascii="Times New Roman" w:eastAsia="Times New Roman" w:hAnsi="Times New Roman" w:cs="Times New Roman"/>
                <w:sz w:val="20"/>
                <w:szCs w:val="20"/>
                <w:lang w:eastAsia="tr-TR"/>
              </w:rPr>
            </w:pPr>
          </w:p>
        </w:tc>
        <w:tc>
          <w:tcPr>
            <w:tcW w:w="671" w:type="dxa"/>
            <w:gridSpan w:val="2"/>
            <w:tcBorders>
              <w:top w:val="nil"/>
              <w:left w:val="nil"/>
              <w:bottom w:val="nil"/>
              <w:right w:val="nil"/>
            </w:tcBorders>
            <w:shd w:val="clear" w:color="auto" w:fill="auto"/>
            <w:noWrap/>
            <w:hideMark/>
          </w:tcPr>
          <w:p w:rsidR="00F1085A" w:rsidRPr="00F1085A" w:rsidRDefault="00F1085A" w:rsidP="00F1085A">
            <w:pPr>
              <w:spacing w:after="0" w:line="240" w:lineRule="auto"/>
              <w:jc w:val="center"/>
              <w:rPr>
                <w:rFonts w:ascii="Times New Roman" w:eastAsia="Times New Roman" w:hAnsi="Times New Roman" w:cs="Times New Roman"/>
                <w:sz w:val="20"/>
                <w:szCs w:val="20"/>
                <w:lang w:eastAsia="tr-TR"/>
              </w:rPr>
            </w:pPr>
          </w:p>
        </w:tc>
        <w:tc>
          <w:tcPr>
            <w:tcW w:w="717" w:type="dxa"/>
            <w:gridSpan w:val="4"/>
            <w:tcBorders>
              <w:top w:val="nil"/>
              <w:left w:val="nil"/>
              <w:bottom w:val="nil"/>
              <w:right w:val="nil"/>
            </w:tcBorders>
            <w:shd w:val="clear" w:color="auto" w:fill="auto"/>
            <w:noWrap/>
            <w:hideMark/>
          </w:tcPr>
          <w:p w:rsidR="00F1085A" w:rsidRPr="00F1085A" w:rsidRDefault="00F1085A" w:rsidP="00F1085A">
            <w:pPr>
              <w:spacing w:after="0" w:line="240" w:lineRule="auto"/>
              <w:jc w:val="center"/>
              <w:rPr>
                <w:rFonts w:ascii="Times New Roman" w:eastAsia="Times New Roman" w:hAnsi="Times New Roman" w:cs="Times New Roman"/>
                <w:sz w:val="20"/>
                <w:szCs w:val="20"/>
                <w:lang w:eastAsia="tr-TR"/>
              </w:rPr>
            </w:pPr>
          </w:p>
        </w:tc>
        <w:tc>
          <w:tcPr>
            <w:tcW w:w="614" w:type="dxa"/>
            <w:gridSpan w:val="2"/>
            <w:tcBorders>
              <w:top w:val="nil"/>
              <w:left w:val="nil"/>
              <w:bottom w:val="nil"/>
              <w:right w:val="nil"/>
            </w:tcBorders>
            <w:shd w:val="clear" w:color="auto" w:fill="auto"/>
            <w:noWrap/>
            <w:hideMark/>
          </w:tcPr>
          <w:p w:rsidR="00F1085A" w:rsidRPr="00F1085A" w:rsidRDefault="00F1085A" w:rsidP="00F1085A">
            <w:pPr>
              <w:spacing w:after="0" w:line="240" w:lineRule="auto"/>
              <w:jc w:val="center"/>
              <w:rPr>
                <w:rFonts w:ascii="Times New Roman" w:eastAsia="Times New Roman" w:hAnsi="Times New Roman" w:cs="Times New Roman"/>
                <w:sz w:val="20"/>
                <w:szCs w:val="20"/>
                <w:lang w:eastAsia="tr-TR"/>
              </w:rPr>
            </w:pPr>
          </w:p>
        </w:tc>
      </w:tr>
      <w:tr w:rsidR="00F1085A" w:rsidRPr="00F1085A" w:rsidTr="0069496D">
        <w:trPr>
          <w:trHeight w:val="255"/>
        </w:trPr>
        <w:tc>
          <w:tcPr>
            <w:tcW w:w="3828" w:type="dxa"/>
            <w:gridSpan w:val="2"/>
            <w:tcBorders>
              <w:top w:val="nil"/>
              <w:left w:val="nil"/>
              <w:bottom w:val="nil"/>
              <w:right w:val="nil"/>
            </w:tcBorders>
            <w:shd w:val="clear" w:color="auto" w:fill="auto"/>
            <w:noWrap/>
            <w:hideMark/>
          </w:tcPr>
          <w:p w:rsidR="00F1085A" w:rsidRPr="00F1085A" w:rsidRDefault="00F1085A" w:rsidP="00F1085A">
            <w:pPr>
              <w:spacing w:after="0" w:line="240" w:lineRule="auto"/>
              <w:jc w:val="center"/>
              <w:rPr>
                <w:rFonts w:ascii="Times New Roman" w:eastAsia="Times New Roman" w:hAnsi="Times New Roman" w:cs="Times New Roman"/>
                <w:sz w:val="20"/>
                <w:szCs w:val="20"/>
                <w:lang w:eastAsia="tr-TR"/>
              </w:rPr>
            </w:pPr>
          </w:p>
        </w:tc>
        <w:tc>
          <w:tcPr>
            <w:tcW w:w="1134" w:type="dxa"/>
            <w:tcBorders>
              <w:top w:val="nil"/>
              <w:left w:val="nil"/>
              <w:bottom w:val="nil"/>
              <w:right w:val="nil"/>
            </w:tcBorders>
            <w:shd w:val="clear" w:color="auto" w:fill="auto"/>
            <w:noWrap/>
            <w:hideMark/>
          </w:tcPr>
          <w:p w:rsidR="00F1085A" w:rsidRPr="00F1085A" w:rsidRDefault="00F1085A" w:rsidP="00F1085A">
            <w:pPr>
              <w:spacing w:after="0" w:line="240" w:lineRule="auto"/>
              <w:rPr>
                <w:rFonts w:ascii="Times New Roman" w:eastAsia="Times New Roman" w:hAnsi="Times New Roman" w:cs="Times New Roman"/>
                <w:sz w:val="20"/>
                <w:szCs w:val="20"/>
                <w:lang w:eastAsia="tr-TR"/>
              </w:rPr>
            </w:pPr>
          </w:p>
        </w:tc>
        <w:tc>
          <w:tcPr>
            <w:tcW w:w="851" w:type="dxa"/>
            <w:gridSpan w:val="2"/>
            <w:vMerge w:val="restart"/>
            <w:tcBorders>
              <w:top w:val="nil"/>
              <w:left w:val="nil"/>
              <w:bottom w:val="nil"/>
              <w:right w:val="nil"/>
            </w:tcBorders>
            <w:shd w:val="clear" w:color="auto" w:fill="auto"/>
            <w:noWrap/>
            <w:hideMark/>
          </w:tcPr>
          <w:p w:rsidR="00F1085A" w:rsidRPr="00F1085A" w:rsidRDefault="00F1085A" w:rsidP="00F1085A">
            <w:pPr>
              <w:spacing w:after="0" w:line="240" w:lineRule="auto"/>
              <w:jc w:val="center"/>
              <w:rPr>
                <w:rFonts w:ascii="Times New Roman" w:eastAsia="Times New Roman" w:hAnsi="Times New Roman" w:cs="Times New Roman"/>
                <w:sz w:val="20"/>
                <w:szCs w:val="20"/>
                <w:lang w:eastAsia="tr-TR"/>
              </w:rPr>
            </w:pPr>
          </w:p>
        </w:tc>
        <w:tc>
          <w:tcPr>
            <w:tcW w:w="2836" w:type="dxa"/>
            <w:gridSpan w:val="9"/>
            <w:tcBorders>
              <w:top w:val="single" w:sz="8" w:space="0" w:color="auto"/>
              <w:left w:val="single" w:sz="8" w:space="0" w:color="auto"/>
              <w:bottom w:val="nil"/>
              <w:right w:val="single" w:sz="8" w:space="0" w:color="000000"/>
            </w:tcBorders>
            <w:shd w:val="clear" w:color="auto" w:fill="DEEAF6" w:themeFill="accent1" w:themeFillTint="33"/>
            <w:noWrap/>
            <w:hideMark/>
          </w:tcPr>
          <w:p w:rsidR="00F1085A" w:rsidRPr="00F1085A" w:rsidRDefault="00F1085A" w:rsidP="00F1085A">
            <w:pPr>
              <w:spacing w:after="0" w:line="240" w:lineRule="auto"/>
              <w:jc w:val="center"/>
              <w:rPr>
                <w:rFonts w:ascii="Times New Roman" w:eastAsia="Times New Roman" w:hAnsi="Times New Roman" w:cs="Times New Roman"/>
                <w:b/>
                <w:bCs/>
                <w:sz w:val="18"/>
                <w:szCs w:val="18"/>
                <w:lang w:eastAsia="tr-TR"/>
              </w:rPr>
            </w:pPr>
            <w:r w:rsidRPr="00F1085A">
              <w:rPr>
                <w:rFonts w:ascii="Times New Roman" w:eastAsia="Times New Roman" w:hAnsi="Times New Roman" w:cs="Times New Roman"/>
                <w:b/>
                <w:bCs/>
                <w:sz w:val="18"/>
                <w:szCs w:val="18"/>
                <w:lang w:eastAsia="tr-TR"/>
              </w:rPr>
              <w:t>Semester</w:t>
            </w:r>
          </w:p>
        </w:tc>
        <w:tc>
          <w:tcPr>
            <w:tcW w:w="671" w:type="dxa"/>
            <w:gridSpan w:val="2"/>
            <w:tcBorders>
              <w:top w:val="nil"/>
              <w:left w:val="nil"/>
              <w:bottom w:val="nil"/>
              <w:right w:val="nil"/>
            </w:tcBorders>
            <w:shd w:val="clear" w:color="auto" w:fill="auto"/>
            <w:noWrap/>
            <w:hideMark/>
          </w:tcPr>
          <w:p w:rsidR="00F1085A" w:rsidRPr="00F1085A" w:rsidRDefault="00F1085A" w:rsidP="00F1085A">
            <w:pPr>
              <w:spacing w:after="0" w:line="240" w:lineRule="auto"/>
              <w:jc w:val="center"/>
              <w:rPr>
                <w:rFonts w:ascii="Times New Roman" w:eastAsia="Times New Roman" w:hAnsi="Times New Roman" w:cs="Times New Roman"/>
                <w:b/>
                <w:bCs/>
                <w:sz w:val="18"/>
                <w:szCs w:val="18"/>
                <w:lang w:eastAsia="tr-TR"/>
              </w:rPr>
            </w:pPr>
          </w:p>
        </w:tc>
        <w:tc>
          <w:tcPr>
            <w:tcW w:w="717" w:type="dxa"/>
            <w:gridSpan w:val="4"/>
            <w:tcBorders>
              <w:top w:val="nil"/>
              <w:left w:val="nil"/>
              <w:bottom w:val="nil"/>
              <w:right w:val="nil"/>
            </w:tcBorders>
            <w:shd w:val="clear" w:color="auto" w:fill="auto"/>
            <w:noWrap/>
            <w:hideMark/>
          </w:tcPr>
          <w:p w:rsidR="00F1085A" w:rsidRPr="00F1085A" w:rsidRDefault="00F1085A" w:rsidP="00F1085A">
            <w:pPr>
              <w:spacing w:after="0" w:line="240" w:lineRule="auto"/>
              <w:jc w:val="center"/>
              <w:rPr>
                <w:rFonts w:ascii="Times New Roman" w:eastAsia="Times New Roman" w:hAnsi="Times New Roman" w:cs="Times New Roman"/>
                <w:sz w:val="20"/>
                <w:szCs w:val="20"/>
                <w:lang w:eastAsia="tr-TR"/>
              </w:rPr>
            </w:pPr>
          </w:p>
        </w:tc>
        <w:tc>
          <w:tcPr>
            <w:tcW w:w="614" w:type="dxa"/>
            <w:gridSpan w:val="2"/>
            <w:tcBorders>
              <w:top w:val="nil"/>
              <w:left w:val="nil"/>
              <w:bottom w:val="nil"/>
              <w:right w:val="nil"/>
            </w:tcBorders>
            <w:shd w:val="clear" w:color="auto" w:fill="auto"/>
            <w:noWrap/>
            <w:hideMark/>
          </w:tcPr>
          <w:p w:rsidR="00F1085A" w:rsidRPr="00F1085A" w:rsidRDefault="00F1085A" w:rsidP="00F1085A">
            <w:pPr>
              <w:spacing w:after="0" w:line="240" w:lineRule="auto"/>
              <w:jc w:val="center"/>
              <w:rPr>
                <w:rFonts w:ascii="Times New Roman" w:eastAsia="Times New Roman" w:hAnsi="Times New Roman" w:cs="Times New Roman"/>
                <w:sz w:val="20"/>
                <w:szCs w:val="20"/>
                <w:lang w:eastAsia="tr-TR"/>
              </w:rPr>
            </w:pPr>
          </w:p>
        </w:tc>
      </w:tr>
      <w:tr w:rsidR="00F1085A" w:rsidRPr="00F1085A" w:rsidTr="0069496D">
        <w:trPr>
          <w:trHeight w:val="255"/>
        </w:trPr>
        <w:tc>
          <w:tcPr>
            <w:tcW w:w="622" w:type="dxa"/>
            <w:tcBorders>
              <w:top w:val="nil"/>
              <w:left w:val="nil"/>
              <w:bottom w:val="nil"/>
              <w:right w:val="nil"/>
            </w:tcBorders>
            <w:shd w:val="clear" w:color="auto" w:fill="auto"/>
            <w:noWrap/>
            <w:hideMark/>
          </w:tcPr>
          <w:p w:rsidR="00F1085A" w:rsidRPr="00F1085A" w:rsidRDefault="00F1085A" w:rsidP="00F1085A">
            <w:pPr>
              <w:spacing w:after="0" w:line="240" w:lineRule="auto"/>
              <w:jc w:val="center"/>
              <w:rPr>
                <w:rFonts w:ascii="Times New Roman" w:eastAsia="Times New Roman" w:hAnsi="Times New Roman" w:cs="Times New Roman"/>
                <w:sz w:val="20"/>
                <w:szCs w:val="20"/>
                <w:lang w:eastAsia="tr-TR"/>
              </w:rPr>
            </w:pPr>
          </w:p>
        </w:tc>
        <w:tc>
          <w:tcPr>
            <w:tcW w:w="3206" w:type="dxa"/>
            <w:tcBorders>
              <w:top w:val="nil"/>
              <w:left w:val="nil"/>
              <w:bottom w:val="nil"/>
              <w:right w:val="nil"/>
            </w:tcBorders>
            <w:shd w:val="clear" w:color="auto" w:fill="auto"/>
            <w:noWrap/>
            <w:hideMark/>
          </w:tcPr>
          <w:p w:rsidR="00F1085A" w:rsidRPr="00F1085A" w:rsidRDefault="00F1085A" w:rsidP="00F1085A">
            <w:pPr>
              <w:spacing w:after="0" w:line="240" w:lineRule="auto"/>
              <w:rPr>
                <w:rFonts w:ascii="Times New Roman" w:eastAsia="Times New Roman" w:hAnsi="Times New Roman" w:cs="Times New Roman"/>
                <w:sz w:val="20"/>
                <w:szCs w:val="20"/>
                <w:lang w:eastAsia="tr-TR"/>
              </w:rPr>
            </w:pPr>
          </w:p>
        </w:tc>
        <w:tc>
          <w:tcPr>
            <w:tcW w:w="1134" w:type="dxa"/>
            <w:vMerge w:val="restart"/>
            <w:tcBorders>
              <w:top w:val="single" w:sz="8" w:space="0" w:color="auto"/>
              <w:left w:val="single" w:sz="8" w:space="0" w:color="auto"/>
              <w:bottom w:val="nil"/>
              <w:right w:val="single" w:sz="8" w:space="0" w:color="auto"/>
            </w:tcBorders>
            <w:shd w:val="clear" w:color="auto" w:fill="DEEAF6" w:themeFill="accent1" w:themeFillTint="33"/>
            <w:hideMark/>
          </w:tcPr>
          <w:p w:rsidR="00F1085A" w:rsidRPr="00F1085A" w:rsidRDefault="00F1085A" w:rsidP="00F1085A">
            <w:pPr>
              <w:spacing w:after="0" w:line="240" w:lineRule="auto"/>
              <w:jc w:val="center"/>
              <w:rPr>
                <w:rFonts w:ascii="Times New Roman" w:eastAsia="Times New Roman" w:hAnsi="Times New Roman" w:cs="Times New Roman"/>
                <w:b/>
                <w:bCs/>
                <w:sz w:val="18"/>
                <w:szCs w:val="18"/>
                <w:lang w:eastAsia="tr-TR"/>
              </w:rPr>
            </w:pPr>
            <w:r w:rsidRPr="00F1085A">
              <w:rPr>
                <w:rFonts w:ascii="Times New Roman" w:eastAsia="Times New Roman" w:hAnsi="Times New Roman" w:cs="Times New Roman"/>
                <w:b/>
                <w:bCs/>
                <w:sz w:val="18"/>
                <w:szCs w:val="18"/>
                <w:lang w:eastAsia="tr-TR"/>
              </w:rPr>
              <w:t>Course Code</w:t>
            </w:r>
          </w:p>
        </w:tc>
        <w:tc>
          <w:tcPr>
            <w:tcW w:w="851" w:type="dxa"/>
            <w:gridSpan w:val="2"/>
            <w:vMerge/>
            <w:tcBorders>
              <w:top w:val="nil"/>
              <w:left w:val="nil"/>
              <w:bottom w:val="nil"/>
              <w:right w:val="nil"/>
            </w:tcBorders>
            <w:shd w:val="clear" w:color="auto" w:fill="DEEAF6" w:themeFill="accent1" w:themeFillTint="33"/>
            <w:vAlign w:val="center"/>
            <w:hideMark/>
          </w:tcPr>
          <w:p w:rsidR="00F1085A" w:rsidRPr="00F1085A" w:rsidRDefault="00F1085A" w:rsidP="00F1085A">
            <w:pPr>
              <w:spacing w:after="0" w:line="240" w:lineRule="auto"/>
              <w:rPr>
                <w:rFonts w:ascii="Times New Roman" w:eastAsia="Times New Roman" w:hAnsi="Times New Roman" w:cs="Times New Roman"/>
                <w:sz w:val="20"/>
                <w:szCs w:val="20"/>
                <w:lang w:eastAsia="tr-TR"/>
              </w:rPr>
            </w:pPr>
          </w:p>
        </w:tc>
        <w:tc>
          <w:tcPr>
            <w:tcW w:w="700" w:type="dxa"/>
            <w:gridSpan w:val="2"/>
            <w:tcBorders>
              <w:top w:val="single" w:sz="8" w:space="0" w:color="auto"/>
              <w:left w:val="single" w:sz="8" w:space="0" w:color="auto"/>
              <w:bottom w:val="single" w:sz="4" w:space="0" w:color="auto"/>
              <w:right w:val="single" w:sz="4" w:space="0" w:color="auto"/>
            </w:tcBorders>
            <w:shd w:val="clear" w:color="auto" w:fill="DEEAF6" w:themeFill="accent1" w:themeFillTint="33"/>
            <w:noWrap/>
            <w:hideMark/>
          </w:tcPr>
          <w:p w:rsidR="00F1085A" w:rsidRPr="00F1085A" w:rsidRDefault="00F1085A" w:rsidP="00F1085A">
            <w:pPr>
              <w:spacing w:after="0" w:line="240" w:lineRule="auto"/>
              <w:jc w:val="center"/>
              <w:rPr>
                <w:rFonts w:ascii="Times New Roman" w:eastAsia="Times New Roman" w:hAnsi="Times New Roman" w:cs="Times New Roman"/>
                <w:b/>
                <w:bCs/>
                <w:sz w:val="18"/>
                <w:szCs w:val="18"/>
                <w:lang w:eastAsia="tr-TR"/>
              </w:rPr>
            </w:pPr>
            <w:r w:rsidRPr="00F1085A">
              <w:rPr>
                <w:rFonts w:ascii="Times New Roman" w:eastAsia="Times New Roman" w:hAnsi="Times New Roman" w:cs="Times New Roman"/>
                <w:b/>
                <w:bCs/>
                <w:sz w:val="18"/>
                <w:szCs w:val="18"/>
                <w:lang w:eastAsia="tr-TR"/>
              </w:rPr>
              <w:t>Fall</w:t>
            </w:r>
          </w:p>
        </w:tc>
        <w:tc>
          <w:tcPr>
            <w:tcW w:w="690" w:type="dxa"/>
            <w:gridSpan w:val="2"/>
            <w:tcBorders>
              <w:top w:val="single" w:sz="8" w:space="0" w:color="auto"/>
              <w:left w:val="single" w:sz="8" w:space="0" w:color="auto"/>
              <w:bottom w:val="single" w:sz="4" w:space="0" w:color="auto"/>
              <w:right w:val="single" w:sz="4" w:space="0" w:color="auto"/>
            </w:tcBorders>
            <w:shd w:val="clear" w:color="auto" w:fill="DEEAF6" w:themeFill="accent1" w:themeFillTint="33"/>
            <w:noWrap/>
            <w:hideMark/>
          </w:tcPr>
          <w:p w:rsidR="00F1085A" w:rsidRPr="00F1085A" w:rsidRDefault="00F1085A" w:rsidP="00F1085A">
            <w:pPr>
              <w:spacing w:after="0" w:line="240" w:lineRule="auto"/>
              <w:jc w:val="center"/>
              <w:rPr>
                <w:rFonts w:ascii="Times New Roman" w:eastAsia="Times New Roman" w:hAnsi="Times New Roman" w:cs="Times New Roman"/>
                <w:b/>
                <w:bCs/>
                <w:sz w:val="18"/>
                <w:szCs w:val="18"/>
                <w:lang w:eastAsia="tr-TR"/>
              </w:rPr>
            </w:pPr>
            <w:r w:rsidRPr="00F1085A">
              <w:rPr>
                <w:rFonts w:ascii="Times New Roman" w:eastAsia="Times New Roman" w:hAnsi="Times New Roman" w:cs="Times New Roman"/>
                <w:b/>
                <w:bCs/>
                <w:sz w:val="18"/>
                <w:szCs w:val="18"/>
                <w:lang w:eastAsia="tr-TR"/>
              </w:rPr>
              <w:t>Fall</w:t>
            </w:r>
          </w:p>
        </w:tc>
        <w:tc>
          <w:tcPr>
            <w:tcW w:w="756" w:type="dxa"/>
            <w:gridSpan w:val="3"/>
            <w:tcBorders>
              <w:top w:val="single" w:sz="8" w:space="0" w:color="auto"/>
              <w:left w:val="single" w:sz="8" w:space="0" w:color="auto"/>
              <w:bottom w:val="single" w:sz="4" w:space="0" w:color="auto"/>
              <w:right w:val="single" w:sz="4" w:space="0" w:color="auto"/>
            </w:tcBorders>
            <w:shd w:val="clear" w:color="auto" w:fill="DEEAF6" w:themeFill="accent1" w:themeFillTint="33"/>
            <w:noWrap/>
            <w:hideMark/>
          </w:tcPr>
          <w:p w:rsidR="00F1085A" w:rsidRPr="00F1085A" w:rsidRDefault="00F1085A" w:rsidP="00F1085A">
            <w:pPr>
              <w:spacing w:after="0" w:line="240" w:lineRule="auto"/>
              <w:jc w:val="center"/>
              <w:rPr>
                <w:rFonts w:ascii="Times New Roman" w:eastAsia="Times New Roman" w:hAnsi="Times New Roman" w:cs="Times New Roman"/>
                <w:b/>
                <w:bCs/>
                <w:sz w:val="18"/>
                <w:szCs w:val="18"/>
                <w:lang w:eastAsia="tr-TR"/>
              </w:rPr>
            </w:pPr>
            <w:r w:rsidRPr="00F1085A">
              <w:rPr>
                <w:rFonts w:ascii="Times New Roman" w:eastAsia="Times New Roman" w:hAnsi="Times New Roman" w:cs="Times New Roman"/>
                <w:b/>
                <w:bCs/>
                <w:sz w:val="18"/>
                <w:szCs w:val="18"/>
                <w:lang w:eastAsia="tr-TR"/>
              </w:rPr>
              <w:t>Spring</w:t>
            </w:r>
          </w:p>
        </w:tc>
        <w:tc>
          <w:tcPr>
            <w:tcW w:w="690" w:type="dxa"/>
            <w:gridSpan w:val="2"/>
            <w:tcBorders>
              <w:top w:val="single" w:sz="8" w:space="0" w:color="auto"/>
              <w:left w:val="nil"/>
              <w:bottom w:val="single" w:sz="4" w:space="0" w:color="auto"/>
              <w:right w:val="single" w:sz="8" w:space="0" w:color="auto"/>
            </w:tcBorders>
            <w:shd w:val="clear" w:color="auto" w:fill="DEEAF6" w:themeFill="accent1" w:themeFillTint="33"/>
            <w:noWrap/>
            <w:hideMark/>
          </w:tcPr>
          <w:p w:rsidR="00F1085A" w:rsidRPr="00F1085A" w:rsidRDefault="00F1085A" w:rsidP="00F1085A">
            <w:pPr>
              <w:spacing w:after="0" w:line="240" w:lineRule="auto"/>
              <w:jc w:val="center"/>
              <w:rPr>
                <w:rFonts w:ascii="Times New Roman" w:eastAsia="Times New Roman" w:hAnsi="Times New Roman" w:cs="Times New Roman"/>
                <w:b/>
                <w:bCs/>
                <w:sz w:val="18"/>
                <w:szCs w:val="18"/>
                <w:lang w:eastAsia="tr-TR"/>
              </w:rPr>
            </w:pPr>
            <w:r w:rsidRPr="00F1085A">
              <w:rPr>
                <w:rFonts w:ascii="Times New Roman" w:eastAsia="Times New Roman" w:hAnsi="Times New Roman" w:cs="Times New Roman"/>
                <w:b/>
                <w:bCs/>
                <w:sz w:val="18"/>
                <w:szCs w:val="18"/>
                <w:lang w:eastAsia="tr-TR"/>
              </w:rPr>
              <w:t>Spring</w:t>
            </w:r>
          </w:p>
        </w:tc>
        <w:tc>
          <w:tcPr>
            <w:tcW w:w="671" w:type="dxa"/>
            <w:gridSpan w:val="2"/>
            <w:vMerge w:val="restart"/>
            <w:tcBorders>
              <w:top w:val="single" w:sz="8" w:space="0" w:color="auto"/>
              <w:left w:val="nil"/>
              <w:bottom w:val="nil"/>
              <w:right w:val="single" w:sz="8" w:space="0" w:color="auto"/>
            </w:tcBorders>
            <w:shd w:val="clear" w:color="auto" w:fill="DEEAF6" w:themeFill="accent1" w:themeFillTint="33"/>
            <w:hideMark/>
          </w:tcPr>
          <w:p w:rsidR="00F1085A" w:rsidRPr="00F1085A" w:rsidRDefault="00F1085A" w:rsidP="00F1085A">
            <w:pPr>
              <w:spacing w:after="0" w:line="240" w:lineRule="auto"/>
              <w:jc w:val="center"/>
              <w:rPr>
                <w:rFonts w:ascii="Times New Roman" w:eastAsia="Times New Roman" w:hAnsi="Times New Roman" w:cs="Times New Roman"/>
                <w:b/>
                <w:bCs/>
                <w:sz w:val="18"/>
                <w:szCs w:val="18"/>
                <w:lang w:eastAsia="tr-TR"/>
              </w:rPr>
            </w:pPr>
            <w:r w:rsidRPr="00F1085A">
              <w:rPr>
                <w:rFonts w:ascii="Times New Roman" w:eastAsia="Times New Roman" w:hAnsi="Times New Roman" w:cs="Times New Roman"/>
                <w:b/>
                <w:bCs/>
                <w:sz w:val="18"/>
                <w:szCs w:val="18"/>
                <w:lang w:eastAsia="tr-TR"/>
              </w:rPr>
              <w:t>Total Lesson Hour</w:t>
            </w:r>
          </w:p>
        </w:tc>
        <w:tc>
          <w:tcPr>
            <w:tcW w:w="717" w:type="dxa"/>
            <w:gridSpan w:val="4"/>
            <w:vMerge w:val="restart"/>
            <w:tcBorders>
              <w:top w:val="single" w:sz="8" w:space="0" w:color="auto"/>
              <w:left w:val="single" w:sz="8" w:space="0" w:color="auto"/>
              <w:bottom w:val="single" w:sz="8" w:space="0" w:color="000000"/>
              <w:right w:val="single" w:sz="8" w:space="0" w:color="auto"/>
            </w:tcBorders>
            <w:shd w:val="clear" w:color="auto" w:fill="DEEAF6" w:themeFill="accent1" w:themeFillTint="33"/>
            <w:hideMark/>
          </w:tcPr>
          <w:p w:rsidR="00F1085A" w:rsidRPr="00F1085A" w:rsidRDefault="00F1085A" w:rsidP="00F1085A">
            <w:pPr>
              <w:spacing w:after="0" w:line="240" w:lineRule="auto"/>
              <w:jc w:val="center"/>
              <w:rPr>
                <w:rFonts w:ascii="Times New Roman" w:eastAsia="Times New Roman" w:hAnsi="Times New Roman" w:cs="Times New Roman"/>
                <w:b/>
                <w:bCs/>
                <w:sz w:val="18"/>
                <w:szCs w:val="18"/>
                <w:lang w:eastAsia="tr-TR"/>
              </w:rPr>
            </w:pPr>
            <w:r w:rsidRPr="00F1085A">
              <w:rPr>
                <w:rFonts w:ascii="Times New Roman" w:eastAsia="Times New Roman" w:hAnsi="Times New Roman" w:cs="Times New Roman"/>
                <w:b/>
                <w:bCs/>
                <w:sz w:val="18"/>
                <w:szCs w:val="18"/>
                <w:lang w:eastAsia="tr-TR"/>
              </w:rPr>
              <w:t>Course Credıt</w:t>
            </w:r>
          </w:p>
        </w:tc>
        <w:tc>
          <w:tcPr>
            <w:tcW w:w="614" w:type="dxa"/>
            <w:gridSpan w:val="2"/>
            <w:tcBorders>
              <w:top w:val="nil"/>
              <w:left w:val="nil"/>
              <w:bottom w:val="nil"/>
              <w:right w:val="nil"/>
            </w:tcBorders>
            <w:shd w:val="clear" w:color="auto" w:fill="auto"/>
            <w:noWrap/>
            <w:hideMark/>
          </w:tcPr>
          <w:p w:rsidR="00F1085A" w:rsidRPr="00F1085A" w:rsidRDefault="00F1085A" w:rsidP="00F1085A">
            <w:pPr>
              <w:spacing w:after="0" w:line="240" w:lineRule="auto"/>
              <w:jc w:val="center"/>
              <w:rPr>
                <w:rFonts w:ascii="Times New Roman" w:eastAsia="Times New Roman" w:hAnsi="Times New Roman" w:cs="Times New Roman"/>
                <w:b/>
                <w:bCs/>
                <w:sz w:val="18"/>
                <w:szCs w:val="18"/>
                <w:lang w:eastAsia="tr-TR"/>
              </w:rPr>
            </w:pPr>
          </w:p>
        </w:tc>
      </w:tr>
      <w:tr w:rsidR="00F1085A" w:rsidRPr="00F1085A" w:rsidTr="0069496D">
        <w:trPr>
          <w:trHeight w:val="255"/>
        </w:trPr>
        <w:tc>
          <w:tcPr>
            <w:tcW w:w="622" w:type="dxa"/>
            <w:tcBorders>
              <w:top w:val="single" w:sz="8" w:space="0" w:color="auto"/>
              <w:left w:val="single" w:sz="8" w:space="0" w:color="auto"/>
              <w:bottom w:val="nil"/>
              <w:right w:val="single" w:sz="8" w:space="0" w:color="auto"/>
            </w:tcBorders>
            <w:shd w:val="clear" w:color="auto" w:fill="DEEAF6" w:themeFill="accent1" w:themeFillTint="33"/>
            <w:noWrap/>
            <w:hideMark/>
          </w:tcPr>
          <w:p w:rsidR="00F1085A" w:rsidRPr="00F1085A" w:rsidRDefault="00F1085A" w:rsidP="00F1085A">
            <w:pPr>
              <w:spacing w:after="0" w:line="240" w:lineRule="auto"/>
              <w:rPr>
                <w:rFonts w:ascii="Times New Roman" w:eastAsia="Times New Roman" w:hAnsi="Times New Roman" w:cs="Times New Roman"/>
                <w:b/>
                <w:bCs/>
                <w:sz w:val="18"/>
                <w:szCs w:val="18"/>
                <w:lang w:eastAsia="tr-TR"/>
              </w:rPr>
            </w:pPr>
            <w:r w:rsidRPr="00F1085A">
              <w:rPr>
                <w:rFonts w:ascii="Times New Roman" w:eastAsia="Times New Roman" w:hAnsi="Times New Roman" w:cs="Times New Roman"/>
                <w:b/>
                <w:bCs/>
                <w:sz w:val="18"/>
                <w:szCs w:val="18"/>
                <w:lang w:eastAsia="tr-TR"/>
              </w:rPr>
              <w:t>S. NO</w:t>
            </w:r>
          </w:p>
        </w:tc>
        <w:tc>
          <w:tcPr>
            <w:tcW w:w="3206" w:type="dxa"/>
            <w:tcBorders>
              <w:top w:val="nil"/>
              <w:left w:val="nil"/>
              <w:bottom w:val="nil"/>
              <w:right w:val="nil"/>
            </w:tcBorders>
            <w:shd w:val="clear" w:color="auto" w:fill="auto"/>
            <w:noWrap/>
            <w:hideMark/>
          </w:tcPr>
          <w:p w:rsidR="00F1085A" w:rsidRPr="00F1085A" w:rsidRDefault="00F1085A" w:rsidP="00F1085A">
            <w:pPr>
              <w:spacing w:after="0" w:line="240" w:lineRule="auto"/>
              <w:jc w:val="center"/>
              <w:rPr>
                <w:rFonts w:ascii="Times New Roman" w:eastAsia="Times New Roman" w:hAnsi="Times New Roman" w:cs="Times New Roman"/>
                <w:b/>
                <w:bCs/>
                <w:sz w:val="18"/>
                <w:szCs w:val="18"/>
                <w:lang w:eastAsia="tr-TR"/>
              </w:rPr>
            </w:pPr>
            <w:r w:rsidRPr="00F1085A">
              <w:rPr>
                <w:rFonts w:ascii="Times New Roman" w:eastAsia="Times New Roman" w:hAnsi="Times New Roman" w:cs="Times New Roman"/>
                <w:b/>
                <w:bCs/>
                <w:sz w:val="18"/>
                <w:szCs w:val="18"/>
                <w:lang w:eastAsia="tr-TR"/>
              </w:rPr>
              <w:t>4. CLASS</w:t>
            </w:r>
          </w:p>
        </w:tc>
        <w:tc>
          <w:tcPr>
            <w:tcW w:w="1134" w:type="dxa"/>
            <w:vMerge/>
            <w:tcBorders>
              <w:top w:val="single" w:sz="8" w:space="0" w:color="auto"/>
              <w:left w:val="single" w:sz="8" w:space="0" w:color="auto"/>
              <w:bottom w:val="nil"/>
              <w:right w:val="single" w:sz="8" w:space="0" w:color="auto"/>
            </w:tcBorders>
            <w:vAlign w:val="center"/>
            <w:hideMark/>
          </w:tcPr>
          <w:p w:rsidR="00F1085A" w:rsidRPr="00F1085A" w:rsidRDefault="00F1085A" w:rsidP="00F1085A">
            <w:pPr>
              <w:spacing w:after="0" w:line="240" w:lineRule="auto"/>
              <w:rPr>
                <w:rFonts w:ascii="Times New Roman" w:eastAsia="Times New Roman" w:hAnsi="Times New Roman" w:cs="Times New Roman"/>
                <w:b/>
                <w:bCs/>
                <w:sz w:val="18"/>
                <w:szCs w:val="18"/>
                <w:lang w:eastAsia="tr-TR"/>
              </w:rPr>
            </w:pPr>
          </w:p>
        </w:tc>
        <w:tc>
          <w:tcPr>
            <w:tcW w:w="851" w:type="dxa"/>
            <w:gridSpan w:val="2"/>
            <w:tcBorders>
              <w:top w:val="single" w:sz="8" w:space="0" w:color="auto"/>
              <w:left w:val="single" w:sz="8" w:space="0" w:color="auto"/>
              <w:bottom w:val="nil"/>
              <w:right w:val="single" w:sz="8" w:space="0" w:color="auto"/>
            </w:tcBorders>
            <w:shd w:val="clear" w:color="auto" w:fill="DEEAF6" w:themeFill="accent1" w:themeFillTint="33"/>
            <w:noWrap/>
            <w:hideMark/>
          </w:tcPr>
          <w:p w:rsidR="00F1085A" w:rsidRPr="00F1085A" w:rsidRDefault="00F1085A" w:rsidP="00F1085A">
            <w:pPr>
              <w:spacing w:after="0" w:line="240" w:lineRule="auto"/>
              <w:jc w:val="center"/>
              <w:rPr>
                <w:rFonts w:ascii="Times New Roman" w:eastAsia="Times New Roman" w:hAnsi="Times New Roman" w:cs="Times New Roman"/>
                <w:b/>
                <w:bCs/>
                <w:sz w:val="18"/>
                <w:szCs w:val="18"/>
                <w:lang w:eastAsia="tr-TR"/>
              </w:rPr>
            </w:pPr>
            <w:r w:rsidRPr="00F1085A">
              <w:rPr>
                <w:rFonts w:ascii="Times New Roman" w:eastAsia="Times New Roman" w:hAnsi="Times New Roman" w:cs="Times New Roman"/>
                <w:b/>
                <w:bCs/>
                <w:sz w:val="18"/>
                <w:szCs w:val="18"/>
                <w:lang w:eastAsia="tr-TR"/>
              </w:rPr>
              <w:t>Semester</w:t>
            </w:r>
          </w:p>
        </w:tc>
        <w:tc>
          <w:tcPr>
            <w:tcW w:w="700" w:type="dxa"/>
            <w:gridSpan w:val="2"/>
            <w:tcBorders>
              <w:top w:val="nil"/>
              <w:left w:val="nil"/>
              <w:bottom w:val="nil"/>
              <w:right w:val="single" w:sz="4" w:space="0" w:color="auto"/>
            </w:tcBorders>
            <w:shd w:val="clear" w:color="auto" w:fill="DEEAF6" w:themeFill="accent1" w:themeFillTint="33"/>
            <w:noWrap/>
            <w:hideMark/>
          </w:tcPr>
          <w:p w:rsidR="00F1085A" w:rsidRPr="00F1085A" w:rsidRDefault="00F1085A" w:rsidP="00F1085A">
            <w:pPr>
              <w:spacing w:after="0" w:line="240" w:lineRule="auto"/>
              <w:jc w:val="center"/>
              <w:rPr>
                <w:rFonts w:ascii="Times New Roman" w:eastAsia="Times New Roman" w:hAnsi="Times New Roman" w:cs="Times New Roman"/>
                <w:b/>
                <w:bCs/>
                <w:sz w:val="18"/>
                <w:szCs w:val="18"/>
                <w:lang w:eastAsia="tr-TR"/>
              </w:rPr>
            </w:pPr>
            <w:r w:rsidRPr="00F1085A">
              <w:rPr>
                <w:rFonts w:ascii="Times New Roman" w:eastAsia="Times New Roman" w:hAnsi="Times New Roman" w:cs="Times New Roman"/>
                <w:b/>
                <w:bCs/>
                <w:sz w:val="18"/>
                <w:szCs w:val="18"/>
                <w:lang w:eastAsia="tr-TR"/>
              </w:rPr>
              <w:t>Theory</w:t>
            </w:r>
          </w:p>
        </w:tc>
        <w:tc>
          <w:tcPr>
            <w:tcW w:w="690" w:type="dxa"/>
            <w:gridSpan w:val="2"/>
            <w:tcBorders>
              <w:top w:val="nil"/>
              <w:left w:val="nil"/>
              <w:bottom w:val="nil"/>
              <w:right w:val="nil"/>
            </w:tcBorders>
            <w:shd w:val="clear" w:color="auto" w:fill="DEEAF6" w:themeFill="accent1" w:themeFillTint="33"/>
            <w:noWrap/>
            <w:hideMark/>
          </w:tcPr>
          <w:p w:rsidR="00F1085A" w:rsidRPr="00F1085A" w:rsidRDefault="00F1085A" w:rsidP="00F1085A">
            <w:pPr>
              <w:spacing w:after="0" w:line="240" w:lineRule="auto"/>
              <w:jc w:val="center"/>
              <w:rPr>
                <w:rFonts w:ascii="Times New Roman" w:eastAsia="Times New Roman" w:hAnsi="Times New Roman" w:cs="Times New Roman"/>
                <w:b/>
                <w:bCs/>
                <w:sz w:val="18"/>
                <w:szCs w:val="18"/>
                <w:lang w:eastAsia="tr-TR"/>
              </w:rPr>
            </w:pPr>
            <w:r w:rsidRPr="00F1085A">
              <w:rPr>
                <w:rFonts w:ascii="Times New Roman" w:eastAsia="Times New Roman" w:hAnsi="Times New Roman" w:cs="Times New Roman"/>
                <w:b/>
                <w:bCs/>
                <w:sz w:val="18"/>
                <w:szCs w:val="18"/>
                <w:lang w:eastAsia="tr-TR"/>
              </w:rPr>
              <w:t>Pratice</w:t>
            </w:r>
          </w:p>
        </w:tc>
        <w:tc>
          <w:tcPr>
            <w:tcW w:w="756" w:type="dxa"/>
            <w:gridSpan w:val="3"/>
            <w:tcBorders>
              <w:top w:val="nil"/>
              <w:left w:val="single" w:sz="8" w:space="0" w:color="auto"/>
              <w:bottom w:val="nil"/>
              <w:right w:val="single" w:sz="4" w:space="0" w:color="auto"/>
            </w:tcBorders>
            <w:shd w:val="clear" w:color="auto" w:fill="DEEAF6" w:themeFill="accent1" w:themeFillTint="33"/>
            <w:noWrap/>
            <w:hideMark/>
          </w:tcPr>
          <w:p w:rsidR="00F1085A" w:rsidRPr="00F1085A" w:rsidRDefault="00F1085A" w:rsidP="00F1085A">
            <w:pPr>
              <w:spacing w:after="0" w:line="240" w:lineRule="auto"/>
              <w:jc w:val="center"/>
              <w:rPr>
                <w:rFonts w:ascii="Times New Roman" w:eastAsia="Times New Roman" w:hAnsi="Times New Roman" w:cs="Times New Roman"/>
                <w:b/>
                <w:bCs/>
                <w:sz w:val="18"/>
                <w:szCs w:val="18"/>
                <w:lang w:eastAsia="tr-TR"/>
              </w:rPr>
            </w:pPr>
            <w:r w:rsidRPr="00F1085A">
              <w:rPr>
                <w:rFonts w:ascii="Times New Roman" w:eastAsia="Times New Roman" w:hAnsi="Times New Roman" w:cs="Times New Roman"/>
                <w:b/>
                <w:bCs/>
                <w:sz w:val="18"/>
                <w:szCs w:val="18"/>
                <w:lang w:eastAsia="tr-TR"/>
              </w:rPr>
              <w:t>Theory</w:t>
            </w:r>
          </w:p>
        </w:tc>
        <w:tc>
          <w:tcPr>
            <w:tcW w:w="690" w:type="dxa"/>
            <w:gridSpan w:val="2"/>
            <w:tcBorders>
              <w:top w:val="nil"/>
              <w:left w:val="nil"/>
              <w:bottom w:val="nil"/>
              <w:right w:val="single" w:sz="8" w:space="0" w:color="auto"/>
            </w:tcBorders>
            <w:shd w:val="clear" w:color="auto" w:fill="DEEAF6" w:themeFill="accent1" w:themeFillTint="33"/>
            <w:noWrap/>
            <w:hideMark/>
          </w:tcPr>
          <w:p w:rsidR="00F1085A" w:rsidRPr="00F1085A" w:rsidRDefault="00F1085A" w:rsidP="00F1085A">
            <w:pPr>
              <w:spacing w:after="0" w:line="240" w:lineRule="auto"/>
              <w:jc w:val="center"/>
              <w:rPr>
                <w:rFonts w:ascii="Times New Roman" w:eastAsia="Times New Roman" w:hAnsi="Times New Roman" w:cs="Times New Roman"/>
                <w:b/>
                <w:bCs/>
                <w:sz w:val="18"/>
                <w:szCs w:val="18"/>
                <w:lang w:eastAsia="tr-TR"/>
              </w:rPr>
            </w:pPr>
            <w:r w:rsidRPr="00F1085A">
              <w:rPr>
                <w:rFonts w:ascii="Times New Roman" w:eastAsia="Times New Roman" w:hAnsi="Times New Roman" w:cs="Times New Roman"/>
                <w:b/>
                <w:bCs/>
                <w:sz w:val="18"/>
                <w:szCs w:val="18"/>
                <w:lang w:eastAsia="tr-TR"/>
              </w:rPr>
              <w:t>Pratice</w:t>
            </w:r>
          </w:p>
        </w:tc>
        <w:tc>
          <w:tcPr>
            <w:tcW w:w="671" w:type="dxa"/>
            <w:gridSpan w:val="2"/>
            <w:vMerge/>
            <w:tcBorders>
              <w:top w:val="single" w:sz="8" w:space="0" w:color="auto"/>
              <w:left w:val="nil"/>
              <w:bottom w:val="nil"/>
              <w:right w:val="single" w:sz="8" w:space="0" w:color="auto"/>
            </w:tcBorders>
            <w:vAlign w:val="center"/>
            <w:hideMark/>
          </w:tcPr>
          <w:p w:rsidR="00F1085A" w:rsidRPr="00F1085A" w:rsidRDefault="00F1085A" w:rsidP="00F1085A">
            <w:pPr>
              <w:spacing w:after="0" w:line="240" w:lineRule="auto"/>
              <w:rPr>
                <w:rFonts w:ascii="Times New Roman" w:eastAsia="Times New Roman" w:hAnsi="Times New Roman" w:cs="Times New Roman"/>
                <w:b/>
                <w:bCs/>
                <w:sz w:val="18"/>
                <w:szCs w:val="18"/>
                <w:lang w:eastAsia="tr-TR"/>
              </w:rPr>
            </w:pPr>
          </w:p>
        </w:tc>
        <w:tc>
          <w:tcPr>
            <w:tcW w:w="717" w:type="dxa"/>
            <w:gridSpan w:val="4"/>
            <w:vMerge/>
            <w:tcBorders>
              <w:top w:val="single" w:sz="8" w:space="0" w:color="auto"/>
              <w:left w:val="single" w:sz="8" w:space="0" w:color="auto"/>
              <w:bottom w:val="single" w:sz="8" w:space="0" w:color="000000"/>
              <w:right w:val="single" w:sz="8" w:space="0" w:color="auto"/>
            </w:tcBorders>
            <w:vAlign w:val="center"/>
            <w:hideMark/>
          </w:tcPr>
          <w:p w:rsidR="00F1085A" w:rsidRPr="00F1085A" w:rsidRDefault="00F1085A" w:rsidP="00F1085A">
            <w:pPr>
              <w:spacing w:after="0" w:line="240" w:lineRule="auto"/>
              <w:rPr>
                <w:rFonts w:ascii="Times New Roman" w:eastAsia="Times New Roman" w:hAnsi="Times New Roman" w:cs="Times New Roman"/>
                <w:b/>
                <w:bCs/>
                <w:sz w:val="18"/>
                <w:szCs w:val="18"/>
                <w:lang w:eastAsia="tr-TR"/>
              </w:rPr>
            </w:pPr>
          </w:p>
        </w:tc>
        <w:tc>
          <w:tcPr>
            <w:tcW w:w="614" w:type="dxa"/>
            <w:gridSpan w:val="2"/>
            <w:tcBorders>
              <w:top w:val="single" w:sz="8" w:space="0" w:color="auto"/>
              <w:left w:val="nil"/>
              <w:bottom w:val="single" w:sz="8" w:space="0" w:color="auto"/>
              <w:right w:val="single" w:sz="8" w:space="0" w:color="auto"/>
            </w:tcBorders>
            <w:shd w:val="clear" w:color="auto" w:fill="DEEAF6" w:themeFill="accent1" w:themeFillTint="33"/>
            <w:noWrap/>
            <w:hideMark/>
          </w:tcPr>
          <w:p w:rsidR="00F1085A" w:rsidRPr="00F1085A" w:rsidRDefault="00F1085A" w:rsidP="00F1085A">
            <w:pPr>
              <w:spacing w:after="0" w:line="240" w:lineRule="auto"/>
              <w:jc w:val="center"/>
              <w:rPr>
                <w:rFonts w:ascii="Times New Roman" w:eastAsia="Times New Roman" w:hAnsi="Times New Roman" w:cs="Times New Roman"/>
                <w:b/>
                <w:bCs/>
                <w:sz w:val="18"/>
                <w:szCs w:val="18"/>
                <w:lang w:eastAsia="tr-TR"/>
              </w:rPr>
            </w:pPr>
            <w:r w:rsidRPr="00F1085A">
              <w:rPr>
                <w:rFonts w:ascii="Times New Roman" w:eastAsia="Times New Roman" w:hAnsi="Times New Roman" w:cs="Times New Roman"/>
                <w:b/>
                <w:bCs/>
                <w:sz w:val="18"/>
                <w:szCs w:val="18"/>
                <w:lang w:eastAsia="tr-TR"/>
              </w:rPr>
              <w:t>ECTS</w:t>
            </w:r>
          </w:p>
        </w:tc>
      </w:tr>
      <w:tr w:rsidR="00F1085A" w:rsidRPr="00F1085A" w:rsidTr="0069496D">
        <w:trPr>
          <w:trHeight w:val="240"/>
        </w:trPr>
        <w:tc>
          <w:tcPr>
            <w:tcW w:w="622" w:type="dxa"/>
            <w:tcBorders>
              <w:top w:val="single" w:sz="4" w:space="0" w:color="auto"/>
              <w:left w:val="single" w:sz="8" w:space="0" w:color="auto"/>
              <w:bottom w:val="single" w:sz="4" w:space="0" w:color="auto"/>
              <w:right w:val="nil"/>
            </w:tcBorders>
            <w:shd w:val="clear" w:color="auto" w:fill="FFF2CC" w:themeFill="accent4" w:themeFillTint="33"/>
            <w:noWrap/>
            <w:hideMark/>
          </w:tcPr>
          <w:p w:rsidR="00F1085A" w:rsidRPr="00F1085A" w:rsidRDefault="00F1085A" w:rsidP="00F1085A">
            <w:pPr>
              <w:spacing w:after="0" w:line="240" w:lineRule="auto"/>
              <w:ind w:firstLineChars="100" w:firstLine="180"/>
              <w:rPr>
                <w:rFonts w:ascii="Times New Roman" w:eastAsia="Times New Roman" w:hAnsi="Times New Roman" w:cs="Times New Roman"/>
                <w:b/>
                <w:bCs/>
                <w:sz w:val="18"/>
                <w:szCs w:val="18"/>
                <w:lang w:eastAsia="tr-TR"/>
              </w:rPr>
            </w:pPr>
            <w:r w:rsidRPr="00F1085A">
              <w:rPr>
                <w:rFonts w:ascii="Times New Roman" w:eastAsia="Times New Roman" w:hAnsi="Times New Roman" w:cs="Times New Roman"/>
                <w:b/>
                <w:bCs/>
                <w:sz w:val="18"/>
                <w:szCs w:val="18"/>
                <w:lang w:eastAsia="tr-TR"/>
              </w:rPr>
              <w:t>1</w:t>
            </w:r>
          </w:p>
        </w:tc>
        <w:tc>
          <w:tcPr>
            <w:tcW w:w="3206" w:type="dxa"/>
            <w:tcBorders>
              <w:top w:val="single" w:sz="4" w:space="0" w:color="auto"/>
              <w:left w:val="single" w:sz="4" w:space="0" w:color="auto"/>
              <w:bottom w:val="single" w:sz="4" w:space="0" w:color="auto"/>
              <w:right w:val="nil"/>
            </w:tcBorders>
            <w:shd w:val="clear" w:color="auto" w:fill="FFF2CC" w:themeFill="accent4" w:themeFillTint="33"/>
            <w:noWrap/>
            <w:vAlign w:val="bottom"/>
            <w:hideMark/>
          </w:tcPr>
          <w:p w:rsidR="00F1085A" w:rsidRPr="00F1085A" w:rsidRDefault="00F1085A" w:rsidP="00F1085A">
            <w:pPr>
              <w:spacing w:after="0" w:line="240" w:lineRule="auto"/>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Orthodontics II</w:t>
            </w:r>
          </w:p>
        </w:tc>
        <w:tc>
          <w:tcPr>
            <w:tcW w:w="1134" w:type="dxa"/>
            <w:tcBorders>
              <w:top w:val="single" w:sz="4" w:space="0" w:color="auto"/>
              <w:left w:val="single" w:sz="8" w:space="0" w:color="auto"/>
              <w:bottom w:val="single" w:sz="4" w:space="0" w:color="auto"/>
              <w:right w:val="single" w:sz="8"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161118002</w:t>
            </w:r>
          </w:p>
        </w:tc>
        <w:tc>
          <w:tcPr>
            <w:tcW w:w="851" w:type="dxa"/>
            <w:gridSpan w:val="2"/>
            <w:tcBorders>
              <w:top w:val="single" w:sz="4" w:space="0" w:color="auto"/>
              <w:left w:val="nil"/>
              <w:bottom w:val="single" w:sz="4" w:space="0" w:color="auto"/>
              <w:right w:val="single" w:sz="8"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Y</w:t>
            </w:r>
          </w:p>
        </w:tc>
        <w:tc>
          <w:tcPr>
            <w:tcW w:w="700" w:type="dxa"/>
            <w:gridSpan w:val="2"/>
            <w:tcBorders>
              <w:top w:val="single" w:sz="4" w:space="0" w:color="auto"/>
              <w:left w:val="nil"/>
              <w:bottom w:val="single" w:sz="4" w:space="0" w:color="auto"/>
              <w:right w:val="single" w:sz="4"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2</w:t>
            </w:r>
          </w:p>
        </w:tc>
        <w:tc>
          <w:tcPr>
            <w:tcW w:w="690" w:type="dxa"/>
            <w:gridSpan w:val="2"/>
            <w:tcBorders>
              <w:top w:val="single" w:sz="4" w:space="0" w:color="auto"/>
              <w:left w:val="nil"/>
              <w:bottom w:val="single" w:sz="4" w:space="0" w:color="auto"/>
              <w:right w:val="nil"/>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 </w:t>
            </w:r>
          </w:p>
        </w:tc>
        <w:tc>
          <w:tcPr>
            <w:tcW w:w="756" w:type="dxa"/>
            <w:gridSpan w:val="3"/>
            <w:tcBorders>
              <w:top w:val="single" w:sz="4" w:space="0" w:color="auto"/>
              <w:left w:val="single" w:sz="8" w:space="0" w:color="auto"/>
              <w:bottom w:val="single" w:sz="4" w:space="0" w:color="auto"/>
              <w:right w:val="single" w:sz="4"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2</w:t>
            </w:r>
          </w:p>
        </w:tc>
        <w:tc>
          <w:tcPr>
            <w:tcW w:w="690" w:type="dxa"/>
            <w:gridSpan w:val="2"/>
            <w:tcBorders>
              <w:top w:val="single" w:sz="4" w:space="0" w:color="auto"/>
              <w:left w:val="nil"/>
              <w:bottom w:val="single" w:sz="4" w:space="0" w:color="auto"/>
              <w:right w:val="single" w:sz="8"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 </w:t>
            </w:r>
          </w:p>
        </w:tc>
        <w:tc>
          <w:tcPr>
            <w:tcW w:w="671" w:type="dxa"/>
            <w:gridSpan w:val="2"/>
            <w:tcBorders>
              <w:top w:val="single" w:sz="4" w:space="0" w:color="auto"/>
              <w:left w:val="nil"/>
              <w:bottom w:val="single" w:sz="4" w:space="0" w:color="auto"/>
              <w:right w:val="single" w:sz="4"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4</w:t>
            </w:r>
          </w:p>
        </w:tc>
        <w:tc>
          <w:tcPr>
            <w:tcW w:w="717" w:type="dxa"/>
            <w:gridSpan w:val="4"/>
            <w:tcBorders>
              <w:top w:val="single" w:sz="4" w:space="0" w:color="auto"/>
              <w:left w:val="nil"/>
              <w:bottom w:val="single" w:sz="4" w:space="0" w:color="auto"/>
              <w:right w:val="single" w:sz="4"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4</w:t>
            </w:r>
          </w:p>
        </w:tc>
        <w:tc>
          <w:tcPr>
            <w:tcW w:w="614" w:type="dxa"/>
            <w:gridSpan w:val="2"/>
            <w:tcBorders>
              <w:top w:val="single" w:sz="4" w:space="0" w:color="auto"/>
              <w:left w:val="nil"/>
              <w:bottom w:val="single" w:sz="4" w:space="0" w:color="auto"/>
              <w:right w:val="single" w:sz="8" w:space="0" w:color="auto"/>
            </w:tcBorders>
            <w:shd w:val="clear" w:color="auto" w:fill="FFF2CC" w:themeFill="accent4" w:themeFillTint="33"/>
            <w:noWrap/>
            <w:vAlign w:val="bottom"/>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5</w:t>
            </w:r>
          </w:p>
        </w:tc>
      </w:tr>
      <w:tr w:rsidR="00F1085A" w:rsidRPr="00F1085A" w:rsidTr="0069496D">
        <w:trPr>
          <w:trHeight w:val="240"/>
        </w:trPr>
        <w:tc>
          <w:tcPr>
            <w:tcW w:w="622" w:type="dxa"/>
            <w:tcBorders>
              <w:top w:val="nil"/>
              <w:left w:val="single" w:sz="8" w:space="0" w:color="auto"/>
              <w:bottom w:val="single" w:sz="4" w:space="0" w:color="auto"/>
              <w:right w:val="nil"/>
            </w:tcBorders>
            <w:shd w:val="clear" w:color="auto" w:fill="FFF2CC" w:themeFill="accent4" w:themeFillTint="33"/>
            <w:noWrap/>
            <w:hideMark/>
          </w:tcPr>
          <w:p w:rsidR="00F1085A" w:rsidRPr="00F1085A" w:rsidRDefault="00F1085A" w:rsidP="00F1085A">
            <w:pPr>
              <w:spacing w:after="0" w:line="240" w:lineRule="auto"/>
              <w:ind w:firstLineChars="100" w:firstLine="180"/>
              <w:rPr>
                <w:rFonts w:ascii="Times New Roman" w:eastAsia="Times New Roman" w:hAnsi="Times New Roman" w:cs="Times New Roman"/>
                <w:b/>
                <w:bCs/>
                <w:sz w:val="18"/>
                <w:szCs w:val="18"/>
                <w:lang w:eastAsia="tr-TR"/>
              </w:rPr>
            </w:pPr>
            <w:r w:rsidRPr="00F1085A">
              <w:rPr>
                <w:rFonts w:ascii="Times New Roman" w:eastAsia="Times New Roman" w:hAnsi="Times New Roman" w:cs="Times New Roman"/>
                <w:b/>
                <w:bCs/>
                <w:sz w:val="18"/>
                <w:szCs w:val="18"/>
                <w:lang w:eastAsia="tr-TR"/>
              </w:rPr>
              <w:t>2</w:t>
            </w:r>
          </w:p>
        </w:tc>
        <w:tc>
          <w:tcPr>
            <w:tcW w:w="3206" w:type="dxa"/>
            <w:tcBorders>
              <w:top w:val="nil"/>
              <w:left w:val="single" w:sz="4" w:space="0" w:color="auto"/>
              <w:bottom w:val="single" w:sz="4" w:space="0" w:color="auto"/>
              <w:right w:val="nil"/>
            </w:tcBorders>
            <w:shd w:val="clear" w:color="auto" w:fill="FFF2CC" w:themeFill="accent4" w:themeFillTint="33"/>
            <w:noWrap/>
            <w:vAlign w:val="bottom"/>
            <w:hideMark/>
          </w:tcPr>
          <w:p w:rsidR="00F1085A" w:rsidRPr="00F1085A" w:rsidRDefault="00F1085A" w:rsidP="00F1085A">
            <w:pPr>
              <w:spacing w:after="0" w:line="240" w:lineRule="auto"/>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Prosthodontics IV</w:t>
            </w:r>
          </w:p>
        </w:tc>
        <w:tc>
          <w:tcPr>
            <w:tcW w:w="1134" w:type="dxa"/>
            <w:tcBorders>
              <w:top w:val="nil"/>
              <w:left w:val="single" w:sz="8" w:space="0" w:color="auto"/>
              <w:bottom w:val="single" w:sz="4" w:space="0" w:color="auto"/>
              <w:right w:val="single" w:sz="8"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161118003</w:t>
            </w:r>
          </w:p>
        </w:tc>
        <w:tc>
          <w:tcPr>
            <w:tcW w:w="851" w:type="dxa"/>
            <w:gridSpan w:val="2"/>
            <w:tcBorders>
              <w:top w:val="nil"/>
              <w:left w:val="nil"/>
              <w:bottom w:val="single" w:sz="4" w:space="0" w:color="auto"/>
              <w:right w:val="single" w:sz="8"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Y</w:t>
            </w:r>
          </w:p>
        </w:tc>
        <w:tc>
          <w:tcPr>
            <w:tcW w:w="700" w:type="dxa"/>
            <w:gridSpan w:val="2"/>
            <w:tcBorders>
              <w:top w:val="nil"/>
              <w:left w:val="nil"/>
              <w:bottom w:val="single" w:sz="4" w:space="0" w:color="auto"/>
              <w:right w:val="single" w:sz="4"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2</w:t>
            </w:r>
          </w:p>
        </w:tc>
        <w:tc>
          <w:tcPr>
            <w:tcW w:w="690" w:type="dxa"/>
            <w:gridSpan w:val="2"/>
            <w:tcBorders>
              <w:top w:val="nil"/>
              <w:left w:val="nil"/>
              <w:bottom w:val="single" w:sz="4" w:space="0" w:color="auto"/>
              <w:right w:val="nil"/>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 </w:t>
            </w:r>
          </w:p>
        </w:tc>
        <w:tc>
          <w:tcPr>
            <w:tcW w:w="756" w:type="dxa"/>
            <w:gridSpan w:val="3"/>
            <w:tcBorders>
              <w:top w:val="nil"/>
              <w:left w:val="single" w:sz="8" w:space="0" w:color="auto"/>
              <w:bottom w:val="single" w:sz="4" w:space="0" w:color="auto"/>
              <w:right w:val="single" w:sz="4"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2</w:t>
            </w:r>
          </w:p>
        </w:tc>
        <w:tc>
          <w:tcPr>
            <w:tcW w:w="690" w:type="dxa"/>
            <w:gridSpan w:val="2"/>
            <w:tcBorders>
              <w:top w:val="nil"/>
              <w:left w:val="nil"/>
              <w:bottom w:val="single" w:sz="4" w:space="0" w:color="auto"/>
              <w:right w:val="single" w:sz="8"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 </w:t>
            </w:r>
          </w:p>
        </w:tc>
        <w:tc>
          <w:tcPr>
            <w:tcW w:w="671" w:type="dxa"/>
            <w:gridSpan w:val="2"/>
            <w:tcBorders>
              <w:top w:val="nil"/>
              <w:left w:val="nil"/>
              <w:bottom w:val="single" w:sz="4" w:space="0" w:color="auto"/>
              <w:right w:val="single" w:sz="4"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4</w:t>
            </w:r>
          </w:p>
        </w:tc>
        <w:tc>
          <w:tcPr>
            <w:tcW w:w="717" w:type="dxa"/>
            <w:gridSpan w:val="4"/>
            <w:tcBorders>
              <w:top w:val="nil"/>
              <w:left w:val="nil"/>
              <w:bottom w:val="single" w:sz="4" w:space="0" w:color="auto"/>
              <w:right w:val="single" w:sz="4"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4</w:t>
            </w:r>
          </w:p>
        </w:tc>
        <w:tc>
          <w:tcPr>
            <w:tcW w:w="614" w:type="dxa"/>
            <w:gridSpan w:val="2"/>
            <w:tcBorders>
              <w:top w:val="nil"/>
              <w:left w:val="nil"/>
              <w:bottom w:val="single" w:sz="4" w:space="0" w:color="auto"/>
              <w:right w:val="single" w:sz="8" w:space="0" w:color="auto"/>
            </w:tcBorders>
            <w:shd w:val="clear" w:color="auto" w:fill="FFF2CC" w:themeFill="accent4" w:themeFillTint="33"/>
            <w:noWrap/>
            <w:vAlign w:val="bottom"/>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5</w:t>
            </w:r>
          </w:p>
        </w:tc>
      </w:tr>
      <w:tr w:rsidR="00F1085A" w:rsidRPr="00F1085A" w:rsidTr="0069496D">
        <w:trPr>
          <w:trHeight w:val="240"/>
        </w:trPr>
        <w:tc>
          <w:tcPr>
            <w:tcW w:w="622" w:type="dxa"/>
            <w:tcBorders>
              <w:top w:val="nil"/>
              <w:left w:val="single" w:sz="8" w:space="0" w:color="auto"/>
              <w:bottom w:val="single" w:sz="4" w:space="0" w:color="auto"/>
              <w:right w:val="nil"/>
            </w:tcBorders>
            <w:shd w:val="clear" w:color="auto" w:fill="FFF2CC" w:themeFill="accent4" w:themeFillTint="33"/>
            <w:noWrap/>
            <w:hideMark/>
          </w:tcPr>
          <w:p w:rsidR="00F1085A" w:rsidRPr="00F1085A" w:rsidRDefault="00F1085A" w:rsidP="00F1085A">
            <w:pPr>
              <w:spacing w:after="0" w:line="240" w:lineRule="auto"/>
              <w:ind w:firstLineChars="100" w:firstLine="180"/>
              <w:rPr>
                <w:rFonts w:ascii="Times New Roman" w:eastAsia="Times New Roman" w:hAnsi="Times New Roman" w:cs="Times New Roman"/>
                <w:b/>
                <w:bCs/>
                <w:sz w:val="18"/>
                <w:szCs w:val="18"/>
                <w:lang w:eastAsia="tr-TR"/>
              </w:rPr>
            </w:pPr>
            <w:r w:rsidRPr="00F1085A">
              <w:rPr>
                <w:rFonts w:ascii="Times New Roman" w:eastAsia="Times New Roman" w:hAnsi="Times New Roman" w:cs="Times New Roman"/>
                <w:b/>
                <w:bCs/>
                <w:sz w:val="18"/>
                <w:szCs w:val="18"/>
                <w:lang w:eastAsia="tr-TR"/>
              </w:rPr>
              <w:t>3</w:t>
            </w:r>
          </w:p>
        </w:tc>
        <w:tc>
          <w:tcPr>
            <w:tcW w:w="3206" w:type="dxa"/>
            <w:tcBorders>
              <w:top w:val="nil"/>
              <w:left w:val="single" w:sz="4" w:space="0" w:color="auto"/>
              <w:bottom w:val="single" w:sz="4" w:space="0" w:color="auto"/>
              <w:right w:val="nil"/>
            </w:tcBorders>
            <w:shd w:val="clear" w:color="auto" w:fill="FFF2CC" w:themeFill="accent4" w:themeFillTint="33"/>
            <w:noWrap/>
            <w:vAlign w:val="bottom"/>
            <w:hideMark/>
          </w:tcPr>
          <w:p w:rsidR="00F1085A" w:rsidRPr="00F1085A" w:rsidRDefault="00F1085A" w:rsidP="00F1085A">
            <w:pPr>
              <w:spacing w:after="0" w:line="240" w:lineRule="auto"/>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Endodontics III</w:t>
            </w:r>
          </w:p>
        </w:tc>
        <w:tc>
          <w:tcPr>
            <w:tcW w:w="1134" w:type="dxa"/>
            <w:tcBorders>
              <w:top w:val="nil"/>
              <w:left w:val="single" w:sz="8" w:space="0" w:color="auto"/>
              <w:bottom w:val="single" w:sz="4" w:space="0" w:color="auto"/>
              <w:right w:val="single" w:sz="8"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161118004</w:t>
            </w:r>
          </w:p>
        </w:tc>
        <w:tc>
          <w:tcPr>
            <w:tcW w:w="851" w:type="dxa"/>
            <w:gridSpan w:val="2"/>
            <w:tcBorders>
              <w:top w:val="nil"/>
              <w:left w:val="nil"/>
              <w:bottom w:val="single" w:sz="4" w:space="0" w:color="auto"/>
              <w:right w:val="single" w:sz="8"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Y</w:t>
            </w:r>
          </w:p>
        </w:tc>
        <w:tc>
          <w:tcPr>
            <w:tcW w:w="700" w:type="dxa"/>
            <w:gridSpan w:val="2"/>
            <w:tcBorders>
              <w:top w:val="nil"/>
              <w:left w:val="nil"/>
              <w:bottom w:val="single" w:sz="4" w:space="0" w:color="auto"/>
              <w:right w:val="single" w:sz="4"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1</w:t>
            </w:r>
          </w:p>
        </w:tc>
        <w:tc>
          <w:tcPr>
            <w:tcW w:w="690" w:type="dxa"/>
            <w:gridSpan w:val="2"/>
            <w:tcBorders>
              <w:top w:val="nil"/>
              <w:left w:val="nil"/>
              <w:bottom w:val="single" w:sz="4" w:space="0" w:color="auto"/>
              <w:right w:val="nil"/>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 </w:t>
            </w:r>
          </w:p>
        </w:tc>
        <w:tc>
          <w:tcPr>
            <w:tcW w:w="756" w:type="dxa"/>
            <w:gridSpan w:val="3"/>
            <w:tcBorders>
              <w:top w:val="nil"/>
              <w:left w:val="single" w:sz="8" w:space="0" w:color="auto"/>
              <w:bottom w:val="single" w:sz="4" w:space="0" w:color="auto"/>
              <w:right w:val="single" w:sz="4"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1</w:t>
            </w:r>
          </w:p>
        </w:tc>
        <w:tc>
          <w:tcPr>
            <w:tcW w:w="690" w:type="dxa"/>
            <w:gridSpan w:val="2"/>
            <w:tcBorders>
              <w:top w:val="nil"/>
              <w:left w:val="nil"/>
              <w:bottom w:val="single" w:sz="4" w:space="0" w:color="auto"/>
              <w:right w:val="single" w:sz="8"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 </w:t>
            </w:r>
          </w:p>
        </w:tc>
        <w:tc>
          <w:tcPr>
            <w:tcW w:w="671" w:type="dxa"/>
            <w:gridSpan w:val="2"/>
            <w:tcBorders>
              <w:top w:val="nil"/>
              <w:left w:val="nil"/>
              <w:bottom w:val="single" w:sz="4" w:space="0" w:color="auto"/>
              <w:right w:val="single" w:sz="4"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2</w:t>
            </w:r>
          </w:p>
        </w:tc>
        <w:tc>
          <w:tcPr>
            <w:tcW w:w="717" w:type="dxa"/>
            <w:gridSpan w:val="4"/>
            <w:tcBorders>
              <w:top w:val="nil"/>
              <w:left w:val="nil"/>
              <w:bottom w:val="single" w:sz="4" w:space="0" w:color="auto"/>
              <w:right w:val="single" w:sz="4"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2</w:t>
            </w:r>
          </w:p>
        </w:tc>
        <w:tc>
          <w:tcPr>
            <w:tcW w:w="614" w:type="dxa"/>
            <w:gridSpan w:val="2"/>
            <w:tcBorders>
              <w:top w:val="nil"/>
              <w:left w:val="nil"/>
              <w:bottom w:val="single" w:sz="4" w:space="0" w:color="auto"/>
              <w:right w:val="single" w:sz="8" w:space="0" w:color="auto"/>
            </w:tcBorders>
            <w:shd w:val="clear" w:color="auto" w:fill="FFF2CC" w:themeFill="accent4" w:themeFillTint="33"/>
            <w:noWrap/>
            <w:vAlign w:val="bottom"/>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4</w:t>
            </w:r>
          </w:p>
        </w:tc>
      </w:tr>
      <w:tr w:rsidR="00F1085A" w:rsidRPr="00F1085A" w:rsidTr="0069496D">
        <w:trPr>
          <w:trHeight w:val="240"/>
        </w:trPr>
        <w:tc>
          <w:tcPr>
            <w:tcW w:w="622" w:type="dxa"/>
            <w:tcBorders>
              <w:top w:val="nil"/>
              <w:left w:val="single" w:sz="8" w:space="0" w:color="auto"/>
              <w:bottom w:val="single" w:sz="4" w:space="0" w:color="auto"/>
              <w:right w:val="nil"/>
            </w:tcBorders>
            <w:shd w:val="clear" w:color="auto" w:fill="FFF2CC" w:themeFill="accent4" w:themeFillTint="33"/>
            <w:noWrap/>
            <w:hideMark/>
          </w:tcPr>
          <w:p w:rsidR="00F1085A" w:rsidRPr="00F1085A" w:rsidRDefault="00F1085A" w:rsidP="00F1085A">
            <w:pPr>
              <w:spacing w:after="0" w:line="240" w:lineRule="auto"/>
              <w:ind w:firstLineChars="100" w:firstLine="180"/>
              <w:rPr>
                <w:rFonts w:ascii="Times New Roman" w:eastAsia="Times New Roman" w:hAnsi="Times New Roman" w:cs="Times New Roman"/>
                <w:b/>
                <w:bCs/>
                <w:sz w:val="18"/>
                <w:szCs w:val="18"/>
                <w:lang w:eastAsia="tr-TR"/>
              </w:rPr>
            </w:pPr>
            <w:r w:rsidRPr="00F1085A">
              <w:rPr>
                <w:rFonts w:ascii="Times New Roman" w:eastAsia="Times New Roman" w:hAnsi="Times New Roman" w:cs="Times New Roman"/>
                <w:b/>
                <w:bCs/>
                <w:sz w:val="18"/>
                <w:szCs w:val="18"/>
                <w:lang w:eastAsia="tr-TR"/>
              </w:rPr>
              <w:t>4</w:t>
            </w:r>
          </w:p>
        </w:tc>
        <w:tc>
          <w:tcPr>
            <w:tcW w:w="3206" w:type="dxa"/>
            <w:tcBorders>
              <w:top w:val="nil"/>
              <w:left w:val="single" w:sz="4" w:space="0" w:color="auto"/>
              <w:bottom w:val="single" w:sz="4" w:space="0" w:color="auto"/>
              <w:right w:val="nil"/>
            </w:tcBorders>
            <w:shd w:val="clear" w:color="auto" w:fill="FFF2CC" w:themeFill="accent4" w:themeFillTint="33"/>
            <w:noWrap/>
            <w:vAlign w:val="bottom"/>
            <w:hideMark/>
          </w:tcPr>
          <w:p w:rsidR="00F1085A" w:rsidRPr="00F1085A" w:rsidRDefault="00F1085A" w:rsidP="00F1085A">
            <w:pPr>
              <w:spacing w:after="0" w:line="240" w:lineRule="auto"/>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Oral Diagnosis and Radiology II</w:t>
            </w:r>
          </w:p>
        </w:tc>
        <w:tc>
          <w:tcPr>
            <w:tcW w:w="1134" w:type="dxa"/>
            <w:tcBorders>
              <w:top w:val="nil"/>
              <w:left w:val="single" w:sz="8" w:space="0" w:color="auto"/>
              <w:bottom w:val="single" w:sz="4" w:space="0" w:color="auto"/>
              <w:right w:val="single" w:sz="8"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161118005</w:t>
            </w:r>
          </w:p>
        </w:tc>
        <w:tc>
          <w:tcPr>
            <w:tcW w:w="851" w:type="dxa"/>
            <w:gridSpan w:val="2"/>
            <w:tcBorders>
              <w:top w:val="nil"/>
              <w:left w:val="nil"/>
              <w:bottom w:val="single" w:sz="4" w:space="0" w:color="auto"/>
              <w:right w:val="single" w:sz="8"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Y</w:t>
            </w:r>
          </w:p>
        </w:tc>
        <w:tc>
          <w:tcPr>
            <w:tcW w:w="700" w:type="dxa"/>
            <w:gridSpan w:val="2"/>
            <w:tcBorders>
              <w:top w:val="nil"/>
              <w:left w:val="nil"/>
              <w:bottom w:val="single" w:sz="4" w:space="0" w:color="auto"/>
              <w:right w:val="single" w:sz="4"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2</w:t>
            </w:r>
          </w:p>
        </w:tc>
        <w:tc>
          <w:tcPr>
            <w:tcW w:w="690" w:type="dxa"/>
            <w:gridSpan w:val="2"/>
            <w:tcBorders>
              <w:top w:val="nil"/>
              <w:left w:val="nil"/>
              <w:bottom w:val="single" w:sz="4" w:space="0" w:color="auto"/>
              <w:right w:val="nil"/>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 </w:t>
            </w:r>
          </w:p>
        </w:tc>
        <w:tc>
          <w:tcPr>
            <w:tcW w:w="756" w:type="dxa"/>
            <w:gridSpan w:val="3"/>
            <w:tcBorders>
              <w:top w:val="nil"/>
              <w:left w:val="single" w:sz="8" w:space="0" w:color="auto"/>
              <w:bottom w:val="single" w:sz="4" w:space="0" w:color="auto"/>
              <w:right w:val="single" w:sz="4"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2</w:t>
            </w:r>
          </w:p>
        </w:tc>
        <w:tc>
          <w:tcPr>
            <w:tcW w:w="690" w:type="dxa"/>
            <w:gridSpan w:val="2"/>
            <w:tcBorders>
              <w:top w:val="nil"/>
              <w:left w:val="nil"/>
              <w:bottom w:val="single" w:sz="4" w:space="0" w:color="auto"/>
              <w:right w:val="single" w:sz="8"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 </w:t>
            </w:r>
          </w:p>
        </w:tc>
        <w:tc>
          <w:tcPr>
            <w:tcW w:w="671" w:type="dxa"/>
            <w:gridSpan w:val="2"/>
            <w:tcBorders>
              <w:top w:val="nil"/>
              <w:left w:val="nil"/>
              <w:bottom w:val="single" w:sz="4" w:space="0" w:color="auto"/>
              <w:right w:val="single" w:sz="4"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4</w:t>
            </w:r>
          </w:p>
        </w:tc>
        <w:tc>
          <w:tcPr>
            <w:tcW w:w="717" w:type="dxa"/>
            <w:gridSpan w:val="4"/>
            <w:tcBorders>
              <w:top w:val="nil"/>
              <w:left w:val="nil"/>
              <w:bottom w:val="single" w:sz="4" w:space="0" w:color="auto"/>
              <w:right w:val="single" w:sz="4"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4</w:t>
            </w:r>
          </w:p>
        </w:tc>
        <w:tc>
          <w:tcPr>
            <w:tcW w:w="614" w:type="dxa"/>
            <w:gridSpan w:val="2"/>
            <w:tcBorders>
              <w:top w:val="nil"/>
              <w:left w:val="nil"/>
              <w:bottom w:val="single" w:sz="4" w:space="0" w:color="auto"/>
              <w:right w:val="single" w:sz="8" w:space="0" w:color="auto"/>
            </w:tcBorders>
            <w:shd w:val="clear" w:color="auto" w:fill="FFF2CC" w:themeFill="accent4" w:themeFillTint="33"/>
            <w:noWrap/>
            <w:vAlign w:val="bottom"/>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5</w:t>
            </w:r>
          </w:p>
        </w:tc>
      </w:tr>
      <w:tr w:rsidR="00F1085A" w:rsidRPr="00F1085A" w:rsidTr="0069496D">
        <w:trPr>
          <w:trHeight w:val="240"/>
        </w:trPr>
        <w:tc>
          <w:tcPr>
            <w:tcW w:w="622" w:type="dxa"/>
            <w:tcBorders>
              <w:top w:val="nil"/>
              <w:left w:val="single" w:sz="8" w:space="0" w:color="auto"/>
              <w:bottom w:val="single" w:sz="4" w:space="0" w:color="auto"/>
              <w:right w:val="nil"/>
            </w:tcBorders>
            <w:shd w:val="clear" w:color="auto" w:fill="FFF2CC" w:themeFill="accent4" w:themeFillTint="33"/>
            <w:noWrap/>
            <w:hideMark/>
          </w:tcPr>
          <w:p w:rsidR="00F1085A" w:rsidRPr="00F1085A" w:rsidRDefault="00F1085A" w:rsidP="00F1085A">
            <w:pPr>
              <w:spacing w:after="0" w:line="240" w:lineRule="auto"/>
              <w:ind w:firstLineChars="100" w:firstLine="180"/>
              <w:rPr>
                <w:rFonts w:ascii="Times New Roman" w:eastAsia="Times New Roman" w:hAnsi="Times New Roman" w:cs="Times New Roman"/>
                <w:b/>
                <w:bCs/>
                <w:sz w:val="18"/>
                <w:szCs w:val="18"/>
                <w:lang w:eastAsia="tr-TR"/>
              </w:rPr>
            </w:pPr>
            <w:r w:rsidRPr="00F1085A">
              <w:rPr>
                <w:rFonts w:ascii="Times New Roman" w:eastAsia="Times New Roman" w:hAnsi="Times New Roman" w:cs="Times New Roman"/>
                <w:b/>
                <w:bCs/>
                <w:sz w:val="18"/>
                <w:szCs w:val="18"/>
                <w:lang w:eastAsia="tr-TR"/>
              </w:rPr>
              <w:t>5</w:t>
            </w:r>
          </w:p>
        </w:tc>
        <w:tc>
          <w:tcPr>
            <w:tcW w:w="3206" w:type="dxa"/>
            <w:tcBorders>
              <w:top w:val="nil"/>
              <w:left w:val="single" w:sz="4" w:space="0" w:color="auto"/>
              <w:bottom w:val="single" w:sz="4" w:space="0" w:color="auto"/>
              <w:right w:val="single" w:sz="4" w:space="0" w:color="auto"/>
            </w:tcBorders>
            <w:shd w:val="clear" w:color="auto" w:fill="FFF2CC" w:themeFill="accent4" w:themeFillTint="33"/>
            <w:noWrap/>
            <w:vAlign w:val="bottom"/>
            <w:hideMark/>
          </w:tcPr>
          <w:p w:rsidR="00F1085A" w:rsidRPr="00F1085A" w:rsidRDefault="00F1085A" w:rsidP="00F1085A">
            <w:pPr>
              <w:spacing w:after="0" w:line="240" w:lineRule="auto"/>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Oral, Dental And Jaw Surgery II</w:t>
            </w:r>
          </w:p>
        </w:tc>
        <w:tc>
          <w:tcPr>
            <w:tcW w:w="1134" w:type="dxa"/>
            <w:tcBorders>
              <w:top w:val="nil"/>
              <w:left w:val="single" w:sz="8" w:space="0" w:color="auto"/>
              <w:bottom w:val="single" w:sz="4" w:space="0" w:color="auto"/>
              <w:right w:val="single" w:sz="8"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161118006</w:t>
            </w:r>
          </w:p>
        </w:tc>
        <w:tc>
          <w:tcPr>
            <w:tcW w:w="851" w:type="dxa"/>
            <w:gridSpan w:val="2"/>
            <w:tcBorders>
              <w:top w:val="nil"/>
              <w:left w:val="nil"/>
              <w:bottom w:val="single" w:sz="4" w:space="0" w:color="auto"/>
              <w:right w:val="single" w:sz="8"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Y</w:t>
            </w:r>
          </w:p>
        </w:tc>
        <w:tc>
          <w:tcPr>
            <w:tcW w:w="700" w:type="dxa"/>
            <w:gridSpan w:val="2"/>
            <w:tcBorders>
              <w:top w:val="nil"/>
              <w:left w:val="nil"/>
              <w:bottom w:val="single" w:sz="4" w:space="0" w:color="auto"/>
              <w:right w:val="single" w:sz="4"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1</w:t>
            </w:r>
          </w:p>
        </w:tc>
        <w:tc>
          <w:tcPr>
            <w:tcW w:w="690" w:type="dxa"/>
            <w:gridSpan w:val="2"/>
            <w:tcBorders>
              <w:top w:val="nil"/>
              <w:left w:val="nil"/>
              <w:bottom w:val="single" w:sz="4" w:space="0" w:color="auto"/>
              <w:right w:val="nil"/>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 </w:t>
            </w:r>
          </w:p>
        </w:tc>
        <w:tc>
          <w:tcPr>
            <w:tcW w:w="756" w:type="dxa"/>
            <w:gridSpan w:val="3"/>
            <w:tcBorders>
              <w:top w:val="nil"/>
              <w:left w:val="single" w:sz="8" w:space="0" w:color="auto"/>
              <w:bottom w:val="single" w:sz="4" w:space="0" w:color="auto"/>
              <w:right w:val="single" w:sz="4"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1</w:t>
            </w:r>
          </w:p>
        </w:tc>
        <w:tc>
          <w:tcPr>
            <w:tcW w:w="690" w:type="dxa"/>
            <w:gridSpan w:val="2"/>
            <w:tcBorders>
              <w:top w:val="nil"/>
              <w:left w:val="nil"/>
              <w:bottom w:val="single" w:sz="4" w:space="0" w:color="auto"/>
              <w:right w:val="single" w:sz="8"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 </w:t>
            </w:r>
          </w:p>
        </w:tc>
        <w:tc>
          <w:tcPr>
            <w:tcW w:w="671" w:type="dxa"/>
            <w:gridSpan w:val="2"/>
            <w:tcBorders>
              <w:top w:val="nil"/>
              <w:left w:val="nil"/>
              <w:bottom w:val="single" w:sz="4" w:space="0" w:color="auto"/>
              <w:right w:val="single" w:sz="4"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2</w:t>
            </w:r>
          </w:p>
        </w:tc>
        <w:tc>
          <w:tcPr>
            <w:tcW w:w="717" w:type="dxa"/>
            <w:gridSpan w:val="4"/>
            <w:tcBorders>
              <w:top w:val="nil"/>
              <w:left w:val="nil"/>
              <w:bottom w:val="single" w:sz="4" w:space="0" w:color="auto"/>
              <w:right w:val="single" w:sz="4"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2</w:t>
            </w:r>
          </w:p>
        </w:tc>
        <w:tc>
          <w:tcPr>
            <w:tcW w:w="614" w:type="dxa"/>
            <w:gridSpan w:val="2"/>
            <w:tcBorders>
              <w:top w:val="nil"/>
              <w:left w:val="nil"/>
              <w:bottom w:val="single" w:sz="4" w:space="0" w:color="auto"/>
              <w:right w:val="single" w:sz="8" w:space="0" w:color="auto"/>
            </w:tcBorders>
            <w:shd w:val="clear" w:color="auto" w:fill="FFF2CC" w:themeFill="accent4" w:themeFillTint="33"/>
            <w:noWrap/>
            <w:vAlign w:val="bottom"/>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5</w:t>
            </w:r>
          </w:p>
        </w:tc>
      </w:tr>
      <w:tr w:rsidR="00F1085A" w:rsidRPr="00F1085A" w:rsidTr="0069496D">
        <w:trPr>
          <w:trHeight w:val="240"/>
        </w:trPr>
        <w:tc>
          <w:tcPr>
            <w:tcW w:w="622" w:type="dxa"/>
            <w:tcBorders>
              <w:top w:val="nil"/>
              <w:left w:val="single" w:sz="8" w:space="0" w:color="auto"/>
              <w:bottom w:val="single" w:sz="4" w:space="0" w:color="auto"/>
              <w:right w:val="nil"/>
            </w:tcBorders>
            <w:shd w:val="clear" w:color="auto" w:fill="FFF2CC" w:themeFill="accent4" w:themeFillTint="33"/>
            <w:noWrap/>
            <w:hideMark/>
          </w:tcPr>
          <w:p w:rsidR="00F1085A" w:rsidRPr="00F1085A" w:rsidRDefault="00F1085A" w:rsidP="00F1085A">
            <w:pPr>
              <w:spacing w:after="0" w:line="240" w:lineRule="auto"/>
              <w:ind w:firstLineChars="100" w:firstLine="180"/>
              <w:rPr>
                <w:rFonts w:ascii="Times New Roman" w:eastAsia="Times New Roman" w:hAnsi="Times New Roman" w:cs="Times New Roman"/>
                <w:b/>
                <w:bCs/>
                <w:sz w:val="18"/>
                <w:szCs w:val="18"/>
                <w:lang w:eastAsia="tr-TR"/>
              </w:rPr>
            </w:pPr>
            <w:r w:rsidRPr="00F1085A">
              <w:rPr>
                <w:rFonts w:ascii="Times New Roman" w:eastAsia="Times New Roman" w:hAnsi="Times New Roman" w:cs="Times New Roman"/>
                <w:b/>
                <w:bCs/>
                <w:sz w:val="18"/>
                <w:szCs w:val="18"/>
                <w:lang w:eastAsia="tr-TR"/>
              </w:rPr>
              <w:t>6</w:t>
            </w:r>
          </w:p>
        </w:tc>
        <w:tc>
          <w:tcPr>
            <w:tcW w:w="3206" w:type="dxa"/>
            <w:tcBorders>
              <w:top w:val="nil"/>
              <w:left w:val="single" w:sz="4" w:space="0" w:color="auto"/>
              <w:bottom w:val="single" w:sz="4" w:space="0" w:color="auto"/>
              <w:right w:val="nil"/>
            </w:tcBorders>
            <w:shd w:val="clear" w:color="auto" w:fill="FFF2CC" w:themeFill="accent4" w:themeFillTint="33"/>
            <w:noWrap/>
            <w:vAlign w:val="bottom"/>
            <w:hideMark/>
          </w:tcPr>
          <w:p w:rsidR="00F1085A" w:rsidRPr="00F1085A" w:rsidRDefault="00F1085A" w:rsidP="00F1085A">
            <w:pPr>
              <w:spacing w:after="0" w:line="240" w:lineRule="auto"/>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Periodontology II</w:t>
            </w:r>
          </w:p>
        </w:tc>
        <w:tc>
          <w:tcPr>
            <w:tcW w:w="1134" w:type="dxa"/>
            <w:tcBorders>
              <w:top w:val="nil"/>
              <w:left w:val="single" w:sz="8" w:space="0" w:color="auto"/>
              <w:bottom w:val="single" w:sz="4" w:space="0" w:color="auto"/>
              <w:right w:val="single" w:sz="8"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161118007</w:t>
            </w:r>
          </w:p>
        </w:tc>
        <w:tc>
          <w:tcPr>
            <w:tcW w:w="851" w:type="dxa"/>
            <w:gridSpan w:val="2"/>
            <w:tcBorders>
              <w:top w:val="nil"/>
              <w:left w:val="nil"/>
              <w:bottom w:val="single" w:sz="4" w:space="0" w:color="auto"/>
              <w:right w:val="single" w:sz="8"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Y</w:t>
            </w:r>
          </w:p>
        </w:tc>
        <w:tc>
          <w:tcPr>
            <w:tcW w:w="700" w:type="dxa"/>
            <w:gridSpan w:val="2"/>
            <w:tcBorders>
              <w:top w:val="nil"/>
              <w:left w:val="nil"/>
              <w:bottom w:val="single" w:sz="4" w:space="0" w:color="auto"/>
              <w:right w:val="single" w:sz="4"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2</w:t>
            </w:r>
          </w:p>
        </w:tc>
        <w:tc>
          <w:tcPr>
            <w:tcW w:w="690" w:type="dxa"/>
            <w:gridSpan w:val="2"/>
            <w:tcBorders>
              <w:top w:val="nil"/>
              <w:left w:val="nil"/>
              <w:bottom w:val="single" w:sz="4" w:space="0" w:color="auto"/>
              <w:right w:val="nil"/>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 </w:t>
            </w:r>
          </w:p>
        </w:tc>
        <w:tc>
          <w:tcPr>
            <w:tcW w:w="756" w:type="dxa"/>
            <w:gridSpan w:val="3"/>
            <w:tcBorders>
              <w:top w:val="nil"/>
              <w:left w:val="single" w:sz="8" w:space="0" w:color="auto"/>
              <w:bottom w:val="single" w:sz="4" w:space="0" w:color="auto"/>
              <w:right w:val="single" w:sz="4"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2</w:t>
            </w:r>
          </w:p>
        </w:tc>
        <w:tc>
          <w:tcPr>
            <w:tcW w:w="690" w:type="dxa"/>
            <w:gridSpan w:val="2"/>
            <w:tcBorders>
              <w:top w:val="nil"/>
              <w:left w:val="nil"/>
              <w:bottom w:val="single" w:sz="4" w:space="0" w:color="auto"/>
              <w:right w:val="single" w:sz="8"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 </w:t>
            </w:r>
          </w:p>
        </w:tc>
        <w:tc>
          <w:tcPr>
            <w:tcW w:w="671" w:type="dxa"/>
            <w:gridSpan w:val="2"/>
            <w:tcBorders>
              <w:top w:val="nil"/>
              <w:left w:val="nil"/>
              <w:bottom w:val="single" w:sz="4" w:space="0" w:color="auto"/>
              <w:right w:val="single" w:sz="4"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4</w:t>
            </w:r>
          </w:p>
        </w:tc>
        <w:tc>
          <w:tcPr>
            <w:tcW w:w="717" w:type="dxa"/>
            <w:gridSpan w:val="4"/>
            <w:tcBorders>
              <w:top w:val="nil"/>
              <w:left w:val="nil"/>
              <w:bottom w:val="single" w:sz="4" w:space="0" w:color="auto"/>
              <w:right w:val="single" w:sz="4"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4</w:t>
            </w:r>
          </w:p>
        </w:tc>
        <w:tc>
          <w:tcPr>
            <w:tcW w:w="614" w:type="dxa"/>
            <w:gridSpan w:val="2"/>
            <w:tcBorders>
              <w:top w:val="nil"/>
              <w:left w:val="nil"/>
              <w:bottom w:val="single" w:sz="4" w:space="0" w:color="auto"/>
              <w:right w:val="single" w:sz="8" w:space="0" w:color="auto"/>
            </w:tcBorders>
            <w:shd w:val="clear" w:color="auto" w:fill="FFF2CC" w:themeFill="accent4" w:themeFillTint="33"/>
            <w:noWrap/>
            <w:vAlign w:val="bottom"/>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5</w:t>
            </w:r>
          </w:p>
        </w:tc>
      </w:tr>
      <w:tr w:rsidR="00F1085A" w:rsidRPr="00F1085A" w:rsidTr="0069496D">
        <w:trPr>
          <w:trHeight w:val="240"/>
        </w:trPr>
        <w:tc>
          <w:tcPr>
            <w:tcW w:w="622" w:type="dxa"/>
            <w:tcBorders>
              <w:top w:val="nil"/>
              <w:left w:val="single" w:sz="8" w:space="0" w:color="auto"/>
              <w:bottom w:val="single" w:sz="4" w:space="0" w:color="auto"/>
              <w:right w:val="nil"/>
            </w:tcBorders>
            <w:shd w:val="clear" w:color="auto" w:fill="FFF2CC" w:themeFill="accent4" w:themeFillTint="33"/>
            <w:noWrap/>
            <w:hideMark/>
          </w:tcPr>
          <w:p w:rsidR="00F1085A" w:rsidRPr="00F1085A" w:rsidRDefault="00F1085A" w:rsidP="00F1085A">
            <w:pPr>
              <w:spacing w:after="0" w:line="240" w:lineRule="auto"/>
              <w:ind w:firstLineChars="100" w:firstLine="180"/>
              <w:rPr>
                <w:rFonts w:ascii="Times New Roman" w:eastAsia="Times New Roman" w:hAnsi="Times New Roman" w:cs="Times New Roman"/>
                <w:b/>
                <w:bCs/>
                <w:sz w:val="18"/>
                <w:szCs w:val="18"/>
                <w:lang w:eastAsia="tr-TR"/>
              </w:rPr>
            </w:pPr>
            <w:r w:rsidRPr="00F1085A">
              <w:rPr>
                <w:rFonts w:ascii="Times New Roman" w:eastAsia="Times New Roman" w:hAnsi="Times New Roman" w:cs="Times New Roman"/>
                <w:b/>
                <w:bCs/>
                <w:sz w:val="18"/>
                <w:szCs w:val="18"/>
                <w:lang w:eastAsia="tr-TR"/>
              </w:rPr>
              <w:t>7</w:t>
            </w:r>
          </w:p>
        </w:tc>
        <w:tc>
          <w:tcPr>
            <w:tcW w:w="3206" w:type="dxa"/>
            <w:tcBorders>
              <w:top w:val="nil"/>
              <w:left w:val="single" w:sz="4" w:space="0" w:color="auto"/>
              <w:bottom w:val="single" w:sz="4" w:space="0" w:color="auto"/>
              <w:right w:val="nil"/>
            </w:tcBorders>
            <w:shd w:val="clear" w:color="auto" w:fill="FFF2CC" w:themeFill="accent4" w:themeFillTint="33"/>
            <w:noWrap/>
            <w:vAlign w:val="bottom"/>
            <w:hideMark/>
          </w:tcPr>
          <w:p w:rsidR="00F1085A" w:rsidRPr="00F1085A" w:rsidRDefault="00F1085A" w:rsidP="00F1085A">
            <w:pPr>
              <w:spacing w:after="0" w:line="240" w:lineRule="auto"/>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Pediatric Dentistry II</w:t>
            </w:r>
          </w:p>
        </w:tc>
        <w:tc>
          <w:tcPr>
            <w:tcW w:w="1134" w:type="dxa"/>
            <w:tcBorders>
              <w:top w:val="nil"/>
              <w:left w:val="single" w:sz="8" w:space="0" w:color="auto"/>
              <w:bottom w:val="single" w:sz="4" w:space="0" w:color="auto"/>
              <w:right w:val="single" w:sz="8"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161118008</w:t>
            </w:r>
          </w:p>
        </w:tc>
        <w:tc>
          <w:tcPr>
            <w:tcW w:w="851" w:type="dxa"/>
            <w:gridSpan w:val="2"/>
            <w:tcBorders>
              <w:top w:val="nil"/>
              <w:left w:val="nil"/>
              <w:bottom w:val="single" w:sz="4" w:space="0" w:color="auto"/>
              <w:right w:val="single" w:sz="8"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Y</w:t>
            </w:r>
          </w:p>
        </w:tc>
        <w:tc>
          <w:tcPr>
            <w:tcW w:w="700" w:type="dxa"/>
            <w:gridSpan w:val="2"/>
            <w:tcBorders>
              <w:top w:val="nil"/>
              <w:left w:val="nil"/>
              <w:bottom w:val="single" w:sz="4" w:space="0" w:color="auto"/>
              <w:right w:val="single" w:sz="4"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2</w:t>
            </w:r>
          </w:p>
        </w:tc>
        <w:tc>
          <w:tcPr>
            <w:tcW w:w="690" w:type="dxa"/>
            <w:gridSpan w:val="2"/>
            <w:tcBorders>
              <w:top w:val="nil"/>
              <w:left w:val="nil"/>
              <w:bottom w:val="single" w:sz="4" w:space="0" w:color="auto"/>
              <w:right w:val="nil"/>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 </w:t>
            </w:r>
          </w:p>
        </w:tc>
        <w:tc>
          <w:tcPr>
            <w:tcW w:w="756" w:type="dxa"/>
            <w:gridSpan w:val="3"/>
            <w:tcBorders>
              <w:top w:val="nil"/>
              <w:left w:val="single" w:sz="8" w:space="0" w:color="auto"/>
              <w:bottom w:val="single" w:sz="4" w:space="0" w:color="auto"/>
              <w:right w:val="single" w:sz="4"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2</w:t>
            </w:r>
          </w:p>
        </w:tc>
        <w:tc>
          <w:tcPr>
            <w:tcW w:w="690" w:type="dxa"/>
            <w:gridSpan w:val="2"/>
            <w:tcBorders>
              <w:top w:val="nil"/>
              <w:left w:val="nil"/>
              <w:bottom w:val="single" w:sz="4" w:space="0" w:color="auto"/>
              <w:right w:val="single" w:sz="8"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 </w:t>
            </w:r>
          </w:p>
        </w:tc>
        <w:tc>
          <w:tcPr>
            <w:tcW w:w="671" w:type="dxa"/>
            <w:gridSpan w:val="2"/>
            <w:tcBorders>
              <w:top w:val="nil"/>
              <w:left w:val="nil"/>
              <w:bottom w:val="single" w:sz="4" w:space="0" w:color="auto"/>
              <w:right w:val="single" w:sz="4"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4</w:t>
            </w:r>
          </w:p>
        </w:tc>
        <w:tc>
          <w:tcPr>
            <w:tcW w:w="717" w:type="dxa"/>
            <w:gridSpan w:val="4"/>
            <w:tcBorders>
              <w:top w:val="nil"/>
              <w:left w:val="nil"/>
              <w:bottom w:val="single" w:sz="4" w:space="0" w:color="auto"/>
              <w:right w:val="single" w:sz="4"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4</w:t>
            </w:r>
          </w:p>
        </w:tc>
        <w:tc>
          <w:tcPr>
            <w:tcW w:w="614" w:type="dxa"/>
            <w:gridSpan w:val="2"/>
            <w:tcBorders>
              <w:top w:val="nil"/>
              <w:left w:val="nil"/>
              <w:bottom w:val="single" w:sz="4" w:space="0" w:color="auto"/>
              <w:right w:val="single" w:sz="8" w:space="0" w:color="auto"/>
            </w:tcBorders>
            <w:shd w:val="clear" w:color="auto" w:fill="FFF2CC" w:themeFill="accent4" w:themeFillTint="33"/>
            <w:noWrap/>
            <w:vAlign w:val="bottom"/>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5</w:t>
            </w:r>
          </w:p>
        </w:tc>
      </w:tr>
      <w:tr w:rsidR="00F1085A" w:rsidRPr="00F1085A" w:rsidTr="0069496D">
        <w:trPr>
          <w:trHeight w:val="240"/>
        </w:trPr>
        <w:tc>
          <w:tcPr>
            <w:tcW w:w="622" w:type="dxa"/>
            <w:tcBorders>
              <w:top w:val="nil"/>
              <w:left w:val="single" w:sz="8" w:space="0" w:color="auto"/>
              <w:bottom w:val="single" w:sz="4" w:space="0" w:color="auto"/>
              <w:right w:val="nil"/>
            </w:tcBorders>
            <w:shd w:val="clear" w:color="auto" w:fill="FFF2CC" w:themeFill="accent4" w:themeFillTint="33"/>
            <w:noWrap/>
            <w:hideMark/>
          </w:tcPr>
          <w:p w:rsidR="00F1085A" w:rsidRPr="00F1085A" w:rsidRDefault="00F1085A" w:rsidP="00F1085A">
            <w:pPr>
              <w:spacing w:after="0" w:line="240" w:lineRule="auto"/>
              <w:ind w:firstLineChars="100" w:firstLine="180"/>
              <w:rPr>
                <w:rFonts w:ascii="Times New Roman" w:eastAsia="Times New Roman" w:hAnsi="Times New Roman" w:cs="Times New Roman"/>
                <w:b/>
                <w:bCs/>
                <w:sz w:val="18"/>
                <w:szCs w:val="18"/>
                <w:lang w:eastAsia="tr-TR"/>
              </w:rPr>
            </w:pPr>
            <w:r w:rsidRPr="00F1085A">
              <w:rPr>
                <w:rFonts w:ascii="Times New Roman" w:eastAsia="Times New Roman" w:hAnsi="Times New Roman" w:cs="Times New Roman"/>
                <w:b/>
                <w:bCs/>
                <w:sz w:val="18"/>
                <w:szCs w:val="18"/>
                <w:lang w:eastAsia="tr-TR"/>
              </w:rPr>
              <w:t>8</w:t>
            </w:r>
          </w:p>
        </w:tc>
        <w:tc>
          <w:tcPr>
            <w:tcW w:w="3206" w:type="dxa"/>
            <w:tcBorders>
              <w:top w:val="nil"/>
              <w:left w:val="single" w:sz="4" w:space="0" w:color="auto"/>
              <w:bottom w:val="single" w:sz="4" w:space="0" w:color="auto"/>
              <w:right w:val="nil"/>
            </w:tcBorders>
            <w:shd w:val="clear" w:color="auto" w:fill="FFF2CC" w:themeFill="accent4" w:themeFillTint="33"/>
            <w:noWrap/>
            <w:vAlign w:val="bottom"/>
            <w:hideMark/>
          </w:tcPr>
          <w:p w:rsidR="00F1085A" w:rsidRPr="00F1085A" w:rsidRDefault="00F1085A" w:rsidP="00F1085A">
            <w:pPr>
              <w:spacing w:after="0" w:line="240" w:lineRule="auto"/>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Restorative Dentistry III</w:t>
            </w:r>
          </w:p>
        </w:tc>
        <w:tc>
          <w:tcPr>
            <w:tcW w:w="1134" w:type="dxa"/>
            <w:tcBorders>
              <w:top w:val="nil"/>
              <w:left w:val="single" w:sz="8" w:space="0" w:color="auto"/>
              <w:bottom w:val="single" w:sz="4" w:space="0" w:color="auto"/>
              <w:right w:val="single" w:sz="8"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161118009</w:t>
            </w:r>
          </w:p>
        </w:tc>
        <w:tc>
          <w:tcPr>
            <w:tcW w:w="851" w:type="dxa"/>
            <w:gridSpan w:val="2"/>
            <w:tcBorders>
              <w:top w:val="nil"/>
              <w:left w:val="nil"/>
              <w:bottom w:val="single" w:sz="4" w:space="0" w:color="auto"/>
              <w:right w:val="single" w:sz="8"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Y</w:t>
            </w:r>
          </w:p>
        </w:tc>
        <w:tc>
          <w:tcPr>
            <w:tcW w:w="700" w:type="dxa"/>
            <w:gridSpan w:val="2"/>
            <w:tcBorders>
              <w:top w:val="nil"/>
              <w:left w:val="nil"/>
              <w:bottom w:val="single" w:sz="4" w:space="0" w:color="auto"/>
              <w:right w:val="single" w:sz="4"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1</w:t>
            </w:r>
          </w:p>
        </w:tc>
        <w:tc>
          <w:tcPr>
            <w:tcW w:w="690" w:type="dxa"/>
            <w:gridSpan w:val="2"/>
            <w:tcBorders>
              <w:top w:val="nil"/>
              <w:left w:val="nil"/>
              <w:bottom w:val="single" w:sz="4" w:space="0" w:color="auto"/>
              <w:right w:val="nil"/>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 </w:t>
            </w:r>
          </w:p>
        </w:tc>
        <w:tc>
          <w:tcPr>
            <w:tcW w:w="756" w:type="dxa"/>
            <w:gridSpan w:val="3"/>
            <w:tcBorders>
              <w:top w:val="nil"/>
              <w:left w:val="single" w:sz="8" w:space="0" w:color="auto"/>
              <w:bottom w:val="single" w:sz="4" w:space="0" w:color="auto"/>
              <w:right w:val="single" w:sz="4"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1</w:t>
            </w:r>
          </w:p>
        </w:tc>
        <w:tc>
          <w:tcPr>
            <w:tcW w:w="690" w:type="dxa"/>
            <w:gridSpan w:val="2"/>
            <w:tcBorders>
              <w:top w:val="nil"/>
              <w:left w:val="nil"/>
              <w:bottom w:val="single" w:sz="4" w:space="0" w:color="auto"/>
              <w:right w:val="single" w:sz="8"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 </w:t>
            </w:r>
          </w:p>
        </w:tc>
        <w:tc>
          <w:tcPr>
            <w:tcW w:w="671" w:type="dxa"/>
            <w:gridSpan w:val="2"/>
            <w:tcBorders>
              <w:top w:val="nil"/>
              <w:left w:val="nil"/>
              <w:bottom w:val="single" w:sz="4" w:space="0" w:color="auto"/>
              <w:right w:val="single" w:sz="4"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2</w:t>
            </w:r>
          </w:p>
        </w:tc>
        <w:tc>
          <w:tcPr>
            <w:tcW w:w="717" w:type="dxa"/>
            <w:gridSpan w:val="4"/>
            <w:tcBorders>
              <w:top w:val="nil"/>
              <w:left w:val="nil"/>
              <w:bottom w:val="single" w:sz="4" w:space="0" w:color="auto"/>
              <w:right w:val="single" w:sz="4"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2</w:t>
            </w:r>
          </w:p>
        </w:tc>
        <w:tc>
          <w:tcPr>
            <w:tcW w:w="614" w:type="dxa"/>
            <w:gridSpan w:val="2"/>
            <w:tcBorders>
              <w:top w:val="nil"/>
              <w:left w:val="nil"/>
              <w:bottom w:val="single" w:sz="4" w:space="0" w:color="auto"/>
              <w:right w:val="single" w:sz="8" w:space="0" w:color="auto"/>
            </w:tcBorders>
            <w:shd w:val="clear" w:color="auto" w:fill="FFF2CC" w:themeFill="accent4" w:themeFillTint="33"/>
            <w:noWrap/>
            <w:vAlign w:val="bottom"/>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3</w:t>
            </w:r>
          </w:p>
        </w:tc>
      </w:tr>
      <w:tr w:rsidR="00F1085A" w:rsidRPr="00F1085A" w:rsidTr="0069496D">
        <w:trPr>
          <w:trHeight w:val="240"/>
        </w:trPr>
        <w:tc>
          <w:tcPr>
            <w:tcW w:w="622" w:type="dxa"/>
            <w:tcBorders>
              <w:top w:val="nil"/>
              <w:left w:val="single" w:sz="8" w:space="0" w:color="auto"/>
              <w:bottom w:val="single" w:sz="4" w:space="0" w:color="auto"/>
              <w:right w:val="nil"/>
            </w:tcBorders>
            <w:shd w:val="clear" w:color="auto" w:fill="FFF2CC" w:themeFill="accent4" w:themeFillTint="33"/>
            <w:noWrap/>
            <w:hideMark/>
          </w:tcPr>
          <w:p w:rsidR="00F1085A" w:rsidRPr="00F1085A" w:rsidRDefault="00F1085A" w:rsidP="00F1085A">
            <w:pPr>
              <w:spacing w:after="0" w:line="240" w:lineRule="auto"/>
              <w:ind w:firstLineChars="100" w:firstLine="180"/>
              <w:rPr>
                <w:rFonts w:ascii="Times New Roman" w:eastAsia="Times New Roman" w:hAnsi="Times New Roman" w:cs="Times New Roman"/>
                <w:b/>
                <w:bCs/>
                <w:sz w:val="18"/>
                <w:szCs w:val="18"/>
                <w:lang w:eastAsia="tr-TR"/>
              </w:rPr>
            </w:pPr>
            <w:r w:rsidRPr="00F1085A">
              <w:rPr>
                <w:rFonts w:ascii="Times New Roman" w:eastAsia="Times New Roman" w:hAnsi="Times New Roman" w:cs="Times New Roman"/>
                <w:b/>
                <w:bCs/>
                <w:sz w:val="18"/>
                <w:szCs w:val="18"/>
                <w:lang w:eastAsia="tr-TR"/>
              </w:rPr>
              <w:t>9</w:t>
            </w:r>
          </w:p>
        </w:tc>
        <w:tc>
          <w:tcPr>
            <w:tcW w:w="3206" w:type="dxa"/>
            <w:tcBorders>
              <w:top w:val="nil"/>
              <w:left w:val="single" w:sz="4" w:space="0" w:color="auto"/>
              <w:bottom w:val="single" w:sz="4" w:space="0" w:color="auto"/>
              <w:right w:val="nil"/>
            </w:tcBorders>
            <w:shd w:val="clear" w:color="auto" w:fill="FFF2CC" w:themeFill="accent4" w:themeFillTint="33"/>
            <w:noWrap/>
            <w:vAlign w:val="bottom"/>
            <w:hideMark/>
          </w:tcPr>
          <w:p w:rsidR="00F1085A" w:rsidRPr="00F1085A" w:rsidRDefault="00F1085A" w:rsidP="00F1085A">
            <w:pPr>
              <w:spacing w:after="0" w:line="240" w:lineRule="auto"/>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 xml:space="preserve">Oral and Maxillofacial Diseases </w:t>
            </w:r>
          </w:p>
        </w:tc>
        <w:tc>
          <w:tcPr>
            <w:tcW w:w="1134" w:type="dxa"/>
            <w:tcBorders>
              <w:top w:val="nil"/>
              <w:left w:val="single" w:sz="8" w:space="0" w:color="auto"/>
              <w:bottom w:val="single" w:sz="4" w:space="0" w:color="auto"/>
              <w:right w:val="single" w:sz="8"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161117001</w:t>
            </w:r>
          </w:p>
        </w:tc>
        <w:tc>
          <w:tcPr>
            <w:tcW w:w="851" w:type="dxa"/>
            <w:gridSpan w:val="2"/>
            <w:tcBorders>
              <w:top w:val="nil"/>
              <w:left w:val="nil"/>
              <w:bottom w:val="single" w:sz="4" w:space="0" w:color="auto"/>
              <w:right w:val="single" w:sz="8"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D</w:t>
            </w:r>
          </w:p>
        </w:tc>
        <w:tc>
          <w:tcPr>
            <w:tcW w:w="700" w:type="dxa"/>
            <w:gridSpan w:val="2"/>
            <w:tcBorders>
              <w:top w:val="nil"/>
              <w:left w:val="nil"/>
              <w:bottom w:val="single" w:sz="4" w:space="0" w:color="auto"/>
              <w:right w:val="single" w:sz="4"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2</w:t>
            </w:r>
          </w:p>
        </w:tc>
        <w:tc>
          <w:tcPr>
            <w:tcW w:w="690" w:type="dxa"/>
            <w:gridSpan w:val="2"/>
            <w:tcBorders>
              <w:top w:val="nil"/>
              <w:left w:val="nil"/>
              <w:bottom w:val="single" w:sz="4" w:space="0" w:color="auto"/>
              <w:right w:val="nil"/>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 </w:t>
            </w:r>
          </w:p>
        </w:tc>
        <w:tc>
          <w:tcPr>
            <w:tcW w:w="756" w:type="dxa"/>
            <w:gridSpan w:val="3"/>
            <w:tcBorders>
              <w:top w:val="nil"/>
              <w:left w:val="single" w:sz="8" w:space="0" w:color="auto"/>
              <w:bottom w:val="single" w:sz="4" w:space="0" w:color="auto"/>
              <w:right w:val="single" w:sz="4"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 </w:t>
            </w:r>
          </w:p>
        </w:tc>
        <w:tc>
          <w:tcPr>
            <w:tcW w:w="690" w:type="dxa"/>
            <w:gridSpan w:val="2"/>
            <w:tcBorders>
              <w:top w:val="nil"/>
              <w:left w:val="nil"/>
              <w:bottom w:val="single" w:sz="4" w:space="0" w:color="auto"/>
              <w:right w:val="single" w:sz="8"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 </w:t>
            </w:r>
          </w:p>
        </w:tc>
        <w:tc>
          <w:tcPr>
            <w:tcW w:w="671" w:type="dxa"/>
            <w:gridSpan w:val="2"/>
            <w:tcBorders>
              <w:top w:val="nil"/>
              <w:left w:val="nil"/>
              <w:bottom w:val="single" w:sz="4" w:space="0" w:color="auto"/>
              <w:right w:val="single" w:sz="4"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2</w:t>
            </w:r>
          </w:p>
        </w:tc>
        <w:tc>
          <w:tcPr>
            <w:tcW w:w="717" w:type="dxa"/>
            <w:gridSpan w:val="4"/>
            <w:tcBorders>
              <w:top w:val="nil"/>
              <w:left w:val="nil"/>
              <w:bottom w:val="single" w:sz="4" w:space="0" w:color="auto"/>
              <w:right w:val="single" w:sz="4"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2</w:t>
            </w:r>
          </w:p>
        </w:tc>
        <w:tc>
          <w:tcPr>
            <w:tcW w:w="614" w:type="dxa"/>
            <w:gridSpan w:val="2"/>
            <w:tcBorders>
              <w:top w:val="nil"/>
              <w:left w:val="nil"/>
              <w:bottom w:val="single" w:sz="4" w:space="0" w:color="auto"/>
              <w:right w:val="single" w:sz="8" w:space="0" w:color="auto"/>
            </w:tcBorders>
            <w:shd w:val="clear" w:color="auto" w:fill="FFF2CC" w:themeFill="accent4" w:themeFillTint="33"/>
            <w:noWrap/>
            <w:vAlign w:val="bottom"/>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2</w:t>
            </w:r>
          </w:p>
        </w:tc>
      </w:tr>
      <w:tr w:rsidR="00F1085A" w:rsidRPr="00F1085A" w:rsidTr="0069496D">
        <w:trPr>
          <w:trHeight w:val="255"/>
        </w:trPr>
        <w:tc>
          <w:tcPr>
            <w:tcW w:w="622" w:type="dxa"/>
            <w:tcBorders>
              <w:top w:val="nil"/>
              <w:left w:val="single" w:sz="8" w:space="0" w:color="auto"/>
              <w:bottom w:val="single" w:sz="4" w:space="0" w:color="auto"/>
              <w:right w:val="nil"/>
            </w:tcBorders>
            <w:shd w:val="clear" w:color="auto" w:fill="FFF2CC" w:themeFill="accent4" w:themeFillTint="33"/>
            <w:noWrap/>
            <w:hideMark/>
          </w:tcPr>
          <w:p w:rsidR="00F1085A" w:rsidRPr="00F1085A" w:rsidRDefault="00F1085A" w:rsidP="00F1085A">
            <w:pPr>
              <w:spacing w:after="0" w:line="240" w:lineRule="auto"/>
              <w:ind w:firstLineChars="100" w:firstLine="180"/>
              <w:rPr>
                <w:rFonts w:ascii="Times New Roman" w:eastAsia="Times New Roman" w:hAnsi="Times New Roman" w:cs="Times New Roman"/>
                <w:b/>
                <w:bCs/>
                <w:sz w:val="18"/>
                <w:szCs w:val="18"/>
                <w:lang w:eastAsia="tr-TR"/>
              </w:rPr>
            </w:pPr>
            <w:r w:rsidRPr="00F1085A">
              <w:rPr>
                <w:rFonts w:ascii="Times New Roman" w:eastAsia="Times New Roman" w:hAnsi="Times New Roman" w:cs="Times New Roman"/>
                <w:b/>
                <w:bCs/>
                <w:sz w:val="18"/>
                <w:szCs w:val="18"/>
                <w:lang w:eastAsia="tr-TR"/>
              </w:rPr>
              <w:t>10</w:t>
            </w:r>
          </w:p>
        </w:tc>
        <w:tc>
          <w:tcPr>
            <w:tcW w:w="3206" w:type="dxa"/>
            <w:tcBorders>
              <w:top w:val="nil"/>
              <w:left w:val="single" w:sz="4" w:space="0" w:color="auto"/>
              <w:bottom w:val="single" w:sz="4" w:space="0" w:color="auto"/>
              <w:right w:val="nil"/>
            </w:tcBorders>
            <w:shd w:val="clear" w:color="auto" w:fill="FFF2CC" w:themeFill="accent4" w:themeFillTint="33"/>
            <w:noWrap/>
            <w:vAlign w:val="bottom"/>
            <w:hideMark/>
          </w:tcPr>
          <w:p w:rsidR="00F1085A" w:rsidRPr="00F1085A" w:rsidRDefault="00F1085A" w:rsidP="00F1085A">
            <w:pPr>
              <w:spacing w:after="0" w:line="240" w:lineRule="auto"/>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 xml:space="preserve">Oral Implantology </w:t>
            </w:r>
          </w:p>
        </w:tc>
        <w:tc>
          <w:tcPr>
            <w:tcW w:w="1134" w:type="dxa"/>
            <w:tcBorders>
              <w:top w:val="nil"/>
              <w:left w:val="single" w:sz="8" w:space="0" w:color="auto"/>
              <w:bottom w:val="single" w:sz="4" w:space="0" w:color="auto"/>
              <w:right w:val="single" w:sz="8"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161118001</w:t>
            </w:r>
          </w:p>
        </w:tc>
        <w:tc>
          <w:tcPr>
            <w:tcW w:w="851" w:type="dxa"/>
            <w:gridSpan w:val="2"/>
            <w:tcBorders>
              <w:top w:val="nil"/>
              <w:left w:val="nil"/>
              <w:bottom w:val="single" w:sz="8" w:space="0" w:color="auto"/>
              <w:right w:val="single" w:sz="8"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D</w:t>
            </w:r>
          </w:p>
        </w:tc>
        <w:tc>
          <w:tcPr>
            <w:tcW w:w="700" w:type="dxa"/>
            <w:gridSpan w:val="2"/>
            <w:tcBorders>
              <w:top w:val="nil"/>
              <w:left w:val="nil"/>
              <w:bottom w:val="single" w:sz="4" w:space="0" w:color="auto"/>
              <w:right w:val="single" w:sz="4"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 </w:t>
            </w:r>
          </w:p>
        </w:tc>
        <w:tc>
          <w:tcPr>
            <w:tcW w:w="690" w:type="dxa"/>
            <w:gridSpan w:val="2"/>
            <w:tcBorders>
              <w:top w:val="nil"/>
              <w:left w:val="nil"/>
              <w:bottom w:val="single" w:sz="4" w:space="0" w:color="auto"/>
              <w:right w:val="nil"/>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 </w:t>
            </w:r>
          </w:p>
        </w:tc>
        <w:tc>
          <w:tcPr>
            <w:tcW w:w="756" w:type="dxa"/>
            <w:gridSpan w:val="3"/>
            <w:tcBorders>
              <w:top w:val="nil"/>
              <w:left w:val="single" w:sz="8" w:space="0" w:color="auto"/>
              <w:bottom w:val="single" w:sz="4" w:space="0" w:color="auto"/>
              <w:right w:val="single" w:sz="4"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2</w:t>
            </w:r>
          </w:p>
        </w:tc>
        <w:tc>
          <w:tcPr>
            <w:tcW w:w="690" w:type="dxa"/>
            <w:gridSpan w:val="2"/>
            <w:tcBorders>
              <w:top w:val="nil"/>
              <w:left w:val="nil"/>
              <w:bottom w:val="single" w:sz="4" w:space="0" w:color="auto"/>
              <w:right w:val="single" w:sz="8"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 </w:t>
            </w:r>
          </w:p>
        </w:tc>
        <w:tc>
          <w:tcPr>
            <w:tcW w:w="671" w:type="dxa"/>
            <w:gridSpan w:val="2"/>
            <w:tcBorders>
              <w:top w:val="nil"/>
              <w:left w:val="nil"/>
              <w:bottom w:val="single" w:sz="4" w:space="0" w:color="auto"/>
              <w:right w:val="single" w:sz="4"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2</w:t>
            </w:r>
          </w:p>
        </w:tc>
        <w:tc>
          <w:tcPr>
            <w:tcW w:w="717" w:type="dxa"/>
            <w:gridSpan w:val="4"/>
            <w:tcBorders>
              <w:top w:val="nil"/>
              <w:left w:val="nil"/>
              <w:bottom w:val="single" w:sz="4" w:space="0" w:color="auto"/>
              <w:right w:val="single" w:sz="4"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2</w:t>
            </w:r>
          </w:p>
        </w:tc>
        <w:tc>
          <w:tcPr>
            <w:tcW w:w="614" w:type="dxa"/>
            <w:gridSpan w:val="2"/>
            <w:tcBorders>
              <w:top w:val="nil"/>
              <w:left w:val="nil"/>
              <w:bottom w:val="single" w:sz="8" w:space="0" w:color="auto"/>
              <w:right w:val="single" w:sz="8" w:space="0" w:color="auto"/>
            </w:tcBorders>
            <w:shd w:val="clear" w:color="auto" w:fill="FFF2CC" w:themeFill="accent4" w:themeFillTint="33"/>
            <w:noWrap/>
            <w:vAlign w:val="bottom"/>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2</w:t>
            </w:r>
          </w:p>
        </w:tc>
      </w:tr>
      <w:tr w:rsidR="00F1085A" w:rsidRPr="00F1085A" w:rsidTr="0069496D">
        <w:trPr>
          <w:trHeight w:val="255"/>
        </w:trPr>
        <w:tc>
          <w:tcPr>
            <w:tcW w:w="622" w:type="dxa"/>
            <w:tcBorders>
              <w:top w:val="nil"/>
              <w:left w:val="single" w:sz="8" w:space="0" w:color="auto"/>
              <w:bottom w:val="single" w:sz="4" w:space="0" w:color="auto"/>
              <w:right w:val="nil"/>
            </w:tcBorders>
            <w:shd w:val="clear" w:color="auto" w:fill="FFF2CC" w:themeFill="accent4" w:themeFillTint="33"/>
            <w:noWrap/>
            <w:hideMark/>
          </w:tcPr>
          <w:p w:rsidR="00F1085A" w:rsidRPr="00F1085A" w:rsidRDefault="00F1085A" w:rsidP="00F1085A">
            <w:pPr>
              <w:spacing w:after="0" w:line="240" w:lineRule="auto"/>
              <w:ind w:firstLineChars="100" w:firstLine="180"/>
              <w:rPr>
                <w:rFonts w:ascii="Times New Roman" w:eastAsia="Times New Roman" w:hAnsi="Times New Roman" w:cs="Times New Roman"/>
                <w:b/>
                <w:bCs/>
                <w:sz w:val="18"/>
                <w:szCs w:val="18"/>
                <w:lang w:eastAsia="tr-TR"/>
              </w:rPr>
            </w:pPr>
            <w:r w:rsidRPr="00F1085A">
              <w:rPr>
                <w:rFonts w:ascii="Times New Roman" w:eastAsia="Times New Roman" w:hAnsi="Times New Roman" w:cs="Times New Roman"/>
                <w:b/>
                <w:bCs/>
                <w:sz w:val="18"/>
                <w:szCs w:val="18"/>
                <w:lang w:eastAsia="tr-TR"/>
              </w:rPr>
              <w:t>11</w:t>
            </w:r>
          </w:p>
        </w:tc>
        <w:tc>
          <w:tcPr>
            <w:tcW w:w="3206" w:type="dxa"/>
            <w:tcBorders>
              <w:top w:val="nil"/>
              <w:left w:val="single" w:sz="4" w:space="0" w:color="auto"/>
              <w:bottom w:val="single" w:sz="4" w:space="0" w:color="auto"/>
              <w:right w:val="nil"/>
            </w:tcBorders>
            <w:shd w:val="clear" w:color="auto" w:fill="FFF2CC" w:themeFill="accent4" w:themeFillTint="33"/>
            <w:noWrap/>
            <w:vAlign w:val="bottom"/>
            <w:hideMark/>
          </w:tcPr>
          <w:p w:rsidR="00F1085A" w:rsidRPr="00F1085A" w:rsidRDefault="00F1085A" w:rsidP="00F1085A">
            <w:pPr>
              <w:spacing w:after="0" w:line="240" w:lineRule="auto"/>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 xml:space="preserve">Clinicial Training </w:t>
            </w:r>
          </w:p>
        </w:tc>
        <w:tc>
          <w:tcPr>
            <w:tcW w:w="1134" w:type="dxa"/>
            <w:tcBorders>
              <w:top w:val="nil"/>
              <w:left w:val="single" w:sz="8" w:space="0" w:color="auto"/>
              <w:bottom w:val="single" w:sz="8" w:space="0" w:color="auto"/>
              <w:right w:val="single" w:sz="8"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 </w:t>
            </w:r>
          </w:p>
        </w:tc>
        <w:tc>
          <w:tcPr>
            <w:tcW w:w="851" w:type="dxa"/>
            <w:gridSpan w:val="2"/>
            <w:tcBorders>
              <w:top w:val="single" w:sz="4" w:space="0" w:color="auto"/>
              <w:left w:val="nil"/>
              <w:bottom w:val="single" w:sz="8" w:space="0" w:color="auto"/>
              <w:right w:val="single" w:sz="8"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Y</w:t>
            </w:r>
          </w:p>
        </w:tc>
        <w:tc>
          <w:tcPr>
            <w:tcW w:w="700" w:type="dxa"/>
            <w:gridSpan w:val="2"/>
            <w:tcBorders>
              <w:top w:val="nil"/>
              <w:left w:val="nil"/>
              <w:bottom w:val="single" w:sz="4" w:space="0" w:color="auto"/>
              <w:right w:val="single" w:sz="4"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0</w:t>
            </w:r>
          </w:p>
        </w:tc>
        <w:tc>
          <w:tcPr>
            <w:tcW w:w="690" w:type="dxa"/>
            <w:gridSpan w:val="2"/>
            <w:tcBorders>
              <w:top w:val="nil"/>
              <w:left w:val="nil"/>
              <w:bottom w:val="single" w:sz="4" w:space="0" w:color="auto"/>
              <w:right w:val="nil"/>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20</w:t>
            </w:r>
          </w:p>
        </w:tc>
        <w:tc>
          <w:tcPr>
            <w:tcW w:w="756" w:type="dxa"/>
            <w:gridSpan w:val="3"/>
            <w:tcBorders>
              <w:top w:val="nil"/>
              <w:left w:val="single" w:sz="8" w:space="0" w:color="auto"/>
              <w:bottom w:val="single" w:sz="4" w:space="0" w:color="auto"/>
              <w:right w:val="single" w:sz="4"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0</w:t>
            </w:r>
          </w:p>
        </w:tc>
        <w:tc>
          <w:tcPr>
            <w:tcW w:w="690" w:type="dxa"/>
            <w:gridSpan w:val="2"/>
            <w:tcBorders>
              <w:top w:val="nil"/>
              <w:left w:val="nil"/>
              <w:bottom w:val="single" w:sz="4" w:space="0" w:color="auto"/>
              <w:right w:val="single" w:sz="8"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20</w:t>
            </w:r>
          </w:p>
        </w:tc>
        <w:tc>
          <w:tcPr>
            <w:tcW w:w="671" w:type="dxa"/>
            <w:gridSpan w:val="2"/>
            <w:tcBorders>
              <w:top w:val="nil"/>
              <w:left w:val="nil"/>
              <w:bottom w:val="single" w:sz="4" w:space="0" w:color="auto"/>
              <w:right w:val="single" w:sz="4"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40</w:t>
            </w:r>
          </w:p>
        </w:tc>
        <w:tc>
          <w:tcPr>
            <w:tcW w:w="717" w:type="dxa"/>
            <w:gridSpan w:val="4"/>
            <w:tcBorders>
              <w:top w:val="nil"/>
              <w:left w:val="nil"/>
              <w:bottom w:val="single" w:sz="8" w:space="0" w:color="auto"/>
              <w:right w:val="single" w:sz="4" w:space="0" w:color="auto"/>
            </w:tcBorders>
            <w:shd w:val="clear" w:color="auto" w:fill="FFF2CC" w:themeFill="accent4" w:themeFillTint="33"/>
            <w:noWrap/>
            <w:vAlign w:val="bottom"/>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18</w:t>
            </w:r>
          </w:p>
        </w:tc>
        <w:tc>
          <w:tcPr>
            <w:tcW w:w="614" w:type="dxa"/>
            <w:gridSpan w:val="2"/>
            <w:tcBorders>
              <w:top w:val="single" w:sz="4" w:space="0" w:color="auto"/>
              <w:left w:val="nil"/>
              <w:bottom w:val="single" w:sz="8" w:space="0" w:color="auto"/>
              <w:right w:val="single" w:sz="8" w:space="0" w:color="auto"/>
            </w:tcBorders>
            <w:shd w:val="clear" w:color="auto" w:fill="FFF2CC" w:themeFill="accent4" w:themeFillTint="33"/>
            <w:noWrap/>
            <w:vAlign w:val="bottom"/>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19</w:t>
            </w:r>
          </w:p>
        </w:tc>
      </w:tr>
      <w:tr w:rsidR="00F1085A" w:rsidRPr="00F1085A" w:rsidTr="0069496D">
        <w:trPr>
          <w:trHeight w:val="255"/>
        </w:trPr>
        <w:tc>
          <w:tcPr>
            <w:tcW w:w="3828" w:type="dxa"/>
            <w:gridSpan w:val="2"/>
            <w:tcBorders>
              <w:top w:val="nil"/>
              <w:left w:val="nil"/>
              <w:bottom w:val="nil"/>
              <w:right w:val="nil"/>
            </w:tcBorders>
            <w:shd w:val="clear" w:color="auto" w:fill="auto"/>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p>
        </w:tc>
        <w:tc>
          <w:tcPr>
            <w:tcW w:w="1134" w:type="dxa"/>
            <w:tcBorders>
              <w:top w:val="nil"/>
              <w:left w:val="nil"/>
              <w:bottom w:val="nil"/>
              <w:right w:val="nil"/>
            </w:tcBorders>
            <w:shd w:val="clear" w:color="auto" w:fill="auto"/>
            <w:noWrap/>
            <w:hideMark/>
          </w:tcPr>
          <w:p w:rsidR="00F1085A" w:rsidRPr="00F1085A" w:rsidRDefault="00F1085A" w:rsidP="00F1085A">
            <w:pPr>
              <w:spacing w:after="0" w:line="240" w:lineRule="auto"/>
              <w:rPr>
                <w:rFonts w:ascii="Times New Roman" w:eastAsia="Times New Roman" w:hAnsi="Times New Roman" w:cs="Times New Roman"/>
                <w:sz w:val="20"/>
                <w:szCs w:val="20"/>
                <w:lang w:eastAsia="tr-TR"/>
              </w:rPr>
            </w:pPr>
          </w:p>
        </w:tc>
        <w:tc>
          <w:tcPr>
            <w:tcW w:w="851" w:type="dxa"/>
            <w:gridSpan w:val="2"/>
            <w:tcBorders>
              <w:top w:val="nil"/>
              <w:left w:val="single" w:sz="8" w:space="0" w:color="auto"/>
              <w:bottom w:val="single" w:sz="8" w:space="0" w:color="auto"/>
              <w:right w:val="single" w:sz="4" w:space="0" w:color="auto"/>
            </w:tcBorders>
            <w:shd w:val="clear" w:color="auto" w:fill="F7CAAC" w:themeFill="accent2" w:themeFillTint="66"/>
            <w:noWrap/>
            <w:hideMark/>
          </w:tcPr>
          <w:p w:rsidR="00F1085A" w:rsidRPr="00F1085A" w:rsidRDefault="00F1085A" w:rsidP="00F1085A">
            <w:pPr>
              <w:spacing w:after="0" w:line="240" w:lineRule="auto"/>
              <w:jc w:val="center"/>
              <w:rPr>
                <w:rFonts w:ascii="Times New Roman" w:eastAsia="Times New Roman" w:hAnsi="Times New Roman" w:cs="Times New Roman"/>
                <w:b/>
                <w:bCs/>
                <w:sz w:val="18"/>
                <w:szCs w:val="18"/>
                <w:lang w:eastAsia="tr-TR"/>
              </w:rPr>
            </w:pPr>
            <w:r w:rsidRPr="00F1085A">
              <w:rPr>
                <w:rFonts w:ascii="Times New Roman" w:eastAsia="Times New Roman" w:hAnsi="Times New Roman" w:cs="Times New Roman"/>
                <w:b/>
                <w:bCs/>
                <w:sz w:val="18"/>
                <w:szCs w:val="18"/>
                <w:lang w:eastAsia="tr-TR"/>
              </w:rPr>
              <w:t>TOTAL</w:t>
            </w:r>
          </w:p>
        </w:tc>
        <w:tc>
          <w:tcPr>
            <w:tcW w:w="700" w:type="dxa"/>
            <w:gridSpan w:val="2"/>
            <w:tcBorders>
              <w:top w:val="single" w:sz="8" w:space="0" w:color="auto"/>
              <w:left w:val="nil"/>
              <w:bottom w:val="single" w:sz="8" w:space="0" w:color="auto"/>
              <w:right w:val="single" w:sz="4" w:space="0" w:color="auto"/>
            </w:tcBorders>
            <w:shd w:val="clear" w:color="auto" w:fill="F7CAAC" w:themeFill="accent2" w:themeFillTint="66"/>
            <w:noWrap/>
            <w:hideMark/>
          </w:tcPr>
          <w:p w:rsidR="00F1085A" w:rsidRPr="00F1085A" w:rsidRDefault="00F1085A" w:rsidP="00F1085A">
            <w:pPr>
              <w:spacing w:after="0" w:line="240" w:lineRule="auto"/>
              <w:jc w:val="center"/>
              <w:rPr>
                <w:rFonts w:ascii="Times New Roman" w:eastAsia="Times New Roman" w:hAnsi="Times New Roman" w:cs="Times New Roman"/>
                <w:b/>
                <w:bCs/>
                <w:sz w:val="18"/>
                <w:szCs w:val="18"/>
                <w:lang w:eastAsia="tr-TR"/>
              </w:rPr>
            </w:pPr>
            <w:r w:rsidRPr="00F1085A">
              <w:rPr>
                <w:rFonts w:ascii="Times New Roman" w:eastAsia="Times New Roman" w:hAnsi="Times New Roman" w:cs="Times New Roman"/>
                <w:b/>
                <w:bCs/>
                <w:sz w:val="18"/>
                <w:szCs w:val="18"/>
                <w:lang w:eastAsia="tr-TR"/>
              </w:rPr>
              <w:t>15</w:t>
            </w:r>
          </w:p>
        </w:tc>
        <w:tc>
          <w:tcPr>
            <w:tcW w:w="690" w:type="dxa"/>
            <w:gridSpan w:val="2"/>
            <w:tcBorders>
              <w:top w:val="single" w:sz="8" w:space="0" w:color="auto"/>
              <w:left w:val="nil"/>
              <w:bottom w:val="single" w:sz="8" w:space="0" w:color="auto"/>
              <w:right w:val="single" w:sz="4" w:space="0" w:color="auto"/>
            </w:tcBorders>
            <w:shd w:val="clear" w:color="auto" w:fill="F7CAAC" w:themeFill="accent2" w:themeFillTint="66"/>
            <w:noWrap/>
            <w:hideMark/>
          </w:tcPr>
          <w:p w:rsidR="00F1085A" w:rsidRPr="00F1085A" w:rsidRDefault="00F1085A" w:rsidP="00F1085A">
            <w:pPr>
              <w:spacing w:after="0" w:line="240" w:lineRule="auto"/>
              <w:jc w:val="center"/>
              <w:rPr>
                <w:rFonts w:ascii="Times New Roman" w:eastAsia="Times New Roman" w:hAnsi="Times New Roman" w:cs="Times New Roman"/>
                <w:b/>
                <w:bCs/>
                <w:sz w:val="18"/>
                <w:szCs w:val="18"/>
                <w:lang w:eastAsia="tr-TR"/>
              </w:rPr>
            </w:pPr>
            <w:r w:rsidRPr="00F1085A">
              <w:rPr>
                <w:rFonts w:ascii="Times New Roman" w:eastAsia="Times New Roman" w:hAnsi="Times New Roman" w:cs="Times New Roman"/>
                <w:b/>
                <w:bCs/>
                <w:sz w:val="18"/>
                <w:szCs w:val="18"/>
                <w:lang w:eastAsia="tr-TR"/>
              </w:rPr>
              <w:t>20</w:t>
            </w:r>
          </w:p>
        </w:tc>
        <w:tc>
          <w:tcPr>
            <w:tcW w:w="756" w:type="dxa"/>
            <w:gridSpan w:val="3"/>
            <w:tcBorders>
              <w:top w:val="single" w:sz="8" w:space="0" w:color="auto"/>
              <w:left w:val="nil"/>
              <w:bottom w:val="single" w:sz="8" w:space="0" w:color="auto"/>
              <w:right w:val="single" w:sz="4" w:space="0" w:color="auto"/>
            </w:tcBorders>
            <w:shd w:val="clear" w:color="auto" w:fill="F7CAAC" w:themeFill="accent2" w:themeFillTint="66"/>
            <w:noWrap/>
            <w:hideMark/>
          </w:tcPr>
          <w:p w:rsidR="00F1085A" w:rsidRPr="00F1085A" w:rsidRDefault="00F1085A" w:rsidP="00F1085A">
            <w:pPr>
              <w:spacing w:after="0" w:line="240" w:lineRule="auto"/>
              <w:jc w:val="center"/>
              <w:rPr>
                <w:rFonts w:ascii="Times New Roman" w:eastAsia="Times New Roman" w:hAnsi="Times New Roman" w:cs="Times New Roman"/>
                <w:b/>
                <w:bCs/>
                <w:sz w:val="18"/>
                <w:szCs w:val="18"/>
                <w:lang w:eastAsia="tr-TR"/>
              </w:rPr>
            </w:pPr>
            <w:r w:rsidRPr="00F1085A">
              <w:rPr>
                <w:rFonts w:ascii="Times New Roman" w:eastAsia="Times New Roman" w:hAnsi="Times New Roman" w:cs="Times New Roman"/>
                <w:b/>
                <w:bCs/>
                <w:sz w:val="18"/>
                <w:szCs w:val="18"/>
                <w:lang w:eastAsia="tr-TR"/>
              </w:rPr>
              <w:t>15</w:t>
            </w:r>
          </w:p>
        </w:tc>
        <w:tc>
          <w:tcPr>
            <w:tcW w:w="690" w:type="dxa"/>
            <w:gridSpan w:val="2"/>
            <w:tcBorders>
              <w:top w:val="single" w:sz="8" w:space="0" w:color="auto"/>
              <w:left w:val="nil"/>
              <w:bottom w:val="single" w:sz="8" w:space="0" w:color="auto"/>
              <w:right w:val="single" w:sz="4" w:space="0" w:color="auto"/>
            </w:tcBorders>
            <w:shd w:val="clear" w:color="auto" w:fill="F7CAAC" w:themeFill="accent2" w:themeFillTint="66"/>
            <w:noWrap/>
            <w:hideMark/>
          </w:tcPr>
          <w:p w:rsidR="00F1085A" w:rsidRPr="00F1085A" w:rsidRDefault="00F1085A" w:rsidP="00F1085A">
            <w:pPr>
              <w:spacing w:after="0" w:line="240" w:lineRule="auto"/>
              <w:jc w:val="center"/>
              <w:rPr>
                <w:rFonts w:ascii="Times New Roman" w:eastAsia="Times New Roman" w:hAnsi="Times New Roman" w:cs="Times New Roman"/>
                <w:b/>
                <w:bCs/>
                <w:sz w:val="18"/>
                <w:szCs w:val="18"/>
                <w:lang w:eastAsia="tr-TR"/>
              </w:rPr>
            </w:pPr>
            <w:r w:rsidRPr="00F1085A">
              <w:rPr>
                <w:rFonts w:ascii="Times New Roman" w:eastAsia="Times New Roman" w:hAnsi="Times New Roman" w:cs="Times New Roman"/>
                <w:b/>
                <w:bCs/>
                <w:sz w:val="18"/>
                <w:szCs w:val="18"/>
                <w:lang w:eastAsia="tr-TR"/>
              </w:rPr>
              <w:t>20</w:t>
            </w:r>
          </w:p>
        </w:tc>
        <w:tc>
          <w:tcPr>
            <w:tcW w:w="671" w:type="dxa"/>
            <w:gridSpan w:val="2"/>
            <w:tcBorders>
              <w:top w:val="single" w:sz="8" w:space="0" w:color="auto"/>
              <w:left w:val="nil"/>
              <w:bottom w:val="single" w:sz="8" w:space="0" w:color="auto"/>
              <w:right w:val="single" w:sz="4" w:space="0" w:color="auto"/>
            </w:tcBorders>
            <w:shd w:val="clear" w:color="auto" w:fill="F7CAAC" w:themeFill="accent2" w:themeFillTint="66"/>
            <w:noWrap/>
            <w:hideMark/>
          </w:tcPr>
          <w:p w:rsidR="00F1085A" w:rsidRPr="00F1085A" w:rsidRDefault="00F1085A" w:rsidP="00F1085A">
            <w:pPr>
              <w:spacing w:after="0" w:line="240" w:lineRule="auto"/>
              <w:jc w:val="center"/>
              <w:rPr>
                <w:rFonts w:ascii="Times New Roman" w:eastAsia="Times New Roman" w:hAnsi="Times New Roman" w:cs="Times New Roman"/>
                <w:b/>
                <w:bCs/>
                <w:sz w:val="18"/>
                <w:szCs w:val="18"/>
                <w:lang w:eastAsia="tr-TR"/>
              </w:rPr>
            </w:pPr>
            <w:r w:rsidRPr="00F1085A">
              <w:rPr>
                <w:rFonts w:ascii="Times New Roman" w:eastAsia="Times New Roman" w:hAnsi="Times New Roman" w:cs="Times New Roman"/>
                <w:b/>
                <w:bCs/>
                <w:sz w:val="18"/>
                <w:szCs w:val="18"/>
                <w:lang w:eastAsia="tr-TR"/>
              </w:rPr>
              <w:t>70</w:t>
            </w:r>
          </w:p>
        </w:tc>
        <w:tc>
          <w:tcPr>
            <w:tcW w:w="717" w:type="dxa"/>
            <w:gridSpan w:val="4"/>
            <w:tcBorders>
              <w:top w:val="nil"/>
              <w:left w:val="nil"/>
              <w:bottom w:val="single" w:sz="8" w:space="0" w:color="auto"/>
              <w:right w:val="single" w:sz="4" w:space="0" w:color="auto"/>
            </w:tcBorders>
            <w:shd w:val="clear" w:color="auto" w:fill="F7CAAC" w:themeFill="accent2" w:themeFillTint="66"/>
            <w:noWrap/>
            <w:hideMark/>
          </w:tcPr>
          <w:p w:rsidR="00F1085A" w:rsidRPr="00F1085A" w:rsidRDefault="00F1085A" w:rsidP="00F1085A">
            <w:pPr>
              <w:spacing w:after="0" w:line="240" w:lineRule="auto"/>
              <w:jc w:val="center"/>
              <w:rPr>
                <w:rFonts w:ascii="Times New Roman" w:eastAsia="Times New Roman" w:hAnsi="Times New Roman" w:cs="Times New Roman"/>
                <w:b/>
                <w:bCs/>
                <w:sz w:val="18"/>
                <w:szCs w:val="18"/>
                <w:lang w:eastAsia="tr-TR"/>
              </w:rPr>
            </w:pPr>
            <w:r w:rsidRPr="00F1085A">
              <w:rPr>
                <w:rFonts w:ascii="Times New Roman" w:eastAsia="Times New Roman" w:hAnsi="Times New Roman" w:cs="Times New Roman"/>
                <w:b/>
                <w:bCs/>
                <w:sz w:val="18"/>
                <w:szCs w:val="18"/>
                <w:lang w:eastAsia="tr-TR"/>
              </w:rPr>
              <w:t>48</w:t>
            </w:r>
          </w:p>
        </w:tc>
        <w:tc>
          <w:tcPr>
            <w:tcW w:w="614" w:type="dxa"/>
            <w:gridSpan w:val="2"/>
            <w:tcBorders>
              <w:top w:val="nil"/>
              <w:left w:val="nil"/>
              <w:bottom w:val="single" w:sz="8" w:space="0" w:color="auto"/>
              <w:right w:val="single" w:sz="8" w:space="0" w:color="auto"/>
            </w:tcBorders>
            <w:shd w:val="clear" w:color="auto" w:fill="F7CAAC" w:themeFill="accent2" w:themeFillTint="66"/>
            <w:noWrap/>
            <w:hideMark/>
          </w:tcPr>
          <w:p w:rsidR="00F1085A" w:rsidRPr="00F1085A" w:rsidRDefault="00F1085A" w:rsidP="00F1085A">
            <w:pPr>
              <w:spacing w:after="0" w:line="240" w:lineRule="auto"/>
              <w:jc w:val="center"/>
              <w:rPr>
                <w:rFonts w:ascii="Times New Roman" w:eastAsia="Times New Roman" w:hAnsi="Times New Roman" w:cs="Times New Roman"/>
                <w:b/>
                <w:bCs/>
                <w:sz w:val="18"/>
                <w:szCs w:val="18"/>
                <w:lang w:eastAsia="tr-TR"/>
              </w:rPr>
            </w:pPr>
            <w:r w:rsidRPr="00F1085A">
              <w:rPr>
                <w:rFonts w:ascii="Times New Roman" w:eastAsia="Times New Roman" w:hAnsi="Times New Roman" w:cs="Times New Roman"/>
                <w:b/>
                <w:bCs/>
                <w:sz w:val="18"/>
                <w:szCs w:val="18"/>
                <w:lang w:eastAsia="tr-TR"/>
              </w:rPr>
              <w:t>60</w:t>
            </w:r>
          </w:p>
        </w:tc>
      </w:tr>
      <w:tr w:rsidR="00F1085A" w:rsidRPr="00F1085A" w:rsidTr="0069496D">
        <w:trPr>
          <w:trHeight w:val="240"/>
        </w:trPr>
        <w:tc>
          <w:tcPr>
            <w:tcW w:w="622" w:type="dxa"/>
            <w:tcBorders>
              <w:top w:val="nil"/>
              <w:left w:val="nil"/>
              <w:bottom w:val="nil"/>
              <w:right w:val="nil"/>
            </w:tcBorders>
            <w:shd w:val="clear" w:color="auto" w:fill="auto"/>
            <w:noWrap/>
            <w:hideMark/>
          </w:tcPr>
          <w:p w:rsidR="00F1085A" w:rsidRPr="00F1085A" w:rsidRDefault="00F1085A" w:rsidP="00F1085A">
            <w:pPr>
              <w:spacing w:after="0" w:line="240" w:lineRule="auto"/>
              <w:jc w:val="center"/>
              <w:rPr>
                <w:rFonts w:ascii="Times New Roman" w:eastAsia="Times New Roman" w:hAnsi="Times New Roman" w:cs="Times New Roman"/>
                <w:b/>
                <w:bCs/>
                <w:sz w:val="18"/>
                <w:szCs w:val="18"/>
                <w:lang w:eastAsia="tr-TR"/>
              </w:rPr>
            </w:pPr>
          </w:p>
        </w:tc>
        <w:tc>
          <w:tcPr>
            <w:tcW w:w="3206" w:type="dxa"/>
            <w:tcBorders>
              <w:top w:val="nil"/>
              <w:left w:val="nil"/>
              <w:bottom w:val="nil"/>
              <w:right w:val="nil"/>
            </w:tcBorders>
            <w:shd w:val="clear" w:color="auto" w:fill="auto"/>
            <w:noWrap/>
            <w:hideMark/>
          </w:tcPr>
          <w:p w:rsidR="00F1085A" w:rsidRPr="00F1085A" w:rsidRDefault="00F1085A" w:rsidP="00F1085A">
            <w:pPr>
              <w:spacing w:after="0" w:line="240" w:lineRule="auto"/>
              <w:rPr>
                <w:rFonts w:ascii="Times New Roman" w:eastAsia="Times New Roman" w:hAnsi="Times New Roman" w:cs="Times New Roman"/>
                <w:sz w:val="20"/>
                <w:szCs w:val="20"/>
                <w:lang w:eastAsia="tr-TR"/>
              </w:rPr>
            </w:pPr>
          </w:p>
        </w:tc>
        <w:tc>
          <w:tcPr>
            <w:tcW w:w="1134" w:type="dxa"/>
            <w:tcBorders>
              <w:top w:val="nil"/>
              <w:left w:val="nil"/>
              <w:bottom w:val="nil"/>
              <w:right w:val="nil"/>
            </w:tcBorders>
            <w:shd w:val="clear" w:color="auto" w:fill="auto"/>
            <w:noWrap/>
            <w:hideMark/>
          </w:tcPr>
          <w:p w:rsidR="00F1085A" w:rsidRPr="00F1085A" w:rsidRDefault="00F1085A" w:rsidP="00F1085A">
            <w:pPr>
              <w:spacing w:after="0" w:line="240" w:lineRule="auto"/>
              <w:rPr>
                <w:rFonts w:ascii="Times New Roman" w:eastAsia="Times New Roman" w:hAnsi="Times New Roman" w:cs="Times New Roman"/>
                <w:sz w:val="20"/>
                <w:szCs w:val="20"/>
                <w:lang w:eastAsia="tr-TR"/>
              </w:rPr>
            </w:pPr>
          </w:p>
        </w:tc>
        <w:tc>
          <w:tcPr>
            <w:tcW w:w="851" w:type="dxa"/>
            <w:gridSpan w:val="2"/>
            <w:tcBorders>
              <w:top w:val="nil"/>
              <w:left w:val="nil"/>
              <w:bottom w:val="nil"/>
              <w:right w:val="nil"/>
            </w:tcBorders>
            <w:shd w:val="clear" w:color="auto" w:fill="auto"/>
            <w:noWrap/>
            <w:hideMark/>
          </w:tcPr>
          <w:p w:rsidR="00F1085A" w:rsidRPr="00F1085A" w:rsidRDefault="00F1085A" w:rsidP="00F1085A">
            <w:pPr>
              <w:spacing w:after="0" w:line="240" w:lineRule="auto"/>
              <w:jc w:val="center"/>
              <w:rPr>
                <w:rFonts w:ascii="Times New Roman" w:eastAsia="Times New Roman" w:hAnsi="Times New Roman" w:cs="Times New Roman"/>
                <w:sz w:val="20"/>
                <w:szCs w:val="20"/>
                <w:lang w:eastAsia="tr-TR"/>
              </w:rPr>
            </w:pPr>
          </w:p>
        </w:tc>
        <w:tc>
          <w:tcPr>
            <w:tcW w:w="700" w:type="dxa"/>
            <w:gridSpan w:val="2"/>
            <w:tcBorders>
              <w:top w:val="nil"/>
              <w:left w:val="nil"/>
              <w:bottom w:val="nil"/>
              <w:right w:val="nil"/>
            </w:tcBorders>
            <w:shd w:val="clear" w:color="auto" w:fill="auto"/>
            <w:noWrap/>
            <w:hideMark/>
          </w:tcPr>
          <w:p w:rsidR="00F1085A" w:rsidRPr="00F1085A" w:rsidRDefault="00F1085A" w:rsidP="00F1085A">
            <w:pPr>
              <w:spacing w:after="0" w:line="240" w:lineRule="auto"/>
              <w:jc w:val="center"/>
              <w:rPr>
                <w:rFonts w:ascii="Times New Roman" w:eastAsia="Times New Roman" w:hAnsi="Times New Roman" w:cs="Times New Roman"/>
                <w:sz w:val="20"/>
                <w:szCs w:val="20"/>
                <w:lang w:eastAsia="tr-TR"/>
              </w:rPr>
            </w:pPr>
          </w:p>
        </w:tc>
        <w:tc>
          <w:tcPr>
            <w:tcW w:w="690" w:type="dxa"/>
            <w:gridSpan w:val="2"/>
            <w:tcBorders>
              <w:top w:val="nil"/>
              <w:left w:val="nil"/>
              <w:bottom w:val="nil"/>
              <w:right w:val="nil"/>
            </w:tcBorders>
            <w:shd w:val="clear" w:color="auto" w:fill="auto"/>
            <w:noWrap/>
            <w:hideMark/>
          </w:tcPr>
          <w:p w:rsidR="00F1085A" w:rsidRPr="00F1085A" w:rsidRDefault="00F1085A" w:rsidP="00F1085A">
            <w:pPr>
              <w:spacing w:after="0" w:line="240" w:lineRule="auto"/>
              <w:jc w:val="center"/>
              <w:rPr>
                <w:rFonts w:ascii="Times New Roman" w:eastAsia="Times New Roman" w:hAnsi="Times New Roman" w:cs="Times New Roman"/>
                <w:sz w:val="20"/>
                <w:szCs w:val="20"/>
                <w:lang w:eastAsia="tr-TR"/>
              </w:rPr>
            </w:pPr>
          </w:p>
        </w:tc>
        <w:tc>
          <w:tcPr>
            <w:tcW w:w="756" w:type="dxa"/>
            <w:gridSpan w:val="3"/>
            <w:tcBorders>
              <w:top w:val="nil"/>
              <w:left w:val="nil"/>
              <w:bottom w:val="nil"/>
              <w:right w:val="nil"/>
            </w:tcBorders>
            <w:shd w:val="clear" w:color="auto" w:fill="auto"/>
            <w:noWrap/>
            <w:hideMark/>
          </w:tcPr>
          <w:p w:rsidR="00F1085A" w:rsidRPr="00F1085A" w:rsidRDefault="00F1085A" w:rsidP="00F1085A">
            <w:pPr>
              <w:spacing w:after="0" w:line="240" w:lineRule="auto"/>
              <w:jc w:val="center"/>
              <w:rPr>
                <w:rFonts w:ascii="Times New Roman" w:eastAsia="Times New Roman" w:hAnsi="Times New Roman" w:cs="Times New Roman"/>
                <w:sz w:val="20"/>
                <w:szCs w:val="20"/>
                <w:lang w:eastAsia="tr-TR"/>
              </w:rPr>
            </w:pPr>
          </w:p>
        </w:tc>
        <w:tc>
          <w:tcPr>
            <w:tcW w:w="690" w:type="dxa"/>
            <w:gridSpan w:val="2"/>
            <w:tcBorders>
              <w:top w:val="nil"/>
              <w:left w:val="nil"/>
              <w:bottom w:val="nil"/>
              <w:right w:val="nil"/>
            </w:tcBorders>
            <w:shd w:val="clear" w:color="auto" w:fill="auto"/>
            <w:noWrap/>
            <w:hideMark/>
          </w:tcPr>
          <w:p w:rsidR="00F1085A" w:rsidRPr="00F1085A" w:rsidRDefault="00F1085A" w:rsidP="00F1085A">
            <w:pPr>
              <w:spacing w:after="0" w:line="240" w:lineRule="auto"/>
              <w:jc w:val="center"/>
              <w:rPr>
                <w:rFonts w:ascii="Times New Roman" w:eastAsia="Times New Roman" w:hAnsi="Times New Roman" w:cs="Times New Roman"/>
                <w:sz w:val="20"/>
                <w:szCs w:val="20"/>
                <w:lang w:eastAsia="tr-TR"/>
              </w:rPr>
            </w:pPr>
          </w:p>
        </w:tc>
        <w:tc>
          <w:tcPr>
            <w:tcW w:w="671" w:type="dxa"/>
            <w:gridSpan w:val="2"/>
            <w:tcBorders>
              <w:top w:val="nil"/>
              <w:left w:val="nil"/>
              <w:bottom w:val="nil"/>
              <w:right w:val="nil"/>
            </w:tcBorders>
            <w:shd w:val="clear" w:color="auto" w:fill="auto"/>
            <w:noWrap/>
            <w:hideMark/>
          </w:tcPr>
          <w:p w:rsidR="00F1085A" w:rsidRPr="00F1085A" w:rsidRDefault="00F1085A" w:rsidP="00F1085A">
            <w:pPr>
              <w:spacing w:after="0" w:line="240" w:lineRule="auto"/>
              <w:jc w:val="center"/>
              <w:rPr>
                <w:rFonts w:ascii="Times New Roman" w:eastAsia="Times New Roman" w:hAnsi="Times New Roman" w:cs="Times New Roman"/>
                <w:sz w:val="20"/>
                <w:szCs w:val="20"/>
                <w:lang w:eastAsia="tr-TR"/>
              </w:rPr>
            </w:pPr>
          </w:p>
        </w:tc>
        <w:tc>
          <w:tcPr>
            <w:tcW w:w="717" w:type="dxa"/>
            <w:gridSpan w:val="4"/>
            <w:tcBorders>
              <w:top w:val="nil"/>
              <w:left w:val="nil"/>
              <w:bottom w:val="nil"/>
              <w:right w:val="nil"/>
            </w:tcBorders>
            <w:shd w:val="clear" w:color="auto" w:fill="auto"/>
            <w:noWrap/>
            <w:hideMark/>
          </w:tcPr>
          <w:p w:rsidR="00F1085A" w:rsidRPr="00F1085A" w:rsidRDefault="00F1085A" w:rsidP="00F1085A">
            <w:pPr>
              <w:spacing w:after="0" w:line="240" w:lineRule="auto"/>
              <w:jc w:val="center"/>
              <w:rPr>
                <w:rFonts w:ascii="Times New Roman" w:eastAsia="Times New Roman" w:hAnsi="Times New Roman" w:cs="Times New Roman"/>
                <w:sz w:val="20"/>
                <w:szCs w:val="20"/>
                <w:lang w:eastAsia="tr-TR"/>
              </w:rPr>
            </w:pPr>
          </w:p>
        </w:tc>
        <w:tc>
          <w:tcPr>
            <w:tcW w:w="614" w:type="dxa"/>
            <w:gridSpan w:val="2"/>
            <w:tcBorders>
              <w:top w:val="nil"/>
              <w:left w:val="nil"/>
              <w:bottom w:val="nil"/>
              <w:right w:val="nil"/>
            </w:tcBorders>
            <w:shd w:val="clear" w:color="auto" w:fill="auto"/>
            <w:noWrap/>
            <w:hideMark/>
          </w:tcPr>
          <w:p w:rsidR="00F1085A" w:rsidRPr="00F1085A" w:rsidRDefault="00F1085A" w:rsidP="00F1085A">
            <w:pPr>
              <w:spacing w:after="0" w:line="240" w:lineRule="auto"/>
              <w:jc w:val="center"/>
              <w:rPr>
                <w:rFonts w:ascii="Times New Roman" w:eastAsia="Times New Roman" w:hAnsi="Times New Roman" w:cs="Times New Roman"/>
                <w:sz w:val="20"/>
                <w:szCs w:val="20"/>
                <w:lang w:eastAsia="tr-TR"/>
              </w:rPr>
            </w:pPr>
          </w:p>
        </w:tc>
      </w:tr>
      <w:tr w:rsidR="00F1085A" w:rsidRPr="00F1085A" w:rsidTr="0069496D">
        <w:trPr>
          <w:trHeight w:val="255"/>
        </w:trPr>
        <w:tc>
          <w:tcPr>
            <w:tcW w:w="622" w:type="dxa"/>
            <w:tcBorders>
              <w:top w:val="nil"/>
              <w:left w:val="nil"/>
              <w:bottom w:val="nil"/>
              <w:right w:val="nil"/>
            </w:tcBorders>
            <w:shd w:val="clear" w:color="auto" w:fill="auto"/>
            <w:noWrap/>
            <w:hideMark/>
          </w:tcPr>
          <w:p w:rsidR="00F1085A" w:rsidRPr="00F1085A" w:rsidRDefault="00F1085A" w:rsidP="00F1085A">
            <w:pPr>
              <w:spacing w:after="0" w:line="240" w:lineRule="auto"/>
              <w:jc w:val="center"/>
              <w:rPr>
                <w:rFonts w:ascii="Times New Roman" w:eastAsia="Times New Roman" w:hAnsi="Times New Roman" w:cs="Times New Roman"/>
                <w:sz w:val="20"/>
                <w:szCs w:val="20"/>
                <w:lang w:eastAsia="tr-TR"/>
              </w:rPr>
            </w:pPr>
          </w:p>
        </w:tc>
        <w:tc>
          <w:tcPr>
            <w:tcW w:w="3206" w:type="dxa"/>
            <w:tcBorders>
              <w:top w:val="nil"/>
              <w:left w:val="nil"/>
              <w:bottom w:val="nil"/>
              <w:right w:val="nil"/>
            </w:tcBorders>
            <w:shd w:val="clear" w:color="auto" w:fill="auto"/>
            <w:noWrap/>
            <w:hideMark/>
          </w:tcPr>
          <w:p w:rsidR="00F1085A" w:rsidRPr="00F1085A" w:rsidRDefault="00F1085A" w:rsidP="00F1085A">
            <w:pPr>
              <w:spacing w:after="0" w:line="240" w:lineRule="auto"/>
              <w:rPr>
                <w:rFonts w:ascii="Times New Roman" w:eastAsia="Times New Roman" w:hAnsi="Times New Roman" w:cs="Times New Roman"/>
                <w:sz w:val="20"/>
                <w:szCs w:val="20"/>
                <w:lang w:eastAsia="tr-TR"/>
              </w:rPr>
            </w:pPr>
          </w:p>
        </w:tc>
        <w:tc>
          <w:tcPr>
            <w:tcW w:w="1134" w:type="dxa"/>
            <w:tcBorders>
              <w:top w:val="nil"/>
              <w:left w:val="nil"/>
              <w:bottom w:val="nil"/>
              <w:right w:val="nil"/>
            </w:tcBorders>
            <w:shd w:val="clear" w:color="auto" w:fill="auto"/>
            <w:noWrap/>
            <w:hideMark/>
          </w:tcPr>
          <w:p w:rsidR="00F1085A" w:rsidRPr="00F1085A" w:rsidRDefault="00F1085A" w:rsidP="00F1085A">
            <w:pPr>
              <w:spacing w:after="0" w:line="240" w:lineRule="auto"/>
              <w:rPr>
                <w:rFonts w:ascii="Times New Roman" w:eastAsia="Times New Roman" w:hAnsi="Times New Roman" w:cs="Times New Roman"/>
                <w:sz w:val="20"/>
                <w:szCs w:val="20"/>
                <w:lang w:eastAsia="tr-TR"/>
              </w:rPr>
            </w:pPr>
          </w:p>
        </w:tc>
        <w:tc>
          <w:tcPr>
            <w:tcW w:w="851" w:type="dxa"/>
            <w:gridSpan w:val="2"/>
            <w:tcBorders>
              <w:top w:val="nil"/>
              <w:left w:val="nil"/>
              <w:bottom w:val="nil"/>
              <w:right w:val="nil"/>
            </w:tcBorders>
            <w:shd w:val="clear" w:color="auto" w:fill="auto"/>
            <w:noWrap/>
            <w:hideMark/>
          </w:tcPr>
          <w:p w:rsidR="00F1085A" w:rsidRPr="00F1085A" w:rsidRDefault="00F1085A" w:rsidP="00F1085A">
            <w:pPr>
              <w:spacing w:after="0" w:line="240" w:lineRule="auto"/>
              <w:jc w:val="center"/>
              <w:rPr>
                <w:rFonts w:ascii="Times New Roman" w:eastAsia="Times New Roman" w:hAnsi="Times New Roman" w:cs="Times New Roman"/>
                <w:sz w:val="20"/>
                <w:szCs w:val="20"/>
                <w:lang w:eastAsia="tr-TR"/>
              </w:rPr>
            </w:pPr>
          </w:p>
        </w:tc>
        <w:tc>
          <w:tcPr>
            <w:tcW w:w="700" w:type="dxa"/>
            <w:gridSpan w:val="2"/>
            <w:tcBorders>
              <w:top w:val="nil"/>
              <w:left w:val="nil"/>
              <w:bottom w:val="nil"/>
              <w:right w:val="nil"/>
            </w:tcBorders>
            <w:shd w:val="clear" w:color="auto" w:fill="auto"/>
            <w:noWrap/>
            <w:hideMark/>
          </w:tcPr>
          <w:p w:rsidR="00F1085A" w:rsidRPr="00F1085A" w:rsidRDefault="00F1085A" w:rsidP="00F1085A">
            <w:pPr>
              <w:spacing w:after="0" w:line="240" w:lineRule="auto"/>
              <w:jc w:val="center"/>
              <w:rPr>
                <w:rFonts w:ascii="Times New Roman" w:eastAsia="Times New Roman" w:hAnsi="Times New Roman" w:cs="Times New Roman"/>
                <w:sz w:val="20"/>
                <w:szCs w:val="20"/>
                <w:lang w:eastAsia="tr-TR"/>
              </w:rPr>
            </w:pPr>
          </w:p>
        </w:tc>
        <w:tc>
          <w:tcPr>
            <w:tcW w:w="690" w:type="dxa"/>
            <w:gridSpan w:val="2"/>
            <w:tcBorders>
              <w:top w:val="nil"/>
              <w:left w:val="nil"/>
              <w:bottom w:val="nil"/>
              <w:right w:val="nil"/>
            </w:tcBorders>
            <w:shd w:val="clear" w:color="auto" w:fill="auto"/>
            <w:noWrap/>
            <w:hideMark/>
          </w:tcPr>
          <w:p w:rsidR="00F1085A" w:rsidRPr="00F1085A" w:rsidRDefault="00F1085A" w:rsidP="00F1085A">
            <w:pPr>
              <w:spacing w:after="0" w:line="240" w:lineRule="auto"/>
              <w:jc w:val="center"/>
              <w:rPr>
                <w:rFonts w:ascii="Times New Roman" w:eastAsia="Times New Roman" w:hAnsi="Times New Roman" w:cs="Times New Roman"/>
                <w:sz w:val="20"/>
                <w:szCs w:val="20"/>
                <w:lang w:eastAsia="tr-TR"/>
              </w:rPr>
            </w:pPr>
          </w:p>
        </w:tc>
        <w:tc>
          <w:tcPr>
            <w:tcW w:w="756" w:type="dxa"/>
            <w:gridSpan w:val="3"/>
            <w:tcBorders>
              <w:top w:val="nil"/>
              <w:left w:val="nil"/>
              <w:bottom w:val="nil"/>
              <w:right w:val="nil"/>
            </w:tcBorders>
            <w:shd w:val="clear" w:color="auto" w:fill="auto"/>
            <w:noWrap/>
            <w:hideMark/>
          </w:tcPr>
          <w:p w:rsidR="00F1085A" w:rsidRPr="00F1085A" w:rsidRDefault="00F1085A" w:rsidP="00F1085A">
            <w:pPr>
              <w:spacing w:after="0" w:line="240" w:lineRule="auto"/>
              <w:jc w:val="center"/>
              <w:rPr>
                <w:rFonts w:ascii="Times New Roman" w:eastAsia="Times New Roman" w:hAnsi="Times New Roman" w:cs="Times New Roman"/>
                <w:sz w:val="20"/>
                <w:szCs w:val="20"/>
                <w:lang w:eastAsia="tr-TR"/>
              </w:rPr>
            </w:pPr>
          </w:p>
        </w:tc>
        <w:tc>
          <w:tcPr>
            <w:tcW w:w="690" w:type="dxa"/>
            <w:gridSpan w:val="2"/>
            <w:tcBorders>
              <w:top w:val="nil"/>
              <w:left w:val="nil"/>
              <w:bottom w:val="nil"/>
              <w:right w:val="nil"/>
            </w:tcBorders>
            <w:shd w:val="clear" w:color="auto" w:fill="auto"/>
            <w:noWrap/>
            <w:hideMark/>
          </w:tcPr>
          <w:p w:rsidR="00F1085A" w:rsidRPr="00F1085A" w:rsidRDefault="00F1085A" w:rsidP="00F1085A">
            <w:pPr>
              <w:spacing w:after="0" w:line="240" w:lineRule="auto"/>
              <w:jc w:val="center"/>
              <w:rPr>
                <w:rFonts w:ascii="Times New Roman" w:eastAsia="Times New Roman" w:hAnsi="Times New Roman" w:cs="Times New Roman"/>
                <w:sz w:val="20"/>
                <w:szCs w:val="20"/>
                <w:lang w:eastAsia="tr-TR"/>
              </w:rPr>
            </w:pPr>
          </w:p>
        </w:tc>
        <w:tc>
          <w:tcPr>
            <w:tcW w:w="671" w:type="dxa"/>
            <w:gridSpan w:val="2"/>
            <w:tcBorders>
              <w:top w:val="nil"/>
              <w:left w:val="nil"/>
              <w:bottom w:val="nil"/>
              <w:right w:val="nil"/>
            </w:tcBorders>
            <w:shd w:val="clear" w:color="auto" w:fill="auto"/>
            <w:noWrap/>
            <w:hideMark/>
          </w:tcPr>
          <w:p w:rsidR="00F1085A" w:rsidRPr="00F1085A" w:rsidRDefault="00F1085A" w:rsidP="00F1085A">
            <w:pPr>
              <w:spacing w:after="0" w:line="240" w:lineRule="auto"/>
              <w:jc w:val="center"/>
              <w:rPr>
                <w:rFonts w:ascii="Times New Roman" w:eastAsia="Times New Roman" w:hAnsi="Times New Roman" w:cs="Times New Roman"/>
                <w:sz w:val="20"/>
                <w:szCs w:val="20"/>
                <w:lang w:eastAsia="tr-TR"/>
              </w:rPr>
            </w:pPr>
          </w:p>
        </w:tc>
        <w:tc>
          <w:tcPr>
            <w:tcW w:w="717" w:type="dxa"/>
            <w:gridSpan w:val="4"/>
            <w:tcBorders>
              <w:top w:val="nil"/>
              <w:left w:val="nil"/>
              <w:bottom w:val="nil"/>
              <w:right w:val="nil"/>
            </w:tcBorders>
            <w:shd w:val="clear" w:color="auto" w:fill="auto"/>
            <w:noWrap/>
            <w:hideMark/>
          </w:tcPr>
          <w:p w:rsidR="00F1085A" w:rsidRPr="00F1085A" w:rsidRDefault="00F1085A" w:rsidP="00F1085A">
            <w:pPr>
              <w:spacing w:after="0" w:line="240" w:lineRule="auto"/>
              <w:jc w:val="center"/>
              <w:rPr>
                <w:rFonts w:ascii="Times New Roman" w:eastAsia="Times New Roman" w:hAnsi="Times New Roman" w:cs="Times New Roman"/>
                <w:sz w:val="20"/>
                <w:szCs w:val="20"/>
                <w:lang w:eastAsia="tr-TR"/>
              </w:rPr>
            </w:pPr>
          </w:p>
        </w:tc>
        <w:tc>
          <w:tcPr>
            <w:tcW w:w="614" w:type="dxa"/>
            <w:gridSpan w:val="2"/>
            <w:tcBorders>
              <w:top w:val="nil"/>
              <w:left w:val="nil"/>
              <w:bottom w:val="nil"/>
              <w:right w:val="nil"/>
            </w:tcBorders>
            <w:shd w:val="clear" w:color="auto" w:fill="auto"/>
            <w:noWrap/>
            <w:hideMark/>
          </w:tcPr>
          <w:p w:rsidR="00F1085A" w:rsidRPr="00F1085A" w:rsidRDefault="00F1085A" w:rsidP="00F1085A">
            <w:pPr>
              <w:spacing w:after="0" w:line="240" w:lineRule="auto"/>
              <w:jc w:val="center"/>
              <w:rPr>
                <w:rFonts w:ascii="Times New Roman" w:eastAsia="Times New Roman" w:hAnsi="Times New Roman" w:cs="Times New Roman"/>
                <w:sz w:val="20"/>
                <w:szCs w:val="20"/>
                <w:lang w:eastAsia="tr-TR"/>
              </w:rPr>
            </w:pPr>
          </w:p>
        </w:tc>
      </w:tr>
      <w:tr w:rsidR="00F1085A" w:rsidRPr="00F1085A" w:rsidTr="0069496D">
        <w:trPr>
          <w:trHeight w:val="495"/>
        </w:trPr>
        <w:tc>
          <w:tcPr>
            <w:tcW w:w="3828" w:type="dxa"/>
            <w:gridSpan w:val="2"/>
            <w:tcBorders>
              <w:top w:val="single" w:sz="8" w:space="0" w:color="auto"/>
              <w:left w:val="single" w:sz="8" w:space="0" w:color="auto"/>
              <w:bottom w:val="single" w:sz="8" w:space="0" w:color="auto"/>
              <w:right w:val="single" w:sz="4" w:space="0" w:color="000000"/>
            </w:tcBorders>
            <w:shd w:val="clear" w:color="auto" w:fill="DEEAF6" w:themeFill="accent1" w:themeFillTint="33"/>
            <w:noWrap/>
            <w:hideMark/>
          </w:tcPr>
          <w:p w:rsidR="00F1085A" w:rsidRPr="00F1085A" w:rsidRDefault="00F1085A" w:rsidP="00F1085A">
            <w:pPr>
              <w:spacing w:after="0" w:line="240" w:lineRule="auto"/>
              <w:jc w:val="center"/>
              <w:rPr>
                <w:rFonts w:ascii="Times New Roman" w:eastAsia="Times New Roman" w:hAnsi="Times New Roman" w:cs="Times New Roman"/>
                <w:b/>
                <w:bCs/>
                <w:sz w:val="18"/>
                <w:szCs w:val="18"/>
                <w:lang w:eastAsia="tr-TR"/>
              </w:rPr>
            </w:pPr>
            <w:r w:rsidRPr="00F1085A">
              <w:rPr>
                <w:rFonts w:ascii="Times New Roman" w:eastAsia="Times New Roman" w:hAnsi="Times New Roman" w:cs="Times New Roman"/>
                <w:b/>
                <w:bCs/>
                <w:sz w:val="18"/>
                <w:szCs w:val="18"/>
                <w:lang w:eastAsia="tr-TR"/>
              </w:rPr>
              <w:t xml:space="preserve">4. Class Clinicial Training </w:t>
            </w:r>
          </w:p>
        </w:tc>
        <w:tc>
          <w:tcPr>
            <w:tcW w:w="1134" w:type="dxa"/>
            <w:tcBorders>
              <w:top w:val="single" w:sz="8" w:space="0" w:color="auto"/>
              <w:left w:val="nil"/>
              <w:bottom w:val="single" w:sz="8" w:space="0" w:color="auto"/>
              <w:right w:val="single" w:sz="8" w:space="0" w:color="auto"/>
            </w:tcBorders>
            <w:shd w:val="clear" w:color="auto" w:fill="DEEAF6" w:themeFill="accent1" w:themeFillTint="33"/>
            <w:hideMark/>
          </w:tcPr>
          <w:p w:rsidR="00F1085A" w:rsidRPr="00F1085A" w:rsidRDefault="00F1085A" w:rsidP="00F1085A">
            <w:pPr>
              <w:spacing w:after="0" w:line="240" w:lineRule="auto"/>
              <w:jc w:val="center"/>
              <w:rPr>
                <w:rFonts w:ascii="Times New Roman" w:eastAsia="Times New Roman" w:hAnsi="Times New Roman" w:cs="Times New Roman"/>
                <w:b/>
                <w:bCs/>
                <w:sz w:val="18"/>
                <w:szCs w:val="18"/>
                <w:lang w:eastAsia="tr-TR"/>
              </w:rPr>
            </w:pPr>
            <w:r w:rsidRPr="00F1085A">
              <w:rPr>
                <w:rFonts w:ascii="Times New Roman" w:eastAsia="Times New Roman" w:hAnsi="Times New Roman" w:cs="Times New Roman"/>
                <w:b/>
                <w:bCs/>
                <w:sz w:val="18"/>
                <w:szCs w:val="18"/>
                <w:lang w:eastAsia="tr-TR"/>
              </w:rPr>
              <w:t>Course</w:t>
            </w:r>
            <w:r w:rsidRPr="00F1085A">
              <w:rPr>
                <w:rFonts w:ascii="Times New Roman" w:eastAsia="Times New Roman" w:hAnsi="Times New Roman" w:cs="Times New Roman"/>
                <w:b/>
                <w:bCs/>
                <w:sz w:val="18"/>
                <w:szCs w:val="18"/>
                <w:lang w:eastAsia="tr-TR"/>
              </w:rPr>
              <w:br/>
              <w:t xml:space="preserve"> Code</w:t>
            </w:r>
          </w:p>
        </w:tc>
        <w:tc>
          <w:tcPr>
            <w:tcW w:w="851" w:type="dxa"/>
            <w:gridSpan w:val="2"/>
            <w:tcBorders>
              <w:top w:val="single" w:sz="8" w:space="0" w:color="auto"/>
              <w:left w:val="nil"/>
              <w:bottom w:val="nil"/>
              <w:right w:val="nil"/>
            </w:tcBorders>
            <w:shd w:val="clear" w:color="auto" w:fill="DEEAF6" w:themeFill="accent1" w:themeFillTint="33"/>
            <w:noWrap/>
            <w:hideMark/>
          </w:tcPr>
          <w:p w:rsidR="00F1085A" w:rsidRPr="00F1085A" w:rsidRDefault="00F1085A" w:rsidP="00F1085A">
            <w:pPr>
              <w:spacing w:after="0" w:line="240" w:lineRule="auto"/>
              <w:jc w:val="center"/>
              <w:rPr>
                <w:rFonts w:ascii="Times New Roman" w:eastAsia="Times New Roman" w:hAnsi="Times New Roman" w:cs="Times New Roman"/>
                <w:b/>
                <w:bCs/>
                <w:sz w:val="18"/>
                <w:szCs w:val="18"/>
                <w:lang w:eastAsia="tr-TR"/>
              </w:rPr>
            </w:pPr>
            <w:r w:rsidRPr="00F1085A">
              <w:rPr>
                <w:rFonts w:ascii="Times New Roman" w:eastAsia="Times New Roman" w:hAnsi="Times New Roman" w:cs="Times New Roman"/>
                <w:b/>
                <w:bCs/>
                <w:sz w:val="18"/>
                <w:szCs w:val="18"/>
                <w:lang w:eastAsia="tr-TR"/>
              </w:rPr>
              <w:t>Semester</w:t>
            </w:r>
          </w:p>
        </w:tc>
        <w:tc>
          <w:tcPr>
            <w:tcW w:w="700" w:type="dxa"/>
            <w:gridSpan w:val="2"/>
            <w:tcBorders>
              <w:top w:val="single" w:sz="8" w:space="0" w:color="auto"/>
              <w:left w:val="nil"/>
              <w:bottom w:val="nil"/>
              <w:right w:val="single" w:sz="4" w:space="0" w:color="auto"/>
            </w:tcBorders>
            <w:shd w:val="clear" w:color="auto" w:fill="DEEAF6" w:themeFill="accent1" w:themeFillTint="33"/>
            <w:noWrap/>
            <w:hideMark/>
          </w:tcPr>
          <w:p w:rsidR="00F1085A" w:rsidRPr="00F1085A" w:rsidRDefault="00F1085A" w:rsidP="00F1085A">
            <w:pPr>
              <w:spacing w:after="0" w:line="240" w:lineRule="auto"/>
              <w:jc w:val="center"/>
              <w:rPr>
                <w:rFonts w:ascii="Times New Roman" w:eastAsia="Times New Roman" w:hAnsi="Times New Roman" w:cs="Times New Roman"/>
                <w:b/>
                <w:bCs/>
                <w:sz w:val="18"/>
                <w:szCs w:val="18"/>
                <w:lang w:eastAsia="tr-TR"/>
              </w:rPr>
            </w:pPr>
            <w:r w:rsidRPr="00F1085A">
              <w:rPr>
                <w:rFonts w:ascii="Times New Roman" w:eastAsia="Times New Roman" w:hAnsi="Times New Roman" w:cs="Times New Roman"/>
                <w:b/>
                <w:bCs/>
                <w:sz w:val="18"/>
                <w:szCs w:val="18"/>
                <w:lang w:eastAsia="tr-TR"/>
              </w:rPr>
              <w:t>Theory</w:t>
            </w:r>
          </w:p>
        </w:tc>
        <w:tc>
          <w:tcPr>
            <w:tcW w:w="690" w:type="dxa"/>
            <w:gridSpan w:val="2"/>
            <w:tcBorders>
              <w:top w:val="single" w:sz="8" w:space="0" w:color="auto"/>
              <w:left w:val="nil"/>
              <w:bottom w:val="nil"/>
              <w:right w:val="single" w:sz="8" w:space="0" w:color="auto"/>
            </w:tcBorders>
            <w:shd w:val="clear" w:color="auto" w:fill="DEEAF6" w:themeFill="accent1" w:themeFillTint="33"/>
            <w:noWrap/>
            <w:hideMark/>
          </w:tcPr>
          <w:p w:rsidR="00F1085A" w:rsidRPr="00F1085A" w:rsidRDefault="00F1085A" w:rsidP="00F1085A">
            <w:pPr>
              <w:spacing w:after="0" w:line="240" w:lineRule="auto"/>
              <w:jc w:val="center"/>
              <w:rPr>
                <w:rFonts w:ascii="Times New Roman" w:eastAsia="Times New Roman" w:hAnsi="Times New Roman" w:cs="Times New Roman"/>
                <w:b/>
                <w:bCs/>
                <w:sz w:val="18"/>
                <w:szCs w:val="18"/>
                <w:lang w:eastAsia="tr-TR"/>
              </w:rPr>
            </w:pPr>
            <w:r w:rsidRPr="00F1085A">
              <w:rPr>
                <w:rFonts w:ascii="Times New Roman" w:eastAsia="Times New Roman" w:hAnsi="Times New Roman" w:cs="Times New Roman"/>
                <w:b/>
                <w:bCs/>
                <w:sz w:val="18"/>
                <w:szCs w:val="18"/>
                <w:lang w:eastAsia="tr-TR"/>
              </w:rPr>
              <w:t>Pratice</w:t>
            </w:r>
          </w:p>
        </w:tc>
        <w:tc>
          <w:tcPr>
            <w:tcW w:w="756" w:type="dxa"/>
            <w:gridSpan w:val="3"/>
            <w:tcBorders>
              <w:top w:val="single" w:sz="8" w:space="0" w:color="auto"/>
              <w:left w:val="nil"/>
              <w:bottom w:val="nil"/>
              <w:right w:val="nil"/>
            </w:tcBorders>
            <w:shd w:val="clear" w:color="auto" w:fill="DEEAF6" w:themeFill="accent1" w:themeFillTint="33"/>
            <w:hideMark/>
          </w:tcPr>
          <w:p w:rsidR="00F1085A" w:rsidRPr="00F1085A" w:rsidRDefault="00F1085A" w:rsidP="00F1085A">
            <w:pPr>
              <w:spacing w:after="0" w:line="240" w:lineRule="auto"/>
              <w:jc w:val="center"/>
              <w:rPr>
                <w:rFonts w:ascii="Times New Roman" w:eastAsia="Times New Roman" w:hAnsi="Times New Roman" w:cs="Times New Roman"/>
                <w:b/>
                <w:bCs/>
                <w:sz w:val="18"/>
                <w:szCs w:val="18"/>
                <w:lang w:eastAsia="tr-TR"/>
              </w:rPr>
            </w:pPr>
            <w:r w:rsidRPr="00F1085A">
              <w:rPr>
                <w:rFonts w:ascii="Times New Roman" w:eastAsia="Times New Roman" w:hAnsi="Times New Roman" w:cs="Times New Roman"/>
                <w:b/>
                <w:bCs/>
                <w:sz w:val="18"/>
                <w:szCs w:val="18"/>
                <w:lang w:eastAsia="tr-TR"/>
              </w:rPr>
              <w:t>Course</w:t>
            </w:r>
            <w:r w:rsidRPr="00F1085A">
              <w:rPr>
                <w:rFonts w:ascii="Times New Roman" w:eastAsia="Times New Roman" w:hAnsi="Times New Roman" w:cs="Times New Roman"/>
                <w:b/>
                <w:bCs/>
                <w:sz w:val="18"/>
                <w:szCs w:val="18"/>
                <w:lang w:eastAsia="tr-TR"/>
              </w:rPr>
              <w:br/>
              <w:t xml:space="preserve"> Credıt</w:t>
            </w:r>
          </w:p>
        </w:tc>
        <w:tc>
          <w:tcPr>
            <w:tcW w:w="690" w:type="dxa"/>
            <w:gridSpan w:val="2"/>
            <w:tcBorders>
              <w:top w:val="single" w:sz="8" w:space="0" w:color="auto"/>
              <w:left w:val="single" w:sz="8" w:space="0" w:color="auto"/>
              <w:bottom w:val="single" w:sz="8" w:space="0" w:color="auto"/>
              <w:right w:val="single" w:sz="8" w:space="0" w:color="auto"/>
            </w:tcBorders>
            <w:shd w:val="clear" w:color="auto" w:fill="DEEAF6" w:themeFill="accent1" w:themeFillTint="33"/>
            <w:noWrap/>
            <w:hideMark/>
          </w:tcPr>
          <w:p w:rsidR="00F1085A" w:rsidRPr="00F1085A" w:rsidRDefault="00F1085A" w:rsidP="00F1085A">
            <w:pPr>
              <w:spacing w:after="0" w:line="240" w:lineRule="auto"/>
              <w:jc w:val="center"/>
              <w:rPr>
                <w:rFonts w:ascii="Times New Roman" w:eastAsia="Times New Roman" w:hAnsi="Times New Roman" w:cs="Times New Roman"/>
                <w:b/>
                <w:bCs/>
                <w:sz w:val="18"/>
                <w:szCs w:val="18"/>
                <w:lang w:eastAsia="tr-TR"/>
              </w:rPr>
            </w:pPr>
            <w:r w:rsidRPr="00F1085A">
              <w:rPr>
                <w:rFonts w:ascii="Times New Roman" w:eastAsia="Times New Roman" w:hAnsi="Times New Roman" w:cs="Times New Roman"/>
                <w:b/>
                <w:bCs/>
                <w:sz w:val="18"/>
                <w:szCs w:val="18"/>
                <w:lang w:eastAsia="tr-TR"/>
              </w:rPr>
              <w:t>ECTS</w:t>
            </w:r>
          </w:p>
        </w:tc>
        <w:tc>
          <w:tcPr>
            <w:tcW w:w="671" w:type="dxa"/>
            <w:gridSpan w:val="2"/>
            <w:tcBorders>
              <w:top w:val="nil"/>
              <w:left w:val="nil"/>
              <w:bottom w:val="nil"/>
              <w:right w:val="nil"/>
            </w:tcBorders>
            <w:shd w:val="clear" w:color="auto" w:fill="auto"/>
            <w:noWrap/>
            <w:hideMark/>
          </w:tcPr>
          <w:p w:rsidR="00F1085A" w:rsidRPr="00F1085A" w:rsidRDefault="00F1085A" w:rsidP="00F1085A">
            <w:pPr>
              <w:spacing w:after="0" w:line="240" w:lineRule="auto"/>
              <w:jc w:val="center"/>
              <w:rPr>
                <w:rFonts w:ascii="Times New Roman" w:eastAsia="Times New Roman" w:hAnsi="Times New Roman" w:cs="Times New Roman"/>
                <w:b/>
                <w:bCs/>
                <w:sz w:val="18"/>
                <w:szCs w:val="18"/>
                <w:lang w:eastAsia="tr-TR"/>
              </w:rPr>
            </w:pPr>
          </w:p>
        </w:tc>
        <w:tc>
          <w:tcPr>
            <w:tcW w:w="717" w:type="dxa"/>
            <w:gridSpan w:val="4"/>
            <w:tcBorders>
              <w:top w:val="nil"/>
              <w:left w:val="nil"/>
              <w:bottom w:val="nil"/>
              <w:right w:val="nil"/>
            </w:tcBorders>
            <w:shd w:val="clear" w:color="auto" w:fill="auto"/>
            <w:noWrap/>
            <w:hideMark/>
          </w:tcPr>
          <w:p w:rsidR="00F1085A" w:rsidRPr="00F1085A" w:rsidRDefault="00F1085A" w:rsidP="00F1085A">
            <w:pPr>
              <w:spacing w:after="0" w:line="240" w:lineRule="auto"/>
              <w:jc w:val="center"/>
              <w:rPr>
                <w:rFonts w:ascii="Times New Roman" w:eastAsia="Times New Roman" w:hAnsi="Times New Roman" w:cs="Times New Roman"/>
                <w:sz w:val="20"/>
                <w:szCs w:val="20"/>
                <w:lang w:eastAsia="tr-TR"/>
              </w:rPr>
            </w:pPr>
          </w:p>
        </w:tc>
        <w:tc>
          <w:tcPr>
            <w:tcW w:w="614" w:type="dxa"/>
            <w:gridSpan w:val="2"/>
            <w:tcBorders>
              <w:top w:val="nil"/>
              <w:left w:val="nil"/>
              <w:bottom w:val="nil"/>
              <w:right w:val="nil"/>
            </w:tcBorders>
            <w:shd w:val="clear" w:color="auto" w:fill="auto"/>
            <w:noWrap/>
            <w:hideMark/>
          </w:tcPr>
          <w:p w:rsidR="00F1085A" w:rsidRPr="00F1085A" w:rsidRDefault="00F1085A" w:rsidP="00F1085A">
            <w:pPr>
              <w:spacing w:after="0" w:line="240" w:lineRule="auto"/>
              <w:jc w:val="center"/>
              <w:rPr>
                <w:rFonts w:ascii="Times New Roman" w:eastAsia="Times New Roman" w:hAnsi="Times New Roman" w:cs="Times New Roman"/>
                <w:sz w:val="20"/>
                <w:szCs w:val="20"/>
                <w:lang w:eastAsia="tr-TR"/>
              </w:rPr>
            </w:pPr>
          </w:p>
        </w:tc>
      </w:tr>
      <w:tr w:rsidR="00F1085A" w:rsidRPr="00F1085A" w:rsidTr="0069496D">
        <w:trPr>
          <w:trHeight w:val="240"/>
        </w:trPr>
        <w:tc>
          <w:tcPr>
            <w:tcW w:w="622" w:type="dxa"/>
            <w:tcBorders>
              <w:top w:val="nil"/>
              <w:left w:val="single" w:sz="8" w:space="0" w:color="auto"/>
              <w:bottom w:val="single" w:sz="4" w:space="0" w:color="auto"/>
              <w:right w:val="nil"/>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b/>
                <w:bCs/>
                <w:sz w:val="18"/>
                <w:szCs w:val="18"/>
                <w:lang w:eastAsia="tr-TR"/>
              </w:rPr>
            </w:pPr>
            <w:r w:rsidRPr="00F1085A">
              <w:rPr>
                <w:rFonts w:ascii="Times New Roman" w:eastAsia="Times New Roman" w:hAnsi="Times New Roman" w:cs="Times New Roman"/>
                <w:b/>
                <w:bCs/>
                <w:sz w:val="18"/>
                <w:szCs w:val="18"/>
                <w:lang w:eastAsia="tr-TR"/>
              </w:rPr>
              <w:t>1</w:t>
            </w:r>
          </w:p>
        </w:tc>
        <w:tc>
          <w:tcPr>
            <w:tcW w:w="3206" w:type="dxa"/>
            <w:tcBorders>
              <w:top w:val="nil"/>
              <w:left w:val="single" w:sz="4" w:space="0" w:color="auto"/>
              <w:bottom w:val="single" w:sz="4" w:space="0" w:color="auto"/>
              <w:right w:val="single" w:sz="4" w:space="0" w:color="auto"/>
            </w:tcBorders>
            <w:shd w:val="clear" w:color="auto" w:fill="FFF2CC" w:themeFill="accent4" w:themeFillTint="33"/>
            <w:noWrap/>
            <w:vAlign w:val="bottom"/>
            <w:hideMark/>
          </w:tcPr>
          <w:p w:rsidR="00F1085A" w:rsidRPr="00F1085A" w:rsidRDefault="00F1085A" w:rsidP="00F1085A">
            <w:pPr>
              <w:spacing w:after="0" w:line="240" w:lineRule="auto"/>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 xml:space="preserve">Clinicial Training I of Orthodontics </w:t>
            </w:r>
          </w:p>
        </w:tc>
        <w:tc>
          <w:tcPr>
            <w:tcW w:w="1134" w:type="dxa"/>
            <w:tcBorders>
              <w:top w:val="nil"/>
              <w:left w:val="nil"/>
              <w:bottom w:val="single" w:sz="4" w:space="0" w:color="auto"/>
              <w:right w:val="nil"/>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161118018</w:t>
            </w:r>
          </w:p>
        </w:tc>
        <w:tc>
          <w:tcPr>
            <w:tcW w:w="851" w:type="dxa"/>
            <w:gridSpan w:val="2"/>
            <w:tcBorders>
              <w:top w:val="single" w:sz="4" w:space="0" w:color="auto"/>
              <w:left w:val="single" w:sz="8" w:space="0" w:color="auto"/>
              <w:bottom w:val="single" w:sz="4" w:space="0" w:color="auto"/>
              <w:right w:val="single" w:sz="4"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Y</w:t>
            </w:r>
          </w:p>
        </w:tc>
        <w:tc>
          <w:tcPr>
            <w:tcW w:w="700" w:type="dxa"/>
            <w:gridSpan w:val="2"/>
            <w:tcBorders>
              <w:top w:val="single" w:sz="4" w:space="0" w:color="auto"/>
              <w:left w:val="nil"/>
              <w:bottom w:val="single" w:sz="4" w:space="0" w:color="auto"/>
              <w:right w:val="single" w:sz="4" w:space="0" w:color="auto"/>
            </w:tcBorders>
            <w:shd w:val="clear" w:color="auto" w:fill="FFF2CC" w:themeFill="accent4" w:themeFillTint="33"/>
            <w:noWrap/>
            <w:hideMark/>
          </w:tcPr>
          <w:p w:rsidR="00F1085A" w:rsidRPr="00F1085A" w:rsidRDefault="00F1085A" w:rsidP="00F1085A">
            <w:pPr>
              <w:spacing w:after="0" w:line="240" w:lineRule="auto"/>
              <w:ind w:firstLineChars="100" w:firstLine="180"/>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 </w:t>
            </w:r>
          </w:p>
        </w:tc>
        <w:tc>
          <w:tcPr>
            <w:tcW w:w="690" w:type="dxa"/>
            <w:gridSpan w:val="2"/>
            <w:tcBorders>
              <w:top w:val="single" w:sz="4" w:space="0" w:color="auto"/>
              <w:left w:val="nil"/>
              <w:bottom w:val="single" w:sz="4" w:space="0" w:color="auto"/>
              <w:right w:val="single" w:sz="4"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18</w:t>
            </w:r>
          </w:p>
        </w:tc>
        <w:tc>
          <w:tcPr>
            <w:tcW w:w="756" w:type="dxa"/>
            <w:gridSpan w:val="3"/>
            <w:tcBorders>
              <w:top w:val="single" w:sz="4" w:space="0" w:color="auto"/>
              <w:left w:val="nil"/>
              <w:bottom w:val="single" w:sz="4" w:space="0" w:color="auto"/>
              <w:right w:val="single" w:sz="4"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2</w:t>
            </w:r>
          </w:p>
        </w:tc>
        <w:tc>
          <w:tcPr>
            <w:tcW w:w="690" w:type="dxa"/>
            <w:gridSpan w:val="2"/>
            <w:tcBorders>
              <w:top w:val="nil"/>
              <w:left w:val="nil"/>
              <w:bottom w:val="single" w:sz="4" w:space="0" w:color="auto"/>
              <w:right w:val="single" w:sz="4" w:space="0" w:color="auto"/>
            </w:tcBorders>
            <w:shd w:val="clear" w:color="auto" w:fill="FFF2CC" w:themeFill="accent4" w:themeFillTint="33"/>
            <w:noWrap/>
            <w:vAlign w:val="bottom"/>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2</w:t>
            </w:r>
          </w:p>
        </w:tc>
        <w:tc>
          <w:tcPr>
            <w:tcW w:w="671" w:type="dxa"/>
            <w:gridSpan w:val="2"/>
            <w:tcBorders>
              <w:top w:val="nil"/>
              <w:left w:val="nil"/>
              <w:bottom w:val="nil"/>
              <w:right w:val="nil"/>
            </w:tcBorders>
            <w:shd w:val="clear" w:color="auto" w:fill="auto"/>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p>
        </w:tc>
        <w:tc>
          <w:tcPr>
            <w:tcW w:w="717" w:type="dxa"/>
            <w:gridSpan w:val="4"/>
            <w:tcBorders>
              <w:top w:val="nil"/>
              <w:left w:val="nil"/>
              <w:bottom w:val="nil"/>
              <w:right w:val="nil"/>
            </w:tcBorders>
            <w:shd w:val="clear" w:color="auto" w:fill="auto"/>
            <w:noWrap/>
            <w:hideMark/>
          </w:tcPr>
          <w:p w:rsidR="00F1085A" w:rsidRPr="00F1085A" w:rsidRDefault="00F1085A" w:rsidP="00F1085A">
            <w:pPr>
              <w:spacing w:after="0" w:line="240" w:lineRule="auto"/>
              <w:jc w:val="center"/>
              <w:rPr>
                <w:rFonts w:ascii="Times New Roman" w:eastAsia="Times New Roman" w:hAnsi="Times New Roman" w:cs="Times New Roman"/>
                <w:sz w:val="20"/>
                <w:szCs w:val="20"/>
                <w:lang w:eastAsia="tr-TR"/>
              </w:rPr>
            </w:pPr>
          </w:p>
        </w:tc>
        <w:tc>
          <w:tcPr>
            <w:tcW w:w="614" w:type="dxa"/>
            <w:gridSpan w:val="2"/>
            <w:tcBorders>
              <w:top w:val="nil"/>
              <w:left w:val="nil"/>
              <w:bottom w:val="nil"/>
              <w:right w:val="nil"/>
            </w:tcBorders>
            <w:shd w:val="clear" w:color="auto" w:fill="auto"/>
            <w:noWrap/>
            <w:hideMark/>
          </w:tcPr>
          <w:p w:rsidR="00F1085A" w:rsidRPr="00F1085A" w:rsidRDefault="00F1085A" w:rsidP="00F1085A">
            <w:pPr>
              <w:spacing w:after="0" w:line="240" w:lineRule="auto"/>
              <w:jc w:val="center"/>
              <w:rPr>
                <w:rFonts w:ascii="Times New Roman" w:eastAsia="Times New Roman" w:hAnsi="Times New Roman" w:cs="Times New Roman"/>
                <w:sz w:val="20"/>
                <w:szCs w:val="20"/>
                <w:lang w:eastAsia="tr-TR"/>
              </w:rPr>
            </w:pPr>
          </w:p>
        </w:tc>
      </w:tr>
      <w:tr w:rsidR="00F1085A" w:rsidRPr="00F1085A" w:rsidTr="0069496D">
        <w:trPr>
          <w:trHeight w:val="240"/>
        </w:trPr>
        <w:tc>
          <w:tcPr>
            <w:tcW w:w="622" w:type="dxa"/>
            <w:tcBorders>
              <w:top w:val="nil"/>
              <w:left w:val="single" w:sz="8" w:space="0" w:color="auto"/>
              <w:bottom w:val="single" w:sz="4" w:space="0" w:color="auto"/>
              <w:right w:val="nil"/>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b/>
                <w:bCs/>
                <w:sz w:val="18"/>
                <w:szCs w:val="18"/>
                <w:lang w:eastAsia="tr-TR"/>
              </w:rPr>
            </w:pPr>
            <w:r w:rsidRPr="00F1085A">
              <w:rPr>
                <w:rFonts w:ascii="Times New Roman" w:eastAsia="Times New Roman" w:hAnsi="Times New Roman" w:cs="Times New Roman"/>
                <w:b/>
                <w:bCs/>
                <w:sz w:val="18"/>
                <w:szCs w:val="18"/>
                <w:lang w:eastAsia="tr-TR"/>
              </w:rPr>
              <w:t>2</w:t>
            </w:r>
          </w:p>
        </w:tc>
        <w:tc>
          <w:tcPr>
            <w:tcW w:w="3206" w:type="dxa"/>
            <w:tcBorders>
              <w:top w:val="nil"/>
              <w:left w:val="single" w:sz="4" w:space="0" w:color="auto"/>
              <w:bottom w:val="single" w:sz="4" w:space="0" w:color="auto"/>
              <w:right w:val="single" w:sz="4" w:space="0" w:color="auto"/>
            </w:tcBorders>
            <w:shd w:val="clear" w:color="auto" w:fill="FFF2CC" w:themeFill="accent4" w:themeFillTint="33"/>
            <w:noWrap/>
            <w:vAlign w:val="bottom"/>
            <w:hideMark/>
          </w:tcPr>
          <w:p w:rsidR="00F1085A" w:rsidRPr="00F1085A" w:rsidRDefault="00F1085A" w:rsidP="00F1085A">
            <w:pPr>
              <w:spacing w:after="0" w:line="240" w:lineRule="auto"/>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 xml:space="preserve">Clinicial Training I of Restorative Dentistry </w:t>
            </w:r>
          </w:p>
        </w:tc>
        <w:tc>
          <w:tcPr>
            <w:tcW w:w="1134" w:type="dxa"/>
            <w:tcBorders>
              <w:top w:val="nil"/>
              <w:left w:val="nil"/>
              <w:bottom w:val="single" w:sz="4" w:space="0" w:color="auto"/>
              <w:right w:val="nil"/>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161118019</w:t>
            </w:r>
          </w:p>
        </w:tc>
        <w:tc>
          <w:tcPr>
            <w:tcW w:w="851" w:type="dxa"/>
            <w:gridSpan w:val="2"/>
            <w:tcBorders>
              <w:top w:val="nil"/>
              <w:left w:val="single" w:sz="8" w:space="0" w:color="auto"/>
              <w:bottom w:val="single" w:sz="4" w:space="0" w:color="auto"/>
              <w:right w:val="single" w:sz="4"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Y</w:t>
            </w:r>
          </w:p>
        </w:tc>
        <w:tc>
          <w:tcPr>
            <w:tcW w:w="700" w:type="dxa"/>
            <w:gridSpan w:val="2"/>
            <w:tcBorders>
              <w:top w:val="nil"/>
              <w:left w:val="nil"/>
              <w:bottom w:val="single" w:sz="4" w:space="0" w:color="auto"/>
              <w:right w:val="single" w:sz="4" w:space="0" w:color="auto"/>
            </w:tcBorders>
            <w:shd w:val="clear" w:color="auto" w:fill="FFF2CC" w:themeFill="accent4" w:themeFillTint="33"/>
            <w:noWrap/>
            <w:hideMark/>
          </w:tcPr>
          <w:p w:rsidR="00F1085A" w:rsidRPr="00F1085A" w:rsidRDefault="00F1085A" w:rsidP="00F1085A">
            <w:pPr>
              <w:spacing w:after="0" w:line="240" w:lineRule="auto"/>
              <w:ind w:firstLineChars="100" w:firstLine="180"/>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 </w:t>
            </w:r>
          </w:p>
        </w:tc>
        <w:tc>
          <w:tcPr>
            <w:tcW w:w="690" w:type="dxa"/>
            <w:gridSpan w:val="2"/>
            <w:tcBorders>
              <w:top w:val="nil"/>
              <w:left w:val="nil"/>
              <w:bottom w:val="single" w:sz="4" w:space="0" w:color="auto"/>
              <w:right w:val="single" w:sz="4" w:space="0" w:color="auto"/>
            </w:tcBorders>
            <w:shd w:val="clear" w:color="auto" w:fill="FFF2CC" w:themeFill="accent4" w:themeFillTint="33"/>
            <w:noWrap/>
            <w:vAlign w:val="center"/>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18</w:t>
            </w:r>
          </w:p>
        </w:tc>
        <w:tc>
          <w:tcPr>
            <w:tcW w:w="756" w:type="dxa"/>
            <w:gridSpan w:val="3"/>
            <w:tcBorders>
              <w:top w:val="nil"/>
              <w:left w:val="nil"/>
              <w:bottom w:val="single" w:sz="4" w:space="0" w:color="auto"/>
              <w:right w:val="single" w:sz="4"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2</w:t>
            </w:r>
          </w:p>
        </w:tc>
        <w:tc>
          <w:tcPr>
            <w:tcW w:w="690" w:type="dxa"/>
            <w:gridSpan w:val="2"/>
            <w:tcBorders>
              <w:top w:val="nil"/>
              <w:left w:val="nil"/>
              <w:bottom w:val="single" w:sz="4" w:space="0" w:color="auto"/>
              <w:right w:val="single" w:sz="4" w:space="0" w:color="auto"/>
            </w:tcBorders>
            <w:shd w:val="clear" w:color="auto" w:fill="FFF2CC" w:themeFill="accent4" w:themeFillTint="33"/>
            <w:noWrap/>
            <w:vAlign w:val="bottom"/>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2</w:t>
            </w:r>
          </w:p>
        </w:tc>
        <w:tc>
          <w:tcPr>
            <w:tcW w:w="671" w:type="dxa"/>
            <w:gridSpan w:val="2"/>
            <w:tcBorders>
              <w:top w:val="nil"/>
              <w:left w:val="nil"/>
              <w:bottom w:val="nil"/>
              <w:right w:val="nil"/>
            </w:tcBorders>
            <w:shd w:val="clear" w:color="auto" w:fill="auto"/>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p>
        </w:tc>
        <w:tc>
          <w:tcPr>
            <w:tcW w:w="717" w:type="dxa"/>
            <w:gridSpan w:val="4"/>
            <w:tcBorders>
              <w:top w:val="nil"/>
              <w:left w:val="nil"/>
              <w:bottom w:val="nil"/>
              <w:right w:val="nil"/>
            </w:tcBorders>
            <w:shd w:val="clear" w:color="auto" w:fill="auto"/>
            <w:noWrap/>
            <w:hideMark/>
          </w:tcPr>
          <w:p w:rsidR="00F1085A" w:rsidRPr="00F1085A" w:rsidRDefault="00F1085A" w:rsidP="00F1085A">
            <w:pPr>
              <w:spacing w:after="0" w:line="240" w:lineRule="auto"/>
              <w:jc w:val="center"/>
              <w:rPr>
                <w:rFonts w:ascii="Times New Roman" w:eastAsia="Times New Roman" w:hAnsi="Times New Roman" w:cs="Times New Roman"/>
                <w:sz w:val="20"/>
                <w:szCs w:val="20"/>
                <w:lang w:eastAsia="tr-TR"/>
              </w:rPr>
            </w:pPr>
          </w:p>
        </w:tc>
        <w:tc>
          <w:tcPr>
            <w:tcW w:w="614" w:type="dxa"/>
            <w:gridSpan w:val="2"/>
            <w:tcBorders>
              <w:top w:val="nil"/>
              <w:left w:val="nil"/>
              <w:bottom w:val="nil"/>
              <w:right w:val="nil"/>
            </w:tcBorders>
            <w:shd w:val="clear" w:color="auto" w:fill="auto"/>
            <w:noWrap/>
            <w:hideMark/>
          </w:tcPr>
          <w:p w:rsidR="00F1085A" w:rsidRPr="00F1085A" w:rsidRDefault="00F1085A" w:rsidP="00F1085A">
            <w:pPr>
              <w:spacing w:after="0" w:line="240" w:lineRule="auto"/>
              <w:jc w:val="center"/>
              <w:rPr>
                <w:rFonts w:ascii="Times New Roman" w:eastAsia="Times New Roman" w:hAnsi="Times New Roman" w:cs="Times New Roman"/>
                <w:sz w:val="20"/>
                <w:szCs w:val="20"/>
                <w:lang w:eastAsia="tr-TR"/>
              </w:rPr>
            </w:pPr>
          </w:p>
        </w:tc>
      </w:tr>
      <w:tr w:rsidR="00F1085A" w:rsidRPr="00F1085A" w:rsidTr="0069496D">
        <w:trPr>
          <w:trHeight w:val="240"/>
        </w:trPr>
        <w:tc>
          <w:tcPr>
            <w:tcW w:w="622" w:type="dxa"/>
            <w:tcBorders>
              <w:top w:val="nil"/>
              <w:left w:val="single" w:sz="8" w:space="0" w:color="auto"/>
              <w:bottom w:val="single" w:sz="4" w:space="0" w:color="auto"/>
              <w:right w:val="nil"/>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b/>
                <w:bCs/>
                <w:sz w:val="18"/>
                <w:szCs w:val="18"/>
                <w:lang w:eastAsia="tr-TR"/>
              </w:rPr>
            </w:pPr>
            <w:r w:rsidRPr="00F1085A">
              <w:rPr>
                <w:rFonts w:ascii="Times New Roman" w:eastAsia="Times New Roman" w:hAnsi="Times New Roman" w:cs="Times New Roman"/>
                <w:b/>
                <w:bCs/>
                <w:sz w:val="18"/>
                <w:szCs w:val="18"/>
                <w:lang w:eastAsia="tr-TR"/>
              </w:rPr>
              <w:t>3</w:t>
            </w:r>
          </w:p>
        </w:tc>
        <w:tc>
          <w:tcPr>
            <w:tcW w:w="3206" w:type="dxa"/>
            <w:tcBorders>
              <w:top w:val="nil"/>
              <w:left w:val="single" w:sz="4" w:space="0" w:color="auto"/>
              <w:bottom w:val="single" w:sz="4" w:space="0" w:color="auto"/>
              <w:right w:val="single" w:sz="4" w:space="0" w:color="auto"/>
            </w:tcBorders>
            <w:shd w:val="clear" w:color="auto" w:fill="FFF2CC" w:themeFill="accent4" w:themeFillTint="33"/>
            <w:noWrap/>
            <w:vAlign w:val="bottom"/>
            <w:hideMark/>
          </w:tcPr>
          <w:p w:rsidR="00F1085A" w:rsidRPr="00F1085A" w:rsidRDefault="00F1085A" w:rsidP="00F1085A">
            <w:pPr>
              <w:spacing w:after="0" w:line="240" w:lineRule="auto"/>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 xml:space="preserve">Clinicial Training I of Prosthodontics </w:t>
            </w:r>
          </w:p>
        </w:tc>
        <w:tc>
          <w:tcPr>
            <w:tcW w:w="1134" w:type="dxa"/>
            <w:tcBorders>
              <w:top w:val="nil"/>
              <w:left w:val="nil"/>
              <w:bottom w:val="single" w:sz="4" w:space="0" w:color="auto"/>
              <w:right w:val="nil"/>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161118020</w:t>
            </w:r>
          </w:p>
        </w:tc>
        <w:tc>
          <w:tcPr>
            <w:tcW w:w="851" w:type="dxa"/>
            <w:gridSpan w:val="2"/>
            <w:tcBorders>
              <w:top w:val="nil"/>
              <w:left w:val="single" w:sz="8" w:space="0" w:color="auto"/>
              <w:bottom w:val="single" w:sz="4" w:space="0" w:color="auto"/>
              <w:right w:val="nil"/>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Y</w:t>
            </w:r>
          </w:p>
        </w:tc>
        <w:tc>
          <w:tcPr>
            <w:tcW w:w="700" w:type="dxa"/>
            <w:gridSpan w:val="2"/>
            <w:tcBorders>
              <w:top w:val="nil"/>
              <w:left w:val="single" w:sz="4" w:space="0" w:color="auto"/>
              <w:bottom w:val="single" w:sz="4" w:space="0" w:color="auto"/>
              <w:right w:val="single" w:sz="8" w:space="0" w:color="auto"/>
            </w:tcBorders>
            <w:shd w:val="clear" w:color="auto" w:fill="FFF2CC" w:themeFill="accent4" w:themeFillTint="33"/>
            <w:noWrap/>
            <w:hideMark/>
          </w:tcPr>
          <w:p w:rsidR="00F1085A" w:rsidRPr="00F1085A" w:rsidRDefault="00F1085A" w:rsidP="00F1085A">
            <w:pPr>
              <w:spacing w:after="0" w:line="240" w:lineRule="auto"/>
              <w:ind w:firstLineChars="100" w:firstLine="180"/>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 </w:t>
            </w:r>
          </w:p>
        </w:tc>
        <w:tc>
          <w:tcPr>
            <w:tcW w:w="690" w:type="dxa"/>
            <w:gridSpan w:val="2"/>
            <w:tcBorders>
              <w:top w:val="nil"/>
              <w:left w:val="nil"/>
              <w:bottom w:val="single" w:sz="4" w:space="0" w:color="auto"/>
              <w:right w:val="single" w:sz="4"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36</w:t>
            </w:r>
          </w:p>
        </w:tc>
        <w:tc>
          <w:tcPr>
            <w:tcW w:w="756" w:type="dxa"/>
            <w:gridSpan w:val="3"/>
            <w:tcBorders>
              <w:top w:val="nil"/>
              <w:left w:val="nil"/>
              <w:bottom w:val="single" w:sz="4" w:space="0" w:color="auto"/>
              <w:right w:val="nil"/>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4</w:t>
            </w:r>
          </w:p>
        </w:tc>
        <w:tc>
          <w:tcPr>
            <w:tcW w:w="690" w:type="dxa"/>
            <w:gridSpan w:val="2"/>
            <w:tcBorders>
              <w:top w:val="nil"/>
              <w:left w:val="single" w:sz="4" w:space="0" w:color="auto"/>
              <w:bottom w:val="single" w:sz="4" w:space="0" w:color="auto"/>
              <w:right w:val="single" w:sz="4" w:space="0" w:color="auto"/>
            </w:tcBorders>
            <w:shd w:val="clear" w:color="auto" w:fill="FFF2CC" w:themeFill="accent4" w:themeFillTint="33"/>
            <w:noWrap/>
            <w:vAlign w:val="bottom"/>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5</w:t>
            </w:r>
          </w:p>
        </w:tc>
        <w:tc>
          <w:tcPr>
            <w:tcW w:w="671" w:type="dxa"/>
            <w:gridSpan w:val="2"/>
            <w:tcBorders>
              <w:top w:val="nil"/>
              <w:left w:val="nil"/>
              <w:bottom w:val="nil"/>
              <w:right w:val="nil"/>
            </w:tcBorders>
            <w:shd w:val="clear" w:color="auto" w:fill="auto"/>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p>
        </w:tc>
        <w:tc>
          <w:tcPr>
            <w:tcW w:w="717" w:type="dxa"/>
            <w:gridSpan w:val="4"/>
            <w:tcBorders>
              <w:top w:val="nil"/>
              <w:left w:val="nil"/>
              <w:bottom w:val="nil"/>
              <w:right w:val="nil"/>
            </w:tcBorders>
            <w:shd w:val="clear" w:color="auto" w:fill="auto"/>
            <w:noWrap/>
            <w:hideMark/>
          </w:tcPr>
          <w:p w:rsidR="00F1085A" w:rsidRPr="00F1085A" w:rsidRDefault="00F1085A" w:rsidP="00F1085A">
            <w:pPr>
              <w:spacing w:after="0" w:line="240" w:lineRule="auto"/>
              <w:jc w:val="center"/>
              <w:rPr>
                <w:rFonts w:ascii="Times New Roman" w:eastAsia="Times New Roman" w:hAnsi="Times New Roman" w:cs="Times New Roman"/>
                <w:sz w:val="20"/>
                <w:szCs w:val="20"/>
                <w:lang w:eastAsia="tr-TR"/>
              </w:rPr>
            </w:pPr>
          </w:p>
        </w:tc>
        <w:tc>
          <w:tcPr>
            <w:tcW w:w="614" w:type="dxa"/>
            <w:gridSpan w:val="2"/>
            <w:tcBorders>
              <w:top w:val="nil"/>
              <w:left w:val="nil"/>
              <w:bottom w:val="nil"/>
              <w:right w:val="nil"/>
            </w:tcBorders>
            <w:shd w:val="clear" w:color="auto" w:fill="auto"/>
            <w:noWrap/>
            <w:hideMark/>
          </w:tcPr>
          <w:p w:rsidR="00F1085A" w:rsidRPr="00F1085A" w:rsidRDefault="00F1085A" w:rsidP="00F1085A">
            <w:pPr>
              <w:spacing w:after="0" w:line="240" w:lineRule="auto"/>
              <w:jc w:val="center"/>
              <w:rPr>
                <w:rFonts w:ascii="Times New Roman" w:eastAsia="Times New Roman" w:hAnsi="Times New Roman" w:cs="Times New Roman"/>
                <w:sz w:val="20"/>
                <w:szCs w:val="20"/>
                <w:lang w:eastAsia="tr-TR"/>
              </w:rPr>
            </w:pPr>
          </w:p>
        </w:tc>
      </w:tr>
      <w:tr w:rsidR="00F1085A" w:rsidRPr="00F1085A" w:rsidTr="0069496D">
        <w:trPr>
          <w:trHeight w:val="240"/>
        </w:trPr>
        <w:tc>
          <w:tcPr>
            <w:tcW w:w="622" w:type="dxa"/>
            <w:tcBorders>
              <w:top w:val="nil"/>
              <w:left w:val="single" w:sz="8" w:space="0" w:color="auto"/>
              <w:bottom w:val="single" w:sz="4" w:space="0" w:color="auto"/>
              <w:right w:val="nil"/>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b/>
                <w:bCs/>
                <w:sz w:val="18"/>
                <w:szCs w:val="18"/>
                <w:lang w:eastAsia="tr-TR"/>
              </w:rPr>
            </w:pPr>
            <w:r w:rsidRPr="00F1085A">
              <w:rPr>
                <w:rFonts w:ascii="Times New Roman" w:eastAsia="Times New Roman" w:hAnsi="Times New Roman" w:cs="Times New Roman"/>
                <w:b/>
                <w:bCs/>
                <w:sz w:val="18"/>
                <w:szCs w:val="18"/>
                <w:lang w:eastAsia="tr-TR"/>
              </w:rPr>
              <w:t>4</w:t>
            </w:r>
          </w:p>
        </w:tc>
        <w:tc>
          <w:tcPr>
            <w:tcW w:w="3206" w:type="dxa"/>
            <w:tcBorders>
              <w:top w:val="nil"/>
              <w:left w:val="single" w:sz="4" w:space="0" w:color="auto"/>
              <w:bottom w:val="single" w:sz="4" w:space="0" w:color="auto"/>
              <w:right w:val="single" w:sz="4" w:space="0" w:color="auto"/>
            </w:tcBorders>
            <w:shd w:val="clear" w:color="auto" w:fill="FFF2CC" w:themeFill="accent4" w:themeFillTint="33"/>
            <w:noWrap/>
            <w:vAlign w:val="bottom"/>
            <w:hideMark/>
          </w:tcPr>
          <w:p w:rsidR="00F1085A" w:rsidRPr="00F1085A" w:rsidRDefault="00F1085A" w:rsidP="00F1085A">
            <w:pPr>
              <w:spacing w:after="0" w:line="240" w:lineRule="auto"/>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 xml:space="preserve">Clinicial Training I of Endodontics </w:t>
            </w:r>
          </w:p>
        </w:tc>
        <w:tc>
          <w:tcPr>
            <w:tcW w:w="1134" w:type="dxa"/>
            <w:tcBorders>
              <w:top w:val="nil"/>
              <w:left w:val="nil"/>
              <w:bottom w:val="single" w:sz="4" w:space="0" w:color="auto"/>
              <w:right w:val="nil"/>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161118021</w:t>
            </w:r>
          </w:p>
        </w:tc>
        <w:tc>
          <w:tcPr>
            <w:tcW w:w="851" w:type="dxa"/>
            <w:gridSpan w:val="2"/>
            <w:tcBorders>
              <w:top w:val="nil"/>
              <w:left w:val="single" w:sz="8" w:space="0" w:color="auto"/>
              <w:bottom w:val="single" w:sz="4" w:space="0" w:color="auto"/>
              <w:right w:val="nil"/>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Y</w:t>
            </w:r>
          </w:p>
        </w:tc>
        <w:tc>
          <w:tcPr>
            <w:tcW w:w="700" w:type="dxa"/>
            <w:gridSpan w:val="2"/>
            <w:tcBorders>
              <w:top w:val="nil"/>
              <w:left w:val="single" w:sz="4" w:space="0" w:color="auto"/>
              <w:bottom w:val="single" w:sz="4" w:space="0" w:color="auto"/>
              <w:right w:val="single" w:sz="8" w:space="0" w:color="auto"/>
            </w:tcBorders>
            <w:shd w:val="clear" w:color="auto" w:fill="FFF2CC" w:themeFill="accent4" w:themeFillTint="33"/>
            <w:noWrap/>
            <w:hideMark/>
          </w:tcPr>
          <w:p w:rsidR="00F1085A" w:rsidRPr="00F1085A" w:rsidRDefault="00F1085A" w:rsidP="00F1085A">
            <w:pPr>
              <w:spacing w:after="0" w:line="240" w:lineRule="auto"/>
              <w:ind w:firstLineChars="100" w:firstLine="180"/>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 </w:t>
            </w:r>
          </w:p>
        </w:tc>
        <w:tc>
          <w:tcPr>
            <w:tcW w:w="690" w:type="dxa"/>
            <w:gridSpan w:val="2"/>
            <w:tcBorders>
              <w:top w:val="nil"/>
              <w:left w:val="nil"/>
              <w:bottom w:val="single" w:sz="4" w:space="0" w:color="auto"/>
              <w:right w:val="single" w:sz="4"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18</w:t>
            </w:r>
          </w:p>
        </w:tc>
        <w:tc>
          <w:tcPr>
            <w:tcW w:w="756" w:type="dxa"/>
            <w:gridSpan w:val="3"/>
            <w:tcBorders>
              <w:top w:val="nil"/>
              <w:left w:val="nil"/>
              <w:bottom w:val="single" w:sz="4" w:space="0" w:color="auto"/>
              <w:right w:val="nil"/>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2</w:t>
            </w:r>
          </w:p>
        </w:tc>
        <w:tc>
          <w:tcPr>
            <w:tcW w:w="690" w:type="dxa"/>
            <w:gridSpan w:val="2"/>
            <w:tcBorders>
              <w:top w:val="nil"/>
              <w:left w:val="single" w:sz="4" w:space="0" w:color="auto"/>
              <w:bottom w:val="single" w:sz="4" w:space="0" w:color="auto"/>
              <w:right w:val="single" w:sz="4" w:space="0" w:color="auto"/>
            </w:tcBorders>
            <w:shd w:val="clear" w:color="auto" w:fill="FFF2CC" w:themeFill="accent4" w:themeFillTint="33"/>
            <w:noWrap/>
            <w:vAlign w:val="bottom"/>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2</w:t>
            </w:r>
          </w:p>
        </w:tc>
        <w:tc>
          <w:tcPr>
            <w:tcW w:w="671" w:type="dxa"/>
            <w:gridSpan w:val="2"/>
            <w:tcBorders>
              <w:top w:val="nil"/>
              <w:left w:val="nil"/>
              <w:bottom w:val="nil"/>
              <w:right w:val="nil"/>
            </w:tcBorders>
            <w:shd w:val="clear" w:color="auto" w:fill="auto"/>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p>
        </w:tc>
        <w:tc>
          <w:tcPr>
            <w:tcW w:w="717" w:type="dxa"/>
            <w:gridSpan w:val="4"/>
            <w:tcBorders>
              <w:top w:val="nil"/>
              <w:left w:val="nil"/>
              <w:bottom w:val="nil"/>
              <w:right w:val="nil"/>
            </w:tcBorders>
            <w:shd w:val="clear" w:color="auto" w:fill="auto"/>
            <w:noWrap/>
            <w:hideMark/>
          </w:tcPr>
          <w:p w:rsidR="00F1085A" w:rsidRPr="00F1085A" w:rsidRDefault="00F1085A" w:rsidP="00F1085A">
            <w:pPr>
              <w:spacing w:after="0" w:line="240" w:lineRule="auto"/>
              <w:jc w:val="center"/>
              <w:rPr>
                <w:rFonts w:ascii="Times New Roman" w:eastAsia="Times New Roman" w:hAnsi="Times New Roman" w:cs="Times New Roman"/>
                <w:sz w:val="20"/>
                <w:szCs w:val="20"/>
                <w:lang w:eastAsia="tr-TR"/>
              </w:rPr>
            </w:pPr>
          </w:p>
        </w:tc>
        <w:tc>
          <w:tcPr>
            <w:tcW w:w="614" w:type="dxa"/>
            <w:gridSpan w:val="2"/>
            <w:tcBorders>
              <w:top w:val="nil"/>
              <w:left w:val="nil"/>
              <w:bottom w:val="nil"/>
              <w:right w:val="nil"/>
            </w:tcBorders>
            <w:shd w:val="clear" w:color="auto" w:fill="auto"/>
            <w:noWrap/>
            <w:hideMark/>
          </w:tcPr>
          <w:p w:rsidR="00F1085A" w:rsidRPr="00F1085A" w:rsidRDefault="00F1085A" w:rsidP="00F1085A">
            <w:pPr>
              <w:spacing w:after="0" w:line="240" w:lineRule="auto"/>
              <w:jc w:val="center"/>
              <w:rPr>
                <w:rFonts w:ascii="Times New Roman" w:eastAsia="Times New Roman" w:hAnsi="Times New Roman" w:cs="Times New Roman"/>
                <w:sz w:val="20"/>
                <w:szCs w:val="20"/>
                <w:lang w:eastAsia="tr-TR"/>
              </w:rPr>
            </w:pPr>
          </w:p>
        </w:tc>
      </w:tr>
      <w:tr w:rsidR="00F1085A" w:rsidRPr="00F1085A" w:rsidTr="0069496D">
        <w:trPr>
          <w:trHeight w:val="240"/>
        </w:trPr>
        <w:tc>
          <w:tcPr>
            <w:tcW w:w="622" w:type="dxa"/>
            <w:tcBorders>
              <w:top w:val="nil"/>
              <w:left w:val="single" w:sz="8" w:space="0" w:color="auto"/>
              <w:bottom w:val="single" w:sz="4" w:space="0" w:color="auto"/>
              <w:right w:val="nil"/>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b/>
                <w:bCs/>
                <w:sz w:val="18"/>
                <w:szCs w:val="18"/>
                <w:lang w:eastAsia="tr-TR"/>
              </w:rPr>
            </w:pPr>
            <w:r w:rsidRPr="00F1085A">
              <w:rPr>
                <w:rFonts w:ascii="Times New Roman" w:eastAsia="Times New Roman" w:hAnsi="Times New Roman" w:cs="Times New Roman"/>
                <w:b/>
                <w:bCs/>
                <w:sz w:val="18"/>
                <w:szCs w:val="18"/>
                <w:lang w:eastAsia="tr-TR"/>
              </w:rPr>
              <w:t>5</w:t>
            </w:r>
          </w:p>
        </w:tc>
        <w:tc>
          <w:tcPr>
            <w:tcW w:w="3206" w:type="dxa"/>
            <w:tcBorders>
              <w:top w:val="nil"/>
              <w:left w:val="single" w:sz="4" w:space="0" w:color="auto"/>
              <w:bottom w:val="single" w:sz="4" w:space="0" w:color="auto"/>
              <w:right w:val="single" w:sz="4" w:space="0" w:color="auto"/>
            </w:tcBorders>
            <w:shd w:val="clear" w:color="auto" w:fill="FFF2CC" w:themeFill="accent4" w:themeFillTint="33"/>
            <w:noWrap/>
            <w:vAlign w:val="bottom"/>
            <w:hideMark/>
          </w:tcPr>
          <w:p w:rsidR="00F1085A" w:rsidRPr="00F1085A" w:rsidRDefault="00F1085A" w:rsidP="00F1085A">
            <w:pPr>
              <w:spacing w:after="0" w:line="240" w:lineRule="auto"/>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 xml:space="preserve">Clinicial Training I of Oral Diagnosis and Radiology </w:t>
            </w:r>
          </w:p>
        </w:tc>
        <w:tc>
          <w:tcPr>
            <w:tcW w:w="1134" w:type="dxa"/>
            <w:tcBorders>
              <w:top w:val="nil"/>
              <w:left w:val="nil"/>
              <w:bottom w:val="single" w:sz="4" w:space="0" w:color="auto"/>
              <w:right w:val="nil"/>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161117001</w:t>
            </w:r>
          </w:p>
        </w:tc>
        <w:tc>
          <w:tcPr>
            <w:tcW w:w="851" w:type="dxa"/>
            <w:gridSpan w:val="2"/>
            <w:tcBorders>
              <w:top w:val="nil"/>
              <w:left w:val="single" w:sz="8" w:space="0" w:color="auto"/>
              <w:bottom w:val="single" w:sz="4" w:space="0" w:color="auto"/>
              <w:right w:val="nil"/>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Y</w:t>
            </w:r>
          </w:p>
        </w:tc>
        <w:tc>
          <w:tcPr>
            <w:tcW w:w="700" w:type="dxa"/>
            <w:gridSpan w:val="2"/>
            <w:tcBorders>
              <w:top w:val="nil"/>
              <w:left w:val="single" w:sz="4" w:space="0" w:color="auto"/>
              <w:bottom w:val="single" w:sz="4" w:space="0" w:color="auto"/>
              <w:right w:val="single" w:sz="8" w:space="0" w:color="auto"/>
            </w:tcBorders>
            <w:shd w:val="clear" w:color="auto" w:fill="FFF2CC" w:themeFill="accent4" w:themeFillTint="33"/>
            <w:noWrap/>
            <w:hideMark/>
          </w:tcPr>
          <w:p w:rsidR="00F1085A" w:rsidRPr="00F1085A" w:rsidRDefault="00F1085A" w:rsidP="00F1085A">
            <w:pPr>
              <w:spacing w:after="0" w:line="240" w:lineRule="auto"/>
              <w:ind w:firstLineChars="100" w:firstLine="180"/>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 </w:t>
            </w:r>
          </w:p>
        </w:tc>
        <w:tc>
          <w:tcPr>
            <w:tcW w:w="690" w:type="dxa"/>
            <w:gridSpan w:val="2"/>
            <w:tcBorders>
              <w:top w:val="nil"/>
              <w:left w:val="nil"/>
              <w:bottom w:val="single" w:sz="4" w:space="0" w:color="auto"/>
              <w:right w:val="single" w:sz="4"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18</w:t>
            </w:r>
          </w:p>
        </w:tc>
        <w:tc>
          <w:tcPr>
            <w:tcW w:w="756" w:type="dxa"/>
            <w:gridSpan w:val="3"/>
            <w:tcBorders>
              <w:top w:val="nil"/>
              <w:left w:val="nil"/>
              <w:bottom w:val="single" w:sz="4" w:space="0" w:color="auto"/>
              <w:right w:val="nil"/>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2</w:t>
            </w:r>
          </w:p>
        </w:tc>
        <w:tc>
          <w:tcPr>
            <w:tcW w:w="690" w:type="dxa"/>
            <w:gridSpan w:val="2"/>
            <w:tcBorders>
              <w:top w:val="nil"/>
              <w:left w:val="single" w:sz="4" w:space="0" w:color="auto"/>
              <w:bottom w:val="single" w:sz="4" w:space="0" w:color="auto"/>
              <w:right w:val="single" w:sz="4" w:space="0" w:color="auto"/>
            </w:tcBorders>
            <w:shd w:val="clear" w:color="auto" w:fill="FFF2CC" w:themeFill="accent4" w:themeFillTint="33"/>
            <w:noWrap/>
            <w:vAlign w:val="bottom"/>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2</w:t>
            </w:r>
          </w:p>
        </w:tc>
        <w:tc>
          <w:tcPr>
            <w:tcW w:w="671" w:type="dxa"/>
            <w:gridSpan w:val="2"/>
            <w:tcBorders>
              <w:top w:val="nil"/>
              <w:left w:val="nil"/>
              <w:bottom w:val="nil"/>
              <w:right w:val="nil"/>
            </w:tcBorders>
            <w:shd w:val="clear" w:color="auto" w:fill="auto"/>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p>
        </w:tc>
        <w:tc>
          <w:tcPr>
            <w:tcW w:w="717" w:type="dxa"/>
            <w:gridSpan w:val="4"/>
            <w:tcBorders>
              <w:top w:val="nil"/>
              <w:left w:val="nil"/>
              <w:bottom w:val="nil"/>
              <w:right w:val="nil"/>
            </w:tcBorders>
            <w:shd w:val="clear" w:color="auto" w:fill="auto"/>
            <w:noWrap/>
            <w:hideMark/>
          </w:tcPr>
          <w:p w:rsidR="00F1085A" w:rsidRPr="00F1085A" w:rsidRDefault="00F1085A" w:rsidP="00F1085A">
            <w:pPr>
              <w:spacing w:after="0" w:line="240" w:lineRule="auto"/>
              <w:jc w:val="center"/>
              <w:rPr>
                <w:rFonts w:ascii="Times New Roman" w:eastAsia="Times New Roman" w:hAnsi="Times New Roman" w:cs="Times New Roman"/>
                <w:sz w:val="20"/>
                <w:szCs w:val="20"/>
                <w:lang w:eastAsia="tr-TR"/>
              </w:rPr>
            </w:pPr>
          </w:p>
        </w:tc>
        <w:tc>
          <w:tcPr>
            <w:tcW w:w="614" w:type="dxa"/>
            <w:gridSpan w:val="2"/>
            <w:tcBorders>
              <w:top w:val="nil"/>
              <w:left w:val="nil"/>
              <w:bottom w:val="nil"/>
              <w:right w:val="nil"/>
            </w:tcBorders>
            <w:shd w:val="clear" w:color="auto" w:fill="auto"/>
            <w:noWrap/>
            <w:hideMark/>
          </w:tcPr>
          <w:p w:rsidR="00F1085A" w:rsidRPr="00F1085A" w:rsidRDefault="00F1085A" w:rsidP="00F1085A">
            <w:pPr>
              <w:spacing w:after="0" w:line="240" w:lineRule="auto"/>
              <w:jc w:val="center"/>
              <w:rPr>
                <w:rFonts w:ascii="Times New Roman" w:eastAsia="Times New Roman" w:hAnsi="Times New Roman" w:cs="Times New Roman"/>
                <w:sz w:val="20"/>
                <w:szCs w:val="20"/>
                <w:lang w:eastAsia="tr-TR"/>
              </w:rPr>
            </w:pPr>
          </w:p>
        </w:tc>
      </w:tr>
      <w:tr w:rsidR="00F1085A" w:rsidRPr="00F1085A" w:rsidTr="0069496D">
        <w:trPr>
          <w:trHeight w:val="240"/>
        </w:trPr>
        <w:tc>
          <w:tcPr>
            <w:tcW w:w="622" w:type="dxa"/>
            <w:tcBorders>
              <w:top w:val="nil"/>
              <w:left w:val="single" w:sz="8" w:space="0" w:color="auto"/>
              <w:bottom w:val="single" w:sz="4" w:space="0" w:color="auto"/>
              <w:right w:val="nil"/>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b/>
                <w:bCs/>
                <w:sz w:val="18"/>
                <w:szCs w:val="18"/>
                <w:lang w:eastAsia="tr-TR"/>
              </w:rPr>
            </w:pPr>
            <w:r w:rsidRPr="00F1085A">
              <w:rPr>
                <w:rFonts w:ascii="Times New Roman" w:eastAsia="Times New Roman" w:hAnsi="Times New Roman" w:cs="Times New Roman"/>
                <w:b/>
                <w:bCs/>
                <w:sz w:val="18"/>
                <w:szCs w:val="18"/>
                <w:lang w:eastAsia="tr-TR"/>
              </w:rPr>
              <w:t>6</w:t>
            </w:r>
          </w:p>
        </w:tc>
        <w:tc>
          <w:tcPr>
            <w:tcW w:w="3206" w:type="dxa"/>
            <w:tcBorders>
              <w:top w:val="nil"/>
              <w:left w:val="single" w:sz="4" w:space="0" w:color="auto"/>
              <w:bottom w:val="single" w:sz="4" w:space="0" w:color="auto"/>
              <w:right w:val="single" w:sz="4" w:space="0" w:color="auto"/>
            </w:tcBorders>
            <w:shd w:val="clear" w:color="auto" w:fill="FFF2CC" w:themeFill="accent4" w:themeFillTint="33"/>
            <w:noWrap/>
            <w:vAlign w:val="bottom"/>
            <w:hideMark/>
          </w:tcPr>
          <w:p w:rsidR="00F1085A" w:rsidRPr="00F1085A" w:rsidRDefault="00F1085A" w:rsidP="00F1085A">
            <w:pPr>
              <w:spacing w:after="0" w:line="240" w:lineRule="auto"/>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 xml:space="preserve">Clinicial Training I of Oral  and  Maxillofacial Surgery </w:t>
            </w:r>
          </w:p>
        </w:tc>
        <w:tc>
          <w:tcPr>
            <w:tcW w:w="1134" w:type="dxa"/>
            <w:tcBorders>
              <w:top w:val="nil"/>
              <w:left w:val="nil"/>
              <w:bottom w:val="single" w:sz="4" w:space="0" w:color="auto"/>
              <w:right w:val="nil"/>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161118023</w:t>
            </w:r>
          </w:p>
        </w:tc>
        <w:tc>
          <w:tcPr>
            <w:tcW w:w="851" w:type="dxa"/>
            <w:gridSpan w:val="2"/>
            <w:tcBorders>
              <w:top w:val="nil"/>
              <w:left w:val="single" w:sz="8" w:space="0" w:color="auto"/>
              <w:bottom w:val="single" w:sz="4" w:space="0" w:color="auto"/>
              <w:right w:val="nil"/>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Y</w:t>
            </w:r>
          </w:p>
        </w:tc>
        <w:tc>
          <w:tcPr>
            <w:tcW w:w="700" w:type="dxa"/>
            <w:gridSpan w:val="2"/>
            <w:tcBorders>
              <w:top w:val="nil"/>
              <w:left w:val="single" w:sz="4" w:space="0" w:color="auto"/>
              <w:bottom w:val="single" w:sz="4" w:space="0" w:color="auto"/>
              <w:right w:val="single" w:sz="8" w:space="0" w:color="auto"/>
            </w:tcBorders>
            <w:shd w:val="clear" w:color="auto" w:fill="FFF2CC" w:themeFill="accent4" w:themeFillTint="33"/>
            <w:noWrap/>
            <w:hideMark/>
          </w:tcPr>
          <w:p w:rsidR="00F1085A" w:rsidRPr="00F1085A" w:rsidRDefault="00F1085A" w:rsidP="00F1085A">
            <w:pPr>
              <w:spacing w:after="0" w:line="240" w:lineRule="auto"/>
              <w:ind w:firstLineChars="100" w:firstLine="180"/>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 </w:t>
            </w:r>
          </w:p>
        </w:tc>
        <w:tc>
          <w:tcPr>
            <w:tcW w:w="690" w:type="dxa"/>
            <w:gridSpan w:val="2"/>
            <w:tcBorders>
              <w:top w:val="nil"/>
              <w:left w:val="nil"/>
              <w:bottom w:val="single" w:sz="4" w:space="0" w:color="auto"/>
              <w:right w:val="single" w:sz="4"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36</w:t>
            </w:r>
          </w:p>
        </w:tc>
        <w:tc>
          <w:tcPr>
            <w:tcW w:w="756" w:type="dxa"/>
            <w:gridSpan w:val="3"/>
            <w:tcBorders>
              <w:top w:val="nil"/>
              <w:left w:val="nil"/>
              <w:bottom w:val="single" w:sz="4" w:space="0" w:color="auto"/>
              <w:right w:val="nil"/>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2</w:t>
            </w:r>
          </w:p>
        </w:tc>
        <w:tc>
          <w:tcPr>
            <w:tcW w:w="690" w:type="dxa"/>
            <w:gridSpan w:val="2"/>
            <w:tcBorders>
              <w:top w:val="nil"/>
              <w:left w:val="single" w:sz="4" w:space="0" w:color="auto"/>
              <w:bottom w:val="single" w:sz="4" w:space="0" w:color="auto"/>
              <w:right w:val="single" w:sz="4" w:space="0" w:color="auto"/>
            </w:tcBorders>
            <w:shd w:val="clear" w:color="auto" w:fill="FFF2CC" w:themeFill="accent4" w:themeFillTint="33"/>
            <w:noWrap/>
            <w:vAlign w:val="bottom"/>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2</w:t>
            </w:r>
          </w:p>
        </w:tc>
        <w:tc>
          <w:tcPr>
            <w:tcW w:w="671" w:type="dxa"/>
            <w:gridSpan w:val="2"/>
            <w:tcBorders>
              <w:top w:val="nil"/>
              <w:left w:val="nil"/>
              <w:bottom w:val="nil"/>
              <w:right w:val="nil"/>
            </w:tcBorders>
            <w:shd w:val="clear" w:color="auto" w:fill="auto"/>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p>
        </w:tc>
        <w:tc>
          <w:tcPr>
            <w:tcW w:w="717" w:type="dxa"/>
            <w:gridSpan w:val="4"/>
            <w:tcBorders>
              <w:top w:val="nil"/>
              <w:left w:val="nil"/>
              <w:bottom w:val="nil"/>
              <w:right w:val="nil"/>
            </w:tcBorders>
            <w:shd w:val="clear" w:color="auto" w:fill="auto"/>
            <w:noWrap/>
            <w:hideMark/>
          </w:tcPr>
          <w:p w:rsidR="00F1085A" w:rsidRPr="00F1085A" w:rsidRDefault="00F1085A" w:rsidP="00F1085A">
            <w:pPr>
              <w:spacing w:after="0" w:line="240" w:lineRule="auto"/>
              <w:jc w:val="center"/>
              <w:rPr>
                <w:rFonts w:ascii="Times New Roman" w:eastAsia="Times New Roman" w:hAnsi="Times New Roman" w:cs="Times New Roman"/>
                <w:sz w:val="20"/>
                <w:szCs w:val="20"/>
                <w:lang w:eastAsia="tr-TR"/>
              </w:rPr>
            </w:pPr>
          </w:p>
        </w:tc>
        <w:tc>
          <w:tcPr>
            <w:tcW w:w="614" w:type="dxa"/>
            <w:gridSpan w:val="2"/>
            <w:tcBorders>
              <w:top w:val="nil"/>
              <w:left w:val="nil"/>
              <w:bottom w:val="nil"/>
              <w:right w:val="nil"/>
            </w:tcBorders>
            <w:shd w:val="clear" w:color="auto" w:fill="auto"/>
            <w:noWrap/>
            <w:hideMark/>
          </w:tcPr>
          <w:p w:rsidR="00F1085A" w:rsidRPr="00F1085A" w:rsidRDefault="00F1085A" w:rsidP="00F1085A">
            <w:pPr>
              <w:spacing w:after="0" w:line="240" w:lineRule="auto"/>
              <w:jc w:val="center"/>
              <w:rPr>
                <w:rFonts w:ascii="Times New Roman" w:eastAsia="Times New Roman" w:hAnsi="Times New Roman" w:cs="Times New Roman"/>
                <w:sz w:val="20"/>
                <w:szCs w:val="20"/>
                <w:lang w:eastAsia="tr-TR"/>
              </w:rPr>
            </w:pPr>
          </w:p>
        </w:tc>
      </w:tr>
      <w:tr w:rsidR="00F1085A" w:rsidRPr="00F1085A" w:rsidTr="0069496D">
        <w:trPr>
          <w:trHeight w:val="240"/>
        </w:trPr>
        <w:tc>
          <w:tcPr>
            <w:tcW w:w="622" w:type="dxa"/>
            <w:tcBorders>
              <w:top w:val="nil"/>
              <w:left w:val="single" w:sz="8" w:space="0" w:color="auto"/>
              <w:bottom w:val="single" w:sz="4" w:space="0" w:color="auto"/>
              <w:right w:val="nil"/>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b/>
                <w:bCs/>
                <w:sz w:val="18"/>
                <w:szCs w:val="18"/>
                <w:lang w:eastAsia="tr-TR"/>
              </w:rPr>
            </w:pPr>
            <w:r w:rsidRPr="00F1085A">
              <w:rPr>
                <w:rFonts w:ascii="Times New Roman" w:eastAsia="Times New Roman" w:hAnsi="Times New Roman" w:cs="Times New Roman"/>
                <w:b/>
                <w:bCs/>
                <w:sz w:val="18"/>
                <w:szCs w:val="18"/>
                <w:lang w:eastAsia="tr-TR"/>
              </w:rPr>
              <w:t>7</w:t>
            </w:r>
          </w:p>
        </w:tc>
        <w:tc>
          <w:tcPr>
            <w:tcW w:w="3206" w:type="dxa"/>
            <w:tcBorders>
              <w:top w:val="nil"/>
              <w:left w:val="single" w:sz="4" w:space="0" w:color="auto"/>
              <w:bottom w:val="single" w:sz="4" w:space="0" w:color="auto"/>
              <w:right w:val="single" w:sz="4" w:space="0" w:color="auto"/>
            </w:tcBorders>
            <w:shd w:val="clear" w:color="auto" w:fill="FFF2CC" w:themeFill="accent4" w:themeFillTint="33"/>
            <w:noWrap/>
            <w:vAlign w:val="bottom"/>
            <w:hideMark/>
          </w:tcPr>
          <w:p w:rsidR="00F1085A" w:rsidRPr="00F1085A" w:rsidRDefault="00F1085A" w:rsidP="00F1085A">
            <w:pPr>
              <w:spacing w:after="0" w:line="240" w:lineRule="auto"/>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 xml:space="preserve">Clinicial Training I of Pedodontics </w:t>
            </w:r>
          </w:p>
        </w:tc>
        <w:tc>
          <w:tcPr>
            <w:tcW w:w="1134" w:type="dxa"/>
            <w:tcBorders>
              <w:top w:val="nil"/>
              <w:left w:val="nil"/>
              <w:bottom w:val="single" w:sz="4" w:space="0" w:color="auto"/>
              <w:right w:val="nil"/>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161118024</w:t>
            </w:r>
          </w:p>
        </w:tc>
        <w:tc>
          <w:tcPr>
            <w:tcW w:w="851" w:type="dxa"/>
            <w:gridSpan w:val="2"/>
            <w:tcBorders>
              <w:top w:val="nil"/>
              <w:left w:val="single" w:sz="8" w:space="0" w:color="auto"/>
              <w:bottom w:val="single" w:sz="4" w:space="0" w:color="auto"/>
              <w:right w:val="nil"/>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Y</w:t>
            </w:r>
          </w:p>
        </w:tc>
        <w:tc>
          <w:tcPr>
            <w:tcW w:w="700" w:type="dxa"/>
            <w:gridSpan w:val="2"/>
            <w:tcBorders>
              <w:top w:val="nil"/>
              <w:left w:val="single" w:sz="4" w:space="0" w:color="auto"/>
              <w:bottom w:val="single" w:sz="4" w:space="0" w:color="auto"/>
              <w:right w:val="single" w:sz="8" w:space="0" w:color="auto"/>
            </w:tcBorders>
            <w:shd w:val="clear" w:color="auto" w:fill="FFF2CC" w:themeFill="accent4" w:themeFillTint="33"/>
            <w:noWrap/>
            <w:hideMark/>
          </w:tcPr>
          <w:p w:rsidR="00F1085A" w:rsidRPr="00F1085A" w:rsidRDefault="00F1085A" w:rsidP="00F1085A">
            <w:pPr>
              <w:spacing w:after="0" w:line="240" w:lineRule="auto"/>
              <w:ind w:firstLineChars="100" w:firstLine="180"/>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 </w:t>
            </w:r>
          </w:p>
        </w:tc>
        <w:tc>
          <w:tcPr>
            <w:tcW w:w="690" w:type="dxa"/>
            <w:gridSpan w:val="2"/>
            <w:tcBorders>
              <w:top w:val="nil"/>
              <w:left w:val="nil"/>
              <w:bottom w:val="single" w:sz="4" w:space="0" w:color="auto"/>
              <w:right w:val="single" w:sz="4"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18</w:t>
            </w:r>
          </w:p>
        </w:tc>
        <w:tc>
          <w:tcPr>
            <w:tcW w:w="756" w:type="dxa"/>
            <w:gridSpan w:val="3"/>
            <w:tcBorders>
              <w:top w:val="nil"/>
              <w:left w:val="nil"/>
              <w:bottom w:val="single" w:sz="4" w:space="0" w:color="auto"/>
              <w:right w:val="nil"/>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2</w:t>
            </w:r>
          </w:p>
        </w:tc>
        <w:tc>
          <w:tcPr>
            <w:tcW w:w="690" w:type="dxa"/>
            <w:gridSpan w:val="2"/>
            <w:tcBorders>
              <w:top w:val="nil"/>
              <w:left w:val="single" w:sz="4" w:space="0" w:color="auto"/>
              <w:bottom w:val="single" w:sz="4" w:space="0" w:color="auto"/>
              <w:right w:val="single" w:sz="4" w:space="0" w:color="auto"/>
            </w:tcBorders>
            <w:shd w:val="clear" w:color="auto" w:fill="FFF2CC" w:themeFill="accent4" w:themeFillTint="33"/>
            <w:noWrap/>
            <w:vAlign w:val="bottom"/>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2</w:t>
            </w:r>
          </w:p>
        </w:tc>
        <w:tc>
          <w:tcPr>
            <w:tcW w:w="671" w:type="dxa"/>
            <w:gridSpan w:val="2"/>
            <w:tcBorders>
              <w:top w:val="nil"/>
              <w:left w:val="nil"/>
              <w:bottom w:val="nil"/>
              <w:right w:val="nil"/>
            </w:tcBorders>
            <w:shd w:val="clear" w:color="auto" w:fill="auto"/>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p>
        </w:tc>
        <w:tc>
          <w:tcPr>
            <w:tcW w:w="717" w:type="dxa"/>
            <w:gridSpan w:val="4"/>
            <w:tcBorders>
              <w:top w:val="nil"/>
              <w:left w:val="nil"/>
              <w:bottom w:val="nil"/>
              <w:right w:val="nil"/>
            </w:tcBorders>
            <w:shd w:val="clear" w:color="auto" w:fill="auto"/>
            <w:noWrap/>
            <w:hideMark/>
          </w:tcPr>
          <w:p w:rsidR="00F1085A" w:rsidRPr="00F1085A" w:rsidRDefault="00F1085A" w:rsidP="00F1085A">
            <w:pPr>
              <w:spacing w:after="0" w:line="240" w:lineRule="auto"/>
              <w:jc w:val="center"/>
              <w:rPr>
                <w:rFonts w:ascii="Times New Roman" w:eastAsia="Times New Roman" w:hAnsi="Times New Roman" w:cs="Times New Roman"/>
                <w:sz w:val="20"/>
                <w:szCs w:val="20"/>
                <w:lang w:eastAsia="tr-TR"/>
              </w:rPr>
            </w:pPr>
          </w:p>
        </w:tc>
        <w:tc>
          <w:tcPr>
            <w:tcW w:w="614" w:type="dxa"/>
            <w:gridSpan w:val="2"/>
            <w:tcBorders>
              <w:top w:val="nil"/>
              <w:left w:val="nil"/>
              <w:bottom w:val="nil"/>
              <w:right w:val="nil"/>
            </w:tcBorders>
            <w:shd w:val="clear" w:color="auto" w:fill="auto"/>
            <w:noWrap/>
            <w:hideMark/>
          </w:tcPr>
          <w:p w:rsidR="00F1085A" w:rsidRPr="00F1085A" w:rsidRDefault="00F1085A" w:rsidP="00F1085A">
            <w:pPr>
              <w:spacing w:after="0" w:line="240" w:lineRule="auto"/>
              <w:jc w:val="center"/>
              <w:rPr>
                <w:rFonts w:ascii="Times New Roman" w:eastAsia="Times New Roman" w:hAnsi="Times New Roman" w:cs="Times New Roman"/>
                <w:sz w:val="20"/>
                <w:szCs w:val="20"/>
                <w:lang w:eastAsia="tr-TR"/>
              </w:rPr>
            </w:pPr>
          </w:p>
        </w:tc>
      </w:tr>
      <w:tr w:rsidR="00F1085A" w:rsidRPr="00F1085A" w:rsidTr="0069496D">
        <w:trPr>
          <w:trHeight w:val="255"/>
        </w:trPr>
        <w:tc>
          <w:tcPr>
            <w:tcW w:w="622" w:type="dxa"/>
            <w:tcBorders>
              <w:top w:val="nil"/>
              <w:left w:val="single" w:sz="8" w:space="0" w:color="auto"/>
              <w:bottom w:val="single" w:sz="4" w:space="0" w:color="auto"/>
              <w:right w:val="nil"/>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b/>
                <w:bCs/>
                <w:sz w:val="18"/>
                <w:szCs w:val="18"/>
                <w:lang w:eastAsia="tr-TR"/>
              </w:rPr>
            </w:pPr>
            <w:r w:rsidRPr="00F1085A">
              <w:rPr>
                <w:rFonts w:ascii="Times New Roman" w:eastAsia="Times New Roman" w:hAnsi="Times New Roman" w:cs="Times New Roman"/>
                <w:b/>
                <w:bCs/>
                <w:sz w:val="18"/>
                <w:szCs w:val="18"/>
                <w:lang w:eastAsia="tr-TR"/>
              </w:rPr>
              <w:t>8</w:t>
            </w:r>
          </w:p>
        </w:tc>
        <w:tc>
          <w:tcPr>
            <w:tcW w:w="3206" w:type="dxa"/>
            <w:tcBorders>
              <w:top w:val="nil"/>
              <w:left w:val="single" w:sz="4" w:space="0" w:color="auto"/>
              <w:bottom w:val="single" w:sz="4" w:space="0" w:color="auto"/>
              <w:right w:val="single" w:sz="4" w:space="0" w:color="auto"/>
            </w:tcBorders>
            <w:shd w:val="clear" w:color="auto" w:fill="FFF2CC" w:themeFill="accent4" w:themeFillTint="33"/>
            <w:noWrap/>
            <w:vAlign w:val="bottom"/>
            <w:hideMark/>
          </w:tcPr>
          <w:p w:rsidR="00F1085A" w:rsidRPr="00F1085A" w:rsidRDefault="00F1085A" w:rsidP="00F1085A">
            <w:pPr>
              <w:spacing w:after="0" w:line="240" w:lineRule="auto"/>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 xml:space="preserve">Clinicial Training I of Periodontics </w:t>
            </w:r>
          </w:p>
        </w:tc>
        <w:tc>
          <w:tcPr>
            <w:tcW w:w="1134" w:type="dxa"/>
            <w:tcBorders>
              <w:top w:val="nil"/>
              <w:left w:val="nil"/>
              <w:bottom w:val="single" w:sz="4" w:space="0" w:color="auto"/>
              <w:right w:val="nil"/>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161118025</w:t>
            </w:r>
          </w:p>
        </w:tc>
        <w:tc>
          <w:tcPr>
            <w:tcW w:w="851" w:type="dxa"/>
            <w:gridSpan w:val="2"/>
            <w:tcBorders>
              <w:top w:val="nil"/>
              <w:left w:val="single" w:sz="8" w:space="0" w:color="auto"/>
              <w:bottom w:val="nil"/>
              <w:right w:val="nil"/>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Y</w:t>
            </w:r>
          </w:p>
        </w:tc>
        <w:tc>
          <w:tcPr>
            <w:tcW w:w="700" w:type="dxa"/>
            <w:gridSpan w:val="2"/>
            <w:tcBorders>
              <w:top w:val="nil"/>
              <w:left w:val="single" w:sz="4" w:space="0" w:color="auto"/>
              <w:bottom w:val="nil"/>
              <w:right w:val="single" w:sz="8" w:space="0" w:color="auto"/>
            </w:tcBorders>
            <w:shd w:val="clear" w:color="auto" w:fill="FFF2CC" w:themeFill="accent4" w:themeFillTint="33"/>
            <w:noWrap/>
            <w:hideMark/>
          </w:tcPr>
          <w:p w:rsidR="00F1085A" w:rsidRPr="00F1085A" w:rsidRDefault="00F1085A" w:rsidP="00F1085A">
            <w:pPr>
              <w:spacing w:after="0" w:line="240" w:lineRule="auto"/>
              <w:ind w:firstLineChars="100" w:firstLine="180"/>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 </w:t>
            </w:r>
          </w:p>
        </w:tc>
        <w:tc>
          <w:tcPr>
            <w:tcW w:w="690" w:type="dxa"/>
            <w:gridSpan w:val="2"/>
            <w:tcBorders>
              <w:top w:val="nil"/>
              <w:left w:val="nil"/>
              <w:bottom w:val="nil"/>
              <w:right w:val="single" w:sz="4"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18</w:t>
            </w:r>
          </w:p>
        </w:tc>
        <w:tc>
          <w:tcPr>
            <w:tcW w:w="756" w:type="dxa"/>
            <w:gridSpan w:val="3"/>
            <w:tcBorders>
              <w:top w:val="nil"/>
              <w:left w:val="nil"/>
              <w:bottom w:val="nil"/>
              <w:right w:val="nil"/>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2</w:t>
            </w:r>
          </w:p>
        </w:tc>
        <w:tc>
          <w:tcPr>
            <w:tcW w:w="690" w:type="dxa"/>
            <w:gridSpan w:val="2"/>
            <w:tcBorders>
              <w:top w:val="nil"/>
              <w:left w:val="single" w:sz="4" w:space="0" w:color="auto"/>
              <w:bottom w:val="single" w:sz="4" w:space="0" w:color="auto"/>
              <w:right w:val="single" w:sz="4" w:space="0" w:color="auto"/>
            </w:tcBorders>
            <w:shd w:val="clear" w:color="auto" w:fill="FFF2CC" w:themeFill="accent4" w:themeFillTint="33"/>
            <w:noWrap/>
            <w:vAlign w:val="bottom"/>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2</w:t>
            </w:r>
          </w:p>
        </w:tc>
        <w:tc>
          <w:tcPr>
            <w:tcW w:w="671" w:type="dxa"/>
            <w:gridSpan w:val="2"/>
            <w:tcBorders>
              <w:top w:val="nil"/>
              <w:left w:val="nil"/>
              <w:bottom w:val="nil"/>
              <w:right w:val="nil"/>
            </w:tcBorders>
            <w:shd w:val="clear" w:color="auto" w:fill="auto"/>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p>
        </w:tc>
        <w:tc>
          <w:tcPr>
            <w:tcW w:w="717" w:type="dxa"/>
            <w:gridSpan w:val="4"/>
            <w:tcBorders>
              <w:top w:val="nil"/>
              <w:left w:val="nil"/>
              <w:bottom w:val="nil"/>
              <w:right w:val="nil"/>
            </w:tcBorders>
            <w:shd w:val="clear" w:color="auto" w:fill="auto"/>
            <w:noWrap/>
            <w:hideMark/>
          </w:tcPr>
          <w:p w:rsidR="00F1085A" w:rsidRPr="00F1085A" w:rsidRDefault="00F1085A" w:rsidP="00F1085A">
            <w:pPr>
              <w:spacing w:after="0" w:line="240" w:lineRule="auto"/>
              <w:jc w:val="center"/>
              <w:rPr>
                <w:rFonts w:ascii="Times New Roman" w:eastAsia="Times New Roman" w:hAnsi="Times New Roman" w:cs="Times New Roman"/>
                <w:sz w:val="20"/>
                <w:szCs w:val="20"/>
                <w:lang w:eastAsia="tr-TR"/>
              </w:rPr>
            </w:pPr>
          </w:p>
        </w:tc>
        <w:tc>
          <w:tcPr>
            <w:tcW w:w="614" w:type="dxa"/>
            <w:gridSpan w:val="2"/>
            <w:tcBorders>
              <w:top w:val="nil"/>
              <w:left w:val="nil"/>
              <w:bottom w:val="nil"/>
              <w:right w:val="nil"/>
            </w:tcBorders>
            <w:shd w:val="clear" w:color="auto" w:fill="auto"/>
            <w:noWrap/>
            <w:hideMark/>
          </w:tcPr>
          <w:p w:rsidR="00F1085A" w:rsidRPr="00F1085A" w:rsidRDefault="00F1085A" w:rsidP="00F1085A">
            <w:pPr>
              <w:spacing w:after="0" w:line="240" w:lineRule="auto"/>
              <w:jc w:val="center"/>
              <w:rPr>
                <w:rFonts w:ascii="Times New Roman" w:eastAsia="Times New Roman" w:hAnsi="Times New Roman" w:cs="Times New Roman"/>
                <w:sz w:val="20"/>
                <w:szCs w:val="20"/>
                <w:lang w:eastAsia="tr-TR"/>
              </w:rPr>
            </w:pPr>
          </w:p>
        </w:tc>
      </w:tr>
      <w:tr w:rsidR="00F1085A" w:rsidRPr="00F1085A" w:rsidTr="0069496D">
        <w:trPr>
          <w:trHeight w:val="255"/>
        </w:trPr>
        <w:tc>
          <w:tcPr>
            <w:tcW w:w="3828" w:type="dxa"/>
            <w:gridSpan w:val="2"/>
            <w:tcBorders>
              <w:top w:val="nil"/>
              <w:left w:val="nil"/>
              <w:bottom w:val="nil"/>
              <w:right w:val="nil"/>
            </w:tcBorders>
            <w:shd w:val="clear" w:color="auto" w:fill="auto"/>
            <w:noWrap/>
            <w:hideMark/>
          </w:tcPr>
          <w:p w:rsidR="00F1085A" w:rsidRPr="00F1085A" w:rsidRDefault="00F1085A" w:rsidP="00F1085A">
            <w:pPr>
              <w:spacing w:after="0" w:line="240" w:lineRule="auto"/>
              <w:jc w:val="center"/>
              <w:rPr>
                <w:rFonts w:ascii="Times New Roman" w:eastAsia="Times New Roman" w:hAnsi="Times New Roman" w:cs="Times New Roman"/>
                <w:sz w:val="20"/>
                <w:szCs w:val="20"/>
                <w:lang w:eastAsia="tr-TR"/>
              </w:rPr>
            </w:pPr>
          </w:p>
        </w:tc>
        <w:tc>
          <w:tcPr>
            <w:tcW w:w="1134" w:type="dxa"/>
            <w:vMerge w:val="restart"/>
            <w:tcBorders>
              <w:top w:val="nil"/>
              <w:left w:val="nil"/>
              <w:bottom w:val="nil"/>
              <w:right w:val="nil"/>
            </w:tcBorders>
            <w:shd w:val="clear" w:color="auto" w:fill="auto"/>
            <w:noWrap/>
            <w:hideMark/>
          </w:tcPr>
          <w:p w:rsidR="00F1085A" w:rsidRPr="00F1085A" w:rsidRDefault="00F1085A" w:rsidP="00F1085A">
            <w:pPr>
              <w:spacing w:after="0" w:line="240" w:lineRule="auto"/>
              <w:rPr>
                <w:rFonts w:ascii="Times New Roman" w:eastAsia="Times New Roman" w:hAnsi="Times New Roman" w:cs="Times New Roman"/>
                <w:sz w:val="20"/>
                <w:szCs w:val="20"/>
                <w:lang w:eastAsia="tr-TR"/>
              </w:rPr>
            </w:pPr>
          </w:p>
        </w:tc>
        <w:tc>
          <w:tcPr>
            <w:tcW w:w="851" w:type="dxa"/>
            <w:gridSpan w:val="2"/>
            <w:tcBorders>
              <w:top w:val="single" w:sz="8" w:space="0" w:color="auto"/>
              <w:left w:val="single" w:sz="8" w:space="0" w:color="auto"/>
              <w:bottom w:val="single" w:sz="8" w:space="0" w:color="auto"/>
              <w:right w:val="single" w:sz="8" w:space="0" w:color="auto"/>
            </w:tcBorders>
            <w:shd w:val="clear" w:color="auto" w:fill="F7CAAC" w:themeFill="accent2" w:themeFillTint="66"/>
            <w:noWrap/>
            <w:hideMark/>
          </w:tcPr>
          <w:p w:rsidR="00F1085A" w:rsidRPr="00F1085A" w:rsidRDefault="00F1085A" w:rsidP="00F1085A">
            <w:pPr>
              <w:spacing w:after="0" w:line="240" w:lineRule="auto"/>
              <w:rPr>
                <w:rFonts w:ascii="Times New Roman" w:eastAsia="Times New Roman" w:hAnsi="Times New Roman" w:cs="Times New Roman"/>
                <w:b/>
                <w:bCs/>
                <w:sz w:val="18"/>
                <w:szCs w:val="18"/>
                <w:lang w:eastAsia="tr-TR"/>
              </w:rPr>
            </w:pPr>
            <w:r w:rsidRPr="00F1085A">
              <w:rPr>
                <w:rFonts w:ascii="Times New Roman" w:eastAsia="Times New Roman" w:hAnsi="Times New Roman" w:cs="Times New Roman"/>
                <w:b/>
                <w:bCs/>
                <w:sz w:val="18"/>
                <w:szCs w:val="18"/>
                <w:lang w:eastAsia="tr-TR"/>
              </w:rPr>
              <w:t>TOTAL</w:t>
            </w:r>
          </w:p>
        </w:tc>
        <w:tc>
          <w:tcPr>
            <w:tcW w:w="700" w:type="dxa"/>
            <w:gridSpan w:val="2"/>
            <w:tcBorders>
              <w:top w:val="single" w:sz="4" w:space="0" w:color="auto"/>
              <w:left w:val="single" w:sz="4" w:space="0" w:color="auto"/>
              <w:bottom w:val="single" w:sz="8" w:space="0" w:color="auto"/>
              <w:right w:val="single" w:sz="4" w:space="0" w:color="auto"/>
            </w:tcBorders>
            <w:shd w:val="clear" w:color="auto" w:fill="F7CAAC" w:themeFill="accent2" w:themeFillTint="66"/>
            <w:noWrap/>
            <w:hideMark/>
          </w:tcPr>
          <w:p w:rsidR="00F1085A" w:rsidRPr="00F1085A" w:rsidRDefault="00F1085A" w:rsidP="00F1085A">
            <w:pPr>
              <w:spacing w:after="0" w:line="240" w:lineRule="auto"/>
              <w:jc w:val="center"/>
              <w:rPr>
                <w:rFonts w:ascii="Times New Roman" w:eastAsia="Times New Roman" w:hAnsi="Times New Roman" w:cs="Times New Roman"/>
                <w:b/>
                <w:bCs/>
                <w:sz w:val="18"/>
                <w:szCs w:val="18"/>
                <w:lang w:eastAsia="tr-TR"/>
              </w:rPr>
            </w:pPr>
            <w:r w:rsidRPr="00F1085A">
              <w:rPr>
                <w:rFonts w:ascii="Times New Roman" w:eastAsia="Times New Roman" w:hAnsi="Times New Roman" w:cs="Times New Roman"/>
                <w:b/>
                <w:bCs/>
                <w:sz w:val="18"/>
                <w:szCs w:val="18"/>
                <w:lang w:eastAsia="tr-TR"/>
              </w:rPr>
              <w:t>0</w:t>
            </w:r>
          </w:p>
        </w:tc>
        <w:tc>
          <w:tcPr>
            <w:tcW w:w="690" w:type="dxa"/>
            <w:gridSpan w:val="2"/>
            <w:tcBorders>
              <w:top w:val="single" w:sz="4" w:space="0" w:color="auto"/>
              <w:left w:val="nil"/>
              <w:bottom w:val="single" w:sz="8" w:space="0" w:color="auto"/>
              <w:right w:val="single" w:sz="4" w:space="0" w:color="auto"/>
            </w:tcBorders>
            <w:shd w:val="clear" w:color="auto" w:fill="F7CAAC" w:themeFill="accent2" w:themeFillTint="66"/>
            <w:noWrap/>
            <w:hideMark/>
          </w:tcPr>
          <w:p w:rsidR="00F1085A" w:rsidRPr="00F1085A" w:rsidRDefault="00F1085A" w:rsidP="00F1085A">
            <w:pPr>
              <w:spacing w:after="0" w:line="240" w:lineRule="auto"/>
              <w:jc w:val="center"/>
              <w:rPr>
                <w:rFonts w:ascii="Times New Roman" w:eastAsia="Times New Roman" w:hAnsi="Times New Roman" w:cs="Times New Roman"/>
                <w:b/>
                <w:bCs/>
                <w:sz w:val="18"/>
                <w:szCs w:val="18"/>
                <w:lang w:eastAsia="tr-TR"/>
              </w:rPr>
            </w:pPr>
            <w:r w:rsidRPr="00F1085A">
              <w:rPr>
                <w:rFonts w:ascii="Times New Roman" w:eastAsia="Times New Roman" w:hAnsi="Times New Roman" w:cs="Times New Roman"/>
                <w:b/>
                <w:bCs/>
                <w:sz w:val="18"/>
                <w:szCs w:val="18"/>
                <w:lang w:eastAsia="tr-TR"/>
              </w:rPr>
              <w:t>180</w:t>
            </w:r>
          </w:p>
        </w:tc>
        <w:tc>
          <w:tcPr>
            <w:tcW w:w="756" w:type="dxa"/>
            <w:gridSpan w:val="3"/>
            <w:tcBorders>
              <w:top w:val="single" w:sz="4" w:space="0" w:color="auto"/>
              <w:left w:val="nil"/>
              <w:bottom w:val="single" w:sz="8" w:space="0" w:color="auto"/>
              <w:right w:val="single" w:sz="4" w:space="0" w:color="auto"/>
            </w:tcBorders>
            <w:shd w:val="clear" w:color="auto" w:fill="F7CAAC" w:themeFill="accent2" w:themeFillTint="66"/>
            <w:noWrap/>
            <w:hideMark/>
          </w:tcPr>
          <w:p w:rsidR="00F1085A" w:rsidRPr="00F1085A" w:rsidRDefault="00F1085A" w:rsidP="00F1085A">
            <w:pPr>
              <w:spacing w:after="0" w:line="240" w:lineRule="auto"/>
              <w:jc w:val="center"/>
              <w:rPr>
                <w:rFonts w:ascii="Times New Roman" w:eastAsia="Times New Roman" w:hAnsi="Times New Roman" w:cs="Times New Roman"/>
                <w:b/>
                <w:bCs/>
                <w:sz w:val="18"/>
                <w:szCs w:val="18"/>
                <w:lang w:eastAsia="tr-TR"/>
              </w:rPr>
            </w:pPr>
            <w:r w:rsidRPr="00F1085A">
              <w:rPr>
                <w:rFonts w:ascii="Times New Roman" w:eastAsia="Times New Roman" w:hAnsi="Times New Roman" w:cs="Times New Roman"/>
                <w:b/>
                <w:bCs/>
                <w:sz w:val="18"/>
                <w:szCs w:val="18"/>
                <w:lang w:eastAsia="tr-TR"/>
              </w:rPr>
              <w:t>18</w:t>
            </w:r>
          </w:p>
        </w:tc>
        <w:tc>
          <w:tcPr>
            <w:tcW w:w="690" w:type="dxa"/>
            <w:gridSpan w:val="2"/>
            <w:tcBorders>
              <w:top w:val="nil"/>
              <w:left w:val="nil"/>
              <w:bottom w:val="single" w:sz="8" w:space="0" w:color="auto"/>
              <w:right w:val="single" w:sz="4" w:space="0" w:color="auto"/>
            </w:tcBorders>
            <w:shd w:val="clear" w:color="auto" w:fill="F7CAAC" w:themeFill="accent2" w:themeFillTint="66"/>
            <w:noWrap/>
            <w:hideMark/>
          </w:tcPr>
          <w:p w:rsidR="00F1085A" w:rsidRPr="00F1085A" w:rsidRDefault="00F1085A" w:rsidP="00F1085A">
            <w:pPr>
              <w:spacing w:after="0" w:line="240" w:lineRule="auto"/>
              <w:jc w:val="center"/>
              <w:rPr>
                <w:rFonts w:ascii="Times New Roman" w:eastAsia="Times New Roman" w:hAnsi="Times New Roman" w:cs="Times New Roman"/>
                <w:b/>
                <w:bCs/>
                <w:sz w:val="18"/>
                <w:szCs w:val="18"/>
                <w:lang w:eastAsia="tr-TR"/>
              </w:rPr>
            </w:pPr>
            <w:r w:rsidRPr="00F1085A">
              <w:rPr>
                <w:rFonts w:ascii="Times New Roman" w:eastAsia="Times New Roman" w:hAnsi="Times New Roman" w:cs="Times New Roman"/>
                <w:b/>
                <w:bCs/>
                <w:sz w:val="18"/>
                <w:szCs w:val="18"/>
                <w:lang w:eastAsia="tr-TR"/>
              </w:rPr>
              <w:t>19</w:t>
            </w:r>
          </w:p>
        </w:tc>
        <w:tc>
          <w:tcPr>
            <w:tcW w:w="671" w:type="dxa"/>
            <w:gridSpan w:val="2"/>
            <w:tcBorders>
              <w:top w:val="nil"/>
              <w:left w:val="nil"/>
              <w:bottom w:val="nil"/>
              <w:right w:val="nil"/>
            </w:tcBorders>
            <w:shd w:val="clear" w:color="auto" w:fill="auto"/>
            <w:noWrap/>
            <w:hideMark/>
          </w:tcPr>
          <w:p w:rsidR="00F1085A" w:rsidRPr="00F1085A" w:rsidRDefault="00F1085A" w:rsidP="00F1085A">
            <w:pPr>
              <w:spacing w:after="0" w:line="240" w:lineRule="auto"/>
              <w:jc w:val="center"/>
              <w:rPr>
                <w:rFonts w:ascii="Times New Roman" w:eastAsia="Times New Roman" w:hAnsi="Times New Roman" w:cs="Times New Roman"/>
                <w:b/>
                <w:bCs/>
                <w:sz w:val="18"/>
                <w:szCs w:val="18"/>
                <w:lang w:eastAsia="tr-TR"/>
              </w:rPr>
            </w:pPr>
          </w:p>
        </w:tc>
        <w:tc>
          <w:tcPr>
            <w:tcW w:w="717" w:type="dxa"/>
            <w:gridSpan w:val="4"/>
            <w:tcBorders>
              <w:top w:val="nil"/>
              <w:left w:val="nil"/>
              <w:bottom w:val="nil"/>
              <w:right w:val="nil"/>
            </w:tcBorders>
            <w:shd w:val="clear" w:color="auto" w:fill="auto"/>
            <w:noWrap/>
            <w:hideMark/>
          </w:tcPr>
          <w:p w:rsidR="00F1085A" w:rsidRPr="00F1085A" w:rsidRDefault="00F1085A" w:rsidP="00F1085A">
            <w:pPr>
              <w:spacing w:after="0" w:line="240" w:lineRule="auto"/>
              <w:jc w:val="center"/>
              <w:rPr>
                <w:rFonts w:ascii="Times New Roman" w:eastAsia="Times New Roman" w:hAnsi="Times New Roman" w:cs="Times New Roman"/>
                <w:sz w:val="20"/>
                <w:szCs w:val="20"/>
                <w:lang w:eastAsia="tr-TR"/>
              </w:rPr>
            </w:pPr>
          </w:p>
        </w:tc>
        <w:tc>
          <w:tcPr>
            <w:tcW w:w="614" w:type="dxa"/>
            <w:gridSpan w:val="2"/>
            <w:tcBorders>
              <w:top w:val="nil"/>
              <w:left w:val="nil"/>
              <w:bottom w:val="nil"/>
              <w:right w:val="nil"/>
            </w:tcBorders>
            <w:shd w:val="clear" w:color="auto" w:fill="auto"/>
            <w:noWrap/>
            <w:hideMark/>
          </w:tcPr>
          <w:p w:rsidR="00F1085A" w:rsidRPr="00F1085A" w:rsidRDefault="00F1085A" w:rsidP="00F1085A">
            <w:pPr>
              <w:spacing w:after="0" w:line="240" w:lineRule="auto"/>
              <w:jc w:val="center"/>
              <w:rPr>
                <w:rFonts w:ascii="Times New Roman" w:eastAsia="Times New Roman" w:hAnsi="Times New Roman" w:cs="Times New Roman"/>
                <w:sz w:val="20"/>
                <w:szCs w:val="20"/>
                <w:lang w:eastAsia="tr-TR"/>
              </w:rPr>
            </w:pPr>
          </w:p>
        </w:tc>
      </w:tr>
      <w:tr w:rsidR="00F1085A" w:rsidRPr="00F1085A" w:rsidTr="0069496D">
        <w:trPr>
          <w:trHeight w:val="240"/>
        </w:trPr>
        <w:tc>
          <w:tcPr>
            <w:tcW w:w="3828" w:type="dxa"/>
            <w:gridSpan w:val="2"/>
            <w:tcBorders>
              <w:top w:val="nil"/>
              <w:left w:val="nil"/>
              <w:bottom w:val="nil"/>
              <w:right w:val="nil"/>
            </w:tcBorders>
            <w:shd w:val="clear" w:color="auto" w:fill="auto"/>
            <w:noWrap/>
            <w:hideMark/>
          </w:tcPr>
          <w:p w:rsidR="00F1085A" w:rsidRPr="00F1085A" w:rsidRDefault="00F1085A" w:rsidP="00F1085A">
            <w:pPr>
              <w:spacing w:after="0" w:line="240" w:lineRule="auto"/>
              <w:jc w:val="center"/>
              <w:rPr>
                <w:rFonts w:ascii="Times New Roman" w:eastAsia="Times New Roman" w:hAnsi="Times New Roman" w:cs="Times New Roman"/>
                <w:sz w:val="20"/>
                <w:szCs w:val="20"/>
                <w:lang w:eastAsia="tr-TR"/>
              </w:rPr>
            </w:pPr>
          </w:p>
        </w:tc>
        <w:tc>
          <w:tcPr>
            <w:tcW w:w="1134" w:type="dxa"/>
            <w:vMerge/>
            <w:tcBorders>
              <w:top w:val="nil"/>
              <w:left w:val="nil"/>
              <w:bottom w:val="nil"/>
              <w:right w:val="nil"/>
            </w:tcBorders>
            <w:vAlign w:val="center"/>
            <w:hideMark/>
          </w:tcPr>
          <w:p w:rsidR="00F1085A" w:rsidRPr="00F1085A" w:rsidRDefault="00F1085A" w:rsidP="00F1085A">
            <w:pPr>
              <w:spacing w:after="0" w:line="240" w:lineRule="auto"/>
              <w:rPr>
                <w:rFonts w:ascii="Times New Roman" w:eastAsia="Times New Roman" w:hAnsi="Times New Roman" w:cs="Times New Roman"/>
                <w:sz w:val="20"/>
                <w:szCs w:val="20"/>
                <w:lang w:eastAsia="tr-TR"/>
              </w:rPr>
            </w:pPr>
          </w:p>
        </w:tc>
        <w:tc>
          <w:tcPr>
            <w:tcW w:w="851" w:type="dxa"/>
            <w:gridSpan w:val="2"/>
            <w:tcBorders>
              <w:top w:val="nil"/>
              <w:left w:val="nil"/>
              <w:bottom w:val="nil"/>
              <w:right w:val="nil"/>
            </w:tcBorders>
            <w:shd w:val="clear" w:color="auto" w:fill="auto"/>
            <w:noWrap/>
            <w:hideMark/>
          </w:tcPr>
          <w:p w:rsidR="00F1085A" w:rsidRPr="00F1085A" w:rsidRDefault="00F1085A" w:rsidP="00F1085A">
            <w:pPr>
              <w:spacing w:after="0" w:line="240" w:lineRule="auto"/>
              <w:rPr>
                <w:rFonts w:ascii="Times New Roman" w:eastAsia="Times New Roman" w:hAnsi="Times New Roman" w:cs="Times New Roman"/>
                <w:sz w:val="20"/>
                <w:szCs w:val="20"/>
                <w:lang w:eastAsia="tr-TR"/>
              </w:rPr>
            </w:pPr>
          </w:p>
        </w:tc>
        <w:tc>
          <w:tcPr>
            <w:tcW w:w="700" w:type="dxa"/>
            <w:gridSpan w:val="2"/>
            <w:tcBorders>
              <w:top w:val="nil"/>
              <w:left w:val="nil"/>
              <w:bottom w:val="nil"/>
              <w:right w:val="nil"/>
            </w:tcBorders>
            <w:shd w:val="clear" w:color="auto" w:fill="auto"/>
            <w:noWrap/>
            <w:hideMark/>
          </w:tcPr>
          <w:p w:rsidR="00F1085A" w:rsidRPr="00F1085A" w:rsidRDefault="00F1085A" w:rsidP="00F1085A">
            <w:pPr>
              <w:spacing w:after="0" w:line="240" w:lineRule="auto"/>
              <w:rPr>
                <w:rFonts w:ascii="Times New Roman" w:eastAsia="Times New Roman" w:hAnsi="Times New Roman" w:cs="Times New Roman"/>
                <w:sz w:val="20"/>
                <w:szCs w:val="20"/>
                <w:lang w:eastAsia="tr-TR"/>
              </w:rPr>
            </w:pPr>
          </w:p>
        </w:tc>
        <w:tc>
          <w:tcPr>
            <w:tcW w:w="690" w:type="dxa"/>
            <w:gridSpan w:val="2"/>
            <w:tcBorders>
              <w:top w:val="nil"/>
              <w:left w:val="nil"/>
              <w:bottom w:val="nil"/>
              <w:right w:val="nil"/>
            </w:tcBorders>
            <w:shd w:val="clear" w:color="auto" w:fill="auto"/>
            <w:noWrap/>
            <w:hideMark/>
          </w:tcPr>
          <w:p w:rsidR="00F1085A" w:rsidRPr="00F1085A" w:rsidRDefault="00F1085A" w:rsidP="00F1085A">
            <w:pPr>
              <w:spacing w:after="0" w:line="240" w:lineRule="auto"/>
              <w:rPr>
                <w:rFonts w:ascii="Times New Roman" w:eastAsia="Times New Roman" w:hAnsi="Times New Roman" w:cs="Times New Roman"/>
                <w:sz w:val="20"/>
                <w:szCs w:val="20"/>
                <w:lang w:eastAsia="tr-TR"/>
              </w:rPr>
            </w:pPr>
          </w:p>
        </w:tc>
        <w:tc>
          <w:tcPr>
            <w:tcW w:w="756" w:type="dxa"/>
            <w:gridSpan w:val="3"/>
            <w:tcBorders>
              <w:top w:val="nil"/>
              <w:left w:val="nil"/>
              <w:bottom w:val="nil"/>
              <w:right w:val="nil"/>
            </w:tcBorders>
            <w:shd w:val="clear" w:color="auto" w:fill="auto"/>
            <w:noWrap/>
            <w:hideMark/>
          </w:tcPr>
          <w:p w:rsidR="00F1085A" w:rsidRPr="00F1085A" w:rsidRDefault="00F1085A" w:rsidP="00F1085A">
            <w:pPr>
              <w:spacing w:after="0" w:line="240" w:lineRule="auto"/>
              <w:jc w:val="center"/>
              <w:rPr>
                <w:rFonts w:ascii="Times New Roman" w:eastAsia="Times New Roman" w:hAnsi="Times New Roman" w:cs="Times New Roman"/>
                <w:sz w:val="20"/>
                <w:szCs w:val="20"/>
                <w:lang w:eastAsia="tr-TR"/>
              </w:rPr>
            </w:pPr>
          </w:p>
        </w:tc>
        <w:tc>
          <w:tcPr>
            <w:tcW w:w="690" w:type="dxa"/>
            <w:gridSpan w:val="2"/>
            <w:tcBorders>
              <w:top w:val="nil"/>
              <w:left w:val="nil"/>
              <w:bottom w:val="nil"/>
              <w:right w:val="nil"/>
            </w:tcBorders>
            <w:shd w:val="clear" w:color="auto" w:fill="auto"/>
            <w:noWrap/>
            <w:hideMark/>
          </w:tcPr>
          <w:p w:rsidR="00F1085A" w:rsidRPr="00F1085A" w:rsidRDefault="00F1085A" w:rsidP="00F1085A">
            <w:pPr>
              <w:spacing w:after="0" w:line="240" w:lineRule="auto"/>
              <w:rPr>
                <w:rFonts w:ascii="Times New Roman" w:eastAsia="Times New Roman" w:hAnsi="Times New Roman" w:cs="Times New Roman"/>
                <w:sz w:val="20"/>
                <w:szCs w:val="20"/>
                <w:lang w:eastAsia="tr-TR"/>
              </w:rPr>
            </w:pPr>
          </w:p>
        </w:tc>
        <w:tc>
          <w:tcPr>
            <w:tcW w:w="671" w:type="dxa"/>
            <w:gridSpan w:val="2"/>
            <w:tcBorders>
              <w:top w:val="nil"/>
              <w:left w:val="nil"/>
              <w:bottom w:val="nil"/>
              <w:right w:val="nil"/>
            </w:tcBorders>
            <w:shd w:val="clear" w:color="auto" w:fill="auto"/>
            <w:noWrap/>
            <w:hideMark/>
          </w:tcPr>
          <w:p w:rsidR="00F1085A" w:rsidRPr="00F1085A" w:rsidRDefault="00F1085A" w:rsidP="00F1085A">
            <w:pPr>
              <w:spacing w:after="0" w:line="240" w:lineRule="auto"/>
              <w:rPr>
                <w:rFonts w:ascii="Times New Roman" w:eastAsia="Times New Roman" w:hAnsi="Times New Roman" w:cs="Times New Roman"/>
                <w:sz w:val="20"/>
                <w:szCs w:val="20"/>
                <w:lang w:eastAsia="tr-TR"/>
              </w:rPr>
            </w:pPr>
          </w:p>
        </w:tc>
        <w:tc>
          <w:tcPr>
            <w:tcW w:w="717" w:type="dxa"/>
            <w:gridSpan w:val="4"/>
            <w:tcBorders>
              <w:top w:val="nil"/>
              <w:left w:val="nil"/>
              <w:bottom w:val="nil"/>
              <w:right w:val="nil"/>
            </w:tcBorders>
            <w:shd w:val="clear" w:color="auto" w:fill="auto"/>
            <w:noWrap/>
            <w:hideMark/>
          </w:tcPr>
          <w:p w:rsidR="00F1085A" w:rsidRPr="00F1085A" w:rsidRDefault="00F1085A" w:rsidP="00F1085A">
            <w:pPr>
              <w:spacing w:after="0" w:line="240" w:lineRule="auto"/>
              <w:jc w:val="center"/>
              <w:rPr>
                <w:rFonts w:ascii="Times New Roman" w:eastAsia="Times New Roman" w:hAnsi="Times New Roman" w:cs="Times New Roman"/>
                <w:sz w:val="20"/>
                <w:szCs w:val="20"/>
                <w:lang w:eastAsia="tr-TR"/>
              </w:rPr>
            </w:pPr>
          </w:p>
        </w:tc>
        <w:tc>
          <w:tcPr>
            <w:tcW w:w="614" w:type="dxa"/>
            <w:gridSpan w:val="2"/>
            <w:tcBorders>
              <w:top w:val="nil"/>
              <w:left w:val="nil"/>
              <w:bottom w:val="nil"/>
              <w:right w:val="nil"/>
            </w:tcBorders>
            <w:shd w:val="clear" w:color="auto" w:fill="auto"/>
            <w:noWrap/>
            <w:hideMark/>
          </w:tcPr>
          <w:p w:rsidR="00F1085A" w:rsidRPr="00F1085A" w:rsidRDefault="00F1085A" w:rsidP="00F1085A">
            <w:pPr>
              <w:spacing w:after="0" w:line="240" w:lineRule="auto"/>
              <w:jc w:val="center"/>
              <w:rPr>
                <w:rFonts w:ascii="Times New Roman" w:eastAsia="Times New Roman" w:hAnsi="Times New Roman" w:cs="Times New Roman"/>
                <w:sz w:val="20"/>
                <w:szCs w:val="20"/>
                <w:lang w:eastAsia="tr-TR"/>
              </w:rPr>
            </w:pPr>
          </w:p>
        </w:tc>
      </w:tr>
      <w:tr w:rsidR="00F1085A" w:rsidRPr="00F1085A" w:rsidTr="0069496D">
        <w:trPr>
          <w:trHeight w:val="240"/>
        </w:trPr>
        <w:tc>
          <w:tcPr>
            <w:tcW w:w="622" w:type="dxa"/>
            <w:tcBorders>
              <w:top w:val="nil"/>
              <w:left w:val="nil"/>
              <w:bottom w:val="nil"/>
              <w:right w:val="nil"/>
            </w:tcBorders>
            <w:shd w:val="clear" w:color="auto" w:fill="auto"/>
            <w:noWrap/>
            <w:hideMark/>
          </w:tcPr>
          <w:p w:rsidR="00F1085A" w:rsidRPr="00F1085A" w:rsidRDefault="00F1085A" w:rsidP="00F1085A">
            <w:pPr>
              <w:spacing w:after="0" w:line="240" w:lineRule="auto"/>
              <w:jc w:val="center"/>
              <w:rPr>
                <w:rFonts w:ascii="Times New Roman" w:eastAsia="Times New Roman" w:hAnsi="Times New Roman" w:cs="Times New Roman"/>
                <w:sz w:val="20"/>
                <w:szCs w:val="20"/>
                <w:lang w:eastAsia="tr-TR"/>
              </w:rPr>
            </w:pPr>
          </w:p>
        </w:tc>
        <w:tc>
          <w:tcPr>
            <w:tcW w:w="3206" w:type="dxa"/>
            <w:tcBorders>
              <w:top w:val="nil"/>
              <w:left w:val="nil"/>
              <w:bottom w:val="nil"/>
              <w:right w:val="nil"/>
            </w:tcBorders>
            <w:shd w:val="clear" w:color="auto" w:fill="auto"/>
            <w:noWrap/>
            <w:hideMark/>
          </w:tcPr>
          <w:p w:rsidR="00F1085A" w:rsidRPr="00F1085A" w:rsidRDefault="00F1085A" w:rsidP="00F1085A">
            <w:pPr>
              <w:spacing w:after="0" w:line="240" w:lineRule="auto"/>
              <w:rPr>
                <w:rFonts w:ascii="Times New Roman" w:eastAsia="Times New Roman" w:hAnsi="Times New Roman" w:cs="Times New Roman"/>
                <w:sz w:val="20"/>
                <w:szCs w:val="20"/>
                <w:lang w:eastAsia="tr-TR"/>
              </w:rPr>
            </w:pPr>
          </w:p>
        </w:tc>
        <w:tc>
          <w:tcPr>
            <w:tcW w:w="1134" w:type="dxa"/>
            <w:tcBorders>
              <w:top w:val="nil"/>
              <w:left w:val="nil"/>
              <w:bottom w:val="nil"/>
              <w:right w:val="nil"/>
            </w:tcBorders>
            <w:shd w:val="clear" w:color="auto" w:fill="auto"/>
            <w:noWrap/>
            <w:hideMark/>
          </w:tcPr>
          <w:p w:rsidR="00F1085A" w:rsidRPr="00F1085A" w:rsidRDefault="00F1085A" w:rsidP="00F1085A">
            <w:pPr>
              <w:spacing w:after="0" w:line="240" w:lineRule="auto"/>
              <w:rPr>
                <w:rFonts w:ascii="Times New Roman" w:eastAsia="Times New Roman" w:hAnsi="Times New Roman" w:cs="Times New Roman"/>
                <w:sz w:val="20"/>
                <w:szCs w:val="20"/>
                <w:lang w:eastAsia="tr-TR"/>
              </w:rPr>
            </w:pPr>
          </w:p>
        </w:tc>
        <w:tc>
          <w:tcPr>
            <w:tcW w:w="851" w:type="dxa"/>
            <w:gridSpan w:val="2"/>
            <w:tcBorders>
              <w:top w:val="nil"/>
              <w:left w:val="nil"/>
              <w:bottom w:val="nil"/>
              <w:right w:val="nil"/>
            </w:tcBorders>
            <w:shd w:val="clear" w:color="auto" w:fill="auto"/>
            <w:noWrap/>
            <w:hideMark/>
          </w:tcPr>
          <w:p w:rsidR="00F1085A" w:rsidRPr="00F1085A" w:rsidRDefault="00F1085A" w:rsidP="00F1085A">
            <w:pPr>
              <w:spacing w:after="0" w:line="240" w:lineRule="auto"/>
              <w:jc w:val="center"/>
              <w:rPr>
                <w:rFonts w:ascii="Times New Roman" w:eastAsia="Times New Roman" w:hAnsi="Times New Roman" w:cs="Times New Roman"/>
                <w:sz w:val="20"/>
                <w:szCs w:val="20"/>
                <w:lang w:eastAsia="tr-TR"/>
              </w:rPr>
            </w:pPr>
          </w:p>
        </w:tc>
        <w:tc>
          <w:tcPr>
            <w:tcW w:w="700" w:type="dxa"/>
            <w:gridSpan w:val="2"/>
            <w:tcBorders>
              <w:top w:val="nil"/>
              <w:left w:val="nil"/>
              <w:bottom w:val="nil"/>
              <w:right w:val="nil"/>
            </w:tcBorders>
            <w:shd w:val="clear" w:color="auto" w:fill="auto"/>
            <w:noWrap/>
            <w:hideMark/>
          </w:tcPr>
          <w:p w:rsidR="00F1085A" w:rsidRPr="00F1085A" w:rsidRDefault="00F1085A" w:rsidP="00F1085A">
            <w:pPr>
              <w:spacing w:after="0" w:line="240" w:lineRule="auto"/>
              <w:jc w:val="center"/>
              <w:rPr>
                <w:rFonts w:ascii="Times New Roman" w:eastAsia="Times New Roman" w:hAnsi="Times New Roman" w:cs="Times New Roman"/>
                <w:sz w:val="20"/>
                <w:szCs w:val="20"/>
                <w:lang w:eastAsia="tr-TR"/>
              </w:rPr>
            </w:pPr>
          </w:p>
        </w:tc>
        <w:tc>
          <w:tcPr>
            <w:tcW w:w="690" w:type="dxa"/>
            <w:gridSpan w:val="2"/>
            <w:tcBorders>
              <w:top w:val="nil"/>
              <w:left w:val="nil"/>
              <w:bottom w:val="nil"/>
              <w:right w:val="nil"/>
            </w:tcBorders>
            <w:shd w:val="clear" w:color="auto" w:fill="auto"/>
            <w:noWrap/>
            <w:hideMark/>
          </w:tcPr>
          <w:p w:rsidR="00F1085A" w:rsidRPr="00F1085A" w:rsidRDefault="00F1085A" w:rsidP="00F1085A">
            <w:pPr>
              <w:spacing w:after="0" w:line="240" w:lineRule="auto"/>
              <w:jc w:val="center"/>
              <w:rPr>
                <w:rFonts w:ascii="Times New Roman" w:eastAsia="Times New Roman" w:hAnsi="Times New Roman" w:cs="Times New Roman"/>
                <w:sz w:val="20"/>
                <w:szCs w:val="20"/>
                <w:lang w:eastAsia="tr-TR"/>
              </w:rPr>
            </w:pPr>
          </w:p>
        </w:tc>
        <w:tc>
          <w:tcPr>
            <w:tcW w:w="756" w:type="dxa"/>
            <w:gridSpan w:val="3"/>
            <w:tcBorders>
              <w:top w:val="nil"/>
              <w:left w:val="nil"/>
              <w:bottom w:val="nil"/>
              <w:right w:val="nil"/>
            </w:tcBorders>
            <w:shd w:val="clear" w:color="auto" w:fill="auto"/>
            <w:noWrap/>
            <w:hideMark/>
          </w:tcPr>
          <w:p w:rsidR="00F1085A" w:rsidRPr="00F1085A" w:rsidRDefault="00F1085A" w:rsidP="00F1085A">
            <w:pPr>
              <w:spacing w:after="0" w:line="240" w:lineRule="auto"/>
              <w:jc w:val="center"/>
              <w:rPr>
                <w:rFonts w:ascii="Times New Roman" w:eastAsia="Times New Roman" w:hAnsi="Times New Roman" w:cs="Times New Roman"/>
                <w:sz w:val="20"/>
                <w:szCs w:val="20"/>
                <w:lang w:eastAsia="tr-TR"/>
              </w:rPr>
            </w:pPr>
          </w:p>
        </w:tc>
        <w:tc>
          <w:tcPr>
            <w:tcW w:w="690" w:type="dxa"/>
            <w:gridSpan w:val="2"/>
            <w:tcBorders>
              <w:top w:val="nil"/>
              <w:left w:val="nil"/>
              <w:bottom w:val="nil"/>
              <w:right w:val="nil"/>
            </w:tcBorders>
            <w:shd w:val="clear" w:color="auto" w:fill="auto"/>
            <w:noWrap/>
            <w:hideMark/>
          </w:tcPr>
          <w:p w:rsidR="00F1085A" w:rsidRPr="00F1085A" w:rsidRDefault="00F1085A" w:rsidP="00F1085A">
            <w:pPr>
              <w:spacing w:after="0" w:line="240" w:lineRule="auto"/>
              <w:jc w:val="center"/>
              <w:rPr>
                <w:rFonts w:ascii="Times New Roman" w:eastAsia="Times New Roman" w:hAnsi="Times New Roman" w:cs="Times New Roman"/>
                <w:sz w:val="20"/>
                <w:szCs w:val="20"/>
                <w:lang w:eastAsia="tr-TR"/>
              </w:rPr>
            </w:pPr>
          </w:p>
        </w:tc>
        <w:tc>
          <w:tcPr>
            <w:tcW w:w="671" w:type="dxa"/>
            <w:gridSpan w:val="2"/>
            <w:tcBorders>
              <w:top w:val="nil"/>
              <w:left w:val="nil"/>
              <w:bottom w:val="nil"/>
              <w:right w:val="nil"/>
            </w:tcBorders>
            <w:shd w:val="clear" w:color="auto" w:fill="auto"/>
            <w:noWrap/>
            <w:hideMark/>
          </w:tcPr>
          <w:p w:rsidR="00F1085A" w:rsidRPr="00F1085A" w:rsidRDefault="00F1085A" w:rsidP="00F1085A">
            <w:pPr>
              <w:spacing w:after="0" w:line="240" w:lineRule="auto"/>
              <w:jc w:val="center"/>
              <w:rPr>
                <w:rFonts w:ascii="Times New Roman" w:eastAsia="Times New Roman" w:hAnsi="Times New Roman" w:cs="Times New Roman"/>
                <w:sz w:val="20"/>
                <w:szCs w:val="20"/>
                <w:lang w:eastAsia="tr-TR"/>
              </w:rPr>
            </w:pPr>
          </w:p>
        </w:tc>
        <w:tc>
          <w:tcPr>
            <w:tcW w:w="717" w:type="dxa"/>
            <w:gridSpan w:val="4"/>
            <w:tcBorders>
              <w:top w:val="nil"/>
              <w:left w:val="nil"/>
              <w:bottom w:val="nil"/>
              <w:right w:val="nil"/>
            </w:tcBorders>
            <w:shd w:val="clear" w:color="auto" w:fill="auto"/>
            <w:noWrap/>
            <w:hideMark/>
          </w:tcPr>
          <w:p w:rsidR="00F1085A" w:rsidRPr="00F1085A" w:rsidRDefault="00F1085A" w:rsidP="00F1085A">
            <w:pPr>
              <w:spacing w:after="0" w:line="240" w:lineRule="auto"/>
              <w:jc w:val="center"/>
              <w:rPr>
                <w:rFonts w:ascii="Times New Roman" w:eastAsia="Times New Roman" w:hAnsi="Times New Roman" w:cs="Times New Roman"/>
                <w:sz w:val="20"/>
                <w:szCs w:val="20"/>
                <w:lang w:eastAsia="tr-TR"/>
              </w:rPr>
            </w:pPr>
          </w:p>
        </w:tc>
        <w:tc>
          <w:tcPr>
            <w:tcW w:w="614" w:type="dxa"/>
            <w:gridSpan w:val="2"/>
            <w:tcBorders>
              <w:top w:val="nil"/>
              <w:left w:val="nil"/>
              <w:bottom w:val="nil"/>
              <w:right w:val="nil"/>
            </w:tcBorders>
            <w:shd w:val="clear" w:color="auto" w:fill="auto"/>
            <w:noWrap/>
            <w:hideMark/>
          </w:tcPr>
          <w:p w:rsidR="00F1085A" w:rsidRPr="00F1085A" w:rsidRDefault="00F1085A" w:rsidP="00F1085A">
            <w:pPr>
              <w:spacing w:after="0" w:line="240" w:lineRule="auto"/>
              <w:jc w:val="center"/>
              <w:rPr>
                <w:rFonts w:ascii="Times New Roman" w:eastAsia="Times New Roman" w:hAnsi="Times New Roman" w:cs="Times New Roman"/>
                <w:sz w:val="20"/>
                <w:szCs w:val="20"/>
                <w:lang w:eastAsia="tr-TR"/>
              </w:rPr>
            </w:pPr>
          </w:p>
        </w:tc>
      </w:tr>
      <w:tr w:rsidR="00F1085A" w:rsidRPr="00F1085A" w:rsidTr="0069496D">
        <w:trPr>
          <w:trHeight w:val="255"/>
        </w:trPr>
        <w:tc>
          <w:tcPr>
            <w:tcW w:w="622" w:type="dxa"/>
            <w:tcBorders>
              <w:top w:val="nil"/>
              <w:left w:val="nil"/>
              <w:bottom w:val="nil"/>
              <w:right w:val="nil"/>
            </w:tcBorders>
            <w:shd w:val="clear" w:color="auto" w:fill="auto"/>
            <w:noWrap/>
            <w:hideMark/>
          </w:tcPr>
          <w:p w:rsidR="00F1085A" w:rsidRPr="00F1085A" w:rsidRDefault="00F1085A" w:rsidP="00F1085A">
            <w:pPr>
              <w:spacing w:after="0" w:line="240" w:lineRule="auto"/>
              <w:jc w:val="center"/>
              <w:rPr>
                <w:rFonts w:ascii="Times New Roman" w:eastAsia="Times New Roman" w:hAnsi="Times New Roman" w:cs="Times New Roman"/>
                <w:sz w:val="20"/>
                <w:szCs w:val="20"/>
                <w:lang w:eastAsia="tr-TR"/>
              </w:rPr>
            </w:pPr>
          </w:p>
        </w:tc>
        <w:tc>
          <w:tcPr>
            <w:tcW w:w="3206" w:type="dxa"/>
            <w:tcBorders>
              <w:top w:val="nil"/>
              <w:left w:val="nil"/>
              <w:bottom w:val="nil"/>
              <w:right w:val="nil"/>
            </w:tcBorders>
            <w:shd w:val="clear" w:color="auto" w:fill="auto"/>
            <w:noWrap/>
            <w:hideMark/>
          </w:tcPr>
          <w:p w:rsidR="00F1085A" w:rsidRPr="00F1085A" w:rsidRDefault="00F1085A" w:rsidP="00F1085A">
            <w:pPr>
              <w:spacing w:after="0" w:line="240" w:lineRule="auto"/>
              <w:rPr>
                <w:rFonts w:ascii="Times New Roman" w:eastAsia="Times New Roman" w:hAnsi="Times New Roman" w:cs="Times New Roman"/>
                <w:sz w:val="20"/>
                <w:szCs w:val="20"/>
                <w:lang w:eastAsia="tr-TR"/>
              </w:rPr>
            </w:pPr>
          </w:p>
        </w:tc>
        <w:tc>
          <w:tcPr>
            <w:tcW w:w="1134" w:type="dxa"/>
            <w:tcBorders>
              <w:top w:val="nil"/>
              <w:left w:val="nil"/>
              <w:bottom w:val="nil"/>
              <w:right w:val="nil"/>
            </w:tcBorders>
            <w:shd w:val="clear" w:color="auto" w:fill="auto"/>
            <w:noWrap/>
            <w:hideMark/>
          </w:tcPr>
          <w:p w:rsidR="00F1085A" w:rsidRPr="00F1085A" w:rsidRDefault="00F1085A" w:rsidP="00F1085A">
            <w:pPr>
              <w:spacing w:after="0" w:line="240" w:lineRule="auto"/>
              <w:rPr>
                <w:rFonts w:ascii="Times New Roman" w:eastAsia="Times New Roman" w:hAnsi="Times New Roman" w:cs="Times New Roman"/>
                <w:sz w:val="20"/>
                <w:szCs w:val="20"/>
                <w:lang w:eastAsia="tr-TR"/>
              </w:rPr>
            </w:pPr>
          </w:p>
        </w:tc>
        <w:tc>
          <w:tcPr>
            <w:tcW w:w="851" w:type="dxa"/>
            <w:gridSpan w:val="2"/>
            <w:tcBorders>
              <w:top w:val="nil"/>
              <w:left w:val="nil"/>
              <w:bottom w:val="nil"/>
              <w:right w:val="nil"/>
            </w:tcBorders>
            <w:shd w:val="clear" w:color="auto" w:fill="auto"/>
            <w:noWrap/>
            <w:hideMark/>
          </w:tcPr>
          <w:p w:rsidR="00F1085A" w:rsidRPr="00F1085A" w:rsidRDefault="00F1085A" w:rsidP="00F1085A">
            <w:pPr>
              <w:spacing w:after="0" w:line="240" w:lineRule="auto"/>
              <w:jc w:val="center"/>
              <w:rPr>
                <w:rFonts w:ascii="Times New Roman" w:eastAsia="Times New Roman" w:hAnsi="Times New Roman" w:cs="Times New Roman"/>
                <w:sz w:val="20"/>
                <w:szCs w:val="20"/>
                <w:lang w:eastAsia="tr-TR"/>
              </w:rPr>
            </w:pPr>
          </w:p>
        </w:tc>
        <w:tc>
          <w:tcPr>
            <w:tcW w:w="700" w:type="dxa"/>
            <w:gridSpan w:val="2"/>
            <w:tcBorders>
              <w:top w:val="nil"/>
              <w:left w:val="nil"/>
              <w:bottom w:val="nil"/>
              <w:right w:val="nil"/>
            </w:tcBorders>
            <w:shd w:val="clear" w:color="auto" w:fill="auto"/>
            <w:noWrap/>
            <w:hideMark/>
          </w:tcPr>
          <w:p w:rsidR="00F1085A" w:rsidRDefault="00F1085A" w:rsidP="00F1085A">
            <w:pPr>
              <w:spacing w:after="0" w:line="240" w:lineRule="auto"/>
              <w:jc w:val="center"/>
              <w:rPr>
                <w:rFonts w:ascii="Times New Roman" w:eastAsia="Times New Roman" w:hAnsi="Times New Roman" w:cs="Times New Roman"/>
                <w:sz w:val="20"/>
                <w:szCs w:val="20"/>
                <w:lang w:eastAsia="tr-TR"/>
              </w:rPr>
            </w:pPr>
          </w:p>
          <w:p w:rsidR="0069496D" w:rsidRDefault="0069496D" w:rsidP="00F1085A">
            <w:pPr>
              <w:spacing w:after="0" w:line="240" w:lineRule="auto"/>
              <w:jc w:val="center"/>
              <w:rPr>
                <w:rFonts w:ascii="Times New Roman" w:eastAsia="Times New Roman" w:hAnsi="Times New Roman" w:cs="Times New Roman"/>
                <w:sz w:val="20"/>
                <w:szCs w:val="20"/>
                <w:lang w:eastAsia="tr-TR"/>
              </w:rPr>
            </w:pPr>
          </w:p>
          <w:p w:rsidR="0069496D" w:rsidRDefault="0069496D" w:rsidP="00F1085A">
            <w:pPr>
              <w:spacing w:after="0" w:line="240" w:lineRule="auto"/>
              <w:jc w:val="center"/>
              <w:rPr>
                <w:rFonts w:ascii="Times New Roman" w:eastAsia="Times New Roman" w:hAnsi="Times New Roman" w:cs="Times New Roman"/>
                <w:sz w:val="20"/>
                <w:szCs w:val="20"/>
                <w:lang w:eastAsia="tr-TR"/>
              </w:rPr>
            </w:pPr>
          </w:p>
          <w:p w:rsidR="0069496D" w:rsidRDefault="0069496D" w:rsidP="00F1085A">
            <w:pPr>
              <w:spacing w:after="0" w:line="240" w:lineRule="auto"/>
              <w:jc w:val="center"/>
              <w:rPr>
                <w:rFonts w:ascii="Times New Roman" w:eastAsia="Times New Roman" w:hAnsi="Times New Roman" w:cs="Times New Roman"/>
                <w:sz w:val="20"/>
                <w:szCs w:val="20"/>
                <w:lang w:eastAsia="tr-TR"/>
              </w:rPr>
            </w:pPr>
          </w:p>
          <w:p w:rsidR="0069496D" w:rsidRDefault="0069496D" w:rsidP="00F1085A">
            <w:pPr>
              <w:spacing w:after="0" w:line="240" w:lineRule="auto"/>
              <w:jc w:val="center"/>
              <w:rPr>
                <w:rFonts w:ascii="Times New Roman" w:eastAsia="Times New Roman" w:hAnsi="Times New Roman" w:cs="Times New Roman"/>
                <w:sz w:val="20"/>
                <w:szCs w:val="20"/>
                <w:lang w:eastAsia="tr-TR"/>
              </w:rPr>
            </w:pPr>
          </w:p>
          <w:p w:rsidR="0069496D" w:rsidRDefault="0069496D" w:rsidP="00F1085A">
            <w:pPr>
              <w:spacing w:after="0" w:line="240" w:lineRule="auto"/>
              <w:jc w:val="center"/>
              <w:rPr>
                <w:rFonts w:ascii="Times New Roman" w:eastAsia="Times New Roman" w:hAnsi="Times New Roman" w:cs="Times New Roman"/>
                <w:sz w:val="20"/>
                <w:szCs w:val="20"/>
                <w:lang w:eastAsia="tr-TR"/>
              </w:rPr>
            </w:pPr>
          </w:p>
          <w:p w:rsidR="0069496D" w:rsidRPr="00F1085A" w:rsidRDefault="0069496D" w:rsidP="00F1085A">
            <w:pPr>
              <w:spacing w:after="0" w:line="240" w:lineRule="auto"/>
              <w:jc w:val="center"/>
              <w:rPr>
                <w:rFonts w:ascii="Times New Roman" w:eastAsia="Times New Roman" w:hAnsi="Times New Roman" w:cs="Times New Roman"/>
                <w:sz w:val="20"/>
                <w:szCs w:val="20"/>
                <w:lang w:eastAsia="tr-TR"/>
              </w:rPr>
            </w:pPr>
          </w:p>
        </w:tc>
        <w:tc>
          <w:tcPr>
            <w:tcW w:w="690" w:type="dxa"/>
            <w:gridSpan w:val="2"/>
            <w:tcBorders>
              <w:top w:val="nil"/>
              <w:left w:val="nil"/>
              <w:bottom w:val="nil"/>
              <w:right w:val="nil"/>
            </w:tcBorders>
            <w:shd w:val="clear" w:color="auto" w:fill="auto"/>
            <w:noWrap/>
            <w:hideMark/>
          </w:tcPr>
          <w:p w:rsidR="00F1085A" w:rsidRPr="00F1085A" w:rsidRDefault="00F1085A" w:rsidP="00F1085A">
            <w:pPr>
              <w:spacing w:after="0" w:line="240" w:lineRule="auto"/>
              <w:jc w:val="center"/>
              <w:rPr>
                <w:rFonts w:ascii="Times New Roman" w:eastAsia="Times New Roman" w:hAnsi="Times New Roman" w:cs="Times New Roman"/>
                <w:sz w:val="20"/>
                <w:szCs w:val="20"/>
                <w:lang w:eastAsia="tr-TR"/>
              </w:rPr>
            </w:pPr>
          </w:p>
        </w:tc>
        <w:tc>
          <w:tcPr>
            <w:tcW w:w="756" w:type="dxa"/>
            <w:gridSpan w:val="3"/>
            <w:tcBorders>
              <w:top w:val="nil"/>
              <w:left w:val="nil"/>
              <w:bottom w:val="nil"/>
              <w:right w:val="nil"/>
            </w:tcBorders>
            <w:shd w:val="clear" w:color="auto" w:fill="auto"/>
            <w:noWrap/>
            <w:hideMark/>
          </w:tcPr>
          <w:p w:rsidR="00F1085A" w:rsidRPr="00F1085A" w:rsidRDefault="00F1085A" w:rsidP="00F1085A">
            <w:pPr>
              <w:spacing w:after="0" w:line="240" w:lineRule="auto"/>
              <w:jc w:val="center"/>
              <w:rPr>
                <w:rFonts w:ascii="Times New Roman" w:eastAsia="Times New Roman" w:hAnsi="Times New Roman" w:cs="Times New Roman"/>
                <w:sz w:val="20"/>
                <w:szCs w:val="20"/>
                <w:lang w:eastAsia="tr-TR"/>
              </w:rPr>
            </w:pPr>
          </w:p>
        </w:tc>
        <w:tc>
          <w:tcPr>
            <w:tcW w:w="690" w:type="dxa"/>
            <w:gridSpan w:val="2"/>
            <w:tcBorders>
              <w:top w:val="nil"/>
              <w:left w:val="nil"/>
              <w:bottom w:val="nil"/>
              <w:right w:val="nil"/>
            </w:tcBorders>
            <w:shd w:val="clear" w:color="auto" w:fill="auto"/>
            <w:noWrap/>
            <w:hideMark/>
          </w:tcPr>
          <w:p w:rsidR="00F1085A" w:rsidRPr="00F1085A" w:rsidRDefault="00F1085A" w:rsidP="00F1085A">
            <w:pPr>
              <w:spacing w:after="0" w:line="240" w:lineRule="auto"/>
              <w:jc w:val="center"/>
              <w:rPr>
                <w:rFonts w:ascii="Times New Roman" w:eastAsia="Times New Roman" w:hAnsi="Times New Roman" w:cs="Times New Roman"/>
                <w:sz w:val="20"/>
                <w:szCs w:val="20"/>
                <w:lang w:eastAsia="tr-TR"/>
              </w:rPr>
            </w:pPr>
          </w:p>
        </w:tc>
        <w:tc>
          <w:tcPr>
            <w:tcW w:w="671" w:type="dxa"/>
            <w:gridSpan w:val="2"/>
            <w:tcBorders>
              <w:top w:val="nil"/>
              <w:left w:val="nil"/>
              <w:bottom w:val="nil"/>
              <w:right w:val="nil"/>
            </w:tcBorders>
            <w:shd w:val="clear" w:color="auto" w:fill="auto"/>
            <w:noWrap/>
            <w:hideMark/>
          </w:tcPr>
          <w:p w:rsidR="00F1085A" w:rsidRPr="00F1085A" w:rsidRDefault="00F1085A" w:rsidP="00F1085A">
            <w:pPr>
              <w:spacing w:after="0" w:line="240" w:lineRule="auto"/>
              <w:jc w:val="center"/>
              <w:rPr>
                <w:rFonts w:ascii="Times New Roman" w:eastAsia="Times New Roman" w:hAnsi="Times New Roman" w:cs="Times New Roman"/>
                <w:sz w:val="20"/>
                <w:szCs w:val="20"/>
                <w:lang w:eastAsia="tr-TR"/>
              </w:rPr>
            </w:pPr>
          </w:p>
        </w:tc>
        <w:tc>
          <w:tcPr>
            <w:tcW w:w="717" w:type="dxa"/>
            <w:gridSpan w:val="4"/>
            <w:tcBorders>
              <w:top w:val="nil"/>
              <w:left w:val="nil"/>
              <w:bottom w:val="nil"/>
              <w:right w:val="nil"/>
            </w:tcBorders>
            <w:shd w:val="clear" w:color="auto" w:fill="auto"/>
            <w:noWrap/>
            <w:hideMark/>
          </w:tcPr>
          <w:p w:rsidR="00F1085A" w:rsidRPr="00F1085A" w:rsidRDefault="00F1085A" w:rsidP="00F1085A">
            <w:pPr>
              <w:spacing w:after="0" w:line="240" w:lineRule="auto"/>
              <w:jc w:val="center"/>
              <w:rPr>
                <w:rFonts w:ascii="Times New Roman" w:eastAsia="Times New Roman" w:hAnsi="Times New Roman" w:cs="Times New Roman"/>
                <w:sz w:val="20"/>
                <w:szCs w:val="20"/>
                <w:lang w:eastAsia="tr-TR"/>
              </w:rPr>
            </w:pPr>
          </w:p>
        </w:tc>
        <w:tc>
          <w:tcPr>
            <w:tcW w:w="614" w:type="dxa"/>
            <w:gridSpan w:val="2"/>
            <w:tcBorders>
              <w:top w:val="nil"/>
              <w:left w:val="nil"/>
              <w:bottom w:val="nil"/>
              <w:right w:val="nil"/>
            </w:tcBorders>
            <w:shd w:val="clear" w:color="auto" w:fill="auto"/>
            <w:noWrap/>
            <w:hideMark/>
          </w:tcPr>
          <w:p w:rsidR="00F1085A" w:rsidRPr="00F1085A" w:rsidRDefault="00F1085A" w:rsidP="00F1085A">
            <w:pPr>
              <w:spacing w:after="0" w:line="240" w:lineRule="auto"/>
              <w:jc w:val="center"/>
              <w:rPr>
                <w:rFonts w:ascii="Times New Roman" w:eastAsia="Times New Roman" w:hAnsi="Times New Roman" w:cs="Times New Roman"/>
                <w:sz w:val="20"/>
                <w:szCs w:val="20"/>
                <w:lang w:eastAsia="tr-TR"/>
              </w:rPr>
            </w:pPr>
          </w:p>
        </w:tc>
      </w:tr>
      <w:tr w:rsidR="00F1085A" w:rsidRPr="00F1085A" w:rsidTr="0069496D">
        <w:trPr>
          <w:trHeight w:val="255"/>
        </w:trPr>
        <w:tc>
          <w:tcPr>
            <w:tcW w:w="3828" w:type="dxa"/>
            <w:gridSpan w:val="2"/>
            <w:tcBorders>
              <w:top w:val="nil"/>
              <w:left w:val="nil"/>
              <w:bottom w:val="nil"/>
              <w:right w:val="nil"/>
            </w:tcBorders>
            <w:shd w:val="clear" w:color="auto" w:fill="auto"/>
            <w:noWrap/>
            <w:hideMark/>
          </w:tcPr>
          <w:p w:rsidR="00F1085A" w:rsidRPr="00F1085A" w:rsidRDefault="00F1085A" w:rsidP="00F1085A">
            <w:pPr>
              <w:spacing w:after="0" w:line="240" w:lineRule="auto"/>
              <w:jc w:val="center"/>
              <w:rPr>
                <w:rFonts w:ascii="Times New Roman" w:eastAsia="Times New Roman" w:hAnsi="Times New Roman" w:cs="Times New Roman"/>
                <w:sz w:val="20"/>
                <w:szCs w:val="20"/>
                <w:lang w:eastAsia="tr-TR"/>
              </w:rPr>
            </w:pPr>
          </w:p>
        </w:tc>
        <w:tc>
          <w:tcPr>
            <w:tcW w:w="1134" w:type="dxa"/>
            <w:tcBorders>
              <w:top w:val="nil"/>
              <w:left w:val="nil"/>
              <w:bottom w:val="nil"/>
              <w:right w:val="nil"/>
            </w:tcBorders>
            <w:shd w:val="clear" w:color="auto" w:fill="auto"/>
            <w:noWrap/>
            <w:hideMark/>
          </w:tcPr>
          <w:p w:rsidR="00F1085A" w:rsidRPr="00F1085A" w:rsidRDefault="00F1085A" w:rsidP="00F1085A">
            <w:pPr>
              <w:spacing w:after="0" w:line="240" w:lineRule="auto"/>
              <w:rPr>
                <w:rFonts w:ascii="Times New Roman" w:eastAsia="Times New Roman" w:hAnsi="Times New Roman" w:cs="Times New Roman"/>
                <w:sz w:val="20"/>
                <w:szCs w:val="20"/>
                <w:lang w:eastAsia="tr-TR"/>
              </w:rPr>
            </w:pPr>
          </w:p>
        </w:tc>
        <w:tc>
          <w:tcPr>
            <w:tcW w:w="851" w:type="dxa"/>
            <w:gridSpan w:val="2"/>
            <w:vMerge w:val="restart"/>
            <w:tcBorders>
              <w:top w:val="nil"/>
              <w:left w:val="nil"/>
              <w:bottom w:val="nil"/>
              <w:right w:val="nil"/>
            </w:tcBorders>
            <w:shd w:val="clear" w:color="auto" w:fill="auto"/>
            <w:noWrap/>
            <w:hideMark/>
          </w:tcPr>
          <w:p w:rsidR="00F1085A" w:rsidRPr="00F1085A" w:rsidRDefault="00F1085A" w:rsidP="00F1085A">
            <w:pPr>
              <w:spacing w:after="0" w:line="240" w:lineRule="auto"/>
              <w:jc w:val="center"/>
              <w:rPr>
                <w:rFonts w:ascii="Times New Roman" w:eastAsia="Times New Roman" w:hAnsi="Times New Roman" w:cs="Times New Roman"/>
                <w:sz w:val="20"/>
                <w:szCs w:val="20"/>
                <w:lang w:eastAsia="tr-TR"/>
              </w:rPr>
            </w:pPr>
          </w:p>
        </w:tc>
        <w:tc>
          <w:tcPr>
            <w:tcW w:w="2836" w:type="dxa"/>
            <w:gridSpan w:val="9"/>
            <w:tcBorders>
              <w:top w:val="single" w:sz="8" w:space="0" w:color="auto"/>
              <w:left w:val="single" w:sz="8" w:space="0" w:color="auto"/>
              <w:bottom w:val="single" w:sz="8" w:space="0" w:color="auto"/>
              <w:right w:val="single" w:sz="8" w:space="0" w:color="000000"/>
            </w:tcBorders>
            <w:shd w:val="clear" w:color="auto" w:fill="DEEAF6" w:themeFill="accent1" w:themeFillTint="33"/>
            <w:noWrap/>
            <w:hideMark/>
          </w:tcPr>
          <w:p w:rsidR="00F1085A" w:rsidRPr="00F1085A" w:rsidRDefault="00F1085A" w:rsidP="00F1085A">
            <w:pPr>
              <w:spacing w:after="0" w:line="240" w:lineRule="auto"/>
              <w:jc w:val="center"/>
              <w:rPr>
                <w:rFonts w:ascii="Times New Roman" w:eastAsia="Times New Roman" w:hAnsi="Times New Roman" w:cs="Times New Roman"/>
                <w:b/>
                <w:bCs/>
                <w:sz w:val="18"/>
                <w:szCs w:val="18"/>
                <w:lang w:eastAsia="tr-TR"/>
              </w:rPr>
            </w:pPr>
            <w:r w:rsidRPr="00F1085A">
              <w:rPr>
                <w:rFonts w:ascii="Times New Roman" w:eastAsia="Times New Roman" w:hAnsi="Times New Roman" w:cs="Times New Roman"/>
                <w:b/>
                <w:bCs/>
                <w:sz w:val="18"/>
                <w:szCs w:val="18"/>
                <w:lang w:eastAsia="tr-TR"/>
              </w:rPr>
              <w:t>Semester</w:t>
            </w:r>
          </w:p>
        </w:tc>
        <w:tc>
          <w:tcPr>
            <w:tcW w:w="671" w:type="dxa"/>
            <w:gridSpan w:val="2"/>
            <w:tcBorders>
              <w:top w:val="nil"/>
              <w:left w:val="nil"/>
              <w:bottom w:val="nil"/>
              <w:right w:val="nil"/>
            </w:tcBorders>
            <w:shd w:val="clear" w:color="auto" w:fill="auto"/>
            <w:noWrap/>
            <w:hideMark/>
          </w:tcPr>
          <w:p w:rsidR="00F1085A" w:rsidRPr="00F1085A" w:rsidRDefault="00F1085A" w:rsidP="00F1085A">
            <w:pPr>
              <w:spacing w:after="0" w:line="240" w:lineRule="auto"/>
              <w:jc w:val="center"/>
              <w:rPr>
                <w:rFonts w:ascii="Times New Roman" w:eastAsia="Times New Roman" w:hAnsi="Times New Roman" w:cs="Times New Roman"/>
                <w:b/>
                <w:bCs/>
                <w:sz w:val="18"/>
                <w:szCs w:val="18"/>
                <w:lang w:eastAsia="tr-TR"/>
              </w:rPr>
            </w:pPr>
          </w:p>
        </w:tc>
        <w:tc>
          <w:tcPr>
            <w:tcW w:w="717" w:type="dxa"/>
            <w:gridSpan w:val="4"/>
            <w:tcBorders>
              <w:top w:val="nil"/>
              <w:left w:val="nil"/>
              <w:bottom w:val="nil"/>
              <w:right w:val="nil"/>
            </w:tcBorders>
            <w:shd w:val="clear" w:color="auto" w:fill="auto"/>
            <w:noWrap/>
            <w:hideMark/>
          </w:tcPr>
          <w:p w:rsidR="00F1085A" w:rsidRPr="00F1085A" w:rsidRDefault="00F1085A" w:rsidP="00F1085A">
            <w:pPr>
              <w:spacing w:after="0" w:line="240" w:lineRule="auto"/>
              <w:jc w:val="center"/>
              <w:rPr>
                <w:rFonts w:ascii="Times New Roman" w:eastAsia="Times New Roman" w:hAnsi="Times New Roman" w:cs="Times New Roman"/>
                <w:sz w:val="20"/>
                <w:szCs w:val="20"/>
                <w:lang w:eastAsia="tr-TR"/>
              </w:rPr>
            </w:pPr>
          </w:p>
        </w:tc>
        <w:tc>
          <w:tcPr>
            <w:tcW w:w="614" w:type="dxa"/>
            <w:gridSpan w:val="2"/>
            <w:tcBorders>
              <w:top w:val="nil"/>
              <w:left w:val="nil"/>
              <w:bottom w:val="nil"/>
              <w:right w:val="nil"/>
            </w:tcBorders>
            <w:shd w:val="clear" w:color="auto" w:fill="auto"/>
            <w:noWrap/>
            <w:hideMark/>
          </w:tcPr>
          <w:p w:rsidR="00F1085A" w:rsidRPr="00F1085A" w:rsidRDefault="00F1085A" w:rsidP="00F1085A">
            <w:pPr>
              <w:spacing w:after="0" w:line="240" w:lineRule="auto"/>
              <w:jc w:val="center"/>
              <w:rPr>
                <w:rFonts w:ascii="Times New Roman" w:eastAsia="Times New Roman" w:hAnsi="Times New Roman" w:cs="Times New Roman"/>
                <w:sz w:val="20"/>
                <w:szCs w:val="20"/>
                <w:lang w:eastAsia="tr-TR"/>
              </w:rPr>
            </w:pPr>
          </w:p>
        </w:tc>
      </w:tr>
      <w:tr w:rsidR="00F1085A" w:rsidRPr="00F1085A" w:rsidTr="0069496D">
        <w:trPr>
          <w:trHeight w:val="255"/>
        </w:trPr>
        <w:tc>
          <w:tcPr>
            <w:tcW w:w="622" w:type="dxa"/>
            <w:tcBorders>
              <w:top w:val="nil"/>
              <w:left w:val="nil"/>
              <w:bottom w:val="nil"/>
              <w:right w:val="nil"/>
            </w:tcBorders>
            <w:shd w:val="clear" w:color="auto" w:fill="auto"/>
            <w:noWrap/>
            <w:hideMark/>
          </w:tcPr>
          <w:p w:rsidR="00F1085A" w:rsidRPr="00F1085A" w:rsidRDefault="00F1085A" w:rsidP="00F1085A">
            <w:pPr>
              <w:spacing w:after="0" w:line="240" w:lineRule="auto"/>
              <w:jc w:val="center"/>
              <w:rPr>
                <w:rFonts w:ascii="Times New Roman" w:eastAsia="Times New Roman" w:hAnsi="Times New Roman" w:cs="Times New Roman"/>
                <w:sz w:val="20"/>
                <w:szCs w:val="20"/>
                <w:lang w:eastAsia="tr-TR"/>
              </w:rPr>
            </w:pPr>
          </w:p>
        </w:tc>
        <w:tc>
          <w:tcPr>
            <w:tcW w:w="3206" w:type="dxa"/>
            <w:tcBorders>
              <w:top w:val="nil"/>
              <w:left w:val="nil"/>
              <w:bottom w:val="nil"/>
              <w:right w:val="nil"/>
            </w:tcBorders>
            <w:shd w:val="clear" w:color="auto" w:fill="auto"/>
            <w:noWrap/>
            <w:hideMark/>
          </w:tcPr>
          <w:p w:rsidR="00F1085A" w:rsidRPr="00F1085A" w:rsidRDefault="00F1085A" w:rsidP="00F1085A">
            <w:pPr>
              <w:spacing w:after="0" w:line="240" w:lineRule="auto"/>
              <w:rPr>
                <w:rFonts w:ascii="Times New Roman" w:eastAsia="Times New Roman" w:hAnsi="Times New Roman" w:cs="Times New Roman"/>
                <w:sz w:val="20"/>
                <w:szCs w:val="20"/>
                <w:lang w:eastAsia="tr-TR"/>
              </w:rPr>
            </w:pPr>
          </w:p>
        </w:tc>
        <w:tc>
          <w:tcPr>
            <w:tcW w:w="1134" w:type="dxa"/>
            <w:vMerge w:val="restart"/>
            <w:tcBorders>
              <w:top w:val="single" w:sz="8" w:space="0" w:color="auto"/>
              <w:left w:val="single" w:sz="8" w:space="0" w:color="auto"/>
              <w:bottom w:val="nil"/>
              <w:right w:val="single" w:sz="8" w:space="0" w:color="auto"/>
            </w:tcBorders>
            <w:shd w:val="clear" w:color="auto" w:fill="DEEAF6" w:themeFill="accent1" w:themeFillTint="33"/>
            <w:hideMark/>
          </w:tcPr>
          <w:p w:rsidR="00F1085A" w:rsidRPr="00F1085A" w:rsidRDefault="00F1085A" w:rsidP="00F1085A">
            <w:pPr>
              <w:spacing w:after="0" w:line="240" w:lineRule="auto"/>
              <w:jc w:val="center"/>
              <w:rPr>
                <w:rFonts w:ascii="Times New Roman" w:eastAsia="Times New Roman" w:hAnsi="Times New Roman" w:cs="Times New Roman"/>
                <w:b/>
                <w:bCs/>
                <w:sz w:val="18"/>
                <w:szCs w:val="18"/>
                <w:lang w:eastAsia="tr-TR"/>
              </w:rPr>
            </w:pPr>
            <w:r w:rsidRPr="00F1085A">
              <w:rPr>
                <w:rFonts w:ascii="Times New Roman" w:eastAsia="Times New Roman" w:hAnsi="Times New Roman" w:cs="Times New Roman"/>
                <w:b/>
                <w:bCs/>
                <w:sz w:val="18"/>
                <w:szCs w:val="18"/>
                <w:lang w:eastAsia="tr-TR"/>
              </w:rPr>
              <w:t>Course Code</w:t>
            </w:r>
          </w:p>
        </w:tc>
        <w:tc>
          <w:tcPr>
            <w:tcW w:w="851" w:type="dxa"/>
            <w:gridSpan w:val="2"/>
            <w:vMerge/>
            <w:tcBorders>
              <w:top w:val="nil"/>
              <w:left w:val="nil"/>
              <w:bottom w:val="nil"/>
              <w:right w:val="nil"/>
            </w:tcBorders>
            <w:shd w:val="clear" w:color="auto" w:fill="DEEAF6" w:themeFill="accent1" w:themeFillTint="33"/>
            <w:vAlign w:val="center"/>
            <w:hideMark/>
          </w:tcPr>
          <w:p w:rsidR="00F1085A" w:rsidRPr="00F1085A" w:rsidRDefault="00F1085A" w:rsidP="00F1085A">
            <w:pPr>
              <w:spacing w:after="0" w:line="240" w:lineRule="auto"/>
              <w:rPr>
                <w:rFonts w:ascii="Times New Roman" w:eastAsia="Times New Roman" w:hAnsi="Times New Roman" w:cs="Times New Roman"/>
                <w:sz w:val="20"/>
                <w:szCs w:val="20"/>
                <w:lang w:eastAsia="tr-TR"/>
              </w:rPr>
            </w:pPr>
          </w:p>
        </w:tc>
        <w:tc>
          <w:tcPr>
            <w:tcW w:w="700" w:type="dxa"/>
            <w:gridSpan w:val="2"/>
            <w:tcBorders>
              <w:top w:val="nil"/>
              <w:left w:val="single" w:sz="8" w:space="0" w:color="auto"/>
              <w:bottom w:val="single" w:sz="4" w:space="0" w:color="auto"/>
              <w:right w:val="single" w:sz="4" w:space="0" w:color="auto"/>
            </w:tcBorders>
            <w:shd w:val="clear" w:color="auto" w:fill="DEEAF6" w:themeFill="accent1" w:themeFillTint="33"/>
            <w:noWrap/>
            <w:hideMark/>
          </w:tcPr>
          <w:p w:rsidR="00F1085A" w:rsidRPr="00F1085A" w:rsidRDefault="00F1085A" w:rsidP="00F1085A">
            <w:pPr>
              <w:spacing w:after="0" w:line="240" w:lineRule="auto"/>
              <w:jc w:val="center"/>
              <w:rPr>
                <w:rFonts w:ascii="Times New Roman" w:eastAsia="Times New Roman" w:hAnsi="Times New Roman" w:cs="Times New Roman"/>
                <w:b/>
                <w:bCs/>
                <w:sz w:val="18"/>
                <w:szCs w:val="18"/>
                <w:lang w:eastAsia="tr-TR"/>
              </w:rPr>
            </w:pPr>
            <w:r w:rsidRPr="00F1085A">
              <w:rPr>
                <w:rFonts w:ascii="Times New Roman" w:eastAsia="Times New Roman" w:hAnsi="Times New Roman" w:cs="Times New Roman"/>
                <w:b/>
                <w:bCs/>
                <w:sz w:val="18"/>
                <w:szCs w:val="18"/>
                <w:lang w:eastAsia="tr-TR"/>
              </w:rPr>
              <w:t>Fall</w:t>
            </w:r>
          </w:p>
        </w:tc>
        <w:tc>
          <w:tcPr>
            <w:tcW w:w="690" w:type="dxa"/>
            <w:gridSpan w:val="2"/>
            <w:tcBorders>
              <w:top w:val="nil"/>
              <w:left w:val="single" w:sz="8" w:space="0" w:color="auto"/>
              <w:bottom w:val="single" w:sz="4" w:space="0" w:color="auto"/>
              <w:right w:val="single" w:sz="8" w:space="0" w:color="auto"/>
            </w:tcBorders>
            <w:shd w:val="clear" w:color="auto" w:fill="DEEAF6" w:themeFill="accent1" w:themeFillTint="33"/>
            <w:noWrap/>
            <w:hideMark/>
          </w:tcPr>
          <w:p w:rsidR="00F1085A" w:rsidRPr="00F1085A" w:rsidRDefault="00F1085A" w:rsidP="00F1085A">
            <w:pPr>
              <w:spacing w:after="0" w:line="240" w:lineRule="auto"/>
              <w:jc w:val="center"/>
              <w:rPr>
                <w:rFonts w:ascii="Times New Roman" w:eastAsia="Times New Roman" w:hAnsi="Times New Roman" w:cs="Times New Roman"/>
                <w:b/>
                <w:bCs/>
                <w:sz w:val="18"/>
                <w:szCs w:val="18"/>
                <w:lang w:eastAsia="tr-TR"/>
              </w:rPr>
            </w:pPr>
            <w:r w:rsidRPr="00F1085A">
              <w:rPr>
                <w:rFonts w:ascii="Times New Roman" w:eastAsia="Times New Roman" w:hAnsi="Times New Roman" w:cs="Times New Roman"/>
                <w:b/>
                <w:bCs/>
                <w:sz w:val="18"/>
                <w:szCs w:val="18"/>
                <w:lang w:eastAsia="tr-TR"/>
              </w:rPr>
              <w:t>Fall</w:t>
            </w:r>
          </w:p>
        </w:tc>
        <w:tc>
          <w:tcPr>
            <w:tcW w:w="756" w:type="dxa"/>
            <w:gridSpan w:val="3"/>
            <w:tcBorders>
              <w:top w:val="nil"/>
              <w:left w:val="nil"/>
              <w:bottom w:val="single" w:sz="4" w:space="0" w:color="auto"/>
              <w:right w:val="single" w:sz="4" w:space="0" w:color="auto"/>
            </w:tcBorders>
            <w:shd w:val="clear" w:color="auto" w:fill="DEEAF6" w:themeFill="accent1" w:themeFillTint="33"/>
            <w:noWrap/>
            <w:hideMark/>
          </w:tcPr>
          <w:p w:rsidR="00F1085A" w:rsidRPr="00F1085A" w:rsidRDefault="00F1085A" w:rsidP="00F1085A">
            <w:pPr>
              <w:spacing w:after="0" w:line="240" w:lineRule="auto"/>
              <w:jc w:val="center"/>
              <w:rPr>
                <w:rFonts w:ascii="Times New Roman" w:eastAsia="Times New Roman" w:hAnsi="Times New Roman" w:cs="Times New Roman"/>
                <w:b/>
                <w:bCs/>
                <w:sz w:val="18"/>
                <w:szCs w:val="18"/>
                <w:lang w:eastAsia="tr-TR"/>
              </w:rPr>
            </w:pPr>
            <w:r w:rsidRPr="00F1085A">
              <w:rPr>
                <w:rFonts w:ascii="Times New Roman" w:eastAsia="Times New Roman" w:hAnsi="Times New Roman" w:cs="Times New Roman"/>
                <w:b/>
                <w:bCs/>
                <w:sz w:val="18"/>
                <w:szCs w:val="18"/>
                <w:lang w:eastAsia="tr-TR"/>
              </w:rPr>
              <w:t>Spring</w:t>
            </w:r>
          </w:p>
        </w:tc>
        <w:tc>
          <w:tcPr>
            <w:tcW w:w="690" w:type="dxa"/>
            <w:gridSpan w:val="2"/>
            <w:tcBorders>
              <w:top w:val="nil"/>
              <w:left w:val="nil"/>
              <w:bottom w:val="single" w:sz="4" w:space="0" w:color="auto"/>
              <w:right w:val="single" w:sz="8" w:space="0" w:color="auto"/>
            </w:tcBorders>
            <w:shd w:val="clear" w:color="auto" w:fill="DEEAF6" w:themeFill="accent1" w:themeFillTint="33"/>
            <w:noWrap/>
            <w:hideMark/>
          </w:tcPr>
          <w:p w:rsidR="00F1085A" w:rsidRPr="00F1085A" w:rsidRDefault="00F1085A" w:rsidP="00F1085A">
            <w:pPr>
              <w:spacing w:after="0" w:line="240" w:lineRule="auto"/>
              <w:jc w:val="center"/>
              <w:rPr>
                <w:rFonts w:ascii="Times New Roman" w:eastAsia="Times New Roman" w:hAnsi="Times New Roman" w:cs="Times New Roman"/>
                <w:b/>
                <w:bCs/>
                <w:sz w:val="18"/>
                <w:szCs w:val="18"/>
                <w:lang w:eastAsia="tr-TR"/>
              </w:rPr>
            </w:pPr>
            <w:r w:rsidRPr="00F1085A">
              <w:rPr>
                <w:rFonts w:ascii="Times New Roman" w:eastAsia="Times New Roman" w:hAnsi="Times New Roman" w:cs="Times New Roman"/>
                <w:b/>
                <w:bCs/>
                <w:sz w:val="18"/>
                <w:szCs w:val="18"/>
                <w:lang w:eastAsia="tr-TR"/>
              </w:rPr>
              <w:t>Spring</w:t>
            </w:r>
          </w:p>
        </w:tc>
        <w:tc>
          <w:tcPr>
            <w:tcW w:w="671" w:type="dxa"/>
            <w:gridSpan w:val="2"/>
            <w:vMerge w:val="restart"/>
            <w:tcBorders>
              <w:top w:val="single" w:sz="8" w:space="0" w:color="auto"/>
              <w:left w:val="nil"/>
              <w:bottom w:val="nil"/>
              <w:right w:val="single" w:sz="8" w:space="0" w:color="auto"/>
            </w:tcBorders>
            <w:shd w:val="clear" w:color="auto" w:fill="DEEAF6" w:themeFill="accent1" w:themeFillTint="33"/>
            <w:hideMark/>
          </w:tcPr>
          <w:p w:rsidR="00F1085A" w:rsidRPr="00F1085A" w:rsidRDefault="00F1085A" w:rsidP="00F1085A">
            <w:pPr>
              <w:spacing w:after="0" w:line="240" w:lineRule="auto"/>
              <w:jc w:val="center"/>
              <w:rPr>
                <w:rFonts w:ascii="Times New Roman" w:eastAsia="Times New Roman" w:hAnsi="Times New Roman" w:cs="Times New Roman"/>
                <w:b/>
                <w:bCs/>
                <w:sz w:val="18"/>
                <w:szCs w:val="18"/>
                <w:lang w:eastAsia="tr-TR"/>
              </w:rPr>
            </w:pPr>
            <w:r w:rsidRPr="00F1085A">
              <w:rPr>
                <w:rFonts w:ascii="Times New Roman" w:eastAsia="Times New Roman" w:hAnsi="Times New Roman" w:cs="Times New Roman"/>
                <w:b/>
                <w:bCs/>
                <w:sz w:val="18"/>
                <w:szCs w:val="18"/>
                <w:lang w:eastAsia="tr-TR"/>
              </w:rPr>
              <w:t>Total Lesson Hour</w:t>
            </w:r>
          </w:p>
        </w:tc>
        <w:tc>
          <w:tcPr>
            <w:tcW w:w="717" w:type="dxa"/>
            <w:gridSpan w:val="4"/>
            <w:vMerge w:val="restart"/>
            <w:tcBorders>
              <w:top w:val="single" w:sz="8" w:space="0" w:color="auto"/>
              <w:left w:val="single" w:sz="8" w:space="0" w:color="auto"/>
              <w:bottom w:val="nil"/>
              <w:right w:val="single" w:sz="8" w:space="0" w:color="auto"/>
            </w:tcBorders>
            <w:shd w:val="clear" w:color="auto" w:fill="DEEAF6" w:themeFill="accent1" w:themeFillTint="33"/>
            <w:hideMark/>
          </w:tcPr>
          <w:p w:rsidR="00F1085A" w:rsidRPr="00F1085A" w:rsidRDefault="00F1085A" w:rsidP="00F1085A">
            <w:pPr>
              <w:spacing w:after="0" w:line="240" w:lineRule="auto"/>
              <w:jc w:val="center"/>
              <w:rPr>
                <w:rFonts w:ascii="Times New Roman" w:eastAsia="Times New Roman" w:hAnsi="Times New Roman" w:cs="Times New Roman"/>
                <w:b/>
                <w:bCs/>
                <w:sz w:val="18"/>
                <w:szCs w:val="18"/>
                <w:lang w:eastAsia="tr-TR"/>
              </w:rPr>
            </w:pPr>
            <w:r w:rsidRPr="00F1085A">
              <w:rPr>
                <w:rFonts w:ascii="Times New Roman" w:eastAsia="Times New Roman" w:hAnsi="Times New Roman" w:cs="Times New Roman"/>
                <w:b/>
                <w:bCs/>
                <w:sz w:val="18"/>
                <w:szCs w:val="18"/>
                <w:lang w:eastAsia="tr-TR"/>
              </w:rPr>
              <w:t>Course Credıt</w:t>
            </w:r>
          </w:p>
        </w:tc>
        <w:tc>
          <w:tcPr>
            <w:tcW w:w="614" w:type="dxa"/>
            <w:gridSpan w:val="2"/>
            <w:tcBorders>
              <w:top w:val="nil"/>
              <w:left w:val="nil"/>
              <w:bottom w:val="nil"/>
              <w:right w:val="nil"/>
            </w:tcBorders>
            <w:shd w:val="clear" w:color="auto" w:fill="auto"/>
            <w:noWrap/>
            <w:hideMark/>
          </w:tcPr>
          <w:p w:rsidR="00F1085A" w:rsidRPr="00F1085A" w:rsidRDefault="00F1085A" w:rsidP="00F1085A">
            <w:pPr>
              <w:spacing w:after="0" w:line="240" w:lineRule="auto"/>
              <w:jc w:val="center"/>
              <w:rPr>
                <w:rFonts w:ascii="Times New Roman" w:eastAsia="Times New Roman" w:hAnsi="Times New Roman" w:cs="Times New Roman"/>
                <w:b/>
                <w:bCs/>
                <w:sz w:val="18"/>
                <w:szCs w:val="18"/>
                <w:lang w:eastAsia="tr-TR"/>
              </w:rPr>
            </w:pPr>
          </w:p>
        </w:tc>
      </w:tr>
      <w:tr w:rsidR="00F1085A" w:rsidRPr="00F1085A" w:rsidTr="0069496D">
        <w:trPr>
          <w:trHeight w:val="255"/>
        </w:trPr>
        <w:tc>
          <w:tcPr>
            <w:tcW w:w="622" w:type="dxa"/>
            <w:tcBorders>
              <w:top w:val="single" w:sz="8" w:space="0" w:color="auto"/>
              <w:left w:val="single" w:sz="8" w:space="0" w:color="auto"/>
              <w:bottom w:val="nil"/>
              <w:right w:val="single" w:sz="8" w:space="0" w:color="auto"/>
            </w:tcBorders>
            <w:shd w:val="clear" w:color="auto" w:fill="DEEAF6" w:themeFill="accent1" w:themeFillTint="33"/>
            <w:noWrap/>
            <w:hideMark/>
          </w:tcPr>
          <w:p w:rsidR="00F1085A" w:rsidRPr="00F1085A" w:rsidRDefault="00F1085A" w:rsidP="00F1085A">
            <w:pPr>
              <w:spacing w:after="0" w:line="240" w:lineRule="auto"/>
              <w:rPr>
                <w:rFonts w:ascii="Times New Roman" w:eastAsia="Times New Roman" w:hAnsi="Times New Roman" w:cs="Times New Roman"/>
                <w:b/>
                <w:bCs/>
                <w:sz w:val="18"/>
                <w:szCs w:val="18"/>
                <w:lang w:eastAsia="tr-TR"/>
              </w:rPr>
            </w:pPr>
            <w:r w:rsidRPr="00F1085A">
              <w:rPr>
                <w:rFonts w:ascii="Times New Roman" w:eastAsia="Times New Roman" w:hAnsi="Times New Roman" w:cs="Times New Roman"/>
                <w:b/>
                <w:bCs/>
                <w:sz w:val="18"/>
                <w:szCs w:val="18"/>
                <w:lang w:eastAsia="tr-TR"/>
              </w:rPr>
              <w:t>S. NO</w:t>
            </w:r>
          </w:p>
        </w:tc>
        <w:tc>
          <w:tcPr>
            <w:tcW w:w="3206" w:type="dxa"/>
            <w:tcBorders>
              <w:top w:val="nil"/>
              <w:left w:val="nil"/>
              <w:bottom w:val="nil"/>
              <w:right w:val="nil"/>
            </w:tcBorders>
            <w:shd w:val="clear" w:color="auto" w:fill="auto"/>
            <w:noWrap/>
            <w:hideMark/>
          </w:tcPr>
          <w:p w:rsidR="00F1085A" w:rsidRPr="00F1085A" w:rsidRDefault="00F1085A" w:rsidP="00F1085A">
            <w:pPr>
              <w:spacing w:after="0" w:line="240" w:lineRule="auto"/>
              <w:jc w:val="center"/>
              <w:rPr>
                <w:rFonts w:ascii="Times New Roman" w:eastAsia="Times New Roman" w:hAnsi="Times New Roman" w:cs="Times New Roman"/>
                <w:b/>
                <w:bCs/>
                <w:sz w:val="18"/>
                <w:szCs w:val="18"/>
                <w:lang w:eastAsia="tr-TR"/>
              </w:rPr>
            </w:pPr>
            <w:r w:rsidRPr="00F1085A">
              <w:rPr>
                <w:rFonts w:ascii="Times New Roman" w:eastAsia="Times New Roman" w:hAnsi="Times New Roman" w:cs="Times New Roman"/>
                <w:b/>
                <w:bCs/>
                <w:sz w:val="18"/>
                <w:szCs w:val="18"/>
                <w:lang w:eastAsia="tr-TR"/>
              </w:rPr>
              <w:t>5. CLASS</w:t>
            </w:r>
          </w:p>
        </w:tc>
        <w:tc>
          <w:tcPr>
            <w:tcW w:w="1134" w:type="dxa"/>
            <w:vMerge/>
            <w:tcBorders>
              <w:top w:val="single" w:sz="8" w:space="0" w:color="auto"/>
              <w:left w:val="single" w:sz="8" w:space="0" w:color="auto"/>
              <w:bottom w:val="nil"/>
              <w:right w:val="single" w:sz="8" w:space="0" w:color="auto"/>
            </w:tcBorders>
            <w:vAlign w:val="center"/>
            <w:hideMark/>
          </w:tcPr>
          <w:p w:rsidR="00F1085A" w:rsidRPr="00F1085A" w:rsidRDefault="00F1085A" w:rsidP="00F1085A">
            <w:pPr>
              <w:spacing w:after="0" w:line="240" w:lineRule="auto"/>
              <w:rPr>
                <w:rFonts w:ascii="Times New Roman" w:eastAsia="Times New Roman" w:hAnsi="Times New Roman" w:cs="Times New Roman"/>
                <w:b/>
                <w:bCs/>
                <w:sz w:val="18"/>
                <w:szCs w:val="18"/>
                <w:lang w:eastAsia="tr-TR"/>
              </w:rPr>
            </w:pPr>
          </w:p>
        </w:tc>
        <w:tc>
          <w:tcPr>
            <w:tcW w:w="851" w:type="dxa"/>
            <w:gridSpan w:val="2"/>
            <w:tcBorders>
              <w:top w:val="single" w:sz="8" w:space="0" w:color="auto"/>
              <w:left w:val="nil"/>
              <w:bottom w:val="nil"/>
              <w:right w:val="nil"/>
            </w:tcBorders>
            <w:shd w:val="clear" w:color="auto" w:fill="DEEAF6" w:themeFill="accent1" w:themeFillTint="33"/>
            <w:noWrap/>
            <w:hideMark/>
          </w:tcPr>
          <w:p w:rsidR="00F1085A" w:rsidRPr="00F1085A" w:rsidRDefault="00F1085A" w:rsidP="00F1085A">
            <w:pPr>
              <w:spacing w:after="0" w:line="240" w:lineRule="auto"/>
              <w:jc w:val="center"/>
              <w:rPr>
                <w:rFonts w:ascii="Times New Roman" w:eastAsia="Times New Roman" w:hAnsi="Times New Roman" w:cs="Times New Roman"/>
                <w:b/>
                <w:bCs/>
                <w:sz w:val="18"/>
                <w:szCs w:val="18"/>
                <w:lang w:eastAsia="tr-TR"/>
              </w:rPr>
            </w:pPr>
            <w:r w:rsidRPr="00F1085A">
              <w:rPr>
                <w:rFonts w:ascii="Times New Roman" w:eastAsia="Times New Roman" w:hAnsi="Times New Roman" w:cs="Times New Roman"/>
                <w:b/>
                <w:bCs/>
                <w:sz w:val="18"/>
                <w:szCs w:val="18"/>
                <w:lang w:eastAsia="tr-TR"/>
              </w:rPr>
              <w:t>Semester</w:t>
            </w:r>
          </w:p>
        </w:tc>
        <w:tc>
          <w:tcPr>
            <w:tcW w:w="700" w:type="dxa"/>
            <w:gridSpan w:val="2"/>
            <w:tcBorders>
              <w:top w:val="nil"/>
              <w:left w:val="single" w:sz="8" w:space="0" w:color="auto"/>
              <w:bottom w:val="nil"/>
              <w:right w:val="single" w:sz="4" w:space="0" w:color="auto"/>
            </w:tcBorders>
            <w:shd w:val="clear" w:color="auto" w:fill="DEEAF6" w:themeFill="accent1" w:themeFillTint="33"/>
            <w:noWrap/>
            <w:hideMark/>
          </w:tcPr>
          <w:p w:rsidR="00F1085A" w:rsidRPr="00F1085A" w:rsidRDefault="00F1085A" w:rsidP="00F1085A">
            <w:pPr>
              <w:spacing w:after="0" w:line="240" w:lineRule="auto"/>
              <w:jc w:val="center"/>
              <w:rPr>
                <w:rFonts w:ascii="Times New Roman" w:eastAsia="Times New Roman" w:hAnsi="Times New Roman" w:cs="Times New Roman"/>
                <w:b/>
                <w:bCs/>
                <w:sz w:val="18"/>
                <w:szCs w:val="18"/>
                <w:lang w:eastAsia="tr-TR"/>
              </w:rPr>
            </w:pPr>
            <w:r w:rsidRPr="00F1085A">
              <w:rPr>
                <w:rFonts w:ascii="Times New Roman" w:eastAsia="Times New Roman" w:hAnsi="Times New Roman" w:cs="Times New Roman"/>
                <w:b/>
                <w:bCs/>
                <w:sz w:val="18"/>
                <w:szCs w:val="18"/>
                <w:lang w:eastAsia="tr-TR"/>
              </w:rPr>
              <w:t>Theory</w:t>
            </w:r>
          </w:p>
        </w:tc>
        <w:tc>
          <w:tcPr>
            <w:tcW w:w="690" w:type="dxa"/>
            <w:gridSpan w:val="2"/>
            <w:tcBorders>
              <w:top w:val="nil"/>
              <w:left w:val="nil"/>
              <w:bottom w:val="nil"/>
              <w:right w:val="single" w:sz="8" w:space="0" w:color="auto"/>
            </w:tcBorders>
            <w:shd w:val="clear" w:color="auto" w:fill="DEEAF6" w:themeFill="accent1" w:themeFillTint="33"/>
            <w:noWrap/>
            <w:hideMark/>
          </w:tcPr>
          <w:p w:rsidR="00F1085A" w:rsidRPr="00F1085A" w:rsidRDefault="00F1085A" w:rsidP="00F1085A">
            <w:pPr>
              <w:spacing w:after="0" w:line="240" w:lineRule="auto"/>
              <w:jc w:val="center"/>
              <w:rPr>
                <w:rFonts w:ascii="Times New Roman" w:eastAsia="Times New Roman" w:hAnsi="Times New Roman" w:cs="Times New Roman"/>
                <w:b/>
                <w:bCs/>
                <w:sz w:val="18"/>
                <w:szCs w:val="18"/>
                <w:lang w:eastAsia="tr-TR"/>
              </w:rPr>
            </w:pPr>
            <w:r w:rsidRPr="00F1085A">
              <w:rPr>
                <w:rFonts w:ascii="Times New Roman" w:eastAsia="Times New Roman" w:hAnsi="Times New Roman" w:cs="Times New Roman"/>
                <w:b/>
                <w:bCs/>
                <w:sz w:val="18"/>
                <w:szCs w:val="18"/>
                <w:lang w:eastAsia="tr-TR"/>
              </w:rPr>
              <w:t>Pratice</w:t>
            </w:r>
          </w:p>
        </w:tc>
        <w:tc>
          <w:tcPr>
            <w:tcW w:w="756" w:type="dxa"/>
            <w:gridSpan w:val="3"/>
            <w:tcBorders>
              <w:top w:val="nil"/>
              <w:left w:val="nil"/>
              <w:bottom w:val="nil"/>
              <w:right w:val="single" w:sz="4" w:space="0" w:color="auto"/>
            </w:tcBorders>
            <w:shd w:val="clear" w:color="auto" w:fill="DEEAF6" w:themeFill="accent1" w:themeFillTint="33"/>
            <w:noWrap/>
            <w:hideMark/>
          </w:tcPr>
          <w:p w:rsidR="00F1085A" w:rsidRPr="00F1085A" w:rsidRDefault="00F1085A" w:rsidP="00F1085A">
            <w:pPr>
              <w:spacing w:after="0" w:line="240" w:lineRule="auto"/>
              <w:jc w:val="center"/>
              <w:rPr>
                <w:rFonts w:ascii="Times New Roman" w:eastAsia="Times New Roman" w:hAnsi="Times New Roman" w:cs="Times New Roman"/>
                <w:b/>
                <w:bCs/>
                <w:sz w:val="18"/>
                <w:szCs w:val="18"/>
                <w:lang w:eastAsia="tr-TR"/>
              </w:rPr>
            </w:pPr>
            <w:r w:rsidRPr="00F1085A">
              <w:rPr>
                <w:rFonts w:ascii="Times New Roman" w:eastAsia="Times New Roman" w:hAnsi="Times New Roman" w:cs="Times New Roman"/>
                <w:b/>
                <w:bCs/>
                <w:sz w:val="18"/>
                <w:szCs w:val="18"/>
                <w:lang w:eastAsia="tr-TR"/>
              </w:rPr>
              <w:t>Theory</w:t>
            </w:r>
          </w:p>
        </w:tc>
        <w:tc>
          <w:tcPr>
            <w:tcW w:w="690" w:type="dxa"/>
            <w:gridSpan w:val="2"/>
            <w:tcBorders>
              <w:top w:val="nil"/>
              <w:left w:val="nil"/>
              <w:bottom w:val="nil"/>
              <w:right w:val="single" w:sz="8" w:space="0" w:color="auto"/>
            </w:tcBorders>
            <w:shd w:val="clear" w:color="auto" w:fill="DEEAF6" w:themeFill="accent1" w:themeFillTint="33"/>
            <w:noWrap/>
            <w:hideMark/>
          </w:tcPr>
          <w:p w:rsidR="00F1085A" w:rsidRPr="00F1085A" w:rsidRDefault="00F1085A" w:rsidP="00F1085A">
            <w:pPr>
              <w:spacing w:after="0" w:line="240" w:lineRule="auto"/>
              <w:jc w:val="center"/>
              <w:rPr>
                <w:rFonts w:ascii="Times New Roman" w:eastAsia="Times New Roman" w:hAnsi="Times New Roman" w:cs="Times New Roman"/>
                <w:b/>
                <w:bCs/>
                <w:sz w:val="18"/>
                <w:szCs w:val="18"/>
                <w:lang w:eastAsia="tr-TR"/>
              </w:rPr>
            </w:pPr>
            <w:r w:rsidRPr="00F1085A">
              <w:rPr>
                <w:rFonts w:ascii="Times New Roman" w:eastAsia="Times New Roman" w:hAnsi="Times New Roman" w:cs="Times New Roman"/>
                <w:b/>
                <w:bCs/>
                <w:sz w:val="18"/>
                <w:szCs w:val="18"/>
                <w:lang w:eastAsia="tr-TR"/>
              </w:rPr>
              <w:t>Pratice</w:t>
            </w:r>
          </w:p>
        </w:tc>
        <w:tc>
          <w:tcPr>
            <w:tcW w:w="671" w:type="dxa"/>
            <w:gridSpan w:val="2"/>
            <w:vMerge/>
            <w:tcBorders>
              <w:top w:val="single" w:sz="8" w:space="0" w:color="auto"/>
              <w:left w:val="nil"/>
              <w:bottom w:val="nil"/>
              <w:right w:val="single" w:sz="8" w:space="0" w:color="auto"/>
            </w:tcBorders>
            <w:vAlign w:val="center"/>
            <w:hideMark/>
          </w:tcPr>
          <w:p w:rsidR="00F1085A" w:rsidRPr="00F1085A" w:rsidRDefault="00F1085A" w:rsidP="00F1085A">
            <w:pPr>
              <w:spacing w:after="0" w:line="240" w:lineRule="auto"/>
              <w:rPr>
                <w:rFonts w:ascii="Times New Roman" w:eastAsia="Times New Roman" w:hAnsi="Times New Roman" w:cs="Times New Roman"/>
                <w:b/>
                <w:bCs/>
                <w:sz w:val="18"/>
                <w:szCs w:val="18"/>
                <w:lang w:eastAsia="tr-TR"/>
              </w:rPr>
            </w:pPr>
          </w:p>
        </w:tc>
        <w:tc>
          <w:tcPr>
            <w:tcW w:w="717" w:type="dxa"/>
            <w:gridSpan w:val="4"/>
            <w:vMerge/>
            <w:tcBorders>
              <w:top w:val="single" w:sz="8" w:space="0" w:color="auto"/>
              <w:left w:val="single" w:sz="8" w:space="0" w:color="auto"/>
              <w:bottom w:val="nil"/>
              <w:right w:val="single" w:sz="8" w:space="0" w:color="auto"/>
            </w:tcBorders>
            <w:vAlign w:val="center"/>
            <w:hideMark/>
          </w:tcPr>
          <w:p w:rsidR="00F1085A" w:rsidRPr="00F1085A" w:rsidRDefault="00F1085A" w:rsidP="00F1085A">
            <w:pPr>
              <w:spacing w:after="0" w:line="240" w:lineRule="auto"/>
              <w:rPr>
                <w:rFonts w:ascii="Times New Roman" w:eastAsia="Times New Roman" w:hAnsi="Times New Roman" w:cs="Times New Roman"/>
                <w:b/>
                <w:bCs/>
                <w:sz w:val="18"/>
                <w:szCs w:val="18"/>
                <w:lang w:eastAsia="tr-TR"/>
              </w:rPr>
            </w:pPr>
          </w:p>
        </w:tc>
        <w:tc>
          <w:tcPr>
            <w:tcW w:w="614" w:type="dxa"/>
            <w:gridSpan w:val="2"/>
            <w:tcBorders>
              <w:top w:val="single" w:sz="8" w:space="0" w:color="auto"/>
              <w:left w:val="single" w:sz="8" w:space="0" w:color="auto"/>
              <w:bottom w:val="nil"/>
              <w:right w:val="single" w:sz="8" w:space="0" w:color="auto"/>
            </w:tcBorders>
            <w:shd w:val="clear" w:color="auto" w:fill="DEEAF6" w:themeFill="accent1" w:themeFillTint="33"/>
            <w:noWrap/>
            <w:hideMark/>
          </w:tcPr>
          <w:p w:rsidR="00F1085A" w:rsidRPr="00F1085A" w:rsidRDefault="00F1085A" w:rsidP="00F1085A">
            <w:pPr>
              <w:spacing w:after="0" w:line="240" w:lineRule="auto"/>
              <w:jc w:val="center"/>
              <w:rPr>
                <w:rFonts w:ascii="Times New Roman" w:eastAsia="Times New Roman" w:hAnsi="Times New Roman" w:cs="Times New Roman"/>
                <w:b/>
                <w:bCs/>
                <w:sz w:val="18"/>
                <w:szCs w:val="18"/>
                <w:lang w:eastAsia="tr-TR"/>
              </w:rPr>
            </w:pPr>
            <w:r w:rsidRPr="00F1085A">
              <w:rPr>
                <w:rFonts w:ascii="Times New Roman" w:eastAsia="Times New Roman" w:hAnsi="Times New Roman" w:cs="Times New Roman"/>
                <w:b/>
                <w:bCs/>
                <w:sz w:val="18"/>
                <w:szCs w:val="18"/>
                <w:lang w:eastAsia="tr-TR"/>
              </w:rPr>
              <w:t>ECTS</w:t>
            </w:r>
          </w:p>
        </w:tc>
      </w:tr>
      <w:tr w:rsidR="00F1085A" w:rsidRPr="00F1085A" w:rsidTr="0069496D">
        <w:trPr>
          <w:trHeight w:val="255"/>
        </w:trPr>
        <w:tc>
          <w:tcPr>
            <w:tcW w:w="622" w:type="dxa"/>
            <w:tcBorders>
              <w:top w:val="single" w:sz="8" w:space="0" w:color="auto"/>
              <w:left w:val="single" w:sz="8" w:space="0" w:color="auto"/>
              <w:bottom w:val="single" w:sz="4" w:space="0" w:color="auto"/>
              <w:right w:val="nil"/>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b/>
                <w:bCs/>
                <w:sz w:val="18"/>
                <w:szCs w:val="18"/>
                <w:lang w:eastAsia="tr-TR"/>
              </w:rPr>
            </w:pPr>
            <w:r w:rsidRPr="00F1085A">
              <w:rPr>
                <w:rFonts w:ascii="Times New Roman" w:eastAsia="Times New Roman" w:hAnsi="Times New Roman" w:cs="Times New Roman"/>
                <w:b/>
                <w:bCs/>
                <w:sz w:val="18"/>
                <w:szCs w:val="18"/>
                <w:lang w:eastAsia="tr-TR"/>
              </w:rPr>
              <w:t>1</w:t>
            </w:r>
          </w:p>
        </w:tc>
        <w:tc>
          <w:tcPr>
            <w:tcW w:w="3206" w:type="dxa"/>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hideMark/>
          </w:tcPr>
          <w:p w:rsidR="00F1085A" w:rsidRPr="00F1085A" w:rsidRDefault="00F1085A" w:rsidP="00F1085A">
            <w:pPr>
              <w:spacing w:after="0" w:line="240" w:lineRule="auto"/>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Oral, Dental And Jaw Surgery III</w:t>
            </w:r>
          </w:p>
        </w:tc>
        <w:tc>
          <w:tcPr>
            <w:tcW w:w="1134" w:type="dxa"/>
            <w:tcBorders>
              <w:top w:val="single" w:sz="8" w:space="0" w:color="auto"/>
              <w:left w:val="nil"/>
              <w:bottom w:val="single" w:sz="4" w:space="0" w:color="auto"/>
              <w:right w:val="nil"/>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161120001</w:t>
            </w:r>
          </w:p>
        </w:tc>
        <w:tc>
          <w:tcPr>
            <w:tcW w:w="851" w:type="dxa"/>
            <w:gridSpan w:val="2"/>
            <w:tcBorders>
              <w:top w:val="single" w:sz="8" w:space="0" w:color="auto"/>
              <w:left w:val="single" w:sz="8" w:space="0" w:color="auto"/>
              <w:bottom w:val="single" w:sz="4" w:space="0" w:color="auto"/>
              <w:right w:val="single" w:sz="8"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Y</w:t>
            </w:r>
          </w:p>
        </w:tc>
        <w:tc>
          <w:tcPr>
            <w:tcW w:w="700" w:type="dxa"/>
            <w:gridSpan w:val="2"/>
            <w:tcBorders>
              <w:top w:val="single" w:sz="8" w:space="0" w:color="auto"/>
              <w:left w:val="nil"/>
              <w:bottom w:val="single" w:sz="4" w:space="0" w:color="auto"/>
              <w:right w:val="single" w:sz="4"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1</w:t>
            </w:r>
          </w:p>
        </w:tc>
        <w:tc>
          <w:tcPr>
            <w:tcW w:w="690" w:type="dxa"/>
            <w:gridSpan w:val="2"/>
            <w:tcBorders>
              <w:top w:val="single" w:sz="8" w:space="0" w:color="auto"/>
              <w:left w:val="nil"/>
              <w:bottom w:val="single" w:sz="4" w:space="0" w:color="auto"/>
              <w:right w:val="single" w:sz="8"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 </w:t>
            </w:r>
          </w:p>
        </w:tc>
        <w:tc>
          <w:tcPr>
            <w:tcW w:w="756" w:type="dxa"/>
            <w:gridSpan w:val="3"/>
            <w:tcBorders>
              <w:top w:val="single" w:sz="8" w:space="0" w:color="auto"/>
              <w:left w:val="nil"/>
              <w:bottom w:val="single" w:sz="4" w:space="0" w:color="auto"/>
              <w:right w:val="single" w:sz="4"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1</w:t>
            </w:r>
          </w:p>
        </w:tc>
        <w:tc>
          <w:tcPr>
            <w:tcW w:w="690" w:type="dxa"/>
            <w:gridSpan w:val="2"/>
            <w:tcBorders>
              <w:top w:val="single" w:sz="8" w:space="0" w:color="auto"/>
              <w:left w:val="nil"/>
              <w:bottom w:val="single" w:sz="4" w:space="0" w:color="auto"/>
              <w:right w:val="nil"/>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 </w:t>
            </w:r>
          </w:p>
        </w:tc>
        <w:tc>
          <w:tcPr>
            <w:tcW w:w="671" w:type="dxa"/>
            <w:gridSpan w:val="2"/>
            <w:tcBorders>
              <w:top w:val="single" w:sz="8" w:space="0" w:color="auto"/>
              <w:left w:val="single" w:sz="8" w:space="0" w:color="auto"/>
              <w:bottom w:val="single" w:sz="4" w:space="0" w:color="auto"/>
              <w:right w:val="single" w:sz="4"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2</w:t>
            </w:r>
          </w:p>
        </w:tc>
        <w:tc>
          <w:tcPr>
            <w:tcW w:w="717" w:type="dxa"/>
            <w:gridSpan w:val="4"/>
            <w:tcBorders>
              <w:top w:val="single" w:sz="4" w:space="0" w:color="auto"/>
              <w:left w:val="nil"/>
              <w:bottom w:val="single" w:sz="4" w:space="0" w:color="auto"/>
              <w:right w:val="single" w:sz="4" w:space="0" w:color="auto"/>
            </w:tcBorders>
            <w:shd w:val="clear" w:color="auto" w:fill="FFF2CC" w:themeFill="accent4" w:themeFillTint="33"/>
            <w:noWrap/>
            <w:vAlign w:val="bottom"/>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2</w:t>
            </w:r>
          </w:p>
        </w:tc>
        <w:tc>
          <w:tcPr>
            <w:tcW w:w="614" w:type="dxa"/>
            <w:gridSpan w:val="2"/>
            <w:tcBorders>
              <w:top w:val="single" w:sz="4" w:space="0" w:color="auto"/>
              <w:left w:val="nil"/>
              <w:bottom w:val="single" w:sz="4" w:space="0" w:color="auto"/>
              <w:right w:val="single" w:sz="4" w:space="0" w:color="auto"/>
            </w:tcBorders>
            <w:shd w:val="clear" w:color="auto" w:fill="FFF2CC" w:themeFill="accent4" w:themeFillTint="33"/>
            <w:noWrap/>
            <w:vAlign w:val="bottom"/>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2</w:t>
            </w:r>
          </w:p>
        </w:tc>
      </w:tr>
      <w:tr w:rsidR="00F1085A" w:rsidRPr="00F1085A" w:rsidTr="0069496D">
        <w:trPr>
          <w:trHeight w:val="255"/>
        </w:trPr>
        <w:tc>
          <w:tcPr>
            <w:tcW w:w="622" w:type="dxa"/>
            <w:tcBorders>
              <w:top w:val="nil"/>
              <w:left w:val="single" w:sz="8" w:space="0" w:color="auto"/>
              <w:bottom w:val="single" w:sz="4" w:space="0" w:color="auto"/>
              <w:right w:val="nil"/>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b/>
                <w:bCs/>
                <w:sz w:val="18"/>
                <w:szCs w:val="18"/>
                <w:lang w:eastAsia="tr-TR"/>
              </w:rPr>
            </w:pPr>
            <w:r w:rsidRPr="00F1085A">
              <w:rPr>
                <w:rFonts w:ascii="Times New Roman" w:eastAsia="Times New Roman" w:hAnsi="Times New Roman" w:cs="Times New Roman"/>
                <w:b/>
                <w:bCs/>
                <w:sz w:val="18"/>
                <w:szCs w:val="18"/>
                <w:lang w:eastAsia="tr-TR"/>
              </w:rPr>
              <w:t> </w:t>
            </w:r>
          </w:p>
        </w:tc>
        <w:tc>
          <w:tcPr>
            <w:tcW w:w="3206" w:type="dxa"/>
            <w:tcBorders>
              <w:top w:val="nil"/>
              <w:left w:val="single" w:sz="4" w:space="0" w:color="auto"/>
              <w:bottom w:val="single" w:sz="4" w:space="0" w:color="auto"/>
              <w:right w:val="single" w:sz="4" w:space="0" w:color="auto"/>
            </w:tcBorders>
            <w:shd w:val="clear" w:color="auto" w:fill="FFF2CC" w:themeFill="accent4" w:themeFillTint="33"/>
            <w:noWrap/>
            <w:vAlign w:val="bottom"/>
            <w:hideMark/>
          </w:tcPr>
          <w:p w:rsidR="00F1085A" w:rsidRPr="00F1085A" w:rsidRDefault="00F1085A" w:rsidP="00F1085A">
            <w:pPr>
              <w:spacing w:after="0" w:line="240" w:lineRule="auto"/>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Seminar</w:t>
            </w:r>
          </w:p>
        </w:tc>
        <w:tc>
          <w:tcPr>
            <w:tcW w:w="1134" w:type="dxa"/>
            <w:tcBorders>
              <w:top w:val="single" w:sz="8" w:space="0" w:color="auto"/>
              <w:left w:val="nil"/>
              <w:bottom w:val="single" w:sz="4" w:space="0" w:color="auto"/>
              <w:right w:val="nil"/>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161120002</w:t>
            </w:r>
          </w:p>
        </w:tc>
        <w:tc>
          <w:tcPr>
            <w:tcW w:w="851" w:type="dxa"/>
            <w:gridSpan w:val="2"/>
            <w:tcBorders>
              <w:top w:val="nil"/>
              <w:left w:val="single" w:sz="8" w:space="0" w:color="auto"/>
              <w:bottom w:val="single" w:sz="4" w:space="0" w:color="auto"/>
              <w:right w:val="single" w:sz="8"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Y</w:t>
            </w:r>
          </w:p>
        </w:tc>
        <w:tc>
          <w:tcPr>
            <w:tcW w:w="700" w:type="dxa"/>
            <w:gridSpan w:val="2"/>
            <w:tcBorders>
              <w:top w:val="nil"/>
              <w:left w:val="nil"/>
              <w:bottom w:val="single" w:sz="4" w:space="0" w:color="auto"/>
              <w:right w:val="single" w:sz="4"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1</w:t>
            </w:r>
          </w:p>
        </w:tc>
        <w:tc>
          <w:tcPr>
            <w:tcW w:w="690" w:type="dxa"/>
            <w:gridSpan w:val="2"/>
            <w:tcBorders>
              <w:top w:val="nil"/>
              <w:left w:val="nil"/>
              <w:bottom w:val="single" w:sz="4" w:space="0" w:color="auto"/>
              <w:right w:val="single" w:sz="8"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 </w:t>
            </w:r>
          </w:p>
        </w:tc>
        <w:tc>
          <w:tcPr>
            <w:tcW w:w="756" w:type="dxa"/>
            <w:gridSpan w:val="3"/>
            <w:tcBorders>
              <w:top w:val="nil"/>
              <w:left w:val="nil"/>
              <w:bottom w:val="single" w:sz="4" w:space="0" w:color="auto"/>
              <w:right w:val="single" w:sz="4"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1</w:t>
            </w:r>
          </w:p>
        </w:tc>
        <w:tc>
          <w:tcPr>
            <w:tcW w:w="690" w:type="dxa"/>
            <w:gridSpan w:val="2"/>
            <w:tcBorders>
              <w:top w:val="nil"/>
              <w:left w:val="nil"/>
              <w:bottom w:val="single" w:sz="4" w:space="0" w:color="auto"/>
              <w:right w:val="nil"/>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 </w:t>
            </w:r>
          </w:p>
        </w:tc>
        <w:tc>
          <w:tcPr>
            <w:tcW w:w="671" w:type="dxa"/>
            <w:gridSpan w:val="2"/>
            <w:tcBorders>
              <w:top w:val="nil"/>
              <w:left w:val="single" w:sz="8" w:space="0" w:color="auto"/>
              <w:bottom w:val="single" w:sz="4" w:space="0" w:color="auto"/>
              <w:right w:val="single" w:sz="4"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2</w:t>
            </w:r>
          </w:p>
        </w:tc>
        <w:tc>
          <w:tcPr>
            <w:tcW w:w="717" w:type="dxa"/>
            <w:gridSpan w:val="4"/>
            <w:tcBorders>
              <w:top w:val="nil"/>
              <w:left w:val="nil"/>
              <w:bottom w:val="single" w:sz="4" w:space="0" w:color="auto"/>
              <w:right w:val="single" w:sz="4" w:space="0" w:color="auto"/>
            </w:tcBorders>
            <w:shd w:val="clear" w:color="auto" w:fill="FFF2CC" w:themeFill="accent4" w:themeFillTint="33"/>
            <w:noWrap/>
            <w:vAlign w:val="bottom"/>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2</w:t>
            </w:r>
          </w:p>
        </w:tc>
        <w:tc>
          <w:tcPr>
            <w:tcW w:w="614" w:type="dxa"/>
            <w:gridSpan w:val="2"/>
            <w:tcBorders>
              <w:top w:val="nil"/>
              <w:left w:val="nil"/>
              <w:bottom w:val="single" w:sz="4" w:space="0" w:color="auto"/>
              <w:right w:val="single" w:sz="4" w:space="0" w:color="auto"/>
            </w:tcBorders>
            <w:shd w:val="clear" w:color="auto" w:fill="FFF2CC" w:themeFill="accent4" w:themeFillTint="33"/>
            <w:noWrap/>
            <w:vAlign w:val="bottom"/>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4</w:t>
            </w:r>
          </w:p>
        </w:tc>
      </w:tr>
      <w:tr w:rsidR="00F1085A" w:rsidRPr="00F1085A" w:rsidTr="0069496D">
        <w:trPr>
          <w:trHeight w:val="255"/>
        </w:trPr>
        <w:tc>
          <w:tcPr>
            <w:tcW w:w="622" w:type="dxa"/>
            <w:tcBorders>
              <w:top w:val="nil"/>
              <w:left w:val="single" w:sz="8" w:space="0" w:color="auto"/>
              <w:bottom w:val="single" w:sz="4" w:space="0" w:color="auto"/>
              <w:right w:val="nil"/>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b/>
                <w:bCs/>
                <w:sz w:val="18"/>
                <w:szCs w:val="18"/>
                <w:lang w:eastAsia="tr-TR"/>
              </w:rPr>
            </w:pPr>
            <w:r w:rsidRPr="00F1085A">
              <w:rPr>
                <w:rFonts w:ascii="Times New Roman" w:eastAsia="Times New Roman" w:hAnsi="Times New Roman" w:cs="Times New Roman"/>
                <w:b/>
                <w:bCs/>
                <w:sz w:val="18"/>
                <w:szCs w:val="18"/>
                <w:lang w:eastAsia="tr-TR"/>
              </w:rPr>
              <w:t>2</w:t>
            </w:r>
          </w:p>
        </w:tc>
        <w:tc>
          <w:tcPr>
            <w:tcW w:w="3206" w:type="dxa"/>
            <w:tcBorders>
              <w:top w:val="nil"/>
              <w:left w:val="single" w:sz="4" w:space="0" w:color="auto"/>
              <w:bottom w:val="single" w:sz="4" w:space="0" w:color="auto"/>
              <w:right w:val="single" w:sz="4" w:space="0" w:color="auto"/>
            </w:tcBorders>
            <w:shd w:val="clear" w:color="auto" w:fill="FFF2CC" w:themeFill="accent4" w:themeFillTint="33"/>
            <w:noWrap/>
            <w:vAlign w:val="bottom"/>
            <w:hideMark/>
          </w:tcPr>
          <w:p w:rsidR="00F1085A" w:rsidRPr="00F1085A" w:rsidRDefault="00F1085A" w:rsidP="00F1085A">
            <w:pPr>
              <w:spacing w:after="0" w:line="240" w:lineRule="auto"/>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Jaw Face Prosthesis</w:t>
            </w:r>
          </w:p>
        </w:tc>
        <w:tc>
          <w:tcPr>
            <w:tcW w:w="1134" w:type="dxa"/>
            <w:tcBorders>
              <w:top w:val="single" w:sz="8" w:space="0" w:color="auto"/>
              <w:left w:val="nil"/>
              <w:bottom w:val="single" w:sz="4" w:space="0" w:color="auto"/>
              <w:right w:val="nil"/>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161120004</w:t>
            </w:r>
          </w:p>
        </w:tc>
        <w:tc>
          <w:tcPr>
            <w:tcW w:w="851" w:type="dxa"/>
            <w:gridSpan w:val="2"/>
            <w:tcBorders>
              <w:top w:val="nil"/>
              <w:left w:val="single" w:sz="8" w:space="0" w:color="auto"/>
              <w:bottom w:val="single" w:sz="4" w:space="0" w:color="auto"/>
              <w:right w:val="single" w:sz="8"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D</w:t>
            </w:r>
          </w:p>
        </w:tc>
        <w:tc>
          <w:tcPr>
            <w:tcW w:w="700" w:type="dxa"/>
            <w:gridSpan w:val="2"/>
            <w:tcBorders>
              <w:top w:val="nil"/>
              <w:left w:val="nil"/>
              <w:bottom w:val="single" w:sz="4" w:space="0" w:color="auto"/>
              <w:right w:val="single" w:sz="4"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 </w:t>
            </w:r>
          </w:p>
        </w:tc>
        <w:tc>
          <w:tcPr>
            <w:tcW w:w="690" w:type="dxa"/>
            <w:gridSpan w:val="2"/>
            <w:tcBorders>
              <w:top w:val="nil"/>
              <w:left w:val="nil"/>
              <w:bottom w:val="single" w:sz="4" w:space="0" w:color="auto"/>
              <w:right w:val="single" w:sz="8"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 </w:t>
            </w:r>
          </w:p>
        </w:tc>
        <w:tc>
          <w:tcPr>
            <w:tcW w:w="756" w:type="dxa"/>
            <w:gridSpan w:val="3"/>
            <w:tcBorders>
              <w:top w:val="nil"/>
              <w:left w:val="nil"/>
              <w:bottom w:val="single" w:sz="4" w:space="0" w:color="auto"/>
              <w:right w:val="single" w:sz="4"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1</w:t>
            </w:r>
          </w:p>
        </w:tc>
        <w:tc>
          <w:tcPr>
            <w:tcW w:w="690" w:type="dxa"/>
            <w:gridSpan w:val="2"/>
            <w:tcBorders>
              <w:top w:val="nil"/>
              <w:left w:val="nil"/>
              <w:bottom w:val="single" w:sz="4" w:space="0" w:color="auto"/>
              <w:right w:val="nil"/>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 </w:t>
            </w:r>
          </w:p>
        </w:tc>
        <w:tc>
          <w:tcPr>
            <w:tcW w:w="671" w:type="dxa"/>
            <w:gridSpan w:val="2"/>
            <w:tcBorders>
              <w:top w:val="nil"/>
              <w:left w:val="single" w:sz="8" w:space="0" w:color="auto"/>
              <w:bottom w:val="single" w:sz="4" w:space="0" w:color="auto"/>
              <w:right w:val="single" w:sz="4"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1</w:t>
            </w:r>
          </w:p>
        </w:tc>
        <w:tc>
          <w:tcPr>
            <w:tcW w:w="717" w:type="dxa"/>
            <w:gridSpan w:val="4"/>
            <w:tcBorders>
              <w:top w:val="nil"/>
              <w:left w:val="nil"/>
              <w:bottom w:val="single" w:sz="4" w:space="0" w:color="auto"/>
              <w:right w:val="single" w:sz="4" w:space="0" w:color="auto"/>
            </w:tcBorders>
            <w:shd w:val="clear" w:color="auto" w:fill="FFF2CC" w:themeFill="accent4" w:themeFillTint="33"/>
            <w:noWrap/>
            <w:vAlign w:val="bottom"/>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1</w:t>
            </w:r>
          </w:p>
        </w:tc>
        <w:tc>
          <w:tcPr>
            <w:tcW w:w="614" w:type="dxa"/>
            <w:gridSpan w:val="2"/>
            <w:tcBorders>
              <w:top w:val="nil"/>
              <w:left w:val="nil"/>
              <w:bottom w:val="single" w:sz="4" w:space="0" w:color="auto"/>
              <w:right w:val="single" w:sz="4" w:space="0" w:color="auto"/>
            </w:tcBorders>
            <w:shd w:val="clear" w:color="auto" w:fill="FFF2CC" w:themeFill="accent4" w:themeFillTint="33"/>
            <w:noWrap/>
            <w:vAlign w:val="bottom"/>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2</w:t>
            </w:r>
          </w:p>
        </w:tc>
      </w:tr>
      <w:tr w:rsidR="00F1085A" w:rsidRPr="00F1085A" w:rsidTr="0069496D">
        <w:trPr>
          <w:trHeight w:val="255"/>
        </w:trPr>
        <w:tc>
          <w:tcPr>
            <w:tcW w:w="622" w:type="dxa"/>
            <w:tcBorders>
              <w:top w:val="single" w:sz="8" w:space="0" w:color="auto"/>
              <w:left w:val="single" w:sz="8" w:space="0" w:color="auto"/>
              <w:bottom w:val="single" w:sz="4" w:space="0" w:color="auto"/>
              <w:right w:val="nil"/>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b/>
                <w:bCs/>
                <w:sz w:val="18"/>
                <w:szCs w:val="18"/>
                <w:lang w:eastAsia="tr-TR"/>
              </w:rPr>
            </w:pPr>
            <w:r w:rsidRPr="00F1085A">
              <w:rPr>
                <w:rFonts w:ascii="Times New Roman" w:eastAsia="Times New Roman" w:hAnsi="Times New Roman" w:cs="Times New Roman"/>
                <w:b/>
                <w:bCs/>
                <w:sz w:val="18"/>
                <w:szCs w:val="18"/>
                <w:lang w:eastAsia="tr-TR"/>
              </w:rPr>
              <w:t>3</w:t>
            </w:r>
          </w:p>
        </w:tc>
        <w:tc>
          <w:tcPr>
            <w:tcW w:w="3206" w:type="dxa"/>
            <w:tcBorders>
              <w:top w:val="nil"/>
              <w:left w:val="single" w:sz="4" w:space="0" w:color="auto"/>
              <w:bottom w:val="single" w:sz="4" w:space="0" w:color="auto"/>
              <w:right w:val="single" w:sz="4" w:space="0" w:color="auto"/>
            </w:tcBorders>
            <w:shd w:val="clear" w:color="auto" w:fill="FFF2CC" w:themeFill="accent4" w:themeFillTint="33"/>
            <w:noWrap/>
            <w:vAlign w:val="bottom"/>
            <w:hideMark/>
          </w:tcPr>
          <w:p w:rsidR="00F1085A" w:rsidRPr="00F1085A" w:rsidRDefault="00F1085A" w:rsidP="00F1085A">
            <w:pPr>
              <w:spacing w:after="0" w:line="240" w:lineRule="auto"/>
              <w:rPr>
                <w:rFonts w:ascii="Times New Roman" w:eastAsia="Times New Roman" w:hAnsi="Times New Roman" w:cs="Times New Roman"/>
                <w:color w:val="333333"/>
                <w:sz w:val="18"/>
                <w:szCs w:val="18"/>
                <w:lang w:eastAsia="tr-TR"/>
              </w:rPr>
            </w:pPr>
            <w:r w:rsidRPr="00F1085A">
              <w:rPr>
                <w:rFonts w:ascii="Times New Roman" w:eastAsia="Times New Roman" w:hAnsi="Times New Roman" w:cs="Times New Roman"/>
                <w:color w:val="333333"/>
                <w:sz w:val="18"/>
                <w:szCs w:val="18"/>
                <w:lang w:eastAsia="tr-TR"/>
              </w:rPr>
              <w:t>General Surgery</w:t>
            </w:r>
          </w:p>
        </w:tc>
        <w:tc>
          <w:tcPr>
            <w:tcW w:w="1134" w:type="dxa"/>
            <w:tcBorders>
              <w:top w:val="nil"/>
              <w:left w:val="nil"/>
              <w:bottom w:val="single" w:sz="4" w:space="0" w:color="auto"/>
              <w:right w:val="nil"/>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161119001</w:t>
            </w:r>
          </w:p>
        </w:tc>
        <w:tc>
          <w:tcPr>
            <w:tcW w:w="851" w:type="dxa"/>
            <w:gridSpan w:val="2"/>
            <w:tcBorders>
              <w:top w:val="nil"/>
              <w:left w:val="single" w:sz="8" w:space="0" w:color="auto"/>
              <w:bottom w:val="single" w:sz="4" w:space="0" w:color="auto"/>
              <w:right w:val="single" w:sz="8"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D</w:t>
            </w:r>
          </w:p>
        </w:tc>
        <w:tc>
          <w:tcPr>
            <w:tcW w:w="700" w:type="dxa"/>
            <w:gridSpan w:val="2"/>
            <w:tcBorders>
              <w:top w:val="nil"/>
              <w:left w:val="nil"/>
              <w:bottom w:val="single" w:sz="4" w:space="0" w:color="auto"/>
              <w:right w:val="single" w:sz="4"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1</w:t>
            </w:r>
          </w:p>
        </w:tc>
        <w:tc>
          <w:tcPr>
            <w:tcW w:w="690" w:type="dxa"/>
            <w:gridSpan w:val="2"/>
            <w:tcBorders>
              <w:top w:val="nil"/>
              <w:left w:val="nil"/>
              <w:bottom w:val="single" w:sz="4" w:space="0" w:color="auto"/>
              <w:right w:val="single" w:sz="8"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 </w:t>
            </w:r>
          </w:p>
        </w:tc>
        <w:tc>
          <w:tcPr>
            <w:tcW w:w="756" w:type="dxa"/>
            <w:gridSpan w:val="3"/>
            <w:tcBorders>
              <w:top w:val="nil"/>
              <w:left w:val="nil"/>
              <w:bottom w:val="single" w:sz="4" w:space="0" w:color="auto"/>
              <w:right w:val="single" w:sz="4"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 </w:t>
            </w:r>
          </w:p>
        </w:tc>
        <w:tc>
          <w:tcPr>
            <w:tcW w:w="690" w:type="dxa"/>
            <w:gridSpan w:val="2"/>
            <w:tcBorders>
              <w:top w:val="nil"/>
              <w:left w:val="nil"/>
              <w:bottom w:val="single" w:sz="4" w:space="0" w:color="auto"/>
              <w:right w:val="nil"/>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 </w:t>
            </w:r>
          </w:p>
        </w:tc>
        <w:tc>
          <w:tcPr>
            <w:tcW w:w="671" w:type="dxa"/>
            <w:gridSpan w:val="2"/>
            <w:tcBorders>
              <w:top w:val="nil"/>
              <w:left w:val="single" w:sz="8" w:space="0" w:color="auto"/>
              <w:bottom w:val="single" w:sz="4" w:space="0" w:color="auto"/>
              <w:right w:val="single" w:sz="4"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1</w:t>
            </w:r>
          </w:p>
        </w:tc>
        <w:tc>
          <w:tcPr>
            <w:tcW w:w="717" w:type="dxa"/>
            <w:gridSpan w:val="4"/>
            <w:tcBorders>
              <w:top w:val="nil"/>
              <w:left w:val="nil"/>
              <w:bottom w:val="single" w:sz="4" w:space="0" w:color="auto"/>
              <w:right w:val="single" w:sz="4" w:space="0" w:color="auto"/>
            </w:tcBorders>
            <w:shd w:val="clear" w:color="auto" w:fill="FFF2CC" w:themeFill="accent4" w:themeFillTint="33"/>
            <w:noWrap/>
            <w:vAlign w:val="bottom"/>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1</w:t>
            </w:r>
          </w:p>
        </w:tc>
        <w:tc>
          <w:tcPr>
            <w:tcW w:w="614" w:type="dxa"/>
            <w:gridSpan w:val="2"/>
            <w:tcBorders>
              <w:top w:val="nil"/>
              <w:left w:val="nil"/>
              <w:bottom w:val="single" w:sz="4" w:space="0" w:color="auto"/>
              <w:right w:val="single" w:sz="4" w:space="0" w:color="auto"/>
            </w:tcBorders>
            <w:shd w:val="clear" w:color="auto" w:fill="FFF2CC" w:themeFill="accent4" w:themeFillTint="33"/>
            <w:noWrap/>
            <w:vAlign w:val="bottom"/>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2</w:t>
            </w:r>
          </w:p>
        </w:tc>
      </w:tr>
      <w:tr w:rsidR="00F1085A" w:rsidRPr="00F1085A" w:rsidTr="0069496D">
        <w:trPr>
          <w:trHeight w:val="255"/>
        </w:trPr>
        <w:tc>
          <w:tcPr>
            <w:tcW w:w="622" w:type="dxa"/>
            <w:tcBorders>
              <w:top w:val="nil"/>
              <w:left w:val="single" w:sz="8" w:space="0" w:color="auto"/>
              <w:bottom w:val="single" w:sz="4" w:space="0" w:color="auto"/>
              <w:right w:val="nil"/>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b/>
                <w:bCs/>
                <w:sz w:val="18"/>
                <w:szCs w:val="18"/>
                <w:lang w:eastAsia="tr-TR"/>
              </w:rPr>
            </w:pPr>
            <w:r w:rsidRPr="00F1085A">
              <w:rPr>
                <w:rFonts w:ascii="Times New Roman" w:eastAsia="Times New Roman" w:hAnsi="Times New Roman" w:cs="Times New Roman"/>
                <w:b/>
                <w:bCs/>
                <w:sz w:val="18"/>
                <w:szCs w:val="18"/>
                <w:lang w:eastAsia="tr-TR"/>
              </w:rPr>
              <w:t>4</w:t>
            </w:r>
          </w:p>
        </w:tc>
        <w:tc>
          <w:tcPr>
            <w:tcW w:w="3206" w:type="dxa"/>
            <w:tcBorders>
              <w:top w:val="nil"/>
              <w:left w:val="single" w:sz="4" w:space="0" w:color="auto"/>
              <w:bottom w:val="single" w:sz="4" w:space="0" w:color="auto"/>
              <w:right w:val="single" w:sz="4" w:space="0" w:color="auto"/>
            </w:tcBorders>
            <w:shd w:val="clear" w:color="auto" w:fill="FFF2CC" w:themeFill="accent4" w:themeFillTint="33"/>
            <w:noWrap/>
            <w:vAlign w:val="bottom"/>
            <w:hideMark/>
          </w:tcPr>
          <w:p w:rsidR="00F1085A" w:rsidRPr="00F1085A" w:rsidRDefault="00F1085A" w:rsidP="00F1085A">
            <w:pPr>
              <w:spacing w:after="0" w:line="240" w:lineRule="auto"/>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Internal Diseases - Hematology</w:t>
            </w:r>
          </w:p>
        </w:tc>
        <w:tc>
          <w:tcPr>
            <w:tcW w:w="1134" w:type="dxa"/>
            <w:tcBorders>
              <w:top w:val="nil"/>
              <w:left w:val="nil"/>
              <w:bottom w:val="single" w:sz="4" w:space="0" w:color="auto"/>
              <w:right w:val="nil"/>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161119002</w:t>
            </w:r>
          </w:p>
        </w:tc>
        <w:tc>
          <w:tcPr>
            <w:tcW w:w="851" w:type="dxa"/>
            <w:gridSpan w:val="2"/>
            <w:tcBorders>
              <w:top w:val="nil"/>
              <w:left w:val="single" w:sz="8" w:space="0" w:color="auto"/>
              <w:bottom w:val="single" w:sz="4" w:space="0" w:color="auto"/>
              <w:right w:val="single" w:sz="8"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D</w:t>
            </w:r>
          </w:p>
        </w:tc>
        <w:tc>
          <w:tcPr>
            <w:tcW w:w="700" w:type="dxa"/>
            <w:gridSpan w:val="2"/>
            <w:tcBorders>
              <w:top w:val="nil"/>
              <w:left w:val="nil"/>
              <w:bottom w:val="single" w:sz="4" w:space="0" w:color="auto"/>
              <w:right w:val="single" w:sz="4"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1</w:t>
            </w:r>
          </w:p>
        </w:tc>
        <w:tc>
          <w:tcPr>
            <w:tcW w:w="690" w:type="dxa"/>
            <w:gridSpan w:val="2"/>
            <w:tcBorders>
              <w:top w:val="nil"/>
              <w:left w:val="nil"/>
              <w:bottom w:val="single" w:sz="4" w:space="0" w:color="auto"/>
              <w:right w:val="single" w:sz="8"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 </w:t>
            </w:r>
          </w:p>
        </w:tc>
        <w:tc>
          <w:tcPr>
            <w:tcW w:w="756" w:type="dxa"/>
            <w:gridSpan w:val="3"/>
            <w:tcBorders>
              <w:top w:val="nil"/>
              <w:left w:val="nil"/>
              <w:bottom w:val="single" w:sz="4" w:space="0" w:color="auto"/>
              <w:right w:val="single" w:sz="4"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 </w:t>
            </w:r>
          </w:p>
        </w:tc>
        <w:tc>
          <w:tcPr>
            <w:tcW w:w="690" w:type="dxa"/>
            <w:gridSpan w:val="2"/>
            <w:tcBorders>
              <w:top w:val="nil"/>
              <w:left w:val="nil"/>
              <w:bottom w:val="single" w:sz="4" w:space="0" w:color="auto"/>
              <w:right w:val="nil"/>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 </w:t>
            </w:r>
          </w:p>
        </w:tc>
        <w:tc>
          <w:tcPr>
            <w:tcW w:w="671" w:type="dxa"/>
            <w:gridSpan w:val="2"/>
            <w:tcBorders>
              <w:top w:val="nil"/>
              <w:left w:val="single" w:sz="8" w:space="0" w:color="auto"/>
              <w:bottom w:val="single" w:sz="4" w:space="0" w:color="auto"/>
              <w:right w:val="single" w:sz="4"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1</w:t>
            </w:r>
          </w:p>
        </w:tc>
        <w:tc>
          <w:tcPr>
            <w:tcW w:w="717" w:type="dxa"/>
            <w:gridSpan w:val="4"/>
            <w:tcBorders>
              <w:top w:val="nil"/>
              <w:left w:val="nil"/>
              <w:bottom w:val="single" w:sz="4" w:space="0" w:color="auto"/>
              <w:right w:val="single" w:sz="4" w:space="0" w:color="auto"/>
            </w:tcBorders>
            <w:shd w:val="clear" w:color="auto" w:fill="FFF2CC" w:themeFill="accent4" w:themeFillTint="33"/>
            <w:noWrap/>
            <w:vAlign w:val="bottom"/>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1</w:t>
            </w:r>
          </w:p>
        </w:tc>
        <w:tc>
          <w:tcPr>
            <w:tcW w:w="614" w:type="dxa"/>
            <w:gridSpan w:val="2"/>
            <w:tcBorders>
              <w:top w:val="nil"/>
              <w:left w:val="nil"/>
              <w:bottom w:val="single" w:sz="4" w:space="0" w:color="auto"/>
              <w:right w:val="single" w:sz="4" w:space="0" w:color="auto"/>
            </w:tcBorders>
            <w:shd w:val="clear" w:color="auto" w:fill="FFF2CC" w:themeFill="accent4" w:themeFillTint="33"/>
            <w:noWrap/>
            <w:vAlign w:val="bottom"/>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2</w:t>
            </w:r>
          </w:p>
        </w:tc>
      </w:tr>
      <w:tr w:rsidR="00F1085A" w:rsidRPr="00F1085A" w:rsidTr="0069496D">
        <w:trPr>
          <w:trHeight w:val="255"/>
        </w:trPr>
        <w:tc>
          <w:tcPr>
            <w:tcW w:w="622" w:type="dxa"/>
            <w:tcBorders>
              <w:top w:val="nil"/>
              <w:left w:val="single" w:sz="8" w:space="0" w:color="auto"/>
              <w:bottom w:val="single" w:sz="4" w:space="0" w:color="auto"/>
              <w:right w:val="nil"/>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b/>
                <w:bCs/>
                <w:sz w:val="18"/>
                <w:szCs w:val="18"/>
                <w:lang w:eastAsia="tr-TR"/>
              </w:rPr>
            </w:pPr>
            <w:r w:rsidRPr="00F1085A">
              <w:rPr>
                <w:rFonts w:ascii="Times New Roman" w:eastAsia="Times New Roman" w:hAnsi="Times New Roman" w:cs="Times New Roman"/>
                <w:b/>
                <w:bCs/>
                <w:sz w:val="18"/>
                <w:szCs w:val="18"/>
                <w:lang w:eastAsia="tr-TR"/>
              </w:rPr>
              <w:t>5</w:t>
            </w:r>
          </w:p>
        </w:tc>
        <w:tc>
          <w:tcPr>
            <w:tcW w:w="3206" w:type="dxa"/>
            <w:tcBorders>
              <w:top w:val="nil"/>
              <w:left w:val="single" w:sz="4" w:space="0" w:color="auto"/>
              <w:bottom w:val="single" w:sz="4" w:space="0" w:color="auto"/>
              <w:right w:val="single" w:sz="4" w:space="0" w:color="auto"/>
            </w:tcBorders>
            <w:shd w:val="clear" w:color="auto" w:fill="FFF2CC" w:themeFill="accent4" w:themeFillTint="33"/>
            <w:noWrap/>
            <w:vAlign w:val="bottom"/>
            <w:hideMark/>
          </w:tcPr>
          <w:p w:rsidR="00F1085A" w:rsidRPr="00F1085A" w:rsidRDefault="00F1085A" w:rsidP="00F1085A">
            <w:pPr>
              <w:spacing w:after="0" w:line="240" w:lineRule="auto"/>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Disorders Of The Temporomendibular Joint And Ted.</w:t>
            </w:r>
          </w:p>
        </w:tc>
        <w:tc>
          <w:tcPr>
            <w:tcW w:w="1134" w:type="dxa"/>
            <w:tcBorders>
              <w:top w:val="nil"/>
              <w:left w:val="nil"/>
              <w:bottom w:val="single" w:sz="4" w:space="0" w:color="auto"/>
              <w:right w:val="nil"/>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161119003</w:t>
            </w:r>
          </w:p>
        </w:tc>
        <w:tc>
          <w:tcPr>
            <w:tcW w:w="851" w:type="dxa"/>
            <w:gridSpan w:val="2"/>
            <w:tcBorders>
              <w:top w:val="nil"/>
              <w:left w:val="single" w:sz="8" w:space="0" w:color="auto"/>
              <w:bottom w:val="single" w:sz="4" w:space="0" w:color="auto"/>
              <w:right w:val="single" w:sz="8"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D</w:t>
            </w:r>
          </w:p>
        </w:tc>
        <w:tc>
          <w:tcPr>
            <w:tcW w:w="700" w:type="dxa"/>
            <w:gridSpan w:val="2"/>
            <w:tcBorders>
              <w:top w:val="nil"/>
              <w:left w:val="nil"/>
              <w:bottom w:val="single" w:sz="4" w:space="0" w:color="auto"/>
              <w:right w:val="single" w:sz="4"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1</w:t>
            </w:r>
          </w:p>
        </w:tc>
        <w:tc>
          <w:tcPr>
            <w:tcW w:w="690" w:type="dxa"/>
            <w:gridSpan w:val="2"/>
            <w:tcBorders>
              <w:top w:val="nil"/>
              <w:left w:val="nil"/>
              <w:bottom w:val="single" w:sz="4" w:space="0" w:color="auto"/>
              <w:right w:val="single" w:sz="8"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 </w:t>
            </w:r>
          </w:p>
        </w:tc>
        <w:tc>
          <w:tcPr>
            <w:tcW w:w="756" w:type="dxa"/>
            <w:gridSpan w:val="3"/>
            <w:tcBorders>
              <w:top w:val="nil"/>
              <w:left w:val="nil"/>
              <w:bottom w:val="single" w:sz="4" w:space="0" w:color="auto"/>
              <w:right w:val="single" w:sz="4"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 </w:t>
            </w:r>
          </w:p>
        </w:tc>
        <w:tc>
          <w:tcPr>
            <w:tcW w:w="690" w:type="dxa"/>
            <w:gridSpan w:val="2"/>
            <w:tcBorders>
              <w:top w:val="nil"/>
              <w:left w:val="nil"/>
              <w:bottom w:val="single" w:sz="4" w:space="0" w:color="auto"/>
              <w:right w:val="nil"/>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 </w:t>
            </w:r>
          </w:p>
        </w:tc>
        <w:tc>
          <w:tcPr>
            <w:tcW w:w="671" w:type="dxa"/>
            <w:gridSpan w:val="2"/>
            <w:tcBorders>
              <w:top w:val="nil"/>
              <w:left w:val="single" w:sz="8" w:space="0" w:color="auto"/>
              <w:bottom w:val="single" w:sz="4" w:space="0" w:color="auto"/>
              <w:right w:val="single" w:sz="4"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1</w:t>
            </w:r>
          </w:p>
        </w:tc>
        <w:tc>
          <w:tcPr>
            <w:tcW w:w="717" w:type="dxa"/>
            <w:gridSpan w:val="4"/>
            <w:tcBorders>
              <w:top w:val="nil"/>
              <w:left w:val="nil"/>
              <w:bottom w:val="single" w:sz="4" w:space="0" w:color="auto"/>
              <w:right w:val="single" w:sz="4" w:space="0" w:color="auto"/>
            </w:tcBorders>
            <w:shd w:val="clear" w:color="auto" w:fill="FFF2CC" w:themeFill="accent4" w:themeFillTint="33"/>
            <w:noWrap/>
            <w:vAlign w:val="bottom"/>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1</w:t>
            </w:r>
          </w:p>
        </w:tc>
        <w:tc>
          <w:tcPr>
            <w:tcW w:w="614" w:type="dxa"/>
            <w:gridSpan w:val="2"/>
            <w:tcBorders>
              <w:top w:val="nil"/>
              <w:left w:val="nil"/>
              <w:bottom w:val="single" w:sz="4" w:space="0" w:color="auto"/>
              <w:right w:val="single" w:sz="4" w:space="0" w:color="auto"/>
            </w:tcBorders>
            <w:shd w:val="clear" w:color="auto" w:fill="FFF2CC" w:themeFill="accent4" w:themeFillTint="33"/>
            <w:noWrap/>
            <w:vAlign w:val="bottom"/>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2</w:t>
            </w:r>
          </w:p>
        </w:tc>
      </w:tr>
      <w:tr w:rsidR="00F1085A" w:rsidRPr="00F1085A" w:rsidTr="0069496D">
        <w:trPr>
          <w:trHeight w:val="255"/>
        </w:trPr>
        <w:tc>
          <w:tcPr>
            <w:tcW w:w="622" w:type="dxa"/>
            <w:tcBorders>
              <w:top w:val="single" w:sz="8" w:space="0" w:color="auto"/>
              <w:left w:val="single" w:sz="8" w:space="0" w:color="auto"/>
              <w:bottom w:val="single" w:sz="4" w:space="0" w:color="auto"/>
              <w:right w:val="nil"/>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b/>
                <w:bCs/>
                <w:sz w:val="18"/>
                <w:szCs w:val="18"/>
                <w:lang w:eastAsia="tr-TR"/>
              </w:rPr>
            </w:pPr>
            <w:r w:rsidRPr="00F1085A">
              <w:rPr>
                <w:rFonts w:ascii="Times New Roman" w:eastAsia="Times New Roman" w:hAnsi="Times New Roman" w:cs="Times New Roman"/>
                <w:b/>
                <w:bCs/>
                <w:sz w:val="18"/>
                <w:szCs w:val="18"/>
                <w:lang w:eastAsia="tr-TR"/>
              </w:rPr>
              <w:t>6</w:t>
            </w:r>
          </w:p>
        </w:tc>
        <w:tc>
          <w:tcPr>
            <w:tcW w:w="3206" w:type="dxa"/>
            <w:tcBorders>
              <w:top w:val="nil"/>
              <w:left w:val="single" w:sz="4" w:space="0" w:color="auto"/>
              <w:bottom w:val="single" w:sz="4" w:space="0" w:color="auto"/>
              <w:right w:val="single" w:sz="4" w:space="0" w:color="auto"/>
            </w:tcBorders>
            <w:shd w:val="clear" w:color="auto" w:fill="FFF2CC" w:themeFill="accent4" w:themeFillTint="33"/>
            <w:noWrap/>
            <w:vAlign w:val="bottom"/>
            <w:hideMark/>
          </w:tcPr>
          <w:p w:rsidR="00F1085A" w:rsidRPr="00F1085A" w:rsidRDefault="00F1085A" w:rsidP="00F1085A">
            <w:pPr>
              <w:spacing w:after="0" w:line="240" w:lineRule="auto"/>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Eye Diseases</w:t>
            </w:r>
          </w:p>
        </w:tc>
        <w:tc>
          <w:tcPr>
            <w:tcW w:w="1134" w:type="dxa"/>
            <w:tcBorders>
              <w:top w:val="nil"/>
              <w:left w:val="nil"/>
              <w:bottom w:val="single" w:sz="4" w:space="0" w:color="auto"/>
              <w:right w:val="nil"/>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161119004</w:t>
            </w:r>
          </w:p>
        </w:tc>
        <w:tc>
          <w:tcPr>
            <w:tcW w:w="851" w:type="dxa"/>
            <w:gridSpan w:val="2"/>
            <w:tcBorders>
              <w:top w:val="nil"/>
              <w:left w:val="single" w:sz="8" w:space="0" w:color="auto"/>
              <w:bottom w:val="single" w:sz="4" w:space="0" w:color="auto"/>
              <w:right w:val="single" w:sz="8"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D</w:t>
            </w:r>
          </w:p>
        </w:tc>
        <w:tc>
          <w:tcPr>
            <w:tcW w:w="700" w:type="dxa"/>
            <w:gridSpan w:val="2"/>
            <w:tcBorders>
              <w:top w:val="nil"/>
              <w:left w:val="nil"/>
              <w:bottom w:val="single" w:sz="4" w:space="0" w:color="auto"/>
              <w:right w:val="single" w:sz="4"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1</w:t>
            </w:r>
          </w:p>
        </w:tc>
        <w:tc>
          <w:tcPr>
            <w:tcW w:w="690" w:type="dxa"/>
            <w:gridSpan w:val="2"/>
            <w:tcBorders>
              <w:top w:val="nil"/>
              <w:left w:val="nil"/>
              <w:bottom w:val="single" w:sz="4" w:space="0" w:color="auto"/>
              <w:right w:val="single" w:sz="8"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 </w:t>
            </w:r>
          </w:p>
        </w:tc>
        <w:tc>
          <w:tcPr>
            <w:tcW w:w="756" w:type="dxa"/>
            <w:gridSpan w:val="3"/>
            <w:tcBorders>
              <w:top w:val="nil"/>
              <w:left w:val="nil"/>
              <w:bottom w:val="single" w:sz="4" w:space="0" w:color="auto"/>
              <w:right w:val="single" w:sz="4"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 </w:t>
            </w:r>
          </w:p>
        </w:tc>
        <w:tc>
          <w:tcPr>
            <w:tcW w:w="690" w:type="dxa"/>
            <w:gridSpan w:val="2"/>
            <w:tcBorders>
              <w:top w:val="nil"/>
              <w:left w:val="nil"/>
              <w:bottom w:val="single" w:sz="4" w:space="0" w:color="auto"/>
              <w:right w:val="nil"/>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 </w:t>
            </w:r>
          </w:p>
        </w:tc>
        <w:tc>
          <w:tcPr>
            <w:tcW w:w="671" w:type="dxa"/>
            <w:gridSpan w:val="2"/>
            <w:tcBorders>
              <w:top w:val="nil"/>
              <w:left w:val="single" w:sz="8" w:space="0" w:color="auto"/>
              <w:bottom w:val="single" w:sz="4" w:space="0" w:color="auto"/>
              <w:right w:val="single" w:sz="4"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1</w:t>
            </w:r>
          </w:p>
        </w:tc>
        <w:tc>
          <w:tcPr>
            <w:tcW w:w="717" w:type="dxa"/>
            <w:gridSpan w:val="4"/>
            <w:tcBorders>
              <w:top w:val="nil"/>
              <w:left w:val="nil"/>
              <w:bottom w:val="single" w:sz="4" w:space="0" w:color="auto"/>
              <w:right w:val="single" w:sz="4" w:space="0" w:color="auto"/>
            </w:tcBorders>
            <w:shd w:val="clear" w:color="auto" w:fill="FFF2CC" w:themeFill="accent4" w:themeFillTint="33"/>
            <w:noWrap/>
            <w:vAlign w:val="bottom"/>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1</w:t>
            </w:r>
          </w:p>
        </w:tc>
        <w:tc>
          <w:tcPr>
            <w:tcW w:w="614" w:type="dxa"/>
            <w:gridSpan w:val="2"/>
            <w:tcBorders>
              <w:top w:val="nil"/>
              <w:left w:val="nil"/>
              <w:bottom w:val="single" w:sz="4" w:space="0" w:color="auto"/>
              <w:right w:val="single" w:sz="4" w:space="0" w:color="auto"/>
            </w:tcBorders>
            <w:shd w:val="clear" w:color="auto" w:fill="FFF2CC" w:themeFill="accent4" w:themeFillTint="33"/>
            <w:noWrap/>
            <w:vAlign w:val="bottom"/>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2</w:t>
            </w:r>
          </w:p>
        </w:tc>
      </w:tr>
      <w:tr w:rsidR="00F1085A" w:rsidRPr="00F1085A" w:rsidTr="0069496D">
        <w:trPr>
          <w:trHeight w:val="255"/>
        </w:trPr>
        <w:tc>
          <w:tcPr>
            <w:tcW w:w="622" w:type="dxa"/>
            <w:tcBorders>
              <w:top w:val="nil"/>
              <w:left w:val="single" w:sz="8" w:space="0" w:color="auto"/>
              <w:bottom w:val="single" w:sz="4" w:space="0" w:color="auto"/>
              <w:right w:val="nil"/>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b/>
                <w:bCs/>
                <w:sz w:val="18"/>
                <w:szCs w:val="18"/>
                <w:lang w:eastAsia="tr-TR"/>
              </w:rPr>
            </w:pPr>
            <w:r w:rsidRPr="00F1085A">
              <w:rPr>
                <w:rFonts w:ascii="Times New Roman" w:eastAsia="Times New Roman" w:hAnsi="Times New Roman" w:cs="Times New Roman"/>
                <w:b/>
                <w:bCs/>
                <w:sz w:val="18"/>
                <w:szCs w:val="18"/>
                <w:lang w:eastAsia="tr-TR"/>
              </w:rPr>
              <w:t>7</w:t>
            </w:r>
          </w:p>
        </w:tc>
        <w:tc>
          <w:tcPr>
            <w:tcW w:w="3206" w:type="dxa"/>
            <w:tcBorders>
              <w:top w:val="nil"/>
              <w:left w:val="single" w:sz="4" w:space="0" w:color="auto"/>
              <w:bottom w:val="single" w:sz="4" w:space="0" w:color="auto"/>
              <w:right w:val="single" w:sz="4" w:space="0" w:color="auto"/>
            </w:tcBorders>
            <w:shd w:val="clear" w:color="auto" w:fill="FFF2CC" w:themeFill="accent4" w:themeFillTint="33"/>
            <w:noWrap/>
            <w:vAlign w:val="bottom"/>
            <w:hideMark/>
          </w:tcPr>
          <w:p w:rsidR="00F1085A" w:rsidRPr="00F1085A" w:rsidRDefault="00F1085A" w:rsidP="00F1085A">
            <w:pPr>
              <w:spacing w:after="0" w:line="240" w:lineRule="auto"/>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Skin and Veneral Diseases</w:t>
            </w:r>
          </w:p>
        </w:tc>
        <w:tc>
          <w:tcPr>
            <w:tcW w:w="1134" w:type="dxa"/>
            <w:tcBorders>
              <w:top w:val="nil"/>
              <w:left w:val="nil"/>
              <w:bottom w:val="single" w:sz="4" w:space="0" w:color="auto"/>
              <w:right w:val="nil"/>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161119005</w:t>
            </w:r>
          </w:p>
        </w:tc>
        <w:tc>
          <w:tcPr>
            <w:tcW w:w="851" w:type="dxa"/>
            <w:gridSpan w:val="2"/>
            <w:tcBorders>
              <w:top w:val="nil"/>
              <w:left w:val="single" w:sz="8" w:space="0" w:color="auto"/>
              <w:bottom w:val="single" w:sz="4" w:space="0" w:color="auto"/>
              <w:right w:val="single" w:sz="8"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D</w:t>
            </w:r>
          </w:p>
        </w:tc>
        <w:tc>
          <w:tcPr>
            <w:tcW w:w="700" w:type="dxa"/>
            <w:gridSpan w:val="2"/>
            <w:tcBorders>
              <w:top w:val="nil"/>
              <w:left w:val="nil"/>
              <w:bottom w:val="single" w:sz="4" w:space="0" w:color="auto"/>
              <w:right w:val="single" w:sz="4"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1</w:t>
            </w:r>
          </w:p>
        </w:tc>
        <w:tc>
          <w:tcPr>
            <w:tcW w:w="690" w:type="dxa"/>
            <w:gridSpan w:val="2"/>
            <w:tcBorders>
              <w:top w:val="nil"/>
              <w:left w:val="nil"/>
              <w:bottom w:val="single" w:sz="4" w:space="0" w:color="auto"/>
              <w:right w:val="single" w:sz="8"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 </w:t>
            </w:r>
          </w:p>
        </w:tc>
        <w:tc>
          <w:tcPr>
            <w:tcW w:w="756" w:type="dxa"/>
            <w:gridSpan w:val="3"/>
            <w:tcBorders>
              <w:top w:val="nil"/>
              <w:left w:val="nil"/>
              <w:bottom w:val="single" w:sz="4" w:space="0" w:color="auto"/>
              <w:right w:val="single" w:sz="4"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 </w:t>
            </w:r>
          </w:p>
        </w:tc>
        <w:tc>
          <w:tcPr>
            <w:tcW w:w="690" w:type="dxa"/>
            <w:gridSpan w:val="2"/>
            <w:tcBorders>
              <w:top w:val="nil"/>
              <w:left w:val="nil"/>
              <w:bottom w:val="single" w:sz="4" w:space="0" w:color="auto"/>
              <w:right w:val="nil"/>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 </w:t>
            </w:r>
          </w:p>
        </w:tc>
        <w:tc>
          <w:tcPr>
            <w:tcW w:w="671" w:type="dxa"/>
            <w:gridSpan w:val="2"/>
            <w:tcBorders>
              <w:top w:val="nil"/>
              <w:left w:val="single" w:sz="8" w:space="0" w:color="auto"/>
              <w:bottom w:val="single" w:sz="4" w:space="0" w:color="auto"/>
              <w:right w:val="single" w:sz="4"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1</w:t>
            </w:r>
          </w:p>
        </w:tc>
        <w:tc>
          <w:tcPr>
            <w:tcW w:w="717" w:type="dxa"/>
            <w:gridSpan w:val="4"/>
            <w:tcBorders>
              <w:top w:val="nil"/>
              <w:left w:val="nil"/>
              <w:bottom w:val="single" w:sz="4" w:space="0" w:color="auto"/>
              <w:right w:val="single" w:sz="4" w:space="0" w:color="auto"/>
            </w:tcBorders>
            <w:shd w:val="clear" w:color="auto" w:fill="FFF2CC" w:themeFill="accent4" w:themeFillTint="33"/>
            <w:noWrap/>
            <w:vAlign w:val="bottom"/>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1</w:t>
            </w:r>
          </w:p>
        </w:tc>
        <w:tc>
          <w:tcPr>
            <w:tcW w:w="614" w:type="dxa"/>
            <w:gridSpan w:val="2"/>
            <w:tcBorders>
              <w:top w:val="nil"/>
              <w:left w:val="nil"/>
              <w:bottom w:val="single" w:sz="4" w:space="0" w:color="auto"/>
              <w:right w:val="single" w:sz="4" w:space="0" w:color="auto"/>
            </w:tcBorders>
            <w:shd w:val="clear" w:color="auto" w:fill="FFF2CC" w:themeFill="accent4" w:themeFillTint="33"/>
            <w:noWrap/>
            <w:vAlign w:val="bottom"/>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2</w:t>
            </w:r>
          </w:p>
        </w:tc>
      </w:tr>
      <w:tr w:rsidR="00F1085A" w:rsidRPr="00F1085A" w:rsidTr="0069496D">
        <w:trPr>
          <w:trHeight w:val="255"/>
        </w:trPr>
        <w:tc>
          <w:tcPr>
            <w:tcW w:w="622" w:type="dxa"/>
            <w:tcBorders>
              <w:top w:val="nil"/>
              <w:left w:val="single" w:sz="8" w:space="0" w:color="auto"/>
              <w:bottom w:val="single" w:sz="4" w:space="0" w:color="auto"/>
              <w:right w:val="nil"/>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b/>
                <w:bCs/>
                <w:sz w:val="18"/>
                <w:szCs w:val="18"/>
                <w:lang w:eastAsia="tr-TR"/>
              </w:rPr>
            </w:pPr>
            <w:r w:rsidRPr="00F1085A">
              <w:rPr>
                <w:rFonts w:ascii="Times New Roman" w:eastAsia="Times New Roman" w:hAnsi="Times New Roman" w:cs="Times New Roman"/>
                <w:b/>
                <w:bCs/>
                <w:sz w:val="18"/>
                <w:szCs w:val="18"/>
                <w:lang w:eastAsia="tr-TR"/>
              </w:rPr>
              <w:t>8</w:t>
            </w:r>
          </w:p>
        </w:tc>
        <w:tc>
          <w:tcPr>
            <w:tcW w:w="3206" w:type="dxa"/>
            <w:tcBorders>
              <w:top w:val="nil"/>
              <w:left w:val="single" w:sz="4" w:space="0" w:color="auto"/>
              <w:bottom w:val="single" w:sz="4" w:space="0" w:color="auto"/>
              <w:right w:val="single" w:sz="4" w:space="0" w:color="auto"/>
            </w:tcBorders>
            <w:shd w:val="clear" w:color="auto" w:fill="FFF2CC" w:themeFill="accent4" w:themeFillTint="33"/>
            <w:noWrap/>
            <w:vAlign w:val="bottom"/>
            <w:hideMark/>
          </w:tcPr>
          <w:p w:rsidR="00F1085A" w:rsidRPr="00F1085A" w:rsidRDefault="00F1085A" w:rsidP="00F1085A">
            <w:pPr>
              <w:spacing w:after="0" w:line="240" w:lineRule="auto"/>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Examination Direct. And Ergonomics</w:t>
            </w:r>
          </w:p>
        </w:tc>
        <w:tc>
          <w:tcPr>
            <w:tcW w:w="1134" w:type="dxa"/>
            <w:tcBorders>
              <w:top w:val="nil"/>
              <w:left w:val="nil"/>
              <w:bottom w:val="single" w:sz="4" w:space="0" w:color="auto"/>
              <w:right w:val="nil"/>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161120005</w:t>
            </w:r>
          </w:p>
        </w:tc>
        <w:tc>
          <w:tcPr>
            <w:tcW w:w="851" w:type="dxa"/>
            <w:gridSpan w:val="2"/>
            <w:tcBorders>
              <w:top w:val="nil"/>
              <w:left w:val="single" w:sz="8" w:space="0" w:color="auto"/>
              <w:bottom w:val="single" w:sz="4" w:space="0" w:color="auto"/>
              <w:right w:val="single" w:sz="8"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D</w:t>
            </w:r>
          </w:p>
        </w:tc>
        <w:tc>
          <w:tcPr>
            <w:tcW w:w="700" w:type="dxa"/>
            <w:gridSpan w:val="2"/>
            <w:tcBorders>
              <w:top w:val="nil"/>
              <w:left w:val="nil"/>
              <w:bottom w:val="single" w:sz="4" w:space="0" w:color="auto"/>
              <w:right w:val="single" w:sz="4"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 </w:t>
            </w:r>
          </w:p>
        </w:tc>
        <w:tc>
          <w:tcPr>
            <w:tcW w:w="690" w:type="dxa"/>
            <w:gridSpan w:val="2"/>
            <w:tcBorders>
              <w:top w:val="nil"/>
              <w:left w:val="nil"/>
              <w:bottom w:val="single" w:sz="4" w:space="0" w:color="auto"/>
              <w:right w:val="single" w:sz="8"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 </w:t>
            </w:r>
          </w:p>
        </w:tc>
        <w:tc>
          <w:tcPr>
            <w:tcW w:w="756" w:type="dxa"/>
            <w:gridSpan w:val="3"/>
            <w:tcBorders>
              <w:top w:val="nil"/>
              <w:left w:val="nil"/>
              <w:bottom w:val="single" w:sz="4" w:space="0" w:color="auto"/>
              <w:right w:val="single" w:sz="4"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1</w:t>
            </w:r>
          </w:p>
        </w:tc>
        <w:tc>
          <w:tcPr>
            <w:tcW w:w="690" w:type="dxa"/>
            <w:gridSpan w:val="2"/>
            <w:tcBorders>
              <w:top w:val="nil"/>
              <w:left w:val="nil"/>
              <w:bottom w:val="single" w:sz="4" w:space="0" w:color="auto"/>
              <w:right w:val="nil"/>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 </w:t>
            </w:r>
          </w:p>
        </w:tc>
        <w:tc>
          <w:tcPr>
            <w:tcW w:w="671" w:type="dxa"/>
            <w:gridSpan w:val="2"/>
            <w:tcBorders>
              <w:top w:val="nil"/>
              <w:left w:val="single" w:sz="8" w:space="0" w:color="auto"/>
              <w:bottom w:val="single" w:sz="4" w:space="0" w:color="auto"/>
              <w:right w:val="single" w:sz="4"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1</w:t>
            </w:r>
          </w:p>
        </w:tc>
        <w:tc>
          <w:tcPr>
            <w:tcW w:w="717" w:type="dxa"/>
            <w:gridSpan w:val="4"/>
            <w:tcBorders>
              <w:top w:val="nil"/>
              <w:left w:val="nil"/>
              <w:bottom w:val="single" w:sz="4" w:space="0" w:color="auto"/>
              <w:right w:val="single" w:sz="4" w:space="0" w:color="auto"/>
            </w:tcBorders>
            <w:shd w:val="clear" w:color="auto" w:fill="FFF2CC" w:themeFill="accent4" w:themeFillTint="33"/>
            <w:noWrap/>
            <w:vAlign w:val="bottom"/>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1</w:t>
            </w:r>
          </w:p>
        </w:tc>
        <w:tc>
          <w:tcPr>
            <w:tcW w:w="614" w:type="dxa"/>
            <w:gridSpan w:val="2"/>
            <w:tcBorders>
              <w:top w:val="nil"/>
              <w:left w:val="nil"/>
              <w:bottom w:val="single" w:sz="4" w:space="0" w:color="auto"/>
              <w:right w:val="single" w:sz="4" w:space="0" w:color="auto"/>
            </w:tcBorders>
            <w:shd w:val="clear" w:color="auto" w:fill="FFF2CC" w:themeFill="accent4" w:themeFillTint="33"/>
            <w:noWrap/>
            <w:vAlign w:val="bottom"/>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2</w:t>
            </w:r>
          </w:p>
        </w:tc>
      </w:tr>
      <w:tr w:rsidR="00F1085A" w:rsidRPr="00F1085A" w:rsidTr="0069496D">
        <w:trPr>
          <w:trHeight w:val="255"/>
        </w:trPr>
        <w:tc>
          <w:tcPr>
            <w:tcW w:w="622" w:type="dxa"/>
            <w:tcBorders>
              <w:top w:val="single" w:sz="8" w:space="0" w:color="auto"/>
              <w:left w:val="single" w:sz="8" w:space="0" w:color="auto"/>
              <w:bottom w:val="single" w:sz="4" w:space="0" w:color="auto"/>
              <w:right w:val="nil"/>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b/>
                <w:bCs/>
                <w:sz w:val="18"/>
                <w:szCs w:val="18"/>
                <w:lang w:eastAsia="tr-TR"/>
              </w:rPr>
            </w:pPr>
            <w:r w:rsidRPr="00F1085A">
              <w:rPr>
                <w:rFonts w:ascii="Times New Roman" w:eastAsia="Times New Roman" w:hAnsi="Times New Roman" w:cs="Times New Roman"/>
                <w:b/>
                <w:bCs/>
                <w:sz w:val="18"/>
                <w:szCs w:val="18"/>
                <w:lang w:eastAsia="tr-TR"/>
              </w:rPr>
              <w:t>9</w:t>
            </w:r>
          </w:p>
        </w:tc>
        <w:tc>
          <w:tcPr>
            <w:tcW w:w="3206" w:type="dxa"/>
            <w:tcBorders>
              <w:top w:val="nil"/>
              <w:left w:val="single" w:sz="4" w:space="0" w:color="auto"/>
              <w:bottom w:val="single" w:sz="4" w:space="0" w:color="auto"/>
              <w:right w:val="single" w:sz="4" w:space="0" w:color="auto"/>
            </w:tcBorders>
            <w:shd w:val="clear" w:color="auto" w:fill="FFF2CC" w:themeFill="accent4" w:themeFillTint="33"/>
            <w:noWrap/>
            <w:vAlign w:val="bottom"/>
            <w:hideMark/>
          </w:tcPr>
          <w:p w:rsidR="00F1085A" w:rsidRPr="00F1085A" w:rsidRDefault="00F1085A" w:rsidP="00F1085A">
            <w:pPr>
              <w:spacing w:after="0" w:line="240" w:lineRule="auto"/>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Ear Nose Throat Diseases</w:t>
            </w:r>
          </w:p>
        </w:tc>
        <w:tc>
          <w:tcPr>
            <w:tcW w:w="1134" w:type="dxa"/>
            <w:tcBorders>
              <w:top w:val="nil"/>
              <w:left w:val="nil"/>
              <w:bottom w:val="single" w:sz="4" w:space="0" w:color="auto"/>
              <w:right w:val="nil"/>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161119006</w:t>
            </w:r>
          </w:p>
        </w:tc>
        <w:tc>
          <w:tcPr>
            <w:tcW w:w="851" w:type="dxa"/>
            <w:gridSpan w:val="2"/>
            <w:tcBorders>
              <w:top w:val="nil"/>
              <w:left w:val="single" w:sz="8" w:space="0" w:color="auto"/>
              <w:bottom w:val="single" w:sz="4" w:space="0" w:color="auto"/>
              <w:right w:val="single" w:sz="8"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D</w:t>
            </w:r>
          </w:p>
        </w:tc>
        <w:tc>
          <w:tcPr>
            <w:tcW w:w="700" w:type="dxa"/>
            <w:gridSpan w:val="2"/>
            <w:tcBorders>
              <w:top w:val="nil"/>
              <w:left w:val="nil"/>
              <w:bottom w:val="single" w:sz="4" w:space="0" w:color="auto"/>
              <w:right w:val="single" w:sz="4"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1</w:t>
            </w:r>
          </w:p>
        </w:tc>
        <w:tc>
          <w:tcPr>
            <w:tcW w:w="690" w:type="dxa"/>
            <w:gridSpan w:val="2"/>
            <w:tcBorders>
              <w:top w:val="nil"/>
              <w:left w:val="nil"/>
              <w:bottom w:val="single" w:sz="4" w:space="0" w:color="auto"/>
              <w:right w:val="single" w:sz="8"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 </w:t>
            </w:r>
          </w:p>
        </w:tc>
        <w:tc>
          <w:tcPr>
            <w:tcW w:w="756" w:type="dxa"/>
            <w:gridSpan w:val="3"/>
            <w:tcBorders>
              <w:top w:val="nil"/>
              <w:left w:val="nil"/>
              <w:bottom w:val="single" w:sz="4" w:space="0" w:color="auto"/>
              <w:right w:val="single" w:sz="4"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 </w:t>
            </w:r>
          </w:p>
        </w:tc>
        <w:tc>
          <w:tcPr>
            <w:tcW w:w="690" w:type="dxa"/>
            <w:gridSpan w:val="2"/>
            <w:tcBorders>
              <w:top w:val="nil"/>
              <w:left w:val="nil"/>
              <w:bottom w:val="single" w:sz="4" w:space="0" w:color="auto"/>
              <w:right w:val="nil"/>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 </w:t>
            </w:r>
          </w:p>
        </w:tc>
        <w:tc>
          <w:tcPr>
            <w:tcW w:w="671" w:type="dxa"/>
            <w:gridSpan w:val="2"/>
            <w:tcBorders>
              <w:top w:val="nil"/>
              <w:left w:val="single" w:sz="8" w:space="0" w:color="auto"/>
              <w:bottom w:val="single" w:sz="4" w:space="0" w:color="auto"/>
              <w:right w:val="single" w:sz="4"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1</w:t>
            </w:r>
          </w:p>
        </w:tc>
        <w:tc>
          <w:tcPr>
            <w:tcW w:w="717" w:type="dxa"/>
            <w:gridSpan w:val="4"/>
            <w:tcBorders>
              <w:top w:val="nil"/>
              <w:left w:val="nil"/>
              <w:bottom w:val="single" w:sz="4" w:space="0" w:color="auto"/>
              <w:right w:val="single" w:sz="4" w:space="0" w:color="auto"/>
            </w:tcBorders>
            <w:shd w:val="clear" w:color="auto" w:fill="FFF2CC" w:themeFill="accent4" w:themeFillTint="33"/>
            <w:noWrap/>
            <w:vAlign w:val="bottom"/>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1</w:t>
            </w:r>
          </w:p>
        </w:tc>
        <w:tc>
          <w:tcPr>
            <w:tcW w:w="614" w:type="dxa"/>
            <w:gridSpan w:val="2"/>
            <w:tcBorders>
              <w:top w:val="nil"/>
              <w:left w:val="nil"/>
              <w:bottom w:val="single" w:sz="4" w:space="0" w:color="auto"/>
              <w:right w:val="single" w:sz="4" w:space="0" w:color="auto"/>
            </w:tcBorders>
            <w:shd w:val="clear" w:color="auto" w:fill="FFF2CC" w:themeFill="accent4" w:themeFillTint="33"/>
            <w:noWrap/>
            <w:vAlign w:val="bottom"/>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2</w:t>
            </w:r>
          </w:p>
        </w:tc>
      </w:tr>
      <w:tr w:rsidR="00F1085A" w:rsidRPr="00F1085A" w:rsidTr="0069496D">
        <w:trPr>
          <w:trHeight w:val="255"/>
        </w:trPr>
        <w:tc>
          <w:tcPr>
            <w:tcW w:w="622" w:type="dxa"/>
            <w:tcBorders>
              <w:top w:val="nil"/>
              <w:left w:val="single" w:sz="8" w:space="0" w:color="auto"/>
              <w:bottom w:val="single" w:sz="4" w:space="0" w:color="auto"/>
              <w:right w:val="nil"/>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b/>
                <w:bCs/>
                <w:sz w:val="18"/>
                <w:szCs w:val="18"/>
                <w:lang w:eastAsia="tr-TR"/>
              </w:rPr>
            </w:pPr>
            <w:r w:rsidRPr="00F1085A">
              <w:rPr>
                <w:rFonts w:ascii="Times New Roman" w:eastAsia="Times New Roman" w:hAnsi="Times New Roman" w:cs="Times New Roman"/>
                <w:b/>
                <w:bCs/>
                <w:sz w:val="18"/>
                <w:szCs w:val="18"/>
                <w:lang w:eastAsia="tr-TR"/>
              </w:rPr>
              <w:t>10</w:t>
            </w:r>
          </w:p>
        </w:tc>
        <w:tc>
          <w:tcPr>
            <w:tcW w:w="3206" w:type="dxa"/>
            <w:tcBorders>
              <w:top w:val="nil"/>
              <w:left w:val="single" w:sz="4" w:space="0" w:color="auto"/>
              <w:bottom w:val="single" w:sz="4" w:space="0" w:color="auto"/>
              <w:right w:val="single" w:sz="4" w:space="0" w:color="auto"/>
            </w:tcBorders>
            <w:shd w:val="clear" w:color="auto" w:fill="FFF2CC" w:themeFill="accent4" w:themeFillTint="33"/>
            <w:noWrap/>
            <w:vAlign w:val="bottom"/>
            <w:hideMark/>
          </w:tcPr>
          <w:p w:rsidR="00F1085A" w:rsidRPr="00F1085A" w:rsidRDefault="00F1085A" w:rsidP="00F1085A">
            <w:pPr>
              <w:spacing w:after="0" w:line="240" w:lineRule="auto"/>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Neurology</w:t>
            </w:r>
          </w:p>
        </w:tc>
        <w:tc>
          <w:tcPr>
            <w:tcW w:w="1134" w:type="dxa"/>
            <w:tcBorders>
              <w:top w:val="nil"/>
              <w:left w:val="nil"/>
              <w:bottom w:val="single" w:sz="4" w:space="0" w:color="auto"/>
              <w:right w:val="nil"/>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161119007</w:t>
            </w:r>
          </w:p>
        </w:tc>
        <w:tc>
          <w:tcPr>
            <w:tcW w:w="851" w:type="dxa"/>
            <w:gridSpan w:val="2"/>
            <w:tcBorders>
              <w:top w:val="nil"/>
              <w:left w:val="single" w:sz="8" w:space="0" w:color="auto"/>
              <w:bottom w:val="single" w:sz="4" w:space="0" w:color="auto"/>
              <w:right w:val="single" w:sz="8"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D</w:t>
            </w:r>
          </w:p>
        </w:tc>
        <w:tc>
          <w:tcPr>
            <w:tcW w:w="700" w:type="dxa"/>
            <w:gridSpan w:val="2"/>
            <w:tcBorders>
              <w:top w:val="nil"/>
              <w:left w:val="nil"/>
              <w:bottom w:val="nil"/>
              <w:right w:val="single" w:sz="4"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1</w:t>
            </w:r>
          </w:p>
        </w:tc>
        <w:tc>
          <w:tcPr>
            <w:tcW w:w="690" w:type="dxa"/>
            <w:gridSpan w:val="2"/>
            <w:tcBorders>
              <w:top w:val="nil"/>
              <w:left w:val="nil"/>
              <w:bottom w:val="nil"/>
              <w:right w:val="single" w:sz="8"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 </w:t>
            </w:r>
          </w:p>
        </w:tc>
        <w:tc>
          <w:tcPr>
            <w:tcW w:w="756" w:type="dxa"/>
            <w:gridSpan w:val="3"/>
            <w:tcBorders>
              <w:top w:val="nil"/>
              <w:left w:val="nil"/>
              <w:bottom w:val="nil"/>
              <w:right w:val="single" w:sz="4"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 </w:t>
            </w:r>
          </w:p>
        </w:tc>
        <w:tc>
          <w:tcPr>
            <w:tcW w:w="690" w:type="dxa"/>
            <w:gridSpan w:val="2"/>
            <w:tcBorders>
              <w:top w:val="nil"/>
              <w:left w:val="nil"/>
              <w:bottom w:val="nil"/>
              <w:right w:val="nil"/>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 </w:t>
            </w:r>
          </w:p>
        </w:tc>
        <w:tc>
          <w:tcPr>
            <w:tcW w:w="671" w:type="dxa"/>
            <w:gridSpan w:val="2"/>
            <w:tcBorders>
              <w:top w:val="nil"/>
              <w:left w:val="single" w:sz="8" w:space="0" w:color="auto"/>
              <w:bottom w:val="nil"/>
              <w:right w:val="single" w:sz="4"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1</w:t>
            </w:r>
          </w:p>
        </w:tc>
        <w:tc>
          <w:tcPr>
            <w:tcW w:w="717" w:type="dxa"/>
            <w:gridSpan w:val="4"/>
            <w:tcBorders>
              <w:top w:val="nil"/>
              <w:left w:val="nil"/>
              <w:bottom w:val="single" w:sz="4" w:space="0" w:color="auto"/>
              <w:right w:val="single" w:sz="4" w:space="0" w:color="auto"/>
            </w:tcBorders>
            <w:shd w:val="clear" w:color="auto" w:fill="FFF2CC" w:themeFill="accent4" w:themeFillTint="33"/>
            <w:noWrap/>
            <w:vAlign w:val="bottom"/>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1</w:t>
            </w:r>
          </w:p>
        </w:tc>
        <w:tc>
          <w:tcPr>
            <w:tcW w:w="614" w:type="dxa"/>
            <w:gridSpan w:val="2"/>
            <w:tcBorders>
              <w:top w:val="nil"/>
              <w:left w:val="nil"/>
              <w:bottom w:val="single" w:sz="4" w:space="0" w:color="auto"/>
              <w:right w:val="single" w:sz="4" w:space="0" w:color="auto"/>
            </w:tcBorders>
            <w:shd w:val="clear" w:color="auto" w:fill="FFF2CC" w:themeFill="accent4" w:themeFillTint="33"/>
            <w:noWrap/>
            <w:vAlign w:val="bottom"/>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2</w:t>
            </w:r>
          </w:p>
        </w:tc>
      </w:tr>
      <w:tr w:rsidR="00F1085A" w:rsidRPr="00F1085A" w:rsidTr="0069496D">
        <w:trPr>
          <w:trHeight w:val="255"/>
        </w:trPr>
        <w:tc>
          <w:tcPr>
            <w:tcW w:w="622" w:type="dxa"/>
            <w:tcBorders>
              <w:top w:val="nil"/>
              <w:left w:val="single" w:sz="8" w:space="0" w:color="auto"/>
              <w:bottom w:val="single" w:sz="4" w:space="0" w:color="auto"/>
              <w:right w:val="nil"/>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b/>
                <w:bCs/>
                <w:sz w:val="18"/>
                <w:szCs w:val="18"/>
                <w:lang w:eastAsia="tr-TR"/>
              </w:rPr>
            </w:pPr>
            <w:r w:rsidRPr="00F1085A">
              <w:rPr>
                <w:rFonts w:ascii="Times New Roman" w:eastAsia="Times New Roman" w:hAnsi="Times New Roman" w:cs="Times New Roman"/>
                <w:b/>
                <w:bCs/>
                <w:sz w:val="18"/>
                <w:szCs w:val="18"/>
                <w:lang w:eastAsia="tr-TR"/>
              </w:rPr>
              <w:t>11</w:t>
            </w:r>
          </w:p>
        </w:tc>
        <w:tc>
          <w:tcPr>
            <w:tcW w:w="3206" w:type="dxa"/>
            <w:tcBorders>
              <w:top w:val="nil"/>
              <w:left w:val="single" w:sz="4" w:space="0" w:color="auto"/>
              <w:bottom w:val="single" w:sz="4" w:space="0" w:color="auto"/>
              <w:right w:val="single" w:sz="4" w:space="0" w:color="auto"/>
            </w:tcBorders>
            <w:shd w:val="clear" w:color="auto" w:fill="FFF2CC" w:themeFill="accent4" w:themeFillTint="33"/>
            <w:noWrap/>
            <w:vAlign w:val="bottom"/>
            <w:hideMark/>
          </w:tcPr>
          <w:p w:rsidR="00F1085A" w:rsidRPr="00F1085A" w:rsidRDefault="00F1085A" w:rsidP="00F1085A">
            <w:pPr>
              <w:spacing w:after="0" w:line="240" w:lineRule="auto"/>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Topographic Head-Neck Anatomy</w:t>
            </w:r>
          </w:p>
        </w:tc>
        <w:tc>
          <w:tcPr>
            <w:tcW w:w="1134" w:type="dxa"/>
            <w:tcBorders>
              <w:top w:val="nil"/>
              <w:left w:val="nil"/>
              <w:bottom w:val="nil"/>
              <w:right w:val="nil"/>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161120006</w:t>
            </w:r>
          </w:p>
        </w:tc>
        <w:tc>
          <w:tcPr>
            <w:tcW w:w="851" w:type="dxa"/>
            <w:gridSpan w:val="2"/>
            <w:tcBorders>
              <w:top w:val="nil"/>
              <w:left w:val="single" w:sz="8" w:space="0" w:color="auto"/>
              <w:bottom w:val="single" w:sz="4" w:space="0" w:color="auto"/>
              <w:right w:val="single" w:sz="8"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D</w:t>
            </w:r>
          </w:p>
        </w:tc>
        <w:tc>
          <w:tcPr>
            <w:tcW w:w="700" w:type="dxa"/>
            <w:gridSpan w:val="2"/>
            <w:tcBorders>
              <w:top w:val="single" w:sz="4" w:space="0" w:color="auto"/>
              <w:left w:val="nil"/>
              <w:bottom w:val="nil"/>
              <w:right w:val="single" w:sz="4"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 </w:t>
            </w:r>
          </w:p>
        </w:tc>
        <w:tc>
          <w:tcPr>
            <w:tcW w:w="690" w:type="dxa"/>
            <w:gridSpan w:val="2"/>
            <w:tcBorders>
              <w:top w:val="single" w:sz="4" w:space="0" w:color="auto"/>
              <w:left w:val="nil"/>
              <w:bottom w:val="nil"/>
              <w:right w:val="single" w:sz="8"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 </w:t>
            </w:r>
          </w:p>
        </w:tc>
        <w:tc>
          <w:tcPr>
            <w:tcW w:w="756" w:type="dxa"/>
            <w:gridSpan w:val="3"/>
            <w:tcBorders>
              <w:top w:val="single" w:sz="4" w:space="0" w:color="auto"/>
              <w:left w:val="nil"/>
              <w:bottom w:val="nil"/>
              <w:right w:val="single" w:sz="4"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1</w:t>
            </w:r>
          </w:p>
        </w:tc>
        <w:tc>
          <w:tcPr>
            <w:tcW w:w="690" w:type="dxa"/>
            <w:gridSpan w:val="2"/>
            <w:tcBorders>
              <w:top w:val="single" w:sz="4" w:space="0" w:color="auto"/>
              <w:left w:val="nil"/>
              <w:bottom w:val="nil"/>
              <w:right w:val="nil"/>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 </w:t>
            </w:r>
          </w:p>
        </w:tc>
        <w:tc>
          <w:tcPr>
            <w:tcW w:w="671" w:type="dxa"/>
            <w:gridSpan w:val="2"/>
            <w:tcBorders>
              <w:top w:val="single" w:sz="4" w:space="0" w:color="auto"/>
              <w:left w:val="single" w:sz="8" w:space="0" w:color="auto"/>
              <w:bottom w:val="nil"/>
              <w:right w:val="single" w:sz="4"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1</w:t>
            </w:r>
          </w:p>
        </w:tc>
        <w:tc>
          <w:tcPr>
            <w:tcW w:w="717" w:type="dxa"/>
            <w:gridSpan w:val="4"/>
            <w:tcBorders>
              <w:top w:val="nil"/>
              <w:left w:val="nil"/>
              <w:bottom w:val="single" w:sz="4" w:space="0" w:color="auto"/>
              <w:right w:val="single" w:sz="4" w:space="0" w:color="auto"/>
            </w:tcBorders>
            <w:shd w:val="clear" w:color="auto" w:fill="FFF2CC" w:themeFill="accent4" w:themeFillTint="33"/>
            <w:noWrap/>
            <w:vAlign w:val="bottom"/>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1</w:t>
            </w:r>
          </w:p>
        </w:tc>
        <w:tc>
          <w:tcPr>
            <w:tcW w:w="614" w:type="dxa"/>
            <w:gridSpan w:val="2"/>
            <w:tcBorders>
              <w:top w:val="nil"/>
              <w:left w:val="nil"/>
              <w:bottom w:val="single" w:sz="4" w:space="0" w:color="auto"/>
              <w:right w:val="single" w:sz="4" w:space="0" w:color="auto"/>
            </w:tcBorders>
            <w:shd w:val="clear" w:color="auto" w:fill="FFF2CC" w:themeFill="accent4" w:themeFillTint="33"/>
            <w:noWrap/>
            <w:vAlign w:val="bottom"/>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2</w:t>
            </w:r>
          </w:p>
        </w:tc>
      </w:tr>
      <w:tr w:rsidR="00F1085A" w:rsidRPr="00F1085A" w:rsidTr="0069496D">
        <w:trPr>
          <w:trHeight w:val="255"/>
        </w:trPr>
        <w:tc>
          <w:tcPr>
            <w:tcW w:w="622" w:type="dxa"/>
            <w:tcBorders>
              <w:top w:val="single" w:sz="8" w:space="0" w:color="auto"/>
              <w:left w:val="single" w:sz="8" w:space="0" w:color="auto"/>
              <w:bottom w:val="single" w:sz="4" w:space="0" w:color="auto"/>
              <w:right w:val="nil"/>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b/>
                <w:bCs/>
                <w:sz w:val="18"/>
                <w:szCs w:val="18"/>
                <w:lang w:eastAsia="tr-TR"/>
              </w:rPr>
            </w:pPr>
            <w:r w:rsidRPr="00F1085A">
              <w:rPr>
                <w:rFonts w:ascii="Times New Roman" w:eastAsia="Times New Roman" w:hAnsi="Times New Roman" w:cs="Times New Roman"/>
                <w:b/>
                <w:bCs/>
                <w:sz w:val="18"/>
                <w:szCs w:val="18"/>
                <w:lang w:eastAsia="tr-TR"/>
              </w:rPr>
              <w:t>12</w:t>
            </w:r>
          </w:p>
        </w:tc>
        <w:tc>
          <w:tcPr>
            <w:tcW w:w="3206" w:type="dxa"/>
            <w:tcBorders>
              <w:top w:val="nil"/>
              <w:left w:val="single" w:sz="4" w:space="0" w:color="auto"/>
              <w:bottom w:val="single" w:sz="4" w:space="0" w:color="auto"/>
              <w:right w:val="single" w:sz="4" w:space="0" w:color="auto"/>
            </w:tcBorders>
            <w:shd w:val="clear" w:color="auto" w:fill="FFF2CC" w:themeFill="accent4" w:themeFillTint="33"/>
            <w:noWrap/>
            <w:vAlign w:val="bottom"/>
            <w:hideMark/>
          </w:tcPr>
          <w:p w:rsidR="00F1085A" w:rsidRPr="00F1085A" w:rsidRDefault="00F1085A" w:rsidP="00F1085A">
            <w:pPr>
              <w:spacing w:after="0" w:line="240" w:lineRule="auto"/>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Research Tech. and Presentation</w:t>
            </w:r>
          </w:p>
        </w:tc>
        <w:tc>
          <w:tcPr>
            <w:tcW w:w="1134" w:type="dxa"/>
            <w:tcBorders>
              <w:top w:val="single" w:sz="4" w:space="0" w:color="auto"/>
              <w:left w:val="nil"/>
              <w:bottom w:val="nil"/>
              <w:right w:val="nil"/>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161119008</w:t>
            </w:r>
          </w:p>
        </w:tc>
        <w:tc>
          <w:tcPr>
            <w:tcW w:w="851" w:type="dxa"/>
            <w:gridSpan w:val="2"/>
            <w:tcBorders>
              <w:top w:val="nil"/>
              <w:left w:val="single" w:sz="8" w:space="0" w:color="auto"/>
              <w:bottom w:val="single" w:sz="4" w:space="0" w:color="auto"/>
              <w:right w:val="single" w:sz="8"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D</w:t>
            </w:r>
          </w:p>
        </w:tc>
        <w:tc>
          <w:tcPr>
            <w:tcW w:w="700" w:type="dxa"/>
            <w:gridSpan w:val="2"/>
            <w:tcBorders>
              <w:top w:val="single" w:sz="4" w:space="0" w:color="auto"/>
              <w:left w:val="nil"/>
              <w:bottom w:val="nil"/>
              <w:right w:val="single" w:sz="4"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 </w:t>
            </w:r>
          </w:p>
        </w:tc>
        <w:tc>
          <w:tcPr>
            <w:tcW w:w="690" w:type="dxa"/>
            <w:gridSpan w:val="2"/>
            <w:tcBorders>
              <w:top w:val="single" w:sz="4" w:space="0" w:color="auto"/>
              <w:left w:val="nil"/>
              <w:bottom w:val="nil"/>
              <w:right w:val="single" w:sz="8"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 </w:t>
            </w:r>
          </w:p>
        </w:tc>
        <w:tc>
          <w:tcPr>
            <w:tcW w:w="756" w:type="dxa"/>
            <w:gridSpan w:val="3"/>
            <w:tcBorders>
              <w:top w:val="single" w:sz="4" w:space="0" w:color="auto"/>
              <w:left w:val="nil"/>
              <w:bottom w:val="nil"/>
              <w:right w:val="single" w:sz="4"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 </w:t>
            </w:r>
          </w:p>
        </w:tc>
        <w:tc>
          <w:tcPr>
            <w:tcW w:w="690" w:type="dxa"/>
            <w:gridSpan w:val="2"/>
            <w:tcBorders>
              <w:top w:val="single" w:sz="4" w:space="0" w:color="auto"/>
              <w:left w:val="nil"/>
              <w:bottom w:val="nil"/>
              <w:right w:val="nil"/>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 </w:t>
            </w:r>
          </w:p>
        </w:tc>
        <w:tc>
          <w:tcPr>
            <w:tcW w:w="671" w:type="dxa"/>
            <w:gridSpan w:val="2"/>
            <w:tcBorders>
              <w:top w:val="single" w:sz="4" w:space="0" w:color="auto"/>
              <w:left w:val="single" w:sz="8" w:space="0" w:color="auto"/>
              <w:bottom w:val="nil"/>
              <w:right w:val="single" w:sz="4"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1</w:t>
            </w:r>
          </w:p>
        </w:tc>
        <w:tc>
          <w:tcPr>
            <w:tcW w:w="717" w:type="dxa"/>
            <w:gridSpan w:val="4"/>
            <w:tcBorders>
              <w:top w:val="nil"/>
              <w:left w:val="nil"/>
              <w:bottom w:val="single" w:sz="4" w:space="0" w:color="auto"/>
              <w:right w:val="single" w:sz="4" w:space="0" w:color="auto"/>
            </w:tcBorders>
            <w:shd w:val="clear" w:color="auto" w:fill="FFF2CC" w:themeFill="accent4" w:themeFillTint="33"/>
            <w:noWrap/>
            <w:vAlign w:val="bottom"/>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1</w:t>
            </w:r>
          </w:p>
        </w:tc>
        <w:tc>
          <w:tcPr>
            <w:tcW w:w="614" w:type="dxa"/>
            <w:gridSpan w:val="2"/>
            <w:tcBorders>
              <w:top w:val="nil"/>
              <w:left w:val="nil"/>
              <w:bottom w:val="single" w:sz="4" w:space="0" w:color="auto"/>
              <w:right w:val="single" w:sz="4" w:space="0" w:color="auto"/>
            </w:tcBorders>
            <w:shd w:val="clear" w:color="auto" w:fill="FFF2CC" w:themeFill="accent4" w:themeFillTint="33"/>
            <w:noWrap/>
            <w:vAlign w:val="bottom"/>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2</w:t>
            </w:r>
          </w:p>
        </w:tc>
      </w:tr>
      <w:tr w:rsidR="00F1085A" w:rsidRPr="00F1085A" w:rsidTr="0069496D">
        <w:trPr>
          <w:trHeight w:val="255"/>
        </w:trPr>
        <w:tc>
          <w:tcPr>
            <w:tcW w:w="622" w:type="dxa"/>
            <w:tcBorders>
              <w:top w:val="nil"/>
              <w:left w:val="single" w:sz="8" w:space="0" w:color="auto"/>
              <w:bottom w:val="single" w:sz="4" w:space="0" w:color="auto"/>
              <w:right w:val="nil"/>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b/>
                <w:bCs/>
                <w:sz w:val="18"/>
                <w:szCs w:val="18"/>
                <w:lang w:eastAsia="tr-TR"/>
              </w:rPr>
            </w:pPr>
            <w:r w:rsidRPr="00F1085A">
              <w:rPr>
                <w:rFonts w:ascii="Times New Roman" w:eastAsia="Times New Roman" w:hAnsi="Times New Roman" w:cs="Times New Roman"/>
                <w:b/>
                <w:bCs/>
                <w:sz w:val="18"/>
                <w:szCs w:val="18"/>
                <w:lang w:eastAsia="tr-TR"/>
              </w:rPr>
              <w:t>13</w:t>
            </w:r>
          </w:p>
        </w:tc>
        <w:tc>
          <w:tcPr>
            <w:tcW w:w="3206" w:type="dxa"/>
            <w:tcBorders>
              <w:top w:val="nil"/>
              <w:left w:val="single" w:sz="4" w:space="0" w:color="auto"/>
              <w:bottom w:val="single" w:sz="4" w:space="0" w:color="auto"/>
              <w:right w:val="single" w:sz="4" w:space="0" w:color="auto"/>
            </w:tcBorders>
            <w:shd w:val="clear" w:color="auto" w:fill="FFF2CC" w:themeFill="accent4" w:themeFillTint="33"/>
            <w:noWrap/>
            <w:vAlign w:val="bottom"/>
            <w:hideMark/>
          </w:tcPr>
          <w:p w:rsidR="00F1085A" w:rsidRPr="00F1085A" w:rsidRDefault="00F1085A" w:rsidP="00F1085A">
            <w:pPr>
              <w:spacing w:after="0" w:line="240" w:lineRule="auto"/>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Community Oral - Dental Health</w:t>
            </w:r>
          </w:p>
        </w:tc>
        <w:tc>
          <w:tcPr>
            <w:tcW w:w="1134" w:type="dxa"/>
            <w:tcBorders>
              <w:top w:val="single" w:sz="4" w:space="0" w:color="auto"/>
              <w:left w:val="nil"/>
              <w:bottom w:val="nil"/>
              <w:right w:val="nil"/>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161120007</w:t>
            </w:r>
          </w:p>
        </w:tc>
        <w:tc>
          <w:tcPr>
            <w:tcW w:w="851" w:type="dxa"/>
            <w:gridSpan w:val="2"/>
            <w:tcBorders>
              <w:top w:val="nil"/>
              <w:left w:val="single" w:sz="8" w:space="0" w:color="auto"/>
              <w:bottom w:val="single" w:sz="4" w:space="0" w:color="auto"/>
              <w:right w:val="single" w:sz="8"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D</w:t>
            </w:r>
          </w:p>
        </w:tc>
        <w:tc>
          <w:tcPr>
            <w:tcW w:w="700" w:type="dxa"/>
            <w:gridSpan w:val="2"/>
            <w:tcBorders>
              <w:top w:val="single" w:sz="4" w:space="0" w:color="auto"/>
              <w:left w:val="nil"/>
              <w:bottom w:val="nil"/>
              <w:right w:val="single" w:sz="4"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 </w:t>
            </w:r>
          </w:p>
        </w:tc>
        <w:tc>
          <w:tcPr>
            <w:tcW w:w="690" w:type="dxa"/>
            <w:gridSpan w:val="2"/>
            <w:tcBorders>
              <w:top w:val="single" w:sz="4" w:space="0" w:color="auto"/>
              <w:left w:val="nil"/>
              <w:bottom w:val="nil"/>
              <w:right w:val="single" w:sz="8"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 </w:t>
            </w:r>
          </w:p>
        </w:tc>
        <w:tc>
          <w:tcPr>
            <w:tcW w:w="756" w:type="dxa"/>
            <w:gridSpan w:val="3"/>
            <w:tcBorders>
              <w:top w:val="single" w:sz="4" w:space="0" w:color="auto"/>
              <w:left w:val="nil"/>
              <w:bottom w:val="nil"/>
              <w:right w:val="single" w:sz="4"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1</w:t>
            </w:r>
          </w:p>
        </w:tc>
        <w:tc>
          <w:tcPr>
            <w:tcW w:w="690" w:type="dxa"/>
            <w:gridSpan w:val="2"/>
            <w:tcBorders>
              <w:top w:val="single" w:sz="4" w:space="0" w:color="auto"/>
              <w:left w:val="nil"/>
              <w:bottom w:val="nil"/>
              <w:right w:val="nil"/>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 </w:t>
            </w:r>
          </w:p>
        </w:tc>
        <w:tc>
          <w:tcPr>
            <w:tcW w:w="671" w:type="dxa"/>
            <w:gridSpan w:val="2"/>
            <w:tcBorders>
              <w:top w:val="single" w:sz="4" w:space="0" w:color="auto"/>
              <w:left w:val="single" w:sz="8" w:space="0" w:color="auto"/>
              <w:bottom w:val="nil"/>
              <w:right w:val="single" w:sz="4"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1</w:t>
            </w:r>
          </w:p>
        </w:tc>
        <w:tc>
          <w:tcPr>
            <w:tcW w:w="717" w:type="dxa"/>
            <w:gridSpan w:val="4"/>
            <w:tcBorders>
              <w:top w:val="nil"/>
              <w:left w:val="nil"/>
              <w:bottom w:val="single" w:sz="4" w:space="0" w:color="auto"/>
              <w:right w:val="single" w:sz="4" w:space="0" w:color="auto"/>
            </w:tcBorders>
            <w:shd w:val="clear" w:color="auto" w:fill="FFF2CC" w:themeFill="accent4" w:themeFillTint="33"/>
            <w:noWrap/>
            <w:vAlign w:val="bottom"/>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1</w:t>
            </w:r>
          </w:p>
        </w:tc>
        <w:tc>
          <w:tcPr>
            <w:tcW w:w="614" w:type="dxa"/>
            <w:gridSpan w:val="2"/>
            <w:tcBorders>
              <w:top w:val="nil"/>
              <w:left w:val="nil"/>
              <w:bottom w:val="single" w:sz="4" w:space="0" w:color="auto"/>
              <w:right w:val="single" w:sz="4" w:space="0" w:color="auto"/>
            </w:tcBorders>
            <w:shd w:val="clear" w:color="auto" w:fill="FFF2CC" w:themeFill="accent4" w:themeFillTint="33"/>
            <w:noWrap/>
            <w:vAlign w:val="bottom"/>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2</w:t>
            </w:r>
          </w:p>
        </w:tc>
      </w:tr>
      <w:tr w:rsidR="00F1085A" w:rsidRPr="00F1085A" w:rsidTr="0069496D">
        <w:trPr>
          <w:trHeight w:val="255"/>
        </w:trPr>
        <w:tc>
          <w:tcPr>
            <w:tcW w:w="622" w:type="dxa"/>
            <w:tcBorders>
              <w:top w:val="nil"/>
              <w:left w:val="single" w:sz="8" w:space="0" w:color="auto"/>
              <w:bottom w:val="single" w:sz="4" w:space="0" w:color="auto"/>
              <w:right w:val="nil"/>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b/>
                <w:bCs/>
                <w:sz w:val="18"/>
                <w:szCs w:val="18"/>
                <w:lang w:eastAsia="tr-TR"/>
              </w:rPr>
            </w:pPr>
            <w:r w:rsidRPr="00F1085A">
              <w:rPr>
                <w:rFonts w:ascii="Times New Roman" w:eastAsia="Times New Roman" w:hAnsi="Times New Roman" w:cs="Times New Roman"/>
                <w:b/>
                <w:bCs/>
                <w:sz w:val="18"/>
                <w:szCs w:val="18"/>
                <w:lang w:eastAsia="tr-TR"/>
              </w:rPr>
              <w:t>14</w:t>
            </w:r>
          </w:p>
        </w:tc>
        <w:tc>
          <w:tcPr>
            <w:tcW w:w="3206" w:type="dxa"/>
            <w:tcBorders>
              <w:top w:val="nil"/>
              <w:left w:val="single" w:sz="4" w:space="0" w:color="auto"/>
              <w:bottom w:val="single" w:sz="4" w:space="0" w:color="auto"/>
              <w:right w:val="single" w:sz="4" w:space="0" w:color="auto"/>
            </w:tcBorders>
            <w:shd w:val="clear" w:color="auto" w:fill="FFF2CC" w:themeFill="accent4" w:themeFillTint="33"/>
            <w:noWrap/>
            <w:vAlign w:val="bottom"/>
            <w:hideMark/>
          </w:tcPr>
          <w:p w:rsidR="00F1085A" w:rsidRPr="00F1085A" w:rsidRDefault="00F1085A" w:rsidP="00F1085A">
            <w:pPr>
              <w:spacing w:after="0" w:line="240" w:lineRule="auto"/>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Psychiatry</w:t>
            </w:r>
          </w:p>
        </w:tc>
        <w:tc>
          <w:tcPr>
            <w:tcW w:w="1134" w:type="dxa"/>
            <w:tcBorders>
              <w:top w:val="single" w:sz="4" w:space="0" w:color="auto"/>
              <w:left w:val="nil"/>
              <w:bottom w:val="nil"/>
              <w:right w:val="nil"/>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161120008</w:t>
            </w:r>
          </w:p>
        </w:tc>
        <w:tc>
          <w:tcPr>
            <w:tcW w:w="851" w:type="dxa"/>
            <w:gridSpan w:val="2"/>
            <w:tcBorders>
              <w:top w:val="nil"/>
              <w:left w:val="single" w:sz="8" w:space="0" w:color="auto"/>
              <w:bottom w:val="single" w:sz="4" w:space="0" w:color="auto"/>
              <w:right w:val="single" w:sz="8"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D</w:t>
            </w:r>
          </w:p>
        </w:tc>
        <w:tc>
          <w:tcPr>
            <w:tcW w:w="700" w:type="dxa"/>
            <w:gridSpan w:val="2"/>
            <w:tcBorders>
              <w:top w:val="single" w:sz="4" w:space="0" w:color="auto"/>
              <w:left w:val="nil"/>
              <w:bottom w:val="nil"/>
              <w:right w:val="single" w:sz="4"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 </w:t>
            </w:r>
          </w:p>
        </w:tc>
        <w:tc>
          <w:tcPr>
            <w:tcW w:w="690" w:type="dxa"/>
            <w:gridSpan w:val="2"/>
            <w:tcBorders>
              <w:top w:val="single" w:sz="4" w:space="0" w:color="auto"/>
              <w:left w:val="nil"/>
              <w:bottom w:val="nil"/>
              <w:right w:val="single" w:sz="8"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 </w:t>
            </w:r>
          </w:p>
        </w:tc>
        <w:tc>
          <w:tcPr>
            <w:tcW w:w="756" w:type="dxa"/>
            <w:gridSpan w:val="3"/>
            <w:tcBorders>
              <w:top w:val="single" w:sz="4" w:space="0" w:color="auto"/>
              <w:left w:val="nil"/>
              <w:bottom w:val="nil"/>
              <w:right w:val="single" w:sz="4"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1</w:t>
            </w:r>
          </w:p>
        </w:tc>
        <w:tc>
          <w:tcPr>
            <w:tcW w:w="690" w:type="dxa"/>
            <w:gridSpan w:val="2"/>
            <w:tcBorders>
              <w:top w:val="single" w:sz="4" w:space="0" w:color="auto"/>
              <w:left w:val="nil"/>
              <w:bottom w:val="nil"/>
              <w:right w:val="nil"/>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 </w:t>
            </w:r>
          </w:p>
        </w:tc>
        <w:tc>
          <w:tcPr>
            <w:tcW w:w="671" w:type="dxa"/>
            <w:gridSpan w:val="2"/>
            <w:tcBorders>
              <w:top w:val="single" w:sz="4" w:space="0" w:color="auto"/>
              <w:left w:val="single" w:sz="8" w:space="0" w:color="auto"/>
              <w:bottom w:val="nil"/>
              <w:right w:val="single" w:sz="4"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1</w:t>
            </w:r>
          </w:p>
        </w:tc>
        <w:tc>
          <w:tcPr>
            <w:tcW w:w="717" w:type="dxa"/>
            <w:gridSpan w:val="4"/>
            <w:tcBorders>
              <w:top w:val="nil"/>
              <w:left w:val="nil"/>
              <w:bottom w:val="single" w:sz="4" w:space="0" w:color="auto"/>
              <w:right w:val="single" w:sz="4" w:space="0" w:color="auto"/>
            </w:tcBorders>
            <w:shd w:val="clear" w:color="auto" w:fill="FFF2CC" w:themeFill="accent4" w:themeFillTint="33"/>
            <w:noWrap/>
            <w:vAlign w:val="bottom"/>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1</w:t>
            </w:r>
          </w:p>
        </w:tc>
        <w:tc>
          <w:tcPr>
            <w:tcW w:w="614" w:type="dxa"/>
            <w:gridSpan w:val="2"/>
            <w:tcBorders>
              <w:top w:val="nil"/>
              <w:left w:val="nil"/>
              <w:bottom w:val="single" w:sz="4" w:space="0" w:color="auto"/>
              <w:right w:val="single" w:sz="4" w:space="0" w:color="auto"/>
            </w:tcBorders>
            <w:shd w:val="clear" w:color="auto" w:fill="FFF2CC" w:themeFill="accent4" w:themeFillTint="33"/>
            <w:noWrap/>
            <w:vAlign w:val="bottom"/>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2</w:t>
            </w:r>
          </w:p>
        </w:tc>
      </w:tr>
      <w:tr w:rsidR="00F1085A" w:rsidRPr="00F1085A" w:rsidTr="0069496D">
        <w:trPr>
          <w:trHeight w:val="255"/>
        </w:trPr>
        <w:tc>
          <w:tcPr>
            <w:tcW w:w="622" w:type="dxa"/>
            <w:tcBorders>
              <w:top w:val="single" w:sz="8" w:space="0" w:color="auto"/>
              <w:left w:val="single" w:sz="8" w:space="0" w:color="auto"/>
              <w:bottom w:val="single" w:sz="4" w:space="0" w:color="auto"/>
              <w:right w:val="nil"/>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b/>
                <w:bCs/>
                <w:sz w:val="18"/>
                <w:szCs w:val="18"/>
                <w:lang w:eastAsia="tr-TR"/>
              </w:rPr>
            </w:pPr>
            <w:r w:rsidRPr="00F1085A">
              <w:rPr>
                <w:rFonts w:ascii="Times New Roman" w:eastAsia="Times New Roman" w:hAnsi="Times New Roman" w:cs="Times New Roman"/>
                <w:b/>
                <w:bCs/>
                <w:sz w:val="18"/>
                <w:szCs w:val="18"/>
                <w:lang w:eastAsia="tr-TR"/>
              </w:rPr>
              <w:t>15</w:t>
            </w:r>
          </w:p>
        </w:tc>
        <w:tc>
          <w:tcPr>
            <w:tcW w:w="3206" w:type="dxa"/>
            <w:tcBorders>
              <w:top w:val="nil"/>
              <w:left w:val="single" w:sz="4" w:space="0" w:color="auto"/>
              <w:bottom w:val="single" w:sz="4" w:space="0" w:color="auto"/>
              <w:right w:val="single" w:sz="4" w:space="0" w:color="auto"/>
            </w:tcBorders>
            <w:shd w:val="clear" w:color="auto" w:fill="FFF2CC" w:themeFill="accent4" w:themeFillTint="33"/>
            <w:noWrap/>
            <w:vAlign w:val="bottom"/>
            <w:hideMark/>
          </w:tcPr>
          <w:p w:rsidR="00F1085A" w:rsidRPr="00F1085A" w:rsidRDefault="00F1085A" w:rsidP="00F1085A">
            <w:pPr>
              <w:spacing w:after="0" w:line="240" w:lineRule="auto"/>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Forensic And Forensic Dentist</w:t>
            </w:r>
          </w:p>
        </w:tc>
        <w:tc>
          <w:tcPr>
            <w:tcW w:w="1134" w:type="dxa"/>
            <w:tcBorders>
              <w:top w:val="single" w:sz="4" w:space="0" w:color="auto"/>
              <w:left w:val="nil"/>
              <w:bottom w:val="nil"/>
              <w:right w:val="nil"/>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161120009</w:t>
            </w:r>
          </w:p>
        </w:tc>
        <w:tc>
          <w:tcPr>
            <w:tcW w:w="851" w:type="dxa"/>
            <w:gridSpan w:val="2"/>
            <w:tcBorders>
              <w:top w:val="nil"/>
              <w:left w:val="single" w:sz="8" w:space="0" w:color="auto"/>
              <w:bottom w:val="single" w:sz="4" w:space="0" w:color="auto"/>
              <w:right w:val="single" w:sz="8"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D</w:t>
            </w:r>
          </w:p>
        </w:tc>
        <w:tc>
          <w:tcPr>
            <w:tcW w:w="700" w:type="dxa"/>
            <w:gridSpan w:val="2"/>
            <w:tcBorders>
              <w:top w:val="single" w:sz="4" w:space="0" w:color="auto"/>
              <w:left w:val="nil"/>
              <w:bottom w:val="nil"/>
              <w:right w:val="single" w:sz="4"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 </w:t>
            </w:r>
          </w:p>
        </w:tc>
        <w:tc>
          <w:tcPr>
            <w:tcW w:w="690" w:type="dxa"/>
            <w:gridSpan w:val="2"/>
            <w:tcBorders>
              <w:top w:val="single" w:sz="4" w:space="0" w:color="auto"/>
              <w:left w:val="nil"/>
              <w:bottom w:val="nil"/>
              <w:right w:val="single" w:sz="8"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 </w:t>
            </w:r>
          </w:p>
        </w:tc>
        <w:tc>
          <w:tcPr>
            <w:tcW w:w="756" w:type="dxa"/>
            <w:gridSpan w:val="3"/>
            <w:tcBorders>
              <w:top w:val="single" w:sz="4" w:space="0" w:color="auto"/>
              <w:left w:val="nil"/>
              <w:bottom w:val="nil"/>
              <w:right w:val="single" w:sz="4"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1</w:t>
            </w:r>
          </w:p>
        </w:tc>
        <w:tc>
          <w:tcPr>
            <w:tcW w:w="690" w:type="dxa"/>
            <w:gridSpan w:val="2"/>
            <w:tcBorders>
              <w:top w:val="single" w:sz="4" w:space="0" w:color="auto"/>
              <w:left w:val="nil"/>
              <w:bottom w:val="nil"/>
              <w:right w:val="nil"/>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 </w:t>
            </w:r>
          </w:p>
        </w:tc>
        <w:tc>
          <w:tcPr>
            <w:tcW w:w="671" w:type="dxa"/>
            <w:gridSpan w:val="2"/>
            <w:tcBorders>
              <w:top w:val="single" w:sz="4" w:space="0" w:color="auto"/>
              <w:left w:val="single" w:sz="8" w:space="0" w:color="auto"/>
              <w:bottom w:val="nil"/>
              <w:right w:val="single" w:sz="4"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1</w:t>
            </w:r>
          </w:p>
        </w:tc>
        <w:tc>
          <w:tcPr>
            <w:tcW w:w="717" w:type="dxa"/>
            <w:gridSpan w:val="4"/>
            <w:tcBorders>
              <w:top w:val="nil"/>
              <w:left w:val="nil"/>
              <w:bottom w:val="single" w:sz="4" w:space="0" w:color="auto"/>
              <w:right w:val="single" w:sz="4" w:space="0" w:color="auto"/>
            </w:tcBorders>
            <w:shd w:val="clear" w:color="auto" w:fill="FFF2CC" w:themeFill="accent4" w:themeFillTint="33"/>
            <w:noWrap/>
            <w:vAlign w:val="bottom"/>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1</w:t>
            </w:r>
          </w:p>
        </w:tc>
        <w:tc>
          <w:tcPr>
            <w:tcW w:w="614" w:type="dxa"/>
            <w:gridSpan w:val="2"/>
            <w:tcBorders>
              <w:top w:val="nil"/>
              <w:left w:val="nil"/>
              <w:bottom w:val="single" w:sz="4" w:space="0" w:color="auto"/>
              <w:right w:val="single" w:sz="4" w:space="0" w:color="auto"/>
            </w:tcBorders>
            <w:shd w:val="clear" w:color="auto" w:fill="FFF2CC" w:themeFill="accent4" w:themeFillTint="33"/>
            <w:noWrap/>
            <w:vAlign w:val="bottom"/>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2</w:t>
            </w:r>
          </w:p>
        </w:tc>
      </w:tr>
      <w:tr w:rsidR="00F1085A" w:rsidRPr="00F1085A" w:rsidTr="0069496D">
        <w:trPr>
          <w:trHeight w:val="255"/>
        </w:trPr>
        <w:tc>
          <w:tcPr>
            <w:tcW w:w="622" w:type="dxa"/>
            <w:tcBorders>
              <w:top w:val="nil"/>
              <w:left w:val="single" w:sz="8" w:space="0" w:color="auto"/>
              <w:bottom w:val="single" w:sz="4" w:space="0" w:color="auto"/>
              <w:right w:val="nil"/>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b/>
                <w:bCs/>
                <w:sz w:val="18"/>
                <w:szCs w:val="18"/>
                <w:lang w:eastAsia="tr-TR"/>
              </w:rPr>
            </w:pPr>
            <w:r w:rsidRPr="00F1085A">
              <w:rPr>
                <w:rFonts w:ascii="Times New Roman" w:eastAsia="Times New Roman" w:hAnsi="Times New Roman" w:cs="Times New Roman"/>
                <w:b/>
                <w:bCs/>
                <w:sz w:val="18"/>
                <w:szCs w:val="18"/>
                <w:lang w:eastAsia="tr-TR"/>
              </w:rPr>
              <w:t>16</w:t>
            </w:r>
          </w:p>
        </w:tc>
        <w:tc>
          <w:tcPr>
            <w:tcW w:w="3206" w:type="dxa"/>
            <w:tcBorders>
              <w:top w:val="nil"/>
              <w:left w:val="single" w:sz="4" w:space="0" w:color="auto"/>
              <w:bottom w:val="single" w:sz="4" w:space="0" w:color="auto"/>
              <w:right w:val="single" w:sz="4" w:space="0" w:color="auto"/>
            </w:tcBorders>
            <w:shd w:val="clear" w:color="auto" w:fill="FFF2CC" w:themeFill="accent4" w:themeFillTint="33"/>
            <w:noWrap/>
            <w:vAlign w:val="bottom"/>
            <w:hideMark/>
          </w:tcPr>
          <w:p w:rsidR="00F1085A" w:rsidRPr="00F1085A" w:rsidRDefault="00F1085A" w:rsidP="00F1085A">
            <w:pPr>
              <w:spacing w:after="0" w:line="240" w:lineRule="auto"/>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Medical Criminal Law</w:t>
            </w:r>
          </w:p>
        </w:tc>
        <w:tc>
          <w:tcPr>
            <w:tcW w:w="1134" w:type="dxa"/>
            <w:tcBorders>
              <w:top w:val="single" w:sz="4" w:space="0" w:color="auto"/>
              <w:left w:val="nil"/>
              <w:bottom w:val="single" w:sz="4" w:space="0" w:color="auto"/>
              <w:right w:val="nil"/>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161120010</w:t>
            </w:r>
          </w:p>
        </w:tc>
        <w:tc>
          <w:tcPr>
            <w:tcW w:w="851" w:type="dxa"/>
            <w:gridSpan w:val="2"/>
            <w:tcBorders>
              <w:top w:val="nil"/>
              <w:left w:val="single" w:sz="8" w:space="0" w:color="auto"/>
              <w:bottom w:val="single" w:sz="4" w:space="0" w:color="auto"/>
              <w:right w:val="single" w:sz="8"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D</w:t>
            </w:r>
          </w:p>
        </w:tc>
        <w:tc>
          <w:tcPr>
            <w:tcW w:w="700" w:type="dxa"/>
            <w:gridSpan w:val="2"/>
            <w:tcBorders>
              <w:top w:val="single" w:sz="4" w:space="0" w:color="auto"/>
              <w:left w:val="nil"/>
              <w:bottom w:val="nil"/>
              <w:right w:val="single" w:sz="4"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 </w:t>
            </w:r>
          </w:p>
        </w:tc>
        <w:tc>
          <w:tcPr>
            <w:tcW w:w="690" w:type="dxa"/>
            <w:gridSpan w:val="2"/>
            <w:tcBorders>
              <w:top w:val="single" w:sz="4" w:space="0" w:color="auto"/>
              <w:left w:val="nil"/>
              <w:bottom w:val="nil"/>
              <w:right w:val="single" w:sz="8"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 </w:t>
            </w:r>
          </w:p>
        </w:tc>
        <w:tc>
          <w:tcPr>
            <w:tcW w:w="756" w:type="dxa"/>
            <w:gridSpan w:val="3"/>
            <w:tcBorders>
              <w:top w:val="single" w:sz="4" w:space="0" w:color="auto"/>
              <w:left w:val="nil"/>
              <w:bottom w:val="nil"/>
              <w:right w:val="single" w:sz="4"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1</w:t>
            </w:r>
          </w:p>
        </w:tc>
        <w:tc>
          <w:tcPr>
            <w:tcW w:w="690" w:type="dxa"/>
            <w:gridSpan w:val="2"/>
            <w:tcBorders>
              <w:top w:val="single" w:sz="4" w:space="0" w:color="auto"/>
              <w:left w:val="nil"/>
              <w:bottom w:val="nil"/>
              <w:right w:val="nil"/>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 </w:t>
            </w:r>
          </w:p>
        </w:tc>
        <w:tc>
          <w:tcPr>
            <w:tcW w:w="671" w:type="dxa"/>
            <w:gridSpan w:val="2"/>
            <w:tcBorders>
              <w:top w:val="single" w:sz="4" w:space="0" w:color="auto"/>
              <w:left w:val="single" w:sz="8" w:space="0" w:color="auto"/>
              <w:bottom w:val="nil"/>
              <w:right w:val="single" w:sz="4"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1</w:t>
            </w:r>
          </w:p>
        </w:tc>
        <w:tc>
          <w:tcPr>
            <w:tcW w:w="717" w:type="dxa"/>
            <w:gridSpan w:val="4"/>
            <w:tcBorders>
              <w:top w:val="nil"/>
              <w:left w:val="nil"/>
              <w:bottom w:val="single" w:sz="4" w:space="0" w:color="auto"/>
              <w:right w:val="single" w:sz="4" w:space="0" w:color="auto"/>
            </w:tcBorders>
            <w:shd w:val="clear" w:color="auto" w:fill="FFF2CC" w:themeFill="accent4" w:themeFillTint="33"/>
            <w:noWrap/>
            <w:vAlign w:val="bottom"/>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1</w:t>
            </w:r>
          </w:p>
        </w:tc>
        <w:tc>
          <w:tcPr>
            <w:tcW w:w="614" w:type="dxa"/>
            <w:gridSpan w:val="2"/>
            <w:tcBorders>
              <w:top w:val="nil"/>
              <w:left w:val="nil"/>
              <w:bottom w:val="single" w:sz="4" w:space="0" w:color="auto"/>
              <w:right w:val="single" w:sz="4" w:space="0" w:color="auto"/>
            </w:tcBorders>
            <w:shd w:val="clear" w:color="auto" w:fill="FFF2CC" w:themeFill="accent4" w:themeFillTint="33"/>
            <w:noWrap/>
            <w:vAlign w:val="bottom"/>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2</w:t>
            </w:r>
          </w:p>
        </w:tc>
      </w:tr>
      <w:tr w:rsidR="00F1085A" w:rsidRPr="00F1085A" w:rsidTr="0069496D">
        <w:trPr>
          <w:trHeight w:val="255"/>
        </w:trPr>
        <w:tc>
          <w:tcPr>
            <w:tcW w:w="622" w:type="dxa"/>
            <w:tcBorders>
              <w:top w:val="nil"/>
              <w:left w:val="single" w:sz="8" w:space="0" w:color="auto"/>
              <w:bottom w:val="single" w:sz="4" w:space="0" w:color="auto"/>
              <w:right w:val="nil"/>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b/>
                <w:bCs/>
                <w:sz w:val="18"/>
                <w:szCs w:val="18"/>
                <w:lang w:eastAsia="tr-TR"/>
              </w:rPr>
            </w:pPr>
            <w:r w:rsidRPr="00F1085A">
              <w:rPr>
                <w:rFonts w:ascii="Times New Roman" w:eastAsia="Times New Roman" w:hAnsi="Times New Roman" w:cs="Times New Roman"/>
                <w:b/>
                <w:bCs/>
                <w:sz w:val="18"/>
                <w:szCs w:val="18"/>
                <w:lang w:eastAsia="tr-TR"/>
              </w:rPr>
              <w:t>17</w:t>
            </w:r>
          </w:p>
        </w:tc>
        <w:tc>
          <w:tcPr>
            <w:tcW w:w="3206" w:type="dxa"/>
            <w:tcBorders>
              <w:top w:val="nil"/>
              <w:left w:val="single" w:sz="4" w:space="0" w:color="auto"/>
              <w:bottom w:val="single" w:sz="4" w:space="0" w:color="auto"/>
              <w:right w:val="single" w:sz="4" w:space="0" w:color="auto"/>
            </w:tcBorders>
            <w:shd w:val="clear" w:color="auto" w:fill="FFF2CC" w:themeFill="accent4" w:themeFillTint="33"/>
            <w:noWrap/>
            <w:vAlign w:val="bottom"/>
            <w:hideMark/>
          </w:tcPr>
          <w:p w:rsidR="00F1085A" w:rsidRPr="00F1085A" w:rsidRDefault="00F1085A" w:rsidP="00F1085A">
            <w:pPr>
              <w:spacing w:after="0" w:line="240" w:lineRule="auto"/>
              <w:rPr>
                <w:rFonts w:ascii="Times New Roman" w:eastAsia="Times New Roman" w:hAnsi="Times New Roman" w:cs="Times New Roman"/>
                <w:color w:val="333333"/>
                <w:sz w:val="18"/>
                <w:szCs w:val="18"/>
                <w:lang w:eastAsia="tr-TR"/>
              </w:rPr>
            </w:pPr>
            <w:r w:rsidRPr="00F1085A">
              <w:rPr>
                <w:rFonts w:ascii="Times New Roman" w:eastAsia="Times New Roman" w:hAnsi="Times New Roman" w:cs="Times New Roman"/>
                <w:color w:val="333333"/>
                <w:sz w:val="18"/>
                <w:szCs w:val="18"/>
                <w:lang w:eastAsia="tr-TR"/>
              </w:rPr>
              <w:t>Restorative Dentistry IV</w:t>
            </w:r>
          </w:p>
        </w:tc>
        <w:tc>
          <w:tcPr>
            <w:tcW w:w="1134" w:type="dxa"/>
            <w:tcBorders>
              <w:top w:val="single" w:sz="4" w:space="0" w:color="auto"/>
              <w:left w:val="single" w:sz="4" w:space="0" w:color="auto"/>
              <w:bottom w:val="single" w:sz="4" w:space="0" w:color="auto"/>
              <w:right w:val="single" w:sz="4"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161120003</w:t>
            </w:r>
          </w:p>
        </w:tc>
        <w:tc>
          <w:tcPr>
            <w:tcW w:w="851" w:type="dxa"/>
            <w:gridSpan w:val="2"/>
            <w:tcBorders>
              <w:top w:val="nil"/>
              <w:left w:val="single" w:sz="4" w:space="0" w:color="auto"/>
              <w:bottom w:val="single" w:sz="4" w:space="0" w:color="auto"/>
              <w:right w:val="single" w:sz="8"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D</w:t>
            </w:r>
          </w:p>
        </w:tc>
        <w:tc>
          <w:tcPr>
            <w:tcW w:w="700" w:type="dxa"/>
            <w:gridSpan w:val="2"/>
            <w:tcBorders>
              <w:top w:val="single" w:sz="4" w:space="0" w:color="auto"/>
              <w:left w:val="nil"/>
              <w:bottom w:val="nil"/>
              <w:right w:val="single" w:sz="4"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1</w:t>
            </w:r>
          </w:p>
        </w:tc>
        <w:tc>
          <w:tcPr>
            <w:tcW w:w="690" w:type="dxa"/>
            <w:gridSpan w:val="2"/>
            <w:tcBorders>
              <w:top w:val="single" w:sz="4" w:space="0" w:color="auto"/>
              <w:left w:val="nil"/>
              <w:bottom w:val="nil"/>
              <w:right w:val="single" w:sz="8"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 </w:t>
            </w:r>
          </w:p>
        </w:tc>
        <w:tc>
          <w:tcPr>
            <w:tcW w:w="756" w:type="dxa"/>
            <w:gridSpan w:val="3"/>
            <w:tcBorders>
              <w:top w:val="single" w:sz="4" w:space="0" w:color="auto"/>
              <w:left w:val="nil"/>
              <w:bottom w:val="nil"/>
              <w:right w:val="single" w:sz="4"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1</w:t>
            </w:r>
          </w:p>
        </w:tc>
        <w:tc>
          <w:tcPr>
            <w:tcW w:w="690" w:type="dxa"/>
            <w:gridSpan w:val="2"/>
            <w:tcBorders>
              <w:top w:val="single" w:sz="4" w:space="0" w:color="auto"/>
              <w:left w:val="nil"/>
              <w:bottom w:val="nil"/>
              <w:right w:val="nil"/>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 </w:t>
            </w:r>
          </w:p>
        </w:tc>
        <w:tc>
          <w:tcPr>
            <w:tcW w:w="671" w:type="dxa"/>
            <w:gridSpan w:val="2"/>
            <w:tcBorders>
              <w:top w:val="single" w:sz="4" w:space="0" w:color="auto"/>
              <w:left w:val="single" w:sz="8" w:space="0" w:color="auto"/>
              <w:bottom w:val="nil"/>
              <w:right w:val="single" w:sz="4"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1</w:t>
            </w:r>
          </w:p>
        </w:tc>
        <w:tc>
          <w:tcPr>
            <w:tcW w:w="717" w:type="dxa"/>
            <w:gridSpan w:val="4"/>
            <w:tcBorders>
              <w:top w:val="nil"/>
              <w:left w:val="nil"/>
              <w:bottom w:val="single" w:sz="4" w:space="0" w:color="auto"/>
              <w:right w:val="single" w:sz="4" w:space="0" w:color="auto"/>
            </w:tcBorders>
            <w:shd w:val="clear" w:color="auto" w:fill="FFF2CC" w:themeFill="accent4" w:themeFillTint="33"/>
            <w:noWrap/>
            <w:vAlign w:val="bottom"/>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1</w:t>
            </w:r>
          </w:p>
        </w:tc>
        <w:tc>
          <w:tcPr>
            <w:tcW w:w="614" w:type="dxa"/>
            <w:gridSpan w:val="2"/>
            <w:tcBorders>
              <w:top w:val="nil"/>
              <w:left w:val="nil"/>
              <w:bottom w:val="single" w:sz="4" w:space="0" w:color="auto"/>
              <w:right w:val="single" w:sz="4" w:space="0" w:color="auto"/>
            </w:tcBorders>
            <w:shd w:val="clear" w:color="auto" w:fill="FFF2CC" w:themeFill="accent4" w:themeFillTint="33"/>
            <w:noWrap/>
            <w:vAlign w:val="bottom"/>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2</w:t>
            </w:r>
          </w:p>
        </w:tc>
      </w:tr>
      <w:tr w:rsidR="00F1085A" w:rsidRPr="00F1085A" w:rsidTr="0069496D">
        <w:trPr>
          <w:trHeight w:val="255"/>
        </w:trPr>
        <w:tc>
          <w:tcPr>
            <w:tcW w:w="622" w:type="dxa"/>
            <w:tcBorders>
              <w:top w:val="nil"/>
              <w:left w:val="single" w:sz="8" w:space="0" w:color="auto"/>
              <w:bottom w:val="single" w:sz="4" w:space="0" w:color="auto"/>
              <w:right w:val="nil"/>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b/>
                <w:bCs/>
                <w:sz w:val="18"/>
                <w:szCs w:val="18"/>
                <w:lang w:eastAsia="tr-TR"/>
              </w:rPr>
            </w:pPr>
            <w:r w:rsidRPr="00F1085A">
              <w:rPr>
                <w:rFonts w:ascii="Times New Roman" w:eastAsia="Times New Roman" w:hAnsi="Times New Roman" w:cs="Times New Roman"/>
                <w:b/>
                <w:bCs/>
                <w:sz w:val="18"/>
                <w:szCs w:val="18"/>
                <w:lang w:eastAsia="tr-TR"/>
              </w:rPr>
              <w:t>18</w:t>
            </w:r>
          </w:p>
        </w:tc>
        <w:tc>
          <w:tcPr>
            <w:tcW w:w="3206" w:type="dxa"/>
            <w:tcBorders>
              <w:top w:val="nil"/>
              <w:left w:val="single" w:sz="4" w:space="0" w:color="auto"/>
              <w:bottom w:val="single" w:sz="4" w:space="0" w:color="auto"/>
              <w:right w:val="single" w:sz="4" w:space="0" w:color="auto"/>
            </w:tcBorders>
            <w:shd w:val="clear" w:color="auto" w:fill="FFF2CC" w:themeFill="accent4" w:themeFillTint="33"/>
            <w:noWrap/>
            <w:vAlign w:val="bottom"/>
            <w:hideMark/>
          </w:tcPr>
          <w:p w:rsidR="00F1085A" w:rsidRPr="00F1085A" w:rsidRDefault="00F1085A" w:rsidP="00F1085A">
            <w:pPr>
              <w:spacing w:after="0" w:line="240" w:lineRule="auto"/>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Digital Dentistry</w:t>
            </w:r>
          </w:p>
        </w:tc>
        <w:tc>
          <w:tcPr>
            <w:tcW w:w="1134" w:type="dxa"/>
            <w:tcBorders>
              <w:top w:val="single" w:sz="4" w:space="0" w:color="auto"/>
              <w:left w:val="nil"/>
              <w:bottom w:val="single" w:sz="4" w:space="0" w:color="auto"/>
              <w:right w:val="nil"/>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161119009</w:t>
            </w:r>
          </w:p>
        </w:tc>
        <w:tc>
          <w:tcPr>
            <w:tcW w:w="851" w:type="dxa"/>
            <w:gridSpan w:val="2"/>
            <w:tcBorders>
              <w:top w:val="nil"/>
              <w:left w:val="single" w:sz="8" w:space="0" w:color="auto"/>
              <w:bottom w:val="single" w:sz="4" w:space="0" w:color="auto"/>
              <w:right w:val="single" w:sz="8"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D</w:t>
            </w:r>
          </w:p>
        </w:tc>
        <w:tc>
          <w:tcPr>
            <w:tcW w:w="700" w:type="dxa"/>
            <w:gridSpan w:val="2"/>
            <w:tcBorders>
              <w:top w:val="single" w:sz="4" w:space="0" w:color="auto"/>
              <w:left w:val="nil"/>
              <w:bottom w:val="nil"/>
              <w:right w:val="single" w:sz="4"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1</w:t>
            </w:r>
          </w:p>
        </w:tc>
        <w:tc>
          <w:tcPr>
            <w:tcW w:w="690" w:type="dxa"/>
            <w:gridSpan w:val="2"/>
            <w:tcBorders>
              <w:top w:val="single" w:sz="4" w:space="0" w:color="auto"/>
              <w:left w:val="nil"/>
              <w:bottom w:val="nil"/>
              <w:right w:val="single" w:sz="8"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 </w:t>
            </w:r>
          </w:p>
        </w:tc>
        <w:tc>
          <w:tcPr>
            <w:tcW w:w="756" w:type="dxa"/>
            <w:gridSpan w:val="3"/>
            <w:tcBorders>
              <w:top w:val="single" w:sz="4" w:space="0" w:color="auto"/>
              <w:left w:val="nil"/>
              <w:bottom w:val="nil"/>
              <w:right w:val="single" w:sz="4"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 </w:t>
            </w:r>
          </w:p>
        </w:tc>
        <w:tc>
          <w:tcPr>
            <w:tcW w:w="690" w:type="dxa"/>
            <w:gridSpan w:val="2"/>
            <w:tcBorders>
              <w:top w:val="single" w:sz="4" w:space="0" w:color="auto"/>
              <w:left w:val="nil"/>
              <w:bottom w:val="nil"/>
              <w:right w:val="nil"/>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 </w:t>
            </w:r>
          </w:p>
        </w:tc>
        <w:tc>
          <w:tcPr>
            <w:tcW w:w="671" w:type="dxa"/>
            <w:gridSpan w:val="2"/>
            <w:tcBorders>
              <w:top w:val="single" w:sz="4" w:space="0" w:color="auto"/>
              <w:left w:val="single" w:sz="8" w:space="0" w:color="auto"/>
              <w:bottom w:val="nil"/>
              <w:right w:val="single" w:sz="4"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1</w:t>
            </w:r>
          </w:p>
        </w:tc>
        <w:tc>
          <w:tcPr>
            <w:tcW w:w="717" w:type="dxa"/>
            <w:gridSpan w:val="4"/>
            <w:tcBorders>
              <w:top w:val="nil"/>
              <w:left w:val="nil"/>
              <w:bottom w:val="single" w:sz="4" w:space="0" w:color="auto"/>
              <w:right w:val="single" w:sz="4" w:space="0" w:color="auto"/>
            </w:tcBorders>
            <w:shd w:val="clear" w:color="auto" w:fill="FFF2CC" w:themeFill="accent4" w:themeFillTint="33"/>
            <w:noWrap/>
            <w:vAlign w:val="bottom"/>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1</w:t>
            </w:r>
          </w:p>
        </w:tc>
        <w:tc>
          <w:tcPr>
            <w:tcW w:w="614" w:type="dxa"/>
            <w:gridSpan w:val="2"/>
            <w:tcBorders>
              <w:top w:val="nil"/>
              <w:left w:val="nil"/>
              <w:bottom w:val="single" w:sz="4" w:space="0" w:color="auto"/>
              <w:right w:val="single" w:sz="4" w:space="0" w:color="auto"/>
            </w:tcBorders>
            <w:shd w:val="clear" w:color="auto" w:fill="FFF2CC" w:themeFill="accent4" w:themeFillTint="33"/>
            <w:noWrap/>
            <w:vAlign w:val="bottom"/>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2</w:t>
            </w:r>
          </w:p>
        </w:tc>
      </w:tr>
      <w:tr w:rsidR="00F1085A" w:rsidRPr="00F1085A" w:rsidTr="0069496D">
        <w:trPr>
          <w:trHeight w:val="255"/>
        </w:trPr>
        <w:tc>
          <w:tcPr>
            <w:tcW w:w="622" w:type="dxa"/>
            <w:tcBorders>
              <w:top w:val="nil"/>
              <w:left w:val="single" w:sz="8" w:space="0" w:color="auto"/>
              <w:bottom w:val="single" w:sz="4" w:space="0" w:color="auto"/>
              <w:right w:val="nil"/>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b/>
                <w:bCs/>
                <w:sz w:val="18"/>
                <w:szCs w:val="18"/>
                <w:lang w:eastAsia="tr-TR"/>
              </w:rPr>
            </w:pPr>
            <w:r w:rsidRPr="00F1085A">
              <w:rPr>
                <w:rFonts w:ascii="Times New Roman" w:eastAsia="Times New Roman" w:hAnsi="Times New Roman" w:cs="Times New Roman"/>
                <w:b/>
                <w:bCs/>
                <w:sz w:val="18"/>
                <w:szCs w:val="18"/>
                <w:lang w:eastAsia="tr-TR"/>
              </w:rPr>
              <w:t>19</w:t>
            </w:r>
          </w:p>
        </w:tc>
        <w:tc>
          <w:tcPr>
            <w:tcW w:w="3206" w:type="dxa"/>
            <w:tcBorders>
              <w:top w:val="nil"/>
              <w:left w:val="single" w:sz="4" w:space="0" w:color="auto"/>
              <w:bottom w:val="single" w:sz="4" w:space="0" w:color="auto"/>
              <w:right w:val="single" w:sz="4" w:space="0" w:color="auto"/>
            </w:tcBorders>
            <w:shd w:val="clear" w:color="auto" w:fill="FFF2CC" w:themeFill="accent4" w:themeFillTint="33"/>
            <w:noWrap/>
            <w:vAlign w:val="bottom"/>
            <w:hideMark/>
          </w:tcPr>
          <w:p w:rsidR="00F1085A" w:rsidRPr="00F1085A" w:rsidRDefault="00F1085A" w:rsidP="00F1085A">
            <w:pPr>
              <w:spacing w:after="0" w:line="240" w:lineRule="auto"/>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Clinical Training</w:t>
            </w:r>
          </w:p>
        </w:tc>
        <w:tc>
          <w:tcPr>
            <w:tcW w:w="1134" w:type="dxa"/>
            <w:tcBorders>
              <w:top w:val="nil"/>
              <w:left w:val="nil"/>
              <w:bottom w:val="single" w:sz="4" w:space="0" w:color="auto"/>
              <w:right w:val="nil"/>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 </w:t>
            </w:r>
          </w:p>
        </w:tc>
        <w:tc>
          <w:tcPr>
            <w:tcW w:w="851" w:type="dxa"/>
            <w:gridSpan w:val="2"/>
            <w:tcBorders>
              <w:top w:val="nil"/>
              <w:left w:val="single" w:sz="8" w:space="0" w:color="auto"/>
              <w:bottom w:val="single" w:sz="8" w:space="0" w:color="auto"/>
              <w:right w:val="single" w:sz="8"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Y</w:t>
            </w:r>
          </w:p>
        </w:tc>
        <w:tc>
          <w:tcPr>
            <w:tcW w:w="700" w:type="dxa"/>
            <w:gridSpan w:val="2"/>
            <w:tcBorders>
              <w:top w:val="single" w:sz="4" w:space="0" w:color="auto"/>
              <w:left w:val="nil"/>
              <w:bottom w:val="single" w:sz="8" w:space="0" w:color="auto"/>
              <w:right w:val="single" w:sz="4"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0</w:t>
            </w:r>
          </w:p>
        </w:tc>
        <w:tc>
          <w:tcPr>
            <w:tcW w:w="690" w:type="dxa"/>
            <w:gridSpan w:val="2"/>
            <w:tcBorders>
              <w:top w:val="single" w:sz="4" w:space="0" w:color="auto"/>
              <w:left w:val="nil"/>
              <w:bottom w:val="single" w:sz="8" w:space="0" w:color="auto"/>
              <w:right w:val="single" w:sz="8"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20</w:t>
            </w:r>
          </w:p>
        </w:tc>
        <w:tc>
          <w:tcPr>
            <w:tcW w:w="756" w:type="dxa"/>
            <w:gridSpan w:val="3"/>
            <w:tcBorders>
              <w:top w:val="single" w:sz="4" w:space="0" w:color="auto"/>
              <w:left w:val="nil"/>
              <w:bottom w:val="single" w:sz="8" w:space="0" w:color="auto"/>
              <w:right w:val="single" w:sz="4"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 </w:t>
            </w:r>
          </w:p>
        </w:tc>
        <w:tc>
          <w:tcPr>
            <w:tcW w:w="690" w:type="dxa"/>
            <w:gridSpan w:val="2"/>
            <w:tcBorders>
              <w:top w:val="single" w:sz="4" w:space="0" w:color="auto"/>
              <w:left w:val="nil"/>
              <w:bottom w:val="single" w:sz="8" w:space="0" w:color="auto"/>
              <w:right w:val="nil"/>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20</w:t>
            </w:r>
          </w:p>
        </w:tc>
        <w:tc>
          <w:tcPr>
            <w:tcW w:w="671" w:type="dxa"/>
            <w:gridSpan w:val="2"/>
            <w:tcBorders>
              <w:top w:val="single" w:sz="4" w:space="0" w:color="auto"/>
              <w:left w:val="single" w:sz="8" w:space="0" w:color="auto"/>
              <w:bottom w:val="single" w:sz="8" w:space="0" w:color="auto"/>
              <w:right w:val="single" w:sz="4"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40</w:t>
            </w:r>
          </w:p>
        </w:tc>
        <w:tc>
          <w:tcPr>
            <w:tcW w:w="717" w:type="dxa"/>
            <w:gridSpan w:val="4"/>
            <w:tcBorders>
              <w:top w:val="nil"/>
              <w:left w:val="nil"/>
              <w:bottom w:val="single" w:sz="4" w:space="0" w:color="auto"/>
              <w:right w:val="single" w:sz="4" w:space="0" w:color="auto"/>
            </w:tcBorders>
            <w:shd w:val="clear" w:color="auto" w:fill="FFF2CC" w:themeFill="accent4" w:themeFillTint="33"/>
            <w:noWrap/>
            <w:vAlign w:val="bottom"/>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19</w:t>
            </w:r>
          </w:p>
        </w:tc>
        <w:tc>
          <w:tcPr>
            <w:tcW w:w="614" w:type="dxa"/>
            <w:gridSpan w:val="2"/>
            <w:tcBorders>
              <w:top w:val="nil"/>
              <w:left w:val="nil"/>
              <w:bottom w:val="single" w:sz="4" w:space="0" w:color="auto"/>
              <w:right w:val="single" w:sz="4" w:space="0" w:color="auto"/>
            </w:tcBorders>
            <w:shd w:val="clear" w:color="auto" w:fill="FFF2CC" w:themeFill="accent4" w:themeFillTint="33"/>
            <w:noWrap/>
            <w:vAlign w:val="bottom"/>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20</w:t>
            </w:r>
          </w:p>
        </w:tc>
      </w:tr>
      <w:tr w:rsidR="00F1085A" w:rsidRPr="00F1085A" w:rsidTr="0069496D">
        <w:trPr>
          <w:trHeight w:val="255"/>
        </w:trPr>
        <w:tc>
          <w:tcPr>
            <w:tcW w:w="622" w:type="dxa"/>
            <w:tcBorders>
              <w:top w:val="nil"/>
              <w:left w:val="nil"/>
              <w:bottom w:val="nil"/>
              <w:right w:val="nil"/>
            </w:tcBorders>
            <w:shd w:val="clear" w:color="auto" w:fill="auto"/>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p>
        </w:tc>
        <w:tc>
          <w:tcPr>
            <w:tcW w:w="3206" w:type="dxa"/>
            <w:tcBorders>
              <w:top w:val="nil"/>
              <w:left w:val="nil"/>
              <w:bottom w:val="nil"/>
              <w:right w:val="nil"/>
            </w:tcBorders>
            <w:shd w:val="clear" w:color="auto" w:fill="auto"/>
            <w:noWrap/>
            <w:vAlign w:val="bottom"/>
            <w:hideMark/>
          </w:tcPr>
          <w:p w:rsidR="00F1085A" w:rsidRPr="00F1085A" w:rsidRDefault="00F1085A" w:rsidP="00F1085A">
            <w:pPr>
              <w:spacing w:after="0" w:line="240" w:lineRule="auto"/>
              <w:jc w:val="center"/>
              <w:rPr>
                <w:rFonts w:ascii="Times New Roman" w:eastAsia="Times New Roman" w:hAnsi="Times New Roman" w:cs="Times New Roman"/>
                <w:sz w:val="20"/>
                <w:szCs w:val="20"/>
                <w:lang w:eastAsia="tr-TR"/>
              </w:rPr>
            </w:pPr>
          </w:p>
        </w:tc>
        <w:tc>
          <w:tcPr>
            <w:tcW w:w="1134" w:type="dxa"/>
            <w:tcBorders>
              <w:top w:val="nil"/>
              <w:left w:val="nil"/>
              <w:bottom w:val="nil"/>
              <w:right w:val="nil"/>
            </w:tcBorders>
            <w:shd w:val="clear" w:color="auto" w:fill="auto"/>
            <w:noWrap/>
            <w:hideMark/>
          </w:tcPr>
          <w:p w:rsidR="00F1085A" w:rsidRPr="00F1085A" w:rsidRDefault="00F1085A" w:rsidP="00F1085A">
            <w:pPr>
              <w:spacing w:after="0" w:line="240" w:lineRule="auto"/>
              <w:rPr>
                <w:rFonts w:ascii="Times New Roman" w:eastAsia="Times New Roman" w:hAnsi="Times New Roman" w:cs="Times New Roman"/>
                <w:sz w:val="20"/>
                <w:szCs w:val="20"/>
                <w:lang w:eastAsia="tr-TR"/>
              </w:rPr>
            </w:pPr>
          </w:p>
        </w:tc>
        <w:tc>
          <w:tcPr>
            <w:tcW w:w="851" w:type="dxa"/>
            <w:gridSpan w:val="2"/>
            <w:tcBorders>
              <w:top w:val="nil"/>
              <w:left w:val="single" w:sz="8" w:space="0" w:color="auto"/>
              <w:bottom w:val="single" w:sz="8" w:space="0" w:color="auto"/>
              <w:right w:val="single" w:sz="4" w:space="0" w:color="auto"/>
            </w:tcBorders>
            <w:shd w:val="clear" w:color="auto" w:fill="F7CAAC" w:themeFill="accent2" w:themeFillTint="66"/>
            <w:noWrap/>
            <w:hideMark/>
          </w:tcPr>
          <w:p w:rsidR="00F1085A" w:rsidRPr="00F1085A" w:rsidRDefault="00F1085A" w:rsidP="00F1085A">
            <w:pPr>
              <w:spacing w:after="0" w:line="240" w:lineRule="auto"/>
              <w:jc w:val="center"/>
              <w:rPr>
                <w:rFonts w:ascii="Times New Roman" w:eastAsia="Times New Roman" w:hAnsi="Times New Roman" w:cs="Times New Roman"/>
                <w:b/>
                <w:bCs/>
                <w:sz w:val="18"/>
                <w:szCs w:val="18"/>
                <w:lang w:eastAsia="tr-TR"/>
              </w:rPr>
            </w:pPr>
            <w:r w:rsidRPr="00F1085A">
              <w:rPr>
                <w:rFonts w:ascii="Times New Roman" w:eastAsia="Times New Roman" w:hAnsi="Times New Roman" w:cs="Times New Roman"/>
                <w:b/>
                <w:bCs/>
                <w:sz w:val="18"/>
                <w:szCs w:val="18"/>
                <w:lang w:eastAsia="tr-TR"/>
              </w:rPr>
              <w:t>TOTAL</w:t>
            </w:r>
          </w:p>
        </w:tc>
        <w:tc>
          <w:tcPr>
            <w:tcW w:w="700" w:type="dxa"/>
            <w:gridSpan w:val="2"/>
            <w:tcBorders>
              <w:top w:val="nil"/>
              <w:left w:val="nil"/>
              <w:bottom w:val="single" w:sz="8" w:space="0" w:color="auto"/>
              <w:right w:val="single" w:sz="4" w:space="0" w:color="auto"/>
            </w:tcBorders>
            <w:shd w:val="clear" w:color="auto" w:fill="F7CAAC" w:themeFill="accent2" w:themeFillTint="66"/>
            <w:noWrap/>
            <w:hideMark/>
          </w:tcPr>
          <w:p w:rsidR="00F1085A" w:rsidRPr="00F1085A" w:rsidRDefault="00F1085A" w:rsidP="00F1085A">
            <w:pPr>
              <w:spacing w:after="0" w:line="240" w:lineRule="auto"/>
              <w:jc w:val="center"/>
              <w:rPr>
                <w:rFonts w:ascii="Times New Roman" w:eastAsia="Times New Roman" w:hAnsi="Times New Roman" w:cs="Times New Roman"/>
                <w:b/>
                <w:bCs/>
                <w:sz w:val="18"/>
                <w:szCs w:val="18"/>
                <w:lang w:eastAsia="tr-TR"/>
              </w:rPr>
            </w:pPr>
            <w:r w:rsidRPr="00F1085A">
              <w:rPr>
                <w:rFonts w:ascii="Times New Roman" w:eastAsia="Times New Roman" w:hAnsi="Times New Roman" w:cs="Times New Roman"/>
                <w:b/>
                <w:bCs/>
                <w:sz w:val="18"/>
                <w:szCs w:val="18"/>
                <w:lang w:eastAsia="tr-TR"/>
              </w:rPr>
              <w:t>11</w:t>
            </w:r>
          </w:p>
        </w:tc>
        <w:tc>
          <w:tcPr>
            <w:tcW w:w="690" w:type="dxa"/>
            <w:gridSpan w:val="2"/>
            <w:tcBorders>
              <w:top w:val="nil"/>
              <w:left w:val="nil"/>
              <w:bottom w:val="single" w:sz="8" w:space="0" w:color="auto"/>
              <w:right w:val="single" w:sz="4" w:space="0" w:color="auto"/>
            </w:tcBorders>
            <w:shd w:val="clear" w:color="auto" w:fill="F7CAAC" w:themeFill="accent2" w:themeFillTint="66"/>
            <w:noWrap/>
            <w:hideMark/>
          </w:tcPr>
          <w:p w:rsidR="00F1085A" w:rsidRPr="00F1085A" w:rsidRDefault="00F1085A" w:rsidP="00F1085A">
            <w:pPr>
              <w:spacing w:after="0" w:line="240" w:lineRule="auto"/>
              <w:jc w:val="center"/>
              <w:rPr>
                <w:rFonts w:ascii="Times New Roman" w:eastAsia="Times New Roman" w:hAnsi="Times New Roman" w:cs="Times New Roman"/>
                <w:b/>
                <w:bCs/>
                <w:sz w:val="18"/>
                <w:szCs w:val="18"/>
                <w:lang w:eastAsia="tr-TR"/>
              </w:rPr>
            </w:pPr>
            <w:r w:rsidRPr="00F1085A">
              <w:rPr>
                <w:rFonts w:ascii="Times New Roman" w:eastAsia="Times New Roman" w:hAnsi="Times New Roman" w:cs="Times New Roman"/>
                <w:b/>
                <w:bCs/>
                <w:sz w:val="18"/>
                <w:szCs w:val="18"/>
                <w:lang w:eastAsia="tr-TR"/>
              </w:rPr>
              <w:t>20</w:t>
            </w:r>
          </w:p>
        </w:tc>
        <w:tc>
          <w:tcPr>
            <w:tcW w:w="756" w:type="dxa"/>
            <w:gridSpan w:val="3"/>
            <w:tcBorders>
              <w:top w:val="nil"/>
              <w:left w:val="nil"/>
              <w:bottom w:val="single" w:sz="8" w:space="0" w:color="auto"/>
              <w:right w:val="single" w:sz="4" w:space="0" w:color="auto"/>
            </w:tcBorders>
            <w:shd w:val="clear" w:color="auto" w:fill="F7CAAC" w:themeFill="accent2" w:themeFillTint="66"/>
            <w:noWrap/>
            <w:hideMark/>
          </w:tcPr>
          <w:p w:rsidR="00F1085A" w:rsidRPr="00F1085A" w:rsidRDefault="00F1085A" w:rsidP="00F1085A">
            <w:pPr>
              <w:spacing w:after="0" w:line="240" w:lineRule="auto"/>
              <w:jc w:val="center"/>
              <w:rPr>
                <w:rFonts w:ascii="Times New Roman" w:eastAsia="Times New Roman" w:hAnsi="Times New Roman" w:cs="Times New Roman"/>
                <w:b/>
                <w:bCs/>
                <w:sz w:val="18"/>
                <w:szCs w:val="18"/>
                <w:lang w:eastAsia="tr-TR"/>
              </w:rPr>
            </w:pPr>
            <w:r w:rsidRPr="00F1085A">
              <w:rPr>
                <w:rFonts w:ascii="Times New Roman" w:eastAsia="Times New Roman" w:hAnsi="Times New Roman" w:cs="Times New Roman"/>
                <w:b/>
                <w:bCs/>
                <w:sz w:val="18"/>
                <w:szCs w:val="18"/>
                <w:lang w:eastAsia="tr-TR"/>
              </w:rPr>
              <w:t>10</w:t>
            </w:r>
          </w:p>
        </w:tc>
        <w:tc>
          <w:tcPr>
            <w:tcW w:w="690" w:type="dxa"/>
            <w:gridSpan w:val="2"/>
            <w:tcBorders>
              <w:top w:val="nil"/>
              <w:left w:val="nil"/>
              <w:bottom w:val="single" w:sz="8" w:space="0" w:color="auto"/>
              <w:right w:val="single" w:sz="4" w:space="0" w:color="auto"/>
            </w:tcBorders>
            <w:shd w:val="clear" w:color="auto" w:fill="F7CAAC" w:themeFill="accent2" w:themeFillTint="66"/>
            <w:noWrap/>
            <w:hideMark/>
          </w:tcPr>
          <w:p w:rsidR="00F1085A" w:rsidRPr="00F1085A" w:rsidRDefault="00F1085A" w:rsidP="00F1085A">
            <w:pPr>
              <w:spacing w:after="0" w:line="240" w:lineRule="auto"/>
              <w:jc w:val="center"/>
              <w:rPr>
                <w:rFonts w:ascii="Times New Roman" w:eastAsia="Times New Roman" w:hAnsi="Times New Roman" w:cs="Times New Roman"/>
                <w:b/>
                <w:bCs/>
                <w:sz w:val="18"/>
                <w:szCs w:val="18"/>
                <w:lang w:eastAsia="tr-TR"/>
              </w:rPr>
            </w:pPr>
            <w:r w:rsidRPr="00F1085A">
              <w:rPr>
                <w:rFonts w:ascii="Times New Roman" w:eastAsia="Times New Roman" w:hAnsi="Times New Roman" w:cs="Times New Roman"/>
                <w:b/>
                <w:bCs/>
                <w:sz w:val="18"/>
                <w:szCs w:val="18"/>
                <w:lang w:eastAsia="tr-TR"/>
              </w:rPr>
              <w:t>20</w:t>
            </w:r>
          </w:p>
        </w:tc>
        <w:tc>
          <w:tcPr>
            <w:tcW w:w="671" w:type="dxa"/>
            <w:gridSpan w:val="2"/>
            <w:tcBorders>
              <w:top w:val="nil"/>
              <w:left w:val="nil"/>
              <w:bottom w:val="single" w:sz="8" w:space="0" w:color="auto"/>
              <w:right w:val="single" w:sz="4" w:space="0" w:color="auto"/>
            </w:tcBorders>
            <w:shd w:val="clear" w:color="auto" w:fill="F7CAAC" w:themeFill="accent2" w:themeFillTint="66"/>
            <w:noWrap/>
            <w:hideMark/>
          </w:tcPr>
          <w:p w:rsidR="00F1085A" w:rsidRPr="00F1085A" w:rsidRDefault="00F1085A" w:rsidP="00F1085A">
            <w:pPr>
              <w:spacing w:after="0" w:line="240" w:lineRule="auto"/>
              <w:jc w:val="center"/>
              <w:rPr>
                <w:rFonts w:ascii="Times New Roman" w:eastAsia="Times New Roman" w:hAnsi="Times New Roman" w:cs="Times New Roman"/>
                <w:b/>
                <w:bCs/>
                <w:sz w:val="18"/>
                <w:szCs w:val="18"/>
                <w:lang w:eastAsia="tr-TR"/>
              </w:rPr>
            </w:pPr>
            <w:r w:rsidRPr="00F1085A">
              <w:rPr>
                <w:rFonts w:ascii="Times New Roman" w:eastAsia="Times New Roman" w:hAnsi="Times New Roman" w:cs="Times New Roman"/>
                <w:b/>
                <w:bCs/>
                <w:sz w:val="18"/>
                <w:szCs w:val="18"/>
                <w:lang w:eastAsia="tr-TR"/>
              </w:rPr>
              <w:t>61</w:t>
            </w:r>
          </w:p>
        </w:tc>
        <w:tc>
          <w:tcPr>
            <w:tcW w:w="717" w:type="dxa"/>
            <w:gridSpan w:val="4"/>
            <w:tcBorders>
              <w:top w:val="single" w:sz="8" w:space="0" w:color="auto"/>
              <w:left w:val="nil"/>
              <w:bottom w:val="single" w:sz="8" w:space="0" w:color="auto"/>
              <w:right w:val="single" w:sz="4" w:space="0" w:color="auto"/>
            </w:tcBorders>
            <w:shd w:val="clear" w:color="auto" w:fill="F7CAAC" w:themeFill="accent2" w:themeFillTint="66"/>
            <w:noWrap/>
            <w:hideMark/>
          </w:tcPr>
          <w:p w:rsidR="00F1085A" w:rsidRPr="00F1085A" w:rsidRDefault="00F1085A" w:rsidP="00F1085A">
            <w:pPr>
              <w:spacing w:after="0" w:line="240" w:lineRule="auto"/>
              <w:jc w:val="center"/>
              <w:rPr>
                <w:rFonts w:ascii="Times New Roman" w:eastAsia="Times New Roman" w:hAnsi="Times New Roman" w:cs="Times New Roman"/>
                <w:b/>
                <w:bCs/>
                <w:sz w:val="18"/>
                <w:szCs w:val="18"/>
                <w:lang w:eastAsia="tr-TR"/>
              </w:rPr>
            </w:pPr>
            <w:r w:rsidRPr="00F1085A">
              <w:rPr>
                <w:rFonts w:ascii="Times New Roman" w:eastAsia="Times New Roman" w:hAnsi="Times New Roman" w:cs="Times New Roman"/>
                <w:b/>
                <w:bCs/>
                <w:sz w:val="18"/>
                <w:szCs w:val="18"/>
                <w:lang w:eastAsia="tr-TR"/>
              </w:rPr>
              <w:t>40</w:t>
            </w:r>
          </w:p>
        </w:tc>
        <w:tc>
          <w:tcPr>
            <w:tcW w:w="614" w:type="dxa"/>
            <w:gridSpan w:val="2"/>
            <w:tcBorders>
              <w:top w:val="single" w:sz="8" w:space="0" w:color="auto"/>
              <w:left w:val="nil"/>
              <w:bottom w:val="single" w:sz="8" w:space="0" w:color="auto"/>
              <w:right w:val="single" w:sz="8" w:space="0" w:color="auto"/>
            </w:tcBorders>
            <w:shd w:val="clear" w:color="auto" w:fill="F7CAAC" w:themeFill="accent2" w:themeFillTint="66"/>
            <w:noWrap/>
            <w:hideMark/>
          </w:tcPr>
          <w:p w:rsidR="00F1085A" w:rsidRPr="00F1085A" w:rsidRDefault="00F1085A" w:rsidP="00F1085A">
            <w:pPr>
              <w:spacing w:after="0" w:line="240" w:lineRule="auto"/>
              <w:jc w:val="center"/>
              <w:rPr>
                <w:rFonts w:ascii="Times New Roman" w:eastAsia="Times New Roman" w:hAnsi="Times New Roman" w:cs="Times New Roman"/>
                <w:b/>
                <w:bCs/>
                <w:sz w:val="18"/>
                <w:szCs w:val="18"/>
                <w:lang w:eastAsia="tr-TR"/>
              </w:rPr>
            </w:pPr>
            <w:r w:rsidRPr="00F1085A">
              <w:rPr>
                <w:rFonts w:ascii="Times New Roman" w:eastAsia="Times New Roman" w:hAnsi="Times New Roman" w:cs="Times New Roman"/>
                <w:b/>
                <w:bCs/>
                <w:sz w:val="18"/>
                <w:szCs w:val="18"/>
                <w:lang w:eastAsia="tr-TR"/>
              </w:rPr>
              <w:t>60</w:t>
            </w:r>
          </w:p>
        </w:tc>
      </w:tr>
      <w:tr w:rsidR="00F1085A" w:rsidRPr="00F1085A" w:rsidTr="0069496D">
        <w:trPr>
          <w:trHeight w:val="255"/>
        </w:trPr>
        <w:tc>
          <w:tcPr>
            <w:tcW w:w="622" w:type="dxa"/>
            <w:tcBorders>
              <w:top w:val="nil"/>
              <w:left w:val="nil"/>
              <w:bottom w:val="nil"/>
              <w:right w:val="nil"/>
            </w:tcBorders>
            <w:shd w:val="clear" w:color="auto" w:fill="auto"/>
            <w:noWrap/>
            <w:hideMark/>
          </w:tcPr>
          <w:p w:rsidR="00F1085A" w:rsidRPr="00F1085A" w:rsidRDefault="00F1085A" w:rsidP="00F1085A">
            <w:pPr>
              <w:spacing w:after="0" w:line="240" w:lineRule="auto"/>
              <w:jc w:val="center"/>
              <w:rPr>
                <w:rFonts w:ascii="Times New Roman" w:eastAsia="Times New Roman" w:hAnsi="Times New Roman" w:cs="Times New Roman"/>
                <w:b/>
                <w:bCs/>
                <w:sz w:val="18"/>
                <w:szCs w:val="18"/>
                <w:lang w:eastAsia="tr-TR"/>
              </w:rPr>
            </w:pPr>
          </w:p>
        </w:tc>
        <w:tc>
          <w:tcPr>
            <w:tcW w:w="3206" w:type="dxa"/>
            <w:tcBorders>
              <w:top w:val="nil"/>
              <w:left w:val="nil"/>
              <w:bottom w:val="nil"/>
              <w:right w:val="nil"/>
            </w:tcBorders>
            <w:shd w:val="clear" w:color="auto" w:fill="auto"/>
            <w:noWrap/>
            <w:vAlign w:val="bottom"/>
            <w:hideMark/>
          </w:tcPr>
          <w:p w:rsidR="00F1085A" w:rsidRPr="00F1085A" w:rsidRDefault="00F1085A" w:rsidP="00F1085A">
            <w:pPr>
              <w:spacing w:after="0" w:line="240" w:lineRule="auto"/>
              <w:jc w:val="center"/>
              <w:rPr>
                <w:rFonts w:ascii="Times New Roman" w:eastAsia="Times New Roman" w:hAnsi="Times New Roman" w:cs="Times New Roman"/>
                <w:sz w:val="20"/>
                <w:szCs w:val="20"/>
                <w:lang w:eastAsia="tr-TR"/>
              </w:rPr>
            </w:pPr>
          </w:p>
        </w:tc>
        <w:tc>
          <w:tcPr>
            <w:tcW w:w="1134" w:type="dxa"/>
            <w:tcBorders>
              <w:top w:val="nil"/>
              <w:left w:val="nil"/>
              <w:bottom w:val="nil"/>
              <w:right w:val="nil"/>
            </w:tcBorders>
            <w:shd w:val="clear" w:color="auto" w:fill="auto"/>
            <w:noWrap/>
            <w:hideMark/>
          </w:tcPr>
          <w:p w:rsidR="00F1085A" w:rsidRPr="00F1085A" w:rsidRDefault="00F1085A" w:rsidP="00F1085A">
            <w:pPr>
              <w:spacing w:after="0" w:line="240" w:lineRule="auto"/>
              <w:rPr>
                <w:rFonts w:ascii="Times New Roman" w:eastAsia="Times New Roman" w:hAnsi="Times New Roman" w:cs="Times New Roman"/>
                <w:sz w:val="20"/>
                <w:szCs w:val="20"/>
                <w:lang w:eastAsia="tr-TR"/>
              </w:rPr>
            </w:pPr>
          </w:p>
        </w:tc>
        <w:tc>
          <w:tcPr>
            <w:tcW w:w="851" w:type="dxa"/>
            <w:gridSpan w:val="2"/>
            <w:tcBorders>
              <w:top w:val="nil"/>
              <w:left w:val="nil"/>
              <w:bottom w:val="nil"/>
              <w:right w:val="nil"/>
            </w:tcBorders>
            <w:shd w:val="clear" w:color="auto" w:fill="auto"/>
            <w:noWrap/>
            <w:hideMark/>
          </w:tcPr>
          <w:p w:rsidR="00F1085A" w:rsidRPr="00F1085A" w:rsidRDefault="00F1085A" w:rsidP="00F1085A">
            <w:pPr>
              <w:spacing w:after="0" w:line="240" w:lineRule="auto"/>
              <w:jc w:val="center"/>
              <w:rPr>
                <w:rFonts w:ascii="Times New Roman" w:eastAsia="Times New Roman" w:hAnsi="Times New Roman" w:cs="Times New Roman"/>
                <w:sz w:val="20"/>
                <w:szCs w:val="20"/>
                <w:lang w:eastAsia="tr-TR"/>
              </w:rPr>
            </w:pPr>
          </w:p>
        </w:tc>
        <w:tc>
          <w:tcPr>
            <w:tcW w:w="700" w:type="dxa"/>
            <w:gridSpan w:val="2"/>
            <w:tcBorders>
              <w:top w:val="nil"/>
              <w:left w:val="nil"/>
              <w:bottom w:val="nil"/>
              <w:right w:val="nil"/>
            </w:tcBorders>
            <w:shd w:val="clear" w:color="auto" w:fill="auto"/>
            <w:noWrap/>
            <w:hideMark/>
          </w:tcPr>
          <w:p w:rsidR="00F1085A" w:rsidRPr="00F1085A" w:rsidRDefault="00F1085A" w:rsidP="00F1085A">
            <w:pPr>
              <w:spacing w:after="0" w:line="240" w:lineRule="auto"/>
              <w:jc w:val="center"/>
              <w:rPr>
                <w:rFonts w:ascii="Times New Roman" w:eastAsia="Times New Roman" w:hAnsi="Times New Roman" w:cs="Times New Roman"/>
                <w:sz w:val="20"/>
                <w:szCs w:val="20"/>
                <w:lang w:eastAsia="tr-TR"/>
              </w:rPr>
            </w:pPr>
          </w:p>
        </w:tc>
        <w:tc>
          <w:tcPr>
            <w:tcW w:w="690" w:type="dxa"/>
            <w:gridSpan w:val="2"/>
            <w:tcBorders>
              <w:top w:val="nil"/>
              <w:left w:val="nil"/>
              <w:bottom w:val="nil"/>
              <w:right w:val="nil"/>
            </w:tcBorders>
            <w:shd w:val="clear" w:color="auto" w:fill="auto"/>
            <w:noWrap/>
            <w:hideMark/>
          </w:tcPr>
          <w:p w:rsidR="00F1085A" w:rsidRPr="00F1085A" w:rsidRDefault="00F1085A" w:rsidP="00F1085A">
            <w:pPr>
              <w:spacing w:after="0" w:line="240" w:lineRule="auto"/>
              <w:jc w:val="center"/>
              <w:rPr>
                <w:rFonts w:ascii="Times New Roman" w:eastAsia="Times New Roman" w:hAnsi="Times New Roman" w:cs="Times New Roman"/>
                <w:sz w:val="20"/>
                <w:szCs w:val="20"/>
                <w:lang w:eastAsia="tr-TR"/>
              </w:rPr>
            </w:pPr>
          </w:p>
        </w:tc>
        <w:tc>
          <w:tcPr>
            <w:tcW w:w="756" w:type="dxa"/>
            <w:gridSpan w:val="3"/>
            <w:tcBorders>
              <w:top w:val="nil"/>
              <w:left w:val="nil"/>
              <w:bottom w:val="nil"/>
              <w:right w:val="nil"/>
            </w:tcBorders>
            <w:shd w:val="clear" w:color="auto" w:fill="auto"/>
            <w:noWrap/>
            <w:hideMark/>
          </w:tcPr>
          <w:p w:rsidR="00F1085A" w:rsidRPr="00F1085A" w:rsidRDefault="00F1085A" w:rsidP="00F1085A">
            <w:pPr>
              <w:spacing w:after="0" w:line="240" w:lineRule="auto"/>
              <w:jc w:val="center"/>
              <w:rPr>
                <w:rFonts w:ascii="Times New Roman" w:eastAsia="Times New Roman" w:hAnsi="Times New Roman" w:cs="Times New Roman"/>
                <w:sz w:val="20"/>
                <w:szCs w:val="20"/>
                <w:lang w:eastAsia="tr-TR"/>
              </w:rPr>
            </w:pPr>
          </w:p>
        </w:tc>
        <w:tc>
          <w:tcPr>
            <w:tcW w:w="690" w:type="dxa"/>
            <w:gridSpan w:val="2"/>
            <w:tcBorders>
              <w:top w:val="nil"/>
              <w:left w:val="nil"/>
              <w:bottom w:val="nil"/>
              <w:right w:val="nil"/>
            </w:tcBorders>
            <w:shd w:val="clear" w:color="auto" w:fill="auto"/>
            <w:noWrap/>
            <w:hideMark/>
          </w:tcPr>
          <w:p w:rsidR="00F1085A" w:rsidRPr="00F1085A" w:rsidRDefault="00F1085A" w:rsidP="00F1085A">
            <w:pPr>
              <w:spacing w:after="0" w:line="240" w:lineRule="auto"/>
              <w:jc w:val="center"/>
              <w:rPr>
                <w:rFonts w:ascii="Times New Roman" w:eastAsia="Times New Roman" w:hAnsi="Times New Roman" w:cs="Times New Roman"/>
                <w:sz w:val="20"/>
                <w:szCs w:val="20"/>
                <w:lang w:eastAsia="tr-TR"/>
              </w:rPr>
            </w:pPr>
          </w:p>
        </w:tc>
        <w:tc>
          <w:tcPr>
            <w:tcW w:w="671" w:type="dxa"/>
            <w:gridSpan w:val="2"/>
            <w:tcBorders>
              <w:top w:val="nil"/>
              <w:left w:val="nil"/>
              <w:bottom w:val="nil"/>
              <w:right w:val="nil"/>
            </w:tcBorders>
            <w:shd w:val="clear" w:color="auto" w:fill="auto"/>
            <w:noWrap/>
            <w:hideMark/>
          </w:tcPr>
          <w:p w:rsidR="00F1085A" w:rsidRPr="00F1085A" w:rsidRDefault="00F1085A" w:rsidP="00F1085A">
            <w:pPr>
              <w:spacing w:after="0" w:line="240" w:lineRule="auto"/>
              <w:jc w:val="center"/>
              <w:rPr>
                <w:rFonts w:ascii="Times New Roman" w:eastAsia="Times New Roman" w:hAnsi="Times New Roman" w:cs="Times New Roman"/>
                <w:sz w:val="20"/>
                <w:szCs w:val="20"/>
                <w:lang w:eastAsia="tr-TR"/>
              </w:rPr>
            </w:pPr>
          </w:p>
        </w:tc>
        <w:tc>
          <w:tcPr>
            <w:tcW w:w="717" w:type="dxa"/>
            <w:gridSpan w:val="4"/>
            <w:tcBorders>
              <w:top w:val="nil"/>
              <w:left w:val="nil"/>
              <w:bottom w:val="nil"/>
              <w:right w:val="nil"/>
            </w:tcBorders>
            <w:shd w:val="clear" w:color="auto" w:fill="auto"/>
            <w:noWrap/>
            <w:hideMark/>
          </w:tcPr>
          <w:p w:rsidR="00F1085A" w:rsidRPr="00F1085A" w:rsidRDefault="00F1085A" w:rsidP="00F1085A">
            <w:pPr>
              <w:spacing w:after="0" w:line="240" w:lineRule="auto"/>
              <w:jc w:val="center"/>
              <w:rPr>
                <w:rFonts w:ascii="Times New Roman" w:eastAsia="Times New Roman" w:hAnsi="Times New Roman" w:cs="Times New Roman"/>
                <w:sz w:val="20"/>
                <w:szCs w:val="20"/>
                <w:lang w:eastAsia="tr-TR"/>
              </w:rPr>
            </w:pPr>
          </w:p>
        </w:tc>
        <w:tc>
          <w:tcPr>
            <w:tcW w:w="614" w:type="dxa"/>
            <w:gridSpan w:val="2"/>
            <w:tcBorders>
              <w:top w:val="nil"/>
              <w:left w:val="nil"/>
              <w:bottom w:val="nil"/>
              <w:right w:val="nil"/>
            </w:tcBorders>
            <w:shd w:val="clear" w:color="auto" w:fill="auto"/>
            <w:noWrap/>
            <w:hideMark/>
          </w:tcPr>
          <w:p w:rsidR="00F1085A" w:rsidRPr="00F1085A" w:rsidRDefault="00F1085A" w:rsidP="00F1085A">
            <w:pPr>
              <w:spacing w:after="0" w:line="240" w:lineRule="auto"/>
              <w:jc w:val="center"/>
              <w:rPr>
                <w:rFonts w:ascii="Times New Roman" w:eastAsia="Times New Roman" w:hAnsi="Times New Roman" w:cs="Times New Roman"/>
                <w:sz w:val="20"/>
                <w:szCs w:val="20"/>
                <w:lang w:eastAsia="tr-TR"/>
              </w:rPr>
            </w:pPr>
          </w:p>
        </w:tc>
      </w:tr>
      <w:tr w:rsidR="00F1085A" w:rsidRPr="00F1085A" w:rsidTr="0069496D">
        <w:trPr>
          <w:trHeight w:val="495"/>
        </w:trPr>
        <w:tc>
          <w:tcPr>
            <w:tcW w:w="3828" w:type="dxa"/>
            <w:gridSpan w:val="2"/>
            <w:tcBorders>
              <w:top w:val="single" w:sz="8" w:space="0" w:color="auto"/>
              <w:left w:val="single" w:sz="8" w:space="0" w:color="auto"/>
              <w:bottom w:val="single" w:sz="8" w:space="0" w:color="auto"/>
              <w:right w:val="single" w:sz="4" w:space="0" w:color="000000"/>
            </w:tcBorders>
            <w:shd w:val="clear" w:color="auto" w:fill="DEEAF6" w:themeFill="accent1" w:themeFillTint="33"/>
            <w:noWrap/>
            <w:hideMark/>
          </w:tcPr>
          <w:p w:rsidR="00F1085A" w:rsidRPr="00F1085A" w:rsidRDefault="00F1085A" w:rsidP="00F1085A">
            <w:pPr>
              <w:spacing w:after="0" w:line="240" w:lineRule="auto"/>
              <w:jc w:val="center"/>
              <w:rPr>
                <w:rFonts w:ascii="Times New Roman" w:eastAsia="Times New Roman" w:hAnsi="Times New Roman" w:cs="Times New Roman"/>
                <w:b/>
                <w:bCs/>
                <w:sz w:val="18"/>
                <w:szCs w:val="18"/>
                <w:lang w:eastAsia="tr-TR"/>
              </w:rPr>
            </w:pPr>
            <w:r w:rsidRPr="00F1085A">
              <w:rPr>
                <w:rFonts w:ascii="Times New Roman" w:eastAsia="Times New Roman" w:hAnsi="Times New Roman" w:cs="Times New Roman"/>
                <w:b/>
                <w:bCs/>
                <w:sz w:val="18"/>
                <w:szCs w:val="18"/>
                <w:lang w:eastAsia="tr-TR"/>
              </w:rPr>
              <w:t xml:space="preserve">5. Class Clinicial Training </w:t>
            </w:r>
          </w:p>
        </w:tc>
        <w:tc>
          <w:tcPr>
            <w:tcW w:w="1134" w:type="dxa"/>
            <w:tcBorders>
              <w:top w:val="single" w:sz="8" w:space="0" w:color="auto"/>
              <w:left w:val="nil"/>
              <w:bottom w:val="single" w:sz="8" w:space="0" w:color="auto"/>
              <w:right w:val="single" w:sz="8" w:space="0" w:color="auto"/>
            </w:tcBorders>
            <w:shd w:val="clear" w:color="auto" w:fill="DEEAF6" w:themeFill="accent1" w:themeFillTint="33"/>
            <w:hideMark/>
          </w:tcPr>
          <w:p w:rsidR="00F1085A" w:rsidRPr="00F1085A" w:rsidRDefault="00F1085A" w:rsidP="00F1085A">
            <w:pPr>
              <w:spacing w:after="0" w:line="240" w:lineRule="auto"/>
              <w:jc w:val="center"/>
              <w:rPr>
                <w:rFonts w:ascii="Times New Roman" w:eastAsia="Times New Roman" w:hAnsi="Times New Roman" w:cs="Times New Roman"/>
                <w:b/>
                <w:bCs/>
                <w:sz w:val="18"/>
                <w:szCs w:val="18"/>
                <w:lang w:eastAsia="tr-TR"/>
              </w:rPr>
            </w:pPr>
            <w:r w:rsidRPr="00F1085A">
              <w:rPr>
                <w:rFonts w:ascii="Times New Roman" w:eastAsia="Times New Roman" w:hAnsi="Times New Roman" w:cs="Times New Roman"/>
                <w:b/>
                <w:bCs/>
                <w:sz w:val="18"/>
                <w:szCs w:val="18"/>
                <w:lang w:eastAsia="tr-TR"/>
              </w:rPr>
              <w:t>Course</w:t>
            </w:r>
            <w:r w:rsidRPr="00F1085A">
              <w:rPr>
                <w:rFonts w:ascii="Times New Roman" w:eastAsia="Times New Roman" w:hAnsi="Times New Roman" w:cs="Times New Roman"/>
                <w:b/>
                <w:bCs/>
                <w:sz w:val="18"/>
                <w:szCs w:val="18"/>
                <w:lang w:eastAsia="tr-TR"/>
              </w:rPr>
              <w:br/>
              <w:t xml:space="preserve"> Code</w:t>
            </w:r>
          </w:p>
        </w:tc>
        <w:tc>
          <w:tcPr>
            <w:tcW w:w="851" w:type="dxa"/>
            <w:gridSpan w:val="2"/>
            <w:tcBorders>
              <w:top w:val="single" w:sz="8" w:space="0" w:color="auto"/>
              <w:left w:val="nil"/>
              <w:bottom w:val="nil"/>
              <w:right w:val="nil"/>
            </w:tcBorders>
            <w:shd w:val="clear" w:color="auto" w:fill="DEEAF6" w:themeFill="accent1" w:themeFillTint="33"/>
            <w:noWrap/>
            <w:hideMark/>
          </w:tcPr>
          <w:p w:rsidR="00F1085A" w:rsidRPr="00F1085A" w:rsidRDefault="00F1085A" w:rsidP="00F1085A">
            <w:pPr>
              <w:spacing w:after="0" w:line="240" w:lineRule="auto"/>
              <w:jc w:val="center"/>
              <w:rPr>
                <w:rFonts w:ascii="Times New Roman" w:eastAsia="Times New Roman" w:hAnsi="Times New Roman" w:cs="Times New Roman"/>
                <w:b/>
                <w:bCs/>
                <w:sz w:val="18"/>
                <w:szCs w:val="18"/>
                <w:lang w:eastAsia="tr-TR"/>
              </w:rPr>
            </w:pPr>
            <w:r w:rsidRPr="00F1085A">
              <w:rPr>
                <w:rFonts w:ascii="Times New Roman" w:eastAsia="Times New Roman" w:hAnsi="Times New Roman" w:cs="Times New Roman"/>
                <w:b/>
                <w:bCs/>
                <w:sz w:val="18"/>
                <w:szCs w:val="18"/>
                <w:lang w:eastAsia="tr-TR"/>
              </w:rPr>
              <w:t>Semester</w:t>
            </w:r>
          </w:p>
        </w:tc>
        <w:tc>
          <w:tcPr>
            <w:tcW w:w="700" w:type="dxa"/>
            <w:gridSpan w:val="2"/>
            <w:tcBorders>
              <w:top w:val="single" w:sz="8" w:space="0" w:color="auto"/>
              <w:left w:val="nil"/>
              <w:bottom w:val="nil"/>
              <w:right w:val="single" w:sz="4" w:space="0" w:color="auto"/>
            </w:tcBorders>
            <w:shd w:val="clear" w:color="auto" w:fill="DEEAF6" w:themeFill="accent1" w:themeFillTint="33"/>
            <w:noWrap/>
            <w:hideMark/>
          </w:tcPr>
          <w:p w:rsidR="00F1085A" w:rsidRPr="00F1085A" w:rsidRDefault="00F1085A" w:rsidP="00F1085A">
            <w:pPr>
              <w:spacing w:after="0" w:line="240" w:lineRule="auto"/>
              <w:jc w:val="center"/>
              <w:rPr>
                <w:rFonts w:ascii="Times New Roman" w:eastAsia="Times New Roman" w:hAnsi="Times New Roman" w:cs="Times New Roman"/>
                <w:b/>
                <w:bCs/>
                <w:sz w:val="18"/>
                <w:szCs w:val="18"/>
                <w:lang w:eastAsia="tr-TR"/>
              </w:rPr>
            </w:pPr>
            <w:r w:rsidRPr="00F1085A">
              <w:rPr>
                <w:rFonts w:ascii="Times New Roman" w:eastAsia="Times New Roman" w:hAnsi="Times New Roman" w:cs="Times New Roman"/>
                <w:b/>
                <w:bCs/>
                <w:sz w:val="18"/>
                <w:szCs w:val="18"/>
                <w:lang w:eastAsia="tr-TR"/>
              </w:rPr>
              <w:t>Theory</w:t>
            </w:r>
          </w:p>
        </w:tc>
        <w:tc>
          <w:tcPr>
            <w:tcW w:w="690" w:type="dxa"/>
            <w:gridSpan w:val="2"/>
            <w:tcBorders>
              <w:top w:val="single" w:sz="8" w:space="0" w:color="auto"/>
              <w:left w:val="nil"/>
              <w:bottom w:val="nil"/>
              <w:right w:val="single" w:sz="8" w:space="0" w:color="auto"/>
            </w:tcBorders>
            <w:shd w:val="clear" w:color="auto" w:fill="DEEAF6" w:themeFill="accent1" w:themeFillTint="33"/>
            <w:noWrap/>
            <w:hideMark/>
          </w:tcPr>
          <w:p w:rsidR="00F1085A" w:rsidRPr="00F1085A" w:rsidRDefault="00F1085A" w:rsidP="00F1085A">
            <w:pPr>
              <w:spacing w:after="0" w:line="240" w:lineRule="auto"/>
              <w:jc w:val="center"/>
              <w:rPr>
                <w:rFonts w:ascii="Times New Roman" w:eastAsia="Times New Roman" w:hAnsi="Times New Roman" w:cs="Times New Roman"/>
                <w:b/>
                <w:bCs/>
                <w:sz w:val="18"/>
                <w:szCs w:val="18"/>
                <w:lang w:eastAsia="tr-TR"/>
              </w:rPr>
            </w:pPr>
            <w:r w:rsidRPr="00F1085A">
              <w:rPr>
                <w:rFonts w:ascii="Times New Roman" w:eastAsia="Times New Roman" w:hAnsi="Times New Roman" w:cs="Times New Roman"/>
                <w:b/>
                <w:bCs/>
                <w:sz w:val="18"/>
                <w:szCs w:val="18"/>
                <w:lang w:eastAsia="tr-TR"/>
              </w:rPr>
              <w:t>Pratice</w:t>
            </w:r>
          </w:p>
        </w:tc>
        <w:tc>
          <w:tcPr>
            <w:tcW w:w="756" w:type="dxa"/>
            <w:gridSpan w:val="3"/>
            <w:tcBorders>
              <w:top w:val="single" w:sz="8" w:space="0" w:color="auto"/>
              <w:left w:val="nil"/>
              <w:bottom w:val="nil"/>
              <w:right w:val="nil"/>
            </w:tcBorders>
            <w:shd w:val="clear" w:color="auto" w:fill="DEEAF6" w:themeFill="accent1" w:themeFillTint="33"/>
            <w:hideMark/>
          </w:tcPr>
          <w:p w:rsidR="00F1085A" w:rsidRPr="00F1085A" w:rsidRDefault="00F1085A" w:rsidP="00F1085A">
            <w:pPr>
              <w:spacing w:after="0" w:line="240" w:lineRule="auto"/>
              <w:jc w:val="center"/>
              <w:rPr>
                <w:rFonts w:ascii="Times New Roman" w:eastAsia="Times New Roman" w:hAnsi="Times New Roman" w:cs="Times New Roman"/>
                <w:b/>
                <w:bCs/>
                <w:sz w:val="18"/>
                <w:szCs w:val="18"/>
                <w:lang w:eastAsia="tr-TR"/>
              </w:rPr>
            </w:pPr>
            <w:r w:rsidRPr="00F1085A">
              <w:rPr>
                <w:rFonts w:ascii="Times New Roman" w:eastAsia="Times New Roman" w:hAnsi="Times New Roman" w:cs="Times New Roman"/>
                <w:b/>
                <w:bCs/>
                <w:sz w:val="18"/>
                <w:szCs w:val="18"/>
                <w:lang w:eastAsia="tr-TR"/>
              </w:rPr>
              <w:t>Course</w:t>
            </w:r>
            <w:r w:rsidRPr="00F1085A">
              <w:rPr>
                <w:rFonts w:ascii="Times New Roman" w:eastAsia="Times New Roman" w:hAnsi="Times New Roman" w:cs="Times New Roman"/>
                <w:b/>
                <w:bCs/>
                <w:sz w:val="18"/>
                <w:szCs w:val="18"/>
                <w:lang w:eastAsia="tr-TR"/>
              </w:rPr>
              <w:br/>
              <w:t xml:space="preserve"> Credıt</w:t>
            </w:r>
          </w:p>
        </w:tc>
        <w:tc>
          <w:tcPr>
            <w:tcW w:w="690" w:type="dxa"/>
            <w:gridSpan w:val="2"/>
            <w:tcBorders>
              <w:top w:val="single" w:sz="8" w:space="0" w:color="auto"/>
              <w:left w:val="single" w:sz="8" w:space="0" w:color="auto"/>
              <w:bottom w:val="single" w:sz="8" w:space="0" w:color="auto"/>
              <w:right w:val="single" w:sz="8" w:space="0" w:color="auto"/>
            </w:tcBorders>
            <w:shd w:val="clear" w:color="auto" w:fill="DEEAF6" w:themeFill="accent1" w:themeFillTint="33"/>
            <w:noWrap/>
            <w:hideMark/>
          </w:tcPr>
          <w:p w:rsidR="00F1085A" w:rsidRPr="00F1085A" w:rsidRDefault="00F1085A" w:rsidP="00F1085A">
            <w:pPr>
              <w:spacing w:after="0" w:line="240" w:lineRule="auto"/>
              <w:jc w:val="center"/>
              <w:rPr>
                <w:rFonts w:ascii="Times New Roman" w:eastAsia="Times New Roman" w:hAnsi="Times New Roman" w:cs="Times New Roman"/>
                <w:b/>
                <w:bCs/>
                <w:sz w:val="18"/>
                <w:szCs w:val="18"/>
                <w:lang w:eastAsia="tr-TR"/>
              </w:rPr>
            </w:pPr>
            <w:r w:rsidRPr="00F1085A">
              <w:rPr>
                <w:rFonts w:ascii="Times New Roman" w:eastAsia="Times New Roman" w:hAnsi="Times New Roman" w:cs="Times New Roman"/>
                <w:b/>
                <w:bCs/>
                <w:sz w:val="18"/>
                <w:szCs w:val="18"/>
                <w:lang w:eastAsia="tr-TR"/>
              </w:rPr>
              <w:t>ECTS</w:t>
            </w:r>
          </w:p>
        </w:tc>
        <w:tc>
          <w:tcPr>
            <w:tcW w:w="671" w:type="dxa"/>
            <w:gridSpan w:val="2"/>
            <w:tcBorders>
              <w:top w:val="nil"/>
              <w:left w:val="nil"/>
              <w:bottom w:val="nil"/>
              <w:right w:val="nil"/>
            </w:tcBorders>
            <w:shd w:val="clear" w:color="auto" w:fill="auto"/>
            <w:noWrap/>
            <w:hideMark/>
          </w:tcPr>
          <w:p w:rsidR="00F1085A" w:rsidRPr="00F1085A" w:rsidRDefault="00F1085A" w:rsidP="00F1085A">
            <w:pPr>
              <w:spacing w:after="0" w:line="240" w:lineRule="auto"/>
              <w:jc w:val="center"/>
              <w:rPr>
                <w:rFonts w:ascii="Times New Roman" w:eastAsia="Times New Roman" w:hAnsi="Times New Roman" w:cs="Times New Roman"/>
                <w:b/>
                <w:bCs/>
                <w:sz w:val="18"/>
                <w:szCs w:val="18"/>
                <w:lang w:eastAsia="tr-TR"/>
              </w:rPr>
            </w:pPr>
          </w:p>
        </w:tc>
        <w:tc>
          <w:tcPr>
            <w:tcW w:w="717" w:type="dxa"/>
            <w:gridSpan w:val="4"/>
            <w:tcBorders>
              <w:top w:val="nil"/>
              <w:left w:val="nil"/>
              <w:bottom w:val="nil"/>
              <w:right w:val="nil"/>
            </w:tcBorders>
            <w:shd w:val="clear" w:color="auto" w:fill="auto"/>
            <w:noWrap/>
            <w:hideMark/>
          </w:tcPr>
          <w:p w:rsidR="00F1085A" w:rsidRPr="00F1085A" w:rsidRDefault="00F1085A" w:rsidP="00F1085A">
            <w:pPr>
              <w:spacing w:after="0" w:line="240" w:lineRule="auto"/>
              <w:jc w:val="center"/>
              <w:rPr>
                <w:rFonts w:ascii="Times New Roman" w:eastAsia="Times New Roman" w:hAnsi="Times New Roman" w:cs="Times New Roman"/>
                <w:sz w:val="20"/>
                <w:szCs w:val="20"/>
                <w:lang w:eastAsia="tr-TR"/>
              </w:rPr>
            </w:pPr>
          </w:p>
        </w:tc>
        <w:tc>
          <w:tcPr>
            <w:tcW w:w="614" w:type="dxa"/>
            <w:gridSpan w:val="2"/>
            <w:tcBorders>
              <w:top w:val="nil"/>
              <w:left w:val="nil"/>
              <w:bottom w:val="nil"/>
              <w:right w:val="nil"/>
            </w:tcBorders>
            <w:shd w:val="clear" w:color="auto" w:fill="auto"/>
            <w:noWrap/>
            <w:hideMark/>
          </w:tcPr>
          <w:p w:rsidR="00F1085A" w:rsidRPr="00F1085A" w:rsidRDefault="00F1085A" w:rsidP="00F1085A">
            <w:pPr>
              <w:spacing w:after="0" w:line="240" w:lineRule="auto"/>
              <w:jc w:val="center"/>
              <w:rPr>
                <w:rFonts w:ascii="Times New Roman" w:eastAsia="Times New Roman" w:hAnsi="Times New Roman" w:cs="Times New Roman"/>
                <w:sz w:val="20"/>
                <w:szCs w:val="20"/>
                <w:lang w:eastAsia="tr-TR"/>
              </w:rPr>
            </w:pPr>
          </w:p>
        </w:tc>
      </w:tr>
      <w:tr w:rsidR="00F1085A" w:rsidRPr="00F1085A" w:rsidTr="0069496D">
        <w:trPr>
          <w:trHeight w:val="240"/>
        </w:trPr>
        <w:tc>
          <w:tcPr>
            <w:tcW w:w="622" w:type="dxa"/>
            <w:tcBorders>
              <w:top w:val="nil"/>
              <w:left w:val="single" w:sz="8" w:space="0" w:color="auto"/>
              <w:bottom w:val="single" w:sz="4" w:space="0" w:color="auto"/>
              <w:right w:val="nil"/>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b/>
                <w:bCs/>
                <w:sz w:val="18"/>
                <w:szCs w:val="18"/>
                <w:lang w:eastAsia="tr-TR"/>
              </w:rPr>
            </w:pPr>
            <w:r w:rsidRPr="00F1085A">
              <w:rPr>
                <w:rFonts w:ascii="Times New Roman" w:eastAsia="Times New Roman" w:hAnsi="Times New Roman" w:cs="Times New Roman"/>
                <w:b/>
                <w:bCs/>
                <w:sz w:val="18"/>
                <w:szCs w:val="18"/>
                <w:lang w:eastAsia="tr-TR"/>
              </w:rPr>
              <w:t>1</w:t>
            </w:r>
          </w:p>
        </w:tc>
        <w:tc>
          <w:tcPr>
            <w:tcW w:w="3206" w:type="dxa"/>
            <w:tcBorders>
              <w:top w:val="nil"/>
              <w:left w:val="single" w:sz="4" w:space="0" w:color="auto"/>
              <w:bottom w:val="single" w:sz="4" w:space="0" w:color="auto"/>
              <w:right w:val="single" w:sz="4" w:space="0" w:color="auto"/>
            </w:tcBorders>
            <w:shd w:val="clear" w:color="auto" w:fill="FFF2CC" w:themeFill="accent4" w:themeFillTint="33"/>
            <w:noWrap/>
            <w:vAlign w:val="bottom"/>
            <w:hideMark/>
          </w:tcPr>
          <w:p w:rsidR="00F1085A" w:rsidRPr="00F1085A" w:rsidRDefault="00F1085A" w:rsidP="00F1085A">
            <w:pPr>
              <w:spacing w:after="0" w:line="240" w:lineRule="auto"/>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 xml:space="preserve">Clinicial Training II of Orthodontics </w:t>
            </w:r>
          </w:p>
        </w:tc>
        <w:tc>
          <w:tcPr>
            <w:tcW w:w="1134" w:type="dxa"/>
            <w:tcBorders>
              <w:top w:val="nil"/>
              <w:left w:val="nil"/>
              <w:bottom w:val="single" w:sz="4" w:space="0" w:color="auto"/>
              <w:right w:val="nil"/>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6"/>
                <w:szCs w:val="16"/>
                <w:lang w:eastAsia="tr-TR"/>
              </w:rPr>
            </w:pPr>
            <w:r w:rsidRPr="00F1085A">
              <w:rPr>
                <w:rFonts w:ascii="Times New Roman" w:eastAsia="Times New Roman" w:hAnsi="Times New Roman" w:cs="Times New Roman"/>
                <w:sz w:val="16"/>
                <w:szCs w:val="16"/>
                <w:lang w:eastAsia="tr-TR"/>
              </w:rPr>
              <w:t>161120019</w:t>
            </w:r>
          </w:p>
        </w:tc>
        <w:tc>
          <w:tcPr>
            <w:tcW w:w="851" w:type="dxa"/>
            <w:gridSpan w:val="2"/>
            <w:tcBorders>
              <w:top w:val="single" w:sz="4" w:space="0" w:color="auto"/>
              <w:left w:val="single" w:sz="8" w:space="0" w:color="auto"/>
              <w:bottom w:val="single" w:sz="4" w:space="0" w:color="auto"/>
              <w:right w:val="single" w:sz="4"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Y</w:t>
            </w:r>
          </w:p>
        </w:tc>
        <w:tc>
          <w:tcPr>
            <w:tcW w:w="700" w:type="dxa"/>
            <w:gridSpan w:val="2"/>
            <w:tcBorders>
              <w:top w:val="single" w:sz="4" w:space="0" w:color="auto"/>
              <w:left w:val="nil"/>
              <w:bottom w:val="single" w:sz="4" w:space="0" w:color="auto"/>
              <w:right w:val="single" w:sz="4" w:space="0" w:color="auto"/>
            </w:tcBorders>
            <w:shd w:val="clear" w:color="auto" w:fill="FFF2CC" w:themeFill="accent4" w:themeFillTint="33"/>
            <w:noWrap/>
            <w:hideMark/>
          </w:tcPr>
          <w:p w:rsidR="00F1085A" w:rsidRPr="00F1085A" w:rsidRDefault="00F1085A" w:rsidP="00F1085A">
            <w:pPr>
              <w:spacing w:after="0" w:line="240" w:lineRule="auto"/>
              <w:ind w:firstLineChars="100" w:firstLine="180"/>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 </w:t>
            </w:r>
          </w:p>
        </w:tc>
        <w:tc>
          <w:tcPr>
            <w:tcW w:w="690" w:type="dxa"/>
            <w:gridSpan w:val="2"/>
            <w:tcBorders>
              <w:top w:val="single" w:sz="4" w:space="0" w:color="auto"/>
              <w:left w:val="nil"/>
              <w:bottom w:val="single" w:sz="4" w:space="0" w:color="auto"/>
              <w:right w:val="single" w:sz="4"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18</w:t>
            </w:r>
          </w:p>
        </w:tc>
        <w:tc>
          <w:tcPr>
            <w:tcW w:w="756" w:type="dxa"/>
            <w:gridSpan w:val="3"/>
            <w:tcBorders>
              <w:top w:val="single" w:sz="4" w:space="0" w:color="auto"/>
              <w:left w:val="nil"/>
              <w:bottom w:val="single" w:sz="4" w:space="0" w:color="auto"/>
              <w:right w:val="single" w:sz="4"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2</w:t>
            </w:r>
          </w:p>
        </w:tc>
        <w:tc>
          <w:tcPr>
            <w:tcW w:w="690" w:type="dxa"/>
            <w:gridSpan w:val="2"/>
            <w:tcBorders>
              <w:top w:val="nil"/>
              <w:left w:val="nil"/>
              <w:bottom w:val="single" w:sz="4" w:space="0" w:color="auto"/>
              <w:right w:val="single" w:sz="4" w:space="0" w:color="auto"/>
            </w:tcBorders>
            <w:shd w:val="clear" w:color="auto" w:fill="FFF2CC" w:themeFill="accent4" w:themeFillTint="33"/>
            <w:noWrap/>
            <w:vAlign w:val="bottom"/>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2</w:t>
            </w:r>
          </w:p>
        </w:tc>
        <w:tc>
          <w:tcPr>
            <w:tcW w:w="671" w:type="dxa"/>
            <w:gridSpan w:val="2"/>
            <w:tcBorders>
              <w:top w:val="nil"/>
              <w:left w:val="nil"/>
              <w:bottom w:val="nil"/>
              <w:right w:val="nil"/>
            </w:tcBorders>
            <w:shd w:val="clear" w:color="auto" w:fill="auto"/>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p>
        </w:tc>
        <w:tc>
          <w:tcPr>
            <w:tcW w:w="717" w:type="dxa"/>
            <w:gridSpan w:val="4"/>
            <w:tcBorders>
              <w:top w:val="nil"/>
              <w:left w:val="nil"/>
              <w:bottom w:val="nil"/>
              <w:right w:val="nil"/>
            </w:tcBorders>
            <w:shd w:val="clear" w:color="auto" w:fill="auto"/>
            <w:noWrap/>
            <w:hideMark/>
          </w:tcPr>
          <w:p w:rsidR="00F1085A" w:rsidRPr="00F1085A" w:rsidRDefault="00F1085A" w:rsidP="00F1085A">
            <w:pPr>
              <w:spacing w:after="0" w:line="240" w:lineRule="auto"/>
              <w:jc w:val="center"/>
              <w:rPr>
                <w:rFonts w:ascii="Times New Roman" w:eastAsia="Times New Roman" w:hAnsi="Times New Roman" w:cs="Times New Roman"/>
                <w:sz w:val="20"/>
                <w:szCs w:val="20"/>
                <w:lang w:eastAsia="tr-TR"/>
              </w:rPr>
            </w:pPr>
          </w:p>
        </w:tc>
        <w:tc>
          <w:tcPr>
            <w:tcW w:w="614" w:type="dxa"/>
            <w:gridSpan w:val="2"/>
            <w:tcBorders>
              <w:top w:val="nil"/>
              <w:left w:val="nil"/>
              <w:bottom w:val="nil"/>
              <w:right w:val="nil"/>
            </w:tcBorders>
            <w:shd w:val="clear" w:color="auto" w:fill="auto"/>
            <w:noWrap/>
            <w:hideMark/>
          </w:tcPr>
          <w:p w:rsidR="00F1085A" w:rsidRPr="00F1085A" w:rsidRDefault="00F1085A" w:rsidP="00F1085A">
            <w:pPr>
              <w:spacing w:after="0" w:line="240" w:lineRule="auto"/>
              <w:jc w:val="center"/>
              <w:rPr>
                <w:rFonts w:ascii="Times New Roman" w:eastAsia="Times New Roman" w:hAnsi="Times New Roman" w:cs="Times New Roman"/>
                <w:sz w:val="20"/>
                <w:szCs w:val="20"/>
                <w:lang w:eastAsia="tr-TR"/>
              </w:rPr>
            </w:pPr>
          </w:p>
        </w:tc>
      </w:tr>
      <w:tr w:rsidR="00F1085A" w:rsidRPr="00F1085A" w:rsidTr="0069496D">
        <w:trPr>
          <w:trHeight w:val="240"/>
        </w:trPr>
        <w:tc>
          <w:tcPr>
            <w:tcW w:w="622" w:type="dxa"/>
            <w:tcBorders>
              <w:top w:val="nil"/>
              <w:left w:val="single" w:sz="8" w:space="0" w:color="auto"/>
              <w:bottom w:val="single" w:sz="4" w:space="0" w:color="auto"/>
              <w:right w:val="nil"/>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b/>
                <w:bCs/>
                <w:sz w:val="18"/>
                <w:szCs w:val="18"/>
                <w:lang w:eastAsia="tr-TR"/>
              </w:rPr>
            </w:pPr>
            <w:r w:rsidRPr="00F1085A">
              <w:rPr>
                <w:rFonts w:ascii="Times New Roman" w:eastAsia="Times New Roman" w:hAnsi="Times New Roman" w:cs="Times New Roman"/>
                <w:b/>
                <w:bCs/>
                <w:sz w:val="18"/>
                <w:szCs w:val="18"/>
                <w:lang w:eastAsia="tr-TR"/>
              </w:rPr>
              <w:t>2</w:t>
            </w:r>
          </w:p>
        </w:tc>
        <w:tc>
          <w:tcPr>
            <w:tcW w:w="3206" w:type="dxa"/>
            <w:tcBorders>
              <w:top w:val="nil"/>
              <w:left w:val="single" w:sz="4" w:space="0" w:color="auto"/>
              <w:bottom w:val="single" w:sz="4" w:space="0" w:color="auto"/>
              <w:right w:val="single" w:sz="4" w:space="0" w:color="auto"/>
            </w:tcBorders>
            <w:shd w:val="clear" w:color="auto" w:fill="FFF2CC" w:themeFill="accent4" w:themeFillTint="33"/>
            <w:noWrap/>
            <w:vAlign w:val="bottom"/>
            <w:hideMark/>
          </w:tcPr>
          <w:p w:rsidR="00F1085A" w:rsidRPr="00F1085A" w:rsidRDefault="00F1085A" w:rsidP="00F1085A">
            <w:pPr>
              <w:spacing w:after="0" w:line="240" w:lineRule="auto"/>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 xml:space="preserve">Clinicial Training II of Restorative Dentistry </w:t>
            </w:r>
          </w:p>
        </w:tc>
        <w:tc>
          <w:tcPr>
            <w:tcW w:w="1134" w:type="dxa"/>
            <w:tcBorders>
              <w:top w:val="nil"/>
              <w:left w:val="nil"/>
              <w:bottom w:val="single" w:sz="4" w:space="0" w:color="auto"/>
              <w:right w:val="nil"/>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6"/>
                <w:szCs w:val="16"/>
                <w:lang w:eastAsia="tr-TR"/>
              </w:rPr>
            </w:pPr>
            <w:r w:rsidRPr="00F1085A">
              <w:rPr>
                <w:rFonts w:ascii="Times New Roman" w:eastAsia="Times New Roman" w:hAnsi="Times New Roman" w:cs="Times New Roman"/>
                <w:sz w:val="16"/>
                <w:szCs w:val="16"/>
                <w:lang w:eastAsia="tr-TR"/>
              </w:rPr>
              <w:t>161120020</w:t>
            </w:r>
          </w:p>
        </w:tc>
        <w:tc>
          <w:tcPr>
            <w:tcW w:w="851" w:type="dxa"/>
            <w:gridSpan w:val="2"/>
            <w:tcBorders>
              <w:top w:val="nil"/>
              <w:left w:val="single" w:sz="8" w:space="0" w:color="auto"/>
              <w:bottom w:val="single" w:sz="4" w:space="0" w:color="auto"/>
              <w:right w:val="single" w:sz="4"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Y</w:t>
            </w:r>
          </w:p>
        </w:tc>
        <w:tc>
          <w:tcPr>
            <w:tcW w:w="700" w:type="dxa"/>
            <w:gridSpan w:val="2"/>
            <w:tcBorders>
              <w:top w:val="nil"/>
              <w:left w:val="nil"/>
              <w:bottom w:val="single" w:sz="4" w:space="0" w:color="auto"/>
              <w:right w:val="single" w:sz="4" w:space="0" w:color="auto"/>
            </w:tcBorders>
            <w:shd w:val="clear" w:color="auto" w:fill="FFF2CC" w:themeFill="accent4" w:themeFillTint="33"/>
            <w:noWrap/>
            <w:hideMark/>
          </w:tcPr>
          <w:p w:rsidR="00F1085A" w:rsidRPr="00F1085A" w:rsidRDefault="00F1085A" w:rsidP="00F1085A">
            <w:pPr>
              <w:spacing w:after="0" w:line="240" w:lineRule="auto"/>
              <w:ind w:firstLineChars="100" w:firstLine="180"/>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 </w:t>
            </w:r>
          </w:p>
        </w:tc>
        <w:tc>
          <w:tcPr>
            <w:tcW w:w="690" w:type="dxa"/>
            <w:gridSpan w:val="2"/>
            <w:tcBorders>
              <w:top w:val="nil"/>
              <w:left w:val="nil"/>
              <w:bottom w:val="single" w:sz="4" w:space="0" w:color="auto"/>
              <w:right w:val="single" w:sz="4" w:space="0" w:color="auto"/>
            </w:tcBorders>
            <w:shd w:val="clear" w:color="auto" w:fill="FFF2CC" w:themeFill="accent4" w:themeFillTint="33"/>
            <w:noWrap/>
            <w:vAlign w:val="center"/>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18</w:t>
            </w:r>
          </w:p>
        </w:tc>
        <w:tc>
          <w:tcPr>
            <w:tcW w:w="756" w:type="dxa"/>
            <w:gridSpan w:val="3"/>
            <w:tcBorders>
              <w:top w:val="nil"/>
              <w:left w:val="nil"/>
              <w:bottom w:val="single" w:sz="4" w:space="0" w:color="auto"/>
              <w:right w:val="single" w:sz="4"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2</w:t>
            </w:r>
          </w:p>
        </w:tc>
        <w:tc>
          <w:tcPr>
            <w:tcW w:w="690" w:type="dxa"/>
            <w:gridSpan w:val="2"/>
            <w:tcBorders>
              <w:top w:val="nil"/>
              <w:left w:val="nil"/>
              <w:bottom w:val="single" w:sz="4" w:space="0" w:color="auto"/>
              <w:right w:val="single" w:sz="4" w:space="0" w:color="auto"/>
            </w:tcBorders>
            <w:shd w:val="clear" w:color="auto" w:fill="FFF2CC" w:themeFill="accent4" w:themeFillTint="33"/>
            <w:noWrap/>
            <w:vAlign w:val="bottom"/>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2</w:t>
            </w:r>
          </w:p>
        </w:tc>
        <w:tc>
          <w:tcPr>
            <w:tcW w:w="671" w:type="dxa"/>
            <w:gridSpan w:val="2"/>
            <w:tcBorders>
              <w:top w:val="nil"/>
              <w:left w:val="nil"/>
              <w:bottom w:val="nil"/>
              <w:right w:val="nil"/>
            </w:tcBorders>
            <w:shd w:val="clear" w:color="auto" w:fill="auto"/>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p>
        </w:tc>
        <w:tc>
          <w:tcPr>
            <w:tcW w:w="717" w:type="dxa"/>
            <w:gridSpan w:val="4"/>
            <w:tcBorders>
              <w:top w:val="nil"/>
              <w:left w:val="nil"/>
              <w:bottom w:val="nil"/>
              <w:right w:val="nil"/>
            </w:tcBorders>
            <w:shd w:val="clear" w:color="auto" w:fill="auto"/>
            <w:noWrap/>
            <w:hideMark/>
          </w:tcPr>
          <w:p w:rsidR="00F1085A" w:rsidRPr="00F1085A" w:rsidRDefault="00F1085A" w:rsidP="00F1085A">
            <w:pPr>
              <w:spacing w:after="0" w:line="240" w:lineRule="auto"/>
              <w:jc w:val="center"/>
              <w:rPr>
                <w:rFonts w:ascii="Times New Roman" w:eastAsia="Times New Roman" w:hAnsi="Times New Roman" w:cs="Times New Roman"/>
                <w:sz w:val="20"/>
                <w:szCs w:val="20"/>
                <w:lang w:eastAsia="tr-TR"/>
              </w:rPr>
            </w:pPr>
          </w:p>
        </w:tc>
        <w:tc>
          <w:tcPr>
            <w:tcW w:w="614" w:type="dxa"/>
            <w:gridSpan w:val="2"/>
            <w:tcBorders>
              <w:top w:val="nil"/>
              <w:left w:val="nil"/>
              <w:bottom w:val="nil"/>
              <w:right w:val="nil"/>
            </w:tcBorders>
            <w:shd w:val="clear" w:color="auto" w:fill="auto"/>
            <w:noWrap/>
            <w:hideMark/>
          </w:tcPr>
          <w:p w:rsidR="00F1085A" w:rsidRPr="00F1085A" w:rsidRDefault="00F1085A" w:rsidP="00F1085A">
            <w:pPr>
              <w:spacing w:after="0" w:line="240" w:lineRule="auto"/>
              <w:jc w:val="center"/>
              <w:rPr>
                <w:rFonts w:ascii="Times New Roman" w:eastAsia="Times New Roman" w:hAnsi="Times New Roman" w:cs="Times New Roman"/>
                <w:sz w:val="20"/>
                <w:szCs w:val="20"/>
                <w:lang w:eastAsia="tr-TR"/>
              </w:rPr>
            </w:pPr>
          </w:p>
        </w:tc>
      </w:tr>
      <w:tr w:rsidR="00F1085A" w:rsidRPr="00F1085A" w:rsidTr="0069496D">
        <w:trPr>
          <w:trHeight w:val="240"/>
        </w:trPr>
        <w:tc>
          <w:tcPr>
            <w:tcW w:w="622" w:type="dxa"/>
            <w:tcBorders>
              <w:top w:val="nil"/>
              <w:left w:val="single" w:sz="8" w:space="0" w:color="auto"/>
              <w:bottom w:val="single" w:sz="4" w:space="0" w:color="auto"/>
              <w:right w:val="nil"/>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b/>
                <w:bCs/>
                <w:sz w:val="18"/>
                <w:szCs w:val="18"/>
                <w:lang w:eastAsia="tr-TR"/>
              </w:rPr>
            </w:pPr>
            <w:r w:rsidRPr="00F1085A">
              <w:rPr>
                <w:rFonts w:ascii="Times New Roman" w:eastAsia="Times New Roman" w:hAnsi="Times New Roman" w:cs="Times New Roman"/>
                <w:b/>
                <w:bCs/>
                <w:sz w:val="18"/>
                <w:szCs w:val="18"/>
                <w:lang w:eastAsia="tr-TR"/>
              </w:rPr>
              <w:t>3</w:t>
            </w:r>
          </w:p>
        </w:tc>
        <w:tc>
          <w:tcPr>
            <w:tcW w:w="3206" w:type="dxa"/>
            <w:tcBorders>
              <w:top w:val="nil"/>
              <w:left w:val="single" w:sz="4" w:space="0" w:color="auto"/>
              <w:bottom w:val="single" w:sz="4" w:space="0" w:color="auto"/>
              <w:right w:val="single" w:sz="4" w:space="0" w:color="auto"/>
            </w:tcBorders>
            <w:shd w:val="clear" w:color="auto" w:fill="FFF2CC" w:themeFill="accent4" w:themeFillTint="33"/>
            <w:noWrap/>
            <w:vAlign w:val="bottom"/>
            <w:hideMark/>
          </w:tcPr>
          <w:p w:rsidR="00F1085A" w:rsidRPr="00F1085A" w:rsidRDefault="00F1085A" w:rsidP="00F1085A">
            <w:pPr>
              <w:spacing w:after="0" w:line="240" w:lineRule="auto"/>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 xml:space="preserve">Clinicial Training II of Prosthodontics </w:t>
            </w:r>
          </w:p>
        </w:tc>
        <w:tc>
          <w:tcPr>
            <w:tcW w:w="1134" w:type="dxa"/>
            <w:tcBorders>
              <w:top w:val="nil"/>
              <w:left w:val="nil"/>
              <w:bottom w:val="single" w:sz="4" w:space="0" w:color="auto"/>
              <w:right w:val="nil"/>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6"/>
                <w:szCs w:val="16"/>
                <w:lang w:eastAsia="tr-TR"/>
              </w:rPr>
            </w:pPr>
            <w:r w:rsidRPr="00F1085A">
              <w:rPr>
                <w:rFonts w:ascii="Times New Roman" w:eastAsia="Times New Roman" w:hAnsi="Times New Roman" w:cs="Times New Roman"/>
                <w:sz w:val="16"/>
                <w:szCs w:val="16"/>
                <w:lang w:eastAsia="tr-TR"/>
              </w:rPr>
              <w:t>161120021</w:t>
            </w:r>
          </w:p>
        </w:tc>
        <w:tc>
          <w:tcPr>
            <w:tcW w:w="851" w:type="dxa"/>
            <w:gridSpan w:val="2"/>
            <w:tcBorders>
              <w:top w:val="nil"/>
              <w:left w:val="single" w:sz="8" w:space="0" w:color="auto"/>
              <w:bottom w:val="single" w:sz="4" w:space="0" w:color="auto"/>
              <w:right w:val="nil"/>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Y</w:t>
            </w:r>
          </w:p>
        </w:tc>
        <w:tc>
          <w:tcPr>
            <w:tcW w:w="700" w:type="dxa"/>
            <w:gridSpan w:val="2"/>
            <w:tcBorders>
              <w:top w:val="nil"/>
              <w:left w:val="single" w:sz="4" w:space="0" w:color="auto"/>
              <w:bottom w:val="single" w:sz="4" w:space="0" w:color="auto"/>
              <w:right w:val="single" w:sz="8" w:space="0" w:color="auto"/>
            </w:tcBorders>
            <w:shd w:val="clear" w:color="auto" w:fill="FFF2CC" w:themeFill="accent4" w:themeFillTint="33"/>
            <w:noWrap/>
            <w:hideMark/>
          </w:tcPr>
          <w:p w:rsidR="00F1085A" w:rsidRPr="00F1085A" w:rsidRDefault="00F1085A" w:rsidP="00F1085A">
            <w:pPr>
              <w:spacing w:after="0" w:line="240" w:lineRule="auto"/>
              <w:ind w:firstLineChars="100" w:firstLine="180"/>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 </w:t>
            </w:r>
          </w:p>
        </w:tc>
        <w:tc>
          <w:tcPr>
            <w:tcW w:w="690" w:type="dxa"/>
            <w:gridSpan w:val="2"/>
            <w:tcBorders>
              <w:top w:val="nil"/>
              <w:left w:val="nil"/>
              <w:bottom w:val="single" w:sz="4" w:space="0" w:color="auto"/>
              <w:right w:val="single" w:sz="4"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36</w:t>
            </w:r>
          </w:p>
        </w:tc>
        <w:tc>
          <w:tcPr>
            <w:tcW w:w="756" w:type="dxa"/>
            <w:gridSpan w:val="3"/>
            <w:tcBorders>
              <w:top w:val="nil"/>
              <w:left w:val="nil"/>
              <w:bottom w:val="single" w:sz="4" w:space="0" w:color="auto"/>
              <w:right w:val="nil"/>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4</w:t>
            </w:r>
          </w:p>
        </w:tc>
        <w:tc>
          <w:tcPr>
            <w:tcW w:w="690" w:type="dxa"/>
            <w:gridSpan w:val="2"/>
            <w:tcBorders>
              <w:top w:val="nil"/>
              <w:left w:val="single" w:sz="4" w:space="0" w:color="auto"/>
              <w:bottom w:val="single" w:sz="4" w:space="0" w:color="auto"/>
              <w:right w:val="single" w:sz="4" w:space="0" w:color="auto"/>
            </w:tcBorders>
            <w:shd w:val="clear" w:color="auto" w:fill="FFF2CC" w:themeFill="accent4" w:themeFillTint="33"/>
            <w:noWrap/>
            <w:vAlign w:val="bottom"/>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4</w:t>
            </w:r>
          </w:p>
        </w:tc>
        <w:tc>
          <w:tcPr>
            <w:tcW w:w="671" w:type="dxa"/>
            <w:gridSpan w:val="2"/>
            <w:tcBorders>
              <w:top w:val="nil"/>
              <w:left w:val="nil"/>
              <w:bottom w:val="nil"/>
              <w:right w:val="nil"/>
            </w:tcBorders>
            <w:shd w:val="clear" w:color="auto" w:fill="auto"/>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p>
        </w:tc>
        <w:tc>
          <w:tcPr>
            <w:tcW w:w="717" w:type="dxa"/>
            <w:gridSpan w:val="4"/>
            <w:tcBorders>
              <w:top w:val="nil"/>
              <w:left w:val="nil"/>
              <w:bottom w:val="nil"/>
              <w:right w:val="nil"/>
            </w:tcBorders>
            <w:shd w:val="clear" w:color="auto" w:fill="auto"/>
            <w:noWrap/>
            <w:hideMark/>
          </w:tcPr>
          <w:p w:rsidR="00F1085A" w:rsidRPr="00F1085A" w:rsidRDefault="00F1085A" w:rsidP="00F1085A">
            <w:pPr>
              <w:spacing w:after="0" w:line="240" w:lineRule="auto"/>
              <w:jc w:val="center"/>
              <w:rPr>
                <w:rFonts w:ascii="Times New Roman" w:eastAsia="Times New Roman" w:hAnsi="Times New Roman" w:cs="Times New Roman"/>
                <w:sz w:val="20"/>
                <w:szCs w:val="20"/>
                <w:lang w:eastAsia="tr-TR"/>
              </w:rPr>
            </w:pPr>
          </w:p>
        </w:tc>
        <w:tc>
          <w:tcPr>
            <w:tcW w:w="614" w:type="dxa"/>
            <w:gridSpan w:val="2"/>
            <w:tcBorders>
              <w:top w:val="nil"/>
              <w:left w:val="nil"/>
              <w:bottom w:val="nil"/>
              <w:right w:val="nil"/>
            </w:tcBorders>
            <w:shd w:val="clear" w:color="auto" w:fill="auto"/>
            <w:noWrap/>
            <w:hideMark/>
          </w:tcPr>
          <w:p w:rsidR="00F1085A" w:rsidRPr="00F1085A" w:rsidRDefault="00F1085A" w:rsidP="00F1085A">
            <w:pPr>
              <w:spacing w:after="0" w:line="240" w:lineRule="auto"/>
              <w:jc w:val="center"/>
              <w:rPr>
                <w:rFonts w:ascii="Times New Roman" w:eastAsia="Times New Roman" w:hAnsi="Times New Roman" w:cs="Times New Roman"/>
                <w:sz w:val="20"/>
                <w:szCs w:val="20"/>
                <w:lang w:eastAsia="tr-TR"/>
              </w:rPr>
            </w:pPr>
          </w:p>
        </w:tc>
      </w:tr>
      <w:tr w:rsidR="00F1085A" w:rsidRPr="00F1085A" w:rsidTr="0069496D">
        <w:trPr>
          <w:trHeight w:val="240"/>
        </w:trPr>
        <w:tc>
          <w:tcPr>
            <w:tcW w:w="622" w:type="dxa"/>
            <w:tcBorders>
              <w:top w:val="nil"/>
              <w:left w:val="single" w:sz="8" w:space="0" w:color="auto"/>
              <w:bottom w:val="single" w:sz="4" w:space="0" w:color="auto"/>
              <w:right w:val="nil"/>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b/>
                <w:bCs/>
                <w:sz w:val="18"/>
                <w:szCs w:val="18"/>
                <w:lang w:eastAsia="tr-TR"/>
              </w:rPr>
            </w:pPr>
            <w:r w:rsidRPr="00F1085A">
              <w:rPr>
                <w:rFonts w:ascii="Times New Roman" w:eastAsia="Times New Roman" w:hAnsi="Times New Roman" w:cs="Times New Roman"/>
                <w:b/>
                <w:bCs/>
                <w:sz w:val="18"/>
                <w:szCs w:val="18"/>
                <w:lang w:eastAsia="tr-TR"/>
              </w:rPr>
              <w:t>4</w:t>
            </w:r>
          </w:p>
        </w:tc>
        <w:tc>
          <w:tcPr>
            <w:tcW w:w="3206" w:type="dxa"/>
            <w:tcBorders>
              <w:top w:val="nil"/>
              <w:left w:val="single" w:sz="4" w:space="0" w:color="auto"/>
              <w:bottom w:val="single" w:sz="4" w:space="0" w:color="auto"/>
              <w:right w:val="single" w:sz="4" w:space="0" w:color="auto"/>
            </w:tcBorders>
            <w:shd w:val="clear" w:color="auto" w:fill="FFF2CC" w:themeFill="accent4" w:themeFillTint="33"/>
            <w:noWrap/>
            <w:vAlign w:val="bottom"/>
            <w:hideMark/>
          </w:tcPr>
          <w:p w:rsidR="00F1085A" w:rsidRPr="00F1085A" w:rsidRDefault="00F1085A" w:rsidP="00F1085A">
            <w:pPr>
              <w:spacing w:after="0" w:line="240" w:lineRule="auto"/>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 xml:space="preserve">Clinicial Training II of Endodontics </w:t>
            </w:r>
          </w:p>
        </w:tc>
        <w:tc>
          <w:tcPr>
            <w:tcW w:w="1134" w:type="dxa"/>
            <w:tcBorders>
              <w:top w:val="nil"/>
              <w:left w:val="nil"/>
              <w:bottom w:val="single" w:sz="4" w:space="0" w:color="auto"/>
              <w:right w:val="nil"/>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6"/>
                <w:szCs w:val="16"/>
                <w:lang w:eastAsia="tr-TR"/>
              </w:rPr>
            </w:pPr>
            <w:r w:rsidRPr="00F1085A">
              <w:rPr>
                <w:rFonts w:ascii="Times New Roman" w:eastAsia="Times New Roman" w:hAnsi="Times New Roman" w:cs="Times New Roman"/>
                <w:sz w:val="16"/>
                <w:szCs w:val="16"/>
                <w:lang w:eastAsia="tr-TR"/>
              </w:rPr>
              <w:t>161120022</w:t>
            </w:r>
          </w:p>
        </w:tc>
        <w:tc>
          <w:tcPr>
            <w:tcW w:w="851" w:type="dxa"/>
            <w:gridSpan w:val="2"/>
            <w:tcBorders>
              <w:top w:val="nil"/>
              <w:left w:val="single" w:sz="8" w:space="0" w:color="auto"/>
              <w:bottom w:val="single" w:sz="4" w:space="0" w:color="auto"/>
              <w:right w:val="nil"/>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Y</w:t>
            </w:r>
          </w:p>
        </w:tc>
        <w:tc>
          <w:tcPr>
            <w:tcW w:w="700" w:type="dxa"/>
            <w:gridSpan w:val="2"/>
            <w:tcBorders>
              <w:top w:val="nil"/>
              <w:left w:val="single" w:sz="4" w:space="0" w:color="auto"/>
              <w:bottom w:val="single" w:sz="4" w:space="0" w:color="auto"/>
              <w:right w:val="single" w:sz="8" w:space="0" w:color="auto"/>
            </w:tcBorders>
            <w:shd w:val="clear" w:color="auto" w:fill="FFF2CC" w:themeFill="accent4" w:themeFillTint="33"/>
            <w:noWrap/>
            <w:hideMark/>
          </w:tcPr>
          <w:p w:rsidR="00F1085A" w:rsidRPr="00F1085A" w:rsidRDefault="00F1085A" w:rsidP="00F1085A">
            <w:pPr>
              <w:spacing w:after="0" w:line="240" w:lineRule="auto"/>
              <w:ind w:firstLineChars="100" w:firstLine="180"/>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 </w:t>
            </w:r>
          </w:p>
        </w:tc>
        <w:tc>
          <w:tcPr>
            <w:tcW w:w="690" w:type="dxa"/>
            <w:gridSpan w:val="2"/>
            <w:tcBorders>
              <w:top w:val="nil"/>
              <w:left w:val="nil"/>
              <w:bottom w:val="single" w:sz="4" w:space="0" w:color="auto"/>
              <w:right w:val="single" w:sz="4"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18</w:t>
            </w:r>
          </w:p>
        </w:tc>
        <w:tc>
          <w:tcPr>
            <w:tcW w:w="756" w:type="dxa"/>
            <w:gridSpan w:val="3"/>
            <w:tcBorders>
              <w:top w:val="nil"/>
              <w:left w:val="nil"/>
              <w:bottom w:val="single" w:sz="4" w:space="0" w:color="auto"/>
              <w:right w:val="nil"/>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2</w:t>
            </w:r>
          </w:p>
        </w:tc>
        <w:tc>
          <w:tcPr>
            <w:tcW w:w="690" w:type="dxa"/>
            <w:gridSpan w:val="2"/>
            <w:tcBorders>
              <w:top w:val="nil"/>
              <w:left w:val="single" w:sz="4" w:space="0" w:color="auto"/>
              <w:bottom w:val="single" w:sz="4" w:space="0" w:color="auto"/>
              <w:right w:val="single" w:sz="4" w:space="0" w:color="auto"/>
            </w:tcBorders>
            <w:shd w:val="clear" w:color="auto" w:fill="FFF2CC" w:themeFill="accent4" w:themeFillTint="33"/>
            <w:noWrap/>
            <w:vAlign w:val="bottom"/>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2</w:t>
            </w:r>
          </w:p>
        </w:tc>
        <w:tc>
          <w:tcPr>
            <w:tcW w:w="671" w:type="dxa"/>
            <w:gridSpan w:val="2"/>
            <w:tcBorders>
              <w:top w:val="nil"/>
              <w:left w:val="nil"/>
              <w:bottom w:val="nil"/>
              <w:right w:val="nil"/>
            </w:tcBorders>
            <w:shd w:val="clear" w:color="auto" w:fill="auto"/>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p>
        </w:tc>
        <w:tc>
          <w:tcPr>
            <w:tcW w:w="717" w:type="dxa"/>
            <w:gridSpan w:val="4"/>
            <w:tcBorders>
              <w:top w:val="nil"/>
              <w:left w:val="nil"/>
              <w:bottom w:val="nil"/>
              <w:right w:val="nil"/>
            </w:tcBorders>
            <w:shd w:val="clear" w:color="auto" w:fill="auto"/>
            <w:noWrap/>
            <w:hideMark/>
          </w:tcPr>
          <w:p w:rsidR="00F1085A" w:rsidRPr="00F1085A" w:rsidRDefault="00F1085A" w:rsidP="00F1085A">
            <w:pPr>
              <w:spacing w:after="0" w:line="240" w:lineRule="auto"/>
              <w:jc w:val="center"/>
              <w:rPr>
                <w:rFonts w:ascii="Times New Roman" w:eastAsia="Times New Roman" w:hAnsi="Times New Roman" w:cs="Times New Roman"/>
                <w:sz w:val="20"/>
                <w:szCs w:val="20"/>
                <w:lang w:eastAsia="tr-TR"/>
              </w:rPr>
            </w:pPr>
          </w:p>
        </w:tc>
        <w:tc>
          <w:tcPr>
            <w:tcW w:w="614" w:type="dxa"/>
            <w:gridSpan w:val="2"/>
            <w:tcBorders>
              <w:top w:val="nil"/>
              <w:left w:val="nil"/>
              <w:bottom w:val="nil"/>
              <w:right w:val="nil"/>
            </w:tcBorders>
            <w:shd w:val="clear" w:color="auto" w:fill="auto"/>
            <w:noWrap/>
            <w:hideMark/>
          </w:tcPr>
          <w:p w:rsidR="00F1085A" w:rsidRPr="00F1085A" w:rsidRDefault="00F1085A" w:rsidP="00F1085A">
            <w:pPr>
              <w:spacing w:after="0" w:line="240" w:lineRule="auto"/>
              <w:jc w:val="center"/>
              <w:rPr>
                <w:rFonts w:ascii="Times New Roman" w:eastAsia="Times New Roman" w:hAnsi="Times New Roman" w:cs="Times New Roman"/>
                <w:sz w:val="20"/>
                <w:szCs w:val="20"/>
                <w:lang w:eastAsia="tr-TR"/>
              </w:rPr>
            </w:pPr>
          </w:p>
        </w:tc>
      </w:tr>
      <w:tr w:rsidR="00F1085A" w:rsidRPr="00F1085A" w:rsidTr="0069496D">
        <w:trPr>
          <w:trHeight w:val="255"/>
        </w:trPr>
        <w:tc>
          <w:tcPr>
            <w:tcW w:w="622" w:type="dxa"/>
            <w:tcBorders>
              <w:top w:val="nil"/>
              <w:left w:val="single" w:sz="8" w:space="0" w:color="auto"/>
              <w:bottom w:val="single" w:sz="4" w:space="0" w:color="auto"/>
              <w:right w:val="nil"/>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b/>
                <w:bCs/>
                <w:sz w:val="18"/>
                <w:szCs w:val="18"/>
                <w:lang w:eastAsia="tr-TR"/>
              </w:rPr>
            </w:pPr>
            <w:r w:rsidRPr="00F1085A">
              <w:rPr>
                <w:rFonts w:ascii="Times New Roman" w:eastAsia="Times New Roman" w:hAnsi="Times New Roman" w:cs="Times New Roman"/>
                <w:b/>
                <w:bCs/>
                <w:sz w:val="18"/>
                <w:szCs w:val="18"/>
                <w:lang w:eastAsia="tr-TR"/>
              </w:rPr>
              <w:t>5</w:t>
            </w:r>
          </w:p>
        </w:tc>
        <w:tc>
          <w:tcPr>
            <w:tcW w:w="3206" w:type="dxa"/>
            <w:tcBorders>
              <w:top w:val="nil"/>
              <w:left w:val="single" w:sz="4" w:space="0" w:color="auto"/>
              <w:bottom w:val="single" w:sz="4" w:space="0" w:color="auto"/>
              <w:right w:val="single" w:sz="4" w:space="0" w:color="auto"/>
            </w:tcBorders>
            <w:shd w:val="clear" w:color="auto" w:fill="FFF2CC" w:themeFill="accent4" w:themeFillTint="33"/>
            <w:noWrap/>
            <w:vAlign w:val="bottom"/>
            <w:hideMark/>
          </w:tcPr>
          <w:p w:rsidR="00F1085A" w:rsidRPr="00F1085A" w:rsidRDefault="00F1085A" w:rsidP="00F1085A">
            <w:pPr>
              <w:spacing w:after="0" w:line="240" w:lineRule="auto"/>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 xml:space="preserve">Clinicial Training II of Oral Diagnosis and Radiology </w:t>
            </w:r>
          </w:p>
        </w:tc>
        <w:tc>
          <w:tcPr>
            <w:tcW w:w="1134" w:type="dxa"/>
            <w:tcBorders>
              <w:top w:val="nil"/>
              <w:left w:val="nil"/>
              <w:bottom w:val="single" w:sz="4" w:space="0" w:color="auto"/>
              <w:right w:val="nil"/>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6"/>
                <w:szCs w:val="16"/>
                <w:lang w:eastAsia="tr-TR"/>
              </w:rPr>
            </w:pPr>
            <w:r w:rsidRPr="00F1085A">
              <w:rPr>
                <w:rFonts w:ascii="Times New Roman" w:eastAsia="Times New Roman" w:hAnsi="Times New Roman" w:cs="Times New Roman"/>
                <w:sz w:val="16"/>
                <w:szCs w:val="16"/>
                <w:lang w:eastAsia="tr-TR"/>
              </w:rPr>
              <w:t>161120023</w:t>
            </w:r>
          </w:p>
        </w:tc>
        <w:tc>
          <w:tcPr>
            <w:tcW w:w="851" w:type="dxa"/>
            <w:gridSpan w:val="2"/>
            <w:tcBorders>
              <w:top w:val="nil"/>
              <w:left w:val="single" w:sz="8" w:space="0" w:color="auto"/>
              <w:bottom w:val="single" w:sz="4" w:space="0" w:color="auto"/>
              <w:right w:val="nil"/>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Y</w:t>
            </w:r>
          </w:p>
        </w:tc>
        <w:tc>
          <w:tcPr>
            <w:tcW w:w="700" w:type="dxa"/>
            <w:gridSpan w:val="2"/>
            <w:tcBorders>
              <w:top w:val="nil"/>
              <w:left w:val="single" w:sz="4" w:space="0" w:color="auto"/>
              <w:bottom w:val="single" w:sz="4" w:space="0" w:color="auto"/>
              <w:right w:val="single" w:sz="8" w:space="0" w:color="auto"/>
            </w:tcBorders>
            <w:shd w:val="clear" w:color="auto" w:fill="FFF2CC" w:themeFill="accent4" w:themeFillTint="33"/>
            <w:noWrap/>
            <w:hideMark/>
          </w:tcPr>
          <w:p w:rsidR="00F1085A" w:rsidRPr="00F1085A" w:rsidRDefault="00F1085A" w:rsidP="00F1085A">
            <w:pPr>
              <w:spacing w:after="0" w:line="240" w:lineRule="auto"/>
              <w:ind w:firstLineChars="100" w:firstLine="180"/>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 </w:t>
            </w:r>
          </w:p>
        </w:tc>
        <w:tc>
          <w:tcPr>
            <w:tcW w:w="690" w:type="dxa"/>
            <w:gridSpan w:val="2"/>
            <w:tcBorders>
              <w:top w:val="nil"/>
              <w:left w:val="nil"/>
              <w:bottom w:val="single" w:sz="4" w:space="0" w:color="auto"/>
              <w:right w:val="single" w:sz="4"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18</w:t>
            </w:r>
          </w:p>
        </w:tc>
        <w:tc>
          <w:tcPr>
            <w:tcW w:w="756" w:type="dxa"/>
            <w:gridSpan w:val="3"/>
            <w:tcBorders>
              <w:top w:val="nil"/>
              <w:left w:val="nil"/>
              <w:bottom w:val="single" w:sz="4" w:space="0" w:color="auto"/>
              <w:right w:val="nil"/>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2</w:t>
            </w:r>
          </w:p>
        </w:tc>
        <w:tc>
          <w:tcPr>
            <w:tcW w:w="690" w:type="dxa"/>
            <w:gridSpan w:val="2"/>
            <w:tcBorders>
              <w:top w:val="nil"/>
              <w:left w:val="single" w:sz="4" w:space="0" w:color="auto"/>
              <w:bottom w:val="single" w:sz="4" w:space="0" w:color="auto"/>
              <w:right w:val="single" w:sz="4" w:space="0" w:color="auto"/>
            </w:tcBorders>
            <w:shd w:val="clear" w:color="auto" w:fill="FFF2CC" w:themeFill="accent4" w:themeFillTint="33"/>
            <w:noWrap/>
            <w:vAlign w:val="bottom"/>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2</w:t>
            </w:r>
          </w:p>
        </w:tc>
        <w:tc>
          <w:tcPr>
            <w:tcW w:w="671" w:type="dxa"/>
            <w:gridSpan w:val="2"/>
            <w:tcBorders>
              <w:top w:val="nil"/>
              <w:left w:val="nil"/>
              <w:bottom w:val="nil"/>
              <w:right w:val="nil"/>
            </w:tcBorders>
            <w:shd w:val="clear" w:color="auto" w:fill="auto"/>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p>
        </w:tc>
        <w:tc>
          <w:tcPr>
            <w:tcW w:w="717" w:type="dxa"/>
            <w:gridSpan w:val="4"/>
            <w:tcBorders>
              <w:top w:val="nil"/>
              <w:left w:val="nil"/>
              <w:bottom w:val="nil"/>
              <w:right w:val="nil"/>
            </w:tcBorders>
            <w:shd w:val="clear" w:color="auto" w:fill="auto"/>
            <w:noWrap/>
            <w:hideMark/>
          </w:tcPr>
          <w:p w:rsidR="00F1085A" w:rsidRPr="00F1085A" w:rsidRDefault="00F1085A" w:rsidP="00F1085A">
            <w:pPr>
              <w:spacing w:after="0" w:line="240" w:lineRule="auto"/>
              <w:jc w:val="center"/>
              <w:rPr>
                <w:rFonts w:ascii="Times New Roman" w:eastAsia="Times New Roman" w:hAnsi="Times New Roman" w:cs="Times New Roman"/>
                <w:sz w:val="20"/>
                <w:szCs w:val="20"/>
                <w:lang w:eastAsia="tr-TR"/>
              </w:rPr>
            </w:pPr>
          </w:p>
        </w:tc>
        <w:tc>
          <w:tcPr>
            <w:tcW w:w="614" w:type="dxa"/>
            <w:gridSpan w:val="2"/>
            <w:tcBorders>
              <w:top w:val="nil"/>
              <w:left w:val="nil"/>
              <w:bottom w:val="nil"/>
              <w:right w:val="nil"/>
            </w:tcBorders>
            <w:shd w:val="clear" w:color="auto" w:fill="auto"/>
            <w:noWrap/>
            <w:hideMark/>
          </w:tcPr>
          <w:p w:rsidR="00F1085A" w:rsidRPr="00F1085A" w:rsidRDefault="00F1085A" w:rsidP="00F1085A">
            <w:pPr>
              <w:spacing w:after="0" w:line="240" w:lineRule="auto"/>
              <w:jc w:val="center"/>
              <w:rPr>
                <w:rFonts w:ascii="Times New Roman" w:eastAsia="Times New Roman" w:hAnsi="Times New Roman" w:cs="Times New Roman"/>
                <w:sz w:val="20"/>
                <w:szCs w:val="20"/>
                <w:lang w:eastAsia="tr-TR"/>
              </w:rPr>
            </w:pPr>
          </w:p>
        </w:tc>
      </w:tr>
      <w:tr w:rsidR="00F1085A" w:rsidRPr="00F1085A" w:rsidTr="0069496D">
        <w:trPr>
          <w:trHeight w:val="255"/>
        </w:trPr>
        <w:tc>
          <w:tcPr>
            <w:tcW w:w="622" w:type="dxa"/>
            <w:tcBorders>
              <w:top w:val="nil"/>
              <w:left w:val="single" w:sz="8" w:space="0" w:color="auto"/>
              <w:bottom w:val="single" w:sz="4" w:space="0" w:color="auto"/>
              <w:right w:val="nil"/>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b/>
                <w:bCs/>
                <w:sz w:val="18"/>
                <w:szCs w:val="18"/>
                <w:lang w:eastAsia="tr-TR"/>
              </w:rPr>
            </w:pPr>
            <w:r w:rsidRPr="00F1085A">
              <w:rPr>
                <w:rFonts w:ascii="Times New Roman" w:eastAsia="Times New Roman" w:hAnsi="Times New Roman" w:cs="Times New Roman"/>
                <w:b/>
                <w:bCs/>
                <w:sz w:val="18"/>
                <w:szCs w:val="18"/>
                <w:lang w:eastAsia="tr-TR"/>
              </w:rPr>
              <w:t>6</w:t>
            </w:r>
          </w:p>
        </w:tc>
        <w:tc>
          <w:tcPr>
            <w:tcW w:w="3206" w:type="dxa"/>
            <w:tcBorders>
              <w:top w:val="nil"/>
              <w:left w:val="single" w:sz="4" w:space="0" w:color="auto"/>
              <w:bottom w:val="single" w:sz="4" w:space="0" w:color="auto"/>
              <w:right w:val="single" w:sz="4" w:space="0" w:color="auto"/>
            </w:tcBorders>
            <w:shd w:val="clear" w:color="auto" w:fill="FFF2CC" w:themeFill="accent4" w:themeFillTint="33"/>
            <w:noWrap/>
            <w:vAlign w:val="bottom"/>
            <w:hideMark/>
          </w:tcPr>
          <w:p w:rsidR="00F1085A" w:rsidRPr="00F1085A" w:rsidRDefault="00F1085A" w:rsidP="00F1085A">
            <w:pPr>
              <w:spacing w:after="0" w:line="240" w:lineRule="auto"/>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 xml:space="preserve">Clinicial Training II of Oral  and  Maxillofacial Surgery </w:t>
            </w:r>
          </w:p>
        </w:tc>
        <w:tc>
          <w:tcPr>
            <w:tcW w:w="1134" w:type="dxa"/>
            <w:tcBorders>
              <w:top w:val="nil"/>
              <w:left w:val="nil"/>
              <w:bottom w:val="single" w:sz="4" w:space="0" w:color="auto"/>
              <w:right w:val="nil"/>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6"/>
                <w:szCs w:val="16"/>
                <w:lang w:eastAsia="tr-TR"/>
              </w:rPr>
            </w:pPr>
            <w:r w:rsidRPr="00F1085A">
              <w:rPr>
                <w:rFonts w:ascii="Times New Roman" w:eastAsia="Times New Roman" w:hAnsi="Times New Roman" w:cs="Times New Roman"/>
                <w:sz w:val="16"/>
                <w:szCs w:val="16"/>
                <w:lang w:eastAsia="tr-TR"/>
              </w:rPr>
              <w:t>161120024</w:t>
            </w:r>
          </w:p>
        </w:tc>
        <w:tc>
          <w:tcPr>
            <w:tcW w:w="851" w:type="dxa"/>
            <w:gridSpan w:val="2"/>
            <w:tcBorders>
              <w:top w:val="nil"/>
              <w:left w:val="single" w:sz="8" w:space="0" w:color="auto"/>
              <w:bottom w:val="single" w:sz="4" w:space="0" w:color="auto"/>
              <w:right w:val="nil"/>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Y</w:t>
            </w:r>
          </w:p>
        </w:tc>
        <w:tc>
          <w:tcPr>
            <w:tcW w:w="700" w:type="dxa"/>
            <w:gridSpan w:val="2"/>
            <w:tcBorders>
              <w:top w:val="nil"/>
              <w:left w:val="single" w:sz="4" w:space="0" w:color="auto"/>
              <w:bottom w:val="single" w:sz="4" w:space="0" w:color="auto"/>
              <w:right w:val="single" w:sz="8" w:space="0" w:color="auto"/>
            </w:tcBorders>
            <w:shd w:val="clear" w:color="auto" w:fill="FFF2CC" w:themeFill="accent4" w:themeFillTint="33"/>
            <w:noWrap/>
            <w:hideMark/>
          </w:tcPr>
          <w:p w:rsidR="00F1085A" w:rsidRPr="00F1085A" w:rsidRDefault="00F1085A" w:rsidP="00F1085A">
            <w:pPr>
              <w:spacing w:after="0" w:line="240" w:lineRule="auto"/>
              <w:ind w:firstLineChars="100" w:firstLine="180"/>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 </w:t>
            </w:r>
          </w:p>
        </w:tc>
        <w:tc>
          <w:tcPr>
            <w:tcW w:w="690" w:type="dxa"/>
            <w:gridSpan w:val="2"/>
            <w:tcBorders>
              <w:top w:val="nil"/>
              <w:left w:val="nil"/>
              <w:bottom w:val="single" w:sz="4" w:space="0" w:color="auto"/>
              <w:right w:val="single" w:sz="4"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36</w:t>
            </w:r>
          </w:p>
        </w:tc>
        <w:tc>
          <w:tcPr>
            <w:tcW w:w="756" w:type="dxa"/>
            <w:gridSpan w:val="3"/>
            <w:tcBorders>
              <w:top w:val="nil"/>
              <w:left w:val="nil"/>
              <w:bottom w:val="single" w:sz="4" w:space="0" w:color="auto"/>
              <w:right w:val="nil"/>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4</w:t>
            </w:r>
          </w:p>
        </w:tc>
        <w:tc>
          <w:tcPr>
            <w:tcW w:w="690" w:type="dxa"/>
            <w:gridSpan w:val="2"/>
            <w:tcBorders>
              <w:top w:val="nil"/>
              <w:left w:val="single" w:sz="4" w:space="0" w:color="auto"/>
              <w:bottom w:val="single" w:sz="4" w:space="0" w:color="auto"/>
              <w:right w:val="single" w:sz="4" w:space="0" w:color="auto"/>
            </w:tcBorders>
            <w:shd w:val="clear" w:color="auto" w:fill="FFF2CC" w:themeFill="accent4" w:themeFillTint="33"/>
            <w:noWrap/>
            <w:vAlign w:val="bottom"/>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4</w:t>
            </w:r>
          </w:p>
        </w:tc>
        <w:tc>
          <w:tcPr>
            <w:tcW w:w="671" w:type="dxa"/>
            <w:gridSpan w:val="2"/>
            <w:tcBorders>
              <w:top w:val="nil"/>
              <w:left w:val="nil"/>
              <w:bottom w:val="nil"/>
              <w:right w:val="nil"/>
            </w:tcBorders>
            <w:shd w:val="clear" w:color="auto" w:fill="auto"/>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p>
        </w:tc>
        <w:tc>
          <w:tcPr>
            <w:tcW w:w="717" w:type="dxa"/>
            <w:gridSpan w:val="4"/>
            <w:tcBorders>
              <w:top w:val="nil"/>
              <w:left w:val="nil"/>
              <w:bottom w:val="nil"/>
              <w:right w:val="nil"/>
            </w:tcBorders>
            <w:shd w:val="clear" w:color="auto" w:fill="auto"/>
            <w:noWrap/>
            <w:hideMark/>
          </w:tcPr>
          <w:p w:rsidR="00F1085A" w:rsidRPr="00F1085A" w:rsidRDefault="00F1085A" w:rsidP="00F1085A">
            <w:pPr>
              <w:spacing w:after="0" w:line="240" w:lineRule="auto"/>
              <w:jc w:val="center"/>
              <w:rPr>
                <w:rFonts w:ascii="Times New Roman" w:eastAsia="Times New Roman" w:hAnsi="Times New Roman" w:cs="Times New Roman"/>
                <w:sz w:val="20"/>
                <w:szCs w:val="20"/>
                <w:lang w:eastAsia="tr-TR"/>
              </w:rPr>
            </w:pPr>
          </w:p>
        </w:tc>
        <w:tc>
          <w:tcPr>
            <w:tcW w:w="614" w:type="dxa"/>
            <w:gridSpan w:val="2"/>
            <w:tcBorders>
              <w:top w:val="nil"/>
              <w:left w:val="nil"/>
              <w:bottom w:val="nil"/>
              <w:right w:val="nil"/>
            </w:tcBorders>
            <w:shd w:val="clear" w:color="auto" w:fill="auto"/>
            <w:noWrap/>
            <w:hideMark/>
          </w:tcPr>
          <w:p w:rsidR="00F1085A" w:rsidRPr="00F1085A" w:rsidRDefault="00F1085A" w:rsidP="00F1085A">
            <w:pPr>
              <w:spacing w:after="0" w:line="240" w:lineRule="auto"/>
              <w:jc w:val="center"/>
              <w:rPr>
                <w:rFonts w:ascii="Times New Roman" w:eastAsia="Times New Roman" w:hAnsi="Times New Roman" w:cs="Times New Roman"/>
                <w:sz w:val="20"/>
                <w:szCs w:val="20"/>
                <w:lang w:eastAsia="tr-TR"/>
              </w:rPr>
            </w:pPr>
          </w:p>
        </w:tc>
      </w:tr>
      <w:tr w:rsidR="00F1085A" w:rsidRPr="00F1085A" w:rsidTr="0069496D">
        <w:trPr>
          <w:trHeight w:val="255"/>
        </w:trPr>
        <w:tc>
          <w:tcPr>
            <w:tcW w:w="622" w:type="dxa"/>
            <w:tcBorders>
              <w:top w:val="nil"/>
              <w:left w:val="single" w:sz="8" w:space="0" w:color="auto"/>
              <w:bottom w:val="single" w:sz="4" w:space="0" w:color="auto"/>
              <w:right w:val="nil"/>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b/>
                <w:bCs/>
                <w:sz w:val="18"/>
                <w:szCs w:val="18"/>
                <w:lang w:eastAsia="tr-TR"/>
              </w:rPr>
            </w:pPr>
            <w:r w:rsidRPr="00F1085A">
              <w:rPr>
                <w:rFonts w:ascii="Times New Roman" w:eastAsia="Times New Roman" w:hAnsi="Times New Roman" w:cs="Times New Roman"/>
                <w:b/>
                <w:bCs/>
                <w:sz w:val="18"/>
                <w:szCs w:val="18"/>
                <w:lang w:eastAsia="tr-TR"/>
              </w:rPr>
              <w:t>7</w:t>
            </w:r>
          </w:p>
        </w:tc>
        <w:tc>
          <w:tcPr>
            <w:tcW w:w="3206" w:type="dxa"/>
            <w:tcBorders>
              <w:top w:val="nil"/>
              <w:left w:val="single" w:sz="4" w:space="0" w:color="auto"/>
              <w:bottom w:val="single" w:sz="4" w:space="0" w:color="auto"/>
              <w:right w:val="single" w:sz="4" w:space="0" w:color="auto"/>
            </w:tcBorders>
            <w:shd w:val="clear" w:color="auto" w:fill="FFF2CC" w:themeFill="accent4" w:themeFillTint="33"/>
            <w:noWrap/>
            <w:vAlign w:val="bottom"/>
            <w:hideMark/>
          </w:tcPr>
          <w:p w:rsidR="00F1085A" w:rsidRPr="00F1085A" w:rsidRDefault="00F1085A" w:rsidP="00F1085A">
            <w:pPr>
              <w:spacing w:after="0" w:line="240" w:lineRule="auto"/>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 xml:space="preserve">Clinicial Training II of Pedodontics </w:t>
            </w:r>
          </w:p>
        </w:tc>
        <w:tc>
          <w:tcPr>
            <w:tcW w:w="1134" w:type="dxa"/>
            <w:tcBorders>
              <w:top w:val="nil"/>
              <w:left w:val="nil"/>
              <w:bottom w:val="single" w:sz="4" w:space="0" w:color="auto"/>
              <w:right w:val="nil"/>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6"/>
                <w:szCs w:val="16"/>
                <w:lang w:eastAsia="tr-TR"/>
              </w:rPr>
            </w:pPr>
            <w:r w:rsidRPr="00F1085A">
              <w:rPr>
                <w:rFonts w:ascii="Times New Roman" w:eastAsia="Times New Roman" w:hAnsi="Times New Roman" w:cs="Times New Roman"/>
                <w:sz w:val="16"/>
                <w:szCs w:val="16"/>
                <w:lang w:eastAsia="tr-TR"/>
              </w:rPr>
              <w:t>161120025</w:t>
            </w:r>
          </w:p>
        </w:tc>
        <w:tc>
          <w:tcPr>
            <w:tcW w:w="851" w:type="dxa"/>
            <w:gridSpan w:val="2"/>
            <w:tcBorders>
              <w:top w:val="nil"/>
              <w:left w:val="single" w:sz="8" w:space="0" w:color="auto"/>
              <w:bottom w:val="single" w:sz="4" w:space="0" w:color="auto"/>
              <w:right w:val="nil"/>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Y</w:t>
            </w:r>
          </w:p>
        </w:tc>
        <w:tc>
          <w:tcPr>
            <w:tcW w:w="700" w:type="dxa"/>
            <w:gridSpan w:val="2"/>
            <w:tcBorders>
              <w:top w:val="nil"/>
              <w:left w:val="single" w:sz="4" w:space="0" w:color="auto"/>
              <w:bottom w:val="single" w:sz="4" w:space="0" w:color="auto"/>
              <w:right w:val="single" w:sz="8" w:space="0" w:color="auto"/>
            </w:tcBorders>
            <w:shd w:val="clear" w:color="auto" w:fill="FFF2CC" w:themeFill="accent4" w:themeFillTint="33"/>
            <w:noWrap/>
            <w:hideMark/>
          </w:tcPr>
          <w:p w:rsidR="00F1085A" w:rsidRPr="00F1085A" w:rsidRDefault="00F1085A" w:rsidP="00F1085A">
            <w:pPr>
              <w:spacing w:after="0" w:line="240" w:lineRule="auto"/>
              <w:ind w:firstLineChars="100" w:firstLine="180"/>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 </w:t>
            </w:r>
          </w:p>
        </w:tc>
        <w:tc>
          <w:tcPr>
            <w:tcW w:w="690" w:type="dxa"/>
            <w:gridSpan w:val="2"/>
            <w:tcBorders>
              <w:top w:val="nil"/>
              <w:left w:val="nil"/>
              <w:bottom w:val="single" w:sz="4" w:space="0" w:color="auto"/>
              <w:right w:val="single" w:sz="4"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18</w:t>
            </w:r>
          </w:p>
        </w:tc>
        <w:tc>
          <w:tcPr>
            <w:tcW w:w="756" w:type="dxa"/>
            <w:gridSpan w:val="3"/>
            <w:tcBorders>
              <w:top w:val="nil"/>
              <w:left w:val="nil"/>
              <w:bottom w:val="single" w:sz="4" w:space="0" w:color="auto"/>
              <w:right w:val="nil"/>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2</w:t>
            </w:r>
          </w:p>
        </w:tc>
        <w:tc>
          <w:tcPr>
            <w:tcW w:w="690" w:type="dxa"/>
            <w:gridSpan w:val="2"/>
            <w:tcBorders>
              <w:top w:val="nil"/>
              <w:left w:val="single" w:sz="4" w:space="0" w:color="auto"/>
              <w:bottom w:val="single" w:sz="4" w:space="0" w:color="auto"/>
              <w:right w:val="single" w:sz="4" w:space="0" w:color="auto"/>
            </w:tcBorders>
            <w:shd w:val="clear" w:color="auto" w:fill="FFF2CC" w:themeFill="accent4" w:themeFillTint="33"/>
            <w:noWrap/>
            <w:vAlign w:val="bottom"/>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2</w:t>
            </w:r>
          </w:p>
        </w:tc>
        <w:tc>
          <w:tcPr>
            <w:tcW w:w="671" w:type="dxa"/>
            <w:gridSpan w:val="2"/>
            <w:tcBorders>
              <w:top w:val="nil"/>
              <w:left w:val="nil"/>
              <w:bottom w:val="nil"/>
              <w:right w:val="nil"/>
            </w:tcBorders>
            <w:shd w:val="clear" w:color="auto" w:fill="auto"/>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p>
        </w:tc>
        <w:tc>
          <w:tcPr>
            <w:tcW w:w="717" w:type="dxa"/>
            <w:gridSpan w:val="4"/>
            <w:tcBorders>
              <w:top w:val="nil"/>
              <w:left w:val="nil"/>
              <w:bottom w:val="nil"/>
              <w:right w:val="nil"/>
            </w:tcBorders>
            <w:shd w:val="clear" w:color="auto" w:fill="auto"/>
            <w:noWrap/>
            <w:hideMark/>
          </w:tcPr>
          <w:p w:rsidR="00F1085A" w:rsidRPr="00F1085A" w:rsidRDefault="00F1085A" w:rsidP="00F1085A">
            <w:pPr>
              <w:spacing w:after="0" w:line="240" w:lineRule="auto"/>
              <w:jc w:val="center"/>
              <w:rPr>
                <w:rFonts w:ascii="Times New Roman" w:eastAsia="Times New Roman" w:hAnsi="Times New Roman" w:cs="Times New Roman"/>
                <w:sz w:val="20"/>
                <w:szCs w:val="20"/>
                <w:lang w:eastAsia="tr-TR"/>
              </w:rPr>
            </w:pPr>
          </w:p>
        </w:tc>
        <w:tc>
          <w:tcPr>
            <w:tcW w:w="614" w:type="dxa"/>
            <w:gridSpan w:val="2"/>
            <w:tcBorders>
              <w:top w:val="nil"/>
              <w:left w:val="nil"/>
              <w:bottom w:val="nil"/>
              <w:right w:val="nil"/>
            </w:tcBorders>
            <w:shd w:val="clear" w:color="auto" w:fill="auto"/>
            <w:noWrap/>
            <w:hideMark/>
          </w:tcPr>
          <w:p w:rsidR="00F1085A" w:rsidRPr="00F1085A" w:rsidRDefault="00F1085A" w:rsidP="00F1085A">
            <w:pPr>
              <w:spacing w:after="0" w:line="240" w:lineRule="auto"/>
              <w:jc w:val="center"/>
              <w:rPr>
                <w:rFonts w:ascii="Times New Roman" w:eastAsia="Times New Roman" w:hAnsi="Times New Roman" w:cs="Times New Roman"/>
                <w:sz w:val="20"/>
                <w:szCs w:val="20"/>
                <w:lang w:eastAsia="tr-TR"/>
              </w:rPr>
            </w:pPr>
          </w:p>
        </w:tc>
      </w:tr>
      <w:tr w:rsidR="00F1085A" w:rsidRPr="00F1085A" w:rsidTr="0069496D">
        <w:trPr>
          <w:trHeight w:val="255"/>
        </w:trPr>
        <w:tc>
          <w:tcPr>
            <w:tcW w:w="622" w:type="dxa"/>
            <w:tcBorders>
              <w:top w:val="nil"/>
              <w:left w:val="single" w:sz="8" w:space="0" w:color="auto"/>
              <w:bottom w:val="single" w:sz="4" w:space="0" w:color="auto"/>
              <w:right w:val="nil"/>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b/>
                <w:bCs/>
                <w:sz w:val="18"/>
                <w:szCs w:val="18"/>
                <w:lang w:eastAsia="tr-TR"/>
              </w:rPr>
            </w:pPr>
            <w:r w:rsidRPr="00F1085A">
              <w:rPr>
                <w:rFonts w:ascii="Times New Roman" w:eastAsia="Times New Roman" w:hAnsi="Times New Roman" w:cs="Times New Roman"/>
                <w:b/>
                <w:bCs/>
                <w:sz w:val="18"/>
                <w:szCs w:val="18"/>
                <w:lang w:eastAsia="tr-TR"/>
              </w:rPr>
              <w:t>8</w:t>
            </w:r>
          </w:p>
        </w:tc>
        <w:tc>
          <w:tcPr>
            <w:tcW w:w="3206" w:type="dxa"/>
            <w:tcBorders>
              <w:top w:val="nil"/>
              <w:left w:val="single" w:sz="4" w:space="0" w:color="auto"/>
              <w:bottom w:val="single" w:sz="4" w:space="0" w:color="auto"/>
              <w:right w:val="single" w:sz="4" w:space="0" w:color="auto"/>
            </w:tcBorders>
            <w:shd w:val="clear" w:color="auto" w:fill="FFF2CC" w:themeFill="accent4" w:themeFillTint="33"/>
            <w:noWrap/>
            <w:vAlign w:val="bottom"/>
            <w:hideMark/>
          </w:tcPr>
          <w:p w:rsidR="00F1085A" w:rsidRPr="00F1085A" w:rsidRDefault="00F1085A" w:rsidP="00F1085A">
            <w:pPr>
              <w:spacing w:after="0" w:line="240" w:lineRule="auto"/>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 xml:space="preserve">Clinicial Training II of Periodontics </w:t>
            </w:r>
          </w:p>
        </w:tc>
        <w:tc>
          <w:tcPr>
            <w:tcW w:w="1134" w:type="dxa"/>
            <w:tcBorders>
              <w:top w:val="nil"/>
              <w:left w:val="nil"/>
              <w:bottom w:val="single" w:sz="4" w:space="0" w:color="auto"/>
              <w:right w:val="nil"/>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6"/>
                <w:szCs w:val="16"/>
                <w:lang w:eastAsia="tr-TR"/>
              </w:rPr>
            </w:pPr>
            <w:r w:rsidRPr="00F1085A">
              <w:rPr>
                <w:rFonts w:ascii="Times New Roman" w:eastAsia="Times New Roman" w:hAnsi="Times New Roman" w:cs="Times New Roman"/>
                <w:sz w:val="16"/>
                <w:szCs w:val="16"/>
                <w:lang w:eastAsia="tr-TR"/>
              </w:rPr>
              <w:t>161120026</w:t>
            </w:r>
          </w:p>
        </w:tc>
        <w:tc>
          <w:tcPr>
            <w:tcW w:w="851" w:type="dxa"/>
            <w:gridSpan w:val="2"/>
            <w:tcBorders>
              <w:top w:val="nil"/>
              <w:left w:val="single" w:sz="8" w:space="0" w:color="auto"/>
              <w:bottom w:val="nil"/>
              <w:right w:val="nil"/>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Y</w:t>
            </w:r>
          </w:p>
        </w:tc>
        <w:tc>
          <w:tcPr>
            <w:tcW w:w="700" w:type="dxa"/>
            <w:gridSpan w:val="2"/>
            <w:tcBorders>
              <w:top w:val="nil"/>
              <w:left w:val="single" w:sz="4" w:space="0" w:color="auto"/>
              <w:bottom w:val="nil"/>
              <w:right w:val="single" w:sz="8" w:space="0" w:color="auto"/>
            </w:tcBorders>
            <w:shd w:val="clear" w:color="auto" w:fill="FFF2CC" w:themeFill="accent4" w:themeFillTint="33"/>
            <w:noWrap/>
            <w:hideMark/>
          </w:tcPr>
          <w:p w:rsidR="00F1085A" w:rsidRPr="00F1085A" w:rsidRDefault="00F1085A" w:rsidP="00F1085A">
            <w:pPr>
              <w:spacing w:after="0" w:line="240" w:lineRule="auto"/>
              <w:ind w:firstLineChars="100" w:firstLine="180"/>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 </w:t>
            </w:r>
          </w:p>
        </w:tc>
        <w:tc>
          <w:tcPr>
            <w:tcW w:w="690" w:type="dxa"/>
            <w:gridSpan w:val="2"/>
            <w:tcBorders>
              <w:top w:val="nil"/>
              <w:left w:val="nil"/>
              <w:bottom w:val="nil"/>
              <w:right w:val="single" w:sz="4" w:space="0" w:color="auto"/>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18</w:t>
            </w:r>
          </w:p>
        </w:tc>
        <w:tc>
          <w:tcPr>
            <w:tcW w:w="756" w:type="dxa"/>
            <w:gridSpan w:val="3"/>
            <w:tcBorders>
              <w:top w:val="nil"/>
              <w:left w:val="nil"/>
              <w:bottom w:val="nil"/>
              <w:right w:val="nil"/>
            </w:tcBorders>
            <w:shd w:val="clear" w:color="auto" w:fill="FFF2CC" w:themeFill="accent4"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2</w:t>
            </w:r>
          </w:p>
        </w:tc>
        <w:tc>
          <w:tcPr>
            <w:tcW w:w="690" w:type="dxa"/>
            <w:gridSpan w:val="2"/>
            <w:tcBorders>
              <w:top w:val="nil"/>
              <w:left w:val="single" w:sz="4" w:space="0" w:color="auto"/>
              <w:bottom w:val="single" w:sz="4" w:space="0" w:color="auto"/>
              <w:right w:val="single" w:sz="4" w:space="0" w:color="auto"/>
            </w:tcBorders>
            <w:shd w:val="clear" w:color="auto" w:fill="FFF2CC" w:themeFill="accent4" w:themeFillTint="33"/>
            <w:noWrap/>
            <w:vAlign w:val="bottom"/>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2</w:t>
            </w:r>
          </w:p>
        </w:tc>
        <w:tc>
          <w:tcPr>
            <w:tcW w:w="671" w:type="dxa"/>
            <w:gridSpan w:val="2"/>
            <w:tcBorders>
              <w:top w:val="nil"/>
              <w:left w:val="nil"/>
              <w:bottom w:val="nil"/>
              <w:right w:val="nil"/>
            </w:tcBorders>
            <w:shd w:val="clear" w:color="auto" w:fill="auto"/>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p>
        </w:tc>
        <w:tc>
          <w:tcPr>
            <w:tcW w:w="717" w:type="dxa"/>
            <w:gridSpan w:val="4"/>
            <w:tcBorders>
              <w:top w:val="nil"/>
              <w:left w:val="nil"/>
              <w:bottom w:val="nil"/>
              <w:right w:val="nil"/>
            </w:tcBorders>
            <w:shd w:val="clear" w:color="auto" w:fill="auto"/>
            <w:noWrap/>
            <w:hideMark/>
          </w:tcPr>
          <w:p w:rsidR="00F1085A" w:rsidRPr="00F1085A" w:rsidRDefault="00F1085A" w:rsidP="00F1085A">
            <w:pPr>
              <w:spacing w:after="0" w:line="240" w:lineRule="auto"/>
              <w:jc w:val="center"/>
              <w:rPr>
                <w:rFonts w:ascii="Times New Roman" w:eastAsia="Times New Roman" w:hAnsi="Times New Roman" w:cs="Times New Roman"/>
                <w:sz w:val="20"/>
                <w:szCs w:val="20"/>
                <w:lang w:eastAsia="tr-TR"/>
              </w:rPr>
            </w:pPr>
          </w:p>
        </w:tc>
        <w:tc>
          <w:tcPr>
            <w:tcW w:w="614" w:type="dxa"/>
            <w:gridSpan w:val="2"/>
            <w:tcBorders>
              <w:top w:val="nil"/>
              <w:left w:val="nil"/>
              <w:bottom w:val="nil"/>
              <w:right w:val="nil"/>
            </w:tcBorders>
            <w:shd w:val="clear" w:color="auto" w:fill="auto"/>
            <w:noWrap/>
            <w:hideMark/>
          </w:tcPr>
          <w:p w:rsidR="00F1085A" w:rsidRPr="00F1085A" w:rsidRDefault="00F1085A" w:rsidP="00F1085A">
            <w:pPr>
              <w:spacing w:after="0" w:line="240" w:lineRule="auto"/>
              <w:jc w:val="center"/>
              <w:rPr>
                <w:rFonts w:ascii="Times New Roman" w:eastAsia="Times New Roman" w:hAnsi="Times New Roman" w:cs="Times New Roman"/>
                <w:sz w:val="20"/>
                <w:szCs w:val="20"/>
                <w:lang w:eastAsia="tr-TR"/>
              </w:rPr>
            </w:pPr>
          </w:p>
        </w:tc>
      </w:tr>
      <w:tr w:rsidR="00F1085A" w:rsidRPr="00F1085A" w:rsidTr="0069496D">
        <w:trPr>
          <w:trHeight w:val="255"/>
        </w:trPr>
        <w:tc>
          <w:tcPr>
            <w:tcW w:w="3828" w:type="dxa"/>
            <w:gridSpan w:val="2"/>
            <w:tcBorders>
              <w:top w:val="nil"/>
              <w:left w:val="nil"/>
              <w:bottom w:val="nil"/>
              <w:right w:val="nil"/>
            </w:tcBorders>
            <w:shd w:val="clear" w:color="auto" w:fill="auto"/>
            <w:noWrap/>
            <w:hideMark/>
          </w:tcPr>
          <w:p w:rsidR="00F1085A" w:rsidRPr="00F1085A" w:rsidRDefault="00F1085A" w:rsidP="00F1085A">
            <w:pPr>
              <w:spacing w:after="0" w:line="240" w:lineRule="auto"/>
              <w:jc w:val="center"/>
              <w:rPr>
                <w:rFonts w:ascii="Times New Roman" w:eastAsia="Times New Roman" w:hAnsi="Times New Roman" w:cs="Times New Roman"/>
                <w:sz w:val="20"/>
                <w:szCs w:val="20"/>
                <w:lang w:eastAsia="tr-TR"/>
              </w:rPr>
            </w:pPr>
          </w:p>
        </w:tc>
        <w:tc>
          <w:tcPr>
            <w:tcW w:w="1134" w:type="dxa"/>
            <w:vMerge w:val="restart"/>
            <w:tcBorders>
              <w:top w:val="nil"/>
              <w:left w:val="nil"/>
              <w:bottom w:val="nil"/>
              <w:right w:val="nil"/>
            </w:tcBorders>
            <w:shd w:val="clear" w:color="auto" w:fill="auto"/>
            <w:noWrap/>
            <w:hideMark/>
          </w:tcPr>
          <w:p w:rsidR="00F1085A" w:rsidRPr="00F1085A" w:rsidRDefault="00F1085A" w:rsidP="00F1085A">
            <w:pPr>
              <w:spacing w:after="0" w:line="240" w:lineRule="auto"/>
              <w:rPr>
                <w:rFonts w:ascii="Times New Roman" w:eastAsia="Times New Roman" w:hAnsi="Times New Roman" w:cs="Times New Roman"/>
                <w:sz w:val="20"/>
                <w:szCs w:val="20"/>
                <w:lang w:eastAsia="tr-TR"/>
              </w:rPr>
            </w:pPr>
          </w:p>
        </w:tc>
        <w:tc>
          <w:tcPr>
            <w:tcW w:w="851" w:type="dxa"/>
            <w:gridSpan w:val="2"/>
            <w:tcBorders>
              <w:top w:val="single" w:sz="8" w:space="0" w:color="auto"/>
              <w:left w:val="single" w:sz="8" w:space="0" w:color="auto"/>
              <w:bottom w:val="single" w:sz="8" w:space="0" w:color="auto"/>
              <w:right w:val="single" w:sz="8" w:space="0" w:color="auto"/>
            </w:tcBorders>
            <w:shd w:val="clear" w:color="auto" w:fill="F7CAAC" w:themeFill="accent2" w:themeFillTint="66"/>
            <w:noWrap/>
            <w:hideMark/>
          </w:tcPr>
          <w:p w:rsidR="00F1085A" w:rsidRPr="00F1085A" w:rsidRDefault="00F1085A" w:rsidP="00F1085A">
            <w:pPr>
              <w:spacing w:after="0" w:line="240" w:lineRule="auto"/>
              <w:rPr>
                <w:rFonts w:ascii="Times New Roman" w:eastAsia="Times New Roman" w:hAnsi="Times New Roman" w:cs="Times New Roman"/>
                <w:b/>
                <w:bCs/>
                <w:sz w:val="18"/>
                <w:szCs w:val="18"/>
                <w:lang w:eastAsia="tr-TR"/>
              </w:rPr>
            </w:pPr>
            <w:r w:rsidRPr="00F1085A">
              <w:rPr>
                <w:rFonts w:ascii="Times New Roman" w:eastAsia="Times New Roman" w:hAnsi="Times New Roman" w:cs="Times New Roman"/>
                <w:b/>
                <w:bCs/>
                <w:sz w:val="18"/>
                <w:szCs w:val="18"/>
                <w:lang w:eastAsia="tr-TR"/>
              </w:rPr>
              <w:t>TOTAL</w:t>
            </w:r>
          </w:p>
        </w:tc>
        <w:tc>
          <w:tcPr>
            <w:tcW w:w="700" w:type="dxa"/>
            <w:gridSpan w:val="2"/>
            <w:tcBorders>
              <w:top w:val="single" w:sz="4" w:space="0" w:color="auto"/>
              <w:left w:val="single" w:sz="4" w:space="0" w:color="auto"/>
              <w:bottom w:val="single" w:sz="8" w:space="0" w:color="auto"/>
              <w:right w:val="single" w:sz="4" w:space="0" w:color="auto"/>
            </w:tcBorders>
            <w:shd w:val="clear" w:color="auto" w:fill="F7CAAC" w:themeFill="accent2" w:themeFillTint="66"/>
            <w:noWrap/>
            <w:hideMark/>
          </w:tcPr>
          <w:p w:rsidR="00F1085A" w:rsidRPr="00F1085A" w:rsidRDefault="00F1085A" w:rsidP="00F1085A">
            <w:pPr>
              <w:spacing w:after="0" w:line="240" w:lineRule="auto"/>
              <w:jc w:val="center"/>
              <w:rPr>
                <w:rFonts w:ascii="Times New Roman" w:eastAsia="Times New Roman" w:hAnsi="Times New Roman" w:cs="Times New Roman"/>
                <w:b/>
                <w:bCs/>
                <w:sz w:val="18"/>
                <w:szCs w:val="18"/>
                <w:lang w:eastAsia="tr-TR"/>
              </w:rPr>
            </w:pPr>
            <w:r w:rsidRPr="00F1085A">
              <w:rPr>
                <w:rFonts w:ascii="Times New Roman" w:eastAsia="Times New Roman" w:hAnsi="Times New Roman" w:cs="Times New Roman"/>
                <w:b/>
                <w:bCs/>
                <w:sz w:val="18"/>
                <w:szCs w:val="18"/>
                <w:lang w:eastAsia="tr-TR"/>
              </w:rPr>
              <w:t>0</w:t>
            </w:r>
          </w:p>
        </w:tc>
        <w:tc>
          <w:tcPr>
            <w:tcW w:w="690" w:type="dxa"/>
            <w:gridSpan w:val="2"/>
            <w:tcBorders>
              <w:top w:val="single" w:sz="4" w:space="0" w:color="auto"/>
              <w:left w:val="nil"/>
              <w:bottom w:val="single" w:sz="8" w:space="0" w:color="auto"/>
              <w:right w:val="single" w:sz="4" w:space="0" w:color="auto"/>
            </w:tcBorders>
            <w:shd w:val="clear" w:color="auto" w:fill="F7CAAC" w:themeFill="accent2" w:themeFillTint="66"/>
            <w:noWrap/>
            <w:hideMark/>
          </w:tcPr>
          <w:p w:rsidR="00F1085A" w:rsidRPr="00F1085A" w:rsidRDefault="00F1085A" w:rsidP="00F1085A">
            <w:pPr>
              <w:spacing w:after="0" w:line="240" w:lineRule="auto"/>
              <w:jc w:val="center"/>
              <w:rPr>
                <w:rFonts w:ascii="Times New Roman" w:eastAsia="Times New Roman" w:hAnsi="Times New Roman" w:cs="Times New Roman"/>
                <w:b/>
                <w:bCs/>
                <w:sz w:val="18"/>
                <w:szCs w:val="18"/>
                <w:lang w:eastAsia="tr-TR"/>
              </w:rPr>
            </w:pPr>
            <w:r w:rsidRPr="00F1085A">
              <w:rPr>
                <w:rFonts w:ascii="Times New Roman" w:eastAsia="Times New Roman" w:hAnsi="Times New Roman" w:cs="Times New Roman"/>
                <w:b/>
                <w:bCs/>
                <w:sz w:val="18"/>
                <w:szCs w:val="18"/>
                <w:lang w:eastAsia="tr-TR"/>
              </w:rPr>
              <w:t>180</w:t>
            </w:r>
          </w:p>
        </w:tc>
        <w:tc>
          <w:tcPr>
            <w:tcW w:w="756" w:type="dxa"/>
            <w:gridSpan w:val="3"/>
            <w:tcBorders>
              <w:top w:val="single" w:sz="4" w:space="0" w:color="auto"/>
              <w:left w:val="nil"/>
              <w:bottom w:val="single" w:sz="8" w:space="0" w:color="auto"/>
              <w:right w:val="single" w:sz="4" w:space="0" w:color="auto"/>
            </w:tcBorders>
            <w:shd w:val="clear" w:color="auto" w:fill="F7CAAC" w:themeFill="accent2" w:themeFillTint="66"/>
            <w:noWrap/>
            <w:hideMark/>
          </w:tcPr>
          <w:p w:rsidR="00F1085A" w:rsidRPr="00F1085A" w:rsidRDefault="00F1085A" w:rsidP="00F1085A">
            <w:pPr>
              <w:spacing w:after="0" w:line="240" w:lineRule="auto"/>
              <w:jc w:val="center"/>
              <w:rPr>
                <w:rFonts w:ascii="Times New Roman" w:eastAsia="Times New Roman" w:hAnsi="Times New Roman" w:cs="Times New Roman"/>
                <w:b/>
                <w:bCs/>
                <w:sz w:val="18"/>
                <w:szCs w:val="18"/>
                <w:lang w:eastAsia="tr-TR"/>
              </w:rPr>
            </w:pPr>
            <w:r w:rsidRPr="00F1085A">
              <w:rPr>
                <w:rFonts w:ascii="Times New Roman" w:eastAsia="Times New Roman" w:hAnsi="Times New Roman" w:cs="Times New Roman"/>
                <w:b/>
                <w:bCs/>
                <w:sz w:val="18"/>
                <w:szCs w:val="18"/>
                <w:lang w:eastAsia="tr-TR"/>
              </w:rPr>
              <w:t>20</w:t>
            </w:r>
          </w:p>
        </w:tc>
        <w:tc>
          <w:tcPr>
            <w:tcW w:w="690" w:type="dxa"/>
            <w:gridSpan w:val="2"/>
            <w:tcBorders>
              <w:top w:val="nil"/>
              <w:left w:val="nil"/>
              <w:bottom w:val="single" w:sz="8" w:space="0" w:color="auto"/>
              <w:right w:val="single" w:sz="4" w:space="0" w:color="auto"/>
            </w:tcBorders>
            <w:shd w:val="clear" w:color="auto" w:fill="F7CAAC" w:themeFill="accent2" w:themeFillTint="66"/>
            <w:noWrap/>
            <w:hideMark/>
          </w:tcPr>
          <w:p w:rsidR="00F1085A" w:rsidRPr="00F1085A" w:rsidRDefault="00F1085A" w:rsidP="00F1085A">
            <w:pPr>
              <w:spacing w:after="0" w:line="240" w:lineRule="auto"/>
              <w:jc w:val="center"/>
              <w:rPr>
                <w:rFonts w:ascii="Times New Roman" w:eastAsia="Times New Roman" w:hAnsi="Times New Roman" w:cs="Times New Roman"/>
                <w:b/>
                <w:bCs/>
                <w:sz w:val="18"/>
                <w:szCs w:val="18"/>
                <w:lang w:eastAsia="tr-TR"/>
              </w:rPr>
            </w:pPr>
            <w:r w:rsidRPr="00F1085A">
              <w:rPr>
                <w:rFonts w:ascii="Times New Roman" w:eastAsia="Times New Roman" w:hAnsi="Times New Roman" w:cs="Times New Roman"/>
                <w:b/>
                <w:bCs/>
                <w:sz w:val="18"/>
                <w:szCs w:val="18"/>
                <w:lang w:eastAsia="tr-TR"/>
              </w:rPr>
              <w:t>20</w:t>
            </w:r>
          </w:p>
        </w:tc>
        <w:tc>
          <w:tcPr>
            <w:tcW w:w="671" w:type="dxa"/>
            <w:gridSpan w:val="2"/>
            <w:tcBorders>
              <w:top w:val="nil"/>
              <w:left w:val="nil"/>
              <w:bottom w:val="nil"/>
              <w:right w:val="nil"/>
            </w:tcBorders>
            <w:shd w:val="clear" w:color="auto" w:fill="auto"/>
            <w:noWrap/>
            <w:hideMark/>
          </w:tcPr>
          <w:p w:rsidR="00F1085A" w:rsidRPr="00F1085A" w:rsidRDefault="00F1085A" w:rsidP="00F1085A">
            <w:pPr>
              <w:spacing w:after="0" w:line="240" w:lineRule="auto"/>
              <w:jc w:val="center"/>
              <w:rPr>
                <w:rFonts w:ascii="Times New Roman" w:eastAsia="Times New Roman" w:hAnsi="Times New Roman" w:cs="Times New Roman"/>
                <w:b/>
                <w:bCs/>
                <w:sz w:val="18"/>
                <w:szCs w:val="18"/>
                <w:lang w:eastAsia="tr-TR"/>
              </w:rPr>
            </w:pPr>
          </w:p>
        </w:tc>
        <w:tc>
          <w:tcPr>
            <w:tcW w:w="717" w:type="dxa"/>
            <w:gridSpan w:val="4"/>
            <w:tcBorders>
              <w:top w:val="nil"/>
              <w:left w:val="nil"/>
              <w:bottom w:val="nil"/>
              <w:right w:val="nil"/>
            </w:tcBorders>
            <w:shd w:val="clear" w:color="auto" w:fill="auto"/>
            <w:noWrap/>
            <w:hideMark/>
          </w:tcPr>
          <w:p w:rsidR="00F1085A" w:rsidRPr="00F1085A" w:rsidRDefault="00F1085A" w:rsidP="00F1085A">
            <w:pPr>
              <w:spacing w:after="0" w:line="240" w:lineRule="auto"/>
              <w:jc w:val="center"/>
              <w:rPr>
                <w:rFonts w:ascii="Times New Roman" w:eastAsia="Times New Roman" w:hAnsi="Times New Roman" w:cs="Times New Roman"/>
                <w:sz w:val="20"/>
                <w:szCs w:val="20"/>
                <w:lang w:eastAsia="tr-TR"/>
              </w:rPr>
            </w:pPr>
          </w:p>
        </w:tc>
        <w:tc>
          <w:tcPr>
            <w:tcW w:w="614" w:type="dxa"/>
            <w:gridSpan w:val="2"/>
            <w:tcBorders>
              <w:top w:val="nil"/>
              <w:left w:val="nil"/>
              <w:bottom w:val="nil"/>
              <w:right w:val="nil"/>
            </w:tcBorders>
            <w:shd w:val="clear" w:color="auto" w:fill="auto"/>
            <w:noWrap/>
            <w:hideMark/>
          </w:tcPr>
          <w:p w:rsidR="00F1085A" w:rsidRPr="00F1085A" w:rsidRDefault="00F1085A" w:rsidP="00F1085A">
            <w:pPr>
              <w:spacing w:after="0" w:line="240" w:lineRule="auto"/>
              <w:jc w:val="center"/>
              <w:rPr>
                <w:rFonts w:ascii="Times New Roman" w:eastAsia="Times New Roman" w:hAnsi="Times New Roman" w:cs="Times New Roman"/>
                <w:sz w:val="20"/>
                <w:szCs w:val="20"/>
                <w:lang w:eastAsia="tr-TR"/>
              </w:rPr>
            </w:pPr>
          </w:p>
        </w:tc>
      </w:tr>
      <w:tr w:rsidR="00F1085A" w:rsidRPr="00F1085A" w:rsidTr="0069496D">
        <w:trPr>
          <w:trHeight w:val="240"/>
        </w:trPr>
        <w:tc>
          <w:tcPr>
            <w:tcW w:w="3828" w:type="dxa"/>
            <w:gridSpan w:val="2"/>
            <w:tcBorders>
              <w:top w:val="nil"/>
              <w:left w:val="nil"/>
              <w:bottom w:val="nil"/>
              <w:right w:val="nil"/>
            </w:tcBorders>
            <w:shd w:val="clear" w:color="auto" w:fill="auto"/>
            <w:noWrap/>
            <w:hideMark/>
          </w:tcPr>
          <w:p w:rsidR="00F1085A" w:rsidRPr="00F1085A" w:rsidRDefault="00F1085A" w:rsidP="00F1085A">
            <w:pPr>
              <w:spacing w:after="0" w:line="240" w:lineRule="auto"/>
              <w:jc w:val="center"/>
              <w:rPr>
                <w:rFonts w:ascii="Times New Roman" w:eastAsia="Times New Roman" w:hAnsi="Times New Roman" w:cs="Times New Roman"/>
                <w:sz w:val="20"/>
                <w:szCs w:val="20"/>
                <w:lang w:eastAsia="tr-TR"/>
              </w:rPr>
            </w:pPr>
          </w:p>
        </w:tc>
        <w:tc>
          <w:tcPr>
            <w:tcW w:w="1134" w:type="dxa"/>
            <w:vMerge/>
            <w:tcBorders>
              <w:top w:val="nil"/>
              <w:left w:val="nil"/>
              <w:bottom w:val="nil"/>
              <w:right w:val="nil"/>
            </w:tcBorders>
            <w:vAlign w:val="center"/>
            <w:hideMark/>
          </w:tcPr>
          <w:p w:rsidR="00F1085A" w:rsidRPr="00F1085A" w:rsidRDefault="00F1085A" w:rsidP="00F1085A">
            <w:pPr>
              <w:spacing w:after="0" w:line="240" w:lineRule="auto"/>
              <w:rPr>
                <w:rFonts w:ascii="Times New Roman" w:eastAsia="Times New Roman" w:hAnsi="Times New Roman" w:cs="Times New Roman"/>
                <w:sz w:val="20"/>
                <w:szCs w:val="20"/>
                <w:lang w:eastAsia="tr-TR"/>
              </w:rPr>
            </w:pPr>
          </w:p>
        </w:tc>
        <w:tc>
          <w:tcPr>
            <w:tcW w:w="851" w:type="dxa"/>
            <w:gridSpan w:val="2"/>
            <w:vMerge w:val="restart"/>
            <w:tcBorders>
              <w:top w:val="nil"/>
              <w:left w:val="nil"/>
              <w:bottom w:val="nil"/>
              <w:right w:val="nil"/>
            </w:tcBorders>
            <w:shd w:val="clear" w:color="auto" w:fill="auto"/>
            <w:noWrap/>
            <w:hideMark/>
          </w:tcPr>
          <w:p w:rsidR="00F1085A" w:rsidRPr="00F1085A" w:rsidRDefault="00F1085A" w:rsidP="00F1085A">
            <w:pPr>
              <w:spacing w:after="0" w:line="240" w:lineRule="auto"/>
              <w:rPr>
                <w:rFonts w:ascii="Times New Roman" w:eastAsia="Times New Roman" w:hAnsi="Times New Roman" w:cs="Times New Roman"/>
                <w:sz w:val="20"/>
                <w:szCs w:val="20"/>
                <w:lang w:eastAsia="tr-TR"/>
              </w:rPr>
            </w:pPr>
          </w:p>
        </w:tc>
        <w:tc>
          <w:tcPr>
            <w:tcW w:w="700" w:type="dxa"/>
            <w:gridSpan w:val="2"/>
            <w:vMerge w:val="restart"/>
            <w:tcBorders>
              <w:top w:val="nil"/>
              <w:left w:val="nil"/>
              <w:bottom w:val="nil"/>
              <w:right w:val="nil"/>
            </w:tcBorders>
            <w:shd w:val="clear" w:color="auto" w:fill="auto"/>
            <w:noWrap/>
            <w:hideMark/>
          </w:tcPr>
          <w:p w:rsidR="00F1085A" w:rsidRPr="00F1085A" w:rsidRDefault="00F1085A" w:rsidP="00F1085A">
            <w:pPr>
              <w:spacing w:after="0" w:line="240" w:lineRule="auto"/>
              <w:rPr>
                <w:rFonts w:ascii="Times New Roman" w:eastAsia="Times New Roman" w:hAnsi="Times New Roman" w:cs="Times New Roman"/>
                <w:sz w:val="20"/>
                <w:szCs w:val="20"/>
                <w:lang w:eastAsia="tr-TR"/>
              </w:rPr>
            </w:pPr>
          </w:p>
        </w:tc>
        <w:tc>
          <w:tcPr>
            <w:tcW w:w="690" w:type="dxa"/>
            <w:gridSpan w:val="2"/>
            <w:tcBorders>
              <w:top w:val="nil"/>
              <w:left w:val="nil"/>
              <w:bottom w:val="nil"/>
              <w:right w:val="nil"/>
            </w:tcBorders>
            <w:shd w:val="clear" w:color="auto" w:fill="auto"/>
            <w:noWrap/>
            <w:hideMark/>
          </w:tcPr>
          <w:p w:rsidR="00F1085A" w:rsidRPr="00F1085A" w:rsidRDefault="00F1085A" w:rsidP="00F1085A">
            <w:pPr>
              <w:spacing w:after="0" w:line="240" w:lineRule="auto"/>
              <w:rPr>
                <w:rFonts w:ascii="Times New Roman" w:eastAsia="Times New Roman" w:hAnsi="Times New Roman" w:cs="Times New Roman"/>
                <w:sz w:val="20"/>
                <w:szCs w:val="20"/>
                <w:lang w:eastAsia="tr-TR"/>
              </w:rPr>
            </w:pPr>
          </w:p>
        </w:tc>
        <w:tc>
          <w:tcPr>
            <w:tcW w:w="756" w:type="dxa"/>
            <w:gridSpan w:val="3"/>
            <w:tcBorders>
              <w:top w:val="nil"/>
              <w:left w:val="nil"/>
              <w:bottom w:val="nil"/>
              <w:right w:val="nil"/>
            </w:tcBorders>
            <w:shd w:val="clear" w:color="auto" w:fill="auto"/>
            <w:noWrap/>
            <w:hideMark/>
          </w:tcPr>
          <w:p w:rsidR="00F1085A" w:rsidRPr="00F1085A" w:rsidRDefault="00F1085A" w:rsidP="00F1085A">
            <w:pPr>
              <w:spacing w:after="0" w:line="240" w:lineRule="auto"/>
              <w:jc w:val="center"/>
              <w:rPr>
                <w:rFonts w:ascii="Times New Roman" w:eastAsia="Times New Roman" w:hAnsi="Times New Roman" w:cs="Times New Roman"/>
                <w:sz w:val="20"/>
                <w:szCs w:val="20"/>
                <w:lang w:eastAsia="tr-TR"/>
              </w:rPr>
            </w:pPr>
          </w:p>
        </w:tc>
        <w:tc>
          <w:tcPr>
            <w:tcW w:w="690" w:type="dxa"/>
            <w:gridSpan w:val="2"/>
            <w:tcBorders>
              <w:top w:val="nil"/>
              <w:left w:val="nil"/>
              <w:bottom w:val="nil"/>
              <w:right w:val="nil"/>
            </w:tcBorders>
            <w:shd w:val="clear" w:color="auto" w:fill="auto"/>
            <w:noWrap/>
            <w:hideMark/>
          </w:tcPr>
          <w:p w:rsidR="00F1085A" w:rsidRPr="00F1085A" w:rsidRDefault="00F1085A" w:rsidP="00F1085A">
            <w:pPr>
              <w:spacing w:after="0" w:line="240" w:lineRule="auto"/>
              <w:rPr>
                <w:rFonts w:ascii="Times New Roman" w:eastAsia="Times New Roman" w:hAnsi="Times New Roman" w:cs="Times New Roman"/>
                <w:sz w:val="20"/>
                <w:szCs w:val="20"/>
                <w:lang w:eastAsia="tr-TR"/>
              </w:rPr>
            </w:pPr>
          </w:p>
        </w:tc>
        <w:tc>
          <w:tcPr>
            <w:tcW w:w="671" w:type="dxa"/>
            <w:gridSpan w:val="2"/>
            <w:tcBorders>
              <w:top w:val="nil"/>
              <w:left w:val="nil"/>
              <w:bottom w:val="nil"/>
              <w:right w:val="nil"/>
            </w:tcBorders>
            <w:shd w:val="clear" w:color="auto" w:fill="auto"/>
            <w:noWrap/>
            <w:hideMark/>
          </w:tcPr>
          <w:p w:rsidR="00F1085A" w:rsidRPr="00F1085A" w:rsidRDefault="00F1085A" w:rsidP="00F1085A">
            <w:pPr>
              <w:spacing w:after="0" w:line="240" w:lineRule="auto"/>
              <w:rPr>
                <w:rFonts w:ascii="Times New Roman" w:eastAsia="Times New Roman" w:hAnsi="Times New Roman" w:cs="Times New Roman"/>
                <w:sz w:val="20"/>
                <w:szCs w:val="20"/>
                <w:lang w:eastAsia="tr-TR"/>
              </w:rPr>
            </w:pPr>
          </w:p>
        </w:tc>
        <w:tc>
          <w:tcPr>
            <w:tcW w:w="717" w:type="dxa"/>
            <w:gridSpan w:val="4"/>
            <w:tcBorders>
              <w:top w:val="nil"/>
              <w:left w:val="nil"/>
              <w:bottom w:val="nil"/>
              <w:right w:val="nil"/>
            </w:tcBorders>
            <w:shd w:val="clear" w:color="auto" w:fill="auto"/>
            <w:noWrap/>
            <w:hideMark/>
          </w:tcPr>
          <w:p w:rsidR="00F1085A" w:rsidRPr="00F1085A" w:rsidRDefault="00F1085A" w:rsidP="00F1085A">
            <w:pPr>
              <w:spacing w:after="0" w:line="240" w:lineRule="auto"/>
              <w:jc w:val="center"/>
              <w:rPr>
                <w:rFonts w:ascii="Times New Roman" w:eastAsia="Times New Roman" w:hAnsi="Times New Roman" w:cs="Times New Roman"/>
                <w:sz w:val="20"/>
                <w:szCs w:val="20"/>
                <w:lang w:eastAsia="tr-TR"/>
              </w:rPr>
            </w:pPr>
          </w:p>
        </w:tc>
        <w:tc>
          <w:tcPr>
            <w:tcW w:w="614" w:type="dxa"/>
            <w:gridSpan w:val="2"/>
            <w:tcBorders>
              <w:top w:val="nil"/>
              <w:left w:val="nil"/>
              <w:bottom w:val="nil"/>
              <w:right w:val="nil"/>
            </w:tcBorders>
            <w:shd w:val="clear" w:color="auto" w:fill="auto"/>
            <w:noWrap/>
            <w:hideMark/>
          </w:tcPr>
          <w:p w:rsidR="00F1085A" w:rsidRPr="00F1085A" w:rsidRDefault="00F1085A" w:rsidP="00F1085A">
            <w:pPr>
              <w:spacing w:after="0" w:line="240" w:lineRule="auto"/>
              <w:jc w:val="center"/>
              <w:rPr>
                <w:rFonts w:ascii="Times New Roman" w:eastAsia="Times New Roman" w:hAnsi="Times New Roman" w:cs="Times New Roman"/>
                <w:sz w:val="20"/>
                <w:szCs w:val="20"/>
                <w:lang w:eastAsia="tr-TR"/>
              </w:rPr>
            </w:pPr>
          </w:p>
        </w:tc>
      </w:tr>
      <w:tr w:rsidR="00F1085A" w:rsidRPr="00F1085A" w:rsidTr="0069496D">
        <w:trPr>
          <w:trHeight w:val="255"/>
        </w:trPr>
        <w:tc>
          <w:tcPr>
            <w:tcW w:w="3828" w:type="dxa"/>
            <w:gridSpan w:val="2"/>
            <w:tcBorders>
              <w:top w:val="nil"/>
              <w:left w:val="nil"/>
              <w:bottom w:val="nil"/>
              <w:right w:val="nil"/>
            </w:tcBorders>
            <w:shd w:val="clear" w:color="auto" w:fill="auto"/>
            <w:noWrap/>
            <w:hideMark/>
          </w:tcPr>
          <w:p w:rsidR="00F1085A" w:rsidRPr="00F1085A" w:rsidRDefault="00F1085A" w:rsidP="00F1085A">
            <w:pPr>
              <w:spacing w:after="0" w:line="240" w:lineRule="auto"/>
              <w:jc w:val="center"/>
              <w:rPr>
                <w:rFonts w:ascii="Times New Roman" w:eastAsia="Times New Roman" w:hAnsi="Times New Roman" w:cs="Times New Roman"/>
                <w:sz w:val="20"/>
                <w:szCs w:val="20"/>
                <w:lang w:eastAsia="tr-TR"/>
              </w:rPr>
            </w:pPr>
          </w:p>
        </w:tc>
        <w:tc>
          <w:tcPr>
            <w:tcW w:w="1134" w:type="dxa"/>
            <w:vMerge/>
            <w:tcBorders>
              <w:top w:val="nil"/>
              <w:left w:val="nil"/>
              <w:bottom w:val="nil"/>
              <w:right w:val="nil"/>
            </w:tcBorders>
            <w:vAlign w:val="center"/>
            <w:hideMark/>
          </w:tcPr>
          <w:p w:rsidR="00F1085A" w:rsidRPr="00F1085A" w:rsidRDefault="00F1085A" w:rsidP="00F1085A">
            <w:pPr>
              <w:spacing w:after="0" w:line="240" w:lineRule="auto"/>
              <w:rPr>
                <w:rFonts w:ascii="Times New Roman" w:eastAsia="Times New Roman" w:hAnsi="Times New Roman" w:cs="Times New Roman"/>
                <w:sz w:val="20"/>
                <w:szCs w:val="20"/>
                <w:lang w:eastAsia="tr-TR"/>
              </w:rPr>
            </w:pPr>
          </w:p>
        </w:tc>
        <w:tc>
          <w:tcPr>
            <w:tcW w:w="851" w:type="dxa"/>
            <w:gridSpan w:val="2"/>
            <w:vMerge/>
            <w:tcBorders>
              <w:top w:val="nil"/>
              <w:left w:val="nil"/>
              <w:bottom w:val="nil"/>
              <w:right w:val="nil"/>
            </w:tcBorders>
            <w:vAlign w:val="center"/>
            <w:hideMark/>
          </w:tcPr>
          <w:p w:rsidR="00F1085A" w:rsidRPr="00F1085A" w:rsidRDefault="00F1085A" w:rsidP="00F1085A">
            <w:pPr>
              <w:spacing w:after="0" w:line="240" w:lineRule="auto"/>
              <w:rPr>
                <w:rFonts w:ascii="Times New Roman" w:eastAsia="Times New Roman" w:hAnsi="Times New Roman" w:cs="Times New Roman"/>
                <w:sz w:val="20"/>
                <w:szCs w:val="20"/>
                <w:lang w:eastAsia="tr-TR"/>
              </w:rPr>
            </w:pPr>
          </w:p>
        </w:tc>
        <w:tc>
          <w:tcPr>
            <w:tcW w:w="700" w:type="dxa"/>
            <w:gridSpan w:val="2"/>
            <w:vMerge/>
            <w:tcBorders>
              <w:top w:val="nil"/>
              <w:left w:val="nil"/>
              <w:bottom w:val="nil"/>
              <w:right w:val="nil"/>
            </w:tcBorders>
            <w:vAlign w:val="center"/>
            <w:hideMark/>
          </w:tcPr>
          <w:p w:rsidR="00F1085A" w:rsidRPr="00F1085A" w:rsidRDefault="00F1085A" w:rsidP="00F1085A">
            <w:pPr>
              <w:spacing w:after="0" w:line="240" w:lineRule="auto"/>
              <w:rPr>
                <w:rFonts w:ascii="Times New Roman" w:eastAsia="Times New Roman" w:hAnsi="Times New Roman" w:cs="Times New Roman"/>
                <w:sz w:val="20"/>
                <w:szCs w:val="20"/>
                <w:lang w:eastAsia="tr-TR"/>
              </w:rPr>
            </w:pPr>
          </w:p>
        </w:tc>
        <w:tc>
          <w:tcPr>
            <w:tcW w:w="690" w:type="dxa"/>
            <w:gridSpan w:val="2"/>
            <w:tcBorders>
              <w:top w:val="nil"/>
              <w:left w:val="nil"/>
              <w:bottom w:val="nil"/>
              <w:right w:val="nil"/>
            </w:tcBorders>
            <w:shd w:val="clear" w:color="auto" w:fill="auto"/>
            <w:noWrap/>
            <w:hideMark/>
          </w:tcPr>
          <w:p w:rsidR="00F1085A" w:rsidRPr="00F1085A" w:rsidRDefault="00F1085A" w:rsidP="00F1085A">
            <w:pPr>
              <w:spacing w:after="0" w:line="240" w:lineRule="auto"/>
              <w:rPr>
                <w:rFonts w:ascii="Times New Roman" w:eastAsia="Times New Roman" w:hAnsi="Times New Roman" w:cs="Times New Roman"/>
                <w:sz w:val="20"/>
                <w:szCs w:val="20"/>
                <w:lang w:eastAsia="tr-TR"/>
              </w:rPr>
            </w:pPr>
          </w:p>
        </w:tc>
        <w:tc>
          <w:tcPr>
            <w:tcW w:w="756" w:type="dxa"/>
            <w:gridSpan w:val="3"/>
            <w:tcBorders>
              <w:top w:val="nil"/>
              <w:left w:val="nil"/>
              <w:bottom w:val="nil"/>
              <w:right w:val="nil"/>
            </w:tcBorders>
            <w:shd w:val="clear" w:color="auto" w:fill="auto"/>
            <w:noWrap/>
            <w:hideMark/>
          </w:tcPr>
          <w:p w:rsidR="00F1085A" w:rsidRPr="00F1085A" w:rsidRDefault="00F1085A" w:rsidP="00F1085A">
            <w:pPr>
              <w:spacing w:after="0" w:line="240" w:lineRule="auto"/>
              <w:jc w:val="center"/>
              <w:rPr>
                <w:rFonts w:ascii="Times New Roman" w:eastAsia="Times New Roman" w:hAnsi="Times New Roman" w:cs="Times New Roman"/>
                <w:sz w:val="20"/>
                <w:szCs w:val="20"/>
                <w:lang w:eastAsia="tr-TR"/>
              </w:rPr>
            </w:pPr>
          </w:p>
        </w:tc>
        <w:tc>
          <w:tcPr>
            <w:tcW w:w="690" w:type="dxa"/>
            <w:gridSpan w:val="2"/>
            <w:tcBorders>
              <w:top w:val="nil"/>
              <w:left w:val="nil"/>
              <w:bottom w:val="nil"/>
              <w:right w:val="nil"/>
            </w:tcBorders>
            <w:shd w:val="clear" w:color="auto" w:fill="auto"/>
            <w:noWrap/>
            <w:hideMark/>
          </w:tcPr>
          <w:p w:rsidR="00F1085A" w:rsidRPr="00F1085A" w:rsidRDefault="00F1085A" w:rsidP="00F1085A">
            <w:pPr>
              <w:spacing w:after="0" w:line="240" w:lineRule="auto"/>
              <w:rPr>
                <w:rFonts w:ascii="Times New Roman" w:eastAsia="Times New Roman" w:hAnsi="Times New Roman" w:cs="Times New Roman"/>
                <w:sz w:val="20"/>
                <w:szCs w:val="20"/>
                <w:lang w:eastAsia="tr-TR"/>
              </w:rPr>
            </w:pPr>
          </w:p>
        </w:tc>
        <w:tc>
          <w:tcPr>
            <w:tcW w:w="671" w:type="dxa"/>
            <w:gridSpan w:val="2"/>
            <w:tcBorders>
              <w:top w:val="nil"/>
              <w:left w:val="nil"/>
              <w:bottom w:val="nil"/>
              <w:right w:val="nil"/>
            </w:tcBorders>
            <w:shd w:val="clear" w:color="auto" w:fill="auto"/>
            <w:noWrap/>
            <w:hideMark/>
          </w:tcPr>
          <w:p w:rsidR="00F1085A" w:rsidRPr="00F1085A" w:rsidRDefault="00F1085A" w:rsidP="00F1085A">
            <w:pPr>
              <w:spacing w:after="0" w:line="240" w:lineRule="auto"/>
              <w:rPr>
                <w:rFonts w:ascii="Times New Roman" w:eastAsia="Times New Roman" w:hAnsi="Times New Roman" w:cs="Times New Roman"/>
                <w:sz w:val="20"/>
                <w:szCs w:val="20"/>
                <w:lang w:eastAsia="tr-TR"/>
              </w:rPr>
            </w:pPr>
          </w:p>
        </w:tc>
        <w:tc>
          <w:tcPr>
            <w:tcW w:w="717" w:type="dxa"/>
            <w:gridSpan w:val="4"/>
            <w:tcBorders>
              <w:top w:val="nil"/>
              <w:left w:val="nil"/>
              <w:bottom w:val="nil"/>
              <w:right w:val="nil"/>
            </w:tcBorders>
            <w:shd w:val="clear" w:color="auto" w:fill="auto"/>
            <w:noWrap/>
            <w:hideMark/>
          </w:tcPr>
          <w:p w:rsidR="00F1085A" w:rsidRPr="00F1085A" w:rsidRDefault="00F1085A" w:rsidP="00F1085A">
            <w:pPr>
              <w:spacing w:after="0" w:line="240" w:lineRule="auto"/>
              <w:jc w:val="center"/>
              <w:rPr>
                <w:rFonts w:ascii="Times New Roman" w:eastAsia="Times New Roman" w:hAnsi="Times New Roman" w:cs="Times New Roman"/>
                <w:sz w:val="20"/>
                <w:szCs w:val="20"/>
                <w:lang w:eastAsia="tr-TR"/>
              </w:rPr>
            </w:pPr>
          </w:p>
        </w:tc>
        <w:tc>
          <w:tcPr>
            <w:tcW w:w="614" w:type="dxa"/>
            <w:gridSpan w:val="2"/>
            <w:tcBorders>
              <w:top w:val="nil"/>
              <w:left w:val="nil"/>
              <w:bottom w:val="nil"/>
              <w:right w:val="nil"/>
            </w:tcBorders>
            <w:shd w:val="clear" w:color="auto" w:fill="auto"/>
            <w:noWrap/>
            <w:hideMark/>
          </w:tcPr>
          <w:p w:rsidR="00F1085A" w:rsidRPr="00F1085A" w:rsidRDefault="00F1085A" w:rsidP="00F1085A">
            <w:pPr>
              <w:spacing w:after="0" w:line="240" w:lineRule="auto"/>
              <w:jc w:val="center"/>
              <w:rPr>
                <w:rFonts w:ascii="Times New Roman" w:eastAsia="Times New Roman" w:hAnsi="Times New Roman" w:cs="Times New Roman"/>
                <w:sz w:val="20"/>
                <w:szCs w:val="20"/>
                <w:lang w:eastAsia="tr-TR"/>
              </w:rPr>
            </w:pPr>
          </w:p>
        </w:tc>
      </w:tr>
      <w:tr w:rsidR="00F1085A" w:rsidRPr="00F1085A" w:rsidTr="0069496D">
        <w:trPr>
          <w:gridAfter w:val="1"/>
          <w:wAfter w:w="13" w:type="dxa"/>
          <w:trHeight w:val="240"/>
        </w:trPr>
        <w:tc>
          <w:tcPr>
            <w:tcW w:w="622" w:type="dxa"/>
            <w:tcBorders>
              <w:top w:val="nil"/>
              <w:left w:val="nil"/>
              <w:bottom w:val="nil"/>
              <w:right w:val="nil"/>
            </w:tcBorders>
            <w:shd w:val="clear" w:color="auto" w:fill="auto"/>
            <w:noWrap/>
            <w:hideMark/>
          </w:tcPr>
          <w:p w:rsidR="00F1085A" w:rsidRPr="00F1085A" w:rsidRDefault="00F1085A" w:rsidP="00F1085A">
            <w:pPr>
              <w:spacing w:after="0" w:line="240" w:lineRule="auto"/>
              <w:jc w:val="center"/>
              <w:rPr>
                <w:rFonts w:ascii="Times New Roman" w:eastAsia="Times New Roman" w:hAnsi="Times New Roman" w:cs="Times New Roman"/>
                <w:sz w:val="20"/>
                <w:szCs w:val="20"/>
                <w:lang w:eastAsia="tr-TR"/>
              </w:rPr>
            </w:pPr>
          </w:p>
        </w:tc>
        <w:tc>
          <w:tcPr>
            <w:tcW w:w="5178" w:type="dxa"/>
            <w:gridSpan w:val="3"/>
            <w:tcBorders>
              <w:top w:val="single" w:sz="8" w:space="0" w:color="auto"/>
              <w:left w:val="single" w:sz="8" w:space="0" w:color="auto"/>
              <w:bottom w:val="single" w:sz="4" w:space="0" w:color="auto"/>
              <w:right w:val="single" w:sz="4" w:space="0" w:color="auto"/>
            </w:tcBorders>
            <w:shd w:val="clear" w:color="auto" w:fill="DEEAF6" w:themeFill="accent1" w:themeFillTint="33"/>
            <w:noWrap/>
            <w:hideMark/>
          </w:tcPr>
          <w:p w:rsidR="00F1085A" w:rsidRPr="00F1085A" w:rsidRDefault="00F1085A" w:rsidP="00F1085A">
            <w:pPr>
              <w:spacing w:after="0" w:line="240" w:lineRule="auto"/>
              <w:rPr>
                <w:rFonts w:ascii="Times New Roman" w:eastAsia="Times New Roman" w:hAnsi="Times New Roman" w:cs="Times New Roman"/>
                <w:b/>
                <w:bCs/>
                <w:sz w:val="18"/>
                <w:szCs w:val="18"/>
                <w:lang w:eastAsia="tr-TR"/>
              </w:rPr>
            </w:pPr>
            <w:r w:rsidRPr="00F1085A">
              <w:rPr>
                <w:rFonts w:ascii="Times New Roman" w:eastAsia="Times New Roman" w:hAnsi="Times New Roman" w:cs="Times New Roman"/>
                <w:b/>
                <w:bCs/>
                <w:sz w:val="18"/>
                <w:szCs w:val="18"/>
                <w:lang w:eastAsia="tr-TR"/>
              </w:rPr>
              <w:t xml:space="preserve">TOTAL CREDITS </w:t>
            </w:r>
          </w:p>
        </w:tc>
        <w:tc>
          <w:tcPr>
            <w:tcW w:w="700" w:type="dxa"/>
            <w:gridSpan w:val="2"/>
            <w:tcBorders>
              <w:top w:val="single" w:sz="8" w:space="0" w:color="auto"/>
              <w:left w:val="nil"/>
              <w:bottom w:val="single" w:sz="4" w:space="0" w:color="auto"/>
              <w:right w:val="single" w:sz="8" w:space="0" w:color="auto"/>
            </w:tcBorders>
            <w:shd w:val="clear" w:color="auto" w:fill="DEEAF6" w:themeFill="accent1" w:themeFillTint="33"/>
            <w:noWrap/>
            <w:hideMark/>
          </w:tcPr>
          <w:p w:rsidR="00F1085A" w:rsidRPr="00F1085A" w:rsidRDefault="00F1085A" w:rsidP="00F1085A">
            <w:pPr>
              <w:spacing w:after="0" w:line="240" w:lineRule="auto"/>
              <w:jc w:val="center"/>
              <w:rPr>
                <w:rFonts w:ascii="Times New Roman" w:eastAsia="Times New Roman" w:hAnsi="Times New Roman" w:cs="Times New Roman"/>
                <w:b/>
                <w:bCs/>
                <w:sz w:val="18"/>
                <w:szCs w:val="18"/>
                <w:lang w:eastAsia="tr-TR"/>
              </w:rPr>
            </w:pPr>
            <w:r w:rsidRPr="00F1085A">
              <w:rPr>
                <w:rFonts w:ascii="Times New Roman" w:eastAsia="Times New Roman" w:hAnsi="Times New Roman" w:cs="Times New Roman"/>
                <w:b/>
                <w:bCs/>
                <w:sz w:val="18"/>
                <w:szCs w:val="18"/>
                <w:lang w:eastAsia="tr-TR"/>
              </w:rPr>
              <w:t>245,5</w:t>
            </w:r>
          </w:p>
        </w:tc>
        <w:tc>
          <w:tcPr>
            <w:tcW w:w="690" w:type="dxa"/>
            <w:gridSpan w:val="2"/>
            <w:tcBorders>
              <w:top w:val="nil"/>
              <w:left w:val="nil"/>
              <w:bottom w:val="nil"/>
              <w:right w:val="nil"/>
            </w:tcBorders>
            <w:shd w:val="clear" w:color="auto" w:fill="auto"/>
            <w:noWrap/>
            <w:hideMark/>
          </w:tcPr>
          <w:p w:rsidR="00F1085A" w:rsidRPr="00F1085A" w:rsidRDefault="00F1085A" w:rsidP="00F1085A">
            <w:pPr>
              <w:spacing w:after="0" w:line="240" w:lineRule="auto"/>
              <w:jc w:val="center"/>
              <w:rPr>
                <w:rFonts w:ascii="Times New Roman" w:eastAsia="Times New Roman" w:hAnsi="Times New Roman" w:cs="Times New Roman"/>
                <w:b/>
                <w:bCs/>
                <w:sz w:val="18"/>
                <w:szCs w:val="18"/>
                <w:lang w:eastAsia="tr-TR"/>
              </w:rPr>
            </w:pPr>
          </w:p>
        </w:tc>
        <w:tc>
          <w:tcPr>
            <w:tcW w:w="756" w:type="dxa"/>
            <w:gridSpan w:val="2"/>
            <w:tcBorders>
              <w:top w:val="nil"/>
              <w:left w:val="nil"/>
              <w:bottom w:val="nil"/>
              <w:right w:val="nil"/>
            </w:tcBorders>
            <w:shd w:val="clear" w:color="auto" w:fill="auto"/>
            <w:noWrap/>
            <w:hideMark/>
          </w:tcPr>
          <w:p w:rsidR="00F1085A" w:rsidRPr="00F1085A" w:rsidRDefault="00F1085A" w:rsidP="00F1085A">
            <w:pPr>
              <w:spacing w:after="0" w:line="240" w:lineRule="auto"/>
              <w:jc w:val="center"/>
              <w:rPr>
                <w:rFonts w:ascii="Times New Roman" w:eastAsia="Times New Roman" w:hAnsi="Times New Roman" w:cs="Times New Roman"/>
                <w:sz w:val="20"/>
                <w:szCs w:val="20"/>
                <w:lang w:eastAsia="tr-TR"/>
              </w:rPr>
            </w:pPr>
          </w:p>
        </w:tc>
        <w:tc>
          <w:tcPr>
            <w:tcW w:w="690" w:type="dxa"/>
            <w:gridSpan w:val="3"/>
            <w:tcBorders>
              <w:top w:val="nil"/>
              <w:left w:val="nil"/>
              <w:bottom w:val="nil"/>
              <w:right w:val="nil"/>
            </w:tcBorders>
            <w:shd w:val="clear" w:color="auto" w:fill="auto"/>
            <w:noWrap/>
            <w:hideMark/>
          </w:tcPr>
          <w:p w:rsidR="00F1085A" w:rsidRPr="00F1085A" w:rsidRDefault="00F1085A" w:rsidP="00F1085A">
            <w:pPr>
              <w:spacing w:after="0" w:line="240" w:lineRule="auto"/>
              <w:jc w:val="center"/>
              <w:rPr>
                <w:rFonts w:ascii="Times New Roman" w:eastAsia="Times New Roman" w:hAnsi="Times New Roman" w:cs="Times New Roman"/>
                <w:sz w:val="20"/>
                <w:szCs w:val="20"/>
                <w:lang w:eastAsia="tr-TR"/>
              </w:rPr>
            </w:pPr>
          </w:p>
        </w:tc>
        <w:tc>
          <w:tcPr>
            <w:tcW w:w="671" w:type="dxa"/>
            <w:gridSpan w:val="2"/>
            <w:tcBorders>
              <w:top w:val="nil"/>
              <w:left w:val="nil"/>
              <w:bottom w:val="nil"/>
              <w:right w:val="nil"/>
            </w:tcBorders>
            <w:shd w:val="clear" w:color="auto" w:fill="auto"/>
            <w:noWrap/>
            <w:hideMark/>
          </w:tcPr>
          <w:p w:rsidR="00F1085A" w:rsidRPr="00F1085A" w:rsidRDefault="00F1085A" w:rsidP="00F1085A">
            <w:pPr>
              <w:spacing w:after="0" w:line="240" w:lineRule="auto"/>
              <w:jc w:val="center"/>
              <w:rPr>
                <w:rFonts w:ascii="Times New Roman" w:eastAsia="Times New Roman" w:hAnsi="Times New Roman" w:cs="Times New Roman"/>
                <w:sz w:val="20"/>
                <w:szCs w:val="20"/>
                <w:lang w:eastAsia="tr-TR"/>
              </w:rPr>
            </w:pPr>
          </w:p>
        </w:tc>
        <w:tc>
          <w:tcPr>
            <w:tcW w:w="717" w:type="dxa"/>
            <w:gridSpan w:val="4"/>
            <w:tcBorders>
              <w:top w:val="nil"/>
              <w:left w:val="nil"/>
              <w:bottom w:val="nil"/>
              <w:right w:val="nil"/>
            </w:tcBorders>
            <w:shd w:val="clear" w:color="auto" w:fill="auto"/>
            <w:noWrap/>
            <w:hideMark/>
          </w:tcPr>
          <w:p w:rsidR="00F1085A" w:rsidRPr="00F1085A" w:rsidRDefault="00F1085A" w:rsidP="00F1085A">
            <w:pPr>
              <w:spacing w:after="0" w:line="240" w:lineRule="auto"/>
              <w:jc w:val="center"/>
              <w:rPr>
                <w:rFonts w:ascii="Times New Roman" w:eastAsia="Times New Roman" w:hAnsi="Times New Roman" w:cs="Times New Roman"/>
                <w:sz w:val="20"/>
                <w:szCs w:val="20"/>
                <w:lang w:eastAsia="tr-TR"/>
              </w:rPr>
            </w:pPr>
          </w:p>
        </w:tc>
        <w:tc>
          <w:tcPr>
            <w:tcW w:w="614" w:type="dxa"/>
            <w:gridSpan w:val="2"/>
            <w:tcBorders>
              <w:top w:val="nil"/>
              <w:left w:val="nil"/>
              <w:bottom w:val="nil"/>
              <w:right w:val="nil"/>
            </w:tcBorders>
            <w:shd w:val="clear" w:color="auto" w:fill="auto"/>
            <w:noWrap/>
            <w:hideMark/>
          </w:tcPr>
          <w:p w:rsidR="00F1085A" w:rsidRPr="00F1085A" w:rsidRDefault="00F1085A" w:rsidP="00F1085A">
            <w:pPr>
              <w:spacing w:after="0" w:line="240" w:lineRule="auto"/>
              <w:jc w:val="center"/>
              <w:rPr>
                <w:rFonts w:ascii="Times New Roman" w:eastAsia="Times New Roman" w:hAnsi="Times New Roman" w:cs="Times New Roman"/>
                <w:sz w:val="20"/>
                <w:szCs w:val="20"/>
                <w:lang w:eastAsia="tr-TR"/>
              </w:rPr>
            </w:pPr>
          </w:p>
        </w:tc>
      </w:tr>
      <w:tr w:rsidR="00F1085A" w:rsidRPr="00F1085A" w:rsidTr="0069496D">
        <w:trPr>
          <w:gridAfter w:val="1"/>
          <w:wAfter w:w="13" w:type="dxa"/>
          <w:trHeight w:val="240"/>
        </w:trPr>
        <w:tc>
          <w:tcPr>
            <w:tcW w:w="622" w:type="dxa"/>
            <w:tcBorders>
              <w:top w:val="nil"/>
              <w:left w:val="nil"/>
              <w:bottom w:val="nil"/>
              <w:right w:val="nil"/>
            </w:tcBorders>
            <w:shd w:val="clear" w:color="auto" w:fill="auto"/>
            <w:noWrap/>
            <w:hideMark/>
          </w:tcPr>
          <w:p w:rsidR="00F1085A" w:rsidRPr="00F1085A" w:rsidRDefault="00F1085A" w:rsidP="00F1085A">
            <w:pPr>
              <w:spacing w:after="0" w:line="240" w:lineRule="auto"/>
              <w:jc w:val="center"/>
              <w:rPr>
                <w:rFonts w:ascii="Times New Roman" w:eastAsia="Times New Roman" w:hAnsi="Times New Roman" w:cs="Times New Roman"/>
                <w:sz w:val="20"/>
                <w:szCs w:val="20"/>
                <w:lang w:eastAsia="tr-TR"/>
              </w:rPr>
            </w:pPr>
          </w:p>
        </w:tc>
        <w:tc>
          <w:tcPr>
            <w:tcW w:w="5178" w:type="dxa"/>
            <w:gridSpan w:val="3"/>
            <w:tcBorders>
              <w:top w:val="single" w:sz="4" w:space="0" w:color="auto"/>
              <w:left w:val="single" w:sz="8" w:space="0" w:color="auto"/>
              <w:bottom w:val="nil"/>
              <w:right w:val="single" w:sz="4" w:space="0" w:color="auto"/>
            </w:tcBorders>
            <w:shd w:val="clear" w:color="auto" w:fill="DEEAF6" w:themeFill="accent1" w:themeFillTint="33"/>
            <w:noWrap/>
            <w:hideMark/>
          </w:tcPr>
          <w:p w:rsidR="00F1085A" w:rsidRPr="00F1085A" w:rsidRDefault="00F1085A" w:rsidP="00F1085A">
            <w:pPr>
              <w:spacing w:after="0" w:line="240" w:lineRule="auto"/>
              <w:rPr>
                <w:rFonts w:ascii="Times New Roman" w:eastAsia="Times New Roman" w:hAnsi="Times New Roman" w:cs="Times New Roman"/>
                <w:b/>
                <w:bCs/>
                <w:sz w:val="18"/>
                <w:szCs w:val="18"/>
                <w:lang w:eastAsia="tr-TR"/>
              </w:rPr>
            </w:pPr>
            <w:r w:rsidRPr="00F1085A">
              <w:rPr>
                <w:rFonts w:ascii="Times New Roman" w:eastAsia="Times New Roman" w:hAnsi="Times New Roman" w:cs="Times New Roman"/>
                <w:b/>
                <w:bCs/>
                <w:sz w:val="18"/>
                <w:szCs w:val="18"/>
                <w:lang w:eastAsia="tr-TR"/>
              </w:rPr>
              <w:t>Total Lesson Hour</w:t>
            </w:r>
          </w:p>
        </w:tc>
        <w:tc>
          <w:tcPr>
            <w:tcW w:w="700" w:type="dxa"/>
            <w:gridSpan w:val="2"/>
            <w:tcBorders>
              <w:top w:val="nil"/>
              <w:left w:val="nil"/>
              <w:bottom w:val="nil"/>
              <w:right w:val="single" w:sz="8" w:space="0" w:color="auto"/>
            </w:tcBorders>
            <w:shd w:val="clear" w:color="auto" w:fill="DEEAF6" w:themeFill="accent1" w:themeFillTint="33"/>
            <w:noWrap/>
            <w:hideMark/>
          </w:tcPr>
          <w:p w:rsidR="00F1085A" w:rsidRPr="00F1085A" w:rsidRDefault="00F1085A" w:rsidP="00F1085A">
            <w:pPr>
              <w:spacing w:after="0" w:line="240" w:lineRule="auto"/>
              <w:jc w:val="center"/>
              <w:rPr>
                <w:rFonts w:ascii="Times New Roman" w:eastAsia="Times New Roman" w:hAnsi="Times New Roman" w:cs="Times New Roman"/>
                <w:b/>
                <w:bCs/>
                <w:sz w:val="18"/>
                <w:szCs w:val="18"/>
                <w:lang w:eastAsia="tr-TR"/>
              </w:rPr>
            </w:pPr>
            <w:r w:rsidRPr="00F1085A">
              <w:rPr>
                <w:rFonts w:ascii="Times New Roman" w:eastAsia="Times New Roman" w:hAnsi="Times New Roman" w:cs="Times New Roman"/>
                <w:b/>
                <w:bCs/>
                <w:sz w:val="18"/>
                <w:szCs w:val="18"/>
                <w:lang w:eastAsia="tr-TR"/>
              </w:rPr>
              <w:t>342</w:t>
            </w:r>
          </w:p>
        </w:tc>
        <w:tc>
          <w:tcPr>
            <w:tcW w:w="690" w:type="dxa"/>
            <w:gridSpan w:val="2"/>
            <w:tcBorders>
              <w:top w:val="nil"/>
              <w:left w:val="nil"/>
              <w:bottom w:val="nil"/>
              <w:right w:val="nil"/>
            </w:tcBorders>
            <w:shd w:val="clear" w:color="auto" w:fill="auto"/>
            <w:noWrap/>
            <w:hideMark/>
          </w:tcPr>
          <w:p w:rsidR="00F1085A" w:rsidRPr="00F1085A" w:rsidRDefault="00F1085A" w:rsidP="00F1085A">
            <w:pPr>
              <w:spacing w:after="0" w:line="240" w:lineRule="auto"/>
              <w:jc w:val="center"/>
              <w:rPr>
                <w:rFonts w:ascii="Times New Roman" w:eastAsia="Times New Roman" w:hAnsi="Times New Roman" w:cs="Times New Roman"/>
                <w:b/>
                <w:bCs/>
                <w:sz w:val="18"/>
                <w:szCs w:val="18"/>
                <w:lang w:eastAsia="tr-TR"/>
              </w:rPr>
            </w:pPr>
          </w:p>
        </w:tc>
        <w:tc>
          <w:tcPr>
            <w:tcW w:w="756" w:type="dxa"/>
            <w:gridSpan w:val="2"/>
            <w:tcBorders>
              <w:top w:val="nil"/>
              <w:left w:val="nil"/>
              <w:bottom w:val="nil"/>
              <w:right w:val="nil"/>
            </w:tcBorders>
            <w:shd w:val="clear" w:color="auto" w:fill="auto"/>
            <w:noWrap/>
            <w:hideMark/>
          </w:tcPr>
          <w:p w:rsidR="00F1085A" w:rsidRPr="00F1085A" w:rsidRDefault="00F1085A" w:rsidP="00F1085A">
            <w:pPr>
              <w:spacing w:after="0" w:line="240" w:lineRule="auto"/>
              <w:jc w:val="center"/>
              <w:rPr>
                <w:rFonts w:ascii="Times New Roman" w:eastAsia="Times New Roman" w:hAnsi="Times New Roman" w:cs="Times New Roman"/>
                <w:sz w:val="20"/>
                <w:szCs w:val="20"/>
                <w:lang w:eastAsia="tr-TR"/>
              </w:rPr>
            </w:pPr>
          </w:p>
        </w:tc>
        <w:tc>
          <w:tcPr>
            <w:tcW w:w="690" w:type="dxa"/>
            <w:gridSpan w:val="3"/>
            <w:tcBorders>
              <w:top w:val="nil"/>
              <w:left w:val="nil"/>
              <w:bottom w:val="nil"/>
              <w:right w:val="nil"/>
            </w:tcBorders>
            <w:shd w:val="clear" w:color="auto" w:fill="auto"/>
            <w:noWrap/>
            <w:hideMark/>
          </w:tcPr>
          <w:p w:rsidR="00F1085A" w:rsidRPr="00F1085A" w:rsidRDefault="00F1085A" w:rsidP="00F1085A">
            <w:pPr>
              <w:spacing w:after="0" w:line="240" w:lineRule="auto"/>
              <w:jc w:val="center"/>
              <w:rPr>
                <w:rFonts w:ascii="Times New Roman" w:eastAsia="Times New Roman" w:hAnsi="Times New Roman" w:cs="Times New Roman"/>
                <w:sz w:val="20"/>
                <w:szCs w:val="20"/>
                <w:lang w:eastAsia="tr-TR"/>
              </w:rPr>
            </w:pPr>
          </w:p>
        </w:tc>
        <w:tc>
          <w:tcPr>
            <w:tcW w:w="671" w:type="dxa"/>
            <w:gridSpan w:val="2"/>
            <w:tcBorders>
              <w:top w:val="nil"/>
              <w:left w:val="nil"/>
              <w:bottom w:val="nil"/>
              <w:right w:val="nil"/>
            </w:tcBorders>
            <w:shd w:val="clear" w:color="auto" w:fill="auto"/>
            <w:noWrap/>
            <w:hideMark/>
          </w:tcPr>
          <w:p w:rsidR="00F1085A" w:rsidRPr="00F1085A" w:rsidRDefault="00F1085A" w:rsidP="00F1085A">
            <w:pPr>
              <w:spacing w:after="0" w:line="240" w:lineRule="auto"/>
              <w:jc w:val="center"/>
              <w:rPr>
                <w:rFonts w:ascii="Times New Roman" w:eastAsia="Times New Roman" w:hAnsi="Times New Roman" w:cs="Times New Roman"/>
                <w:sz w:val="20"/>
                <w:szCs w:val="20"/>
                <w:lang w:eastAsia="tr-TR"/>
              </w:rPr>
            </w:pPr>
          </w:p>
        </w:tc>
        <w:tc>
          <w:tcPr>
            <w:tcW w:w="717" w:type="dxa"/>
            <w:gridSpan w:val="4"/>
            <w:tcBorders>
              <w:top w:val="nil"/>
              <w:left w:val="nil"/>
              <w:bottom w:val="nil"/>
              <w:right w:val="nil"/>
            </w:tcBorders>
            <w:shd w:val="clear" w:color="auto" w:fill="auto"/>
            <w:noWrap/>
            <w:hideMark/>
          </w:tcPr>
          <w:p w:rsidR="00F1085A" w:rsidRPr="00F1085A" w:rsidRDefault="00F1085A" w:rsidP="00F1085A">
            <w:pPr>
              <w:spacing w:after="0" w:line="240" w:lineRule="auto"/>
              <w:jc w:val="center"/>
              <w:rPr>
                <w:rFonts w:ascii="Times New Roman" w:eastAsia="Times New Roman" w:hAnsi="Times New Roman" w:cs="Times New Roman"/>
                <w:sz w:val="20"/>
                <w:szCs w:val="20"/>
                <w:lang w:eastAsia="tr-TR"/>
              </w:rPr>
            </w:pPr>
          </w:p>
        </w:tc>
        <w:tc>
          <w:tcPr>
            <w:tcW w:w="614" w:type="dxa"/>
            <w:gridSpan w:val="2"/>
            <w:tcBorders>
              <w:top w:val="nil"/>
              <w:left w:val="nil"/>
              <w:bottom w:val="nil"/>
              <w:right w:val="nil"/>
            </w:tcBorders>
            <w:shd w:val="clear" w:color="auto" w:fill="auto"/>
            <w:noWrap/>
            <w:hideMark/>
          </w:tcPr>
          <w:p w:rsidR="00F1085A" w:rsidRPr="00F1085A" w:rsidRDefault="00F1085A" w:rsidP="00F1085A">
            <w:pPr>
              <w:spacing w:after="0" w:line="240" w:lineRule="auto"/>
              <w:jc w:val="center"/>
              <w:rPr>
                <w:rFonts w:ascii="Times New Roman" w:eastAsia="Times New Roman" w:hAnsi="Times New Roman" w:cs="Times New Roman"/>
                <w:sz w:val="20"/>
                <w:szCs w:val="20"/>
                <w:lang w:eastAsia="tr-TR"/>
              </w:rPr>
            </w:pPr>
          </w:p>
        </w:tc>
      </w:tr>
      <w:tr w:rsidR="00F1085A" w:rsidRPr="00F1085A" w:rsidTr="0069496D">
        <w:trPr>
          <w:trHeight w:val="240"/>
        </w:trPr>
        <w:tc>
          <w:tcPr>
            <w:tcW w:w="622" w:type="dxa"/>
            <w:tcBorders>
              <w:top w:val="nil"/>
              <w:left w:val="nil"/>
              <w:bottom w:val="nil"/>
              <w:right w:val="single" w:sz="8" w:space="0" w:color="auto"/>
            </w:tcBorders>
            <w:shd w:val="clear" w:color="auto" w:fill="auto"/>
            <w:noWrap/>
            <w:hideMark/>
          </w:tcPr>
          <w:p w:rsidR="00F1085A" w:rsidRPr="00F1085A" w:rsidRDefault="00F1085A" w:rsidP="00F1085A">
            <w:pPr>
              <w:spacing w:after="0" w:line="240" w:lineRule="auto"/>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 </w:t>
            </w:r>
          </w:p>
        </w:tc>
        <w:tc>
          <w:tcPr>
            <w:tcW w:w="3206" w:type="dxa"/>
            <w:tcBorders>
              <w:top w:val="single" w:sz="4" w:space="0" w:color="auto"/>
              <w:left w:val="nil"/>
              <w:bottom w:val="single" w:sz="4" w:space="0" w:color="auto"/>
              <w:right w:val="nil"/>
            </w:tcBorders>
            <w:shd w:val="clear" w:color="auto" w:fill="DEEAF6" w:themeFill="accent1" w:themeFillTint="33"/>
            <w:noWrap/>
            <w:hideMark/>
          </w:tcPr>
          <w:p w:rsidR="00F1085A" w:rsidRPr="00F1085A" w:rsidRDefault="00F1085A" w:rsidP="00F1085A">
            <w:pPr>
              <w:spacing w:after="0" w:line="240" w:lineRule="auto"/>
              <w:rPr>
                <w:rFonts w:ascii="Times New Roman" w:eastAsia="Times New Roman" w:hAnsi="Times New Roman" w:cs="Times New Roman"/>
                <w:b/>
                <w:bCs/>
                <w:sz w:val="18"/>
                <w:szCs w:val="18"/>
                <w:lang w:eastAsia="tr-TR"/>
              </w:rPr>
            </w:pPr>
            <w:r w:rsidRPr="00F1085A">
              <w:rPr>
                <w:rFonts w:ascii="Times New Roman" w:eastAsia="Times New Roman" w:hAnsi="Times New Roman" w:cs="Times New Roman"/>
                <w:b/>
                <w:bCs/>
                <w:sz w:val="18"/>
                <w:szCs w:val="18"/>
                <w:lang w:eastAsia="tr-TR"/>
              </w:rPr>
              <w:t>TOTAL ECTS</w:t>
            </w:r>
          </w:p>
        </w:tc>
        <w:tc>
          <w:tcPr>
            <w:tcW w:w="1134" w:type="dxa"/>
            <w:tcBorders>
              <w:top w:val="single" w:sz="4" w:space="0" w:color="auto"/>
              <w:left w:val="nil"/>
              <w:bottom w:val="single" w:sz="4" w:space="0" w:color="auto"/>
              <w:right w:val="nil"/>
            </w:tcBorders>
            <w:shd w:val="clear" w:color="auto" w:fill="DEEAF6" w:themeFill="accent1"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 </w:t>
            </w:r>
          </w:p>
        </w:tc>
        <w:tc>
          <w:tcPr>
            <w:tcW w:w="851" w:type="dxa"/>
            <w:gridSpan w:val="2"/>
            <w:tcBorders>
              <w:top w:val="single" w:sz="4" w:space="0" w:color="auto"/>
              <w:left w:val="nil"/>
              <w:bottom w:val="single" w:sz="4" w:space="0" w:color="auto"/>
              <w:right w:val="single" w:sz="4" w:space="0" w:color="auto"/>
            </w:tcBorders>
            <w:shd w:val="clear" w:color="auto" w:fill="DEEAF6" w:themeFill="accent1"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 </w:t>
            </w:r>
          </w:p>
        </w:tc>
        <w:tc>
          <w:tcPr>
            <w:tcW w:w="700" w:type="dxa"/>
            <w:gridSpan w:val="2"/>
            <w:tcBorders>
              <w:top w:val="single" w:sz="4" w:space="0" w:color="auto"/>
              <w:left w:val="nil"/>
              <w:bottom w:val="single" w:sz="4" w:space="0" w:color="auto"/>
              <w:right w:val="single" w:sz="8" w:space="0" w:color="auto"/>
            </w:tcBorders>
            <w:shd w:val="clear" w:color="auto" w:fill="DEEAF6" w:themeFill="accent1" w:themeFillTint="33"/>
            <w:noWrap/>
            <w:hideMark/>
          </w:tcPr>
          <w:p w:rsidR="00F1085A" w:rsidRPr="00F1085A" w:rsidRDefault="00F1085A" w:rsidP="00F1085A">
            <w:pPr>
              <w:spacing w:after="0" w:line="240" w:lineRule="auto"/>
              <w:jc w:val="center"/>
              <w:rPr>
                <w:rFonts w:ascii="Times New Roman" w:eastAsia="Times New Roman" w:hAnsi="Times New Roman" w:cs="Times New Roman"/>
                <w:b/>
                <w:bCs/>
                <w:sz w:val="18"/>
                <w:szCs w:val="18"/>
                <w:lang w:eastAsia="tr-TR"/>
              </w:rPr>
            </w:pPr>
            <w:r w:rsidRPr="00F1085A">
              <w:rPr>
                <w:rFonts w:ascii="Times New Roman" w:eastAsia="Times New Roman" w:hAnsi="Times New Roman" w:cs="Times New Roman"/>
                <w:b/>
                <w:bCs/>
                <w:sz w:val="18"/>
                <w:szCs w:val="18"/>
                <w:lang w:eastAsia="tr-TR"/>
              </w:rPr>
              <w:t>300</w:t>
            </w:r>
          </w:p>
        </w:tc>
        <w:tc>
          <w:tcPr>
            <w:tcW w:w="690" w:type="dxa"/>
            <w:gridSpan w:val="2"/>
            <w:tcBorders>
              <w:top w:val="nil"/>
              <w:left w:val="nil"/>
              <w:bottom w:val="nil"/>
              <w:right w:val="nil"/>
            </w:tcBorders>
            <w:shd w:val="clear" w:color="auto" w:fill="auto"/>
            <w:noWrap/>
            <w:hideMark/>
          </w:tcPr>
          <w:p w:rsidR="00F1085A" w:rsidRPr="00F1085A" w:rsidRDefault="00F1085A" w:rsidP="00F1085A">
            <w:pPr>
              <w:spacing w:after="0" w:line="240" w:lineRule="auto"/>
              <w:jc w:val="center"/>
              <w:rPr>
                <w:rFonts w:ascii="Times New Roman" w:eastAsia="Times New Roman" w:hAnsi="Times New Roman" w:cs="Times New Roman"/>
                <w:b/>
                <w:bCs/>
                <w:sz w:val="18"/>
                <w:szCs w:val="18"/>
                <w:lang w:eastAsia="tr-TR"/>
              </w:rPr>
            </w:pPr>
          </w:p>
        </w:tc>
        <w:tc>
          <w:tcPr>
            <w:tcW w:w="756" w:type="dxa"/>
            <w:gridSpan w:val="3"/>
            <w:tcBorders>
              <w:top w:val="nil"/>
              <w:left w:val="nil"/>
              <w:bottom w:val="nil"/>
              <w:right w:val="nil"/>
            </w:tcBorders>
            <w:shd w:val="clear" w:color="auto" w:fill="auto"/>
            <w:noWrap/>
            <w:hideMark/>
          </w:tcPr>
          <w:p w:rsidR="00F1085A" w:rsidRPr="00F1085A" w:rsidRDefault="00F1085A" w:rsidP="00F1085A">
            <w:pPr>
              <w:spacing w:after="0" w:line="240" w:lineRule="auto"/>
              <w:jc w:val="center"/>
              <w:rPr>
                <w:rFonts w:ascii="Times New Roman" w:eastAsia="Times New Roman" w:hAnsi="Times New Roman" w:cs="Times New Roman"/>
                <w:sz w:val="20"/>
                <w:szCs w:val="20"/>
                <w:lang w:eastAsia="tr-TR"/>
              </w:rPr>
            </w:pPr>
          </w:p>
        </w:tc>
        <w:tc>
          <w:tcPr>
            <w:tcW w:w="690" w:type="dxa"/>
            <w:gridSpan w:val="2"/>
            <w:tcBorders>
              <w:top w:val="nil"/>
              <w:left w:val="nil"/>
              <w:bottom w:val="nil"/>
              <w:right w:val="nil"/>
            </w:tcBorders>
            <w:shd w:val="clear" w:color="auto" w:fill="auto"/>
            <w:noWrap/>
            <w:hideMark/>
          </w:tcPr>
          <w:p w:rsidR="00F1085A" w:rsidRPr="00F1085A" w:rsidRDefault="00F1085A" w:rsidP="00F1085A">
            <w:pPr>
              <w:spacing w:after="0" w:line="240" w:lineRule="auto"/>
              <w:jc w:val="center"/>
              <w:rPr>
                <w:rFonts w:ascii="Times New Roman" w:eastAsia="Times New Roman" w:hAnsi="Times New Roman" w:cs="Times New Roman"/>
                <w:sz w:val="20"/>
                <w:szCs w:val="20"/>
                <w:lang w:eastAsia="tr-TR"/>
              </w:rPr>
            </w:pPr>
          </w:p>
        </w:tc>
        <w:tc>
          <w:tcPr>
            <w:tcW w:w="671" w:type="dxa"/>
            <w:gridSpan w:val="2"/>
            <w:tcBorders>
              <w:top w:val="nil"/>
              <w:left w:val="nil"/>
              <w:bottom w:val="nil"/>
              <w:right w:val="nil"/>
            </w:tcBorders>
            <w:shd w:val="clear" w:color="auto" w:fill="auto"/>
            <w:noWrap/>
            <w:hideMark/>
          </w:tcPr>
          <w:p w:rsidR="00F1085A" w:rsidRPr="00F1085A" w:rsidRDefault="00F1085A" w:rsidP="00F1085A">
            <w:pPr>
              <w:spacing w:after="0" w:line="240" w:lineRule="auto"/>
              <w:jc w:val="center"/>
              <w:rPr>
                <w:rFonts w:ascii="Times New Roman" w:eastAsia="Times New Roman" w:hAnsi="Times New Roman" w:cs="Times New Roman"/>
                <w:sz w:val="20"/>
                <w:szCs w:val="20"/>
                <w:lang w:eastAsia="tr-TR"/>
              </w:rPr>
            </w:pPr>
          </w:p>
        </w:tc>
        <w:tc>
          <w:tcPr>
            <w:tcW w:w="717" w:type="dxa"/>
            <w:gridSpan w:val="4"/>
            <w:tcBorders>
              <w:top w:val="nil"/>
              <w:left w:val="nil"/>
              <w:bottom w:val="nil"/>
              <w:right w:val="nil"/>
            </w:tcBorders>
            <w:shd w:val="clear" w:color="auto" w:fill="auto"/>
            <w:noWrap/>
            <w:hideMark/>
          </w:tcPr>
          <w:p w:rsidR="00F1085A" w:rsidRPr="00F1085A" w:rsidRDefault="00F1085A" w:rsidP="00F1085A">
            <w:pPr>
              <w:spacing w:after="0" w:line="240" w:lineRule="auto"/>
              <w:jc w:val="center"/>
              <w:rPr>
                <w:rFonts w:ascii="Times New Roman" w:eastAsia="Times New Roman" w:hAnsi="Times New Roman" w:cs="Times New Roman"/>
                <w:sz w:val="20"/>
                <w:szCs w:val="20"/>
                <w:lang w:eastAsia="tr-TR"/>
              </w:rPr>
            </w:pPr>
          </w:p>
        </w:tc>
        <w:tc>
          <w:tcPr>
            <w:tcW w:w="614" w:type="dxa"/>
            <w:gridSpan w:val="2"/>
            <w:tcBorders>
              <w:top w:val="nil"/>
              <w:left w:val="nil"/>
              <w:bottom w:val="nil"/>
              <w:right w:val="nil"/>
            </w:tcBorders>
            <w:shd w:val="clear" w:color="auto" w:fill="auto"/>
            <w:noWrap/>
            <w:hideMark/>
          </w:tcPr>
          <w:p w:rsidR="00F1085A" w:rsidRPr="00F1085A" w:rsidRDefault="00F1085A" w:rsidP="00F1085A">
            <w:pPr>
              <w:spacing w:after="0" w:line="240" w:lineRule="auto"/>
              <w:jc w:val="center"/>
              <w:rPr>
                <w:rFonts w:ascii="Times New Roman" w:eastAsia="Times New Roman" w:hAnsi="Times New Roman" w:cs="Times New Roman"/>
                <w:sz w:val="20"/>
                <w:szCs w:val="20"/>
                <w:lang w:eastAsia="tr-TR"/>
              </w:rPr>
            </w:pPr>
          </w:p>
        </w:tc>
      </w:tr>
      <w:tr w:rsidR="00F1085A" w:rsidRPr="00F1085A" w:rsidTr="0069496D">
        <w:trPr>
          <w:trHeight w:val="240"/>
        </w:trPr>
        <w:tc>
          <w:tcPr>
            <w:tcW w:w="622" w:type="dxa"/>
            <w:tcBorders>
              <w:top w:val="nil"/>
              <w:left w:val="nil"/>
              <w:bottom w:val="nil"/>
              <w:right w:val="single" w:sz="8" w:space="0" w:color="auto"/>
            </w:tcBorders>
            <w:shd w:val="clear" w:color="auto" w:fill="auto"/>
            <w:noWrap/>
            <w:hideMark/>
          </w:tcPr>
          <w:p w:rsidR="00F1085A" w:rsidRPr="00F1085A" w:rsidRDefault="00F1085A" w:rsidP="00F1085A">
            <w:pPr>
              <w:spacing w:after="0" w:line="240" w:lineRule="auto"/>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 </w:t>
            </w:r>
          </w:p>
        </w:tc>
        <w:tc>
          <w:tcPr>
            <w:tcW w:w="3206" w:type="dxa"/>
            <w:tcBorders>
              <w:top w:val="nil"/>
              <w:left w:val="nil"/>
              <w:bottom w:val="single" w:sz="4" w:space="0" w:color="auto"/>
              <w:right w:val="nil"/>
            </w:tcBorders>
            <w:shd w:val="clear" w:color="auto" w:fill="DEEAF6" w:themeFill="accent1" w:themeFillTint="33"/>
            <w:noWrap/>
            <w:hideMark/>
          </w:tcPr>
          <w:p w:rsidR="00F1085A" w:rsidRPr="00F1085A" w:rsidRDefault="00F1085A" w:rsidP="00F1085A">
            <w:pPr>
              <w:spacing w:after="0" w:line="240" w:lineRule="auto"/>
              <w:rPr>
                <w:rFonts w:ascii="Times New Roman" w:eastAsia="Times New Roman" w:hAnsi="Times New Roman" w:cs="Times New Roman"/>
                <w:b/>
                <w:bCs/>
                <w:sz w:val="18"/>
                <w:szCs w:val="18"/>
                <w:lang w:eastAsia="tr-TR"/>
              </w:rPr>
            </w:pPr>
            <w:r w:rsidRPr="00F1085A">
              <w:rPr>
                <w:rFonts w:ascii="Times New Roman" w:eastAsia="Times New Roman" w:hAnsi="Times New Roman" w:cs="Times New Roman"/>
                <w:b/>
                <w:bCs/>
                <w:sz w:val="18"/>
                <w:szCs w:val="18"/>
                <w:lang w:eastAsia="tr-TR"/>
              </w:rPr>
              <w:t>SEMINAR</w:t>
            </w:r>
          </w:p>
        </w:tc>
        <w:tc>
          <w:tcPr>
            <w:tcW w:w="1134" w:type="dxa"/>
            <w:tcBorders>
              <w:top w:val="nil"/>
              <w:left w:val="nil"/>
              <w:bottom w:val="single" w:sz="4" w:space="0" w:color="auto"/>
              <w:right w:val="nil"/>
            </w:tcBorders>
            <w:shd w:val="clear" w:color="auto" w:fill="DEEAF6" w:themeFill="accent1"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 </w:t>
            </w:r>
          </w:p>
        </w:tc>
        <w:tc>
          <w:tcPr>
            <w:tcW w:w="851" w:type="dxa"/>
            <w:gridSpan w:val="2"/>
            <w:tcBorders>
              <w:top w:val="nil"/>
              <w:left w:val="nil"/>
              <w:bottom w:val="single" w:sz="4" w:space="0" w:color="auto"/>
              <w:right w:val="single" w:sz="4" w:space="0" w:color="auto"/>
            </w:tcBorders>
            <w:shd w:val="clear" w:color="auto" w:fill="DEEAF6" w:themeFill="accent1" w:themeFillTint="33"/>
            <w:noWrap/>
            <w:hideMark/>
          </w:tcPr>
          <w:p w:rsidR="00F1085A" w:rsidRPr="00F1085A" w:rsidRDefault="00F1085A" w:rsidP="00F1085A">
            <w:pPr>
              <w:spacing w:after="0" w:line="240" w:lineRule="auto"/>
              <w:jc w:val="center"/>
              <w:rPr>
                <w:rFonts w:ascii="Times New Roman" w:eastAsia="Times New Roman" w:hAnsi="Times New Roman" w:cs="Times New Roman"/>
                <w:sz w:val="18"/>
                <w:szCs w:val="18"/>
                <w:lang w:eastAsia="tr-TR"/>
              </w:rPr>
            </w:pPr>
            <w:r w:rsidRPr="00F1085A">
              <w:rPr>
                <w:rFonts w:ascii="Times New Roman" w:eastAsia="Times New Roman" w:hAnsi="Times New Roman" w:cs="Times New Roman"/>
                <w:sz w:val="18"/>
                <w:szCs w:val="18"/>
                <w:lang w:eastAsia="tr-TR"/>
              </w:rPr>
              <w:t> </w:t>
            </w:r>
          </w:p>
        </w:tc>
        <w:tc>
          <w:tcPr>
            <w:tcW w:w="700" w:type="dxa"/>
            <w:gridSpan w:val="2"/>
            <w:tcBorders>
              <w:top w:val="nil"/>
              <w:left w:val="nil"/>
              <w:bottom w:val="single" w:sz="4" w:space="0" w:color="auto"/>
              <w:right w:val="single" w:sz="8" w:space="0" w:color="auto"/>
            </w:tcBorders>
            <w:shd w:val="clear" w:color="auto" w:fill="DEEAF6" w:themeFill="accent1" w:themeFillTint="33"/>
            <w:noWrap/>
            <w:hideMark/>
          </w:tcPr>
          <w:p w:rsidR="00F1085A" w:rsidRPr="00F1085A" w:rsidRDefault="00F1085A" w:rsidP="00F1085A">
            <w:pPr>
              <w:spacing w:after="0" w:line="240" w:lineRule="auto"/>
              <w:jc w:val="center"/>
              <w:rPr>
                <w:rFonts w:ascii="Times New Roman" w:eastAsia="Times New Roman" w:hAnsi="Times New Roman" w:cs="Times New Roman"/>
                <w:b/>
                <w:bCs/>
                <w:sz w:val="18"/>
                <w:szCs w:val="18"/>
                <w:lang w:eastAsia="tr-TR"/>
              </w:rPr>
            </w:pPr>
            <w:r w:rsidRPr="00F1085A">
              <w:rPr>
                <w:rFonts w:ascii="Times New Roman" w:eastAsia="Times New Roman" w:hAnsi="Times New Roman" w:cs="Times New Roman"/>
                <w:b/>
                <w:bCs/>
                <w:sz w:val="18"/>
                <w:szCs w:val="18"/>
                <w:lang w:eastAsia="tr-TR"/>
              </w:rPr>
              <w:t>4</w:t>
            </w:r>
          </w:p>
        </w:tc>
        <w:tc>
          <w:tcPr>
            <w:tcW w:w="690" w:type="dxa"/>
            <w:gridSpan w:val="2"/>
            <w:tcBorders>
              <w:top w:val="nil"/>
              <w:left w:val="nil"/>
              <w:bottom w:val="nil"/>
              <w:right w:val="nil"/>
            </w:tcBorders>
            <w:shd w:val="clear" w:color="auto" w:fill="auto"/>
            <w:noWrap/>
            <w:hideMark/>
          </w:tcPr>
          <w:p w:rsidR="00F1085A" w:rsidRPr="00F1085A" w:rsidRDefault="00F1085A" w:rsidP="00F1085A">
            <w:pPr>
              <w:spacing w:after="0" w:line="240" w:lineRule="auto"/>
              <w:jc w:val="center"/>
              <w:rPr>
                <w:rFonts w:ascii="Times New Roman" w:eastAsia="Times New Roman" w:hAnsi="Times New Roman" w:cs="Times New Roman"/>
                <w:b/>
                <w:bCs/>
                <w:sz w:val="18"/>
                <w:szCs w:val="18"/>
                <w:lang w:eastAsia="tr-TR"/>
              </w:rPr>
            </w:pPr>
          </w:p>
        </w:tc>
        <w:tc>
          <w:tcPr>
            <w:tcW w:w="756" w:type="dxa"/>
            <w:gridSpan w:val="3"/>
            <w:tcBorders>
              <w:top w:val="nil"/>
              <w:left w:val="nil"/>
              <w:bottom w:val="nil"/>
              <w:right w:val="nil"/>
            </w:tcBorders>
            <w:shd w:val="clear" w:color="auto" w:fill="auto"/>
            <w:noWrap/>
            <w:hideMark/>
          </w:tcPr>
          <w:p w:rsidR="00F1085A" w:rsidRPr="00F1085A" w:rsidRDefault="00F1085A" w:rsidP="00F1085A">
            <w:pPr>
              <w:spacing w:after="0" w:line="240" w:lineRule="auto"/>
              <w:jc w:val="center"/>
              <w:rPr>
                <w:rFonts w:ascii="Times New Roman" w:eastAsia="Times New Roman" w:hAnsi="Times New Roman" w:cs="Times New Roman"/>
                <w:sz w:val="20"/>
                <w:szCs w:val="20"/>
                <w:lang w:eastAsia="tr-TR"/>
              </w:rPr>
            </w:pPr>
          </w:p>
        </w:tc>
        <w:tc>
          <w:tcPr>
            <w:tcW w:w="690" w:type="dxa"/>
            <w:gridSpan w:val="2"/>
            <w:tcBorders>
              <w:top w:val="nil"/>
              <w:left w:val="nil"/>
              <w:bottom w:val="nil"/>
              <w:right w:val="nil"/>
            </w:tcBorders>
            <w:shd w:val="clear" w:color="auto" w:fill="auto"/>
            <w:noWrap/>
            <w:hideMark/>
          </w:tcPr>
          <w:p w:rsidR="00F1085A" w:rsidRPr="00F1085A" w:rsidRDefault="00F1085A" w:rsidP="00F1085A">
            <w:pPr>
              <w:spacing w:after="0" w:line="240" w:lineRule="auto"/>
              <w:jc w:val="center"/>
              <w:rPr>
                <w:rFonts w:ascii="Times New Roman" w:eastAsia="Times New Roman" w:hAnsi="Times New Roman" w:cs="Times New Roman"/>
                <w:sz w:val="20"/>
                <w:szCs w:val="20"/>
                <w:lang w:eastAsia="tr-TR"/>
              </w:rPr>
            </w:pPr>
          </w:p>
        </w:tc>
        <w:tc>
          <w:tcPr>
            <w:tcW w:w="671" w:type="dxa"/>
            <w:gridSpan w:val="2"/>
            <w:tcBorders>
              <w:top w:val="nil"/>
              <w:left w:val="nil"/>
              <w:bottom w:val="nil"/>
              <w:right w:val="nil"/>
            </w:tcBorders>
            <w:shd w:val="clear" w:color="auto" w:fill="auto"/>
            <w:noWrap/>
            <w:hideMark/>
          </w:tcPr>
          <w:p w:rsidR="00F1085A" w:rsidRPr="00F1085A" w:rsidRDefault="00F1085A" w:rsidP="00F1085A">
            <w:pPr>
              <w:spacing w:after="0" w:line="240" w:lineRule="auto"/>
              <w:jc w:val="center"/>
              <w:rPr>
                <w:rFonts w:ascii="Times New Roman" w:eastAsia="Times New Roman" w:hAnsi="Times New Roman" w:cs="Times New Roman"/>
                <w:sz w:val="20"/>
                <w:szCs w:val="20"/>
                <w:lang w:eastAsia="tr-TR"/>
              </w:rPr>
            </w:pPr>
          </w:p>
        </w:tc>
        <w:tc>
          <w:tcPr>
            <w:tcW w:w="717" w:type="dxa"/>
            <w:gridSpan w:val="4"/>
            <w:tcBorders>
              <w:top w:val="nil"/>
              <w:left w:val="nil"/>
              <w:bottom w:val="nil"/>
              <w:right w:val="nil"/>
            </w:tcBorders>
            <w:shd w:val="clear" w:color="auto" w:fill="auto"/>
            <w:noWrap/>
            <w:hideMark/>
          </w:tcPr>
          <w:p w:rsidR="00F1085A" w:rsidRPr="00F1085A" w:rsidRDefault="00F1085A" w:rsidP="00F1085A">
            <w:pPr>
              <w:spacing w:after="0" w:line="240" w:lineRule="auto"/>
              <w:jc w:val="center"/>
              <w:rPr>
                <w:rFonts w:ascii="Times New Roman" w:eastAsia="Times New Roman" w:hAnsi="Times New Roman" w:cs="Times New Roman"/>
                <w:sz w:val="20"/>
                <w:szCs w:val="20"/>
                <w:lang w:eastAsia="tr-TR"/>
              </w:rPr>
            </w:pPr>
          </w:p>
        </w:tc>
        <w:tc>
          <w:tcPr>
            <w:tcW w:w="614" w:type="dxa"/>
            <w:gridSpan w:val="2"/>
            <w:tcBorders>
              <w:top w:val="nil"/>
              <w:left w:val="nil"/>
              <w:bottom w:val="nil"/>
              <w:right w:val="nil"/>
            </w:tcBorders>
            <w:shd w:val="clear" w:color="auto" w:fill="auto"/>
            <w:noWrap/>
            <w:hideMark/>
          </w:tcPr>
          <w:p w:rsidR="00F1085A" w:rsidRPr="00F1085A" w:rsidRDefault="00F1085A" w:rsidP="00F1085A">
            <w:pPr>
              <w:spacing w:after="0" w:line="240" w:lineRule="auto"/>
              <w:jc w:val="center"/>
              <w:rPr>
                <w:rFonts w:ascii="Times New Roman" w:eastAsia="Times New Roman" w:hAnsi="Times New Roman" w:cs="Times New Roman"/>
                <w:sz w:val="20"/>
                <w:szCs w:val="20"/>
                <w:lang w:eastAsia="tr-TR"/>
              </w:rPr>
            </w:pPr>
          </w:p>
        </w:tc>
      </w:tr>
    </w:tbl>
    <w:p w:rsidR="00D72916" w:rsidRDefault="00D72916"/>
    <w:p w:rsidR="004111DB" w:rsidRDefault="004111DB"/>
    <w:p w:rsidR="004111DB" w:rsidRDefault="004111DB"/>
    <w:p w:rsidR="004111DB" w:rsidRDefault="004111DB"/>
    <w:p w:rsidR="004111DB" w:rsidRDefault="004111DB"/>
    <w:p w:rsidR="004111DB" w:rsidRDefault="004111DB"/>
    <w:p w:rsidR="004111DB" w:rsidRDefault="004111DB"/>
    <w:p w:rsidR="004111DB" w:rsidRDefault="004111DB"/>
    <w:p w:rsidR="004111DB" w:rsidRPr="004111DB" w:rsidRDefault="004111DB" w:rsidP="004111DB">
      <w:pPr>
        <w:spacing w:after="0" w:line="240" w:lineRule="auto"/>
        <w:jc w:val="center"/>
        <w:outlineLvl w:val="0"/>
        <w:rPr>
          <w:rFonts w:ascii="Times New Roman" w:eastAsia="Times New Roman" w:hAnsi="Times New Roman" w:cs="Times New Roman"/>
          <w:sz w:val="24"/>
          <w:szCs w:val="24"/>
          <w:lang w:eastAsia="tr-TR"/>
        </w:rPr>
      </w:pPr>
    </w:p>
    <w:p w:rsidR="004111DB" w:rsidRPr="004111DB" w:rsidRDefault="004111DB" w:rsidP="004111DB">
      <w:pPr>
        <w:spacing w:after="0" w:line="240" w:lineRule="auto"/>
        <w:jc w:val="center"/>
        <w:outlineLvl w:val="0"/>
        <w:rPr>
          <w:rFonts w:ascii="Times New Roman" w:eastAsia="Times New Roman" w:hAnsi="Times New Roman" w:cs="Times New Roman"/>
          <w:b/>
          <w:lang w:eastAsia="tr-TR"/>
        </w:rPr>
      </w:pPr>
      <w:r w:rsidRPr="004111DB">
        <w:rPr>
          <w:rFonts w:ascii="Times New Roman" w:eastAsia="Times New Roman" w:hAnsi="Times New Roman" w:cs="Times New Roman"/>
          <w:b/>
          <w:sz w:val="24"/>
          <w:szCs w:val="24"/>
          <w:lang w:eastAsia="tr-TR"/>
        </w:rPr>
        <w:t xml:space="preserve">ESOGU </w:t>
      </w:r>
      <w:r w:rsidRPr="004111DB">
        <w:rPr>
          <w:rFonts w:ascii="Times New Roman" w:eastAsia="Times New Roman" w:hAnsi="Times New Roman" w:cs="Times New Roman"/>
          <w:b/>
          <w:caps/>
          <w:color w:val="000000"/>
          <w:lang w:eastAsia="tr-TR"/>
        </w:rPr>
        <w:t>Faculty of DentIstry</w:t>
      </w:r>
      <w:r w:rsidRPr="004111DB">
        <w:rPr>
          <w:rFonts w:ascii="Times New Roman" w:eastAsia="Times New Roman" w:hAnsi="Times New Roman" w:cs="Times New Roman"/>
          <w:b/>
          <w:lang w:eastAsia="tr-TR"/>
        </w:rPr>
        <w:t xml:space="preserve"> </w:t>
      </w:r>
    </w:p>
    <w:p w:rsidR="004111DB" w:rsidRPr="004111DB" w:rsidRDefault="004111DB" w:rsidP="004111DB">
      <w:pPr>
        <w:spacing w:after="0" w:line="240" w:lineRule="auto"/>
        <w:jc w:val="center"/>
        <w:outlineLvl w:val="0"/>
        <w:rPr>
          <w:rFonts w:ascii="Times New Roman" w:eastAsia="Times New Roman" w:hAnsi="Times New Roman" w:cs="Times New Roman"/>
          <w:b/>
          <w:sz w:val="24"/>
          <w:szCs w:val="24"/>
          <w:lang w:eastAsia="tr-TR"/>
        </w:rPr>
      </w:pPr>
      <w:r w:rsidRPr="004111DB">
        <w:rPr>
          <w:rFonts w:ascii="Times New Roman" w:eastAsia="Times New Roman" w:hAnsi="Times New Roman" w:cs="Times New Roman"/>
          <w:b/>
          <w:sz w:val="24"/>
          <w:szCs w:val="24"/>
          <w:lang w:eastAsia="tr-TR"/>
        </w:rPr>
        <w:t>COURSE INFORMATION FORM</w:t>
      </w:r>
    </w:p>
    <w:p w:rsidR="004111DB" w:rsidRPr="004111DB" w:rsidRDefault="004111DB" w:rsidP="004111DB">
      <w:pPr>
        <w:tabs>
          <w:tab w:val="left" w:pos="7800"/>
        </w:tabs>
        <w:spacing w:after="0" w:line="240" w:lineRule="auto"/>
        <w:rPr>
          <w:rFonts w:ascii="Times New Roman" w:eastAsia="Times New Roman" w:hAnsi="Times New Roman" w:cs="Times New Roman"/>
          <w:b/>
          <w:lang w:eastAsia="tr-TR"/>
        </w:rPr>
      </w:pPr>
      <w:r w:rsidRPr="004111DB">
        <w:rPr>
          <w:rFonts w:ascii="Times New Roman" w:eastAsia="Times New Roman" w:hAnsi="Times New Roman" w:cs="Times New Roman"/>
          <w:sz w:val="24"/>
          <w:szCs w:val="24"/>
          <w:lang w:eastAsia="tr-TR"/>
        </w:rPr>
        <w:tab/>
      </w:r>
    </w:p>
    <w:tbl>
      <w:tblPr>
        <w:tblW w:w="2995" w:type="dxa"/>
        <w:tblInd w:w="71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417"/>
        <w:gridCol w:w="1578"/>
      </w:tblGrid>
      <w:tr w:rsidR="004111DB" w:rsidRPr="004111DB" w:rsidTr="004B5E78">
        <w:tc>
          <w:tcPr>
            <w:tcW w:w="1417" w:type="dxa"/>
            <w:vAlign w:val="center"/>
          </w:tcPr>
          <w:p w:rsidR="004111DB" w:rsidRPr="004111DB" w:rsidRDefault="006272AB" w:rsidP="004111DB">
            <w:pPr>
              <w:spacing w:after="0" w:line="240" w:lineRule="auto"/>
              <w:outlineLvl w:val="0"/>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CLASS</w:t>
            </w:r>
          </w:p>
        </w:tc>
        <w:tc>
          <w:tcPr>
            <w:tcW w:w="1578" w:type="dxa"/>
            <w:vAlign w:val="center"/>
          </w:tcPr>
          <w:p w:rsidR="004111DB" w:rsidRPr="004111DB" w:rsidRDefault="006272AB" w:rsidP="004111DB">
            <w:pPr>
              <w:spacing w:after="0" w:line="240" w:lineRule="auto"/>
              <w:outlineLvl w:val="0"/>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val="en-US" w:eastAsia="tr-TR"/>
              </w:rPr>
              <w:t xml:space="preserve"> 1</w:t>
            </w:r>
          </w:p>
        </w:tc>
      </w:tr>
    </w:tbl>
    <w:p w:rsidR="004111DB" w:rsidRPr="004111DB" w:rsidRDefault="004111DB" w:rsidP="004111DB">
      <w:pPr>
        <w:spacing w:after="0" w:line="240" w:lineRule="auto"/>
        <w:jc w:val="right"/>
        <w:outlineLvl w:val="0"/>
        <w:rPr>
          <w:rFonts w:ascii="Times New Roman" w:eastAsia="Times New Roman" w:hAnsi="Times New Roman" w:cs="Times New Roman"/>
          <w:b/>
          <w:sz w:val="20"/>
          <w:szCs w:val="20"/>
          <w:lang w:val="en-US" w:eastAsia="tr-TR"/>
        </w:rPr>
      </w:pPr>
    </w:p>
    <w:tbl>
      <w:tblPr>
        <w:tblW w:w="10191" w:type="dxa"/>
        <w:tblInd w:w="-1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203"/>
      </w:tblGrid>
      <w:tr w:rsidR="004111DB" w:rsidRPr="004111DB" w:rsidTr="004B5E78">
        <w:trPr>
          <w:trHeight w:val="484"/>
        </w:trPr>
        <w:tc>
          <w:tcPr>
            <w:tcW w:w="1668" w:type="dxa"/>
            <w:vAlign w:val="center"/>
          </w:tcPr>
          <w:p w:rsidR="004111DB" w:rsidRPr="004111DB" w:rsidRDefault="004111DB" w:rsidP="004111DB">
            <w:pPr>
              <w:spacing w:after="0" w:line="240" w:lineRule="auto"/>
              <w:jc w:val="center"/>
              <w:outlineLvl w:val="0"/>
              <w:rPr>
                <w:rFonts w:ascii="Times New Roman" w:eastAsia="Times New Roman" w:hAnsi="Times New Roman" w:cs="Times New Roman"/>
                <w:b/>
                <w:sz w:val="18"/>
                <w:szCs w:val="18"/>
                <w:lang w:val="en-US" w:eastAsia="tr-TR"/>
              </w:rPr>
            </w:pPr>
            <w:r w:rsidRPr="004111DB">
              <w:rPr>
                <w:rFonts w:ascii="Times New Roman" w:eastAsia="Times New Roman" w:hAnsi="Times New Roman" w:cs="Times New Roman"/>
                <w:b/>
                <w:sz w:val="18"/>
                <w:szCs w:val="18"/>
                <w:lang w:val="en-US" w:eastAsia="tr-TR"/>
              </w:rPr>
              <w:t>COURSE CODE</w:t>
            </w:r>
          </w:p>
        </w:tc>
        <w:tc>
          <w:tcPr>
            <w:tcW w:w="2760" w:type="dxa"/>
            <w:vAlign w:val="center"/>
          </w:tcPr>
          <w:p w:rsidR="004111DB" w:rsidRPr="004111DB" w:rsidRDefault="004111DB" w:rsidP="004111DB">
            <w:pPr>
              <w:spacing w:after="0" w:line="240" w:lineRule="auto"/>
              <w:outlineLvl w:val="0"/>
              <w:rPr>
                <w:rFonts w:ascii="Times New Roman" w:eastAsia="Times New Roman" w:hAnsi="Times New Roman" w:cs="Times New Roman"/>
                <w:sz w:val="18"/>
                <w:szCs w:val="18"/>
                <w:lang w:val="en-US" w:eastAsia="tr-TR"/>
              </w:rPr>
            </w:pPr>
            <w:r w:rsidRPr="004111DB">
              <w:rPr>
                <w:rFonts w:ascii="Times New Roman" w:eastAsia="Times New Roman" w:hAnsi="Times New Roman" w:cs="Times New Roman"/>
                <w:sz w:val="18"/>
                <w:szCs w:val="18"/>
                <w:lang w:val="en-US" w:eastAsia="tr-TR"/>
              </w:rPr>
              <w:t>161112015</w:t>
            </w:r>
          </w:p>
        </w:tc>
        <w:tc>
          <w:tcPr>
            <w:tcW w:w="1560" w:type="dxa"/>
            <w:vAlign w:val="center"/>
          </w:tcPr>
          <w:p w:rsidR="004111DB" w:rsidRPr="004111DB" w:rsidRDefault="004111DB" w:rsidP="004111DB">
            <w:pPr>
              <w:spacing w:after="0" w:line="240" w:lineRule="auto"/>
              <w:jc w:val="center"/>
              <w:outlineLvl w:val="0"/>
              <w:rPr>
                <w:rFonts w:ascii="Times New Roman" w:eastAsia="Times New Roman" w:hAnsi="Times New Roman" w:cs="Times New Roman"/>
                <w:b/>
                <w:sz w:val="18"/>
                <w:szCs w:val="18"/>
                <w:lang w:val="en-US" w:eastAsia="tr-TR"/>
              </w:rPr>
            </w:pPr>
            <w:r w:rsidRPr="004111DB">
              <w:rPr>
                <w:rFonts w:ascii="Times New Roman" w:eastAsia="Times New Roman" w:hAnsi="Times New Roman" w:cs="Times New Roman"/>
                <w:b/>
                <w:sz w:val="18"/>
                <w:szCs w:val="18"/>
                <w:lang w:val="en-US" w:eastAsia="tr-TR"/>
              </w:rPr>
              <w:t>COURSE NAME</w:t>
            </w:r>
          </w:p>
        </w:tc>
        <w:tc>
          <w:tcPr>
            <w:tcW w:w="4203" w:type="dxa"/>
          </w:tcPr>
          <w:p w:rsidR="004111DB" w:rsidRPr="004111DB" w:rsidRDefault="004111DB" w:rsidP="004111DB">
            <w:pPr>
              <w:spacing w:after="0" w:line="240" w:lineRule="auto"/>
              <w:outlineLvl w:val="0"/>
              <w:rPr>
                <w:rFonts w:ascii="Times New Roman" w:eastAsia="Times New Roman" w:hAnsi="Times New Roman" w:cs="Times New Roman"/>
                <w:sz w:val="18"/>
                <w:szCs w:val="18"/>
                <w:lang w:val="en-US" w:eastAsia="tr-TR"/>
              </w:rPr>
            </w:pPr>
          </w:p>
          <w:p w:rsidR="004111DB" w:rsidRPr="004111DB" w:rsidRDefault="004111DB" w:rsidP="004111DB">
            <w:pPr>
              <w:spacing w:after="0" w:line="240" w:lineRule="auto"/>
              <w:outlineLvl w:val="0"/>
              <w:rPr>
                <w:rFonts w:ascii="Times New Roman" w:eastAsia="Times New Roman" w:hAnsi="Times New Roman" w:cs="Times New Roman"/>
                <w:sz w:val="18"/>
                <w:szCs w:val="18"/>
                <w:lang w:val="en-US" w:eastAsia="tr-TR"/>
              </w:rPr>
            </w:pPr>
            <w:r w:rsidRPr="004111DB">
              <w:rPr>
                <w:rFonts w:ascii="Times New Roman" w:eastAsia="Times New Roman" w:hAnsi="Times New Roman" w:cs="Times New Roman"/>
                <w:sz w:val="18"/>
                <w:szCs w:val="18"/>
                <w:lang w:val="en-US" w:eastAsia="tr-TR"/>
              </w:rPr>
              <w:t xml:space="preserve"> </w:t>
            </w:r>
            <w:bookmarkStart w:id="0" w:name="b26"/>
            <w:r w:rsidRPr="004111DB">
              <w:rPr>
                <w:rFonts w:ascii="Times New Roman" w:eastAsia="Times New Roman" w:hAnsi="Times New Roman" w:cs="Times New Roman"/>
                <w:sz w:val="18"/>
                <w:szCs w:val="18"/>
                <w:lang w:val="en-US" w:eastAsia="tr-TR"/>
              </w:rPr>
              <w:t>Atatürk’s Pr. &amp; The History of Rev. I</w:t>
            </w:r>
            <w:bookmarkEnd w:id="0"/>
            <w:r w:rsidRPr="004111DB">
              <w:rPr>
                <w:rFonts w:ascii="Times New Roman" w:eastAsia="Times New Roman" w:hAnsi="Times New Roman" w:cs="Times New Roman"/>
                <w:sz w:val="18"/>
                <w:szCs w:val="18"/>
                <w:lang w:val="en-US" w:eastAsia="tr-TR"/>
              </w:rPr>
              <w:t>-II</w:t>
            </w:r>
          </w:p>
          <w:p w:rsidR="004111DB" w:rsidRPr="004111DB" w:rsidRDefault="004111DB" w:rsidP="004111DB">
            <w:pPr>
              <w:spacing w:after="0" w:line="240" w:lineRule="auto"/>
              <w:outlineLvl w:val="0"/>
              <w:rPr>
                <w:rFonts w:ascii="Times New Roman" w:eastAsia="Times New Roman" w:hAnsi="Times New Roman" w:cs="Times New Roman"/>
                <w:sz w:val="18"/>
                <w:szCs w:val="18"/>
                <w:lang w:val="en-US" w:eastAsia="tr-TR"/>
              </w:rPr>
            </w:pPr>
          </w:p>
        </w:tc>
      </w:tr>
    </w:tbl>
    <w:p w:rsidR="004111DB" w:rsidRPr="004111DB" w:rsidRDefault="004111DB" w:rsidP="004111DB">
      <w:pPr>
        <w:spacing w:after="0" w:line="240" w:lineRule="auto"/>
        <w:outlineLvl w:val="0"/>
        <w:rPr>
          <w:rFonts w:ascii="Times New Roman" w:eastAsia="Times New Roman" w:hAnsi="Times New Roman" w:cs="Times New Roman"/>
          <w:sz w:val="18"/>
          <w:szCs w:val="18"/>
          <w:lang w:val="en-US" w:eastAsia="tr-TR"/>
        </w:rPr>
      </w:pPr>
      <w:r w:rsidRPr="004111DB">
        <w:rPr>
          <w:rFonts w:ascii="Times New Roman" w:eastAsia="Times New Roman" w:hAnsi="Times New Roman" w:cs="Times New Roman"/>
          <w:b/>
          <w:sz w:val="18"/>
          <w:szCs w:val="18"/>
          <w:lang w:val="en-US" w:eastAsia="tr-TR"/>
        </w:rPr>
        <w:t xml:space="preserve">                                                   </w:t>
      </w:r>
      <w:r w:rsidRPr="004111DB">
        <w:rPr>
          <w:rFonts w:ascii="Times New Roman" w:eastAsia="Times New Roman" w:hAnsi="Times New Roman" w:cs="Times New Roman"/>
          <w:b/>
          <w:sz w:val="18"/>
          <w:szCs w:val="18"/>
          <w:lang w:val="en-US" w:eastAsia="tr-TR"/>
        </w:rPr>
        <w:tab/>
      </w:r>
      <w:r w:rsidRPr="004111DB">
        <w:rPr>
          <w:rFonts w:ascii="Times New Roman" w:eastAsia="Times New Roman" w:hAnsi="Times New Roman" w:cs="Times New Roman"/>
          <w:b/>
          <w:sz w:val="18"/>
          <w:szCs w:val="18"/>
          <w:lang w:val="en-US" w:eastAsia="tr-TR"/>
        </w:rPr>
        <w:tab/>
      </w:r>
      <w:r w:rsidRPr="004111DB">
        <w:rPr>
          <w:rFonts w:ascii="Times New Roman" w:eastAsia="Times New Roman" w:hAnsi="Times New Roman" w:cs="Times New Roman"/>
          <w:b/>
          <w:sz w:val="18"/>
          <w:szCs w:val="18"/>
          <w:lang w:val="en-US" w:eastAsia="tr-TR"/>
        </w:rPr>
        <w:tab/>
      </w:r>
      <w:r w:rsidRPr="004111DB">
        <w:rPr>
          <w:rFonts w:ascii="Times New Roman" w:eastAsia="Times New Roman" w:hAnsi="Times New Roman" w:cs="Times New Roman"/>
          <w:b/>
          <w:sz w:val="18"/>
          <w:szCs w:val="18"/>
          <w:lang w:val="en-US" w:eastAsia="tr-TR"/>
        </w:rPr>
        <w:tab/>
      </w:r>
      <w:r w:rsidRPr="004111DB">
        <w:rPr>
          <w:rFonts w:ascii="Times New Roman" w:eastAsia="Times New Roman" w:hAnsi="Times New Roman" w:cs="Times New Roman"/>
          <w:b/>
          <w:sz w:val="18"/>
          <w:szCs w:val="18"/>
          <w:lang w:val="en-US" w:eastAsia="tr-TR"/>
        </w:rPr>
        <w:tab/>
        <w:t xml:space="preserve">      </w:t>
      </w:r>
    </w:p>
    <w:tbl>
      <w:tblPr>
        <w:tblW w:w="5386" w:type="pct"/>
        <w:tblInd w:w="-17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762"/>
        <w:gridCol w:w="242"/>
        <w:gridCol w:w="635"/>
        <w:gridCol w:w="1027"/>
        <w:gridCol w:w="464"/>
        <w:gridCol w:w="58"/>
        <w:gridCol w:w="629"/>
        <w:gridCol w:w="830"/>
        <w:gridCol w:w="648"/>
        <w:gridCol w:w="97"/>
        <w:gridCol w:w="2503"/>
        <w:gridCol w:w="1455"/>
      </w:tblGrid>
      <w:tr w:rsidR="004111DB" w:rsidRPr="004111DB" w:rsidTr="004111DB">
        <w:trPr>
          <w:trHeight w:val="383"/>
        </w:trPr>
        <w:tc>
          <w:tcPr>
            <w:tcW w:w="851" w:type="pct"/>
            <w:vMerge w:val="restart"/>
            <w:tcBorders>
              <w:top w:val="single" w:sz="12" w:space="0" w:color="auto"/>
              <w:left w:val="single" w:sz="12" w:space="0" w:color="auto"/>
              <w:bottom w:val="single" w:sz="4" w:space="0" w:color="auto"/>
              <w:right w:val="single" w:sz="12" w:space="0" w:color="auto"/>
            </w:tcBorders>
            <w:vAlign w:val="center"/>
          </w:tcPr>
          <w:p w:rsidR="004111DB" w:rsidRPr="004111DB" w:rsidRDefault="004111DB" w:rsidP="004111DB">
            <w:pPr>
              <w:spacing w:after="0" w:line="240" w:lineRule="auto"/>
              <w:rPr>
                <w:rFonts w:ascii="Times New Roman" w:eastAsia="Times New Roman" w:hAnsi="Times New Roman" w:cs="Times New Roman"/>
                <w:b/>
                <w:sz w:val="18"/>
                <w:szCs w:val="18"/>
                <w:lang w:val="en-US" w:eastAsia="tr-TR"/>
              </w:rPr>
            </w:pPr>
            <w:r w:rsidRPr="004111DB">
              <w:rPr>
                <w:rFonts w:ascii="Times New Roman" w:eastAsia="Times New Roman" w:hAnsi="Times New Roman" w:cs="Times New Roman"/>
                <w:b/>
                <w:sz w:val="18"/>
                <w:szCs w:val="18"/>
                <w:lang w:val="en-US" w:eastAsia="tr-TR"/>
              </w:rPr>
              <w:t>SEMESTER</w:t>
            </w:r>
          </w:p>
          <w:p w:rsidR="004111DB" w:rsidRPr="004111DB" w:rsidRDefault="004111DB" w:rsidP="004111DB">
            <w:pPr>
              <w:spacing w:after="0" w:line="240" w:lineRule="auto"/>
              <w:rPr>
                <w:rFonts w:ascii="Times New Roman" w:eastAsia="Times New Roman" w:hAnsi="Times New Roman" w:cs="Times New Roman"/>
                <w:sz w:val="18"/>
                <w:szCs w:val="18"/>
                <w:lang w:val="en-US" w:eastAsia="tr-TR"/>
              </w:rPr>
            </w:pPr>
          </w:p>
        </w:tc>
        <w:tc>
          <w:tcPr>
            <w:tcW w:w="1476" w:type="pct"/>
            <w:gridSpan w:val="6"/>
            <w:tcBorders>
              <w:left w:val="single" w:sz="12" w:space="0" w:color="auto"/>
              <w:bottom w:val="single" w:sz="4" w:space="0" w:color="auto"/>
              <w:right w:val="single" w:sz="12" w:space="0" w:color="auto"/>
            </w:tcBorders>
            <w:vAlign w:val="center"/>
          </w:tcPr>
          <w:p w:rsidR="004111DB" w:rsidRPr="004111DB" w:rsidRDefault="004111DB" w:rsidP="004111DB">
            <w:pPr>
              <w:spacing w:after="0" w:line="240" w:lineRule="auto"/>
              <w:jc w:val="center"/>
              <w:rPr>
                <w:rFonts w:ascii="Times New Roman" w:eastAsia="Times New Roman" w:hAnsi="Times New Roman" w:cs="Times New Roman"/>
                <w:b/>
                <w:sz w:val="18"/>
                <w:szCs w:val="18"/>
                <w:lang w:val="en-US" w:eastAsia="tr-TR"/>
              </w:rPr>
            </w:pPr>
            <w:r w:rsidRPr="004111DB">
              <w:rPr>
                <w:rFonts w:ascii="Times New Roman" w:eastAsia="Times New Roman" w:hAnsi="Times New Roman" w:cs="Times New Roman"/>
                <w:b/>
                <w:sz w:val="18"/>
                <w:szCs w:val="18"/>
                <w:lang w:val="en-US" w:eastAsia="tr-TR"/>
              </w:rPr>
              <w:t>WEEKLY COURSE PERIOD</w:t>
            </w:r>
          </w:p>
        </w:tc>
        <w:tc>
          <w:tcPr>
            <w:tcW w:w="2673" w:type="pct"/>
            <w:gridSpan w:val="5"/>
            <w:tcBorders>
              <w:left w:val="single" w:sz="12" w:space="0" w:color="auto"/>
              <w:bottom w:val="single" w:sz="4" w:space="0" w:color="auto"/>
            </w:tcBorders>
            <w:vAlign w:val="center"/>
          </w:tcPr>
          <w:p w:rsidR="004111DB" w:rsidRPr="004111DB" w:rsidRDefault="004111DB" w:rsidP="004111DB">
            <w:pPr>
              <w:spacing w:after="0" w:line="240" w:lineRule="auto"/>
              <w:jc w:val="center"/>
              <w:rPr>
                <w:rFonts w:ascii="Times New Roman" w:eastAsia="Times New Roman" w:hAnsi="Times New Roman" w:cs="Times New Roman"/>
                <w:b/>
                <w:sz w:val="18"/>
                <w:szCs w:val="18"/>
                <w:lang w:val="en-US" w:eastAsia="tr-TR"/>
              </w:rPr>
            </w:pPr>
            <w:r w:rsidRPr="004111DB">
              <w:rPr>
                <w:rFonts w:ascii="Times New Roman" w:eastAsia="Times New Roman" w:hAnsi="Times New Roman" w:cs="Times New Roman"/>
                <w:b/>
                <w:sz w:val="18"/>
                <w:szCs w:val="18"/>
                <w:lang w:val="en-US" w:eastAsia="tr-TR"/>
              </w:rPr>
              <w:t>COURSE OF</w:t>
            </w:r>
          </w:p>
        </w:tc>
      </w:tr>
      <w:tr w:rsidR="004111DB" w:rsidRPr="004111DB" w:rsidTr="004111DB">
        <w:trPr>
          <w:trHeight w:val="382"/>
        </w:trPr>
        <w:tc>
          <w:tcPr>
            <w:tcW w:w="851" w:type="pct"/>
            <w:vMerge/>
            <w:tcBorders>
              <w:top w:val="single" w:sz="4" w:space="0" w:color="auto"/>
              <w:left w:val="single" w:sz="12" w:space="0" w:color="auto"/>
              <w:bottom w:val="single" w:sz="4" w:space="0" w:color="auto"/>
              <w:right w:val="single" w:sz="12" w:space="0" w:color="auto"/>
            </w:tcBorders>
          </w:tcPr>
          <w:p w:rsidR="004111DB" w:rsidRPr="004111DB" w:rsidRDefault="004111DB" w:rsidP="004111DB">
            <w:pPr>
              <w:spacing w:after="0" w:line="240" w:lineRule="auto"/>
              <w:rPr>
                <w:rFonts w:ascii="Times New Roman" w:eastAsia="Times New Roman" w:hAnsi="Times New Roman" w:cs="Times New Roman"/>
                <w:b/>
                <w:sz w:val="18"/>
                <w:szCs w:val="18"/>
                <w:lang w:val="en-US" w:eastAsia="tr-TR"/>
              </w:rPr>
            </w:pPr>
          </w:p>
        </w:tc>
        <w:tc>
          <w:tcPr>
            <w:tcW w:w="424" w:type="pct"/>
            <w:gridSpan w:val="2"/>
            <w:tcBorders>
              <w:top w:val="single" w:sz="4" w:space="0" w:color="auto"/>
              <w:left w:val="single" w:sz="12" w:space="0" w:color="auto"/>
              <w:bottom w:val="single" w:sz="4" w:space="0" w:color="auto"/>
              <w:right w:val="single" w:sz="4" w:space="0" w:color="auto"/>
            </w:tcBorders>
            <w:vAlign w:val="center"/>
          </w:tcPr>
          <w:p w:rsidR="004111DB" w:rsidRPr="004111DB" w:rsidRDefault="004111DB" w:rsidP="004111DB">
            <w:pPr>
              <w:spacing w:after="0" w:line="240" w:lineRule="auto"/>
              <w:jc w:val="center"/>
              <w:rPr>
                <w:rFonts w:ascii="Times New Roman" w:eastAsia="Times New Roman" w:hAnsi="Times New Roman" w:cs="Times New Roman"/>
                <w:b/>
                <w:sz w:val="18"/>
                <w:szCs w:val="18"/>
                <w:lang w:val="en-US" w:eastAsia="tr-TR"/>
              </w:rPr>
            </w:pPr>
            <w:r w:rsidRPr="004111DB">
              <w:rPr>
                <w:rFonts w:ascii="Times New Roman" w:eastAsia="Times New Roman" w:hAnsi="Times New Roman" w:cs="Times New Roman"/>
                <w:b/>
                <w:sz w:val="18"/>
                <w:szCs w:val="18"/>
                <w:lang w:val="en-US" w:eastAsia="tr-TR"/>
              </w:rPr>
              <w:t>Theory</w:t>
            </w:r>
          </w:p>
        </w:tc>
        <w:tc>
          <w:tcPr>
            <w:tcW w:w="496" w:type="pct"/>
            <w:tcBorders>
              <w:top w:val="single" w:sz="4" w:space="0" w:color="auto"/>
              <w:left w:val="single" w:sz="4" w:space="0" w:color="auto"/>
              <w:bottom w:val="single" w:sz="4" w:space="0" w:color="auto"/>
            </w:tcBorders>
            <w:vAlign w:val="center"/>
          </w:tcPr>
          <w:p w:rsidR="004111DB" w:rsidRPr="004111DB" w:rsidRDefault="004111DB" w:rsidP="004111DB">
            <w:pPr>
              <w:spacing w:after="0" w:line="240" w:lineRule="auto"/>
              <w:jc w:val="center"/>
              <w:rPr>
                <w:rFonts w:ascii="Times New Roman" w:eastAsia="Times New Roman" w:hAnsi="Times New Roman" w:cs="Times New Roman"/>
                <w:b/>
                <w:sz w:val="18"/>
                <w:szCs w:val="18"/>
                <w:lang w:val="en-US" w:eastAsia="tr-TR"/>
              </w:rPr>
            </w:pPr>
            <w:r w:rsidRPr="004111DB">
              <w:rPr>
                <w:rFonts w:ascii="Times New Roman" w:eastAsia="Times New Roman" w:hAnsi="Times New Roman" w:cs="Times New Roman"/>
                <w:b/>
                <w:sz w:val="18"/>
                <w:szCs w:val="18"/>
                <w:lang w:val="en-US" w:eastAsia="tr-TR"/>
              </w:rPr>
              <w:t>Practice</w:t>
            </w:r>
          </w:p>
        </w:tc>
        <w:tc>
          <w:tcPr>
            <w:tcW w:w="556" w:type="pct"/>
            <w:gridSpan w:val="3"/>
            <w:tcBorders>
              <w:top w:val="single" w:sz="4" w:space="0" w:color="auto"/>
              <w:bottom w:val="single" w:sz="4" w:space="0" w:color="auto"/>
              <w:right w:val="single" w:sz="12" w:space="0" w:color="auto"/>
            </w:tcBorders>
            <w:vAlign w:val="center"/>
          </w:tcPr>
          <w:p w:rsidR="004111DB" w:rsidRPr="004111DB" w:rsidRDefault="004111DB" w:rsidP="004111DB">
            <w:pPr>
              <w:spacing w:after="0" w:line="240" w:lineRule="auto"/>
              <w:ind w:left="-111" w:right="-108"/>
              <w:jc w:val="center"/>
              <w:rPr>
                <w:rFonts w:ascii="Times New Roman" w:eastAsia="Times New Roman" w:hAnsi="Times New Roman" w:cs="Times New Roman"/>
                <w:b/>
                <w:sz w:val="18"/>
                <w:szCs w:val="18"/>
                <w:lang w:val="en-US" w:eastAsia="tr-TR"/>
              </w:rPr>
            </w:pPr>
            <w:r w:rsidRPr="004111DB">
              <w:rPr>
                <w:rFonts w:ascii="Times New Roman" w:eastAsia="Times New Roman" w:hAnsi="Times New Roman" w:cs="Times New Roman"/>
                <w:b/>
                <w:sz w:val="18"/>
                <w:szCs w:val="18"/>
                <w:lang w:val="en-US" w:eastAsia="tr-TR"/>
              </w:rPr>
              <w:t>Laboratory</w:t>
            </w:r>
          </w:p>
        </w:tc>
        <w:tc>
          <w:tcPr>
            <w:tcW w:w="401" w:type="pct"/>
            <w:tcBorders>
              <w:top w:val="single" w:sz="4" w:space="0" w:color="auto"/>
              <w:bottom w:val="single" w:sz="4" w:space="0" w:color="auto"/>
              <w:right w:val="single" w:sz="4" w:space="0" w:color="auto"/>
            </w:tcBorders>
            <w:vAlign w:val="center"/>
          </w:tcPr>
          <w:p w:rsidR="004111DB" w:rsidRPr="004111DB" w:rsidRDefault="004111DB" w:rsidP="004111DB">
            <w:pPr>
              <w:spacing w:after="0" w:line="240" w:lineRule="auto"/>
              <w:jc w:val="center"/>
              <w:rPr>
                <w:rFonts w:ascii="Times New Roman" w:eastAsia="Times New Roman" w:hAnsi="Times New Roman" w:cs="Times New Roman"/>
                <w:b/>
                <w:sz w:val="18"/>
                <w:szCs w:val="18"/>
                <w:lang w:val="en-US" w:eastAsia="tr-TR"/>
              </w:rPr>
            </w:pPr>
            <w:r w:rsidRPr="004111DB">
              <w:rPr>
                <w:rFonts w:ascii="Times New Roman" w:eastAsia="Times New Roman" w:hAnsi="Times New Roman" w:cs="Times New Roman"/>
                <w:b/>
                <w:sz w:val="18"/>
                <w:szCs w:val="18"/>
                <w:lang w:val="en-US" w:eastAsia="tr-TR"/>
              </w:rPr>
              <w:t>Credit</w:t>
            </w:r>
          </w:p>
        </w:tc>
        <w:tc>
          <w:tcPr>
            <w:tcW w:w="313" w:type="pct"/>
            <w:tcBorders>
              <w:top w:val="single" w:sz="4" w:space="0" w:color="auto"/>
              <w:left w:val="single" w:sz="4" w:space="0" w:color="auto"/>
              <w:bottom w:val="single" w:sz="4" w:space="0" w:color="auto"/>
              <w:right w:val="single" w:sz="4" w:space="0" w:color="auto"/>
            </w:tcBorders>
            <w:vAlign w:val="center"/>
          </w:tcPr>
          <w:p w:rsidR="004111DB" w:rsidRPr="004111DB" w:rsidRDefault="004111DB" w:rsidP="004111DB">
            <w:pPr>
              <w:spacing w:after="0" w:line="240" w:lineRule="auto"/>
              <w:ind w:left="-111" w:right="-108"/>
              <w:jc w:val="center"/>
              <w:rPr>
                <w:rFonts w:ascii="Times New Roman" w:eastAsia="Times New Roman" w:hAnsi="Times New Roman" w:cs="Times New Roman"/>
                <w:b/>
                <w:sz w:val="18"/>
                <w:szCs w:val="18"/>
                <w:lang w:val="en-US" w:eastAsia="tr-TR"/>
              </w:rPr>
            </w:pPr>
            <w:r w:rsidRPr="004111DB">
              <w:rPr>
                <w:rFonts w:ascii="Times New Roman" w:eastAsia="Times New Roman" w:hAnsi="Times New Roman" w:cs="Times New Roman"/>
                <w:b/>
                <w:sz w:val="18"/>
                <w:szCs w:val="18"/>
                <w:lang w:val="en-US" w:eastAsia="tr-TR"/>
              </w:rPr>
              <w:t>ECTS</w:t>
            </w:r>
          </w:p>
        </w:tc>
        <w:tc>
          <w:tcPr>
            <w:tcW w:w="1255" w:type="pct"/>
            <w:gridSpan w:val="2"/>
            <w:tcBorders>
              <w:top w:val="single" w:sz="4" w:space="0" w:color="auto"/>
              <w:left w:val="single" w:sz="4" w:space="0" w:color="auto"/>
              <w:bottom w:val="single" w:sz="4" w:space="0" w:color="auto"/>
            </w:tcBorders>
            <w:vAlign w:val="center"/>
          </w:tcPr>
          <w:p w:rsidR="004111DB" w:rsidRPr="004111DB" w:rsidRDefault="004111DB" w:rsidP="004111DB">
            <w:pPr>
              <w:spacing w:after="0" w:line="240" w:lineRule="auto"/>
              <w:jc w:val="center"/>
              <w:rPr>
                <w:rFonts w:ascii="Times New Roman" w:eastAsia="Times New Roman" w:hAnsi="Times New Roman" w:cs="Times New Roman"/>
                <w:b/>
                <w:sz w:val="18"/>
                <w:szCs w:val="18"/>
                <w:lang w:val="en-US" w:eastAsia="tr-TR"/>
              </w:rPr>
            </w:pPr>
            <w:r w:rsidRPr="004111DB">
              <w:rPr>
                <w:rFonts w:ascii="Times New Roman" w:eastAsia="Times New Roman" w:hAnsi="Times New Roman" w:cs="Times New Roman"/>
                <w:b/>
                <w:sz w:val="18"/>
                <w:szCs w:val="18"/>
                <w:lang w:val="en-US" w:eastAsia="tr-TR"/>
              </w:rPr>
              <w:t>TYPE</w:t>
            </w:r>
          </w:p>
        </w:tc>
        <w:tc>
          <w:tcPr>
            <w:tcW w:w="704" w:type="pct"/>
            <w:tcBorders>
              <w:top w:val="single" w:sz="4" w:space="0" w:color="auto"/>
              <w:left w:val="single" w:sz="4" w:space="0" w:color="auto"/>
              <w:bottom w:val="single" w:sz="4" w:space="0" w:color="auto"/>
            </w:tcBorders>
            <w:vAlign w:val="center"/>
          </w:tcPr>
          <w:p w:rsidR="004111DB" w:rsidRPr="004111DB" w:rsidRDefault="004111DB" w:rsidP="004111DB">
            <w:pPr>
              <w:spacing w:after="0" w:line="240" w:lineRule="auto"/>
              <w:jc w:val="center"/>
              <w:rPr>
                <w:rFonts w:ascii="Times New Roman" w:eastAsia="Times New Roman" w:hAnsi="Times New Roman" w:cs="Times New Roman"/>
                <w:b/>
                <w:sz w:val="18"/>
                <w:szCs w:val="18"/>
                <w:lang w:val="en-US" w:eastAsia="tr-TR"/>
              </w:rPr>
            </w:pPr>
            <w:r w:rsidRPr="004111DB">
              <w:rPr>
                <w:rFonts w:ascii="Times New Roman" w:eastAsia="Times New Roman" w:hAnsi="Times New Roman" w:cs="Times New Roman"/>
                <w:b/>
                <w:sz w:val="18"/>
                <w:szCs w:val="18"/>
                <w:lang w:val="en-US" w:eastAsia="tr-TR"/>
              </w:rPr>
              <w:t>LANGUAGE</w:t>
            </w:r>
          </w:p>
        </w:tc>
      </w:tr>
      <w:tr w:rsidR="004111DB" w:rsidRPr="004111DB" w:rsidTr="004111DB">
        <w:trPr>
          <w:trHeight w:val="367"/>
        </w:trPr>
        <w:tc>
          <w:tcPr>
            <w:tcW w:w="851" w:type="pct"/>
            <w:tcBorders>
              <w:top w:val="single" w:sz="4" w:space="0" w:color="auto"/>
              <w:left w:val="single" w:sz="12" w:space="0" w:color="auto"/>
              <w:bottom w:val="single" w:sz="12" w:space="0" w:color="auto"/>
              <w:right w:val="single" w:sz="12" w:space="0" w:color="auto"/>
            </w:tcBorders>
            <w:vAlign w:val="center"/>
          </w:tcPr>
          <w:p w:rsidR="004111DB" w:rsidRPr="004111DB" w:rsidRDefault="004111DB" w:rsidP="004111DB">
            <w:pPr>
              <w:spacing w:after="0" w:line="240" w:lineRule="auto"/>
              <w:jc w:val="center"/>
              <w:rPr>
                <w:rFonts w:ascii="Times New Roman" w:eastAsia="Times New Roman" w:hAnsi="Times New Roman" w:cs="Times New Roman"/>
                <w:sz w:val="18"/>
                <w:szCs w:val="18"/>
                <w:lang w:val="en-US" w:eastAsia="tr-TR"/>
              </w:rPr>
            </w:pPr>
            <w:r w:rsidRPr="004111DB">
              <w:rPr>
                <w:rFonts w:ascii="Times New Roman" w:eastAsia="Times New Roman" w:hAnsi="Times New Roman" w:cs="Times New Roman"/>
                <w:sz w:val="18"/>
                <w:szCs w:val="18"/>
                <w:lang w:val="en-US" w:eastAsia="tr-TR"/>
              </w:rPr>
              <w:t xml:space="preserve"> 1-2</w:t>
            </w:r>
          </w:p>
        </w:tc>
        <w:tc>
          <w:tcPr>
            <w:tcW w:w="424" w:type="pct"/>
            <w:gridSpan w:val="2"/>
            <w:tcBorders>
              <w:top w:val="single" w:sz="4" w:space="0" w:color="auto"/>
              <w:left w:val="single" w:sz="12" w:space="0" w:color="auto"/>
              <w:bottom w:val="single" w:sz="12" w:space="0" w:color="auto"/>
              <w:right w:val="single" w:sz="4" w:space="0" w:color="auto"/>
            </w:tcBorders>
            <w:vAlign w:val="center"/>
          </w:tcPr>
          <w:p w:rsidR="004111DB" w:rsidRPr="004111DB" w:rsidRDefault="004111DB" w:rsidP="004111DB">
            <w:pPr>
              <w:spacing w:after="0" w:line="240" w:lineRule="auto"/>
              <w:jc w:val="center"/>
              <w:rPr>
                <w:rFonts w:ascii="Times New Roman" w:eastAsia="Times New Roman" w:hAnsi="Times New Roman" w:cs="Times New Roman"/>
                <w:sz w:val="18"/>
                <w:szCs w:val="18"/>
                <w:lang w:val="en-US" w:eastAsia="tr-TR"/>
              </w:rPr>
            </w:pPr>
            <w:r w:rsidRPr="004111DB">
              <w:rPr>
                <w:rFonts w:ascii="Times New Roman" w:eastAsia="Times New Roman" w:hAnsi="Times New Roman" w:cs="Times New Roman"/>
                <w:sz w:val="18"/>
                <w:szCs w:val="18"/>
                <w:lang w:val="en-US" w:eastAsia="tr-TR"/>
              </w:rPr>
              <w:t>4</w:t>
            </w:r>
          </w:p>
        </w:tc>
        <w:tc>
          <w:tcPr>
            <w:tcW w:w="496" w:type="pct"/>
            <w:tcBorders>
              <w:top w:val="single" w:sz="4" w:space="0" w:color="auto"/>
              <w:left w:val="single" w:sz="4" w:space="0" w:color="auto"/>
              <w:bottom w:val="single" w:sz="12" w:space="0" w:color="auto"/>
            </w:tcBorders>
            <w:vAlign w:val="center"/>
          </w:tcPr>
          <w:p w:rsidR="004111DB" w:rsidRPr="004111DB" w:rsidRDefault="004111DB" w:rsidP="004111DB">
            <w:pPr>
              <w:spacing w:after="0" w:line="240" w:lineRule="auto"/>
              <w:jc w:val="center"/>
              <w:rPr>
                <w:rFonts w:ascii="Times New Roman" w:eastAsia="Times New Roman" w:hAnsi="Times New Roman" w:cs="Times New Roman"/>
                <w:sz w:val="18"/>
                <w:szCs w:val="18"/>
                <w:lang w:val="en-US" w:eastAsia="tr-TR"/>
              </w:rPr>
            </w:pPr>
            <w:r w:rsidRPr="004111DB">
              <w:rPr>
                <w:rFonts w:ascii="Times New Roman" w:eastAsia="Times New Roman" w:hAnsi="Times New Roman" w:cs="Times New Roman"/>
                <w:sz w:val="18"/>
                <w:szCs w:val="18"/>
                <w:lang w:val="en-US" w:eastAsia="tr-TR"/>
              </w:rPr>
              <w:t>0</w:t>
            </w:r>
          </w:p>
        </w:tc>
        <w:tc>
          <w:tcPr>
            <w:tcW w:w="556" w:type="pct"/>
            <w:gridSpan w:val="3"/>
            <w:tcBorders>
              <w:top w:val="single" w:sz="4" w:space="0" w:color="auto"/>
              <w:bottom w:val="single" w:sz="12" w:space="0" w:color="auto"/>
              <w:right w:val="single" w:sz="12" w:space="0" w:color="auto"/>
            </w:tcBorders>
            <w:shd w:val="clear" w:color="auto" w:fill="auto"/>
            <w:vAlign w:val="center"/>
          </w:tcPr>
          <w:p w:rsidR="004111DB" w:rsidRPr="004111DB" w:rsidRDefault="004111DB" w:rsidP="004111DB">
            <w:pPr>
              <w:spacing w:after="0" w:line="240" w:lineRule="auto"/>
              <w:jc w:val="center"/>
              <w:rPr>
                <w:rFonts w:ascii="Times New Roman" w:eastAsia="Times New Roman" w:hAnsi="Times New Roman" w:cs="Times New Roman"/>
                <w:sz w:val="18"/>
                <w:szCs w:val="18"/>
                <w:lang w:val="en-US" w:eastAsia="tr-TR"/>
              </w:rPr>
            </w:pPr>
            <w:r w:rsidRPr="004111DB">
              <w:rPr>
                <w:rFonts w:ascii="Times New Roman" w:eastAsia="Times New Roman" w:hAnsi="Times New Roman" w:cs="Times New Roman"/>
                <w:sz w:val="18"/>
                <w:szCs w:val="18"/>
                <w:lang w:val="en-US" w:eastAsia="tr-TR"/>
              </w:rPr>
              <w:t>0</w:t>
            </w:r>
          </w:p>
        </w:tc>
        <w:tc>
          <w:tcPr>
            <w:tcW w:w="401" w:type="pct"/>
            <w:tcBorders>
              <w:top w:val="single" w:sz="4" w:space="0" w:color="auto"/>
              <w:bottom w:val="single" w:sz="12" w:space="0" w:color="auto"/>
              <w:right w:val="single" w:sz="4" w:space="0" w:color="auto"/>
            </w:tcBorders>
            <w:shd w:val="clear" w:color="auto" w:fill="auto"/>
            <w:vAlign w:val="center"/>
          </w:tcPr>
          <w:p w:rsidR="004111DB" w:rsidRPr="004111DB" w:rsidRDefault="004111DB" w:rsidP="004111DB">
            <w:pPr>
              <w:spacing w:after="0" w:line="240" w:lineRule="auto"/>
              <w:jc w:val="center"/>
              <w:rPr>
                <w:rFonts w:ascii="Times New Roman" w:eastAsia="Times New Roman" w:hAnsi="Times New Roman" w:cs="Times New Roman"/>
                <w:sz w:val="18"/>
                <w:szCs w:val="18"/>
                <w:lang w:val="en-US" w:eastAsia="tr-TR"/>
              </w:rPr>
            </w:pPr>
            <w:r w:rsidRPr="004111DB">
              <w:rPr>
                <w:rFonts w:ascii="Times New Roman" w:eastAsia="Times New Roman" w:hAnsi="Times New Roman" w:cs="Times New Roman"/>
                <w:sz w:val="18"/>
                <w:szCs w:val="18"/>
                <w:lang w:val="en-US" w:eastAsia="tr-TR"/>
              </w:rPr>
              <w:t>4</w:t>
            </w:r>
          </w:p>
        </w:tc>
        <w:tc>
          <w:tcPr>
            <w:tcW w:w="313" w:type="pct"/>
            <w:tcBorders>
              <w:top w:val="single" w:sz="4" w:space="0" w:color="auto"/>
              <w:left w:val="single" w:sz="4" w:space="0" w:color="auto"/>
              <w:bottom w:val="single" w:sz="12" w:space="0" w:color="auto"/>
              <w:right w:val="single" w:sz="4" w:space="0" w:color="auto"/>
            </w:tcBorders>
            <w:shd w:val="clear" w:color="auto" w:fill="auto"/>
            <w:vAlign w:val="center"/>
          </w:tcPr>
          <w:p w:rsidR="004111DB" w:rsidRPr="004111DB" w:rsidRDefault="004111DB" w:rsidP="004111DB">
            <w:pPr>
              <w:spacing w:after="0" w:line="240" w:lineRule="auto"/>
              <w:jc w:val="center"/>
              <w:rPr>
                <w:rFonts w:ascii="Times New Roman" w:eastAsia="Times New Roman" w:hAnsi="Times New Roman" w:cs="Times New Roman"/>
                <w:sz w:val="18"/>
                <w:szCs w:val="18"/>
                <w:lang w:val="en-US" w:eastAsia="tr-TR"/>
              </w:rPr>
            </w:pPr>
            <w:r w:rsidRPr="004111DB">
              <w:rPr>
                <w:rFonts w:ascii="Times New Roman" w:eastAsia="Times New Roman" w:hAnsi="Times New Roman" w:cs="Times New Roman"/>
                <w:sz w:val="18"/>
                <w:szCs w:val="18"/>
                <w:lang w:val="en-US" w:eastAsia="tr-TR"/>
              </w:rPr>
              <w:t>4</w:t>
            </w:r>
          </w:p>
        </w:tc>
        <w:tc>
          <w:tcPr>
            <w:tcW w:w="1255" w:type="pct"/>
            <w:gridSpan w:val="2"/>
            <w:tcBorders>
              <w:top w:val="single" w:sz="4" w:space="0" w:color="auto"/>
              <w:left w:val="single" w:sz="4" w:space="0" w:color="auto"/>
              <w:bottom w:val="single" w:sz="12" w:space="0" w:color="auto"/>
            </w:tcBorders>
            <w:vAlign w:val="center"/>
          </w:tcPr>
          <w:p w:rsidR="004111DB" w:rsidRPr="004111DB" w:rsidRDefault="004111DB" w:rsidP="004111DB">
            <w:pPr>
              <w:spacing w:after="0" w:line="240" w:lineRule="auto"/>
              <w:jc w:val="center"/>
              <w:rPr>
                <w:rFonts w:ascii="Times New Roman" w:eastAsia="Times New Roman" w:hAnsi="Times New Roman" w:cs="Times New Roman"/>
                <w:sz w:val="18"/>
                <w:szCs w:val="18"/>
                <w:vertAlign w:val="superscript"/>
                <w:lang w:val="en-US" w:eastAsia="tr-TR"/>
              </w:rPr>
            </w:pPr>
            <w:r w:rsidRPr="004111DB">
              <w:rPr>
                <w:rFonts w:ascii="Times New Roman" w:eastAsia="Times New Roman" w:hAnsi="Times New Roman" w:cs="Times New Roman"/>
                <w:sz w:val="18"/>
                <w:szCs w:val="18"/>
                <w:vertAlign w:val="superscript"/>
                <w:lang w:val="en-US" w:eastAsia="tr-TR"/>
              </w:rPr>
              <w:t>COMPULSORY ( x)  ELECTIVE (  )</w:t>
            </w:r>
          </w:p>
        </w:tc>
        <w:tc>
          <w:tcPr>
            <w:tcW w:w="704" w:type="pct"/>
            <w:tcBorders>
              <w:top w:val="single" w:sz="4" w:space="0" w:color="auto"/>
              <w:left w:val="single" w:sz="4" w:space="0" w:color="auto"/>
              <w:bottom w:val="single" w:sz="12" w:space="0" w:color="auto"/>
            </w:tcBorders>
          </w:tcPr>
          <w:p w:rsidR="004111DB" w:rsidRPr="004111DB" w:rsidRDefault="004111DB" w:rsidP="004111DB">
            <w:pPr>
              <w:spacing w:after="0" w:line="240" w:lineRule="auto"/>
              <w:jc w:val="center"/>
              <w:rPr>
                <w:rFonts w:ascii="Times New Roman" w:eastAsia="Times New Roman" w:hAnsi="Times New Roman" w:cs="Times New Roman"/>
                <w:sz w:val="18"/>
                <w:szCs w:val="18"/>
                <w:vertAlign w:val="superscript"/>
                <w:lang w:val="en-US" w:eastAsia="tr-TR"/>
              </w:rPr>
            </w:pPr>
            <w:r w:rsidRPr="004111DB">
              <w:rPr>
                <w:rFonts w:ascii="Times New Roman" w:eastAsia="Times New Roman" w:hAnsi="Times New Roman" w:cs="Times New Roman"/>
                <w:sz w:val="18"/>
                <w:szCs w:val="18"/>
                <w:vertAlign w:val="superscript"/>
                <w:lang w:val="en-US" w:eastAsia="tr-TR"/>
              </w:rPr>
              <w:t>Turkish</w:t>
            </w:r>
          </w:p>
        </w:tc>
      </w:tr>
      <w:tr w:rsidR="004111DB" w:rsidRPr="004111DB" w:rsidTr="004111DB">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rsidR="004111DB" w:rsidRPr="004111DB" w:rsidRDefault="004111DB" w:rsidP="004111DB">
            <w:pPr>
              <w:spacing w:after="0" w:line="240" w:lineRule="auto"/>
              <w:jc w:val="center"/>
              <w:rPr>
                <w:rFonts w:ascii="Times New Roman" w:eastAsia="Times New Roman" w:hAnsi="Times New Roman" w:cs="Times New Roman"/>
                <w:b/>
                <w:sz w:val="18"/>
                <w:szCs w:val="18"/>
                <w:lang w:val="en-US" w:eastAsia="tr-TR"/>
              </w:rPr>
            </w:pPr>
            <w:r w:rsidRPr="004111DB">
              <w:rPr>
                <w:rFonts w:ascii="Times New Roman" w:eastAsia="Times New Roman" w:hAnsi="Times New Roman" w:cs="Times New Roman"/>
                <w:b/>
                <w:sz w:val="18"/>
                <w:szCs w:val="18"/>
                <w:lang w:val="en-US" w:eastAsia="tr-TR"/>
              </w:rPr>
              <w:t>COURSE CATAGORY</w:t>
            </w:r>
          </w:p>
        </w:tc>
      </w:tr>
      <w:tr w:rsidR="004111DB" w:rsidRPr="004111DB" w:rsidTr="004111DB">
        <w:tblPrEx>
          <w:tblBorders>
            <w:insideH w:val="single" w:sz="6" w:space="0" w:color="auto"/>
            <w:insideV w:val="single" w:sz="6" w:space="0" w:color="auto"/>
          </w:tblBorders>
        </w:tblPrEx>
        <w:trPr>
          <w:trHeight w:val="546"/>
        </w:trPr>
        <w:tc>
          <w:tcPr>
            <w:tcW w:w="968" w:type="pct"/>
            <w:gridSpan w:val="2"/>
            <w:tcBorders>
              <w:top w:val="single" w:sz="12" w:space="0" w:color="auto"/>
              <w:left w:val="single" w:sz="12" w:space="0" w:color="auto"/>
              <w:bottom w:val="single" w:sz="6" w:space="0" w:color="auto"/>
            </w:tcBorders>
            <w:vAlign w:val="center"/>
          </w:tcPr>
          <w:p w:rsidR="004111DB" w:rsidRPr="004111DB" w:rsidRDefault="004111DB" w:rsidP="004111DB">
            <w:pPr>
              <w:spacing w:after="0" w:line="240" w:lineRule="auto"/>
              <w:jc w:val="center"/>
              <w:rPr>
                <w:rFonts w:ascii="Times New Roman" w:eastAsia="Times New Roman" w:hAnsi="Times New Roman" w:cs="Times New Roman"/>
                <w:b/>
                <w:sz w:val="18"/>
                <w:szCs w:val="18"/>
                <w:lang w:val="en-US" w:eastAsia="tr-TR"/>
              </w:rPr>
            </w:pPr>
            <w:r w:rsidRPr="004111DB">
              <w:rPr>
                <w:rFonts w:ascii="Times New Roman" w:eastAsia="Times New Roman" w:hAnsi="Times New Roman" w:cs="Times New Roman"/>
                <w:b/>
                <w:sz w:val="18"/>
                <w:szCs w:val="18"/>
                <w:lang w:val="en-US" w:eastAsia="tr-TR"/>
              </w:rPr>
              <w:t>General Literature</w:t>
            </w:r>
          </w:p>
        </w:tc>
        <w:tc>
          <w:tcPr>
            <w:tcW w:w="1055" w:type="pct"/>
            <w:gridSpan w:val="4"/>
            <w:tcBorders>
              <w:top w:val="single" w:sz="12" w:space="0" w:color="auto"/>
              <w:bottom w:val="single" w:sz="6" w:space="0" w:color="auto"/>
            </w:tcBorders>
            <w:vAlign w:val="center"/>
          </w:tcPr>
          <w:p w:rsidR="004111DB" w:rsidRPr="004111DB" w:rsidRDefault="004111DB" w:rsidP="004111DB">
            <w:pPr>
              <w:spacing w:after="0" w:line="240" w:lineRule="auto"/>
              <w:jc w:val="center"/>
              <w:rPr>
                <w:rFonts w:ascii="Times New Roman" w:eastAsia="Times New Roman" w:hAnsi="Times New Roman" w:cs="Times New Roman"/>
                <w:b/>
                <w:sz w:val="18"/>
                <w:szCs w:val="18"/>
                <w:lang w:val="en-US" w:eastAsia="tr-TR"/>
              </w:rPr>
            </w:pPr>
            <w:r w:rsidRPr="004111DB">
              <w:rPr>
                <w:rFonts w:ascii="Times New Roman" w:eastAsia="Times New Roman" w:hAnsi="Times New Roman" w:cs="Times New Roman"/>
                <w:b/>
                <w:sz w:val="18"/>
                <w:szCs w:val="18"/>
                <w:lang w:val="en-US" w:eastAsia="tr-TR"/>
              </w:rPr>
              <w:t>Foreign Languages</w:t>
            </w:r>
          </w:p>
        </w:tc>
        <w:tc>
          <w:tcPr>
            <w:tcW w:w="2274" w:type="pct"/>
            <w:gridSpan w:val="5"/>
            <w:tcBorders>
              <w:top w:val="single" w:sz="12" w:space="0" w:color="auto"/>
              <w:bottom w:val="single" w:sz="6" w:space="0" w:color="auto"/>
            </w:tcBorders>
            <w:vAlign w:val="center"/>
          </w:tcPr>
          <w:p w:rsidR="004111DB" w:rsidRPr="004111DB" w:rsidRDefault="004111DB" w:rsidP="004111DB">
            <w:pPr>
              <w:spacing w:after="0" w:line="240" w:lineRule="auto"/>
              <w:jc w:val="center"/>
              <w:rPr>
                <w:rFonts w:ascii="Times New Roman" w:eastAsia="Times New Roman" w:hAnsi="Times New Roman" w:cs="Times New Roman"/>
                <w:b/>
                <w:sz w:val="18"/>
                <w:szCs w:val="18"/>
                <w:lang w:val="en-US" w:eastAsia="tr-TR"/>
              </w:rPr>
            </w:pPr>
            <w:r w:rsidRPr="004111DB">
              <w:rPr>
                <w:rFonts w:ascii="Times New Roman" w:eastAsia="Times New Roman" w:hAnsi="Times New Roman" w:cs="Times New Roman"/>
                <w:b/>
                <w:sz w:val="18"/>
                <w:szCs w:val="18"/>
                <w:lang w:val="en-US" w:eastAsia="tr-TR"/>
              </w:rPr>
              <w:t>Comparative Literature</w:t>
            </w:r>
          </w:p>
        </w:tc>
        <w:tc>
          <w:tcPr>
            <w:tcW w:w="704" w:type="pct"/>
            <w:tcBorders>
              <w:top w:val="single" w:sz="12" w:space="0" w:color="auto"/>
              <w:bottom w:val="single" w:sz="6" w:space="0" w:color="auto"/>
            </w:tcBorders>
            <w:vAlign w:val="center"/>
          </w:tcPr>
          <w:p w:rsidR="004111DB" w:rsidRPr="004111DB" w:rsidRDefault="004111DB" w:rsidP="004111DB">
            <w:pPr>
              <w:spacing w:after="0" w:line="240" w:lineRule="auto"/>
              <w:jc w:val="center"/>
              <w:rPr>
                <w:rFonts w:ascii="Times New Roman" w:eastAsia="Times New Roman" w:hAnsi="Times New Roman" w:cs="Times New Roman"/>
                <w:b/>
                <w:sz w:val="18"/>
                <w:szCs w:val="18"/>
                <w:lang w:val="en-US" w:eastAsia="tr-TR"/>
              </w:rPr>
            </w:pPr>
            <w:r w:rsidRPr="004111DB">
              <w:rPr>
                <w:rFonts w:ascii="Times New Roman" w:eastAsia="Times New Roman" w:hAnsi="Times New Roman" w:cs="Times New Roman"/>
                <w:b/>
                <w:sz w:val="18"/>
                <w:szCs w:val="18"/>
                <w:lang w:val="en-US" w:eastAsia="tr-TR"/>
              </w:rPr>
              <w:t>Social Science</w:t>
            </w:r>
          </w:p>
        </w:tc>
      </w:tr>
      <w:tr w:rsidR="004111DB" w:rsidRPr="004111DB" w:rsidTr="004111DB">
        <w:tblPrEx>
          <w:tblBorders>
            <w:insideH w:val="single" w:sz="6" w:space="0" w:color="auto"/>
            <w:insideV w:val="single" w:sz="6" w:space="0" w:color="auto"/>
          </w:tblBorders>
        </w:tblPrEx>
        <w:trPr>
          <w:trHeight w:val="138"/>
        </w:trPr>
        <w:tc>
          <w:tcPr>
            <w:tcW w:w="968" w:type="pct"/>
            <w:gridSpan w:val="2"/>
            <w:tcBorders>
              <w:top w:val="single" w:sz="6" w:space="0" w:color="auto"/>
              <w:left w:val="single" w:sz="12" w:space="0" w:color="auto"/>
              <w:bottom w:val="single" w:sz="12" w:space="0" w:color="auto"/>
              <w:right w:val="single" w:sz="4" w:space="0" w:color="auto"/>
            </w:tcBorders>
          </w:tcPr>
          <w:p w:rsidR="004111DB" w:rsidRPr="004111DB" w:rsidRDefault="004111DB" w:rsidP="004111DB">
            <w:pPr>
              <w:spacing w:after="0" w:line="240" w:lineRule="auto"/>
              <w:jc w:val="center"/>
              <w:rPr>
                <w:rFonts w:ascii="Times New Roman" w:eastAsia="Times New Roman" w:hAnsi="Times New Roman" w:cs="Times New Roman"/>
                <w:sz w:val="18"/>
                <w:szCs w:val="18"/>
                <w:lang w:val="en-US" w:eastAsia="tr-TR"/>
              </w:rPr>
            </w:pPr>
          </w:p>
        </w:tc>
        <w:tc>
          <w:tcPr>
            <w:tcW w:w="1055" w:type="pct"/>
            <w:gridSpan w:val="4"/>
            <w:tcBorders>
              <w:top w:val="single" w:sz="6" w:space="0" w:color="auto"/>
              <w:left w:val="single" w:sz="4" w:space="0" w:color="auto"/>
              <w:bottom w:val="single" w:sz="12" w:space="0" w:color="auto"/>
              <w:right w:val="single" w:sz="4" w:space="0" w:color="auto"/>
            </w:tcBorders>
          </w:tcPr>
          <w:p w:rsidR="004111DB" w:rsidRPr="004111DB" w:rsidRDefault="004111DB" w:rsidP="004111DB">
            <w:pPr>
              <w:spacing w:after="0" w:line="240" w:lineRule="auto"/>
              <w:jc w:val="center"/>
              <w:rPr>
                <w:rFonts w:ascii="Times New Roman" w:eastAsia="Times New Roman" w:hAnsi="Times New Roman" w:cs="Times New Roman"/>
                <w:sz w:val="18"/>
                <w:szCs w:val="18"/>
                <w:lang w:val="en-US" w:eastAsia="tr-TR"/>
              </w:rPr>
            </w:pPr>
          </w:p>
        </w:tc>
        <w:tc>
          <w:tcPr>
            <w:tcW w:w="2274" w:type="pct"/>
            <w:gridSpan w:val="5"/>
            <w:tcBorders>
              <w:top w:val="single" w:sz="6" w:space="0" w:color="auto"/>
              <w:left w:val="single" w:sz="4" w:space="0" w:color="auto"/>
              <w:bottom w:val="single" w:sz="12" w:space="0" w:color="auto"/>
            </w:tcBorders>
          </w:tcPr>
          <w:p w:rsidR="004111DB" w:rsidRPr="004111DB" w:rsidRDefault="004111DB" w:rsidP="004111DB">
            <w:pPr>
              <w:spacing w:after="0" w:line="240" w:lineRule="auto"/>
              <w:jc w:val="center"/>
              <w:rPr>
                <w:rFonts w:ascii="Times New Roman" w:eastAsia="Times New Roman" w:hAnsi="Times New Roman" w:cs="Times New Roman"/>
                <w:sz w:val="18"/>
                <w:szCs w:val="18"/>
                <w:lang w:val="en-US" w:eastAsia="tr-TR"/>
              </w:rPr>
            </w:pPr>
            <w:r w:rsidRPr="004111DB">
              <w:rPr>
                <w:rFonts w:ascii="Times New Roman" w:eastAsia="Times New Roman" w:hAnsi="Times New Roman" w:cs="Times New Roman"/>
                <w:sz w:val="18"/>
                <w:szCs w:val="18"/>
                <w:lang w:val="en-US" w:eastAsia="tr-TR"/>
              </w:rPr>
              <w:t xml:space="preserve">  </w:t>
            </w:r>
          </w:p>
        </w:tc>
        <w:tc>
          <w:tcPr>
            <w:tcW w:w="704" w:type="pct"/>
            <w:tcBorders>
              <w:top w:val="single" w:sz="6" w:space="0" w:color="auto"/>
              <w:left w:val="single" w:sz="4" w:space="0" w:color="auto"/>
              <w:bottom w:val="single" w:sz="12" w:space="0" w:color="auto"/>
            </w:tcBorders>
          </w:tcPr>
          <w:p w:rsidR="004111DB" w:rsidRPr="004111DB" w:rsidRDefault="004111DB" w:rsidP="004111DB">
            <w:pPr>
              <w:spacing w:after="0" w:line="240" w:lineRule="auto"/>
              <w:jc w:val="center"/>
              <w:rPr>
                <w:rFonts w:ascii="Times New Roman" w:eastAsia="Times New Roman" w:hAnsi="Times New Roman" w:cs="Times New Roman"/>
                <w:sz w:val="18"/>
                <w:szCs w:val="18"/>
                <w:lang w:val="en-US" w:eastAsia="tr-TR"/>
              </w:rPr>
            </w:pPr>
            <w:r w:rsidRPr="004111DB">
              <w:rPr>
                <w:rFonts w:ascii="Times New Roman" w:eastAsia="Times New Roman" w:hAnsi="Times New Roman" w:cs="Times New Roman"/>
                <w:sz w:val="18"/>
                <w:szCs w:val="18"/>
                <w:lang w:val="en-US" w:eastAsia="tr-TR"/>
              </w:rPr>
              <w:t>x</w:t>
            </w:r>
          </w:p>
        </w:tc>
      </w:tr>
      <w:tr w:rsidR="004111DB" w:rsidRPr="004111DB" w:rsidTr="004111DB">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4111DB" w:rsidRPr="004111DB" w:rsidRDefault="004111DB" w:rsidP="004111DB">
            <w:pPr>
              <w:spacing w:after="0" w:line="240" w:lineRule="auto"/>
              <w:jc w:val="center"/>
              <w:rPr>
                <w:rFonts w:ascii="Times New Roman" w:eastAsia="Times New Roman" w:hAnsi="Times New Roman" w:cs="Times New Roman"/>
                <w:b/>
                <w:sz w:val="18"/>
                <w:szCs w:val="18"/>
                <w:lang w:val="en-US" w:eastAsia="tr-TR"/>
              </w:rPr>
            </w:pPr>
            <w:r w:rsidRPr="004111DB">
              <w:rPr>
                <w:rFonts w:ascii="Times New Roman" w:eastAsia="Times New Roman" w:hAnsi="Times New Roman" w:cs="Times New Roman"/>
                <w:b/>
                <w:sz w:val="18"/>
                <w:szCs w:val="18"/>
                <w:lang w:val="en-US" w:eastAsia="tr-TR"/>
              </w:rPr>
              <w:t>ASSESSMENT CRITERIA</w:t>
            </w:r>
          </w:p>
        </w:tc>
      </w:tr>
      <w:tr w:rsidR="004111DB" w:rsidRPr="004111DB" w:rsidTr="004111DB">
        <w:tc>
          <w:tcPr>
            <w:tcW w:w="1995" w:type="pct"/>
            <w:gridSpan w:val="5"/>
            <w:vMerge w:val="restart"/>
            <w:tcBorders>
              <w:top w:val="single" w:sz="12" w:space="0" w:color="auto"/>
              <w:left w:val="single" w:sz="12" w:space="0" w:color="auto"/>
              <w:bottom w:val="single" w:sz="12" w:space="0" w:color="auto"/>
              <w:right w:val="single" w:sz="12" w:space="0" w:color="auto"/>
            </w:tcBorders>
            <w:vAlign w:val="center"/>
          </w:tcPr>
          <w:p w:rsidR="004111DB" w:rsidRPr="004111DB" w:rsidRDefault="004111DB" w:rsidP="004111DB">
            <w:pPr>
              <w:spacing w:after="0" w:line="240" w:lineRule="auto"/>
              <w:jc w:val="center"/>
              <w:rPr>
                <w:rFonts w:ascii="Times New Roman" w:eastAsia="Times New Roman" w:hAnsi="Times New Roman" w:cs="Times New Roman"/>
                <w:b/>
                <w:sz w:val="18"/>
                <w:szCs w:val="18"/>
                <w:lang w:val="en-US" w:eastAsia="tr-TR"/>
              </w:rPr>
            </w:pPr>
            <w:r w:rsidRPr="004111DB">
              <w:rPr>
                <w:rFonts w:ascii="Times New Roman" w:eastAsia="Times New Roman" w:hAnsi="Times New Roman" w:cs="Times New Roman"/>
                <w:b/>
                <w:sz w:val="18"/>
                <w:szCs w:val="18"/>
                <w:lang w:val="en-US" w:eastAsia="tr-TR"/>
              </w:rPr>
              <w:t>MID-TERM EXAM</w:t>
            </w:r>
          </w:p>
        </w:tc>
        <w:tc>
          <w:tcPr>
            <w:tcW w:w="1093" w:type="pct"/>
            <w:gridSpan w:val="5"/>
            <w:tcBorders>
              <w:top w:val="single" w:sz="12" w:space="0" w:color="auto"/>
              <w:left w:val="single" w:sz="12" w:space="0" w:color="auto"/>
              <w:bottom w:val="single" w:sz="8" w:space="0" w:color="auto"/>
              <w:right w:val="single" w:sz="4" w:space="0" w:color="auto"/>
            </w:tcBorders>
            <w:vAlign w:val="center"/>
          </w:tcPr>
          <w:p w:rsidR="004111DB" w:rsidRPr="004111DB" w:rsidRDefault="004111DB" w:rsidP="004111DB">
            <w:pPr>
              <w:spacing w:after="0" w:line="240" w:lineRule="auto"/>
              <w:jc w:val="center"/>
              <w:rPr>
                <w:rFonts w:ascii="Times New Roman" w:eastAsia="Times New Roman" w:hAnsi="Times New Roman" w:cs="Times New Roman"/>
                <w:b/>
                <w:sz w:val="18"/>
                <w:szCs w:val="18"/>
                <w:lang w:val="en-US" w:eastAsia="tr-TR"/>
              </w:rPr>
            </w:pPr>
            <w:r w:rsidRPr="004111DB">
              <w:rPr>
                <w:rFonts w:ascii="Times New Roman" w:eastAsia="Times New Roman" w:hAnsi="Times New Roman" w:cs="Times New Roman"/>
                <w:b/>
                <w:sz w:val="18"/>
                <w:szCs w:val="18"/>
                <w:lang w:val="en-US" w:eastAsia="tr-TR"/>
              </w:rPr>
              <w:t>Evaluation Type</w:t>
            </w:r>
          </w:p>
        </w:tc>
        <w:tc>
          <w:tcPr>
            <w:tcW w:w="1208" w:type="pct"/>
            <w:tcBorders>
              <w:top w:val="single" w:sz="12" w:space="0" w:color="auto"/>
              <w:left w:val="single" w:sz="4" w:space="0" w:color="auto"/>
              <w:bottom w:val="single" w:sz="8" w:space="0" w:color="auto"/>
              <w:right w:val="single" w:sz="8" w:space="0" w:color="auto"/>
            </w:tcBorders>
            <w:vAlign w:val="center"/>
          </w:tcPr>
          <w:p w:rsidR="004111DB" w:rsidRPr="004111DB" w:rsidRDefault="004111DB" w:rsidP="004111DB">
            <w:pPr>
              <w:spacing w:after="0" w:line="240" w:lineRule="auto"/>
              <w:jc w:val="center"/>
              <w:rPr>
                <w:rFonts w:ascii="Times New Roman" w:eastAsia="Times New Roman" w:hAnsi="Times New Roman" w:cs="Times New Roman"/>
                <w:b/>
                <w:sz w:val="18"/>
                <w:szCs w:val="18"/>
                <w:lang w:val="en-US" w:eastAsia="tr-TR"/>
              </w:rPr>
            </w:pPr>
            <w:r w:rsidRPr="004111DB">
              <w:rPr>
                <w:rFonts w:ascii="Times New Roman" w:eastAsia="Times New Roman" w:hAnsi="Times New Roman" w:cs="Times New Roman"/>
                <w:b/>
                <w:sz w:val="18"/>
                <w:szCs w:val="18"/>
                <w:lang w:val="en-US" w:eastAsia="tr-TR"/>
              </w:rPr>
              <w:t>Quantity</w:t>
            </w:r>
          </w:p>
        </w:tc>
        <w:tc>
          <w:tcPr>
            <w:tcW w:w="704" w:type="pct"/>
            <w:tcBorders>
              <w:top w:val="single" w:sz="12" w:space="0" w:color="auto"/>
              <w:left w:val="single" w:sz="8" w:space="0" w:color="auto"/>
              <w:bottom w:val="single" w:sz="8" w:space="0" w:color="auto"/>
              <w:right w:val="single" w:sz="12" w:space="0" w:color="auto"/>
            </w:tcBorders>
            <w:vAlign w:val="center"/>
          </w:tcPr>
          <w:p w:rsidR="004111DB" w:rsidRPr="004111DB" w:rsidRDefault="004111DB" w:rsidP="004111DB">
            <w:pPr>
              <w:spacing w:after="0" w:line="240" w:lineRule="auto"/>
              <w:jc w:val="center"/>
              <w:rPr>
                <w:rFonts w:ascii="Times New Roman" w:eastAsia="Times New Roman" w:hAnsi="Times New Roman" w:cs="Times New Roman"/>
                <w:b/>
                <w:sz w:val="18"/>
                <w:szCs w:val="18"/>
                <w:lang w:val="en-US" w:eastAsia="tr-TR"/>
              </w:rPr>
            </w:pPr>
            <w:r w:rsidRPr="004111DB">
              <w:rPr>
                <w:rFonts w:ascii="Times New Roman" w:eastAsia="Times New Roman" w:hAnsi="Times New Roman" w:cs="Times New Roman"/>
                <w:b/>
                <w:sz w:val="18"/>
                <w:szCs w:val="18"/>
                <w:lang w:val="en-US" w:eastAsia="tr-TR"/>
              </w:rPr>
              <w:t>%</w:t>
            </w:r>
          </w:p>
        </w:tc>
      </w:tr>
      <w:tr w:rsidR="004111DB" w:rsidRPr="004111DB" w:rsidTr="004111DB">
        <w:tc>
          <w:tcPr>
            <w:tcW w:w="1995" w:type="pct"/>
            <w:gridSpan w:val="5"/>
            <w:vMerge/>
            <w:tcBorders>
              <w:top w:val="single" w:sz="12" w:space="0" w:color="auto"/>
              <w:left w:val="single" w:sz="12" w:space="0" w:color="auto"/>
              <w:bottom w:val="single" w:sz="12" w:space="0" w:color="auto"/>
              <w:right w:val="single" w:sz="12" w:space="0" w:color="auto"/>
            </w:tcBorders>
            <w:vAlign w:val="center"/>
          </w:tcPr>
          <w:p w:rsidR="004111DB" w:rsidRPr="004111DB" w:rsidRDefault="004111DB" w:rsidP="004111DB">
            <w:pPr>
              <w:spacing w:after="0" w:line="240" w:lineRule="auto"/>
              <w:rPr>
                <w:rFonts w:ascii="Times New Roman" w:eastAsia="Times New Roman" w:hAnsi="Times New Roman" w:cs="Times New Roman"/>
                <w:b/>
                <w:sz w:val="18"/>
                <w:szCs w:val="18"/>
                <w:lang w:val="en-US" w:eastAsia="tr-TR"/>
              </w:rPr>
            </w:pPr>
          </w:p>
        </w:tc>
        <w:tc>
          <w:tcPr>
            <w:tcW w:w="1093" w:type="pct"/>
            <w:gridSpan w:val="5"/>
            <w:tcBorders>
              <w:top w:val="single" w:sz="8" w:space="0" w:color="auto"/>
              <w:left w:val="single" w:sz="12" w:space="0" w:color="auto"/>
              <w:bottom w:val="single" w:sz="4" w:space="0" w:color="auto"/>
              <w:right w:val="single" w:sz="4" w:space="0" w:color="auto"/>
            </w:tcBorders>
            <w:vAlign w:val="center"/>
          </w:tcPr>
          <w:p w:rsidR="004111DB" w:rsidRPr="004111DB" w:rsidRDefault="004111DB" w:rsidP="004111DB">
            <w:pPr>
              <w:spacing w:after="0" w:line="240" w:lineRule="auto"/>
              <w:rPr>
                <w:rFonts w:ascii="Times New Roman" w:eastAsia="Times New Roman" w:hAnsi="Times New Roman" w:cs="Times New Roman"/>
                <w:sz w:val="18"/>
                <w:szCs w:val="18"/>
                <w:lang w:val="en-US" w:eastAsia="tr-TR"/>
              </w:rPr>
            </w:pPr>
            <w:r w:rsidRPr="004111DB">
              <w:rPr>
                <w:rFonts w:ascii="Times New Roman" w:eastAsia="Times New Roman" w:hAnsi="Times New Roman" w:cs="Times New Roman"/>
                <w:sz w:val="18"/>
                <w:szCs w:val="18"/>
                <w:lang w:val="en-US" w:eastAsia="tr-TR"/>
              </w:rPr>
              <w:t>1st Mid-Term</w:t>
            </w:r>
          </w:p>
        </w:tc>
        <w:tc>
          <w:tcPr>
            <w:tcW w:w="1208" w:type="pct"/>
            <w:tcBorders>
              <w:top w:val="single" w:sz="8" w:space="0" w:color="auto"/>
              <w:left w:val="single" w:sz="4" w:space="0" w:color="auto"/>
              <w:bottom w:val="single" w:sz="4" w:space="0" w:color="auto"/>
              <w:right w:val="single" w:sz="8" w:space="0" w:color="auto"/>
            </w:tcBorders>
          </w:tcPr>
          <w:p w:rsidR="004111DB" w:rsidRPr="004111DB" w:rsidRDefault="004111DB" w:rsidP="004111DB">
            <w:pPr>
              <w:spacing w:after="0" w:line="240" w:lineRule="auto"/>
              <w:jc w:val="center"/>
              <w:rPr>
                <w:rFonts w:ascii="Times New Roman" w:eastAsia="Times New Roman" w:hAnsi="Times New Roman" w:cs="Times New Roman"/>
                <w:sz w:val="18"/>
                <w:szCs w:val="18"/>
                <w:lang w:val="en-US" w:eastAsia="tr-TR"/>
              </w:rPr>
            </w:pPr>
            <w:r w:rsidRPr="004111DB">
              <w:rPr>
                <w:rFonts w:ascii="Times New Roman" w:eastAsia="Times New Roman" w:hAnsi="Times New Roman" w:cs="Times New Roman"/>
                <w:sz w:val="18"/>
                <w:szCs w:val="18"/>
                <w:lang w:val="en-US" w:eastAsia="tr-TR"/>
              </w:rPr>
              <w:t>1</w:t>
            </w:r>
          </w:p>
        </w:tc>
        <w:tc>
          <w:tcPr>
            <w:tcW w:w="704" w:type="pct"/>
            <w:tcBorders>
              <w:top w:val="single" w:sz="8" w:space="0" w:color="auto"/>
              <w:left w:val="single" w:sz="8" w:space="0" w:color="auto"/>
              <w:bottom w:val="single" w:sz="4" w:space="0" w:color="auto"/>
              <w:right w:val="single" w:sz="12" w:space="0" w:color="auto"/>
            </w:tcBorders>
            <w:shd w:val="clear" w:color="auto" w:fill="auto"/>
          </w:tcPr>
          <w:p w:rsidR="004111DB" w:rsidRPr="004111DB" w:rsidRDefault="004111DB" w:rsidP="004111DB">
            <w:pPr>
              <w:spacing w:after="0" w:line="240" w:lineRule="auto"/>
              <w:jc w:val="center"/>
              <w:rPr>
                <w:rFonts w:ascii="Times New Roman" w:eastAsia="Times New Roman" w:hAnsi="Times New Roman" w:cs="Times New Roman"/>
                <w:sz w:val="18"/>
                <w:szCs w:val="18"/>
                <w:lang w:val="en-US" w:eastAsia="tr-TR"/>
              </w:rPr>
            </w:pPr>
            <w:r w:rsidRPr="004111DB">
              <w:rPr>
                <w:rFonts w:ascii="Times New Roman" w:eastAsia="Times New Roman" w:hAnsi="Times New Roman" w:cs="Times New Roman"/>
                <w:sz w:val="18"/>
                <w:szCs w:val="18"/>
                <w:lang w:val="en-US" w:eastAsia="tr-TR"/>
              </w:rPr>
              <w:t>30</w:t>
            </w:r>
          </w:p>
        </w:tc>
      </w:tr>
      <w:tr w:rsidR="004111DB" w:rsidRPr="004111DB" w:rsidTr="004111DB">
        <w:tc>
          <w:tcPr>
            <w:tcW w:w="1995" w:type="pct"/>
            <w:gridSpan w:val="5"/>
            <w:vMerge/>
            <w:tcBorders>
              <w:top w:val="single" w:sz="12" w:space="0" w:color="auto"/>
              <w:left w:val="single" w:sz="12" w:space="0" w:color="auto"/>
              <w:bottom w:val="single" w:sz="12" w:space="0" w:color="auto"/>
              <w:right w:val="single" w:sz="12" w:space="0" w:color="auto"/>
            </w:tcBorders>
            <w:vAlign w:val="center"/>
          </w:tcPr>
          <w:p w:rsidR="004111DB" w:rsidRPr="004111DB" w:rsidRDefault="004111DB" w:rsidP="004111DB">
            <w:pPr>
              <w:spacing w:after="0" w:line="240" w:lineRule="auto"/>
              <w:rPr>
                <w:rFonts w:ascii="Times New Roman" w:eastAsia="Times New Roman" w:hAnsi="Times New Roman" w:cs="Times New Roman"/>
                <w:b/>
                <w:sz w:val="18"/>
                <w:szCs w:val="18"/>
                <w:lang w:val="en-US" w:eastAsia="tr-TR"/>
              </w:rPr>
            </w:pPr>
          </w:p>
        </w:tc>
        <w:tc>
          <w:tcPr>
            <w:tcW w:w="1093" w:type="pct"/>
            <w:gridSpan w:val="5"/>
            <w:tcBorders>
              <w:top w:val="single" w:sz="4" w:space="0" w:color="auto"/>
              <w:left w:val="single" w:sz="12" w:space="0" w:color="auto"/>
              <w:bottom w:val="single" w:sz="4" w:space="0" w:color="auto"/>
              <w:right w:val="single" w:sz="4" w:space="0" w:color="auto"/>
            </w:tcBorders>
            <w:vAlign w:val="center"/>
          </w:tcPr>
          <w:p w:rsidR="004111DB" w:rsidRPr="004111DB" w:rsidRDefault="004111DB" w:rsidP="004111DB">
            <w:pPr>
              <w:spacing w:after="0" w:line="240" w:lineRule="auto"/>
              <w:rPr>
                <w:rFonts w:ascii="Times New Roman" w:eastAsia="Times New Roman" w:hAnsi="Times New Roman" w:cs="Times New Roman"/>
                <w:sz w:val="18"/>
                <w:szCs w:val="18"/>
                <w:lang w:val="en-US" w:eastAsia="tr-TR"/>
              </w:rPr>
            </w:pPr>
            <w:r w:rsidRPr="004111DB">
              <w:rPr>
                <w:rFonts w:ascii="Times New Roman" w:eastAsia="Times New Roman" w:hAnsi="Times New Roman" w:cs="Times New Roman"/>
                <w:sz w:val="18"/>
                <w:szCs w:val="18"/>
                <w:lang w:val="en-US" w:eastAsia="tr-TR"/>
              </w:rPr>
              <w:t>2nd Mid-Term</w:t>
            </w:r>
          </w:p>
        </w:tc>
        <w:tc>
          <w:tcPr>
            <w:tcW w:w="1208" w:type="pct"/>
            <w:tcBorders>
              <w:top w:val="single" w:sz="4" w:space="0" w:color="auto"/>
              <w:left w:val="single" w:sz="4" w:space="0" w:color="auto"/>
              <w:bottom w:val="single" w:sz="4" w:space="0" w:color="auto"/>
              <w:right w:val="single" w:sz="8" w:space="0" w:color="auto"/>
            </w:tcBorders>
          </w:tcPr>
          <w:p w:rsidR="004111DB" w:rsidRPr="004111DB" w:rsidRDefault="004111DB" w:rsidP="004111DB">
            <w:pPr>
              <w:spacing w:after="0" w:line="240" w:lineRule="auto"/>
              <w:jc w:val="center"/>
              <w:rPr>
                <w:rFonts w:ascii="Times New Roman" w:eastAsia="Times New Roman" w:hAnsi="Times New Roman" w:cs="Times New Roman"/>
                <w:sz w:val="18"/>
                <w:szCs w:val="18"/>
                <w:lang w:val="en-US" w:eastAsia="tr-TR"/>
              </w:rPr>
            </w:pPr>
            <w:r w:rsidRPr="004111DB">
              <w:rPr>
                <w:rFonts w:ascii="Times New Roman" w:eastAsia="Times New Roman" w:hAnsi="Times New Roman" w:cs="Times New Roman"/>
                <w:sz w:val="18"/>
                <w:szCs w:val="18"/>
                <w:lang w:val="en-US" w:eastAsia="tr-TR"/>
              </w:rPr>
              <w:t>1</w:t>
            </w:r>
          </w:p>
        </w:tc>
        <w:tc>
          <w:tcPr>
            <w:tcW w:w="704" w:type="pct"/>
            <w:tcBorders>
              <w:top w:val="single" w:sz="4" w:space="0" w:color="auto"/>
              <w:left w:val="single" w:sz="8" w:space="0" w:color="auto"/>
              <w:bottom w:val="single" w:sz="4" w:space="0" w:color="auto"/>
              <w:right w:val="single" w:sz="12" w:space="0" w:color="auto"/>
            </w:tcBorders>
            <w:shd w:val="clear" w:color="auto" w:fill="auto"/>
          </w:tcPr>
          <w:p w:rsidR="004111DB" w:rsidRPr="004111DB" w:rsidRDefault="004111DB" w:rsidP="004111DB">
            <w:pPr>
              <w:spacing w:after="0" w:line="240" w:lineRule="auto"/>
              <w:jc w:val="center"/>
              <w:rPr>
                <w:rFonts w:ascii="Times New Roman" w:eastAsia="Times New Roman" w:hAnsi="Times New Roman" w:cs="Times New Roman"/>
                <w:sz w:val="18"/>
                <w:szCs w:val="18"/>
                <w:lang w:val="en-US" w:eastAsia="tr-TR"/>
              </w:rPr>
            </w:pPr>
            <w:r w:rsidRPr="004111DB">
              <w:rPr>
                <w:rFonts w:ascii="Times New Roman" w:eastAsia="Times New Roman" w:hAnsi="Times New Roman" w:cs="Times New Roman"/>
                <w:sz w:val="18"/>
                <w:szCs w:val="18"/>
                <w:lang w:val="en-US" w:eastAsia="tr-TR"/>
              </w:rPr>
              <w:t>30</w:t>
            </w:r>
          </w:p>
        </w:tc>
      </w:tr>
      <w:tr w:rsidR="004111DB" w:rsidRPr="004111DB" w:rsidTr="004111DB">
        <w:tc>
          <w:tcPr>
            <w:tcW w:w="1995" w:type="pct"/>
            <w:gridSpan w:val="5"/>
            <w:vMerge/>
            <w:tcBorders>
              <w:top w:val="single" w:sz="12" w:space="0" w:color="auto"/>
              <w:left w:val="single" w:sz="12" w:space="0" w:color="auto"/>
              <w:bottom w:val="single" w:sz="12" w:space="0" w:color="auto"/>
              <w:right w:val="single" w:sz="12" w:space="0" w:color="auto"/>
            </w:tcBorders>
            <w:vAlign w:val="center"/>
          </w:tcPr>
          <w:p w:rsidR="004111DB" w:rsidRPr="004111DB" w:rsidRDefault="004111DB" w:rsidP="004111DB">
            <w:pPr>
              <w:spacing w:after="0" w:line="240" w:lineRule="auto"/>
              <w:rPr>
                <w:rFonts w:ascii="Times New Roman" w:eastAsia="Times New Roman" w:hAnsi="Times New Roman" w:cs="Times New Roman"/>
                <w:b/>
                <w:sz w:val="18"/>
                <w:szCs w:val="18"/>
                <w:lang w:val="en-US" w:eastAsia="tr-TR"/>
              </w:rPr>
            </w:pPr>
          </w:p>
        </w:tc>
        <w:tc>
          <w:tcPr>
            <w:tcW w:w="1093" w:type="pct"/>
            <w:gridSpan w:val="5"/>
            <w:tcBorders>
              <w:top w:val="single" w:sz="4" w:space="0" w:color="auto"/>
              <w:left w:val="single" w:sz="12" w:space="0" w:color="auto"/>
              <w:bottom w:val="single" w:sz="4" w:space="0" w:color="auto"/>
              <w:right w:val="single" w:sz="4" w:space="0" w:color="auto"/>
            </w:tcBorders>
            <w:vAlign w:val="center"/>
          </w:tcPr>
          <w:p w:rsidR="004111DB" w:rsidRPr="004111DB" w:rsidRDefault="004111DB" w:rsidP="004111DB">
            <w:pPr>
              <w:spacing w:after="0" w:line="240" w:lineRule="auto"/>
              <w:rPr>
                <w:rFonts w:ascii="Times New Roman" w:eastAsia="Times New Roman" w:hAnsi="Times New Roman" w:cs="Times New Roman"/>
                <w:sz w:val="18"/>
                <w:szCs w:val="18"/>
                <w:lang w:val="en-US" w:eastAsia="tr-TR"/>
              </w:rPr>
            </w:pPr>
            <w:r w:rsidRPr="004111DB">
              <w:rPr>
                <w:rFonts w:ascii="Times New Roman" w:eastAsia="Times New Roman" w:hAnsi="Times New Roman" w:cs="Times New Roman"/>
                <w:sz w:val="18"/>
                <w:szCs w:val="18"/>
                <w:lang w:val="en-US" w:eastAsia="tr-TR"/>
              </w:rPr>
              <w:t>Quiz</w:t>
            </w:r>
          </w:p>
        </w:tc>
        <w:tc>
          <w:tcPr>
            <w:tcW w:w="1208" w:type="pct"/>
            <w:tcBorders>
              <w:top w:val="single" w:sz="4" w:space="0" w:color="auto"/>
              <w:left w:val="single" w:sz="4" w:space="0" w:color="auto"/>
              <w:bottom w:val="single" w:sz="4" w:space="0" w:color="auto"/>
              <w:right w:val="single" w:sz="8" w:space="0" w:color="auto"/>
            </w:tcBorders>
          </w:tcPr>
          <w:p w:rsidR="004111DB" w:rsidRPr="004111DB" w:rsidRDefault="004111DB" w:rsidP="004111DB">
            <w:pPr>
              <w:spacing w:after="0" w:line="240" w:lineRule="auto"/>
              <w:rPr>
                <w:rFonts w:ascii="Times New Roman" w:eastAsia="Times New Roman" w:hAnsi="Times New Roman" w:cs="Times New Roman"/>
                <w:sz w:val="18"/>
                <w:szCs w:val="18"/>
                <w:lang w:val="en-US" w:eastAsia="tr-TR"/>
              </w:rPr>
            </w:pPr>
          </w:p>
        </w:tc>
        <w:tc>
          <w:tcPr>
            <w:tcW w:w="704" w:type="pct"/>
            <w:tcBorders>
              <w:top w:val="single" w:sz="4" w:space="0" w:color="auto"/>
              <w:left w:val="single" w:sz="8" w:space="0" w:color="auto"/>
              <w:bottom w:val="single" w:sz="4" w:space="0" w:color="auto"/>
              <w:right w:val="single" w:sz="12" w:space="0" w:color="auto"/>
            </w:tcBorders>
          </w:tcPr>
          <w:p w:rsidR="004111DB" w:rsidRPr="004111DB" w:rsidRDefault="004111DB" w:rsidP="004111DB">
            <w:pPr>
              <w:spacing w:after="0" w:line="240" w:lineRule="auto"/>
              <w:rPr>
                <w:rFonts w:ascii="Times New Roman" w:eastAsia="Times New Roman" w:hAnsi="Times New Roman" w:cs="Times New Roman"/>
                <w:sz w:val="18"/>
                <w:szCs w:val="18"/>
                <w:lang w:val="en-US" w:eastAsia="tr-TR"/>
              </w:rPr>
            </w:pPr>
            <w:r w:rsidRPr="004111DB">
              <w:rPr>
                <w:rFonts w:ascii="Times New Roman" w:eastAsia="Times New Roman" w:hAnsi="Times New Roman" w:cs="Times New Roman"/>
                <w:sz w:val="18"/>
                <w:szCs w:val="18"/>
                <w:lang w:val="en-US" w:eastAsia="tr-TR"/>
              </w:rPr>
              <w:t xml:space="preserve"> </w:t>
            </w:r>
          </w:p>
        </w:tc>
      </w:tr>
      <w:tr w:rsidR="004111DB" w:rsidRPr="004111DB" w:rsidTr="004111DB">
        <w:tc>
          <w:tcPr>
            <w:tcW w:w="1995" w:type="pct"/>
            <w:gridSpan w:val="5"/>
            <w:vMerge/>
            <w:tcBorders>
              <w:top w:val="single" w:sz="12" w:space="0" w:color="auto"/>
              <w:left w:val="single" w:sz="12" w:space="0" w:color="auto"/>
              <w:bottom w:val="single" w:sz="12" w:space="0" w:color="auto"/>
              <w:right w:val="single" w:sz="12" w:space="0" w:color="auto"/>
            </w:tcBorders>
            <w:vAlign w:val="center"/>
          </w:tcPr>
          <w:p w:rsidR="004111DB" w:rsidRPr="004111DB" w:rsidRDefault="004111DB" w:rsidP="004111DB">
            <w:pPr>
              <w:spacing w:after="0" w:line="240" w:lineRule="auto"/>
              <w:rPr>
                <w:rFonts w:ascii="Times New Roman" w:eastAsia="Times New Roman" w:hAnsi="Times New Roman" w:cs="Times New Roman"/>
                <w:b/>
                <w:sz w:val="18"/>
                <w:szCs w:val="18"/>
                <w:lang w:val="en-US" w:eastAsia="tr-TR"/>
              </w:rPr>
            </w:pPr>
          </w:p>
        </w:tc>
        <w:tc>
          <w:tcPr>
            <w:tcW w:w="1093" w:type="pct"/>
            <w:gridSpan w:val="5"/>
            <w:tcBorders>
              <w:top w:val="single" w:sz="4" w:space="0" w:color="auto"/>
              <w:left w:val="single" w:sz="12" w:space="0" w:color="auto"/>
              <w:bottom w:val="single" w:sz="4" w:space="0" w:color="auto"/>
              <w:right w:val="single" w:sz="4" w:space="0" w:color="auto"/>
            </w:tcBorders>
            <w:vAlign w:val="center"/>
          </w:tcPr>
          <w:p w:rsidR="004111DB" w:rsidRPr="004111DB" w:rsidRDefault="004111DB" w:rsidP="004111DB">
            <w:pPr>
              <w:spacing w:after="0" w:line="240" w:lineRule="auto"/>
              <w:rPr>
                <w:rFonts w:ascii="Times New Roman" w:eastAsia="Times New Roman" w:hAnsi="Times New Roman" w:cs="Times New Roman"/>
                <w:sz w:val="18"/>
                <w:szCs w:val="18"/>
                <w:lang w:val="en-US" w:eastAsia="tr-TR"/>
              </w:rPr>
            </w:pPr>
            <w:r w:rsidRPr="004111DB">
              <w:rPr>
                <w:rFonts w:ascii="Times New Roman" w:eastAsia="Times New Roman" w:hAnsi="Times New Roman" w:cs="Times New Roman"/>
                <w:sz w:val="18"/>
                <w:szCs w:val="18"/>
                <w:lang w:val="en-US" w:eastAsia="tr-TR"/>
              </w:rPr>
              <w:t>Homework</w:t>
            </w:r>
          </w:p>
        </w:tc>
        <w:tc>
          <w:tcPr>
            <w:tcW w:w="1208" w:type="pct"/>
            <w:tcBorders>
              <w:top w:val="single" w:sz="4" w:space="0" w:color="auto"/>
              <w:left w:val="single" w:sz="4" w:space="0" w:color="auto"/>
              <w:bottom w:val="single" w:sz="4" w:space="0" w:color="auto"/>
              <w:right w:val="single" w:sz="8" w:space="0" w:color="auto"/>
            </w:tcBorders>
          </w:tcPr>
          <w:p w:rsidR="004111DB" w:rsidRPr="004111DB" w:rsidRDefault="004111DB" w:rsidP="004111DB">
            <w:pPr>
              <w:spacing w:after="0" w:line="240" w:lineRule="auto"/>
              <w:jc w:val="center"/>
              <w:rPr>
                <w:rFonts w:ascii="Times New Roman" w:eastAsia="Times New Roman" w:hAnsi="Times New Roman" w:cs="Times New Roman"/>
                <w:sz w:val="18"/>
                <w:szCs w:val="18"/>
                <w:lang w:val="en-US" w:eastAsia="tr-TR"/>
              </w:rPr>
            </w:pPr>
          </w:p>
        </w:tc>
        <w:tc>
          <w:tcPr>
            <w:tcW w:w="704" w:type="pct"/>
            <w:tcBorders>
              <w:top w:val="single" w:sz="4" w:space="0" w:color="auto"/>
              <w:left w:val="single" w:sz="8" w:space="0" w:color="auto"/>
              <w:bottom w:val="single" w:sz="4" w:space="0" w:color="auto"/>
              <w:right w:val="single" w:sz="12" w:space="0" w:color="auto"/>
            </w:tcBorders>
          </w:tcPr>
          <w:p w:rsidR="004111DB" w:rsidRPr="004111DB" w:rsidRDefault="004111DB" w:rsidP="004111DB">
            <w:pPr>
              <w:spacing w:after="0" w:line="240" w:lineRule="auto"/>
              <w:jc w:val="center"/>
              <w:rPr>
                <w:rFonts w:ascii="Times New Roman" w:eastAsia="Times New Roman" w:hAnsi="Times New Roman" w:cs="Times New Roman"/>
                <w:sz w:val="18"/>
                <w:szCs w:val="18"/>
                <w:lang w:val="en-US" w:eastAsia="tr-TR"/>
              </w:rPr>
            </w:pPr>
          </w:p>
        </w:tc>
      </w:tr>
      <w:tr w:rsidR="004111DB" w:rsidRPr="004111DB" w:rsidTr="004111DB">
        <w:tc>
          <w:tcPr>
            <w:tcW w:w="1995" w:type="pct"/>
            <w:gridSpan w:val="5"/>
            <w:vMerge/>
            <w:tcBorders>
              <w:top w:val="single" w:sz="12" w:space="0" w:color="auto"/>
              <w:left w:val="single" w:sz="12" w:space="0" w:color="auto"/>
              <w:bottom w:val="single" w:sz="12" w:space="0" w:color="auto"/>
              <w:right w:val="single" w:sz="12" w:space="0" w:color="auto"/>
            </w:tcBorders>
            <w:vAlign w:val="center"/>
          </w:tcPr>
          <w:p w:rsidR="004111DB" w:rsidRPr="004111DB" w:rsidRDefault="004111DB" w:rsidP="004111DB">
            <w:pPr>
              <w:spacing w:after="0" w:line="240" w:lineRule="auto"/>
              <w:rPr>
                <w:rFonts w:ascii="Times New Roman" w:eastAsia="Times New Roman" w:hAnsi="Times New Roman" w:cs="Times New Roman"/>
                <w:b/>
                <w:sz w:val="18"/>
                <w:szCs w:val="18"/>
                <w:lang w:val="en-US" w:eastAsia="tr-TR"/>
              </w:rPr>
            </w:pPr>
          </w:p>
        </w:tc>
        <w:tc>
          <w:tcPr>
            <w:tcW w:w="1093" w:type="pct"/>
            <w:gridSpan w:val="5"/>
            <w:tcBorders>
              <w:top w:val="single" w:sz="4" w:space="0" w:color="auto"/>
              <w:left w:val="single" w:sz="12" w:space="0" w:color="auto"/>
              <w:bottom w:val="single" w:sz="8" w:space="0" w:color="auto"/>
              <w:right w:val="single" w:sz="4" w:space="0" w:color="auto"/>
            </w:tcBorders>
            <w:vAlign w:val="center"/>
          </w:tcPr>
          <w:p w:rsidR="004111DB" w:rsidRPr="004111DB" w:rsidRDefault="004111DB" w:rsidP="004111DB">
            <w:pPr>
              <w:spacing w:after="0" w:line="240" w:lineRule="auto"/>
              <w:rPr>
                <w:rFonts w:ascii="Times New Roman" w:eastAsia="Times New Roman" w:hAnsi="Times New Roman" w:cs="Times New Roman"/>
                <w:sz w:val="18"/>
                <w:szCs w:val="18"/>
                <w:lang w:val="en-US" w:eastAsia="tr-TR"/>
              </w:rPr>
            </w:pPr>
            <w:r w:rsidRPr="004111DB">
              <w:rPr>
                <w:rFonts w:ascii="Times New Roman" w:eastAsia="Times New Roman" w:hAnsi="Times New Roman" w:cs="Times New Roman"/>
                <w:sz w:val="18"/>
                <w:szCs w:val="18"/>
                <w:lang w:val="en-US" w:eastAsia="tr-TR"/>
              </w:rPr>
              <w:t>Project</w:t>
            </w:r>
          </w:p>
        </w:tc>
        <w:tc>
          <w:tcPr>
            <w:tcW w:w="1208" w:type="pct"/>
            <w:tcBorders>
              <w:top w:val="single" w:sz="4" w:space="0" w:color="auto"/>
              <w:left w:val="single" w:sz="4" w:space="0" w:color="auto"/>
              <w:bottom w:val="single" w:sz="8" w:space="0" w:color="auto"/>
              <w:right w:val="single" w:sz="8" w:space="0" w:color="auto"/>
            </w:tcBorders>
          </w:tcPr>
          <w:p w:rsidR="004111DB" w:rsidRPr="004111DB" w:rsidRDefault="004111DB" w:rsidP="004111DB">
            <w:pPr>
              <w:spacing w:after="0" w:line="240" w:lineRule="auto"/>
              <w:jc w:val="center"/>
              <w:rPr>
                <w:rFonts w:ascii="Times New Roman" w:eastAsia="Times New Roman" w:hAnsi="Times New Roman" w:cs="Times New Roman"/>
                <w:sz w:val="18"/>
                <w:szCs w:val="18"/>
                <w:lang w:val="en-US" w:eastAsia="tr-TR"/>
              </w:rPr>
            </w:pPr>
            <w:r w:rsidRPr="004111DB">
              <w:rPr>
                <w:rFonts w:ascii="Times New Roman" w:eastAsia="Times New Roman" w:hAnsi="Times New Roman" w:cs="Times New Roman"/>
                <w:sz w:val="18"/>
                <w:szCs w:val="18"/>
                <w:lang w:val="en-US" w:eastAsia="tr-TR"/>
              </w:rPr>
              <w:t xml:space="preserve"> </w:t>
            </w:r>
          </w:p>
        </w:tc>
        <w:tc>
          <w:tcPr>
            <w:tcW w:w="704" w:type="pct"/>
            <w:tcBorders>
              <w:top w:val="single" w:sz="4" w:space="0" w:color="auto"/>
              <w:left w:val="single" w:sz="8" w:space="0" w:color="auto"/>
              <w:bottom w:val="single" w:sz="8" w:space="0" w:color="auto"/>
              <w:right w:val="single" w:sz="12" w:space="0" w:color="auto"/>
            </w:tcBorders>
          </w:tcPr>
          <w:p w:rsidR="004111DB" w:rsidRPr="004111DB" w:rsidRDefault="004111DB" w:rsidP="004111DB">
            <w:pPr>
              <w:spacing w:after="0" w:line="240" w:lineRule="auto"/>
              <w:jc w:val="center"/>
              <w:rPr>
                <w:rFonts w:ascii="Times New Roman" w:eastAsia="Times New Roman" w:hAnsi="Times New Roman" w:cs="Times New Roman"/>
                <w:sz w:val="18"/>
                <w:szCs w:val="18"/>
                <w:lang w:val="en-US" w:eastAsia="tr-TR"/>
              </w:rPr>
            </w:pPr>
            <w:r w:rsidRPr="004111DB">
              <w:rPr>
                <w:rFonts w:ascii="Times New Roman" w:eastAsia="Times New Roman" w:hAnsi="Times New Roman" w:cs="Times New Roman"/>
                <w:sz w:val="18"/>
                <w:szCs w:val="18"/>
                <w:lang w:val="en-US" w:eastAsia="tr-TR"/>
              </w:rPr>
              <w:t xml:space="preserve"> </w:t>
            </w:r>
          </w:p>
        </w:tc>
      </w:tr>
      <w:tr w:rsidR="004111DB" w:rsidRPr="004111DB" w:rsidTr="004111DB">
        <w:tc>
          <w:tcPr>
            <w:tcW w:w="1995" w:type="pct"/>
            <w:gridSpan w:val="5"/>
            <w:vMerge/>
            <w:tcBorders>
              <w:top w:val="single" w:sz="12" w:space="0" w:color="auto"/>
              <w:left w:val="single" w:sz="12" w:space="0" w:color="auto"/>
              <w:bottom w:val="single" w:sz="12" w:space="0" w:color="auto"/>
              <w:right w:val="single" w:sz="12" w:space="0" w:color="auto"/>
            </w:tcBorders>
            <w:vAlign w:val="center"/>
          </w:tcPr>
          <w:p w:rsidR="004111DB" w:rsidRPr="004111DB" w:rsidRDefault="004111DB" w:rsidP="004111DB">
            <w:pPr>
              <w:spacing w:after="0" w:line="240" w:lineRule="auto"/>
              <w:rPr>
                <w:rFonts w:ascii="Times New Roman" w:eastAsia="Times New Roman" w:hAnsi="Times New Roman" w:cs="Times New Roman"/>
                <w:b/>
                <w:sz w:val="18"/>
                <w:szCs w:val="18"/>
                <w:lang w:val="en-US" w:eastAsia="tr-TR"/>
              </w:rPr>
            </w:pPr>
          </w:p>
        </w:tc>
        <w:tc>
          <w:tcPr>
            <w:tcW w:w="1093" w:type="pct"/>
            <w:gridSpan w:val="5"/>
            <w:tcBorders>
              <w:top w:val="single" w:sz="8" w:space="0" w:color="auto"/>
              <w:left w:val="single" w:sz="12" w:space="0" w:color="auto"/>
              <w:bottom w:val="single" w:sz="8" w:space="0" w:color="auto"/>
              <w:right w:val="single" w:sz="4" w:space="0" w:color="auto"/>
            </w:tcBorders>
            <w:vAlign w:val="center"/>
          </w:tcPr>
          <w:p w:rsidR="004111DB" w:rsidRPr="004111DB" w:rsidRDefault="004111DB" w:rsidP="004111DB">
            <w:pPr>
              <w:spacing w:after="0" w:line="240" w:lineRule="auto"/>
              <w:rPr>
                <w:rFonts w:ascii="Times New Roman" w:eastAsia="Times New Roman" w:hAnsi="Times New Roman" w:cs="Times New Roman"/>
                <w:sz w:val="18"/>
                <w:szCs w:val="18"/>
                <w:lang w:val="en-US" w:eastAsia="tr-TR"/>
              </w:rPr>
            </w:pPr>
            <w:r w:rsidRPr="004111DB">
              <w:rPr>
                <w:rFonts w:ascii="Times New Roman" w:eastAsia="Times New Roman" w:hAnsi="Times New Roman" w:cs="Times New Roman"/>
                <w:sz w:val="18"/>
                <w:szCs w:val="18"/>
                <w:lang w:val="en-US" w:eastAsia="tr-TR"/>
              </w:rPr>
              <w:t>Report</w:t>
            </w:r>
          </w:p>
        </w:tc>
        <w:tc>
          <w:tcPr>
            <w:tcW w:w="1208" w:type="pct"/>
            <w:tcBorders>
              <w:top w:val="single" w:sz="8" w:space="0" w:color="auto"/>
              <w:left w:val="single" w:sz="4" w:space="0" w:color="auto"/>
              <w:bottom w:val="single" w:sz="8" w:space="0" w:color="auto"/>
              <w:right w:val="single" w:sz="8" w:space="0" w:color="auto"/>
            </w:tcBorders>
          </w:tcPr>
          <w:p w:rsidR="004111DB" w:rsidRPr="004111DB" w:rsidRDefault="004111DB" w:rsidP="004111DB">
            <w:pPr>
              <w:spacing w:after="0" w:line="240" w:lineRule="auto"/>
              <w:jc w:val="center"/>
              <w:rPr>
                <w:rFonts w:ascii="Times New Roman" w:eastAsia="Times New Roman" w:hAnsi="Times New Roman" w:cs="Times New Roman"/>
                <w:sz w:val="18"/>
                <w:szCs w:val="18"/>
                <w:lang w:val="en-US" w:eastAsia="tr-TR"/>
              </w:rPr>
            </w:pPr>
          </w:p>
        </w:tc>
        <w:tc>
          <w:tcPr>
            <w:tcW w:w="704" w:type="pct"/>
            <w:tcBorders>
              <w:top w:val="single" w:sz="8" w:space="0" w:color="auto"/>
              <w:left w:val="single" w:sz="8" w:space="0" w:color="auto"/>
              <w:bottom w:val="single" w:sz="8" w:space="0" w:color="auto"/>
              <w:right w:val="single" w:sz="12" w:space="0" w:color="auto"/>
            </w:tcBorders>
          </w:tcPr>
          <w:p w:rsidR="004111DB" w:rsidRPr="004111DB" w:rsidRDefault="004111DB" w:rsidP="004111DB">
            <w:pPr>
              <w:spacing w:after="0" w:line="240" w:lineRule="auto"/>
              <w:rPr>
                <w:rFonts w:ascii="Times New Roman" w:eastAsia="Times New Roman" w:hAnsi="Times New Roman" w:cs="Times New Roman"/>
                <w:sz w:val="18"/>
                <w:szCs w:val="18"/>
                <w:lang w:val="en-US" w:eastAsia="tr-TR"/>
              </w:rPr>
            </w:pPr>
          </w:p>
        </w:tc>
      </w:tr>
      <w:tr w:rsidR="004111DB" w:rsidRPr="004111DB" w:rsidTr="004111DB">
        <w:tc>
          <w:tcPr>
            <w:tcW w:w="1995" w:type="pct"/>
            <w:gridSpan w:val="5"/>
            <w:vMerge/>
            <w:tcBorders>
              <w:top w:val="single" w:sz="12" w:space="0" w:color="auto"/>
              <w:left w:val="single" w:sz="12" w:space="0" w:color="auto"/>
              <w:bottom w:val="single" w:sz="12" w:space="0" w:color="auto"/>
              <w:right w:val="single" w:sz="12" w:space="0" w:color="auto"/>
            </w:tcBorders>
            <w:vAlign w:val="center"/>
          </w:tcPr>
          <w:p w:rsidR="004111DB" w:rsidRPr="004111DB" w:rsidRDefault="004111DB" w:rsidP="004111DB">
            <w:pPr>
              <w:spacing w:after="0" w:line="240" w:lineRule="auto"/>
              <w:rPr>
                <w:rFonts w:ascii="Times New Roman" w:eastAsia="Times New Roman" w:hAnsi="Times New Roman" w:cs="Times New Roman"/>
                <w:b/>
                <w:sz w:val="18"/>
                <w:szCs w:val="18"/>
                <w:lang w:val="en-US" w:eastAsia="tr-TR"/>
              </w:rPr>
            </w:pPr>
          </w:p>
        </w:tc>
        <w:tc>
          <w:tcPr>
            <w:tcW w:w="1093" w:type="pct"/>
            <w:gridSpan w:val="5"/>
            <w:tcBorders>
              <w:top w:val="single" w:sz="8" w:space="0" w:color="auto"/>
              <w:left w:val="single" w:sz="12" w:space="0" w:color="auto"/>
              <w:bottom w:val="single" w:sz="12" w:space="0" w:color="auto"/>
              <w:right w:val="single" w:sz="4" w:space="0" w:color="auto"/>
            </w:tcBorders>
            <w:vAlign w:val="center"/>
          </w:tcPr>
          <w:p w:rsidR="004111DB" w:rsidRPr="004111DB" w:rsidRDefault="004111DB" w:rsidP="004111DB">
            <w:pPr>
              <w:spacing w:after="0" w:line="240" w:lineRule="auto"/>
              <w:rPr>
                <w:rFonts w:ascii="Times New Roman" w:eastAsia="Times New Roman" w:hAnsi="Times New Roman" w:cs="Times New Roman"/>
                <w:sz w:val="18"/>
                <w:szCs w:val="18"/>
                <w:lang w:val="en-US" w:eastAsia="tr-TR"/>
              </w:rPr>
            </w:pPr>
            <w:r w:rsidRPr="004111DB">
              <w:rPr>
                <w:rFonts w:ascii="Times New Roman" w:eastAsia="Times New Roman" w:hAnsi="Times New Roman" w:cs="Times New Roman"/>
                <w:sz w:val="18"/>
                <w:szCs w:val="18"/>
                <w:lang w:val="en-US" w:eastAsia="tr-TR"/>
              </w:rPr>
              <w:t>Others (………)</w:t>
            </w:r>
          </w:p>
        </w:tc>
        <w:tc>
          <w:tcPr>
            <w:tcW w:w="1208" w:type="pct"/>
            <w:tcBorders>
              <w:top w:val="single" w:sz="8" w:space="0" w:color="auto"/>
              <w:left w:val="single" w:sz="4" w:space="0" w:color="auto"/>
              <w:bottom w:val="single" w:sz="12" w:space="0" w:color="auto"/>
              <w:right w:val="single" w:sz="8" w:space="0" w:color="auto"/>
            </w:tcBorders>
          </w:tcPr>
          <w:p w:rsidR="004111DB" w:rsidRPr="004111DB" w:rsidRDefault="004111DB" w:rsidP="004111DB">
            <w:pPr>
              <w:spacing w:after="0" w:line="240" w:lineRule="auto"/>
              <w:rPr>
                <w:rFonts w:ascii="Times New Roman" w:eastAsia="Times New Roman" w:hAnsi="Times New Roman" w:cs="Times New Roman"/>
                <w:sz w:val="18"/>
                <w:szCs w:val="18"/>
                <w:lang w:val="en-US" w:eastAsia="tr-TR"/>
              </w:rPr>
            </w:pPr>
          </w:p>
        </w:tc>
        <w:tc>
          <w:tcPr>
            <w:tcW w:w="704" w:type="pct"/>
            <w:tcBorders>
              <w:top w:val="single" w:sz="8" w:space="0" w:color="auto"/>
              <w:left w:val="single" w:sz="8" w:space="0" w:color="auto"/>
              <w:bottom w:val="single" w:sz="12" w:space="0" w:color="auto"/>
              <w:right w:val="single" w:sz="12" w:space="0" w:color="auto"/>
            </w:tcBorders>
          </w:tcPr>
          <w:p w:rsidR="004111DB" w:rsidRPr="004111DB" w:rsidRDefault="004111DB" w:rsidP="004111DB">
            <w:pPr>
              <w:spacing w:after="0" w:line="240" w:lineRule="auto"/>
              <w:rPr>
                <w:rFonts w:ascii="Times New Roman" w:eastAsia="Times New Roman" w:hAnsi="Times New Roman" w:cs="Times New Roman"/>
                <w:sz w:val="18"/>
                <w:szCs w:val="18"/>
                <w:lang w:val="en-US" w:eastAsia="tr-TR"/>
              </w:rPr>
            </w:pPr>
          </w:p>
        </w:tc>
      </w:tr>
      <w:tr w:rsidR="004111DB" w:rsidRPr="004111DB" w:rsidTr="004111DB">
        <w:trPr>
          <w:trHeight w:val="250"/>
        </w:trPr>
        <w:tc>
          <w:tcPr>
            <w:tcW w:w="1995" w:type="pct"/>
            <w:gridSpan w:val="5"/>
            <w:tcBorders>
              <w:top w:val="single" w:sz="12" w:space="0" w:color="auto"/>
              <w:left w:val="single" w:sz="12" w:space="0" w:color="auto"/>
              <w:bottom w:val="single" w:sz="12" w:space="0" w:color="auto"/>
              <w:right w:val="single" w:sz="12" w:space="0" w:color="auto"/>
            </w:tcBorders>
            <w:vAlign w:val="center"/>
          </w:tcPr>
          <w:p w:rsidR="004111DB" w:rsidRPr="004111DB" w:rsidRDefault="004111DB" w:rsidP="004111DB">
            <w:pPr>
              <w:spacing w:after="0" w:line="240" w:lineRule="auto"/>
              <w:jc w:val="center"/>
              <w:rPr>
                <w:rFonts w:ascii="Times New Roman" w:eastAsia="Times New Roman" w:hAnsi="Times New Roman" w:cs="Times New Roman"/>
                <w:b/>
                <w:sz w:val="18"/>
                <w:szCs w:val="18"/>
                <w:lang w:val="en-US" w:eastAsia="tr-TR"/>
              </w:rPr>
            </w:pPr>
            <w:r w:rsidRPr="004111DB">
              <w:rPr>
                <w:rFonts w:ascii="Times New Roman" w:eastAsia="Times New Roman" w:hAnsi="Times New Roman" w:cs="Times New Roman"/>
                <w:b/>
                <w:sz w:val="18"/>
                <w:szCs w:val="18"/>
                <w:lang w:val="en-US" w:eastAsia="tr-TR"/>
              </w:rPr>
              <w:t>FINAL EXAM</w:t>
            </w:r>
          </w:p>
        </w:tc>
        <w:tc>
          <w:tcPr>
            <w:tcW w:w="1093" w:type="pct"/>
            <w:gridSpan w:val="5"/>
            <w:tcBorders>
              <w:top w:val="single" w:sz="12" w:space="0" w:color="auto"/>
              <w:left w:val="single" w:sz="12" w:space="0" w:color="auto"/>
              <w:bottom w:val="single" w:sz="8" w:space="0" w:color="auto"/>
              <w:right w:val="single" w:sz="4" w:space="0" w:color="auto"/>
            </w:tcBorders>
          </w:tcPr>
          <w:p w:rsidR="004111DB" w:rsidRPr="004111DB" w:rsidRDefault="004111DB" w:rsidP="004111DB">
            <w:pPr>
              <w:spacing w:after="0" w:line="240" w:lineRule="auto"/>
              <w:rPr>
                <w:rFonts w:ascii="Times New Roman" w:eastAsia="Times New Roman" w:hAnsi="Times New Roman" w:cs="Times New Roman"/>
                <w:sz w:val="18"/>
                <w:szCs w:val="18"/>
                <w:lang w:val="en-US" w:eastAsia="tr-TR"/>
              </w:rPr>
            </w:pPr>
            <w:r w:rsidRPr="004111DB">
              <w:rPr>
                <w:rFonts w:ascii="Times New Roman" w:eastAsia="Times New Roman" w:hAnsi="Times New Roman" w:cs="Times New Roman"/>
                <w:sz w:val="18"/>
                <w:szCs w:val="18"/>
                <w:lang w:val="en-US" w:eastAsia="tr-TR"/>
              </w:rPr>
              <w:t xml:space="preserve"> </w:t>
            </w:r>
          </w:p>
        </w:tc>
        <w:tc>
          <w:tcPr>
            <w:tcW w:w="1208" w:type="pct"/>
            <w:tcBorders>
              <w:top w:val="single" w:sz="12" w:space="0" w:color="auto"/>
              <w:left w:val="single" w:sz="4" w:space="0" w:color="auto"/>
              <w:bottom w:val="single" w:sz="8" w:space="0" w:color="auto"/>
              <w:right w:val="single" w:sz="8" w:space="0" w:color="auto"/>
            </w:tcBorders>
          </w:tcPr>
          <w:p w:rsidR="004111DB" w:rsidRPr="004111DB" w:rsidRDefault="004111DB" w:rsidP="004111DB">
            <w:pPr>
              <w:spacing w:after="0" w:line="240" w:lineRule="auto"/>
              <w:jc w:val="center"/>
              <w:rPr>
                <w:rFonts w:ascii="Times New Roman" w:eastAsia="Times New Roman" w:hAnsi="Times New Roman" w:cs="Times New Roman"/>
                <w:sz w:val="18"/>
                <w:szCs w:val="18"/>
                <w:lang w:val="en-US" w:eastAsia="tr-TR"/>
              </w:rPr>
            </w:pPr>
            <w:r w:rsidRPr="004111DB">
              <w:rPr>
                <w:rFonts w:ascii="Times New Roman" w:eastAsia="Times New Roman" w:hAnsi="Times New Roman" w:cs="Times New Roman"/>
                <w:sz w:val="18"/>
                <w:szCs w:val="18"/>
                <w:lang w:val="en-US" w:eastAsia="tr-TR"/>
              </w:rPr>
              <w:t>1</w:t>
            </w:r>
          </w:p>
        </w:tc>
        <w:tc>
          <w:tcPr>
            <w:tcW w:w="704" w:type="pct"/>
            <w:tcBorders>
              <w:top w:val="single" w:sz="12" w:space="0" w:color="auto"/>
              <w:left w:val="single" w:sz="8" w:space="0" w:color="auto"/>
              <w:bottom w:val="single" w:sz="8" w:space="0" w:color="auto"/>
              <w:right w:val="single" w:sz="12" w:space="0" w:color="auto"/>
            </w:tcBorders>
          </w:tcPr>
          <w:p w:rsidR="004111DB" w:rsidRPr="004111DB" w:rsidRDefault="004111DB" w:rsidP="004111DB">
            <w:pPr>
              <w:spacing w:after="0" w:line="240" w:lineRule="auto"/>
              <w:jc w:val="center"/>
              <w:rPr>
                <w:rFonts w:ascii="Times New Roman" w:eastAsia="Times New Roman" w:hAnsi="Times New Roman" w:cs="Times New Roman"/>
                <w:sz w:val="18"/>
                <w:szCs w:val="18"/>
                <w:lang w:val="en-US" w:eastAsia="tr-TR"/>
              </w:rPr>
            </w:pPr>
            <w:r w:rsidRPr="004111DB">
              <w:rPr>
                <w:rFonts w:ascii="Times New Roman" w:eastAsia="Times New Roman" w:hAnsi="Times New Roman" w:cs="Times New Roman"/>
                <w:sz w:val="18"/>
                <w:szCs w:val="18"/>
                <w:lang w:val="en-US" w:eastAsia="tr-TR"/>
              </w:rPr>
              <w:t>40</w:t>
            </w:r>
          </w:p>
        </w:tc>
      </w:tr>
      <w:tr w:rsidR="004111DB" w:rsidRPr="004111DB" w:rsidTr="004111DB">
        <w:trPr>
          <w:trHeight w:val="447"/>
        </w:trPr>
        <w:tc>
          <w:tcPr>
            <w:tcW w:w="1995" w:type="pct"/>
            <w:gridSpan w:val="5"/>
            <w:tcBorders>
              <w:top w:val="single" w:sz="12" w:space="0" w:color="auto"/>
              <w:left w:val="single" w:sz="12" w:space="0" w:color="auto"/>
              <w:bottom w:val="single" w:sz="12" w:space="0" w:color="auto"/>
              <w:right w:val="single" w:sz="12" w:space="0" w:color="auto"/>
            </w:tcBorders>
            <w:vAlign w:val="center"/>
          </w:tcPr>
          <w:p w:rsidR="004111DB" w:rsidRPr="004111DB" w:rsidRDefault="004111DB" w:rsidP="004111DB">
            <w:pPr>
              <w:spacing w:after="0" w:line="240" w:lineRule="auto"/>
              <w:jc w:val="center"/>
              <w:rPr>
                <w:rFonts w:ascii="Times New Roman" w:eastAsia="Times New Roman" w:hAnsi="Times New Roman" w:cs="Times New Roman"/>
                <w:b/>
                <w:sz w:val="18"/>
                <w:szCs w:val="18"/>
                <w:lang w:val="en-US" w:eastAsia="tr-TR"/>
              </w:rPr>
            </w:pPr>
            <w:r w:rsidRPr="004111DB">
              <w:rPr>
                <w:rFonts w:ascii="Times New Roman" w:eastAsia="Times New Roman" w:hAnsi="Times New Roman" w:cs="Times New Roman"/>
                <w:b/>
                <w:sz w:val="18"/>
                <w:szCs w:val="18"/>
                <w:lang w:val="en-US" w:eastAsia="tr-TR"/>
              </w:rPr>
              <w:t>PREREQUIEITE(S)</w:t>
            </w:r>
          </w:p>
        </w:tc>
        <w:tc>
          <w:tcPr>
            <w:tcW w:w="3005" w:type="pct"/>
            <w:gridSpan w:val="7"/>
            <w:tcBorders>
              <w:top w:val="single" w:sz="12" w:space="0" w:color="auto"/>
              <w:left w:val="single" w:sz="12" w:space="0" w:color="auto"/>
              <w:bottom w:val="single" w:sz="12" w:space="0" w:color="auto"/>
              <w:right w:val="single" w:sz="12" w:space="0" w:color="auto"/>
            </w:tcBorders>
            <w:vAlign w:val="center"/>
          </w:tcPr>
          <w:p w:rsidR="004111DB" w:rsidRPr="004111DB" w:rsidRDefault="004111DB" w:rsidP="004111DB">
            <w:pPr>
              <w:spacing w:after="0" w:line="240" w:lineRule="auto"/>
              <w:jc w:val="both"/>
              <w:rPr>
                <w:rFonts w:ascii="Times New Roman" w:eastAsia="Times New Roman" w:hAnsi="Times New Roman" w:cs="Times New Roman"/>
                <w:sz w:val="18"/>
                <w:szCs w:val="18"/>
                <w:lang w:val="en-US" w:eastAsia="tr-TR"/>
              </w:rPr>
            </w:pPr>
            <w:r w:rsidRPr="004111DB">
              <w:rPr>
                <w:rFonts w:ascii="Times New Roman" w:eastAsia="Times New Roman" w:hAnsi="Times New Roman" w:cs="Times New Roman"/>
                <w:sz w:val="18"/>
                <w:szCs w:val="18"/>
                <w:lang w:val="en-US" w:eastAsia="tr-TR"/>
              </w:rPr>
              <w:t>None</w:t>
            </w:r>
          </w:p>
        </w:tc>
      </w:tr>
      <w:tr w:rsidR="004111DB" w:rsidRPr="004111DB" w:rsidTr="004111DB">
        <w:trPr>
          <w:trHeight w:val="447"/>
        </w:trPr>
        <w:tc>
          <w:tcPr>
            <w:tcW w:w="1995" w:type="pct"/>
            <w:gridSpan w:val="5"/>
            <w:tcBorders>
              <w:top w:val="single" w:sz="12" w:space="0" w:color="auto"/>
              <w:left w:val="single" w:sz="12" w:space="0" w:color="auto"/>
              <w:bottom w:val="single" w:sz="12" w:space="0" w:color="auto"/>
              <w:right w:val="single" w:sz="12" w:space="0" w:color="auto"/>
            </w:tcBorders>
            <w:vAlign w:val="center"/>
          </w:tcPr>
          <w:p w:rsidR="004111DB" w:rsidRPr="004111DB" w:rsidRDefault="004111DB" w:rsidP="004111DB">
            <w:pPr>
              <w:spacing w:after="0" w:line="240" w:lineRule="auto"/>
              <w:jc w:val="center"/>
              <w:rPr>
                <w:rFonts w:ascii="Times New Roman" w:eastAsia="Times New Roman" w:hAnsi="Times New Roman" w:cs="Times New Roman"/>
                <w:b/>
                <w:sz w:val="18"/>
                <w:szCs w:val="18"/>
                <w:lang w:val="en-US" w:eastAsia="tr-TR"/>
              </w:rPr>
            </w:pPr>
            <w:r w:rsidRPr="004111DB">
              <w:rPr>
                <w:rFonts w:ascii="Times New Roman" w:eastAsia="Times New Roman" w:hAnsi="Times New Roman" w:cs="Times New Roman"/>
                <w:b/>
                <w:sz w:val="18"/>
                <w:szCs w:val="18"/>
                <w:lang w:val="en-US" w:eastAsia="tr-TR"/>
              </w:rPr>
              <w:t>COURSE DESCRIPTION</w:t>
            </w:r>
          </w:p>
        </w:tc>
        <w:tc>
          <w:tcPr>
            <w:tcW w:w="3005" w:type="pct"/>
            <w:gridSpan w:val="7"/>
            <w:tcBorders>
              <w:top w:val="single" w:sz="12" w:space="0" w:color="auto"/>
              <w:left w:val="single" w:sz="12" w:space="0" w:color="auto"/>
              <w:bottom w:val="single" w:sz="12" w:space="0" w:color="auto"/>
              <w:right w:val="single" w:sz="12" w:space="0" w:color="auto"/>
            </w:tcBorders>
          </w:tcPr>
          <w:p w:rsidR="004111DB" w:rsidRPr="004111DB" w:rsidRDefault="004111DB" w:rsidP="004111DB">
            <w:pPr>
              <w:spacing w:after="0" w:line="240" w:lineRule="auto"/>
              <w:rPr>
                <w:rFonts w:ascii="Times New Roman" w:eastAsia="Times New Roman" w:hAnsi="Times New Roman" w:cs="Times New Roman"/>
                <w:sz w:val="18"/>
                <w:szCs w:val="18"/>
                <w:lang w:val="en-US" w:eastAsia="tr-TR"/>
              </w:rPr>
            </w:pPr>
            <w:r w:rsidRPr="004111DB">
              <w:rPr>
                <w:rFonts w:ascii="Times New Roman" w:eastAsia="Times New Roman" w:hAnsi="Times New Roman" w:cs="Times New Roman"/>
                <w:sz w:val="18"/>
                <w:szCs w:val="18"/>
                <w:lang w:val="en-US" w:eastAsia="tr-TR"/>
              </w:rPr>
              <w:t xml:space="preserve">The Description of  the term “revolution”; major historical events in the Ottoman Empire to the end of World War I; a general overview of Mustafa Kemal’s life; certain associations and their activities; arrival of Mustafa Kemal to Samsun; the congresses, gathering of the last Ottoman Assembly and the proclamation of the “national oath”; opening of the Turkish Grand National Assembly; War of independence to the Victory of Sakarya; Victory of Sakarya; financial sources of the war of independence; grand counter-attack; Armistice of Mudanya; abolution of the Sultanate; Peace Conference of Lausanne. </w:t>
            </w:r>
          </w:p>
        </w:tc>
      </w:tr>
      <w:tr w:rsidR="004111DB" w:rsidRPr="004111DB" w:rsidTr="004111DB">
        <w:trPr>
          <w:trHeight w:val="426"/>
        </w:trPr>
        <w:tc>
          <w:tcPr>
            <w:tcW w:w="1995" w:type="pct"/>
            <w:gridSpan w:val="5"/>
            <w:tcBorders>
              <w:top w:val="single" w:sz="12" w:space="0" w:color="auto"/>
              <w:left w:val="single" w:sz="12" w:space="0" w:color="auto"/>
              <w:bottom w:val="single" w:sz="12" w:space="0" w:color="auto"/>
              <w:right w:val="single" w:sz="12" w:space="0" w:color="auto"/>
            </w:tcBorders>
            <w:vAlign w:val="center"/>
          </w:tcPr>
          <w:p w:rsidR="004111DB" w:rsidRPr="004111DB" w:rsidRDefault="004111DB" w:rsidP="004111DB">
            <w:pPr>
              <w:spacing w:after="0" w:line="240" w:lineRule="auto"/>
              <w:jc w:val="center"/>
              <w:rPr>
                <w:rFonts w:ascii="Times New Roman" w:eastAsia="Times New Roman" w:hAnsi="Times New Roman" w:cs="Times New Roman"/>
                <w:b/>
                <w:sz w:val="18"/>
                <w:szCs w:val="18"/>
                <w:lang w:val="en-US" w:eastAsia="tr-TR"/>
              </w:rPr>
            </w:pPr>
            <w:r w:rsidRPr="004111DB">
              <w:rPr>
                <w:rFonts w:ascii="Times New Roman" w:eastAsia="Times New Roman" w:hAnsi="Times New Roman" w:cs="Times New Roman"/>
                <w:b/>
                <w:sz w:val="18"/>
                <w:szCs w:val="18"/>
                <w:lang w:val="en-US" w:eastAsia="tr-TR"/>
              </w:rPr>
              <w:t>COURSE OBJECTIVES</w:t>
            </w:r>
          </w:p>
        </w:tc>
        <w:tc>
          <w:tcPr>
            <w:tcW w:w="3005" w:type="pct"/>
            <w:gridSpan w:val="7"/>
            <w:tcBorders>
              <w:top w:val="single" w:sz="12" w:space="0" w:color="auto"/>
              <w:left w:val="single" w:sz="12" w:space="0" w:color="auto"/>
              <w:bottom w:val="single" w:sz="12" w:space="0" w:color="auto"/>
              <w:right w:val="single" w:sz="12" w:space="0" w:color="auto"/>
            </w:tcBorders>
          </w:tcPr>
          <w:p w:rsidR="004111DB" w:rsidRPr="004111DB" w:rsidRDefault="004111DB" w:rsidP="004111DB">
            <w:pPr>
              <w:spacing w:after="0" w:line="240" w:lineRule="auto"/>
              <w:rPr>
                <w:rFonts w:ascii="Times New Roman" w:eastAsia="Times New Roman" w:hAnsi="Times New Roman" w:cs="Times New Roman"/>
                <w:sz w:val="18"/>
                <w:szCs w:val="18"/>
                <w:lang w:val="en-US" w:eastAsia="tr-TR"/>
              </w:rPr>
            </w:pPr>
            <w:r w:rsidRPr="004111DB">
              <w:rPr>
                <w:rFonts w:ascii="Times New Roman" w:eastAsia="Times New Roman" w:hAnsi="Times New Roman" w:cs="Times New Roman"/>
                <w:sz w:val="18"/>
                <w:szCs w:val="18"/>
                <w:lang w:val="en-US" w:eastAsia="tr-TR"/>
              </w:rPr>
              <w:t>To help the students to appreciate the hard conditions under which the war of independence, under the leadership of Mustafa Kemal, was fought and how an independent Turkish state was created.</w:t>
            </w:r>
          </w:p>
        </w:tc>
      </w:tr>
      <w:tr w:rsidR="004111DB" w:rsidRPr="004111DB" w:rsidTr="004111DB">
        <w:trPr>
          <w:trHeight w:val="518"/>
        </w:trPr>
        <w:tc>
          <w:tcPr>
            <w:tcW w:w="1995" w:type="pct"/>
            <w:gridSpan w:val="5"/>
            <w:tcBorders>
              <w:top w:val="single" w:sz="12" w:space="0" w:color="auto"/>
              <w:left w:val="single" w:sz="12" w:space="0" w:color="auto"/>
              <w:bottom w:val="single" w:sz="12" w:space="0" w:color="auto"/>
              <w:right w:val="single" w:sz="12" w:space="0" w:color="auto"/>
            </w:tcBorders>
            <w:vAlign w:val="center"/>
          </w:tcPr>
          <w:p w:rsidR="004111DB" w:rsidRPr="004111DB" w:rsidRDefault="004111DB" w:rsidP="004111DB">
            <w:pPr>
              <w:spacing w:after="0" w:line="240" w:lineRule="auto"/>
              <w:jc w:val="center"/>
              <w:rPr>
                <w:rFonts w:ascii="Times New Roman" w:eastAsia="Times New Roman" w:hAnsi="Times New Roman" w:cs="Times New Roman"/>
                <w:b/>
                <w:sz w:val="18"/>
                <w:szCs w:val="18"/>
                <w:lang w:val="en-US" w:eastAsia="tr-TR"/>
              </w:rPr>
            </w:pPr>
            <w:r w:rsidRPr="004111DB">
              <w:rPr>
                <w:rFonts w:ascii="Times New Roman" w:eastAsia="Times New Roman" w:hAnsi="Times New Roman" w:cs="Times New Roman"/>
                <w:b/>
                <w:sz w:val="18"/>
                <w:szCs w:val="18"/>
                <w:lang w:val="en-US" w:eastAsia="tr-TR"/>
              </w:rPr>
              <w:t>ADDITIVE OF COURSE TO APPLY PROFESSIONAL EDUATION</w:t>
            </w:r>
          </w:p>
        </w:tc>
        <w:tc>
          <w:tcPr>
            <w:tcW w:w="3005" w:type="pct"/>
            <w:gridSpan w:val="7"/>
            <w:tcBorders>
              <w:top w:val="single" w:sz="12" w:space="0" w:color="auto"/>
              <w:left w:val="single" w:sz="12" w:space="0" w:color="auto"/>
              <w:bottom w:val="single" w:sz="12" w:space="0" w:color="auto"/>
              <w:right w:val="single" w:sz="12" w:space="0" w:color="auto"/>
            </w:tcBorders>
            <w:vAlign w:val="center"/>
          </w:tcPr>
          <w:p w:rsidR="004111DB" w:rsidRPr="004111DB" w:rsidRDefault="004111DB" w:rsidP="004111DB">
            <w:pPr>
              <w:spacing w:after="0" w:line="240" w:lineRule="auto"/>
              <w:rPr>
                <w:rFonts w:ascii="Times New Roman" w:eastAsia="Times New Roman" w:hAnsi="Times New Roman" w:cs="Times New Roman"/>
                <w:sz w:val="18"/>
                <w:szCs w:val="18"/>
                <w:lang w:val="en-US" w:eastAsia="tr-TR"/>
              </w:rPr>
            </w:pPr>
            <w:r w:rsidRPr="004111DB">
              <w:rPr>
                <w:rFonts w:ascii="Times New Roman" w:eastAsia="Times New Roman" w:hAnsi="Times New Roman" w:cs="Times New Roman"/>
                <w:sz w:val="18"/>
                <w:szCs w:val="18"/>
                <w:lang w:val="en-US" w:eastAsia="tr-TR"/>
              </w:rPr>
              <w:t xml:space="preserve">To underline the idea that the national unity based on the principle “peace in the country peace in the world” can only be achieved through political, economic and military progress.  </w:t>
            </w:r>
          </w:p>
        </w:tc>
      </w:tr>
      <w:tr w:rsidR="004111DB" w:rsidRPr="004111DB" w:rsidTr="004111DB">
        <w:trPr>
          <w:trHeight w:val="518"/>
        </w:trPr>
        <w:tc>
          <w:tcPr>
            <w:tcW w:w="1995" w:type="pct"/>
            <w:gridSpan w:val="5"/>
            <w:tcBorders>
              <w:top w:val="single" w:sz="12" w:space="0" w:color="auto"/>
              <w:left w:val="single" w:sz="12" w:space="0" w:color="auto"/>
              <w:bottom w:val="single" w:sz="12" w:space="0" w:color="auto"/>
              <w:right w:val="single" w:sz="12" w:space="0" w:color="auto"/>
            </w:tcBorders>
            <w:vAlign w:val="center"/>
          </w:tcPr>
          <w:p w:rsidR="004111DB" w:rsidRPr="004111DB" w:rsidRDefault="004111DB" w:rsidP="004111DB">
            <w:pPr>
              <w:spacing w:after="0" w:line="240" w:lineRule="auto"/>
              <w:jc w:val="center"/>
              <w:rPr>
                <w:rFonts w:ascii="Times New Roman" w:eastAsia="Times New Roman" w:hAnsi="Times New Roman" w:cs="Times New Roman"/>
                <w:b/>
                <w:sz w:val="18"/>
                <w:szCs w:val="18"/>
                <w:lang w:val="en-US" w:eastAsia="tr-TR"/>
              </w:rPr>
            </w:pPr>
            <w:r w:rsidRPr="004111DB">
              <w:rPr>
                <w:rFonts w:ascii="Times New Roman" w:eastAsia="Times New Roman" w:hAnsi="Times New Roman" w:cs="Times New Roman"/>
                <w:b/>
                <w:sz w:val="18"/>
                <w:szCs w:val="18"/>
                <w:lang w:val="en-US" w:eastAsia="tr-TR"/>
              </w:rPr>
              <w:t>COURSE OUTCOMES</w:t>
            </w:r>
          </w:p>
        </w:tc>
        <w:tc>
          <w:tcPr>
            <w:tcW w:w="3005" w:type="pct"/>
            <w:gridSpan w:val="7"/>
            <w:tcBorders>
              <w:top w:val="single" w:sz="12" w:space="0" w:color="auto"/>
              <w:left w:val="single" w:sz="12" w:space="0" w:color="auto"/>
              <w:bottom w:val="single" w:sz="12" w:space="0" w:color="auto"/>
              <w:right w:val="single" w:sz="12" w:space="0" w:color="auto"/>
            </w:tcBorders>
          </w:tcPr>
          <w:p w:rsidR="004111DB" w:rsidRPr="004111DB" w:rsidRDefault="004111DB" w:rsidP="004111DB">
            <w:pPr>
              <w:tabs>
                <w:tab w:val="left" w:pos="7800"/>
              </w:tabs>
              <w:spacing w:after="0" w:line="240" w:lineRule="auto"/>
              <w:rPr>
                <w:rFonts w:ascii="Times New Roman" w:eastAsia="Times New Roman" w:hAnsi="Times New Roman" w:cs="Times New Roman"/>
                <w:sz w:val="18"/>
                <w:szCs w:val="18"/>
                <w:lang w:eastAsia="tr-TR"/>
              </w:rPr>
            </w:pPr>
            <w:r w:rsidRPr="004111DB">
              <w:rPr>
                <w:rFonts w:ascii="Times New Roman" w:eastAsia="Times New Roman" w:hAnsi="Times New Roman" w:cs="Times New Roman"/>
                <w:sz w:val="18"/>
                <w:szCs w:val="18"/>
                <w:lang w:eastAsia="tr-TR"/>
              </w:rPr>
              <w:t xml:space="preserve">At the end of this course; students </w:t>
            </w:r>
          </w:p>
          <w:p w:rsidR="004111DB" w:rsidRPr="004111DB" w:rsidRDefault="004111DB" w:rsidP="004111DB">
            <w:pPr>
              <w:tabs>
                <w:tab w:val="left" w:pos="7800"/>
              </w:tabs>
              <w:spacing w:after="0" w:line="240" w:lineRule="auto"/>
              <w:rPr>
                <w:rFonts w:ascii="Times New Roman" w:eastAsia="Times New Roman" w:hAnsi="Times New Roman" w:cs="Times New Roman"/>
                <w:sz w:val="18"/>
                <w:szCs w:val="18"/>
                <w:lang w:eastAsia="tr-TR"/>
              </w:rPr>
            </w:pPr>
            <w:r w:rsidRPr="004111DB">
              <w:rPr>
                <w:rFonts w:ascii="Times New Roman" w:eastAsia="Times New Roman" w:hAnsi="Times New Roman" w:cs="Times New Roman"/>
                <w:sz w:val="18"/>
                <w:szCs w:val="18"/>
                <w:lang w:eastAsia="tr-TR"/>
              </w:rPr>
              <w:t>Explains Principles of Atatürk and main concepts related to Revolution</w:t>
            </w:r>
          </w:p>
          <w:p w:rsidR="004111DB" w:rsidRPr="004111DB" w:rsidRDefault="004111DB" w:rsidP="004111DB">
            <w:pPr>
              <w:tabs>
                <w:tab w:val="left" w:pos="7800"/>
              </w:tabs>
              <w:spacing w:after="0" w:line="240" w:lineRule="auto"/>
              <w:rPr>
                <w:rFonts w:ascii="Times New Roman" w:eastAsia="Times New Roman" w:hAnsi="Times New Roman" w:cs="Times New Roman"/>
                <w:sz w:val="18"/>
                <w:szCs w:val="18"/>
                <w:lang w:val="en-US" w:eastAsia="tr-TR"/>
              </w:rPr>
            </w:pPr>
            <w:r w:rsidRPr="004111DB">
              <w:rPr>
                <w:rFonts w:ascii="Times New Roman" w:eastAsia="Times New Roman" w:hAnsi="Times New Roman" w:cs="Times New Roman"/>
                <w:sz w:val="18"/>
                <w:szCs w:val="18"/>
                <w:lang w:eastAsia="tr-TR"/>
              </w:rPr>
              <w:t>Explians the concepts of Reform/Revolution, Describes the concept of National Forces, Explains the concepts of Republic/Democracy, Explains the main points of the period related to Turkish War of Independence and foundation of the Turkish State, Explains the developments at Ottoman Empire before Turkish Revolution, Describes the World War I and its results,.Explains Turkish War of Independence, Recognizes Turkish Revolution, Explains the relations problems between Turkey and its neighbours, Explains the importance of Turkey at Europe and World.</w:t>
            </w:r>
          </w:p>
        </w:tc>
      </w:tr>
      <w:tr w:rsidR="004111DB" w:rsidRPr="004111DB" w:rsidTr="004111DB">
        <w:trPr>
          <w:trHeight w:val="540"/>
        </w:trPr>
        <w:tc>
          <w:tcPr>
            <w:tcW w:w="1995" w:type="pct"/>
            <w:gridSpan w:val="5"/>
            <w:tcBorders>
              <w:top w:val="single" w:sz="12" w:space="0" w:color="auto"/>
              <w:left w:val="single" w:sz="12" w:space="0" w:color="auto"/>
              <w:bottom w:val="single" w:sz="12" w:space="0" w:color="auto"/>
              <w:right w:val="single" w:sz="12" w:space="0" w:color="auto"/>
            </w:tcBorders>
            <w:vAlign w:val="center"/>
          </w:tcPr>
          <w:p w:rsidR="004111DB" w:rsidRPr="004111DB" w:rsidRDefault="004111DB" w:rsidP="004111DB">
            <w:pPr>
              <w:spacing w:after="0" w:line="240" w:lineRule="auto"/>
              <w:jc w:val="center"/>
              <w:rPr>
                <w:rFonts w:ascii="Times New Roman" w:eastAsia="Times New Roman" w:hAnsi="Times New Roman" w:cs="Times New Roman"/>
                <w:b/>
                <w:sz w:val="18"/>
                <w:szCs w:val="18"/>
                <w:lang w:val="en-US" w:eastAsia="tr-TR"/>
              </w:rPr>
            </w:pPr>
            <w:r w:rsidRPr="004111DB">
              <w:rPr>
                <w:rFonts w:ascii="Times New Roman" w:eastAsia="Times New Roman" w:hAnsi="Times New Roman" w:cs="Times New Roman"/>
                <w:b/>
                <w:sz w:val="18"/>
                <w:szCs w:val="18"/>
                <w:lang w:val="en-US" w:eastAsia="tr-TR"/>
              </w:rPr>
              <w:t>TEXTBOOK</w:t>
            </w:r>
          </w:p>
        </w:tc>
        <w:tc>
          <w:tcPr>
            <w:tcW w:w="3005" w:type="pct"/>
            <w:gridSpan w:val="7"/>
            <w:tcBorders>
              <w:top w:val="single" w:sz="12" w:space="0" w:color="auto"/>
              <w:left w:val="single" w:sz="12" w:space="0" w:color="auto"/>
              <w:bottom w:val="single" w:sz="12" w:space="0" w:color="auto"/>
              <w:right w:val="single" w:sz="12" w:space="0" w:color="auto"/>
            </w:tcBorders>
          </w:tcPr>
          <w:p w:rsidR="004111DB" w:rsidRPr="004111DB" w:rsidRDefault="004111DB" w:rsidP="004111DB">
            <w:pPr>
              <w:spacing w:after="0" w:line="240" w:lineRule="auto"/>
              <w:rPr>
                <w:rFonts w:ascii="Times New Roman" w:eastAsia="Times New Roman" w:hAnsi="Times New Roman" w:cs="Times New Roman"/>
                <w:sz w:val="18"/>
                <w:szCs w:val="18"/>
                <w:lang w:eastAsia="tr-TR"/>
              </w:rPr>
            </w:pPr>
            <w:r w:rsidRPr="004111DB">
              <w:rPr>
                <w:rFonts w:ascii="Times New Roman" w:eastAsia="Times New Roman" w:hAnsi="Times New Roman" w:cs="Times New Roman"/>
                <w:sz w:val="18"/>
                <w:szCs w:val="18"/>
                <w:lang w:eastAsia="tr-TR"/>
              </w:rPr>
              <w:t>Gazi Mustafa Kemal Atatürk, Nutuk (Söylev), C. I-II, TTK., Ank., 1986.</w:t>
            </w:r>
          </w:p>
          <w:p w:rsidR="004111DB" w:rsidRPr="004111DB" w:rsidRDefault="004111DB" w:rsidP="004111DB">
            <w:pPr>
              <w:spacing w:after="0" w:line="240" w:lineRule="auto"/>
              <w:outlineLvl w:val="3"/>
              <w:rPr>
                <w:rFonts w:ascii="Times New Roman" w:eastAsia="Times New Roman" w:hAnsi="Times New Roman" w:cs="Times New Roman"/>
                <w:bCs/>
                <w:color w:val="000000"/>
                <w:sz w:val="18"/>
                <w:szCs w:val="18"/>
                <w:lang w:val="en-US" w:eastAsia="tr-TR"/>
              </w:rPr>
            </w:pPr>
            <w:r w:rsidRPr="004111DB">
              <w:rPr>
                <w:rFonts w:ascii="Times New Roman" w:eastAsia="Times New Roman" w:hAnsi="Times New Roman" w:cs="Times New Roman"/>
                <w:bCs/>
                <w:sz w:val="18"/>
                <w:szCs w:val="18"/>
                <w:lang w:eastAsia="tr-TR"/>
              </w:rPr>
              <w:t>İmparatorluktan Ulus Devlete Türk İnkılâp Tarihi, Cemil Öztürk (ed.), Ank., 2011.</w:t>
            </w:r>
          </w:p>
        </w:tc>
      </w:tr>
      <w:tr w:rsidR="004111DB" w:rsidRPr="004111DB" w:rsidTr="004111DB">
        <w:trPr>
          <w:trHeight w:val="540"/>
        </w:trPr>
        <w:tc>
          <w:tcPr>
            <w:tcW w:w="1995" w:type="pct"/>
            <w:gridSpan w:val="5"/>
            <w:tcBorders>
              <w:top w:val="single" w:sz="12" w:space="0" w:color="auto"/>
              <w:left w:val="single" w:sz="12" w:space="0" w:color="auto"/>
              <w:bottom w:val="single" w:sz="12" w:space="0" w:color="auto"/>
              <w:right w:val="single" w:sz="12" w:space="0" w:color="auto"/>
            </w:tcBorders>
            <w:vAlign w:val="center"/>
          </w:tcPr>
          <w:p w:rsidR="004111DB" w:rsidRPr="004111DB" w:rsidRDefault="004111DB" w:rsidP="004111DB">
            <w:pPr>
              <w:spacing w:after="0" w:line="240" w:lineRule="auto"/>
              <w:jc w:val="center"/>
              <w:rPr>
                <w:rFonts w:ascii="Times New Roman" w:eastAsia="Times New Roman" w:hAnsi="Times New Roman" w:cs="Times New Roman"/>
                <w:b/>
                <w:sz w:val="18"/>
                <w:szCs w:val="18"/>
                <w:lang w:val="en-US" w:eastAsia="tr-TR"/>
              </w:rPr>
            </w:pPr>
            <w:r w:rsidRPr="004111DB">
              <w:rPr>
                <w:rFonts w:ascii="Times New Roman" w:eastAsia="Times New Roman" w:hAnsi="Times New Roman" w:cs="Times New Roman"/>
                <w:b/>
                <w:sz w:val="18"/>
                <w:szCs w:val="18"/>
                <w:lang w:val="en-US" w:eastAsia="tr-TR"/>
              </w:rPr>
              <w:t>OTHER REFERENCES</w:t>
            </w:r>
          </w:p>
        </w:tc>
        <w:tc>
          <w:tcPr>
            <w:tcW w:w="3005" w:type="pct"/>
            <w:gridSpan w:val="7"/>
            <w:tcBorders>
              <w:top w:val="single" w:sz="12" w:space="0" w:color="auto"/>
              <w:left w:val="single" w:sz="12" w:space="0" w:color="auto"/>
              <w:bottom w:val="single" w:sz="12" w:space="0" w:color="auto"/>
              <w:right w:val="single" w:sz="12" w:space="0" w:color="auto"/>
            </w:tcBorders>
          </w:tcPr>
          <w:p w:rsidR="004111DB" w:rsidRPr="004111DB" w:rsidRDefault="004111DB" w:rsidP="004111DB">
            <w:pPr>
              <w:spacing w:after="0" w:line="240" w:lineRule="auto"/>
              <w:jc w:val="both"/>
              <w:rPr>
                <w:rFonts w:ascii="Times New Roman" w:eastAsia="Times New Roman" w:hAnsi="Times New Roman" w:cs="Times New Roman"/>
                <w:sz w:val="18"/>
                <w:szCs w:val="18"/>
                <w:lang w:eastAsia="tr-TR"/>
              </w:rPr>
            </w:pPr>
            <w:r w:rsidRPr="004111DB">
              <w:rPr>
                <w:rFonts w:ascii="Times New Roman" w:eastAsia="Times New Roman" w:hAnsi="Times New Roman" w:cs="Times New Roman"/>
                <w:sz w:val="18"/>
                <w:szCs w:val="18"/>
                <w:lang w:eastAsia="tr-TR"/>
              </w:rPr>
              <w:t xml:space="preserve">Niyazi Berkes, Türkiye’de Çağdaşlaşma, İstanbul, 1978. </w:t>
            </w:r>
          </w:p>
          <w:p w:rsidR="004111DB" w:rsidRPr="004111DB" w:rsidRDefault="004111DB" w:rsidP="004111DB">
            <w:pPr>
              <w:spacing w:after="0" w:line="240" w:lineRule="auto"/>
              <w:jc w:val="both"/>
              <w:rPr>
                <w:rFonts w:ascii="Times New Roman" w:eastAsia="Times New Roman" w:hAnsi="Times New Roman" w:cs="Times New Roman"/>
                <w:sz w:val="18"/>
                <w:szCs w:val="18"/>
                <w:lang w:eastAsia="tr-TR"/>
              </w:rPr>
            </w:pPr>
            <w:r w:rsidRPr="004111DB">
              <w:rPr>
                <w:rFonts w:ascii="Times New Roman" w:eastAsia="Times New Roman" w:hAnsi="Times New Roman" w:cs="Times New Roman"/>
                <w:sz w:val="18"/>
                <w:szCs w:val="18"/>
                <w:lang w:eastAsia="tr-TR"/>
              </w:rPr>
              <w:t xml:space="preserve">Enver Ziya Karal, Atatürk ve Devrim (Konferanslar ve Makaleler), TTK., Ank., 1980. </w:t>
            </w:r>
          </w:p>
          <w:p w:rsidR="004111DB" w:rsidRPr="004111DB" w:rsidRDefault="004111DB" w:rsidP="004111DB">
            <w:pPr>
              <w:spacing w:after="0" w:line="240" w:lineRule="auto"/>
              <w:jc w:val="both"/>
              <w:rPr>
                <w:rFonts w:ascii="Times New Roman" w:eastAsia="Times New Roman" w:hAnsi="Times New Roman" w:cs="Times New Roman"/>
                <w:sz w:val="18"/>
                <w:szCs w:val="18"/>
                <w:lang w:eastAsia="tr-TR"/>
              </w:rPr>
            </w:pPr>
            <w:r w:rsidRPr="004111DB">
              <w:rPr>
                <w:rFonts w:ascii="Times New Roman" w:eastAsia="Times New Roman" w:hAnsi="Times New Roman" w:cs="Times New Roman"/>
                <w:sz w:val="18"/>
                <w:szCs w:val="18"/>
                <w:lang w:eastAsia="tr-TR"/>
              </w:rPr>
              <w:t xml:space="preserve">Enver Ziya Karal, Atatürk’ten Düşünceler, MEB. Yay., Ankara, 1981. </w:t>
            </w:r>
          </w:p>
          <w:p w:rsidR="004111DB" w:rsidRPr="004111DB" w:rsidRDefault="004111DB" w:rsidP="004111DB">
            <w:pPr>
              <w:spacing w:after="0" w:line="240" w:lineRule="auto"/>
              <w:jc w:val="both"/>
              <w:rPr>
                <w:rFonts w:ascii="Times New Roman" w:eastAsia="Times New Roman" w:hAnsi="Times New Roman" w:cs="Times New Roman"/>
                <w:sz w:val="18"/>
                <w:szCs w:val="18"/>
                <w:lang w:eastAsia="tr-TR"/>
              </w:rPr>
            </w:pPr>
            <w:r w:rsidRPr="004111DB">
              <w:rPr>
                <w:rFonts w:ascii="Times New Roman" w:eastAsia="Times New Roman" w:hAnsi="Times New Roman" w:cs="Times New Roman"/>
                <w:sz w:val="18"/>
                <w:szCs w:val="18"/>
                <w:lang w:eastAsia="tr-TR"/>
              </w:rPr>
              <w:t xml:space="preserve">Bernard Lewis, Modern Türkiye’nin Doğuşu, Çev.M.Kıratlı, TTK., Ank., 1970. </w:t>
            </w:r>
          </w:p>
          <w:p w:rsidR="004111DB" w:rsidRPr="004111DB" w:rsidRDefault="004111DB" w:rsidP="004111DB">
            <w:pPr>
              <w:spacing w:after="0" w:line="240" w:lineRule="auto"/>
              <w:outlineLvl w:val="3"/>
              <w:rPr>
                <w:rFonts w:ascii="Times New Roman" w:eastAsia="Times New Roman" w:hAnsi="Times New Roman" w:cs="Times New Roman"/>
                <w:bCs/>
                <w:color w:val="000000"/>
                <w:sz w:val="18"/>
                <w:szCs w:val="18"/>
                <w:lang w:val="en-US" w:eastAsia="tr-TR"/>
              </w:rPr>
            </w:pPr>
            <w:r w:rsidRPr="004111DB">
              <w:rPr>
                <w:rFonts w:ascii="Times New Roman" w:eastAsia="Times New Roman" w:hAnsi="Times New Roman" w:cs="Times New Roman"/>
                <w:bCs/>
                <w:sz w:val="18"/>
                <w:szCs w:val="18"/>
                <w:lang w:eastAsia="tr-TR"/>
              </w:rPr>
              <w:t>Ahmet Mumcu, Tarih Açısından Türk Devriminin Temelleri ve Gelişimi, Ank., 1976.</w:t>
            </w:r>
          </w:p>
        </w:tc>
      </w:tr>
      <w:tr w:rsidR="004111DB" w:rsidRPr="004111DB" w:rsidTr="004111DB">
        <w:trPr>
          <w:trHeight w:val="520"/>
        </w:trPr>
        <w:tc>
          <w:tcPr>
            <w:tcW w:w="1995" w:type="pct"/>
            <w:gridSpan w:val="5"/>
            <w:tcBorders>
              <w:top w:val="single" w:sz="12" w:space="0" w:color="auto"/>
              <w:left w:val="single" w:sz="12" w:space="0" w:color="auto"/>
              <w:bottom w:val="single" w:sz="12" w:space="0" w:color="auto"/>
              <w:right w:val="single" w:sz="12" w:space="0" w:color="auto"/>
            </w:tcBorders>
            <w:vAlign w:val="center"/>
          </w:tcPr>
          <w:p w:rsidR="004111DB" w:rsidRPr="004111DB" w:rsidRDefault="004111DB" w:rsidP="004111DB">
            <w:pPr>
              <w:spacing w:after="0" w:line="240" w:lineRule="auto"/>
              <w:jc w:val="center"/>
              <w:rPr>
                <w:rFonts w:ascii="Times New Roman" w:eastAsia="Times New Roman" w:hAnsi="Times New Roman" w:cs="Times New Roman"/>
                <w:b/>
                <w:sz w:val="20"/>
                <w:szCs w:val="20"/>
                <w:lang w:val="en-US" w:eastAsia="tr-TR"/>
              </w:rPr>
            </w:pPr>
            <w:r w:rsidRPr="004111DB">
              <w:rPr>
                <w:rFonts w:ascii="Times New Roman" w:eastAsia="Times New Roman" w:hAnsi="Times New Roman" w:cs="Times New Roman"/>
                <w:b/>
                <w:sz w:val="20"/>
                <w:szCs w:val="20"/>
                <w:lang w:val="en-US" w:eastAsia="tr-TR"/>
              </w:rPr>
              <w:t>TOOLS AND EQUIPMENTS REQUIRED</w:t>
            </w:r>
          </w:p>
        </w:tc>
        <w:tc>
          <w:tcPr>
            <w:tcW w:w="3005" w:type="pct"/>
            <w:gridSpan w:val="7"/>
            <w:tcBorders>
              <w:top w:val="single" w:sz="12" w:space="0" w:color="auto"/>
              <w:left w:val="single" w:sz="12" w:space="0" w:color="auto"/>
              <w:bottom w:val="single" w:sz="12" w:space="0" w:color="auto"/>
              <w:right w:val="single" w:sz="12" w:space="0" w:color="auto"/>
            </w:tcBorders>
          </w:tcPr>
          <w:p w:rsidR="004111DB" w:rsidRPr="004111DB" w:rsidRDefault="004111DB" w:rsidP="004111DB">
            <w:pPr>
              <w:spacing w:after="0" w:line="240" w:lineRule="auto"/>
              <w:jc w:val="both"/>
              <w:rPr>
                <w:rFonts w:ascii="Times New Roman" w:eastAsia="Times New Roman" w:hAnsi="Times New Roman" w:cs="Times New Roman"/>
                <w:sz w:val="20"/>
                <w:szCs w:val="20"/>
                <w:lang w:val="en-US" w:eastAsia="tr-TR"/>
              </w:rPr>
            </w:pPr>
            <w:r w:rsidRPr="004111DB">
              <w:rPr>
                <w:rFonts w:ascii="Times New Roman" w:eastAsia="Times New Roman" w:hAnsi="Times New Roman" w:cs="Times New Roman"/>
                <w:sz w:val="20"/>
                <w:szCs w:val="20"/>
                <w:lang w:val="en-US" w:eastAsia="tr-TR"/>
              </w:rPr>
              <w:t xml:space="preserve">  </w:t>
            </w:r>
          </w:p>
        </w:tc>
      </w:tr>
    </w:tbl>
    <w:p w:rsidR="004111DB" w:rsidRPr="004111DB" w:rsidRDefault="004111DB" w:rsidP="004111DB">
      <w:pPr>
        <w:spacing w:after="0" w:line="240" w:lineRule="auto"/>
        <w:rPr>
          <w:rFonts w:ascii="Times New Roman" w:eastAsia="Times New Roman" w:hAnsi="Times New Roman" w:cs="Times New Roman"/>
          <w:sz w:val="24"/>
          <w:szCs w:val="24"/>
          <w:lang w:eastAsia="tr-TR"/>
        </w:rPr>
      </w:pPr>
    </w:p>
    <w:tbl>
      <w:tblPr>
        <w:tblW w:w="5258"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32"/>
        <w:gridCol w:w="9172"/>
      </w:tblGrid>
      <w:tr w:rsidR="004111DB" w:rsidRPr="004111DB" w:rsidTr="004111DB">
        <w:trPr>
          <w:trHeight w:val="510"/>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4111DB" w:rsidRPr="004111DB" w:rsidRDefault="004111DB" w:rsidP="004111DB">
            <w:pPr>
              <w:spacing w:after="0" w:line="240" w:lineRule="auto"/>
              <w:jc w:val="center"/>
              <w:rPr>
                <w:rFonts w:ascii="Times New Roman" w:eastAsia="Times New Roman" w:hAnsi="Times New Roman" w:cs="Times New Roman"/>
                <w:b/>
                <w:lang w:val="en-US" w:eastAsia="tr-TR"/>
              </w:rPr>
            </w:pPr>
            <w:r w:rsidRPr="004111DB">
              <w:rPr>
                <w:rFonts w:ascii="Times New Roman" w:eastAsia="Times New Roman" w:hAnsi="Times New Roman" w:cs="Times New Roman"/>
                <w:b/>
                <w:lang w:val="en-US" w:eastAsia="tr-TR"/>
              </w:rPr>
              <w:t>COURSE SYLLABUS</w:t>
            </w:r>
          </w:p>
        </w:tc>
      </w:tr>
      <w:tr w:rsidR="004111DB" w:rsidRPr="004111DB" w:rsidTr="004111DB">
        <w:tc>
          <w:tcPr>
            <w:tcW w:w="461" w:type="pct"/>
            <w:tcBorders>
              <w:top w:val="single" w:sz="6" w:space="0" w:color="auto"/>
              <w:left w:val="single" w:sz="12" w:space="0" w:color="auto"/>
              <w:bottom w:val="single" w:sz="6" w:space="0" w:color="auto"/>
              <w:right w:val="single" w:sz="6" w:space="0" w:color="auto"/>
            </w:tcBorders>
          </w:tcPr>
          <w:p w:rsidR="004111DB" w:rsidRPr="004111DB" w:rsidRDefault="004111DB" w:rsidP="004111DB">
            <w:pPr>
              <w:spacing w:after="0" w:line="240" w:lineRule="auto"/>
              <w:jc w:val="center"/>
              <w:rPr>
                <w:rFonts w:ascii="Times New Roman" w:eastAsia="Times New Roman" w:hAnsi="Times New Roman" w:cs="Times New Roman"/>
                <w:b/>
                <w:lang w:val="en-US" w:eastAsia="tr-TR"/>
              </w:rPr>
            </w:pPr>
            <w:r w:rsidRPr="004111DB">
              <w:rPr>
                <w:rFonts w:ascii="Times New Roman" w:eastAsia="Times New Roman" w:hAnsi="Times New Roman" w:cs="Times New Roman"/>
                <w:b/>
                <w:lang w:val="en-US" w:eastAsia="tr-TR"/>
              </w:rPr>
              <w:t>WEEK</w:t>
            </w:r>
          </w:p>
        </w:tc>
        <w:tc>
          <w:tcPr>
            <w:tcW w:w="4539" w:type="pct"/>
            <w:tcBorders>
              <w:top w:val="single" w:sz="6" w:space="0" w:color="auto"/>
              <w:left w:val="single" w:sz="6" w:space="0" w:color="auto"/>
              <w:bottom w:val="single" w:sz="6" w:space="0" w:color="auto"/>
              <w:right w:val="single" w:sz="12" w:space="0" w:color="auto"/>
            </w:tcBorders>
          </w:tcPr>
          <w:p w:rsidR="004111DB" w:rsidRPr="004111DB" w:rsidRDefault="004111DB" w:rsidP="004111DB">
            <w:pPr>
              <w:spacing w:after="0" w:line="240" w:lineRule="auto"/>
              <w:rPr>
                <w:rFonts w:ascii="Times New Roman" w:eastAsia="Times New Roman" w:hAnsi="Times New Roman" w:cs="Times New Roman"/>
                <w:b/>
                <w:lang w:val="en-US" w:eastAsia="tr-TR"/>
              </w:rPr>
            </w:pPr>
            <w:r w:rsidRPr="004111DB">
              <w:rPr>
                <w:rFonts w:ascii="Times New Roman" w:eastAsia="Times New Roman" w:hAnsi="Times New Roman" w:cs="Times New Roman"/>
                <w:b/>
                <w:lang w:val="en-US" w:eastAsia="tr-TR"/>
              </w:rPr>
              <w:t xml:space="preserve">TOPICS </w:t>
            </w:r>
          </w:p>
        </w:tc>
      </w:tr>
      <w:tr w:rsidR="004111DB" w:rsidRPr="004111DB" w:rsidTr="004111DB">
        <w:tc>
          <w:tcPr>
            <w:tcW w:w="461" w:type="pct"/>
            <w:tcBorders>
              <w:top w:val="single" w:sz="6" w:space="0" w:color="auto"/>
              <w:left w:val="single" w:sz="12" w:space="0" w:color="auto"/>
              <w:bottom w:val="single" w:sz="6" w:space="0" w:color="auto"/>
              <w:right w:val="single" w:sz="6" w:space="0" w:color="auto"/>
            </w:tcBorders>
            <w:vAlign w:val="center"/>
          </w:tcPr>
          <w:p w:rsidR="004111DB" w:rsidRPr="004111DB" w:rsidRDefault="004111DB" w:rsidP="004111DB">
            <w:pPr>
              <w:spacing w:after="0" w:line="240" w:lineRule="auto"/>
              <w:jc w:val="center"/>
              <w:rPr>
                <w:rFonts w:ascii="Times New Roman" w:eastAsia="Times New Roman" w:hAnsi="Times New Roman" w:cs="Times New Roman"/>
                <w:lang w:val="en-US" w:eastAsia="tr-TR"/>
              </w:rPr>
            </w:pPr>
            <w:r w:rsidRPr="004111DB">
              <w:rPr>
                <w:rFonts w:ascii="Times New Roman" w:eastAsia="Times New Roman" w:hAnsi="Times New Roman" w:cs="Times New Roman"/>
                <w:lang w:val="en-US" w:eastAsia="tr-TR"/>
              </w:rPr>
              <w:t>1</w:t>
            </w:r>
          </w:p>
        </w:tc>
        <w:tc>
          <w:tcPr>
            <w:tcW w:w="4539" w:type="pct"/>
            <w:tcBorders>
              <w:top w:val="single" w:sz="6" w:space="0" w:color="auto"/>
              <w:left w:val="single" w:sz="6" w:space="0" w:color="auto"/>
              <w:bottom w:val="single" w:sz="6" w:space="0" w:color="auto"/>
              <w:right w:val="single" w:sz="12" w:space="0" w:color="auto"/>
            </w:tcBorders>
          </w:tcPr>
          <w:p w:rsidR="004111DB" w:rsidRPr="004111DB" w:rsidRDefault="004111DB" w:rsidP="004111DB">
            <w:pPr>
              <w:spacing w:after="0" w:line="240" w:lineRule="auto"/>
              <w:rPr>
                <w:rFonts w:ascii="Times New Roman" w:eastAsia="Times New Roman" w:hAnsi="Times New Roman" w:cs="Times New Roman"/>
                <w:sz w:val="18"/>
                <w:szCs w:val="18"/>
                <w:lang w:eastAsia="tr-TR"/>
              </w:rPr>
            </w:pPr>
            <w:r w:rsidRPr="004111DB">
              <w:rPr>
                <w:rFonts w:ascii="Times New Roman" w:eastAsia="Times New Roman" w:hAnsi="Times New Roman" w:cs="Times New Roman"/>
                <w:sz w:val="18"/>
                <w:szCs w:val="18"/>
                <w:lang w:eastAsia="tr-TR"/>
              </w:rPr>
              <w:t xml:space="preserve">Mudanya Armistice Agreement. </w:t>
            </w:r>
          </w:p>
        </w:tc>
      </w:tr>
      <w:tr w:rsidR="004111DB" w:rsidRPr="004111DB" w:rsidTr="004111DB">
        <w:tc>
          <w:tcPr>
            <w:tcW w:w="461" w:type="pct"/>
            <w:tcBorders>
              <w:top w:val="single" w:sz="6" w:space="0" w:color="auto"/>
              <w:left w:val="single" w:sz="12" w:space="0" w:color="auto"/>
              <w:bottom w:val="single" w:sz="6" w:space="0" w:color="auto"/>
              <w:right w:val="single" w:sz="6" w:space="0" w:color="auto"/>
            </w:tcBorders>
            <w:vAlign w:val="center"/>
          </w:tcPr>
          <w:p w:rsidR="004111DB" w:rsidRPr="004111DB" w:rsidRDefault="004111DB" w:rsidP="004111DB">
            <w:pPr>
              <w:spacing w:after="0" w:line="240" w:lineRule="auto"/>
              <w:jc w:val="center"/>
              <w:rPr>
                <w:rFonts w:ascii="Times New Roman" w:eastAsia="Times New Roman" w:hAnsi="Times New Roman" w:cs="Times New Roman"/>
                <w:lang w:val="en-US" w:eastAsia="tr-TR"/>
              </w:rPr>
            </w:pPr>
            <w:r w:rsidRPr="004111DB">
              <w:rPr>
                <w:rFonts w:ascii="Times New Roman" w:eastAsia="Times New Roman" w:hAnsi="Times New Roman" w:cs="Times New Roman"/>
                <w:lang w:val="en-US" w:eastAsia="tr-TR"/>
              </w:rPr>
              <w:t>2</w:t>
            </w:r>
          </w:p>
        </w:tc>
        <w:tc>
          <w:tcPr>
            <w:tcW w:w="4539" w:type="pct"/>
            <w:tcBorders>
              <w:top w:val="single" w:sz="6" w:space="0" w:color="auto"/>
              <w:left w:val="single" w:sz="6" w:space="0" w:color="auto"/>
              <w:bottom w:val="single" w:sz="6" w:space="0" w:color="auto"/>
              <w:right w:val="single" w:sz="12" w:space="0" w:color="auto"/>
            </w:tcBorders>
          </w:tcPr>
          <w:p w:rsidR="004111DB" w:rsidRPr="004111DB" w:rsidRDefault="004111DB" w:rsidP="004111DB">
            <w:pPr>
              <w:spacing w:after="0" w:line="240" w:lineRule="auto"/>
              <w:rPr>
                <w:rFonts w:ascii="Times New Roman" w:eastAsia="Times New Roman" w:hAnsi="Times New Roman" w:cs="Times New Roman"/>
                <w:sz w:val="18"/>
                <w:szCs w:val="18"/>
                <w:lang w:eastAsia="tr-TR"/>
              </w:rPr>
            </w:pPr>
            <w:r w:rsidRPr="004111DB">
              <w:rPr>
                <w:rFonts w:ascii="Times New Roman" w:eastAsia="Times New Roman" w:hAnsi="Times New Roman" w:cs="Times New Roman"/>
                <w:sz w:val="18"/>
                <w:szCs w:val="18"/>
                <w:lang w:eastAsia="tr-TR"/>
              </w:rPr>
              <w:t xml:space="preserve">Abolution of sultanate. Lausanne Treaty. </w:t>
            </w:r>
          </w:p>
        </w:tc>
      </w:tr>
      <w:tr w:rsidR="004111DB" w:rsidRPr="004111DB" w:rsidTr="004111DB">
        <w:tc>
          <w:tcPr>
            <w:tcW w:w="461" w:type="pct"/>
            <w:tcBorders>
              <w:top w:val="single" w:sz="6" w:space="0" w:color="auto"/>
              <w:left w:val="single" w:sz="12" w:space="0" w:color="auto"/>
              <w:bottom w:val="single" w:sz="6" w:space="0" w:color="auto"/>
              <w:right w:val="single" w:sz="6" w:space="0" w:color="auto"/>
            </w:tcBorders>
            <w:vAlign w:val="center"/>
          </w:tcPr>
          <w:p w:rsidR="004111DB" w:rsidRPr="004111DB" w:rsidRDefault="004111DB" w:rsidP="004111DB">
            <w:pPr>
              <w:spacing w:after="0" w:line="240" w:lineRule="auto"/>
              <w:jc w:val="center"/>
              <w:rPr>
                <w:rFonts w:ascii="Times New Roman" w:eastAsia="Times New Roman" w:hAnsi="Times New Roman" w:cs="Times New Roman"/>
                <w:lang w:val="en-US" w:eastAsia="tr-TR"/>
              </w:rPr>
            </w:pPr>
            <w:r w:rsidRPr="004111DB">
              <w:rPr>
                <w:rFonts w:ascii="Times New Roman" w:eastAsia="Times New Roman" w:hAnsi="Times New Roman" w:cs="Times New Roman"/>
                <w:lang w:val="en-US" w:eastAsia="tr-TR"/>
              </w:rPr>
              <w:t>3</w:t>
            </w:r>
          </w:p>
        </w:tc>
        <w:tc>
          <w:tcPr>
            <w:tcW w:w="4539" w:type="pct"/>
            <w:tcBorders>
              <w:top w:val="single" w:sz="6" w:space="0" w:color="auto"/>
              <w:left w:val="single" w:sz="6" w:space="0" w:color="auto"/>
              <w:bottom w:val="single" w:sz="6" w:space="0" w:color="auto"/>
              <w:right w:val="single" w:sz="12" w:space="0" w:color="auto"/>
            </w:tcBorders>
          </w:tcPr>
          <w:p w:rsidR="004111DB" w:rsidRPr="004111DB" w:rsidRDefault="004111DB" w:rsidP="004111DB">
            <w:pPr>
              <w:spacing w:after="0" w:line="240" w:lineRule="auto"/>
              <w:rPr>
                <w:rFonts w:ascii="Times New Roman" w:eastAsia="Times New Roman" w:hAnsi="Times New Roman" w:cs="Times New Roman"/>
                <w:sz w:val="18"/>
                <w:szCs w:val="18"/>
                <w:lang w:eastAsia="tr-TR"/>
              </w:rPr>
            </w:pPr>
            <w:r w:rsidRPr="004111DB">
              <w:rPr>
                <w:rFonts w:ascii="Times New Roman" w:eastAsia="Times New Roman" w:hAnsi="Times New Roman" w:cs="Times New Roman"/>
                <w:sz w:val="18"/>
                <w:szCs w:val="18"/>
                <w:lang w:eastAsia="tr-TR"/>
              </w:rPr>
              <w:t>Declaration of Republic</w:t>
            </w:r>
          </w:p>
        </w:tc>
      </w:tr>
      <w:tr w:rsidR="004111DB" w:rsidRPr="004111DB" w:rsidTr="004111DB">
        <w:tc>
          <w:tcPr>
            <w:tcW w:w="461" w:type="pct"/>
            <w:tcBorders>
              <w:top w:val="single" w:sz="6" w:space="0" w:color="auto"/>
              <w:left w:val="single" w:sz="12" w:space="0" w:color="auto"/>
              <w:bottom w:val="single" w:sz="6" w:space="0" w:color="auto"/>
              <w:right w:val="single" w:sz="6" w:space="0" w:color="auto"/>
            </w:tcBorders>
            <w:vAlign w:val="center"/>
          </w:tcPr>
          <w:p w:rsidR="004111DB" w:rsidRPr="004111DB" w:rsidRDefault="004111DB" w:rsidP="004111DB">
            <w:pPr>
              <w:spacing w:after="0" w:line="240" w:lineRule="auto"/>
              <w:jc w:val="center"/>
              <w:rPr>
                <w:rFonts w:ascii="Times New Roman" w:eastAsia="Times New Roman" w:hAnsi="Times New Roman" w:cs="Times New Roman"/>
                <w:lang w:val="en-US" w:eastAsia="tr-TR"/>
              </w:rPr>
            </w:pPr>
            <w:r w:rsidRPr="004111DB">
              <w:rPr>
                <w:rFonts w:ascii="Times New Roman" w:eastAsia="Times New Roman" w:hAnsi="Times New Roman" w:cs="Times New Roman"/>
                <w:lang w:val="en-US" w:eastAsia="tr-TR"/>
              </w:rPr>
              <w:t>4</w:t>
            </w:r>
          </w:p>
        </w:tc>
        <w:tc>
          <w:tcPr>
            <w:tcW w:w="4539" w:type="pct"/>
            <w:tcBorders>
              <w:top w:val="single" w:sz="6" w:space="0" w:color="auto"/>
              <w:left w:val="single" w:sz="6" w:space="0" w:color="auto"/>
              <w:bottom w:val="single" w:sz="6" w:space="0" w:color="auto"/>
              <w:right w:val="single" w:sz="12" w:space="0" w:color="auto"/>
            </w:tcBorders>
          </w:tcPr>
          <w:p w:rsidR="004111DB" w:rsidRPr="004111DB" w:rsidRDefault="004111DB" w:rsidP="004111DB">
            <w:pPr>
              <w:spacing w:after="0" w:line="240" w:lineRule="auto"/>
              <w:rPr>
                <w:rFonts w:ascii="Times New Roman" w:eastAsia="Times New Roman" w:hAnsi="Times New Roman" w:cs="Times New Roman"/>
                <w:sz w:val="18"/>
                <w:szCs w:val="18"/>
                <w:lang w:eastAsia="tr-TR"/>
              </w:rPr>
            </w:pPr>
            <w:r w:rsidRPr="004111DB">
              <w:rPr>
                <w:rFonts w:ascii="Times New Roman" w:eastAsia="Times New Roman" w:hAnsi="Times New Roman" w:cs="Times New Roman"/>
                <w:sz w:val="18"/>
                <w:szCs w:val="18"/>
                <w:lang w:eastAsia="tr-TR"/>
              </w:rPr>
              <w:t>Abolution of caliphate and lodges</w:t>
            </w:r>
          </w:p>
        </w:tc>
      </w:tr>
      <w:tr w:rsidR="004111DB" w:rsidRPr="004111DB" w:rsidTr="004111DB">
        <w:tc>
          <w:tcPr>
            <w:tcW w:w="461" w:type="pct"/>
            <w:tcBorders>
              <w:top w:val="single" w:sz="6" w:space="0" w:color="auto"/>
              <w:left w:val="single" w:sz="12" w:space="0" w:color="auto"/>
              <w:bottom w:val="single" w:sz="6" w:space="0" w:color="auto"/>
              <w:right w:val="single" w:sz="6" w:space="0" w:color="auto"/>
            </w:tcBorders>
            <w:vAlign w:val="center"/>
          </w:tcPr>
          <w:p w:rsidR="004111DB" w:rsidRPr="004111DB" w:rsidRDefault="004111DB" w:rsidP="004111DB">
            <w:pPr>
              <w:spacing w:after="0" w:line="240" w:lineRule="auto"/>
              <w:jc w:val="center"/>
              <w:rPr>
                <w:rFonts w:ascii="Times New Roman" w:eastAsia="Times New Roman" w:hAnsi="Times New Roman" w:cs="Times New Roman"/>
                <w:lang w:val="en-US" w:eastAsia="tr-TR"/>
              </w:rPr>
            </w:pPr>
            <w:r w:rsidRPr="004111DB">
              <w:rPr>
                <w:rFonts w:ascii="Times New Roman" w:eastAsia="Times New Roman" w:hAnsi="Times New Roman" w:cs="Times New Roman"/>
                <w:lang w:val="en-US" w:eastAsia="tr-TR"/>
              </w:rPr>
              <w:t>5</w:t>
            </w:r>
          </w:p>
        </w:tc>
        <w:tc>
          <w:tcPr>
            <w:tcW w:w="4539" w:type="pct"/>
            <w:tcBorders>
              <w:top w:val="single" w:sz="6" w:space="0" w:color="auto"/>
              <w:left w:val="single" w:sz="6" w:space="0" w:color="auto"/>
              <w:bottom w:val="single" w:sz="6" w:space="0" w:color="auto"/>
              <w:right w:val="single" w:sz="12" w:space="0" w:color="auto"/>
            </w:tcBorders>
          </w:tcPr>
          <w:p w:rsidR="004111DB" w:rsidRPr="004111DB" w:rsidRDefault="004111DB" w:rsidP="004111DB">
            <w:pPr>
              <w:spacing w:after="0" w:line="240" w:lineRule="auto"/>
              <w:rPr>
                <w:rFonts w:ascii="Times New Roman" w:eastAsia="Times New Roman" w:hAnsi="Times New Roman" w:cs="Times New Roman"/>
                <w:sz w:val="18"/>
                <w:szCs w:val="18"/>
                <w:lang w:eastAsia="tr-TR"/>
              </w:rPr>
            </w:pPr>
            <w:r w:rsidRPr="004111DB">
              <w:rPr>
                <w:rFonts w:ascii="Times New Roman" w:eastAsia="Times New Roman" w:hAnsi="Times New Roman" w:cs="Times New Roman"/>
                <w:sz w:val="18"/>
                <w:szCs w:val="18"/>
                <w:lang w:eastAsia="tr-TR"/>
              </w:rPr>
              <w:t>Constitutional developments in Turkey. Internal and external political developments in the period of Atatürk's and Inönü's.</w:t>
            </w:r>
          </w:p>
        </w:tc>
      </w:tr>
      <w:tr w:rsidR="004111DB" w:rsidRPr="004111DB" w:rsidTr="004111DB">
        <w:tc>
          <w:tcPr>
            <w:tcW w:w="461" w:type="pct"/>
            <w:tcBorders>
              <w:top w:val="single" w:sz="6" w:space="0" w:color="auto"/>
              <w:left w:val="single" w:sz="12" w:space="0" w:color="auto"/>
              <w:bottom w:val="single" w:sz="6" w:space="0" w:color="auto"/>
              <w:right w:val="single" w:sz="6" w:space="0" w:color="auto"/>
            </w:tcBorders>
            <w:shd w:val="clear" w:color="auto" w:fill="auto"/>
            <w:vAlign w:val="center"/>
          </w:tcPr>
          <w:p w:rsidR="004111DB" w:rsidRPr="004111DB" w:rsidRDefault="004111DB" w:rsidP="004111DB">
            <w:pPr>
              <w:spacing w:after="0" w:line="240" w:lineRule="auto"/>
              <w:jc w:val="center"/>
              <w:rPr>
                <w:rFonts w:ascii="Times New Roman" w:eastAsia="Times New Roman" w:hAnsi="Times New Roman" w:cs="Times New Roman"/>
                <w:lang w:val="en-US" w:eastAsia="tr-TR"/>
              </w:rPr>
            </w:pPr>
            <w:r w:rsidRPr="004111DB">
              <w:rPr>
                <w:rFonts w:ascii="Times New Roman" w:eastAsia="Times New Roman" w:hAnsi="Times New Roman" w:cs="Times New Roman"/>
                <w:lang w:val="en-US" w:eastAsia="tr-TR"/>
              </w:rPr>
              <w:t>6</w:t>
            </w:r>
          </w:p>
        </w:tc>
        <w:tc>
          <w:tcPr>
            <w:tcW w:w="4539" w:type="pct"/>
            <w:tcBorders>
              <w:top w:val="single" w:sz="6" w:space="0" w:color="auto"/>
              <w:left w:val="single" w:sz="6" w:space="0" w:color="auto"/>
              <w:bottom w:val="single" w:sz="6" w:space="0" w:color="auto"/>
              <w:right w:val="single" w:sz="12" w:space="0" w:color="auto"/>
            </w:tcBorders>
            <w:shd w:val="clear" w:color="auto" w:fill="auto"/>
          </w:tcPr>
          <w:p w:rsidR="004111DB" w:rsidRPr="004111DB" w:rsidRDefault="004111DB" w:rsidP="004111DB">
            <w:pPr>
              <w:spacing w:after="0" w:line="240" w:lineRule="auto"/>
              <w:rPr>
                <w:rFonts w:ascii="Times New Roman" w:eastAsia="Times New Roman" w:hAnsi="Times New Roman" w:cs="Times New Roman"/>
                <w:sz w:val="18"/>
                <w:szCs w:val="18"/>
                <w:lang w:eastAsia="tr-TR"/>
              </w:rPr>
            </w:pPr>
            <w:r w:rsidRPr="004111DB">
              <w:rPr>
                <w:rFonts w:ascii="Times New Roman" w:eastAsia="Times New Roman" w:hAnsi="Times New Roman" w:cs="Times New Roman"/>
                <w:sz w:val="18"/>
                <w:szCs w:val="18"/>
                <w:lang w:eastAsia="tr-TR"/>
              </w:rPr>
              <w:t>Mid-Term Examination 1</w:t>
            </w:r>
          </w:p>
        </w:tc>
      </w:tr>
      <w:tr w:rsidR="004111DB" w:rsidRPr="004111DB" w:rsidTr="004111DB">
        <w:tc>
          <w:tcPr>
            <w:tcW w:w="461" w:type="pct"/>
            <w:tcBorders>
              <w:top w:val="single" w:sz="6" w:space="0" w:color="auto"/>
              <w:left w:val="single" w:sz="12" w:space="0" w:color="auto"/>
              <w:bottom w:val="single" w:sz="6" w:space="0" w:color="auto"/>
              <w:right w:val="single" w:sz="6" w:space="0" w:color="auto"/>
            </w:tcBorders>
            <w:shd w:val="clear" w:color="auto" w:fill="auto"/>
            <w:vAlign w:val="center"/>
          </w:tcPr>
          <w:p w:rsidR="004111DB" w:rsidRPr="004111DB" w:rsidRDefault="004111DB" w:rsidP="004111DB">
            <w:pPr>
              <w:spacing w:after="0" w:line="240" w:lineRule="auto"/>
              <w:jc w:val="center"/>
              <w:rPr>
                <w:rFonts w:ascii="Times New Roman" w:eastAsia="Times New Roman" w:hAnsi="Times New Roman" w:cs="Times New Roman"/>
                <w:lang w:val="en-US" w:eastAsia="tr-TR"/>
              </w:rPr>
            </w:pPr>
            <w:r w:rsidRPr="004111DB">
              <w:rPr>
                <w:rFonts w:ascii="Times New Roman" w:eastAsia="Times New Roman" w:hAnsi="Times New Roman" w:cs="Times New Roman"/>
                <w:lang w:val="en-US" w:eastAsia="tr-TR"/>
              </w:rPr>
              <w:t>7</w:t>
            </w:r>
          </w:p>
        </w:tc>
        <w:tc>
          <w:tcPr>
            <w:tcW w:w="4539" w:type="pct"/>
            <w:tcBorders>
              <w:top w:val="single" w:sz="6" w:space="0" w:color="auto"/>
              <w:left w:val="single" w:sz="6" w:space="0" w:color="auto"/>
              <w:bottom w:val="single" w:sz="6" w:space="0" w:color="auto"/>
              <w:right w:val="single" w:sz="12" w:space="0" w:color="auto"/>
            </w:tcBorders>
            <w:shd w:val="clear" w:color="auto" w:fill="auto"/>
          </w:tcPr>
          <w:p w:rsidR="004111DB" w:rsidRPr="004111DB" w:rsidRDefault="004111DB" w:rsidP="004111DB">
            <w:pPr>
              <w:spacing w:after="0" w:line="240" w:lineRule="auto"/>
              <w:rPr>
                <w:rFonts w:ascii="Times New Roman" w:eastAsia="Times New Roman" w:hAnsi="Times New Roman" w:cs="Times New Roman"/>
                <w:sz w:val="18"/>
                <w:szCs w:val="18"/>
                <w:lang w:eastAsia="tr-TR"/>
              </w:rPr>
            </w:pPr>
            <w:r w:rsidRPr="004111DB">
              <w:rPr>
                <w:rFonts w:ascii="Times New Roman" w:eastAsia="Times New Roman" w:hAnsi="Times New Roman" w:cs="Times New Roman"/>
                <w:sz w:val="18"/>
                <w:szCs w:val="18"/>
                <w:lang w:eastAsia="tr-TR"/>
              </w:rPr>
              <w:t>The political currents that effected Turkish revolution. Democratic law state.</w:t>
            </w:r>
          </w:p>
        </w:tc>
      </w:tr>
      <w:tr w:rsidR="004111DB" w:rsidRPr="004111DB" w:rsidTr="004111DB">
        <w:tc>
          <w:tcPr>
            <w:tcW w:w="461" w:type="pct"/>
            <w:tcBorders>
              <w:top w:val="single" w:sz="6" w:space="0" w:color="auto"/>
              <w:left w:val="single" w:sz="12" w:space="0" w:color="auto"/>
              <w:bottom w:val="single" w:sz="6" w:space="0" w:color="auto"/>
              <w:right w:val="single" w:sz="6" w:space="0" w:color="auto"/>
            </w:tcBorders>
            <w:shd w:val="clear" w:color="auto" w:fill="auto"/>
            <w:vAlign w:val="center"/>
          </w:tcPr>
          <w:p w:rsidR="004111DB" w:rsidRPr="004111DB" w:rsidRDefault="004111DB" w:rsidP="004111DB">
            <w:pPr>
              <w:spacing w:after="0" w:line="240" w:lineRule="auto"/>
              <w:jc w:val="center"/>
              <w:rPr>
                <w:rFonts w:ascii="Times New Roman" w:eastAsia="Times New Roman" w:hAnsi="Times New Roman" w:cs="Times New Roman"/>
                <w:lang w:val="en-US" w:eastAsia="tr-TR"/>
              </w:rPr>
            </w:pPr>
            <w:r w:rsidRPr="004111DB">
              <w:rPr>
                <w:rFonts w:ascii="Times New Roman" w:eastAsia="Times New Roman" w:hAnsi="Times New Roman" w:cs="Times New Roman"/>
                <w:lang w:val="en-US" w:eastAsia="tr-TR"/>
              </w:rPr>
              <w:t>8</w:t>
            </w:r>
          </w:p>
        </w:tc>
        <w:tc>
          <w:tcPr>
            <w:tcW w:w="4539" w:type="pct"/>
            <w:tcBorders>
              <w:top w:val="single" w:sz="6" w:space="0" w:color="auto"/>
              <w:left w:val="single" w:sz="6" w:space="0" w:color="auto"/>
              <w:bottom w:val="single" w:sz="6" w:space="0" w:color="auto"/>
              <w:right w:val="single" w:sz="12" w:space="0" w:color="auto"/>
            </w:tcBorders>
            <w:shd w:val="clear" w:color="auto" w:fill="auto"/>
          </w:tcPr>
          <w:p w:rsidR="004111DB" w:rsidRPr="004111DB" w:rsidRDefault="004111DB" w:rsidP="004111DB">
            <w:pPr>
              <w:spacing w:after="0" w:line="240" w:lineRule="auto"/>
              <w:rPr>
                <w:rFonts w:ascii="Times New Roman" w:eastAsia="Times New Roman" w:hAnsi="Times New Roman" w:cs="Times New Roman"/>
                <w:sz w:val="18"/>
                <w:szCs w:val="18"/>
                <w:lang w:eastAsia="tr-TR"/>
              </w:rPr>
            </w:pPr>
            <w:r w:rsidRPr="004111DB">
              <w:rPr>
                <w:rFonts w:ascii="Times New Roman" w:eastAsia="Times New Roman" w:hAnsi="Times New Roman" w:cs="Times New Roman"/>
                <w:sz w:val="18"/>
                <w:szCs w:val="18"/>
                <w:lang w:eastAsia="tr-TR"/>
              </w:rPr>
              <w:t>The political currents that effected Turkish revolution. Democratic law state</w:t>
            </w:r>
          </w:p>
        </w:tc>
      </w:tr>
      <w:tr w:rsidR="004111DB" w:rsidRPr="004111DB" w:rsidTr="004111DB">
        <w:tc>
          <w:tcPr>
            <w:tcW w:w="461" w:type="pct"/>
            <w:tcBorders>
              <w:top w:val="single" w:sz="6" w:space="0" w:color="auto"/>
              <w:left w:val="single" w:sz="12" w:space="0" w:color="auto"/>
              <w:bottom w:val="single" w:sz="6" w:space="0" w:color="auto"/>
              <w:right w:val="single" w:sz="6" w:space="0" w:color="auto"/>
            </w:tcBorders>
            <w:shd w:val="clear" w:color="auto" w:fill="auto"/>
            <w:vAlign w:val="center"/>
          </w:tcPr>
          <w:p w:rsidR="004111DB" w:rsidRPr="004111DB" w:rsidRDefault="004111DB" w:rsidP="004111DB">
            <w:pPr>
              <w:spacing w:after="0" w:line="240" w:lineRule="auto"/>
              <w:jc w:val="center"/>
              <w:rPr>
                <w:rFonts w:ascii="Times New Roman" w:eastAsia="Times New Roman" w:hAnsi="Times New Roman" w:cs="Times New Roman"/>
                <w:lang w:val="en-US" w:eastAsia="tr-TR"/>
              </w:rPr>
            </w:pPr>
            <w:r w:rsidRPr="004111DB">
              <w:rPr>
                <w:rFonts w:ascii="Times New Roman" w:eastAsia="Times New Roman" w:hAnsi="Times New Roman" w:cs="Times New Roman"/>
                <w:lang w:val="en-US" w:eastAsia="tr-TR"/>
              </w:rPr>
              <w:t>9</w:t>
            </w:r>
          </w:p>
        </w:tc>
        <w:tc>
          <w:tcPr>
            <w:tcW w:w="4539" w:type="pct"/>
            <w:tcBorders>
              <w:top w:val="single" w:sz="6" w:space="0" w:color="auto"/>
              <w:left w:val="single" w:sz="6" w:space="0" w:color="auto"/>
              <w:bottom w:val="single" w:sz="6" w:space="0" w:color="auto"/>
              <w:right w:val="single" w:sz="12" w:space="0" w:color="auto"/>
            </w:tcBorders>
            <w:shd w:val="clear" w:color="auto" w:fill="auto"/>
          </w:tcPr>
          <w:p w:rsidR="004111DB" w:rsidRPr="004111DB" w:rsidRDefault="004111DB" w:rsidP="004111DB">
            <w:pPr>
              <w:spacing w:after="0" w:line="240" w:lineRule="auto"/>
              <w:rPr>
                <w:rFonts w:ascii="Times New Roman" w:eastAsia="Times New Roman" w:hAnsi="Times New Roman" w:cs="Times New Roman"/>
                <w:sz w:val="18"/>
                <w:szCs w:val="18"/>
                <w:lang w:eastAsia="tr-TR"/>
              </w:rPr>
            </w:pPr>
            <w:r w:rsidRPr="004111DB">
              <w:rPr>
                <w:rFonts w:ascii="Times New Roman" w:eastAsia="Times New Roman" w:hAnsi="Times New Roman" w:cs="Times New Roman"/>
                <w:sz w:val="18"/>
                <w:szCs w:val="18"/>
                <w:lang w:eastAsia="tr-TR"/>
              </w:rPr>
              <w:t xml:space="preserve">Establishment of the Turkish law and educational system </w:t>
            </w:r>
          </w:p>
        </w:tc>
      </w:tr>
      <w:tr w:rsidR="004111DB" w:rsidRPr="004111DB" w:rsidTr="004111DB">
        <w:tc>
          <w:tcPr>
            <w:tcW w:w="461" w:type="pct"/>
            <w:tcBorders>
              <w:top w:val="single" w:sz="6" w:space="0" w:color="auto"/>
              <w:left w:val="single" w:sz="12" w:space="0" w:color="auto"/>
              <w:bottom w:val="single" w:sz="6" w:space="0" w:color="auto"/>
              <w:right w:val="single" w:sz="6" w:space="0" w:color="auto"/>
            </w:tcBorders>
            <w:shd w:val="clear" w:color="auto" w:fill="auto"/>
            <w:vAlign w:val="center"/>
          </w:tcPr>
          <w:p w:rsidR="004111DB" w:rsidRPr="004111DB" w:rsidRDefault="004111DB" w:rsidP="004111DB">
            <w:pPr>
              <w:spacing w:after="0" w:line="240" w:lineRule="auto"/>
              <w:jc w:val="center"/>
              <w:rPr>
                <w:rFonts w:ascii="Times New Roman" w:eastAsia="Times New Roman" w:hAnsi="Times New Roman" w:cs="Times New Roman"/>
                <w:lang w:val="en-US" w:eastAsia="tr-TR"/>
              </w:rPr>
            </w:pPr>
            <w:r w:rsidRPr="004111DB">
              <w:rPr>
                <w:rFonts w:ascii="Times New Roman" w:eastAsia="Times New Roman" w:hAnsi="Times New Roman" w:cs="Times New Roman"/>
                <w:lang w:val="en-US" w:eastAsia="tr-TR"/>
              </w:rPr>
              <w:t>10</w:t>
            </w:r>
          </w:p>
        </w:tc>
        <w:tc>
          <w:tcPr>
            <w:tcW w:w="4539" w:type="pct"/>
            <w:tcBorders>
              <w:top w:val="single" w:sz="6" w:space="0" w:color="auto"/>
              <w:left w:val="single" w:sz="6" w:space="0" w:color="auto"/>
              <w:bottom w:val="single" w:sz="6" w:space="0" w:color="auto"/>
              <w:right w:val="single" w:sz="12" w:space="0" w:color="auto"/>
            </w:tcBorders>
            <w:shd w:val="clear" w:color="auto" w:fill="auto"/>
          </w:tcPr>
          <w:p w:rsidR="004111DB" w:rsidRPr="004111DB" w:rsidRDefault="004111DB" w:rsidP="004111DB">
            <w:pPr>
              <w:spacing w:after="0" w:line="240" w:lineRule="auto"/>
              <w:rPr>
                <w:rFonts w:ascii="Times New Roman" w:eastAsia="Times New Roman" w:hAnsi="Times New Roman" w:cs="Times New Roman"/>
                <w:sz w:val="18"/>
                <w:szCs w:val="18"/>
                <w:lang w:eastAsia="tr-TR"/>
              </w:rPr>
            </w:pPr>
            <w:r w:rsidRPr="004111DB">
              <w:rPr>
                <w:rFonts w:ascii="Times New Roman" w:eastAsia="Times New Roman" w:hAnsi="Times New Roman" w:cs="Times New Roman"/>
                <w:sz w:val="18"/>
                <w:szCs w:val="18"/>
                <w:lang w:eastAsia="tr-TR"/>
              </w:rPr>
              <w:t>Revolution movements in education, culture and health,</w:t>
            </w:r>
          </w:p>
        </w:tc>
      </w:tr>
      <w:tr w:rsidR="004111DB" w:rsidRPr="004111DB" w:rsidTr="004111DB">
        <w:trPr>
          <w:trHeight w:val="65"/>
        </w:trPr>
        <w:tc>
          <w:tcPr>
            <w:tcW w:w="461" w:type="pct"/>
            <w:tcBorders>
              <w:top w:val="single" w:sz="6" w:space="0" w:color="auto"/>
              <w:left w:val="single" w:sz="12" w:space="0" w:color="auto"/>
              <w:bottom w:val="single" w:sz="6" w:space="0" w:color="auto"/>
              <w:right w:val="single" w:sz="6" w:space="0" w:color="auto"/>
            </w:tcBorders>
            <w:shd w:val="clear" w:color="auto" w:fill="auto"/>
            <w:vAlign w:val="center"/>
          </w:tcPr>
          <w:p w:rsidR="004111DB" w:rsidRPr="004111DB" w:rsidRDefault="004111DB" w:rsidP="004111DB">
            <w:pPr>
              <w:spacing w:after="0" w:line="240" w:lineRule="auto"/>
              <w:jc w:val="center"/>
              <w:rPr>
                <w:rFonts w:ascii="Times New Roman" w:eastAsia="Times New Roman" w:hAnsi="Times New Roman" w:cs="Times New Roman"/>
                <w:lang w:val="en-US" w:eastAsia="tr-TR"/>
              </w:rPr>
            </w:pPr>
            <w:r w:rsidRPr="004111DB">
              <w:rPr>
                <w:rFonts w:ascii="Times New Roman" w:eastAsia="Times New Roman" w:hAnsi="Times New Roman" w:cs="Times New Roman"/>
                <w:lang w:val="en-US" w:eastAsia="tr-TR"/>
              </w:rPr>
              <w:t>11</w:t>
            </w:r>
          </w:p>
        </w:tc>
        <w:tc>
          <w:tcPr>
            <w:tcW w:w="4539" w:type="pct"/>
            <w:tcBorders>
              <w:top w:val="single" w:sz="6" w:space="0" w:color="auto"/>
              <w:left w:val="single" w:sz="6" w:space="0" w:color="auto"/>
              <w:bottom w:val="single" w:sz="6" w:space="0" w:color="auto"/>
              <w:right w:val="single" w:sz="12" w:space="0" w:color="auto"/>
            </w:tcBorders>
            <w:shd w:val="clear" w:color="auto" w:fill="auto"/>
          </w:tcPr>
          <w:p w:rsidR="004111DB" w:rsidRPr="004111DB" w:rsidRDefault="004111DB" w:rsidP="004111DB">
            <w:pPr>
              <w:spacing w:after="0" w:line="240" w:lineRule="auto"/>
              <w:rPr>
                <w:rFonts w:ascii="Times New Roman" w:eastAsia="Times New Roman" w:hAnsi="Times New Roman" w:cs="Times New Roman"/>
                <w:sz w:val="18"/>
                <w:szCs w:val="18"/>
                <w:lang w:eastAsia="tr-TR"/>
              </w:rPr>
            </w:pPr>
            <w:r w:rsidRPr="004111DB">
              <w:rPr>
                <w:rFonts w:ascii="Times New Roman" w:eastAsia="Times New Roman" w:hAnsi="Times New Roman" w:cs="Times New Roman"/>
                <w:sz w:val="18"/>
                <w:szCs w:val="18"/>
                <w:lang w:eastAsia="tr-TR"/>
              </w:rPr>
              <w:t>Mid-Term Examination 2</w:t>
            </w:r>
          </w:p>
        </w:tc>
      </w:tr>
      <w:tr w:rsidR="004111DB" w:rsidRPr="004111DB" w:rsidTr="004111DB">
        <w:tc>
          <w:tcPr>
            <w:tcW w:w="461" w:type="pct"/>
            <w:tcBorders>
              <w:top w:val="single" w:sz="6" w:space="0" w:color="auto"/>
              <w:left w:val="single" w:sz="12" w:space="0" w:color="auto"/>
              <w:bottom w:val="single" w:sz="6" w:space="0" w:color="auto"/>
              <w:right w:val="single" w:sz="6" w:space="0" w:color="auto"/>
            </w:tcBorders>
            <w:shd w:val="clear" w:color="auto" w:fill="auto"/>
            <w:vAlign w:val="center"/>
          </w:tcPr>
          <w:p w:rsidR="004111DB" w:rsidRPr="004111DB" w:rsidRDefault="004111DB" w:rsidP="004111DB">
            <w:pPr>
              <w:spacing w:after="0" w:line="240" w:lineRule="auto"/>
              <w:jc w:val="center"/>
              <w:rPr>
                <w:rFonts w:ascii="Times New Roman" w:eastAsia="Times New Roman" w:hAnsi="Times New Roman" w:cs="Times New Roman"/>
                <w:lang w:val="en-US" w:eastAsia="tr-TR"/>
              </w:rPr>
            </w:pPr>
            <w:r w:rsidRPr="004111DB">
              <w:rPr>
                <w:rFonts w:ascii="Times New Roman" w:eastAsia="Times New Roman" w:hAnsi="Times New Roman" w:cs="Times New Roman"/>
                <w:lang w:val="en-US" w:eastAsia="tr-TR"/>
              </w:rPr>
              <w:t>12</w:t>
            </w:r>
          </w:p>
        </w:tc>
        <w:tc>
          <w:tcPr>
            <w:tcW w:w="4539" w:type="pct"/>
            <w:tcBorders>
              <w:top w:val="single" w:sz="6" w:space="0" w:color="auto"/>
              <w:left w:val="single" w:sz="6" w:space="0" w:color="auto"/>
              <w:bottom w:val="single" w:sz="6" w:space="0" w:color="auto"/>
              <w:right w:val="single" w:sz="12" w:space="0" w:color="auto"/>
            </w:tcBorders>
            <w:shd w:val="clear" w:color="auto" w:fill="auto"/>
          </w:tcPr>
          <w:p w:rsidR="004111DB" w:rsidRPr="004111DB" w:rsidRDefault="004111DB" w:rsidP="004111DB">
            <w:pPr>
              <w:spacing w:after="0" w:line="240" w:lineRule="auto"/>
              <w:rPr>
                <w:rFonts w:ascii="Times New Roman" w:eastAsia="Times New Roman" w:hAnsi="Times New Roman" w:cs="Times New Roman"/>
                <w:sz w:val="18"/>
                <w:szCs w:val="18"/>
                <w:lang w:eastAsia="tr-TR"/>
              </w:rPr>
            </w:pPr>
            <w:r w:rsidRPr="004111DB">
              <w:rPr>
                <w:rFonts w:ascii="Times New Roman" w:eastAsia="Times New Roman" w:hAnsi="Times New Roman" w:cs="Times New Roman"/>
                <w:sz w:val="18"/>
                <w:szCs w:val="18"/>
                <w:lang w:eastAsia="tr-TR"/>
              </w:rPr>
              <w:t>Nationalism, Etatism and Populism.</w:t>
            </w:r>
          </w:p>
        </w:tc>
      </w:tr>
      <w:tr w:rsidR="004111DB" w:rsidRPr="004111DB" w:rsidTr="004111DB">
        <w:tc>
          <w:tcPr>
            <w:tcW w:w="461" w:type="pct"/>
            <w:tcBorders>
              <w:top w:val="single" w:sz="6" w:space="0" w:color="auto"/>
              <w:left w:val="single" w:sz="12" w:space="0" w:color="auto"/>
              <w:bottom w:val="single" w:sz="6" w:space="0" w:color="auto"/>
              <w:right w:val="single" w:sz="6" w:space="0" w:color="auto"/>
            </w:tcBorders>
            <w:shd w:val="clear" w:color="auto" w:fill="auto"/>
            <w:vAlign w:val="center"/>
          </w:tcPr>
          <w:p w:rsidR="004111DB" w:rsidRPr="004111DB" w:rsidRDefault="004111DB" w:rsidP="004111DB">
            <w:pPr>
              <w:spacing w:after="0" w:line="240" w:lineRule="auto"/>
              <w:jc w:val="center"/>
              <w:rPr>
                <w:rFonts w:ascii="Times New Roman" w:eastAsia="Times New Roman" w:hAnsi="Times New Roman" w:cs="Times New Roman"/>
                <w:lang w:val="en-US" w:eastAsia="tr-TR"/>
              </w:rPr>
            </w:pPr>
            <w:r w:rsidRPr="004111DB">
              <w:rPr>
                <w:rFonts w:ascii="Times New Roman" w:eastAsia="Times New Roman" w:hAnsi="Times New Roman" w:cs="Times New Roman"/>
                <w:lang w:val="en-US" w:eastAsia="tr-TR"/>
              </w:rPr>
              <w:t>13</w:t>
            </w:r>
          </w:p>
        </w:tc>
        <w:tc>
          <w:tcPr>
            <w:tcW w:w="4539" w:type="pct"/>
            <w:tcBorders>
              <w:top w:val="single" w:sz="6" w:space="0" w:color="auto"/>
              <w:left w:val="single" w:sz="6" w:space="0" w:color="auto"/>
              <w:bottom w:val="single" w:sz="6" w:space="0" w:color="auto"/>
              <w:right w:val="single" w:sz="12" w:space="0" w:color="auto"/>
            </w:tcBorders>
            <w:shd w:val="clear" w:color="auto" w:fill="auto"/>
          </w:tcPr>
          <w:p w:rsidR="004111DB" w:rsidRPr="004111DB" w:rsidRDefault="004111DB" w:rsidP="004111DB">
            <w:pPr>
              <w:spacing w:after="0" w:line="240" w:lineRule="auto"/>
              <w:rPr>
                <w:rFonts w:ascii="Times New Roman" w:eastAsia="Times New Roman" w:hAnsi="Times New Roman" w:cs="Times New Roman"/>
                <w:sz w:val="18"/>
                <w:szCs w:val="18"/>
                <w:lang w:eastAsia="tr-TR"/>
              </w:rPr>
            </w:pPr>
            <w:r w:rsidRPr="004111DB">
              <w:rPr>
                <w:rFonts w:ascii="Times New Roman" w:eastAsia="Times New Roman" w:hAnsi="Times New Roman" w:cs="Times New Roman"/>
                <w:sz w:val="18"/>
                <w:szCs w:val="18"/>
                <w:lang w:eastAsia="tr-TR"/>
              </w:rPr>
              <w:t>Securalism, Revoluationism</w:t>
            </w:r>
          </w:p>
        </w:tc>
      </w:tr>
      <w:tr w:rsidR="004111DB" w:rsidRPr="004111DB" w:rsidTr="004111DB">
        <w:tc>
          <w:tcPr>
            <w:tcW w:w="461" w:type="pct"/>
            <w:tcBorders>
              <w:top w:val="single" w:sz="6" w:space="0" w:color="auto"/>
              <w:left w:val="single" w:sz="12" w:space="0" w:color="auto"/>
              <w:bottom w:val="single" w:sz="6" w:space="0" w:color="auto"/>
              <w:right w:val="single" w:sz="6" w:space="0" w:color="auto"/>
            </w:tcBorders>
            <w:shd w:val="clear" w:color="auto" w:fill="auto"/>
            <w:vAlign w:val="center"/>
          </w:tcPr>
          <w:p w:rsidR="004111DB" w:rsidRPr="004111DB" w:rsidRDefault="004111DB" w:rsidP="004111DB">
            <w:pPr>
              <w:spacing w:after="0" w:line="240" w:lineRule="auto"/>
              <w:jc w:val="center"/>
              <w:rPr>
                <w:rFonts w:ascii="Times New Roman" w:eastAsia="Times New Roman" w:hAnsi="Times New Roman" w:cs="Times New Roman"/>
                <w:lang w:val="en-US" w:eastAsia="tr-TR"/>
              </w:rPr>
            </w:pPr>
            <w:r w:rsidRPr="004111DB">
              <w:rPr>
                <w:rFonts w:ascii="Times New Roman" w:eastAsia="Times New Roman" w:hAnsi="Times New Roman" w:cs="Times New Roman"/>
                <w:lang w:val="en-US" w:eastAsia="tr-TR"/>
              </w:rPr>
              <w:t>14</w:t>
            </w:r>
          </w:p>
        </w:tc>
        <w:tc>
          <w:tcPr>
            <w:tcW w:w="4539" w:type="pct"/>
            <w:tcBorders>
              <w:top w:val="single" w:sz="6" w:space="0" w:color="auto"/>
              <w:left w:val="single" w:sz="6" w:space="0" w:color="auto"/>
              <w:bottom w:val="single" w:sz="6" w:space="0" w:color="auto"/>
              <w:right w:val="single" w:sz="12" w:space="0" w:color="auto"/>
            </w:tcBorders>
            <w:shd w:val="clear" w:color="auto" w:fill="auto"/>
          </w:tcPr>
          <w:p w:rsidR="004111DB" w:rsidRPr="004111DB" w:rsidRDefault="004111DB" w:rsidP="004111DB">
            <w:pPr>
              <w:spacing w:after="0" w:line="240" w:lineRule="auto"/>
              <w:rPr>
                <w:rFonts w:ascii="Times New Roman" w:eastAsia="Times New Roman" w:hAnsi="Times New Roman" w:cs="Times New Roman"/>
                <w:sz w:val="18"/>
                <w:szCs w:val="18"/>
                <w:lang w:eastAsia="tr-TR"/>
              </w:rPr>
            </w:pPr>
            <w:r w:rsidRPr="004111DB">
              <w:rPr>
                <w:rFonts w:ascii="Times New Roman" w:eastAsia="Times New Roman" w:hAnsi="Times New Roman" w:cs="Times New Roman"/>
                <w:sz w:val="18"/>
                <w:szCs w:val="18"/>
                <w:lang w:eastAsia="tr-TR"/>
              </w:rPr>
              <w:t>General ecalutation.</w:t>
            </w:r>
          </w:p>
        </w:tc>
      </w:tr>
      <w:tr w:rsidR="004111DB" w:rsidRPr="004111DB" w:rsidTr="004111DB">
        <w:trPr>
          <w:trHeight w:val="322"/>
        </w:trPr>
        <w:tc>
          <w:tcPr>
            <w:tcW w:w="461" w:type="pct"/>
            <w:tcBorders>
              <w:top w:val="single" w:sz="6" w:space="0" w:color="auto"/>
              <w:left w:val="single" w:sz="12" w:space="0" w:color="auto"/>
              <w:bottom w:val="single" w:sz="12" w:space="0" w:color="auto"/>
              <w:right w:val="single" w:sz="6" w:space="0" w:color="auto"/>
            </w:tcBorders>
            <w:shd w:val="clear" w:color="auto" w:fill="auto"/>
            <w:vAlign w:val="center"/>
          </w:tcPr>
          <w:p w:rsidR="004111DB" w:rsidRPr="004111DB" w:rsidRDefault="004111DB" w:rsidP="004111DB">
            <w:pPr>
              <w:spacing w:after="0" w:line="240" w:lineRule="auto"/>
              <w:jc w:val="center"/>
              <w:rPr>
                <w:rFonts w:ascii="Times New Roman" w:eastAsia="Times New Roman" w:hAnsi="Times New Roman" w:cs="Times New Roman"/>
                <w:lang w:val="en-US" w:eastAsia="tr-TR"/>
              </w:rPr>
            </w:pPr>
            <w:r w:rsidRPr="004111DB">
              <w:rPr>
                <w:rFonts w:ascii="Times New Roman" w:eastAsia="Times New Roman" w:hAnsi="Times New Roman" w:cs="Times New Roman"/>
                <w:lang w:val="en-US" w:eastAsia="tr-TR"/>
              </w:rPr>
              <w:t>15,16</w:t>
            </w:r>
          </w:p>
        </w:tc>
        <w:tc>
          <w:tcPr>
            <w:tcW w:w="4539" w:type="pct"/>
            <w:tcBorders>
              <w:top w:val="single" w:sz="6" w:space="0" w:color="auto"/>
              <w:left w:val="single" w:sz="6" w:space="0" w:color="auto"/>
              <w:bottom w:val="single" w:sz="12" w:space="0" w:color="auto"/>
              <w:right w:val="single" w:sz="12" w:space="0" w:color="auto"/>
            </w:tcBorders>
            <w:shd w:val="clear" w:color="auto" w:fill="auto"/>
            <w:vAlign w:val="center"/>
          </w:tcPr>
          <w:p w:rsidR="004111DB" w:rsidRPr="004111DB" w:rsidRDefault="004111DB" w:rsidP="004111DB">
            <w:pPr>
              <w:spacing w:after="0" w:line="240" w:lineRule="auto"/>
              <w:rPr>
                <w:rFonts w:ascii="Times New Roman" w:eastAsia="Times New Roman" w:hAnsi="Times New Roman" w:cs="Times New Roman"/>
                <w:sz w:val="18"/>
                <w:szCs w:val="18"/>
                <w:lang w:eastAsia="tr-TR"/>
              </w:rPr>
            </w:pPr>
            <w:r w:rsidRPr="004111DB">
              <w:rPr>
                <w:rFonts w:ascii="Times New Roman" w:eastAsia="Times New Roman" w:hAnsi="Times New Roman" w:cs="Times New Roman"/>
                <w:sz w:val="18"/>
                <w:szCs w:val="18"/>
                <w:lang w:eastAsia="tr-TR"/>
              </w:rPr>
              <w:t>Final Exam</w:t>
            </w:r>
          </w:p>
        </w:tc>
      </w:tr>
    </w:tbl>
    <w:p w:rsidR="004111DB" w:rsidRPr="004111DB" w:rsidRDefault="004111DB" w:rsidP="004111DB">
      <w:pPr>
        <w:spacing w:after="0" w:line="240" w:lineRule="auto"/>
        <w:rPr>
          <w:rFonts w:ascii="Times New Roman" w:eastAsia="Times New Roman" w:hAnsi="Times New Roman" w:cs="Times New Roman"/>
          <w:sz w:val="16"/>
          <w:szCs w:val="16"/>
          <w:lang w:eastAsia="tr-TR"/>
        </w:rPr>
      </w:pPr>
    </w:p>
    <w:tbl>
      <w:tblPr>
        <w:tblW w:w="10125"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83"/>
        <w:gridCol w:w="7631"/>
        <w:gridCol w:w="570"/>
        <w:gridCol w:w="570"/>
        <w:gridCol w:w="571"/>
      </w:tblGrid>
      <w:tr w:rsidR="004111DB" w:rsidRPr="004111DB" w:rsidTr="0003781E">
        <w:trPr>
          <w:trHeight w:val="199"/>
        </w:trPr>
        <w:tc>
          <w:tcPr>
            <w:tcW w:w="783" w:type="dxa"/>
            <w:tcBorders>
              <w:top w:val="single" w:sz="12" w:space="0" w:color="auto"/>
              <w:left w:val="single" w:sz="12" w:space="0" w:color="auto"/>
              <w:bottom w:val="single" w:sz="6" w:space="0" w:color="auto"/>
              <w:right w:val="single" w:sz="6" w:space="0" w:color="auto"/>
            </w:tcBorders>
            <w:vAlign w:val="center"/>
          </w:tcPr>
          <w:p w:rsidR="004111DB" w:rsidRPr="004111DB" w:rsidRDefault="004111DB" w:rsidP="004111DB">
            <w:pPr>
              <w:spacing w:after="0" w:line="240" w:lineRule="auto"/>
              <w:jc w:val="center"/>
              <w:rPr>
                <w:rFonts w:ascii="Times New Roman" w:eastAsia="Times New Roman" w:hAnsi="Times New Roman" w:cs="Times New Roman"/>
                <w:b/>
                <w:sz w:val="18"/>
                <w:szCs w:val="18"/>
                <w:lang w:val="en-US" w:eastAsia="tr-TR"/>
              </w:rPr>
            </w:pPr>
            <w:r w:rsidRPr="004111DB">
              <w:rPr>
                <w:rFonts w:ascii="Times New Roman" w:eastAsia="Times New Roman" w:hAnsi="Times New Roman" w:cs="Times New Roman"/>
                <w:b/>
                <w:sz w:val="18"/>
                <w:szCs w:val="18"/>
                <w:lang w:val="en-US" w:eastAsia="tr-TR"/>
              </w:rPr>
              <w:t>NO</w:t>
            </w:r>
          </w:p>
        </w:tc>
        <w:tc>
          <w:tcPr>
            <w:tcW w:w="7631" w:type="dxa"/>
            <w:tcBorders>
              <w:top w:val="single" w:sz="12" w:space="0" w:color="auto"/>
              <w:left w:val="single" w:sz="6" w:space="0" w:color="auto"/>
              <w:bottom w:val="single" w:sz="6" w:space="0" w:color="auto"/>
              <w:right w:val="single" w:sz="6" w:space="0" w:color="auto"/>
            </w:tcBorders>
          </w:tcPr>
          <w:p w:rsidR="004111DB" w:rsidRPr="004111DB" w:rsidRDefault="004111DB" w:rsidP="004111DB">
            <w:pPr>
              <w:spacing w:after="0" w:line="240" w:lineRule="auto"/>
              <w:rPr>
                <w:rFonts w:ascii="Times New Roman" w:eastAsia="Times New Roman" w:hAnsi="Times New Roman" w:cs="Times New Roman"/>
                <w:b/>
                <w:lang w:val="en-US" w:eastAsia="tr-TR"/>
              </w:rPr>
            </w:pPr>
            <w:r w:rsidRPr="004111DB">
              <w:rPr>
                <w:rFonts w:ascii="Times New Roman" w:eastAsia="Times New Roman" w:hAnsi="Times New Roman" w:cs="Times New Roman"/>
                <w:b/>
                <w:lang w:val="en-US" w:eastAsia="tr-TR"/>
              </w:rPr>
              <w:t xml:space="preserve">PROGRAM OUTCOMES </w:t>
            </w:r>
          </w:p>
        </w:tc>
        <w:tc>
          <w:tcPr>
            <w:tcW w:w="570" w:type="dxa"/>
            <w:tcBorders>
              <w:top w:val="single" w:sz="12" w:space="0" w:color="auto"/>
              <w:left w:val="single" w:sz="6" w:space="0" w:color="auto"/>
              <w:bottom w:val="single" w:sz="6" w:space="0" w:color="auto"/>
              <w:right w:val="single" w:sz="6" w:space="0" w:color="auto"/>
            </w:tcBorders>
            <w:vAlign w:val="center"/>
          </w:tcPr>
          <w:p w:rsidR="004111DB" w:rsidRPr="004111DB" w:rsidRDefault="004111DB" w:rsidP="004111DB">
            <w:pPr>
              <w:spacing w:after="0" w:line="240" w:lineRule="auto"/>
              <w:jc w:val="center"/>
              <w:rPr>
                <w:rFonts w:ascii="Times New Roman" w:eastAsia="Times New Roman" w:hAnsi="Times New Roman" w:cs="Times New Roman"/>
                <w:b/>
                <w:lang w:val="en-US" w:eastAsia="tr-TR"/>
              </w:rPr>
            </w:pPr>
            <w:r w:rsidRPr="004111DB">
              <w:rPr>
                <w:rFonts w:ascii="Times New Roman" w:eastAsia="Times New Roman" w:hAnsi="Times New Roman" w:cs="Times New Roman"/>
                <w:b/>
                <w:lang w:val="en-US" w:eastAsia="tr-TR"/>
              </w:rPr>
              <w:t>3</w:t>
            </w:r>
          </w:p>
        </w:tc>
        <w:tc>
          <w:tcPr>
            <w:tcW w:w="570" w:type="dxa"/>
            <w:tcBorders>
              <w:top w:val="single" w:sz="12" w:space="0" w:color="auto"/>
              <w:left w:val="single" w:sz="6" w:space="0" w:color="auto"/>
              <w:bottom w:val="single" w:sz="6" w:space="0" w:color="auto"/>
              <w:right w:val="single" w:sz="6" w:space="0" w:color="auto"/>
            </w:tcBorders>
            <w:vAlign w:val="center"/>
          </w:tcPr>
          <w:p w:rsidR="004111DB" w:rsidRPr="004111DB" w:rsidRDefault="004111DB" w:rsidP="004111DB">
            <w:pPr>
              <w:spacing w:after="0" w:line="240" w:lineRule="auto"/>
              <w:jc w:val="center"/>
              <w:rPr>
                <w:rFonts w:ascii="Times New Roman" w:eastAsia="Times New Roman" w:hAnsi="Times New Roman" w:cs="Times New Roman"/>
                <w:b/>
                <w:lang w:val="en-US" w:eastAsia="tr-TR"/>
              </w:rPr>
            </w:pPr>
            <w:r w:rsidRPr="004111DB">
              <w:rPr>
                <w:rFonts w:ascii="Times New Roman" w:eastAsia="Times New Roman" w:hAnsi="Times New Roman" w:cs="Times New Roman"/>
                <w:b/>
                <w:lang w:val="en-US" w:eastAsia="tr-TR"/>
              </w:rPr>
              <w:t>2</w:t>
            </w:r>
          </w:p>
        </w:tc>
        <w:tc>
          <w:tcPr>
            <w:tcW w:w="571" w:type="dxa"/>
            <w:tcBorders>
              <w:top w:val="single" w:sz="12" w:space="0" w:color="auto"/>
              <w:left w:val="single" w:sz="6" w:space="0" w:color="auto"/>
              <w:bottom w:val="single" w:sz="6" w:space="0" w:color="auto"/>
              <w:right w:val="single" w:sz="12" w:space="0" w:color="auto"/>
            </w:tcBorders>
            <w:vAlign w:val="center"/>
          </w:tcPr>
          <w:p w:rsidR="004111DB" w:rsidRPr="004111DB" w:rsidRDefault="004111DB" w:rsidP="004111DB">
            <w:pPr>
              <w:spacing w:after="0" w:line="240" w:lineRule="auto"/>
              <w:jc w:val="center"/>
              <w:rPr>
                <w:rFonts w:ascii="Times New Roman" w:eastAsia="Times New Roman" w:hAnsi="Times New Roman" w:cs="Times New Roman"/>
                <w:b/>
                <w:lang w:val="en-US" w:eastAsia="tr-TR"/>
              </w:rPr>
            </w:pPr>
            <w:r w:rsidRPr="004111DB">
              <w:rPr>
                <w:rFonts w:ascii="Times New Roman" w:eastAsia="Times New Roman" w:hAnsi="Times New Roman" w:cs="Times New Roman"/>
                <w:b/>
                <w:lang w:val="en-US" w:eastAsia="tr-TR"/>
              </w:rPr>
              <w:t>1</w:t>
            </w:r>
          </w:p>
        </w:tc>
      </w:tr>
      <w:tr w:rsidR="004111DB" w:rsidRPr="004111DB" w:rsidTr="0003781E">
        <w:trPr>
          <w:trHeight w:val="199"/>
        </w:trPr>
        <w:tc>
          <w:tcPr>
            <w:tcW w:w="783" w:type="dxa"/>
            <w:tcBorders>
              <w:top w:val="single" w:sz="6" w:space="0" w:color="auto"/>
              <w:left w:val="single" w:sz="12" w:space="0" w:color="auto"/>
              <w:bottom w:val="single" w:sz="6" w:space="0" w:color="auto"/>
              <w:right w:val="single" w:sz="6" w:space="0" w:color="auto"/>
            </w:tcBorders>
            <w:vAlign w:val="center"/>
          </w:tcPr>
          <w:p w:rsidR="004111DB" w:rsidRPr="004111DB" w:rsidRDefault="004111DB" w:rsidP="004111DB">
            <w:pPr>
              <w:spacing w:after="0" w:line="240" w:lineRule="auto"/>
              <w:jc w:val="center"/>
              <w:rPr>
                <w:rFonts w:ascii="Times New Roman" w:eastAsia="Times New Roman" w:hAnsi="Times New Roman" w:cs="Times New Roman"/>
                <w:sz w:val="18"/>
                <w:szCs w:val="18"/>
                <w:lang w:val="en-US" w:eastAsia="tr-TR"/>
              </w:rPr>
            </w:pPr>
            <w:r w:rsidRPr="004111DB">
              <w:rPr>
                <w:rFonts w:ascii="Times New Roman" w:eastAsia="Times New Roman" w:hAnsi="Times New Roman" w:cs="Times New Roman"/>
                <w:sz w:val="18"/>
                <w:szCs w:val="18"/>
                <w:lang w:val="en-US" w:eastAsia="tr-TR"/>
              </w:rPr>
              <w:t>1</w:t>
            </w:r>
          </w:p>
        </w:tc>
        <w:tc>
          <w:tcPr>
            <w:tcW w:w="7631" w:type="dxa"/>
            <w:tcBorders>
              <w:top w:val="single" w:sz="6" w:space="0" w:color="auto"/>
              <w:left w:val="single" w:sz="6" w:space="0" w:color="auto"/>
              <w:bottom w:val="single" w:sz="6" w:space="0" w:color="auto"/>
              <w:right w:val="single" w:sz="6" w:space="0" w:color="auto"/>
            </w:tcBorders>
            <w:vAlign w:val="center"/>
          </w:tcPr>
          <w:p w:rsidR="004111DB" w:rsidRPr="004111DB" w:rsidRDefault="004111DB" w:rsidP="004111DB">
            <w:pPr>
              <w:spacing w:after="0" w:line="240" w:lineRule="auto"/>
              <w:jc w:val="both"/>
              <w:rPr>
                <w:rFonts w:ascii="Times New Roman" w:eastAsia="Times New Roman" w:hAnsi="Times New Roman" w:cs="Times New Roman"/>
                <w:sz w:val="18"/>
                <w:szCs w:val="18"/>
                <w:lang w:val="en-US" w:eastAsia="tr-TR"/>
              </w:rPr>
            </w:pPr>
            <w:r w:rsidRPr="004111DB">
              <w:rPr>
                <w:rFonts w:ascii="Times New Roman" w:eastAsia="Times New Roman" w:hAnsi="Times New Roman" w:cs="Times New Roman"/>
                <w:sz w:val="18"/>
                <w:szCs w:val="18"/>
                <w:lang w:val="en-US" w:eastAsia="tr-TR"/>
              </w:rPr>
              <w:t>Contribute to  the level of professional knowledge</w:t>
            </w:r>
          </w:p>
        </w:tc>
        <w:tc>
          <w:tcPr>
            <w:tcW w:w="570" w:type="dxa"/>
            <w:tcBorders>
              <w:top w:val="single" w:sz="6" w:space="0" w:color="auto"/>
              <w:left w:val="single" w:sz="6" w:space="0" w:color="auto"/>
              <w:bottom w:val="single" w:sz="6" w:space="0" w:color="auto"/>
              <w:right w:val="single" w:sz="6" w:space="0" w:color="auto"/>
            </w:tcBorders>
          </w:tcPr>
          <w:p w:rsidR="004111DB" w:rsidRPr="004111DB" w:rsidRDefault="004111DB" w:rsidP="004111DB">
            <w:pPr>
              <w:spacing w:after="0" w:line="240" w:lineRule="auto"/>
              <w:rPr>
                <w:rFonts w:ascii="Times New Roman" w:eastAsia="Times New Roman" w:hAnsi="Times New Roman" w:cs="Times New Roman"/>
                <w:sz w:val="18"/>
                <w:szCs w:val="18"/>
                <w:lang w:eastAsia="tr-TR"/>
              </w:rPr>
            </w:pPr>
            <w:r w:rsidRPr="004111DB">
              <w:rPr>
                <w:rFonts w:ascii="Times New Roman" w:eastAsia="Times New Roman" w:hAnsi="Times New Roman" w:cs="Times New Roman"/>
                <w:sz w:val="18"/>
                <w:szCs w:val="18"/>
                <w:lang w:eastAsia="tr-TR"/>
              </w:rPr>
              <w:t xml:space="preserve"> </w:t>
            </w:r>
          </w:p>
        </w:tc>
        <w:tc>
          <w:tcPr>
            <w:tcW w:w="570" w:type="dxa"/>
            <w:tcBorders>
              <w:top w:val="single" w:sz="6" w:space="0" w:color="auto"/>
              <w:left w:val="single" w:sz="6" w:space="0" w:color="auto"/>
              <w:bottom w:val="single" w:sz="6" w:space="0" w:color="auto"/>
              <w:right w:val="single" w:sz="6" w:space="0" w:color="auto"/>
            </w:tcBorders>
          </w:tcPr>
          <w:p w:rsidR="004111DB" w:rsidRPr="004111DB" w:rsidRDefault="004111DB" w:rsidP="004111DB">
            <w:pPr>
              <w:spacing w:after="0" w:line="240" w:lineRule="auto"/>
              <w:rPr>
                <w:rFonts w:ascii="Times New Roman" w:eastAsia="Times New Roman" w:hAnsi="Times New Roman" w:cs="Times New Roman"/>
                <w:sz w:val="18"/>
                <w:szCs w:val="18"/>
                <w:lang w:eastAsia="tr-TR"/>
              </w:rPr>
            </w:pPr>
            <w:r w:rsidRPr="004111DB">
              <w:rPr>
                <w:rFonts w:ascii="Times New Roman" w:eastAsia="Times New Roman" w:hAnsi="Times New Roman" w:cs="Times New Roman"/>
                <w:sz w:val="18"/>
                <w:szCs w:val="18"/>
                <w:lang w:eastAsia="tr-TR"/>
              </w:rPr>
              <w:t xml:space="preserve">X </w:t>
            </w:r>
          </w:p>
        </w:tc>
        <w:tc>
          <w:tcPr>
            <w:tcW w:w="571" w:type="dxa"/>
            <w:tcBorders>
              <w:top w:val="single" w:sz="6" w:space="0" w:color="auto"/>
              <w:left w:val="single" w:sz="6" w:space="0" w:color="auto"/>
              <w:bottom w:val="single" w:sz="6" w:space="0" w:color="auto"/>
              <w:right w:val="single" w:sz="12" w:space="0" w:color="auto"/>
            </w:tcBorders>
          </w:tcPr>
          <w:p w:rsidR="004111DB" w:rsidRPr="004111DB" w:rsidRDefault="004111DB" w:rsidP="004111DB">
            <w:pPr>
              <w:spacing w:after="0" w:line="240" w:lineRule="auto"/>
              <w:rPr>
                <w:rFonts w:ascii="Times New Roman" w:eastAsia="Times New Roman" w:hAnsi="Times New Roman" w:cs="Times New Roman"/>
                <w:sz w:val="18"/>
                <w:szCs w:val="18"/>
                <w:lang w:eastAsia="tr-TR"/>
              </w:rPr>
            </w:pPr>
          </w:p>
        </w:tc>
      </w:tr>
      <w:tr w:rsidR="004111DB" w:rsidRPr="004111DB" w:rsidTr="0003781E">
        <w:trPr>
          <w:trHeight w:val="199"/>
        </w:trPr>
        <w:tc>
          <w:tcPr>
            <w:tcW w:w="783" w:type="dxa"/>
            <w:tcBorders>
              <w:top w:val="single" w:sz="6" w:space="0" w:color="auto"/>
              <w:left w:val="single" w:sz="12" w:space="0" w:color="auto"/>
              <w:bottom w:val="single" w:sz="6" w:space="0" w:color="auto"/>
              <w:right w:val="single" w:sz="6" w:space="0" w:color="auto"/>
            </w:tcBorders>
            <w:vAlign w:val="center"/>
          </w:tcPr>
          <w:p w:rsidR="004111DB" w:rsidRPr="004111DB" w:rsidRDefault="004111DB" w:rsidP="004111DB">
            <w:pPr>
              <w:spacing w:after="0" w:line="240" w:lineRule="auto"/>
              <w:jc w:val="center"/>
              <w:rPr>
                <w:rFonts w:ascii="Times New Roman" w:eastAsia="Times New Roman" w:hAnsi="Times New Roman" w:cs="Times New Roman"/>
                <w:sz w:val="18"/>
                <w:szCs w:val="18"/>
                <w:lang w:val="en-US" w:eastAsia="tr-TR"/>
              </w:rPr>
            </w:pPr>
            <w:r w:rsidRPr="004111DB">
              <w:rPr>
                <w:rFonts w:ascii="Times New Roman" w:eastAsia="Times New Roman" w:hAnsi="Times New Roman" w:cs="Times New Roman"/>
                <w:sz w:val="18"/>
                <w:szCs w:val="18"/>
                <w:lang w:val="en-US" w:eastAsia="tr-TR"/>
              </w:rPr>
              <w:t>2</w:t>
            </w:r>
          </w:p>
        </w:tc>
        <w:tc>
          <w:tcPr>
            <w:tcW w:w="7631" w:type="dxa"/>
            <w:tcBorders>
              <w:top w:val="single" w:sz="6" w:space="0" w:color="auto"/>
              <w:left w:val="single" w:sz="6" w:space="0" w:color="auto"/>
              <w:bottom w:val="single" w:sz="6" w:space="0" w:color="auto"/>
              <w:right w:val="single" w:sz="6" w:space="0" w:color="auto"/>
            </w:tcBorders>
            <w:vAlign w:val="center"/>
          </w:tcPr>
          <w:p w:rsidR="004111DB" w:rsidRPr="004111DB" w:rsidRDefault="004111DB" w:rsidP="004111DB">
            <w:pPr>
              <w:spacing w:after="0" w:line="240" w:lineRule="auto"/>
              <w:jc w:val="both"/>
              <w:rPr>
                <w:rFonts w:ascii="Times New Roman" w:eastAsia="Times New Roman" w:hAnsi="Times New Roman" w:cs="Times New Roman"/>
                <w:sz w:val="18"/>
                <w:szCs w:val="18"/>
                <w:lang w:val="en-US" w:eastAsia="tr-TR"/>
              </w:rPr>
            </w:pPr>
            <w:r w:rsidRPr="004111DB">
              <w:rPr>
                <w:rFonts w:ascii="Times New Roman" w:eastAsia="Times New Roman" w:hAnsi="Times New Roman" w:cs="Times New Roman"/>
                <w:sz w:val="18"/>
                <w:szCs w:val="18"/>
                <w:lang w:val="en-US" w:eastAsia="tr-TR"/>
              </w:rPr>
              <w:t>Develop professional communication skills</w:t>
            </w:r>
          </w:p>
        </w:tc>
        <w:tc>
          <w:tcPr>
            <w:tcW w:w="570" w:type="dxa"/>
            <w:tcBorders>
              <w:top w:val="single" w:sz="6" w:space="0" w:color="auto"/>
              <w:left w:val="single" w:sz="6" w:space="0" w:color="auto"/>
              <w:bottom w:val="single" w:sz="6" w:space="0" w:color="auto"/>
              <w:right w:val="single" w:sz="6" w:space="0" w:color="auto"/>
            </w:tcBorders>
          </w:tcPr>
          <w:p w:rsidR="004111DB" w:rsidRPr="004111DB" w:rsidRDefault="004111DB" w:rsidP="004111DB">
            <w:pPr>
              <w:spacing w:after="0" w:line="240" w:lineRule="auto"/>
              <w:rPr>
                <w:rFonts w:ascii="Times New Roman" w:eastAsia="Times New Roman" w:hAnsi="Times New Roman" w:cs="Times New Roman"/>
                <w:sz w:val="18"/>
                <w:szCs w:val="18"/>
                <w:lang w:eastAsia="tr-TR"/>
              </w:rPr>
            </w:pPr>
            <w:r w:rsidRPr="004111DB">
              <w:rPr>
                <w:rFonts w:ascii="Times New Roman" w:eastAsia="Times New Roman" w:hAnsi="Times New Roman" w:cs="Times New Roman"/>
                <w:sz w:val="18"/>
                <w:szCs w:val="18"/>
                <w:lang w:eastAsia="tr-TR"/>
              </w:rPr>
              <w:t xml:space="preserve">X </w:t>
            </w:r>
          </w:p>
        </w:tc>
        <w:tc>
          <w:tcPr>
            <w:tcW w:w="570" w:type="dxa"/>
            <w:tcBorders>
              <w:top w:val="single" w:sz="6" w:space="0" w:color="auto"/>
              <w:left w:val="single" w:sz="6" w:space="0" w:color="auto"/>
              <w:bottom w:val="single" w:sz="6" w:space="0" w:color="auto"/>
              <w:right w:val="single" w:sz="6" w:space="0" w:color="auto"/>
            </w:tcBorders>
          </w:tcPr>
          <w:p w:rsidR="004111DB" w:rsidRPr="004111DB" w:rsidRDefault="004111DB" w:rsidP="004111DB">
            <w:pPr>
              <w:spacing w:after="0" w:line="240" w:lineRule="auto"/>
              <w:rPr>
                <w:rFonts w:ascii="Times New Roman" w:eastAsia="Times New Roman" w:hAnsi="Times New Roman" w:cs="Times New Roman"/>
                <w:sz w:val="18"/>
                <w:szCs w:val="18"/>
                <w:lang w:eastAsia="tr-TR"/>
              </w:rPr>
            </w:pPr>
          </w:p>
        </w:tc>
        <w:tc>
          <w:tcPr>
            <w:tcW w:w="571" w:type="dxa"/>
            <w:tcBorders>
              <w:top w:val="single" w:sz="6" w:space="0" w:color="auto"/>
              <w:left w:val="single" w:sz="6" w:space="0" w:color="auto"/>
              <w:bottom w:val="single" w:sz="6" w:space="0" w:color="auto"/>
              <w:right w:val="single" w:sz="12" w:space="0" w:color="auto"/>
            </w:tcBorders>
          </w:tcPr>
          <w:p w:rsidR="004111DB" w:rsidRPr="004111DB" w:rsidRDefault="004111DB" w:rsidP="004111DB">
            <w:pPr>
              <w:spacing w:after="0" w:line="240" w:lineRule="auto"/>
              <w:rPr>
                <w:rFonts w:ascii="Times New Roman" w:eastAsia="Times New Roman" w:hAnsi="Times New Roman" w:cs="Times New Roman"/>
                <w:sz w:val="18"/>
                <w:szCs w:val="18"/>
                <w:lang w:eastAsia="tr-TR"/>
              </w:rPr>
            </w:pPr>
          </w:p>
        </w:tc>
      </w:tr>
      <w:tr w:rsidR="004111DB" w:rsidRPr="004111DB" w:rsidTr="0003781E">
        <w:trPr>
          <w:trHeight w:val="199"/>
        </w:trPr>
        <w:tc>
          <w:tcPr>
            <w:tcW w:w="783" w:type="dxa"/>
            <w:tcBorders>
              <w:top w:val="single" w:sz="6" w:space="0" w:color="auto"/>
              <w:left w:val="single" w:sz="12" w:space="0" w:color="auto"/>
              <w:bottom w:val="single" w:sz="6" w:space="0" w:color="auto"/>
              <w:right w:val="single" w:sz="6" w:space="0" w:color="auto"/>
            </w:tcBorders>
            <w:vAlign w:val="center"/>
          </w:tcPr>
          <w:p w:rsidR="004111DB" w:rsidRPr="004111DB" w:rsidRDefault="004111DB" w:rsidP="004111DB">
            <w:pPr>
              <w:spacing w:after="0" w:line="240" w:lineRule="auto"/>
              <w:jc w:val="center"/>
              <w:rPr>
                <w:rFonts w:ascii="Times New Roman" w:eastAsia="Times New Roman" w:hAnsi="Times New Roman" w:cs="Times New Roman"/>
                <w:sz w:val="18"/>
                <w:szCs w:val="18"/>
                <w:lang w:val="en-US" w:eastAsia="tr-TR"/>
              </w:rPr>
            </w:pPr>
            <w:r w:rsidRPr="004111DB">
              <w:rPr>
                <w:rFonts w:ascii="Times New Roman" w:eastAsia="Times New Roman" w:hAnsi="Times New Roman" w:cs="Times New Roman"/>
                <w:sz w:val="18"/>
                <w:szCs w:val="18"/>
                <w:lang w:val="en-US" w:eastAsia="tr-TR"/>
              </w:rPr>
              <w:t>3</w:t>
            </w:r>
          </w:p>
        </w:tc>
        <w:tc>
          <w:tcPr>
            <w:tcW w:w="7631" w:type="dxa"/>
            <w:tcBorders>
              <w:top w:val="single" w:sz="6" w:space="0" w:color="auto"/>
              <w:left w:val="single" w:sz="6" w:space="0" w:color="auto"/>
              <w:bottom w:val="single" w:sz="6" w:space="0" w:color="auto"/>
              <w:right w:val="single" w:sz="6" w:space="0" w:color="auto"/>
            </w:tcBorders>
            <w:vAlign w:val="center"/>
          </w:tcPr>
          <w:p w:rsidR="004111DB" w:rsidRPr="004111DB" w:rsidRDefault="004111DB" w:rsidP="004111DB">
            <w:pPr>
              <w:spacing w:after="0" w:line="240" w:lineRule="auto"/>
              <w:jc w:val="both"/>
              <w:rPr>
                <w:rFonts w:ascii="Times New Roman" w:eastAsia="Times New Roman" w:hAnsi="Times New Roman" w:cs="Times New Roman"/>
                <w:sz w:val="18"/>
                <w:szCs w:val="18"/>
                <w:lang w:val="en-US" w:eastAsia="tr-TR"/>
              </w:rPr>
            </w:pPr>
            <w:r w:rsidRPr="004111DB">
              <w:rPr>
                <w:rFonts w:ascii="Times New Roman" w:eastAsia="Times New Roman" w:hAnsi="Times New Roman" w:cs="Times New Roman"/>
                <w:sz w:val="18"/>
                <w:szCs w:val="18"/>
                <w:lang w:val="en-US" w:eastAsia="tr-TR"/>
              </w:rPr>
              <w:t>Create to current information on the ability of the program to  reach</w:t>
            </w:r>
          </w:p>
        </w:tc>
        <w:tc>
          <w:tcPr>
            <w:tcW w:w="570" w:type="dxa"/>
            <w:tcBorders>
              <w:top w:val="single" w:sz="6" w:space="0" w:color="auto"/>
              <w:left w:val="single" w:sz="6" w:space="0" w:color="auto"/>
              <w:bottom w:val="single" w:sz="6" w:space="0" w:color="auto"/>
              <w:right w:val="single" w:sz="6" w:space="0" w:color="auto"/>
            </w:tcBorders>
          </w:tcPr>
          <w:p w:rsidR="004111DB" w:rsidRPr="004111DB" w:rsidRDefault="004111DB" w:rsidP="004111DB">
            <w:pPr>
              <w:spacing w:after="0" w:line="240" w:lineRule="auto"/>
              <w:rPr>
                <w:rFonts w:ascii="Times New Roman" w:eastAsia="Times New Roman" w:hAnsi="Times New Roman" w:cs="Times New Roman"/>
                <w:sz w:val="18"/>
                <w:szCs w:val="18"/>
                <w:lang w:eastAsia="tr-TR"/>
              </w:rPr>
            </w:pPr>
          </w:p>
        </w:tc>
        <w:tc>
          <w:tcPr>
            <w:tcW w:w="570" w:type="dxa"/>
            <w:tcBorders>
              <w:top w:val="single" w:sz="6" w:space="0" w:color="auto"/>
              <w:left w:val="single" w:sz="6" w:space="0" w:color="auto"/>
              <w:bottom w:val="single" w:sz="6" w:space="0" w:color="auto"/>
              <w:right w:val="single" w:sz="6" w:space="0" w:color="auto"/>
            </w:tcBorders>
          </w:tcPr>
          <w:p w:rsidR="004111DB" w:rsidRPr="004111DB" w:rsidRDefault="004111DB" w:rsidP="004111DB">
            <w:pPr>
              <w:spacing w:after="0" w:line="240" w:lineRule="auto"/>
              <w:rPr>
                <w:rFonts w:ascii="Times New Roman" w:eastAsia="Times New Roman" w:hAnsi="Times New Roman" w:cs="Times New Roman"/>
                <w:sz w:val="18"/>
                <w:szCs w:val="18"/>
                <w:lang w:eastAsia="tr-TR"/>
              </w:rPr>
            </w:pPr>
            <w:r w:rsidRPr="004111DB">
              <w:rPr>
                <w:rFonts w:ascii="Times New Roman" w:eastAsia="Times New Roman" w:hAnsi="Times New Roman" w:cs="Times New Roman"/>
                <w:sz w:val="18"/>
                <w:szCs w:val="18"/>
                <w:lang w:eastAsia="tr-TR"/>
              </w:rPr>
              <w:t xml:space="preserve"> X</w:t>
            </w:r>
          </w:p>
        </w:tc>
        <w:tc>
          <w:tcPr>
            <w:tcW w:w="571" w:type="dxa"/>
            <w:tcBorders>
              <w:top w:val="single" w:sz="6" w:space="0" w:color="auto"/>
              <w:left w:val="single" w:sz="6" w:space="0" w:color="auto"/>
              <w:bottom w:val="single" w:sz="6" w:space="0" w:color="auto"/>
              <w:right w:val="single" w:sz="12" w:space="0" w:color="auto"/>
            </w:tcBorders>
          </w:tcPr>
          <w:p w:rsidR="004111DB" w:rsidRPr="004111DB" w:rsidRDefault="004111DB" w:rsidP="004111DB">
            <w:pPr>
              <w:spacing w:after="0" w:line="240" w:lineRule="auto"/>
              <w:rPr>
                <w:rFonts w:ascii="Times New Roman" w:eastAsia="Times New Roman" w:hAnsi="Times New Roman" w:cs="Times New Roman"/>
                <w:sz w:val="18"/>
                <w:szCs w:val="18"/>
                <w:lang w:eastAsia="tr-TR"/>
              </w:rPr>
            </w:pPr>
            <w:r w:rsidRPr="004111DB">
              <w:rPr>
                <w:rFonts w:ascii="Times New Roman" w:eastAsia="Times New Roman" w:hAnsi="Times New Roman" w:cs="Times New Roman"/>
                <w:sz w:val="18"/>
                <w:szCs w:val="18"/>
                <w:lang w:eastAsia="tr-TR"/>
              </w:rPr>
              <w:t xml:space="preserve"> </w:t>
            </w:r>
          </w:p>
        </w:tc>
      </w:tr>
      <w:tr w:rsidR="004111DB" w:rsidRPr="004111DB" w:rsidTr="0003781E">
        <w:trPr>
          <w:trHeight w:val="363"/>
        </w:trPr>
        <w:tc>
          <w:tcPr>
            <w:tcW w:w="783" w:type="dxa"/>
            <w:tcBorders>
              <w:top w:val="single" w:sz="6" w:space="0" w:color="auto"/>
              <w:left w:val="single" w:sz="12" w:space="0" w:color="auto"/>
              <w:bottom w:val="single" w:sz="6" w:space="0" w:color="auto"/>
              <w:right w:val="single" w:sz="6" w:space="0" w:color="auto"/>
            </w:tcBorders>
            <w:vAlign w:val="center"/>
          </w:tcPr>
          <w:p w:rsidR="004111DB" w:rsidRPr="004111DB" w:rsidRDefault="004111DB" w:rsidP="004111DB">
            <w:pPr>
              <w:spacing w:after="0" w:line="240" w:lineRule="auto"/>
              <w:jc w:val="center"/>
              <w:rPr>
                <w:rFonts w:ascii="Times New Roman" w:eastAsia="Times New Roman" w:hAnsi="Times New Roman" w:cs="Times New Roman"/>
                <w:sz w:val="18"/>
                <w:szCs w:val="18"/>
                <w:lang w:val="en-US" w:eastAsia="tr-TR"/>
              </w:rPr>
            </w:pPr>
            <w:r w:rsidRPr="004111DB">
              <w:rPr>
                <w:rFonts w:ascii="Times New Roman" w:eastAsia="Times New Roman" w:hAnsi="Times New Roman" w:cs="Times New Roman"/>
                <w:sz w:val="18"/>
                <w:szCs w:val="18"/>
                <w:lang w:val="en-US" w:eastAsia="tr-TR"/>
              </w:rPr>
              <w:t>4</w:t>
            </w:r>
          </w:p>
        </w:tc>
        <w:tc>
          <w:tcPr>
            <w:tcW w:w="7631" w:type="dxa"/>
            <w:tcBorders>
              <w:top w:val="single" w:sz="6" w:space="0" w:color="auto"/>
              <w:left w:val="single" w:sz="6" w:space="0" w:color="auto"/>
              <w:bottom w:val="single" w:sz="6" w:space="0" w:color="auto"/>
              <w:right w:val="single" w:sz="6" w:space="0" w:color="auto"/>
            </w:tcBorders>
            <w:vAlign w:val="center"/>
          </w:tcPr>
          <w:p w:rsidR="004111DB" w:rsidRPr="004111DB" w:rsidRDefault="004111DB" w:rsidP="004111DB">
            <w:pPr>
              <w:spacing w:after="0" w:line="240" w:lineRule="auto"/>
              <w:rPr>
                <w:rFonts w:ascii="Times New Roman" w:eastAsia="Times New Roman" w:hAnsi="Times New Roman" w:cs="Times New Roman"/>
                <w:sz w:val="18"/>
                <w:szCs w:val="18"/>
                <w:lang w:val="en-US" w:eastAsia="tr-TR"/>
              </w:rPr>
            </w:pPr>
            <w:r w:rsidRPr="004111DB">
              <w:rPr>
                <w:rFonts w:ascii="Times New Roman" w:eastAsia="Times New Roman" w:hAnsi="Times New Roman" w:cs="Times New Roman"/>
                <w:sz w:val="18"/>
                <w:szCs w:val="18"/>
                <w:lang w:val="en-US" w:eastAsia="tr-TR"/>
              </w:rPr>
              <w:t>Gain the ability to communicate and exchange information with counterparts in the field of professional practice.</w:t>
            </w:r>
          </w:p>
        </w:tc>
        <w:tc>
          <w:tcPr>
            <w:tcW w:w="570" w:type="dxa"/>
            <w:tcBorders>
              <w:top w:val="single" w:sz="6" w:space="0" w:color="auto"/>
              <w:left w:val="single" w:sz="6" w:space="0" w:color="auto"/>
              <w:bottom w:val="single" w:sz="6" w:space="0" w:color="auto"/>
              <w:right w:val="single" w:sz="6" w:space="0" w:color="auto"/>
            </w:tcBorders>
          </w:tcPr>
          <w:p w:rsidR="004111DB" w:rsidRPr="004111DB" w:rsidRDefault="004111DB" w:rsidP="004111DB">
            <w:pPr>
              <w:spacing w:after="0" w:line="240" w:lineRule="auto"/>
              <w:rPr>
                <w:rFonts w:ascii="Times New Roman" w:eastAsia="Times New Roman" w:hAnsi="Times New Roman" w:cs="Times New Roman"/>
                <w:sz w:val="18"/>
                <w:szCs w:val="18"/>
                <w:lang w:eastAsia="tr-TR"/>
              </w:rPr>
            </w:pPr>
            <w:r w:rsidRPr="004111DB">
              <w:rPr>
                <w:rFonts w:ascii="Times New Roman" w:eastAsia="Times New Roman" w:hAnsi="Times New Roman" w:cs="Times New Roman"/>
                <w:sz w:val="18"/>
                <w:szCs w:val="18"/>
                <w:lang w:eastAsia="tr-TR"/>
              </w:rPr>
              <w:t>X</w:t>
            </w:r>
          </w:p>
        </w:tc>
        <w:tc>
          <w:tcPr>
            <w:tcW w:w="570" w:type="dxa"/>
            <w:tcBorders>
              <w:top w:val="single" w:sz="6" w:space="0" w:color="auto"/>
              <w:left w:val="single" w:sz="6" w:space="0" w:color="auto"/>
              <w:bottom w:val="single" w:sz="6" w:space="0" w:color="auto"/>
              <w:right w:val="single" w:sz="6" w:space="0" w:color="auto"/>
            </w:tcBorders>
          </w:tcPr>
          <w:p w:rsidR="004111DB" w:rsidRPr="004111DB" w:rsidRDefault="004111DB" w:rsidP="004111DB">
            <w:pPr>
              <w:spacing w:after="0" w:line="240" w:lineRule="auto"/>
              <w:rPr>
                <w:rFonts w:ascii="Times New Roman" w:eastAsia="Times New Roman" w:hAnsi="Times New Roman" w:cs="Times New Roman"/>
                <w:sz w:val="18"/>
                <w:szCs w:val="18"/>
                <w:lang w:eastAsia="tr-TR"/>
              </w:rPr>
            </w:pPr>
            <w:r w:rsidRPr="004111DB">
              <w:rPr>
                <w:rFonts w:ascii="Times New Roman" w:eastAsia="Times New Roman" w:hAnsi="Times New Roman" w:cs="Times New Roman"/>
                <w:sz w:val="18"/>
                <w:szCs w:val="18"/>
                <w:lang w:eastAsia="tr-TR"/>
              </w:rPr>
              <w:t xml:space="preserve"> </w:t>
            </w:r>
          </w:p>
        </w:tc>
        <w:tc>
          <w:tcPr>
            <w:tcW w:w="571" w:type="dxa"/>
            <w:tcBorders>
              <w:top w:val="single" w:sz="6" w:space="0" w:color="auto"/>
              <w:left w:val="single" w:sz="6" w:space="0" w:color="auto"/>
              <w:bottom w:val="single" w:sz="6" w:space="0" w:color="auto"/>
              <w:right w:val="single" w:sz="12" w:space="0" w:color="auto"/>
            </w:tcBorders>
          </w:tcPr>
          <w:p w:rsidR="004111DB" w:rsidRPr="004111DB" w:rsidRDefault="004111DB" w:rsidP="004111DB">
            <w:pPr>
              <w:spacing w:after="0" w:line="240" w:lineRule="auto"/>
              <w:rPr>
                <w:rFonts w:ascii="Times New Roman" w:eastAsia="Times New Roman" w:hAnsi="Times New Roman" w:cs="Times New Roman"/>
                <w:sz w:val="18"/>
                <w:szCs w:val="18"/>
                <w:lang w:eastAsia="tr-TR"/>
              </w:rPr>
            </w:pPr>
            <w:r w:rsidRPr="004111DB">
              <w:rPr>
                <w:rFonts w:ascii="Times New Roman" w:eastAsia="Times New Roman" w:hAnsi="Times New Roman" w:cs="Times New Roman"/>
                <w:sz w:val="18"/>
                <w:szCs w:val="18"/>
                <w:lang w:eastAsia="tr-TR"/>
              </w:rPr>
              <w:t xml:space="preserve"> </w:t>
            </w:r>
          </w:p>
        </w:tc>
      </w:tr>
      <w:tr w:rsidR="004111DB" w:rsidRPr="004111DB" w:rsidTr="0003781E">
        <w:trPr>
          <w:trHeight w:val="187"/>
        </w:trPr>
        <w:tc>
          <w:tcPr>
            <w:tcW w:w="783" w:type="dxa"/>
            <w:tcBorders>
              <w:top w:val="single" w:sz="6" w:space="0" w:color="auto"/>
              <w:left w:val="single" w:sz="12" w:space="0" w:color="auto"/>
              <w:bottom w:val="single" w:sz="6" w:space="0" w:color="auto"/>
              <w:right w:val="single" w:sz="6" w:space="0" w:color="auto"/>
            </w:tcBorders>
            <w:vAlign w:val="center"/>
          </w:tcPr>
          <w:p w:rsidR="004111DB" w:rsidRPr="004111DB" w:rsidRDefault="004111DB" w:rsidP="004111DB">
            <w:pPr>
              <w:spacing w:after="0" w:line="240" w:lineRule="auto"/>
              <w:jc w:val="center"/>
              <w:rPr>
                <w:rFonts w:ascii="Times New Roman" w:eastAsia="Times New Roman" w:hAnsi="Times New Roman" w:cs="Times New Roman"/>
                <w:sz w:val="18"/>
                <w:szCs w:val="18"/>
                <w:lang w:val="en-US" w:eastAsia="tr-TR"/>
              </w:rPr>
            </w:pPr>
            <w:r w:rsidRPr="004111DB">
              <w:rPr>
                <w:rFonts w:ascii="Times New Roman" w:eastAsia="Times New Roman" w:hAnsi="Times New Roman" w:cs="Times New Roman"/>
                <w:sz w:val="18"/>
                <w:szCs w:val="18"/>
                <w:lang w:val="en-US" w:eastAsia="tr-TR"/>
              </w:rPr>
              <w:t>5</w:t>
            </w:r>
          </w:p>
        </w:tc>
        <w:tc>
          <w:tcPr>
            <w:tcW w:w="7631" w:type="dxa"/>
            <w:tcBorders>
              <w:top w:val="single" w:sz="6" w:space="0" w:color="auto"/>
              <w:left w:val="single" w:sz="6" w:space="0" w:color="auto"/>
              <w:bottom w:val="single" w:sz="6" w:space="0" w:color="auto"/>
              <w:right w:val="single" w:sz="6" w:space="0" w:color="auto"/>
            </w:tcBorders>
            <w:vAlign w:val="center"/>
          </w:tcPr>
          <w:p w:rsidR="004111DB" w:rsidRPr="004111DB" w:rsidRDefault="004111DB" w:rsidP="004111DB">
            <w:pPr>
              <w:spacing w:after="0" w:line="240" w:lineRule="auto"/>
              <w:jc w:val="both"/>
              <w:rPr>
                <w:rFonts w:ascii="Times New Roman" w:eastAsia="Times New Roman" w:hAnsi="Times New Roman" w:cs="Times New Roman"/>
                <w:sz w:val="18"/>
                <w:szCs w:val="18"/>
                <w:lang w:val="en-US" w:eastAsia="tr-TR"/>
              </w:rPr>
            </w:pPr>
            <w:r w:rsidRPr="004111DB">
              <w:rPr>
                <w:rFonts w:ascii="Times New Roman" w:eastAsia="Times New Roman" w:hAnsi="Times New Roman" w:cs="Times New Roman"/>
                <w:sz w:val="18"/>
                <w:szCs w:val="18"/>
                <w:lang w:val="en-US" w:eastAsia="tr-TR"/>
              </w:rPr>
              <w:t>Gain awareness of the application of the rules of professional deontology</w:t>
            </w:r>
          </w:p>
        </w:tc>
        <w:tc>
          <w:tcPr>
            <w:tcW w:w="570" w:type="dxa"/>
            <w:tcBorders>
              <w:top w:val="single" w:sz="6" w:space="0" w:color="auto"/>
              <w:left w:val="single" w:sz="6" w:space="0" w:color="auto"/>
              <w:bottom w:val="single" w:sz="6" w:space="0" w:color="auto"/>
              <w:right w:val="single" w:sz="6" w:space="0" w:color="auto"/>
            </w:tcBorders>
          </w:tcPr>
          <w:p w:rsidR="004111DB" w:rsidRPr="004111DB" w:rsidRDefault="004111DB" w:rsidP="004111DB">
            <w:pPr>
              <w:spacing w:after="0" w:line="240" w:lineRule="auto"/>
              <w:rPr>
                <w:rFonts w:ascii="Times New Roman" w:eastAsia="Times New Roman" w:hAnsi="Times New Roman" w:cs="Times New Roman"/>
                <w:sz w:val="18"/>
                <w:szCs w:val="18"/>
                <w:lang w:eastAsia="tr-TR"/>
              </w:rPr>
            </w:pPr>
          </w:p>
        </w:tc>
        <w:tc>
          <w:tcPr>
            <w:tcW w:w="570" w:type="dxa"/>
            <w:tcBorders>
              <w:top w:val="single" w:sz="6" w:space="0" w:color="auto"/>
              <w:left w:val="single" w:sz="6" w:space="0" w:color="auto"/>
              <w:bottom w:val="single" w:sz="6" w:space="0" w:color="auto"/>
              <w:right w:val="single" w:sz="6" w:space="0" w:color="auto"/>
            </w:tcBorders>
          </w:tcPr>
          <w:p w:rsidR="004111DB" w:rsidRPr="004111DB" w:rsidRDefault="004111DB" w:rsidP="004111DB">
            <w:pPr>
              <w:spacing w:after="0" w:line="240" w:lineRule="auto"/>
              <w:rPr>
                <w:rFonts w:ascii="Times New Roman" w:eastAsia="Times New Roman" w:hAnsi="Times New Roman" w:cs="Times New Roman"/>
                <w:sz w:val="18"/>
                <w:szCs w:val="18"/>
                <w:lang w:eastAsia="tr-TR"/>
              </w:rPr>
            </w:pPr>
            <w:r w:rsidRPr="004111DB">
              <w:rPr>
                <w:rFonts w:ascii="Times New Roman" w:eastAsia="Times New Roman" w:hAnsi="Times New Roman" w:cs="Times New Roman"/>
                <w:sz w:val="18"/>
                <w:szCs w:val="18"/>
                <w:lang w:eastAsia="tr-TR"/>
              </w:rPr>
              <w:t xml:space="preserve">X </w:t>
            </w:r>
          </w:p>
        </w:tc>
        <w:tc>
          <w:tcPr>
            <w:tcW w:w="571" w:type="dxa"/>
            <w:tcBorders>
              <w:top w:val="single" w:sz="6" w:space="0" w:color="auto"/>
              <w:left w:val="single" w:sz="6" w:space="0" w:color="auto"/>
              <w:bottom w:val="single" w:sz="6" w:space="0" w:color="auto"/>
              <w:right w:val="single" w:sz="12" w:space="0" w:color="auto"/>
            </w:tcBorders>
          </w:tcPr>
          <w:p w:rsidR="004111DB" w:rsidRPr="004111DB" w:rsidRDefault="004111DB" w:rsidP="004111DB">
            <w:pPr>
              <w:spacing w:after="0" w:line="240" w:lineRule="auto"/>
              <w:rPr>
                <w:rFonts w:ascii="Times New Roman" w:eastAsia="Times New Roman" w:hAnsi="Times New Roman" w:cs="Times New Roman"/>
                <w:sz w:val="18"/>
                <w:szCs w:val="18"/>
                <w:lang w:eastAsia="tr-TR"/>
              </w:rPr>
            </w:pPr>
            <w:r w:rsidRPr="004111DB">
              <w:rPr>
                <w:rFonts w:ascii="Times New Roman" w:eastAsia="Times New Roman" w:hAnsi="Times New Roman" w:cs="Times New Roman"/>
                <w:sz w:val="18"/>
                <w:szCs w:val="18"/>
                <w:lang w:eastAsia="tr-TR"/>
              </w:rPr>
              <w:t xml:space="preserve"> </w:t>
            </w:r>
          </w:p>
        </w:tc>
      </w:tr>
      <w:tr w:rsidR="004111DB" w:rsidRPr="004111DB" w:rsidTr="0003781E">
        <w:trPr>
          <w:trHeight w:val="199"/>
        </w:trPr>
        <w:tc>
          <w:tcPr>
            <w:tcW w:w="783" w:type="dxa"/>
            <w:tcBorders>
              <w:top w:val="single" w:sz="6" w:space="0" w:color="auto"/>
              <w:left w:val="single" w:sz="12" w:space="0" w:color="auto"/>
              <w:bottom w:val="single" w:sz="6" w:space="0" w:color="auto"/>
              <w:right w:val="single" w:sz="6" w:space="0" w:color="auto"/>
            </w:tcBorders>
            <w:vAlign w:val="center"/>
          </w:tcPr>
          <w:p w:rsidR="004111DB" w:rsidRPr="004111DB" w:rsidRDefault="004111DB" w:rsidP="004111DB">
            <w:pPr>
              <w:spacing w:after="0" w:line="240" w:lineRule="auto"/>
              <w:jc w:val="center"/>
              <w:rPr>
                <w:rFonts w:ascii="Times New Roman" w:eastAsia="Times New Roman" w:hAnsi="Times New Roman" w:cs="Times New Roman"/>
                <w:sz w:val="18"/>
                <w:szCs w:val="18"/>
                <w:lang w:val="en-US" w:eastAsia="tr-TR"/>
              </w:rPr>
            </w:pPr>
            <w:r w:rsidRPr="004111DB">
              <w:rPr>
                <w:rFonts w:ascii="Times New Roman" w:eastAsia="Times New Roman" w:hAnsi="Times New Roman" w:cs="Times New Roman"/>
                <w:sz w:val="18"/>
                <w:szCs w:val="18"/>
                <w:lang w:val="en-US" w:eastAsia="tr-TR"/>
              </w:rPr>
              <w:t>6</w:t>
            </w:r>
          </w:p>
        </w:tc>
        <w:tc>
          <w:tcPr>
            <w:tcW w:w="7631" w:type="dxa"/>
            <w:tcBorders>
              <w:top w:val="single" w:sz="6" w:space="0" w:color="auto"/>
              <w:left w:val="single" w:sz="6" w:space="0" w:color="auto"/>
              <w:bottom w:val="single" w:sz="6" w:space="0" w:color="auto"/>
              <w:right w:val="single" w:sz="6" w:space="0" w:color="auto"/>
            </w:tcBorders>
            <w:vAlign w:val="center"/>
          </w:tcPr>
          <w:p w:rsidR="004111DB" w:rsidRPr="004111DB" w:rsidRDefault="004111DB" w:rsidP="004111DB">
            <w:pPr>
              <w:spacing w:after="0" w:line="240" w:lineRule="auto"/>
              <w:jc w:val="both"/>
              <w:rPr>
                <w:rFonts w:ascii="Times New Roman" w:eastAsia="Times New Roman" w:hAnsi="Times New Roman" w:cs="Times New Roman"/>
                <w:sz w:val="18"/>
                <w:szCs w:val="18"/>
                <w:lang w:val="en-US" w:eastAsia="tr-TR"/>
              </w:rPr>
            </w:pPr>
            <w:r w:rsidRPr="004111DB">
              <w:rPr>
                <w:rFonts w:ascii="Times New Roman" w:eastAsia="Times New Roman" w:hAnsi="Times New Roman" w:cs="Times New Roman"/>
                <w:sz w:val="18"/>
                <w:szCs w:val="18"/>
                <w:lang w:val="en-US" w:eastAsia="tr-TR"/>
              </w:rPr>
              <w:t xml:space="preserve">Have a basic level of knowledge related to the field of health </w:t>
            </w:r>
          </w:p>
        </w:tc>
        <w:tc>
          <w:tcPr>
            <w:tcW w:w="570" w:type="dxa"/>
            <w:tcBorders>
              <w:top w:val="single" w:sz="6" w:space="0" w:color="auto"/>
              <w:left w:val="single" w:sz="6" w:space="0" w:color="auto"/>
              <w:bottom w:val="single" w:sz="6" w:space="0" w:color="auto"/>
              <w:right w:val="single" w:sz="6" w:space="0" w:color="auto"/>
            </w:tcBorders>
          </w:tcPr>
          <w:p w:rsidR="004111DB" w:rsidRPr="004111DB" w:rsidRDefault="004111DB" w:rsidP="004111DB">
            <w:pPr>
              <w:spacing w:after="0" w:line="240" w:lineRule="auto"/>
              <w:rPr>
                <w:rFonts w:ascii="Times New Roman" w:eastAsia="Times New Roman" w:hAnsi="Times New Roman" w:cs="Times New Roman"/>
                <w:sz w:val="18"/>
                <w:szCs w:val="18"/>
                <w:lang w:eastAsia="tr-TR"/>
              </w:rPr>
            </w:pPr>
          </w:p>
        </w:tc>
        <w:tc>
          <w:tcPr>
            <w:tcW w:w="570" w:type="dxa"/>
            <w:tcBorders>
              <w:top w:val="single" w:sz="6" w:space="0" w:color="auto"/>
              <w:left w:val="single" w:sz="6" w:space="0" w:color="auto"/>
              <w:bottom w:val="single" w:sz="6" w:space="0" w:color="auto"/>
              <w:right w:val="single" w:sz="6" w:space="0" w:color="auto"/>
            </w:tcBorders>
          </w:tcPr>
          <w:p w:rsidR="004111DB" w:rsidRPr="004111DB" w:rsidRDefault="004111DB" w:rsidP="004111DB">
            <w:pPr>
              <w:spacing w:after="0" w:line="240" w:lineRule="auto"/>
              <w:rPr>
                <w:rFonts w:ascii="Times New Roman" w:eastAsia="Times New Roman" w:hAnsi="Times New Roman" w:cs="Times New Roman"/>
                <w:sz w:val="18"/>
                <w:szCs w:val="18"/>
                <w:lang w:eastAsia="tr-TR"/>
              </w:rPr>
            </w:pPr>
          </w:p>
        </w:tc>
        <w:tc>
          <w:tcPr>
            <w:tcW w:w="571" w:type="dxa"/>
            <w:tcBorders>
              <w:top w:val="single" w:sz="6" w:space="0" w:color="auto"/>
              <w:left w:val="single" w:sz="6" w:space="0" w:color="auto"/>
              <w:bottom w:val="single" w:sz="6" w:space="0" w:color="auto"/>
              <w:right w:val="single" w:sz="12" w:space="0" w:color="auto"/>
            </w:tcBorders>
          </w:tcPr>
          <w:p w:rsidR="004111DB" w:rsidRPr="004111DB" w:rsidRDefault="004111DB" w:rsidP="004111DB">
            <w:pPr>
              <w:spacing w:after="0" w:line="240" w:lineRule="auto"/>
              <w:rPr>
                <w:rFonts w:ascii="Times New Roman" w:eastAsia="Times New Roman" w:hAnsi="Times New Roman" w:cs="Times New Roman"/>
                <w:sz w:val="18"/>
                <w:szCs w:val="18"/>
                <w:lang w:eastAsia="tr-TR"/>
              </w:rPr>
            </w:pPr>
            <w:r w:rsidRPr="004111DB">
              <w:rPr>
                <w:rFonts w:ascii="Times New Roman" w:eastAsia="Times New Roman" w:hAnsi="Times New Roman" w:cs="Times New Roman"/>
                <w:sz w:val="18"/>
                <w:szCs w:val="18"/>
                <w:lang w:eastAsia="tr-TR"/>
              </w:rPr>
              <w:t xml:space="preserve">X </w:t>
            </w:r>
          </w:p>
        </w:tc>
      </w:tr>
      <w:tr w:rsidR="004111DB" w:rsidRPr="004111DB" w:rsidTr="0003781E">
        <w:trPr>
          <w:trHeight w:val="199"/>
        </w:trPr>
        <w:tc>
          <w:tcPr>
            <w:tcW w:w="783" w:type="dxa"/>
            <w:tcBorders>
              <w:top w:val="single" w:sz="6" w:space="0" w:color="auto"/>
              <w:left w:val="single" w:sz="12" w:space="0" w:color="auto"/>
              <w:bottom w:val="single" w:sz="6" w:space="0" w:color="auto"/>
              <w:right w:val="single" w:sz="6" w:space="0" w:color="auto"/>
            </w:tcBorders>
            <w:vAlign w:val="center"/>
          </w:tcPr>
          <w:p w:rsidR="004111DB" w:rsidRPr="004111DB" w:rsidRDefault="004111DB" w:rsidP="004111DB">
            <w:pPr>
              <w:spacing w:after="0" w:line="240" w:lineRule="auto"/>
              <w:jc w:val="center"/>
              <w:rPr>
                <w:rFonts w:ascii="Times New Roman" w:eastAsia="Times New Roman" w:hAnsi="Times New Roman" w:cs="Times New Roman"/>
                <w:sz w:val="18"/>
                <w:szCs w:val="18"/>
                <w:lang w:val="en-US" w:eastAsia="tr-TR"/>
              </w:rPr>
            </w:pPr>
            <w:r w:rsidRPr="004111DB">
              <w:rPr>
                <w:rFonts w:ascii="Times New Roman" w:eastAsia="Times New Roman" w:hAnsi="Times New Roman" w:cs="Times New Roman"/>
                <w:sz w:val="18"/>
                <w:szCs w:val="18"/>
                <w:lang w:val="en-US" w:eastAsia="tr-TR"/>
              </w:rPr>
              <w:t>7</w:t>
            </w:r>
          </w:p>
        </w:tc>
        <w:tc>
          <w:tcPr>
            <w:tcW w:w="7631" w:type="dxa"/>
            <w:tcBorders>
              <w:top w:val="single" w:sz="6" w:space="0" w:color="auto"/>
              <w:left w:val="single" w:sz="6" w:space="0" w:color="auto"/>
              <w:bottom w:val="single" w:sz="6" w:space="0" w:color="auto"/>
              <w:right w:val="single" w:sz="6" w:space="0" w:color="auto"/>
            </w:tcBorders>
            <w:vAlign w:val="center"/>
          </w:tcPr>
          <w:p w:rsidR="004111DB" w:rsidRPr="004111DB" w:rsidRDefault="004111DB" w:rsidP="004111DB">
            <w:pPr>
              <w:spacing w:after="0" w:line="240" w:lineRule="auto"/>
              <w:rPr>
                <w:rFonts w:ascii="Times New Roman" w:eastAsia="Times New Roman" w:hAnsi="Times New Roman" w:cs="Times New Roman"/>
                <w:sz w:val="18"/>
                <w:szCs w:val="18"/>
                <w:lang w:val="en-US" w:eastAsia="tr-TR"/>
              </w:rPr>
            </w:pPr>
            <w:r w:rsidRPr="004111DB">
              <w:rPr>
                <w:rFonts w:ascii="Times New Roman" w:eastAsia="Times New Roman" w:hAnsi="Times New Roman" w:cs="Times New Roman"/>
                <w:sz w:val="18"/>
                <w:szCs w:val="18"/>
                <w:lang w:val="en-US" w:eastAsia="tr-TR"/>
              </w:rPr>
              <w:t>Be able to use technological products related to the field</w:t>
            </w:r>
          </w:p>
        </w:tc>
        <w:tc>
          <w:tcPr>
            <w:tcW w:w="570" w:type="dxa"/>
            <w:tcBorders>
              <w:top w:val="single" w:sz="6" w:space="0" w:color="auto"/>
              <w:left w:val="single" w:sz="6" w:space="0" w:color="auto"/>
              <w:bottom w:val="single" w:sz="6" w:space="0" w:color="auto"/>
              <w:right w:val="single" w:sz="6" w:space="0" w:color="auto"/>
            </w:tcBorders>
          </w:tcPr>
          <w:p w:rsidR="004111DB" w:rsidRPr="004111DB" w:rsidRDefault="004111DB" w:rsidP="004111DB">
            <w:pPr>
              <w:spacing w:after="0" w:line="240" w:lineRule="auto"/>
              <w:rPr>
                <w:rFonts w:ascii="Times New Roman" w:eastAsia="Times New Roman" w:hAnsi="Times New Roman" w:cs="Times New Roman"/>
                <w:sz w:val="18"/>
                <w:szCs w:val="18"/>
                <w:lang w:eastAsia="tr-TR"/>
              </w:rPr>
            </w:pPr>
            <w:r w:rsidRPr="004111DB">
              <w:rPr>
                <w:rFonts w:ascii="Times New Roman" w:eastAsia="Times New Roman" w:hAnsi="Times New Roman" w:cs="Times New Roman"/>
                <w:sz w:val="18"/>
                <w:szCs w:val="18"/>
                <w:lang w:eastAsia="tr-TR"/>
              </w:rPr>
              <w:t xml:space="preserve"> </w:t>
            </w:r>
          </w:p>
        </w:tc>
        <w:tc>
          <w:tcPr>
            <w:tcW w:w="570" w:type="dxa"/>
            <w:tcBorders>
              <w:top w:val="single" w:sz="6" w:space="0" w:color="auto"/>
              <w:left w:val="single" w:sz="6" w:space="0" w:color="auto"/>
              <w:bottom w:val="single" w:sz="6" w:space="0" w:color="auto"/>
              <w:right w:val="single" w:sz="6" w:space="0" w:color="auto"/>
            </w:tcBorders>
          </w:tcPr>
          <w:p w:rsidR="004111DB" w:rsidRPr="004111DB" w:rsidRDefault="004111DB" w:rsidP="004111DB">
            <w:pPr>
              <w:spacing w:after="0" w:line="240" w:lineRule="auto"/>
              <w:rPr>
                <w:rFonts w:ascii="Times New Roman" w:eastAsia="Times New Roman" w:hAnsi="Times New Roman" w:cs="Times New Roman"/>
                <w:sz w:val="18"/>
                <w:szCs w:val="18"/>
                <w:lang w:eastAsia="tr-TR"/>
              </w:rPr>
            </w:pPr>
            <w:r w:rsidRPr="004111DB">
              <w:rPr>
                <w:rFonts w:ascii="Times New Roman" w:eastAsia="Times New Roman" w:hAnsi="Times New Roman" w:cs="Times New Roman"/>
                <w:sz w:val="18"/>
                <w:szCs w:val="18"/>
                <w:lang w:eastAsia="tr-TR"/>
              </w:rPr>
              <w:t>X</w:t>
            </w:r>
          </w:p>
        </w:tc>
        <w:tc>
          <w:tcPr>
            <w:tcW w:w="571" w:type="dxa"/>
            <w:tcBorders>
              <w:top w:val="single" w:sz="6" w:space="0" w:color="auto"/>
              <w:left w:val="single" w:sz="6" w:space="0" w:color="auto"/>
              <w:bottom w:val="single" w:sz="6" w:space="0" w:color="auto"/>
              <w:right w:val="single" w:sz="12" w:space="0" w:color="auto"/>
            </w:tcBorders>
          </w:tcPr>
          <w:p w:rsidR="004111DB" w:rsidRPr="004111DB" w:rsidRDefault="004111DB" w:rsidP="004111DB">
            <w:pPr>
              <w:spacing w:after="0" w:line="240" w:lineRule="auto"/>
              <w:rPr>
                <w:rFonts w:ascii="Times New Roman" w:eastAsia="Times New Roman" w:hAnsi="Times New Roman" w:cs="Times New Roman"/>
                <w:sz w:val="18"/>
                <w:szCs w:val="18"/>
                <w:lang w:eastAsia="tr-TR"/>
              </w:rPr>
            </w:pPr>
            <w:r w:rsidRPr="004111DB">
              <w:rPr>
                <w:rFonts w:ascii="Times New Roman" w:eastAsia="Times New Roman" w:hAnsi="Times New Roman" w:cs="Times New Roman"/>
                <w:sz w:val="18"/>
                <w:szCs w:val="18"/>
                <w:lang w:eastAsia="tr-TR"/>
              </w:rPr>
              <w:t xml:space="preserve"> </w:t>
            </w:r>
          </w:p>
        </w:tc>
      </w:tr>
      <w:tr w:rsidR="004111DB" w:rsidRPr="004111DB" w:rsidTr="0003781E">
        <w:trPr>
          <w:trHeight w:val="199"/>
        </w:trPr>
        <w:tc>
          <w:tcPr>
            <w:tcW w:w="783" w:type="dxa"/>
            <w:tcBorders>
              <w:top w:val="single" w:sz="6" w:space="0" w:color="auto"/>
              <w:left w:val="single" w:sz="12" w:space="0" w:color="auto"/>
              <w:bottom w:val="single" w:sz="6" w:space="0" w:color="auto"/>
              <w:right w:val="single" w:sz="6" w:space="0" w:color="auto"/>
            </w:tcBorders>
            <w:vAlign w:val="center"/>
          </w:tcPr>
          <w:p w:rsidR="004111DB" w:rsidRPr="004111DB" w:rsidRDefault="004111DB" w:rsidP="004111DB">
            <w:pPr>
              <w:spacing w:after="0" w:line="240" w:lineRule="auto"/>
              <w:jc w:val="center"/>
              <w:rPr>
                <w:rFonts w:ascii="Times New Roman" w:eastAsia="Times New Roman" w:hAnsi="Times New Roman" w:cs="Times New Roman"/>
                <w:sz w:val="18"/>
                <w:szCs w:val="18"/>
                <w:lang w:val="en-US" w:eastAsia="tr-TR"/>
              </w:rPr>
            </w:pPr>
            <w:r w:rsidRPr="004111DB">
              <w:rPr>
                <w:rFonts w:ascii="Times New Roman" w:eastAsia="Times New Roman" w:hAnsi="Times New Roman" w:cs="Times New Roman"/>
                <w:sz w:val="18"/>
                <w:szCs w:val="18"/>
                <w:lang w:val="en-US" w:eastAsia="tr-TR"/>
              </w:rPr>
              <w:t>8</w:t>
            </w:r>
          </w:p>
        </w:tc>
        <w:tc>
          <w:tcPr>
            <w:tcW w:w="7631" w:type="dxa"/>
            <w:tcBorders>
              <w:top w:val="single" w:sz="6" w:space="0" w:color="auto"/>
              <w:left w:val="single" w:sz="6" w:space="0" w:color="auto"/>
              <w:bottom w:val="single" w:sz="6" w:space="0" w:color="auto"/>
              <w:right w:val="single" w:sz="6" w:space="0" w:color="auto"/>
            </w:tcBorders>
            <w:vAlign w:val="center"/>
          </w:tcPr>
          <w:p w:rsidR="004111DB" w:rsidRPr="004111DB" w:rsidRDefault="004111DB" w:rsidP="004111DB">
            <w:pPr>
              <w:spacing w:after="0" w:line="240" w:lineRule="auto"/>
              <w:rPr>
                <w:rFonts w:ascii="Times New Roman" w:eastAsia="Times New Roman" w:hAnsi="Times New Roman" w:cs="Times New Roman"/>
                <w:sz w:val="18"/>
                <w:szCs w:val="18"/>
                <w:lang w:val="en-US" w:eastAsia="tr-TR"/>
              </w:rPr>
            </w:pPr>
            <w:r w:rsidRPr="004111DB">
              <w:rPr>
                <w:rFonts w:ascii="Times New Roman" w:eastAsia="Times New Roman" w:hAnsi="Times New Roman" w:cs="Times New Roman"/>
                <w:sz w:val="18"/>
                <w:szCs w:val="18"/>
                <w:lang w:val="en-US" w:eastAsia="tr-TR"/>
              </w:rPr>
              <w:t xml:space="preserve">Gain required hand skills related to the field </w:t>
            </w:r>
          </w:p>
        </w:tc>
        <w:tc>
          <w:tcPr>
            <w:tcW w:w="570" w:type="dxa"/>
            <w:tcBorders>
              <w:top w:val="single" w:sz="6" w:space="0" w:color="auto"/>
              <w:left w:val="single" w:sz="6" w:space="0" w:color="auto"/>
              <w:bottom w:val="single" w:sz="6" w:space="0" w:color="auto"/>
              <w:right w:val="single" w:sz="6" w:space="0" w:color="auto"/>
            </w:tcBorders>
          </w:tcPr>
          <w:p w:rsidR="004111DB" w:rsidRPr="004111DB" w:rsidRDefault="004111DB" w:rsidP="004111DB">
            <w:pPr>
              <w:spacing w:after="0" w:line="240" w:lineRule="auto"/>
              <w:rPr>
                <w:rFonts w:ascii="Times New Roman" w:eastAsia="Times New Roman" w:hAnsi="Times New Roman" w:cs="Times New Roman"/>
                <w:sz w:val="18"/>
                <w:szCs w:val="18"/>
                <w:lang w:eastAsia="tr-TR"/>
              </w:rPr>
            </w:pPr>
            <w:r w:rsidRPr="004111DB">
              <w:rPr>
                <w:rFonts w:ascii="Times New Roman" w:eastAsia="Times New Roman" w:hAnsi="Times New Roman" w:cs="Times New Roman"/>
                <w:sz w:val="18"/>
                <w:szCs w:val="18"/>
                <w:lang w:eastAsia="tr-TR"/>
              </w:rPr>
              <w:t xml:space="preserve"> </w:t>
            </w:r>
          </w:p>
        </w:tc>
        <w:tc>
          <w:tcPr>
            <w:tcW w:w="570" w:type="dxa"/>
            <w:tcBorders>
              <w:top w:val="single" w:sz="6" w:space="0" w:color="auto"/>
              <w:left w:val="single" w:sz="6" w:space="0" w:color="auto"/>
              <w:bottom w:val="single" w:sz="6" w:space="0" w:color="auto"/>
              <w:right w:val="single" w:sz="6" w:space="0" w:color="auto"/>
            </w:tcBorders>
          </w:tcPr>
          <w:p w:rsidR="004111DB" w:rsidRPr="004111DB" w:rsidRDefault="004111DB" w:rsidP="004111DB">
            <w:pPr>
              <w:spacing w:after="0" w:line="240" w:lineRule="auto"/>
              <w:rPr>
                <w:rFonts w:ascii="Times New Roman" w:eastAsia="Times New Roman" w:hAnsi="Times New Roman" w:cs="Times New Roman"/>
                <w:sz w:val="18"/>
                <w:szCs w:val="18"/>
                <w:lang w:eastAsia="tr-TR"/>
              </w:rPr>
            </w:pPr>
            <w:r w:rsidRPr="004111DB">
              <w:rPr>
                <w:rFonts w:ascii="Times New Roman" w:eastAsia="Times New Roman" w:hAnsi="Times New Roman" w:cs="Times New Roman"/>
                <w:sz w:val="18"/>
                <w:szCs w:val="18"/>
                <w:lang w:eastAsia="tr-TR"/>
              </w:rPr>
              <w:t xml:space="preserve"> </w:t>
            </w:r>
          </w:p>
        </w:tc>
        <w:tc>
          <w:tcPr>
            <w:tcW w:w="571" w:type="dxa"/>
            <w:tcBorders>
              <w:top w:val="single" w:sz="6" w:space="0" w:color="auto"/>
              <w:left w:val="single" w:sz="6" w:space="0" w:color="auto"/>
              <w:bottom w:val="single" w:sz="6" w:space="0" w:color="auto"/>
              <w:right w:val="single" w:sz="12" w:space="0" w:color="auto"/>
            </w:tcBorders>
          </w:tcPr>
          <w:p w:rsidR="004111DB" w:rsidRPr="004111DB" w:rsidRDefault="004111DB" w:rsidP="004111DB">
            <w:pPr>
              <w:spacing w:after="0" w:line="240" w:lineRule="auto"/>
              <w:rPr>
                <w:rFonts w:ascii="Times New Roman" w:eastAsia="Times New Roman" w:hAnsi="Times New Roman" w:cs="Times New Roman"/>
                <w:sz w:val="18"/>
                <w:szCs w:val="18"/>
                <w:lang w:eastAsia="tr-TR"/>
              </w:rPr>
            </w:pPr>
            <w:r w:rsidRPr="004111DB">
              <w:rPr>
                <w:rFonts w:ascii="Times New Roman" w:eastAsia="Times New Roman" w:hAnsi="Times New Roman" w:cs="Times New Roman"/>
                <w:sz w:val="18"/>
                <w:szCs w:val="18"/>
                <w:lang w:eastAsia="tr-TR"/>
              </w:rPr>
              <w:t>X</w:t>
            </w:r>
          </w:p>
        </w:tc>
      </w:tr>
      <w:tr w:rsidR="004111DB" w:rsidRPr="004111DB" w:rsidTr="0003781E">
        <w:trPr>
          <w:trHeight w:val="199"/>
        </w:trPr>
        <w:tc>
          <w:tcPr>
            <w:tcW w:w="783" w:type="dxa"/>
            <w:tcBorders>
              <w:top w:val="single" w:sz="6" w:space="0" w:color="auto"/>
              <w:left w:val="single" w:sz="12" w:space="0" w:color="auto"/>
              <w:bottom w:val="single" w:sz="6" w:space="0" w:color="auto"/>
              <w:right w:val="single" w:sz="6" w:space="0" w:color="auto"/>
            </w:tcBorders>
            <w:vAlign w:val="center"/>
          </w:tcPr>
          <w:p w:rsidR="004111DB" w:rsidRPr="004111DB" w:rsidRDefault="004111DB" w:rsidP="004111DB">
            <w:pPr>
              <w:spacing w:after="0" w:line="240" w:lineRule="auto"/>
              <w:jc w:val="center"/>
              <w:rPr>
                <w:rFonts w:ascii="Times New Roman" w:eastAsia="Times New Roman" w:hAnsi="Times New Roman" w:cs="Times New Roman"/>
                <w:sz w:val="18"/>
                <w:szCs w:val="18"/>
                <w:lang w:val="en-US" w:eastAsia="tr-TR"/>
              </w:rPr>
            </w:pPr>
            <w:r w:rsidRPr="004111DB">
              <w:rPr>
                <w:rFonts w:ascii="Times New Roman" w:eastAsia="Times New Roman" w:hAnsi="Times New Roman" w:cs="Times New Roman"/>
                <w:sz w:val="18"/>
                <w:szCs w:val="18"/>
                <w:lang w:val="en-US" w:eastAsia="tr-TR"/>
              </w:rPr>
              <w:t>9</w:t>
            </w:r>
          </w:p>
        </w:tc>
        <w:tc>
          <w:tcPr>
            <w:tcW w:w="7631" w:type="dxa"/>
            <w:tcBorders>
              <w:top w:val="single" w:sz="6" w:space="0" w:color="auto"/>
              <w:left w:val="single" w:sz="6" w:space="0" w:color="auto"/>
              <w:bottom w:val="single" w:sz="6" w:space="0" w:color="auto"/>
              <w:right w:val="single" w:sz="6" w:space="0" w:color="auto"/>
            </w:tcBorders>
            <w:vAlign w:val="center"/>
          </w:tcPr>
          <w:p w:rsidR="004111DB" w:rsidRPr="004111DB" w:rsidRDefault="004111DB" w:rsidP="004111DB">
            <w:pPr>
              <w:spacing w:after="0" w:line="240" w:lineRule="auto"/>
              <w:jc w:val="both"/>
              <w:rPr>
                <w:rFonts w:ascii="Times New Roman" w:eastAsia="Times New Roman" w:hAnsi="Times New Roman" w:cs="Times New Roman"/>
                <w:sz w:val="18"/>
                <w:szCs w:val="18"/>
                <w:lang w:val="en-US" w:eastAsia="tr-TR"/>
              </w:rPr>
            </w:pPr>
            <w:r w:rsidRPr="004111DB">
              <w:rPr>
                <w:rFonts w:ascii="Times New Roman" w:eastAsia="Times New Roman" w:hAnsi="Times New Roman" w:cs="Times New Roman"/>
                <w:sz w:val="18"/>
                <w:szCs w:val="18"/>
                <w:lang w:val="en-US" w:eastAsia="tr-TR"/>
              </w:rPr>
              <w:t>Gain the habit of ability to practice sterilization, disinfection, and antisepsi</w:t>
            </w:r>
          </w:p>
        </w:tc>
        <w:tc>
          <w:tcPr>
            <w:tcW w:w="570" w:type="dxa"/>
            <w:tcBorders>
              <w:top w:val="single" w:sz="6" w:space="0" w:color="auto"/>
              <w:left w:val="single" w:sz="6" w:space="0" w:color="auto"/>
              <w:bottom w:val="single" w:sz="6" w:space="0" w:color="auto"/>
              <w:right w:val="single" w:sz="6" w:space="0" w:color="auto"/>
            </w:tcBorders>
          </w:tcPr>
          <w:p w:rsidR="004111DB" w:rsidRPr="004111DB" w:rsidRDefault="004111DB" w:rsidP="004111DB">
            <w:pPr>
              <w:spacing w:after="0" w:line="240" w:lineRule="auto"/>
              <w:rPr>
                <w:rFonts w:ascii="Times New Roman" w:eastAsia="Times New Roman" w:hAnsi="Times New Roman" w:cs="Times New Roman"/>
                <w:sz w:val="18"/>
                <w:szCs w:val="18"/>
                <w:lang w:eastAsia="tr-TR"/>
              </w:rPr>
            </w:pPr>
          </w:p>
        </w:tc>
        <w:tc>
          <w:tcPr>
            <w:tcW w:w="570" w:type="dxa"/>
            <w:tcBorders>
              <w:top w:val="single" w:sz="6" w:space="0" w:color="auto"/>
              <w:left w:val="single" w:sz="6" w:space="0" w:color="auto"/>
              <w:bottom w:val="single" w:sz="6" w:space="0" w:color="auto"/>
              <w:right w:val="single" w:sz="6" w:space="0" w:color="auto"/>
            </w:tcBorders>
          </w:tcPr>
          <w:p w:rsidR="004111DB" w:rsidRPr="004111DB" w:rsidRDefault="004111DB" w:rsidP="004111DB">
            <w:pPr>
              <w:spacing w:after="0" w:line="240" w:lineRule="auto"/>
              <w:rPr>
                <w:rFonts w:ascii="Times New Roman" w:eastAsia="Times New Roman" w:hAnsi="Times New Roman" w:cs="Times New Roman"/>
                <w:sz w:val="18"/>
                <w:szCs w:val="18"/>
                <w:lang w:eastAsia="tr-TR"/>
              </w:rPr>
            </w:pPr>
            <w:r w:rsidRPr="004111DB">
              <w:rPr>
                <w:rFonts w:ascii="Times New Roman" w:eastAsia="Times New Roman" w:hAnsi="Times New Roman" w:cs="Times New Roman"/>
                <w:sz w:val="18"/>
                <w:szCs w:val="18"/>
                <w:lang w:eastAsia="tr-TR"/>
              </w:rPr>
              <w:t xml:space="preserve"> </w:t>
            </w:r>
          </w:p>
        </w:tc>
        <w:tc>
          <w:tcPr>
            <w:tcW w:w="571" w:type="dxa"/>
            <w:tcBorders>
              <w:top w:val="single" w:sz="6" w:space="0" w:color="auto"/>
              <w:left w:val="single" w:sz="6" w:space="0" w:color="auto"/>
              <w:bottom w:val="single" w:sz="6" w:space="0" w:color="auto"/>
              <w:right w:val="single" w:sz="12" w:space="0" w:color="auto"/>
            </w:tcBorders>
          </w:tcPr>
          <w:p w:rsidR="004111DB" w:rsidRPr="004111DB" w:rsidRDefault="004111DB" w:rsidP="004111DB">
            <w:pPr>
              <w:spacing w:after="0" w:line="240" w:lineRule="auto"/>
              <w:rPr>
                <w:rFonts w:ascii="Times New Roman" w:eastAsia="Times New Roman" w:hAnsi="Times New Roman" w:cs="Times New Roman"/>
                <w:sz w:val="18"/>
                <w:szCs w:val="18"/>
                <w:lang w:eastAsia="tr-TR"/>
              </w:rPr>
            </w:pPr>
            <w:r w:rsidRPr="004111DB">
              <w:rPr>
                <w:rFonts w:ascii="Times New Roman" w:eastAsia="Times New Roman" w:hAnsi="Times New Roman" w:cs="Times New Roman"/>
                <w:sz w:val="18"/>
                <w:szCs w:val="18"/>
                <w:lang w:eastAsia="tr-TR"/>
              </w:rPr>
              <w:t>X</w:t>
            </w:r>
          </w:p>
        </w:tc>
      </w:tr>
      <w:tr w:rsidR="004111DB" w:rsidRPr="004111DB" w:rsidTr="0003781E">
        <w:trPr>
          <w:trHeight w:val="363"/>
        </w:trPr>
        <w:tc>
          <w:tcPr>
            <w:tcW w:w="783" w:type="dxa"/>
            <w:tcBorders>
              <w:top w:val="single" w:sz="6" w:space="0" w:color="auto"/>
              <w:left w:val="single" w:sz="12" w:space="0" w:color="auto"/>
              <w:bottom w:val="single" w:sz="6" w:space="0" w:color="auto"/>
              <w:right w:val="single" w:sz="6" w:space="0" w:color="auto"/>
            </w:tcBorders>
            <w:vAlign w:val="center"/>
          </w:tcPr>
          <w:p w:rsidR="004111DB" w:rsidRPr="004111DB" w:rsidRDefault="004111DB" w:rsidP="004111DB">
            <w:pPr>
              <w:spacing w:after="0" w:line="240" w:lineRule="auto"/>
              <w:jc w:val="center"/>
              <w:rPr>
                <w:rFonts w:ascii="Times New Roman" w:eastAsia="Times New Roman" w:hAnsi="Times New Roman" w:cs="Times New Roman"/>
                <w:sz w:val="18"/>
                <w:szCs w:val="18"/>
                <w:lang w:val="en-US" w:eastAsia="tr-TR"/>
              </w:rPr>
            </w:pPr>
            <w:r w:rsidRPr="004111DB">
              <w:rPr>
                <w:rFonts w:ascii="Times New Roman" w:eastAsia="Times New Roman" w:hAnsi="Times New Roman" w:cs="Times New Roman"/>
                <w:sz w:val="18"/>
                <w:szCs w:val="18"/>
                <w:lang w:val="en-US" w:eastAsia="tr-TR"/>
              </w:rPr>
              <w:t>10</w:t>
            </w:r>
          </w:p>
        </w:tc>
        <w:tc>
          <w:tcPr>
            <w:tcW w:w="7631" w:type="dxa"/>
            <w:tcBorders>
              <w:top w:val="single" w:sz="6" w:space="0" w:color="auto"/>
              <w:left w:val="single" w:sz="6" w:space="0" w:color="auto"/>
              <w:bottom w:val="single" w:sz="6" w:space="0" w:color="auto"/>
              <w:right w:val="single" w:sz="6" w:space="0" w:color="auto"/>
            </w:tcBorders>
            <w:vAlign w:val="center"/>
          </w:tcPr>
          <w:p w:rsidR="004111DB" w:rsidRPr="004111DB" w:rsidRDefault="004111DB" w:rsidP="004111DB">
            <w:pPr>
              <w:spacing w:after="0" w:line="240" w:lineRule="auto"/>
              <w:rPr>
                <w:rFonts w:ascii="Times New Roman" w:eastAsia="Times New Roman" w:hAnsi="Times New Roman" w:cs="Times New Roman"/>
                <w:sz w:val="18"/>
                <w:szCs w:val="18"/>
                <w:lang w:val="en-US" w:eastAsia="tr-TR"/>
              </w:rPr>
            </w:pPr>
            <w:r w:rsidRPr="004111DB">
              <w:rPr>
                <w:rFonts w:ascii="Times New Roman" w:eastAsia="Times New Roman" w:hAnsi="Times New Roman" w:cs="Times New Roman"/>
                <w:sz w:val="18"/>
                <w:szCs w:val="18"/>
                <w:lang w:val="en-US" w:eastAsia="tr-TR"/>
              </w:rPr>
              <w:t>Gain the ability to solve problems that may arise during the professional practice in a healthy way</w:t>
            </w:r>
          </w:p>
        </w:tc>
        <w:tc>
          <w:tcPr>
            <w:tcW w:w="570" w:type="dxa"/>
            <w:tcBorders>
              <w:top w:val="single" w:sz="6" w:space="0" w:color="auto"/>
              <w:left w:val="single" w:sz="6" w:space="0" w:color="auto"/>
              <w:bottom w:val="single" w:sz="6" w:space="0" w:color="auto"/>
              <w:right w:val="single" w:sz="6" w:space="0" w:color="auto"/>
            </w:tcBorders>
          </w:tcPr>
          <w:p w:rsidR="004111DB" w:rsidRPr="004111DB" w:rsidRDefault="004111DB" w:rsidP="004111DB">
            <w:pPr>
              <w:spacing w:after="0" w:line="240" w:lineRule="auto"/>
              <w:rPr>
                <w:rFonts w:ascii="Times New Roman" w:eastAsia="Times New Roman" w:hAnsi="Times New Roman" w:cs="Times New Roman"/>
                <w:sz w:val="18"/>
                <w:szCs w:val="18"/>
                <w:lang w:eastAsia="tr-TR"/>
              </w:rPr>
            </w:pPr>
            <w:r w:rsidRPr="004111DB">
              <w:rPr>
                <w:rFonts w:ascii="Times New Roman" w:eastAsia="Times New Roman" w:hAnsi="Times New Roman" w:cs="Times New Roman"/>
                <w:sz w:val="18"/>
                <w:szCs w:val="18"/>
                <w:lang w:eastAsia="tr-TR"/>
              </w:rPr>
              <w:t>X</w:t>
            </w:r>
          </w:p>
        </w:tc>
        <w:tc>
          <w:tcPr>
            <w:tcW w:w="570" w:type="dxa"/>
            <w:tcBorders>
              <w:top w:val="single" w:sz="6" w:space="0" w:color="auto"/>
              <w:left w:val="single" w:sz="6" w:space="0" w:color="auto"/>
              <w:bottom w:val="single" w:sz="6" w:space="0" w:color="auto"/>
              <w:right w:val="single" w:sz="6" w:space="0" w:color="auto"/>
            </w:tcBorders>
          </w:tcPr>
          <w:p w:rsidR="004111DB" w:rsidRPr="004111DB" w:rsidRDefault="004111DB" w:rsidP="004111DB">
            <w:pPr>
              <w:spacing w:after="0" w:line="240" w:lineRule="auto"/>
              <w:rPr>
                <w:rFonts w:ascii="Times New Roman" w:eastAsia="Times New Roman" w:hAnsi="Times New Roman" w:cs="Times New Roman"/>
                <w:sz w:val="18"/>
                <w:szCs w:val="18"/>
                <w:lang w:eastAsia="tr-TR"/>
              </w:rPr>
            </w:pPr>
            <w:r w:rsidRPr="004111DB">
              <w:rPr>
                <w:rFonts w:ascii="Times New Roman" w:eastAsia="Times New Roman" w:hAnsi="Times New Roman" w:cs="Times New Roman"/>
                <w:sz w:val="18"/>
                <w:szCs w:val="18"/>
                <w:lang w:eastAsia="tr-TR"/>
              </w:rPr>
              <w:t xml:space="preserve"> </w:t>
            </w:r>
          </w:p>
        </w:tc>
        <w:tc>
          <w:tcPr>
            <w:tcW w:w="571" w:type="dxa"/>
            <w:tcBorders>
              <w:top w:val="single" w:sz="6" w:space="0" w:color="auto"/>
              <w:left w:val="single" w:sz="6" w:space="0" w:color="auto"/>
              <w:bottom w:val="single" w:sz="6" w:space="0" w:color="auto"/>
              <w:right w:val="single" w:sz="12" w:space="0" w:color="auto"/>
            </w:tcBorders>
          </w:tcPr>
          <w:p w:rsidR="004111DB" w:rsidRPr="004111DB" w:rsidRDefault="004111DB" w:rsidP="004111DB">
            <w:pPr>
              <w:spacing w:after="0" w:line="240" w:lineRule="auto"/>
              <w:rPr>
                <w:rFonts w:ascii="Times New Roman" w:eastAsia="Times New Roman" w:hAnsi="Times New Roman" w:cs="Times New Roman"/>
                <w:sz w:val="18"/>
                <w:szCs w:val="18"/>
                <w:lang w:eastAsia="tr-TR"/>
              </w:rPr>
            </w:pPr>
            <w:r w:rsidRPr="004111DB">
              <w:rPr>
                <w:rFonts w:ascii="Times New Roman" w:eastAsia="Times New Roman" w:hAnsi="Times New Roman" w:cs="Times New Roman"/>
                <w:sz w:val="18"/>
                <w:szCs w:val="18"/>
                <w:lang w:eastAsia="tr-TR"/>
              </w:rPr>
              <w:t xml:space="preserve"> </w:t>
            </w:r>
          </w:p>
        </w:tc>
      </w:tr>
      <w:tr w:rsidR="004111DB" w:rsidRPr="004111DB" w:rsidTr="0003781E">
        <w:trPr>
          <w:trHeight w:val="187"/>
        </w:trPr>
        <w:tc>
          <w:tcPr>
            <w:tcW w:w="783" w:type="dxa"/>
            <w:tcBorders>
              <w:top w:val="single" w:sz="6" w:space="0" w:color="auto"/>
              <w:left w:val="single" w:sz="12" w:space="0" w:color="auto"/>
              <w:bottom w:val="single" w:sz="6" w:space="0" w:color="auto"/>
              <w:right w:val="single" w:sz="6" w:space="0" w:color="auto"/>
            </w:tcBorders>
            <w:vAlign w:val="center"/>
          </w:tcPr>
          <w:p w:rsidR="004111DB" w:rsidRPr="004111DB" w:rsidRDefault="004111DB" w:rsidP="004111DB">
            <w:pPr>
              <w:spacing w:after="0" w:line="240" w:lineRule="auto"/>
              <w:jc w:val="center"/>
              <w:rPr>
                <w:rFonts w:ascii="Times New Roman" w:eastAsia="Times New Roman" w:hAnsi="Times New Roman" w:cs="Times New Roman"/>
                <w:sz w:val="18"/>
                <w:szCs w:val="18"/>
                <w:lang w:val="en-US" w:eastAsia="tr-TR"/>
              </w:rPr>
            </w:pPr>
            <w:r w:rsidRPr="004111DB">
              <w:rPr>
                <w:rFonts w:ascii="Times New Roman" w:eastAsia="Times New Roman" w:hAnsi="Times New Roman" w:cs="Times New Roman"/>
                <w:sz w:val="18"/>
                <w:szCs w:val="18"/>
                <w:lang w:val="en-US" w:eastAsia="tr-TR"/>
              </w:rPr>
              <w:t>11</w:t>
            </w:r>
          </w:p>
        </w:tc>
        <w:tc>
          <w:tcPr>
            <w:tcW w:w="7631" w:type="dxa"/>
            <w:tcBorders>
              <w:top w:val="single" w:sz="6" w:space="0" w:color="auto"/>
              <w:left w:val="single" w:sz="6" w:space="0" w:color="auto"/>
              <w:bottom w:val="single" w:sz="6" w:space="0" w:color="auto"/>
              <w:right w:val="single" w:sz="6" w:space="0" w:color="auto"/>
            </w:tcBorders>
            <w:vAlign w:val="center"/>
          </w:tcPr>
          <w:p w:rsidR="004111DB" w:rsidRPr="004111DB" w:rsidRDefault="004111DB" w:rsidP="004111DB">
            <w:pPr>
              <w:spacing w:after="0" w:line="240" w:lineRule="auto"/>
              <w:jc w:val="both"/>
              <w:rPr>
                <w:rFonts w:ascii="Times New Roman" w:eastAsia="Times New Roman" w:hAnsi="Times New Roman" w:cs="Times New Roman"/>
                <w:sz w:val="18"/>
                <w:szCs w:val="18"/>
                <w:lang w:val="en-US" w:eastAsia="tr-TR"/>
              </w:rPr>
            </w:pPr>
            <w:r w:rsidRPr="004111DB">
              <w:rPr>
                <w:rFonts w:ascii="Times New Roman" w:eastAsia="Times New Roman" w:hAnsi="Times New Roman" w:cs="Times New Roman"/>
                <w:sz w:val="18"/>
                <w:szCs w:val="18"/>
                <w:lang w:val="en-US" w:eastAsia="tr-TR"/>
              </w:rPr>
              <w:t>Gain the authority to make decisions quickly and accurately related to the field</w:t>
            </w:r>
          </w:p>
        </w:tc>
        <w:tc>
          <w:tcPr>
            <w:tcW w:w="570" w:type="dxa"/>
            <w:tcBorders>
              <w:top w:val="single" w:sz="6" w:space="0" w:color="auto"/>
              <w:left w:val="single" w:sz="6" w:space="0" w:color="auto"/>
              <w:bottom w:val="single" w:sz="6" w:space="0" w:color="auto"/>
              <w:right w:val="single" w:sz="6" w:space="0" w:color="auto"/>
            </w:tcBorders>
          </w:tcPr>
          <w:p w:rsidR="004111DB" w:rsidRPr="004111DB" w:rsidRDefault="004111DB" w:rsidP="004111DB">
            <w:pPr>
              <w:spacing w:after="0" w:line="240" w:lineRule="auto"/>
              <w:rPr>
                <w:rFonts w:ascii="Times New Roman" w:eastAsia="Times New Roman" w:hAnsi="Times New Roman" w:cs="Times New Roman"/>
                <w:sz w:val="18"/>
                <w:szCs w:val="18"/>
                <w:lang w:eastAsia="tr-TR"/>
              </w:rPr>
            </w:pPr>
            <w:r w:rsidRPr="004111DB">
              <w:rPr>
                <w:rFonts w:ascii="Times New Roman" w:eastAsia="Times New Roman" w:hAnsi="Times New Roman" w:cs="Times New Roman"/>
                <w:sz w:val="18"/>
                <w:szCs w:val="18"/>
                <w:lang w:eastAsia="tr-TR"/>
              </w:rPr>
              <w:t xml:space="preserve"> X</w:t>
            </w:r>
          </w:p>
        </w:tc>
        <w:tc>
          <w:tcPr>
            <w:tcW w:w="570" w:type="dxa"/>
            <w:tcBorders>
              <w:top w:val="single" w:sz="6" w:space="0" w:color="auto"/>
              <w:left w:val="single" w:sz="6" w:space="0" w:color="auto"/>
              <w:bottom w:val="single" w:sz="6" w:space="0" w:color="auto"/>
              <w:right w:val="single" w:sz="6" w:space="0" w:color="auto"/>
            </w:tcBorders>
          </w:tcPr>
          <w:p w:rsidR="004111DB" w:rsidRPr="004111DB" w:rsidRDefault="004111DB" w:rsidP="004111DB">
            <w:pPr>
              <w:spacing w:after="0" w:line="240" w:lineRule="auto"/>
              <w:rPr>
                <w:rFonts w:ascii="Times New Roman" w:eastAsia="Times New Roman" w:hAnsi="Times New Roman" w:cs="Times New Roman"/>
                <w:sz w:val="18"/>
                <w:szCs w:val="18"/>
                <w:lang w:eastAsia="tr-TR"/>
              </w:rPr>
            </w:pPr>
            <w:r w:rsidRPr="004111DB">
              <w:rPr>
                <w:rFonts w:ascii="Times New Roman" w:eastAsia="Times New Roman" w:hAnsi="Times New Roman" w:cs="Times New Roman"/>
                <w:sz w:val="18"/>
                <w:szCs w:val="18"/>
                <w:lang w:eastAsia="tr-TR"/>
              </w:rPr>
              <w:t xml:space="preserve"> </w:t>
            </w:r>
          </w:p>
        </w:tc>
        <w:tc>
          <w:tcPr>
            <w:tcW w:w="571" w:type="dxa"/>
            <w:tcBorders>
              <w:top w:val="single" w:sz="6" w:space="0" w:color="auto"/>
              <w:left w:val="single" w:sz="6" w:space="0" w:color="auto"/>
              <w:bottom w:val="single" w:sz="6" w:space="0" w:color="auto"/>
              <w:right w:val="single" w:sz="12" w:space="0" w:color="auto"/>
            </w:tcBorders>
          </w:tcPr>
          <w:p w:rsidR="004111DB" w:rsidRPr="004111DB" w:rsidRDefault="004111DB" w:rsidP="004111DB">
            <w:pPr>
              <w:spacing w:after="0" w:line="240" w:lineRule="auto"/>
              <w:rPr>
                <w:rFonts w:ascii="Times New Roman" w:eastAsia="Times New Roman" w:hAnsi="Times New Roman" w:cs="Times New Roman"/>
                <w:sz w:val="18"/>
                <w:szCs w:val="18"/>
                <w:lang w:eastAsia="tr-TR"/>
              </w:rPr>
            </w:pPr>
            <w:r w:rsidRPr="004111DB">
              <w:rPr>
                <w:rFonts w:ascii="Times New Roman" w:eastAsia="Times New Roman" w:hAnsi="Times New Roman" w:cs="Times New Roman"/>
                <w:sz w:val="18"/>
                <w:szCs w:val="18"/>
                <w:lang w:eastAsia="tr-TR"/>
              </w:rPr>
              <w:t xml:space="preserve"> </w:t>
            </w:r>
          </w:p>
        </w:tc>
      </w:tr>
      <w:tr w:rsidR="004111DB" w:rsidRPr="004111DB" w:rsidTr="0003781E">
        <w:trPr>
          <w:trHeight w:val="199"/>
        </w:trPr>
        <w:tc>
          <w:tcPr>
            <w:tcW w:w="783" w:type="dxa"/>
            <w:tcBorders>
              <w:top w:val="single" w:sz="6" w:space="0" w:color="auto"/>
              <w:left w:val="single" w:sz="12" w:space="0" w:color="auto"/>
              <w:bottom w:val="single" w:sz="6" w:space="0" w:color="auto"/>
              <w:right w:val="single" w:sz="6" w:space="0" w:color="auto"/>
            </w:tcBorders>
            <w:vAlign w:val="center"/>
          </w:tcPr>
          <w:p w:rsidR="004111DB" w:rsidRPr="004111DB" w:rsidRDefault="004111DB" w:rsidP="004111DB">
            <w:pPr>
              <w:spacing w:after="0" w:line="240" w:lineRule="auto"/>
              <w:jc w:val="center"/>
              <w:rPr>
                <w:rFonts w:ascii="Times New Roman" w:eastAsia="Times New Roman" w:hAnsi="Times New Roman" w:cs="Times New Roman"/>
                <w:sz w:val="18"/>
                <w:szCs w:val="18"/>
                <w:lang w:val="en-US" w:eastAsia="tr-TR"/>
              </w:rPr>
            </w:pPr>
            <w:r w:rsidRPr="004111DB">
              <w:rPr>
                <w:rFonts w:ascii="Times New Roman" w:eastAsia="Times New Roman" w:hAnsi="Times New Roman" w:cs="Times New Roman"/>
                <w:sz w:val="18"/>
                <w:szCs w:val="18"/>
                <w:lang w:val="en-US" w:eastAsia="tr-TR"/>
              </w:rPr>
              <w:t>12</w:t>
            </w:r>
          </w:p>
        </w:tc>
        <w:tc>
          <w:tcPr>
            <w:tcW w:w="7631" w:type="dxa"/>
            <w:tcBorders>
              <w:top w:val="single" w:sz="6" w:space="0" w:color="auto"/>
              <w:left w:val="single" w:sz="6" w:space="0" w:color="auto"/>
              <w:bottom w:val="single" w:sz="6" w:space="0" w:color="auto"/>
              <w:right w:val="single" w:sz="6" w:space="0" w:color="auto"/>
            </w:tcBorders>
            <w:vAlign w:val="center"/>
          </w:tcPr>
          <w:p w:rsidR="004111DB" w:rsidRPr="004111DB" w:rsidRDefault="004111DB" w:rsidP="004111DB">
            <w:pPr>
              <w:spacing w:after="0" w:line="240" w:lineRule="auto"/>
              <w:jc w:val="both"/>
              <w:rPr>
                <w:rFonts w:ascii="Times New Roman" w:eastAsia="Times New Roman" w:hAnsi="Times New Roman" w:cs="Times New Roman"/>
                <w:sz w:val="18"/>
                <w:szCs w:val="18"/>
                <w:lang w:val="en-US" w:eastAsia="tr-TR"/>
              </w:rPr>
            </w:pPr>
            <w:r w:rsidRPr="004111DB">
              <w:rPr>
                <w:rFonts w:ascii="Times New Roman" w:eastAsia="Times New Roman" w:hAnsi="Times New Roman" w:cs="Times New Roman"/>
                <w:sz w:val="18"/>
                <w:szCs w:val="18"/>
                <w:lang w:val="en-US" w:eastAsia="tr-TR"/>
              </w:rPr>
              <w:t>Have information about the health care legislation</w:t>
            </w:r>
          </w:p>
        </w:tc>
        <w:tc>
          <w:tcPr>
            <w:tcW w:w="570" w:type="dxa"/>
            <w:tcBorders>
              <w:top w:val="single" w:sz="6" w:space="0" w:color="auto"/>
              <w:left w:val="single" w:sz="6" w:space="0" w:color="auto"/>
              <w:bottom w:val="single" w:sz="6" w:space="0" w:color="auto"/>
              <w:right w:val="single" w:sz="6" w:space="0" w:color="auto"/>
            </w:tcBorders>
          </w:tcPr>
          <w:p w:rsidR="004111DB" w:rsidRPr="004111DB" w:rsidRDefault="004111DB" w:rsidP="004111DB">
            <w:pPr>
              <w:spacing w:after="0" w:line="240" w:lineRule="auto"/>
              <w:rPr>
                <w:rFonts w:ascii="Times New Roman" w:eastAsia="Times New Roman" w:hAnsi="Times New Roman" w:cs="Times New Roman"/>
                <w:sz w:val="18"/>
                <w:szCs w:val="18"/>
                <w:lang w:eastAsia="tr-TR"/>
              </w:rPr>
            </w:pPr>
          </w:p>
        </w:tc>
        <w:tc>
          <w:tcPr>
            <w:tcW w:w="570" w:type="dxa"/>
            <w:tcBorders>
              <w:top w:val="single" w:sz="6" w:space="0" w:color="auto"/>
              <w:left w:val="single" w:sz="6" w:space="0" w:color="auto"/>
              <w:bottom w:val="single" w:sz="6" w:space="0" w:color="auto"/>
              <w:right w:val="single" w:sz="6" w:space="0" w:color="auto"/>
            </w:tcBorders>
          </w:tcPr>
          <w:p w:rsidR="004111DB" w:rsidRPr="004111DB" w:rsidRDefault="004111DB" w:rsidP="004111DB">
            <w:pPr>
              <w:spacing w:after="0" w:line="240" w:lineRule="auto"/>
              <w:rPr>
                <w:rFonts w:ascii="Times New Roman" w:eastAsia="Times New Roman" w:hAnsi="Times New Roman" w:cs="Times New Roman"/>
                <w:sz w:val="18"/>
                <w:szCs w:val="18"/>
                <w:lang w:eastAsia="tr-TR"/>
              </w:rPr>
            </w:pPr>
          </w:p>
        </w:tc>
        <w:tc>
          <w:tcPr>
            <w:tcW w:w="571" w:type="dxa"/>
            <w:tcBorders>
              <w:top w:val="single" w:sz="6" w:space="0" w:color="auto"/>
              <w:left w:val="single" w:sz="6" w:space="0" w:color="auto"/>
              <w:bottom w:val="single" w:sz="6" w:space="0" w:color="auto"/>
              <w:right w:val="single" w:sz="12" w:space="0" w:color="auto"/>
            </w:tcBorders>
          </w:tcPr>
          <w:p w:rsidR="004111DB" w:rsidRPr="004111DB" w:rsidRDefault="004111DB" w:rsidP="004111DB">
            <w:pPr>
              <w:spacing w:after="0" w:line="240" w:lineRule="auto"/>
              <w:rPr>
                <w:rFonts w:ascii="Times New Roman" w:eastAsia="Times New Roman" w:hAnsi="Times New Roman" w:cs="Times New Roman"/>
                <w:sz w:val="18"/>
                <w:szCs w:val="18"/>
                <w:lang w:eastAsia="tr-TR"/>
              </w:rPr>
            </w:pPr>
            <w:r w:rsidRPr="004111DB">
              <w:rPr>
                <w:rFonts w:ascii="Times New Roman" w:eastAsia="Times New Roman" w:hAnsi="Times New Roman" w:cs="Times New Roman"/>
                <w:sz w:val="18"/>
                <w:szCs w:val="18"/>
                <w:lang w:eastAsia="tr-TR"/>
              </w:rPr>
              <w:t>X</w:t>
            </w:r>
          </w:p>
        </w:tc>
      </w:tr>
      <w:tr w:rsidR="004111DB" w:rsidRPr="004111DB" w:rsidTr="0003781E">
        <w:trPr>
          <w:trHeight w:val="199"/>
        </w:trPr>
        <w:tc>
          <w:tcPr>
            <w:tcW w:w="783" w:type="dxa"/>
            <w:tcBorders>
              <w:top w:val="single" w:sz="6" w:space="0" w:color="auto"/>
              <w:left w:val="single" w:sz="12" w:space="0" w:color="auto"/>
              <w:bottom w:val="single" w:sz="6" w:space="0" w:color="auto"/>
              <w:right w:val="single" w:sz="6" w:space="0" w:color="auto"/>
            </w:tcBorders>
            <w:vAlign w:val="center"/>
          </w:tcPr>
          <w:p w:rsidR="004111DB" w:rsidRPr="004111DB" w:rsidRDefault="004111DB" w:rsidP="004111DB">
            <w:pPr>
              <w:spacing w:after="0" w:line="240" w:lineRule="auto"/>
              <w:jc w:val="center"/>
              <w:rPr>
                <w:rFonts w:ascii="Times New Roman" w:eastAsia="Times New Roman" w:hAnsi="Times New Roman" w:cs="Times New Roman"/>
                <w:sz w:val="18"/>
                <w:szCs w:val="18"/>
                <w:lang w:val="en-US" w:eastAsia="tr-TR"/>
              </w:rPr>
            </w:pPr>
            <w:r w:rsidRPr="004111DB">
              <w:rPr>
                <w:rFonts w:ascii="Times New Roman" w:eastAsia="Times New Roman" w:hAnsi="Times New Roman" w:cs="Times New Roman"/>
                <w:sz w:val="18"/>
                <w:szCs w:val="18"/>
                <w:lang w:val="en-US" w:eastAsia="tr-TR"/>
              </w:rPr>
              <w:t>13</w:t>
            </w:r>
          </w:p>
        </w:tc>
        <w:tc>
          <w:tcPr>
            <w:tcW w:w="7631" w:type="dxa"/>
            <w:tcBorders>
              <w:top w:val="single" w:sz="6" w:space="0" w:color="auto"/>
              <w:left w:val="single" w:sz="6" w:space="0" w:color="auto"/>
              <w:bottom w:val="single" w:sz="6" w:space="0" w:color="auto"/>
              <w:right w:val="single" w:sz="6" w:space="0" w:color="auto"/>
            </w:tcBorders>
            <w:vAlign w:val="center"/>
          </w:tcPr>
          <w:p w:rsidR="004111DB" w:rsidRPr="004111DB" w:rsidRDefault="004111DB" w:rsidP="004111DB">
            <w:pPr>
              <w:spacing w:after="0" w:line="240" w:lineRule="auto"/>
              <w:jc w:val="both"/>
              <w:rPr>
                <w:rFonts w:ascii="Times New Roman" w:eastAsia="Times New Roman" w:hAnsi="Times New Roman" w:cs="Times New Roman"/>
                <w:sz w:val="18"/>
                <w:szCs w:val="18"/>
                <w:lang w:val="en-US" w:eastAsia="tr-TR"/>
              </w:rPr>
            </w:pPr>
            <w:r w:rsidRPr="004111DB">
              <w:rPr>
                <w:rFonts w:ascii="Times New Roman" w:eastAsia="Times New Roman" w:hAnsi="Times New Roman" w:cs="Times New Roman"/>
                <w:sz w:val="18"/>
                <w:szCs w:val="18"/>
                <w:lang w:val="en-US" w:eastAsia="tr-TR"/>
              </w:rPr>
              <w:t>Gain awareness of professional responsibility</w:t>
            </w:r>
          </w:p>
        </w:tc>
        <w:tc>
          <w:tcPr>
            <w:tcW w:w="570" w:type="dxa"/>
            <w:tcBorders>
              <w:top w:val="single" w:sz="6" w:space="0" w:color="auto"/>
              <w:left w:val="single" w:sz="6" w:space="0" w:color="auto"/>
              <w:bottom w:val="single" w:sz="6" w:space="0" w:color="auto"/>
              <w:right w:val="single" w:sz="6" w:space="0" w:color="auto"/>
            </w:tcBorders>
          </w:tcPr>
          <w:p w:rsidR="004111DB" w:rsidRPr="004111DB" w:rsidRDefault="004111DB" w:rsidP="004111DB">
            <w:pPr>
              <w:spacing w:after="0" w:line="240" w:lineRule="auto"/>
              <w:rPr>
                <w:rFonts w:ascii="Times New Roman" w:eastAsia="Times New Roman" w:hAnsi="Times New Roman" w:cs="Times New Roman"/>
                <w:sz w:val="18"/>
                <w:szCs w:val="18"/>
                <w:lang w:eastAsia="tr-TR"/>
              </w:rPr>
            </w:pPr>
            <w:r w:rsidRPr="004111DB">
              <w:rPr>
                <w:rFonts w:ascii="Times New Roman" w:eastAsia="Times New Roman" w:hAnsi="Times New Roman" w:cs="Times New Roman"/>
                <w:sz w:val="18"/>
                <w:szCs w:val="18"/>
                <w:lang w:eastAsia="tr-TR"/>
              </w:rPr>
              <w:t>X</w:t>
            </w:r>
          </w:p>
        </w:tc>
        <w:tc>
          <w:tcPr>
            <w:tcW w:w="570" w:type="dxa"/>
            <w:tcBorders>
              <w:top w:val="single" w:sz="6" w:space="0" w:color="auto"/>
              <w:left w:val="single" w:sz="6" w:space="0" w:color="auto"/>
              <w:bottom w:val="single" w:sz="6" w:space="0" w:color="auto"/>
              <w:right w:val="single" w:sz="6" w:space="0" w:color="auto"/>
            </w:tcBorders>
          </w:tcPr>
          <w:p w:rsidR="004111DB" w:rsidRPr="004111DB" w:rsidRDefault="004111DB" w:rsidP="004111DB">
            <w:pPr>
              <w:spacing w:after="0" w:line="240" w:lineRule="auto"/>
              <w:rPr>
                <w:rFonts w:ascii="Times New Roman" w:eastAsia="Times New Roman" w:hAnsi="Times New Roman" w:cs="Times New Roman"/>
                <w:sz w:val="18"/>
                <w:szCs w:val="18"/>
                <w:lang w:eastAsia="tr-TR"/>
              </w:rPr>
            </w:pPr>
          </w:p>
        </w:tc>
        <w:tc>
          <w:tcPr>
            <w:tcW w:w="571" w:type="dxa"/>
            <w:tcBorders>
              <w:top w:val="single" w:sz="6" w:space="0" w:color="auto"/>
              <w:left w:val="single" w:sz="6" w:space="0" w:color="auto"/>
              <w:bottom w:val="single" w:sz="6" w:space="0" w:color="auto"/>
              <w:right w:val="single" w:sz="12" w:space="0" w:color="auto"/>
            </w:tcBorders>
          </w:tcPr>
          <w:p w:rsidR="004111DB" w:rsidRPr="004111DB" w:rsidRDefault="004111DB" w:rsidP="004111DB">
            <w:pPr>
              <w:spacing w:after="0" w:line="240" w:lineRule="auto"/>
              <w:rPr>
                <w:rFonts w:ascii="Times New Roman" w:eastAsia="Times New Roman" w:hAnsi="Times New Roman" w:cs="Times New Roman"/>
                <w:sz w:val="18"/>
                <w:szCs w:val="18"/>
                <w:lang w:eastAsia="tr-TR"/>
              </w:rPr>
            </w:pPr>
          </w:p>
        </w:tc>
      </w:tr>
      <w:tr w:rsidR="004111DB" w:rsidRPr="004111DB" w:rsidTr="0003781E">
        <w:trPr>
          <w:trHeight w:val="199"/>
        </w:trPr>
        <w:tc>
          <w:tcPr>
            <w:tcW w:w="783" w:type="dxa"/>
            <w:tcBorders>
              <w:top w:val="single" w:sz="6" w:space="0" w:color="auto"/>
              <w:left w:val="single" w:sz="12" w:space="0" w:color="auto"/>
              <w:bottom w:val="single" w:sz="6" w:space="0" w:color="auto"/>
              <w:right w:val="single" w:sz="6" w:space="0" w:color="auto"/>
            </w:tcBorders>
            <w:vAlign w:val="center"/>
          </w:tcPr>
          <w:p w:rsidR="004111DB" w:rsidRPr="004111DB" w:rsidRDefault="004111DB" w:rsidP="004111DB">
            <w:pPr>
              <w:spacing w:after="0" w:line="240" w:lineRule="auto"/>
              <w:jc w:val="center"/>
              <w:rPr>
                <w:rFonts w:ascii="Times New Roman" w:eastAsia="Times New Roman" w:hAnsi="Times New Roman" w:cs="Times New Roman"/>
                <w:sz w:val="18"/>
                <w:szCs w:val="18"/>
                <w:lang w:val="en-US" w:eastAsia="tr-TR"/>
              </w:rPr>
            </w:pPr>
            <w:r w:rsidRPr="004111DB">
              <w:rPr>
                <w:rFonts w:ascii="Times New Roman" w:eastAsia="Times New Roman" w:hAnsi="Times New Roman" w:cs="Times New Roman"/>
                <w:sz w:val="18"/>
                <w:szCs w:val="18"/>
                <w:lang w:val="en-US" w:eastAsia="tr-TR"/>
              </w:rPr>
              <w:t>14</w:t>
            </w:r>
          </w:p>
        </w:tc>
        <w:tc>
          <w:tcPr>
            <w:tcW w:w="7631" w:type="dxa"/>
            <w:tcBorders>
              <w:top w:val="single" w:sz="6" w:space="0" w:color="auto"/>
              <w:left w:val="single" w:sz="6" w:space="0" w:color="auto"/>
              <w:bottom w:val="single" w:sz="6" w:space="0" w:color="auto"/>
              <w:right w:val="single" w:sz="6" w:space="0" w:color="auto"/>
            </w:tcBorders>
            <w:vAlign w:val="center"/>
          </w:tcPr>
          <w:p w:rsidR="004111DB" w:rsidRPr="004111DB" w:rsidRDefault="004111DB" w:rsidP="004111DB">
            <w:pPr>
              <w:spacing w:after="0" w:line="240" w:lineRule="auto"/>
              <w:jc w:val="both"/>
              <w:rPr>
                <w:rFonts w:ascii="Times New Roman" w:eastAsia="Times New Roman" w:hAnsi="Times New Roman" w:cs="Times New Roman"/>
                <w:sz w:val="18"/>
                <w:szCs w:val="18"/>
                <w:lang w:val="en-US" w:eastAsia="tr-TR"/>
              </w:rPr>
            </w:pPr>
            <w:r w:rsidRPr="004111DB">
              <w:rPr>
                <w:rFonts w:ascii="Times New Roman" w:eastAsia="Times New Roman" w:hAnsi="Times New Roman" w:cs="Times New Roman"/>
                <w:sz w:val="18"/>
                <w:szCs w:val="18"/>
                <w:lang w:val="en-US" w:eastAsia="tr-TR"/>
              </w:rPr>
              <w:t>Gain the required knowledge and experience in occupational safety</w:t>
            </w:r>
          </w:p>
        </w:tc>
        <w:tc>
          <w:tcPr>
            <w:tcW w:w="570" w:type="dxa"/>
            <w:tcBorders>
              <w:top w:val="single" w:sz="6" w:space="0" w:color="auto"/>
              <w:left w:val="single" w:sz="6" w:space="0" w:color="auto"/>
              <w:bottom w:val="single" w:sz="6" w:space="0" w:color="auto"/>
              <w:right w:val="single" w:sz="6" w:space="0" w:color="auto"/>
            </w:tcBorders>
          </w:tcPr>
          <w:p w:rsidR="004111DB" w:rsidRPr="004111DB" w:rsidRDefault="004111DB" w:rsidP="004111DB">
            <w:pPr>
              <w:spacing w:after="0" w:line="240" w:lineRule="auto"/>
              <w:rPr>
                <w:rFonts w:ascii="Times New Roman" w:eastAsia="Times New Roman" w:hAnsi="Times New Roman" w:cs="Times New Roman"/>
                <w:sz w:val="18"/>
                <w:szCs w:val="18"/>
                <w:lang w:eastAsia="tr-TR"/>
              </w:rPr>
            </w:pPr>
          </w:p>
        </w:tc>
        <w:tc>
          <w:tcPr>
            <w:tcW w:w="570" w:type="dxa"/>
            <w:tcBorders>
              <w:top w:val="single" w:sz="6" w:space="0" w:color="auto"/>
              <w:left w:val="single" w:sz="6" w:space="0" w:color="auto"/>
              <w:bottom w:val="single" w:sz="6" w:space="0" w:color="auto"/>
              <w:right w:val="single" w:sz="6" w:space="0" w:color="auto"/>
            </w:tcBorders>
          </w:tcPr>
          <w:p w:rsidR="004111DB" w:rsidRPr="004111DB" w:rsidRDefault="004111DB" w:rsidP="004111DB">
            <w:pPr>
              <w:spacing w:after="0" w:line="240" w:lineRule="auto"/>
              <w:rPr>
                <w:rFonts w:ascii="Times New Roman" w:eastAsia="Times New Roman" w:hAnsi="Times New Roman" w:cs="Times New Roman"/>
                <w:sz w:val="18"/>
                <w:szCs w:val="18"/>
                <w:lang w:eastAsia="tr-TR"/>
              </w:rPr>
            </w:pPr>
          </w:p>
        </w:tc>
        <w:tc>
          <w:tcPr>
            <w:tcW w:w="571" w:type="dxa"/>
            <w:tcBorders>
              <w:top w:val="single" w:sz="6" w:space="0" w:color="auto"/>
              <w:left w:val="single" w:sz="6" w:space="0" w:color="auto"/>
              <w:bottom w:val="single" w:sz="6" w:space="0" w:color="auto"/>
              <w:right w:val="single" w:sz="12" w:space="0" w:color="auto"/>
            </w:tcBorders>
          </w:tcPr>
          <w:p w:rsidR="004111DB" w:rsidRPr="004111DB" w:rsidRDefault="004111DB" w:rsidP="004111DB">
            <w:pPr>
              <w:spacing w:after="0" w:line="240" w:lineRule="auto"/>
              <w:rPr>
                <w:rFonts w:ascii="Times New Roman" w:eastAsia="Times New Roman" w:hAnsi="Times New Roman" w:cs="Times New Roman"/>
                <w:sz w:val="18"/>
                <w:szCs w:val="18"/>
                <w:lang w:eastAsia="tr-TR"/>
              </w:rPr>
            </w:pPr>
            <w:r w:rsidRPr="004111DB">
              <w:rPr>
                <w:rFonts w:ascii="Times New Roman" w:eastAsia="Times New Roman" w:hAnsi="Times New Roman" w:cs="Times New Roman"/>
                <w:sz w:val="18"/>
                <w:szCs w:val="18"/>
                <w:lang w:eastAsia="tr-TR"/>
              </w:rPr>
              <w:t>X</w:t>
            </w:r>
          </w:p>
        </w:tc>
      </w:tr>
      <w:tr w:rsidR="004111DB" w:rsidRPr="004111DB" w:rsidTr="0003781E">
        <w:trPr>
          <w:trHeight w:val="199"/>
        </w:trPr>
        <w:tc>
          <w:tcPr>
            <w:tcW w:w="783" w:type="dxa"/>
            <w:tcBorders>
              <w:top w:val="single" w:sz="6" w:space="0" w:color="auto"/>
              <w:left w:val="single" w:sz="12" w:space="0" w:color="auto"/>
              <w:bottom w:val="single" w:sz="6" w:space="0" w:color="auto"/>
              <w:right w:val="single" w:sz="6" w:space="0" w:color="auto"/>
            </w:tcBorders>
            <w:vAlign w:val="center"/>
          </w:tcPr>
          <w:p w:rsidR="004111DB" w:rsidRPr="004111DB" w:rsidRDefault="004111DB" w:rsidP="004111DB">
            <w:pPr>
              <w:spacing w:after="0" w:line="240" w:lineRule="auto"/>
              <w:jc w:val="center"/>
              <w:rPr>
                <w:rFonts w:ascii="Times New Roman" w:eastAsia="Times New Roman" w:hAnsi="Times New Roman" w:cs="Times New Roman"/>
                <w:sz w:val="18"/>
                <w:szCs w:val="18"/>
                <w:lang w:val="en-US" w:eastAsia="tr-TR"/>
              </w:rPr>
            </w:pPr>
            <w:r w:rsidRPr="004111DB">
              <w:rPr>
                <w:rFonts w:ascii="Times New Roman" w:eastAsia="Times New Roman" w:hAnsi="Times New Roman" w:cs="Times New Roman"/>
                <w:sz w:val="18"/>
                <w:szCs w:val="18"/>
                <w:lang w:val="en-US" w:eastAsia="tr-TR"/>
              </w:rPr>
              <w:t>15</w:t>
            </w:r>
          </w:p>
        </w:tc>
        <w:tc>
          <w:tcPr>
            <w:tcW w:w="7631" w:type="dxa"/>
            <w:tcBorders>
              <w:top w:val="single" w:sz="6" w:space="0" w:color="auto"/>
              <w:left w:val="single" w:sz="6" w:space="0" w:color="auto"/>
              <w:bottom w:val="single" w:sz="6" w:space="0" w:color="auto"/>
              <w:right w:val="single" w:sz="6" w:space="0" w:color="auto"/>
            </w:tcBorders>
            <w:vAlign w:val="center"/>
          </w:tcPr>
          <w:p w:rsidR="004111DB" w:rsidRPr="004111DB" w:rsidRDefault="004111DB" w:rsidP="004111DB">
            <w:pPr>
              <w:spacing w:after="0" w:line="240" w:lineRule="auto"/>
              <w:jc w:val="both"/>
              <w:rPr>
                <w:rFonts w:ascii="Times New Roman" w:eastAsia="Times New Roman" w:hAnsi="Times New Roman" w:cs="Times New Roman"/>
                <w:sz w:val="18"/>
                <w:szCs w:val="18"/>
                <w:lang w:val="en-US" w:eastAsia="tr-TR"/>
              </w:rPr>
            </w:pPr>
            <w:r w:rsidRPr="004111DB">
              <w:rPr>
                <w:rFonts w:ascii="Times New Roman" w:eastAsia="Times New Roman" w:hAnsi="Times New Roman" w:cs="Times New Roman"/>
                <w:sz w:val="18"/>
                <w:szCs w:val="18"/>
                <w:lang w:val="en-US" w:eastAsia="tr-TR"/>
              </w:rPr>
              <w:t>Contribute to the intellectual level</w:t>
            </w:r>
          </w:p>
        </w:tc>
        <w:tc>
          <w:tcPr>
            <w:tcW w:w="570" w:type="dxa"/>
            <w:tcBorders>
              <w:top w:val="single" w:sz="6" w:space="0" w:color="auto"/>
              <w:left w:val="single" w:sz="6" w:space="0" w:color="auto"/>
              <w:bottom w:val="single" w:sz="6" w:space="0" w:color="auto"/>
              <w:right w:val="single" w:sz="6" w:space="0" w:color="auto"/>
            </w:tcBorders>
          </w:tcPr>
          <w:p w:rsidR="004111DB" w:rsidRPr="004111DB" w:rsidRDefault="004111DB" w:rsidP="004111DB">
            <w:pPr>
              <w:spacing w:after="0" w:line="240" w:lineRule="auto"/>
              <w:rPr>
                <w:rFonts w:ascii="Times New Roman" w:eastAsia="Times New Roman" w:hAnsi="Times New Roman" w:cs="Times New Roman"/>
                <w:sz w:val="18"/>
                <w:szCs w:val="18"/>
                <w:lang w:eastAsia="tr-TR"/>
              </w:rPr>
            </w:pPr>
            <w:r w:rsidRPr="004111DB">
              <w:rPr>
                <w:rFonts w:ascii="Times New Roman" w:eastAsia="Times New Roman" w:hAnsi="Times New Roman" w:cs="Times New Roman"/>
                <w:sz w:val="18"/>
                <w:szCs w:val="18"/>
                <w:lang w:eastAsia="tr-TR"/>
              </w:rPr>
              <w:t>X</w:t>
            </w:r>
          </w:p>
        </w:tc>
        <w:tc>
          <w:tcPr>
            <w:tcW w:w="570" w:type="dxa"/>
            <w:tcBorders>
              <w:top w:val="single" w:sz="6" w:space="0" w:color="auto"/>
              <w:left w:val="single" w:sz="6" w:space="0" w:color="auto"/>
              <w:bottom w:val="single" w:sz="6" w:space="0" w:color="auto"/>
              <w:right w:val="single" w:sz="6" w:space="0" w:color="auto"/>
            </w:tcBorders>
          </w:tcPr>
          <w:p w:rsidR="004111DB" w:rsidRPr="004111DB" w:rsidRDefault="004111DB" w:rsidP="004111DB">
            <w:pPr>
              <w:spacing w:after="0" w:line="240" w:lineRule="auto"/>
              <w:rPr>
                <w:rFonts w:ascii="Times New Roman" w:eastAsia="Times New Roman" w:hAnsi="Times New Roman" w:cs="Times New Roman"/>
                <w:sz w:val="18"/>
                <w:szCs w:val="18"/>
                <w:lang w:eastAsia="tr-TR"/>
              </w:rPr>
            </w:pPr>
          </w:p>
        </w:tc>
        <w:tc>
          <w:tcPr>
            <w:tcW w:w="571" w:type="dxa"/>
            <w:tcBorders>
              <w:top w:val="single" w:sz="6" w:space="0" w:color="auto"/>
              <w:left w:val="single" w:sz="6" w:space="0" w:color="auto"/>
              <w:bottom w:val="single" w:sz="6" w:space="0" w:color="auto"/>
              <w:right w:val="single" w:sz="12" w:space="0" w:color="auto"/>
            </w:tcBorders>
          </w:tcPr>
          <w:p w:rsidR="004111DB" w:rsidRPr="004111DB" w:rsidRDefault="004111DB" w:rsidP="004111DB">
            <w:pPr>
              <w:spacing w:after="0" w:line="240" w:lineRule="auto"/>
              <w:rPr>
                <w:rFonts w:ascii="Times New Roman" w:eastAsia="Times New Roman" w:hAnsi="Times New Roman" w:cs="Times New Roman"/>
                <w:sz w:val="18"/>
                <w:szCs w:val="18"/>
                <w:lang w:eastAsia="tr-TR"/>
              </w:rPr>
            </w:pPr>
          </w:p>
        </w:tc>
      </w:tr>
      <w:tr w:rsidR="004111DB" w:rsidRPr="004111DB" w:rsidTr="0003781E">
        <w:trPr>
          <w:trHeight w:val="176"/>
        </w:trPr>
        <w:tc>
          <w:tcPr>
            <w:tcW w:w="10125" w:type="dxa"/>
            <w:gridSpan w:val="5"/>
            <w:tcBorders>
              <w:top w:val="single" w:sz="6" w:space="0" w:color="auto"/>
              <w:left w:val="single" w:sz="12" w:space="0" w:color="auto"/>
              <w:bottom w:val="single" w:sz="12" w:space="0" w:color="auto"/>
              <w:right w:val="single" w:sz="12" w:space="0" w:color="auto"/>
            </w:tcBorders>
            <w:vAlign w:val="center"/>
          </w:tcPr>
          <w:p w:rsidR="004111DB" w:rsidRPr="004111DB" w:rsidRDefault="004111DB" w:rsidP="004111DB">
            <w:pPr>
              <w:spacing w:after="0" w:line="240" w:lineRule="auto"/>
              <w:jc w:val="both"/>
              <w:rPr>
                <w:rFonts w:ascii="Times New Roman" w:eastAsia="Times New Roman" w:hAnsi="Times New Roman" w:cs="Times New Roman"/>
                <w:sz w:val="18"/>
                <w:szCs w:val="18"/>
                <w:lang w:val="en-US" w:eastAsia="tr-TR"/>
              </w:rPr>
            </w:pPr>
            <w:r w:rsidRPr="004111DB">
              <w:rPr>
                <w:rFonts w:ascii="Times New Roman" w:eastAsia="Times New Roman" w:hAnsi="Times New Roman" w:cs="Times New Roman"/>
                <w:b/>
                <w:sz w:val="18"/>
                <w:szCs w:val="18"/>
                <w:lang w:val="en-US" w:eastAsia="tr-TR"/>
              </w:rPr>
              <w:t>1</w:t>
            </w:r>
            <w:r w:rsidRPr="004111DB">
              <w:rPr>
                <w:rFonts w:ascii="Times New Roman" w:eastAsia="Times New Roman" w:hAnsi="Times New Roman" w:cs="Times New Roman"/>
                <w:sz w:val="18"/>
                <w:szCs w:val="18"/>
                <w:lang w:val="en-US" w:eastAsia="tr-TR"/>
              </w:rPr>
              <w:t xml:space="preserve">: None. </w:t>
            </w:r>
            <w:r w:rsidRPr="004111DB">
              <w:rPr>
                <w:rFonts w:ascii="Times New Roman" w:eastAsia="Times New Roman" w:hAnsi="Times New Roman" w:cs="Times New Roman"/>
                <w:b/>
                <w:sz w:val="18"/>
                <w:szCs w:val="18"/>
                <w:lang w:val="en-US" w:eastAsia="tr-TR"/>
              </w:rPr>
              <w:t>2</w:t>
            </w:r>
            <w:r w:rsidRPr="004111DB">
              <w:rPr>
                <w:rFonts w:ascii="Times New Roman" w:eastAsia="Times New Roman" w:hAnsi="Times New Roman" w:cs="Times New Roman"/>
                <w:sz w:val="18"/>
                <w:szCs w:val="18"/>
                <w:lang w:val="en-US" w:eastAsia="tr-TR"/>
              </w:rPr>
              <w:t xml:space="preserve">: Partially contribution. </w:t>
            </w:r>
            <w:r w:rsidRPr="004111DB">
              <w:rPr>
                <w:rFonts w:ascii="Times New Roman" w:eastAsia="Times New Roman" w:hAnsi="Times New Roman" w:cs="Times New Roman"/>
                <w:b/>
                <w:sz w:val="18"/>
                <w:szCs w:val="18"/>
                <w:lang w:val="en-US" w:eastAsia="tr-TR"/>
              </w:rPr>
              <w:t>3</w:t>
            </w:r>
            <w:r w:rsidRPr="004111DB">
              <w:rPr>
                <w:rFonts w:ascii="Times New Roman" w:eastAsia="Times New Roman" w:hAnsi="Times New Roman" w:cs="Times New Roman"/>
                <w:sz w:val="18"/>
                <w:szCs w:val="18"/>
                <w:lang w:val="en-US" w:eastAsia="tr-TR"/>
              </w:rPr>
              <w:t>: Completely contribution.</w:t>
            </w:r>
          </w:p>
        </w:tc>
      </w:tr>
    </w:tbl>
    <w:p w:rsidR="004111DB" w:rsidRPr="004111DB" w:rsidRDefault="004111DB" w:rsidP="004111DB">
      <w:pPr>
        <w:spacing w:after="0" w:line="240" w:lineRule="auto"/>
        <w:rPr>
          <w:rFonts w:ascii="Times New Roman" w:eastAsia="Times New Roman" w:hAnsi="Times New Roman" w:cs="Times New Roman"/>
          <w:sz w:val="24"/>
          <w:szCs w:val="24"/>
          <w:lang w:eastAsia="tr-TR"/>
        </w:rPr>
      </w:pPr>
    </w:p>
    <w:p w:rsidR="004111DB" w:rsidRPr="004111DB" w:rsidRDefault="004111DB" w:rsidP="004111DB">
      <w:pPr>
        <w:spacing w:after="0" w:line="240" w:lineRule="auto"/>
        <w:rPr>
          <w:rFonts w:ascii="Times New Roman" w:eastAsia="Times New Roman" w:hAnsi="Times New Roman" w:cs="Times New Roman"/>
          <w:sz w:val="24"/>
          <w:szCs w:val="24"/>
          <w:lang w:eastAsia="tr-TR"/>
        </w:rPr>
      </w:pPr>
    </w:p>
    <w:p w:rsidR="004111DB" w:rsidRDefault="004111DB"/>
    <w:p w:rsidR="004111DB" w:rsidRDefault="004111DB"/>
    <w:p w:rsidR="004111DB" w:rsidRDefault="004111DB"/>
    <w:p w:rsidR="0003781E" w:rsidRDefault="0003781E"/>
    <w:p w:rsidR="0003781E" w:rsidRDefault="0003781E"/>
    <w:p w:rsidR="0003781E" w:rsidRDefault="0003781E"/>
    <w:p w:rsidR="0003781E" w:rsidRDefault="0003781E"/>
    <w:p w:rsidR="0003781E" w:rsidRDefault="0003781E"/>
    <w:p w:rsidR="0003781E" w:rsidRDefault="0003781E"/>
    <w:p w:rsidR="0003781E" w:rsidRDefault="0003781E"/>
    <w:p w:rsidR="0003781E" w:rsidRDefault="0003781E"/>
    <w:p w:rsidR="0003781E" w:rsidRDefault="0003781E"/>
    <w:p w:rsidR="004111DB" w:rsidRPr="004111DB" w:rsidRDefault="004111DB" w:rsidP="004111DB">
      <w:pPr>
        <w:spacing w:after="0" w:line="240" w:lineRule="auto"/>
        <w:jc w:val="center"/>
        <w:outlineLvl w:val="0"/>
        <w:rPr>
          <w:rFonts w:ascii="Times New Roman" w:eastAsia="Times New Roman" w:hAnsi="Times New Roman" w:cs="Times New Roman"/>
          <w:b/>
          <w:lang w:eastAsia="tr-TR"/>
        </w:rPr>
      </w:pPr>
      <w:r w:rsidRPr="004111DB">
        <w:rPr>
          <w:rFonts w:ascii="Times New Roman" w:eastAsia="Times New Roman" w:hAnsi="Times New Roman" w:cs="Times New Roman"/>
          <w:b/>
          <w:sz w:val="24"/>
          <w:szCs w:val="24"/>
          <w:lang w:eastAsia="tr-TR"/>
        </w:rPr>
        <w:t xml:space="preserve">ESOGU </w:t>
      </w:r>
      <w:r w:rsidRPr="004111DB">
        <w:rPr>
          <w:rFonts w:ascii="Times New Roman" w:eastAsia="Times New Roman" w:hAnsi="Times New Roman" w:cs="Times New Roman"/>
          <w:b/>
          <w:caps/>
          <w:color w:val="000000"/>
          <w:lang w:eastAsia="tr-TR"/>
        </w:rPr>
        <w:t>Faculty of DentIstry</w:t>
      </w:r>
      <w:r w:rsidRPr="004111DB">
        <w:rPr>
          <w:rFonts w:ascii="Times New Roman" w:eastAsia="Times New Roman" w:hAnsi="Times New Roman" w:cs="Times New Roman"/>
          <w:b/>
          <w:lang w:eastAsia="tr-TR"/>
        </w:rPr>
        <w:t xml:space="preserve"> </w:t>
      </w:r>
    </w:p>
    <w:p w:rsidR="004111DB" w:rsidRPr="004111DB" w:rsidRDefault="004111DB" w:rsidP="004111DB">
      <w:pPr>
        <w:spacing w:after="0" w:line="240" w:lineRule="auto"/>
        <w:jc w:val="center"/>
        <w:outlineLvl w:val="0"/>
        <w:rPr>
          <w:rFonts w:ascii="Times New Roman" w:eastAsia="Times New Roman" w:hAnsi="Times New Roman" w:cs="Times New Roman"/>
          <w:b/>
          <w:sz w:val="24"/>
          <w:szCs w:val="24"/>
          <w:lang w:eastAsia="tr-TR"/>
        </w:rPr>
      </w:pPr>
      <w:r w:rsidRPr="004111DB">
        <w:rPr>
          <w:rFonts w:ascii="Times New Roman" w:eastAsia="Times New Roman" w:hAnsi="Times New Roman" w:cs="Times New Roman"/>
          <w:b/>
          <w:sz w:val="24"/>
          <w:szCs w:val="24"/>
          <w:lang w:eastAsia="tr-TR"/>
        </w:rPr>
        <w:t>COURSE INFORMATION FORM</w:t>
      </w:r>
    </w:p>
    <w:p w:rsidR="004111DB" w:rsidRPr="004111DB" w:rsidRDefault="004111DB" w:rsidP="004111DB">
      <w:pPr>
        <w:spacing w:after="0" w:line="240" w:lineRule="auto"/>
        <w:outlineLvl w:val="0"/>
        <w:rPr>
          <w:rFonts w:ascii="Times New Roman" w:eastAsia="Times New Roman" w:hAnsi="Times New Roman" w:cs="Times New Roman"/>
          <w:b/>
          <w:sz w:val="10"/>
          <w:szCs w:val="10"/>
          <w:lang w:eastAsia="tr-TR"/>
        </w:rPr>
      </w:pPr>
    </w:p>
    <w:tbl>
      <w:tblPr>
        <w:tblW w:w="260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437"/>
      </w:tblGrid>
      <w:tr w:rsidR="004111DB" w:rsidRPr="004111DB" w:rsidTr="0003781E">
        <w:tc>
          <w:tcPr>
            <w:tcW w:w="1167" w:type="dxa"/>
            <w:vAlign w:val="center"/>
          </w:tcPr>
          <w:p w:rsidR="004111DB" w:rsidRPr="004111DB" w:rsidRDefault="006272AB" w:rsidP="004111DB">
            <w:pPr>
              <w:spacing w:after="0" w:line="240" w:lineRule="auto"/>
              <w:outlineLvl w:val="0"/>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CLASS</w:t>
            </w:r>
          </w:p>
        </w:tc>
        <w:tc>
          <w:tcPr>
            <w:tcW w:w="1437" w:type="dxa"/>
            <w:vAlign w:val="center"/>
          </w:tcPr>
          <w:p w:rsidR="004111DB" w:rsidRPr="004111DB" w:rsidRDefault="006272AB" w:rsidP="004111DB">
            <w:pPr>
              <w:spacing w:after="0" w:line="240" w:lineRule="auto"/>
              <w:outlineLvl w:val="0"/>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 1</w:t>
            </w:r>
          </w:p>
        </w:tc>
      </w:tr>
    </w:tbl>
    <w:p w:rsidR="004111DB" w:rsidRPr="004111DB" w:rsidRDefault="004111DB" w:rsidP="004111DB">
      <w:pPr>
        <w:spacing w:after="0" w:line="240" w:lineRule="auto"/>
        <w:jc w:val="right"/>
        <w:outlineLvl w:val="0"/>
        <w:rPr>
          <w:rFonts w:ascii="Times New Roman" w:eastAsia="Times New Roman" w:hAnsi="Times New Roman" w:cs="Times New Roman"/>
          <w:b/>
          <w:sz w:val="4"/>
          <w:szCs w:val="4"/>
          <w:lang w:eastAsia="tr-TR"/>
        </w:rPr>
      </w:pPr>
    </w:p>
    <w:tbl>
      <w:tblPr>
        <w:tblW w:w="100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062"/>
      </w:tblGrid>
      <w:tr w:rsidR="004111DB" w:rsidRPr="004111DB" w:rsidTr="0003781E">
        <w:trPr>
          <w:trHeight w:val="260"/>
        </w:trPr>
        <w:tc>
          <w:tcPr>
            <w:tcW w:w="1668" w:type="dxa"/>
            <w:vAlign w:val="center"/>
          </w:tcPr>
          <w:p w:rsidR="004111DB" w:rsidRPr="004111DB" w:rsidRDefault="004111DB" w:rsidP="004111DB">
            <w:pPr>
              <w:spacing w:after="0" w:line="240" w:lineRule="auto"/>
              <w:jc w:val="center"/>
              <w:outlineLvl w:val="0"/>
              <w:rPr>
                <w:rFonts w:ascii="Times New Roman" w:eastAsia="Times New Roman" w:hAnsi="Times New Roman" w:cs="Times New Roman"/>
                <w:b/>
                <w:sz w:val="18"/>
                <w:szCs w:val="18"/>
                <w:lang w:eastAsia="tr-TR"/>
              </w:rPr>
            </w:pPr>
            <w:r w:rsidRPr="004111DB">
              <w:rPr>
                <w:rFonts w:ascii="Times New Roman" w:eastAsia="Times New Roman" w:hAnsi="Times New Roman" w:cs="Times New Roman"/>
                <w:b/>
                <w:sz w:val="18"/>
                <w:szCs w:val="18"/>
                <w:lang w:eastAsia="tr-TR"/>
              </w:rPr>
              <w:t>COURSE CODE</w:t>
            </w:r>
          </w:p>
        </w:tc>
        <w:tc>
          <w:tcPr>
            <w:tcW w:w="2760" w:type="dxa"/>
            <w:vAlign w:val="center"/>
          </w:tcPr>
          <w:p w:rsidR="004111DB" w:rsidRPr="004111DB" w:rsidRDefault="004111DB" w:rsidP="004111DB">
            <w:pPr>
              <w:spacing w:after="0" w:line="240" w:lineRule="auto"/>
              <w:outlineLvl w:val="0"/>
              <w:rPr>
                <w:rFonts w:ascii="Times New Roman" w:eastAsia="Times New Roman" w:hAnsi="Times New Roman" w:cs="Times New Roman"/>
                <w:sz w:val="18"/>
                <w:szCs w:val="18"/>
                <w:lang w:eastAsia="tr-TR"/>
              </w:rPr>
            </w:pPr>
            <w:r w:rsidRPr="004111DB">
              <w:rPr>
                <w:rFonts w:ascii="Times New Roman" w:eastAsia="Times New Roman" w:hAnsi="Times New Roman" w:cs="Times New Roman"/>
                <w:sz w:val="18"/>
                <w:szCs w:val="18"/>
                <w:lang w:eastAsia="tr-TR"/>
              </w:rPr>
              <w:t>161112001</w:t>
            </w:r>
          </w:p>
        </w:tc>
        <w:tc>
          <w:tcPr>
            <w:tcW w:w="1560" w:type="dxa"/>
            <w:vAlign w:val="center"/>
          </w:tcPr>
          <w:p w:rsidR="004111DB" w:rsidRPr="004111DB" w:rsidRDefault="004111DB" w:rsidP="004111DB">
            <w:pPr>
              <w:spacing w:after="0" w:line="240" w:lineRule="auto"/>
              <w:jc w:val="center"/>
              <w:outlineLvl w:val="0"/>
              <w:rPr>
                <w:rFonts w:ascii="Times New Roman" w:eastAsia="Times New Roman" w:hAnsi="Times New Roman" w:cs="Times New Roman"/>
                <w:b/>
                <w:sz w:val="18"/>
                <w:szCs w:val="18"/>
                <w:lang w:eastAsia="tr-TR"/>
              </w:rPr>
            </w:pPr>
            <w:r w:rsidRPr="004111DB">
              <w:rPr>
                <w:rFonts w:ascii="Times New Roman" w:eastAsia="Times New Roman" w:hAnsi="Times New Roman" w:cs="Times New Roman"/>
                <w:b/>
                <w:sz w:val="18"/>
                <w:szCs w:val="18"/>
                <w:lang w:eastAsia="tr-TR"/>
              </w:rPr>
              <w:t>COURSE NAME</w:t>
            </w:r>
          </w:p>
        </w:tc>
        <w:tc>
          <w:tcPr>
            <w:tcW w:w="4062" w:type="dxa"/>
          </w:tcPr>
          <w:p w:rsidR="004111DB" w:rsidRPr="004111DB" w:rsidRDefault="004111DB" w:rsidP="004111DB">
            <w:pPr>
              <w:spacing w:after="0" w:line="240" w:lineRule="auto"/>
              <w:outlineLvl w:val="0"/>
              <w:rPr>
                <w:rFonts w:ascii="Times New Roman" w:eastAsia="Times New Roman" w:hAnsi="Times New Roman" w:cs="Times New Roman"/>
                <w:sz w:val="18"/>
                <w:szCs w:val="18"/>
                <w:lang w:eastAsia="tr-TR"/>
              </w:rPr>
            </w:pPr>
          </w:p>
          <w:p w:rsidR="004111DB" w:rsidRPr="004111DB" w:rsidRDefault="004111DB" w:rsidP="004B5E78">
            <w:pPr>
              <w:tabs>
                <w:tab w:val="left" w:pos="0"/>
                <w:tab w:val="left" w:pos="3600"/>
                <w:tab w:val="left" w:pos="7680"/>
              </w:tabs>
              <w:spacing w:after="0" w:line="360" w:lineRule="auto"/>
              <w:jc w:val="both"/>
              <w:outlineLvl w:val="0"/>
              <w:rPr>
                <w:rFonts w:ascii="Times New Roman" w:eastAsia="Times New Roman" w:hAnsi="Times New Roman" w:cs="Times New Roman"/>
                <w:sz w:val="18"/>
                <w:szCs w:val="18"/>
                <w:lang w:eastAsia="tr-TR"/>
              </w:rPr>
            </w:pPr>
            <w:r w:rsidRPr="004111DB">
              <w:rPr>
                <w:rFonts w:ascii="Times New Roman" w:eastAsia="Times New Roman" w:hAnsi="Times New Roman" w:cs="Times New Roman"/>
                <w:sz w:val="18"/>
                <w:szCs w:val="18"/>
                <w:lang w:eastAsia="tr-TR"/>
              </w:rPr>
              <w:t xml:space="preserve"> </w:t>
            </w:r>
            <w:bookmarkStart w:id="1" w:name="b10"/>
            <w:r w:rsidRPr="004111DB">
              <w:rPr>
                <w:rFonts w:ascii="Times New Roman" w:eastAsia="Times New Roman" w:hAnsi="Times New Roman" w:cs="Times New Roman"/>
                <w:sz w:val="18"/>
                <w:szCs w:val="18"/>
                <w:lang w:eastAsia="tr-TR"/>
              </w:rPr>
              <w:t>Turkısh Language I</w:t>
            </w:r>
            <w:bookmarkEnd w:id="1"/>
          </w:p>
        </w:tc>
      </w:tr>
    </w:tbl>
    <w:p w:rsidR="004111DB" w:rsidRPr="004111DB" w:rsidRDefault="004111DB" w:rsidP="004111DB">
      <w:pPr>
        <w:spacing w:after="0" w:line="240" w:lineRule="auto"/>
        <w:outlineLvl w:val="0"/>
        <w:rPr>
          <w:rFonts w:ascii="Times New Roman" w:eastAsia="Times New Roman" w:hAnsi="Times New Roman" w:cs="Times New Roman"/>
          <w:sz w:val="4"/>
          <w:szCs w:val="4"/>
          <w:lang w:eastAsia="tr-TR"/>
        </w:rPr>
      </w:pPr>
      <w:r w:rsidRPr="004111DB">
        <w:rPr>
          <w:rFonts w:ascii="Times New Roman" w:eastAsia="Times New Roman" w:hAnsi="Times New Roman" w:cs="Times New Roman"/>
          <w:b/>
          <w:sz w:val="20"/>
          <w:szCs w:val="20"/>
          <w:lang w:eastAsia="tr-TR"/>
        </w:rPr>
        <w:t xml:space="preserve">                                                   </w:t>
      </w:r>
      <w:r w:rsidRPr="004111DB">
        <w:rPr>
          <w:rFonts w:ascii="Times New Roman" w:eastAsia="Times New Roman" w:hAnsi="Times New Roman" w:cs="Times New Roman"/>
          <w:b/>
          <w:sz w:val="20"/>
          <w:szCs w:val="20"/>
          <w:lang w:eastAsia="tr-TR"/>
        </w:rPr>
        <w:tab/>
      </w:r>
      <w:r w:rsidRPr="004111DB">
        <w:rPr>
          <w:rFonts w:ascii="Times New Roman" w:eastAsia="Times New Roman" w:hAnsi="Times New Roman" w:cs="Times New Roman"/>
          <w:b/>
          <w:sz w:val="20"/>
          <w:szCs w:val="20"/>
          <w:lang w:eastAsia="tr-TR"/>
        </w:rPr>
        <w:tab/>
      </w:r>
      <w:r w:rsidRPr="004111DB">
        <w:rPr>
          <w:rFonts w:ascii="Times New Roman" w:eastAsia="Times New Roman" w:hAnsi="Times New Roman" w:cs="Times New Roman"/>
          <w:b/>
          <w:sz w:val="20"/>
          <w:szCs w:val="20"/>
          <w:lang w:eastAsia="tr-TR"/>
        </w:rPr>
        <w:tab/>
      </w:r>
      <w:r w:rsidRPr="004111DB">
        <w:rPr>
          <w:rFonts w:ascii="Times New Roman" w:eastAsia="Times New Roman" w:hAnsi="Times New Roman" w:cs="Times New Roman"/>
          <w:b/>
          <w:sz w:val="20"/>
          <w:szCs w:val="20"/>
          <w:lang w:eastAsia="tr-TR"/>
        </w:rPr>
        <w:tab/>
      </w:r>
      <w:r w:rsidRPr="004111DB">
        <w:rPr>
          <w:rFonts w:ascii="Times New Roman" w:eastAsia="Times New Roman" w:hAnsi="Times New Roman" w:cs="Times New Roman"/>
          <w:b/>
          <w:sz w:val="20"/>
          <w:szCs w:val="20"/>
          <w:lang w:eastAsia="tr-TR"/>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2"/>
        <w:gridCol w:w="557"/>
        <w:gridCol w:w="314"/>
        <w:gridCol w:w="1067"/>
        <w:gridCol w:w="748"/>
        <w:gridCol w:w="56"/>
        <w:gridCol w:w="633"/>
        <w:gridCol w:w="828"/>
        <w:gridCol w:w="647"/>
        <w:gridCol w:w="98"/>
        <w:gridCol w:w="947"/>
        <w:gridCol w:w="1548"/>
        <w:gridCol w:w="1345"/>
      </w:tblGrid>
      <w:tr w:rsidR="004111DB" w:rsidRPr="004111DB" w:rsidTr="004111DB">
        <w:trPr>
          <w:trHeight w:val="383"/>
        </w:trPr>
        <w:tc>
          <w:tcPr>
            <w:tcW w:w="628" w:type="pct"/>
            <w:vMerge w:val="restart"/>
            <w:tcBorders>
              <w:top w:val="single" w:sz="12" w:space="0" w:color="auto"/>
              <w:left w:val="single" w:sz="12" w:space="0" w:color="auto"/>
              <w:bottom w:val="single" w:sz="4" w:space="0" w:color="auto"/>
              <w:right w:val="single" w:sz="12" w:space="0" w:color="auto"/>
            </w:tcBorders>
            <w:vAlign w:val="center"/>
          </w:tcPr>
          <w:p w:rsidR="004111DB" w:rsidRPr="004111DB" w:rsidRDefault="004111DB" w:rsidP="004111DB">
            <w:pPr>
              <w:spacing w:after="0" w:line="240" w:lineRule="auto"/>
              <w:rPr>
                <w:rFonts w:ascii="Times New Roman" w:eastAsia="Times New Roman" w:hAnsi="Times New Roman" w:cs="Times New Roman"/>
                <w:b/>
                <w:sz w:val="18"/>
                <w:szCs w:val="18"/>
                <w:lang w:eastAsia="tr-TR"/>
              </w:rPr>
            </w:pPr>
            <w:r w:rsidRPr="004111DB">
              <w:rPr>
                <w:rFonts w:ascii="Times New Roman" w:eastAsia="Times New Roman" w:hAnsi="Times New Roman" w:cs="Times New Roman"/>
                <w:b/>
                <w:sz w:val="18"/>
                <w:szCs w:val="18"/>
                <w:lang w:eastAsia="tr-TR"/>
              </w:rPr>
              <w:t>SEMESTER</w:t>
            </w:r>
          </w:p>
          <w:p w:rsidR="004111DB" w:rsidRPr="004111DB" w:rsidRDefault="004111DB" w:rsidP="004111DB">
            <w:pPr>
              <w:spacing w:after="0" w:line="240" w:lineRule="auto"/>
              <w:rPr>
                <w:rFonts w:ascii="Times New Roman" w:eastAsia="Times New Roman" w:hAnsi="Times New Roman" w:cs="Times New Roman"/>
                <w:sz w:val="18"/>
                <w:szCs w:val="18"/>
                <w:lang w:eastAsia="tr-TR"/>
              </w:rPr>
            </w:pPr>
          </w:p>
        </w:tc>
        <w:tc>
          <w:tcPr>
            <w:tcW w:w="1679" w:type="pct"/>
            <w:gridSpan w:val="6"/>
            <w:tcBorders>
              <w:left w:val="single" w:sz="12" w:space="0" w:color="auto"/>
              <w:bottom w:val="single" w:sz="4" w:space="0" w:color="auto"/>
              <w:right w:val="single" w:sz="12" w:space="0" w:color="auto"/>
            </w:tcBorders>
            <w:vAlign w:val="center"/>
          </w:tcPr>
          <w:p w:rsidR="004111DB" w:rsidRPr="004111DB" w:rsidRDefault="004111DB" w:rsidP="004111DB">
            <w:pPr>
              <w:spacing w:after="0" w:line="240" w:lineRule="auto"/>
              <w:jc w:val="center"/>
              <w:rPr>
                <w:rFonts w:ascii="Times New Roman" w:eastAsia="Times New Roman" w:hAnsi="Times New Roman" w:cs="Times New Roman"/>
                <w:b/>
                <w:sz w:val="18"/>
                <w:szCs w:val="18"/>
                <w:lang w:eastAsia="tr-TR"/>
              </w:rPr>
            </w:pPr>
            <w:r w:rsidRPr="004111DB">
              <w:rPr>
                <w:rFonts w:ascii="Times New Roman" w:eastAsia="Times New Roman" w:hAnsi="Times New Roman" w:cs="Times New Roman"/>
                <w:b/>
                <w:sz w:val="18"/>
                <w:szCs w:val="18"/>
                <w:lang w:eastAsia="tr-TR"/>
              </w:rPr>
              <w:t>WEEKLY COURSE PERIOD</w:t>
            </w:r>
          </w:p>
        </w:tc>
        <w:tc>
          <w:tcPr>
            <w:tcW w:w="2693" w:type="pct"/>
            <w:gridSpan w:val="6"/>
            <w:tcBorders>
              <w:left w:val="single" w:sz="12" w:space="0" w:color="auto"/>
              <w:bottom w:val="single" w:sz="4" w:space="0" w:color="auto"/>
            </w:tcBorders>
            <w:vAlign w:val="center"/>
          </w:tcPr>
          <w:p w:rsidR="004111DB" w:rsidRPr="004111DB" w:rsidRDefault="004111DB" w:rsidP="004111DB">
            <w:pPr>
              <w:spacing w:after="0" w:line="240" w:lineRule="auto"/>
              <w:jc w:val="center"/>
              <w:rPr>
                <w:rFonts w:ascii="Times New Roman" w:eastAsia="Times New Roman" w:hAnsi="Times New Roman" w:cs="Times New Roman"/>
                <w:b/>
                <w:sz w:val="18"/>
                <w:szCs w:val="18"/>
                <w:lang w:eastAsia="tr-TR"/>
              </w:rPr>
            </w:pPr>
            <w:r w:rsidRPr="004111DB">
              <w:rPr>
                <w:rFonts w:ascii="Times New Roman" w:eastAsia="Times New Roman" w:hAnsi="Times New Roman" w:cs="Times New Roman"/>
                <w:b/>
                <w:sz w:val="18"/>
                <w:szCs w:val="18"/>
                <w:lang w:eastAsia="tr-TR"/>
              </w:rPr>
              <w:t>COURSE OF</w:t>
            </w:r>
          </w:p>
        </w:tc>
      </w:tr>
      <w:tr w:rsidR="004111DB" w:rsidRPr="004111DB" w:rsidTr="004111DB">
        <w:trPr>
          <w:trHeight w:val="382"/>
        </w:trPr>
        <w:tc>
          <w:tcPr>
            <w:tcW w:w="628" w:type="pct"/>
            <w:vMerge/>
            <w:tcBorders>
              <w:top w:val="single" w:sz="4" w:space="0" w:color="auto"/>
              <w:left w:val="single" w:sz="12" w:space="0" w:color="auto"/>
              <w:bottom w:val="single" w:sz="4" w:space="0" w:color="auto"/>
              <w:right w:val="single" w:sz="12" w:space="0" w:color="auto"/>
            </w:tcBorders>
          </w:tcPr>
          <w:p w:rsidR="004111DB" w:rsidRPr="004111DB" w:rsidRDefault="004111DB" w:rsidP="004111DB">
            <w:pPr>
              <w:spacing w:after="0" w:line="240" w:lineRule="auto"/>
              <w:rPr>
                <w:rFonts w:ascii="Times New Roman" w:eastAsia="Times New Roman" w:hAnsi="Times New Roman" w:cs="Times New Roman"/>
                <w:b/>
                <w:sz w:val="18"/>
                <w:szCs w:val="18"/>
                <w:lang w:eastAsia="tr-TR"/>
              </w:rPr>
            </w:pPr>
          </w:p>
        </w:tc>
        <w:tc>
          <w:tcPr>
            <w:tcW w:w="433" w:type="pct"/>
            <w:gridSpan w:val="2"/>
            <w:tcBorders>
              <w:top w:val="single" w:sz="4" w:space="0" w:color="auto"/>
              <w:left w:val="single" w:sz="12" w:space="0" w:color="auto"/>
              <w:bottom w:val="single" w:sz="4" w:space="0" w:color="auto"/>
              <w:right w:val="single" w:sz="4" w:space="0" w:color="auto"/>
            </w:tcBorders>
            <w:vAlign w:val="center"/>
          </w:tcPr>
          <w:p w:rsidR="004111DB" w:rsidRPr="004111DB" w:rsidRDefault="004111DB" w:rsidP="004111DB">
            <w:pPr>
              <w:spacing w:after="0" w:line="240" w:lineRule="auto"/>
              <w:jc w:val="center"/>
              <w:rPr>
                <w:rFonts w:ascii="Times New Roman" w:eastAsia="Times New Roman" w:hAnsi="Times New Roman" w:cs="Times New Roman"/>
                <w:b/>
                <w:sz w:val="18"/>
                <w:szCs w:val="18"/>
                <w:lang w:eastAsia="tr-TR"/>
              </w:rPr>
            </w:pPr>
            <w:r w:rsidRPr="004111DB">
              <w:rPr>
                <w:rFonts w:ascii="Times New Roman" w:eastAsia="Times New Roman" w:hAnsi="Times New Roman" w:cs="Times New Roman"/>
                <w:b/>
                <w:sz w:val="18"/>
                <w:szCs w:val="18"/>
                <w:lang w:eastAsia="tr-TR"/>
              </w:rPr>
              <w:t>Theory</w:t>
            </w:r>
          </w:p>
        </w:tc>
        <w:tc>
          <w:tcPr>
            <w:tcW w:w="531" w:type="pct"/>
            <w:tcBorders>
              <w:top w:val="single" w:sz="4" w:space="0" w:color="auto"/>
              <w:left w:val="single" w:sz="4" w:space="0" w:color="auto"/>
              <w:bottom w:val="single" w:sz="4" w:space="0" w:color="auto"/>
            </w:tcBorders>
            <w:vAlign w:val="center"/>
          </w:tcPr>
          <w:p w:rsidR="004111DB" w:rsidRPr="004111DB" w:rsidRDefault="004111DB" w:rsidP="004111DB">
            <w:pPr>
              <w:spacing w:after="0" w:line="240" w:lineRule="auto"/>
              <w:jc w:val="center"/>
              <w:rPr>
                <w:rFonts w:ascii="Times New Roman" w:eastAsia="Times New Roman" w:hAnsi="Times New Roman" w:cs="Times New Roman"/>
                <w:b/>
                <w:sz w:val="18"/>
                <w:szCs w:val="18"/>
                <w:lang w:eastAsia="tr-TR"/>
              </w:rPr>
            </w:pPr>
            <w:r w:rsidRPr="004111DB">
              <w:rPr>
                <w:rFonts w:ascii="Times New Roman" w:eastAsia="Times New Roman" w:hAnsi="Times New Roman" w:cs="Times New Roman"/>
                <w:b/>
                <w:sz w:val="18"/>
                <w:szCs w:val="18"/>
                <w:lang w:eastAsia="tr-TR"/>
              </w:rPr>
              <w:t>Practice</w:t>
            </w:r>
          </w:p>
        </w:tc>
        <w:tc>
          <w:tcPr>
            <w:tcW w:w="715" w:type="pct"/>
            <w:gridSpan w:val="3"/>
            <w:tcBorders>
              <w:top w:val="single" w:sz="4" w:space="0" w:color="auto"/>
              <w:bottom w:val="single" w:sz="4" w:space="0" w:color="auto"/>
              <w:right w:val="single" w:sz="12" w:space="0" w:color="auto"/>
            </w:tcBorders>
            <w:vAlign w:val="center"/>
          </w:tcPr>
          <w:p w:rsidR="004111DB" w:rsidRPr="004111DB" w:rsidRDefault="004111DB" w:rsidP="004111DB">
            <w:pPr>
              <w:spacing w:after="0" w:line="240" w:lineRule="auto"/>
              <w:ind w:left="-111" w:right="-108"/>
              <w:jc w:val="center"/>
              <w:rPr>
                <w:rFonts w:ascii="Times New Roman" w:eastAsia="Times New Roman" w:hAnsi="Times New Roman" w:cs="Times New Roman"/>
                <w:b/>
                <w:sz w:val="18"/>
                <w:szCs w:val="18"/>
                <w:lang w:eastAsia="tr-TR"/>
              </w:rPr>
            </w:pPr>
            <w:r w:rsidRPr="004111DB">
              <w:rPr>
                <w:rFonts w:ascii="Times New Roman" w:eastAsia="Times New Roman" w:hAnsi="Times New Roman" w:cs="Times New Roman"/>
                <w:b/>
                <w:sz w:val="18"/>
                <w:szCs w:val="18"/>
                <w:lang w:eastAsia="tr-TR"/>
              </w:rPr>
              <w:t>Labratory</w:t>
            </w:r>
          </w:p>
        </w:tc>
        <w:tc>
          <w:tcPr>
            <w:tcW w:w="412" w:type="pct"/>
            <w:tcBorders>
              <w:top w:val="single" w:sz="4" w:space="0" w:color="auto"/>
              <w:bottom w:val="single" w:sz="4" w:space="0" w:color="auto"/>
              <w:right w:val="single" w:sz="4" w:space="0" w:color="auto"/>
            </w:tcBorders>
            <w:vAlign w:val="center"/>
          </w:tcPr>
          <w:p w:rsidR="004111DB" w:rsidRPr="004111DB" w:rsidRDefault="004111DB" w:rsidP="004111DB">
            <w:pPr>
              <w:spacing w:after="0" w:line="240" w:lineRule="auto"/>
              <w:jc w:val="center"/>
              <w:rPr>
                <w:rFonts w:ascii="Times New Roman" w:eastAsia="Times New Roman" w:hAnsi="Times New Roman" w:cs="Times New Roman"/>
                <w:b/>
                <w:sz w:val="18"/>
                <w:szCs w:val="18"/>
                <w:lang w:eastAsia="tr-TR"/>
              </w:rPr>
            </w:pPr>
            <w:r w:rsidRPr="004111DB">
              <w:rPr>
                <w:rFonts w:ascii="Times New Roman" w:eastAsia="Times New Roman" w:hAnsi="Times New Roman" w:cs="Times New Roman"/>
                <w:b/>
                <w:sz w:val="18"/>
                <w:szCs w:val="18"/>
                <w:lang w:eastAsia="tr-TR"/>
              </w:rPr>
              <w:t>Credit</w:t>
            </w:r>
          </w:p>
        </w:tc>
        <w:tc>
          <w:tcPr>
            <w:tcW w:w="322" w:type="pct"/>
            <w:tcBorders>
              <w:top w:val="single" w:sz="4" w:space="0" w:color="auto"/>
              <w:left w:val="single" w:sz="4" w:space="0" w:color="auto"/>
              <w:bottom w:val="single" w:sz="4" w:space="0" w:color="auto"/>
              <w:right w:val="single" w:sz="4" w:space="0" w:color="auto"/>
            </w:tcBorders>
            <w:vAlign w:val="center"/>
          </w:tcPr>
          <w:p w:rsidR="004111DB" w:rsidRPr="004111DB" w:rsidRDefault="004111DB" w:rsidP="004111DB">
            <w:pPr>
              <w:spacing w:after="0" w:line="240" w:lineRule="auto"/>
              <w:ind w:left="-111" w:right="-108"/>
              <w:jc w:val="center"/>
              <w:rPr>
                <w:rFonts w:ascii="Times New Roman" w:eastAsia="Times New Roman" w:hAnsi="Times New Roman" w:cs="Times New Roman"/>
                <w:b/>
                <w:sz w:val="18"/>
                <w:szCs w:val="18"/>
                <w:lang w:eastAsia="tr-TR"/>
              </w:rPr>
            </w:pPr>
            <w:r w:rsidRPr="004111DB">
              <w:rPr>
                <w:rFonts w:ascii="Times New Roman" w:eastAsia="Times New Roman" w:hAnsi="Times New Roman" w:cs="Times New Roman"/>
                <w:b/>
                <w:sz w:val="18"/>
                <w:szCs w:val="18"/>
                <w:lang w:eastAsia="tr-TR"/>
              </w:rPr>
              <w:t>ECTS</w:t>
            </w:r>
          </w:p>
        </w:tc>
        <w:tc>
          <w:tcPr>
            <w:tcW w:w="1290" w:type="pct"/>
            <w:gridSpan w:val="3"/>
            <w:tcBorders>
              <w:top w:val="single" w:sz="4" w:space="0" w:color="auto"/>
              <w:left w:val="single" w:sz="4" w:space="0" w:color="auto"/>
              <w:bottom w:val="single" w:sz="4" w:space="0" w:color="auto"/>
            </w:tcBorders>
            <w:vAlign w:val="center"/>
          </w:tcPr>
          <w:p w:rsidR="004111DB" w:rsidRPr="004111DB" w:rsidRDefault="004111DB" w:rsidP="004111DB">
            <w:pPr>
              <w:spacing w:after="0" w:line="240" w:lineRule="auto"/>
              <w:jc w:val="center"/>
              <w:rPr>
                <w:rFonts w:ascii="Times New Roman" w:eastAsia="Times New Roman" w:hAnsi="Times New Roman" w:cs="Times New Roman"/>
                <w:b/>
                <w:sz w:val="18"/>
                <w:szCs w:val="18"/>
                <w:lang w:eastAsia="tr-TR"/>
              </w:rPr>
            </w:pPr>
            <w:r w:rsidRPr="004111DB">
              <w:rPr>
                <w:rFonts w:ascii="Times New Roman" w:eastAsia="Times New Roman" w:hAnsi="Times New Roman" w:cs="Times New Roman"/>
                <w:b/>
                <w:sz w:val="18"/>
                <w:szCs w:val="18"/>
                <w:lang w:eastAsia="tr-TR"/>
              </w:rPr>
              <w:t>TYPE</w:t>
            </w:r>
          </w:p>
        </w:tc>
        <w:tc>
          <w:tcPr>
            <w:tcW w:w="669" w:type="pct"/>
            <w:tcBorders>
              <w:top w:val="single" w:sz="4" w:space="0" w:color="auto"/>
              <w:left w:val="single" w:sz="4" w:space="0" w:color="auto"/>
              <w:bottom w:val="single" w:sz="4" w:space="0" w:color="auto"/>
            </w:tcBorders>
            <w:vAlign w:val="center"/>
          </w:tcPr>
          <w:p w:rsidR="004111DB" w:rsidRPr="004111DB" w:rsidRDefault="004111DB" w:rsidP="004111DB">
            <w:pPr>
              <w:spacing w:after="0" w:line="240" w:lineRule="auto"/>
              <w:jc w:val="center"/>
              <w:rPr>
                <w:rFonts w:ascii="Times New Roman" w:eastAsia="Times New Roman" w:hAnsi="Times New Roman" w:cs="Times New Roman"/>
                <w:b/>
                <w:sz w:val="18"/>
                <w:szCs w:val="18"/>
                <w:lang w:eastAsia="tr-TR"/>
              </w:rPr>
            </w:pPr>
            <w:r w:rsidRPr="004111DB">
              <w:rPr>
                <w:rFonts w:ascii="Times New Roman" w:eastAsia="Times New Roman" w:hAnsi="Times New Roman" w:cs="Times New Roman"/>
                <w:b/>
                <w:sz w:val="18"/>
                <w:szCs w:val="18"/>
                <w:lang w:eastAsia="tr-TR"/>
              </w:rPr>
              <w:t>LANGUAGE</w:t>
            </w:r>
          </w:p>
        </w:tc>
      </w:tr>
      <w:tr w:rsidR="004111DB" w:rsidRPr="004111DB" w:rsidTr="004111DB">
        <w:trPr>
          <w:trHeight w:val="319"/>
        </w:trPr>
        <w:tc>
          <w:tcPr>
            <w:tcW w:w="628" w:type="pct"/>
            <w:tcBorders>
              <w:top w:val="single" w:sz="4" w:space="0" w:color="auto"/>
              <w:left w:val="single" w:sz="12" w:space="0" w:color="auto"/>
              <w:bottom w:val="single" w:sz="12" w:space="0" w:color="auto"/>
              <w:right w:val="single" w:sz="12" w:space="0" w:color="auto"/>
            </w:tcBorders>
            <w:vAlign w:val="center"/>
          </w:tcPr>
          <w:p w:rsidR="004111DB" w:rsidRPr="004111DB" w:rsidRDefault="004111DB" w:rsidP="004111DB">
            <w:pPr>
              <w:spacing w:after="0" w:line="240" w:lineRule="auto"/>
              <w:jc w:val="center"/>
              <w:rPr>
                <w:rFonts w:ascii="Times New Roman" w:eastAsia="Times New Roman" w:hAnsi="Times New Roman" w:cs="Times New Roman"/>
                <w:sz w:val="18"/>
                <w:szCs w:val="18"/>
                <w:lang w:eastAsia="tr-TR"/>
              </w:rPr>
            </w:pPr>
            <w:r w:rsidRPr="004111DB">
              <w:rPr>
                <w:rFonts w:ascii="Times New Roman" w:eastAsia="Times New Roman" w:hAnsi="Times New Roman" w:cs="Times New Roman"/>
                <w:sz w:val="18"/>
                <w:szCs w:val="18"/>
                <w:lang w:eastAsia="tr-TR"/>
              </w:rPr>
              <w:t xml:space="preserve"> </w:t>
            </w:r>
          </w:p>
        </w:tc>
        <w:tc>
          <w:tcPr>
            <w:tcW w:w="433" w:type="pct"/>
            <w:gridSpan w:val="2"/>
            <w:tcBorders>
              <w:top w:val="single" w:sz="4" w:space="0" w:color="auto"/>
              <w:left w:val="single" w:sz="12" w:space="0" w:color="auto"/>
              <w:bottom w:val="single" w:sz="12" w:space="0" w:color="auto"/>
              <w:right w:val="single" w:sz="4" w:space="0" w:color="auto"/>
            </w:tcBorders>
            <w:vAlign w:val="center"/>
          </w:tcPr>
          <w:p w:rsidR="004111DB" w:rsidRPr="004111DB" w:rsidRDefault="004111DB" w:rsidP="004111DB">
            <w:pPr>
              <w:spacing w:after="0" w:line="240" w:lineRule="auto"/>
              <w:jc w:val="center"/>
              <w:rPr>
                <w:rFonts w:ascii="Times New Roman" w:eastAsia="Times New Roman" w:hAnsi="Times New Roman" w:cs="Times New Roman"/>
                <w:sz w:val="18"/>
                <w:szCs w:val="18"/>
                <w:lang w:eastAsia="tr-TR"/>
              </w:rPr>
            </w:pPr>
            <w:r w:rsidRPr="004111DB">
              <w:rPr>
                <w:rFonts w:ascii="Times New Roman" w:eastAsia="Times New Roman" w:hAnsi="Times New Roman" w:cs="Times New Roman"/>
                <w:sz w:val="18"/>
                <w:szCs w:val="18"/>
                <w:lang w:eastAsia="tr-TR"/>
              </w:rPr>
              <w:t xml:space="preserve">4 </w:t>
            </w:r>
          </w:p>
        </w:tc>
        <w:tc>
          <w:tcPr>
            <w:tcW w:w="531" w:type="pct"/>
            <w:tcBorders>
              <w:top w:val="single" w:sz="4" w:space="0" w:color="auto"/>
              <w:left w:val="single" w:sz="4" w:space="0" w:color="auto"/>
              <w:bottom w:val="single" w:sz="12" w:space="0" w:color="auto"/>
            </w:tcBorders>
            <w:vAlign w:val="center"/>
          </w:tcPr>
          <w:p w:rsidR="004111DB" w:rsidRPr="004111DB" w:rsidRDefault="004111DB" w:rsidP="004111DB">
            <w:pPr>
              <w:spacing w:after="0" w:line="240" w:lineRule="auto"/>
              <w:jc w:val="center"/>
              <w:rPr>
                <w:rFonts w:ascii="Times New Roman" w:eastAsia="Times New Roman" w:hAnsi="Times New Roman" w:cs="Times New Roman"/>
                <w:sz w:val="18"/>
                <w:szCs w:val="18"/>
                <w:lang w:eastAsia="tr-TR"/>
              </w:rPr>
            </w:pPr>
            <w:r w:rsidRPr="004111DB">
              <w:rPr>
                <w:rFonts w:ascii="Times New Roman" w:eastAsia="Times New Roman" w:hAnsi="Times New Roman" w:cs="Times New Roman"/>
                <w:sz w:val="18"/>
                <w:szCs w:val="18"/>
                <w:lang w:eastAsia="tr-TR"/>
              </w:rPr>
              <w:t xml:space="preserve">0 </w:t>
            </w:r>
          </w:p>
        </w:tc>
        <w:tc>
          <w:tcPr>
            <w:tcW w:w="715" w:type="pct"/>
            <w:gridSpan w:val="3"/>
            <w:tcBorders>
              <w:top w:val="single" w:sz="4" w:space="0" w:color="auto"/>
              <w:bottom w:val="single" w:sz="12" w:space="0" w:color="auto"/>
              <w:right w:val="single" w:sz="12" w:space="0" w:color="auto"/>
            </w:tcBorders>
            <w:shd w:val="clear" w:color="auto" w:fill="auto"/>
            <w:vAlign w:val="center"/>
          </w:tcPr>
          <w:p w:rsidR="004111DB" w:rsidRPr="004111DB" w:rsidRDefault="004111DB" w:rsidP="004111DB">
            <w:pPr>
              <w:spacing w:after="0" w:line="240" w:lineRule="auto"/>
              <w:jc w:val="center"/>
              <w:rPr>
                <w:rFonts w:ascii="Times New Roman" w:eastAsia="Times New Roman" w:hAnsi="Times New Roman" w:cs="Times New Roman"/>
                <w:sz w:val="18"/>
                <w:szCs w:val="18"/>
                <w:lang w:eastAsia="tr-TR"/>
              </w:rPr>
            </w:pPr>
            <w:r w:rsidRPr="004111DB">
              <w:rPr>
                <w:rFonts w:ascii="Times New Roman" w:eastAsia="Times New Roman" w:hAnsi="Times New Roman" w:cs="Times New Roman"/>
                <w:sz w:val="18"/>
                <w:szCs w:val="18"/>
                <w:lang w:eastAsia="tr-TR"/>
              </w:rPr>
              <w:t xml:space="preserve"> </w:t>
            </w:r>
          </w:p>
        </w:tc>
        <w:tc>
          <w:tcPr>
            <w:tcW w:w="412" w:type="pct"/>
            <w:tcBorders>
              <w:top w:val="single" w:sz="4" w:space="0" w:color="auto"/>
              <w:bottom w:val="single" w:sz="12" w:space="0" w:color="auto"/>
              <w:right w:val="single" w:sz="4" w:space="0" w:color="auto"/>
            </w:tcBorders>
            <w:shd w:val="clear" w:color="auto" w:fill="auto"/>
            <w:vAlign w:val="center"/>
          </w:tcPr>
          <w:p w:rsidR="004111DB" w:rsidRPr="004111DB" w:rsidRDefault="004111DB" w:rsidP="004111DB">
            <w:pPr>
              <w:spacing w:after="0" w:line="240" w:lineRule="auto"/>
              <w:jc w:val="center"/>
              <w:rPr>
                <w:rFonts w:ascii="Times New Roman" w:eastAsia="Times New Roman" w:hAnsi="Times New Roman" w:cs="Times New Roman"/>
                <w:sz w:val="18"/>
                <w:szCs w:val="18"/>
                <w:lang w:eastAsia="tr-TR"/>
              </w:rPr>
            </w:pPr>
            <w:r w:rsidRPr="004111DB">
              <w:rPr>
                <w:rFonts w:ascii="Times New Roman" w:eastAsia="Times New Roman" w:hAnsi="Times New Roman" w:cs="Times New Roman"/>
                <w:sz w:val="18"/>
                <w:szCs w:val="18"/>
                <w:lang w:eastAsia="tr-TR"/>
              </w:rPr>
              <w:t>4</w:t>
            </w:r>
          </w:p>
        </w:tc>
        <w:tc>
          <w:tcPr>
            <w:tcW w:w="322" w:type="pct"/>
            <w:tcBorders>
              <w:top w:val="single" w:sz="4" w:space="0" w:color="auto"/>
              <w:left w:val="single" w:sz="4" w:space="0" w:color="auto"/>
              <w:bottom w:val="single" w:sz="12" w:space="0" w:color="auto"/>
              <w:right w:val="single" w:sz="4" w:space="0" w:color="auto"/>
            </w:tcBorders>
            <w:shd w:val="clear" w:color="auto" w:fill="auto"/>
            <w:vAlign w:val="center"/>
          </w:tcPr>
          <w:p w:rsidR="004111DB" w:rsidRPr="004111DB" w:rsidRDefault="004111DB" w:rsidP="004111DB">
            <w:pPr>
              <w:spacing w:after="0" w:line="240" w:lineRule="auto"/>
              <w:jc w:val="center"/>
              <w:rPr>
                <w:rFonts w:ascii="Times New Roman" w:eastAsia="Times New Roman" w:hAnsi="Times New Roman" w:cs="Times New Roman"/>
                <w:sz w:val="18"/>
                <w:szCs w:val="18"/>
                <w:lang w:eastAsia="tr-TR"/>
              </w:rPr>
            </w:pPr>
            <w:r w:rsidRPr="004111DB">
              <w:rPr>
                <w:rFonts w:ascii="Times New Roman" w:eastAsia="Times New Roman" w:hAnsi="Times New Roman" w:cs="Times New Roman"/>
                <w:sz w:val="18"/>
                <w:szCs w:val="18"/>
                <w:lang w:eastAsia="tr-TR"/>
              </w:rPr>
              <w:t>4</w:t>
            </w:r>
          </w:p>
        </w:tc>
        <w:tc>
          <w:tcPr>
            <w:tcW w:w="1290" w:type="pct"/>
            <w:gridSpan w:val="3"/>
            <w:tcBorders>
              <w:top w:val="single" w:sz="4" w:space="0" w:color="auto"/>
              <w:left w:val="single" w:sz="4" w:space="0" w:color="auto"/>
              <w:bottom w:val="single" w:sz="12" w:space="0" w:color="auto"/>
            </w:tcBorders>
            <w:vAlign w:val="center"/>
          </w:tcPr>
          <w:p w:rsidR="004111DB" w:rsidRPr="004111DB" w:rsidRDefault="004111DB" w:rsidP="004111DB">
            <w:pPr>
              <w:spacing w:after="0" w:line="240" w:lineRule="auto"/>
              <w:jc w:val="center"/>
              <w:rPr>
                <w:rFonts w:ascii="Times New Roman" w:eastAsia="Times New Roman" w:hAnsi="Times New Roman" w:cs="Times New Roman"/>
                <w:sz w:val="18"/>
                <w:szCs w:val="18"/>
                <w:vertAlign w:val="superscript"/>
                <w:lang w:eastAsia="tr-TR"/>
              </w:rPr>
            </w:pPr>
            <w:r w:rsidRPr="004111DB">
              <w:rPr>
                <w:rFonts w:ascii="Times New Roman" w:eastAsia="Times New Roman" w:hAnsi="Times New Roman" w:cs="Times New Roman"/>
                <w:sz w:val="18"/>
                <w:szCs w:val="18"/>
                <w:vertAlign w:val="superscript"/>
                <w:lang w:eastAsia="tr-TR"/>
              </w:rPr>
              <w:t>COMPULSORY ( )  ELECTIVE (  )</w:t>
            </w:r>
          </w:p>
        </w:tc>
        <w:tc>
          <w:tcPr>
            <w:tcW w:w="669" w:type="pct"/>
            <w:tcBorders>
              <w:top w:val="single" w:sz="4" w:space="0" w:color="auto"/>
              <w:left w:val="single" w:sz="4" w:space="0" w:color="auto"/>
              <w:bottom w:val="single" w:sz="12" w:space="0" w:color="auto"/>
            </w:tcBorders>
          </w:tcPr>
          <w:p w:rsidR="004111DB" w:rsidRPr="004111DB" w:rsidRDefault="004111DB" w:rsidP="004111DB">
            <w:pPr>
              <w:spacing w:after="0" w:line="240" w:lineRule="auto"/>
              <w:jc w:val="center"/>
              <w:rPr>
                <w:rFonts w:ascii="Times New Roman" w:eastAsia="Times New Roman" w:hAnsi="Times New Roman" w:cs="Times New Roman"/>
                <w:sz w:val="18"/>
                <w:szCs w:val="18"/>
                <w:vertAlign w:val="superscript"/>
                <w:lang w:eastAsia="tr-TR"/>
              </w:rPr>
            </w:pPr>
            <w:r w:rsidRPr="004111DB">
              <w:rPr>
                <w:rFonts w:ascii="Times New Roman" w:eastAsia="Times New Roman" w:hAnsi="Times New Roman" w:cs="Times New Roman"/>
                <w:sz w:val="18"/>
                <w:szCs w:val="18"/>
                <w:vertAlign w:val="superscript"/>
                <w:lang w:eastAsia="tr-TR"/>
              </w:rPr>
              <w:t>Turkısh</w:t>
            </w:r>
          </w:p>
        </w:tc>
      </w:tr>
      <w:tr w:rsidR="004111DB" w:rsidRPr="004111DB" w:rsidTr="004111DB">
        <w:tblPrEx>
          <w:tblBorders>
            <w:insideH w:val="single" w:sz="6" w:space="0" w:color="auto"/>
            <w:insideV w:val="single" w:sz="6" w:space="0" w:color="auto"/>
          </w:tblBorders>
        </w:tblPrEx>
        <w:trPr>
          <w:trHeight w:val="204"/>
        </w:trPr>
        <w:tc>
          <w:tcPr>
            <w:tcW w:w="5000" w:type="pct"/>
            <w:gridSpan w:val="13"/>
            <w:tcBorders>
              <w:top w:val="single" w:sz="12" w:space="0" w:color="auto"/>
              <w:left w:val="single" w:sz="12" w:space="0" w:color="auto"/>
              <w:bottom w:val="single" w:sz="12" w:space="0" w:color="auto"/>
            </w:tcBorders>
            <w:vAlign w:val="center"/>
          </w:tcPr>
          <w:p w:rsidR="004111DB" w:rsidRPr="004111DB" w:rsidRDefault="004111DB" w:rsidP="004111DB">
            <w:pPr>
              <w:spacing w:after="0" w:line="240" w:lineRule="auto"/>
              <w:jc w:val="center"/>
              <w:rPr>
                <w:rFonts w:ascii="Times New Roman" w:eastAsia="Times New Roman" w:hAnsi="Times New Roman" w:cs="Times New Roman"/>
                <w:b/>
                <w:sz w:val="18"/>
                <w:szCs w:val="18"/>
                <w:lang w:eastAsia="tr-TR"/>
              </w:rPr>
            </w:pPr>
            <w:r w:rsidRPr="004111DB">
              <w:rPr>
                <w:rFonts w:ascii="Times New Roman" w:eastAsia="Times New Roman" w:hAnsi="Times New Roman" w:cs="Times New Roman"/>
                <w:b/>
                <w:sz w:val="18"/>
                <w:szCs w:val="18"/>
                <w:lang w:eastAsia="tr-TR"/>
              </w:rPr>
              <w:t>COURSE CATAGORY</w:t>
            </w:r>
          </w:p>
        </w:tc>
      </w:tr>
      <w:tr w:rsidR="004111DB" w:rsidRPr="004111DB" w:rsidTr="004111DB">
        <w:tblPrEx>
          <w:tblBorders>
            <w:insideH w:val="single" w:sz="6" w:space="0" w:color="auto"/>
            <w:insideV w:val="single" w:sz="6" w:space="0" w:color="auto"/>
          </w:tblBorders>
        </w:tblPrEx>
        <w:trPr>
          <w:trHeight w:val="434"/>
        </w:trPr>
        <w:tc>
          <w:tcPr>
            <w:tcW w:w="905" w:type="pct"/>
            <w:gridSpan w:val="2"/>
            <w:tcBorders>
              <w:top w:val="single" w:sz="12" w:space="0" w:color="auto"/>
              <w:left w:val="single" w:sz="12" w:space="0" w:color="auto"/>
              <w:bottom w:val="single" w:sz="6" w:space="0" w:color="auto"/>
            </w:tcBorders>
            <w:vAlign w:val="center"/>
          </w:tcPr>
          <w:p w:rsidR="004111DB" w:rsidRPr="004111DB" w:rsidRDefault="004111DB" w:rsidP="004111DB">
            <w:pPr>
              <w:spacing w:after="0" w:line="240" w:lineRule="auto"/>
              <w:jc w:val="center"/>
              <w:rPr>
                <w:rFonts w:ascii="Times New Roman" w:eastAsia="Times New Roman" w:hAnsi="Times New Roman" w:cs="Times New Roman"/>
                <w:b/>
                <w:noProof/>
                <w:sz w:val="18"/>
                <w:szCs w:val="18"/>
                <w:lang w:val="en-US" w:eastAsia="tr-TR"/>
              </w:rPr>
            </w:pPr>
            <w:r w:rsidRPr="004111DB">
              <w:rPr>
                <w:rFonts w:ascii="Times New Roman" w:eastAsia="Times New Roman" w:hAnsi="Times New Roman" w:cs="Times New Roman"/>
                <w:b/>
                <w:sz w:val="18"/>
                <w:szCs w:val="18"/>
                <w:lang w:eastAsia="tr-TR"/>
              </w:rPr>
              <w:t>Basic Vocational</w:t>
            </w:r>
            <w:r w:rsidRPr="004111DB">
              <w:rPr>
                <w:rFonts w:ascii="Times New Roman" w:eastAsia="Times New Roman" w:hAnsi="Times New Roman" w:cs="Times New Roman"/>
                <w:b/>
                <w:noProof/>
                <w:sz w:val="18"/>
                <w:szCs w:val="18"/>
                <w:lang w:val="en-US" w:eastAsia="tr-TR"/>
              </w:rPr>
              <w:t xml:space="preserve"> Courses </w:t>
            </w:r>
          </w:p>
        </w:tc>
        <w:tc>
          <w:tcPr>
            <w:tcW w:w="1087" w:type="pct"/>
            <w:gridSpan w:val="4"/>
            <w:tcBorders>
              <w:top w:val="single" w:sz="12" w:space="0" w:color="auto"/>
              <w:bottom w:val="single" w:sz="6" w:space="0" w:color="auto"/>
            </w:tcBorders>
            <w:vAlign w:val="center"/>
          </w:tcPr>
          <w:p w:rsidR="004111DB" w:rsidRPr="004111DB" w:rsidRDefault="004111DB" w:rsidP="004111DB">
            <w:pPr>
              <w:spacing w:after="0" w:line="240" w:lineRule="auto"/>
              <w:jc w:val="center"/>
              <w:rPr>
                <w:rFonts w:ascii="Times New Roman" w:eastAsia="Times New Roman" w:hAnsi="Times New Roman" w:cs="Times New Roman"/>
                <w:b/>
                <w:sz w:val="18"/>
                <w:szCs w:val="18"/>
                <w:lang w:eastAsia="tr-TR"/>
              </w:rPr>
            </w:pPr>
            <w:r w:rsidRPr="004111DB">
              <w:rPr>
                <w:rFonts w:ascii="Times New Roman" w:eastAsia="Times New Roman" w:hAnsi="Times New Roman" w:cs="Times New Roman"/>
                <w:b/>
                <w:sz w:val="18"/>
                <w:szCs w:val="18"/>
                <w:lang w:eastAsia="tr-TR"/>
              </w:rPr>
              <w:t>Basic Field Courses</w:t>
            </w:r>
          </w:p>
        </w:tc>
        <w:tc>
          <w:tcPr>
            <w:tcW w:w="1569" w:type="pct"/>
            <w:gridSpan w:val="5"/>
            <w:tcBorders>
              <w:top w:val="single" w:sz="12" w:space="0" w:color="auto"/>
              <w:bottom w:val="single" w:sz="6" w:space="0" w:color="auto"/>
            </w:tcBorders>
            <w:vAlign w:val="center"/>
          </w:tcPr>
          <w:p w:rsidR="004111DB" w:rsidRPr="004111DB" w:rsidRDefault="004111DB" w:rsidP="004111DB">
            <w:pPr>
              <w:spacing w:after="0" w:line="240" w:lineRule="auto"/>
              <w:jc w:val="center"/>
              <w:rPr>
                <w:rFonts w:ascii="Times New Roman" w:eastAsia="Times New Roman" w:hAnsi="Times New Roman" w:cs="Times New Roman"/>
                <w:b/>
                <w:sz w:val="18"/>
                <w:szCs w:val="18"/>
                <w:lang w:eastAsia="tr-TR"/>
              </w:rPr>
            </w:pPr>
            <w:r w:rsidRPr="004111DB">
              <w:rPr>
                <w:rFonts w:ascii="Times New Roman" w:eastAsia="Times New Roman" w:hAnsi="Times New Roman" w:cs="Times New Roman"/>
                <w:b/>
                <w:sz w:val="18"/>
                <w:szCs w:val="18"/>
                <w:lang w:eastAsia="tr-TR"/>
              </w:rPr>
              <w:t>Social Courses</w:t>
            </w:r>
          </w:p>
        </w:tc>
        <w:tc>
          <w:tcPr>
            <w:tcW w:w="1440" w:type="pct"/>
            <w:gridSpan w:val="2"/>
            <w:tcBorders>
              <w:top w:val="single" w:sz="12" w:space="0" w:color="auto"/>
              <w:bottom w:val="single" w:sz="6" w:space="0" w:color="auto"/>
            </w:tcBorders>
            <w:vAlign w:val="center"/>
          </w:tcPr>
          <w:p w:rsidR="004111DB" w:rsidRPr="004111DB" w:rsidRDefault="004111DB" w:rsidP="004111DB">
            <w:pPr>
              <w:spacing w:after="0" w:line="240" w:lineRule="auto"/>
              <w:jc w:val="center"/>
              <w:rPr>
                <w:rFonts w:ascii="Times New Roman" w:eastAsia="Times New Roman" w:hAnsi="Times New Roman" w:cs="Times New Roman"/>
                <w:b/>
                <w:sz w:val="18"/>
                <w:szCs w:val="18"/>
                <w:lang w:eastAsia="tr-TR"/>
              </w:rPr>
            </w:pPr>
            <w:r w:rsidRPr="004111DB">
              <w:rPr>
                <w:rFonts w:ascii="Times New Roman" w:eastAsia="Times New Roman" w:hAnsi="Times New Roman" w:cs="Times New Roman"/>
                <w:b/>
                <w:sz w:val="18"/>
                <w:szCs w:val="18"/>
                <w:lang w:eastAsia="tr-TR"/>
              </w:rPr>
              <w:t>Supportive Courses</w:t>
            </w:r>
          </w:p>
        </w:tc>
      </w:tr>
      <w:tr w:rsidR="004111DB" w:rsidRPr="004111DB" w:rsidTr="004111DB">
        <w:tblPrEx>
          <w:tblBorders>
            <w:insideH w:val="single" w:sz="6" w:space="0" w:color="auto"/>
            <w:insideV w:val="single" w:sz="6" w:space="0" w:color="auto"/>
          </w:tblBorders>
        </w:tblPrEx>
        <w:trPr>
          <w:trHeight w:val="129"/>
        </w:trPr>
        <w:tc>
          <w:tcPr>
            <w:tcW w:w="905" w:type="pct"/>
            <w:gridSpan w:val="2"/>
            <w:tcBorders>
              <w:top w:val="single" w:sz="6" w:space="0" w:color="auto"/>
              <w:left w:val="single" w:sz="12" w:space="0" w:color="auto"/>
              <w:bottom w:val="single" w:sz="12" w:space="0" w:color="auto"/>
              <w:right w:val="single" w:sz="4" w:space="0" w:color="auto"/>
            </w:tcBorders>
          </w:tcPr>
          <w:p w:rsidR="004111DB" w:rsidRPr="004111DB" w:rsidRDefault="004111DB" w:rsidP="004111DB">
            <w:pPr>
              <w:spacing w:after="0" w:line="240" w:lineRule="auto"/>
              <w:jc w:val="center"/>
              <w:rPr>
                <w:rFonts w:ascii="Times New Roman" w:eastAsia="Times New Roman" w:hAnsi="Times New Roman" w:cs="Times New Roman"/>
                <w:sz w:val="18"/>
                <w:szCs w:val="18"/>
                <w:lang w:eastAsia="tr-TR"/>
              </w:rPr>
            </w:pPr>
          </w:p>
        </w:tc>
        <w:tc>
          <w:tcPr>
            <w:tcW w:w="1087" w:type="pct"/>
            <w:gridSpan w:val="4"/>
            <w:tcBorders>
              <w:top w:val="single" w:sz="6" w:space="0" w:color="auto"/>
              <w:left w:val="single" w:sz="4" w:space="0" w:color="auto"/>
              <w:bottom w:val="single" w:sz="12" w:space="0" w:color="auto"/>
              <w:right w:val="single" w:sz="4" w:space="0" w:color="auto"/>
            </w:tcBorders>
          </w:tcPr>
          <w:p w:rsidR="004111DB" w:rsidRPr="004111DB" w:rsidRDefault="004111DB" w:rsidP="004111DB">
            <w:pPr>
              <w:spacing w:after="0" w:line="240" w:lineRule="auto"/>
              <w:jc w:val="center"/>
              <w:rPr>
                <w:rFonts w:ascii="Times New Roman" w:eastAsia="Times New Roman" w:hAnsi="Times New Roman" w:cs="Times New Roman"/>
                <w:sz w:val="18"/>
                <w:szCs w:val="18"/>
                <w:lang w:eastAsia="tr-TR"/>
              </w:rPr>
            </w:pPr>
          </w:p>
        </w:tc>
        <w:tc>
          <w:tcPr>
            <w:tcW w:w="1569" w:type="pct"/>
            <w:gridSpan w:val="5"/>
            <w:tcBorders>
              <w:top w:val="single" w:sz="6" w:space="0" w:color="auto"/>
              <w:left w:val="single" w:sz="4" w:space="0" w:color="auto"/>
              <w:bottom w:val="single" w:sz="12" w:space="0" w:color="auto"/>
            </w:tcBorders>
          </w:tcPr>
          <w:p w:rsidR="004111DB" w:rsidRPr="004111DB" w:rsidRDefault="004111DB" w:rsidP="004111DB">
            <w:pPr>
              <w:spacing w:after="0" w:line="240" w:lineRule="auto"/>
              <w:jc w:val="center"/>
              <w:rPr>
                <w:rFonts w:ascii="Times New Roman" w:eastAsia="Times New Roman" w:hAnsi="Times New Roman" w:cs="Times New Roman"/>
                <w:sz w:val="18"/>
                <w:szCs w:val="18"/>
                <w:lang w:eastAsia="tr-TR"/>
              </w:rPr>
            </w:pPr>
            <w:r w:rsidRPr="004111DB">
              <w:rPr>
                <w:rFonts w:ascii="Times New Roman" w:eastAsia="Times New Roman" w:hAnsi="Times New Roman" w:cs="Times New Roman"/>
                <w:sz w:val="18"/>
                <w:szCs w:val="18"/>
                <w:lang w:eastAsia="tr-TR"/>
              </w:rPr>
              <w:t xml:space="preserve"> </w:t>
            </w:r>
          </w:p>
        </w:tc>
        <w:tc>
          <w:tcPr>
            <w:tcW w:w="1440" w:type="pct"/>
            <w:gridSpan w:val="2"/>
            <w:tcBorders>
              <w:top w:val="single" w:sz="6" w:space="0" w:color="auto"/>
              <w:left w:val="single" w:sz="4" w:space="0" w:color="auto"/>
              <w:bottom w:val="single" w:sz="12" w:space="0" w:color="auto"/>
            </w:tcBorders>
          </w:tcPr>
          <w:p w:rsidR="004111DB" w:rsidRPr="004111DB" w:rsidRDefault="004111DB" w:rsidP="004111DB">
            <w:pPr>
              <w:spacing w:after="0" w:line="240" w:lineRule="auto"/>
              <w:jc w:val="center"/>
              <w:rPr>
                <w:rFonts w:ascii="Times New Roman" w:eastAsia="Times New Roman" w:hAnsi="Times New Roman" w:cs="Times New Roman"/>
                <w:sz w:val="18"/>
                <w:szCs w:val="18"/>
                <w:lang w:eastAsia="tr-TR"/>
              </w:rPr>
            </w:pPr>
          </w:p>
        </w:tc>
      </w:tr>
      <w:tr w:rsidR="004111DB" w:rsidRPr="004111DB" w:rsidTr="004111DB">
        <w:trPr>
          <w:trHeight w:val="175"/>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4111DB" w:rsidRPr="004111DB" w:rsidRDefault="004111DB" w:rsidP="004111DB">
            <w:pPr>
              <w:spacing w:after="0" w:line="240" w:lineRule="auto"/>
              <w:jc w:val="center"/>
              <w:rPr>
                <w:rFonts w:ascii="Times New Roman" w:eastAsia="Times New Roman" w:hAnsi="Times New Roman" w:cs="Times New Roman"/>
                <w:b/>
                <w:sz w:val="18"/>
                <w:szCs w:val="18"/>
                <w:lang w:eastAsia="tr-TR"/>
              </w:rPr>
            </w:pPr>
            <w:r w:rsidRPr="004111DB">
              <w:rPr>
                <w:rFonts w:ascii="Times New Roman" w:eastAsia="Times New Roman" w:hAnsi="Times New Roman" w:cs="Times New Roman"/>
                <w:b/>
                <w:sz w:val="18"/>
                <w:szCs w:val="18"/>
                <w:lang w:eastAsia="tr-TR"/>
              </w:rPr>
              <w:t>ASSESSMENT CRITERIA</w:t>
            </w:r>
          </w:p>
        </w:tc>
      </w:tr>
      <w:tr w:rsidR="004111DB" w:rsidRPr="004111DB" w:rsidTr="004111DB">
        <w:tc>
          <w:tcPr>
            <w:tcW w:w="1964" w:type="pct"/>
            <w:gridSpan w:val="5"/>
            <w:vMerge w:val="restart"/>
            <w:tcBorders>
              <w:top w:val="single" w:sz="12" w:space="0" w:color="auto"/>
              <w:left w:val="single" w:sz="12" w:space="0" w:color="auto"/>
              <w:bottom w:val="single" w:sz="12" w:space="0" w:color="auto"/>
              <w:right w:val="single" w:sz="12" w:space="0" w:color="auto"/>
            </w:tcBorders>
            <w:vAlign w:val="center"/>
          </w:tcPr>
          <w:p w:rsidR="004111DB" w:rsidRPr="004111DB" w:rsidRDefault="004111DB" w:rsidP="004111DB">
            <w:pPr>
              <w:spacing w:after="0" w:line="240" w:lineRule="auto"/>
              <w:jc w:val="center"/>
              <w:rPr>
                <w:rFonts w:ascii="Times New Roman" w:eastAsia="Times New Roman" w:hAnsi="Times New Roman" w:cs="Times New Roman"/>
                <w:b/>
                <w:sz w:val="18"/>
                <w:szCs w:val="18"/>
                <w:lang w:eastAsia="tr-TR"/>
              </w:rPr>
            </w:pPr>
            <w:r w:rsidRPr="004111DB">
              <w:rPr>
                <w:rFonts w:ascii="Times New Roman" w:eastAsia="Times New Roman" w:hAnsi="Times New Roman" w:cs="Times New Roman"/>
                <w:b/>
                <w:sz w:val="18"/>
                <w:szCs w:val="18"/>
                <w:lang w:eastAsia="tr-TR"/>
              </w:rPr>
              <w:t>MID-TERM EXAM</w:t>
            </w:r>
          </w:p>
        </w:tc>
        <w:tc>
          <w:tcPr>
            <w:tcW w:w="1126" w:type="pct"/>
            <w:gridSpan w:val="5"/>
            <w:tcBorders>
              <w:top w:val="single" w:sz="12" w:space="0" w:color="auto"/>
              <w:left w:val="single" w:sz="12" w:space="0" w:color="auto"/>
              <w:bottom w:val="single" w:sz="8" w:space="0" w:color="auto"/>
              <w:right w:val="single" w:sz="4" w:space="0" w:color="auto"/>
            </w:tcBorders>
            <w:vAlign w:val="center"/>
          </w:tcPr>
          <w:p w:rsidR="004111DB" w:rsidRPr="004111DB" w:rsidRDefault="004111DB" w:rsidP="004111DB">
            <w:pPr>
              <w:spacing w:after="0" w:line="240" w:lineRule="auto"/>
              <w:jc w:val="center"/>
              <w:rPr>
                <w:rFonts w:ascii="Times New Roman" w:eastAsia="Times New Roman" w:hAnsi="Times New Roman" w:cs="Times New Roman"/>
                <w:b/>
                <w:sz w:val="18"/>
                <w:szCs w:val="18"/>
                <w:lang w:eastAsia="tr-TR"/>
              </w:rPr>
            </w:pPr>
            <w:r w:rsidRPr="004111DB">
              <w:rPr>
                <w:rFonts w:ascii="Times New Roman" w:eastAsia="Times New Roman" w:hAnsi="Times New Roman" w:cs="Times New Roman"/>
                <w:b/>
                <w:sz w:val="18"/>
                <w:szCs w:val="18"/>
                <w:lang w:eastAsia="tr-TR"/>
              </w:rPr>
              <w:t>Evaluation Type</w:t>
            </w:r>
          </w:p>
        </w:tc>
        <w:tc>
          <w:tcPr>
            <w:tcW w:w="1241" w:type="pct"/>
            <w:gridSpan w:val="2"/>
            <w:tcBorders>
              <w:top w:val="single" w:sz="12" w:space="0" w:color="auto"/>
              <w:left w:val="single" w:sz="4" w:space="0" w:color="auto"/>
              <w:bottom w:val="single" w:sz="8" w:space="0" w:color="auto"/>
              <w:right w:val="single" w:sz="8" w:space="0" w:color="auto"/>
            </w:tcBorders>
            <w:vAlign w:val="center"/>
          </w:tcPr>
          <w:p w:rsidR="004111DB" w:rsidRPr="004111DB" w:rsidRDefault="004111DB" w:rsidP="004111DB">
            <w:pPr>
              <w:spacing w:after="0" w:line="240" w:lineRule="auto"/>
              <w:jc w:val="center"/>
              <w:rPr>
                <w:rFonts w:ascii="Times New Roman" w:eastAsia="Times New Roman" w:hAnsi="Times New Roman" w:cs="Times New Roman"/>
                <w:b/>
                <w:sz w:val="18"/>
                <w:szCs w:val="18"/>
                <w:lang w:eastAsia="tr-TR"/>
              </w:rPr>
            </w:pPr>
            <w:r w:rsidRPr="004111DB">
              <w:rPr>
                <w:rFonts w:ascii="Times New Roman" w:eastAsia="Times New Roman" w:hAnsi="Times New Roman" w:cs="Times New Roman"/>
                <w:b/>
                <w:sz w:val="18"/>
                <w:szCs w:val="18"/>
                <w:lang w:eastAsia="tr-TR"/>
              </w:rPr>
              <w:t>Quantity</w:t>
            </w:r>
          </w:p>
        </w:tc>
        <w:tc>
          <w:tcPr>
            <w:tcW w:w="669" w:type="pct"/>
            <w:tcBorders>
              <w:top w:val="single" w:sz="12" w:space="0" w:color="auto"/>
              <w:left w:val="single" w:sz="8" w:space="0" w:color="auto"/>
              <w:bottom w:val="single" w:sz="8" w:space="0" w:color="auto"/>
              <w:right w:val="single" w:sz="12" w:space="0" w:color="auto"/>
            </w:tcBorders>
            <w:vAlign w:val="center"/>
          </w:tcPr>
          <w:p w:rsidR="004111DB" w:rsidRPr="004111DB" w:rsidRDefault="004111DB" w:rsidP="004111DB">
            <w:pPr>
              <w:spacing w:after="0" w:line="240" w:lineRule="auto"/>
              <w:jc w:val="center"/>
              <w:rPr>
                <w:rFonts w:ascii="Times New Roman" w:eastAsia="Times New Roman" w:hAnsi="Times New Roman" w:cs="Times New Roman"/>
                <w:b/>
                <w:sz w:val="18"/>
                <w:szCs w:val="18"/>
                <w:lang w:eastAsia="tr-TR"/>
              </w:rPr>
            </w:pPr>
            <w:r w:rsidRPr="004111DB">
              <w:rPr>
                <w:rFonts w:ascii="Times New Roman" w:eastAsia="Times New Roman" w:hAnsi="Times New Roman" w:cs="Times New Roman"/>
                <w:b/>
                <w:sz w:val="18"/>
                <w:szCs w:val="18"/>
                <w:lang w:eastAsia="tr-TR"/>
              </w:rPr>
              <w:t>%</w:t>
            </w:r>
          </w:p>
        </w:tc>
      </w:tr>
      <w:tr w:rsidR="004111DB" w:rsidRPr="004111DB" w:rsidTr="004111DB">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4111DB" w:rsidRPr="004111DB" w:rsidRDefault="004111DB" w:rsidP="004111DB">
            <w:pPr>
              <w:spacing w:after="0" w:line="240" w:lineRule="auto"/>
              <w:rPr>
                <w:rFonts w:ascii="Times New Roman" w:eastAsia="Times New Roman" w:hAnsi="Times New Roman" w:cs="Times New Roman"/>
                <w:b/>
                <w:sz w:val="18"/>
                <w:szCs w:val="18"/>
                <w:lang w:eastAsia="tr-TR"/>
              </w:rPr>
            </w:pPr>
          </w:p>
        </w:tc>
        <w:tc>
          <w:tcPr>
            <w:tcW w:w="1126" w:type="pct"/>
            <w:gridSpan w:val="5"/>
            <w:tcBorders>
              <w:top w:val="single" w:sz="8" w:space="0" w:color="auto"/>
              <w:left w:val="single" w:sz="12" w:space="0" w:color="auto"/>
              <w:bottom w:val="single" w:sz="4" w:space="0" w:color="auto"/>
              <w:right w:val="single" w:sz="4" w:space="0" w:color="auto"/>
            </w:tcBorders>
            <w:vAlign w:val="center"/>
          </w:tcPr>
          <w:p w:rsidR="004111DB" w:rsidRPr="004111DB" w:rsidRDefault="004111DB" w:rsidP="004111DB">
            <w:pPr>
              <w:spacing w:after="0" w:line="240" w:lineRule="auto"/>
              <w:rPr>
                <w:rFonts w:ascii="Times New Roman" w:eastAsia="Times New Roman" w:hAnsi="Times New Roman" w:cs="Times New Roman"/>
                <w:sz w:val="18"/>
                <w:szCs w:val="18"/>
                <w:lang w:eastAsia="tr-TR"/>
              </w:rPr>
            </w:pPr>
            <w:r w:rsidRPr="004111DB">
              <w:rPr>
                <w:rFonts w:ascii="Times New Roman" w:eastAsia="Times New Roman" w:hAnsi="Times New Roman" w:cs="Times New Roman"/>
                <w:sz w:val="18"/>
                <w:szCs w:val="18"/>
                <w:lang w:eastAsia="tr-TR"/>
              </w:rPr>
              <w:t>1st Mid-Term</w:t>
            </w:r>
          </w:p>
        </w:tc>
        <w:tc>
          <w:tcPr>
            <w:tcW w:w="1241" w:type="pct"/>
            <w:gridSpan w:val="2"/>
            <w:tcBorders>
              <w:top w:val="single" w:sz="8" w:space="0" w:color="auto"/>
              <w:left w:val="single" w:sz="4" w:space="0" w:color="auto"/>
              <w:bottom w:val="single" w:sz="4" w:space="0" w:color="auto"/>
              <w:right w:val="single" w:sz="8" w:space="0" w:color="auto"/>
            </w:tcBorders>
          </w:tcPr>
          <w:p w:rsidR="004111DB" w:rsidRPr="004111DB" w:rsidRDefault="004111DB" w:rsidP="004111DB">
            <w:pPr>
              <w:spacing w:after="0" w:line="240" w:lineRule="auto"/>
              <w:jc w:val="center"/>
              <w:rPr>
                <w:rFonts w:ascii="Times New Roman" w:eastAsia="Times New Roman" w:hAnsi="Times New Roman" w:cs="Times New Roman"/>
                <w:sz w:val="18"/>
                <w:szCs w:val="18"/>
                <w:lang w:eastAsia="tr-TR"/>
              </w:rPr>
            </w:pPr>
            <w:r w:rsidRPr="004111DB">
              <w:rPr>
                <w:rFonts w:ascii="Times New Roman" w:eastAsia="Times New Roman" w:hAnsi="Times New Roman" w:cs="Times New Roman"/>
                <w:sz w:val="18"/>
                <w:szCs w:val="18"/>
                <w:lang w:eastAsia="tr-TR"/>
              </w:rPr>
              <w:t>1</w:t>
            </w:r>
          </w:p>
        </w:tc>
        <w:tc>
          <w:tcPr>
            <w:tcW w:w="669" w:type="pct"/>
            <w:tcBorders>
              <w:top w:val="single" w:sz="8" w:space="0" w:color="auto"/>
              <w:left w:val="single" w:sz="8" w:space="0" w:color="auto"/>
              <w:bottom w:val="single" w:sz="4" w:space="0" w:color="auto"/>
              <w:right w:val="single" w:sz="12" w:space="0" w:color="auto"/>
            </w:tcBorders>
            <w:shd w:val="clear" w:color="auto" w:fill="auto"/>
          </w:tcPr>
          <w:p w:rsidR="004111DB" w:rsidRPr="004111DB" w:rsidRDefault="004111DB" w:rsidP="004111DB">
            <w:pPr>
              <w:spacing w:after="0" w:line="240" w:lineRule="auto"/>
              <w:jc w:val="center"/>
              <w:rPr>
                <w:rFonts w:ascii="Times New Roman" w:eastAsia="Times New Roman" w:hAnsi="Times New Roman" w:cs="Times New Roman"/>
                <w:sz w:val="18"/>
                <w:szCs w:val="18"/>
                <w:highlight w:val="yellow"/>
                <w:lang w:eastAsia="tr-TR"/>
              </w:rPr>
            </w:pPr>
            <w:r w:rsidRPr="004111DB">
              <w:rPr>
                <w:rFonts w:ascii="Times New Roman" w:eastAsia="Times New Roman" w:hAnsi="Times New Roman" w:cs="Times New Roman"/>
                <w:sz w:val="18"/>
                <w:szCs w:val="18"/>
                <w:highlight w:val="yellow"/>
                <w:lang w:eastAsia="tr-TR"/>
              </w:rPr>
              <w:t>25</w:t>
            </w:r>
          </w:p>
        </w:tc>
      </w:tr>
      <w:tr w:rsidR="004111DB" w:rsidRPr="004111DB" w:rsidTr="004111DB">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4111DB" w:rsidRPr="004111DB" w:rsidRDefault="004111DB" w:rsidP="004111DB">
            <w:pPr>
              <w:spacing w:after="0" w:line="240" w:lineRule="auto"/>
              <w:rPr>
                <w:rFonts w:ascii="Times New Roman" w:eastAsia="Times New Roman" w:hAnsi="Times New Roman" w:cs="Times New Roman"/>
                <w:b/>
                <w:sz w:val="18"/>
                <w:szCs w:val="18"/>
                <w:lang w:eastAsia="tr-TR"/>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4111DB" w:rsidRPr="004111DB" w:rsidRDefault="004111DB" w:rsidP="004111DB">
            <w:pPr>
              <w:spacing w:after="0" w:line="240" w:lineRule="auto"/>
              <w:rPr>
                <w:rFonts w:ascii="Times New Roman" w:eastAsia="Times New Roman" w:hAnsi="Times New Roman" w:cs="Times New Roman"/>
                <w:sz w:val="18"/>
                <w:szCs w:val="18"/>
                <w:lang w:eastAsia="tr-TR"/>
              </w:rPr>
            </w:pPr>
            <w:r w:rsidRPr="004111DB">
              <w:rPr>
                <w:rFonts w:ascii="Times New Roman" w:eastAsia="Times New Roman" w:hAnsi="Times New Roman" w:cs="Times New Roman"/>
                <w:sz w:val="18"/>
                <w:szCs w:val="18"/>
                <w:lang w:eastAsia="tr-TR"/>
              </w:rPr>
              <w:t>2nd Mid-Term</w:t>
            </w:r>
          </w:p>
        </w:tc>
        <w:tc>
          <w:tcPr>
            <w:tcW w:w="1241" w:type="pct"/>
            <w:gridSpan w:val="2"/>
            <w:tcBorders>
              <w:top w:val="single" w:sz="4" w:space="0" w:color="auto"/>
              <w:left w:val="single" w:sz="4" w:space="0" w:color="auto"/>
              <w:bottom w:val="single" w:sz="4" w:space="0" w:color="auto"/>
              <w:right w:val="single" w:sz="8" w:space="0" w:color="auto"/>
            </w:tcBorders>
          </w:tcPr>
          <w:p w:rsidR="004111DB" w:rsidRPr="004111DB" w:rsidRDefault="004111DB" w:rsidP="004111DB">
            <w:pPr>
              <w:spacing w:after="0" w:line="240" w:lineRule="auto"/>
              <w:jc w:val="center"/>
              <w:rPr>
                <w:rFonts w:ascii="Times New Roman" w:eastAsia="Times New Roman" w:hAnsi="Times New Roman" w:cs="Times New Roman"/>
                <w:sz w:val="18"/>
                <w:szCs w:val="18"/>
                <w:lang w:eastAsia="tr-TR"/>
              </w:rPr>
            </w:pPr>
            <w:r w:rsidRPr="004111DB">
              <w:rPr>
                <w:rFonts w:ascii="Times New Roman" w:eastAsia="Times New Roman" w:hAnsi="Times New Roman" w:cs="Times New Roman"/>
                <w:sz w:val="18"/>
                <w:szCs w:val="18"/>
                <w:lang w:eastAsia="tr-TR"/>
              </w:rPr>
              <w:t>1</w:t>
            </w:r>
          </w:p>
        </w:tc>
        <w:tc>
          <w:tcPr>
            <w:tcW w:w="669" w:type="pct"/>
            <w:tcBorders>
              <w:top w:val="single" w:sz="4" w:space="0" w:color="auto"/>
              <w:left w:val="single" w:sz="8" w:space="0" w:color="auto"/>
              <w:bottom w:val="single" w:sz="4" w:space="0" w:color="auto"/>
              <w:right w:val="single" w:sz="12" w:space="0" w:color="auto"/>
            </w:tcBorders>
            <w:shd w:val="clear" w:color="auto" w:fill="auto"/>
          </w:tcPr>
          <w:p w:rsidR="004111DB" w:rsidRPr="004111DB" w:rsidRDefault="004111DB" w:rsidP="004111DB">
            <w:pPr>
              <w:spacing w:after="0" w:line="240" w:lineRule="auto"/>
              <w:jc w:val="center"/>
              <w:rPr>
                <w:rFonts w:ascii="Times New Roman" w:eastAsia="Times New Roman" w:hAnsi="Times New Roman" w:cs="Times New Roman"/>
                <w:sz w:val="18"/>
                <w:szCs w:val="18"/>
                <w:highlight w:val="yellow"/>
                <w:lang w:eastAsia="tr-TR"/>
              </w:rPr>
            </w:pPr>
            <w:r w:rsidRPr="004111DB">
              <w:rPr>
                <w:rFonts w:ascii="Times New Roman" w:eastAsia="Times New Roman" w:hAnsi="Times New Roman" w:cs="Times New Roman"/>
                <w:sz w:val="18"/>
                <w:szCs w:val="18"/>
                <w:highlight w:val="yellow"/>
                <w:lang w:eastAsia="tr-TR"/>
              </w:rPr>
              <w:t>25</w:t>
            </w:r>
          </w:p>
        </w:tc>
      </w:tr>
      <w:tr w:rsidR="004111DB" w:rsidRPr="004111DB" w:rsidTr="004111DB">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4111DB" w:rsidRPr="004111DB" w:rsidRDefault="004111DB" w:rsidP="004111DB">
            <w:pPr>
              <w:spacing w:after="0" w:line="240" w:lineRule="auto"/>
              <w:rPr>
                <w:rFonts w:ascii="Times New Roman" w:eastAsia="Times New Roman" w:hAnsi="Times New Roman" w:cs="Times New Roman"/>
                <w:b/>
                <w:sz w:val="18"/>
                <w:szCs w:val="18"/>
                <w:lang w:eastAsia="tr-TR"/>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4111DB" w:rsidRPr="004111DB" w:rsidRDefault="004111DB" w:rsidP="004111DB">
            <w:pPr>
              <w:spacing w:after="0" w:line="240" w:lineRule="auto"/>
              <w:rPr>
                <w:rFonts w:ascii="Times New Roman" w:eastAsia="Times New Roman" w:hAnsi="Times New Roman" w:cs="Times New Roman"/>
                <w:sz w:val="18"/>
                <w:szCs w:val="18"/>
                <w:lang w:eastAsia="tr-TR"/>
              </w:rPr>
            </w:pPr>
            <w:r w:rsidRPr="004111DB">
              <w:rPr>
                <w:rFonts w:ascii="Times New Roman" w:eastAsia="Times New Roman" w:hAnsi="Times New Roman" w:cs="Times New Roman"/>
                <w:sz w:val="18"/>
                <w:szCs w:val="18"/>
                <w:lang w:eastAsia="tr-TR"/>
              </w:rPr>
              <w:t>Quiz</w:t>
            </w:r>
          </w:p>
        </w:tc>
        <w:tc>
          <w:tcPr>
            <w:tcW w:w="1241" w:type="pct"/>
            <w:gridSpan w:val="2"/>
            <w:tcBorders>
              <w:top w:val="single" w:sz="4" w:space="0" w:color="auto"/>
              <w:left w:val="single" w:sz="4" w:space="0" w:color="auto"/>
              <w:bottom w:val="single" w:sz="4" w:space="0" w:color="auto"/>
              <w:right w:val="single" w:sz="8" w:space="0" w:color="auto"/>
            </w:tcBorders>
          </w:tcPr>
          <w:p w:rsidR="004111DB" w:rsidRPr="004111DB" w:rsidRDefault="004111DB" w:rsidP="004111DB">
            <w:pPr>
              <w:spacing w:after="0" w:line="240" w:lineRule="auto"/>
              <w:rPr>
                <w:rFonts w:ascii="Times New Roman" w:eastAsia="Times New Roman" w:hAnsi="Times New Roman" w:cs="Times New Roman"/>
                <w:sz w:val="18"/>
                <w:szCs w:val="18"/>
                <w:lang w:eastAsia="tr-TR"/>
              </w:rPr>
            </w:pPr>
          </w:p>
        </w:tc>
        <w:tc>
          <w:tcPr>
            <w:tcW w:w="669" w:type="pct"/>
            <w:tcBorders>
              <w:top w:val="single" w:sz="4" w:space="0" w:color="auto"/>
              <w:left w:val="single" w:sz="8" w:space="0" w:color="auto"/>
              <w:bottom w:val="single" w:sz="4" w:space="0" w:color="auto"/>
              <w:right w:val="single" w:sz="12" w:space="0" w:color="auto"/>
            </w:tcBorders>
          </w:tcPr>
          <w:p w:rsidR="004111DB" w:rsidRPr="004111DB" w:rsidRDefault="004111DB" w:rsidP="004111DB">
            <w:pPr>
              <w:spacing w:after="0" w:line="240" w:lineRule="auto"/>
              <w:rPr>
                <w:rFonts w:ascii="Times New Roman" w:eastAsia="Times New Roman" w:hAnsi="Times New Roman" w:cs="Times New Roman"/>
                <w:sz w:val="18"/>
                <w:szCs w:val="18"/>
                <w:lang w:eastAsia="tr-TR"/>
              </w:rPr>
            </w:pPr>
            <w:r w:rsidRPr="004111DB">
              <w:rPr>
                <w:rFonts w:ascii="Times New Roman" w:eastAsia="Times New Roman" w:hAnsi="Times New Roman" w:cs="Times New Roman"/>
                <w:sz w:val="18"/>
                <w:szCs w:val="18"/>
                <w:lang w:eastAsia="tr-TR"/>
              </w:rPr>
              <w:t xml:space="preserve"> </w:t>
            </w:r>
          </w:p>
        </w:tc>
      </w:tr>
      <w:tr w:rsidR="004111DB" w:rsidRPr="004111DB" w:rsidTr="004111DB">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4111DB" w:rsidRPr="004111DB" w:rsidRDefault="004111DB" w:rsidP="004111DB">
            <w:pPr>
              <w:spacing w:after="0" w:line="240" w:lineRule="auto"/>
              <w:rPr>
                <w:rFonts w:ascii="Times New Roman" w:eastAsia="Times New Roman" w:hAnsi="Times New Roman" w:cs="Times New Roman"/>
                <w:b/>
                <w:sz w:val="18"/>
                <w:szCs w:val="18"/>
                <w:lang w:eastAsia="tr-TR"/>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4111DB" w:rsidRPr="004111DB" w:rsidRDefault="004111DB" w:rsidP="004111DB">
            <w:pPr>
              <w:spacing w:after="0" w:line="240" w:lineRule="auto"/>
              <w:rPr>
                <w:rFonts w:ascii="Times New Roman" w:eastAsia="Times New Roman" w:hAnsi="Times New Roman" w:cs="Times New Roman"/>
                <w:sz w:val="18"/>
                <w:szCs w:val="18"/>
                <w:lang w:eastAsia="tr-TR"/>
              </w:rPr>
            </w:pPr>
            <w:r w:rsidRPr="004111DB">
              <w:rPr>
                <w:rFonts w:ascii="Times New Roman" w:eastAsia="Times New Roman" w:hAnsi="Times New Roman" w:cs="Times New Roman"/>
                <w:sz w:val="18"/>
                <w:szCs w:val="18"/>
                <w:lang w:eastAsia="tr-TR"/>
              </w:rPr>
              <w:t>Homework</w:t>
            </w:r>
          </w:p>
        </w:tc>
        <w:tc>
          <w:tcPr>
            <w:tcW w:w="1241" w:type="pct"/>
            <w:gridSpan w:val="2"/>
            <w:tcBorders>
              <w:top w:val="single" w:sz="4" w:space="0" w:color="auto"/>
              <w:left w:val="single" w:sz="4" w:space="0" w:color="auto"/>
              <w:bottom w:val="single" w:sz="4" w:space="0" w:color="auto"/>
              <w:right w:val="single" w:sz="8" w:space="0" w:color="auto"/>
            </w:tcBorders>
          </w:tcPr>
          <w:p w:rsidR="004111DB" w:rsidRPr="004111DB" w:rsidRDefault="004111DB" w:rsidP="004111DB">
            <w:pPr>
              <w:spacing w:after="0" w:line="240" w:lineRule="auto"/>
              <w:jc w:val="center"/>
              <w:rPr>
                <w:rFonts w:ascii="Times New Roman" w:eastAsia="Times New Roman" w:hAnsi="Times New Roman" w:cs="Times New Roman"/>
                <w:sz w:val="18"/>
                <w:szCs w:val="18"/>
                <w:lang w:eastAsia="tr-TR"/>
              </w:rPr>
            </w:pPr>
          </w:p>
        </w:tc>
        <w:tc>
          <w:tcPr>
            <w:tcW w:w="669" w:type="pct"/>
            <w:tcBorders>
              <w:top w:val="single" w:sz="4" w:space="0" w:color="auto"/>
              <w:left w:val="single" w:sz="8" w:space="0" w:color="auto"/>
              <w:bottom w:val="single" w:sz="4" w:space="0" w:color="auto"/>
              <w:right w:val="single" w:sz="12" w:space="0" w:color="auto"/>
            </w:tcBorders>
          </w:tcPr>
          <w:p w:rsidR="004111DB" w:rsidRPr="004111DB" w:rsidRDefault="004111DB" w:rsidP="004111DB">
            <w:pPr>
              <w:spacing w:after="0" w:line="240" w:lineRule="auto"/>
              <w:jc w:val="center"/>
              <w:rPr>
                <w:rFonts w:ascii="Times New Roman" w:eastAsia="Times New Roman" w:hAnsi="Times New Roman" w:cs="Times New Roman"/>
                <w:sz w:val="18"/>
                <w:szCs w:val="18"/>
                <w:lang w:eastAsia="tr-TR"/>
              </w:rPr>
            </w:pPr>
          </w:p>
        </w:tc>
      </w:tr>
      <w:tr w:rsidR="004111DB" w:rsidRPr="004111DB" w:rsidTr="004111DB">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4111DB" w:rsidRPr="004111DB" w:rsidRDefault="004111DB" w:rsidP="004111DB">
            <w:pPr>
              <w:spacing w:after="0" w:line="240" w:lineRule="auto"/>
              <w:rPr>
                <w:rFonts w:ascii="Times New Roman" w:eastAsia="Times New Roman" w:hAnsi="Times New Roman" w:cs="Times New Roman"/>
                <w:b/>
                <w:sz w:val="18"/>
                <w:szCs w:val="18"/>
                <w:lang w:eastAsia="tr-TR"/>
              </w:rPr>
            </w:pPr>
          </w:p>
        </w:tc>
        <w:tc>
          <w:tcPr>
            <w:tcW w:w="1126" w:type="pct"/>
            <w:gridSpan w:val="5"/>
            <w:tcBorders>
              <w:top w:val="single" w:sz="4" w:space="0" w:color="auto"/>
              <w:left w:val="single" w:sz="12" w:space="0" w:color="auto"/>
              <w:bottom w:val="single" w:sz="8" w:space="0" w:color="auto"/>
              <w:right w:val="single" w:sz="4" w:space="0" w:color="auto"/>
            </w:tcBorders>
            <w:vAlign w:val="center"/>
          </w:tcPr>
          <w:p w:rsidR="004111DB" w:rsidRPr="004111DB" w:rsidRDefault="004111DB" w:rsidP="004111DB">
            <w:pPr>
              <w:spacing w:after="0" w:line="240" w:lineRule="auto"/>
              <w:rPr>
                <w:rFonts w:ascii="Times New Roman" w:eastAsia="Times New Roman" w:hAnsi="Times New Roman" w:cs="Times New Roman"/>
                <w:sz w:val="18"/>
                <w:szCs w:val="18"/>
                <w:lang w:eastAsia="tr-TR"/>
              </w:rPr>
            </w:pPr>
            <w:r w:rsidRPr="004111DB">
              <w:rPr>
                <w:rFonts w:ascii="Times New Roman" w:eastAsia="Times New Roman" w:hAnsi="Times New Roman" w:cs="Times New Roman"/>
                <w:sz w:val="18"/>
                <w:szCs w:val="18"/>
                <w:lang w:eastAsia="tr-TR"/>
              </w:rPr>
              <w:t>Project</w:t>
            </w:r>
          </w:p>
        </w:tc>
        <w:tc>
          <w:tcPr>
            <w:tcW w:w="1241" w:type="pct"/>
            <w:gridSpan w:val="2"/>
            <w:tcBorders>
              <w:top w:val="single" w:sz="4" w:space="0" w:color="auto"/>
              <w:left w:val="single" w:sz="4" w:space="0" w:color="auto"/>
              <w:bottom w:val="single" w:sz="4" w:space="0" w:color="auto"/>
              <w:right w:val="single" w:sz="8" w:space="0" w:color="auto"/>
            </w:tcBorders>
          </w:tcPr>
          <w:p w:rsidR="004111DB" w:rsidRPr="004111DB" w:rsidRDefault="004111DB" w:rsidP="004111DB">
            <w:pPr>
              <w:spacing w:after="0" w:line="240" w:lineRule="auto"/>
              <w:jc w:val="center"/>
              <w:rPr>
                <w:rFonts w:ascii="Times New Roman" w:eastAsia="Times New Roman" w:hAnsi="Times New Roman" w:cs="Times New Roman"/>
                <w:sz w:val="18"/>
                <w:szCs w:val="18"/>
                <w:lang w:eastAsia="tr-TR"/>
              </w:rPr>
            </w:pPr>
            <w:r w:rsidRPr="004111DB">
              <w:rPr>
                <w:rFonts w:ascii="Times New Roman" w:eastAsia="Times New Roman" w:hAnsi="Times New Roman" w:cs="Times New Roman"/>
                <w:sz w:val="18"/>
                <w:szCs w:val="18"/>
                <w:lang w:eastAsia="tr-TR"/>
              </w:rPr>
              <w:t xml:space="preserve"> </w:t>
            </w:r>
          </w:p>
        </w:tc>
        <w:tc>
          <w:tcPr>
            <w:tcW w:w="669" w:type="pct"/>
            <w:tcBorders>
              <w:top w:val="single" w:sz="4" w:space="0" w:color="auto"/>
              <w:left w:val="single" w:sz="8" w:space="0" w:color="auto"/>
              <w:bottom w:val="single" w:sz="8" w:space="0" w:color="auto"/>
              <w:right w:val="single" w:sz="12" w:space="0" w:color="auto"/>
            </w:tcBorders>
          </w:tcPr>
          <w:p w:rsidR="004111DB" w:rsidRPr="004111DB" w:rsidRDefault="004111DB" w:rsidP="004111DB">
            <w:pPr>
              <w:spacing w:after="0" w:line="240" w:lineRule="auto"/>
              <w:jc w:val="center"/>
              <w:rPr>
                <w:rFonts w:ascii="Times New Roman" w:eastAsia="Times New Roman" w:hAnsi="Times New Roman" w:cs="Times New Roman"/>
                <w:sz w:val="18"/>
                <w:szCs w:val="18"/>
                <w:lang w:eastAsia="tr-TR"/>
              </w:rPr>
            </w:pPr>
            <w:r w:rsidRPr="004111DB">
              <w:rPr>
                <w:rFonts w:ascii="Times New Roman" w:eastAsia="Times New Roman" w:hAnsi="Times New Roman" w:cs="Times New Roman"/>
                <w:sz w:val="18"/>
                <w:szCs w:val="18"/>
                <w:lang w:eastAsia="tr-TR"/>
              </w:rPr>
              <w:t xml:space="preserve"> </w:t>
            </w:r>
          </w:p>
        </w:tc>
      </w:tr>
      <w:tr w:rsidR="004111DB" w:rsidRPr="004111DB" w:rsidTr="004111DB">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4111DB" w:rsidRPr="004111DB" w:rsidRDefault="004111DB" w:rsidP="004111DB">
            <w:pPr>
              <w:spacing w:after="0" w:line="240" w:lineRule="auto"/>
              <w:rPr>
                <w:rFonts w:ascii="Times New Roman" w:eastAsia="Times New Roman" w:hAnsi="Times New Roman" w:cs="Times New Roman"/>
                <w:b/>
                <w:sz w:val="18"/>
                <w:szCs w:val="18"/>
                <w:lang w:eastAsia="tr-TR"/>
              </w:rPr>
            </w:pPr>
          </w:p>
        </w:tc>
        <w:tc>
          <w:tcPr>
            <w:tcW w:w="1126" w:type="pct"/>
            <w:gridSpan w:val="5"/>
            <w:tcBorders>
              <w:top w:val="single" w:sz="8" w:space="0" w:color="auto"/>
              <w:left w:val="single" w:sz="12" w:space="0" w:color="auto"/>
              <w:bottom w:val="single" w:sz="8" w:space="0" w:color="auto"/>
              <w:right w:val="single" w:sz="4" w:space="0" w:color="auto"/>
            </w:tcBorders>
            <w:vAlign w:val="center"/>
          </w:tcPr>
          <w:p w:rsidR="004111DB" w:rsidRPr="004111DB" w:rsidRDefault="004111DB" w:rsidP="004111DB">
            <w:pPr>
              <w:spacing w:after="0" w:line="240" w:lineRule="auto"/>
              <w:rPr>
                <w:rFonts w:ascii="Times New Roman" w:eastAsia="Times New Roman" w:hAnsi="Times New Roman" w:cs="Times New Roman"/>
                <w:sz w:val="18"/>
                <w:szCs w:val="18"/>
                <w:lang w:eastAsia="tr-TR"/>
              </w:rPr>
            </w:pPr>
            <w:r w:rsidRPr="004111DB">
              <w:rPr>
                <w:rFonts w:ascii="Times New Roman" w:eastAsia="Times New Roman" w:hAnsi="Times New Roman" w:cs="Times New Roman"/>
                <w:sz w:val="18"/>
                <w:szCs w:val="18"/>
                <w:lang w:eastAsia="tr-TR"/>
              </w:rPr>
              <w:t>Report</w:t>
            </w:r>
          </w:p>
        </w:tc>
        <w:tc>
          <w:tcPr>
            <w:tcW w:w="1241" w:type="pct"/>
            <w:gridSpan w:val="2"/>
            <w:tcBorders>
              <w:top w:val="single" w:sz="4" w:space="0" w:color="auto"/>
              <w:left w:val="single" w:sz="4" w:space="0" w:color="auto"/>
              <w:bottom w:val="single" w:sz="8" w:space="0" w:color="auto"/>
              <w:right w:val="single" w:sz="8" w:space="0" w:color="auto"/>
            </w:tcBorders>
          </w:tcPr>
          <w:p w:rsidR="004111DB" w:rsidRPr="004111DB" w:rsidRDefault="004111DB" w:rsidP="004111DB">
            <w:pPr>
              <w:spacing w:after="0" w:line="240" w:lineRule="auto"/>
              <w:jc w:val="center"/>
              <w:rPr>
                <w:rFonts w:ascii="Times New Roman" w:eastAsia="Times New Roman" w:hAnsi="Times New Roman" w:cs="Times New Roman"/>
                <w:sz w:val="18"/>
                <w:szCs w:val="18"/>
                <w:lang w:eastAsia="tr-TR"/>
              </w:rPr>
            </w:pPr>
          </w:p>
        </w:tc>
        <w:tc>
          <w:tcPr>
            <w:tcW w:w="669" w:type="pct"/>
            <w:tcBorders>
              <w:top w:val="single" w:sz="8" w:space="0" w:color="auto"/>
              <w:left w:val="single" w:sz="8" w:space="0" w:color="auto"/>
              <w:bottom w:val="single" w:sz="8" w:space="0" w:color="auto"/>
              <w:right w:val="single" w:sz="12" w:space="0" w:color="auto"/>
            </w:tcBorders>
          </w:tcPr>
          <w:p w:rsidR="004111DB" w:rsidRPr="004111DB" w:rsidRDefault="004111DB" w:rsidP="004111DB">
            <w:pPr>
              <w:spacing w:after="0" w:line="240" w:lineRule="auto"/>
              <w:rPr>
                <w:rFonts w:ascii="Times New Roman" w:eastAsia="Times New Roman" w:hAnsi="Times New Roman" w:cs="Times New Roman"/>
                <w:sz w:val="18"/>
                <w:szCs w:val="18"/>
                <w:lang w:eastAsia="tr-TR"/>
              </w:rPr>
            </w:pPr>
          </w:p>
        </w:tc>
      </w:tr>
      <w:tr w:rsidR="004111DB" w:rsidRPr="004111DB" w:rsidTr="004111DB">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4111DB" w:rsidRPr="004111DB" w:rsidRDefault="004111DB" w:rsidP="004111DB">
            <w:pPr>
              <w:spacing w:after="0" w:line="240" w:lineRule="auto"/>
              <w:rPr>
                <w:rFonts w:ascii="Times New Roman" w:eastAsia="Times New Roman" w:hAnsi="Times New Roman" w:cs="Times New Roman"/>
                <w:b/>
                <w:sz w:val="18"/>
                <w:szCs w:val="18"/>
                <w:lang w:eastAsia="tr-TR"/>
              </w:rPr>
            </w:pPr>
          </w:p>
        </w:tc>
        <w:tc>
          <w:tcPr>
            <w:tcW w:w="1126" w:type="pct"/>
            <w:gridSpan w:val="5"/>
            <w:tcBorders>
              <w:top w:val="single" w:sz="8" w:space="0" w:color="auto"/>
              <w:left w:val="single" w:sz="12" w:space="0" w:color="auto"/>
              <w:bottom w:val="single" w:sz="12" w:space="0" w:color="auto"/>
              <w:right w:val="single" w:sz="4" w:space="0" w:color="auto"/>
            </w:tcBorders>
            <w:vAlign w:val="center"/>
          </w:tcPr>
          <w:p w:rsidR="004111DB" w:rsidRPr="004111DB" w:rsidRDefault="004111DB" w:rsidP="004111DB">
            <w:pPr>
              <w:spacing w:after="0" w:line="240" w:lineRule="auto"/>
              <w:rPr>
                <w:rFonts w:ascii="Times New Roman" w:eastAsia="Times New Roman" w:hAnsi="Times New Roman" w:cs="Times New Roman"/>
                <w:sz w:val="18"/>
                <w:szCs w:val="18"/>
                <w:lang w:eastAsia="tr-TR"/>
              </w:rPr>
            </w:pPr>
            <w:r w:rsidRPr="004111DB">
              <w:rPr>
                <w:rFonts w:ascii="Times New Roman" w:eastAsia="Times New Roman" w:hAnsi="Times New Roman" w:cs="Times New Roman"/>
                <w:sz w:val="18"/>
                <w:szCs w:val="18"/>
                <w:lang w:eastAsia="tr-TR"/>
              </w:rPr>
              <w:t>Others (………)</w:t>
            </w:r>
          </w:p>
        </w:tc>
        <w:tc>
          <w:tcPr>
            <w:tcW w:w="1241" w:type="pct"/>
            <w:gridSpan w:val="2"/>
            <w:tcBorders>
              <w:top w:val="single" w:sz="8" w:space="0" w:color="auto"/>
              <w:left w:val="single" w:sz="4" w:space="0" w:color="auto"/>
              <w:bottom w:val="single" w:sz="12" w:space="0" w:color="auto"/>
              <w:right w:val="single" w:sz="8" w:space="0" w:color="auto"/>
            </w:tcBorders>
          </w:tcPr>
          <w:p w:rsidR="004111DB" w:rsidRPr="004111DB" w:rsidRDefault="004111DB" w:rsidP="004111DB">
            <w:pPr>
              <w:spacing w:after="0" w:line="240" w:lineRule="auto"/>
              <w:rPr>
                <w:rFonts w:ascii="Times New Roman" w:eastAsia="Times New Roman" w:hAnsi="Times New Roman" w:cs="Times New Roman"/>
                <w:sz w:val="18"/>
                <w:szCs w:val="18"/>
                <w:lang w:eastAsia="tr-TR"/>
              </w:rPr>
            </w:pPr>
          </w:p>
        </w:tc>
        <w:tc>
          <w:tcPr>
            <w:tcW w:w="669" w:type="pct"/>
            <w:tcBorders>
              <w:top w:val="single" w:sz="8" w:space="0" w:color="auto"/>
              <w:left w:val="single" w:sz="8" w:space="0" w:color="auto"/>
              <w:bottom w:val="single" w:sz="12" w:space="0" w:color="auto"/>
              <w:right w:val="single" w:sz="12" w:space="0" w:color="auto"/>
            </w:tcBorders>
          </w:tcPr>
          <w:p w:rsidR="004111DB" w:rsidRPr="004111DB" w:rsidRDefault="004111DB" w:rsidP="004111DB">
            <w:pPr>
              <w:spacing w:after="0" w:line="240" w:lineRule="auto"/>
              <w:rPr>
                <w:rFonts w:ascii="Times New Roman" w:eastAsia="Times New Roman" w:hAnsi="Times New Roman" w:cs="Times New Roman"/>
                <w:sz w:val="18"/>
                <w:szCs w:val="18"/>
                <w:lang w:eastAsia="tr-TR"/>
              </w:rPr>
            </w:pPr>
          </w:p>
        </w:tc>
      </w:tr>
      <w:tr w:rsidR="004111DB" w:rsidRPr="004111DB" w:rsidTr="004111DB">
        <w:trPr>
          <w:trHeight w:val="228"/>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4111DB" w:rsidRPr="004111DB" w:rsidRDefault="004111DB" w:rsidP="004111DB">
            <w:pPr>
              <w:spacing w:after="0" w:line="240" w:lineRule="auto"/>
              <w:jc w:val="center"/>
              <w:rPr>
                <w:rFonts w:ascii="Times New Roman" w:eastAsia="Times New Roman" w:hAnsi="Times New Roman" w:cs="Times New Roman"/>
                <w:b/>
                <w:sz w:val="18"/>
                <w:szCs w:val="18"/>
                <w:lang w:eastAsia="tr-TR"/>
              </w:rPr>
            </w:pPr>
            <w:r w:rsidRPr="004111DB">
              <w:rPr>
                <w:rFonts w:ascii="Times New Roman" w:eastAsia="Times New Roman" w:hAnsi="Times New Roman" w:cs="Times New Roman"/>
                <w:b/>
                <w:sz w:val="18"/>
                <w:szCs w:val="18"/>
                <w:lang w:eastAsia="tr-TR"/>
              </w:rPr>
              <w:t>FINAL EXAM</w:t>
            </w:r>
          </w:p>
        </w:tc>
        <w:tc>
          <w:tcPr>
            <w:tcW w:w="1126" w:type="pct"/>
            <w:gridSpan w:val="5"/>
            <w:tcBorders>
              <w:top w:val="single" w:sz="12" w:space="0" w:color="auto"/>
              <w:left w:val="single" w:sz="12" w:space="0" w:color="auto"/>
              <w:bottom w:val="single" w:sz="8" w:space="0" w:color="auto"/>
              <w:right w:val="single" w:sz="4" w:space="0" w:color="auto"/>
            </w:tcBorders>
          </w:tcPr>
          <w:p w:rsidR="004111DB" w:rsidRPr="004111DB" w:rsidRDefault="004111DB" w:rsidP="004111DB">
            <w:pPr>
              <w:spacing w:after="0" w:line="240" w:lineRule="auto"/>
              <w:rPr>
                <w:rFonts w:ascii="Times New Roman" w:eastAsia="Times New Roman" w:hAnsi="Times New Roman" w:cs="Times New Roman"/>
                <w:sz w:val="18"/>
                <w:szCs w:val="18"/>
                <w:lang w:eastAsia="tr-TR"/>
              </w:rPr>
            </w:pPr>
          </w:p>
        </w:tc>
        <w:tc>
          <w:tcPr>
            <w:tcW w:w="1241" w:type="pct"/>
            <w:gridSpan w:val="2"/>
            <w:tcBorders>
              <w:top w:val="single" w:sz="12" w:space="0" w:color="auto"/>
              <w:left w:val="single" w:sz="4" w:space="0" w:color="auto"/>
              <w:bottom w:val="single" w:sz="8" w:space="0" w:color="auto"/>
              <w:right w:val="single" w:sz="8" w:space="0" w:color="auto"/>
            </w:tcBorders>
          </w:tcPr>
          <w:p w:rsidR="004111DB" w:rsidRPr="004111DB" w:rsidRDefault="004111DB" w:rsidP="004111DB">
            <w:pPr>
              <w:spacing w:after="0" w:line="240" w:lineRule="auto"/>
              <w:jc w:val="center"/>
              <w:rPr>
                <w:rFonts w:ascii="Times New Roman" w:eastAsia="Times New Roman" w:hAnsi="Times New Roman" w:cs="Times New Roman"/>
                <w:sz w:val="18"/>
                <w:szCs w:val="18"/>
                <w:lang w:eastAsia="tr-TR"/>
              </w:rPr>
            </w:pPr>
            <w:r w:rsidRPr="004111DB">
              <w:rPr>
                <w:rFonts w:ascii="Times New Roman" w:eastAsia="Times New Roman" w:hAnsi="Times New Roman" w:cs="Times New Roman"/>
                <w:sz w:val="18"/>
                <w:szCs w:val="18"/>
                <w:lang w:eastAsia="tr-TR"/>
              </w:rPr>
              <w:t>1</w:t>
            </w:r>
          </w:p>
        </w:tc>
        <w:tc>
          <w:tcPr>
            <w:tcW w:w="669" w:type="pct"/>
            <w:tcBorders>
              <w:top w:val="single" w:sz="12" w:space="0" w:color="auto"/>
              <w:left w:val="single" w:sz="8" w:space="0" w:color="auto"/>
              <w:bottom w:val="single" w:sz="8" w:space="0" w:color="auto"/>
              <w:right w:val="single" w:sz="12" w:space="0" w:color="auto"/>
            </w:tcBorders>
          </w:tcPr>
          <w:p w:rsidR="004111DB" w:rsidRPr="004111DB" w:rsidRDefault="004111DB" w:rsidP="004111DB">
            <w:pPr>
              <w:spacing w:after="0" w:line="240" w:lineRule="auto"/>
              <w:jc w:val="center"/>
              <w:rPr>
                <w:rFonts w:ascii="Times New Roman" w:eastAsia="Times New Roman" w:hAnsi="Times New Roman" w:cs="Times New Roman"/>
                <w:sz w:val="18"/>
                <w:szCs w:val="18"/>
                <w:lang w:eastAsia="tr-TR"/>
              </w:rPr>
            </w:pPr>
            <w:r w:rsidRPr="004111DB">
              <w:rPr>
                <w:rFonts w:ascii="Times New Roman" w:eastAsia="Times New Roman" w:hAnsi="Times New Roman" w:cs="Times New Roman"/>
                <w:sz w:val="18"/>
                <w:szCs w:val="18"/>
                <w:lang w:eastAsia="tr-TR"/>
              </w:rPr>
              <w:t>50</w:t>
            </w:r>
          </w:p>
        </w:tc>
      </w:tr>
      <w:tr w:rsidR="004111DB" w:rsidRPr="004111DB" w:rsidTr="004111DB">
        <w:trPr>
          <w:trHeight w:val="26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4111DB" w:rsidRPr="004111DB" w:rsidRDefault="004111DB" w:rsidP="004111DB">
            <w:pPr>
              <w:spacing w:after="0" w:line="240" w:lineRule="auto"/>
              <w:jc w:val="center"/>
              <w:rPr>
                <w:rFonts w:ascii="Times New Roman" w:eastAsia="Times New Roman" w:hAnsi="Times New Roman" w:cs="Times New Roman"/>
                <w:b/>
                <w:sz w:val="18"/>
                <w:szCs w:val="18"/>
                <w:lang w:eastAsia="tr-TR"/>
              </w:rPr>
            </w:pPr>
            <w:r w:rsidRPr="004111DB">
              <w:rPr>
                <w:rFonts w:ascii="Times New Roman" w:eastAsia="Times New Roman" w:hAnsi="Times New Roman" w:cs="Times New Roman"/>
                <w:b/>
                <w:sz w:val="18"/>
                <w:szCs w:val="18"/>
                <w:lang w:eastAsia="tr-TR"/>
              </w:rPr>
              <w:t>PREREQUIEITE(S)</w:t>
            </w:r>
          </w:p>
        </w:tc>
        <w:tc>
          <w:tcPr>
            <w:tcW w:w="3036" w:type="pct"/>
            <w:gridSpan w:val="8"/>
            <w:tcBorders>
              <w:top w:val="single" w:sz="12" w:space="0" w:color="auto"/>
              <w:left w:val="single" w:sz="12" w:space="0" w:color="auto"/>
              <w:bottom w:val="single" w:sz="12" w:space="0" w:color="auto"/>
              <w:right w:val="single" w:sz="12" w:space="0" w:color="auto"/>
            </w:tcBorders>
            <w:vAlign w:val="center"/>
          </w:tcPr>
          <w:p w:rsidR="004111DB" w:rsidRPr="004111DB" w:rsidRDefault="004111DB" w:rsidP="004111DB">
            <w:pPr>
              <w:spacing w:after="0" w:line="240" w:lineRule="auto"/>
              <w:jc w:val="both"/>
              <w:rPr>
                <w:rFonts w:ascii="Times New Roman" w:eastAsia="Times New Roman" w:hAnsi="Times New Roman" w:cs="Times New Roman"/>
                <w:sz w:val="18"/>
                <w:szCs w:val="18"/>
                <w:lang w:val="en-US" w:eastAsia="tr-TR"/>
              </w:rPr>
            </w:pPr>
            <w:r w:rsidRPr="004111DB">
              <w:rPr>
                <w:rFonts w:ascii="Times New Roman" w:eastAsia="Times New Roman" w:hAnsi="Times New Roman" w:cs="Times New Roman"/>
                <w:sz w:val="18"/>
                <w:szCs w:val="18"/>
                <w:lang w:val="en-US" w:eastAsia="tr-TR"/>
              </w:rPr>
              <w:t>None</w:t>
            </w:r>
          </w:p>
        </w:tc>
      </w:tr>
      <w:tr w:rsidR="004111DB" w:rsidRPr="004111DB" w:rsidTr="004111DB">
        <w:trPr>
          <w:trHeight w:val="447"/>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4111DB" w:rsidRPr="004111DB" w:rsidRDefault="004111DB" w:rsidP="004111DB">
            <w:pPr>
              <w:spacing w:after="0" w:line="240" w:lineRule="auto"/>
              <w:jc w:val="center"/>
              <w:rPr>
                <w:rFonts w:ascii="Times New Roman" w:eastAsia="Times New Roman" w:hAnsi="Times New Roman" w:cs="Times New Roman"/>
                <w:b/>
                <w:sz w:val="18"/>
                <w:szCs w:val="18"/>
                <w:lang w:eastAsia="tr-TR"/>
              </w:rPr>
            </w:pPr>
            <w:r w:rsidRPr="004111DB">
              <w:rPr>
                <w:rFonts w:ascii="Times New Roman" w:eastAsia="Times New Roman" w:hAnsi="Times New Roman" w:cs="Times New Roman"/>
                <w:b/>
                <w:sz w:val="18"/>
                <w:szCs w:val="18"/>
                <w:lang w:eastAsia="tr-TR"/>
              </w:rPr>
              <w:t>COURSE DESCRIPTION</w:t>
            </w:r>
          </w:p>
        </w:tc>
        <w:tc>
          <w:tcPr>
            <w:tcW w:w="3036" w:type="pct"/>
            <w:gridSpan w:val="8"/>
            <w:tcBorders>
              <w:top w:val="single" w:sz="12" w:space="0" w:color="auto"/>
              <w:left w:val="single" w:sz="12" w:space="0" w:color="auto"/>
              <w:bottom w:val="single" w:sz="12" w:space="0" w:color="auto"/>
              <w:right w:val="single" w:sz="12" w:space="0" w:color="auto"/>
            </w:tcBorders>
          </w:tcPr>
          <w:p w:rsidR="004111DB" w:rsidRPr="004111DB" w:rsidRDefault="004111DB" w:rsidP="004111DB">
            <w:pPr>
              <w:spacing w:after="0" w:line="240" w:lineRule="auto"/>
              <w:rPr>
                <w:rFonts w:ascii="Times New Roman" w:eastAsia="Times New Roman" w:hAnsi="Times New Roman" w:cs="Times New Roman"/>
                <w:sz w:val="18"/>
                <w:szCs w:val="18"/>
                <w:lang w:val="en-US" w:eastAsia="tr-TR"/>
              </w:rPr>
            </w:pPr>
            <w:r w:rsidRPr="004111DB">
              <w:rPr>
                <w:rFonts w:ascii="Times New Roman" w:eastAsia="Times New Roman" w:hAnsi="Times New Roman" w:cs="Times New Roman"/>
                <w:color w:val="333333"/>
                <w:sz w:val="18"/>
                <w:szCs w:val="18"/>
                <w:lang w:val="en-US" w:eastAsia="tr-TR"/>
              </w:rPr>
              <w:t>Description and features of language, languages of the world, Position of Turkish among other languages, historical development of Turkish, development of western Turkish, Atatürk’s ideas and projects on Turkish, pronunciation and punctuation, language policies.</w:t>
            </w:r>
          </w:p>
        </w:tc>
      </w:tr>
      <w:tr w:rsidR="004111DB" w:rsidRPr="004111DB" w:rsidTr="004111DB">
        <w:trPr>
          <w:trHeight w:val="426"/>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4111DB" w:rsidRPr="004111DB" w:rsidRDefault="004111DB" w:rsidP="004111DB">
            <w:pPr>
              <w:spacing w:after="0" w:line="240" w:lineRule="auto"/>
              <w:jc w:val="center"/>
              <w:rPr>
                <w:rFonts w:ascii="Times New Roman" w:eastAsia="Times New Roman" w:hAnsi="Times New Roman" w:cs="Times New Roman"/>
                <w:b/>
                <w:sz w:val="18"/>
                <w:szCs w:val="18"/>
                <w:lang w:eastAsia="tr-TR"/>
              </w:rPr>
            </w:pPr>
            <w:r w:rsidRPr="004111DB">
              <w:rPr>
                <w:rFonts w:ascii="Times New Roman" w:eastAsia="Times New Roman" w:hAnsi="Times New Roman" w:cs="Times New Roman"/>
                <w:b/>
                <w:sz w:val="18"/>
                <w:szCs w:val="18"/>
                <w:lang w:eastAsia="tr-TR"/>
              </w:rPr>
              <w:t>COURSE OBJECTIVES</w:t>
            </w:r>
          </w:p>
        </w:tc>
        <w:tc>
          <w:tcPr>
            <w:tcW w:w="3036" w:type="pct"/>
            <w:gridSpan w:val="8"/>
            <w:tcBorders>
              <w:top w:val="single" w:sz="12" w:space="0" w:color="auto"/>
              <w:left w:val="single" w:sz="12" w:space="0" w:color="auto"/>
              <w:bottom w:val="single" w:sz="12" w:space="0" w:color="auto"/>
              <w:right w:val="single" w:sz="12" w:space="0" w:color="auto"/>
            </w:tcBorders>
          </w:tcPr>
          <w:p w:rsidR="004111DB" w:rsidRPr="004111DB" w:rsidRDefault="004111DB" w:rsidP="004111DB">
            <w:pPr>
              <w:tabs>
                <w:tab w:val="left" w:pos="5772"/>
              </w:tabs>
              <w:spacing w:after="0" w:line="240" w:lineRule="auto"/>
              <w:jc w:val="both"/>
              <w:rPr>
                <w:rFonts w:ascii="Times New Roman" w:eastAsia="Times New Roman" w:hAnsi="Times New Roman" w:cs="Times New Roman"/>
                <w:sz w:val="18"/>
                <w:szCs w:val="18"/>
                <w:lang w:eastAsia="tr-TR"/>
              </w:rPr>
            </w:pPr>
            <w:r w:rsidRPr="004111DB">
              <w:rPr>
                <w:rFonts w:ascii="Times New Roman" w:eastAsia="Times New Roman" w:hAnsi="Times New Roman" w:cs="Times New Roman"/>
                <w:sz w:val="18"/>
                <w:szCs w:val="18"/>
                <w:lang w:val="en-US" w:eastAsia="tr-TR"/>
              </w:rPr>
              <w:t>The subject of the course is to expose the value of Turkish language by giving information about development of Turkish language, to gain national language awareness, to develop reading and writing skills, to compare and contrast Turkish language to other languages, to compare and contrast language policy of developed countries to Turkish language policy, to gain skill of speaking.</w:t>
            </w:r>
          </w:p>
        </w:tc>
      </w:tr>
      <w:tr w:rsidR="004111DB" w:rsidRPr="004111DB" w:rsidTr="004111DB">
        <w:trPr>
          <w:trHeight w:val="518"/>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4111DB" w:rsidRPr="004111DB" w:rsidRDefault="004111DB" w:rsidP="004111DB">
            <w:pPr>
              <w:spacing w:after="0" w:line="240" w:lineRule="auto"/>
              <w:jc w:val="center"/>
              <w:rPr>
                <w:rFonts w:ascii="Times New Roman" w:eastAsia="Times New Roman" w:hAnsi="Times New Roman" w:cs="Times New Roman"/>
                <w:b/>
                <w:sz w:val="18"/>
                <w:szCs w:val="18"/>
                <w:lang w:eastAsia="tr-TR"/>
              </w:rPr>
            </w:pPr>
            <w:r w:rsidRPr="004111DB">
              <w:rPr>
                <w:rFonts w:ascii="Times New Roman" w:eastAsia="Times New Roman" w:hAnsi="Times New Roman" w:cs="Times New Roman"/>
                <w:b/>
                <w:sz w:val="18"/>
                <w:szCs w:val="18"/>
                <w:lang w:eastAsia="tr-TR"/>
              </w:rPr>
              <w:t>CONTRIBUTION TO APPLY PROFESSIONAL EDUCATION ON COURSE</w:t>
            </w:r>
          </w:p>
        </w:tc>
        <w:tc>
          <w:tcPr>
            <w:tcW w:w="3036" w:type="pct"/>
            <w:gridSpan w:val="8"/>
            <w:tcBorders>
              <w:top w:val="single" w:sz="12" w:space="0" w:color="auto"/>
              <w:left w:val="single" w:sz="12" w:space="0" w:color="auto"/>
              <w:bottom w:val="single" w:sz="12" w:space="0" w:color="auto"/>
              <w:right w:val="single" w:sz="12" w:space="0" w:color="auto"/>
            </w:tcBorders>
            <w:vAlign w:val="center"/>
          </w:tcPr>
          <w:p w:rsidR="004111DB" w:rsidRPr="004111DB" w:rsidRDefault="004111DB" w:rsidP="004111DB">
            <w:pPr>
              <w:spacing w:after="0" w:line="240" w:lineRule="auto"/>
              <w:rPr>
                <w:rFonts w:ascii="Times New Roman" w:eastAsia="Times New Roman" w:hAnsi="Times New Roman" w:cs="Times New Roman"/>
                <w:sz w:val="18"/>
                <w:szCs w:val="18"/>
                <w:lang w:val="en-US" w:eastAsia="tr-TR"/>
              </w:rPr>
            </w:pPr>
            <w:r w:rsidRPr="004111DB">
              <w:rPr>
                <w:rFonts w:ascii="Times New Roman" w:eastAsia="Times New Roman" w:hAnsi="Times New Roman" w:cs="Times New Roman"/>
                <w:sz w:val="18"/>
                <w:szCs w:val="18"/>
                <w:lang w:val="en-US" w:eastAsia="tr-TR"/>
              </w:rPr>
              <w:t>Develop the ability of using Turkish properly at the business life.</w:t>
            </w:r>
          </w:p>
        </w:tc>
      </w:tr>
      <w:tr w:rsidR="004111DB" w:rsidRPr="004111DB" w:rsidTr="004111DB">
        <w:trPr>
          <w:trHeight w:val="518"/>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4111DB" w:rsidRPr="004111DB" w:rsidRDefault="004111DB" w:rsidP="004111DB">
            <w:pPr>
              <w:spacing w:after="0" w:line="240" w:lineRule="auto"/>
              <w:jc w:val="center"/>
              <w:rPr>
                <w:rFonts w:ascii="Times New Roman" w:eastAsia="Times New Roman" w:hAnsi="Times New Roman" w:cs="Times New Roman"/>
                <w:b/>
                <w:sz w:val="18"/>
                <w:szCs w:val="18"/>
                <w:lang w:eastAsia="tr-TR"/>
              </w:rPr>
            </w:pPr>
            <w:r w:rsidRPr="004111DB">
              <w:rPr>
                <w:rFonts w:ascii="Times New Roman" w:eastAsia="Times New Roman" w:hAnsi="Times New Roman" w:cs="Times New Roman"/>
                <w:b/>
                <w:sz w:val="18"/>
                <w:szCs w:val="18"/>
                <w:lang w:eastAsia="tr-TR"/>
              </w:rPr>
              <w:t>COURSE OUTCOMES</w:t>
            </w:r>
          </w:p>
        </w:tc>
        <w:tc>
          <w:tcPr>
            <w:tcW w:w="3036" w:type="pct"/>
            <w:gridSpan w:val="8"/>
            <w:tcBorders>
              <w:top w:val="single" w:sz="12" w:space="0" w:color="auto"/>
              <w:left w:val="single" w:sz="12" w:space="0" w:color="auto"/>
              <w:bottom w:val="single" w:sz="12" w:space="0" w:color="auto"/>
              <w:right w:val="single" w:sz="12" w:space="0" w:color="auto"/>
            </w:tcBorders>
          </w:tcPr>
          <w:p w:rsidR="004111DB" w:rsidRPr="004111DB" w:rsidRDefault="004111DB" w:rsidP="004111DB">
            <w:pPr>
              <w:spacing w:after="0" w:line="240" w:lineRule="auto"/>
              <w:rPr>
                <w:rFonts w:ascii="Times New Roman" w:eastAsia="Times New Roman" w:hAnsi="Times New Roman" w:cs="Times New Roman"/>
                <w:sz w:val="18"/>
                <w:szCs w:val="18"/>
                <w:lang w:eastAsia="tr-TR"/>
              </w:rPr>
            </w:pPr>
            <w:r w:rsidRPr="004111DB">
              <w:rPr>
                <w:rFonts w:ascii="Times New Roman" w:eastAsia="Times New Roman" w:hAnsi="Times New Roman" w:cs="Times New Roman"/>
                <w:sz w:val="18"/>
                <w:szCs w:val="18"/>
                <w:lang w:val="en-US" w:eastAsia="tr-TR"/>
              </w:rPr>
              <w:t>Learn Turkish grammar</w:t>
            </w:r>
          </w:p>
          <w:p w:rsidR="004111DB" w:rsidRPr="004111DB" w:rsidRDefault="004111DB" w:rsidP="004111DB">
            <w:pPr>
              <w:spacing w:after="0" w:line="240" w:lineRule="auto"/>
              <w:rPr>
                <w:rFonts w:ascii="Times New Roman" w:eastAsia="Times New Roman" w:hAnsi="Times New Roman" w:cs="Times New Roman"/>
                <w:sz w:val="18"/>
                <w:szCs w:val="18"/>
                <w:lang w:eastAsia="tr-TR"/>
              </w:rPr>
            </w:pPr>
            <w:r w:rsidRPr="004111DB">
              <w:rPr>
                <w:rFonts w:ascii="Times New Roman" w:eastAsia="Times New Roman" w:hAnsi="Times New Roman" w:cs="Times New Roman"/>
                <w:sz w:val="18"/>
                <w:szCs w:val="18"/>
                <w:lang w:val="en-US" w:eastAsia="tr-TR"/>
              </w:rPr>
              <w:t>Gain an understanding of the position of Turkish among other languages</w:t>
            </w:r>
          </w:p>
          <w:p w:rsidR="004111DB" w:rsidRPr="004111DB" w:rsidRDefault="004111DB" w:rsidP="004111DB">
            <w:pPr>
              <w:spacing w:after="0" w:line="240" w:lineRule="auto"/>
              <w:rPr>
                <w:rFonts w:ascii="Times New Roman" w:eastAsia="Times New Roman" w:hAnsi="Times New Roman" w:cs="Times New Roman"/>
                <w:sz w:val="18"/>
                <w:szCs w:val="18"/>
                <w:lang w:eastAsia="tr-TR"/>
              </w:rPr>
            </w:pPr>
            <w:r w:rsidRPr="004111DB">
              <w:rPr>
                <w:rFonts w:ascii="Times New Roman" w:eastAsia="Times New Roman" w:hAnsi="Times New Roman" w:cs="Times New Roman"/>
                <w:sz w:val="18"/>
                <w:szCs w:val="18"/>
                <w:lang w:val="en-US" w:eastAsia="tr-TR"/>
              </w:rPr>
              <w:t>Gain an understanding of history of Turkish language</w:t>
            </w:r>
          </w:p>
          <w:p w:rsidR="004111DB" w:rsidRPr="004111DB" w:rsidRDefault="004111DB" w:rsidP="004111DB">
            <w:pPr>
              <w:spacing w:after="0" w:line="240" w:lineRule="auto"/>
              <w:rPr>
                <w:rFonts w:ascii="Times New Roman" w:eastAsia="Times New Roman" w:hAnsi="Times New Roman" w:cs="Times New Roman"/>
                <w:sz w:val="18"/>
                <w:szCs w:val="18"/>
                <w:lang w:eastAsia="tr-TR"/>
              </w:rPr>
            </w:pPr>
            <w:r w:rsidRPr="004111DB">
              <w:rPr>
                <w:rFonts w:ascii="Times New Roman" w:eastAsia="Times New Roman" w:hAnsi="Times New Roman" w:cs="Times New Roman"/>
                <w:sz w:val="18"/>
                <w:szCs w:val="18"/>
                <w:lang w:val="en-US" w:eastAsia="tr-TR"/>
              </w:rPr>
              <w:t>Gain knowledge about Turkish languages in the world</w:t>
            </w:r>
          </w:p>
          <w:p w:rsidR="004111DB" w:rsidRPr="004111DB" w:rsidRDefault="004111DB" w:rsidP="004111DB">
            <w:pPr>
              <w:spacing w:after="0" w:line="240" w:lineRule="auto"/>
              <w:rPr>
                <w:rFonts w:ascii="Times New Roman" w:eastAsia="Times New Roman" w:hAnsi="Times New Roman" w:cs="Times New Roman"/>
                <w:sz w:val="18"/>
                <w:szCs w:val="18"/>
                <w:lang w:eastAsia="tr-TR"/>
              </w:rPr>
            </w:pPr>
            <w:r w:rsidRPr="004111DB">
              <w:rPr>
                <w:rFonts w:ascii="Times New Roman" w:eastAsia="Times New Roman" w:hAnsi="Times New Roman" w:cs="Times New Roman"/>
                <w:sz w:val="18"/>
                <w:szCs w:val="18"/>
                <w:lang w:val="en-US" w:eastAsia="tr-TR"/>
              </w:rPr>
              <w:t>Develop the ability of using  Turkish properly</w:t>
            </w:r>
          </w:p>
          <w:p w:rsidR="004111DB" w:rsidRPr="004111DB" w:rsidRDefault="004111DB" w:rsidP="004111DB">
            <w:pPr>
              <w:spacing w:after="0" w:line="240" w:lineRule="auto"/>
              <w:rPr>
                <w:rFonts w:ascii="Times New Roman" w:eastAsia="Times New Roman" w:hAnsi="Times New Roman" w:cs="Times New Roman"/>
                <w:sz w:val="18"/>
                <w:szCs w:val="18"/>
                <w:lang w:eastAsia="tr-TR"/>
              </w:rPr>
            </w:pPr>
            <w:r w:rsidRPr="004111DB">
              <w:rPr>
                <w:rFonts w:ascii="Times New Roman" w:eastAsia="Times New Roman" w:hAnsi="Times New Roman" w:cs="Times New Roman"/>
                <w:sz w:val="18"/>
                <w:szCs w:val="18"/>
                <w:lang w:val="en-US" w:eastAsia="tr-TR"/>
              </w:rPr>
              <w:t>Learn the language policies</w:t>
            </w:r>
          </w:p>
          <w:p w:rsidR="004111DB" w:rsidRPr="004111DB" w:rsidRDefault="004111DB" w:rsidP="004111DB">
            <w:pPr>
              <w:spacing w:after="0" w:line="240" w:lineRule="auto"/>
              <w:rPr>
                <w:rFonts w:ascii="Times New Roman" w:eastAsia="Times New Roman" w:hAnsi="Times New Roman" w:cs="Times New Roman"/>
                <w:sz w:val="18"/>
                <w:szCs w:val="18"/>
                <w:lang w:eastAsia="tr-TR"/>
              </w:rPr>
            </w:pPr>
            <w:r w:rsidRPr="004111DB">
              <w:rPr>
                <w:rFonts w:ascii="Times New Roman" w:eastAsia="Times New Roman" w:hAnsi="Times New Roman" w:cs="Times New Roman"/>
                <w:sz w:val="18"/>
                <w:szCs w:val="18"/>
                <w:lang w:val="en-US" w:eastAsia="tr-TR"/>
              </w:rPr>
              <w:t>Gain writing skill</w:t>
            </w:r>
          </w:p>
          <w:p w:rsidR="004111DB" w:rsidRPr="004111DB" w:rsidRDefault="004111DB" w:rsidP="004111DB">
            <w:pPr>
              <w:spacing w:after="0" w:line="240" w:lineRule="auto"/>
              <w:rPr>
                <w:rFonts w:ascii="Times New Roman" w:eastAsia="Times New Roman" w:hAnsi="Times New Roman" w:cs="Times New Roman"/>
                <w:sz w:val="18"/>
                <w:szCs w:val="18"/>
                <w:lang w:eastAsia="tr-TR"/>
              </w:rPr>
            </w:pPr>
            <w:r w:rsidRPr="004111DB">
              <w:rPr>
                <w:rFonts w:ascii="Times New Roman" w:eastAsia="Times New Roman" w:hAnsi="Times New Roman" w:cs="Times New Roman"/>
                <w:sz w:val="18"/>
                <w:szCs w:val="18"/>
                <w:lang w:val="en-US" w:eastAsia="tr-TR"/>
              </w:rPr>
              <w:t>Gain speaking skill</w:t>
            </w:r>
          </w:p>
          <w:p w:rsidR="004111DB" w:rsidRPr="004111DB" w:rsidRDefault="004111DB" w:rsidP="004111DB">
            <w:pPr>
              <w:spacing w:after="0" w:line="240" w:lineRule="auto"/>
              <w:rPr>
                <w:rFonts w:ascii="Times New Roman" w:eastAsia="Times New Roman" w:hAnsi="Times New Roman" w:cs="Times New Roman"/>
                <w:sz w:val="18"/>
                <w:szCs w:val="18"/>
                <w:lang w:eastAsia="tr-TR"/>
              </w:rPr>
            </w:pPr>
            <w:r w:rsidRPr="004111DB">
              <w:rPr>
                <w:rFonts w:ascii="Times New Roman" w:eastAsia="Times New Roman" w:hAnsi="Times New Roman" w:cs="Times New Roman"/>
                <w:sz w:val="18"/>
                <w:szCs w:val="18"/>
                <w:lang w:val="en-US" w:eastAsia="tr-TR"/>
              </w:rPr>
              <w:t>Learn sentence structure and analyzing</w:t>
            </w:r>
          </w:p>
          <w:p w:rsidR="004111DB" w:rsidRPr="004111DB" w:rsidRDefault="004111DB" w:rsidP="004111DB">
            <w:pPr>
              <w:spacing w:after="0" w:line="240" w:lineRule="auto"/>
              <w:rPr>
                <w:rFonts w:ascii="Times New Roman" w:eastAsia="Times New Roman" w:hAnsi="Times New Roman" w:cs="Times New Roman"/>
                <w:sz w:val="18"/>
                <w:szCs w:val="18"/>
                <w:lang w:eastAsia="tr-TR"/>
              </w:rPr>
            </w:pPr>
            <w:r w:rsidRPr="004111DB">
              <w:rPr>
                <w:rFonts w:ascii="Times New Roman" w:eastAsia="Times New Roman" w:hAnsi="Times New Roman" w:cs="Times New Roman"/>
                <w:sz w:val="18"/>
                <w:szCs w:val="18"/>
                <w:lang w:val="en-US" w:eastAsia="tr-TR"/>
              </w:rPr>
              <w:t>Be able to realize Turkish vowels</w:t>
            </w:r>
          </w:p>
          <w:p w:rsidR="004111DB" w:rsidRPr="004111DB" w:rsidRDefault="004111DB" w:rsidP="004111DB">
            <w:pPr>
              <w:spacing w:after="0" w:line="240" w:lineRule="auto"/>
              <w:rPr>
                <w:rFonts w:ascii="Times New Roman" w:eastAsia="Times New Roman" w:hAnsi="Times New Roman" w:cs="Times New Roman"/>
                <w:sz w:val="18"/>
                <w:szCs w:val="18"/>
                <w:lang w:eastAsia="tr-TR"/>
              </w:rPr>
            </w:pPr>
            <w:r w:rsidRPr="004111DB">
              <w:rPr>
                <w:rFonts w:ascii="Times New Roman" w:eastAsia="Times New Roman" w:hAnsi="Times New Roman" w:cs="Times New Roman"/>
                <w:sz w:val="18"/>
                <w:szCs w:val="18"/>
                <w:lang w:val="en-US" w:eastAsia="tr-TR"/>
              </w:rPr>
              <w:t>Be able to realize formation of Turkish</w:t>
            </w:r>
          </w:p>
          <w:p w:rsidR="004111DB" w:rsidRPr="004111DB" w:rsidRDefault="004111DB" w:rsidP="004111DB">
            <w:pPr>
              <w:spacing w:after="0" w:line="240" w:lineRule="auto"/>
              <w:rPr>
                <w:rFonts w:ascii="Times New Roman" w:eastAsia="Times New Roman" w:hAnsi="Times New Roman" w:cs="Times New Roman"/>
                <w:sz w:val="18"/>
                <w:szCs w:val="18"/>
                <w:lang w:eastAsia="tr-TR"/>
              </w:rPr>
            </w:pPr>
            <w:r w:rsidRPr="004111DB">
              <w:rPr>
                <w:rFonts w:ascii="Times New Roman" w:eastAsia="Times New Roman" w:hAnsi="Times New Roman" w:cs="Times New Roman"/>
                <w:sz w:val="18"/>
                <w:szCs w:val="18"/>
                <w:lang w:val="en-US" w:eastAsia="tr-TR"/>
              </w:rPr>
              <w:t>Be able to read and comprehend</w:t>
            </w:r>
          </w:p>
          <w:p w:rsidR="004111DB" w:rsidRPr="004111DB" w:rsidRDefault="004111DB" w:rsidP="004111DB">
            <w:pPr>
              <w:spacing w:after="0" w:line="240" w:lineRule="auto"/>
              <w:rPr>
                <w:rFonts w:ascii="Times New Roman" w:eastAsia="Times New Roman" w:hAnsi="Times New Roman" w:cs="Times New Roman"/>
                <w:sz w:val="18"/>
                <w:szCs w:val="18"/>
                <w:lang w:eastAsia="tr-TR"/>
              </w:rPr>
            </w:pPr>
            <w:r w:rsidRPr="004111DB">
              <w:rPr>
                <w:rFonts w:ascii="Times New Roman" w:eastAsia="Times New Roman" w:hAnsi="Times New Roman" w:cs="Times New Roman"/>
                <w:sz w:val="18"/>
                <w:szCs w:val="18"/>
                <w:lang w:val="en-US" w:eastAsia="tr-TR"/>
              </w:rPr>
              <w:t>Be able to speak simultaneously</w:t>
            </w:r>
          </w:p>
          <w:p w:rsidR="004111DB" w:rsidRPr="004111DB" w:rsidRDefault="004111DB" w:rsidP="004111DB">
            <w:pPr>
              <w:tabs>
                <w:tab w:val="left" w:pos="7800"/>
              </w:tabs>
              <w:spacing w:after="0" w:line="240" w:lineRule="auto"/>
              <w:rPr>
                <w:rFonts w:ascii="Times New Roman" w:eastAsia="Times New Roman" w:hAnsi="Times New Roman" w:cs="Times New Roman"/>
                <w:sz w:val="18"/>
                <w:szCs w:val="18"/>
                <w:lang w:val="en-US" w:eastAsia="tr-TR"/>
              </w:rPr>
            </w:pPr>
            <w:r w:rsidRPr="004111DB">
              <w:rPr>
                <w:rFonts w:ascii="Times New Roman" w:eastAsia="Times New Roman" w:hAnsi="Times New Roman" w:cs="Times New Roman"/>
                <w:sz w:val="18"/>
                <w:szCs w:val="18"/>
                <w:lang w:val="en-US" w:eastAsia="tr-TR"/>
              </w:rPr>
              <w:t>Be able to write compositions</w:t>
            </w:r>
          </w:p>
        </w:tc>
      </w:tr>
      <w:tr w:rsidR="004111DB" w:rsidRPr="004111DB" w:rsidTr="004111DB">
        <w:trPr>
          <w:trHeight w:val="54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4111DB" w:rsidRPr="004111DB" w:rsidRDefault="004111DB" w:rsidP="004111DB">
            <w:pPr>
              <w:spacing w:after="0" w:line="240" w:lineRule="auto"/>
              <w:jc w:val="center"/>
              <w:rPr>
                <w:rFonts w:ascii="Times New Roman" w:eastAsia="Times New Roman" w:hAnsi="Times New Roman" w:cs="Times New Roman"/>
                <w:b/>
                <w:sz w:val="18"/>
                <w:szCs w:val="18"/>
                <w:lang w:eastAsia="tr-TR"/>
              </w:rPr>
            </w:pPr>
            <w:r w:rsidRPr="004111DB">
              <w:rPr>
                <w:rFonts w:ascii="Times New Roman" w:eastAsia="Times New Roman" w:hAnsi="Times New Roman" w:cs="Times New Roman"/>
                <w:b/>
                <w:sz w:val="18"/>
                <w:szCs w:val="18"/>
                <w:lang w:eastAsia="tr-TR"/>
              </w:rPr>
              <w:t>TEXTBOOK</w:t>
            </w:r>
          </w:p>
        </w:tc>
        <w:tc>
          <w:tcPr>
            <w:tcW w:w="3036" w:type="pct"/>
            <w:gridSpan w:val="8"/>
            <w:tcBorders>
              <w:top w:val="single" w:sz="12" w:space="0" w:color="auto"/>
              <w:left w:val="single" w:sz="12" w:space="0" w:color="auto"/>
              <w:bottom w:val="single" w:sz="12" w:space="0" w:color="auto"/>
              <w:right w:val="single" w:sz="12" w:space="0" w:color="auto"/>
            </w:tcBorders>
          </w:tcPr>
          <w:p w:rsidR="004111DB" w:rsidRPr="004111DB" w:rsidRDefault="004111DB" w:rsidP="004111DB">
            <w:pPr>
              <w:spacing w:after="0" w:line="240" w:lineRule="auto"/>
              <w:rPr>
                <w:rFonts w:ascii="Times New Roman" w:eastAsia="Times New Roman" w:hAnsi="Times New Roman" w:cs="Times New Roman"/>
                <w:sz w:val="18"/>
                <w:szCs w:val="18"/>
                <w:lang w:val="en-US" w:eastAsia="tr-TR"/>
              </w:rPr>
            </w:pPr>
            <w:r w:rsidRPr="004111DB">
              <w:rPr>
                <w:rFonts w:ascii="Times New Roman" w:eastAsia="Times New Roman" w:hAnsi="Times New Roman" w:cs="Times New Roman"/>
                <w:b/>
                <w:sz w:val="18"/>
                <w:szCs w:val="18"/>
                <w:lang w:val="en-US" w:eastAsia="tr-TR"/>
              </w:rPr>
              <w:t xml:space="preserve"> </w:t>
            </w:r>
            <w:r w:rsidRPr="004111DB">
              <w:rPr>
                <w:rFonts w:ascii="Times New Roman" w:eastAsia="Times New Roman" w:hAnsi="Times New Roman" w:cs="Times New Roman"/>
                <w:sz w:val="18"/>
                <w:szCs w:val="18"/>
                <w:lang w:val="en-US" w:eastAsia="tr-TR"/>
              </w:rPr>
              <w:t xml:space="preserve">1. Kültür, M. E., “Üniversiteler İçin Türk Dili”, Bayrak Yayınları, İstanbul, </w:t>
            </w:r>
          </w:p>
          <w:p w:rsidR="004111DB" w:rsidRPr="004111DB" w:rsidRDefault="004111DB" w:rsidP="004111DB">
            <w:pPr>
              <w:spacing w:after="0" w:line="240" w:lineRule="auto"/>
              <w:rPr>
                <w:rFonts w:ascii="Times New Roman" w:eastAsia="Times New Roman" w:hAnsi="Times New Roman" w:cs="Times New Roman"/>
                <w:sz w:val="18"/>
                <w:szCs w:val="18"/>
                <w:lang w:val="en-US" w:eastAsia="tr-TR"/>
              </w:rPr>
            </w:pPr>
            <w:r w:rsidRPr="004111DB">
              <w:rPr>
                <w:rFonts w:ascii="Times New Roman" w:eastAsia="Times New Roman" w:hAnsi="Times New Roman" w:cs="Times New Roman"/>
                <w:sz w:val="18"/>
                <w:szCs w:val="18"/>
                <w:lang w:val="en-US" w:eastAsia="tr-TR"/>
              </w:rPr>
              <w:t>1997.</w:t>
            </w:r>
          </w:p>
          <w:p w:rsidR="004111DB" w:rsidRPr="004111DB" w:rsidRDefault="004111DB" w:rsidP="004111DB">
            <w:pPr>
              <w:spacing w:after="0" w:line="240" w:lineRule="auto"/>
              <w:outlineLvl w:val="3"/>
              <w:rPr>
                <w:rFonts w:ascii="Times New Roman" w:eastAsia="Times New Roman" w:hAnsi="Times New Roman" w:cs="Times New Roman"/>
                <w:bCs/>
                <w:color w:val="000000"/>
                <w:sz w:val="18"/>
                <w:szCs w:val="18"/>
                <w:lang w:val="en-US" w:eastAsia="tr-TR"/>
              </w:rPr>
            </w:pPr>
            <w:r w:rsidRPr="004111DB">
              <w:rPr>
                <w:rFonts w:ascii="Times New Roman" w:eastAsia="Times New Roman" w:hAnsi="Times New Roman" w:cs="Times New Roman"/>
                <w:b/>
                <w:bCs/>
                <w:sz w:val="18"/>
                <w:szCs w:val="18"/>
                <w:lang w:val="en-US" w:eastAsia="tr-TR"/>
              </w:rPr>
              <w:t>2.  “Türk Dil Yazım Kılavuzu”, TDK Yayınları, 24. baskı, Ankara, 2005</w:t>
            </w:r>
          </w:p>
        </w:tc>
      </w:tr>
      <w:tr w:rsidR="004111DB" w:rsidRPr="004111DB" w:rsidTr="004111DB">
        <w:trPr>
          <w:trHeight w:val="54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4111DB" w:rsidRPr="004111DB" w:rsidRDefault="004111DB" w:rsidP="004111DB">
            <w:pPr>
              <w:spacing w:after="0" w:line="240" w:lineRule="auto"/>
              <w:jc w:val="center"/>
              <w:rPr>
                <w:rFonts w:ascii="Times New Roman" w:eastAsia="Times New Roman" w:hAnsi="Times New Roman" w:cs="Times New Roman"/>
                <w:b/>
                <w:sz w:val="18"/>
                <w:szCs w:val="18"/>
                <w:lang w:eastAsia="tr-TR"/>
              </w:rPr>
            </w:pPr>
            <w:r w:rsidRPr="004111DB">
              <w:rPr>
                <w:rFonts w:ascii="Times New Roman" w:eastAsia="Times New Roman" w:hAnsi="Times New Roman" w:cs="Times New Roman"/>
                <w:b/>
                <w:sz w:val="18"/>
                <w:szCs w:val="18"/>
                <w:lang w:eastAsia="tr-TR"/>
              </w:rPr>
              <w:t>OTHER REFERENCES</w:t>
            </w:r>
          </w:p>
        </w:tc>
        <w:tc>
          <w:tcPr>
            <w:tcW w:w="3036" w:type="pct"/>
            <w:gridSpan w:val="8"/>
            <w:tcBorders>
              <w:top w:val="single" w:sz="12" w:space="0" w:color="auto"/>
              <w:left w:val="single" w:sz="12" w:space="0" w:color="auto"/>
              <w:bottom w:val="single" w:sz="12" w:space="0" w:color="auto"/>
              <w:right w:val="single" w:sz="12" w:space="0" w:color="auto"/>
            </w:tcBorders>
          </w:tcPr>
          <w:p w:rsidR="004111DB" w:rsidRPr="004111DB" w:rsidRDefault="004111DB" w:rsidP="004111DB">
            <w:pPr>
              <w:spacing w:after="0" w:line="240" w:lineRule="auto"/>
              <w:rPr>
                <w:rFonts w:ascii="Times New Roman" w:eastAsia="Times New Roman" w:hAnsi="Times New Roman" w:cs="Times New Roman"/>
                <w:sz w:val="18"/>
                <w:szCs w:val="18"/>
                <w:lang w:eastAsia="tr-TR"/>
              </w:rPr>
            </w:pPr>
            <w:r w:rsidRPr="004111DB">
              <w:rPr>
                <w:rFonts w:ascii="Times New Roman" w:eastAsia="Times New Roman" w:hAnsi="Times New Roman" w:cs="Times New Roman"/>
                <w:b/>
                <w:sz w:val="18"/>
                <w:szCs w:val="18"/>
                <w:lang w:val="en-US" w:eastAsia="tr-TR"/>
              </w:rPr>
              <w:t xml:space="preserve"> </w:t>
            </w:r>
            <w:r w:rsidRPr="004111DB">
              <w:rPr>
                <w:rFonts w:ascii="Times New Roman" w:eastAsia="Times New Roman" w:hAnsi="Times New Roman" w:cs="Times New Roman"/>
                <w:sz w:val="18"/>
                <w:szCs w:val="18"/>
                <w:lang w:eastAsia="tr-TR"/>
              </w:rPr>
              <w:t>1. Kaplan, M., “Kültür ve Dil”, 8. baskı, ,Dergah Yayınları, İstanbul, 1993.</w:t>
            </w:r>
          </w:p>
          <w:p w:rsidR="004111DB" w:rsidRPr="004111DB" w:rsidRDefault="004111DB" w:rsidP="004111DB">
            <w:pPr>
              <w:spacing w:after="0" w:line="240" w:lineRule="auto"/>
              <w:rPr>
                <w:rFonts w:ascii="Times New Roman" w:eastAsia="Times New Roman" w:hAnsi="Times New Roman" w:cs="Times New Roman"/>
                <w:sz w:val="18"/>
                <w:szCs w:val="18"/>
                <w:lang w:eastAsia="tr-TR"/>
              </w:rPr>
            </w:pPr>
            <w:r w:rsidRPr="004111DB">
              <w:rPr>
                <w:rFonts w:ascii="Times New Roman" w:eastAsia="Times New Roman" w:hAnsi="Times New Roman" w:cs="Times New Roman"/>
                <w:sz w:val="18"/>
                <w:szCs w:val="18"/>
                <w:lang w:eastAsia="tr-TR"/>
              </w:rPr>
              <w:t>2. Fuat, M., “Dil Üstüne”, Adam Yayınları, İstanbul, 2001.</w:t>
            </w:r>
          </w:p>
          <w:p w:rsidR="004111DB" w:rsidRPr="004111DB" w:rsidRDefault="004111DB" w:rsidP="004111DB">
            <w:pPr>
              <w:spacing w:after="0" w:line="240" w:lineRule="auto"/>
              <w:rPr>
                <w:rFonts w:ascii="Times New Roman" w:eastAsia="Times New Roman" w:hAnsi="Times New Roman" w:cs="Times New Roman"/>
                <w:sz w:val="18"/>
                <w:szCs w:val="18"/>
                <w:lang w:eastAsia="tr-TR"/>
              </w:rPr>
            </w:pPr>
            <w:r w:rsidRPr="004111DB">
              <w:rPr>
                <w:rFonts w:ascii="Times New Roman" w:eastAsia="Times New Roman" w:hAnsi="Times New Roman" w:cs="Times New Roman"/>
                <w:sz w:val="18"/>
                <w:szCs w:val="18"/>
                <w:lang w:eastAsia="tr-TR"/>
              </w:rPr>
              <w:t xml:space="preserve">3. Ercilasun, A. B., “Başlangıçtan Yirminci Yüzyıla Türk Dili Tarihi”, Akçağ </w:t>
            </w:r>
          </w:p>
          <w:p w:rsidR="004111DB" w:rsidRPr="004111DB" w:rsidRDefault="004111DB" w:rsidP="004111DB">
            <w:pPr>
              <w:spacing w:after="0" w:line="240" w:lineRule="auto"/>
              <w:rPr>
                <w:rFonts w:ascii="Times New Roman" w:eastAsia="Times New Roman" w:hAnsi="Times New Roman" w:cs="Times New Roman"/>
                <w:sz w:val="18"/>
                <w:szCs w:val="18"/>
                <w:lang w:eastAsia="tr-TR"/>
              </w:rPr>
            </w:pPr>
            <w:r w:rsidRPr="004111DB">
              <w:rPr>
                <w:rFonts w:ascii="Times New Roman" w:eastAsia="Times New Roman" w:hAnsi="Times New Roman" w:cs="Times New Roman"/>
                <w:sz w:val="18"/>
                <w:szCs w:val="18"/>
                <w:lang w:eastAsia="tr-TR"/>
              </w:rPr>
              <w:t>Yayınları, 1. baskı, Ankara, 2004.</w:t>
            </w:r>
          </w:p>
          <w:p w:rsidR="004111DB" w:rsidRPr="004111DB" w:rsidRDefault="004111DB" w:rsidP="004111DB">
            <w:pPr>
              <w:spacing w:after="0" w:line="240" w:lineRule="auto"/>
              <w:rPr>
                <w:rFonts w:ascii="Times New Roman" w:eastAsia="Times New Roman" w:hAnsi="Times New Roman" w:cs="Times New Roman"/>
                <w:sz w:val="18"/>
                <w:szCs w:val="18"/>
                <w:lang w:eastAsia="tr-TR"/>
              </w:rPr>
            </w:pPr>
            <w:r w:rsidRPr="004111DB">
              <w:rPr>
                <w:rFonts w:ascii="Times New Roman" w:eastAsia="Times New Roman" w:hAnsi="Times New Roman" w:cs="Times New Roman"/>
                <w:sz w:val="18"/>
                <w:szCs w:val="18"/>
                <w:lang w:eastAsia="tr-TR"/>
              </w:rPr>
              <w:t>4. Aksan, D., “Türkçe’nin Gücü”, Bilgi Yayınevi, 4. baskı, Ankara, 1997.</w:t>
            </w:r>
          </w:p>
          <w:p w:rsidR="004111DB" w:rsidRPr="004111DB" w:rsidRDefault="004111DB" w:rsidP="004111DB">
            <w:pPr>
              <w:spacing w:after="0" w:line="240" w:lineRule="auto"/>
              <w:rPr>
                <w:rFonts w:ascii="Times New Roman" w:eastAsia="Times New Roman" w:hAnsi="Times New Roman" w:cs="Times New Roman"/>
                <w:sz w:val="18"/>
                <w:szCs w:val="18"/>
                <w:lang w:eastAsia="tr-TR"/>
              </w:rPr>
            </w:pPr>
            <w:r w:rsidRPr="004111DB">
              <w:rPr>
                <w:rFonts w:ascii="Times New Roman" w:eastAsia="Times New Roman" w:hAnsi="Times New Roman" w:cs="Times New Roman"/>
                <w:sz w:val="18"/>
                <w:szCs w:val="18"/>
                <w:lang w:eastAsia="tr-TR"/>
              </w:rPr>
              <w:t>5. Karamanlıoğlu, A., “Türk Dili”, Degah Yayınları, 3. baskı, İstanbul, 1984.</w:t>
            </w:r>
          </w:p>
          <w:p w:rsidR="004111DB" w:rsidRPr="004111DB" w:rsidRDefault="004111DB" w:rsidP="004111DB">
            <w:pPr>
              <w:spacing w:after="0" w:line="240" w:lineRule="auto"/>
              <w:rPr>
                <w:rFonts w:ascii="Times New Roman" w:eastAsia="Times New Roman" w:hAnsi="Times New Roman" w:cs="Times New Roman"/>
                <w:sz w:val="18"/>
                <w:szCs w:val="18"/>
                <w:lang w:eastAsia="tr-TR"/>
              </w:rPr>
            </w:pPr>
            <w:r w:rsidRPr="004111DB">
              <w:rPr>
                <w:rFonts w:ascii="Times New Roman" w:eastAsia="Times New Roman" w:hAnsi="Times New Roman" w:cs="Times New Roman"/>
                <w:sz w:val="18"/>
                <w:szCs w:val="18"/>
                <w:lang w:eastAsia="tr-TR"/>
              </w:rPr>
              <w:t>6. Anday, M. C., “Dilimiz Üstüne Konuşmalar”, YKY, İstanbul, 1996.</w:t>
            </w:r>
          </w:p>
          <w:p w:rsidR="004111DB" w:rsidRPr="004111DB" w:rsidRDefault="004111DB" w:rsidP="004111DB">
            <w:pPr>
              <w:spacing w:after="0" w:line="240" w:lineRule="auto"/>
              <w:rPr>
                <w:rFonts w:ascii="Times New Roman" w:eastAsia="Times New Roman" w:hAnsi="Times New Roman" w:cs="Times New Roman"/>
                <w:sz w:val="18"/>
                <w:szCs w:val="18"/>
                <w:lang w:eastAsia="tr-TR"/>
              </w:rPr>
            </w:pPr>
            <w:r w:rsidRPr="004111DB">
              <w:rPr>
                <w:rFonts w:ascii="Times New Roman" w:eastAsia="Times New Roman" w:hAnsi="Times New Roman" w:cs="Times New Roman"/>
                <w:sz w:val="18"/>
                <w:szCs w:val="18"/>
                <w:lang w:eastAsia="tr-TR"/>
              </w:rPr>
              <w:t>7. Karaağaç, G.,  “Dil Tarih ve İnsan”, Akçağ Yayınevi, Ankara, 2002.</w:t>
            </w:r>
          </w:p>
          <w:p w:rsidR="004111DB" w:rsidRPr="004111DB" w:rsidRDefault="004111DB" w:rsidP="004111DB">
            <w:pPr>
              <w:spacing w:after="0" w:line="240" w:lineRule="auto"/>
              <w:rPr>
                <w:rFonts w:ascii="Times New Roman" w:eastAsia="Times New Roman" w:hAnsi="Times New Roman" w:cs="Times New Roman"/>
                <w:sz w:val="18"/>
                <w:szCs w:val="18"/>
                <w:lang w:eastAsia="tr-TR"/>
              </w:rPr>
            </w:pPr>
            <w:r w:rsidRPr="004111DB">
              <w:rPr>
                <w:rFonts w:ascii="Times New Roman" w:eastAsia="Times New Roman" w:hAnsi="Times New Roman" w:cs="Times New Roman"/>
                <w:sz w:val="18"/>
                <w:szCs w:val="18"/>
                <w:lang w:eastAsia="tr-TR"/>
              </w:rPr>
              <w:t>8. Aksan, D., “Dil  Şu Büyülü Düzen”, Bilgi Yayınevi, Ankara, 2003.</w:t>
            </w:r>
          </w:p>
          <w:p w:rsidR="004111DB" w:rsidRPr="004111DB" w:rsidRDefault="004111DB" w:rsidP="004111DB">
            <w:pPr>
              <w:spacing w:after="0" w:line="240" w:lineRule="auto"/>
              <w:rPr>
                <w:rFonts w:ascii="Times New Roman" w:eastAsia="Times New Roman" w:hAnsi="Times New Roman" w:cs="Times New Roman"/>
                <w:sz w:val="18"/>
                <w:szCs w:val="18"/>
                <w:lang w:eastAsia="tr-TR"/>
              </w:rPr>
            </w:pPr>
            <w:r w:rsidRPr="004111DB">
              <w:rPr>
                <w:rFonts w:ascii="Times New Roman" w:eastAsia="Times New Roman" w:hAnsi="Times New Roman" w:cs="Times New Roman"/>
                <w:sz w:val="18"/>
                <w:szCs w:val="18"/>
                <w:lang w:eastAsia="tr-TR"/>
              </w:rPr>
              <w:t xml:space="preserve">9. Banarlı, N. S., “Türkçe’nin Sırları”, 18. baskı, Kubbealtı Neşriyatı, </w:t>
            </w:r>
          </w:p>
          <w:p w:rsidR="004111DB" w:rsidRPr="004111DB" w:rsidRDefault="004111DB" w:rsidP="004111DB">
            <w:pPr>
              <w:spacing w:after="0" w:line="240" w:lineRule="auto"/>
              <w:outlineLvl w:val="3"/>
              <w:rPr>
                <w:rFonts w:ascii="Times New Roman" w:eastAsia="Times New Roman" w:hAnsi="Times New Roman" w:cs="Times New Roman"/>
                <w:b/>
                <w:bCs/>
                <w:color w:val="000000"/>
                <w:sz w:val="18"/>
                <w:szCs w:val="18"/>
                <w:lang w:val="en-US" w:eastAsia="tr-TR"/>
              </w:rPr>
            </w:pPr>
            <w:r w:rsidRPr="004111DB">
              <w:rPr>
                <w:rFonts w:ascii="Times New Roman" w:eastAsia="Times New Roman" w:hAnsi="Times New Roman" w:cs="Times New Roman"/>
                <w:b/>
                <w:bCs/>
                <w:sz w:val="18"/>
                <w:szCs w:val="18"/>
                <w:lang w:eastAsia="tr-TR"/>
              </w:rPr>
              <w:t>İstanbul, 2002</w:t>
            </w:r>
          </w:p>
        </w:tc>
      </w:tr>
      <w:tr w:rsidR="004111DB" w:rsidRPr="004111DB" w:rsidTr="004111DB">
        <w:trPr>
          <w:trHeight w:val="25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4111DB" w:rsidRPr="004111DB" w:rsidRDefault="004111DB" w:rsidP="004111DB">
            <w:pPr>
              <w:spacing w:after="0" w:line="240" w:lineRule="auto"/>
              <w:jc w:val="center"/>
              <w:rPr>
                <w:rFonts w:ascii="Times New Roman" w:eastAsia="Times New Roman" w:hAnsi="Times New Roman" w:cs="Times New Roman"/>
                <w:b/>
                <w:sz w:val="18"/>
                <w:szCs w:val="18"/>
                <w:lang w:eastAsia="tr-TR"/>
              </w:rPr>
            </w:pPr>
            <w:r w:rsidRPr="004111DB">
              <w:rPr>
                <w:rFonts w:ascii="Times New Roman" w:eastAsia="Times New Roman" w:hAnsi="Times New Roman" w:cs="Times New Roman"/>
                <w:b/>
                <w:sz w:val="18"/>
                <w:szCs w:val="18"/>
                <w:lang w:eastAsia="tr-TR"/>
              </w:rPr>
              <w:t>TOOLS AND EQUIPMENTS REQUIRED</w:t>
            </w:r>
          </w:p>
        </w:tc>
        <w:tc>
          <w:tcPr>
            <w:tcW w:w="3036" w:type="pct"/>
            <w:gridSpan w:val="8"/>
            <w:tcBorders>
              <w:top w:val="single" w:sz="12" w:space="0" w:color="auto"/>
              <w:left w:val="single" w:sz="12" w:space="0" w:color="auto"/>
              <w:bottom w:val="single" w:sz="12" w:space="0" w:color="auto"/>
              <w:right w:val="single" w:sz="12" w:space="0" w:color="auto"/>
            </w:tcBorders>
          </w:tcPr>
          <w:p w:rsidR="004111DB" w:rsidRPr="004111DB" w:rsidRDefault="004111DB" w:rsidP="004111DB">
            <w:pPr>
              <w:spacing w:after="0" w:line="240" w:lineRule="auto"/>
              <w:jc w:val="both"/>
              <w:rPr>
                <w:rFonts w:ascii="Times New Roman" w:eastAsia="Times New Roman" w:hAnsi="Times New Roman" w:cs="Times New Roman"/>
                <w:sz w:val="18"/>
                <w:szCs w:val="18"/>
                <w:lang w:val="en-US" w:eastAsia="tr-TR"/>
              </w:rPr>
            </w:pPr>
            <w:r w:rsidRPr="004111DB">
              <w:rPr>
                <w:rFonts w:ascii="Times New Roman" w:eastAsia="Times New Roman" w:hAnsi="Times New Roman" w:cs="Times New Roman"/>
                <w:sz w:val="18"/>
                <w:szCs w:val="18"/>
                <w:lang w:val="en-US" w:eastAsia="tr-TR"/>
              </w:rPr>
              <w:t xml:space="preserve">  </w:t>
            </w:r>
            <w:r w:rsidRPr="004111DB">
              <w:rPr>
                <w:rFonts w:ascii="Times New Roman" w:eastAsia="Times New Roman" w:hAnsi="Times New Roman" w:cs="Times New Roman"/>
                <w:sz w:val="18"/>
                <w:szCs w:val="18"/>
                <w:lang w:eastAsia="tr-TR"/>
              </w:rPr>
              <w:t>DVD, VCD, projection, computer</w:t>
            </w:r>
          </w:p>
        </w:tc>
      </w:tr>
    </w:tbl>
    <w:p w:rsidR="004111DB" w:rsidRDefault="004111DB" w:rsidP="004111DB">
      <w:pPr>
        <w:spacing w:after="0" w:line="240" w:lineRule="auto"/>
        <w:rPr>
          <w:rFonts w:ascii="Times New Roman" w:eastAsia="Times New Roman" w:hAnsi="Times New Roman" w:cs="Times New Roman"/>
          <w:sz w:val="18"/>
          <w:szCs w:val="18"/>
          <w:lang w:eastAsia="tr-TR"/>
        </w:rPr>
      </w:pPr>
    </w:p>
    <w:p w:rsidR="004111DB" w:rsidRPr="004111DB" w:rsidRDefault="004111DB" w:rsidP="004111DB">
      <w:pPr>
        <w:rPr>
          <w:rFonts w:ascii="Times New Roman" w:eastAsia="Times New Roman" w:hAnsi="Times New Roman" w:cs="Times New Roman"/>
          <w:sz w:val="18"/>
          <w:szCs w:val="18"/>
          <w:lang w:eastAsia="tr-TR"/>
        </w:rPr>
      </w:pPr>
    </w:p>
    <w:p w:rsidR="004111DB" w:rsidRDefault="004111DB" w:rsidP="004111DB">
      <w:pPr>
        <w:rPr>
          <w:rFonts w:ascii="Times New Roman" w:eastAsia="Times New Roman" w:hAnsi="Times New Roman" w:cs="Times New Roman"/>
          <w:sz w:val="18"/>
          <w:szCs w:val="18"/>
          <w:lang w:eastAsia="tr-TR"/>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4111DB" w:rsidRPr="004111DB" w:rsidTr="004111DB">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4111DB" w:rsidRPr="004111DB" w:rsidRDefault="004111DB" w:rsidP="004111DB">
            <w:pPr>
              <w:spacing w:after="0" w:line="240" w:lineRule="auto"/>
              <w:jc w:val="center"/>
              <w:rPr>
                <w:rFonts w:ascii="Times New Roman" w:eastAsia="Times New Roman" w:hAnsi="Times New Roman" w:cs="Times New Roman"/>
                <w:b/>
                <w:lang w:eastAsia="tr-TR"/>
              </w:rPr>
            </w:pPr>
            <w:r w:rsidRPr="004111DB">
              <w:rPr>
                <w:rFonts w:ascii="Times New Roman" w:eastAsia="Times New Roman" w:hAnsi="Times New Roman" w:cs="Times New Roman"/>
                <w:b/>
                <w:lang w:eastAsia="tr-TR"/>
              </w:rPr>
              <w:t>OURSE SYLLABUS</w:t>
            </w:r>
          </w:p>
        </w:tc>
      </w:tr>
      <w:tr w:rsidR="004111DB" w:rsidRPr="004111DB" w:rsidTr="004111DB">
        <w:trPr>
          <w:jc w:val="center"/>
        </w:trPr>
        <w:tc>
          <w:tcPr>
            <w:tcW w:w="593" w:type="pct"/>
            <w:tcBorders>
              <w:top w:val="single" w:sz="6" w:space="0" w:color="auto"/>
              <w:left w:val="single" w:sz="12" w:space="0" w:color="auto"/>
              <w:bottom w:val="single" w:sz="6" w:space="0" w:color="auto"/>
              <w:right w:val="single" w:sz="6" w:space="0" w:color="auto"/>
            </w:tcBorders>
          </w:tcPr>
          <w:p w:rsidR="004111DB" w:rsidRPr="004111DB" w:rsidRDefault="004111DB" w:rsidP="004111DB">
            <w:pPr>
              <w:spacing w:after="0" w:line="240" w:lineRule="auto"/>
              <w:jc w:val="center"/>
              <w:rPr>
                <w:rFonts w:ascii="Times New Roman" w:eastAsia="Times New Roman" w:hAnsi="Times New Roman" w:cs="Times New Roman"/>
                <w:b/>
                <w:lang w:eastAsia="tr-TR"/>
              </w:rPr>
            </w:pPr>
            <w:r w:rsidRPr="004111DB">
              <w:rPr>
                <w:rFonts w:ascii="Times New Roman" w:eastAsia="Times New Roman" w:hAnsi="Times New Roman" w:cs="Times New Roman"/>
                <w:b/>
                <w:lang w:eastAsia="tr-TR"/>
              </w:rPr>
              <w:t>WEEK</w:t>
            </w:r>
          </w:p>
        </w:tc>
        <w:tc>
          <w:tcPr>
            <w:tcW w:w="4407" w:type="pct"/>
            <w:tcBorders>
              <w:top w:val="single" w:sz="6" w:space="0" w:color="auto"/>
              <w:left w:val="single" w:sz="6" w:space="0" w:color="auto"/>
              <w:bottom w:val="single" w:sz="6" w:space="0" w:color="auto"/>
              <w:right w:val="single" w:sz="12" w:space="0" w:color="auto"/>
            </w:tcBorders>
          </w:tcPr>
          <w:p w:rsidR="004111DB" w:rsidRPr="004111DB" w:rsidRDefault="004111DB" w:rsidP="004111DB">
            <w:pPr>
              <w:spacing w:after="0" w:line="240" w:lineRule="auto"/>
              <w:rPr>
                <w:rFonts w:ascii="Times New Roman" w:eastAsia="Times New Roman" w:hAnsi="Times New Roman" w:cs="Times New Roman"/>
                <w:b/>
                <w:lang w:eastAsia="tr-TR"/>
              </w:rPr>
            </w:pPr>
            <w:r w:rsidRPr="004111DB">
              <w:rPr>
                <w:rFonts w:ascii="Times New Roman" w:eastAsia="Times New Roman" w:hAnsi="Times New Roman" w:cs="Times New Roman"/>
                <w:b/>
                <w:lang w:eastAsia="tr-TR"/>
              </w:rPr>
              <w:t xml:space="preserve">TOPICS </w:t>
            </w:r>
          </w:p>
        </w:tc>
      </w:tr>
      <w:tr w:rsidR="004111DB" w:rsidRPr="004111DB" w:rsidTr="004111D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111DB" w:rsidRPr="004111DB" w:rsidRDefault="004111DB" w:rsidP="004111DB">
            <w:pPr>
              <w:spacing w:after="0" w:line="240" w:lineRule="auto"/>
              <w:jc w:val="center"/>
              <w:rPr>
                <w:rFonts w:ascii="Times New Roman" w:eastAsia="Times New Roman" w:hAnsi="Times New Roman" w:cs="Times New Roman"/>
                <w:lang w:eastAsia="tr-TR"/>
              </w:rPr>
            </w:pPr>
            <w:r w:rsidRPr="004111DB">
              <w:rPr>
                <w:rFonts w:ascii="Times New Roman" w:eastAsia="Times New Roman" w:hAnsi="Times New Roman" w:cs="Times New Roman"/>
                <w:lang w:eastAsia="tr-TR"/>
              </w:rPr>
              <w:t>1</w:t>
            </w:r>
          </w:p>
        </w:tc>
        <w:tc>
          <w:tcPr>
            <w:tcW w:w="4407" w:type="pct"/>
            <w:tcBorders>
              <w:top w:val="single" w:sz="6" w:space="0" w:color="auto"/>
              <w:left w:val="single" w:sz="6" w:space="0" w:color="auto"/>
              <w:bottom w:val="single" w:sz="6" w:space="0" w:color="auto"/>
              <w:right w:val="single" w:sz="12" w:space="0" w:color="auto"/>
            </w:tcBorders>
          </w:tcPr>
          <w:p w:rsidR="004111DB" w:rsidRPr="004111DB" w:rsidRDefault="004111DB" w:rsidP="004111DB">
            <w:pPr>
              <w:spacing w:after="0" w:line="240" w:lineRule="auto"/>
              <w:rPr>
                <w:rFonts w:ascii="TR Times New Roman" w:eastAsia="Times New Roman" w:hAnsi="TR Times New Roman" w:cs="Times New Roman"/>
                <w:lang w:eastAsia="tr-TR"/>
              </w:rPr>
            </w:pPr>
            <w:r w:rsidRPr="004111DB">
              <w:rPr>
                <w:rFonts w:ascii="TR Times New Roman" w:eastAsia="Times New Roman" w:hAnsi="TR Times New Roman" w:cs="Times New Roman"/>
                <w:lang w:eastAsia="tr-TR"/>
              </w:rPr>
              <w:t xml:space="preserve"> </w:t>
            </w:r>
            <w:r w:rsidRPr="004111DB">
              <w:rPr>
                <w:rFonts w:ascii="TR Times New Roman" w:eastAsia="Times New Roman" w:hAnsi="TR Times New Roman" w:cs="Arial"/>
                <w:color w:val="000000"/>
                <w:shd w:val="clear" w:color="auto" w:fill="FFFFFF"/>
                <w:lang w:eastAsia="tr-TR"/>
              </w:rPr>
              <w:t>Language. (Language- nation relationship/ language- culture relationship)</w:t>
            </w:r>
          </w:p>
        </w:tc>
      </w:tr>
      <w:tr w:rsidR="004111DB" w:rsidRPr="004111DB" w:rsidTr="004111D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111DB" w:rsidRPr="004111DB" w:rsidRDefault="004111DB" w:rsidP="004111DB">
            <w:pPr>
              <w:spacing w:after="0" w:line="240" w:lineRule="auto"/>
              <w:jc w:val="center"/>
              <w:rPr>
                <w:rFonts w:ascii="Times New Roman" w:eastAsia="Times New Roman" w:hAnsi="Times New Roman" w:cs="Times New Roman"/>
                <w:lang w:eastAsia="tr-TR"/>
              </w:rPr>
            </w:pPr>
            <w:r w:rsidRPr="004111DB">
              <w:rPr>
                <w:rFonts w:ascii="Times New Roman" w:eastAsia="Times New Roman" w:hAnsi="Times New Roman" w:cs="Times New Roman"/>
                <w:lang w:eastAsia="tr-TR"/>
              </w:rPr>
              <w:t>2</w:t>
            </w:r>
          </w:p>
        </w:tc>
        <w:tc>
          <w:tcPr>
            <w:tcW w:w="4407" w:type="pct"/>
            <w:tcBorders>
              <w:top w:val="single" w:sz="6" w:space="0" w:color="auto"/>
              <w:left w:val="single" w:sz="6" w:space="0" w:color="auto"/>
              <w:bottom w:val="single" w:sz="6" w:space="0" w:color="auto"/>
              <w:right w:val="single" w:sz="12" w:space="0" w:color="auto"/>
            </w:tcBorders>
          </w:tcPr>
          <w:p w:rsidR="004111DB" w:rsidRPr="004111DB" w:rsidRDefault="004111DB" w:rsidP="004111DB">
            <w:pPr>
              <w:spacing w:after="0" w:line="240" w:lineRule="auto"/>
              <w:rPr>
                <w:rFonts w:ascii="TR Times New Roman" w:eastAsia="Times New Roman" w:hAnsi="TR Times New Roman" w:cs="Times New Roman"/>
                <w:lang w:eastAsia="tr-TR"/>
              </w:rPr>
            </w:pPr>
            <w:r w:rsidRPr="004111DB">
              <w:rPr>
                <w:rFonts w:ascii="TR Times New Roman" w:eastAsia="Times New Roman" w:hAnsi="TR Times New Roman" w:cs="Times New Roman"/>
                <w:lang w:eastAsia="tr-TR"/>
              </w:rPr>
              <w:t xml:space="preserve"> </w:t>
            </w:r>
            <w:r w:rsidRPr="004111DB">
              <w:rPr>
                <w:rFonts w:ascii="TR Times New Roman" w:eastAsia="Times New Roman" w:hAnsi="TR Times New Roman" w:cs="Arial"/>
                <w:color w:val="000000"/>
                <w:shd w:val="clear" w:color="auto" w:fill="FFFFFF"/>
                <w:lang w:eastAsia="tr-TR"/>
              </w:rPr>
              <w:t>All Languages in the world. How basic Turkish Language is amongst other Languages.</w:t>
            </w:r>
          </w:p>
        </w:tc>
      </w:tr>
      <w:tr w:rsidR="004111DB" w:rsidRPr="004111DB" w:rsidTr="004111D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111DB" w:rsidRPr="004111DB" w:rsidRDefault="004111DB" w:rsidP="004111DB">
            <w:pPr>
              <w:spacing w:after="0" w:line="240" w:lineRule="auto"/>
              <w:jc w:val="center"/>
              <w:rPr>
                <w:rFonts w:ascii="Times New Roman" w:eastAsia="Times New Roman" w:hAnsi="Times New Roman" w:cs="Times New Roman"/>
                <w:lang w:eastAsia="tr-TR"/>
              </w:rPr>
            </w:pPr>
            <w:r w:rsidRPr="004111DB">
              <w:rPr>
                <w:rFonts w:ascii="Times New Roman" w:eastAsia="Times New Roman" w:hAnsi="Times New Roman" w:cs="Times New Roman"/>
                <w:lang w:eastAsia="tr-TR"/>
              </w:rPr>
              <w:t>3</w:t>
            </w:r>
          </w:p>
        </w:tc>
        <w:tc>
          <w:tcPr>
            <w:tcW w:w="4407" w:type="pct"/>
            <w:tcBorders>
              <w:top w:val="single" w:sz="6" w:space="0" w:color="auto"/>
              <w:left w:val="single" w:sz="6" w:space="0" w:color="auto"/>
              <w:bottom w:val="single" w:sz="6" w:space="0" w:color="auto"/>
              <w:right w:val="single" w:sz="12" w:space="0" w:color="auto"/>
            </w:tcBorders>
          </w:tcPr>
          <w:p w:rsidR="004111DB" w:rsidRPr="004111DB" w:rsidRDefault="004111DB" w:rsidP="004111DB">
            <w:pPr>
              <w:shd w:val="clear" w:color="auto" w:fill="F5F5F5"/>
              <w:spacing w:after="0" w:line="240" w:lineRule="auto"/>
              <w:rPr>
                <w:rFonts w:ascii="TR Times New Roman" w:eastAsia="Times New Roman" w:hAnsi="TR Times New Roman" w:cs="Arial"/>
                <w:color w:val="888888"/>
                <w:lang w:eastAsia="tr-TR"/>
              </w:rPr>
            </w:pPr>
            <w:r w:rsidRPr="004111DB">
              <w:rPr>
                <w:rFonts w:ascii="TR Times New Roman" w:eastAsia="Times New Roman" w:hAnsi="TR Times New Roman" w:cs="Times New Roman"/>
                <w:lang w:eastAsia="tr-TR"/>
              </w:rPr>
              <w:t xml:space="preserve"> </w:t>
            </w:r>
            <w:r w:rsidRPr="004111DB">
              <w:rPr>
                <w:rFonts w:ascii="TR Times New Roman" w:eastAsia="Times New Roman" w:hAnsi="TR Times New Roman" w:cs="Arial"/>
                <w:color w:val="333333"/>
                <w:lang w:eastAsia="tr-TR"/>
              </w:rPr>
              <w:t>The historical development of Turkish language</w:t>
            </w:r>
          </w:p>
        </w:tc>
      </w:tr>
      <w:tr w:rsidR="004111DB" w:rsidRPr="004111DB" w:rsidTr="004111D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111DB" w:rsidRPr="004111DB" w:rsidRDefault="004111DB" w:rsidP="004111DB">
            <w:pPr>
              <w:spacing w:after="0" w:line="240" w:lineRule="auto"/>
              <w:jc w:val="center"/>
              <w:rPr>
                <w:rFonts w:ascii="Times New Roman" w:eastAsia="Times New Roman" w:hAnsi="Times New Roman" w:cs="Times New Roman"/>
                <w:lang w:eastAsia="tr-TR"/>
              </w:rPr>
            </w:pPr>
            <w:r w:rsidRPr="004111DB">
              <w:rPr>
                <w:rFonts w:ascii="Times New Roman" w:eastAsia="Times New Roman" w:hAnsi="Times New Roman" w:cs="Times New Roman"/>
                <w:lang w:eastAsia="tr-TR"/>
              </w:rPr>
              <w:t>4</w:t>
            </w:r>
          </w:p>
        </w:tc>
        <w:tc>
          <w:tcPr>
            <w:tcW w:w="4407" w:type="pct"/>
            <w:tcBorders>
              <w:top w:val="single" w:sz="6" w:space="0" w:color="auto"/>
              <w:left w:val="single" w:sz="6" w:space="0" w:color="auto"/>
              <w:bottom w:val="single" w:sz="6" w:space="0" w:color="auto"/>
              <w:right w:val="single" w:sz="12" w:space="0" w:color="auto"/>
            </w:tcBorders>
          </w:tcPr>
          <w:p w:rsidR="004111DB" w:rsidRPr="004111DB" w:rsidRDefault="004111DB" w:rsidP="004111DB">
            <w:pPr>
              <w:shd w:val="clear" w:color="auto" w:fill="F5F5F5"/>
              <w:spacing w:after="0" w:line="240" w:lineRule="auto"/>
              <w:rPr>
                <w:rFonts w:ascii="TR Times New Roman" w:eastAsia="Times New Roman" w:hAnsi="TR Times New Roman" w:cs="Arial"/>
                <w:color w:val="888888"/>
                <w:lang w:eastAsia="tr-TR"/>
              </w:rPr>
            </w:pPr>
            <w:r w:rsidRPr="004111DB">
              <w:rPr>
                <w:rFonts w:ascii="TR Times New Roman" w:eastAsia="Times New Roman" w:hAnsi="TR Times New Roman" w:cs="Times New Roman"/>
                <w:lang w:eastAsia="tr-TR"/>
              </w:rPr>
              <w:t xml:space="preserve"> </w:t>
            </w:r>
            <w:r w:rsidRPr="004111DB">
              <w:rPr>
                <w:rFonts w:ascii="TR Times New Roman" w:eastAsia="Times New Roman" w:hAnsi="TR Times New Roman" w:cs="Arial"/>
                <w:color w:val="333333"/>
                <w:lang w:eastAsia="tr-TR"/>
              </w:rPr>
              <w:t>The historical development of Turkish language</w:t>
            </w:r>
          </w:p>
        </w:tc>
      </w:tr>
      <w:tr w:rsidR="004111DB" w:rsidRPr="004111DB" w:rsidTr="004111D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111DB" w:rsidRPr="004111DB" w:rsidRDefault="004111DB" w:rsidP="004111DB">
            <w:pPr>
              <w:spacing w:after="0" w:line="240" w:lineRule="auto"/>
              <w:jc w:val="center"/>
              <w:rPr>
                <w:rFonts w:ascii="Times New Roman" w:eastAsia="Times New Roman" w:hAnsi="Times New Roman" w:cs="Times New Roman"/>
                <w:lang w:eastAsia="tr-TR"/>
              </w:rPr>
            </w:pPr>
            <w:r w:rsidRPr="004111DB">
              <w:rPr>
                <w:rFonts w:ascii="Times New Roman" w:eastAsia="Times New Roman" w:hAnsi="Times New Roman" w:cs="Times New Roman"/>
                <w:lang w:eastAsia="tr-TR"/>
              </w:rPr>
              <w:t>5</w:t>
            </w:r>
          </w:p>
        </w:tc>
        <w:tc>
          <w:tcPr>
            <w:tcW w:w="4407" w:type="pct"/>
            <w:tcBorders>
              <w:top w:val="single" w:sz="6" w:space="0" w:color="auto"/>
              <w:left w:val="single" w:sz="6" w:space="0" w:color="auto"/>
              <w:bottom w:val="single" w:sz="6" w:space="0" w:color="auto"/>
              <w:right w:val="single" w:sz="12" w:space="0" w:color="auto"/>
            </w:tcBorders>
          </w:tcPr>
          <w:p w:rsidR="004111DB" w:rsidRPr="004111DB" w:rsidRDefault="004111DB" w:rsidP="004111DB">
            <w:pPr>
              <w:shd w:val="clear" w:color="auto" w:fill="F5F5F5"/>
              <w:spacing w:after="0" w:line="240" w:lineRule="auto"/>
              <w:rPr>
                <w:rFonts w:ascii="TR Times New Roman" w:eastAsia="Times New Roman" w:hAnsi="TR Times New Roman" w:cs="Arial"/>
                <w:color w:val="888888"/>
                <w:lang w:eastAsia="tr-TR"/>
              </w:rPr>
            </w:pPr>
            <w:r w:rsidRPr="004111DB">
              <w:rPr>
                <w:rFonts w:ascii="TR Times New Roman" w:eastAsia="Times New Roman" w:hAnsi="TR Times New Roman" w:cs="Times New Roman"/>
                <w:lang w:eastAsia="tr-TR"/>
              </w:rPr>
              <w:t xml:space="preserve"> </w:t>
            </w:r>
            <w:r w:rsidRPr="004111DB">
              <w:rPr>
                <w:rFonts w:ascii="TR Times New Roman" w:eastAsia="Times New Roman" w:hAnsi="TR Times New Roman" w:cs="Arial"/>
                <w:color w:val="333333"/>
                <w:lang w:eastAsia="tr-TR"/>
              </w:rPr>
              <w:t>The alphabets of the Turks, Classification of Turkish dialects</w:t>
            </w:r>
          </w:p>
        </w:tc>
      </w:tr>
      <w:tr w:rsidR="004111DB" w:rsidRPr="004111DB" w:rsidTr="004111D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4111DB" w:rsidRPr="004111DB" w:rsidRDefault="004111DB" w:rsidP="004111DB">
            <w:pPr>
              <w:spacing w:after="0" w:line="240" w:lineRule="auto"/>
              <w:jc w:val="center"/>
              <w:rPr>
                <w:rFonts w:ascii="Times New Roman" w:eastAsia="Times New Roman" w:hAnsi="Times New Roman" w:cs="Times New Roman"/>
                <w:lang w:eastAsia="tr-TR"/>
              </w:rPr>
            </w:pPr>
            <w:r w:rsidRPr="004111DB">
              <w:rPr>
                <w:rFonts w:ascii="Times New Roman" w:eastAsia="Times New Roman" w:hAnsi="Times New Roman" w:cs="Times New Roman"/>
                <w:lang w:eastAsia="tr-TR"/>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4111DB" w:rsidRPr="004111DB" w:rsidRDefault="004111DB" w:rsidP="004111DB">
            <w:pPr>
              <w:spacing w:after="0" w:line="240" w:lineRule="auto"/>
              <w:rPr>
                <w:rFonts w:ascii="TR Times New Roman" w:eastAsia="Times New Roman" w:hAnsi="TR Times New Roman" w:cs="Times New Roman"/>
                <w:lang w:eastAsia="tr-TR"/>
              </w:rPr>
            </w:pPr>
            <w:r w:rsidRPr="004111DB">
              <w:rPr>
                <w:rFonts w:ascii="TR Times New Roman" w:eastAsia="Times New Roman" w:hAnsi="TR Times New Roman" w:cs="Times New Roman"/>
                <w:lang w:eastAsia="tr-TR"/>
              </w:rPr>
              <w:t xml:space="preserve"> </w:t>
            </w:r>
            <w:r w:rsidRPr="004111DB">
              <w:rPr>
                <w:rFonts w:ascii="TR Times New Roman" w:eastAsia="Times New Roman" w:hAnsi="TR Times New Roman" w:cs="Arial"/>
                <w:color w:val="000000"/>
                <w:shd w:val="clear" w:color="auto" w:fill="FFFFFF"/>
                <w:lang w:eastAsia="tr-TR"/>
              </w:rPr>
              <w:t>Phonetics.</w:t>
            </w:r>
          </w:p>
        </w:tc>
      </w:tr>
      <w:tr w:rsidR="004111DB" w:rsidRPr="004111DB" w:rsidTr="004111D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4111DB" w:rsidRPr="004111DB" w:rsidRDefault="004111DB" w:rsidP="004111DB">
            <w:pPr>
              <w:spacing w:after="0" w:line="240" w:lineRule="auto"/>
              <w:jc w:val="center"/>
              <w:rPr>
                <w:rFonts w:ascii="Times New Roman" w:eastAsia="Times New Roman" w:hAnsi="Times New Roman" w:cs="Times New Roman"/>
                <w:lang w:eastAsia="tr-TR"/>
              </w:rPr>
            </w:pPr>
            <w:r w:rsidRPr="004111DB">
              <w:rPr>
                <w:rFonts w:ascii="Times New Roman" w:eastAsia="Times New Roman" w:hAnsi="Times New Roman" w:cs="Times New Roman"/>
                <w:lang w:eastAsia="tr-TR"/>
              </w:rPr>
              <w:t>7</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4111DB" w:rsidRPr="004111DB" w:rsidRDefault="004111DB" w:rsidP="004111DB">
            <w:pPr>
              <w:spacing w:after="0" w:line="240" w:lineRule="auto"/>
              <w:rPr>
                <w:rFonts w:ascii="TR Times New Roman" w:eastAsia="Times New Roman" w:hAnsi="TR Times New Roman" w:cs="Times New Roman"/>
                <w:b/>
                <w:lang w:eastAsia="tr-TR"/>
              </w:rPr>
            </w:pPr>
            <w:r w:rsidRPr="004111DB">
              <w:rPr>
                <w:rFonts w:ascii="TR Times New Roman" w:eastAsia="Times New Roman" w:hAnsi="TR Times New Roman" w:cs="Times New Roman"/>
                <w:b/>
                <w:lang w:eastAsia="tr-TR"/>
              </w:rPr>
              <w:t xml:space="preserve"> </w:t>
            </w:r>
            <w:r w:rsidRPr="004111DB">
              <w:rPr>
                <w:rFonts w:ascii="TR Times New Roman" w:eastAsia="Times New Roman" w:hAnsi="TR Times New Roman" w:cs="Arial"/>
                <w:b/>
                <w:color w:val="000000"/>
                <w:shd w:val="clear" w:color="auto" w:fill="FFFFFF"/>
                <w:lang w:eastAsia="tr-TR"/>
              </w:rPr>
              <w:t>MİD-TERM EXAM</w:t>
            </w:r>
          </w:p>
        </w:tc>
      </w:tr>
      <w:tr w:rsidR="004111DB" w:rsidRPr="004111DB" w:rsidTr="004111D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4111DB" w:rsidRPr="004111DB" w:rsidRDefault="004111DB" w:rsidP="004111DB">
            <w:pPr>
              <w:spacing w:after="0" w:line="240" w:lineRule="auto"/>
              <w:jc w:val="center"/>
              <w:rPr>
                <w:rFonts w:ascii="Times New Roman" w:eastAsia="Times New Roman" w:hAnsi="Times New Roman" w:cs="Times New Roman"/>
                <w:lang w:eastAsia="tr-TR"/>
              </w:rPr>
            </w:pPr>
            <w:r w:rsidRPr="004111DB">
              <w:rPr>
                <w:rFonts w:ascii="Times New Roman" w:eastAsia="Times New Roman" w:hAnsi="Times New Roman" w:cs="Times New Roman"/>
                <w:lang w:eastAsia="tr-TR"/>
              </w:rPr>
              <w:t>8</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4111DB" w:rsidRPr="004111DB" w:rsidRDefault="004111DB" w:rsidP="004111DB">
            <w:pPr>
              <w:spacing w:after="0" w:line="240" w:lineRule="auto"/>
              <w:rPr>
                <w:rFonts w:ascii="TR Times New Roman" w:eastAsia="Times New Roman" w:hAnsi="TR Times New Roman" w:cs="Times New Roman"/>
                <w:lang w:eastAsia="tr-TR"/>
              </w:rPr>
            </w:pPr>
            <w:r w:rsidRPr="004111DB">
              <w:rPr>
                <w:rFonts w:ascii="TR Times New Roman" w:eastAsia="Times New Roman" w:hAnsi="TR Times New Roman" w:cs="Times New Roman"/>
                <w:lang w:eastAsia="tr-TR"/>
              </w:rPr>
              <w:t xml:space="preserve"> </w:t>
            </w:r>
            <w:r w:rsidRPr="004111DB">
              <w:rPr>
                <w:rFonts w:ascii="TR Times New Roman" w:eastAsia="Times New Roman" w:hAnsi="TR Times New Roman" w:cs="Arial"/>
                <w:color w:val="000000"/>
                <w:shd w:val="clear" w:color="auto" w:fill="FFFFFF"/>
                <w:lang w:eastAsia="tr-TR"/>
              </w:rPr>
              <w:t>The words for meanings and functions.</w:t>
            </w:r>
          </w:p>
        </w:tc>
      </w:tr>
      <w:tr w:rsidR="004111DB" w:rsidRPr="004111DB" w:rsidTr="004111D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4111DB" w:rsidRPr="004111DB" w:rsidRDefault="004111DB" w:rsidP="004111DB">
            <w:pPr>
              <w:spacing w:after="0" w:line="240" w:lineRule="auto"/>
              <w:jc w:val="center"/>
              <w:rPr>
                <w:rFonts w:ascii="Times New Roman" w:eastAsia="Times New Roman" w:hAnsi="Times New Roman" w:cs="Times New Roman"/>
                <w:lang w:eastAsia="tr-TR"/>
              </w:rPr>
            </w:pPr>
            <w:r w:rsidRPr="004111DB">
              <w:rPr>
                <w:rFonts w:ascii="Times New Roman" w:eastAsia="Times New Roman" w:hAnsi="Times New Roman" w:cs="Times New Roman"/>
                <w:lang w:eastAsia="tr-TR"/>
              </w:rPr>
              <w:t>9</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4111DB" w:rsidRPr="004111DB" w:rsidRDefault="004111DB" w:rsidP="004111DB">
            <w:pPr>
              <w:spacing w:after="0" w:line="240" w:lineRule="auto"/>
              <w:rPr>
                <w:rFonts w:ascii="TR Times New Roman" w:eastAsia="Times New Roman" w:hAnsi="TR Times New Roman" w:cs="Times New Roman"/>
                <w:lang w:eastAsia="tr-TR"/>
              </w:rPr>
            </w:pPr>
            <w:r w:rsidRPr="004111DB">
              <w:rPr>
                <w:rFonts w:ascii="TR Times New Roman" w:eastAsia="Times New Roman" w:hAnsi="TR Times New Roman" w:cs="Times New Roman"/>
                <w:lang w:eastAsia="tr-TR"/>
              </w:rPr>
              <w:t xml:space="preserve"> </w:t>
            </w:r>
            <w:r w:rsidRPr="004111DB">
              <w:rPr>
                <w:rFonts w:ascii="TR Times New Roman" w:eastAsia="Times New Roman" w:hAnsi="TR Times New Roman" w:cs="Arial"/>
                <w:color w:val="000000"/>
                <w:shd w:val="clear" w:color="auto" w:fill="FFFFFF"/>
                <w:lang w:eastAsia="tr-TR"/>
              </w:rPr>
              <w:t>The words for meanings and functions.</w:t>
            </w:r>
          </w:p>
        </w:tc>
      </w:tr>
      <w:tr w:rsidR="004111DB" w:rsidRPr="004111DB" w:rsidTr="004111D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4111DB" w:rsidRPr="004111DB" w:rsidRDefault="004111DB" w:rsidP="004111DB">
            <w:pPr>
              <w:spacing w:after="0" w:line="240" w:lineRule="auto"/>
              <w:jc w:val="center"/>
              <w:rPr>
                <w:rFonts w:ascii="Times New Roman" w:eastAsia="Times New Roman" w:hAnsi="Times New Roman" w:cs="Times New Roman"/>
                <w:lang w:eastAsia="tr-TR"/>
              </w:rPr>
            </w:pPr>
            <w:r w:rsidRPr="004111DB">
              <w:rPr>
                <w:rFonts w:ascii="Times New Roman" w:eastAsia="Times New Roman" w:hAnsi="Times New Roman" w:cs="Times New Roman"/>
                <w:lang w:eastAsia="tr-TR"/>
              </w:rPr>
              <w:t>10</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4111DB" w:rsidRPr="004111DB" w:rsidRDefault="004111DB" w:rsidP="004111DB">
            <w:pPr>
              <w:spacing w:after="0" w:line="240" w:lineRule="auto"/>
              <w:rPr>
                <w:rFonts w:ascii="TR Times New Roman" w:eastAsia="Times New Roman" w:hAnsi="TR Times New Roman" w:cs="Times New Roman"/>
                <w:lang w:eastAsia="tr-TR"/>
              </w:rPr>
            </w:pPr>
            <w:r w:rsidRPr="004111DB">
              <w:rPr>
                <w:rFonts w:ascii="TR Times New Roman" w:eastAsia="Times New Roman" w:hAnsi="TR Times New Roman" w:cs="Times New Roman"/>
                <w:lang w:eastAsia="tr-TR"/>
              </w:rPr>
              <w:t xml:space="preserve"> </w:t>
            </w:r>
            <w:r w:rsidRPr="004111DB">
              <w:rPr>
                <w:rFonts w:ascii="TR Times New Roman" w:eastAsia="Times New Roman" w:hAnsi="TR Times New Roman" w:cs="Arial"/>
                <w:color w:val="000000"/>
                <w:shd w:val="clear" w:color="auto" w:fill="FFFFFF"/>
                <w:lang w:eastAsia="tr-TR"/>
              </w:rPr>
              <w:t>The words for meanings and functions.</w:t>
            </w:r>
          </w:p>
        </w:tc>
      </w:tr>
      <w:tr w:rsidR="004111DB" w:rsidRPr="004111DB" w:rsidTr="004111D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4111DB" w:rsidRPr="004111DB" w:rsidRDefault="004111DB" w:rsidP="004111DB">
            <w:pPr>
              <w:spacing w:after="0" w:line="240" w:lineRule="auto"/>
              <w:jc w:val="center"/>
              <w:rPr>
                <w:rFonts w:ascii="Times New Roman" w:eastAsia="Times New Roman" w:hAnsi="Times New Roman" w:cs="Times New Roman"/>
                <w:lang w:eastAsia="tr-TR"/>
              </w:rPr>
            </w:pPr>
            <w:r w:rsidRPr="004111DB">
              <w:rPr>
                <w:rFonts w:ascii="Times New Roman" w:eastAsia="Times New Roman" w:hAnsi="Times New Roman" w:cs="Times New Roman"/>
                <w:lang w:eastAsia="tr-TR"/>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4111DB" w:rsidRPr="004111DB" w:rsidRDefault="004111DB" w:rsidP="004111DB">
            <w:pPr>
              <w:spacing w:after="0" w:line="240" w:lineRule="auto"/>
              <w:rPr>
                <w:rFonts w:ascii="TR Times New Roman" w:eastAsia="Times New Roman" w:hAnsi="TR Times New Roman" w:cs="Times New Roman"/>
                <w:lang w:eastAsia="tr-TR"/>
              </w:rPr>
            </w:pPr>
            <w:r w:rsidRPr="004111DB">
              <w:rPr>
                <w:rFonts w:ascii="TR Times New Roman" w:eastAsia="Times New Roman" w:hAnsi="TR Times New Roman" w:cs="Times New Roman"/>
                <w:lang w:eastAsia="tr-TR"/>
              </w:rPr>
              <w:t xml:space="preserve"> The type of the words according their semantic features</w:t>
            </w:r>
          </w:p>
        </w:tc>
      </w:tr>
      <w:tr w:rsidR="004111DB" w:rsidRPr="004111DB" w:rsidTr="004111D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4111DB" w:rsidRPr="004111DB" w:rsidRDefault="004111DB" w:rsidP="004111DB">
            <w:pPr>
              <w:spacing w:after="0" w:line="240" w:lineRule="auto"/>
              <w:jc w:val="center"/>
              <w:rPr>
                <w:rFonts w:ascii="Times New Roman" w:eastAsia="Times New Roman" w:hAnsi="Times New Roman" w:cs="Times New Roman"/>
                <w:lang w:eastAsia="tr-TR"/>
              </w:rPr>
            </w:pPr>
            <w:r w:rsidRPr="004111DB">
              <w:rPr>
                <w:rFonts w:ascii="Times New Roman" w:eastAsia="Times New Roman" w:hAnsi="Times New Roman" w:cs="Times New Roman"/>
                <w:lang w:eastAsia="tr-TR"/>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4111DB" w:rsidRPr="004111DB" w:rsidRDefault="004111DB" w:rsidP="004111DB">
            <w:pPr>
              <w:spacing w:after="0" w:line="240" w:lineRule="auto"/>
              <w:rPr>
                <w:rFonts w:ascii="TR Times New Roman" w:eastAsia="Times New Roman" w:hAnsi="TR Times New Roman" w:cs="Times New Roman"/>
                <w:lang w:eastAsia="tr-TR"/>
              </w:rPr>
            </w:pPr>
            <w:r w:rsidRPr="004111DB">
              <w:rPr>
                <w:rFonts w:ascii="TR Times New Roman" w:eastAsia="Times New Roman" w:hAnsi="TR Times New Roman" w:cs="Times New Roman"/>
                <w:lang w:eastAsia="tr-TR"/>
              </w:rPr>
              <w:t xml:space="preserve"> </w:t>
            </w:r>
            <w:hyperlink r:id="rId8" w:history="1">
              <w:r w:rsidRPr="004111DB">
                <w:rPr>
                  <w:rFonts w:ascii="Times New Roman" w:eastAsia="Times New Roman" w:hAnsi="Times New Roman" w:cs="Segoe UI"/>
                  <w:color w:val="0000FF"/>
                  <w:sz w:val="24"/>
                  <w:szCs w:val="24"/>
                  <w:u w:val="single"/>
                  <w:lang w:eastAsia="tr-TR"/>
                </w:rPr>
                <w:t>D</w:t>
              </w:r>
              <w:r w:rsidRPr="004111DB">
                <w:rPr>
                  <w:rFonts w:ascii="TR Times New Roman" w:eastAsia="Times New Roman" w:hAnsi="TR Times New Roman" w:cs="Segoe UI"/>
                  <w:color w:val="0000FF"/>
                  <w:u w:val="single"/>
                  <w:lang w:eastAsia="tr-TR"/>
                </w:rPr>
                <w:t>erivational</w:t>
              </w:r>
            </w:hyperlink>
            <w:r w:rsidRPr="004111DB">
              <w:rPr>
                <w:rFonts w:ascii="TR Times New Roman" w:eastAsia="Times New Roman" w:hAnsi="TR Times New Roman" w:cs="Segoe UI"/>
                <w:lang w:eastAsia="tr-TR"/>
              </w:rPr>
              <w:t xml:space="preserve"> and </w:t>
            </w:r>
            <w:hyperlink r:id="rId9" w:history="1">
              <w:r w:rsidRPr="004111DB">
                <w:rPr>
                  <w:rFonts w:ascii="TR Times New Roman" w:eastAsia="Times New Roman" w:hAnsi="TR Times New Roman" w:cs="Segoe UI"/>
                  <w:color w:val="0000FF"/>
                  <w:u w:val="single"/>
                  <w:lang w:eastAsia="tr-TR"/>
                </w:rPr>
                <w:t>inflexional suffix</w:t>
              </w:r>
            </w:hyperlink>
          </w:p>
        </w:tc>
      </w:tr>
      <w:tr w:rsidR="004111DB" w:rsidRPr="004111DB" w:rsidTr="004111D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4111DB" w:rsidRPr="004111DB" w:rsidRDefault="004111DB" w:rsidP="004111DB">
            <w:pPr>
              <w:spacing w:after="0" w:line="240" w:lineRule="auto"/>
              <w:jc w:val="center"/>
              <w:rPr>
                <w:rFonts w:ascii="Times New Roman" w:eastAsia="Times New Roman" w:hAnsi="Times New Roman" w:cs="Times New Roman"/>
                <w:lang w:eastAsia="tr-TR"/>
              </w:rPr>
            </w:pPr>
            <w:r w:rsidRPr="004111DB">
              <w:rPr>
                <w:rFonts w:ascii="Times New Roman" w:eastAsia="Times New Roman" w:hAnsi="Times New Roman" w:cs="Times New Roman"/>
                <w:lang w:eastAsia="tr-TR"/>
              </w:rPr>
              <w:t>13</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4111DB" w:rsidRPr="004111DB" w:rsidRDefault="004111DB" w:rsidP="004111DB">
            <w:pPr>
              <w:spacing w:after="0" w:line="240" w:lineRule="auto"/>
              <w:rPr>
                <w:rFonts w:ascii="TR Times New Roman" w:eastAsia="Times New Roman" w:hAnsi="TR Times New Roman" w:cs="Times New Roman"/>
                <w:lang w:eastAsia="tr-TR"/>
              </w:rPr>
            </w:pPr>
            <w:r w:rsidRPr="004111DB">
              <w:rPr>
                <w:rFonts w:ascii="TR Times New Roman" w:eastAsia="Times New Roman" w:hAnsi="TR Times New Roman" w:cs="Times New Roman"/>
                <w:lang w:eastAsia="tr-TR"/>
              </w:rPr>
              <w:t xml:space="preserve"> Word groups</w:t>
            </w:r>
          </w:p>
        </w:tc>
      </w:tr>
      <w:tr w:rsidR="004111DB" w:rsidRPr="004111DB" w:rsidTr="004111D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4111DB" w:rsidRPr="004111DB" w:rsidRDefault="004111DB" w:rsidP="004111DB">
            <w:pPr>
              <w:spacing w:after="0" w:line="240" w:lineRule="auto"/>
              <w:jc w:val="center"/>
              <w:rPr>
                <w:rFonts w:ascii="Times New Roman" w:eastAsia="Times New Roman" w:hAnsi="Times New Roman" w:cs="Times New Roman"/>
                <w:lang w:eastAsia="tr-TR"/>
              </w:rPr>
            </w:pPr>
            <w:r w:rsidRPr="004111DB">
              <w:rPr>
                <w:rFonts w:ascii="Times New Roman" w:eastAsia="Times New Roman" w:hAnsi="Times New Roman" w:cs="Times New Roman"/>
                <w:lang w:eastAsia="tr-TR"/>
              </w:rPr>
              <w:t>14</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4111DB" w:rsidRPr="004111DB" w:rsidRDefault="004111DB" w:rsidP="004111DB">
            <w:pPr>
              <w:spacing w:after="0" w:line="240" w:lineRule="auto"/>
              <w:rPr>
                <w:rFonts w:ascii="TR Times New Roman" w:eastAsia="Times New Roman" w:hAnsi="TR Times New Roman" w:cs="Times New Roman"/>
                <w:lang w:eastAsia="tr-TR"/>
              </w:rPr>
            </w:pPr>
            <w:r w:rsidRPr="004111DB">
              <w:rPr>
                <w:rFonts w:ascii="TR Times New Roman" w:eastAsia="Times New Roman" w:hAnsi="TR Times New Roman" w:cs="Times New Roman"/>
                <w:lang w:eastAsia="tr-TR"/>
              </w:rPr>
              <w:t xml:space="preserve"> </w:t>
            </w:r>
            <w:hyperlink r:id="rId10" w:history="1">
              <w:r w:rsidRPr="004111DB">
                <w:rPr>
                  <w:rFonts w:ascii="Times New Roman" w:eastAsia="Times New Roman" w:hAnsi="Times New Roman" w:cs="Segoe UI"/>
                  <w:color w:val="0000FF"/>
                  <w:sz w:val="24"/>
                  <w:szCs w:val="24"/>
                  <w:u w:val="single"/>
                  <w:lang w:eastAsia="tr-TR"/>
                </w:rPr>
                <w:t>P</w:t>
              </w:r>
              <w:r w:rsidRPr="004111DB">
                <w:rPr>
                  <w:rFonts w:ascii="TR Times New Roman" w:eastAsia="Times New Roman" w:hAnsi="TR Times New Roman" w:cs="Segoe UI"/>
                  <w:color w:val="0000FF"/>
                  <w:u w:val="single"/>
                  <w:lang w:eastAsia="tr-TR"/>
                </w:rPr>
                <w:t>hrase</w:t>
              </w:r>
            </w:hyperlink>
            <w:r w:rsidRPr="004111DB">
              <w:rPr>
                <w:rFonts w:ascii="TR Times New Roman" w:eastAsia="Times New Roman" w:hAnsi="TR Times New Roman" w:cs="Segoe UI"/>
                <w:lang w:eastAsia="tr-TR"/>
              </w:rPr>
              <w:t xml:space="preserve"> information</w:t>
            </w:r>
          </w:p>
        </w:tc>
      </w:tr>
      <w:tr w:rsidR="004111DB" w:rsidRPr="004111DB" w:rsidTr="004111DB">
        <w:trPr>
          <w:trHeight w:val="322"/>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4111DB" w:rsidRPr="004111DB" w:rsidRDefault="004111DB" w:rsidP="004111DB">
            <w:pPr>
              <w:spacing w:after="0" w:line="240" w:lineRule="auto"/>
              <w:jc w:val="center"/>
              <w:rPr>
                <w:rFonts w:ascii="Times New Roman" w:eastAsia="Times New Roman" w:hAnsi="Times New Roman" w:cs="Times New Roman"/>
                <w:lang w:eastAsia="tr-TR"/>
              </w:rPr>
            </w:pPr>
            <w:r w:rsidRPr="004111DB">
              <w:rPr>
                <w:rFonts w:ascii="Times New Roman" w:eastAsia="Times New Roman" w:hAnsi="Times New Roman" w:cs="Times New Roman"/>
                <w:lang w:eastAsia="tr-TR"/>
              </w:rPr>
              <w:t>15</w:t>
            </w:r>
          </w:p>
        </w:tc>
        <w:tc>
          <w:tcPr>
            <w:tcW w:w="4407" w:type="pct"/>
            <w:tcBorders>
              <w:top w:val="single" w:sz="6" w:space="0" w:color="auto"/>
              <w:left w:val="single" w:sz="6" w:space="0" w:color="auto"/>
              <w:bottom w:val="single" w:sz="6" w:space="0" w:color="auto"/>
              <w:right w:val="single" w:sz="12" w:space="0" w:color="auto"/>
            </w:tcBorders>
            <w:shd w:val="clear" w:color="auto" w:fill="auto"/>
            <w:vAlign w:val="center"/>
          </w:tcPr>
          <w:p w:rsidR="004111DB" w:rsidRPr="004111DB" w:rsidRDefault="004111DB" w:rsidP="004111DB">
            <w:pPr>
              <w:spacing w:after="0" w:line="240" w:lineRule="auto"/>
              <w:rPr>
                <w:rFonts w:ascii="TR Times New Roman" w:eastAsia="Times New Roman" w:hAnsi="TR Times New Roman" w:cs="Times New Roman"/>
                <w:b/>
                <w:lang w:eastAsia="tr-TR"/>
              </w:rPr>
            </w:pPr>
            <w:r w:rsidRPr="004111DB">
              <w:rPr>
                <w:rFonts w:ascii="TR Times New Roman" w:eastAsia="Times New Roman" w:hAnsi="TR Times New Roman" w:cs="Times New Roman"/>
                <w:b/>
                <w:lang w:eastAsia="tr-TR"/>
              </w:rPr>
              <w:t xml:space="preserve"> </w:t>
            </w:r>
            <w:r w:rsidRPr="004111DB">
              <w:rPr>
                <w:rFonts w:ascii="TR Times New Roman" w:eastAsia="Times New Roman" w:hAnsi="TR Times New Roman" w:cs="Arial"/>
                <w:b/>
                <w:color w:val="000000"/>
                <w:shd w:val="clear" w:color="auto" w:fill="FFFFFF"/>
                <w:lang w:eastAsia="tr-TR"/>
              </w:rPr>
              <w:t>FİNAL EXAM</w:t>
            </w:r>
          </w:p>
        </w:tc>
      </w:tr>
    </w:tbl>
    <w:p w:rsidR="004111DB" w:rsidRPr="004111DB" w:rsidRDefault="004111DB" w:rsidP="004111DB">
      <w:pPr>
        <w:spacing w:after="0" w:line="240" w:lineRule="auto"/>
        <w:rPr>
          <w:rFonts w:ascii="Times New Roman" w:eastAsia="Times New Roman" w:hAnsi="Times New Roman" w:cs="Times New Roman"/>
          <w:sz w:val="16"/>
          <w:szCs w:val="16"/>
          <w:lang w:eastAsia="tr-TR"/>
        </w:rPr>
      </w:pPr>
    </w:p>
    <w:p w:rsidR="004111DB" w:rsidRPr="004111DB" w:rsidRDefault="004111DB" w:rsidP="004111DB">
      <w:pPr>
        <w:spacing w:after="0" w:line="240" w:lineRule="auto"/>
        <w:rPr>
          <w:rFonts w:ascii="Times New Roman" w:eastAsia="Times New Roman" w:hAnsi="Times New Roman" w:cs="Times New Roman"/>
          <w:color w:val="FF0000"/>
          <w:sz w:val="24"/>
          <w:szCs w:val="24"/>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4111DB" w:rsidRPr="004111DB" w:rsidTr="004111DB">
        <w:tc>
          <w:tcPr>
            <w:tcW w:w="603" w:type="dxa"/>
            <w:tcBorders>
              <w:top w:val="single" w:sz="12" w:space="0" w:color="auto"/>
              <w:left w:val="single" w:sz="12" w:space="0" w:color="auto"/>
              <w:bottom w:val="single" w:sz="6" w:space="0" w:color="auto"/>
              <w:right w:val="single" w:sz="6" w:space="0" w:color="auto"/>
            </w:tcBorders>
            <w:vAlign w:val="center"/>
          </w:tcPr>
          <w:p w:rsidR="004111DB" w:rsidRPr="004111DB" w:rsidRDefault="004111DB" w:rsidP="004111DB">
            <w:pPr>
              <w:spacing w:after="0" w:line="240" w:lineRule="auto"/>
              <w:jc w:val="center"/>
              <w:rPr>
                <w:rFonts w:ascii="Times New Roman" w:eastAsia="Times New Roman" w:hAnsi="Times New Roman" w:cs="Times New Roman"/>
                <w:b/>
                <w:sz w:val="18"/>
                <w:szCs w:val="18"/>
                <w:lang w:eastAsia="tr-TR"/>
              </w:rPr>
            </w:pPr>
            <w:r w:rsidRPr="004111DB">
              <w:rPr>
                <w:rFonts w:ascii="Times New Roman" w:eastAsia="Times New Roman" w:hAnsi="Times New Roman" w:cs="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rsidR="004111DB" w:rsidRPr="004111DB" w:rsidRDefault="004111DB" w:rsidP="004111DB">
            <w:pPr>
              <w:spacing w:after="0" w:line="240" w:lineRule="auto"/>
              <w:rPr>
                <w:rFonts w:ascii="Times New Roman" w:eastAsia="Times New Roman" w:hAnsi="Times New Roman" w:cs="Times New Roman"/>
                <w:b/>
                <w:lang w:eastAsia="tr-TR"/>
              </w:rPr>
            </w:pPr>
            <w:r w:rsidRPr="004111DB">
              <w:rPr>
                <w:rFonts w:ascii="Times New Roman" w:eastAsia="Times New Roman" w:hAnsi="Times New Roman" w:cs="Times New Roman"/>
                <w:b/>
                <w:lang w:eastAsia="tr-TR"/>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rsidR="004111DB" w:rsidRPr="004111DB" w:rsidRDefault="004111DB" w:rsidP="004111DB">
            <w:pPr>
              <w:spacing w:after="0" w:line="240" w:lineRule="auto"/>
              <w:jc w:val="center"/>
              <w:rPr>
                <w:rFonts w:ascii="Times New Roman" w:eastAsia="Times New Roman" w:hAnsi="Times New Roman" w:cs="Times New Roman"/>
                <w:b/>
                <w:lang w:eastAsia="tr-TR"/>
              </w:rPr>
            </w:pPr>
            <w:r w:rsidRPr="004111DB">
              <w:rPr>
                <w:rFonts w:ascii="Times New Roman" w:eastAsia="Times New Roman" w:hAnsi="Times New Roman" w:cs="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4111DB" w:rsidRPr="004111DB" w:rsidRDefault="004111DB" w:rsidP="004111DB">
            <w:pPr>
              <w:spacing w:after="0" w:line="240" w:lineRule="auto"/>
              <w:jc w:val="center"/>
              <w:rPr>
                <w:rFonts w:ascii="Times New Roman" w:eastAsia="Times New Roman" w:hAnsi="Times New Roman" w:cs="Times New Roman"/>
                <w:b/>
                <w:lang w:eastAsia="tr-TR"/>
              </w:rPr>
            </w:pPr>
            <w:r w:rsidRPr="004111DB">
              <w:rPr>
                <w:rFonts w:ascii="Times New Roman" w:eastAsia="Times New Roman" w:hAnsi="Times New Roman" w:cs="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4111DB" w:rsidRPr="004111DB" w:rsidRDefault="004111DB" w:rsidP="004111DB">
            <w:pPr>
              <w:spacing w:after="0" w:line="240" w:lineRule="auto"/>
              <w:jc w:val="center"/>
              <w:rPr>
                <w:rFonts w:ascii="Times New Roman" w:eastAsia="Times New Roman" w:hAnsi="Times New Roman" w:cs="Times New Roman"/>
                <w:b/>
                <w:lang w:eastAsia="tr-TR"/>
              </w:rPr>
            </w:pPr>
            <w:r w:rsidRPr="004111DB">
              <w:rPr>
                <w:rFonts w:ascii="Times New Roman" w:eastAsia="Times New Roman" w:hAnsi="Times New Roman" w:cs="Times New Roman"/>
                <w:b/>
                <w:lang w:eastAsia="tr-TR"/>
              </w:rPr>
              <w:t>1</w:t>
            </w:r>
          </w:p>
        </w:tc>
      </w:tr>
      <w:tr w:rsidR="004111DB" w:rsidRPr="004111DB" w:rsidTr="004111DB">
        <w:tc>
          <w:tcPr>
            <w:tcW w:w="603" w:type="dxa"/>
            <w:tcBorders>
              <w:top w:val="single" w:sz="6" w:space="0" w:color="auto"/>
              <w:left w:val="single" w:sz="12" w:space="0" w:color="auto"/>
              <w:bottom w:val="single" w:sz="6" w:space="0" w:color="auto"/>
              <w:right w:val="single" w:sz="6" w:space="0" w:color="auto"/>
            </w:tcBorders>
            <w:vAlign w:val="center"/>
          </w:tcPr>
          <w:p w:rsidR="004111DB" w:rsidRPr="004111DB" w:rsidRDefault="004111DB" w:rsidP="004111DB">
            <w:pPr>
              <w:spacing w:after="0" w:line="240" w:lineRule="auto"/>
              <w:jc w:val="center"/>
              <w:rPr>
                <w:rFonts w:ascii="Times New Roman" w:eastAsia="Times New Roman" w:hAnsi="Times New Roman" w:cs="Times New Roman"/>
                <w:lang w:eastAsia="tr-TR"/>
              </w:rPr>
            </w:pPr>
            <w:r w:rsidRPr="004111DB">
              <w:rPr>
                <w:rFonts w:ascii="Times New Roman" w:eastAsia="Times New Roman" w:hAnsi="Times New Roman" w:cs="Times New Roman"/>
                <w:lang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4111DB" w:rsidRPr="004111DB" w:rsidRDefault="004111DB" w:rsidP="004111DB">
            <w:pPr>
              <w:spacing w:after="0" w:line="240" w:lineRule="auto"/>
              <w:jc w:val="both"/>
              <w:rPr>
                <w:rFonts w:ascii="Times New Roman" w:eastAsia="Times New Roman" w:hAnsi="Times New Roman" w:cs="Times New Roman"/>
                <w:sz w:val="20"/>
                <w:szCs w:val="20"/>
                <w:lang w:val="en-US" w:eastAsia="tr-TR"/>
              </w:rPr>
            </w:pPr>
            <w:r w:rsidRPr="004111DB">
              <w:rPr>
                <w:rFonts w:ascii="Times New Roman" w:eastAsia="Times New Roman" w:hAnsi="Times New Roman" w:cs="Times New Roman"/>
                <w:sz w:val="20"/>
                <w:szCs w:val="20"/>
                <w:lang w:val="en-US" w:eastAsia="tr-TR"/>
              </w:rPr>
              <w:t>Contribute to  the level of professional knowledge</w:t>
            </w:r>
          </w:p>
        </w:tc>
        <w:tc>
          <w:tcPr>
            <w:tcW w:w="567" w:type="dxa"/>
            <w:tcBorders>
              <w:top w:val="single" w:sz="6" w:space="0" w:color="auto"/>
              <w:left w:val="single" w:sz="6" w:space="0" w:color="auto"/>
              <w:bottom w:val="single" w:sz="6" w:space="0" w:color="auto"/>
              <w:right w:val="single" w:sz="6" w:space="0" w:color="auto"/>
            </w:tcBorders>
            <w:vAlign w:val="center"/>
          </w:tcPr>
          <w:p w:rsidR="004111DB" w:rsidRPr="004111DB" w:rsidRDefault="004111DB" w:rsidP="004111DB">
            <w:pPr>
              <w:spacing w:after="0" w:line="240" w:lineRule="auto"/>
              <w:jc w:val="center"/>
              <w:rPr>
                <w:rFonts w:ascii="Times New Roman" w:eastAsia="Times New Roman" w:hAnsi="Times New Roman" w:cs="Times New Roman"/>
                <w:b/>
                <w:sz w:val="20"/>
                <w:szCs w:val="20"/>
                <w:lang w:eastAsia="tr-TR"/>
              </w:rPr>
            </w:pPr>
            <w:r w:rsidRPr="004111DB">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4111DB" w:rsidRPr="004111DB" w:rsidRDefault="004111DB" w:rsidP="004111D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4111DB" w:rsidRPr="004111DB" w:rsidRDefault="004111DB" w:rsidP="004111DB">
            <w:pPr>
              <w:spacing w:after="0" w:line="240" w:lineRule="auto"/>
              <w:jc w:val="center"/>
              <w:rPr>
                <w:rFonts w:ascii="Times New Roman" w:eastAsia="Times New Roman" w:hAnsi="Times New Roman" w:cs="Times New Roman"/>
                <w:b/>
                <w:sz w:val="20"/>
                <w:szCs w:val="20"/>
                <w:lang w:eastAsia="tr-TR"/>
              </w:rPr>
            </w:pPr>
          </w:p>
        </w:tc>
      </w:tr>
      <w:tr w:rsidR="004111DB" w:rsidRPr="004111DB" w:rsidTr="004111DB">
        <w:tc>
          <w:tcPr>
            <w:tcW w:w="603" w:type="dxa"/>
            <w:tcBorders>
              <w:top w:val="single" w:sz="6" w:space="0" w:color="auto"/>
              <w:left w:val="single" w:sz="12" w:space="0" w:color="auto"/>
              <w:bottom w:val="single" w:sz="6" w:space="0" w:color="auto"/>
              <w:right w:val="single" w:sz="6" w:space="0" w:color="auto"/>
            </w:tcBorders>
            <w:vAlign w:val="center"/>
          </w:tcPr>
          <w:p w:rsidR="004111DB" w:rsidRPr="004111DB" w:rsidRDefault="004111DB" w:rsidP="004111DB">
            <w:pPr>
              <w:spacing w:after="0" w:line="240" w:lineRule="auto"/>
              <w:jc w:val="center"/>
              <w:rPr>
                <w:rFonts w:ascii="Times New Roman" w:eastAsia="Times New Roman" w:hAnsi="Times New Roman" w:cs="Times New Roman"/>
                <w:lang w:eastAsia="tr-TR"/>
              </w:rPr>
            </w:pPr>
            <w:r w:rsidRPr="004111DB">
              <w:rPr>
                <w:rFonts w:ascii="Times New Roman" w:eastAsia="Times New Roman" w:hAnsi="Times New Roman" w:cs="Times New Roman"/>
                <w:lang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4111DB" w:rsidRPr="004111DB" w:rsidRDefault="004111DB" w:rsidP="004111DB">
            <w:pPr>
              <w:spacing w:after="0" w:line="240" w:lineRule="auto"/>
              <w:jc w:val="both"/>
              <w:rPr>
                <w:rFonts w:ascii="Times New Roman" w:eastAsia="Times New Roman" w:hAnsi="Times New Roman" w:cs="Times New Roman"/>
                <w:sz w:val="20"/>
                <w:szCs w:val="20"/>
                <w:lang w:val="en-US" w:eastAsia="tr-TR"/>
              </w:rPr>
            </w:pPr>
            <w:r w:rsidRPr="004111DB">
              <w:rPr>
                <w:rFonts w:ascii="Times New Roman" w:eastAsia="Times New Roman" w:hAnsi="Times New Roman" w:cs="Times New Roman"/>
                <w:sz w:val="20"/>
                <w:szCs w:val="20"/>
                <w:lang w:val="en-US" w:eastAsia="tr-TR"/>
              </w:rPr>
              <w:t>Develop professional communication skills</w:t>
            </w:r>
          </w:p>
        </w:tc>
        <w:tc>
          <w:tcPr>
            <w:tcW w:w="567" w:type="dxa"/>
            <w:tcBorders>
              <w:top w:val="single" w:sz="6" w:space="0" w:color="auto"/>
              <w:left w:val="single" w:sz="6" w:space="0" w:color="auto"/>
              <w:bottom w:val="single" w:sz="6" w:space="0" w:color="auto"/>
              <w:right w:val="single" w:sz="6" w:space="0" w:color="auto"/>
            </w:tcBorders>
            <w:vAlign w:val="center"/>
          </w:tcPr>
          <w:p w:rsidR="004111DB" w:rsidRPr="004111DB" w:rsidRDefault="004111DB" w:rsidP="004111DB">
            <w:pPr>
              <w:spacing w:after="0" w:line="240" w:lineRule="auto"/>
              <w:jc w:val="center"/>
              <w:rPr>
                <w:rFonts w:ascii="Times New Roman" w:eastAsia="Times New Roman" w:hAnsi="Times New Roman" w:cs="Times New Roman"/>
                <w:b/>
                <w:sz w:val="20"/>
                <w:szCs w:val="20"/>
                <w:lang w:eastAsia="tr-TR"/>
              </w:rPr>
            </w:pPr>
            <w:r w:rsidRPr="004111DB">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4111DB" w:rsidRPr="004111DB" w:rsidRDefault="004111DB" w:rsidP="004111DB">
            <w:pPr>
              <w:spacing w:after="0" w:line="240" w:lineRule="auto"/>
              <w:jc w:val="center"/>
              <w:rPr>
                <w:rFonts w:ascii="Times New Roman" w:eastAsia="Times New Roman" w:hAnsi="Times New Roman" w:cs="Times New Roman"/>
                <w:b/>
                <w:sz w:val="20"/>
                <w:szCs w:val="20"/>
                <w:lang w:eastAsia="tr-TR"/>
              </w:rPr>
            </w:pPr>
            <w:r w:rsidRPr="004111DB">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4111DB" w:rsidRPr="004111DB" w:rsidRDefault="004111DB" w:rsidP="004111DB">
            <w:pPr>
              <w:spacing w:after="0" w:line="240" w:lineRule="auto"/>
              <w:jc w:val="center"/>
              <w:rPr>
                <w:rFonts w:ascii="Times New Roman" w:eastAsia="Times New Roman" w:hAnsi="Times New Roman" w:cs="Times New Roman"/>
                <w:b/>
                <w:sz w:val="20"/>
                <w:szCs w:val="20"/>
                <w:lang w:eastAsia="tr-TR"/>
              </w:rPr>
            </w:pPr>
          </w:p>
        </w:tc>
      </w:tr>
      <w:tr w:rsidR="004111DB" w:rsidRPr="004111DB" w:rsidTr="004111DB">
        <w:tc>
          <w:tcPr>
            <w:tcW w:w="603" w:type="dxa"/>
            <w:tcBorders>
              <w:top w:val="single" w:sz="6" w:space="0" w:color="auto"/>
              <w:left w:val="single" w:sz="12" w:space="0" w:color="auto"/>
              <w:bottom w:val="single" w:sz="6" w:space="0" w:color="auto"/>
              <w:right w:val="single" w:sz="6" w:space="0" w:color="auto"/>
            </w:tcBorders>
            <w:vAlign w:val="center"/>
          </w:tcPr>
          <w:p w:rsidR="004111DB" w:rsidRPr="004111DB" w:rsidRDefault="004111DB" w:rsidP="004111DB">
            <w:pPr>
              <w:spacing w:after="0" w:line="240" w:lineRule="auto"/>
              <w:jc w:val="center"/>
              <w:rPr>
                <w:rFonts w:ascii="Times New Roman" w:eastAsia="Times New Roman" w:hAnsi="Times New Roman" w:cs="Times New Roman"/>
                <w:lang w:eastAsia="tr-TR"/>
              </w:rPr>
            </w:pPr>
            <w:r w:rsidRPr="004111DB">
              <w:rPr>
                <w:rFonts w:ascii="Times New Roman" w:eastAsia="Times New Roman" w:hAnsi="Times New Roman" w:cs="Times New Roman"/>
                <w:lang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4111DB" w:rsidRPr="004111DB" w:rsidRDefault="004111DB" w:rsidP="004111DB">
            <w:pPr>
              <w:spacing w:after="0" w:line="240" w:lineRule="auto"/>
              <w:jc w:val="both"/>
              <w:rPr>
                <w:rFonts w:ascii="Times New Roman" w:eastAsia="Times New Roman" w:hAnsi="Times New Roman" w:cs="Times New Roman"/>
                <w:sz w:val="20"/>
                <w:szCs w:val="20"/>
                <w:lang w:val="en-US" w:eastAsia="tr-TR"/>
              </w:rPr>
            </w:pPr>
            <w:r w:rsidRPr="004111DB">
              <w:rPr>
                <w:rFonts w:ascii="Times New Roman" w:eastAsia="Times New Roman" w:hAnsi="Times New Roman" w:cs="Times New Roman"/>
                <w:sz w:val="20"/>
                <w:szCs w:val="20"/>
                <w:lang w:val="en-US" w:eastAsia="tr-TR"/>
              </w:rPr>
              <w:t>Create to current information on the ability of the program to  reach</w:t>
            </w:r>
          </w:p>
        </w:tc>
        <w:tc>
          <w:tcPr>
            <w:tcW w:w="567" w:type="dxa"/>
            <w:tcBorders>
              <w:top w:val="single" w:sz="6" w:space="0" w:color="auto"/>
              <w:left w:val="single" w:sz="6" w:space="0" w:color="auto"/>
              <w:bottom w:val="single" w:sz="6" w:space="0" w:color="auto"/>
              <w:right w:val="single" w:sz="6" w:space="0" w:color="auto"/>
            </w:tcBorders>
            <w:vAlign w:val="center"/>
          </w:tcPr>
          <w:p w:rsidR="004111DB" w:rsidRPr="004111DB" w:rsidRDefault="004111DB" w:rsidP="004111D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4111DB" w:rsidRPr="004111DB" w:rsidRDefault="004111DB" w:rsidP="004111DB">
            <w:pPr>
              <w:spacing w:after="0" w:line="240" w:lineRule="auto"/>
              <w:jc w:val="center"/>
              <w:rPr>
                <w:rFonts w:ascii="Times New Roman" w:eastAsia="Times New Roman" w:hAnsi="Times New Roman" w:cs="Times New Roman"/>
                <w:b/>
                <w:sz w:val="20"/>
                <w:szCs w:val="20"/>
                <w:lang w:eastAsia="tr-TR"/>
              </w:rPr>
            </w:pPr>
            <w:r w:rsidRPr="004111DB">
              <w:rPr>
                <w:rFonts w:ascii="Times New Roman" w:eastAsia="Times New Roman" w:hAnsi="Times New Roman" w:cs="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4111DB" w:rsidRPr="004111DB" w:rsidRDefault="004111DB" w:rsidP="004111DB">
            <w:pPr>
              <w:spacing w:after="0" w:line="240" w:lineRule="auto"/>
              <w:jc w:val="center"/>
              <w:rPr>
                <w:rFonts w:ascii="Times New Roman" w:eastAsia="Times New Roman" w:hAnsi="Times New Roman" w:cs="Times New Roman"/>
                <w:b/>
                <w:sz w:val="20"/>
                <w:szCs w:val="20"/>
                <w:lang w:eastAsia="tr-TR"/>
              </w:rPr>
            </w:pPr>
            <w:r w:rsidRPr="004111DB">
              <w:rPr>
                <w:rFonts w:ascii="Times New Roman" w:eastAsia="Times New Roman" w:hAnsi="Times New Roman" w:cs="Times New Roman"/>
                <w:b/>
                <w:sz w:val="20"/>
                <w:szCs w:val="20"/>
                <w:lang w:eastAsia="tr-TR"/>
              </w:rPr>
              <w:t xml:space="preserve"> </w:t>
            </w:r>
          </w:p>
        </w:tc>
      </w:tr>
      <w:tr w:rsidR="004111DB" w:rsidRPr="004111DB" w:rsidTr="004111DB">
        <w:tc>
          <w:tcPr>
            <w:tcW w:w="603" w:type="dxa"/>
            <w:tcBorders>
              <w:top w:val="single" w:sz="6" w:space="0" w:color="auto"/>
              <w:left w:val="single" w:sz="12" w:space="0" w:color="auto"/>
              <w:bottom w:val="single" w:sz="6" w:space="0" w:color="auto"/>
              <w:right w:val="single" w:sz="6" w:space="0" w:color="auto"/>
            </w:tcBorders>
            <w:vAlign w:val="center"/>
          </w:tcPr>
          <w:p w:rsidR="004111DB" w:rsidRPr="004111DB" w:rsidRDefault="004111DB" w:rsidP="004111DB">
            <w:pPr>
              <w:spacing w:after="0" w:line="240" w:lineRule="auto"/>
              <w:jc w:val="center"/>
              <w:rPr>
                <w:rFonts w:ascii="Times New Roman" w:eastAsia="Times New Roman" w:hAnsi="Times New Roman" w:cs="Times New Roman"/>
                <w:lang w:eastAsia="tr-TR"/>
              </w:rPr>
            </w:pPr>
            <w:r w:rsidRPr="004111DB">
              <w:rPr>
                <w:rFonts w:ascii="Times New Roman" w:eastAsia="Times New Roman" w:hAnsi="Times New Roman" w:cs="Times New Roman"/>
                <w:lang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4111DB" w:rsidRPr="004111DB" w:rsidRDefault="004111DB" w:rsidP="004111DB">
            <w:pPr>
              <w:spacing w:after="0" w:line="240" w:lineRule="auto"/>
              <w:rPr>
                <w:rFonts w:ascii="Times New Roman" w:eastAsia="Times New Roman" w:hAnsi="Times New Roman" w:cs="Times New Roman"/>
                <w:sz w:val="20"/>
                <w:szCs w:val="20"/>
                <w:lang w:val="en-US" w:eastAsia="tr-TR"/>
              </w:rPr>
            </w:pPr>
            <w:r w:rsidRPr="004111DB">
              <w:rPr>
                <w:rFonts w:ascii="Times New Roman" w:eastAsia="Times New Roman" w:hAnsi="Times New Roman" w:cs="Times New Roman"/>
                <w:sz w:val="20"/>
                <w:szCs w:val="20"/>
                <w:lang w:val="en-US" w:eastAsia="tr-TR"/>
              </w:rPr>
              <w:t>Gain the ability to communicate and exchange information with counterparts in the field of professional practice.</w:t>
            </w:r>
          </w:p>
        </w:tc>
        <w:tc>
          <w:tcPr>
            <w:tcW w:w="567" w:type="dxa"/>
            <w:tcBorders>
              <w:top w:val="single" w:sz="6" w:space="0" w:color="auto"/>
              <w:left w:val="single" w:sz="6" w:space="0" w:color="auto"/>
              <w:bottom w:val="single" w:sz="6" w:space="0" w:color="auto"/>
              <w:right w:val="single" w:sz="6" w:space="0" w:color="auto"/>
            </w:tcBorders>
            <w:vAlign w:val="center"/>
          </w:tcPr>
          <w:p w:rsidR="004111DB" w:rsidRPr="004111DB" w:rsidRDefault="004111DB" w:rsidP="004111DB">
            <w:pPr>
              <w:spacing w:after="0" w:line="240" w:lineRule="auto"/>
              <w:jc w:val="center"/>
              <w:rPr>
                <w:rFonts w:ascii="Times New Roman" w:eastAsia="Times New Roman" w:hAnsi="Times New Roman" w:cs="Times New Roman"/>
                <w:b/>
                <w:sz w:val="20"/>
                <w:szCs w:val="20"/>
                <w:lang w:eastAsia="tr-TR"/>
              </w:rPr>
            </w:pPr>
            <w:r w:rsidRPr="004111DB">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4111DB" w:rsidRPr="004111DB" w:rsidRDefault="004111DB" w:rsidP="004111DB">
            <w:pPr>
              <w:spacing w:after="0" w:line="240" w:lineRule="auto"/>
              <w:jc w:val="center"/>
              <w:rPr>
                <w:rFonts w:ascii="Times New Roman" w:eastAsia="Times New Roman" w:hAnsi="Times New Roman" w:cs="Times New Roman"/>
                <w:b/>
                <w:sz w:val="20"/>
                <w:szCs w:val="20"/>
                <w:lang w:eastAsia="tr-TR"/>
              </w:rPr>
            </w:pPr>
            <w:r w:rsidRPr="004111DB">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4111DB" w:rsidRPr="004111DB" w:rsidRDefault="004111DB" w:rsidP="004111DB">
            <w:pPr>
              <w:spacing w:after="0" w:line="240" w:lineRule="auto"/>
              <w:jc w:val="center"/>
              <w:rPr>
                <w:rFonts w:ascii="Times New Roman" w:eastAsia="Times New Roman" w:hAnsi="Times New Roman" w:cs="Times New Roman"/>
                <w:b/>
                <w:sz w:val="20"/>
                <w:szCs w:val="20"/>
                <w:lang w:eastAsia="tr-TR"/>
              </w:rPr>
            </w:pPr>
            <w:r w:rsidRPr="004111DB">
              <w:rPr>
                <w:rFonts w:ascii="Times New Roman" w:eastAsia="Times New Roman" w:hAnsi="Times New Roman" w:cs="Times New Roman"/>
                <w:b/>
                <w:sz w:val="20"/>
                <w:szCs w:val="20"/>
                <w:lang w:eastAsia="tr-TR"/>
              </w:rPr>
              <w:t xml:space="preserve"> </w:t>
            </w:r>
          </w:p>
        </w:tc>
      </w:tr>
      <w:tr w:rsidR="004111DB" w:rsidRPr="004111DB" w:rsidTr="004111DB">
        <w:tc>
          <w:tcPr>
            <w:tcW w:w="603" w:type="dxa"/>
            <w:tcBorders>
              <w:top w:val="single" w:sz="6" w:space="0" w:color="auto"/>
              <w:left w:val="single" w:sz="12" w:space="0" w:color="auto"/>
              <w:bottom w:val="single" w:sz="6" w:space="0" w:color="auto"/>
              <w:right w:val="single" w:sz="6" w:space="0" w:color="auto"/>
            </w:tcBorders>
            <w:vAlign w:val="center"/>
          </w:tcPr>
          <w:p w:rsidR="004111DB" w:rsidRPr="004111DB" w:rsidRDefault="004111DB" w:rsidP="004111DB">
            <w:pPr>
              <w:spacing w:after="0" w:line="240" w:lineRule="auto"/>
              <w:jc w:val="center"/>
              <w:rPr>
                <w:rFonts w:ascii="Times New Roman" w:eastAsia="Times New Roman" w:hAnsi="Times New Roman" w:cs="Times New Roman"/>
                <w:lang w:eastAsia="tr-TR"/>
              </w:rPr>
            </w:pPr>
            <w:r w:rsidRPr="004111DB">
              <w:rPr>
                <w:rFonts w:ascii="Times New Roman" w:eastAsia="Times New Roman" w:hAnsi="Times New Roman" w:cs="Times New Roman"/>
                <w:lang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4111DB" w:rsidRPr="004111DB" w:rsidRDefault="004111DB" w:rsidP="004111DB">
            <w:pPr>
              <w:spacing w:after="0" w:line="240" w:lineRule="auto"/>
              <w:jc w:val="both"/>
              <w:rPr>
                <w:rFonts w:ascii="TimesNewRoman" w:eastAsia="Times New Roman" w:hAnsi="TimesNewRoman" w:cs="TimesNewRoman"/>
                <w:sz w:val="20"/>
                <w:szCs w:val="20"/>
                <w:lang w:val="en-US" w:eastAsia="tr-TR"/>
              </w:rPr>
            </w:pPr>
            <w:r w:rsidRPr="004111DB">
              <w:rPr>
                <w:rFonts w:ascii="Times New Roman" w:eastAsia="Times New Roman" w:hAnsi="Times New Roman" w:cs="Times New Roman"/>
                <w:sz w:val="20"/>
                <w:szCs w:val="20"/>
                <w:lang w:val="en-US" w:eastAsia="tr-TR"/>
              </w:rPr>
              <w:t>Gain awareness of the application of the rules of professional deontology</w:t>
            </w:r>
          </w:p>
        </w:tc>
        <w:tc>
          <w:tcPr>
            <w:tcW w:w="567" w:type="dxa"/>
            <w:tcBorders>
              <w:top w:val="single" w:sz="6" w:space="0" w:color="auto"/>
              <w:left w:val="single" w:sz="6" w:space="0" w:color="auto"/>
              <w:bottom w:val="single" w:sz="6" w:space="0" w:color="auto"/>
              <w:right w:val="single" w:sz="6" w:space="0" w:color="auto"/>
            </w:tcBorders>
            <w:vAlign w:val="center"/>
          </w:tcPr>
          <w:p w:rsidR="004111DB" w:rsidRPr="004111DB" w:rsidRDefault="004111DB" w:rsidP="004111D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4111DB" w:rsidRPr="004111DB" w:rsidRDefault="004111DB" w:rsidP="004111DB">
            <w:pPr>
              <w:spacing w:after="0" w:line="240" w:lineRule="auto"/>
              <w:jc w:val="center"/>
              <w:rPr>
                <w:rFonts w:ascii="Times New Roman" w:eastAsia="Times New Roman" w:hAnsi="Times New Roman" w:cs="Times New Roman"/>
                <w:b/>
                <w:sz w:val="20"/>
                <w:szCs w:val="20"/>
                <w:lang w:eastAsia="tr-TR"/>
              </w:rPr>
            </w:pPr>
            <w:r w:rsidRPr="004111DB">
              <w:rPr>
                <w:rFonts w:ascii="Times New Roman" w:eastAsia="Times New Roman" w:hAnsi="Times New Roman" w:cs="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4111DB" w:rsidRPr="004111DB" w:rsidRDefault="004111DB" w:rsidP="004111DB">
            <w:pPr>
              <w:spacing w:after="0" w:line="240" w:lineRule="auto"/>
              <w:jc w:val="center"/>
              <w:rPr>
                <w:rFonts w:ascii="Times New Roman" w:eastAsia="Times New Roman" w:hAnsi="Times New Roman" w:cs="Times New Roman"/>
                <w:b/>
                <w:sz w:val="20"/>
                <w:szCs w:val="20"/>
                <w:lang w:eastAsia="tr-TR"/>
              </w:rPr>
            </w:pPr>
            <w:r w:rsidRPr="004111DB">
              <w:rPr>
                <w:rFonts w:ascii="Times New Roman" w:eastAsia="Times New Roman" w:hAnsi="Times New Roman" w:cs="Times New Roman"/>
                <w:b/>
                <w:sz w:val="20"/>
                <w:szCs w:val="20"/>
                <w:lang w:eastAsia="tr-TR"/>
              </w:rPr>
              <w:t xml:space="preserve"> </w:t>
            </w:r>
          </w:p>
        </w:tc>
      </w:tr>
      <w:tr w:rsidR="004111DB" w:rsidRPr="004111DB" w:rsidTr="004111DB">
        <w:tc>
          <w:tcPr>
            <w:tcW w:w="603" w:type="dxa"/>
            <w:tcBorders>
              <w:top w:val="single" w:sz="6" w:space="0" w:color="auto"/>
              <w:left w:val="single" w:sz="12" w:space="0" w:color="auto"/>
              <w:bottom w:val="single" w:sz="6" w:space="0" w:color="auto"/>
              <w:right w:val="single" w:sz="6" w:space="0" w:color="auto"/>
            </w:tcBorders>
            <w:vAlign w:val="center"/>
          </w:tcPr>
          <w:p w:rsidR="004111DB" w:rsidRPr="004111DB" w:rsidRDefault="004111DB" w:rsidP="004111DB">
            <w:pPr>
              <w:spacing w:after="0" w:line="240" w:lineRule="auto"/>
              <w:jc w:val="center"/>
              <w:rPr>
                <w:rFonts w:ascii="Times New Roman" w:eastAsia="Times New Roman" w:hAnsi="Times New Roman" w:cs="Times New Roman"/>
                <w:lang w:eastAsia="tr-TR"/>
              </w:rPr>
            </w:pPr>
            <w:r w:rsidRPr="004111DB">
              <w:rPr>
                <w:rFonts w:ascii="Times New Roman" w:eastAsia="Times New Roman" w:hAnsi="Times New Roman" w:cs="Times New Roman"/>
                <w:lang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4111DB" w:rsidRPr="004111DB" w:rsidRDefault="004111DB" w:rsidP="004111DB">
            <w:pPr>
              <w:spacing w:after="0" w:line="240" w:lineRule="auto"/>
              <w:jc w:val="both"/>
              <w:rPr>
                <w:rFonts w:ascii="TimesNewRoman" w:eastAsia="Times New Roman" w:hAnsi="TimesNewRoman" w:cs="TimesNewRoman"/>
                <w:sz w:val="20"/>
                <w:szCs w:val="20"/>
                <w:lang w:val="en-US" w:eastAsia="tr-TR"/>
              </w:rPr>
            </w:pPr>
            <w:r w:rsidRPr="004111DB">
              <w:rPr>
                <w:rFonts w:ascii="TimesNewRoman" w:eastAsia="Times New Roman" w:hAnsi="TimesNewRoman" w:cs="TimesNewRoman"/>
                <w:sz w:val="20"/>
                <w:szCs w:val="20"/>
                <w:lang w:val="en-US" w:eastAsia="tr-TR"/>
              </w:rPr>
              <w:t xml:space="preserve">Have a basic level of knowledge related to the field of health </w:t>
            </w:r>
          </w:p>
        </w:tc>
        <w:tc>
          <w:tcPr>
            <w:tcW w:w="567" w:type="dxa"/>
            <w:tcBorders>
              <w:top w:val="single" w:sz="6" w:space="0" w:color="auto"/>
              <w:left w:val="single" w:sz="6" w:space="0" w:color="auto"/>
              <w:bottom w:val="single" w:sz="6" w:space="0" w:color="auto"/>
              <w:right w:val="single" w:sz="6" w:space="0" w:color="auto"/>
            </w:tcBorders>
            <w:vAlign w:val="center"/>
          </w:tcPr>
          <w:p w:rsidR="004111DB" w:rsidRPr="004111DB" w:rsidRDefault="004111DB" w:rsidP="004111D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4111DB" w:rsidRPr="004111DB" w:rsidRDefault="004111DB" w:rsidP="004111D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4111DB" w:rsidRPr="004111DB" w:rsidRDefault="004111DB" w:rsidP="004111DB">
            <w:pPr>
              <w:spacing w:after="0" w:line="240" w:lineRule="auto"/>
              <w:jc w:val="center"/>
              <w:rPr>
                <w:rFonts w:ascii="Times New Roman" w:eastAsia="Times New Roman" w:hAnsi="Times New Roman" w:cs="Times New Roman"/>
                <w:b/>
                <w:sz w:val="20"/>
                <w:szCs w:val="20"/>
                <w:lang w:eastAsia="tr-TR"/>
              </w:rPr>
            </w:pPr>
            <w:r w:rsidRPr="004111DB">
              <w:rPr>
                <w:rFonts w:ascii="Times New Roman" w:eastAsia="Times New Roman" w:hAnsi="Times New Roman" w:cs="Times New Roman"/>
                <w:b/>
                <w:sz w:val="20"/>
                <w:szCs w:val="20"/>
                <w:lang w:eastAsia="tr-TR"/>
              </w:rPr>
              <w:t xml:space="preserve">X </w:t>
            </w:r>
          </w:p>
        </w:tc>
      </w:tr>
      <w:tr w:rsidR="004111DB" w:rsidRPr="004111DB" w:rsidTr="004111DB">
        <w:tc>
          <w:tcPr>
            <w:tcW w:w="603" w:type="dxa"/>
            <w:tcBorders>
              <w:top w:val="single" w:sz="6" w:space="0" w:color="auto"/>
              <w:left w:val="single" w:sz="12" w:space="0" w:color="auto"/>
              <w:bottom w:val="single" w:sz="6" w:space="0" w:color="auto"/>
              <w:right w:val="single" w:sz="6" w:space="0" w:color="auto"/>
            </w:tcBorders>
            <w:vAlign w:val="center"/>
          </w:tcPr>
          <w:p w:rsidR="004111DB" w:rsidRPr="004111DB" w:rsidRDefault="004111DB" w:rsidP="004111DB">
            <w:pPr>
              <w:spacing w:after="0" w:line="240" w:lineRule="auto"/>
              <w:jc w:val="center"/>
              <w:rPr>
                <w:rFonts w:ascii="Times New Roman" w:eastAsia="Times New Roman" w:hAnsi="Times New Roman" w:cs="Times New Roman"/>
                <w:lang w:eastAsia="tr-TR"/>
              </w:rPr>
            </w:pPr>
            <w:r w:rsidRPr="004111DB">
              <w:rPr>
                <w:rFonts w:ascii="Times New Roman" w:eastAsia="Times New Roman" w:hAnsi="Times New Roman" w:cs="Times New Roman"/>
                <w:lang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4111DB" w:rsidRPr="004111DB" w:rsidRDefault="004111DB" w:rsidP="004111DB">
            <w:pPr>
              <w:spacing w:after="0" w:line="240" w:lineRule="auto"/>
              <w:rPr>
                <w:rFonts w:ascii="TimesNewRoman" w:eastAsia="Times New Roman" w:hAnsi="TimesNewRoman" w:cs="TimesNewRoman"/>
                <w:sz w:val="20"/>
                <w:szCs w:val="20"/>
                <w:lang w:val="en-US" w:eastAsia="tr-TR"/>
              </w:rPr>
            </w:pPr>
            <w:r w:rsidRPr="004111DB">
              <w:rPr>
                <w:rFonts w:ascii="Times New Roman" w:eastAsia="Times New Roman" w:hAnsi="Times New Roman" w:cs="Times New Roman"/>
                <w:sz w:val="20"/>
                <w:szCs w:val="20"/>
                <w:lang w:val="en-US" w:eastAsia="tr-TR"/>
              </w:rPr>
              <w:t>Be able to use technological products related to the field</w:t>
            </w:r>
          </w:p>
        </w:tc>
        <w:tc>
          <w:tcPr>
            <w:tcW w:w="567" w:type="dxa"/>
            <w:tcBorders>
              <w:top w:val="single" w:sz="6" w:space="0" w:color="auto"/>
              <w:left w:val="single" w:sz="6" w:space="0" w:color="auto"/>
              <w:bottom w:val="single" w:sz="6" w:space="0" w:color="auto"/>
              <w:right w:val="single" w:sz="6" w:space="0" w:color="auto"/>
            </w:tcBorders>
            <w:vAlign w:val="center"/>
          </w:tcPr>
          <w:p w:rsidR="004111DB" w:rsidRPr="004111DB" w:rsidRDefault="004111DB" w:rsidP="004111D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4111DB" w:rsidRPr="004111DB" w:rsidRDefault="004111DB" w:rsidP="004111DB">
            <w:pPr>
              <w:spacing w:after="0" w:line="240" w:lineRule="auto"/>
              <w:jc w:val="center"/>
              <w:rPr>
                <w:rFonts w:ascii="Times New Roman" w:eastAsia="Times New Roman" w:hAnsi="Times New Roman" w:cs="Times New Roman"/>
                <w:b/>
                <w:sz w:val="20"/>
                <w:szCs w:val="20"/>
                <w:lang w:eastAsia="tr-TR"/>
              </w:rPr>
            </w:pPr>
            <w:r w:rsidRPr="004111DB">
              <w:rPr>
                <w:rFonts w:ascii="Times New Roman" w:eastAsia="Times New Roman" w:hAnsi="Times New Roman" w:cs="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4111DB" w:rsidRPr="004111DB" w:rsidRDefault="004111DB" w:rsidP="004111DB">
            <w:pPr>
              <w:spacing w:after="0" w:line="240" w:lineRule="auto"/>
              <w:jc w:val="center"/>
              <w:rPr>
                <w:rFonts w:ascii="Times New Roman" w:eastAsia="Times New Roman" w:hAnsi="Times New Roman" w:cs="Times New Roman"/>
                <w:b/>
                <w:sz w:val="20"/>
                <w:szCs w:val="20"/>
                <w:lang w:eastAsia="tr-TR"/>
              </w:rPr>
            </w:pPr>
            <w:r w:rsidRPr="004111DB">
              <w:rPr>
                <w:rFonts w:ascii="Times New Roman" w:eastAsia="Times New Roman" w:hAnsi="Times New Roman" w:cs="Times New Roman"/>
                <w:b/>
                <w:sz w:val="20"/>
                <w:szCs w:val="20"/>
                <w:lang w:eastAsia="tr-TR"/>
              </w:rPr>
              <w:t xml:space="preserve"> </w:t>
            </w:r>
          </w:p>
        </w:tc>
      </w:tr>
      <w:tr w:rsidR="004111DB" w:rsidRPr="004111DB" w:rsidTr="004111DB">
        <w:tc>
          <w:tcPr>
            <w:tcW w:w="603" w:type="dxa"/>
            <w:tcBorders>
              <w:top w:val="single" w:sz="6" w:space="0" w:color="auto"/>
              <w:left w:val="single" w:sz="12" w:space="0" w:color="auto"/>
              <w:bottom w:val="single" w:sz="6" w:space="0" w:color="auto"/>
              <w:right w:val="single" w:sz="6" w:space="0" w:color="auto"/>
            </w:tcBorders>
            <w:vAlign w:val="center"/>
          </w:tcPr>
          <w:p w:rsidR="004111DB" w:rsidRPr="004111DB" w:rsidRDefault="004111DB" w:rsidP="004111DB">
            <w:pPr>
              <w:spacing w:after="0" w:line="240" w:lineRule="auto"/>
              <w:jc w:val="center"/>
              <w:rPr>
                <w:rFonts w:ascii="Times New Roman" w:eastAsia="Times New Roman" w:hAnsi="Times New Roman" w:cs="Times New Roman"/>
                <w:lang w:eastAsia="tr-TR"/>
              </w:rPr>
            </w:pPr>
            <w:r w:rsidRPr="004111DB">
              <w:rPr>
                <w:rFonts w:ascii="Times New Roman" w:eastAsia="Times New Roman" w:hAnsi="Times New Roman" w:cs="Times New Roman"/>
                <w:lang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4111DB" w:rsidRPr="004111DB" w:rsidRDefault="004111DB" w:rsidP="004111DB">
            <w:pPr>
              <w:spacing w:after="0" w:line="240" w:lineRule="auto"/>
              <w:rPr>
                <w:rFonts w:ascii="Times New Roman" w:eastAsia="Times New Roman" w:hAnsi="Times New Roman" w:cs="Times New Roman"/>
                <w:sz w:val="20"/>
                <w:szCs w:val="20"/>
                <w:lang w:val="en-US" w:eastAsia="tr-TR"/>
              </w:rPr>
            </w:pPr>
            <w:r w:rsidRPr="004111DB">
              <w:rPr>
                <w:rFonts w:ascii="Times New Roman" w:eastAsia="Times New Roman" w:hAnsi="Times New Roman" w:cs="Times New Roman"/>
                <w:sz w:val="20"/>
                <w:szCs w:val="20"/>
                <w:lang w:val="en-US" w:eastAsia="tr-TR"/>
              </w:rPr>
              <w:t xml:space="preserve">Gain required hand skills related to the field </w:t>
            </w:r>
          </w:p>
        </w:tc>
        <w:tc>
          <w:tcPr>
            <w:tcW w:w="567" w:type="dxa"/>
            <w:tcBorders>
              <w:top w:val="single" w:sz="6" w:space="0" w:color="auto"/>
              <w:left w:val="single" w:sz="6" w:space="0" w:color="auto"/>
              <w:bottom w:val="single" w:sz="6" w:space="0" w:color="auto"/>
              <w:right w:val="single" w:sz="6" w:space="0" w:color="auto"/>
            </w:tcBorders>
            <w:vAlign w:val="center"/>
          </w:tcPr>
          <w:p w:rsidR="004111DB" w:rsidRPr="004111DB" w:rsidRDefault="004111DB" w:rsidP="004111DB">
            <w:pPr>
              <w:spacing w:after="0" w:line="240" w:lineRule="auto"/>
              <w:jc w:val="center"/>
              <w:rPr>
                <w:rFonts w:ascii="Times New Roman" w:eastAsia="Times New Roman" w:hAnsi="Times New Roman" w:cs="Times New Roman"/>
                <w:b/>
                <w:sz w:val="20"/>
                <w:szCs w:val="20"/>
                <w:lang w:eastAsia="tr-TR"/>
              </w:rPr>
            </w:pPr>
            <w:r w:rsidRPr="004111DB">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4111DB" w:rsidRPr="004111DB" w:rsidRDefault="004111DB" w:rsidP="004111DB">
            <w:pPr>
              <w:spacing w:after="0" w:line="240" w:lineRule="auto"/>
              <w:jc w:val="center"/>
              <w:rPr>
                <w:rFonts w:ascii="Times New Roman" w:eastAsia="Times New Roman" w:hAnsi="Times New Roman" w:cs="Times New Roman"/>
                <w:b/>
                <w:sz w:val="20"/>
                <w:szCs w:val="20"/>
                <w:lang w:eastAsia="tr-TR"/>
              </w:rPr>
            </w:pPr>
            <w:r w:rsidRPr="004111DB">
              <w:rPr>
                <w:rFonts w:ascii="Times New Roman" w:eastAsia="Times New Roman" w:hAnsi="Times New Roman" w:cs="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4111DB" w:rsidRPr="004111DB" w:rsidRDefault="004111DB" w:rsidP="004111DB">
            <w:pPr>
              <w:spacing w:after="0" w:line="240" w:lineRule="auto"/>
              <w:jc w:val="center"/>
              <w:rPr>
                <w:rFonts w:ascii="Times New Roman" w:eastAsia="Times New Roman" w:hAnsi="Times New Roman" w:cs="Times New Roman"/>
                <w:b/>
                <w:sz w:val="20"/>
                <w:szCs w:val="20"/>
                <w:lang w:eastAsia="tr-TR"/>
              </w:rPr>
            </w:pPr>
          </w:p>
        </w:tc>
      </w:tr>
      <w:tr w:rsidR="004111DB" w:rsidRPr="004111DB" w:rsidTr="004111DB">
        <w:tc>
          <w:tcPr>
            <w:tcW w:w="603" w:type="dxa"/>
            <w:tcBorders>
              <w:top w:val="single" w:sz="6" w:space="0" w:color="auto"/>
              <w:left w:val="single" w:sz="12" w:space="0" w:color="auto"/>
              <w:bottom w:val="single" w:sz="6" w:space="0" w:color="auto"/>
              <w:right w:val="single" w:sz="6" w:space="0" w:color="auto"/>
            </w:tcBorders>
            <w:vAlign w:val="center"/>
          </w:tcPr>
          <w:p w:rsidR="004111DB" w:rsidRPr="004111DB" w:rsidRDefault="004111DB" w:rsidP="004111DB">
            <w:pPr>
              <w:spacing w:after="0" w:line="240" w:lineRule="auto"/>
              <w:jc w:val="center"/>
              <w:rPr>
                <w:rFonts w:ascii="Times New Roman" w:eastAsia="Times New Roman" w:hAnsi="Times New Roman" w:cs="Times New Roman"/>
                <w:lang w:eastAsia="tr-TR"/>
              </w:rPr>
            </w:pPr>
            <w:r w:rsidRPr="004111DB">
              <w:rPr>
                <w:rFonts w:ascii="Times New Roman" w:eastAsia="Times New Roman" w:hAnsi="Times New Roman" w:cs="Times New Roman"/>
                <w:lang w:eastAsia="tr-TR"/>
              </w:rPr>
              <w:t>9</w:t>
            </w:r>
          </w:p>
        </w:tc>
        <w:tc>
          <w:tcPr>
            <w:tcW w:w="7585" w:type="dxa"/>
            <w:tcBorders>
              <w:top w:val="single" w:sz="6" w:space="0" w:color="auto"/>
              <w:left w:val="single" w:sz="6" w:space="0" w:color="auto"/>
              <w:bottom w:val="single" w:sz="6" w:space="0" w:color="auto"/>
              <w:right w:val="single" w:sz="6" w:space="0" w:color="auto"/>
            </w:tcBorders>
            <w:vAlign w:val="center"/>
          </w:tcPr>
          <w:p w:rsidR="004111DB" w:rsidRPr="004111DB" w:rsidRDefault="004111DB" w:rsidP="004111DB">
            <w:pPr>
              <w:spacing w:after="0" w:line="240" w:lineRule="auto"/>
              <w:jc w:val="both"/>
              <w:rPr>
                <w:rFonts w:ascii="Times New Roman" w:eastAsia="Times New Roman" w:hAnsi="Times New Roman" w:cs="Times New Roman"/>
                <w:sz w:val="20"/>
                <w:szCs w:val="20"/>
                <w:lang w:val="en-US" w:eastAsia="tr-TR"/>
              </w:rPr>
            </w:pPr>
            <w:r w:rsidRPr="004111DB">
              <w:rPr>
                <w:rFonts w:ascii="Times New Roman" w:eastAsia="Times New Roman" w:hAnsi="Times New Roman" w:cs="Times New Roman"/>
                <w:sz w:val="20"/>
                <w:szCs w:val="20"/>
                <w:lang w:val="en-US" w:eastAsia="tr-TR"/>
              </w:rPr>
              <w:t>Gain the habit of ability to practice sterilization, disinfection, and antisepsi</w:t>
            </w:r>
          </w:p>
        </w:tc>
        <w:tc>
          <w:tcPr>
            <w:tcW w:w="567" w:type="dxa"/>
            <w:tcBorders>
              <w:top w:val="single" w:sz="6" w:space="0" w:color="auto"/>
              <w:left w:val="single" w:sz="6" w:space="0" w:color="auto"/>
              <w:bottom w:val="single" w:sz="6" w:space="0" w:color="auto"/>
              <w:right w:val="single" w:sz="6" w:space="0" w:color="auto"/>
            </w:tcBorders>
            <w:vAlign w:val="center"/>
          </w:tcPr>
          <w:p w:rsidR="004111DB" w:rsidRPr="004111DB" w:rsidRDefault="004111DB" w:rsidP="004111D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4111DB" w:rsidRPr="004111DB" w:rsidRDefault="004111DB" w:rsidP="004111DB">
            <w:pPr>
              <w:spacing w:after="0" w:line="240" w:lineRule="auto"/>
              <w:jc w:val="center"/>
              <w:rPr>
                <w:rFonts w:ascii="Times New Roman" w:eastAsia="Times New Roman" w:hAnsi="Times New Roman" w:cs="Times New Roman"/>
                <w:b/>
                <w:sz w:val="20"/>
                <w:szCs w:val="20"/>
                <w:lang w:eastAsia="tr-TR"/>
              </w:rPr>
            </w:pPr>
            <w:r w:rsidRPr="004111DB">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4111DB" w:rsidRPr="004111DB" w:rsidRDefault="004111DB" w:rsidP="004111DB">
            <w:pPr>
              <w:spacing w:after="0" w:line="240" w:lineRule="auto"/>
              <w:jc w:val="center"/>
              <w:rPr>
                <w:rFonts w:ascii="Times New Roman" w:eastAsia="Times New Roman" w:hAnsi="Times New Roman" w:cs="Times New Roman"/>
                <w:b/>
                <w:sz w:val="20"/>
                <w:szCs w:val="20"/>
                <w:lang w:eastAsia="tr-TR"/>
              </w:rPr>
            </w:pPr>
            <w:r w:rsidRPr="004111DB">
              <w:rPr>
                <w:rFonts w:ascii="Times New Roman" w:eastAsia="Times New Roman" w:hAnsi="Times New Roman" w:cs="Times New Roman"/>
                <w:b/>
                <w:sz w:val="20"/>
                <w:szCs w:val="20"/>
                <w:lang w:eastAsia="tr-TR"/>
              </w:rPr>
              <w:t>X</w:t>
            </w:r>
          </w:p>
        </w:tc>
      </w:tr>
      <w:tr w:rsidR="004111DB" w:rsidRPr="004111DB" w:rsidTr="004111DB">
        <w:tc>
          <w:tcPr>
            <w:tcW w:w="603" w:type="dxa"/>
            <w:tcBorders>
              <w:top w:val="single" w:sz="6" w:space="0" w:color="auto"/>
              <w:left w:val="single" w:sz="12" w:space="0" w:color="auto"/>
              <w:bottom w:val="single" w:sz="6" w:space="0" w:color="auto"/>
              <w:right w:val="single" w:sz="6" w:space="0" w:color="auto"/>
            </w:tcBorders>
            <w:vAlign w:val="center"/>
          </w:tcPr>
          <w:p w:rsidR="004111DB" w:rsidRPr="004111DB" w:rsidRDefault="004111DB" w:rsidP="004111DB">
            <w:pPr>
              <w:spacing w:after="0" w:line="240" w:lineRule="auto"/>
              <w:jc w:val="center"/>
              <w:rPr>
                <w:rFonts w:ascii="Times New Roman" w:eastAsia="Times New Roman" w:hAnsi="Times New Roman" w:cs="Times New Roman"/>
                <w:lang w:eastAsia="tr-TR"/>
              </w:rPr>
            </w:pPr>
            <w:r w:rsidRPr="004111DB">
              <w:rPr>
                <w:rFonts w:ascii="Times New Roman" w:eastAsia="Times New Roman" w:hAnsi="Times New Roman" w:cs="Times New Roman"/>
                <w:lang w:eastAsia="tr-TR"/>
              </w:rPr>
              <w:t>10</w:t>
            </w:r>
          </w:p>
        </w:tc>
        <w:tc>
          <w:tcPr>
            <w:tcW w:w="7585" w:type="dxa"/>
            <w:tcBorders>
              <w:top w:val="single" w:sz="6" w:space="0" w:color="auto"/>
              <w:left w:val="single" w:sz="6" w:space="0" w:color="auto"/>
              <w:bottom w:val="single" w:sz="6" w:space="0" w:color="auto"/>
              <w:right w:val="single" w:sz="6" w:space="0" w:color="auto"/>
            </w:tcBorders>
            <w:vAlign w:val="center"/>
          </w:tcPr>
          <w:p w:rsidR="004111DB" w:rsidRPr="004111DB" w:rsidRDefault="004111DB" w:rsidP="004111DB">
            <w:pPr>
              <w:spacing w:after="0" w:line="240" w:lineRule="auto"/>
              <w:rPr>
                <w:rFonts w:ascii="Times New Roman" w:eastAsia="Times New Roman" w:hAnsi="Times New Roman" w:cs="Times New Roman"/>
                <w:sz w:val="20"/>
                <w:szCs w:val="20"/>
                <w:lang w:val="en-US" w:eastAsia="tr-TR"/>
              </w:rPr>
            </w:pPr>
            <w:r w:rsidRPr="004111DB">
              <w:rPr>
                <w:rFonts w:ascii="Times New Roman" w:eastAsia="Times New Roman" w:hAnsi="Times New Roman" w:cs="Times New Roman"/>
                <w:sz w:val="20"/>
                <w:szCs w:val="20"/>
                <w:lang w:val="en-US" w:eastAsia="tr-TR"/>
              </w:rPr>
              <w:t>Gain the ability to solve problems that may arise during the professional practice in a healthy way</w:t>
            </w:r>
          </w:p>
        </w:tc>
        <w:tc>
          <w:tcPr>
            <w:tcW w:w="567" w:type="dxa"/>
            <w:tcBorders>
              <w:top w:val="single" w:sz="6" w:space="0" w:color="auto"/>
              <w:left w:val="single" w:sz="6" w:space="0" w:color="auto"/>
              <w:bottom w:val="single" w:sz="6" w:space="0" w:color="auto"/>
              <w:right w:val="single" w:sz="6" w:space="0" w:color="auto"/>
            </w:tcBorders>
            <w:vAlign w:val="center"/>
          </w:tcPr>
          <w:p w:rsidR="004111DB" w:rsidRPr="004111DB" w:rsidRDefault="004111DB" w:rsidP="004111D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4111DB" w:rsidRPr="004111DB" w:rsidRDefault="004111DB" w:rsidP="004111DB">
            <w:pPr>
              <w:spacing w:after="0" w:line="240" w:lineRule="auto"/>
              <w:jc w:val="center"/>
              <w:rPr>
                <w:rFonts w:ascii="Times New Roman" w:eastAsia="Times New Roman" w:hAnsi="Times New Roman" w:cs="Times New Roman"/>
                <w:b/>
                <w:sz w:val="20"/>
                <w:szCs w:val="20"/>
                <w:lang w:eastAsia="tr-TR"/>
              </w:rPr>
            </w:pPr>
            <w:r w:rsidRPr="004111DB">
              <w:rPr>
                <w:rFonts w:ascii="Times New Roman" w:eastAsia="Times New Roman" w:hAnsi="Times New Roman" w:cs="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4111DB" w:rsidRPr="004111DB" w:rsidRDefault="004111DB" w:rsidP="004111DB">
            <w:pPr>
              <w:spacing w:after="0" w:line="240" w:lineRule="auto"/>
              <w:jc w:val="center"/>
              <w:rPr>
                <w:rFonts w:ascii="Times New Roman" w:eastAsia="Times New Roman" w:hAnsi="Times New Roman" w:cs="Times New Roman"/>
                <w:b/>
                <w:sz w:val="20"/>
                <w:szCs w:val="20"/>
                <w:lang w:eastAsia="tr-TR"/>
              </w:rPr>
            </w:pPr>
            <w:r w:rsidRPr="004111DB">
              <w:rPr>
                <w:rFonts w:ascii="Times New Roman" w:eastAsia="Times New Roman" w:hAnsi="Times New Roman" w:cs="Times New Roman"/>
                <w:b/>
                <w:sz w:val="20"/>
                <w:szCs w:val="20"/>
                <w:lang w:eastAsia="tr-TR"/>
              </w:rPr>
              <w:t xml:space="preserve"> </w:t>
            </w:r>
          </w:p>
        </w:tc>
      </w:tr>
      <w:tr w:rsidR="004111DB" w:rsidRPr="004111DB" w:rsidTr="004111DB">
        <w:tc>
          <w:tcPr>
            <w:tcW w:w="603" w:type="dxa"/>
            <w:tcBorders>
              <w:top w:val="single" w:sz="6" w:space="0" w:color="auto"/>
              <w:left w:val="single" w:sz="12" w:space="0" w:color="auto"/>
              <w:bottom w:val="single" w:sz="6" w:space="0" w:color="auto"/>
              <w:right w:val="single" w:sz="6" w:space="0" w:color="auto"/>
            </w:tcBorders>
            <w:vAlign w:val="center"/>
          </w:tcPr>
          <w:p w:rsidR="004111DB" w:rsidRPr="004111DB" w:rsidRDefault="004111DB" w:rsidP="004111DB">
            <w:pPr>
              <w:spacing w:after="0" w:line="240" w:lineRule="auto"/>
              <w:jc w:val="center"/>
              <w:rPr>
                <w:rFonts w:ascii="Times New Roman" w:eastAsia="Times New Roman" w:hAnsi="Times New Roman" w:cs="Times New Roman"/>
                <w:lang w:eastAsia="tr-TR"/>
              </w:rPr>
            </w:pPr>
            <w:r w:rsidRPr="004111DB">
              <w:rPr>
                <w:rFonts w:ascii="Times New Roman" w:eastAsia="Times New Roman" w:hAnsi="Times New Roman" w:cs="Times New Roman"/>
                <w:lang w:eastAsia="tr-TR"/>
              </w:rPr>
              <w:t>11</w:t>
            </w:r>
          </w:p>
        </w:tc>
        <w:tc>
          <w:tcPr>
            <w:tcW w:w="7585" w:type="dxa"/>
            <w:tcBorders>
              <w:top w:val="single" w:sz="6" w:space="0" w:color="auto"/>
              <w:left w:val="single" w:sz="6" w:space="0" w:color="auto"/>
              <w:bottom w:val="single" w:sz="6" w:space="0" w:color="auto"/>
              <w:right w:val="single" w:sz="6" w:space="0" w:color="auto"/>
            </w:tcBorders>
            <w:vAlign w:val="center"/>
          </w:tcPr>
          <w:p w:rsidR="004111DB" w:rsidRPr="004111DB" w:rsidRDefault="004111DB" w:rsidP="004111DB">
            <w:pPr>
              <w:spacing w:after="0" w:line="240" w:lineRule="auto"/>
              <w:jc w:val="both"/>
              <w:rPr>
                <w:rFonts w:ascii="Times New Roman" w:eastAsia="Times New Roman" w:hAnsi="Times New Roman" w:cs="Times New Roman"/>
                <w:sz w:val="20"/>
                <w:szCs w:val="20"/>
                <w:lang w:val="en-US" w:eastAsia="tr-TR"/>
              </w:rPr>
            </w:pPr>
            <w:r w:rsidRPr="004111DB">
              <w:rPr>
                <w:rFonts w:ascii="Times New Roman" w:eastAsia="Times New Roman" w:hAnsi="Times New Roman" w:cs="Times New Roman"/>
                <w:sz w:val="20"/>
                <w:szCs w:val="20"/>
                <w:lang w:val="en-US" w:eastAsia="tr-TR"/>
              </w:rPr>
              <w:t>Gain the authority to make decisions quickly and accurately related to the field</w:t>
            </w:r>
          </w:p>
        </w:tc>
        <w:tc>
          <w:tcPr>
            <w:tcW w:w="567" w:type="dxa"/>
            <w:tcBorders>
              <w:top w:val="single" w:sz="6" w:space="0" w:color="auto"/>
              <w:left w:val="single" w:sz="6" w:space="0" w:color="auto"/>
              <w:bottom w:val="single" w:sz="6" w:space="0" w:color="auto"/>
              <w:right w:val="single" w:sz="6" w:space="0" w:color="auto"/>
            </w:tcBorders>
            <w:vAlign w:val="center"/>
          </w:tcPr>
          <w:p w:rsidR="004111DB" w:rsidRPr="004111DB" w:rsidRDefault="004111DB" w:rsidP="004111D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4111DB" w:rsidRPr="004111DB" w:rsidRDefault="004111DB" w:rsidP="004111DB">
            <w:pPr>
              <w:spacing w:after="0" w:line="240" w:lineRule="auto"/>
              <w:jc w:val="center"/>
              <w:rPr>
                <w:rFonts w:ascii="Times New Roman" w:eastAsia="Times New Roman" w:hAnsi="Times New Roman" w:cs="Times New Roman"/>
                <w:b/>
                <w:sz w:val="20"/>
                <w:szCs w:val="20"/>
                <w:lang w:eastAsia="tr-TR"/>
              </w:rPr>
            </w:pPr>
            <w:r w:rsidRPr="004111DB">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4111DB" w:rsidRPr="004111DB" w:rsidRDefault="004111DB" w:rsidP="004111DB">
            <w:pPr>
              <w:spacing w:after="0" w:line="240" w:lineRule="auto"/>
              <w:jc w:val="center"/>
              <w:rPr>
                <w:rFonts w:ascii="Times New Roman" w:eastAsia="Times New Roman" w:hAnsi="Times New Roman" w:cs="Times New Roman"/>
                <w:b/>
                <w:sz w:val="20"/>
                <w:szCs w:val="20"/>
                <w:lang w:eastAsia="tr-TR"/>
              </w:rPr>
            </w:pPr>
            <w:r w:rsidRPr="004111DB">
              <w:rPr>
                <w:rFonts w:ascii="Times New Roman" w:eastAsia="Times New Roman" w:hAnsi="Times New Roman" w:cs="Times New Roman"/>
                <w:b/>
                <w:sz w:val="20"/>
                <w:szCs w:val="20"/>
                <w:lang w:eastAsia="tr-TR"/>
              </w:rPr>
              <w:t xml:space="preserve">X </w:t>
            </w:r>
          </w:p>
        </w:tc>
      </w:tr>
      <w:tr w:rsidR="004111DB" w:rsidRPr="004111DB" w:rsidTr="004111DB">
        <w:tc>
          <w:tcPr>
            <w:tcW w:w="603" w:type="dxa"/>
            <w:tcBorders>
              <w:top w:val="single" w:sz="6" w:space="0" w:color="auto"/>
              <w:left w:val="single" w:sz="12" w:space="0" w:color="auto"/>
              <w:bottom w:val="single" w:sz="6" w:space="0" w:color="auto"/>
              <w:right w:val="single" w:sz="6" w:space="0" w:color="auto"/>
            </w:tcBorders>
            <w:vAlign w:val="center"/>
          </w:tcPr>
          <w:p w:rsidR="004111DB" w:rsidRPr="004111DB" w:rsidRDefault="004111DB" w:rsidP="004111DB">
            <w:pPr>
              <w:spacing w:after="0" w:line="240" w:lineRule="auto"/>
              <w:jc w:val="center"/>
              <w:rPr>
                <w:rFonts w:ascii="Times New Roman" w:eastAsia="Times New Roman" w:hAnsi="Times New Roman" w:cs="Times New Roman"/>
                <w:lang w:eastAsia="tr-TR"/>
              </w:rPr>
            </w:pPr>
            <w:r w:rsidRPr="004111DB">
              <w:rPr>
                <w:rFonts w:ascii="Times New Roman" w:eastAsia="Times New Roman" w:hAnsi="Times New Roman" w:cs="Times New Roman"/>
                <w:lang w:eastAsia="tr-TR"/>
              </w:rPr>
              <w:t>12</w:t>
            </w:r>
          </w:p>
        </w:tc>
        <w:tc>
          <w:tcPr>
            <w:tcW w:w="7585" w:type="dxa"/>
            <w:tcBorders>
              <w:top w:val="single" w:sz="6" w:space="0" w:color="auto"/>
              <w:left w:val="single" w:sz="6" w:space="0" w:color="auto"/>
              <w:bottom w:val="single" w:sz="6" w:space="0" w:color="auto"/>
              <w:right w:val="single" w:sz="6" w:space="0" w:color="auto"/>
            </w:tcBorders>
            <w:vAlign w:val="center"/>
          </w:tcPr>
          <w:p w:rsidR="004111DB" w:rsidRPr="004111DB" w:rsidRDefault="004111DB" w:rsidP="004111DB">
            <w:pPr>
              <w:spacing w:after="0" w:line="240" w:lineRule="auto"/>
              <w:jc w:val="both"/>
              <w:rPr>
                <w:rFonts w:ascii="Times New Roman" w:eastAsia="Times New Roman" w:hAnsi="Times New Roman" w:cs="Times New Roman"/>
                <w:sz w:val="20"/>
                <w:szCs w:val="20"/>
                <w:lang w:val="en-US" w:eastAsia="tr-TR"/>
              </w:rPr>
            </w:pPr>
            <w:r w:rsidRPr="004111DB">
              <w:rPr>
                <w:rFonts w:ascii="Times New Roman" w:eastAsia="Times New Roman" w:hAnsi="Times New Roman" w:cs="Times New Roman"/>
                <w:sz w:val="20"/>
                <w:szCs w:val="20"/>
                <w:lang w:val="en-US" w:eastAsia="tr-TR"/>
              </w:rPr>
              <w:t>Have information about the health care legislation</w:t>
            </w:r>
          </w:p>
        </w:tc>
        <w:tc>
          <w:tcPr>
            <w:tcW w:w="567" w:type="dxa"/>
            <w:tcBorders>
              <w:top w:val="single" w:sz="6" w:space="0" w:color="auto"/>
              <w:left w:val="single" w:sz="6" w:space="0" w:color="auto"/>
              <w:bottom w:val="single" w:sz="6" w:space="0" w:color="auto"/>
              <w:right w:val="single" w:sz="6" w:space="0" w:color="auto"/>
            </w:tcBorders>
            <w:vAlign w:val="center"/>
          </w:tcPr>
          <w:p w:rsidR="004111DB" w:rsidRPr="004111DB" w:rsidRDefault="004111DB" w:rsidP="004111D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4111DB" w:rsidRPr="004111DB" w:rsidRDefault="004111DB" w:rsidP="004111DB">
            <w:pPr>
              <w:spacing w:after="0" w:line="240" w:lineRule="auto"/>
              <w:jc w:val="center"/>
              <w:rPr>
                <w:rFonts w:ascii="Times New Roman" w:eastAsia="Times New Roman" w:hAnsi="Times New Roman" w:cs="Times New Roman"/>
                <w:b/>
                <w:sz w:val="20"/>
                <w:szCs w:val="20"/>
                <w:lang w:eastAsia="tr-TR"/>
              </w:rPr>
            </w:pPr>
            <w:r w:rsidRPr="004111DB">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4111DB" w:rsidRPr="004111DB" w:rsidRDefault="004111DB" w:rsidP="004111DB">
            <w:pPr>
              <w:spacing w:after="0" w:line="240" w:lineRule="auto"/>
              <w:jc w:val="center"/>
              <w:rPr>
                <w:rFonts w:ascii="Times New Roman" w:eastAsia="Times New Roman" w:hAnsi="Times New Roman" w:cs="Times New Roman"/>
                <w:b/>
                <w:sz w:val="20"/>
                <w:szCs w:val="20"/>
                <w:lang w:eastAsia="tr-TR"/>
              </w:rPr>
            </w:pPr>
          </w:p>
        </w:tc>
      </w:tr>
      <w:tr w:rsidR="004111DB" w:rsidRPr="004111DB" w:rsidTr="004111DB">
        <w:tc>
          <w:tcPr>
            <w:tcW w:w="603" w:type="dxa"/>
            <w:tcBorders>
              <w:top w:val="single" w:sz="6" w:space="0" w:color="auto"/>
              <w:left w:val="single" w:sz="12" w:space="0" w:color="auto"/>
              <w:bottom w:val="single" w:sz="6" w:space="0" w:color="auto"/>
              <w:right w:val="single" w:sz="6" w:space="0" w:color="auto"/>
            </w:tcBorders>
            <w:vAlign w:val="center"/>
          </w:tcPr>
          <w:p w:rsidR="004111DB" w:rsidRPr="004111DB" w:rsidRDefault="004111DB" w:rsidP="004111DB">
            <w:pPr>
              <w:spacing w:after="0" w:line="240" w:lineRule="auto"/>
              <w:jc w:val="center"/>
              <w:rPr>
                <w:rFonts w:ascii="Times New Roman" w:eastAsia="Times New Roman" w:hAnsi="Times New Roman" w:cs="Times New Roman"/>
                <w:lang w:eastAsia="tr-TR"/>
              </w:rPr>
            </w:pPr>
            <w:r w:rsidRPr="004111DB">
              <w:rPr>
                <w:rFonts w:ascii="Times New Roman" w:eastAsia="Times New Roman" w:hAnsi="Times New Roman" w:cs="Times New Roman"/>
                <w:lang w:eastAsia="tr-TR"/>
              </w:rPr>
              <w:t>13</w:t>
            </w:r>
          </w:p>
        </w:tc>
        <w:tc>
          <w:tcPr>
            <w:tcW w:w="7585" w:type="dxa"/>
            <w:tcBorders>
              <w:top w:val="single" w:sz="6" w:space="0" w:color="auto"/>
              <w:left w:val="single" w:sz="6" w:space="0" w:color="auto"/>
              <w:bottom w:val="single" w:sz="6" w:space="0" w:color="auto"/>
              <w:right w:val="single" w:sz="6" w:space="0" w:color="auto"/>
            </w:tcBorders>
            <w:vAlign w:val="center"/>
          </w:tcPr>
          <w:p w:rsidR="004111DB" w:rsidRPr="004111DB" w:rsidRDefault="004111DB" w:rsidP="004111DB">
            <w:pPr>
              <w:spacing w:after="0" w:line="240" w:lineRule="auto"/>
              <w:jc w:val="both"/>
              <w:rPr>
                <w:rFonts w:ascii="Times New Roman" w:eastAsia="Times New Roman" w:hAnsi="Times New Roman" w:cs="Times New Roman"/>
                <w:sz w:val="20"/>
                <w:szCs w:val="20"/>
                <w:lang w:val="en-US" w:eastAsia="tr-TR"/>
              </w:rPr>
            </w:pPr>
            <w:r w:rsidRPr="004111DB">
              <w:rPr>
                <w:rFonts w:ascii="Times New Roman" w:eastAsia="Times New Roman" w:hAnsi="Times New Roman" w:cs="Times New Roman"/>
                <w:sz w:val="20"/>
                <w:szCs w:val="20"/>
                <w:lang w:val="en-US" w:eastAsia="tr-TR"/>
              </w:rPr>
              <w:t>Gain awareness of professional responsibility</w:t>
            </w:r>
          </w:p>
        </w:tc>
        <w:tc>
          <w:tcPr>
            <w:tcW w:w="567" w:type="dxa"/>
            <w:tcBorders>
              <w:top w:val="single" w:sz="6" w:space="0" w:color="auto"/>
              <w:left w:val="single" w:sz="6" w:space="0" w:color="auto"/>
              <w:bottom w:val="single" w:sz="6" w:space="0" w:color="auto"/>
              <w:right w:val="single" w:sz="6" w:space="0" w:color="auto"/>
            </w:tcBorders>
            <w:vAlign w:val="center"/>
          </w:tcPr>
          <w:p w:rsidR="004111DB" w:rsidRPr="004111DB" w:rsidRDefault="004111DB" w:rsidP="004111D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4111DB" w:rsidRPr="004111DB" w:rsidRDefault="004111DB" w:rsidP="004111D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4111DB" w:rsidRPr="004111DB" w:rsidRDefault="004111DB" w:rsidP="004111DB">
            <w:pPr>
              <w:spacing w:after="0" w:line="240" w:lineRule="auto"/>
              <w:jc w:val="center"/>
              <w:rPr>
                <w:rFonts w:ascii="Times New Roman" w:eastAsia="Times New Roman" w:hAnsi="Times New Roman" w:cs="Times New Roman"/>
                <w:b/>
                <w:sz w:val="20"/>
                <w:szCs w:val="20"/>
                <w:lang w:eastAsia="tr-TR"/>
              </w:rPr>
            </w:pPr>
            <w:r w:rsidRPr="004111DB">
              <w:rPr>
                <w:rFonts w:ascii="Times New Roman" w:eastAsia="Times New Roman" w:hAnsi="Times New Roman" w:cs="Times New Roman"/>
                <w:b/>
                <w:sz w:val="20"/>
                <w:szCs w:val="20"/>
                <w:lang w:eastAsia="tr-TR"/>
              </w:rPr>
              <w:t>X</w:t>
            </w:r>
          </w:p>
        </w:tc>
      </w:tr>
      <w:tr w:rsidR="004111DB" w:rsidRPr="004111DB" w:rsidTr="004111DB">
        <w:tc>
          <w:tcPr>
            <w:tcW w:w="603" w:type="dxa"/>
            <w:tcBorders>
              <w:top w:val="single" w:sz="6" w:space="0" w:color="auto"/>
              <w:left w:val="single" w:sz="12" w:space="0" w:color="auto"/>
              <w:bottom w:val="single" w:sz="6" w:space="0" w:color="auto"/>
              <w:right w:val="single" w:sz="6" w:space="0" w:color="auto"/>
            </w:tcBorders>
            <w:vAlign w:val="center"/>
          </w:tcPr>
          <w:p w:rsidR="004111DB" w:rsidRPr="004111DB" w:rsidRDefault="004111DB" w:rsidP="004111DB">
            <w:pPr>
              <w:spacing w:after="0" w:line="240" w:lineRule="auto"/>
              <w:jc w:val="center"/>
              <w:rPr>
                <w:rFonts w:ascii="Times New Roman" w:eastAsia="Times New Roman" w:hAnsi="Times New Roman" w:cs="Times New Roman"/>
                <w:lang w:eastAsia="tr-TR"/>
              </w:rPr>
            </w:pPr>
            <w:r w:rsidRPr="004111DB">
              <w:rPr>
                <w:rFonts w:ascii="Times New Roman" w:eastAsia="Times New Roman" w:hAnsi="Times New Roman" w:cs="Times New Roman"/>
                <w:lang w:eastAsia="tr-TR"/>
              </w:rPr>
              <w:t>14</w:t>
            </w:r>
          </w:p>
        </w:tc>
        <w:tc>
          <w:tcPr>
            <w:tcW w:w="7585" w:type="dxa"/>
            <w:tcBorders>
              <w:top w:val="single" w:sz="6" w:space="0" w:color="auto"/>
              <w:left w:val="single" w:sz="6" w:space="0" w:color="auto"/>
              <w:bottom w:val="single" w:sz="6" w:space="0" w:color="auto"/>
              <w:right w:val="single" w:sz="6" w:space="0" w:color="auto"/>
            </w:tcBorders>
            <w:vAlign w:val="center"/>
          </w:tcPr>
          <w:p w:rsidR="004111DB" w:rsidRPr="004111DB" w:rsidRDefault="004111DB" w:rsidP="004111DB">
            <w:pPr>
              <w:spacing w:after="0" w:line="240" w:lineRule="auto"/>
              <w:jc w:val="both"/>
              <w:rPr>
                <w:rFonts w:ascii="Times New Roman" w:eastAsia="Times New Roman" w:hAnsi="Times New Roman" w:cs="Times New Roman"/>
                <w:sz w:val="20"/>
                <w:szCs w:val="20"/>
                <w:lang w:val="en-US" w:eastAsia="tr-TR"/>
              </w:rPr>
            </w:pPr>
            <w:r w:rsidRPr="004111DB">
              <w:rPr>
                <w:rFonts w:ascii="Times New Roman" w:eastAsia="Times New Roman" w:hAnsi="Times New Roman" w:cs="Times New Roman"/>
                <w:sz w:val="20"/>
                <w:szCs w:val="20"/>
                <w:lang w:val="en-US" w:eastAsia="tr-TR"/>
              </w:rPr>
              <w:t>Gain the required knowledge and experience in occupational safety</w:t>
            </w:r>
          </w:p>
        </w:tc>
        <w:tc>
          <w:tcPr>
            <w:tcW w:w="567" w:type="dxa"/>
            <w:tcBorders>
              <w:top w:val="single" w:sz="6" w:space="0" w:color="auto"/>
              <w:left w:val="single" w:sz="6" w:space="0" w:color="auto"/>
              <w:bottom w:val="single" w:sz="6" w:space="0" w:color="auto"/>
              <w:right w:val="single" w:sz="6" w:space="0" w:color="auto"/>
            </w:tcBorders>
            <w:vAlign w:val="center"/>
          </w:tcPr>
          <w:p w:rsidR="004111DB" w:rsidRPr="004111DB" w:rsidRDefault="004111DB" w:rsidP="004111D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4111DB" w:rsidRPr="004111DB" w:rsidRDefault="004111DB" w:rsidP="004111DB">
            <w:pPr>
              <w:spacing w:after="0" w:line="240" w:lineRule="auto"/>
              <w:jc w:val="center"/>
              <w:rPr>
                <w:rFonts w:ascii="Times New Roman" w:eastAsia="Times New Roman" w:hAnsi="Times New Roman" w:cs="Times New Roman"/>
                <w:b/>
                <w:sz w:val="20"/>
                <w:szCs w:val="20"/>
                <w:lang w:eastAsia="tr-TR"/>
              </w:rPr>
            </w:pPr>
            <w:r w:rsidRPr="004111DB">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4111DB" w:rsidRPr="004111DB" w:rsidRDefault="004111DB" w:rsidP="004111DB">
            <w:pPr>
              <w:spacing w:after="0" w:line="240" w:lineRule="auto"/>
              <w:jc w:val="center"/>
              <w:rPr>
                <w:rFonts w:ascii="Times New Roman" w:eastAsia="Times New Roman" w:hAnsi="Times New Roman" w:cs="Times New Roman"/>
                <w:b/>
                <w:sz w:val="20"/>
                <w:szCs w:val="20"/>
                <w:lang w:eastAsia="tr-TR"/>
              </w:rPr>
            </w:pPr>
          </w:p>
        </w:tc>
      </w:tr>
      <w:tr w:rsidR="004111DB" w:rsidRPr="004111DB" w:rsidTr="004111DB">
        <w:tc>
          <w:tcPr>
            <w:tcW w:w="603" w:type="dxa"/>
            <w:tcBorders>
              <w:top w:val="single" w:sz="6" w:space="0" w:color="auto"/>
              <w:left w:val="single" w:sz="12" w:space="0" w:color="auto"/>
              <w:bottom w:val="single" w:sz="6" w:space="0" w:color="auto"/>
              <w:right w:val="single" w:sz="6" w:space="0" w:color="auto"/>
            </w:tcBorders>
            <w:vAlign w:val="center"/>
          </w:tcPr>
          <w:p w:rsidR="004111DB" w:rsidRPr="004111DB" w:rsidRDefault="004111DB" w:rsidP="004111DB">
            <w:pPr>
              <w:spacing w:after="0" w:line="240" w:lineRule="auto"/>
              <w:jc w:val="center"/>
              <w:rPr>
                <w:rFonts w:ascii="Times New Roman" w:eastAsia="Times New Roman" w:hAnsi="Times New Roman" w:cs="Times New Roman"/>
                <w:lang w:eastAsia="tr-TR"/>
              </w:rPr>
            </w:pPr>
            <w:r w:rsidRPr="004111DB">
              <w:rPr>
                <w:rFonts w:ascii="Times New Roman" w:eastAsia="Times New Roman" w:hAnsi="Times New Roman" w:cs="Times New Roman"/>
                <w:lang w:eastAsia="tr-TR"/>
              </w:rPr>
              <w:t>15</w:t>
            </w:r>
          </w:p>
        </w:tc>
        <w:tc>
          <w:tcPr>
            <w:tcW w:w="7585" w:type="dxa"/>
            <w:tcBorders>
              <w:top w:val="single" w:sz="6" w:space="0" w:color="auto"/>
              <w:left w:val="single" w:sz="6" w:space="0" w:color="auto"/>
              <w:bottom w:val="single" w:sz="6" w:space="0" w:color="auto"/>
              <w:right w:val="single" w:sz="6" w:space="0" w:color="auto"/>
            </w:tcBorders>
            <w:vAlign w:val="center"/>
          </w:tcPr>
          <w:p w:rsidR="004111DB" w:rsidRPr="004111DB" w:rsidRDefault="004111DB" w:rsidP="004111DB">
            <w:pPr>
              <w:spacing w:after="0" w:line="240" w:lineRule="auto"/>
              <w:jc w:val="both"/>
              <w:rPr>
                <w:rFonts w:ascii="Times New Roman" w:eastAsia="Times New Roman" w:hAnsi="Times New Roman" w:cs="Times New Roman"/>
                <w:sz w:val="20"/>
                <w:szCs w:val="20"/>
                <w:lang w:val="en-US" w:eastAsia="tr-TR"/>
              </w:rPr>
            </w:pPr>
            <w:r w:rsidRPr="004111DB">
              <w:rPr>
                <w:rFonts w:ascii="Times New Roman" w:eastAsia="Times New Roman" w:hAnsi="Times New Roman" w:cs="Times New Roman"/>
                <w:sz w:val="20"/>
                <w:szCs w:val="20"/>
                <w:lang w:val="en-US" w:eastAsia="tr-TR"/>
              </w:rPr>
              <w:t>Contribute to the intellectual level</w:t>
            </w:r>
          </w:p>
        </w:tc>
        <w:tc>
          <w:tcPr>
            <w:tcW w:w="567" w:type="dxa"/>
            <w:tcBorders>
              <w:top w:val="single" w:sz="6" w:space="0" w:color="auto"/>
              <w:left w:val="single" w:sz="6" w:space="0" w:color="auto"/>
              <w:bottom w:val="single" w:sz="6" w:space="0" w:color="auto"/>
              <w:right w:val="single" w:sz="6" w:space="0" w:color="auto"/>
            </w:tcBorders>
            <w:vAlign w:val="center"/>
          </w:tcPr>
          <w:p w:rsidR="004111DB" w:rsidRPr="004111DB" w:rsidRDefault="004111DB" w:rsidP="004111D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4111DB" w:rsidRPr="004111DB" w:rsidRDefault="004111DB" w:rsidP="004111D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4111DB" w:rsidRPr="004111DB" w:rsidRDefault="004111DB" w:rsidP="004111DB">
            <w:pPr>
              <w:spacing w:after="0" w:line="240" w:lineRule="auto"/>
              <w:jc w:val="center"/>
              <w:rPr>
                <w:rFonts w:ascii="Times New Roman" w:eastAsia="Times New Roman" w:hAnsi="Times New Roman" w:cs="Times New Roman"/>
                <w:b/>
                <w:sz w:val="20"/>
                <w:szCs w:val="20"/>
                <w:lang w:eastAsia="tr-TR"/>
              </w:rPr>
            </w:pPr>
            <w:r w:rsidRPr="004111DB">
              <w:rPr>
                <w:rFonts w:ascii="Times New Roman" w:eastAsia="Times New Roman" w:hAnsi="Times New Roman" w:cs="Times New Roman"/>
                <w:b/>
                <w:sz w:val="20"/>
                <w:szCs w:val="20"/>
                <w:lang w:eastAsia="tr-TR"/>
              </w:rPr>
              <w:t>X</w:t>
            </w:r>
          </w:p>
        </w:tc>
      </w:tr>
      <w:tr w:rsidR="004111DB" w:rsidRPr="004111DB" w:rsidTr="004111DB">
        <w:tc>
          <w:tcPr>
            <w:tcW w:w="9889" w:type="dxa"/>
            <w:gridSpan w:val="5"/>
            <w:tcBorders>
              <w:top w:val="single" w:sz="6" w:space="0" w:color="auto"/>
              <w:left w:val="single" w:sz="12" w:space="0" w:color="auto"/>
              <w:bottom w:val="single" w:sz="12" w:space="0" w:color="auto"/>
              <w:right w:val="single" w:sz="12" w:space="0" w:color="auto"/>
            </w:tcBorders>
            <w:vAlign w:val="center"/>
          </w:tcPr>
          <w:p w:rsidR="004111DB" w:rsidRPr="004111DB" w:rsidRDefault="004111DB" w:rsidP="004111DB">
            <w:pPr>
              <w:spacing w:after="0" w:line="240" w:lineRule="auto"/>
              <w:jc w:val="both"/>
              <w:rPr>
                <w:rFonts w:ascii="Times New Roman" w:eastAsia="Times New Roman" w:hAnsi="Times New Roman" w:cs="Times New Roman"/>
                <w:sz w:val="20"/>
                <w:szCs w:val="20"/>
                <w:lang w:eastAsia="tr-TR"/>
              </w:rPr>
            </w:pPr>
            <w:r w:rsidRPr="004111DB">
              <w:rPr>
                <w:rFonts w:ascii="Times New Roman" w:eastAsia="Times New Roman" w:hAnsi="Times New Roman" w:cs="Times New Roman"/>
                <w:b/>
                <w:sz w:val="20"/>
                <w:szCs w:val="20"/>
                <w:lang w:eastAsia="tr-TR"/>
              </w:rPr>
              <w:t>1</w:t>
            </w:r>
            <w:r w:rsidRPr="004111DB">
              <w:rPr>
                <w:rFonts w:ascii="Times New Roman" w:eastAsia="Times New Roman" w:hAnsi="Times New Roman" w:cs="Times New Roman"/>
                <w:sz w:val="20"/>
                <w:szCs w:val="20"/>
                <w:lang w:eastAsia="tr-TR"/>
              </w:rPr>
              <w:t xml:space="preserve">:None. </w:t>
            </w:r>
            <w:r w:rsidRPr="004111DB">
              <w:rPr>
                <w:rFonts w:ascii="Times New Roman" w:eastAsia="Times New Roman" w:hAnsi="Times New Roman" w:cs="Times New Roman"/>
                <w:b/>
                <w:sz w:val="20"/>
                <w:szCs w:val="20"/>
                <w:lang w:eastAsia="tr-TR"/>
              </w:rPr>
              <w:t>2</w:t>
            </w:r>
            <w:r w:rsidRPr="004111DB">
              <w:rPr>
                <w:rFonts w:ascii="Times New Roman" w:eastAsia="Times New Roman" w:hAnsi="Times New Roman" w:cs="Times New Roman"/>
                <w:sz w:val="20"/>
                <w:szCs w:val="20"/>
                <w:lang w:eastAsia="tr-TR"/>
              </w:rPr>
              <w:t xml:space="preserve">:Partially contribution. </w:t>
            </w:r>
            <w:r w:rsidRPr="004111DB">
              <w:rPr>
                <w:rFonts w:ascii="Times New Roman" w:eastAsia="Times New Roman" w:hAnsi="Times New Roman" w:cs="Times New Roman"/>
                <w:b/>
                <w:sz w:val="20"/>
                <w:szCs w:val="20"/>
                <w:lang w:eastAsia="tr-TR"/>
              </w:rPr>
              <w:t>3</w:t>
            </w:r>
            <w:r w:rsidRPr="004111DB">
              <w:rPr>
                <w:rFonts w:ascii="Times New Roman" w:eastAsia="Times New Roman" w:hAnsi="Times New Roman" w:cs="Times New Roman"/>
                <w:sz w:val="20"/>
                <w:szCs w:val="20"/>
                <w:lang w:eastAsia="tr-TR"/>
              </w:rPr>
              <w:t>: Completely contribution.</w:t>
            </w:r>
          </w:p>
        </w:tc>
      </w:tr>
    </w:tbl>
    <w:p w:rsidR="004111DB" w:rsidRPr="004111DB" w:rsidRDefault="004111DB" w:rsidP="004111DB">
      <w:pPr>
        <w:spacing w:after="0" w:line="240" w:lineRule="auto"/>
        <w:rPr>
          <w:rFonts w:ascii="Times New Roman" w:eastAsia="Times New Roman" w:hAnsi="Times New Roman" w:cs="Times New Roman"/>
          <w:sz w:val="24"/>
          <w:szCs w:val="24"/>
          <w:lang w:eastAsia="tr-TR"/>
        </w:rPr>
      </w:pPr>
    </w:p>
    <w:p w:rsidR="004111DB" w:rsidRPr="004111DB" w:rsidRDefault="004111DB" w:rsidP="004111DB">
      <w:pPr>
        <w:spacing w:after="0" w:line="240" w:lineRule="auto"/>
        <w:rPr>
          <w:rFonts w:ascii="Times New Roman" w:eastAsia="Times New Roman" w:hAnsi="Times New Roman" w:cs="Times New Roman"/>
          <w:sz w:val="24"/>
          <w:szCs w:val="24"/>
          <w:lang w:eastAsia="tr-TR"/>
        </w:rPr>
      </w:pPr>
    </w:p>
    <w:p w:rsidR="004111DB" w:rsidRPr="004111DB" w:rsidRDefault="004111DB" w:rsidP="004111DB">
      <w:pPr>
        <w:spacing w:after="0" w:line="240" w:lineRule="auto"/>
        <w:rPr>
          <w:rFonts w:ascii="Times New Roman" w:eastAsia="Times New Roman" w:hAnsi="Times New Roman" w:cs="Times New Roman"/>
          <w:sz w:val="24"/>
          <w:szCs w:val="24"/>
          <w:lang w:eastAsia="tr-TR"/>
        </w:rPr>
      </w:pPr>
    </w:p>
    <w:p w:rsidR="004111DB" w:rsidRPr="004111DB" w:rsidRDefault="004111DB" w:rsidP="004111DB">
      <w:pPr>
        <w:spacing w:after="0" w:line="240" w:lineRule="auto"/>
        <w:rPr>
          <w:rFonts w:ascii="Times New Roman" w:eastAsia="Times New Roman" w:hAnsi="Times New Roman" w:cs="Times New Roman"/>
          <w:sz w:val="24"/>
          <w:szCs w:val="24"/>
          <w:lang w:eastAsia="tr-TR"/>
        </w:rPr>
      </w:pPr>
    </w:p>
    <w:p w:rsidR="004111DB" w:rsidRDefault="004111DB" w:rsidP="004111DB">
      <w:pPr>
        <w:spacing w:after="0" w:line="240" w:lineRule="auto"/>
        <w:rPr>
          <w:rFonts w:ascii="Times New Roman" w:eastAsia="Times New Roman" w:hAnsi="Times New Roman" w:cs="Times New Roman"/>
          <w:sz w:val="24"/>
          <w:szCs w:val="24"/>
          <w:lang w:eastAsia="tr-TR"/>
        </w:rPr>
      </w:pPr>
    </w:p>
    <w:p w:rsidR="0003781E" w:rsidRDefault="0003781E" w:rsidP="004111DB">
      <w:pPr>
        <w:spacing w:after="0" w:line="240" w:lineRule="auto"/>
        <w:rPr>
          <w:rFonts w:ascii="Times New Roman" w:eastAsia="Times New Roman" w:hAnsi="Times New Roman" w:cs="Times New Roman"/>
          <w:sz w:val="24"/>
          <w:szCs w:val="24"/>
          <w:lang w:eastAsia="tr-TR"/>
        </w:rPr>
      </w:pPr>
    </w:p>
    <w:p w:rsidR="0003781E" w:rsidRDefault="0003781E" w:rsidP="004111DB">
      <w:pPr>
        <w:spacing w:after="0" w:line="240" w:lineRule="auto"/>
        <w:rPr>
          <w:rFonts w:ascii="Times New Roman" w:eastAsia="Times New Roman" w:hAnsi="Times New Roman" w:cs="Times New Roman"/>
          <w:sz w:val="24"/>
          <w:szCs w:val="24"/>
          <w:lang w:eastAsia="tr-TR"/>
        </w:rPr>
      </w:pPr>
    </w:p>
    <w:p w:rsidR="0003781E" w:rsidRDefault="0003781E" w:rsidP="004111DB">
      <w:pPr>
        <w:spacing w:after="0" w:line="240" w:lineRule="auto"/>
        <w:rPr>
          <w:rFonts w:ascii="Times New Roman" w:eastAsia="Times New Roman" w:hAnsi="Times New Roman" w:cs="Times New Roman"/>
          <w:sz w:val="24"/>
          <w:szCs w:val="24"/>
          <w:lang w:eastAsia="tr-TR"/>
        </w:rPr>
      </w:pPr>
    </w:p>
    <w:p w:rsidR="0003781E" w:rsidRDefault="0003781E" w:rsidP="004111DB">
      <w:pPr>
        <w:spacing w:after="0" w:line="240" w:lineRule="auto"/>
        <w:rPr>
          <w:rFonts w:ascii="Times New Roman" w:eastAsia="Times New Roman" w:hAnsi="Times New Roman" w:cs="Times New Roman"/>
          <w:sz w:val="24"/>
          <w:szCs w:val="24"/>
          <w:lang w:eastAsia="tr-TR"/>
        </w:rPr>
      </w:pPr>
    </w:p>
    <w:p w:rsidR="0003781E" w:rsidRDefault="0003781E" w:rsidP="004111DB">
      <w:pPr>
        <w:spacing w:after="0" w:line="240" w:lineRule="auto"/>
        <w:rPr>
          <w:rFonts w:ascii="Times New Roman" w:eastAsia="Times New Roman" w:hAnsi="Times New Roman" w:cs="Times New Roman"/>
          <w:sz w:val="24"/>
          <w:szCs w:val="24"/>
          <w:lang w:eastAsia="tr-TR"/>
        </w:rPr>
      </w:pPr>
    </w:p>
    <w:p w:rsidR="0003781E" w:rsidRDefault="0003781E" w:rsidP="004111DB">
      <w:pPr>
        <w:spacing w:after="0" w:line="240" w:lineRule="auto"/>
        <w:rPr>
          <w:rFonts w:ascii="Times New Roman" w:eastAsia="Times New Roman" w:hAnsi="Times New Roman" w:cs="Times New Roman"/>
          <w:sz w:val="24"/>
          <w:szCs w:val="24"/>
          <w:lang w:eastAsia="tr-TR"/>
        </w:rPr>
      </w:pPr>
    </w:p>
    <w:p w:rsidR="0003781E" w:rsidRDefault="0003781E" w:rsidP="004111DB">
      <w:pPr>
        <w:spacing w:after="0" w:line="240" w:lineRule="auto"/>
        <w:rPr>
          <w:rFonts w:ascii="Times New Roman" w:eastAsia="Times New Roman" w:hAnsi="Times New Roman" w:cs="Times New Roman"/>
          <w:sz w:val="24"/>
          <w:szCs w:val="24"/>
          <w:lang w:eastAsia="tr-TR"/>
        </w:rPr>
      </w:pPr>
    </w:p>
    <w:p w:rsidR="004B5E78" w:rsidRDefault="004B5E78" w:rsidP="0003781E">
      <w:pPr>
        <w:spacing w:after="0" w:line="240" w:lineRule="auto"/>
        <w:ind w:left="3" w:firstLine="1"/>
        <w:jc w:val="center"/>
        <w:outlineLvl w:val="0"/>
        <w:rPr>
          <w:rFonts w:ascii="Times New Roman" w:eastAsia="Times New Roman" w:hAnsi="Times New Roman" w:cs="Times New Roman"/>
          <w:b/>
          <w:sz w:val="28"/>
          <w:szCs w:val="28"/>
          <w:lang w:val="en-US" w:eastAsia="tr-TR"/>
        </w:rPr>
      </w:pPr>
    </w:p>
    <w:p w:rsidR="004B5E78" w:rsidRDefault="004B5E78" w:rsidP="0003781E">
      <w:pPr>
        <w:spacing w:after="0" w:line="240" w:lineRule="auto"/>
        <w:ind w:left="3" w:firstLine="1"/>
        <w:jc w:val="center"/>
        <w:outlineLvl w:val="0"/>
        <w:rPr>
          <w:rFonts w:ascii="Times New Roman" w:eastAsia="Times New Roman" w:hAnsi="Times New Roman" w:cs="Times New Roman"/>
          <w:b/>
          <w:sz w:val="28"/>
          <w:szCs w:val="28"/>
          <w:lang w:val="en-US" w:eastAsia="tr-TR"/>
        </w:rPr>
      </w:pPr>
    </w:p>
    <w:p w:rsidR="0003781E" w:rsidRPr="0003781E" w:rsidRDefault="0003781E" w:rsidP="0003781E">
      <w:pPr>
        <w:spacing w:after="0" w:line="240" w:lineRule="auto"/>
        <w:ind w:left="3" w:firstLine="1"/>
        <w:jc w:val="center"/>
        <w:outlineLvl w:val="0"/>
        <w:rPr>
          <w:rFonts w:ascii="Times New Roman" w:eastAsia="Times New Roman" w:hAnsi="Times New Roman" w:cs="Times New Roman"/>
          <w:b/>
          <w:sz w:val="28"/>
          <w:szCs w:val="28"/>
          <w:lang w:val="en-US" w:eastAsia="tr-TR"/>
        </w:rPr>
      </w:pPr>
      <w:r w:rsidRPr="0003781E">
        <w:rPr>
          <w:rFonts w:ascii="Times New Roman" w:eastAsia="Times New Roman" w:hAnsi="Times New Roman" w:cs="Times New Roman"/>
          <w:b/>
          <w:sz w:val="28"/>
          <w:szCs w:val="28"/>
          <w:lang w:val="en-US" w:eastAsia="tr-TR"/>
        </w:rPr>
        <w:t>ESOGÜ Faculty of Dentistry</w:t>
      </w:r>
    </w:p>
    <w:p w:rsidR="0003781E" w:rsidRPr="0003781E" w:rsidRDefault="0003781E" w:rsidP="0003781E">
      <w:pPr>
        <w:spacing w:after="0" w:line="240" w:lineRule="auto"/>
        <w:jc w:val="center"/>
        <w:outlineLvl w:val="0"/>
        <w:rPr>
          <w:rFonts w:ascii="Times New Roman" w:eastAsia="Times New Roman" w:hAnsi="Times New Roman" w:cs="Times New Roman"/>
          <w:b/>
          <w:sz w:val="28"/>
          <w:szCs w:val="28"/>
          <w:lang w:val="en-US" w:eastAsia="tr-TR"/>
        </w:rPr>
      </w:pPr>
      <w:r w:rsidRPr="0003781E">
        <w:rPr>
          <w:rFonts w:ascii="Times New Roman" w:eastAsia="Times New Roman" w:hAnsi="Times New Roman" w:cs="Times New Roman"/>
          <w:b/>
          <w:sz w:val="28"/>
          <w:szCs w:val="28"/>
          <w:lang w:val="en-US" w:eastAsia="tr-TR"/>
        </w:rPr>
        <w:t>Course Information Form</w:t>
      </w:r>
    </w:p>
    <w:p w:rsidR="0003781E" w:rsidRPr="0003781E" w:rsidRDefault="0003781E" w:rsidP="0003781E">
      <w:pPr>
        <w:spacing w:after="0" w:line="240" w:lineRule="auto"/>
        <w:outlineLvl w:val="0"/>
        <w:rPr>
          <w:rFonts w:ascii="Times New Roman" w:eastAsia="Times New Roman" w:hAnsi="Times New Roman" w:cs="Times New Roman"/>
          <w:b/>
          <w:sz w:val="10"/>
          <w:szCs w:val="10"/>
          <w:lang w:val="en-US" w:eastAsia="tr-TR"/>
        </w:rPr>
      </w:pPr>
    </w:p>
    <w:tbl>
      <w:tblPr>
        <w:tblW w:w="2004" w:type="dxa"/>
        <w:tblInd w:w="801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93"/>
        <w:gridCol w:w="1011"/>
      </w:tblGrid>
      <w:tr w:rsidR="0003781E" w:rsidRPr="0003781E" w:rsidTr="006272AB">
        <w:tc>
          <w:tcPr>
            <w:tcW w:w="993" w:type="dxa"/>
            <w:vAlign w:val="center"/>
          </w:tcPr>
          <w:p w:rsidR="0003781E" w:rsidRPr="0003781E" w:rsidRDefault="006272AB" w:rsidP="0003781E">
            <w:pPr>
              <w:spacing w:after="0" w:line="240" w:lineRule="auto"/>
              <w:outlineLvl w:val="0"/>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eastAsia="tr-TR"/>
              </w:rPr>
              <w:t>CLASS</w:t>
            </w:r>
          </w:p>
        </w:tc>
        <w:tc>
          <w:tcPr>
            <w:tcW w:w="1011" w:type="dxa"/>
            <w:vAlign w:val="center"/>
          </w:tcPr>
          <w:p w:rsidR="0003781E" w:rsidRPr="0003781E" w:rsidRDefault="006272AB" w:rsidP="0003781E">
            <w:pPr>
              <w:spacing w:after="0" w:line="240" w:lineRule="auto"/>
              <w:jc w:val="center"/>
              <w:outlineLvl w:val="0"/>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val="en-US" w:eastAsia="tr-TR"/>
              </w:rPr>
              <w:t>1</w:t>
            </w:r>
          </w:p>
        </w:tc>
      </w:tr>
    </w:tbl>
    <w:p w:rsidR="0003781E" w:rsidRPr="0003781E" w:rsidRDefault="0003781E" w:rsidP="0003781E">
      <w:pPr>
        <w:spacing w:after="0" w:line="240" w:lineRule="auto"/>
        <w:jc w:val="right"/>
        <w:outlineLvl w:val="0"/>
        <w:rPr>
          <w:rFonts w:ascii="Times New Roman" w:eastAsia="Times New Roman" w:hAnsi="Times New Roman" w:cs="Times New Roman"/>
          <w:b/>
          <w:sz w:val="20"/>
          <w:szCs w:val="20"/>
          <w:lang w:val="en-US" w:eastAsia="tr-TR"/>
        </w:rPr>
      </w:pPr>
    </w:p>
    <w:tbl>
      <w:tblPr>
        <w:tblW w:w="100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093"/>
        <w:gridCol w:w="1984"/>
        <w:gridCol w:w="2127"/>
        <w:gridCol w:w="3846"/>
      </w:tblGrid>
      <w:tr w:rsidR="0003781E" w:rsidRPr="0003781E" w:rsidTr="006272AB">
        <w:trPr>
          <w:trHeight w:val="452"/>
        </w:trPr>
        <w:tc>
          <w:tcPr>
            <w:tcW w:w="2093" w:type="dxa"/>
            <w:vAlign w:val="center"/>
          </w:tcPr>
          <w:p w:rsidR="0003781E" w:rsidRPr="0003781E" w:rsidRDefault="0003781E" w:rsidP="0003781E">
            <w:pPr>
              <w:spacing w:after="0" w:line="240" w:lineRule="auto"/>
              <w:jc w:val="center"/>
              <w:outlineLvl w:val="0"/>
              <w:rPr>
                <w:rFonts w:ascii="Times New Roman" w:eastAsia="Times New Roman" w:hAnsi="Times New Roman" w:cs="Times New Roman"/>
                <w:b/>
                <w:sz w:val="20"/>
                <w:szCs w:val="20"/>
                <w:lang w:val="en-US" w:eastAsia="tr-TR"/>
              </w:rPr>
            </w:pPr>
            <w:r w:rsidRPr="0003781E">
              <w:rPr>
                <w:rFonts w:ascii="Times New Roman" w:eastAsia="Times New Roman" w:hAnsi="Times New Roman" w:cs="Times New Roman"/>
                <w:b/>
                <w:sz w:val="20"/>
                <w:szCs w:val="20"/>
                <w:lang w:val="en-US" w:eastAsia="tr-TR"/>
              </w:rPr>
              <w:t>COURSE CODE</w:t>
            </w:r>
          </w:p>
        </w:tc>
        <w:tc>
          <w:tcPr>
            <w:tcW w:w="1984" w:type="dxa"/>
            <w:vAlign w:val="center"/>
          </w:tcPr>
          <w:p w:rsidR="0003781E" w:rsidRPr="0003781E" w:rsidRDefault="0003781E" w:rsidP="0003781E">
            <w:pPr>
              <w:spacing w:after="0" w:line="240" w:lineRule="auto"/>
              <w:outlineLvl w:val="0"/>
              <w:rPr>
                <w:rFonts w:ascii="Times New Roman" w:eastAsia="Times New Roman" w:hAnsi="Times New Roman" w:cs="Times New Roman"/>
                <w:sz w:val="24"/>
                <w:szCs w:val="24"/>
                <w:lang w:val="en-US" w:eastAsia="tr-TR"/>
              </w:rPr>
            </w:pPr>
            <w:r w:rsidRPr="0003781E">
              <w:rPr>
                <w:rFonts w:ascii="Times New Roman" w:eastAsia="Times New Roman" w:hAnsi="Times New Roman" w:cs="Times New Roman"/>
                <w:sz w:val="24"/>
                <w:szCs w:val="24"/>
                <w:lang w:val="en-US" w:eastAsia="tr-TR"/>
              </w:rPr>
              <w:t xml:space="preserve"> 161112002</w:t>
            </w:r>
          </w:p>
        </w:tc>
        <w:tc>
          <w:tcPr>
            <w:tcW w:w="2127" w:type="dxa"/>
            <w:vAlign w:val="center"/>
          </w:tcPr>
          <w:p w:rsidR="0003781E" w:rsidRPr="0003781E" w:rsidRDefault="0003781E" w:rsidP="0003781E">
            <w:pPr>
              <w:spacing w:after="0" w:line="240" w:lineRule="auto"/>
              <w:jc w:val="center"/>
              <w:outlineLvl w:val="0"/>
              <w:rPr>
                <w:rFonts w:ascii="Times New Roman" w:eastAsia="Times New Roman" w:hAnsi="Times New Roman" w:cs="Times New Roman"/>
                <w:b/>
                <w:sz w:val="20"/>
                <w:szCs w:val="20"/>
                <w:lang w:val="en-US" w:eastAsia="tr-TR"/>
              </w:rPr>
            </w:pPr>
            <w:r w:rsidRPr="0003781E">
              <w:rPr>
                <w:rFonts w:ascii="Times New Roman" w:eastAsia="Times New Roman" w:hAnsi="Times New Roman" w:cs="Times New Roman"/>
                <w:b/>
                <w:sz w:val="20"/>
                <w:szCs w:val="20"/>
                <w:lang w:val="en-US" w:eastAsia="tr-TR"/>
              </w:rPr>
              <w:t>COURSE NAME</w:t>
            </w:r>
          </w:p>
        </w:tc>
        <w:tc>
          <w:tcPr>
            <w:tcW w:w="3846" w:type="dxa"/>
            <w:vAlign w:val="center"/>
          </w:tcPr>
          <w:p w:rsidR="0003781E" w:rsidRPr="0003781E" w:rsidRDefault="0003781E" w:rsidP="0003781E">
            <w:pPr>
              <w:spacing w:after="0" w:line="240" w:lineRule="auto"/>
              <w:jc w:val="center"/>
              <w:outlineLvl w:val="0"/>
              <w:rPr>
                <w:rFonts w:ascii="Times New Roman" w:eastAsia="Times New Roman" w:hAnsi="Times New Roman" w:cs="Times New Roman"/>
                <w:sz w:val="20"/>
                <w:szCs w:val="20"/>
                <w:lang w:val="en-US" w:eastAsia="tr-TR"/>
              </w:rPr>
            </w:pPr>
            <w:r w:rsidRPr="0003781E">
              <w:rPr>
                <w:rFonts w:ascii="Times New Roman" w:eastAsia="Times New Roman" w:hAnsi="Times New Roman" w:cs="Times New Roman"/>
                <w:sz w:val="20"/>
                <w:szCs w:val="20"/>
                <w:lang w:val="en-US" w:eastAsia="tr-TR"/>
              </w:rPr>
              <w:t>ENGLISH</w:t>
            </w:r>
          </w:p>
        </w:tc>
      </w:tr>
    </w:tbl>
    <w:p w:rsidR="0003781E" w:rsidRPr="0003781E" w:rsidRDefault="0003781E" w:rsidP="0003781E">
      <w:pPr>
        <w:spacing w:after="0" w:line="240" w:lineRule="auto"/>
        <w:outlineLvl w:val="0"/>
        <w:rPr>
          <w:rFonts w:ascii="Times New Roman" w:eastAsia="Times New Roman" w:hAnsi="Times New Roman" w:cs="Times New Roman"/>
          <w:sz w:val="20"/>
          <w:szCs w:val="20"/>
          <w:lang w:val="en-US" w:eastAsia="tr-TR"/>
        </w:rPr>
      </w:pPr>
      <w:r w:rsidRPr="0003781E">
        <w:rPr>
          <w:rFonts w:ascii="Times New Roman" w:eastAsia="Times New Roman" w:hAnsi="Times New Roman" w:cs="Times New Roman"/>
          <w:b/>
          <w:sz w:val="20"/>
          <w:szCs w:val="20"/>
          <w:lang w:val="en-US" w:eastAsia="tr-TR"/>
        </w:rPr>
        <w:t xml:space="preserve">                                                   </w:t>
      </w:r>
      <w:r w:rsidRPr="0003781E">
        <w:rPr>
          <w:rFonts w:ascii="Times New Roman" w:eastAsia="Times New Roman" w:hAnsi="Times New Roman" w:cs="Times New Roman"/>
          <w:b/>
          <w:sz w:val="20"/>
          <w:szCs w:val="20"/>
          <w:lang w:val="en-US" w:eastAsia="tr-TR"/>
        </w:rPr>
        <w:tab/>
      </w:r>
      <w:r w:rsidRPr="0003781E">
        <w:rPr>
          <w:rFonts w:ascii="Times New Roman" w:eastAsia="Times New Roman" w:hAnsi="Times New Roman" w:cs="Times New Roman"/>
          <w:b/>
          <w:sz w:val="20"/>
          <w:szCs w:val="20"/>
          <w:lang w:val="en-US" w:eastAsia="tr-TR"/>
        </w:rPr>
        <w:tab/>
      </w:r>
      <w:r w:rsidRPr="0003781E">
        <w:rPr>
          <w:rFonts w:ascii="Times New Roman" w:eastAsia="Times New Roman" w:hAnsi="Times New Roman" w:cs="Times New Roman"/>
          <w:b/>
          <w:sz w:val="20"/>
          <w:szCs w:val="20"/>
          <w:lang w:val="en-US" w:eastAsia="tr-TR"/>
        </w:rPr>
        <w:tab/>
      </w:r>
      <w:r w:rsidRPr="0003781E">
        <w:rPr>
          <w:rFonts w:ascii="Times New Roman" w:eastAsia="Times New Roman" w:hAnsi="Times New Roman" w:cs="Times New Roman"/>
          <w:b/>
          <w:sz w:val="20"/>
          <w:szCs w:val="20"/>
          <w:lang w:val="en-US" w:eastAsia="tr-TR"/>
        </w:rPr>
        <w:tab/>
      </w:r>
      <w:r w:rsidRPr="0003781E">
        <w:rPr>
          <w:rFonts w:ascii="Times New Roman" w:eastAsia="Times New Roman" w:hAnsi="Times New Roman" w:cs="Times New Roman"/>
          <w:b/>
          <w:sz w:val="20"/>
          <w:szCs w:val="20"/>
          <w:lang w:val="en-US" w:eastAsia="tr-TR"/>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3"/>
        <w:gridCol w:w="870"/>
        <w:gridCol w:w="185"/>
        <w:gridCol w:w="882"/>
        <w:gridCol w:w="748"/>
        <w:gridCol w:w="691"/>
        <w:gridCol w:w="28"/>
        <w:gridCol w:w="800"/>
        <w:gridCol w:w="583"/>
        <w:gridCol w:w="161"/>
        <w:gridCol w:w="1497"/>
        <w:gridCol w:w="967"/>
        <w:gridCol w:w="1375"/>
      </w:tblGrid>
      <w:tr w:rsidR="0003781E" w:rsidRPr="0003781E" w:rsidTr="0003781E">
        <w:trPr>
          <w:trHeight w:val="383"/>
        </w:trPr>
        <w:tc>
          <w:tcPr>
            <w:tcW w:w="628" w:type="pct"/>
            <w:vMerge w:val="restart"/>
            <w:tcBorders>
              <w:top w:val="single" w:sz="12" w:space="0" w:color="auto"/>
              <w:left w:val="single" w:sz="12" w:space="0" w:color="auto"/>
              <w:bottom w:val="single" w:sz="4" w:space="0" w:color="auto"/>
              <w:right w:val="single" w:sz="12" w:space="0" w:color="auto"/>
            </w:tcBorders>
            <w:vAlign w:val="center"/>
          </w:tcPr>
          <w:p w:rsidR="0003781E" w:rsidRPr="0003781E" w:rsidRDefault="0003781E" w:rsidP="0003781E">
            <w:pPr>
              <w:spacing w:after="0" w:line="240" w:lineRule="auto"/>
              <w:rPr>
                <w:rFonts w:ascii="Times New Roman" w:eastAsia="Times New Roman" w:hAnsi="Times New Roman" w:cs="Times New Roman"/>
                <w:b/>
                <w:sz w:val="18"/>
                <w:szCs w:val="20"/>
                <w:lang w:val="en-US" w:eastAsia="tr-TR"/>
              </w:rPr>
            </w:pPr>
            <w:r w:rsidRPr="0003781E">
              <w:rPr>
                <w:rFonts w:ascii="Times New Roman" w:eastAsia="Times New Roman" w:hAnsi="Times New Roman" w:cs="Times New Roman"/>
                <w:b/>
                <w:sz w:val="18"/>
                <w:szCs w:val="20"/>
                <w:lang w:val="en-US" w:eastAsia="tr-TR"/>
              </w:rPr>
              <w:t>SEMESTER</w:t>
            </w:r>
          </w:p>
          <w:p w:rsidR="0003781E" w:rsidRPr="0003781E" w:rsidRDefault="0003781E" w:rsidP="0003781E">
            <w:pPr>
              <w:spacing w:after="0" w:line="240" w:lineRule="auto"/>
              <w:rPr>
                <w:rFonts w:ascii="Times New Roman" w:eastAsia="Times New Roman" w:hAnsi="Times New Roman" w:cs="Times New Roman"/>
                <w:sz w:val="20"/>
                <w:szCs w:val="20"/>
                <w:lang w:val="en-US" w:eastAsia="tr-TR"/>
              </w:rPr>
            </w:pPr>
          </w:p>
        </w:tc>
        <w:tc>
          <w:tcPr>
            <w:tcW w:w="1680" w:type="pct"/>
            <w:gridSpan w:val="5"/>
            <w:tcBorders>
              <w:left w:val="single" w:sz="12" w:space="0" w:color="auto"/>
              <w:bottom w:val="single" w:sz="4" w:space="0" w:color="auto"/>
              <w:right w:val="single" w:sz="12" w:space="0" w:color="auto"/>
            </w:tcBorders>
            <w:vAlign w:val="center"/>
          </w:tcPr>
          <w:p w:rsidR="0003781E" w:rsidRPr="0003781E" w:rsidRDefault="0003781E" w:rsidP="0003781E">
            <w:pPr>
              <w:spacing w:after="0" w:line="240" w:lineRule="auto"/>
              <w:jc w:val="center"/>
              <w:rPr>
                <w:rFonts w:ascii="Times New Roman" w:eastAsia="Times New Roman" w:hAnsi="Times New Roman" w:cs="Times New Roman"/>
                <w:b/>
                <w:sz w:val="20"/>
                <w:szCs w:val="20"/>
                <w:lang w:val="en-US" w:eastAsia="tr-TR"/>
              </w:rPr>
            </w:pPr>
            <w:r w:rsidRPr="0003781E">
              <w:rPr>
                <w:rFonts w:ascii="Times New Roman" w:eastAsia="Times New Roman" w:hAnsi="Times New Roman" w:cs="Times New Roman"/>
                <w:b/>
                <w:sz w:val="20"/>
                <w:szCs w:val="20"/>
                <w:lang w:val="en-US" w:eastAsia="tr-TR"/>
              </w:rPr>
              <w:t>WEEKLY COURSE PERIOD</w:t>
            </w:r>
          </w:p>
        </w:tc>
        <w:tc>
          <w:tcPr>
            <w:tcW w:w="2692" w:type="pct"/>
            <w:gridSpan w:val="7"/>
            <w:tcBorders>
              <w:left w:val="single" w:sz="12" w:space="0" w:color="auto"/>
              <w:bottom w:val="single" w:sz="4" w:space="0" w:color="auto"/>
            </w:tcBorders>
            <w:vAlign w:val="center"/>
          </w:tcPr>
          <w:p w:rsidR="0003781E" w:rsidRPr="0003781E" w:rsidRDefault="0003781E" w:rsidP="0003781E">
            <w:pPr>
              <w:spacing w:after="0" w:line="240" w:lineRule="auto"/>
              <w:jc w:val="center"/>
              <w:rPr>
                <w:rFonts w:ascii="Times New Roman" w:eastAsia="Times New Roman" w:hAnsi="Times New Roman" w:cs="Times New Roman"/>
                <w:b/>
                <w:sz w:val="20"/>
                <w:szCs w:val="20"/>
                <w:lang w:val="en-US" w:eastAsia="tr-TR"/>
              </w:rPr>
            </w:pPr>
            <w:r w:rsidRPr="0003781E">
              <w:rPr>
                <w:rFonts w:ascii="Times New Roman" w:eastAsia="Times New Roman" w:hAnsi="Times New Roman" w:cs="Times New Roman"/>
                <w:b/>
                <w:sz w:val="20"/>
                <w:szCs w:val="20"/>
                <w:lang w:val="en-US" w:eastAsia="tr-TR"/>
              </w:rPr>
              <w:t>COURSE OF</w:t>
            </w:r>
          </w:p>
        </w:tc>
      </w:tr>
      <w:tr w:rsidR="0003781E" w:rsidRPr="0003781E" w:rsidTr="0003781E">
        <w:trPr>
          <w:trHeight w:val="382"/>
        </w:trPr>
        <w:tc>
          <w:tcPr>
            <w:tcW w:w="628" w:type="pct"/>
            <w:vMerge/>
            <w:tcBorders>
              <w:top w:val="single" w:sz="4" w:space="0" w:color="auto"/>
              <w:left w:val="single" w:sz="12" w:space="0" w:color="auto"/>
              <w:bottom w:val="single" w:sz="4" w:space="0" w:color="auto"/>
              <w:right w:val="single" w:sz="12" w:space="0" w:color="auto"/>
            </w:tcBorders>
          </w:tcPr>
          <w:p w:rsidR="0003781E" w:rsidRPr="0003781E" w:rsidRDefault="0003781E" w:rsidP="0003781E">
            <w:pPr>
              <w:spacing w:after="0" w:line="240" w:lineRule="auto"/>
              <w:rPr>
                <w:rFonts w:ascii="Times New Roman" w:eastAsia="Times New Roman" w:hAnsi="Times New Roman" w:cs="Times New Roman"/>
                <w:b/>
                <w:sz w:val="20"/>
                <w:szCs w:val="20"/>
                <w:lang w:val="en-US" w:eastAsia="tr-TR"/>
              </w:rPr>
            </w:pPr>
          </w:p>
        </w:tc>
        <w:tc>
          <w:tcPr>
            <w:tcW w:w="433" w:type="pct"/>
            <w:tcBorders>
              <w:top w:val="single" w:sz="4" w:space="0" w:color="auto"/>
              <w:left w:val="single" w:sz="12" w:space="0" w:color="auto"/>
              <w:bottom w:val="single" w:sz="4" w:space="0" w:color="auto"/>
              <w:right w:val="single" w:sz="4" w:space="0" w:color="auto"/>
            </w:tcBorders>
            <w:vAlign w:val="center"/>
          </w:tcPr>
          <w:p w:rsidR="0003781E" w:rsidRPr="0003781E" w:rsidRDefault="0003781E" w:rsidP="0003781E">
            <w:pPr>
              <w:spacing w:after="0" w:line="240" w:lineRule="auto"/>
              <w:jc w:val="center"/>
              <w:rPr>
                <w:rFonts w:ascii="Times New Roman" w:eastAsia="Times New Roman" w:hAnsi="Times New Roman" w:cs="Times New Roman"/>
                <w:b/>
                <w:sz w:val="20"/>
                <w:szCs w:val="20"/>
                <w:lang w:val="en-US" w:eastAsia="tr-TR"/>
              </w:rPr>
            </w:pPr>
            <w:r w:rsidRPr="0003781E">
              <w:rPr>
                <w:rFonts w:ascii="Times New Roman" w:eastAsia="Times New Roman" w:hAnsi="Times New Roman" w:cs="Times New Roman"/>
                <w:b/>
                <w:sz w:val="20"/>
                <w:szCs w:val="20"/>
                <w:lang w:val="en-US" w:eastAsia="tr-TR"/>
              </w:rPr>
              <w:t>Theory</w:t>
            </w:r>
          </w:p>
        </w:tc>
        <w:tc>
          <w:tcPr>
            <w:tcW w:w="531" w:type="pct"/>
            <w:gridSpan w:val="2"/>
            <w:tcBorders>
              <w:top w:val="single" w:sz="4" w:space="0" w:color="auto"/>
              <w:left w:val="single" w:sz="4" w:space="0" w:color="auto"/>
              <w:bottom w:val="single" w:sz="4" w:space="0" w:color="auto"/>
            </w:tcBorders>
            <w:vAlign w:val="center"/>
          </w:tcPr>
          <w:p w:rsidR="0003781E" w:rsidRPr="0003781E" w:rsidRDefault="0003781E" w:rsidP="0003781E">
            <w:pPr>
              <w:spacing w:after="0" w:line="240" w:lineRule="auto"/>
              <w:jc w:val="center"/>
              <w:rPr>
                <w:rFonts w:ascii="Times New Roman" w:eastAsia="Times New Roman" w:hAnsi="Times New Roman" w:cs="Times New Roman"/>
                <w:b/>
                <w:sz w:val="20"/>
                <w:szCs w:val="20"/>
                <w:lang w:val="en-US" w:eastAsia="tr-TR"/>
              </w:rPr>
            </w:pPr>
            <w:r w:rsidRPr="0003781E">
              <w:rPr>
                <w:rFonts w:ascii="Times New Roman" w:eastAsia="Times New Roman" w:hAnsi="Times New Roman" w:cs="Times New Roman"/>
                <w:b/>
                <w:sz w:val="20"/>
                <w:szCs w:val="20"/>
                <w:lang w:val="en-US" w:eastAsia="tr-TR"/>
              </w:rPr>
              <w:t>Practice</w:t>
            </w:r>
          </w:p>
        </w:tc>
        <w:tc>
          <w:tcPr>
            <w:tcW w:w="716" w:type="pct"/>
            <w:gridSpan w:val="2"/>
            <w:tcBorders>
              <w:top w:val="single" w:sz="4" w:space="0" w:color="auto"/>
              <w:bottom w:val="single" w:sz="4" w:space="0" w:color="auto"/>
              <w:right w:val="single" w:sz="12" w:space="0" w:color="auto"/>
            </w:tcBorders>
            <w:vAlign w:val="center"/>
          </w:tcPr>
          <w:p w:rsidR="0003781E" w:rsidRPr="0003781E" w:rsidRDefault="0003781E" w:rsidP="0003781E">
            <w:pPr>
              <w:spacing w:after="0" w:line="240" w:lineRule="auto"/>
              <w:ind w:left="-111" w:right="-108"/>
              <w:jc w:val="center"/>
              <w:rPr>
                <w:rFonts w:ascii="Times New Roman" w:eastAsia="Times New Roman" w:hAnsi="Times New Roman" w:cs="Times New Roman"/>
                <w:b/>
                <w:sz w:val="20"/>
                <w:szCs w:val="20"/>
                <w:lang w:val="en-US" w:eastAsia="tr-TR"/>
              </w:rPr>
            </w:pPr>
            <w:r w:rsidRPr="0003781E">
              <w:rPr>
                <w:rFonts w:ascii="Times New Roman" w:eastAsia="Times New Roman" w:hAnsi="Times New Roman" w:cs="Times New Roman"/>
                <w:b/>
                <w:sz w:val="20"/>
                <w:szCs w:val="20"/>
                <w:lang w:val="en-US" w:eastAsia="tr-TR"/>
              </w:rPr>
              <w:t>Labratory</w:t>
            </w:r>
          </w:p>
        </w:tc>
        <w:tc>
          <w:tcPr>
            <w:tcW w:w="412" w:type="pct"/>
            <w:gridSpan w:val="2"/>
            <w:tcBorders>
              <w:top w:val="single" w:sz="4" w:space="0" w:color="auto"/>
              <w:bottom w:val="single" w:sz="4" w:space="0" w:color="auto"/>
              <w:right w:val="single" w:sz="4" w:space="0" w:color="auto"/>
            </w:tcBorders>
            <w:vAlign w:val="center"/>
          </w:tcPr>
          <w:p w:rsidR="0003781E" w:rsidRPr="0003781E" w:rsidRDefault="0003781E" w:rsidP="0003781E">
            <w:pPr>
              <w:spacing w:after="0" w:line="240" w:lineRule="auto"/>
              <w:jc w:val="center"/>
              <w:rPr>
                <w:rFonts w:ascii="Times New Roman" w:eastAsia="Times New Roman" w:hAnsi="Times New Roman" w:cs="Times New Roman"/>
                <w:b/>
                <w:sz w:val="20"/>
                <w:szCs w:val="20"/>
                <w:lang w:val="en-US" w:eastAsia="tr-TR"/>
              </w:rPr>
            </w:pPr>
            <w:r w:rsidRPr="0003781E">
              <w:rPr>
                <w:rFonts w:ascii="Times New Roman" w:eastAsia="Times New Roman" w:hAnsi="Times New Roman" w:cs="Times New Roman"/>
                <w:b/>
                <w:sz w:val="20"/>
                <w:szCs w:val="20"/>
                <w:lang w:val="en-US" w:eastAsia="tr-TR"/>
              </w:rPr>
              <w:t>Credit</w:t>
            </w:r>
          </w:p>
        </w:tc>
        <w:tc>
          <w:tcPr>
            <w:tcW w:w="290" w:type="pct"/>
            <w:tcBorders>
              <w:top w:val="single" w:sz="4" w:space="0" w:color="auto"/>
              <w:left w:val="single" w:sz="4" w:space="0" w:color="auto"/>
              <w:bottom w:val="single" w:sz="4" w:space="0" w:color="auto"/>
              <w:right w:val="single" w:sz="4" w:space="0" w:color="auto"/>
            </w:tcBorders>
            <w:vAlign w:val="center"/>
          </w:tcPr>
          <w:p w:rsidR="0003781E" w:rsidRPr="0003781E" w:rsidRDefault="0003781E" w:rsidP="0003781E">
            <w:pPr>
              <w:spacing w:after="0" w:line="240" w:lineRule="auto"/>
              <w:ind w:left="-111" w:right="-108"/>
              <w:jc w:val="center"/>
              <w:rPr>
                <w:rFonts w:ascii="Times New Roman" w:eastAsia="Times New Roman" w:hAnsi="Times New Roman" w:cs="Times New Roman"/>
                <w:b/>
                <w:sz w:val="20"/>
                <w:szCs w:val="20"/>
                <w:lang w:val="en-US" w:eastAsia="tr-TR"/>
              </w:rPr>
            </w:pPr>
            <w:r w:rsidRPr="0003781E">
              <w:rPr>
                <w:rFonts w:ascii="Times New Roman" w:eastAsia="Times New Roman" w:hAnsi="Times New Roman" w:cs="Times New Roman"/>
                <w:b/>
                <w:sz w:val="20"/>
                <w:szCs w:val="20"/>
                <w:lang w:val="en-US" w:eastAsia="tr-TR"/>
              </w:rPr>
              <w:t>ECTS</w:t>
            </w:r>
          </w:p>
        </w:tc>
        <w:tc>
          <w:tcPr>
            <w:tcW w:w="1306" w:type="pct"/>
            <w:gridSpan w:val="3"/>
            <w:tcBorders>
              <w:top w:val="single" w:sz="4" w:space="0" w:color="auto"/>
              <w:left w:val="single" w:sz="4" w:space="0" w:color="auto"/>
              <w:bottom w:val="single" w:sz="4" w:space="0" w:color="auto"/>
            </w:tcBorders>
            <w:vAlign w:val="center"/>
          </w:tcPr>
          <w:p w:rsidR="0003781E" w:rsidRPr="0003781E" w:rsidRDefault="0003781E" w:rsidP="0003781E">
            <w:pPr>
              <w:spacing w:after="0" w:line="240" w:lineRule="auto"/>
              <w:jc w:val="center"/>
              <w:rPr>
                <w:rFonts w:ascii="Times New Roman" w:eastAsia="Times New Roman" w:hAnsi="Times New Roman" w:cs="Times New Roman"/>
                <w:b/>
                <w:sz w:val="20"/>
                <w:szCs w:val="20"/>
                <w:lang w:val="en-US" w:eastAsia="tr-TR"/>
              </w:rPr>
            </w:pPr>
            <w:r w:rsidRPr="0003781E">
              <w:rPr>
                <w:rFonts w:ascii="Times New Roman" w:eastAsia="Times New Roman" w:hAnsi="Times New Roman" w:cs="Times New Roman"/>
                <w:b/>
                <w:sz w:val="20"/>
                <w:szCs w:val="20"/>
                <w:lang w:val="en-US" w:eastAsia="tr-TR"/>
              </w:rPr>
              <w:t>TYPE</w:t>
            </w:r>
          </w:p>
        </w:tc>
        <w:tc>
          <w:tcPr>
            <w:tcW w:w="684" w:type="pct"/>
            <w:tcBorders>
              <w:top w:val="single" w:sz="4" w:space="0" w:color="auto"/>
              <w:left w:val="single" w:sz="4" w:space="0" w:color="auto"/>
              <w:bottom w:val="single" w:sz="4" w:space="0" w:color="auto"/>
            </w:tcBorders>
            <w:vAlign w:val="center"/>
          </w:tcPr>
          <w:p w:rsidR="0003781E" w:rsidRPr="0003781E" w:rsidRDefault="0003781E" w:rsidP="0003781E">
            <w:pPr>
              <w:spacing w:after="0" w:line="240" w:lineRule="auto"/>
              <w:jc w:val="center"/>
              <w:rPr>
                <w:rFonts w:ascii="Times New Roman" w:eastAsia="Times New Roman" w:hAnsi="Times New Roman" w:cs="Times New Roman"/>
                <w:b/>
                <w:sz w:val="20"/>
                <w:szCs w:val="20"/>
                <w:lang w:val="en-US" w:eastAsia="tr-TR"/>
              </w:rPr>
            </w:pPr>
            <w:r w:rsidRPr="0003781E">
              <w:rPr>
                <w:rFonts w:ascii="Times New Roman" w:eastAsia="Times New Roman" w:hAnsi="Times New Roman" w:cs="Times New Roman"/>
                <w:b/>
                <w:sz w:val="20"/>
                <w:szCs w:val="20"/>
                <w:lang w:val="en-US" w:eastAsia="tr-TR"/>
              </w:rPr>
              <w:t>LANGUAGE</w:t>
            </w:r>
          </w:p>
        </w:tc>
      </w:tr>
      <w:tr w:rsidR="0003781E" w:rsidRPr="0003781E" w:rsidTr="0003781E">
        <w:trPr>
          <w:trHeight w:val="367"/>
        </w:trPr>
        <w:tc>
          <w:tcPr>
            <w:tcW w:w="628" w:type="pct"/>
            <w:tcBorders>
              <w:top w:val="single" w:sz="4" w:space="0" w:color="auto"/>
              <w:left w:val="single" w:sz="12" w:space="0" w:color="auto"/>
              <w:bottom w:val="single" w:sz="12" w:space="0" w:color="auto"/>
              <w:right w:val="single" w:sz="12" w:space="0" w:color="auto"/>
            </w:tcBorders>
            <w:vAlign w:val="center"/>
          </w:tcPr>
          <w:p w:rsidR="0003781E" w:rsidRPr="0003781E" w:rsidRDefault="0003781E" w:rsidP="0003781E">
            <w:pPr>
              <w:spacing w:after="0" w:line="240" w:lineRule="auto"/>
              <w:jc w:val="center"/>
              <w:rPr>
                <w:rFonts w:ascii="Times New Roman" w:eastAsia="Times New Roman" w:hAnsi="Times New Roman" w:cs="Times New Roman"/>
                <w:lang w:val="en-US" w:eastAsia="tr-TR"/>
              </w:rPr>
            </w:pPr>
            <w:r w:rsidRPr="0003781E">
              <w:rPr>
                <w:rFonts w:ascii="Times New Roman" w:eastAsia="Times New Roman" w:hAnsi="Times New Roman" w:cs="Times New Roman"/>
                <w:lang w:val="en-US" w:eastAsia="tr-TR"/>
              </w:rPr>
              <w:t>FALL &amp; SPRING</w:t>
            </w:r>
          </w:p>
        </w:tc>
        <w:tc>
          <w:tcPr>
            <w:tcW w:w="433" w:type="pct"/>
            <w:tcBorders>
              <w:top w:val="single" w:sz="4" w:space="0" w:color="auto"/>
              <w:left w:val="single" w:sz="12" w:space="0" w:color="auto"/>
              <w:bottom w:val="single" w:sz="12" w:space="0" w:color="auto"/>
              <w:right w:val="single" w:sz="4" w:space="0" w:color="auto"/>
            </w:tcBorders>
            <w:vAlign w:val="center"/>
          </w:tcPr>
          <w:p w:rsidR="0003781E" w:rsidRPr="0003781E" w:rsidRDefault="0003781E" w:rsidP="0003781E">
            <w:pPr>
              <w:spacing w:after="0" w:line="240" w:lineRule="auto"/>
              <w:jc w:val="center"/>
              <w:rPr>
                <w:rFonts w:ascii="Times New Roman" w:eastAsia="Times New Roman" w:hAnsi="Times New Roman" w:cs="Times New Roman"/>
                <w:lang w:val="en-US" w:eastAsia="tr-TR"/>
              </w:rPr>
            </w:pPr>
            <w:r w:rsidRPr="0003781E">
              <w:rPr>
                <w:rFonts w:ascii="Times New Roman" w:eastAsia="Times New Roman" w:hAnsi="Times New Roman" w:cs="Times New Roman"/>
                <w:lang w:val="en-US" w:eastAsia="tr-TR"/>
              </w:rPr>
              <w:t xml:space="preserve">2 </w:t>
            </w:r>
          </w:p>
        </w:tc>
        <w:tc>
          <w:tcPr>
            <w:tcW w:w="531" w:type="pct"/>
            <w:gridSpan w:val="2"/>
            <w:tcBorders>
              <w:top w:val="single" w:sz="4" w:space="0" w:color="auto"/>
              <w:left w:val="single" w:sz="4" w:space="0" w:color="auto"/>
              <w:bottom w:val="single" w:sz="12" w:space="0" w:color="auto"/>
            </w:tcBorders>
            <w:vAlign w:val="center"/>
          </w:tcPr>
          <w:p w:rsidR="0003781E" w:rsidRPr="0003781E" w:rsidRDefault="0003781E" w:rsidP="0003781E">
            <w:pPr>
              <w:spacing w:after="0" w:line="240" w:lineRule="auto"/>
              <w:jc w:val="center"/>
              <w:rPr>
                <w:rFonts w:ascii="Times New Roman" w:eastAsia="Times New Roman" w:hAnsi="Times New Roman" w:cs="Times New Roman"/>
                <w:lang w:val="en-US" w:eastAsia="tr-TR"/>
              </w:rPr>
            </w:pPr>
            <w:r w:rsidRPr="0003781E">
              <w:rPr>
                <w:rFonts w:ascii="Times New Roman" w:eastAsia="Times New Roman" w:hAnsi="Times New Roman" w:cs="Times New Roman"/>
                <w:lang w:val="en-US" w:eastAsia="tr-TR"/>
              </w:rPr>
              <w:t xml:space="preserve">0 </w:t>
            </w:r>
          </w:p>
        </w:tc>
        <w:tc>
          <w:tcPr>
            <w:tcW w:w="716" w:type="pct"/>
            <w:gridSpan w:val="2"/>
            <w:tcBorders>
              <w:top w:val="single" w:sz="4" w:space="0" w:color="auto"/>
              <w:bottom w:val="single" w:sz="12" w:space="0" w:color="auto"/>
              <w:right w:val="single" w:sz="12" w:space="0" w:color="auto"/>
            </w:tcBorders>
            <w:shd w:val="clear" w:color="auto" w:fill="auto"/>
            <w:vAlign w:val="center"/>
          </w:tcPr>
          <w:p w:rsidR="0003781E" w:rsidRPr="0003781E" w:rsidRDefault="0003781E" w:rsidP="0003781E">
            <w:pPr>
              <w:spacing w:after="0" w:line="240" w:lineRule="auto"/>
              <w:jc w:val="center"/>
              <w:rPr>
                <w:rFonts w:ascii="Times New Roman" w:eastAsia="Times New Roman" w:hAnsi="Times New Roman" w:cs="Times New Roman"/>
                <w:lang w:val="en-US" w:eastAsia="tr-TR"/>
              </w:rPr>
            </w:pPr>
            <w:r w:rsidRPr="0003781E">
              <w:rPr>
                <w:rFonts w:ascii="Times New Roman" w:eastAsia="Times New Roman" w:hAnsi="Times New Roman" w:cs="Times New Roman"/>
                <w:lang w:val="en-US" w:eastAsia="tr-TR"/>
              </w:rPr>
              <w:t xml:space="preserve">0 </w:t>
            </w:r>
          </w:p>
        </w:tc>
        <w:tc>
          <w:tcPr>
            <w:tcW w:w="412" w:type="pct"/>
            <w:gridSpan w:val="2"/>
            <w:tcBorders>
              <w:top w:val="single" w:sz="4" w:space="0" w:color="auto"/>
              <w:bottom w:val="single" w:sz="12" w:space="0" w:color="auto"/>
              <w:right w:val="single" w:sz="4" w:space="0" w:color="auto"/>
            </w:tcBorders>
            <w:shd w:val="clear" w:color="auto" w:fill="auto"/>
            <w:vAlign w:val="center"/>
          </w:tcPr>
          <w:p w:rsidR="0003781E" w:rsidRPr="0003781E" w:rsidRDefault="0003781E" w:rsidP="0003781E">
            <w:pPr>
              <w:spacing w:after="0" w:line="240" w:lineRule="auto"/>
              <w:jc w:val="center"/>
              <w:rPr>
                <w:rFonts w:ascii="Times New Roman" w:eastAsia="Times New Roman" w:hAnsi="Times New Roman" w:cs="Times New Roman"/>
                <w:lang w:val="en-US" w:eastAsia="tr-TR"/>
              </w:rPr>
            </w:pPr>
            <w:r w:rsidRPr="0003781E">
              <w:rPr>
                <w:rFonts w:ascii="Times New Roman" w:eastAsia="Times New Roman" w:hAnsi="Times New Roman" w:cs="Times New Roman"/>
                <w:lang w:val="en-US" w:eastAsia="tr-TR"/>
              </w:rPr>
              <w:t xml:space="preserve">4 </w:t>
            </w:r>
          </w:p>
        </w:tc>
        <w:tc>
          <w:tcPr>
            <w:tcW w:w="290" w:type="pct"/>
            <w:tcBorders>
              <w:top w:val="single" w:sz="4" w:space="0" w:color="auto"/>
              <w:left w:val="single" w:sz="4" w:space="0" w:color="auto"/>
              <w:bottom w:val="single" w:sz="12" w:space="0" w:color="auto"/>
              <w:right w:val="single" w:sz="4" w:space="0" w:color="auto"/>
            </w:tcBorders>
            <w:shd w:val="clear" w:color="auto" w:fill="auto"/>
            <w:vAlign w:val="center"/>
          </w:tcPr>
          <w:p w:rsidR="0003781E" w:rsidRPr="0003781E" w:rsidRDefault="0003781E" w:rsidP="0003781E">
            <w:pPr>
              <w:spacing w:after="0" w:line="240" w:lineRule="auto"/>
              <w:jc w:val="center"/>
              <w:rPr>
                <w:rFonts w:ascii="Times New Roman" w:eastAsia="Times New Roman" w:hAnsi="Times New Roman" w:cs="Times New Roman"/>
                <w:lang w:val="en-US" w:eastAsia="tr-TR"/>
              </w:rPr>
            </w:pPr>
            <w:r w:rsidRPr="0003781E">
              <w:rPr>
                <w:rFonts w:ascii="Times New Roman" w:eastAsia="Times New Roman" w:hAnsi="Times New Roman" w:cs="Times New Roman"/>
                <w:lang w:val="en-US" w:eastAsia="tr-TR"/>
              </w:rPr>
              <w:t>4</w:t>
            </w:r>
          </w:p>
        </w:tc>
        <w:tc>
          <w:tcPr>
            <w:tcW w:w="1306" w:type="pct"/>
            <w:gridSpan w:val="3"/>
            <w:tcBorders>
              <w:top w:val="single" w:sz="4" w:space="0" w:color="auto"/>
              <w:left w:val="single" w:sz="4" w:space="0" w:color="auto"/>
              <w:bottom w:val="single" w:sz="12" w:space="0" w:color="auto"/>
            </w:tcBorders>
            <w:vAlign w:val="center"/>
          </w:tcPr>
          <w:p w:rsidR="0003781E" w:rsidRPr="0003781E" w:rsidRDefault="0003781E" w:rsidP="0003781E">
            <w:pPr>
              <w:spacing w:after="0" w:line="240" w:lineRule="auto"/>
              <w:rPr>
                <w:rFonts w:ascii="Times New Roman" w:eastAsia="Times New Roman" w:hAnsi="Times New Roman" w:cs="Times New Roman"/>
                <w:sz w:val="24"/>
                <w:szCs w:val="24"/>
                <w:vertAlign w:val="superscript"/>
                <w:lang w:val="en-US" w:eastAsia="tr-TR"/>
              </w:rPr>
            </w:pPr>
            <w:r w:rsidRPr="0003781E">
              <w:rPr>
                <w:rFonts w:ascii="Times New Roman" w:eastAsia="Times New Roman" w:hAnsi="Times New Roman" w:cs="Times New Roman"/>
                <w:sz w:val="24"/>
                <w:szCs w:val="24"/>
                <w:vertAlign w:val="superscript"/>
                <w:lang w:val="en-US" w:eastAsia="tr-TR"/>
              </w:rPr>
              <w:t>COMPULSORY (X)  ELECTIVE (  )</w:t>
            </w:r>
          </w:p>
        </w:tc>
        <w:tc>
          <w:tcPr>
            <w:tcW w:w="684" w:type="pct"/>
            <w:tcBorders>
              <w:top w:val="single" w:sz="4" w:space="0" w:color="auto"/>
              <w:left w:val="single" w:sz="4" w:space="0" w:color="auto"/>
              <w:bottom w:val="single" w:sz="12" w:space="0" w:color="auto"/>
            </w:tcBorders>
            <w:vAlign w:val="center"/>
          </w:tcPr>
          <w:p w:rsidR="0003781E" w:rsidRPr="0003781E" w:rsidRDefault="0003781E" w:rsidP="0003781E">
            <w:pPr>
              <w:spacing w:after="0" w:line="240" w:lineRule="auto"/>
              <w:jc w:val="center"/>
              <w:rPr>
                <w:rFonts w:ascii="Times New Roman" w:eastAsia="Times New Roman" w:hAnsi="Times New Roman" w:cs="Times New Roman"/>
                <w:sz w:val="24"/>
                <w:szCs w:val="24"/>
                <w:vertAlign w:val="superscript"/>
                <w:lang w:val="en-US" w:eastAsia="tr-TR"/>
              </w:rPr>
            </w:pPr>
            <w:r w:rsidRPr="0003781E">
              <w:rPr>
                <w:rFonts w:ascii="Times New Roman" w:eastAsia="Times New Roman" w:hAnsi="Times New Roman" w:cs="Times New Roman"/>
                <w:sz w:val="24"/>
                <w:szCs w:val="24"/>
                <w:vertAlign w:val="superscript"/>
                <w:lang w:val="en-US" w:eastAsia="tr-TR"/>
              </w:rPr>
              <w:t>TURKISH</w:t>
            </w:r>
          </w:p>
        </w:tc>
      </w:tr>
      <w:tr w:rsidR="0003781E" w:rsidRPr="0003781E" w:rsidTr="0003781E">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03781E" w:rsidRPr="0003781E" w:rsidRDefault="0003781E" w:rsidP="0003781E">
            <w:pPr>
              <w:spacing w:after="0" w:line="240" w:lineRule="auto"/>
              <w:jc w:val="center"/>
              <w:rPr>
                <w:rFonts w:ascii="Times New Roman" w:eastAsia="Times New Roman" w:hAnsi="Times New Roman" w:cs="Times New Roman"/>
                <w:b/>
                <w:sz w:val="20"/>
                <w:szCs w:val="20"/>
                <w:lang w:val="en-US" w:eastAsia="tr-TR"/>
              </w:rPr>
            </w:pPr>
            <w:r w:rsidRPr="0003781E">
              <w:rPr>
                <w:rFonts w:ascii="Times New Roman" w:eastAsia="Times New Roman" w:hAnsi="Times New Roman" w:cs="Times New Roman"/>
                <w:b/>
                <w:sz w:val="20"/>
                <w:szCs w:val="20"/>
                <w:lang w:val="en-US" w:eastAsia="tr-TR"/>
              </w:rPr>
              <w:t>COURSE CATAGORY</w:t>
            </w:r>
          </w:p>
        </w:tc>
      </w:tr>
      <w:tr w:rsidR="0003781E" w:rsidRPr="0003781E" w:rsidTr="0003781E">
        <w:tblPrEx>
          <w:tblBorders>
            <w:insideH w:val="single" w:sz="6" w:space="0" w:color="auto"/>
            <w:insideV w:val="single" w:sz="6" w:space="0" w:color="auto"/>
          </w:tblBorders>
        </w:tblPrEx>
        <w:trPr>
          <w:trHeight w:val="546"/>
        </w:trPr>
        <w:tc>
          <w:tcPr>
            <w:tcW w:w="1153" w:type="pct"/>
            <w:gridSpan w:val="3"/>
            <w:tcBorders>
              <w:top w:val="single" w:sz="12" w:space="0" w:color="auto"/>
              <w:left w:val="single" w:sz="12" w:space="0" w:color="auto"/>
              <w:bottom w:val="single" w:sz="6" w:space="0" w:color="auto"/>
            </w:tcBorders>
            <w:vAlign w:val="center"/>
          </w:tcPr>
          <w:p w:rsidR="0003781E" w:rsidRPr="0003781E" w:rsidRDefault="0003781E" w:rsidP="0003781E">
            <w:pPr>
              <w:spacing w:before="120" w:after="120" w:line="240" w:lineRule="auto"/>
              <w:jc w:val="center"/>
              <w:rPr>
                <w:rFonts w:ascii="Times New Roman" w:eastAsia="Times New Roman" w:hAnsi="Times New Roman" w:cs="Times New Roman"/>
                <w:b/>
                <w:sz w:val="20"/>
                <w:szCs w:val="20"/>
                <w:lang w:val="en-US" w:eastAsia="tr-TR"/>
              </w:rPr>
            </w:pPr>
            <w:r w:rsidRPr="0003781E">
              <w:rPr>
                <w:rFonts w:ascii="Times New Roman" w:eastAsia="Times New Roman" w:hAnsi="Times New Roman" w:cs="Times New Roman"/>
                <w:b/>
                <w:sz w:val="20"/>
                <w:szCs w:val="20"/>
                <w:lang w:val="en-US" w:eastAsia="tr-TR"/>
              </w:rPr>
              <w:t>Basic Science</w:t>
            </w:r>
          </w:p>
        </w:tc>
        <w:tc>
          <w:tcPr>
            <w:tcW w:w="1169" w:type="pct"/>
            <w:gridSpan w:val="4"/>
            <w:tcBorders>
              <w:top w:val="single" w:sz="12" w:space="0" w:color="auto"/>
              <w:bottom w:val="single" w:sz="6" w:space="0" w:color="auto"/>
            </w:tcBorders>
            <w:vAlign w:val="center"/>
          </w:tcPr>
          <w:p w:rsidR="0003781E" w:rsidRPr="0003781E" w:rsidRDefault="0003781E" w:rsidP="0003781E">
            <w:pPr>
              <w:spacing w:before="120" w:after="120" w:line="240" w:lineRule="auto"/>
              <w:jc w:val="center"/>
              <w:rPr>
                <w:rFonts w:ascii="Times New Roman" w:eastAsia="Times New Roman" w:hAnsi="Times New Roman" w:cs="Times New Roman"/>
                <w:b/>
                <w:sz w:val="20"/>
                <w:szCs w:val="20"/>
                <w:lang w:val="en-US" w:eastAsia="tr-TR"/>
              </w:rPr>
            </w:pPr>
            <w:r w:rsidRPr="0003781E">
              <w:rPr>
                <w:rFonts w:ascii="Times New Roman" w:eastAsia="Times New Roman" w:hAnsi="Times New Roman" w:cs="Times New Roman"/>
                <w:b/>
                <w:sz w:val="20"/>
                <w:szCs w:val="20"/>
                <w:lang w:val="en-US" w:eastAsia="tr-TR"/>
              </w:rPr>
              <w:t>Basic Medical Science</w:t>
            </w:r>
          </w:p>
        </w:tc>
        <w:tc>
          <w:tcPr>
            <w:tcW w:w="1513" w:type="pct"/>
            <w:gridSpan w:val="4"/>
            <w:tcBorders>
              <w:top w:val="single" w:sz="12" w:space="0" w:color="auto"/>
              <w:bottom w:val="single" w:sz="6" w:space="0" w:color="auto"/>
            </w:tcBorders>
            <w:vAlign w:val="center"/>
          </w:tcPr>
          <w:p w:rsidR="0003781E" w:rsidRPr="0003781E" w:rsidRDefault="0003781E" w:rsidP="0003781E">
            <w:pPr>
              <w:spacing w:before="120" w:after="120" w:line="240" w:lineRule="auto"/>
              <w:jc w:val="center"/>
              <w:rPr>
                <w:rFonts w:ascii="Times New Roman" w:eastAsia="Times New Roman" w:hAnsi="Times New Roman" w:cs="Times New Roman"/>
                <w:b/>
                <w:sz w:val="20"/>
                <w:szCs w:val="20"/>
                <w:lang w:val="en-US" w:eastAsia="tr-TR"/>
              </w:rPr>
            </w:pPr>
            <w:r w:rsidRPr="0003781E">
              <w:rPr>
                <w:rFonts w:ascii="Times New Roman" w:eastAsia="Times New Roman" w:hAnsi="Times New Roman" w:cs="Times New Roman"/>
                <w:b/>
                <w:sz w:val="20"/>
                <w:szCs w:val="20"/>
                <w:lang w:val="en-US" w:eastAsia="tr-TR"/>
              </w:rPr>
              <w:t>Clinical Science</w:t>
            </w:r>
          </w:p>
        </w:tc>
        <w:tc>
          <w:tcPr>
            <w:tcW w:w="1165" w:type="pct"/>
            <w:gridSpan w:val="2"/>
            <w:tcBorders>
              <w:top w:val="single" w:sz="12" w:space="0" w:color="auto"/>
              <w:bottom w:val="single" w:sz="6" w:space="0" w:color="auto"/>
            </w:tcBorders>
            <w:vAlign w:val="center"/>
          </w:tcPr>
          <w:p w:rsidR="0003781E" w:rsidRPr="0003781E" w:rsidRDefault="0003781E" w:rsidP="0003781E">
            <w:pPr>
              <w:spacing w:before="120" w:after="120" w:line="240" w:lineRule="auto"/>
              <w:jc w:val="center"/>
              <w:rPr>
                <w:rFonts w:ascii="Times New Roman" w:eastAsia="Times New Roman" w:hAnsi="Times New Roman" w:cs="Times New Roman"/>
                <w:b/>
                <w:sz w:val="20"/>
                <w:szCs w:val="20"/>
                <w:lang w:val="en-US" w:eastAsia="tr-TR"/>
              </w:rPr>
            </w:pPr>
            <w:r w:rsidRPr="0003781E">
              <w:rPr>
                <w:rFonts w:ascii="Times New Roman" w:eastAsia="Times New Roman" w:hAnsi="Times New Roman" w:cs="Times New Roman"/>
                <w:b/>
                <w:sz w:val="20"/>
                <w:szCs w:val="20"/>
                <w:lang w:val="en-US" w:eastAsia="tr-TR"/>
              </w:rPr>
              <w:t xml:space="preserve">Social Science </w:t>
            </w:r>
          </w:p>
        </w:tc>
      </w:tr>
      <w:tr w:rsidR="0003781E" w:rsidRPr="0003781E" w:rsidTr="0003781E">
        <w:tblPrEx>
          <w:tblBorders>
            <w:insideH w:val="single" w:sz="6" w:space="0" w:color="auto"/>
            <w:insideV w:val="single" w:sz="6" w:space="0" w:color="auto"/>
          </w:tblBorders>
        </w:tblPrEx>
        <w:trPr>
          <w:trHeight w:val="138"/>
        </w:trPr>
        <w:tc>
          <w:tcPr>
            <w:tcW w:w="1153" w:type="pct"/>
            <w:gridSpan w:val="3"/>
            <w:tcBorders>
              <w:top w:val="single" w:sz="6" w:space="0" w:color="auto"/>
              <w:left w:val="single" w:sz="12" w:space="0" w:color="auto"/>
              <w:bottom w:val="single" w:sz="12" w:space="0" w:color="auto"/>
              <w:right w:val="single" w:sz="4" w:space="0" w:color="auto"/>
            </w:tcBorders>
          </w:tcPr>
          <w:p w:rsidR="0003781E" w:rsidRPr="0003781E" w:rsidRDefault="0003781E" w:rsidP="0003781E">
            <w:pPr>
              <w:spacing w:after="0" w:line="240" w:lineRule="auto"/>
              <w:jc w:val="center"/>
              <w:rPr>
                <w:rFonts w:ascii="Times New Roman" w:eastAsia="Times New Roman" w:hAnsi="Times New Roman" w:cs="Times New Roman"/>
                <w:lang w:val="en-US" w:eastAsia="tr-TR"/>
              </w:rPr>
            </w:pPr>
          </w:p>
        </w:tc>
        <w:tc>
          <w:tcPr>
            <w:tcW w:w="1169" w:type="pct"/>
            <w:gridSpan w:val="4"/>
            <w:tcBorders>
              <w:top w:val="single" w:sz="6" w:space="0" w:color="auto"/>
              <w:left w:val="single" w:sz="4" w:space="0" w:color="auto"/>
              <w:bottom w:val="single" w:sz="12" w:space="0" w:color="auto"/>
              <w:right w:val="single" w:sz="4" w:space="0" w:color="auto"/>
            </w:tcBorders>
          </w:tcPr>
          <w:p w:rsidR="0003781E" w:rsidRPr="0003781E" w:rsidRDefault="0003781E" w:rsidP="0003781E">
            <w:pPr>
              <w:spacing w:after="0" w:line="240" w:lineRule="auto"/>
              <w:jc w:val="center"/>
              <w:rPr>
                <w:rFonts w:ascii="Times New Roman" w:eastAsia="Times New Roman" w:hAnsi="Times New Roman" w:cs="Times New Roman"/>
                <w:sz w:val="24"/>
                <w:szCs w:val="24"/>
                <w:lang w:val="en-US" w:eastAsia="tr-TR"/>
              </w:rPr>
            </w:pPr>
          </w:p>
        </w:tc>
        <w:tc>
          <w:tcPr>
            <w:tcW w:w="1513" w:type="pct"/>
            <w:gridSpan w:val="4"/>
            <w:tcBorders>
              <w:top w:val="single" w:sz="6" w:space="0" w:color="auto"/>
              <w:left w:val="single" w:sz="4" w:space="0" w:color="auto"/>
              <w:bottom w:val="single" w:sz="12" w:space="0" w:color="auto"/>
            </w:tcBorders>
          </w:tcPr>
          <w:p w:rsidR="0003781E" w:rsidRPr="0003781E" w:rsidRDefault="0003781E" w:rsidP="0003781E">
            <w:pPr>
              <w:spacing w:after="0" w:line="240" w:lineRule="auto"/>
              <w:jc w:val="center"/>
              <w:rPr>
                <w:rFonts w:ascii="Times New Roman" w:eastAsia="Times New Roman" w:hAnsi="Times New Roman" w:cs="Times New Roman"/>
                <w:sz w:val="24"/>
                <w:szCs w:val="24"/>
                <w:lang w:val="en-US" w:eastAsia="tr-TR"/>
              </w:rPr>
            </w:pPr>
            <w:r w:rsidRPr="0003781E">
              <w:rPr>
                <w:rFonts w:ascii="Times New Roman" w:eastAsia="Times New Roman" w:hAnsi="Times New Roman" w:cs="Times New Roman"/>
                <w:sz w:val="24"/>
                <w:szCs w:val="24"/>
                <w:lang w:val="en-US" w:eastAsia="tr-TR"/>
              </w:rPr>
              <w:t xml:space="preserve">  </w:t>
            </w:r>
          </w:p>
        </w:tc>
        <w:tc>
          <w:tcPr>
            <w:tcW w:w="1165" w:type="pct"/>
            <w:gridSpan w:val="2"/>
            <w:tcBorders>
              <w:top w:val="single" w:sz="6" w:space="0" w:color="auto"/>
              <w:left w:val="single" w:sz="4" w:space="0" w:color="auto"/>
              <w:bottom w:val="single" w:sz="12" w:space="0" w:color="auto"/>
            </w:tcBorders>
          </w:tcPr>
          <w:p w:rsidR="0003781E" w:rsidRPr="0003781E" w:rsidRDefault="0003781E" w:rsidP="0003781E">
            <w:pPr>
              <w:spacing w:after="0" w:line="240" w:lineRule="auto"/>
              <w:jc w:val="center"/>
              <w:rPr>
                <w:rFonts w:ascii="Times New Roman" w:eastAsia="Times New Roman" w:hAnsi="Times New Roman" w:cs="Times New Roman"/>
                <w:lang w:val="en-US" w:eastAsia="tr-TR"/>
              </w:rPr>
            </w:pPr>
            <w:r w:rsidRPr="0003781E">
              <w:rPr>
                <w:rFonts w:ascii="Times New Roman" w:eastAsia="Times New Roman" w:hAnsi="Times New Roman" w:cs="Times New Roman"/>
                <w:lang w:val="en-US" w:eastAsia="tr-TR"/>
              </w:rPr>
              <w:t>X</w:t>
            </w:r>
          </w:p>
        </w:tc>
      </w:tr>
      <w:tr w:rsidR="0003781E" w:rsidRPr="0003781E" w:rsidTr="0003781E">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03781E" w:rsidRPr="0003781E" w:rsidRDefault="0003781E" w:rsidP="0003781E">
            <w:pPr>
              <w:spacing w:after="0" w:line="240" w:lineRule="auto"/>
              <w:jc w:val="center"/>
              <w:rPr>
                <w:rFonts w:ascii="Times New Roman" w:eastAsia="Times New Roman" w:hAnsi="Times New Roman" w:cs="Times New Roman"/>
                <w:b/>
                <w:sz w:val="20"/>
                <w:szCs w:val="20"/>
                <w:lang w:val="en-US" w:eastAsia="tr-TR"/>
              </w:rPr>
            </w:pPr>
            <w:r w:rsidRPr="0003781E">
              <w:rPr>
                <w:rFonts w:ascii="Times New Roman" w:eastAsia="Times New Roman" w:hAnsi="Times New Roman" w:cs="Times New Roman"/>
                <w:b/>
                <w:sz w:val="20"/>
                <w:szCs w:val="20"/>
                <w:lang w:val="en-US" w:eastAsia="tr-TR"/>
              </w:rPr>
              <w:t>ASSESSMENT CRITERIA</w:t>
            </w:r>
          </w:p>
        </w:tc>
      </w:tr>
      <w:tr w:rsidR="0003781E" w:rsidRPr="0003781E" w:rsidTr="0003781E">
        <w:tc>
          <w:tcPr>
            <w:tcW w:w="1964" w:type="pct"/>
            <w:gridSpan w:val="5"/>
            <w:vMerge w:val="restart"/>
            <w:tcBorders>
              <w:top w:val="single" w:sz="12" w:space="0" w:color="auto"/>
              <w:left w:val="single" w:sz="12" w:space="0" w:color="auto"/>
              <w:bottom w:val="single" w:sz="12" w:space="0" w:color="auto"/>
              <w:right w:val="single" w:sz="12" w:space="0" w:color="auto"/>
            </w:tcBorders>
            <w:vAlign w:val="center"/>
          </w:tcPr>
          <w:p w:rsidR="0003781E" w:rsidRPr="0003781E" w:rsidRDefault="0003781E" w:rsidP="0003781E">
            <w:pPr>
              <w:spacing w:after="0" w:line="240" w:lineRule="auto"/>
              <w:jc w:val="center"/>
              <w:rPr>
                <w:rFonts w:ascii="Times New Roman" w:eastAsia="Times New Roman" w:hAnsi="Times New Roman" w:cs="Times New Roman"/>
                <w:b/>
                <w:sz w:val="20"/>
                <w:szCs w:val="20"/>
                <w:lang w:val="en-US" w:eastAsia="tr-TR"/>
              </w:rPr>
            </w:pPr>
            <w:r w:rsidRPr="0003781E">
              <w:rPr>
                <w:rFonts w:ascii="Times New Roman" w:eastAsia="Times New Roman" w:hAnsi="Times New Roman" w:cs="Times New Roman"/>
                <w:b/>
                <w:sz w:val="20"/>
                <w:szCs w:val="20"/>
                <w:lang w:val="en-US" w:eastAsia="tr-TR"/>
              </w:rPr>
              <w:t>MID-TERM</w:t>
            </w:r>
          </w:p>
        </w:tc>
        <w:tc>
          <w:tcPr>
            <w:tcW w:w="1126" w:type="pct"/>
            <w:gridSpan w:val="5"/>
            <w:tcBorders>
              <w:top w:val="single" w:sz="12" w:space="0" w:color="auto"/>
              <w:left w:val="single" w:sz="12" w:space="0" w:color="auto"/>
              <w:bottom w:val="single" w:sz="8" w:space="0" w:color="auto"/>
              <w:right w:val="single" w:sz="4" w:space="0" w:color="auto"/>
            </w:tcBorders>
            <w:vAlign w:val="center"/>
          </w:tcPr>
          <w:p w:rsidR="0003781E" w:rsidRPr="0003781E" w:rsidRDefault="0003781E" w:rsidP="0003781E">
            <w:pPr>
              <w:spacing w:after="0" w:line="240" w:lineRule="auto"/>
              <w:jc w:val="center"/>
              <w:rPr>
                <w:rFonts w:ascii="Times New Roman" w:eastAsia="Times New Roman" w:hAnsi="Times New Roman" w:cs="Times New Roman"/>
                <w:b/>
                <w:sz w:val="20"/>
                <w:szCs w:val="20"/>
                <w:lang w:val="en-US" w:eastAsia="tr-TR"/>
              </w:rPr>
            </w:pPr>
            <w:r w:rsidRPr="0003781E">
              <w:rPr>
                <w:rFonts w:ascii="Times New Roman" w:eastAsia="Times New Roman" w:hAnsi="Times New Roman" w:cs="Times New Roman"/>
                <w:b/>
                <w:sz w:val="20"/>
                <w:szCs w:val="20"/>
                <w:lang w:val="en-US" w:eastAsia="tr-TR"/>
              </w:rPr>
              <w:t>Evaluation Type</w:t>
            </w:r>
          </w:p>
        </w:tc>
        <w:tc>
          <w:tcPr>
            <w:tcW w:w="745" w:type="pct"/>
            <w:tcBorders>
              <w:top w:val="single" w:sz="12" w:space="0" w:color="auto"/>
              <w:left w:val="single" w:sz="4" w:space="0" w:color="auto"/>
              <w:bottom w:val="single" w:sz="8" w:space="0" w:color="auto"/>
              <w:right w:val="single" w:sz="8" w:space="0" w:color="auto"/>
            </w:tcBorders>
            <w:vAlign w:val="center"/>
          </w:tcPr>
          <w:p w:rsidR="0003781E" w:rsidRPr="0003781E" w:rsidRDefault="0003781E" w:rsidP="0003781E">
            <w:pPr>
              <w:spacing w:after="0" w:line="240" w:lineRule="auto"/>
              <w:jc w:val="center"/>
              <w:rPr>
                <w:rFonts w:ascii="Times New Roman" w:eastAsia="Times New Roman" w:hAnsi="Times New Roman" w:cs="Times New Roman"/>
                <w:b/>
                <w:sz w:val="20"/>
                <w:szCs w:val="20"/>
                <w:lang w:val="en-US" w:eastAsia="tr-TR"/>
              </w:rPr>
            </w:pPr>
            <w:r w:rsidRPr="0003781E">
              <w:rPr>
                <w:rFonts w:ascii="Times New Roman" w:eastAsia="Times New Roman" w:hAnsi="Times New Roman" w:cs="Times New Roman"/>
                <w:b/>
                <w:sz w:val="20"/>
                <w:szCs w:val="20"/>
                <w:lang w:val="en-US" w:eastAsia="tr-TR"/>
              </w:rPr>
              <w:t>Quantity</w:t>
            </w:r>
          </w:p>
        </w:tc>
        <w:tc>
          <w:tcPr>
            <w:tcW w:w="1165" w:type="pct"/>
            <w:gridSpan w:val="2"/>
            <w:tcBorders>
              <w:top w:val="single" w:sz="12" w:space="0" w:color="auto"/>
              <w:left w:val="single" w:sz="8" w:space="0" w:color="auto"/>
              <w:bottom w:val="single" w:sz="8" w:space="0" w:color="auto"/>
              <w:right w:val="single" w:sz="12" w:space="0" w:color="auto"/>
            </w:tcBorders>
            <w:vAlign w:val="center"/>
          </w:tcPr>
          <w:p w:rsidR="0003781E" w:rsidRPr="0003781E" w:rsidRDefault="0003781E" w:rsidP="0003781E">
            <w:pPr>
              <w:spacing w:after="0" w:line="240" w:lineRule="auto"/>
              <w:jc w:val="center"/>
              <w:rPr>
                <w:rFonts w:ascii="Times New Roman" w:eastAsia="Times New Roman" w:hAnsi="Times New Roman" w:cs="Times New Roman"/>
                <w:b/>
                <w:sz w:val="20"/>
                <w:szCs w:val="20"/>
                <w:lang w:val="en-US" w:eastAsia="tr-TR"/>
              </w:rPr>
            </w:pPr>
            <w:r w:rsidRPr="0003781E">
              <w:rPr>
                <w:rFonts w:ascii="Times New Roman" w:eastAsia="Times New Roman" w:hAnsi="Times New Roman" w:cs="Times New Roman"/>
                <w:b/>
                <w:sz w:val="20"/>
                <w:szCs w:val="20"/>
                <w:lang w:val="en-US" w:eastAsia="tr-TR"/>
              </w:rPr>
              <w:t>%</w:t>
            </w:r>
          </w:p>
        </w:tc>
      </w:tr>
      <w:tr w:rsidR="0003781E" w:rsidRPr="0003781E" w:rsidTr="0003781E">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03781E" w:rsidRPr="0003781E" w:rsidRDefault="0003781E" w:rsidP="0003781E">
            <w:pPr>
              <w:spacing w:after="0" w:line="240" w:lineRule="auto"/>
              <w:rPr>
                <w:rFonts w:ascii="Times New Roman" w:eastAsia="Times New Roman" w:hAnsi="Times New Roman" w:cs="Times New Roman"/>
                <w:b/>
                <w:sz w:val="20"/>
                <w:szCs w:val="20"/>
                <w:lang w:val="en-US" w:eastAsia="tr-TR"/>
              </w:rPr>
            </w:pPr>
          </w:p>
        </w:tc>
        <w:tc>
          <w:tcPr>
            <w:tcW w:w="1126" w:type="pct"/>
            <w:gridSpan w:val="5"/>
            <w:tcBorders>
              <w:top w:val="single" w:sz="8" w:space="0" w:color="auto"/>
              <w:left w:val="single" w:sz="12" w:space="0" w:color="auto"/>
              <w:bottom w:val="single" w:sz="4" w:space="0" w:color="auto"/>
              <w:right w:val="single" w:sz="4" w:space="0" w:color="auto"/>
            </w:tcBorders>
            <w:vAlign w:val="center"/>
          </w:tcPr>
          <w:p w:rsidR="0003781E" w:rsidRPr="0003781E" w:rsidRDefault="0003781E" w:rsidP="0003781E">
            <w:pPr>
              <w:spacing w:after="0" w:line="240" w:lineRule="auto"/>
              <w:rPr>
                <w:rFonts w:ascii="Times New Roman" w:eastAsia="Times New Roman" w:hAnsi="Times New Roman" w:cs="Times New Roman"/>
                <w:sz w:val="20"/>
                <w:szCs w:val="20"/>
                <w:lang w:val="en-US" w:eastAsia="tr-TR"/>
              </w:rPr>
            </w:pPr>
            <w:r w:rsidRPr="0003781E">
              <w:rPr>
                <w:rFonts w:ascii="Times New Roman" w:eastAsia="Times New Roman" w:hAnsi="Times New Roman" w:cs="Times New Roman"/>
                <w:sz w:val="20"/>
                <w:szCs w:val="20"/>
                <w:lang w:val="en-US" w:eastAsia="tr-TR"/>
              </w:rPr>
              <w:t>1st Mid-Term</w:t>
            </w:r>
          </w:p>
        </w:tc>
        <w:tc>
          <w:tcPr>
            <w:tcW w:w="745" w:type="pct"/>
            <w:tcBorders>
              <w:top w:val="single" w:sz="8" w:space="0" w:color="auto"/>
              <w:left w:val="single" w:sz="4" w:space="0" w:color="auto"/>
              <w:bottom w:val="single" w:sz="4" w:space="0" w:color="auto"/>
              <w:right w:val="single" w:sz="8" w:space="0" w:color="auto"/>
            </w:tcBorders>
          </w:tcPr>
          <w:p w:rsidR="0003781E" w:rsidRPr="0003781E" w:rsidRDefault="0003781E" w:rsidP="0003781E">
            <w:pPr>
              <w:spacing w:after="0" w:line="240" w:lineRule="auto"/>
              <w:jc w:val="center"/>
              <w:rPr>
                <w:rFonts w:ascii="Times New Roman" w:eastAsia="Times New Roman" w:hAnsi="Times New Roman" w:cs="Times New Roman"/>
                <w:sz w:val="20"/>
                <w:szCs w:val="20"/>
                <w:lang w:val="en-US" w:eastAsia="tr-TR"/>
              </w:rPr>
            </w:pPr>
            <w:r w:rsidRPr="0003781E">
              <w:rPr>
                <w:rFonts w:ascii="Times New Roman" w:eastAsia="Times New Roman" w:hAnsi="Times New Roman" w:cs="Times New Roman"/>
                <w:sz w:val="20"/>
                <w:szCs w:val="20"/>
                <w:lang w:val="en-US" w:eastAsia="tr-TR"/>
              </w:rPr>
              <w:t>1</w:t>
            </w:r>
          </w:p>
        </w:tc>
        <w:tc>
          <w:tcPr>
            <w:tcW w:w="1165" w:type="pct"/>
            <w:gridSpan w:val="2"/>
            <w:tcBorders>
              <w:top w:val="single" w:sz="8" w:space="0" w:color="auto"/>
              <w:left w:val="single" w:sz="8" w:space="0" w:color="auto"/>
              <w:bottom w:val="single" w:sz="4" w:space="0" w:color="auto"/>
              <w:right w:val="single" w:sz="12" w:space="0" w:color="auto"/>
            </w:tcBorders>
            <w:shd w:val="clear" w:color="auto" w:fill="auto"/>
          </w:tcPr>
          <w:p w:rsidR="0003781E" w:rsidRPr="0003781E" w:rsidRDefault="0003781E" w:rsidP="0003781E">
            <w:pPr>
              <w:spacing w:after="0" w:line="240" w:lineRule="auto"/>
              <w:jc w:val="center"/>
              <w:rPr>
                <w:rFonts w:ascii="Times New Roman" w:eastAsia="Times New Roman" w:hAnsi="Times New Roman" w:cs="Times New Roman"/>
                <w:sz w:val="20"/>
                <w:szCs w:val="20"/>
                <w:lang w:val="en-US" w:eastAsia="tr-TR"/>
              </w:rPr>
            </w:pPr>
            <w:r w:rsidRPr="0003781E">
              <w:rPr>
                <w:rFonts w:ascii="Times New Roman" w:eastAsia="Times New Roman" w:hAnsi="Times New Roman" w:cs="Times New Roman"/>
                <w:sz w:val="20"/>
                <w:szCs w:val="20"/>
                <w:lang w:val="en-US" w:eastAsia="tr-TR"/>
              </w:rPr>
              <w:t>20</w:t>
            </w:r>
          </w:p>
        </w:tc>
      </w:tr>
      <w:tr w:rsidR="0003781E" w:rsidRPr="0003781E" w:rsidTr="0003781E">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03781E" w:rsidRPr="0003781E" w:rsidRDefault="0003781E" w:rsidP="0003781E">
            <w:pPr>
              <w:spacing w:after="0" w:line="240" w:lineRule="auto"/>
              <w:rPr>
                <w:rFonts w:ascii="Times New Roman" w:eastAsia="Times New Roman" w:hAnsi="Times New Roman" w:cs="Times New Roman"/>
                <w:b/>
                <w:sz w:val="20"/>
                <w:szCs w:val="20"/>
                <w:lang w:val="en-US" w:eastAsia="tr-TR"/>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03781E" w:rsidRPr="0003781E" w:rsidRDefault="0003781E" w:rsidP="0003781E">
            <w:pPr>
              <w:spacing w:after="0" w:line="240" w:lineRule="auto"/>
              <w:rPr>
                <w:rFonts w:ascii="Times New Roman" w:eastAsia="Times New Roman" w:hAnsi="Times New Roman" w:cs="Times New Roman"/>
                <w:sz w:val="20"/>
                <w:szCs w:val="20"/>
                <w:lang w:val="en-US" w:eastAsia="tr-TR"/>
              </w:rPr>
            </w:pPr>
            <w:r w:rsidRPr="0003781E">
              <w:rPr>
                <w:rFonts w:ascii="Times New Roman" w:eastAsia="Times New Roman" w:hAnsi="Times New Roman" w:cs="Times New Roman"/>
                <w:sz w:val="20"/>
                <w:szCs w:val="20"/>
                <w:lang w:val="en-US" w:eastAsia="tr-TR"/>
              </w:rPr>
              <w:t>2nd Mid-Term</w:t>
            </w:r>
          </w:p>
        </w:tc>
        <w:tc>
          <w:tcPr>
            <w:tcW w:w="745" w:type="pct"/>
            <w:tcBorders>
              <w:top w:val="single" w:sz="4" w:space="0" w:color="auto"/>
              <w:left w:val="single" w:sz="4" w:space="0" w:color="auto"/>
              <w:bottom w:val="single" w:sz="4" w:space="0" w:color="auto"/>
              <w:right w:val="single" w:sz="8" w:space="0" w:color="auto"/>
            </w:tcBorders>
          </w:tcPr>
          <w:p w:rsidR="0003781E" w:rsidRPr="0003781E" w:rsidRDefault="0003781E" w:rsidP="0003781E">
            <w:pPr>
              <w:spacing w:after="0" w:line="240" w:lineRule="auto"/>
              <w:jc w:val="center"/>
              <w:rPr>
                <w:rFonts w:ascii="Times New Roman" w:eastAsia="Times New Roman" w:hAnsi="Times New Roman" w:cs="Times New Roman"/>
                <w:sz w:val="20"/>
                <w:szCs w:val="20"/>
                <w:lang w:val="en-US" w:eastAsia="tr-TR"/>
              </w:rPr>
            </w:pPr>
            <w:r w:rsidRPr="0003781E">
              <w:rPr>
                <w:rFonts w:ascii="Times New Roman" w:eastAsia="Times New Roman" w:hAnsi="Times New Roman" w:cs="Times New Roman"/>
                <w:sz w:val="20"/>
                <w:szCs w:val="20"/>
                <w:lang w:val="en-US" w:eastAsia="tr-TR"/>
              </w:rPr>
              <w:t>1</w:t>
            </w:r>
          </w:p>
        </w:tc>
        <w:tc>
          <w:tcPr>
            <w:tcW w:w="1165" w:type="pct"/>
            <w:gridSpan w:val="2"/>
            <w:tcBorders>
              <w:top w:val="single" w:sz="4" w:space="0" w:color="auto"/>
              <w:left w:val="single" w:sz="8" w:space="0" w:color="auto"/>
              <w:bottom w:val="single" w:sz="4" w:space="0" w:color="auto"/>
              <w:right w:val="single" w:sz="12" w:space="0" w:color="auto"/>
            </w:tcBorders>
            <w:shd w:val="clear" w:color="auto" w:fill="auto"/>
          </w:tcPr>
          <w:p w:rsidR="0003781E" w:rsidRPr="0003781E" w:rsidRDefault="0003781E" w:rsidP="0003781E">
            <w:pPr>
              <w:spacing w:after="0" w:line="240" w:lineRule="auto"/>
              <w:jc w:val="center"/>
              <w:rPr>
                <w:rFonts w:ascii="Times New Roman" w:eastAsia="Times New Roman" w:hAnsi="Times New Roman" w:cs="Times New Roman"/>
                <w:sz w:val="20"/>
                <w:szCs w:val="20"/>
                <w:lang w:val="en-US" w:eastAsia="tr-TR"/>
              </w:rPr>
            </w:pPr>
            <w:r w:rsidRPr="0003781E">
              <w:rPr>
                <w:rFonts w:ascii="Times New Roman" w:eastAsia="Times New Roman" w:hAnsi="Times New Roman" w:cs="Times New Roman"/>
                <w:sz w:val="20"/>
                <w:szCs w:val="20"/>
                <w:lang w:val="en-US" w:eastAsia="tr-TR"/>
              </w:rPr>
              <w:t>20</w:t>
            </w:r>
          </w:p>
        </w:tc>
      </w:tr>
      <w:tr w:rsidR="0003781E" w:rsidRPr="0003781E" w:rsidTr="0003781E">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03781E" w:rsidRPr="0003781E" w:rsidRDefault="0003781E" w:rsidP="0003781E">
            <w:pPr>
              <w:spacing w:after="0" w:line="240" w:lineRule="auto"/>
              <w:rPr>
                <w:rFonts w:ascii="Times New Roman" w:eastAsia="Times New Roman" w:hAnsi="Times New Roman" w:cs="Times New Roman"/>
                <w:b/>
                <w:sz w:val="20"/>
                <w:szCs w:val="20"/>
                <w:lang w:val="en-US" w:eastAsia="tr-TR"/>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03781E" w:rsidRPr="0003781E" w:rsidRDefault="0003781E" w:rsidP="0003781E">
            <w:pPr>
              <w:spacing w:after="0" w:line="240" w:lineRule="auto"/>
              <w:rPr>
                <w:rFonts w:ascii="Times New Roman" w:eastAsia="Times New Roman" w:hAnsi="Times New Roman" w:cs="Times New Roman"/>
                <w:sz w:val="20"/>
                <w:szCs w:val="20"/>
                <w:lang w:val="en-US" w:eastAsia="tr-TR"/>
              </w:rPr>
            </w:pPr>
            <w:r w:rsidRPr="0003781E">
              <w:rPr>
                <w:rFonts w:ascii="Times New Roman" w:eastAsia="Times New Roman" w:hAnsi="Times New Roman" w:cs="Times New Roman"/>
                <w:sz w:val="20"/>
                <w:szCs w:val="20"/>
                <w:lang w:val="en-US" w:eastAsia="tr-TR"/>
              </w:rPr>
              <w:t>Quiz</w:t>
            </w:r>
          </w:p>
        </w:tc>
        <w:tc>
          <w:tcPr>
            <w:tcW w:w="745" w:type="pct"/>
            <w:tcBorders>
              <w:top w:val="single" w:sz="4" w:space="0" w:color="auto"/>
              <w:left w:val="single" w:sz="4" w:space="0" w:color="auto"/>
              <w:bottom w:val="single" w:sz="4" w:space="0" w:color="auto"/>
              <w:right w:val="single" w:sz="8" w:space="0" w:color="auto"/>
            </w:tcBorders>
          </w:tcPr>
          <w:p w:rsidR="0003781E" w:rsidRPr="0003781E" w:rsidRDefault="0003781E" w:rsidP="0003781E">
            <w:pPr>
              <w:spacing w:after="0" w:line="240" w:lineRule="auto"/>
              <w:jc w:val="center"/>
              <w:rPr>
                <w:rFonts w:ascii="Times New Roman" w:eastAsia="Times New Roman" w:hAnsi="Times New Roman" w:cs="Times New Roman"/>
                <w:sz w:val="20"/>
                <w:szCs w:val="20"/>
                <w:lang w:val="en-US" w:eastAsia="tr-TR"/>
              </w:rPr>
            </w:pPr>
            <w:r w:rsidRPr="0003781E">
              <w:rPr>
                <w:rFonts w:ascii="Times New Roman" w:eastAsia="Times New Roman" w:hAnsi="Times New Roman" w:cs="Times New Roman"/>
                <w:sz w:val="20"/>
                <w:szCs w:val="20"/>
                <w:lang w:val="en-US" w:eastAsia="tr-TR"/>
              </w:rPr>
              <w:t>2</w:t>
            </w:r>
          </w:p>
        </w:tc>
        <w:tc>
          <w:tcPr>
            <w:tcW w:w="1165" w:type="pct"/>
            <w:gridSpan w:val="2"/>
            <w:tcBorders>
              <w:top w:val="single" w:sz="4" w:space="0" w:color="auto"/>
              <w:left w:val="single" w:sz="8" w:space="0" w:color="auto"/>
              <w:bottom w:val="single" w:sz="4" w:space="0" w:color="auto"/>
              <w:right w:val="single" w:sz="12" w:space="0" w:color="auto"/>
            </w:tcBorders>
          </w:tcPr>
          <w:p w:rsidR="0003781E" w:rsidRPr="0003781E" w:rsidRDefault="0003781E" w:rsidP="0003781E">
            <w:pPr>
              <w:spacing w:after="0" w:line="240" w:lineRule="auto"/>
              <w:jc w:val="center"/>
              <w:rPr>
                <w:rFonts w:ascii="Times New Roman" w:eastAsia="Times New Roman" w:hAnsi="Times New Roman" w:cs="Times New Roman"/>
                <w:sz w:val="20"/>
                <w:szCs w:val="20"/>
                <w:lang w:val="en-US" w:eastAsia="tr-TR"/>
              </w:rPr>
            </w:pPr>
            <w:r w:rsidRPr="0003781E">
              <w:rPr>
                <w:rFonts w:ascii="Times New Roman" w:eastAsia="Times New Roman" w:hAnsi="Times New Roman" w:cs="Times New Roman"/>
                <w:sz w:val="20"/>
                <w:szCs w:val="20"/>
                <w:lang w:val="en-US" w:eastAsia="tr-TR"/>
              </w:rPr>
              <w:t>10</w:t>
            </w:r>
          </w:p>
        </w:tc>
      </w:tr>
      <w:tr w:rsidR="0003781E" w:rsidRPr="0003781E" w:rsidTr="0003781E">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03781E" w:rsidRPr="0003781E" w:rsidRDefault="0003781E" w:rsidP="0003781E">
            <w:pPr>
              <w:spacing w:after="0" w:line="240" w:lineRule="auto"/>
              <w:rPr>
                <w:rFonts w:ascii="Times New Roman" w:eastAsia="Times New Roman" w:hAnsi="Times New Roman" w:cs="Times New Roman"/>
                <w:b/>
                <w:sz w:val="20"/>
                <w:szCs w:val="20"/>
                <w:lang w:val="en-US" w:eastAsia="tr-TR"/>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03781E" w:rsidRPr="0003781E" w:rsidRDefault="0003781E" w:rsidP="0003781E">
            <w:pPr>
              <w:spacing w:after="0" w:line="240" w:lineRule="auto"/>
              <w:rPr>
                <w:rFonts w:ascii="Times New Roman" w:eastAsia="Times New Roman" w:hAnsi="Times New Roman" w:cs="Times New Roman"/>
                <w:sz w:val="20"/>
                <w:szCs w:val="20"/>
                <w:lang w:val="en-US" w:eastAsia="tr-TR"/>
              </w:rPr>
            </w:pPr>
            <w:r w:rsidRPr="0003781E">
              <w:rPr>
                <w:rFonts w:ascii="Times New Roman" w:eastAsia="Times New Roman" w:hAnsi="Times New Roman" w:cs="Times New Roman"/>
                <w:sz w:val="20"/>
                <w:szCs w:val="20"/>
                <w:lang w:val="en-US" w:eastAsia="tr-TR"/>
              </w:rPr>
              <w:t>Homework (LMS)</w:t>
            </w:r>
          </w:p>
        </w:tc>
        <w:tc>
          <w:tcPr>
            <w:tcW w:w="745" w:type="pct"/>
            <w:tcBorders>
              <w:top w:val="single" w:sz="4" w:space="0" w:color="auto"/>
              <w:left w:val="single" w:sz="4" w:space="0" w:color="auto"/>
              <w:bottom w:val="single" w:sz="4" w:space="0" w:color="auto"/>
              <w:right w:val="single" w:sz="8" w:space="0" w:color="auto"/>
            </w:tcBorders>
          </w:tcPr>
          <w:p w:rsidR="0003781E" w:rsidRPr="0003781E" w:rsidRDefault="0003781E" w:rsidP="0003781E">
            <w:pPr>
              <w:spacing w:after="0" w:line="240" w:lineRule="auto"/>
              <w:jc w:val="center"/>
              <w:rPr>
                <w:rFonts w:ascii="Times New Roman" w:eastAsia="Times New Roman" w:hAnsi="Times New Roman" w:cs="Times New Roman"/>
                <w:sz w:val="20"/>
                <w:szCs w:val="20"/>
                <w:lang w:val="en-US" w:eastAsia="tr-TR"/>
              </w:rPr>
            </w:pPr>
            <w:r w:rsidRPr="0003781E">
              <w:rPr>
                <w:rFonts w:ascii="Times New Roman" w:eastAsia="Times New Roman" w:hAnsi="Times New Roman" w:cs="Times New Roman"/>
                <w:sz w:val="20"/>
                <w:szCs w:val="20"/>
                <w:lang w:val="en-US" w:eastAsia="tr-TR"/>
              </w:rPr>
              <w:t xml:space="preserve">2 </w:t>
            </w:r>
          </w:p>
        </w:tc>
        <w:tc>
          <w:tcPr>
            <w:tcW w:w="1165" w:type="pct"/>
            <w:gridSpan w:val="2"/>
            <w:tcBorders>
              <w:top w:val="single" w:sz="4" w:space="0" w:color="auto"/>
              <w:left w:val="single" w:sz="8" w:space="0" w:color="auto"/>
              <w:bottom w:val="single" w:sz="4" w:space="0" w:color="auto"/>
              <w:right w:val="single" w:sz="12" w:space="0" w:color="auto"/>
            </w:tcBorders>
          </w:tcPr>
          <w:p w:rsidR="0003781E" w:rsidRPr="0003781E" w:rsidRDefault="0003781E" w:rsidP="0003781E">
            <w:pPr>
              <w:spacing w:after="0" w:line="240" w:lineRule="auto"/>
              <w:jc w:val="center"/>
              <w:rPr>
                <w:rFonts w:ascii="Times New Roman" w:eastAsia="Times New Roman" w:hAnsi="Times New Roman" w:cs="Times New Roman"/>
                <w:sz w:val="20"/>
                <w:szCs w:val="20"/>
                <w:lang w:val="en-US" w:eastAsia="tr-TR"/>
              </w:rPr>
            </w:pPr>
            <w:r w:rsidRPr="0003781E">
              <w:rPr>
                <w:rFonts w:ascii="Times New Roman" w:eastAsia="Times New Roman" w:hAnsi="Times New Roman" w:cs="Times New Roman"/>
                <w:sz w:val="20"/>
                <w:szCs w:val="20"/>
                <w:lang w:val="en-US" w:eastAsia="tr-TR"/>
              </w:rPr>
              <w:t xml:space="preserve">10  </w:t>
            </w:r>
          </w:p>
        </w:tc>
      </w:tr>
      <w:tr w:rsidR="0003781E" w:rsidRPr="0003781E" w:rsidTr="0003781E">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03781E" w:rsidRPr="0003781E" w:rsidRDefault="0003781E" w:rsidP="0003781E">
            <w:pPr>
              <w:spacing w:after="0" w:line="240" w:lineRule="auto"/>
              <w:rPr>
                <w:rFonts w:ascii="Times New Roman" w:eastAsia="Times New Roman" w:hAnsi="Times New Roman" w:cs="Times New Roman"/>
                <w:b/>
                <w:sz w:val="20"/>
                <w:szCs w:val="20"/>
                <w:lang w:val="en-US" w:eastAsia="tr-TR"/>
              </w:rPr>
            </w:pPr>
          </w:p>
        </w:tc>
        <w:tc>
          <w:tcPr>
            <w:tcW w:w="1126" w:type="pct"/>
            <w:gridSpan w:val="5"/>
            <w:tcBorders>
              <w:top w:val="single" w:sz="4" w:space="0" w:color="auto"/>
              <w:left w:val="single" w:sz="12" w:space="0" w:color="auto"/>
              <w:bottom w:val="single" w:sz="8" w:space="0" w:color="auto"/>
              <w:right w:val="single" w:sz="4" w:space="0" w:color="auto"/>
            </w:tcBorders>
            <w:vAlign w:val="center"/>
          </w:tcPr>
          <w:p w:rsidR="0003781E" w:rsidRPr="0003781E" w:rsidRDefault="0003781E" w:rsidP="0003781E">
            <w:pPr>
              <w:spacing w:after="0" w:line="240" w:lineRule="auto"/>
              <w:rPr>
                <w:rFonts w:ascii="Times New Roman" w:eastAsia="Times New Roman" w:hAnsi="Times New Roman" w:cs="Times New Roman"/>
                <w:sz w:val="20"/>
                <w:szCs w:val="20"/>
                <w:lang w:val="en-US" w:eastAsia="tr-TR"/>
              </w:rPr>
            </w:pPr>
            <w:r w:rsidRPr="0003781E">
              <w:rPr>
                <w:rFonts w:ascii="Times New Roman" w:eastAsia="Times New Roman" w:hAnsi="Times New Roman" w:cs="Times New Roman"/>
                <w:sz w:val="20"/>
                <w:szCs w:val="20"/>
                <w:lang w:val="en-US" w:eastAsia="tr-TR"/>
              </w:rPr>
              <w:t>Project</w:t>
            </w:r>
          </w:p>
        </w:tc>
        <w:tc>
          <w:tcPr>
            <w:tcW w:w="745" w:type="pct"/>
            <w:tcBorders>
              <w:top w:val="single" w:sz="4" w:space="0" w:color="auto"/>
              <w:left w:val="single" w:sz="4" w:space="0" w:color="auto"/>
              <w:bottom w:val="single" w:sz="8" w:space="0" w:color="auto"/>
              <w:right w:val="single" w:sz="8" w:space="0" w:color="auto"/>
            </w:tcBorders>
          </w:tcPr>
          <w:p w:rsidR="0003781E" w:rsidRPr="0003781E" w:rsidRDefault="0003781E" w:rsidP="0003781E">
            <w:pPr>
              <w:spacing w:after="0" w:line="240" w:lineRule="auto"/>
              <w:jc w:val="center"/>
              <w:rPr>
                <w:rFonts w:ascii="Times New Roman" w:eastAsia="Times New Roman" w:hAnsi="Times New Roman" w:cs="Times New Roman"/>
                <w:sz w:val="20"/>
                <w:szCs w:val="20"/>
                <w:lang w:val="en-US" w:eastAsia="tr-TR"/>
              </w:rPr>
            </w:pPr>
            <w:r w:rsidRPr="0003781E">
              <w:rPr>
                <w:rFonts w:ascii="Times New Roman" w:eastAsia="Times New Roman" w:hAnsi="Times New Roman" w:cs="Times New Roman"/>
                <w:sz w:val="20"/>
                <w:szCs w:val="20"/>
                <w:lang w:val="en-US" w:eastAsia="tr-TR"/>
              </w:rPr>
              <w:t xml:space="preserve"> </w:t>
            </w:r>
          </w:p>
        </w:tc>
        <w:tc>
          <w:tcPr>
            <w:tcW w:w="1165" w:type="pct"/>
            <w:gridSpan w:val="2"/>
            <w:tcBorders>
              <w:top w:val="single" w:sz="4" w:space="0" w:color="auto"/>
              <w:left w:val="single" w:sz="8" w:space="0" w:color="auto"/>
              <w:bottom w:val="single" w:sz="8" w:space="0" w:color="auto"/>
              <w:right w:val="single" w:sz="12" w:space="0" w:color="auto"/>
            </w:tcBorders>
          </w:tcPr>
          <w:p w:rsidR="0003781E" w:rsidRPr="0003781E" w:rsidRDefault="0003781E" w:rsidP="0003781E">
            <w:pPr>
              <w:spacing w:after="0" w:line="240" w:lineRule="auto"/>
              <w:jc w:val="center"/>
              <w:rPr>
                <w:rFonts w:ascii="Times New Roman" w:eastAsia="Times New Roman" w:hAnsi="Times New Roman" w:cs="Times New Roman"/>
                <w:sz w:val="20"/>
                <w:szCs w:val="20"/>
                <w:lang w:val="en-US" w:eastAsia="tr-TR"/>
              </w:rPr>
            </w:pPr>
            <w:r w:rsidRPr="0003781E">
              <w:rPr>
                <w:rFonts w:ascii="Times New Roman" w:eastAsia="Times New Roman" w:hAnsi="Times New Roman" w:cs="Times New Roman"/>
                <w:sz w:val="20"/>
                <w:szCs w:val="20"/>
                <w:lang w:val="en-US" w:eastAsia="tr-TR"/>
              </w:rPr>
              <w:t xml:space="preserve"> </w:t>
            </w:r>
          </w:p>
        </w:tc>
      </w:tr>
      <w:tr w:rsidR="0003781E" w:rsidRPr="0003781E" w:rsidTr="0003781E">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03781E" w:rsidRPr="0003781E" w:rsidRDefault="0003781E" w:rsidP="0003781E">
            <w:pPr>
              <w:spacing w:after="0" w:line="240" w:lineRule="auto"/>
              <w:rPr>
                <w:rFonts w:ascii="Times New Roman" w:eastAsia="Times New Roman" w:hAnsi="Times New Roman" w:cs="Times New Roman"/>
                <w:b/>
                <w:sz w:val="20"/>
                <w:szCs w:val="20"/>
                <w:lang w:val="en-US" w:eastAsia="tr-TR"/>
              </w:rPr>
            </w:pPr>
          </w:p>
        </w:tc>
        <w:tc>
          <w:tcPr>
            <w:tcW w:w="1126" w:type="pct"/>
            <w:gridSpan w:val="5"/>
            <w:tcBorders>
              <w:top w:val="single" w:sz="8" w:space="0" w:color="auto"/>
              <w:left w:val="single" w:sz="12" w:space="0" w:color="auto"/>
              <w:bottom w:val="single" w:sz="8" w:space="0" w:color="auto"/>
              <w:right w:val="single" w:sz="4" w:space="0" w:color="auto"/>
            </w:tcBorders>
            <w:vAlign w:val="center"/>
          </w:tcPr>
          <w:p w:rsidR="0003781E" w:rsidRPr="0003781E" w:rsidRDefault="0003781E" w:rsidP="0003781E">
            <w:pPr>
              <w:spacing w:after="0" w:line="240" w:lineRule="auto"/>
              <w:rPr>
                <w:rFonts w:ascii="Times New Roman" w:eastAsia="Times New Roman" w:hAnsi="Times New Roman" w:cs="Times New Roman"/>
                <w:sz w:val="20"/>
                <w:szCs w:val="20"/>
                <w:lang w:val="en-US" w:eastAsia="tr-TR"/>
              </w:rPr>
            </w:pPr>
            <w:r w:rsidRPr="0003781E">
              <w:rPr>
                <w:rFonts w:ascii="Times New Roman" w:eastAsia="Times New Roman" w:hAnsi="Times New Roman" w:cs="Times New Roman"/>
                <w:sz w:val="20"/>
                <w:szCs w:val="20"/>
                <w:lang w:val="en-US" w:eastAsia="tr-TR"/>
              </w:rPr>
              <w:t>Report</w:t>
            </w:r>
          </w:p>
        </w:tc>
        <w:tc>
          <w:tcPr>
            <w:tcW w:w="745" w:type="pct"/>
            <w:tcBorders>
              <w:top w:val="single" w:sz="8" w:space="0" w:color="auto"/>
              <w:left w:val="single" w:sz="4" w:space="0" w:color="auto"/>
              <w:bottom w:val="single" w:sz="8" w:space="0" w:color="auto"/>
              <w:right w:val="single" w:sz="8" w:space="0" w:color="auto"/>
            </w:tcBorders>
          </w:tcPr>
          <w:p w:rsidR="0003781E" w:rsidRPr="0003781E" w:rsidRDefault="0003781E" w:rsidP="0003781E">
            <w:pPr>
              <w:spacing w:after="0" w:line="240" w:lineRule="auto"/>
              <w:jc w:val="center"/>
              <w:rPr>
                <w:rFonts w:ascii="Times New Roman" w:eastAsia="Times New Roman" w:hAnsi="Times New Roman" w:cs="Times New Roman"/>
                <w:sz w:val="20"/>
                <w:szCs w:val="20"/>
                <w:lang w:val="en-US" w:eastAsia="tr-TR"/>
              </w:rPr>
            </w:pPr>
          </w:p>
        </w:tc>
        <w:tc>
          <w:tcPr>
            <w:tcW w:w="1165" w:type="pct"/>
            <w:gridSpan w:val="2"/>
            <w:tcBorders>
              <w:top w:val="single" w:sz="8" w:space="0" w:color="auto"/>
              <w:left w:val="single" w:sz="8" w:space="0" w:color="auto"/>
              <w:bottom w:val="single" w:sz="8" w:space="0" w:color="auto"/>
              <w:right w:val="single" w:sz="12" w:space="0" w:color="auto"/>
            </w:tcBorders>
          </w:tcPr>
          <w:p w:rsidR="0003781E" w:rsidRPr="0003781E" w:rsidRDefault="0003781E" w:rsidP="0003781E">
            <w:pPr>
              <w:spacing w:after="0" w:line="240" w:lineRule="auto"/>
              <w:rPr>
                <w:rFonts w:ascii="Times New Roman" w:eastAsia="Times New Roman" w:hAnsi="Times New Roman" w:cs="Times New Roman"/>
                <w:sz w:val="20"/>
                <w:szCs w:val="20"/>
                <w:lang w:val="en-US" w:eastAsia="tr-TR"/>
              </w:rPr>
            </w:pPr>
          </w:p>
        </w:tc>
      </w:tr>
      <w:tr w:rsidR="0003781E" w:rsidRPr="0003781E" w:rsidTr="0003781E">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03781E" w:rsidRPr="0003781E" w:rsidRDefault="0003781E" w:rsidP="0003781E">
            <w:pPr>
              <w:spacing w:after="0" w:line="240" w:lineRule="auto"/>
              <w:rPr>
                <w:rFonts w:ascii="Times New Roman" w:eastAsia="Times New Roman" w:hAnsi="Times New Roman" w:cs="Times New Roman"/>
                <w:b/>
                <w:sz w:val="20"/>
                <w:szCs w:val="20"/>
                <w:lang w:val="en-US" w:eastAsia="tr-TR"/>
              </w:rPr>
            </w:pPr>
          </w:p>
        </w:tc>
        <w:tc>
          <w:tcPr>
            <w:tcW w:w="1126" w:type="pct"/>
            <w:gridSpan w:val="5"/>
            <w:tcBorders>
              <w:top w:val="single" w:sz="8" w:space="0" w:color="auto"/>
              <w:left w:val="single" w:sz="12" w:space="0" w:color="auto"/>
              <w:bottom w:val="single" w:sz="12" w:space="0" w:color="auto"/>
              <w:right w:val="single" w:sz="4" w:space="0" w:color="auto"/>
            </w:tcBorders>
            <w:vAlign w:val="center"/>
          </w:tcPr>
          <w:p w:rsidR="0003781E" w:rsidRPr="0003781E" w:rsidRDefault="0003781E" w:rsidP="0003781E">
            <w:pPr>
              <w:spacing w:after="0" w:line="240" w:lineRule="auto"/>
              <w:rPr>
                <w:rFonts w:ascii="Times New Roman" w:eastAsia="Times New Roman" w:hAnsi="Times New Roman" w:cs="Times New Roman"/>
                <w:sz w:val="20"/>
                <w:szCs w:val="20"/>
                <w:lang w:val="en-US" w:eastAsia="tr-TR"/>
              </w:rPr>
            </w:pPr>
            <w:r w:rsidRPr="0003781E">
              <w:rPr>
                <w:rFonts w:ascii="Times New Roman" w:eastAsia="Times New Roman" w:hAnsi="Times New Roman" w:cs="Times New Roman"/>
                <w:sz w:val="20"/>
                <w:szCs w:val="20"/>
                <w:lang w:val="en-US" w:eastAsia="tr-TR"/>
              </w:rPr>
              <w:t>Others (………)</w:t>
            </w:r>
          </w:p>
        </w:tc>
        <w:tc>
          <w:tcPr>
            <w:tcW w:w="745" w:type="pct"/>
            <w:tcBorders>
              <w:top w:val="single" w:sz="8" w:space="0" w:color="auto"/>
              <w:left w:val="single" w:sz="4" w:space="0" w:color="auto"/>
              <w:bottom w:val="single" w:sz="12" w:space="0" w:color="auto"/>
              <w:right w:val="single" w:sz="8" w:space="0" w:color="auto"/>
            </w:tcBorders>
          </w:tcPr>
          <w:p w:rsidR="0003781E" w:rsidRPr="0003781E" w:rsidRDefault="0003781E" w:rsidP="0003781E">
            <w:pPr>
              <w:spacing w:after="0" w:line="240" w:lineRule="auto"/>
              <w:jc w:val="center"/>
              <w:rPr>
                <w:rFonts w:ascii="Times New Roman" w:eastAsia="Times New Roman" w:hAnsi="Times New Roman" w:cs="Times New Roman"/>
                <w:sz w:val="20"/>
                <w:szCs w:val="20"/>
                <w:lang w:val="en-US" w:eastAsia="tr-TR"/>
              </w:rPr>
            </w:pPr>
          </w:p>
        </w:tc>
        <w:tc>
          <w:tcPr>
            <w:tcW w:w="1165" w:type="pct"/>
            <w:gridSpan w:val="2"/>
            <w:tcBorders>
              <w:top w:val="single" w:sz="8" w:space="0" w:color="auto"/>
              <w:left w:val="single" w:sz="8" w:space="0" w:color="auto"/>
              <w:bottom w:val="single" w:sz="12" w:space="0" w:color="auto"/>
              <w:right w:val="single" w:sz="12" w:space="0" w:color="auto"/>
            </w:tcBorders>
          </w:tcPr>
          <w:p w:rsidR="0003781E" w:rsidRPr="0003781E" w:rsidRDefault="0003781E" w:rsidP="0003781E">
            <w:pPr>
              <w:spacing w:after="0" w:line="240" w:lineRule="auto"/>
              <w:rPr>
                <w:rFonts w:ascii="Times New Roman" w:eastAsia="Times New Roman" w:hAnsi="Times New Roman" w:cs="Times New Roman"/>
                <w:sz w:val="20"/>
                <w:szCs w:val="20"/>
                <w:lang w:val="en-US" w:eastAsia="tr-TR"/>
              </w:rPr>
            </w:pPr>
          </w:p>
        </w:tc>
      </w:tr>
      <w:tr w:rsidR="0003781E" w:rsidRPr="0003781E" w:rsidTr="0003781E">
        <w:trPr>
          <w:trHeight w:val="392"/>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03781E" w:rsidRPr="0003781E" w:rsidRDefault="0003781E" w:rsidP="0003781E">
            <w:pPr>
              <w:spacing w:after="0" w:line="240" w:lineRule="auto"/>
              <w:jc w:val="center"/>
              <w:rPr>
                <w:rFonts w:ascii="Times New Roman" w:eastAsia="Times New Roman" w:hAnsi="Times New Roman" w:cs="Times New Roman"/>
                <w:b/>
                <w:sz w:val="20"/>
                <w:szCs w:val="20"/>
                <w:lang w:val="en-US" w:eastAsia="tr-TR"/>
              </w:rPr>
            </w:pPr>
            <w:r w:rsidRPr="0003781E">
              <w:rPr>
                <w:rFonts w:ascii="Times New Roman" w:eastAsia="Times New Roman" w:hAnsi="Times New Roman" w:cs="Times New Roman"/>
                <w:b/>
                <w:sz w:val="20"/>
                <w:szCs w:val="20"/>
                <w:lang w:val="en-US" w:eastAsia="tr-TR"/>
              </w:rPr>
              <w:t>FINAL EXAM</w:t>
            </w:r>
          </w:p>
        </w:tc>
        <w:tc>
          <w:tcPr>
            <w:tcW w:w="1126" w:type="pct"/>
            <w:gridSpan w:val="5"/>
            <w:tcBorders>
              <w:top w:val="single" w:sz="12" w:space="0" w:color="auto"/>
              <w:left w:val="single" w:sz="12" w:space="0" w:color="auto"/>
              <w:bottom w:val="single" w:sz="8" w:space="0" w:color="auto"/>
              <w:right w:val="single" w:sz="4" w:space="0" w:color="auto"/>
            </w:tcBorders>
          </w:tcPr>
          <w:p w:rsidR="0003781E" w:rsidRPr="0003781E" w:rsidRDefault="0003781E" w:rsidP="0003781E">
            <w:pPr>
              <w:spacing w:after="0" w:line="240" w:lineRule="auto"/>
              <w:rPr>
                <w:rFonts w:ascii="Times New Roman" w:eastAsia="Times New Roman" w:hAnsi="Times New Roman" w:cs="Times New Roman"/>
                <w:sz w:val="20"/>
                <w:szCs w:val="20"/>
                <w:lang w:val="en-US" w:eastAsia="tr-TR"/>
              </w:rPr>
            </w:pPr>
            <w:r w:rsidRPr="0003781E">
              <w:rPr>
                <w:rFonts w:ascii="Times New Roman" w:eastAsia="Times New Roman" w:hAnsi="Times New Roman" w:cs="Times New Roman"/>
                <w:sz w:val="20"/>
                <w:szCs w:val="20"/>
                <w:lang w:val="en-US" w:eastAsia="tr-TR"/>
              </w:rPr>
              <w:t xml:space="preserve"> </w:t>
            </w:r>
          </w:p>
        </w:tc>
        <w:tc>
          <w:tcPr>
            <w:tcW w:w="745" w:type="pct"/>
            <w:tcBorders>
              <w:top w:val="single" w:sz="12" w:space="0" w:color="auto"/>
              <w:left w:val="single" w:sz="4" w:space="0" w:color="auto"/>
              <w:bottom w:val="single" w:sz="8" w:space="0" w:color="auto"/>
              <w:right w:val="single" w:sz="8" w:space="0" w:color="auto"/>
            </w:tcBorders>
            <w:vAlign w:val="center"/>
          </w:tcPr>
          <w:p w:rsidR="0003781E" w:rsidRPr="0003781E" w:rsidRDefault="0003781E" w:rsidP="0003781E">
            <w:pPr>
              <w:spacing w:after="0" w:line="240" w:lineRule="auto"/>
              <w:jc w:val="center"/>
              <w:rPr>
                <w:rFonts w:ascii="Times New Roman" w:eastAsia="Times New Roman" w:hAnsi="Times New Roman" w:cs="Times New Roman"/>
                <w:sz w:val="20"/>
                <w:szCs w:val="20"/>
                <w:lang w:val="en-US" w:eastAsia="tr-TR"/>
              </w:rPr>
            </w:pPr>
            <w:r w:rsidRPr="0003781E">
              <w:rPr>
                <w:rFonts w:ascii="Times New Roman" w:eastAsia="Times New Roman" w:hAnsi="Times New Roman" w:cs="Times New Roman"/>
                <w:sz w:val="20"/>
                <w:szCs w:val="20"/>
                <w:lang w:val="en-US" w:eastAsia="tr-TR"/>
              </w:rPr>
              <w:tab/>
              <w:t xml:space="preserve"> 1</w:t>
            </w:r>
          </w:p>
        </w:tc>
        <w:tc>
          <w:tcPr>
            <w:tcW w:w="1165" w:type="pct"/>
            <w:gridSpan w:val="2"/>
            <w:tcBorders>
              <w:top w:val="single" w:sz="12" w:space="0" w:color="auto"/>
              <w:left w:val="single" w:sz="8" w:space="0" w:color="auto"/>
              <w:bottom w:val="single" w:sz="8" w:space="0" w:color="auto"/>
              <w:right w:val="single" w:sz="12" w:space="0" w:color="auto"/>
            </w:tcBorders>
            <w:vAlign w:val="center"/>
          </w:tcPr>
          <w:p w:rsidR="0003781E" w:rsidRPr="0003781E" w:rsidRDefault="0003781E" w:rsidP="0003781E">
            <w:pPr>
              <w:spacing w:after="0" w:line="240" w:lineRule="auto"/>
              <w:jc w:val="center"/>
              <w:rPr>
                <w:rFonts w:ascii="Times New Roman" w:eastAsia="Times New Roman" w:hAnsi="Times New Roman" w:cs="Times New Roman"/>
                <w:sz w:val="20"/>
                <w:szCs w:val="20"/>
                <w:lang w:val="en-US" w:eastAsia="tr-TR"/>
              </w:rPr>
            </w:pPr>
            <w:r w:rsidRPr="0003781E">
              <w:rPr>
                <w:rFonts w:ascii="Times New Roman" w:eastAsia="Times New Roman" w:hAnsi="Times New Roman" w:cs="Times New Roman"/>
                <w:sz w:val="20"/>
                <w:szCs w:val="20"/>
                <w:lang w:val="en-US" w:eastAsia="tr-TR"/>
              </w:rPr>
              <w:t>40</w:t>
            </w:r>
          </w:p>
        </w:tc>
      </w:tr>
      <w:tr w:rsidR="0003781E" w:rsidRPr="0003781E" w:rsidTr="0003781E">
        <w:trPr>
          <w:trHeight w:val="447"/>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03781E" w:rsidRPr="0003781E" w:rsidRDefault="0003781E" w:rsidP="0003781E">
            <w:pPr>
              <w:spacing w:after="0" w:line="240" w:lineRule="auto"/>
              <w:jc w:val="center"/>
              <w:rPr>
                <w:rFonts w:ascii="Times New Roman" w:eastAsia="Times New Roman" w:hAnsi="Times New Roman" w:cs="Times New Roman"/>
                <w:b/>
                <w:sz w:val="20"/>
                <w:szCs w:val="20"/>
                <w:lang w:val="en-US" w:eastAsia="tr-TR"/>
              </w:rPr>
            </w:pPr>
            <w:r w:rsidRPr="0003781E">
              <w:rPr>
                <w:rFonts w:ascii="Times New Roman" w:eastAsia="Times New Roman" w:hAnsi="Times New Roman" w:cs="Times New Roman"/>
                <w:b/>
                <w:sz w:val="20"/>
                <w:szCs w:val="20"/>
                <w:lang w:val="en-US" w:eastAsia="tr-TR"/>
              </w:rPr>
              <w:t>PREREQUIESITE(S)</w:t>
            </w:r>
          </w:p>
        </w:tc>
        <w:tc>
          <w:tcPr>
            <w:tcW w:w="3036" w:type="pct"/>
            <w:gridSpan w:val="8"/>
            <w:tcBorders>
              <w:top w:val="single" w:sz="12" w:space="0" w:color="auto"/>
              <w:left w:val="single" w:sz="12" w:space="0" w:color="auto"/>
              <w:bottom w:val="single" w:sz="12" w:space="0" w:color="auto"/>
              <w:right w:val="single" w:sz="12" w:space="0" w:color="auto"/>
            </w:tcBorders>
            <w:vAlign w:val="center"/>
          </w:tcPr>
          <w:p w:rsidR="0003781E" w:rsidRPr="0003781E" w:rsidRDefault="0003781E" w:rsidP="0003781E">
            <w:pPr>
              <w:spacing w:after="0" w:line="240" w:lineRule="auto"/>
              <w:jc w:val="both"/>
              <w:rPr>
                <w:rFonts w:ascii="Times New Roman" w:eastAsia="Times New Roman" w:hAnsi="Times New Roman" w:cs="Times New Roman"/>
                <w:sz w:val="20"/>
                <w:szCs w:val="20"/>
                <w:lang w:val="en-US" w:eastAsia="tr-TR"/>
              </w:rPr>
            </w:pPr>
          </w:p>
        </w:tc>
      </w:tr>
      <w:tr w:rsidR="0003781E" w:rsidRPr="0003781E" w:rsidTr="0003781E">
        <w:trPr>
          <w:trHeight w:val="447"/>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03781E" w:rsidRPr="0003781E" w:rsidRDefault="0003781E" w:rsidP="0003781E">
            <w:pPr>
              <w:spacing w:after="0" w:line="240" w:lineRule="auto"/>
              <w:jc w:val="center"/>
              <w:rPr>
                <w:rFonts w:ascii="Times New Roman" w:eastAsia="Times New Roman" w:hAnsi="Times New Roman" w:cs="Times New Roman"/>
                <w:b/>
                <w:sz w:val="20"/>
                <w:szCs w:val="20"/>
                <w:lang w:val="en-US" w:eastAsia="tr-TR"/>
              </w:rPr>
            </w:pPr>
            <w:r w:rsidRPr="0003781E">
              <w:rPr>
                <w:rFonts w:ascii="Times New Roman" w:eastAsia="Times New Roman" w:hAnsi="Times New Roman" w:cs="Times New Roman"/>
                <w:b/>
                <w:sz w:val="20"/>
                <w:szCs w:val="20"/>
                <w:lang w:val="en-US" w:eastAsia="tr-TR"/>
              </w:rPr>
              <w:t>COURSE DESCRIPTION</w:t>
            </w:r>
          </w:p>
        </w:tc>
        <w:tc>
          <w:tcPr>
            <w:tcW w:w="3036" w:type="pct"/>
            <w:gridSpan w:val="8"/>
            <w:tcBorders>
              <w:top w:val="single" w:sz="12" w:space="0" w:color="auto"/>
              <w:left w:val="single" w:sz="12" w:space="0" w:color="auto"/>
              <w:bottom w:val="single" w:sz="12" w:space="0" w:color="auto"/>
              <w:right w:val="single" w:sz="12" w:space="0" w:color="auto"/>
            </w:tcBorders>
          </w:tcPr>
          <w:p w:rsidR="0003781E" w:rsidRPr="0003781E" w:rsidRDefault="0003781E" w:rsidP="0003781E">
            <w:pPr>
              <w:tabs>
                <w:tab w:val="left" w:pos="7800"/>
              </w:tabs>
              <w:spacing w:after="120" w:line="240" w:lineRule="auto"/>
              <w:jc w:val="both"/>
              <w:rPr>
                <w:rFonts w:ascii="Times New Roman" w:eastAsia="Times New Roman" w:hAnsi="Times New Roman" w:cs="Times New Roman"/>
                <w:sz w:val="20"/>
                <w:szCs w:val="20"/>
                <w:lang w:val="en-US" w:eastAsia="tr-TR"/>
              </w:rPr>
            </w:pPr>
            <w:r w:rsidRPr="0003781E">
              <w:rPr>
                <w:rFonts w:ascii="Times New Roman" w:eastAsia="Times New Roman" w:hAnsi="Times New Roman" w:cs="Times New Roman"/>
                <w:sz w:val="20"/>
                <w:szCs w:val="20"/>
                <w:lang w:val="en-US" w:eastAsia="tr-TR"/>
              </w:rPr>
              <w:t>Description: The aim of the course is to teach students basic grammar rules in elementary level, give them speaking, writing, reading and listening knowledge of English. It consists of content and activities aimed at having students acquire Beginner’s Level (A1and partly A2) English language skills according to evaluation and reference system of The Common European Framework.</w:t>
            </w:r>
          </w:p>
        </w:tc>
      </w:tr>
      <w:tr w:rsidR="0003781E" w:rsidRPr="0003781E" w:rsidTr="0003781E">
        <w:trPr>
          <w:trHeight w:val="426"/>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03781E" w:rsidRPr="0003781E" w:rsidRDefault="0003781E" w:rsidP="0003781E">
            <w:pPr>
              <w:spacing w:after="0" w:line="240" w:lineRule="auto"/>
              <w:jc w:val="center"/>
              <w:rPr>
                <w:rFonts w:ascii="Times New Roman" w:eastAsia="Times New Roman" w:hAnsi="Times New Roman" w:cs="Times New Roman"/>
                <w:b/>
                <w:sz w:val="20"/>
                <w:szCs w:val="20"/>
                <w:lang w:val="en-US" w:eastAsia="tr-TR"/>
              </w:rPr>
            </w:pPr>
            <w:r w:rsidRPr="0003781E">
              <w:rPr>
                <w:rFonts w:ascii="Times New Roman" w:eastAsia="Times New Roman" w:hAnsi="Times New Roman" w:cs="Times New Roman"/>
                <w:b/>
                <w:sz w:val="20"/>
                <w:szCs w:val="20"/>
                <w:lang w:val="en-US" w:eastAsia="tr-TR"/>
              </w:rPr>
              <w:t>COURSE OBJECTIVES</w:t>
            </w:r>
          </w:p>
        </w:tc>
        <w:tc>
          <w:tcPr>
            <w:tcW w:w="3036" w:type="pct"/>
            <w:gridSpan w:val="8"/>
            <w:tcBorders>
              <w:top w:val="single" w:sz="12" w:space="0" w:color="auto"/>
              <w:left w:val="single" w:sz="12" w:space="0" w:color="auto"/>
              <w:bottom w:val="single" w:sz="12" w:space="0" w:color="auto"/>
              <w:right w:val="single" w:sz="12" w:space="0" w:color="auto"/>
            </w:tcBorders>
          </w:tcPr>
          <w:p w:rsidR="0003781E" w:rsidRPr="0003781E" w:rsidRDefault="0003781E" w:rsidP="0003781E">
            <w:pPr>
              <w:numPr>
                <w:ilvl w:val="0"/>
                <w:numId w:val="1"/>
              </w:numPr>
              <w:spacing w:after="0" w:line="240" w:lineRule="auto"/>
              <w:rPr>
                <w:rFonts w:ascii="Times New Roman" w:eastAsia="Times New Roman" w:hAnsi="Times New Roman" w:cs="Times New Roman"/>
                <w:sz w:val="20"/>
                <w:szCs w:val="20"/>
                <w:lang w:val="en-US" w:eastAsia="tr-TR"/>
              </w:rPr>
            </w:pPr>
            <w:r w:rsidRPr="0003781E">
              <w:rPr>
                <w:rFonts w:ascii="Times New Roman" w:eastAsia="Times New Roman" w:hAnsi="Times New Roman" w:cs="Times New Roman"/>
                <w:sz w:val="20"/>
                <w:szCs w:val="20"/>
                <w:lang w:val="en-US" w:eastAsia="tr-TR"/>
              </w:rPr>
              <w:t>Use the basic  grammar of English,</w:t>
            </w:r>
          </w:p>
          <w:p w:rsidR="0003781E" w:rsidRPr="0003781E" w:rsidRDefault="0003781E" w:rsidP="0003781E">
            <w:pPr>
              <w:numPr>
                <w:ilvl w:val="0"/>
                <w:numId w:val="1"/>
              </w:numPr>
              <w:spacing w:after="0" w:line="240" w:lineRule="auto"/>
              <w:rPr>
                <w:rFonts w:ascii="Times New Roman" w:eastAsia="Times New Roman" w:hAnsi="Times New Roman" w:cs="Times New Roman"/>
                <w:sz w:val="20"/>
                <w:szCs w:val="20"/>
                <w:lang w:val="en-US" w:eastAsia="tr-TR"/>
              </w:rPr>
            </w:pPr>
            <w:r w:rsidRPr="0003781E">
              <w:rPr>
                <w:rFonts w:ascii="Times New Roman" w:eastAsia="Times New Roman" w:hAnsi="Times New Roman" w:cs="Times New Roman"/>
                <w:sz w:val="20"/>
                <w:szCs w:val="20"/>
                <w:lang w:val="en-US" w:eastAsia="tr-TR"/>
              </w:rPr>
              <w:t>Use the target language in classroom,</w:t>
            </w:r>
          </w:p>
          <w:p w:rsidR="0003781E" w:rsidRPr="0003781E" w:rsidRDefault="0003781E" w:rsidP="0003781E">
            <w:pPr>
              <w:numPr>
                <w:ilvl w:val="0"/>
                <w:numId w:val="1"/>
              </w:numPr>
              <w:spacing w:after="0" w:line="240" w:lineRule="auto"/>
              <w:rPr>
                <w:rFonts w:ascii="Times New Roman" w:eastAsia="Times New Roman" w:hAnsi="Times New Roman" w:cs="Times New Roman"/>
                <w:sz w:val="20"/>
                <w:szCs w:val="20"/>
                <w:lang w:val="en-US" w:eastAsia="tr-TR"/>
              </w:rPr>
            </w:pPr>
            <w:r w:rsidRPr="0003781E">
              <w:rPr>
                <w:rFonts w:ascii="Times New Roman" w:eastAsia="Times New Roman" w:hAnsi="Times New Roman" w:cs="Times New Roman"/>
                <w:sz w:val="20"/>
                <w:szCs w:val="20"/>
                <w:lang w:val="en-US" w:eastAsia="tr-TR"/>
              </w:rPr>
              <w:t>Understand and respond dialogues,</w:t>
            </w:r>
          </w:p>
          <w:p w:rsidR="0003781E" w:rsidRPr="0003781E" w:rsidRDefault="0003781E" w:rsidP="0003781E">
            <w:pPr>
              <w:numPr>
                <w:ilvl w:val="0"/>
                <w:numId w:val="1"/>
              </w:numPr>
              <w:spacing w:after="0" w:line="240" w:lineRule="auto"/>
              <w:rPr>
                <w:rFonts w:ascii="Times New Roman" w:eastAsia="Times New Roman" w:hAnsi="Times New Roman" w:cs="Times New Roman"/>
                <w:sz w:val="20"/>
                <w:szCs w:val="20"/>
                <w:lang w:val="en-US" w:eastAsia="tr-TR"/>
              </w:rPr>
            </w:pPr>
            <w:r w:rsidRPr="0003781E">
              <w:rPr>
                <w:rFonts w:ascii="Times New Roman" w:eastAsia="Times New Roman" w:hAnsi="Times New Roman" w:cs="Times New Roman"/>
                <w:sz w:val="20"/>
                <w:szCs w:val="20"/>
                <w:lang w:val="en-US" w:eastAsia="tr-TR"/>
              </w:rPr>
              <w:t>Comprehend reading passages in English,</w:t>
            </w:r>
          </w:p>
          <w:p w:rsidR="0003781E" w:rsidRPr="0003781E" w:rsidRDefault="0003781E" w:rsidP="0003781E">
            <w:pPr>
              <w:numPr>
                <w:ilvl w:val="0"/>
                <w:numId w:val="1"/>
              </w:numPr>
              <w:spacing w:after="0" w:line="240" w:lineRule="auto"/>
              <w:rPr>
                <w:rFonts w:ascii="Times New Roman" w:eastAsia="Times New Roman" w:hAnsi="Times New Roman" w:cs="Times New Roman"/>
                <w:sz w:val="20"/>
                <w:szCs w:val="20"/>
                <w:lang w:val="en-US" w:eastAsia="tr-TR"/>
              </w:rPr>
            </w:pPr>
            <w:r w:rsidRPr="0003781E">
              <w:rPr>
                <w:rFonts w:ascii="Times New Roman" w:eastAsia="Times New Roman" w:hAnsi="Times New Roman" w:cs="Times New Roman"/>
                <w:sz w:val="20"/>
                <w:szCs w:val="20"/>
                <w:lang w:val="en-US" w:eastAsia="tr-TR"/>
              </w:rPr>
              <w:t>Communicate with native speakers</w:t>
            </w:r>
          </w:p>
        </w:tc>
      </w:tr>
      <w:tr w:rsidR="0003781E" w:rsidRPr="0003781E" w:rsidTr="0003781E">
        <w:trPr>
          <w:trHeight w:val="518"/>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03781E" w:rsidRPr="0003781E" w:rsidRDefault="0003781E" w:rsidP="0003781E">
            <w:pPr>
              <w:spacing w:after="0" w:line="240" w:lineRule="auto"/>
              <w:jc w:val="center"/>
              <w:rPr>
                <w:rFonts w:ascii="Times New Roman" w:eastAsia="Times New Roman" w:hAnsi="Times New Roman" w:cs="Times New Roman"/>
                <w:b/>
                <w:sz w:val="20"/>
                <w:szCs w:val="20"/>
                <w:lang w:val="en-US" w:eastAsia="tr-TR"/>
              </w:rPr>
            </w:pPr>
            <w:r w:rsidRPr="0003781E">
              <w:rPr>
                <w:rFonts w:ascii="Times New Roman" w:eastAsia="Times New Roman" w:hAnsi="Times New Roman" w:cs="Times New Roman"/>
                <w:b/>
                <w:sz w:val="20"/>
                <w:szCs w:val="20"/>
                <w:lang w:val="en-US" w:eastAsia="tr-TR"/>
              </w:rPr>
              <w:t>ADDITIVE OF COURSE TO APPLY PROFESSIONAL EDUCATION</w:t>
            </w:r>
          </w:p>
        </w:tc>
        <w:tc>
          <w:tcPr>
            <w:tcW w:w="3036" w:type="pct"/>
            <w:gridSpan w:val="8"/>
            <w:tcBorders>
              <w:top w:val="single" w:sz="12" w:space="0" w:color="auto"/>
              <w:left w:val="single" w:sz="12" w:space="0" w:color="auto"/>
              <w:bottom w:val="single" w:sz="12" w:space="0" w:color="auto"/>
              <w:right w:val="single" w:sz="12" w:space="0" w:color="auto"/>
            </w:tcBorders>
            <w:vAlign w:val="center"/>
          </w:tcPr>
          <w:p w:rsidR="0003781E" w:rsidRPr="0003781E" w:rsidRDefault="0003781E" w:rsidP="0003781E">
            <w:pPr>
              <w:spacing w:after="0" w:line="240" w:lineRule="auto"/>
              <w:jc w:val="both"/>
              <w:rPr>
                <w:rFonts w:ascii="Times New Roman" w:eastAsia="Times New Roman" w:hAnsi="Times New Roman" w:cs="Times New Roman"/>
                <w:sz w:val="20"/>
                <w:szCs w:val="20"/>
                <w:lang w:val="en-US" w:eastAsia="tr-TR"/>
              </w:rPr>
            </w:pPr>
          </w:p>
        </w:tc>
      </w:tr>
      <w:tr w:rsidR="0003781E" w:rsidRPr="0003781E" w:rsidTr="0003781E">
        <w:trPr>
          <w:trHeight w:val="518"/>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03781E" w:rsidRPr="0003781E" w:rsidRDefault="0003781E" w:rsidP="0003781E">
            <w:pPr>
              <w:spacing w:after="0" w:line="240" w:lineRule="auto"/>
              <w:jc w:val="center"/>
              <w:rPr>
                <w:rFonts w:ascii="Times New Roman" w:eastAsia="Times New Roman" w:hAnsi="Times New Roman" w:cs="Times New Roman"/>
                <w:b/>
                <w:sz w:val="20"/>
                <w:szCs w:val="20"/>
                <w:lang w:val="en-US" w:eastAsia="tr-TR"/>
              </w:rPr>
            </w:pPr>
            <w:r w:rsidRPr="0003781E">
              <w:rPr>
                <w:rFonts w:ascii="Times New Roman" w:eastAsia="Times New Roman" w:hAnsi="Times New Roman" w:cs="Times New Roman"/>
                <w:b/>
                <w:sz w:val="20"/>
                <w:szCs w:val="20"/>
                <w:lang w:val="en-US" w:eastAsia="tr-TR"/>
              </w:rPr>
              <w:t>COURSE OUTCOMES</w:t>
            </w:r>
          </w:p>
        </w:tc>
        <w:tc>
          <w:tcPr>
            <w:tcW w:w="3036" w:type="pct"/>
            <w:gridSpan w:val="8"/>
            <w:tcBorders>
              <w:top w:val="single" w:sz="12" w:space="0" w:color="auto"/>
              <w:left w:val="single" w:sz="12" w:space="0" w:color="auto"/>
              <w:bottom w:val="single" w:sz="12" w:space="0" w:color="auto"/>
              <w:right w:val="single" w:sz="12" w:space="0" w:color="auto"/>
            </w:tcBorders>
            <w:vAlign w:val="center"/>
          </w:tcPr>
          <w:p w:rsidR="0003781E" w:rsidRPr="0003781E" w:rsidRDefault="0003781E" w:rsidP="0003781E">
            <w:pPr>
              <w:spacing w:after="0" w:line="240" w:lineRule="auto"/>
              <w:jc w:val="both"/>
              <w:rPr>
                <w:rFonts w:ascii="Times New Roman" w:eastAsia="Times New Roman" w:hAnsi="Times New Roman" w:cs="Times New Roman"/>
                <w:sz w:val="20"/>
                <w:szCs w:val="20"/>
                <w:lang w:val="en-US" w:eastAsia="tr-TR"/>
              </w:rPr>
            </w:pPr>
            <w:r w:rsidRPr="0003781E">
              <w:rPr>
                <w:rFonts w:ascii="Times New Roman" w:eastAsia="Times New Roman" w:hAnsi="Times New Roman" w:cs="Times New Roman"/>
                <w:sz w:val="20"/>
                <w:szCs w:val="20"/>
                <w:lang w:val="en-US" w:eastAsia="tr-TR"/>
              </w:rPr>
              <w:t>Students can do the following things in spoken or written English after the course:</w:t>
            </w:r>
          </w:p>
          <w:p w:rsidR="0003781E" w:rsidRPr="0003781E" w:rsidRDefault="0003781E" w:rsidP="0003781E">
            <w:pPr>
              <w:spacing w:after="0" w:line="240" w:lineRule="auto"/>
              <w:jc w:val="both"/>
              <w:rPr>
                <w:rFonts w:ascii="Times New Roman" w:eastAsia="Times New Roman" w:hAnsi="Times New Roman" w:cs="Times New Roman"/>
                <w:sz w:val="20"/>
                <w:szCs w:val="20"/>
                <w:lang w:val="en-US" w:eastAsia="tr-TR"/>
              </w:rPr>
            </w:pPr>
            <w:r w:rsidRPr="0003781E">
              <w:rPr>
                <w:rFonts w:ascii="Times New Roman" w:eastAsia="Times New Roman" w:hAnsi="Times New Roman" w:cs="Times New Roman"/>
                <w:sz w:val="20"/>
                <w:szCs w:val="20"/>
                <w:lang w:val="en-US" w:eastAsia="tr-TR"/>
              </w:rPr>
              <w:t>Understand and use classroom (online) language; alphabet – letters; numbers; pronouns; dates and months</w:t>
            </w:r>
          </w:p>
          <w:p w:rsidR="0003781E" w:rsidRPr="0003781E" w:rsidRDefault="0003781E" w:rsidP="0003781E">
            <w:pPr>
              <w:spacing w:after="0" w:line="240" w:lineRule="auto"/>
              <w:jc w:val="both"/>
              <w:rPr>
                <w:rFonts w:ascii="Times New Roman" w:eastAsia="Times New Roman" w:hAnsi="Times New Roman" w:cs="Times New Roman"/>
                <w:sz w:val="20"/>
                <w:szCs w:val="20"/>
                <w:lang w:val="en-US" w:eastAsia="tr-TR"/>
              </w:rPr>
            </w:pPr>
            <w:r w:rsidRPr="0003781E">
              <w:rPr>
                <w:rFonts w:ascii="Times New Roman" w:eastAsia="Times New Roman" w:hAnsi="Times New Roman" w:cs="Times New Roman"/>
                <w:sz w:val="20"/>
                <w:szCs w:val="20"/>
                <w:lang w:val="en-US" w:eastAsia="tr-TR"/>
              </w:rPr>
              <w:t>Say where people and things are from</w:t>
            </w:r>
          </w:p>
          <w:p w:rsidR="0003781E" w:rsidRPr="0003781E" w:rsidRDefault="0003781E" w:rsidP="0003781E">
            <w:pPr>
              <w:spacing w:after="0" w:line="240" w:lineRule="auto"/>
              <w:jc w:val="both"/>
              <w:rPr>
                <w:rFonts w:ascii="Times New Roman" w:eastAsia="Times New Roman" w:hAnsi="Times New Roman" w:cs="Times New Roman"/>
                <w:sz w:val="20"/>
                <w:szCs w:val="20"/>
                <w:lang w:val="en-US" w:eastAsia="tr-TR"/>
              </w:rPr>
            </w:pPr>
            <w:r w:rsidRPr="0003781E">
              <w:rPr>
                <w:rFonts w:ascii="Times New Roman" w:eastAsia="Times New Roman" w:hAnsi="Times New Roman" w:cs="Times New Roman"/>
                <w:sz w:val="20"/>
                <w:szCs w:val="20"/>
                <w:lang w:val="en-US" w:eastAsia="tr-TR"/>
              </w:rPr>
              <w:t>Exchange information about his/her family</w:t>
            </w:r>
          </w:p>
          <w:p w:rsidR="0003781E" w:rsidRPr="0003781E" w:rsidRDefault="0003781E" w:rsidP="0003781E">
            <w:pPr>
              <w:spacing w:after="0" w:line="240" w:lineRule="auto"/>
              <w:jc w:val="both"/>
              <w:rPr>
                <w:rFonts w:ascii="Times New Roman" w:eastAsia="Times New Roman" w:hAnsi="Times New Roman" w:cs="Times New Roman"/>
                <w:sz w:val="20"/>
                <w:szCs w:val="20"/>
                <w:lang w:val="en-US" w:eastAsia="tr-TR"/>
              </w:rPr>
            </w:pPr>
            <w:r w:rsidRPr="0003781E">
              <w:rPr>
                <w:rFonts w:ascii="Times New Roman" w:eastAsia="Times New Roman" w:hAnsi="Times New Roman" w:cs="Times New Roman"/>
                <w:sz w:val="20"/>
                <w:szCs w:val="20"/>
                <w:lang w:val="en-US" w:eastAsia="tr-TR"/>
              </w:rPr>
              <w:t>Start and finish a basic conversation</w:t>
            </w:r>
          </w:p>
          <w:p w:rsidR="0003781E" w:rsidRPr="0003781E" w:rsidRDefault="0003781E" w:rsidP="0003781E">
            <w:pPr>
              <w:spacing w:after="0" w:line="240" w:lineRule="auto"/>
              <w:jc w:val="both"/>
              <w:rPr>
                <w:rFonts w:ascii="Times New Roman" w:eastAsia="Times New Roman" w:hAnsi="Times New Roman" w:cs="Times New Roman"/>
                <w:sz w:val="20"/>
                <w:szCs w:val="20"/>
                <w:lang w:val="en-US" w:eastAsia="tr-TR"/>
              </w:rPr>
            </w:pPr>
            <w:r w:rsidRPr="0003781E">
              <w:rPr>
                <w:rFonts w:ascii="Times New Roman" w:eastAsia="Times New Roman" w:hAnsi="Times New Roman" w:cs="Times New Roman"/>
                <w:sz w:val="20"/>
                <w:szCs w:val="20"/>
                <w:lang w:val="en-US" w:eastAsia="tr-TR"/>
              </w:rPr>
              <w:t>Take and leave a simple phone message</w:t>
            </w:r>
          </w:p>
          <w:p w:rsidR="0003781E" w:rsidRPr="0003781E" w:rsidRDefault="0003781E" w:rsidP="0003781E">
            <w:pPr>
              <w:spacing w:after="0" w:line="240" w:lineRule="auto"/>
              <w:jc w:val="both"/>
              <w:rPr>
                <w:rFonts w:ascii="Times New Roman" w:eastAsia="Times New Roman" w:hAnsi="Times New Roman" w:cs="Times New Roman"/>
                <w:sz w:val="20"/>
                <w:szCs w:val="20"/>
                <w:lang w:val="en-US" w:eastAsia="tr-TR"/>
              </w:rPr>
            </w:pPr>
            <w:r w:rsidRPr="0003781E">
              <w:rPr>
                <w:rFonts w:ascii="Times New Roman" w:eastAsia="Times New Roman" w:hAnsi="Times New Roman" w:cs="Times New Roman"/>
                <w:sz w:val="20"/>
                <w:szCs w:val="20"/>
                <w:lang w:val="en-US" w:eastAsia="tr-TR"/>
              </w:rPr>
              <w:t>Order food in a restaurant</w:t>
            </w:r>
          </w:p>
          <w:p w:rsidR="0003781E" w:rsidRPr="0003781E" w:rsidRDefault="0003781E" w:rsidP="0003781E">
            <w:pPr>
              <w:spacing w:after="0" w:line="240" w:lineRule="auto"/>
              <w:jc w:val="both"/>
              <w:rPr>
                <w:rFonts w:ascii="Times New Roman" w:eastAsia="Times New Roman" w:hAnsi="Times New Roman" w:cs="Times New Roman"/>
                <w:sz w:val="20"/>
                <w:szCs w:val="20"/>
                <w:lang w:val="en-US" w:eastAsia="tr-TR"/>
              </w:rPr>
            </w:pPr>
            <w:r w:rsidRPr="0003781E">
              <w:rPr>
                <w:rFonts w:ascii="Times New Roman" w:eastAsia="Times New Roman" w:hAnsi="Times New Roman" w:cs="Times New Roman"/>
                <w:sz w:val="20"/>
                <w:szCs w:val="20"/>
                <w:lang w:val="en-US" w:eastAsia="tr-TR"/>
              </w:rPr>
              <w:t>Ask people for things and give people things</w:t>
            </w:r>
          </w:p>
          <w:p w:rsidR="0003781E" w:rsidRPr="0003781E" w:rsidRDefault="0003781E" w:rsidP="0003781E">
            <w:pPr>
              <w:spacing w:after="0" w:line="240" w:lineRule="auto"/>
              <w:jc w:val="both"/>
              <w:rPr>
                <w:rFonts w:ascii="Times New Roman" w:eastAsia="Times New Roman" w:hAnsi="Times New Roman" w:cs="Times New Roman"/>
                <w:sz w:val="20"/>
                <w:szCs w:val="20"/>
                <w:lang w:val="en-US" w:eastAsia="tr-TR"/>
              </w:rPr>
            </w:pPr>
            <w:r w:rsidRPr="0003781E">
              <w:rPr>
                <w:rFonts w:ascii="Times New Roman" w:eastAsia="Times New Roman" w:hAnsi="Times New Roman" w:cs="Times New Roman"/>
                <w:sz w:val="20"/>
                <w:szCs w:val="20"/>
                <w:lang w:val="en-US" w:eastAsia="tr-TR"/>
              </w:rPr>
              <w:t>Go shopping at a market</w:t>
            </w:r>
          </w:p>
          <w:p w:rsidR="0003781E" w:rsidRPr="0003781E" w:rsidRDefault="0003781E" w:rsidP="0003781E">
            <w:pPr>
              <w:spacing w:after="0" w:line="240" w:lineRule="auto"/>
              <w:jc w:val="both"/>
              <w:rPr>
                <w:rFonts w:ascii="Times New Roman" w:eastAsia="Times New Roman" w:hAnsi="Times New Roman" w:cs="Times New Roman"/>
                <w:sz w:val="20"/>
                <w:szCs w:val="20"/>
                <w:lang w:val="en-US" w:eastAsia="tr-TR"/>
              </w:rPr>
            </w:pPr>
            <w:r w:rsidRPr="0003781E">
              <w:rPr>
                <w:rFonts w:ascii="Times New Roman" w:eastAsia="Times New Roman" w:hAnsi="Times New Roman" w:cs="Times New Roman"/>
                <w:sz w:val="20"/>
                <w:szCs w:val="20"/>
                <w:lang w:val="en-US" w:eastAsia="tr-TR"/>
              </w:rPr>
              <w:t>Understand a store guide and ask for what he/she wants, and shop in a department store</w:t>
            </w:r>
          </w:p>
          <w:p w:rsidR="0003781E" w:rsidRPr="0003781E" w:rsidRDefault="0003781E" w:rsidP="0003781E">
            <w:pPr>
              <w:spacing w:after="0" w:line="240" w:lineRule="auto"/>
              <w:jc w:val="both"/>
              <w:rPr>
                <w:rFonts w:ascii="Times New Roman" w:eastAsia="Times New Roman" w:hAnsi="Times New Roman" w:cs="Times New Roman"/>
                <w:sz w:val="20"/>
                <w:szCs w:val="20"/>
                <w:lang w:val="en-US" w:eastAsia="tr-TR"/>
              </w:rPr>
            </w:pPr>
            <w:r w:rsidRPr="0003781E">
              <w:rPr>
                <w:rFonts w:ascii="Times New Roman" w:eastAsia="Times New Roman" w:hAnsi="Times New Roman" w:cs="Times New Roman"/>
                <w:sz w:val="20"/>
                <w:szCs w:val="20"/>
                <w:lang w:val="en-US" w:eastAsia="tr-TR"/>
              </w:rPr>
              <w:t>Understand and tell a simple story</w:t>
            </w:r>
          </w:p>
          <w:p w:rsidR="0003781E" w:rsidRPr="0003781E" w:rsidRDefault="0003781E" w:rsidP="0003781E">
            <w:pPr>
              <w:spacing w:after="0" w:line="240" w:lineRule="auto"/>
              <w:jc w:val="both"/>
              <w:rPr>
                <w:rFonts w:ascii="Times New Roman" w:eastAsia="Times New Roman" w:hAnsi="Times New Roman" w:cs="Times New Roman"/>
                <w:sz w:val="20"/>
                <w:szCs w:val="20"/>
                <w:lang w:val="en-US" w:eastAsia="tr-TR"/>
              </w:rPr>
            </w:pPr>
            <w:r w:rsidRPr="0003781E">
              <w:rPr>
                <w:rFonts w:ascii="Times New Roman" w:eastAsia="Times New Roman" w:hAnsi="Times New Roman" w:cs="Times New Roman"/>
                <w:sz w:val="20"/>
                <w:szCs w:val="20"/>
                <w:lang w:val="en-US" w:eastAsia="tr-TR"/>
              </w:rPr>
              <w:t>Identify a person from a simple description</w:t>
            </w:r>
          </w:p>
          <w:p w:rsidR="0003781E" w:rsidRPr="0003781E" w:rsidRDefault="0003781E" w:rsidP="0003781E">
            <w:pPr>
              <w:spacing w:after="0" w:line="240" w:lineRule="auto"/>
              <w:jc w:val="both"/>
              <w:rPr>
                <w:rFonts w:ascii="Times New Roman" w:eastAsia="Times New Roman" w:hAnsi="Times New Roman" w:cs="Times New Roman"/>
                <w:sz w:val="20"/>
                <w:szCs w:val="20"/>
                <w:lang w:val="en-US" w:eastAsia="tr-TR"/>
              </w:rPr>
            </w:pPr>
            <w:r w:rsidRPr="0003781E">
              <w:rPr>
                <w:rFonts w:ascii="Times New Roman" w:eastAsia="Times New Roman" w:hAnsi="Times New Roman" w:cs="Times New Roman"/>
                <w:sz w:val="20"/>
                <w:szCs w:val="20"/>
                <w:lang w:val="en-US" w:eastAsia="tr-TR"/>
              </w:rPr>
              <w:t>Book a train ticket</w:t>
            </w:r>
          </w:p>
          <w:p w:rsidR="0003781E" w:rsidRPr="0003781E" w:rsidRDefault="0003781E" w:rsidP="0003781E">
            <w:pPr>
              <w:spacing w:after="0" w:line="240" w:lineRule="auto"/>
              <w:jc w:val="both"/>
              <w:rPr>
                <w:rFonts w:ascii="Times New Roman" w:eastAsia="Times New Roman" w:hAnsi="Times New Roman" w:cs="Times New Roman"/>
                <w:sz w:val="20"/>
                <w:szCs w:val="20"/>
                <w:lang w:val="en-US" w:eastAsia="tr-TR"/>
              </w:rPr>
            </w:pPr>
            <w:r w:rsidRPr="0003781E">
              <w:rPr>
                <w:rFonts w:ascii="Times New Roman" w:eastAsia="Times New Roman" w:hAnsi="Times New Roman" w:cs="Times New Roman"/>
                <w:sz w:val="20"/>
                <w:szCs w:val="20"/>
                <w:lang w:val="en-US" w:eastAsia="tr-TR"/>
              </w:rPr>
              <w:t>Understand signs and rules</w:t>
            </w:r>
          </w:p>
          <w:p w:rsidR="0003781E" w:rsidRPr="0003781E" w:rsidRDefault="0003781E" w:rsidP="0003781E">
            <w:pPr>
              <w:spacing w:after="0" w:line="240" w:lineRule="auto"/>
              <w:jc w:val="both"/>
              <w:rPr>
                <w:rFonts w:ascii="Times New Roman" w:eastAsia="Times New Roman" w:hAnsi="Times New Roman" w:cs="Times New Roman"/>
                <w:sz w:val="20"/>
                <w:szCs w:val="20"/>
                <w:lang w:val="en-US" w:eastAsia="tr-TR"/>
              </w:rPr>
            </w:pPr>
            <w:r w:rsidRPr="0003781E">
              <w:rPr>
                <w:rFonts w:ascii="Times New Roman" w:eastAsia="Times New Roman" w:hAnsi="Times New Roman" w:cs="Times New Roman"/>
                <w:sz w:val="20"/>
                <w:szCs w:val="20"/>
                <w:lang w:val="en-US" w:eastAsia="tr-TR"/>
              </w:rPr>
              <w:t>Explain the reasons for his/her actions/plans</w:t>
            </w:r>
          </w:p>
          <w:p w:rsidR="0003781E" w:rsidRPr="0003781E" w:rsidRDefault="0003781E" w:rsidP="0003781E">
            <w:pPr>
              <w:spacing w:after="0" w:line="240" w:lineRule="auto"/>
              <w:jc w:val="both"/>
              <w:rPr>
                <w:rFonts w:ascii="Times New Roman" w:eastAsia="Times New Roman" w:hAnsi="Times New Roman" w:cs="Times New Roman"/>
                <w:sz w:val="20"/>
                <w:szCs w:val="20"/>
                <w:lang w:val="en-US" w:eastAsia="tr-TR"/>
              </w:rPr>
            </w:pPr>
            <w:r w:rsidRPr="0003781E">
              <w:rPr>
                <w:rFonts w:ascii="Times New Roman" w:eastAsia="Times New Roman" w:hAnsi="Times New Roman" w:cs="Times New Roman"/>
                <w:sz w:val="20"/>
                <w:szCs w:val="20"/>
                <w:lang w:val="en-US" w:eastAsia="tr-TR"/>
              </w:rPr>
              <w:t>Describe what he/she does every day; describe other people’s routines; describe his/herself and other people; describe where he/she lives; describe a visit to a city; describe a place; describe people and understand descriptions; describe what people are doing now; describe problems and ask for solutions; describe personal experiences</w:t>
            </w:r>
          </w:p>
          <w:p w:rsidR="0003781E" w:rsidRPr="0003781E" w:rsidRDefault="0003781E" w:rsidP="0003781E">
            <w:pPr>
              <w:spacing w:after="0" w:line="240" w:lineRule="auto"/>
              <w:jc w:val="both"/>
              <w:rPr>
                <w:rFonts w:ascii="Times New Roman" w:eastAsia="Times New Roman" w:hAnsi="Times New Roman" w:cs="Times New Roman"/>
                <w:sz w:val="20"/>
                <w:szCs w:val="20"/>
                <w:lang w:val="en-US" w:eastAsia="tr-TR"/>
              </w:rPr>
            </w:pPr>
            <w:r w:rsidRPr="0003781E">
              <w:rPr>
                <w:rFonts w:ascii="Times New Roman" w:eastAsia="Times New Roman" w:hAnsi="Times New Roman" w:cs="Times New Roman"/>
                <w:sz w:val="20"/>
                <w:szCs w:val="20"/>
                <w:lang w:val="en-US" w:eastAsia="tr-TR"/>
              </w:rPr>
              <w:t>Make comparisons between things and people, compare one thing with several others; make and respond to suggestions</w:t>
            </w:r>
          </w:p>
          <w:p w:rsidR="0003781E" w:rsidRPr="0003781E" w:rsidRDefault="0003781E" w:rsidP="0003781E">
            <w:pPr>
              <w:spacing w:after="0" w:line="240" w:lineRule="auto"/>
              <w:jc w:val="both"/>
              <w:rPr>
                <w:rFonts w:ascii="Times New Roman" w:eastAsia="Times New Roman" w:hAnsi="Times New Roman" w:cs="Times New Roman"/>
                <w:sz w:val="20"/>
                <w:szCs w:val="20"/>
                <w:lang w:val="en-US" w:eastAsia="tr-TR"/>
              </w:rPr>
            </w:pPr>
            <w:r w:rsidRPr="0003781E">
              <w:rPr>
                <w:rFonts w:ascii="Times New Roman" w:eastAsia="Times New Roman" w:hAnsi="Times New Roman" w:cs="Times New Roman"/>
                <w:sz w:val="20"/>
                <w:szCs w:val="20"/>
                <w:lang w:val="en-US" w:eastAsia="tr-TR"/>
              </w:rPr>
              <w:t>Ask for, give and follow simple directions and instructions; check instructions and information and ask for repetition</w:t>
            </w:r>
          </w:p>
          <w:p w:rsidR="0003781E" w:rsidRPr="0003781E" w:rsidRDefault="0003781E" w:rsidP="0003781E">
            <w:pPr>
              <w:spacing w:after="0" w:line="240" w:lineRule="auto"/>
              <w:jc w:val="both"/>
              <w:rPr>
                <w:rFonts w:ascii="Times New Roman" w:eastAsia="Times New Roman" w:hAnsi="Times New Roman" w:cs="Times New Roman"/>
                <w:sz w:val="20"/>
                <w:szCs w:val="20"/>
                <w:lang w:val="en-US" w:eastAsia="tr-TR"/>
              </w:rPr>
            </w:pPr>
            <w:r w:rsidRPr="0003781E">
              <w:rPr>
                <w:rFonts w:ascii="Times New Roman" w:eastAsia="Times New Roman" w:hAnsi="Times New Roman" w:cs="Times New Roman"/>
                <w:sz w:val="20"/>
                <w:szCs w:val="20"/>
                <w:lang w:val="en-US" w:eastAsia="tr-TR"/>
              </w:rPr>
              <w:t>TALK and ASK ABOUT jobs; everyday objects; what he/she does on holiday; what he/she does in his/her free time; his/her abilities; other people’s abilities; quantities; his/her diet and lifestyle; his/her home and about things he/she has; things he/she need to furnish a home; the past and past events in his/her life; the weather; what he/she wears; personal preferences; appearance and personalities; other people’s experiences; his/her education; intentions; likes, dislikes, plans and ambitions</w:t>
            </w:r>
          </w:p>
          <w:p w:rsidR="0003781E" w:rsidRPr="0003781E" w:rsidRDefault="0003781E" w:rsidP="0003781E">
            <w:pPr>
              <w:spacing w:after="0" w:line="240" w:lineRule="auto"/>
              <w:jc w:val="both"/>
              <w:rPr>
                <w:rFonts w:ascii="Times New Roman" w:eastAsia="Times New Roman" w:hAnsi="Times New Roman" w:cs="Times New Roman"/>
                <w:sz w:val="20"/>
                <w:szCs w:val="20"/>
                <w:lang w:val="en-US" w:eastAsia="tr-TR"/>
              </w:rPr>
            </w:pPr>
            <w:r w:rsidRPr="0003781E">
              <w:rPr>
                <w:rFonts w:ascii="Times New Roman" w:eastAsia="Times New Roman" w:hAnsi="Times New Roman" w:cs="Times New Roman"/>
                <w:sz w:val="20"/>
                <w:szCs w:val="20"/>
                <w:lang w:val="en-US" w:eastAsia="tr-TR"/>
              </w:rPr>
              <w:t>Complete a form with personal information</w:t>
            </w:r>
          </w:p>
          <w:p w:rsidR="0003781E" w:rsidRPr="0003781E" w:rsidRDefault="0003781E" w:rsidP="0003781E">
            <w:pPr>
              <w:spacing w:after="0" w:line="240" w:lineRule="auto"/>
              <w:jc w:val="both"/>
              <w:rPr>
                <w:rFonts w:ascii="Times New Roman" w:eastAsia="Times New Roman" w:hAnsi="Times New Roman" w:cs="Times New Roman"/>
                <w:sz w:val="20"/>
                <w:szCs w:val="20"/>
                <w:lang w:val="en-US" w:eastAsia="tr-TR"/>
              </w:rPr>
            </w:pPr>
            <w:r w:rsidRPr="0003781E">
              <w:rPr>
                <w:rFonts w:ascii="Times New Roman" w:eastAsia="Times New Roman" w:hAnsi="Times New Roman" w:cs="Times New Roman"/>
                <w:sz w:val="20"/>
                <w:szCs w:val="20"/>
                <w:lang w:val="en-US" w:eastAsia="tr-TR"/>
              </w:rPr>
              <w:t>Use punctuation (1): capital letter; (2): full stops and question marks; (3): dashes and exclamation mark; (4): apostrophes</w:t>
            </w:r>
          </w:p>
          <w:p w:rsidR="0003781E" w:rsidRPr="0003781E" w:rsidRDefault="0003781E" w:rsidP="0003781E">
            <w:pPr>
              <w:spacing w:after="0" w:line="240" w:lineRule="auto"/>
              <w:jc w:val="both"/>
              <w:rPr>
                <w:rFonts w:ascii="Times New Roman" w:eastAsia="Times New Roman" w:hAnsi="Times New Roman" w:cs="Times New Roman"/>
                <w:sz w:val="20"/>
                <w:szCs w:val="20"/>
                <w:lang w:val="en-US" w:eastAsia="tr-TR"/>
              </w:rPr>
            </w:pPr>
            <w:r w:rsidRPr="0003781E">
              <w:rPr>
                <w:rFonts w:ascii="Times New Roman" w:eastAsia="Times New Roman" w:hAnsi="Times New Roman" w:cs="Times New Roman"/>
                <w:sz w:val="20"/>
                <w:szCs w:val="20"/>
                <w:lang w:val="en-US" w:eastAsia="tr-TR"/>
              </w:rPr>
              <w:t>Join sentences (1): and, then, after that; (2): and, but, or; (3): because, so; (4): first, later, in the end</w:t>
            </w:r>
          </w:p>
          <w:p w:rsidR="0003781E" w:rsidRPr="0003781E" w:rsidRDefault="0003781E" w:rsidP="0003781E">
            <w:pPr>
              <w:spacing w:after="0" w:line="240" w:lineRule="auto"/>
              <w:jc w:val="both"/>
              <w:rPr>
                <w:rFonts w:ascii="Times New Roman" w:eastAsia="Times New Roman" w:hAnsi="Times New Roman" w:cs="Times New Roman"/>
                <w:sz w:val="20"/>
                <w:szCs w:val="20"/>
                <w:lang w:val="en-US" w:eastAsia="tr-TR"/>
              </w:rPr>
            </w:pPr>
            <w:r w:rsidRPr="0003781E">
              <w:rPr>
                <w:rFonts w:ascii="Times New Roman" w:eastAsia="Times New Roman" w:hAnsi="Times New Roman" w:cs="Times New Roman"/>
                <w:sz w:val="20"/>
                <w:szCs w:val="20"/>
                <w:lang w:val="en-US" w:eastAsia="tr-TR"/>
              </w:rPr>
              <w:t>use paragraphs</w:t>
            </w:r>
          </w:p>
          <w:p w:rsidR="0003781E" w:rsidRPr="0003781E" w:rsidRDefault="0003781E" w:rsidP="0003781E">
            <w:pPr>
              <w:spacing w:after="0" w:line="240" w:lineRule="auto"/>
              <w:jc w:val="both"/>
              <w:rPr>
                <w:rFonts w:ascii="Times New Roman" w:eastAsia="Times New Roman" w:hAnsi="Times New Roman" w:cs="Times New Roman"/>
                <w:sz w:val="20"/>
                <w:szCs w:val="20"/>
                <w:lang w:val="en-US" w:eastAsia="tr-TR"/>
              </w:rPr>
            </w:pPr>
            <w:r w:rsidRPr="0003781E">
              <w:rPr>
                <w:rFonts w:ascii="Times New Roman" w:eastAsia="Times New Roman" w:hAnsi="Times New Roman" w:cs="Times New Roman"/>
                <w:sz w:val="20"/>
                <w:szCs w:val="20"/>
                <w:lang w:val="en-US" w:eastAsia="tr-TR"/>
              </w:rPr>
              <w:t>Write about his/her routine; a short message; an informal email; a postcard, a short biography; a description of an event; a message for an online message board; a thank you letter</w:t>
            </w:r>
          </w:p>
          <w:p w:rsidR="0003781E" w:rsidRPr="0003781E" w:rsidRDefault="0003781E" w:rsidP="0003781E">
            <w:pPr>
              <w:spacing w:after="0" w:line="240" w:lineRule="auto"/>
              <w:jc w:val="both"/>
              <w:rPr>
                <w:rFonts w:ascii="Times New Roman" w:eastAsia="Times New Roman" w:hAnsi="Times New Roman" w:cs="Times New Roman"/>
                <w:sz w:val="20"/>
                <w:szCs w:val="20"/>
                <w:lang w:val="en-US" w:eastAsia="tr-TR"/>
              </w:rPr>
            </w:pPr>
            <w:r w:rsidRPr="0003781E">
              <w:rPr>
                <w:rFonts w:ascii="Times New Roman" w:eastAsia="Times New Roman" w:hAnsi="Times New Roman" w:cs="Times New Roman"/>
                <w:sz w:val="20"/>
                <w:szCs w:val="20"/>
                <w:lang w:val="en-US" w:eastAsia="tr-TR"/>
              </w:rPr>
              <w:t>make his/her writing more interesting</w:t>
            </w:r>
          </w:p>
          <w:p w:rsidR="0003781E" w:rsidRPr="0003781E" w:rsidRDefault="0003781E" w:rsidP="0003781E">
            <w:pPr>
              <w:tabs>
                <w:tab w:val="left" w:pos="7800"/>
              </w:tabs>
              <w:spacing w:before="120" w:after="120" w:line="240" w:lineRule="auto"/>
              <w:jc w:val="both"/>
              <w:rPr>
                <w:rFonts w:ascii="Times New Roman" w:eastAsia="Times New Roman" w:hAnsi="Times New Roman" w:cs="Times New Roman"/>
                <w:sz w:val="20"/>
                <w:szCs w:val="20"/>
                <w:lang w:val="en-US" w:eastAsia="tr-TR"/>
              </w:rPr>
            </w:pPr>
            <w:r w:rsidRPr="0003781E">
              <w:rPr>
                <w:rFonts w:ascii="Times New Roman" w:eastAsia="Times New Roman" w:hAnsi="Times New Roman" w:cs="Times New Roman"/>
                <w:sz w:val="20"/>
                <w:szCs w:val="20"/>
                <w:lang w:val="en-US" w:eastAsia="tr-TR"/>
              </w:rPr>
              <w:t>Respond to an event in writing</w:t>
            </w:r>
          </w:p>
        </w:tc>
      </w:tr>
      <w:tr w:rsidR="0003781E" w:rsidRPr="0003781E" w:rsidTr="0003781E">
        <w:trPr>
          <w:trHeight w:val="54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03781E" w:rsidRPr="0003781E" w:rsidRDefault="0003781E" w:rsidP="0003781E">
            <w:pPr>
              <w:spacing w:after="0" w:line="240" w:lineRule="auto"/>
              <w:jc w:val="center"/>
              <w:rPr>
                <w:rFonts w:ascii="Times New Roman" w:eastAsia="Times New Roman" w:hAnsi="Times New Roman" w:cs="Times New Roman"/>
                <w:b/>
                <w:sz w:val="20"/>
                <w:szCs w:val="20"/>
                <w:lang w:val="en-US" w:eastAsia="tr-TR"/>
              </w:rPr>
            </w:pPr>
            <w:r w:rsidRPr="0003781E">
              <w:rPr>
                <w:rFonts w:ascii="Times New Roman" w:eastAsia="Times New Roman" w:hAnsi="Times New Roman" w:cs="Times New Roman"/>
                <w:b/>
                <w:sz w:val="20"/>
                <w:szCs w:val="20"/>
                <w:lang w:val="en-US" w:eastAsia="tr-TR"/>
              </w:rPr>
              <w:t>TEXTBOOK</w:t>
            </w:r>
          </w:p>
        </w:tc>
        <w:tc>
          <w:tcPr>
            <w:tcW w:w="3036" w:type="pct"/>
            <w:gridSpan w:val="8"/>
            <w:tcBorders>
              <w:top w:val="single" w:sz="12" w:space="0" w:color="auto"/>
              <w:left w:val="single" w:sz="12" w:space="0" w:color="auto"/>
              <w:bottom w:val="single" w:sz="12" w:space="0" w:color="auto"/>
              <w:right w:val="single" w:sz="12" w:space="0" w:color="auto"/>
            </w:tcBorders>
          </w:tcPr>
          <w:p w:rsidR="0003781E" w:rsidRPr="0003781E" w:rsidRDefault="0003781E" w:rsidP="0003781E">
            <w:pPr>
              <w:spacing w:after="0" w:line="240" w:lineRule="auto"/>
              <w:jc w:val="both"/>
              <w:rPr>
                <w:rFonts w:ascii="Times New Roman" w:eastAsia="Times New Roman" w:hAnsi="Times New Roman" w:cs="Times New Roman"/>
                <w:sz w:val="24"/>
                <w:szCs w:val="24"/>
                <w:lang w:eastAsia="tr-TR"/>
              </w:rPr>
            </w:pPr>
            <w:r w:rsidRPr="0003781E">
              <w:rPr>
                <w:rFonts w:ascii="Times New Roman" w:eastAsia="Times New Roman" w:hAnsi="Times New Roman" w:cs="Times New Roman"/>
                <w:sz w:val="20"/>
                <w:szCs w:val="20"/>
                <w:lang w:eastAsia="tr-TR"/>
              </w:rPr>
              <w:t xml:space="preserve">Foley M., Hall D. (2017). </w:t>
            </w:r>
            <w:r w:rsidRPr="0003781E">
              <w:rPr>
                <w:rFonts w:ascii="Times New Roman" w:eastAsia="Times New Roman" w:hAnsi="Times New Roman" w:cs="Times New Roman"/>
                <w:i/>
                <w:sz w:val="20"/>
                <w:szCs w:val="20"/>
                <w:lang w:eastAsia="tr-TR"/>
              </w:rPr>
              <w:t>New Total English Elementary Students’ Book</w:t>
            </w:r>
            <w:r w:rsidRPr="0003781E">
              <w:rPr>
                <w:rFonts w:ascii="Times New Roman" w:eastAsia="Times New Roman" w:hAnsi="Times New Roman" w:cs="Times New Roman"/>
                <w:sz w:val="20"/>
                <w:szCs w:val="20"/>
                <w:lang w:eastAsia="tr-TR"/>
              </w:rPr>
              <w:t>. Pearson  Education Limited</w:t>
            </w:r>
          </w:p>
        </w:tc>
      </w:tr>
      <w:tr w:rsidR="0003781E" w:rsidRPr="0003781E" w:rsidTr="0003781E">
        <w:trPr>
          <w:trHeight w:val="54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03781E" w:rsidRPr="0003781E" w:rsidRDefault="0003781E" w:rsidP="0003781E">
            <w:pPr>
              <w:spacing w:after="0" w:line="240" w:lineRule="auto"/>
              <w:jc w:val="center"/>
              <w:rPr>
                <w:rFonts w:ascii="Times New Roman" w:eastAsia="Times New Roman" w:hAnsi="Times New Roman" w:cs="Times New Roman"/>
                <w:b/>
                <w:sz w:val="20"/>
                <w:szCs w:val="20"/>
                <w:lang w:val="en-US" w:eastAsia="tr-TR"/>
              </w:rPr>
            </w:pPr>
            <w:r w:rsidRPr="0003781E">
              <w:rPr>
                <w:rFonts w:ascii="Times New Roman" w:eastAsia="Times New Roman" w:hAnsi="Times New Roman" w:cs="Times New Roman"/>
                <w:b/>
                <w:sz w:val="20"/>
                <w:szCs w:val="20"/>
                <w:lang w:val="en-US" w:eastAsia="tr-TR"/>
              </w:rPr>
              <w:t>OTHER REFERENCES</w:t>
            </w:r>
          </w:p>
        </w:tc>
        <w:tc>
          <w:tcPr>
            <w:tcW w:w="3036" w:type="pct"/>
            <w:gridSpan w:val="8"/>
            <w:tcBorders>
              <w:top w:val="single" w:sz="12" w:space="0" w:color="auto"/>
              <w:left w:val="single" w:sz="12" w:space="0" w:color="auto"/>
              <w:bottom w:val="single" w:sz="12" w:space="0" w:color="auto"/>
              <w:right w:val="single" w:sz="12" w:space="0" w:color="auto"/>
            </w:tcBorders>
            <w:vAlign w:val="center"/>
          </w:tcPr>
          <w:p w:rsidR="0003781E" w:rsidRPr="0003781E" w:rsidRDefault="0003781E" w:rsidP="0003781E">
            <w:pPr>
              <w:spacing w:after="0" w:line="240" w:lineRule="auto"/>
              <w:jc w:val="both"/>
              <w:rPr>
                <w:rFonts w:ascii="Times New Roman" w:eastAsia="Times New Roman" w:hAnsi="Times New Roman" w:cs="Times New Roman"/>
                <w:sz w:val="24"/>
                <w:szCs w:val="24"/>
                <w:lang w:eastAsia="tr-TR"/>
              </w:rPr>
            </w:pPr>
            <w:r w:rsidRPr="0003781E">
              <w:rPr>
                <w:rFonts w:ascii="Times New Roman" w:eastAsia="Times New Roman" w:hAnsi="Times New Roman" w:cs="Times New Roman"/>
                <w:bCs/>
                <w:color w:val="000000"/>
                <w:sz w:val="20"/>
                <w:szCs w:val="20"/>
                <w:lang w:eastAsia="tr-TR"/>
              </w:rPr>
              <w:t>Murphy, R. (2004) Essential Grammar in Use.Cambridge University Press</w:t>
            </w:r>
          </w:p>
        </w:tc>
      </w:tr>
      <w:tr w:rsidR="0003781E" w:rsidRPr="0003781E" w:rsidTr="0003781E">
        <w:trPr>
          <w:trHeight w:val="52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03781E" w:rsidRPr="0003781E" w:rsidRDefault="0003781E" w:rsidP="0003781E">
            <w:pPr>
              <w:spacing w:after="0" w:line="240" w:lineRule="auto"/>
              <w:jc w:val="center"/>
              <w:rPr>
                <w:rFonts w:ascii="Times New Roman" w:eastAsia="Times New Roman" w:hAnsi="Times New Roman" w:cs="Times New Roman"/>
                <w:b/>
                <w:sz w:val="20"/>
                <w:szCs w:val="20"/>
                <w:lang w:val="en-US" w:eastAsia="tr-TR"/>
              </w:rPr>
            </w:pPr>
            <w:r w:rsidRPr="0003781E">
              <w:rPr>
                <w:rFonts w:ascii="Times New Roman" w:eastAsia="Times New Roman" w:hAnsi="Times New Roman" w:cs="Times New Roman"/>
                <w:b/>
                <w:sz w:val="20"/>
                <w:szCs w:val="20"/>
                <w:lang w:val="en-US" w:eastAsia="tr-TR"/>
              </w:rPr>
              <w:t>TOOLS AND EQUIPMENTS REQUIRED</w:t>
            </w:r>
          </w:p>
        </w:tc>
        <w:tc>
          <w:tcPr>
            <w:tcW w:w="3036" w:type="pct"/>
            <w:gridSpan w:val="8"/>
            <w:tcBorders>
              <w:top w:val="single" w:sz="12" w:space="0" w:color="auto"/>
              <w:left w:val="single" w:sz="12" w:space="0" w:color="auto"/>
              <w:bottom w:val="single" w:sz="12" w:space="0" w:color="auto"/>
              <w:right w:val="single" w:sz="12" w:space="0" w:color="auto"/>
            </w:tcBorders>
            <w:vAlign w:val="center"/>
          </w:tcPr>
          <w:p w:rsidR="0003781E" w:rsidRPr="0003781E" w:rsidRDefault="0003781E" w:rsidP="0003781E">
            <w:pPr>
              <w:spacing w:after="0" w:line="240" w:lineRule="auto"/>
              <w:rPr>
                <w:rFonts w:ascii="Times New Roman" w:eastAsia="Times New Roman" w:hAnsi="Times New Roman" w:cs="Times New Roman"/>
                <w:sz w:val="20"/>
                <w:szCs w:val="20"/>
                <w:lang w:val="en-US" w:eastAsia="tr-TR"/>
              </w:rPr>
            </w:pPr>
            <w:r w:rsidRPr="0003781E">
              <w:rPr>
                <w:rFonts w:ascii="Times New Roman" w:eastAsia="Times New Roman" w:hAnsi="Times New Roman" w:cs="Times New Roman"/>
                <w:sz w:val="20"/>
                <w:szCs w:val="20"/>
                <w:lang w:val="en-US" w:eastAsia="tr-TR"/>
              </w:rPr>
              <w:t>Computer, Webcam, Speakers; or Smart phone, Internet Connection, Applications and Software for Office and Audio-Visual Materials</w:t>
            </w:r>
          </w:p>
        </w:tc>
      </w:tr>
    </w:tbl>
    <w:p w:rsidR="0003781E" w:rsidRDefault="0003781E" w:rsidP="0003781E">
      <w:pPr>
        <w:spacing w:after="0" w:line="240" w:lineRule="auto"/>
        <w:rPr>
          <w:rFonts w:ascii="Times New Roman" w:eastAsia="Times New Roman" w:hAnsi="Times New Roman" w:cs="Times New Roman"/>
          <w:sz w:val="18"/>
          <w:szCs w:val="18"/>
          <w:lang w:val="en-US" w:eastAsia="tr-TR"/>
        </w:rPr>
      </w:pPr>
    </w:p>
    <w:p w:rsidR="0003781E" w:rsidRPr="0003781E" w:rsidRDefault="0003781E" w:rsidP="0003781E">
      <w:pPr>
        <w:tabs>
          <w:tab w:val="left" w:pos="2295"/>
        </w:tabs>
        <w:rPr>
          <w:rFonts w:ascii="Times New Roman" w:eastAsia="Times New Roman" w:hAnsi="Times New Roman" w:cs="Times New Roman"/>
          <w:sz w:val="18"/>
          <w:szCs w:val="18"/>
          <w:lang w:val="en-US" w:eastAsia="tr-TR"/>
        </w:rPr>
        <w:sectPr w:rsidR="0003781E" w:rsidRPr="0003781E" w:rsidSect="0003781E">
          <w:pgSz w:w="11906" w:h="16838"/>
          <w:pgMar w:top="720" w:right="1134" w:bottom="720" w:left="1134" w:header="709" w:footer="709" w:gutter="0"/>
          <w:cols w:space="708"/>
        </w:sectPr>
      </w:pPr>
      <w:r>
        <w:rPr>
          <w:rFonts w:ascii="Times New Roman" w:eastAsia="Times New Roman" w:hAnsi="Times New Roman" w:cs="Times New Roman"/>
          <w:sz w:val="18"/>
          <w:szCs w:val="18"/>
          <w:lang w:val="en-US" w:eastAsia="tr-TR"/>
        </w:rPr>
        <w:tab/>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03781E" w:rsidRPr="0003781E" w:rsidTr="0003781E">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03781E" w:rsidRPr="0003781E" w:rsidRDefault="0003781E" w:rsidP="0003781E">
            <w:pPr>
              <w:spacing w:after="0" w:line="240" w:lineRule="auto"/>
              <w:jc w:val="center"/>
              <w:rPr>
                <w:rFonts w:ascii="Times New Roman" w:eastAsia="Times New Roman" w:hAnsi="Times New Roman" w:cs="Times New Roman"/>
                <w:b/>
                <w:lang w:val="en-US" w:eastAsia="tr-TR"/>
              </w:rPr>
            </w:pPr>
            <w:r w:rsidRPr="0003781E">
              <w:rPr>
                <w:rFonts w:ascii="Times New Roman" w:eastAsia="Times New Roman" w:hAnsi="Times New Roman" w:cs="Times New Roman"/>
                <w:b/>
                <w:lang w:val="en-US" w:eastAsia="tr-TR"/>
              </w:rPr>
              <w:t>COURSE SYLLABUS</w:t>
            </w:r>
          </w:p>
        </w:tc>
      </w:tr>
      <w:tr w:rsidR="0003781E" w:rsidRPr="0003781E" w:rsidTr="0003781E">
        <w:trPr>
          <w:jc w:val="center"/>
        </w:trPr>
        <w:tc>
          <w:tcPr>
            <w:tcW w:w="593" w:type="pct"/>
            <w:tcBorders>
              <w:top w:val="single" w:sz="6" w:space="0" w:color="auto"/>
              <w:left w:val="single" w:sz="12" w:space="0" w:color="auto"/>
              <w:bottom w:val="single" w:sz="6" w:space="0" w:color="auto"/>
              <w:right w:val="single" w:sz="6" w:space="0" w:color="auto"/>
            </w:tcBorders>
          </w:tcPr>
          <w:p w:rsidR="0003781E" w:rsidRPr="0003781E" w:rsidRDefault="0003781E" w:rsidP="0003781E">
            <w:pPr>
              <w:spacing w:after="0" w:line="240" w:lineRule="auto"/>
              <w:jc w:val="center"/>
              <w:rPr>
                <w:rFonts w:ascii="Times New Roman" w:eastAsia="Times New Roman" w:hAnsi="Times New Roman" w:cs="Times New Roman"/>
                <w:b/>
                <w:lang w:val="en-US" w:eastAsia="tr-TR"/>
              </w:rPr>
            </w:pPr>
            <w:r w:rsidRPr="0003781E">
              <w:rPr>
                <w:rFonts w:ascii="Times New Roman" w:eastAsia="Times New Roman" w:hAnsi="Times New Roman" w:cs="Times New Roman"/>
                <w:b/>
                <w:lang w:val="en-US" w:eastAsia="tr-TR"/>
              </w:rPr>
              <w:t>WEEK</w:t>
            </w:r>
          </w:p>
        </w:tc>
        <w:tc>
          <w:tcPr>
            <w:tcW w:w="4407" w:type="pct"/>
            <w:tcBorders>
              <w:top w:val="single" w:sz="6" w:space="0" w:color="auto"/>
              <w:left w:val="single" w:sz="6" w:space="0" w:color="auto"/>
              <w:bottom w:val="single" w:sz="6" w:space="0" w:color="auto"/>
              <w:right w:val="single" w:sz="12" w:space="0" w:color="auto"/>
            </w:tcBorders>
          </w:tcPr>
          <w:p w:rsidR="0003781E" w:rsidRPr="0003781E" w:rsidRDefault="0003781E" w:rsidP="0003781E">
            <w:pPr>
              <w:spacing w:after="0" w:line="240" w:lineRule="auto"/>
              <w:rPr>
                <w:rFonts w:ascii="Times New Roman" w:eastAsia="Times New Roman" w:hAnsi="Times New Roman" w:cs="Times New Roman"/>
                <w:b/>
                <w:lang w:val="en-US" w:eastAsia="tr-TR"/>
              </w:rPr>
            </w:pPr>
            <w:r w:rsidRPr="0003781E">
              <w:rPr>
                <w:rFonts w:ascii="Times New Roman" w:eastAsia="Times New Roman" w:hAnsi="Times New Roman" w:cs="Times New Roman"/>
                <w:b/>
                <w:lang w:val="en-US" w:eastAsia="tr-TR"/>
              </w:rPr>
              <w:t xml:space="preserve">TOPICS </w:t>
            </w:r>
          </w:p>
        </w:tc>
      </w:tr>
      <w:tr w:rsidR="0003781E" w:rsidRPr="0003781E" w:rsidTr="0003781E">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3781E" w:rsidRPr="0003781E" w:rsidRDefault="0003781E" w:rsidP="0003781E">
            <w:pPr>
              <w:spacing w:after="0" w:line="240" w:lineRule="auto"/>
              <w:jc w:val="center"/>
              <w:rPr>
                <w:rFonts w:ascii="Times New Roman" w:eastAsia="Times New Roman" w:hAnsi="Times New Roman" w:cs="Times New Roman"/>
                <w:b/>
                <w:lang w:val="en-GB" w:eastAsia="tr-TR"/>
              </w:rPr>
            </w:pPr>
          </w:p>
        </w:tc>
        <w:tc>
          <w:tcPr>
            <w:tcW w:w="4407" w:type="pct"/>
            <w:tcBorders>
              <w:top w:val="single" w:sz="6" w:space="0" w:color="auto"/>
              <w:left w:val="single" w:sz="6" w:space="0" w:color="auto"/>
              <w:bottom w:val="single" w:sz="6" w:space="0" w:color="auto"/>
              <w:right w:val="single" w:sz="12" w:space="0" w:color="auto"/>
            </w:tcBorders>
            <w:vAlign w:val="center"/>
          </w:tcPr>
          <w:p w:rsidR="0003781E" w:rsidRPr="0003781E" w:rsidRDefault="0003781E" w:rsidP="0003781E">
            <w:pPr>
              <w:spacing w:after="0" w:line="240" w:lineRule="auto"/>
              <w:rPr>
                <w:rFonts w:ascii="Times New Roman" w:eastAsia="Times New Roman" w:hAnsi="Times New Roman" w:cs="Times New Roman"/>
                <w:bCs/>
                <w:lang w:val="en-GB" w:eastAsia="tr-TR"/>
              </w:rPr>
            </w:pPr>
            <w:r w:rsidRPr="0003781E">
              <w:rPr>
                <w:rFonts w:ascii="Times New Roman" w:eastAsia="Times New Roman" w:hAnsi="Times New Roman" w:cs="Times New Roman"/>
                <w:bCs/>
                <w:lang w:val="en-GB" w:eastAsia="tr-TR"/>
              </w:rPr>
              <w:t>FALL TERM</w:t>
            </w:r>
          </w:p>
        </w:tc>
      </w:tr>
      <w:tr w:rsidR="0003781E" w:rsidRPr="0003781E" w:rsidTr="0003781E">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3781E" w:rsidRPr="0003781E" w:rsidRDefault="0003781E" w:rsidP="0003781E">
            <w:pPr>
              <w:spacing w:after="0" w:line="240" w:lineRule="auto"/>
              <w:jc w:val="center"/>
              <w:rPr>
                <w:rFonts w:ascii="Times New Roman" w:eastAsia="Times New Roman" w:hAnsi="Times New Roman" w:cs="Times New Roman"/>
                <w:sz w:val="24"/>
                <w:szCs w:val="24"/>
                <w:lang w:val="en-GB" w:eastAsia="tr-TR"/>
              </w:rPr>
            </w:pPr>
            <w:r w:rsidRPr="0003781E">
              <w:rPr>
                <w:rFonts w:ascii="Times New Roman" w:eastAsia="Times New Roman" w:hAnsi="Times New Roman" w:cs="Times New Roman"/>
                <w:sz w:val="24"/>
                <w:szCs w:val="24"/>
                <w:lang w:val="en-GB" w:eastAsia="tr-TR"/>
              </w:rPr>
              <w:t>1</w:t>
            </w:r>
          </w:p>
        </w:tc>
        <w:tc>
          <w:tcPr>
            <w:tcW w:w="4407" w:type="pct"/>
            <w:tcBorders>
              <w:top w:val="single" w:sz="6" w:space="0" w:color="auto"/>
              <w:left w:val="single" w:sz="6" w:space="0" w:color="auto"/>
              <w:bottom w:val="single" w:sz="6" w:space="0" w:color="auto"/>
              <w:right w:val="single" w:sz="12" w:space="0" w:color="auto"/>
            </w:tcBorders>
          </w:tcPr>
          <w:p w:rsidR="0003781E" w:rsidRPr="0003781E" w:rsidRDefault="0003781E" w:rsidP="0003781E">
            <w:pPr>
              <w:spacing w:after="0" w:line="240" w:lineRule="auto"/>
              <w:rPr>
                <w:rFonts w:ascii="Times New Roman" w:eastAsia="Times New Roman" w:hAnsi="Times New Roman" w:cs="Times New Roman"/>
                <w:sz w:val="24"/>
                <w:szCs w:val="24"/>
                <w:lang w:val="en-GB" w:eastAsia="tr-TR"/>
              </w:rPr>
            </w:pPr>
            <w:r w:rsidRPr="0003781E">
              <w:rPr>
                <w:rFonts w:ascii="Times New Roman" w:eastAsia="Times New Roman" w:hAnsi="Times New Roman" w:cs="Times New Roman"/>
                <w:sz w:val="24"/>
                <w:szCs w:val="24"/>
                <w:lang w:val="en-GB" w:eastAsia="tr-TR"/>
              </w:rPr>
              <w:t>Introduction to the course - to be: positive</w:t>
            </w:r>
          </w:p>
        </w:tc>
      </w:tr>
      <w:tr w:rsidR="0003781E" w:rsidRPr="0003781E" w:rsidTr="0003781E">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3781E" w:rsidRPr="0003781E" w:rsidRDefault="0003781E" w:rsidP="0003781E">
            <w:pPr>
              <w:spacing w:after="0" w:line="240" w:lineRule="auto"/>
              <w:jc w:val="center"/>
              <w:rPr>
                <w:rFonts w:ascii="Times New Roman" w:eastAsia="Times New Roman" w:hAnsi="Times New Roman" w:cs="Times New Roman"/>
                <w:sz w:val="24"/>
                <w:szCs w:val="24"/>
                <w:lang w:val="en-GB" w:eastAsia="tr-TR"/>
              </w:rPr>
            </w:pPr>
            <w:r w:rsidRPr="0003781E">
              <w:rPr>
                <w:rFonts w:ascii="Times New Roman" w:eastAsia="Times New Roman" w:hAnsi="Times New Roman" w:cs="Times New Roman"/>
                <w:sz w:val="24"/>
                <w:szCs w:val="24"/>
                <w:lang w:val="en-GB" w:eastAsia="tr-TR"/>
              </w:rPr>
              <w:t>2</w:t>
            </w:r>
          </w:p>
        </w:tc>
        <w:tc>
          <w:tcPr>
            <w:tcW w:w="4407" w:type="pct"/>
            <w:tcBorders>
              <w:top w:val="single" w:sz="6" w:space="0" w:color="auto"/>
              <w:left w:val="single" w:sz="6" w:space="0" w:color="auto"/>
              <w:bottom w:val="single" w:sz="6" w:space="0" w:color="auto"/>
              <w:right w:val="single" w:sz="12" w:space="0" w:color="auto"/>
            </w:tcBorders>
          </w:tcPr>
          <w:p w:rsidR="0003781E" w:rsidRPr="0003781E" w:rsidRDefault="0003781E" w:rsidP="0003781E">
            <w:pPr>
              <w:spacing w:after="0" w:line="240" w:lineRule="auto"/>
              <w:rPr>
                <w:rFonts w:ascii="Times New Roman" w:eastAsia="Times New Roman" w:hAnsi="Times New Roman" w:cs="Times New Roman"/>
                <w:sz w:val="24"/>
                <w:szCs w:val="24"/>
                <w:lang w:val="en-GB" w:eastAsia="tr-TR"/>
              </w:rPr>
            </w:pPr>
            <w:r w:rsidRPr="0003781E">
              <w:rPr>
                <w:rFonts w:ascii="Times New Roman" w:eastAsia="Times New Roman" w:hAnsi="Times New Roman" w:cs="Times New Roman"/>
                <w:sz w:val="24"/>
                <w:szCs w:val="24"/>
                <w:lang w:val="en-GB" w:eastAsia="tr-TR"/>
              </w:rPr>
              <w:t>Possessive’s - Possessive adjectives - to be: questions</w:t>
            </w:r>
          </w:p>
        </w:tc>
      </w:tr>
      <w:tr w:rsidR="0003781E" w:rsidRPr="0003781E" w:rsidTr="0003781E">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3781E" w:rsidRPr="0003781E" w:rsidRDefault="0003781E" w:rsidP="0003781E">
            <w:pPr>
              <w:spacing w:after="0" w:line="240" w:lineRule="auto"/>
              <w:jc w:val="center"/>
              <w:rPr>
                <w:rFonts w:ascii="Times New Roman" w:eastAsia="Times New Roman" w:hAnsi="Times New Roman" w:cs="Times New Roman"/>
                <w:sz w:val="24"/>
                <w:szCs w:val="24"/>
                <w:lang w:val="en-GB" w:eastAsia="tr-TR"/>
              </w:rPr>
            </w:pPr>
            <w:r w:rsidRPr="0003781E">
              <w:rPr>
                <w:rFonts w:ascii="Times New Roman" w:eastAsia="Times New Roman" w:hAnsi="Times New Roman" w:cs="Times New Roman"/>
                <w:sz w:val="24"/>
                <w:szCs w:val="24"/>
                <w:lang w:val="en-GB" w:eastAsia="tr-TR"/>
              </w:rPr>
              <w:t>3</w:t>
            </w:r>
          </w:p>
        </w:tc>
        <w:tc>
          <w:tcPr>
            <w:tcW w:w="4407" w:type="pct"/>
            <w:tcBorders>
              <w:top w:val="single" w:sz="6" w:space="0" w:color="auto"/>
              <w:left w:val="single" w:sz="6" w:space="0" w:color="auto"/>
              <w:bottom w:val="single" w:sz="6" w:space="0" w:color="auto"/>
              <w:right w:val="single" w:sz="12" w:space="0" w:color="auto"/>
            </w:tcBorders>
          </w:tcPr>
          <w:p w:rsidR="0003781E" w:rsidRPr="0003781E" w:rsidRDefault="0003781E" w:rsidP="0003781E">
            <w:pPr>
              <w:spacing w:after="0" w:line="240" w:lineRule="auto"/>
              <w:rPr>
                <w:rFonts w:ascii="Times New Roman" w:eastAsia="Times New Roman" w:hAnsi="Times New Roman" w:cs="Times New Roman"/>
                <w:sz w:val="24"/>
                <w:szCs w:val="24"/>
                <w:lang w:val="en-GB" w:eastAsia="tr-TR"/>
              </w:rPr>
            </w:pPr>
            <w:r w:rsidRPr="0003781E">
              <w:rPr>
                <w:rFonts w:ascii="Times New Roman" w:eastAsia="Times New Roman" w:hAnsi="Times New Roman" w:cs="Times New Roman"/>
                <w:sz w:val="24"/>
                <w:szCs w:val="24"/>
                <w:lang w:val="en-GB" w:eastAsia="tr-TR"/>
              </w:rPr>
              <w:t>a/an - to be: negative</w:t>
            </w:r>
          </w:p>
        </w:tc>
      </w:tr>
      <w:tr w:rsidR="0003781E" w:rsidRPr="0003781E" w:rsidTr="0003781E">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3781E" w:rsidRPr="0003781E" w:rsidRDefault="0003781E" w:rsidP="0003781E">
            <w:pPr>
              <w:spacing w:after="0" w:line="240" w:lineRule="auto"/>
              <w:jc w:val="center"/>
              <w:rPr>
                <w:rFonts w:ascii="Times New Roman" w:eastAsia="Times New Roman" w:hAnsi="Times New Roman" w:cs="Times New Roman"/>
                <w:sz w:val="24"/>
                <w:szCs w:val="24"/>
                <w:lang w:val="en-GB" w:eastAsia="tr-TR"/>
              </w:rPr>
            </w:pPr>
            <w:r w:rsidRPr="0003781E">
              <w:rPr>
                <w:rFonts w:ascii="Times New Roman" w:eastAsia="Times New Roman" w:hAnsi="Times New Roman" w:cs="Times New Roman"/>
                <w:sz w:val="24"/>
                <w:szCs w:val="24"/>
                <w:lang w:val="en-GB" w:eastAsia="tr-TR"/>
              </w:rPr>
              <w:t>4</w:t>
            </w:r>
          </w:p>
        </w:tc>
        <w:tc>
          <w:tcPr>
            <w:tcW w:w="4407" w:type="pct"/>
            <w:tcBorders>
              <w:top w:val="single" w:sz="6" w:space="0" w:color="auto"/>
              <w:left w:val="single" w:sz="6" w:space="0" w:color="auto"/>
              <w:bottom w:val="single" w:sz="6" w:space="0" w:color="auto"/>
              <w:right w:val="single" w:sz="12" w:space="0" w:color="auto"/>
            </w:tcBorders>
          </w:tcPr>
          <w:p w:rsidR="0003781E" w:rsidRPr="0003781E" w:rsidRDefault="0003781E" w:rsidP="0003781E">
            <w:pPr>
              <w:spacing w:after="0" w:line="240" w:lineRule="auto"/>
              <w:rPr>
                <w:rFonts w:ascii="Times New Roman" w:eastAsia="Times New Roman" w:hAnsi="Times New Roman" w:cs="Times New Roman"/>
                <w:sz w:val="24"/>
                <w:szCs w:val="24"/>
                <w:lang w:val="en-GB" w:eastAsia="tr-TR"/>
              </w:rPr>
            </w:pPr>
            <w:r w:rsidRPr="0003781E">
              <w:rPr>
                <w:rFonts w:ascii="Times New Roman" w:eastAsia="Times New Roman" w:hAnsi="Times New Roman" w:cs="Times New Roman"/>
                <w:sz w:val="24"/>
                <w:szCs w:val="24"/>
                <w:lang w:val="en-GB" w:eastAsia="tr-TR"/>
              </w:rPr>
              <w:t>Present Simple: I/you/we</w:t>
            </w:r>
          </w:p>
        </w:tc>
      </w:tr>
      <w:tr w:rsidR="0003781E" w:rsidRPr="0003781E" w:rsidTr="0003781E">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03781E" w:rsidRPr="0003781E" w:rsidRDefault="0003781E" w:rsidP="0003781E">
            <w:pPr>
              <w:spacing w:after="0" w:line="240" w:lineRule="auto"/>
              <w:jc w:val="center"/>
              <w:rPr>
                <w:rFonts w:ascii="Times New Roman" w:eastAsia="Times New Roman" w:hAnsi="Times New Roman" w:cs="Times New Roman"/>
                <w:sz w:val="24"/>
                <w:szCs w:val="24"/>
                <w:lang w:val="en-GB" w:eastAsia="tr-TR"/>
              </w:rPr>
            </w:pPr>
            <w:r w:rsidRPr="0003781E">
              <w:rPr>
                <w:rFonts w:ascii="Times New Roman" w:eastAsia="Times New Roman" w:hAnsi="Times New Roman" w:cs="Times New Roman"/>
                <w:sz w:val="24"/>
                <w:szCs w:val="24"/>
                <w:lang w:val="en-GB" w:eastAsia="tr-TR"/>
              </w:rPr>
              <w:t>5</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03781E" w:rsidRPr="0003781E" w:rsidRDefault="0003781E" w:rsidP="0003781E">
            <w:pPr>
              <w:spacing w:after="0" w:line="240" w:lineRule="auto"/>
              <w:rPr>
                <w:rFonts w:ascii="Times New Roman" w:eastAsia="Times New Roman" w:hAnsi="Times New Roman" w:cs="Times New Roman"/>
                <w:sz w:val="24"/>
                <w:szCs w:val="24"/>
                <w:lang w:val="en-GB" w:eastAsia="tr-TR"/>
              </w:rPr>
            </w:pPr>
            <w:r w:rsidRPr="0003781E">
              <w:rPr>
                <w:rFonts w:ascii="Times New Roman" w:eastAsia="Times New Roman" w:hAnsi="Times New Roman" w:cs="Times New Roman"/>
                <w:sz w:val="24"/>
                <w:szCs w:val="24"/>
                <w:lang w:val="en-GB" w:eastAsia="tr-TR"/>
              </w:rPr>
              <w:t>Present Simple: he/she/it/they</w:t>
            </w:r>
          </w:p>
        </w:tc>
      </w:tr>
      <w:tr w:rsidR="0003781E" w:rsidRPr="0003781E" w:rsidTr="0003781E">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03781E" w:rsidRPr="0003781E" w:rsidRDefault="0003781E" w:rsidP="0003781E">
            <w:pPr>
              <w:spacing w:after="0" w:line="240" w:lineRule="auto"/>
              <w:jc w:val="center"/>
              <w:rPr>
                <w:rFonts w:ascii="Times New Roman" w:eastAsia="Times New Roman" w:hAnsi="Times New Roman" w:cs="Times New Roman"/>
                <w:sz w:val="24"/>
                <w:szCs w:val="24"/>
                <w:lang w:val="en-GB" w:eastAsia="tr-TR"/>
              </w:rPr>
            </w:pPr>
            <w:r w:rsidRPr="0003781E">
              <w:rPr>
                <w:rFonts w:ascii="Times New Roman" w:eastAsia="Times New Roman" w:hAnsi="Times New Roman" w:cs="Times New Roman"/>
                <w:sz w:val="24"/>
                <w:szCs w:val="24"/>
                <w:lang w:val="en-GB" w:eastAsia="tr-TR"/>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03781E" w:rsidRPr="0003781E" w:rsidRDefault="0003781E" w:rsidP="0003781E">
            <w:pPr>
              <w:spacing w:after="0" w:line="240" w:lineRule="auto"/>
              <w:rPr>
                <w:rFonts w:ascii="Times New Roman" w:eastAsia="Times New Roman" w:hAnsi="Times New Roman" w:cs="Times New Roman"/>
                <w:sz w:val="24"/>
                <w:szCs w:val="24"/>
                <w:lang w:val="en-GB" w:eastAsia="tr-TR"/>
              </w:rPr>
            </w:pPr>
            <w:r w:rsidRPr="0003781E">
              <w:rPr>
                <w:rFonts w:ascii="Times New Roman" w:eastAsia="Times New Roman" w:hAnsi="Times New Roman" w:cs="Times New Roman"/>
                <w:sz w:val="24"/>
                <w:szCs w:val="24"/>
                <w:lang w:val="en-GB" w:eastAsia="tr-TR"/>
              </w:rPr>
              <w:t>Noun plurals - this, that, these, those</w:t>
            </w:r>
          </w:p>
        </w:tc>
      </w:tr>
      <w:tr w:rsidR="0003781E" w:rsidRPr="0003781E" w:rsidTr="0003781E">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03781E" w:rsidRPr="0003781E" w:rsidRDefault="0003781E" w:rsidP="0003781E">
            <w:pPr>
              <w:spacing w:after="0" w:line="240" w:lineRule="auto"/>
              <w:jc w:val="center"/>
              <w:rPr>
                <w:rFonts w:ascii="Times New Roman" w:eastAsia="Times New Roman" w:hAnsi="Times New Roman" w:cs="Times New Roman"/>
                <w:sz w:val="24"/>
                <w:szCs w:val="24"/>
                <w:lang w:val="en-GB" w:eastAsia="tr-TR"/>
              </w:rPr>
            </w:pPr>
            <w:r w:rsidRPr="0003781E">
              <w:rPr>
                <w:rFonts w:ascii="Times New Roman" w:eastAsia="Times New Roman" w:hAnsi="Times New Roman" w:cs="Times New Roman"/>
                <w:sz w:val="24"/>
                <w:szCs w:val="24"/>
                <w:lang w:val="en-GB" w:eastAsia="tr-TR"/>
              </w:rPr>
              <w:t>7</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03781E" w:rsidRPr="0003781E" w:rsidRDefault="0003781E" w:rsidP="0003781E">
            <w:pPr>
              <w:spacing w:after="0" w:line="240" w:lineRule="auto"/>
              <w:rPr>
                <w:rFonts w:ascii="Times New Roman" w:eastAsia="Times New Roman" w:hAnsi="Times New Roman" w:cs="Times New Roman"/>
                <w:sz w:val="24"/>
                <w:szCs w:val="24"/>
                <w:lang w:val="en-GB" w:eastAsia="tr-TR"/>
              </w:rPr>
            </w:pPr>
            <w:r w:rsidRPr="0003781E">
              <w:rPr>
                <w:rFonts w:ascii="Times New Roman" w:eastAsia="Times New Roman" w:hAnsi="Times New Roman" w:cs="Times New Roman"/>
                <w:sz w:val="24"/>
                <w:szCs w:val="24"/>
                <w:lang w:val="en-GB" w:eastAsia="tr-TR"/>
              </w:rPr>
              <w:t>Adverbs of frequency</w:t>
            </w:r>
          </w:p>
        </w:tc>
      </w:tr>
      <w:tr w:rsidR="0003781E" w:rsidRPr="0003781E" w:rsidTr="0003781E">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03781E" w:rsidRPr="0003781E" w:rsidRDefault="0003781E" w:rsidP="0003781E">
            <w:pPr>
              <w:spacing w:after="0" w:line="240" w:lineRule="auto"/>
              <w:jc w:val="center"/>
              <w:rPr>
                <w:rFonts w:ascii="Times New Roman" w:eastAsia="Times New Roman" w:hAnsi="Times New Roman" w:cs="Times New Roman"/>
                <w:sz w:val="24"/>
                <w:szCs w:val="24"/>
                <w:lang w:val="en-GB" w:eastAsia="tr-TR"/>
              </w:rPr>
            </w:pPr>
            <w:r w:rsidRPr="0003781E">
              <w:rPr>
                <w:rFonts w:ascii="Times New Roman" w:eastAsia="Times New Roman" w:hAnsi="Times New Roman" w:cs="Times New Roman"/>
                <w:sz w:val="24"/>
                <w:szCs w:val="24"/>
                <w:lang w:val="en-GB" w:eastAsia="tr-TR"/>
              </w:rPr>
              <w:t>8</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03781E" w:rsidRPr="0003781E" w:rsidRDefault="0003781E" w:rsidP="0003781E">
            <w:pPr>
              <w:spacing w:after="0" w:line="240" w:lineRule="auto"/>
              <w:rPr>
                <w:rFonts w:ascii="Times New Roman" w:eastAsia="Times New Roman" w:hAnsi="Times New Roman" w:cs="Times New Roman"/>
                <w:sz w:val="24"/>
                <w:szCs w:val="24"/>
                <w:lang w:val="en-GB" w:eastAsia="tr-TR"/>
              </w:rPr>
            </w:pPr>
            <w:r w:rsidRPr="0003781E">
              <w:rPr>
                <w:rFonts w:ascii="Times New Roman" w:eastAsia="Times New Roman" w:hAnsi="Times New Roman" w:cs="Times New Roman"/>
                <w:sz w:val="24"/>
                <w:szCs w:val="24"/>
                <w:lang w:val="en-GB" w:eastAsia="tr-TR"/>
              </w:rPr>
              <w:t>can/can’t</w:t>
            </w:r>
          </w:p>
        </w:tc>
      </w:tr>
      <w:tr w:rsidR="0003781E" w:rsidRPr="0003781E" w:rsidTr="0003781E">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03781E" w:rsidRPr="0003781E" w:rsidRDefault="0003781E" w:rsidP="0003781E">
            <w:pPr>
              <w:spacing w:after="0" w:line="240" w:lineRule="auto"/>
              <w:jc w:val="center"/>
              <w:rPr>
                <w:rFonts w:ascii="Times New Roman" w:eastAsia="Times New Roman" w:hAnsi="Times New Roman" w:cs="Times New Roman"/>
                <w:sz w:val="24"/>
                <w:szCs w:val="24"/>
                <w:lang w:val="en-GB" w:eastAsia="tr-TR"/>
              </w:rPr>
            </w:pPr>
            <w:r w:rsidRPr="0003781E">
              <w:rPr>
                <w:rFonts w:ascii="Times New Roman" w:eastAsia="Times New Roman" w:hAnsi="Times New Roman" w:cs="Times New Roman"/>
                <w:sz w:val="24"/>
                <w:szCs w:val="24"/>
                <w:lang w:val="en-GB" w:eastAsia="tr-TR"/>
              </w:rPr>
              <w:t>9</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03781E" w:rsidRPr="0003781E" w:rsidRDefault="0003781E" w:rsidP="0003781E">
            <w:pPr>
              <w:spacing w:after="0" w:line="240" w:lineRule="auto"/>
              <w:rPr>
                <w:rFonts w:ascii="Times New Roman" w:eastAsia="Times New Roman" w:hAnsi="Times New Roman" w:cs="Times New Roman"/>
                <w:sz w:val="24"/>
                <w:szCs w:val="24"/>
                <w:lang w:val="en-GB" w:eastAsia="tr-TR"/>
              </w:rPr>
            </w:pPr>
            <w:r w:rsidRPr="0003781E">
              <w:rPr>
                <w:rFonts w:ascii="Times New Roman" w:eastAsia="Times New Roman" w:hAnsi="Times New Roman" w:cs="Times New Roman"/>
                <w:sz w:val="24"/>
                <w:szCs w:val="24"/>
                <w:lang w:val="en-GB" w:eastAsia="tr-TR"/>
              </w:rPr>
              <w:t>Countable and uncountable nouns, much/many/a lot of - a/an, some and any</w:t>
            </w:r>
          </w:p>
        </w:tc>
      </w:tr>
      <w:tr w:rsidR="0003781E" w:rsidRPr="0003781E" w:rsidTr="0003781E">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03781E" w:rsidRPr="0003781E" w:rsidRDefault="0003781E" w:rsidP="0003781E">
            <w:pPr>
              <w:spacing w:after="0" w:line="240" w:lineRule="auto"/>
              <w:jc w:val="center"/>
              <w:rPr>
                <w:rFonts w:ascii="Times New Roman" w:eastAsia="Times New Roman" w:hAnsi="Times New Roman" w:cs="Times New Roman"/>
                <w:sz w:val="24"/>
                <w:szCs w:val="24"/>
                <w:lang w:val="en-GB" w:eastAsia="tr-TR"/>
              </w:rPr>
            </w:pPr>
            <w:r w:rsidRPr="0003781E">
              <w:rPr>
                <w:rFonts w:ascii="Times New Roman" w:eastAsia="Times New Roman" w:hAnsi="Times New Roman" w:cs="Times New Roman"/>
                <w:sz w:val="24"/>
                <w:szCs w:val="24"/>
                <w:lang w:val="en-GB" w:eastAsia="tr-TR"/>
              </w:rPr>
              <w:t>10</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03781E" w:rsidRPr="0003781E" w:rsidRDefault="0003781E" w:rsidP="0003781E">
            <w:pPr>
              <w:spacing w:after="0" w:line="240" w:lineRule="auto"/>
              <w:rPr>
                <w:rFonts w:ascii="Times New Roman" w:eastAsia="Times New Roman" w:hAnsi="Times New Roman" w:cs="Times New Roman"/>
                <w:sz w:val="24"/>
                <w:szCs w:val="24"/>
                <w:lang w:val="en-GB" w:eastAsia="tr-TR"/>
              </w:rPr>
            </w:pPr>
            <w:r w:rsidRPr="0003781E">
              <w:rPr>
                <w:rFonts w:ascii="Times New Roman" w:eastAsia="Times New Roman" w:hAnsi="Times New Roman" w:cs="Times New Roman"/>
                <w:sz w:val="24"/>
                <w:szCs w:val="24"/>
                <w:lang w:val="en-GB" w:eastAsia="tr-TR"/>
              </w:rPr>
              <w:t>MID-TERM WEEK</w:t>
            </w:r>
          </w:p>
        </w:tc>
      </w:tr>
      <w:tr w:rsidR="0003781E" w:rsidRPr="0003781E" w:rsidTr="0003781E">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03781E" w:rsidRPr="0003781E" w:rsidRDefault="0003781E" w:rsidP="0003781E">
            <w:pPr>
              <w:spacing w:after="0" w:line="240" w:lineRule="auto"/>
              <w:jc w:val="center"/>
              <w:rPr>
                <w:rFonts w:ascii="Times New Roman" w:eastAsia="Times New Roman" w:hAnsi="Times New Roman" w:cs="Times New Roman"/>
                <w:sz w:val="24"/>
                <w:szCs w:val="24"/>
                <w:lang w:val="en-GB" w:eastAsia="tr-TR"/>
              </w:rPr>
            </w:pPr>
            <w:r w:rsidRPr="0003781E">
              <w:rPr>
                <w:rFonts w:ascii="Times New Roman" w:eastAsia="Times New Roman" w:hAnsi="Times New Roman" w:cs="Times New Roman"/>
                <w:sz w:val="24"/>
                <w:szCs w:val="24"/>
                <w:lang w:val="en-GB" w:eastAsia="tr-TR"/>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03781E" w:rsidRPr="0003781E" w:rsidRDefault="0003781E" w:rsidP="0003781E">
            <w:pPr>
              <w:spacing w:after="0" w:line="240" w:lineRule="auto"/>
              <w:rPr>
                <w:rFonts w:ascii="Times New Roman" w:eastAsia="Times New Roman" w:hAnsi="Times New Roman" w:cs="Times New Roman"/>
                <w:sz w:val="24"/>
                <w:szCs w:val="24"/>
                <w:lang w:val="en-GB" w:eastAsia="tr-TR"/>
              </w:rPr>
            </w:pPr>
            <w:r w:rsidRPr="0003781E">
              <w:rPr>
                <w:rFonts w:ascii="Times New Roman" w:eastAsia="Times New Roman" w:hAnsi="Times New Roman" w:cs="Times New Roman"/>
                <w:sz w:val="24"/>
                <w:szCs w:val="24"/>
                <w:lang w:val="en-GB" w:eastAsia="tr-TR"/>
              </w:rPr>
              <w:t>MID-TERM WEEK</w:t>
            </w:r>
          </w:p>
        </w:tc>
      </w:tr>
      <w:tr w:rsidR="0003781E" w:rsidRPr="0003781E" w:rsidTr="0003781E">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03781E" w:rsidRPr="0003781E" w:rsidRDefault="0003781E" w:rsidP="0003781E">
            <w:pPr>
              <w:spacing w:after="0" w:line="240" w:lineRule="auto"/>
              <w:jc w:val="center"/>
              <w:rPr>
                <w:rFonts w:ascii="Times New Roman" w:eastAsia="Times New Roman" w:hAnsi="Times New Roman" w:cs="Times New Roman"/>
                <w:sz w:val="24"/>
                <w:szCs w:val="24"/>
                <w:lang w:val="en-GB" w:eastAsia="tr-TR"/>
              </w:rPr>
            </w:pPr>
            <w:r w:rsidRPr="0003781E">
              <w:rPr>
                <w:rFonts w:ascii="Times New Roman" w:eastAsia="Times New Roman" w:hAnsi="Times New Roman" w:cs="Times New Roman"/>
                <w:sz w:val="24"/>
                <w:szCs w:val="24"/>
                <w:lang w:val="en-GB" w:eastAsia="tr-TR"/>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03781E" w:rsidRPr="0003781E" w:rsidRDefault="0003781E" w:rsidP="0003781E">
            <w:pPr>
              <w:spacing w:after="0" w:line="240" w:lineRule="auto"/>
              <w:rPr>
                <w:rFonts w:ascii="Times New Roman" w:eastAsia="Times New Roman" w:hAnsi="Times New Roman" w:cs="Times New Roman"/>
                <w:sz w:val="24"/>
                <w:szCs w:val="24"/>
                <w:lang w:val="en-GB" w:eastAsia="tr-TR"/>
              </w:rPr>
            </w:pPr>
            <w:r w:rsidRPr="0003781E">
              <w:rPr>
                <w:rFonts w:ascii="Times New Roman" w:eastAsia="Times New Roman" w:hAnsi="Times New Roman" w:cs="Times New Roman"/>
                <w:sz w:val="24"/>
                <w:szCs w:val="24"/>
                <w:lang w:val="en-GB" w:eastAsia="tr-TR"/>
              </w:rPr>
              <w:t>Object pronouns there is/there are - have got, Modifiers (very, quite, really)</w:t>
            </w:r>
          </w:p>
        </w:tc>
      </w:tr>
      <w:tr w:rsidR="0003781E" w:rsidRPr="0003781E" w:rsidTr="0003781E">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03781E" w:rsidRPr="0003781E" w:rsidRDefault="0003781E" w:rsidP="0003781E">
            <w:pPr>
              <w:spacing w:after="0" w:line="240" w:lineRule="auto"/>
              <w:jc w:val="center"/>
              <w:rPr>
                <w:rFonts w:ascii="Times New Roman" w:eastAsia="Times New Roman" w:hAnsi="Times New Roman" w:cs="Times New Roman"/>
                <w:sz w:val="24"/>
                <w:szCs w:val="24"/>
                <w:lang w:val="en-GB" w:eastAsia="tr-TR"/>
              </w:rPr>
            </w:pPr>
            <w:r w:rsidRPr="0003781E">
              <w:rPr>
                <w:rFonts w:ascii="Times New Roman" w:eastAsia="Times New Roman" w:hAnsi="Times New Roman" w:cs="Times New Roman"/>
                <w:sz w:val="24"/>
                <w:szCs w:val="24"/>
                <w:lang w:val="en-GB" w:eastAsia="tr-TR"/>
              </w:rPr>
              <w:t>13</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03781E" w:rsidRPr="0003781E" w:rsidRDefault="0003781E" w:rsidP="0003781E">
            <w:pPr>
              <w:spacing w:after="0" w:line="240" w:lineRule="auto"/>
              <w:rPr>
                <w:rFonts w:ascii="Times New Roman" w:eastAsia="Times New Roman" w:hAnsi="Times New Roman" w:cs="Times New Roman"/>
                <w:sz w:val="24"/>
                <w:szCs w:val="24"/>
                <w:lang w:val="en-GB" w:eastAsia="tr-TR"/>
              </w:rPr>
            </w:pPr>
            <w:r w:rsidRPr="0003781E">
              <w:rPr>
                <w:rFonts w:ascii="Times New Roman" w:eastAsia="Times New Roman" w:hAnsi="Times New Roman" w:cs="Times New Roman"/>
                <w:sz w:val="24"/>
                <w:szCs w:val="24"/>
                <w:lang w:val="en-GB" w:eastAsia="tr-TR"/>
              </w:rPr>
              <w:t>NEW YEAR</w:t>
            </w:r>
          </w:p>
        </w:tc>
      </w:tr>
      <w:tr w:rsidR="0003781E" w:rsidRPr="0003781E" w:rsidTr="0003781E">
        <w:trPr>
          <w:trHeight w:val="322"/>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03781E" w:rsidRPr="0003781E" w:rsidRDefault="0003781E" w:rsidP="0003781E">
            <w:pPr>
              <w:spacing w:after="0" w:line="240" w:lineRule="auto"/>
              <w:jc w:val="center"/>
              <w:rPr>
                <w:rFonts w:ascii="Times New Roman" w:eastAsia="Times New Roman" w:hAnsi="Times New Roman" w:cs="Times New Roman"/>
                <w:sz w:val="24"/>
                <w:szCs w:val="24"/>
                <w:lang w:val="en-GB" w:eastAsia="tr-TR"/>
              </w:rPr>
            </w:pPr>
            <w:r w:rsidRPr="0003781E">
              <w:rPr>
                <w:rFonts w:ascii="Times New Roman" w:eastAsia="Times New Roman" w:hAnsi="Times New Roman" w:cs="Times New Roman"/>
                <w:sz w:val="24"/>
                <w:szCs w:val="24"/>
                <w:lang w:val="en-GB" w:eastAsia="tr-TR"/>
              </w:rPr>
              <w:t>14</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03781E" w:rsidRPr="0003781E" w:rsidRDefault="0003781E" w:rsidP="0003781E">
            <w:pPr>
              <w:spacing w:after="0" w:line="240" w:lineRule="auto"/>
              <w:rPr>
                <w:rFonts w:ascii="Times New Roman" w:eastAsia="Times New Roman" w:hAnsi="Times New Roman" w:cs="Times New Roman"/>
                <w:sz w:val="24"/>
                <w:szCs w:val="24"/>
                <w:lang w:val="en-GB" w:eastAsia="tr-TR"/>
              </w:rPr>
            </w:pPr>
            <w:r w:rsidRPr="0003781E">
              <w:rPr>
                <w:rFonts w:ascii="Times New Roman" w:eastAsia="Times New Roman" w:hAnsi="Times New Roman" w:cs="Times New Roman"/>
                <w:sz w:val="24"/>
                <w:szCs w:val="24"/>
                <w:lang w:val="en-GB" w:eastAsia="tr-TR"/>
              </w:rPr>
              <w:t>Past Simple of to be: all forms</w:t>
            </w:r>
          </w:p>
        </w:tc>
      </w:tr>
      <w:tr w:rsidR="0003781E" w:rsidRPr="0003781E" w:rsidTr="0003781E">
        <w:trPr>
          <w:trHeight w:val="322"/>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03781E" w:rsidRPr="0003781E" w:rsidRDefault="0003781E" w:rsidP="0003781E">
            <w:pPr>
              <w:spacing w:after="0" w:line="240" w:lineRule="auto"/>
              <w:jc w:val="center"/>
              <w:rPr>
                <w:rFonts w:ascii="Times New Roman" w:eastAsia="Times New Roman" w:hAnsi="Times New Roman" w:cs="Times New Roman"/>
                <w:sz w:val="24"/>
                <w:szCs w:val="24"/>
                <w:lang w:val="en-GB" w:eastAsia="tr-TR"/>
              </w:rPr>
            </w:pPr>
            <w:r w:rsidRPr="0003781E">
              <w:rPr>
                <w:rFonts w:ascii="Times New Roman" w:eastAsia="Times New Roman" w:hAnsi="Times New Roman" w:cs="Times New Roman"/>
                <w:sz w:val="24"/>
                <w:szCs w:val="24"/>
                <w:lang w:val="en-GB" w:eastAsia="tr-TR"/>
              </w:rPr>
              <w:t>15</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03781E" w:rsidRPr="0003781E" w:rsidRDefault="0003781E" w:rsidP="0003781E">
            <w:pPr>
              <w:spacing w:after="0" w:line="240" w:lineRule="auto"/>
              <w:rPr>
                <w:rFonts w:ascii="Times New Roman" w:eastAsia="Times New Roman" w:hAnsi="Times New Roman" w:cs="Times New Roman"/>
                <w:sz w:val="24"/>
                <w:szCs w:val="24"/>
                <w:lang w:val="en-GB" w:eastAsia="tr-TR"/>
              </w:rPr>
            </w:pPr>
            <w:r w:rsidRPr="0003781E">
              <w:rPr>
                <w:rFonts w:ascii="Times New Roman" w:eastAsia="Times New Roman" w:hAnsi="Times New Roman" w:cs="Times New Roman"/>
                <w:sz w:val="24"/>
                <w:szCs w:val="24"/>
                <w:lang w:val="en-GB" w:eastAsia="tr-TR"/>
              </w:rPr>
              <w:t>Past Simple of regular verbs: positive</w:t>
            </w:r>
          </w:p>
        </w:tc>
      </w:tr>
      <w:tr w:rsidR="0003781E" w:rsidRPr="0003781E" w:rsidTr="0003781E">
        <w:trPr>
          <w:trHeight w:val="322"/>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03781E" w:rsidRPr="0003781E" w:rsidRDefault="0003781E" w:rsidP="0003781E">
            <w:pPr>
              <w:spacing w:after="0" w:line="240" w:lineRule="auto"/>
              <w:jc w:val="center"/>
              <w:rPr>
                <w:rFonts w:ascii="Times New Roman" w:eastAsia="Times New Roman" w:hAnsi="Times New Roman" w:cs="Times New Roman"/>
                <w:sz w:val="24"/>
                <w:szCs w:val="24"/>
                <w:lang w:val="en-GB" w:eastAsia="tr-TR"/>
              </w:rPr>
            </w:pPr>
            <w:r w:rsidRPr="0003781E">
              <w:rPr>
                <w:rFonts w:ascii="Times New Roman" w:eastAsia="Times New Roman" w:hAnsi="Times New Roman" w:cs="Times New Roman"/>
                <w:sz w:val="24"/>
                <w:szCs w:val="24"/>
                <w:lang w:val="en-GB" w:eastAsia="tr-TR"/>
              </w:rPr>
              <w:t>16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03781E" w:rsidRPr="0003781E" w:rsidRDefault="0003781E" w:rsidP="0003781E">
            <w:pPr>
              <w:spacing w:after="0" w:line="240" w:lineRule="auto"/>
              <w:rPr>
                <w:rFonts w:ascii="Times New Roman" w:eastAsia="Times New Roman" w:hAnsi="Times New Roman" w:cs="Times New Roman"/>
                <w:sz w:val="24"/>
                <w:szCs w:val="24"/>
                <w:lang w:val="en-GB" w:eastAsia="tr-TR"/>
              </w:rPr>
            </w:pPr>
            <w:r w:rsidRPr="0003781E">
              <w:rPr>
                <w:rFonts w:ascii="Times New Roman" w:eastAsia="Times New Roman" w:hAnsi="Times New Roman" w:cs="Times New Roman"/>
                <w:sz w:val="24"/>
                <w:szCs w:val="24"/>
                <w:lang w:val="en-GB" w:eastAsia="tr-TR"/>
              </w:rPr>
              <w:t>Past Simple: irregular verbs</w:t>
            </w:r>
          </w:p>
        </w:tc>
      </w:tr>
      <w:tr w:rsidR="0003781E" w:rsidRPr="0003781E" w:rsidTr="0003781E">
        <w:trPr>
          <w:trHeight w:val="322"/>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03781E" w:rsidRPr="0003781E" w:rsidRDefault="0003781E" w:rsidP="0003781E">
            <w:pPr>
              <w:spacing w:after="0" w:line="240" w:lineRule="auto"/>
              <w:jc w:val="center"/>
              <w:rPr>
                <w:rFonts w:ascii="Times New Roman" w:eastAsia="Times New Roman" w:hAnsi="Times New Roman" w:cs="Times New Roman"/>
                <w:sz w:val="24"/>
                <w:szCs w:val="24"/>
                <w:lang w:val="en-GB" w:eastAsia="tr-TR"/>
              </w:rPr>
            </w:pP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03781E" w:rsidRPr="0003781E" w:rsidRDefault="0003781E" w:rsidP="0003781E">
            <w:pPr>
              <w:spacing w:after="0" w:line="240" w:lineRule="auto"/>
              <w:rPr>
                <w:rFonts w:ascii="Times New Roman" w:eastAsia="Times New Roman" w:hAnsi="Times New Roman" w:cs="Times New Roman"/>
                <w:sz w:val="24"/>
                <w:szCs w:val="24"/>
                <w:lang w:val="en-GB" w:eastAsia="tr-TR"/>
              </w:rPr>
            </w:pPr>
            <w:r w:rsidRPr="0003781E">
              <w:rPr>
                <w:rFonts w:ascii="Times New Roman" w:eastAsia="Times New Roman" w:hAnsi="Times New Roman" w:cs="Times New Roman"/>
                <w:sz w:val="24"/>
                <w:szCs w:val="24"/>
                <w:lang w:val="en-GB" w:eastAsia="tr-TR"/>
              </w:rPr>
              <w:t>SPRING TERM</w:t>
            </w:r>
          </w:p>
        </w:tc>
      </w:tr>
      <w:tr w:rsidR="0003781E" w:rsidRPr="0003781E" w:rsidTr="0003781E">
        <w:trPr>
          <w:trHeight w:val="322"/>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03781E" w:rsidRPr="0003781E" w:rsidRDefault="0003781E" w:rsidP="0003781E">
            <w:pPr>
              <w:spacing w:after="0" w:line="240" w:lineRule="auto"/>
              <w:jc w:val="center"/>
              <w:rPr>
                <w:rFonts w:ascii="Times New Roman" w:eastAsia="Times New Roman" w:hAnsi="Times New Roman" w:cs="Times New Roman"/>
                <w:sz w:val="24"/>
                <w:szCs w:val="24"/>
                <w:lang w:val="en-GB" w:eastAsia="tr-TR"/>
              </w:rPr>
            </w:pPr>
            <w:r w:rsidRPr="0003781E">
              <w:rPr>
                <w:rFonts w:ascii="Times New Roman" w:eastAsia="Times New Roman" w:hAnsi="Times New Roman" w:cs="Times New Roman"/>
                <w:sz w:val="24"/>
                <w:szCs w:val="24"/>
                <w:lang w:val="en-GB" w:eastAsia="tr-TR"/>
              </w:rPr>
              <w:t>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03781E" w:rsidRPr="0003781E" w:rsidRDefault="0003781E" w:rsidP="0003781E">
            <w:pPr>
              <w:spacing w:after="0" w:line="240" w:lineRule="auto"/>
              <w:rPr>
                <w:rFonts w:ascii="Times New Roman" w:eastAsia="Times New Roman" w:hAnsi="Times New Roman" w:cs="Times New Roman"/>
                <w:sz w:val="24"/>
                <w:szCs w:val="24"/>
                <w:lang w:val="en-GB" w:eastAsia="tr-TR"/>
              </w:rPr>
            </w:pPr>
            <w:r w:rsidRPr="0003781E">
              <w:rPr>
                <w:rFonts w:ascii="Times New Roman" w:eastAsia="Times New Roman" w:hAnsi="Times New Roman" w:cs="Times New Roman"/>
                <w:sz w:val="24"/>
                <w:szCs w:val="24"/>
                <w:lang w:val="en-GB" w:eastAsia="tr-TR"/>
              </w:rPr>
              <w:t>Past Simple: questions and negatives</w:t>
            </w:r>
          </w:p>
        </w:tc>
      </w:tr>
      <w:tr w:rsidR="0003781E" w:rsidRPr="0003781E" w:rsidTr="0003781E">
        <w:trPr>
          <w:trHeight w:val="322"/>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03781E" w:rsidRPr="0003781E" w:rsidRDefault="0003781E" w:rsidP="0003781E">
            <w:pPr>
              <w:spacing w:after="0" w:line="240" w:lineRule="auto"/>
              <w:jc w:val="center"/>
              <w:rPr>
                <w:rFonts w:ascii="Times New Roman" w:eastAsia="Times New Roman" w:hAnsi="Times New Roman" w:cs="Times New Roman"/>
                <w:sz w:val="24"/>
                <w:szCs w:val="24"/>
                <w:lang w:val="en-GB" w:eastAsia="tr-TR"/>
              </w:rPr>
            </w:pPr>
            <w:r w:rsidRPr="0003781E">
              <w:rPr>
                <w:rFonts w:ascii="Times New Roman" w:eastAsia="Times New Roman" w:hAnsi="Times New Roman" w:cs="Times New Roman"/>
                <w:sz w:val="24"/>
                <w:szCs w:val="24"/>
                <w:lang w:val="en-GB" w:eastAsia="tr-TR"/>
              </w:rPr>
              <w:t>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03781E" w:rsidRPr="0003781E" w:rsidRDefault="0003781E" w:rsidP="0003781E">
            <w:pPr>
              <w:spacing w:after="0" w:line="240" w:lineRule="auto"/>
              <w:rPr>
                <w:rFonts w:ascii="Times New Roman" w:eastAsia="Times New Roman" w:hAnsi="Times New Roman" w:cs="Times New Roman"/>
                <w:sz w:val="24"/>
                <w:szCs w:val="24"/>
                <w:lang w:val="en-GB" w:eastAsia="tr-TR"/>
              </w:rPr>
            </w:pPr>
            <w:r w:rsidRPr="0003781E">
              <w:rPr>
                <w:rFonts w:ascii="Times New Roman" w:eastAsia="Times New Roman" w:hAnsi="Times New Roman" w:cs="Times New Roman"/>
                <w:sz w:val="24"/>
                <w:szCs w:val="24"/>
                <w:lang w:val="en-GB" w:eastAsia="tr-TR"/>
              </w:rPr>
              <w:t>Articles</w:t>
            </w:r>
          </w:p>
        </w:tc>
      </w:tr>
      <w:tr w:rsidR="0003781E" w:rsidRPr="0003781E" w:rsidTr="0003781E">
        <w:trPr>
          <w:trHeight w:val="322"/>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03781E" w:rsidRPr="0003781E" w:rsidRDefault="0003781E" w:rsidP="0003781E">
            <w:pPr>
              <w:spacing w:after="0" w:line="240" w:lineRule="auto"/>
              <w:jc w:val="center"/>
              <w:rPr>
                <w:rFonts w:ascii="Times New Roman" w:eastAsia="Times New Roman" w:hAnsi="Times New Roman" w:cs="Times New Roman"/>
                <w:sz w:val="24"/>
                <w:szCs w:val="24"/>
                <w:lang w:val="en-GB" w:eastAsia="tr-TR"/>
              </w:rPr>
            </w:pPr>
            <w:r w:rsidRPr="0003781E">
              <w:rPr>
                <w:rFonts w:ascii="Times New Roman" w:eastAsia="Times New Roman" w:hAnsi="Times New Roman" w:cs="Times New Roman"/>
                <w:sz w:val="24"/>
                <w:szCs w:val="24"/>
                <w:lang w:val="en-GB" w:eastAsia="tr-TR"/>
              </w:rPr>
              <w:t>3</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03781E" w:rsidRPr="0003781E" w:rsidRDefault="0003781E" w:rsidP="0003781E">
            <w:pPr>
              <w:spacing w:after="0" w:line="240" w:lineRule="auto"/>
              <w:rPr>
                <w:rFonts w:ascii="Times New Roman" w:eastAsia="Times New Roman" w:hAnsi="Times New Roman" w:cs="Times New Roman"/>
                <w:sz w:val="24"/>
                <w:szCs w:val="24"/>
                <w:lang w:val="en-GB" w:eastAsia="tr-TR"/>
              </w:rPr>
            </w:pPr>
            <w:r w:rsidRPr="0003781E">
              <w:rPr>
                <w:rFonts w:ascii="Times New Roman" w:eastAsia="Times New Roman" w:hAnsi="Times New Roman" w:cs="Times New Roman"/>
                <w:sz w:val="24"/>
                <w:szCs w:val="24"/>
                <w:lang w:val="en-GB" w:eastAsia="tr-TR"/>
              </w:rPr>
              <w:t>Pronouns one/ones - Possessive pronouns</w:t>
            </w:r>
          </w:p>
        </w:tc>
      </w:tr>
      <w:tr w:rsidR="0003781E" w:rsidRPr="0003781E" w:rsidTr="0003781E">
        <w:trPr>
          <w:trHeight w:val="322"/>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03781E" w:rsidRPr="0003781E" w:rsidRDefault="0003781E" w:rsidP="0003781E">
            <w:pPr>
              <w:spacing w:after="0" w:line="240" w:lineRule="auto"/>
              <w:jc w:val="center"/>
              <w:rPr>
                <w:rFonts w:ascii="Times New Roman" w:eastAsia="Times New Roman" w:hAnsi="Times New Roman" w:cs="Times New Roman"/>
                <w:sz w:val="24"/>
                <w:szCs w:val="24"/>
                <w:lang w:val="en-GB" w:eastAsia="tr-TR"/>
              </w:rPr>
            </w:pPr>
            <w:r w:rsidRPr="0003781E">
              <w:rPr>
                <w:rFonts w:ascii="Times New Roman" w:eastAsia="Times New Roman" w:hAnsi="Times New Roman" w:cs="Times New Roman"/>
                <w:sz w:val="24"/>
                <w:szCs w:val="24"/>
                <w:lang w:val="en-GB" w:eastAsia="tr-TR"/>
              </w:rPr>
              <w:t>4</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03781E" w:rsidRPr="0003781E" w:rsidRDefault="0003781E" w:rsidP="0003781E">
            <w:pPr>
              <w:spacing w:after="0" w:line="240" w:lineRule="auto"/>
              <w:rPr>
                <w:rFonts w:ascii="Times New Roman" w:eastAsia="Times New Roman" w:hAnsi="Times New Roman" w:cs="Times New Roman"/>
                <w:sz w:val="24"/>
                <w:szCs w:val="24"/>
                <w:lang w:val="en-GB" w:eastAsia="tr-TR"/>
              </w:rPr>
            </w:pPr>
            <w:r w:rsidRPr="0003781E">
              <w:rPr>
                <w:rFonts w:ascii="Times New Roman" w:eastAsia="Times New Roman" w:hAnsi="Times New Roman" w:cs="Times New Roman"/>
                <w:sz w:val="24"/>
                <w:szCs w:val="24"/>
                <w:lang w:val="en-GB" w:eastAsia="tr-TR"/>
              </w:rPr>
              <w:t>Present Continuous</w:t>
            </w:r>
          </w:p>
        </w:tc>
      </w:tr>
      <w:tr w:rsidR="0003781E" w:rsidRPr="0003781E" w:rsidTr="0003781E">
        <w:trPr>
          <w:trHeight w:val="322"/>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03781E" w:rsidRPr="0003781E" w:rsidRDefault="0003781E" w:rsidP="0003781E">
            <w:pPr>
              <w:spacing w:after="0" w:line="240" w:lineRule="auto"/>
              <w:jc w:val="center"/>
              <w:rPr>
                <w:rFonts w:ascii="Times New Roman" w:eastAsia="Times New Roman" w:hAnsi="Times New Roman" w:cs="Times New Roman"/>
                <w:sz w:val="24"/>
                <w:szCs w:val="24"/>
                <w:lang w:val="en-GB" w:eastAsia="tr-TR"/>
              </w:rPr>
            </w:pPr>
            <w:r w:rsidRPr="0003781E">
              <w:rPr>
                <w:rFonts w:ascii="Times New Roman" w:eastAsia="Times New Roman" w:hAnsi="Times New Roman" w:cs="Times New Roman"/>
                <w:sz w:val="24"/>
                <w:szCs w:val="24"/>
                <w:lang w:val="en-GB" w:eastAsia="tr-TR"/>
              </w:rPr>
              <w:t>5</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03781E" w:rsidRPr="0003781E" w:rsidRDefault="0003781E" w:rsidP="0003781E">
            <w:pPr>
              <w:spacing w:after="0" w:line="240" w:lineRule="auto"/>
              <w:rPr>
                <w:rFonts w:ascii="Times New Roman" w:eastAsia="Times New Roman" w:hAnsi="Times New Roman" w:cs="Times New Roman"/>
                <w:sz w:val="24"/>
                <w:szCs w:val="24"/>
                <w:lang w:val="en-GB" w:eastAsia="tr-TR"/>
              </w:rPr>
            </w:pPr>
            <w:r w:rsidRPr="0003781E">
              <w:rPr>
                <w:rFonts w:ascii="Times New Roman" w:eastAsia="Times New Roman" w:hAnsi="Times New Roman" w:cs="Times New Roman"/>
                <w:sz w:val="24"/>
                <w:szCs w:val="24"/>
                <w:lang w:val="en-GB" w:eastAsia="tr-TR"/>
              </w:rPr>
              <w:t>Position of adjectives</w:t>
            </w:r>
          </w:p>
        </w:tc>
      </w:tr>
      <w:tr w:rsidR="0003781E" w:rsidRPr="0003781E" w:rsidTr="0003781E">
        <w:trPr>
          <w:trHeight w:val="322"/>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03781E" w:rsidRPr="0003781E" w:rsidRDefault="0003781E" w:rsidP="0003781E">
            <w:pPr>
              <w:spacing w:after="0" w:line="240" w:lineRule="auto"/>
              <w:jc w:val="center"/>
              <w:rPr>
                <w:rFonts w:ascii="Times New Roman" w:eastAsia="Times New Roman" w:hAnsi="Times New Roman" w:cs="Times New Roman"/>
                <w:sz w:val="24"/>
                <w:szCs w:val="24"/>
                <w:lang w:val="en-GB" w:eastAsia="tr-TR"/>
              </w:rPr>
            </w:pPr>
            <w:r w:rsidRPr="0003781E">
              <w:rPr>
                <w:rFonts w:ascii="Times New Roman" w:eastAsia="Times New Roman" w:hAnsi="Times New Roman" w:cs="Times New Roman"/>
                <w:sz w:val="24"/>
                <w:szCs w:val="24"/>
                <w:lang w:val="en-GB" w:eastAsia="tr-TR"/>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03781E" w:rsidRPr="0003781E" w:rsidRDefault="0003781E" w:rsidP="0003781E">
            <w:pPr>
              <w:spacing w:after="0" w:line="240" w:lineRule="auto"/>
              <w:rPr>
                <w:rFonts w:ascii="Times New Roman" w:eastAsia="Times New Roman" w:hAnsi="Times New Roman" w:cs="Times New Roman"/>
                <w:sz w:val="24"/>
                <w:szCs w:val="24"/>
                <w:lang w:val="en-GB" w:eastAsia="tr-TR"/>
              </w:rPr>
            </w:pPr>
            <w:r w:rsidRPr="0003781E">
              <w:rPr>
                <w:rFonts w:ascii="Times New Roman" w:eastAsia="Times New Roman" w:hAnsi="Times New Roman" w:cs="Times New Roman"/>
                <w:sz w:val="24"/>
                <w:szCs w:val="24"/>
                <w:lang w:val="en-GB" w:eastAsia="tr-TR"/>
              </w:rPr>
              <w:t>Present Simple and Present Continuous</w:t>
            </w:r>
          </w:p>
        </w:tc>
      </w:tr>
      <w:tr w:rsidR="0003781E" w:rsidRPr="0003781E" w:rsidTr="0003781E">
        <w:trPr>
          <w:trHeight w:val="322"/>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03781E" w:rsidRPr="0003781E" w:rsidRDefault="0003781E" w:rsidP="0003781E">
            <w:pPr>
              <w:spacing w:after="0" w:line="240" w:lineRule="auto"/>
              <w:jc w:val="center"/>
              <w:rPr>
                <w:rFonts w:ascii="Times New Roman" w:eastAsia="Times New Roman" w:hAnsi="Times New Roman" w:cs="Times New Roman"/>
                <w:sz w:val="24"/>
                <w:szCs w:val="24"/>
                <w:lang w:val="en-GB" w:eastAsia="tr-TR"/>
              </w:rPr>
            </w:pPr>
            <w:r w:rsidRPr="0003781E">
              <w:rPr>
                <w:rFonts w:ascii="Times New Roman" w:eastAsia="Times New Roman" w:hAnsi="Times New Roman" w:cs="Times New Roman"/>
                <w:sz w:val="24"/>
                <w:szCs w:val="24"/>
                <w:lang w:val="en-GB" w:eastAsia="tr-TR"/>
              </w:rPr>
              <w:t>7</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03781E" w:rsidRPr="0003781E" w:rsidRDefault="0003781E" w:rsidP="0003781E">
            <w:pPr>
              <w:spacing w:after="0" w:line="240" w:lineRule="auto"/>
              <w:rPr>
                <w:rFonts w:ascii="Times New Roman" w:eastAsia="Times New Roman" w:hAnsi="Times New Roman" w:cs="Times New Roman"/>
                <w:sz w:val="24"/>
                <w:szCs w:val="24"/>
                <w:lang w:val="en-GB" w:eastAsia="tr-TR"/>
              </w:rPr>
            </w:pPr>
            <w:r w:rsidRPr="0003781E">
              <w:rPr>
                <w:rFonts w:ascii="Times New Roman" w:eastAsia="Times New Roman" w:hAnsi="Times New Roman" w:cs="Times New Roman"/>
                <w:sz w:val="24"/>
                <w:szCs w:val="24"/>
                <w:lang w:val="en-GB" w:eastAsia="tr-TR"/>
              </w:rPr>
              <w:t>Comparison of adjectives - Superlative adjectives</w:t>
            </w:r>
          </w:p>
        </w:tc>
      </w:tr>
      <w:tr w:rsidR="0003781E" w:rsidRPr="0003781E" w:rsidTr="0003781E">
        <w:trPr>
          <w:trHeight w:val="322"/>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03781E" w:rsidRPr="0003781E" w:rsidRDefault="0003781E" w:rsidP="0003781E">
            <w:pPr>
              <w:spacing w:after="0" w:line="240" w:lineRule="auto"/>
              <w:jc w:val="center"/>
              <w:rPr>
                <w:rFonts w:ascii="Times New Roman" w:eastAsia="Times New Roman" w:hAnsi="Times New Roman" w:cs="Times New Roman"/>
                <w:sz w:val="24"/>
                <w:szCs w:val="24"/>
                <w:lang w:val="en-GB" w:eastAsia="tr-TR"/>
              </w:rPr>
            </w:pPr>
            <w:r w:rsidRPr="0003781E">
              <w:rPr>
                <w:rFonts w:ascii="Times New Roman" w:eastAsia="Times New Roman" w:hAnsi="Times New Roman" w:cs="Times New Roman"/>
                <w:sz w:val="24"/>
                <w:szCs w:val="24"/>
                <w:lang w:val="en-GB" w:eastAsia="tr-TR"/>
              </w:rPr>
              <w:t>8</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03781E" w:rsidRPr="0003781E" w:rsidRDefault="0003781E" w:rsidP="0003781E">
            <w:pPr>
              <w:spacing w:after="0" w:line="240" w:lineRule="auto"/>
              <w:rPr>
                <w:rFonts w:ascii="Times New Roman" w:eastAsia="Times New Roman" w:hAnsi="Times New Roman" w:cs="Times New Roman"/>
                <w:sz w:val="24"/>
                <w:szCs w:val="24"/>
                <w:lang w:val="en-GB" w:eastAsia="tr-TR"/>
              </w:rPr>
            </w:pPr>
            <w:r w:rsidRPr="0003781E">
              <w:rPr>
                <w:rFonts w:ascii="Times New Roman" w:eastAsia="Times New Roman" w:hAnsi="Times New Roman" w:cs="Times New Roman"/>
                <w:sz w:val="24"/>
                <w:szCs w:val="24"/>
                <w:lang w:val="en-GB" w:eastAsia="tr-TR"/>
              </w:rPr>
              <w:t>like/love/hate /prefer  -ing form as noun</w:t>
            </w:r>
          </w:p>
        </w:tc>
      </w:tr>
      <w:tr w:rsidR="0003781E" w:rsidRPr="0003781E" w:rsidTr="0003781E">
        <w:trPr>
          <w:trHeight w:val="322"/>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03781E" w:rsidRPr="0003781E" w:rsidRDefault="0003781E" w:rsidP="0003781E">
            <w:pPr>
              <w:spacing w:after="0" w:line="240" w:lineRule="auto"/>
              <w:jc w:val="center"/>
              <w:rPr>
                <w:rFonts w:ascii="Times New Roman" w:eastAsia="Times New Roman" w:hAnsi="Times New Roman" w:cs="Times New Roman"/>
                <w:sz w:val="24"/>
                <w:szCs w:val="24"/>
                <w:lang w:val="en-GB" w:eastAsia="tr-TR"/>
              </w:rPr>
            </w:pPr>
            <w:r w:rsidRPr="0003781E">
              <w:rPr>
                <w:rFonts w:ascii="Times New Roman" w:eastAsia="Times New Roman" w:hAnsi="Times New Roman" w:cs="Times New Roman"/>
                <w:sz w:val="24"/>
                <w:szCs w:val="24"/>
                <w:lang w:val="en-GB" w:eastAsia="tr-TR"/>
              </w:rPr>
              <w:t>9</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03781E" w:rsidRPr="0003781E" w:rsidRDefault="0003781E" w:rsidP="0003781E">
            <w:pPr>
              <w:spacing w:after="0" w:line="240" w:lineRule="auto"/>
              <w:rPr>
                <w:rFonts w:ascii="Times New Roman" w:eastAsia="Times New Roman" w:hAnsi="Times New Roman" w:cs="Times New Roman"/>
                <w:sz w:val="24"/>
                <w:szCs w:val="24"/>
                <w:lang w:val="en-GB" w:eastAsia="tr-TR"/>
              </w:rPr>
            </w:pPr>
            <w:r w:rsidRPr="0003781E">
              <w:rPr>
                <w:rFonts w:ascii="Times New Roman" w:eastAsia="Times New Roman" w:hAnsi="Times New Roman" w:cs="Times New Roman"/>
                <w:sz w:val="24"/>
                <w:szCs w:val="24"/>
                <w:lang w:val="en-GB" w:eastAsia="tr-TR"/>
              </w:rPr>
              <w:t>APRIL 23</w:t>
            </w:r>
            <w:r w:rsidRPr="0003781E">
              <w:rPr>
                <w:rFonts w:ascii="Times New Roman" w:eastAsia="Times New Roman" w:hAnsi="Times New Roman" w:cs="Times New Roman"/>
                <w:sz w:val="24"/>
                <w:szCs w:val="24"/>
                <w:vertAlign w:val="superscript"/>
                <w:lang w:val="en-GB" w:eastAsia="tr-TR"/>
              </w:rPr>
              <w:t>rd</w:t>
            </w:r>
            <w:r w:rsidRPr="0003781E">
              <w:rPr>
                <w:rFonts w:ascii="Times New Roman" w:eastAsia="Times New Roman" w:hAnsi="Times New Roman" w:cs="Times New Roman"/>
                <w:sz w:val="24"/>
                <w:szCs w:val="24"/>
                <w:lang w:val="en-GB" w:eastAsia="tr-TR"/>
              </w:rPr>
              <w:t xml:space="preserve"> </w:t>
            </w:r>
          </w:p>
        </w:tc>
      </w:tr>
      <w:tr w:rsidR="0003781E" w:rsidRPr="0003781E" w:rsidTr="0003781E">
        <w:trPr>
          <w:trHeight w:val="322"/>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03781E" w:rsidRPr="0003781E" w:rsidRDefault="0003781E" w:rsidP="0003781E">
            <w:pPr>
              <w:spacing w:after="0" w:line="240" w:lineRule="auto"/>
              <w:jc w:val="center"/>
              <w:rPr>
                <w:rFonts w:ascii="Times New Roman" w:eastAsia="Times New Roman" w:hAnsi="Times New Roman" w:cs="Times New Roman"/>
                <w:sz w:val="24"/>
                <w:szCs w:val="24"/>
                <w:lang w:val="en-GB" w:eastAsia="tr-TR"/>
              </w:rPr>
            </w:pPr>
            <w:r w:rsidRPr="0003781E">
              <w:rPr>
                <w:rFonts w:ascii="Times New Roman" w:eastAsia="Times New Roman" w:hAnsi="Times New Roman" w:cs="Times New Roman"/>
                <w:sz w:val="24"/>
                <w:szCs w:val="24"/>
                <w:lang w:val="en-GB" w:eastAsia="tr-TR"/>
              </w:rPr>
              <w:t>10</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03781E" w:rsidRPr="0003781E" w:rsidRDefault="0003781E" w:rsidP="0003781E">
            <w:pPr>
              <w:spacing w:after="0" w:line="240" w:lineRule="auto"/>
              <w:rPr>
                <w:rFonts w:ascii="Times New Roman" w:eastAsia="Times New Roman" w:hAnsi="Times New Roman" w:cs="Times New Roman"/>
                <w:sz w:val="24"/>
                <w:szCs w:val="24"/>
                <w:lang w:val="en-GB" w:eastAsia="tr-TR"/>
              </w:rPr>
            </w:pPr>
            <w:r w:rsidRPr="0003781E">
              <w:rPr>
                <w:rFonts w:ascii="Times New Roman" w:eastAsia="Times New Roman" w:hAnsi="Times New Roman" w:cs="Times New Roman"/>
                <w:sz w:val="24"/>
                <w:szCs w:val="24"/>
                <w:lang w:val="en-GB" w:eastAsia="tr-TR"/>
              </w:rPr>
              <w:t>MID-TERM WEEK</w:t>
            </w:r>
          </w:p>
        </w:tc>
      </w:tr>
      <w:tr w:rsidR="0003781E" w:rsidRPr="0003781E" w:rsidTr="0003781E">
        <w:trPr>
          <w:trHeight w:val="322"/>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03781E" w:rsidRPr="0003781E" w:rsidRDefault="0003781E" w:rsidP="0003781E">
            <w:pPr>
              <w:spacing w:after="0" w:line="240" w:lineRule="auto"/>
              <w:jc w:val="center"/>
              <w:rPr>
                <w:rFonts w:ascii="Times New Roman" w:eastAsia="Times New Roman" w:hAnsi="Times New Roman" w:cs="Times New Roman"/>
                <w:sz w:val="24"/>
                <w:szCs w:val="24"/>
                <w:lang w:val="en-GB" w:eastAsia="tr-TR"/>
              </w:rPr>
            </w:pPr>
            <w:r w:rsidRPr="0003781E">
              <w:rPr>
                <w:rFonts w:ascii="Times New Roman" w:eastAsia="Times New Roman" w:hAnsi="Times New Roman" w:cs="Times New Roman"/>
                <w:sz w:val="24"/>
                <w:szCs w:val="24"/>
                <w:lang w:val="en-GB" w:eastAsia="tr-TR"/>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03781E" w:rsidRPr="0003781E" w:rsidRDefault="0003781E" w:rsidP="0003781E">
            <w:pPr>
              <w:spacing w:after="0" w:line="240" w:lineRule="auto"/>
              <w:rPr>
                <w:rFonts w:ascii="Times New Roman" w:eastAsia="Times New Roman" w:hAnsi="Times New Roman" w:cs="Times New Roman"/>
                <w:sz w:val="24"/>
                <w:szCs w:val="24"/>
                <w:lang w:val="en-GB" w:eastAsia="tr-TR"/>
              </w:rPr>
            </w:pPr>
            <w:r w:rsidRPr="0003781E">
              <w:rPr>
                <w:rFonts w:ascii="Times New Roman" w:eastAsia="Times New Roman" w:hAnsi="Times New Roman" w:cs="Times New Roman"/>
                <w:sz w:val="24"/>
                <w:szCs w:val="24"/>
                <w:lang w:val="en-GB" w:eastAsia="tr-TR"/>
              </w:rPr>
              <w:t>MID-TERM WEEK</w:t>
            </w:r>
          </w:p>
        </w:tc>
      </w:tr>
      <w:tr w:rsidR="0003781E" w:rsidRPr="0003781E" w:rsidTr="0003781E">
        <w:trPr>
          <w:trHeight w:val="322"/>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03781E" w:rsidRPr="0003781E" w:rsidRDefault="0003781E" w:rsidP="0003781E">
            <w:pPr>
              <w:spacing w:after="0" w:line="240" w:lineRule="auto"/>
              <w:jc w:val="center"/>
              <w:rPr>
                <w:rFonts w:ascii="Times New Roman" w:eastAsia="Times New Roman" w:hAnsi="Times New Roman" w:cs="Times New Roman"/>
                <w:sz w:val="24"/>
                <w:szCs w:val="24"/>
                <w:lang w:val="en-GB" w:eastAsia="tr-TR"/>
              </w:rPr>
            </w:pPr>
            <w:r w:rsidRPr="0003781E">
              <w:rPr>
                <w:rFonts w:ascii="Times New Roman" w:eastAsia="Times New Roman" w:hAnsi="Times New Roman" w:cs="Times New Roman"/>
                <w:sz w:val="24"/>
                <w:szCs w:val="24"/>
                <w:lang w:val="en-GB" w:eastAsia="tr-TR"/>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03781E" w:rsidRPr="0003781E" w:rsidRDefault="0003781E" w:rsidP="0003781E">
            <w:pPr>
              <w:spacing w:after="0" w:line="240" w:lineRule="auto"/>
              <w:rPr>
                <w:rFonts w:ascii="Times New Roman" w:eastAsia="Times New Roman" w:hAnsi="Times New Roman" w:cs="Times New Roman"/>
                <w:sz w:val="24"/>
                <w:szCs w:val="24"/>
                <w:lang w:val="en-GB" w:eastAsia="tr-TR"/>
              </w:rPr>
            </w:pPr>
            <w:r w:rsidRPr="0003781E">
              <w:rPr>
                <w:rFonts w:ascii="Times New Roman" w:eastAsia="Times New Roman" w:hAnsi="Times New Roman" w:cs="Times New Roman"/>
                <w:sz w:val="24"/>
                <w:szCs w:val="24"/>
                <w:lang w:val="en-GB" w:eastAsia="tr-TR"/>
              </w:rPr>
              <w:t>Present Perfect with been: I/we/you/they</w:t>
            </w:r>
          </w:p>
        </w:tc>
      </w:tr>
      <w:tr w:rsidR="0003781E" w:rsidRPr="0003781E" w:rsidTr="0003781E">
        <w:trPr>
          <w:trHeight w:val="322"/>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03781E" w:rsidRPr="0003781E" w:rsidRDefault="0003781E" w:rsidP="0003781E">
            <w:pPr>
              <w:spacing w:after="0" w:line="240" w:lineRule="auto"/>
              <w:jc w:val="center"/>
              <w:rPr>
                <w:rFonts w:ascii="Times New Roman" w:eastAsia="Times New Roman" w:hAnsi="Times New Roman" w:cs="Times New Roman"/>
                <w:sz w:val="24"/>
                <w:szCs w:val="24"/>
                <w:lang w:val="en-GB" w:eastAsia="tr-TR"/>
              </w:rPr>
            </w:pPr>
            <w:r w:rsidRPr="0003781E">
              <w:rPr>
                <w:rFonts w:ascii="Times New Roman" w:eastAsia="Times New Roman" w:hAnsi="Times New Roman" w:cs="Times New Roman"/>
                <w:sz w:val="24"/>
                <w:szCs w:val="24"/>
                <w:lang w:val="en-GB" w:eastAsia="tr-TR"/>
              </w:rPr>
              <w:t>13</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03781E" w:rsidRPr="0003781E" w:rsidRDefault="0003781E" w:rsidP="0003781E">
            <w:pPr>
              <w:spacing w:after="0" w:line="240" w:lineRule="auto"/>
              <w:rPr>
                <w:rFonts w:ascii="Times New Roman" w:eastAsia="Times New Roman" w:hAnsi="Times New Roman" w:cs="Times New Roman"/>
                <w:sz w:val="24"/>
                <w:szCs w:val="24"/>
                <w:lang w:val="en-GB" w:eastAsia="tr-TR"/>
              </w:rPr>
            </w:pPr>
            <w:r w:rsidRPr="0003781E">
              <w:rPr>
                <w:rFonts w:ascii="Times New Roman" w:eastAsia="Times New Roman" w:hAnsi="Times New Roman" w:cs="Times New Roman"/>
                <w:sz w:val="24"/>
                <w:szCs w:val="24"/>
                <w:lang w:val="en-GB" w:eastAsia="tr-TR"/>
              </w:rPr>
              <w:t>Present Perfect: he/she/it</w:t>
            </w:r>
          </w:p>
        </w:tc>
      </w:tr>
      <w:tr w:rsidR="0003781E" w:rsidRPr="0003781E" w:rsidTr="0003781E">
        <w:trPr>
          <w:trHeight w:val="322"/>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03781E" w:rsidRPr="0003781E" w:rsidRDefault="0003781E" w:rsidP="0003781E">
            <w:pPr>
              <w:spacing w:after="0" w:line="240" w:lineRule="auto"/>
              <w:jc w:val="center"/>
              <w:rPr>
                <w:rFonts w:ascii="Times New Roman" w:eastAsia="Times New Roman" w:hAnsi="Times New Roman" w:cs="Times New Roman"/>
                <w:sz w:val="24"/>
                <w:szCs w:val="24"/>
                <w:lang w:val="en-GB" w:eastAsia="tr-TR"/>
              </w:rPr>
            </w:pPr>
            <w:r w:rsidRPr="0003781E">
              <w:rPr>
                <w:rFonts w:ascii="Times New Roman" w:eastAsia="Times New Roman" w:hAnsi="Times New Roman" w:cs="Times New Roman"/>
                <w:sz w:val="24"/>
                <w:szCs w:val="24"/>
                <w:lang w:val="en-GB" w:eastAsia="tr-TR"/>
              </w:rPr>
              <w:t>14</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03781E" w:rsidRPr="0003781E" w:rsidRDefault="0003781E" w:rsidP="0003781E">
            <w:pPr>
              <w:spacing w:after="0" w:line="240" w:lineRule="auto"/>
              <w:rPr>
                <w:rFonts w:ascii="Times New Roman" w:eastAsia="Times New Roman" w:hAnsi="Times New Roman" w:cs="Times New Roman"/>
                <w:sz w:val="24"/>
                <w:szCs w:val="24"/>
                <w:lang w:val="en-GB" w:eastAsia="tr-TR"/>
              </w:rPr>
            </w:pPr>
            <w:r w:rsidRPr="0003781E">
              <w:rPr>
                <w:rFonts w:ascii="Times New Roman" w:eastAsia="Times New Roman" w:hAnsi="Times New Roman" w:cs="Times New Roman"/>
                <w:sz w:val="24"/>
                <w:szCs w:val="24"/>
                <w:lang w:val="en-GB" w:eastAsia="tr-TR"/>
              </w:rPr>
              <w:t>can/can’t, have to/don’t have to</w:t>
            </w:r>
          </w:p>
        </w:tc>
      </w:tr>
      <w:tr w:rsidR="0003781E" w:rsidRPr="0003781E" w:rsidTr="0003781E">
        <w:trPr>
          <w:trHeight w:val="322"/>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03781E" w:rsidRPr="0003781E" w:rsidRDefault="0003781E" w:rsidP="0003781E">
            <w:pPr>
              <w:spacing w:after="0" w:line="240" w:lineRule="auto"/>
              <w:jc w:val="center"/>
              <w:rPr>
                <w:rFonts w:ascii="Times New Roman" w:eastAsia="Times New Roman" w:hAnsi="Times New Roman" w:cs="Times New Roman"/>
                <w:sz w:val="24"/>
                <w:szCs w:val="24"/>
                <w:lang w:val="en-GB" w:eastAsia="tr-TR"/>
              </w:rPr>
            </w:pPr>
            <w:r w:rsidRPr="0003781E">
              <w:rPr>
                <w:rFonts w:ascii="Times New Roman" w:eastAsia="Times New Roman" w:hAnsi="Times New Roman" w:cs="Times New Roman"/>
                <w:sz w:val="24"/>
                <w:szCs w:val="24"/>
                <w:lang w:val="en-GB" w:eastAsia="tr-TR"/>
              </w:rPr>
              <w:t>15</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03781E" w:rsidRPr="0003781E" w:rsidRDefault="0003781E" w:rsidP="0003781E">
            <w:pPr>
              <w:spacing w:after="0" w:line="240" w:lineRule="auto"/>
              <w:rPr>
                <w:rFonts w:ascii="Times New Roman" w:eastAsia="Times New Roman" w:hAnsi="Times New Roman" w:cs="Times New Roman"/>
                <w:sz w:val="24"/>
                <w:szCs w:val="24"/>
                <w:lang w:val="en-GB" w:eastAsia="tr-TR"/>
              </w:rPr>
            </w:pPr>
            <w:r w:rsidRPr="0003781E">
              <w:rPr>
                <w:rFonts w:ascii="Times New Roman" w:eastAsia="Times New Roman" w:hAnsi="Times New Roman" w:cs="Times New Roman"/>
                <w:sz w:val="24"/>
                <w:szCs w:val="24"/>
                <w:lang w:val="en-GB" w:eastAsia="tr-TR"/>
              </w:rPr>
              <w:t>Review of wh- questions</w:t>
            </w:r>
          </w:p>
        </w:tc>
      </w:tr>
      <w:tr w:rsidR="0003781E" w:rsidRPr="0003781E" w:rsidTr="0003781E">
        <w:trPr>
          <w:trHeight w:val="322"/>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03781E" w:rsidRPr="0003781E" w:rsidRDefault="0003781E" w:rsidP="0003781E">
            <w:pPr>
              <w:spacing w:after="0" w:line="240" w:lineRule="auto"/>
              <w:jc w:val="center"/>
              <w:rPr>
                <w:rFonts w:ascii="Times New Roman" w:eastAsia="Times New Roman" w:hAnsi="Times New Roman" w:cs="Times New Roman"/>
                <w:sz w:val="24"/>
                <w:szCs w:val="24"/>
                <w:lang w:val="en-GB" w:eastAsia="tr-TR"/>
              </w:rPr>
            </w:pPr>
            <w:r w:rsidRPr="0003781E">
              <w:rPr>
                <w:rFonts w:ascii="Times New Roman" w:eastAsia="Times New Roman" w:hAnsi="Times New Roman" w:cs="Times New Roman"/>
                <w:sz w:val="24"/>
                <w:szCs w:val="24"/>
                <w:lang w:val="en-GB" w:eastAsia="tr-TR"/>
              </w:rPr>
              <w:t>16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03781E" w:rsidRPr="0003781E" w:rsidRDefault="0003781E" w:rsidP="0003781E">
            <w:pPr>
              <w:spacing w:after="0" w:line="240" w:lineRule="auto"/>
              <w:rPr>
                <w:rFonts w:ascii="Times New Roman" w:eastAsia="Times New Roman" w:hAnsi="Times New Roman" w:cs="Times New Roman"/>
                <w:sz w:val="24"/>
                <w:szCs w:val="24"/>
                <w:lang w:val="en-GB" w:eastAsia="tr-TR"/>
              </w:rPr>
            </w:pPr>
            <w:r w:rsidRPr="0003781E">
              <w:rPr>
                <w:rFonts w:ascii="Times New Roman" w:eastAsia="Times New Roman" w:hAnsi="Times New Roman" w:cs="Times New Roman"/>
                <w:sz w:val="24"/>
                <w:szCs w:val="24"/>
                <w:lang w:val="en-GB" w:eastAsia="tr-TR"/>
              </w:rPr>
              <w:t xml:space="preserve">The imperative, </w:t>
            </w:r>
            <w:r w:rsidRPr="0003781E">
              <w:rPr>
                <w:rFonts w:ascii="Times New Roman" w:eastAsia="Times New Roman" w:hAnsi="Times New Roman" w:cs="Times New Roman"/>
                <w:b/>
                <w:bCs/>
                <w:sz w:val="24"/>
                <w:szCs w:val="24"/>
                <w:lang w:val="en-GB" w:eastAsia="tr-TR"/>
              </w:rPr>
              <w:t>be going to, Infinitive of purpose</w:t>
            </w:r>
          </w:p>
        </w:tc>
      </w:tr>
      <w:tr w:rsidR="0003781E" w:rsidRPr="0003781E" w:rsidTr="0003781E">
        <w:trPr>
          <w:trHeight w:val="322"/>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03781E" w:rsidRPr="0003781E" w:rsidRDefault="0003781E" w:rsidP="0003781E">
            <w:pPr>
              <w:spacing w:after="0" w:line="240" w:lineRule="auto"/>
              <w:jc w:val="center"/>
              <w:rPr>
                <w:rFonts w:ascii="Times New Roman" w:eastAsia="Times New Roman" w:hAnsi="Times New Roman" w:cs="Times New Roman"/>
                <w:sz w:val="24"/>
                <w:szCs w:val="24"/>
                <w:lang w:val="en-GB" w:eastAsia="tr-TR"/>
              </w:rPr>
            </w:pPr>
            <w:r w:rsidRPr="0003781E">
              <w:rPr>
                <w:rFonts w:ascii="Times New Roman" w:eastAsia="Times New Roman" w:hAnsi="Times New Roman" w:cs="Times New Roman"/>
                <w:sz w:val="24"/>
                <w:szCs w:val="24"/>
                <w:lang w:val="en-GB" w:eastAsia="tr-TR"/>
              </w:rPr>
              <w:t>17</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03781E" w:rsidRPr="0003781E" w:rsidRDefault="0003781E" w:rsidP="0003781E">
            <w:pPr>
              <w:spacing w:after="0" w:line="240" w:lineRule="auto"/>
              <w:rPr>
                <w:rFonts w:ascii="Times New Roman" w:eastAsia="Times New Roman" w:hAnsi="Times New Roman" w:cs="Times New Roman"/>
                <w:sz w:val="24"/>
                <w:szCs w:val="24"/>
                <w:lang w:val="en-GB" w:eastAsia="tr-TR"/>
              </w:rPr>
            </w:pPr>
            <w:r w:rsidRPr="0003781E">
              <w:rPr>
                <w:rFonts w:ascii="Times New Roman" w:eastAsia="Times New Roman" w:hAnsi="Times New Roman" w:cs="Times New Roman"/>
                <w:sz w:val="24"/>
                <w:szCs w:val="24"/>
                <w:lang w:val="en-GB" w:eastAsia="tr-TR"/>
              </w:rPr>
              <w:t>Revision of be going to, like and would like</w:t>
            </w:r>
          </w:p>
        </w:tc>
      </w:tr>
      <w:tr w:rsidR="0003781E" w:rsidRPr="0003781E" w:rsidTr="0003781E">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rsidR="0003781E" w:rsidRPr="0003781E" w:rsidRDefault="0003781E" w:rsidP="0003781E">
            <w:pPr>
              <w:spacing w:after="0" w:line="240" w:lineRule="auto"/>
              <w:jc w:val="center"/>
              <w:rPr>
                <w:rFonts w:ascii="Times New Roman" w:eastAsia="Times New Roman" w:hAnsi="Times New Roman" w:cs="Times New Roman"/>
                <w:lang w:val="en-US" w:eastAsia="tr-TR"/>
              </w:rPr>
            </w:pPr>
          </w:p>
        </w:tc>
        <w:tc>
          <w:tcPr>
            <w:tcW w:w="4407" w:type="pct"/>
            <w:tcBorders>
              <w:top w:val="single" w:sz="6" w:space="0" w:color="auto"/>
              <w:left w:val="single" w:sz="6" w:space="0" w:color="auto"/>
              <w:bottom w:val="single" w:sz="12" w:space="0" w:color="auto"/>
              <w:right w:val="single" w:sz="12" w:space="0" w:color="auto"/>
            </w:tcBorders>
            <w:shd w:val="clear" w:color="auto" w:fill="auto"/>
          </w:tcPr>
          <w:p w:rsidR="0003781E" w:rsidRPr="0003781E" w:rsidRDefault="0003781E" w:rsidP="0003781E">
            <w:pPr>
              <w:spacing w:after="0" w:line="240" w:lineRule="auto"/>
              <w:ind w:firstLine="479"/>
              <w:rPr>
                <w:rFonts w:ascii="Times New Roman" w:eastAsia="Times New Roman" w:hAnsi="Times New Roman" w:cs="Times New Roman"/>
                <w:lang w:val="en-US" w:eastAsia="tr-TR"/>
              </w:rPr>
            </w:pPr>
          </w:p>
        </w:tc>
      </w:tr>
    </w:tbl>
    <w:p w:rsidR="0003781E" w:rsidRPr="0003781E" w:rsidRDefault="0003781E" w:rsidP="0003781E">
      <w:pPr>
        <w:spacing w:after="0" w:line="240" w:lineRule="auto"/>
        <w:rPr>
          <w:rFonts w:ascii="Times New Roman" w:eastAsia="Times New Roman" w:hAnsi="Times New Roman" w:cs="Times New Roman"/>
          <w:sz w:val="16"/>
          <w:szCs w:val="16"/>
          <w:lang w:val="en-US" w:eastAsia="tr-TR"/>
        </w:rPr>
      </w:pPr>
    </w:p>
    <w:p w:rsidR="0003781E" w:rsidRDefault="0003781E" w:rsidP="0003781E">
      <w:pPr>
        <w:spacing w:after="0" w:line="240" w:lineRule="auto"/>
        <w:rPr>
          <w:rFonts w:ascii="Times New Roman" w:eastAsia="Times New Roman" w:hAnsi="Times New Roman" w:cs="Times New Roman"/>
          <w:color w:val="FF0000"/>
          <w:sz w:val="24"/>
          <w:szCs w:val="24"/>
          <w:lang w:val="en-US" w:eastAsia="tr-TR"/>
        </w:rPr>
      </w:pPr>
    </w:p>
    <w:p w:rsidR="004B5E78" w:rsidRDefault="004B5E78" w:rsidP="0003781E">
      <w:pPr>
        <w:spacing w:after="0" w:line="240" w:lineRule="auto"/>
        <w:rPr>
          <w:rFonts w:ascii="Times New Roman" w:eastAsia="Times New Roman" w:hAnsi="Times New Roman" w:cs="Times New Roman"/>
          <w:color w:val="FF0000"/>
          <w:sz w:val="24"/>
          <w:szCs w:val="24"/>
          <w:lang w:val="en-US" w:eastAsia="tr-TR"/>
        </w:rPr>
      </w:pPr>
    </w:p>
    <w:p w:rsidR="004B5E78" w:rsidRDefault="004B5E78" w:rsidP="0003781E">
      <w:pPr>
        <w:spacing w:after="0" w:line="240" w:lineRule="auto"/>
        <w:rPr>
          <w:rFonts w:ascii="Times New Roman" w:eastAsia="Times New Roman" w:hAnsi="Times New Roman" w:cs="Times New Roman"/>
          <w:color w:val="FF0000"/>
          <w:sz w:val="24"/>
          <w:szCs w:val="24"/>
          <w:lang w:val="en-US" w:eastAsia="tr-TR"/>
        </w:rPr>
      </w:pPr>
    </w:p>
    <w:p w:rsidR="004B5E78" w:rsidRDefault="004B5E78" w:rsidP="0003781E">
      <w:pPr>
        <w:spacing w:after="0" w:line="240" w:lineRule="auto"/>
        <w:rPr>
          <w:rFonts w:ascii="Times New Roman" w:eastAsia="Times New Roman" w:hAnsi="Times New Roman" w:cs="Times New Roman"/>
          <w:color w:val="FF0000"/>
          <w:sz w:val="24"/>
          <w:szCs w:val="24"/>
          <w:lang w:val="en-US" w:eastAsia="tr-TR"/>
        </w:rPr>
      </w:pPr>
    </w:p>
    <w:p w:rsidR="004B5E78" w:rsidRDefault="004B5E78" w:rsidP="0003781E">
      <w:pPr>
        <w:spacing w:after="0" w:line="240" w:lineRule="auto"/>
        <w:rPr>
          <w:rFonts w:ascii="Times New Roman" w:eastAsia="Times New Roman" w:hAnsi="Times New Roman" w:cs="Times New Roman"/>
          <w:color w:val="FF0000"/>
          <w:sz w:val="24"/>
          <w:szCs w:val="24"/>
          <w:lang w:val="en-US" w:eastAsia="tr-TR"/>
        </w:rPr>
      </w:pPr>
    </w:p>
    <w:p w:rsidR="004B5E78" w:rsidRDefault="004B5E78" w:rsidP="0003781E">
      <w:pPr>
        <w:spacing w:after="0" w:line="240" w:lineRule="auto"/>
        <w:rPr>
          <w:rFonts w:ascii="Times New Roman" w:eastAsia="Times New Roman" w:hAnsi="Times New Roman" w:cs="Times New Roman"/>
          <w:color w:val="FF0000"/>
          <w:sz w:val="24"/>
          <w:szCs w:val="24"/>
          <w:lang w:val="en-US" w:eastAsia="tr-TR"/>
        </w:rPr>
      </w:pPr>
    </w:p>
    <w:p w:rsidR="004B5E78" w:rsidRDefault="004B5E78" w:rsidP="0003781E">
      <w:pPr>
        <w:spacing w:after="0" w:line="240" w:lineRule="auto"/>
        <w:rPr>
          <w:rFonts w:ascii="Times New Roman" w:eastAsia="Times New Roman" w:hAnsi="Times New Roman" w:cs="Times New Roman"/>
          <w:color w:val="FF0000"/>
          <w:sz w:val="24"/>
          <w:szCs w:val="24"/>
          <w:lang w:val="en-US" w:eastAsia="tr-TR"/>
        </w:rPr>
      </w:pPr>
    </w:p>
    <w:p w:rsidR="004B5E78" w:rsidRDefault="004B5E78" w:rsidP="0003781E">
      <w:pPr>
        <w:spacing w:after="0" w:line="240" w:lineRule="auto"/>
        <w:rPr>
          <w:rFonts w:ascii="Times New Roman" w:eastAsia="Times New Roman" w:hAnsi="Times New Roman" w:cs="Times New Roman"/>
          <w:color w:val="FF0000"/>
          <w:sz w:val="24"/>
          <w:szCs w:val="24"/>
          <w:lang w:val="en-US" w:eastAsia="tr-TR"/>
        </w:rPr>
      </w:pPr>
    </w:p>
    <w:p w:rsidR="004B5E78" w:rsidRDefault="004B5E78" w:rsidP="0003781E">
      <w:pPr>
        <w:spacing w:after="0" w:line="240" w:lineRule="auto"/>
        <w:rPr>
          <w:rFonts w:ascii="Times New Roman" w:eastAsia="Times New Roman" w:hAnsi="Times New Roman" w:cs="Times New Roman"/>
          <w:color w:val="FF0000"/>
          <w:sz w:val="24"/>
          <w:szCs w:val="24"/>
          <w:lang w:val="en-US" w:eastAsia="tr-TR"/>
        </w:rPr>
      </w:pPr>
    </w:p>
    <w:p w:rsidR="004B5E78" w:rsidRPr="0003781E" w:rsidRDefault="004B5E78" w:rsidP="0003781E">
      <w:pPr>
        <w:spacing w:after="0" w:line="240" w:lineRule="auto"/>
        <w:rPr>
          <w:rFonts w:ascii="Times New Roman" w:eastAsia="Times New Roman" w:hAnsi="Times New Roman" w:cs="Times New Roman"/>
          <w:color w:val="FF0000"/>
          <w:sz w:val="24"/>
          <w:szCs w:val="24"/>
          <w:lang w:val="en-US"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03781E" w:rsidRPr="0003781E" w:rsidTr="0003781E">
        <w:tc>
          <w:tcPr>
            <w:tcW w:w="603" w:type="dxa"/>
            <w:tcBorders>
              <w:top w:val="single" w:sz="12" w:space="0" w:color="auto"/>
              <w:left w:val="single" w:sz="12" w:space="0" w:color="auto"/>
              <w:bottom w:val="single" w:sz="6" w:space="0" w:color="auto"/>
              <w:right w:val="single" w:sz="6" w:space="0" w:color="auto"/>
            </w:tcBorders>
            <w:vAlign w:val="center"/>
          </w:tcPr>
          <w:p w:rsidR="0003781E" w:rsidRPr="0003781E" w:rsidRDefault="0003781E" w:rsidP="0003781E">
            <w:pPr>
              <w:spacing w:after="0" w:line="240" w:lineRule="auto"/>
              <w:jc w:val="center"/>
              <w:rPr>
                <w:rFonts w:ascii="Times New Roman" w:eastAsia="Times New Roman" w:hAnsi="Times New Roman" w:cs="Times New Roman"/>
                <w:b/>
                <w:sz w:val="18"/>
                <w:szCs w:val="18"/>
                <w:lang w:val="en-US" w:eastAsia="tr-TR"/>
              </w:rPr>
            </w:pPr>
            <w:r w:rsidRPr="0003781E">
              <w:rPr>
                <w:rFonts w:ascii="Times New Roman" w:eastAsia="Times New Roman" w:hAnsi="Times New Roman" w:cs="Times New Roman"/>
                <w:b/>
                <w:sz w:val="18"/>
                <w:szCs w:val="18"/>
                <w:lang w:val="en-US" w:eastAsia="tr-TR"/>
              </w:rPr>
              <w:t>NO</w:t>
            </w:r>
          </w:p>
        </w:tc>
        <w:tc>
          <w:tcPr>
            <w:tcW w:w="7585" w:type="dxa"/>
            <w:tcBorders>
              <w:top w:val="single" w:sz="12" w:space="0" w:color="auto"/>
              <w:left w:val="single" w:sz="6" w:space="0" w:color="auto"/>
              <w:bottom w:val="single" w:sz="6" w:space="0" w:color="auto"/>
              <w:right w:val="single" w:sz="6" w:space="0" w:color="auto"/>
            </w:tcBorders>
          </w:tcPr>
          <w:p w:rsidR="0003781E" w:rsidRPr="0003781E" w:rsidRDefault="0003781E" w:rsidP="0003781E">
            <w:pPr>
              <w:spacing w:after="0" w:line="240" w:lineRule="auto"/>
              <w:rPr>
                <w:rFonts w:ascii="Times New Roman" w:eastAsia="Times New Roman" w:hAnsi="Times New Roman" w:cs="Times New Roman"/>
                <w:b/>
                <w:lang w:val="en-US" w:eastAsia="tr-TR"/>
              </w:rPr>
            </w:pPr>
            <w:r w:rsidRPr="0003781E">
              <w:rPr>
                <w:rFonts w:ascii="Times New Roman" w:eastAsia="Times New Roman" w:hAnsi="Times New Roman" w:cs="Times New Roman"/>
                <w:b/>
                <w:lang w:val="en-US" w:eastAsia="tr-TR"/>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rsidR="0003781E" w:rsidRPr="0003781E" w:rsidRDefault="0003781E" w:rsidP="0003781E">
            <w:pPr>
              <w:spacing w:after="0" w:line="240" w:lineRule="auto"/>
              <w:jc w:val="center"/>
              <w:rPr>
                <w:rFonts w:ascii="Times New Roman" w:eastAsia="Times New Roman" w:hAnsi="Times New Roman" w:cs="Times New Roman"/>
                <w:b/>
                <w:lang w:val="en-US" w:eastAsia="tr-TR"/>
              </w:rPr>
            </w:pPr>
            <w:r w:rsidRPr="0003781E">
              <w:rPr>
                <w:rFonts w:ascii="Times New Roman" w:eastAsia="Times New Roman" w:hAnsi="Times New Roman" w:cs="Times New Roman"/>
                <w:b/>
                <w:lang w:val="en-US"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03781E" w:rsidRPr="0003781E" w:rsidRDefault="0003781E" w:rsidP="0003781E">
            <w:pPr>
              <w:spacing w:after="0" w:line="240" w:lineRule="auto"/>
              <w:jc w:val="center"/>
              <w:rPr>
                <w:rFonts w:ascii="Times New Roman" w:eastAsia="Times New Roman" w:hAnsi="Times New Roman" w:cs="Times New Roman"/>
                <w:b/>
                <w:lang w:val="en-US" w:eastAsia="tr-TR"/>
              </w:rPr>
            </w:pPr>
            <w:r w:rsidRPr="0003781E">
              <w:rPr>
                <w:rFonts w:ascii="Times New Roman" w:eastAsia="Times New Roman" w:hAnsi="Times New Roman" w:cs="Times New Roman"/>
                <w:b/>
                <w:lang w:val="en-US"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03781E" w:rsidRPr="0003781E" w:rsidRDefault="0003781E" w:rsidP="0003781E">
            <w:pPr>
              <w:spacing w:after="0" w:line="240" w:lineRule="auto"/>
              <w:jc w:val="center"/>
              <w:rPr>
                <w:rFonts w:ascii="Times New Roman" w:eastAsia="Times New Roman" w:hAnsi="Times New Roman" w:cs="Times New Roman"/>
                <w:b/>
                <w:lang w:val="en-US" w:eastAsia="tr-TR"/>
              </w:rPr>
            </w:pPr>
            <w:r w:rsidRPr="0003781E">
              <w:rPr>
                <w:rFonts w:ascii="Times New Roman" w:eastAsia="Times New Roman" w:hAnsi="Times New Roman" w:cs="Times New Roman"/>
                <w:b/>
                <w:lang w:val="en-US" w:eastAsia="tr-TR"/>
              </w:rPr>
              <w:t>1</w:t>
            </w:r>
          </w:p>
        </w:tc>
      </w:tr>
      <w:tr w:rsidR="0003781E" w:rsidRPr="0003781E" w:rsidTr="0003781E">
        <w:tc>
          <w:tcPr>
            <w:tcW w:w="603" w:type="dxa"/>
            <w:tcBorders>
              <w:top w:val="single" w:sz="6" w:space="0" w:color="auto"/>
              <w:left w:val="single" w:sz="12" w:space="0" w:color="auto"/>
              <w:bottom w:val="single" w:sz="6" w:space="0" w:color="auto"/>
              <w:right w:val="single" w:sz="6" w:space="0" w:color="auto"/>
            </w:tcBorders>
            <w:vAlign w:val="center"/>
          </w:tcPr>
          <w:p w:rsidR="0003781E" w:rsidRPr="0003781E" w:rsidRDefault="0003781E" w:rsidP="0003781E">
            <w:pPr>
              <w:spacing w:after="0" w:line="240" w:lineRule="auto"/>
              <w:jc w:val="center"/>
              <w:rPr>
                <w:rFonts w:ascii="Times New Roman" w:eastAsia="Times New Roman" w:hAnsi="Times New Roman" w:cs="Times New Roman"/>
                <w:lang w:val="en-US" w:eastAsia="tr-TR"/>
              </w:rPr>
            </w:pPr>
            <w:r w:rsidRPr="0003781E">
              <w:rPr>
                <w:rFonts w:ascii="Times New Roman" w:eastAsia="Times New Roman" w:hAnsi="Times New Roman" w:cs="Times New Roman"/>
                <w:lang w:val="en-US"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03781E" w:rsidRPr="0005288B" w:rsidRDefault="0003781E" w:rsidP="0003781E">
            <w:pPr>
              <w:spacing w:after="0" w:line="240" w:lineRule="auto"/>
              <w:jc w:val="both"/>
              <w:rPr>
                <w:rFonts w:ascii="Times New Roman" w:eastAsia="Times New Roman" w:hAnsi="Times New Roman" w:cs="Times New Roman"/>
                <w:sz w:val="20"/>
                <w:szCs w:val="20"/>
                <w:lang w:val="en-US" w:eastAsia="tr-TR"/>
              </w:rPr>
            </w:pPr>
            <w:r w:rsidRPr="0005288B">
              <w:rPr>
                <w:rFonts w:ascii="Times New Roman" w:eastAsia="Times New Roman" w:hAnsi="Times New Roman" w:cs="Times New Roman"/>
                <w:sz w:val="20"/>
                <w:szCs w:val="20"/>
                <w:lang w:val="en-US" w:eastAsia="tr-TR"/>
              </w:rPr>
              <w:t xml:space="preserve">Sufficient knowledge of subjects related with dentistry; an ability to apply </w:t>
            </w:r>
            <w:r w:rsidRPr="0005288B">
              <w:rPr>
                <w:rFonts w:ascii="Times New Roman" w:eastAsia="Times New Roman" w:hAnsi="Times New Roman" w:cs="Times New Roman"/>
                <w:bCs/>
                <w:sz w:val="20"/>
                <w:szCs w:val="20"/>
                <w:lang w:val="en-US" w:eastAsia="tr-TR"/>
              </w:rPr>
              <w:t xml:space="preserve">theoretical and practical </w:t>
            </w:r>
            <w:r w:rsidRPr="0005288B">
              <w:rPr>
                <w:rFonts w:ascii="Times New Roman" w:eastAsia="Times New Roman" w:hAnsi="Times New Roman" w:cs="Times New Roman"/>
                <w:sz w:val="20"/>
                <w:szCs w:val="20"/>
                <w:lang w:val="en-US" w:eastAsia="tr-TR"/>
              </w:rPr>
              <w:t>knowledge on solving and modeling of dentistry problems.</w:t>
            </w:r>
          </w:p>
        </w:tc>
        <w:tc>
          <w:tcPr>
            <w:tcW w:w="567" w:type="dxa"/>
            <w:tcBorders>
              <w:top w:val="single" w:sz="6" w:space="0" w:color="auto"/>
              <w:left w:val="single" w:sz="6" w:space="0" w:color="auto"/>
              <w:bottom w:val="single" w:sz="6" w:space="0" w:color="auto"/>
              <w:right w:val="single" w:sz="6" w:space="0" w:color="auto"/>
            </w:tcBorders>
            <w:vAlign w:val="center"/>
          </w:tcPr>
          <w:p w:rsidR="0003781E" w:rsidRPr="0005288B" w:rsidRDefault="0003781E" w:rsidP="0003781E">
            <w:pPr>
              <w:spacing w:after="0" w:line="240" w:lineRule="auto"/>
              <w:jc w:val="center"/>
              <w:rPr>
                <w:rFonts w:ascii="Times New Roman" w:eastAsia="Times New Roman" w:hAnsi="Times New Roman" w:cs="Times New Roman"/>
                <w:b/>
                <w:sz w:val="20"/>
                <w:szCs w:val="20"/>
                <w:lang w:val="en-US"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03781E" w:rsidRPr="0005288B" w:rsidRDefault="0003781E" w:rsidP="0003781E">
            <w:pPr>
              <w:spacing w:after="0" w:line="240" w:lineRule="auto"/>
              <w:jc w:val="center"/>
              <w:rPr>
                <w:rFonts w:ascii="Times New Roman" w:eastAsia="Times New Roman" w:hAnsi="Times New Roman" w:cs="Times New Roman"/>
                <w:b/>
                <w:sz w:val="20"/>
                <w:szCs w:val="20"/>
                <w:lang w:val="en-US"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03781E" w:rsidRPr="0005288B" w:rsidRDefault="0003781E" w:rsidP="0003781E">
            <w:pPr>
              <w:spacing w:after="0" w:line="240" w:lineRule="auto"/>
              <w:jc w:val="center"/>
              <w:rPr>
                <w:rFonts w:ascii="Times New Roman" w:eastAsia="Times New Roman" w:hAnsi="Times New Roman" w:cs="Times New Roman"/>
                <w:b/>
                <w:sz w:val="20"/>
                <w:szCs w:val="20"/>
                <w:lang w:val="en-US" w:eastAsia="tr-TR"/>
              </w:rPr>
            </w:pPr>
            <w:r w:rsidRPr="0005288B">
              <w:rPr>
                <w:rFonts w:ascii="Times New Roman" w:eastAsia="Times New Roman" w:hAnsi="Times New Roman" w:cs="Times New Roman"/>
                <w:b/>
                <w:sz w:val="20"/>
                <w:szCs w:val="20"/>
                <w:lang w:val="en-US" w:eastAsia="tr-TR"/>
              </w:rPr>
              <w:t>X</w:t>
            </w:r>
          </w:p>
        </w:tc>
      </w:tr>
      <w:tr w:rsidR="0003781E" w:rsidRPr="0003781E" w:rsidTr="0003781E">
        <w:tc>
          <w:tcPr>
            <w:tcW w:w="603" w:type="dxa"/>
            <w:tcBorders>
              <w:top w:val="single" w:sz="6" w:space="0" w:color="auto"/>
              <w:left w:val="single" w:sz="12" w:space="0" w:color="auto"/>
              <w:bottom w:val="single" w:sz="6" w:space="0" w:color="auto"/>
              <w:right w:val="single" w:sz="6" w:space="0" w:color="auto"/>
            </w:tcBorders>
            <w:vAlign w:val="center"/>
          </w:tcPr>
          <w:p w:rsidR="0003781E" w:rsidRPr="0003781E" w:rsidRDefault="0003781E" w:rsidP="0003781E">
            <w:pPr>
              <w:spacing w:after="0" w:line="240" w:lineRule="auto"/>
              <w:jc w:val="center"/>
              <w:rPr>
                <w:rFonts w:ascii="Times New Roman" w:eastAsia="Times New Roman" w:hAnsi="Times New Roman" w:cs="Times New Roman"/>
                <w:lang w:val="en-US" w:eastAsia="tr-TR"/>
              </w:rPr>
            </w:pPr>
            <w:r w:rsidRPr="0003781E">
              <w:rPr>
                <w:rFonts w:ascii="Times New Roman" w:eastAsia="Times New Roman" w:hAnsi="Times New Roman" w:cs="Times New Roman"/>
                <w:lang w:val="en-US"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03781E" w:rsidRPr="0005288B" w:rsidRDefault="0003781E" w:rsidP="0003781E">
            <w:pPr>
              <w:spacing w:after="0" w:line="240" w:lineRule="auto"/>
              <w:jc w:val="both"/>
              <w:rPr>
                <w:rFonts w:ascii="Times New Roman" w:eastAsia="Times New Roman" w:hAnsi="Times New Roman" w:cs="Times New Roman"/>
                <w:sz w:val="20"/>
                <w:szCs w:val="20"/>
                <w:lang w:val="en-US" w:eastAsia="tr-TR"/>
              </w:rPr>
            </w:pPr>
            <w:r w:rsidRPr="0005288B">
              <w:rPr>
                <w:rFonts w:ascii="TimesNewRoman" w:eastAsia="Times New Roman" w:hAnsi="TimesNewRoman" w:cs="TimesNewRoman"/>
                <w:sz w:val="20"/>
                <w:szCs w:val="20"/>
                <w:lang w:val="en-US" w:eastAsia="tr-TR"/>
              </w:rPr>
              <w:t xml:space="preserve">Ability to determine, define, formulate and solve dentistry problems; for that purpose an ability to select and use convenient </w:t>
            </w:r>
            <w:r w:rsidRPr="0005288B">
              <w:rPr>
                <w:rFonts w:ascii="Times New Roman" w:eastAsia="Times New Roman" w:hAnsi="Times New Roman" w:cs="Times New Roman"/>
                <w:bCs/>
                <w:sz w:val="20"/>
                <w:szCs w:val="20"/>
                <w:lang w:val="en-US" w:eastAsia="tr-TR"/>
              </w:rPr>
              <w:t>analytical and modeling methods</w:t>
            </w:r>
            <w:r w:rsidRPr="0005288B">
              <w:rPr>
                <w:rFonts w:ascii="TimesNewRoman" w:eastAsia="Times New Roman" w:hAnsi="TimesNewRoman" w:cs="TimesNewRoman"/>
                <w:sz w:val="20"/>
                <w:szCs w:val="20"/>
                <w:lang w:val="en-US" w:eastAsia="tr-TR"/>
              </w:rPr>
              <w:t>.</w:t>
            </w:r>
          </w:p>
        </w:tc>
        <w:tc>
          <w:tcPr>
            <w:tcW w:w="567" w:type="dxa"/>
            <w:tcBorders>
              <w:top w:val="single" w:sz="6" w:space="0" w:color="auto"/>
              <w:left w:val="single" w:sz="6" w:space="0" w:color="auto"/>
              <w:bottom w:val="single" w:sz="6" w:space="0" w:color="auto"/>
              <w:right w:val="single" w:sz="6" w:space="0" w:color="auto"/>
            </w:tcBorders>
            <w:vAlign w:val="center"/>
          </w:tcPr>
          <w:p w:rsidR="0003781E" w:rsidRPr="0005288B" w:rsidRDefault="0003781E" w:rsidP="0003781E">
            <w:pPr>
              <w:spacing w:after="0" w:line="240" w:lineRule="auto"/>
              <w:jc w:val="center"/>
              <w:rPr>
                <w:rFonts w:ascii="Times New Roman" w:eastAsia="Times New Roman" w:hAnsi="Times New Roman" w:cs="Times New Roman"/>
                <w:b/>
                <w:sz w:val="20"/>
                <w:szCs w:val="20"/>
                <w:lang w:val="en-US"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03781E" w:rsidRPr="0005288B" w:rsidRDefault="0003781E" w:rsidP="0003781E">
            <w:pPr>
              <w:spacing w:after="0" w:line="240" w:lineRule="auto"/>
              <w:jc w:val="center"/>
              <w:rPr>
                <w:rFonts w:ascii="Times New Roman" w:eastAsia="Times New Roman" w:hAnsi="Times New Roman" w:cs="Times New Roman"/>
                <w:b/>
                <w:sz w:val="20"/>
                <w:szCs w:val="20"/>
                <w:lang w:val="en-US"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03781E" w:rsidRPr="0005288B" w:rsidRDefault="0003781E" w:rsidP="0003781E">
            <w:pPr>
              <w:spacing w:after="0" w:line="240" w:lineRule="auto"/>
              <w:jc w:val="center"/>
              <w:rPr>
                <w:rFonts w:ascii="Times New Roman" w:eastAsia="Times New Roman" w:hAnsi="Times New Roman" w:cs="Times New Roman"/>
                <w:b/>
                <w:sz w:val="20"/>
                <w:szCs w:val="20"/>
                <w:lang w:val="en-US" w:eastAsia="tr-TR"/>
              </w:rPr>
            </w:pPr>
            <w:r w:rsidRPr="0005288B">
              <w:rPr>
                <w:rFonts w:ascii="Times New Roman" w:eastAsia="Times New Roman" w:hAnsi="Times New Roman" w:cs="Times New Roman"/>
                <w:b/>
                <w:sz w:val="20"/>
                <w:szCs w:val="20"/>
                <w:lang w:val="en-US" w:eastAsia="tr-TR"/>
              </w:rPr>
              <w:t>X</w:t>
            </w:r>
          </w:p>
        </w:tc>
      </w:tr>
      <w:tr w:rsidR="0003781E" w:rsidRPr="0003781E" w:rsidTr="0003781E">
        <w:tc>
          <w:tcPr>
            <w:tcW w:w="603" w:type="dxa"/>
            <w:tcBorders>
              <w:top w:val="single" w:sz="6" w:space="0" w:color="auto"/>
              <w:left w:val="single" w:sz="12" w:space="0" w:color="auto"/>
              <w:bottom w:val="single" w:sz="6" w:space="0" w:color="auto"/>
              <w:right w:val="single" w:sz="6" w:space="0" w:color="auto"/>
            </w:tcBorders>
            <w:vAlign w:val="center"/>
          </w:tcPr>
          <w:p w:rsidR="0003781E" w:rsidRPr="0003781E" w:rsidRDefault="0003781E" w:rsidP="0003781E">
            <w:pPr>
              <w:spacing w:after="0" w:line="240" w:lineRule="auto"/>
              <w:jc w:val="center"/>
              <w:rPr>
                <w:rFonts w:ascii="Times New Roman" w:eastAsia="Times New Roman" w:hAnsi="Times New Roman" w:cs="Times New Roman"/>
                <w:lang w:val="en-US" w:eastAsia="tr-TR"/>
              </w:rPr>
            </w:pPr>
            <w:r w:rsidRPr="0003781E">
              <w:rPr>
                <w:rFonts w:ascii="Times New Roman" w:eastAsia="Times New Roman" w:hAnsi="Times New Roman" w:cs="Times New Roman"/>
                <w:lang w:val="en-US"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03781E" w:rsidRPr="0005288B" w:rsidRDefault="0003781E" w:rsidP="0003781E">
            <w:pPr>
              <w:spacing w:after="0" w:line="240" w:lineRule="auto"/>
              <w:jc w:val="both"/>
              <w:rPr>
                <w:rFonts w:ascii="Times New Roman" w:eastAsia="Times New Roman" w:hAnsi="Times New Roman" w:cs="Times New Roman"/>
                <w:sz w:val="20"/>
                <w:szCs w:val="20"/>
                <w:lang w:val="en-US" w:eastAsia="tr-TR"/>
              </w:rPr>
            </w:pPr>
            <w:r w:rsidRPr="0005288B">
              <w:rPr>
                <w:rFonts w:ascii="Times New Roman" w:eastAsia="Times New Roman" w:hAnsi="Times New Roman" w:cs="Times New Roman"/>
                <w:sz w:val="20"/>
                <w:szCs w:val="20"/>
                <w:lang w:val="en-US" w:eastAsia="tr-TR"/>
              </w:rPr>
              <w:t>In order to investigate dentistry problems; ability to set up and conduct experiments and ability to analyze and interpretation of experimental results.</w:t>
            </w:r>
          </w:p>
        </w:tc>
        <w:tc>
          <w:tcPr>
            <w:tcW w:w="567" w:type="dxa"/>
            <w:tcBorders>
              <w:top w:val="single" w:sz="6" w:space="0" w:color="auto"/>
              <w:left w:val="single" w:sz="6" w:space="0" w:color="auto"/>
              <w:bottom w:val="single" w:sz="6" w:space="0" w:color="auto"/>
              <w:right w:val="single" w:sz="6" w:space="0" w:color="auto"/>
            </w:tcBorders>
            <w:vAlign w:val="center"/>
          </w:tcPr>
          <w:p w:rsidR="0003781E" w:rsidRPr="0005288B" w:rsidRDefault="0003781E" w:rsidP="0003781E">
            <w:pPr>
              <w:spacing w:after="0" w:line="240" w:lineRule="auto"/>
              <w:jc w:val="center"/>
              <w:rPr>
                <w:rFonts w:ascii="Times New Roman" w:eastAsia="Times New Roman" w:hAnsi="Times New Roman" w:cs="Times New Roman"/>
                <w:b/>
                <w:sz w:val="20"/>
                <w:szCs w:val="20"/>
                <w:lang w:val="en-US"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03781E" w:rsidRPr="0005288B" w:rsidRDefault="0003781E" w:rsidP="0003781E">
            <w:pPr>
              <w:spacing w:after="0" w:line="240" w:lineRule="auto"/>
              <w:jc w:val="center"/>
              <w:rPr>
                <w:rFonts w:ascii="Times New Roman" w:eastAsia="Times New Roman" w:hAnsi="Times New Roman" w:cs="Times New Roman"/>
                <w:b/>
                <w:sz w:val="20"/>
                <w:szCs w:val="20"/>
                <w:lang w:val="en-US"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03781E" w:rsidRPr="0005288B" w:rsidRDefault="0003781E" w:rsidP="0003781E">
            <w:pPr>
              <w:spacing w:after="0" w:line="240" w:lineRule="auto"/>
              <w:jc w:val="center"/>
              <w:rPr>
                <w:rFonts w:ascii="Times New Roman" w:eastAsia="Times New Roman" w:hAnsi="Times New Roman" w:cs="Times New Roman"/>
                <w:b/>
                <w:sz w:val="20"/>
                <w:szCs w:val="20"/>
                <w:lang w:val="en-US" w:eastAsia="tr-TR"/>
              </w:rPr>
            </w:pPr>
            <w:r w:rsidRPr="0005288B">
              <w:rPr>
                <w:rFonts w:ascii="Times New Roman" w:eastAsia="Times New Roman" w:hAnsi="Times New Roman" w:cs="Times New Roman"/>
                <w:b/>
                <w:sz w:val="20"/>
                <w:szCs w:val="20"/>
                <w:lang w:val="en-US" w:eastAsia="tr-TR"/>
              </w:rPr>
              <w:t xml:space="preserve">X </w:t>
            </w:r>
          </w:p>
        </w:tc>
      </w:tr>
      <w:tr w:rsidR="0003781E" w:rsidRPr="0003781E" w:rsidTr="0003781E">
        <w:tc>
          <w:tcPr>
            <w:tcW w:w="603" w:type="dxa"/>
            <w:tcBorders>
              <w:top w:val="single" w:sz="6" w:space="0" w:color="auto"/>
              <w:left w:val="single" w:sz="12" w:space="0" w:color="auto"/>
              <w:bottom w:val="single" w:sz="6" w:space="0" w:color="auto"/>
              <w:right w:val="single" w:sz="6" w:space="0" w:color="auto"/>
            </w:tcBorders>
            <w:vAlign w:val="center"/>
          </w:tcPr>
          <w:p w:rsidR="0003781E" w:rsidRPr="0003781E" w:rsidRDefault="0003781E" w:rsidP="0003781E">
            <w:pPr>
              <w:spacing w:after="0" w:line="240" w:lineRule="auto"/>
              <w:jc w:val="center"/>
              <w:rPr>
                <w:rFonts w:ascii="Times New Roman" w:eastAsia="Times New Roman" w:hAnsi="Times New Roman" w:cs="Times New Roman"/>
                <w:lang w:val="en-US" w:eastAsia="tr-TR"/>
              </w:rPr>
            </w:pPr>
            <w:r w:rsidRPr="0003781E">
              <w:rPr>
                <w:rFonts w:ascii="Times New Roman" w:eastAsia="Times New Roman" w:hAnsi="Times New Roman" w:cs="Times New Roman"/>
                <w:lang w:val="en-US"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03781E" w:rsidRPr="0005288B" w:rsidRDefault="0003781E" w:rsidP="0003781E">
            <w:pPr>
              <w:spacing w:after="0" w:line="240" w:lineRule="auto"/>
              <w:jc w:val="both"/>
              <w:rPr>
                <w:rFonts w:ascii="TimesNewRoman" w:eastAsia="Times New Roman" w:hAnsi="TimesNewRoman" w:cs="TimesNewRoman"/>
                <w:sz w:val="20"/>
                <w:szCs w:val="20"/>
                <w:lang w:val="en-US" w:eastAsia="tr-TR"/>
              </w:rPr>
            </w:pPr>
            <w:r w:rsidRPr="0005288B">
              <w:rPr>
                <w:rFonts w:ascii="TimesNewRoman" w:eastAsia="Times New Roman" w:hAnsi="TimesNewRoman" w:cs="TimesNewRoman"/>
                <w:sz w:val="20"/>
                <w:szCs w:val="20"/>
                <w:lang w:val="en-US" w:eastAsia="tr-TR"/>
              </w:rPr>
              <w:t>Ability to work effectively in inner or multi-disciplinary teams; proficiency of interdependence.</w:t>
            </w:r>
          </w:p>
        </w:tc>
        <w:tc>
          <w:tcPr>
            <w:tcW w:w="567" w:type="dxa"/>
            <w:tcBorders>
              <w:top w:val="single" w:sz="6" w:space="0" w:color="auto"/>
              <w:left w:val="single" w:sz="6" w:space="0" w:color="auto"/>
              <w:bottom w:val="single" w:sz="6" w:space="0" w:color="auto"/>
              <w:right w:val="single" w:sz="6" w:space="0" w:color="auto"/>
            </w:tcBorders>
            <w:vAlign w:val="center"/>
          </w:tcPr>
          <w:p w:rsidR="0003781E" w:rsidRPr="0005288B" w:rsidRDefault="0003781E" w:rsidP="0003781E">
            <w:pPr>
              <w:spacing w:after="0" w:line="240" w:lineRule="auto"/>
              <w:jc w:val="center"/>
              <w:rPr>
                <w:rFonts w:ascii="Times New Roman" w:eastAsia="Times New Roman" w:hAnsi="Times New Roman" w:cs="Times New Roman"/>
                <w:b/>
                <w:sz w:val="20"/>
                <w:szCs w:val="20"/>
                <w:lang w:val="en-US"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03781E" w:rsidRPr="0005288B" w:rsidRDefault="0003781E" w:rsidP="0003781E">
            <w:pPr>
              <w:spacing w:after="0" w:line="240" w:lineRule="auto"/>
              <w:jc w:val="center"/>
              <w:rPr>
                <w:rFonts w:ascii="Times New Roman" w:eastAsia="Times New Roman" w:hAnsi="Times New Roman" w:cs="Times New Roman"/>
                <w:b/>
                <w:sz w:val="20"/>
                <w:szCs w:val="20"/>
                <w:lang w:val="en-US" w:eastAsia="tr-TR"/>
              </w:rPr>
            </w:pPr>
            <w:r w:rsidRPr="0005288B">
              <w:rPr>
                <w:rFonts w:ascii="Times New Roman" w:eastAsia="Times New Roman" w:hAnsi="Times New Roman" w:cs="Times New Roman"/>
                <w:b/>
                <w:sz w:val="20"/>
                <w:szCs w:val="20"/>
                <w:lang w:val="en-US"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03781E" w:rsidRPr="0005288B" w:rsidRDefault="0003781E" w:rsidP="0003781E">
            <w:pPr>
              <w:spacing w:after="0" w:line="240" w:lineRule="auto"/>
              <w:jc w:val="center"/>
              <w:rPr>
                <w:rFonts w:ascii="Times New Roman" w:eastAsia="Times New Roman" w:hAnsi="Times New Roman" w:cs="Times New Roman"/>
                <w:b/>
                <w:sz w:val="20"/>
                <w:szCs w:val="20"/>
                <w:lang w:val="en-US" w:eastAsia="tr-TR"/>
              </w:rPr>
            </w:pPr>
            <w:r w:rsidRPr="0005288B">
              <w:rPr>
                <w:rFonts w:ascii="Times New Roman" w:eastAsia="Times New Roman" w:hAnsi="Times New Roman" w:cs="Times New Roman"/>
                <w:b/>
                <w:sz w:val="20"/>
                <w:szCs w:val="20"/>
                <w:lang w:val="en-US" w:eastAsia="tr-TR"/>
              </w:rPr>
              <w:t xml:space="preserve"> </w:t>
            </w:r>
          </w:p>
        </w:tc>
      </w:tr>
      <w:tr w:rsidR="0003781E" w:rsidRPr="0003781E" w:rsidTr="0003781E">
        <w:tc>
          <w:tcPr>
            <w:tcW w:w="603" w:type="dxa"/>
            <w:tcBorders>
              <w:top w:val="single" w:sz="6" w:space="0" w:color="auto"/>
              <w:left w:val="single" w:sz="12" w:space="0" w:color="auto"/>
              <w:bottom w:val="single" w:sz="6" w:space="0" w:color="auto"/>
              <w:right w:val="single" w:sz="6" w:space="0" w:color="auto"/>
            </w:tcBorders>
            <w:vAlign w:val="center"/>
          </w:tcPr>
          <w:p w:rsidR="0003781E" w:rsidRPr="0003781E" w:rsidRDefault="0003781E" w:rsidP="0003781E">
            <w:pPr>
              <w:spacing w:after="0" w:line="240" w:lineRule="auto"/>
              <w:jc w:val="center"/>
              <w:rPr>
                <w:rFonts w:ascii="Times New Roman" w:eastAsia="Times New Roman" w:hAnsi="Times New Roman" w:cs="Times New Roman"/>
                <w:lang w:val="en-US" w:eastAsia="tr-TR"/>
              </w:rPr>
            </w:pPr>
            <w:r w:rsidRPr="0003781E">
              <w:rPr>
                <w:rFonts w:ascii="Times New Roman" w:eastAsia="Times New Roman" w:hAnsi="Times New Roman" w:cs="Times New Roman"/>
                <w:lang w:val="en-US"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03781E" w:rsidRPr="0005288B" w:rsidRDefault="0003781E" w:rsidP="0003781E">
            <w:pPr>
              <w:spacing w:after="0" w:line="240" w:lineRule="auto"/>
              <w:jc w:val="both"/>
              <w:rPr>
                <w:rFonts w:ascii="TimesNewRoman" w:eastAsia="Times New Roman" w:hAnsi="TimesNewRoman" w:cs="TimesNewRoman"/>
                <w:sz w:val="20"/>
                <w:szCs w:val="20"/>
                <w:lang w:val="en-US" w:eastAsia="tr-TR"/>
              </w:rPr>
            </w:pPr>
            <w:r w:rsidRPr="0005288B">
              <w:rPr>
                <w:rFonts w:ascii="Times New Roman" w:eastAsia="Times New Roman" w:hAnsi="Times New Roman" w:cs="Times New Roman"/>
                <w:sz w:val="20"/>
                <w:szCs w:val="20"/>
                <w:lang w:val="en-US" w:eastAsia="tr-TR"/>
              </w:rPr>
              <w:t xml:space="preserve">Ability to communicate in written and oral forms in Turkish/English; proficiency at least one </w:t>
            </w:r>
            <w:r w:rsidRPr="0005288B">
              <w:rPr>
                <w:rFonts w:ascii="Times New Roman" w:eastAsia="Times New Roman" w:hAnsi="Times New Roman" w:cs="Times New Roman"/>
                <w:bCs/>
                <w:sz w:val="20"/>
                <w:szCs w:val="20"/>
                <w:lang w:val="en-US" w:eastAsia="tr-TR"/>
              </w:rPr>
              <w:t>foreign language</w:t>
            </w:r>
            <w:r w:rsidRPr="0005288B">
              <w:rPr>
                <w:rFonts w:ascii="Times New Roman" w:eastAsia="Times New Roman" w:hAnsi="Times New Roman" w:cs="Times New Roman"/>
                <w:sz w:val="20"/>
                <w:szCs w:val="20"/>
                <w:lang w:val="en-US" w:eastAsia="tr-TR"/>
              </w:rPr>
              <w:t>.</w:t>
            </w:r>
          </w:p>
        </w:tc>
        <w:tc>
          <w:tcPr>
            <w:tcW w:w="567" w:type="dxa"/>
            <w:tcBorders>
              <w:top w:val="single" w:sz="6" w:space="0" w:color="auto"/>
              <w:left w:val="single" w:sz="6" w:space="0" w:color="auto"/>
              <w:bottom w:val="single" w:sz="6" w:space="0" w:color="auto"/>
              <w:right w:val="single" w:sz="6" w:space="0" w:color="auto"/>
            </w:tcBorders>
            <w:vAlign w:val="center"/>
          </w:tcPr>
          <w:p w:rsidR="0003781E" w:rsidRPr="0005288B" w:rsidRDefault="0003781E" w:rsidP="0003781E">
            <w:pPr>
              <w:spacing w:after="0" w:line="240" w:lineRule="auto"/>
              <w:jc w:val="center"/>
              <w:rPr>
                <w:rFonts w:ascii="Times New Roman" w:eastAsia="Times New Roman" w:hAnsi="Times New Roman" w:cs="Times New Roman"/>
                <w:b/>
                <w:sz w:val="20"/>
                <w:szCs w:val="20"/>
                <w:lang w:val="en-US" w:eastAsia="tr-TR"/>
              </w:rPr>
            </w:pPr>
            <w:r w:rsidRPr="0005288B">
              <w:rPr>
                <w:rFonts w:ascii="Times New Roman" w:eastAsia="Times New Roman" w:hAnsi="Times New Roman" w:cs="Times New Roman"/>
                <w:b/>
                <w:sz w:val="20"/>
                <w:szCs w:val="20"/>
                <w:lang w:val="en-US"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03781E" w:rsidRPr="0005288B" w:rsidRDefault="0003781E" w:rsidP="0003781E">
            <w:pPr>
              <w:spacing w:after="0" w:line="240" w:lineRule="auto"/>
              <w:jc w:val="center"/>
              <w:rPr>
                <w:rFonts w:ascii="Times New Roman" w:eastAsia="Times New Roman" w:hAnsi="Times New Roman" w:cs="Times New Roman"/>
                <w:b/>
                <w:sz w:val="20"/>
                <w:szCs w:val="20"/>
                <w:lang w:val="en-US"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03781E" w:rsidRPr="0005288B" w:rsidRDefault="0003781E" w:rsidP="0003781E">
            <w:pPr>
              <w:spacing w:after="0" w:line="240" w:lineRule="auto"/>
              <w:jc w:val="center"/>
              <w:rPr>
                <w:rFonts w:ascii="Times New Roman" w:eastAsia="Times New Roman" w:hAnsi="Times New Roman" w:cs="Times New Roman"/>
                <w:b/>
                <w:sz w:val="20"/>
                <w:szCs w:val="20"/>
                <w:lang w:val="en-US" w:eastAsia="tr-TR"/>
              </w:rPr>
            </w:pPr>
            <w:r w:rsidRPr="0005288B">
              <w:rPr>
                <w:rFonts w:ascii="Times New Roman" w:eastAsia="Times New Roman" w:hAnsi="Times New Roman" w:cs="Times New Roman"/>
                <w:b/>
                <w:sz w:val="20"/>
                <w:szCs w:val="20"/>
                <w:lang w:val="en-US" w:eastAsia="tr-TR"/>
              </w:rPr>
              <w:t xml:space="preserve"> </w:t>
            </w:r>
          </w:p>
        </w:tc>
      </w:tr>
      <w:tr w:rsidR="0003781E" w:rsidRPr="0003781E" w:rsidTr="0003781E">
        <w:tc>
          <w:tcPr>
            <w:tcW w:w="603" w:type="dxa"/>
            <w:tcBorders>
              <w:top w:val="single" w:sz="6" w:space="0" w:color="auto"/>
              <w:left w:val="single" w:sz="12" w:space="0" w:color="auto"/>
              <w:bottom w:val="single" w:sz="6" w:space="0" w:color="auto"/>
              <w:right w:val="single" w:sz="6" w:space="0" w:color="auto"/>
            </w:tcBorders>
            <w:vAlign w:val="center"/>
          </w:tcPr>
          <w:p w:rsidR="0003781E" w:rsidRPr="0003781E" w:rsidRDefault="0003781E" w:rsidP="0003781E">
            <w:pPr>
              <w:spacing w:after="0" w:line="240" w:lineRule="auto"/>
              <w:jc w:val="center"/>
              <w:rPr>
                <w:rFonts w:ascii="Times New Roman" w:eastAsia="Times New Roman" w:hAnsi="Times New Roman" w:cs="Times New Roman"/>
                <w:lang w:val="en-US" w:eastAsia="tr-TR"/>
              </w:rPr>
            </w:pPr>
            <w:r w:rsidRPr="0003781E">
              <w:rPr>
                <w:rFonts w:ascii="Times New Roman" w:eastAsia="Times New Roman" w:hAnsi="Times New Roman" w:cs="Times New Roman"/>
                <w:lang w:val="en-US"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03781E" w:rsidRPr="0005288B" w:rsidRDefault="0003781E" w:rsidP="0003781E">
            <w:pPr>
              <w:spacing w:after="0" w:line="240" w:lineRule="auto"/>
              <w:jc w:val="both"/>
              <w:rPr>
                <w:rFonts w:ascii="TimesNewRoman" w:eastAsia="Times New Roman" w:hAnsi="TimesNewRoman" w:cs="TimesNewRoman"/>
                <w:sz w:val="20"/>
                <w:szCs w:val="20"/>
                <w:lang w:val="en-US" w:eastAsia="tr-TR"/>
              </w:rPr>
            </w:pPr>
            <w:r w:rsidRPr="0005288B">
              <w:rPr>
                <w:rFonts w:ascii="Times New Roman" w:eastAsia="Times New Roman" w:hAnsi="Times New Roman" w:cs="Times New Roman"/>
                <w:sz w:val="20"/>
                <w:szCs w:val="20"/>
                <w:lang w:val="en-US" w:eastAsia="tr-TR"/>
              </w:rPr>
              <w:t xml:space="preserve">Awareness of life-long learning; ability to </w:t>
            </w:r>
            <w:r w:rsidRPr="0005288B">
              <w:rPr>
                <w:rFonts w:ascii="Times New Roman" w:eastAsia="Times New Roman" w:hAnsi="Times New Roman" w:cs="Times New Roman"/>
                <w:bCs/>
                <w:sz w:val="20"/>
                <w:szCs w:val="20"/>
                <w:lang w:val="en-US" w:eastAsia="tr-TR"/>
              </w:rPr>
              <w:t>reach information; follow developments in science and technology and continuous self-improvement.</w:t>
            </w:r>
          </w:p>
        </w:tc>
        <w:tc>
          <w:tcPr>
            <w:tcW w:w="567" w:type="dxa"/>
            <w:tcBorders>
              <w:top w:val="single" w:sz="6" w:space="0" w:color="auto"/>
              <w:left w:val="single" w:sz="6" w:space="0" w:color="auto"/>
              <w:bottom w:val="single" w:sz="6" w:space="0" w:color="auto"/>
              <w:right w:val="single" w:sz="6" w:space="0" w:color="auto"/>
            </w:tcBorders>
            <w:vAlign w:val="center"/>
          </w:tcPr>
          <w:p w:rsidR="0003781E" w:rsidRPr="0005288B" w:rsidRDefault="0003781E" w:rsidP="0003781E">
            <w:pPr>
              <w:spacing w:after="0" w:line="240" w:lineRule="auto"/>
              <w:jc w:val="center"/>
              <w:rPr>
                <w:rFonts w:ascii="Times New Roman" w:eastAsia="Times New Roman" w:hAnsi="Times New Roman" w:cs="Times New Roman"/>
                <w:b/>
                <w:sz w:val="20"/>
                <w:szCs w:val="20"/>
                <w:lang w:val="en-US"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03781E" w:rsidRPr="0005288B" w:rsidRDefault="0003781E" w:rsidP="0003781E">
            <w:pPr>
              <w:spacing w:after="0" w:line="240" w:lineRule="auto"/>
              <w:jc w:val="center"/>
              <w:rPr>
                <w:rFonts w:ascii="Times New Roman" w:eastAsia="Times New Roman" w:hAnsi="Times New Roman" w:cs="Times New Roman"/>
                <w:b/>
                <w:sz w:val="20"/>
                <w:szCs w:val="20"/>
                <w:lang w:val="en-US" w:eastAsia="tr-TR"/>
              </w:rPr>
            </w:pPr>
            <w:r w:rsidRPr="0005288B">
              <w:rPr>
                <w:rFonts w:ascii="Times New Roman" w:eastAsia="Times New Roman" w:hAnsi="Times New Roman" w:cs="Times New Roman"/>
                <w:b/>
                <w:sz w:val="20"/>
                <w:szCs w:val="20"/>
                <w:lang w:val="en-US"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03781E" w:rsidRPr="0005288B" w:rsidRDefault="0003781E" w:rsidP="0003781E">
            <w:pPr>
              <w:spacing w:after="0" w:line="240" w:lineRule="auto"/>
              <w:jc w:val="center"/>
              <w:rPr>
                <w:rFonts w:ascii="Times New Roman" w:eastAsia="Times New Roman" w:hAnsi="Times New Roman" w:cs="Times New Roman"/>
                <w:b/>
                <w:sz w:val="20"/>
                <w:szCs w:val="20"/>
                <w:lang w:val="en-US" w:eastAsia="tr-TR"/>
              </w:rPr>
            </w:pPr>
            <w:r w:rsidRPr="0005288B">
              <w:rPr>
                <w:rFonts w:ascii="Times New Roman" w:eastAsia="Times New Roman" w:hAnsi="Times New Roman" w:cs="Times New Roman"/>
                <w:b/>
                <w:sz w:val="20"/>
                <w:szCs w:val="20"/>
                <w:lang w:val="en-US" w:eastAsia="tr-TR"/>
              </w:rPr>
              <w:t xml:space="preserve"> </w:t>
            </w:r>
          </w:p>
        </w:tc>
      </w:tr>
      <w:tr w:rsidR="0003781E" w:rsidRPr="0003781E" w:rsidTr="0003781E">
        <w:tc>
          <w:tcPr>
            <w:tcW w:w="603" w:type="dxa"/>
            <w:tcBorders>
              <w:top w:val="single" w:sz="6" w:space="0" w:color="auto"/>
              <w:left w:val="single" w:sz="12" w:space="0" w:color="auto"/>
              <w:bottom w:val="single" w:sz="6" w:space="0" w:color="auto"/>
              <w:right w:val="single" w:sz="6" w:space="0" w:color="auto"/>
            </w:tcBorders>
            <w:vAlign w:val="center"/>
          </w:tcPr>
          <w:p w:rsidR="0003781E" w:rsidRPr="0003781E" w:rsidRDefault="0003781E" w:rsidP="0003781E">
            <w:pPr>
              <w:spacing w:after="0" w:line="240" w:lineRule="auto"/>
              <w:jc w:val="center"/>
              <w:rPr>
                <w:rFonts w:ascii="Times New Roman" w:eastAsia="Times New Roman" w:hAnsi="Times New Roman" w:cs="Times New Roman"/>
                <w:lang w:val="en-US" w:eastAsia="tr-TR"/>
              </w:rPr>
            </w:pPr>
            <w:r w:rsidRPr="0003781E">
              <w:rPr>
                <w:rFonts w:ascii="Times New Roman" w:eastAsia="Times New Roman" w:hAnsi="Times New Roman" w:cs="Times New Roman"/>
                <w:lang w:val="en-US"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03781E" w:rsidRPr="0005288B" w:rsidRDefault="0003781E" w:rsidP="0003781E">
            <w:pPr>
              <w:spacing w:after="0" w:line="240" w:lineRule="auto"/>
              <w:jc w:val="both"/>
              <w:rPr>
                <w:rFonts w:ascii="Times New Roman" w:eastAsia="Times New Roman" w:hAnsi="Times New Roman" w:cs="Times New Roman"/>
                <w:sz w:val="20"/>
                <w:szCs w:val="20"/>
                <w:lang w:val="en-US" w:eastAsia="tr-TR"/>
              </w:rPr>
            </w:pPr>
            <w:r w:rsidRPr="0005288B">
              <w:rPr>
                <w:rFonts w:ascii="Times New Roman" w:eastAsia="Times New Roman" w:hAnsi="Times New Roman" w:cs="Times New Roman"/>
                <w:sz w:val="20"/>
                <w:szCs w:val="20"/>
                <w:lang w:val="en-US" w:eastAsia="tr-TR"/>
              </w:rPr>
              <w:t>Consciousness of professional and ethic responsibility</w:t>
            </w:r>
          </w:p>
          <w:p w:rsidR="0003781E" w:rsidRPr="0005288B" w:rsidRDefault="0003781E" w:rsidP="0003781E">
            <w:pPr>
              <w:spacing w:after="0" w:line="240" w:lineRule="auto"/>
              <w:rPr>
                <w:rFonts w:ascii="TimesNewRoman" w:eastAsia="Times New Roman" w:hAnsi="TimesNewRoman" w:cs="TimesNewRoman"/>
                <w:sz w:val="20"/>
                <w:szCs w:val="20"/>
                <w:lang w:val="en-US"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03781E" w:rsidRPr="0005288B" w:rsidRDefault="0003781E" w:rsidP="0003781E">
            <w:pPr>
              <w:spacing w:after="0" w:line="240" w:lineRule="auto"/>
              <w:jc w:val="center"/>
              <w:rPr>
                <w:rFonts w:ascii="Times New Roman" w:eastAsia="Times New Roman" w:hAnsi="Times New Roman" w:cs="Times New Roman"/>
                <w:b/>
                <w:sz w:val="20"/>
                <w:szCs w:val="20"/>
                <w:lang w:val="en-US"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03781E" w:rsidRPr="0005288B" w:rsidRDefault="0003781E" w:rsidP="0003781E">
            <w:pPr>
              <w:spacing w:after="0" w:line="240" w:lineRule="auto"/>
              <w:jc w:val="center"/>
              <w:rPr>
                <w:rFonts w:ascii="Times New Roman" w:eastAsia="Times New Roman" w:hAnsi="Times New Roman" w:cs="Times New Roman"/>
                <w:b/>
                <w:sz w:val="20"/>
                <w:szCs w:val="20"/>
                <w:lang w:val="en-US" w:eastAsia="tr-TR"/>
              </w:rPr>
            </w:pPr>
            <w:r w:rsidRPr="0005288B">
              <w:rPr>
                <w:rFonts w:ascii="Times New Roman" w:eastAsia="Times New Roman" w:hAnsi="Times New Roman" w:cs="Times New Roman"/>
                <w:b/>
                <w:sz w:val="20"/>
                <w:szCs w:val="20"/>
                <w:lang w:val="en-US"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03781E" w:rsidRPr="0005288B" w:rsidRDefault="0003781E" w:rsidP="0003781E">
            <w:pPr>
              <w:spacing w:after="0" w:line="240" w:lineRule="auto"/>
              <w:jc w:val="center"/>
              <w:rPr>
                <w:rFonts w:ascii="Times New Roman" w:eastAsia="Times New Roman" w:hAnsi="Times New Roman" w:cs="Times New Roman"/>
                <w:b/>
                <w:sz w:val="20"/>
                <w:szCs w:val="20"/>
                <w:lang w:val="en-US" w:eastAsia="tr-TR"/>
              </w:rPr>
            </w:pPr>
            <w:r w:rsidRPr="0005288B">
              <w:rPr>
                <w:rFonts w:ascii="Times New Roman" w:eastAsia="Times New Roman" w:hAnsi="Times New Roman" w:cs="Times New Roman"/>
                <w:b/>
                <w:sz w:val="20"/>
                <w:szCs w:val="20"/>
                <w:lang w:val="en-US" w:eastAsia="tr-TR"/>
              </w:rPr>
              <w:t xml:space="preserve"> </w:t>
            </w:r>
          </w:p>
        </w:tc>
      </w:tr>
      <w:tr w:rsidR="0003781E" w:rsidRPr="0003781E" w:rsidTr="0003781E">
        <w:tc>
          <w:tcPr>
            <w:tcW w:w="603" w:type="dxa"/>
            <w:tcBorders>
              <w:top w:val="single" w:sz="6" w:space="0" w:color="auto"/>
              <w:left w:val="single" w:sz="12" w:space="0" w:color="auto"/>
              <w:bottom w:val="single" w:sz="6" w:space="0" w:color="auto"/>
              <w:right w:val="single" w:sz="6" w:space="0" w:color="auto"/>
            </w:tcBorders>
            <w:vAlign w:val="center"/>
          </w:tcPr>
          <w:p w:rsidR="0003781E" w:rsidRPr="0003781E" w:rsidRDefault="0003781E" w:rsidP="0003781E">
            <w:pPr>
              <w:spacing w:after="0" w:line="240" w:lineRule="auto"/>
              <w:jc w:val="center"/>
              <w:rPr>
                <w:rFonts w:ascii="Times New Roman" w:eastAsia="Times New Roman" w:hAnsi="Times New Roman" w:cs="Times New Roman"/>
                <w:lang w:val="en-US" w:eastAsia="tr-TR"/>
              </w:rPr>
            </w:pPr>
            <w:r w:rsidRPr="0003781E">
              <w:rPr>
                <w:rFonts w:ascii="Times New Roman" w:eastAsia="Times New Roman" w:hAnsi="Times New Roman" w:cs="Times New Roman"/>
                <w:lang w:val="en-US"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03781E" w:rsidRPr="0005288B" w:rsidRDefault="0003781E" w:rsidP="0003781E">
            <w:pPr>
              <w:spacing w:after="0" w:line="240" w:lineRule="auto"/>
              <w:rPr>
                <w:rFonts w:ascii="Times New Roman" w:eastAsia="Times New Roman" w:hAnsi="Times New Roman" w:cs="Times New Roman"/>
                <w:sz w:val="20"/>
                <w:szCs w:val="20"/>
                <w:lang w:val="en-US" w:eastAsia="tr-TR"/>
              </w:rPr>
            </w:pPr>
            <w:r w:rsidRPr="0005288B">
              <w:rPr>
                <w:rFonts w:ascii="Times New Roman" w:eastAsia="Times New Roman" w:hAnsi="Times New Roman" w:cs="Times New Roman"/>
                <w:sz w:val="20"/>
                <w:szCs w:val="20"/>
                <w:lang w:val="en-US" w:eastAsia="tr-TR"/>
              </w:rPr>
              <w:t>Awareness of project, r</w:t>
            </w:r>
            <w:r w:rsidRPr="0005288B">
              <w:rPr>
                <w:rFonts w:ascii="Times New Roman" w:eastAsia="Times New Roman" w:hAnsi="Times New Roman" w:cs="Times New Roman"/>
                <w:bCs/>
                <w:sz w:val="20"/>
                <w:szCs w:val="20"/>
                <w:lang w:val="en-US" w:eastAsia="tr-TR"/>
              </w:rPr>
              <w:t>isk and change management; awareness of entrepreneurship, innovativeness and sustainable development.</w:t>
            </w:r>
          </w:p>
        </w:tc>
        <w:tc>
          <w:tcPr>
            <w:tcW w:w="567" w:type="dxa"/>
            <w:tcBorders>
              <w:top w:val="single" w:sz="6" w:space="0" w:color="auto"/>
              <w:left w:val="single" w:sz="6" w:space="0" w:color="auto"/>
              <w:bottom w:val="single" w:sz="6" w:space="0" w:color="auto"/>
              <w:right w:val="single" w:sz="6" w:space="0" w:color="auto"/>
            </w:tcBorders>
            <w:vAlign w:val="center"/>
          </w:tcPr>
          <w:p w:rsidR="0003781E" w:rsidRPr="0005288B" w:rsidRDefault="0003781E" w:rsidP="0003781E">
            <w:pPr>
              <w:spacing w:after="0" w:line="240" w:lineRule="auto"/>
              <w:jc w:val="center"/>
              <w:rPr>
                <w:rFonts w:ascii="Times New Roman" w:eastAsia="Times New Roman" w:hAnsi="Times New Roman" w:cs="Times New Roman"/>
                <w:b/>
                <w:sz w:val="20"/>
                <w:szCs w:val="20"/>
                <w:lang w:val="en-US"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03781E" w:rsidRPr="0005288B" w:rsidRDefault="0003781E" w:rsidP="0003781E">
            <w:pPr>
              <w:spacing w:after="0" w:line="240" w:lineRule="auto"/>
              <w:jc w:val="center"/>
              <w:rPr>
                <w:rFonts w:ascii="Times New Roman" w:eastAsia="Times New Roman" w:hAnsi="Times New Roman" w:cs="Times New Roman"/>
                <w:b/>
                <w:sz w:val="20"/>
                <w:szCs w:val="20"/>
                <w:lang w:val="en-US"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03781E" w:rsidRPr="0005288B" w:rsidRDefault="0003781E" w:rsidP="0003781E">
            <w:pPr>
              <w:spacing w:after="0" w:line="240" w:lineRule="auto"/>
              <w:jc w:val="center"/>
              <w:rPr>
                <w:rFonts w:ascii="Times New Roman" w:eastAsia="Times New Roman" w:hAnsi="Times New Roman" w:cs="Times New Roman"/>
                <w:b/>
                <w:sz w:val="20"/>
                <w:szCs w:val="20"/>
                <w:lang w:val="en-US" w:eastAsia="tr-TR"/>
              </w:rPr>
            </w:pPr>
            <w:r w:rsidRPr="0005288B">
              <w:rPr>
                <w:rFonts w:ascii="Times New Roman" w:eastAsia="Times New Roman" w:hAnsi="Times New Roman" w:cs="Times New Roman"/>
                <w:b/>
                <w:sz w:val="20"/>
                <w:szCs w:val="20"/>
                <w:lang w:val="en-US" w:eastAsia="tr-TR"/>
              </w:rPr>
              <w:t>X</w:t>
            </w:r>
          </w:p>
        </w:tc>
      </w:tr>
      <w:tr w:rsidR="0003781E" w:rsidRPr="0003781E" w:rsidTr="0003781E">
        <w:tc>
          <w:tcPr>
            <w:tcW w:w="9889" w:type="dxa"/>
            <w:gridSpan w:val="5"/>
            <w:tcBorders>
              <w:top w:val="single" w:sz="6" w:space="0" w:color="auto"/>
              <w:left w:val="single" w:sz="12" w:space="0" w:color="auto"/>
              <w:bottom w:val="single" w:sz="12" w:space="0" w:color="auto"/>
              <w:right w:val="single" w:sz="12" w:space="0" w:color="auto"/>
            </w:tcBorders>
            <w:vAlign w:val="center"/>
          </w:tcPr>
          <w:p w:rsidR="0003781E" w:rsidRPr="0003781E" w:rsidRDefault="0003781E" w:rsidP="0003781E">
            <w:pPr>
              <w:spacing w:after="0" w:line="240" w:lineRule="auto"/>
              <w:jc w:val="both"/>
              <w:rPr>
                <w:rFonts w:ascii="Times New Roman" w:eastAsia="Times New Roman" w:hAnsi="Times New Roman" w:cs="Times New Roman"/>
                <w:sz w:val="20"/>
                <w:szCs w:val="20"/>
                <w:lang w:val="en-US" w:eastAsia="tr-TR"/>
              </w:rPr>
            </w:pPr>
            <w:r w:rsidRPr="0003781E">
              <w:rPr>
                <w:rFonts w:ascii="Times New Roman" w:eastAsia="Times New Roman" w:hAnsi="Times New Roman" w:cs="Times New Roman"/>
                <w:b/>
                <w:sz w:val="20"/>
                <w:szCs w:val="20"/>
                <w:lang w:val="en-US" w:eastAsia="tr-TR"/>
              </w:rPr>
              <w:t>1</w:t>
            </w:r>
            <w:r w:rsidRPr="0003781E">
              <w:rPr>
                <w:rFonts w:ascii="Times New Roman" w:eastAsia="Times New Roman" w:hAnsi="Times New Roman" w:cs="Times New Roman"/>
                <w:sz w:val="20"/>
                <w:szCs w:val="20"/>
                <w:lang w:val="en-US" w:eastAsia="tr-TR"/>
              </w:rPr>
              <w:t xml:space="preserve">:None. </w:t>
            </w:r>
            <w:r w:rsidRPr="0003781E">
              <w:rPr>
                <w:rFonts w:ascii="Times New Roman" w:eastAsia="Times New Roman" w:hAnsi="Times New Roman" w:cs="Times New Roman"/>
                <w:b/>
                <w:sz w:val="20"/>
                <w:szCs w:val="20"/>
                <w:lang w:val="en-US" w:eastAsia="tr-TR"/>
              </w:rPr>
              <w:t>2</w:t>
            </w:r>
            <w:r w:rsidRPr="0003781E">
              <w:rPr>
                <w:rFonts w:ascii="Times New Roman" w:eastAsia="Times New Roman" w:hAnsi="Times New Roman" w:cs="Times New Roman"/>
                <w:sz w:val="20"/>
                <w:szCs w:val="20"/>
                <w:lang w:val="en-US" w:eastAsia="tr-TR"/>
              </w:rPr>
              <w:t xml:space="preserve">:Partially contribution. </w:t>
            </w:r>
            <w:r w:rsidRPr="0003781E">
              <w:rPr>
                <w:rFonts w:ascii="Times New Roman" w:eastAsia="Times New Roman" w:hAnsi="Times New Roman" w:cs="Times New Roman"/>
                <w:b/>
                <w:sz w:val="20"/>
                <w:szCs w:val="20"/>
                <w:lang w:val="en-US" w:eastAsia="tr-TR"/>
              </w:rPr>
              <w:t>3</w:t>
            </w:r>
            <w:r w:rsidRPr="0003781E">
              <w:rPr>
                <w:rFonts w:ascii="Times New Roman" w:eastAsia="Times New Roman" w:hAnsi="Times New Roman" w:cs="Times New Roman"/>
                <w:sz w:val="20"/>
                <w:szCs w:val="20"/>
                <w:lang w:val="en-US" w:eastAsia="tr-TR"/>
              </w:rPr>
              <w:t>: Completely contribution.</w:t>
            </w:r>
          </w:p>
        </w:tc>
      </w:tr>
    </w:tbl>
    <w:p w:rsidR="0003781E" w:rsidRPr="0003781E" w:rsidRDefault="0003781E" w:rsidP="0003781E">
      <w:pPr>
        <w:spacing w:after="0" w:line="240" w:lineRule="auto"/>
        <w:rPr>
          <w:rFonts w:ascii="Times New Roman" w:eastAsia="Times New Roman" w:hAnsi="Times New Roman" w:cs="Times New Roman"/>
          <w:sz w:val="16"/>
          <w:szCs w:val="16"/>
          <w:lang w:val="en-US" w:eastAsia="tr-TR"/>
        </w:rPr>
      </w:pPr>
    </w:p>
    <w:p w:rsidR="0003781E" w:rsidRPr="0003781E" w:rsidRDefault="0003781E" w:rsidP="0003781E">
      <w:pPr>
        <w:tabs>
          <w:tab w:val="left" w:pos="7800"/>
        </w:tabs>
        <w:spacing w:after="0" w:line="240" w:lineRule="auto"/>
        <w:rPr>
          <w:rFonts w:ascii="Times New Roman" w:eastAsia="Times New Roman" w:hAnsi="Times New Roman" w:cs="Times New Roman"/>
          <w:sz w:val="24"/>
          <w:szCs w:val="24"/>
          <w:lang w:val="en-US" w:eastAsia="tr-TR"/>
        </w:rPr>
      </w:pPr>
      <w:r w:rsidRPr="0003781E">
        <w:rPr>
          <w:rFonts w:ascii="Times New Roman" w:eastAsia="Times New Roman" w:hAnsi="Times New Roman" w:cs="Times New Roman"/>
          <w:sz w:val="24"/>
          <w:szCs w:val="24"/>
          <w:lang w:val="en-US" w:eastAsia="tr-TR"/>
        </w:rPr>
        <w:tab/>
      </w:r>
      <w:r w:rsidRPr="0003781E">
        <w:rPr>
          <w:rFonts w:ascii="Times New Roman" w:eastAsia="Times New Roman" w:hAnsi="Times New Roman" w:cs="Times New Roman"/>
          <w:sz w:val="24"/>
          <w:szCs w:val="24"/>
          <w:lang w:val="en-US" w:eastAsia="tr-TR"/>
        </w:rPr>
        <w:tab/>
      </w:r>
    </w:p>
    <w:p w:rsidR="0003781E" w:rsidRDefault="0003781E" w:rsidP="004111DB">
      <w:pPr>
        <w:spacing w:after="0" w:line="240" w:lineRule="auto"/>
        <w:rPr>
          <w:rFonts w:ascii="Times New Roman" w:eastAsia="Times New Roman" w:hAnsi="Times New Roman" w:cs="Times New Roman"/>
          <w:sz w:val="24"/>
          <w:szCs w:val="24"/>
          <w:lang w:eastAsia="tr-TR"/>
        </w:rPr>
      </w:pPr>
    </w:p>
    <w:p w:rsidR="0003781E" w:rsidRPr="004111DB" w:rsidRDefault="0003781E" w:rsidP="004111DB">
      <w:pPr>
        <w:spacing w:after="0" w:line="240" w:lineRule="auto"/>
        <w:rPr>
          <w:rFonts w:ascii="Times New Roman" w:eastAsia="Times New Roman" w:hAnsi="Times New Roman" w:cs="Times New Roman"/>
          <w:sz w:val="24"/>
          <w:szCs w:val="24"/>
          <w:lang w:eastAsia="tr-TR"/>
        </w:rPr>
      </w:pPr>
    </w:p>
    <w:p w:rsidR="004111DB" w:rsidRPr="004111DB" w:rsidRDefault="004111DB" w:rsidP="004111DB">
      <w:pPr>
        <w:spacing w:after="0" w:line="240" w:lineRule="auto"/>
        <w:rPr>
          <w:rFonts w:ascii="Times New Roman" w:eastAsia="Times New Roman" w:hAnsi="Times New Roman" w:cs="Times New Roman"/>
          <w:sz w:val="24"/>
          <w:szCs w:val="24"/>
          <w:lang w:eastAsia="tr-TR"/>
        </w:rPr>
      </w:pPr>
    </w:p>
    <w:p w:rsidR="004111DB" w:rsidRDefault="004111DB" w:rsidP="004111DB">
      <w:pPr>
        <w:spacing w:after="0" w:line="240" w:lineRule="auto"/>
        <w:rPr>
          <w:rFonts w:ascii="Times New Roman" w:eastAsia="Times New Roman" w:hAnsi="Times New Roman" w:cs="Times New Roman"/>
          <w:sz w:val="24"/>
          <w:szCs w:val="24"/>
          <w:lang w:eastAsia="tr-TR"/>
        </w:rPr>
      </w:pPr>
    </w:p>
    <w:p w:rsidR="0003781E" w:rsidRDefault="0003781E" w:rsidP="004111DB">
      <w:pPr>
        <w:spacing w:after="0" w:line="240" w:lineRule="auto"/>
        <w:rPr>
          <w:rFonts w:ascii="Times New Roman" w:eastAsia="Times New Roman" w:hAnsi="Times New Roman" w:cs="Times New Roman"/>
          <w:sz w:val="24"/>
          <w:szCs w:val="24"/>
          <w:lang w:eastAsia="tr-TR"/>
        </w:rPr>
      </w:pPr>
    </w:p>
    <w:p w:rsidR="0003781E" w:rsidRDefault="0003781E" w:rsidP="004111DB">
      <w:pPr>
        <w:spacing w:after="0" w:line="240" w:lineRule="auto"/>
        <w:rPr>
          <w:rFonts w:ascii="Times New Roman" w:eastAsia="Times New Roman" w:hAnsi="Times New Roman" w:cs="Times New Roman"/>
          <w:sz w:val="24"/>
          <w:szCs w:val="24"/>
          <w:lang w:eastAsia="tr-TR"/>
        </w:rPr>
      </w:pPr>
    </w:p>
    <w:p w:rsidR="0003781E" w:rsidRDefault="0003781E" w:rsidP="004111DB">
      <w:pPr>
        <w:spacing w:after="0" w:line="240" w:lineRule="auto"/>
        <w:rPr>
          <w:rFonts w:ascii="Times New Roman" w:eastAsia="Times New Roman" w:hAnsi="Times New Roman" w:cs="Times New Roman"/>
          <w:sz w:val="24"/>
          <w:szCs w:val="24"/>
          <w:lang w:eastAsia="tr-TR"/>
        </w:rPr>
      </w:pPr>
    </w:p>
    <w:p w:rsidR="0003781E" w:rsidRDefault="0003781E" w:rsidP="004111DB">
      <w:pPr>
        <w:spacing w:after="0" w:line="240" w:lineRule="auto"/>
        <w:rPr>
          <w:rFonts w:ascii="Times New Roman" w:eastAsia="Times New Roman" w:hAnsi="Times New Roman" w:cs="Times New Roman"/>
          <w:sz w:val="24"/>
          <w:szCs w:val="24"/>
          <w:lang w:eastAsia="tr-TR"/>
        </w:rPr>
      </w:pPr>
    </w:p>
    <w:p w:rsidR="0003781E" w:rsidRDefault="0003781E" w:rsidP="004111DB">
      <w:pPr>
        <w:spacing w:after="0" w:line="240" w:lineRule="auto"/>
        <w:rPr>
          <w:rFonts w:ascii="Times New Roman" w:eastAsia="Times New Roman" w:hAnsi="Times New Roman" w:cs="Times New Roman"/>
          <w:sz w:val="24"/>
          <w:szCs w:val="24"/>
          <w:lang w:eastAsia="tr-TR"/>
        </w:rPr>
      </w:pPr>
    </w:p>
    <w:p w:rsidR="0003781E" w:rsidRDefault="0003781E" w:rsidP="004111DB">
      <w:pPr>
        <w:spacing w:after="0" w:line="240" w:lineRule="auto"/>
        <w:rPr>
          <w:rFonts w:ascii="Times New Roman" w:eastAsia="Times New Roman" w:hAnsi="Times New Roman" w:cs="Times New Roman"/>
          <w:sz w:val="24"/>
          <w:szCs w:val="24"/>
          <w:lang w:eastAsia="tr-TR"/>
        </w:rPr>
      </w:pPr>
    </w:p>
    <w:p w:rsidR="0003781E" w:rsidRDefault="0003781E" w:rsidP="004111DB">
      <w:pPr>
        <w:spacing w:after="0" w:line="240" w:lineRule="auto"/>
        <w:rPr>
          <w:rFonts w:ascii="Times New Roman" w:eastAsia="Times New Roman" w:hAnsi="Times New Roman" w:cs="Times New Roman"/>
          <w:sz w:val="24"/>
          <w:szCs w:val="24"/>
          <w:lang w:eastAsia="tr-TR"/>
        </w:rPr>
      </w:pPr>
    </w:p>
    <w:p w:rsidR="0003781E" w:rsidRDefault="0003781E" w:rsidP="004111DB">
      <w:pPr>
        <w:spacing w:after="0" w:line="240" w:lineRule="auto"/>
        <w:rPr>
          <w:rFonts w:ascii="Times New Roman" w:eastAsia="Times New Roman" w:hAnsi="Times New Roman" w:cs="Times New Roman"/>
          <w:sz w:val="24"/>
          <w:szCs w:val="24"/>
          <w:lang w:eastAsia="tr-TR"/>
        </w:rPr>
      </w:pPr>
    </w:p>
    <w:p w:rsidR="0003781E" w:rsidRDefault="0003781E" w:rsidP="004111DB">
      <w:pPr>
        <w:spacing w:after="0" w:line="240" w:lineRule="auto"/>
        <w:rPr>
          <w:rFonts w:ascii="Times New Roman" w:eastAsia="Times New Roman" w:hAnsi="Times New Roman" w:cs="Times New Roman"/>
          <w:sz w:val="24"/>
          <w:szCs w:val="24"/>
          <w:lang w:eastAsia="tr-TR"/>
        </w:rPr>
      </w:pPr>
    </w:p>
    <w:p w:rsidR="0003781E" w:rsidRDefault="0003781E" w:rsidP="004111DB">
      <w:pPr>
        <w:spacing w:after="0" w:line="240" w:lineRule="auto"/>
        <w:rPr>
          <w:rFonts w:ascii="Times New Roman" w:eastAsia="Times New Roman" w:hAnsi="Times New Roman" w:cs="Times New Roman"/>
          <w:sz w:val="24"/>
          <w:szCs w:val="24"/>
          <w:lang w:eastAsia="tr-TR"/>
        </w:rPr>
      </w:pPr>
    </w:p>
    <w:p w:rsidR="0003781E" w:rsidRDefault="0003781E" w:rsidP="004111DB">
      <w:pPr>
        <w:spacing w:after="0" w:line="240" w:lineRule="auto"/>
        <w:rPr>
          <w:rFonts w:ascii="Times New Roman" w:eastAsia="Times New Roman" w:hAnsi="Times New Roman" w:cs="Times New Roman"/>
          <w:sz w:val="24"/>
          <w:szCs w:val="24"/>
          <w:lang w:eastAsia="tr-TR"/>
        </w:rPr>
      </w:pPr>
    </w:p>
    <w:p w:rsidR="0003781E" w:rsidRDefault="0003781E" w:rsidP="004111DB">
      <w:pPr>
        <w:spacing w:after="0" w:line="240" w:lineRule="auto"/>
        <w:rPr>
          <w:rFonts w:ascii="Times New Roman" w:eastAsia="Times New Roman" w:hAnsi="Times New Roman" w:cs="Times New Roman"/>
          <w:sz w:val="24"/>
          <w:szCs w:val="24"/>
          <w:lang w:eastAsia="tr-TR"/>
        </w:rPr>
      </w:pPr>
    </w:p>
    <w:p w:rsidR="0003781E" w:rsidRDefault="0003781E" w:rsidP="004111DB">
      <w:pPr>
        <w:spacing w:after="0" w:line="240" w:lineRule="auto"/>
        <w:rPr>
          <w:rFonts w:ascii="Times New Roman" w:eastAsia="Times New Roman" w:hAnsi="Times New Roman" w:cs="Times New Roman"/>
          <w:sz w:val="24"/>
          <w:szCs w:val="24"/>
          <w:lang w:eastAsia="tr-TR"/>
        </w:rPr>
      </w:pPr>
    </w:p>
    <w:p w:rsidR="0003781E" w:rsidRDefault="0003781E" w:rsidP="004111DB">
      <w:pPr>
        <w:spacing w:after="0" w:line="240" w:lineRule="auto"/>
        <w:rPr>
          <w:rFonts w:ascii="Times New Roman" w:eastAsia="Times New Roman" w:hAnsi="Times New Roman" w:cs="Times New Roman"/>
          <w:sz w:val="24"/>
          <w:szCs w:val="24"/>
          <w:lang w:eastAsia="tr-TR"/>
        </w:rPr>
      </w:pPr>
    </w:p>
    <w:p w:rsidR="0003781E" w:rsidRDefault="0003781E" w:rsidP="004111DB">
      <w:pPr>
        <w:spacing w:after="0" w:line="240" w:lineRule="auto"/>
        <w:rPr>
          <w:rFonts w:ascii="Times New Roman" w:eastAsia="Times New Roman" w:hAnsi="Times New Roman" w:cs="Times New Roman"/>
          <w:sz w:val="24"/>
          <w:szCs w:val="24"/>
          <w:lang w:eastAsia="tr-TR"/>
        </w:rPr>
      </w:pPr>
    </w:p>
    <w:p w:rsidR="0003781E" w:rsidRDefault="0003781E" w:rsidP="004111DB">
      <w:pPr>
        <w:spacing w:after="0" w:line="240" w:lineRule="auto"/>
        <w:rPr>
          <w:rFonts w:ascii="Times New Roman" w:eastAsia="Times New Roman" w:hAnsi="Times New Roman" w:cs="Times New Roman"/>
          <w:sz w:val="24"/>
          <w:szCs w:val="24"/>
          <w:lang w:eastAsia="tr-TR"/>
        </w:rPr>
      </w:pPr>
    </w:p>
    <w:p w:rsidR="0003781E" w:rsidRDefault="0003781E" w:rsidP="004111DB">
      <w:pPr>
        <w:spacing w:after="0" w:line="240" w:lineRule="auto"/>
        <w:rPr>
          <w:rFonts w:ascii="Times New Roman" w:eastAsia="Times New Roman" w:hAnsi="Times New Roman" w:cs="Times New Roman"/>
          <w:sz w:val="24"/>
          <w:szCs w:val="24"/>
          <w:lang w:eastAsia="tr-TR"/>
        </w:rPr>
      </w:pPr>
    </w:p>
    <w:p w:rsidR="0003781E" w:rsidRDefault="0003781E" w:rsidP="004111DB">
      <w:pPr>
        <w:spacing w:after="0" w:line="240" w:lineRule="auto"/>
        <w:rPr>
          <w:rFonts w:ascii="Times New Roman" w:eastAsia="Times New Roman" w:hAnsi="Times New Roman" w:cs="Times New Roman"/>
          <w:sz w:val="24"/>
          <w:szCs w:val="24"/>
          <w:lang w:eastAsia="tr-TR"/>
        </w:rPr>
      </w:pPr>
    </w:p>
    <w:p w:rsidR="0003781E" w:rsidRDefault="0003781E" w:rsidP="004111DB">
      <w:pPr>
        <w:spacing w:after="0" w:line="240" w:lineRule="auto"/>
        <w:rPr>
          <w:rFonts w:ascii="Times New Roman" w:eastAsia="Times New Roman" w:hAnsi="Times New Roman" w:cs="Times New Roman"/>
          <w:sz w:val="24"/>
          <w:szCs w:val="24"/>
          <w:lang w:eastAsia="tr-TR"/>
        </w:rPr>
      </w:pPr>
    </w:p>
    <w:p w:rsidR="0003781E" w:rsidRDefault="0003781E" w:rsidP="004111DB">
      <w:pPr>
        <w:spacing w:after="0" w:line="240" w:lineRule="auto"/>
        <w:rPr>
          <w:rFonts w:ascii="Times New Roman" w:eastAsia="Times New Roman" w:hAnsi="Times New Roman" w:cs="Times New Roman"/>
          <w:sz w:val="24"/>
          <w:szCs w:val="24"/>
          <w:lang w:eastAsia="tr-TR"/>
        </w:rPr>
      </w:pPr>
    </w:p>
    <w:p w:rsidR="0003781E" w:rsidRDefault="0003781E" w:rsidP="004111DB">
      <w:pPr>
        <w:spacing w:after="0" w:line="240" w:lineRule="auto"/>
        <w:rPr>
          <w:rFonts w:ascii="Times New Roman" w:eastAsia="Times New Roman" w:hAnsi="Times New Roman" w:cs="Times New Roman"/>
          <w:sz w:val="24"/>
          <w:szCs w:val="24"/>
          <w:lang w:eastAsia="tr-TR"/>
        </w:rPr>
      </w:pPr>
    </w:p>
    <w:p w:rsidR="0003781E" w:rsidRDefault="0003781E" w:rsidP="004111DB">
      <w:pPr>
        <w:spacing w:after="0" w:line="240" w:lineRule="auto"/>
        <w:rPr>
          <w:rFonts w:ascii="Times New Roman" w:eastAsia="Times New Roman" w:hAnsi="Times New Roman" w:cs="Times New Roman"/>
          <w:sz w:val="24"/>
          <w:szCs w:val="24"/>
          <w:lang w:eastAsia="tr-TR"/>
        </w:rPr>
      </w:pPr>
    </w:p>
    <w:p w:rsidR="0003781E" w:rsidRDefault="0003781E" w:rsidP="004111DB">
      <w:pPr>
        <w:spacing w:after="0" w:line="240" w:lineRule="auto"/>
        <w:rPr>
          <w:rFonts w:ascii="Times New Roman" w:eastAsia="Times New Roman" w:hAnsi="Times New Roman" w:cs="Times New Roman"/>
          <w:sz w:val="24"/>
          <w:szCs w:val="24"/>
          <w:lang w:eastAsia="tr-TR"/>
        </w:rPr>
      </w:pPr>
    </w:p>
    <w:p w:rsidR="0003781E" w:rsidRDefault="0003781E" w:rsidP="004111DB">
      <w:pPr>
        <w:spacing w:after="0" w:line="240" w:lineRule="auto"/>
        <w:rPr>
          <w:rFonts w:ascii="Times New Roman" w:eastAsia="Times New Roman" w:hAnsi="Times New Roman" w:cs="Times New Roman"/>
          <w:sz w:val="24"/>
          <w:szCs w:val="24"/>
          <w:lang w:eastAsia="tr-TR"/>
        </w:rPr>
      </w:pPr>
    </w:p>
    <w:p w:rsidR="0003781E" w:rsidRDefault="0003781E" w:rsidP="004111DB">
      <w:pPr>
        <w:spacing w:after="0" w:line="240" w:lineRule="auto"/>
        <w:rPr>
          <w:rFonts w:ascii="Times New Roman" w:eastAsia="Times New Roman" w:hAnsi="Times New Roman" w:cs="Times New Roman"/>
          <w:sz w:val="24"/>
          <w:szCs w:val="24"/>
          <w:lang w:eastAsia="tr-TR"/>
        </w:rPr>
      </w:pPr>
    </w:p>
    <w:p w:rsidR="0003781E" w:rsidRDefault="0003781E" w:rsidP="004111DB">
      <w:pPr>
        <w:spacing w:after="0" w:line="240" w:lineRule="auto"/>
        <w:rPr>
          <w:rFonts w:ascii="Times New Roman" w:eastAsia="Times New Roman" w:hAnsi="Times New Roman" w:cs="Times New Roman"/>
          <w:sz w:val="24"/>
          <w:szCs w:val="24"/>
          <w:lang w:eastAsia="tr-TR"/>
        </w:rPr>
      </w:pPr>
    </w:p>
    <w:p w:rsidR="0003781E" w:rsidRDefault="0003781E" w:rsidP="004111DB">
      <w:pPr>
        <w:spacing w:after="0" w:line="240" w:lineRule="auto"/>
        <w:rPr>
          <w:rFonts w:ascii="Times New Roman" w:eastAsia="Times New Roman" w:hAnsi="Times New Roman" w:cs="Times New Roman"/>
          <w:sz w:val="24"/>
          <w:szCs w:val="24"/>
          <w:lang w:eastAsia="tr-TR"/>
        </w:rPr>
      </w:pPr>
    </w:p>
    <w:p w:rsidR="0003781E" w:rsidRDefault="0003781E" w:rsidP="004111DB">
      <w:pPr>
        <w:spacing w:after="0" w:line="240" w:lineRule="auto"/>
        <w:rPr>
          <w:rFonts w:ascii="Times New Roman" w:eastAsia="Times New Roman" w:hAnsi="Times New Roman" w:cs="Times New Roman"/>
          <w:sz w:val="24"/>
          <w:szCs w:val="24"/>
          <w:lang w:eastAsia="tr-TR"/>
        </w:rPr>
      </w:pPr>
    </w:p>
    <w:p w:rsidR="0003781E" w:rsidRDefault="0003781E" w:rsidP="004111DB">
      <w:pPr>
        <w:spacing w:after="0" w:line="240" w:lineRule="auto"/>
        <w:rPr>
          <w:rFonts w:ascii="Times New Roman" w:eastAsia="Times New Roman" w:hAnsi="Times New Roman" w:cs="Times New Roman"/>
          <w:sz w:val="24"/>
          <w:szCs w:val="24"/>
          <w:lang w:eastAsia="tr-TR"/>
        </w:rPr>
      </w:pPr>
    </w:p>
    <w:p w:rsidR="0003781E" w:rsidRDefault="0003781E" w:rsidP="004111DB">
      <w:pPr>
        <w:spacing w:after="0" w:line="240" w:lineRule="auto"/>
        <w:rPr>
          <w:rFonts w:ascii="Times New Roman" w:eastAsia="Times New Roman" w:hAnsi="Times New Roman" w:cs="Times New Roman"/>
          <w:sz w:val="24"/>
          <w:szCs w:val="24"/>
          <w:lang w:eastAsia="tr-TR"/>
        </w:rPr>
      </w:pPr>
    </w:p>
    <w:p w:rsidR="0003781E" w:rsidRDefault="0003781E" w:rsidP="004111DB">
      <w:pPr>
        <w:spacing w:after="0" w:line="240" w:lineRule="auto"/>
        <w:rPr>
          <w:rFonts w:ascii="Times New Roman" w:eastAsia="Times New Roman" w:hAnsi="Times New Roman" w:cs="Times New Roman"/>
          <w:sz w:val="24"/>
          <w:szCs w:val="24"/>
          <w:lang w:eastAsia="tr-TR"/>
        </w:rPr>
      </w:pPr>
    </w:p>
    <w:p w:rsidR="0003781E" w:rsidRDefault="0003781E" w:rsidP="004111DB">
      <w:pPr>
        <w:spacing w:after="0" w:line="240" w:lineRule="auto"/>
        <w:rPr>
          <w:rFonts w:ascii="Times New Roman" w:eastAsia="Times New Roman" w:hAnsi="Times New Roman" w:cs="Times New Roman"/>
          <w:sz w:val="24"/>
          <w:szCs w:val="24"/>
          <w:lang w:eastAsia="tr-TR"/>
        </w:rPr>
      </w:pPr>
    </w:p>
    <w:p w:rsidR="0003781E" w:rsidRDefault="0003781E" w:rsidP="004111DB">
      <w:pPr>
        <w:spacing w:after="0" w:line="240" w:lineRule="auto"/>
        <w:rPr>
          <w:rFonts w:ascii="Times New Roman" w:eastAsia="Times New Roman" w:hAnsi="Times New Roman" w:cs="Times New Roman"/>
          <w:sz w:val="24"/>
          <w:szCs w:val="24"/>
          <w:lang w:eastAsia="tr-TR"/>
        </w:rPr>
      </w:pPr>
    </w:p>
    <w:p w:rsidR="0003781E" w:rsidRDefault="0003781E" w:rsidP="004111DB">
      <w:pPr>
        <w:spacing w:after="0" w:line="240" w:lineRule="auto"/>
        <w:rPr>
          <w:rFonts w:ascii="Times New Roman" w:eastAsia="Times New Roman" w:hAnsi="Times New Roman" w:cs="Times New Roman"/>
          <w:sz w:val="24"/>
          <w:szCs w:val="24"/>
          <w:lang w:eastAsia="tr-TR"/>
        </w:rPr>
      </w:pPr>
    </w:p>
    <w:p w:rsidR="0003781E" w:rsidRPr="0003781E" w:rsidRDefault="0003781E" w:rsidP="0003781E">
      <w:pPr>
        <w:spacing w:after="0" w:line="240" w:lineRule="auto"/>
        <w:jc w:val="center"/>
        <w:outlineLvl w:val="0"/>
        <w:rPr>
          <w:rFonts w:ascii="Times New Roman" w:eastAsia="Times New Roman" w:hAnsi="Times New Roman" w:cs="Times New Roman"/>
          <w:b/>
          <w:sz w:val="28"/>
          <w:szCs w:val="28"/>
          <w:lang w:val="en-US" w:eastAsia="tr-TR"/>
        </w:rPr>
      </w:pPr>
      <w:r w:rsidRPr="0003781E">
        <w:rPr>
          <w:rFonts w:ascii="Times New Roman" w:eastAsia="Times New Roman" w:hAnsi="Times New Roman" w:cs="Times New Roman"/>
          <w:b/>
          <w:sz w:val="28"/>
          <w:szCs w:val="28"/>
          <w:lang w:val="en-US" w:eastAsia="tr-TR"/>
        </w:rPr>
        <w:t xml:space="preserve">ESOGÜ Faculty of Dentistry </w:t>
      </w:r>
    </w:p>
    <w:p w:rsidR="0003781E" w:rsidRPr="0003781E" w:rsidRDefault="0003781E" w:rsidP="0003781E">
      <w:pPr>
        <w:spacing w:after="0" w:line="240" w:lineRule="auto"/>
        <w:jc w:val="center"/>
        <w:outlineLvl w:val="0"/>
        <w:rPr>
          <w:rFonts w:ascii="Times New Roman" w:eastAsia="Times New Roman" w:hAnsi="Times New Roman" w:cs="Times New Roman"/>
          <w:b/>
          <w:sz w:val="28"/>
          <w:szCs w:val="28"/>
          <w:lang w:val="en-US" w:eastAsia="tr-TR"/>
        </w:rPr>
      </w:pPr>
      <w:r w:rsidRPr="0003781E">
        <w:rPr>
          <w:rFonts w:ascii="Times New Roman" w:eastAsia="Times New Roman" w:hAnsi="Times New Roman" w:cs="Times New Roman"/>
          <w:b/>
          <w:sz w:val="28"/>
          <w:szCs w:val="28"/>
          <w:lang w:val="en-US" w:eastAsia="tr-TR"/>
        </w:rPr>
        <w:t>Course Information Form</w:t>
      </w:r>
    </w:p>
    <w:p w:rsidR="0003781E" w:rsidRPr="0003781E" w:rsidRDefault="0003781E" w:rsidP="0003781E">
      <w:pPr>
        <w:spacing w:after="0" w:line="240" w:lineRule="auto"/>
        <w:outlineLvl w:val="0"/>
        <w:rPr>
          <w:rFonts w:ascii="Times New Roman" w:eastAsia="Times New Roman" w:hAnsi="Times New Roman" w:cs="Times New Roman"/>
          <w:b/>
          <w:sz w:val="10"/>
          <w:szCs w:val="10"/>
          <w:lang w:val="en-US" w:eastAsia="tr-TR"/>
        </w:rPr>
      </w:pPr>
    </w:p>
    <w:p w:rsidR="0003781E" w:rsidRPr="0003781E" w:rsidRDefault="0003781E" w:rsidP="0003781E">
      <w:pPr>
        <w:spacing w:after="0" w:line="240" w:lineRule="auto"/>
        <w:outlineLvl w:val="0"/>
        <w:rPr>
          <w:rFonts w:ascii="Times New Roman" w:eastAsia="Times New Roman" w:hAnsi="Times New Roman" w:cs="Times New Roman"/>
          <w:b/>
          <w:sz w:val="10"/>
          <w:szCs w:val="10"/>
          <w:lang w:val="en-US"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03781E" w:rsidRPr="0003781E" w:rsidTr="0003781E">
        <w:tc>
          <w:tcPr>
            <w:tcW w:w="1167" w:type="dxa"/>
            <w:vAlign w:val="center"/>
          </w:tcPr>
          <w:p w:rsidR="0003781E" w:rsidRPr="0003781E" w:rsidRDefault="003C1A5A" w:rsidP="0003781E">
            <w:pPr>
              <w:spacing w:after="0" w:line="240" w:lineRule="auto"/>
              <w:outlineLvl w:val="0"/>
              <w:rPr>
                <w:rFonts w:ascii="Times New Roman" w:eastAsia="Times New Roman" w:hAnsi="Times New Roman" w:cs="Times New Roman"/>
                <w:b/>
                <w:lang w:val="en-US" w:eastAsia="tr-TR"/>
              </w:rPr>
            </w:pPr>
            <w:r>
              <w:rPr>
                <w:rFonts w:ascii="Times New Roman" w:eastAsia="Times New Roman" w:hAnsi="Times New Roman" w:cs="Times New Roman"/>
                <w:b/>
                <w:sz w:val="20"/>
                <w:szCs w:val="20"/>
                <w:lang w:eastAsia="tr-TR"/>
              </w:rPr>
              <w:t>CLASS</w:t>
            </w:r>
          </w:p>
        </w:tc>
        <w:tc>
          <w:tcPr>
            <w:tcW w:w="1527" w:type="dxa"/>
            <w:vAlign w:val="center"/>
          </w:tcPr>
          <w:p w:rsidR="0003781E" w:rsidRPr="0003781E" w:rsidRDefault="003C1A5A" w:rsidP="0003781E">
            <w:pPr>
              <w:spacing w:after="0" w:line="240" w:lineRule="auto"/>
              <w:jc w:val="center"/>
              <w:outlineLvl w:val="0"/>
              <w:rPr>
                <w:rFonts w:ascii="Times New Roman" w:eastAsia="Times New Roman" w:hAnsi="Times New Roman" w:cs="Times New Roman"/>
                <w:lang w:val="en-US" w:eastAsia="tr-TR"/>
              </w:rPr>
            </w:pPr>
            <w:r>
              <w:rPr>
                <w:rFonts w:ascii="Times New Roman" w:eastAsia="Times New Roman" w:hAnsi="Times New Roman" w:cs="Times New Roman"/>
                <w:lang w:eastAsia="tr-TR"/>
              </w:rPr>
              <w:t>1</w:t>
            </w:r>
          </w:p>
        </w:tc>
      </w:tr>
    </w:tbl>
    <w:p w:rsidR="0003781E" w:rsidRPr="0003781E" w:rsidRDefault="0003781E" w:rsidP="0003781E">
      <w:pPr>
        <w:spacing w:after="0" w:line="240" w:lineRule="auto"/>
        <w:jc w:val="right"/>
        <w:outlineLvl w:val="0"/>
        <w:rPr>
          <w:rFonts w:ascii="Times New Roman" w:eastAsia="Times New Roman" w:hAnsi="Times New Roman" w:cs="Times New Roman"/>
          <w:b/>
          <w:lang w:val="en-US" w:eastAsia="tr-TR"/>
        </w:rPr>
      </w:pPr>
    </w:p>
    <w:tbl>
      <w:tblPr>
        <w:tblW w:w="10277" w:type="dxa"/>
        <w:tblInd w:w="-1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57"/>
        <w:gridCol w:w="3275"/>
        <w:gridCol w:w="1756"/>
        <w:gridCol w:w="3389"/>
      </w:tblGrid>
      <w:tr w:rsidR="003C1A5A" w:rsidRPr="0003781E" w:rsidTr="003C1A5A">
        <w:trPr>
          <w:trHeight w:val="250"/>
        </w:trPr>
        <w:tc>
          <w:tcPr>
            <w:tcW w:w="1857" w:type="dxa"/>
            <w:vAlign w:val="center"/>
          </w:tcPr>
          <w:p w:rsidR="003C1A5A" w:rsidRPr="0003781E" w:rsidRDefault="003C1A5A" w:rsidP="0003781E">
            <w:pPr>
              <w:spacing w:after="0" w:line="240" w:lineRule="auto"/>
              <w:jc w:val="center"/>
              <w:outlineLvl w:val="0"/>
              <w:rPr>
                <w:rFonts w:ascii="Times New Roman" w:eastAsia="Times New Roman" w:hAnsi="Times New Roman" w:cs="Times New Roman"/>
                <w:b/>
                <w:lang w:val="en-US" w:eastAsia="tr-TR"/>
              </w:rPr>
            </w:pPr>
            <w:r w:rsidRPr="0003781E">
              <w:rPr>
                <w:rFonts w:ascii="Times New Roman" w:eastAsia="Times New Roman" w:hAnsi="Times New Roman" w:cs="Times New Roman"/>
                <w:b/>
                <w:lang w:val="en-US" w:eastAsia="tr-TR"/>
              </w:rPr>
              <w:t>COURSE CODE</w:t>
            </w:r>
          </w:p>
        </w:tc>
        <w:tc>
          <w:tcPr>
            <w:tcW w:w="3275" w:type="dxa"/>
          </w:tcPr>
          <w:p w:rsidR="003C1A5A" w:rsidRDefault="003C1A5A" w:rsidP="0003781E">
            <w:pPr>
              <w:spacing w:after="0" w:line="240" w:lineRule="auto"/>
              <w:jc w:val="center"/>
              <w:outlineLvl w:val="0"/>
              <w:rPr>
                <w:rFonts w:ascii="Times New Roman" w:eastAsia="Times New Roman" w:hAnsi="Times New Roman" w:cs="Times New Roman"/>
                <w:lang w:val="en-US" w:eastAsia="tr-TR"/>
              </w:rPr>
            </w:pPr>
          </w:p>
          <w:p w:rsidR="003C1A5A" w:rsidRPr="0003781E" w:rsidRDefault="003C1A5A" w:rsidP="0003781E">
            <w:pPr>
              <w:spacing w:after="0" w:line="240" w:lineRule="auto"/>
              <w:jc w:val="center"/>
              <w:outlineLvl w:val="0"/>
              <w:rPr>
                <w:rFonts w:ascii="Times New Roman" w:eastAsia="Times New Roman" w:hAnsi="Times New Roman" w:cs="Times New Roman"/>
                <w:lang w:val="en-US" w:eastAsia="tr-TR"/>
              </w:rPr>
            </w:pPr>
            <w:r w:rsidRPr="0003781E">
              <w:rPr>
                <w:rFonts w:ascii="Times New Roman" w:eastAsia="Times New Roman" w:hAnsi="Times New Roman" w:cs="Times New Roman"/>
                <w:lang w:val="en-US" w:eastAsia="tr-TR"/>
              </w:rPr>
              <w:t>161112003</w:t>
            </w:r>
          </w:p>
        </w:tc>
        <w:tc>
          <w:tcPr>
            <w:tcW w:w="1756" w:type="dxa"/>
            <w:vAlign w:val="center"/>
          </w:tcPr>
          <w:p w:rsidR="003C1A5A" w:rsidRPr="0003781E" w:rsidRDefault="003C1A5A" w:rsidP="0003781E">
            <w:pPr>
              <w:spacing w:after="0" w:line="240" w:lineRule="auto"/>
              <w:jc w:val="center"/>
              <w:outlineLvl w:val="0"/>
              <w:rPr>
                <w:rFonts w:ascii="Times New Roman" w:eastAsia="Times New Roman" w:hAnsi="Times New Roman" w:cs="Times New Roman"/>
                <w:b/>
                <w:lang w:val="en-US" w:eastAsia="tr-TR"/>
              </w:rPr>
            </w:pPr>
            <w:r w:rsidRPr="0003781E">
              <w:rPr>
                <w:rFonts w:ascii="Times New Roman" w:eastAsia="Times New Roman" w:hAnsi="Times New Roman" w:cs="Times New Roman"/>
                <w:b/>
                <w:lang w:val="en-US" w:eastAsia="tr-TR"/>
              </w:rPr>
              <w:t>COURSE NAME</w:t>
            </w:r>
          </w:p>
        </w:tc>
        <w:tc>
          <w:tcPr>
            <w:tcW w:w="3389" w:type="dxa"/>
            <w:vAlign w:val="center"/>
          </w:tcPr>
          <w:p w:rsidR="003C1A5A" w:rsidRPr="0003781E" w:rsidRDefault="003C1A5A" w:rsidP="0003781E">
            <w:pPr>
              <w:spacing w:after="0" w:line="240" w:lineRule="auto"/>
              <w:jc w:val="center"/>
              <w:outlineLvl w:val="0"/>
              <w:rPr>
                <w:rFonts w:ascii="Times New Roman" w:eastAsia="Times New Roman" w:hAnsi="Times New Roman" w:cs="Times New Roman"/>
                <w:lang w:val="en-US" w:eastAsia="tr-TR"/>
              </w:rPr>
            </w:pPr>
          </w:p>
          <w:p w:rsidR="003C1A5A" w:rsidRPr="0003781E" w:rsidRDefault="003C1A5A" w:rsidP="003C1A5A">
            <w:pPr>
              <w:spacing w:after="0" w:line="240" w:lineRule="auto"/>
              <w:jc w:val="center"/>
              <w:outlineLvl w:val="0"/>
              <w:rPr>
                <w:rFonts w:ascii="Times New Roman" w:eastAsia="Times New Roman" w:hAnsi="Times New Roman" w:cs="Times New Roman"/>
                <w:lang w:val="en-US" w:eastAsia="tr-TR"/>
              </w:rPr>
            </w:pPr>
            <w:r w:rsidRPr="0003781E">
              <w:rPr>
                <w:rFonts w:ascii="Times New Roman" w:eastAsia="Times New Roman" w:hAnsi="Times New Roman" w:cs="Times New Roman"/>
                <w:lang w:val="en-US" w:eastAsia="tr-TR"/>
              </w:rPr>
              <w:t>BIOSTATISTICS AND COMPUTER</w:t>
            </w:r>
          </w:p>
        </w:tc>
      </w:tr>
    </w:tbl>
    <w:p w:rsidR="0003781E" w:rsidRPr="0003781E" w:rsidRDefault="0003781E" w:rsidP="0003781E">
      <w:pPr>
        <w:spacing w:after="0" w:line="240" w:lineRule="auto"/>
        <w:outlineLvl w:val="0"/>
        <w:rPr>
          <w:rFonts w:ascii="Times New Roman" w:eastAsia="Times New Roman" w:hAnsi="Times New Roman" w:cs="Times New Roman"/>
          <w:lang w:val="en-US" w:eastAsia="tr-TR"/>
        </w:rPr>
      </w:pPr>
      <w:r w:rsidRPr="0003781E">
        <w:rPr>
          <w:rFonts w:ascii="Times New Roman" w:eastAsia="Times New Roman" w:hAnsi="Times New Roman" w:cs="Times New Roman"/>
          <w:b/>
          <w:lang w:val="en-US" w:eastAsia="tr-TR"/>
        </w:rPr>
        <w:t xml:space="preserve">                                                   </w:t>
      </w:r>
      <w:r w:rsidRPr="0003781E">
        <w:rPr>
          <w:rFonts w:ascii="Times New Roman" w:eastAsia="Times New Roman" w:hAnsi="Times New Roman" w:cs="Times New Roman"/>
          <w:b/>
          <w:lang w:val="en-US" w:eastAsia="tr-TR"/>
        </w:rPr>
        <w:tab/>
      </w:r>
      <w:r w:rsidRPr="0003781E">
        <w:rPr>
          <w:rFonts w:ascii="Times New Roman" w:eastAsia="Times New Roman" w:hAnsi="Times New Roman" w:cs="Times New Roman"/>
          <w:b/>
          <w:lang w:val="en-US" w:eastAsia="tr-TR"/>
        </w:rPr>
        <w:tab/>
      </w:r>
      <w:r w:rsidRPr="0003781E">
        <w:rPr>
          <w:rFonts w:ascii="Times New Roman" w:eastAsia="Times New Roman" w:hAnsi="Times New Roman" w:cs="Times New Roman"/>
          <w:b/>
          <w:lang w:val="en-US" w:eastAsia="tr-TR"/>
        </w:rPr>
        <w:tab/>
      </w:r>
      <w:r w:rsidRPr="0003781E">
        <w:rPr>
          <w:rFonts w:ascii="Times New Roman" w:eastAsia="Times New Roman" w:hAnsi="Times New Roman" w:cs="Times New Roman"/>
          <w:b/>
          <w:lang w:val="en-US" w:eastAsia="tr-TR"/>
        </w:rPr>
        <w:tab/>
      </w:r>
      <w:r w:rsidRPr="0003781E">
        <w:rPr>
          <w:rFonts w:ascii="Times New Roman" w:eastAsia="Times New Roman" w:hAnsi="Times New Roman" w:cs="Times New Roman"/>
          <w:b/>
          <w:lang w:val="en-US" w:eastAsia="tr-TR"/>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4"/>
        <w:gridCol w:w="917"/>
        <w:gridCol w:w="139"/>
        <w:gridCol w:w="880"/>
        <w:gridCol w:w="750"/>
        <w:gridCol w:w="691"/>
        <w:gridCol w:w="28"/>
        <w:gridCol w:w="800"/>
        <w:gridCol w:w="720"/>
        <w:gridCol w:w="24"/>
        <w:gridCol w:w="1497"/>
        <w:gridCol w:w="828"/>
        <w:gridCol w:w="1512"/>
      </w:tblGrid>
      <w:tr w:rsidR="0003781E" w:rsidRPr="0003781E" w:rsidTr="0003781E">
        <w:trPr>
          <w:trHeight w:val="383"/>
        </w:trPr>
        <w:tc>
          <w:tcPr>
            <w:tcW w:w="629" w:type="pct"/>
            <w:vMerge w:val="restart"/>
            <w:tcBorders>
              <w:top w:val="single" w:sz="12" w:space="0" w:color="auto"/>
              <w:left w:val="single" w:sz="12" w:space="0" w:color="auto"/>
              <w:bottom w:val="single" w:sz="4" w:space="0" w:color="auto"/>
              <w:right w:val="single" w:sz="12" w:space="0" w:color="auto"/>
            </w:tcBorders>
            <w:vAlign w:val="center"/>
          </w:tcPr>
          <w:p w:rsidR="0003781E" w:rsidRPr="0003781E" w:rsidRDefault="0003781E" w:rsidP="0003781E">
            <w:pPr>
              <w:spacing w:after="0" w:line="240" w:lineRule="auto"/>
              <w:rPr>
                <w:rFonts w:ascii="Times New Roman" w:eastAsia="Times New Roman" w:hAnsi="Times New Roman" w:cs="Times New Roman"/>
                <w:b/>
                <w:sz w:val="18"/>
                <w:lang w:val="en-US" w:eastAsia="tr-TR"/>
              </w:rPr>
            </w:pPr>
            <w:r w:rsidRPr="0003781E">
              <w:rPr>
                <w:rFonts w:ascii="Times New Roman" w:eastAsia="Times New Roman" w:hAnsi="Times New Roman" w:cs="Times New Roman"/>
                <w:b/>
                <w:sz w:val="18"/>
                <w:lang w:val="en-US" w:eastAsia="tr-TR"/>
              </w:rPr>
              <w:t>SEMESTER</w:t>
            </w:r>
          </w:p>
          <w:p w:rsidR="0003781E" w:rsidRPr="0003781E" w:rsidRDefault="0003781E" w:rsidP="0003781E">
            <w:pPr>
              <w:spacing w:after="0" w:line="240" w:lineRule="auto"/>
              <w:rPr>
                <w:rFonts w:ascii="Times New Roman" w:eastAsia="Times New Roman" w:hAnsi="Times New Roman" w:cs="Times New Roman"/>
                <w:lang w:val="en-US" w:eastAsia="tr-TR"/>
              </w:rPr>
            </w:pPr>
          </w:p>
        </w:tc>
        <w:tc>
          <w:tcPr>
            <w:tcW w:w="1680" w:type="pct"/>
            <w:gridSpan w:val="5"/>
            <w:tcBorders>
              <w:left w:val="single" w:sz="12" w:space="0" w:color="auto"/>
              <w:bottom w:val="single" w:sz="4" w:space="0" w:color="auto"/>
              <w:right w:val="single" w:sz="12" w:space="0" w:color="auto"/>
            </w:tcBorders>
            <w:vAlign w:val="center"/>
          </w:tcPr>
          <w:p w:rsidR="0003781E" w:rsidRPr="0003781E" w:rsidRDefault="0003781E" w:rsidP="0003781E">
            <w:pPr>
              <w:spacing w:after="0" w:line="240" w:lineRule="auto"/>
              <w:jc w:val="center"/>
              <w:rPr>
                <w:rFonts w:ascii="Times New Roman" w:eastAsia="Times New Roman" w:hAnsi="Times New Roman" w:cs="Times New Roman"/>
                <w:b/>
                <w:lang w:val="en-US" w:eastAsia="tr-TR"/>
              </w:rPr>
            </w:pPr>
            <w:r w:rsidRPr="0003781E">
              <w:rPr>
                <w:rFonts w:ascii="Times New Roman" w:eastAsia="Times New Roman" w:hAnsi="Times New Roman" w:cs="Times New Roman"/>
                <w:b/>
                <w:lang w:val="en-US" w:eastAsia="tr-TR"/>
              </w:rPr>
              <w:t>WEEKLY COURSE PERIOD</w:t>
            </w:r>
          </w:p>
        </w:tc>
        <w:tc>
          <w:tcPr>
            <w:tcW w:w="2691" w:type="pct"/>
            <w:gridSpan w:val="7"/>
            <w:tcBorders>
              <w:left w:val="single" w:sz="12" w:space="0" w:color="auto"/>
              <w:bottom w:val="single" w:sz="4" w:space="0" w:color="auto"/>
            </w:tcBorders>
            <w:vAlign w:val="center"/>
          </w:tcPr>
          <w:p w:rsidR="0003781E" w:rsidRPr="0003781E" w:rsidRDefault="0003781E" w:rsidP="0003781E">
            <w:pPr>
              <w:spacing w:after="0" w:line="240" w:lineRule="auto"/>
              <w:jc w:val="center"/>
              <w:rPr>
                <w:rFonts w:ascii="Times New Roman" w:eastAsia="Times New Roman" w:hAnsi="Times New Roman" w:cs="Times New Roman"/>
                <w:b/>
                <w:lang w:val="en-US" w:eastAsia="tr-TR"/>
              </w:rPr>
            </w:pPr>
            <w:r w:rsidRPr="0003781E">
              <w:rPr>
                <w:rFonts w:ascii="Times New Roman" w:eastAsia="Times New Roman" w:hAnsi="Times New Roman" w:cs="Times New Roman"/>
                <w:b/>
                <w:lang w:val="en-US" w:eastAsia="tr-TR"/>
              </w:rPr>
              <w:t>COURSE OF</w:t>
            </w:r>
          </w:p>
        </w:tc>
      </w:tr>
      <w:tr w:rsidR="0003781E" w:rsidRPr="0003781E" w:rsidTr="0003781E">
        <w:trPr>
          <w:trHeight w:val="382"/>
        </w:trPr>
        <w:tc>
          <w:tcPr>
            <w:tcW w:w="629" w:type="pct"/>
            <w:vMerge/>
            <w:tcBorders>
              <w:top w:val="single" w:sz="4" w:space="0" w:color="auto"/>
              <w:left w:val="single" w:sz="12" w:space="0" w:color="auto"/>
              <w:bottom w:val="single" w:sz="4" w:space="0" w:color="auto"/>
              <w:right w:val="single" w:sz="12" w:space="0" w:color="auto"/>
            </w:tcBorders>
          </w:tcPr>
          <w:p w:rsidR="0003781E" w:rsidRPr="0003781E" w:rsidRDefault="0003781E" w:rsidP="0003781E">
            <w:pPr>
              <w:spacing w:after="0" w:line="240" w:lineRule="auto"/>
              <w:rPr>
                <w:rFonts w:ascii="Times New Roman" w:eastAsia="Times New Roman" w:hAnsi="Times New Roman" w:cs="Times New Roman"/>
                <w:b/>
                <w:lang w:val="en-US" w:eastAsia="tr-TR"/>
              </w:rPr>
            </w:pPr>
          </w:p>
        </w:tc>
        <w:tc>
          <w:tcPr>
            <w:tcW w:w="456" w:type="pct"/>
            <w:tcBorders>
              <w:top w:val="single" w:sz="4" w:space="0" w:color="auto"/>
              <w:left w:val="single" w:sz="12" w:space="0" w:color="auto"/>
              <w:bottom w:val="single" w:sz="4" w:space="0" w:color="auto"/>
              <w:right w:val="single" w:sz="4" w:space="0" w:color="auto"/>
            </w:tcBorders>
            <w:vAlign w:val="center"/>
          </w:tcPr>
          <w:p w:rsidR="0003781E" w:rsidRPr="0003781E" w:rsidRDefault="0003781E" w:rsidP="0003781E">
            <w:pPr>
              <w:spacing w:after="0" w:line="240" w:lineRule="auto"/>
              <w:jc w:val="center"/>
              <w:rPr>
                <w:rFonts w:ascii="Times New Roman" w:eastAsia="Times New Roman" w:hAnsi="Times New Roman" w:cs="Times New Roman"/>
                <w:b/>
                <w:lang w:val="en-US" w:eastAsia="tr-TR"/>
              </w:rPr>
            </w:pPr>
            <w:r w:rsidRPr="0003781E">
              <w:rPr>
                <w:rFonts w:ascii="Times New Roman" w:eastAsia="Times New Roman" w:hAnsi="Times New Roman" w:cs="Times New Roman"/>
                <w:b/>
                <w:lang w:val="en-US" w:eastAsia="tr-TR"/>
              </w:rPr>
              <w:t>Theory</w:t>
            </w:r>
          </w:p>
        </w:tc>
        <w:tc>
          <w:tcPr>
            <w:tcW w:w="507" w:type="pct"/>
            <w:gridSpan w:val="2"/>
            <w:tcBorders>
              <w:top w:val="single" w:sz="4" w:space="0" w:color="auto"/>
              <w:left w:val="single" w:sz="4" w:space="0" w:color="auto"/>
              <w:bottom w:val="single" w:sz="4" w:space="0" w:color="auto"/>
            </w:tcBorders>
            <w:vAlign w:val="center"/>
          </w:tcPr>
          <w:p w:rsidR="0003781E" w:rsidRPr="0003781E" w:rsidRDefault="0003781E" w:rsidP="0003781E">
            <w:pPr>
              <w:spacing w:after="0" w:line="240" w:lineRule="auto"/>
              <w:jc w:val="center"/>
              <w:rPr>
                <w:rFonts w:ascii="Times New Roman" w:eastAsia="Times New Roman" w:hAnsi="Times New Roman" w:cs="Times New Roman"/>
                <w:b/>
                <w:lang w:val="en-US" w:eastAsia="tr-TR"/>
              </w:rPr>
            </w:pPr>
            <w:r w:rsidRPr="0003781E">
              <w:rPr>
                <w:rFonts w:ascii="Times New Roman" w:eastAsia="Times New Roman" w:hAnsi="Times New Roman" w:cs="Times New Roman"/>
                <w:b/>
                <w:lang w:val="en-US" w:eastAsia="tr-TR"/>
              </w:rPr>
              <w:t>Practice</w:t>
            </w:r>
          </w:p>
        </w:tc>
        <w:tc>
          <w:tcPr>
            <w:tcW w:w="717" w:type="pct"/>
            <w:gridSpan w:val="2"/>
            <w:tcBorders>
              <w:top w:val="single" w:sz="4" w:space="0" w:color="auto"/>
              <w:bottom w:val="single" w:sz="4" w:space="0" w:color="auto"/>
              <w:right w:val="single" w:sz="12" w:space="0" w:color="auto"/>
            </w:tcBorders>
            <w:vAlign w:val="center"/>
          </w:tcPr>
          <w:p w:rsidR="0003781E" w:rsidRPr="0003781E" w:rsidRDefault="0003781E" w:rsidP="0003781E">
            <w:pPr>
              <w:spacing w:after="0" w:line="240" w:lineRule="auto"/>
              <w:ind w:left="-111" w:right="-108"/>
              <w:jc w:val="center"/>
              <w:rPr>
                <w:rFonts w:ascii="Times New Roman" w:eastAsia="Times New Roman" w:hAnsi="Times New Roman" w:cs="Times New Roman"/>
                <w:b/>
                <w:lang w:val="en-US" w:eastAsia="tr-TR"/>
              </w:rPr>
            </w:pPr>
            <w:r w:rsidRPr="0003781E">
              <w:rPr>
                <w:rFonts w:ascii="Times New Roman" w:eastAsia="Times New Roman" w:hAnsi="Times New Roman" w:cs="Times New Roman"/>
                <w:b/>
                <w:lang w:val="en-US" w:eastAsia="tr-TR"/>
              </w:rPr>
              <w:t>Labratory</w:t>
            </w:r>
          </w:p>
        </w:tc>
        <w:tc>
          <w:tcPr>
            <w:tcW w:w="412" w:type="pct"/>
            <w:gridSpan w:val="2"/>
            <w:tcBorders>
              <w:top w:val="single" w:sz="4" w:space="0" w:color="auto"/>
              <w:bottom w:val="single" w:sz="4" w:space="0" w:color="auto"/>
              <w:right w:val="single" w:sz="4" w:space="0" w:color="auto"/>
            </w:tcBorders>
            <w:vAlign w:val="center"/>
          </w:tcPr>
          <w:p w:rsidR="0003781E" w:rsidRPr="0003781E" w:rsidRDefault="0003781E" w:rsidP="0003781E">
            <w:pPr>
              <w:spacing w:after="0" w:line="240" w:lineRule="auto"/>
              <w:jc w:val="center"/>
              <w:rPr>
                <w:rFonts w:ascii="Times New Roman" w:eastAsia="Times New Roman" w:hAnsi="Times New Roman" w:cs="Times New Roman"/>
                <w:b/>
                <w:lang w:val="en-US" w:eastAsia="tr-TR"/>
              </w:rPr>
            </w:pPr>
            <w:r w:rsidRPr="0003781E">
              <w:rPr>
                <w:rFonts w:ascii="Times New Roman" w:eastAsia="Times New Roman" w:hAnsi="Times New Roman" w:cs="Times New Roman"/>
                <w:b/>
                <w:lang w:val="en-US" w:eastAsia="tr-TR"/>
              </w:rPr>
              <w:t>Credit</w:t>
            </w:r>
          </w:p>
        </w:tc>
        <w:tc>
          <w:tcPr>
            <w:tcW w:w="358" w:type="pct"/>
            <w:tcBorders>
              <w:top w:val="single" w:sz="4" w:space="0" w:color="auto"/>
              <w:left w:val="single" w:sz="4" w:space="0" w:color="auto"/>
              <w:bottom w:val="single" w:sz="4" w:space="0" w:color="auto"/>
              <w:right w:val="single" w:sz="4" w:space="0" w:color="auto"/>
            </w:tcBorders>
            <w:vAlign w:val="center"/>
          </w:tcPr>
          <w:p w:rsidR="0003781E" w:rsidRPr="0003781E" w:rsidRDefault="0003781E" w:rsidP="0003781E">
            <w:pPr>
              <w:spacing w:after="0" w:line="240" w:lineRule="auto"/>
              <w:ind w:left="-111" w:right="-108"/>
              <w:jc w:val="center"/>
              <w:rPr>
                <w:rFonts w:ascii="Times New Roman" w:eastAsia="Times New Roman" w:hAnsi="Times New Roman" w:cs="Times New Roman"/>
                <w:b/>
                <w:lang w:val="en-US" w:eastAsia="tr-TR"/>
              </w:rPr>
            </w:pPr>
            <w:r w:rsidRPr="0003781E">
              <w:rPr>
                <w:rFonts w:ascii="Times New Roman" w:eastAsia="Times New Roman" w:hAnsi="Times New Roman" w:cs="Times New Roman"/>
                <w:b/>
                <w:lang w:val="en-US" w:eastAsia="tr-TR"/>
              </w:rPr>
              <w:t>ECTS</w:t>
            </w:r>
          </w:p>
        </w:tc>
        <w:tc>
          <w:tcPr>
            <w:tcW w:w="1169" w:type="pct"/>
            <w:gridSpan w:val="3"/>
            <w:tcBorders>
              <w:top w:val="single" w:sz="4" w:space="0" w:color="auto"/>
              <w:left w:val="single" w:sz="4" w:space="0" w:color="auto"/>
              <w:bottom w:val="single" w:sz="4" w:space="0" w:color="auto"/>
            </w:tcBorders>
            <w:vAlign w:val="center"/>
          </w:tcPr>
          <w:p w:rsidR="0003781E" w:rsidRPr="0003781E" w:rsidRDefault="0003781E" w:rsidP="0003781E">
            <w:pPr>
              <w:spacing w:after="0" w:line="240" w:lineRule="auto"/>
              <w:jc w:val="center"/>
              <w:rPr>
                <w:rFonts w:ascii="Times New Roman" w:eastAsia="Times New Roman" w:hAnsi="Times New Roman" w:cs="Times New Roman"/>
                <w:b/>
                <w:lang w:val="en-US" w:eastAsia="tr-TR"/>
              </w:rPr>
            </w:pPr>
            <w:r w:rsidRPr="0003781E">
              <w:rPr>
                <w:rFonts w:ascii="Times New Roman" w:eastAsia="Times New Roman" w:hAnsi="Times New Roman" w:cs="Times New Roman"/>
                <w:b/>
                <w:lang w:val="en-US" w:eastAsia="tr-TR"/>
              </w:rPr>
              <w:t>TYPE</w:t>
            </w:r>
          </w:p>
        </w:tc>
        <w:tc>
          <w:tcPr>
            <w:tcW w:w="753" w:type="pct"/>
            <w:tcBorders>
              <w:top w:val="single" w:sz="4" w:space="0" w:color="auto"/>
              <w:left w:val="single" w:sz="4" w:space="0" w:color="auto"/>
              <w:bottom w:val="single" w:sz="4" w:space="0" w:color="auto"/>
            </w:tcBorders>
            <w:vAlign w:val="center"/>
          </w:tcPr>
          <w:p w:rsidR="0003781E" w:rsidRPr="0003781E" w:rsidRDefault="0003781E" w:rsidP="0003781E">
            <w:pPr>
              <w:spacing w:after="0" w:line="240" w:lineRule="auto"/>
              <w:jc w:val="center"/>
              <w:rPr>
                <w:rFonts w:ascii="Times New Roman" w:eastAsia="Times New Roman" w:hAnsi="Times New Roman" w:cs="Times New Roman"/>
                <w:b/>
                <w:lang w:val="en-US" w:eastAsia="tr-TR"/>
              </w:rPr>
            </w:pPr>
            <w:r w:rsidRPr="0003781E">
              <w:rPr>
                <w:rFonts w:ascii="Times New Roman" w:eastAsia="Times New Roman" w:hAnsi="Times New Roman" w:cs="Times New Roman"/>
                <w:b/>
                <w:lang w:val="en-US" w:eastAsia="tr-TR"/>
              </w:rPr>
              <w:t>LANGUAGE</w:t>
            </w:r>
          </w:p>
        </w:tc>
      </w:tr>
      <w:tr w:rsidR="0003781E" w:rsidRPr="0003781E" w:rsidTr="0003781E">
        <w:trPr>
          <w:trHeight w:val="367"/>
        </w:trPr>
        <w:tc>
          <w:tcPr>
            <w:tcW w:w="629" w:type="pct"/>
            <w:tcBorders>
              <w:top w:val="single" w:sz="4" w:space="0" w:color="auto"/>
              <w:left w:val="single" w:sz="12" w:space="0" w:color="auto"/>
              <w:bottom w:val="single" w:sz="12" w:space="0" w:color="auto"/>
              <w:right w:val="single" w:sz="12" w:space="0" w:color="auto"/>
            </w:tcBorders>
            <w:vAlign w:val="center"/>
          </w:tcPr>
          <w:p w:rsidR="0003781E" w:rsidRPr="0003781E" w:rsidRDefault="0003781E" w:rsidP="0003781E">
            <w:pPr>
              <w:spacing w:after="0" w:line="240" w:lineRule="auto"/>
              <w:jc w:val="center"/>
              <w:rPr>
                <w:rFonts w:ascii="Times New Roman" w:eastAsia="Times New Roman" w:hAnsi="Times New Roman" w:cs="Times New Roman"/>
                <w:lang w:val="en-US" w:eastAsia="tr-TR"/>
              </w:rPr>
            </w:pPr>
            <w:r w:rsidRPr="0003781E">
              <w:rPr>
                <w:rFonts w:ascii="Times New Roman" w:eastAsia="Times New Roman" w:hAnsi="Times New Roman" w:cs="Times New Roman"/>
                <w:lang w:eastAsia="tr-TR"/>
              </w:rPr>
              <w:t>FALL AND SPRING</w:t>
            </w:r>
          </w:p>
        </w:tc>
        <w:tc>
          <w:tcPr>
            <w:tcW w:w="456" w:type="pct"/>
            <w:tcBorders>
              <w:top w:val="single" w:sz="4" w:space="0" w:color="auto"/>
              <w:left w:val="single" w:sz="12" w:space="0" w:color="auto"/>
              <w:bottom w:val="single" w:sz="12" w:space="0" w:color="auto"/>
              <w:right w:val="single" w:sz="4" w:space="0" w:color="auto"/>
            </w:tcBorders>
            <w:vAlign w:val="center"/>
          </w:tcPr>
          <w:p w:rsidR="0003781E" w:rsidRPr="0003781E" w:rsidRDefault="0003781E" w:rsidP="0003781E">
            <w:pPr>
              <w:spacing w:after="0" w:line="240" w:lineRule="auto"/>
              <w:jc w:val="center"/>
              <w:rPr>
                <w:rFonts w:ascii="Times New Roman" w:eastAsia="Times New Roman" w:hAnsi="Times New Roman" w:cs="Times New Roman"/>
                <w:lang w:val="en-US" w:eastAsia="tr-TR"/>
              </w:rPr>
            </w:pPr>
            <w:r w:rsidRPr="0003781E">
              <w:rPr>
                <w:rFonts w:ascii="Times New Roman" w:eastAsia="Times New Roman" w:hAnsi="Times New Roman" w:cs="Times New Roman"/>
                <w:lang w:val="en-US" w:eastAsia="tr-TR"/>
              </w:rPr>
              <w:t xml:space="preserve"> 2+2</w:t>
            </w:r>
          </w:p>
        </w:tc>
        <w:tc>
          <w:tcPr>
            <w:tcW w:w="507" w:type="pct"/>
            <w:gridSpan w:val="2"/>
            <w:tcBorders>
              <w:top w:val="single" w:sz="4" w:space="0" w:color="auto"/>
              <w:left w:val="single" w:sz="4" w:space="0" w:color="auto"/>
              <w:bottom w:val="single" w:sz="12" w:space="0" w:color="auto"/>
            </w:tcBorders>
            <w:vAlign w:val="center"/>
          </w:tcPr>
          <w:p w:rsidR="0003781E" w:rsidRPr="0003781E" w:rsidRDefault="0003781E" w:rsidP="0003781E">
            <w:pPr>
              <w:spacing w:after="0" w:line="240" w:lineRule="auto"/>
              <w:jc w:val="center"/>
              <w:rPr>
                <w:rFonts w:ascii="Times New Roman" w:eastAsia="Times New Roman" w:hAnsi="Times New Roman" w:cs="Times New Roman"/>
                <w:lang w:val="en-US" w:eastAsia="tr-TR"/>
              </w:rPr>
            </w:pPr>
            <w:r w:rsidRPr="0003781E">
              <w:rPr>
                <w:rFonts w:ascii="Times New Roman" w:eastAsia="Times New Roman" w:hAnsi="Times New Roman" w:cs="Times New Roman"/>
                <w:lang w:val="en-US" w:eastAsia="tr-TR"/>
              </w:rPr>
              <w:t xml:space="preserve">0 </w:t>
            </w:r>
          </w:p>
        </w:tc>
        <w:tc>
          <w:tcPr>
            <w:tcW w:w="717" w:type="pct"/>
            <w:gridSpan w:val="2"/>
            <w:tcBorders>
              <w:top w:val="single" w:sz="4" w:space="0" w:color="auto"/>
              <w:bottom w:val="single" w:sz="12" w:space="0" w:color="auto"/>
              <w:right w:val="single" w:sz="12" w:space="0" w:color="auto"/>
            </w:tcBorders>
            <w:shd w:val="clear" w:color="auto" w:fill="auto"/>
            <w:vAlign w:val="center"/>
          </w:tcPr>
          <w:p w:rsidR="0003781E" w:rsidRPr="0003781E" w:rsidRDefault="0003781E" w:rsidP="0003781E">
            <w:pPr>
              <w:spacing w:after="0" w:line="240" w:lineRule="auto"/>
              <w:jc w:val="center"/>
              <w:rPr>
                <w:rFonts w:ascii="Times New Roman" w:eastAsia="Times New Roman" w:hAnsi="Times New Roman" w:cs="Times New Roman"/>
                <w:lang w:val="en-US" w:eastAsia="tr-TR"/>
              </w:rPr>
            </w:pPr>
            <w:r w:rsidRPr="0003781E">
              <w:rPr>
                <w:rFonts w:ascii="Times New Roman" w:eastAsia="Times New Roman" w:hAnsi="Times New Roman" w:cs="Times New Roman"/>
                <w:lang w:val="en-US" w:eastAsia="tr-TR"/>
              </w:rPr>
              <w:t xml:space="preserve">0 </w:t>
            </w:r>
          </w:p>
        </w:tc>
        <w:tc>
          <w:tcPr>
            <w:tcW w:w="412" w:type="pct"/>
            <w:gridSpan w:val="2"/>
            <w:tcBorders>
              <w:top w:val="single" w:sz="4" w:space="0" w:color="auto"/>
              <w:bottom w:val="single" w:sz="12" w:space="0" w:color="auto"/>
              <w:right w:val="single" w:sz="4" w:space="0" w:color="auto"/>
            </w:tcBorders>
            <w:shd w:val="clear" w:color="auto" w:fill="auto"/>
            <w:vAlign w:val="center"/>
          </w:tcPr>
          <w:p w:rsidR="0003781E" w:rsidRPr="0003781E" w:rsidRDefault="0003781E" w:rsidP="0003781E">
            <w:pPr>
              <w:spacing w:after="0" w:line="240" w:lineRule="auto"/>
              <w:jc w:val="center"/>
              <w:rPr>
                <w:rFonts w:ascii="Times New Roman" w:eastAsia="Times New Roman" w:hAnsi="Times New Roman" w:cs="Times New Roman"/>
                <w:lang w:val="en-US" w:eastAsia="tr-TR"/>
              </w:rPr>
            </w:pPr>
            <w:r w:rsidRPr="0003781E">
              <w:rPr>
                <w:rFonts w:ascii="Times New Roman" w:eastAsia="Times New Roman" w:hAnsi="Times New Roman" w:cs="Times New Roman"/>
                <w:lang w:val="en-US" w:eastAsia="tr-TR"/>
              </w:rPr>
              <w:t xml:space="preserve">4 </w:t>
            </w:r>
          </w:p>
        </w:tc>
        <w:tc>
          <w:tcPr>
            <w:tcW w:w="358" w:type="pct"/>
            <w:tcBorders>
              <w:top w:val="single" w:sz="4" w:space="0" w:color="auto"/>
              <w:left w:val="single" w:sz="4" w:space="0" w:color="auto"/>
              <w:bottom w:val="single" w:sz="12" w:space="0" w:color="auto"/>
              <w:right w:val="single" w:sz="4" w:space="0" w:color="auto"/>
            </w:tcBorders>
            <w:shd w:val="clear" w:color="auto" w:fill="auto"/>
            <w:vAlign w:val="center"/>
          </w:tcPr>
          <w:p w:rsidR="0003781E" w:rsidRPr="0003781E" w:rsidRDefault="0003781E" w:rsidP="0003781E">
            <w:pPr>
              <w:spacing w:after="0" w:line="240" w:lineRule="auto"/>
              <w:jc w:val="center"/>
              <w:rPr>
                <w:rFonts w:ascii="Times New Roman" w:eastAsia="Times New Roman" w:hAnsi="Times New Roman" w:cs="Times New Roman"/>
                <w:lang w:val="en-US" w:eastAsia="tr-TR"/>
              </w:rPr>
            </w:pPr>
            <w:r w:rsidRPr="0003781E">
              <w:rPr>
                <w:rFonts w:ascii="Times New Roman" w:eastAsia="Times New Roman" w:hAnsi="Times New Roman" w:cs="Times New Roman"/>
                <w:lang w:val="en-US" w:eastAsia="tr-TR"/>
              </w:rPr>
              <w:t xml:space="preserve"> 5</w:t>
            </w:r>
          </w:p>
        </w:tc>
        <w:tc>
          <w:tcPr>
            <w:tcW w:w="1169" w:type="pct"/>
            <w:gridSpan w:val="3"/>
            <w:tcBorders>
              <w:top w:val="single" w:sz="4" w:space="0" w:color="auto"/>
              <w:left w:val="single" w:sz="4" w:space="0" w:color="auto"/>
              <w:bottom w:val="single" w:sz="12" w:space="0" w:color="auto"/>
            </w:tcBorders>
            <w:vAlign w:val="center"/>
          </w:tcPr>
          <w:p w:rsidR="0003781E" w:rsidRPr="0003781E" w:rsidRDefault="0003781E" w:rsidP="0003781E">
            <w:pPr>
              <w:spacing w:after="0" w:line="240" w:lineRule="auto"/>
              <w:jc w:val="center"/>
              <w:rPr>
                <w:rFonts w:ascii="Times New Roman" w:eastAsia="Times New Roman" w:hAnsi="Times New Roman" w:cs="Times New Roman"/>
                <w:vertAlign w:val="superscript"/>
                <w:lang w:val="en-US" w:eastAsia="tr-TR"/>
              </w:rPr>
            </w:pPr>
            <w:r w:rsidRPr="0003781E">
              <w:rPr>
                <w:rFonts w:ascii="Times New Roman" w:eastAsia="Times New Roman" w:hAnsi="Times New Roman" w:cs="Times New Roman"/>
                <w:vertAlign w:val="superscript"/>
                <w:lang w:val="en-US" w:eastAsia="tr-TR"/>
              </w:rPr>
              <w:t>COMPULSORY (X)  ELECTIVE (  )</w:t>
            </w:r>
          </w:p>
        </w:tc>
        <w:tc>
          <w:tcPr>
            <w:tcW w:w="753" w:type="pct"/>
            <w:tcBorders>
              <w:top w:val="single" w:sz="4" w:space="0" w:color="auto"/>
              <w:left w:val="single" w:sz="4" w:space="0" w:color="auto"/>
              <w:bottom w:val="single" w:sz="12" w:space="0" w:color="auto"/>
            </w:tcBorders>
            <w:vAlign w:val="center"/>
          </w:tcPr>
          <w:p w:rsidR="0003781E" w:rsidRPr="0003781E" w:rsidRDefault="0003781E" w:rsidP="0003781E">
            <w:pPr>
              <w:spacing w:after="0" w:line="240" w:lineRule="auto"/>
              <w:jc w:val="center"/>
              <w:rPr>
                <w:rFonts w:ascii="Times New Roman" w:eastAsia="Times New Roman" w:hAnsi="Times New Roman" w:cs="Times New Roman"/>
                <w:vertAlign w:val="superscript"/>
                <w:lang w:val="en-US" w:eastAsia="tr-TR"/>
              </w:rPr>
            </w:pPr>
            <w:r w:rsidRPr="0003781E">
              <w:rPr>
                <w:rFonts w:ascii="Times New Roman" w:eastAsia="Times New Roman" w:hAnsi="Times New Roman" w:cs="Times New Roman"/>
                <w:vertAlign w:val="superscript"/>
                <w:lang w:val="en-US" w:eastAsia="tr-TR"/>
              </w:rPr>
              <w:t>TURKISH</w:t>
            </w:r>
          </w:p>
        </w:tc>
      </w:tr>
      <w:tr w:rsidR="0003781E" w:rsidRPr="0003781E" w:rsidTr="0003781E">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03781E" w:rsidRPr="0003781E" w:rsidRDefault="0003781E" w:rsidP="0003781E">
            <w:pPr>
              <w:spacing w:after="0" w:line="240" w:lineRule="auto"/>
              <w:jc w:val="center"/>
              <w:rPr>
                <w:rFonts w:ascii="Times New Roman" w:eastAsia="Times New Roman" w:hAnsi="Times New Roman" w:cs="Times New Roman"/>
                <w:b/>
                <w:lang w:val="en-US" w:eastAsia="tr-TR"/>
              </w:rPr>
            </w:pPr>
            <w:r w:rsidRPr="0003781E">
              <w:rPr>
                <w:rFonts w:ascii="Times New Roman" w:eastAsia="Times New Roman" w:hAnsi="Times New Roman" w:cs="Times New Roman"/>
                <w:b/>
                <w:lang w:val="en-US" w:eastAsia="tr-TR"/>
              </w:rPr>
              <w:t>COURSE CATAGORY</w:t>
            </w:r>
          </w:p>
        </w:tc>
      </w:tr>
      <w:tr w:rsidR="0003781E" w:rsidRPr="0003781E" w:rsidTr="0003781E">
        <w:tblPrEx>
          <w:tblBorders>
            <w:insideH w:val="single" w:sz="6" w:space="0" w:color="auto"/>
            <w:insideV w:val="single" w:sz="6" w:space="0" w:color="auto"/>
          </w:tblBorders>
        </w:tblPrEx>
        <w:trPr>
          <w:trHeight w:val="546"/>
        </w:trPr>
        <w:tc>
          <w:tcPr>
            <w:tcW w:w="1154" w:type="pct"/>
            <w:gridSpan w:val="3"/>
            <w:tcBorders>
              <w:top w:val="single" w:sz="12" w:space="0" w:color="auto"/>
              <w:left w:val="single" w:sz="12" w:space="0" w:color="auto"/>
              <w:bottom w:val="single" w:sz="6" w:space="0" w:color="auto"/>
            </w:tcBorders>
            <w:vAlign w:val="center"/>
          </w:tcPr>
          <w:p w:rsidR="0003781E" w:rsidRPr="0003781E" w:rsidRDefault="0003781E" w:rsidP="0003781E">
            <w:pPr>
              <w:spacing w:before="120" w:after="120" w:line="240" w:lineRule="auto"/>
              <w:jc w:val="center"/>
              <w:rPr>
                <w:rFonts w:ascii="Times New Roman" w:eastAsia="Times New Roman" w:hAnsi="Times New Roman" w:cs="Times New Roman"/>
                <w:b/>
                <w:lang w:val="en-US" w:eastAsia="tr-TR"/>
              </w:rPr>
            </w:pPr>
            <w:r w:rsidRPr="0003781E">
              <w:rPr>
                <w:rFonts w:ascii="Times New Roman" w:eastAsia="Times New Roman" w:hAnsi="Times New Roman" w:cs="Times New Roman"/>
                <w:b/>
                <w:lang w:val="en-US" w:eastAsia="tr-TR"/>
              </w:rPr>
              <w:t>Basic Science</w:t>
            </w:r>
          </w:p>
        </w:tc>
        <w:tc>
          <w:tcPr>
            <w:tcW w:w="1169" w:type="pct"/>
            <w:gridSpan w:val="4"/>
            <w:tcBorders>
              <w:top w:val="single" w:sz="12" w:space="0" w:color="auto"/>
              <w:bottom w:val="single" w:sz="6" w:space="0" w:color="auto"/>
            </w:tcBorders>
            <w:vAlign w:val="center"/>
          </w:tcPr>
          <w:p w:rsidR="0003781E" w:rsidRPr="0003781E" w:rsidRDefault="0003781E" w:rsidP="0003781E">
            <w:pPr>
              <w:spacing w:before="120" w:after="120" w:line="240" w:lineRule="auto"/>
              <w:jc w:val="center"/>
              <w:rPr>
                <w:rFonts w:ascii="Times New Roman" w:eastAsia="Times New Roman" w:hAnsi="Times New Roman" w:cs="Times New Roman"/>
                <w:b/>
                <w:lang w:val="en-US" w:eastAsia="tr-TR"/>
              </w:rPr>
            </w:pPr>
            <w:r w:rsidRPr="0003781E">
              <w:rPr>
                <w:rFonts w:ascii="Times New Roman" w:eastAsia="Times New Roman" w:hAnsi="Times New Roman" w:cs="Times New Roman"/>
                <w:b/>
                <w:lang w:val="en-US" w:eastAsia="tr-TR"/>
              </w:rPr>
              <w:t>Basic Medical Science</w:t>
            </w:r>
          </w:p>
        </w:tc>
        <w:tc>
          <w:tcPr>
            <w:tcW w:w="1513" w:type="pct"/>
            <w:gridSpan w:val="4"/>
            <w:tcBorders>
              <w:top w:val="single" w:sz="12" w:space="0" w:color="auto"/>
              <w:bottom w:val="single" w:sz="6" w:space="0" w:color="auto"/>
            </w:tcBorders>
            <w:vAlign w:val="center"/>
          </w:tcPr>
          <w:p w:rsidR="0003781E" w:rsidRPr="0003781E" w:rsidRDefault="0003781E" w:rsidP="0003781E">
            <w:pPr>
              <w:spacing w:before="120" w:after="120" w:line="240" w:lineRule="auto"/>
              <w:jc w:val="center"/>
              <w:rPr>
                <w:rFonts w:ascii="Times New Roman" w:eastAsia="Times New Roman" w:hAnsi="Times New Roman" w:cs="Times New Roman"/>
                <w:b/>
                <w:lang w:val="en-US" w:eastAsia="tr-TR"/>
              </w:rPr>
            </w:pPr>
            <w:r w:rsidRPr="0003781E">
              <w:rPr>
                <w:rFonts w:ascii="Times New Roman" w:eastAsia="Times New Roman" w:hAnsi="Times New Roman" w:cs="Times New Roman"/>
                <w:b/>
                <w:lang w:val="en-US" w:eastAsia="tr-TR"/>
              </w:rPr>
              <w:t>Clinical Science</w:t>
            </w:r>
          </w:p>
        </w:tc>
        <w:tc>
          <w:tcPr>
            <w:tcW w:w="1165" w:type="pct"/>
            <w:gridSpan w:val="2"/>
            <w:tcBorders>
              <w:top w:val="single" w:sz="12" w:space="0" w:color="auto"/>
              <w:bottom w:val="single" w:sz="6" w:space="0" w:color="auto"/>
            </w:tcBorders>
            <w:vAlign w:val="center"/>
          </w:tcPr>
          <w:p w:rsidR="0003781E" w:rsidRPr="0003781E" w:rsidRDefault="0003781E" w:rsidP="0003781E">
            <w:pPr>
              <w:spacing w:before="120" w:after="120" w:line="240" w:lineRule="auto"/>
              <w:jc w:val="center"/>
              <w:rPr>
                <w:rFonts w:ascii="Times New Roman" w:eastAsia="Times New Roman" w:hAnsi="Times New Roman" w:cs="Times New Roman"/>
                <w:b/>
                <w:lang w:val="en-US" w:eastAsia="tr-TR"/>
              </w:rPr>
            </w:pPr>
            <w:r w:rsidRPr="0003781E">
              <w:rPr>
                <w:rFonts w:ascii="Times New Roman" w:eastAsia="Times New Roman" w:hAnsi="Times New Roman" w:cs="Times New Roman"/>
                <w:b/>
                <w:lang w:val="en-US" w:eastAsia="tr-TR"/>
              </w:rPr>
              <w:t xml:space="preserve">Social Science </w:t>
            </w:r>
          </w:p>
        </w:tc>
      </w:tr>
      <w:tr w:rsidR="0003781E" w:rsidRPr="0003781E" w:rsidTr="0003781E">
        <w:tblPrEx>
          <w:tblBorders>
            <w:insideH w:val="single" w:sz="6" w:space="0" w:color="auto"/>
            <w:insideV w:val="single" w:sz="6" w:space="0" w:color="auto"/>
          </w:tblBorders>
        </w:tblPrEx>
        <w:trPr>
          <w:trHeight w:val="138"/>
        </w:trPr>
        <w:tc>
          <w:tcPr>
            <w:tcW w:w="1154" w:type="pct"/>
            <w:gridSpan w:val="3"/>
            <w:tcBorders>
              <w:top w:val="single" w:sz="6" w:space="0" w:color="auto"/>
              <w:left w:val="single" w:sz="12" w:space="0" w:color="auto"/>
              <w:bottom w:val="single" w:sz="12" w:space="0" w:color="auto"/>
              <w:right w:val="single" w:sz="4" w:space="0" w:color="auto"/>
            </w:tcBorders>
          </w:tcPr>
          <w:p w:rsidR="0003781E" w:rsidRPr="0003781E" w:rsidRDefault="0003781E" w:rsidP="0003781E">
            <w:pPr>
              <w:spacing w:after="0" w:line="240" w:lineRule="auto"/>
              <w:jc w:val="center"/>
              <w:rPr>
                <w:rFonts w:ascii="Times New Roman" w:eastAsia="Times New Roman" w:hAnsi="Times New Roman" w:cs="Times New Roman"/>
                <w:lang w:val="en-US" w:eastAsia="tr-TR"/>
              </w:rPr>
            </w:pPr>
          </w:p>
        </w:tc>
        <w:tc>
          <w:tcPr>
            <w:tcW w:w="1169" w:type="pct"/>
            <w:gridSpan w:val="4"/>
            <w:tcBorders>
              <w:top w:val="single" w:sz="6" w:space="0" w:color="auto"/>
              <w:left w:val="single" w:sz="4" w:space="0" w:color="auto"/>
              <w:bottom w:val="single" w:sz="12" w:space="0" w:color="auto"/>
              <w:right w:val="single" w:sz="4" w:space="0" w:color="auto"/>
            </w:tcBorders>
          </w:tcPr>
          <w:p w:rsidR="0003781E" w:rsidRPr="0003781E" w:rsidRDefault="0003781E" w:rsidP="0003781E">
            <w:pPr>
              <w:spacing w:after="0" w:line="240" w:lineRule="auto"/>
              <w:jc w:val="center"/>
              <w:rPr>
                <w:rFonts w:ascii="Times New Roman" w:eastAsia="Times New Roman" w:hAnsi="Times New Roman" w:cs="Times New Roman"/>
                <w:lang w:val="en-US" w:eastAsia="tr-TR"/>
              </w:rPr>
            </w:pPr>
            <w:r w:rsidRPr="0003781E">
              <w:rPr>
                <w:rFonts w:ascii="Times New Roman" w:eastAsia="Times New Roman" w:hAnsi="Times New Roman" w:cs="Times New Roman"/>
                <w:lang w:val="en-US" w:eastAsia="tr-TR"/>
              </w:rPr>
              <w:t>X</w:t>
            </w:r>
          </w:p>
        </w:tc>
        <w:tc>
          <w:tcPr>
            <w:tcW w:w="1513" w:type="pct"/>
            <w:gridSpan w:val="4"/>
            <w:tcBorders>
              <w:top w:val="single" w:sz="6" w:space="0" w:color="auto"/>
              <w:left w:val="single" w:sz="4" w:space="0" w:color="auto"/>
              <w:bottom w:val="single" w:sz="12" w:space="0" w:color="auto"/>
            </w:tcBorders>
          </w:tcPr>
          <w:p w:rsidR="0003781E" w:rsidRPr="0003781E" w:rsidRDefault="0003781E" w:rsidP="0003781E">
            <w:pPr>
              <w:spacing w:after="0" w:line="240" w:lineRule="auto"/>
              <w:jc w:val="center"/>
              <w:rPr>
                <w:rFonts w:ascii="Times New Roman" w:eastAsia="Times New Roman" w:hAnsi="Times New Roman" w:cs="Times New Roman"/>
                <w:lang w:val="en-US" w:eastAsia="tr-TR"/>
              </w:rPr>
            </w:pPr>
            <w:r w:rsidRPr="0003781E">
              <w:rPr>
                <w:rFonts w:ascii="Times New Roman" w:eastAsia="Times New Roman" w:hAnsi="Times New Roman" w:cs="Times New Roman"/>
                <w:lang w:val="en-US" w:eastAsia="tr-TR"/>
              </w:rPr>
              <w:t xml:space="preserve">  </w:t>
            </w:r>
          </w:p>
        </w:tc>
        <w:tc>
          <w:tcPr>
            <w:tcW w:w="1165" w:type="pct"/>
            <w:gridSpan w:val="2"/>
            <w:tcBorders>
              <w:top w:val="single" w:sz="6" w:space="0" w:color="auto"/>
              <w:left w:val="single" w:sz="4" w:space="0" w:color="auto"/>
              <w:bottom w:val="single" w:sz="12" w:space="0" w:color="auto"/>
            </w:tcBorders>
          </w:tcPr>
          <w:p w:rsidR="0003781E" w:rsidRPr="0003781E" w:rsidRDefault="0003781E" w:rsidP="0003781E">
            <w:pPr>
              <w:spacing w:after="0" w:line="240" w:lineRule="auto"/>
              <w:jc w:val="center"/>
              <w:rPr>
                <w:rFonts w:ascii="Times New Roman" w:eastAsia="Times New Roman" w:hAnsi="Times New Roman" w:cs="Times New Roman"/>
                <w:lang w:val="en-US" w:eastAsia="tr-TR"/>
              </w:rPr>
            </w:pPr>
          </w:p>
        </w:tc>
      </w:tr>
      <w:tr w:rsidR="0003781E" w:rsidRPr="0003781E" w:rsidTr="0003781E">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03781E" w:rsidRPr="0003781E" w:rsidRDefault="0003781E" w:rsidP="0003781E">
            <w:pPr>
              <w:spacing w:after="0" w:line="240" w:lineRule="auto"/>
              <w:jc w:val="center"/>
              <w:rPr>
                <w:rFonts w:ascii="Times New Roman" w:eastAsia="Times New Roman" w:hAnsi="Times New Roman" w:cs="Times New Roman"/>
                <w:b/>
                <w:lang w:val="en-US" w:eastAsia="tr-TR"/>
              </w:rPr>
            </w:pPr>
            <w:r w:rsidRPr="0003781E">
              <w:rPr>
                <w:rFonts w:ascii="Times New Roman" w:eastAsia="Times New Roman" w:hAnsi="Times New Roman" w:cs="Times New Roman"/>
                <w:b/>
                <w:lang w:val="en-US" w:eastAsia="tr-TR"/>
              </w:rPr>
              <w:t>ASSESSMENT CRITERIA</w:t>
            </w:r>
          </w:p>
        </w:tc>
      </w:tr>
      <w:tr w:rsidR="0003781E" w:rsidRPr="0003781E" w:rsidTr="0003781E">
        <w:tc>
          <w:tcPr>
            <w:tcW w:w="1965" w:type="pct"/>
            <w:gridSpan w:val="5"/>
            <w:vMerge w:val="restart"/>
            <w:tcBorders>
              <w:top w:val="single" w:sz="12" w:space="0" w:color="auto"/>
              <w:left w:val="single" w:sz="12" w:space="0" w:color="auto"/>
              <w:bottom w:val="single" w:sz="12" w:space="0" w:color="auto"/>
              <w:right w:val="single" w:sz="12" w:space="0" w:color="auto"/>
            </w:tcBorders>
            <w:vAlign w:val="center"/>
          </w:tcPr>
          <w:p w:rsidR="0003781E" w:rsidRPr="0003781E" w:rsidRDefault="0003781E" w:rsidP="0003781E">
            <w:pPr>
              <w:spacing w:after="0" w:line="240" w:lineRule="auto"/>
              <w:jc w:val="center"/>
              <w:rPr>
                <w:rFonts w:ascii="Times New Roman" w:eastAsia="Times New Roman" w:hAnsi="Times New Roman" w:cs="Times New Roman"/>
                <w:b/>
                <w:lang w:val="en-US" w:eastAsia="tr-TR"/>
              </w:rPr>
            </w:pPr>
            <w:r w:rsidRPr="0003781E">
              <w:rPr>
                <w:rFonts w:ascii="Times New Roman" w:eastAsia="Times New Roman" w:hAnsi="Times New Roman" w:cs="Times New Roman"/>
                <w:b/>
                <w:lang w:val="en-US" w:eastAsia="tr-TR"/>
              </w:rPr>
              <w:t>MID-TERM</w:t>
            </w:r>
          </w:p>
        </w:tc>
        <w:tc>
          <w:tcPr>
            <w:tcW w:w="1126" w:type="pct"/>
            <w:gridSpan w:val="5"/>
            <w:tcBorders>
              <w:top w:val="single" w:sz="12" w:space="0" w:color="auto"/>
              <w:left w:val="single" w:sz="12" w:space="0" w:color="auto"/>
              <w:bottom w:val="single" w:sz="8" w:space="0" w:color="auto"/>
              <w:right w:val="single" w:sz="4" w:space="0" w:color="auto"/>
            </w:tcBorders>
            <w:vAlign w:val="center"/>
          </w:tcPr>
          <w:p w:rsidR="0003781E" w:rsidRPr="0003781E" w:rsidRDefault="0003781E" w:rsidP="0003781E">
            <w:pPr>
              <w:spacing w:after="0" w:line="240" w:lineRule="auto"/>
              <w:jc w:val="center"/>
              <w:rPr>
                <w:rFonts w:ascii="Times New Roman" w:eastAsia="Times New Roman" w:hAnsi="Times New Roman" w:cs="Times New Roman"/>
                <w:b/>
                <w:lang w:val="en-US" w:eastAsia="tr-TR"/>
              </w:rPr>
            </w:pPr>
            <w:r w:rsidRPr="0003781E">
              <w:rPr>
                <w:rFonts w:ascii="Times New Roman" w:eastAsia="Times New Roman" w:hAnsi="Times New Roman" w:cs="Times New Roman"/>
                <w:b/>
                <w:lang w:val="en-US" w:eastAsia="tr-TR"/>
              </w:rPr>
              <w:t>Evaluation Type</w:t>
            </w:r>
          </w:p>
        </w:tc>
        <w:tc>
          <w:tcPr>
            <w:tcW w:w="745" w:type="pct"/>
            <w:tcBorders>
              <w:top w:val="single" w:sz="12" w:space="0" w:color="auto"/>
              <w:left w:val="single" w:sz="4" w:space="0" w:color="auto"/>
              <w:bottom w:val="single" w:sz="8" w:space="0" w:color="auto"/>
              <w:right w:val="single" w:sz="8" w:space="0" w:color="auto"/>
            </w:tcBorders>
            <w:vAlign w:val="center"/>
          </w:tcPr>
          <w:p w:rsidR="0003781E" w:rsidRPr="0003781E" w:rsidRDefault="0003781E" w:rsidP="0003781E">
            <w:pPr>
              <w:spacing w:after="0" w:line="240" w:lineRule="auto"/>
              <w:jc w:val="center"/>
              <w:rPr>
                <w:rFonts w:ascii="Times New Roman" w:eastAsia="Times New Roman" w:hAnsi="Times New Roman" w:cs="Times New Roman"/>
                <w:b/>
                <w:lang w:val="en-US" w:eastAsia="tr-TR"/>
              </w:rPr>
            </w:pPr>
            <w:r w:rsidRPr="0003781E">
              <w:rPr>
                <w:rFonts w:ascii="Times New Roman" w:eastAsia="Times New Roman" w:hAnsi="Times New Roman" w:cs="Times New Roman"/>
                <w:b/>
                <w:lang w:val="en-US" w:eastAsia="tr-TR"/>
              </w:rPr>
              <w:t>Quantity</w:t>
            </w:r>
          </w:p>
        </w:tc>
        <w:tc>
          <w:tcPr>
            <w:tcW w:w="1165" w:type="pct"/>
            <w:gridSpan w:val="2"/>
            <w:tcBorders>
              <w:top w:val="single" w:sz="12" w:space="0" w:color="auto"/>
              <w:left w:val="single" w:sz="8" w:space="0" w:color="auto"/>
              <w:bottom w:val="single" w:sz="8" w:space="0" w:color="auto"/>
              <w:right w:val="single" w:sz="12" w:space="0" w:color="auto"/>
            </w:tcBorders>
            <w:vAlign w:val="center"/>
          </w:tcPr>
          <w:p w:rsidR="0003781E" w:rsidRPr="0003781E" w:rsidRDefault="0003781E" w:rsidP="0003781E">
            <w:pPr>
              <w:spacing w:after="0" w:line="240" w:lineRule="auto"/>
              <w:jc w:val="center"/>
              <w:rPr>
                <w:rFonts w:ascii="Times New Roman" w:eastAsia="Times New Roman" w:hAnsi="Times New Roman" w:cs="Times New Roman"/>
                <w:b/>
                <w:lang w:val="en-US" w:eastAsia="tr-TR"/>
              </w:rPr>
            </w:pPr>
            <w:r w:rsidRPr="0003781E">
              <w:rPr>
                <w:rFonts w:ascii="Times New Roman" w:eastAsia="Times New Roman" w:hAnsi="Times New Roman" w:cs="Times New Roman"/>
                <w:b/>
                <w:lang w:val="en-US" w:eastAsia="tr-TR"/>
              </w:rPr>
              <w:t>%</w:t>
            </w:r>
          </w:p>
        </w:tc>
      </w:tr>
      <w:tr w:rsidR="0003781E" w:rsidRPr="0003781E" w:rsidTr="0003781E">
        <w:tc>
          <w:tcPr>
            <w:tcW w:w="1965" w:type="pct"/>
            <w:gridSpan w:val="5"/>
            <w:vMerge/>
            <w:tcBorders>
              <w:top w:val="single" w:sz="12" w:space="0" w:color="auto"/>
              <w:left w:val="single" w:sz="12" w:space="0" w:color="auto"/>
              <w:bottom w:val="single" w:sz="12" w:space="0" w:color="auto"/>
              <w:right w:val="single" w:sz="12" w:space="0" w:color="auto"/>
            </w:tcBorders>
            <w:vAlign w:val="center"/>
          </w:tcPr>
          <w:p w:rsidR="0003781E" w:rsidRPr="0003781E" w:rsidRDefault="0003781E" w:rsidP="0003781E">
            <w:pPr>
              <w:spacing w:after="0" w:line="240" w:lineRule="auto"/>
              <w:rPr>
                <w:rFonts w:ascii="Times New Roman" w:eastAsia="Times New Roman" w:hAnsi="Times New Roman" w:cs="Times New Roman"/>
                <w:b/>
                <w:lang w:val="en-US" w:eastAsia="tr-TR"/>
              </w:rPr>
            </w:pPr>
          </w:p>
        </w:tc>
        <w:tc>
          <w:tcPr>
            <w:tcW w:w="1126" w:type="pct"/>
            <w:gridSpan w:val="5"/>
            <w:tcBorders>
              <w:top w:val="single" w:sz="8" w:space="0" w:color="auto"/>
              <w:left w:val="single" w:sz="12" w:space="0" w:color="auto"/>
              <w:bottom w:val="single" w:sz="4" w:space="0" w:color="auto"/>
              <w:right w:val="single" w:sz="4" w:space="0" w:color="auto"/>
            </w:tcBorders>
            <w:vAlign w:val="center"/>
          </w:tcPr>
          <w:p w:rsidR="0003781E" w:rsidRPr="0003781E" w:rsidRDefault="0003781E" w:rsidP="0003781E">
            <w:pPr>
              <w:spacing w:after="0" w:line="240" w:lineRule="auto"/>
              <w:rPr>
                <w:rFonts w:ascii="Times New Roman" w:eastAsia="Times New Roman" w:hAnsi="Times New Roman" w:cs="Times New Roman"/>
                <w:lang w:val="en-US" w:eastAsia="tr-TR"/>
              </w:rPr>
            </w:pPr>
            <w:r w:rsidRPr="0003781E">
              <w:rPr>
                <w:rFonts w:ascii="Times New Roman" w:eastAsia="Times New Roman" w:hAnsi="Times New Roman" w:cs="Times New Roman"/>
                <w:lang w:val="en-US" w:eastAsia="tr-TR"/>
              </w:rPr>
              <w:t>1st Mid-Term</w:t>
            </w:r>
          </w:p>
        </w:tc>
        <w:tc>
          <w:tcPr>
            <w:tcW w:w="745" w:type="pct"/>
            <w:tcBorders>
              <w:top w:val="single" w:sz="8" w:space="0" w:color="auto"/>
              <w:left w:val="single" w:sz="4" w:space="0" w:color="auto"/>
              <w:bottom w:val="single" w:sz="4" w:space="0" w:color="auto"/>
              <w:right w:val="single" w:sz="8" w:space="0" w:color="auto"/>
            </w:tcBorders>
          </w:tcPr>
          <w:p w:rsidR="0003781E" w:rsidRPr="0003781E" w:rsidRDefault="0003781E" w:rsidP="0003781E">
            <w:pPr>
              <w:spacing w:after="0" w:line="240" w:lineRule="auto"/>
              <w:jc w:val="center"/>
              <w:rPr>
                <w:rFonts w:ascii="Times New Roman" w:eastAsia="Times New Roman" w:hAnsi="Times New Roman" w:cs="Times New Roman"/>
                <w:lang w:val="en-US" w:eastAsia="tr-TR"/>
              </w:rPr>
            </w:pPr>
            <w:r w:rsidRPr="0003781E">
              <w:rPr>
                <w:rFonts w:ascii="Times New Roman" w:eastAsia="Times New Roman" w:hAnsi="Times New Roman" w:cs="Times New Roman"/>
                <w:lang w:val="en-US" w:eastAsia="tr-TR"/>
              </w:rPr>
              <w:t>1</w:t>
            </w:r>
          </w:p>
        </w:tc>
        <w:tc>
          <w:tcPr>
            <w:tcW w:w="1165" w:type="pct"/>
            <w:gridSpan w:val="2"/>
            <w:tcBorders>
              <w:top w:val="single" w:sz="8" w:space="0" w:color="auto"/>
              <w:left w:val="single" w:sz="8" w:space="0" w:color="auto"/>
              <w:bottom w:val="single" w:sz="4" w:space="0" w:color="auto"/>
              <w:right w:val="single" w:sz="12" w:space="0" w:color="auto"/>
            </w:tcBorders>
            <w:shd w:val="clear" w:color="auto" w:fill="auto"/>
          </w:tcPr>
          <w:p w:rsidR="0003781E" w:rsidRPr="0003781E" w:rsidRDefault="0003781E" w:rsidP="0003781E">
            <w:pPr>
              <w:spacing w:after="0" w:line="240" w:lineRule="auto"/>
              <w:jc w:val="center"/>
              <w:rPr>
                <w:rFonts w:ascii="Times New Roman" w:eastAsia="Times New Roman" w:hAnsi="Times New Roman" w:cs="Times New Roman"/>
                <w:lang w:val="en-US" w:eastAsia="tr-TR"/>
              </w:rPr>
            </w:pPr>
            <w:r w:rsidRPr="0003781E">
              <w:rPr>
                <w:rFonts w:ascii="Times New Roman" w:eastAsia="Times New Roman" w:hAnsi="Times New Roman" w:cs="Times New Roman"/>
                <w:lang w:val="en-US" w:eastAsia="tr-TR"/>
              </w:rPr>
              <w:t>25</w:t>
            </w:r>
          </w:p>
        </w:tc>
      </w:tr>
      <w:tr w:rsidR="0003781E" w:rsidRPr="0003781E" w:rsidTr="0003781E">
        <w:tc>
          <w:tcPr>
            <w:tcW w:w="1965" w:type="pct"/>
            <w:gridSpan w:val="5"/>
            <w:vMerge/>
            <w:tcBorders>
              <w:top w:val="single" w:sz="12" w:space="0" w:color="auto"/>
              <w:left w:val="single" w:sz="12" w:space="0" w:color="auto"/>
              <w:bottom w:val="single" w:sz="12" w:space="0" w:color="auto"/>
              <w:right w:val="single" w:sz="12" w:space="0" w:color="auto"/>
            </w:tcBorders>
            <w:vAlign w:val="center"/>
          </w:tcPr>
          <w:p w:rsidR="0003781E" w:rsidRPr="0003781E" w:rsidRDefault="0003781E" w:rsidP="0003781E">
            <w:pPr>
              <w:spacing w:after="0" w:line="240" w:lineRule="auto"/>
              <w:rPr>
                <w:rFonts w:ascii="Times New Roman" w:eastAsia="Times New Roman" w:hAnsi="Times New Roman" w:cs="Times New Roman"/>
                <w:b/>
                <w:lang w:val="en-US" w:eastAsia="tr-TR"/>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03781E" w:rsidRPr="0003781E" w:rsidRDefault="0003781E" w:rsidP="0003781E">
            <w:pPr>
              <w:spacing w:after="0" w:line="240" w:lineRule="auto"/>
              <w:rPr>
                <w:rFonts w:ascii="Times New Roman" w:eastAsia="Times New Roman" w:hAnsi="Times New Roman" w:cs="Times New Roman"/>
                <w:lang w:val="en-US" w:eastAsia="tr-TR"/>
              </w:rPr>
            </w:pPr>
            <w:r w:rsidRPr="0003781E">
              <w:rPr>
                <w:rFonts w:ascii="Times New Roman" w:eastAsia="Times New Roman" w:hAnsi="Times New Roman" w:cs="Times New Roman"/>
                <w:lang w:val="en-US" w:eastAsia="tr-TR"/>
              </w:rPr>
              <w:t>2nd Mid-Term</w:t>
            </w:r>
          </w:p>
        </w:tc>
        <w:tc>
          <w:tcPr>
            <w:tcW w:w="745" w:type="pct"/>
            <w:tcBorders>
              <w:top w:val="single" w:sz="4" w:space="0" w:color="auto"/>
              <w:left w:val="single" w:sz="4" w:space="0" w:color="auto"/>
              <w:bottom w:val="single" w:sz="4" w:space="0" w:color="auto"/>
              <w:right w:val="single" w:sz="8" w:space="0" w:color="auto"/>
            </w:tcBorders>
          </w:tcPr>
          <w:p w:rsidR="0003781E" w:rsidRPr="0003781E" w:rsidRDefault="0003781E" w:rsidP="0003781E">
            <w:pPr>
              <w:spacing w:after="0" w:line="240" w:lineRule="auto"/>
              <w:jc w:val="center"/>
              <w:rPr>
                <w:rFonts w:ascii="Times New Roman" w:eastAsia="Times New Roman" w:hAnsi="Times New Roman" w:cs="Times New Roman"/>
                <w:lang w:val="en-US" w:eastAsia="tr-TR"/>
              </w:rPr>
            </w:pPr>
            <w:r w:rsidRPr="0003781E">
              <w:rPr>
                <w:rFonts w:ascii="Times New Roman" w:eastAsia="Times New Roman" w:hAnsi="Times New Roman" w:cs="Times New Roman"/>
                <w:lang w:val="en-US" w:eastAsia="tr-TR"/>
              </w:rPr>
              <w:t>1</w:t>
            </w:r>
          </w:p>
        </w:tc>
        <w:tc>
          <w:tcPr>
            <w:tcW w:w="1165" w:type="pct"/>
            <w:gridSpan w:val="2"/>
            <w:tcBorders>
              <w:top w:val="single" w:sz="4" w:space="0" w:color="auto"/>
              <w:left w:val="single" w:sz="8" w:space="0" w:color="auto"/>
              <w:bottom w:val="single" w:sz="4" w:space="0" w:color="auto"/>
              <w:right w:val="single" w:sz="12" w:space="0" w:color="auto"/>
            </w:tcBorders>
            <w:shd w:val="clear" w:color="auto" w:fill="auto"/>
          </w:tcPr>
          <w:p w:rsidR="0003781E" w:rsidRPr="0003781E" w:rsidRDefault="0003781E" w:rsidP="0003781E">
            <w:pPr>
              <w:spacing w:after="0" w:line="240" w:lineRule="auto"/>
              <w:jc w:val="center"/>
              <w:rPr>
                <w:rFonts w:ascii="Times New Roman" w:eastAsia="Times New Roman" w:hAnsi="Times New Roman" w:cs="Times New Roman"/>
                <w:lang w:val="en-US" w:eastAsia="tr-TR"/>
              </w:rPr>
            </w:pPr>
            <w:r w:rsidRPr="0003781E">
              <w:rPr>
                <w:rFonts w:ascii="Times New Roman" w:eastAsia="Times New Roman" w:hAnsi="Times New Roman" w:cs="Times New Roman"/>
                <w:lang w:val="en-US" w:eastAsia="tr-TR"/>
              </w:rPr>
              <w:t>25</w:t>
            </w:r>
          </w:p>
        </w:tc>
      </w:tr>
      <w:tr w:rsidR="0003781E" w:rsidRPr="0003781E" w:rsidTr="0003781E">
        <w:tc>
          <w:tcPr>
            <w:tcW w:w="1965" w:type="pct"/>
            <w:gridSpan w:val="5"/>
            <w:vMerge/>
            <w:tcBorders>
              <w:top w:val="single" w:sz="12" w:space="0" w:color="auto"/>
              <w:left w:val="single" w:sz="12" w:space="0" w:color="auto"/>
              <w:bottom w:val="single" w:sz="12" w:space="0" w:color="auto"/>
              <w:right w:val="single" w:sz="12" w:space="0" w:color="auto"/>
            </w:tcBorders>
            <w:vAlign w:val="center"/>
          </w:tcPr>
          <w:p w:rsidR="0003781E" w:rsidRPr="0003781E" w:rsidRDefault="0003781E" w:rsidP="0003781E">
            <w:pPr>
              <w:spacing w:after="0" w:line="240" w:lineRule="auto"/>
              <w:rPr>
                <w:rFonts w:ascii="Times New Roman" w:eastAsia="Times New Roman" w:hAnsi="Times New Roman" w:cs="Times New Roman"/>
                <w:b/>
                <w:lang w:val="en-US" w:eastAsia="tr-TR"/>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03781E" w:rsidRPr="0003781E" w:rsidRDefault="0003781E" w:rsidP="0003781E">
            <w:pPr>
              <w:spacing w:after="0" w:line="240" w:lineRule="auto"/>
              <w:rPr>
                <w:rFonts w:ascii="Times New Roman" w:eastAsia="Times New Roman" w:hAnsi="Times New Roman" w:cs="Times New Roman"/>
                <w:lang w:val="en-US" w:eastAsia="tr-TR"/>
              </w:rPr>
            </w:pPr>
            <w:r w:rsidRPr="0003781E">
              <w:rPr>
                <w:rFonts w:ascii="Times New Roman" w:eastAsia="Times New Roman" w:hAnsi="Times New Roman" w:cs="Times New Roman"/>
                <w:lang w:val="en-US" w:eastAsia="tr-TR"/>
              </w:rPr>
              <w:t>Quiz</w:t>
            </w:r>
          </w:p>
        </w:tc>
        <w:tc>
          <w:tcPr>
            <w:tcW w:w="745" w:type="pct"/>
            <w:tcBorders>
              <w:top w:val="single" w:sz="4" w:space="0" w:color="auto"/>
              <w:left w:val="single" w:sz="4" w:space="0" w:color="auto"/>
              <w:bottom w:val="single" w:sz="4" w:space="0" w:color="auto"/>
              <w:right w:val="single" w:sz="8" w:space="0" w:color="auto"/>
            </w:tcBorders>
          </w:tcPr>
          <w:p w:rsidR="0003781E" w:rsidRPr="0003781E" w:rsidRDefault="0003781E" w:rsidP="0003781E">
            <w:pPr>
              <w:spacing w:after="0" w:line="240" w:lineRule="auto"/>
              <w:rPr>
                <w:rFonts w:ascii="Times New Roman" w:eastAsia="Times New Roman" w:hAnsi="Times New Roman" w:cs="Times New Roman"/>
                <w:lang w:val="en-US" w:eastAsia="tr-TR"/>
              </w:rPr>
            </w:pPr>
          </w:p>
        </w:tc>
        <w:tc>
          <w:tcPr>
            <w:tcW w:w="1165" w:type="pct"/>
            <w:gridSpan w:val="2"/>
            <w:tcBorders>
              <w:top w:val="single" w:sz="4" w:space="0" w:color="auto"/>
              <w:left w:val="single" w:sz="8" w:space="0" w:color="auto"/>
              <w:bottom w:val="single" w:sz="4" w:space="0" w:color="auto"/>
              <w:right w:val="single" w:sz="12" w:space="0" w:color="auto"/>
            </w:tcBorders>
          </w:tcPr>
          <w:p w:rsidR="0003781E" w:rsidRPr="0003781E" w:rsidRDefault="0003781E" w:rsidP="0003781E">
            <w:pPr>
              <w:spacing w:after="0" w:line="240" w:lineRule="auto"/>
              <w:rPr>
                <w:rFonts w:ascii="Times New Roman" w:eastAsia="Times New Roman" w:hAnsi="Times New Roman" w:cs="Times New Roman"/>
                <w:lang w:val="en-US" w:eastAsia="tr-TR"/>
              </w:rPr>
            </w:pPr>
            <w:r w:rsidRPr="0003781E">
              <w:rPr>
                <w:rFonts w:ascii="Times New Roman" w:eastAsia="Times New Roman" w:hAnsi="Times New Roman" w:cs="Times New Roman"/>
                <w:lang w:val="en-US" w:eastAsia="tr-TR"/>
              </w:rPr>
              <w:t xml:space="preserve"> </w:t>
            </w:r>
          </w:p>
        </w:tc>
      </w:tr>
      <w:tr w:rsidR="0003781E" w:rsidRPr="0003781E" w:rsidTr="0003781E">
        <w:tc>
          <w:tcPr>
            <w:tcW w:w="1965" w:type="pct"/>
            <w:gridSpan w:val="5"/>
            <w:vMerge/>
            <w:tcBorders>
              <w:top w:val="single" w:sz="12" w:space="0" w:color="auto"/>
              <w:left w:val="single" w:sz="12" w:space="0" w:color="auto"/>
              <w:bottom w:val="single" w:sz="12" w:space="0" w:color="auto"/>
              <w:right w:val="single" w:sz="12" w:space="0" w:color="auto"/>
            </w:tcBorders>
            <w:vAlign w:val="center"/>
          </w:tcPr>
          <w:p w:rsidR="0003781E" w:rsidRPr="0003781E" w:rsidRDefault="0003781E" w:rsidP="0003781E">
            <w:pPr>
              <w:spacing w:after="0" w:line="240" w:lineRule="auto"/>
              <w:rPr>
                <w:rFonts w:ascii="Times New Roman" w:eastAsia="Times New Roman" w:hAnsi="Times New Roman" w:cs="Times New Roman"/>
                <w:b/>
                <w:lang w:val="en-US" w:eastAsia="tr-TR"/>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03781E" w:rsidRPr="0003781E" w:rsidRDefault="0003781E" w:rsidP="0003781E">
            <w:pPr>
              <w:spacing w:after="0" w:line="240" w:lineRule="auto"/>
              <w:rPr>
                <w:rFonts w:ascii="Times New Roman" w:eastAsia="Times New Roman" w:hAnsi="Times New Roman" w:cs="Times New Roman"/>
                <w:lang w:val="en-US" w:eastAsia="tr-TR"/>
              </w:rPr>
            </w:pPr>
            <w:r w:rsidRPr="0003781E">
              <w:rPr>
                <w:rFonts w:ascii="Times New Roman" w:eastAsia="Times New Roman" w:hAnsi="Times New Roman" w:cs="Times New Roman"/>
                <w:lang w:val="en-US" w:eastAsia="tr-TR"/>
              </w:rPr>
              <w:t>Homework</w:t>
            </w:r>
          </w:p>
        </w:tc>
        <w:tc>
          <w:tcPr>
            <w:tcW w:w="745" w:type="pct"/>
            <w:tcBorders>
              <w:top w:val="single" w:sz="4" w:space="0" w:color="auto"/>
              <w:left w:val="single" w:sz="4" w:space="0" w:color="auto"/>
              <w:bottom w:val="single" w:sz="4" w:space="0" w:color="auto"/>
              <w:right w:val="single" w:sz="8" w:space="0" w:color="auto"/>
            </w:tcBorders>
          </w:tcPr>
          <w:p w:rsidR="0003781E" w:rsidRPr="0003781E" w:rsidRDefault="0003781E" w:rsidP="0003781E">
            <w:pPr>
              <w:spacing w:after="0" w:line="240" w:lineRule="auto"/>
              <w:jc w:val="center"/>
              <w:rPr>
                <w:rFonts w:ascii="Times New Roman" w:eastAsia="Times New Roman" w:hAnsi="Times New Roman" w:cs="Times New Roman"/>
                <w:lang w:val="en-US" w:eastAsia="tr-TR"/>
              </w:rPr>
            </w:pPr>
            <w:r w:rsidRPr="0003781E">
              <w:rPr>
                <w:rFonts w:ascii="Times New Roman" w:eastAsia="Times New Roman" w:hAnsi="Times New Roman" w:cs="Times New Roman"/>
                <w:lang w:val="en-US" w:eastAsia="tr-TR"/>
              </w:rPr>
              <w:t xml:space="preserve"> </w:t>
            </w:r>
          </w:p>
        </w:tc>
        <w:tc>
          <w:tcPr>
            <w:tcW w:w="1165" w:type="pct"/>
            <w:gridSpan w:val="2"/>
            <w:tcBorders>
              <w:top w:val="single" w:sz="4" w:space="0" w:color="auto"/>
              <w:left w:val="single" w:sz="8" w:space="0" w:color="auto"/>
              <w:bottom w:val="single" w:sz="4" w:space="0" w:color="auto"/>
              <w:right w:val="single" w:sz="12" w:space="0" w:color="auto"/>
            </w:tcBorders>
          </w:tcPr>
          <w:p w:rsidR="0003781E" w:rsidRPr="0003781E" w:rsidRDefault="0003781E" w:rsidP="0003781E">
            <w:pPr>
              <w:spacing w:after="0" w:line="240" w:lineRule="auto"/>
              <w:jc w:val="center"/>
              <w:rPr>
                <w:rFonts w:ascii="Times New Roman" w:eastAsia="Times New Roman" w:hAnsi="Times New Roman" w:cs="Times New Roman"/>
                <w:lang w:val="en-US" w:eastAsia="tr-TR"/>
              </w:rPr>
            </w:pPr>
            <w:r w:rsidRPr="0003781E">
              <w:rPr>
                <w:rFonts w:ascii="Times New Roman" w:eastAsia="Times New Roman" w:hAnsi="Times New Roman" w:cs="Times New Roman"/>
                <w:lang w:val="en-US" w:eastAsia="tr-TR"/>
              </w:rPr>
              <w:t xml:space="preserve">  </w:t>
            </w:r>
          </w:p>
        </w:tc>
      </w:tr>
      <w:tr w:rsidR="0003781E" w:rsidRPr="0003781E" w:rsidTr="0003781E">
        <w:tc>
          <w:tcPr>
            <w:tcW w:w="1965" w:type="pct"/>
            <w:gridSpan w:val="5"/>
            <w:vMerge/>
            <w:tcBorders>
              <w:top w:val="single" w:sz="12" w:space="0" w:color="auto"/>
              <w:left w:val="single" w:sz="12" w:space="0" w:color="auto"/>
              <w:bottom w:val="single" w:sz="12" w:space="0" w:color="auto"/>
              <w:right w:val="single" w:sz="12" w:space="0" w:color="auto"/>
            </w:tcBorders>
            <w:vAlign w:val="center"/>
          </w:tcPr>
          <w:p w:rsidR="0003781E" w:rsidRPr="0003781E" w:rsidRDefault="0003781E" w:rsidP="0003781E">
            <w:pPr>
              <w:spacing w:after="0" w:line="240" w:lineRule="auto"/>
              <w:rPr>
                <w:rFonts w:ascii="Times New Roman" w:eastAsia="Times New Roman" w:hAnsi="Times New Roman" w:cs="Times New Roman"/>
                <w:b/>
                <w:lang w:val="en-US" w:eastAsia="tr-TR"/>
              </w:rPr>
            </w:pPr>
          </w:p>
        </w:tc>
        <w:tc>
          <w:tcPr>
            <w:tcW w:w="1126" w:type="pct"/>
            <w:gridSpan w:val="5"/>
            <w:tcBorders>
              <w:top w:val="single" w:sz="4" w:space="0" w:color="auto"/>
              <w:left w:val="single" w:sz="12" w:space="0" w:color="auto"/>
              <w:bottom w:val="single" w:sz="8" w:space="0" w:color="auto"/>
              <w:right w:val="single" w:sz="4" w:space="0" w:color="auto"/>
            </w:tcBorders>
            <w:vAlign w:val="center"/>
          </w:tcPr>
          <w:p w:rsidR="0003781E" w:rsidRPr="0003781E" w:rsidRDefault="0003781E" w:rsidP="0003781E">
            <w:pPr>
              <w:spacing w:after="0" w:line="240" w:lineRule="auto"/>
              <w:rPr>
                <w:rFonts w:ascii="Times New Roman" w:eastAsia="Times New Roman" w:hAnsi="Times New Roman" w:cs="Times New Roman"/>
                <w:lang w:val="en-US" w:eastAsia="tr-TR"/>
              </w:rPr>
            </w:pPr>
            <w:r w:rsidRPr="0003781E">
              <w:rPr>
                <w:rFonts w:ascii="Times New Roman" w:eastAsia="Times New Roman" w:hAnsi="Times New Roman" w:cs="Times New Roman"/>
                <w:lang w:val="en-US" w:eastAsia="tr-TR"/>
              </w:rPr>
              <w:t>Project</w:t>
            </w:r>
          </w:p>
        </w:tc>
        <w:tc>
          <w:tcPr>
            <w:tcW w:w="745" w:type="pct"/>
            <w:tcBorders>
              <w:top w:val="single" w:sz="4" w:space="0" w:color="auto"/>
              <w:left w:val="single" w:sz="4" w:space="0" w:color="auto"/>
              <w:bottom w:val="single" w:sz="8" w:space="0" w:color="auto"/>
              <w:right w:val="single" w:sz="8" w:space="0" w:color="auto"/>
            </w:tcBorders>
          </w:tcPr>
          <w:p w:rsidR="0003781E" w:rsidRPr="0003781E" w:rsidRDefault="0003781E" w:rsidP="0003781E">
            <w:pPr>
              <w:spacing w:after="0" w:line="240" w:lineRule="auto"/>
              <w:jc w:val="center"/>
              <w:rPr>
                <w:rFonts w:ascii="Times New Roman" w:eastAsia="Times New Roman" w:hAnsi="Times New Roman" w:cs="Times New Roman"/>
                <w:lang w:val="en-US" w:eastAsia="tr-TR"/>
              </w:rPr>
            </w:pPr>
            <w:r w:rsidRPr="0003781E">
              <w:rPr>
                <w:rFonts w:ascii="Times New Roman" w:eastAsia="Times New Roman" w:hAnsi="Times New Roman" w:cs="Times New Roman"/>
                <w:lang w:val="en-US" w:eastAsia="tr-TR"/>
              </w:rPr>
              <w:t xml:space="preserve"> </w:t>
            </w:r>
          </w:p>
        </w:tc>
        <w:tc>
          <w:tcPr>
            <w:tcW w:w="1165" w:type="pct"/>
            <w:gridSpan w:val="2"/>
            <w:tcBorders>
              <w:top w:val="single" w:sz="4" w:space="0" w:color="auto"/>
              <w:left w:val="single" w:sz="8" w:space="0" w:color="auto"/>
              <w:bottom w:val="single" w:sz="8" w:space="0" w:color="auto"/>
              <w:right w:val="single" w:sz="12" w:space="0" w:color="auto"/>
            </w:tcBorders>
          </w:tcPr>
          <w:p w:rsidR="0003781E" w:rsidRPr="0003781E" w:rsidRDefault="0003781E" w:rsidP="0003781E">
            <w:pPr>
              <w:spacing w:after="0" w:line="240" w:lineRule="auto"/>
              <w:jc w:val="center"/>
              <w:rPr>
                <w:rFonts w:ascii="Times New Roman" w:eastAsia="Times New Roman" w:hAnsi="Times New Roman" w:cs="Times New Roman"/>
                <w:lang w:val="en-US" w:eastAsia="tr-TR"/>
              </w:rPr>
            </w:pPr>
            <w:r w:rsidRPr="0003781E">
              <w:rPr>
                <w:rFonts w:ascii="Times New Roman" w:eastAsia="Times New Roman" w:hAnsi="Times New Roman" w:cs="Times New Roman"/>
                <w:lang w:val="en-US" w:eastAsia="tr-TR"/>
              </w:rPr>
              <w:t xml:space="preserve"> </w:t>
            </w:r>
          </w:p>
        </w:tc>
      </w:tr>
      <w:tr w:rsidR="0003781E" w:rsidRPr="0003781E" w:rsidTr="0003781E">
        <w:tc>
          <w:tcPr>
            <w:tcW w:w="1965" w:type="pct"/>
            <w:gridSpan w:val="5"/>
            <w:vMerge/>
            <w:tcBorders>
              <w:top w:val="single" w:sz="12" w:space="0" w:color="auto"/>
              <w:left w:val="single" w:sz="12" w:space="0" w:color="auto"/>
              <w:bottom w:val="single" w:sz="12" w:space="0" w:color="auto"/>
              <w:right w:val="single" w:sz="12" w:space="0" w:color="auto"/>
            </w:tcBorders>
            <w:vAlign w:val="center"/>
          </w:tcPr>
          <w:p w:rsidR="0003781E" w:rsidRPr="0003781E" w:rsidRDefault="0003781E" w:rsidP="0003781E">
            <w:pPr>
              <w:spacing w:after="0" w:line="240" w:lineRule="auto"/>
              <w:rPr>
                <w:rFonts w:ascii="Times New Roman" w:eastAsia="Times New Roman" w:hAnsi="Times New Roman" w:cs="Times New Roman"/>
                <w:b/>
                <w:lang w:val="en-US" w:eastAsia="tr-TR"/>
              </w:rPr>
            </w:pPr>
          </w:p>
        </w:tc>
        <w:tc>
          <w:tcPr>
            <w:tcW w:w="1126" w:type="pct"/>
            <w:gridSpan w:val="5"/>
            <w:tcBorders>
              <w:top w:val="single" w:sz="8" w:space="0" w:color="auto"/>
              <w:left w:val="single" w:sz="12" w:space="0" w:color="auto"/>
              <w:bottom w:val="single" w:sz="8" w:space="0" w:color="auto"/>
              <w:right w:val="single" w:sz="4" w:space="0" w:color="auto"/>
            </w:tcBorders>
            <w:vAlign w:val="center"/>
          </w:tcPr>
          <w:p w:rsidR="0003781E" w:rsidRPr="0003781E" w:rsidRDefault="0003781E" w:rsidP="0003781E">
            <w:pPr>
              <w:spacing w:after="0" w:line="240" w:lineRule="auto"/>
              <w:rPr>
                <w:rFonts w:ascii="Times New Roman" w:eastAsia="Times New Roman" w:hAnsi="Times New Roman" w:cs="Times New Roman"/>
                <w:lang w:val="en-US" w:eastAsia="tr-TR"/>
              </w:rPr>
            </w:pPr>
            <w:r w:rsidRPr="0003781E">
              <w:rPr>
                <w:rFonts w:ascii="Times New Roman" w:eastAsia="Times New Roman" w:hAnsi="Times New Roman" w:cs="Times New Roman"/>
                <w:lang w:val="en-US" w:eastAsia="tr-TR"/>
              </w:rPr>
              <w:t>Report</w:t>
            </w:r>
          </w:p>
        </w:tc>
        <w:tc>
          <w:tcPr>
            <w:tcW w:w="745" w:type="pct"/>
            <w:tcBorders>
              <w:top w:val="single" w:sz="8" w:space="0" w:color="auto"/>
              <w:left w:val="single" w:sz="4" w:space="0" w:color="auto"/>
              <w:bottom w:val="single" w:sz="8" w:space="0" w:color="auto"/>
              <w:right w:val="single" w:sz="8" w:space="0" w:color="auto"/>
            </w:tcBorders>
          </w:tcPr>
          <w:p w:rsidR="0003781E" w:rsidRPr="0003781E" w:rsidRDefault="0003781E" w:rsidP="0003781E">
            <w:pPr>
              <w:spacing w:after="0" w:line="240" w:lineRule="auto"/>
              <w:jc w:val="center"/>
              <w:rPr>
                <w:rFonts w:ascii="Times New Roman" w:eastAsia="Times New Roman" w:hAnsi="Times New Roman" w:cs="Times New Roman"/>
                <w:lang w:val="en-US" w:eastAsia="tr-TR"/>
              </w:rPr>
            </w:pPr>
          </w:p>
        </w:tc>
        <w:tc>
          <w:tcPr>
            <w:tcW w:w="1165" w:type="pct"/>
            <w:gridSpan w:val="2"/>
            <w:tcBorders>
              <w:top w:val="single" w:sz="8" w:space="0" w:color="auto"/>
              <w:left w:val="single" w:sz="8" w:space="0" w:color="auto"/>
              <w:bottom w:val="single" w:sz="8" w:space="0" w:color="auto"/>
              <w:right w:val="single" w:sz="12" w:space="0" w:color="auto"/>
            </w:tcBorders>
          </w:tcPr>
          <w:p w:rsidR="0003781E" w:rsidRPr="0003781E" w:rsidRDefault="0003781E" w:rsidP="0003781E">
            <w:pPr>
              <w:spacing w:after="0" w:line="240" w:lineRule="auto"/>
              <w:rPr>
                <w:rFonts w:ascii="Times New Roman" w:eastAsia="Times New Roman" w:hAnsi="Times New Roman" w:cs="Times New Roman"/>
                <w:lang w:val="en-US" w:eastAsia="tr-TR"/>
              </w:rPr>
            </w:pPr>
          </w:p>
        </w:tc>
      </w:tr>
      <w:tr w:rsidR="0003781E" w:rsidRPr="0003781E" w:rsidTr="0003781E">
        <w:tc>
          <w:tcPr>
            <w:tcW w:w="1965" w:type="pct"/>
            <w:gridSpan w:val="5"/>
            <w:vMerge/>
            <w:tcBorders>
              <w:top w:val="single" w:sz="12" w:space="0" w:color="auto"/>
              <w:left w:val="single" w:sz="12" w:space="0" w:color="auto"/>
              <w:bottom w:val="single" w:sz="12" w:space="0" w:color="auto"/>
              <w:right w:val="single" w:sz="12" w:space="0" w:color="auto"/>
            </w:tcBorders>
            <w:vAlign w:val="center"/>
          </w:tcPr>
          <w:p w:rsidR="0003781E" w:rsidRPr="0003781E" w:rsidRDefault="0003781E" w:rsidP="0003781E">
            <w:pPr>
              <w:spacing w:after="0" w:line="240" w:lineRule="auto"/>
              <w:rPr>
                <w:rFonts w:ascii="Times New Roman" w:eastAsia="Times New Roman" w:hAnsi="Times New Roman" w:cs="Times New Roman"/>
                <w:b/>
                <w:lang w:val="en-US" w:eastAsia="tr-TR"/>
              </w:rPr>
            </w:pPr>
          </w:p>
        </w:tc>
        <w:tc>
          <w:tcPr>
            <w:tcW w:w="1126" w:type="pct"/>
            <w:gridSpan w:val="5"/>
            <w:tcBorders>
              <w:top w:val="single" w:sz="8" w:space="0" w:color="auto"/>
              <w:left w:val="single" w:sz="12" w:space="0" w:color="auto"/>
              <w:bottom w:val="single" w:sz="12" w:space="0" w:color="auto"/>
              <w:right w:val="single" w:sz="4" w:space="0" w:color="auto"/>
            </w:tcBorders>
            <w:vAlign w:val="center"/>
          </w:tcPr>
          <w:p w:rsidR="0003781E" w:rsidRPr="0003781E" w:rsidRDefault="0003781E" w:rsidP="0003781E">
            <w:pPr>
              <w:spacing w:after="0" w:line="240" w:lineRule="auto"/>
              <w:rPr>
                <w:rFonts w:ascii="Times New Roman" w:eastAsia="Times New Roman" w:hAnsi="Times New Roman" w:cs="Times New Roman"/>
                <w:lang w:val="en-US" w:eastAsia="tr-TR"/>
              </w:rPr>
            </w:pPr>
            <w:r w:rsidRPr="0003781E">
              <w:rPr>
                <w:rFonts w:ascii="Times New Roman" w:eastAsia="Times New Roman" w:hAnsi="Times New Roman" w:cs="Times New Roman"/>
                <w:lang w:val="en-US" w:eastAsia="tr-TR"/>
              </w:rPr>
              <w:t>Others (………)</w:t>
            </w:r>
          </w:p>
        </w:tc>
        <w:tc>
          <w:tcPr>
            <w:tcW w:w="745" w:type="pct"/>
            <w:tcBorders>
              <w:top w:val="single" w:sz="8" w:space="0" w:color="auto"/>
              <w:left w:val="single" w:sz="4" w:space="0" w:color="auto"/>
              <w:bottom w:val="single" w:sz="12" w:space="0" w:color="auto"/>
              <w:right w:val="single" w:sz="8" w:space="0" w:color="auto"/>
            </w:tcBorders>
          </w:tcPr>
          <w:p w:rsidR="0003781E" w:rsidRPr="0003781E" w:rsidRDefault="0003781E" w:rsidP="0003781E">
            <w:pPr>
              <w:spacing w:after="0" w:line="240" w:lineRule="auto"/>
              <w:rPr>
                <w:rFonts w:ascii="Times New Roman" w:eastAsia="Times New Roman" w:hAnsi="Times New Roman" w:cs="Times New Roman"/>
                <w:lang w:val="en-US" w:eastAsia="tr-TR"/>
              </w:rPr>
            </w:pPr>
          </w:p>
        </w:tc>
        <w:tc>
          <w:tcPr>
            <w:tcW w:w="1165" w:type="pct"/>
            <w:gridSpan w:val="2"/>
            <w:tcBorders>
              <w:top w:val="single" w:sz="8" w:space="0" w:color="auto"/>
              <w:left w:val="single" w:sz="8" w:space="0" w:color="auto"/>
              <w:bottom w:val="single" w:sz="12" w:space="0" w:color="auto"/>
              <w:right w:val="single" w:sz="12" w:space="0" w:color="auto"/>
            </w:tcBorders>
          </w:tcPr>
          <w:p w:rsidR="0003781E" w:rsidRPr="0003781E" w:rsidRDefault="0003781E" w:rsidP="0003781E">
            <w:pPr>
              <w:spacing w:after="0" w:line="240" w:lineRule="auto"/>
              <w:rPr>
                <w:rFonts w:ascii="Times New Roman" w:eastAsia="Times New Roman" w:hAnsi="Times New Roman" w:cs="Times New Roman"/>
                <w:lang w:val="en-US" w:eastAsia="tr-TR"/>
              </w:rPr>
            </w:pPr>
          </w:p>
        </w:tc>
      </w:tr>
      <w:tr w:rsidR="0003781E" w:rsidRPr="0003781E" w:rsidTr="0003781E">
        <w:trPr>
          <w:trHeight w:val="392"/>
        </w:trPr>
        <w:tc>
          <w:tcPr>
            <w:tcW w:w="1965" w:type="pct"/>
            <w:gridSpan w:val="5"/>
            <w:tcBorders>
              <w:top w:val="single" w:sz="12" w:space="0" w:color="auto"/>
              <w:left w:val="single" w:sz="12" w:space="0" w:color="auto"/>
              <w:bottom w:val="single" w:sz="12" w:space="0" w:color="auto"/>
              <w:right w:val="single" w:sz="12" w:space="0" w:color="auto"/>
            </w:tcBorders>
            <w:vAlign w:val="center"/>
          </w:tcPr>
          <w:p w:rsidR="0003781E" w:rsidRPr="0003781E" w:rsidRDefault="0003781E" w:rsidP="0003781E">
            <w:pPr>
              <w:spacing w:after="0" w:line="240" w:lineRule="auto"/>
              <w:jc w:val="center"/>
              <w:rPr>
                <w:rFonts w:ascii="Times New Roman" w:eastAsia="Times New Roman" w:hAnsi="Times New Roman" w:cs="Times New Roman"/>
                <w:b/>
                <w:lang w:val="en-US" w:eastAsia="tr-TR"/>
              </w:rPr>
            </w:pPr>
            <w:r w:rsidRPr="0003781E">
              <w:rPr>
                <w:rFonts w:ascii="Times New Roman" w:eastAsia="Times New Roman" w:hAnsi="Times New Roman" w:cs="Times New Roman"/>
                <w:b/>
                <w:lang w:val="en-US" w:eastAsia="tr-TR"/>
              </w:rPr>
              <w:t>FINAL EXAM</w:t>
            </w:r>
          </w:p>
        </w:tc>
        <w:tc>
          <w:tcPr>
            <w:tcW w:w="1126" w:type="pct"/>
            <w:gridSpan w:val="5"/>
            <w:tcBorders>
              <w:top w:val="single" w:sz="12" w:space="0" w:color="auto"/>
              <w:left w:val="single" w:sz="12" w:space="0" w:color="auto"/>
              <w:bottom w:val="single" w:sz="8" w:space="0" w:color="auto"/>
              <w:right w:val="single" w:sz="4" w:space="0" w:color="auto"/>
            </w:tcBorders>
          </w:tcPr>
          <w:p w:rsidR="0003781E" w:rsidRPr="0003781E" w:rsidRDefault="0003781E" w:rsidP="0003781E">
            <w:pPr>
              <w:spacing w:after="0" w:line="240" w:lineRule="auto"/>
              <w:rPr>
                <w:rFonts w:ascii="Times New Roman" w:eastAsia="Times New Roman" w:hAnsi="Times New Roman" w:cs="Times New Roman"/>
                <w:lang w:val="en-US" w:eastAsia="tr-TR"/>
              </w:rPr>
            </w:pPr>
            <w:r w:rsidRPr="0003781E">
              <w:rPr>
                <w:rFonts w:ascii="Times New Roman" w:eastAsia="Times New Roman" w:hAnsi="Times New Roman" w:cs="Times New Roman"/>
                <w:lang w:val="en-US" w:eastAsia="tr-TR"/>
              </w:rPr>
              <w:t xml:space="preserve"> </w:t>
            </w:r>
          </w:p>
        </w:tc>
        <w:tc>
          <w:tcPr>
            <w:tcW w:w="745" w:type="pct"/>
            <w:tcBorders>
              <w:top w:val="single" w:sz="12" w:space="0" w:color="auto"/>
              <w:left w:val="single" w:sz="4" w:space="0" w:color="auto"/>
              <w:bottom w:val="single" w:sz="8" w:space="0" w:color="auto"/>
              <w:right w:val="single" w:sz="8" w:space="0" w:color="auto"/>
            </w:tcBorders>
            <w:vAlign w:val="center"/>
          </w:tcPr>
          <w:p w:rsidR="0003781E" w:rsidRPr="0003781E" w:rsidRDefault="0003781E" w:rsidP="0003781E">
            <w:pPr>
              <w:spacing w:after="0" w:line="240" w:lineRule="auto"/>
              <w:jc w:val="center"/>
              <w:rPr>
                <w:rFonts w:ascii="Times New Roman" w:eastAsia="Times New Roman" w:hAnsi="Times New Roman" w:cs="Times New Roman"/>
                <w:lang w:val="en-US" w:eastAsia="tr-TR"/>
              </w:rPr>
            </w:pPr>
            <w:r w:rsidRPr="0003781E">
              <w:rPr>
                <w:rFonts w:ascii="Times New Roman" w:eastAsia="Times New Roman" w:hAnsi="Times New Roman" w:cs="Times New Roman"/>
                <w:lang w:val="en-US" w:eastAsia="tr-TR"/>
              </w:rPr>
              <w:tab/>
              <w:t xml:space="preserve"> 1</w:t>
            </w:r>
          </w:p>
        </w:tc>
        <w:tc>
          <w:tcPr>
            <w:tcW w:w="1165" w:type="pct"/>
            <w:gridSpan w:val="2"/>
            <w:tcBorders>
              <w:top w:val="single" w:sz="12" w:space="0" w:color="auto"/>
              <w:left w:val="single" w:sz="8" w:space="0" w:color="auto"/>
              <w:bottom w:val="single" w:sz="8" w:space="0" w:color="auto"/>
              <w:right w:val="single" w:sz="12" w:space="0" w:color="auto"/>
            </w:tcBorders>
            <w:vAlign w:val="center"/>
          </w:tcPr>
          <w:p w:rsidR="0003781E" w:rsidRPr="0003781E" w:rsidRDefault="0003781E" w:rsidP="0003781E">
            <w:pPr>
              <w:spacing w:after="0" w:line="240" w:lineRule="auto"/>
              <w:jc w:val="center"/>
              <w:rPr>
                <w:rFonts w:ascii="Times New Roman" w:eastAsia="Times New Roman" w:hAnsi="Times New Roman" w:cs="Times New Roman"/>
                <w:lang w:val="en-US" w:eastAsia="tr-TR"/>
              </w:rPr>
            </w:pPr>
            <w:r w:rsidRPr="0003781E">
              <w:rPr>
                <w:rFonts w:ascii="Times New Roman" w:eastAsia="Times New Roman" w:hAnsi="Times New Roman" w:cs="Times New Roman"/>
                <w:lang w:val="en-US" w:eastAsia="tr-TR"/>
              </w:rPr>
              <w:t>50</w:t>
            </w:r>
          </w:p>
        </w:tc>
      </w:tr>
      <w:tr w:rsidR="0003781E" w:rsidRPr="0003781E" w:rsidTr="0003781E">
        <w:trPr>
          <w:trHeight w:val="447"/>
        </w:trPr>
        <w:tc>
          <w:tcPr>
            <w:tcW w:w="1965" w:type="pct"/>
            <w:gridSpan w:val="5"/>
            <w:tcBorders>
              <w:top w:val="single" w:sz="12" w:space="0" w:color="auto"/>
              <w:left w:val="single" w:sz="12" w:space="0" w:color="auto"/>
              <w:bottom w:val="single" w:sz="12" w:space="0" w:color="auto"/>
              <w:right w:val="single" w:sz="12" w:space="0" w:color="auto"/>
            </w:tcBorders>
            <w:vAlign w:val="center"/>
          </w:tcPr>
          <w:p w:rsidR="0003781E" w:rsidRPr="0003781E" w:rsidRDefault="0003781E" w:rsidP="0003781E">
            <w:pPr>
              <w:spacing w:after="0" w:line="240" w:lineRule="auto"/>
              <w:jc w:val="center"/>
              <w:rPr>
                <w:rFonts w:ascii="Times New Roman" w:eastAsia="Times New Roman" w:hAnsi="Times New Roman" w:cs="Times New Roman"/>
                <w:b/>
                <w:lang w:val="en-US" w:eastAsia="tr-TR"/>
              </w:rPr>
            </w:pPr>
            <w:r w:rsidRPr="0003781E">
              <w:rPr>
                <w:rFonts w:ascii="Times New Roman" w:eastAsia="Times New Roman" w:hAnsi="Times New Roman" w:cs="Times New Roman"/>
                <w:b/>
                <w:lang w:val="en-US" w:eastAsia="tr-TR"/>
              </w:rPr>
              <w:t>PREREQUIEITE(S)</w:t>
            </w:r>
          </w:p>
        </w:tc>
        <w:tc>
          <w:tcPr>
            <w:tcW w:w="3035" w:type="pct"/>
            <w:gridSpan w:val="8"/>
            <w:tcBorders>
              <w:top w:val="single" w:sz="12" w:space="0" w:color="auto"/>
              <w:left w:val="single" w:sz="12" w:space="0" w:color="auto"/>
              <w:bottom w:val="single" w:sz="12" w:space="0" w:color="auto"/>
              <w:right w:val="single" w:sz="12" w:space="0" w:color="auto"/>
            </w:tcBorders>
            <w:vAlign w:val="center"/>
          </w:tcPr>
          <w:p w:rsidR="0003781E" w:rsidRPr="0003781E" w:rsidRDefault="0003781E" w:rsidP="0003781E">
            <w:pPr>
              <w:spacing w:after="0" w:line="240" w:lineRule="auto"/>
              <w:jc w:val="both"/>
              <w:rPr>
                <w:rFonts w:ascii="Times New Roman" w:eastAsia="Times New Roman" w:hAnsi="Times New Roman" w:cs="Times New Roman"/>
                <w:lang w:val="en-US" w:eastAsia="tr-TR"/>
              </w:rPr>
            </w:pPr>
            <w:r w:rsidRPr="0003781E">
              <w:rPr>
                <w:rFonts w:ascii="Times New Roman" w:eastAsia="Times New Roman" w:hAnsi="Times New Roman" w:cs="Times New Roman"/>
                <w:lang w:val="en-US" w:eastAsia="tr-TR"/>
              </w:rPr>
              <w:t>None</w:t>
            </w:r>
          </w:p>
        </w:tc>
      </w:tr>
      <w:tr w:rsidR="0003781E" w:rsidRPr="0003781E" w:rsidTr="0003781E">
        <w:trPr>
          <w:trHeight w:val="447"/>
        </w:trPr>
        <w:tc>
          <w:tcPr>
            <w:tcW w:w="1965" w:type="pct"/>
            <w:gridSpan w:val="5"/>
            <w:tcBorders>
              <w:top w:val="single" w:sz="12" w:space="0" w:color="auto"/>
              <w:left w:val="single" w:sz="12" w:space="0" w:color="auto"/>
              <w:bottom w:val="single" w:sz="12" w:space="0" w:color="auto"/>
              <w:right w:val="single" w:sz="12" w:space="0" w:color="auto"/>
            </w:tcBorders>
            <w:vAlign w:val="center"/>
          </w:tcPr>
          <w:p w:rsidR="0003781E" w:rsidRPr="0003781E" w:rsidRDefault="0003781E" w:rsidP="0003781E">
            <w:pPr>
              <w:spacing w:after="0" w:line="240" w:lineRule="auto"/>
              <w:jc w:val="center"/>
              <w:rPr>
                <w:rFonts w:ascii="Times New Roman" w:eastAsia="Times New Roman" w:hAnsi="Times New Roman" w:cs="Times New Roman"/>
                <w:b/>
                <w:lang w:val="en-US" w:eastAsia="tr-TR"/>
              </w:rPr>
            </w:pPr>
            <w:r w:rsidRPr="0003781E">
              <w:rPr>
                <w:rFonts w:ascii="Times New Roman" w:eastAsia="Times New Roman" w:hAnsi="Times New Roman" w:cs="Times New Roman"/>
                <w:b/>
                <w:lang w:val="en-US" w:eastAsia="tr-TR"/>
              </w:rPr>
              <w:t>COURSE DESCRIPTION</w:t>
            </w:r>
          </w:p>
        </w:tc>
        <w:tc>
          <w:tcPr>
            <w:tcW w:w="3035" w:type="pct"/>
            <w:gridSpan w:val="8"/>
            <w:tcBorders>
              <w:top w:val="single" w:sz="12" w:space="0" w:color="auto"/>
              <w:left w:val="single" w:sz="12" w:space="0" w:color="auto"/>
              <w:bottom w:val="single" w:sz="12" w:space="0" w:color="auto"/>
              <w:right w:val="single" w:sz="12" w:space="0" w:color="auto"/>
            </w:tcBorders>
          </w:tcPr>
          <w:p w:rsidR="0003781E" w:rsidRPr="0003781E" w:rsidRDefault="0003781E" w:rsidP="0003781E">
            <w:pPr>
              <w:tabs>
                <w:tab w:val="left" w:pos="7800"/>
              </w:tabs>
              <w:spacing w:after="120" w:line="240" w:lineRule="auto"/>
              <w:jc w:val="both"/>
              <w:rPr>
                <w:rFonts w:ascii="Times New Roman" w:eastAsia="Times New Roman" w:hAnsi="Times New Roman" w:cs="Times New Roman"/>
                <w:lang w:val="en-US" w:eastAsia="tr-TR"/>
              </w:rPr>
            </w:pPr>
            <w:r w:rsidRPr="0003781E">
              <w:rPr>
                <w:rFonts w:ascii="Times New Roman" w:eastAsia="Times New Roman" w:hAnsi="Times New Roman" w:cs="Times New Roman"/>
                <w:lang w:val="en-US" w:eastAsia="tr-TR"/>
              </w:rPr>
              <w:t>Appropriate research designs for answering research questions of importance in dentistry are examined. An array of biostatistical methods that are commonly used in the dental literature to evaluate new dental products and methodologies are discussed. The course comprises a combination of lecture material on fundamental statistical information and small group seminars in which samples of articles and data from the dental literature will be discussed. One session will be devoted to a demonstration of the use of Statistical Packages for compiling a database suitable for statistical analyses. This course provides the starting point for the student to complete the dissertation requirements.</w:t>
            </w:r>
          </w:p>
        </w:tc>
      </w:tr>
      <w:tr w:rsidR="0003781E" w:rsidRPr="0003781E" w:rsidTr="0003781E">
        <w:trPr>
          <w:trHeight w:val="426"/>
        </w:trPr>
        <w:tc>
          <w:tcPr>
            <w:tcW w:w="1965" w:type="pct"/>
            <w:gridSpan w:val="5"/>
            <w:tcBorders>
              <w:top w:val="single" w:sz="12" w:space="0" w:color="auto"/>
              <w:left w:val="single" w:sz="12" w:space="0" w:color="auto"/>
              <w:bottom w:val="single" w:sz="12" w:space="0" w:color="auto"/>
              <w:right w:val="single" w:sz="12" w:space="0" w:color="auto"/>
            </w:tcBorders>
            <w:vAlign w:val="center"/>
          </w:tcPr>
          <w:p w:rsidR="0003781E" w:rsidRPr="0003781E" w:rsidRDefault="0003781E" w:rsidP="0003781E">
            <w:pPr>
              <w:spacing w:after="0" w:line="240" w:lineRule="auto"/>
              <w:jc w:val="center"/>
              <w:rPr>
                <w:rFonts w:ascii="Times New Roman" w:eastAsia="Times New Roman" w:hAnsi="Times New Roman" w:cs="Times New Roman"/>
                <w:b/>
                <w:lang w:val="en-US" w:eastAsia="tr-TR"/>
              </w:rPr>
            </w:pPr>
            <w:r w:rsidRPr="0003781E">
              <w:rPr>
                <w:rFonts w:ascii="Times New Roman" w:eastAsia="Times New Roman" w:hAnsi="Times New Roman" w:cs="Times New Roman"/>
                <w:b/>
                <w:lang w:val="en-US" w:eastAsia="tr-TR"/>
              </w:rPr>
              <w:t>COURSE OBJECTIVES</w:t>
            </w:r>
          </w:p>
        </w:tc>
        <w:tc>
          <w:tcPr>
            <w:tcW w:w="3035" w:type="pct"/>
            <w:gridSpan w:val="8"/>
            <w:tcBorders>
              <w:top w:val="single" w:sz="12" w:space="0" w:color="auto"/>
              <w:left w:val="single" w:sz="12" w:space="0" w:color="auto"/>
              <w:bottom w:val="single" w:sz="12" w:space="0" w:color="auto"/>
              <w:right w:val="single" w:sz="12" w:space="0" w:color="auto"/>
            </w:tcBorders>
          </w:tcPr>
          <w:p w:rsidR="0003781E" w:rsidRPr="0003781E" w:rsidRDefault="0003781E" w:rsidP="0003781E">
            <w:pPr>
              <w:tabs>
                <w:tab w:val="left" w:pos="1125"/>
              </w:tabs>
              <w:spacing w:after="0" w:line="240" w:lineRule="auto"/>
              <w:jc w:val="both"/>
              <w:rPr>
                <w:rFonts w:ascii="Times New Roman" w:eastAsia="Times New Roman" w:hAnsi="Times New Roman" w:cs="Times New Roman"/>
                <w:lang w:val="en-US" w:eastAsia="tr-TR"/>
              </w:rPr>
            </w:pPr>
            <w:r w:rsidRPr="0003781E">
              <w:rPr>
                <w:rFonts w:ascii="Times New Roman" w:eastAsia="Times New Roman" w:hAnsi="Times New Roman" w:cs="Times New Roman"/>
                <w:lang w:val="en-US" w:eastAsia="tr-TR"/>
              </w:rPr>
              <w:t>At the end of this course, students will be able to;</w:t>
            </w:r>
          </w:p>
          <w:p w:rsidR="0003781E" w:rsidRPr="0003781E" w:rsidRDefault="0003781E" w:rsidP="0003781E">
            <w:pPr>
              <w:tabs>
                <w:tab w:val="left" w:pos="1125"/>
              </w:tabs>
              <w:spacing w:after="0" w:line="240" w:lineRule="auto"/>
              <w:jc w:val="both"/>
              <w:rPr>
                <w:rFonts w:ascii="Times New Roman" w:eastAsia="Times New Roman" w:hAnsi="Times New Roman" w:cs="Times New Roman"/>
                <w:lang w:val="en-US" w:eastAsia="tr-TR"/>
              </w:rPr>
            </w:pPr>
            <w:r w:rsidRPr="0003781E">
              <w:rPr>
                <w:rFonts w:ascii="Times New Roman" w:eastAsia="Times New Roman" w:hAnsi="Times New Roman" w:cs="Times New Roman"/>
                <w:lang w:val="en-US" w:eastAsia="tr-TR"/>
              </w:rPr>
              <w:t>•Understand the structure of various types of data sets and which analytical methods can be used to evaluate the questions asked by the dental investigator.</w:t>
            </w:r>
          </w:p>
          <w:p w:rsidR="0003781E" w:rsidRPr="0003781E" w:rsidRDefault="0003781E" w:rsidP="0003781E">
            <w:pPr>
              <w:tabs>
                <w:tab w:val="left" w:pos="1125"/>
              </w:tabs>
              <w:spacing w:after="0" w:line="240" w:lineRule="auto"/>
              <w:jc w:val="both"/>
              <w:rPr>
                <w:rFonts w:ascii="Times New Roman" w:eastAsia="Times New Roman" w:hAnsi="Times New Roman" w:cs="Times New Roman"/>
                <w:lang w:val="en-US" w:eastAsia="tr-TR"/>
              </w:rPr>
            </w:pPr>
            <w:r w:rsidRPr="0003781E">
              <w:rPr>
                <w:rFonts w:ascii="Times New Roman" w:eastAsia="Times New Roman" w:hAnsi="Times New Roman" w:cs="Times New Roman"/>
                <w:lang w:val="en-US" w:eastAsia="tr-TR"/>
              </w:rPr>
              <w:t>•Read articles in the dental literature with an understanding of the appropriateness of the study design in relationship to the hypotheses posed by the investigator. Determine if conclusions in the dental literature that are based upon utilization of appropriate study design and biostatistical methodologies are valid.</w:t>
            </w:r>
          </w:p>
          <w:p w:rsidR="0003781E" w:rsidRPr="0003781E" w:rsidRDefault="0003781E" w:rsidP="0003781E">
            <w:pPr>
              <w:tabs>
                <w:tab w:val="left" w:pos="1125"/>
              </w:tabs>
              <w:spacing w:after="0" w:line="240" w:lineRule="auto"/>
              <w:jc w:val="both"/>
              <w:rPr>
                <w:rFonts w:ascii="Times New Roman" w:eastAsia="Times New Roman" w:hAnsi="Times New Roman" w:cs="Times New Roman"/>
                <w:lang w:val="en-US" w:eastAsia="tr-TR"/>
              </w:rPr>
            </w:pPr>
            <w:r w:rsidRPr="0003781E">
              <w:rPr>
                <w:rFonts w:ascii="Times New Roman" w:eastAsia="Times New Roman" w:hAnsi="Times New Roman" w:cs="Times New Roman"/>
                <w:lang w:val="en-US" w:eastAsia="tr-TR"/>
              </w:rPr>
              <w:t>•Be able to ask a research question of their own, design an appropriate study to answer that question, anticipate the structure of the data that will be derived, and determine which biostatistical tests will be used to analyze that data set.</w:t>
            </w:r>
          </w:p>
          <w:p w:rsidR="0003781E" w:rsidRPr="0003781E" w:rsidRDefault="0003781E" w:rsidP="0003781E">
            <w:pPr>
              <w:tabs>
                <w:tab w:val="left" w:pos="1125"/>
              </w:tabs>
              <w:spacing w:after="0" w:line="240" w:lineRule="auto"/>
              <w:jc w:val="both"/>
              <w:rPr>
                <w:rFonts w:ascii="Times New Roman" w:eastAsia="Times New Roman" w:hAnsi="Times New Roman" w:cs="Times New Roman"/>
                <w:lang w:val="en-US" w:eastAsia="tr-TR"/>
              </w:rPr>
            </w:pPr>
            <w:r w:rsidRPr="0003781E">
              <w:rPr>
                <w:rFonts w:ascii="Times New Roman" w:eastAsia="Times New Roman" w:hAnsi="Times New Roman" w:cs="Times New Roman"/>
                <w:lang w:val="en-US" w:eastAsia="tr-TR"/>
              </w:rPr>
              <w:t>•Understand the language of biostatistics and study design in order to be able to knowledgeably work with a biostatistical consultant.</w:t>
            </w:r>
          </w:p>
          <w:p w:rsidR="0003781E" w:rsidRPr="0003781E" w:rsidRDefault="0003781E" w:rsidP="0003781E">
            <w:pPr>
              <w:tabs>
                <w:tab w:val="left" w:pos="1125"/>
              </w:tabs>
              <w:spacing w:after="0" w:line="240" w:lineRule="auto"/>
              <w:jc w:val="both"/>
              <w:rPr>
                <w:rFonts w:ascii="Times New Roman" w:eastAsia="Times New Roman" w:hAnsi="Times New Roman" w:cs="Times New Roman"/>
                <w:lang w:val="en-US" w:eastAsia="tr-TR"/>
              </w:rPr>
            </w:pPr>
            <w:r w:rsidRPr="0003781E">
              <w:rPr>
                <w:rFonts w:ascii="Times New Roman" w:eastAsia="Times New Roman" w:hAnsi="Times New Roman" w:cs="Times New Roman"/>
                <w:lang w:val="en-US" w:eastAsia="tr-TR"/>
              </w:rPr>
              <w:t>•Prepare yourself for completion of the thesis requirements for the Master of Science in Dentistry.</w:t>
            </w:r>
          </w:p>
        </w:tc>
      </w:tr>
      <w:tr w:rsidR="0003781E" w:rsidRPr="0003781E" w:rsidTr="0003781E">
        <w:trPr>
          <w:trHeight w:val="518"/>
        </w:trPr>
        <w:tc>
          <w:tcPr>
            <w:tcW w:w="1965" w:type="pct"/>
            <w:gridSpan w:val="5"/>
            <w:tcBorders>
              <w:top w:val="single" w:sz="12" w:space="0" w:color="auto"/>
              <w:left w:val="single" w:sz="12" w:space="0" w:color="auto"/>
              <w:bottom w:val="single" w:sz="12" w:space="0" w:color="auto"/>
              <w:right w:val="single" w:sz="12" w:space="0" w:color="auto"/>
            </w:tcBorders>
            <w:vAlign w:val="center"/>
          </w:tcPr>
          <w:p w:rsidR="0003781E" w:rsidRPr="0003781E" w:rsidRDefault="0003781E" w:rsidP="0003781E">
            <w:pPr>
              <w:spacing w:after="0" w:line="240" w:lineRule="auto"/>
              <w:jc w:val="center"/>
              <w:rPr>
                <w:rFonts w:ascii="Times New Roman" w:eastAsia="Times New Roman" w:hAnsi="Times New Roman" w:cs="Times New Roman"/>
                <w:b/>
                <w:lang w:val="en-US" w:eastAsia="tr-TR"/>
              </w:rPr>
            </w:pPr>
            <w:r w:rsidRPr="0003781E">
              <w:rPr>
                <w:rFonts w:ascii="Times New Roman" w:eastAsia="Times New Roman" w:hAnsi="Times New Roman" w:cs="Times New Roman"/>
                <w:b/>
                <w:lang w:val="en-US" w:eastAsia="tr-TR"/>
              </w:rPr>
              <w:t>ADDITIVE OF COURSE TO APPLY PROFESSIONAL EDUATION</w:t>
            </w:r>
          </w:p>
        </w:tc>
        <w:tc>
          <w:tcPr>
            <w:tcW w:w="3035" w:type="pct"/>
            <w:gridSpan w:val="8"/>
            <w:tcBorders>
              <w:top w:val="single" w:sz="12" w:space="0" w:color="auto"/>
              <w:left w:val="single" w:sz="12" w:space="0" w:color="auto"/>
              <w:bottom w:val="single" w:sz="12" w:space="0" w:color="auto"/>
              <w:right w:val="single" w:sz="12" w:space="0" w:color="auto"/>
            </w:tcBorders>
            <w:vAlign w:val="center"/>
          </w:tcPr>
          <w:p w:rsidR="0003781E" w:rsidRPr="0003781E" w:rsidRDefault="0003781E" w:rsidP="0003781E">
            <w:pPr>
              <w:spacing w:after="0" w:line="240" w:lineRule="auto"/>
              <w:jc w:val="both"/>
              <w:rPr>
                <w:rFonts w:ascii="Times New Roman" w:eastAsia="Times New Roman" w:hAnsi="Times New Roman" w:cs="Times New Roman"/>
                <w:lang w:val="en-US" w:eastAsia="tr-TR"/>
              </w:rPr>
            </w:pPr>
            <w:r w:rsidRPr="0003781E">
              <w:rPr>
                <w:rFonts w:ascii="Times New Roman" w:eastAsia="Times New Roman" w:hAnsi="Times New Roman" w:cs="Times New Roman"/>
                <w:lang w:val="en-US" w:eastAsia="tr-TR"/>
              </w:rPr>
              <w:t>Students who completed the course can critically read the literature about dentistry, design and execute their thesis and project.</w:t>
            </w:r>
          </w:p>
        </w:tc>
      </w:tr>
      <w:tr w:rsidR="0003781E" w:rsidRPr="0003781E" w:rsidTr="0003781E">
        <w:trPr>
          <w:trHeight w:val="518"/>
        </w:trPr>
        <w:tc>
          <w:tcPr>
            <w:tcW w:w="1965" w:type="pct"/>
            <w:gridSpan w:val="5"/>
            <w:tcBorders>
              <w:top w:val="single" w:sz="12" w:space="0" w:color="auto"/>
              <w:left w:val="single" w:sz="12" w:space="0" w:color="auto"/>
              <w:bottom w:val="single" w:sz="12" w:space="0" w:color="auto"/>
              <w:right w:val="single" w:sz="12" w:space="0" w:color="auto"/>
            </w:tcBorders>
            <w:vAlign w:val="center"/>
          </w:tcPr>
          <w:p w:rsidR="0003781E" w:rsidRPr="0003781E" w:rsidRDefault="0003781E" w:rsidP="0003781E">
            <w:pPr>
              <w:spacing w:after="0" w:line="240" w:lineRule="auto"/>
              <w:jc w:val="center"/>
              <w:rPr>
                <w:rFonts w:ascii="Times New Roman" w:eastAsia="Times New Roman" w:hAnsi="Times New Roman" w:cs="Times New Roman"/>
                <w:b/>
                <w:lang w:val="en-US" w:eastAsia="tr-TR"/>
              </w:rPr>
            </w:pPr>
            <w:r w:rsidRPr="0003781E">
              <w:rPr>
                <w:rFonts w:ascii="Times New Roman" w:eastAsia="Times New Roman" w:hAnsi="Times New Roman" w:cs="Times New Roman"/>
                <w:b/>
                <w:lang w:val="en-US" w:eastAsia="tr-TR"/>
              </w:rPr>
              <w:t>COURSE OUTCOMES</w:t>
            </w:r>
          </w:p>
        </w:tc>
        <w:tc>
          <w:tcPr>
            <w:tcW w:w="3035" w:type="pct"/>
            <w:gridSpan w:val="8"/>
            <w:tcBorders>
              <w:top w:val="single" w:sz="12" w:space="0" w:color="auto"/>
              <w:left w:val="single" w:sz="12" w:space="0" w:color="auto"/>
              <w:bottom w:val="single" w:sz="12" w:space="0" w:color="auto"/>
              <w:right w:val="single" w:sz="12" w:space="0" w:color="auto"/>
            </w:tcBorders>
            <w:vAlign w:val="center"/>
          </w:tcPr>
          <w:p w:rsidR="0003781E" w:rsidRPr="0003781E" w:rsidRDefault="0003781E" w:rsidP="0003781E">
            <w:pPr>
              <w:numPr>
                <w:ilvl w:val="0"/>
                <w:numId w:val="15"/>
              </w:numPr>
              <w:spacing w:after="0" w:line="276" w:lineRule="auto"/>
              <w:ind w:left="357" w:hanging="357"/>
              <w:jc w:val="both"/>
              <w:rPr>
                <w:rFonts w:ascii="Times New Roman" w:eastAsia="Calibri" w:hAnsi="Times New Roman" w:cs="Times New Roman"/>
                <w:lang w:val="en-US"/>
              </w:rPr>
            </w:pPr>
            <w:r w:rsidRPr="0003781E">
              <w:rPr>
                <w:rFonts w:ascii="Times New Roman" w:eastAsia="Calibri" w:hAnsi="Times New Roman" w:cs="Times New Roman"/>
                <w:lang w:val="en-US"/>
              </w:rPr>
              <w:t>Use and interpret results of descriptive biostatistical methods effectively</w:t>
            </w:r>
          </w:p>
          <w:p w:rsidR="0003781E" w:rsidRPr="0003781E" w:rsidRDefault="0003781E" w:rsidP="0003781E">
            <w:pPr>
              <w:numPr>
                <w:ilvl w:val="0"/>
                <w:numId w:val="15"/>
              </w:numPr>
              <w:spacing w:after="0" w:line="276" w:lineRule="auto"/>
              <w:ind w:left="357" w:hanging="357"/>
              <w:jc w:val="both"/>
              <w:rPr>
                <w:rFonts w:ascii="Times New Roman" w:eastAsia="Calibri" w:hAnsi="Times New Roman" w:cs="Times New Roman"/>
                <w:lang w:val="en-US"/>
              </w:rPr>
            </w:pPr>
            <w:r w:rsidRPr="0003781E">
              <w:rPr>
                <w:rFonts w:ascii="Times New Roman" w:eastAsia="Calibri" w:hAnsi="Times New Roman" w:cs="Times New Roman"/>
                <w:lang w:val="en-US"/>
              </w:rPr>
              <w:t>Demonstrate an understanding of the central concepts of modern biostatistical theory and their probabilistic foundation;</w:t>
            </w:r>
          </w:p>
          <w:p w:rsidR="0003781E" w:rsidRPr="0003781E" w:rsidRDefault="0003781E" w:rsidP="0003781E">
            <w:pPr>
              <w:numPr>
                <w:ilvl w:val="0"/>
                <w:numId w:val="15"/>
              </w:numPr>
              <w:spacing w:after="0" w:line="276" w:lineRule="auto"/>
              <w:ind w:left="357" w:hanging="357"/>
              <w:jc w:val="both"/>
              <w:rPr>
                <w:rFonts w:ascii="Times New Roman" w:eastAsia="Calibri" w:hAnsi="Times New Roman" w:cs="Times New Roman"/>
                <w:lang w:val="en-US"/>
              </w:rPr>
            </w:pPr>
            <w:r w:rsidRPr="0003781E">
              <w:rPr>
                <w:rFonts w:ascii="Times New Roman" w:eastAsia="Calibri" w:hAnsi="Times New Roman" w:cs="Times New Roman"/>
                <w:lang w:val="en-US"/>
              </w:rPr>
              <w:t>Use, and interpret results of the principal methods of biostatistical inference and design</w:t>
            </w:r>
          </w:p>
          <w:p w:rsidR="0003781E" w:rsidRPr="0003781E" w:rsidRDefault="0003781E" w:rsidP="0003781E">
            <w:pPr>
              <w:numPr>
                <w:ilvl w:val="0"/>
                <w:numId w:val="15"/>
              </w:numPr>
              <w:spacing w:after="0" w:line="276" w:lineRule="auto"/>
              <w:ind w:left="357" w:hanging="357"/>
              <w:jc w:val="both"/>
              <w:rPr>
                <w:rFonts w:ascii="Times New Roman" w:eastAsia="Calibri" w:hAnsi="Times New Roman" w:cs="Times New Roman"/>
                <w:lang w:val="en-US"/>
              </w:rPr>
            </w:pPr>
            <w:r w:rsidRPr="0003781E">
              <w:rPr>
                <w:rFonts w:ascii="Times New Roman" w:eastAsia="Calibri" w:hAnsi="Times New Roman" w:cs="Times New Roman"/>
                <w:lang w:val="en-US"/>
              </w:rPr>
              <w:t>Communicate the results of biostatistical analyses accurately and effectively;</w:t>
            </w:r>
          </w:p>
          <w:p w:rsidR="0003781E" w:rsidRPr="0003781E" w:rsidRDefault="0003781E" w:rsidP="0003781E">
            <w:pPr>
              <w:numPr>
                <w:ilvl w:val="0"/>
                <w:numId w:val="15"/>
              </w:numPr>
              <w:spacing w:after="0" w:line="276" w:lineRule="auto"/>
              <w:ind w:left="357" w:hanging="357"/>
              <w:jc w:val="both"/>
              <w:rPr>
                <w:rFonts w:ascii="Times New Roman" w:eastAsia="Calibri" w:hAnsi="Times New Roman" w:cs="Times New Roman"/>
                <w:lang w:val="en-US"/>
              </w:rPr>
            </w:pPr>
            <w:r w:rsidRPr="0003781E">
              <w:rPr>
                <w:rFonts w:ascii="Times New Roman" w:eastAsia="Calibri" w:hAnsi="Times New Roman" w:cs="Times New Roman"/>
                <w:lang w:val="en-US"/>
              </w:rPr>
              <w:t>Make appropriate use of statistical software.</w:t>
            </w:r>
          </w:p>
          <w:p w:rsidR="0003781E" w:rsidRPr="0003781E" w:rsidRDefault="0003781E" w:rsidP="0003781E">
            <w:pPr>
              <w:numPr>
                <w:ilvl w:val="0"/>
                <w:numId w:val="15"/>
              </w:numPr>
              <w:spacing w:after="0" w:line="276" w:lineRule="auto"/>
              <w:ind w:left="357" w:hanging="357"/>
              <w:jc w:val="both"/>
              <w:rPr>
                <w:rFonts w:ascii="Times New Roman" w:eastAsia="Calibri" w:hAnsi="Times New Roman" w:cs="Times New Roman"/>
                <w:lang w:val="en-US"/>
              </w:rPr>
            </w:pPr>
            <w:r w:rsidRPr="0003781E">
              <w:rPr>
                <w:rFonts w:ascii="Times New Roman" w:eastAsia="Calibri" w:hAnsi="Times New Roman" w:cs="Times New Roman"/>
                <w:lang w:val="en-US"/>
              </w:rPr>
              <w:t>Read and learn new statistical procedures independently</w:t>
            </w:r>
          </w:p>
        </w:tc>
      </w:tr>
      <w:tr w:rsidR="0003781E" w:rsidRPr="0003781E" w:rsidTr="0003781E">
        <w:trPr>
          <w:trHeight w:val="540"/>
        </w:trPr>
        <w:tc>
          <w:tcPr>
            <w:tcW w:w="1965" w:type="pct"/>
            <w:gridSpan w:val="5"/>
            <w:tcBorders>
              <w:top w:val="single" w:sz="12" w:space="0" w:color="auto"/>
              <w:left w:val="single" w:sz="12" w:space="0" w:color="auto"/>
              <w:bottom w:val="single" w:sz="12" w:space="0" w:color="auto"/>
              <w:right w:val="single" w:sz="12" w:space="0" w:color="auto"/>
            </w:tcBorders>
            <w:vAlign w:val="center"/>
          </w:tcPr>
          <w:p w:rsidR="0003781E" w:rsidRPr="0003781E" w:rsidRDefault="0003781E" w:rsidP="0003781E">
            <w:pPr>
              <w:spacing w:after="0" w:line="240" w:lineRule="auto"/>
              <w:jc w:val="center"/>
              <w:rPr>
                <w:rFonts w:ascii="Times New Roman" w:eastAsia="Times New Roman" w:hAnsi="Times New Roman" w:cs="Times New Roman"/>
                <w:b/>
                <w:lang w:val="en-US" w:eastAsia="tr-TR"/>
              </w:rPr>
            </w:pPr>
            <w:r w:rsidRPr="0003781E">
              <w:rPr>
                <w:rFonts w:ascii="Times New Roman" w:eastAsia="Times New Roman" w:hAnsi="Times New Roman" w:cs="Times New Roman"/>
                <w:b/>
                <w:lang w:val="en-US" w:eastAsia="tr-TR"/>
              </w:rPr>
              <w:t>TEXTBOOK</w:t>
            </w:r>
          </w:p>
        </w:tc>
        <w:tc>
          <w:tcPr>
            <w:tcW w:w="3035" w:type="pct"/>
            <w:gridSpan w:val="8"/>
            <w:tcBorders>
              <w:top w:val="single" w:sz="12" w:space="0" w:color="auto"/>
              <w:left w:val="single" w:sz="12" w:space="0" w:color="auto"/>
              <w:bottom w:val="single" w:sz="12" w:space="0" w:color="auto"/>
              <w:right w:val="single" w:sz="12" w:space="0" w:color="auto"/>
            </w:tcBorders>
          </w:tcPr>
          <w:p w:rsidR="0003781E" w:rsidRPr="0003781E" w:rsidRDefault="0003781E" w:rsidP="0003781E">
            <w:pPr>
              <w:numPr>
                <w:ilvl w:val="0"/>
                <w:numId w:val="16"/>
              </w:numPr>
              <w:spacing w:after="0" w:line="240" w:lineRule="auto"/>
              <w:ind w:left="357" w:hanging="357"/>
              <w:rPr>
                <w:rFonts w:ascii="Times New Roman" w:eastAsia="Times New Roman" w:hAnsi="Times New Roman" w:cs="Times New Roman"/>
                <w:lang w:val="en-US" w:eastAsia="tr-TR"/>
              </w:rPr>
            </w:pPr>
            <w:r w:rsidRPr="0003781E">
              <w:rPr>
                <w:rFonts w:ascii="Times New Roman" w:eastAsia="Times New Roman" w:hAnsi="Times New Roman" w:cs="Times New Roman"/>
                <w:lang w:val="en-US" w:eastAsia="tr-TR"/>
              </w:rPr>
              <w:t>Kim JS and Dailey RJ. Biostatistics for Oral Healthcare, Blackwell Munksgaard, a Blackwell Publishing Company, 2008.</w:t>
            </w:r>
          </w:p>
          <w:p w:rsidR="0003781E" w:rsidRPr="0003781E" w:rsidRDefault="0003781E" w:rsidP="0003781E">
            <w:pPr>
              <w:numPr>
                <w:ilvl w:val="0"/>
                <w:numId w:val="16"/>
              </w:numPr>
              <w:spacing w:after="0" w:line="240" w:lineRule="auto"/>
              <w:ind w:left="357" w:hanging="357"/>
              <w:rPr>
                <w:rFonts w:ascii="Times New Roman" w:eastAsia="Times New Roman" w:hAnsi="Times New Roman" w:cs="Times New Roman"/>
                <w:lang w:val="en-US" w:eastAsia="tr-TR"/>
              </w:rPr>
            </w:pPr>
            <w:r w:rsidRPr="0003781E">
              <w:rPr>
                <w:rFonts w:ascii="Times New Roman" w:eastAsia="Times New Roman" w:hAnsi="Times New Roman" w:cs="Times New Roman"/>
                <w:lang w:val="en-US" w:eastAsia="tr-TR"/>
              </w:rPr>
              <w:t>Özdamar K. SPSS ile Biyoistatistik, 10. Baskı, Nisan Kitabevi Yayınları-Eskişehir, 2015</w:t>
            </w:r>
          </w:p>
        </w:tc>
      </w:tr>
      <w:tr w:rsidR="0003781E" w:rsidRPr="0003781E" w:rsidTr="0003781E">
        <w:trPr>
          <w:trHeight w:val="540"/>
        </w:trPr>
        <w:tc>
          <w:tcPr>
            <w:tcW w:w="1965" w:type="pct"/>
            <w:gridSpan w:val="5"/>
            <w:tcBorders>
              <w:top w:val="single" w:sz="12" w:space="0" w:color="auto"/>
              <w:left w:val="single" w:sz="12" w:space="0" w:color="auto"/>
              <w:bottom w:val="single" w:sz="12" w:space="0" w:color="auto"/>
              <w:right w:val="single" w:sz="12" w:space="0" w:color="auto"/>
            </w:tcBorders>
            <w:vAlign w:val="center"/>
          </w:tcPr>
          <w:p w:rsidR="0003781E" w:rsidRPr="0003781E" w:rsidRDefault="0003781E" w:rsidP="0003781E">
            <w:pPr>
              <w:spacing w:after="0" w:line="240" w:lineRule="auto"/>
              <w:jc w:val="center"/>
              <w:rPr>
                <w:rFonts w:ascii="Times New Roman" w:eastAsia="Times New Roman" w:hAnsi="Times New Roman" w:cs="Times New Roman"/>
                <w:b/>
                <w:lang w:val="en-US" w:eastAsia="tr-TR"/>
              </w:rPr>
            </w:pPr>
            <w:r w:rsidRPr="0003781E">
              <w:rPr>
                <w:rFonts w:ascii="Times New Roman" w:eastAsia="Times New Roman" w:hAnsi="Times New Roman" w:cs="Times New Roman"/>
                <w:b/>
                <w:lang w:val="en-US" w:eastAsia="tr-TR"/>
              </w:rPr>
              <w:t>OTHER REFERENCES</w:t>
            </w:r>
          </w:p>
        </w:tc>
        <w:tc>
          <w:tcPr>
            <w:tcW w:w="3035" w:type="pct"/>
            <w:gridSpan w:val="8"/>
            <w:tcBorders>
              <w:top w:val="single" w:sz="12" w:space="0" w:color="auto"/>
              <w:left w:val="single" w:sz="12" w:space="0" w:color="auto"/>
              <w:bottom w:val="single" w:sz="12" w:space="0" w:color="auto"/>
              <w:right w:val="single" w:sz="12" w:space="0" w:color="auto"/>
            </w:tcBorders>
          </w:tcPr>
          <w:p w:rsidR="0003781E" w:rsidRPr="0003781E" w:rsidRDefault="0003781E" w:rsidP="0003781E">
            <w:pPr>
              <w:spacing w:after="240" w:line="240" w:lineRule="auto"/>
              <w:rPr>
                <w:rFonts w:ascii="Times New Roman" w:eastAsia="Times New Roman" w:hAnsi="Times New Roman" w:cs="Times New Roman"/>
                <w:lang w:val="en-US" w:eastAsia="tr-TR"/>
              </w:rPr>
            </w:pPr>
            <w:r w:rsidRPr="0003781E">
              <w:rPr>
                <w:rFonts w:ascii="Times New Roman" w:eastAsia="Times New Roman" w:hAnsi="Times New Roman" w:cs="Times New Roman"/>
                <w:lang w:val="en-US" w:eastAsia="tr-TR"/>
              </w:rPr>
              <w:t>Rosner B. Fundamentals of Biostatistics Seventh Edition, Brooks/Cole, Cengage Learning, 2011.</w:t>
            </w:r>
          </w:p>
        </w:tc>
      </w:tr>
      <w:tr w:rsidR="0003781E" w:rsidRPr="0003781E" w:rsidTr="0003781E">
        <w:trPr>
          <w:trHeight w:val="520"/>
        </w:trPr>
        <w:tc>
          <w:tcPr>
            <w:tcW w:w="1965" w:type="pct"/>
            <w:gridSpan w:val="5"/>
            <w:tcBorders>
              <w:top w:val="single" w:sz="12" w:space="0" w:color="auto"/>
              <w:left w:val="single" w:sz="12" w:space="0" w:color="auto"/>
              <w:bottom w:val="single" w:sz="12" w:space="0" w:color="auto"/>
              <w:right w:val="single" w:sz="12" w:space="0" w:color="auto"/>
            </w:tcBorders>
            <w:vAlign w:val="center"/>
          </w:tcPr>
          <w:p w:rsidR="0003781E" w:rsidRPr="0003781E" w:rsidRDefault="0003781E" w:rsidP="0003781E">
            <w:pPr>
              <w:spacing w:after="0" w:line="240" w:lineRule="auto"/>
              <w:jc w:val="center"/>
              <w:rPr>
                <w:rFonts w:ascii="Times New Roman" w:eastAsia="Times New Roman" w:hAnsi="Times New Roman" w:cs="Times New Roman"/>
                <w:b/>
                <w:lang w:val="en-US" w:eastAsia="tr-TR"/>
              </w:rPr>
            </w:pPr>
            <w:r w:rsidRPr="0003781E">
              <w:rPr>
                <w:rFonts w:ascii="Times New Roman" w:eastAsia="Times New Roman" w:hAnsi="Times New Roman" w:cs="Times New Roman"/>
                <w:b/>
                <w:lang w:val="en-US" w:eastAsia="tr-TR"/>
              </w:rPr>
              <w:t>TOOLS AND EQUIPMENTS REQUIRED</w:t>
            </w:r>
          </w:p>
        </w:tc>
        <w:tc>
          <w:tcPr>
            <w:tcW w:w="3035" w:type="pct"/>
            <w:gridSpan w:val="8"/>
            <w:tcBorders>
              <w:top w:val="single" w:sz="12" w:space="0" w:color="auto"/>
              <w:left w:val="single" w:sz="12" w:space="0" w:color="auto"/>
              <w:bottom w:val="single" w:sz="12" w:space="0" w:color="auto"/>
              <w:right w:val="single" w:sz="12" w:space="0" w:color="auto"/>
            </w:tcBorders>
            <w:vAlign w:val="center"/>
          </w:tcPr>
          <w:p w:rsidR="0003781E" w:rsidRPr="0003781E" w:rsidRDefault="0003781E" w:rsidP="0003781E">
            <w:pPr>
              <w:spacing w:after="0" w:line="240" w:lineRule="auto"/>
              <w:rPr>
                <w:rFonts w:ascii="Times New Roman" w:eastAsia="Times New Roman" w:hAnsi="Times New Roman" w:cs="Times New Roman"/>
                <w:lang w:val="en-US" w:eastAsia="tr-TR"/>
              </w:rPr>
            </w:pPr>
            <w:r w:rsidRPr="0003781E">
              <w:rPr>
                <w:rFonts w:ascii="Times New Roman" w:eastAsia="Times New Roman" w:hAnsi="Times New Roman" w:cs="Times New Roman"/>
                <w:lang w:val="en-US" w:eastAsia="tr-TR"/>
              </w:rPr>
              <w:t>Computer and Statistical Package Programs</w:t>
            </w:r>
          </w:p>
        </w:tc>
      </w:tr>
    </w:tbl>
    <w:p w:rsidR="0003781E" w:rsidRPr="0003781E" w:rsidRDefault="0003781E" w:rsidP="0003781E">
      <w:pPr>
        <w:spacing w:after="0" w:line="240" w:lineRule="auto"/>
        <w:rPr>
          <w:rFonts w:ascii="Times New Roman" w:eastAsia="Times New Roman" w:hAnsi="Times New Roman" w:cs="Times New Roman"/>
          <w:lang w:val="en-US" w:eastAsia="tr-TR"/>
        </w:rPr>
        <w:sectPr w:rsidR="0003781E" w:rsidRPr="0003781E" w:rsidSect="0003781E">
          <w:pgSz w:w="11906" w:h="16838"/>
          <w:pgMar w:top="720" w:right="1134" w:bottom="720" w:left="1134" w:header="709" w:footer="709" w:gutter="0"/>
          <w:cols w:space="708"/>
        </w:sectPr>
      </w:pPr>
    </w:p>
    <w:tbl>
      <w:tblPr>
        <w:tblW w:w="492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85"/>
        <w:gridCol w:w="8469"/>
      </w:tblGrid>
      <w:tr w:rsidR="0003781E" w:rsidRPr="0003781E" w:rsidTr="0003781E">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03781E" w:rsidRPr="0003781E" w:rsidRDefault="0003781E" w:rsidP="0003781E">
            <w:pPr>
              <w:spacing w:after="0" w:line="240" w:lineRule="auto"/>
              <w:jc w:val="center"/>
              <w:rPr>
                <w:rFonts w:ascii="Times New Roman" w:eastAsia="Times New Roman" w:hAnsi="Times New Roman" w:cs="Times New Roman"/>
                <w:b/>
                <w:lang w:val="en-US" w:eastAsia="tr-TR"/>
              </w:rPr>
            </w:pPr>
            <w:r w:rsidRPr="0003781E">
              <w:rPr>
                <w:rFonts w:ascii="Times New Roman" w:eastAsia="Times New Roman" w:hAnsi="Times New Roman" w:cs="Times New Roman"/>
                <w:b/>
                <w:lang w:val="en-US" w:eastAsia="tr-TR"/>
              </w:rPr>
              <w:t>COURSE SYLLABUS</w:t>
            </w:r>
          </w:p>
        </w:tc>
      </w:tr>
      <w:tr w:rsidR="0003781E" w:rsidRPr="0003781E" w:rsidTr="0003781E">
        <w:trPr>
          <w:jc w:val="center"/>
        </w:trPr>
        <w:tc>
          <w:tcPr>
            <w:tcW w:w="521" w:type="pct"/>
            <w:tcBorders>
              <w:top w:val="single" w:sz="6" w:space="0" w:color="auto"/>
              <w:left w:val="single" w:sz="12" w:space="0" w:color="auto"/>
              <w:bottom w:val="single" w:sz="6" w:space="0" w:color="auto"/>
              <w:right w:val="single" w:sz="6" w:space="0" w:color="auto"/>
            </w:tcBorders>
          </w:tcPr>
          <w:p w:rsidR="0003781E" w:rsidRPr="0003781E" w:rsidRDefault="0003781E" w:rsidP="0003781E">
            <w:pPr>
              <w:spacing w:after="0" w:line="240" w:lineRule="auto"/>
              <w:jc w:val="center"/>
              <w:rPr>
                <w:rFonts w:ascii="Times New Roman" w:eastAsia="Times New Roman" w:hAnsi="Times New Roman" w:cs="Times New Roman"/>
                <w:b/>
                <w:lang w:val="en-US" w:eastAsia="tr-TR"/>
              </w:rPr>
            </w:pPr>
            <w:r w:rsidRPr="0003781E">
              <w:rPr>
                <w:rFonts w:ascii="Times New Roman" w:eastAsia="Times New Roman" w:hAnsi="Times New Roman" w:cs="Times New Roman"/>
                <w:b/>
                <w:lang w:val="en-US" w:eastAsia="tr-TR"/>
              </w:rPr>
              <w:t>WEEK</w:t>
            </w:r>
          </w:p>
        </w:tc>
        <w:tc>
          <w:tcPr>
            <w:tcW w:w="4479" w:type="pct"/>
            <w:tcBorders>
              <w:top w:val="single" w:sz="6" w:space="0" w:color="auto"/>
              <w:left w:val="single" w:sz="6" w:space="0" w:color="auto"/>
              <w:bottom w:val="single" w:sz="6" w:space="0" w:color="auto"/>
              <w:right w:val="single" w:sz="12" w:space="0" w:color="auto"/>
            </w:tcBorders>
          </w:tcPr>
          <w:p w:rsidR="0003781E" w:rsidRPr="0003781E" w:rsidRDefault="0003781E" w:rsidP="0003781E">
            <w:pPr>
              <w:spacing w:after="0" w:line="240" w:lineRule="auto"/>
              <w:rPr>
                <w:rFonts w:ascii="Times New Roman" w:eastAsia="Times New Roman" w:hAnsi="Times New Roman" w:cs="Times New Roman"/>
                <w:b/>
                <w:lang w:val="en-US" w:eastAsia="tr-TR"/>
              </w:rPr>
            </w:pPr>
            <w:r w:rsidRPr="0003781E">
              <w:rPr>
                <w:rFonts w:ascii="Times New Roman" w:eastAsia="Times New Roman" w:hAnsi="Times New Roman" w:cs="Times New Roman"/>
                <w:b/>
                <w:lang w:val="en-US" w:eastAsia="tr-TR"/>
              </w:rPr>
              <w:t xml:space="preserve">TOPICS </w:t>
            </w:r>
          </w:p>
        </w:tc>
      </w:tr>
      <w:tr w:rsidR="0003781E" w:rsidRPr="0003781E" w:rsidTr="0003781E">
        <w:trPr>
          <w:jc w:val="center"/>
        </w:trPr>
        <w:tc>
          <w:tcPr>
            <w:tcW w:w="521" w:type="pct"/>
            <w:tcBorders>
              <w:top w:val="single" w:sz="6" w:space="0" w:color="auto"/>
              <w:left w:val="single" w:sz="12" w:space="0" w:color="auto"/>
              <w:bottom w:val="single" w:sz="6" w:space="0" w:color="auto"/>
              <w:right w:val="single" w:sz="6" w:space="0" w:color="auto"/>
            </w:tcBorders>
            <w:vAlign w:val="center"/>
          </w:tcPr>
          <w:p w:rsidR="0003781E" w:rsidRPr="0003781E" w:rsidRDefault="0003781E" w:rsidP="0003781E">
            <w:pPr>
              <w:spacing w:after="0" w:line="240" w:lineRule="auto"/>
              <w:jc w:val="center"/>
              <w:rPr>
                <w:rFonts w:ascii="Times New Roman" w:eastAsia="Times New Roman" w:hAnsi="Times New Roman" w:cs="Times New Roman"/>
                <w:lang w:val="en-US" w:eastAsia="tr-TR"/>
              </w:rPr>
            </w:pPr>
            <w:r w:rsidRPr="0003781E">
              <w:rPr>
                <w:rFonts w:ascii="Times New Roman" w:eastAsia="Times New Roman" w:hAnsi="Times New Roman" w:cs="Times New Roman"/>
                <w:lang w:val="en-US" w:eastAsia="tr-TR"/>
              </w:rPr>
              <w:t>1</w:t>
            </w:r>
          </w:p>
        </w:tc>
        <w:tc>
          <w:tcPr>
            <w:tcW w:w="4479" w:type="pct"/>
            <w:tcBorders>
              <w:top w:val="single" w:sz="6" w:space="0" w:color="auto"/>
              <w:left w:val="single" w:sz="6" w:space="0" w:color="auto"/>
              <w:bottom w:val="single" w:sz="6" w:space="0" w:color="auto"/>
              <w:right w:val="single" w:sz="12" w:space="0" w:color="auto"/>
            </w:tcBorders>
          </w:tcPr>
          <w:p w:rsidR="0003781E" w:rsidRPr="0003781E" w:rsidRDefault="0003781E" w:rsidP="0003781E">
            <w:pPr>
              <w:numPr>
                <w:ilvl w:val="0"/>
                <w:numId w:val="2"/>
              </w:numPr>
              <w:spacing w:after="0" w:line="240" w:lineRule="auto"/>
              <w:contextualSpacing/>
              <w:rPr>
                <w:rFonts w:ascii="Times New Roman" w:eastAsia="Calibri" w:hAnsi="Times New Roman" w:cs="Times New Roman"/>
                <w:lang w:val="en-US"/>
              </w:rPr>
            </w:pPr>
            <w:r w:rsidRPr="0003781E">
              <w:rPr>
                <w:rFonts w:ascii="Times New Roman" w:eastAsia="Calibri" w:hAnsi="Times New Roman" w:cs="Times New Roman"/>
                <w:lang w:val="en-US"/>
              </w:rPr>
              <w:t>Introduction to Biostatistics</w:t>
            </w:r>
          </w:p>
          <w:p w:rsidR="0003781E" w:rsidRPr="0003781E" w:rsidRDefault="0003781E" w:rsidP="0003781E">
            <w:pPr>
              <w:numPr>
                <w:ilvl w:val="1"/>
                <w:numId w:val="2"/>
              </w:numPr>
              <w:spacing w:after="0" w:line="240" w:lineRule="auto"/>
              <w:contextualSpacing/>
              <w:rPr>
                <w:rFonts w:ascii="Times New Roman" w:eastAsia="Calibri" w:hAnsi="Times New Roman" w:cs="Times New Roman"/>
                <w:lang w:val="en-US"/>
              </w:rPr>
            </w:pPr>
            <w:r w:rsidRPr="0003781E">
              <w:rPr>
                <w:rFonts w:ascii="Times New Roman" w:eastAsia="Calibri" w:hAnsi="Times New Roman" w:cs="Times New Roman"/>
                <w:lang w:val="en-US"/>
              </w:rPr>
              <w:t>Definition of Biostatistics</w:t>
            </w:r>
          </w:p>
          <w:p w:rsidR="0003781E" w:rsidRPr="0003781E" w:rsidRDefault="0003781E" w:rsidP="0003781E">
            <w:pPr>
              <w:numPr>
                <w:ilvl w:val="1"/>
                <w:numId w:val="2"/>
              </w:numPr>
              <w:spacing w:after="0" w:line="240" w:lineRule="auto"/>
              <w:contextualSpacing/>
              <w:rPr>
                <w:rFonts w:ascii="Times New Roman" w:eastAsia="Calibri" w:hAnsi="Times New Roman" w:cs="Times New Roman"/>
                <w:lang w:val="en-US"/>
              </w:rPr>
            </w:pPr>
            <w:r w:rsidRPr="0003781E">
              <w:rPr>
                <w:rFonts w:ascii="Times New Roman" w:eastAsia="Calibri" w:hAnsi="Times New Roman" w:cs="Times New Roman"/>
                <w:lang w:val="en-US"/>
              </w:rPr>
              <w:t>Why Biostatistics is necessary?</w:t>
            </w:r>
          </w:p>
          <w:p w:rsidR="0003781E" w:rsidRPr="0003781E" w:rsidRDefault="0003781E" w:rsidP="0003781E">
            <w:pPr>
              <w:numPr>
                <w:ilvl w:val="1"/>
                <w:numId w:val="2"/>
              </w:numPr>
              <w:spacing w:after="0" w:line="240" w:lineRule="auto"/>
              <w:contextualSpacing/>
              <w:rPr>
                <w:rFonts w:ascii="Times New Roman" w:eastAsia="Calibri" w:hAnsi="Times New Roman" w:cs="Times New Roman"/>
                <w:lang w:val="en-US"/>
              </w:rPr>
            </w:pPr>
            <w:r w:rsidRPr="0003781E">
              <w:rPr>
                <w:rFonts w:ascii="Times New Roman" w:eastAsia="Calibri" w:hAnsi="Times New Roman" w:cs="Times New Roman"/>
                <w:lang w:val="en-US"/>
              </w:rPr>
              <w:t>How much mathematics is necessary for this course?</w:t>
            </w:r>
          </w:p>
          <w:p w:rsidR="0003781E" w:rsidRPr="0003781E" w:rsidRDefault="0003781E" w:rsidP="0003781E">
            <w:pPr>
              <w:numPr>
                <w:ilvl w:val="1"/>
                <w:numId w:val="2"/>
              </w:numPr>
              <w:spacing w:after="0" w:line="240" w:lineRule="auto"/>
              <w:contextualSpacing/>
              <w:rPr>
                <w:rFonts w:ascii="Times New Roman" w:eastAsia="Calibri" w:hAnsi="Times New Roman" w:cs="Times New Roman"/>
                <w:lang w:val="en-US"/>
              </w:rPr>
            </w:pPr>
            <w:r w:rsidRPr="0003781E">
              <w:rPr>
                <w:rFonts w:ascii="Times New Roman" w:eastAsia="Calibri" w:hAnsi="Times New Roman" w:cs="Times New Roman"/>
                <w:lang w:val="en-US"/>
              </w:rPr>
              <w:t>General terms used in Biostatistics</w:t>
            </w:r>
          </w:p>
        </w:tc>
      </w:tr>
      <w:tr w:rsidR="0003781E" w:rsidRPr="0003781E" w:rsidTr="0003781E">
        <w:trPr>
          <w:jc w:val="center"/>
        </w:trPr>
        <w:tc>
          <w:tcPr>
            <w:tcW w:w="521" w:type="pct"/>
            <w:tcBorders>
              <w:top w:val="single" w:sz="6" w:space="0" w:color="auto"/>
              <w:left w:val="single" w:sz="12" w:space="0" w:color="auto"/>
              <w:bottom w:val="single" w:sz="6" w:space="0" w:color="auto"/>
              <w:right w:val="single" w:sz="6" w:space="0" w:color="auto"/>
            </w:tcBorders>
            <w:vAlign w:val="center"/>
          </w:tcPr>
          <w:p w:rsidR="0003781E" w:rsidRPr="0003781E" w:rsidRDefault="0003781E" w:rsidP="0003781E">
            <w:pPr>
              <w:spacing w:after="0" w:line="240" w:lineRule="auto"/>
              <w:jc w:val="center"/>
              <w:rPr>
                <w:rFonts w:ascii="Times New Roman" w:eastAsia="Times New Roman" w:hAnsi="Times New Roman" w:cs="Times New Roman"/>
                <w:lang w:val="en-US" w:eastAsia="tr-TR"/>
              </w:rPr>
            </w:pPr>
            <w:r w:rsidRPr="0003781E">
              <w:rPr>
                <w:rFonts w:ascii="Times New Roman" w:eastAsia="Times New Roman" w:hAnsi="Times New Roman" w:cs="Times New Roman"/>
                <w:lang w:val="en-US" w:eastAsia="tr-TR"/>
              </w:rPr>
              <w:t>2</w:t>
            </w:r>
          </w:p>
        </w:tc>
        <w:tc>
          <w:tcPr>
            <w:tcW w:w="4479" w:type="pct"/>
            <w:tcBorders>
              <w:top w:val="single" w:sz="6" w:space="0" w:color="auto"/>
              <w:left w:val="single" w:sz="6" w:space="0" w:color="auto"/>
              <w:bottom w:val="single" w:sz="6" w:space="0" w:color="auto"/>
              <w:right w:val="single" w:sz="12" w:space="0" w:color="auto"/>
            </w:tcBorders>
          </w:tcPr>
          <w:p w:rsidR="0003781E" w:rsidRPr="0003781E" w:rsidRDefault="0003781E" w:rsidP="0003781E">
            <w:pPr>
              <w:numPr>
                <w:ilvl w:val="0"/>
                <w:numId w:val="2"/>
              </w:numPr>
              <w:spacing w:after="0" w:line="240" w:lineRule="auto"/>
              <w:contextualSpacing/>
              <w:rPr>
                <w:rFonts w:ascii="Times New Roman" w:eastAsia="Calibri" w:hAnsi="Times New Roman" w:cs="Times New Roman"/>
                <w:lang w:val="en-US"/>
              </w:rPr>
            </w:pPr>
            <w:r w:rsidRPr="0003781E">
              <w:rPr>
                <w:rFonts w:ascii="Times New Roman" w:eastAsia="Calibri" w:hAnsi="Times New Roman" w:cs="Times New Roman"/>
                <w:lang w:val="en-US"/>
              </w:rPr>
              <w:t>Data Summarization and Clinical Trials</w:t>
            </w:r>
          </w:p>
          <w:p w:rsidR="0003781E" w:rsidRPr="0003781E" w:rsidRDefault="0003781E" w:rsidP="0003781E">
            <w:pPr>
              <w:numPr>
                <w:ilvl w:val="1"/>
                <w:numId w:val="2"/>
              </w:numPr>
              <w:spacing w:after="0" w:line="240" w:lineRule="auto"/>
              <w:contextualSpacing/>
              <w:rPr>
                <w:rFonts w:ascii="Times New Roman" w:eastAsia="Calibri" w:hAnsi="Times New Roman" w:cs="Times New Roman"/>
                <w:lang w:val="en-US"/>
              </w:rPr>
            </w:pPr>
            <w:r w:rsidRPr="0003781E">
              <w:rPr>
                <w:rFonts w:ascii="Times New Roman" w:eastAsia="Calibri" w:hAnsi="Times New Roman" w:cs="Times New Roman"/>
                <w:lang w:val="en-US"/>
              </w:rPr>
              <w:t>Raw Data and Basic Terminology</w:t>
            </w:r>
          </w:p>
          <w:p w:rsidR="0003781E" w:rsidRPr="0003781E" w:rsidRDefault="0003781E" w:rsidP="0003781E">
            <w:pPr>
              <w:numPr>
                <w:ilvl w:val="1"/>
                <w:numId w:val="2"/>
              </w:numPr>
              <w:spacing w:after="0" w:line="240" w:lineRule="auto"/>
              <w:contextualSpacing/>
              <w:rPr>
                <w:rFonts w:ascii="Times New Roman" w:eastAsia="Calibri" w:hAnsi="Times New Roman" w:cs="Times New Roman"/>
                <w:lang w:val="en-US"/>
              </w:rPr>
            </w:pPr>
            <w:r w:rsidRPr="0003781E">
              <w:rPr>
                <w:rFonts w:ascii="Times New Roman" w:eastAsia="Calibri" w:hAnsi="Times New Roman" w:cs="Times New Roman"/>
                <w:lang w:val="en-US"/>
              </w:rPr>
              <w:t>Scale Levels</w:t>
            </w:r>
          </w:p>
          <w:p w:rsidR="0003781E" w:rsidRPr="0003781E" w:rsidRDefault="0003781E" w:rsidP="0003781E">
            <w:pPr>
              <w:numPr>
                <w:ilvl w:val="1"/>
                <w:numId w:val="2"/>
              </w:numPr>
              <w:spacing w:after="0" w:line="240" w:lineRule="auto"/>
              <w:contextualSpacing/>
              <w:rPr>
                <w:rFonts w:ascii="Times New Roman" w:eastAsia="Calibri" w:hAnsi="Times New Roman" w:cs="Times New Roman"/>
                <w:lang w:val="en-US"/>
              </w:rPr>
            </w:pPr>
            <w:r w:rsidRPr="0003781E">
              <w:rPr>
                <w:rFonts w:ascii="Times New Roman" w:eastAsia="Calibri" w:hAnsi="Times New Roman" w:cs="Times New Roman"/>
                <w:lang w:val="en-US"/>
              </w:rPr>
              <w:t>Frequency Distributions</w:t>
            </w:r>
          </w:p>
          <w:p w:rsidR="0003781E" w:rsidRPr="0003781E" w:rsidRDefault="0003781E" w:rsidP="0003781E">
            <w:pPr>
              <w:numPr>
                <w:ilvl w:val="2"/>
                <w:numId w:val="2"/>
              </w:numPr>
              <w:spacing w:after="0" w:line="240" w:lineRule="auto"/>
              <w:contextualSpacing/>
              <w:rPr>
                <w:rFonts w:ascii="Times New Roman" w:eastAsia="Calibri" w:hAnsi="Times New Roman" w:cs="Times New Roman"/>
                <w:lang w:val="en-US"/>
              </w:rPr>
            </w:pPr>
            <w:r w:rsidRPr="0003781E">
              <w:rPr>
                <w:rFonts w:ascii="Times New Roman" w:eastAsia="Calibri" w:hAnsi="Times New Roman" w:cs="Times New Roman"/>
                <w:lang w:val="en-US"/>
              </w:rPr>
              <w:t>Frequency Table</w:t>
            </w:r>
          </w:p>
          <w:p w:rsidR="0003781E" w:rsidRPr="0003781E" w:rsidRDefault="0003781E" w:rsidP="0003781E">
            <w:pPr>
              <w:numPr>
                <w:ilvl w:val="2"/>
                <w:numId w:val="2"/>
              </w:numPr>
              <w:spacing w:after="0" w:line="240" w:lineRule="auto"/>
              <w:contextualSpacing/>
              <w:rPr>
                <w:rFonts w:ascii="Times New Roman" w:eastAsia="Calibri" w:hAnsi="Times New Roman" w:cs="Times New Roman"/>
                <w:lang w:val="en-US"/>
              </w:rPr>
            </w:pPr>
            <w:r w:rsidRPr="0003781E">
              <w:rPr>
                <w:rFonts w:ascii="Times New Roman" w:eastAsia="Calibri" w:hAnsi="Times New Roman" w:cs="Times New Roman"/>
                <w:lang w:val="en-US"/>
              </w:rPr>
              <w:t>Relative Frequency</w:t>
            </w:r>
          </w:p>
        </w:tc>
      </w:tr>
      <w:tr w:rsidR="0003781E" w:rsidRPr="0003781E" w:rsidTr="0003781E">
        <w:trPr>
          <w:jc w:val="center"/>
        </w:trPr>
        <w:tc>
          <w:tcPr>
            <w:tcW w:w="521" w:type="pct"/>
            <w:tcBorders>
              <w:top w:val="single" w:sz="6" w:space="0" w:color="auto"/>
              <w:left w:val="single" w:sz="12" w:space="0" w:color="auto"/>
              <w:bottom w:val="single" w:sz="6" w:space="0" w:color="auto"/>
              <w:right w:val="single" w:sz="6" w:space="0" w:color="auto"/>
            </w:tcBorders>
            <w:vAlign w:val="center"/>
          </w:tcPr>
          <w:p w:rsidR="0003781E" w:rsidRPr="0003781E" w:rsidRDefault="0003781E" w:rsidP="0003781E">
            <w:pPr>
              <w:spacing w:after="0" w:line="240" w:lineRule="auto"/>
              <w:jc w:val="center"/>
              <w:rPr>
                <w:rFonts w:ascii="Times New Roman" w:eastAsia="Times New Roman" w:hAnsi="Times New Roman" w:cs="Times New Roman"/>
                <w:lang w:val="en-US" w:eastAsia="tr-TR"/>
              </w:rPr>
            </w:pPr>
            <w:r w:rsidRPr="0003781E">
              <w:rPr>
                <w:rFonts w:ascii="Times New Roman" w:eastAsia="Times New Roman" w:hAnsi="Times New Roman" w:cs="Times New Roman"/>
                <w:lang w:val="en-US" w:eastAsia="tr-TR"/>
              </w:rPr>
              <w:t>3</w:t>
            </w:r>
          </w:p>
        </w:tc>
        <w:tc>
          <w:tcPr>
            <w:tcW w:w="4479" w:type="pct"/>
            <w:tcBorders>
              <w:top w:val="single" w:sz="6" w:space="0" w:color="auto"/>
              <w:left w:val="single" w:sz="6" w:space="0" w:color="auto"/>
              <w:bottom w:val="single" w:sz="6" w:space="0" w:color="auto"/>
              <w:right w:val="single" w:sz="12" w:space="0" w:color="auto"/>
            </w:tcBorders>
          </w:tcPr>
          <w:p w:rsidR="0003781E" w:rsidRPr="0003781E" w:rsidRDefault="0003781E" w:rsidP="0003781E">
            <w:pPr>
              <w:numPr>
                <w:ilvl w:val="0"/>
                <w:numId w:val="2"/>
              </w:numPr>
              <w:spacing w:after="0" w:line="240" w:lineRule="auto"/>
              <w:contextualSpacing/>
              <w:rPr>
                <w:rFonts w:ascii="Times New Roman" w:eastAsia="Calibri" w:hAnsi="Times New Roman" w:cs="Times New Roman"/>
                <w:lang w:val="en-US"/>
              </w:rPr>
            </w:pPr>
            <w:r w:rsidRPr="0003781E">
              <w:rPr>
                <w:rFonts w:ascii="Times New Roman" w:eastAsia="Calibri" w:hAnsi="Times New Roman" w:cs="Times New Roman"/>
                <w:lang w:val="en-US"/>
              </w:rPr>
              <w:t>Data Summarizing and Clinical Trials</w:t>
            </w:r>
          </w:p>
          <w:p w:rsidR="0003781E" w:rsidRPr="0003781E" w:rsidRDefault="0003781E" w:rsidP="0003781E">
            <w:pPr>
              <w:numPr>
                <w:ilvl w:val="1"/>
                <w:numId w:val="2"/>
              </w:numPr>
              <w:spacing w:after="0" w:line="240" w:lineRule="auto"/>
              <w:contextualSpacing/>
              <w:rPr>
                <w:rFonts w:ascii="Times New Roman" w:eastAsia="Calibri" w:hAnsi="Times New Roman" w:cs="Times New Roman"/>
                <w:lang w:val="en-US"/>
              </w:rPr>
            </w:pPr>
            <w:r w:rsidRPr="0003781E">
              <w:rPr>
                <w:rFonts w:ascii="Times New Roman" w:eastAsia="Calibri" w:hAnsi="Times New Roman" w:cs="Times New Roman"/>
                <w:lang w:val="en-US"/>
              </w:rPr>
              <w:t>Graphs</w:t>
            </w:r>
          </w:p>
          <w:p w:rsidR="0003781E" w:rsidRPr="0003781E" w:rsidRDefault="0003781E" w:rsidP="0003781E">
            <w:pPr>
              <w:numPr>
                <w:ilvl w:val="2"/>
                <w:numId w:val="2"/>
              </w:numPr>
              <w:spacing w:after="0" w:line="240" w:lineRule="auto"/>
              <w:contextualSpacing/>
              <w:rPr>
                <w:rFonts w:ascii="Times New Roman" w:eastAsia="Calibri" w:hAnsi="Times New Roman" w:cs="Times New Roman"/>
                <w:lang w:val="en-US"/>
              </w:rPr>
            </w:pPr>
            <w:r w:rsidRPr="0003781E">
              <w:rPr>
                <w:rFonts w:ascii="Times New Roman" w:eastAsia="Calibri" w:hAnsi="Times New Roman" w:cs="Times New Roman"/>
                <w:lang w:val="en-US"/>
              </w:rPr>
              <w:t>The Bar Graph</w:t>
            </w:r>
          </w:p>
          <w:p w:rsidR="0003781E" w:rsidRPr="0003781E" w:rsidRDefault="0003781E" w:rsidP="0003781E">
            <w:pPr>
              <w:numPr>
                <w:ilvl w:val="2"/>
                <w:numId w:val="2"/>
              </w:numPr>
              <w:spacing w:after="0" w:line="240" w:lineRule="auto"/>
              <w:contextualSpacing/>
              <w:rPr>
                <w:rFonts w:ascii="Times New Roman" w:eastAsia="Calibri" w:hAnsi="Times New Roman" w:cs="Times New Roman"/>
                <w:lang w:val="en-US"/>
              </w:rPr>
            </w:pPr>
            <w:r w:rsidRPr="0003781E">
              <w:rPr>
                <w:rFonts w:ascii="Times New Roman" w:eastAsia="Calibri" w:hAnsi="Times New Roman" w:cs="Times New Roman"/>
                <w:lang w:val="en-US"/>
              </w:rPr>
              <w:t>The Pie Graph</w:t>
            </w:r>
          </w:p>
          <w:p w:rsidR="0003781E" w:rsidRPr="0003781E" w:rsidRDefault="0003781E" w:rsidP="0003781E">
            <w:pPr>
              <w:numPr>
                <w:ilvl w:val="2"/>
                <w:numId w:val="2"/>
              </w:numPr>
              <w:spacing w:after="0" w:line="240" w:lineRule="auto"/>
              <w:contextualSpacing/>
              <w:rPr>
                <w:rFonts w:ascii="Times New Roman" w:eastAsia="Calibri" w:hAnsi="Times New Roman" w:cs="Times New Roman"/>
                <w:lang w:val="en-US"/>
              </w:rPr>
            </w:pPr>
            <w:r w:rsidRPr="0003781E">
              <w:rPr>
                <w:rFonts w:ascii="Times New Roman" w:eastAsia="Calibri" w:hAnsi="Times New Roman" w:cs="Times New Roman"/>
                <w:lang w:val="en-US"/>
              </w:rPr>
              <w:t>The Line Graph</w:t>
            </w:r>
          </w:p>
          <w:p w:rsidR="0003781E" w:rsidRPr="0003781E" w:rsidRDefault="0003781E" w:rsidP="0003781E">
            <w:pPr>
              <w:numPr>
                <w:ilvl w:val="2"/>
                <w:numId w:val="2"/>
              </w:numPr>
              <w:spacing w:after="0" w:line="240" w:lineRule="auto"/>
              <w:contextualSpacing/>
              <w:rPr>
                <w:rFonts w:ascii="Times New Roman" w:eastAsia="Calibri" w:hAnsi="Times New Roman" w:cs="Times New Roman"/>
                <w:lang w:val="en-US"/>
              </w:rPr>
            </w:pPr>
            <w:r w:rsidRPr="0003781E">
              <w:rPr>
                <w:rFonts w:ascii="Times New Roman" w:eastAsia="Calibri" w:hAnsi="Times New Roman" w:cs="Times New Roman"/>
                <w:lang w:val="en-US"/>
              </w:rPr>
              <w:t>The Histogram</w:t>
            </w:r>
          </w:p>
          <w:p w:rsidR="0003781E" w:rsidRPr="0003781E" w:rsidRDefault="0003781E" w:rsidP="0003781E">
            <w:pPr>
              <w:numPr>
                <w:ilvl w:val="2"/>
                <w:numId w:val="2"/>
              </w:numPr>
              <w:spacing w:after="0" w:line="240" w:lineRule="auto"/>
              <w:contextualSpacing/>
              <w:rPr>
                <w:rFonts w:ascii="Times New Roman" w:eastAsia="Calibri" w:hAnsi="Times New Roman" w:cs="Times New Roman"/>
                <w:lang w:val="en-US"/>
              </w:rPr>
            </w:pPr>
            <w:r w:rsidRPr="0003781E">
              <w:rPr>
                <w:rFonts w:ascii="Times New Roman" w:eastAsia="Calibri" w:hAnsi="Times New Roman" w:cs="Times New Roman"/>
                <w:lang w:val="en-US"/>
              </w:rPr>
              <w:t>The Stem and Leaf Graph</w:t>
            </w:r>
          </w:p>
          <w:p w:rsidR="0003781E" w:rsidRPr="0003781E" w:rsidRDefault="0003781E" w:rsidP="0003781E">
            <w:pPr>
              <w:numPr>
                <w:ilvl w:val="1"/>
                <w:numId w:val="2"/>
              </w:numPr>
              <w:spacing w:after="0" w:line="240" w:lineRule="auto"/>
              <w:contextualSpacing/>
              <w:rPr>
                <w:rFonts w:ascii="Times New Roman" w:eastAsia="Calibri" w:hAnsi="Times New Roman" w:cs="Times New Roman"/>
                <w:lang w:val="en-US"/>
              </w:rPr>
            </w:pPr>
            <w:r w:rsidRPr="0003781E">
              <w:rPr>
                <w:rFonts w:ascii="Times New Roman" w:eastAsia="Calibri" w:hAnsi="Times New Roman" w:cs="Times New Roman"/>
                <w:lang w:val="en-US"/>
              </w:rPr>
              <w:t>Clinical Trials and Designs</w:t>
            </w:r>
          </w:p>
          <w:p w:rsidR="0003781E" w:rsidRPr="0003781E" w:rsidRDefault="0003781E" w:rsidP="0003781E">
            <w:pPr>
              <w:numPr>
                <w:ilvl w:val="1"/>
                <w:numId w:val="2"/>
              </w:numPr>
              <w:spacing w:after="0" w:line="240" w:lineRule="auto"/>
              <w:contextualSpacing/>
              <w:rPr>
                <w:rFonts w:ascii="Times New Roman" w:eastAsia="Calibri" w:hAnsi="Times New Roman" w:cs="Times New Roman"/>
                <w:lang w:val="en-US"/>
              </w:rPr>
            </w:pPr>
            <w:r w:rsidRPr="0003781E">
              <w:rPr>
                <w:rFonts w:ascii="Times New Roman" w:eastAsia="Calibri" w:hAnsi="Times New Roman" w:cs="Times New Roman"/>
                <w:lang w:val="en-US"/>
              </w:rPr>
              <w:t>The Effect Confounding Variable</w:t>
            </w:r>
          </w:p>
        </w:tc>
      </w:tr>
      <w:tr w:rsidR="0003781E" w:rsidRPr="0003781E" w:rsidTr="0003781E">
        <w:trPr>
          <w:jc w:val="center"/>
        </w:trPr>
        <w:tc>
          <w:tcPr>
            <w:tcW w:w="521" w:type="pct"/>
            <w:tcBorders>
              <w:top w:val="single" w:sz="6" w:space="0" w:color="auto"/>
              <w:left w:val="single" w:sz="12" w:space="0" w:color="auto"/>
              <w:bottom w:val="single" w:sz="6" w:space="0" w:color="auto"/>
              <w:right w:val="single" w:sz="6" w:space="0" w:color="auto"/>
            </w:tcBorders>
            <w:vAlign w:val="center"/>
          </w:tcPr>
          <w:p w:rsidR="0003781E" w:rsidRPr="0003781E" w:rsidRDefault="0003781E" w:rsidP="0003781E">
            <w:pPr>
              <w:spacing w:after="0" w:line="240" w:lineRule="auto"/>
              <w:jc w:val="center"/>
              <w:rPr>
                <w:rFonts w:ascii="Times New Roman" w:eastAsia="Times New Roman" w:hAnsi="Times New Roman" w:cs="Times New Roman"/>
                <w:lang w:val="en-US" w:eastAsia="tr-TR"/>
              </w:rPr>
            </w:pPr>
            <w:r w:rsidRPr="0003781E">
              <w:rPr>
                <w:rFonts w:ascii="Times New Roman" w:eastAsia="Times New Roman" w:hAnsi="Times New Roman" w:cs="Times New Roman"/>
                <w:lang w:val="en-US" w:eastAsia="tr-TR"/>
              </w:rPr>
              <w:t>4</w:t>
            </w:r>
          </w:p>
        </w:tc>
        <w:tc>
          <w:tcPr>
            <w:tcW w:w="4479" w:type="pct"/>
            <w:tcBorders>
              <w:top w:val="single" w:sz="6" w:space="0" w:color="auto"/>
              <w:left w:val="single" w:sz="6" w:space="0" w:color="auto"/>
              <w:bottom w:val="single" w:sz="6" w:space="0" w:color="auto"/>
              <w:right w:val="single" w:sz="12" w:space="0" w:color="auto"/>
            </w:tcBorders>
          </w:tcPr>
          <w:p w:rsidR="0003781E" w:rsidRPr="0003781E" w:rsidRDefault="0003781E" w:rsidP="0003781E">
            <w:pPr>
              <w:numPr>
                <w:ilvl w:val="0"/>
                <w:numId w:val="3"/>
              </w:numPr>
              <w:spacing w:after="0" w:line="240" w:lineRule="auto"/>
              <w:contextualSpacing/>
              <w:rPr>
                <w:rFonts w:ascii="Times New Roman" w:eastAsia="Calibri" w:hAnsi="Times New Roman" w:cs="Times New Roman"/>
                <w:lang w:val="en-US"/>
              </w:rPr>
            </w:pPr>
            <w:r w:rsidRPr="0003781E">
              <w:rPr>
                <w:rFonts w:ascii="Times New Roman" w:eastAsia="Calibri" w:hAnsi="Times New Roman" w:cs="Times New Roman"/>
                <w:lang w:val="en-US"/>
              </w:rPr>
              <w:t>Measures of Central Tendency and Dispersion, Skewness</w:t>
            </w:r>
          </w:p>
          <w:p w:rsidR="0003781E" w:rsidRPr="0003781E" w:rsidRDefault="0003781E" w:rsidP="0003781E">
            <w:pPr>
              <w:numPr>
                <w:ilvl w:val="1"/>
                <w:numId w:val="3"/>
              </w:numPr>
              <w:spacing w:after="0" w:line="240" w:lineRule="auto"/>
              <w:contextualSpacing/>
              <w:rPr>
                <w:rFonts w:ascii="Times New Roman" w:eastAsia="Calibri" w:hAnsi="Times New Roman" w:cs="Times New Roman"/>
                <w:lang w:val="en-US"/>
              </w:rPr>
            </w:pPr>
            <w:r w:rsidRPr="0003781E">
              <w:rPr>
                <w:rFonts w:ascii="Times New Roman" w:eastAsia="Calibri" w:hAnsi="Times New Roman" w:cs="Times New Roman"/>
                <w:lang w:val="en-US"/>
              </w:rPr>
              <w:t>The Arithmetic Mean</w:t>
            </w:r>
          </w:p>
          <w:p w:rsidR="0003781E" w:rsidRPr="0003781E" w:rsidRDefault="0003781E" w:rsidP="0003781E">
            <w:pPr>
              <w:numPr>
                <w:ilvl w:val="1"/>
                <w:numId w:val="3"/>
              </w:numPr>
              <w:spacing w:after="0" w:line="240" w:lineRule="auto"/>
              <w:contextualSpacing/>
              <w:rPr>
                <w:rFonts w:ascii="Times New Roman" w:eastAsia="Calibri" w:hAnsi="Times New Roman" w:cs="Times New Roman"/>
                <w:lang w:val="en-US"/>
              </w:rPr>
            </w:pPr>
            <w:r w:rsidRPr="0003781E">
              <w:rPr>
                <w:rFonts w:ascii="Times New Roman" w:eastAsia="Calibri" w:hAnsi="Times New Roman" w:cs="Times New Roman"/>
                <w:lang w:val="en-US"/>
              </w:rPr>
              <w:t>The Weighted Mean</w:t>
            </w:r>
          </w:p>
          <w:p w:rsidR="0003781E" w:rsidRPr="0003781E" w:rsidRDefault="0003781E" w:rsidP="0003781E">
            <w:pPr>
              <w:numPr>
                <w:ilvl w:val="1"/>
                <w:numId w:val="3"/>
              </w:numPr>
              <w:spacing w:after="0" w:line="240" w:lineRule="auto"/>
              <w:contextualSpacing/>
              <w:rPr>
                <w:rFonts w:ascii="Times New Roman" w:eastAsia="Calibri" w:hAnsi="Times New Roman" w:cs="Times New Roman"/>
                <w:lang w:val="en-US"/>
              </w:rPr>
            </w:pPr>
            <w:r w:rsidRPr="0003781E">
              <w:rPr>
                <w:rFonts w:ascii="Times New Roman" w:eastAsia="Calibri" w:hAnsi="Times New Roman" w:cs="Times New Roman"/>
                <w:lang w:val="en-US"/>
              </w:rPr>
              <w:t>The Median</w:t>
            </w:r>
          </w:p>
          <w:p w:rsidR="0003781E" w:rsidRPr="0003781E" w:rsidRDefault="0003781E" w:rsidP="0003781E">
            <w:pPr>
              <w:numPr>
                <w:ilvl w:val="1"/>
                <w:numId w:val="3"/>
              </w:numPr>
              <w:spacing w:after="0" w:line="240" w:lineRule="auto"/>
              <w:contextualSpacing/>
              <w:rPr>
                <w:rFonts w:ascii="Times New Roman" w:eastAsia="Calibri" w:hAnsi="Times New Roman" w:cs="Times New Roman"/>
                <w:lang w:val="en-US"/>
              </w:rPr>
            </w:pPr>
            <w:r w:rsidRPr="0003781E">
              <w:rPr>
                <w:rFonts w:ascii="Times New Roman" w:eastAsia="Calibri" w:hAnsi="Times New Roman" w:cs="Times New Roman"/>
                <w:lang w:val="en-US"/>
              </w:rPr>
              <w:t>The Mode</w:t>
            </w:r>
          </w:p>
          <w:p w:rsidR="0003781E" w:rsidRPr="0003781E" w:rsidRDefault="0003781E" w:rsidP="0003781E">
            <w:pPr>
              <w:numPr>
                <w:ilvl w:val="1"/>
                <w:numId w:val="3"/>
              </w:numPr>
              <w:spacing w:after="0" w:line="240" w:lineRule="auto"/>
              <w:contextualSpacing/>
              <w:rPr>
                <w:rFonts w:ascii="Times New Roman" w:eastAsia="Calibri" w:hAnsi="Times New Roman" w:cs="Times New Roman"/>
                <w:lang w:val="en-US"/>
              </w:rPr>
            </w:pPr>
            <w:r w:rsidRPr="0003781E">
              <w:rPr>
                <w:rFonts w:ascii="Times New Roman" w:eastAsia="Calibri" w:hAnsi="Times New Roman" w:cs="Times New Roman"/>
                <w:lang w:val="en-US"/>
              </w:rPr>
              <w:t>The Geometric Mean</w:t>
            </w:r>
          </w:p>
          <w:p w:rsidR="0003781E" w:rsidRPr="0003781E" w:rsidRDefault="0003781E" w:rsidP="0003781E">
            <w:pPr>
              <w:numPr>
                <w:ilvl w:val="1"/>
                <w:numId w:val="3"/>
              </w:numPr>
              <w:spacing w:after="0" w:line="240" w:lineRule="auto"/>
              <w:contextualSpacing/>
              <w:rPr>
                <w:rFonts w:ascii="Times New Roman" w:eastAsia="Calibri" w:hAnsi="Times New Roman" w:cs="Times New Roman"/>
                <w:lang w:val="en-US"/>
              </w:rPr>
            </w:pPr>
            <w:r w:rsidRPr="0003781E">
              <w:rPr>
                <w:rFonts w:ascii="Times New Roman" w:eastAsia="Calibri" w:hAnsi="Times New Roman" w:cs="Times New Roman"/>
                <w:lang w:val="en-US"/>
              </w:rPr>
              <w:t>The Harmonic Mean</w:t>
            </w:r>
          </w:p>
          <w:p w:rsidR="0003781E" w:rsidRPr="0003781E" w:rsidRDefault="0003781E" w:rsidP="0003781E">
            <w:pPr>
              <w:numPr>
                <w:ilvl w:val="1"/>
                <w:numId w:val="3"/>
              </w:numPr>
              <w:spacing w:after="0" w:line="240" w:lineRule="auto"/>
              <w:contextualSpacing/>
              <w:rPr>
                <w:rFonts w:ascii="Times New Roman" w:eastAsia="Calibri" w:hAnsi="Times New Roman" w:cs="Times New Roman"/>
                <w:lang w:val="en-US"/>
              </w:rPr>
            </w:pPr>
            <w:r w:rsidRPr="0003781E">
              <w:rPr>
                <w:rFonts w:ascii="Times New Roman" w:eastAsia="Calibri" w:hAnsi="Times New Roman" w:cs="Times New Roman"/>
                <w:lang w:val="en-US"/>
              </w:rPr>
              <w:t>The Range</w:t>
            </w:r>
          </w:p>
          <w:p w:rsidR="0003781E" w:rsidRPr="0003781E" w:rsidRDefault="0003781E" w:rsidP="0003781E">
            <w:pPr>
              <w:numPr>
                <w:ilvl w:val="1"/>
                <w:numId w:val="3"/>
              </w:numPr>
              <w:spacing w:after="0" w:line="240" w:lineRule="auto"/>
              <w:contextualSpacing/>
              <w:rPr>
                <w:rFonts w:ascii="Times New Roman" w:eastAsia="Calibri" w:hAnsi="Times New Roman" w:cs="Times New Roman"/>
                <w:lang w:val="en-US"/>
              </w:rPr>
            </w:pPr>
            <w:r w:rsidRPr="0003781E">
              <w:rPr>
                <w:rFonts w:ascii="Times New Roman" w:eastAsia="Calibri" w:hAnsi="Times New Roman" w:cs="Times New Roman"/>
                <w:lang w:val="en-US"/>
              </w:rPr>
              <w:t>Percentiles and Interquartile Range</w:t>
            </w:r>
          </w:p>
          <w:p w:rsidR="0003781E" w:rsidRPr="0003781E" w:rsidRDefault="0003781E" w:rsidP="0003781E">
            <w:pPr>
              <w:numPr>
                <w:ilvl w:val="1"/>
                <w:numId w:val="3"/>
              </w:numPr>
              <w:spacing w:after="0" w:line="240" w:lineRule="auto"/>
              <w:contextualSpacing/>
              <w:rPr>
                <w:rFonts w:ascii="Times New Roman" w:eastAsia="Calibri" w:hAnsi="Times New Roman" w:cs="Times New Roman"/>
                <w:lang w:val="en-US"/>
              </w:rPr>
            </w:pPr>
            <w:r w:rsidRPr="0003781E">
              <w:rPr>
                <w:rFonts w:ascii="Times New Roman" w:eastAsia="Calibri" w:hAnsi="Times New Roman" w:cs="Times New Roman"/>
                <w:lang w:val="en-US"/>
              </w:rPr>
              <w:t>The Box-Whisker Plot</w:t>
            </w:r>
          </w:p>
          <w:p w:rsidR="0003781E" w:rsidRPr="0003781E" w:rsidRDefault="0003781E" w:rsidP="0003781E">
            <w:pPr>
              <w:numPr>
                <w:ilvl w:val="1"/>
                <w:numId w:val="3"/>
              </w:numPr>
              <w:spacing w:after="0" w:line="240" w:lineRule="auto"/>
              <w:contextualSpacing/>
              <w:rPr>
                <w:rFonts w:ascii="Times New Roman" w:eastAsia="Calibri" w:hAnsi="Times New Roman" w:cs="Times New Roman"/>
                <w:lang w:val="en-US"/>
              </w:rPr>
            </w:pPr>
            <w:r w:rsidRPr="0003781E">
              <w:rPr>
                <w:rFonts w:ascii="Times New Roman" w:eastAsia="Calibri" w:hAnsi="Times New Roman" w:cs="Times New Roman"/>
                <w:lang w:val="en-US"/>
              </w:rPr>
              <w:t>The Variance and The Standard Deviation</w:t>
            </w:r>
          </w:p>
          <w:p w:rsidR="0003781E" w:rsidRPr="0003781E" w:rsidRDefault="0003781E" w:rsidP="0003781E">
            <w:pPr>
              <w:numPr>
                <w:ilvl w:val="1"/>
                <w:numId w:val="3"/>
              </w:numPr>
              <w:spacing w:after="0" w:line="240" w:lineRule="auto"/>
              <w:contextualSpacing/>
              <w:rPr>
                <w:rFonts w:ascii="Times New Roman" w:eastAsia="Calibri" w:hAnsi="Times New Roman" w:cs="Times New Roman"/>
                <w:lang w:val="en-US"/>
              </w:rPr>
            </w:pPr>
            <w:r w:rsidRPr="0003781E">
              <w:rPr>
                <w:rFonts w:ascii="Times New Roman" w:eastAsia="Calibri" w:hAnsi="Times New Roman" w:cs="Times New Roman"/>
                <w:lang w:val="en-US"/>
              </w:rPr>
              <w:t>The Coefficient of Variation</w:t>
            </w:r>
          </w:p>
          <w:p w:rsidR="0003781E" w:rsidRPr="0003781E" w:rsidRDefault="0003781E" w:rsidP="0003781E">
            <w:pPr>
              <w:numPr>
                <w:ilvl w:val="1"/>
                <w:numId w:val="3"/>
              </w:numPr>
              <w:spacing w:after="0" w:line="240" w:lineRule="auto"/>
              <w:contextualSpacing/>
              <w:rPr>
                <w:rFonts w:ascii="Times New Roman" w:eastAsia="Calibri" w:hAnsi="Times New Roman" w:cs="Times New Roman"/>
                <w:lang w:val="en-US"/>
              </w:rPr>
            </w:pPr>
            <w:r w:rsidRPr="0003781E">
              <w:rPr>
                <w:rFonts w:ascii="Times New Roman" w:eastAsia="Calibri" w:hAnsi="Times New Roman" w:cs="Times New Roman"/>
                <w:lang w:val="en-US"/>
              </w:rPr>
              <w:t>The Skewness</w:t>
            </w:r>
          </w:p>
        </w:tc>
      </w:tr>
      <w:tr w:rsidR="0003781E" w:rsidRPr="0003781E" w:rsidTr="0003781E">
        <w:trPr>
          <w:jc w:val="center"/>
        </w:trPr>
        <w:tc>
          <w:tcPr>
            <w:tcW w:w="521" w:type="pct"/>
            <w:tcBorders>
              <w:top w:val="single" w:sz="6" w:space="0" w:color="auto"/>
              <w:left w:val="single" w:sz="12" w:space="0" w:color="auto"/>
              <w:bottom w:val="single" w:sz="6" w:space="0" w:color="auto"/>
              <w:right w:val="single" w:sz="6" w:space="0" w:color="auto"/>
            </w:tcBorders>
            <w:vAlign w:val="center"/>
          </w:tcPr>
          <w:p w:rsidR="0003781E" w:rsidRPr="0003781E" w:rsidRDefault="0003781E" w:rsidP="0003781E">
            <w:pPr>
              <w:spacing w:after="0" w:line="240" w:lineRule="auto"/>
              <w:jc w:val="center"/>
              <w:rPr>
                <w:rFonts w:ascii="Times New Roman" w:eastAsia="Times New Roman" w:hAnsi="Times New Roman" w:cs="Times New Roman"/>
                <w:lang w:val="en-US" w:eastAsia="tr-TR"/>
              </w:rPr>
            </w:pPr>
            <w:r w:rsidRPr="0003781E">
              <w:rPr>
                <w:rFonts w:ascii="Times New Roman" w:eastAsia="Times New Roman" w:hAnsi="Times New Roman" w:cs="Times New Roman"/>
                <w:lang w:val="en-US" w:eastAsia="tr-TR"/>
              </w:rPr>
              <w:t>5</w:t>
            </w:r>
          </w:p>
        </w:tc>
        <w:tc>
          <w:tcPr>
            <w:tcW w:w="4479" w:type="pct"/>
            <w:tcBorders>
              <w:top w:val="single" w:sz="6" w:space="0" w:color="auto"/>
              <w:left w:val="single" w:sz="6" w:space="0" w:color="auto"/>
              <w:bottom w:val="single" w:sz="6" w:space="0" w:color="auto"/>
              <w:right w:val="single" w:sz="12" w:space="0" w:color="auto"/>
            </w:tcBorders>
          </w:tcPr>
          <w:p w:rsidR="0003781E" w:rsidRPr="0003781E" w:rsidRDefault="0003781E" w:rsidP="0003781E">
            <w:pPr>
              <w:numPr>
                <w:ilvl w:val="0"/>
                <w:numId w:val="4"/>
              </w:numPr>
              <w:spacing w:after="0" w:line="240" w:lineRule="auto"/>
              <w:contextualSpacing/>
              <w:rPr>
                <w:rFonts w:ascii="Times New Roman" w:eastAsia="Calibri" w:hAnsi="Times New Roman" w:cs="Times New Roman"/>
                <w:lang w:val="en-US"/>
              </w:rPr>
            </w:pPr>
            <w:r w:rsidRPr="0003781E">
              <w:rPr>
                <w:rFonts w:ascii="Times New Roman" w:eastAsia="Calibri" w:hAnsi="Times New Roman" w:cs="Times New Roman"/>
                <w:lang w:val="en-US"/>
              </w:rPr>
              <w:t>Biostatistics Laboratory</w:t>
            </w:r>
          </w:p>
          <w:p w:rsidR="0003781E" w:rsidRPr="0003781E" w:rsidRDefault="0003781E" w:rsidP="0003781E">
            <w:pPr>
              <w:numPr>
                <w:ilvl w:val="1"/>
                <w:numId w:val="4"/>
              </w:numPr>
              <w:spacing w:after="0" w:line="240" w:lineRule="auto"/>
              <w:contextualSpacing/>
              <w:rPr>
                <w:rFonts w:ascii="Times New Roman" w:eastAsia="Calibri" w:hAnsi="Times New Roman" w:cs="Times New Roman"/>
                <w:lang w:val="en-US"/>
              </w:rPr>
            </w:pPr>
            <w:r w:rsidRPr="0003781E">
              <w:rPr>
                <w:rFonts w:ascii="Times New Roman" w:eastAsia="Calibri" w:hAnsi="Times New Roman" w:cs="Times New Roman"/>
                <w:lang w:val="en-US"/>
              </w:rPr>
              <w:t>Introduction to Package Programs and Menus</w:t>
            </w:r>
          </w:p>
          <w:p w:rsidR="0003781E" w:rsidRPr="0003781E" w:rsidRDefault="0003781E" w:rsidP="0003781E">
            <w:pPr>
              <w:numPr>
                <w:ilvl w:val="1"/>
                <w:numId w:val="4"/>
              </w:numPr>
              <w:spacing w:after="0" w:line="240" w:lineRule="auto"/>
              <w:contextualSpacing/>
              <w:rPr>
                <w:rFonts w:ascii="Times New Roman" w:eastAsia="Calibri" w:hAnsi="Times New Roman" w:cs="Times New Roman"/>
                <w:lang w:val="en-US"/>
              </w:rPr>
            </w:pPr>
            <w:r w:rsidRPr="0003781E">
              <w:rPr>
                <w:rFonts w:ascii="Times New Roman" w:eastAsia="Calibri" w:hAnsi="Times New Roman" w:cs="Times New Roman"/>
                <w:lang w:val="en-US"/>
              </w:rPr>
              <w:t>Definition of Variables and Data Organization in Package Programs</w:t>
            </w:r>
          </w:p>
          <w:p w:rsidR="0003781E" w:rsidRPr="0003781E" w:rsidRDefault="0003781E" w:rsidP="0003781E">
            <w:pPr>
              <w:numPr>
                <w:ilvl w:val="1"/>
                <w:numId w:val="4"/>
              </w:numPr>
              <w:spacing w:after="0" w:line="240" w:lineRule="auto"/>
              <w:contextualSpacing/>
              <w:rPr>
                <w:rFonts w:ascii="Times New Roman" w:eastAsia="Calibri" w:hAnsi="Times New Roman" w:cs="Times New Roman"/>
                <w:lang w:val="en-US"/>
              </w:rPr>
            </w:pPr>
            <w:r w:rsidRPr="0003781E">
              <w:rPr>
                <w:rFonts w:ascii="Times New Roman" w:eastAsia="Calibri" w:hAnsi="Times New Roman" w:cs="Times New Roman"/>
                <w:lang w:val="en-US"/>
              </w:rPr>
              <w:t>Graphs in Package Programs</w:t>
            </w:r>
          </w:p>
          <w:p w:rsidR="0003781E" w:rsidRPr="0003781E" w:rsidRDefault="0003781E" w:rsidP="0003781E">
            <w:pPr>
              <w:numPr>
                <w:ilvl w:val="1"/>
                <w:numId w:val="4"/>
              </w:numPr>
              <w:spacing w:after="0" w:line="240" w:lineRule="auto"/>
              <w:contextualSpacing/>
              <w:rPr>
                <w:rFonts w:ascii="Times New Roman" w:eastAsia="Calibri" w:hAnsi="Times New Roman" w:cs="Times New Roman"/>
                <w:lang w:val="en-US"/>
              </w:rPr>
            </w:pPr>
            <w:r w:rsidRPr="0003781E">
              <w:rPr>
                <w:rFonts w:ascii="Times New Roman" w:eastAsia="Calibri" w:hAnsi="Times New Roman" w:cs="Times New Roman"/>
                <w:lang w:val="en-US"/>
              </w:rPr>
              <w:t>Measures of Central Tendency, Dispersion and Skewness in Package Programs</w:t>
            </w:r>
          </w:p>
        </w:tc>
      </w:tr>
      <w:tr w:rsidR="0003781E" w:rsidRPr="0003781E" w:rsidTr="0003781E">
        <w:trPr>
          <w:jc w:val="center"/>
        </w:trPr>
        <w:tc>
          <w:tcPr>
            <w:tcW w:w="521" w:type="pct"/>
            <w:tcBorders>
              <w:top w:val="single" w:sz="6" w:space="0" w:color="auto"/>
              <w:left w:val="single" w:sz="12" w:space="0" w:color="auto"/>
              <w:bottom w:val="single" w:sz="6" w:space="0" w:color="auto"/>
              <w:right w:val="single" w:sz="6" w:space="0" w:color="auto"/>
            </w:tcBorders>
            <w:shd w:val="clear" w:color="auto" w:fill="auto"/>
            <w:vAlign w:val="center"/>
          </w:tcPr>
          <w:p w:rsidR="0003781E" w:rsidRPr="0003781E" w:rsidRDefault="0003781E" w:rsidP="0003781E">
            <w:pPr>
              <w:spacing w:after="0" w:line="240" w:lineRule="auto"/>
              <w:jc w:val="center"/>
              <w:rPr>
                <w:rFonts w:ascii="Times New Roman" w:eastAsia="Times New Roman" w:hAnsi="Times New Roman" w:cs="Times New Roman"/>
                <w:lang w:val="en-US" w:eastAsia="tr-TR"/>
              </w:rPr>
            </w:pPr>
            <w:r w:rsidRPr="0003781E">
              <w:rPr>
                <w:rFonts w:ascii="Times New Roman" w:eastAsia="Times New Roman" w:hAnsi="Times New Roman" w:cs="Times New Roman"/>
                <w:lang w:val="en-US" w:eastAsia="tr-TR"/>
              </w:rPr>
              <w:t>6</w:t>
            </w:r>
          </w:p>
        </w:tc>
        <w:tc>
          <w:tcPr>
            <w:tcW w:w="4479" w:type="pct"/>
            <w:tcBorders>
              <w:top w:val="single" w:sz="6" w:space="0" w:color="auto"/>
              <w:left w:val="single" w:sz="6" w:space="0" w:color="auto"/>
              <w:bottom w:val="single" w:sz="6" w:space="0" w:color="auto"/>
              <w:right w:val="single" w:sz="12" w:space="0" w:color="auto"/>
            </w:tcBorders>
            <w:shd w:val="clear" w:color="auto" w:fill="auto"/>
          </w:tcPr>
          <w:p w:rsidR="0003781E" w:rsidRPr="0003781E" w:rsidRDefault="0003781E" w:rsidP="0003781E">
            <w:pPr>
              <w:numPr>
                <w:ilvl w:val="0"/>
                <w:numId w:val="5"/>
              </w:numPr>
              <w:spacing w:after="0" w:line="240" w:lineRule="auto"/>
              <w:contextualSpacing/>
              <w:rPr>
                <w:rFonts w:ascii="Times New Roman" w:eastAsia="Calibri" w:hAnsi="Times New Roman" w:cs="Times New Roman"/>
                <w:lang w:val="en-US"/>
              </w:rPr>
            </w:pPr>
            <w:r w:rsidRPr="0003781E">
              <w:rPr>
                <w:rFonts w:ascii="Times New Roman" w:eastAsia="Calibri" w:hAnsi="Times New Roman" w:cs="Times New Roman"/>
                <w:lang w:val="en-US"/>
              </w:rPr>
              <w:t>Probability</w:t>
            </w:r>
          </w:p>
          <w:p w:rsidR="0003781E" w:rsidRPr="0003781E" w:rsidRDefault="0003781E" w:rsidP="0003781E">
            <w:pPr>
              <w:numPr>
                <w:ilvl w:val="1"/>
                <w:numId w:val="5"/>
              </w:numPr>
              <w:spacing w:after="0" w:line="240" w:lineRule="auto"/>
              <w:contextualSpacing/>
              <w:rPr>
                <w:rFonts w:ascii="Times New Roman" w:eastAsia="Calibri" w:hAnsi="Times New Roman" w:cs="Times New Roman"/>
                <w:lang w:val="en-US"/>
              </w:rPr>
            </w:pPr>
            <w:r w:rsidRPr="0003781E">
              <w:rPr>
                <w:rFonts w:ascii="Times New Roman" w:eastAsia="Calibri" w:hAnsi="Times New Roman" w:cs="Times New Roman"/>
                <w:lang w:val="en-US"/>
              </w:rPr>
              <w:t>Sample Space and Event</w:t>
            </w:r>
          </w:p>
          <w:p w:rsidR="0003781E" w:rsidRPr="0003781E" w:rsidRDefault="0003781E" w:rsidP="0003781E">
            <w:pPr>
              <w:numPr>
                <w:ilvl w:val="1"/>
                <w:numId w:val="5"/>
              </w:numPr>
              <w:spacing w:after="0" w:line="240" w:lineRule="auto"/>
              <w:contextualSpacing/>
              <w:rPr>
                <w:rFonts w:ascii="Times New Roman" w:eastAsia="Calibri" w:hAnsi="Times New Roman" w:cs="Times New Roman"/>
                <w:lang w:val="en-US"/>
              </w:rPr>
            </w:pPr>
            <w:r w:rsidRPr="0003781E">
              <w:rPr>
                <w:rFonts w:ascii="Times New Roman" w:eastAsia="Calibri" w:hAnsi="Times New Roman" w:cs="Times New Roman"/>
                <w:lang w:val="en-US"/>
              </w:rPr>
              <w:t>Basic Characteristics of Probability</w:t>
            </w:r>
          </w:p>
          <w:p w:rsidR="0003781E" w:rsidRPr="0003781E" w:rsidRDefault="0003781E" w:rsidP="0003781E">
            <w:pPr>
              <w:numPr>
                <w:ilvl w:val="1"/>
                <w:numId w:val="5"/>
              </w:numPr>
              <w:spacing w:after="0" w:line="240" w:lineRule="auto"/>
              <w:contextualSpacing/>
              <w:rPr>
                <w:rFonts w:ascii="Times New Roman" w:eastAsia="Calibri" w:hAnsi="Times New Roman" w:cs="Times New Roman"/>
                <w:lang w:val="en-US"/>
              </w:rPr>
            </w:pPr>
            <w:r w:rsidRPr="0003781E">
              <w:rPr>
                <w:rFonts w:ascii="Times New Roman" w:eastAsia="Calibri" w:hAnsi="Times New Roman" w:cs="Times New Roman"/>
                <w:lang w:val="en-US"/>
              </w:rPr>
              <w:t>Independent and Exclusive Events</w:t>
            </w:r>
          </w:p>
          <w:p w:rsidR="0003781E" w:rsidRPr="0003781E" w:rsidRDefault="0003781E" w:rsidP="0003781E">
            <w:pPr>
              <w:numPr>
                <w:ilvl w:val="1"/>
                <w:numId w:val="5"/>
              </w:numPr>
              <w:spacing w:after="0" w:line="240" w:lineRule="auto"/>
              <w:contextualSpacing/>
              <w:rPr>
                <w:rFonts w:ascii="Times New Roman" w:eastAsia="Calibri" w:hAnsi="Times New Roman" w:cs="Times New Roman"/>
                <w:lang w:val="en-US"/>
              </w:rPr>
            </w:pPr>
            <w:r w:rsidRPr="0003781E">
              <w:rPr>
                <w:rFonts w:ascii="Times New Roman" w:eastAsia="Calibri" w:hAnsi="Times New Roman" w:cs="Times New Roman"/>
                <w:lang w:val="en-US"/>
              </w:rPr>
              <w:t>Conditional Probability</w:t>
            </w:r>
          </w:p>
          <w:p w:rsidR="0003781E" w:rsidRPr="0003781E" w:rsidRDefault="0003781E" w:rsidP="0003781E">
            <w:pPr>
              <w:numPr>
                <w:ilvl w:val="1"/>
                <w:numId w:val="5"/>
              </w:numPr>
              <w:spacing w:after="0" w:line="240" w:lineRule="auto"/>
              <w:contextualSpacing/>
              <w:rPr>
                <w:rFonts w:ascii="Times New Roman" w:eastAsia="Calibri" w:hAnsi="Times New Roman" w:cs="Times New Roman"/>
                <w:lang w:val="en-US"/>
              </w:rPr>
            </w:pPr>
            <w:r w:rsidRPr="0003781E">
              <w:rPr>
                <w:rFonts w:ascii="Times New Roman" w:eastAsia="Calibri" w:hAnsi="Times New Roman" w:cs="Times New Roman"/>
                <w:lang w:val="en-US"/>
              </w:rPr>
              <w:t>Bayes Theorem</w:t>
            </w:r>
          </w:p>
          <w:p w:rsidR="0003781E" w:rsidRPr="0003781E" w:rsidRDefault="0003781E" w:rsidP="0003781E">
            <w:pPr>
              <w:numPr>
                <w:ilvl w:val="1"/>
                <w:numId w:val="5"/>
              </w:numPr>
              <w:spacing w:after="0" w:line="240" w:lineRule="auto"/>
              <w:contextualSpacing/>
              <w:rPr>
                <w:rFonts w:ascii="Times New Roman" w:eastAsia="Calibri" w:hAnsi="Times New Roman" w:cs="Times New Roman"/>
                <w:lang w:val="en-US"/>
              </w:rPr>
            </w:pPr>
            <w:r w:rsidRPr="0003781E">
              <w:rPr>
                <w:rFonts w:ascii="Times New Roman" w:eastAsia="Calibri" w:hAnsi="Times New Roman" w:cs="Times New Roman"/>
                <w:lang w:val="en-US"/>
              </w:rPr>
              <w:t>Prevalence and Incidence</w:t>
            </w:r>
          </w:p>
          <w:p w:rsidR="0003781E" w:rsidRPr="0003781E" w:rsidRDefault="0003781E" w:rsidP="0003781E">
            <w:pPr>
              <w:numPr>
                <w:ilvl w:val="1"/>
                <w:numId w:val="5"/>
              </w:numPr>
              <w:spacing w:after="0" w:line="240" w:lineRule="auto"/>
              <w:contextualSpacing/>
              <w:rPr>
                <w:rFonts w:ascii="Times New Roman" w:eastAsia="Calibri" w:hAnsi="Times New Roman" w:cs="Times New Roman"/>
                <w:lang w:val="en-US"/>
              </w:rPr>
            </w:pPr>
            <w:r w:rsidRPr="0003781E">
              <w:rPr>
                <w:rFonts w:ascii="Times New Roman" w:eastAsia="Calibri" w:hAnsi="Times New Roman" w:cs="Times New Roman"/>
                <w:lang w:val="en-US"/>
              </w:rPr>
              <w:t>Sensitivity and Specificity</w:t>
            </w:r>
          </w:p>
          <w:p w:rsidR="0003781E" w:rsidRPr="0003781E" w:rsidRDefault="0003781E" w:rsidP="0003781E">
            <w:pPr>
              <w:numPr>
                <w:ilvl w:val="1"/>
                <w:numId w:val="5"/>
              </w:numPr>
              <w:spacing w:after="0" w:line="240" w:lineRule="auto"/>
              <w:contextualSpacing/>
              <w:rPr>
                <w:rFonts w:ascii="Times New Roman" w:eastAsia="Calibri" w:hAnsi="Times New Roman" w:cs="Times New Roman"/>
                <w:lang w:val="en-US"/>
              </w:rPr>
            </w:pPr>
            <w:r w:rsidRPr="0003781E">
              <w:rPr>
                <w:rFonts w:ascii="Times New Roman" w:eastAsia="Calibri" w:hAnsi="Times New Roman" w:cs="Times New Roman"/>
                <w:lang w:val="en-US"/>
              </w:rPr>
              <w:t>Relative Risk and Odds Ratio</w:t>
            </w:r>
          </w:p>
        </w:tc>
      </w:tr>
      <w:tr w:rsidR="0003781E" w:rsidRPr="0003781E" w:rsidTr="0003781E">
        <w:trPr>
          <w:jc w:val="center"/>
        </w:trPr>
        <w:tc>
          <w:tcPr>
            <w:tcW w:w="521" w:type="pct"/>
            <w:tcBorders>
              <w:top w:val="single" w:sz="6" w:space="0" w:color="auto"/>
              <w:left w:val="single" w:sz="12" w:space="0" w:color="auto"/>
              <w:bottom w:val="single" w:sz="6" w:space="0" w:color="auto"/>
              <w:right w:val="single" w:sz="6" w:space="0" w:color="auto"/>
            </w:tcBorders>
            <w:shd w:val="clear" w:color="auto" w:fill="auto"/>
            <w:vAlign w:val="center"/>
          </w:tcPr>
          <w:p w:rsidR="0003781E" w:rsidRPr="0003781E" w:rsidRDefault="0003781E" w:rsidP="0003781E">
            <w:pPr>
              <w:spacing w:after="0" w:line="240" w:lineRule="auto"/>
              <w:jc w:val="center"/>
              <w:rPr>
                <w:rFonts w:ascii="Times New Roman" w:eastAsia="Times New Roman" w:hAnsi="Times New Roman" w:cs="Times New Roman"/>
                <w:lang w:val="en-US" w:eastAsia="tr-TR"/>
              </w:rPr>
            </w:pPr>
            <w:r w:rsidRPr="0003781E">
              <w:rPr>
                <w:rFonts w:ascii="Times New Roman" w:eastAsia="Times New Roman" w:hAnsi="Times New Roman" w:cs="Times New Roman"/>
                <w:lang w:val="en-US" w:eastAsia="tr-TR"/>
              </w:rPr>
              <w:t>7</w:t>
            </w:r>
          </w:p>
        </w:tc>
        <w:tc>
          <w:tcPr>
            <w:tcW w:w="4479" w:type="pct"/>
            <w:tcBorders>
              <w:top w:val="single" w:sz="6" w:space="0" w:color="auto"/>
              <w:left w:val="single" w:sz="6" w:space="0" w:color="auto"/>
              <w:bottom w:val="single" w:sz="6" w:space="0" w:color="auto"/>
              <w:right w:val="single" w:sz="12" w:space="0" w:color="auto"/>
            </w:tcBorders>
            <w:shd w:val="clear" w:color="auto" w:fill="auto"/>
          </w:tcPr>
          <w:p w:rsidR="0003781E" w:rsidRPr="0003781E" w:rsidRDefault="0003781E" w:rsidP="0003781E">
            <w:pPr>
              <w:numPr>
                <w:ilvl w:val="0"/>
                <w:numId w:val="6"/>
              </w:numPr>
              <w:spacing w:after="0" w:line="240" w:lineRule="auto"/>
              <w:contextualSpacing/>
              <w:rPr>
                <w:rFonts w:ascii="Times New Roman" w:eastAsia="Calibri" w:hAnsi="Times New Roman" w:cs="Times New Roman"/>
                <w:lang w:val="en-US"/>
              </w:rPr>
            </w:pPr>
            <w:r w:rsidRPr="0003781E">
              <w:rPr>
                <w:rFonts w:ascii="Times New Roman" w:eastAsia="Calibri" w:hAnsi="Times New Roman" w:cs="Times New Roman"/>
                <w:lang w:val="en-US"/>
              </w:rPr>
              <w:t>Probability Distributions</w:t>
            </w:r>
          </w:p>
          <w:p w:rsidR="0003781E" w:rsidRPr="0003781E" w:rsidRDefault="0003781E" w:rsidP="0003781E">
            <w:pPr>
              <w:numPr>
                <w:ilvl w:val="1"/>
                <w:numId w:val="6"/>
              </w:numPr>
              <w:spacing w:after="0" w:line="240" w:lineRule="auto"/>
              <w:contextualSpacing/>
              <w:rPr>
                <w:rFonts w:ascii="Times New Roman" w:eastAsia="Calibri" w:hAnsi="Times New Roman" w:cs="Times New Roman"/>
                <w:lang w:val="en-US"/>
              </w:rPr>
            </w:pPr>
            <w:r w:rsidRPr="0003781E">
              <w:rPr>
                <w:rFonts w:ascii="Times New Roman" w:eastAsia="Calibri" w:hAnsi="Times New Roman" w:cs="Times New Roman"/>
                <w:lang w:val="en-US"/>
              </w:rPr>
              <w:t>The Binomial Distribution</w:t>
            </w:r>
          </w:p>
          <w:p w:rsidR="0003781E" w:rsidRPr="0003781E" w:rsidRDefault="0003781E" w:rsidP="0003781E">
            <w:pPr>
              <w:numPr>
                <w:ilvl w:val="1"/>
                <w:numId w:val="6"/>
              </w:numPr>
              <w:spacing w:after="0" w:line="240" w:lineRule="auto"/>
              <w:contextualSpacing/>
              <w:rPr>
                <w:rFonts w:ascii="Times New Roman" w:eastAsia="Calibri" w:hAnsi="Times New Roman" w:cs="Times New Roman"/>
                <w:lang w:val="en-US"/>
              </w:rPr>
            </w:pPr>
            <w:r w:rsidRPr="0003781E">
              <w:rPr>
                <w:rFonts w:ascii="Times New Roman" w:eastAsia="Calibri" w:hAnsi="Times New Roman" w:cs="Times New Roman"/>
                <w:lang w:val="en-US"/>
              </w:rPr>
              <w:t>The Poisson Distribution</w:t>
            </w:r>
          </w:p>
          <w:p w:rsidR="0003781E" w:rsidRPr="0003781E" w:rsidRDefault="0003781E" w:rsidP="0003781E">
            <w:pPr>
              <w:numPr>
                <w:ilvl w:val="1"/>
                <w:numId w:val="6"/>
              </w:numPr>
              <w:spacing w:after="0" w:line="240" w:lineRule="auto"/>
              <w:contextualSpacing/>
              <w:rPr>
                <w:rFonts w:ascii="Times New Roman" w:eastAsia="Calibri" w:hAnsi="Times New Roman" w:cs="Times New Roman"/>
                <w:lang w:val="en-US"/>
              </w:rPr>
            </w:pPr>
            <w:r w:rsidRPr="0003781E">
              <w:rPr>
                <w:rFonts w:ascii="Times New Roman" w:eastAsia="Calibri" w:hAnsi="Times New Roman" w:cs="Times New Roman"/>
                <w:lang w:val="en-US"/>
              </w:rPr>
              <w:t>The Poisson Approximation to Binomial Distribution</w:t>
            </w:r>
          </w:p>
          <w:p w:rsidR="0003781E" w:rsidRPr="0003781E" w:rsidRDefault="0003781E" w:rsidP="0003781E">
            <w:pPr>
              <w:numPr>
                <w:ilvl w:val="1"/>
                <w:numId w:val="6"/>
              </w:numPr>
              <w:spacing w:after="0" w:line="240" w:lineRule="auto"/>
              <w:contextualSpacing/>
              <w:rPr>
                <w:rFonts w:ascii="Times New Roman" w:eastAsia="Calibri" w:hAnsi="Times New Roman" w:cs="Times New Roman"/>
                <w:lang w:val="en-US"/>
              </w:rPr>
            </w:pPr>
            <w:r w:rsidRPr="0003781E">
              <w:rPr>
                <w:rFonts w:ascii="Times New Roman" w:eastAsia="Calibri" w:hAnsi="Times New Roman" w:cs="Times New Roman"/>
                <w:lang w:val="en-US"/>
              </w:rPr>
              <w:t>The Normal Distribution</w:t>
            </w:r>
          </w:p>
        </w:tc>
      </w:tr>
      <w:tr w:rsidR="0003781E" w:rsidRPr="0003781E" w:rsidTr="0003781E">
        <w:trPr>
          <w:jc w:val="center"/>
        </w:trPr>
        <w:tc>
          <w:tcPr>
            <w:tcW w:w="521" w:type="pct"/>
            <w:tcBorders>
              <w:top w:val="single" w:sz="6" w:space="0" w:color="auto"/>
              <w:left w:val="single" w:sz="12" w:space="0" w:color="auto"/>
              <w:bottom w:val="single" w:sz="6" w:space="0" w:color="auto"/>
              <w:right w:val="single" w:sz="6" w:space="0" w:color="auto"/>
            </w:tcBorders>
            <w:shd w:val="clear" w:color="auto" w:fill="auto"/>
            <w:vAlign w:val="center"/>
          </w:tcPr>
          <w:p w:rsidR="0003781E" w:rsidRPr="0003781E" w:rsidRDefault="0003781E" w:rsidP="0003781E">
            <w:pPr>
              <w:spacing w:after="0" w:line="240" w:lineRule="auto"/>
              <w:jc w:val="center"/>
              <w:rPr>
                <w:rFonts w:ascii="Times New Roman" w:eastAsia="Times New Roman" w:hAnsi="Times New Roman" w:cs="Times New Roman"/>
                <w:lang w:val="en-US" w:eastAsia="tr-TR"/>
              </w:rPr>
            </w:pPr>
            <w:r w:rsidRPr="0003781E">
              <w:rPr>
                <w:rFonts w:ascii="Times New Roman" w:eastAsia="Times New Roman" w:hAnsi="Times New Roman" w:cs="Times New Roman"/>
                <w:lang w:val="en-US" w:eastAsia="tr-TR"/>
              </w:rPr>
              <w:t>8</w:t>
            </w:r>
          </w:p>
        </w:tc>
        <w:tc>
          <w:tcPr>
            <w:tcW w:w="4479" w:type="pct"/>
            <w:tcBorders>
              <w:top w:val="single" w:sz="6" w:space="0" w:color="auto"/>
              <w:left w:val="single" w:sz="6" w:space="0" w:color="auto"/>
              <w:bottom w:val="single" w:sz="6" w:space="0" w:color="auto"/>
              <w:right w:val="single" w:sz="12" w:space="0" w:color="auto"/>
            </w:tcBorders>
            <w:shd w:val="clear" w:color="auto" w:fill="auto"/>
            <w:vAlign w:val="center"/>
          </w:tcPr>
          <w:p w:rsidR="0003781E" w:rsidRPr="0003781E" w:rsidRDefault="0003781E" w:rsidP="0003781E">
            <w:pPr>
              <w:spacing w:after="0" w:line="240" w:lineRule="auto"/>
              <w:ind w:firstLine="479"/>
              <w:jc w:val="center"/>
              <w:rPr>
                <w:rFonts w:ascii="Times New Roman" w:eastAsia="Times New Roman" w:hAnsi="Times New Roman" w:cs="Times New Roman"/>
                <w:lang w:val="en-US" w:eastAsia="tr-TR"/>
              </w:rPr>
            </w:pPr>
            <w:r w:rsidRPr="0003781E">
              <w:rPr>
                <w:rFonts w:ascii="Times New Roman" w:eastAsia="Times New Roman" w:hAnsi="Times New Roman" w:cs="Times New Roman"/>
                <w:lang w:val="en-US" w:eastAsia="tr-TR"/>
              </w:rPr>
              <w:t>1</w:t>
            </w:r>
            <w:r w:rsidRPr="0003781E">
              <w:rPr>
                <w:rFonts w:ascii="Times New Roman" w:eastAsia="Times New Roman" w:hAnsi="Times New Roman" w:cs="Times New Roman"/>
                <w:vertAlign w:val="superscript"/>
                <w:lang w:val="en-US" w:eastAsia="tr-TR"/>
              </w:rPr>
              <w:t>st</w:t>
            </w:r>
            <w:r w:rsidRPr="0003781E">
              <w:rPr>
                <w:rFonts w:ascii="Times New Roman" w:eastAsia="Times New Roman" w:hAnsi="Times New Roman" w:cs="Times New Roman"/>
                <w:lang w:val="en-US" w:eastAsia="tr-TR"/>
              </w:rPr>
              <w:t xml:space="preserve"> Mid Term Exam</w:t>
            </w:r>
          </w:p>
        </w:tc>
      </w:tr>
      <w:tr w:rsidR="0003781E" w:rsidRPr="0003781E" w:rsidTr="0003781E">
        <w:trPr>
          <w:jc w:val="center"/>
        </w:trPr>
        <w:tc>
          <w:tcPr>
            <w:tcW w:w="521" w:type="pct"/>
            <w:tcBorders>
              <w:top w:val="single" w:sz="6" w:space="0" w:color="auto"/>
              <w:left w:val="single" w:sz="12" w:space="0" w:color="auto"/>
              <w:bottom w:val="single" w:sz="6" w:space="0" w:color="auto"/>
              <w:right w:val="single" w:sz="6" w:space="0" w:color="auto"/>
            </w:tcBorders>
            <w:shd w:val="clear" w:color="auto" w:fill="auto"/>
            <w:vAlign w:val="center"/>
          </w:tcPr>
          <w:p w:rsidR="0003781E" w:rsidRPr="0003781E" w:rsidRDefault="0003781E" w:rsidP="0003781E">
            <w:pPr>
              <w:spacing w:after="0" w:line="240" w:lineRule="auto"/>
              <w:jc w:val="center"/>
              <w:rPr>
                <w:rFonts w:ascii="Times New Roman" w:eastAsia="Times New Roman" w:hAnsi="Times New Roman" w:cs="Times New Roman"/>
                <w:lang w:val="en-US" w:eastAsia="tr-TR"/>
              </w:rPr>
            </w:pPr>
            <w:r w:rsidRPr="0003781E">
              <w:rPr>
                <w:rFonts w:ascii="Times New Roman" w:eastAsia="Times New Roman" w:hAnsi="Times New Roman" w:cs="Times New Roman"/>
                <w:lang w:val="en-US" w:eastAsia="tr-TR"/>
              </w:rPr>
              <w:t>9</w:t>
            </w:r>
          </w:p>
        </w:tc>
        <w:tc>
          <w:tcPr>
            <w:tcW w:w="4479" w:type="pct"/>
            <w:tcBorders>
              <w:top w:val="single" w:sz="6" w:space="0" w:color="auto"/>
              <w:left w:val="single" w:sz="6" w:space="0" w:color="auto"/>
              <w:bottom w:val="single" w:sz="6" w:space="0" w:color="auto"/>
              <w:right w:val="single" w:sz="12" w:space="0" w:color="auto"/>
            </w:tcBorders>
            <w:shd w:val="clear" w:color="auto" w:fill="auto"/>
          </w:tcPr>
          <w:p w:rsidR="0003781E" w:rsidRPr="0003781E" w:rsidRDefault="0003781E" w:rsidP="0003781E">
            <w:pPr>
              <w:numPr>
                <w:ilvl w:val="0"/>
                <w:numId w:val="7"/>
              </w:numPr>
              <w:spacing w:after="0" w:line="240" w:lineRule="auto"/>
              <w:contextualSpacing/>
              <w:rPr>
                <w:rFonts w:ascii="Times New Roman" w:eastAsia="Calibri" w:hAnsi="Times New Roman" w:cs="Times New Roman"/>
                <w:lang w:val="en-US"/>
              </w:rPr>
            </w:pPr>
            <w:r w:rsidRPr="0003781E">
              <w:rPr>
                <w:rFonts w:ascii="Times New Roman" w:eastAsia="Calibri" w:hAnsi="Times New Roman" w:cs="Times New Roman"/>
                <w:lang w:val="en-US"/>
              </w:rPr>
              <w:t>Sampling Distribution</w:t>
            </w:r>
          </w:p>
          <w:p w:rsidR="0003781E" w:rsidRPr="0003781E" w:rsidRDefault="0003781E" w:rsidP="0003781E">
            <w:pPr>
              <w:numPr>
                <w:ilvl w:val="1"/>
                <w:numId w:val="7"/>
              </w:numPr>
              <w:spacing w:after="0" w:line="240" w:lineRule="auto"/>
              <w:contextualSpacing/>
              <w:rPr>
                <w:rFonts w:ascii="Times New Roman" w:eastAsia="Calibri" w:hAnsi="Times New Roman" w:cs="Times New Roman"/>
                <w:lang w:val="en-US"/>
              </w:rPr>
            </w:pPr>
            <w:r w:rsidRPr="0003781E">
              <w:rPr>
                <w:rFonts w:ascii="Times New Roman" w:eastAsia="Calibri" w:hAnsi="Times New Roman" w:cs="Times New Roman"/>
                <w:lang w:val="en-US"/>
              </w:rPr>
              <w:t>Sampling Distribution for Mean</w:t>
            </w:r>
          </w:p>
          <w:p w:rsidR="0003781E" w:rsidRPr="0003781E" w:rsidRDefault="0003781E" w:rsidP="0003781E">
            <w:pPr>
              <w:numPr>
                <w:ilvl w:val="1"/>
                <w:numId w:val="7"/>
              </w:numPr>
              <w:spacing w:after="0" w:line="240" w:lineRule="auto"/>
              <w:contextualSpacing/>
              <w:rPr>
                <w:rFonts w:ascii="Times New Roman" w:eastAsia="Calibri" w:hAnsi="Times New Roman" w:cs="Times New Roman"/>
                <w:lang w:val="en-US"/>
              </w:rPr>
            </w:pPr>
            <w:r w:rsidRPr="0003781E">
              <w:rPr>
                <w:rFonts w:ascii="Times New Roman" w:eastAsia="Calibri" w:hAnsi="Times New Roman" w:cs="Times New Roman"/>
                <w:lang w:val="en-US"/>
              </w:rPr>
              <w:t>Standard Error of Sample Mean</w:t>
            </w:r>
          </w:p>
          <w:p w:rsidR="0003781E" w:rsidRPr="0003781E" w:rsidRDefault="0003781E" w:rsidP="0003781E">
            <w:pPr>
              <w:numPr>
                <w:ilvl w:val="1"/>
                <w:numId w:val="7"/>
              </w:numPr>
              <w:spacing w:after="0" w:line="240" w:lineRule="auto"/>
              <w:contextualSpacing/>
              <w:rPr>
                <w:rFonts w:ascii="Times New Roman" w:eastAsia="Calibri" w:hAnsi="Times New Roman" w:cs="Times New Roman"/>
                <w:lang w:val="en-US"/>
              </w:rPr>
            </w:pPr>
            <w:r w:rsidRPr="0003781E">
              <w:rPr>
                <w:rFonts w:ascii="Times New Roman" w:eastAsia="Calibri" w:hAnsi="Times New Roman" w:cs="Times New Roman"/>
                <w:lang w:val="en-US"/>
              </w:rPr>
              <w:t>The Central Limit Theorem</w:t>
            </w:r>
          </w:p>
          <w:p w:rsidR="0003781E" w:rsidRPr="0003781E" w:rsidRDefault="0003781E" w:rsidP="0003781E">
            <w:pPr>
              <w:numPr>
                <w:ilvl w:val="1"/>
                <w:numId w:val="7"/>
              </w:numPr>
              <w:spacing w:after="0" w:line="240" w:lineRule="auto"/>
              <w:contextualSpacing/>
              <w:rPr>
                <w:rFonts w:ascii="Times New Roman" w:eastAsia="Calibri" w:hAnsi="Times New Roman" w:cs="Times New Roman"/>
                <w:lang w:val="en-US"/>
              </w:rPr>
            </w:pPr>
            <w:r w:rsidRPr="0003781E">
              <w:rPr>
                <w:rFonts w:ascii="Times New Roman" w:eastAsia="Calibri" w:hAnsi="Times New Roman" w:cs="Times New Roman"/>
                <w:lang w:val="en-US"/>
              </w:rPr>
              <w:t>The Student t Distribution</w:t>
            </w:r>
          </w:p>
          <w:p w:rsidR="0003781E" w:rsidRPr="0003781E" w:rsidRDefault="0003781E" w:rsidP="0003781E">
            <w:pPr>
              <w:numPr>
                <w:ilvl w:val="1"/>
                <w:numId w:val="7"/>
              </w:numPr>
              <w:spacing w:after="0" w:line="240" w:lineRule="auto"/>
              <w:contextualSpacing/>
              <w:rPr>
                <w:rFonts w:ascii="Times New Roman" w:eastAsia="Calibri" w:hAnsi="Times New Roman" w:cs="Times New Roman"/>
                <w:lang w:val="en-US"/>
              </w:rPr>
            </w:pPr>
            <w:r w:rsidRPr="0003781E">
              <w:rPr>
                <w:rFonts w:ascii="Times New Roman" w:eastAsia="Calibri" w:hAnsi="Times New Roman" w:cs="Times New Roman"/>
                <w:lang w:val="en-US"/>
              </w:rPr>
              <w:t>Confidence Interval and Sample Size</w:t>
            </w:r>
            <w:r w:rsidRPr="0003781E">
              <w:rPr>
                <w:rFonts w:ascii="Times New Roman" w:eastAsia="Calibri" w:hAnsi="Times New Roman" w:cs="Times New Roman"/>
                <w:lang w:val="en-US"/>
              </w:rPr>
              <w:tab/>
            </w:r>
            <w:r w:rsidRPr="0003781E">
              <w:rPr>
                <w:rFonts w:ascii="Times New Roman" w:eastAsia="Calibri" w:hAnsi="Times New Roman" w:cs="Times New Roman"/>
                <w:lang w:val="en-US"/>
              </w:rPr>
              <w:tab/>
            </w:r>
          </w:p>
        </w:tc>
      </w:tr>
      <w:tr w:rsidR="0003781E" w:rsidRPr="0003781E" w:rsidTr="0003781E">
        <w:trPr>
          <w:jc w:val="center"/>
        </w:trPr>
        <w:tc>
          <w:tcPr>
            <w:tcW w:w="521" w:type="pct"/>
            <w:tcBorders>
              <w:top w:val="single" w:sz="6" w:space="0" w:color="auto"/>
              <w:left w:val="single" w:sz="12" w:space="0" w:color="auto"/>
              <w:bottom w:val="single" w:sz="6" w:space="0" w:color="auto"/>
              <w:right w:val="single" w:sz="6" w:space="0" w:color="auto"/>
            </w:tcBorders>
            <w:shd w:val="clear" w:color="auto" w:fill="auto"/>
            <w:vAlign w:val="center"/>
          </w:tcPr>
          <w:p w:rsidR="0003781E" w:rsidRPr="0003781E" w:rsidRDefault="0003781E" w:rsidP="0003781E">
            <w:pPr>
              <w:spacing w:after="0" w:line="240" w:lineRule="auto"/>
              <w:jc w:val="center"/>
              <w:rPr>
                <w:rFonts w:ascii="Times New Roman" w:eastAsia="Times New Roman" w:hAnsi="Times New Roman" w:cs="Times New Roman"/>
                <w:lang w:val="en-US" w:eastAsia="tr-TR"/>
              </w:rPr>
            </w:pPr>
            <w:r w:rsidRPr="0003781E">
              <w:rPr>
                <w:rFonts w:ascii="Times New Roman" w:eastAsia="Times New Roman" w:hAnsi="Times New Roman" w:cs="Times New Roman"/>
                <w:lang w:val="en-US" w:eastAsia="tr-TR"/>
              </w:rPr>
              <w:t>10</w:t>
            </w:r>
          </w:p>
        </w:tc>
        <w:tc>
          <w:tcPr>
            <w:tcW w:w="4479" w:type="pct"/>
            <w:tcBorders>
              <w:top w:val="single" w:sz="6" w:space="0" w:color="auto"/>
              <w:left w:val="single" w:sz="6" w:space="0" w:color="auto"/>
              <w:bottom w:val="single" w:sz="6" w:space="0" w:color="auto"/>
              <w:right w:val="single" w:sz="12" w:space="0" w:color="auto"/>
            </w:tcBorders>
            <w:shd w:val="clear" w:color="auto" w:fill="auto"/>
          </w:tcPr>
          <w:p w:rsidR="0003781E" w:rsidRPr="0003781E" w:rsidRDefault="0003781E" w:rsidP="0003781E">
            <w:pPr>
              <w:numPr>
                <w:ilvl w:val="0"/>
                <w:numId w:val="8"/>
              </w:numPr>
              <w:spacing w:after="0" w:line="240" w:lineRule="auto"/>
              <w:contextualSpacing/>
              <w:rPr>
                <w:rFonts w:ascii="Times New Roman" w:eastAsia="Calibri" w:hAnsi="Times New Roman" w:cs="Times New Roman"/>
                <w:lang w:val="en-US"/>
              </w:rPr>
            </w:pPr>
            <w:r w:rsidRPr="0003781E">
              <w:rPr>
                <w:rFonts w:ascii="Times New Roman" w:eastAsia="Calibri" w:hAnsi="Times New Roman" w:cs="Times New Roman"/>
                <w:lang w:val="en-US"/>
              </w:rPr>
              <w:t>Hypothesis Tests: One Sample Case</w:t>
            </w:r>
          </w:p>
          <w:p w:rsidR="0003781E" w:rsidRPr="0003781E" w:rsidRDefault="0003781E" w:rsidP="0003781E">
            <w:pPr>
              <w:numPr>
                <w:ilvl w:val="1"/>
                <w:numId w:val="8"/>
              </w:numPr>
              <w:spacing w:after="0" w:line="240" w:lineRule="auto"/>
              <w:contextualSpacing/>
              <w:rPr>
                <w:rFonts w:ascii="Times New Roman" w:eastAsia="Calibri" w:hAnsi="Times New Roman" w:cs="Times New Roman"/>
                <w:lang w:val="en-US"/>
              </w:rPr>
            </w:pPr>
            <w:r w:rsidRPr="0003781E">
              <w:rPr>
                <w:rFonts w:ascii="Times New Roman" w:eastAsia="Calibri" w:hAnsi="Times New Roman" w:cs="Times New Roman"/>
                <w:lang w:val="en-US"/>
              </w:rPr>
              <w:t>Introduction to Hypothesis Tests</w:t>
            </w:r>
          </w:p>
          <w:p w:rsidR="0003781E" w:rsidRPr="0003781E" w:rsidRDefault="0003781E" w:rsidP="0003781E">
            <w:pPr>
              <w:numPr>
                <w:ilvl w:val="1"/>
                <w:numId w:val="8"/>
              </w:numPr>
              <w:spacing w:after="0" w:line="240" w:lineRule="auto"/>
              <w:contextualSpacing/>
              <w:rPr>
                <w:rFonts w:ascii="Times New Roman" w:eastAsia="Calibri" w:hAnsi="Times New Roman" w:cs="Times New Roman"/>
                <w:lang w:val="en-US"/>
              </w:rPr>
            </w:pPr>
            <w:r w:rsidRPr="0003781E">
              <w:rPr>
                <w:rFonts w:ascii="Times New Roman" w:eastAsia="Calibri" w:hAnsi="Times New Roman" w:cs="Times New Roman"/>
                <w:lang w:val="en-US"/>
              </w:rPr>
              <w:t>z Test for Mean</w:t>
            </w:r>
          </w:p>
          <w:p w:rsidR="0003781E" w:rsidRPr="0003781E" w:rsidRDefault="0003781E" w:rsidP="0003781E">
            <w:pPr>
              <w:numPr>
                <w:ilvl w:val="1"/>
                <w:numId w:val="8"/>
              </w:numPr>
              <w:spacing w:after="0" w:line="240" w:lineRule="auto"/>
              <w:contextualSpacing/>
              <w:rPr>
                <w:rFonts w:ascii="Times New Roman" w:eastAsia="Calibri" w:hAnsi="Times New Roman" w:cs="Times New Roman"/>
                <w:lang w:val="en-US"/>
              </w:rPr>
            </w:pPr>
            <w:r w:rsidRPr="0003781E">
              <w:rPr>
                <w:rFonts w:ascii="Times New Roman" w:eastAsia="Calibri" w:hAnsi="Times New Roman" w:cs="Times New Roman"/>
                <w:lang w:val="en-US"/>
              </w:rPr>
              <w:t>t Test for Mean</w:t>
            </w:r>
          </w:p>
          <w:p w:rsidR="0003781E" w:rsidRPr="0003781E" w:rsidRDefault="0003781E" w:rsidP="0003781E">
            <w:pPr>
              <w:numPr>
                <w:ilvl w:val="1"/>
                <w:numId w:val="8"/>
              </w:numPr>
              <w:spacing w:after="0" w:line="240" w:lineRule="auto"/>
              <w:contextualSpacing/>
              <w:rPr>
                <w:rFonts w:ascii="Times New Roman" w:eastAsia="Calibri" w:hAnsi="Times New Roman" w:cs="Times New Roman"/>
                <w:lang w:val="en-US"/>
              </w:rPr>
            </w:pPr>
            <w:r w:rsidRPr="0003781E">
              <w:rPr>
                <w:rFonts w:ascii="Times New Roman" w:eastAsia="Calibri" w:hAnsi="Times New Roman" w:cs="Times New Roman"/>
                <w:lang w:val="en-US"/>
              </w:rPr>
              <w:t>Power of Test and Sample Size</w:t>
            </w:r>
          </w:p>
          <w:p w:rsidR="0003781E" w:rsidRPr="0003781E" w:rsidRDefault="0003781E" w:rsidP="0003781E">
            <w:pPr>
              <w:numPr>
                <w:ilvl w:val="1"/>
                <w:numId w:val="8"/>
              </w:numPr>
              <w:spacing w:after="0" w:line="240" w:lineRule="auto"/>
              <w:contextualSpacing/>
              <w:rPr>
                <w:rFonts w:ascii="Times New Roman" w:eastAsia="Calibri" w:hAnsi="Times New Roman" w:cs="Times New Roman"/>
                <w:lang w:val="en-US"/>
              </w:rPr>
            </w:pPr>
            <w:r w:rsidRPr="0003781E">
              <w:rPr>
                <w:rFonts w:ascii="Times New Roman" w:eastAsia="Calibri" w:hAnsi="Times New Roman" w:cs="Times New Roman"/>
                <w:lang w:val="en-US"/>
              </w:rPr>
              <w:t>One Sample Test for Binomial Proportion</w:t>
            </w:r>
          </w:p>
          <w:p w:rsidR="0003781E" w:rsidRPr="0003781E" w:rsidRDefault="0003781E" w:rsidP="0003781E">
            <w:pPr>
              <w:numPr>
                <w:ilvl w:val="1"/>
                <w:numId w:val="8"/>
              </w:numPr>
              <w:spacing w:after="0" w:line="240" w:lineRule="auto"/>
              <w:contextualSpacing/>
              <w:rPr>
                <w:rFonts w:ascii="Times New Roman" w:eastAsia="Calibri" w:hAnsi="Times New Roman" w:cs="Times New Roman"/>
                <w:lang w:val="en-US"/>
              </w:rPr>
            </w:pPr>
            <w:r w:rsidRPr="0003781E">
              <w:rPr>
                <w:rFonts w:ascii="Times New Roman" w:eastAsia="Calibri" w:hAnsi="Times New Roman" w:cs="Times New Roman"/>
                <w:lang w:val="en-US"/>
              </w:rPr>
              <w:t>One Sample χ</w:t>
            </w:r>
            <w:r w:rsidRPr="0003781E">
              <w:rPr>
                <w:rFonts w:ascii="Times New Roman" w:eastAsia="Calibri" w:hAnsi="Times New Roman" w:cs="Times New Roman"/>
                <w:vertAlign w:val="superscript"/>
                <w:lang w:val="en-US"/>
              </w:rPr>
              <w:t>2</w:t>
            </w:r>
            <w:r w:rsidRPr="0003781E">
              <w:rPr>
                <w:rFonts w:ascii="Times New Roman" w:eastAsia="Calibri" w:hAnsi="Times New Roman" w:cs="Times New Roman"/>
                <w:lang w:val="en-US"/>
              </w:rPr>
              <w:t xml:space="preserve"> Test for Variance of Normal Distribution</w:t>
            </w:r>
          </w:p>
        </w:tc>
      </w:tr>
      <w:tr w:rsidR="0003781E" w:rsidRPr="0003781E" w:rsidTr="0003781E">
        <w:trPr>
          <w:jc w:val="center"/>
        </w:trPr>
        <w:tc>
          <w:tcPr>
            <w:tcW w:w="521" w:type="pct"/>
            <w:tcBorders>
              <w:top w:val="single" w:sz="6" w:space="0" w:color="auto"/>
              <w:left w:val="single" w:sz="12" w:space="0" w:color="auto"/>
              <w:bottom w:val="single" w:sz="6" w:space="0" w:color="auto"/>
              <w:right w:val="single" w:sz="6" w:space="0" w:color="auto"/>
            </w:tcBorders>
            <w:shd w:val="clear" w:color="auto" w:fill="auto"/>
            <w:vAlign w:val="center"/>
          </w:tcPr>
          <w:p w:rsidR="0003781E" w:rsidRPr="0003781E" w:rsidRDefault="0003781E" w:rsidP="0003781E">
            <w:pPr>
              <w:spacing w:after="0" w:line="240" w:lineRule="auto"/>
              <w:jc w:val="center"/>
              <w:rPr>
                <w:rFonts w:ascii="Times New Roman" w:eastAsia="Times New Roman" w:hAnsi="Times New Roman" w:cs="Times New Roman"/>
                <w:lang w:val="en-US" w:eastAsia="tr-TR"/>
              </w:rPr>
            </w:pPr>
            <w:r w:rsidRPr="0003781E">
              <w:rPr>
                <w:rFonts w:ascii="Times New Roman" w:eastAsia="Times New Roman" w:hAnsi="Times New Roman" w:cs="Times New Roman"/>
                <w:lang w:val="en-US" w:eastAsia="tr-TR"/>
              </w:rPr>
              <w:t>11</w:t>
            </w:r>
          </w:p>
        </w:tc>
        <w:tc>
          <w:tcPr>
            <w:tcW w:w="4479" w:type="pct"/>
            <w:tcBorders>
              <w:top w:val="single" w:sz="6" w:space="0" w:color="auto"/>
              <w:left w:val="single" w:sz="6" w:space="0" w:color="auto"/>
              <w:bottom w:val="single" w:sz="6" w:space="0" w:color="auto"/>
              <w:right w:val="single" w:sz="12" w:space="0" w:color="auto"/>
            </w:tcBorders>
            <w:shd w:val="clear" w:color="auto" w:fill="auto"/>
          </w:tcPr>
          <w:p w:rsidR="0003781E" w:rsidRPr="0003781E" w:rsidRDefault="0003781E" w:rsidP="0003781E">
            <w:pPr>
              <w:numPr>
                <w:ilvl w:val="0"/>
                <w:numId w:val="9"/>
              </w:numPr>
              <w:spacing w:after="0" w:line="240" w:lineRule="auto"/>
              <w:contextualSpacing/>
              <w:rPr>
                <w:rFonts w:ascii="Times New Roman" w:eastAsia="Calibri" w:hAnsi="Times New Roman" w:cs="Times New Roman"/>
                <w:lang w:val="en-US"/>
              </w:rPr>
            </w:pPr>
            <w:r w:rsidRPr="0003781E">
              <w:rPr>
                <w:rFonts w:ascii="Times New Roman" w:eastAsia="Calibri" w:hAnsi="Times New Roman" w:cs="Times New Roman"/>
                <w:lang w:val="en-US"/>
              </w:rPr>
              <w:t>Biostatistics Laboratory</w:t>
            </w:r>
          </w:p>
          <w:p w:rsidR="0003781E" w:rsidRPr="0003781E" w:rsidRDefault="0003781E" w:rsidP="0003781E">
            <w:pPr>
              <w:numPr>
                <w:ilvl w:val="1"/>
                <w:numId w:val="9"/>
              </w:numPr>
              <w:spacing w:after="0" w:line="240" w:lineRule="auto"/>
              <w:contextualSpacing/>
              <w:rPr>
                <w:rFonts w:ascii="Times New Roman" w:eastAsia="Calibri" w:hAnsi="Times New Roman" w:cs="Times New Roman"/>
                <w:lang w:val="en-US"/>
              </w:rPr>
            </w:pPr>
            <w:r w:rsidRPr="0003781E">
              <w:rPr>
                <w:rFonts w:ascii="Times New Roman" w:eastAsia="Calibri" w:hAnsi="Times New Roman" w:cs="Times New Roman"/>
                <w:lang w:val="en-US"/>
              </w:rPr>
              <w:t>One Sample Hypothesis Tests in Package Programs</w:t>
            </w:r>
          </w:p>
        </w:tc>
      </w:tr>
      <w:tr w:rsidR="0003781E" w:rsidRPr="0003781E" w:rsidTr="0003781E">
        <w:trPr>
          <w:jc w:val="center"/>
        </w:trPr>
        <w:tc>
          <w:tcPr>
            <w:tcW w:w="521" w:type="pct"/>
            <w:tcBorders>
              <w:top w:val="single" w:sz="6" w:space="0" w:color="auto"/>
              <w:left w:val="single" w:sz="12" w:space="0" w:color="auto"/>
              <w:bottom w:val="single" w:sz="6" w:space="0" w:color="auto"/>
              <w:right w:val="single" w:sz="6" w:space="0" w:color="auto"/>
            </w:tcBorders>
            <w:shd w:val="clear" w:color="auto" w:fill="auto"/>
            <w:vAlign w:val="center"/>
          </w:tcPr>
          <w:p w:rsidR="0003781E" w:rsidRPr="0003781E" w:rsidRDefault="0003781E" w:rsidP="0003781E">
            <w:pPr>
              <w:spacing w:after="0" w:line="240" w:lineRule="auto"/>
              <w:jc w:val="center"/>
              <w:rPr>
                <w:rFonts w:ascii="Times New Roman" w:eastAsia="Times New Roman" w:hAnsi="Times New Roman" w:cs="Times New Roman"/>
                <w:lang w:val="en-US" w:eastAsia="tr-TR"/>
              </w:rPr>
            </w:pPr>
            <w:r w:rsidRPr="0003781E">
              <w:rPr>
                <w:rFonts w:ascii="Times New Roman" w:eastAsia="Times New Roman" w:hAnsi="Times New Roman" w:cs="Times New Roman"/>
                <w:lang w:val="en-US" w:eastAsia="tr-TR"/>
              </w:rPr>
              <w:t>12</w:t>
            </w:r>
          </w:p>
        </w:tc>
        <w:tc>
          <w:tcPr>
            <w:tcW w:w="4479" w:type="pct"/>
            <w:tcBorders>
              <w:top w:val="single" w:sz="6" w:space="0" w:color="auto"/>
              <w:left w:val="single" w:sz="6" w:space="0" w:color="auto"/>
              <w:bottom w:val="single" w:sz="6" w:space="0" w:color="auto"/>
              <w:right w:val="single" w:sz="12" w:space="0" w:color="auto"/>
            </w:tcBorders>
            <w:shd w:val="clear" w:color="auto" w:fill="auto"/>
          </w:tcPr>
          <w:p w:rsidR="0003781E" w:rsidRPr="0003781E" w:rsidRDefault="0003781E" w:rsidP="0003781E">
            <w:pPr>
              <w:numPr>
                <w:ilvl w:val="0"/>
                <w:numId w:val="10"/>
              </w:numPr>
              <w:spacing w:after="0" w:line="240" w:lineRule="auto"/>
              <w:contextualSpacing/>
              <w:rPr>
                <w:rFonts w:ascii="Times New Roman" w:eastAsia="Calibri" w:hAnsi="Times New Roman" w:cs="Times New Roman"/>
                <w:lang w:val="en-US"/>
              </w:rPr>
            </w:pPr>
            <w:r w:rsidRPr="0003781E">
              <w:rPr>
                <w:rFonts w:ascii="Times New Roman" w:eastAsia="Calibri" w:hAnsi="Times New Roman" w:cs="Times New Roman"/>
                <w:lang w:val="en-US"/>
              </w:rPr>
              <w:t>Hypothesis Tests: Two Sample Case</w:t>
            </w:r>
          </w:p>
          <w:p w:rsidR="0003781E" w:rsidRPr="0003781E" w:rsidRDefault="0003781E" w:rsidP="0003781E">
            <w:pPr>
              <w:numPr>
                <w:ilvl w:val="1"/>
                <w:numId w:val="10"/>
              </w:numPr>
              <w:spacing w:after="0" w:line="240" w:lineRule="auto"/>
              <w:contextualSpacing/>
              <w:rPr>
                <w:rFonts w:ascii="Times New Roman" w:eastAsia="Calibri" w:hAnsi="Times New Roman" w:cs="Times New Roman"/>
                <w:lang w:val="en-US"/>
              </w:rPr>
            </w:pPr>
            <w:r w:rsidRPr="0003781E">
              <w:rPr>
                <w:rFonts w:ascii="Times New Roman" w:eastAsia="Calibri" w:hAnsi="Times New Roman" w:cs="Times New Roman"/>
                <w:lang w:val="en-US"/>
              </w:rPr>
              <w:t>Two Sample z Test for Mean</w:t>
            </w:r>
          </w:p>
          <w:p w:rsidR="0003781E" w:rsidRPr="0003781E" w:rsidRDefault="0003781E" w:rsidP="0003781E">
            <w:pPr>
              <w:numPr>
                <w:ilvl w:val="1"/>
                <w:numId w:val="10"/>
              </w:numPr>
              <w:spacing w:after="0" w:line="240" w:lineRule="auto"/>
              <w:contextualSpacing/>
              <w:rPr>
                <w:rFonts w:ascii="Times New Roman" w:eastAsia="Calibri" w:hAnsi="Times New Roman" w:cs="Times New Roman"/>
                <w:lang w:val="en-US"/>
              </w:rPr>
            </w:pPr>
            <w:r w:rsidRPr="0003781E">
              <w:rPr>
                <w:rFonts w:ascii="Times New Roman" w:eastAsia="Calibri" w:hAnsi="Times New Roman" w:cs="Times New Roman"/>
                <w:lang w:val="en-US"/>
              </w:rPr>
              <w:t>Two Sample t Test for Means</w:t>
            </w:r>
          </w:p>
          <w:p w:rsidR="0003781E" w:rsidRPr="0003781E" w:rsidRDefault="0003781E" w:rsidP="0003781E">
            <w:pPr>
              <w:numPr>
                <w:ilvl w:val="1"/>
                <w:numId w:val="10"/>
              </w:numPr>
              <w:spacing w:after="0" w:line="240" w:lineRule="auto"/>
              <w:contextualSpacing/>
              <w:rPr>
                <w:rFonts w:ascii="Times New Roman" w:eastAsia="Calibri" w:hAnsi="Times New Roman" w:cs="Times New Roman"/>
                <w:lang w:val="en-US"/>
              </w:rPr>
            </w:pPr>
            <w:r w:rsidRPr="0003781E">
              <w:rPr>
                <w:rFonts w:ascii="Times New Roman" w:eastAsia="Calibri" w:hAnsi="Times New Roman" w:cs="Times New Roman"/>
                <w:lang w:val="en-US"/>
              </w:rPr>
              <w:t>Paired Sample t Test</w:t>
            </w:r>
          </w:p>
          <w:p w:rsidR="0003781E" w:rsidRPr="0003781E" w:rsidRDefault="0003781E" w:rsidP="0003781E">
            <w:pPr>
              <w:numPr>
                <w:ilvl w:val="1"/>
                <w:numId w:val="10"/>
              </w:numPr>
              <w:spacing w:after="0" w:line="240" w:lineRule="auto"/>
              <w:contextualSpacing/>
              <w:rPr>
                <w:rFonts w:ascii="Times New Roman" w:eastAsia="Calibri" w:hAnsi="Times New Roman" w:cs="Times New Roman"/>
                <w:lang w:val="en-US"/>
              </w:rPr>
            </w:pPr>
            <w:r w:rsidRPr="0003781E">
              <w:rPr>
                <w:rFonts w:ascii="Times New Roman" w:eastAsia="Calibri" w:hAnsi="Times New Roman" w:cs="Times New Roman"/>
                <w:lang w:val="en-US"/>
              </w:rPr>
              <w:t xml:space="preserve">Two Sample Test to Comparison Two Binomial Proportion </w:t>
            </w:r>
          </w:p>
          <w:p w:rsidR="0003781E" w:rsidRPr="0003781E" w:rsidRDefault="0003781E" w:rsidP="0003781E">
            <w:pPr>
              <w:numPr>
                <w:ilvl w:val="1"/>
                <w:numId w:val="10"/>
              </w:numPr>
              <w:spacing w:after="0" w:line="240" w:lineRule="auto"/>
              <w:contextualSpacing/>
              <w:rPr>
                <w:rFonts w:ascii="Times New Roman" w:eastAsia="Calibri" w:hAnsi="Times New Roman" w:cs="Times New Roman"/>
                <w:lang w:val="en-US"/>
              </w:rPr>
            </w:pPr>
            <w:r w:rsidRPr="0003781E">
              <w:rPr>
                <w:rFonts w:ascii="Times New Roman" w:eastAsia="Calibri" w:hAnsi="Times New Roman" w:cs="Times New Roman"/>
                <w:lang w:val="en-US"/>
              </w:rPr>
              <w:t>Power of Two Sample Test and Sample Size</w:t>
            </w:r>
          </w:p>
          <w:p w:rsidR="0003781E" w:rsidRPr="0003781E" w:rsidRDefault="0003781E" w:rsidP="0003781E">
            <w:pPr>
              <w:numPr>
                <w:ilvl w:val="1"/>
                <w:numId w:val="10"/>
              </w:numPr>
              <w:spacing w:after="0" w:line="240" w:lineRule="auto"/>
              <w:contextualSpacing/>
              <w:rPr>
                <w:rFonts w:ascii="Times New Roman" w:eastAsia="Calibri" w:hAnsi="Times New Roman" w:cs="Times New Roman"/>
                <w:lang w:val="en-US"/>
              </w:rPr>
            </w:pPr>
            <w:r w:rsidRPr="0003781E">
              <w:rPr>
                <w:rFonts w:ascii="Times New Roman" w:eastAsia="Calibri" w:hAnsi="Times New Roman" w:cs="Times New Roman"/>
                <w:lang w:val="en-US"/>
              </w:rPr>
              <w:t xml:space="preserve">F Test to Comparison Two Variances </w:t>
            </w:r>
          </w:p>
        </w:tc>
      </w:tr>
      <w:tr w:rsidR="0003781E" w:rsidRPr="0003781E" w:rsidTr="0003781E">
        <w:trPr>
          <w:jc w:val="center"/>
        </w:trPr>
        <w:tc>
          <w:tcPr>
            <w:tcW w:w="521" w:type="pct"/>
            <w:tcBorders>
              <w:top w:val="single" w:sz="6" w:space="0" w:color="auto"/>
              <w:left w:val="single" w:sz="12" w:space="0" w:color="auto"/>
              <w:bottom w:val="single" w:sz="6" w:space="0" w:color="auto"/>
              <w:right w:val="single" w:sz="6" w:space="0" w:color="auto"/>
            </w:tcBorders>
            <w:shd w:val="clear" w:color="auto" w:fill="auto"/>
            <w:vAlign w:val="center"/>
          </w:tcPr>
          <w:p w:rsidR="0003781E" w:rsidRPr="0003781E" w:rsidRDefault="0003781E" w:rsidP="0003781E">
            <w:pPr>
              <w:spacing w:after="0" w:line="240" w:lineRule="auto"/>
              <w:jc w:val="center"/>
              <w:rPr>
                <w:rFonts w:ascii="Times New Roman" w:eastAsia="Times New Roman" w:hAnsi="Times New Roman" w:cs="Times New Roman"/>
                <w:lang w:val="en-US" w:eastAsia="tr-TR"/>
              </w:rPr>
            </w:pPr>
            <w:r w:rsidRPr="0003781E">
              <w:rPr>
                <w:rFonts w:ascii="Times New Roman" w:eastAsia="Times New Roman" w:hAnsi="Times New Roman" w:cs="Times New Roman"/>
                <w:lang w:val="en-US" w:eastAsia="tr-TR"/>
              </w:rPr>
              <w:t>13</w:t>
            </w:r>
          </w:p>
        </w:tc>
        <w:tc>
          <w:tcPr>
            <w:tcW w:w="4479" w:type="pct"/>
            <w:tcBorders>
              <w:top w:val="single" w:sz="6" w:space="0" w:color="auto"/>
              <w:left w:val="single" w:sz="6" w:space="0" w:color="auto"/>
              <w:bottom w:val="single" w:sz="6" w:space="0" w:color="auto"/>
              <w:right w:val="single" w:sz="12" w:space="0" w:color="auto"/>
            </w:tcBorders>
            <w:shd w:val="clear" w:color="auto" w:fill="auto"/>
          </w:tcPr>
          <w:p w:rsidR="0003781E" w:rsidRPr="0003781E" w:rsidRDefault="0003781E" w:rsidP="0003781E">
            <w:pPr>
              <w:numPr>
                <w:ilvl w:val="0"/>
                <w:numId w:val="9"/>
              </w:numPr>
              <w:spacing w:after="0" w:line="240" w:lineRule="auto"/>
              <w:contextualSpacing/>
              <w:rPr>
                <w:rFonts w:ascii="Times New Roman" w:eastAsia="Calibri" w:hAnsi="Times New Roman" w:cs="Times New Roman"/>
                <w:lang w:val="en-US"/>
              </w:rPr>
            </w:pPr>
            <w:r w:rsidRPr="0003781E">
              <w:rPr>
                <w:rFonts w:ascii="Times New Roman" w:eastAsia="Calibri" w:hAnsi="Times New Roman" w:cs="Times New Roman"/>
                <w:lang w:val="en-US"/>
              </w:rPr>
              <w:t>Biostatistics Laboratory</w:t>
            </w:r>
          </w:p>
          <w:p w:rsidR="0003781E" w:rsidRPr="0003781E" w:rsidRDefault="0003781E" w:rsidP="0003781E">
            <w:pPr>
              <w:numPr>
                <w:ilvl w:val="1"/>
                <w:numId w:val="9"/>
              </w:numPr>
              <w:spacing w:after="0" w:line="240" w:lineRule="auto"/>
              <w:contextualSpacing/>
              <w:rPr>
                <w:rFonts w:ascii="Times New Roman" w:eastAsia="Calibri" w:hAnsi="Times New Roman" w:cs="Times New Roman"/>
                <w:lang w:val="en-US"/>
              </w:rPr>
            </w:pPr>
            <w:r w:rsidRPr="0003781E">
              <w:rPr>
                <w:rFonts w:ascii="Times New Roman" w:eastAsia="Calibri" w:hAnsi="Times New Roman" w:cs="Times New Roman"/>
                <w:lang w:val="en-US"/>
              </w:rPr>
              <w:t>Two Sample Hypothesis Tests in Package Programs</w:t>
            </w:r>
          </w:p>
        </w:tc>
      </w:tr>
      <w:tr w:rsidR="0003781E" w:rsidRPr="0003781E" w:rsidTr="0003781E">
        <w:trPr>
          <w:jc w:val="center"/>
        </w:trPr>
        <w:tc>
          <w:tcPr>
            <w:tcW w:w="521" w:type="pct"/>
            <w:tcBorders>
              <w:top w:val="single" w:sz="6" w:space="0" w:color="auto"/>
              <w:left w:val="single" w:sz="12" w:space="0" w:color="auto"/>
              <w:bottom w:val="single" w:sz="6" w:space="0" w:color="auto"/>
              <w:right w:val="single" w:sz="6" w:space="0" w:color="auto"/>
            </w:tcBorders>
            <w:shd w:val="clear" w:color="auto" w:fill="auto"/>
            <w:vAlign w:val="center"/>
          </w:tcPr>
          <w:p w:rsidR="0003781E" w:rsidRPr="0003781E" w:rsidRDefault="0003781E" w:rsidP="0003781E">
            <w:pPr>
              <w:spacing w:after="0" w:line="240" w:lineRule="auto"/>
              <w:jc w:val="center"/>
              <w:rPr>
                <w:rFonts w:ascii="Times New Roman" w:eastAsia="Times New Roman" w:hAnsi="Times New Roman" w:cs="Times New Roman"/>
                <w:lang w:val="en-US" w:eastAsia="tr-TR"/>
              </w:rPr>
            </w:pPr>
            <w:r w:rsidRPr="0003781E">
              <w:rPr>
                <w:rFonts w:ascii="Times New Roman" w:eastAsia="Times New Roman" w:hAnsi="Times New Roman" w:cs="Times New Roman"/>
                <w:lang w:val="en-US" w:eastAsia="tr-TR"/>
              </w:rPr>
              <w:t>14</w:t>
            </w:r>
          </w:p>
        </w:tc>
        <w:tc>
          <w:tcPr>
            <w:tcW w:w="4479" w:type="pct"/>
            <w:tcBorders>
              <w:top w:val="single" w:sz="6" w:space="0" w:color="auto"/>
              <w:left w:val="single" w:sz="6" w:space="0" w:color="auto"/>
              <w:bottom w:val="single" w:sz="6" w:space="0" w:color="auto"/>
              <w:right w:val="single" w:sz="12" w:space="0" w:color="auto"/>
            </w:tcBorders>
            <w:shd w:val="clear" w:color="auto" w:fill="auto"/>
          </w:tcPr>
          <w:p w:rsidR="0003781E" w:rsidRPr="0003781E" w:rsidRDefault="0003781E" w:rsidP="0003781E">
            <w:pPr>
              <w:numPr>
                <w:ilvl w:val="0"/>
                <w:numId w:val="11"/>
              </w:numPr>
              <w:spacing w:after="0" w:line="240" w:lineRule="auto"/>
              <w:contextualSpacing/>
              <w:rPr>
                <w:rFonts w:ascii="Times New Roman" w:eastAsia="Calibri" w:hAnsi="Times New Roman" w:cs="Times New Roman"/>
                <w:lang w:val="en-US"/>
              </w:rPr>
            </w:pPr>
            <w:r w:rsidRPr="0003781E">
              <w:rPr>
                <w:rFonts w:ascii="Times New Roman" w:eastAsia="Calibri" w:hAnsi="Times New Roman" w:cs="Times New Roman"/>
                <w:lang w:val="en-US"/>
              </w:rPr>
              <w:t>Categorical Data Analysis</w:t>
            </w:r>
          </w:p>
          <w:p w:rsidR="0003781E" w:rsidRPr="0003781E" w:rsidRDefault="0003781E" w:rsidP="0003781E">
            <w:pPr>
              <w:numPr>
                <w:ilvl w:val="1"/>
                <w:numId w:val="11"/>
              </w:numPr>
              <w:spacing w:after="0" w:line="240" w:lineRule="auto"/>
              <w:contextualSpacing/>
              <w:rPr>
                <w:rFonts w:ascii="Times New Roman" w:eastAsia="Calibri" w:hAnsi="Times New Roman" w:cs="Times New Roman"/>
                <w:lang w:val="en-US"/>
              </w:rPr>
            </w:pPr>
            <w:r w:rsidRPr="0003781E">
              <w:rPr>
                <w:rFonts w:ascii="Times New Roman" w:eastAsia="Calibri" w:hAnsi="Times New Roman" w:cs="Times New Roman"/>
                <w:lang w:val="en-US"/>
              </w:rPr>
              <w:t>2x2 Contingency Table</w:t>
            </w:r>
          </w:p>
          <w:p w:rsidR="0003781E" w:rsidRPr="0003781E" w:rsidRDefault="0003781E" w:rsidP="0003781E">
            <w:pPr>
              <w:numPr>
                <w:ilvl w:val="1"/>
                <w:numId w:val="11"/>
              </w:numPr>
              <w:spacing w:after="0" w:line="240" w:lineRule="auto"/>
              <w:contextualSpacing/>
              <w:rPr>
                <w:rFonts w:ascii="Times New Roman" w:eastAsia="Calibri" w:hAnsi="Times New Roman" w:cs="Times New Roman"/>
                <w:lang w:val="en-US"/>
              </w:rPr>
            </w:pPr>
            <w:r w:rsidRPr="0003781E">
              <w:rPr>
                <w:rFonts w:ascii="Times New Roman" w:eastAsia="Calibri" w:hAnsi="Times New Roman" w:cs="Times New Roman"/>
                <w:lang w:val="en-US"/>
              </w:rPr>
              <w:t>rxc Contingency Table</w:t>
            </w:r>
          </w:p>
          <w:p w:rsidR="0003781E" w:rsidRPr="0003781E" w:rsidRDefault="0003781E" w:rsidP="0003781E">
            <w:pPr>
              <w:numPr>
                <w:ilvl w:val="1"/>
                <w:numId w:val="11"/>
              </w:numPr>
              <w:spacing w:after="0" w:line="240" w:lineRule="auto"/>
              <w:contextualSpacing/>
              <w:rPr>
                <w:rFonts w:ascii="Times New Roman" w:eastAsia="Calibri" w:hAnsi="Times New Roman" w:cs="Times New Roman"/>
                <w:lang w:val="en-US"/>
              </w:rPr>
            </w:pPr>
            <w:r w:rsidRPr="0003781E">
              <w:rPr>
                <w:rFonts w:ascii="Times New Roman" w:eastAsia="Calibri" w:hAnsi="Times New Roman" w:cs="Times New Roman"/>
                <w:lang w:val="en-US"/>
              </w:rPr>
              <w:t>Cochran-Mantel-Haenszel Test</w:t>
            </w:r>
          </w:p>
          <w:p w:rsidR="0003781E" w:rsidRPr="0003781E" w:rsidRDefault="0003781E" w:rsidP="0003781E">
            <w:pPr>
              <w:numPr>
                <w:ilvl w:val="1"/>
                <w:numId w:val="11"/>
              </w:numPr>
              <w:spacing w:after="0" w:line="240" w:lineRule="auto"/>
              <w:contextualSpacing/>
              <w:rPr>
                <w:rFonts w:ascii="Times New Roman" w:eastAsia="Calibri" w:hAnsi="Times New Roman" w:cs="Times New Roman"/>
                <w:lang w:val="en-US"/>
              </w:rPr>
            </w:pPr>
            <w:r w:rsidRPr="0003781E">
              <w:rPr>
                <w:rFonts w:ascii="Times New Roman" w:eastAsia="Calibri" w:hAnsi="Times New Roman" w:cs="Times New Roman"/>
                <w:lang w:val="en-US"/>
              </w:rPr>
              <w:t>McNemar Test</w:t>
            </w:r>
          </w:p>
          <w:p w:rsidR="0003781E" w:rsidRPr="0003781E" w:rsidRDefault="0003781E" w:rsidP="0003781E">
            <w:pPr>
              <w:numPr>
                <w:ilvl w:val="1"/>
                <w:numId w:val="11"/>
              </w:numPr>
              <w:spacing w:after="0" w:line="240" w:lineRule="auto"/>
              <w:contextualSpacing/>
              <w:rPr>
                <w:rFonts w:ascii="Times New Roman" w:eastAsia="Calibri" w:hAnsi="Times New Roman" w:cs="Times New Roman"/>
                <w:lang w:val="en-US"/>
              </w:rPr>
            </w:pPr>
            <w:r w:rsidRPr="0003781E">
              <w:rPr>
                <w:rFonts w:ascii="Times New Roman" w:eastAsia="Calibri" w:hAnsi="Times New Roman" w:cs="Times New Roman"/>
                <w:lang w:val="en-US"/>
              </w:rPr>
              <w:t>The Kappa Statistics</w:t>
            </w:r>
          </w:p>
          <w:p w:rsidR="0003781E" w:rsidRPr="0003781E" w:rsidRDefault="0003781E" w:rsidP="0003781E">
            <w:pPr>
              <w:numPr>
                <w:ilvl w:val="1"/>
                <w:numId w:val="11"/>
              </w:numPr>
              <w:spacing w:after="0" w:line="240" w:lineRule="auto"/>
              <w:contextualSpacing/>
              <w:rPr>
                <w:rFonts w:ascii="Times New Roman" w:eastAsia="Calibri" w:hAnsi="Times New Roman" w:cs="Times New Roman"/>
                <w:lang w:val="en-US"/>
              </w:rPr>
            </w:pPr>
            <w:r w:rsidRPr="0003781E">
              <w:rPr>
                <w:rFonts w:ascii="Times New Roman" w:eastAsia="Calibri" w:hAnsi="Times New Roman" w:cs="Times New Roman"/>
                <w:lang w:val="en-US"/>
              </w:rPr>
              <w:t>χ</w:t>
            </w:r>
            <w:r w:rsidRPr="0003781E">
              <w:rPr>
                <w:rFonts w:ascii="Times New Roman" w:eastAsia="Calibri" w:hAnsi="Times New Roman" w:cs="Times New Roman"/>
                <w:vertAlign w:val="superscript"/>
                <w:lang w:val="en-US"/>
              </w:rPr>
              <w:t>2</w:t>
            </w:r>
            <w:r w:rsidRPr="0003781E">
              <w:rPr>
                <w:rFonts w:ascii="Times New Roman" w:eastAsia="Calibri" w:hAnsi="Times New Roman" w:cs="Times New Roman"/>
                <w:lang w:val="en-US"/>
              </w:rPr>
              <w:t xml:space="preserve"> Goodness of Fit Test</w:t>
            </w:r>
          </w:p>
        </w:tc>
      </w:tr>
      <w:tr w:rsidR="0003781E" w:rsidRPr="0003781E" w:rsidTr="0003781E">
        <w:trPr>
          <w:trHeight w:val="322"/>
          <w:jc w:val="center"/>
        </w:trPr>
        <w:tc>
          <w:tcPr>
            <w:tcW w:w="521" w:type="pct"/>
            <w:tcBorders>
              <w:top w:val="single" w:sz="6" w:space="0" w:color="auto"/>
              <w:left w:val="single" w:sz="12" w:space="0" w:color="auto"/>
              <w:bottom w:val="single" w:sz="6" w:space="0" w:color="auto"/>
              <w:right w:val="single" w:sz="6" w:space="0" w:color="auto"/>
            </w:tcBorders>
            <w:shd w:val="clear" w:color="auto" w:fill="auto"/>
            <w:vAlign w:val="center"/>
          </w:tcPr>
          <w:p w:rsidR="0003781E" w:rsidRPr="0003781E" w:rsidRDefault="0003781E" w:rsidP="0003781E">
            <w:pPr>
              <w:spacing w:after="0" w:line="240" w:lineRule="auto"/>
              <w:jc w:val="center"/>
              <w:rPr>
                <w:rFonts w:ascii="Times New Roman" w:eastAsia="Times New Roman" w:hAnsi="Times New Roman" w:cs="Times New Roman"/>
                <w:lang w:val="en-US" w:eastAsia="tr-TR"/>
              </w:rPr>
            </w:pPr>
            <w:r w:rsidRPr="0003781E">
              <w:rPr>
                <w:rFonts w:ascii="Times New Roman" w:eastAsia="Times New Roman" w:hAnsi="Times New Roman" w:cs="Times New Roman"/>
                <w:lang w:val="en-US" w:eastAsia="tr-TR"/>
              </w:rPr>
              <w:t>15</w:t>
            </w:r>
          </w:p>
        </w:tc>
        <w:tc>
          <w:tcPr>
            <w:tcW w:w="4479" w:type="pct"/>
            <w:tcBorders>
              <w:top w:val="single" w:sz="6" w:space="0" w:color="auto"/>
              <w:left w:val="single" w:sz="6" w:space="0" w:color="auto"/>
              <w:bottom w:val="single" w:sz="6" w:space="0" w:color="auto"/>
              <w:right w:val="single" w:sz="12" w:space="0" w:color="auto"/>
            </w:tcBorders>
            <w:shd w:val="clear" w:color="auto" w:fill="auto"/>
          </w:tcPr>
          <w:p w:rsidR="0003781E" w:rsidRPr="0003781E" w:rsidRDefault="0003781E" w:rsidP="0003781E">
            <w:pPr>
              <w:numPr>
                <w:ilvl w:val="0"/>
                <w:numId w:val="11"/>
              </w:numPr>
              <w:spacing w:after="0" w:line="240" w:lineRule="auto"/>
              <w:rPr>
                <w:rFonts w:ascii="Times New Roman" w:eastAsia="Times New Roman" w:hAnsi="Times New Roman" w:cs="Times New Roman"/>
                <w:lang w:val="en-US" w:eastAsia="tr-TR"/>
              </w:rPr>
            </w:pPr>
            <w:r w:rsidRPr="0003781E">
              <w:rPr>
                <w:rFonts w:ascii="Times New Roman" w:eastAsia="Times New Roman" w:hAnsi="Times New Roman" w:cs="Times New Roman"/>
                <w:lang w:val="en-US" w:eastAsia="tr-TR"/>
              </w:rPr>
              <w:t>Biostatistics Laboratory</w:t>
            </w:r>
          </w:p>
          <w:p w:rsidR="0003781E" w:rsidRPr="0003781E" w:rsidRDefault="0003781E" w:rsidP="0003781E">
            <w:pPr>
              <w:numPr>
                <w:ilvl w:val="1"/>
                <w:numId w:val="11"/>
              </w:numPr>
              <w:spacing w:after="0" w:line="240" w:lineRule="auto"/>
              <w:rPr>
                <w:rFonts w:ascii="Times New Roman" w:eastAsia="Times New Roman" w:hAnsi="Times New Roman" w:cs="Times New Roman"/>
                <w:lang w:val="en-US" w:eastAsia="tr-TR"/>
              </w:rPr>
            </w:pPr>
            <w:r w:rsidRPr="0003781E">
              <w:rPr>
                <w:rFonts w:ascii="Times New Roman" w:eastAsia="Times New Roman" w:hAnsi="Times New Roman" w:cs="Times New Roman"/>
                <w:lang w:val="en-US" w:eastAsia="tr-TR"/>
              </w:rPr>
              <w:t>Categorical Data Analysis in Package Programs</w:t>
            </w:r>
          </w:p>
        </w:tc>
      </w:tr>
      <w:tr w:rsidR="0003781E" w:rsidRPr="0003781E" w:rsidTr="0003781E">
        <w:trPr>
          <w:trHeight w:val="322"/>
          <w:jc w:val="center"/>
        </w:trPr>
        <w:tc>
          <w:tcPr>
            <w:tcW w:w="521" w:type="pct"/>
            <w:tcBorders>
              <w:top w:val="single" w:sz="6" w:space="0" w:color="auto"/>
              <w:left w:val="single" w:sz="12" w:space="0" w:color="auto"/>
              <w:bottom w:val="single" w:sz="6" w:space="0" w:color="auto"/>
              <w:right w:val="single" w:sz="6" w:space="0" w:color="auto"/>
            </w:tcBorders>
            <w:shd w:val="clear" w:color="auto" w:fill="auto"/>
            <w:vAlign w:val="center"/>
          </w:tcPr>
          <w:p w:rsidR="0003781E" w:rsidRPr="0003781E" w:rsidRDefault="0003781E" w:rsidP="0003781E">
            <w:pPr>
              <w:spacing w:after="0" w:line="240" w:lineRule="auto"/>
              <w:jc w:val="center"/>
              <w:rPr>
                <w:rFonts w:ascii="Times New Roman" w:eastAsia="Times New Roman" w:hAnsi="Times New Roman" w:cs="Times New Roman"/>
                <w:lang w:val="en-US" w:eastAsia="tr-TR"/>
              </w:rPr>
            </w:pPr>
            <w:r w:rsidRPr="0003781E">
              <w:rPr>
                <w:rFonts w:ascii="Times New Roman" w:eastAsia="Times New Roman" w:hAnsi="Times New Roman" w:cs="Times New Roman"/>
                <w:lang w:val="en-US" w:eastAsia="tr-TR"/>
              </w:rPr>
              <w:t>16</w:t>
            </w:r>
          </w:p>
        </w:tc>
        <w:tc>
          <w:tcPr>
            <w:tcW w:w="4479" w:type="pct"/>
            <w:tcBorders>
              <w:top w:val="single" w:sz="6" w:space="0" w:color="auto"/>
              <w:left w:val="single" w:sz="6" w:space="0" w:color="auto"/>
              <w:bottom w:val="single" w:sz="6" w:space="0" w:color="auto"/>
              <w:right w:val="single" w:sz="12" w:space="0" w:color="auto"/>
            </w:tcBorders>
            <w:shd w:val="clear" w:color="auto" w:fill="auto"/>
          </w:tcPr>
          <w:p w:rsidR="0003781E" w:rsidRPr="0003781E" w:rsidRDefault="0003781E" w:rsidP="0003781E">
            <w:pPr>
              <w:numPr>
                <w:ilvl w:val="0"/>
                <w:numId w:val="12"/>
              </w:numPr>
              <w:spacing w:after="0" w:line="240" w:lineRule="auto"/>
              <w:contextualSpacing/>
              <w:rPr>
                <w:rFonts w:ascii="Times New Roman" w:eastAsia="Calibri" w:hAnsi="Times New Roman" w:cs="Times New Roman"/>
                <w:lang w:val="en-US"/>
              </w:rPr>
            </w:pPr>
            <w:r w:rsidRPr="0003781E">
              <w:rPr>
                <w:rFonts w:ascii="Times New Roman" w:eastAsia="Calibri" w:hAnsi="Times New Roman" w:cs="Times New Roman"/>
                <w:lang w:val="en-US"/>
              </w:rPr>
              <w:t>One Way Analysis of Variance</w:t>
            </w:r>
          </w:p>
          <w:p w:rsidR="0003781E" w:rsidRPr="0003781E" w:rsidRDefault="0003781E" w:rsidP="0003781E">
            <w:pPr>
              <w:numPr>
                <w:ilvl w:val="1"/>
                <w:numId w:val="12"/>
              </w:numPr>
              <w:spacing w:after="0" w:line="240" w:lineRule="auto"/>
              <w:contextualSpacing/>
              <w:rPr>
                <w:rFonts w:ascii="Times New Roman" w:eastAsia="Calibri" w:hAnsi="Times New Roman" w:cs="Times New Roman"/>
                <w:lang w:val="en-US"/>
              </w:rPr>
            </w:pPr>
            <w:r w:rsidRPr="0003781E">
              <w:rPr>
                <w:rFonts w:ascii="Times New Roman" w:eastAsia="Calibri" w:hAnsi="Times New Roman" w:cs="Times New Roman"/>
                <w:lang w:val="en-US"/>
              </w:rPr>
              <w:t>Factor and Factor Levels</w:t>
            </w:r>
          </w:p>
          <w:p w:rsidR="0003781E" w:rsidRPr="0003781E" w:rsidRDefault="0003781E" w:rsidP="0003781E">
            <w:pPr>
              <w:numPr>
                <w:ilvl w:val="1"/>
                <w:numId w:val="12"/>
              </w:numPr>
              <w:spacing w:after="0" w:line="240" w:lineRule="auto"/>
              <w:contextualSpacing/>
              <w:rPr>
                <w:rFonts w:ascii="Times New Roman" w:eastAsia="Calibri" w:hAnsi="Times New Roman" w:cs="Times New Roman"/>
                <w:lang w:val="en-US"/>
              </w:rPr>
            </w:pPr>
            <w:r w:rsidRPr="0003781E">
              <w:rPr>
                <w:rFonts w:ascii="Times New Roman" w:eastAsia="Calibri" w:hAnsi="Times New Roman" w:cs="Times New Roman"/>
                <w:lang w:val="en-US"/>
              </w:rPr>
              <w:t>Model assumptions</w:t>
            </w:r>
          </w:p>
          <w:p w:rsidR="0003781E" w:rsidRPr="0003781E" w:rsidRDefault="0003781E" w:rsidP="0003781E">
            <w:pPr>
              <w:numPr>
                <w:ilvl w:val="1"/>
                <w:numId w:val="12"/>
              </w:numPr>
              <w:spacing w:after="0" w:line="240" w:lineRule="auto"/>
              <w:contextualSpacing/>
              <w:rPr>
                <w:rFonts w:ascii="Times New Roman" w:eastAsia="Calibri" w:hAnsi="Times New Roman" w:cs="Times New Roman"/>
                <w:lang w:val="en-US"/>
              </w:rPr>
            </w:pPr>
            <w:r w:rsidRPr="0003781E">
              <w:rPr>
                <w:rFonts w:ascii="Times New Roman" w:eastAsia="Calibri" w:hAnsi="Times New Roman" w:cs="Times New Roman"/>
                <w:lang w:val="en-US"/>
              </w:rPr>
              <w:t>Basic Terms for ANOVA</w:t>
            </w:r>
          </w:p>
          <w:p w:rsidR="0003781E" w:rsidRPr="0003781E" w:rsidRDefault="0003781E" w:rsidP="0003781E">
            <w:pPr>
              <w:numPr>
                <w:ilvl w:val="1"/>
                <w:numId w:val="12"/>
              </w:numPr>
              <w:spacing w:after="0" w:line="240" w:lineRule="auto"/>
              <w:contextualSpacing/>
              <w:rPr>
                <w:rFonts w:ascii="Times New Roman" w:eastAsia="Calibri" w:hAnsi="Times New Roman" w:cs="Times New Roman"/>
                <w:lang w:val="en-US"/>
              </w:rPr>
            </w:pPr>
            <w:r w:rsidRPr="0003781E">
              <w:rPr>
                <w:rFonts w:ascii="Times New Roman" w:eastAsia="Calibri" w:hAnsi="Times New Roman" w:cs="Times New Roman"/>
                <w:lang w:val="en-US"/>
              </w:rPr>
              <w:t>F Test to Comparison Population Means</w:t>
            </w:r>
          </w:p>
          <w:p w:rsidR="0003781E" w:rsidRPr="0003781E" w:rsidRDefault="0003781E" w:rsidP="0003781E">
            <w:pPr>
              <w:numPr>
                <w:ilvl w:val="1"/>
                <w:numId w:val="12"/>
              </w:numPr>
              <w:spacing w:after="0" w:line="240" w:lineRule="auto"/>
              <w:contextualSpacing/>
              <w:rPr>
                <w:rFonts w:ascii="Times New Roman" w:eastAsia="Calibri" w:hAnsi="Times New Roman" w:cs="Times New Roman"/>
                <w:lang w:val="en-US"/>
              </w:rPr>
            </w:pPr>
            <w:r w:rsidRPr="0003781E">
              <w:rPr>
                <w:rFonts w:ascii="Times New Roman" w:eastAsia="Calibri" w:hAnsi="Times New Roman" w:cs="Times New Roman"/>
                <w:lang w:val="en-US"/>
              </w:rPr>
              <w:t>Multiple Comparison Procedures</w:t>
            </w:r>
          </w:p>
          <w:p w:rsidR="0003781E" w:rsidRPr="0003781E" w:rsidRDefault="0003781E" w:rsidP="0003781E">
            <w:pPr>
              <w:numPr>
                <w:ilvl w:val="1"/>
                <w:numId w:val="12"/>
              </w:numPr>
              <w:spacing w:after="0" w:line="240" w:lineRule="auto"/>
              <w:contextualSpacing/>
              <w:rPr>
                <w:rFonts w:ascii="Times New Roman" w:eastAsia="Calibri" w:hAnsi="Times New Roman" w:cs="Times New Roman"/>
                <w:lang w:val="en-US"/>
              </w:rPr>
            </w:pPr>
            <w:r w:rsidRPr="0003781E">
              <w:rPr>
                <w:rFonts w:ascii="Times New Roman" w:eastAsia="Calibri" w:hAnsi="Times New Roman" w:cs="Times New Roman"/>
                <w:lang w:val="en-US"/>
              </w:rPr>
              <w:t>Random Effect ANOVA Model</w:t>
            </w:r>
          </w:p>
          <w:p w:rsidR="0003781E" w:rsidRPr="0003781E" w:rsidRDefault="0003781E" w:rsidP="0003781E">
            <w:pPr>
              <w:numPr>
                <w:ilvl w:val="1"/>
                <w:numId w:val="12"/>
              </w:numPr>
              <w:spacing w:after="0" w:line="240" w:lineRule="auto"/>
              <w:contextualSpacing/>
              <w:rPr>
                <w:rFonts w:ascii="Times New Roman" w:eastAsia="Calibri" w:hAnsi="Times New Roman" w:cs="Times New Roman"/>
                <w:lang w:val="en-US"/>
              </w:rPr>
            </w:pPr>
            <w:r w:rsidRPr="0003781E">
              <w:rPr>
                <w:rFonts w:ascii="Times New Roman" w:eastAsia="Calibri" w:hAnsi="Times New Roman" w:cs="Times New Roman"/>
                <w:lang w:val="en-US"/>
              </w:rPr>
              <w:t>Variance Equality Test</w:t>
            </w:r>
          </w:p>
        </w:tc>
      </w:tr>
      <w:tr w:rsidR="0003781E" w:rsidRPr="0003781E" w:rsidTr="0003781E">
        <w:trPr>
          <w:trHeight w:val="322"/>
          <w:jc w:val="center"/>
        </w:trPr>
        <w:tc>
          <w:tcPr>
            <w:tcW w:w="521" w:type="pct"/>
            <w:tcBorders>
              <w:top w:val="single" w:sz="6" w:space="0" w:color="auto"/>
              <w:left w:val="single" w:sz="12" w:space="0" w:color="auto"/>
              <w:bottom w:val="single" w:sz="6" w:space="0" w:color="auto"/>
              <w:right w:val="single" w:sz="6" w:space="0" w:color="auto"/>
            </w:tcBorders>
            <w:shd w:val="clear" w:color="auto" w:fill="auto"/>
            <w:vAlign w:val="center"/>
          </w:tcPr>
          <w:p w:rsidR="0003781E" w:rsidRPr="0003781E" w:rsidRDefault="0003781E" w:rsidP="0003781E">
            <w:pPr>
              <w:spacing w:after="0" w:line="240" w:lineRule="auto"/>
              <w:jc w:val="center"/>
              <w:rPr>
                <w:rFonts w:ascii="Times New Roman" w:eastAsia="Times New Roman" w:hAnsi="Times New Roman" w:cs="Times New Roman"/>
                <w:lang w:val="en-US" w:eastAsia="tr-TR"/>
              </w:rPr>
            </w:pPr>
            <w:r w:rsidRPr="0003781E">
              <w:rPr>
                <w:rFonts w:ascii="Times New Roman" w:eastAsia="Times New Roman" w:hAnsi="Times New Roman" w:cs="Times New Roman"/>
                <w:lang w:val="en-US" w:eastAsia="tr-TR"/>
              </w:rPr>
              <w:t>17</w:t>
            </w:r>
          </w:p>
        </w:tc>
        <w:tc>
          <w:tcPr>
            <w:tcW w:w="4479" w:type="pct"/>
            <w:tcBorders>
              <w:top w:val="single" w:sz="6" w:space="0" w:color="auto"/>
              <w:left w:val="single" w:sz="6" w:space="0" w:color="auto"/>
              <w:bottom w:val="single" w:sz="6" w:space="0" w:color="auto"/>
              <w:right w:val="single" w:sz="12" w:space="0" w:color="auto"/>
            </w:tcBorders>
            <w:shd w:val="clear" w:color="auto" w:fill="auto"/>
          </w:tcPr>
          <w:p w:rsidR="0003781E" w:rsidRPr="0003781E" w:rsidRDefault="0003781E" w:rsidP="0003781E">
            <w:pPr>
              <w:numPr>
                <w:ilvl w:val="0"/>
                <w:numId w:val="11"/>
              </w:numPr>
              <w:spacing w:after="0" w:line="240" w:lineRule="auto"/>
              <w:rPr>
                <w:rFonts w:ascii="Times New Roman" w:eastAsia="Times New Roman" w:hAnsi="Times New Roman" w:cs="Times New Roman"/>
                <w:lang w:val="en-US" w:eastAsia="tr-TR"/>
              </w:rPr>
            </w:pPr>
            <w:r w:rsidRPr="0003781E">
              <w:rPr>
                <w:rFonts w:ascii="Times New Roman" w:eastAsia="Times New Roman" w:hAnsi="Times New Roman" w:cs="Times New Roman"/>
                <w:lang w:val="en-US" w:eastAsia="tr-TR"/>
              </w:rPr>
              <w:t>Biostatistics Laboratory</w:t>
            </w:r>
          </w:p>
          <w:p w:rsidR="0003781E" w:rsidRPr="0003781E" w:rsidRDefault="0003781E" w:rsidP="0003781E">
            <w:pPr>
              <w:numPr>
                <w:ilvl w:val="1"/>
                <w:numId w:val="11"/>
              </w:numPr>
              <w:spacing w:after="0" w:line="240" w:lineRule="auto"/>
              <w:rPr>
                <w:rFonts w:ascii="Times New Roman" w:eastAsia="Times New Roman" w:hAnsi="Times New Roman" w:cs="Times New Roman"/>
                <w:lang w:val="en-US" w:eastAsia="tr-TR"/>
              </w:rPr>
            </w:pPr>
            <w:r w:rsidRPr="0003781E">
              <w:rPr>
                <w:rFonts w:ascii="Times New Roman" w:eastAsia="Times New Roman" w:hAnsi="Times New Roman" w:cs="Times New Roman"/>
                <w:lang w:val="en-US" w:eastAsia="tr-TR"/>
              </w:rPr>
              <w:t>One Way ANOVA in Package Programs</w:t>
            </w:r>
          </w:p>
        </w:tc>
      </w:tr>
      <w:tr w:rsidR="0003781E" w:rsidRPr="0003781E" w:rsidTr="0003781E">
        <w:trPr>
          <w:trHeight w:val="322"/>
          <w:jc w:val="center"/>
        </w:trPr>
        <w:tc>
          <w:tcPr>
            <w:tcW w:w="521" w:type="pct"/>
            <w:tcBorders>
              <w:top w:val="single" w:sz="6" w:space="0" w:color="auto"/>
              <w:left w:val="single" w:sz="12" w:space="0" w:color="auto"/>
              <w:bottom w:val="single" w:sz="6" w:space="0" w:color="auto"/>
              <w:right w:val="single" w:sz="6" w:space="0" w:color="auto"/>
            </w:tcBorders>
            <w:shd w:val="clear" w:color="auto" w:fill="auto"/>
            <w:vAlign w:val="center"/>
          </w:tcPr>
          <w:p w:rsidR="0003781E" w:rsidRPr="0003781E" w:rsidRDefault="0003781E" w:rsidP="0003781E">
            <w:pPr>
              <w:spacing w:after="0" w:line="240" w:lineRule="auto"/>
              <w:jc w:val="center"/>
              <w:rPr>
                <w:rFonts w:ascii="Times New Roman" w:eastAsia="Times New Roman" w:hAnsi="Times New Roman" w:cs="Times New Roman"/>
                <w:lang w:val="en-US" w:eastAsia="tr-TR"/>
              </w:rPr>
            </w:pPr>
            <w:r w:rsidRPr="0003781E">
              <w:rPr>
                <w:rFonts w:ascii="Times New Roman" w:eastAsia="Times New Roman" w:hAnsi="Times New Roman" w:cs="Times New Roman"/>
                <w:lang w:val="en-US" w:eastAsia="tr-TR"/>
              </w:rPr>
              <w:t>18</w:t>
            </w:r>
          </w:p>
        </w:tc>
        <w:tc>
          <w:tcPr>
            <w:tcW w:w="4479" w:type="pct"/>
            <w:tcBorders>
              <w:top w:val="single" w:sz="6" w:space="0" w:color="auto"/>
              <w:left w:val="single" w:sz="6" w:space="0" w:color="auto"/>
              <w:bottom w:val="single" w:sz="6" w:space="0" w:color="auto"/>
              <w:right w:val="single" w:sz="12" w:space="0" w:color="auto"/>
            </w:tcBorders>
            <w:shd w:val="clear" w:color="auto" w:fill="auto"/>
          </w:tcPr>
          <w:p w:rsidR="0003781E" w:rsidRPr="0003781E" w:rsidRDefault="0003781E" w:rsidP="0003781E">
            <w:pPr>
              <w:numPr>
                <w:ilvl w:val="0"/>
                <w:numId w:val="12"/>
              </w:numPr>
              <w:spacing w:after="0" w:line="240" w:lineRule="auto"/>
              <w:contextualSpacing/>
              <w:rPr>
                <w:rFonts w:ascii="Times New Roman" w:eastAsia="Calibri" w:hAnsi="Times New Roman" w:cs="Times New Roman"/>
                <w:lang w:val="en-US"/>
              </w:rPr>
            </w:pPr>
            <w:r w:rsidRPr="0003781E">
              <w:rPr>
                <w:rFonts w:ascii="Times New Roman" w:eastAsia="Calibri" w:hAnsi="Times New Roman" w:cs="Times New Roman"/>
                <w:lang w:val="en-US"/>
              </w:rPr>
              <w:t>Two Way Analysis of Variance</w:t>
            </w:r>
          </w:p>
          <w:p w:rsidR="0003781E" w:rsidRPr="0003781E" w:rsidRDefault="0003781E" w:rsidP="0003781E">
            <w:pPr>
              <w:numPr>
                <w:ilvl w:val="1"/>
                <w:numId w:val="12"/>
              </w:numPr>
              <w:spacing w:after="0" w:line="240" w:lineRule="auto"/>
              <w:contextualSpacing/>
              <w:rPr>
                <w:rFonts w:ascii="Times New Roman" w:eastAsia="Calibri" w:hAnsi="Times New Roman" w:cs="Times New Roman"/>
                <w:lang w:val="en-US"/>
              </w:rPr>
            </w:pPr>
            <w:r w:rsidRPr="0003781E">
              <w:rPr>
                <w:rFonts w:ascii="Times New Roman" w:eastAsia="Calibri" w:hAnsi="Times New Roman" w:cs="Times New Roman"/>
                <w:lang w:val="en-US"/>
              </w:rPr>
              <w:t>General Model</w:t>
            </w:r>
          </w:p>
          <w:p w:rsidR="0003781E" w:rsidRPr="0003781E" w:rsidRDefault="0003781E" w:rsidP="0003781E">
            <w:pPr>
              <w:numPr>
                <w:ilvl w:val="1"/>
                <w:numId w:val="12"/>
              </w:numPr>
              <w:spacing w:after="0" w:line="240" w:lineRule="auto"/>
              <w:contextualSpacing/>
              <w:rPr>
                <w:rFonts w:ascii="Times New Roman" w:eastAsia="Calibri" w:hAnsi="Times New Roman" w:cs="Times New Roman"/>
                <w:lang w:val="en-US"/>
              </w:rPr>
            </w:pPr>
            <w:r w:rsidRPr="0003781E">
              <w:rPr>
                <w:rFonts w:ascii="Times New Roman" w:eastAsia="Calibri" w:hAnsi="Times New Roman" w:cs="Times New Roman"/>
                <w:lang w:val="en-US"/>
              </w:rPr>
              <w:t>Sum of Squares and Degree of Freedom</w:t>
            </w:r>
          </w:p>
          <w:p w:rsidR="0003781E" w:rsidRPr="0003781E" w:rsidRDefault="0003781E" w:rsidP="0003781E">
            <w:pPr>
              <w:numPr>
                <w:ilvl w:val="1"/>
                <w:numId w:val="12"/>
              </w:numPr>
              <w:spacing w:after="0" w:line="240" w:lineRule="auto"/>
              <w:contextualSpacing/>
              <w:rPr>
                <w:rFonts w:ascii="Times New Roman" w:eastAsia="Calibri" w:hAnsi="Times New Roman" w:cs="Times New Roman"/>
                <w:lang w:val="en-US"/>
              </w:rPr>
            </w:pPr>
            <w:r w:rsidRPr="0003781E">
              <w:rPr>
                <w:rFonts w:ascii="Times New Roman" w:eastAsia="Calibri" w:hAnsi="Times New Roman" w:cs="Times New Roman"/>
                <w:lang w:val="en-US"/>
              </w:rPr>
              <w:t>F Test</w:t>
            </w:r>
          </w:p>
          <w:p w:rsidR="0003781E" w:rsidRPr="0003781E" w:rsidRDefault="0003781E" w:rsidP="0003781E">
            <w:pPr>
              <w:numPr>
                <w:ilvl w:val="1"/>
                <w:numId w:val="12"/>
              </w:numPr>
              <w:spacing w:after="0" w:line="240" w:lineRule="auto"/>
              <w:contextualSpacing/>
              <w:rPr>
                <w:rFonts w:ascii="Times New Roman" w:eastAsia="Calibri" w:hAnsi="Times New Roman" w:cs="Times New Roman"/>
                <w:lang w:val="en-US"/>
              </w:rPr>
            </w:pPr>
            <w:r w:rsidRPr="0003781E">
              <w:rPr>
                <w:rFonts w:ascii="Times New Roman" w:eastAsia="Calibri" w:hAnsi="Times New Roman" w:cs="Times New Roman"/>
                <w:lang w:val="en-US"/>
              </w:rPr>
              <w:t>Repeated Measures Model</w:t>
            </w:r>
          </w:p>
        </w:tc>
      </w:tr>
      <w:tr w:rsidR="0003781E" w:rsidRPr="0003781E" w:rsidTr="0003781E">
        <w:trPr>
          <w:trHeight w:val="322"/>
          <w:jc w:val="center"/>
        </w:trPr>
        <w:tc>
          <w:tcPr>
            <w:tcW w:w="521" w:type="pct"/>
            <w:tcBorders>
              <w:top w:val="single" w:sz="6" w:space="0" w:color="auto"/>
              <w:left w:val="single" w:sz="12" w:space="0" w:color="auto"/>
              <w:bottom w:val="single" w:sz="6" w:space="0" w:color="auto"/>
              <w:right w:val="single" w:sz="6" w:space="0" w:color="auto"/>
            </w:tcBorders>
            <w:shd w:val="clear" w:color="auto" w:fill="auto"/>
            <w:vAlign w:val="center"/>
          </w:tcPr>
          <w:p w:rsidR="0003781E" w:rsidRPr="0003781E" w:rsidRDefault="0003781E" w:rsidP="0003781E">
            <w:pPr>
              <w:spacing w:after="0" w:line="240" w:lineRule="auto"/>
              <w:jc w:val="center"/>
              <w:rPr>
                <w:rFonts w:ascii="Times New Roman" w:eastAsia="Times New Roman" w:hAnsi="Times New Roman" w:cs="Times New Roman"/>
                <w:lang w:val="en-US" w:eastAsia="tr-TR"/>
              </w:rPr>
            </w:pPr>
            <w:r w:rsidRPr="0003781E">
              <w:rPr>
                <w:rFonts w:ascii="Times New Roman" w:eastAsia="Times New Roman" w:hAnsi="Times New Roman" w:cs="Times New Roman"/>
                <w:lang w:val="en-US" w:eastAsia="tr-TR"/>
              </w:rPr>
              <w:t>19</w:t>
            </w:r>
          </w:p>
        </w:tc>
        <w:tc>
          <w:tcPr>
            <w:tcW w:w="4479" w:type="pct"/>
            <w:tcBorders>
              <w:top w:val="single" w:sz="6" w:space="0" w:color="auto"/>
              <w:left w:val="single" w:sz="6" w:space="0" w:color="auto"/>
              <w:bottom w:val="single" w:sz="6" w:space="0" w:color="auto"/>
              <w:right w:val="single" w:sz="12" w:space="0" w:color="auto"/>
            </w:tcBorders>
            <w:shd w:val="clear" w:color="auto" w:fill="auto"/>
          </w:tcPr>
          <w:p w:rsidR="0003781E" w:rsidRPr="0003781E" w:rsidRDefault="0003781E" w:rsidP="0003781E">
            <w:pPr>
              <w:numPr>
                <w:ilvl w:val="0"/>
                <w:numId w:val="11"/>
              </w:numPr>
              <w:spacing w:after="0" w:line="240" w:lineRule="auto"/>
              <w:rPr>
                <w:rFonts w:ascii="Times New Roman" w:eastAsia="Times New Roman" w:hAnsi="Times New Roman" w:cs="Times New Roman"/>
                <w:lang w:val="en-US" w:eastAsia="tr-TR"/>
              </w:rPr>
            </w:pPr>
            <w:r w:rsidRPr="0003781E">
              <w:rPr>
                <w:rFonts w:ascii="Times New Roman" w:eastAsia="Times New Roman" w:hAnsi="Times New Roman" w:cs="Times New Roman"/>
                <w:lang w:val="en-US" w:eastAsia="tr-TR"/>
              </w:rPr>
              <w:t>Biostatistics Laboratory</w:t>
            </w:r>
          </w:p>
          <w:p w:rsidR="0003781E" w:rsidRPr="0003781E" w:rsidRDefault="0003781E" w:rsidP="0003781E">
            <w:pPr>
              <w:numPr>
                <w:ilvl w:val="1"/>
                <w:numId w:val="11"/>
              </w:numPr>
              <w:spacing w:after="0" w:line="240" w:lineRule="auto"/>
              <w:rPr>
                <w:rFonts w:ascii="Times New Roman" w:eastAsia="Times New Roman" w:hAnsi="Times New Roman" w:cs="Times New Roman"/>
                <w:lang w:val="en-US" w:eastAsia="tr-TR"/>
              </w:rPr>
            </w:pPr>
            <w:r w:rsidRPr="0003781E">
              <w:rPr>
                <w:rFonts w:ascii="Times New Roman" w:eastAsia="Times New Roman" w:hAnsi="Times New Roman" w:cs="Times New Roman"/>
                <w:lang w:val="en-US" w:eastAsia="tr-TR"/>
              </w:rPr>
              <w:t>Two Way ANOVA in Package Programs</w:t>
            </w:r>
          </w:p>
        </w:tc>
      </w:tr>
      <w:tr w:rsidR="0003781E" w:rsidRPr="0003781E" w:rsidTr="0003781E">
        <w:trPr>
          <w:trHeight w:val="322"/>
          <w:jc w:val="center"/>
        </w:trPr>
        <w:tc>
          <w:tcPr>
            <w:tcW w:w="521" w:type="pct"/>
            <w:tcBorders>
              <w:top w:val="single" w:sz="6" w:space="0" w:color="auto"/>
              <w:left w:val="single" w:sz="12" w:space="0" w:color="auto"/>
              <w:bottom w:val="single" w:sz="6" w:space="0" w:color="auto"/>
              <w:right w:val="single" w:sz="6" w:space="0" w:color="auto"/>
            </w:tcBorders>
            <w:shd w:val="clear" w:color="auto" w:fill="auto"/>
            <w:vAlign w:val="center"/>
          </w:tcPr>
          <w:p w:rsidR="0003781E" w:rsidRPr="0003781E" w:rsidRDefault="0003781E" w:rsidP="0003781E">
            <w:pPr>
              <w:spacing w:after="0" w:line="240" w:lineRule="auto"/>
              <w:jc w:val="center"/>
              <w:rPr>
                <w:rFonts w:ascii="Times New Roman" w:eastAsia="Times New Roman" w:hAnsi="Times New Roman" w:cs="Times New Roman"/>
                <w:lang w:val="en-US" w:eastAsia="tr-TR"/>
              </w:rPr>
            </w:pPr>
            <w:r w:rsidRPr="0003781E">
              <w:rPr>
                <w:rFonts w:ascii="Times New Roman" w:eastAsia="Times New Roman" w:hAnsi="Times New Roman" w:cs="Times New Roman"/>
                <w:lang w:val="en-US" w:eastAsia="tr-TR"/>
              </w:rPr>
              <w:t>20</w:t>
            </w:r>
          </w:p>
        </w:tc>
        <w:tc>
          <w:tcPr>
            <w:tcW w:w="4479" w:type="pct"/>
            <w:tcBorders>
              <w:top w:val="single" w:sz="6" w:space="0" w:color="auto"/>
              <w:left w:val="single" w:sz="6" w:space="0" w:color="auto"/>
              <w:bottom w:val="single" w:sz="6" w:space="0" w:color="auto"/>
              <w:right w:val="single" w:sz="12" w:space="0" w:color="auto"/>
            </w:tcBorders>
            <w:shd w:val="clear" w:color="auto" w:fill="auto"/>
            <w:vAlign w:val="center"/>
          </w:tcPr>
          <w:p w:rsidR="0003781E" w:rsidRPr="0003781E" w:rsidRDefault="0003781E" w:rsidP="0003781E">
            <w:pPr>
              <w:spacing w:after="0" w:line="240" w:lineRule="auto"/>
              <w:ind w:firstLine="479"/>
              <w:jc w:val="center"/>
              <w:rPr>
                <w:rFonts w:ascii="Times New Roman" w:eastAsia="Times New Roman" w:hAnsi="Times New Roman" w:cs="Times New Roman"/>
                <w:lang w:val="en-US" w:eastAsia="tr-TR"/>
              </w:rPr>
            </w:pPr>
            <w:r w:rsidRPr="0003781E">
              <w:rPr>
                <w:rFonts w:ascii="Times New Roman" w:eastAsia="Times New Roman" w:hAnsi="Times New Roman" w:cs="Times New Roman"/>
                <w:lang w:val="en-US" w:eastAsia="tr-TR"/>
              </w:rPr>
              <w:t>2</w:t>
            </w:r>
            <w:r w:rsidRPr="0003781E">
              <w:rPr>
                <w:rFonts w:ascii="Times New Roman" w:eastAsia="Times New Roman" w:hAnsi="Times New Roman" w:cs="Times New Roman"/>
                <w:vertAlign w:val="superscript"/>
                <w:lang w:val="en-US" w:eastAsia="tr-TR"/>
              </w:rPr>
              <w:t>nd</w:t>
            </w:r>
            <w:r w:rsidRPr="0003781E">
              <w:rPr>
                <w:rFonts w:ascii="Times New Roman" w:eastAsia="Times New Roman" w:hAnsi="Times New Roman" w:cs="Times New Roman"/>
                <w:lang w:val="en-US" w:eastAsia="tr-TR"/>
              </w:rPr>
              <w:t xml:space="preserve"> Mid Term Exam</w:t>
            </w:r>
          </w:p>
        </w:tc>
      </w:tr>
      <w:tr w:rsidR="0003781E" w:rsidRPr="0003781E" w:rsidTr="0003781E">
        <w:trPr>
          <w:trHeight w:val="322"/>
          <w:jc w:val="center"/>
        </w:trPr>
        <w:tc>
          <w:tcPr>
            <w:tcW w:w="521" w:type="pct"/>
            <w:tcBorders>
              <w:top w:val="single" w:sz="6" w:space="0" w:color="auto"/>
              <w:left w:val="single" w:sz="12" w:space="0" w:color="auto"/>
              <w:bottom w:val="single" w:sz="6" w:space="0" w:color="auto"/>
              <w:right w:val="single" w:sz="6" w:space="0" w:color="auto"/>
            </w:tcBorders>
            <w:shd w:val="clear" w:color="auto" w:fill="auto"/>
            <w:vAlign w:val="center"/>
          </w:tcPr>
          <w:p w:rsidR="0003781E" w:rsidRPr="0003781E" w:rsidRDefault="0003781E" w:rsidP="0003781E">
            <w:pPr>
              <w:spacing w:after="0" w:line="240" w:lineRule="auto"/>
              <w:jc w:val="center"/>
              <w:rPr>
                <w:rFonts w:ascii="Times New Roman" w:eastAsia="Times New Roman" w:hAnsi="Times New Roman" w:cs="Times New Roman"/>
                <w:lang w:val="en-US" w:eastAsia="tr-TR"/>
              </w:rPr>
            </w:pPr>
            <w:r w:rsidRPr="0003781E">
              <w:rPr>
                <w:rFonts w:ascii="Times New Roman" w:eastAsia="Times New Roman" w:hAnsi="Times New Roman" w:cs="Times New Roman"/>
                <w:lang w:val="en-US" w:eastAsia="tr-TR"/>
              </w:rPr>
              <w:t>21</w:t>
            </w:r>
          </w:p>
        </w:tc>
        <w:tc>
          <w:tcPr>
            <w:tcW w:w="4479" w:type="pct"/>
            <w:tcBorders>
              <w:top w:val="single" w:sz="6" w:space="0" w:color="auto"/>
              <w:left w:val="single" w:sz="6" w:space="0" w:color="auto"/>
              <w:bottom w:val="single" w:sz="6" w:space="0" w:color="auto"/>
              <w:right w:val="single" w:sz="12" w:space="0" w:color="auto"/>
            </w:tcBorders>
            <w:shd w:val="clear" w:color="auto" w:fill="auto"/>
          </w:tcPr>
          <w:p w:rsidR="0003781E" w:rsidRPr="0003781E" w:rsidRDefault="0003781E" w:rsidP="0003781E">
            <w:pPr>
              <w:numPr>
                <w:ilvl w:val="0"/>
                <w:numId w:val="13"/>
              </w:numPr>
              <w:spacing w:after="0" w:line="240" w:lineRule="auto"/>
              <w:contextualSpacing/>
              <w:rPr>
                <w:rFonts w:ascii="Times New Roman" w:eastAsia="Calibri" w:hAnsi="Times New Roman" w:cs="Times New Roman"/>
                <w:lang w:val="en-US"/>
              </w:rPr>
            </w:pPr>
            <w:r w:rsidRPr="0003781E">
              <w:rPr>
                <w:rFonts w:ascii="Times New Roman" w:eastAsia="Calibri" w:hAnsi="Times New Roman" w:cs="Times New Roman"/>
                <w:lang w:val="en-US"/>
              </w:rPr>
              <w:t>Regression Analysis and Correlation</w:t>
            </w:r>
          </w:p>
          <w:p w:rsidR="0003781E" w:rsidRPr="0003781E" w:rsidRDefault="0003781E" w:rsidP="0003781E">
            <w:pPr>
              <w:numPr>
                <w:ilvl w:val="1"/>
                <w:numId w:val="13"/>
              </w:numPr>
              <w:spacing w:after="0" w:line="240" w:lineRule="auto"/>
              <w:contextualSpacing/>
              <w:rPr>
                <w:rFonts w:ascii="Times New Roman" w:eastAsia="Calibri" w:hAnsi="Times New Roman" w:cs="Times New Roman"/>
                <w:lang w:val="en-US"/>
              </w:rPr>
            </w:pPr>
            <w:r w:rsidRPr="0003781E">
              <w:rPr>
                <w:rFonts w:ascii="Times New Roman" w:eastAsia="Calibri" w:hAnsi="Times New Roman" w:cs="Times New Roman"/>
                <w:lang w:val="en-US"/>
              </w:rPr>
              <w:t>Simple Linear Regression</w:t>
            </w:r>
          </w:p>
          <w:p w:rsidR="0003781E" w:rsidRPr="0003781E" w:rsidRDefault="0003781E" w:rsidP="0003781E">
            <w:pPr>
              <w:numPr>
                <w:ilvl w:val="1"/>
                <w:numId w:val="13"/>
              </w:numPr>
              <w:spacing w:after="0" w:line="240" w:lineRule="auto"/>
              <w:contextualSpacing/>
              <w:rPr>
                <w:rFonts w:ascii="Times New Roman" w:eastAsia="Calibri" w:hAnsi="Times New Roman" w:cs="Times New Roman"/>
                <w:lang w:val="en-US"/>
              </w:rPr>
            </w:pPr>
            <w:r w:rsidRPr="0003781E">
              <w:rPr>
                <w:rFonts w:ascii="Times New Roman" w:eastAsia="Calibri" w:hAnsi="Times New Roman" w:cs="Times New Roman"/>
                <w:lang w:val="en-US"/>
              </w:rPr>
              <w:t>Correlation Coefficient</w:t>
            </w:r>
          </w:p>
          <w:p w:rsidR="0003781E" w:rsidRPr="0003781E" w:rsidRDefault="0003781E" w:rsidP="0003781E">
            <w:pPr>
              <w:numPr>
                <w:ilvl w:val="1"/>
                <w:numId w:val="13"/>
              </w:numPr>
              <w:spacing w:after="0" w:line="240" w:lineRule="auto"/>
              <w:contextualSpacing/>
              <w:rPr>
                <w:rFonts w:ascii="Times New Roman" w:eastAsia="Calibri" w:hAnsi="Times New Roman" w:cs="Times New Roman"/>
                <w:lang w:val="en-US"/>
              </w:rPr>
            </w:pPr>
            <w:r w:rsidRPr="0003781E">
              <w:rPr>
                <w:rFonts w:ascii="Times New Roman" w:eastAsia="Calibri" w:hAnsi="Times New Roman" w:cs="Times New Roman"/>
                <w:lang w:val="en-US"/>
              </w:rPr>
              <w:t>Coefficient of Determination</w:t>
            </w:r>
          </w:p>
          <w:p w:rsidR="0003781E" w:rsidRPr="0003781E" w:rsidRDefault="0003781E" w:rsidP="0003781E">
            <w:pPr>
              <w:numPr>
                <w:ilvl w:val="1"/>
                <w:numId w:val="13"/>
              </w:numPr>
              <w:spacing w:after="0" w:line="240" w:lineRule="auto"/>
              <w:contextualSpacing/>
              <w:rPr>
                <w:rFonts w:ascii="Times New Roman" w:eastAsia="Calibri" w:hAnsi="Times New Roman" w:cs="Times New Roman"/>
                <w:lang w:val="en-US"/>
              </w:rPr>
            </w:pPr>
            <w:r w:rsidRPr="0003781E">
              <w:rPr>
                <w:rFonts w:ascii="Times New Roman" w:eastAsia="Calibri" w:hAnsi="Times New Roman" w:cs="Times New Roman"/>
                <w:lang w:val="en-US"/>
              </w:rPr>
              <w:t>Multiple Linear Regression</w:t>
            </w:r>
          </w:p>
        </w:tc>
      </w:tr>
      <w:tr w:rsidR="0003781E" w:rsidRPr="0003781E" w:rsidTr="0003781E">
        <w:trPr>
          <w:trHeight w:val="322"/>
          <w:jc w:val="center"/>
        </w:trPr>
        <w:tc>
          <w:tcPr>
            <w:tcW w:w="521" w:type="pct"/>
            <w:tcBorders>
              <w:top w:val="single" w:sz="6" w:space="0" w:color="auto"/>
              <w:left w:val="single" w:sz="12" w:space="0" w:color="auto"/>
              <w:bottom w:val="single" w:sz="6" w:space="0" w:color="auto"/>
              <w:right w:val="single" w:sz="6" w:space="0" w:color="auto"/>
            </w:tcBorders>
            <w:shd w:val="clear" w:color="auto" w:fill="auto"/>
            <w:vAlign w:val="center"/>
          </w:tcPr>
          <w:p w:rsidR="0003781E" w:rsidRPr="0003781E" w:rsidRDefault="0003781E" w:rsidP="0003781E">
            <w:pPr>
              <w:spacing w:after="0" w:line="240" w:lineRule="auto"/>
              <w:jc w:val="center"/>
              <w:rPr>
                <w:rFonts w:ascii="Times New Roman" w:eastAsia="Times New Roman" w:hAnsi="Times New Roman" w:cs="Times New Roman"/>
                <w:lang w:val="en-US" w:eastAsia="tr-TR"/>
              </w:rPr>
            </w:pPr>
            <w:r w:rsidRPr="0003781E">
              <w:rPr>
                <w:rFonts w:ascii="Times New Roman" w:eastAsia="Times New Roman" w:hAnsi="Times New Roman" w:cs="Times New Roman"/>
                <w:lang w:val="en-US" w:eastAsia="tr-TR"/>
              </w:rPr>
              <w:t>22</w:t>
            </w:r>
          </w:p>
        </w:tc>
        <w:tc>
          <w:tcPr>
            <w:tcW w:w="4479" w:type="pct"/>
            <w:tcBorders>
              <w:top w:val="single" w:sz="6" w:space="0" w:color="auto"/>
              <w:left w:val="single" w:sz="6" w:space="0" w:color="auto"/>
              <w:bottom w:val="single" w:sz="6" w:space="0" w:color="auto"/>
              <w:right w:val="single" w:sz="12" w:space="0" w:color="auto"/>
            </w:tcBorders>
            <w:shd w:val="clear" w:color="auto" w:fill="auto"/>
          </w:tcPr>
          <w:p w:rsidR="0003781E" w:rsidRPr="0003781E" w:rsidRDefault="0003781E" w:rsidP="0003781E">
            <w:pPr>
              <w:numPr>
                <w:ilvl w:val="0"/>
                <w:numId w:val="11"/>
              </w:numPr>
              <w:spacing w:after="0" w:line="240" w:lineRule="auto"/>
              <w:rPr>
                <w:rFonts w:ascii="Times New Roman" w:eastAsia="Times New Roman" w:hAnsi="Times New Roman" w:cs="Times New Roman"/>
                <w:lang w:val="en-US" w:eastAsia="tr-TR"/>
              </w:rPr>
            </w:pPr>
            <w:r w:rsidRPr="0003781E">
              <w:rPr>
                <w:rFonts w:ascii="Times New Roman" w:eastAsia="Times New Roman" w:hAnsi="Times New Roman" w:cs="Times New Roman"/>
                <w:lang w:val="en-US" w:eastAsia="tr-TR"/>
              </w:rPr>
              <w:t>Biostatistics Laboratory</w:t>
            </w:r>
          </w:p>
          <w:p w:rsidR="0003781E" w:rsidRPr="0003781E" w:rsidRDefault="0003781E" w:rsidP="0003781E">
            <w:pPr>
              <w:numPr>
                <w:ilvl w:val="1"/>
                <w:numId w:val="11"/>
              </w:numPr>
              <w:spacing w:after="0" w:line="240" w:lineRule="auto"/>
              <w:rPr>
                <w:rFonts w:ascii="Times New Roman" w:eastAsia="Times New Roman" w:hAnsi="Times New Roman" w:cs="Times New Roman"/>
                <w:lang w:val="en-US" w:eastAsia="tr-TR"/>
              </w:rPr>
            </w:pPr>
            <w:r w:rsidRPr="0003781E">
              <w:rPr>
                <w:rFonts w:ascii="Times New Roman" w:eastAsia="Times New Roman" w:hAnsi="Times New Roman" w:cs="Times New Roman"/>
                <w:lang w:val="en-US" w:eastAsia="tr-TR"/>
              </w:rPr>
              <w:t>Regression Analysis and Correlation in Package Programs</w:t>
            </w:r>
          </w:p>
        </w:tc>
      </w:tr>
      <w:tr w:rsidR="0003781E" w:rsidRPr="0003781E" w:rsidTr="0003781E">
        <w:trPr>
          <w:trHeight w:val="322"/>
          <w:jc w:val="center"/>
        </w:trPr>
        <w:tc>
          <w:tcPr>
            <w:tcW w:w="521" w:type="pct"/>
            <w:tcBorders>
              <w:top w:val="single" w:sz="6" w:space="0" w:color="auto"/>
              <w:left w:val="single" w:sz="12" w:space="0" w:color="auto"/>
              <w:bottom w:val="single" w:sz="6" w:space="0" w:color="auto"/>
              <w:right w:val="single" w:sz="6" w:space="0" w:color="auto"/>
            </w:tcBorders>
            <w:shd w:val="clear" w:color="auto" w:fill="auto"/>
            <w:vAlign w:val="center"/>
          </w:tcPr>
          <w:p w:rsidR="0003781E" w:rsidRPr="0003781E" w:rsidRDefault="0003781E" w:rsidP="0003781E">
            <w:pPr>
              <w:spacing w:after="0" w:line="240" w:lineRule="auto"/>
              <w:jc w:val="center"/>
              <w:rPr>
                <w:rFonts w:ascii="Times New Roman" w:eastAsia="Times New Roman" w:hAnsi="Times New Roman" w:cs="Times New Roman"/>
                <w:lang w:val="en-US" w:eastAsia="tr-TR"/>
              </w:rPr>
            </w:pPr>
            <w:r w:rsidRPr="0003781E">
              <w:rPr>
                <w:rFonts w:ascii="Times New Roman" w:eastAsia="Times New Roman" w:hAnsi="Times New Roman" w:cs="Times New Roman"/>
                <w:lang w:val="en-US" w:eastAsia="tr-TR"/>
              </w:rPr>
              <w:t>23</w:t>
            </w:r>
          </w:p>
        </w:tc>
        <w:tc>
          <w:tcPr>
            <w:tcW w:w="4479" w:type="pct"/>
            <w:tcBorders>
              <w:top w:val="single" w:sz="6" w:space="0" w:color="auto"/>
              <w:left w:val="single" w:sz="6" w:space="0" w:color="auto"/>
              <w:bottom w:val="single" w:sz="6" w:space="0" w:color="auto"/>
              <w:right w:val="single" w:sz="12" w:space="0" w:color="auto"/>
            </w:tcBorders>
            <w:shd w:val="clear" w:color="auto" w:fill="auto"/>
          </w:tcPr>
          <w:p w:rsidR="0003781E" w:rsidRPr="0003781E" w:rsidRDefault="0003781E" w:rsidP="0003781E">
            <w:pPr>
              <w:numPr>
                <w:ilvl w:val="0"/>
                <w:numId w:val="14"/>
              </w:numPr>
              <w:spacing w:after="0" w:line="240" w:lineRule="auto"/>
              <w:contextualSpacing/>
              <w:rPr>
                <w:rFonts w:ascii="Times New Roman" w:eastAsia="Calibri" w:hAnsi="Times New Roman" w:cs="Times New Roman"/>
                <w:lang w:val="en-US"/>
              </w:rPr>
            </w:pPr>
            <w:r w:rsidRPr="0003781E">
              <w:rPr>
                <w:rFonts w:ascii="Times New Roman" w:eastAsia="Calibri" w:hAnsi="Times New Roman" w:cs="Times New Roman"/>
                <w:lang w:val="en-US"/>
              </w:rPr>
              <w:t>Nonparametric Methods</w:t>
            </w:r>
          </w:p>
          <w:p w:rsidR="0003781E" w:rsidRPr="0003781E" w:rsidRDefault="0003781E" w:rsidP="0003781E">
            <w:pPr>
              <w:numPr>
                <w:ilvl w:val="1"/>
                <w:numId w:val="14"/>
              </w:numPr>
              <w:spacing w:after="0" w:line="240" w:lineRule="auto"/>
              <w:contextualSpacing/>
              <w:rPr>
                <w:rFonts w:ascii="Times New Roman" w:eastAsia="Calibri" w:hAnsi="Times New Roman" w:cs="Times New Roman"/>
                <w:lang w:val="en-US"/>
              </w:rPr>
            </w:pPr>
            <w:r w:rsidRPr="0003781E">
              <w:rPr>
                <w:rFonts w:ascii="Times New Roman" w:eastAsia="Calibri" w:hAnsi="Times New Roman" w:cs="Times New Roman"/>
                <w:lang w:val="en-US"/>
              </w:rPr>
              <w:t>Sign Test</w:t>
            </w:r>
          </w:p>
          <w:p w:rsidR="0003781E" w:rsidRPr="0003781E" w:rsidRDefault="0003781E" w:rsidP="0003781E">
            <w:pPr>
              <w:numPr>
                <w:ilvl w:val="1"/>
                <w:numId w:val="14"/>
              </w:numPr>
              <w:spacing w:after="0" w:line="240" w:lineRule="auto"/>
              <w:contextualSpacing/>
              <w:rPr>
                <w:rFonts w:ascii="Times New Roman" w:eastAsia="Calibri" w:hAnsi="Times New Roman" w:cs="Times New Roman"/>
                <w:lang w:val="en-US"/>
              </w:rPr>
            </w:pPr>
            <w:r w:rsidRPr="0003781E">
              <w:rPr>
                <w:rFonts w:ascii="Times New Roman" w:eastAsia="Calibri" w:hAnsi="Times New Roman" w:cs="Times New Roman"/>
                <w:lang w:val="en-US"/>
              </w:rPr>
              <w:t>Wilcoxon Rank Sum Test</w:t>
            </w:r>
          </w:p>
          <w:p w:rsidR="0003781E" w:rsidRPr="0003781E" w:rsidRDefault="0003781E" w:rsidP="0003781E">
            <w:pPr>
              <w:numPr>
                <w:ilvl w:val="1"/>
                <w:numId w:val="14"/>
              </w:numPr>
              <w:spacing w:after="0" w:line="240" w:lineRule="auto"/>
              <w:contextualSpacing/>
              <w:rPr>
                <w:rFonts w:ascii="Times New Roman" w:eastAsia="Calibri" w:hAnsi="Times New Roman" w:cs="Times New Roman"/>
                <w:lang w:val="en-US"/>
              </w:rPr>
            </w:pPr>
            <w:r w:rsidRPr="0003781E">
              <w:rPr>
                <w:rFonts w:ascii="Times New Roman" w:eastAsia="Calibri" w:hAnsi="Times New Roman" w:cs="Times New Roman"/>
                <w:lang w:val="en-US"/>
              </w:rPr>
              <w:t>Wilcoxon Signed Rank Test</w:t>
            </w:r>
          </w:p>
          <w:p w:rsidR="0003781E" w:rsidRPr="0003781E" w:rsidRDefault="0003781E" w:rsidP="0003781E">
            <w:pPr>
              <w:numPr>
                <w:ilvl w:val="1"/>
                <w:numId w:val="14"/>
              </w:numPr>
              <w:spacing w:after="0" w:line="240" w:lineRule="auto"/>
              <w:contextualSpacing/>
              <w:rPr>
                <w:rFonts w:ascii="Times New Roman" w:eastAsia="Calibri" w:hAnsi="Times New Roman" w:cs="Times New Roman"/>
                <w:lang w:val="en-US"/>
              </w:rPr>
            </w:pPr>
            <w:r w:rsidRPr="0003781E">
              <w:rPr>
                <w:rFonts w:ascii="Times New Roman" w:eastAsia="Calibri" w:hAnsi="Times New Roman" w:cs="Times New Roman"/>
                <w:lang w:val="en-US"/>
              </w:rPr>
              <w:t>Median Test</w:t>
            </w:r>
          </w:p>
          <w:p w:rsidR="0003781E" w:rsidRPr="0003781E" w:rsidRDefault="0003781E" w:rsidP="0003781E">
            <w:pPr>
              <w:numPr>
                <w:ilvl w:val="1"/>
                <w:numId w:val="14"/>
              </w:numPr>
              <w:spacing w:after="0" w:line="240" w:lineRule="auto"/>
              <w:contextualSpacing/>
              <w:rPr>
                <w:rFonts w:ascii="Times New Roman" w:eastAsia="Calibri" w:hAnsi="Times New Roman" w:cs="Times New Roman"/>
                <w:lang w:val="en-US"/>
              </w:rPr>
            </w:pPr>
            <w:r w:rsidRPr="0003781E">
              <w:rPr>
                <w:rFonts w:ascii="Times New Roman" w:eastAsia="Calibri" w:hAnsi="Times New Roman" w:cs="Times New Roman"/>
                <w:lang w:val="en-US"/>
              </w:rPr>
              <w:t>Kruskal-Wallis Rank Test</w:t>
            </w:r>
          </w:p>
          <w:p w:rsidR="0003781E" w:rsidRPr="0003781E" w:rsidRDefault="0003781E" w:rsidP="0003781E">
            <w:pPr>
              <w:numPr>
                <w:ilvl w:val="1"/>
                <w:numId w:val="14"/>
              </w:numPr>
              <w:spacing w:after="0" w:line="240" w:lineRule="auto"/>
              <w:contextualSpacing/>
              <w:rPr>
                <w:rFonts w:ascii="Times New Roman" w:eastAsia="Calibri" w:hAnsi="Times New Roman" w:cs="Times New Roman"/>
                <w:lang w:val="en-US"/>
              </w:rPr>
            </w:pPr>
            <w:r w:rsidRPr="0003781E">
              <w:rPr>
                <w:rFonts w:ascii="Times New Roman" w:eastAsia="Calibri" w:hAnsi="Times New Roman" w:cs="Times New Roman"/>
                <w:lang w:val="en-US"/>
              </w:rPr>
              <w:t>Friedman Test</w:t>
            </w:r>
          </w:p>
          <w:p w:rsidR="0003781E" w:rsidRPr="0003781E" w:rsidRDefault="0003781E" w:rsidP="0003781E">
            <w:pPr>
              <w:numPr>
                <w:ilvl w:val="1"/>
                <w:numId w:val="14"/>
              </w:numPr>
              <w:spacing w:after="0" w:line="240" w:lineRule="auto"/>
              <w:contextualSpacing/>
              <w:rPr>
                <w:rFonts w:ascii="Times New Roman" w:eastAsia="Calibri" w:hAnsi="Times New Roman" w:cs="Times New Roman"/>
                <w:lang w:val="en-US"/>
              </w:rPr>
            </w:pPr>
            <w:r w:rsidRPr="0003781E">
              <w:rPr>
                <w:rFonts w:ascii="Times New Roman" w:eastAsia="Calibri" w:hAnsi="Times New Roman" w:cs="Times New Roman"/>
                <w:lang w:val="en-US"/>
              </w:rPr>
              <w:t>Spearman Rank Correlation Coefficient</w:t>
            </w:r>
          </w:p>
        </w:tc>
      </w:tr>
      <w:tr w:rsidR="0003781E" w:rsidRPr="0003781E" w:rsidTr="0003781E">
        <w:trPr>
          <w:trHeight w:val="322"/>
          <w:jc w:val="center"/>
        </w:trPr>
        <w:tc>
          <w:tcPr>
            <w:tcW w:w="521" w:type="pct"/>
            <w:tcBorders>
              <w:top w:val="single" w:sz="6" w:space="0" w:color="auto"/>
              <w:left w:val="single" w:sz="12" w:space="0" w:color="auto"/>
              <w:bottom w:val="single" w:sz="6" w:space="0" w:color="auto"/>
              <w:right w:val="single" w:sz="6" w:space="0" w:color="auto"/>
            </w:tcBorders>
            <w:shd w:val="clear" w:color="auto" w:fill="auto"/>
            <w:vAlign w:val="center"/>
          </w:tcPr>
          <w:p w:rsidR="0003781E" w:rsidRPr="0003781E" w:rsidRDefault="0003781E" w:rsidP="0003781E">
            <w:pPr>
              <w:spacing w:after="0" w:line="240" w:lineRule="auto"/>
              <w:jc w:val="center"/>
              <w:rPr>
                <w:rFonts w:ascii="Times New Roman" w:eastAsia="Times New Roman" w:hAnsi="Times New Roman" w:cs="Times New Roman"/>
                <w:lang w:val="en-US" w:eastAsia="tr-TR"/>
              </w:rPr>
            </w:pPr>
            <w:r w:rsidRPr="0003781E">
              <w:rPr>
                <w:rFonts w:ascii="Times New Roman" w:eastAsia="Times New Roman" w:hAnsi="Times New Roman" w:cs="Times New Roman"/>
                <w:lang w:val="en-US" w:eastAsia="tr-TR"/>
              </w:rPr>
              <w:t>24</w:t>
            </w:r>
          </w:p>
        </w:tc>
        <w:tc>
          <w:tcPr>
            <w:tcW w:w="4479" w:type="pct"/>
            <w:tcBorders>
              <w:top w:val="single" w:sz="6" w:space="0" w:color="auto"/>
              <w:left w:val="single" w:sz="6" w:space="0" w:color="auto"/>
              <w:bottom w:val="single" w:sz="6" w:space="0" w:color="auto"/>
              <w:right w:val="single" w:sz="12" w:space="0" w:color="auto"/>
            </w:tcBorders>
            <w:shd w:val="clear" w:color="auto" w:fill="auto"/>
          </w:tcPr>
          <w:p w:rsidR="0003781E" w:rsidRPr="0003781E" w:rsidRDefault="0003781E" w:rsidP="0003781E">
            <w:pPr>
              <w:numPr>
                <w:ilvl w:val="0"/>
                <w:numId w:val="11"/>
              </w:numPr>
              <w:spacing w:after="0" w:line="240" w:lineRule="auto"/>
              <w:rPr>
                <w:rFonts w:ascii="Times New Roman" w:eastAsia="Times New Roman" w:hAnsi="Times New Roman" w:cs="Times New Roman"/>
                <w:lang w:val="en-US" w:eastAsia="tr-TR"/>
              </w:rPr>
            </w:pPr>
            <w:r w:rsidRPr="0003781E">
              <w:rPr>
                <w:rFonts w:ascii="Times New Roman" w:eastAsia="Times New Roman" w:hAnsi="Times New Roman" w:cs="Times New Roman"/>
                <w:lang w:val="en-US" w:eastAsia="tr-TR"/>
              </w:rPr>
              <w:t>Biostatistics Laboratory</w:t>
            </w:r>
          </w:p>
          <w:p w:rsidR="0003781E" w:rsidRPr="0003781E" w:rsidRDefault="0003781E" w:rsidP="0003781E">
            <w:pPr>
              <w:numPr>
                <w:ilvl w:val="1"/>
                <w:numId w:val="11"/>
              </w:numPr>
              <w:spacing w:after="0" w:line="240" w:lineRule="auto"/>
              <w:rPr>
                <w:rFonts w:ascii="Times New Roman" w:eastAsia="Times New Roman" w:hAnsi="Times New Roman" w:cs="Times New Roman"/>
                <w:lang w:val="en-US" w:eastAsia="tr-TR"/>
              </w:rPr>
            </w:pPr>
            <w:r w:rsidRPr="0003781E">
              <w:rPr>
                <w:rFonts w:ascii="Times New Roman" w:eastAsia="Times New Roman" w:hAnsi="Times New Roman" w:cs="Times New Roman"/>
                <w:lang w:val="en-US" w:eastAsia="tr-TR"/>
              </w:rPr>
              <w:t>Nonparametric Methods in Package Programs</w:t>
            </w:r>
          </w:p>
        </w:tc>
      </w:tr>
      <w:tr w:rsidR="0003781E" w:rsidRPr="0003781E" w:rsidTr="0003781E">
        <w:trPr>
          <w:trHeight w:val="322"/>
          <w:jc w:val="center"/>
        </w:trPr>
        <w:tc>
          <w:tcPr>
            <w:tcW w:w="521" w:type="pct"/>
            <w:tcBorders>
              <w:top w:val="single" w:sz="6" w:space="0" w:color="auto"/>
              <w:left w:val="single" w:sz="12" w:space="0" w:color="auto"/>
              <w:bottom w:val="single" w:sz="6" w:space="0" w:color="auto"/>
              <w:right w:val="single" w:sz="6" w:space="0" w:color="auto"/>
            </w:tcBorders>
            <w:shd w:val="clear" w:color="auto" w:fill="auto"/>
            <w:vAlign w:val="center"/>
          </w:tcPr>
          <w:p w:rsidR="0003781E" w:rsidRPr="0003781E" w:rsidRDefault="0003781E" w:rsidP="0003781E">
            <w:pPr>
              <w:spacing w:after="0" w:line="240" w:lineRule="auto"/>
              <w:jc w:val="center"/>
              <w:rPr>
                <w:rFonts w:ascii="Times New Roman" w:eastAsia="Times New Roman" w:hAnsi="Times New Roman" w:cs="Times New Roman"/>
                <w:lang w:val="en-US" w:eastAsia="tr-TR"/>
              </w:rPr>
            </w:pPr>
            <w:r w:rsidRPr="0003781E">
              <w:rPr>
                <w:rFonts w:ascii="Times New Roman" w:eastAsia="Times New Roman" w:hAnsi="Times New Roman" w:cs="Times New Roman"/>
                <w:lang w:val="en-US" w:eastAsia="tr-TR"/>
              </w:rPr>
              <w:t>25</w:t>
            </w:r>
          </w:p>
        </w:tc>
        <w:tc>
          <w:tcPr>
            <w:tcW w:w="4479" w:type="pct"/>
            <w:tcBorders>
              <w:top w:val="single" w:sz="6" w:space="0" w:color="auto"/>
              <w:left w:val="single" w:sz="6" w:space="0" w:color="auto"/>
              <w:bottom w:val="single" w:sz="6" w:space="0" w:color="auto"/>
              <w:right w:val="single" w:sz="12" w:space="0" w:color="auto"/>
            </w:tcBorders>
            <w:shd w:val="clear" w:color="auto" w:fill="auto"/>
          </w:tcPr>
          <w:p w:rsidR="0003781E" w:rsidRPr="0003781E" w:rsidRDefault="0003781E" w:rsidP="0003781E">
            <w:pPr>
              <w:numPr>
                <w:ilvl w:val="0"/>
                <w:numId w:val="11"/>
              </w:numPr>
              <w:spacing w:after="0" w:line="240" w:lineRule="auto"/>
              <w:rPr>
                <w:rFonts w:ascii="Times New Roman" w:eastAsia="Times New Roman" w:hAnsi="Times New Roman" w:cs="Times New Roman"/>
                <w:lang w:val="en-US" w:eastAsia="tr-TR"/>
              </w:rPr>
            </w:pPr>
            <w:r w:rsidRPr="0003781E">
              <w:rPr>
                <w:rFonts w:ascii="Times New Roman" w:eastAsia="Times New Roman" w:hAnsi="Times New Roman" w:cs="Times New Roman"/>
                <w:lang w:val="en-US" w:eastAsia="tr-TR"/>
              </w:rPr>
              <w:t>Logistic Regression Analysis</w:t>
            </w:r>
          </w:p>
          <w:p w:rsidR="0003781E" w:rsidRPr="0003781E" w:rsidRDefault="0003781E" w:rsidP="0003781E">
            <w:pPr>
              <w:numPr>
                <w:ilvl w:val="1"/>
                <w:numId w:val="11"/>
              </w:numPr>
              <w:spacing w:after="0" w:line="240" w:lineRule="auto"/>
              <w:rPr>
                <w:rFonts w:ascii="Times New Roman" w:eastAsia="Times New Roman" w:hAnsi="Times New Roman" w:cs="Times New Roman"/>
                <w:lang w:val="en-US" w:eastAsia="tr-TR"/>
              </w:rPr>
            </w:pPr>
            <w:r w:rsidRPr="0003781E">
              <w:rPr>
                <w:rFonts w:ascii="Times New Roman" w:eastAsia="Times New Roman" w:hAnsi="Times New Roman" w:cs="Times New Roman"/>
                <w:lang w:val="en-US" w:eastAsia="tr-TR"/>
              </w:rPr>
              <w:t>Binomial Logistic Regression Analysis</w:t>
            </w:r>
          </w:p>
        </w:tc>
      </w:tr>
      <w:tr w:rsidR="0003781E" w:rsidRPr="0003781E" w:rsidTr="0003781E">
        <w:trPr>
          <w:trHeight w:val="322"/>
          <w:jc w:val="center"/>
        </w:trPr>
        <w:tc>
          <w:tcPr>
            <w:tcW w:w="521" w:type="pct"/>
            <w:tcBorders>
              <w:top w:val="single" w:sz="6" w:space="0" w:color="auto"/>
              <w:left w:val="single" w:sz="12" w:space="0" w:color="auto"/>
              <w:bottom w:val="single" w:sz="6" w:space="0" w:color="auto"/>
              <w:right w:val="single" w:sz="6" w:space="0" w:color="auto"/>
            </w:tcBorders>
            <w:shd w:val="clear" w:color="auto" w:fill="auto"/>
            <w:vAlign w:val="center"/>
          </w:tcPr>
          <w:p w:rsidR="0003781E" w:rsidRPr="0003781E" w:rsidRDefault="0003781E" w:rsidP="0003781E">
            <w:pPr>
              <w:spacing w:after="0" w:line="240" w:lineRule="auto"/>
              <w:jc w:val="center"/>
              <w:rPr>
                <w:rFonts w:ascii="Times New Roman" w:eastAsia="Times New Roman" w:hAnsi="Times New Roman" w:cs="Times New Roman"/>
                <w:lang w:val="en-US" w:eastAsia="tr-TR"/>
              </w:rPr>
            </w:pPr>
            <w:r w:rsidRPr="0003781E">
              <w:rPr>
                <w:rFonts w:ascii="Times New Roman" w:eastAsia="Times New Roman" w:hAnsi="Times New Roman" w:cs="Times New Roman"/>
                <w:lang w:val="en-US" w:eastAsia="tr-TR"/>
              </w:rPr>
              <w:t>26</w:t>
            </w:r>
          </w:p>
        </w:tc>
        <w:tc>
          <w:tcPr>
            <w:tcW w:w="4479" w:type="pct"/>
            <w:tcBorders>
              <w:top w:val="single" w:sz="6" w:space="0" w:color="auto"/>
              <w:left w:val="single" w:sz="6" w:space="0" w:color="auto"/>
              <w:bottom w:val="single" w:sz="6" w:space="0" w:color="auto"/>
              <w:right w:val="single" w:sz="12" w:space="0" w:color="auto"/>
            </w:tcBorders>
            <w:shd w:val="clear" w:color="auto" w:fill="auto"/>
          </w:tcPr>
          <w:p w:rsidR="0003781E" w:rsidRPr="0003781E" w:rsidRDefault="0003781E" w:rsidP="0003781E">
            <w:pPr>
              <w:numPr>
                <w:ilvl w:val="0"/>
                <w:numId w:val="11"/>
              </w:numPr>
              <w:spacing w:after="0" w:line="240" w:lineRule="auto"/>
              <w:rPr>
                <w:rFonts w:ascii="Times New Roman" w:eastAsia="Times New Roman" w:hAnsi="Times New Roman" w:cs="Times New Roman"/>
                <w:lang w:val="en-US" w:eastAsia="tr-TR"/>
              </w:rPr>
            </w:pPr>
            <w:r w:rsidRPr="0003781E">
              <w:rPr>
                <w:rFonts w:ascii="Times New Roman" w:eastAsia="Times New Roman" w:hAnsi="Times New Roman" w:cs="Times New Roman"/>
                <w:lang w:val="en-US" w:eastAsia="tr-TR"/>
              </w:rPr>
              <w:t>Survival Analysis</w:t>
            </w:r>
          </w:p>
          <w:p w:rsidR="0003781E" w:rsidRPr="0003781E" w:rsidRDefault="0003781E" w:rsidP="0003781E">
            <w:pPr>
              <w:numPr>
                <w:ilvl w:val="1"/>
                <w:numId w:val="11"/>
              </w:numPr>
              <w:spacing w:after="0" w:line="240" w:lineRule="auto"/>
              <w:rPr>
                <w:rFonts w:ascii="Times New Roman" w:eastAsia="Times New Roman" w:hAnsi="Times New Roman" w:cs="Times New Roman"/>
                <w:lang w:val="en-US" w:eastAsia="tr-TR"/>
              </w:rPr>
            </w:pPr>
            <w:r w:rsidRPr="0003781E">
              <w:rPr>
                <w:rFonts w:ascii="Times New Roman" w:eastAsia="Times New Roman" w:hAnsi="Times New Roman" w:cs="Times New Roman"/>
                <w:lang w:val="en-US" w:eastAsia="tr-TR"/>
              </w:rPr>
              <w:t>Survival Table</w:t>
            </w:r>
          </w:p>
          <w:p w:rsidR="0003781E" w:rsidRPr="0003781E" w:rsidRDefault="0003781E" w:rsidP="0003781E">
            <w:pPr>
              <w:numPr>
                <w:ilvl w:val="1"/>
                <w:numId w:val="11"/>
              </w:numPr>
              <w:spacing w:after="0" w:line="240" w:lineRule="auto"/>
              <w:rPr>
                <w:rFonts w:ascii="Times New Roman" w:eastAsia="Times New Roman" w:hAnsi="Times New Roman" w:cs="Times New Roman"/>
                <w:lang w:val="en-US" w:eastAsia="tr-TR"/>
              </w:rPr>
            </w:pPr>
            <w:r w:rsidRPr="0003781E">
              <w:rPr>
                <w:rFonts w:ascii="Times New Roman" w:eastAsia="Times New Roman" w:hAnsi="Times New Roman" w:cs="Times New Roman"/>
                <w:lang w:val="en-US" w:eastAsia="tr-TR"/>
              </w:rPr>
              <w:t>Kaplan-Meier</w:t>
            </w:r>
          </w:p>
          <w:p w:rsidR="0003781E" w:rsidRPr="0003781E" w:rsidRDefault="0003781E" w:rsidP="0003781E">
            <w:pPr>
              <w:numPr>
                <w:ilvl w:val="1"/>
                <w:numId w:val="11"/>
              </w:numPr>
              <w:spacing w:after="0" w:line="240" w:lineRule="auto"/>
              <w:rPr>
                <w:rFonts w:ascii="Times New Roman" w:eastAsia="Times New Roman" w:hAnsi="Times New Roman" w:cs="Times New Roman"/>
                <w:lang w:val="en-US" w:eastAsia="tr-TR"/>
              </w:rPr>
            </w:pPr>
            <w:r w:rsidRPr="0003781E">
              <w:rPr>
                <w:rFonts w:ascii="Times New Roman" w:eastAsia="Times New Roman" w:hAnsi="Times New Roman" w:cs="Times New Roman"/>
                <w:lang w:val="en-US" w:eastAsia="tr-TR"/>
              </w:rPr>
              <w:t>Cox Regression</w:t>
            </w:r>
          </w:p>
        </w:tc>
      </w:tr>
      <w:tr w:rsidR="0003781E" w:rsidRPr="0003781E" w:rsidTr="0003781E">
        <w:trPr>
          <w:trHeight w:val="322"/>
          <w:jc w:val="center"/>
        </w:trPr>
        <w:tc>
          <w:tcPr>
            <w:tcW w:w="521" w:type="pct"/>
            <w:tcBorders>
              <w:top w:val="single" w:sz="6" w:space="0" w:color="auto"/>
              <w:left w:val="single" w:sz="12" w:space="0" w:color="auto"/>
              <w:bottom w:val="single" w:sz="6" w:space="0" w:color="auto"/>
              <w:right w:val="single" w:sz="6" w:space="0" w:color="auto"/>
            </w:tcBorders>
            <w:shd w:val="clear" w:color="auto" w:fill="auto"/>
            <w:vAlign w:val="center"/>
          </w:tcPr>
          <w:p w:rsidR="0003781E" w:rsidRPr="0003781E" w:rsidRDefault="0003781E" w:rsidP="0003781E">
            <w:pPr>
              <w:spacing w:after="0" w:line="240" w:lineRule="auto"/>
              <w:jc w:val="center"/>
              <w:rPr>
                <w:rFonts w:ascii="Times New Roman" w:eastAsia="Times New Roman" w:hAnsi="Times New Roman" w:cs="Times New Roman"/>
                <w:lang w:val="en-US" w:eastAsia="tr-TR"/>
              </w:rPr>
            </w:pPr>
            <w:r w:rsidRPr="0003781E">
              <w:rPr>
                <w:rFonts w:ascii="Times New Roman" w:eastAsia="Times New Roman" w:hAnsi="Times New Roman" w:cs="Times New Roman"/>
                <w:lang w:val="en-US" w:eastAsia="tr-TR"/>
              </w:rPr>
              <w:t>27</w:t>
            </w:r>
          </w:p>
        </w:tc>
        <w:tc>
          <w:tcPr>
            <w:tcW w:w="4479" w:type="pct"/>
            <w:tcBorders>
              <w:top w:val="single" w:sz="6" w:space="0" w:color="auto"/>
              <w:left w:val="single" w:sz="6" w:space="0" w:color="auto"/>
              <w:bottom w:val="single" w:sz="6" w:space="0" w:color="auto"/>
              <w:right w:val="single" w:sz="12" w:space="0" w:color="auto"/>
            </w:tcBorders>
            <w:shd w:val="clear" w:color="auto" w:fill="auto"/>
          </w:tcPr>
          <w:p w:rsidR="0003781E" w:rsidRPr="0003781E" w:rsidRDefault="0003781E" w:rsidP="0003781E">
            <w:pPr>
              <w:numPr>
                <w:ilvl w:val="0"/>
                <w:numId w:val="11"/>
              </w:numPr>
              <w:spacing w:after="0" w:line="240" w:lineRule="auto"/>
              <w:rPr>
                <w:rFonts w:ascii="Times New Roman" w:eastAsia="Times New Roman" w:hAnsi="Times New Roman" w:cs="Times New Roman"/>
                <w:lang w:val="en-US" w:eastAsia="tr-TR"/>
              </w:rPr>
            </w:pPr>
            <w:r w:rsidRPr="0003781E">
              <w:rPr>
                <w:rFonts w:ascii="Times New Roman" w:eastAsia="Times New Roman" w:hAnsi="Times New Roman" w:cs="Times New Roman"/>
                <w:lang w:val="en-US" w:eastAsia="tr-TR"/>
              </w:rPr>
              <w:t>Biostatistics Laboratory</w:t>
            </w:r>
          </w:p>
          <w:p w:rsidR="0003781E" w:rsidRPr="0003781E" w:rsidRDefault="0003781E" w:rsidP="0003781E">
            <w:pPr>
              <w:numPr>
                <w:ilvl w:val="1"/>
                <w:numId w:val="11"/>
              </w:numPr>
              <w:spacing w:after="0" w:line="240" w:lineRule="auto"/>
              <w:rPr>
                <w:rFonts w:ascii="Times New Roman" w:eastAsia="Times New Roman" w:hAnsi="Times New Roman" w:cs="Times New Roman"/>
                <w:lang w:val="en-US" w:eastAsia="tr-TR"/>
              </w:rPr>
            </w:pPr>
            <w:r w:rsidRPr="0003781E">
              <w:rPr>
                <w:rFonts w:ascii="Times New Roman" w:eastAsia="Times New Roman" w:hAnsi="Times New Roman" w:cs="Times New Roman"/>
                <w:lang w:val="en-US" w:eastAsia="tr-TR"/>
              </w:rPr>
              <w:t>Logistic Regression and Survival Analysis in Package Programs</w:t>
            </w:r>
          </w:p>
        </w:tc>
      </w:tr>
      <w:tr w:rsidR="0003781E" w:rsidRPr="0003781E" w:rsidTr="0003781E">
        <w:trPr>
          <w:trHeight w:val="322"/>
          <w:jc w:val="center"/>
        </w:trPr>
        <w:tc>
          <w:tcPr>
            <w:tcW w:w="521" w:type="pct"/>
            <w:tcBorders>
              <w:top w:val="single" w:sz="6" w:space="0" w:color="auto"/>
              <w:left w:val="single" w:sz="12" w:space="0" w:color="auto"/>
              <w:bottom w:val="single" w:sz="6" w:space="0" w:color="auto"/>
              <w:right w:val="single" w:sz="6" w:space="0" w:color="auto"/>
            </w:tcBorders>
            <w:shd w:val="clear" w:color="auto" w:fill="auto"/>
            <w:vAlign w:val="center"/>
          </w:tcPr>
          <w:p w:rsidR="0003781E" w:rsidRPr="0003781E" w:rsidRDefault="0003781E" w:rsidP="0003781E">
            <w:pPr>
              <w:spacing w:after="0" w:line="240" w:lineRule="auto"/>
              <w:jc w:val="center"/>
              <w:rPr>
                <w:rFonts w:ascii="Times New Roman" w:eastAsia="Times New Roman" w:hAnsi="Times New Roman" w:cs="Times New Roman"/>
                <w:lang w:val="en-US" w:eastAsia="tr-TR"/>
              </w:rPr>
            </w:pPr>
            <w:r w:rsidRPr="0003781E">
              <w:rPr>
                <w:rFonts w:ascii="Times New Roman" w:eastAsia="Times New Roman" w:hAnsi="Times New Roman" w:cs="Times New Roman"/>
                <w:lang w:val="en-US" w:eastAsia="tr-TR"/>
              </w:rPr>
              <w:t>28</w:t>
            </w:r>
          </w:p>
        </w:tc>
        <w:tc>
          <w:tcPr>
            <w:tcW w:w="4479" w:type="pct"/>
            <w:tcBorders>
              <w:top w:val="single" w:sz="6" w:space="0" w:color="auto"/>
              <w:left w:val="single" w:sz="6" w:space="0" w:color="auto"/>
              <w:bottom w:val="single" w:sz="6" w:space="0" w:color="auto"/>
              <w:right w:val="single" w:sz="12" w:space="0" w:color="auto"/>
            </w:tcBorders>
            <w:shd w:val="clear" w:color="auto" w:fill="auto"/>
          </w:tcPr>
          <w:p w:rsidR="0003781E" w:rsidRPr="0003781E" w:rsidRDefault="0003781E" w:rsidP="0003781E">
            <w:pPr>
              <w:numPr>
                <w:ilvl w:val="0"/>
                <w:numId w:val="11"/>
              </w:numPr>
              <w:spacing w:after="0" w:line="240" w:lineRule="auto"/>
              <w:rPr>
                <w:rFonts w:ascii="Times New Roman" w:eastAsia="Times New Roman" w:hAnsi="Times New Roman" w:cs="Times New Roman"/>
                <w:lang w:val="en-US" w:eastAsia="tr-TR"/>
              </w:rPr>
            </w:pPr>
            <w:r w:rsidRPr="0003781E">
              <w:rPr>
                <w:rFonts w:ascii="Times New Roman" w:eastAsia="Times New Roman" w:hAnsi="Times New Roman" w:cs="Times New Roman"/>
                <w:lang w:val="en-US" w:eastAsia="tr-TR"/>
              </w:rPr>
              <w:t>ROC Curve Analysis</w:t>
            </w:r>
          </w:p>
          <w:p w:rsidR="0003781E" w:rsidRPr="0003781E" w:rsidRDefault="0003781E" w:rsidP="0003781E">
            <w:pPr>
              <w:numPr>
                <w:ilvl w:val="1"/>
                <w:numId w:val="11"/>
              </w:numPr>
              <w:spacing w:after="0" w:line="240" w:lineRule="auto"/>
              <w:rPr>
                <w:rFonts w:ascii="Times New Roman" w:eastAsia="Times New Roman" w:hAnsi="Times New Roman" w:cs="Times New Roman"/>
                <w:lang w:val="en-US" w:eastAsia="tr-TR"/>
              </w:rPr>
            </w:pPr>
            <w:r w:rsidRPr="0003781E">
              <w:rPr>
                <w:rFonts w:ascii="Times New Roman" w:eastAsia="Times New Roman" w:hAnsi="Times New Roman" w:cs="Times New Roman"/>
                <w:lang w:val="en-US" w:eastAsia="tr-TR"/>
              </w:rPr>
              <w:t>Assessment Accuracy of Medical Diagnostic Tests</w:t>
            </w:r>
          </w:p>
          <w:p w:rsidR="0003781E" w:rsidRPr="0003781E" w:rsidRDefault="0003781E" w:rsidP="0003781E">
            <w:pPr>
              <w:numPr>
                <w:ilvl w:val="1"/>
                <w:numId w:val="11"/>
              </w:numPr>
              <w:spacing w:after="0" w:line="240" w:lineRule="auto"/>
              <w:rPr>
                <w:rFonts w:ascii="Times New Roman" w:eastAsia="Times New Roman" w:hAnsi="Times New Roman" w:cs="Times New Roman"/>
                <w:lang w:val="en-US" w:eastAsia="tr-TR"/>
              </w:rPr>
            </w:pPr>
            <w:r w:rsidRPr="0003781E">
              <w:rPr>
                <w:rFonts w:ascii="Times New Roman" w:eastAsia="Times New Roman" w:hAnsi="Times New Roman" w:cs="Times New Roman"/>
                <w:lang w:val="en-US" w:eastAsia="tr-TR"/>
              </w:rPr>
              <w:t>Determination of Cut-off values belong to Medical Diagnostic Tests</w:t>
            </w:r>
          </w:p>
        </w:tc>
      </w:tr>
      <w:tr w:rsidR="0003781E" w:rsidRPr="0003781E" w:rsidTr="0003781E">
        <w:trPr>
          <w:trHeight w:val="322"/>
          <w:jc w:val="center"/>
        </w:trPr>
        <w:tc>
          <w:tcPr>
            <w:tcW w:w="521" w:type="pct"/>
            <w:tcBorders>
              <w:top w:val="single" w:sz="6" w:space="0" w:color="auto"/>
              <w:left w:val="single" w:sz="12" w:space="0" w:color="auto"/>
              <w:bottom w:val="single" w:sz="6" w:space="0" w:color="auto"/>
              <w:right w:val="single" w:sz="6" w:space="0" w:color="auto"/>
            </w:tcBorders>
            <w:shd w:val="clear" w:color="auto" w:fill="auto"/>
            <w:vAlign w:val="center"/>
          </w:tcPr>
          <w:p w:rsidR="0003781E" w:rsidRPr="0003781E" w:rsidRDefault="0003781E" w:rsidP="0003781E">
            <w:pPr>
              <w:spacing w:after="0" w:line="240" w:lineRule="auto"/>
              <w:jc w:val="center"/>
              <w:rPr>
                <w:rFonts w:ascii="Times New Roman" w:eastAsia="Times New Roman" w:hAnsi="Times New Roman" w:cs="Times New Roman"/>
                <w:lang w:val="en-US" w:eastAsia="tr-TR"/>
              </w:rPr>
            </w:pPr>
            <w:r w:rsidRPr="0003781E">
              <w:rPr>
                <w:rFonts w:ascii="Times New Roman" w:eastAsia="Times New Roman" w:hAnsi="Times New Roman" w:cs="Times New Roman"/>
                <w:lang w:val="en-US" w:eastAsia="tr-TR"/>
              </w:rPr>
              <w:t>29</w:t>
            </w:r>
          </w:p>
        </w:tc>
        <w:tc>
          <w:tcPr>
            <w:tcW w:w="4479" w:type="pct"/>
            <w:tcBorders>
              <w:top w:val="single" w:sz="6" w:space="0" w:color="auto"/>
              <w:left w:val="single" w:sz="6" w:space="0" w:color="auto"/>
              <w:bottom w:val="single" w:sz="6" w:space="0" w:color="auto"/>
              <w:right w:val="single" w:sz="12" w:space="0" w:color="auto"/>
            </w:tcBorders>
            <w:shd w:val="clear" w:color="auto" w:fill="auto"/>
          </w:tcPr>
          <w:p w:rsidR="0003781E" w:rsidRPr="0003781E" w:rsidRDefault="0003781E" w:rsidP="0003781E">
            <w:pPr>
              <w:numPr>
                <w:ilvl w:val="0"/>
                <w:numId w:val="11"/>
              </w:numPr>
              <w:spacing w:after="0" w:line="240" w:lineRule="auto"/>
              <w:rPr>
                <w:rFonts w:ascii="Times New Roman" w:eastAsia="Times New Roman" w:hAnsi="Times New Roman" w:cs="Times New Roman"/>
                <w:lang w:val="en-US" w:eastAsia="tr-TR"/>
              </w:rPr>
            </w:pPr>
            <w:r w:rsidRPr="0003781E">
              <w:rPr>
                <w:rFonts w:ascii="Times New Roman" w:eastAsia="Times New Roman" w:hAnsi="Times New Roman" w:cs="Times New Roman"/>
                <w:lang w:val="en-US" w:eastAsia="tr-TR"/>
              </w:rPr>
              <w:t>Biostatistics Laboratory</w:t>
            </w:r>
          </w:p>
          <w:p w:rsidR="0003781E" w:rsidRPr="0003781E" w:rsidRDefault="0003781E" w:rsidP="0003781E">
            <w:pPr>
              <w:numPr>
                <w:ilvl w:val="1"/>
                <w:numId w:val="11"/>
              </w:numPr>
              <w:spacing w:after="0" w:line="240" w:lineRule="auto"/>
              <w:rPr>
                <w:rFonts w:ascii="Times New Roman" w:eastAsia="Times New Roman" w:hAnsi="Times New Roman" w:cs="Times New Roman"/>
                <w:lang w:val="en-US" w:eastAsia="tr-TR"/>
              </w:rPr>
            </w:pPr>
            <w:r w:rsidRPr="0003781E">
              <w:rPr>
                <w:rFonts w:ascii="Times New Roman" w:eastAsia="Times New Roman" w:hAnsi="Times New Roman" w:cs="Times New Roman"/>
                <w:lang w:val="en-US" w:eastAsia="tr-TR"/>
              </w:rPr>
              <w:t>ROC Analysis in Package Programs</w:t>
            </w:r>
          </w:p>
        </w:tc>
      </w:tr>
      <w:tr w:rsidR="0003781E" w:rsidRPr="0003781E" w:rsidTr="0003781E">
        <w:trPr>
          <w:trHeight w:val="322"/>
          <w:jc w:val="center"/>
        </w:trPr>
        <w:tc>
          <w:tcPr>
            <w:tcW w:w="521" w:type="pct"/>
            <w:tcBorders>
              <w:top w:val="single" w:sz="6" w:space="0" w:color="auto"/>
              <w:left w:val="single" w:sz="12" w:space="0" w:color="auto"/>
              <w:bottom w:val="single" w:sz="12" w:space="0" w:color="auto"/>
              <w:right w:val="single" w:sz="6" w:space="0" w:color="auto"/>
            </w:tcBorders>
            <w:shd w:val="clear" w:color="auto" w:fill="auto"/>
            <w:vAlign w:val="center"/>
          </w:tcPr>
          <w:p w:rsidR="0003781E" w:rsidRPr="0003781E" w:rsidRDefault="0003781E" w:rsidP="0003781E">
            <w:pPr>
              <w:spacing w:after="0" w:line="240" w:lineRule="auto"/>
              <w:jc w:val="center"/>
              <w:rPr>
                <w:rFonts w:ascii="Times New Roman" w:eastAsia="Times New Roman" w:hAnsi="Times New Roman" w:cs="Times New Roman"/>
                <w:lang w:val="en-US" w:eastAsia="tr-TR"/>
              </w:rPr>
            </w:pPr>
            <w:r w:rsidRPr="0003781E">
              <w:rPr>
                <w:rFonts w:ascii="Times New Roman" w:eastAsia="Times New Roman" w:hAnsi="Times New Roman" w:cs="Times New Roman"/>
                <w:lang w:val="en-US" w:eastAsia="tr-TR"/>
              </w:rPr>
              <w:t>30</w:t>
            </w:r>
          </w:p>
        </w:tc>
        <w:tc>
          <w:tcPr>
            <w:tcW w:w="4479" w:type="pct"/>
            <w:tcBorders>
              <w:top w:val="single" w:sz="6" w:space="0" w:color="auto"/>
              <w:left w:val="single" w:sz="6" w:space="0" w:color="auto"/>
              <w:bottom w:val="single" w:sz="12" w:space="0" w:color="auto"/>
              <w:right w:val="single" w:sz="12" w:space="0" w:color="auto"/>
            </w:tcBorders>
            <w:shd w:val="clear" w:color="auto" w:fill="auto"/>
            <w:vAlign w:val="center"/>
          </w:tcPr>
          <w:p w:rsidR="0003781E" w:rsidRPr="0003781E" w:rsidRDefault="0003781E" w:rsidP="0003781E">
            <w:pPr>
              <w:spacing w:after="0" w:line="240" w:lineRule="auto"/>
              <w:ind w:left="720"/>
              <w:jc w:val="center"/>
              <w:rPr>
                <w:rFonts w:ascii="Times New Roman" w:eastAsia="Times New Roman" w:hAnsi="Times New Roman" w:cs="Times New Roman"/>
                <w:lang w:val="en-US" w:eastAsia="tr-TR"/>
              </w:rPr>
            </w:pPr>
            <w:r w:rsidRPr="0003781E">
              <w:rPr>
                <w:rFonts w:ascii="Times New Roman" w:eastAsia="Times New Roman" w:hAnsi="Times New Roman" w:cs="Times New Roman"/>
                <w:lang w:val="en-US" w:eastAsia="tr-TR"/>
              </w:rPr>
              <w:t>Final Exam</w:t>
            </w:r>
          </w:p>
        </w:tc>
      </w:tr>
    </w:tbl>
    <w:p w:rsidR="0003781E" w:rsidRPr="0003781E" w:rsidRDefault="0003781E" w:rsidP="0003781E">
      <w:pPr>
        <w:spacing w:after="0" w:line="240" w:lineRule="auto"/>
        <w:rPr>
          <w:rFonts w:ascii="Times New Roman" w:eastAsia="Times New Roman" w:hAnsi="Times New Roman" w:cs="Times New Roman"/>
          <w:lang w:val="en-US" w:eastAsia="tr-TR"/>
        </w:rPr>
      </w:pPr>
    </w:p>
    <w:p w:rsidR="0003781E" w:rsidRPr="0003781E" w:rsidRDefault="0003781E" w:rsidP="0003781E">
      <w:pPr>
        <w:spacing w:after="0" w:line="240" w:lineRule="auto"/>
        <w:rPr>
          <w:rFonts w:ascii="Times New Roman" w:eastAsia="Times New Roman" w:hAnsi="Times New Roman" w:cs="Times New Roman"/>
          <w:color w:val="FF0000"/>
          <w:lang w:val="en-US"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03781E" w:rsidRPr="0003781E" w:rsidTr="0003781E">
        <w:tc>
          <w:tcPr>
            <w:tcW w:w="603" w:type="dxa"/>
            <w:tcBorders>
              <w:top w:val="single" w:sz="12" w:space="0" w:color="auto"/>
              <w:left w:val="single" w:sz="12" w:space="0" w:color="auto"/>
              <w:bottom w:val="single" w:sz="6" w:space="0" w:color="auto"/>
              <w:right w:val="single" w:sz="6" w:space="0" w:color="auto"/>
            </w:tcBorders>
            <w:vAlign w:val="center"/>
          </w:tcPr>
          <w:p w:rsidR="0003781E" w:rsidRPr="0003781E" w:rsidRDefault="0003781E" w:rsidP="0003781E">
            <w:pPr>
              <w:spacing w:after="0" w:line="240" w:lineRule="auto"/>
              <w:jc w:val="center"/>
              <w:rPr>
                <w:rFonts w:ascii="Times New Roman" w:eastAsia="Times New Roman" w:hAnsi="Times New Roman" w:cs="Times New Roman"/>
                <w:b/>
                <w:lang w:val="en-US" w:eastAsia="tr-TR"/>
              </w:rPr>
            </w:pPr>
            <w:r w:rsidRPr="0003781E">
              <w:rPr>
                <w:rFonts w:ascii="Times New Roman" w:eastAsia="Times New Roman" w:hAnsi="Times New Roman" w:cs="Times New Roman"/>
                <w:b/>
                <w:lang w:val="en-US" w:eastAsia="tr-TR"/>
              </w:rPr>
              <w:t>NO</w:t>
            </w:r>
          </w:p>
        </w:tc>
        <w:tc>
          <w:tcPr>
            <w:tcW w:w="7585" w:type="dxa"/>
            <w:tcBorders>
              <w:top w:val="single" w:sz="12" w:space="0" w:color="auto"/>
              <w:left w:val="single" w:sz="6" w:space="0" w:color="auto"/>
              <w:bottom w:val="single" w:sz="6" w:space="0" w:color="auto"/>
              <w:right w:val="single" w:sz="6" w:space="0" w:color="auto"/>
            </w:tcBorders>
          </w:tcPr>
          <w:p w:rsidR="0003781E" w:rsidRPr="0003781E" w:rsidRDefault="0003781E" w:rsidP="0003781E">
            <w:pPr>
              <w:spacing w:after="0" w:line="240" w:lineRule="auto"/>
              <w:rPr>
                <w:rFonts w:ascii="Times New Roman" w:eastAsia="Times New Roman" w:hAnsi="Times New Roman" w:cs="Times New Roman"/>
                <w:b/>
                <w:lang w:val="en-US" w:eastAsia="tr-TR"/>
              </w:rPr>
            </w:pPr>
            <w:r w:rsidRPr="0003781E">
              <w:rPr>
                <w:rFonts w:ascii="Times New Roman" w:eastAsia="Times New Roman" w:hAnsi="Times New Roman" w:cs="Times New Roman"/>
                <w:b/>
                <w:lang w:val="en-US" w:eastAsia="tr-TR"/>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rsidR="0003781E" w:rsidRPr="0003781E" w:rsidRDefault="0003781E" w:rsidP="0003781E">
            <w:pPr>
              <w:spacing w:after="0" w:line="240" w:lineRule="auto"/>
              <w:jc w:val="center"/>
              <w:rPr>
                <w:rFonts w:ascii="Times New Roman" w:eastAsia="Times New Roman" w:hAnsi="Times New Roman" w:cs="Times New Roman"/>
                <w:b/>
                <w:lang w:val="en-US" w:eastAsia="tr-TR"/>
              </w:rPr>
            </w:pPr>
            <w:r w:rsidRPr="0003781E">
              <w:rPr>
                <w:rFonts w:ascii="Times New Roman" w:eastAsia="Times New Roman" w:hAnsi="Times New Roman" w:cs="Times New Roman"/>
                <w:b/>
                <w:lang w:val="en-US"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03781E" w:rsidRPr="0003781E" w:rsidRDefault="0003781E" w:rsidP="0003781E">
            <w:pPr>
              <w:spacing w:after="0" w:line="240" w:lineRule="auto"/>
              <w:jc w:val="center"/>
              <w:rPr>
                <w:rFonts w:ascii="Times New Roman" w:eastAsia="Times New Roman" w:hAnsi="Times New Roman" w:cs="Times New Roman"/>
                <w:b/>
                <w:lang w:val="en-US" w:eastAsia="tr-TR"/>
              </w:rPr>
            </w:pPr>
            <w:r w:rsidRPr="0003781E">
              <w:rPr>
                <w:rFonts w:ascii="Times New Roman" w:eastAsia="Times New Roman" w:hAnsi="Times New Roman" w:cs="Times New Roman"/>
                <w:b/>
                <w:lang w:val="en-US"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03781E" w:rsidRPr="0003781E" w:rsidRDefault="0003781E" w:rsidP="0003781E">
            <w:pPr>
              <w:spacing w:after="0" w:line="240" w:lineRule="auto"/>
              <w:jc w:val="center"/>
              <w:rPr>
                <w:rFonts w:ascii="Times New Roman" w:eastAsia="Times New Roman" w:hAnsi="Times New Roman" w:cs="Times New Roman"/>
                <w:b/>
                <w:lang w:val="en-US" w:eastAsia="tr-TR"/>
              </w:rPr>
            </w:pPr>
            <w:r w:rsidRPr="0003781E">
              <w:rPr>
                <w:rFonts w:ascii="Times New Roman" w:eastAsia="Times New Roman" w:hAnsi="Times New Roman" w:cs="Times New Roman"/>
                <w:b/>
                <w:lang w:val="en-US" w:eastAsia="tr-TR"/>
              </w:rPr>
              <w:t>1</w:t>
            </w:r>
          </w:p>
        </w:tc>
      </w:tr>
      <w:tr w:rsidR="0003781E" w:rsidRPr="0003781E" w:rsidTr="0003781E">
        <w:tc>
          <w:tcPr>
            <w:tcW w:w="603" w:type="dxa"/>
            <w:tcBorders>
              <w:top w:val="single" w:sz="6" w:space="0" w:color="auto"/>
              <w:left w:val="single" w:sz="12" w:space="0" w:color="auto"/>
              <w:bottom w:val="single" w:sz="6" w:space="0" w:color="auto"/>
              <w:right w:val="single" w:sz="6" w:space="0" w:color="auto"/>
            </w:tcBorders>
            <w:vAlign w:val="center"/>
          </w:tcPr>
          <w:p w:rsidR="0003781E" w:rsidRPr="0003781E" w:rsidRDefault="0003781E" w:rsidP="0003781E">
            <w:pPr>
              <w:spacing w:after="0" w:line="240" w:lineRule="auto"/>
              <w:jc w:val="center"/>
              <w:rPr>
                <w:rFonts w:ascii="Times New Roman" w:eastAsia="Times New Roman" w:hAnsi="Times New Roman" w:cs="Times New Roman"/>
                <w:lang w:val="en-US" w:eastAsia="tr-TR"/>
              </w:rPr>
            </w:pPr>
            <w:r w:rsidRPr="0003781E">
              <w:rPr>
                <w:rFonts w:ascii="Times New Roman" w:eastAsia="Times New Roman" w:hAnsi="Times New Roman" w:cs="Times New Roman"/>
                <w:lang w:val="en-US"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03781E" w:rsidRPr="0003781E" w:rsidRDefault="0003781E" w:rsidP="0003781E">
            <w:pPr>
              <w:spacing w:after="0" w:line="240" w:lineRule="auto"/>
              <w:jc w:val="both"/>
              <w:rPr>
                <w:rFonts w:ascii="Times New Roman" w:eastAsia="Times New Roman" w:hAnsi="Times New Roman" w:cs="Times New Roman"/>
                <w:lang w:val="en-US" w:eastAsia="tr-TR"/>
              </w:rPr>
            </w:pPr>
            <w:r w:rsidRPr="0003781E">
              <w:rPr>
                <w:rFonts w:ascii="Times New Roman" w:eastAsia="Times New Roman" w:hAnsi="Times New Roman" w:cs="Times New Roman"/>
                <w:lang w:val="en-US" w:eastAsia="tr-TR"/>
              </w:rPr>
              <w:t xml:space="preserve">Sufficient knowledge of subjects related with dentistry; an ability to apply </w:t>
            </w:r>
            <w:r w:rsidRPr="0003781E">
              <w:rPr>
                <w:rFonts w:ascii="Times New Roman" w:eastAsia="Times New Roman" w:hAnsi="Times New Roman" w:cs="Times New Roman"/>
                <w:bCs/>
                <w:lang w:val="en-US" w:eastAsia="tr-TR"/>
              </w:rPr>
              <w:t xml:space="preserve">theoretical and practical </w:t>
            </w:r>
            <w:r w:rsidRPr="0003781E">
              <w:rPr>
                <w:rFonts w:ascii="Times New Roman" w:eastAsia="Times New Roman" w:hAnsi="Times New Roman" w:cs="Times New Roman"/>
                <w:lang w:val="en-US" w:eastAsia="tr-TR"/>
              </w:rPr>
              <w:t>knowledge on solving and modeling of dentistry problems.</w:t>
            </w:r>
          </w:p>
        </w:tc>
        <w:tc>
          <w:tcPr>
            <w:tcW w:w="567" w:type="dxa"/>
            <w:tcBorders>
              <w:top w:val="single" w:sz="6" w:space="0" w:color="auto"/>
              <w:left w:val="single" w:sz="6" w:space="0" w:color="auto"/>
              <w:bottom w:val="single" w:sz="6" w:space="0" w:color="auto"/>
              <w:right w:val="single" w:sz="6" w:space="0" w:color="auto"/>
            </w:tcBorders>
            <w:vAlign w:val="center"/>
          </w:tcPr>
          <w:p w:rsidR="0003781E" w:rsidRPr="0003781E" w:rsidRDefault="0003781E" w:rsidP="0003781E">
            <w:pPr>
              <w:spacing w:after="0" w:line="240" w:lineRule="auto"/>
              <w:jc w:val="center"/>
              <w:rPr>
                <w:rFonts w:ascii="Times New Roman" w:eastAsia="Times New Roman" w:hAnsi="Times New Roman" w:cs="Times New Roman"/>
                <w:b/>
                <w:highlight w:val="yellow"/>
                <w:lang w:val="en-US" w:eastAsia="tr-TR"/>
              </w:rPr>
            </w:pPr>
            <w:r w:rsidRPr="0003781E">
              <w:rPr>
                <w:rFonts w:ascii="Times New Roman" w:eastAsia="Times New Roman" w:hAnsi="Times New Roman" w:cs="Times New Roman"/>
                <w:b/>
                <w:lang w:val="en-US"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03781E" w:rsidRPr="0003781E" w:rsidRDefault="0003781E" w:rsidP="0003781E">
            <w:pPr>
              <w:spacing w:after="0" w:line="240" w:lineRule="auto"/>
              <w:jc w:val="center"/>
              <w:rPr>
                <w:rFonts w:ascii="Times New Roman" w:eastAsia="Times New Roman" w:hAnsi="Times New Roman" w:cs="Times New Roman"/>
                <w:b/>
                <w:lang w:val="en-US" w:eastAsia="tr-TR"/>
              </w:rPr>
            </w:pPr>
            <w:r w:rsidRPr="0003781E">
              <w:rPr>
                <w:rFonts w:ascii="Times New Roman" w:eastAsia="Times New Roman" w:hAnsi="Times New Roman" w:cs="Times New Roman"/>
                <w:b/>
                <w:lang w:val="en-US"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03781E" w:rsidRPr="0003781E" w:rsidRDefault="0003781E" w:rsidP="0003781E">
            <w:pPr>
              <w:spacing w:after="0" w:line="240" w:lineRule="auto"/>
              <w:jc w:val="center"/>
              <w:rPr>
                <w:rFonts w:ascii="Times New Roman" w:eastAsia="Times New Roman" w:hAnsi="Times New Roman" w:cs="Times New Roman"/>
                <w:b/>
                <w:lang w:val="en-US" w:eastAsia="tr-TR"/>
              </w:rPr>
            </w:pPr>
          </w:p>
        </w:tc>
      </w:tr>
      <w:tr w:rsidR="0003781E" w:rsidRPr="0003781E" w:rsidTr="0003781E">
        <w:tc>
          <w:tcPr>
            <w:tcW w:w="603" w:type="dxa"/>
            <w:tcBorders>
              <w:top w:val="single" w:sz="6" w:space="0" w:color="auto"/>
              <w:left w:val="single" w:sz="12" w:space="0" w:color="auto"/>
              <w:bottom w:val="single" w:sz="6" w:space="0" w:color="auto"/>
              <w:right w:val="single" w:sz="6" w:space="0" w:color="auto"/>
            </w:tcBorders>
            <w:vAlign w:val="center"/>
          </w:tcPr>
          <w:p w:rsidR="0003781E" w:rsidRPr="0003781E" w:rsidRDefault="0003781E" w:rsidP="0003781E">
            <w:pPr>
              <w:spacing w:after="0" w:line="240" w:lineRule="auto"/>
              <w:jc w:val="center"/>
              <w:rPr>
                <w:rFonts w:ascii="Times New Roman" w:eastAsia="Times New Roman" w:hAnsi="Times New Roman" w:cs="Times New Roman"/>
                <w:lang w:val="en-US" w:eastAsia="tr-TR"/>
              </w:rPr>
            </w:pPr>
            <w:r w:rsidRPr="0003781E">
              <w:rPr>
                <w:rFonts w:ascii="Times New Roman" w:eastAsia="Times New Roman" w:hAnsi="Times New Roman" w:cs="Times New Roman"/>
                <w:lang w:val="en-US"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03781E" w:rsidRPr="0003781E" w:rsidRDefault="0003781E" w:rsidP="0003781E">
            <w:pPr>
              <w:spacing w:after="0" w:line="240" w:lineRule="auto"/>
              <w:jc w:val="both"/>
              <w:rPr>
                <w:rFonts w:ascii="Times New Roman" w:eastAsia="Times New Roman" w:hAnsi="Times New Roman" w:cs="Times New Roman"/>
                <w:lang w:val="en-US" w:eastAsia="tr-TR"/>
              </w:rPr>
            </w:pPr>
            <w:r w:rsidRPr="0003781E">
              <w:rPr>
                <w:rFonts w:ascii="Times New Roman" w:eastAsia="Times New Roman" w:hAnsi="Times New Roman" w:cs="Times New Roman"/>
                <w:lang w:val="en-US" w:eastAsia="tr-TR"/>
              </w:rPr>
              <w:t xml:space="preserve">Ability to determine, define, formulate and solve dentistry problems; for that purpose an ability to select and use convenient </w:t>
            </w:r>
            <w:r w:rsidRPr="0003781E">
              <w:rPr>
                <w:rFonts w:ascii="Times New Roman" w:eastAsia="Times New Roman" w:hAnsi="Times New Roman" w:cs="Times New Roman"/>
                <w:bCs/>
                <w:lang w:val="en-US" w:eastAsia="tr-TR"/>
              </w:rPr>
              <w:t>analytical and modeling methods</w:t>
            </w:r>
            <w:r w:rsidRPr="0003781E">
              <w:rPr>
                <w:rFonts w:ascii="Times New Roman" w:eastAsia="Times New Roman" w:hAnsi="Times New Roman" w:cs="Times New Roman"/>
                <w:lang w:val="en-US" w:eastAsia="tr-TR"/>
              </w:rPr>
              <w:t>.</w:t>
            </w:r>
          </w:p>
        </w:tc>
        <w:tc>
          <w:tcPr>
            <w:tcW w:w="567" w:type="dxa"/>
            <w:tcBorders>
              <w:top w:val="single" w:sz="6" w:space="0" w:color="auto"/>
              <w:left w:val="single" w:sz="6" w:space="0" w:color="auto"/>
              <w:bottom w:val="single" w:sz="6" w:space="0" w:color="auto"/>
              <w:right w:val="single" w:sz="6" w:space="0" w:color="auto"/>
            </w:tcBorders>
            <w:vAlign w:val="center"/>
          </w:tcPr>
          <w:p w:rsidR="0003781E" w:rsidRPr="0003781E" w:rsidRDefault="0003781E" w:rsidP="0003781E">
            <w:pPr>
              <w:spacing w:after="0" w:line="240" w:lineRule="auto"/>
              <w:jc w:val="center"/>
              <w:rPr>
                <w:rFonts w:ascii="Times New Roman" w:eastAsia="Times New Roman" w:hAnsi="Times New Roman" w:cs="Times New Roman"/>
                <w:b/>
                <w:highlight w:val="yellow"/>
                <w:lang w:val="en-US" w:eastAsia="tr-TR"/>
              </w:rPr>
            </w:pPr>
            <w:r w:rsidRPr="0003781E">
              <w:rPr>
                <w:rFonts w:ascii="Times New Roman" w:eastAsia="Times New Roman" w:hAnsi="Times New Roman" w:cs="Times New Roman"/>
                <w:b/>
                <w:lang w:val="en-US"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03781E" w:rsidRPr="0003781E" w:rsidRDefault="0003781E" w:rsidP="0003781E">
            <w:pPr>
              <w:spacing w:after="0" w:line="240" w:lineRule="auto"/>
              <w:jc w:val="center"/>
              <w:rPr>
                <w:rFonts w:ascii="Times New Roman" w:eastAsia="Times New Roman" w:hAnsi="Times New Roman" w:cs="Times New Roman"/>
                <w:b/>
                <w:lang w:val="en-US"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03781E" w:rsidRPr="0003781E" w:rsidRDefault="0003781E" w:rsidP="0003781E">
            <w:pPr>
              <w:spacing w:after="0" w:line="240" w:lineRule="auto"/>
              <w:jc w:val="center"/>
              <w:rPr>
                <w:rFonts w:ascii="Times New Roman" w:eastAsia="Times New Roman" w:hAnsi="Times New Roman" w:cs="Times New Roman"/>
                <w:b/>
                <w:lang w:val="en-US" w:eastAsia="tr-TR"/>
              </w:rPr>
            </w:pPr>
          </w:p>
        </w:tc>
      </w:tr>
      <w:tr w:rsidR="0003781E" w:rsidRPr="0003781E" w:rsidTr="0003781E">
        <w:tc>
          <w:tcPr>
            <w:tcW w:w="603" w:type="dxa"/>
            <w:tcBorders>
              <w:top w:val="single" w:sz="6" w:space="0" w:color="auto"/>
              <w:left w:val="single" w:sz="12" w:space="0" w:color="auto"/>
              <w:bottom w:val="single" w:sz="6" w:space="0" w:color="auto"/>
              <w:right w:val="single" w:sz="6" w:space="0" w:color="auto"/>
            </w:tcBorders>
            <w:vAlign w:val="center"/>
          </w:tcPr>
          <w:p w:rsidR="0003781E" w:rsidRPr="0003781E" w:rsidRDefault="0003781E" w:rsidP="0003781E">
            <w:pPr>
              <w:spacing w:after="0" w:line="240" w:lineRule="auto"/>
              <w:jc w:val="center"/>
              <w:rPr>
                <w:rFonts w:ascii="Times New Roman" w:eastAsia="Times New Roman" w:hAnsi="Times New Roman" w:cs="Times New Roman"/>
                <w:lang w:val="en-US" w:eastAsia="tr-TR"/>
              </w:rPr>
            </w:pPr>
            <w:r w:rsidRPr="0003781E">
              <w:rPr>
                <w:rFonts w:ascii="Times New Roman" w:eastAsia="Times New Roman" w:hAnsi="Times New Roman" w:cs="Times New Roman"/>
                <w:lang w:val="en-US"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03781E" w:rsidRPr="0003781E" w:rsidRDefault="0003781E" w:rsidP="0003781E">
            <w:pPr>
              <w:spacing w:after="0" w:line="240" w:lineRule="auto"/>
              <w:jc w:val="both"/>
              <w:rPr>
                <w:rFonts w:ascii="Times New Roman" w:eastAsia="Times New Roman" w:hAnsi="Times New Roman" w:cs="Times New Roman"/>
                <w:lang w:val="en-US" w:eastAsia="tr-TR"/>
              </w:rPr>
            </w:pPr>
            <w:r w:rsidRPr="0003781E">
              <w:rPr>
                <w:rFonts w:ascii="Times New Roman" w:eastAsia="Times New Roman" w:hAnsi="Times New Roman" w:cs="Times New Roman"/>
                <w:lang w:val="en-US" w:eastAsia="tr-TR"/>
              </w:rPr>
              <w:t>In order to investigate dentistry problems; ability to set up and conduct experiments and ability to analyze and interpretation of experimental results.</w:t>
            </w:r>
          </w:p>
        </w:tc>
        <w:tc>
          <w:tcPr>
            <w:tcW w:w="567" w:type="dxa"/>
            <w:tcBorders>
              <w:top w:val="single" w:sz="6" w:space="0" w:color="auto"/>
              <w:left w:val="single" w:sz="6" w:space="0" w:color="auto"/>
              <w:bottom w:val="single" w:sz="6" w:space="0" w:color="auto"/>
              <w:right w:val="single" w:sz="6" w:space="0" w:color="auto"/>
            </w:tcBorders>
            <w:vAlign w:val="center"/>
          </w:tcPr>
          <w:p w:rsidR="0003781E" w:rsidRPr="0003781E" w:rsidRDefault="0003781E" w:rsidP="0003781E">
            <w:pPr>
              <w:spacing w:after="0" w:line="240" w:lineRule="auto"/>
              <w:jc w:val="center"/>
              <w:rPr>
                <w:rFonts w:ascii="Times New Roman" w:eastAsia="Times New Roman" w:hAnsi="Times New Roman" w:cs="Times New Roman"/>
                <w:b/>
                <w:lang w:val="en-US" w:eastAsia="tr-TR"/>
              </w:rPr>
            </w:pPr>
            <w:r w:rsidRPr="0003781E">
              <w:rPr>
                <w:rFonts w:ascii="Times New Roman" w:eastAsia="Times New Roman" w:hAnsi="Times New Roman" w:cs="Times New Roman"/>
                <w:b/>
                <w:lang w:val="en-US"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03781E" w:rsidRPr="0003781E" w:rsidRDefault="0003781E" w:rsidP="0003781E">
            <w:pPr>
              <w:spacing w:after="0" w:line="240" w:lineRule="auto"/>
              <w:jc w:val="center"/>
              <w:rPr>
                <w:rFonts w:ascii="Times New Roman" w:eastAsia="Times New Roman" w:hAnsi="Times New Roman" w:cs="Times New Roman"/>
                <w:b/>
                <w:highlight w:val="yellow"/>
                <w:lang w:val="en-US"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03781E" w:rsidRPr="0003781E" w:rsidRDefault="0003781E" w:rsidP="0003781E">
            <w:pPr>
              <w:spacing w:after="0" w:line="240" w:lineRule="auto"/>
              <w:jc w:val="center"/>
              <w:rPr>
                <w:rFonts w:ascii="Times New Roman" w:eastAsia="Times New Roman" w:hAnsi="Times New Roman" w:cs="Times New Roman"/>
                <w:b/>
                <w:lang w:val="en-US" w:eastAsia="tr-TR"/>
              </w:rPr>
            </w:pPr>
            <w:r w:rsidRPr="0003781E">
              <w:rPr>
                <w:rFonts w:ascii="Times New Roman" w:eastAsia="Times New Roman" w:hAnsi="Times New Roman" w:cs="Times New Roman"/>
                <w:b/>
                <w:lang w:val="en-US" w:eastAsia="tr-TR"/>
              </w:rPr>
              <w:t xml:space="preserve"> </w:t>
            </w:r>
          </w:p>
        </w:tc>
      </w:tr>
      <w:tr w:rsidR="0003781E" w:rsidRPr="0003781E" w:rsidTr="0003781E">
        <w:tc>
          <w:tcPr>
            <w:tcW w:w="603" w:type="dxa"/>
            <w:tcBorders>
              <w:top w:val="single" w:sz="6" w:space="0" w:color="auto"/>
              <w:left w:val="single" w:sz="12" w:space="0" w:color="auto"/>
              <w:bottom w:val="single" w:sz="6" w:space="0" w:color="auto"/>
              <w:right w:val="single" w:sz="6" w:space="0" w:color="auto"/>
            </w:tcBorders>
            <w:vAlign w:val="center"/>
          </w:tcPr>
          <w:p w:rsidR="0003781E" w:rsidRPr="0003781E" w:rsidRDefault="0003781E" w:rsidP="0003781E">
            <w:pPr>
              <w:spacing w:after="0" w:line="240" w:lineRule="auto"/>
              <w:jc w:val="center"/>
              <w:rPr>
                <w:rFonts w:ascii="Times New Roman" w:eastAsia="Times New Roman" w:hAnsi="Times New Roman" w:cs="Times New Roman"/>
                <w:lang w:val="en-US" w:eastAsia="tr-TR"/>
              </w:rPr>
            </w:pPr>
            <w:r w:rsidRPr="0003781E">
              <w:rPr>
                <w:rFonts w:ascii="Times New Roman" w:eastAsia="Times New Roman" w:hAnsi="Times New Roman" w:cs="Times New Roman"/>
                <w:lang w:val="en-US"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03781E" w:rsidRPr="0003781E" w:rsidRDefault="0003781E" w:rsidP="0003781E">
            <w:pPr>
              <w:spacing w:after="0" w:line="240" w:lineRule="auto"/>
              <w:jc w:val="both"/>
              <w:rPr>
                <w:rFonts w:ascii="Times New Roman" w:eastAsia="Times New Roman" w:hAnsi="Times New Roman" w:cs="Times New Roman"/>
                <w:lang w:val="en-US" w:eastAsia="tr-TR"/>
              </w:rPr>
            </w:pPr>
            <w:r w:rsidRPr="0003781E">
              <w:rPr>
                <w:rFonts w:ascii="Times New Roman" w:eastAsia="Times New Roman" w:hAnsi="Times New Roman" w:cs="Times New Roman"/>
                <w:lang w:val="en-US" w:eastAsia="tr-TR"/>
              </w:rPr>
              <w:t>Ability to work effectively in inner or multi-disciplinary teams; proficiency of interdependence.</w:t>
            </w:r>
          </w:p>
        </w:tc>
        <w:tc>
          <w:tcPr>
            <w:tcW w:w="567" w:type="dxa"/>
            <w:tcBorders>
              <w:top w:val="single" w:sz="6" w:space="0" w:color="auto"/>
              <w:left w:val="single" w:sz="6" w:space="0" w:color="auto"/>
              <w:bottom w:val="single" w:sz="6" w:space="0" w:color="auto"/>
              <w:right w:val="single" w:sz="6" w:space="0" w:color="auto"/>
            </w:tcBorders>
            <w:vAlign w:val="center"/>
          </w:tcPr>
          <w:p w:rsidR="0003781E" w:rsidRPr="0003781E" w:rsidRDefault="0003781E" w:rsidP="0003781E">
            <w:pPr>
              <w:spacing w:after="0" w:line="240" w:lineRule="auto"/>
              <w:jc w:val="center"/>
              <w:rPr>
                <w:rFonts w:ascii="Times New Roman" w:eastAsia="Times New Roman" w:hAnsi="Times New Roman" w:cs="Times New Roman"/>
                <w:b/>
                <w:lang w:val="en-US" w:eastAsia="tr-TR"/>
              </w:rPr>
            </w:pPr>
            <w:r w:rsidRPr="0003781E">
              <w:rPr>
                <w:rFonts w:ascii="Times New Roman" w:eastAsia="Times New Roman" w:hAnsi="Times New Roman" w:cs="Times New Roman"/>
                <w:b/>
                <w:lang w:val="en-US"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03781E" w:rsidRPr="0003781E" w:rsidRDefault="0003781E" w:rsidP="0003781E">
            <w:pPr>
              <w:spacing w:after="0" w:line="240" w:lineRule="auto"/>
              <w:jc w:val="center"/>
              <w:rPr>
                <w:rFonts w:ascii="Times New Roman" w:eastAsia="Times New Roman" w:hAnsi="Times New Roman" w:cs="Times New Roman"/>
                <w:b/>
                <w:highlight w:val="yellow"/>
                <w:lang w:val="en-US"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03781E" w:rsidRPr="0003781E" w:rsidRDefault="0003781E" w:rsidP="0003781E">
            <w:pPr>
              <w:spacing w:after="0" w:line="240" w:lineRule="auto"/>
              <w:jc w:val="center"/>
              <w:rPr>
                <w:rFonts w:ascii="Times New Roman" w:eastAsia="Times New Roman" w:hAnsi="Times New Roman" w:cs="Times New Roman"/>
                <w:b/>
                <w:lang w:val="en-US" w:eastAsia="tr-TR"/>
              </w:rPr>
            </w:pPr>
            <w:r w:rsidRPr="0003781E">
              <w:rPr>
                <w:rFonts w:ascii="Times New Roman" w:eastAsia="Times New Roman" w:hAnsi="Times New Roman" w:cs="Times New Roman"/>
                <w:b/>
                <w:lang w:val="en-US" w:eastAsia="tr-TR"/>
              </w:rPr>
              <w:t xml:space="preserve"> </w:t>
            </w:r>
          </w:p>
        </w:tc>
      </w:tr>
      <w:tr w:rsidR="0003781E" w:rsidRPr="0003781E" w:rsidTr="0003781E">
        <w:tc>
          <w:tcPr>
            <w:tcW w:w="603" w:type="dxa"/>
            <w:tcBorders>
              <w:top w:val="single" w:sz="6" w:space="0" w:color="auto"/>
              <w:left w:val="single" w:sz="12" w:space="0" w:color="auto"/>
              <w:bottom w:val="single" w:sz="6" w:space="0" w:color="auto"/>
              <w:right w:val="single" w:sz="6" w:space="0" w:color="auto"/>
            </w:tcBorders>
            <w:vAlign w:val="center"/>
          </w:tcPr>
          <w:p w:rsidR="0003781E" w:rsidRPr="0003781E" w:rsidRDefault="0003781E" w:rsidP="0003781E">
            <w:pPr>
              <w:spacing w:after="0" w:line="240" w:lineRule="auto"/>
              <w:jc w:val="center"/>
              <w:rPr>
                <w:rFonts w:ascii="Times New Roman" w:eastAsia="Times New Roman" w:hAnsi="Times New Roman" w:cs="Times New Roman"/>
                <w:lang w:val="en-US" w:eastAsia="tr-TR"/>
              </w:rPr>
            </w:pPr>
            <w:r w:rsidRPr="0003781E">
              <w:rPr>
                <w:rFonts w:ascii="Times New Roman" w:eastAsia="Times New Roman" w:hAnsi="Times New Roman" w:cs="Times New Roman"/>
                <w:lang w:val="en-US"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03781E" w:rsidRPr="0003781E" w:rsidRDefault="0003781E" w:rsidP="0003781E">
            <w:pPr>
              <w:spacing w:after="0" w:line="240" w:lineRule="auto"/>
              <w:jc w:val="both"/>
              <w:rPr>
                <w:rFonts w:ascii="Times New Roman" w:eastAsia="Times New Roman" w:hAnsi="Times New Roman" w:cs="Times New Roman"/>
                <w:lang w:val="en-US" w:eastAsia="tr-TR"/>
              </w:rPr>
            </w:pPr>
            <w:r w:rsidRPr="0003781E">
              <w:rPr>
                <w:rFonts w:ascii="Times New Roman" w:eastAsia="Times New Roman" w:hAnsi="Times New Roman" w:cs="Times New Roman"/>
                <w:lang w:val="en-US" w:eastAsia="tr-TR"/>
              </w:rPr>
              <w:t xml:space="preserve">Ability to communicate in written and oral forms in Turkish/English; proficiency at least one </w:t>
            </w:r>
            <w:r w:rsidRPr="0003781E">
              <w:rPr>
                <w:rFonts w:ascii="Times New Roman" w:eastAsia="Times New Roman" w:hAnsi="Times New Roman" w:cs="Times New Roman"/>
                <w:bCs/>
                <w:lang w:val="en-US" w:eastAsia="tr-TR"/>
              </w:rPr>
              <w:t>foreign language</w:t>
            </w:r>
            <w:r w:rsidRPr="0003781E">
              <w:rPr>
                <w:rFonts w:ascii="Times New Roman" w:eastAsia="Times New Roman" w:hAnsi="Times New Roman" w:cs="Times New Roman"/>
                <w:lang w:val="en-US" w:eastAsia="tr-TR"/>
              </w:rPr>
              <w:t>.</w:t>
            </w:r>
          </w:p>
        </w:tc>
        <w:tc>
          <w:tcPr>
            <w:tcW w:w="567" w:type="dxa"/>
            <w:tcBorders>
              <w:top w:val="single" w:sz="6" w:space="0" w:color="auto"/>
              <w:left w:val="single" w:sz="6" w:space="0" w:color="auto"/>
              <w:bottom w:val="single" w:sz="6" w:space="0" w:color="auto"/>
              <w:right w:val="single" w:sz="6" w:space="0" w:color="auto"/>
            </w:tcBorders>
            <w:vAlign w:val="center"/>
          </w:tcPr>
          <w:p w:rsidR="0003781E" w:rsidRPr="0003781E" w:rsidRDefault="0003781E" w:rsidP="0003781E">
            <w:pPr>
              <w:spacing w:after="0" w:line="240" w:lineRule="auto"/>
              <w:jc w:val="center"/>
              <w:rPr>
                <w:rFonts w:ascii="Times New Roman" w:eastAsia="Times New Roman" w:hAnsi="Times New Roman" w:cs="Times New Roman"/>
                <w:b/>
                <w:lang w:val="en-US"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03781E" w:rsidRPr="0003781E" w:rsidRDefault="0003781E" w:rsidP="0003781E">
            <w:pPr>
              <w:spacing w:after="0" w:line="240" w:lineRule="auto"/>
              <w:jc w:val="center"/>
              <w:rPr>
                <w:rFonts w:ascii="Times New Roman" w:eastAsia="Times New Roman" w:hAnsi="Times New Roman" w:cs="Times New Roman"/>
                <w:b/>
                <w:highlight w:val="yellow"/>
                <w:lang w:val="en-US" w:eastAsia="tr-TR"/>
              </w:rPr>
            </w:pPr>
            <w:r w:rsidRPr="0003781E">
              <w:rPr>
                <w:rFonts w:ascii="Times New Roman" w:eastAsia="Times New Roman" w:hAnsi="Times New Roman" w:cs="Times New Roman"/>
                <w:b/>
                <w:lang w:val="en-US"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03781E" w:rsidRPr="0003781E" w:rsidRDefault="0003781E" w:rsidP="0003781E">
            <w:pPr>
              <w:spacing w:after="0" w:line="240" w:lineRule="auto"/>
              <w:jc w:val="center"/>
              <w:rPr>
                <w:rFonts w:ascii="Times New Roman" w:eastAsia="Times New Roman" w:hAnsi="Times New Roman" w:cs="Times New Roman"/>
                <w:b/>
                <w:lang w:val="en-US" w:eastAsia="tr-TR"/>
              </w:rPr>
            </w:pPr>
            <w:r w:rsidRPr="0003781E">
              <w:rPr>
                <w:rFonts w:ascii="Times New Roman" w:eastAsia="Times New Roman" w:hAnsi="Times New Roman" w:cs="Times New Roman"/>
                <w:b/>
                <w:lang w:val="en-US" w:eastAsia="tr-TR"/>
              </w:rPr>
              <w:t xml:space="preserve"> </w:t>
            </w:r>
          </w:p>
        </w:tc>
      </w:tr>
      <w:tr w:rsidR="0003781E" w:rsidRPr="0003781E" w:rsidTr="0003781E">
        <w:tc>
          <w:tcPr>
            <w:tcW w:w="603" w:type="dxa"/>
            <w:tcBorders>
              <w:top w:val="single" w:sz="6" w:space="0" w:color="auto"/>
              <w:left w:val="single" w:sz="12" w:space="0" w:color="auto"/>
              <w:bottom w:val="single" w:sz="6" w:space="0" w:color="auto"/>
              <w:right w:val="single" w:sz="6" w:space="0" w:color="auto"/>
            </w:tcBorders>
            <w:vAlign w:val="center"/>
          </w:tcPr>
          <w:p w:rsidR="0003781E" w:rsidRPr="0003781E" w:rsidRDefault="0003781E" w:rsidP="0003781E">
            <w:pPr>
              <w:spacing w:after="0" w:line="240" w:lineRule="auto"/>
              <w:jc w:val="center"/>
              <w:rPr>
                <w:rFonts w:ascii="Times New Roman" w:eastAsia="Times New Roman" w:hAnsi="Times New Roman" w:cs="Times New Roman"/>
                <w:lang w:val="en-US" w:eastAsia="tr-TR"/>
              </w:rPr>
            </w:pPr>
            <w:r w:rsidRPr="0003781E">
              <w:rPr>
                <w:rFonts w:ascii="Times New Roman" w:eastAsia="Times New Roman" w:hAnsi="Times New Roman" w:cs="Times New Roman"/>
                <w:lang w:val="en-US"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03781E" w:rsidRPr="0003781E" w:rsidRDefault="0003781E" w:rsidP="0003781E">
            <w:pPr>
              <w:spacing w:after="0" w:line="240" w:lineRule="auto"/>
              <w:jc w:val="both"/>
              <w:rPr>
                <w:rFonts w:ascii="Times New Roman" w:eastAsia="Times New Roman" w:hAnsi="Times New Roman" w:cs="Times New Roman"/>
                <w:lang w:val="en-US" w:eastAsia="tr-TR"/>
              </w:rPr>
            </w:pPr>
            <w:r w:rsidRPr="0003781E">
              <w:rPr>
                <w:rFonts w:ascii="Times New Roman" w:eastAsia="Times New Roman" w:hAnsi="Times New Roman" w:cs="Times New Roman"/>
                <w:lang w:val="en-US" w:eastAsia="tr-TR"/>
              </w:rPr>
              <w:t xml:space="preserve">Awareness of life-long learning; ability to </w:t>
            </w:r>
            <w:r w:rsidRPr="0003781E">
              <w:rPr>
                <w:rFonts w:ascii="Times New Roman" w:eastAsia="Times New Roman" w:hAnsi="Times New Roman" w:cs="Times New Roman"/>
                <w:bCs/>
                <w:lang w:val="en-US" w:eastAsia="tr-TR"/>
              </w:rPr>
              <w:t>reach information; follow developments in science and technology and continuous self-improvement.</w:t>
            </w:r>
          </w:p>
        </w:tc>
        <w:tc>
          <w:tcPr>
            <w:tcW w:w="567" w:type="dxa"/>
            <w:tcBorders>
              <w:top w:val="single" w:sz="6" w:space="0" w:color="auto"/>
              <w:left w:val="single" w:sz="6" w:space="0" w:color="auto"/>
              <w:bottom w:val="single" w:sz="6" w:space="0" w:color="auto"/>
              <w:right w:val="single" w:sz="6" w:space="0" w:color="auto"/>
            </w:tcBorders>
            <w:vAlign w:val="center"/>
          </w:tcPr>
          <w:p w:rsidR="0003781E" w:rsidRPr="0003781E" w:rsidRDefault="0003781E" w:rsidP="0003781E">
            <w:pPr>
              <w:spacing w:after="0" w:line="240" w:lineRule="auto"/>
              <w:jc w:val="center"/>
              <w:rPr>
                <w:rFonts w:ascii="Times New Roman" w:eastAsia="Times New Roman" w:hAnsi="Times New Roman" w:cs="Times New Roman"/>
                <w:b/>
                <w:highlight w:val="yellow"/>
                <w:lang w:val="en-US" w:eastAsia="tr-TR"/>
              </w:rPr>
            </w:pPr>
            <w:r w:rsidRPr="0003781E">
              <w:rPr>
                <w:rFonts w:ascii="Times New Roman" w:eastAsia="Times New Roman" w:hAnsi="Times New Roman" w:cs="Times New Roman"/>
                <w:b/>
                <w:lang w:val="en-US"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03781E" w:rsidRPr="0003781E" w:rsidRDefault="0003781E" w:rsidP="0003781E">
            <w:pPr>
              <w:spacing w:after="0" w:line="240" w:lineRule="auto"/>
              <w:jc w:val="center"/>
              <w:rPr>
                <w:rFonts w:ascii="Times New Roman" w:eastAsia="Times New Roman" w:hAnsi="Times New Roman" w:cs="Times New Roman"/>
                <w:b/>
                <w:lang w:val="en-US"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03781E" w:rsidRPr="0003781E" w:rsidRDefault="0003781E" w:rsidP="0003781E">
            <w:pPr>
              <w:spacing w:after="0" w:line="240" w:lineRule="auto"/>
              <w:jc w:val="center"/>
              <w:rPr>
                <w:rFonts w:ascii="Times New Roman" w:eastAsia="Times New Roman" w:hAnsi="Times New Roman" w:cs="Times New Roman"/>
                <w:b/>
                <w:lang w:val="en-US" w:eastAsia="tr-TR"/>
              </w:rPr>
            </w:pPr>
            <w:r w:rsidRPr="0003781E">
              <w:rPr>
                <w:rFonts w:ascii="Times New Roman" w:eastAsia="Times New Roman" w:hAnsi="Times New Roman" w:cs="Times New Roman"/>
                <w:b/>
                <w:lang w:val="en-US" w:eastAsia="tr-TR"/>
              </w:rPr>
              <w:t xml:space="preserve"> </w:t>
            </w:r>
          </w:p>
        </w:tc>
      </w:tr>
      <w:tr w:rsidR="0003781E" w:rsidRPr="0003781E" w:rsidTr="0003781E">
        <w:tc>
          <w:tcPr>
            <w:tcW w:w="603" w:type="dxa"/>
            <w:tcBorders>
              <w:top w:val="single" w:sz="6" w:space="0" w:color="auto"/>
              <w:left w:val="single" w:sz="12" w:space="0" w:color="auto"/>
              <w:bottom w:val="single" w:sz="6" w:space="0" w:color="auto"/>
              <w:right w:val="single" w:sz="6" w:space="0" w:color="auto"/>
            </w:tcBorders>
            <w:vAlign w:val="center"/>
          </w:tcPr>
          <w:p w:rsidR="0003781E" w:rsidRPr="0003781E" w:rsidRDefault="0003781E" w:rsidP="0003781E">
            <w:pPr>
              <w:spacing w:after="0" w:line="240" w:lineRule="auto"/>
              <w:jc w:val="center"/>
              <w:rPr>
                <w:rFonts w:ascii="Times New Roman" w:eastAsia="Times New Roman" w:hAnsi="Times New Roman" w:cs="Times New Roman"/>
                <w:lang w:val="en-US" w:eastAsia="tr-TR"/>
              </w:rPr>
            </w:pPr>
            <w:r w:rsidRPr="0003781E">
              <w:rPr>
                <w:rFonts w:ascii="Times New Roman" w:eastAsia="Times New Roman" w:hAnsi="Times New Roman" w:cs="Times New Roman"/>
                <w:lang w:val="en-US"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03781E" w:rsidRPr="0003781E" w:rsidRDefault="0003781E" w:rsidP="0003781E">
            <w:pPr>
              <w:spacing w:after="0" w:line="240" w:lineRule="auto"/>
              <w:jc w:val="both"/>
              <w:rPr>
                <w:rFonts w:ascii="Times New Roman" w:eastAsia="Times New Roman" w:hAnsi="Times New Roman" w:cs="Times New Roman"/>
                <w:lang w:val="en-US" w:eastAsia="tr-TR"/>
              </w:rPr>
            </w:pPr>
            <w:r w:rsidRPr="0003781E">
              <w:rPr>
                <w:rFonts w:ascii="Times New Roman" w:eastAsia="Times New Roman" w:hAnsi="Times New Roman" w:cs="Times New Roman"/>
                <w:lang w:val="en-US" w:eastAsia="tr-TR"/>
              </w:rPr>
              <w:t>Consciousness of professional and ethic responsibility</w:t>
            </w:r>
          </w:p>
          <w:p w:rsidR="0003781E" w:rsidRPr="0003781E" w:rsidRDefault="0003781E" w:rsidP="0003781E">
            <w:pPr>
              <w:spacing w:after="0" w:line="240" w:lineRule="auto"/>
              <w:rPr>
                <w:rFonts w:ascii="Times New Roman" w:eastAsia="Times New Roman" w:hAnsi="Times New Roman" w:cs="Times New Roman"/>
                <w:lang w:val="en-US"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03781E" w:rsidRPr="0003781E" w:rsidRDefault="0003781E" w:rsidP="0003781E">
            <w:pPr>
              <w:spacing w:after="0" w:line="240" w:lineRule="auto"/>
              <w:jc w:val="center"/>
              <w:rPr>
                <w:rFonts w:ascii="Times New Roman" w:eastAsia="Times New Roman" w:hAnsi="Times New Roman" w:cs="Times New Roman"/>
                <w:b/>
                <w:highlight w:val="yellow"/>
                <w:lang w:val="en-US" w:eastAsia="tr-TR"/>
              </w:rPr>
            </w:pPr>
            <w:r w:rsidRPr="0003781E">
              <w:rPr>
                <w:rFonts w:ascii="Times New Roman" w:eastAsia="Times New Roman" w:hAnsi="Times New Roman" w:cs="Times New Roman"/>
                <w:b/>
                <w:lang w:val="en-US" w:eastAsia="tr-TR"/>
              </w:rPr>
              <w:t>X</w:t>
            </w:r>
            <w:r w:rsidRPr="0003781E">
              <w:rPr>
                <w:rFonts w:ascii="Times New Roman" w:eastAsia="Times New Roman" w:hAnsi="Times New Roman" w:cs="Times New Roman"/>
                <w:b/>
                <w:highlight w:val="yellow"/>
                <w:lang w:val="en-US"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03781E" w:rsidRPr="0003781E" w:rsidRDefault="0003781E" w:rsidP="0003781E">
            <w:pPr>
              <w:spacing w:after="0" w:line="240" w:lineRule="auto"/>
              <w:jc w:val="center"/>
              <w:rPr>
                <w:rFonts w:ascii="Times New Roman" w:eastAsia="Times New Roman" w:hAnsi="Times New Roman" w:cs="Times New Roman"/>
                <w:b/>
                <w:lang w:val="en-US" w:eastAsia="tr-TR"/>
              </w:rPr>
            </w:pPr>
            <w:r w:rsidRPr="0003781E">
              <w:rPr>
                <w:rFonts w:ascii="Times New Roman" w:eastAsia="Times New Roman" w:hAnsi="Times New Roman" w:cs="Times New Roman"/>
                <w:b/>
                <w:lang w:val="en-US"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03781E" w:rsidRPr="0003781E" w:rsidRDefault="0003781E" w:rsidP="0003781E">
            <w:pPr>
              <w:spacing w:after="0" w:line="240" w:lineRule="auto"/>
              <w:jc w:val="center"/>
              <w:rPr>
                <w:rFonts w:ascii="Times New Roman" w:eastAsia="Times New Roman" w:hAnsi="Times New Roman" w:cs="Times New Roman"/>
                <w:b/>
                <w:lang w:val="en-US" w:eastAsia="tr-TR"/>
              </w:rPr>
            </w:pPr>
            <w:r w:rsidRPr="0003781E">
              <w:rPr>
                <w:rFonts w:ascii="Times New Roman" w:eastAsia="Times New Roman" w:hAnsi="Times New Roman" w:cs="Times New Roman"/>
                <w:b/>
                <w:lang w:val="en-US" w:eastAsia="tr-TR"/>
              </w:rPr>
              <w:t xml:space="preserve"> </w:t>
            </w:r>
          </w:p>
        </w:tc>
      </w:tr>
      <w:tr w:rsidR="0003781E" w:rsidRPr="0003781E" w:rsidTr="0003781E">
        <w:tc>
          <w:tcPr>
            <w:tcW w:w="603" w:type="dxa"/>
            <w:tcBorders>
              <w:top w:val="single" w:sz="6" w:space="0" w:color="auto"/>
              <w:left w:val="single" w:sz="12" w:space="0" w:color="auto"/>
              <w:bottom w:val="single" w:sz="6" w:space="0" w:color="auto"/>
              <w:right w:val="single" w:sz="6" w:space="0" w:color="auto"/>
            </w:tcBorders>
            <w:vAlign w:val="center"/>
          </w:tcPr>
          <w:p w:rsidR="0003781E" w:rsidRPr="0003781E" w:rsidRDefault="0003781E" w:rsidP="0003781E">
            <w:pPr>
              <w:spacing w:after="0" w:line="240" w:lineRule="auto"/>
              <w:jc w:val="center"/>
              <w:rPr>
                <w:rFonts w:ascii="Times New Roman" w:eastAsia="Times New Roman" w:hAnsi="Times New Roman" w:cs="Times New Roman"/>
                <w:lang w:val="en-US" w:eastAsia="tr-TR"/>
              </w:rPr>
            </w:pPr>
            <w:r w:rsidRPr="0003781E">
              <w:rPr>
                <w:rFonts w:ascii="Times New Roman" w:eastAsia="Times New Roman" w:hAnsi="Times New Roman" w:cs="Times New Roman"/>
                <w:lang w:val="en-US"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03781E" w:rsidRPr="0003781E" w:rsidRDefault="0003781E" w:rsidP="0003781E">
            <w:pPr>
              <w:spacing w:after="0" w:line="240" w:lineRule="auto"/>
              <w:rPr>
                <w:rFonts w:ascii="Times New Roman" w:eastAsia="Times New Roman" w:hAnsi="Times New Roman" w:cs="Times New Roman"/>
                <w:lang w:val="en-US" w:eastAsia="tr-TR"/>
              </w:rPr>
            </w:pPr>
            <w:r w:rsidRPr="0003781E">
              <w:rPr>
                <w:rFonts w:ascii="Times New Roman" w:eastAsia="Times New Roman" w:hAnsi="Times New Roman" w:cs="Times New Roman"/>
                <w:lang w:val="en-US" w:eastAsia="tr-TR"/>
              </w:rPr>
              <w:t>Awareness of project, r</w:t>
            </w:r>
            <w:r w:rsidRPr="0003781E">
              <w:rPr>
                <w:rFonts w:ascii="Times New Roman" w:eastAsia="Times New Roman" w:hAnsi="Times New Roman" w:cs="Times New Roman"/>
                <w:bCs/>
                <w:lang w:val="en-US" w:eastAsia="tr-TR"/>
              </w:rPr>
              <w:t>isk and change management; awareness of entrepreneurship, innovativeness and sustainable development.</w:t>
            </w:r>
          </w:p>
        </w:tc>
        <w:tc>
          <w:tcPr>
            <w:tcW w:w="567" w:type="dxa"/>
            <w:tcBorders>
              <w:top w:val="single" w:sz="6" w:space="0" w:color="auto"/>
              <w:left w:val="single" w:sz="6" w:space="0" w:color="auto"/>
              <w:bottom w:val="single" w:sz="6" w:space="0" w:color="auto"/>
              <w:right w:val="single" w:sz="6" w:space="0" w:color="auto"/>
            </w:tcBorders>
            <w:vAlign w:val="center"/>
          </w:tcPr>
          <w:p w:rsidR="0003781E" w:rsidRPr="0003781E" w:rsidRDefault="0003781E" w:rsidP="0003781E">
            <w:pPr>
              <w:spacing w:after="0" w:line="240" w:lineRule="auto"/>
              <w:jc w:val="center"/>
              <w:rPr>
                <w:rFonts w:ascii="Times New Roman" w:eastAsia="Times New Roman" w:hAnsi="Times New Roman" w:cs="Times New Roman"/>
                <w:b/>
                <w:highlight w:val="yellow"/>
                <w:lang w:val="en-US" w:eastAsia="tr-TR"/>
              </w:rPr>
            </w:pPr>
            <w:r w:rsidRPr="0003781E">
              <w:rPr>
                <w:rFonts w:ascii="Times New Roman" w:eastAsia="Times New Roman" w:hAnsi="Times New Roman" w:cs="Times New Roman"/>
                <w:b/>
                <w:lang w:val="en-US"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03781E" w:rsidRPr="0003781E" w:rsidRDefault="0003781E" w:rsidP="0003781E">
            <w:pPr>
              <w:spacing w:after="0" w:line="240" w:lineRule="auto"/>
              <w:jc w:val="center"/>
              <w:rPr>
                <w:rFonts w:ascii="Times New Roman" w:eastAsia="Times New Roman" w:hAnsi="Times New Roman" w:cs="Times New Roman"/>
                <w:b/>
                <w:lang w:val="en-US" w:eastAsia="tr-TR"/>
              </w:rPr>
            </w:pPr>
            <w:r w:rsidRPr="0003781E">
              <w:rPr>
                <w:rFonts w:ascii="Times New Roman" w:eastAsia="Times New Roman" w:hAnsi="Times New Roman" w:cs="Times New Roman"/>
                <w:b/>
                <w:lang w:val="en-US"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03781E" w:rsidRPr="0003781E" w:rsidRDefault="0003781E" w:rsidP="0003781E">
            <w:pPr>
              <w:spacing w:after="0" w:line="240" w:lineRule="auto"/>
              <w:jc w:val="center"/>
              <w:rPr>
                <w:rFonts w:ascii="Times New Roman" w:eastAsia="Times New Roman" w:hAnsi="Times New Roman" w:cs="Times New Roman"/>
                <w:b/>
                <w:lang w:val="en-US" w:eastAsia="tr-TR"/>
              </w:rPr>
            </w:pPr>
          </w:p>
        </w:tc>
      </w:tr>
      <w:tr w:rsidR="0003781E" w:rsidRPr="0003781E" w:rsidTr="0003781E">
        <w:tc>
          <w:tcPr>
            <w:tcW w:w="9889" w:type="dxa"/>
            <w:gridSpan w:val="5"/>
            <w:tcBorders>
              <w:top w:val="single" w:sz="6" w:space="0" w:color="auto"/>
              <w:left w:val="single" w:sz="12" w:space="0" w:color="auto"/>
              <w:bottom w:val="single" w:sz="12" w:space="0" w:color="auto"/>
              <w:right w:val="single" w:sz="12" w:space="0" w:color="auto"/>
            </w:tcBorders>
            <w:vAlign w:val="center"/>
          </w:tcPr>
          <w:p w:rsidR="0003781E" w:rsidRPr="0003781E" w:rsidRDefault="0003781E" w:rsidP="0003781E">
            <w:pPr>
              <w:spacing w:after="0" w:line="240" w:lineRule="auto"/>
              <w:jc w:val="both"/>
              <w:rPr>
                <w:rFonts w:ascii="Times New Roman" w:eastAsia="Times New Roman" w:hAnsi="Times New Roman" w:cs="Times New Roman"/>
                <w:lang w:val="en-US" w:eastAsia="tr-TR"/>
              </w:rPr>
            </w:pPr>
            <w:r w:rsidRPr="0003781E">
              <w:rPr>
                <w:rFonts w:ascii="Times New Roman" w:eastAsia="Times New Roman" w:hAnsi="Times New Roman" w:cs="Times New Roman"/>
                <w:b/>
                <w:lang w:val="en-US" w:eastAsia="tr-TR"/>
              </w:rPr>
              <w:t>1</w:t>
            </w:r>
            <w:r w:rsidRPr="0003781E">
              <w:rPr>
                <w:rFonts w:ascii="Times New Roman" w:eastAsia="Times New Roman" w:hAnsi="Times New Roman" w:cs="Times New Roman"/>
                <w:lang w:val="en-US" w:eastAsia="tr-TR"/>
              </w:rPr>
              <w:t xml:space="preserve">:None. </w:t>
            </w:r>
            <w:r w:rsidRPr="0003781E">
              <w:rPr>
                <w:rFonts w:ascii="Times New Roman" w:eastAsia="Times New Roman" w:hAnsi="Times New Roman" w:cs="Times New Roman"/>
                <w:b/>
                <w:lang w:val="en-US" w:eastAsia="tr-TR"/>
              </w:rPr>
              <w:t>2</w:t>
            </w:r>
            <w:r w:rsidRPr="0003781E">
              <w:rPr>
                <w:rFonts w:ascii="Times New Roman" w:eastAsia="Times New Roman" w:hAnsi="Times New Roman" w:cs="Times New Roman"/>
                <w:lang w:val="en-US" w:eastAsia="tr-TR"/>
              </w:rPr>
              <w:t xml:space="preserve">:Partially contribution. </w:t>
            </w:r>
            <w:r w:rsidRPr="0003781E">
              <w:rPr>
                <w:rFonts w:ascii="Times New Roman" w:eastAsia="Times New Roman" w:hAnsi="Times New Roman" w:cs="Times New Roman"/>
                <w:b/>
                <w:lang w:val="en-US" w:eastAsia="tr-TR"/>
              </w:rPr>
              <w:t>3</w:t>
            </w:r>
            <w:r w:rsidRPr="0003781E">
              <w:rPr>
                <w:rFonts w:ascii="Times New Roman" w:eastAsia="Times New Roman" w:hAnsi="Times New Roman" w:cs="Times New Roman"/>
                <w:lang w:val="en-US" w:eastAsia="tr-TR"/>
              </w:rPr>
              <w:t>: Completely contribution.</w:t>
            </w:r>
          </w:p>
        </w:tc>
      </w:tr>
    </w:tbl>
    <w:p w:rsidR="0003781E" w:rsidRDefault="0003781E" w:rsidP="0003781E">
      <w:pPr>
        <w:spacing w:after="0" w:line="240" w:lineRule="auto"/>
        <w:rPr>
          <w:rFonts w:ascii="Times New Roman" w:eastAsia="Times New Roman" w:hAnsi="Times New Roman" w:cs="Times New Roman"/>
          <w:lang w:val="en-US" w:eastAsia="tr-TR"/>
        </w:rPr>
      </w:pPr>
    </w:p>
    <w:p w:rsidR="00DD75D8" w:rsidRDefault="00DD75D8" w:rsidP="0003781E">
      <w:pPr>
        <w:spacing w:after="0" w:line="240" w:lineRule="auto"/>
        <w:rPr>
          <w:rFonts w:ascii="Times New Roman" w:eastAsia="Times New Roman" w:hAnsi="Times New Roman" w:cs="Times New Roman"/>
          <w:lang w:val="en-US" w:eastAsia="tr-TR"/>
        </w:rPr>
      </w:pPr>
    </w:p>
    <w:p w:rsidR="00DD75D8" w:rsidRDefault="00DD75D8" w:rsidP="0003781E">
      <w:pPr>
        <w:spacing w:after="0" w:line="240" w:lineRule="auto"/>
        <w:rPr>
          <w:rFonts w:ascii="Times New Roman" w:eastAsia="Times New Roman" w:hAnsi="Times New Roman" w:cs="Times New Roman"/>
          <w:lang w:val="en-US" w:eastAsia="tr-TR"/>
        </w:rPr>
      </w:pPr>
    </w:p>
    <w:p w:rsidR="00DD75D8" w:rsidRDefault="00DD75D8" w:rsidP="0003781E">
      <w:pPr>
        <w:spacing w:after="0" w:line="240" w:lineRule="auto"/>
        <w:rPr>
          <w:rFonts w:ascii="Times New Roman" w:eastAsia="Times New Roman" w:hAnsi="Times New Roman" w:cs="Times New Roman"/>
          <w:lang w:val="en-US" w:eastAsia="tr-TR"/>
        </w:rPr>
      </w:pPr>
    </w:p>
    <w:p w:rsidR="00DD75D8" w:rsidRDefault="00DD75D8" w:rsidP="0003781E">
      <w:pPr>
        <w:spacing w:after="0" w:line="240" w:lineRule="auto"/>
        <w:rPr>
          <w:rFonts w:ascii="Times New Roman" w:eastAsia="Times New Roman" w:hAnsi="Times New Roman" w:cs="Times New Roman"/>
          <w:lang w:val="en-US" w:eastAsia="tr-TR"/>
        </w:rPr>
      </w:pPr>
    </w:p>
    <w:p w:rsidR="00DD75D8" w:rsidRDefault="00DD75D8" w:rsidP="0003781E">
      <w:pPr>
        <w:spacing w:after="0" w:line="240" w:lineRule="auto"/>
        <w:rPr>
          <w:rFonts w:ascii="Times New Roman" w:eastAsia="Times New Roman" w:hAnsi="Times New Roman" w:cs="Times New Roman"/>
          <w:lang w:val="en-US" w:eastAsia="tr-TR"/>
        </w:rPr>
      </w:pPr>
    </w:p>
    <w:p w:rsidR="00DD75D8" w:rsidRDefault="00DD75D8" w:rsidP="0003781E">
      <w:pPr>
        <w:spacing w:after="0" w:line="240" w:lineRule="auto"/>
        <w:rPr>
          <w:rFonts w:ascii="Times New Roman" w:eastAsia="Times New Roman" w:hAnsi="Times New Roman" w:cs="Times New Roman"/>
          <w:lang w:val="en-US" w:eastAsia="tr-TR"/>
        </w:rPr>
      </w:pPr>
    </w:p>
    <w:p w:rsidR="00DD75D8" w:rsidRDefault="00DD75D8" w:rsidP="0003781E">
      <w:pPr>
        <w:spacing w:after="0" w:line="240" w:lineRule="auto"/>
        <w:rPr>
          <w:rFonts w:ascii="Times New Roman" w:eastAsia="Times New Roman" w:hAnsi="Times New Roman" w:cs="Times New Roman"/>
          <w:lang w:val="en-US" w:eastAsia="tr-TR"/>
        </w:rPr>
      </w:pPr>
    </w:p>
    <w:p w:rsidR="00DD75D8" w:rsidRDefault="00DD75D8" w:rsidP="0003781E">
      <w:pPr>
        <w:spacing w:after="0" w:line="240" w:lineRule="auto"/>
        <w:rPr>
          <w:rFonts w:ascii="Times New Roman" w:eastAsia="Times New Roman" w:hAnsi="Times New Roman" w:cs="Times New Roman"/>
          <w:lang w:val="en-US" w:eastAsia="tr-TR"/>
        </w:rPr>
      </w:pPr>
    </w:p>
    <w:p w:rsidR="00DD75D8" w:rsidRDefault="00DD75D8" w:rsidP="0003781E">
      <w:pPr>
        <w:spacing w:after="0" w:line="240" w:lineRule="auto"/>
        <w:rPr>
          <w:rFonts w:ascii="Times New Roman" w:eastAsia="Times New Roman" w:hAnsi="Times New Roman" w:cs="Times New Roman"/>
          <w:lang w:val="en-US" w:eastAsia="tr-TR"/>
        </w:rPr>
      </w:pPr>
    </w:p>
    <w:p w:rsidR="00DD75D8" w:rsidRDefault="00DD75D8" w:rsidP="0003781E">
      <w:pPr>
        <w:spacing w:after="0" w:line="240" w:lineRule="auto"/>
        <w:rPr>
          <w:rFonts w:ascii="Times New Roman" w:eastAsia="Times New Roman" w:hAnsi="Times New Roman" w:cs="Times New Roman"/>
          <w:lang w:val="en-US" w:eastAsia="tr-TR"/>
        </w:rPr>
      </w:pPr>
    </w:p>
    <w:p w:rsidR="00E45039" w:rsidRDefault="00E45039" w:rsidP="0003781E">
      <w:pPr>
        <w:spacing w:after="0" w:line="240" w:lineRule="auto"/>
        <w:rPr>
          <w:rFonts w:ascii="Times New Roman" w:eastAsia="Times New Roman" w:hAnsi="Times New Roman" w:cs="Times New Roman"/>
          <w:lang w:val="en-US" w:eastAsia="tr-TR"/>
        </w:rPr>
      </w:pPr>
    </w:p>
    <w:p w:rsidR="00E45039" w:rsidRDefault="00E45039" w:rsidP="0003781E">
      <w:pPr>
        <w:spacing w:after="0" w:line="240" w:lineRule="auto"/>
        <w:rPr>
          <w:rFonts w:ascii="Times New Roman" w:eastAsia="Times New Roman" w:hAnsi="Times New Roman" w:cs="Times New Roman"/>
          <w:lang w:val="en-US" w:eastAsia="tr-TR"/>
        </w:rPr>
      </w:pPr>
    </w:p>
    <w:p w:rsidR="00E45039" w:rsidRDefault="00E45039" w:rsidP="0003781E">
      <w:pPr>
        <w:spacing w:after="0" w:line="240" w:lineRule="auto"/>
        <w:rPr>
          <w:rFonts w:ascii="Times New Roman" w:eastAsia="Times New Roman" w:hAnsi="Times New Roman" w:cs="Times New Roman"/>
          <w:lang w:val="en-US" w:eastAsia="tr-TR"/>
        </w:rPr>
      </w:pPr>
    </w:p>
    <w:p w:rsidR="00E45039" w:rsidRDefault="00E45039" w:rsidP="0003781E">
      <w:pPr>
        <w:spacing w:after="0" w:line="240" w:lineRule="auto"/>
        <w:rPr>
          <w:rFonts w:ascii="Times New Roman" w:eastAsia="Times New Roman" w:hAnsi="Times New Roman" w:cs="Times New Roman"/>
          <w:lang w:val="en-US" w:eastAsia="tr-TR"/>
        </w:rPr>
      </w:pPr>
    </w:p>
    <w:p w:rsidR="00E45039" w:rsidRDefault="00E45039" w:rsidP="0003781E">
      <w:pPr>
        <w:spacing w:after="0" w:line="240" w:lineRule="auto"/>
        <w:rPr>
          <w:rFonts w:ascii="Times New Roman" w:eastAsia="Times New Roman" w:hAnsi="Times New Roman" w:cs="Times New Roman"/>
          <w:lang w:val="en-US" w:eastAsia="tr-TR"/>
        </w:rPr>
      </w:pPr>
    </w:p>
    <w:p w:rsidR="00E45039" w:rsidRPr="00E45039" w:rsidRDefault="00E45039" w:rsidP="00E45039">
      <w:pPr>
        <w:spacing w:after="0" w:line="240" w:lineRule="auto"/>
        <w:jc w:val="center"/>
        <w:outlineLvl w:val="0"/>
        <w:rPr>
          <w:rFonts w:ascii="Times New Roman" w:eastAsia="Times New Roman" w:hAnsi="Times New Roman" w:cs="Times New Roman"/>
          <w:b/>
          <w:sz w:val="28"/>
          <w:szCs w:val="28"/>
          <w:lang w:val="en-US" w:eastAsia="tr-TR"/>
        </w:rPr>
      </w:pPr>
      <w:r w:rsidRPr="00E45039">
        <w:rPr>
          <w:rFonts w:ascii="Times New Roman" w:eastAsia="Times New Roman" w:hAnsi="Times New Roman" w:cs="Times New Roman"/>
          <w:b/>
          <w:sz w:val="28"/>
          <w:szCs w:val="28"/>
          <w:lang w:val="en-US" w:eastAsia="tr-TR"/>
        </w:rPr>
        <w:t xml:space="preserve">ESOGÜ Faculty of Dentistry </w:t>
      </w:r>
    </w:p>
    <w:p w:rsidR="00E45039" w:rsidRPr="00E45039" w:rsidRDefault="00E45039" w:rsidP="00E45039">
      <w:pPr>
        <w:spacing w:after="0" w:line="240" w:lineRule="auto"/>
        <w:jc w:val="center"/>
        <w:outlineLvl w:val="0"/>
        <w:rPr>
          <w:rFonts w:ascii="Times New Roman" w:eastAsia="Times New Roman" w:hAnsi="Times New Roman" w:cs="Times New Roman"/>
          <w:b/>
          <w:sz w:val="28"/>
          <w:szCs w:val="28"/>
          <w:lang w:val="en-US" w:eastAsia="tr-TR"/>
        </w:rPr>
      </w:pPr>
      <w:r w:rsidRPr="00E45039">
        <w:rPr>
          <w:rFonts w:ascii="Times New Roman" w:eastAsia="Times New Roman" w:hAnsi="Times New Roman" w:cs="Times New Roman"/>
          <w:b/>
          <w:sz w:val="28"/>
          <w:szCs w:val="28"/>
          <w:lang w:val="en-US" w:eastAsia="tr-TR"/>
        </w:rPr>
        <w:t>Course Information Form</w:t>
      </w:r>
    </w:p>
    <w:p w:rsidR="00E45039" w:rsidRPr="00E45039" w:rsidRDefault="00E45039" w:rsidP="00E45039">
      <w:pPr>
        <w:spacing w:after="0" w:line="240" w:lineRule="auto"/>
        <w:outlineLvl w:val="0"/>
        <w:rPr>
          <w:rFonts w:ascii="Times New Roman" w:eastAsia="Times New Roman" w:hAnsi="Times New Roman" w:cs="Times New Roman"/>
          <w:b/>
          <w:sz w:val="10"/>
          <w:szCs w:val="10"/>
          <w:lang w:val="en-US" w:eastAsia="tr-TR"/>
        </w:rPr>
      </w:pPr>
    </w:p>
    <w:p w:rsidR="00E45039" w:rsidRPr="00E45039" w:rsidRDefault="00E45039" w:rsidP="00E45039">
      <w:pPr>
        <w:spacing w:after="0" w:line="240" w:lineRule="auto"/>
        <w:outlineLvl w:val="0"/>
        <w:rPr>
          <w:rFonts w:ascii="Times New Roman" w:eastAsia="Times New Roman" w:hAnsi="Times New Roman" w:cs="Times New Roman"/>
          <w:b/>
          <w:sz w:val="10"/>
          <w:szCs w:val="10"/>
          <w:lang w:val="en-US" w:eastAsia="tr-TR"/>
        </w:rPr>
      </w:pPr>
    </w:p>
    <w:tbl>
      <w:tblPr>
        <w:tblW w:w="260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298"/>
      </w:tblGrid>
      <w:tr w:rsidR="00E45039" w:rsidRPr="00E45039" w:rsidTr="00E45039">
        <w:tc>
          <w:tcPr>
            <w:tcW w:w="1306" w:type="dxa"/>
            <w:vAlign w:val="center"/>
          </w:tcPr>
          <w:p w:rsidR="00E45039" w:rsidRPr="00E45039" w:rsidRDefault="00E45039" w:rsidP="00E45039">
            <w:pPr>
              <w:spacing w:after="0" w:line="240" w:lineRule="auto"/>
              <w:outlineLvl w:val="0"/>
              <w:rPr>
                <w:rFonts w:ascii="Times New Roman" w:eastAsia="Times New Roman" w:hAnsi="Times New Roman" w:cs="Times New Roman"/>
                <w:b/>
                <w:sz w:val="20"/>
                <w:szCs w:val="20"/>
                <w:lang w:val="en-US" w:eastAsia="tr-TR"/>
              </w:rPr>
            </w:pPr>
            <w:r w:rsidRPr="00E45039">
              <w:rPr>
                <w:rFonts w:ascii="Times New Roman" w:eastAsia="Times New Roman" w:hAnsi="Times New Roman" w:cs="Times New Roman"/>
                <w:b/>
                <w:sz w:val="20"/>
                <w:szCs w:val="20"/>
                <w:lang w:val="en-US" w:eastAsia="tr-TR"/>
              </w:rPr>
              <w:t>SEMESTER</w:t>
            </w:r>
          </w:p>
        </w:tc>
        <w:tc>
          <w:tcPr>
            <w:tcW w:w="1298" w:type="dxa"/>
            <w:vAlign w:val="center"/>
          </w:tcPr>
          <w:p w:rsidR="00E45039" w:rsidRPr="00E45039" w:rsidRDefault="00E45039" w:rsidP="00E45039">
            <w:pPr>
              <w:spacing w:after="0" w:line="276" w:lineRule="auto"/>
              <w:outlineLvl w:val="0"/>
              <w:rPr>
                <w:rFonts w:ascii="Times New Roman" w:eastAsia="Times New Roman" w:hAnsi="Times New Roman" w:cs="Times New Roman"/>
                <w:sz w:val="20"/>
                <w:szCs w:val="20"/>
                <w:lang w:val="en-US" w:eastAsia="tr-TR"/>
              </w:rPr>
            </w:pPr>
            <w:r w:rsidRPr="00E45039">
              <w:rPr>
                <w:rFonts w:ascii="Times New Roman" w:eastAsia="Times New Roman" w:hAnsi="Times New Roman" w:cs="Times New Roman"/>
                <w:sz w:val="20"/>
                <w:szCs w:val="20"/>
                <w:lang w:val="en-US" w:eastAsia="tr-TR"/>
              </w:rPr>
              <w:t xml:space="preserve"> 1</w:t>
            </w:r>
          </w:p>
        </w:tc>
      </w:tr>
    </w:tbl>
    <w:p w:rsidR="00E45039" w:rsidRPr="00E45039" w:rsidRDefault="00E45039" w:rsidP="00E45039">
      <w:pPr>
        <w:spacing w:after="0" w:line="240" w:lineRule="auto"/>
        <w:jc w:val="right"/>
        <w:outlineLvl w:val="0"/>
        <w:rPr>
          <w:rFonts w:ascii="Times New Roman" w:eastAsia="Times New Roman" w:hAnsi="Times New Roman" w:cs="Times New Roman"/>
          <w:b/>
          <w:sz w:val="20"/>
          <w:szCs w:val="20"/>
          <w:lang w:val="en-US" w:eastAsia="tr-TR"/>
        </w:rPr>
      </w:pPr>
    </w:p>
    <w:tbl>
      <w:tblPr>
        <w:tblW w:w="100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093"/>
        <w:gridCol w:w="1984"/>
        <w:gridCol w:w="2127"/>
        <w:gridCol w:w="3846"/>
      </w:tblGrid>
      <w:tr w:rsidR="00E45039" w:rsidRPr="00E45039" w:rsidTr="00E45039">
        <w:tc>
          <w:tcPr>
            <w:tcW w:w="2093" w:type="dxa"/>
            <w:vAlign w:val="center"/>
          </w:tcPr>
          <w:p w:rsidR="00E45039" w:rsidRPr="00E45039" w:rsidRDefault="00E45039" w:rsidP="00E45039">
            <w:pPr>
              <w:spacing w:after="0" w:line="240" w:lineRule="auto"/>
              <w:jc w:val="center"/>
              <w:outlineLvl w:val="0"/>
              <w:rPr>
                <w:rFonts w:ascii="Times New Roman" w:eastAsia="Times New Roman" w:hAnsi="Times New Roman" w:cs="Times New Roman"/>
                <w:b/>
                <w:sz w:val="20"/>
                <w:szCs w:val="20"/>
                <w:lang w:val="en-US" w:eastAsia="tr-TR"/>
              </w:rPr>
            </w:pPr>
            <w:r w:rsidRPr="00E45039">
              <w:rPr>
                <w:rFonts w:ascii="Times New Roman" w:eastAsia="Times New Roman" w:hAnsi="Times New Roman" w:cs="Times New Roman"/>
                <w:b/>
                <w:sz w:val="20"/>
                <w:szCs w:val="20"/>
                <w:lang w:val="en-US" w:eastAsia="tr-TR"/>
              </w:rPr>
              <w:t>COURSE CODE</w:t>
            </w:r>
          </w:p>
        </w:tc>
        <w:tc>
          <w:tcPr>
            <w:tcW w:w="1984" w:type="dxa"/>
            <w:vAlign w:val="center"/>
          </w:tcPr>
          <w:p w:rsidR="00E45039" w:rsidRPr="00E45039" w:rsidRDefault="00E45039" w:rsidP="00E45039">
            <w:pPr>
              <w:spacing w:after="0" w:line="240" w:lineRule="auto"/>
              <w:outlineLvl w:val="0"/>
              <w:rPr>
                <w:rFonts w:ascii="Times New Roman" w:eastAsia="Times New Roman" w:hAnsi="Times New Roman" w:cs="Times New Roman"/>
                <w:sz w:val="20"/>
                <w:szCs w:val="20"/>
                <w:lang w:val="en-US" w:eastAsia="tr-TR"/>
              </w:rPr>
            </w:pPr>
            <w:r w:rsidRPr="00E45039">
              <w:rPr>
                <w:rFonts w:ascii="Times New Roman" w:eastAsia="Times New Roman" w:hAnsi="Times New Roman" w:cs="Times New Roman"/>
                <w:sz w:val="20"/>
                <w:szCs w:val="20"/>
                <w:lang w:val="en-US" w:eastAsia="tr-TR"/>
              </w:rPr>
              <w:t xml:space="preserve"> </w:t>
            </w:r>
            <w:r w:rsidRPr="00E45039">
              <w:rPr>
                <w:rFonts w:ascii="Times New Roman" w:eastAsia="Times New Roman" w:hAnsi="Times New Roman" w:cs="Times New Roman"/>
                <w:sz w:val="20"/>
                <w:szCs w:val="20"/>
                <w:lang w:eastAsia="tr-TR"/>
              </w:rPr>
              <w:t>161112004</w:t>
            </w:r>
          </w:p>
        </w:tc>
        <w:tc>
          <w:tcPr>
            <w:tcW w:w="2127" w:type="dxa"/>
            <w:vAlign w:val="center"/>
          </w:tcPr>
          <w:p w:rsidR="00E45039" w:rsidRPr="00E45039" w:rsidRDefault="00E45039" w:rsidP="00E45039">
            <w:pPr>
              <w:spacing w:after="0" w:line="240" w:lineRule="auto"/>
              <w:jc w:val="center"/>
              <w:outlineLvl w:val="0"/>
              <w:rPr>
                <w:rFonts w:ascii="Times New Roman" w:eastAsia="Times New Roman" w:hAnsi="Times New Roman" w:cs="Times New Roman"/>
                <w:b/>
                <w:sz w:val="20"/>
                <w:szCs w:val="20"/>
                <w:lang w:val="en-US" w:eastAsia="tr-TR"/>
              </w:rPr>
            </w:pPr>
            <w:r w:rsidRPr="00E45039">
              <w:rPr>
                <w:rFonts w:ascii="Times New Roman" w:eastAsia="Times New Roman" w:hAnsi="Times New Roman" w:cs="Times New Roman"/>
                <w:b/>
                <w:sz w:val="20"/>
                <w:szCs w:val="20"/>
                <w:lang w:val="en-US" w:eastAsia="tr-TR"/>
              </w:rPr>
              <w:t>COURSE NAME</w:t>
            </w:r>
          </w:p>
        </w:tc>
        <w:tc>
          <w:tcPr>
            <w:tcW w:w="3846" w:type="dxa"/>
          </w:tcPr>
          <w:p w:rsidR="00E45039" w:rsidRPr="00E45039" w:rsidRDefault="00E45039" w:rsidP="00E45039">
            <w:pPr>
              <w:spacing w:after="0" w:line="240" w:lineRule="auto"/>
              <w:outlineLvl w:val="0"/>
              <w:rPr>
                <w:rFonts w:ascii="Times New Roman" w:eastAsia="Times New Roman" w:hAnsi="Times New Roman" w:cs="Times New Roman"/>
                <w:sz w:val="20"/>
                <w:szCs w:val="20"/>
                <w:lang w:val="en-US" w:eastAsia="tr-TR"/>
              </w:rPr>
            </w:pPr>
          </w:p>
          <w:p w:rsidR="00E45039" w:rsidRPr="00E45039" w:rsidRDefault="00E45039" w:rsidP="00E45039">
            <w:pPr>
              <w:spacing w:after="0" w:line="240" w:lineRule="auto"/>
              <w:outlineLvl w:val="0"/>
              <w:rPr>
                <w:rFonts w:ascii="Times New Roman" w:eastAsia="Times New Roman" w:hAnsi="Times New Roman" w:cs="Times New Roman"/>
                <w:sz w:val="20"/>
                <w:szCs w:val="20"/>
                <w:lang w:val="en-US" w:eastAsia="tr-TR"/>
              </w:rPr>
            </w:pPr>
            <w:r w:rsidRPr="00E45039">
              <w:rPr>
                <w:rFonts w:ascii="Times New Roman" w:eastAsia="Calibri" w:hAnsi="Times New Roman" w:cs="Times New Roman"/>
                <w:sz w:val="20"/>
                <w:szCs w:val="20"/>
              </w:rPr>
              <w:t>Behavioral Sciences</w:t>
            </w:r>
          </w:p>
          <w:p w:rsidR="00E45039" w:rsidRPr="00E45039" w:rsidRDefault="00E45039" w:rsidP="00E45039">
            <w:pPr>
              <w:spacing w:after="0" w:line="240" w:lineRule="auto"/>
              <w:outlineLvl w:val="0"/>
              <w:rPr>
                <w:rFonts w:ascii="Times New Roman" w:eastAsia="Times New Roman" w:hAnsi="Times New Roman" w:cs="Times New Roman"/>
                <w:sz w:val="20"/>
                <w:szCs w:val="20"/>
                <w:lang w:val="en-US" w:eastAsia="tr-TR"/>
              </w:rPr>
            </w:pPr>
          </w:p>
        </w:tc>
      </w:tr>
    </w:tbl>
    <w:p w:rsidR="00E45039" w:rsidRPr="00E45039" w:rsidRDefault="00E45039" w:rsidP="00E45039">
      <w:pPr>
        <w:spacing w:after="0" w:line="240" w:lineRule="auto"/>
        <w:outlineLvl w:val="0"/>
        <w:rPr>
          <w:rFonts w:ascii="Times New Roman" w:eastAsia="Times New Roman" w:hAnsi="Times New Roman" w:cs="Times New Roman"/>
          <w:sz w:val="20"/>
          <w:szCs w:val="20"/>
          <w:lang w:val="en-US" w:eastAsia="tr-TR"/>
        </w:rPr>
      </w:pPr>
      <w:r w:rsidRPr="00E45039">
        <w:rPr>
          <w:rFonts w:ascii="Times New Roman" w:eastAsia="Times New Roman" w:hAnsi="Times New Roman" w:cs="Times New Roman"/>
          <w:b/>
          <w:sz w:val="20"/>
          <w:szCs w:val="20"/>
          <w:lang w:val="en-US" w:eastAsia="tr-TR"/>
        </w:rPr>
        <w:t xml:space="preserve">                                                   </w:t>
      </w:r>
      <w:r w:rsidRPr="00E45039">
        <w:rPr>
          <w:rFonts w:ascii="Times New Roman" w:eastAsia="Times New Roman" w:hAnsi="Times New Roman" w:cs="Times New Roman"/>
          <w:b/>
          <w:sz w:val="20"/>
          <w:szCs w:val="20"/>
          <w:lang w:val="en-US" w:eastAsia="tr-TR"/>
        </w:rPr>
        <w:tab/>
      </w:r>
      <w:r w:rsidRPr="00E45039">
        <w:rPr>
          <w:rFonts w:ascii="Times New Roman" w:eastAsia="Times New Roman" w:hAnsi="Times New Roman" w:cs="Times New Roman"/>
          <w:b/>
          <w:sz w:val="20"/>
          <w:szCs w:val="20"/>
          <w:lang w:val="en-US" w:eastAsia="tr-TR"/>
        </w:rPr>
        <w:tab/>
      </w:r>
      <w:r w:rsidRPr="00E45039">
        <w:rPr>
          <w:rFonts w:ascii="Times New Roman" w:eastAsia="Times New Roman" w:hAnsi="Times New Roman" w:cs="Times New Roman"/>
          <w:b/>
          <w:sz w:val="20"/>
          <w:szCs w:val="20"/>
          <w:lang w:val="en-US" w:eastAsia="tr-TR"/>
        </w:rPr>
        <w:tab/>
      </w:r>
      <w:r w:rsidRPr="00E45039">
        <w:rPr>
          <w:rFonts w:ascii="Times New Roman" w:eastAsia="Times New Roman" w:hAnsi="Times New Roman" w:cs="Times New Roman"/>
          <w:b/>
          <w:sz w:val="20"/>
          <w:szCs w:val="20"/>
          <w:lang w:val="en-US" w:eastAsia="tr-TR"/>
        </w:rPr>
        <w:tab/>
      </w:r>
      <w:r w:rsidRPr="00E45039">
        <w:rPr>
          <w:rFonts w:ascii="Times New Roman" w:eastAsia="Times New Roman" w:hAnsi="Times New Roman" w:cs="Times New Roman"/>
          <w:b/>
          <w:sz w:val="20"/>
          <w:szCs w:val="20"/>
          <w:lang w:val="en-US" w:eastAsia="tr-TR"/>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3"/>
        <w:gridCol w:w="870"/>
        <w:gridCol w:w="185"/>
        <w:gridCol w:w="882"/>
        <w:gridCol w:w="748"/>
        <w:gridCol w:w="691"/>
        <w:gridCol w:w="28"/>
        <w:gridCol w:w="800"/>
        <w:gridCol w:w="583"/>
        <w:gridCol w:w="161"/>
        <w:gridCol w:w="1497"/>
        <w:gridCol w:w="967"/>
        <w:gridCol w:w="1375"/>
      </w:tblGrid>
      <w:tr w:rsidR="00E45039" w:rsidRPr="00E45039" w:rsidTr="00E45039">
        <w:trPr>
          <w:trHeight w:val="383"/>
        </w:trPr>
        <w:tc>
          <w:tcPr>
            <w:tcW w:w="628" w:type="pct"/>
            <w:vMerge w:val="restart"/>
            <w:tcBorders>
              <w:top w:val="single" w:sz="12" w:space="0" w:color="auto"/>
              <w:left w:val="single" w:sz="12" w:space="0" w:color="auto"/>
              <w:bottom w:val="single" w:sz="4" w:space="0" w:color="auto"/>
              <w:right w:val="single" w:sz="12" w:space="0" w:color="auto"/>
            </w:tcBorders>
            <w:vAlign w:val="center"/>
          </w:tcPr>
          <w:p w:rsidR="00E45039" w:rsidRPr="00E45039" w:rsidRDefault="00E45039" w:rsidP="00E45039">
            <w:pPr>
              <w:spacing w:after="0" w:line="240" w:lineRule="auto"/>
              <w:rPr>
                <w:rFonts w:ascii="Times New Roman" w:eastAsia="Times New Roman" w:hAnsi="Times New Roman" w:cs="Times New Roman"/>
                <w:b/>
                <w:sz w:val="20"/>
                <w:szCs w:val="20"/>
                <w:lang w:val="en-US" w:eastAsia="tr-TR"/>
              </w:rPr>
            </w:pPr>
            <w:r w:rsidRPr="00E45039">
              <w:rPr>
                <w:rFonts w:ascii="Times New Roman" w:eastAsia="Times New Roman" w:hAnsi="Times New Roman" w:cs="Times New Roman"/>
                <w:b/>
                <w:sz w:val="20"/>
                <w:szCs w:val="20"/>
                <w:lang w:val="en-US" w:eastAsia="tr-TR"/>
              </w:rPr>
              <w:t>SEMESTER</w:t>
            </w:r>
          </w:p>
          <w:p w:rsidR="00E45039" w:rsidRPr="00E45039" w:rsidRDefault="00E45039" w:rsidP="00E45039">
            <w:pPr>
              <w:spacing w:after="0" w:line="240" w:lineRule="auto"/>
              <w:rPr>
                <w:rFonts w:ascii="Times New Roman" w:eastAsia="Times New Roman" w:hAnsi="Times New Roman" w:cs="Times New Roman"/>
                <w:sz w:val="20"/>
                <w:szCs w:val="20"/>
                <w:lang w:val="en-US" w:eastAsia="tr-TR"/>
              </w:rPr>
            </w:pPr>
          </w:p>
        </w:tc>
        <w:tc>
          <w:tcPr>
            <w:tcW w:w="1680" w:type="pct"/>
            <w:gridSpan w:val="5"/>
            <w:tcBorders>
              <w:left w:val="single" w:sz="12" w:space="0" w:color="auto"/>
              <w:bottom w:val="single" w:sz="4" w:space="0" w:color="auto"/>
              <w:right w:val="single" w:sz="12" w:space="0" w:color="auto"/>
            </w:tcBorders>
            <w:vAlign w:val="center"/>
          </w:tcPr>
          <w:p w:rsidR="00E45039" w:rsidRPr="00E45039" w:rsidRDefault="00E45039" w:rsidP="00E45039">
            <w:pPr>
              <w:spacing w:after="0" w:line="240" w:lineRule="auto"/>
              <w:jc w:val="center"/>
              <w:rPr>
                <w:rFonts w:ascii="Times New Roman" w:eastAsia="Times New Roman" w:hAnsi="Times New Roman" w:cs="Times New Roman"/>
                <w:b/>
                <w:sz w:val="20"/>
                <w:szCs w:val="20"/>
                <w:lang w:val="en-US" w:eastAsia="tr-TR"/>
              </w:rPr>
            </w:pPr>
            <w:r w:rsidRPr="00E45039">
              <w:rPr>
                <w:rFonts w:ascii="Times New Roman" w:eastAsia="Times New Roman" w:hAnsi="Times New Roman" w:cs="Times New Roman"/>
                <w:b/>
                <w:sz w:val="20"/>
                <w:szCs w:val="20"/>
                <w:lang w:val="en-US" w:eastAsia="tr-TR"/>
              </w:rPr>
              <w:t>WEEKLY COURSE PERIOD</w:t>
            </w:r>
          </w:p>
        </w:tc>
        <w:tc>
          <w:tcPr>
            <w:tcW w:w="2692" w:type="pct"/>
            <w:gridSpan w:val="7"/>
            <w:tcBorders>
              <w:left w:val="single" w:sz="12" w:space="0" w:color="auto"/>
              <w:bottom w:val="single" w:sz="4" w:space="0" w:color="auto"/>
            </w:tcBorders>
            <w:vAlign w:val="center"/>
          </w:tcPr>
          <w:p w:rsidR="00E45039" w:rsidRPr="00E45039" w:rsidRDefault="00E45039" w:rsidP="00E45039">
            <w:pPr>
              <w:spacing w:after="0" w:line="240" w:lineRule="auto"/>
              <w:jc w:val="center"/>
              <w:rPr>
                <w:rFonts w:ascii="Times New Roman" w:eastAsia="Times New Roman" w:hAnsi="Times New Roman" w:cs="Times New Roman"/>
                <w:b/>
                <w:sz w:val="20"/>
                <w:szCs w:val="20"/>
                <w:lang w:val="en-US" w:eastAsia="tr-TR"/>
              </w:rPr>
            </w:pPr>
            <w:r w:rsidRPr="00E45039">
              <w:rPr>
                <w:rFonts w:ascii="Times New Roman" w:eastAsia="Times New Roman" w:hAnsi="Times New Roman" w:cs="Times New Roman"/>
                <w:b/>
                <w:sz w:val="20"/>
                <w:szCs w:val="20"/>
                <w:lang w:val="en-US" w:eastAsia="tr-TR"/>
              </w:rPr>
              <w:t>COURSE OF</w:t>
            </w:r>
          </w:p>
        </w:tc>
      </w:tr>
      <w:tr w:rsidR="00E45039" w:rsidRPr="00E45039" w:rsidTr="00E45039">
        <w:trPr>
          <w:trHeight w:val="382"/>
        </w:trPr>
        <w:tc>
          <w:tcPr>
            <w:tcW w:w="628" w:type="pct"/>
            <w:vMerge/>
            <w:tcBorders>
              <w:top w:val="single" w:sz="4" w:space="0" w:color="auto"/>
              <w:left w:val="single" w:sz="12" w:space="0" w:color="auto"/>
              <w:bottom w:val="single" w:sz="4" w:space="0" w:color="auto"/>
              <w:right w:val="single" w:sz="12" w:space="0" w:color="auto"/>
            </w:tcBorders>
          </w:tcPr>
          <w:p w:rsidR="00E45039" w:rsidRPr="00E45039" w:rsidRDefault="00E45039" w:rsidP="00E45039">
            <w:pPr>
              <w:spacing w:after="0" w:line="240" w:lineRule="auto"/>
              <w:rPr>
                <w:rFonts w:ascii="Times New Roman" w:eastAsia="Times New Roman" w:hAnsi="Times New Roman" w:cs="Times New Roman"/>
                <w:b/>
                <w:sz w:val="20"/>
                <w:szCs w:val="20"/>
                <w:lang w:val="en-US" w:eastAsia="tr-TR"/>
              </w:rPr>
            </w:pPr>
          </w:p>
        </w:tc>
        <w:tc>
          <w:tcPr>
            <w:tcW w:w="433" w:type="pct"/>
            <w:tcBorders>
              <w:top w:val="single" w:sz="4" w:space="0" w:color="auto"/>
              <w:left w:val="single" w:sz="12" w:space="0" w:color="auto"/>
              <w:bottom w:val="single" w:sz="4" w:space="0" w:color="auto"/>
              <w:right w:val="single" w:sz="4" w:space="0" w:color="auto"/>
            </w:tcBorders>
            <w:vAlign w:val="center"/>
          </w:tcPr>
          <w:p w:rsidR="00E45039" w:rsidRPr="00E45039" w:rsidRDefault="00E45039" w:rsidP="00E45039">
            <w:pPr>
              <w:spacing w:after="0" w:line="240" w:lineRule="auto"/>
              <w:jc w:val="center"/>
              <w:rPr>
                <w:rFonts w:ascii="Times New Roman" w:eastAsia="Times New Roman" w:hAnsi="Times New Roman" w:cs="Times New Roman"/>
                <w:b/>
                <w:sz w:val="20"/>
                <w:szCs w:val="20"/>
                <w:lang w:val="en-US" w:eastAsia="tr-TR"/>
              </w:rPr>
            </w:pPr>
            <w:r w:rsidRPr="00E45039">
              <w:rPr>
                <w:rFonts w:ascii="Times New Roman" w:eastAsia="Times New Roman" w:hAnsi="Times New Roman" w:cs="Times New Roman"/>
                <w:b/>
                <w:sz w:val="20"/>
                <w:szCs w:val="20"/>
                <w:lang w:val="en-US" w:eastAsia="tr-TR"/>
              </w:rPr>
              <w:t>Theory</w:t>
            </w:r>
          </w:p>
        </w:tc>
        <w:tc>
          <w:tcPr>
            <w:tcW w:w="531" w:type="pct"/>
            <w:gridSpan w:val="2"/>
            <w:tcBorders>
              <w:top w:val="single" w:sz="4" w:space="0" w:color="auto"/>
              <w:left w:val="single" w:sz="4" w:space="0" w:color="auto"/>
              <w:bottom w:val="single" w:sz="4" w:space="0" w:color="auto"/>
            </w:tcBorders>
            <w:vAlign w:val="center"/>
          </w:tcPr>
          <w:p w:rsidR="00E45039" w:rsidRPr="00E45039" w:rsidRDefault="00E45039" w:rsidP="00E45039">
            <w:pPr>
              <w:spacing w:after="0" w:line="240" w:lineRule="auto"/>
              <w:jc w:val="center"/>
              <w:rPr>
                <w:rFonts w:ascii="Times New Roman" w:eastAsia="Times New Roman" w:hAnsi="Times New Roman" w:cs="Times New Roman"/>
                <w:b/>
                <w:sz w:val="20"/>
                <w:szCs w:val="20"/>
                <w:lang w:val="en-US" w:eastAsia="tr-TR"/>
              </w:rPr>
            </w:pPr>
            <w:r w:rsidRPr="00E45039">
              <w:rPr>
                <w:rFonts w:ascii="Times New Roman" w:eastAsia="Times New Roman" w:hAnsi="Times New Roman" w:cs="Times New Roman"/>
                <w:b/>
                <w:sz w:val="20"/>
                <w:szCs w:val="20"/>
                <w:lang w:val="en-US" w:eastAsia="tr-TR"/>
              </w:rPr>
              <w:t>Practice</w:t>
            </w:r>
          </w:p>
        </w:tc>
        <w:tc>
          <w:tcPr>
            <w:tcW w:w="716" w:type="pct"/>
            <w:gridSpan w:val="2"/>
            <w:tcBorders>
              <w:top w:val="single" w:sz="4" w:space="0" w:color="auto"/>
              <w:bottom w:val="single" w:sz="4" w:space="0" w:color="auto"/>
              <w:right w:val="single" w:sz="12" w:space="0" w:color="auto"/>
            </w:tcBorders>
            <w:vAlign w:val="center"/>
          </w:tcPr>
          <w:p w:rsidR="00E45039" w:rsidRPr="00E45039" w:rsidRDefault="00E45039" w:rsidP="00E45039">
            <w:pPr>
              <w:spacing w:after="0" w:line="240" w:lineRule="auto"/>
              <w:ind w:left="-111" w:right="-108"/>
              <w:jc w:val="center"/>
              <w:rPr>
                <w:rFonts w:ascii="Times New Roman" w:eastAsia="Times New Roman" w:hAnsi="Times New Roman" w:cs="Times New Roman"/>
                <w:b/>
                <w:sz w:val="20"/>
                <w:szCs w:val="20"/>
                <w:lang w:val="en-US" w:eastAsia="tr-TR"/>
              </w:rPr>
            </w:pPr>
            <w:r w:rsidRPr="00E45039">
              <w:rPr>
                <w:rFonts w:ascii="Times New Roman" w:eastAsia="Times New Roman" w:hAnsi="Times New Roman" w:cs="Times New Roman"/>
                <w:b/>
                <w:sz w:val="20"/>
                <w:szCs w:val="20"/>
                <w:lang w:val="en-US" w:eastAsia="tr-TR"/>
              </w:rPr>
              <w:t>Labratory</w:t>
            </w:r>
          </w:p>
        </w:tc>
        <w:tc>
          <w:tcPr>
            <w:tcW w:w="412" w:type="pct"/>
            <w:gridSpan w:val="2"/>
            <w:tcBorders>
              <w:top w:val="single" w:sz="4" w:space="0" w:color="auto"/>
              <w:bottom w:val="single" w:sz="4" w:space="0" w:color="auto"/>
              <w:right w:val="single" w:sz="4" w:space="0" w:color="auto"/>
            </w:tcBorders>
            <w:vAlign w:val="center"/>
          </w:tcPr>
          <w:p w:rsidR="00E45039" w:rsidRPr="00E45039" w:rsidRDefault="00E45039" w:rsidP="00E45039">
            <w:pPr>
              <w:spacing w:after="0" w:line="240" w:lineRule="auto"/>
              <w:jc w:val="center"/>
              <w:rPr>
                <w:rFonts w:ascii="Times New Roman" w:eastAsia="Times New Roman" w:hAnsi="Times New Roman" w:cs="Times New Roman"/>
                <w:b/>
                <w:sz w:val="20"/>
                <w:szCs w:val="20"/>
                <w:lang w:val="en-US" w:eastAsia="tr-TR"/>
              </w:rPr>
            </w:pPr>
            <w:r w:rsidRPr="00E45039">
              <w:rPr>
                <w:rFonts w:ascii="Times New Roman" w:eastAsia="Times New Roman" w:hAnsi="Times New Roman" w:cs="Times New Roman"/>
                <w:b/>
                <w:sz w:val="20"/>
                <w:szCs w:val="20"/>
                <w:lang w:val="en-US" w:eastAsia="tr-TR"/>
              </w:rPr>
              <w:t>Credit</w:t>
            </w:r>
          </w:p>
        </w:tc>
        <w:tc>
          <w:tcPr>
            <w:tcW w:w="290" w:type="pct"/>
            <w:tcBorders>
              <w:top w:val="single" w:sz="4" w:space="0" w:color="auto"/>
              <w:left w:val="single" w:sz="4" w:space="0" w:color="auto"/>
              <w:bottom w:val="single" w:sz="4" w:space="0" w:color="auto"/>
              <w:right w:val="single" w:sz="4" w:space="0" w:color="auto"/>
            </w:tcBorders>
            <w:vAlign w:val="center"/>
          </w:tcPr>
          <w:p w:rsidR="00E45039" w:rsidRPr="00E45039" w:rsidRDefault="00E45039" w:rsidP="00E45039">
            <w:pPr>
              <w:spacing w:after="0" w:line="240" w:lineRule="auto"/>
              <w:ind w:left="-111" w:right="-108"/>
              <w:jc w:val="center"/>
              <w:rPr>
                <w:rFonts w:ascii="Times New Roman" w:eastAsia="Times New Roman" w:hAnsi="Times New Roman" w:cs="Times New Roman"/>
                <w:b/>
                <w:sz w:val="20"/>
                <w:szCs w:val="20"/>
                <w:lang w:val="en-US" w:eastAsia="tr-TR"/>
              </w:rPr>
            </w:pPr>
            <w:r w:rsidRPr="00E45039">
              <w:rPr>
                <w:rFonts w:ascii="Times New Roman" w:eastAsia="Times New Roman" w:hAnsi="Times New Roman" w:cs="Times New Roman"/>
                <w:b/>
                <w:sz w:val="20"/>
                <w:szCs w:val="20"/>
                <w:lang w:val="en-US" w:eastAsia="tr-TR"/>
              </w:rPr>
              <w:t>ECTS</w:t>
            </w:r>
          </w:p>
        </w:tc>
        <w:tc>
          <w:tcPr>
            <w:tcW w:w="1306" w:type="pct"/>
            <w:gridSpan w:val="3"/>
            <w:tcBorders>
              <w:top w:val="single" w:sz="4" w:space="0" w:color="auto"/>
              <w:left w:val="single" w:sz="4" w:space="0" w:color="auto"/>
              <w:bottom w:val="single" w:sz="4" w:space="0" w:color="auto"/>
            </w:tcBorders>
            <w:vAlign w:val="center"/>
          </w:tcPr>
          <w:p w:rsidR="00E45039" w:rsidRPr="00E45039" w:rsidRDefault="00E45039" w:rsidP="00E45039">
            <w:pPr>
              <w:spacing w:after="0" w:line="240" w:lineRule="auto"/>
              <w:jc w:val="center"/>
              <w:rPr>
                <w:rFonts w:ascii="Times New Roman" w:eastAsia="Times New Roman" w:hAnsi="Times New Roman" w:cs="Times New Roman"/>
                <w:b/>
                <w:sz w:val="20"/>
                <w:szCs w:val="20"/>
                <w:lang w:val="en-US" w:eastAsia="tr-TR"/>
              </w:rPr>
            </w:pPr>
            <w:r w:rsidRPr="00E45039">
              <w:rPr>
                <w:rFonts w:ascii="Times New Roman" w:eastAsia="Times New Roman" w:hAnsi="Times New Roman" w:cs="Times New Roman"/>
                <w:b/>
                <w:sz w:val="20"/>
                <w:szCs w:val="20"/>
                <w:lang w:val="en-US" w:eastAsia="tr-TR"/>
              </w:rPr>
              <w:t>TYPE</w:t>
            </w:r>
          </w:p>
        </w:tc>
        <w:tc>
          <w:tcPr>
            <w:tcW w:w="684" w:type="pct"/>
            <w:tcBorders>
              <w:top w:val="single" w:sz="4" w:space="0" w:color="auto"/>
              <w:left w:val="single" w:sz="4" w:space="0" w:color="auto"/>
              <w:bottom w:val="single" w:sz="4" w:space="0" w:color="auto"/>
            </w:tcBorders>
            <w:vAlign w:val="center"/>
          </w:tcPr>
          <w:p w:rsidR="00E45039" w:rsidRPr="00E45039" w:rsidRDefault="00E45039" w:rsidP="00E45039">
            <w:pPr>
              <w:spacing w:after="0" w:line="240" w:lineRule="auto"/>
              <w:jc w:val="center"/>
              <w:rPr>
                <w:rFonts w:ascii="Times New Roman" w:eastAsia="Times New Roman" w:hAnsi="Times New Roman" w:cs="Times New Roman"/>
                <w:b/>
                <w:sz w:val="20"/>
                <w:szCs w:val="20"/>
                <w:lang w:val="en-US" w:eastAsia="tr-TR"/>
              </w:rPr>
            </w:pPr>
            <w:r w:rsidRPr="00E45039">
              <w:rPr>
                <w:rFonts w:ascii="Times New Roman" w:eastAsia="Times New Roman" w:hAnsi="Times New Roman" w:cs="Times New Roman"/>
                <w:b/>
                <w:sz w:val="20"/>
                <w:szCs w:val="20"/>
                <w:lang w:val="en-US" w:eastAsia="tr-TR"/>
              </w:rPr>
              <w:t>LANGUAGE</w:t>
            </w:r>
          </w:p>
        </w:tc>
      </w:tr>
      <w:tr w:rsidR="00E45039" w:rsidRPr="00E45039" w:rsidTr="00E45039">
        <w:trPr>
          <w:trHeight w:val="367"/>
        </w:trPr>
        <w:tc>
          <w:tcPr>
            <w:tcW w:w="628" w:type="pct"/>
            <w:tcBorders>
              <w:top w:val="single" w:sz="4" w:space="0" w:color="auto"/>
              <w:left w:val="single" w:sz="12" w:space="0" w:color="auto"/>
              <w:bottom w:val="single" w:sz="12" w:space="0" w:color="auto"/>
              <w:right w:val="single" w:sz="12" w:space="0" w:color="auto"/>
            </w:tcBorders>
            <w:vAlign w:val="center"/>
          </w:tcPr>
          <w:p w:rsidR="00E45039" w:rsidRPr="00E45039" w:rsidRDefault="00E45039" w:rsidP="00E45039">
            <w:pPr>
              <w:spacing w:after="0" w:line="276" w:lineRule="auto"/>
              <w:outlineLvl w:val="0"/>
              <w:rPr>
                <w:rFonts w:ascii="Times New Roman" w:eastAsia="Calibri" w:hAnsi="Times New Roman" w:cs="Times New Roman"/>
                <w:sz w:val="20"/>
                <w:szCs w:val="20"/>
              </w:rPr>
            </w:pPr>
            <w:r w:rsidRPr="00E45039">
              <w:rPr>
                <w:rFonts w:ascii="Times New Roman" w:eastAsia="Calibri" w:hAnsi="Times New Roman" w:cs="Times New Roman"/>
                <w:sz w:val="20"/>
                <w:szCs w:val="20"/>
              </w:rPr>
              <w:t>1</w:t>
            </w:r>
          </w:p>
        </w:tc>
        <w:tc>
          <w:tcPr>
            <w:tcW w:w="433" w:type="pct"/>
            <w:tcBorders>
              <w:top w:val="single" w:sz="4" w:space="0" w:color="auto"/>
              <w:left w:val="single" w:sz="12" w:space="0" w:color="auto"/>
              <w:bottom w:val="single" w:sz="12" w:space="0" w:color="auto"/>
              <w:right w:val="single" w:sz="4" w:space="0" w:color="auto"/>
            </w:tcBorders>
            <w:vAlign w:val="center"/>
          </w:tcPr>
          <w:p w:rsidR="00E45039" w:rsidRPr="00E45039" w:rsidRDefault="00E45039" w:rsidP="00E45039">
            <w:pPr>
              <w:spacing w:after="0" w:line="276" w:lineRule="auto"/>
              <w:outlineLvl w:val="0"/>
              <w:rPr>
                <w:rFonts w:ascii="Times New Roman" w:eastAsia="Calibri" w:hAnsi="Times New Roman" w:cs="Times New Roman"/>
                <w:sz w:val="20"/>
                <w:szCs w:val="20"/>
              </w:rPr>
            </w:pPr>
            <w:r w:rsidRPr="00E45039">
              <w:rPr>
                <w:rFonts w:ascii="Times New Roman" w:eastAsia="Calibri" w:hAnsi="Times New Roman" w:cs="Times New Roman"/>
                <w:sz w:val="20"/>
                <w:szCs w:val="20"/>
              </w:rPr>
              <w:t>1</w:t>
            </w:r>
          </w:p>
        </w:tc>
        <w:tc>
          <w:tcPr>
            <w:tcW w:w="531" w:type="pct"/>
            <w:gridSpan w:val="2"/>
            <w:tcBorders>
              <w:top w:val="single" w:sz="4" w:space="0" w:color="auto"/>
              <w:left w:val="single" w:sz="4" w:space="0" w:color="auto"/>
              <w:bottom w:val="single" w:sz="12" w:space="0" w:color="auto"/>
            </w:tcBorders>
            <w:vAlign w:val="center"/>
          </w:tcPr>
          <w:p w:rsidR="00E45039" w:rsidRPr="00E45039" w:rsidRDefault="00E45039" w:rsidP="00E45039">
            <w:pPr>
              <w:spacing w:after="0" w:line="276" w:lineRule="auto"/>
              <w:outlineLvl w:val="0"/>
              <w:rPr>
                <w:rFonts w:ascii="Times New Roman" w:eastAsia="Calibri" w:hAnsi="Times New Roman" w:cs="Times New Roman"/>
                <w:sz w:val="20"/>
                <w:szCs w:val="20"/>
              </w:rPr>
            </w:pPr>
            <w:r w:rsidRPr="00E45039">
              <w:rPr>
                <w:rFonts w:ascii="Times New Roman" w:eastAsia="Calibri" w:hAnsi="Times New Roman" w:cs="Times New Roman"/>
                <w:sz w:val="20"/>
                <w:szCs w:val="20"/>
              </w:rPr>
              <w:t>0</w:t>
            </w:r>
          </w:p>
        </w:tc>
        <w:tc>
          <w:tcPr>
            <w:tcW w:w="716" w:type="pct"/>
            <w:gridSpan w:val="2"/>
            <w:tcBorders>
              <w:top w:val="single" w:sz="4" w:space="0" w:color="auto"/>
              <w:bottom w:val="single" w:sz="12" w:space="0" w:color="auto"/>
              <w:right w:val="single" w:sz="12" w:space="0" w:color="auto"/>
            </w:tcBorders>
            <w:shd w:val="clear" w:color="auto" w:fill="auto"/>
            <w:vAlign w:val="center"/>
          </w:tcPr>
          <w:p w:rsidR="00E45039" w:rsidRPr="00E45039" w:rsidRDefault="00E45039" w:rsidP="00E45039">
            <w:pPr>
              <w:spacing w:after="0" w:line="276" w:lineRule="auto"/>
              <w:outlineLvl w:val="0"/>
              <w:rPr>
                <w:rFonts w:ascii="Times New Roman" w:eastAsia="Calibri" w:hAnsi="Times New Roman" w:cs="Times New Roman"/>
                <w:sz w:val="20"/>
                <w:szCs w:val="20"/>
              </w:rPr>
            </w:pPr>
            <w:r w:rsidRPr="00E45039">
              <w:rPr>
                <w:rFonts w:ascii="Times New Roman" w:eastAsia="Calibri" w:hAnsi="Times New Roman" w:cs="Times New Roman"/>
                <w:sz w:val="20"/>
                <w:szCs w:val="20"/>
              </w:rPr>
              <w:t xml:space="preserve">0 </w:t>
            </w:r>
          </w:p>
        </w:tc>
        <w:tc>
          <w:tcPr>
            <w:tcW w:w="412" w:type="pct"/>
            <w:gridSpan w:val="2"/>
            <w:tcBorders>
              <w:top w:val="single" w:sz="4" w:space="0" w:color="auto"/>
              <w:bottom w:val="single" w:sz="12" w:space="0" w:color="auto"/>
              <w:right w:val="single" w:sz="4" w:space="0" w:color="auto"/>
            </w:tcBorders>
            <w:shd w:val="clear" w:color="auto" w:fill="auto"/>
            <w:vAlign w:val="center"/>
          </w:tcPr>
          <w:p w:rsidR="00E45039" w:rsidRPr="00E45039" w:rsidRDefault="00E45039" w:rsidP="00E45039">
            <w:pPr>
              <w:spacing w:after="0" w:line="276" w:lineRule="auto"/>
              <w:outlineLvl w:val="0"/>
              <w:rPr>
                <w:rFonts w:ascii="Times New Roman" w:eastAsia="Calibri" w:hAnsi="Times New Roman" w:cs="Times New Roman"/>
                <w:sz w:val="20"/>
                <w:szCs w:val="20"/>
              </w:rPr>
            </w:pPr>
            <w:r w:rsidRPr="00E45039">
              <w:rPr>
                <w:rFonts w:ascii="Times New Roman" w:eastAsia="Calibri" w:hAnsi="Times New Roman" w:cs="Times New Roman"/>
                <w:sz w:val="20"/>
                <w:szCs w:val="20"/>
              </w:rPr>
              <w:t>1</w:t>
            </w:r>
          </w:p>
        </w:tc>
        <w:tc>
          <w:tcPr>
            <w:tcW w:w="290" w:type="pct"/>
            <w:tcBorders>
              <w:top w:val="single" w:sz="4" w:space="0" w:color="auto"/>
              <w:left w:val="single" w:sz="4" w:space="0" w:color="auto"/>
              <w:bottom w:val="single" w:sz="12" w:space="0" w:color="auto"/>
              <w:right w:val="single" w:sz="4" w:space="0" w:color="auto"/>
            </w:tcBorders>
            <w:shd w:val="clear" w:color="auto" w:fill="auto"/>
            <w:vAlign w:val="center"/>
          </w:tcPr>
          <w:p w:rsidR="00E45039" w:rsidRPr="00E45039" w:rsidRDefault="00E45039" w:rsidP="00E45039">
            <w:pPr>
              <w:spacing w:after="0" w:line="276" w:lineRule="auto"/>
              <w:outlineLvl w:val="0"/>
              <w:rPr>
                <w:rFonts w:ascii="Times New Roman" w:eastAsia="Calibri" w:hAnsi="Times New Roman" w:cs="Times New Roman"/>
                <w:sz w:val="20"/>
                <w:szCs w:val="20"/>
              </w:rPr>
            </w:pPr>
            <w:r w:rsidRPr="00E45039">
              <w:rPr>
                <w:rFonts w:ascii="Times New Roman" w:eastAsia="Calibri" w:hAnsi="Times New Roman" w:cs="Times New Roman"/>
                <w:sz w:val="20"/>
                <w:szCs w:val="20"/>
              </w:rPr>
              <w:t>2</w:t>
            </w:r>
          </w:p>
        </w:tc>
        <w:tc>
          <w:tcPr>
            <w:tcW w:w="1306" w:type="pct"/>
            <w:gridSpan w:val="3"/>
            <w:tcBorders>
              <w:top w:val="single" w:sz="4" w:space="0" w:color="auto"/>
              <w:left w:val="single" w:sz="4" w:space="0" w:color="auto"/>
              <w:bottom w:val="single" w:sz="12" w:space="0" w:color="auto"/>
            </w:tcBorders>
            <w:vAlign w:val="center"/>
          </w:tcPr>
          <w:p w:rsidR="00E45039" w:rsidRPr="00E45039" w:rsidRDefault="00E45039" w:rsidP="00E45039">
            <w:pPr>
              <w:spacing w:after="0" w:line="240" w:lineRule="auto"/>
              <w:rPr>
                <w:rFonts w:ascii="Times New Roman" w:eastAsia="Times New Roman" w:hAnsi="Times New Roman" w:cs="Times New Roman"/>
                <w:sz w:val="20"/>
                <w:szCs w:val="20"/>
                <w:vertAlign w:val="superscript"/>
                <w:lang w:val="en-US" w:eastAsia="tr-TR"/>
              </w:rPr>
            </w:pPr>
            <w:r w:rsidRPr="00E45039">
              <w:rPr>
                <w:rFonts w:ascii="Times New Roman" w:eastAsia="Times New Roman" w:hAnsi="Times New Roman" w:cs="Times New Roman"/>
                <w:sz w:val="20"/>
                <w:szCs w:val="20"/>
                <w:vertAlign w:val="superscript"/>
                <w:lang w:val="en-US" w:eastAsia="tr-TR"/>
              </w:rPr>
              <w:t>COMPULSORY (x)  ELECTIVE (  )</w:t>
            </w:r>
          </w:p>
        </w:tc>
        <w:tc>
          <w:tcPr>
            <w:tcW w:w="684" w:type="pct"/>
            <w:tcBorders>
              <w:top w:val="single" w:sz="4" w:space="0" w:color="auto"/>
              <w:left w:val="single" w:sz="4" w:space="0" w:color="auto"/>
              <w:bottom w:val="single" w:sz="12" w:space="0" w:color="auto"/>
            </w:tcBorders>
          </w:tcPr>
          <w:p w:rsidR="00E45039" w:rsidRPr="00E45039" w:rsidRDefault="00E45039" w:rsidP="00E45039">
            <w:pPr>
              <w:spacing w:after="0" w:line="240" w:lineRule="auto"/>
              <w:jc w:val="center"/>
              <w:rPr>
                <w:rFonts w:ascii="Times New Roman" w:eastAsia="Times New Roman" w:hAnsi="Times New Roman" w:cs="Times New Roman"/>
                <w:sz w:val="20"/>
                <w:szCs w:val="20"/>
                <w:vertAlign w:val="superscript"/>
                <w:lang w:val="en-US" w:eastAsia="tr-TR"/>
              </w:rPr>
            </w:pPr>
            <w:r w:rsidRPr="00E45039">
              <w:rPr>
                <w:rFonts w:ascii="Times New Roman" w:eastAsia="Times New Roman" w:hAnsi="Times New Roman" w:cs="Times New Roman"/>
                <w:sz w:val="20"/>
                <w:szCs w:val="20"/>
                <w:vertAlign w:val="superscript"/>
                <w:lang w:val="en-US" w:eastAsia="tr-TR"/>
              </w:rPr>
              <w:t>TURKISH</w:t>
            </w:r>
          </w:p>
        </w:tc>
      </w:tr>
      <w:tr w:rsidR="00E45039" w:rsidRPr="00E45039" w:rsidTr="00E45039">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E45039" w:rsidRPr="00E45039" w:rsidRDefault="00E45039" w:rsidP="00E45039">
            <w:pPr>
              <w:spacing w:after="0" w:line="240" w:lineRule="auto"/>
              <w:jc w:val="center"/>
              <w:rPr>
                <w:rFonts w:ascii="Times New Roman" w:eastAsia="Times New Roman" w:hAnsi="Times New Roman" w:cs="Times New Roman"/>
                <w:b/>
                <w:sz w:val="20"/>
                <w:szCs w:val="20"/>
                <w:lang w:val="en-US" w:eastAsia="tr-TR"/>
              </w:rPr>
            </w:pPr>
            <w:r w:rsidRPr="00E45039">
              <w:rPr>
                <w:rFonts w:ascii="Times New Roman" w:eastAsia="Times New Roman" w:hAnsi="Times New Roman" w:cs="Times New Roman"/>
                <w:b/>
                <w:sz w:val="20"/>
                <w:szCs w:val="20"/>
                <w:lang w:val="en-US" w:eastAsia="tr-TR"/>
              </w:rPr>
              <w:t>COURSE CATAGORY</w:t>
            </w:r>
          </w:p>
        </w:tc>
      </w:tr>
      <w:tr w:rsidR="00E45039" w:rsidRPr="00E45039" w:rsidTr="00E45039">
        <w:tblPrEx>
          <w:tblBorders>
            <w:insideH w:val="single" w:sz="6" w:space="0" w:color="auto"/>
            <w:insideV w:val="single" w:sz="6" w:space="0" w:color="auto"/>
          </w:tblBorders>
        </w:tblPrEx>
        <w:trPr>
          <w:trHeight w:val="546"/>
        </w:trPr>
        <w:tc>
          <w:tcPr>
            <w:tcW w:w="1153" w:type="pct"/>
            <w:gridSpan w:val="3"/>
            <w:tcBorders>
              <w:top w:val="single" w:sz="12" w:space="0" w:color="auto"/>
              <w:left w:val="single" w:sz="12" w:space="0" w:color="auto"/>
              <w:bottom w:val="single" w:sz="6" w:space="0" w:color="auto"/>
            </w:tcBorders>
            <w:vAlign w:val="center"/>
          </w:tcPr>
          <w:p w:rsidR="00E45039" w:rsidRPr="00E45039" w:rsidRDefault="00E45039" w:rsidP="00E45039">
            <w:pPr>
              <w:spacing w:before="120" w:after="120" w:line="240" w:lineRule="auto"/>
              <w:jc w:val="center"/>
              <w:rPr>
                <w:rFonts w:ascii="Times New Roman" w:eastAsia="Times New Roman" w:hAnsi="Times New Roman" w:cs="Times New Roman"/>
                <w:b/>
                <w:sz w:val="20"/>
                <w:szCs w:val="20"/>
                <w:lang w:val="en-US" w:eastAsia="tr-TR"/>
              </w:rPr>
            </w:pPr>
            <w:r w:rsidRPr="00E45039">
              <w:rPr>
                <w:rFonts w:ascii="Times New Roman" w:eastAsia="Times New Roman" w:hAnsi="Times New Roman" w:cs="Times New Roman"/>
                <w:b/>
                <w:sz w:val="20"/>
                <w:szCs w:val="20"/>
                <w:lang w:val="en-US" w:eastAsia="tr-TR"/>
              </w:rPr>
              <w:t>Basic Science</w:t>
            </w:r>
          </w:p>
        </w:tc>
        <w:tc>
          <w:tcPr>
            <w:tcW w:w="1169" w:type="pct"/>
            <w:gridSpan w:val="4"/>
            <w:tcBorders>
              <w:top w:val="single" w:sz="12" w:space="0" w:color="auto"/>
              <w:bottom w:val="single" w:sz="6" w:space="0" w:color="auto"/>
            </w:tcBorders>
            <w:vAlign w:val="center"/>
          </w:tcPr>
          <w:p w:rsidR="00E45039" w:rsidRPr="00E45039" w:rsidRDefault="00E45039" w:rsidP="00E45039">
            <w:pPr>
              <w:spacing w:before="120" w:after="120" w:line="240" w:lineRule="auto"/>
              <w:jc w:val="center"/>
              <w:rPr>
                <w:rFonts w:ascii="Times New Roman" w:eastAsia="Times New Roman" w:hAnsi="Times New Roman" w:cs="Times New Roman"/>
                <w:b/>
                <w:sz w:val="20"/>
                <w:szCs w:val="20"/>
                <w:lang w:val="en-US" w:eastAsia="tr-TR"/>
              </w:rPr>
            </w:pPr>
            <w:r w:rsidRPr="00E45039">
              <w:rPr>
                <w:rFonts w:ascii="Times New Roman" w:eastAsia="Times New Roman" w:hAnsi="Times New Roman" w:cs="Times New Roman"/>
                <w:b/>
                <w:sz w:val="20"/>
                <w:szCs w:val="20"/>
                <w:lang w:val="en-US" w:eastAsia="tr-TR"/>
              </w:rPr>
              <w:t>Basic Medical Science</w:t>
            </w:r>
          </w:p>
        </w:tc>
        <w:tc>
          <w:tcPr>
            <w:tcW w:w="1513" w:type="pct"/>
            <w:gridSpan w:val="4"/>
            <w:tcBorders>
              <w:top w:val="single" w:sz="12" w:space="0" w:color="auto"/>
              <w:bottom w:val="single" w:sz="6" w:space="0" w:color="auto"/>
            </w:tcBorders>
            <w:vAlign w:val="center"/>
          </w:tcPr>
          <w:p w:rsidR="00E45039" w:rsidRPr="00E45039" w:rsidRDefault="00E45039" w:rsidP="00E45039">
            <w:pPr>
              <w:spacing w:before="120" w:after="120" w:line="240" w:lineRule="auto"/>
              <w:jc w:val="center"/>
              <w:rPr>
                <w:rFonts w:ascii="Times New Roman" w:eastAsia="Times New Roman" w:hAnsi="Times New Roman" w:cs="Times New Roman"/>
                <w:b/>
                <w:sz w:val="20"/>
                <w:szCs w:val="20"/>
                <w:lang w:val="en-US" w:eastAsia="tr-TR"/>
              </w:rPr>
            </w:pPr>
            <w:r w:rsidRPr="00E45039">
              <w:rPr>
                <w:rFonts w:ascii="Times New Roman" w:eastAsia="Times New Roman" w:hAnsi="Times New Roman" w:cs="Times New Roman"/>
                <w:b/>
                <w:sz w:val="20"/>
                <w:szCs w:val="20"/>
                <w:lang w:val="en-US" w:eastAsia="tr-TR"/>
              </w:rPr>
              <w:t>Clinical Science</w:t>
            </w:r>
          </w:p>
        </w:tc>
        <w:tc>
          <w:tcPr>
            <w:tcW w:w="1165" w:type="pct"/>
            <w:gridSpan w:val="2"/>
            <w:tcBorders>
              <w:top w:val="single" w:sz="12" w:space="0" w:color="auto"/>
              <w:bottom w:val="single" w:sz="6" w:space="0" w:color="auto"/>
            </w:tcBorders>
            <w:vAlign w:val="center"/>
          </w:tcPr>
          <w:p w:rsidR="00E45039" w:rsidRPr="00E45039" w:rsidRDefault="00E45039" w:rsidP="00E45039">
            <w:pPr>
              <w:spacing w:before="120" w:after="120" w:line="240" w:lineRule="auto"/>
              <w:jc w:val="center"/>
              <w:rPr>
                <w:rFonts w:ascii="Times New Roman" w:eastAsia="Times New Roman" w:hAnsi="Times New Roman" w:cs="Times New Roman"/>
                <w:b/>
                <w:sz w:val="20"/>
                <w:szCs w:val="20"/>
                <w:lang w:val="en-US" w:eastAsia="tr-TR"/>
              </w:rPr>
            </w:pPr>
            <w:r w:rsidRPr="00E45039">
              <w:rPr>
                <w:rFonts w:ascii="Times New Roman" w:eastAsia="Times New Roman" w:hAnsi="Times New Roman" w:cs="Times New Roman"/>
                <w:b/>
                <w:sz w:val="20"/>
                <w:szCs w:val="20"/>
                <w:lang w:val="en-US" w:eastAsia="tr-TR"/>
              </w:rPr>
              <w:t xml:space="preserve">Social Science </w:t>
            </w:r>
          </w:p>
        </w:tc>
      </w:tr>
      <w:tr w:rsidR="00E45039" w:rsidRPr="00E45039" w:rsidTr="00E45039">
        <w:tblPrEx>
          <w:tblBorders>
            <w:insideH w:val="single" w:sz="6" w:space="0" w:color="auto"/>
            <w:insideV w:val="single" w:sz="6" w:space="0" w:color="auto"/>
          </w:tblBorders>
        </w:tblPrEx>
        <w:trPr>
          <w:trHeight w:val="138"/>
        </w:trPr>
        <w:tc>
          <w:tcPr>
            <w:tcW w:w="1153" w:type="pct"/>
            <w:gridSpan w:val="3"/>
            <w:tcBorders>
              <w:top w:val="single" w:sz="6" w:space="0" w:color="auto"/>
              <w:left w:val="single" w:sz="12" w:space="0" w:color="auto"/>
              <w:bottom w:val="single" w:sz="12" w:space="0" w:color="auto"/>
              <w:right w:val="single" w:sz="4" w:space="0" w:color="auto"/>
            </w:tcBorders>
          </w:tcPr>
          <w:p w:rsidR="00E45039" w:rsidRPr="00E45039" w:rsidRDefault="00E45039" w:rsidP="00E45039">
            <w:pPr>
              <w:spacing w:after="0" w:line="240" w:lineRule="auto"/>
              <w:jc w:val="center"/>
              <w:rPr>
                <w:rFonts w:ascii="Times New Roman" w:eastAsia="Times New Roman" w:hAnsi="Times New Roman" w:cs="Times New Roman"/>
                <w:sz w:val="20"/>
                <w:szCs w:val="20"/>
                <w:lang w:val="en-US" w:eastAsia="tr-TR"/>
              </w:rPr>
            </w:pPr>
            <w:r w:rsidRPr="00E45039">
              <w:rPr>
                <w:rFonts w:ascii="Times New Roman" w:eastAsia="Times New Roman" w:hAnsi="Times New Roman" w:cs="Times New Roman"/>
                <w:sz w:val="20"/>
                <w:szCs w:val="20"/>
                <w:lang w:val="en-US" w:eastAsia="tr-TR"/>
              </w:rPr>
              <w:t>%20</w:t>
            </w:r>
          </w:p>
        </w:tc>
        <w:tc>
          <w:tcPr>
            <w:tcW w:w="1169" w:type="pct"/>
            <w:gridSpan w:val="4"/>
            <w:tcBorders>
              <w:top w:val="single" w:sz="6" w:space="0" w:color="auto"/>
              <w:left w:val="single" w:sz="4" w:space="0" w:color="auto"/>
              <w:bottom w:val="single" w:sz="12" w:space="0" w:color="auto"/>
              <w:right w:val="single" w:sz="4" w:space="0" w:color="auto"/>
            </w:tcBorders>
          </w:tcPr>
          <w:p w:rsidR="00E45039" w:rsidRPr="00E45039" w:rsidRDefault="00E45039" w:rsidP="00E45039">
            <w:pPr>
              <w:spacing w:after="0" w:line="240" w:lineRule="auto"/>
              <w:jc w:val="center"/>
              <w:rPr>
                <w:rFonts w:ascii="Times New Roman" w:eastAsia="Times New Roman" w:hAnsi="Times New Roman" w:cs="Times New Roman"/>
                <w:sz w:val="20"/>
                <w:szCs w:val="20"/>
                <w:lang w:val="en-US" w:eastAsia="tr-TR"/>
              </w:rPr>
            </w:pPr>
          </w:p>
        </w:tc>
        <w:tc>
          <w:tcPr>
            <w:tcW w:w="1513" w:type="pct"/>
            <w:gridSpan w:val="4"/>
            <w:tcBorders>
              <w:top w:val="single" w:sz="6" w:space="0" w:color="auto"/>
              <w:left w:val="single" w:sz="4" w:space="0" w:color="auto"/>
              <w:bottom w:val="single" w:sz="12" w:space="0" w:color="auto"/>
            </w:tcBorders>
          </w:tcPr>
          <w:p w:rsidR="00E45039" w:rsidRPr="00E45039" w:rsidRDefault="00E45039" w:rsidP="00E45039">
            <w:pPr>
              <w:spacing w:after="0" w:line="240" w:lineRule="auto"/>
              <w:jc w:val="center"/>
              <w:rPr>
                <w:rFonts w:ascii="Times New Roman" w:eastAsia="Times New Roman" w:hAnsi="Times New Roman" w:cs="Times New Roman"/>
                <w:sz w:val="20"/>
                <w:szCs w:val="20"/>
                <w:lang w:val="en-US" w:eastAsia="tr-TR"/>
              </w:rPr>
            </w:pPr>
            <w:r w:rsidRPr="00E45039">
              <w:rPr>
                <w:rFonts w:ascii="Times New Roman" w:eastAsia="Times New Roman" w:hAnsi="Times New Roman" w:cs="Times New Roman"/>
                <w:sz w:val="20"/>
                <w:szCs w:val="20"/>
                <w:lang w:val="en-US" w:eastAsia="tr-TR"/>
              </w:rPr>
              <w:t xml:space="preserve">  </w:t>
            </w:r>
          </w:p>
        </w:tc>
        <w:tc>
          <w:tcPr>
            <w:tcW w:w="1165" w:type="pct"/>
            <w:gridSpan w:val="2"/>
            <w:tcBorders>
              <w:top w:val="single" w:sz="6" w:space="0" w:color="auto"/>
              <w:left w:val="single" w:sz="4" w:space="0" w:color="auto"/>
              <w:bottom w:val="single" w:sz="12" w:space="0" w:color="auto"/>
            </w:tcBorders>
          </w:tcPr>
          <w:p w:rsidR="00E45039" w:rsidRPr="00E45039" w:rsidRDefault="00E45039" w:rsidP="00E45039">
            <w:pPr>
              <w:spacing w:after="0" w:line="240" w:lineRule="auto"/>
              <w:jc w:val="center"/>
              <w:rPr>
                <w:rFonts w:ascii="Times New Roman" w:eastAsia="Times New Roman" w:hAnsi="Times New Roman" w:cs="Times New Roman"/>
                <w:sz w:val="20"/>
                <w:szCs w:val="20"/>
                <w:lang w:val="en-US" w:eastAsia="tr-TR"/>
              </w:rPr>
            </w:pPr>
            <w:r w:rsidRPr="00E45039">
              <w:rPr>
                <w:rFonts w:ascii="Times New Roman" w:eastAsia="Times New Roman" w:hAnsi="Times New Roman" w:cs="Times New Roman"/>
                <w:sz w:val="20"/>
                <w:szCs w:val="20"/>
                <w:lang w:val="en-US" w:eastAsia="tr-TR"/>
              </w:rPr>
              <w:t>%80</w:t>
            </w:r>
          </w:p>
        </w:tc>
      </w:tr>
      <w:tr w:rsidR="00E45039" w:rsidRPr="00E45039" w:rsidTr="00E45039">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E45039" w:rsidRPr="00E45039" w:rsidRDefault="00E45039" w:rsidP="00E45039">
            <w:pPr>
              <w:spacing w:after="0" w:line="240" w:lineRule="auto"/>
              <w:jc w:val="center"/>
              <w:rPr>
                <w:rFonts w:ascii="Times New Roman" w:eastAsia="Times New Roman" w:hAnsi="Times New Roman" w:cs="Times New Roman"/>
                <w:b/>
                <w:sz w:val="20"/>
                <w:szCs w:val="20"/>
                <w:lang w:val="en-US" w:eastAsia="tr-TR"/>
              </w:rPr>
            </w:pPr>
            <w:r w:rsidRPr="00E45039">
              <w:rPr>
                <w:rFonts w:ascii="Times New Roman" w:eastAsia="Times New Roman" w:hAnsi="Times New Roman" w:cs="Times New Roman"/>
                <w:b/>
                <w:sz w:val="20"/>
                <w:szCs w:val="20"/>
                <w:lang w:val="en-US" w:eastAsia="tr-TR"/>
              </w:rPr>
              <w:t>ASSESSMENT CRITERIA</w:t>
            </w:r>
          </w:p>
        </w:tc>
      </w:tr>
      <w:tr w:rsidR="00E45039" w:rsidRPr="00E45039" w:rsidTr="00E45039">
        <w:tc>
          <w:tcPr>
            <w:tcW w:w="1964" w:type="pct"/>
            <w:gridSpan w:val="5"/>
            <w:vMerge w:val="restart"/>
            <w:tcBorders>
              <w:top w:val="single" w:sz="12" w:space="0" w:color="auto"/>
              <w:left w:val="single" w:sz="12" w:space="0" w:color="auto"/>
              <w:bottom w:val="single" w:sz="12" w:space="0" w:color="auto"/>
              <w:right w:val="single" w:sz="12" w:space="0" w:color="auto"/>
            </w:tcBorders>
            <w:vAlign w:val="center"/>
          </w:tcPr>
          <w:p w:rsidR="00E45039" w:rsidRPr="00E45039" w:rsidRDefault="00E45039" w:rsidP="00E45039">
            <w:pPr>
              <w:spacing w:after="0" w:line="240" w:lineRule="auto"/>
              <w:jc w:val="center"/>
              <w:rPr>
                <w:rFonts w:ascii="Times New Roman" w:eastAsia="Times New Roman" w:hAnsi="Times New Roman" w:cs="Times New Roman"/>
                <w:b/>
                <w:sz w:val="20"/>
                <w:szCs w:val="20"/>
                <w:lang w:val="en-US" w:eastAsia="tr-TR"/>
              </w:rPr>
            </w:pPr>
            <w:r w:rsidRPr="00E45039">
              <w:rPr>
                <w:rFonts w:ascii="Times New Roman" w:eastAsia="Times New Roman" w:hAnsi="Times New Roman" w:cs="Times New Roman"/>
                <w:b/>
                <w:sz w:val="20"/>
                <w:szCs w:val="20"/>
                <w:lang w:val="en-US" w:eastAsia="tr-TR"/>
              </w:rPr>
              <w:t>MID-TERM</w:t>
            </w:r>
          </w:p>
        </w:tc>
        <w:tc>
          <w:tcPr>
            <w:tcW w:w="1126" w:type="pct"/>
            <w:gridSpan w:val="5"/>
            <w:tcBorders>
              <w:top w:val="single" w:sz="12" w:space="0" w:color="auto"/>
              <w:left w:val="single" w:sz="12" w:space="0" w:color="auto"/>
              <w:bottom w:val="single" w:sz="8" w:space="0" w:color="auto"/>
              <w:right w:val="single" w:sz="4" w:space="0" w:color="auto"/>
            </w:tcBorders>
            <w:vAlign w:val="center"/>
          </w:tcPr>
          <w:p w:rsidR="00E45039" w:rsidRPr="00E45039" w:rsidRDefault="00E45039" w:rsidP="00E45039">
            <w:pPr>
              <w:spacing w:after="0" w:line="240" w:lineRule="auto"/>
              <w:jc w:val="center"/>
              <w:rPr>
                <w:rFonts w:ascii="Times New Roman" w:eastAsia="Times New Roman" w:hAnsi="Times New Roman" w:cs="Times New Roman"/>
                <w:b/>
                <w:sz w:val="20"/>
                <w:szCs w:val="20"/>
                <w:lang w:val="en-US" w:eastAsia="tr-TR"/>
              </w:rPr>
            </w:pPr>
            <w:r w:rsidRPr="00E45039">
              <w:rPr>
                <w:rFonts w:ascii="Times New Roman" w:eastAsia="Times New Roman" w:hAnsi="Times New Roman" w:cs="Times New Roman"/>
                <w:b/>
                <w:sz w:val="20"/>
                <w:szCs w:val="20"/>
                <w:lang w:val="en-US" w:eastAsia="tr-TR"/>
              </w:rPr>
              <w:t>Evaluation Type</w:t>
            </w:r>
          </w:p>
        </w:tc>
        <w:tc>
          <w:tcPr>
            <w:tcW w:w="745" w:type="pct"/>
            <w:tcBorders>
              <w:top w:val="single" w:sz="12" w:space="0" w:color="auto"/>
              <w:left w:val="single" w:sz="4" w:space="0" w:color="auto"/>
              <w:bottom w:val="single" w:sz="8" w:space="0" w:color="auto"/>
              <w:right w:val="single" w:sz="8" w:space="0" w:color="auto"/>
            </w:tcBorders>
            <w:vAlign w:val="center"/>
          </w:tcPr>
          <w:p w:rsidR="00E45039" w:rsidRPr="00E45039" w:rsidRDefault="00E45039" w:rsidP="00E45039">
            <w:pPr>
              <w:spacing w:after="0" w:line="240" w:lineRule="auto"/>
              <w:jc w:val="center"/>
              <w:rPr>
                <w:rFonts w:ascii="Times New Roman" w:eastAsia="Times New Roman" w:hAnsi="Times New Roman" w:cs="Times New Roman"/>
                <w:b/>
                <w:sz w:val="20"/>
                <w:szCs w:val="20"/>
                <w:lang w:val="en-US" w:eastAsia="tr-TR"/>
              </w:rPr>
            </w:pPr>
            <w:r w:rsidRPr="00E45039">
              <w:rPr>
                <w:rFonts w:ascii="Times New Roman" w:eastAsia="Times New Roman" w:hAnsi="Times New Roman" w:cs="Times New Roman"/>
                <w:b/>
                <w:sz w:val="20"/>
                <w:szCs w:val="20"/>
                <w:lang w:val="en-US" w:eastAsia="tr-TR"/>
              </w:rPr>
              <w:t>Quantity</w:t>
            </w:r>
          </w:p>
        </w:tc>
        <w:tc>
          <w:tcPr>
            <w:tcW w:w="1165" w:type="pct"/>
            <w:gridSpan w:val="2"/>
            <w:tcBorders>
              <w:top w:val="single" w:sz="12" w:space="0" w:color="auto"/>
              <w:left w:val="single" w:sz="8" w:space="0" w:color="auto"/>
              <w:bottom w:val="single" w:sz="8" w:space="0" w:color="auto"/>
              <w:right w:val="single" w:sz="12" w:space="0" w:color="auto"/>
            </w:tcBorders>
            <w:vAlign w:val="center"/>
          </w:tcPr>
          <w:p w:rsidR="00E45039" w:rsidRPr="00E45039" w:rsidRDefault="00E45039" w:rsidP="00E45039">
            <w:pPr>
              <w:spacing w:after="0" w:line="240" w:lineRule="auto"/>
              <w:jc w:val="center"/>
              <w:rPr>
                <w:rFonts w:ascii="Times New Roman" w:eastAsia="Times New Roman" w:hAnsi="Times New Roman" w:cs="Times New Roman"/>
                <w:b/>
                <w:sz w:val="20"/>
                <w:szCs w:val="20"/>
                <w:lang w:val="en-US" w:eastAsia="tr-TR"/>
              </w:rPr>
            </w:pPr>
            <w:r w:rsidRPr="00E45039">
              <w:rPr>
                <w:rFonts w:ascii="Times New Roman" w:eastAsia="Times New Roman" w:hAnsi="Times New Roman" w:cs="Times New Roman"/>
                <w:b/>
                <w:sz w:val="20"/>
                <w:szCs w:val="20"/>
                <w:lang w:val="en-US" w:eastAsia="tr-TR"/>
              </w:rPr>
              <w:t>%</w:t>
            </w:r>
          </w:p>
        </w:tc>
      </w:tr>
      <w:tr w:rsidR="00E45039" w:rsidRPr="00E45039" w:rsidTr="00E45039">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E45039" w:rsidRPr="00E45039" w:rsidRDefault="00E45039" w:rsidP="00E45039">
            <w:pPr>
              <w:spacing w:after="0" w:line="240" w:lineRule="auto"/>
              <w:rPr>
                <w:rFonts w:ascii="Times New Roman" w:eastAsia="Times New Roman" w:hAnsi="Times New Roman" w:cs="Times New Roman"/>
                <w:b/>
                <w:sz w:val="20"/>
                <w:szCs w:val="20"/>
                <w:lang w:val="en-US" w:eastAsia="tr-TR"/>
              </w:rPr>
            </w:pPr>
          </w:p>
        </w:tc>
        <w:tc>
          <w:tcPr>
            <w:tcW w:w="1126" w:type="pct"/>
            <w:gridSpan w:val="5"/>
            <w:tcBorders>
              <w:top w:val="single" w:sz="8" w:space="0" w:color="auto"/>
              <w:left w:val="single" w:sz="12" w:space="0" w:color="auto"/>
              <w:bottom w:val="single" w:sz="4" w:space="0" w:color="auto"/>
              <w:right w:val="single" w:sz="4" w:space="0" w:color="auto"/>
            </w:tcBorders>
            <w:vAlign w:val="center"/>
          </w:tcPr>
          <w:p w:rsidR="00E45039" w:rsidRPr="00E45039" w:rsidRDefault="00E45039" w:rsidP="00E45039">
            <w:pPr>
              <w:spacing w:after="0" w:line="240" w:lineRule="auto"/>
              <w:rPr>
                <w:rFonts w:ascii="Times New Roman" w:eastAsia="Times New Roman" w:hAnsi="Times New Roman" w:cs="Times New Roman"/>
                <w:sz w:val="20"/>
                <w:szCs w:val="20"/>
                <w:lang w:val="en-US" w:eastAsia="tr-TR"/>
              </w:rPr>
            </w:pPr>
            <w:r w:rsidRPr="00E45039">
              <w:rPr>
                <w:rFonts w:ascii="Times New Roman" w:eastAsia="Times New Roman" w:hAnsi="Times New Roman" w:cs="Times New Roman"/>
                <w:sz w:val="20"/>
                <w:szCs w:val="20"/>
                <w:lang w:val="en-US" w:eastAsia="tr-TR"/>
              </w:rPr>
              <w:t>1st Mid-Term</w:t>
            </w:r>
          </w:p>
        </w:tc>
        <w:tc>
          <w:tcPr>
            <w:tcW w:w="745" w:type="pct"/>
            <w:tcBorders>
              <w:top w:val="single" w:sz="8" w:space="0" w:color="auto"/>
              <w:left w:val="single" w:sz="4" w:space="0" w:color="auto"/>
              <w:bottom w:val="single" w:sz="4" w:space="0" w:color="auto"/>
              <w:right w:val="single" w:sz="8" w:space="0" w:color="auto"/>
            </w:tcBorders>
          </w:tcPr>
          <w:p w:rsidR="00E45039" w:rsidRPr="00E45039" w:rsidRDefault="00E45039" w:rsidP="00E45039">
            <w:pPr>
              <w:spacing w:after="0" w:line="276" w:lineRule="auto"/>
              <w:jc w:val="center"/>
              <w:outlineLvl w:val="0"/>
              <w:rPr>
                <w:rFonts w:ascii="Times New Roman" w:eastAsia="Calibri" w:hAnsi="Times New Roman" w:cs="Times New Roman"/>
                <w:sz w:val="20"/>
                <w:szCs w:val="20"/>
              </w:rPr>
            </w:pPr>
            <w:r w:rsidRPr="00E45039">
              <w:rPr>
                <w:rFonts w:ascii="Times New Roman" w:eastAsia="Calibri" w:hAnsi="Times New Roman" w:cs="Times New Roman"/>
                <w:sz w:val="20"/>
                <w:szCs w:val="20"/>
              </w:rPr>
              <w:t>1</w:t>
            </w:r>
          </w:p>
        </w:tc>
        <w:tc>
          <w:tcPr>
            <w:tcW w:w="1165" w:type="pct"/>
            <w:gridSpan w:val="2"/>
            <w:tcBorders>
              <w:top w:val="single" w:sz="8" w:space="0" w:color="auto"/>
              <w:left w:val="single" w:sz="8" w:space="0" w:color="auto"/>
              <w:bottom w:val="single" w:sz="4" w:space="0" w:color="auto"/>
              <w:right w:val="single" w:sz="12" w:space="0" w:color="auto"/>
            </w:tcBorders>
            <w:shd w:val="clear" w:color="auto" w:fill="auto"/>
          </w:tcPr>
          <w:p w:rsidR="00E45039" w:rsidRPr="00E45039" w:rsidRDefault="00E45039" w:rsidP="00E45039">
            <w:pPr>
              <w:spacing w:after="0" w:line="276" w:lineRule="auto"/>
              <w:jc w:val="center"/>
              <w:outlineLvl w:val="0"/>
              <w:rPr>
                <w:rFonts w:ascii="Times New Roman" w:eastAsia="Calibri" w:hAnsi="Times New Roman" w:cs="Times New Roman"/>
                <w:sz w:val="20"/>
                <w:szCs w:val="20"/>
              </w:rPr>
            </w:pPr>
            <w:r w:rsidRPr="00E45039">
              <w:rPr>
                <w:rFonts w:ascii="Times New Roman" w:eastAsia="Calibri" w:hAnsi="Times New Roman" w:cs="Times New Roman"/>
                <w:sz w:val="20"/>
                <w:szCs w:val="20"/>
              </w:rPr>
              <w:t>15</w:t>
            </w:r>
          </w:p>
        </w:tc>
      </w:tr>
      <w:tr w:rsidR="00E45039" w:rsidRPr="00E45039" w:rsidTr="00E45039">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E45039" w:rsidRPr="00E45039" w:rsidRDefault="00E45039" w:rsidP="00E45039">
            <w:pPr>
              <w:spacing w:after="0" w:line="240" w:lineRule="auto"/>
              <w:rPr>
                <w:rFonts w:ascii="Times New Roman" w:eastAsia="Times New Roman" w:hAnsi="Times New Roman" w:cs="Times New Roman"/>
                <w:b/>
                <w:sz w:val="20"/>
                <w:szCs w:val="20"/>
                <w:lang w:val="en-US" w:eastAsia="tr-TR"/>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E45039" w:rsidRPr="00E45039" w:rsidRDefault="00E45039" w:rsidP="00E45039">
            <w:pPr>
              <w:spacing w:after="0" w:line="240" w:lineRule="auto"/>
              <w:rPr>
                <w:rFonts w:ascii="Times New Roman" w:eastAsia="Times New Roman" w:hAnsi="Times New Roman" w:cs="Times New Roman"/>
                <w:sz w:val="20"/>
                <w:szCs w:val="20"/>
                <w:lang w:val="en-US" w:eastAsia="tr-TR"/>
              </w:rPr>
            </w:pPr>
            <w:r w:rsidRPr="00E45039">
              <w:rPr>
                <w:rFonts w:ascii="Times New Roman" w:eastAsia="Times New Roman" w:hAnsi="Times New Roman" w:cs="Times New Roman"/>
                <w:sz w:val="20"/>
                <w:szCs w:val="20"/>
                <w:lang w:val="en-US" w:eastAsia="tr-TR"/>
              </w:rPr>
              <w:t>2nd Mid-Term</w:t>
            </w:r>
          </w:p>
        </w:tc>
        <w:tc>
          <w:tcPr>
            <w:tcW w:w="745" w:type="pct"/>
            <w:tcBorders>
              <w:top w:val="single" w:sz="4" w:space="0" w:color="auto"/>
              <w:left w:val="single" w:sz="4" w:space="0" w:color="auto"/>
              <w:bottom w:val="single" w:sz="4" w:space="0" w:color="auto"/>
              <w:right w:val="single" w:sz="8" w:space="0" w:color="auto"/>
            </w:tcBorders>
          </w:tcPr>
          <w:p w:rsidR="00E45039" w:rsidRPr="00E45039" w:rsidRDefault="00E45039" w:rsidP="00E45039">
            <w:pPr>
              <w:spacing w:after="0" w:line="276" w:lineRule="auto"/>
              <w:jc w:val="center"/>
              <w:outlineLvl w:val="0"/>
              <w:rPr>
                <w:rFonts w:ascii="Times New Roman" w:eastAsia="Calibri" w:hAnsi="Times New Roman" w:cs="Times New Roman"/>
                <w:sz w:val="20"/>
                <w:szCs w:val="20"/>
              </w:rPr>
            </w:pPr>
            <w:r w:rsidRPr="00E45039">
              <w:rPr>
                <w:rFonts w:ascii="Times New Roman" w:eastAsia="Calibri" w:hAnsi="Times New Roman" w:cs="Times New Roman"/>
                <w:sz w:val="20"/>
                <w:szCs w:val="20"/>
              </w:rPr>
              <w:t>1</w:t>
            </w:r>
          </w:p>
        </w:tc>
        <w:tc>
          <w:tcPr>
            <w:tcW w:w="1165" w:type="pct"/>
            <w:gridSpan w:val="2"/>
            <w:tcBorders>
              <w:top w:val="single" w:sz="4" w:space="0" w:color="auto"/>
              <w:left w:val="single" w:sz="8" w:space="0" w:color="auto"/>
              <w:bottom w:val="single" w:sz="4" w:space="0" w:color="auto"/>
              <w:right w:val="single" w:sz="12" w:space="0" w:color="auto"/>
            </w:tcBorders>
            <w:shd w:val="clear" w:color="auto" w:fill="auto"/>
          </w:tcPr>
          <w:p w:rsidR="00E45039" w:rsidRPr="00E45039" w:rsidRDefault="00E45039" w:rsidP="00E45039">
            <w:pPr>
              <w:spacing w:after="0" w:line="276" w:lineRule="auto"/>
              <w:jc w:val="center"/>
              <w:outlineLvl w:val="0"/>
              <w:rPr>
                <w:rFonts w:ascii="Times New Roman" w:eastAsia="Calibri" w:hAnsi="Times New Roman" w:cs="Times New Roman"/>
                <w:sz w:val="20"/>
                <w:szCs w:val="20"/>
              </w:rPr>
            </w:pPr>
            <w:r w:rsidRPr="00E45039">
              <w:rPr>
                <w:rFonts w:ascii="Times New Roman" w:eastAsia="Calibri" w:hAnsi="Times New Roman" w:cs="Times New Roman"/>
                <w:sz w:val="20"/>
                <w:szCs w:val="20"/>
              </w:rPr>
              <w:t>15</w:t>
            </w:r>
          </w:p>
        </w:tc>
      </w:tr>
      <w:tr w:rsidR="00E45039" w:rsidRPr="00E45039" w:rsidTr="00E45039">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E45039" w:rsidRPr="00E45039" w:rsidRDefault="00E45039" w:rsidP="00E45039">
            <w:pPr>
              <w:spacing w:after="0" w:line="240" w:lineRule="auto"/>
              <w:rPr>
                <w:rFonts w:ascii="Times New Roman" w:eastAsia="Times New Roman" w:hAnsi="Times New Roman" w:cs="Times New Roman"/>
                <w:b/>
                <w:sz w:val="20"/>
                <w:szCs w:val="20"/>
                <w:lang w:val="en-US" w:eastAsia="tr-TR"/>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E45039" w:rsidRPr="00E45039" w:rsidRDefault="00E45039" w:rsidP="00E45039">
            <w:pPr>
              <w:spacing w:after="0" w:line="240" w:lineRule="auto"/>
              <w:rPr>
                <w:rFonts w:ascii="Times New Roman" w:eastAsia="Times New Roman" w:hAnsi="Times New Roman" w:cs="Times New Roman"/>
                <w:sz w:val="20"/>
                <w:szCs w:val="20"/>
                <w:lang w:val="en-US" w:eastAsia="tr-TR"/>
              </w:rPr>
            </w:pPr>
            <w:r w:rsidRPr="00E45039">
              <w:rPr>
                <w:rFonts w:ascii="Times New Roman" w:eastAsia="Times New Roman" w:hAnsi="Times New Roman" w:cs="Times New Roman"/>
                <w:sz w:val="20"/>
                <w:szCs w:val="20"/>
                <w:lang w:val="en-US" w:eastAsia="tr-TR"/>
              </w:rPr>
              <w:t>Quiz</w:t>
            </w:r>
          </w:p>
        </w:tc>
        <w:tc>
          <w:tcPr>
            <w:tcW w:w="745" w:type="pct"/>
            <w:tcBorders>
              <w:top w:val="single" w:sz="4" w:space="0" w:color="auto"/>
              <w:left w:val="single" w:sz="4" w:space="0" w:color="auto"/>
              <w:bottom w:val="single" w:sz="4" w:space="0" w:color="auto"/>
              <w:right w:val="single" w:sz="8" w:space="0" w:color="auto"/>
            </w:tcBorders>
          </w:tcPr>
          <w:p w:rsidR="00E45039" w:rsidRPr="00E45039" w:rsidRDefault="00E45039" w:rsidP="00E45039">
            <w:pPr>
              <w:spacing w:after="0" w:line="276" w:lineRule="auto"/>
              <w:outlineLvl w:val="0"/>
              <w:rPr>
                <w:rFonts w:ascii="Times New Roman" w:eastAsia="Calibri" w:hAnsi="Times New Roman" w:cs="Times New Roman"/>
                <w:sz w:val="20"/>
                <w:szCs w:val="20"/>
              </w:rPr>
            </w:pPr>
          </w:p>
        </w:tc>
        <w:tc>
          <w:tcPr>
            <w:tcW w:w="1165" w:type="pct"/>
            <w:gridSpan w:val="2"/>
            <w:tcBorders>
              <w:top w:val="single" w:sz="4" w:space="0" w:color="auto"/>
              <w:left w:val="single" w:sz="8" w:space="0" w:color="auto"/>
              <w:bottom w:val="single" w:sz="4" w:space="0" w:color="auto"/>
              <w:right w:val="single" w:sz="12" w:space="0" w:color="auto"/>
            </w:tcBorders>
          </w:tcPr>
          <w:p w:rsidR="00E45039" w:rsidRPr="00E45039" w:rsidRDefault="00E45039" w:rsidP="00E45039">
            <w:pPr>
              <w:spacing w:after="0" w:line="276" w:lineRule="auto"/>
              <w:outlineLvl w:val="0"/>
              <w:rPr>
                <w:rFonts w:ascii="Times New Roman" w:eastAsia="Calibri" w:hAnsi="Times New Roman" w:cs="Times New Roman"/>
                <w:sz w:val="20"/>
                <w:szCs w:val="20"/>
              </w:rPr>
            </w:pPr>
          </w:p>
        </w:tc>
      </w:tr>
      <w:tr w:rsidR="00E45039" w:rsidRPr="00E45039" w:rsidTr="00E45039">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E45039" w:rsidRPr="00E45039" w:rsidRDefault="00E45039" w:rsidP="00E45039">
            <w:pPr>
              <w:spacing w:after="0" w:line="240" w:lineRule="auto"/>
              <w:rPr>
                <w:rFonts w:ascii="Times New Roman" w:eastAsia="Times New Roman" w:hAnsi="Times New Roman" w:cs="Times New Roman"/>
                <w:b/>
                <w:sz w:val="20"/>
                <w:szCs w:val="20"/>
                <w:lang w:val="en-US" w:eastAsia="tr-TR"/>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E45039" w:rsidRPr="00E45039" w:rsidRDefault="00E45039" w:rsidP="00E45039">
            <w:pPr>
              <w:spacing w:after="0" w:line="240" w:lineRule="auto"/>
              <w:rPr>
                <w:rFonts w:ascii="Times New Roman" w:eastAsia="Times New Roman" w:hAnsi="Times New Roman" w:cs="Times New Roman"/>
                <w:sz w:val="20"/>
                <w:szCs w:val="20"/>
                <w:lang w:val="en-US" w:eastAsia="tr-TR"/>
              </w:rPr>
            </w:pPr>
            <w:r w:rsidRPr="00E45039">
              <w:rPr>
                <w:rFonts w:ascii="Times New Roman" w:eastAsia="Times New Roman" w:hAnsi="Times New Roman" w:cs="Times New Roman"/>
                <w:sz w:val="20"/>
                <w:szCs w:val="20"/>
                <w:lang w:val="en-US" w:eastAsia="tr-TR"/>
              </w:rPr>
              <w:t>Homework</w:t>
            </w:r>
          </w:p>
        </w:tc>
        <w:tc>
          <w:tcPr>
            <w:tcW w:w="745" w:type="pct"/>
            <w:tcBorders>
              <w:top w:val="single" w:sz="4" w:space="0" w:color="auto"/>
              <w:left w:val="single" w:sz="4" w:space="0" w:color="auto"/>
              <w:bottom w:val="single" w:sz="4" w:space="0" w:color="auto"/>
              <w:right w:val="single" w:sz="8" w:space="0" w:color="auto"/>
            </w:tcBorders>
          </w:tcPr>
          <w:p w:rsidR="00E45039" w:rsidRPr="00E45039" w:rsidRDefault="00E45039" w:rsidP="00E45039">
            <w:pPr>
              <w:spacing w:after="0" w:line="276" w:lineRule="auto"/>
              <w:jc w:val="center"/>
              <w:outlineLvl w:val="0"/>
              <w:rPr>
                <w:rFonts w:ascii="Times New Roman" w:eastAsia="Calibri" w:hAnsi="Times New Roman" w:cs="Times New Roman"/>
                <w:sz w:val="20"/>
                <w:szCs w:val="20"/>
              </w:rPr>
            </w:pPr>
            <w:r w:rsidRPr="00E45039">
              <w:rPr>
                <w:rFonts w:ascii="Times New Roman" w:eastAsia="Calibri" w:hAnsi="Times New Roman" w:cs="Times New Roman"/>
                <w:sz w:val="20"/>
                <w:szCs w:val="20"/>
              </w:rPr>
              <w:t>1</w:t>
            </w:r>
          </w:p>
        </w:tc>
        <w:tc>
          <w:tcPr>
            <w:tcW w:w="1165" w:type="pct"/>
            <w:gridSpan w:val="2"/>
            <w:tcBorders>
              <w:top w:val="single" w:sz="4" w:space="0" w:color="auto"/>
              <w:left w:val="single" w:sz="8" w:space="0" w:color="auto"/>
              <w:bottom w:val="single" w:sz="4" w:space="0" w:color="auto"/>
              <w:right w:val="single" w:sz="12" w:space="0" w:color="auto"/>
            </w:tcBorders>
          </w:tcPr>
          <w:p w:rsidR="00E45039" w:rsidRPr="00E45039" w:rsidRDefault="00E45039" w:rsidP="00E45039">
            <w:pPr>
              <w:spacing w:after="0" w:line="276" w:lineRule="auto"/>
              <w:jc w:val="center"/>
              <w:outlineLvl w:val="0"/>
              <w:rPr>
                <w:rFonts w:ascii="Times New Roman" w:eastAsia="Calibri" w:hAnsi="Times New Roman" w:cs="Times New Roman"/>
                <w:sz w:val="20"/>
                <w:szCs w:val="20"/>
              </w:rPr>
            </w:pPr>
            <w:r w:rsidRPr="00E45039">
              <w:rPr>
                <w:rFonts w:ascii="Times New Roman" w:eastAsia="Calibri" w:hAnsi="Times New Roman" w:cs="Times New Roman"/>
                <w:sz w:val="20"/>
                <w:szCs w:val="20"/>
              </w:rPr>
              <w:t>20</w:t>
            </w:r>
          </w:p>
        </w:tc>
      </w:tr>
      <w:tr w:rsidR="00E45039" w:rsidRPr="00E45039" w:rsidTr="00E45039">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E45039" w:rsidRPr="00E45039" w:rsidRDefault="00E45039" w:rsidP="00E45039">
            <w:pPr>
              <w:spacing w:after="0" w:line="240" w:lineRule="auto"/>
              <w:rPr>
                <w:rFonts w:ascii="Times New Roman" w:eastAsia="Times New Roman" w:hAnsi="Times New Roman" w:cs="Times New Roman"/>
                <w:b/>
                <w:sz w:val="20"/>
                <w:szCs w:val="20"/>
                <w:lang w:val="en-US" w:eastAsia="tr-TR"/>
              </w:rPr>
            </w:pPr>
          </w:p>
        </w:tc>
        <w:tc>
          <w:tcPr>
            <w:tcW w:w="1126" w:type="pct"/>
            <w:gridSpan w:val="5"/>
            <w:tcBorders>
              <w:top w:val="single" w:sz="4" w:space="0" w:color="auto"/>
              <w:left w:val="single" w:sz="12" w:space="0" w:color="auto"/>
              <w:bottom w:val="single" w:sz="8" w:space="0" w:color="auto"/>
              <w:right w:val="single" w:sz="4" w:space="0" w:color="auto"/>
            </w:tcBorders>
            <w:vAlign w:val="center"/>
          </w:tcPr>
          <w:p w:rsidR="00E45039" w:rsidRPr="00E45039" w:rsidRDefault="00E45039" w:rsidP="00E45039">
            <w:pPr>
              <w:spacing w:after="0" w:line="240" w:lineRule="auto"/>
              <w:rPr>
                <w:rFonts w:ascii="Times New Roman" w:eastAsia="Times New Roman" w:hAnsi="Times New Roman" w:cs="Times New Roman"/>
                <w:sz w:val="20"/>
                <w:szCs w:val="20"/>
                <w:lang w:val="en-US" w:eastAsia="tr-TR"/>
              </w:rPr>
            </w:pPr>
            <w:r w:rsidRPr="00E45039">
              <w:rPr>
                <w:rFonts w:ascii="Times New Roman" w:eastAsia="Times New Roman" w:hAnsi="Times New Roman" w:cs="Times New Roman"/>
                <w:sz w:val="20"/>
                <w:szCs w:val="20"/>
                <w:lang w:val="en-US" w:eastAsia="tr-TR"/>
              </w:rPr>
              <w:t>Project</w:t>
            </w:r>
          </w:p>
        </w:tc>
        <w:tc>
          <w:tcPr>
            <w:tcW w:w="745" w:type="pct"/>
            <w:tcBorders>
              <w:top w:val="single" w:sz="4" w:space="0" w:color="auto"/>
              <w:left w:val="single" w:sz="4" w:space="0" w:color="auto"/>
              <w:bottom w:val="single" w:sz="8" w:space="0" w:color="auto"/>
              <w:right w:val="single" w:sz="8" w:space="0" w:color="auto"/>
            </w:tcBorders>
          </w:tcPr>
          <w:p w:rsidR="00E45039" w:rsidRPr="00E45039" w:rsidRDefault="00E45039" w:rsidP="00E45039">
            <w:pPr>
              <w:spacing w:after="0" w:line="276" w:lineRule="auto"/>
              <w:jc w:val="center"/>
              <w:outlineLvl w:val="0"/>
              <w:rPr>
                <w:rFonts w:ascii="Times New Roman" w:eastAsia="Calibri" w:hAnsi="Times New Roman" w:cs="Times New Roman"/>
                <w:sz w:val="20"/>
                <w:szCs w:val="20"/>
              </w:rPr>
            </w:pPr>
          </w:p>
        </w:tc>
        <w:tc>
          <w:tcPr>
            <w:tcW w:w="1165" w:type="pct"/>
            <w:gridSpan w:val="2"/>
            <w:tcBorders>
              <w:top w:val="single" w:sz="4" w:space="0" w:color="auto"/>
              <w:left w:val="single" w:sz="8" w:space="0" w:color="auto"/>
              <w:bottom w:val="single" w:sz="8" w:space="0" w:color="auto"/>
              <w:right w:val="single" w:sz="12" w:space="0" w:color="auto"/>
            </w:tcBorders>
          </w:tcPr>
          <w:p w:rsidR="00E45039" w:rsidRPr="00E45039" w:rsidRDefault="00E45039" w:rsidP="00E45039">
            <w:pPr>
              <w:spacing w:after="0" w:line="276" w:lineRule="auto"/>
              <w:jc w:val="center"/>
              <w:outlineLvl w:val="0"/>
              <w:rPr>
                <w:rFonts w:ascii="Times New Roman" w:eastAsia="Calibri" w:hAnsi="Times New Roman" w:cs="Times New Roman"/>
                <w:sz w:val="20"/>
                <w:szCs w:val="20"/>
              </w:rPr>
            </w:pPr>
          </w:p>
        </w:tc>
      </w:tr>
      <w:tr w:rsidR="00E45039" w:rsidRPr="00E45039" w:rsidTr="00E45039">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E45039" w:rsidRPr="00E45039" w:rsidRDefault="00E45039" w:rsidP="00E45039">
            <w:pPr>
              <w:spacing w:after="0" w:line="240" w:lineRule="auto"/>
              <w:rPr>
                <w:rFonts w:ascii="Times New Roman" w:eastAsia="Times New Roman" w:hAnsi="Times New Roman" w:cs="Times New Roman"/>
                <w:b/>
                <w:sz w:val="20"/>
                <w:szCs w:val="20"/>
                <w:lang w:val="en-US" w:eastAsia="tr-TR"/>
              </w:rPr>
            </w:pPr>
          </w:p>
        </w:tc>
        <w:tc>
          <w:tcPr>
            <w:tcW w:w="1126" w:type="pct"/>
            <w:gridSpan w:val="5"/>
            <w:tcBorders>
              <w:top w:val="single" w:sz="8" w:space="0" w:color="auto"/>
              <w:left w:val="single" w:sz="12" w:space="0" w:color="auto"/>
              <w:bottom w:val="single" w:sz="8" w:space="0" w:color="auto"/>
              <w:right w:val="single" w:sz="4" w:space="0" w:color="auto"/>
            </w:tcBorders>
            <w:vAlign w:val="center"/>
          </w:tcPr>
          <w:p w:rsidR="00E45039" w:rsidRPr="00E45039" w:rsidRDefault="00E45039" w:rsidP="00E45039">
            <w:pPr>
              <w:spacing w:after="0" w:line="240" w:lineRule="auto"/>
              <w:rPr>
                <w:rFonts w:ascii="Times New Roman" w:eastAsia="Times New Roman" w:hAnsi="Times New Roman" w:cs="Times New Roman"/>
                <w:sz w:val="20"/>
                <w:szCs w:val="20"/>
                <w:lang w:val="en-US" w:eastAsia="tr-TR"/>
              </w:rPr>
            </w:pPr>
            <w:r w:rsidRPr="00E45039">
              <w:rPr>
                <w:rFonts w:ascii="Times New Roman" w:eastAsia="Times New Roman" w:hAnsi="Times New Roman" w:cs="Times New Roman"/>
                <w:sz w:val="20"/>
                <w:szCs w:val="20"/>
                <w:lang w:val="en-US" w:eastAsia="tr-TR"/>
              </w:rPr>
              <w:t>Report</w:t>
            </w:r>
          </w:p>
        </w:tc>
        <w:tc>
          <w:tcPr>
            <w:tcW w:w="745" w:type="pct"/>
            <w:tcBorders>
              <w:top w:val="single" w:sz="8" w:space="0" w:color="auto"/>
              <w:left w:val="single" w:sz="4" w:space="0" w:color="auto"/>
              <w:bottom w:val="single" w:sz="8" w:space="0" w:color="auto"/>
              <w:right w:val="single" w:sz="8" w:space="0" w:color="auto"/>
            </w:tcBorders>
          </w:tcPr>
          <w:p w:rsidR="00E45039" w:rsidRPr="00E45039" w:rsidRDefault="00E45039" w:rsidP="00E45039">
            <w:pPr>
              <w:spacing w:after="0" w:line="276" w:lineRule="auto"/>
              <w:jc w:val="center"/>
              <w:outlineLvl w:val="0"/>
              <w:rPr>
                <w:rFonts w:ascii="Times New Roman" w:eastAsia="Calibri" w:hAnsi="Times New Roman" w:cs="Times New Roman"/>
                <w:sz w:val="20"/>
                <w:szCs w:val="20"/>
              </w:rPr>
            </w:pPr>
          </w:p>
        </w:tc>
        <w:tc>
          <w:tcPr>
            <w:tcW w:w="1165" w:type="pct"/>
            <w:gridSpan w:val="2"/>
            <w:tcBorders>
              <w:top w:val="single" w:sz="8" w:space="0" w:color="auto"/>
              <w:left w:val="single" w:sz="8" w:space="0" w:color="auto"/>
              <w:bottom w:val="single" w:sz="8" w:space="0" w:color="auto"/>
              <w:right w:val="single" w:sz="12" w:space="0" w:color="auto"/>
            </w:tcBorders>
          </w:tcPr>
          <w:p w:rsidR="00E45039" w:rsidRPr="00E45039" w:rsidRDefault="00E45039" w:rsidP="00E45039">
            <w:pPr>
              <w:spacing w:after="0" w:line="276" w:lineRule="auto"/>
              <w:outlineLvl w:val="0"/>
              <w:rPr>
                <w:rFonts w:ascii="Times New Roman" w:eastAsia="Calibri" w:hAnsi="Times New Roman" w:cs="Times New Roman"/>
                <w:sz w:val="20"/>
                <w:szCs w:val="20"/>
              </w:rPr>
            </w:pPr>
          </w:p>
        </w:tc>
      </w:tr>
      <w:tr w:rsidR="00E45039" w:rsidRPr="00E45039" w:rsidTr="00E45039">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E45039" w:rsidRPr="00E45039" w:rsidRDefault="00E45039" w:rsidP="00E45039">
            <w:pPr>
              <w:spacing w:after="0" w:line="240" w:lineRule="auto"/>
              <w:rPr>
                <w:rFonts w:ascii="Times New Roman" w:eastAsia="Times New Roman" w:hAnsi="Times New Roman" w:cs="Times New Roman"/>
                <w:b/>
                <w:sz w:val="20"/>
                <w:szCs w:val="20"/>
                <w:lang w:val="en-US" w:eastAsia="tr-TR"/>
              </w:rPr>
            </w:pPr>
          </w:p>
        </w:tc>
        <w:tc>
          <w:tcPr>
            <w:tcW w:w="1126" w:type="pct"/>
            <w:gridSpan w:val="5"/>
            <w:tcBorders>
              <w:top w:val="single" w:sz="8" w:space="0" w:color="auto"/>
              <w:left w:val="single" w:sz="12" w:space="0" w:color="auto"/>
              <w:bottom w:val="single" w:sz="12" w:space="0" w:color="auto"/>
              <w:right w:val="single" w:sz="4" w:space="0" w:color="auto"/>
            </w:tcBorders>
            <w:vAlign w:val="center"/>
          </w:tcPr>
          <w:p w:rsidR="00E45039" w:rsidRPr="00E45039" w:rsidRDefault="00E45039" w:rsidP="00E45039">
            <w:pPr>
              <w:spacing w:after="0" w:line="240" w:lineRule="auto"/>
              <w:rPr>
                <w:rFonts w:ascii="Times New Roman" w:eastAsia="Times New Roman" w:hAnsi="Times New Roman" w:cs="Times New Roman"/>
                <w:sz w:val="20"/>
                <w:szCs w:val="20"/>
                <w:lang w:val="en-US" w:eastAsia="tr-TR"/>
              </w:rPr>
            </w:pPr>
            <w:r w:rsidRPr="00E45039">
              <w:rPr>
                <w:rFonts w:ascii="Times New Roman" w:eastAsia="Times New Roman" w:hAnsi="Times New Roman" w:cs="Times New Roman"/>
                <w:sz w:val="20"/>
                <w:szCs w:val="20"/>
                <w:lang w:val="en-US" w:eastAsia="tr-TR"/>
              </w:rPr>
              <w:t>Others (………)</w:t>
            </w:r>
          </w:p>
        </w:tc>
        <w:tc>
          <w:tcPr>
            <w:tcW w:w="745" w:type="pct"/>
            <w:tcBorders>
              <w:top w:val="single" w:sz="8" w:space="0" w:color="auto"/>
              <w:left w:val="single" w:sz="4" w:space="0" w:color="auto"/>
              <w:bottom w:val="single" w:sz="12" w:space="0" w:color="auto"/>
              <w:right w:val="single" w:sz="8" w:space="0" w:color="auto"/>
            </w:tcBorders>
          </w:tcPr>
          <w:p w:rsidR="00E45039" w:rsidRPr="00E45039" w:rsidRDefault="00E45039" w:rsidP="00E45039">
            <w:pPr>
              <w:spacing w:after="0" w:line="276" w:lineRule="auto"/>
              <w:jc w:val="center"/>
              <w:outlineLvl w:val="0"/>
              <w:rPr>
                <w:rFonts w:ascii="Times New Roman" w:eastAsia="Calibri" w:hAnsi="Times New Roman" w:cs="Times New Roman"/>
                <w:sz w:val="20"/>
                <w:szCs w:val="20"/>
              </w:rPr>
            </w:pPr>
          </w:p>
        </w:tc>
        <w:tc>
          <w:tcPr>
            <w:tcW w:w="1165" w:type="pct"/>
            <w:gridSpan w:val="2"/>
            <w:tcBorders>
              <w:top w:val="single" w:sz="8" w:space="0" w:color="auto"/>
              <w:left w:val="single" w:sz="8" w:space="0" w:color="auto"/>
              <w:bottom w:val="single" w:sz="12" w:space="0" w:color="auto"/>
              <w:right w:val="single" w:sz="12" w:space="0" w:color="auto"/>
            </w:tcBorders>
          </w:tcPr>
          <w:p w:rsidR="00E45039" w:rsidRPr="00E45039" w:rsidRDefault="00E45039" w:rsidP="00E45039">
            <w:pPr>
              <w:spacing w:after="0" w:line="276" w:lineRule="auto"/>
              <w:jc w:val="center"/>
              <w:outlineLvl w:val="0"/>
              <w:rPr>
                <w:rFonts w:ascii="Times New Roman" w:eastAsia="Calibri" w:hAnsi="Times New Roman" w:cs="Times New Roman"/>
                <w:sz w:val="20"/>
                <w:szCs w:val="20"/>
              </w:rPr>
            </w:pPr>
          </w:p>
        </w:tc>
      </w:tr>
      <w:tr w:rsidR="00E45039" w:rsidRPr="00E45039" w:rsidTr="00E45039">
        <w:trPr>
          <w:trHeight w:val="392"/>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E45039" w:rsidRPr="00E45039" w:rsidRDefault="00E45039" w:rsidP="00E45039">
            <w:pPr>
              <w:spacing w:after="0" w:line="240" w:lineRule="auto"/>
              <w:jc w:val="center"/>
              <w:rPr>
                <w:rFonts w:ascii="Times New Roman" w:eastAsia="Times New Roman" w:hAnsi="Times New Roman" w:cs="Times New Roman"/>
                <w:b/>
                <w:sz w:val="20"/>
                <w:szCs w:val="20"/>
                <w:lang w:val="en-US" w:eastAsia="tr-TR"/>
              </w:rPr>
            </w:pPr>
            <w:r w:rsidRPr="00E45039">
              <w:rPr>
                <w:rFonts w:ascii="Times New Roman" w:eastAsia="Times New Roman" w:hAnsi="Times New Roman" w:cs="Times New Roman"/>
                <w:b/>
                <w:sz w:val="20"/>
                <w:szCs w:val="20"/>
                <w:lang w:val="en-US" w:eastAsia="tr-TR"/>
              </w:rPr>
              <w:t>FINAL EXAM</w:t>
            </w:r>
          </w:p>
        </w:tc>
        <w:tc>
          <w:tcPr>
            <w:tcW w:w="1126" w:type="pct"/>
            <w:gridSpan w:val="5"/>
            <w:tcBorders>
              <w:top w:val="single" w:sz="12" w:space="0" w:color="auto"/>
              <w:left w:val="single" w:sz="12" w:space="0" w:color="auto"/>
              <w:bottom w:val="single" w:sz="8" w:space="0" w:color="auto"/>
              <w:right w:val="single" w:sz="4" w:space="0" w:color="auto"/>
            </w:tcBorders>
          </w:tcPr>
          <w:p w:rsidR="00E45039" w:rsidRPr="00E45039" w:rsidRDefault="00E45039" w:rsidP="00E45039">
            <w:pPr>
              <w:spacing w:after="0" w:line="240" w:lineRule="auto"/>
              <w:rPr>
                <w:rFonts w:ascii="Times New Roman" w:eastAsia="Times New Roman" w:hAnsi="Times New Roman" w:cs="Times New Roman"/>
                <w:sz w:val="20"/>
                <w:szCs w:val="20"/>
                <w:lang w:val="en-US" w:eastAsia="tr-TR"/>
              </w:rPr>
            </w:pPr>
            <w:r w:rsidRPr="00E45039">
              <w:rPr>
                <w:rFonts w:ascii="Times New Roman" w:eastAsia="Times New Roman" w:hAnsi="Times New Roman" w:cs="Times New Roman"/>
                <w:sz w:val="20"/>
                <w:szCs w:val="20"/>
                <w:lang w:val="en-US" w:eastAsia="tr-TR"/>
              </w:rPr>
              <w:t xml:space="preserve"> </w:t>
            </w:r>
          </w:p>
        </w:tc>
        <w:tc>
          <w:tcPr>
            <w:tcW w:w="745" w:type="pct"/>
            <w:tcBorders>
              <w:top w:val="single" w:sz="12" w:space="0" w:color="auto"/>
              <w:left w:val="single" w:sz="4" w:space="0" w:color="auto"/>
              <w:bottom w:val="single" w:sz="8" w:space="0" w:color="auto"/>
              <w:right w:val="single" w:sz="8" w:space="0" w:color="auto"/>
            </w:tcBorders>
          </w:tcPr>
          <w:p w:rsidR="00E45039" w:rsidRPr="00E45039" w:rsidRDefault="00E45039" w:rsidP="00E45039">
            <w:pPr>
              <w:spacing w:after="0" w:line="276" w:lineRule="auto"/>
              <w:jc w:val="center"/>
              <w:outlineLvl w:val="0"/>
              <w:rPr>
                <w:rFonts w:ascii="Times New Roman" w:eastAsia="Calibri" w:hAnsi="Times New Roman" w:cs="Times New Roman"/>
                <w:sz w:val="20"/>
                <w:szCs w:val="20"/>
              </w:rPr>
            </w:pPr>
            <w:r w:rsidRPr="00E45039">
              <w:rPr>
                <w:rFonts w:ascii="Times New Roman" w:eastAsia="Calibri" w:hAnsi="Times New Roman" w:cs="Times New Roman"/>
                <w:sz w:val="20"/>
                <w:szCs w:val="20"/>
              </w:rPr>
              <w:t>1</w:t>
            </w:r>
          </w:p>
        </w:tc>
        <w:tc>
          <w:tcPr>
            <w:tcW w:w="1165" w:type="pct"/>
            <w:gridSpan w:val="2"/>
            <w:tcBorders>
              <w:top w:val="single" w:sz="12" w:space="0" w:color="auto"/>
              <w:left w:val="single" w:sz="8" w:space="0" w:color="auto"/>
              <w:bottom w:val="single" w:sz="8" w:space="0" w:color="auto"/>
              <w:right w:val="single" w:sz="12" w:space="0" w:color="auto"/>
            </w:tcBorders>
          </w:tcPr>
          <w:p w:rsidR="00E45039" w:rsidRPr="00E45039" w:rsidRDefault="00E45039" w:rsidP="00E45039">
            <w:pPr>
              <w:spacing w:after="0" w:line="276" w:lineRule="auto"/>
              <w:jc w:val="center"/>
              <w:outlineLvl w:val="0"/>
              <w:rPr>
                <w:rFonts w:ascii="Times New Roman" w:eastAsia="Calibri" w:hAnsi="Times New Roman" w:cs="Times New Roman"/>
                <w:sz w:val="20"/>
                <w:szCs w:val="20"/>
              </w:rPr>
            </w:pPr>
            <w:r w:rsidRPr="00E45039">
              <w:rPr>
                <w:rFonts w:ascii="Times New Roman" w:eastAsia="Calibri" w:hAnsi="Times New Roman" w:cs="Times New Roman"/>
                <w:sz w:val="20"/>
                <w:szCs w:val="20"/>
              </w:rPr>
              <w:t>50</w:t>
            </w:r>
          </w:p>
        </w:tc>
      </w:tr>
      <w:tr w:rsidR="00E45039" w:rsidRPr="00E45039" w:rsidTr="00E45039">
        <w:trPr>
          <w:trHeight w:val="447"/>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E45039" w:rsidRPr="00E45039" w:rsidRDefault="00E45039" w:rsidP="00E45039">
            <w:pPr>
              <w:spacing w:after="0" w:line="240" w:lineRule="auto"/>
              <w:jc w:val="center"/>
              <w:rPr>
                <w:rFonts w:ascii="Times New Roman" w:eastAsia="Times New Roman" w:hAnsi="Times New Roman" w:cs="Times New Roman"/>
                <w:b/>
                <w:sz w:val="20"/>
                <w:szCs w:val="20"/>
                <w:lang w:val="en-US" w:eastAsia="tr-TR"/>
              </w:rPr>
            </w:pPr>
            <w:r w:rsidRPr="00E45039">
              <w:rPr>
                <w:rFonts w:ascii="Times New Roman" w:eastAsia="Times New Roman" w:hAnsi="Times New Roman" w:cs="Times New Roman"/>
                <w:b/>
                <w:sz w:val="20"/>
                <w:szCs w:val="20"/>
                <w:lang w:val="en-US" w:eastAsia="tr-TR"/>
              </w:rPr>
              <w:t>PREREQUIEITE(S)</w:t>
            </w:r>
          </w:p>
        </w:tc>
        <w:tc>
          <w:tcPr>
            <w:tcW w:w="3036" w:type="pct"/>
            <w:gridSpan w:val="8"/>
            <w:tcBorders>
              <w:top w:val="single" w:sz="12" w:space="0" w:color="auto"/>
              <w:left w:val="single" w:sz="12" w:space="0" w:color="auto"/>
              <w:bottom w:val="single" w:sz="12" w:space="0" w:color="auto"/>
              <w:right w:val="single" w:sz="12" w:space="0" w:color="auto"/>
            </w:tcBorders>
            <w:vAlign w:val="center"/>
          </w:tcPr>
          <w:p w:rsidR="00E45039" w:rsidRPr="00E45039" w:rsidRDefault="00E45039" w:rsidP="00E45039">
            <w:pPr>
              <w:spacing w:after="0" w:line="240" w:lineRule="auto"/>
              <w:rPr>
                <w:rFonts w:ascii="Times New Roman" w:eastAsia="Times New Roman" w:hAnsi="Times New Roman" w:cs="Times New Roman"/>
                <w:sz w:val="20"/>
                <w:szCs w:val="20"/>
                <w:lang w:val="en-US" w:eastAsia="tr-TR"/>
              </w:rPr>
            </w:pPr>
            <w:r w:rsidRPr="00E45039">
              <w:rPr>
                <w:rFonts w:ascii="Times New Roman" w:eastAsia="Times New Roman" w:hAnsi="Times New Roman" w:cs="Times New Roman"/>
                <w:sz w:val="20"/>
                <w:szCs w:val="20"/>
                <w:lang w:val="en-US" w:eastAsia="tr-TR"/>
              </w:rPr>
              <w:t>There is no prerequisite for this course.</w:t>
            </w:r>
          </w:p>
        </w:tc>
      </w:tr>
      <w:tr w:rsidR="00E45039" w:rsidRPr="00E45039" w:rsidTr="00E45039">
        <w:trPr>
          <w:trHeight w:val="447"/>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E45039" w:rsidRPr="00E45039" w:rsidRDefault="00E45039" w:rsidP="00E45039">
            <w:pPr>
              <w:spacing w:after="0" w:line="240" w:lineRule="auto"/>
              <w:jc w:val="center"/>
              <w:rPr>
                <w:rFonts w:ascii="Times New Roman" w:eastAsia="Times New Roman" w:hAnsi="Times New Roman" w:cs="Times New Roman"/>
                <w:b/>
                <w:sz w:val="20"/>
                <w:szCs w:val="20"/>
                <w:lang w:val="en-US" w:eastAsia="tr-TR"/>
              </w:rPr>
            </w:pPr>
            <w:r w:rsidRPr="00E45039">
              <w:rPr>
                <w:rFonts w:ascii="Times New Roman" w:eastAsia="Times New Roman" w:hAnsi="Times New Roman" w:cs="Times New Roman"/>
                <w:b/>
                <w:sz w:val="20"/>
                <w:szCs w:val="20"/>
                <w:lang w:val="en-US" w:eastAsia="tr-TR"/>
              </w:rPr>
              <w:t>COURSE DESCRIPTION</w:t>
            </w:r>
          </w:p>
        </w:tc>
        <w:tc>
          <w:tcPr>
            <w:tcW w:w="3036" w:type="pct"/>
            <w:gridSpan w:val="8"/>
            <w:tcBorders>
              <w:top w:val="single" w:sz="12" w:space="0" w:color="auto"/>
              <w:left w:val="single" w:sz="12" w:space="0" w:color="auto"/>
              <w:bottom w:val="single" w:sz="12" w:space="0" w:color="auto"/>
              <w:right w:val="single" w:sz="12" w:space="0" w:color="auto"/>
            </w:tcBorders>
          </w:tcPr>
          <w:p w:rsidR="00E45039" w:rsidRPr="00E45039" w:rsidRDefault="00E45039" w:rsidP="00E45039">
            <w:pPr>
              <w:spacing w:after="0" w:line="240" w:lineRule="auto"/>
              <w:rPr>
                <w:rFonts w:ascii="Times New Roman" w:eastAsia="Times New Roman" w:hAnsi="Times New Roman" w:cs="Times New Roman"/>
                <w:sz w:val="20"/>
                <w:szCs w:val="20"/>
                <w:lang w:val="en-US" w:eastAsia="tr-TR"/>
              </w:rPr>
            </w:pPr>
            <w:r w:rsidRPr="00E45039">
              <w:rPr>
                <w:rFonts w:ascii="Times New Roman" w:eastAsia="Times New Roman" w:hAnsi="Times New Roman" w:cs="Times New Roman"/>
                <w:sz w:val="20"/>
                <w:szCs w:val="20"/>
                <w:lang w:val="en-US" w:eastAsia="tr-TR"/>
              </w:rPr>
              <w:t>The relationship between behavioral sciences and other sciences such as psychology, sociology, anthropology, physiology, social psychology, perception, attitude, attention, learning, personality, communication, roles, status, analysis of the structure of the individual and society, the underlying causes of individual and group-oriented behavior, research methods which is used in behavioral science.</w:t>
            </w:r>
          </w:p>
        </w:tc>
      </w:tr>
      <w:tr w:rsidR="00E45039" w:rsidRPr="00E45039" w:rsidTr="00E45039">
        <w:trPr>
          <w:trHeight w:val="426"/>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E45039" w:rsidRPr="00E45039" w:rsidRDefault="00E45039" w:rsidP="00E45039">
            <w:pPr>
              <w:spacing w:after="0" w:line="240" w:lineRule="auto"/>
              <w:jc w:val="center"/>
              <w:rPr>
                <w:rFonts w:ascii="Times New Roman" w:eastAsia="Times New Roman" w:hAnsi="Times New Roman" w:cs="Times New Roman"/>
                <w:b/>
                <w:sz w:val="20"/>
                <w:szCs w:val="20"/>
                <w:lang w:val="en-US" w:eastAsia="tr-TR"/>
              </w:rPr>
            </w:pPr>
            <w:r w:rsidRPr="00E45039">
              <w:rPr>
                <w:rFonts w:ascii="Times New Roman" w:eastAsia="Times New Roman" w:hAnsi="Times New Roman" w:cs="Times New Roman"/>
                <w:b/>
                <w:sz w:val="20"/>
                <w:szCs w:val="20"/>
                <w:lang w:val="en-US" w:eastAsia="tr-TR"/>
              </w:rPr>
              <w:t>COURSE OBJECTIVES</w:t>
            </w:r>
          </w:p>
        </w:tc>
        <w:tc>
          <w:tcPr>
            <w:tcW w:w="3036" w:type="pct"/>
            <w:gridSpan w:val="8"/>
            <w:tcBorders>
              <w:top w:val="single" w:sz="12" w:space="0" w:color="auto"/>
              <w:left w:val="single" w:sz="12" w:space="0" w:color="auto"/>
              <w:bottom w:val="single" w:sz="12" w:space="0" w:color="auto"/>
              <w:right w:val="single" w:sz="12" w:space="0" w:color="auto"/>
            </w:tcBorders>
          </w:tcPr>
          <w:p w:rsidR="00E45039" w:rsidRPr="00E45039" w:rsidRDefault="00E45039" w:rsidP="00E45039">
            <w:pPr>
              <w:spacing w:after="0" w:line="240" w:lineRule="auto"/>
              <w:rPr>
                <w:rFonts w:ascii="Times New Roman" w:eastAsia="Times New Roman" w:hAnsi="Times New Roman" w:cs="Times New Roman"/>
                <w:sz w:val="20"/>
                <w:szCs w:val="20"/>
                <w:lang w:val="en-US" w:eastAsia="tr-TR"/>
              </w:rPr>
            </w:pPr>
            <w:r w:rsidRPr="00E45039">
              <w:rPr>
                <w:rFonts w:ascii="Times New Roman" w:eastAsia="Times New Roman" w:hAnsi="Times New Roman" w:cs="Times New Roman"/>
                <w:sz w:val="20"/>
                <w:szCs w:val="20"/>
                <w:lang w:val="en-US" w:eastAsia="tr-TR"/>
              </w:rPr>
              <w:t>The purpose of this course is that to analyze the psychological and sociological aspects of human behavior from the individual or organizational perspective. In this context, it is aimed to acquire knowledge about the basic concepts such as culture, personality, communication, learning, motivation that is used in behavioral sciences.</w:t>
            </w:r>
          </w:p>
        </w:tc>
      </w:tr>
      <w:tr w:rsidR="00E45039" w:rsidRPr="00E45039" w:rsidTr="00E45039">
        <w:trPr>
          <w:trHeight w:val="518"/>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E45039" w:rsidRPr="00E45039" w:rsidRDefault="00E45039" w:rsidP="00E45039">
            <w:pPr>
              <w:spacing w:after="0" w:line="240" w:lineRule="auto"/>
              <w:jc w:val="center"/>
              <w:rPr>
                <w:rFonts w:ascii="Times New Roman" w:eastAsia="Times New Roman" w:hAnsi="Times New Roman" w:cs="Times New Roman"/>
                <w:b/>
                <w:sz w:val="20"/>
                <w:szCs w:val="20"/>
                <w:lang w:val="en-US" w:eastAsia="tr-TR"/>
              </w:rPr>
            </w:pPr>
            <w:r w:rsidRPr="00E45039">
              <w:rPr>
                <w:rFonts w:ascii="Times New Roman" w:eastAsia="Times New Roman" w:hAnsi="Times New Roman" w:cs="Times New Roman"/>
                <w:b/>
                <w:sz w:val="20"/>
                <w:szCs w:val="20"/>
                <w:lang w:val="en-US" w:eastAsia="tr-TR"/>
              </w:rPr>
              <w:t>ADDITIVE OF COURSE TO APPLY PROFESSIONAL EDUATION</w:t>
            </w:r>
          </w:p>
        </w:tc>
        <w:tc>
          <w:tcPr>
            <w:tcW w:w="3036" w:type="pct"/>
            <w:gridSpan w:val="8"/>
            <w:tcBorders>
              <w:top w:val="single" w:sz="12" w:space="0" w:color="auto"/>
              <w:left w:val="single" w:sz="12" w:space="0" w:color="auto"/>
              <w:bottom w:val="single" w:sz="12" w:space="0" w:color="auto"/>
              <w:right w:val="single" w:sz="12" w:space="0" w:color="auto"/>
            </w:tcBorders>
            <w:vAlign w:val="center"/>
          </w:tcPr>
          <w:p w:rsidR="00E45039" w:rsidRPr="00E45039" w:rsidRDefault="00E45039" w:rsidP="00E45039">
            <w:pPr>
              <w:spacing w:after="0" w:line="240" w:lineRule="auto"/>
              <w:rPr>
                <w:rFonts w:ascii="Times New Roman" w:eastAsia="Times New Roman" w:hAnsi="Times New Roman" w:cs="Times New Roman"/>
                <w:sz w:val="20"/>
                <w:szCs w:val="20"/>
                <w:lang w:val="en-US" w:eastAsia="tr-TR"/>
              </w:rPr>
            </w:pPr>
            <w:r w:rsidRPr="00E45039">
              <w:rPr>
                <w:rFonts w:ascii="Times New Roman" w:eastAsia="Times New Roman" w:hAnsi="Times New Roman" w:cs="Times New Roman"/>
                <w:sz w:val="20"/>
                <w:szCs w:val="20"/>
                <w:lang w:val="en-US" w:eastAsia="tr-TR"/>
              </w:rPr>
              <w:t>It is helped to students to better interpret the basic causes and results from behaviors that is occurred in doctor-patient relationship can be seen in their professional lives in the future.</w:t>
            </w:r>
          </w:p>
        </w:tc>
      </w:tr>
      <w:tr w:rsidR="00E45039" w:rsidRPr="00E45039" w:rsidTr="00E45039">
        <w:trPr>
          <w:trHeight w:val="518"/>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E45039" w:rsidRPr="00E45039" w:rsidRDefault="00E45039" w:rsidP="00E45039">
            <w:pPr>
              <w:spacing w:after="0" w:line="240" w:lineRule="auto"/>
              <w:jc w:val="center"/>
              <w:rPr>
                <w:rFonts w:ascii="Times New Roman" w:eastAsia="Times New Roman" w:hAnsi="Times New Roman" w:cs="Times New Roman"/>
                <w:b/>
                <w:sz w:val="20"/>
                <w:szCs w:val="20"/>
                <w:lang w:val="en-US" w:eastAsia="tr-TR"/>
              </w:rPr>
            </w:pPr>
            <w:r w:rsidRPr="00E45039">
              <w:rPr>
                <w:rFonts w:ascii="Times New Roman" w:eastAsia="Times New Roman" w:hAnsi="Times New Roman" w:cs="Times New Roman"/>
                <w:b/>
                <w:sz w:val="20"/>
                <w:szCs w:val="20"/>
                <w:lang w:val="en-US" w:eastAsia="tr-TR"/>
              </w:rPr>
              <w:t>COURSE OUTCOMES</w:t>
            </w:r>
          </w:p>
        </w:tc>
        <w:tc>
          <w:tcPr>
            <w:tcW w:w="3036" w:type="pct"/>
            <w:gridSpan w:val="8"/>
            <w:tcBorders>
              <w:top w:val="single" w:sz="12" w:space="0" w:color="auto"/>
              <w:left w:val="single" w:sz="12" w:space="0" w:color="auto"/>
              <w:bottom w:val="single" w:sz="12" w:space="0" w:color="auto"/>
              <w:right w:val="single" w:sz="12" w:space="0" w:color="auto"/>
            </w:tcBorders>
          </w:tcPr>
          <w:p w:rsidR="00E45039" w:rsidRPr="00E45039" w:rsidRDefault="00E45039" w:rsidP="00E45039">
            <w:pPr>
              <w:spacing w:after="0" w:line="240" w:lineRule="auto"/>
              <w:rPr>
                <w:rFonts w:ascii="Times New Roman" w:eastAsia="Times New Roman" w:hAnsi="Times New Roman" w:cs="Times New Roman"/>
                <w:sz w:val="20"/>
                <w:szCs w:val="20"/>
                <w:lang w:val="en-US" w:eastAsia="tr-TR"/>
              </w:rPr>
            </w:pPr>
            <w:r w:rsidRPr="00E45039">
              <w:rPr>
                <w:rFonts w:ascii="Times New Roman" w:eastAsia="Times New Roman" w:hAnsi="Times New Roman" w:cs="Times New Roman"/>
                <w:sz w:val="20"/>
                <w:szCs w:val="20"/>
                <w:lang w:val="en-US" w:eastAsia="tr-TR"/>
              </w:rPr>
              <w:t>-He/she knows related fields with behavioral sciences and the contemporary approaches in this field.</w:t>
            </w:r>
          </w:p>
          <w:p w:rsidR="00E45039" w:rsidRPr="00E45039" w:rsidRDefault="00E45039" w:rsidP="00E45039">
            <w:pPr>
              <w:spacing w:after="0" w:line="240" w:lineRule="auto"/>
              <w:rPr>
                <w:rFonts w:ascii="Times New Roman" w:eastAsia="Times New Roman" w:hAnsi="Times New Roman" w:cs="Times New Roman"/>
                <w:sz w:val="20"/>
                <w:szCs w:val="20"/>
                <w:lang w:val="en-US" w:eastAsia="tr-TR"/>
              </w:rPr>
            </w:pPr>
            <w:r w:rsidRPr="00E45039">
              <w:rPr>
                <w:rFonts w:ascii="Times New Roman" w:eastAsia="Times New Roman" w:hAnsi="Times New Roman" w:cs="Times New Roman"/>
                <w:sz w:val="20"/>
                <w:szCs w:val="20"/>
                <w:lang w:val="en-US" w:eastAsia="tr-TR"/>
              </w:rPr>
              <w:t>- He/she defines basic concepts about behavioral sciences.</w:t>
            </w:r>
          </w:p>
          <w:p w:rsidR="00E45039" w:rsidRPr="00E45039" w:rsidRDefault="00E45039" w:rsidP="00E45039">
            <w:pPr>
              <w:spacing w:after="0" w:line="240" w:lineRule="auto"/>
              <w:rPr>
                <w:rFonts w:ascii="Times New Roman" w:eastAsia="Times New Roman" w:hAnsi="Times New Roman" w:cs="Times New Roman"/>
                <w:sz w:val="20"/>
                <w:szCs w:val="20"/>
                <w:lang w:val="en-US" w:eastAsia="tr-TR"/>
              </w:rPr>
            </w:pPr>
            <w:r w:rsidRPr="00E45039">
              <w:rPr>
                <w:rFonts w:ascii="Times New Roman" w:eastAsia="Times New Roman" w:hAnsi="Times New Roman" w:cs="Times New Roman"/>
                <w:sz w:val="20"/>
                <w:szCs w:val="20"/>
                <w:lang w:val="en-US" w:eastAsia="tr-TR"/>
              </w:rPr>
              <w:t xml:space="preserve">- He/she understands the effects of perception, learning and motivation processes on behaviors. </w:t>
            </w:r>
          </w:p>
          <w:p w:rsidR="00E45039" w:rsidRPr="00E45039" w:rsidRDefault="00E45039" w:rsidP="00E45039">
            <w:pPr>
              <w:spacing w:after="0" w:line="240" w:lineRule="auto"/>
              <w:rPr>
                <w:rFonts w:ascii="Times New Roman" w:eastAsia="Times New Roman" w:hAnsi="Times New Roman" w:cs="Times New Roman"/>
                <w:sz w:val="20"/>
                <w:szCs w:val="20"/>
                <w:lang w:val="en-US" w:eastAsia="tr-TR"/>
              </w:rPr>
            </w:pPr>
            <w:r w:rsidRPr="00E45039">
              <w:rPr>
                <w:rFonts w:ascii="Times New Roman" w:eastAsia="Times New Roman" w:hAnsi="Times New Roman" w:cs="Times New Roman"/>
                <w:sz w:val="20"/>
                <w:szCs w:val="20"/>
                <w:lang w:val="en-US" w:eastAsia="tr-TR"/>
              </w:rPr>
              <w:t xml:space="preserve">- He/she knows research methods used to explain formation of human behavior </w:t>
            </w:r>
          </w:p>
          <w:p w:rsidR="00E45039" w:rsidRPr="00E45039" w:rsidRDefault="00E45039" w:rsidP="00E45039">
            <w:pPr>
              <w:spacing w:after="0" w:line="240" w:lineRule="auto"/>
              <w:rPr>
                <w:rFonts w:ascii="Times New Roman" w:eastAsia="Times New Roman" w:hAnsi="Times New Roman" w:cs="Times New Roman"/>
                <w:sz w:val="20"/>
                <w:szCs w:val="20"/>
                <w:lang w:val="en-US" w:eastAsia="tr-TR"/>
              </w:rPr>
            </w:pPr>
            <w:r w:rsidRPr="00E45039">
              <w:rPr>
                <w:rFonts w:ascii="Times New Roman" w:eastAsia="Times New Roman" w:hAnsi="Times New Roman" w:cs="Times New Roman"/>
                <w:sz w:val="20"/>
                <w:szCs w:val="20"/>
                <w:lang w:val="en-US" w:eastAsia="tr-TR"/>
              </w:rPr>
              <w:t xml:space="preserve"> - He/she understands the importance of effective communication in conflict solutions arising from cultural differences and personal traits.</w:t>
            </w:r>
          </w:p>
        </w:tc>
      </w:tr>
      <w:tr w:rsidR="00E45039" w:rsidRPr="00E45039" w:rsidTr="00E45039">
        <w:trPr>
          <w:trHeight w:val="54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E45039" w:rsidRPr="00E45039" w:rsidRDefault="00E45039" w:rsidP="00E45039">
            <w:pPr>
              <w:spacing w:after="0" w:line="240" w:lineRule="auto"/>
              <w:jc w:val="center"/>
              <w:rPr>
                <w:rFonts w:ascii="Times New Roman" w:eastAsia="Times New Roman" w:hAnsi="Times New Roman" w:cs="Times New Roman"/>
                <w:b/>
                <w:sz w:val="20"/>
                <w:szCs w:val="20"/>
                <w:lang w:val="en-US" w:eastAsia="tr-TR"/>
              </w:rPr>
            </w:pPr>
            <w:r w:rsidRPr="00E45039">
              <w:rPr>
                <w:rFonts w:ascii="Times New Roman" w:eastAsia="Times New Roman" w:hAnsi="Times New Roman" w:cs="Times New Roman"/>
                <w:b/>
                <w:sz w:val="20"/>
                <w:szCs w:val="20"/>
                <w:lang w:val="en-US" w:eastAsia="tr-TR"/>
              </w:rPr>
              <w:t>TEXTBOOK</w:t>
            </w:r>
          </w:p>
        </w:tc>
        <w:tc>
          <w:tcPr>
            <w:tcW w:w="3036" w:type="pct"/>
            <w:gridSpan w:val="8"/>
            <w:tcBorders>
              <w:top w:val="single" w:sz="12" w:space="0" w:color="auto"/>
              <w:left w:val="single" w:sz="12" w:space="0" w:color="auto"/>
              <w:bottom w:val="single" w:sz="12" w:space="0" w:color="auto"/>
              <w:right w:val="single" w:sz="12" w:space="0" w:color="auto"/>
            </w:tcBorders>
          </w:tcPr>
          <w:p w:rsidR="00E45039" w:rsidRPr="00E45039" w:rsidRDefault="00E45039" w:rsidP="00E45039">
            <w:pPr>
              <w:spacing w:after="0" w:line="240" w:lineRule="auto"/>
              <w:jc w:val="both"/>
              <w:rPr>
                <w:rFonts w:ascii="Times New Roman" w:eastAsia="Times New Roman" w:hAnsi="Times New Roman" w:cs="Times New Roman"/>
                <w:sz w:val="20"/>
                <w:szCs w:val="20"/>
                <w:lang w:eastAsia="tr-TR"/>
              </w:rPr>
            </w:pPr>
            <w:r w:rsidRPr="00E45039">
              <w:rPr>
                <w:rFonts w:ascii="Times New Roman" w:eastAsia="Times New Roman" w:hAnsi="Times New Roman" w:cs="Times New Roman"/>
                <w:sz w:val="20"/>
                <w:szCs w:val="20"/>
              </w:rPr>
              <w:t>-Gerrig, R. J. Ve Zimbardo, P. G. (2012)</w:t>
            </w:r>
            <w:r w:rsidRPr="00E45039">
              <w:rPr>
                <w:rFonts w:ascii="Times New Roman" w:eastAsia="Times New Roman" w:hAnsi="Times New Roman" w:cs="Times New Roman"/>
                <w:sz w:val="20"/>
                <w:szCs w:val="20"/>
                <w:lang w:eastAsia="tr-TR"/>
              </w:rPr>
              <w:t xml:space="preserve">. </w:t>
            </w:r>
            <w:r w:rsidRPr="00E45039">
              <w:rPr>
                <w:rFonts w:ascii="Times New Roman" w:eastAsia="Times New Roman" w:hAnsi="Times New Roman" w:cs="Times New Roman"/>
                <w:i/>
                <w:sz w:val="20"/>
                <w:szCs w:val="20"/>
                <w:lang w:eastAsia="tr-TR"/>
              </w:rPr>
              <w:t xml:space="preserve">Psikoloji ve yaşam: Psikolojiye giriş </w:t>
            </w:r>
            <w:r w:rsidRPr="00E45039">
              <w:rPr>
                <w:rFonts w:ascii="Times New Roman" w:eastAsia="Times New Roman" w:hAnsi="Times New Roman" w:cs="Times New Roman"/>
                <w:sz w:val="20"/>
                <w:szCs w:val="20"/>
                <w:lang w:eastAsia="tr-TR"/>
              </w:rPr>
              <w:t>(Çev: G. Sart). Ankara: Nobel.</w:t>
            </w:r>
          </w:p>
          <w:p w:rsidR="00E45039" w:rsidRPr="00E45039" w:rsidRDefault="00E45039" w:rsidP="00E45039">
            <w:pPr>
              <w:spacing w:after="0" w:line="240" w:lineRule="auto"/>
              <w:jc w:val="both"/>
              <w:rPr>
                <w:rFonts w:ascii="Times New Roman" w:eastAsia="Times New Roman" w:hAnsi="Times New Roman" w:cs="Times New Roman"/>
                <w:sz w:val="20"/>
                <w:szCs w:val="20"/>
                <w:lang w:eastAsia="tr-TR"/>
              </w:rPr>
            </w:pPr>
            <w:r w:rsidRPr="00E45039">
              <w:rPr>
                <w:rFonts w:ascii="Times New Roman" w:eastAsia="Times New Roman" w:hAnsi="Times New Roman" w:cs="Times New Roman"/>
                <w:sz w:val="20"/>
                <w:szCs w:val="20"/>
                <w:lang w:eastAsia="tr-TR"/>
              </w:rPr>
              <w:t xml:space="preserve">-Macionis, J. J. (2012). </w:t>
            </w:r>
            <w:r w:rsidRPr="00E45039">
              <w:rPr>
                <w:rFonts w:ascii="Times New Roman" w:eastAsia="Times New Roman" w:hAnsi="Times New Roman" w:cs="Times New Roman"/>
                <w:i/>
                <w:sz w:val="20"/>
                <w:szCs w:val="20"/>
                <w:lang w:eastAsia="tr-TR"/>
              </w:rPr>
              <w:t>Sosyoloji</w:t>
            </w:r>
            <w:r w:rsidRPr="00E45039">
              <w:rPr>
                <w:rFonts w:ascii="Times New Roman" w:eastAsia="Times New Roman" w:hAnsi="Times New Roman" w:cs="Times New Roman"/>
                <w:sz w:val="20"/>
                <w:szCs w:val="20"/>
                <w:lang w:eastAsia="tr-TR"/>
              </w:rPr>
              <w:t xml:space="preserve"> (Çev: V. Akan). Ankara: Nobel.</w:t>
            </w:r>
          </w:p>
        </w:tc>
      </w:tr>
      <w:tr w:rsidR="00E45039" w:rsidRPr="00E45039" w:rsidTr="00E45039">
        <w:trPr>
          <w:trHeight w:val="54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E45039" w:rsidRPr="00E45039" w:rsidRDefault="00E45039" w:rsidP="00E45039">
            <w:pPr>
              <w:spacing w:after="0" w:line="240" w:lineRule="auto"/>
              <w:jc w:val="center"/>
              <w:rPr>
                <w:rFonts w:ascii="Times New Roman" w:eastAsia="Times New Roman" w:hAnsi="Times New Roman" w:cs="Times New Roman"/>
                <w:b/>
                <w:sz w:val="20"/>
                <w:szCs w:val="20"/>
                <w:lang w:val="en-US" w:eastAsia="tr-TR"/>
              </w:rPr>
            </w:pPr>
            <w:r w:rsidRPr="00E45039">
              <w:rPr>
                <w:rFonts w:ascii="Times New Roman" w:eastAsia="Times New Roman" w:hAnsi="Times New Roman" w:cs="Times New Roman"/>
                <w:b/>
                <w:sz w:val="20"/>
                <w:szCs w:val="20"/>
                <w:lang w:val="en-US" w:eastAsia="tr-TR"/>
              </w:rPr>
              <w:t>OTHER REFERENCES</w:t>
            </w:r>
          </w:p>
        </w:tc>
        <w:tc>
          <w:tcPr>
            <w:tcW w:w="3036" w:type="pct"/>
            <w:gridSpan w:val="8"/>
            <w:tcBorders>
              <w:top w:val="single" w:sz="12" w:space="0" w:color="auto"/>
              <w:left w:val="single" w:sz="12" w:space="0" w:color="auto"/>
              <w:bottom w:val="single" w:sz="12" w:space="0" w:color="auto"/>
              <w:right w:val="single" w:sz="12" w:space="0" w:color="auto"/>
            </w:tcBorders>
          </w:tcPr>
          <w:p w:rsidR="00E45039" w:rsidRPr="00E45039" w:rsidRDefault="00E45039" w:rsidP="00E45039">
            <w:pPr>
              <w:spacing w:after="0" w:line="240" w:lineRule="auto"/>
              <w:rPr>
                <w:rFonts w:ascii="Times New Roman" w:eastAsia="Times New Roman" w:hAnsi="Times New Roman" w:cs="Times New Roman"/>
                <w:sz w:val="20"/>
                <w:szCs w:val="20"/>
              </w:rPr>
            </w:pPr>
            <w:r w:rsidRPr="00E45039">
              <w:rPr>
                <w:rFonts w:ascii="Times New Roman" w:eastAsia="Times New Roman" w:hAnsi="Times New Roman" w:cs="Times New Roman"/>
                <w:b/>
                <w:sz w:val="20"/>
                <w:szCs w:val="20"/>
              </w:rPr>
              <w:t>-</w:t>
            </w:r>
            <w:r w:rsidRPr="00E45039">
              <w:rPr>
                <w:rFonts w:ascii="Times New Roman" w:eastAsia="Times New Roman" w:hAnsi="Times New Roman" w:cs="Times New Roman"/>
                <w:sz w:val="20"/>
                <w:szCs w:val="20"/>
              </w:rPr>
              <w:t xml:space="preserve">Aronson, E., Wilson, T. D. ve Akert, R. M. (2012). </w:t>
            </w:r>
            <w:r w:rsidRPr="00E45039">
              <w:rPr>
                <w:rFonts w:ascii="Times New Roman" w:eastAsia="Times New Roman" w:hAnsi="Times New Roman" w:cs="Times New Roman"/>
                <w:i/>
                <w:sz w:val="20"/>
                <w:szCs w:val="20"/>
              </w:rPr>
              <w:t>Sosyal psikoloji</w:t>
            </w:r>
            <w:r w:rsidRPr="00E45039">
              <w:rPr>
                <w:rFonts w:ascii="Times New Roman" w:eastAsia="Times New Roman" w:hAnsi="Times New Roman" w:cs="Times New Roman"/>
                <w:sz w:val="20"/>
                <w:szCs w:val="20"/>
              </w:rPr>
              <w:t xml:space="preserve"> (Çev: O. Gündüz). İstanbul:Katüs.</w:t>
            </w:r>
          </w:p>
          <w:p w:rsidR="00E45039" w:rsidRPr="00E45039" w:rsidRDefault="00E45039" w:rsidP="00E45039">
            <w:pPr>
              <w:spacing w:after="0" w:line="240" w:lineRule="auto"/>
              <w:jc w:val="both"/>
              <w:rPr>
                <w:rFonts w:ascii="Times New Roman" w:eastAsia="Times New Roman" w:hAnsi="Times New Roman" w:cs="Times New Roman"/>
                <w:sz w:val="20"/>
                <w:szCs w:val="20"/>
              </w:rPr>
            </w:pPr>
            <w:r w:rsidRPr="00E45039">
              <w:rPr>
                <w:rFonts w:ascii="Times New Roman" w:eastAsia="Times New Roman" w:hAnsi="Times New Roman" w:cs="Times New Roman"/>
                <w:sz w:val="20"/>
                <w:szCs w:val="20"/>
              </w:rPr>
              <w:t xml:space="preserve">-Giddens, A. (2012). </w:t>
            </w:r>
            <w:r w:rsidRPr="00E45039">
              <w:rPr>
                <w:rFonts w:ascii="Times New Roman" w:eastAsia="Times New Roman" w:hAnsi="Times New Roman" w:cs="Times New Roman"/>
                <w:i/>
                <w:sz w:val="20"/>
                <w:szCs w:val="20"/>
              </w:rPr>
              <w:t>Sosyoloji</w:t>
            </w:r>
            <w:r w:rsidRPr="00E45039">
              <w:rPr>
                <w:rFonts w:ascii="Times New Roman" w:eastAsia="Times New Roman" w:hAnsi="Times New Roman" w:cs="Times New Roman"/>
                <w:sz w:val="20"/>
                <w:szCs w:val="20"/>
              </w:rPr>
              <w:t xml:space="preserve"> </w:t>
            </w:r>
            <w:r w:rsidRPr="00E45039">
              <w:rPr>
                <w:rFonts w:ascii="Times New Roman" w:eastAsia="Times New Roman" w:hAnsi="Times New Roman" w:cs="Times New Roman"/>
                <w:sz w:val="20"/>
                <w:szCs w:val="20"/>
                <w:lang w:eastAsia="tr-TR"/>
              </w:rPr>
              <w:t xml:space="preserve">(Çev: C. Güzel). </w:t>
            </w:r>
            <w:r w:rsidRPr="00E45039">
              <w:rPr>
                <w:rFonts w:ascii="Times New Roman" w:eastAsia="Times New Roman" w:hAnsi="Times New Roman" w:cs="Times New Roman"/>
                <w:sz w:val="20"/>
                <w:szCs w:val="20"/>
              </w:rPr>
              <w:t xml:space="preserve">İstanbul: Kırmızı </w:t>
            </w:r>
            <w:r w:rsidRPr="00E45039">
              <w:rPr>
                <w:rFonts w:ascii="Times New Roman" w:eastAsia="Times New Roman" w:hAnsi="Times New Roman" w:cs="Times New Roman"/>
                <w:sz w:val="20"/>
                <w:szCs w:val="20"/>
                <w:lang w:eastAsia="tr-TR"/>
              </w:rPr>
              <w:t>Yayınları.</w:t>
            </w:r>
          </w:p>
          <w:p w:rsidR="00E45039" w:rsidRPr="00E45039" w:rsidRDefault="00E45039" w:rsidP="00E45039">
            <w:pPr>
              <w:spacing w:after="0" w:line="240" w:lineRule="auto"/>
              <w:rPr>
                <w:rFonts w:ascii="Times New Roman" w:eastAsia="Times New Roman" w:hAnsi="Times New Roman" w:cs="Times New Roman"/>
                <w:sz w:val="20"/>
                <w:szCs w:val="20"/>
              </w:rPr>
            </w:pPr>
          </w:p>
          <w:p w:rsidR="00E45039" w:rsidRPr="00E45039" w:rsidRDefault="00E45039" w:rsidP="00E45039">
            <w:pPr>
              <w:spacing w:after="0" w:line="240" w:lineRule="auto"/>
              <w:rPr>
                <w:rFonts w:ascii="Times New Roman" w:eastAsia="Times New Roman" w:hAnsi="Times New Roman" w:cs="Times New Roman"/>
                <w:sz w:val="20"/>
                <w:szCs w:val="20"/>
                <w:lang w:eastAsia="tr-TR"/>
              </w:rPr>
            </w:pPr>
            <w:r w:rsidRPr="00E45039">
              <w:rPr>
                <w:rFonts w:ascii="Times New Roman" w:eastAsia="Times New Roman" w:hAnsi="Times New Roman" w:cs="Times New Roman"/>
                <w:b/>
                <w:sz w:val="20"/>
                <w:szCs w:val="20"/>
              </w:rPr>
              <w:t>-</w:t>
            </w:r>
            <w:r w:rsidRPr="00E45039">
              <w:rPr>
                <w:rFonts w:ascii="Times New Roman" w:eastAsia="Times New Roman" w:hAnsi="Times New Roman" w:cs="Times New Roman"/>
                <w:sz w:val="20"/>
                <w:szCs w:val="20"/>
                <w:lang w:eastAsia="tr-TR"/>
              </w:rPr>
              <w:t>Kağıtçıbaşı,</w:t>
            </w:r>
            <w:r w:rsidRPr="00E45039">
              <w:rPr>
                <w:rFonts w:ascii="Times New Roman" w:eastAsia="Times New Roman" w:hAnsi="Times New Roman" w:cs="Times New Roman"/>
                <w:b/>
                <w:sz w:val="20"/>
                <w:szCs w:val="20"/>
              </w:rPr>
              <w:t xml:space="preserve"> </w:t>
            </w:r>
            <w:r w:rsidRPr="00E45039">
              <w:rPr>
                <w:rFonts w:ascii="Times New Roman" w:eastAsia="Times New Roman" w:hAnsi="Times New Roman" w:cs="Times New Roman"/>
                <w:sz w:val="20"/>
                <w:szCs w:val="20"/>
              </w:rPr>
              <w:t xml:space="preserve">Ç. (2012). </w:t>
            </w:r>
            <w:r w:rsidRPr="00E45039">
              <w:rPr>
                <w:rFonts w:ascii="Times New Roman" w:eastAsia="Times New Roman" w:hAnsi="Times New Roman" w:cs="Times New Roman"/>
                <w:i/>
                <w:sz w:val="20"/>
                <w:szCs w:val="20"/>
              </w:rPr>
              <w:t>Günümüzde insan ve insanlar</w:t>
            </w:r>
            <w:r w:rsidRPr="00E45039">
              <w:rPr>
                <w:rFonts w:ascii="Times New Roman" w:eastAsia="Times New Roman" w:hAnsi="Times New Roman" w:cs="Times New Roman"/>
                <w:sz w:val="20"/>
                <w:szCs w:val="20"/>
              </w:rPr>
              <w:t xml:space="preserve"> (14.baskı). İstanbul: Evrim </w:t>
            </w:r>
            <w:r w:rsidRPr="00E45039">
              <w:rPr>
                <w:rFonts w:ascii="Times New Roman" w:eastAsia="Times New Roman" w:hAnsi="Times New Roman" w:cs="Times New Roman"/>
                <w:sz w:val="20"/>
                <w:szCs w:val="20"/>
                <w:lang w:eastAsia="tr-TR"/>
              </w:rPr>
              <w:t>Yayınları.</w:t>
            </w:r>
          </w:p>
        </w:tc>
      </w:tr>
      <w:tr w:rsidR="00E45039" w:rsidRPr="00E45039" w:rsidTr="00E45039">
        <w:trPr>
          <w:trHeight w:val="52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E45039" w:rsidRPr="00E45039" w:rsidRDefault="00E45039" w:rsidP="00E45039">
            <w:pPr>
              <w:spacing w:after="0" w:line="240" w:lineRule="auto"/>
              <w:jc w:val="center"/>
              <w:rPr>
                <w:rFonts w:ascii="Times New Roman" w:eastAsia="Times New Roman" w:hAnsi="Times New Roman" w:cs="Times New Roman"/>
                <w:b/>
                <w:sz w:val="20"/>
                <w:szCs w:val="20"/>
                <w:lang w:val="en-US" w:eastAsia="tr-TR"/>
              </w:rPr>
            </w:pPr>
            <w:r w:rsidRPr="00E45039">
              <w:rPr>
                <w:rFonts w:ascii="Times New Roman" w:eastAsia="Times New Roman" w:hAnsi="Times New Roman" w:cs="Times New Roman"/>
                <w:b/>
                <w:sz w:val="20"/>
                <w:szCs w:val="20"/>
                <w:lang w:val="en-US" w:eastAsia="tr-TR"/>
              </w:rPr>
              <w:t>TOOLS AND EQUIPMENTS REQUIRED</w:t>
            </w:r>
          </w:p>
        </w:tc>
        <w:tc>
          <w:tcPr>
            <w:tcW w:w="3036" w:type="pct"/>
            <w:gridSpan w:val="8"/>
            <w:tcBorders>
              <w:top w:val="single" w:sz="12" w:space="0" w:color="auto"/>
              <w:left w:val="single" w:sz="12" w:space="0" w:color="auto"/>
              <w:bottom w:val="single" w:sz="12" w:space="0" w:color="auto"/>
              <w:right w:val="single" w:sz="12" w:space="0" w:color="auto"/>
            </w:tcBorders>
          </w:tcPr>
          <w:p w:rsidR="00E45039" w:rsidRPr="00E45039" w:rsidRDefault="00E45039" w:rsidP="00E45039">
            <w:pPr>
              <w:spacing w:after="0" w:line="240" w:lineRule="auto"/>
              <w:jc w:val="both"/>
              <w:rPr>
                <w:rFonts w:ascii="Times New Roman" w:eastAsia="Times New Roman" w:hAnsi="Times New Roman" w:cs="Times New Roman"/>
                <w:sz w:val="20"/>
                <w:szCs w:val="20"/>
                <w:lang w:val="en-US" w:eastAsia="tr-TR"/>
              </w:rPr>
            </w:pPr>
            <w:r w:rsidRPr="00E45039">
              <w:rPr>
                <w:rFonts w:ascii="Times New Roman" w:eastAsia="Times New Roman" w:hAnsi="Times New Roman" w:cs="Times New Roman"/>
                <w:sz w:val="20"/>
                <w:szCs w:val="20"/>
                <w:lang w:val="en-US" w:eastAsia="tr-TR"/>
              </w:rPr>
              <w:t xml:space="preserve">  Computer and projection</w:t>
            </w:r>
          </w:p>
        </w:tc>
      </w:tr>
    </w:tbl>
    <w:p w:rsidR="00E45039" w:rsidRPr="00E45039" w:rsidRDefault="00E45039" w:rsidP="00E45039">
      <w:pPr>
        <w:spacing w:after="0" w:line="240" w:lineRule="auto"/>
        <w:rPr>
          <w:rFonts w:ascii="Times New Roman" w:eastAsia="Times New Roman" w:hAnsi="Times New Roman" w:cs="Times New Roman"/>
          <w:vanish/>
          <w:sz w:val="24"/>
          <w:szCs w:val="24"/>
          <w:lang w:eastAsia="tr-TR"/>
        </w:rPr>
      </w:pPr>
    </w:p>
    <w:p w:rsidR="00E45039" w:rsidRPr="00E45039" w:rsidRDefault="00E45039" w:rsidP="00E45039">
      <w:pPr>
        <w:spacing w:after="0" w:line="240" w:lineRule="auto"/>
        <w:rPr>
          <w:rFonts w:ascii="Times New Roman" w:eastAsia="Times New Roman" w:hAnsi="Times New Roman" w:cs="Times New Roman"/>
          <w:vanish/>
          <w:sz w:val="24"/>
          <w:szCs w:val="24"/>
          <w:lang w:eastAsia="tr-TR"/>
        </w:rPr>
      </w:pPr>
    </w:p>
    <w:p w:rsidR="00E45039" w:rsidRPr="00E45039" w:rsidRDefault="00E45039" w:rsidP="00E45039">
      <w:pPr>
        <w:spacing w:after="0" w:line="240" w:lineRule="auto"/>
        <w:rPr>
          <w:rFonts w:ascii="Times New Roman" w:eastAsia="Times New Roman" w:hAnsi="Times New Roman" w:cs="Times New Roman"/>
          <w:sz w:val="20"/>
          <w:szCs w:val="20"/>
          <w:lang w:val="en-US" w:eastAsia="tr-TR"/>
        </w:rPr>
      </w:pPr>
    </w:p>
    <w:tbl>
      <w:tblPr>
        <w:tblW w:w="52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916"/>
      </w:tblGrid>
      <w:tr w:rsidR="00E45039" w:rsidRPr="00E45039" w:rsidTr="00E45039">
        <w:trPr>
          <w:trHeight w:val="510"/>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E45039" w:rsidRPr="00E45039" w:rsidRDefault="00E45039" w:rsidP="00E45039">
            <w:pPr>
              <w:spacing w:after="0" w:line="240" w:lineRule="auto"/>
              <w:jc w:val="center"/>
              <w:rPr>
                <w:rFonts w:ascii="Times New Roman" w:eastAsia="Times New Roman" w:hAnsi="Times New Roman" w:cs="Times New Roman"/>
                <w:b/>
                <w:sz w:val="20"/>
                <w:szCs w:val="20"/>
                <w:lang w:val="en-US" w:eastAsia="tr-TR"/>
              </w:rPr>
            </w:pPr>
            <w:r w:rsidRPr="00E45039">
              <w:rPr>
                <w:rFonts w:ascii="Times New Roman" w:eastAsia="Times New Roman" w:hAnsi="Times New Roman" w:cs="Times New Roman"/>
                <w:b/>
                <w:sz w:val="20"/>
                <w:szCs w:val="20"/>
                <w:lang w:val="en-US" w:eastAsia="tr-TR"/>
              </w:rPr>
              <w:t>COURSE SYLLABUS</w:t>
            </w:r>
          </w:p>
        </w:tc>
      </w:tr>
      <w:tr w:rsidR="00E45039" w:rsidRPr="00E45039" w:rsidTr="00E45039">
        <w:trPr>
          <w:trHeight w:val="510"/>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E45039" w:rsidRPr="00E45039" w:rsidRDefault="00E45039" w:rsidP="00E45039">
            <w:pPr>
              <w:spacing w:after="0" w:line="240" w:lineRule="auto"/>
              <w:jc w:val="center"/>
              <w:rPr>
                <w:rFonts w:ascii="Times New Roman" w:eastAsia="Times New Roman" w:hAnsi="Times New Roman" w:cs="Times New Roman"/>
                <w:b/>
                <w:sz w:val="20"/>
                <w:szCs w:val="20"/>
                <w:lang w:eastAsia="tr-TR"/>
              </w:rPr>
            </w:pPr>
            <w:r w:rsidRPr="00E45039">
              <w:rPr>
                <w:rFonts w:ascii="Times New Roman" w:eastAsia="Times New Roman" w:hAnsi="Times New Roman" w:cs="Times New Roman"/>
                <w:b/>
                <w:sz w:val="20"/>
                <w:szCs w:val="20"/>
                <w:lang w:eastAsia="tr-TR"/>
              </w:rPr>
              <w:t>FALL SEMESTER</w:t>
            </w:r>
          </w:p>
        </w:tc>
      </w:tr>
      <w:tr w:rsidR="00E45039" w:rsidRPr="00E45039" w:rsidTr="00E45039">
        <w:tc>
          <w:tcPr>
            <w:tcW w:w="567" w:type="pct"/>
            <w:tcBorders>
              <w:top w:val="single" w:sz="6" w:space="0" w:color="auto"/>
              <w:left w:val="single" w:sz="12" w:space="0" w:color="auto"/>
              <w:bottom w:val="single" w:sz="6" w:space="0" w:color="auto"/>
              <w:right w:val="single" w:sz="6" w:space="0" w:color="auto"/>
            </w:tcBorders>
          </w:tcPr>
          <w:p w:rsidR="00E45039" w:rsidRPr="00E45039" w:rsidRDefault="00E45039" w:rsidP="00E45039">
            <w:pPr>
              <w:spacing w:after="0" w:line="240" w:lineRule="auto"/>
              <w:jc w:val="center"/>
              <w:rPr>
                <w:rFonts w:ascii="Times New Roman" w:eastAsia="Times New Roman" w:hAnsi="Times New Roman" w:cs="Times New Roman"/>
                <w:b/>
                <w:sz w:val="20"/>
                <w:szCs w:val="20"/>
                <w:lang w:val="en-US" w:eastAsia="tr-TR"/>
              </w:rPr>
            </w:pPr>
            <w:r w:rsidRPr="00E45039">
              <w:rPr>
                <w:rFonts w:ascii="Times New Roman" w:eastAsia="Times New Roman" w:hAnsi="Times New Roman" w:cs="Times New Roman"/>
                <w:b/>
                <w:sz w:val="20"/>
                <w:szCs w:val="20"/>
                <w:lang w:val="en-US" w:eastAsia="tr-TR"/>
              </w:rPr>
              <w:t>WEEK</w:t>
            </w:r>
          </w:p>
        </w:tc>
        <w:tc>
          <w:tcPr>
            <w:tcW w:w="4433" w:type="pct"/>
            <w:tcBorders>
              <w:top w:val="single" w:sz="6" w:space="0" w:color="auto"/>
              <w:left w:val="single" w:sz="6" w:space="0" w:color="auto"/>
              <w:bottom w:val="single" w:sz="6" w:space="0" w:color="auto"/>
              <w:right w:val="single" w:sz="12" w:space="0" w:color="auto"/>
            </w:tcBorders>
          </w:tcPr>
          <w:p w:rsidR="00E45039" w:rsidRPr="00E45039" w:rsidRDefault="00E45039" w:rsidP="00E45039">
            <w:pPr>
              <w:spacing w:after="0" w:line="240" w:lineRule="auto"/>
              <w:rPr>
                <w:rFonts w:ascii="Times New Roman" w:eastAsia="Times New Roman" w:hAnsi="Times New Roman" w:cs="Times New Roman"/>
                <w:b/>
                <w:sz w:val="20"/>
                <w:szCs w:val="20"/>
                <w:lang w:val="en-US" w:eastAsia="tr-TR"/>
              </w:rPr>
            </w:pPr>
            <w:r w:rsidRPr="00E45039">
              <w:rPr>
                <w:rFonts w:ascii="Times New Roman" w:eastAsia="Times New Roman" w:hAnsi="Times New Roman" w:cs="Times New Roman"/>
                <w:b/>
                <w:sz w:val="20"/>
                <w:szCs w:val="20"/>
                <w:lang w:val="en-US" w:eastAsia="tr-TR"/>
              </w:rPr>
              <w:t xml:space="preserve">TOPICS </w:t>
            </w:r>
          </w:p>
        </w:tc>
      </w:tr>
      <w:tr w:rsidR="00E45039" w:rsidRPr="00E45039" w:rsidTr="00E45039">
        <w:tc>
          <w:tcPr>
            <w:tcW w:w="567" w:type="pct"/>
            <w:tcBorders>
              <w:top w:val="single" w:sz="6" w:space="0" w:color="auto"/>
              <w:left w:val="single" w:sz="12" w:space="0" w:color="auto"/>
              <w:bottom w:val="single" w:sz="6" w:space="0" w:color="auto"/>
              <w:right w:val="single" w:sz="6" w:space="0" w:color="auto"/>
            </w:tcBorders>
            <w:vAlign w:val="center"/>
          </w:tcPr>
          <w:p w:rsidR="00E45039" w:rsidRPr="00E45039" w:rsidRDefault="00E45039" w:rsidP="00E45039">
            <w:pPr>
              <w:spacing w:after="0" w:line="240" w:lineRule="auto"/>
              <w:jc w:val="center"/>
              <w:rPr>
                <w:rFonts w:ascii="Times New Roman" w:eastAsia="Times New Roman" w:hAnsi="Times New Roman" w:cs="Times New Roman"/>
                <w:lang w:eastAsia="tr-TR"/>
              </w:rPr>
            </w:pPr>
            <w:r w:rsidRPr="00E45039">
              <w:rPr>
                <w:rFonts w:ascii="Times New Roman" w:eastAsia="Times New Roman" w:hAnsi="Times New Roman" w:cs="Times New Roman"/>
                <w:lang w:eastAsia="tr-TR"/>
              </w:rPr>
              <w:t>1</w:t>
            </w:r>
          </w:p>
        </w:tc>
        <w:tc>
          <w:tcPr>
            <w:tcW w:w="4433" w:type="pct"/>
            <w:tcBorders>
              <w:top w:val="single" w:sz="6" w:space="0" w:color="auto"/>
              <w:left w:val="single" w:sz="6" w:space="0" w:color="auto"/>
              <w:bottom w:val="single" w:sz="6" w:space="0" w:color="auto"/>
              <w:right w:val="single" w:sz="12" w:space="0" w:color="auto"/>
            </w:tcBorders>
          </w:tcPr>
          <w:p w:rsidR="00E45039" w:rsidRPr="00E45039" w:rsidRDefault="00E45039" w:rsidP="00E45039">
            <w:pPr>
              <w:spacing w:after="0" w:line="240" w:lineRule="auto"/>
              <w:rPr>
                <w:rFonts w:ascii="Times New Roman" w:eastAsia="Times New Roman" w:hAnsi="Times New Roman" w:cs="Times New Roman"/>
                <w:sz w:val="20"/>
                <w:szCs w:val="20"/>
                <w:lang w:eastAsia="tr-TR"/>
              </w:rPr>
            </w:pPr>
            <w:r w:rsidRPr="00E45039">
              <w:rPr>
                <w:rFonts w:ascii="Times New Roman" w:eastAsia="Times New Roman" w:hAnsi="Times New Roman" w:cs="Times New Roman"/>
                <w:sz w:val="20"/>
                <w:szCs w:val="20"/>
                <w:lang w:eastAsia="tr-TR"/>
              </w:rPr>
              <w:t>Basic concepts about behavioral sciences</w:t>
            </w:r>
          </w:p>
        </w:tc>
      </w:tr>
      <w:tr w:rsidR="00E45039" w:rsidRPr="00E45039" w:rsidTr="00E45039">
        <w:tc>
          <w:tcPr>
            <w:tcW w:w="567" w:type="pct"/>
            <w:tcBorders>
              <w:top w:val="single" w:sz="6" w:space="0" w:color="auto"/>
              <w:left w:val="single" w:sz="12" w:space="0" w:color="auto"/>
              <w:bottom w:val="single" w:sz="6" w:space="0" w:color="auto"/>
              <w:right w:val="single" w:sz="6" w:space="0" w:color="auto"/>
            </w:tcBorders>
            <w:vAlign w:val="center"/>
          </w:tcPr>
          <w:p w:rsidR="00E45039" w:rsidRPr="00E45039" w:rsidRDefault="00E45039" w:rsidP="00E45039">
            <w:pPr>
              <w:spacing w:after="0" w:line="240" w:lineRule="auto"/>
              <w:jc w:val="center"/>
              <w:rPr>
                <w:rFonts w:ascii="Times New Roman" w:eastAsia="Times New Roman" w:hAnsi="Times New Roman" w:cs="Times New Roman"/>
                <w:lang w:eastAsia="tr-TR"/>
              </w:rPr>
            </w:pPr>
            <w:r w:rsidRPr="00E45039">
              <w:rPr>
                <w:rFonts w:ascii="Times New Roman" w:eastAsia="Times New Roman" w:hAnsi="Times New Roman" w:cs="Times New Roman"/>
                <w:lang w:eastAsia="tr-TR"/>
              </w:rPr>
              <w:t>2</w:t>
            </w:r>
          </w:p>
        </w:tc>
        <w:tc>
          <w:tcPr>
            <w:tcW w:w="4433" w:type="pct"/>
            <w:tcBorders>
              <w:top w:val="single" w:sz="6" w:space="0" w:color="auto"/>
              <w:left w:val="single" w:sz="6" w:space="0" w:color="auto"/>
              <w:bottom w:val="single" w:sz="6" w:space="0" w:color="auto"/>
              <w:right w:val="single" w:sz="12" w:space="0" w:color="auto"/>
            </w:tcBorders>
          </w:tcPr>
          <w:p w:rsidR="00E45039" w:rsidRPr="00E45039" w:rsidRDefault="00E45039" w:rsidP="00E45039">
            <w:pPr>
              <w:spacing w:after="0" w:line="240" w:lineRule="auto"/>
              <w:jc w:val="both"/>
              <w:rPr>
                <w:rFonts w:ascii="Times New Roman" w:eastAsia="Times New Roman" w:hAnsi="Times New Roman" w:cs="Times New Roman"/>
                <w:sz w:val="20"/>
                <w:szCs w:val="20"/>
                <w:lang w:eastAsia="tr-TR"/>
              </w:rPr>
            </w:pPr>
            <w:r w:rsidRPr="00E45039">
              <w:rPr>
                <w:rFonts w:ascii="Times New Roman" w:eastAsia="Times New Roman" w:hAnsi="Times New Roman" w:cs="Times New Roman"/>
                <w:sz w:val="20"/>
                <w:szCs w:val="20"/>
                <w:lang w:eastAsia="tr-TR"/>
              </w:rPr>
              <w:t xml:space="preserve">The sensorial and perceptual bases of behavior </w:t>
            </w:r>
          </w:p>
        </w:tc>
      </w:tr>
      <w:tr w:rsidR="00E45039" w:rsidRPr="00E45039" w:rsidTr="00E45039">
        <w:tc>
          <w:tcPr>
            <w:tcW w:w="567" w:type="pct"/>
            <w:tcBorders>
              <w:top w:val="single" w:sz="6" w:space="0" w:color="auto"/>
              <w:left w:val="single" w:sz="12" w:space="0" w:color="auto"/>
              <w:bottom w:val="single" w:sz="6" w:space="0" w:color="auto"/>
              <w:right w:val="single" w:sz="6" w:space="0" w:color="auto"/>
            </w:tcBorders>
            <w:vAlign w:val="center"/>
          </w:tcPr>
          <w:p w:rsidR="00E45039" w:rsidRPr="00E45039" w:rsidRDefault="00E45039" w:rsidP="00E45039">
            <w:pPr>
              <w:spacing w:after="0" w:line="240" w:lineRule="auto"/>
              <w:jc w:val="center"/>
              <w:rPr>
                <w:rFonts w:ascii="Times New Roman" w:eastAsia="Times New Roman" w:hAnsi="Times New Roman" w:cs="Times New Roman"/>
                <w:lang w:eastAsia="tr-TR"/>
              </w:rPr>
            </w:pPr>
            <w:r w:rsidRPr="00E45039">
              <w:rPr>
                <w:rFonts w:ascii="Times New Roman" w:eastAsia="Times New Roman" w:hAnsi="Times New Roman" w:cs="Times New Roman"/>
                <w:lang w:eastAsia="tr-TR"/>
              </w:rPr>
              <w:t xml:space="preserve"> 3</w:t>
            </w:r>
          </w:p>
        </w:tc>
        <w:tc>
          <w:tcPr>
            <w:tcW w:w="4433" w:type="pct"/>
            <w:tcBorders>
              <w:top w:val="single" w:sz="6" w:space="0" w:color="auto"/>
              <w:left w:val="single" w:sz="6" w:space="0" w:color="auto"/>
              <w:bottom w:val="single" w:sz="6" w:space="0" w:color="auto"/>
              <w:right w:val="single" w:sz="12" w:space="0" w:color="auto"/>
            </w:tcBorders>
          </w:tcPr>
          <w:p w:rsidR="00E45039" w:rsidRPr="00E45039" w:rsidRDefault="00E45039" w:rsidP="00E45039">
            <w:pPr>
              <w:spacing w:after="0" w:line="240" w:lineRule="auto"/>
              <w:rPr>
                <w:rFonts w:ascii="Times New Roman" w:eastAsia="Times New Roman" w:hAnsi="Times New Roman" w:cs="Times New Roman"/>
                <w:sz w:val="24"/>
                <w:szCs w:val="24"/>
                <w:lang w:eastAsia="tr-TR"/>
              </w:rPr>
            </w:pPr>
            <w:r w:rsidRPr="00E45039">
              <w:rPr>
                <w:rFonts w:ascii="Times New Roman" w:eastAsia="Times New Roman" w:hAnsi="Times New Roman" w:cs="Times New Roman"/>
                <w:sz w:val="20"/>
                <w:szCs w:val="20"/>
                <w:lang w:eastAsia="tr-TR"/>
              </w:rPr>
              <w:t>The learning and behavior</w:t>
            </w:r>
          </w:p>
        </w:tc>
      </w:tr>
      <w:tr w:rsidR="00E45039" w:rsidRPr="00E45039" w:rsidTr="00E45039">
        <w:tc>
          <w:tcPr>
            <w:tcW w:w="567" w:type="pct"/>
            <w:tcBorders>
              <w:top w:val="single" w:sz="6" w:space="0" w:color="auto"/>
              <w:left w:val="single" w:sz="12" w:space="0" w:color="auto"/>
              <w:bottom w:val="single" w:sz="6" w:space="0" w:color="auto"/>
              <w:right w:val="single" w:sz="6" w:space="0" w:color="auto"/>
            </w:tcBorders>
            <w:vAlign w:val="center"/>
          </w:tcPr>
          <w:p w:rsidR="00E45039" w:rsidRPr="00E45039" w:rsidRDefault="00E45039" w:rsidP="00E45039">
            <w:pPr>
              <w:spacing w:after="0" w:line="240" w:lineRule="auto"/>
              <w:jc w:val="center"/>
              <w:rPr>
                <w:rFonts w:ascii="Times New Roman" w:eastAsia="Times New Roman" w:hAnsi="Times New Roman" w:cs="Times New Roman"/>
                <w:lang w:eastAsia="tr-TR"/>
              </w:rPr>
            </w:pPr>
            <w:r w:rsidRPr="00E45039">
              <w:rPr>
                <w:rFonts w:ascii="Times New Roman" w:eastAsia="Times New Roman" w:hAnsi="Times New Roman" w:cs="Times New Roman"/>
                <w:lang w:eastAsia="tr-TR"/>
              </w:rPr>
              <w:t>4</w:t>
            </w:r>
          </w:p>
        </w:tc>
        <w:tc>
          <w:tcPr>
            <w:tcW w:w="4433" w:type="pct"/>
            <w:tcBorders>
              <w:top w:val="single" w:sz="6" w:space="0" w:color="auto"/>
              <w:left w:val="single" w:sz="6" w:space="0" w:color="auto"/>
              <w:bottom w:val="single" w:sz="6" w:space="0" w:color="auto"/>
              <w:right w:val="single" w:sz="12" w:space="0" w:color="auto"/>
            </w:tcBorders>
          </w:tcPr>
          <w:p w:rsidR="00E45039" w:rsidRPr="00E45039" w:rsidRDefault="00E45039" w:rsidP="00E45039">
            <w:pPr>
              <w:spacing w:after="0" w:line="240" w:lineRule="auto"/>
              <w:rPr>
                <w:rFonts w:ascii="Times New Roman" w:eastAsia="Times New Roman" w:hAnsi="Times New Roman" w:cs="Times New Roman"/>
                <w:sz w:val="24"/>
                <w:szCs w:val="24"/>
                <w:lang w:eastAsia="tr-TR"/>
              </w:rPr>
            </w:pPr>
            <w:r w:rsidRPr="00E45039">
              <w:rPr>
                <w:rFonts w:ascii="Times New Roman" w:eastAsia="Times New Roman" w:hAnsi="Times New Roman" w:cs="Times New Roman"/>
                <w:sz w:val="20"/>
                <w:szCs w:val="20"/>
                <w:lang w:eastAsia="tr-TR"/>
              </w:rPr>
              <w:t>The learning and behavior</w:t>
            </w:r>
          </w:p>
        </w:tc>
      </w:tr>
      <w:tr w:rsidR="00E45039" w:rsidRPr="00E45039" w:rsidTr="00E45039">
        <w:tc>
          <w:tcPr>
            <w:tcW w:w="567" w:type="pct"/>
            <w:tcBorders>
              <w:top w:val="single" w:sz="6" w:space="0" w:color="auto"/>
              <w:left w:val="single" w:sz="12" w:space="0" w:color="auto"/>
              <w:bottom w:val="single" w:sz="6" w:space="0" w:color="auto"/>
              <w:right w:val="single" w:sz="6" w:space="0" w:color="auto"/>
            </w:tcBorders>
            <w:vAlign w:val="center"/>
          </w:tcPr>
          <w:p w:rsidR="00E45039" w:rsidRPr="00E45039" w:rsidRDefault="00E45039" w:rsidP="00E45039">
            <w:pPr>
              <w:spacing w:after="0" w:line="240" w:lineRule="auto"/>
              <w:jc w:val="center"/>
              <w:rPr>
                <w:rFonts w:ascii="Times New Roman" w:eastAsia="Times New Roman" w:hAnsi="Times New Roman" w:cs="Times New Roman"/>
                <w:lang w:eastAsia="tr-TR"/>
              </w:rPr>
            </w:pPr>
            <w:r w:rsidRPr="00E45039">
              <w:rPr>
                <w:rFonts w:ascii="Times New Roman" w:eastAsia="Times New Roman" w:hAnsi="Times New Roman" w:cs="Times New Roman"/>
                <w:lang w:eastAsia="tr-TR"/>
              </w:rPr>
              <w:t>5</w:t>
            </w:r>
          </w:p>
        </w:tc>
        <w:tc>
          <w:tcPr>
            <w:tcW w:w="4433" w:type="pct"/>
            <w:tcBorders>
              <w:top w:val="single" w:sz="6" w:space="0" w:color="auto"/>
              <w:left w:val="single" w:sz="6" w:space="0" w:color="auto"/>
              <w:bottom w:val="single" w:sz="6" w:space="0" w:color="auto"/>
              <w:right w:val="single" w:sz="12" w:space="0" w:color="auto"/>
            </w:tcBorders>
          </w:tcPr>
          <w:p w:rsidR="00E45039" w:rsidRPr="00E45039" w:rsidRDefault="00E45039" w:rsidP="00E45039">
            <w:pPr>
              <w:spacing w:after="0" w:line="240" w:lineRule="auto"/>
              <w:rPr>
                <w:rFonts w:ascii="Times New Roman" w:eastAsia="Times New Roman" w:hAnsi="Times New Roman" w:cs="Times New Roman"/>
                <w:sz w:val="24"/>
                <w:szCs w:val="24"/>
                <w:lang w:eastAsia="tr-TR"/>
              </w:rPr>
            </w:pPr>
            <w:r w:rsidRPr="00E45039">
              <w:rPr>
                <w:rFonts w:ascii="Times New Roman" w:eastAsia="Times New Roman" w:hAnsi="Times New Roman" w:cs="Times New Roman"/>
                <w:sz w:val="20"/>
                <w:szCs w:val="20"/>
                <w:lang w:eastAsia="tr-TR"/>
              </w:rPr>
              <w:t>The scientific bases of the behavior and intelligence</w:t>
            </w:r>
          </w:p>
        </w:tc>
      </w:tr>
      <w:tr w:rsidR="00E45039" w:rsidRPr="00E45039" w:rsidTr="00E45039">
        <w:tc>
          <w:tcPr>
            <w:tcW w:w="567" w:type="pct"/>
            <w:tcBorders>
              <w:top w:val="single" w:sz="6" w:space="0" w:color="auto"/>
              <w:left w:val="single" w:sz="12" w:space="0" w:color="auto"/>
              <w:bottom w:val="single" w:sz="6" w:space="0" w:color="auto"/>
              <w:right w:val="single" w:sz="6" w:space="0" w:color="auto"/>
            </w:tcBorders>
            <w:vAlign w:val="center"/>
          </w:tcPr>
          <w:p w:rsidR="00E45039" w:rsidRPr="00E45039" w:rsidRDefault="00E45039" w:rsidP="00E45039">
            <w:pPr>
              <w:spacing w:after="0" w:line="240" w:lineRule="auto"/>
              <w:jc w:val="center"/>
              <w:rPr>
                <w:rFonts w:ascii="Times New Roman" w:eastAsia="Times New Roman" w:hAnsi="Times New Roman" w:cs="Times New Roman"/>
                <w:lang w:eastAsia="tr-TR"/>
              </w:rPr>
            </w:pPr>
            <w:r w:rsidRPr="00E45039">
              <w:rPr>
                <w:rFonts w:ascii="Times New Roman" w:eastAsia="Times New Roman" w:hAnsi="Times New Roman" w:cs="Times New Roman"/>
                <w:lang w:eastAsia="tr-TR"/>
              </w:rPr>
              <w:t>6</w:t>
            </w:r>
          </w:p>
        </w:tc>
        <w:tc>
          <w:tcPr>
            <w:tcW w:w="4433" w:type="pct"/>
            <w:tcBorders>
              <w:top w:val="single" w:sz="6" w:space="0" w:color="auto"/>
              <w:left w:val="single" w:sz="6" w:space="0" w:color="auto"/>
              <w:bottom w:val="single" w:sz="6" w:space="0" w:color="auto"/>
              <w:right w:val="single" w:sz="12" w:space="0" w:color="auto"/>
            </w:tcBorders>
          </w:tcPr>
          <w:p w:rsidR="00E45039" w:rsidRPr="00E45039" w:rsidRDefault="00E45039" w:rsidP="00E45039">
            <w:pPr>
              <w:spacing w:after="0" w:line="240" w:lineRule="auto"/>
              <w:rPr>
                <w:rFonts w:ascii="Times New Roman" w:eastAsia="Times New Roman" w:hAnsi="Times New Roman" w:cs="Times New Roman"/>
                <w:sz w:val="24"/>
                <w:szCs w:val="24"/>
                <w:lang w:eastAsia="tr-TR"/>
              </w:rPr>
            </w:pPr>
            <w:r w:rsidRPr="00E45039">
              <w:rPr>
                <w:rFonts w:ascii="Times New Roman" w:eastAsia="Times New Roman" w:hAnsi="Times New Roman" w:cs="Times New Roman"/>
                <w:sz w:val="20"/>
                <w:szCs w:val="20"/>
                <w:lang w:eastAsia="tr-TR"/>
              </w:rPr>
              <w:t>The scientific bases of the behavior and intelligence</w:t>
            </w:r>
          </w:p>
        </w:tc>
      </w:tr>
      <w:tr w:rsidR="00E45039" w:rsidRPr="00E45039" w:rsidTr="00E45039">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E45039" w:rsidRPr="00E45039" w:rsidRDefault="00E45039" w:rsidP="00E45039">
            <w:pPr>
              <w:spacing w:after="0" w:line="240" w:lineRule="auto"/>
              <w:jc w:val="center"/>
              <w:rPr>
                <w:rFonts w:ascii="Times New Roman" w:eastAsia="Times New Roman" w:hAnsi="Times New Roman" w:cs="Times New Roman"/>
                <w:lang w:eastAsia="tr-TR"/>
              </w:rPr>
            </w:pPr>
            <w:r w:rsidRPr="00E45039">
              <w:rPr>
                <w:rFonts w:ascii="Times New Roman" w:eastAsia="Times New Roman" w:hAnsi="Times New Roman" w:cs="Times New Roman"/>
                <w:lang w:eastAsia="tr-TR"/>
              </w:rPr>
              <w:t>7</w:t>
            </w:r>
          </w:p>
        </w:tc>
        <w:tc>
          <w:tcPr>
            <w:tcW w:w="4433" w:type="pct"/>
            <w:tcBorders>
              <w:top w:val="single" w:sz="6" w:space="0" w:color="auto"/>
              <w:left w:val="single" w:sz="6" w:space="0" w:color="auto"/>
              <w:bottom w:val="single" w:sz="6" w:space="0" w:color="auto"/>
              <w:right w:val="single" w:sz="12" w:space="0" w:color="auto"/>
            </w:tcBorders>
            <w:shd w:val="clear" w:color="auto" w:fill="auto"/>
          </w:tcPr>
          <w:p w:rsidR="00E45039" w:rsidRPr="00E45039" w:rsidRDefault="00E45039" w:rsidP="00E45039">
            <w:pPr>
              <w:spacing w:after="0" w:line="240" w:lineRule="auto"/>
              <w:rPr>
                <w:rFonts w:ascii="Times New Roman" w:eastAsia="Times New Roman" w:hAnsi="Times New Roman" w:cs="Times New Roman"/>
                <w:sz w:val="24"/>
                <w:szCs w:val="24"/>
                <w:lang w:eastAsia="tr-TR"/>
              </w:rPr>
            </w:pPr>
            <w:r w:rsidRPr="00E45039">
              <w:rPr>
                <w:rFonts w:ascii="Times New Roman" w:eastAsia="Times New Roman" w:hAnsi="Times New Roman" w:cs="Times New Roman"/>
                <w:sz w:val="20"/>
                <w:szCs w:val="20"/>
                <w:lang w:eastAsia="tr-TR"/>
              </w:rPr>
              <w:t>The social bases of behavior</w:t>
            </w:r>
          </w:p>
        </w:tc>
      </w:tr>
      <w:tr w:rsidR="00E45039" w:rsidRPr="00E45039" w:rsidTr="00E45039">
        <w:tc>
          <w:tcPr>
            <w:tcW w:w="567" w:type="pct"/>
            <w:tcBorders>
              <w:top w:val="single" w:sz="6" w:space="0" w:color="auto"/>
              <w:left w:val="single" w:sz="12" w:space="0" w:color="auto"/>
              <w:bottom w:val="single" w:sz="6" w:space="0" w:color="auto"/>
              <w:right w:val="single" w:sz="6" w:space="0" w:color="auto"/>
            </w:tcBorders>
            <w:vAlign w:val="center"/>
          </w:tcPr>
          <w:p w:rsidR="00E45039" w:rsidRPr="00E45039" w:rsidRDefault="00E45039" w:rsidP="00E45039">
            <w:pPr>
              <w:spacing w:after="0" w:line="240" w:lineRule="auto"/>
              <w:jc w:val="center"/>
              <w:rPr>
                <w:rFonts w:ascii="Times New Roman" w:eastAsia="Times New Roman" w:hAnsi="Times New Roman" w:cs="Times New Roman"/>
                <w:lang w:eastAsia="tr-TR"/>
              </w:rPr>
            </w:pPr>
            <w:r w:rsidRPr="00E45039">
              <w:rPr>
                <w:rFonts w:ascii="Times New Roman" w:eastAsia="Times New Roman" w:hAnsi="Times New Roman" w:cs="Times New Roman"/>
                <w:lang w:eastAsia="tr-TR"/>
              </w:rPr>
              <w:t>8</w:t>
            </w:r>
          </w:p>
        </w:tc>
        <w:tc>
          <w:tcPr>
            <w:tcW w:w="4433" w:type="pct"/>
            <w:tcBorders>
              <w:top w:val="single" w:sz="6" w:space="0" w:color="auto"/>
              <w:left w:val="single" w:sz="6" w:space="0" w:color="auto"/>
              <w:bottom w:val="single" w:sz="6" w:space="0" w:color="auto"/>
              <w:right w:val="single" w:sz="12" w:space="0" w:color="auto"/>
            </w:tcBorders>
          </w:tcPr>
          <w:p w:rsidR="00E45039" w:rsidRPr="00E45039" w:rsidRDefault="00E45039" w:rsidP="00E45039">
            <w:pPr>
              <w:spacing w:after="0" w:line="240" w:lineRule="auto"/>
              <w:rPr>
                <w:rFonts w:ascii="Times New Roman" w:eastAsia="Times New Roman" w:hAnsi="Times New Roman" w:cs="Times New Roman"/>
                <w:sz w:val="24"/>
                <w:szCs w:val="24"/>
                <w:lang w:eastAsia="tr-TR"/>
              </w:rPr>
            </w:pPr>
            <w:r w:rsidRPr="00E45039">
              <w:rPr>
                <w:rFonts w:ascii="Times New Roman" w:eastAsia="Times New Roman" w:hAnsi="Times New Roman" w:cs="Times New Roman"/>
                <w:sz w:val="20"/>
                <w:szCs w:val="20"/>
                <w:lang w:eastAsia="tr-TR"/>
              </w:rPr>
              <w:t>The social bases of behavior</w:t>
            </w:r>
          </w:p>
        </w:tc>
      </w:tr>
      <w:tr w:rsidR="00E45039" w:rsidRPr="00E45039" w:rsidTr="00E45039">
        <w:tc>
          <w:tcPr>
            <w:tcW w:w="567" w:type="pct"/>
            <w:tcBorders>
              <w:top w:val="single" w:sz="6" w:space="0" w:color="auto"/>
              <w:left w:val="single" w:sz="12" w:space="0" w:color="auto"/>
              <w:bottom w:val="single" w:sz="6" w:space="0" w:color="auto"/>
              <w:right w:val="single" w:sz="6" w:space="0" w:color="auto"/>
            </w:tcBorders>
            <w:vAlign w:val="center"/>
          </w:tcPr>
          <w:p w:rsidR="00E45039" w:rsidRPr="00E45039" w:rsidRDefault="00E45039" w:rsidP="00E45039">
            <w:pPr>
              <w:spacing w:after="0" w:line="240" w:lineRule="auto"/>
              <w:jc w:val="center"/>
              <w:rPr>
                <w:rFonts w:ascii="Times New Roman" w:eastAsia="Times New Roman" w:hAnsi="Times New Roman" w:cs="Times New Roman"/>
                <w:lang w:eastAsia="tr-TR"/>
              </w:rPr>
            </w:pPr>
            <w:r w:rsidRPr="00E45039">
              <w:rPr>
                <w:rFonts w:ascii="Times New Roman" w:eastAsia="Times New Roman" w:hAnsi="Times New Roman" w:cs="Times New Roman"/>
                <w:lang w:eastAsia="tr-TR"/>
              </w:rPr>
              <w:t>9</w:t>
            </w:r>
          </w:p>
        </w:tc>
        <w:tc>
          <w:tcPr>
            <w:tcW w:w="4433" w:type="pct"/>
            <w:tcBorders>
              <w:top w:val="single" w:sz="6" w:space="0" w:color="auto"/>
              <w:left w:val="single" w:sz="6" w:space="0" w:color="auto"/>
              <w:bottom w:val="single" w:sz="6" w:space="0" w:color="auto"/>
              <w:right w:val="single" w:sz="12" w:space="0" w:color="auto"/>
            </w:tcBorders>
          </w:tcPr>
          <w:p w:rsidR="00E45039" w:rsidRPr="00E45039" w:rsidRDefault="00E45039" w:rsidP="00E45039">
            <w:pPr>
              <w:spacing w:after="0" w:line="240" w:lineRule="auto"/>
              <w:rPr>
                <w:rFonts w:ascii="Times New Roman" w:eastAsia="Times New Roman" w:hAnsi="Times New Roman" w:cs="Times New Roman"/>
                <w:sz w:val="24"/>
                <w:szCs w:val="24"/>
                <w:lang w:eastAsia="tr-TR"/>
              </w:rPr>
            </w:pPr>
            <w:r w:rsidRPr="00E45039">
              <w:rPr>
                <w:rFonts w:ascii="Times New Roman" w:eastAsia="Times New Roman" w:hAnsi="Times New Roman" w:cs="Times New Roman"/>
                <w:sz w:val="20"/>
                <w:szCs w:val="20"/>
                <w:lang w:eastAsia="tr-TR"/>
              </w:rPr>
              <w:t>The social bases of behavior</w:t>
            </w:r>
          </w:p>
        </w:tc>
      </w:tr>
      <w:tr w:rsidR="00E45039" w:rsidRPr="00E45039" w:rsidTr="00E45039">
        <w:tc>
          <w:tcPr>
            <w:tcW w:w="567" w:type="pct"/>
            <w:tcBorders>
              <w:top w:val="single" w:sz="6" w:space="0" w:color="auto"/>
              <w:left w:val="single" w:sz="12" w:space="0" w:color="auto"/>
              <w:bottom w:val="single" w:sz="6" w:space="0" w:color="auto"/>
              <w:right w:val="single" w:sz="6" w:space="0" w:color="auto"/>
            </w:tcBorders>
            <w:vAlign w:val="center"/>
          </w:tcPr>
          <w:p w:rsidR="00E45039" w:rsidRPr="00E45039" w:rsidRDefault="00E45039" w:rsidP="00E45039">
            <w:pPr>
              <w:spacing w:after="0" w:line="240" w:lineRule="auto"/>
              <w:jc w:val="center"/>
              <w:rPr>
                <w:rFonts w:ascii="Times New Roman" w:eastAsia="Times New Roman" w:hAnsi="Times New Roman" w:cs="Times New Roman"/>
                <w:b/>
                <w:lang w:eastAsia="tr-TR"/>
              </w:rPr>
            </w:pPr>
            <w:r w:rsidRPr="00E45039">
              <w:rPr>
                <w:rFonts w:ascii="Times New Roman" w:eastAsia="Times New Roman" w:hAnsi="Times New Roman" w:cs="Times New Roman"/>
                <w:b/>
                <w:lang w:eastAsia="tr-TR"/>
              </w:rPr>
              <w:t>10</w:t>
            </w:r>
          </w:p>
        </w:tc>
        <w:tc>
          <w:tcPr>
            <w:tcW w:w="4433" w:type="pct"/>
            <w:tcBorders>
              <w:top w:val="single" w:sz="6" w:space="0" w:color="auto"/>
              <w:left w:val="single" w:sz="6" w:space="0" w:color="auto"/>
              <w:bottom w:val="single" w:sz="6" w:space="0" w:color="auto"/>
              <w:right w:val="single" w:sz="12" w:space="0" w:color="auto"/>
            </w:tcBorders>
          </w:tcPr>
          <w:p w:rsidR="00E45039" w:rsidRPr="00E45039" w:rsidRDefault="00E45039" w:rsidP="00E45039">
            <w:pPr>
              <w:spacing w:after="0" w:line="240" w:lineRule="auto"/>
              <w:rPr>
                <w:rFonts w:ascii="Times New Roman" w:eastAsia="Times New Roman" w:hAnsi="Times New Roman" w:cs="Times New Roman"/>
                <w:b/>
                <w:sz w:val="20"/>
                <w:szCs w:val="20"/>
                <w:lang w:eastAsia="tr-TR"/>
              </w:rPr>
            </w:pPr>
            <w:r w:rsidRPr="00E45039">
              <w:rPr>
                <w:rFonts w:ascii="Times New Roman" w:eastAsia="Times New Roman" w:hAnsi="Times New Roman" w:cs="Times New Roman"/>
                <w:b/>
                <w:sz w:val="20"/>
                <w:szCs w:val="20"/>
                <w:lang w:eastAsia="tr-TR"/>
              </w:rPr>
              <w:t>MİD-TERM  EXAM</w:t>
            </w:r>
          </w:p>
        </w:tc>
      </w:tr>
      <w:tr w:rsidR="00E45039" w:rsidRPr="00E45039" w:rsidTr="00E45039">
        <w:tc>
          <w:tcPr>
            <w:tcW w:w="567" w:type="pct"/>
            <w:tcBorders>
              <w:top w:val="single" w:sz="6" w:space="0" w:color="auto"/>
              <w:left w:val="single" w:sz="12" w:space="0" w:color="auto"/>
              <w:bottom w:val="single" w:sz="6" w:space="0" w:color="auto"/>
              <w:right w:val="single" w:sz="6" w:space="0" w:color="auto"/>
            </w:tcBorders>
            <w:vAlign w:val="center"/>
          </w:tcPr>
          <w:p w:rsidR="00E45039" w:rsidRPr="00E45039" w:rsidRDefault="00E45039" w:rsidP="00E45039">
            <w:pPr>
              <w:spacing w:after="0" w:line="240" w:lineRule="auto"/>
              <w:jc w:val="center"/>
              <w:rPr>
                <w:rFonts w:ascii="Times New Roman" w:eastAsia="Times New Roman" w:hAnsi="Times New Roman" w:cs="Times New Roman"/>
                <w:b/>
                <w:lang w:eastAsia="tr-TR"/>
              </w:rPr>
            </w:pPr>
            <w:r w:rsidRPr="00E45039">
              <w:rPr>
                <w:rFonts w:ascii="Times New Roman" w:eastAsia="Times New Roman" w:hAnsi="Times New Roman" w:cs="Times New Roman"/>
                <w:b/>
                <w:lang w:eastAsia="tr-TR"/>
              </w:rPr>
              <w:t>11</w:t>
            </w:r>
          </w:p>
        </w:tc>
        <w:tc>
          <w:tcPr>
            <w:tcW w:w="4433" w:type="pct"/>
            <w:tcBorders>
              <w:top w:val="single" w:sz="6" w:space="0" w:color="auto"/>
              <w:left w:val="single" w:sz="6" w:space="0" w:color="auto"/>
              <w:bottom w:val="single" w:sz="6" w:space="0" w:color="auto"/>
              <w:right w:val="single" w:sz="12" w:space="0" w:color="auto"/>
            </w:tcBorders>
          </w:tcPr>
          <w:p w:rsidR="00E45039" w:rsidRPr="00E45039" w:rsidRDefault="00E45039" w:rsidP="00E45039">
            <w:pPr>
              <w:spacing w:after="0" w:line="240" w:lineRule="auto"/>
              <w:rPr>
                <w:rFonts w:ascii="Times New Roman" w:eastAsia="Times New Roman" w:hAnsi="Times New Roman" w:cs="Times New Roman"/>
                <w:b/>
                <w:sz w:val="20"/>
                <w:szCs w:val="20"/>
                <w:lang w:eastAsia="tr-TR"/>
              </w:rPr>
            </w:pPr>
            <w:r w:rsidRPr="00E45039">
              <w:rPr>
                <w:rFonts w:ascii="Times New Roman" w:eastAsia="Times New Roman" w:hAnsi="Times New Roman" w:cs="Times New Roman"/>
                <w:b/>
                <w:sz w:val="20"/>
                <w:szCs w:val="20"/>
                <w:lang w:eastAsia="tr-TR"/>
              </w:rPr>
              <w:t>MİD-TERM  EXAM</w:t>
            </w:r>
          </w:p>
        </w:tc>
      </w:tr>
      <w:tr w:rsidR="00E45039" w:rsidRPr="00E45039" w:rsidTr="00E45039">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E45039" w:rsidRPr="00E45039" w:rsidRDefault="00E45039" w:rsidP="00E45039">
            <w:pPr>
              <w:spacing w:after="0" w:line="240" w:lineRule="auto"/>
              <w:jc w:val="center"/>
              <w:rPr>
                <w:rFonts w:ascii="Times New Roman" w:eastAsia="Times New Roman" w:hAnsi="Times New Roman" w:cs="Times New Roman"/>
                <w:lang w:eastAsia="tr-TR"/>
              </w:rPr>
            </w:pPr>
            <w:r w:rsidRPr="00E45039">
              <w:rPr>
                <w:rFonts w:ascii="Times New Roman" w:eastAsia="Times New Roman" w:hAnsi="Times New Roman" w:cs="Times New Roman"/>
                <w:lang w:eastAsia="tr-TR"/>
              </w:rPr>
              <w:t>12</w:t>
            </w:r>
          </w:p>
        </w:tc>
        <w:tc>
          <w:tcPr>
            <w:tcW w:w="4433" w:type="pct"/>
            <w:tcBorders>
              <w:top w:val="single" w:sz="6" w:space="0" w:color="auto"/>
              <w:left w:val="single" w:sz="6" w:space="0" w:color="auto"/>
              <w:bottom w:val="single" w:sz="6" w:space="0" w:color="auto"/>
              <w:right w:val="single" w:sz="12" w:space="0" w:color="auto"/>
            </w:tcBorders>
            <w:shd w:val="clear" w:color="auto" w:fill="auto"/>
          </w:tcPr>
          <w:p w:rsidR="00E45039" w:rsidRPr="00E45039" w:rsidRDefault="00E45039" w:rsidP="00E45039">
            <w:pPr>
              <w:spacing w:after="0" w:line="240" w:lineRule="auto"/>
              <w:rPr>
                <w:rFonts w:ascii="Times New Roman" w:eastAsia="Times New Roman" w:hAnsi="Times New Roman" w:cs="Times New Roman"/>
                <w:sz w:val="20"/>
                <w:szCs w:val="20"/>
                <w:lang w:eastAsia="tr-TR"/>
              </w:rPr>
            </w:pPr>
            <w:r w:rsidRPr="00E45039">
              <w:rPr>
                <w:rFonts w:ascii="Times New Roman" w:eastAsia="Times New Roman" w:hAnsi="Times New Roman" w:cs="Times New Roman"/>
                <w:sz w:val="20"/>
                <w:szCs w:val="20"/>
                <w:lang w:eastAsia="tr-TR"/>
              </w:rPr>
              <w:t xml:space="preserve">Motivation </w:t>
            </w:r>
          </w:p>
        </w:tc>
      </w:tr>
      <w:tr w:rsidR="00E45039" w:rsidRPr="00E45039" w:rsidTr="00E45039">
        <w:tc>
          <w:tcPr>
            <w:tcW w:w="567" w:type="pct"/>
            <w:tcBorders>
              <w:top w:val="single" w:sz="6" w:space="0" w:color="auto"/>
              <w:left w:val="single" w:sz="12" w:space="0" w:color="auto"/>
              <w:bottom w:val="single" w:sz="6" w:space="0" w:color="auto"/>
              <w:right w:val="single" w:sz="6" w:space="0" w:color="auto"/>
            </w:tcBorders>
            <w:vAlign w:val="center"/>
          </w:tcPr>
          <w:p w:rsidR="00E45039" w:rsidRPr="00E45039" w:rsidRDefault="00E45039" w:rsidP="00E45039">
            <w:pPr>
              <w:spacing w:after="0" w:line="240" w:lineRule="auto"/>
              <w:jc w:val="center"/>
              <w:rPr>
                <w:rFonts w:ascii="Times New Roman" w:eastAsia="Times New Roman" w:hAnsi="Times New Roman" w:cs="Times New Roman"/>
                <w:lang w:eastAsia="tr-TR"/>
              </w:rPr>
            </w:pPr>
            <w:r w:rsidRPr="00E45039">
              <w:rPr>
                <w:rFonts w:ascii="Times New Roman" w:eastAsia="Times New Roman" w:hAnsi="Times New Roman" w:cs="Times New Roman"/>
                <w:lang w:eastAsia="tr-TR"/>
              </w:rPr>
              <w:t>13</w:t>
            </w:r>
          </w:p>
        </w:tc>
        <w:tc>
          <w:tcPr>
            <w:tcW w:w="4433" w:type="pct"/>
            <w:tcBorders>
              <w:top w:val="single" w:sz="6" w:space="0" w:color="auto"/>
              <w:left w:val="single" w:sz="6" w:space="0" w:color="auto"/>
              <w:bottom w:val="single" w:sz="6" w:space="0" w:color="auto"/>
              <w:right w:val="single" w:sz="12" w:space="0" w:color="auto"/>
            </w:tcBorders>
          </w:tcPr>
          <w:p w:rsidR="00E45039" w:rsidRPr="00E45039" w:rsidRDefault="00E45039" w:rsidP="00E45039">
            <w:pPr>
              <w:spacing w:after="0" w:line="240" w:lineRule="auto"/>
              <w:rPr>
                <w:rFonts w:ascii="Times New Roman" w:eastAsia="Times New Roman" w:hAnsi="Times New Roman" w:cs="Times New Roman"/>
                <w:sz w:val="20"/>
                <w:szCs w:val="20"/>
                <w:lang w:eastAsia="tr-TR"/>
              </w:rPr>
            </w:pPr>
            <w:r w:rsidRPr="00E45039">
              <w:rPr>
                <w:rFonts w:ascii="Times New Roman" w:eastAsia="Times New Roman" w:hAnsi="Times New Roman" w:cs="Times New Roman"/>
                <w:sz w:val="20"/>
                <w:szCs w:val="20"/>
                <w:lang w:eastAsia="tr-TR"/>
              </w:rPr>
              <w:t xml:space="preserve">Motivation </w:t>
            </w:r>
          </w:p>
        </w:tc>
      </w:tr>
      <w:tr w:rsidR="00E45039" w:rsidRPr="00E45039" w:rsidTr="00E45039">
        <w:tc>
          <w:tcPr>
            <w:tcW w:w="567" w:type="pct"/>
            <w:tcBorders>
              <w:top w:val="single" w:sz="6" w:space="0" w:color="auto"/>
              <w:left w:val="single" w:sz="12" w:space="0" w:color="auto"/>
              <w:bottom w:val="single" w:sz="6" w:space="0" w:color="auto"/>
              <w:right w:val="single" w:sz="6" w:space="0" w:color="auto"/>
            </w:tcBorders>
            <w:vAlign w:val="center"/>
          </w:tcPr>
          <w:p w:rsidR="00E45039" w:rsidRPr="00E45039" w:rsidRDefault="00E45039" w:rsidP="00E45039">
            <w:pPr>
              <w:spacing w:after="0" w:line="240" w:lineRule="auto"/>
              <w:jc w:val="center"/>
              <w:rPr>
                <w:rFonts w:ascii="Times New Roman" w:eastAsia="Times New Roman" w:hAnsi="Times New Roman" w:cs="Times New Roman"/>
                <w:lang w:eastAsia="tr-TR"/>
              </w:rPr>
            </w:pPr>
            <w:r w:rsidRPr="00E45039">
              <w:rPr>
                <w:rFonts w:ascii="Times New Roman" w:eastAsia="Times New Roman" w:hAnsi="Times New Roman" w:cs="Times New Roman"/>
                <w:lang w:eastAsia="tr-TR"/>
              </w:rPr>
              <w:t>14</w:t>
            </w:r>
          </w:p>
        </w:tc>
        <w:tc>
          <w:tcPr>
            <w:tcW w:w="4433" w:type="pct"/>
            <w:tcBorders>
              <w:top w:val="single" w:sz="6" w:space="0" w:color="auto"/>
              <w:left w:val="single" w:sz="6" w:space="0" w:color="auto"/>
              <w:bottom w:val="single" w:sz="6" w:space="0" w:color="auto"/>
              <w:right w:val="single" w:sz="12" w:space="0" w:color="auto"/>
            </w:tcBorders>
          </w:tcPr>
          <w:p w:rsidR="00E45039" w:rsidRPr="00E45039" w:rsidRDefault="00E45039" w:rsidP="00E45039">
            <w:pPr>
              <w:spacing w:after="0" w:line="240" w:lineRule="auto"/>
              <w:rPr>
                <w:rFonts w:ascii="Times New Roman" w:eastAsia="Times New Roman" w:hAnsi="Times New Roman" w:cs="Times New Roman"/>
                <w:sz w:val="20"/>
                <w:szCs w:val="20"/>
                <w:lang w:eastAsia="tr-TR"/>
              </w:rPr>
            </w:pPr>
            <w:r w:rsidRPr="00E45039">
              <w:rPr>
                <w:rFonts w:ascii="Times New Roman" w:eastAsia="Times New Roman" w:hAnsi="Times New Roman" w:cs="Times New Roman"/>
                <w:sz w:val="20"/>
                <w:szCs w:val="20"/>
                <w:lang w:eastAsia="tr-TR"/>
              </w:rPr>
              <w:t>Stress</w:t>
            </w:r>
          </w:p>
        </w:tc>
      </w:tr>
      <w:tr w:rsidR="00E45039" w:rsidRPr="00E45039" w:rsidTr="00E45039">
        <w:tc>
          <w:tcPr>
            <w:tcW w:w="567" w:type="pct"/>
            <w:tcBorders>
              <w:top w:val="single" w:sz="6" w:space="0" w:color="auto"/>
              <w:left w:val="single" w:sz="12" w:space="0" w:color="auto"/>
              <w:bottom w:val="single" w:sz="6" w:space="0" w:color="auto"/>
              <w:right w:val="single" w:sz="6" w:space="0" w:color="auto"/>
            </w:tcBorders>
            <w:vAlign w:val="center"/>
          </w:tcPr>
          <w:p w:rsidR="00E45039" w:rsidRPr="00E45039" w:rsidRDefault="00E45039" w:rsidP="00E45039">
            <w:pPr>
              <w:spacing w:after="0" w:line="240" w:lineRule="auto"/>
              <w:jc w:val="center"/>
              <w:rPr>
                <w:rFonts w:ascii="Times New Roman" w:eastAsia="Times New Roman" w:hAnsi="Times New Roman" w:cs="Times New Roman"/>
                <w:lang w:eastAsia="tr-TR"/>
              </w:rPr>
            </w:pPr>
            <w:r w:rsidRPr="00E45039">
              <w:rPr>
                <w:rFonts w:ascii="Times New Roman" w:eastAsia="Times New Roman" w:hAnsi="Times New Roman" w:cs="Times New Roman"/>
                <w:lang w:eastAsia="tr-TR"/>
              </w:rPr>
              <w:t>15</w:t>
            </w:r>
          </w:p>
        </w:tc>
        <w:tc>
          <w:tcPr>
            <w:tcW w:w="4433" w:type="pct"/>
            <w:tcBorders>
              <w:top w:val="single" w:sz="6" w:space="0" w:color="auto"/>
              <w:left w:val="single" w:sz="6" w:space="0" w:color="auto"/>
              <w:bottom w:val="single" w:sz="6" w:space="0" w:color="auto"/>
              <w:right w:val="single" w:sz="12" w:space="0" w:color="auto"/>
            </w:tcBorders>
          </w:tcPr>
          <w:p w:rsidR="00E45039" w:rsidRPr="00E45039" w:rsidRDefault="00E45039" w:rsidP="00E45039">
            <w:pPr>
              <w:spacing w:after="0" w:line="240" w:lineRule="auto"/>
              <w:rPr>
                <w:rFonts w:ascii="Times New Roman" w:eastAsia="Times New Roman" w:hAnsi="Times New Roman" w:cs="Times New Roman"/>
                <w:sz w:val="20"/>
                <w:szCs w:val="20"/>
                <w:lang w:eastAsia="tr-TR"/>
              </w:rPr>
            </w:pPr>
            <w:r w:rsidRPr="00E45039">
              <w:rPr>
                <w:rFonts w:ascii="Times New Roman" w:eastAsia="Times New Roman" w:hAnsi="Times New Roman" w:cs="Times New Roman"/>
                <w:sz w:val="20"/>
                <w:szCs w:val="20"/>
                <w:lang w:eastAsia="tr-TR"/>
              </w:rPr>
              <w:t>The individual and personality</w:t>
            </w:r>
          </w:p>
        </w:tc>
      </w:tr>
      <w:tr w:rsidR="00E45039" w:rsidRPr="00E45039" w:rsidTr="00E45039">
        <w:trPr>
          <w:trHeight w:val="322"/>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E45039" w:rsidRPr="00E45039" w:rsidRDefault="00E45039" w:rsidP="00E45039">
            <w:pPr>
              <w:spacing w:after="0" w:line="240" w:lineRule="auto"/>
              <w:jc w:val="center"/>
              <w:rPr>
                <w:rFonts w:ascii="Times New Roman" w:eastAsia="Times New Roman" w:hAnsi="Times New Roman" w:cs="Times New Roman"/>
                <w:highlight w:val="yellow"/>
                <w:lang w:eastAsia="tr-TR"/>
              </w:rPr>
            </w:pPr>
            <w:r w:rsidRPr="00E45039">
              <w:rPr>
                <w:rFonts w:ascii="Times New Roman" w:eastAsia="Times New Roman" w:hAnsi="Times New Roman" w:cs="Times New Roman"/>
                <w:lang w:eastAsia="tr-TR"/>
              </w:rPr>
              <w:t>16</w:t>
            </w:r>
          </w:p>
        </w:tc>
        <w:tc>
          <w:tcPr>
            <w:tcW w:w="4433" w:type="pct"/>
            <w:tcBorders>
              <w:top w:val="single" w:sz="6" w:space="0" w:color="auto"/>
              <w:left w:val="single" w:sz="6" w:space="0" w:color="auto"/>
              <w:bottom w:val="single" w:sz="6" w:space="0" w:color="auto"/>
              <w:right w:val="single" w:sz="12" w:space="0" w:color="auto"/>
            </w:tcBorders>
            <w:shd w:val="clear" w:color="auto" w:fill="auto"/>
          </w:tcPr>
          <w:p w:rsidR="00E45039" w:rsidRPr="00E45039" w:rsidRDefault="00E45039" w:rsidP="00E45039">
            <w:pPr>
              <w:spacing w:after="0" w:line="240" w:lineRule="auto"/>
              <w:rPr>
                <w:rFonts w:ascii="Times New Roman" w:eastAsia="Times New Roman" w:hAnsi="Times New Roman" w:cs="Times New Roman"/>
                <w:sz w:val="20"/>
                <w:szCs w:val="20"/>
                <w:lang w:eastAsia="tr-TR"/>
              </w:rPr>
            </w:pPr>
            <w:r w:rsidRPr="00E45039">
              <w:rPr>
                <w:rFonts w:ascii="Times New Roman" w:eastAsia="Times New Roman" w:hAnsi="Times New Roman" w:cs="Times New Roman"/>
                <w:sz w:val="20"/>
                <w:szCs w:val="20"/>
                <w:lang w:eastAsia="tr-TR"/>
              </w:rPr>
              <w:t>The individual and personality</w:t>
            </w:r>
          </w:p>
        </w:tc>
      </w:tr>
      <w:tr w:rsidR="00E45039" w:rsidRPr="00E45039" w:rsidTr="00E45039">
        <w:trPr>
          <w:trHeight w:val="322"/>
        </w:trPr>
        <w:tc>
          <w:tcPr>
            <w:tcW w:w="5000" w:type="pct"/>
            <w:gridSpan w:val="2"/>
            <w:tcBorders>
              <w:top w:val="single" w:sz="6" w:space="0" w:color="auto"/>
              <w:left w:val="single" w:sz="12" w:space="0" w:color="auto"/>
              <w:bottom w:val="single" w:sz="6" w:space="0" w:color="auto"/>
              <w:right w:val="single" w:sz="12" w:space="0" w:color="auto"/>
            </w:tcBorders>
            <w:shd w:val="clear" w:color="auto" w:fill="auto"/>
            <w:vAlign w:val="center"/>
          </w:tcPr>
          <w:p w:rsidR="00E45039" w:rsidRPr="00E45039" w:rsidRDefault="00E45039" w:rsidP="00E45039">
            <w:pPr>
              <w:spacing w:after="0" w:line="240" w:lineRule="auto"/>
              <w:jc w:val="center"/>
              <w:rPr>
                <w:rFonts w:ascii="Times New Roman" w:eastAsia="Times New Roman" w:hAnsi="Times New Roman" w:cs="Times New Roman"/>
                <w:b/>
                <w:sz w:val="20"/>
                <w:szCs w:val="20"/>
                <w:lang w:eastAsia="tr-TR"/>
              </w:rPr>
            </w:pPr>
            <w:r w:rsidRPr="00E45039">
              <w:rPr>
                <w:rFonts w:ascii="Times New Roman" w:eastAsia="Times New Roman" w:hAnsi="Times New Roman" w:cs="Times New Roman"/>
                <w:b/>
                <w:sz w:val="20"/>
                <w:szCs w:val="20"/>
                <w:lang w:eastAsia="tr-TR"/>
              </w:rPr>
              <w:t>BAHAR DÖNEMİ</w:t>
            </w:r>
          </w:p>
          <w:p w:rsidR="00E45039" w:rsidRPr="00E45039" w:rsidRDefault="00E45039" w:rsidP="00E45039">
            <w:pPr>
              <w:spacing w:after="0" w:line="240" w:lineRule="auto"/>
              <w:jc w:val="center"/>
              <w:rPr>
                <w:rFonts w:ascii="Times New Roman" w:eastAsia="Times New Roman" w:hAnsi="Times New Roman" w:cs="Times New Roman"/>
                <w:b/>
                <w:sz w:val="20"/>
                <w:szCs w:val="20"/>
                <w:lang w:eastAsia="tr-TR"/>
              </w:rPr>
            </w:pPr>
          </w:p>
        </w:tc>
      </w:tr>
      <w:tr w:rsidR="00E45039" w:rsidRPr="00E45039" w:rsidTr="00E45039">
        <w:trPr>
          <w:trHeight w:val="322"/>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E45039" w:rsidRPr="00E45039" w:rsidRDefault="00E45039" w:rsidP="00E45039">
            <w:pPr>
              <w:spacing w:after="0" w:line="240" w:lineRule="auto"/>
              <w:jc w:val="center"/>
              <w:rPr>
                <w:rFonts w:ascii="Times New Roman" w:eastAsia="Times New Roman" w:hAnsi="Times New Roman" w:cs="Times New Roman"/>
                <w:lang w:eastAsia="tr-TR"/>
              </w:rPr>
            </w:pPr>
            <w:r w:rsidRPr="00E45039">
              <w:rPr>
                <w:rFonts w:ascii="Times New Roman" w:eastAsia="Times New Roman" w:hAnsi="Times New Roman" w:cs="Times New Roman"/>
                <w:lang w:eastAsia="tr-TR"/>
              </w:rPr>
              <w:t>1</w:t>
            </w:r>
          </w:p>
        </w:tc>
        <w:tc>
          <w:tcPr>
            <w:tcW w:w="4433" w:type="pct"/>
            <w:tcBorders>
              <w:top w:val="single" w:sz="6" w:space="0" w:color="auto"/>
              <w:left w:val="single" w:sz="6" w:space="0" w:color="auto"/>
              <w:bottom w:val="single" w:sz="6" w:space="0" w:color="auto"/>
              <w:right w:val="single" w:sz="12" w:space="0" w:color="auto"/>
            </w:tcBorders>
            <w:shd w:val="clear" w:color="auto" w:fill="auto"/>
          </w:tcPr>
          <w:p w:rsidR="00E45039" w:rsidRPr="00E45039" w:rsidRDefault="00E45039" w:rsidP="00E45039">
            <w:pPr>
              <w:spacing w:after="0" w:line="240" w:lineRule="auto"/>
              <w:rPr>
                <w:rFonts w:ascii="Times New Roman" w:eastAsia="Times New Roman" w:hAnsi="Times New Roman" w:cs="Times New Roman"/>
                <w:sz w:val="20"/>
                <w:szCs w:val="20"/>
                <w:lang w:eastAsia="tr-TR"/>
              </w:rPr>
            </w:pPr>
            <w:r w:rsidRPr="00E45039">
              <w:rPr>
                <w:rFonts w:ascii="Times New Roman" w:eastAsia="Times New Roman" w:hAnsi="Times New Roman" w:cs="Times New Roman"/>
                <w:sz w:val="20"/>
                <w:szCs w:val="20"/>
                <w:lang w:eastAsia="tr-TR"/>
              </w:rPr>
              <w:t>The individual and personality</w:t>
            </w:r>
          </w:p>
        </w:tc>
      </w:tr>
      <w:tr w:rsidR="00E45039" w:rsidRPr="00E45039" w:rsidTr="00E45039">
        <w:trPr>
          <w:trHeight w:val="322"/>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E45039" w:rsidRPr="00E45039" w:rsidRDefault="00E45039" w:rsidP="00E45039">
            <w:pPr>
              <w:spacing w:after="0" w:line="240" w:lineRule="auto"/>
              <w:jc w:val="center"/>
              <w:rPr>
                <w:rFonts w:ascii="Times New Roman" w:eastAsia="Times New Roman" w:hAnsi="Times New Roman" w:cs="Times New Roman"/>
                <w:lang w:eastAsia="tr-TR"/>
              </w:rPr>
            </w:pPr>
            <w:r w:rsidRPr="00E45039">
              <w:rPr>
                <w:rFonts w:ascii="Times New Roman" w:eastAsia="Times New Roman" w:hAnsi="Times New Roman" w:cs="Times New Roman"/>
                <w:lang w:eastAsia="tr-TR"/>
              </w:rPr>
              <w:t>2</w:t>
            </w:r>
          </w:p>
        </w:tc>
        <w:tc>
          <w:tcPr>
            <w:tcW w:w="4433" w:type="pct"/>
            <w:tcBorders>
              <w:top w:val="single" w:sz="6" w:space="0" w:color="auto"/>
              <w:left w:val="single" w:sz="6" w:space="0" w:color="auto"/>
              <w:bottom w:val="single" w:sz="6" w:space="0" w:color="auto"/>
              <w:right w:val="single" w:sz="12" w:space="0" w:color="auto"/>
            </w:tcBorders>
            <w:shd w:val="clear" w:color="auto" w:fill="auto"/>
          </w:tcPr>
          <w:p w:rsidR="00E45039" w:rsidRPr="00E45039" w:rsidRDefault="00E45039" w:rsidP="00E45039">
            <w:pPr>
              <w:spacing w:after="0" w:line="240" w:lineRule="auto"/>
              <w:rPr>
                <w:rFonts w:ascii="Times New Roman" w:eastAsia="Times New Roman" w:hAnsi="Times New Roman" w:cs="Times New Roman"/>
                <w:sz w:val="24"/>
                <w:szCs w:val="24"/>
                <w:lang w:eastAsia="tr-TR"/>
              </w:rPr>
            </w:pPr>
            <w:r w:rsidRPr="00E45039">
              <w:rPr>
                <w:rFonts w:ascii="Times New Roman" w:eastAsia="Times New Roman" w:hAnsi="Times New Roman" w:cs="Times New Roman"/>
                <w:sz w:val="20"/>
                <w:szCs w:val="20"/>
                <w:lang w:eastAsia="tr-TR"/>
              </w:rPr>
              <w:t>The individual and society</w:t>
            </w:r>
          </w:p>
        </w:tc>
      </w:tr>
      <w:tr w:rsidR="00E45039" w:rsidRPr="00E45039" w:rsidTr="00E45039">
        <w:trPr>
          <w:trHeight w:val="322"/>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E45039" w:rsidRPr="00E45039" w:rsidRDefault="00E45039" w:rsidP="00E45039">
            <w:pPr>
              <w:spacing w:after="0" w:line="240" w:lineRule="auto"/>
              <w:jc w:val="center"/>
              <w:rPr>
                <w:rFonts w:ascii="Times New Roman" w:eastAsia="Times New Roman" w:hAnsi="Times New Roman" w:cs="Times New Roman"/>
                <w:lang w:eastAsia="tr-TR"/>
              </w:rPr>
            </w:pPr>
            <w:r w:rsidRPr="00E45039">
              <w:rPr>
                <w:rFonts w:ascii="Times New Roman" w:eastAsia="Times New Roman" w:hAnsi="Times New Roman" w:cs="Times New Roman"/>
                <w:lang w:eastAsia="tr-TR"/>
              </w:rPr>
              <w:t>3</w:t>
            </w:r>
          </w:p>
        </w:tc>
        <w:tc>
          <w:tcPr>
            <w:tcW w:w="4433" w:type="pct"/>
            <w:tcBorders>
              <w:top w:val="single" w:sz="6" w:space="0" w:color="auto"/>
              <w:left w:val="single" w:sz="6" w:space="0" w:color="auto"/>
              <w:bottom w:val="single" w:sz="6" w:space="0" w:color="auto"/>
              <w:right w:val="single" w:sz="12" w:space="0" w:color="auto"/>
            </w:tcBorders>
            <w:shd w:val="clear" w:color="auto" w:fill="auto"/>
          </w:tcPr>
          <w:p w:rsidR="00E45039" w:rsidRPr="00E45039" w:rsidRDefault="00E45039" w:rsidP="00E45039">
            <w:pPr>
              <w:spacing w:after="0" w:line="240" w:lineRule="auto"/>
              <w:rPr>
                <w:rFonts w:ascii="Times New Roman" w:eastAsia="Times New Roman" w:hAnsi="Times New Roman" w:cs="Times New Roman"/>
                <w:sz w:val="24"/>
                <w:szCs w:val="24"/>
                <w:lang w:eastAsia="tr-TR"/>
              </w:rPr>
            </w:pPr>
            <w:r w:rsidRPr="00E45039">
              <w:rPr>
                <w:rFonts w:ascii="Times New Roman" w:eastAsia="Times New Roman" w:hAnsi="Times New Roman" w:cs="Times New Roman"/>
                <w:sz w:val="20"/>
                <w:szCs w:val="20"/>
                <w:lang w:eastAsia="tr-TR"/>
              </w:rPr>
              <w:t>The individual and society</w:t>
            </w:r>
          </w:p>
        </w:tc>
      </w:tr>
      <w:tr w:rsidR="00E45039" w:rsidRPr="00E45039" w:rsidTr="00E45039">
        <w:trPr>
          <w:trHeight w:val="322"/>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E45039" w:rsidRPr="00E45039" w:rsidRDefault="00E45039" w:rsidP="00E45039">
            <w:pPr>
              <w:spacing w:after="0" w:line="240" w:lineRule="auto"/>
              <w:jc w:val="center"/>
              <w:rPr>
                <w:rFonts w:ascii="Times New Roman" w:eastAsia="Times New Roman" w:hAnsi="Times New Roman" w:cs="Times New Roman"/>
                <w:lang w:eastAsia="tr-TR"/>
              </w:rPr>
            </w:pPr>
            <w:r w:rsidRPr="00E45039">
              <w:rPr>
                <w:rFonts w:ascii="Times New Roman" w:eastAsia="Times New Roman" w:hAnsi="Times New Roman" w:cs="Times New Roman"/>
                <w:lang w:eastAsia="tr-TR"/>
              </w:rPr>
              <w:t>4</w:t>
            </w:r>
          </w:p>
        </w:tc>
        <w:tc>
          <w:tcPr>
            <w:tcW w:w="4433" w:type="pct"/>
            <w:tcBorders>
              <w:top w:val="single" w:sz="6" w:space="0" w:color="auto"/>
              <w:left w:val="single" w:sz="6" w:space="0" w:color="auto"/>
              <w:bottom w:val="single" w:sz="6" w:space="0" w:color="auto"/>
              <w:right w:val="single" w:sz="12" w:space="0" w:color="auto"/>
            </w:tcBorders>
            <w:shd w:val="clear" w:color="auto" w:fill="auto"/>
          </w:tcPr>
          <w:p w:rsidR="00E45039" w:rsidRPr="00E45039" w:rsidRDefault="00E45039" w:rsidP="00E45039">
            <w:pPr>
              <w:spacing w:after="0" w:line="240" w:lineRule="auto"/>
              <w:rPr>
                <w:rFonts w:ascii="Times New Roman" w:eastAsia="Times New Roman" w:hAnsi="Times New Roman" w:cs="Times New Roman"/>
                <w:sz w:val="24"/>
                <w:szCs w:val="24"/>
                <w:lang w:eastAsia="tr-TR"/>
              </w:rPr>
            </w:pPr>
            <w:r w:rsidRPr="00E45039">
              <w:rPr>
                <w:rFonts w:ascii="Times New Roman" w:eastAsia="Times New Roman" w:hAnsi="Times New Roman" w:cs="Times New Roman"/>
                <w:sz w:val="20"/>
                <w:szCs w:val="20"/>
                <w:lang w:eastAsia="tr-TR"/>
              </w:rPr>
              <w:t>The individual and society</w:t>
            </w:r>
          </w:p>
        </w:tc>
      </w:tr>
      <w:tr w:rsidR="00E45039" w:rsidRPr="00E45039" w:rsidTr="00E45039">
        <w:trPr>
          <w:trHeight w:val="322"/>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E45039" w:rsidRPr="00E45039" w:rsidRDefault="00E45039" w:rsidP="00E45039">
            <w:pPr>
              <w:spacing w:after="0" w:line="240" w:lineRule="auto"/>
              <w:jc w:val="center"/>
              <w:rPr>
                <w:rFonts w:ascii="Times New Roman" w:eastAsia="Times New Roman" w:hAnsi="Times New Roman" w:cs="Times New Roman"/>
                <w:lang w:eastAsia="tr-TR"/>
              </w:rPr>
            </w:pPr>
            <w:r w:rsidRPr="00E45039">
              <w:rPr>
                <w:rFonts w:ascii="Times New Roman" w:eastAsia="Times New Roman" w:hAnsi="Times New Roman" w:cs="Times New Roman"/>
                <w:lang w:eastAsia="tr-TR"/>
              </w:rPr>
              <w:t>5</w:t>
            </w:r>
          </w:p>
        </w:tc>
        <w:tc>
          <w:tcPr>
            <w:tcW w:w="4433" w:type="pct"/>
            <w:tcBorders>
              <w:top w:val="single" w:sz="6" w:space="0" w:color="auto"/>
              <w:left w:val="single" w:sz="6" w:space="0" w:color="auto"/>
              <w:bottom w:val="single" w:sz="6" w:space="0" w:color="auto"/>
              <w:right w:val="single" w:sz="12" w:space="0" w:color="auto"/>
            </w:tcBorders>
            <w:shd w:val="clear" w:color="auto" w:fill="auto"/>
          </w:tcPr>
          <w:p w:rsidR="00E45039" w:rsidRPr="00E45039" w:rsidRDefault="00E45039" w:rsidP="00E45039">
            <w:pPr>
              <w:spacing w:after="0" w:line="240" w:lineRule="auto"/>
              <w:rPr>
                <w:rFonts w:ascii="Times New Roman" w:eastAsia="Times New Roman" w:hAnsi="Times New Roman" w:cs="Times New Roman"/>
                <w:sz w:val="24"/>
                <w:szCs w:val="24"/>
                <w:lang w:eastAsia="tr-TR"/>
              </w:rPr>
            </w:pPr>
            <w:r w:rsidRPr="00E45039">
              <w:rPr>
                <w:rFonts w:ascii="Times New Roman" w:eastAsia="Times New Roman" w:hAnsi="Times New Roman" w:cs="Times New Roman"/>
                <w:sz w:val="20"/>
                <w:szCs w:val="20"/>
                <w:lang w:eastAsia="tr-TR"/>
              </w:rPr>
              <w:t>The individual and society</w:t>
            </w:r>
          </w:p>
        </w:tc>
      </w:tr>
      <w:tr w:rsidR="00E45039" w:rsidRPr="00E45039" w:rsidTr="00E45039">
        <w:trPr>
          <w:trHeight w:val="322"/>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E45039" w:rsidRPr="00E45039" w:rsidRDefault="00E45039" w:rsidP="00E45039">
            <w:pPr>
              <w:spacing w:after="0" w:line="240" w:lineRule="auto"/>
              <w:jc w:val="center"/>
              <w:rPr>
                <w:rFonts w:ascii="Times New Roman" w:eastAsia="Times New Roman" w:hAnsi="Times New Roman" w:cs="Times New Roman"/>
                <w:b/>
                <w:lang w:eastAsia="tr-TR"/>
              </w:rPr>
            </w:pPr>
            <w:r w:rsidRPr="00E45039">
              <w:rPr>
                <w:rFonts w:ascii="Times New Roman" w:eastAsia="Times New Roman" w:hAnsi="Times New Roman" w:cs="Times New Roman"/>
                <w:b/>
                <w:lang w:eastAsia="tr-TR"/>
              </w:rPr>
              <w:t>10</w:t>
            </w:r>
          </w:p>
        </w:tc>
        <w:tc>
          <w:tcPr>
            <w:tcW w:w="4433" w:type="pct"/>
            <w:tcBorders>
              <w:top w:val="single" w:sz="6" w:space="0" w:color="auto"/>
              <w:left w:val="single" w:sz="6" w:space="0" w:color="auto"/>
              <w:bottom w:val="single" w:sz="6" w:space="0" w:color="auto"/>
              <w:right w:val="single" w:sz="12" w:space="0" w:color="auto"/>
            </w:tcBorders>
            <w:shd w:val="clear" w:color="auto" w:fill="auto"/>
          </w:tcPr>
          <w:p w:rsidR="00E45039" w:rsidRPr="00E45039" w:rsidRDefault="00E45039" w:rsidP="00E45039">
            <w:pPr>
              <w:spacing w:after="0" w:line="240" w:lineRule="auto"/>
              <w:rPr>
                <w:rFonts w:ascii="Times New Roman" w:eastAsia="Times New Roman" w:hAnsi="Times New Roman" w:cs="Times New Roman"/>
                <w:b/>
                <w:sz w:val="20"/>
                <w:szCs w:val="20"/>
                <w:lang w:eastAsia="tr-TR"/>
              </w:rPr>
            </w:pPr>
            <w:r w:rsidRPr="00E45039">
              <w:rPr>
                <w:rFonts w:ascii="Times New Roman" w:eastAsia="Times New Roman" w:hAnsi="Times New Roman" w:cs="Times New Roman"/>
                <w:b/>
                <w:sz w:val="20"/>
                <w:szCs w:val="20"/>
                <w:lang w:eastAsia="tr-TR"/>
              </w:rPr>
              <w:t>MİD-TERM  EXAM</w:t>
            </w:r>
          </w:p>
        </w:tc>
      </w:tr>
      <w:tr w:rsidR="00E45039" w:rsidRPr="00E45039" w:rsidTr="00E45039">
        <w:trPr>
          <w:trHeight w:val="322"/>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E45039" w:rsidRPr="00E45039" w:rsidRDefault="00E45039" w:rsidP="00E45039">
            <w:pPr>
              <w:spacing w:after="0" w:line="240" w:lineRule="auto"/>
              <w:jc w:val="center"/>
              <w:rPr>
                <w:rFonts w:ascii="Times New Roman" w:eastAsia="Times New Roman" w:hAnsi="Times New Roman" w:cs="Times New Roman"/>
                <w:b/>
                <w:lang w:eastAsia="tr-TR"/>
              </w:rPr>
            </w:pPr>
            <w:r w:rsidRPr="00E45039">
              <w:rPr>
                <w:rFonts w:ascii="Times New Roman" w:eastAsia="Times New Roman" w:hAnsi="Times New Roman" w:cs="Times New Roman"/>
                <w:b/>
                <w:lang w:eastAsia="tr-TR"/>
              </w:rPr>
              <w:t>11</w:t>
            </w:r>
          </w:p>
        </w:tc>
        <w:tc>
          <w:tcPr>
            <w:tcW w:w="4433" w:type="pct"/>
            <w:tcBorders>
              <w:top w:val="single" w:sz="6" w:space="0" w:color="auto"/>
              <w:left w:val="single" w:sz="6" w:space="0" w:color="auto"/>
              <w:bottom w:val="single" w:sz="6" w:space="0" w:color="auto"/>
              <w:right w:val="single" w:sz="12" w:space="0" w:color="auto"/>
            </w:tcBorders>
            <w:shd w:val="clear" w:color="auto" w:fill="auto"/>
          </w:tcPr>
          <w:p w:rsidR="00E45039" w:rsidRPr="00E45039" w:rsidRDefault="00E45039" w:rsidP="00E45039">
            <w:pPr>
              <w:spacing w:after="0" w:line="240" w:lineRule="auto"/>
              <w:rPr>
                <w:rFonts w:ascii="Times New Roman" w:eastAsia="Times New Roman" w:hAnsi="Times New Roman" w:cs="Times New Roman"/>
                <w:b/>
                <w:sz w:val="20"/>
                <w:szCs w:val="20"/>
                <w:lang w:eastAsia="tr-TR"/>
              </w:rPr>
            </w:pPr>
            <w:r w:rsidRPr="00E45039">
              <w:rPr>
                <w:rFonts w:ascii="Times New Roman" w:eastAsia="Times New Roman" w:hAnsi="Times New Roman" w:cs="Times New Roman"/>
                <w:b/>
                <w:sz w:val="20"/>
                <w:szCs w:val="20"/>
                <w:lang w:eastAsia="tr-TR"/>
              </w:rPr>
              <w:t>MİD-TERM  EXAM</w:t>
            </w:r>
          </w:p>
        </w:tc>
      </w:tr>
      <w:tr w:rsidR="00E45039" w:rsidRPr="00E45039" w:rsidTr="00E45039">
        <w:trPr>
          <w:trHeight w:val="322"/>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E45039" w:rsidRPr="00E45039" w:rsidRDefault="00E45039" w:rsidP="00E45039">
            <w:pPr>
              <w:spacing w:after="0" w:line="240" w:lineRule="auto"/>
              <w:jc w:val="center"/>
              <w:rPr>
                <w:rFonts w:ascii="Times New Roman" w:eastAsia="Times New Roman" w:hAnsi="Times New Roman" w:cs="Times New Roman"/>
                <w:lang w:eastAsia="tr-TR"/>
              </w:rPr>
            </w:pPr>
            <w:r w:rsidRPr="00E45039">
              <w:rPr>
                <w:rFonts w:ascii="Times New Roman" w:eastAsia="Times New Roman" w:hAnsi="Times New Roman" w:cs="Times New Roman"/>
                <w:lang w:eastAsia="tr-TR"/>
              </w:rPr>
              <w:t>8</w:t>
            </w:r>
          </w:p>
        </w:tc>
        <w:tc>
          <w:tcPr>
            <w:tcW w:w="4433" w:type="pct"/>
            <w:tcBorders>
              <w:top w:val="single" w:sz="6" w:space="0" w:color="auto"/>
              <w:left w:val="single" w:sz="6" w:space="0" w:color="auto"/>
              <w:bottom w:val="single" w:sz="6" w:space="0" w:color="auto"/>
              <w:right w:val="single" w:sz="12" w:space="0" w:color="auto"/>
            </w:tcBorders>
            <w:shd w:val="clear" w:color="auto" w:fill="auto"/>
          </w:tcPr>
          <w:p w:rsidR="00E45039" w:rsidRPr="00E45039" w:rsidRDefault="00E45039" w:rsidP="00E45039">
            <w:pPr>
              <w:spacing w:after="0" w:line="240" w:lineRule="auto"/>
              <w:rPr>
                <w:rFonts w:ascii="Times New Roman" w:eastAsia="Times New Roman" w:hAnsi="Times New Roman" w:cs="Times New Roman"/>
                <w:sz w:val="24"/>
                <w:szCs w:val="24"/>
                <w:lang w:eastAsia="tr-TR"/>
              </w:rPr>
            </w:pPr>
            <w:r w:rsidRPr="00E45039">
              <w:rPr>
                <w:rFonts w:ascii="Times New Roman" w:eastAsia="Times New Roman" w:hAnsi="Times New Roman" w:cs="Times New Roman"/>
                <w:sz w:val="20"/>
                <w:szCs w:val="20"/>
                <w:lang w:eastAsia="tr-TR"/>
              </w:rPr>
              <w:t>Social institutions: Family, business, education, religion, health, etc.</w:t>
            </w:r>
          </w:p>
        </w:tc>
      </w:tr>
      <w:tr w:rsidR="00E45039" w:rsidRPr="00E45039" w:rsidTr="00E45039">
        <w:trPr>
          <w:trHeight w:val="322"/>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E45039" w:rsidRPr="00E45039" w:rsidRDefault="00E45039" w:rsidP="00E45039">
            <w:pPr>
              <w:spacing w:after="0" w:line="240" w:lineRule="auto"/>
              <w:jc w:val="center"/>
              <w:rPr>
                <w:rFonts w:ascii="Times New Roman" w:eastAsia="Times New Roman" w:hAnsi="Times New Roman" w:cs="Times New Roman"/>
                <w:lang w:eastAsia="tr-TR"/>
              </w:rPr>
            </w:pPr>
            <w:r w:rsidRPr="00E45039">
              <w:rPr>
                <w:rFonts w:ascii="Times New Roman" w:eastAsia="Times New Roman" w:hAnsi="Times New Roman" w:cs="Times New Roman"/>
                <w:lang w:eastAsia="tr-TR"/>
              </w:rPr>
              <w:t>9</w:t>
            </w:r>
          </w:p>
        </w:tc>
        <w:tc>
          <w:tcPr>
            <w:tcW w:w="4433" w:type="pct"/>
            <w:tcBorders>
              <w:top w:val="single" w:sz="6" w:space="0" w:color="auto"/>
              <w:left w:val="single" w:sz="6" w:space="0" w:color="auto"/>
              <w:bottom w:val="single" w:sz="6" w:space="0" w:color="auto"/>
              <w:right w:val="single" w:sz="12" w:space="0" w:color="auto"/>
            </w:tcBorders>
            <w:shd w:val="clear" w:color="auto" w:fill="auto"/>
          </w:tcPr>
          <w:p w:rsidR="00E45039" w:rsidRPr="00E45039" w:rsidRDefault="00E45039" w:rsidP="00E45039">
            <w:pPr>
              <w:spacing w:after="0" w:line="240" w:lineRule="auto"/>
              <w:rPr>
                <w:rFonts w:ascii="Times New Roman" w:eastAsia="Times New Roman" w:hAnsi="Times New Roman" w:cs="Times New Roman"/>
                <w:sz w:val="24"/>
                <w:szCs w:val="24"/>
                <w:lang w:eastAsia="tr-TR"/>
              </w:rPr>
            </w:pPr>
            <w:r w:rsidRPr="00E45039">
              <w:rPr>
                <w:rFonts w:ascii="Times New Roman" w:eastAsia="Times New Roman" w:hAnsi="Times New Roman" w:cs="Times New Roman"/>
                <w:sz w:val="20"/>
                <w:szCs w:val="20"/>
                <w:lang w:eastAsia="tr-TR"/>
              </w:rPr>
              <w:t>Social institutions: Family, business, education, religion, health, etc.</w:t>
            </w:r>
          </w:p>
        </w:tc>
      </w:tr>
      <w:tr w:rsidR="00E45039" w:rsidRPr="00E45039" w:rsidTr="00E45039">
        <w:trPr>
          <w:trHeight w:val="322"/>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E45039" w:rsidRPr="00E45039" w:rsidRDefault="00E45039" w:rsidP="00E45039">
            <w:pPr>
              <w:spacing w:after="0" w:line="240" w:lineRule="auto"/>
              <w:jc w:val="center"/>
              <w:rPr>
                <w:rFonts w:ascii="Times New Roman" w:eastAsia="Times New Roman" w:hAnsi="Times New Roman" w:cs="Times New Roman"/>
                <w:lang w:eastAsia="tr-TR"/>
              </w:rPr>
            </w:pPr>
            <w:r w:rsidRPr="00E45039">
              <w:rPr>
                <w:rFonts w:ascii="Times New Roman" w:eastAsia="Times New Roman" w:hAnsi="Times New Roman" w:cs="Times New Roman"/>
                <w:lang w:eastAsia="tr-TR"/>
              </w:rPr>
              <w:t>10</w:t>
            </w:r>
          </w:p>
        </w:tc>
        <w:tc>
          <w:tcPr>
            <w:tcW w:w="4433" w:type="pct"/>
            <w:tcBorders>
              <w:top w:val="single" w:sz="6" w:space="0" w:color="auto"/>
              <w:left w:val="single" w:sz="6" w:space="0" w:color="auto"/>
              <w:bottom w:val="single" w:sz="6" w:space="0" w:color="auto"/>
              <w:right w:val="single" w:sz="12" w:space="0" w:color="auto"/>
            </w:tcBorders>
            <w:shd w:val="clear" w:color="auto" w:fill="auto"/>
          </w:tcPr>
          <w:p w:rsidR="00E45039" w:rsidRPr="00E45039" w:rsidRDefault="00E45039" w:rsidP="00E45039">
            <w:pPr>
              <w:spacing w:after="0" w:line="240" w:lineRule="auto"/>
              <w:rPr>
                <w:rFonts w:ascii="Times New Roman" w:eastAsia="Times New Roman" w:hAnsi="Times New Roman" w:cs="Times New Roman"/>
                <w:sz w:val="24"/>
                <w:szCs w:val="24"/>
                <w:lang w:eastAsia="tr-TR"/>
              </w:rPr>
            </w:pPr>
            <w:r w:rsidRPr="00E45039">
              <w:rPr>
                <w:rFonts w:ascii="Times New Roman" w:eastAsia="Times New Roman" w:hAnsi="Times New Roman" w:cs="Times New Roman"/>
                <w:sz w:val="20"/>
                <w:szCs w:val="20"/>
                <w:lang w:eastAsia="tr-TR"/>
              </w:rPr>
              <w:t>Social institutions: Family, business, education, religion, health, etc.</w:t>
            </w:r>
          </w:p>
        </w:tc>
      </w:tr>
      <w:tr w:rsidR="00E45039" w:rsidRPr="00E45039" w:rsidTr="00E45039">
        <w:trPr>
          <w:trHeight w:val="322"/>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E45039" w:rsidRPr="00E45039" w:rsidRDefault="00E45039" w:rsidP="00E45039">
            <w:pPr>
              <w:spacing w:after="0" w:line="240" w:lineRule="auto"/>
              <w:jc w:val="center"/>
              <w:rPr>
                <w:rFonts w:ascii="Times New Roman" w:eastAsia="Times New Roman" w:hAnsi="Times New Roman" w:cs="Times New Roman"/>
                <w:lang w:eastAsia="tr-TR"/>
              </w:rPr>
            </w:pPr>
            <w:r w:rsidRPr="00E45039">
              <w:rPr>
                <w:rFonts w:ascii="Times New Roman" w:eastAsia="Times New Roman" w:hAnsi="Times New Roman" w:cs="Times New Roman"/>
                <w:lang w:eastAsia="tr-TR"/>
              </w:rPr>
              <w:t>11</w:t>
            </w:r>
          </w:p>
        </w:tc>
        <w:tc>
          <w:tcPr>
            <w:tcW w:w="4433" w:type="pct"/>
            <w:tcBorders>
              <w:top w:val="single" w:sz="6" w:space="0" w:color="auto"/>
              <w:left w:val="single" w:sz="6" w:space="0" w:color="auto"/>
              <w:bottom w:val="single" w:sz="6" w:space="0" w:color="auto"/>
              <w:right w:val="single" w:sz="12" w:space="0" w:color="auto"/>
            </w:tcBorders>
            <w:shd w:val="clear" w:color="auto" w:fill="auto"/>
          </w:tcPr>
          <w:p w:rsidR="00E45039" w:rsidRPr="00E45039" w:rsidRDefault="00E45039" w:rsidP="00E45039">
            <w:pPr>
              <w:spacing w:after="0" w:line="240" w:lineRule="auto"/>
              <w:rPr>
                <w:rFonts w:ascii="Times New Roman" w:eastAsia="Times New Roman" w:hAnsi="Times New Roman" w:cs="Times New Roman"/>
                <w:sz w:val="24"/>
                <w:szCs w:val="24"/>
                <w:lang w:eastAsia="tr-TR"/>
              </w:rPr>
            </w:pPr>
            <w:r w:rsidRPr="00E45039">
              <w:rPr>
                <w:rFonts w:ascii="Times New Roman" w:eastAsia="Times New Roman" w:hAnsi="Times New Roman" w:cs="Times New Roman"/>
                <w:sz w:val="20"/>
                <w:szCs w:val="20"/>
                <w:lang w:eastAsia="tr-TR"/>
              </w:rPr>
              <w:t>Social institutions: Family, business, education, religion, health, etc.</w:t>
            </w:r>
          </w:p>
        </w:tc>
      </w:tr>
      <w:tr w:rsidR="00E45039" w:rsidRPr="00E45039" w:rsidTr="00E45039">
        <w:trPr>
          <w:trHeight w:val="322"/>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E45039" w:rsidRPr="00E45039" w:rsidRDefault="00E45039" w:rsidP="00E45039">
            <w:pPr>
              <w:spacing w:after="0" w:line="240" w:lineRule="auto"/>
              <w:jc w:val="center"/>
              <w:rPr>
                <w:rFonts w:ascii="Times New Roman" w:eastAsia="Times New Roman" w:hAnsi="Times New Roman" w:cs="Times New Roman"/>
                <w:lang w:eastAsia="tr-TR"/>
              </w:rPr>
            </w:pPr>
            <w:r w:rsidRPr="00E45039">
              <w:rPr>
                <w:rFonts w:ascii="Times New Roman" w:eastAsia="Times New Roman" w:hAnsi="Times New Roman" w:cs="Times New Roman"/>
                <w:lang w:eastAsia="tr-TR"/>
              </w:rPr>
              <w:t>12</w:t>
            </w:r>
          </w:p>
        </w:tc>
        <w:tc>
          <w:tcPr>
            <w:tcW w:w="4433" w:type="pct"/>
            <w:tcBorders>
              <w:top w:val="single" w:sz="6" w:space="0" w:color="auto"/>
              <w:left w:val="single" w:sz="6" w:space="0" w:color="auto"/>
              <w:bottom w:val="single" w:sz="6" w:space="0" w:color="auto"/>
              <w:right w:val="single" w:sz="12" w:space="0" w:color="auto"/>
            </w:tcBorders>
            <w:shd w:val="clear" w:color="auto" w:fill="auto"/>
          </w:tcPr>
          <w:p w:rsidR="00E45039" w:rsidRPr="00E45039" w:rsidRDefault="00E45039" w:rsidP="00E45039">
            <w:pPr>
              <w:spacing w:after="0" w:line="240" w:lineRule="auto"/>
              <w:rPr>
                <w:rFonts w:ascii="Times New Roman" w:eastAsia="Times New Roman" w:hAnsi="Times New Roman" w:cs="Times New Roman"/>
                <w:sz w:val="24"/>
                <w:szCs w:val="24"/>
                <w:lang w:eastAsia="tr-TR"/>
              </w:rPr>
            </w:pPr>
            <w:r w:rsidRPr="00E45039">
              <w:rPr>
                <w:rFonts w:ascii="Times New Roman" w:eastAsia="Times New Roman" w:hAnsi="Times New Roman" w:cs="Times New Roman"/>
                <w:sz w:val="20"/>
                <w:szCs w:val="20"/>
                <w:lang w:eastAsia="tr-TR"/>
              </w:rPr>
              <w:t>Social institutions: Family, business, education, religion, health, etc.</w:t>
            </w:r>
          </w:p>
        </w:tc>
      </w:tr>
      <w:tr w:rsidR="00E45039" w:rsidRPr="00E45039" w:rsidTr="00E45039">
        <w:trPr>
          <w:trHeight w:val="322"/>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E45039" w:rsidRPr="00E45039" w:rsidRDefault="00E45039" w:rsidP="00E45039">
            <w:pPr>
              <w:spacing w:after="0" w:line="240" w:lineRule="auto"/>
              <w:jc w:val="center"/>
              <w:rPr>
                <w:rFonts w:ascii="Times New Roman" w:eastAsia="Times New Roman" w:hAnsi="Times New Roman" w:cs="Times New Roman"/>
                <w:lang w:eastAsia="tr-TR"/>
              </w:rPr>
            </w:pPr>
            <w:r w:rsidRPr="00E45039">
              <w:rPr>
                <w:rFonts w:ascii="Times New Roman" w:eastAsia="Times New Roman" w:hAnsi="Times New Roman" w:cs="Times New Roman"/>
                <w:lang w:eastAsia="tr-TR"/>
              </w:rPr>
              <w:t>13</w:t>
            </w:r>
          </w:p>
        </w:tc>
        <w:tc>
          <w:tcPr>
            <w:tcW w:w="4433" w:type="pct"/>
            <w:tcBorders>
              <w:top w:val="single" w:sz="6" w:space="0" w:color="auto"/>
              <w:left w:val="single" w:sz="6" w:space="0" w:color="auto"/>
              <w:bottom w:val="single" w:sz="6" w:space="0" w:color="auto"/>
              <w:right w:val="single" w:sz="12" w:space="0" w:color="auto"/>
            </w:tcBorders>
            <w:shd w:val="clear" w:color="auto" w:fill="auto"/>
          </w:tcPr>
          <w:p w:rsidR="00E45039" w:rsidRPr="00E45039" w:rsidRDefault="00E45039" w:rsidP="00E45039">
            <w:pPr>
              <w:spacing w:after="0" w:line="240" w:lineRule="auto"/>
              <w:rPr>
                <w:rFonts w:ascii="Times New Roman" w:eastAsia="Times New Roman" w:hAnsi="Times New Roman" w:cs="Times New Roman"/>
                <w:sz w:val="24"/>
                <w:szCs w:val="24"/>
                <w:lang w:eastAsia="tr-TR"/>
              </w:rPr>
            </w:pPr>
            <w:r w:rsidRPr="00E45039">
              <w:rPr>
                <w:rFonts w:ascii="Times New Roman" w:eastAsia="Times New Roman" w:hAnsi="Times New Roman" w:cs="Times New Roman"/>
                <w:sz w:val="20"/>
                <w:szCs w:val="20"/>
                <w:lang w:eastAsia="tr-TR"/>
              </w:rPr>
              <w:t>Social institutions: Family, business, education, religion, health, etc.</w:t>
            </w:r>
          </w:p>
        </w:tc>
      </w:tr>
      <w:tr w:rsidR="00E45039" w:rsidRPr="00E45039" w:rsidTr="00E45039">
        <w:trPr>
          <w:trHeight w:val="322"/>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E45039" w:rsidRPr="00E45039" w:rsidRDefault="00E45039" w:rsidP="00E45039">
            <w:pPr>
              <w:spacing w:after="0" w:line="240" w:lineRule="auto"/>
              <w:jc w:val="center"/>
              <w:rPr>
                <w:rFonts w:ascii="Times New Roman" w:eastAsia="Times New Roman" w:hAnsi="Times New Roman" w:cs="Times New Roman"/>
                <w:lang w:eastAsia="tr-TR"/>
              </w:rPr>
            </w:pPr>
            <w:r w:rsidRPr="00E45039">
              <w:rPr>
                <w:rFonts w:ascii="Times New Roman" w:eastAsia="Times New Roman" w:hAnsi="Times New Roman" w:cs="Times New Roman"/>
                <w:lang w:eastAsia="tr-TR"/>
              </w:rPr>
              <w:t>14</w:t>
            </w:r>
          </w:p>
        </w:tc>
        <w:tc>
          <w:tcPr>
            <w:tcW w:w="4433" w:type="pct"/>
            <w:tcBorders>
              <w:top w:val="single" w:sz="6" w:space="0" w:color="auto"/>
              <w:left w:val="single" w:sz="6" w:space="0" w:color="auto"/>
              <w:bottom w:val="single" w:sz="6" w:space="0" w:color="auto"/>
              <w:right w:val="single" w:sz="12" w:space="0" w:color="auto"/>
            </w:tcBorders>
            <w:shd w:val="clear" w:color="auto" w:fill="auto"/>
          </w:tcPr>
          <w:p w:rsidR="00E45039" w:rsidRPr="00E45039" w:rsidRDefault="00E45039" w:rsidP="00E45039">
            <w:pPr>
              <w:spacing w:after="0" w:line="240" w:lineRule="auto"/>
              <w:rPr>
                <w:rFonts w:ascii="Times New Roman" w:eastAsia="Times New Roman" w:hAnsi="Times New Roman" w:cs="Times New Roman"/>
                <w:sz w:val="24"/>
                <w:szCs w:val="24"/>
                <w:lang w:eastAsia="tr-TR"/>
              </w:rPr>
            </w:pPr>
            <w:r w:rsidRPr="00E45039">
              <w:rPr>
                <w:rFonts w:ascii="Times New Roman" w:eastAsia="Times New Roman" w:hAnsi="Times New Roman" w:cs="Times New Roman"/>
                <w:sz w:val="20"/>
                <w:szCs w:val="20"/>
                <w:lang w:eastAsia="tr-TR"/>
              </w:rPr>
              <w:t>Social institutions: Family, business, education, religion, health, etc.</w:t>
            </w:r>
          </w:p>
        </w:tc>
      </w:tr>
      <w:tr w:rsidR="00E45039" w:rsidRPr="00E45039" w:rsidTr="00E45039">
        <w:trPr>
          <w:trHeight w:val="322"/>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E45039" w:rsidRPr="00E45039" w:rsidRDefault="00E45039" w:rsidP="00E45039">
            <w:pPr>
              <w:spacing w:after="0" w:line="240" w:lineRule="auto"/>
              <w:jc w:val="center"/>
              <w:rPr>
                <w:rFonts w:ascii="Times New Roman" w:eastAsia="Times New Roman" w:hAnsi="Times New Roman" w:cs="Times New Roman"/>
                <w:lang w:eastAsia="tr-TR"/>
              </w:rPr>
            </w:pPr>
            <w:r w:rsidRPr="00E45039">
              <w:rPr>
                <w:rFonts w:ascii="Times New Roman" w:eastAsia="Times New Roman" w:hAnsi="Times New Roman" w:cs="Times New Roman"/>
                <w:lang w:eastAsia="tr-TR"/>
              </w:rPr>
              <w:t>15</w:t>
            </w:r>
          </w:p>
        </w:tc>
        <w:tc>
          <w:tcPr>
            <w:tcW w:w="4433" w:type="pct"/>
            <w:tcBorders>
              <w:top w:val="single" w:sz="6" w:space="0" w:color="auto"/>
              <w:left w:val="single" w:sz="6" w:space="0" w:color="auto"/>
              <w:bottom w:val="single" w:sz="6" w:space="0" w:color="auto"/>
              <w:right w:val="single" w:sz="12" w:space="0" w:color="auto"/>
            </w:tcBorders>
            <w:shd w:val="clear" w:color="auto" w:fill="auto"/>
          </w:tcPr>
          <w:p w:rsidR="00E45039" w:rsidRPr="00E45039" w:rsidRDefault="00E45039" w:rsidP="00E45039">
            <w:pPr>
              <w:spacing w:after="0" w:line="240" w:lineRule="auto"/>
              <w:rPr>
                <w:rFonts w:ascii="Times New Roman" w:eastAsia="Times New Roman" w:hAnsi="Times New Roman" w:cs="Times New Roman"/>
                <w:sz w:val="24"/>
                <w:szCs w:val="24"/>
                <w:lang w:eastAsia="tr-TR"/>
              </w:rPr>
            </w:pPr>
            <w:r w:rsidRPr="00E45039">
              <w:rPr>
                <w:rFonts w:ascii="Times New Roman" w:eastAsia="Times New Roman" w:hAnsi="Times New Roman" w:cs="Times New Roman"/>
                <w:sz w:val="20"/>
                <w:szCs w:val="20"/>
                <w:lang w:eastAsia="tr-TR"/>
              </w:rPr>
              <w:t>Social institutions: Family, business, education, religion, health, etc.</w:t>
            </w:r>
          </w:p>
        </w:tc>
      </w:tr>
      <w:tr w:rsidR="00E45039" w:rsidRPr="00E45039" w:rsidTr="00E45039">
        <w:trPr>
          <w:trHeight w:val="322"/>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E45039" w:rsidRPr="00E45039" w:rsidRDefault="00E45039" w:rsidP="00E45039">
            <w:pPr>
              <w:spacing w:after="0" w:line="240" w:lineRule="auto"/>
              <w:jc w:val="center"/>
              <w:rPr>
                <w:rFonts w:ascii="Times New Roman" w:eastAsia="Times New Roman" w:hAnsi="Times New Roman" w:cs="Times New Roman"/>
                <w:lang w:eastAsia="tr-TR"/>
              </w:rPr>
            </w:pPr>
            <w:r w:rsidRPr="00E45039">
              <w:rPr>
                <w:rFonts w:ascii="Times New Roman" w:eastAsia="Times New Roman" w:hAnsi="Times New Roman" w:cs="Times New Roman"/>
                <w:lang w:eastAsia="tr-TR"/>
              </w:rPr>
              <w:t>16</w:t>
            </w:r>
          </w:p>
        </w:tc>
        <w:tc>
          <w:tcPr>
            <w:tcW w:w="4433" w:type="pct"/>
            <w:tcBorders>
              <w:top w:val="single" w:sz="6" w:space="0" w:color="auto"/>
              <w:left w:val="single" w:sz="6" w:space="0" w:color="auto"/>
              <w:bottom w:val="single" w:sz="6" w:space="0" w:color="auto"/>
              <w:right w:val="single" w:sz="12" w:space="0" w:color="auto"/>
            </w:tcBorders>
            <w:shd w:val="clear" w:color="auto" w:fill="auto"/>
          </w:tcPr>
          <w:p w:rsidR="00E45039" w:rsidRPr="00E45039" w:rsidRDefault="00E45039" w:rsidP="00E45039">
            <w:pPr>
              <w:spacing w:after="0" w:line="240" w:lineRule="auto"/>
              <w:rPr>
                <w:rFonts w:ascii="Times New Roman" w:eastAsia="Times New Roman" w:hAnsi="Times New Roman" w:cs="Times New Roman"/>
                <w:sz w:val="24"/>
                <w:szCs w:val="24"/>
                <w:lang w:eastAsia="tr-TR"/>
              </w:rPr>
            </w:pPr>
            <w:r w:rsidRPr="00E45039">
              <w:rPr>
                <w:rFonts w:ascii="Times New Roman" w:eastAsia="Times New Roman" w:hAnsi="Times New Roman" w:cs="Times New Roman"/>
                <w:sz w:val="20"/>
                <w:szCs w:val="20"/>
                <w:lang w:eastAsia="tr-TR"/>
              </w:rPr>
              <w:t>Social institutions: Family, business, education, religion, health, etc.</w:t>
            </w:r>
          </w:p>
        </w:tc>
      </w:tr>
      <w:tr w:rsidR="00E45039" w:rsidRPr="00E45039" w:rsidTr="00E45039">
        <w:trPr>
          <w:trHeight w:val="322"/>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E45039" w:rsidRPr="00E45039" w:rsidRDefault="00E45039" w:rsidP="00E45039">
            <w:pPr>
              <w:spacing w:after="0" w:line="240" w:lineRule="auto"/>
              <w:jc w:val="center"/>
              <w:rPr>
                <w:rFonts w:ascii="Times New Roman" w:eastAsia="Times New Roman" w:hAnsi="Times New Roman" w:cs="Times New Roman"/>
                <w:b/>
                <w:lang w:eastAsia="tr-TR"/>
              </w:rPr>
            </w:pPr>
            <w:r w:rsidRPr="00E45039">
              <w:rPr>
                <w:rFonts w:ascii="Times New Roman" w:eastAsia="Times New Roman" w:hAnsi="Times New Roman" w:cs="Times New Roman"/>
                <w:b/>
                <w:lang w:eastAsia="tr-TR"/>
              </w:rPr>
              <w:t>17</w:t>
            </w:r>
          </w:p>
        </w:tc>
        <w:tc>
          <w:tcPr>
            <w:tcW w:w="4433" w:type="pct"/>
            <w:tcBorders>
              <w:top w:val="single" w:sz="6" w:space="0" w:color="auto"/>
              <w:left w:val="single" w:sz="6" w:space="0" w:color="auto"/>
              <w:bottom w:val="single" w:sz="6" w:space="0" w:color="auto"/>
              <w:right w:val="single" w:sz="12" w:space="0" w:color="auto"/>
            </w:tcBorders>
            <w:shd w:val="clear" w:color="auto" w:fill="auto"/>
          </w:tcPr>
          <w:p w:rsidR="00E45039" w:rsidRPr="00E45039" w:rsidRDefault="00E45039" w:rsidP="00E45039">
            <w:pPr>
              <w:spacing w:after="0" w:line="240" w:lineRule="auto"/>
              <w:rPr>
                <w:rFonts w:ascii="Times New Roman" w:eastAsia="Times New Roman" w:hAnsi="Times New Roman" w:cs="Times New Roman"/>
                <w:b/>
                <w:sz w:val="24"/>
                <w:szCs w:val="24"/>
                <w:lang w:eastAsia="tr-TR"/>
              </w:rPr>
            </w:pPr>
            <w:r w:rsidRPr="00E45039">
              <w:rPr>
                <w:rFonts w:ascii="Times New Roman" w:eastAsia="Times New Roman" w:hAnsi="Times New Roman" w:cs="Times New Roman"/>
                <w:b/>
                <w:sz w:val="20"/>
                <w:szCs w:val="20"/>
                <w:lang w:eastAsia="tr-TR"/>
              </w:rPr>
              <w:t xml:space="preserve">FİNAL EXAM </w:t>
            </w:r>
          </w:p>
        </w:tc>
      </w:tr>
      <w:tr w:rsidR="00E45039" w:rsidRPr="00E45039" w:rsidTr="00E45039">
        <w:trPr>
          <w:trHeight w:val="322"/>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E45039" w:rsidRPr="00E45039" w:rsidRDefault="00E45039" w:rsidP="00E45039">
            <w:pPr>
              <w:spacing w:after="0" w:line="240" w:lineRule="auto"/>
              <w:jc w:val="center"/>
              <w:rPr>
                <w:rFonts w:ascii="Times New Roman" w:eastAsia="Times New Roman" w:hAnsi="Times New Roman" w:cs="Times New Roman"/>
                <w:b/>
                <w:lang w:eastAsia="tr-TR"/>
              </w:rPr>
            </w:pPr>
            <w:r w:rsidRPr="00E45039">
              <w:rPr>
                <w:rFonts w:ascii="Times New Roman" w:eastAsia="Times New Roman" w:hAnsi="Times New Roman" w:cs="Times New Roman"/>
                <w:b/>
                <w:lang w:eastAsia="tr-TR"/>
              </w:rPr>
              <w:t>18</w:t>
            </w:r>
          </w:p>
        </w:tc>
        <w:tc>
          <w:tcPr>
            <w:tcW w:w="4433" w:type="pct"/>
            <w:tcBorders>
              <w:top w:val="single" w:sz="6" w:space="0" w:color="auto"/>
              <w:left w:val="single" w:sz="6" w:space="0" w:color="auto"/>
              <w:bottom w:val="single" w:sz="6" w:space="0" w:color="auto"/>
              <w:right w:val="single" w:sz="12" w:space="0" w:color="auto"/>
            </w:tcBorders>
            <w:shd w:val="clear" w:color="auto" w:fill="auto"/>
          </w:tcPr>
          <w:p w:rsidR="00E45039" w:rsidRPr="00E45039" w:rsidRDefault="00E45039" w:rsidP="00E45039">
            <w:pPr>
              <w:spacing w:after="0" w:line="240" w:lineRule="auto"/>
              <w:rPr>
                <w:rFonts w:ascii="Times New Roman" w:eastAsia="Times New Roman" w:hAnsi="Times New Roman" w:cs="Times New Roman"/>
                <w:b/>
                <w:sz w:val="24"/>
                <w:szCs w:val="24"/>
                <w:lang w:eastAsia="tr-TR"/>
              </w:rPr>
            </w:pPr>
            <w:r w:rsidRPr="00E45039">
              <w:rPr>
                <w:rFonts w:ascii="Times New Roman" w:eastAsia="Times New Roman" w:hAnsi="Times New Roman" w:cs="Times New Roman"/>
                <w:b/>
                <w:sz w:val="20"/>
                <w:szCs w:val="20"/>
                <w:lang w:eastAsia="tr-TR"/>
              </w:rPr>
              <w:t xml:space="preserve">FİNAL EXAM </w:t>
            </w:r>
          </w:p>
        </w:tc>
      </w:tr>
    </w:tbl>
    <w:p w:rsidR="00E45039" w:rsidRPr="00E45039" w:rsidRDefault="00E45039" w:rsidP="00E45039">
      <w:pPr>
        <w:spacing w:after="0" w:line="360" w:lineRule="auto"/>
        <w:rPr>
          <w:rFonts w:ascii="Times New Roman" w:eastAsia="Times New Roman" w:hAnsi="Times New Roman" w:cs="Times New Roman"/>
          <w:b/>
          <w:sz w:val="20"/>
          <w:szCs w:val="20"/>
          <w:lang w:val="en-US" w:eastAsia="tr-TR"/>
        </w:rPr>
      </w:pPr>
    </w:p>
    <w:p w:rsidR="00E45039" w:rsidRPr="00E45039" w:rsidRDefault="00E45039" w:rsidP="00E45039">
      <w:pPr>
        <w:spacing w:after="0" w:line="360" w:lineRule="auto"/>
        <w:rPr>
          <w:rFonts w:ascii="Times New Roman" w:eastAsia="Times New Roman" w:hAnsi="Times New Roman" w:cs="Times New Roman"/>
          <w:b/>
          <w:sz w:val="20"/>
          <w:szCs w:val="20"/>
          <w:lang w:val="en-US" w:eastAsia="tr-TR"/>
        </w:rPr>
      </w:pPr>
    </w:p>
    <w:tbl>
      <w:tblPr>
        <w:tblpPr w:leftFromText="141" w:rightFromText="141" w:vertAnchor="text" w:horzAnchor="margin" w:tblpY="-12063"/>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E45039" w:rsidRPr="00E45039" w:rsidTr="00E45039">
        <w:tc>
          <w:tcPr>
            <w:tcW w:w="603" w:type="dxa"/>
            <w:tcBorders>
              <w:top w:val="single" w:sz="12" w:space="0" w:color="auto"/>
              <w:left w:val="single" w:sz="12" w:space="0" w:color="auto"/>
              <w:bottom w:val="single" w:sz="6" w:space="0" w:color="auto"/>
              <w:right w:val="single" w:sz="6" w:space="0" w:color="auto"/>
            </w:tcBorders>
            <w:vAlign w:val="center"/>
          </w:tcPr>
          <w:p w:rsidR="00E45039" w:rsidRPr="00E45039" w:rsidRDefault="00E45039" w:rsidP="00E45039">
            <w:pPr>
              <w:spacing w:after="0" w:line="240" w:lineRule="auto"/>
              <w:jc w:val="center"/>
              <w:rPr>
                <w:rFonts w:ascii="Times New Roman" w:eastAsia="Times New Roman" w:hAnsi="Times New Roman" w:cs="Times New Roman"/>
                <w:b/>
                <w:sz w:val="20"/>
                <w:szCs w:val="20"/>
                <w:lang w:val="en-US" w:eastAsia="tr-TR"/>
              </w:rPr>
            </w:pPr>
            <w:r w:rsidRPr="00E45039">
              <w:rPr>
                <w:rFonts w:ascii="Times New Roman" w:eastAsia="Times New Roman" w:hAnsi="Times New Roman" w:cs="Times New Roman"/>
                <w:b/>
                <w:sz w:val="20"/>
                <w:szCs w:val="20"/>
                <w:lang w:val="en-US" w:eastAsia="tr-TR"/>
              </w:rPr>
              <w:t>NO</w:t>
            </w:r>
          </w:p>
        </w:tc>
        <w:tc>
          <w:tcPr>
            <w:tcW w:w="7585" w:type="dxa"/>
            <w:tcBorders>
              <w:top w:val="single" w:sz="12" w:space="0" w:color="auto"/>
              <w:left w:val="single" w:sz="6" w:space="0" w:color="auto"/>
              <w:bottom w:val="single" w:sz="6" w:space="0" w:color="auto"/>
              <w:right w:val="single" w:sz="6" w:space="0" w:color="auto"/>
            </w:tcBorders>
          </w:tcPr>
          <w:p w:rsidR="00E45039" w:rsidRPr="00E45039" w:rsidRDefault="00E45039" w:rsidP="00E45039">
            <w:pPr>
              <w:spacing w:after="0" w:line="240" w:lineRule="auto"/>
              <w:rPr>
                <w:rFonts w:ascii="Times New Roman" w:eastAsia="Times New Roman" w:hAnsi="Times New Roman" w:cs="Times New Roman"/>
                <w:b/>
                <w:sz w:val="20"/>
                <w:szCs w:val="20"/>
                <w:lang w:val="en-US" w:eastAsia="tr-TR"/>
              </w:rPr>
            </w:pPr>
            <w:r w:rsidRPr="00E45039">
              <w:rPr>
                <w:rFonts w:ascii="Times New Roman" w:eastAsia="Times New Roman" w:hAnsi="Times New Roman" w:cs="Times New Roman"/>
                <w:b/>
                <w:sz w:val="20"/>
                <w:szCs w:val="20"/>
                <w:lang w:val="en-US" w:eastAsia="tr-TR"/>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rsidR="00E45039" w:rsidRPr="00E45039" w:rsidRDefault="00E45039" w:rsidP="00E45039">
            <w:pPr>
              <w:spacing w:after="0" w:line="240" w:lineRule="auto"/>
              <w:jc w:val="center"/>
              <w:rPr>
                <w:rFonts w:ascii="Times New Roman" w:eastAsia="Times New Roman" w:hAnsi="Times New Roman" w:cs="Times New Roman"/>
                <w:b/>
                <w:sz w:val="20"/>
                <w:szCs w:val="20"/>
                <w:lang w:val="en-US" w:eastAsia="tr-TR"/>
              </w:rPr>
            </w:pPr>
            <w:r w:rsidRPr="00E45039">
              <w:rPr>
                <w:rFonts w:ascii="Times New Roman" w:eastAsia="Times New Roman" w:hAnsi="Times New Roman" w:cs="Times New Roman"/>
                <w:b/>
                <w:sz w:val="20"/>
                <w:szCs w:val="20"/>
                <w:lang w:val="en-US"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E45039" w:rsidRPr="00E45039" w:rsidRDefault="00E45039" w:rsidP="00E45039">
            <w:pPr>
              <w:spacing w:after="0" w:line="240" w:lineRule="auto"/>
              <w:jc w:val="center"/>
              <w:rPr>
                <w:rFonts w:ascii="Times New Roman" w:eastAsia="Times New Roman" w:hAnsi="Times New Roman" w:cs="Times New Roman"/>
                <w:b/>
                <w:sz w:val="20"/>
                <w:szCs w:val="20"/>
                <w:lang w:val="en-US" w:eastAsia="tr-TR"/>
              </w:rPr>
            </w:pPr>
            <w:r w:rsidRPr="00E45039">
              <w:rPr>
                <w:rFonts w:ascii="Times New Roman" w:eastAsia="Times New Roman" w:hAnsi="Times New Roman" w:cs="Times New Roman"/>
                <w:b/>
                <w:sz w:val="20"/>
                <w:szCs w:val="20"/>
                <w:lang w:val="en-US"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E45039" w:rsidRPr="00E45039" w:rsidRDefault="00E45039" w:rsidP="00E45039">
            <w:pPr>
              <w:spacing w:after="0" w:line="240" w:lineRule="auto"/>
              <w:jc w:val="center"/>
              <w:rPr>
                <w:rFonts w:ascii="Times New Roman" w:eastAsia="Times New Roman" w:hAnsi="Times New Roman" w:cs="Times New Roman"/>
                <w:b/>
                <w:sz w:val="20"/>
                <w:szCs w:val="20"/>
                <w:lang w:val="en-US" w:eastAsia="tr-TR"/>
              </w:rPr>
            </w:pPr>
            <w:r w:rsidRPr="00E45039">
              <w:rPr>
                <w:rFonts w:ascii="Times New Roman" w:eastAsia="Times New Roman" w:hAnsi="Times New Roman" w:cs="Times New Roman"/>
                <w:b/>
                <w:sz w:val="20"/>
                <w:szCs w:val="20"/>
                <w:lang w:val="en-US" w:eastAsia="tr-TR"/>
              </w:rPr>
              <w:t>1</w:t>
            </w:r>
          </w:p>
        </w:tc>
      </w:tr>
      <w:tr w:rsidR="00E45039" w:rsidRPr="00E45039" w:rsidTr="00E45039">
        <w:tc>
          <w:tcPr>
            <w:tcW w:w="603" w:type="dxa"/>
            <w:tcBorders>
              <w:top w:val="single" w:sz="6" w:space="0" w:color="auto"/>
              <w:left w:val="single" w:sz="12" w:space="0" w:color="auto"/>
              <w:bottom w:val="single" w:sz="6" w:space="0" w:color="auto"/>
              <w:right w:val="single" w:sz="6" w:space="0" w:color="auto"/>
            </w:tcBorders>
            <w:vAlign w:val="center"/>
          </w:tcPr>
          <w:p w:rsidR="00E45039" w:rsidRPr="00E45039" w:rsidRDefault="00E45039" w:rsidP="00E45039">
            <w:pPr>
              <w:spacing w:after="0" w:line="240" w:lineRule="auto"/>
              <w:jc w:val="center"/>
              <w:rPr>
                <w:rFonts w:ascii="Times New Roman" w:eastAsia="Times New Roman" w:hAnsi="Times New Roman" w:cs="Times New Roman"/>
                <w:sz w:val="20"/>
                <w:szCs w:val="20"/>
                <w:lang w:val="en-US" w:eastAsia="tr-TR"/>
              </w:rPr>
            </w:pPr>
            <w:r w:rsidRPr="00E45039">
              <w:rPr>
                <w:rFonts w:ascii="Times New Roman" w:eastAsia="Times New Roman" w:hAnsi="Times New Roman" w:cs="Times New Roman"/>
                <w:sz w:val="20"/>
                <w:szCs w:val="20"/>
                <w:lang w:val="en-US"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E45039" w:rsidRPr="00E45039" w:rsidRDefault="00E45039" w:rsidP="00E45039">
            <w:pPr>
              <w:spacing w:after="0" w:line="240" w:lineRule="auto"/>
              <w:jc w:val="both"/>
              <w:rPr>
                <w:rFonts w:ascii="Times New Roman" w:eastAsia="Times New Roman" w:hAnsi="Times New Roman" w:cs="Times New Roman"/>
                <w:sz w:val="20"/>
                <w:szCs w:val="20"/>
                <w:lang w:val="en-US" w:eastAsia="tr-TR"/>
              </w:rPr>
            </w:pPr>
            <w:r w:rsidRPr="00E45039">
              <w:rPr>
                <w:rFonts w:ascii="Times New Roman" w:eastAsia="Times New Roman" w:hAnsi="Times New Roman" w:cs="Times New Roman"/>
                <w:sz w:val="20"/>
                <w:szCs w:val="20"/>
                <w:lang w:val="en-US" w:eastAsia="tr-TR"/>
              </w:rPr>
              <w:t xml:space="preserve">Sufficient knowledge of subjects related with dentistry; an ability to apply </w:t>
            </w:r>
            <w:r w:rsidRPr="00E45039">
              <w:rPr>
                <w:rFonts w:ascii="Times New Roman" w:eastAsia="Times New Roman" w:hAnsi="Times New Roman" w:cs="Times New Roman"/>
                <w:bCs/>
                <w:sz w:val="20"/>
                <w:szCs w:val="20"/>
                <w:lang w:val="en-US" w:eastAsia="tr-TR"/>
              </w:rPr>
              <w:t xml:space="preserve">theoretical and practical </w:t>
            </w:r>
            <w:r w:rsidRPr="00E45039">
              <w:rPr>
                <w:rFonts w:ascii="Times New Roman" w:eastAsia="Times New Roman" w:hAnsi="Times New Roman" w:cs="Times New Roman"/>
                <w:sz w:val="20"/>
                <w:szCs w:val="20"/>
                <w:lang w:val="en-US" w:eastAsia="tr-TR"/>
              </w:rPr>
              <w:t>knowledge on solving and modeling of dentistry problems.</w:t>
            </w:r>
          </w:p>
        </w:tc>
        <w:tc>
          <w:tcPr>
            <w:tcW w:w="567" w:type="dxa"/>
            <w:tcBorders>
              <w:top w:val="single" w:sz="6" w:space="0" w:color="auto"/>
              <w:left w:val="single" w:sz="6" w:space="0" w:color="auto"/>
              <w:bottom w:val="single" w:sz="6" w:space="0" w:color="auto"/>
              <w:right w:val="single" w:sz="6" w:space="0" w:color="auto"/>
            </w:tcBorders>
            <w:vAlign w:val="center"/>
          </w:tcPr>
          <w:p w:rsidR="00E45039" w:rsidRPr="00E45039" w:rsidRDefault="00E45039" w:rsidP="00E45039">
            <w:pPr>
              <w:spacing w:after="0" w:line="240" w:lineRule="auto"/>
              <w:jc w:val="center"/>
              <w:rPr>
                <w:rFonts w:ascii="Times New Roman" w:eastAsia="Times New Roman" w:hAnsi="Times New Roman" w:cs="Times New Roman"/>
                <w:sz w:val="20"/>
                <w:szCs w:val="20"/>
                <w:lang w:eastAsia="tr-TR"/>
              </w:rPr>
            </w:pPr>
            <w:r w:rsidRPr="00E45039">
              <w:rPr>
                <w:rFonts w:ascii="Times New Roman" w:eastAsia="Times New Roman" w:hAnsi="Times New Roman" w:cs="Times New Roman"/>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E45039" w:rsidRPr="00E45039" w:rsidRDefault="00E45039" w:rsidP="00E45039">
            <w:pPr>
              <w:spacing w:after="0" w:line="240" w:lineRule="auto"/>
              <w:jc w:val="center"/>
              <w:rPr>
                <w:rFonts w:ascii="Times New Roman" w:eastAsia="Times New Roman" w:hAnsi="Times New Roman" w:cs="Times New Roman"/>
                <w:sz w:val="20"/>
                <w:szCs w:val="20"/>
                <w:lang w:eastAsia="tr-TR"/>
              </w:rPr>
            </w:pPr>
            <w:r w:rsidRPr="00E45039">
              <w:rPr>
                <w:rFonts w:ascii="Times New Roman" w:eastAsia="Times New Roman" w:hAnsi="Times New Roman" w:cs="Times New Roman"/>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E45039" w:rsidRPr="00E45039" w:rsidRDefault="00E45039" w:rsidP="00E45039">
            <w:pPr>
              <w:spacing w:after="0" w:line="240" w:lineRule="auto"/>
              <w:jc w:val="center"/>
              <w:rPr>
                <w:rFonts w:ascii="Times New Roman" w:eastAsia="Times New Roman" w:hAnsi="Times New Roman" w:cs="Times New Roman"/>
                <w:sz w:val="20"/>
                <w:szCs w:val="20"/>
                <w:lang w:eastAsia="tr-TR"/>
              </w:rPr>
            </w:pPr>
            <w:r w:rsidRPr="00E45039">
              <w:rPr>
                <w:rFonts w:ascii="Times New Roman" w:eastAsia="Times New Roman" w:hAnsi="Times New Roman" w:cs="Times New Roman"/>
                <w:sz w:val="20"/>
                <w:szCs w:val="20"/>
                <w:lang w:eastAsia="tr-TR"/>
              </w:rPr>
              <w:t>X</w:t>
            </w:r>
          </w:p>
        </w:tc>
      </w:tr>
      <w:tr w:rsidR="00E45039" w:rsidRPr="00E45039" w:rsidTr="00E45039">
        <w:tc>
          <w:tcPr>
            <w:tcW w:w="603" w:type="dxa"/>
            <w:tcBorders>
              <w:top w:val="single" w:sz="6" w:space="0" w:color="auto"/>
              <w:left w:val="single" w:sz="12" w:space="0" w:color="auto"/>
              <w:bottom w:val="single" w:sz="6" w:space="0" w:color="auto"/>
              <w:right w:val="single" w:sz="6" w:space="0" w:color="auto"/>
            </w:tcBorders>
            <w:vAlign w:val="center"/>
          </w:tcPr>
          <w:p w:rsidR="00E45039" w:rsidRPr="00E45039" w:rsidRDefault="00E45039" w:rsidP="00E45039">
            <w:pPr>
              <w:spacing w:after="0" w:line="240" w:lineRule="auto"/>
              <w:jc w:val="center"/>
              <w:rPr>
                <w:rFonts w:ascii="Times New Roman" w:eastAsia="Times New Roman" w:hAnsi="Times New Roman" w:cs="Times New Roman"/>
                <w:sz w:val="20"/>
                <w:szCs w:val="20"/>
                <w:lang w:val="en-US" w:eastAsia="tr-TR"/>
              </w:rPr>
            </w:pPr>
            <w:r w:rsidRPr="00E45039">
              <w:rPr>
                <w:rFonts w:ascii="Times New Roman" w:eastAsia="Times New Roman" w:hAnsi="Times New Roman" w:cs="Times New Roman"/>
                <w:sz w:val="20"/>
                <w:szCs w:val="20"/>
                <w:lang w:val="en-US"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E45039" w:rsidRPr="00E45039" w:rsidRDefault="00E45039" w:rsidP="00E45039">
            <w:pPr>
              <w:spacing w:after="0" w:line="240" w:lineRule="auto"/>
              <w:jc w:val="both"/>
              <w:rPr>
                <w:rFonts w:ascii="Times New Roman" w:eastAsia="Times New Roman" w:hAnsi="Times New Roman" w:cs="Times New Roman"/>
                <w:sz w:val="20"/>
                <w:szCs w:val="20"/>
                <w:lang w:val="en-US" w:eastAsia="tr-TR"/>
              </w:rPr>
            </w:pPr>
            <w:r w:rsidRPr="00E45039">
              <w:rPr>
                <w:rFonts w:ascii="TimesNewRoman" w:eastAsia="Times New Roman" w:hAnsi="TimesNewRoman" w:cs="TimesNewRoman"/>
                <w:sz w:val="20"/>
                <w:szCs w:val="20"/>
                <w:lang w:val="en-US" w:eastAsia="tr-TR"/>
              </w:rPr>
              <w:t xml:space="preserve">Ability to determine, define, formulate and solve dentistry problems; for that purpose an ability to select and use convenient </w:t>
            </w:r>
            <w:r w:rsidRPr="00E45039">
              <w:rPr>
                <w:rFonts w:ascii="Times New Roman" w:eastAsia="Times New Roman" w:hAnsi="Times New Roman" w:cs="Times New Roman"/>
                <w:bCs/>
                <w:sz w:val="20"/>
                <w:szCs w:val="20"/>
                <w:lang w:val="en-US" w:eastAsia="tr-TR"/>
              </w:rPr>
              <w:t>analytical and modeling methods</w:t>
            </w:r>
            <w:r w:rsidRPr="00E45039">
              <w:rPr>
                <w:rFonts w:ascii="TimesNewRoman" w:eastAsia="Times New Roman" w:hAnsi="TimesNewRoman" w:cs="TimesNewRoman"/>
                <w:sz w:val="20"/>
                <w:szCs w:val="20"/>
                <w:lang w:val="en-US" w:eastAsia="tr-TR"/>
              </w:rPr>
              <w:t>.</w:t>
            </w:r>
          </w:p>
        </w:tc>
        <w:tc>
          <w:tcPr>
            <w:tcW w:w="567" w:type="dxa"/>
            <w:tcBorders>
              <w:top w:val="single" w:sz="6" w:space="0" w:color="auto"/>
              <w:left w:val="single" w:sz="6" w:space="0" w:color="auto"/>
              <w:bottom w:val="single" w:sz="6" w:space="0" w:color="auto"/>
              <w:right w:val="single" w:sz="6" w:space="0" w:color="auto"/>
            </w:tcBorders>
            <w:vAlign w:val="center"/>
          </w:tcPr>
          <w:p w:rsidR="00E45039" w:rsidRPr="00E45039" w:rsidRDefault="00E45039" w:rsidP="00E45039">
            <w:pPr>
              <w:spacing w:after="0" w:line="240" w:lineRule="auto"/>
              <w:jc w:val="center"/>
              <w:rPr>
                <w:rFonts w:ascii="Times New Roman" w:eastAsia="Times New Roman" w:hAnsi="Times New Roman" w:cs="Times New Roman"/>
                <w:sz w:val="20"/>
                <w:szCs w:val="20"/>
                <w:lang w:eastAsia="tr-TR"/>
              </w:rPr>
            </w:pPr>
            <w:r w:rsidRPr="00E45039">
              <w:rPr>
                <w:rFonts w:ascii="Times New Roman" w:eastAsia="Times New Roman" w:hAnsi="Times New Roman" w:cs="Times New Roman"/>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E45039" w:rsidRPr="00E45039" w:rsidRDefault="00E45039" w:rsidP="00E45039">
            <w:pPr>
              <w:spacing w:after="0" w:line="240" w:lineRule="auto"/>
              <w:jc w:val="center"/>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E45039" w:rsidRPr="00E45039" w:rsidRDefault="00E45039" w:rsidP="00E45039">
            <w:pPr>
              <w:spacing w:after="0" w:line="240" w:lineRule="auto"/>
              <w:jc w:val="center"/>
              <w:rPr>
                <w:rFonts w:ascii="Times New Roman" w:eastAsia="Times New Roman" w:hAnsi="Times New Roman" w:cs="Times New Roman"/>
                <w:sz w:val="20"/>
                <w:szCs w:val="20"/>
                <w:lang w:eastAsia="tr-TR"/>
              </w:rPr>
            </w:pPr>
            <w:r w:rsidRPr="00E45039">
              <w:rPr>
                <w:rFonts w:ascii="Times New Roman" w:eastAsia="Times New Roman" w:hAnsi="Times New Roman" w:cs="Times New Roman"/>
                <w:sz w:val="20"/>
                <w:szCs w:val="20"/>
                <w:lang w:eastAsia="tr-TR"/>
              </w:rPr>
              <w:t>X</w:t>
            </w:r>
          </w:p>
        </w:tc>
      </w:tr>
      <w:tr w:rsidR="00E45039" w:rsidRPr="00E45039" w:rsidTr="00E45039">
        <w:tc>
          <w:tcPr>
            <w:tcW w:w="603" w:type="dxa"/>
            <w:tcBorders>
              <w:top w:val="single" w:sz="6" w:space="0" w:color="auto"/>
              <w:left w:val="single" w:sz="12" w:space="0" w:color="auto"/>
              <w:bottom w:val="single" w:sz="6" w:space="0" w:color="auto"/>
              <w:right w:val="single" w:sz="6" w:space="0" w:color="auto"/>
            </w:tcBorders>
            <w:vAlign w:val="center"/>
          </w:tcPr>
          <w:p w:rsidR="00E45039" w:rsidRPr="00E45039" w:rsidRDefault="00E45039" w:rsidP="00E45039">
            <w:pPr>
              <w:spacing w:after="0" w:line="240" w:lineRule="auto"/>
              <w:jc w:val="center"/>
              <w:rPr>
                <w:rFonts w:ascii="Times New Roman" w:eastAsia="Times New Roman" w:hAnsi="Times New Roman" w:cs="Times New Roman"/>
                <w:sz w:val="20"/>
                <w:szCs w:val="20"/>
                <w:lang w:val="en-US" w:eastAsia="tr-TR"/>
              </w:rPr>
            </w:pPr>
            <w:r w:rsidRPr="00E45039">
              <w:rPr>
                <w:rFonts w:ascii="Times New Roman" w:eastAsia="Times New Roman" w:hAnsi="Times New Roman" w:cs="Times New Roman"/>
                <w:sz w:val="20"/>
                <w:szCs w:val="20"/>
                <w:lang w:val="en-US"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E45039" w:rsidRPr="00E45039" w:rsidRDefault="00E45039" w:rsidP="00E45039">
            <w:pPr>
              <w:spacing w:after="0" w:line="240" w:lineRule="auto"/>
              <w:jc w:val="both"/>
              <w:rPr>
                <w:rFonts w:ascii="Times New Roman" w:eastAsia="Times New Roman" w:hAnsi="Times New Roman" w:cs="Times New Roman"/>
                <w:sz w:val="20"/>
                <w:szCs w:val="20"/>
                <w:lang w:val="en-US" w:eastAsia="tr-TR"/>
              </w:rPr>
            </w:pPr>
            <w:r w:rsidRPr="00E45039">
              <w:rPr>
                <w:rFonts w:ascii="Times New Roman" w:eastAsia="Times New Roman" w:hAnsi="Times New Roman" w:cs="Times New Roman"/>
                <w:sz w:val="20"/>
                <w:szCs w:val="20"/>
                <w:lang w:val="en-US" w:eastAsia="tr-TR"/>
              </w:rPr>
              <w:t>In order to investigate dentistry problems; ability to set up and conduct experiments and ability to analyze and interpretation of experimental results.</w:t>
            </w:r>
          </w:p>
        </w:tc>
        <w:tc>
          <w:tcPr>
            <w:tcW w:w="567" w:type="dxa"/>
            <w:tcBorders>
              <w:top w:val="single" w:sz="6" w:space="0" w:color="auto"/>
              <w:left w:val="single" w:sz="6" w:space="0" w:color="auto"/>
              <w:bottom w:val="single" w:sz="6" w:space="0" w:color="auto"/>
              <w:right w:val="single" w:sz="6" w:space="0" w:color="auto"/>
            </w:tcBorders>
            <w:vAlign w:val="center"/>
          </w:tcPr>
          <w:p w:rsidR="00E45039" w:rsidRPr="00E45039" w:rsidRDefault="00E45039" w:rsidP="00E45039">
            <w:pPr>
              <w:spacing w:after="0" w:line="240" w:lineRule="auto"/>
              <w:jc w:val="center"/>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E45039" w:rsidRPr="00E45039" w:rsidRDefault="00E45039" w:rsidP="00E45039">
            <w:pPr>
              <w:spacing w:after="0" w:line="240" w:lineRule="auto"/>
              <w:jc w:val="center"/>
              <w:rPr>
                <w:rFonts w:ascii="Times New Roman" w:eastAsia="Times New Roman" w:hAnsi="Times New Roman" w:cs="Times New Roman"/>
                <w:sz w:val="20"/>
                <w:szCs w:val="20"/>
                <w:lang w:eastAsia="tr-TR"/>
              </w:rPr>
            </w:pPr>
            <w:r w:rsidRPr="00E45039">
              <w:rPr>
                <w:rFonts w:ascii="Times New Roman" w:eastAsia="Times New Roman" w:hAnsi="Times New Roman" w:cs="Times New Roman"/>
                <w:sz w:val="20"/>
                <w:szCs w:val="20"/>
                <w:lang w:eastAsia="tr-TR"/>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E45039" w:rsidRPr="00E45039" w:rsidRDefault="00E45039" w:rsidP="00E45039">
            <w:pPr>
              <w:spacing w:after="0" w:line="240" w:lineRule="auto"/>
              <w:jc w:val="center"/>
              <w:rPr>
                <w:rFonts w:ascii="Times New Roman" w:eastAsia="Times New Roman" w:hAnsi="Times New Roman" w:cs="Times New Roman"/>
                <w:sz w:val="20"/>
                <w:szCs w:val="20"/>
                <w:lang w:eastAsia="tr-TR"/>
              </w:rPr>
            </w:pPr>
            <w:r w:rsidRPr="00E45039">
              <w:rPr>
                <w:rFonts w:ascii="Times New Roman" w:eastAsia="Times New Roman" w:hAnsi="Times New Roman" w:cs="Times New Roman"/>
                <w:sz w:val="20"/>
                <w:szCs w:val="20"/>
                <w:lang w:eastAsia="tr-TR"/>
              </w:rPr>
              <w:t xml:space="preserve"> </w:t>
            </w:r>
          </w:p>
        </w:tc>
      </w:tr>
      <w:tr w:rsidR="00E45039" w:rsidRPr="00E45039" w:rsidTr="00E45039">
        <w:tc>
          <w:tcPr>
            <w:tcW w:w="603" w:type="dxa"/>
            <w:tcBorders>
              <w:top w:val="single" w:sz="6" w:space="0" w:color="auto"/>
              <w:left w:val="single" w:sz="12" w:space="0" w:color="auto"/>
              <w:bottom w:val="single" w:sz="6" w:space="0" w:color="auto"/>
              <w:right w:val="single" w:sz="6" w:space="0" w:color="auto"/>
            </w:tcBorders>
            <w:vAlign w:val="center"/>
          </w:tcPr>
          <w:p w:rsidR="00E45039" w:rsidRPr="00E45039" w:rsidRDefault="00E45039" w:rsidP="00E45039">
            <w:pPr>
              <w:spacing w:after="0" w:line="240" w:lineRule="auto"/>
              <w:jc w:val="center"/>
              <w:rPr>
                <w:rFonts w:ascii="Times New Roman" w:eastAsia="Times New Roman" w:hAnsi="Times New Roman" w:cs="Times New Roman"/>
                <w:sz w:val="20"/>
                <w:szCs w:val="20"/>
                <w:lang w:val="en-US" w:eastAsia="tr-TR"/>
              </w:rPr>
            </w:pPr>
            <w:r w:rsidRPr="00E45039">
              <w:rPr>
                <w:rFonts w:ascii="Times New Roman" w:eastAsia="Times New Roman" w:hAnsi="Times New Roman" w:cs="Times New Roman"/>
                <w:sz w:val="20"/>
                <w:szCs w:val="20"/>
                <w:lang w:val="en-US"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E45039" w:rsidRPr="00E45039" w:rsidRDefault="00E45039" w:rsidP="00E45039">
            <w:pPr>
              <w:spacing w:after="0" w:line="240" w:lineRule="auto"/>
              <w:jc w:val="both"/>
              <w:rPr>
                <w:rFonts w:ascii="TimesNewRoman" w:eastAsia="Times New Roman" w:hAnsi="TimesNewRoman" w:cs="TimesNewRoman"/>
                <w:sz w:val="20"/>
                <w:szCs w:val="20"/>
                <w:lang w:val="en-US" w:eastAsia="tr-TR"/>
              </w:rPr>
            </w:pPr>
            <w:r w:rsidRPr="00E45039">
              <w:rPr>
                <w:rFonts w:ascii="TimesNewRoman" w:eastAsia="Times New Roman" w:hAnsi="TimesNewRoman" w:cs="TimesNewRoman"/>
                <w:sz w:val="20"/>
                <w:szCs w:val="20"/>
                <w:lang w:val="en-US" w:eastAsia="tr-TR"/>
              </w:rPr>
              <w:t>Ability to work effectively in inner or multi-disciplinary teams; proficiency of interdependence.</w:t>
            </w:r>
          </w:p>
        </w:tc>
        <w:tc>
          <w:tcPr>
            <w:tcW w:w="567" w:type="dxa"/>
            <w:tcBorders>
              <w:top w:val="single" w:sz="6" w:space="0" w:color="auto"/>
              <w:left w:val="single" w:sz="6" w:space="0" w:color="auto"/>
              <w:bottom w:val="single" w:sz="6" w:space="0" w:color="auto"/>
              <w:right w:val="single" w:sz="6" w:space="0" w:color="auto"/>
            </w:tcBorders>
            <w:vAlign w:val="center"/>
          </w:tcPr>
          <w:p w:rsidR="00E45039" w:rsidRPr="00E45039" w:rsidRDefault="00E45039" w:rsidP="00E45039">
            <w:pPr>
              <w:spacing w:after="0" w:line="240" w:lineRule="auto"/>
              <w:jc w:val="center"/>
              <w:rPr>
                <w:rFonts w:ascii="Times New Roman" w:eastAsia="Times New Roman" w:hAnsi="Times New Roman" w:cs="Times New Roman"/>
                <w:sz w:val="20"/>
                <w:szCs w:val="20"/>
                <w:lang w:eastAsia="tr-TR"/>
              </w:rPr>
            </w:pPr>
            <w:r w:rsidRPr="00E45039">
              <w:rPr>
                <w:rFonts w:ascii="Times New Roman" w:eastAsia="Times New Roman" w:hAnsi="Times New Roman" w:cs="Times New Roman"/>
                <w:sz w:val="20"/>
                <w:szCs w:val="20"/>
                <w:lang w:eastAsia="tr-TR"/>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E45039" w:rsidRPr="00E45039" w:rsidRDefault="00E45039" w:rsidP="00E45039">
            <w:pPr>
              <w:spacing w:after="0" w:line="240" w:lineRule="auto"/>
              <w:jc w:val="center"/>
              <w:rPr>
                <w:rFonts w:ascii="Times New Roman" w:eastAsia="Times New Roman" w:hAnsi="Times New Roman" w:cs="Times New Roman"/>
                <w:sz w:val="20"/>
                <w:szCs w:val="20"/>
                <w:lang w:eastAsia="tr-TR"/>
              </w:rPr>
            </w:pPr>
            <w:r w:rsidRPr="00E45039">
              <w:rPr>
                <w:rFonts w:ascii="Times New Roman" w:eastAsia="Times New Roman" w:hAnsi="Times New Roman" w:cs="Times New Roman"/>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E45039" w:rsidRPr="00E45039" w:rsidRDefault="00E45039" w:rsidP="00E45039">
            <w:pPr>
              <w:spacing w:after="0" w:line="240" w:lineRule="auto"/>
              <w:jc w:val="center"/>
              <w:rPr>
                <w:rFonts w:ascii="Times New Roman" w:eastAsia="Times New Roman" w:hAnsi="Times New Roman" w:cs="Times New Roman"/>
                <w:sz w:val="20"/>
                <w:szCs w:val="20"/>
                <w:lang w:eastAsia="tr-TR"/>
              </w:rPr>
            </w:pPr>
            <w:r w:rsidRPr="00E45039">
              <w:rPr>
                <w:rFonts w:ascii="Times New Roman" w:eastAsia="Times New Roman" w:hAnsi="Times New Roman" w:cs="Times New Roman"/>
                <w:sz w:val="20"/>
                <w:szCs w:val="20"/>
                <w:lang w:eastAsia="tr-TR"/>
              </w:rPr>
              <w:t xml:space="preserve"> </w:t>
            </w:r>
          </w:p>
        </w:tc>
      </w:tr>
      <w:tr w:rsidR="00E45039" w:rsidRPr="00E45039" w:rsidTr="00E45039">
        <w:tc>
          <w:tcPr>
            <w:tcW w:w="603" w:type="dxa"/>
            <w:tcBorders>
              <w:top w:val="single" w:sz="6" w:space="0" w:color="auto"/>
              <w:left w:val="single" w:sz="12" w:space="0" w:color="auto"/>
              <w:bottom w:val="single" w:sz="6" w:space="0" w:color="auto"/>
              <w:right w:val="single" w:sz="6" w:space="0" w:color="auto"/>
            </w:tcBorders>
            <w:vAlign w:val="center"/>
          </w:tcPr>
          <w:p w:rsidR="00E45039" w:rsidRPr="00E45039" w:rsidRDefault="00E45039" w:rsidP="00E45039">
            <w:pPr>
              <w:spacing w:after="0" w:line="240" w:lineRule="auto"/>
              <w:jc w:val="center"/>
              <w:rPr>
                <w:rFonts w:ascii="Times New Roman" w:eastAsia="Times New Roman" w:hAnsi="Times New Roman" w:cs="Times New Roman"/>
                <w:sz w:val="20"/>
                <w:szCs w:val="20"/>
                <w:lang w:val="en-US" w:eastAsia="tr-TR"/>
              </w:rPr>
            </w:pPr>
            <w:r w:rsidRPr="00E45039">
              <w:rPr>
                <w:rFonts w:ascii="Times New Roman" w:eastAsia="Times New Roman" w:hAnsi="Times New Roman" w:cs="Times New Roman"/>
                <w:sz w:val="20"/>
                <w:szCs w:val="20"/>
                <w:lang w:val="en-US"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E45039" w:rsidRPr="00E45039" w:rsidRDefault="00E45039" w:rsidP="00E45039">
            <w:pPr>
              <w:spacing w:after="0" w:line="240" w:lineRule="auto"/>
              <w:jc w:val="both"/>
              <w:rPr>
                <w:rFonts w:ascii="TimesNewRoman" w:eastAsia="Times New Roman" w:hAnsi="TimesNewRoman" w:cs="TimesNewRoman"/>
                <w:sz w:val="20"/>
                <w:szCs w:val="20"/>
                <w:lang w:val="en-US" w:eastAsia="tr-TR"/>
              </w:rPr>
            </w:pPr>
            <w:r w:rsidRPr="00E45039">
              <w:rPr>
                <w:rFonts w:ascii="Times New Roman" w:eastAsia="Times New Roman" w:hAnsi="Times New Roman" w:cs="Times New Roman"/>
                <w:sz w:val="20"/>
                <w:szCs w:val="20"/>
                <w:lang w:val="en-US" w:eastAsia="tr-TR"/>
              </w:rPr>
              <w:t xml:space="preserve">Ability to communicate in written and oral forms in Turkish/English; proficiency at least one </w:t>
            </w:r>
            <w:r w:rsidRPr="00E45039">
              <w:rPr>
                <w:rFonts w:ascii="Times New Roman" w:eastAsia="Times New Roman" w:hAnsi="Times New Roman" w:cs="Times New Roman"/>
                <w:bCs/>
                <w:sz w:val="20"/>
                <w:szCs w:val="20"/>
                <w:lang w:val="en-US" w:eastAsia="tr-TR"/>
              </w:rPr>
              <w:t>foreign language</w:t>
            </w:r>
            <w:r w:rsidRPr="00E45039">
              <w:rPr>
                <w:rFonts w:ascii="Times New Roman" w:eastAsia="Times New Roman" w:hAnsi="Times New Roman" w:cs="Times New Roman"/>
                <w:sz w:val="20"/>
                <w:szCs w:val="20"/>
                <w:lang w:val="en-US" w:eastAsia="tr-TR"/>
              </w:rPr>
              <w:t>.</w:t>
            </w:r>
          </w:p>
        </w:tc>
        <w:tc>
          <w:tcPr>
            <w:tcW w:w="567" w:type="dxa"/>
            <w:tcBorders>
              <w:top w:val="single" w:sz="6" w:space="0" w:color="auto"/>
              <w:left w:val="single" w:sz="6" w:space="0" w:color="auto"/>
              <w:bottom w:val="single" w:sz="6" w:space="0" w:color="auto"/>
              <w:right w:val="single" w:sz="6" w:space="0" w:color="auto"/>
            </w:tcBorders>
            <w:vAlign w:val="center"/>
          </w:tcPr>
          <w:p w:rsidR="00E45039" w:rsidRPr="00E45039" w:rsidRDefault="00E45039" w:rsidP="00E45039">
            <w:pPr>
              <w:spacing w:after="0" w:line="240" w:lineRule="auto"/>
              <w:jc w:val="center"/>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E45039" w:rsidRPr="00E45039" w:rsidRDefault="00E45039" w:rsidP="00E45039">
            <w:pPr>
              <w:spacing w:after="0" w:line="240" w:lineRule="auto"/>
              <w:jc w:val="center"/>
              <w:rPr>
                <w:rFonts w:ascii="Times New Roman" w:eastAsia="Times New Roman" w:hAnsi="Times New Roman" w:cs="Times New Roman"/>
                <w:sz w:val="20"/>
                <w:szCs w:val="20"/>
                <w:lang w:eastAsia="tr-TR"/>
              </w:rPr>
            </w:pPr>
            <w:r w:rsidRPr="00E45039">
              <w:rPr>
                <w:rFonts w:ascii="Times New Roman" w:eastAsia="Times New Roman" w:hAnsi="Times New Roman" w:cs="Times New Roman"/>
                <w:sz w:val="20"/>
                <w:szCs w:val="20"/>
                <w:lang w:eastAsia="tr-TR"/>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E45039" w:rsidRPr="00E45039" w:rsidRDefault="00E45039" w:rsidP="00E45039">
            <w:pPr>
              <w:spacing w:after="0" w:line="240" w:lineRule="auto"/>
              <w:jc w:val="center"/>
              <w:rPr>
                <w:rFonts w:ascii="Times New Roman" w:eastAsia="Times New Roman" w:hAnsi="Times New Roman" w:cs="Times New Roman"/>
                <w:sz w:val="20"/>
                <w:szCs w:val="20"/>
                <w:lang w:eastAsia="tr-TR"/>
              </w:rPr>
            </w:pPr>
            <w:r w:rsidRPr="00E45039">
              <w:rPr>
                <w:rFonts w:ascii="Times New Roman" w:eastAsia="Times New Roman" w:hAnsi="Times New Roman" w:cs="Times New Roman"/>
                <w:sz w:val="20"/>
                <w:szCs w:val="20"/>
                <w:lang w:eastAsia="tr-TR"/>
              </w:rPr>
              <w:t xml:space="preserve"> </w:t>
            </w:r>
          </w:p>
        </w:tc>
      </w:tr>
      <w:tr w:rsidR="00E45039" w:rsidRPr="00E45039" w:rsidTr="00E45039">
        <w:tc>
          <w:tcPr>
            <w:tcW w:w="603" w:type="dxa"/>
            <w:tcBorders>
              <w:top w:val="single" w:sz="6" w:space="0" w:color="auto"/>
              <w:left w:val="single" w:sz="12" w:space="0" w:color="auto"/>
              <w:bottom w:val="single" w:sz="6" w:space="0" w:color="auto"/>
              <w:right w:val="single" w:sz="6" w:space="0" w:color="auto"/>
            </w:tcBorders>
            <w:vAlign w:val="center"/>
          </w:tcPr>
          <w:p w:rsidR="00E45039" w:rsidRPr="00E45039" w:rsidRDefault="00E45039" w:rsidP="00E45039">
            <w:pPr>
              <w:spacing w:after="0" w:line="240" w:lineRule="auto"/>
              <w:jc w:val="center"/>
              <w:rPr>
                <w:rFonts w:ascii="Times New Roman" w:eastAsia="Times New Roman" w:hAnsi="Times New Roman" w:cs="Times New Roman"/>
                <w:sz w:val="20"/>
                <w:szCs w:val="20"/>
                <w:lang w:val="en-US" w:eastAsia="tr-TR"/>
              </w:rPr>
            </w:pPr>
            <w:r w:rsidRPr="00E45039">
              <w:rPr>
                <w:rFonts w:ascii="Times New Roman" w:eastAsia="Times New Roman" w:hAnsi="Times New Roman" w:cs="Times New Roman"/>
                <w:sz w:val="20"/>
                <w:szCs w:val="20"/>
                <w:lang w:val="en-US"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E45039" w:rsidRPr="00E45039" w:rsidRDefault="00E45039" w:rsidP="00E45039">
            <w:pPr>
              <w:spacing w:after="0" w:line="240" w:lineRule="auto"/>
              <w:jc w:val="both"/>
              <w:rPr>
                <w:rFonts w:ascii="TimesNewRoman" w:eastAsia="Times New Roman" w:hAnsi="TimesNewRoman" w:cs="TimesNewRoman"/>
                <w:sz w:val="20"/>
                <w:szCs w:val="20"/>
                <w:lang w:val="en-US" w:eastAsia="tr-TR"/>
              </w:rPr>
            </w:pPr>
            <w:r w:rsidRPr="00E45039">
              <w:rPr>
                <w:rFonts w:ascii="Times New Roman" w:eastAsia="Times New Roman" w:hAnsi="Times New Roman" w:cs="Times New Roman"/>
                <w:sz w:val="20"/>
                <w:szCs w:val="20"/>
                <w:lang w:val="en-US" w:eastAsia="tr-TR"/>
              </w:rPr>
              <w:t xml:space="preserve">Awareness of life-long learning; ability to </w:t>
            </w:r>
            <w:r w:rsidRPr="00E45039">
              <w:rPr>
                <w:rFonts w:ascii="Times New Roman" w:eastAsia="Times New Roman" w:hAnsi="Times New Roman" w:cs="Times New Roman"/>
                <w:bCs/>
                <w:sz w:val="20"/>
                <w:szCs w:val="20"/>
                <w:lang w:val="en-US" w:eastAsia="tr-TR"/>
              </w:rPr>
              <w:t>reach information; follow developments in science and technology and continuous self-improvement.</w:t>
            </w:r>
          </w:p>
        </w:tc>
        <w:tc>
          <w:tcPr>
            <w:tcW w:w="567" w:type="dxa"/>
            <w:tcBorders>
              <w:top w:val="single" w:sz="6" w:space="0" w:color="auto"/>
              <w:left w:val="single" w:sz="6" w:space="0" w:color="auto"/>
              <w:bottom w:val="single" w:sz="6" w:space="0" w:color="auto"/>
              <w:right w:val="single" w:sz="6" w:space="0" w:color="auto"/>
            </w:tcBorders>
            <w:vAlign w:val="center"/>
          </w:tcPr>
          <w:p w:rsidR="00E45039" w:rsidRPr="00E45039" w:rsidRDefault="00E45039" w:rsidP="00E45039">
            <w:pPr>
              <w:spacing w:after="0" w:line="240" w:lineRule="auto"/>
              <w:jc w:val="center"/>
              <w:rPr>
                <w:rFonts w:ascii="Times New Roman" w:eastAsia="Times New Roman" w:hAnsi="Times New Roman" w:cs="Times New Roman"/>
                <w:sz w:val="20"/>
                <w:szCs w:val="20"/>
                <w:lang w:eastAsia="tr-TR"/>
              </w:rPr>
            </w:pPr>
            <w:r w:rsidRPr="00E45039">
              <w:rPr>
                <w:rFonts w:ascii="Times New Roman" w:eastAsia="Times New Roman" w:hAnsi="Times New Roman" w:cs="Times New Roman"/>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E45039" w:rsidRPr="00E45039" w:rsidRDefault="00E45039" w:rsidP="00E45039">
            <w:pPr>
              <w:spacing w:after="0" w:line="240" w:lineRule="auto"/>
              <w:jc w:val="center"/>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E45039" w:rsidRPr="00E45039" w:rsidRDefault="00E45039" w:rsidP="00E45039">
            <w:pPr>
              <w:spacing w:after="0" w:line="240" w:lineRule="auto"/>
              <w:jc w:val="center"/>
              <w:rPr>
                <w:rFonts w:ascii="Times New Roman" w:eastAsia="Times New Roman" w:hAnsi="Times New Roman" w:cs="Times New Roman"/>
                <w:sz w:val="20"/>
                <w:szCs w:val="20"/>
                <w:lang w:eastAsia="tr-TR"/>
              </w:rPr>
            </w:pPr>
            <w:r w:rsidRPr="00E45039">
              <w:rPr>
                <w:rFonts w:ascii="Times New Roman" w:eastAsia="Times New Roman" w:hAnsi="Times New Roman" w:cs="Times New Roman"/>
                <w:sz w:val="20"/>
                <w:szCs w:val="20"/>
                <w:lang w:eastAsia="tr-TR"/>
              </w:rPr>
              <w:t xml:space="preserve"> </w:t>
            </w:r>
          </w:p>
        </w:tc>
      </w:tr>
      <w:tr w:rsidR="00E45039" w:rsidRPr="00E45039" w:rsidTr="00E45039">
        <w:tc>
          <w:tcPr>
            <w:tcW w:w="603" w:type="dxa"/>
            <w:tcBorders>
              <w:top w:val="single" w:sz="6" w:space="0" w:color="auto"/>
              <w:left w:val="single" w:sz="12" w:space="0" w:color="auto"/>
              <w:bottom w:val="single" w:sz="6" w:space="0" w:color="auto"/>
              <w:right w:val="single" w:sz="6" w:space="0" w:color="auto"/>
            </w:tcBorders>
            <w:vAlign w:val="center"/>
          </w:tcPr>
          <w:p w:rsidR="00E45039" w:rsidRPr="00E45039" w:rsidRDefault="00E45039" w:rsidP="00E45039">
            <w:pPr>
              <w:spacing w:after="0" w:line="240" w:lineRule="auto"/>
              <w:jc w:val="center"/>
              <w:rPr>
                <w:rFonts w:ascii="Times New Roman" w:eastAsia="Times New Roman" w:hAnsi="Times New Roman" w:cs="Times New Roman"/>
                <w:sz w:val="20"/>
                <w:szCs w:val="20"/>
                <w:lang w:val="en-US" w:eastAsia="tr-TR"/>
              </w:rPr>
            </w:pPr>
            <w:r w:rsidRPr="00E45039">
              <w:rPr>
                <w:rFonts w:ascii="Times New Roman" w:eastAsia="Times New Roman" w:hAnsi="Times New Roman" w:cs="Times New Roman"/>
                <w:sz w:val="20"/>
                <w:szCs w:val="20"/>
                <w:lang w:val="en-US"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E45039" w:rsidRPr="00E45039" w:rsidRDefault="00E45039" w:rsidP="00E45039">
            <w:pPr>
              <w:spacing w:after="0" w:line="240" w:lineRule="auto"/>
              <w:jc w:val="both"/>
              <w:rPr>
                <w:rFonts w:ascii="Times New Roman" w:eastAsia="Times New Roman" w:hAnsi="Times New Roman" w:cs="Times New Roman"/>
                <w:sz w:val="20"/>
                <w:szCs w:val="20"/>
                <w:lang w:val="en-US" w:eastAsia="tr-TR"/>
              </w:rPr>
            </w:pPr>
            <w:r w:rsidRPr="00E45039">
              <w:rPr>
                <w:rFonts w:ascii="Times New Roman" w:eastAsia="Times New Roman" w:hAnsi="Times New Roman" w:cs="Times New Roman"/>
                <w:sz w:val="20"/>
                <w:szCs w:val="20"/>
                <w:lang w:val="en-US" w:eastAsia="tr-TR"/>
              </w:rPr>
              <w:t>Consciousness of professional and ethic responsibility</w:t>
            </w:r>
          </w:p>
          <w:p w:rsidR="00E45039" w:rsidRPr="00E45039" w:rsidRDefault="00E45039" w:rsidP="00E45039">
            <w:pPr>
              <w:spacing w:after="0" w:line="240" w:lineRule="auto"/>
              <w:rPr>
                <w:rFonts w:ascii="TimesNewRoman" w:eastAsia="Times New Roman" w:hAnsi="TimesNewRoman" w:cs="TimesNewRoman"/>
                <w:sz w:val="20"/>
                <w:szCs w:val="20"/>
                <w:lang w:val="en-US"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E45039" w:rsidRPr="00E45039" w:rsidRDefault="00E45039" w:rsidP="00E45039">
            <w:pPr>
              <w:spacing w:after="0" w:line="240" w:lineRule="auto"/>
              <w:jc w:val="center"/>
              <w:rPr>
                <w:rFonts w:ascii="Times New Roman" w:eastAsia="Times New Roman" w:hAnsi="Times New Roman" w:cs="Times New Roman"/>
                <w:sz w:val="20"/>
                <w:szCs w:val="20"/>
                <w:lang w:eastAsia="tr-TR"/>
              </w:rPr>
            </w:pPr>
            <w:r w:rsidRPr="00E45039">
              <w:rPr>
                <w:rFonts w:ascii="Times New Roman" w:eastAsia="Times New Roman" w:hAnsi="Times New Roman" w:cs="Times New Roman"/>
                <w:sz w:val="20"/>
                <w:szCs w:val="20"/>
                <w:lang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E45039" w:rsidRPr="00E45039" w:rsidRDefault="00E45039" w:rsidP="00E45039">
            <w:pPr>
              <w:spacing w:after="0" w:line="240" w:lineRule="auto"/>
              <w:jc w:val="center"/>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E45039" w:rsidRPr="00E45039" w:rsidRDefault="00E45039" w:rsidP="00E45039">
            <w:pPr>
              <w:spacing w:after="0" w:line="240" w:lineRule="auto"/>
              <w:jc w:val="center"/>
              <w:rPr>
                <w:rFonts w:ascii="Times New Roman" w:eastAsia="Times New Roman" w:hAnsi="Times New Roman" w:cs="Times New Roman"/>
                <w:sz w:val="20"/>
                <w:szCs w:val="20"/>
                <w:lang w:eastAsia="tr-TR"/>
              </w:rPr>
            </w:pPr>
            <w:r w:rsidRPr="00E45039">
              <w:rPr>
                <w:rFonts w:ascii="Times New Roman" w:eastAsia="Times New Roman" w:hAnsi="Times New Roman" w:cs="Times New Roman"/>
                <w:sz w:val="20"/>
                <w:szCs w:val="20"/>
                <w:lang w:eastAsia="tr-TR"/>
              </w:rPr>
              <w:t xml:space="preserve"> </w:t>
            </w:r>
          </w:p>
        </w:tc>
      </w:tr>
      <w:tr w:rsidR="00E45039" w:rsidRPr="00E45039" w:rsidTr="00E45039">
        <w:tc>
          <w:tcPr>
            <w:tcW w:w="603" w:type="dxa"/>
            <w:tcBorders>
              <w:top w:val="single" w:sz="6" w:space="0" w:color="auto"/>
              <w:left w:val="single" w:sz="12" w:space="0" w:color="auto"/>
              <w:bottom w:val="single" w:sz="6" w:space="0" w:color="auto"/>
              <w:right w:val="single" w:sz="6" w:space="0" w:color="auto"/>
            </w:tcBorders>
            <w:vAlign w:val="center"/>
          </w:tcPr>
          <w:p w:rsidR="00E45039" w:rsidRPr="00E45039" w:rsidRDefault="00E45039" w:rsidP="00E45039">
            <w:pPr>
              <w:spacing w:after="0" w:line="240" w:lineRule="auto"/>
              <w:jc w:val="center"/>
              <w:rPr>
                <w:rFonts w:ascii="Times New Roman" w:eastAsia="Times New Roman" w:hAnsi="Times New Roman" w:cs="Times New Roman"/>
                <w:sz w:val="20"/>
                <w:szCs w:val="20"/>
                <w:lang w:val="en-US" w:eastAsia="tr-TR"/>
              </w:rPr>
            </w:pPr>
            <w:r w:rsidRPr="00E45039">
              <w:rPr>
                <w:rFonts w:ascii="Times New Roman" w:eastAsia="Times New Roman" w:hAnsi="Times New Roman" w:cs="Times New Roman"/>
                <w:sz w:val="20"/>
                <w:szCs w:val="20"/>
                <w:lang w:val="en-US"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E45039" w:rsidRPr="00E45039" w:rsidRDefault="00E45039" w:rsidP="00E45039">
            <w:pPr>
              <w:spacing w:after="0" w:line="240" w:lineRule="auto"/>
              <w:rPr>
                <w:rFonts w:ascii="Times New Roman" w:eastAsia="Times New Roman" w:hAnsi="Times New Roman" w:cs="Times New Roman"/>
                <w:sz w:val="20"/>
                <w:szCs w:val="20"/>
                <w:lang w:val="en-US" w:eastAsia="tr-TR"/>
              </w:rPr>
            </w:pPr>
            <w:r w:rsidRPr="00E45039">
              <w:rPr>
                <w:rFonts w:ascii="Times New Roman" w:eastAsia="Times New Roman" w:hAnsi="Times New Roman" w:cs="Times New Roman"/>
                <w:sz w:val="20"/>
                <w:szCs w:val="20"/>
                <w:lang w:val="en-US" w:eastAsia="tr-TR"/>
              </w:rPr>
              <w:t>Awareness of project, r</w:t>
            </w:r>
            <w:r w:rsidRPr="00E45039">
              <w:rPr>
                <w:rFonts w:ascii="Times New Roman" w:eastAsia="Times New Roman" w:hAnsi="Times New Roman" w:cs="Times New Roman"/>
                <w:bCs/>
                <w:sz w:val="20"/>
                <w:szCs w:val="20"/>
                <w:lang w:val="en-US" w:eastAsia="tr-TR"/>
              </w:rPr>
              <w:t>isk and change management; awareness of entrepreneurship, innovativeness and sustainable development.</w:t>
            </w:r>
          </w:p>
        </w:tc>
        <w:tc>
          <w:tcPr>
            <w:tcW w:w="567" w:type="dxa"/>
            <w:tcBorders>
              <w:top w:val="single" w:sz="6" w:space="0" w:color="auto"/>
              <w:left w:val="single" w:sz="6" w:space="0" w:color="auto"/>
              <w:bottom w:val="single" w:sz="6" w:space="0" w:color="auto"/>
              <w:right w:val="single" w:sz="6" w:space="0" w:color="auto"/>
            </w:tcBorders>
            <w:vAlign w:val="center"/>
          </w:tcPr>
          <w:p w:rsidR="00E45039" w:rsidRPr="00E45039" w:rsidRDefault="00E45039" w:rsidP="00E45039">
            <w:pPr>
              <w:spacing w:after="0" w:line="240" w:lineRule="auto"/>
              <w:jc w:val="center"/>
              <w:rPr>
                <w:rFonts w:ascii="Times New Roman" w:eastAsia="Times New Roman" w:hAnsi="Times New Roman" w:cs="Times New Roman"/>
                <w:sz w:val="20"/>
                <w:szCs w:val="20"/>
                <w:lang w:eastAsia="tr-TR"/>
              </w:rPr>
            </w:pPr>
            <w:r w:rsidRPr="00E45039">
              <w:rPr>
                <w:rFonts w:ascii="Times New Roman" w:eastAsia="Times New Roman" w:hAnsi="Times New Roman" w:cs="Times New Roman"/>
                <w:sz w:val="20"/>
                <w:szCs w:val="20"/>
                <w:lang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E45039" w:rsidRPr="00E45039" w:rsidRDefault="00E45039" w:rsidP="00E45039">
            <w:pPr>
              <w:spacing w:after="0" w:line="240" w:lineRule="auto"/>
              <w:jc w:val="center"/>
              <w:rPr>
                <w:rFonts w:ascii="Times New Roman" w:eastAsia="Times New Roman" w:hAnsi="Times New Roman" w:cs="Times New Roman"/>
                <w:sz w:val="20"/>
                <w:szCs w:val="20"/>
                <w:lang w:eastAsia="tr-TR"/>
              </w:rPr>
            </w:pPr>
            <w:r w:rsidRPr="00E45039">
              <w:rPr>
                <w:rFonts w:ascii="Times New Roman" w:eastAsia="Times New Roman" w:hAnsi="Times New Roman" w:cs="Times New Roman"/>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E45039" w:rsidRPr="00E45039" w:rsidRDefault="00E45039" w:rsidP="00E45039">
            <w:pPr>
              <w:spacing w:after="0" w:line="240" w:lineRule="auto"/>
              <w:jc w:val="center"/>
              <w:rPr>
                <w:rFonts w:ascii="Times New Roman" w:eastAsia="Times New Roman" w:hAnsi="Times New Roman" w:cs="Times New Roman"/>
                <w:sz w:val="20"/>
                <w:szCs w:val="20"/>
                <w:lang w:eastAsia="tr-TR"/>
              </w:rPr>
            </w:pPr>
          </w:p>
        </w:tc>
      </w:tr>
      <w:tr w:rsidR="00E45039" w:rsidRPr="00E45039" w:rsidTr="00E45039">
        <w:tc>
          <w:tcPr>
            <w:tcW w:w="9889" w:type="dxa"/>
            <w:gridSpan w:val="5"/>
            <w:tcBorders>
              <w:top w:val="single" w:sz="6" w:space="0" w:color="auto"/>
              <w:left w:val="single" w:sz="12" w:space="0" w:color="auto"/>
              <w:bottom w:val="single" w:sz="12" w:space="0" w:color="auto"/>
              <w:right w:val="single" w:sz="12" w:space="0" w:color="auto"/>
            </w:tcBorders>
            <w:vAlign w:val="center"/>
          </w:tcPr>
          <w:p w:rsidR="00E45039" w:rsidRPr="00E45039" w:rsidRDefault="00E45039" w:rsidP="00E45039">
            <w:pPr>
              <w:spacing w:after="0" w:line="240" w:lineRule="auto"/>
              <w:jc w:val="both"/>
              <w:rPr>
                <w:rFonts w:ascii="Times New Roman" w:eastAsia="Times New Roman" w:hAnsi="Times New Roman" w:cs="Times New Roman"/>
                <w:sz w:val="20"/>
                <w:szCs w:val="20"/>
                <w:lang w:val="en-US" w:eastAsia="tr-TR"/>
              </w:rPr>
            </w:pPr>
            <w:r w:rsidRPr="00E45039">
              <w:rPr>
                <w:rFonts w:ascii="Times New Roman" w:eastAsia="Times New Roman" w:hAnsi="Times New Roman" w:cs="Times New Roman"/>
                <w:b/>
                <w:sz w:val="20"/>
                <w:szCs w:val="20"/>
                <w:lang w:val="en-US" w:eastAsia="tr-TR"/>
              </w:rPr>
              <w:t>1</w:t>
            </w:r>
            <w:r w:rsidRPr="00E45039">
              <w:rPr>
                <w:rFonts w:ascii="Times New Roman" w:eastAsia="Times New Roman" w:hAnsi="Times New Roman" w:cs="Times New Roman"/>
                <w:sz w:val="20"/>
                <w:szCs w:val="20"/>
                <w:lang w:val="en-US" w:eastAsia="tr-TR"/>
              </w:rPr>
              <w:t xml:space="preserve">:None. </w:t>
            </w:r>
            <w:r w:rsidRPr="00E45039">
              <w:rPr>
                <w:rFonts w:ascii="Times New Roman" w:eastAsia="Times New Roman" w:hAnsi="Times New Roman" w:cs="Times New Roman"/>
                <w:b/>
                <w:sz w:val="20"/>
                <w:szCs w:val="20"/>
                <w:lang w:val="en-US" w:eastAsia="tr-TR"/>
              </w:rPr>
              <w:t>2</w:t>
            </w:r>
            <w:r w:rsidRPr="00E45039">
              <w:rPr>
                <w:rFonts w:ascii="Times New Roman" w:eastAsia="Times New Roman" w:hAnsi="Times New Roman" w:cs="Times New Roman"/>
                <w:sz w:val="20"/>
                <w:szCs w:val="20"/>
                <w:lang w:val="en-US" w:eastAsia="tr-TR"/>
              </w:rPr>
              <w:t xml:space="preserve">:Partially contribution. </w:t>
            </w:r>
            <w:r w:rsidRPr="00E45039">
              <w:rPr>
                <w:rFonts w:ascii="Times New Roman" w:eastAsia="Times New Roman" w:hAnsi="Times New Roman" w:cs="Times New Roman"/>
                <w:b/>
                <w:sz w:val="20"/>
                <w:szCs w:val="20"/>
                <w:lang w:val="en-US" w:eastAsia="tr-TR"/>
              </w:rPr>
              <w:t>3</w:t>
            </w:r>
            <w:r w:rsidRPr="00E45039">
              <w:rPr>
                <w:rFonts w:ascii="Times New Roman" w:eastAsia="Times New Roman" w:hAnsi="Times New Roman" w:cs="Times New Roman"/>
                <w:sz w:val="20"/>
                <w:szCs w:val="20"/>
                <w:lang w:val="en-US" w:eastAsia="tr-TR"/>
              </w:rPr>
              <w:t>: Completely contribution.</w:t>
            </w:r>
          </w:p>
        </w:tc>
      </w:tr>
    </w:tbl>
    <w:p w:rsidR="00E45039" w:rsidRPr="00E45039" w:rsidRDefault="00E45039" w:rsidP="00E45039">
      <w:pPr>
        <w:tabs>
          <w:tab w:val="left" w:pos="7800"/>
        </w:tabs>
        <w:spacing w:after="0" w:line="240" w:lineRule="auto"/>
        <w:rPr>
          <w:rFonts w:ascii="Times New Roman" w:eastAsia="Times New Roman" w:hAnsi="Times New Roman" w:cs="Times New Roman"/>
          <w:sz w:val="20"/>
          <w:szCs w:val="20"/>
          <w:lang w:val="en-US" w:eastAsia="tr-TR"/>
        </w:rPr>
      </w:pPr>
      <w:r w:rsidRPr="00E45039">
        <w:rPr>
          <w:rFonts w:ascii="Times New Roman" w:eastAsia="Times New Roman" w:hAnsi="Times New Roman" w:cs="Times New Roman"/>
          <w:sz w:val="24"/>
          <w:szCs w:val="24"/>
          <w:lang w:val="en-US" w:eastAsia="tr-TR"/>
        </w:rPr>
        <w:tab/>
      </w:r>
    </w:p>
    <w:p w:rsidR="00E45039" w:rsidRDefault="00E45039" w:rsidP="0003781E">
      <w:pPr>
        <w:spacing w:after="0" w:line="240" w:lineRule="auto"/>
        <w:rPr>
          <w:rFonts w:ascii="Times New Roman" w:eastAsia="Times New Roman" w:hAnsi="Times New Roman" w:cs="Times New Roman"/>
          <w:lang w:val="en-US" w:eastAsia="tr-TR"/>
        </w:rPr>
      </w:pPr>
    </w:p>
    <w:p w:rsidR="00E45039" w:rsidRDefault="00E45039" w:rsidP="0003781E">
      <w:pPr>
        <w:spacing w:after="0" w:line="240" w:lineRule="auto"/>
        <w:rPr>
          <w:rFonts w:ascii="Times New Roman" w:eastAsia="Times New Roman" w:hAnsi="Times New Roman" w:cs="Times New Roman"/>
          <w:lang w:val="en-US" w:eastAsia="tr-TR"/>
        </w:rPr>
      </w:pPr>
    </w:p>
    <w:p w:rsidR="00E45039" w:rsidRDefault="00E45039" w:rsidP="0003781E">
      <w:pPr>
        <w:spacing w:after="0" w:line="240" w:lineRule="auto"/>
        <w:rPr>
          <w:rFonts w:ascii="Times New Roman" w:eastAsia="Times New Roman" w:hAnsi="Times New Roman" w:cs="Times New Roman"/>
          <w:lang w:val="en-US" w:eastAsia="tr-TR"/>
        </w:rPr>
      </w:pPr>
    </w:p>
    <w:p w:rsidR="00DD75D8" w:rsidRPr="0003781E" w:rsidRDefault="00DD75D8" w:rsidP="0003781E">
      <w:pPr>
        <w:spacing w:after="0" w:line="240" w:lineRule="auto"/>
        <w:rPr>
          <w:rFonts w:ascii="Times New Roman" w:eastAsia="Times New Roman" w:hAnsi="Times New Roman" w:cs="Times New Roman"/>
          <w:lang w:val="en-US" w:eastAsia="tr-TR"/>
        </w:rPr>
      </w:pPr>
    </w:p>
    <w:p w:rsidR="0003781E" w:rsidRPr="0003781E" w:rsidRDefault="0003781E" w:rsidP="0003781E">
      <w:pPr>
        <w:tabs>
          <w:tab w:val="left" w:pos="7800"/>
        </w:tabs>
        <w:spacing w:after="0" w:line="240" w:lineRule="auto"/>
        <w:rPr>
          <w:rFonts w:ascii="Times New Roman" w:eastAsia="Times New Roman" w:hAnsi="Times New Roman" w:cs="Times New Roman"/>
          <w:lang w:val="en-US" w:eastAsia="tr-TR"/>
        </w:rPr>
      </w:pPr>
    </w:p>
    <w:p w:rsidR="0003781E" w:rsidRPr="0003781E" w:rsidRDefault="0003781E" w:rsidP="0003781E">
      <w:pPr>
        <w:tabs>
          <w:tab w:val="left" w:pos="7800"/>
        </w:tabs>
        <w:spacing w:after="0" w:line="240" w:lineRule="auto"/>
        <w:rPr>
          <w:rFonts w:ascii="Times New Roman" w:eastAsia="Times New Roman" w:hAnsi="Times New Roman" w:cs="Times New Roman"/>
          <w:lang w:val="en-US" w:eastAsia="tr-TR"/>
        </w:rPr>
      </w:pPr>
      <w:r w:rsidRPr="0003781E">
        <w:rPr>
          <w:rFonts w:ascii="Times New Roman" w:eastAsia="Times New Roman" w:hAnsi="Times New Roman" w:cs="Times New Roman"/>
          <w:lang w:val="en-US" w:eastAsia="tr-TR"/>
        </w:rPr>
        <w:t xml:space="preserve">                        </w:t>
      </w:r>
    </w:p>
    <w:p w:rsidR="00E45039" w:rsidRDefault="00E45039" w:rsidP="00DD75D8">
      <w:pPr>
        <w:tabs>
          <w:tab w:val="left" w:pos="7800"/>
        </w:tabs>
        <w:spacing w:after="0" w:line="240" w:lineRule="auto"/>
        <w:rPr>
          <w:rFonts w:ascii="Times New Roman" w:eastAsia="Times New Roman" w:hAnsi="Times New Roman" w:cs="Times New Roman"/>
          <w:lang w:val="en-US" w:eastAsia="tr-TR"/>
        </w:rPr>
      </w:pPr>
    </w:p>
    <w:p w:rsidR="00E45039" w:rsidRDefault="00E45039" w:rsidP="00DD75D8">
      <w:pPr>
        <w:tabs>
          <w:tab w:val="left" w:pos="7800"/>
        </w:tabs>
        <w:spacing w:after="0" w:line="240" w:lineRule="auto"/>
        <w:rPr>
          <w:rFonts w:ascii="Times New Roman" w:eastAsia="Times New Roman" w:hAnsi="Times New Roman" w:cs="Times New Roman"/>
          <w:lang w:val="en-US" w:eastAsia="tr-TR"/>
        </w:rPr>
      </w:pPr>
    </w:p>
    <w:p w:rsidR="00E45039" w:rsidRDefault="00E45039" w:rsidP="00DD75D8">
      <w:pPr>
        <w:tabs>
          <w:tab w:val="left" w:pos="7800"/>
        </w:tabs>
        <w:spacing w:after="0" w:line="240" w:lineRule="auto"/>
        <w:rPr>
          <w:rFonts w:ascii="Times New Roman" w:eastAsia="Times New Roman" w:hAnsi="Times New Roman" w:cs="Times New Roman"/>
          <w:lang w:val="en-US" w:eastAsia="tr-TR"/>
        </w:rPr>
      </w:pPr>
    </w:p>
    <w:p w:rsidR="00E45039" w:rsidRDefault="00E45039" w:rsidP="00DD75D8">
      <w:pPr>
        <w:tabs>
          <w:tab w:val="left" w:pos="7800"/>
        </w:tabs>
        <w:spacing w:after="0" w:line="240" w:lineRule="auto"/>
        <w:rPr>
          <w:rFonts w:ascii="Times New Roman" w:eastAsia="Times New Roman" w:hAnsi="Times New Roman" w:cs="Times New Roman"/>
          <w:lang w:val="en-US" w:eastAsia="tr-TR"/>
        </w:rPr>
      </w:pPr>
    </w:p>
    <w:p w:rsidR="00E45039" w:rsidRDefault="00E45039" w:rsidP="00DD75D8">
      <w:pPr>
        <w:tabs>
          <w:tab w:val="left" w:pos="7800"/>
        </w:tabs>
        <w:spacing w:after="0" w:line="240" w:lineRule="auto"/>
        <w:rPr>
          <w:rFonts w:ascii="Times New Roman" w:eastAsia="Times New Roman" w:hAnsi="Times New Roman" w:cs="Times New Roman"/>
          <w:lang w:val="en-US" w:eastAsia="tr-TR"/>
        </w:rPr>
      </w:pPr>
    </w:p>
    <w:p w:rsidR="00E45039" w:rsidRDefault="00E45039" w:rsidP="00DD75D8">
      <w:pPr>
        <w:tabs>
          <w:tab w:val="left" w:pos="7800"/>
        </w:tabs>
        <w:spacing w:after="0" w:line="240" w:lineRule="auto"/>
        <w:rPr>
          <w:rFonts w:ascii="Times New Roman" w:eastAsia="Times New Roman" w:hAnsi="Times New Roman" w:cs="Times New Roman"/>
          <w:lang w:val="en-US" w:eastAsia="tr-TR"/>
        </w:rPr>
      </w:pPr>
    </w:p>
    <w:p w:rsidR="00E45039" w:rsidRDefault="00E45039" w:rsidP="00DD75D8">
      <w:pPr>
        <w:tabs>
          <w:tab w:val="left" w:pos="7800"/>
        </w:tabs>
        <w:spacing w:after="0" w:line="240" w:lineRule="auto"/>
        <w:rPr>
          <w:rFonts w:ascii="Times New Roman" w:eastAsia="Times New Roman" w:hAnsi="Times New Roman" w:cs="Times New Roman"/>
          <w:lang w:val="en-US" w:eastAsia="tr-TR"/>
        </w:rPr>
      </w:pPr>
    </w:p>
    <w:p w:rsidR="00E45039" w:rsidRDefault="00E45039" w:rsidP="00DD75D8">
      <w:pPr>
        <w:tabs>
          <w:tab w:val="left" w:pos="7800"/>
        </w:tabs>
        <w:spacing w:after="0" w:line="240" w:lineRule="auto"/>
        <w:rPr>
          <w:rFonts w:ascii="Times New Roman" w:eastAsia="Times New Roman" w:hAnsi="Times New Roman" w:cs="Times New Roman"/>
          <w:lang w:val="en-US" w:eastAsia="tr-TR"/>
        </w:rPr>
      </w:pPr>
    </w:p>
    <w:p w:rsidR="00E45039" w:rsidRDefault="00E45039" w:rsidP="00DD75D8">
      <w:pPr>
        <w:tabs>
          <w:tab w:val="left" w:pos="7800"/>
        </w:tabs>
        <w:spacing w:after="0" w:line="240" w:lineRule="auto"/>
        <w:rPr>
          <w:rFonts w:ascii="Times New Roman" w:eastAsia="Times New Roman" w:hAnsi="Times New Roman" w:cs="Times New Roman"/>
          <w:lang w:val="en-US" w:eastAsia="tr-TR"/>
        </w:rPr>
      </w:pPr>
    </w:p>
    <w:p w:rsidR="00E45039" w:rsidRDefault="00E45039" w:rsidP="00DD75D8">
      <w:pPr>
        <w:tabs>
          <w:tab w:val="left" w:pos="7800"/>
        </w:tabs>
        <w:spacing w:after="0" w:line="240" w:lineRule="auto"/>
        <w:rPr>
          <w:rFonts w:ascii="Times New Roman" w:eastAsia="Times New Roman" w:hAnsi="Times New Roman" w:cs="Times New Roman"/>
          <w:lang w:val="en-US" w:eastAsia="tr-TR"/>
        </w:rPr>
      </w:pPr>
    </w:p>
    <w:p w:rsidR="00E45039" w:rsidRDefault="00E45039" w:rsidP="00DD75D8">
      <w:pPr>
        <w:tabs>
          <w:tab w:val="left" w:pos="7800"/>
        </w:tabs>
        <w:spacing w:after="0" w:line="240" w:lineRule="auto"/>
        <w:rPr>
          <w:rFonts w:ascii="Times New Roman" w:eastAsia="Times New Roman" w:hAnsi="Times New Roman" w:cs="Times New Roman"/>
          <w:lang w:val="en-US" w:eastAsia="tr-TR"/>
        </w:rPr>
      </w:pPr>
    </w:p>
    <w:p w:rsidR="00E45039" w:rsidRDefault="00E45039" w:rsidP="00DD75D8">
      <w:pPr>
        <w:tabs>
          <w:tab w:val="left" w:pos="7800"/>
        </w:tabs>
        <w:spacing w:after="0" w:line="240" w:lineRule="auto"/>
        <w:rPr>
          <w:rFonts w:ascii="Times New Roman" w:eastAsia="Times New Roman" w:hAnsi="Times New Roman" w:cs="Times New Roman"/>
          <w:lang w:val="en-US" w:eastAsia="tr-TR"/>
        </w:rPr>
      </w:pPr>
    </w:p>
    <w:p w:rsidR="00E45039" w:rsidRDefault="00E45039" w:rsidP="00DD75D8">
      <w:pPr>
        <w:tabs>
          <w:tab w:val="left" w:pos="7800"/>
        </w:tabs>
        <w:spacing w:after="0" w:line="240" w:lineRule="auto"/>
        <w:rPr>
          <w:rFonts w:ascii="Times New Roman" w:eastAsia="Times New Roman" w:hAnsi="Times New Roman" w:cs="Times New Roman"/>
          <w:lang w:val="en-US" w:eastAsia="tr-TR"/>
        </w:rPr>
      </w:pPr>
    </w:p>
    <w:p w:rsidR="00E45039" w:rsidRDefault="00E45039" w:rsidP="00DD75D8">
      <w:pPr>
        <w:tabs>
          <w:tab w:val="left" w:pos="7800"/>
        </w:tabs>
        <w:spacing w:after="0" w:line="240" w:lineRule="auto"/>
        <w:rPr>
          <w:rFonts w:ascii="Times New Roman" w:eastAsia="Times New Roman" w:hAnsi="Times New Roman" w:cs="Times New Roman"/>
          <w:lang w:val="en-US" w:eastAsia="tr-TR"/>
        </w:rPr>
      </w:pPr>
    </w:p>
    <w:p w:rsidR="00E45039" w:rsidRDefault="00E45039" w:rsidP="00DD75D8">
      <w:pPr>
        <w:tabs>
          <w:tab w:val="left" w:pos="7800"/>
        </w:tabs>
        <w:spacing w:after="0" w:line="240" w:lineRule="auto"/>
        <w:rPr>
          <w:rFonts w:ascii="Times New Roman" w:eastAsia="Times New Roman" w:hAnsi="Times New Roman" w:cs="Times New Roman"/>
          <w:lang w:val="en-US" w:eastAsia="tr-TR"/>
        </w:rPr>
      </w:pPr>
    </w:p>
    <w:p w:rsidR="00E45039" w:rsidRDefault="00E45039" w:rsidP="00DD75D8">
      <w:pPr>
        <w:tabs>
          <w:tab w:val="left" w:pos="7800"/>
        </w:tabs>
        <w:spacing w:after="0" w:line="240" w:lineRule="auto"/>
        <w:rPr>
          <w:rFonts w:ascii="Times New Roman" w:eastAsia="Times New Roman" w:hAnsi="Times New Roman" w:cs="Times New Roman"/>
          <w:lang w:val="en-US" w:eastAsia="tr-TR"/>
        </w:rPr>
      </w:pPr>
    </w:p>
    <w:p w:rsidR="00E45039" w:rsidRDefault="00E45039" w:rsidP="00DD75D8">
      <w:pPr>
        <w:tabs>
          <w:tab w:val="left" w:pos="7800"/>
        </w:tabs>
        <w:spacing w:after="0" w:line="240" w:lineRule="auto"/>
        <w:rPr>
          <w:rFonts w:ascii="Times New Roman" w:eastAsia="Times New Roman" w:hAnsi="Times New Roman" w:cs="Times New Roman"/>
          <w:lang w:val="en-US" w:eastAsia="tr-TR"/>
        </w:rPr>
      </w:pPr>
    </w:p>
    <w:p w:rsidR="00E45039" w:rsidRDefault="00E45039" w:rsidP="00DD75D8">
      <w:pPr>
        <w:tabs>
          <w:tab w:val="left" w:pos="7800"/>
        </w:tabs>
        <w:spacing w:after="0" w:line="240" w:lineRule="auto"/>
        <w:rPr>
          <w:rFonts w:ascii="Times New Roman" w:eastAsia="Times New Roman" w:hAnsi="Times New Roman" w:cs="Times New Roman"/>
          <w:lang w:val="en-US" w:eastAsia="tr-TR"/>
        </w:rPr>
      </w:pPr>
    </w:p>
    <w:p w:rsidR="00E45039" w:rsidRDefault="00E45039" w:rsidP="00DD75D8">
      <w:pPr>
        <w:tabs>
          <w:tab w:val="left" w:pos="7800"/>
        </w:tabs>
        <w:spacing w:after="0" w:line="240" w:lineRule="auto"/>
        <w:rPr>
          <w:rFonts w:ascii="Times New Roman" w:eastAsia="Times New Roman" w:hAnsi="Times New Roman" w:cs="Times New Roman"/>
          <w:lang w:val="en-US" w:eastAsia="tr-TR"/>
        </w:rPr>
      </w:pPr>
    </w:p>
    <w:p w:rsidR="00E45039" w:rsidRDefault="00E45039" w:rsidP="00DD75D8">
      <w:pPr>
        <w:tabs>
          <w:tab w:val="left" w:pos="7800"/>
        </w:tabs>
        <w:spacing w:after="0" w:line="240" w:lineRule="auto"/>
        <w:rPr>
          <w:rFonts w:ascii="Times New Roman" w:eastAsia="Times New Roman" w:hAnsi="Times New Roman" w:cs="Times New Roman"/>
          <w:lang w:val="en-US" w:eastAsia="tr-TR"/>
        </w:rPr>
      </w:pPr>
    </w:p>
    <w:p w:rsidR="00E45039" w:rsidRDefault="00E45039" w:rsidP="00DD75D8">
      <w:pPr>
        <w:tabs>
          <w:tab w:val="left" w:pos="7800"/>
        </w:tabs>
        <w:spacing w:after="0" w:line="240" w:lineRule="auto"/>
        <w:rPr>
          <w:rFonts w:ascii="Times New Roman" w:eastAsia="Times New Roman" w:hAnsi="Times New Roman" w:cs="Times New Roman"/>
          <w:lang w:val="en-US" w:eastAsia="tr-TR"/>
        </w:rPr>
      </w:pPr>
    </w:p>
    <w:p w:rsidR="00E45039" w:rsidRDefault="00E45039" w:rsidP="00DD75D8">
      <w:pPr>
        <w:tabs>
          <w:tab w:val="left" w:pos="7800"/>
        </w:tabs>
        <w:spacing w:after="0" w:line="240" w:lineRule="auto"/>
        <w:rPr>
          <w:rFonts w:ascii="Times New Roman" w:eastAsia="Times New Roman" w:hAnsi="Times New Roman" w:cs="Times New Roman"/>
          <w:lang w:val="en-US" w:eastAsia="tr-TR"/>
        </w:rPr>
      </w:pPr>
    </w:p>
    <w:p w:rsidR="00E45039" w:rsidRDefault="00E45039" w:rsidP="00DD75D8">
      <w:pPr>
        <w:tabs>
          <w:tab w:val="left" w:pos="7800"/>
        </w:tabs>
        <w:spacing w:after="0" w:line="240" w:lineRule="auto"/>
        <w:rPr>
          <w:rFonts w:ascii="Times New Roman" w:eastAsia="Times New Roman" w:hAnsi="Times New Roman" w:cs="Times New Roman"/>
          <w:lang w:val="en-US" w:eastAsia="tr-TR"/>
        </w:rPr>
      </w:pPr>
    </w:p>
    <w:p w:rsidR="00E45039" w:rsidRDefault="00E45039" w:rsidP="00DD75D8">
      <w:pPr>
        <w:tabs>
          <w:tab w:val="left" w:pos="7800"/>
        </w:tabs>
        <w:spacing w:after="0" w:line="240" w:lineRule="auto"/>
        <w:rPr>
          <w:rFonts w:ascii="Times New Roman" w:eastAsia="Times New Roman" w:hAnsi="Times New Roman" w:cs="Times New Roman"/>
          <w:lang w:val="en-US" w:eastAsia="tr-TR"/>
        </w:rPr>
      </w:pPr>
    </w:p>
    <w:p w:rsidR="00E45039" w:rsidRDefault="00E45039" w:rsidP="00DD75D8">
      <w:pPr>
        <w:tabs>
          <w:tab w:val="left" w:pos="7800"/>
        </w:tabs>
        <w:spacing w:after="0" w:line="240" w:lineRule="auto"/>
        <w:rPr>
          <w:rFonts w:ascii="Times New Roman" w:eastAsia="Times New Roman" w:hAnsi="Times New Roman" w:cs="Times New Roman"/>
          <w:lang w:val="en-US" w:eastAsia="tr-TR"/>
        </w:rPr>
      </w:pPr>
    </w:p>
    <w:p w:rsidR="00E45039" w:rsidRDefault="00E45039" w:rsidP="00DD75D8">
      <w:pPr>
        <w:tabs>
          <w:tab w:val="left" w:pos="7800"/>
        </w:tabs>
        <w:spacing w:after="0" w:line="240" w:lineRule="auto"/>
        <w:rPr>
          <w:rFonts w:ascii="Times New Roman" w:eastAsia="Times New Roman" w:hAnsi="Times New Roman" w:cs="Times New Roman"/>
          <w:lang w:val="en-US" w:eastAsia="tr-TR"/>
        </w:rPr>
      </w:pPr>
    </w:p>
    <w:p w:rsidR="00E45039" w:rsidRDefault="00E45039" w:rsidP="00DD75D8">
      <w:pPr>
        <w:tabs>
          <w:tab w:val="left" w:pos="7800"/>
        </w:tabs>
        <w:spacing w:after="0" w:line="240" w:lineRule="auto"/>
        <w:rPr>
          <w:rFonts w:ascii="Times New Roman" w:eastAsia="Times New Roman" w:hAnsi="Times New Roman" w:cs="Times New Roman"/>
          <w:lang w:val="en-US" w:eastAsia="tr-TR"/>
        </w:rPr>
      </w:pPr>
    </w:p>
    <w:p w:rsidR="00E45039" w:rsidRDefault="00E45039" w:rsidP="00DD75D8">
      <w:pPr>
        <w:tabs>
          <w:tab w:val="left" w:pos="7800"/>
        </w:tabs>
        <w:spacing w:after="0" w:line="240" w:lineRule="auto"/>
        <w:rPr>
          <w:rFonts w:ascii="Times New Roman" w:eastAsia="Times New Roman" w:hAnsi="Times New Roman" w:cs="Times New Roman"/>
          <w:lang w:val="en-US" w:eastAsia="tr-TR"/>
        </w:rPr>
      </w:pPr>
    </w:p>
    <w:p w:rsidR="00E45039" w:rsidRDefault="00E45039" w:rsidP="00DD75D8">
      <w:pPr>
        <w:tabs>
          <w:tab w:val="left" w:pos="7800"/>
        </w:tabs>
        <w:spacing w:after="0" w:line="240" w:lineRule="auto"/>
        <w:rPr>
          <w:rFonts w:ascii="Times New Roman" w:eastAsia="Times New Roman" w:hAnsi="Times New Roman" w:cs="Times New Roman"/>
          <w:lang w:val="en-US" w:eastAsia="tr-TR"/>
        </w:rPr>
      </w:pPr>
    </w:p>
    <w:p w:rsidR="00E45039" w:rsidRDefault="00E45039" w:rsidP="00DD75D8">
      <w:pPr>
        <w:tabs>
          <w:tab w:val="left" w:pos="7800"/>
        </w:tabs>
        <w:spacing w:after="0" w:line="240" w:lineRule="auto"/>
        <w:rPr>
          <w:rFonts w:ascii="Times New Roman" w:eastAsia="Times New Roman" w:hAnsi="Times New Roman" w:cs="Times New Roman"/>
          <w:lang w:val="en-US" w:eastAsia="tr-TR"/>
        </w:rPr>
      </w:pPr>
    </w:p>
    <w:p w:rsidR="00E45039" w:rsidRDefault="00E45039" w:rsidP="00DD75D8">
      <w:pPr>
        <w:tabs>
          <w:tab w:val="left" w:pos="7800"/>
        </w:tabs>
        <w:spacing w:after="0" w:line="240" w:lineRule="auto"/>
        <w:rPr>
          <w:rFonts w:ascii="Times New Roman" w:eastAsia="Times New Roman" w:hAnsi="Times New Roman" w:cs="Times New Roman"/>
          <w:lang w:val="en-US" w:eastAsia="tr-TR"/>
        </w:rPr>
      </w:pPr>
    </w:p>
    <w:p w:rsidR="00E45039" w:rsidRDefault="00E45039" w:rsidP="00DD75D8">
      <w:pPr>
        <w:tabs>
          <w:tab w:val="left" w:pos="7800"/>
        </w:tabs>
        <w:spacing w:after="0" w:line="240" w:lineRule="auto"/>
        <w:rPr>
          <w:rFonts w:ascii="Times New Roman" w:eastAsia="Times New Roman" w:hAnsi="Times New Roman" w:cs="Times New Roman"/>
          <w:lang w:val="en-US" w:eastAsia="tr-TR"/>
        </w:rPr>
      </w:pPr>
    </w:p>
    <w:p w:rsidR="00E45039" w:rsidRDefault="00E45039" w:rsidP="00DD75D8">
      <w:pPr>
        <w:tabs>
          <w:tab w:val="left" w:pos="7800"/>
        </w:tabs>
        <w:spacing w:after="0" w:line="240" w:lineRule="auto"/>
        <w:rPr>
          <w:rFonts w:ascii="Times New Roman" w:eastAsia="Times New Roman" w:hAnsi="Times New Roman" w:cs="Times New Roman"/>
          <w:lang w:val="en-US" w:eastAsia="tr-TR"/>
        </w:rPr>
      </w:pPr>
    </w:p>
    <w:p w:rsidR="00E45039" w:rsidRDefault="00E45039" w:rsidP="00DD75D8">
      <w:pPr>
        <w:tabs>
          <w:tab w:val="left" w:pos="7800"/>
        </w:tabs>
        <w:spacing w:after="0" w:line="240" w:lineRule="auto"/>
        <w:rPr>
          <w:rFonts w:ascii="Times New Roman" w:eastAsia="Times New Roman" w:hAnsi="Times New Roman" w:cs="Times New Roman"/>
          <w:lang w:val="en-US" w:eastAsia="tr-TR"/>
        </w:rPr>
      </w:pPr>
    </w:p>
    <w:p w:rsidR="00E45039" w:rsidRDefault="00E45039" w:rsidP="00DD75D8">
      <w:pPr>
        <w:tabs>
          <w:tab w:val="left" w:pos="7800"/>
        </w:tabs>
        <w:spacing w:after="0" w:line="240" w:lineRule="auto"/>
        <w:rPr>
          <w:rFonts w:ascii="Times New Roman" w:eastAsia="Times New Roman" w:hAnsi="Times New Roman" w:cs="Times New Roman"/>
          <w:lang w:val="en-US" w:eastAsia="tr-TR"/>
        </w:rPr>
      </w:pPr>
    </w:p>
    <w:p w:rsidR="00E45039" w:rsidRDefault="00E45039" w:rsidP="00DD75D8">
      <w:pPr>
        <w:tabs>
          <w:tab w:val="left" w:pos="7800"/>
        </w:tabs>
        <w:spacing w:after="0" w:line="240" w:lineRule="auto"/>
        <w:rPr>
          <w:rFonts w:ascii="Times New Roman" w:eastAsia="Times New Roman" w:hAnsi="Times New Roman" w:cs="Times New Roman"/>
          <w:lang w:val="en-US" w:eastAsia="tr-TR"/>
        </w:rPr>
      </w:pPr>
    </w:p>
    <w:p w:rsidR="00E45039" w:rsidRDefault="00E45039" w:rsidP="00DD75D8">
      <w:pPr>
        <w:tabs>
          <w:tab w:val="left" w:pos="7800"/>
        </w:tabs>
        <w:spacing w:after="0" w:line="240" w:lineRule="auto"/>
        <w:rPr>
          <w:rFonts w:ascii="Times New Roman" w:eastAsia="Times New Roman" w:hAnsi="Times New Roman" w:cs="Times New Roman"/>
          <w:lang w:val="en-US" w:eastAsia="tr-TR"/>
        </w:rPr>
      </w:pPr>
    </w:p>
    <w:p w:rsidR="0042703F" w:rsidRPr="00DD75D8" w:rsidRDefault="0003781E" w:rsidP="00DD75D8">
      <w:pPr>
        <w:tabs>
          <w:tab w:val="left" w:pos="7800"/>
        </w:tabs>
        <w:spacing w:after="0" w:line="240" w:lineRule="auto"/>
        <w:rPr>
          <w:rFonts w:ascii="Times New Roman" w:eastAsia="Times New Roman" w:hAnsi="Times New Roman" w:cs="Times New Roman"/>
          <w:sz w:val="24"/>
          <w:szCs w:val="24"/>
          <w:lang w:val="en-US" w:eastAsia="tr-TR"/>
        </w:rPr>
      </w:pPr>
      <w:r w:rsidRPr="0003781E">
        <w:rPr>
          <w:rFonts w:ascii="Times New Roman" w:eastAsia="Times New Roman" w:hAnsi="Times New Roman" w:cs="Times New Roman"/>
          <w:lang w:val="en-US" w:eastAsia="tr-TR"/>
        </w:rPr>
        <w:tab/>
      </w:r>
      <w:r w:rsidRPr="0003781E">
        <w:rPr>
          <w:rFonts w:ascii="Times New Roman" w:eastAsia="Times New Roman" w:hAnsi="Times New Roman" w:cs="Times New Roman"/>
          <w:sz w:val="24"/>
          <w:szCs w:val="24"/>
          <w:lang w:val="en-US" w:eastAsia="tr-TR"/>
        </w:rPr>
        <w:tab/>
      </w:r>
    </w:p>
    <w:p w:rsidR="0042703F" w:rsidRDefault="0042703F" w:rsidP="0042703F">
      <w:pPr>
        <w:tabs>
          <w:tab w:val="left" w:pos="8250"/>
        </w:tabs>
        <w:rPr>
          <w:rFonts w:ascii="Times New Roman" w:eastAsia="Times New Roman" w:hAnsi="Times New Roman" w:cs="Times New Roman"/>
          <w:sz w:val="24"/>
          <w:szCs w:val="24"/>
          <w:lang w:eastAsia="tr-TR"/>
        </w:rPr>
      </w:pPr>
    </w:p>
    <w:p w:rsidR="0042703F" w:rsidRPr="0042703F" w:rsidRDefault="0042703F" w:rsidP="0042703F">
      <w:pPr>
        <w:spacing w:after="0" w:line="240" w:lineRule="auto"/>
        <w:jc w:val="center"/>
        <w:outlineLvl w:val="0"/>
        <w:rPr>
          <w:rFonts w:ascii="Times New Roman" w:eastAsia="Times New Roman" w:hAnsi="Times New Roman" w:cs="Times New Roman"/>
          <w:b/>
          <w:lang w:eastAsia="tr-TR"/>
        </w:rPr>
      </w:pPr>
      <w:r w:rsidRPr="0042703F">
        <w:rPr>
          <w:rFonts w:ascii="Times New Roman" w:eastAsia="Times New Roman" w:hAnsi="Times New Roman" w:cs="Times New Roman"/>
          <w:b/>
          <w:lang w:eastAsia="tr-TR"/>
        </w:rPr>
        <w:t xml:space="preserve">ESOGÜ </w:t>
      </w:r>
      <w:r w:rsidRPr="0042703F">
        <w:rPr>
          <w:rFonts w:ascii="Verdana" w:eastAsia="Times New Roman" w:hAnsi="Verdana" w:cs="Times New Roman"/>
          <w:color w:val="000000"/>
          <w:lang w:eastAsia="tr-TR"/>
        </w:rPr>
        <w:t xml:space="preserve"> </w:t>
      </w:r>
      <w:r w:rsidRPr="0042703F">
        <w:rPr>
          <w:rFonts w:ascii="Times New Roman" w:eastAsia="Times New Roman" w:hAnsi="Times New Roman" w:cs="Times New Roman"/>
          <w:b/>
          <w:caps/>
          <w:color w:val="000000"/>
          <w:lang w:eastAsia="tr-TR"/>
        </w:rPr>
        <w:t xml:space="preserve">Faculty of DentIstry </w:t>
      </w:r>
      <w:r w:rsidRPr="0042703F">
        <w:rPr>
          <w:rFonts w:ascii="Times New Roman" w:eastAsia="Times New Roman" w:hAnsi="Times New Roman" w:cs="Times New Roman"/>
          <w:b/>
          <w:lang w:eastAsia="tr-TR"/>
        </w:rPr>
        <w:t>COURSE INFORMATION FORM</w:t>
      </w:r>
    </w:p>
    <w:p w:rsidR="0042703F" w:rsidRPr="0042703F" w:rsidRDefault="0042703F" w:rsidP="0042703F">
      <w:pPr>
        <w:spacing w:after="0" w:line="240" w:lineRule="auto"/>
        <w:outlineLvl w:val="0"/>
        <w:rPr>
          <w:rFonts w:ascii="Times New Roman" w:eastAsia="Times New Roman" w:hAnsi="Times New Roman" w:cs="Times New Roman"/>
          <w:b/>
          <w:sz w:val="10"/>
          <w:szCs w:val="10"/>
          <w:lang w:eastAsia="tr-TR"/>
        </w:rPr>
      </w:pPr>
    </w:p>
    <w:p w:rsidR="0042703F" w:rsidRPr="0042703F" w:rsidRDefault="0042703F" w:rsidP="0042703F">
      <w:pPr>
        <w:spacing w:before="120" w:after="120" w:line="240" w:lineRule="auto"/>
        <w:outlineLvl w:val="0"/>
        <w:rPr>
          <w:rFonts w:ascii="Times New Roman" w:eastAsia="Times New Roman" w:hAnsi="Times New Roman" w:cs="Times New Roman"/>
          <w:b/>
          <w:sz w:val="10"/>
          <w:szCs w:val="10"/>
          <w:lang w:eastAsia="tr-TR"/>
        </w:rPr>
      </w:pPr>
    </w:p>
    <w:tbl>
      <w:tblPr>
        <w:tblW w:w="260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437"/>
      </w:tblGrid>
      <w:tr w:rsidR="0042703F" w:rsidRPr="0042703F" w:rsidTr="004B5E78">
        <w:tc>
          <w:tcPr>
            <w:tcW w:w="1167" w:type="dxa"/>
            <w:vAlign w:val="center"/>
          </w:tcPr>
          <w:p w:rsidR="0042703F" w:rsidRPr="0042703F" w:rsidRDefault="0042703F" w:rsidP="0042703F">
            <w:pPr>
              <w:spacing w:before="120" w:after="120" w:line="240" w:lineRule="auto"/>
              <w:outlineLvl w:val="0"/>
              <w:rPr>
                <w:rFonts w:ascii="Times New Roman" w:eastAsia="Times New Roman" w:hAnsi="Times New Roman" w:cs="Times New Roman"/>
                <w:b/>
                <w:sz w:val="20"/>
                <w:szCs w:val="20"/>
                <w:lang w:eastAsia="tr-TR"/>
              </w:rPr>
            </w:pPr>
            <w:r w:rsidRPr="0042703F">
              <w:rPr>
                <w:rFonts w:ascii="Times New Roman" w:eastAsia="Times New Roman" w:hAnsi="Times New Roman" w:cs="Times New Roman"/>
                <w:b/>
                <w:sz w:val="20"/>
                <w:szCs w:val="20"/>
                <w:lang w:eastAsia="tr-TR"/>
              </w:rPr>
              <w:t>CLASS</w:t>
            </w:r>
          </w:p>
        </w:tc>
        <w:tc>
          <w:tcPr>
            <w:tcW w:w="1437" w:type="dxa"/>
            <w:vAlign w:val="center"/>
          </w:tcPr>
          <w:p w:rsidR="0042703F" w:rsidRPr="0042703F" w:rsidRDefault="0042703F" w:rsidP="00DD75D8">
            <w:pPr>
              <w:spacing w:before="120" w:after="120" w:line="240" w:lineRule="auto"/>
              <w:outlineLvl w:val="0"/>
              <w:rPr>
                <w:rFonts w:ascii="Times New Roman" w:eastAsia="Times New Roman" w:hAnsi="Times New Roman" w:cs="Times New Roman"/>
                <w:sz w:val="20"/>
                <w:szCs w:val="20"/>
                <w:lang w:eastAsia="tr-TR"/>
              </w:rPr>
            </w:pPr>
            <w:r w:rsidRPr="0042703F">
              <w:rPr>
                <w:rFonts w:ascii="Times New Roman" w:eastAsia="Times New Roman" w:hAnsi="Times New Roman" w:cs="Times New Roman"/>
                <w:sz w:val="20"/>
                <w:szCs w:val="20"/>
                <w:lang w:eastAsia="tr-TR"/>
              </w:rPr>
              <w:t xml:space="preserve"> 1</w:t>
            </w:r>
          </w:p>
        </w:tc>
      </w:tr>
    </w:tbl>
    <w:p w:rsidR="0042703F" w:rsidRPr="0042703F" w:rsidRDefault="0042703F" w:rsidP="0042703F">
      <w:pPr>
        <w:spacing w:before="120" w:after="120" w:line="240" w:lineRule="auto"/>
        <w:jc w:val="right"/>
        <w:outlineLvl w:val="0"/>
        <w:rPr>
          <w:rFonts w:ascii="Times New Roman" w:eastAsia="Times New Roman" w:hAnsi="Times New Roman" w:cs="Times New Roman"/>
          <w:b/>
          <w:sz w:val="20"/>
          <w:szCs w:val="20"/>
          <w:lang w:eastAsia="tr-TR"/>
        </w:rPr>
      </w:pPr>
    </w:p>
    <w:tbl>
      <w:tblPr>
        <w:tblW w:w="100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235"/>
        <w:gridCol w:w="2193"/>
        <w:gridCol w:w="2059"/>
        <w:gridCol w:w="3563"/>
      </w:tblGrid>
      <w:tr w:rsidR="0042703F" w:rsidRPr="0042703F" w:rsidTr="004B5E78">
        <w:tc>
          <w:tcPr>
            <w:tcW w:w="2235" w:type="dxa"/>
            <w:vAlign w:val="center"/>
          </w:tcPr>
          <w:p w:rsidR="0042703F" w:rsidRPr="0042703F" w:rsidRDefault="0042703F" w:rsidP="0042703F">
            <w:pPr>
              <w:spacing w:before="120" w:after="120" w:line="240" w:lineRule="auto"/>
              <w:jc w:val="center"/>
              <w:outlineLvl w:val="0"/>
              <w:rPr>
                <w:rFonts w:ascii="Times New Roman" w:eastAsia="Times New Roman" w:hAnsi="Times New Roman" w:cs="Times New Roman"/>
                <w:b/>
                <w:sz w:val="20"/>
                <w:szCs w:val="20"/>
                <w:lang w:eastAsia="tr-TR"/>
              </w:rPr>
            </w:pPr>
            <w:r w:rsidRPr="0042703F">
              <w:rPr>
                <w:rFonts w:ascii="Times New Roman" w:eastAsia="Times New Roman" w:hAnsi="Times New Roman" w:cs="Times New Roman"/>
                <w:b/>
                <w:sz w:val="20"/>
                <w:szCs w:val="20"/>
                <w:lang w:eastAsia="tr-TR"/>
              </w:rPr>
              <w:t>COURSE CODE</w:t>
            </w:r>
          </w:p>
        </w:tc>
        <w:tc>
          <w:tcPr>
            <w:tcW w:w="2193" w:type="dxa"/>
            <w:vAlign w:val="center"/>
          </w:tcPr>
          <w:p w:rsidR="0042703F" w:rsidRPr="0042703F" w:rsidRDefault="0042703F" w:rsidP="0042703F">
            <w:pPr>
              <w:spacing w:before="120" w:after="120" w:line="240" w:lineRule="auto"/>
              <w:outlineLvl w:val="0"/>
              <w:rPr>
                <w:rFonts w:ascii="Times New Roman" w:eastAsia="Times New Roman" w:hAnsi="Times New Roman" w:cs="Times New Roman"/>
                <w:sz w:val="24"/>
                <w:szCs w:val="24"/>
                <w:lang w:eastAsia="tr-TR"/>
              </w:rPr>
            </w:pPr>
            <w:r w:rsidRPr="0042703F">
              <w:rPr>
                <w:rFonts w:ascii="Times New Roman" w:eastAsia="Times New Roman" w:hAnsi="Times New Roman" w:cs="Times New Roman"/>
                <w:sz w:val="24"/>
                <w:szCs w:val="24"/>
                <w:lang w:eastAsia="tr-TR"/>
              </w:rPr>
              <w:t xml:space="preserve"> 161112005</w:t>
            </w:r>
          </w:p>
        </w:tc>
        <w:tc>
          <w:tcPr>
            <w:tcW w:w="2059" w:type="dxa"/>
            <w:vAlign w:val="center"/>
          </w:tcPr>
          <w:p w:rsidR="0042703F" w:rsidRPr="0042703F" w:rsidRDefault="0042703F" w:rsidP="0042703F">
            <w:pPr>
              <w:spacing w:before="120" w:after="120" w:line="240" w:lineRule="auto"/>
              <w:jc w:val="center"/>
              <w:outlineLvl w:val="0"/>
              <w:rPr>
                <w:rFonts w:ascii="Times New Roman" w:eastAsia="Times New Roman" w:hAnsi="Times New Roman" w:cs="Times New Roman"/>
                <w:b/>
                <w:sz w:val="20"/>
                <w:szCs w:val="20"/>
                <w:lang w:eastAsia="tr-TR"/>
              </w:rPr>
            </w:pPr>
            <w:r w:rsidRPr="0042703F">
              <w:rPr>
                <w:rFonts w:ascii="Times New Roman" w:eastAsia="Times New Roman" w:hAnsi="Times New Roman" w:cs="Times New Roman"/>
                <w:b/>
                <w:sz w:val="20"/>
                <w:szCs w:val="20"/>
                <w:lang w:eastAsia="tr-TR"/>
              </w:rPr>
              <w:t>COURSE NAME</w:t>
            </w:r>
          </w:p>
        </w:tc>
        <w:tc>
          <w:tcPr>
            <w:tcW w:w="3563" w:type="dxa"/>
          </w:tcPr>
          <w:p w:rsidR="0042703F" w:rsidRPr="0042703F" w:rsidRDefault="0042703F" w:rsidP="0042703F">
            <w:pPr>
              <w:spacing w:before="120" w:after="120" w:line="240" w:lineRule="auto"/>
              <w:outlineLvl w:val="0"/>
              <w:rPr>
                <w:rFonts w:ascii="Times New Roman" w:eastAsia="Times New Roman" w:hAnsi="Times New Roman" w:cs="Times New Roman"/>
                <w:sz w:val="20"/>
                <w:szCs w:val="20"/>
                <w:lang w:eastAsia="tr-TR"/>
              </w:rPr>
            </w:pPr>
            <w:r w:rsidRPr="0042703F">
              <w:rPr>
                <w:rFonts w:ascii="Times New Roman" w:eastAsia="Times New Roman" w:hAnsi="Times New Roman" w:cs="Times New Roman"/>
                <w:sz w:val="20"/>
                <w:szCs w:val="20"/>
                <w:lang w:eastAsia="tr-TR"/>
              </w:rPr>
              <w:t>PROSTHODONTICS</w:t>
            </w:r>
          </w:p>
        </w:tc>
      </w:tr>
    </w:tbl>
    <w:p w:rsidR="0042703F" w:rsidRPr="0042703F" w:rsidRDefault="0042703F" w:rsidP="0042703F">
      <w:pPr>
        <w:spacing w:before="120" w:after="120" w:line="240" w:lineRule="auto"/>
        <w:outlineLvl w:val="0"/>
        <w:rPr>
          <w:rFonts w:ascii="Times New Roman" w:eastAsia="Times New Roman" w:hAnsi="Times New Roman" w:cs="Times New Roman"/>
          <w:sz w:val="20"/>
          <w:szCs w:val="20"/>
          <w:lang w:eastAsia="tr-TR"/>
        </w:rPr>
      </w:pPr>
      <w:r w:rsidRPr="0042703F">
        <w:rPr>
          <w:rFonts w:ascii="Times New Roman" w:eastAsia="Times New Roman" w:hAnsi="Times New Roman" w:cs="Times New Roman"/>
          <w:b/>
          <w:sz w:val="20"/>
          <w:szCs w:val="20"/>
          <w:lang w:eastAsia="tr-TR"/>
        </w:rPr>
        <w:t xml:space="preserve">                                                   </w:t>
      </w:r>
      <w:r w:rsidRPr="0042703F">
        <w:rPr>
          <w:rFonts w:ascii="Times New Roman" w:eastAsia="Times New Roman" w:hAnsi="Times New Roman" w:cs="Times New Roman"/>
          <w:b/>
          <w:sz w:val="20"/>
          <w:szCs w:val="20"/>
          <w:lang w:eastAsia="tr-TR"/>
        </w:rPr>
        <w:tab/>
      </w:r>
      <w:r w:rsidRPr="0042703F">
        <w:rPr>
          <w:rFonts w:ascii="Times New Roman" w:eastAsia="Times New Roman" w:hAnsi="Times New Roman" w:cs="Times New Roman"/>
          <w:b/>
          <w:sz w:val="20"/>
          <w:szCs w:val="20"/>
          <w:lang w:eastAsia="tr-TR"/>
        </w:rPr>
        <w:tab/>
      </w:r>
      <w:r w:rsidRPr="0042703F">
        <w:rPr>
          <w:rFonts w:ascii="Times New Roman" w:eastAsia="Times New Roman" w:hAnsi="Times New Roman" w:cs="Times New Roman"/>
          <w:b/>
          <w:sz w:val="20"/>
          <w:szCs w:val="20"/>
          <w:lang w:eastAsia="tr-TR"/>
        </w:rPr>
        <w:tab/>
      </w:r>
      <w:r w:rsidRPr="0042703F">
        <w:rPr>
          <w:rFonts w:ascii="Times New Roman" w:eastAsia="Times New Roman" w:hAnsi="Times New Roman" w:cs="Times New Roman"/>
          <w:b/>
          <w:sz w:val="20"/>
          <w:szCs w:val="20"/>
          <w:lang w:eastAsia="tr-TR"/>
        </w:rPr>
        <w:tab/>
      </w:r>
      <w:r w:rsidRPr="0042703F">
        <w:rPr>
          <w:rFonts w:ascii="Times New Roman" w:eastAsia="Times New Roman" w:hAnsi="Times New Roman" w:cs="Times New Roman"/>
          <w:b/>
          <w:sz w:val="20"/>
          <w:szCs w:val="20"/>
          <w:lang w:eastAsia="tr-TR"/>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1"/>
        <w:gridCol w:w="870"/>
        <w:gridCol w:w="322"/>
        <w:gridCol w:w="746"/>
        <w:gridCol w:w="748"/>
        <w:gridCol w:w="689"/>
        <w:gridCol w:w="722"/>
        <w:gridCol w:w="107"/>
        <w:gridCol w:w="647"/>
        <w:gridCol w:w="98"/>
        <w:gridCol w:w="1775"/>
        <w:gridCol w:w="720"/>
        <w:gridCol w:w="1345"/>
      </w:tblGrid>
      <w:tr w:rsidR="0042703F" w:rsidRPr="0042703F" w:rsidTr="00240CFA">
        <w:trPr>
          <w:trHeight w:val="383"/>
        </w:trPr>
        <w:tc>
          <w:tcPr>
            <w:tcW w:w="628" w:type="pct"/>
            <w:vMerge w:val="restart"/>
            <w:tcBorders>
              <w:top w:val="single" w:sz="12" w:space="0" w:color="auto"/>
              <w:left w:val="single" w:sz="12" w:space="0" w:color="auto"/>
              <w:bottom w:val="single" w:sz="4" w:space="0" w:color="auto"/>
              <w:right w:val="single" w:sz="12" w:space="0" w:color="auto"/>
            </w:tcBorders>
            <w:vAlign w:val="center"/>
          </w:tcPr>
          <w:p w:rsidR="0042703F" w:rsidRPr="0042703F" w:rsidRDefault="0042703F" w:rsidP="0042703F">
            <w:pPr>
              <w:spacing w:before="120" w:after="120" w:line="240" w:lineRule="auto"/>
              <w:rPr>
                <w:rFonts w:ascii="Times New Roman" w:eastAsia="Times New Roman" w:hAnsi="Times New Roman" w:cs="Times New Roman"/>
                <w:b/>
                <w:sz w:val="18"/>
                <w:szCs w:val="20"/>
                <w:lang w:eastAsia="tr-TR"/>
              </w:rPr>
            </w:pPr>
            <w:r w:rsidRPr="0042703F">
              <w:rPr>
                <w:rFonts w:ascii="Times New Roman" w:eastAsia="Times New Roman" w:hAnsi="Times New Roman" w:cs="Times New Roman"/>
                <w:b/>
                <w:sz w:val="18"/>
                <w:szCs w:val="20"/>
                <w:lang w:eastAsia="tr-TR"/>
              </w:rPr>
              <w:t>SEMESTER</w:t>
            </w:r>
          </w:p>
          <w:p w:rsidR="0042703F" w:rsidRPr="0042703F" w:rsidRDefault="0042703F" w:rsidP="0042703F">
            <w:pPr>
              <w:spacing w:before="120" w:after="120" w:line="240" w:lineRule="auto"/>
              <w:rPr>
                <w:rFonts w:ascii="Times New Roman" w:eastAsia="Times New Roman" w:hAnsi="Times New Roman" w:cs="Times New Roman"/>
                <w:sz w:val="20"/>
                <w:szCs w:val="20"/>
                <w:lang w:eastAsia="tr-TR"/>
              </w:rPr>
            </w:pPr>
          </w:p>
        </w:tc>
        <w:tc>
          <w:tcPr>
            <w:tcW w:w="1679" w:type="pct"/>
            <w:gridSpan w:val="5"/>
            <w:tcBorders>
              <w:left w:val="single" w:sz="12" w:space="0" w:color="auto"/>
              <w:bottom w:val="single" w:sz="4" w:space="0" w:color="auto"/>
              <w:right w:val="single" w:sz="12" w:space="0" w:color="auto"/>
            </w:tcBorders>
            <w:vAlign w:val="center"/>
          </w:tcPr>
          <w:p w:rsidR="0042703F" w:rsidRPr="0042703F" w:rsidRDefault="0042703F" w:rsidP="0042703F">
            <w:pPr>
              <w:spacing w:before="120" w:after="120" w:line="240" w:lineRule="auto"/>
              <w:jc w:val="center"/>
              <w:rPr>
                <w:rFonts w:ascii="Times New Roman" w:eastAsia="Times New Roman" w:hAnsi="Times New Roman" w:cs="Times New Roman"/>
                <w:b/>
                <w:sz w:val="20"/>
                <w:szCs w:val="20"/>
                <w:lang w:eastAsia="tr-TR"/>
              </w:rPr>
            </w:pPr>
            <w:r w:rsidRPr="0042703F">
              <w:rPr>
                <w:rFonts w:ascii="Times New Roman" w:eastAsia="Times New Roman" w:hAnsi="Times New Roman" w:cs="Times New Roman"/>
                <w:b/>
                <w:sz w:val="20"/>
                <w:szCs w:val="20"/>
                <w:lang w:eastAsia="tr-TR"/>
              </w:rPr>
              <w:t>WEEKLY COURSE PERIOD</w:t>
            </w:r>
          </w:p>
        </w:tc>
        <w:tc>
          <w:tcPr>
            <w:tcW w:w="2693" w:type="pct"/>
            <w:gridSpan w:val="7"/>
            <w:tcBorders>
              <w:left w:val="single" w:sz="12" w:space="0" w:color="auto"/>
              <w:bottom w:val="single" w:sz="4" w:space="0" w:color="auto"/>
            </w:tcBorders>
            <w:vAlign w:val="center"/>
          </w:tcPr>
          <w:p w:rsidR="0042703F" w:rsidRPr="0042703F" w:rsidRDefault="0042703F" w:rsidP="0042703F">
            <w:pPr>
              <w:spacing w:before="120" w:after="120" w:line="240" w:lineRule="auto"/>
              <w:jc w:val="center"/>
              <w:rPr>
                <w:rFonts w:ascii="Times New Roman" w:eastAsia="Times New Roman" w:hAnsi="Times New Roman" w:cs="Times New Roman"/>
                <w:b/>
                <w:sz w:val="20"/>
                <w:szCs w:val="20"/>
                <w:lang w:eastAsia="tr-TR"/>
              </w:rPr>
            </w:pPr>
            <w:r w:rsidRPr="0042703F">
              <w:rPr>
                <w:rFonts w:ascii="Times New Roman" w:eastAsia="Times New Roman" w:hAnsi="Times New Roman" w:cs="Times New Roman"/>
                <w:b/>
                <w:sz w:val="20"/>
                <w:szCs w:val="20"/>
                <w:lang w:eastAsia="tr-TR"/>
              </w:rPr>
              <w:t>COURSE OF</w:t>
            </w:r>
          </w:p>
        </w:tc>
      </w:tr>
      <w:tr w:rsidR="0042703F" w:rsidRPr="0042703F" w:rsidTr="00240CFA">
        <w:trPr>
          <w:trHeight w:val="382"/>
        </w:trPr>
        <w:tc>
          <w:tcPr>
            <w:tcW w:w="628" w:type="pct"/>
            <w:vMerge/>
            <w:tcBorders>
              <w:top w:val="single" w:sz="4" w:space="0" w:color="auto"/>
              <w:left w:val="single" w:sz="12" w:space="0" w:color="auto"/>
              <w:bottom w:val="single" w:sz="4" w:space="0" w:color="auto"/>
              <w:right w:val="single" w:sz="12" w:space="0" w:color="auto"/>
            </w:tcBorders>
          </w:tcPr>
          <w:p w:rsidR="0042703F" w:rsidRPr="0042703F" w:rsidRDefault="0042703F" w:rsidP="0042703F">
            <w:pPr>
              <w:spacing w:before="120" w:after="120" w:line="240" w:lineRule="auto"/>
              <w:rPr>
                <w:rFonts w:ascii="Times New Roman" w:eastAsia="Times New Roman" w:hAnsi="Times New Roman" w:cs="Times New Roman"/>
                <w:b/>
                <w:sz w:val="20"/>
                <w:szCs w:val="20"/>
                <w:lang w:eastAsia="tr-TR"/>
              </w:rPr>
            </w:pPr>
          </w:p>
        </w:tc>
        <w:tc>
          <w:tcPr>
            <w:tcW w:w="433" w:type="pct"/>
            <w:tcBorders>
              <w:top w:val="single" w:sz="4" w:space="0" w:color="auto"/>
              <w:left w:val="single" w:sz="12" w:space="0" w:color="auto"/>
              <w:bottom w:val="single" w:sz="4" w:space="0" w:color="auto"/>
              <w:right w:val="single" w:sz="4" w:space="0" w:color="auto"/>
            </w:tcBorders>
            <w:vAlign w:val="center"/>
          </w:tcPr>
          <w:p w:rsidR="0042703F" w:rsidRPr="0042703F" w:rsidRDefault="0042703F" w:rsidP="0042703F">
            <w:pPr>
              <w:spacing w:before="120" w:after="120" w:line="240" w:lineRule="auto"/>
              <w:jc w:val="center"/>
              <w:rPr>
                <w:rFonts w:ascii="Times New Roman" w:eastAsia="Times New Roman" w:hAnsi="Times New Roman" w:cs="Times New Roman"/>
                <w:b/>
                <w:sz w:val="20"/>
                <w:szCs w:val="20"/>
                <w:lang w:eastAsia="tr-TR"/>
              </w:rPr>
            </w:pPr>
            <w:r w:rsidRPr="0042703F">
              <w:rPr>
                <w:rFonts w:ascii="Times New Roman" w:eastAsia="Times New Roman" w:hAnsi="Times New Roman" w:cs="Times New Roman"/>
                <w:b/>
                <w:sz w:val="20"/>
                <w:szCs w:val="20"/>
                <w:lang w:eastAsia="tr-TR"/>
              </w:rPr>
              <w:t>Theory</w:t>
            </w:r>
          </w:p>
        </w:tc>
        <w:tc>
          <w:tcPr>
            <w:tcW w:w="531" w:type="pct"/>
            <w:gridSpan w:val="2"/>
            <w:tcBorders>
              <w:top w:val="single" w:sz="4" w:space="0" w:color="auto"/>
              <w:left w:val="single" w:sz="4" w:space="0" w:color="auto"/>
              <w:bottom w:val="single" w:sz="4" w:space="0" w:color="auto"/>
            </w:tcBorders>
            <w:vAlign w:val="center"/>
          </w:tcPr>
          <w:p w:rsidR="0042703F" w:rsidRPr="0042703F" w:rsidRDefault="0042703F" w:rsidP="0042703F">
            <w:pPr>
              <w:spacing w:before="120" w:after="120" w:line="240" w:lineRule="auto"/>
              <w:jc w:val="center"/>
              <w:rPr>
                <w:rFonts w:ascii="Times New Roman" w:eastAsia="Times New Roman" w:hAnsi="Times New Roman" w:cs="Times New Roman"/>
                <w:b/>
                <w:sz w:val="20"/>
                <w:szCs w:val="20"/>
                <w:lang w:eastAsia="tr-TR"/>
              </w:rPr>
            </w:pPr>
            <w:r w:rsidRPr="0042703F">
              <w:rPr>
                <w:rFonts w:ascii="Times New Roman" w:eastAsia="Times New Roman" w:hAnsi="Times New Roman" w:cs="Times New Roman"/>
                <w:b/>
                <w:sz w:val="20"/>
                <w:szCs w:val="20"/>
                <w:lang w:eastAsia="tr-TR"/>
              </w:rPr>
              <w:t>Practice</w:t>
            </w:r>
          </w:p>
        </w:tc>
        <w:tc>
          <w:tcPr>
            <w:tcW w:w="715" w:type="pct"/>
            <w:gridSpan w:val="2"/>
            <w:tcBorders>
              <w:top w:val="single" w:sz="4" w:space="0" w:color="auto"/>
              <w:bottom w:val="single" w:sz="4" w:space="0" w:color="auto"/>
              <w:right w:val="single" w:sz="12" w:space="0" w:color="auto"/>
            </w:tcBorders>
            <w:vAlign w:val="center"/>
          </w:tcPr>
          <w:p w:rsidR="0042703F" w:rsidRPr="0042703F" w:rsidRDefault="0042703F" w:rsidP="0042703F">
            <w:pPr>
              <w:spacing w:before="120" w:after="120" w:line="240" w:lineRule="auto"/>
              <w:ind w:left="-111" w:right="-108"/>
              <w:jc w:val="center"/>
              <w:rPr>
                <w:rFonts w:ascii="Times New Roman" w:eastAsia="Times New Roman" w:hAnsi="Times New Roman" w:cs="Times New Roman"/>
                <w:b/>
                <w:sz w:val="20"/>
                <w:szCs w:val="20"/>
                <w:lang w:eastAsia="tr-TR"/>
              </w:rPr>
            </w:pPr>
            <w:r w:rsidRPr="0042703F">
              <w:rPr>
                <w:rFonts w:ascii="Times New Roman" w:eastAsia="Times New Roman" w:hAnsi="Times New Roman" w:cs="Times New Roman"/>
                <w:b/>
                <w:sz w:val="20"/>
                <w:szCs w:val="20"/>
                <w:lang w:eastAsia="tr-TR"/>
              </w:rPr>
              <w:t>Laboratory</w:t>
            </w:r>
          </w:p>
        </w:tc>
        <w:tc>
          <w:tcPr>
            <w:tcW w:w="412" w:type="pct"/>
            <w:gridSpan w:val="2"/>
            <w:tcBorders>
              <w:top w:val="single" w:sz="4" w:space="0" w:color="auto"/>
              <w:bottom w:val="single" w:sz="4" w:space="0" w:color="auto"/>
              <w:right w:val="single" w:sz="4" w:space="0" w:color="auto"/>
            </w:tcBorders>
            <w:vAlign w:val="center"/>
          </w:tcPr>
          <w:p w:rsidR="0042703F" w:rsidRPr="0042703F" w:rsidRDefault="0042703F" w:rsidP="0042703F">
            <w:pPr>
              <w:spacing w:before="120" w:after="120" w:line="240" w:lineRule="auto"/>
              <w:jc w:val="center"/>
              <w:rPr>
                <w:rFonts w:ascii="Times New Roman" w:eastAsia="Times New Roman" w:hAnsi="Times New Roman" w:cs="Times New Roman"/>
                <w:b/>
                <w:sz w:val="20"/>
                <w:szCs w:val="20"/>
                <w:lang w:eastAsia="tr-TR"/>
              </w:rPr>
            </w:pPr>
            <w:r w:rsidRPr="0042703F">
              <w:rPr>
                <w:rFonts w:ascii="Times New Roman" w:eastAsia="Times New Roman" w:hAnsi="Times New Roman" w:cs="Times New Roman"/>
                <w:b/>
                <w:sz w:val="20"/>
                <w:szCs w:val="20"/>
                <w:lang w:eastAsia="tr-TR"/>
              </w:rPr>
              <w:t>Credit</w:t>
            </w:r>
          </w:p>
        </w:tc>
        <w:tc>
          <w:tcPr>
            <w:tcW w:w="322" w:type="pct"/>
            <w:tcBorders>
              <w:top w:val="single" w:sz="4" w:space="0" w:color="auto"/>
              <w:left w:val="single" w:sz="4" w:space="0" w:color="auto"/>
              <w:bottom w:val="single" w:sz="4" w:space="0" w:color="auto"/>
              <w:right w:val="single" w:sz="4" w:space="0" w:color="auto"/>
            </w:tcBorders>
            <w:vAlign w:val="center"/>
          </w:tcPr>
          <w:p w:rsidR="0042703F" w:rsidRPr="0042703F" w:rsidRDefault="0042703F" w:rsidP="0042703F">
            <w:pPr>
              <w:spacing w:before="120" w:after="120" w:line="240" w:lineRule="auto"/>
              <w:ind w:left="-111" w:right="-108"/>
              <w:jc w:val="center"/>
              <w:rPr>
                <w:rFonts w:ascii="Times New Roman" w:eastAsia="Times New Roman" w:hAnsi="Times New Roman" w:cs="Times New Roman"/>
                <w:b/>
                <w:sz w:val="20"/>
                <w:szCs w:val="20"/>
                <w:lang w:eastAsia="tr-TR"/>
              </w:rPr>
            </w:pPr>
            <w:r w:rsidRPr="0042703F">
              <w:rPr>
                <w:rFonts w:ascii="Times New Roman" w:eastAsia="Times New Roman" w:hAnsi="Times New Roman" w:cs="Times New Roman"/>
                <w:b/>
                <w:sz w:val="20"/>
                <w:szCs w:val="20"/>
                <w:lang w:eastAsia="tr-TR"/>
              </w:rPr>
              <w:t>ECTS</w:t>
            </w:r>
          </w:p>
        </w:tc>
        <w:tc>
          <w:tcPr>
            <w:tcW w:w="1290" w:type="pct"/>
            <w:gridSpan w:val="3"/>
            <w:tcBorders>
              <w:top w:val="single" w:sz="4" w:space="0" w:color="auto"/>
              <w:left w:val="single" w:sz="4" w:space="0" w:color="auto"/>
              <w:bottom w:val="single" w:sz="4" w:space="0" w:color="auto"/>
            </w:tcBorders>
            <w:vAlign w:val="center"/>
          </w:tcPr>
          <w:p w:rsidR="0042703F" w:rsidRPr="0042703F" w:rsidRDefault="0042703F" w:rsidP="0042703F">
            <w:pPr>
              <w:spacing w:before="120" w:after="120" w:line="240" w:lineRule="auto"/>
              <w:jc w:val="center"/>
              <w:rPr>
                <w:rFonts w:ascii="Times New Roman" w:eastAsia="Times New Roman" w:hAnsi="Times New Roman" w:cs="Times New Roman"/>
                <w:b/>
                <w:sz w:val="20"/>
                <w:szCs w:val="20"/>
                <w:lang w:eastAsia="tr-TR"/>
              </w:rPr>
            </w:pPr>
            <w:r w:rsidRPr="0042703F">
              <w:rPr>
                <w:rFonts w:ascii="Times New Roman" w:eastAsia="Times New Roman" w:hAnsi="Times New Roman" w:cs="Times New Roman"/>
                <w:b/>
                <w:sz w:val="20"/>
                <w:szCs w:val="20"/>
                <w:lang w:eastAsia="tr-TR"/>
              </w:rPr>
              <w:t>TYPE</w:t>
            </w:r>
          </w:p>
        </w:tc>
        <w:tc>
          <w:tcPr>
            <w:tcW w:w="669" w:type="pct"/>
            <w:tcBorders>
              <w:top w:val="single" w:sz="4" w:space="0" w:color="auto"/>
              <w:left w:val="single" w:sz="4" w:space="0" w:color="auto"/>
              <w:bottom w:val="single" w:sz="4" w:space="0" w:color="auto"/>
            </w:tcBorders>
            <w:vAlign w:val="center"/>
          </w:tcPr>
          <w:p w:rsidR="0042703F" w:rsidRPr="0042703F" w:rsidRDefault="0042703F" w:rsidP="0042703F">
            <w:pPr>
              <w:spacing w:before="120" w:after="120" w:line="240" w:lineRule="auto"/>
              <w:jc w:val="center"/>
              <w:rPr>
                <w:rFonts w:ascii="Times New Roman" w:eastAsia="Times New Roman" w:hAnsi="Times New Roman" w:cs="Times New Roman"/>
                <w:b/>
                <w:sz w:val="20"/>
                <w:szCs w:val="20"/>
                <w:lang w:eastAsia="tr-TR"/>
              </w:rPr>
            </w:pPr>
            <w:r w:rsidRPr="0042703F">
              <w:rPr>
                <w:rFonts w:ascii="Times New Roman" w:eastAsia="Times New Roman" w:hAnsi="Times New Roman" w:cs="Times New Roman"/>
                <w:b/>
                <w:sz w:val="20"/>
                <w:szCs w:val="20"/>
                <w:lang w:eastAsia="tr-TR"/>
              </w:rPr>
              <w:t>LANGUAGE</w:t>
            </w:r>
          </w:p>
        </w:tc>
      </w:tr>
      <w:tr w:rsidR="0042703F" w:rsidRPr="0042703F" w:rsidTr="00240CFA">
        <w:trPr>
          <w:trHeight w:val="367"/>
        </w:trPr>
        <w:tc>
          <w:tcPr>
            <w:tcW w:w="628" w:type="pct"/>
            <w:tcBorders>
              <w:top w:val="single" w:sz="4" w:space="0" w:color="auto"/>
              <w:left w:val="single" w:sz="12" w:space="0" w:color="auto"/>
              <w:bottom w:val="single" w:sz="12" w:space="0" w:color="auto"/>
              <w:right w:val="single" w:sz="12" w:space="0" w:color="auto"/>
            </w:tcBorders>
            <w:vAlign w:val="center"/>
          </w:tcPr>
          <w:p w:rsidR="0042703F" w:rsidRPr="0042703F" w:rsidRDefault="0042703F" w:rsidP="0042703F">
            <w:pPr>
              <w:spacing w:before="120" w:after="120" w:line="240" w:lineRule="auto"/>
              <w:jc w:val="center"/>
              <w:rPr>
                <w:rFonts w:ascii="Times New Roman" w:eastAsia="Times New Roman" w:hAnsi="Times New Roman" w:cs="Times New Roman"/>
                <w:sz w:val="20"/>
                <w:szCs w:val="20"/>
                <w:lang w:eastAsia="tr-TR"/>
              </w:rPr>
            </w:pPr>
            <w:r w:rsidRPr="0042703F">
              <w:rPr>
                <w:rFonts w:ascii="Times New Roman" w:eastAsia="Times New Roman" w:hAnsi="Times New Roman" w:cs="Times New Roman"/>
                <w:sz w:val="20"/>
                <w:szCs w:val="20"/>
                <w:lang w:eastAsia="tr-TR"/>
              </w:rPr>
              <w:t xml:space="preserve">Fall-Spring </w:t>
            </w:r>
          </w:p>
        </w:tc>
        <w:tc>
          <w:tcPr>
            <w:tcW w:w="433" w:type="pct"/>
            <w:tcBorders>
              <w:top w:val="single" w:sz="4" w:space="0" w:color="auto"/>
              <w:left w:val="single" w:sz="12" w:space="0" w:color="auto"/>
              <w:bottom w:val="single" w:sz="12" w:space="0" w:color="auto"/>
              <w:right w:val="single" w:sz="4" w:space="0" w:color="auto"/>
            </w:tcBorders>
            <w:vAlign w:val="center"/>
          </w:tcPr>
          <w:p w:rsidR="0042703F" w:rsidRPr="0042703F" w:rsidRDefault="0042703F" w:rsidP="0042703F">
            <w:pPr>
              <w:spacing w:before="120" w:after="120" w:line="240" w:lineRule="auto"/>
              <w:jc w:val="center"/>
              <w:rPr>
                <w:rFonts w:ascii="Times New Roman" w:eastAsia="Times New Roman" w:hAnsi="Times New Roman" w:cs="Times New Roman"/>
                <w:sz w:val="20"/>
                <w:szCs w:val="20"/>
                <w:lang w:eastAsia="tr-TR"/>
              </w:rPr>
            </w:pPr>
            <w:r w:rsidRPr="0042703F">
              <w:rPr>
                <w:rFonts w:ascii="Times New Roman" w:eastAsia="Times New Roman" w:hAnsi="Times New Roman" w:cs="Times New Roman"/>
                <w:sz w:val="20"/>
                <w:szCs w:val="20"/>
                <w:lang w:eastAsia="tr-TR"/>
              </w:rPr>
              <w:t xml:space="preserve"> 2</w:t>
            </w:r>
          </w:p>
        </w:tc>
        <w:tc>
          <w:tcPr>
            <w:tcW w:w="531" w:type="pct"/>
            <w:gridSpan w:val="2"/>
            <w:tcBorders>
              <w:top w:val="single" w:sz="4" w:space="0" w:color="auto"/>
              <w:left w:val="single" w:sz="4" w:space="0" w:color="auto"/>
              <w:bottom w:val="single" w:sz="12" w:space="0" w:color="auto"/>
            </w:tcBorders>
            <w:vAlign w:val="center"/>
          </w:tcPr>
          <w:p w:rsidR="0042703F" w:rsidRPr="0042703F" w:rsidRDefault="0042703F" w:rsidP="0042703F">
            <w:pPr>
              <w:spacing w:before="120" w:after="120" w:line="240" w:lineRule="auto"/>
              <w:jc w:val="center"/>
              <w:rPr>
                <w:rFonts w:ascii="Times New Roman" w:eastAsia="Times New Roman" w:hAnsi="Times New Roman" w:cs="Times New Roman"/>
                <w:sz w:val="20"/>
                <w:szCs w:val="20"/>
                <w:lang w:eastAsia="tr-TR"/>
              </w:rPr>
            </w:pPr>
            <w:r w:rsidRPr="0042703F">
              <w:rPr>
                <w:rFonts w:ascii="Times New Roman" w:eastAsia="Times New Roman" w:hAnsi="Times New Roman" w:cs="Times New Roman"/>
                <w:sz w:val="20"/>
                <w:szCs w:val="20"/>
                <w:lang w:eastAsia="tr-TR"/>
              </w:rPr>
              <w:t xml:space="preserve">6 </w:t>
            </w:r>
          </w:p>
        </w:tc>
        <w:tc>
          <w:tcPr>
            <w:tcW w:w="715" w:type="pct"/>
            <w:gridSpan w:val="2"/>
            <w:tcBorders>
              <w:top w:val="single" w:sz="4" w:space="0" w:color="auto"/>
              <w:bottom w:val="single" w:sz="12" w:space="0" w:color="auto"/>
              <w:right w:val="single" w:sz="12" w:space="0" w:color="auto"/>
            </w:tcBorders>
            <w:shd w:val="clear" w:color="auto" w:fill="auto"/>
            <w:vAlign w:val="center"/>
          </w:tcPr>
          <w:p w:rsidR="0042703F" w:rsidRPr="0042703F" w:rsidRDefault="0042703F" w:rsidP="0042703F">
            <w:pPr>
              <w:spacing w:before="120" w:after="120" w:line="240" w:lineRule="auto"/>
              <w:jc w:val="center"/>
              <w:rPr>
                <w:rFonts w:ascii="Times New Roman" w:eastAsia="Times New Roman" w:hAnsi="Times New Roman" w:cs="Times New Roman"/>
                <w:sz w:val="20"/>
                <w:szCs w:val="20"/>
                <w:lang w:eastAsia="tr-TR"/>
              </w:rPr>
            </w:pPr>
            <w:r w:rsidRPr="0042703F">
              <w:rPr>
                <w:rFonts w:ascii="Times New Roman" w:eastAsia="Times New Roman" w:hAnsi="Times New Roman" w:cs="Times New Roman"/>
                <w:sz w:val="20"/>
                <w:szCs w:val="20"/>
                <w:lang w:eastAsia="tr-TR"/>
              </w:rPr>
              <w:t xml:space="preserve"> </w:t>
            </w:r>
          </w:p>
        </w:tc>
        <w:tc>
          <w:tcPr>
            <w:tcW w:w="412" w:type="pct"/>
            <w:gridSpan w:val="2"/>
            <w:tcBorders>
              <w:top w:val="single" w:sz="4" w:space="0" w:color="auto"/>
              <w:bottom w:val="single" w:sz="12" w:space="0" w:color="auto"/>
              <w:right w:val="single" w:sz="4" w:space="0" w:color="auto"/>
            </w:tcBorders>
            <w:shd w:val="clear" w:color="auto" w:fill="auto"/>
            <w:vAlign w:val="center"/>
          </w:tcPr>
          <w:p w:rsidR="0042703F" w:rsidRPr="0042703F" w:rsidRDefault="0042703F" w:rsidP="0042703F">
            <w:pPr>
              <w:spacing w:before="120" w:after="120" w:line="240" w:lineRule="auto"/>
              <w:jc w:val="center"/>
              <w:rPr>
                <w:rFonts w:ascii="Times New Roman" w:eastAsia="Times New Roman" w:hAnsi="Times New Roman" w:cs="Times New Roman"/>
                <w:sz w:val="20"/>
                <w:szCs w:val="20"/>
                <w:lang w:eastAsia="tr-TR"/>
              </w:rPr>
            </w:pPr>
            <w:r w:rsidRPr="0042703F">
              <w:rPr>
                <w:rFonts w:ascii="Times New Roman" w:eastAsia="Times New Roman" w:hAnsi="Times New Roman" w:cs="Times New Roman"/>
                <w:sz w:val="20"/>
                <w:szCs w:val="20"/>
                <w:lang w:eastAsia="tr-TR"/>
              </w:rPr>
              <w:t xml:space="preserve">10 </w:t>
            </w:r>
          </w:p>
        </w:tc>
        <w:tc>
          <w:tcPr>
            <w:tcW w:w="322" w:type="pct"/>
            <w:tcBorders>
              <w:top w:val="single" w:sz="4" w:space="0" w:color="auto"/>
              <w:left w:val="single" w:sz="4" w:space="0" w:color="auto"/>
              <w:bottom w:val="single" w:sz="12" w:space="0" w:color="auto"/>
              <w:right w:val="single" w:sz="4" w:space="0" w:color="auto"/>
            </w:tcBorders>
            <w:shd w:val="clear" w:color="auto" w:fill="auto"/>
            <w:vAlign w:val="center"/>
          </w:tcPr>
          <w:p w:rsidR="0042703F" w:rsidRPr="0042703F" w:rsidRDefault="0042703F" w:rsidP="0042703F">
            <w:pPr>
              <w:spacing w:before="120" w:after="120" w:line="240" w:lineRule="auto"/>
              <w:jc w:val="center"/>
              <w:rPr>
                <w:rFonts w:ascii="Times New Roman" w:eastAsia="Times New Roman" w:hAnsi="Times New Roman" w:cs="Times New Roman"/>
                <w:sz w:val="20"/>
                <w:szCs w:val="20"/>
                <w:lang w:eastAsia="tr-TR"/>
              </w:rPr>
            </w:pPr>
            <w:r w:rsidRPr="0042703F">
              <w:rPr>
                <w:rFonts w:ascii="Times New Roman" w:eastAsia="Times New Roman" w:hAnsi="Times New Roman" w:cs="Times New Roman"/>
                <w:sz w:val="20"/>
                <w:szCs w:val="20"/>
                <w:lang w:eastAsia="tr-TR"/>
              </w:rPr>
              <w:t xml:space="preserve">14 </w:t>
            </w:r>
          </w:p>
        </w:tc>
        <w:tc>
          <w:tcPr>
            <w:tcW w:w="1290" w:type="pct"/>
            <w:gridSpan w:val="3"/>
            <w:tcBorders>
              <w:top w:val="single" w:sz="4" w:space="0" w:color="auto"/>
              <w:left w:val="single" w:sz="4" w:space="0" w:color="auto"/>
              <w:bottom w:val="single" w:sz="12" w:space="0" w:color="auto"/>
            </w:tcBorders>
            <w:vAlign w:val="center"/>
          </w:tcPr>
          <w:p w:rsidR="0042703F" w:rsidRPr="0042703F" w:rsidRDefault="0042703F" w:rsidP="0042703F">
            <w:pPr>
              <w:spacing w:before="120" w:after="120" w:line="240" w:lineRule="auto"/>
              <w:rPr>
                <w:rFonts w:ascii="Times New Roman" w:eastAsia="Times New Roman" w:hAnsi="Times New Roman" w:cs="Times New Roman"/>
                <w:sz w:val="20"/>
                <w:szCs w:val="20"/>
                <w:vertAlign w:val="superscript"/>
                <w:lang w:eastAsia="tr-TR"/>
              </w:rPr>
            </w:pPr>
            <w:r w:rsidRPr="0042703F">
              <w:rPr>
                <w:rFonts w:ascii="Times New Roman" w:eastAsia="Times New Roman" w:hAnsi="Times New Roman" w:cs="Times New Roman"/>
                <w:sz w:val="20"/>
                <w:szCs w:val="20"/>
                <w:vertAlign w:val="superscript"/>
                <w:lang w:eastAsia="tr-TR"/>
              </w:rPr>
              <w:t>COMPULSORY (X )  ELECTIVE (  )</w:t>
            </w:r>
          </w:p>
        </w:tc>
        <w:tc>
          <w:tcPr>
            <w:tcW w:w="669" w:type="pct"/>
            <w:tcBorders>
              <w:top w:val="single" w:sz="4" w:space="0" w:color="auto"/>
              <w:left w:val="single" w:sz="4" w:space="0" w:color="auto"/>
              <w:bottom w:val="single" w:sz="12" w:space="0" w:color="auto"/>
            </w:tcBorders>
          </w:tcPr>
          <w:p w:rsidR="0042703F" w:rsidRPr="0042703F" w:rsidRDefault="0042703F" w:rsidP="0042703F">
            <w:pPr>
              <w:spacing w:before="120" w:after="120" w:line="240" w:lineRule="auto"/>
              <w:jc w:val="center"/>
              <w:rPr>
                <w:rFonts w:ascii="Times New Roman" w:eastAsia="Times New Roman" w:hAnsi="Times New Roman" w:cs="Times New Roman"/>
                <w:sz w:val="20"/>
                <w:szCs w:val="20"/>
                <w:vertAlign w:val="superscript"/>
                <w:lang w:eastAsia="tr-TR"/>
              </w:rPr>
            </w:pPr>
            <w:r w:rsidRPr="0042703F">
              <w:rPr>
                <w:rFonts w:ascii="Times New Roman" w:eastAsia="Times New Roman" w:hAnsi="Times New Roman" w:cs="Times New Roman"/>
                <w:sz w:val="20"/>
                <w:szCs w:val="20"/>
                <w:vertAlign w:val="superscript"/>
                <w:lang w:eastAsia="tr-TR"/>
              </w:rPr>
              <w:t>TURKISH</w:t>
            </w:r>
          </w:p>
        </w:tc>
      </w:tr>
      <w:tr w:rsidR="0042703F" w:rsidRPr="0042703F" w:rsidTr="00240CFA">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42703F" w:rsidRPr="0042703F" w:rsidRDefault="0042703F" w:rsidP="0042703F">
            <w:pPr>
              <w:spacing w:before="120" w:after="120" w:line="240" w:lineRule="auto"/>
              <w:jc w:val="center"/>
              <w:rPr>
                <w:rFonts w:ascii="Times New Roman" w:eastAsia="Times New Roman" w:hAnsi="Times New Roman" w:cs="Times New Roman"/>
                <w:b/>
                <w:sz w:val="20"/>
                <w:szCs w:val="20"/>
                <w:lang w:eastAsia="tr-TR"/>
              </w:rPr>
            </w:pPr>
            <w:r w:rsidRPr="0042703F">
              <w:rPr>
                <w:rFonts w:ascii="Times New Roman" w:eastAsia="Times New Roman" w:hAnsi="Times New Roman" w:cs="Times New Roman"/>
                <w:b/>
                <w:sz w:val="20"/>
                <w:szCs w:val="20"/>
                <w:lang w:eastAsia="tr-TR"/>
              </w:rPr>
              <w:t>COURSE CATAGORY</w:t>
            </w:r>
          </w:p>
        </w:tc>
      </w:tr>
      <w:tr w:rsidR="0042703F" w:rsidRPr="0042703F" w:rsidTr="00240CFA">
        <w:tblPrEx>
          <w:tblBorders>
            <w:insideH w:val="single" w:sz="6" w:space="0" w:color="auto"/>
            <w:insideV w:val="single" w:sz="6" w:space="0" w:color="auto"/>
          </w:tblBorders>
        </w:tblPrEx>
        <w:trPr>
          <w:trHeight w:val="546"/>
        </w:trPr>
        <w:tc>
          <w:tcPr>
            <w:tcW w:w="1221" w:type="pct"/>
            <w:gridSpan w:val="3"/>
            <w:tcBorders>
              <w:top w:val="single" w:sz="12" w:space="0" w:color="auto"/>
              <w:left w:val="single" w:sz="12" w:space="0" w:color="auto"/>
              <w:bottom w:val="single" w:sz="6" w:space="0" w:color="auto"/>
            </w:tcBorders>
            <w:vAlign w:val="center"/>
          </w:tcPr>
          <w:p w:rsidR="0042703F" w:rsidRPr="0042703F" w:rsidRDefault="0042703F" w:rsidP="0042703F">
            <w:pPr>
              <w:spacing w:before="120" w:after="120" w:line="240" w:lineRule="auto"/>
              <w:jc w:val="center"/>
              <w:rPr>
                <w:rFonts w:ascii="Times New Roman" w:eastAsia="Times New Roman" w:hAnsi="Times New Roman" w:cs="Times New Roman"/>
                <w:b/>
                <w:sz w:val="20"/>
                <w:szCs w:val="20"/>
                <w:lang w:eastAsia="tr-TR"/>
              </w:rPr>
            </w:pPr>
            <w:r w:rsidRPr="0042703F">
              <w:rPr>
                <w:rFonts w:ascii="Times New Roman" w:eastAsia="Times New Roman" w:hAnsi="Times New Roman" w:cs="Times New Roman"/>
                <w:b/>
                <w:sz w:val="20"/>
                <w:szCs w:val="20"/>
                <w:lang w:eastAsia="tr-TR"/>
              </w:rPr>
              <w:t>Basic Science</w:t>
            </w:r>
          </w:p>
        </w:tc>
        <w:tc>
          <w:tcPr>
            <w:tcW w:w="1445" w:type="pct"/>
            <w:gridSpan w:val="4"/>
            <w:tcBorders>
              <w:top w:val="single" w:sz="12" w:space="0" w:color="auto"/>
              <w:bottom w:val="single" w:sz="6" w:space="0" w:color="auto"/>
            </w:tcBorders>
            <w:vAlign w:val="center"/>
          </w:tcPr>
          <w:p w:rsidR="0042703F" w:rsidRPr="0042703F" w:rsidRDefault="0042703F" w:rsidP="0042703F">
            <w:pPr>
              <w:spacing w:before="120" w:after="120" w:line="240" w:lineRule="auto"/>
              <w:jc w:val="center"/>
              <w:rPr>
                <w:rFonts w:ascii="Times New Roman" w:eastAsia="Times New Roman" w:hAnsi="Times New Roman" w:cs="Times New Roman"/>
                <w:b/>
                <w:sz w:val="20"/>
                <w:szCs w:val="20"/>
                <w:lang w:eastAsia="tr-TR"/>
              </w:rPr>
            </w:pPr>
            <w:r w:rsidRPr="0042703F">
              <w:rPr>
                <w:rFonts w:ascii="Times New Roman" w:eastAsia="Times New Roman" w:hAnsi="Times New Roman" w:cs="Times New Roman"/>
                <w:b/>
                <w:sz w:val="20"/>
                <w:szCs w:val="20"/>
                <w:lang w:eastAsia="tr-TR"/>
              </w:rPr>
              <w:t>Basic Medical Science</w:t>
            </w:r>
          </w:p>
        </w:tc>
        <w:tc>
          <w:tcPr>
            <w:tcW w:w="1307" w:type="pct"/>
            <w:gridSpan w:val="4"/>
            <w:tcBorders>
              <w:top w:val="single" w:sz="12" w:space="0" w:color="auto"/>
              <w:bottom w:val="single" w:sz="6" w:space="0" w:color="auto"/>
            </w:tcBorders>
            <w:vAlign w:val="center"/>
          </w:tcPr>
          <w:p w:rsidR="0042703F" w:rsidRPr="0042703F" w:rsidRDefault="0042703F" w:rsidP="0042703F">
            <w:pPr>
              <w:spacing w:before="120" w:after="120" w:line="240" w:lineRule="auto"/>
              <w:jc w:val="center"/>
              <w:rPr>
                <w:rFonts w:ascii="Times New Roman" w:eastAsia="Times New Roman" w:hAnsi="Times New Roman" w:cs="Times New Roman"/>
                <w:b/>
                <w:sz w:val="20"/>
                <w:szCs w:val="20"/>
                <w:lang w:eastAsia="tr-TR"/>
              </w:rPr>
            </w:pPr>
            <w:r w:rsidRPr="0042703F">
              <w:rPr>
                <w:rFonts w:ascii="Times New Roman" w:eastAsia="Times New Roman" w:hAnsi="Times New Roman" w:cs="Times New Roman"/>
                <w:b/>
                <w:sz w:val="20"/>
                <w:szCs w:val="20"/>
                <w:lang w:eastAsia="tr-TR"/>
              </w:rPr>
              <w:t>Clinical Science</w:t>
            </w:r>
          </w:p>
        </w:tc>
        <w:tc>
          <w:tcPr>
            <w:tcW w:w="1027" w:type="pct"/>
            <w:gridSpan w:val="2"/>
            <w:tcBorders>
              <w:top w:val="single" w:sz="12" w:space="0" w:color="auto"/>
              <w:bottom w:val="single" w:sz="6" w:space="0" w:color="auto"/>
            </w:tcBorders>
            <w:vAlign w:val="center"/>
          </w:tcPr>
          <w:p w:rsidR="0042703F" w:rsidRPr="0042703F" w:rsidRDefault="0042703F" w:rsidP="0042703F">
            <w:pPr>
              <w:spacing w:before="120" w:after="120" w:line="240" w:lineRule="auto"/>
              <w:jc w:val="center"/>
              <w:rPr>
                <w:rFonts w:ascii="Times New Roman" w:eastAsia="Times New Roman" w:hAnsi="Times New Roman" w:cs="Times New Roman"/>
                <w:b/>
                <w:sz w:val="20"/>
                <w:szCs w:val="20"/>
                <w:lang w:eastAsia="tr-TR"/>
              </w:rPr>
            </w:pPr>
            <w:r w:rsidRPr="0042703F">
              <w:rPr>
                <w:rFonts w:ascii="Times New Roman" w:eastAsia="Times New Roman" w:hAnsi="Times New Roman" w:cs="Times New Roman"/>
                <w:b/>
                <w:sz w:val="20"/>
                <w:szCs w:val="20"/>
                <w:lang w:eastAsia="tr-TR"/>
              </w:rPr>
              <w:t xml:space="preserve">Social Science </w:t>
            </w:r>
          </w:p>
        </w:tc>
      </w:tr>
      <w:tr w:rsidR="0042703F" w:rsidRPr="0042703F" w:rsidTr="00240CFA">
        <w:tblPrEx>
          <w:tblBorders>
            <w:insideH w:val="single" w:sz="6" w:space="0" w:color="auto"/>
            <w:insideV w:val="single" w:sz="6" w:space="0" w:color="auto"/>
          </w:tblBorders>
        </w:tblPrEx>
        <w:trPr>
          <w:trHeight w:val="138"/>
        </w:trPr>
        <w:tc>
          <w:tcPr>
            <w:tcW w:w="1221" w:type="pct"/>
            <w:gridSpan w:val="3"/>
            <w:tcBorders>
              <w:top w:val="single" w:sz="6" w:space="0" w:color="auto"/>
              <w:left w:val="single" w:sz="12" w:space="0" w:color="auto"/>
              <w:bottom w:val="single" w:sz="12" w:space="0" w:color="auto"/>
              <w:right w:val="single" w:sz="4" w:space="0" w:color="auto"/>
            </w:tcBorders>
          </w:tcPr>
          <w:p w:rsidR="0042703F" w:rsidRPr="0042703F" w:rsidRDefault="0042703F" w:rsidP="0042703F">
            <w:pPr>
              <w:spacing w:before="120" w:after="120" w:line="240" w:lineRule="auto"/>
              <w:jc w:val="center"/>
              <w:rPr>
                <w:rFonts w:ascii="Times New Roman" w:eastAsia="Times New Roman" w:hAnsi="Times New Roman" w:cs="Times New Roman"/>
                <w:lang w:eastAsia="tr-TR"/>
              </w:rPr>
            </w:pPr>
          </w:p>
        </w:tc>
        <w:tc>
          <w:tcPr>
            <w:tcW w:w="1445" w:type="pct"/>
            <w:gridSpan w:val="4"/>
            <w:tcBorders>
              <w:top w:val="single" w:sz="6" w:space="0" w:color="auto"/>
              <w:left w:val="single" w:sz="4" w:space="0" w:color="auto"/>
              <w:bottom w:val="single" w:sz="12" w:space="0" w:color="auto"/>
              <w:right w:val="single" w:sz="4" w:space="0" w:color="auto"/>
            </w:tcBorders>
          </w:tcPr>
          <w:p w:rsidR="0042703F" w:rsidRPr="0042703F" w:rsidRDefault="0042703F" w:rsidP="0042703F">
            <w:pPr>
              <w:spacing w:before="120" w:after="120" w:line="240" w:lineRule="auto"/>
              <w:jc w:val="center"/>
              <w:rPr>
                <w:rFonts w:ascii="Times New Roman" w:eastAsia="Times New Roman" w:hAnsi="Times New Roman" w:cs="Times New Roman"/>
                <w:sz w:val="24"/>
                <w:szCs w:val="24"/>
                <w:lang w:eastAsia="tr-TR"/>
              </w:rPr>
            </w:pPr>
          </w:p>
        </w:tc>
        <w:tc>
          <w:tcPr>
            <w:tcW w:w="1307" w:type="pct"/>
            <w:gridSpan w:val="4"/>
            <w:tcBorders>
              <w:top w:val="single" w:sz="6" w:space="0" w:color="auto"/>
              <w:left w:val="single" w:sz="4" w:space="0" w:color="auto"/>
              <w:bottom w:val="single" w:sz="12" w:space="0" w:color="auto"/>
            </w:tcBorders>
          </w:tcPr>
          <w:p w:rsidR="0042703F" w:rsidRPr="0042703F" w:rsidRDefault="0042703F" w:rsidP="0042703F">
            <w:pPr>
              <w:spacing w:before="120" w:after="120" w:line="240" w:lineRule="auto"/>
              <w:jc w:val="center"/>
              <w:rPr>
                <w:rFonts w:ascii="Times New Roman" w:eastAsia="Times New Roman" w:hAnsi="Times New Roman" w:cs="Times New Roman"/>
                <w:sz w:val="24"/>
                <w:szCs w:val="24"/>
                <w:lang w:eastAsia="tr-TR"/>
              </w:rPr>
            </w:pPr>
            <w:r w:rsidRPr="0042703F">
              <w:rPr>
                <w:rFonts w:ascii="Times New Roman" w:eastAsia="Times New Roman" w:hAnsi="Times New Roman" w:cs="Times New Roman"/>
                <w:sz w:val="24"/>
                <w:szCs w:val="24"/>
                <w:lang w:eastAsia="tr-TR"/>
              </w:rPr>
              <w:t>x</w:t>
            </w:r>
          </w:p>
        </w:tc>
        <w:tc>
          <w:tcPr>
            <w:tcW w:w="1027" w:type="pct"/>
            <w:gridSpan w:val="2"/>
            <w:tcBorders>
              <w:top w:val="single" w:sz="6" w:space="0" w:color="auto"/>
              <w:left w:val="single" w:sz="4" w:space="0" w:color="auto"/>
              <w:bottom w:val="single" w:sz="12" w:space="0" w:color="auto"/>
            </w:tcBorders>
          </w:tcPr>
          <w:p w:rsidR="0042703F" w:rsidRPr="0042703F" w:rsidRDefault="0042703F" w:rsidP="0042703F">
            <w:pPr>
              <w:spacing w:before="120" w:after="120" w:line="240" w:lineRule="auto"/>
              <w:jc w:val="center"/>
              <w:rPr>
                <w:rFonts w:ascii="Times New Roman" w:eastAsia="Times New Roman" w:hAnsi="Times New Roman" w:cs="Times New Roman"/>
                <w:lang w:eastAsia="tr-TR"/>
              </w:rPr>
            </w:pPr>
          </w:p>
        </w:tc>
      </w:tr>
      <w:tr w:rsidR="0042703F" w:rsidRPr="0042703F" w:rsidTr="00240CFA">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42703F" w:rsidRPr="0042703F" w:rsidRDefault="0042703F" w:rsidP="0042703F">
            <w:pPr>
              <w:spacing w:before="120" w:after="120" w:line="240" w:lineRule="auto"/>
              <w:jc w:val="center"/>
              <w:rPr>
                <w:rFonts w:ascii="Times New Roman" w:eastAsia="Times New Roman" w:hAnsi="Times New Roman" w:cs="Times New Roman"/>
                <w:b/>
                <w:sz w:val="20"/>
                <w:szCs w:val="20"/>
                <w:lang w:eastAsia="tr-TR"/>
              </w:rPr>
            </w:pPr>
            <w:r w:rsidRPr="0042703F">
              <w:rPr>
                <w:rFonts w:ascii="Times New Roman" w:eastAsia="Times New Roman" w:hAnsi="Times New Roman" w:cs="Times New Roman"/>
                <w:b/>
                <w:sz w:val="20"/>
                <w:szCs w:val="20"/>
                <w:lang w:eastAsia="tr-TR"/>
              </w:rPr>
              <w:t>ASSESSMENT CRITERIA</w:t>
            </w:r>
          </w:p>
        </w:tc>
      </w:tr>
      <w:tr w:rsidR="0042703F" w:rsidRPr="0042703F" w:rsidTr="00240CFA">
        <w:tc>
          <w:tcPr>
            <w:tcW w:w="1964" w:type="pct"/>
            <w:gridSpan w:val="5"/>
            <w:vMerge w:val="restart"/>
            <w:tcBorders>
              <w:top w:val="single" w:sz="12" w:space="0" w:color="auto"/>
              <w:left w:val="single" w:sz="12" w:space="0" w:color="auto"/>
              <w:bottom w:val="single" w:sz="12" w:space="0" w:color="auto"/>
              <w:right w:val="single" w:sz="12" w:space="0" w:color="auto"/>
            </w:tcBorders>
            <w:vAlign w:val="center"/>
          </w:tcPr>
          <w:p w:rsidR="0042703F" w:rsidRPr="0042703F" w:rsidRDefault="0042703F" w:rsidP="0042703F">
            <w:pPr>
              <w:spacing w:before="120" w:after="120" w:line="240" w:lineRule="auto"/>
              <w:jc w:val="center"/>
              <w:rPr>
                <w:rFonts w:ascii="Times New Roman" w:eastAsia="Times New Roman" w:hAnsi="Times New Roman" w:cs="Times New Roman"/>
                <w:b/>
                <w:sz w:val="20"/>
                <w:szCs w:val="20"/>
                <w:lang w:eastAsia="tr-TR"/>
              </w:rPr>
            </w:pPr>
            <w:r w:rsidRPr="0042703F">
              <w:rPr>
                <w:rFonts w:ascii="Times New Roman" w:eastAsia="Times New Roman" w:hAnsi="Times New Roman" w:cs="Times New Roman"/>
                <w:b/>
                <w:sz w:val="20"/>
                <w:szCs w:val="20"/>
                <w:lang w:eastAsia="tr-TR"/>
              </w:rPr>
              <w:t>TERM</w:t>
            </w:r>
          </w:p>
        </w:tc>
        <w:tc>
          <w:tcPr>
            <w:tcW w:w="1126" w:type="pct"/>
            <w:gridSpan w:val="5"/>
            <w:tcBorders>
              <w:top w:val="single" w:sz="12" w:space="0" w:color="auto"/>
              <w:left w:val="single" w:sz="12" w:space="0" w:color="auto"/>
              <w:bottom w:val="single" w:sz="8" w:space="0" w:color="auto"/>
              <w:right w:val="single" w:sz="4" w:space="0" w:color="auto"/>
            </w:tcBorders>
            <w:vAlign w:val="center"/>
          </w:tcPr>
          <w:p w:rsidR="0042703F" w:rsidRPr="0042703F" w:rsidRDefault="0042703F" w:rsidP="0042703F">
            <w:pPr>
              <w:spacing w:before="120" w:after="120" w:line="240" w:lineRule="auto"/>
              <w:jc w:val="center"/>
              <w:rPr>
                <w:rFonts w:ascii="Times New Roman" w:eastAsia="Times New Roman" w:hAnsi="Times New Roman" w:cs="Times New Roman"/>
                <w:b/>
                <w:sz w:val="20"/>
                <w:szCs w:val="20"/>
                <w:lang w:eastAsia="tr-TR"/>
              </w:rPr>
            </w:pPr>
            <w:r w:rsidRPr="0042703F">
              <w:rPr>
                <w:rFonts w:ascii="Times New Roman" w:eastAsia="Times New Roman" w:hAnsi="Times New Roman" w:cs="Times New Roman"/>
                <w:b/>
                <w:sz w:val="20"/>
                <w:szCs w:val="20"/>
                <w:lang w:eastAsia="tr-TR"/>
              </w:rPr>
              <w:t>Evaluation Type</w:t>
            </w:r>
          </w:p>
        </w:tc>
        <w:tc>
          <w:tcPr>
            <w:tcW w:w="1241" w:type="pct"/>
            <w:gridSpan w:val="2"/>
            <w:tcBorders>
              <w:top w:val="single" w:sz="12" w:space="0" w:color="auto"/>
              <w:left w:val="single" w:sz="4" w:space="0" w:color="auto"/>
              <w:bottom w:val="single" w:sz="8" w:space="0" w:color="auto"/>
              <w:right w:val="single" w:sz="8" w:space="0" w:color="auto"/>
            </w:tcBorders>
            <w:vAlign w:val="center"/>
          </w:tcPr>
          <w:p w:rsidR="0042703F" w:rsidRPr="0042703F" w:rsidRDefault="0042703F" w:rsidP="0042703F">
            <w:pPr>
              <w:spacing w:before="120" w:after="120" w:line="240" w:lineRule="auto"/>
              <w:jc w:val="center"/>
              <w:rPr>
                <w:rFonts w:ascii="Times New Roman" w:eastAsia="Times New Roman" w:hAnsi="Times New Roman" w:cs="Times New Roman"/>
                <w:b/>
                <w:sz w:val="20"/>
                <w:szCs w:val="20"/>
                <w:lang w:eastAsia="tr-TR"/>
              </w:rPr>
            </w:pPr>
            <w:r w:rsidRPr="0042703F">
              <w:rPr>
                <w:rFonts w:ascii="Times New Roman" w:eastAsia="Times New Roman" w:hAnsi="Times New Roman" w:cs="Times New Roman"/>
                <w:b/>
                <w:sz w:val="20"/>
                <w:szCs w:val="20"/>
                <w:lang w:eastAsia="tr-TR"/>
              </w:rPr>
              <w:t>Quantity</w:t>
            </w:r>
          </w:p>
        </w:tc>
        <w:tc>
          <w:tcPr>
            <w:tcW w:w="669" w:type="pct"/>
            <w:tcBorders>
              <w:top w:val="single" w:sz="12" w:space="0" w:color="auto"/>
              <w:left w:val="single" w:sz="8" w:space="0" w:color="auto"/>
              <w:bottom w:val="single" w:sz="8" w:space="0" w:color="auto"/>
              <w:right w:val="single" w:sz="12" w:space="0" w:color="auto"/>
            </w:tcBorders>
            <w:vAlign w:val="center"/>
          </w:tcPr>
          <w:p w:rsidR="0042703F" w:rsidRPr="0042703F" w:rsidRDefault="0042703F" w:rsidP="0042703F">
            <w:pPr>
              <w:spacing w:before="120" w:after="120" w:line="240" w:lineRule="auto"/>
              <w:jc w:val="center"/>
              <w:rPr>
                <w:rFonts w:ascii="Times New Roman" w:eastAsia="Times New Roman" w:hAnsi="Times New Roman" w:cs="Times New Roman"/>
                <w:b/>
                <w:sz w:val="20"/>
                <w:szCs w:val="20"/>
                <w:lang w:eastAsia="tr-TR"/>
              </w:rPr>
            </w:pPr>
            <w:r w:rsidRPr="0042703F">
              <w:rPr>
                <w:rFonts w:ascii="Times New Roman" w:eastAsia="Times New Roman" w:hAnsi="Times New Roman" w:cs="Times New Roman"/>
                <w:b/>
                <w:sz w:val="20"/>
                <w:szCs w:val="20"/>
                <w:lang w:eastAsia="tr-TR"/>
              </w:rPr>
              <w:t>%</w:t>
            </w:r>
          </w:p>
        </w:tc>
      </w:tr>
      <w:tr w:rsidR="0042703F" w:rsidRPr="0042703F" w:rsidTr="00240CFA">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42703F" w:rsidRPr="0042703F" w:rsidRDefault="0042703F" w:rsidP="0042703F">
            <w:pPr>
              <w:spacing w:before="120" w:after="120" w:line="240" w:lineRule="auto"/>
              <w:rPr>
                <w:rFonts w:ascii="Times New Roman" w:eastAsia="Times New Roman" w:hAnsi="Times New Roman" w:cs="Times New Roman"/>
                <w:b/>
                <w:sz w:val="20"/>
                <w:szCs w:val="20"/>
                <w:lang w:eastAsia="tr-TR"/>
              </w:rPr>
            </w:pPr>
          </w:p>
        </w:tc>
        <w:tc>
          <w:tcPr>
            <w:tcW w:w="1126" w:type="pct"/>
            <w:gridSpan w:val="5"/>
            <w:tcBorders>
              <w:top w:val="single" w:sz="8" w:space="0" w:color="auto"/>
              <w:left w:val="single" w:sz="12" w:space="0" w:color="auto"/>
              <w:bottom w:val="single" w:sz="4" w:space="0" w:color="auto"/>
              <w:right w:val="single" w:sz="4" w:space="0" w:color="auto"/>
            </w:tcBorders>
            <w:vAlign w:val="center"/>
          </w:tcPr>
          <w:p w:rsidR="0042703F" w:rsidRPr="0042703F" w:rsidRDefault="0042703F" w:rsidP="0042703F">
            <w:pPr>
              <w:spacing w:after="0" w:line="240" w:lineRule="auto"/>
              <w:jc w:val="center"/>
              <w:rPr>
                <w:rFonts w:ascii="Times New Roman" w:eastAsia="Times New Roman" w:hAnsi="Times New Roman" w:cs="Times New Roman"/>
                <w:sz w:val="20"/>
                <w:szCs w:val="20"/>
                <w:lang w:eastAsia="tr-TR"/>
              </w:rPr>
            </w:pPr>
            <w:r w:rsidRPr="0042703F">
              <w:rPr>
                <w:rFonts w:ascii="Times New Roman" w:eastAsia="Times New Roman" w:hAnsi="Times New Roman" w:cs="Times New Roman"/>
                <w:sz w:val="20"/>
                <w:szCs w:val="20"/>
                <w:lang w:eastAsia="tr-TR"/>
              </w:rPr>
              <w:t>1st Mid-Term</w:t>
            </w:r>
          </w:p>
        </w:tc>
        <w:tc>
          <w:tcPr>
            <w:tcW w:w="1241" w:type="pct"/>
            <w:gridSpan w:val="2"/>
            <w:tcBorders>
              <w:top w:val="single" w:sz="8" w:space="0" w:color="auto"/>
              <w:left w:val="single" w:sz="4" w:space="0" w:color="auto"/>
              <w:bottom w:val="single" w:sz="4" w:space="0" w:color="auto"/>
              <w:right w:val="single" w:sz="8" w:space="0" w:color="auto"/>
            </w:tcBorders>
            <w:vAlign w:val="center"/>
          </w:tcPr>
          <w:p w:rsidR="0042703F" w:rsidRPr="0042703F" w:rsidRDefault="0042703F" w:rsidP="0042703F">
            <w:pPr>
              <w:spacing w:after="0" w:line="240" w:lineRule="auto"/>
              <w:jc w:val="center"/>
              <w:rPr>
                <w:rFonts w:ascii="Times New Roman" w:eastAsia="Times New Roman" w:hAnsi="Times New Roman" w:cs="Times New Roman"/>
                <w:sz w:val="20"/>
                <w:szCs w:val="20"/>
                <w:lang w:eastAsia="tr-TR"/>
              </w:rPr>
            </w:pPr>
            <w:r w:rsidRPr="0042703F">
              <w:rPr>
                <w:rFonts w:ascii="Times New Roman" w:eastAsia="Times New Roman" w:hAnsi="Times New Roman" w:cs="Times New Roman"/>
                <w:sz w:val="20"/>
                <w:szCs w:val="20"/>
                <w:lang w:eastAsia="tr-TR"/>
              </w:rPr>
              <w:t>1</w:t>
            </w:r>
          </w:p>
        </w:tc>
        <w:tc>
          <w:tcPr>
            <w:tcW w:w="669" w:type="pct"/>
            <w:tcBorders>
              <w:top w:val="single" w:sz="8" w:space="0" w:color="auto"/>
              <w:left w:val="single" w:sz="8" w:space="0" w:color="auto"/>
              <w:bottom w:val="single" w:sz="4" w:space="0" w:color="auto"/>
              <w:right w:val="single" w:sz="12" w:space="0" w:color="auto"/>
            </w:tcBorders>
            <w:shd w:val="clear" w:color="auto" w:fill="auto"/>
            <w:vAlign w:val="center"/>
          </w:tcPr>
          <w:p w:rsidR="0042703F" w:rsidRPr="0042703F" w:rsidRDefault="0042703F" w:rsidP="0042703F">
            <w:pPr>
              <w:spacing w:after="0" w:line="240" w:lineRule="auto"/>
              <w:jc w:val="center"/>
              <w:rPr>
                <w:rFonts w:ascii="Times New Roman" w:eastAsia="Times New Roman" w:hAnsi="Times New Roman" w:cs="Times New Roman"/>
                <w:sz w:val="20"/>
                <w:szCs w:val="20"/>
                <w:lang w:eastAsia="tr-TR"/>
              </w:rPr>
            </w:pPr>
            <w:r w:rsidRPr="0042703F">
              <w:rPr>
                <w:rFonts w:ascii="Times New Roman" w:eastAsia="Times New Roman" w:hAnsi="Times New Roman" w:cs="Times New Roman"/>
                <w:sz w:val="20"/>
                <w:szCs w:val="20"/>
                <w:lang w:eastAsia="tr-TR"/>
              </w:rPr>
              <w:t>15</w:t>
            </w:r>
          </w:p>
        </w:tc>
      </w:tr>
      <w:tr w:rsidR="0042703F" w:rsidRPr="0042703F" w:rsidTr="00240CFA">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42703F" w:rsidRPr="0042703F" w:rsidRDefault="0042703F" w:rsidP="0042703F">
            <w:pPr>
              <w:spacing w:before="120" w:after="120" w:line="240" w:lineRule="auto"/>
              <w:rPr>
                <w:rFonts w:ascii="Times New Roman" w:eastAsia="Times New Roman" w:hAnsi="Times New Roman" w:cs="Times New Roman"/>
                <w:b/>
                <w:sz w:val="20"/>
                <w:szCs w:val="20"/>
                <w:lang w:eastAsia="tr-TR"/>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42703F" w:rsidRPr="0042703F" w:rsidRDefault="0042703F" w:rsidP="0042703F">
            <w:pPr>
              <w:spacing w:after="0" w:line="240" w:lineRule="auto"/>
              <w:jc w:val="center"/>
              <w:rPr>
                <w:rFonts w:ascii="Times New Roman" w:eastAsia="Times New Roman" w:hAnsi="Times New Roman" w:cs="Times New Roman"/>
                <w:sz w:val="20"/>
                <w:szCs w:val="20"/>
                <w:lang w:eastAsia="tr-TR"/>
              </w:rPr>
            </w:pPr>
            <w:r w:rsidRPr="0042703F">
              <w:rPr>
                <w:rFonts w:ascii="Times New Roman" w:eastAsia="Times New Roman" w:hAnsi="Times New Roman" w:cs="Times New Roman"/>
                <w:sz w:val="20"/>
                <w:szCs w:val="20"/>
                <w:lang w:eastAsia="tr-TR"/>
              </w:rPr>
              <w:t>2nd Mid-Term</w:t>
            </w:r>
          </w:p>
        </w:tc>
        <w:tc>
          <w:tcPr>
            <w:tcW w:w="1241" w:type="pct"/>
            <w:gridSpan w:val="2"/>
            <w:tcBorders>
              <w:top w:val="single" w:sz="4" w:space="0" w:color="auto"/>
              <w:left w:val="single" w:sz="4" w:space="0" w:color="auto"/>
              <w:bottom w:val="single" w:sz="4" w:space="0" w:color="auto"/>
              <w:right w:val="single" w:sz="8" w:space="0" w:color="auto"/>
            </w:tcBorders>
            <w:vAlign w:val="center"/>
          </w:tcPr>
          <w:p w:rsidR="0042703F" w:rsidRPr="0042703F" w:rsidRDefault="0042703F" w:rsidP="0042703F">
            <w:pPr>
              <w:spacing w:after="0" w:line="240" w:lineRule="auto"/>
              <w:jc w:val="center"/>
              <w:rPr>
                <w:rFonts w:ascii="Times New Roman" w:eastAsia="Times New Roman" w:hAnsi="Times New Roman" w:cs="Times New Roman"/>
                <w:sz w:val="20"/>
                <w:szCs w:val="20"/>
                <w:lang w:eastAsia="tr-TR"/>
              </w:rPr>
            </w:pPr>
            <w:r w:rsidRPr="0042703F">
              <w:rPr>
                <w:rFonts w:ascii="Times New Roman" w:eastAsia="Times New Roman" w:hAnsi="Times New Roman" w:cs="Times New Roman"/>
                <w:sz w:val="20"/>
                <w:szCs w:val="20"/>
                <w:lang w:eastAsia="tr-TR"/>
              </w:rPr>
              <w:t>1</w:t>
            </w:r>
          </w:p>
        </w:tc>
        <w:tc>
          <w:tcPr>
            <w:tcW w:w="669" w:type="pct"/>
            <w:tcBorders>
              <w:top w:val="single" w:sz="4" w:space="0" w:color="auto"/>
              <w:left w:val="single" w:sz="8" w:space="0" w:color="auto"/>
              <w:bottom w:val="single" w:sz="4" w:space="0" w:color="auto"/>
              <w:right w:val="single" w:sz="12" w:space="0" w:color="auto"/>
            </w:tcBorders>
            <w:shd w:val="clear" w:color="auto" w:fill="auto"/>
            <w:vAlign w:val="center"/>
          </w:tcPr>
          <w:p w:rsidR="0042703F" w:rsidRPr="0042703F" w:rsidRDefault="0042703F" w:rsidP="0042703F">
            <w:pPr>
              <w:spacing w:after="0" w:line="240" w:lineRule="auto"/>
              <w:jc w:val="center"/>
              <w:rPr>
                <w:rFonts w:ascii="Times New Roman" w:eastAsia="Times New Roman" w:hAnsi="Times New Roman" w:cs="Times New Roman"/>
                <w:sz w:val="20"/>
                <w:szCs w:val="20"/>
                <w:lang w:eastAsia="tr-TR"/>
              </w:rPr>
            </w:pPr>
            <w:r w:rsidRPr="0042703F">
              <w:rPr>
                <w:rFonts w:ascii="Times New Roman" w:eastAsia="Times New Roman" w:hAnsi="Times New Roman" w:cs="Times New Roman"/>
                <w:sz w:val="20"/>
                <w:szCs w:val="20"/>
                <w:lang w:eastAsia="tr-TR"/>
              </w:rPr>
              <w:t>15</w:t>
            </w:r>
          </w:p>
        </w:tc>
      </w:tr>
      <w:tr w:rsidR="0042703F" w:rsidRPr="0042703F" w:rsidTr="00240CFA">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42703F" w:rsidRPr="0042703F" w:rsidRDefault="0042703F" w:rsidP="0042703F">
            <w:pPr>
              <w:spacing w:before="120" w:after="120" w:line="240" w:lineRule="auto"/>
              <w:rPr>
                <w:rFonts w:ascii="Times New Roman" w:eastAsia="Times New Roman" w:hAnsi="Times New Roman" w:cs="Times New Roman"/>
                <w:b/>
                <w:sz w:val="20"/>
                <w:szCs w:val="20"/>
                <w:lang w:eastAsia="tr-TR"/>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42703F" w:rsidRPr="0042703F" w:rsidRDefault="0042703F" w:rsidP="0042703F">
            <w:pPr>
              <w:spacing w:after="0" w:line="240" w:lineRule="auto"/>
              <w:jc w:val="center"/>
              <w:rPr>
                <w:rFonts w:ascii="Times New Roman" w:eastAsia="Times New Roman" w:hAnsi="Times New Roman" w:cs="Times New Roman"/>
                <w:sz w:val="20"/>
                <w:szCs w:val="20"/>
                <w:lang w:eastAsia="tr-TR"/>
              </w:rPr>
            </w:pPr>
            <w:r w:rsidRPr="0042703F">
              <w:rPr>
                <w:rFonts w:ascii="Times New Roman" w:eastAsia="Times New Roman" w:hAnsi="Times New Roman" w:cs="Times New Roman"/>
                <w:sz w:val="20"/>
                <w:szCs w:val="20"/>
                <w:lang w:eastAsia="tr-TR"/>
              </w:rPr>
              <w:t>1st mid term- application</w:t>
            </w:r>
          </w:p>
        </w:tc>
        <w:tc>
          <w:tcPr>
            <w:tcW w:w="1241" w:type="pct"/>
            <w:gridSpan w:val="2"/>
            <w:tcBorders>
              <w:top w:val="single" w:sz="4" w:space="0" w:color="auto"/>
              <w:left w:val="single" w:sz="4" w:space="0" w:color="auto"/>
              <w:bottom w:val="single" w:sz="4" w:space="0" w:color="auto"/>
              <w:right w:val="single" w:sz="8" w:space="0" w:color="auto"/>
            </w:tcBorders>
            <w:vAlign w:val="center"/>
          </w:tcPr>
          <w:p w:rsidR="0042703F" w:rsidRPr="0042703F" w:rsidRDefault="0042703F" w:rsidP="0042703F">
            <w:pPr>
              <w:spacing w:after="0" w:line="240" w:lineRule="auto"/>
              <w:jc w:val="center"/>
              <w:rPr>
                <w:rFonts w:ascii="Times New Roman" w:eastAsia="Times New Roman" w:hAnsi="Times New Roman" w:cs="Times New Roman"/>
                <w:sz w:val="20"/>
                <w:szCs w:val="20"/>
                <w:lang w:eastAsia="tr-TR"/>
              </w:rPr>
            </w:pPr>
            <w:r w:rsidRPr="0042703F">
              <w:rPr>
                <w:rFonts w:ascii="Times New Roman" w:eastAsia="Times New Roman" w:hAnsi="Times New Roman" w:cs="Times New Roman"/>
                <w:sz w:val="20"/>
                <w:szCs w:val="20"/>
                <w:lang w:eastAsia="tr-TR"/>
              </w:rPr>
              <w:t>1</w:t>
            </w:r>
          </w:p>
        </w:tc>
        <w:tc>
          <w:tcPr>
            <w:tcW w:w="669" w:type="pct"/>
            <w:tcBorders>
              <w:top w:val="single" w:sz="4" w:space="0" w:color="auto"/>
              <w:left w:val="single" w:sz="8" w:space="0" w:color="auto"/>
              <w:bottom w:val="single" w:sz="4" w:space="0" w:color="auto"/>
              <w:right w:val="single" w:sz="12" w:space="0" w:color="auto"/>
            </w:tcBorders>
            <w:vAlign w:val="center"/>
          </w:tcPr>
          <w:p w:rsidR="0042703F" w:rsidRPr="0042703F" w:rsidRDefault="0042703F" w:rsidP="0042703F">
            <w:pPr>
              <w:spacing w:after="0" w:line="240" w:lineRule="auto"/>
              <w:jc w:val="center"/>
              <w:rPr>
                <w:rFonts w:ascii="Times New Roman" w:eastAsia="Times New Roman" w:hAnsi="Times New Roman" w:cs="Times New Roman"/>
                <w:sz w:val="20"/>
                <w:szCs w:val="20"/>
                <w:lang w:eastAsia="tr-TR"/>
              </w:rPr>
            </w:pPr>
            <w:r w:rsidRPr="0042703F">
              <w:rPr>
                <w:rFonts w:ascii="Times New Roman" w:eastAsia="Times New Roman" w:hAnsi="Times New Roman" w:cs="Times New Roman"/>
                <w:sz w:val="20"/>
                <w:szCs w:val="20"/>
                <w:lang w:eastAsia="tr-TR"/>
              </w:rPr>
              <w:t>10</w:t>
            </w:r>
          </w:p>
        </w:tc>
      </w:tr>
      <w:tr w:rsidR="0042703F" w:rsidRPr="0042703F" w:rsidTr="00240CFA">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42703F" w:rsidRPr="0042703F" w:rsidRDefault="0042703F" w:rsidP="0042703F">
            <w:pPr>
              <w:spacing w:before="120" w:after="120" w:line="240" w:lineRule="auto"/>
              <w:rPr>
                <w:rFonts w:ascii="Times New Roman" w:eastAsia="Times New Roman" w:hAnsi="Times New Roman" w:cs="Times New Roman"/>
                <w:b/>
                <w:sz w:val="20"/>
                <w:szCs w:val="20"/>
                <w:lang w:eastAsia="tr-TR"/>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42703F" w:rsidRPr="0042703F" w:rsidRDefault="0042703F" w:rsidP="0042703F">
            <w:pPr>
              <w:spacing w:after="0" w:line="240" w:lineRule="auto"/>
              <w:jc w:val="center"/>
              <w:rPr>
                <w:rFonts w:ascii="Times New Roman" w:eastAsia="Times New Roman" w:hAnsi="Times New Roman" w:cs="Times New Roman"/>
                <w:sz w:val="20"/>
                <w:szCs w:val="20"/>
                <w:lang w:eastAsia="tr-TR"/>
              </w:rPr>
            </w:pPr>
            <w:r w:rsidRPr="0042703F">
              <w:rPr>
                <w:rFonts w:ascii="Times New Roman" w:eastAsia="Times New Roman" w:hAnsi="Times New Roman" w:cs="Times New Roman"/>
                <w:sz w:val="20"/>
                <w:szCs w:val="20"/>
                <w:lang w:eastAsia="tr-TR"/>
              </w:rPr>
              <w:t>2nd mid term -application</w:t>
            </w:r>
          </w:p>
        </w:tc>
        <w:tc>
          <w:tcPr>
            <w:tcW w:w="1241" w:type="pct"/>
            <w:gridSpan w:val="2"/>
            <w:tcBorders>
              <w:top w:val="single" w:sz="4" w:space="0" w:color="auto"/>
              <w:left w:val="single" w:sz="4" w:space="0" w:color="auto"/>
              <w:bottom w:val="single" w:sz="4" w:space="0" w:color="auto"/>
              <w:right w:val="single" w:sz="8" w:space="0" w:color="auto"/>
            </w:tcBorders>
            <w:vAlign w:val="center"/>
          </w:tcPr>
          <w:p w:rsidR="0042703F" w:rsidRPr="0042703F" w:rsidRDefault="0042703F" w:rsidP="0042703F">
            <w:pPr>
              <w:spacing w:after="0" w:line="240" w:lineRule="auto"/>
              <w:jc w:val="center"/>
              <w:rPr>
                <w:rFonts w:ascii="Times New Roman" w:eastAsia="Times New Roman" w:hAnsi="Times New Roman" w:cs="Times New Roman"/>
                <w:sz w:val="20"/>
                <w:szCs w:val="20"/>
                <w:lang w:eastAsia="tr-TR"/>
              </w:rPr>
            </w:pPr>
            <w:r w:rsidRPr="0042703F">
              <w:rPr>
                <w:rFonts w:ascii="Times New Roman" w:eastAsia="Times New Roman" w:hAnsi="Times New Roman" w:cs="Times New Roman"/>
                <w:sz w:val="20"/>
                <w:szCs w:val="20"/>
                <w:lang w:eastAsia="tr-TR"/>
              </w:rPr>
              <w:t>1</w:t>
            </w:r>
          </w:p>
        </w:tc>
        <w:tc>
          <w:tcPr>
            <w:tcW w:w="669" w:type="pct"/>
            <w:tcBorders>
              <w:top w:val="single" w:sz="4" w:space="0" w:color="auto"/>
              <w:left w:val="single" w:sz="8" w:space="0" w:color="auto"/>
              <w:bottom w:val="single" w:sz="4" w:space="0" w:color="auto"/>
              <w:right w:val="single" w:sz="12" w:space="0" w:color="auto"/>
            </w:tcBorders>
            <w:vAlign w:val="center"/>
          </w:tcPr>
          <w:p w:rsidR="0042703F" w:rsidRPr="0042703F" w:rsidRDefault="0042703F" w:rsidP="0042703F">
            <w:pPr>
              <w:spacing w:after="0" w:line="240" w:lineRule="auto"/>
              <w:jc w:val="center"/>
              <w:rPr>
                <w:rFonts w:ascii="Times New Roman" w:eastAsia="Times New Roman" w:hAnsi="Times New Roman" w:cs="Times New Roman"/>
                <w:sz w:val="20"/>
                <w:szCs w:val="20"/>
                <w:lang w:eastAsia="tr-TR"/>
              </w:rPr>
            </w:pPr>
            <w:r w:rsidRPr="0042703F">
              <w:rPr>
                <w:rFonts w:ascii="Times New Roman" w:eastAsia="Times New Roman" w:hAnsi="Times New Roman" w:cs="Times New Roman"/>
                <w:sz w:val="20"/>
                <w:szCs w:val="20"/>
                <w:lang w:eastAsia="tr-TR"/>
              </w:rPr>
              <w:t>10</w:t>
            </w:r>
          </w:p>
        </w:tc>
      </w:tr>
      <w:tr w:rsidR="0042703F" w:rsidRPr="0042703F" w:rsidTr="00240CFA">
        <w:trPr>
          <w:trHeight w:val="392"/>
        </w:trPr>
        <w:tc>
          <w:tcPr>
            <w:tcW w:w="1964" w:type="pct"/>
            <w:gridSpan w:val="5"/>
            <w:vMerge w:val="restart"/>
            <w:tcBorders>
              <w:top w:val="single" w:sz="12" w:space="0" w:color="auto"/>
              <w:left w:val="single" w:sz="12" w:space="0" w:color="auto"/>
              <w:right w:val="single" w:sz="12" w:space="0" w:color="auto"/>
            </w:tcBorders>
            <w:vAlign w:val="center"/>
          </w:tcPr>
          <w:p w:rsidR="0042703F" w:rsidRPr="0042703F" w:rsidRDefault="0042703F" w:rsidP="0042703F">
            <w:pPr>
              <w:spacing w:before="120" w:after="120" w:line="240" w:lineRule="auto"/>
              <w:jc w:val="center"/>
              <w:rPr>
                <w:rFonts w:ascii="Times New Roman" w:eastAsia="Times New Roman" w:hAnsi="Times New Roman" w:cs="Times New Roman"/>
                <w:b/>
                <w:sz w:val="20"/>
                <w:szCs w:val="20"/>
                <w:lang w:eastAsia="tr-TR"/>
              </w:rPr>
            </w:pPr>
            <w:r w:rsidRPr="0042703F">
              <w:rPr>
                <w:rFonts w:ascii="Times New Roman" w:eastAsia="Times New Roman" w:hAnsi="Times New Roman" w:cs="Times New Roman"/>
                <w:b/>
                <w:sz w:val="20"/>
                <w:szCs w:val="20"/>
                <w:lang w:eastAsia="tr-TR"/>
              </w:rPr>
              <w:t>FINAL EXAM</w:t>
            </w:r>
          </w:p>
        </w:tc>
        <w:tc>
          <w:tcPr>
            <w:tcW w:w="1126" w:type="pct"/>
            <w:gridSpan w:val="5"/>
            <w:tcBorders>
              <w:top w:val="single" w:sz="12" w:space="0" w:color="auto"/>
              <w:left w:val="single" w:sz="12" w:space="0" w:color="auto"/>
              <w:bottom w:val="single" w:sz="8" w:space="0" w:color="auto"/>
              <w:right w:val="single" w:sz="4" w:space="0" w:color="auto"/>
            </w:tcBorders>
            <w:vAlign w:val="center"/>
          </w:tcPr>
          <w:p w:rsidR="0042703F" w:rsidRPr="0042703F" w:rsidRDefault="0042703F" w:rsidP="0042703F">
            <w:pPr>
              <w:spacing w:after="0" w:line="240" w:lineRule="auto"/>
              <w:jc w:val="center"/>
              <w:rPr>
                <w:rFonts w:ascii="Times New Roman" w:eastAsia="Times New Roman" w:hAnsi="Times New Roman" w:cs="Times New Roman"/>
                <w:sz w:val="20"/>
                <w:szCs w:val="20"/>
                <w:lang w:eastAsia="tr-TR"/>
              </w:rPr>
            </w:pPr>
            <w:r w:rsidRPr="0042703F">
              <w:rPr>
                <w:rFonts w:ascii="Times New Roman" w:eastAsia="Times New Roman" w:hAnsi="Times New Roman" w:cs="Times New Roman"/>
                <w:sz w:val="20"/>
                <w:szCs w:val="20"/>
                <w:lang w:eastAsia="tr-TR"/>
              </w:rPr>
              <w:t>Final Exam 3rd application</w:t>
            </w:r>
          </w:p>
        </w:tc>
        <w:tc>
          <w:tcPr>
            <w:tcW w:w="1241" w:type="pct"/>
            <w:gridSpan w:val="2"/>
            <w:tcBorders>
              <w:top w:val="single" w:sz="12" w:space="0" w:color="auto"/>
              <w:left w:val="single" w:sz="4" w:space="0" w:color="auto"/>
              <w:bottom w:val="single" w:sz="8" w:space="0" w:color="auto"/>
              <w:right w:val="single" w:sz="8" w:space="0" w:color="auto"/>
            </w:tcBorders>
            <w:vAlign w:val="center"/>
          </w:tcPr>
          <w:p w:rsidR="0042703F" w:rsidRPr="0042703F" w:rsidRDefault="0042703F" w:rsidP="0042703F">
            <w:pPr>
              <w:spacing w:after="0" w:line="240" w:lineRule="auto"/>
              <w:jc w:val="center"/>
              <w:rPr>
                <w:rFonts w:ascii="Times New Roman" w:eastAsia="Times New Roman" w:hAnsi="Times New Roman" w:cs="Times New Roman"/>
                <w:sz w:val="20"/>
                <w:szCs w:val="20"/>
                <w:lang w:eastAsia="tr-TR"/>
              </w:rPr>
            </w:pPr>
            <w:r w:rsidRPr="0042703F">
              <w:rPr>
                <w:rFonts w:ascii="Times New Roman" w:eastAsia="Times New Roman" w:hAnsi="Times New Roman" w:cs="Times New Roman"/>
                <w:sz w:val="20"/>
                <w:szCs w:val="20"/>
                <w:lang w:eastAsia="tr-TR"/>
              </w:rPr>
              <w:t>1</w:t>
            </w:r>
          </w:p>
        </w:tc>
        <w:tc>
          <w:tcPr>
            <w:tcW w:w="669" w:type="pct"/>
            <w:tcBorders>
              <w:top w:val="single" w:sz="12" w:space="0" w:color="auto"/>
              <w:left w:val="single" w:sz="8" w:space="0" w:color="auto"/>
              <w:bottom w:val="single" w:sz="8" w:space="0" w:color="auto"/>
              <w:right w:val="single" w:sz="12" w:space="0" w:color="auto"/>
            </w:tcBorders>
            <w:vAlign w:val="center"/>
          </w:tcPr>
          <w:p w:rsidR="0042703F" w:rsidRPr="0042703F" w:rsidRDefault="0042703F" w:rsidP="0042703F">
            <w:pPr>
              <w:spacing w:after="0" w:line="240" w:lineRule="auto"/>
              <w:jc w:val="center"/>
              <w:rPr>
                <w:rFonts w:ascii="Times New Roman" w:eastAsia="Times New Roman" w:hAnsi="Times New Roman" w:cs="Times New Roman"/>
                <w:sz w:val="20"/>
                <w:szCs w:val="20"/>
                <w:lang w:eastAsia="tr-TR"/>
              </w:rPr>
            </w:pPr>
            <w:r w:rsidRPr="0042703F">
              <w:rPr>
                <w:rFonts w:ascii="Times New Roman" w:eastAsia="Times New Roman" w:hAnsi="Times New Roman" w:cs="Times New Roman"/>
                <w:sz w:val="20"/>
                <w:szCs w:val="20"/>
                <w:lang w:eastAsia="tr-TR"/>
              </w:rPr>
              <w:t>25</w:t>
            </w:r>
          </w:p>
        </w:tc>
      </w:tr>
      <w:tr w:rsidR="0042703F" w:rsidRPr="0042703F" w:rsidTr="00240CFA">
        <w:trPr>
          <w:trHeight w:val="392"/>
        </w:trPr>
        <w:tc>
          <w:tcPr>
            <w:tcW w:w="1964" w:type="pct"/>
            <w:gridSpan w:val="5"/>
            <w:vMerge/>
            <w:tcBorders>
              <w:left w:val="single" w:sz="12" w:space="0" w:color="auto"/>
              <w:bottom w:val="single" w:sz="12" w:space="0" w:color="auto"/>
              <w:right w:val="single" w:sz="12" w:space="0" w:color="auto"/>
            </w:tcBorders>
            <w:vAlign w:val="center"/>
          </w:tcPr>
          <w:p w:rsidR="0042703F" w:rsidRPr="0042703F" w:rsidRDefault="0042703F" w:rsidP="0042703F">
            <w:pPr>
              <w:spacing w:before="120" w:after="120" w:line="240" w:lineRule="auto"/>
              <w:jc w:val="center"/>
              <w:rPr>
                <w:rFonts w:ascii="Times New Roman" w:eastAsia="Times New Roman" w:hAnsi="Times New Roman" w:cs="Times New Roman"/>
                <w:b/>
                <w:sz w:val="20"/>
                <w:szCs w:val="20"/>
                <w:lang w:eastAsia="tr-TR"/>
              </w:rPr>
            </w:pPr>
          </w:p>
        </w:tc>
        <w:tc>
          <w:tcPr>
            <w:tcW w:w="1126" w:type="pct"/>
            <w:gridSpan w:val="5"/>
            <w:tcBorders>
              <w:top w:val="single" w:sz="12" w:space="0" w:color="auto"/>
              <w:left w:val="single" w:sz="12" w:space="0" w:color="auto"/>
              <w:bottom w:val="single" w:sz="8" w:space="0" w:color="auto"/>
              <w:right w:val="single" w:sz="4" w:space="0" w:color="auto"/>
            </w:tcBorders>
            <w:vAlign w:val="center"/>
          </w:tcPr>
          <w:p w:rsidR="0042703F" w:rsidRPr="0042703F" w:rsidRDefault="0042703F" w:rsidP="0042703F">
            <w:pPr>
              <w:spacing w:after="0" w:line="240" w:lineRule="auto"/>
              <w:jc w:val="center"/>
              <w:rPr>
                <w:rFonts w:ascii="Times New Roman" w:eastAsia="Times New Roman" w:hAnsi="Times New Roman" w:cs="Times New Roman"/>
                <w:sz w:val="20"/>
                <w:szCs w:val="20"/>
                <w:lang w:eastAsia="tr-TR"/>
              </w:rPr>
            </w:pPr>
            <w:r w:rsidRPr="0042703F">
              <w:rPr>
                <w:rFonts w:ascii="Times New Roman" w:eastAsia="Times New Roman" w:hAnsi="Times New Roman" w:cs="Times New Roman"/>
                <w:sz w:val="20"/>
                <w:szCs w:val="20"/>
                <w:lang w:eastAsia="tr-TR"/>
              </w:rPr>
              <w:t>Final Exam</w:t>
            </w:r>
          </w:p>
        </w:tc>
        <w:tc>
          <w:tcPr>
            <w:tcW w:w="1241" w:type="pct"/>
            <w:gridSpan w:val="2"/>
            <w:tcBorders>
              <w:top w:val="single" w:sz="12" w:space="0" w:color="auto"/>
              <w:left w:val="single" w:sz="4" w:space="0" w:color="auto"/>
              <w:bottom w:val="single" w:sz="8" w:space="0" w:color="auto"/>
              <w:right w:val="single" w:sz="8" w:space="0" w:color="auto"/>
            </w:tcBorders>
            <w:vAlign w:val="center"/>
          </w:tcPr>
          <w:p w:rsidR="0042703F" w:rsidRPr="0042703F" w:rsidRDefault="0042703F" w:rsidP="0042703F">
            <w:pPr>
              <w:spacing w:after="0" w:line="240" w:lineRule="auto"/>
              <w:jc w:val="center"/>
              <w:rPr>
                <w:rFonts w:ascii="Times New Roman" w:eastAsia="Times New Roman" w:hAnsi="Times New Roman" w:cs="Times New Roman"/>
                <w:sz w:val="20"/>
                <w:szCs w:val="20"/>
                <w:lang w:eastAsia="tr-TR"/>
              </w:rPr>
            </w:pPr>
            <w:r w:rsidRPr="0042703F">
              <w:rPr>
                <w:rFonts w:ascii="Times New Roman" w:eastAsia="Times New Roman" w:hAnsi="Times New Roman" w:cs="Times New Roman"/>
                <w:sz w:val="20"/>
                <w:szCs w:val="20"/>
                <w:lang w:eastAsia="tr-TR"/>
              </w:rPr>
              <w:t>1</w:t>
            </w:r>
          </w:p>
        </w:tc>
        <w:tc>
          <w:tcPr>
            <w:tcW w:w="669" w:type="pct"/>
            <w:tcBorders>
              <w:top w:val="single" w:sz="12" w:space="0" w:color="auto"/>
              <w:left w:val="single" w:sz="8" w:space="0" w:color="auto"/>
              <w:bottom w:val="single" w:sz="8" w:space="0" w:color="auto"/>
              <w:right w:val="single" w:sz="12" w:space="0" w:color="auto"/>
            </w:tcBorders>
            <w:vAlign w:val="center"/>
          </w:tcPr>
          <w:p w:rsidR="0042703F" w:rsidRPr="0042703F" w:rsidRDefault="0042703F" w:rsidP="0042703F">
            <w:pPr>
              <w:spacing w:after="0" w:line="240" w:lineRule="auto"/>
              <w:jc w:val="center"/>
              <w:rPr>
                <w:rFonts w:ascii="Times New Roman" w:eastAsia="Times New Roman" w:hAnsi="Times New Roman" w:cs="Times New Roman"/>
                <w:sz w:val="20"/>
                <w:szCs w:val="20"/>
                <w:lang w:eastAsia="tr-TR"/>
              </w:rPr>
            </w:pPr>
            <w:r w:rsidRPr="0042703F">
              <w:rPr>
                <w:rFonts w:ascii="Times New Roman" w:eastAsia="Times New Roman" w:hAnsi="Times New Roman" w:cs="Times New Roman"/>
                <w:sz w:val="20"/>
                <w:szCs w:val="20"/>
                <w:lang w:eastAsia="tr-TR"/>
              </w:rPr>
              <w:t>25</w:t>
            </w:r>
          </w:p>
        </w:tc>
      </w:tr>
      <w:tr w:rsidR="0042703F" w:rsidRPr="0042703F" w:rsidTr="00240CFA">
        <w:trPr>
          <w:trHeight w:val="447"/>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42703F" w:rsidRPr="0042703F" w:rsidRDefault="0042703F" w:rsidP="0042703F">
            <w:pPr>
              <w:spacing w:after="0" w:line="240" w:lineRule="auto"/>
              <w:jc w:val="center"/>
              <w:rPr>
                <w:rFonts w:ascii="Times New Roman" w:eastAsia="Times New Roman" w:hAnsi="Times New Roman" w:cs="Times New Roman"/>
                <w:b/>
                <w:sz w:val="20"/>
                <w:szCs w:val="20"/>
                <w:lang w:eastAsia="tr-TR"/>
              </w:rPr>
            </w:pPr>
            <w:r w:rsidRPr="0042703F">
              <w:rPr>
                <w:rFonts w:ascii="Times New Roman" w:eastAsia="Times New Roman" w:hAnsi="Times New Roman" w:cs="Times New Roman"/>
                <w:b/>
                <w:sz w:val="20"/>
                <w:szCs w:val="20"/>
                <w:lang w:eastAsia="tr-TR"/>
              </w:rPr>
              <w:t>PREREQUIEITE(S)</w:t>
            </w:r>
          </w:p>
        </w:tc>
        <w:tc>
          <w:tcPr>
            <w:tcW w:w="3036" w:type="pct"/>
            <w:gridSpan w:val="8"/>
            <w:tcBorders>
              <w:top w:val="single" w:sz="12" w:space="0" w:color="auto"/>
              <w:left w:val="single" w:sz="12" w:space="0" w:color="auto"/>
              <w:bottom w:val="single" w:sz="12" w:space="0" w:color="auto"/>
              <w:right w:val="single" w:sz="12" w:space="0" w:color="auto"/>
            </w:tcBorders>
            <w:vAlign w:val="center"/>
          </w:tcPr>
          <w:p w:rsidR="0042703F" w:rsidRPr="0042703F" w:rsidRDefault="0042703F" w:rsidP="0042703F">
            <w:pPr>
              <w:spacing w:after="0" w:line="240" w:lineRule="auto"/>
              <w:jc w:val="both"/>
              <w:rPr>
                <w:rFonts w:ascii="Times New Roman" w:eastAsia="Times New Roman" w:hAnsi="Times New Roman" w:cs="Times New Roman"/>
                <w:sz w:val="20"/>
                <w:szCs w:val="20"/>
                <w:lang w:val="en-US" w:eastAsia="tr-TR"/>
              </w:rPr>
            </w:pPr>
          </w:p>
        </w:tc>
      </w:tr>
      <w:tr w:rsidR="0042703F" w:rsidRPr="0042703F" w:rsidTr="00240CFA">
        <w:trPr>
          <w:trHeight w:val="447"/>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42703F" w:rsidRPr="0042703F" w:rsidRDefault="0042703F" w:rsidP="0042703F">
            <w:pPr>
              <w:spacing w:after="0" w:line="240" w:lineRule="auto"/>
              <w:jc w:val="center"/>
              <w:rPr>
                <w:rFonts w:ascii="Times New Roman" w:eastAsia="Times New Roman" w:hAnsi="Times New Roman" w:cs="Times New Roman"/>
                <w:b/>
                <w:sz w:val="20"/>
                <w:szCs w:val="20"/>
                <w:lang w:eastAsia="tr-TR"/>
              </w:rPr>
            </w:pPr>
            <w:r w:rsidRPr="0042703F">
              <w:rPr>
                <w:rFonts w:ascii="Times New Roman" w:eastAsia="Times New Roman" w:hAnsi="Times New Roman" w:cs="Times New Roman"/>
                <w:b/>
                <w:sz w:val="20"/>
                <w:szCs w:val="20"/>
                <w:lang w:eastAsia="tr-TR"/>
              </w:rPr>
              <w:t>COURSE DESCRIPTION</w:t>
            </w:r>
          </w:p>
        </w:tc>
        <w:tc>
          <w:tcPr>
            <w:tcW w:w="3036" w:type="pct"/>
            <w:gridSpan w:val="8"/>
            <w:tcBorders>
              <w:top w:val="single" w:sz="12" w:space="0" w:color="auto"/>
              <w:left w:val="single" w:sz="12" w:space="0" w:color="auto"/>
              <w:bottom w:val="single" w:sz="12" w:space="0" w:color="auto"/>
              <w:right w:val="single" w:sz="12" w:space="0" w:color="auto"/>
            </w:tcBorders>
            <w:shd w:val="clear" w:color="auto" w:fill="auto"/>
          </w:tcPr>
          <w:p w:rsidR="0042703F" w:rsidRPr="0042703F" w:rsidRDefault="0042703F" w:rsidP="0042703F">
            <w:pPr>
              <w:spacing w:before="120" w:after="120" w:line="240" w:lineRule="auto"/>
              <w:rPr>
                <w:rFonts w:ascii="Times New Roman" w:eastAsia="Times New Roman" w:hAnsi="Times New Roman" w:cs="Times New Roman"/>
                <w:color w:val="000000"/>
                <w:sz w:val="20"/>
                <w:szCs w:val="20"/>
                <w:lang w:eastAsia="tr-TR"/>
              </w:rPr>
            </w:pPr>
            <w:r w:rsidRPr="0042703F">
              <w:rPr>
                <w:rFonts w:ascii="Times New Roman" w:eastAsia="Times New Roman" w:hAnsi="Times New Roman" w:cs="Times New Roman"/>
                <w:color w:val="333333"/>
                <w:sz w:val="20"/>
                <w:szCs w:val="20"/>
                <w:lang w:val="en" w:eastAsia="tr-TR"/>
              </w:rPr>
              <w:t xml:space="preserve">Teaching  </w:t>
            </w:r>
            <w:r w:rsidRPr="0042703F">
              <w:rPr>
                <w:rFonts w:ascii="Times New Roman" w:eastAsia="Times New Roman" w:hAnsi="Times New Roman" w:cs="Times New Roman"/>
                <w:color w:val="000000"/>
                <w:sz w:val="20"/>
                <w:szCs w:val="20"/>
                <w:lang w:eastAsia="tr-TR"/>
              </w:rPr>
              <w:t xml:space="preserve">oral cavity, teeth and dental structures </w:t>
            </w:r>
          </w:p>
          <w:p w:rsidR="0042703F" w:rsidRPr="0042703F" w:rsidRDefault="0042703F" w:rsidP="0042703F">
            <w:pPr>
              <w:shd w:val="clear" w:color="auto" w:fill="F5F5F5"/>
              <w:spacing w:before="120" w:after="120" w:line="240" w:lineRule="auto"/>
              <w:rPr>
                <w:rFonts w:ascii="Times New Roman" w:eastAsia="Times New Roman" w:hAnsi="Times New Roman" w:cs="Times New Roman"/>
                <w:color w:val="888888"/>
                <w:sz w:val="20"/>
                <w:szCs w:val="20"/>
                <w:lang w:eastAsia="tr-TR"/>
              </w:rPr>
            </w:pPr>
            <w:r w:rsidRPr="0042703F">
              <w:rPr>
                <w:rFonts w:ascii="Times New Roman" w:eastAsia="Times New Roman" w:hAnsi="Times New Roman" w:cs="Times New Roman"/>
                <w:color w:val="333333"/>
                <w:sz w:val="20"/>
                <w:szCs w:val="20"/>
                <w:lang w:val="en" w:eastAsia="tr-TR"/>
              </w:rPr>
              <w:t>To give information about the tooth numbering systems, teaching positions and eruption time in the teeth in the mouth.</w:t>
            </w:r>
          </w:p>
          <w:p w:rsidR="0042703F" w:rsidRPr="0042703F" w:rsidRDefault="0042703F" w:rsidP="0042703F">
            <w:pPr>
              <w:spacing w:before="120" w:after="120" w:line="240" w:lineRule="auto"/>
              <w:rPr>
                <w:rFonts w:ascii="Times New Roman" w:eastAsia="Times New Roman" w:hAnsi="Times New Roman" w:cs="Times New Roman"/>
                <w:color w:val="000000"/>
                <w:sz w:val="20"/>
                <w:szCs w:val="20"/>
                <w:lang w:eastAsia="tr-TR"/>
              </w:rPr>
            </w:pPr>
            <w:r w:rsidRPr="0042703F">
              <w:rPr>
                <w:rFonts w:ascii="Times New Roman" w:eastAsia="Times New Roman" w:hAnsi="Times New Roman" w:cs="Times New Roman"/>
                <w:color w:val="333333"/>
                <w:sz w:val="20"/>
                <w:szCs w:val="20"/>
                <w:lang w:val="en" w:eastAsia="tr-TR"/>
              </w:rPr>
              <w:t>Introduction of permanent and primarily teeth structures (morphology), and give information about the dimensions of teeth</w:t>
            </w:r>
          </w:p>
          <w:p w:rsidR="0042703F" w:rsidRPr="0042703F" w:rsidRDefault="0042703F" w:rsidP="0042703F">
            <w:pPr>
              <w:shd w:val="clear" w:color="auto" w:fill="F5F5F5"/>
              <w:spacing w:before="120" w:after="120" w:line="240" w:lineRule="auto"/>
              <w:rPr>
                <w:rFonts w:ascii="Times New Roman" w:eastAsia="Times New Roman" w:hAnsi="Times New Roman" w:cs="Times New Roman"/>
                <w:color w:val="888888"/>
                <w:sz w:val="20"/>
                <w:szCs w:val="20"/>
                <w:lang w:eastAsia="tr-TR"/>
              </w:rPr>
            </w:pPr>
            <w:r w:rsidRPr="0042703F">
              <w:rPr>
                <w:rFonts w:ascii="Times New Roman" w:eastAsia="Times New Roman" w:hAnsi="Times New Roman" w:cs="Times New Roman"/>
                <w:color w:val="333333"/>
                <w:sz w:val="20"/>
                <w:szCs w:val="20"/>
                <w:lang w:val="en" w:eastAsia="tr-TR"/>
              </w:rPr>
              <w:t xml:space="preserve">The presentation and manipulation of the basic materials such as  plaster, acrylic and wax used in the prosthetic laboratory. </w:t>
            </w:r>
          </w:p>
        </w:tc>
      </w:tr>
      <w:tr w:rsidR="0042703F" w:rsidRPr="0042703F" w:rsidTr="00240CFA">
        <w:trPr>
          <w:trHeight w:val="426"/>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42703F" w:rsidRPr="0042703F" w:rsidRDefault="0042703F" w:rsidP="0042703F">
            <w:pPr>
              <w:spacing w:after="0" w:line="240" w:lineRule="auto"/>
              <w:jc w:val="center"/>
              <w:rPr>
                <w:rFonts w:ascii="Times New Roman" w:eastAsia="Times New Roman" w:hAnsi="Times New Roman" w:cs="Times New Roman"/>
                <w:b/>
                <w:sz w:val="20"/>
                <w:szCs w:val="20"/>
                <w:lang w:eastAsia="tr-TR"/>
              </w:rPr>
            </w:pPr>
            <w:r w:rsidRPr="0042703F">
              <w:rPr>
                <w:rFonts w:ascii="Times New Roman" w:eastAsia="Times New Roman" w:hAnsi="Times New Roman" w:cs="Times New Roman"/>
                <w:b/>
                <w:sz w:val="20"/>
                <w:szCs w:val="20"/>
                <w:lang w:eastAsia="tr-TR"/>
              </w:rPr>
              <w:t>COURSE OBJECTIVES</w:t>
            </w:r>
          </w:p>
        </w:tc>
        <w:tc>
          <w:tcPr>
            <w:tcW w:w="3036" w:type="pct"/>
            <w:gridSpan w:val="8"/>
            <w:tcBorders>
              <w:top w:val="single" w:sz="12" w:space="0" w:color="auto"/>
              <w:left w:val="single" w:sz="12" w:space="0" w:color="auto"/>
              <w:bottom w:val="single" w:sz="12" w:space="0" w:color="auto"/>
              <w:right w:val="single" w:sz="12" w:space="0" w:color="auto"/>
            </w:tcBorders>
            <w:shd w:val="clear" w:color="auto" w:fill="auto"/>
          </w:tcPr>
          <w:p w:rsidR="0042703F" w:rsidRPr="0042703F" w:rsidRDefault="0042703F" w:rsidP="0042703F">
            <w:pPr>
              <w:shd w:val="clear" w:color="auto" w:fill="F5F5F5"/>
              <w:spacing w:after="0" w:line="240" w:lineRule="auto"/>
              <w:rPr>
                <w:rFonts w:ascii="Times New Roman" w:eastAsia="Times New Roman" w:hAnsi="Times New Roman" w:cs="Times New Roman"/>
                <w:color w:val="888888"/>
                <w:sz w:val="20"/>
                <w:szCs w:val="20"/>
                <w:lang w:eastAsia="tr-TR"/>
              </w:rPr>
            </w:pPr>
            <w:r w:rsidRPr="0042703F">
              <w:rPr>
                <w:rFonts w:ascii="Times New Roman" w:eastAsia="Times New Roman" w:hAnsi="Times New Roman" w:cs="Times New Roman"/>
                <w:color w:val="333333"/>
                <w:sz w:val="20"/>
                <w:szCs w:val="20"/>
                <w:lang w:val="en" w:eastAsia="tr-TR"/>
              </w:rPr>
              <w:t xml:space="preserve">General information about oral cavity and teeth in addition to the morphological characteristics of teeth and teaching tooth dimensions of knowledge </w:t>
            </w:r>
          </w:p>
          <w:p w:rsidR="0042703F" w:rsidRPr="0042703F" w:rsidRDefault="0042703F" w:rsidP="0042703F">
            <w:pPr>
              <w:shd w:val="clear" w:color="auto" w:fill="F5F5F5"/>
              <w:spacing w:after="0" w:line="240" w:lineRule="auto"/>
              <w:rPr>
                <w:rFonts w:ascii="Arial" w:eastAsia="Times New Roman" w:hAnsi="Arial" w:cs="Arial"/>
                <w:color w:val="888888"/>
                <w:sz w:val="20"/>
                <w:szCs w:val="20"/>
                <w:lang w:eastAsia="tr-TR"/>
              </w:rPr>
            </w:pPr>
            <w:r w:rsidRPr="0042703F">
              <w:rPr>
                <w:rFonts w:ascii="Times New Roman" w:eastAsia="Times New Roman" w:hAnsi="Times New Roman" w:cs="Times New Roman"/>
                <w:color w:val="333333"/>
                <w:sz w:val="20"/>
                <w:szCs w:val="20"/>
                <w:lang w:val="en" w:eastAsia="tr-TR"/>
              </w:rPr>
              <w:t>Teaching the physical properties and the manipulation of materials used in the laboratory.</w:t>
            </w:r>
          </w:p>
        </w:tc>
      </w:tr>
      <w:tr w:rsidR="0042703F" w:rsidRPr="0042703F" w:rsidTr="00240CFA">
        <w:trPr>
          <w:trHeight w:val="518"/>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42703F" w:rsidRPr="0042703F" w:rsidRDefault="0042703F" w:rsidP="0042703F">
            <w:pPr>
              <w:spacing w:after="0" w:line="240" w:lineRule="auto"/>
              <w:jc w:val="center"/>
              <w:rPr>
                <w:rFonts w:ascii="Times New Roman" w:eastAsia="Times New Roman" w:hAnsi="Times New Roman" w:cs="Times New Roman"/>
                <w:b/>
                <w:sz w:val="20"/>
                <w:szCs w:val="20"/>
                <w:lang w:eastAsia="tr-TR"/>
              </w:rPr>
            </w:pPr>
            <w:r w:rsidRPr="0042703F">
              <w:rPr>
                <w:rFonts w:ascii="Times New Roman" w:eastAsia="Times New Roman" w:hAnsi="Times New Roman" w:cs="Times New Roman"/>
                <w:b/>
                <w:sz w:val="20"/>
                <w:szCs w:val="20"/>
                <w:lang w:eastAsia="tr-TR"/>
              </w:rPr>
              <w:t>ADDITIVE OF COURSE TO APPLY PROFESSIONAL EDUATION</w:t>
            </w:r>
          </w:p>
        </w:tc>
        <w:tc>
          <w:tcPr>
            <w:tcW w:w="3036" w:type="pct"/>
            <w:gridSpan w:val="8"/>
            <w:tcBorders>
              <w:top w:val="single" w:sz="12" w:space="0" w:color="auto"/>
              <w:left w:val="single" w:sz="12" w:space="0" w:color="auto"/>
              <w:bottom w:val="single" w:sz="12" w:space="0" w:color="auto"/>
              <w:right w:val="single" w:sz="12" w:space="0" w:color="auto"/>
            </w:tcBorders>
            <w:shd w:val="clear" w:color="auto" w:fill="auto"/>
            <w:vAlign w:val="center"/>
          </w:tcPr>
          <w:p w:rsidR="0042703F" w:rsidRPr="0042703F" w:rsidRDefault="0042703F" w:rsidP="0042703F">
            <w:pPr>
              <w:shd w:val="clear" w:color="auto" w:fill="F5F5F5"/>
              <w:spacing w:before="120" w:after="120" w:line="240" w:lineRule="auto"/>
              <w:rPr>
                <w:rFonts w:ascii="Times New Roman" w:eastAsia="Times New Roman" w:hAnsi="Times New Roman" w:cs="Times New Roman"/>
                <w:color w:val="333333"/>
                <w:sz w:val="20"/>
                <w:szCs w:val="20"/>
                <w:lang w:val="en" w:eastAsia="tr-TR"/>
              </w:rPr>
            </w:pPr>
            <w:r w:rsidRPr="0042703F">
              <w:rPr>
                <w:rFonts w:ascii="Times New Roman" w:eastAsia="Times New Roman" w:hAnsi="Times New Roman" w:cs="Times New Roman"/>
                <w:color w:val="333333"/>
                <w:sz w:val="20"/>
                <w:szCs w:val="20"/>
                <w:lang w:val="en" w:eastAsia="tr-TR"/>
              </w:rPr>
              <w:t>Understand the importance of anatomical structures that affected manufacturing dental prosthesis.</w:t>
            </w:r>
          </w:p>
          <w:p w:rsidR="0042703F" w:rsidRPr="0042703F" w:rsidRDefault="0042703F" w:rsidP="0042703F">
            <w:pPr>
              <w:shd w:val="clear" w:color="auto" w:fill="F5F5F5"/>
              <w:spacing w:before="120" w:after="120" w:line="240" w:lineRule="auto"/>
              <w:rPr>
                <w:rFonts w:ascii="Times New Roman" w:eastAsia="Times New Roman" w:hAnsi="Times New Roman" w:cs="Times New Roman"/>
                <w:color w:val="888888"/>
                <w:sz w:val="20"/>
                <w:szCs w:val="20"/>
                <w:lang w:eastAsia="tr-TR"/>
              </w:rPr>
            </w:pPr>
            <w:r w:rsidRPr="0042703F">
              <w:rPr>
                <w:rFonts w:ascii="Times New Roman" w:eastAsia="Times New Roman" w:hAnsi="Times New Roman" w:cs="Times New Roman"/>
                <w:color w:val="333333"/>
                <w:sz w:val="20"/>
                <w:szCs w:val="20"/>
                <w:lang w:val="en" w:eastAsia="tr-TR"/>
              </w:rPr>
              <w:t>Learn usage the necessary materials and laboratory equipment and develop manipulation.</w:t>
            </w:r>
          </w:p>
        </w:tc>
      </w:tr>
      <w:tr w:rsidR="0042703F" w:rsidRPr="0042703F" w:rsidTr="00240CFA">
        <w:trPr>
          <w:trHeight w:val="518"/>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42703F" w:rsidRPr="0042703F" w:rsidRDefault="0042703F" w:rsidP="0042703F">
            <w:pPr>
              <w:spacing w:after="0" w:line="240" w:lineRule="auto"/>
              <w:jc w:val="center"/>
              <w:rPr>
                <w:rFonts w:ascii="Times New Roman" w:eastAsia="Times New Roman" w:hAnsi="Times New Roman" w:cs="Times New Roman"/>
                <w:b/>
                <w:sz w:val="20"/>
                <w:szCs w:val="20"/>
                <w:lang w:eastAsia="tr-TR"/>
              </w:rPr>
            </w:pPr>
            <w:r w:rsidRPr="0042703F">
              <w:rPr>
                <w:rFonts w:ascii="Times New Roman" w:eastAsia="Times New Roman" w:hAnsi="Times New Roman" w:cs="Times New Roman"/>
                <w:b/>
                <w:sz w:val="20"/>
                <w:szCs w:val="20"/>
                <w:lang w:eastAsia="tr-TR"/>
              </w:rPr>
              <w:t>COURSE OUTCOMES</w:t>
            </w:r>
          </w:p>
        </w:tc>
        <w:tc>
          <w:tcPr>
            <w:tcW w:w="3036" w:type="pct"/>
            <w:gridSpan w:val="8"/>
            <w:tcBorders>
              <w:top w:val="single" w:sz="12" w:space="0" w:color="auto"/>
              <w:left w:val="single" w:sz="12" w:space="0" w:color="auto"/>
              <w:bottom w:val="single" w:sz="12" w:space="0" w:color="auto"/>
              <w:right w:val="single" w:sz="12" w:space="0" w:color="auto"/>
            </w:tcBorders>
            <w:shd w:val="clear" w:color="auto" w:fill="auto"/>
          </w:tcPr>
          <w:p w:rsidR="0042703F" w:rsidRPr="0042703F" w:rsidRDefault="0042703F" w:rsidP="0042703F">
            <w:pPr>
              <w:shd w:val="clear" w:color="auto" w:fill="F5F5F5"/>
              <w:spacing w:before="120" w:after="120" w:line="240" w:lineRule="auto"/>
              <w:rPr>
                <w:rFonts w:ascii="Times New Roman" w:eastAsia="Times New Roman" w:hAnsi="Times New Roman" w:cs="Times New Roman"/>
                <w:color w:val="888888"/>
                <w:sz w:val="20"/>
                <w:szCs w:val="20"/>
                <w:lang w:eastAsia="tr-TR"/>
              </w:rPr>
            </w:pPr>
            <w:r w:rsidRPr="0042703F">
              <w:rPr>
                <w:rFonts w:ascii="Times New Roman" w:eastAsia="Times New Roman" w:hAnsi="Times New Roman" w:cs="Times New Roman"/>
                <w:color w:val="000000"/>
                <w:sz w:val="20"/>
                <w:szCs w:val="20"/>
                <w:lang w:eastAsia="tr-TR"/>
              </w:rPr>
              <w:t xml:space="preserve">Comprehend </w:t>
            </w:r>
            <w:r w:rsidRPr="0042703F">
              <w:rPr>
                <w:rFonts w:ascii="Times New Roman" w:eastAsia="Times New Roman" w:hAnsi="Times New Roman" w:cs="Times New Roman"/>
                <w:color w:val="333333"/>
                <w:sz w:val="20"/>
                <w:szCs w:val="20"/>
                <w:lang w:val="en" w:eastAsia="tr-TR"/>
              </w:rPr>
              <w:t>the general morphology of the teeth and neighborhoods with each other.</w:t>
            </w:r>
          </w:p>
          <w:p w:rsidR="0042703F" w:rsidRPr="0042703F" w:rsidRDefault="0042703F" w:rsidP="0042703F">
            <w:pPr>
              <w:shd w:val="clear" w:color="auto" w:fill="F5F5F5"/>
              <w:spacing w:before="120" w:after="120" w:line="240" w:lineRule="auto"/>
              <w:rPr>
                <w:rFonts w:ascii="Times New Roman" w:eastAsia="Times New Roman" w:hAnsi="Times New Roman" w:cs="Times New Roman"/>
                <w:color w:val="888888"/>
                <w:sz w:val="20"/>
                <w:szCs w:val="20"/>
                <w:lang w:eastAsia="tr-TR"/>
              </w:rPr>
            </w:pPr>
            <w:r w:rsidRPr="0042703F">
              <w:rPr>
                <w:rFonts w:ascii="Times New Roman" w:eastAsia="Times New Roman" w:hAnsi="Times New Roman" w:cs="Times New Roman"/>
                <w:color w:val="333333"/>
                <w:sz w:val="20"/>
                <w:szCs w:val="20"/>
                <w:lang w:val="en" w:eastAsia="tr-TR"/>
              </w:rPr>
              <w:t xml:space="preserve">Learned basic tools and materials used in the construction phase of prosthetic laboratory and technical specifications of both theoretical and learned practical by manipulation. </w:t>
            </w:r>
          </w:p>
          <w:p w:rsidR="0042703F" w:rsidRPr="0042703F" w:rsidRDefault="0042703F" w:rsidP="0042703F">
            <w:pPr>
              <w:shd w:val="clear" w:color="auto" w:fill="F5F5F5"/>
              <w:spacing w:before="120" w:after="120" w:line="240" w:lineRule="auto"/>
              <w:rPr>
                <w:rFonts w:ascii="Times New Roman" w:eastAsia="Times New Roman" w:hAnsi="Times New Roman" w:cs="Times New Roman"/>
                <w:color w:val="888888"/>
                <w:sz w:val="20"/>
                <w:szCs w:val="20"/>
                <w:lang w:eastAsia="tr-TR"/>
              </w:rPr>
            </w:pPr>
            <w:r w:rsidRPr="0042703F">
              <w:rPr>
                <w:rFonts w:ascii="Times New Roman" w:eastAsia="Times New Roman" w:hAnsi="Times New Roman" w:cs="Times New Roman"/>
                <w:color w:val="333333"/>
                <w:sz w:val="20"/>
                <w:szCs w:val="20"/>
                <w:lang w:val="en" w:eastAsia="tr-TR"/>
              </w:rPr>
              <w:t xml:space="preserve">With </w:t>
            </w:r>
            <w:r w:rsidRPr="0042703F">
              <w:rPr>
                <w:rFonts w:ascii="Times New Roman" w:eastAsia="Times New Roman" w:hAnsi="Times New Roman" w:cs="Times New Roman"/>
                <w:color w:val="000000"/>
                <w:sz w:val="20"/>
                <w:szCs w:val="20"/>
                <w:lang w:eastAsia="tr-TR"/>
              </w:rPr>
              <w:t>comprehension</w:t>
            </w:r>
            <w:r w:rsidRPr="0042703F">
              <w:rPr>
                <w:rFonts w:ascii="Times New Roman" w:eastAsia="Times New Roman" w:hAnsi="Times New Roman" w:cs="Times New Roman"/>
                <w:color w:val="333333"/>
                <w:sz w:val="20"/>
                <w:szCs w:val="20"/>
                <w:lang w:val="en" w:eastAsia="tr-TR"/>
              </w:rPr>
              <w:t xml:space="preserve"> of these knowledge, developed and  measuring the ability of manipulation of dental students. </w:t>
            </w:r>
          </w:p>
        </w:tc>
      </w:tr>
      <w:tr w:rsidR="0042703F" w:rsidRPr="0042703F" w:rsidTr="00240CFA">
        <w:trPr>
          <w:trHeight w:val="54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42703F" w:rsidRPr="0042703F" w:rsidRDefault="0042703F" w:rsidP="0042703F">
            <w:pPr>
              <w:spacing w:after="0" w:line="240" w:lineRule="auto"/>
              <w:jc w:val="center"/>
              <w:rPr>
                <w:rFonts w:ascii="Times New Roman" w:eastAsia="Times New Roman" w:hAnsi="Times New Roman" w:cs="Times New Roman"/>
                <w:b/>
                <w:sz w:val="20"/>
                <w:szCs w:val="20"/>
                <w:lang w:eastAsia="tr-TR"/>
              </w:rPr>
            </w:pPr>
            <w:r w:rsidRPr="0042703F">
              <w:rPr>
                <w:rFonts w:ascii="Times New Roman" w:eastAsia="Times New Roman" w:hAnsi="Times New Roman" w:cs="Times New Roman"/>
                <w:b/>
                <w:sz w:val="20"/>
                <w:szCs w:val="20"/>
                <w:lang w:eastAsia="tr-TR"/>
              </w:rPr>
              <w:t>TEXTBOOK</w:t>
            </w:r>
          </w:p>
        </w:tc>
        <w:tc>
          <w:tcPr>
            <w:tcW w:w="3036" w:type="pct"/>
            <w:gridSpan w:val="8"/>
            <w:tcBorders>
              <w:top w:val="single" w:sz="12" w:space="0" w:color="auto"/>
              <w:left w:val="single" w:sz="12" w:space="0" w:color="auto"/>
              <w:bottom w:val="single" w:sz="12" w:space="0" w:color="auto"/>
              <w:right w:val="single" w:sz="12" w:space="0" w:color="auto"/>
            </w:tcBorders>
            <w:shd w:val="clear" w:color="auto" w:fill="auto"/>
          </w:tcPr>
          <w:p w:rsidR="0042703F" w:rsidRPr="0042703F" w:rsidRDefault="0042703F" w:rsidP="0042703F">
            <w:pPr>
              <w:numPr>
                <w:ilvl w:val="0"/>
                <w:numId w:val="17"/>
              </w:numPr>
              <w:spacing w:before="120" w:after="120" w:line="240" w:lineRule="auto"/>
              <w:outlineLvl w:val="3"/>
              <w:rPr>
                <w:rFonts w:ascii="Times New Roman" w:eastAsia="Times New Roman" w:hAnsi="Times New Roman" w:cs="Times New Roman"/>
                <w:bCs/>
                <w:sz w:val="20"/>
                <w:szCs w:val="20"/>
                <w:lang w:eastAsia="tr-TR"/>
              </w:rPr>
            </w:pPr>
            <w:r w:rsidRPr="0042703F">
              <w:rPr>
                <w:rFonts w:ascii="Times New Roman" w:eastAsia="Times New Roman" w:hAnsi="Times New Roman" w:cs="Times New Roman"/>
                <w:bCs/>
                <w:sz w:val="20"/>
                <w:szCs w:val="20"/>
                <w:lang w:eastAsia="tr-TR"/>
              </w:rPr>
              <w:t xml:space="preserve">    Hüsnü Yavuzyılmaz Diş Morfolojisi ve Anatomisi. Genişletilmiş 6. Baskı. Gazi Kitabevi Tic. Ltd. Şti</w:t>
            </w:r>
          </w:p>
          <w:p w:rsidR="0042703F" w:rsidRPr="0042703F" w:rsidRDefault="0042703F" w:rsidP="0042703F">
            <w:pPr>
              <w:numPr>
                <w:ilvl w:val="0"/>
                <w:numId w:val="17"/>
              </w:numPr>
              <w:spacing w:before="120" w:after="120" w:line="240" w:lineRule="auto"/>
              <w:outlineLvl w:val="3"/>
              <w:rPr>
                <w:rFonts w:ascii="Times New Roman" w:eastAsia="Times New Roman" w:hAnsi="Times New Roman" w:cs="Times New Roman"/>
                <w:bCs/>
                <w:sz w:val="20"/>
                <w:szCs w:val="20"/>
                <w:lang w:eastAsia="tr-TR"/>
              </w:rPr>
            </w:pPr>
            <w:r w:rsidRPr="0042703F">
              <w:rPr>
                <w:rFonts w:ascii="Times New Roman" w:eastAsia="Times New Roman" w:hAnsi="Times New Roman" w:cs="Times New Roman"/>
                <w:bCs/>
                <w:sz w:val="20"/>
                <w:szCs w:val="20"/>
                <w:lang w:eastAsia="tr-TR"/>
              </w:rPr>
              <w:t xml:space="preserve">    Arife / Orhan Murat DOĞAN. Dental Morfoloji. 3.Baskı.  Ankara: Tuna Matbaacılık; 2008.</w:t>
            </w:r>
          </w:p>
          <w:p w:rsidR="0042703F" w:rsidRPr="0042703F" w:rsidRDefault="0042703F" w:rsidP="0042703F">
            <w:pPr>
              <w:numPr>
                <w:ilvl w:val="0"/>
                <w:numId w:val="17"/>
              </w:numPr>
              <w:spacing w:before="120" w:after="120" w:line="240" w:lineRule="auto"/>
              <w:outlineLvl w:val="3"/>
              <w:rPr>
                <w:rFonts w:ascii="Times New Roman" w:eastAsia="Times New Roman" w:hAnsi="Times New Roman" w:cs="Times New Roman"/>
                <w:bCs/>
                <w:sz w:val="20"/>
                <w:szCs w:val="20"/>
                <w:lang w:eastAsia="tr-TR"/>
              </w:rPr>
            </w:pPr>
            <w:r w:rsidRPr="0042703F">
              <w:rPr>
                <w:rFonts w:ascii="Times New Roman" w:eastAsia="Times New Roman" w:hAnsi="Times New Roman" w:cs="Times New Roman"/>
                <w:bCs/>
                <w:sz w:val="20"/>
                <w:szCs w:val="20"/>
                <w:lang w:eastAsia="tr-TR"/>
              </w:rPr>
              <w:t xml:space="preserve">    M.Murat Aydın. Diş Hekimliği Manüpülasyonu ve Protez Laboratuvarlarında Kullanılan Araçlar. İstanbul:İ.Ü. Rektörlüğü Basımevi ve Film Merkezi Müdürlüğü;1996.</w:t>
            </w:r>
          </w:p>
          <w:p w:rsidR="0042703F" w:rsidRPr="0042703F" w:rsidRDefault="0042703F" w:rsidP="0042703F">
            <w:pPr>
              <w:spacing w:after="0" w:line="240" w:lineRule="auto"/>
              <w:outlineLvl w:val="3"/>
              <w:rPr>
                <w:rFonts w:ascii="Times New Roman" w:eastAsia="Times New Roman" w:hAnsi="Times New Roman" w:cs="Times New Roman"/>
                <w:bCs/>
                <w:color w:val="000000"/>
                <w:sz w:val="20"/>
                <w:szCs w:val="20"/>
                <w:lang w:val="en-US" w:eastAsia="tr-TR"/>
              </w:rPr>
            </w:pPr>
          </w:p>
        </w:tc>
      </w:tr>
      <w:tr w:rsidR="0042703F" w:rsidRPr="0042703F" w:rsidTr="00240CFA">
        <w:trPr>
          <w:trHeight w:val="54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42703F" w:rsidRPr="0042703F" w:rsidRDefault="0042703F" w:rsidP="0042703F">
            <w:pPr>
              <w:spacing w:after="0" w:line="240" w:lineRule="auto"/>
              <w:jc w:val="center"/>
              <w:rPr>
                <w:rFonts w:ascii="Times New Roman" w:eastAsia="Times New Roman" w:hAnsi="Times New Roman" w:cs="Times New Roman"/>
                <w:b/>
                <w:sz w:val="20"/>
                <w:szCs w:val="20"/>
                <w:lang w:eastAsia="tr-TR"/>
              </w:rPr>
            </w:pPr>
            <w:r w:rsidRPr="0042703F">
              <w:rPr>
                <w:rFonts w:ascii="Times New Roman" w:eastAsia="Times New Roman" w:hAnsi="Times New Roman" w:cs="Times New Roman"/>
                <w:b/>
                <w:sz w:val="20"/>
                <w:szCs w:val="20"/>
                <w:lang w:eastAsia="tr-TR"/>
              </w:rPr>
              <w:t>OTHER REFERENCES</w:t>
            </w:r>
          </w:p>
        </w:tc>
        <w:tc>
          <w:tcPr>
            <w:tcW w:w="3036" w:type="pct"/>
            <w:gridSpan w:val="8"/>
            <w:tcBorders>
              <w:top w:val="single" w:sz="12" w:space="0" w:color="auto"/>
              <w:left w:val="single" w:sz="12" w:space="0" w:color="auto"/>
              <w:bottom w:val="single" w:sz="12" w:space="0" w:color="auto"/>
              <w:right w:val="single" w:sz="12" w:space="0" w:color="auto"/>
            </w:tcBorders>
            <w:shd w:val="clear" w:color="auto" w:fill="auto"/>
          </w:tcPr>
          <w:p w:rsidR="0042703F" w:rsidRPr="0042703F" w:rsidRDefault="0005288B" w:rsidP="0042703F">
            <w:pPr>
              <w:numPr>
                <w:ilvl w:val="0"/>
                <w:numId w:val="18"/>
              </w:numPr>
              <w:spacing w:before="120" w:after="120" w:line="240" w:lineRule="auto"/>
              <w:outlineLvl w:val="3"/>
              <w:rPr>
                <w:rFonts w:ascii="Times New Roman" w:eastAsia="Times New Roman" w:hAnsi="Times New Roman" w:cs="Times New Roman"/>
                <w:sz w:val="20"/>
                <w:szCs w:val="20"/>
                <w:lang w:eastAsia="tr-TR"/>
              </w:rPr>
            </w:pPr>
            <w:hyperlink r:id="rId11" w:history="1">
              <w:r w:rsidR="0042703F" w:rsidRPr="0042703F">
                <w:rPr>
                  <w:rFonts w:ascii="Times New Roman" w:eastAsia="Times New Roman" w:hAnsi="Times New Roman" w:cs="Times New Roman"/>
                  <w:sz w:val="20"/>
                  <w:szCs w:val="20"/>
                  <w:lang w:eastAsia="tr-TR"/>
                </w:rPr>
                <w:t>Rickne C. Scheid</w:t>
              </w:r>
            </w:hyperlink>
            <w:r w:rsidR="0042703F" w:rsidRPr="0042703F">
              <w:rPr>
                <w:rFonts w:ascii="Times New Roman" w:eastAsia="Times New Roman" w:hAnsi="Times New Roman" w:cs="Times New Roman"/>
                <w:sz w:val="20"/>
                <w:szCs w:val="20"/>
                <w:lang w:eastAsia="tr-TR"/>
              </w:rPr>
              <w:t xml:space="preserve">. Gabriela Weiss. </w:t>
            </w:r>
            <w:hyperlink r:id="rId12" w:history="1">
              <w:r w:rsidR="0042703F" w:rsidRPr="0042703F">
                <w:rPr>
                  <w:rFonts w:ascii="Times New Roman" w:eastAsia="Times New Roman" w:hAnsi="Times New Roman" w:cs="Times New Roman"/>
                  <w:sz w:val="20"/>
                  <w:szCs w:val="20"/>
                  <w:lang w:eastAsia="tr-TR"/>
                </w:rPr>
                <w:t>Woelfel's Dental Anatomy: Its Relevance to Dentistry</w:t>
              </w:r>
            </w:hyperlink>
            <w:r w:rsidR="0042703F" w:rsidRPr="0042703F">
              <w:rPr>
                <w:rFonts w:ascii="Times New Roman" w:eastAsia="Times New Roman" w:hAnsi="Times New Roman" w:cs="Times New Roman"/>
                <w:sz w:val="20"/>
                <w:szCs w:val="20"/>
                <w:lang w:eastAsia="tr-TR"/>
              </w:rPr>
              <w:t>. Wolters Kluwer;2011.</w:t>
            </w:r>
          </w:p>
          <w:p w:rsidR="0042703F" w:rsidRPr="0042703F" w:rsidRDefault="0042703F" w:rsidP="0042703F">
            <w:pPr>
              <w:numPr>
                <w:ilvl w:val="0"/>
                <w:numId w:val="18"/>
              </w:numPr>
              <w:spacing w:before="120" w:after="120" w:line="240" w:lineRule="auto"/>
              <w:outlineLvl w:val="3"/>
              <w:rPr>
                <w:rFonts w:ascii="Times New Roman" w:eastAsia="Times New Roman" w:hAnsi="Times New Roman" w:cs="Times New Roman"/>
                <w:color w:val="000000"/>
                <w:sz w:val="20"/>
                <w:szCs w:val="20"/>
                <w:lang w:eastAsia="tr-TR"/>
              </w:rPr>
            </w:pPr>
            <w:r w:rsidRPr="0042703F">
              <w:rPr>
                <w:rFonts w:ascii="Times New Roman" w:eastAsia="Times New Roman" w:hAnsi="Times New Roman" w:cs="Times New Roman"/>
                <w:color w:val="000000"/>
                <w:sz w:val="20"/>
                <w:szCs w:val="20"/>
                <w:lang w:eastAsia="tr-TR"/>
              </w:rPr>
              <w:t xml:space="preserve">William J. O'Brien. Dental materials and their selection. 4th Ed. Canada:  Quintessence Pub. Co; 2008. </w:t>
            </w:r>
          </w:p>
          <w:p w:rsidR="0042703F" w:rsidRPr="0042703F" w:rsidRDefault="0042703F" w:rsidP="0042703F">
            <w:pPr>
              <w:numPr>
                <w:ilvl w:val="0"/>
                <w:numId w:val="18"/>
              </w:numPr>
              <w:spacing w:before="120" w:after="120" w:line="240" w:lineRule="auto"/>
              <w:outlineLvl w:val="3"/>
              <w:rPr>
                <w:rFonts w:ascii="Times New Roman" w:eastAsia="Times New Roman" w:hAnsi="Times New Roman" w:cs="Times New Roman"/>
                <w:color w:val="000000"/>
                <w:sz w:val="20"/>
                <w:szCs w:val="20"/>
                <w:lang w:eastAsia="tr-TR"/>
              </w:rPr>
            </w:pPr>
            <w:r w:rsidRPr="0042703F">
              <w:rPr>
                <w:rFonts w:ascii="Times New Roman" w:eastAsia="Times New Roman" w:hAnsi="Times New Roman" w:cs="Times New Roman"/>
                <w:color w:val="000000"/>
                <w:sz w:val="20"/>
                <w:szCs w:val="20"/>
                <w:lang w:eastAsia="tr-TR"/>
              </w:rPr>
              <w:t>Kenneth J. Anusavice.</w:t>
            </w:r>
            <w:r w:rsidRPr="0042703F">
              <w:rPr>
                <w:rFonts w:ascii="Times New Roman" w:eastAsia="Times New Roman" w:hAnsi="Times New Roman" w:cs="Times New Roman"/>
                <w:b/>
                <w:bCs/>
                <w:sz w:val="20"/>
                <w:szCs w:val="20"/>
                <w:lang w:eastAsia="tr-TR"/>
              </w:rPr>
              <w:t xml:space="preserve"> </w:t>
            </w:r>
            <w:r w:rsidRPr="0042703F">
              <w:rPr>
                <w:rFonts w:ascii="Times New Roman" w:eastAsia="Times New Roman" w:hAnsi="Times New Roman" w:cs="Times New Roman"/>
                <w:color w:val="000000"/>
                <w:sz w:val="20"/>
                <w:szCs w:val="20"/>
                <w:lang w:eastAsia="tr-TR"/>
              </w:rPr>
              <w:t xml:space="preserve">Phillips’ Science of Dental Materials. </w:t>
            </w:r>
            <w:r w:rsidRPr="0042703F">
              <w:rPr>
                <w:rFonts w:ascii="Times New Roman" w:eastAsia="Times New Roman" w:hAnsi="Times New Roman" w:cs="Times New Roman"/>
                <w:b/>
                <w:bCs/>
                <w:sz w:val="20"/>
                <w:szCs w:val="20"/>
                <w:lang w:eastAsia="tr-TR"/>
              </w:rPr>
              <w:t xml:space="preserve"> </w:t>
            </w:r>
            <w:r w:rsidRPr="0042703F">
              <w:rPr>
                <w:rFonts w:ascii="Times New Roman" w:eastAsia="Times New Roman" w:hAnsi="Times New Roman" w:cs="Times New Roman"/>
                <w:bCs/>
                <w:sz w:val="20"/>
                <w:szCs w:val="20"/>
                <w:lang w:eastAsia="tr-TR"/>
              </w:rPr>
              <w:t>USA: Saunders; 2003</w:t>
            </w:r>
            <w:r w:rsidRPr="0042703F">
              <w:rPr>
                <w:rFonts w:ascii="Times New Roman" w:eastAsia="Times New Roman" w:hAnsi="Times New Roman" w:cs="Times New Roman"/>
                <w:b/>
                <w:bCs/>
                <w:sz w:val="20"/>
                <w:szCs w:val="20"/>
                <w:lang w:eastAsia="tr-TR"/>
              </w:rPr>
              <w:t>.</w:t>
            </w:r>
          </w:p>
          <w:p w:rsidR="0042703F" w:rsidRPr="0042703F" w:rsidRDefault="0042703F" w:rsidP="0042703F">
            <w:pPr>
              <w:numPr>
                <w:ilvl w:val="0"/>
                <w:numId w:val="18"/>
              </w:numPr>
              <w:spacing w:before="120" w:after="120" w:line="240" w:lineRule="auto"/>
              <w:outlineLvl w:val="3"/>
              <w:rPr>
                <w:rFonts w:ascii="Times New Roman" w:eastAsia="Times New Roman" w:hAnsi="Times New Roman" w:cs="Times New Roman"/>
                <w:color w:val="000000"/>
                <w:sz w:val="20"/>
                <w:szCs w:val="20"/>
                <w:lang w:eastAsia="tr-TR"/>
              </w:rPr>
            </w:pPr>
            <w:r w:rsidRPr="0042703F">
              <w:rPr>
                <w:rFonts w:ascii="Times New Roman" w:eastAsia="Times New Roman" w:hAnsi="Times New Roman" w:cs="Times New Roman"/>
                <w:color w:val="000000"/>
                <w:sz w:val="20"/>
                <w:szCs w:val="20"/>
                <w:lang w:eastAsia="tr-TR"/>
              </w:rPr>
              <w:t>Ali Zaimoğlu, Gülşen Can, A.Ersan Ersoy, Levent Aksoy. Diş Hekimliğinde Maddeler Bilgisi. Ankara: A.Ü. Basımevi; 1993.</w:t>
            </w:r>
          </w:p>
        </w:tc>
      </w:tr>
      <w:tr w:rsidR="0042703F" w:rsidRPr="0042703F" w:rsidTr="00240CFA">
        <w:trPr>
          <w:trHeight w:val="52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42703F" w:rsidRPr="0042703F" w:rsidRDefault="0042703F" w:rsidP="0042703F">
            <w:pPr>
              <w:spacing w:after="0" w:line="240" w:lineRule="auto"/>
              <w:jc w:val="center"/>
              <w:rPr>
                <w:rFonts w:ascii="Times New Roman" w:eastAsia="Times New Roman" w:hAnsi="Times New Roman" w:cs="Times New Roman"/>
                <w:b/>
                <w:sz w:val="20"/>
                <w:szCs w:val="20"/>
                <w:lang w:eastAsia="tr-TR"/>
              </w:rPr>
            </w:pPr>
            <w:r w:rsidRPr="0042703F">
              <w:rPr>
                <w:rFonts w:ascii="Times New Roman" w:eastAsia="Times New Roman" w:hAnsi="Times New Roman" w:cs="Times New Roman"/>
                <w:b/>
                <w:sz w:val="20"/>
                <w:szCs w:val="20"/>
                <w:lang w:eastAsia="tr-TR"/>
              </w:rPr>
              <w:t>TOOLS AND EQUIPMENTS REQUIRED</w:t>
            </w:r>
          </w:p>
        </w:tc>
        <w:tc>
          <w:tcPr>
            <w:tcW w:w="3036" w:type="pct"/>
            <w:gridSpan w:val="8"/>
            <w:tcBorders>
              <w:top w:val="single" w:sz="12" w:space="0" w:color="auto"/>
              <w:left w:val="single" w:sz="12" w:space="0" w:color="auto"/>
              <w:bottom w:val="single" w:sz="12" w:space="0" w:color="auto"/>
              <w:right w:val="single" w:sz="12" w:space="0" w:color="auto"/>
            </w:tcBorders>
            <w:shd w:val="clear" w:color="auto" w:fill="auto"/>
          </w:tcPr>
          <w:p w:rsidR="0042703F" w:rsidRPr="0042703F" w:rsidRDefault="0042703F" w:rsidP="0042703F">
            <w:pPr>
              <w:shd w:val="clear" w:color="auto" w:fill="F5F5F5"/>
              <w:spacing w:before="120" w:after="120" w:line="240" w:lineRule="auto"/>
              <w:rPr>
                <w:rFonts w:ascii="Times New Roman" w:eastAsia="Times New Roman" w:hAnsi="Times New Roman" w:cs="Times New Roman"/>
                <w:color w:val="888888"/>
                <w:sz w:val="20"/>
                <w:szCs w:val="20"/>
                <w:lang w:eastAsia="tr-TR"/>
              </w:rPr>
            </w:pPr>
            <w:r w:rsidRPr="0042703F">
              <w:rPr>
                <w:rFonts w:ascii="Times New Roman" w:eastAsia="Times New Roman" w:hAnsi="Times New Roman" w:cs="Times New Roman"/>
                <w:color w:val="333333"/>
                <w:sz w:val="20"/>
                <w:szCs w:val="20"/>
                <w:lang w:val="en" w:eastAsia="tr-TR"/>
              </w:rPr>
              <w:t>Theoretical: Computer-aided barcovision, blackboard</w:t>
            </w:r>
          </w:p>
          <w:p w:rsidR="0042703F" w:rsidRPr="0042703F" w:rsidRDefault="0042703F" w:rsidP="0042703F">
            <w:pPr>
              <w:shd w:val="clear" w:color="auto" w:fill="F5F5F5"/>
              <w:spacing w:before="120" w:after="120" w:line="240" w:lineRule="auto"/>
              <w:rPr>
                <w:rFonts w:ascii="Times New Roman" w:eastAsia="Times New Roman" w:hAnsi="Times New Roman" w:cs="Times New Roman"/>
                <w:color w:val="888888"/>
                <w:sz w:val="20"/>
                <w:szCs w:val="20"/>
                <w:lang w:eastAsia="tr-TR"/>
              </w:rPr>
            </w:pPr>
            <w:r w:rsidRPr="0042703F">
              <w:rPr>
                <w:rFonts w:ascii="Times New Roman" w:eastAsia="Times New Roman" w:hAnsi="Times New Roman" w:cs="Times New Roman"/>
                <w:color w:val="333333"/>
                <w:sz w:val="20"/>
                <w:szCs w:val="20"/>
                <w:lang w:val="en" w:eastAsia="tr-TR"/>
              </w:rPr>
              <w:t xml:space="preserve">Practically: Soap, dental candle,  oven, hydraulic press, plaster vibrator, polishing motor, laborator y micromotor and hand pieces , plaster knife, spatula, </w:t>
            </w:r>
            <w:r w:rsidRPr="0042703F">
              <w:rPr>
                <w:rFonts w:ascii="Times New Roman" w:eastAsia="Times New Roman" w:hAnsi="Times New Roman" w:cs="Times New Roman"/>
                <w:sz w:val="20"/>
                <w:szCs w:val="20"/>
                <w:lang w:val="en" w:eastAsia="tr-TR"/>
              </w:rPr>
              <w:t>flask</w:t>
            </w:r>
            <w:r w:rsidRPr="0042703F">
              <w:rPr>
                <w:rFonts w:ascii="Times New Roman" w:eastAsia="Times New Roman" w:hAnsi="Times New Roman" w:cs="Times New Roman"/>
                <w:color w:val="333333"/>
                <w:sz w:val="20"/>
                <w:szCs w:val="20"/>
                <w:lang w:val="en" w:eastAsia="tr-TR"/>
              </w:rPr>
              <w:t>, etc.</w:t>
            </w:r>
          </w:p>
        </w:tc>
      </w:tr>
    </w:tbl>
    <w:p w:rsidR="0042703F" w:rsidRPr="0042703F" w:rsidRDefault="0042703F" w:rsidP="0042703F">
      <w:pPr>
        <w:spacing w:after="0" w:line="240" w:lineRule="auto"/>
        <w:rPr>
          <w:rFonts w:ascii="Times New Roman" w:eastAsia="Times New Roman" w:hAnsi="Times New Roman" w:cs="Times New Roman"/>
          <w:sz w:val="18"/>
          <w:szCs w:val="18"/>
          <w:lang w:eastAsia="tr-TR"/>
        </w:rPr>
      </w:pPr>
    </w:p>
    <w:p w:rsidR="0042703F" w:rsidRPr="0042703F" w:rsidRDefault="0042703F" w:rsidP="0042703F">
      <w:pPr>
        <w:spacing w:after="0" w:line="240" w:lineRule="auto"/>
        <w:rPr>
          <w:rFonts w:ascii="Times New Roman" w:eastAsia="Times New Roman" w:hAnsi="Times New Roman" w:cs="Times New Roman"/>
          <w:sz w:val="18"/>
          <w:szCs w:val="18"/>
          <w:lang w:eastAsia="tr-TR"/>
        </w:rPr>
      </w:pPr>
    </w:p>
    <w:p w:rsidR="0042703F" w:rsidRPr="0042703F" w:rsidRDefault="0042703F" w:rsidP="0042703F">
      <w:pPr>
        <w:spacing w:after="0" w:line="240" w:lineRule="auto"/>
        <w:rPr>
          <w:rFonts w:ascii="Times New Roman" w:eastAsia="Times New Roman" w:hAnsi="Times New Roman" w:cs="Times New Roman"/>
          <w:sz w:val="18"/>
          <w:szCs w:val="18"/>
          <w:lang w:eastAsia="tr-TR"/>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42703F" w:rsidRPr="0042703F" w:rsidTr="00240CFA">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42703F" w:rsidRPr="0042703F" w:rsidRDefault="0042703F" w:rsidP="0042703F">
            <w:pPr>
              <w:spacing w:before="120" w:after="120" w:line="240" w:lineRule="auto"/>
              <w:jc w:val="center"/>
              <w:rPr>
                <w:rFonts w:ascii="Times New Roman" w:eastAsia="Times New Roman" w:hAnsi="Times New Roman" w:cs="Times New Roman"/>
                <w:b/>
                <w:sz w:val="20"/>
                <w:szCs w:val="20"/>
                <w:lang w:eastAsia="tr-TR"/>
              </w:rPr>
            </w:pPr>
            <w:r w:rsidRPr="0042703F">
              <w:rPr>
                <w:rFonts w:ascii="Times New Roman" w:eastAsia="Times New Roman" w:hAnsi="Times New Roman" w:cs="Times New Roman"/>
                <w:b/>
                <w:sz w:val="20"/>
                <w:szCs w:val="20"/>
                <w:lang w:eastAsia="tr-TR"/>
              </w:rPr>
              <w:t>COURSE SYLLABUS</w:t>
            </w:r>
          </w:p>
        </w:tc>
      </w:tr>
      <w:tr w:rsidR="0042703F" w:rsidRPr="0042703F" w:rsidTr="00240CFA">
        <w:trPr>
          <w:jc w:val="center"/>
        </w:trPr>
        <w:tc>
          <w:tcPr>
            <w:tcW w:w="593" w:type="pct"/>
            <w:tcBorders>
              <w:top w:val="single" w:sz="6" w:space="0" w:color="auto"/>
              <w:left w:val="single" w:sz="12" w:space="0" w:color="auto"/>
              <w:bottom w:val="single" w:sz="6" w:space="0" w:color="auto"/>
              <w:right w:val="single" w:sz="6" w:space="0" w:color="auto"/>
            </w:tcBorders>
          </w:tcPr>
          <w:p w:rsidR="0042703F" w:rsidRPr="0042703F" w:rsidRDefault="0042703F" w:rsidP="0042703F">
            <w:pPr>
              <w:spacing w:before="120" w:after="120" w:line="240" w:lineRule="auto"/>
              <w:jc w:val="center"/>
              <w:rPr>
                <w:rFonts w:ascii="Times New Roman" w:eastAsia="Times New Roman" w:hAnsi="Times New Roman" w:cs="Times New Roman"/>
                <w:b/>
                <w:sz w:val="20"/>
                <w:szCs w:val="20"/>
                <w:lang w:eastAsia="tr-TR"/>
              </w:rPr>
            </w:pPr>
            <w:r w:rsidRPr="0042703F">
              <w:rPr>
                <w:rFonts w:ascii="Times New Roman" w:eastAsia="Times New Roman" w:hAnsi="Times New Roman" w:cs="Times New Roman"/>
                <w:b/>
                <w:sz w:val="20"/>
                <w:szCs w:val="20"/>
                <w:lang w:eastAsia="tr-TR"/>
              </w:rPr>
              <w:t>WEEK</w:t>
            </w:r>
          </w:p>
        </w:tc>
        <w:tc>
          <w:tcPr>
            <w:tcW w:w="4407" w:type="pct"/>
            <w:tcBorders>
              <w:top w:val="single" w:sz="6" w:space="0" w:color="auto"/>
              <w:left w:val="single" w:sz="6" w:space="0" w:color="auto"/>
              <w:bottom w:val="single" w:sz="6" w:space="0" w:color="auto"/>
              <w:right w:val="single" w:sz="12" w:space="0" w:color="auto"/>
            </w:tcBorders>
          </w:tcPr>
          <w:p w:rsidR="0042703F" w:rsidRPr="0042703F" w:rsidRDefault="0042703F" w:rsidP="0042703F">
            <w:pPr>
              <w:spacing w:before="120" w:after="120" w:line="240" w:lineRule="auto"/>
              <w:rPr>
                <w:rFonts w:ascii="Times New Roman" w:eastAsia="Times New Roman" w:hAnsi="Times New Roman" w:cs="Times New Roman"/>
                <w:b/>
                <w:sz w:val="20"/>
                <w:szCs w:val="20"/>
                <w:lang w:eastAsia="tr-TR"/>
              </w:rPr>
            </w:pPr>
            <w:r w:rsidRPr="0042703F">
              <w:rPr>
                <w:rFonts w:ascii="Times New Roman" w:eastAsia="Times New Roman" w:hAnsi="Times New Roman" w:cs="Times New Roman"/>
                <w:b/>
                <w:sz w:val="20"/>
                <w:szCs w:val="20"/>
                <w:lang w:eastAsia="tr-TR"/>
              </w:rPr>
              <w:t xml:space="preserve">TOPICS </w:t>
            </w:r>
          </w:p>
        </w:tc>
      </w:tr>
      <w:tr w:rsidR="0042703F" w:rsidRPr="0042703F" w:rsidTr="00240CF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2703F" w:rsidRPr="0042703F" w:rsidRDefault="0042703F" w:rsidP="0042703F">
            <w:pPr>
              <w:spacing w:before="120" w:after="120" w:line="240" w:lineRule="auto"/>
              <w:jc w:val="center"/>
              <w:rPr>
                <w:rFonts w:ascii="Times New Roman" w:eastAsia="Times New Roman" w:hAnsi="Times New Roman" w:cs="Times New Roman"/>
                <w:sz w:val="20"/>
                <w:szCs w:val="20"/>
                <w:lang w:eastAsia="tr-TR"/>
              </w:rPr>
            </w:pPr>
            <w:r w:rsidRPr="0042703F">
              <w:rPr>
                <w:rFonts w:ascii="Times New Roman" w:eastAsia="Times New Roman" w:hAnsi="Times New Roman" w:cs="Times New Roman"/>
                <w:sz w:val="20"/>
                <w:szCs w:val="20"/>
                <w:lang w:eastAsia="tr-TR"/>
              </w:rPr>
              <w:t>1</w:t>
            </w:r>
          </w:p>
        </w:tc>
        <w:tc>
          <w:tcPr>
            <w:tcW w:w="4407" w:type="pct"/>
            <w:tcBorders>
              <w:top w:val="single" w:sz="6" w:space="0" w:color="auto"/>
              <w:left w:val="single" w:sz="6" w:space="0" w:color="auto"/>
              <w:bottom w:val="single" w:sz="6" w:space="0" w:color="auto"/>
              <w:right w:val="single" w:sz="12" w:space="0" w:color="auto"/>
            </w:tcBorders>
          </w:tcPr>
          <w:p w:rsidR="0042703F" w:rsidRPr="0042703F" w:rsidRDefault="0042703F" w:rsidP="0042703F">
            <w:pPr>
              <w:spacing w:after="0" w:line="240" w:lineRule="auto"/>
              <w:rPr>
                <w:rFonts w:ascii="Times New Roman" w:eastAsia="Times New Roman" w:hAnsi="Times New Roman" w:cs="Times New Roman"/>
                <w:color w:val="888888"/>
                <w:sz w:val="20"/>
                <w:szCs w:val="20"/>
                <w:lang w:eastAsia="tr-TR"/>
              </w:rPr>
            </w:pPr>
            <w:r w:rsidRPr="0042703F">
              <w:rPr>
                <w:rFonts w:ascii="Times New Roman" w:eastAsia="Times New Roman" w:hAnsi="Times New Roman" w:cs="Times New Roman"/>
                <w:color w:val="333333"/>
                <w:sz w:val="20"/>
                <w:szCs w:val="20"/>
                <w:lang w:val="en" w:eastAsia="tr-TR"/>
              </w:rPr>
              <w:t xml:space="preserve">Definition  of dentistry. Dentist's rights, </w:t>
            </w:r>
            <w:r w:rsidRPr="0042703F">
              <w:rPr>
                <w:rFonts w:ascii="Times New Roman" w:eastAsia="Times New Roman" w:hAnsi="Times New Roman" w:cs="Times New Roman"/>
                <w:color w:val="000000"/>
                <w:sz w:val="20"/>
                <w:szCs w:val="20"/>
                <w:lang w:eastAsia="tr-TR"/>
              </w:rPr>
              <w:t>authorization</w:t>
            </w:r>
            <w:r w:rsidRPr="0042703F">
              <w:rPr>
                <w:rFonts w:ascii="Times New Roman" w:eastAsia="Times New Roman" w:hAnsi="Times New Roman" w:cs="Times New Roman"/>
                <w:color w:val="333333"/>
                <w:sz w:val="20"/>
                <w:szCs w:val="20"/>
                <w:lang w:val="en" w:eastAsia="tr-TR"/>
              </w:rPr>
              <w:t xml:space="preserve"> and responsibilities</w:t>
            </w:r>
          </w:p>
          <w:p w:rsidR="0042703F" w:rsidRPr="0042703F" w:rsidRDefault="0042703F" w:rsidP="0042703F">
            <w:pPr>
              <w:spacing w:after="0" w:line="240" w:lineRule="auto"/>
              <w:rPr>
                <w:rFonts w:ascii="Times New Roman" w:eastAsia="Times New Roman" w:hAnsi="Times New Roman" w:cs="Times New Roman"/>
                <w:color w:val="888888"/>
                <w:sz w:val="20"/>
                <w:szCs w:val="20"/>
                <w:lang w:eastAsia="tr-TR"/>
              </w:rPr>
            </w:pPr>
            <w:r w:rsidRPr="0042703F">
              <w:rPr>
                <w:rFonts w:ascii="Times New Roman" w:eastAsia="Times New Roman" w:hAnsi="Times New Roman" w:cs="Times New Roman"/>
                <w:color w:val="333333"/>
                <w:sz w:val="20"/>
                <w:szCs w:val="20"/>
                <w:lang w:val="en" w:eastAsia="tr-TR"/>
              </w:rPr>
              <w:t xml:space="preserve">Definition of Prosthetic dental treatment. Subgroups of Prosthetic dental treatment </w:t>
            </w:r>
          </w:p>
        </w:tc>
      </w:tr>
      <w:tr w:rsidR="0042703F" w:rsidRPr="0042703F" w:rsidTr="00240CF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2703F" w:rsidRPr="0042703F" w:rsidRDefault="0042703F" w:rsidP="0042703F">
            <w:pPr>
              <w:spacing w:before="120" w:after="120" w:line="240" w:lineRule="auto"/>
              <w:jc w:val="center"/>
              <w:rPr>
                <w:rFonts w:ascii="Times New Roman" w:eastAsia="Times New Roman" w:hAnsi="Times New Roman" w:cs="Times New Roman"/>
                <w:sz w:val="20"/>
                <w:szCs w:val="20"/>
                <w:lang w:eastAsia="tr-TR"/>
              </w:rPr>
            </w:pPr>
            <w:r w:rsidRPr="0042703F">
              <w:rPr>
                <w:rFonts w:ascii="Times New Roman" w:eastAsia="Times New Roman" w:hAnsi="Times New Roman" w:cs="Times New Roman"/>
                <w:sz w:val="20"/>
                <w:szCs w:val="20"/>
                <w:lang w:eastAsia="tr-TR"/>
              </w:rPr>
              <w:t>2</w:t>
            </w:r>
          </w:p>
        </w:tc>
        <w:tc>
          <w:tcPr>
            <w:tcW w:w="4407" w:type="pct"/>
            <w:tcBorders>
              <w:top w:val="single" w:sz="6" w:space="0" w:color="auto"/>
              <w:left w:val="single" w:sz="6" w:space="0" w:color="auto"/>
              <w:bottom w:val="single" w:sz="6" w:space="0" w:color="auto"/>
              <w:right w:val="single" w:sz="12" w:space="0" w:color="auto"/>
            </w:tcBorders>
          </w:tcPr>
          <w:p w:rsidR="0042703F" w:rsidRPr="0042703F" w:rsidRDefault="0042703F" w:rsidP="0042703F">
            <w:pPr>
              <w:spacing w:after="0" w:line="240" w:lineRule="auto"/>
              <w:rPr>
                <w:rFonts w:ascii="Times New Roman" w:eastAsia="Times New Roman" w:hAnsi="Times New Roman" w:cs="Times New Roman"/>
                <w:color w:val="888888"/>
                <w:sz w:val="20"/>
                <w:szCs w:val="20"/>
                <w:lang w:eastAsia="tr-TR"/>
              </w:rPr>
            </w:pPr>
            <w:r w:rsidRPr="0042703F">
              <w:rPr>
                <w:rFonts w:ascii="Times New Roman" w:eastAsia="Times New Roman" w:hAnsi="Times New Roman" w:cs="Times New Roman"/>
                <w:color w:val="333333"/>
                <w:sz w:val="20"/>
                <w:szCs w:val="20"/>
                <w:lang w:val="en" w:eastAsia="tr-TR"/>
              </w:rPr>
              <w:t>Terminology</w:t>
            </w:r>
          </w:p>
          <w:p w:rsidR="0042703F" w:rsidRPr="0042703F" w:rsidRDefault="0042703F" w:rsidP="0042703F">
            <w:pPr>
              <w:spacing w:after="0" w:line="240" w:lineRule="auto"/>
              <w:rPr>
                <w:rFonts w:ascii="Times New Roman" w:eastAsia="Times New Roman" w:hAnsi="Times New Roman" w:cs="Times New Roman"/>
                <w:color w:val="888888"/>
                <w:sz w:val="20"/>
                <w:szCs w:val="20"/>
                <w:lang w:eastAsia="tr-TR"/>
              </w:rPr>
            </w:pPr>
            <w:r w:rsidRPr="0042703F">
              <w:rPr>
                <w:rFonts w:ascii="Times New Roman" w:eastAsia="Times New Roman" w:hAnsi="Times New Roman" w:cs="Times New Roman"/>
                <w:color w:val="333333"/>
                <w:sz w:val="20"/>
                <w:szCs w:val="20"/>
                <w:lang w:val="en" w:eastAsia="tr-TR"/>
              </w:rPr>
              <w:t>Terminology</w:t>
            </w:r>
          </w:p>
        </w:tc>
      </w:tr>
      <w:tr w:rsidR="0042703F" w:rsidRPr="0042703F" w:rsidTr="00240CF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2703F" w:rsidRPr="0042703F" w:rsidRDefault="0042703F" w:rsidP="0042703F">
            <w:pPr>
              <w:spacing w:before="120" w:after="120" w:line="240" w:lineRule="auto"/>
              <w:jc w:val="center"/>
              <w:rPr>
                <w:rFonts w:ascii="Times New Roman" w:eastAsia="Times New Roman" w:hAnsi="Times New Roman" w:cs="Times New Roman"/>
                <w:sz w:val="20"/>
                <w:szCs w:val="20"/>
                <w:lang w:eastAsia="tr-TR"/>
              </w:rPr>
            </w:pPr>
            <w:r w:rsidRPr="0042703F">
              <w:rPr>
                <w:rFonts w:ascii="Times New Roman" w:eastAsia="Times New Roman" w:hAnsi="Times New Roman" w:cs="Times New Roman"/>
                <w:sz w:val="20"/>
                <w:szCs w:val="20"/>
                <w:lang w:eastAsia="tr-TR"/>
              </w:rPr>
              <w:t>3</w:t>
            </w:r>
          </w:p>
        </w:tc>
        <w:tc>
          <w:tcPr>
            <w:tcW w:w="4407" w:type="pct"/>
            <w:tcBorders>
              <w:top w:val="single" w:sz="6" w:space="0" w:color="auto"/>
              <w:left w:val="single" w:sz="6" w:space="0" w:color="auto"/>
              <w:bottom w:val="single" w:sz="6" w:space="0" w:color="auto"/>
              <w:right w:val="single" w:sz="12" w:space="0" w:color="auto"/>
            </w:tcBorders>
          </w:tcPr>
          <w:p w:rsidR="0042703F" w:rsidRPr="0042703F" w:rsidRDefault="0042703F" w:rsidP="0042703F">
            <w:pPr>
              <w:spacing w:after="0" w:line="240" w:lineRule="auto"/>
              <w:rPr>
                <w:rFonts w:ascii="Times New Roman" w:eastAsia="Times New Roman" w:hAnsi="Times New Roman" w:cs="Times New Roman"/>
                <w:color w:val="888888"/>
                <w:sz w:val="20"/>
                <w:szCs w:val="20"/>
                <w:lang w:eastAsia="tr-TR"/>
              </w:rPr>
            </w:pPr>
            <w:r w:rsidRPr="0042703F">
              <w:rPr>
                <w:rFonts w:ascii="Times New Roman" w:eastAsia="Times New Roman" w:hAnsi="Times New Roman" w:cs="Times New Roman"/>
                <w:color w:val="333333"/>
                <w:sz w:val="20"/>
                <w:szCs w:val="20"/>
                <w:lang w:val="en" w:eastAsia="tr-TR"/>
              </w:rPr>
              <w:t>The formation of the oral cavity and the formations landmarks of the face</w:t>
            </w:r>
          </w:p>
          <w:p w:rsidR="0042703F" w:rsidRPr="0042703F" w:rsidRDefault="0042703F" w:rsidP="0042703F">
            <w:pPr>
              <w:spacing w:after="0" w:line="240" w:lineRule="auto"/>
              <w:rPr>
                <w:rFonts w:ascii="Times New Roman" w:eastAsia="Times New Roman" w:hAnsi="Times New Roman" w:cs="Times New Roman"/>
                <w:color w:val="888888"/>
                <w:sz w:val="20"/>
                <w:szCs w:val="20"/>
                <w:lang w:eastAsia="tr-TR"/>
              </w:rPr>
            </w:pPr>
            <w:r w:rsidRPr="0042703F">
              <w:rPr>
                <w:rFonts w:ascii="Times New Roman" w:eastAsia="Times New Roman" w:hAnsi="Times New Roman" w:cs="Times New Roman"/>
                <w:color w:val="333333"/>
                <w:sz w:val="20"/>
                <w:szCs w:val="20"/>
                <w:lang w:val="en" w:eastAsia="tr-TR"/>
              </w:rPr>
              <w:t>Definition of the teeth and the eruption times</w:t>
            </w:r>
          </w:p>
        </w:tc>
      </w:tr>
      <w:tr w:rsidR="0042703F" w:rsidRPr="0042703F" w:rsidTr="00240CF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2703F" w:rsidRPr="0042703F" w:rsidRDefault="0042703F" w:rsidP="0042703F">
            <w:pPr>
              <w:spacing w:before="120" w:after="120" w:line="240" w:lineRule="auto"/>
              <w:jc w:val="center"/>
              <w:rPr>
                <w:rFonts w:ascii="Times New Roman" w:eastAsia="Times New Roman" w:hAnsi="Times New Roman" w:cs="Times New Roman"/>
                <w:sz w:val="20"/>
                <w:szCs w:val="20"/>
                <w:lang w:eastAsia="tr-TR"/>
              </w:rPr>
            </w:pPr>
            <w:r w:rsidRPr="0042703F">
              <w:rPr>
                <w:rFonts w:ascii="Times New Roman" w:eastAsia="Times New Roman" w:hAnsi="Times New Roman" w:cs="Times New Roman"/>
                <w:sz w:val="20"/>
                <w:szCs w:val="20"/>
                <w:lang w:eastAsia="tr-TR"/>
              </w:rPr>
              <w:t>4</w:t>
            </w:r>
          </w:p>
        </w:tc>
        <w:tc>
          <w:tcPr>
            <w:tcW w:w="4407" w:type="pct"/>
            <w:tcBorders>
              <w:top w:val="single" w:sz="6" w:space="0" w:color="auto"/>
              <w:left w:val="single" w:sz="6" w:space="0" w:color="auto"/>
              <w:bottom w:val="single" w:sz="6" w:space="0" w:color="auto"/>
              <w:right w:val="single" w:sz="12" w:space="0" w:color="auto"/>
            </w:tcBorders>
          </w:tcPr>
          <w:p w:rsidR="0042703F" w:rsidRPr="0042703F" w:rsidRDefault="0042703F" w:rsidP="0042703F">
            <w:pPr>
              <w:spacing w:after="0" w:line="240" w:lineRule="auto"/>
              <w:rPr>
                <w:rFonts w:ascii="Times New Roman" w:eastAsia="Times New Roman" w:hAnsi="Times New Roman" w:cs="Times New Roman"/>
                <w:color w:val="888888"/>
                <w:sz w:val="20"/>
                <w:szCs w:val="20"/>
                <w:lang w:eastAsia="tr-TR"/>
              </w:rPr>
            </w:pPr>
            <w:r w:rsidRPr="0042703F">
              <w:rPr>
                <w:rFonts w:ascii="Times New Roman" w:eastAsia="Times New Roman" w:hAnsi="Times New Roman" w:cs="Times New Roman"/>
                <w:color w:val="000000"/>
                <w:sz w:val="20"/>
                <w:szCs w:val="20"/>
                <w:lang w:val="en-US" w:eastAsia="tr-TR"/>
              </w:rPr>
              <w:t xml:space="preserve"> </w:t>
            </w:r>
            <w:r w:rsidRPr="0042703F">
              <w:rPr>
                <w:rFonts w:ascii="Times New Roman" w:eastAsia="Times New Roman" w:hAnsi="Times New Roman" w:cs="Times New Roman"/>
                <w:color w:val="333333"/>
                <w:sz w:val="20"/>
                <w:szCs w:val="20"/>
                <w:lang w:val="en" w:eastAsia="tr-TR"/>
              </w:rPr>
              <w:t>Definition of the teeth and surrounding tissues</w:t>
            </w:r>
          </w:p>
          <w:p w:rsidR="0042703F" w:rsidRPr="0042703F" w:rsidRDefault="0042703F" w:rsidP="0042703F">
            <w:pPr>
              <w:spacing w:after="0" w:line="240" w:lineRule="auto"/>
              <w:rPr>
                <w:rFonts w:ascii="Times New Roman" w:eastAsia="Times New Roman" w:hAnsi="Times New Roman" w:cs="Times New Roman"/>
                <w:sz w:val="20"/>
                <w:szCs w:val="20"/>
                <w:lang w:val="en-US" w:eastAsia="tr-TR"/>
              </w:rPr>
            </w:pPr>
            <w:r w:rsidRPr="0042703F">
              <w:rPr>
                <w:rFonts w:ascii="Times New Roman" w:eastAsia="Times New Roman" w:hAnsi="Times New Roman" w:cs="Times New Roman"/>
                <w:color w:val="333333"/>
                <w:sz w:val="20"/>
                <w:szCs w:val="20"/>
                <w:lang w:val="en" w:eastAsia="tr-TR"/>
              </w:rPr>
              <w:t xml:space="preserve"> Tooth numbering systems</w:t>
            </w:r>
          </w:p>
        </w:tc>
      </w:tr>
      <w:tr w:rsidR="0042703F" w:rsidRPr="0042703F" w:rsidTr="00240CF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2703F" w:rsidRPr="0042703F" w:rsidRDefault="0042703F" w:rsidP="0042703F">
            <w:pPr>
              <w:spacing w:before="120" w:after="120" w:line="240" w:lineRule="auto"/>
              <w:jc w:val="center"/>
              <w:rPr>
                <w:rFonts w:ascii="Times New Roman" w:eastAsia="Times New Roman" w:hAnsi="Times New Roman" w:cs="Times New Roman"/>
                <w:sz w:val="20"/>
                <w:szCs w:val="20"/>
                <w:lang w:eastAsia="tr-TR"/>
              </w:rPr>
            </w:pPr>
            <w:r w:rsidRPr="0042703F">
              <w:rPr>
                <w:rFonts w:ascii="Times New Roman" w:eastAsia="Times New Roman" w:hAnsi="Times New Roman" w:cs="Times New Roman"/>
                <w:sz w:val="20"/>
                <w:szCs w:val="20"/>
                <w:lang w:eastAsia="tr-TR"/>
              </w:rPr>
              <w:t>5</w:t>
            </w:r>
          </w:p>
        </w:tc>
        <w:tc>
          <w:tcPr>
            <w:tcW w:w="4407" w:type="pct"/>
            <w:tcBorders>
              <w:top w:val="single" w:sz="6" w:space="0" w:color="auto"/>
              <w:left w:val="single" w:sz="6" w:space="0" w:color="auto"/>
              <w:bottom w:val="single" w:sz="6" w:space="0" w:color="auto"/>
              <w:right w:val="single" w:sz="12" w:space="0" w:color="auto"/>
            </w:tcBorders>
          </w:tcPr>
          <w:p w:rsidR="0042703F" w:rsidRPr="0042703F" w:rsidRDefault="0042703F" w:rsidP="0042703F">
            <w:pPr>
              <w:spacing w:after="0" w:line="240" w:lineRule="auto"/>
              <w:rPr>
                <w:rFonts w:ascii="Times New Roman" w:eastAsia="Times New Roman" w:hAnsi="Times New Roman" w:cs="Times New Roman"/>
                <w:color w:val="888888"/>
                <w:sz w:val="20"/>
                <w:szCs w:val="20"/>
                <w:lang w:eastAsia="tr-TR"/>
              </w:rPr>
            </w:pPr>
            <w:r w:rsidRPr="0042703F">
              <w:rPr>
                <w:rFonts w:ascii="Times New Roman" w:eastAsia="Times New Roman" w:hAnsi="Times New Roman" w:cs="Times New Roman"/>
                <w:color w:val="333333"/>
                <w:sz w:val="20"/>
                <w:szCs w:val="20"/>
                <w:lang w:val="en" w:eastAsia="tr-TR"/>
              </w:rPr>
              <w:t>Definition of prosthetic clinic</w:t>
            </w:r>
          </w:p>
          <w:p w:rsidR="0042703F" w:rsidRPr="0042703F" w:rsidRDefault="0042703F" w:rsidP="0042703F">
            <w:pPr>
              <w:spacing w:after="0" w:line="240" w:lineRule="auto"/>
              <w:rPr>
                <w:rFonts w:ascii="Times New Roman" w:eastAsia="Times New Roman" w:hAnsi="Times New Roman" w:cs="Times New Roman"/>
                <w:color w:val="888888"/>
                <w:sz w:val="20"/>
                <w:szCs w:val="20"/>
                <w:lang w:eastAsia="tr-TR"/>
              </w:rPr>
            </w:pPr>
            <w:r w:rsidRPr="0042703F">
              <w:rPr>
                <w:rFonts w:ascii="Times New Roman" w:eastAsia="Times New Roman" w:hAnsi="Times New Roman" w:cs="Times New Roman"/>
                <w:color w:val="333333"/>
                <w:sz w:val="20"/>
                <w:szCs w:val="20"/>
                <w:lang w:val="en" w:eastAsia="tr-TR"/>
              </w:rPr>
              <w:t>Definition of prosthetic laboratories</w:t>
            </w:r>
          </w:p>
        </w:tc>
      </w:tr>
      <w:tr w:rsidR="0042703F" w:rsidRPr="0042703F" w:rsidTr="00240CFA">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42703F" w:rsidRPr="0042703F" w:rsidRDefault="0042703F" w:rsidP="0042703F">
            <w:pPr>
              <w:spacing w:before="120" w:after="120" w:line="240" w:lineRule="auto"/>
              <w:jc w:val="center"/>
              <w:rPr>
                <w:rFonts w:ascii="Times New Roman" w:eastAsia="Times New Roman" w:hAnsi="Times New Roman" w:cs="Times New Roman"/>
                <w:sz w:val="20"/>
                <w:szCs w:val="20"/>
                <w:lang w:eastAsia="tr-TR"/>
              </w:rPr>
            </w:pPr>
            <w:r w:rsidRPr="0042703F">
              <w:rPr>
                <w:rFonts w:ascii="Times New Roman" w:eastAsia="Times New Roman" w:hAnsi="Times New Roman" w:cs="Times New Roman"/>
                <w:sz w:val="20"/>
                <w:szCs w:val="20"/>
                <w:lang w:eastAsia="tr-TR"/>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42703F" w:rsidRPr="0042703F" w:rsidRDefault="0042703F" w:rsidP="0042703F">
            <w:pPr>
              <w:spacing w:after="0" w:line="240" w:lineRule="auto"/>
              <w:rPr>
                <w:rFonts w:ascii="Times New Roman" w:eastAsia="Times New Roman" w:hAnsi="Times New Roman" w:cs="Times New Roman"/>
                <w:color w:val="888888"/>
                <w:sz w:val="20"/>
                <w:szCs w:val="20"/>
                <w:lang w:eastAsia="tr-TR"/>
              </w:rPr>
            </w:pPr>
            <w:r w:rsidRPr="0042703F">
              <w:rPr>
                <w:rFonts w:ascii="Times New Roman" w:eastAsia="Times New Roman" w:hAnsi="Times New Roman" w:cs="Times New Roman"/>
                <w:color w:val="333333"/>
                <w:sz w:val="20"/>
                <w:szCs w:val="20"/>
                <w:lang w:val="en" w:eastAsia="tr-TR"/>
              </w:rPr>
              <w:t>Upper central incisor</w:t>
            </w:r>
          </w:p>
          <w:p w:rsidR="0042703F" w:rsidRPr="0042703F" w:rsidRDefault="0042703F" w:rsidP="0042703F">
            <w:pPr>
              <w:spacing w:after="0" w:line="240" w:lineRule="auto"/>
              <w:rPr>
                <w:rFonts w:ascii="Times New Roman" w:eastAsia="Times New Roman" w:hAnsi="Times New Roman" w:cs="Times New Roman"/>
                <w:color w:val="888888"/>
                <w:sz w:val="20"/>
                <w:szCs w:val="20"/>
                <w:lang w:eastAsia="tr-TR"/>
              </w:rPr>
            </w:pPr>
            <w:r w:rsidRPr="0042703F">
              <w:rPr>
                <w:rFonts w:ascii="Times New Roman" w:eastAsia="Times New Roman" w:hAnsi="Times New Roman" w:cs="Times New Roman"/>
                <w:color w:val="333333"/>
                <w:sz w:val="20"/>
                <w:szCs w:val="20"/>
                <w:lang w:val="en" w:eastAsia="tr-TR"/>
              </w:rPr>
              <w:t>Prosthetic devices and hand tools used in dentistry</w:t>
            </w:r>
          </w:p>
        </w:tc>
      </w:tr>
      <w:tr w:rsidR="0042703F" w:rsidRPr="0042703F" w:rsidTr="00240CFA">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42703F" w:rsidRPr="0042703F" w:rsidRDefault="0042703F" w:rsidP="0042703F">
            <w:pPr>
              <w:spacing w:before="120" w:after="120" w:line="240" w:lineRule="auto"/>
              <w:jc w:val="center"/>
              <w:rPr>
                <w:rFonts w:ascii="Times New Roman" w:eastAsia="Times New Roman" w:hAnsi="Times New Roman" w:cs="Times New Roman"/>
                <w:sz w:val="20"/>
                <w:szCs w:val="20"/>
                <w:lang w:eastAsia="tr-TR"/>
              </w:rPr>
            </w:pPr>
            <w:r w:rsidRPr="0042703F">
              <w:rPr>
                <w:rFonts w:ascii="Times New Roman" w:eastAsia="Times New Roman" w:hAnsi="Times New Roman" w:cs="Times New Roman"/>
                <w:sz w:val="20"/>
                <w:szCs w:val="20"/>
                <w:lang w:eastAsia="tr-TR"/>
              </w:rPr>
              <w:t>7</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42703F" w:rsidRPr="0042703F" w:rsidRDefault="0042703F" w:rsidP="0042703F">
            <w:pPr>
              <w:spacing w:after="0" w:line="240" w:lineRule="auto"/>
              <w:rPr>
                <w:rFonts w:ascii="Times New Roman" w:eastAsia="Times New Roman" w:hAnsi="Times New Roman" w:cs="Times New Roman"/>
                <w:color w:val="888888"/>
                <w:sz w:val="20"/>
                <w:szCs w:val="20"/>
                <w:lang w:eastAsia="tr-TR"/>
              </w:rPr>
            </w:pPr>
            <w:r w:rsidRPr="0042703F">
              <w:rPr>
                <w:rFonts w:ascii="Times New Roman" w:eastAsia="Times New Roman" w:hAnsi="Times New Roman" w:cs="Times New Roman"/>
                <w:color w:val="333333"/>
                <w:sz w:val="20"/>
                <w:szCs w:val="20"/>
                <w:lang w:val="en" w:eastAsia="tr-TR"/>
              </w:rPr>
              <w:t>Upper lateral incisors</w:t>
            </w:r>
          </w:p>
          <w:p w:rsidR="0042703F" w:rsidRPr="0042703F" w:rsidRDefault="0042703F" w:rsidP="0042703F">
            <w:pPr>
              <w:spacing w:after="0" w:line="240" w:lineRule="auto"/>
              <w:rPr>
                <w:rFonts w:ascii="Times New Roman" w:eastAsia="Times New Roman" w:hAnsi="Times New Roman" w:cs="Times New Roman"/>
                <w:color w:val="888888"/>
                <w:sz w:val="20"/>
                <w:szCs w:val="20"/>
                <w:lang w:eastAsia="tr-TR"/>
              </w:rPr>
            </w:pPr>
            <w:r w:rsidRPr="0042703F">
              <w:rPr>
                <w:rFonts w:ascii="Times New Roman" w:eastAsia="Times New Roman" w:hAnsi="Times New Roman" w:cs="Times New Roman"/>
                <w:color w:val="333333"/>
                <w:sz w:val="20"/>
                <w:szCs w:val="20"/>
                <w:lang w:val="en" w:eastAsia="tr-TR"/>
              </w:rPr>
              <w:t>Prosthetic materials used in dentistry</w:t>
            </w:r>
          </w:p>
        </w:tc>
      </w:tr>
      <w:tr w:rsidR="0042703F" w:rsidRPr="0042703F" w:rsidTr="00240CFA">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42703F" w:rsidRPr="0042703F" w:rsidRDefault="0042703F" w:rsidP="0042703F">
            <w:pPr>
              <w:spacing w:before="120" w:after="120" w:line="240" w:lineRule="auto"/>
              <w:jc w:val="center"/>
              <w:rPr>
                <w:rFonts w:ascii="Times New Roman" w:eastAsia="Times New Roman" w:hAnsi="Times New Roman" w:cs="Times New Roman"/>
                <w:sz w:val="20"/>
                <w:szCs w:val="20"/>
                <w:lang w:eastAsia="tr-TR"/>
              </w:rPr>
            </w:pPr>
            <w:r w:rsidRPr="0042703F">
              <w:rPr>
                <w:rFonts w:ascii="Times New Roman" w:eastAsia="Times New Roman" w:hAnsi="Times New Roman" w:cs="Times New Roman"/>
                <w:sz w:val="20"/>
                <w:szCs w:val="20"/>
                <w:lang w:eastAsia="tr-TR"/>
              </w:rPr>
              <w:t>8</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42703F" w:rsidRPr="0042703F" w:rsidRDefault="0042703F" w:rsidP="0042703F">
            <w:pPr>
              <w:spacing w:after="0" w:line="240" w:lineRule="auto"/>
              <w:rPr>
                <w:rFonts w:ascii="Times New Roman" w:eastAsia="Times New Roman" w:hAnsi="Times New Roman" w:cs="Times New Roman"/>
                <w:color w:val="888888"/>
                <w:sz w:val="20"/>
                <w:szCs w:val="20"/>
                <w:lang w:eastAsia="tr-TR"/>
              </w:rPr>
            </w:pPr>
            <w:r w:rsidRPr="0042703F">
              <w:rPr>
                <w:rFonts w:ascii="Times New Roman" w:eastAsia="Times New Roman" w:hAnsi="Times New Roman" w:cs="Times New Roman"/>
                <w:color w:val="333333"/>
                <w:sz w:val="20"/>
                <w:szCs w:val="20"/>
                <w:lang w:val="en" w:eastAsia="tr-TR"/>
              </w:rPr>
              <w:t>Upper canine tooth</w:t>
            </w:r>
            <w:r w:rsidRPr="0042703F">
              <w:rPr>
                <w:rFonts w:ascii="Times New Roman" w:eastAsia="Times New Roman" w:hAnsi="Times New Roman" w:cs="Times New Roman"/>
                <w:color w:val="333333"/>
                <w:sz w:val="20"/>
                <w:szCs w:val="20"/>
                <w:lang w:val="en" w:eastAsia="tr-TR"/>
              </w:rPr>
              <w:br/>
              <w:t>Gypsum; definition, types and the usage</w:t>
            </w:r>
          </w:p>
        </w:tc>
      </w:tr>
      <w:tr w:rsidR="0042703F" w:rsidRPr="0042703F" w:rsidTr="00240CFA">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42703F" w:rsidRPr="0042703F" w:rsidRDefault="0042703F" w:rsidP="0042703F">
            <w:pPr>
              <w:spacing w:before="120" w:after="120" w:line="240" w:lineRule="auto"/>
              <w:jc w:val="center"/>
              <w:rPr>
                <w:rFonts w:ascii="Times New Roman" w:eastAsia="Times New Roman" w:hAnsi="Times New Roman" w:cs="Times New Roman"/>
                <w:sz w:val="20"/>
                <w:szCs w:val="20"/>
                <w:lang w:eastAsia="tr-TR"/>
              </w:rPr>
            </w:pPr>
            <w:r w:rsidRPr="0042703F">
              <w:rPr>
                <w:rFonts w:ascii="Times New Roman" w:eastAsia="Times New Roman" w:hAnsi="Times New Roman" w:cs="Times New Roman"/>
                <w:sz w:val="20"/>
                <w:szCs w:val="20"/>
                <w:lang w:eastAsia="tr-TR"/>
              </w:rPr>
              <w:t>9</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42703F" w:rsidRPr="0042703F" w:rsidRDefault="0042703F" w:rsidP="0042703F">
            <w:pPr>
              <w:spacing w:after="0" w:line="240" w:lineRule="auto"/>
              <w:rPr>
                <w:rFonts w:ascii="Times New Roman" w:eastAsia="Times New Roman" w:hAnsi="Times New Roman" w:cs="Times New Roman"/>
                <w:sz w:val="20"/>
                <w:szCs w:val="20"/>
                <w:lang w:eastAsia="tr-TR"/>
              </w:rPr>
            </w:pPr>
            <w:r w:rsidRPr="0042703F">
              <w:rPr>
                <w:rFonts w:ascii="Times New Roman" w:eastAsia="Times New Roman" w:hAnsi="Times New Roman" w:cs="Times New Roman"/>
                <w:color w:val="000000"/>
                <w:sz w:val="20"/>
                <w:szCs w:val="20"/>
                <w:lang w:val="en-US" w:eastAsia="tr-TR"/>
              </w:rPr>
              <w:t xml:space="preserve"> </w:t>
            </w:r>
            <w:r w:rsidRPr="0042703F">
              <w:rPr>
                <w:rFonts w:ascii="Times New Roman" w:eastAsia="Times New Roman" w:hAnsi="Times New Roman" w:cs="Times New Roman"/>
                <w:color w:val="333333"/>
                <w:sz w:val="20"/>
                <w:szCs w:val="20"/>
                <w:lang w:val="en" w:eastAsia="tr-TR"/>
              </w:rPr>
              <w:t>Upper first  premolar tooth</w:t>
            </w:r>
          </w:p>
          <w:p w:rsidR="0042703F" w:rsidRPr="0042703F" w:rsidRDefault="0042703F" w:rsidP="0042703F">
            <w:pPr>
              <w:spacing w:after="0" w:line="240" w:lineRule="auto"/>
              <w:rPr>
                <w:rFonts w:ascii="Times New Roman" w:eastAsia="Times New Roman" w:hAnsi="Times New Roman" w:cs="Times New Roman"/>
                <w:color w:val="333333"/>
                <w:sz w:val="20"/>
                <w:szCs w:val="20"/>
                <w:lang w:val="en" w:eastAsia="tr-TR"/>
              </w:rPr>
            </w:pPr>
            <w:r w:rsidRPr="0042703F">
              <w:rPr>
                <w:rFonts w:ascii="Times New Roman" w:eastAsia="Times New Roman" w:hAnsi="Times New Roman" w:cs="Times New Roman"/>
                <w:sz w:val="20"/>
                <w:szCs w:val="20"/>
                <w:lang w:eastAsia="tr-TR"/>
              </w:rPr>
              <w:t xml:space="preserve">Wax; </w:t>
            </w:r>
            <w:r w:rsidRPr="0042703F">
              <w:rPr>
                <w:rFonts w:ascii="Times New Roman" w:eastAsia="Times New Roman" w:hAnsi="Times New Roman" w:cs="Times New Roman"/>
                <w:color w:val="333333"/>
                <w:sz w:val="20"/>
                <w:szCs w:val="20"/>
                <w:lang w:val="en" w:eastAsia="tr-TR"/>
              </w:rPr>
              <w:t>definition, types and the usage</w:t>
            </w:r>
          </w:p>
        </w:tc>
      </w:tr>
      <w:tr w:rsidR="0042703F" w:rsidRPr="0042703F" w:rsidTr="00240CFA">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42703F" w:rsidRPr="0042703F" w:rsidRDefault="0042703F" w:rsidP="0042703F">
            <w:pPr>
              <w:spacing w:before="120" w:after="120" w:line="240" w:lineRule="auto"/>
              <w:jc w:val="center"/>
              <w:rPr>
                <w:rFonts w:ascii="Times New Roman" w:eastAsia="Times New Roman" w:hAnsi="Times New Roman" w:cs="Times New Roman"/>
                <w:sz w:val="20"/>
                <w:szCs w:val="20"/>
                <w:lang w:eastAsia="tr-TR"/>
              </w:rPr>
            </w:pPr>
            <w:r w:rsidRPr="0042703F">
              <w:rPr>
                <w:rFonts w:ascii="Times New Roman" w:eastAsia="Times New Roman" w:hAnsi="Times New Roman" w:cs="Times New Roman"/>
                <w:sz w:val="20"/>
                <w:szCs w:val="20"/>
                <w:lang w:eastAsia="tr-TR"/>
              </w:rPr>
              <w:t>10</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42703F" w:rsidRPr="0042703F" w:rsidRDefault="0042703F" w:rsidP="0042703F">
            <w:pPr>
              <w:spacing w:after="0" w:line="240" w:lineRule="auto"/>
              <w:rPr>
                <w:rFonts w:ascii="Times New Roman" w:eastAsia="Times New Roman" w:hAnsi="Times New Roman" w:cs="Times New Roman"/>
                <w:sz w:val="20"/>
                <w:szCs w:val="20"/>
                <w:lang w:eastAsia="tr-TR"/>
              </w:rPr>
            </w:pPr>
            <w:r w:rsidRPr="0042703F">
              <w:rPr>
                <w:rFonts w:ascii="Times New Roman" w:eastAsia="Times New Roman" w:hAnsi="Times New Roman" w:cs="Times New Roman"/>
                <w:sz w:val="20"/>
                <w:szCs w:val="20"/>
                <w:lang w:val="en-US" w:eastAsia="tr-TR"/>
              </w:rPr>
              <w:t xml:space="preserve"> </w:t>
            </w:r>
            <w:r w:rsidRPr="0042703F">
              <w:rPr>
                <w:rFonts w:ascii="Times New Roman" w:eastAsia="Times New Roman" w:hAnsi="Times New Roman" w:cs="Times New Roman"/>
                <w:color w:val="333333"/>
                <w:sz w:val="20"/>
                <w:szCs w:val="20"/>
                <w:lang w:val="en" w:eastAsia="tr-TR"/>
              </w:rPr>
              <w:t>Upper second  premolar tooth</w:t>
            </w:r>
          </w:p>
          <w:p w:rsidR="0042703F" w:rsidRPr="0042703F" w:rsidRDefault="0042703F" w:rsidP="0042703F">
            <w:pPr>
              <w:spacing w:after="0" w:line="240" w:lineRule="auto"/>
              <w:rPr>
                <w:rFonts w:ascii="Times New Roman" w:eastAsia="Times New Roman" w:hAnsi="Times New Roman" w:cs="Times New Roman"/>
                <w:color w:val="888888"/>
                <w:sz w:val="20"/>
                <w:szCs w:val="20"/>
                <w:lang w:eastAsia="tr-TR"/>
              </w:rPr>
            </w:pPr>
            <w:r w:rsidRPr="0042703F">
              <w:rPr>
                <w:rFonts w:ascii="Times New Roman" w:eastAsia="Times New Roman" w:hAnsi="Times New Roman" w:cs="Times New Roman"/>
                <w:color w:val="333333"/>
                <w:sz w:val="20"/>
                <w:szCs w:val="20"/>
                <w:lang w:val="en" w:eastAsia="tr-TR"/>
              </w:rPr>
              <w:t>Acrylic</w:t>
            </w:r>
            <w:r w:rsidRPr="0042703F">
              <w:rPr>
                <w:rFonts w:ascii="Times New Roman" w:eastAsia="Times New Roman" w:hAnsi="Times New Roman" w:cs="Times New Roman"/>
                <w:color w:val="888888"/>
                <w:sz w:val="20"/>
                <w:szCs w:val="20"/>
                <w:lang w:eastAsia="tr-TR"/>
              </w:rPr>
              <w:t>;</w:t>
            </w:r>
            <w:r w:rsidRPr="0042703F">
              <w:rPr>
                <w:rFonts w:ascii="Times New Roman" w:eastAsia="Times New Roman" w:hAnsi="Times New Roman" w:cs="Times New Roman"/>
                <w:color w:val="333333"/>
                <w:sz w:val="20"/>
                <w:szCs w:val="20"/>
                <w:lang w:val="en" w:eastAsia="tr-TR"/>
              </w:rPr>
              <w:t>definition, types and the usage</w:t>
            </w:r>
          </w:p>
        </w:tc>
      </w:tr>
      <w:tr w:rsidR="0042703F" w:rsidRPr="0042703F" w:rsidTr="00240CFA">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42703F" w:rsidRPr="0042703F" w:rsidRDefault="0042703F" w:rsidP="0042703F">
            <w:pPr>
              <w:spacing w:before="120" w:after="120" w:line="240" w:lineRule="auto"/>
              <w:jc w:val="center"/>
              <w:rPr>
                <w:rFonts w:ascii="Times New Roman" w:eastAsia="Times New Roman" w:hAnsi="Times New Roman" w:cs="Times New Roman"/>
                <w:sz w:val="20"/>
                <w:szCs w:val="20"/>
                <w:lang w:eastAsia="tr-TR"/>
              </w:rPr>
            </w:pPr>
            <w:r w:rsidRPr="0042703F">
              <w:rPr>
                <w:rFonts w:ascii="Times New Roman" w:eastAsia="Times New Roman" w:hAnsi="Times New Roman" w:cs="Times New Roman"/>
                <w:sz w:val="20"/>
                <w:szCs w:val="20"/>
                <w:lang w:eastAsia="tr-TR"/>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42703F" w:rsidRPr="0042703F" w:rsidRDefault="0042703F" w:rsidP="0042703F">
            <w:pPr>
              <w:spacing w:after="0" w:line="240" w:lineRule="auto"/>
              <w:rPr>
                <w:rFonts w:ascii="Times New Roman" w:eastAsia="Times New Roman" w:hAnsi="Times New Roman" w:cs="Times New Roman"/>
                <w:sz w:val="20"/>
                <w:szCs w:val="20"/>
                <w:lang w:eastAsia="tr-TR"/>
              </w:rPr>
            </w:pPr>
            <w:r w:rsidRPr="0042703F">
              <w:rPr>
                <w:rFonts w:ascii="Times New Roman" w:eastAsia="Times New Roman" w:hAnsi="Times New Roman" w:cs="Times New Roman"/>
                <w:color w:val="333333"/>
                <w:sz w:val="20"/>
                <w:szCs w:val="20"/>
                <w:lang w:val="en" w:eastAsia="tr-TR"/>
              </w:rPr>
              <w:t>Upper first molar tooth</w:t>
            </w:r>
            <w:r w:rsidRPr="0042703F">
              <w:rPr>
                <w:rFonts w:ascii="Times New Roman" w:eastAsia="Times New Roman" w:hAnsi="Times New Roman" w:cs="Times New Roman"/>
                <w:color w:val="333333"/>
                <w:sz w:val="20"/>
                <w:szCs w:val="20"/>
                <w:lang w:val="en" w:eastAsia="tr-TR"/>
              </w:rPr>
              <w:br/>
              <w:t>Clasp wire; definition, types and the usage</w:t>
            </w:r>
          </w:p>
        </w:tc>
      </w:tr>
      <w:tr w:rsidR="0042703F" w:rsidRPr="0042703F" w:rsidTr="00240CFA">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42703F" w:rsidRPr="0042703F" w:rsidRDefault="0042703F" w:rsidP="0042703F">
            <w:pPr>
              <w:spacing w:before="120" w:after="120" w:line="240" w:lineRule="auto"/>
              <w:jc w:val="center"/>
              <w:rPr>
                <w:rFonts w:ascii="Times New Roman" w:eastAsia="Times New Roman" w:hAnsi="Times New Roman" w:cs="Times New Roman"/>
                <w:sz w:val="20"/>
                <w:szCs w:val="20"/>
                <w:lang w:eastAsia="tr-TR"/>
              </w:rPr>
            </w:pPr>
            <w:r w:rsidRPr="0042703F">
              <w:rPr>
                <w:rFonts w:ascii="Times New Roman" w:eastAsia="Times New Roman" w:hAnsi="Times New Roman" w:cs="Times New Roman"/>
                <w:sz w:val="20"/>
                <w:szCs w:val="20"/>
                <w:lang w:eastAsia="tr-TR"/>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42703F" w:rsidRPr="0042703F" w:rsidRDefault="0042703F" w:rsidP="0042703F">
            <w:pPr>
              <w:spacing w:after="0" w:line="240" w:lineRule="auto"/>
              <w:rPr>
                <w:rFonts w:ascii="Times New Roman" w:eastAsia="Times New Roman" w:hAnsi="Times New Roman" w:cs="Times New Roman"/>
                <w:sz w:val="20"/>
                <w:szCs w:val="20"/>
                <w:lang w:eastAsia="tr-TR"/>
              </w:rPr>
            </w:pPr>
            <w:r w:rsidRPr="0042703F">
              <w:rPr>
                <w:rFonts w:ascii="Times New Roman" w:eastAsia="Times New Roman" w:hAnsi="Times New Roman" w:cs="Times New Roman"/>
                <w:color w:val="333333"/>
                <w:sz w:val="20"/>
                <w:szCs w:val="20"/>
                <w:lang w:val="en" w:eastAsia="tr-TR"/>
              </w:rPr>
              <w:t>Upper second  molar tooth</w:t>
            </w:r>
          </w:p>
          <w:p w:rsidR="0042703F" w:rsidRPr="0042703F" w:rsidRDefault="0042703F" w:rsidP="0042703F">
            <w:pPr>
              <w:spacing w:after="0" w:line="240" w:lineRule="auto"/>
              <w:rPr>
                <w:rFonts w:ascii="Times New Roman" w:eastAsia="Times New Roman" w:hAnsi="Times New Roman" w:cs="Times New Roman"/>
                <w:color w:val="888888"/>
                <w:sz w:val="20"/>
                <w:szCs w:val="20"/>
                <w:lang w:eastAsia="tr-TR"/>
              </w:rPr>
            </w:pPr>
            <w:r w:rsidRPr="0042703F">
              <w:rPr>
                <w:rFonts w:ascii="Times New Roman" w:eastAsia="Times New Roman" w:hAnsi="Times New Roman" w:cs="Times New Roman"/>
                <w:color w:val="333333"/>
                <w:sz w:val="20"/>
                <w:szCs w:val="20"/>
                <w:lang w:val="en" w:eastAsia="tr-TR"/>
              </w:rPr>
              <w:t>Base plate; definition and the usage</w:t>
            </w:r>
          </w:p>
        </w:tc>
      </w:tr>
      <w:tr w:rsidR="0042703F" w:rsidRPr="0042703F" w:rsidTr="00240CFA">
        <w:trPr>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rsidR="0042703F" w:rsidRPr="0042703F" w:rsidRDefault="0042703F" w:rsidP="0042703F">
            <w:pPr>
              <w:spacing w:before="120" w:after="120" w:line="240" w:lineRule="auto"/>
              <w:jc w:val="center"/>
              <w:rPr>
                <w:rFonts w:ascii="Times New Roman" w:eastAsia="Times New Roman" w:hAnsi="Times New Roman" w:cs="Times New Roman"/>
                <w:sz w:val="20"/>
                <w:szCs w:val="20"/>
                <w:lang w:eastAsia="tr-TR"/>
              </w:rPr>
            </w:pPr>
            <w:r w:rsidRPr="0042703F">
              <w:rPr>
                <w:rFonts w:ascii="Times New Roman" w:eastAsia="Times New Roman" w:hAnsi="Times New Roman" w:cs="Times New Roman"/>
                <w:sz w:val="20"/>
                <w:szCs w:val="20"/>
                <w:lang w:eastAsia="tr-TR"/>
              </w:rPr>
              <w:t>13</w:t>
            </w:r>
          </w:p>
        </w:tc>
        <w:tc>
          <w:tcPr>
            <w:tcW w:w="4407" w:type="pct"/>
            <w:tcBorders>
              <w:top w:val="single" w:sz="6" w:space="0" w:color="auto"/>
              <w:left w:val="single" w:sz="6" w:space="0" w:color="auto"/>
              <w:bottom w:val="single" w:sz="12" w:space="0" w:color="auto"/>
              <w:right w:val="single" w:sz="12" w:space="0" w:color="auto"/>
            </w:tcBorders>
            <w:shd w:val="clear" w:color="auto" w:fill="auto"/>
            <w:vAlign w:val="center"/>
          </w:tcPr>
          <w:p w:rsidR="0042703F" w:rsidRPr="0042703F" w:rsidRDefault="0042703F" w:rsidP="0042703F">
            <w:pPr>
              <w:spacing w:after="0" w:line="240" w:lineRule="auto"/>
              <w:rPr>
                <w:rFonts w:ascii="Times New Roman" w:eastAsia="Times New Roman" w:hAnsi="Times New Roman" w:cs="Times New Roman"/>
                <w:color w:val="888888"/>
                <w:sz w:val="20"/>
                <w:szCs w:val="20"/>
                <w:lang w:eastAsia="tr-TR"/>
              </w:rPr>
            </w:pPr>
            <w:r w:rsidRPr="0042703F">
              <w:rPr>
                <w:rFonts w:ascii="Times New Roman" w:eastAsia="Times New Roman" w:hAnsi="Times New Roman" w:cs="Times New Roman"/>
                <w:color w:val="333333"/>
                <w:sz w:val="20"/>
                <w:szCs w:val="20"/>
                <w:lang w:val="en" w:eastAsia="tr-TR"/>
              </w:rPr>
              <w:t>Upper  third molar tooth</w:t>
            </w:r>
            <w:r w:rsidRPr="0042703F">
              <w:rPr>
                <w:rFonts w:ascii="Times New Roman" w:eastAsia="Times New Roman" w:hAnsi="Times New Roman" w:cs="Times New Roman"/>
                <w:color w:val="333333"/>
                <w:sz w:val="20"/>
                <w:szCs w:val="20"/>
                <w:lang w:val="en" w:eastAsia="tr-TR"/>
              </w:rPr>
              <w:br/>
              <w:t>Obtaining casts used in the construction of the prosthesis</w:t>
            </w:r>
          </w:p>
        </w:tc>
      </w:tr>
      <w:tr w:rsidR="0042703F" w:rsidRPr="0042703F" w:rsidTr="00240CFA">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rsidR="0042703F" w:rsidRPr="0042703F" w:rsidRDefault="0042703F" w:rsidP="0042703F">
            <w:pPr>
              <w:spacing w:before="120" w:after="120" w:line="240" w:lineRule="auto"/>
              <w:jc w:val="center"/>
              <w:rPr>
                <w:rFonts w:ascii="Times New Roman" w:eastAsia="Times New Roman" w:hAnsi="Times New Roman" w:cs="Times New Roman"/>
                <w:sz w:val="20"/>
                <w:szCs w:val="20"/>
                <w:lang w:eastAsia="tr-TR"/>
              </w:rPr>
            </w:pPr>
            <w:r w:rsidRPr="0042703F">
              <w:rPr>
                <w:rFonts w:ascii="Times New Roman" w:eastAsia="Times New Roman" w:hAnsi="Times New Roman" w:cs="Times New Roman"/>
                <w:sz w:val="20"/>
                <w:szCs w:val="20"/>
                <w:lang w:eastAsia="tr-TR"/>
              </w:rPr>
              <w:t>14</w:t>
            </w:r>
          </w:p>
        </w:tc>
        <w:tc>
          <w:tcPr>
            <w:tcW w:w="4407" w:type="pct"/>
            <w:tcBorders>
              <w:top w:val="single" w:sz="6" w:space="0" w:color="auto"/>
              <w:left w:val="single" w:sz="6" w:space="0" w:color="auto"/>
              <w:bottom w:val="single" w:sz="12" w:space="0" w:color="auto"/>
              <w:right w:val="single" w:sz="12" w:space="0" w:color="auto"/>
            </w:tcBorders>
            <w:shd w:val="clear" w:color="auto" w:fill="auto"/>
            <w:vAlign w:val="center"/>
          </w:tcPr>
          <w:p w:rsidR="0042703F" w:rsidRPr="0042703F" w:rsidRDefault="0042703F" w:rsidP="0042703F">
            <w:pPr>
              <w:spacing w:after="0" w:line="240" w:lineRule="auto"/>
              <w:rPr>
                <w:rFonts w:ascii="Times New Roman" w:eastAsia="Times New Roman" w:hAnsi="Times New Roman" w:cs="Times New Roman"/>
                <w:color w:val="333333"/>
                <w:sz w:val="20"/>
                <w:szCs w:val="20"/>
                <w:lang w:val="en" w:eastAsia="tr-TR"/>
              </w:rPr>
            </w:pPr>
            <w:r w:rsidRPr="0042703F">
              <w:rPr>
                <w:rFonts w:ascii="Times New Roman" w:eastAsia="Times New Roman" w:hAnsi="Times New Roman" w:cs="Times New Roman"/>
                <w:color w:val="333333"/>
                <w:sz w:val="20"/>
                <w:szCs w:val="20"/>
                <w:lang w:val="en" w:eastAsia="tr-TR"/>
              </w:rPr>
              <w:t>Evaluation of upper jaw dental arch (maxillary arch)</w:t>
            </w:r>
          </w:p>
          <w:p w:rsidR="0042703F" w:rsidRPr="0042703F" w:rsidRDefault="0042703F" w:rsidP="0042703F">
            <w:pPr>
              <w:spacing w:after="0" w:line="240" w:lineRule="auto"/>
              <w:rPr>
                <w:rFonts w:ascii="Times New Roman" w:eastAsia="Times New Roman" w:hAnsi="Times New Roman" w:cs="Times New Roman"/>
                <w:color w:val="333333"/>
                <w:sz w:val="20"/>
                <w:szCs w:val="20"/>
                <w:lang w:val="en" w:eastAsia="tr-TR"/>
              </w:rPr>
            </w:pPr>
            <w:r w:rsidRPr="0042703F">
              <w:rPr>
                <w:rFonts w:ascii="Times New Roman" w:eastAsia="Times New Roman" w:hAnsi="Times New Roman" w:cs="Times New Roman"/>
                <w:color w:val="333333"/>
                <w:sz w:val="20"/>
                <w:szCs w:val="20"/>
                <w:lang w:val="en" w:eastAsia="tr-TR"/>
              </w:rPr>
              <w:t>Methods for obtaining die</w:t>
            </w:r>
          </w:p>
        </w:tc>
      </w:tr>
      <w:tr w:rsidR="0042703F" w:rsidRPr="0042703F" w:rsidTr="00240CFA">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rsidR="0042703F" w:rsidRPr="0042703F" w:rsidRDefault="0042703F" w:rsidP="0042703F">
            <w:pPr>
              <w:spacing w:before="120" w:after="120" w:line="240" w:lineRule="auto"/>
              <w:jc w:val="center"/>
              <w:rPr>
                <w:rFonts w:ascii="Times New Roman" w:eastAsia="Times New Roman" w:hAnsi="Times New Roman" w:cs="Times New Roman"/>
                <w:sz w:val="20"/>
                <w:szCs w:val="20"/>
                <w:lang w:eastAsia="tr-TR"/>
              </w:rPr>
            </w:pPr>
            <w:r w:rsidRPr="0042703F">
              <w:rPr>
                <w:rFonts w:ascii="Times New Roman" w:eastAsia="Times New Roman" w:hAnsi="Times New Roman" w:cs="Times New Roman"/>
                <w:sz w:val="20"/>
                <w:szCs w:val="20"/>
                <w:lang w:eastAsia="tr-TR"/>
              </w:rPr>
              <w:t>15</w:t>
            </w:r>
          </w:p>
        </w:tc>
        <w:tc>
          <w:tcPr>
            <w:tcW w:w="4407" w:type="pct"/>
            <w:tcBorders>
              <w:top w:val="single" w:sz="6" w:space="0" w:color="auto"/>
              <w:left w:val="single" w:sz="6" w:space="0" w:color="auto"/>
              <w:bottom w:val="single" w:sz="12" w:space="0" w:color="auto"/>
              <w:right w:val="single" w:sz="12" w:space="0" w:color="auto"/>
            </w:tcBorders>
            <w:shd w:val="clear" w:color="auto" w:fill="auto"/>
            <w:vAlign w:val="center"/>
          </w:tcPr>
          <w:p w:rsidR="0042703F" w:rsidRPr="0042703F" w:rsidRDefault="0042703F" w:rsidP="0042703F">
            <w:pPr>
              <w:spacing w:after="0" w:line="240" w:lineRule="auto"/>
              <w:rPr>
                <w:rFonts w:ascii="Times New Roman" w:eastAsia="Times New Roman" w:hAnsi="Times New Roman" w:cs="Times New Roman"/>
                <w:color w:val="333333"/>
                <w:sz w:val="20"/>
                <w:szCs w:val="20"/>
                <w:lang w:val="en" w:eastAsia="tr-TR"/>
              </w:rPr>
            </w:pPr>
            <w:r w:rsidRPr="0042703F">
              <w:rPr>
                <w:rFonts w:ascii="Times New Roman" w:eastAsia="Times New Roman" w:hAnsi="Times New Roman" w:cs="Times New Roman"/>
                <w:color w:val="333333"/>
                <w:sz w:val="20"/>
                <w:szCs w:val="20"/>
                <w:lang w:val="en" w:eastAsia="tr-TR"/>
              </w:rPr>
              <w:t>The lower central incisors</w:t>
            </w:r>
            <w:r w:rsidRPr="0042703F">
              <w:rPr>
                <w:rFonts w:ascii="Times New Roman" w:eastAsia="Times New Roman" w:hAnsi="Times New Roman" w:cs="Times New Roman"/>
                <w:color w:val="333333"/>
                <w:sz w:val="20"/>
                <w:szCs w:val="20"/>
                <w:lang w:val="en" w:eastAsia="tr-TR"/>
              </w:rPr>
              <w:br/>
              <w:t xml:space="preserve">Preparation of individual base plates impression trays for complete and removable partial dentures </w:t>
            </w:r>
          </w:p>
        </w:tc>
      </w:tr>
      <w:tr w:rsidR="0042703F" w:rsidRPr="0042703F" w:rsidTr="00240CFA">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rsidR="0042703F" w:rsidRPr="0042703F" w:rsidRDefault="0042703F" w:rsidP="0042703F">
            <w:pPr>
              <w:spacing w:before="120" w:after="120" w:line="240" w:lineRule="auto"/>
              <w:rPr>
                <w:rFonts w:ascii="Times New Roman" w:eastAsia="Times New Roman" w:hAnsi="Times New Roman" w:cs="Times New Roman"/>
                <w:sz w:val="20"/>
                <w:szCs w:val="20"/>
                <w:lang w:eastAsia="tr-TR"/>
              </w:rPr>
            </w:pPr>
            <w:r w:rsidRPr="0042703F">
              <w:rPr>
                <w:rFonts w:ascii="Times New Roman" w:eastAsia="Times New Roman" w:hAnsi="Times New Roman" w:cs="Times New Roman"/>
                <w:sz w:val="20"/>
                <w:szCs w:val="20"/>
                <w:lang w:eastAsia="tr-TR"/>
              </w:rPr>
              <w:t xml:space="preserve">       16</w:t>
            </w:r>
          </w:p>
        </w:tc>
        <w:tc>
          <w:tcPr>
            <w:tcW w:w="4407" w:type="pct"/>
            <w:tcBorders>
              <w:top w:val="single" w:sz="6" w:space="0" w:color="auto"/>
              <w:left w:val="single" w:sz="6" w:space="0" w:color="auto"/>
              <w:bottom w:val="single" w:sz="12" w:space="0" w:color="auto"/>
              <w:right w:val="single" w:sz="12" w:space="0" w:color="auto"/>
            </w:tcBorders>
            <w:shd w:val="clear" w:color="auto" w:fill="auto"/>
            <w:vAlign w:val="center"/>
          </w:tcPr>
          <w:p w:rsidR="0042703F" w:rsidRPr="0042703F" w:rsidRDefault="0042703F" w:rsidP="0042703F">
            <w:pPr>
              <w:spacing w:after="0" w:line="240" w:lineRule="auto"/>
              <w:rPr>
                <w:rFonts w:ascii="Times New Roman" w:eastAsia="Times New Roman" w:hAnsi="Times New Roman" w:cs="Times New Roman"/>
                <w:color w:val="333333"/>
                <w:sz w:val="20"/>
                <w:szCs w:val="20"/>
                <w:lang w:val="en" w:eastAsia="tr-TR"/>
              </w:rPr>
            </w:pPr>
            <w:r w:rsidRPr="0042703F">
              <w:rPr>
                <w:rFonts w:ascii="Times New Roman" w:eastAsia="Times New Roman" w:hAnsi="Times New Roman" w:cs="Times New Roman"/>
                <w:color w:val="333333"/>
                <w:sz w:val="20"/>
                <w:szCs w:val="20"/>
                <w:lang w:val="en" w:eastAsia="tr-TR"/>
              </w:rPr>
              <w:t>The lower lateral incisors</w:t>
            </w:r>
            <w:r w:rsidRPr="0042703F">
              <w:rPr>
                <w:rFonts w:ascii="Times New Roman" w:eastAsia="Times New Roman" w:hAnsi="Times New Roman" w:cs="Times New Roman"/>
                <w:color w:val="333333"/>
                <w:sz w:val="20"/>
                <w:szCs w:val="20"/>
                <w:lang w:val="en" w:eastAsia="tr-TR"/>
              </w:rPr>
              <w:br/>
              <w:t>Preparation of individual acrylic impression trays for complete and removable partial dentures</w:t>
            </w:r>
          </w:p>
        </w:tc>
      </w:tr>
      <w:tr w:rsidR="0042703F" w:rsidRPr="0042703F" w:rsidTr="00240CFA">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rsidR="0042703F" w:rsidRPr="0042703F" w:rsidRDefault="0042703F" w:rsidP="0042703F">
            <w:pPr>
              <w:spacing w:before="120" w:after="120" w:line="240" w:lineRule="auto"/>
              <w:jc w:val="center"/>
              <w:rPr>
                <w:rFonts w:ascii="Times New Roman" w:eastAsia="Times New Roman" w:hAnsi="Times New Roman" w:cs="Times New Roman"/>
                <w:sz w:val="20"/>
                <w:szCs w:val="20"/>
                <w:lang w:eastAsia="tr-TR"/>
              </w:rPr>
            </w:pPr>
            <w:r w:rsidRPr="0042703F">
              <w:rPr>
                <w:rFonts w:ascii="Times New Roman" w:eastAsia="Times New Roman" w:hAnsi="Times New Roman" w:cs="Times New Roman"/>
                <w:sz w:val="20"/>
                <w:szCs w:val="20"/>
                <w:lang w:eastAsia="tr-TR"/>
              </w:rPr>
              <w:t>17</w:t>
            </w:r>
          </w:p>
        </w:tc>
        <w:tc>
          <w:tcPr>
            <w:tcW w:w="4407" w:type="pct"/>
            <w:tcBorders>
              <w:top w:val="single" w:sz="6" w:space="0" w:color="auto"/>
              <w:left w:val="single" w:sz="6" w:space="0" w:color="auto"/>
              <w:bottom w:val="single" w:sz="12" w:space="0" w:color="auto"/>
              <w:right w:val="single" w:sz="12" w:space="0" w:color="auto"/>
            </w:tcBorders>
            <w:shd w:val="clear" w:color="auto" w:fill="auto"/>
            <w:vAlign w:val="center"/>
          </w:tcPr>
          <w:p w:rsidR="0042703F" w:rsidRPr="0042703F" w:rsidRDefault="0042703F" w:rsidP="0042703F">
            <w:pPr>
              <w:spacing w:after="0" w:line="240" w:lineRule="auto"/>
              <w:rPr>
                <w:rFonts w:ascii="Times New Roman" w:eastAsia="Times New Roman" w:hAnsi="Times New Roman" w:cs="Times New Roman"/>
                <w:color w:val="333333"/>
                <w:sz w:val="20"/>
                <w:szCs w:val="20"/>
                <w:lang w:val="en" w:eastAsia="tr-TR"/>
              </w:rPr>
            </w:pPr>
            <w:r w:rsidRPr="0042703F">
              <w:rPr>
                <w:rFonts w:ascii="Times New Roman" w:eastAsia="Times New Roman" w:hAnsi="Times New Roman" w:cs="Times New Roman"/>
                <w:color w:val="333333"/>
                <w:sz w:val="20"/>
                <w:szCs w:val="20"/>
                <w:lang w:val="en" w:eastAsia="tr-TR"/>
              </w:rPr>
              <w:t xml:space="preserve"> Lower canine tooth</w:t>
            </w:r>
            <w:r w:rsidRPr="0042703F">
              <w:rPr>
                <w:rFonts w:ascii="Times New Roman" w:eastAsia="Times New Roman" w:hAnsi="Times New Roman" w:cs="Times New Roman"/>
                <w:color w:val="333333"/>
                <w:sz w:val="20"/>
                <w:szCs w:val="20"/>
                <w:lang w:val="en" w:eastAsia="tr-TR"/>
              </w:rPr>
              <w:br/>
              <w:t> Preparation of denture base and wax template for complete dentures</w:t>
            </w:r>
          </w:p>
        </w:tc>
      </w:tr>
      <w:tr w:rsidR="0042703F" w:rsidRPr="0042703F" w:rsidTr="00240CFA">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rsidR="0042703F" w:rsidRPr="0042703F" w:rsidRDefault="0042703F" w:rsidP="0042703F">
            <w:pPr>
              <w:spacing w:before="120" w:after="120" w:line="240" w:lineRule="auto"/>
              <w:jc w:val="center"/>
              <w:rPr>
                <w:rFonts w:ascii="Times New Roman" w:eastAsia="Times New Roman" w:hAnsi="Times New Roman" w:cs="Times New Roman"/>
                <w:sz w:val="20"/>
                <w:szCs w:val="20"/>
                <w:lang w:eastAsia="tr-TR"/>
              </w:rPr>
            </w:pPr>
            <w:r w:rsidRPr="0042703F">
              <w:rPr>
                <w:rFonts w:ascii="Times New Roman" w:eastAsia="Times New Roman" w:hAnsi="Times New Roman" w:cs="Times New Roman"/>
                <w:sz w:val="20"/>
                <w:szCs w:val="20"/>
                <w:lang w:eastAsia="tr-TR"/>
              </w:rPr>
              <w:t>18</w:t>
            </w:r>
          </w:p>
        </w:tc>
        <w:tc>
          <w:tcPr>
            <w:tcW w:w="4407" w:type="pct"/>
            <w:tcBorders>
              <w:top w:val="single" w:sz="6" w:space="0" w:color="auto"/>
              <w:left w:val="single" w:sz="6" w:space="0" w:color="auto"/>
              <w:bottom w:val="single" w:sz="12" w:space="0" w:color="auto"/>
              <w:right w:val="single" w:sz="12" w:space="0" w:color="auto"/>
            </w:tcBorders>
            <w:shd w:val="clear" w:color="auto" w:fill="auto"/>
            <w:vAlign w:val="center"/>
          </w:tcPr>
          <w:p w:rsidR="0042703F" w:rsidRPr="0042703F" w:rsidRDefault="0042703F" w:rsidP="0042703F">
            <w:pPr>
              <w:spacing w:after="0" w:line="240" w:lineRule="auto"/>
              <w:rPr>
                <w:rFonts w:ascii="Times New Roman" w:eastAsia="Times New Roman" w:hAnsi="Times New Roman" w:cs="Times New Roman"/>
                <w:color w:val="333333"/>
                <w:sz w:val="20"/>
                <w:szCs w:val="20"/>
                <w:lang w:val="en" w:eastAsia="tr-TR"/>
              </w:rPr>
            </w:pPr>
            <w:r w:rsidRPr="0042703F">
              <w:rPr>
                <w:rFonts w:ascii="Times New Roman" w:eastAsia="Times New Roman" w:hAnsi="Times New Roman" w:cs="Times New Roman"/>
                <w:color w:val="333333"/>
                <w:sz w:val="20"/>
                <w:szCs w:val="20"/>
                <w:lang w:val="en" w:eastAsia="tr-TR"/>
              </w:rPr>
              <w:t>Lower first  premolar tooth</w:t>
            </w:r>
          </w:p>
          <w:p w:rsidR="0042703F" w:rsidRPr="0042703F" w:rsidRDefault="0042703F" w:rsidP="0042703F">
            <w:pPr>
              <w:spacing w:after="0" w:line="240" w:lineRule="auto"/>
              <w:rPr>
                <w:rFonts w:ascii="Times New Roman" w:eastAsia="Times New Roman" w:hAnsi="Times New Roman" w:cs="Times New Roman"/>
                <w:color w:val="333333"/>
                <w:sz w:val="20"/>
                <w:szCs w:val="20"/>
                <w:lang w:val="en" w:eastAsia="tr-TR"/>
              </w:rPr>
            </w:pPr>
            <w:r w:rsidRPr="0042703F">
              <w:rPr>
                <w:rFonts w:ascii="Times New Roman" w:eastAsia="Times New Roman" w:hAnsi="Times New Roman" w:cs="Times New Roman"/>
                <w:color w:val="333333"/>
                <w:sz w:val="20"/>
                <w:szCs w:val="20"/>
                <w:lang w:val="en" w:eastAsia="tr-TR"/>
              </w:rPr>
              <w:t>Preparation of denture base and wax template for  removable partial dentures</w:t>
            </w:r>
          </w:p>
        </w:tc>
      </w:tr>
      <w:tr w:rsidR="0042703F" w:rsidRPr="0042703F" w:rsidTr="00240CFA">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rsidR="0042703F" w:rsidRPr="0042703F" w:rsidRDefault="0042703F" w:rsidP="0042703F">
            <w:pPr>
              <w:spacing w:before="120" w:after="120" w:line="240" w:lineRule="auto"/>
              <w:jc w:val="center"/>
              <w:rPr>
                <w:rFonts w:ascii="Times New Roman" w:eastAsia="Times New Roman" w:hAnsi="Times New Roman" w:cs="Times New Roman"/>
                <w:sz w:val="20"/>
                <w:szCs w:val="20"/>
                <w:lang w:eastAsia="tr-TR"/>
              </w:rPr>
            </w:pPr>
            <w:r w:rsidRPr="0042703F">
              <w:rPr>
                <w:rFonts w:ascii="Times New Roman" w:eastAsia="Times New Roman" w:hAnsi="Times New Roman" w:cs="Times New Roman"/>
                <w:sz w:val="20"/>
                <w:szCs w:val="20"/>
                <w:lang w:eastAsia="tr-TR"/>
              </w:rPr>
              <w:t>19</w:t>
            </w:r>
          </w:p>
        </w:tc>
        <w:tc>
          <w:tcPr>
            <w:tcW w:w="4407" w:type="pct"/>
            <w:tcBorders>
              <w:top w:val="single" w:sz="6" w:space="0" w:color="auto"/>
              <w:left w:val="single" w:sz="6" w:space="0" w:color="auto"/>
              <w:bottom w:val="single" w:sz="12" w:space="0" w:color="auto"/>
              <w:right w:val="single" w:sz="12" w:space="0" w:color="auto"/>
            </w:tcBorders>
            <w:shd w:val="clear" w:color="auto" w:fill="auto"/>
            <w:vAlign w:val="center"/>
          </w:tcPr>
          <w:p w:rsidR="0042703F" w:rsidRPr="0042703F" w:rsidRDefault="0042703F" w:rsidP="0042703F">
            <w:pPr>
              <w:spacing w:after="0" w:line="240" w:lineRule="auto"/>
              <w:rPr>
                <w:rFonts w:ascii="Times New Roman" w:eastAsia="Times New Roman" w:hAnsi="Times New Roman" w:cs="Times New Roman"/>
                <w:color w:val="333333"/>
                <w:sz w:val="20"/>
                <w:szCs w:val="20"/>
                <w:lang w:val="en" w:eastAsia="tr-TR"/>
              </w:rPr>
            </w:pPr>
            <w:r w:rsidRPr="0042703F">
              <w:rPr>
                <w:rFonts w:ascii="Times New Roman" w:eastAsia="Times New Roman" w:hAnsi="Times New Roman" w:cs="Times New Roman"/>
                <w:color w:val="333333"/>
                <w:sz w:val="20"/>
                <w:szCs w:val="20"/>
                <w:lang w:val="en" w:eastAsia="tr-TR"/>
              </w:rPr>
              <w:t>Lower second premolar tooth</w:t>
            </w:r>
          </w:p>
          <w:p w:rsidR="0042703F" w:rsidRPr="0042703F" w:rsidRDefault="0042703F" w:rsidP="0042703F">
            <w:pPr>
              <w:spacing w:after="0" w:line="240" w:lineRule="auto"/>
              <w:rPr>
                <w:rFonts w:ascii="Times New Roman" w:eastAsia="Times New Roman" w:hAnsi="Times New Roman" w:cs="Times New Roman"/>
                <w:color w:val="333333"/>
                <w:sz w:val="20"/>
                <w:szCs w:val="20"/>
                <w:lang w:val="en" w:eastAsia="tr-TR"/>
              </w:rPr>
            </w:pPr>
            <w:r w:rsidRPr="0042703F">
              <w:rPr>
                <w:rFonts w:ascii="Times New Roman" w:eastAsia="Times New Roman" w:hAnsi="Times New Roman" w:cs="Times New Roman"/>
                <w:color w:val="333333"/>
                <w:sz w:val="20"/>
                <w:szCs w:val="20"/>
                <w:lang w:val="en" w:eastAsia="tr-TR"/>
              </w:rPr>
              <w:t>Transfer the casts to articulator</w:t>
            </w:r>
          </w:p>
        </w:tc>
      </w:tr>
      <w:tr w:rsidR="0042703F" w:rsidRPr="0042703F" w:rsidTr="00240CFA">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rsidR="0042703F" w:rsidRPr="0042703F" w:rsidRDefault="0042703F" w:rsidP="0042703F">
            <w:pPr>
              <w:spacing w:before="120" w:after="120" w:line="240" w:lineRule="auto"/>
              <w:jc w:val="center"/>
              <w:rPr>
                <w:rFonts w:ascii="Times New Roman" w:eastAsia="Times New Roman" w:hAnsi="Times New Roman" w:cs="Times New Roman"/>
                <w:sz w:val="20"/>
                <w:szCs w:val="20"/>
                <w:lang w:eastAsia="tr-TR"/>
              </w:rPr>
            </w:pPr>
            <w:r w:rsidRPr="0042703F">
              <w:rPr>
                <w:rFonts w:ascii="Times New Roman" w:eastAsia="Times New Roman" w:hAnsi="Times New Roman" w:cs="Times New Roman"/>
                <w:sz w:val="20"/>
                <w:szCs w:val="20"/>
                <w:lang w:eastAsia="tr-TR"/>
              </w:rPr>
              <w:t>20</w:t>
            </w:r>
          </w:p>
        </w:tc>
        <w:tc>
          <w:tcPr>
            <w:tcW w:w="4407" w:type="pct"/>
            <w:tcBorders>
              <w:top w:val="single" w:sz="6" w:space="0" w:color="auto"/>
              <w:left w:val="single" w:sz="6" w:space="0" w:color="auto"/>
              <w:bottom w:val="single" w:sz="12" w:space="0" w:color="auto"/>
              <w:right w:val="single" w:sz="12" w:space="0" w:color="auto"/>
            </w:tcBorders>
            <w:shd w:val="clear" w:color="auto" w:fill="auto"/>
            <w:vAlign w:val="center"/>
          </w:tcPr>
          <w:p w:rsidR="0042703F" w:rsidRPr="0042703F" w:rsidRDefault="0042703F" w:rsidP="0042703F">
            <w:pPr>
              <w:spacing w:after="0" w:line="240" w:lineRule="auto"/>
              <w:rPr>
                <w:rFonts w:ascii="Times New Roman" w:eastAsia="Times New Roman" w:hAnsi="Times New Roman" w:cs="Times New Roman"/>
                <w:color w:val="333333"/>
                <w:sz w:val="20"/>
                <w:szCs w:val="20"/>
                <w:lang w:val="en" w:eastAsia="tr-TR"/>
              </w:rPr>
            </w:pPr>
            <w:r w:rsidRPr="0042703F">
              <w:rPr>
                <w:rFonts w:ascii="Times New Roman" w:eastAsia="Times New Roman" w:hAnsi="Times New Roman" w:cs="Times New Roman"/>
                <w:color w:val="333333"/>
                <w:sz w:val="20"/>
                <w:szCs w:val="20"/>
                <w:lang w:val="en" w:eastAsia="tr-TR"/>
              </w:rPr>
              <w:t>Lower first  molar tooth</w:t>
            </w:r>
            <w:r w:rsidRPr="0042703F">
              <w:rPr>
                <w:rFonts w:ascii="Times New Roman" w:eastAsia="Times New Roman" w:hAnsi="Times New Roman" w:cs="Times New Roman"/>
                <w:color w:val="333333"/>
                <w:sz w:val="20"/>
                <w:szCs w:val="20"/>
                <w:lang w:val="en" w:eastAsia="tr-TR"/>
              </w:rPr>
              <w:br/>
              <w:t>Concepts of leveling and polishing</w:t>
            </w:r>
          </w:p>
        </w:tc>
      </w:tr>
      <w:tr w:rsidR="0042703F" w:rsidRPr="0042703F" w:rsidTr="00240CFA">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rsidR="0042703F" w:rsidRPr="0042703F" w:rsidRDefault="0042703F" w:rsidP="0042703F">
            <w:pPr>
              <w:spacing w:before="120" w:after="120" w:line="240" w:lineRule="auto"/>
              <w:jc w:val="center"/>
              <w:rPr>
                <w:rFonts w:ascii="Times New Roman" w:eastAsia="Times New Roman" w:hAnsi="Times New Roman" w:cs="Times New Roman"/>
                <w:sz w:val="20"/>
                <w:szCs w:val="20"/>
                <w:lang w:eastAsia="tr-TR"/>
              </w:rPr>
            </w:pPr>
            <w:r w:rsidRPr="0042703F">
              <w:rPr>
                <w:rFonts w:ascii="Times New Roman" w:eastAsia="Times New Roman" w:hAnsi="Times New Roman" w:cs="Times New Roman"/>
                <w:sz w:val="20"/>
                <w:szCs w:val="20"/>
                <w:lang w:eastAsia="tr-TR"/>
              </w:rPr>
              <w:t>21</w:t>
            </w:r>
          </w:p>
        </w:tc>
        <w:tc>
          <w:tcPr>
            <w:tcW w:w="4407" w:type="pct"/>
            <w:tcBorders>
              <w:top w:val="single" w:sz="6" w:space="0" w:color="auto"/>
              <w:left w:val="single" w:sz="6" w:space="0" w:color="auto"/>
              <w:bottom w:val="single" w:sz="12" w:space="0" w:color="auto"/>
              <w:right w:val="single" w:sz="12" w:space="0" w:color="auto"/>
            </w:tcBorders>
            <w:shd w:val="clear" w:color="auto" w:fill="auto"/>
            <w:vAlign w:val="center"/>
          </w:tcPr>
          <w:p w:rsidR="0042703F" w:rsidRPr="0042703F" w:rsidRDefault="0042703F" w:rsidP="0042703F">
            <w:pPr>
              <w:spacing w:after="0" w:line="240" w:lineRule="auto"/>
              <w:rPr>
                <w:rFonts w:ascii="Times New Roman" w:eastAsia="Times New Roman" w:hAnsi="Times New Roman" w:cs="Times New Roman"/>
                <w:color w:val="333333"/>
                <w:sz w:val="20"/>
                <w:szCs w:val="20"/>
                <w:lang w:val="en" w:eastAsia="tr-TR"/>
              </w:rPr>
            </w:pPr>
            <w:r w:rsidRPr="0042703F">
              <w:rPr>
                <w:rFonts w:ascii="Times New Roman" w:eastAsia="Times New Roman" w:hAnsi="Times New Roman" w:cs="Times New Roman"/>
                <w:color w:val="333333"/>
                <w:sz w:val="20"/>
                <w:szCs w:val="20"/>
                <w:lang w:val="en" w:eastAsia="tr-TR"/>
              </w:rPr>
              <w:t>Lower  second  molar tooth</w:t>
            </w:r>
            <w:r w:rsidRPr="0042703F">
              <w:rPr>
                <w:rFonts w:ascii="Times New Roman" w:eastAsia="Times New Roman" w:hAnsi="Times New Roman" w:cs="Times New Roman"/>
                <w:color w:val="333333"/>
                <w:sz w:val="20"/>
                <w:szCs w:val="20"/>
                <w:lang w:val="en" w:eastAsia="tr-TR"/>
              </w:rPr>
              <w:br/>
              <w:t>Functional  wax modeling</w:t>
            </w:r>
          </w:p>
        </w:tc>
      </w:tr>
      <w:tr w:rsidR="0042703F" w:rsidRPr="0042703F" w:rsidTr="00240CFA">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rsidR="0042703F" w:rsidRPr="0042703F" w:rsidRDefault="0042703F" w:rsidP="0042703F">
            <w:pPr>
              <w:spacing w:before="120" w:after="120" w:line="240" w:lineRule="auto"/>
              <w:jc w:val="center"/>
              <w:rPr>
                <w:rFonts w:ascii="Times New Roman" w:eastAsia="Times New Roman" w:hAnsi="Times New Roman" w:cs="Times New Roman"/>
                <w:sz w:val="20"/>
                <w:szCs w:val="20"/>
                <w:lang w:eastAsia="tr-TR"/>
              </w:rPr>
            </w:pPr>
            <w:r w:rsidRPr="0042703F">
              <w:rPr>
                <w:rFonts w:ascii="Times New Roman" w:eastAsia="Times New Roman" w:hAnsi="Times New Roman" w:cs="Times New Roman"/>
                <w:sz w:val="20"/>
                <w:szCs w:val="20"/>
                <w:lang w:eastAsia="tr-TR"/>
              </w:rPr>
              <w:t>22</w:t>
            </w:r>
          </w:p>
        </w:tc>
        <w:tc>
          <w:tcPr>
            <w:tcW w:w="4407" w:type="pct"/>
            <w:tcBorders>
              <w:top w:val="single" w:sz="6" w:space="0" w:color="auto"/>
              <w:left w:val="single" w:sz="6" w:space="0" w:color="auto"/>
              <w:bottom w:val="single" w:sz="12" w:space="0" w:color="auto"/>
              <w:right w:val="single" w:sz="12" w:space="0" w:color="auto"/>
            </w:tcBorders>
            <w:shd w:val="clear" w:color="auto" w:fill="auto"/>
            <w:vAlign w:val="center"/>
          </w:tcPr>
          <w:p w:rsidR="0042703F" w:rsidRPr="0042703F" w:rsidRDefault="0042703F" w:rsidP="0042703F">
            <w:pPr>
              <w:spacing w:after="0" w:line="240" w:lineRule="auto"/>
              <w:rPr>
                <w:rFonts w:ascii="Times New Roman" w:eastAsia="Times New Roman" w:hAnsi="Times New Roman" w:cs="Times New Roman"/>
                <w:color w:val="333333"/>
                <w:sz w:val="20"/>
                <w:szCs w:val="20"/>
                <w:lang w:val="en" w:eastAsia="tr-TR"/>
              </w:rPr>
            </w:pPr>
            <w:r w:rsidRPr="0042703F">
              <w:rPr>
                <w:rFonts w:ascii="Times New Roman" w:eastAsia="Times New Roman" w:hAnsi="Times New Roman" w:cs="Times New Roman"/>
                <w:color w:val="333333"/>
                <w:sz w:val="20"/>
                <w:szCs w:val="20"/>
                <w:lang w:val="en" w:eastAsia="tr-TR"/>
              </w:rPr>
              <w:t>Lower  third  molar tooth</w:t>
            </w:r>
            <w:r w:rsidRPr="0042703F">
              <w:rPr>
                <w:rFonts w:ascii="Times New Roman" w:eastAsia="Times New Roman" w:hAnsi="Times New Roman" w:cs="Times New Roman"/>
                <w:color w:val="333333"/>
                <w:sz w:val="20"/>
                <w:szCs w:val="20"/>
                <w:lang w:val="en" w:eastAsia="tr-TR"/>
              </w:rPr>
              <w:br/>
              <w:t>Evaluation of lower jaw dental arch (mandibulary arch)</w:t>
            </w:r>
          </w:p>
        </w:tc>
      </w:tr>
      <w:tr w:rsidR="0042703F" w:rsidRPr="0042703F" w:rsidTr="00240CFA">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rsidR="0042703F" w:rsidRPr="0042703F" w:rsidRDefault="0042703F" w:rsidP="0042703F">
            <w:pPr>
              <w:spacing w:before="120" w:after="120" w:line="240" w:lineRule="auto"/>
              <w:jc w:val="center"/>
              <w:rPr>
                <w:rFonts w:ascii="Times New Roman" w:eastAsia="Times New Roman" w:hAnsi="Times New Roman" w:cs="Times New Roman"/>
                <w:sz w:val="20"/>
                <w:szCs w:val="20"/>
                <w:lang w:eastAsia="tr-TR"/>
              </w:rPr>
            </w:pPr>
            <w:r w:rsidRPr="0042703F">
              <w:rPr>
                <w:rFonts w:ascii="Times New Roman" w:eastAsia="Times New Roman" w:hAnsi="Times New Roman" w:cs="Times New Roman"/>
                <w:sz w:val="20"/>
                <w:szCs w:val="20"/>
                <w:lang w:eastAsia="tr-TR"/>
              </w:rPr>
              <w:t>23</w:t>
            </w:r>
          </w:p>
        </w:tc>
        <w:tc>
          <w:tcPr>
            <w:tcW w:w="4407" w:type="pct"/>
            <w:tcBorders>
              <w:top w:val="single" w:sz="6" w:space="0" w:color="auto"/>
              <w:left w:val="single" w:sz="6" w:space="0" w:color="auto"/>
              <w:bottom w:val="single" w:sz="12" w:space="0" w:color="auto"/>
              <w:right w:val="single" w:sz="12" w:space="0" w:color="auto"/>
            </w:tcBorders>
            <w:shd w:val="clear" w:color="auto" w:fill="auto"/>
            <w:vAlign w:val="center"/>
          </w:tcPr>
          <w:p w:rsidR="0042703F" w:rsidRPr="0042703F" w:rsidRDefault="0042703F" w:rsidP="0042703F">
            <w:pPr>
              <w:spacing w:after="0" w:line="240" w:lineRule="auto"/>
              <w:rPr>
                <w:rFonts w:ascii="Times New Roman" w:eastAsia="Times New Roman" w:hAnsi="Times New Roman" w:cs="Times New Roman"/>
                <w:color w:val="333333"/>
                <w:sz w:val="20"/>
                <w:szCs w:val="20"/>
                <w:lang w:val="en" w:eastAsia="tr-TR"/>
              </w:rPr>
            </w:pPr>
            <w:r w:rsidRPr="0042703F">
              <w:rPr>
                <w:rFonts w:ascii="Times New Roman" w:eastAsia="Times New Roman" w:hAnsi="Times New Roman" w:cs="Times New Roman"/>
                <w:color w:val="333333"/>
                <w:sz w:val="20"/>
                <w:szCs w:val="20"/>
                <w:lang w:val="en" w:eastAsia="tr-TR"/>
              </w:rPr>
              <w:t>Morphological evaluation of  opposing position of teeth in dental arch</w:t>
            </w:r>
          </w:p>
          <w:p w:rsidR="0042703F" w:rsidRPr="0042703F" w:rsidRDefault="0042703F" w:rsidP="0042703F">
            <w:pPr>
              <w:spacing w:after="0" w:line="240" w:lineRule="auto"/>
              <w:rPr>
                <w:rFonts w:ascii="Times New Roman" w:eastAsia="Times New Roman" w:hAnsi="Times New Roman" w:cs="Times New Roman"/>
                <w:color w:val="333333"/>
                <w:sz w:val="20"/>
                <w:szCs w:val="20"/>
                <w:lang w:val="en" w:eastAsia="tr-TR"/>
              </w:rPr>
            </w:pPr>
            <w:r w:rsidRPr="0042703F">
              <w:rPr>
                <w:rFonts w:ascii="Times New Roman" w:eastAsia="Times New Roman" w:hAnsi="Times New Roman" w:cs="Times New Roman"/>
                <w:color w:val="333333"/>
                <w:sz w:val="20"/>
                <w:szCs w:val="20"/>
                <w:lang w:val="en" w:eastAsia="tr-TR"/>
              </w:rPr>
              <w:t>Classification of relations of the upper and lower jaw</w:t>
            </w:r>
          </w:p>
        </w:tc>
      </w:tr>
      <w:tr w:rsidR="0042703F" w:rsidRPr="0042703F" w:rsidTr="00240CFA">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rsidR="0042703F" w:rsidRPr="0042703F" w:rsidRDefault="0042703F" w:rsidP="0042703F">
            <w:pPr>
              <w:spacing w:before="120" w:after="120" w:line="240" w:lineRule="auto"/>
              <w:jc w:val="center"/>
              <w:rPr>
                <w:rFonts w:ascii="Times New Roman" w:eastAsia="Times New Roman" w:hAnsi="Times New Roman" w:cs="Times New Roman"/>
                <w:sz w:val="20"/>
                <w:szCs w:val="20"/>
                <w:lang w:eastAsia="tr-TR"/>
              </w:rPr>
            </w:pPr>
            <w:r w:rsidRPr="0042703F">
              <w:rPr>
                <w:rFonts w:ascii="Times New Roman" w:eastAsia="Times New Roman" w:hAnsi="Times New Roman" w:cs="Times New Roman"/>
                <w:sz w:val="20"/>
                <w:szCs w:val="20"/>
                <w:lang w:eastAsia="tr-TR"/>
              </w:rPr>
              <w:t>24</w:t>
            </w:r>
          </w:p>
        </w:tc>
        <w:tc>
          <w:tcPr>
            <w:tcW w:w="4407" w:type="pct"/>
            <w:tcBorders>
              <w:top w:val="single" w:sz="6" w:space="0" w:color="auto"/>
              <w:left w:val="single" w:sz="6" w:space="0" w:color="auto"/>
              <w:bottom w:val="single" w:sz="12" w:space="0" w:color="auto"/>
              <w:right w:val="single" w:sz="12" w:space="0" w:color="auto"/>
            </w:tcBorders>
            <w:shd w:val="clear" w:color="auto" w:fill="auto"/>
            <w:vAlign w:val="center"/>
          </w:tcPr>
          <w:p w:rsidR="0042703F" w:rsidRPr="0042703F" w:rsidRDefault="0042703F" w:rsidP="0042703F">
            <w:pPr>
              <w:spacing w:after="0" w:line="240" w:lineRule="auto"/>
              <w:rPr>
                <w:rFonts w:ascii="Times New Roman" w:eastAsia="Times New Roman" w:hAnsi="Times New Roman" w:cs="Times New Roman"/>
                <w:sz w:val="20"/>
                <w:szCs w:val="20"/>
                <w:lang w:val="en" w:eastAsia="tr-TR"/>
              </w:rPr>
            </w:pPr>
            <w:r w:rsidRPr="0042703F">
              <w:rPr>
                <w:rFonts w:ascii="Times New Roman" w:eastAsia="Times New Roman" w:hAnsi="Times New Roman" w:cs="Times New Roman"/>
                <w:sz w:val="20"/>
                <w:szCs w:val="20"/>
                <w:lang w:val="en" w:eastAsia="tr-TR"/>
              </w:rPr>
              <w:t>The use of general teeth morphology knowledge on fixed partial denture applications</w:t>
            </w:r>
          </w:p>
          <w:p w:rsidR="0042703F" w:rsidRPr="0042703F" w:rsidRDefault="0042703F" w:rsidP="0042703F">
            <w:pPr>
              <w:spacing w:after="0" w:line="240" w:lineRule="auto"/>
              <w:rPr>
                <w:rFonts w:ascii="Times New Roman" w:eastAsia="Times New Roman" w:hAnsi="Times New Roman" w:cs="Times New Roman"/>
                <w:sz w:val="20"/>
                <w:szCs w:val="20"/>
                <w:lang w:val="en" w:eastAsia="tr-TR"/>
              </w:rPr>
            </w:pPr>
            <w:r w:rsidRPr="0042703F">
              <w:rPr>
                <w:rFonts w:ascii="Times New Roman" w:eastAsia="Times New Roman" w:hAnsi="Times New Roman" w:cs="Times New Roman"/>
                <w:sz w:val="20"/>
                <w:szCs w:val="20"/>
                <w:lang w:val="en" w:eastAsia="tr-TR"/>
              </w:rPr>
              <w:t xml:space="preserve">The use of general teeth morphology knowledge on artificial denture teeth </w:t>
            </w:r>
          </w:p>
        </w:tc>
      </w:tr>
      <w:tr w:rsidR="0042703F" w:rsidRPr="0042703F" w:rsidTr="00240CFA">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rsidR="0042703F" w:rsidRPr="0042703F" w:rsidRDefault="0042703F" w:rsidP="0042703F">
            <w:pPr>
              <w:spacing w:before="120" w:after="120" w:line="240" w:lineRule="auto"/>
              <w:jc w:val="center"/>
              <w:rPr>
                <w:rFonts w:ascii="Times New Roman" w:eastAsia="Times New Roman" w:hAnsi="Times New Roman" w:cs="Times New Roman"/>
                <w:sz w:val="20"/>
                <w:szCs w:val="20"/>
                <w:lang w:eastAsia="tr-TR"/>
              </w:rPr>
            </w:pPr>
            <w:r w:rsidRPr="0042703F">
              <w:rPr>
                <w:rFonts w:ascii="Times New Roman" w:eastAsia="Times New Roman" w:hAnsi="Times New Roman" w:cs="Times New Roman"/>
                <w:sz w:val="20"/>
                <w:szCs w:val="20"/>
                <w:lang w:eastAsia="tr-TR"/>
              </w:rPr>
              <w:t>25</w:t>
            </w:r>
          </w:p>
        </w:tc>
        <w:tc>
          <w:tcPr>
            <w:tcW w:w="4407" w:type="pct"/>
            <w:tcBorders>
              <w:top w:val="single" w:sz="6" w:space="0" w:color="auto"/>
              <w:left w:val="single" w:sz="6" w:space="0" w:color="auto"/>
              <w:bottom w:val="single" w:sz="12" w:space="0" w:color="auto"/>
              <w:right w:val="single" w:sz="12" w:space="0" w:color="auto"/>
            </w:tcBorders>
            <w:shd w:val="clear" w:color="auto" w:fill="auto"/>
            <w:vAlign w:val="center"/>
          </w:tcPr>
          <w:p w:rsidR="0042703F" w:rsidRPr="0042703F" w:rsidRDefault="0042703F" w:rsidP="0042703F">
            <w:pPr>
              <w:spacing w:after="0" w:line="240" w:lineRule="auto"/>
              <w:rPr>
                <w:rFonts w:ascii="Times New Roman" w:eastAsia="Times New Roman" w:hAnsi="Times New Roman" w:cs="Times New Roman"/>
                <w:color w:val="333333"/>
                <w:sz w:val="20"/>
                <w:szCs w:val="20"/>
                <w:lang w:val="en" w:eastAsia="tr-TR"/>
              </w:rPr>
            </w:pPr>
            <w:r w:rsidRPr="0042703F">
              <w:rPr>
                <w:rFonts w:ascii="Times New Roman" w:eastAsia="Times New Roman" w:hAnsi="Times New Roman" w:cs="Times New Roman"/>
                <w:color w:val="333333"/>
                <w:sz w:val="20"/>
                <w:szCs w:val="20"/>
                <w:lang w:val="en" w:eastAsia="tr-TR"/>
              </w:rPr>
              <w:t xml:space="preserve">The upper primary incisor teeth, </w:t>
            </w:r>
            <w:r w:rsidRPr="0042703F">
              <w:rPr>
                <w:rFonts w:ascii="Times New Roman" w:eastAsia="Times New Roman" w:hAnsi="Times New Roman" w:cs="Times New Roman"/>
                <w:color w:val="333333"/>
                <w:sz w:val="20"/>
                <w:szCs w:val="20"/>
                <w:lang w:val="en" w:eastAsia="tr-TR"/>
              </w:rPr>
              <w:br/>
              <w:t>Methods of classification of arcs in the partial edentulous</w:t>
            </w:r>
          </w:p>
        </w:tc>
      </w:tr>
      <w:tr w:rsidR="0042703F" w:rsidRPr="0042703F" w:rsidTr="00240CFA">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rsidR="0042703F" w:rsidRPr="0042703F" w:rsidRDefault="0042703F" w:rsidP="0042703F">
            <w:pPr>
              <w:spacing w:before="120" w:after="120" w:line="240" w:lineRule="auto"/>
              <w:jc w:val="center"/>
              <w:rPr>
                <w:rFonts w:ascii="Times New Roman" w:eastAsia="Times New Roman" w:hAnsi="Times New Roman" w:cs="Times New Roman"/>
                <w:sz w:val="20"/>
                <w:szCs w:val="20"/>
                <w:lang w:eastAsia="tr-TR"/>
              </w:rPr>
            </w:pPr>
            <w:r w:rsidRPr="0042703F">
              <w:rPr>
                <w:rFonts w:ascii="Times New Roman" w:eastAsia="Times New Roman" w:hAnsi="Times New Roman" w:cs="Times New Roman"/>
                <w:sz w:val="20"/>
                <w:szCs w:val="20"/>
                <w:lang w:eastAsia="tr-TR"/>
              </w:rPr>
              <w:t>26</w:t>
            </w:r>
          </w:p>
        </w:tc>
        <w:tc>
          <w:tcPr>
            <w:tcW w:w="4407" w:type="pct"/>
            <w:tcBorders>
              <w:top w:val="single" w:sz="6" w:space="0" w:color="auto"/>
              <w:left w:val="single" w:sz="6" w:space="0" w:color="auto"/>
              <w:bottom w:val="single" w:sz="12" w:space="0" w:color="auto"/>
              <w:right w:val="single" w:sz="12" w:space="0" w:color="auto"/>
            </w:tcBorders>
            <w:shd w:val="clear" w:color="auto" w:fill="auto"/>
            <w:vAlign w:val="center"/>
          </w:tcPr>
          <w:p w:rsidR="0042703F" w:rsidRPr="0042703F" w:rsidRDefault="0042703F" w:rsidP="0042703F">
            <w:pPr>
              <w:spacing w:after="0" w:line="240" w:lineRule="auto"/>
              <w:rPr>
                <w:rFonts w:ascii="Times New Roman" w:eastAsia="Times New Roman" w:hAnsi="Times New Roman" w:cs="Times New Roman"/>
                <w:color w:val="333333"/>
                <w:sz w:val="20"/>
                <w:szCs w:val="20"/>
                <w:lang w:val="en" w:eastAsia="tr-TR"/>
              </w:rPr>
            </w:pPr>
            <w:r w:rsidRPr="0042703F">
              <w:rPr>
                <w:rFonts w:ascii="Times New Roman" w:eastAsia="Times New Roman" w:hAnsi="Times New Roman" w:cs="Times New Roman"/>
                <w:color w:val="333333"/>
                <w:sz w:val="20"/>
                <w:szCs w:val="20"/>
                <w:lang w:val="en" w:eastAsia="tr-TR"/>
              </w:rPr>
              <w:t>Upper  primary molars</w:t>
            </w:r>
            <w:r w:rsidRPr="0042703F">
              <w:rPr>
                <w:rFonts w:ascii="Times New Roman" w:eastAsia="Times New Roman" w:hAnsi="Times New Roman" w:cs="Times New Roman"/>
                <w:color w:val="333333"/>
                <w:sz w:val="20"/>
                <w:szCs w:val="20"/>
                <w:lang w:val="en" w:eastAsia="tr-TR"/>
              </w:rPr>
              <w:br/>
              <w:t>Kennedy classification and rules of Applegate</w:t>
            </w:r>
          </w:p>
        </w:tc>
      </w:tr>
      <w:tr w:rsidR="0042703F" w:rsidRPr="0042703F" w:rsidTr="00240CFA">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rsidR="0042703F" w:rsidRPr="0042703F" w:rsidRDefault="0042703F" w:rsidP="0042703F">
            <w:pPr>
              <w:spacing w:before="120" w:after="120" w:line="240" w:lineRule="auto"/>
              <w:jc w:val="center"/>
              <w:rPr>
                <w:rFonts w:ascii="Times New Roman" w:eastAsia="Times New Roman" w:hAnsi="Times New Roman" w:cs="Times New Roman"/>
                <w:sz w:val="20"/>
                <w:szCs w:val="20"/>
                <w:lang w:eastAsia="tr-TR"/>
              </w:rPr>
            </w:pPr>
            <w:r w:rsidRPr="0042703F">
              <w:rPr>
                <w:rFonts w:ascii="Times New Roman" w:eastAsia="Times New Roman" w:hAnsi="Times New Roman" w:cs="Times New Roman"/>
                <w:sz w:val="20"/>
                <w:szCs w:val="20"/>
                <w:lang w:eastAsia="tr-TR"/>
              </w:rPr>
              <w:t>27</w:t>
            </w:r>
          </w:p>
        </w:tc>
        <w:tc>
          <w:tcPr>
            <w:tcW w:w="4407" w:type="pct"/>
            <w:tcBorders>
              <w:top w:val="single" w:sz="6" w:space="0" w:color="auto"/>
              <w:left w:val="single" w:sz="6" w:space="0" w:color="auto"/>
              <w:bottom w:val="single" w:sz="12" w:space="0" w:color="auto"/>
              <w:right w:val="single" w:sz="12" w:space="0" w:color="auto"/>
            </w:tcBorders>
            <w:shd w:val="clear" w:color="auto" w:fill="auto"/>
            <w:vAlign w:val="center"/>
          </w:tcPr>
          <w:p w:rsidR="0042703F" w:rsidRPr="0042703F" w:rsidRDefault="0042703F" w:rsidP="0042703F">
            <w:pPr>
              <w:spacing w:after="0" w:line="240" w:lineRule="auto"/>
              <w:rPr>
                <w:rFonts w:ascii="Times New Roman" w:eastAsia="Times New Roman" w:hAnsi="Times New Roman" w:cs="Times New Roman"/>
                <w:color w:val="333333"/>
                <w:sz w:val="20"/>
                <w:szCs w:val="20"/>
                <w:lang w:val="en" w:eastAsia="tr-TR"/>
              </w:rPr>
            </w:pPr>
            <w:r w:rsidRPr="0042703F">
              <w:rPr>
                <w:rFonts w:ascii="Times New Roman" w:eastAsia="Times New Roman" w:hAnsi="Times New Roman" w:cs="Times New Roman"/>
                <w:color w:val="333333"/>
                <w:sz w:val="20"/>
                <w:szCs w:val="20"/>
                <w:lang w:val="en" w:eastAsia="tr-TR"/>
              </w:rPr>
              <w:t>Lower primary incisor teeth,</w:t>
            </w:r>
            <w:r w:rsidRPr="0042703F">
              <w:rPr>
                <w:rFonts w:ascii="Times New Roman" w:eastAsia="Times New Roman" w:hAnsi="Times New Roman" w:cs="Times New Roman"/>
                <w:color w:val="333333"/>
                <w:sz w:val="20"/>
                <w:szCs w:val="20"/>
                <w:lang w:val="en" w:eastAsia="tr-TR"/>
              </w:rPr>
              <w:br/>
              <w:t>Occlusion; definition and types</w:t>
            </w:r>
          </w:p>
        </w:tc>
      </w:tr>
      <w:tr w:rsidR="0042703F" w:rsidRPr="0042703F" w:rsidTr="00240CFA">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rsidR="0042703F" w:rsidRPr="0042703F" w:rsidRDefault="0042703F" w:rsidP="0042703F">
            <w:pPr>
              <w:spacing w:before="120" w:after="120" w:line="240" w:lineRule="auto"/>
              <w:jc w:val="center"/>
              <w:rPr>
                <w:rFonts w:ascii="Times New Roman" w:eastAsia="Times New Roman" w:hAnsi="Times New Roman" w:cs="Times New Roman"/>
                <w:sz w:val="20"/>
                <w:szCs w:val="20"/>
                <w:lang w:eastAsia="tr-TR"/>
              </w:rPr>
            </w:pPr>
            <w:r w:rsidRPr="0042703F">
              <w:rPr>
                <w:rFonts w:ascii="Times New Roman" w:eastAsia="Times New Roman" w:hAnsi="Times New Roman" w:cs="Times New Roman"/>
                <w:sz w:val="20"/>
                <w:szCs w:val="20"/>
                <w:lang w:eastAsia="tr-TR"/>
              </w:rPr>
              <w:t>28</w:t>
            </w:r>
          </w:p>
        </w:tc>
        <w:tc>
          <w:tcPr>
            <w:tcW w:w="4407" w:type="pct"/>
            <w:tcBorders>
              <w:top w:val="single" w:sz="6" w:space="0" w:color="auto"/>
              <w:left w:val="single" w:sz="6" w:space="0" w:color="auto"/>
              <w:bottom w:val="single" w:sz="12" w:space="0" w:color="auto"/>
              <w:right w:val="single" w:sz="12" w:space="0" w:color="auto"/>
            </w:tcBorders>
            <w:shd w:val="clear" w:color="auto" w:fill="auto"/>
            <w:vAlign w:val="center"/>
          </w:tcPr>
          <w:p w:rsidR="0042703F" w:rsidRPr="0042703F" w:rsidRDefault="0042703F" w:rsidP="0042703F">
            <w:pPr>
              <w:spacing w:after="0" w:line="240" w:lineRule="auto"/>
              <w:rPr>
                <w:rFonts w:ascii="Times New Roman" w:eastAsia="Times New Roman" w:hAnsi="Times New Roman" w:cs="Times New Roman"/>
                <w:color w:val="333333"/>
                <w:sz w:val="20"/>
                <w:szCs w:val="20"/>
                <w:lang w:val="en" w:eastAsia="tr-TR"/>
              </w:rPr>
            </w:pPr>
            <w:r w:rsidRPr="0042703F">
              <w:rPr>
                <w:rFonts w:ascii="Times New Roman" w:eastAsia="Times New Roman" w:hAnsi="Times New Roman" w:cs="Times New Roman"/>
                <w:color w:val="333333"/>
                <w:sz w:val="20"/>
                <w:szCs w:val="20"/>
                <w:lang w:val="en" w:eastAsia="tr-TR"/>
              </w:rPr>
              <w:t>Lower primary molar teeth</w:t>
            </w:r>
            <w:r w:rsidRPr="0042703F">
              <w:rPr>
                <w:rFonts w:ascii="Times New Roman" w:eastAsia="Times New Roman" w:hAnsi="Times New Roman" w:cs="Times New Roman"/>
                <w:color w:val="333333"/>
                <w:sz w:val="20"/>
                <w:szCs w:val="20"/>
                <w:lang w:val="en" w:eastAsia="tr-TR"/>
              </w:rPr>
              <w:br/>
              <w:t>Definition of articulation</w:t>
            </w:r>
          </w:p>
        </w:tc>
      </w:tr>
    </w:tbl>
    <w:p w:rsidR="0042703F" w:rsidRPr="0042703F" w:rsidRDefault="0042703F" w:rsidP="0042703F">
      <w:pPr>
        <w:spacing w:after="0" w:line="240" w:lineRule="auto"/>
        <w:rPr>
          <w:rFonts w:ascii="Times New Roman" w:eastAsia="Times New Roman" w:hAnsi="Times New Roman" w:cs="Times New Roman"/>
          <w:sz w:val="16"/>
          <w:szCs w:val="16"/>
          <w:lang w:eastAsia="tr-TR"/>
        </w:rPr>
      </w:pPr>
    </w:p>
    <w:p w:rsidR="0042703F" w:rsidRPr="0042703F" w:rsidRDefault="0042703F" w:rsidP="0042703F">
      <w:pPr>
        <w:spacing w:after="0" w:line="240" w:lineRule="auto"/>
        <w:rPr>
          <w:rFonts w:ascii="Times New Roman" w:eastAsia="Times New Roman" w:hAnsi="Times New Roman" w:cs="Times New Roman"/>
          <w:sz w:val="16"/>
          <w:szCs w:val="16"/>
          <w:lang w:eastAsia="tr-TR"/>
        </w:rPr>
      </w:pPr>
    </w:p>
    <w:p w:rsidR="0042703F" w:rsidRPr="0042703F" w:rsidRDefault="0042703F" w:rsidP="0042703F">
      <w:pPr>
        <w:spacing w:after="0" w:line="240" w:lineRule="auto"/>
        <w:rPr>
          <w:rFonts w:ascii="Times New Roman" w:eastAsia="Times New Roman" w:hAnsi="Times New Roman" w:cs="Times New Roman"/>
          <w:sz w:val="16"/>
          <w:szCs w:val="16"/>
          <w:lang w:eastAsia="tr-TR"/>
        </w:rPr>
      </w:pPr>
    </w:p>
    <w:p w:rsidR="0042703F" w:rsidRPr="0042703F" w:rsidRDefault="0042703F" w:rsidP="0042703F">
      <w:pPr>
        <w:spacing w:after="0" w:line="240" w:lineRule="auto"/>
        <w:rPr>
          <w:rFonts w:ascii="Times New Roman" w:eastAsia="Times New Roman" w:hAnsi="Times New Roman" w:cs="Times New Roman"/>
          <w:sz w:val="16"/>
          <w:szCs w:val="16"/>
          <w:lang w:eastAsia="tr-TR"/>
        </w:rPr>
      </w:pPr>
      <w:r w:rsidRPr="0042703F">
        <w:rPr>
          <w:rFonts w:ascii="Times New Roman" w:eastAsia="Times New Roman" w:hAnsi="Times New Roman" w:cs="Times New Roman"/>
          <w:b/>
          <w:lang w:eastAsia="tr-TR"/>
        </w:rPr>
        <w:t>PROGRAM OUTCOMES</w:t>
      </w:r>
    </w:p>
    <w:p w:rsidR="0042703F" w:rsidRPr="0042703F" w:rsidRDefault="0042703F" w:rsidP="0042703F">
      <w:pPr>
        <w:spacing w:after="0" w:line="240" w:lineRule="auto"/>
        <w:rPr>
          <w:rFonts w:ascii="Times New Roman" w:eastAsia="Times New Roman" w:hAnsi="Times New Roman" w:cs="Times New Roman"/>
          <w:sz w:val="16"/>
          <w:szCs w:val="16"/>
          <w:lang w:eastAsia="tr-TR"/>
        </w:rPr>
      </w:pPr>
    </w:p>
    <w:tbl>
      <w:tblPr>
        <w:tblW w:w="10207" w:type="dxa"/>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79"/>
        <w:gridCol w:w="7585"/>
        <w:gridCol w:w="567"/>
        <w:gridCol w:w="567"/>
        <w:gridCol w:w="709"/>
      </w:tblGrid>
      <w:tr w:rsidR="0042703F" w:rsidRPr="0042703F" w:rsidTr="00240CFA">
        <w:tc>
          <w:tcPr>
            <w:tcW w:w="779" w:type="dxa"/>
            <w:tcBorders>
              <w:top w:val="single" w:sz="12" w:space="0" w:color="auto"/>
              <w:left w:val="single" w:sz="12" w:space="0" w:color="auto"/>
              <w:bottom w:val="single" w:sz="6" w:space="0" w:color="auto"/>
              <w:right w:val="single" w:sz="6" w:space="0" w:color="auto"/>
            </w:tcBorders>
            <w:vAlign w:val="center"/>
          </w:tcPr>
          <w:p w:rsidR="0042703F" w:rsidRPr="0042703F" w:rsidRDefault="0042703F" w:rsidP="0042703F">
            <w:pPr>
              <w:spacing w:after="0" w:line="240" w:lineRule="auto"/>
              <w:jc w:val="center"/>
              <w:rPr>
                <w:rFonts w:ascii="Times New Roman" w:eastAsia="Times New Roman" w:hAnsi="Times New Roman" w:cs="Times New Roman"/>
                <w:b/>
                <w:sz w:val="18"/>
                <w:szCs w:val="18"/>
                <w:lang w:eastAsia="tr-TR"/>
              </w:rPr>
            </w:pPr>
            <w:r w:rsidRPr="0042703F">
              <w:rPr>
                <w:rFonts w:ascii="Times New Roman" w:eastAsia="Times New Roman" w:hAnsi="Times New Roman" w:cs="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rsidR="0042703F" w:rsidRPr="0042703F" w:rsidRDefault="0042703F" w:rsidP="0042703F">
            <w:pPr>
              <w:spacing w:after="0" w:line="240" w:lineRule="auto"/>
              <w:rPr>
                <w:rFonts w:ascii="Times New Roman" w:eastAsia="Times New Roman" w:hAnsi="Times New Roman" w:cs="Times New Roman"/>
                <w:b/>
                <w:lang w:eastAsia="tr-TR"/>
              </w:rPr>
            </w:pPr>
            <w:r w:rsidRPr="0042703F">
              <w:rPr>
                <w:rFonts w:ascii="Times New Roman" w:eastAsia="Times New Roman" w:hAnsi="Times New Roman" w:cs="Times New Roman"/>
                <w:b/>
                <w:lang w:eastAsia="tr-TR"/>
              </w:rPr>
              <w:t>PROGRAM OUTCOMES</w:t>
            </w:r>
          </w:p>
        </w:tc>
        <w:tc>
          <w:tcPr>
            <w:tcW w:w="567" w:type="dxa"/>
            <w:tcBorders>
              <w:top w:val="single" w:sz="12" w:space="0" w:color="auto"/>
              <w:left w:val="single" w:sz="6" w:space="0" w:color="auto"/>
              <w:bottom w:val="single" w:sz="6" w:space="0" w:color="auto"/>
              <w:right w:val="single" w:sz="6" w:space="0" w:color="auto"/>
            </w:tcBorders>
            <w:vAlign w:val="center"/>
          </w:tcPr>
          <w:p w:rsidR="0042703F" w:rsidRPr="0042703F" w:rsidRDefault="0042703F" w:rsidP="0042703F">
            <w:pPr>
              <w:spacing w:after="0" w:line="240" w:lineRule="auto"/>
              <w:jc w:val="center"/>
              <w:rPr>
                <w:rFonts w:ascii="Times New Roman" w:eastAsia="Times New Roman" w:hAnsi="Times New Roman" w:cs="Times New Roman"/>
                <w:b/>
                <w:lang w:eastAsia="tr-TR"/>
              </w:rPr>
            </w:pPr>
            <w:r w:rsidRPr="0042703F">
              <w:rPr>
                <w:rFonts w:ascii="Times New Roman" w:eastAsia="Times New Roman" w:hAnsi="Times New Roman" w:cs="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42703F" w:rsidRPr="0042703F" w:rsidRDefault="0042703F" w:rsidP="0042703F">
            <w:pPr>
              <w:spacing w:after="0" w:line="240" w:lineRule="auto"/>
              <w:jc w:val="center"/>
              <w:rPr>
                <w:rFonts w:ascii="Times New Roman" w:eastAsia="Times New Roman" w:hAnsi="Times New Roman" w:cs="Times New Roman"/>
                <w:b/>
                <w:lang w:eastAsia="tr-TR"/>
              </w:rPr>
            </w:pPr>
            <w:r w:rsidRPr="0042703F">
              <w:rPr>
                <w:rFonts w:ascii="Times New Roman" w:eastAsia="Times New Roman" w:hAnsi="Times New Roman" w:cs="Times New Roman"/>
                <w:b/>
                <w:lang w:eastAsia="tr-TR"/>
              </w:rPr>
              <w:t>2</w:t>
            </w:r>
          </w:p>
        </w:tc>
        <w:tc>
          <w:tcPr>
            <w:tcW w:w="709" w:type="dxa"/>
            <w:tcBorders>
              <w:top w:val="single" w:sz="12" w:space="0" w:color="auto"/>
              <w:left w:val="single" w:sz="6" w:space="0" w:color="auto"/>
              <w:bottom w:val="single" w:sz="6" w:space="0" w:color="auto"/>
              <w:right w:val="single" w:sz="12" w:space="0" w:color="auto"/>
            </w:tcBorders>
            <w:vAlign w:val="center"/>
          </w:tcPr>
          <w:p w:rsidR="0042703F" w:rsidRPr="0042703F" w:rsidRDefault="0042703F" w:rsidP="0042703F">
            <w:pPr>
              <w:spacing w:after="0" w:line="240" w:lineRule="auto"/>
              <w:jc w:val="center"/>
              <w:rPr>
                <w:rFonts w:ascii="Times New Roman" w:eastAsia="Times New Roman" w:hAnsi="Times New Roman" w:cs="Times New Roman"/>
                <w:b/>
                <w:lang w:eastAsia="tr-TR"/>
              </w:rPr>
            </w:pPr>
            <w:r w:rsidRPr="0042703F">
              <w:rPr>
                <w:rFonts w:ascii="Times New Roman" w:eastAsia="Times New Roman" w:hAnsi="Times New Roman" w:cs="Times New Roman"/>
                <w:b/>
                <w:lang w:eastAsia="tr-TR"/>
              </w:rPr>
              <w:t>1</w:t>
            </w:r>
          </w:p>
        </w:tc>
      </w:tr>
      <w:tr w:rsidR="0042703F" w:rsidRPr="0042703F" w:rsidTr="00240CFA">
        <w:tc>
          <w:tcPr>
            <w:tcW w:w="779" w:type="dxa"/>
            <w:tcBorders>
              <w:top w:val="single" w:sz="6" w:space="0" w:color="auto"/>
              <w:left w:val="single" w:sz="12" w:space="0" w:color="auto"/>
              <w:bottom w:val="single" w:sz="6" w:space="0" w:color="auto"/>
              <w:right w:val="single" w:sz="6" w:space="0" w:color="auto"/>
            </w:tcBorders>
            <w:vAlign w:val="center"/>
          </w:tcPr>
          <w:p w:rsidR="0042703F" w:rsidRPr="0042703F" w:rsidRDefault="0042703F" w:rsidP="0042703F">
            <w:pPr>
              <w:spacing w:after="0" w:line="240" w:lineRule="auto"/>
              <w:jc w:val="center"/>
              <w:rPr>
                <w:rFonts w:ascii="Times New Roman" w:eastAsia="Times New Roman" w:hAnsi="Times New Roman" w:cs="Times New Roman"/>
                <w:lang w:eastAsia="tr-TR"/>
              </w:rPr>
            </w:pPr>
            <w:r w:rsidRPr="0042703F">
              <w:rPr>
                <w:rFonts w:ascii="Times New Roman" w:eastAsia="Times New Roman" w:hAnsi="Times New Roman" w:cs="Times New Roman"/>
                <w:lang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42703F" w:rsidRPr="0042703F" w:rsidRDefault="0042703F" w:rsidP="0042703F">
            <w:pPr>
              <w:spacing w:after="0" w:line="240" w:lineRule="auto"/>
              <w:rPr>
                <w:rFonts w:ascii="Times New Roman" w:eastAsia="Times New Roman" w:hAnsi="Times New Roman" w:cs="Times New Roman"/>
                <w:sz w:val="20"/>
                <w:szCs w:val="20"/>
                <w:lang w:val="en-US" w:eastAsia="tr-TR"/>
              </w:rPr>
            </w:pPr>
            <w:r w:rsidRPr="0042703F">
              <w:rPr>
                <w:rFonts w:ascii="Times New Roman" w:eastAsia="Times New Roman" w:hAnsi="Times New Roman" w:cs="Times New Roman"/>
                <w:sz w:val="20"/>
                <w:lang w:val="en-US" w:eastAsia="tr-TR"/>
              </w:rPr>
              <w:t>Ability to understanding and learn the basic concepts of dentistry</w:t>
            </w:r>
          </w:p>
        </w:tc>
        <w:tc>
          <w:tcPr>
            <w:tcW w:w="567" w:type="dxa"/>
            <w:tcBorders>
              <w:top w:val="single" w:sz="6" w:space="0" w:color="auto"/>
              <w:left w:val="single" w:sz="6" w:space="0" w:color="auto"/>
              <w:bottom w:val="single" w:sz="6" w:space="0" w:color="auto"/>
              <w:right w:val="single" w:sz="6" w:space="0" w:color="auto"/>
            </w:tcBorders>
            <w:vAlign w:val="center"/>
          </w:tcPr>
          <w:p w:rsidR="0042703F" w:rsidRPr="0042703F" w:rsidRDefault="0042703F" w:rsidP="0042703F">
            <w:pPr>
              <w:spacing w:after="0" w:line="240" w:lineRule="auto"/>
              <w:jc w:val="center"/>
              <w:rPr>
                <w:rFonts w:ascii="Times New Roman" w:eastAsia="Times New Roman" w:hAnsi="Times New Roman" w:cs="Times New Roman"/>
                <w:b/>
                <w:sz w:val="20"/>
                <w:szCs w:val="20"/>
                <w:lang w:eastAsia="tr-TR"/>
              </w:rPr>
            </w:pPr>
            <w:r w:rsidRPr="0042703F">
              <w:rPr>
                <w:rFonts w:ascii="Times New Roman" w:eastAsia="Times New Roman" w:hAnsi="Times New Roman" w:cs="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42703F" w:rsidRPr="0042703F" w:rsidRDefault="0042703F" w:rsidP="0042703F">
            <w:pPr>
              <w:spacing w:after="0" w:line="240" w:lineRule="auto"/>
              <w:jc w:val="center"/>
              <w:rPr>
                <w:rFonts w:ascii="Times New Roman" w:eastAsia="Times New Roman" w:hAnsi="Times New Roman" w:cs="Times New Roman"/>
                <w:b/>
                <w:sz w:val="20"/>
                <w:szCs w:val="20"/>
                <w:lang w:eastAsia="tr-TR"/>
              </w:rPr>
            </w:pPr>
            <w:r w:rsidRPr="0042703F">
              <w:rPr>
                <w:rFonts w:ascii="Times New Roman" w:eastAsia="Times New Roman" w:hAnsi="Times New Roman" w:cs="Times New Roman"/>
                <w:b/>
                <w:sz w:val="20"/>
                <w:szCs w:val="20"/>
                <w:lang w:eastAsia="tr-TR"/>
              </w:rPr>
              <w:t xml:space="preserve"> </w:t>
            </w:r>
          </w:p>
        </w:tc>
        <w:tc>
          <w:tcPr>
            <w:tcW w:w="709" w:type="dxa"/>
            <w:tcBorders>
              <w:top w:val="single" w:sz="6" w:space="0" w:color="auto"/>
              <w:left w:val="single" w:sz="6" w:space="0" w:color="auto"/>
              <w:bottom w:val="single" w:sz="6" w:space="0" w:color="auto"/>
              <w:right w:val="single" w:sz="12" w:space="0" w:color="auto"/>
            </w:tcBorders>
            <w:vAlign w:val="center"/>
          </w:tcPr>
          <w:p w:rsidR="0042703F" w:rsidRPr="0042703F" w:rsidRDefault="0042703F" w:rsidP="0042703F">
            <w:pPr>
              <w:spacing w:after="0" w:line="240" w:lineRule="auto"/>
              <w:jc w:val="center"/>
              <w:rPr>
                <w:rFonts w:ascii="Times New Roman" w:eastAsia="Times New Roman" w:hAnsi="Times New Roman" w:cs="Times New Roman"/>
                <w:b/>
                <w:sz w:val="20"/>
                <w:szCs w:val="20"/>
                <w:lang w:eastAsia="tr-TR"/>
              </w:rPr>
            </w:pPr>
          </w:p>
        </w:tc>
      </w:tr>
      <w:tr w:rsidR="0042703F" w:rsidRPr="0042703F" w:rsidTr="00240CFA">
        <w:tc>
          <w:tcPr>
            <w:tcW w:w="779" w:type="dxa"/>
            <w:tcBorders>
              <w:top w:val="single" w:sz="6" w:space="0" w:color="auto"/>
              <w:left w:val="single" w:sz="12" w:space="0" w:color="auto"/>
              <w:bottom w:val="single" w:sz="6" w:space="0" w:color="auto"/>
              <w:right w:val="single" w:sz="6" w:space="0" w:color="auto"/>
            </w:tcBorders>
            <w:vAlign w:val="center"/>
          </w:tcPr>
          <w:p w:rsidR="0042703F" w:rsidRPr="0042703F" w:rsidRDefault="0042703F" w:rsidP="0042703F">
            <w:pPr>
              <w:spacing w:after="0" w:line="240" w:lineRule="auto"/>
              <w:jc w:val="center"/>
              <w:rPr>
                <w:rFonts w:ascii="Times New Roman" w:eastAsia="Times New Roman" w:hAnsi="Times New Roman" w:cs="Times New Roman"/>
                <w:lang w:eastAsia="tr-TR"/>
              </w:rPr>
            </w:pPr>
            <w:r w:rsidRPr="0042703F">
              <w:rPr>
                <w:rFonts w:ascii="Times New Roman" w:eastAsia="Times New Roman" w:hAnsi="Times New Roman" w:cs="Times New Roman"/>
                <w:lang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42703F" w:rsidRPr="0042703F" w:rsidRDefault="0042703F" w:rsidP="0042703F">
            <w:pPr>
              <w:spacing w:after="0" w:line="240" w:lineRule="auto"/>
              <w:rPr>
                <w:rFonts w:ascii="Times New Roman" w:eastAsia="Times New Roman" w:hAnsi="Times New Roman" w:cs="Times New Roman"/>
                <w:sz w:val="20"/>
                <w:szCs w:val="20"/>
                <w:lang w:val="en-US" w:eastAsia="tr-TR"/>
              </w:rPr>
            </w:pPr>
            <w:r w:rsidRPr="0042703F">
              <w:rPr>
                <w:rFonts w:ascii="TimesNewRoman" w:eastAsia="Times New Roman" w:hAnsi="TimesNewRoman" w:cs="TimesNewRoman"/>
                <w:sz w:val="20"/>
                <w:szCs w:val="20"/>
                <w:lang w:val="en-US" w:eastAsia="tr-TR"/>
              </w:rPr>
              <w:t>By learning about the basic materials used in making dental prostheses, especially to take advantage of them and to get them the ability to process</w:t>
            </w:r>
          </w:p>
        </w:tc>
        <w:tc>
          <w:tcPr>
            <w:tcW w:w="567" w:type="dxa"/>
            <w:tcBorders>
              <w:top w:val="single" w:sz="6" w:space="0" w:color="auto"/>
              <w:left w:val="single" w:sz="6" w:space="0" w:color="auto"/>
              <w:bottom w:val="single" w:sz="6" w:space="0" w:color="auto"/>
              <w:right w:val="single" w:sz="6" w:space="0" w:color="auto"/>
            </w:tcBorders>
            <w:vAlign w:val="center"/>
          </w:tcPr>
          <w:p w:rsidR="0042703F" w:rsidRPr="0042703F" w:rsidRDefault="0042703F" w:rsidP="0042703F">
            <w:pPr>
              <w:spacing w:after="0" w:line="240" w:lineRule="auto"/>
              <w:jc w:val="center"/>
              <w:rPr>
                <w:rFonts w:ascii="Times New Roman" w:eastAsia="Times New Roman" w:hAnsi="Times New Roman" w:cs="Times New Roman"/>
                <w:b/>
                <w:sz w:val="20"/>
                <w:szCs w:val="20"/>
                <w:lang w:eastAsia="tr-TR"/>
              </w:rPr>
            </w:pPr>
            <w:r w:rsidRPr="0042703F">
              <w:rPr>
                <w:rFonts w:ascii="Times New Roman" w:eastAsia="Times New Roman" w:hAnsi="Times New Roman" w:cs="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42703F" w:rsidRPr="0042703F" w:rsidRDefault="0042703F" w:rsidP="0042703F">
            <w:pPr>
              <w:spacing w:after="0" w:line="240" w:lineRule="auto"/>
              <w:jc w:val="center"/>
              <w:rPr>
                <w:rFonts w:ascii="Times New Roman" w:eastAsia="Times New Roman" w:hAnsi="Times New Roman" w:cs="Times New Roman"/>
                <w:b/>
                <w:sz w:val="20"/>
                <w:szCs w:val="20"/>
                <w:lang w:eastAsia="tr-TR"/>
              </w:rPr>
            </w:pPr>
          </w:p>
        </w:tc>
        <w:tc>
          <w:tcPr>
            <w:tcW w:w="709" w:type="dxa"/>
            <w:tcBorders>
              <w:top w:val="single" w:sz="6" w:space="0" w:color="auto"/>
              <w:left w:val="single" w:sz="6" w:space="0" w:color="auto"/>
              <w:bottom w:val="single" w:sz="6" w:space="0" w:color="auto"/>
              <w:right w:val="single" w:sz="12" w:space="0" w:color="auto"/>
            </w:tcBorders>
            <w:vAlign w:val="center"/>
          </w:tcPr>
          <w:p w:rsidR="0042703F" w:rsidRPr="0042703F" w:rsidRDefault="0042703F" w:rsidP="0042703F">
            <w:pPr>
              <w:spacing w:after="0" w:line="240" w:lineRule="auto"/>
              <w:jc w:val="center"/>
              <w:rPr>
                <w:rFonts w:ascii="Times New Roman" w:eastAsia="Times New Roman" w:hAnsi="Times New Roman" w:cs="Times New Roman"/>
                <w:b/>
                <w:sz w:val="20"/>
                <w:szCs w:val="20"/>
                <w:lang w:eastAsia="tr-TR"/>
              </w:rPr>
            </w:pPr>
          </w:p>
        </w:tc>
      </w:tr>
      <w:tr w:rsidR="0042703F" w:rsidRPr="0042703F" w:rsidTr="00240CFA">
        <w:tc>
          <w:tcPr>
            <w:tcW w:w="779" w:type="dxa"/>
            <w:tcBorders>
              <w:top w:val="single" w:sz="6" w:space="0" w:color="auto"/>
              <w:left w:val="single" w:sz="12" w:space="0" w:color="auto"/>
              <w:bottom w:val="single" w:sz="6" w:space="0" w:color="auto"/>
              <w:right w:val="single" w:sz="6" w:space="0" w:color="auto"/>
            </w:tcBorders>
            <w:vAlign w:val="center"/>
          </w:tcPr>
          <w:p w:rsidR="0042703F" w:rsidRPr="0042703F" w:rsidRDefault="0042703F" w:rsidP="0042703F">
            <w:pPr>
              <w:spacing w:after="0" w:line="240" w:lineRule="auto"/>
              <w:jc w:val="center"/>
              <w:rPr>
                <w:rFonts w:ascii="Times New Roman" w:eastAsia="Times New Roman" w:hAnsi="Times New Roman" w:cs="Times New Roman"/>
                <w:lang w:eastAsia="tr-TR"/>
              </w:rPr>
            </w:pPr>
            <w:r w:rsidRPr="0042703F">
              <w:rPr>
                <w:rFonts w:ascii="Times New Roman" w:eastAsia="Times New Roman" w:hAnsi="Times New Roman" w:cs="Times New Roman"/>
                <w:lang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42703F" w:rsidRPr="0042703F" w:rsidRDefault="0042703F" w:rsidP="0042703F">
            <w:pPr>
              <w:spacing w:after="0" w:line="240" w:lineRule="auto"/>
              <w:rPr>
                <w:rFonts w:ascii="Times New Roman" w:eastAsia="Times New Roman" w:hAnsi="Times New Roman" w:cs="Times New Roman"/>
                <w:sz w:val="20"/>
                <w:szCs w:val="20"/>
                <w:lang w:val="en-US" w:eastAsia="tr-TR"/>
              </w:rPr>
            </w:pPr>
            <w:r w:rsidRPr="0042703F">
              <w:rPr>
                <w:rFonts w:ascii="Times New Roman" w:eastAsia="Times New Roman" w:hAnsi="Times New Roman" w:cs="Times New Roman"/>
                <w:sz w:val="20"/>
                <w:szCs w:val="20"/>
                <w:lang w:val="en-US" w:eastAsia="tr-TR"/>
              </w:rPr>
              <w:t xml:space="preserve">The ability of the  carry them to  knowledge in  the general morphological features of the construction of prosthetic teeth's. </w:t>
            </w:r>
          </w:p>
        </w:tc>
        <w:tc>
          <w:tcPr>
            <w:tcW w:w="567" w:type="dxa"/>
            <w:tcBorders>
              <w:top w:val="single" w:sz="6" w:space="0" w:color="auto"/>
              <w:left w:val="single" w:sz="6" w:space="0" w:color="auto"/>
              <w:bottom w:val="single" w:sz="6" w:space="0" w:color="auto"/>
              <w:right w:val="single" w:sz="6" w:space="0" w:color="auto"/>
            </w:tcBorders>
            <w:vAlign w:val="center"/>
          </w:tcPr>
          <w:p w:rsidR="0042703F" w:rsidRPr="0042703F" w:rsidRDefault="0042703F" w:rsidP="0042703F">
            <w:pPr>
              <w:spacing w:after="0" w:line="240" w:lineRule="auto"/>
              <w:jc w:val="center"/>
              <w:rPr>
                <w:rFonts w:ascii="Times New Roman" w:eastAsia="Times New Roman" w:hAnsi="Times New Roman" w:cs="Times New Roman"/>
                <w:b/>
                <w:sz w:val="20"/>
                <w:szCs w:val="20"/>
                <w:lang w:eastAsia="tr-TR"/>
              </w:rPr>
            </w:pPr>
            <w:r w:rsidRPr="0042703F">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42703F" w:rsidRPr="0042703F" w:rsidRDefault="0042703F" w:rsidP="0042703F">
            <w:pPr>
              <w:spacing w:after="0" w:line="240" w:lineRule="auto"/>
              <w:jc w:val="center"/>
              <w:rPr>
                <w:rFonts w:ascii="Times New Roman" w:eastAsia="Times New Roman" w:hAnsi="Times New Roman" w:cs="Times New Roman"/>
                <w:b/>
                <w:sz w:val="20"/>
                <w:szCs w:val="20"/>
                <w:lang w:eastAsia="tr-TR"/>
              </w:rPr>
            </w:pPr>
            <w:r w:rsidRPr="0042703F">
              <w:rPr>
                <w:rFonts w:ascii="Times New Roman" w:eastAsia="Times New Roman" w:hAnsi="Times New Roman" w:cs="Times New Roman"/>
                <w:b/>
                <w:sz w:val="20"/>
                <w:szCs w:val="20"/>
                <w:lang w:eastAsia="tr-TR"/>
              </w:rPr>
              <w:t xml:space="preserve"> </w:t>
            </w:r>
          </w:p>
        </w:tc>
        <w:tc>
          <w:tcPr>
            <w:tcW w:w="709" w:type="dxa"/>
            <w:tcBorders>
              <w:top w:val="single" w:sz="6" w:space="0" w:color="auto"/>
              <w:left w:val="single" w:sz="6" w:space="0" w:color="auto"/>
              <w:bottom w:val="single" w:sz="6" w:space="0" w:color="auto"/>
              <w:right w:val="single" w:sz="12" w:space="0" w:color="auto"/>
            </w:tcBorders>
            <w:vAlign w:val="center"/>
          </w:tcPr>
          <w:p w:rsidR="0042703F" w:rsidRPr="0042703F" w:rsidRDefault="0042703F" w:rsidP="0042703F">
            <w:pPr>
              <w:spacing w:after="0" w:line="240" w:lineRule="auto"/>
              <w:jc w:val="center"/>
              <w:rPr>
                <w:rFonts w:ascii="Times New Roman" w:eastAsia="Times New Roman" w:hAnsi="Times New Roman" w:cs="Times New Roman"/>
                <w:b/>
                <w:sz w:val="20"/>
                <w:szCs w:val="20"/>
                <w:lang w:eastAsia="tr-TR"/>
              </w:rPr>
            </w:pPr>
            <w:r w:rsidRPr="0042703F">
              <w:rPr>
                <w:rFonts w:ascii="Times New Roman" w:eastAsia="Times New Roman" w:hAnsi="Times New Roman" w:cs="Times New Roman"/>
                <w:b/>
                <w:sz w:val="20"/>
                <w:szCs w:val="20"/>
                <w:lang w:eastAsia="tr-TR"/>
              </w:rPr>
              <w:t xml:space="preserve"> </w:t>
            </w:r>
          </w:p>
        </w:tc>
      </w:tr>
      <w:tr w:rsidR="0042703F" w:rsidRPr="0042703F" w:rsidTr="00240CFA">
        <w:tc>
          <w:tcPr>
            <w:tcW w:w="779" w:type="dxa"/>
            <w:tcBorders>
              <w:top w:val="single" w:sz="6" w:space="0" w:color="auto"/>
              <w:left w:val="single" w:sz="12" w:space="0" w:color="auto"/>
              <w:bottom w:val="single" w:sz="6" w:space="0" w:color="auto"/>
              <w:right w:val="single" w:sz="6" w:space="0" w:color="auto"/>
            </w:tcBorders>
            <w:vAlign w:val="center"/>
          </w:tcPr>
          <w:p w:rsidR="0042703F" w:rsidRPr="0042703F" w:rsidRDefault="0042703F" w:rsidP="0042703F">
            <w:pPr>
              <w:spacing w:after="0" w:line="240" w:lineRule="auto"/>
              <w:jc w:val="center"/>
              <w:rPr>
                <w:rFonts w:ascii="Times New Roman" w:eastAsia="Times New Roman" w:hAnsi="Times New Roman" w:cs="Times New Roman"/>
                <w:lang w:eastAsia="tr-TR"/>
              </w:rPr>
            </w:pPr>
            <w:r w:rsidRPr="0042703F">
              <w:rPr>
                <w:rFonts w:ascii="Times New Roman" w:eastAsia="Times New Roman" w:hAnsi="Times New Roman" w:cs="Times New Roman"/>
                <w:lang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42703F" w:rsidRPr="0042703F" w:rsidRDefault="0042703F" w:rsidP="0042703F">
            <w:pPr>
              <w:spacing w:after="0" w:line="240" w:lineRule="auto"/>
              <w:rPr>
                <w:rFonts w:ascii="Times New Roman" w:eastAsia="Times New Roman" w:hAnsi="Times New Roman" w:cs="Times New Roman"/>
                <w:sz w:val="20"/>
                <w:szCs w:val="20"/>
                <w:lang w:val="en-US" w:eastAsia="tr-TR"/>
              </w:rPr>
            </w:pPr>
            <w:r w:rsidRPr="0042703F">
              <w:rPr>
                <w:rFonts w:ascii="Times New Roman" w:eastAsia="Times New Roman" w:hAnsi="Times New Roman" w:cs="Times New Roman"/>
                <w:sz w:val="20"/>
                <w:szCs w:val="20"/>
                <w:lang w:val="en-US" w:eastAsia="tr-TR"/>
              </w:rPr>
              <w:t xml:space="preserve">Skills of the effective use of  prosthetic material and equipment in </w:t>
            </w:r>
            <w:r w:rsidRPr="0042703F">
              <w:rPr>
                <w:rFonts w:ascii="TimesNewRoman" w:eastAsia="Times New Roman" w:hAnsi="TimesNewRoman" w:cs="TimesNewRoman"/>
                <w:sz w:val="20"/>
                <w:szCs w:val="20"/>
                <w:lang w:val="en-US" w:eastAsia="tr-TR"/>
              </w:rPr>
              <w:t>prostheses</w:t>
            </w:r>
            <w:r w:rsidRPr="0042703F">
              <w:rPr>
                <w:rFonts w:ascii="Times New Roman" w:eastAsia="Times New Roman" w:hAnsi="Times New Roman" w:cs="Times New Roman"/>
                <w:sz w:val="20"/>
                <w:szCs w:val="20"/>
                <w:lang w:val="en-US" w:eastAsia="tr-TR"/>
              </w:rPr>
              <w:t xml:space="preserve"> laboratory </w:t>
            </w:r>
          </w:p>
        </w:tc>
        <w:tc>
          <w:tcPr>
            <w:tcW w:w="567" w:type="dxa"/>
            <w:tcBorders>
              <w:top w:val="single" w:sz="6" w:space="0" w:color="auto"/>
              <w:left w:val="single" w:sz="6" w:space="0" w:color="auto"/>
              <w:bottom w:val="single" w:sz="6" w:space="0" w:color="auto"/>
              <w:right w:val="single" w:sz="6" w:space="0" w:color="auto"/>
            </w:tcBorders>
            <w:vAlign w:val="center"/>
          </w:tcPr>
          <w:p w:rsidR="0042703F" w:rsidRPr="0042703F" w:rsidRDefault="0042703F" w:rsidP="0042703F">
            <w:pPr>
              <w:spacing w:after="0" w:line="240" w:lineRule="auto"/>
              <w:jc w:val="center"/>
              <w:rPr>
                <w:rFonts w:ascii="Times New Roman" w:eastAsia="Times New Roman" w:hAnsi="Times New Roman" w:cs="Times New Roman"/>
                <w:b/>
                <w:sz w:val="20"/>
                <w:szCs w:val="20"/>
                <w:lang w:eastAsia="tr-TR"/>
              </w:rPr>
            </w:pPr>
            <w:r w:rsidRPr="0042703F">
              <w:rPr>
                <w:rFonts w:ascii="Times New Roman" w:eastAsia="Times New Roman" w:hAnsi="Times New Roman" w:cs="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42703F" w:rsidRPr="0042703F" w:rsidRDefault="0042703F" w:rsidP="0042703F">
            <w:pPr>
              <w:spacing w:after="0" w:line="240" w:lineRule="auto"/>
              <w:jc w:val="center"/>
              <w:rPr>
                <w:rFonts w:ascii="Times New Roman" w:eastAsia="Times New Roman" w:hAnsi="Times New Roman" w:cs="Times New Roman"/>
                <w:b/>
                <w:sz w:val="20"/>
                <w:szCs w:val="20"/>
                <w:lang w:eastAsia="tr-TR"/>
              </w:rPr>
            </w:pPr>
            <w:r w:rsidRPr="0042703F">
              <w:rPr>
                <w:rFonts w:ascii="Times New Roman" w:eastAsia="Times New Roman" w:hAnsi="Times New Roman" w:cs="Times New Roman"/>
                <w:b/>
                <w:sz w:val="20"/>
                <w:szCs w:val="20"/>
                <w:lang w:eastAsia="tr-TR"/>
              </w:rPr>
              <w:t xml:space="preserve"> </w:t>
            </w:r>
          </w:p>
        </w:tc>
        <w:tc>
          <w:tcPr>
            <w:tcW w:w="709" w:type="dxa"/>
            <w:tcBorders>
              <w:top w:val="single" w:sz="6" w:space="0" w:color="auto"/>
              <w:left w:val="single" w:sz="6" w:space="0" w:color="auto"/>
              <w:bottom w:val="single" w:sz="6" w:space="0" w:color="auto"/>
              <w:right w:val="single" w:sz="12" w:space="0" w:color="auto"/>
            </w:tcBorders>
            <w:vAlign w:val="center"/>
          </w:tcPr>
          <w:p w:rsidR="0042703F" w:rsidRPr="0042703F" w:rsidRDefault="0042703F" w:rsidP="0042703F">
            <w:pPr>
              <w:spacing w:after="0" w:line="240" w:lineRule="auto"/>
              <w:jc w:val="center"/>
              <w:rPr>
                <w:rFonts w:ascii="Times New Roman" w:eastAsia="Times New Roman" w:hAnsi="Times New Roman" w:cs="Times New Roman"/>
                <w:b/>
                <w:sz w:val="20"/>
                <w:szCs w:val="20"/>
                <w:lang w:eastAsia="tr-TR"/>
              </w:rPr>
            </w:pPr>
            <w:r w:rsidRPr="0042703F">
              <w:rPr>
                <w:rFonts w:ascii="Times New Roman" w:eastAsia="Times New Roman" w:hAnsi="Times New Roman" w:cs="Times New Roman"/>
                <w:b/>
                <w:sz w:val="20"/>
                <w:szCs w:val="20"/>
                <w:lang w:eastAsia="tr-TR"/>
              </w:rPr>
              <w:t xml:space="preserve"> </w:t>
            </w:r>
          </w:p>
        </w:tc>
      </w:tr>
      <w:tr w:rsidR="0042703F" w:rsidRPr="0042703F" w:rsidTr="00240CFA">
        <w:tc>
          <w:tcPr>
            <w:tcW w:w="779" w:type="dxa"/>
            <w:tcBorders>
              <w:top w:val="single" w:sz="6" w:space="0" w:color="auto"/>
              <w:left w:val="single" w:sz="12" w:space="0" w:color="auto"/>
              <w:bottom w:val="single" w:sz="6" w:space="0" w:color="auto"/>
              <w:right w:val="single" w:sz="6" w:space="0" w:color="auto"/>
            </w:tcBorders>
            <w:vAlign w:val="center"/>
          </w:tcPr>
          <w:p w:rsidR="0042703F" w:rsidRPr="0042703F" w:rsidRDefault="0042703F" w:rsidP="0042703F">
            <w:pPr>
              <w:spacing w:after="0" w:line="240" w:lineRule="auto"/>
              <w:jc w:val="center"/>
              <w:rPr>
                <w:rFonts w:ascii="Times New Roman" w:eastAsia="Times New Roman" w:hAnsi="Times New Roman" w:cs="Times New Roman"/>
                <w:lang w:eastAsia="tr-TR"/>
              </w:rPr>
            </w:pPr>
            <w:r w:rsidRPr="0042703F">
              <w:rPr>
                <w:rFonts w:ascii="Times New Roman" w:eastAsia="Times New Roman" w:hAnsi="Times New Roman" w:cs="Times New Roman"/>
                <w:lang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42703F" w:rsidRPr="0042703F" w:rsidRDefault="0042703F" w:rsidP="0042703F">
            <w:pPr>
              <w:spacing w:after="0" w:line="240" w:lineRule="auto"/>
              <w:rPr>
                <w:rFonts w:ascii="TimesNewRoman" w:eastAsia="Times New Roman" w:hAnsi="TimesNewRoman" w:cs="TimesNewRoman"/>
                <w:sz w:val="20"/>
                <w:szCs w:val="20"/>
                <w:lang w:val="en-US" w:eastAsia="tr-TR"/>
              </w:rPr>
            </w:pPr>
            <w:r w:rsidRPr="0042703F">
              <w:rPr>
                <w:rFonts w:ascii="TimesNewRoman" w:eastAsia="Times New Roman" w:hAnsi="TimesNewRoman" w:cs="TimesNewRoman"/>
                <w:sz w:val="20"/>
                <w:szCs w:val="20"/>
                <w:lang w:val="en-US" w:eastAsia="tr-TR"/>
              </w:rPr>
              <w:t>The concept of the framework</w:t>
            </w:r>
            <w:r w:rsidRPr="0042703F">
              <w:rPr>
                <w:rFonts w:ascii="Times New Roman" w:eastAsia="Times New Roman" w:hAnsi="Times New Roman" w:cs="Times New Roman"/>
                <w:sz w:val="24"/>
                <w:szCs w:val="24"/>
                <w:lang w:val="en-US" w:eastAsia="tr-TR"/>
              </w:rPr>
              <w:t xml:space="preserve"> </w:t>
            </w:r>
            <w:r w:rsidRPr="0042703F">
              <w:rPr>
                <w:rFonts w:ascii="TimesNewRoman" w:eastAsia="Times New Roman" w:hAnsi="TimesNewRoman" w:cs="TimesNewRoman"/>
                <w:sz w:val="20"/>
                <w:szCs w:val="20"/>
                <w:lang w:val="en-US" w:eastAsia="tr-TR"/>
              </w:rPr>
              <w:t>for the profession of dentistry, rights, powers and responsibilities</w:t>
            </w:r>
          </w:p>
        </w:tc>
        <w:tc>
          <w:tcPr>
            <w:tcW w:w="567" w:type="dxa"/>
            <w:tcBorders>
              <w:top w:val="single" w:sz="6" w:space="0" w:color="auto"/>
              <w:left w:val="single" w:sz="6" w:space="0" w:color="auto"/>
              <w:bottom w:val="single" w:sz="6" w:space="0" w:color="auto"/>
              <w:right w:val="single" w:sz="6" w:space="0" w:color="auto"/>
            </w:tcBorders>
            <w:vAlign w:val="center"/>
          </w:tcPr>
          <w:p w:rsidR="0042703F" w:rsidRPr="0042703F" w:rsidRDefault="0042703F" w:rsidP="0042703F">
            <w:pPr>
              <w:spacing w:after="0" w:line="240" w:lineRule="auto"/>
              <w:jc w:val="center"/>
              <w:rPr>
                <w:rFonts w:ascii="Times New Roman" w:eastAsia="Times New Roman" w:hAnsi="Times New Roman" w:cs="Times New Roman"/>
                <w:b/>
                <w:sz w:val="20"/>
                <w:szCs w:val="20"/>
                <w:lang w:eastAsia="tr-TR"/>
              </w:rPr>
            </w:pPr>
            <w:r w:rsidRPr="0042703F">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42703F" w:rsidRPr="0042703F" w:rsidRDefault="0042703F" w:rsidP="0042703F">
            <w:pPr>
              <w:spacing w:after="0" w:line="240" w:lineRule="auto"/>
              <w:jc w:val="center"/>
              <w:rPr>
                <w:rFonts w:ascii="Times New Roman" w:eastAsia="Times New Roman" w:hAnsi="Times New Roman" w:cs="Times New Roman"/>
                <w:b/>
                <w:sz w:val="20"/>
                <w:szCs w:val="20"/>
                <w:lang w:eastAsia="tr-TR"/>
              </w:rPr>
            </w:pPr>
            <w:r w:rsidRPr="0042703F">
              <w:rPr>
                <w:rFonts w:ascii="Times New Roman" w:eastAsia="Times New Roman" w:hAnsi="Times New Roman" w:cs="Times New Roman"/>
                <w:b/>
                <w:sz w:val="20"/>
                <w:szCs w:val="20"/>
                <w:lang w:eastAsia="tr-TR"/>
              </w:rPr>
              <w:t xml:space="preserve"> </w:t>
            </w:r>
          </w:p>
        </w:tc>
        <w:tc>
          <w:tcPr>
            <w:tcW w:w="709" w:type="dxa"/>
            <w:tcBorders>
              <w:top w:val="single" w:sz="6" w:space="0" w:color="auto"/>
              <w:left w:val="single" w:sz="6" w:space="0" w:color="auto"/>
              <w:bottom w:val="single" w:sz="6" w:space="0" w:color="auto"/>
              <w:right w:val="single" w:sz="12" w:space="0" w:color="auto"/>
            </w:tcBorders>
            <w:vAlign w:val="center"/>
          </w:tcPr>
          <w:p w:rsidR="0042703F" w:rsidRPr="0042703F" w:rsidRDefault="0042703F" w:rsidP="0042703F">
            <w:pPr>
              <w:spacing w:after="0" w:line="240" w:lineRule="auto"/>
              <w:jc w:val="center"/>
              <w:rPr>
                <w:rFonts w:ascii="Times New Roman" w:eastAsia="Times New Roman" w:hAnsi="Times New Roman" w:cs="Times New Roman"/>
                <w:b/>
                <w:sz w:val="20"/>
                <w:szCs w:val="20"/>
                <w:lang w:eastAsia="tr-TR"/>
              </w:rPr>
            </w:pPr>
            <w:r w:rsidRPr="0042703F">
              <w:rPr>
                <w:rFonts w:ascii="Times New Roman" w:eastAsia="Times New Roman" w:hAnsi="Times New Roman" w:cs="Times New Roman"/>
                <w:b/>
                <w:sz w:val="20"/>
                <w:szCs w:val="20"/>
                <w:lang w:eastAsia="tr-TR"/>
              </w:rPr>
              <w:t xml:space="preserve"> </w:t>
            </w:r>
          </w:p>
        </w:tc>
      </w:tr>
      <w:tr w:rsidR="0042703F" w:rsidRPr="0042703F" w:rsidTr="00240CFA">
        <w:tc>
          <w:tcPr>
            <w:tcW w:w="779" w:type="dxa"/>
            <w:tcBorders>
              <w:top w:val="single" w:sz="6" w:space="0" w:color="auto"/>
              <w:left w:val="single" w:sz="12" w:space="0" w:color="auto"/>
              <w:bottom w:val="single" w:sz="6" w:space="0" w:color="auto"/>
              <w:right w:val="single" w:sz="6" w:space="0" w:color="auto"/>
            </w:tcBorders>
            <w:vAlign w:val="center"/>
          </w:tcPr>
          <w:p w:rsidR="0042703F" w:rsidRPr="0042703F" w:rsidRDefault="0042703F" w:rsidP="0042703F">
            <w:pPr>
              <w:spacing w:after="0" w:line="240" w:lineRule="auto"/>
              <w:jc w:val="center"/>
              <w:rPr>
                <w:rFonts w:ascii="Times New Roman" w:eastAsia="Times New Roman" w:hAnsi="Times New Roman" w:cs="Times New Roman"/>
                <w:lang w:eastAsia="tr-TR"/>
              </w:rPr>
            </w:pPr>
            <w:r w:rsidRPr="0042703F">
              <w:rPr>
                <w:rFonts w:ascii="Times New Roman" w:eastAsia="Times New Roman" w:hAnsi="Times New Roman" w:cs="Times New Roman"/>
                <w:lang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42703F" w:rsidRPr="0042703F" w:rsidRDefault="0042703F" w:rsidP="0042703F">
            <w:pPr>
              <w:spacing w:after="0" w:line="240" w:lineRule="auto"/>
              <w:rPr>
                <w:rFonts w:ascii="TimesNewRoman" w:eastAsia="Times New Roman" w:hAnsi="TimesNewRoman" w:cs="TimesNewRoman"/>
                <w:sz w:val="20"/>
                <w:szCs w:val="20"/>
                <w:lang w:val="en-US" w:eastAsia="tr-TR"/>
              </w:rPr>
            </w:pPr>
            <w:r w:rsidRPr="0042703F">
              <w:rPr>
                <w:rFonts w:ascii="TimesNewRoman,Bold" w:eastAsia="Times New Roman" w:hAnsi="TimesNewRoman,Bold" w:cs="TimesNewRoman,Bold"/>
                <w:bCs/>
                <w:color w:val="000000"/>
                <w:sz w:val="20"/>
                <w:szCs w:val="20"/>
                <w:lang w:val="en-US" w:eastAsia="tr-TR"/>
              </w:rPr>
              <w:t xml:space="preserve">The ability of  individual exercise, inter and  multi disciplinary team-work </w:t>
            </w:r>
          </w:p>
        </w:tc>
        <w:tc>
          <w:tcPr>
            <w:tcW w:w="567" w:type="dxa"/>
            <w:tcBorders>
              <w:top w:val="single" w:sz="6" w:space="0" w:color="auto"/>
              <w:left w:val="single" w:sz="6" w:space="0" w:color="auto"/>
              <w:bottom w:val="single" w:sz="6" w:space="0" w:color="auto"/>
              <w:right w:val="single" w:sz="6" w:space="0" w:color="auto"/>
            </w:tcBorders>
            <w:vAlign w:val="center"/>
          </w:tcPr>
          <w:p w:rsidR="0042703F" w:rsidRPr="0042703F" w:rsidRDefault="0042703F" w:rsidP="0042703F">
            <w:pPr>
              <w:spacing w:after="0" w:line="240" w:lineRule="auto"/>
              <w:jc w:val="center"/>
              <w:rPr>
                <w:rFonts w:ascii="Times New Roman" w:eastAsia="Times New Roman" w:hAnsi="Times New Roman" w:cs="Times New Roman"/>
                <w:b/>
                <w:sz w:val="20"/>
                <w:szCs w:val="20"/>
                <w:lang w:eastAsia="tr-TR"/>
              </w:rPr>
            </w:pPr>
            <w:r w:rsidRPr="0042703F">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42703F" w:rsidRPr="0042703F" w:rsidRDefault="0042703F" w:rsidP="0042703F">
            <w:pPr>
              <w:spacing w:after="0" w:line="240" w:lineRule="auto"/>
              <w:jc w:val="center"/>
              <w:rPr>
                <w:rFonts w:ascii="Times New Roman" w:eastAsia="Times New Roman" w:hAnsi="Times New Roman" w:cs="Times New Roman"/>
                <w:b/>
                <w:sz w:val="20"/>
                <w:szCs w:val="20"/>
                <w:lang w:eastAsia="tr-TR"/>
              </w:rPr>
            </w:pPr>
          </w:p>
        </w:tc>
        <w:tc>
          <w:tcPr>
            <w:tcW w:w="709" w:type="dxa"/>
            <w:tcBorders>
              <w:top w:val="single" w:sz="6" w:space="0" w:color="auto"/>
              <w:left w:val="single" w:sz="6" w:space="0" w:color="auto"/>
              <w:bottom w:val="single" w:sz="6" w:space="0" w:color="auto"/>
              <w:right w:val="single" w:sz="12" w:space="0" w:color="auto"/>
            </w:tcBorders>
            <w:vAlign w:val="center"/>
          </w:tcPr>
          <w:p w:rsidR="0042703F" w:rsidRPr="0042703F" w:rsidRDefault="0042703F" w:rsidP="0042703F">
            <w:pPr>
              <w:spacing w:after="0" w:line="240" w:lineRule="auto"/>
              <w:jc w:val="center"/>
              <w:rPr>
                <w:rFonts w:ascii="Times New Roman" w:eastAsia="Times New Roman" w:hAnsi="Times New Roman" w:cs="Times New Roman"/>
                <w:b/>
                <w:sz w:val="20"/>
                <w:szCs w:val="20"/>
                <w:lang w:eastAsia="tr-TR"/>
              </w:rPr>
            </w:pPr>
            <w:r w:rsidRPr="0042703F">
              <w:rPr>
                <w:rFonts w:ascii="Times New Roman" w:eastAsia="Times New Roman" w:hAnsi="Times New Roman" w:cs="Times New Roman"/>
                <w:b/>
                <w:sz w:val="20"/>
                <w:szCs w:val="20"/>
                <w:lang w:eastAsia="tr-TR"/>
              </w:rPr>
              <w:t xml:space="preserve"> </w:t>
            </w:r>
          </w:p>
        </w:tc>
      </w:tr>
      <w:tr w:rsidR="0042703F" w:rsidRPr="0042703F" w:rsidTr="00240CFA">
        <w:tc>
          <w:tcPr>
            <w:tcW w:w="779" w:type="dxa"/>
            <w:tcBorders>
              <w:top w:val="single" w:sz="6" w:space="0" w:color="auto"/>
              <w:left w:val="single" w:sz="12" w:space="0" w:color="auto"/>
              <w:bottom w:val="single" w:sz="6" w:space="0" w:color="auto"/>
              <w:right w:val="single" w:sz="6" w:space="0" w:color="auto"/>
            </w:tcBorders>
            <w:vAlign w:val="center"/>
          </w:tcPr>
          <w:p w:rsidR="0042703F" w:rsidRPr="0042703F" w:rsidRDefault="0042703F" w:rsidP="0042703F">
            <w:pPr>
              <w:spacing w:after="0" w:line="240" w:lineRule="auto"/>
              <w:jc w:val="center"/>
              <w:rPr>
                <w:rFonts w:ascii="Times New Roman" w:eastAsia="Times New Roman" w:hAnsi="Times New Roman" w:cs="Times New Roman"/>
                <w:lang w:eastAsia="tr-TR"/>
              </w:rPr>
            </w:pPr>
            <w:r w:rsidRPr="0042703F">
              <w:rPr>
                <w:rFonts w:ascii="Times New Roman" w:eastAsia="Times New Roman" w:hAnsi="Times New Roman" w:cs="Times New Roman"/>
                <w:lang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42703F" w:rsidRPr="0042703F" w:rsidRDefault="0042703F" w:rsidP="0042703F">
            <w:pPr>
              <w:spacing w:after="0" w:line="240" w:lineRule="auto"/>
              <w:rPr>
                <w:rFonts w:ascii="TimesNewRoman" w:eastAsia="Times New Roman" w:hAnsi="TimesNewRoman" w:cs="TimesNewRoman"/>
                <w:sz w:val="20"/>
                <w:szCs w:val="20"/>
                <w:lang w:val="en-US" w:eastAsia="tr-TR"/>
              </w:rPr>
            </w:pPr>
            <w:r w:rsidRPr="0042703F">
              <w:rPr>
                <w:rFonts w:ascii="Times New Roman" w:eastAsia="Times New Roman" w:hAnsi="Times New Roman" w:cs="Times New Roman"/>
                <w:sz w:val="20"/>
                <w:szCs w:val="20"/>
                <w:lang w:val="en-US" w:eastAsia="tr-TR"/>
              </w:rPr>
              <w:t>The ability of  the effective  use speak and written in Turkish communicate and  in skills of  the body language of the professional practices</w:t>
            </w:r>
          </w:p>
        </w:tc>
        <w:tc>
          <w:tcPr>
            <w:tcW w:w="567" w:type="dxa"/>
            <w:tcBorders>
              <w:top w:val="single" w:sz="6" w:space="0" w:color="auto"/>
              <w:left w:val="single" w:sz="6" w:space="0" w:color="auto"/>
              <w:bottom w:val="single" w:sz="6" w:space="0" w:color="auto"/>
              <w:right w:val="single" w:sz="6" w:space="0" w:color="auto"/>
            </w:tcBorders>
            <w:vAlign w:val="center"/>
          </w:tcPr>
          <w:p w:rsidR="0042703F" w:rsidRPr="0042703F" w:rsidRDefault="0042703F" w:rsidP="0042703F">
            <w:pPr>
              <w:spacing w:after="0" w:line="240" w:lineRule="auto"/>
              <w:jc w:val="center"/>
              <w:rPr>
                <w:rFonts w:ascii="Times New Roman" w:eastAsia="Times New Roman" w:hAnsi="Times New Roman" w:cs="Times New Roman"/>
                <w:b/>
                <w:sz w:val="20"/>
                <w:szCs w:val="20"/>
                <w:lang w:eastAsia="tr-TR"/>
              </w:rPr>
            </w:pPr>
            <w:r w:rsidRPr="0042703F">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42703F" w:rsidRPr="0042703F" w:rsidRDefault="0042703F" w:rsidP="0042703F">
            <w:pPr>
              <w:spacing w:after="0" w:line="240" w:lineRule="auto"/>
              <w:jc w:val="center"/>
              <w:rPr>
                <w:rFonts w:ascii="Times New Roman" w:eastAsia="Times New Roman" w:hAnsi="Times New Roman" w:cs="Times New Roman"/>
                <w:b/>
                <w:sz w:val="20"/>
                <w:szCs w:val="20"/>
                <w:lang w:eastAsia="tr-TR"/>
              </w:rPr>
            </w:pPr>
            <w:r w:rsidRPr="0042703F">
              <w:rPr>
                <w:rFonts w:ascii="Times New Roman" w:eastAsia="Times New Roman" w:hAnsi="Times New Roman" w:cs="Times New Roman"/>
                <w:b/>
                <w:sz w:val="20"/>
                <w:szCs w:val="20"/>
                <w:lang w:eastAsia="tr-TR"/>
              </w:rPr>
              <w:t>X</w:t>
            </w:r>
          </w:p>
        </w:tc>
        <w:tc>
          <w:tcPr>
            <w:tcW w:w="709" w:type="dxa"/>
            <w:tcBorders>
              <w:top w:val="single" w:sz="6" w:space="0" w:color="auto"/>
              <w:left w:val="single" w:sz="6" w:space="0" w:color="auto"/>
              <w:bottom w:val="single" w:sz="6" w:space="0" w:color="auto"/>
              <w:right w:val="single" w:sz="12" w:space="0" w:color="auto"/>
            </w:tcBorders>
            <w:vAlign w:val="center"/>
          </w:tcPr>
          <w:p w:rsidR="0042703F" w:rsidRPr="0042703F" w:rsidRDefault="0042703F" w:rsidP="0042703F">
            <w:pPr>
              <w:spacing w:after="0" w:line="240" w:lineRule="auto"/>
              <w:jc w:val="center"/>
              <w:rPr>
                <w:rFonts w:ascii="Times New Roman" w:eastAsia="Times New Roman" w:hAnsi="Times New Roman" w:cs="Times New Roman"/>
                <w:b/>
                <w:sz w:val="20"/>
                <w:szCs w:val="20"/>
                <w:lang w:eastAsia="tr-TR"/>
              </w:rPr>
            </w:pPr>
            <w:r w:rsidRPr="0042703F">
              <w:rPr>
                <w:rFonts w:ascii="Times New Roman" w:eastAsia="Times New Roman" w:hAnsi="Times New Roman" w:cs="Times New Roman"/>
                <w:b/>
                <w:sz w:val="20"/>
                <w:szCs w:val="20"/>
                <w:lang w:eastAsia="tr-TR"/>
              </w:rPr>
              <w:t xml:space="preserve"> </w:t>
            </w:r>
          </w:p>
        </w:tc>
      </w:tr>
      <w:tr w:rsidR="0042703F" w:rsidRPr="0042703F" w:rsidTr="00240CFA">
        <w:tc>
          <w:tcPr>
            <w:tcW w:w="779" w:type="dxa"/>
            <w:tcBorders>
              <w:top w:val="single" w:sz="6" w:space="0" w:color="auto"/>
              <w:left w:val="single" w:sz="12" w:space="0" w:color="auto"/>
              <w:bottom w:val="single" w:sz="6" w:space="0" w:color="auto"/>
              <w:right w:val="single" w:sz="6" w:space="0" w:color="auto"/>
            </w:tcBorders>
            <w:vAlign w:val="center"/>
          </w:tcPr>
          <w:p w:rsidR="0042703F" w:rsidRPr="0042703F" w:rsidRDefault="0042703F" w:rsidP="0042703F">
            <w:pPr>
              <w:spacing w:after="0" w:line="240" w:lineRule="auto"/>
              <w:jc w:val="center"/>
              <w:rPr>
                <w:rFonts w:ascii="Times New Roman" w:eastAsia="Times New Roman" w:hAnsi="Times New Roman" w:cs="Times New Roman"/>
                <w:lang w:eastAsia="tr-TR"/>
              </w:rPr>
            </w:pPr>
            <w:r w:rsidRPr="0042703F">
              <w:rPr>
                <w:rFonts w:ascii="Times New Roman" w:eastAsia="Times New Roman" w:hAnsi="Times New Roman" w:cs="Times New Roman"/>
                <w:lang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42703F" w:rsidRPr="0042703F" w:rsidRDefault="0042703F" w:rsidP="0042703F">
            <w:pPr>
              <w:spacing w:after="0" w:line="240" w:lineRule="auto"/>
              <w:rPr>
                <w:rFonts w:ascii="Times New Roman" w:eastAsia="Times New Roman" w:hAnsi="Times New Roman" w:cs="Times New Roman"/>
                <w:sz w:val="20"/>
                <w:szCs w:val="20"/>
                <w:lang w:val="en-US" w:eastAsia="tr-TR"/>
              </w:rPr>
            </w:pPr>
            <w:r w:rsidRPr="0042703F">
              <w:rPr>
                <w:rFonts w:ascii="Times New Roman" w:eastAsia="Times New Roman" w:hAnsi="Times New Roman" w:cs="Times New Roman"/>
                <w:sz w:val="20"/>
                <w:szCs w:val="20"/>
                <w:lang w:val="en-US" w:eastAsia="tr-TR"/>
              </w:rPr>
              <w:t>Recognition of the need for lifelong learning, access to information, monitoring and continuous self-renewal ability in science and technology developments</w:t>
            </w:r>
          </w:p>
        </w:tc>
        <w:tc>
          <w:tcPr>
            <w:tcW w:w="567" w:type="dxa"/>
            <w:tcBorders>
              <w:top w:val="single" w:sz="6" w:space="0" w:color="auto"/>
              <w:left w:val="single" w:sz="6" w:space="0" w:color="auto"/>
              <w:bottom w:val="single" w:sz="6" w:space="0" w:color="auto"/>
              <w:right w:val="single" w:sz="6" w:space="0" w:color="auto"/>
            </w:tcBorders>
            <w:vAlign w:val="center"/>
          </w:tcPr>
          <w:p w:rsidR="0042703F" w:rsidRPr="0042703F" w:rsidRDefault="0042703F" w:rsidP="0042703F">
            <w:pPr>
              <w:spacing w:after="0" w:line="240" w:lineRule="auto"/>
              <w:jc w:val="center"/>
              <w:rPr>
                <w:rFonts w:ascii="Times New Roman" w:eastAsia="Times New Roman" w:hAnsi="Times New Roman" w:cs="Times New Roman"/>
                <w:b/>
                <w:sz w:val="20"/>
                <w:szCs w:val="20"/>
                <w:lang w:eastAsia="tr-TR"/>
              </w:rPr>
            </w:pPr>
            <w:r w:rsidRPr="0042703F">
              <w:rPr>
                <w:rFonts w:ascii="Times New Roman" w:eastAsia="Times New Roman" w:hAnsi="Times New Roman" w:cs="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42703F" w:rsidRPr="0042703F" w:rsidRDefault="0042703F" w:rsidP="0042703F">
            <w:pPr>
              <w:spacing w:after="0" w:line="240" w:lineRule="auto"/>
              <w:jc w:val="center"/>
              <w:rPr>
                <w:rFonts w:ascii="Times New Roman" w:eastAsia="Times New Roman" w:hAnsi="Times New Roman" w:cs="Times New Roman"/>
                <w:b/>
                <w:sz w:val="20"/>
                <w:szCs w:val="20"/>
                <w:lang w:eastAsia="tr-TR"/>
              </w:rPr>
            </w:pPr>
            <w:r w:rsidRPr="0042703F">
              <w:rPr>
                <w:rFonts w:ascii="Times New Roman" w:eastAsia="Times New Roman" w:hAnsi="Times New Roman" w:cs="Times New Roman"/>
                <w:b/>
                <w:sz w:val="20"/>
                <w:szCs w:val="20"/>
                <w:lang w:eastAsia="tr-TR"/>
              </w:rPr>
              <w:t xml:space="preserve"> </w:t>
            </w:r>
          </w:p>
        </w:tc>
        <w:tc>
          <w:tcPr>
            <w:tcW w:w="709" w:type="dxa"/>
            <w:tcBorders>
              <w:top w:val="single" w:sz="6" w:space="0" w:color="auto"/>
              <w:left w:val="single" w:sz="6" w:space="0" w:color="auto"/>
              <w:bottom w:val="single" w:sz="6" w:space="0" w:color="auto"/>
              <w:right w:val="single" w:sz="12" w:space="0" w:color="auto"/>
            </w:tcBorders>
            <w:vAlign w:val="center"/>
          </w:tcPr>
          <w:p w:rsidR="0042703F" w:rsidRPr="0042703F" w:rsidRDefault="0042703F" w:rsidP="0042703F">
            <w:pPr>
              <w:spacing w:after="0" w:line="240" w:lineRule="auto"/>
              <w:jc w:val="center"/>
              <w:rPr>
                <w:rFonts w:ascii="Times New Roman" w:eastAsia="Times New Roman" w:hAnsi="Times New Roman" w:cs="Times New Roman"/>
                <w:b/>
                <w:sz w:val="20"/>
                <w:szCs w:val="20"/>
                <w:lang w:eastAsia="tr-TR"/>
              </w:rPr>
            </w:pPr>
          </w:p>
        </w:tc>
      </w:tr>
      <w:tr w:rsidR="0042703F" w:rsidRPr="0042703F" w:rsidTr="00240CFA">
        <w:tc>
          <w:tcPr>
            <w:tcW w:w="779" w:type="dxa"/>
            <w:tcBorders>
              <w:top w:val="single" w:sz="6" w:space="0" w:color="auto"/>
              <w:left w:val="single" w:sz="12" w:space="0" w:color="auto"/>
              <w:bottom w:val="single" w:sz="6" w:space="0" w:color="auto"/>
              <w:right w:val="single" w:sz="6" w:space="0" w:color="auto"/>
            </w:tcBorders>
            <w:vAlign w:val="center"/>
          </w:tcPr>
          <w:p w:rsidR="0042703F" w:rsidRPr="0042703F" w:rsidRDefault="0042703F" w:rsidP="0042703F">
            <w:pPr>
              <w:spacing w:after="0" w:line="240" w:lineRule="auto"/>
              <w:jc w:val="center"/>
              <w:rPr>
                <w:rFonts w:ascii="Times New Roman" w:eastAsia="Times New Roman" w:hAnsi="Times New Roman" w:cs="Times New Roman"/>
                <w:lang w:eastAsia="tr-TR"/>
              </w:rPr>
            </w:pPr>
            <w:r w:rsidRPr="0042703F">
              <w:rPr>
                <w:rFonts w:ascii="Times New Roman" w:eastAsia="Times New Roman" w:hAnsi="Times New Roman" w:cs="Times New Roman"/>
                <w:lang w:eastAsia="tr-TR"/>
              </w:rPr>
              <w:t>9</w:t>
            </w:r>
          </w:p>
        </w:tc>
        <w:tc>
          <w:tcPr>
            <w:tcW w:w="7585" w:type="dxa"/>
            <w:tcBorders>
              <w:top w:val="single" w:sz="6" w:space="0" w:color="auto"/>
              <w:left w:val="single" w:sz="6" w:space="0" w:color="auto"/>
              <w:bottom w:val="single" w:sz="6" w:space="0" w:color="auto"/>
              <w:right w:val="single" w:sz="6" w:space="0" w:color="auto"/>
            </w:tcBorders>
            <w:vAlign w:val="center"/>
          </w:tcPr>
          <w:p w:rsidR="0042703F" w:rsidRPr="0042703F" w:rsidRDefault="0042703F" w:rsidP="0042703F">
            <w:pPr>
              <w:spacing w:after="0" w:line="240" w:lineRule="auto"/>
              <w:rPr>
                <w:rFonts w:ascii="Times New Roman" w:eastAsia="Times New Roman" w:hAnsi="Times New Roman" w:cs="Times New Roman"/>
                <w:sz w:val="20"/>
                <w:szCs w:val="20"/>
                <w:lang w:val="en-US" w:eastAsia="tr-TR"/>
              </w:rPr>
            </w:pPr>
            <w:r w:rsidRPr="0042703F">
              <w:rPr>
                <w:rFonts w:ascii="Times New Roman" w:eastAsia="Times New Roman" w:hAnsi="Times New Roman" w:cs="Times New Roman"/>
                <w:sz w:val="20"/>
                <w:szCs w:val="20"/>
                <w:lang w:val="en-US" w:eastAsia="tr-TR"/>
              </w:rPr>
              <w:t>Professional and ethical responsibility</w:t>
            </w:r>
          </w:p>
        </w:tc>
        <w:tc>
          <w:tcPr>
            <w:tcW w:w="567" w:type="dxa"/>
            <w:tcBorders>
              <w:top w:val="single" w:sz="6" w:space="0" w:color="auto"/>
              <w:left w:val="single" w:sz="6" w:space="0" w:color="auto"/>
              <w:bottom w:val="single" w:sz="6" w:space="0" w:color="auto"/>
              <w:right w:val="single" w:sz="6" w:space="0" w:color="auto"/>
            </w:tcBorders>
            <w:vAlign w:val="center"/>
          </w:tcPr>
          <w:p w:rsidR="0042703F" w:rsidRPr="0042703F" w:rsidRDefault="0042703F" w:rsidP="0042703F">
            <w:pPr>
              <w:spacing w:after="0" w:line="240" w:lineRule="auto"/>
              <w:jc w:val="center"/>
              <w:rPr>
                <w:rFonts w:ascii="Times New Roman" w:eastAsia="Times New Roman" w:hAnsi="Times New Roman" w:cs="Times New Roman"/>
                <w:b/>
                <w:sz w:val="20"/>
                <w:szCs w:val="20"/>
                <w:lang w:eastAsia="tr-TR"/>
              </w:rPr>
            </w:pPr>
            <w:r w:rsidRPr="0042703F">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42703F" w:rsidRPr="0042703F" w:rsidRDefault="0042703F" w:rsidP="0042703F">
            <w:pPr>
              <w:spacing w:after="0" w:line="240" w:lineRule="auto"/>
              <w:jc w:val="center"/>
              <w:rPr>
                <w:rFonts w:ascii="Times New Roman" w:eastAsia="Times New Roman" w:hAnsi="Times New Roman" w:cs="Times New Roman"/>
                <w:b/>
                <w:sz w:val="20"/>
                <w:szCs w:val="20"/>
                <w:lang w:eastAsia="tr-TR"/>
              </w:rPr>
            </w:pPr>
            <w:r w:rsidRPr="0042703F">
              <w:rPr>
                <w:rFonts w:ascii="Times New Roman" w:eastAsia="Times New Roman" w:hAnsi="Times New Roman" w:cs="Times New Roman"/>
                <w:b/>
                <w:sz w:val="20"/>
                <w:szCs w:val="20"/>
                <w:lang w:eastAsia="tr-TR"/>
              </w:rPr>
              <w:t xml:space="preserve"> </w:t>
            </w:r>
          </w:p>
        </w:tc>
        <w:tc>
          <w:tcPr>
            <w:tcW w:w="709" w:type="dxa"/>
            <w:tcBorders>
              <w:top w:val="single" w:sz="6" w:space="0" w:color="auto"/>
              <w:left w:val="single" w:sz="6" w:space="0" w:color="auto"/>
              <w:bottom w:val="single" w:sz="6" w:space="0" w:color="auto"/>
              <w:right w:val="single" w:sz="12" w:space="0" w:color="auto"/>
            </w:tcBorders>
            <w:vAlign w:val="center"/>
          </w:tcPr>
          <w:p w:rsidR="0042703F" w:rsidRPr="0042703F" w:rsidRDefault="0042703F" w:rsidP="0042703F">
            <w:pPr>
              <w:spacing w:after="0" w:line="240" w:lineRule="auto"/>
              <w:jc w:val="center"/>
              <w:rPr>
                <w:rFonts w:ascii="Times New Roman" w:eastAsia="Times New Roman" w:hAnsi="Times New Roman" w:cs="Times New Roman"/>
                <w:b/>
                <w:sz w:val="20"/>
                <w:szCs w:val="20"/>
                <w:lang w:eastAsia="tr-TR"/>
              </w:rPr>
            </w:pPr>
          </w:p>
        </w:tc>
      </w:tr>
      <w:tr w:rsidR="0042703F" w:rsidRPr="0042703F" w:rsidTr="00240CFA">
        <w:tc>
          <w:tcPr>
            <w:tcW w:w="779" w:type="dxa"/>
            <w:tcBorders>
              <w:top w:val="single" w:sz="6" w:space="0" w:color="auto"/>
              <w:left w:val="single" w:sz="12" w:space="0" w:color="auto"/>
              <w:bottom w:val="single" w:sz="6" w:space="0" w:color="auto"/>
              <w:right w:val="single" w:sz="6" w:space="0" w:color="auto"/>
            </w:tcBorders>
            <w:vAlign w:val="center"/>
          </w:tcPr>
          <w:p w:rsidR="0042703F" w:rsidRPr="0042703F" w:rsidRDefault="0042703F" w:rsidP="0042703F">
            <w:pPr>
              <w:spacing w:after="0" w:line="240" w:lineRule="auto"/>
              <w:jc w:val="center"/>
              <w:rPr>
                <w:rFonts w:ascii="Times New Roman" w:eastAsia="Times New Roman" w:hAnsi="Times New Roman" w:cs="Times New Roman"/>
                <w:lang w:eastAsia="tr-TR"/>
              </w:rPr>
            </w:pPr>
            <w:r w:rsidRPr="0042703F">
              <w:rPr>
                <w:rFonts w:ascii="Times New Roman" w:eastAsia="Times New Roman" w:hAnsi="Times New Roman" w:cs="Times New Roman"/>
                <w:lang w:eastAsia="tr-TR"/>
              </w:rPr>
              <w:t>10</w:t>
            </w:r>
          </w:p>
        </w:tc>
        <w:tc>
          <w:tcPr>
            <w:tcW w:w="7585" w:type="dxa"/>
            <w:tcBorders>
              <w:top w:val="single" w:sz="6" w:space="0" w:color="auto"/>
              <w:left w:val="single" w:sz="6" w:space="0" w:color="auto"/>
              <w:bottom w:val="single" w:sz="6" w:space="0" w:color="auto"/>
              <w:right w:val="single" w:sz="6" w:space="0" w:color="auto"/>
            </w:tcBorders>
            <w:vAlign w:val="center"/>
          </w:tcPr>
          <w:p w:rsidR="0042703F" w:rsidRPr="0042703F" w:rsidRDefault="0042703F" w:rsidP="0042703F">
            <w:pPr>
              <w:spacing w:after="0" w:line="240" w:lineRule="auto"/>
              <w:rPr>
                <w:rFonts w:ascii="Times New Roman" w:eastAsia="Times New Roman" w:hAnsi="Times New Roman" w:cs="Times New Roman"/>
                <w:sz w:val="20"/>
                <w:szCs w:val="20"/>
                <w:lang w:val="en-US" w:eastAsia="tr-TR"/>
              </w:rPr>
            </w:pPr>
            <w:r w:rsidRPr="0042703F">
              <w:rPr>
                <w:rFonts w:ascii="Times New Roman" w:eastAsia="Times New Roman" w:hAnsi="Times New Roman" w:cs="Times New Roman"/>
                <w:sz w:val="20"/>
                <w:szCs w:val="20"/>
                <w:lang w:val="en-US" w:eastAsia="tr-TR"/>
              </w:rPr>
              <w:t>The effect of  dental applications on the global and social environment; about of the national international lawful regulations and standardizations knowledge</w:t>
            </w:r>
          </w:p>
        </w:tc>
        <w:tc>
          <w:tcPr>
            <w:tcW w:w="567" w:type="dxa"/>
            <w:tcBorders>
              <w:top w:val="single" w:sz="6" w:space="0" w:color="auto"/>
              <w:left w:val="single" w:sz="6" w:space="0" w:color="auto"/>
              <w:bottom w:val="single" w:sz="6" w:space="0" w:color="auto"/>
              <w:right w:val="single" w:sz="6" w:space="0" w:color="auto"/>
            </w:tcBorders>
            <w:vAlign w:val="center"/>
          </w:tcPr>
          <w:p w:rsidR="0042703F" w:rsidRPr="0042703F" w:rsidRDefault="0042703F" w:rsidP="0042703F">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42703F" w:rsidRPr="0042703F" w:rsidRDefault="0042703F" w:rsidP="0042703F">
            <w:pPr>
              <w:spacing w:after="0" w:line="240" w:lineRule="auto"/>
              <w:jc w:val="center"/>
              <w:rPr>
                <w:rFonts w:ascii="Times New Roman" w:eastAsia="Times New Roman" w:hAnsi="Times New Roman" w:cs="Times New Roman"/>
                <w:b/>
                <w:sz w:val="20"/>
                <w:szCs w:val="20"/>
                <w:lang w:eastAsia="tr-TR"/>
              </w:rPr>
            </w:pPr>
            <w:r w:rsidRPr="0042703F">
              <w:rPr>
                <w:rFonts w:ascii="Times New Roman" w:eastAsia="Times New Roman" w:hAnsi="Times New Roman" w:cs="Times New Roman"/>
                <w:b/>
                <w:sz w:val="20"/>
                <w:szCs w:val="20"/>
                <w:lang w:eastAsia="tr-TR"/>
              </w:rPr>
              <w:t xml:space="preserve"> X</w:t>
            </w:r>
          </w:p>
        </w:tc>
        <w:tc>
          <w:tcPr>
            <w:tcW w:w="709" w:type="dxa"/>
            <w:tcBorders>
              <w:top w:val="single" w:sz="6" w:space="0" w:color="auto"/>
              <w:left w:val="single" w:sz="6" w:space="0" w:color="auto"/>
              <w:bottom w:val="single" w:sz="6" w:space="0" w:color="auto"/>
              <w:right w:val="single" w:sz="12" w:space="0" w:color="auto"/>
            </w:tcBorders>
            <w:vAlign w:val="center"/>
          </w:tcPr>
          <w:p w:rsidR="0042703F" w:rsidRPr="0042703F" w:rsidRDefault="0042703F" w:rsidP="0042703F">
            <w:pPr>
              <w:spacing w:after="0" w:line="240" w:lineRule="auto"/>
              <w:jc w:val="center"/>
              <w:rPr>
                <w:rFonts w:ascii="Times New Roman" w:eastAsia="Times New Roman" w:hAnsi="Times New Roman" w:cs="Times New Roman"/>
                <w:b/>
                <w:sz w:val="20"/>
                <w:szCs w:val="20"/>
                <w:lang w:eastAsia="tr-TR"/>
              </w:rPr>
            </w:pPr>
            <w:r w:rsidRPr="0042703F">
              <w:rPr>
                <w:rFonts w:ascii="Times New Roman" w:eastAsia="Times New Roman" w:hAnsi="Times New Roman" w:cs="Times New Roman"/>
                <w:b/>
                <w:sz w:val="20"/>
                <w:szCs w:val="20"/>
                <w:lang w:eastAsia="tr-TR"/>
              </w:rPr>
              <w:t xml:space="preserve"> </w:t>
            </w:r>
          </w:p>
        </w:tc>
      </w:tr>
      <w:tr w:rsidR="0042703F" w:rsidRPr="0042703F" w:rsidTr="00240CFA">
        <w:tc>
          <w:tcPr>
            <w:tcW w:w="10207" w:type="dxa"/>
            <w:gridSpan w:val="5"/>
            <w:tcBorders>
              <w:top w:val="single" w:sz="6" w:space="0" w:color="auto"/>
              <w:left w:val="single" w:sz="12" w:space="0" w:color="auto"/>
              <w:bottom w:val="single" w:sz="12" w:space="0" w:color="auto"/>
              <w:right w:val="single" w:sz="12" w:space="0" w:color="auto"/>
            </w:tcBorders>
            <w:vAlign w:val="center"/>
          </w:tcPr>
          <w:p w:rsidR="0042703F" w:rsidRPr="0042703F" w:rsidRDefault="0042703F" w:rsidP="0042703F">
            <w:pPr>
              <w:spacing w:after="0" w:line="240" w:lineRule="auto"/>
              <w:jc w:val="both"/>
              <w:rPr>
                <w:rFonts w:ascii="Times New Roman" w:eastAsia="Times New Roman" w:hAnsi="Times New Roman" w:cs="Times New Roman"/>
                <w:sz w:val="20"/>
                <w:szCs w:val="20"/>
                <w:lang w:eastAsia="tr-TR"/>
              </w:rPr>
            </w:pPr>
            <w:r w:rsidRPr="0042703F">
              <w:rPr>
                <w:rFonts w:ascii="Times New Roman" w:eastAsia="Times New Roman" w:hAnsi="Times New Roman" w:cs="Times New Roman"/>
                <w:b/>
                <w:sz w:val="20"/>
                <w:szCs w:val="20"/>
                <w:lang w:eastAsia="tr-TR"/>
              </w:rPr>
              <w:t>1</w:t>
            </w:r>
            <w:r w:rsidRPr="0042703F">
              <w:rPr>
                <w:rFonts w:ascii="Times New Roman" w:eastAsia="Times New Roman" w:hAnsi="Times New Roman" w:cs="Times New Roman"/>
                <w:sz w:val="20"/>
                <w:szCs w:val="20"/>
                <w:lang w:eastAsia="tr-TR"/>
              </w:rPr>
              <w:t xml:space="preserve">:no contribution. </w:t>
            </w:r>
            <w:r w:rsidRPr="0042703F">
              <w:rPr>
                <w:rFonts w:ascii="Times New Roman" w:eastAsia="Times New Roman" w:hAnsi="Times New Roman" w:cs="Times New Roman"/>
                <w:b/>
                <w:sz w:val="20"/>
                <w:szCs w:val="20"/>
                <w:lang w:eastAsia="tr-TR"/>
              </w:rPr>
              <w:t>2</w:t>
            </w:r>
            <w:r w:rsidRPr="0042703F">
              <w:rPr>
                <w:rFonts w:ascii="Times New Roman" w:eastAsia="Times New Roman" w:hAnsi="Times New Roman" w:cs="Times New Roman"/>
                <w:sz w:val="20"/>
                <w:szCs w:val="20"/>
                <w:lang w:eastAsia="tr-TR"/>
              </w:rPr>
              <w:t xml:space="preserve">: partially contribution Var. </w:t>
            </w:r>
            <w:r w:rsidRPr="0042703F">
              <w:rPr>
                <w:rFonts w:ascii="Times New Roman" w:eastAsia="Times New Roman" w:hAnsi="Times New Roman" w:cs="Times New Roman"/>
                <w:b/>
                <w:sz w:val="20"/>
                <w:szCs w:val="20"/>
                <w:lang w:eastAsia="tr-TR"/>
              </w:rPr>
              <w:t>3</w:t>
            </w:r>
            <w:r w:rsidRPr="0042703F">
              <w:rPr>
                <w:rFonts w:ascii="Times New Roman" w:eastAsia="Times New Roman" w:hAnsi="Times New Roman" w:cs="Times New Roman"/>
                <w:sz w:val="20"/>
                <w:szCs w:val="20"/>
                <w:lang w:eastAsia="tr-TR"/>
              </w:rPr>
              <w:t>:full contribution.</w:t>
            </w:r>
          </w:p>
        </w:tc>
      </w:tr>
    </w:tbl>
    <w:p w:rsidR="00240CFA" w:rsidRDefault="00240CFA" w:rsidP="0042703F">
      <w:pPr>
        <w:tabs>
          <w:tab w:val="left" w:pos="7800"/>
        </w:tabs>
        <w:spacing w:after="0" w:line="240" w:lineRule="auto"/>
        <w:rPr>
          <w:rFonts w:ascii="Times New Roman" w:eastAsia="Times New Roman" w:hAnsi="Times New Roman" w:cs="Times New Roman"/>
          <w:b/>
          <w:sz w:val="24"/>
          <w:szCs w:val="24"/>
          <w:lang w:eastAsia="tr-TR"/>
        </w:rPr>
      </w:pPr>
    </w:p>
    <w:p w:rsidR="00240CFA" w:rsidRDefault="00240CFA" w:rsidP="0042703F">
      <w:pPr>
        <w:tabs>
          <w:tab w:val="left" w:pos="7800"/>
        </w:tabs>
        <w:spacing w:after="0" w:line="240" w:lineRule="auto"/>
        <w:rPr>
          <w:rFonts w:ascii="Times New Roman" w:eastAsia="Times New Roman" w:hAnsi="Times New Roman" w:cs="Times New Roman"/>
          <w:b/>
          <w:sz w:val="24"/>
          <w:szCs w:val="24"/>
          <w:lang w:eastAsia="tr-TR"/>
        </w:rPr>
      </w:pPr>
    </w:p>
    <w:p w:rsidR="00240CFA" w:rsidRDefault="00240CFA" w:rsidP="0042703F">
      <w:pPr>
        <w:tabs>
          <w:tab w:val="left" w:pos="7800"/>
        </w:tabs>
        <w:spacing w:after="0" w:line="240" w:lineRule="auto"/>
        <w:rPr>
          <w:rFonts w:ascii="Times New Roman" w:eastAsia="Times New Roman" w:hAnsi="Times New Roman" w:cs="Times New Roman"/>
          <w:b/>
          <w:sz w:val="24"/>
          <w:szCs w:val="24"/>
          <w:lang w:eastAsia="tr-TR"/>
        </w:rPr>
      </w:pPr>
    </w:p>
    <w:p w:rsidR="00240CFA" w:rsidRDefault="00240CFA" w:rsidP="0042703F">
      <w:pPr>
        <w:tabs>
          <w:tab w:val="left" w:pos="7800"/>
        </w:tabs>
        <w:spacing w:after="0" w:line="240" w:lineRule="auto"/>
        <w:rPr>
          <w:rFonts w:ascii="Times New Roman" w:eastAsia="Times New Roman" w:hAnsi="Times New Roman" w:cs="Times New Roman"/>
          <w:b/>
          <w:sz w:val="24"/>
          <w:szCs w:val="24"/>
          <w:lang w:eastAsia="tr-TR"/>
        </w:rPr>
      </w:pPr>
    </w:p>
    <w:p w:rsidR="00240CFA" w:rsidRDefault="00240CFA" w:rsidP="0042703F">
      <w:pPr>
        <w:tabs>
          <w:tab w:val="left" w:pos="7800"/>
        </w:tabs>
        <w:spacing w:after="0" w:line="240" w:lineRule="auto"/>
        <w:rPr>
          <w:rFonts w:ascii="Times New Roman" w:eastAsia="Times New Roman" w:hAnsi="Times New Roman" w:cs="Times New Roman"/>
          <w:b/>
          <w:sz w:val="24"/>
          <w:szCs w:val="24"/>
          <w:lang w:eastAsia="tr-TR"/>
        </w:rPr>
      </w:pPr>
    </w:p>
    <w:p w:rsidR="00240CFA" w:rsidRDefault="00240CFA" w:rsidP="0042703F">
      <w:pPr>
        <w:tabs>
          <w:tab w:val="left" w:pos="7800"/>
        </w:tabs>
        <w:spacing w:after="0" w:line="240" w:lineRule="auto"/>
        <w:rPr>
          <w:rFonts w:ascii="Times New Roman" w:eastAsia="Times New Roman" w:hAnsi="Times New Roman" w:cs="Times New Roman"/>
          <w:b/>
          <w:sz w:val="24"/>
          <w:szCs w:val="24"/>
          <w:lang w:eastAsia="tr-TR"/>
        </w:rPr>
      </w:pPr>
    </w:p>
    <w:p w:rsidR="00240CFA" w:rsidRPr="00240CFA" w:rsidRDefault="00240CFA" w:rsidP="00240CFA">
      <w:pPr>
        <w:spacing w:after="0" w:line="240" w:lineRule="auto"/>
        <w:jc w:val="center"/>
        <w:outlineLvl w:val="0"/>
        <w:rPr>
          <w:rFonts w:ascii="Times New Roman" w:eastAsia="Times New Roman" w:hAnsi="Times New Roman" w:cs="Times New Roman"/>
          <w:b/>
          <w:sz w:val="28"/>
          <w:szCs w:val="28"/>
          <w:lang w:eastAsia="tr-TR"/>
        </w:rPr>
      </w:pPr>
      <w:r w:rsidRPr="00240CFA">
        <w:rPr>
          <w:rFonts w:ascii="Times New Roman" w:eastAsia="Times New Roman" w:hAnsi="Times New Roman" w:cs="Times New Roman"/>
          <w:b/>
          <w:sz w:val="28"/>
          <w:szCs w:val="28"/>
          <w:lang w:eastAsia="tr-TR"/>
        </w:rPr>
        <w:t xml:space="preserve">ESOGÜ Faculty of Dentistry </w:t>
      </w:r>
    </w:p>
    <w:p w:rsidR="00240CFA" w:rsidRPr="00240CFA" w:rsidRDefault="00240CFA" w:rsidP="00240CFA">
      <w:pPr>
        <w:spacing w:after="0" w:line="240" w:lineRule="auto"/>
        <w:jc w:val="center"/>
        <w:outlineLvl w:val="0"/>
        <w:rPr>
          <w:rFonts w:ascii="Times New Roman" w:eastAsia="Times New Roman" w:hAnsi="Times New Roman" w:cs="Times New Roman"/>
          <w:b/>
          <w:sz w:val="28"/>
          <w:szCs w:val="28"/>
          <w:lang w:eastAsia="tr-TR"/>
        </w:rPr>
      </w:pPr>
      <w:r w:rsidRPr="00240CFA">
        <w:rPr>
          <w:rFonts w:ascii="Times New Roman" w:eastAsia="Times New Roman" w:hAnsi="Times New Roman" w:cs="Times New Roman"/>
          <w:b/>
          <w:sz w:val="28"/>
          <w:szCs w:val="28"/>
          <w:lang w:eastAsia="tr-TR"/>
        </w:rPr>
        <w:t>Course Information Form</w:t>
      </w:r>
    </w:p>
    <w:p w:rsidR="00240CFA" w:rsidRPr="00240CFA" w:rsidRDefault="00240CFA" w:rsidP="00240CFA">
      <w:pPr>
        <w:spacing w:after="0" w:line="240" w:lineRule="auto"/>
        <w:outlineLvl w:val="0"/>
        <w:rPr>
          <w:rFonts w:ascii="Times New Roman" w:eastAsia="Times New Roman" w:hAnsi="Times New Roman" w:cs="Times New Roman"/>
          <w:b/>
          <w:sz w:val="10"/>
          <w:szCs w:val="10"/>
          <w:lang w:eastAsia="tr-TR"/>
        </w:rPr>
      </w:pPr>
    </w:p>
    <w:p w:rsidR="00240CFA" w:rsidRPr="00240CFA" w:rsidRDefault="00240CFA" w:rsidP="00240CFA">
      <w:pPr>
        <w:spacing w:after="0" w:line="240" w:lineRule="auto"/>
        <w:outlineLvl w:val="0"/>
        <w:rPr>
          <w:rFonts w:ascii="Times New Roman" w:eastAsia="Times New Roman" w:hAnsi="Times New Roman" w:cs="Times New Roman"/>
          <w:b/>
          <w:sz w:val="10"/>
          <w:szCs w:val="10"/>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240CFA" w:rsidRPr="00240CFA" w:rsidTr="00240CFA">
        <w:tc>
          <w:tcPr>
            <w:tcW w:w="1167" w:type="dxa"/>
            <w:vAlign w:val="center"/>
          </w:tcPr>
          <w:p w:rsidR="00240CFA" w:rsidRPr="00240CFA" w:rsidRDefault="00333F63" w:rsidP="00240CFA">
            <w:pPr>
              <w:spacing w:after="0" w:line="240" w:lineRule="auto"/>
              <w:outlineLvl w:val="0"/>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CLASS</w:t>
            </w:r>
          </w:p>
        </w:tc>
        <w:tc>
          <w:tcPr>
            <w:tcW w:w="1527" w:type="dxa"/>
            <w:vAlign w:val="center"/>
          </w:tcPr>
          <w:p w:rsidR="00240CFA" w:rsidRPr="00240CFA" w:rsidRDefault="00333F63" w:rsidP="00240CFA">
            <w:pPr>
              <w:spacing w:after="0" w:line="240" w:lineRule="auto"/>
              <w:outlineLvl w:val="0"/>
              <w:rPr>
                <w:rFonts w:ascii="Times New Roman" w:eastAsia="Times New Roman" w:hAnsi="Times New Roman" w:cs="Times New Roman"/>
                <w:sz w:val="20"/>
                <w:szCs w:val="20"/>
                <w:lang w:eastAsia="tr-TR"/>
              </w:rPr>
            </w:pPr>
            <w:r>
              <w:rPr>
                <w:rFonts w:ascii="Times New Roman" w:eastAsia="Times New Roman" w:hAnsi="Times New Roman" w:cs="Times New Roman"/>
                <w:lang w:eastAsia="tr-TR"/>
              </w:rPr>
              <w:t xml:space="preserve">  1</w:t>
            </w:r>
          </w:p>
        </w:tc>
      </w:tr>
    </w:tbl>
    <w:p w:rsidR="00240CFA" w:rsidRPr="00240CFA" w:rsidRDefault="00240CFA" w:rsidP="00240CFA">
      <w:pPr>
        <w:spacing w:after="0" w:line="240" w:lineRule="auto"/>
        <w:jc w:val="right"/>
        <w:outlineLvl w:val="0"/>
        <w:rPr>
          <w:rFonts w:ascii="Times New Roman" w:eastAsia="Times New Roman" w:hAnsi="Times New Roman" w:cs="Times New Roman"/>
          <w:b/>
          <w:sz w:val="20"/>
          <w:szCs w:val="20"/>
          <w:lang w:eastAsia="tr-TR"/>
        </w:rPr>
      </w:pPr>
    </w:p>
    <w:tbl>
      <w:tblPr>
        <w:tblW w:w="1019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203"/>
      </w:tblGrid>
      <w:tr w:rsidR="00240CFA" w:rsidRPr="00240CFA" w:rsidTr="00333F63">
        <w:tc>
          <w:tcPr>
            <w:tcW w:w="1668" w:type="dxa"/>
            <w:vAlign w:val="center"/>
          </w:tcPr>
          <w:p w:rsidR="00240CFA" w:rsidRPr="00240CFA" w:rsidRDefault="00240CFA" w:rsidP="00240CFA">
            <w:pPr>
              <w:spacing w:after="0" w:line="240" w:lineRule="auto"/>
              <w:jc w:val="center"/>
              <w:outlineLvl w:val="0"/>
              <w:rPr>
                <w:rFonts w:ascii="Times New Roman" w:eastAsia="Times New Roman" w:hAnsi="Times New Roman" w:cs="Times New Roman"/>
                <w:b/>
                <w:sz w:val="20"/>
                <w:szCs w:val="20"/>
                <w:lang w:eastAsia="tr-TR"/>
              </w:rPr>
            </w:pPr>
            <w:r w:rsidRPr="00240CFA">
              <w:rPr>
                <w:rFonts w:ascii="Times New Roman" w:eastAsia="Times New Roman" w:hAnsi="Times New Roman" w:cs="Times New Roman"/>
                <w:b/>
                <w:sz w:val="20"/>
                <w:szCs w:val="20"/>
                <w:lang w:eastAsia="tr-TR"/>
              </w:rPr>
              <w:t>COURSE CODE</w:t>
            </w:r>
          </w:p>
        </w:tc>
        <w:tc>
          <w:tcPr>
            <w:tcW w:w="2760" w:type="dxa"/>
            <w:vAlign w:val="center"/>
          </w:tcPr>
          <w:p w:rsidR="00240CFA" w:rsidRPr="00240CFA" w:rsidRDefault="00240CFA" w:rsidP="00240CFA">
            <w:pPr>
              <w:spacing w:after="0" w:line="240" w:lineRule="auto"/>
              <w:outlineLvl w:val="0"/>
              <w:rPr>
                <w:rFonts w:ascii="Times New Roman" w:eastAsia="Times New Roman" w:hAnsi="Times New Roman" w:cs="Times New Roman"/>
                <w:sz w:val="24"/>
                <w:szCs w:val="24"/>
                <w:lang w:eastAsia="tr-TR"/>
              </w:rPr>
            </w:pPr>
            <w:r w:rsidRPr="00240CFA">
              <w:rPr>
                <w:rFonts w:ascii="Times New Roman" w:eastAsia="Times New Roman" w:hAnsi="Times New Roman" w:cs="Times New Roman"/>
                <w:sz w:val="24"/>
                <w:szCs w:val="24"/>
                <w:lang w:eastAsia="tr-TR"/>
              </w:rPr>
              <w:t>161112006</w:t>
            </w:r>
          </w:p>
        </w:tc>
        <w:tc>
          <w:tcPr>
            <w:tcW w:w="1560" w:type="dxa"/>
            <w:vAlign w:val="center"/>
          </w:tcPr>
          <w:p w:rsidR="00240CFA" w:rsidRPr="00240CFA" w:rsidRDefault="00240CFA" w:rsidP="00240CFA">
            <w:pPr>
              <w:spacing w:after="0" w:line="240" w:lineRule="auto"/>
              <w:jc w:val="center"/>
              <w:outlineLvl w:val="0"/>
              <w:rPr>
                <w:rFonts w:ascii="Times New Roman" w:eastAsia="Times New Roman" w:hAnsi="Times New Roman" w:cs="Times New Roman"/>
                <w:b/>
                <w:sz w:val="20"/>
                <w:szCs w:val="20"/>
                <w:lang w:eastAsia="tr-TR"/>
              </w:rPr>
            </w:pPr>
            <w:r w:rsidRPr="00240CFA">
              <w:rPr>
                <w:rFonts w:ascii="Times New Roman" w:eastAsia="Times New Roman" w:hAnsi="Times New Roman" w:cs="Times New Roman"/>
                <w:b/>
                <w:sz w:val="20"/>
                <w:szCs w:val="20"/>
                <w:lang w:eastAsia="tr-TR"/>
              </w:rPr>
              <w:t>COURSE NAME</w:t>
            </w:r>
          </w:p>
        </w:tc>
        <w:tc>
          <w:tcPr>
            <w:tcW w:w="4203" w:type="dxa"/>
          </w:tcPr>
          <w:p w:rsidR="00240CFA" w:rsidRPr="00240CFA" w:rsidRDefault="00240CFA" w:rsidP="00240CFA">
            <w:pPr>
              <w:spacing w:after="0" w:line="240" w:lineRule="auto"/>
              <w:outlineLvl w:val="0"/>
              <w:rPr>
                <w:rFonts w:ascii="Times New Roman" w:eastAsia="Times New Roman" w:hAnsi="Times New Roman" w:cs="Times New Roman"/>
                <w:sz w:val="20"/>
                <w:szCs w:val="20"/>
                <w:lang w:eastAsia="tr-TR"/>
              </w:rPr>
            </w:pPr>
          </w:p>
          <w:p w:rsidR="00240CFA" w:rsidRPr="00240CFA" w:rsidRDefault="00240CFA" w:rsidP="00240CFA">
            <w:pPr>
              <w:spacing w:after="0" w:line="240" w:lineRule="auto"/>
              <w:outlineLvl w:val="0"/>
              <w:rPr>
                <w:rFonts w:ascii="Times New Roman" w:eastAsia="Times New Roman" w:hAnsi="Times New Roman" w:cs="Times New Roman"/>
                <w:szCs w:val="20"/>
                <w:lang w:eastAsia="tr-TR"/>
              </w:rPr>
            </w:pPr>
            <w:r w:rsidRPr="00240CFA">
              <w:rPr>
                <w:rFonts w:ascii="Times New Roman" w:eastAsia="Times New Roman" w:hAnsi="Times New Roman" w:cs="Times New Roman"/>
                <w:sz w:val="24"/>
                <w:szCs w:val="24"/>
                <w:lang w:eastAsia="tr-TR"/>
              </w:rPr>
              <w:t>Biochemistry 1</w:t>
            </w:r>
          </w:p>
          <w:p w:rsidR="00240CFA" w:rsidRPr="00240CFA" w:rsidRDefault="00240CFA" w:rsidP="00240CFA">
            <w:pPr>
              <w:spacing w:after="0" w:line="240" w:lineRule="auto"/>
              <w:outlineLvl w:val="0"/>
              <w:rPr>
                <w:rFonts w:ascii="Times New Roman" w:eastAsia="Times New Roman" w:hAnsi="Times New Roman" w:cs="Times New Roman"/>
                <w:szCs w:val="20"/>
                <w:lang w:eastAsia="tr-TR"/>
              </w:rPr>
            </w:pPr>
          </w:p>
          <w:p w:rsidR="00240CFA" w:rsidRPr="00240CFA" w:rsidRDefault="00240CFA" w:rsidP="00240CFA">
            <w:pPr>
              <w:spacing w:after="0" w:line="240" w:lineRule="auto"/>
              <w:outlineLvl w:val="0"/>
              <w:rPr>
                <w:rFonts w:ascii="Times New Roman" w:eastAsia="Times New Roman" w:hAnsi="Times New Roman" w:cs="Times New Roman"/>
                <w:sz w:val="20"/>
                <w:szCs w:val="20"/>
                <w:lang w:eastAsia="tr-TR"/>
              </w:rPr>
            </w:pPr>
          </w:p>
        </w:tc>
      </w:tr>
    </w:tbl>
    <w:p w:rsidR="00240CFA" w:rsidRPr="00240CFA" w:rsidRDefault="00240CFA" w:rsidP="00240CFA">
      <w:pPr>
        <w:spacing w:after="0" w:line="240" w:lineRule="auto"/>
        <w:outlineLvl w:val="0"/>
        <w:rPr>
          <w:rFonts w:ascii="Times New Roman" w:eastAsia="Times New Roman" w:hAnsi="Times New Roman" w:cs="Times New Roman"/>
          <w:sz w:val="20"/>
          <w:szCs w:val="20"/>
          <w:lang w:eastAsia="tr-TR"/>
        </w:rPr>
      </w:pPr>
      <w:r w:rsidRPr="00240CFA">
        <w:rPr>
          <w:rFonts w:ascii="Times New Roman" w:eastAsia="Times New Roman" w:hAnsi="Times New Roman" w:cs="Times New Roman"/>
          <w:b/>
          <w:sz w:val="20"/>
          <w:szCs w:val="20"/>
          <w:lang w:eastAsia="tr-TR"/>
        </w:rPr>
        <w:t xml:space="preserve">                                                   </w:t>
      </w:r>
      <w:r w:rsidRPr="00240CFA">
        <w:rPr>
          <w:rFonts w:ascii="Times New Roman" w:eastAsia="Times New Roman" w:hAnsi="Times New Roman" w:cs="Times New Roman"/>
          <w:b/>
          <w:sz w:val="20"/>
          <w:szCs w:val="20"/>
          <w:lang w:eastAsia="tr-TR"/>
        </w:rPr>
        <w:tab/>
      </w:r>
      <w:r w:rsidRPr="00240CFA">
        <w:rPr>
          <w:rFonts w:ascii="Times New Roman" w:eastAsia="Times New Roman" w:hAnsi="Times New Roman" w:cs="Times New Roman"/>
          <w:b/>
          <w:sz w:val="20"/>
          <w:szCs w:val="20"/>
          <w:lang w:eastAsia="tr-TR"/>
        </w:rPr>
        <w:tab/>
      </w:r>
      <w:r w:rsidRPr="00240CFA">
        <w:rPr>
          <w:rFonts w:ascii="Times New Roman" w:eastAsia="Times New Roman" w:hAnsi="Times New Roman" w:cs="Times New Roman"/>
          <w:b/>
          <w:sz w:val="20"/>
          <w:szCs w:val="20"/>
          <w:lang w:eastAsia="tr-TR"/>
        </w:rPr>
        <w:tab/>
      </w:r>
      <w:r w:rsidRPr="00240CFA">
        <w:rPr>
          <w:rFonts w:ascii="Times New Roman" w:eastAsia="Times New Roman" w:hAnsi="Times New Roman" w:cs="Times New Roman"/>
          <w:b/>
          <w:sz w:val="20"/>
          <w:szCs w:val="20"/>
          <w:lang w:eastAsia="tr-TR"/>
        </w:rPr>
        <w:tab/>
      </w:r>
      <w:r w:rsidRPr="00240CFA">
        <w:rPr>
          <w:rFonts w:ascii="Times New Roman" w:eastAsia="Times New Roman" w:hAnsi="Times New Roman" w:cs="Times New Roman"/>
          <w:b/>
          <w:sz w:val="20"/>
          <w:szCs w:val="20"/>
          <w:lang w:eastAsia="tr-TR"/>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3"/>
        <w:gridCol w:w="870"/>
        <w:gridCol w:w="185"/>
        <w:gridCol w:w="882"/>
        <w:gridCol w:w="748"/>
        <w:gridCol w:w="444"/>
        <w:gridCol w:w="275"/>
        <w:gridCol w:w="553"/>
        <w:gridCol w:w="830"/>
        <w:gridCol w:w="161"/>
        <w:gridCol w:w="1497"/>
        <w:gridCol w:w="967"/>
        <w:gridCol w:w="1375"/>
      </w:tblGrid>
      <w:tr w:rsidR="00240CFA" w:rsidRPr="00240CFA" w:rsidTr="00240CFA">
        <w:trPr>
          <w:trHeight w:val="383"/>
        </w:trPr>
        <w:tc>
          <w:tcPr>
            <w:tcW w:w="628" w:type="pct"/>
            <w:vMerge w:val="restart"/>
            <w:tcBorders>
              <w:top w:val="single" w:sz="12" w:space="0" w:color="auto"/>
              <w:left w:val="single" w:sz="12" w:space="0" w:color="auto"/>
              <w:bottom w:val="single" w:sz="4" w:space="0" w:color="auto"/>
              <w:right w:val="single" w:sz="12" w:space="0" w:color="auto"/>
            </w:tcBorders>
            <w:vAlign w:val="center"/>
          </w:tcPr>
          <w:p w:rsidR="00240CFA" w:rsidRPr="00240CFA" w:rsidRDefault="00240CFA" w:rsidP="00240CFA">
            <w:pPr>
              <w:spacing w:after="0" w:line="240" w:lineRule="auto"/>
              <w:rPr>
                <w:rFonts w:ascii="Times New Roman" w:eastAsia="Times New Roman" w:hAnsi="Times New Roman" w:cs="Times New Roman"/>
                <w:b/>
                <w:sz w:val="18"/>
                <w:szCs w:val="20"/>
                <w:lang w:eastAsia="tr-TR"/>
              </w:rPr>
            </w:pPr>
            <w:r w:rsidRPr="00240CFA">
              <w:rPr>
                <w:rFonts w:ascii="Times New Roman" w:eastAsia="Times New Roman" w:hAnsi="Times New Roman" w:cs="Times New Roman"/>
                <w:b/>
                <w:sz w:val="18"/>
                <w:szCs w:val="20"/>
                <w:lang w:eastAsia="tr-TR"/>
              </w:rPr>
              <w:t>SEMESTER</w:t>
            </w:r>
          </w:p>
          <w:p w:rsidR="00240CFA" w:rsidRPr="00240CFA" w:rsidRDefault="00240CFA" w:rsidP="00240CFA">
            <w:pPr>
              <w:spacing w:after="0" w:line="240" w:lineRule="auto"/>
              <w:rPr>
                <w:rFonts w:ascii="Times New Roman" w:eastAsia="Times New Roman" w:hAnsi="Times New Roman" w:cs="Times New Roman"/>
                <w:sz w:val="20"/>
                <w:szCs w:val="20"/>
                <w:lang w:eastAsia="tr-TR"/>
              </w:rPr>
            </w:pPr>
          </w:p>
        </w:tc>
        <w:tc>
          <w:tcPr>
            <w:tcW w:w="1557" w:type="pct"/>
            <w:gridSpan w:val="5"/>
            <w:tcBorders>
              <w:left w:val="single" w:sz="12" w:space="0" w:color="auto"/>
              <w:bottom w:val="single" w:sz="4" w:space="0" w:color="auto"/>
              <w:right w:val="single" w:sz="12" w:space="0" w:color="auto"/>
            </w:tcBorders>
            <w:vAlign w:val="center"/>
          </w:tcPr>
          <w:p w:rsidR="00240CFA" w:rsidRPr="00240CFA" w:rsidRDefault="00240CFA" w:rsidP="00240CFA">
            <w:pPr>
              <w:spacing w:after="0" w:line="240" w:lineRule="auto"/>
              <w:jc w:val="center"/>
              <w:rPr>
                <w:rFonts w:ascii="Times New Roman" w:eastAsia="Times New Roman" w:hAnsi="Times New Roman" w:cs="Times New Roman"/>
                <w:b/>
                <w:sz w:val="20"/>
                <w:szCs w:val="20"/>
                <w:lang w:eastAsia="tr-TR"/>
              </w:rPr>
            </w:pPr>
            <w:r w:rsidRPr="00240CFA">
              <w:rPr>
                <w:rFonts w:ascii="Times New Roman" w:eastAsia="Times New Roman" w:hAnsi="Times New Roman" w:cs="Times New Roman"/>
                <w:b/>
                <w:sz w:val="20"/>
                <w:szCs w:val="20"/>
                <w:lang w:eastAsia="tr-TR"/>
              </w:rPr>
              <w:t>WEEKLY COURSE PERIOD</w:t>
            </w:r>
          </w:p>
        </w:tc>
        <w:tc>
          <w:tcPr>
            <w:tcW w:w="2815" w:type="pct"/>
            <w:gridSpan w:val="7"/>
            <w:tcBorders>
              <w:left w:val="single" w:sz="12" w:space="0" w:color="auto"/>
              <w:bottom w:val="single" w:sz="4" w:space="0" w:color="auto"/>
            </w:tcBorders>
            <w:vAlign w:val="center"/>
          </w:tcPr>
          <w:p w:rsidR="00240CFA" w:rsidRPr="00240CFA" w:rsidRDefault="00240CFA" w:rsidP="00240CFA">
            <w:pPr>
              <w:spacing w:after="0" w:line="240" w:lineRule="auto"/>
              <w:jc w:val="center"/>
              <w:rPr>
                <w:rFonts w:ascii="Times New Roman" w:eastAsia="Times New Roman" w:hAnsi="Times New Roman" w:cs="Times New Roman"/>
                <w:b/>
                <w:sz w:val="20"/>
                <w:szCs w:val="20"/>
                <w:lang w:eastAsia="tr-TR"/>
              </w:rPr>
            </w:pPr>
            <w:r w:rsidRPr="00240CFA">
              <w:rPr>
                <w:rFonts w:ascii="Times New Roman" w:eastAsia="Times New Roman" w:hAnsi="Times New Roman" w:cs="Times New Roman"/>
                <w:b/>
                <w:sz w:val="20"/>
                <w:szCs w:val="20"/>
                <w:lang w:eastAsia="tr-TR"/>
              </w:rPr>
              <w:t>COURSE OF</w:t>
            </w:r>
          </w:p>
        </w:tc>
      </w:tr>
      <w:tr w:rsidR="00240CFA" w:rsidRPr="00240CFA" w:rsidTr="00240CFA">
        <w:trPr>
          <w:trHeight w:val="382"/>
        </w:trPr>
        <w:tc>
          <w:tcPr>
            <w:tcW w:w="628" w:type="pct"/>
            <w:vMerge/>
            <w:tcBorders>
              <w:top w:val="single" w:sz="4" w:space="0" w:color="auto"/>
              <w:left w:val="single" w:sz="12" w:space="0" w:color="auto"/>
              <w:bottom w:val="single" w:sz="4" w:space="0" w:color="auto"/>
              <w:right w:val="single" w:sz="12" w:space="0" w:color="auto"/>
            </w:tcBorders>
          </w:tcPr>
          <w:p w:rsidR="00240CFA" w:rsidRPr="00240CFA" w:rsidRDefault="00240CFA" w:rsidP="00240CFA">
            <w:pPr>
              <w:spacing w:after="0" w:line="240" w:lineRule="auto"/>
              <w:rPr>
                <w:rFonts w:ascii="Times New Roman" w:eastAsia="Times New Roman" w:hAnsi="Times New Roman" w:cs="Times New Roman"/>
                <w:b/>
                <w:sz w:val="20"/>
                <w:szCs w:val="20"/>
                <w:lang w:eastAsia="tr-TR"/>
              </w:rPr>
            </w:pPr>
          </w:p>
        </w:tc>
        <w:tc>
          <w:tcPr>
            <w:tcW w:w="433" w:type="pct"/>
            <w:tcBorders>
              <w:top w:val="single" w:sz="4" w:space="0" w:color="auto"/>
              <w:left w:val="single" w:sz="12" w:space="0" w:color="auto"/>
              <w:bottom w:val="single" w:sz="4" w:space="0" w:color="auto"/>
              <w:right w:val="single" w:sz="4" w:space="0" w:color="auto"/>
            </w:tcBorders>
            <w:vAlign w:val="center"/>
          </w:tcPr>
          <w:p w:rsidR="00240CFA" w:rsidRPr="00240CFA" w:rsidRDefault="00240CFA" w:rsidP="00240CFA">
            <w:pPr>
              <w:spacing w:after="0" w:line="240" w:lineRule="auto"/>
              <w:jc w:val="center"/>
              <w:rPr>
                <w:rFonts w:ascii="Times New Roman" w:eastAsia="Times New Roman" w:hAnsi="Times New Roman" w:cs="Times New Roman"/>
                <w:b/>
                <w:sz w:val="20"/>
                <w:szCs w:val="20"/>
                <w:lang w:eastAsia="tr-TR"/>
              </w:rPr>
            </w:pPr>
            <w:r w:rsidRPr="00240CFA">
              <w:rPr>
                <w:rFonts w:ascii="Times New Roman" w:eastAsia="Times New Roman" w:hAnsi="Times New Roman" w:cs="Times New Roman"/>
                <w:b/>
                <w:sz w:val="20"/>
                <w:szCs w:val="20"/>
                <w:lang w:eastAsia="tr-TR"/>
              </w:rPr>
              <w:t>Theory</w:t>
            </w:r>
          </w:p>
        </w:tc>
        <w:tc>
          <w:tcPr>
            <w:tcW w:w="531" w:type="pct"/>
            <w:gridSpan w:val="2"/>
            <w:tcBorders>
              <w:top w:val="single" w:sz="4" w:space="0" w:color="auto"/>
              <w:left w:val="single" w:sz="4" w:space="0" w:color="auto"/>
              <w:bottom w:val="single" w:sz="4" w:space="0" w:color="auto"/>
            </w:tcBorders>
            <w:vAlign w:val="center"/>
          </w:tcPr>
          <w:p w:rsidR="00240CFA" w:rsidRPr="00240CFA" w:rsidRDefault="00240CFA" w:rsidP="00240CFA">
            <w:pPr>
              <w:spacing w:after="0" w:line="240" w:lineRule="auto"/>
              <w:jc w:val="center"/>
              <w:rPr>
                <w:rFonts w:ascii="Times New Roman" w:eastAsia="Times New Roman" w:hAnsi="Times New Roman" w:cs="Times New Roman"/>
                <w:b/>
                <w:sz w:val="20"/>
                <w:szCs w:val="20"/>
                <w:lang w:eastAsia="tr-TR"/>
              </w:rPr>
            </w:pPr>
            <w:r w:rsidRPr="00240CFA">
              <w:rPr>
                <w:rFonts w:ascii="Times New Roman" w:eastAsia="Times New Roman" w:hAnsi="Times New Roman" w:cs="Times New Roman"/>
                <w:b/>
                <w:sz w:val="20"/>
                <w:szCs w:val="20"/>
                <w:lang w:eastAsia="tr-TR"/>
              </w:rPr>
              <w:t>Practice</w:t>
            </w:r>
          </w:p>
        </w:tc>
        <w:tc>
          <w:tcPr>
            <w:tcW w:w="593" w:type="pct"/>
            <w:gridSpan w:val="2"/>
            <w:tcBorders>
              <w:top w:val="single" w:sz="4" w:space="0" w:color="auto"/>
              <w:bottom w:val="single" w:sz="4" w:space="0" w:color="auto"/>
              <w:right w:val="single" w:sz="12" w:space="0" w:color="auto"/>
            </w:tcBorders>
            <w:vAlign w:val="center"/>
          </w:tcPr>
          <w:p w:rsidR="00240CFA" w:rsidRPr="00240CFA" w:rsidRDefault="00240CFA" w:rsidP="00240CFA">
            <w:pPr>
              <w:spacing w:after="0" w:line="240" w:lineRule="auto"/>
              <w:ind w:left="-111" w:right="-108"/>
              <w:jc w:val="center"/>
              <w:rPr>
                <w:rFonts w:ascii="Times New Roman" w:eastAsia="Times New Roman" w:hAnsi="Times New Roman" w:cs="Times New Roman"/>
                <w:b/>
                <w:sz w:val="20"/>
                <w:szCs w:val="20"/>
                <w:lang w:eastAsia="tr-TR"/>
              </w:rPr>
            </w:pPr>
            <w:r w:rsidRPr="00240CFA">
              <w:rPr>
                <w:rFonts w:ascii="Times New Roman" w:eastAsia="Times New Roman" w:hAnsi="Times New Roman" w:cs="Times New Roman"/>
                <w:b/>
                <w:sz w:val="20"/>
                <w:szCs w:val="20"/>
                <w:lang w:eastAsia="tr-TR"/>
              </w:rPr>
              <w:t>Labratory</w:t>
            </w:r>
          </w:p>
        </w:tc>
        <w:tc>
          <w:tcPr>
            <w:tcW w:w="412" w:type="pct"/>
            <w:gridSpan w:val="2"/>
            <w:tcBorders>
              <w:top w:val="single" w:sz="4" w:space="0" w:color="auto"/>
              <w:bottom w:val="single" w:sz="4" w:space="0" w:color="auto"/>
              <w:right w:val="single" w:sz="4" w:space="0" w:color="auto"/>
            </w:tcBorders>
            <w:vAlign w:val="center"/>
          </w:tcPr>
          <w:p w:rsidR="00240CFA" w:rsidRPr="00240CFA" w:rsidRDefault="00240CFA" w:rsidP="00240CFA">
            <w:pPr>
              <w:spacing w:after="0" w:line="240" w:lineRule="auto"/>
              <w:jc w:val="center"/>
              <w:rPr>
                <w:rFonts w:ascii="Times New Roman" w:eastAsia="Times New Roman" w:hAnsi="Times New Roman" w:cs="Times New Roman"/>
                <w:b/>
                <w:sz w:val="20"/>
                <w:szCs w:val="20"/>
                <w:lang w:eastAsia="tr-TR"/>
              </w:rPr>
            </w:pPr>
            <w:r w:rsidRPr="00240CFA">
              <w:rPr>
                <w:rFonts w:ascii="Times New Roman" w:eastAsia="Times New Roman" w:hAnsi="Times New Roman" w:cs="Times New Roman"/>
                <w:b/>
                <w:sz w:val="20"/>
                <w:szCs w:val="20"/>
                <w:lang w:eastAsia="tr-TR"/>
              </w:rPr>
              <w:t>Credit</w:t>
            </w:r>
          </w:p>
        </w:tc>
        <w:tc>
          <w:tcPr>
            <w:tcW w:w="413" w:type="pct"/>
            <w:tcBorders>
              <w:top w:val="single" w:sz="4" w:space="0" w:color="auto"/>
              <w:left w:val="single" w:sz="4" w:space="0" w:color="auto"/>
              <w:bottom w:val="single" w:sz="4" w:space="0" w:color="auto"/>
              <w:right w:val="single" w:sz="4" w:space="0" w:color="auto"/>
            </w:tcBorders>
            <w:vAlign w:val="center"/>
          </w:tcPr>
          <w:p w:rsidR="00240CFA" w:rsidRPr="00240CFA" w:rsidRDefault="00240CFA" w:rsidP="00240CFA">
            <w:pPr>
              <w:spacing w:after="0" w:line="240" w:lineRule="auto"/>
              <w:ind w:left="-111" w:right="-108"/>
              <w:jc w:val="center"/>
              <w:rPr>
                <w:rFonts w:ascii="Times New Roman" w:eastAsia="Times New Roman" w:hAnsi="Times New Roman" w:cs="Times New Roman"/>
                <w:b/>
                <w:sz w:val="20"/>
                <w:szCs w:val="20"/>
                <w:lang w:eastAsia="tr-TR"/>
              </w:rPr>
            </w:pPr>
            <w:r w:rsidRPr="00240CFA">
              <w:rPr>
                <w:rFonts w:ascii="Times New Roman" w:eastAsia="Times New Roman" w:hAnsi="Times New Roman" w:cs="Times New Roman"/>
                <w:b/>
                <w:sz w:val="20"/>
                <w:szCs w:val="20"/>
                <w:lang w:eastAsia="tr-TR"/>
              </w:rPr>
              <w:t>ECTS</w:t>
            </w:r>
          </w:p>
        </w:tc>
        <w:tc>
          <w:tcPr>
            <w:tcW w:w="1306" w:type="pct"/>
            <w:gridSpan w:val="3"/>
            <w:tcBorders>
              <w:top w:val="single" w:sz="4" w:space="0" w:color="auto"/>
              <w:left w:val="single" w:sz="4" w:space="0" w:color="auto"/>
              <w:bottom w:val="single" w:sz="4" w:space="0" w:color="auto"/>
            </w:tcBorders>
            <w:vAlign w:val="center"/>
          </w:tcPr>
          <w:p w:rsidR="00240CFA" w:rsidRPr="00240CFA" w:rsidRDefault="00240CFA" w:rsidP="00240CFA">
            <w:pPr>
              <w:spacing w:after="0" w:line="240" w:lineRule="auto"/>
              <w:jc w:val="center"/>
              <w:rPr>
                <w:rFonts w:ascii="Times New Roman" w:eastAsia="Times New Roman" w:hAnsi="Times New Roman" w:cs="Times New Roman"/>
                <w:b/>
                <w:sz w:val="20"/>
                <w:szCs w:val="20"/>
                <w:lang w:eastAsia="tr-TR"/>
              </w:rPr>
            </w:pPr>
            <w:r w:rsidRPr="00240CFA">
              <w:rPr>
                <w:rFonts w:ascii="Times New Roman" w:eastAsia="Times New Roman" w:hAnsi="Times New Roman" w:cs="Times New Roman"/>
                <w:b/>
                <w:sz w:val="20"/>
                <w:szCs w:val="20"/>
                <w:lang w:eastAsia="tr-TR"/>
              </w:rPr>
              <w:t>TYPE</w:t>
            </w:r>
          </w:p>
        </w:tc>
        <w:tc>
          <w:tcPr>
            <w:tcW w:w="684" w:type="pct"/>
            <w:tcBorders>
              <w:top w:val="single" w:sz="4" w:space="0" w:color="auto"/>
              <w:left w:val="single" w:sz="4" w:space="0" w:color="auto"/>
              <w:bottom w:val="single" w:sz="4" w:space="0" w:color="auto"/>
            </w:tcBorders>
            <w:vAlign w:val="center"/>
          </w:tcPr>
          <w:p w:rsidR="00240CFA" w:rsidRPr="00240CFA" w:rsidRDefault="00240CFA" w:rsidP="00240CFA">
            <w:pPr>
              <w:spacing w:after="0" w:line="240" w:lineRule="auto"/>
              <w:jc w:val="center"/>
              <w:rPr>
                <w:rFonts w:ascii="Times New Roman" w:eastAsia="Times New Roman" w:hAnsi="Times New Roman" w:cs="Times New Roman"/>
                <w:b/>
                <w:sz w:val="20"/>
                <w:szCs w:val="20"/>
                <w:lang w:eastAsia="tr-TR"/>
              </w:rPr>
            </w:pPr>
            <w:r w:rsidRPr="00240CFA">
              <w:rPr>
                <w:rFonts w:ascii="Times New Roman" w:eastAsia="Times New Roman" w:hAnsi="Times New Roman" w:cs="Times New Roman"/>
                <w:b/>
                <w:sz w:val="20"/>
                <w:szCs w:val="20"/>
                <w:lang w:eastAsia="tr-TR"/>
              </w:rPr>
              <w:t>LANGUAGE</w:t>
            </w:r>
          </w:p>
        </w:tc>
      </w:tr>
      <w:tr w:rsidR="00240CFA" w:rsidRPr="00240CFA" w:rsidTr="00240CFA">
        <w:trPr>
          <w:trHeight w:val="367"/>
        </w:trPr>
        <w:tc>
          <w:tcPr>
            <w:tcW w:w="628" w:type="pct"/>
            <w:tcBorders>
              <w:top w:val="single" w:sz="4" w:space="0" w:color="auto"/>
              <w:left w:val="single" w:sz="12" w:space="0" w:color="auto"/>
              <w:bottom w:val="single" w:sz="12" w:space="0" w:color="auto"/>
              <w:right w:val="single" w:sz="12" w:space="0" w:color="auto"/>
            </w:tcBorders>
            <w:vAlign w:val="center"/>
          </w:tcPr>
          <w:p w:rsidR="00240CFA" w:rsidRPr="00240CFA" w:rsidRDefault="00240CFA" w:rsidP="00240CFA">
            <w:pPr>
              <w:spacing w:after="0" w:line="240" w:lineRule="auto"/>
              <w:jc w:val="center"/>
              <w:rPr>
                <w:rFonts w:ascii="Times New Roman" w:eastAsia="Times New Roman" w:hAnsi="Times New Roman" w:cs="Times New Roman"/>
                <w:sz w:val="20"/>
                <w:szCs w:val="20"/>
                <w:lang w:eastAsia="tr-TR"/>
              </w:rPr>
            </w:pPr>
            <w:r w:rsidRPr="00240CFA">
              <w:rPr>
                <w:rFonts w:ascii="Times New Roman" w:eastAsia="Times New Roman" w:hAnsi="Times New Roman" w:cs="Times New Roman"/>
                <w:sz w:val="20"/>
                <w:szCs w:val="20"/>
                <w:lang w:eastAsia="tr-TR"/>
              </w:rPr>
              <w:t>FALL</w:t>
            </w:r>
          </w:p>
        </w:tc>
        <w:tc>
          <w:tcPr>
            <w:tcW w:w="433" w:type="pct"/>
            <w:tcBorders>
              <w:top w:val="single" w:sz="4" w:space="0" w:color="auto"/>
              <w:left w:val="single" w:sz="12" w:space="0" w:color="auto"/>
              <w:bottom w:val="single" w:sz="12" w:space="0" w:color="auto"/>
              <w:right w:val="single" w:sz="4" w:space="0" w:color="auto"/>
            </w:tcBorders>
            <w:vAlign w:val="center"/>
          </w:tcPr>
          <w:p w:rsidR="00240CFA" w:rsidRPr="00240CFA" w:rsidRDefault="00240CFA" w:rsidP="00240CFA">
            <w:pPr>
              <w:spacing w:after="0" w:line="240" w:lineRule="auto"/>
              <w:jc w:val="center"/>
              <w:rPr>
                <w:rFonts w:ascii="Times New Roman" w:eastAsia="Times New Roman" w:hAnsi="Times New Roman" w:cs="Times New Roman"/>
                <w:lang w:eastAsia="tr-TR"/>
              </w:rPr>
            </w:pPr>
            <w:r w:rsidRPr="00240CFA">
              <w:rPr>
                <w:rFonts w:ascii="Times New Roman" w:eastAsia="Times New Roman" w:hAnsi="Times New Roman" w:cs="Times New Roman"/>
                <w:lang w:eastAsia="tr-TR"/>
              </w:rPr>
              <w:t>2</w:t>
            </w:r>
          </w:p>
        </w:tc>
        <w:tc>
          <w:tcPr>
            <w:tcW w:w="531" w:type="pct"/>
            <w:gridSpan w:val="2"/>
            <w:tcBorders>
              <w:top w:val="single" w:sz="4" w:space="0" w:color="auto"/>
              <w:left w:val="single" w:sz="4" w:space="0" w:color="auto"/>
              <w:bottom w:val="single" w:sz="12" w:space="0" w:color="auto"/>
            </w:tcBorders>
            <w:vAlign w:val="center"/>
          </w:tcPr>
          <w:p w:rsidR="00240CFA" w:rsidRPr="00240CFA" w:rsidRDefault="00240CFA" w:rsidP="00240CFA">
            <w:pPr>
              <w:spacing w:after="0" w:line="240" w:lineRule="auto"/>
              <w:jc w:val="center"/>
              <w:rPr>
                <w:rFonts w:ascii="Times New Roman" w:eastAsia="Times New Roman" w:hAnsi="Times New Roman" w:cs="Times New Roman"/>
                <w:lang w:eastAsia="tr-TR"/>
              </w:rPr>
            </w:pPr>
          </w:p>
        </w:tc>
        <w:tc>
          <w:tcPr>
            <w:tcW w:w="593" w:type="pct"/>
            <w:gridSpan w:val="2"/>
            <w:tcBorders>
              <w:top w:val="single" w:sz="4" w:space="0" w:color="auto"/>
              <w:bottom w:val="single" w:sz="12" w:space="0" w:color="auto"/>
              <w:right w:val="single" w:sz="12" w:space="0" w:color="auto"/>
            </w:tcBorders>
            <w:shd w:val="clear" w:color="auto" w:fill="auto"/>
            <w:vAlign w:val="center"/>
          </w:tcPr>
          <w:p w:rsidR="00240CFA" w:rsidRPr="00240CFA" w:rsidRDefault="00240CFA" w:rsidP="00240CFA">
            <w:pPr>
              <w:spacing w:after="0" w:line="240" w:lineRule="auto"/>
              <w:jc w:val="center"/>
              <w:rPr>
                <w:rFonts w:ascii="Times New Roman" w:eastAsia="Times New Roman" w:hAnsi="Times New Roman" w:cs="Times New Roman"/>
                <w:lang w:eastAsia="tr-TR"/>
              </w:rPr>
            </w:pPr>
            <w:r w:rsidRPr="00240CFA">
              <w:rPr>
                <w:rFonts w:ascii="Times New Roman" w:eastAsia="Times New Roman" w:hAnsi="Times New Roman" w:cs="Times New Roman"/>
                <w:lang w:eastAsia="tr-TR"/>
              </w:rPr>
              <w:t>1</w:t>
            </w:r>
          </w:p>
        </w:tc>
        <w:tc>
          <w:tcPr>
            <w:tcW w:w="412" w:type="pct"/>
            <w:gridSpan w:val="2"/>
            <w:tcBorders>
              <w:top w:val="single" w:sz="4" w:space="0" w:color="auto"/>
              <w:bottom w:val="single" w:sz="12" w:space="0" w:color="auto"/>
              <w:right w:val="single" w:sz="4" w:space="0" w:color="auto"/>
            </w:tcBorders>
            <w:shd w:val="clear" w:color="auto" w:fill="auto"/>
            <w:vAlign w:val="center"/>
          </w:tcPr>
          <w:p w:rsidR="00240CFA" w:rsidRPr="00240CFA" w:rsidRDefault="00240CFA" w:rsidP="00240CFA">
            <w:pPr>
              <w:spacing w:after="0" w:line="240" w:lineRule="auto"/>
              <w:jc w:val="center"/>
              <w:rPr>
                <w:rFonts w:ascii="Times New Roman" w:eastAsia="Times New Roman" w:hAnsi="Times New Roman" w:cs="Times New Roman"/>
                <w:lang w:eastAsia="tr-TR"/>
              </w:rPr>
            </w:pPr>
          </w:p>
        </w:tc>
        <w:tc>
          <w:tcPr>
            <w:tcW w:w="413" w:type="pct"/>
            <w:tcBorders>
              <w:top w:val="single" w:sz="4" w:space="0" w:color="auto"/>
              <w:left w:val="single" w:sz="4" w:space="0" w:color="auto"/>
              <w:bottom w:val="single" w:sz="12" w:space="0" w:color="auto"/>
              <w:right w:val="single" w:sz="4" w:space="0" w:color="auto"/>
            </w:tcBorders>
            <w:shd w:val="clear" w:color="auto" w:fill="auto"/>
            <w:vAlign w:val="center"/>
          </w:tcPr>
          <w:p w:rsidR="00240CFA" w:rsidRPr="00240CFA" w:rsidRDefault="00240CFA" w:rsidP="00240CFA">
            <w:pPr>
              <w:spacing w:after="0" w:line="240" w:lineRule="auto"/>
              <w:jc w:val="center"/>
              <w:rPr>
                <w:rFonts w:ascii="Times New Roman" w:eastAsia="Times New Roman" w:hAnsi="Times New Roman" w:cs="Times New Roman"/>
                <w:lang w:eastAsia="tr-TR"/>
              </w:rPr>
            </w:pPr>
          </w:p>
        </w:tc>
        <w:tc>
          <w:tcPr>
            <w:tcW w:w="1306" w:type="pct"/>
            <w:gridSpan w:val="3"/>
            <w:tcBorders>
              <w:top w:val="single" w:sz="4" w:space="0" w:color="auto"/>
              <w:left w:val="single" w:sz="4" w:space="0" w:color="auto"/>
              <w:bottom w:val="single" w:sz="12" w:space="0" w:color="auto"/>
            </w:tcBorders>
            <w:vAlign w:val="center"/>
          </w:tcPr>
          <w:p w:rsidR="00240CFA" w:rsidRPr="00240CFA" w:rsidRDefault="00240CFA" w:rsidP="00240CFA">
            <w:pPr>
              <w:spacing w:after="0" w:line="240" w:lineRule="auto"/>
              <w:jc w:val="center"/>
              <w:rPr>
                <w:rFonts w:ascii="Times New Roman" w:eastAsia="Times New Roman" w:hAnsi="Times New Roman" w:cs="Times New Roman"/>
                <w:sz w:val="24"/>
                <w:szCs w:val="24"/>
                <w:vertAlign w:val="superscript"/>
                <w:lang w:eastAsia="tr-TR"/>
              </w:rPr>
            </w:pPr>
            <w:r w:rsidRPr="00240CFA">
              <w:rPr>
                <w:rFonts w:ascii="Times New Roman" w:eastAsia="Times New Roman" w:hAnsi="Times New Roman" w:cs="Times New Roman"/>
                <w:sz w:val="24"/>
                <w:szCs w:val="24"/>
                <w:vertAlign w:val="superscript"/>
                <w:lang w:eastAsia="tr-TR"/>
              </w:rPr>
              <w:t>COMPULSORY (</w:t>
            </w:r>
            <w:r w:rsidRPr="00240CFA">
              <w:rPr>
                <w:rFonts w:ascii="Times New Roman" w:eastAsia="Times New Roman" w:hAnsi="Times New Roman" w:cs="Times New Roman"/>
                <w:b/>
                <w:sz w:val="24"/>
                <w:szCs w:val="24"/>
                <w:vertAlign w:val="superscript"/>
                <w:lang w:eastAsia="tr-TR"/>
              </w:rPr>
              <w:t>x</w:t>
            </w:r>
            <w:r w:rsidRPr="00240CFA">
              <w:rPr>
                <w:rFonts w:ascii="Times New Roman" w:eastAsia="Times New Roman" w:hAnsi="Times New Roman" w:cs="Times New Roman"/>
                <w:sz w:val="24"/>
                <w:szCs w:val="24"/>
                <w:vertAlign w:val="superscript"/>
                <w:lang w:eastAsia="tr-TR"/>
              </w:rPr>
              <w:t>)  ELECTIVE (  )</w:t>
            </w:r>
          </w:p>
        </w:tc>
        <w:tc>
          <w:tcPr>
            <w:tcW w:w="684" w:type="pct"/>
            <w:tcBorders>
              <w:top w:val="single" w:sz="4" w:space="0" w:color="auto"/>
              <w:left w:val="single" w:sz="4" w:space="0" w:color="auto"/>
              <w:bottom w:val="single" w:sz="12" w:space="0" w:color="auto"/>
            </w:tcBorders>
            <w:vAlign w:val="center"/>
          </w:tcPr>
          <w:p w:rsidR="00240CFA" w:rsidRPr="00240CFA" w:rsidRDefault="00240CFA" w:rsidP="00240CFA">
            <w:pPr>
              <w:spacing w:after="0" w:line="240" w:lineRule="auto"/>
              <w:jc w:val="center"/>
              <w:rPr>
                <w:rFonts w:ascii="Times New Roman" w:eastAsia="Times New Roman" w:hAnsi="Times New Roman" w:cs="Times New Roman"/>
                <w:sz w:val="20"/>
                <w:szCs w:val="20"/>
                <w:lang w:eastAsia="tr-TR"/>
              </w:rPr>
            </w:pPr>
            <w:r w:rsidRPr="00240CFA">
              <w:rPr>
                <w:rFonts w:ascii="Times New Roman" w:eastAsia="Times New Roman" w:hAnsi="Times New Roman" w:cs="Times New Roman"/>
                <w:sz w:val="20"/>
                <w:szCs w:val="20"/>
                <w:lang w:eastAsia="tr-TR"/>
              </w:rPr>
              <w:t>TURKISH</w:t>
            </w:r>
          </w:p>
        </w:tc>
      </w:tr>
      <w:tr w:rsidR="00240CFA" w:rsidRPr="00240CFA" w:rsidTr="00240CFA">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240CFA" w:rsidRPr="00240CFA" w:rsidRDefault="00240CFA" w:rsidP="00240CFA">
            <w:pPr>
              <w:spacing w:after="0" w:line="240" w:lineRule="auto"/>
              <w:jc w:val="center"/>
              <w:rPr>
                <w:rFonts w:ascii="Times New Roman" w:eastAsia="Times New Roman" w:hAnsi="Times New Roman" w:cs="Times New Roman"/>
                <w:b/>
                <w:sz w:val="20"/>
                <w:szCs w:val="20"/>
                <w:lang w:eastAsia="tr-TR"/>
              </w:rPr>
            </w:pPr>
            <w:r w:rsidRPr="00240CFA">
              <w:rPr>
                <w:rFonts w:ascii="Times New Roman" w:eastAsia="Times New Roman" w:hAnsi="Times New Roman" w:cs="Times New Roman"/>
                <w:b/>
                <w:sz w:val="20"/>
                <w:szCs w:val="20"/>
                <w:lang w:eastAsia="tr-TR"/>
              </w:rPr>
              <w:t>COURSE CATAGORY</w:t>
            </w:r>
          </w:p>
        </w:tc>
      </w:tr>
      <w:tr w:rsidR="00240CFA" w:rsidRPr="00240CFA" w:rsidTr="00240CFA">
        <w:tblPrEx>
          <w:tblBorders>
            <w:insideH w:val="single" w:sz="6" w:space="0" w:color="auto"/>
            <w:insideV w:val="single" w:sz="6" w:space="0" w:color="auto"/>
          </w:tblBorders>
        </w:tblPrEx>
        <w:trPr>
          <w:trHeight w:val="546"/>
        </w:trPr>
        <w:tc>
          <w:tcPr>
            <w:tcW w:w="1153" w:type="pct"/>
            <w:gridSpan w:val="3"/>
            <w:tcBorders>
              <w:top w:val="single" w:sz="12" w:space="0" w:color="auto"/>
              <w:left w:val="single" w:sz="12" w:space="0" w:color="auto"/>
              <w:bottom w:val="single" w:sz="6" w:space="0" w:color="auto"/>
            </w:tcBorders>
            <w:vAlign w:val="center"/>
          </w:tcPr>
          <w:p w:rsidR="00240CFA" w:rsidRPr="00240CFA" w:rsidRDefault="00240CFA" w:rsidP="00240CFA">
            <w:pPr>
              <w:spacing w:before="120" w:after="120" w:line="240" w:lineRule="auto"/>
              <w:jc w:val="center"/>
              <w:rPr>
                <w:rFonts w:ascii="Times New Roman" w:eastAsia="Times New Roman" w:hAnsi="Times New Roman" w:cs="Times New Roman"/>
                <w:b/>
                <w:sz w:val="20"/>
                <w:szCs w:val="20"/>
                <w:lang w:eastAsia="tr-TR"/>
              </w:rPr>
            </w:pPr>
            <w:r w:rsidRPr="00240CFA">
              <w:rPr>
                <w:rFonts w:ascii="Times New Roman" w:eastAsia="Times New Roman" w:hAnsi="Times New Roman" w:cs="Times New Roman"/>
                <w:b/>
                <w:sz w:val="20"/>
                <w:szCs w:val="20"/>
                <w:lang w:eastAsia="tr-TR"/>
              </w:rPr>
              <w:t>Basic Science</w:t>
            </w:r>
          </w:p>
        </w:tc>
        <w:tc>
          <w:tcPr>
            <w:tcW w:w="1169" w:type="pct"/>
            <w:gridSpan w:val="4"/>
            <w:tcBorders>
              <w:top w:val="single" w:sz="12" w:space="0" w:color="auto"/>
              <w:bottom w:val="single" w:sz="6" w:space="0" w:color="auto"/>
            </w:tcBorders>
            <w:vAlign w:val="center"/>
          </w:tcPr>
          <w:p w:rsidR="00240CFA" w:rsidRPr="00240CFA" w:rsidRDefault="00240CFA" w:rsidP="00240CFA">
            <w:pPr>
              <w:spacing w:before="120" w:after="120" w:line="240" w:lineRule="auto"/>
              <w:jc w:val="center"/>
              <w:rPr>
                <w:rFonts w:ascii="Times New Roman" w:eastAsia="Times New Roman" w:hAnsi="Times New Roman" w:cs="Times New Roman"/>
                <w:b/>
                <w:sz w:val="20"/>
                <w:szCs w:val="20"/>
                <w:lang w:eastAsia="tr-TR"/>
              </w:rPr>
            </w:pPr>
            <w:r w:rsidRPr="00240CFA">
              <w:rPr>
                <w:rFonts w:ascii="Times New Roman" w:eastAsia="Times New Roman" w:hAnsi="Times New Roman" w:cs="Times New Roman"/>
                <w:b/>
                <w:sz w:val="20"/>
                <w:szCs w:val="20"/>
                <w:lang w:eastAsia="tr-TR"/>
              </w:rPr>
              <w:t>Basic Medical Science</w:t>
            </w:r>
          </w:p>
        </w:tc>
        <w:tc>
          <w:tcPr>
            <w:tcW w:w="1513" w:type="pct"/>
            <w:gridSpan w:val="4"/>
            <w:tcBorders>
              <w:top w:val="single" w:sz="12" w:space="0" w:color="auto"/>
              <w:bottom w:val="single" w:sz="6" w:space="0" w:color="auto"/>
            </w:tcBorders>
            <w:vAlign w:val="center"/>
          </w:tcPr>
          <w:p w:rsidR="00240CFA" w:rsidRPr="00240CFA" w:rsidRDefault="00240CFA" w:rsidP="00240CFA">
            <w:pPr>
              <w:spacing w:before="120" w:after="120" w:line="240" w:lineRule="auto"/>
              <w:jc w:val="center"/>
              <w:rPr>
                <w:rFonts w:ascii="Times New Roman" w:eastAsia="Times New Roman" w:hAnsi="Times New Roman" w:cs="Times New Roman"/>
                <w:b/>
                <w:sz w:val="20"/>
                <w:szCs w:val="20"/>
                <w:lang w:eastAsia="tr-TR"/>
              </w:rPr>
            </w:pPr>
            <w:r w:rsidRPr="00240CFA">
              <w:rPr>
                <w:rFonts w:ascii="Times New Roman" w:eastAsia="Times New Roman" w:hAnsi="Times New Roman" w:cs="Times New Roman"/>
                <w:b/>
                <w:sz w:val="20"/>
                <w:szCs w:val="20"/>
                <w:lang w:eastAsia="tr-TR"/>
              </w:rPr>
              <w:t>Clinical Science</w:t>
            </w:r>
          </w:p>
        </w:tc>
        <w:tc>
          <w:tcPr>
            <w:tcW w:w="1165" w:type="pct"/>
            <w:gridSpan w:val="2"/>
            <w:tcBorders>
              <w:top w:val="single" w:sz="12" w:space="0" w:color="auto"/>
              <w:bottom w:val="single" w:sz="6" w:space="0" w:color="auto"/>
            </w:tcBorders>
            <w:vAlign w:val="center"/>
          </w:tcPr>
          <w:p w:rsidR="00240CFA" w:rsidRPr="00240CFA" w:rsidRDefault="00240CFA" w:rsidP="00240CFA">
            <w:pPr>
              <w:spacing w:before="120" w:after="120" w:line="240" w:lineRule="auto"/>
              <w:jc w:val="center"/>
              <w:rPr>
                <w:rFonts w:ascii="Times New Roman" w:eastAsia="Times New Roman" w:hAnsi="Times New Roman" w:cs="Times New Roman"/>
                <w:b/>
                <w:sz w:val="20"/>
                <w:szCs w:val="20"/>
                <w:lang w:eastAsia="tr-TR"/>
              </w:rPr>
            </w:pPr>
            <w:r w:rsidRPr="00240CFA">
              <w:rPr>
                <w:rFonts w:ascii="Times New Roman" w:eastAsia="Times New Roman" w:hAnsi="Times New Roman" w:cs="Times New Roman"/>
                <w:b/>
                <w:sz w:val="20"/>
                <w:szCs w:val="20"/>
                <w:lang w:eastAsia="tr-TR"/>
              </w:rPr>
              <w:t xml:space="preserve">Social Science </w:t>
            </w:r>
          </w:p>
        </w:tc>
      </w:tr>
      <w:tr w:rsidR="00240CFA" w:rsidRPr="00240CFA" w:rsidTr="00240CFA">
        <w:tblPrEx>
          <w:tblBorders>
            <w:insideH w:val="single" w:sz="6" w:space="0" w:color="auto"/>
            <w:insideV w:val="single" w:sz="6" w:space="0" w:color="auto"/>
          </w:tblBorders>
        </w:tblPrEx>
        <w:trPr>
          <w:trHeight w:val="138"/>
        </w:trPr>
        <w:tc>
          <w:tcPr>
            <w:tcW w:w="1153" w:type="pct"/>
            <w:gridSpan w:val="3"/>
            <w:tcBorders>
              <w:top w:val="single" w:sz="6" w:space="0" w:color="auto"/>
              <w:left w:val="single" w:sz="12" w:space="0" w:color="auto"/>
              <w:bottom w:val="single" w:sz="12" w:space="0" w:color="auto"/>
              <w:right w:val="single" w:sz="4" w:space="0" w:color="auto"/>
            </w:tcBorders>
          </w:tcPr>
          <w:p w:rsidR="00240CFA" w:rsidRPr="00240CFA" w:rsidRDefault="00240CFA" w:rsidP="00240CFA">
            <w:pPr>
              <w:spacing w:after="0" w:line="240" w:lineRule="auto"/>
              <w:jc w:val="center"/>
              <w:rPr>
                <w:rFonts w:ascii="Times New Roman" w:eastAsia="Times New Roman" w:hAnsi="Times New Roman" w:cs="Times New Roman"/>
                <w:lang w:eastAsia="tr-TR"/>
              </w:rPr>
            </w:pPr>
          </w:p>
        </w:tc>
        <w:tc>
          <w:tcPr>
            <w:tcW w:w="1169" w:type="pct"/>
            <w:gridSpan w:val="4"/>
            <w:tcBorders>
              <w:top w:val="single" w:sz="6" w:space="0" w:color="auto"/>
              <w:left w:val="single" w:sz="4" w:space="0" w:color="auto"/>
              <w:bottom w:val="single" w:sz="12" w:space="0" w:color="auto"/>
              <w:right w:val="single" w:sz="4" w:space="0" w:color="auto"/>
            </w:tcBorders>
          </w:tcPr>
          <w:p w:rsidR="00240CFA" w:rsidRPr="00240CFA" w:rsidRDefault="00240CFA" w:rsidP="00240CFA">
            <w:pPr>
              <w:spacing w:after="0" w:line="240" w:lineRule="auto"/>
              <w:jc w:val="center"/>
              <w:rPr>
                <w:rFonts w:ascii="Times New Roman" w:eastAsia="Times New Roman" w:hAnsi="Times New Roman" w:cs="Times New Roman"/>
                <w:sz w:val="24"/>
                <w:szCs w:val="24"/>
                <w:lang w:eastAsia="tr-TR"/>
              </w:rPr>
            </w:pPr>
            <w:r w:rsidRPr="00240CFA">
              <w:rPr>
                <w:rFonts w:ascii="Times New Roman" w:eastAsia="Times New Roman" w:hAnsi="Times New Roman" w:cs="Times New Roman"/>
                <w:sz w:val="24"/>
                <w:szCs w:val="24"/>
                <w:lang w:eastAsia="tr-TR"/>
              </w:rPr>
              <w:t>x</w:t>
            </w:r>
          </w:p>
        </w:tc>
        <w:tc>
          <w:tcPr>
            <w:tcW w:w="1513" w:type="pct"/>
            <w:gridSpan w:val="4"/>
            <w:tcBorders>
              <w:top w:val="single" w:sz="6" w:space="0" w:color="auto"/>
              <w:left w:val="single" w:sz="4" w:space="0" w:color="auto"/>
              <w:bottom w:val="single" w:sz="12" w:space="0" w:color="auto"/>
            </w:tcBorders>
          </w:tcPr>
          <w:p w:rsidR="00240CFA" w:rsidRPr="00240CFA" w:rsidRDefault="00240CFA" w:rsidP="00240CFA">
            <w:pPr>
              <w:spacing w:after="0" w:line="240" w:lineRule="auto"/>
              <w:jc w:val="center"/>
              <w:rPr>
                <w:rFonts w:ascii="Times New Roman" w:eastAsia="Times New Roman" w:hAnsi="Times New Roman" w:cs="Times New Roman"/>
                <w:sz w:val="24"/>
                <w:szCs w:val="24"/>
                <w:lang w:eastAsia="tr-TR"/>
              </w:rPr>
            </w:pPr>
            <w:r w:rsidRPr="00240CFA">
              <w:rPr>
                <w:rFonts w:ascii="Times New Roman" w:eastAsia="Times New Roman" w:hAnsi="Times New Roman" w:cs="Times New Roman"/>
                <w:sz w:val="24"/>
                <w:szCs w:val="24"/>
                <w:lang w:eastAsia="tr-TR"/>
              </w:rPr>
              <w:t xml:space="preserve"> </w:t>
            </w:r>
          </w:p>
        </w:tc>
        <w:tc>
          <w:tcPr>
            <w:tcW w:w="1165" w:type="pct"/>
            <w:gridSpan w:val="2"/>
            <w:tcBorders>
              <w:top w:val="single" w:sz="6" w:space="0" w:color="auto"/>
              <w:left w:val="single" w:sz="4" w:space="0" w:color="auto"/>
              <w:bottom w:val="single" w:sz="12" w:space="0" w:color="auto"/>
            </w:tcBorders>
          </w:tcPr>
          <w:p w:rsidR="00240CFA" w:rsidRPr="00240CFA" w:rsidRDefault="00240CFA" w:rsidP="00240CFA">
            <w:pPr>
              <w:spacing w:after="0" w:line="240" w:lineRule="auto"/>
              <w:jc w:val="center"/>
              <w:rPr>
                <w:rFonts w:ascii="Times New Roman" w:eastAsia="Times New Roman" w:hAnsi="Times New Roman" w:cs="Times New Roman"/>
                <w:lang w:eastAsia="tr-TR"/>
              </w:rPr>
            </w:pPr>
          </w:p>
        </w:tc>
      </w:tr>
      <w:tr w:rsidR="00240CFA" w:rsidRPr="00240CFA" w:rsidTr="00240CFA">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240CFA" w:rsidRPr="00240CFA" w:rsidRDefault="00240CFA" w:rsidP="00240CFA">
            <w:pPr>
              <w:spacing w:after="0" w:line="240" w:lineRule="auto"/>
              <w:jc w:val="center"/>
              <w:rPr>
                <w:rFonts w:ascii="Times New Roman" w:eastAsia="Times New Roman" w:hAnsi="Times New Roman" w:cs="Times New Roman"/>
                <w:b/>
                <w:sz w:val="20"/>
                <w:szCs w:val="20"/>
                <w:lang w:eastAsia="tr-TR"/>
              </w:rPr>
            </w:pPr>
            <w:r w:rsidRPr="00240CFA">
              <w:rPr>
                <w:rFonts w:ascii="Times New Roman" w:eastAsia="Times New Roman" w:hAnsi="Times New Roman" w:cs="Times New Roman"/>
                <w:b/>
                <w:sz w:val="20"/>
                <w:szCs w:val="20"/>
                <w:lang w:eastAsia="tr-TR"/>
              </w:rPr>
              <w:t>ASSESSMENT CRITERIA</w:t>
            </w:r>
          </w:p>
        </w:tc>
      </w:tr>
      <w:tr w:rsidR="00240CFA" w:rsidRPr="00240CFA" w:rsidTr="00240CFA">
        <w:tc>
          <w:tcPr>
            <w:tcW w:w="1964" w:type="pct"/>
            <w:gridSpan w:val="5"/>
            <w:vMerge w:val="restart"/>
            <w:tcBorders>
              <w:top w:val="single" w:sz="12" w:space="0" w:color="auto"/>
              <w:left w:val="single" w:sz="12" w:space="0" w:color="auto"/>
              <w:bottom w:val="single" w:sz="12" w:space="0" w:color="auto"/>
              <w:right w:val="single" w:sz="12" w:space="0" w:color="auto"/>
            </w:tcBorders>
            <w:vAlign w:val="center"/>
          </w:tcPr>
          <w:p w:rsidR="00240CFA" w:rsidRPr="00240CFA" w:rsidRDefault="00240CFA" w:rsidP="00240CFA">
            <w:pPr>
              <w:spacing w:after="0" w:line="240" w:lineRule="auto"/>
              <w:jc w:val="center"/>
              <w:rPr>
                <w:rFonts w:ascii="Times New Roman" w:eastAsia="Times New Roman" w:hAnsi="Times New Roman" w:cs="Times New Roman"/>
                <w:b/>
                <w:sz w:val="20"/>
                <w:szCs w:val="20"/>
                <w:lang w:eastAsia="tr-TR"/>
              </w:rPr>
            </w:pPr>
            <w:r w:rsidRPr="00240CFA">
              <w:rPr>
                <w:rFonts w:ascii="Times New Roman" w:eastAsia="Times New Roman" w:hAnsi="Times New Roman" w:cs="Times New Roman"/>
                <w:b/>
                <w:sz w:val="20"/>
                <w:szCs w:val="20"/>
                <w:lang w:eastAsia="tr-TR"/>
              </w:rPr>
              <w:t>MID-TERM</w:t>
            </w:r>
          </w:p>
        </w:tc>
        <w:tc>
          <w:tcPr>
            <w:tcW w:w="1126" w:type="pct"/>
            <w:gridSpan w:val="5"/>
            <w:tcBorders>
              <w:top w:val="single" w:sz="12" w:space="0" w:color="auto"/>
              <w:left w:val="single" w:sz="12" w:space="0" w:color="auto"/>
              <w:bottom w:val="single" w:sz="8" w:space="0" w:color="auto"/>
              <w:right w:val="single" w:sz="4" w:space="0" w:color="auto"/>
            </w:tcBorders>
            <w:vAlign w:val="center"/>
          </w:tcPr>
          <w:p w:rsidR="00240CFA" w:rsidRPr="00240CFA" w:rsidRDefault="00240CFA" w:rsidP="00240CFA">
            <w:pPr>
              <w:spacing w:after="0" w:line="240" w:lineRule="auto"/>
              <w:jc w:val="center"/>
              <w:rPr>
                <w:rFonts w:ascii="Times New Roman" w:eastAsia="Times New Roman" w:hAnsi="Times New Roman" w:cs="Times New Roman"/>
                <w:b/>
                <w:sz w:val="20"/>
                <w:szCs w:val="20"/>
                <w:lang w:eastAsia="tr-TR"/>
              </w:rPr>
            </w:pPr>
            <w:r w:rsidRPr="00240CFA">
              <w:rPr>
                <w:rFonts w:ascii="Times New Roman" w:eastAsia="Times New Roman" w:hAnsi="Times New Roman" w:cs="Times New Roman"/>
                <w:b/>
                <w:sz w:val="20"/>
                <w:szCs w:val="20"/>
                <w:lang w:eastAsia="tr-TR"/>
              </w:rPr>
              <w:t>Evaluation Type</w:t>
            </w:r>
          </w:p>
        </w:tc>
        <w:tc>
          <w:tcPr>
            <w:tcW w:w="745" w:type="pct"/>
            <w:tcBorders>
              <w:top w:val="single" w:sz="12" w:space="0" w:color="auto"/>
              <w:left w:val="single" w:sz="4" w:space="0" w:color="auto"/>
              <w:bottom w:val="single" w:sz="8" w:space="0" w:color="auto"/>
              <w:right w:val="single" w:sz="8" w:space="0" w:color="auto"/>
            </w:tcBorders>
            <w:vAlign w:val="center"/>
          </w:tcPr>
          <w:p w:rsidR="00240CFA" w:rsidRPr="00240CFA" w:rsidRDefault="00240CFA" w:rsidP="00240CFA">
            <w:pPr>
              <w:spacing w:after="0" w:line="240" w:lineRule="auto"/>
              <w:jc w:val="center"/>
              <w:rPr>
                <w:rFonts w:ascii="Times New Roman" w:eastAsia="Times New Roman" w:hAnsi="Times New Roman" w:cs="Times New Roman"/>
                <w:b/>
                <w:sz w:val="20"/>
                <w:szCs w:val="20"/>
                <w:lang w:eastAsia="tr-TR"/>
              </w:rPr>
            </w:pPr>
            <w:r w:rsidRPr="00240CFA">
              <w:rPr>
                <w:rFonts w:ascii="Times New Roman" w:eastAsia="Times New Roman" w:hAnsi="Times New Roman" w:cs="Times New Roman"/>
                <w:b/>
                <w:sz w:val="20"/>
                <w:szCs w:val="20"/>
                <w:lang w:eastAsia="tr-TR"/>
              </w:rPr>
              <w:t>Quantity</w:t>
            </w:r>
          </w:p>
        </w:tc>
        <w:tc>
          <w:tcPr>
            <w:tcW w:w="1165" w:type="pct"/>
            <w:gridSpan w:val="2"/>
            <w:tcBorders>
              <w:top w:val="single" w:sz="12" w:space="0" w:color="auto"/>
              <w:left w:val="single" w:sz="8" w:space="0" w:color="auto"/>
              <w:bottom w:val="single" w:sz="8" w:space="0" w:color="auto"/>
              <w:right w:val="single" w:sz="12" w:space="0" w:color="auto"/>
            </w:tcBorders>
            <w:vAlign w:val="center"/>
          </w:tcPr>
          <w:p w:rsidR="00240CFA" w:rsidRPr="00240CFA" w:rsidRDefault="00240CFA" w:rsidP="00240CFA">
            <w:pPr>
              <w:spacing w:after="0" w:line="240" w:lineRule="auto"/>
              <w:jc w:val="center"/>
              <w:rPr>
                <w:rFonts w:ascii="Times New Roman" w:eastAsia="Times New Roman" w:hAnsi="Times New Roman" w:cs="Times New Roman"/>
                <w:b/>
                <w:sz w:val="20"/>
                <w:szCs w:val="20"/>
                <w:lang w:eastAsia="tr-TR"/>
              </w:rPr>
            </w:pPr>
            <w:r w:rsidRPr="00240CFA">
              <w:rPr>
                <w:rFonts w:ascii="Times New Roman" w:eastAsia="Times New Roman" w:hAnsi="Times New Roman" w:cs="Times New Roman"/>
                <w:b/>
                <w:sz w:val="20"/>
                <w:szCs w:val="20"/>
                <w:lang w:eastAsia="tr-TR"/>
              </w:rPr>
              <w:t>%</w:t>
            </w:r>
          </w:p>
        </w:tc>
      </w:tr>
      <w:tr w:rsidR="00240CFA" w:rsidRPr="00240CFA" w:rsidTr="00240CFA">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240CFA" w:rsidRPr="00240CFA" w:rsidRDefault="00240CFA" w:rsidP="00240CFA">
            <w:pPr>
              <w:spacing w:after="0" w:line="240" w:lineRule="auto"/>
              <w:rPr>
                <w:rFonts w:ascii="Times New Roman" w:eastAsia="Times New Roman" w:hAnsi="Times New Roman" w:cs="Times New Roman"/>
                <w:b/>
                <w:sz w:val="20"/>
                <w:szCs w:val="20"/>
                <w:lang w:eastAsia="tr-TR"/>
              </w:rPr>
            </w:pPr>
          </w:p>
        </w:tc>
        <w:tc>
          <w:tcPr>
            <w:tcW w:w="1126" w:type="pct"/>
            <w:gridSpan w:val="5"/>
            <w:tcBorders>
              <w:top w:val="single" w:sz="8" w:space="0" w:color="auto"/>
              <w:left w:val="single" w:sz="12" w:space="0" w:color="auto"/>
              <w:bottom w:val="single" w:sz="4" w:space="0" w:color="auto"/>
              <w:right w:val="single" w:sz="4" w:space="0" w:color="auto"/>
            </w:tcBorders>
            <w:vAlign w:val="center"/>
          </w:tcPr>
          <w:p w:rsidR="00240CFA" w:rsidRPr="00240CFA" w:rsidRDefault="00240CFA" w:rsidP="00240CFA">
            <w:pPr>
              <w:spacing w:after="0" w:line="240" w:lineRule="auto"/>
              <w:rPr>
                <w:rFonts w:ascii="Times New Roman" w:eastAsia="Times New Roman" w:hAnsi="Times New Roman" w:cs="Times New Roman"/>
                <w:sz w:val="20"/>
                <w:szCs w:val="20"/>
                <w:lang w:eastAsia="tr-TR"/>
              </w:rPr>
            </w:pPr>
            <w:r w:rsidRPr="00240CFA">
              <w:rPr>
                <w:rFonts w:ascii="Times New Roman" w:eastAsia="Times New Roman" w:hAnsi="Times New Roman" w:cs="Times New Roman"/>
                <w:sz w:val="20"/>
                <w:szCs w:val="20"/>
                <w:lang w:eastAsia="tr-TR"/>
              </w:rPr>
              <w:t>1st Mid-Term</w:t>
            </w:r>
          </w:p>
        </w:tc>
        <w:tc>
          <w:tcPr>
            <w:tcW w:w="745" w:type="pct"/>
            <w:tcBorders>
              <w:top w:val="single" w:sz="8" w:space="0" w:color="auto"/>
              <w:left w:val="single" w:sz="4" w:space="0" w:color="auto"/>
              <w:bottom w:val="single" w:sz="4" w:space="0" w:color="auto"/>
              <w:right w:val="single" w:sz="8" w:space="0" w:color="auto"/>
            </w:tcBorders>
          </w:tcPr>
          <w:p w:rsidR="00240CFA" w:rsidRPr="00240CFA" w:rsidRDefault="00240CFA" w:rsidP="00240CFA">
            <w:pPr>
              <w:spacing w:after="0" w:line="240" w:lineRule="auto"/>
              <w:jc w:val="center"/>
              <w:rPr>
                <w:rFonts w:ascii="Times New Roman" w:eastAsia="Times New Roman" w:hAnsi="Times New Roman" w:cs="Times New Roman"/>
                <w:sz w:val="20"/>
                <w:szCs w:val="20"/>
                <w:lang w:eastAsia="tr-TR"/>
              </w:rPr>
            </w:pPr>
            <w:r w:rsidRPr="00240CFA">
              <w:rPr>
                <w:rFonts w:ascii="Times New Roman" w:eastAsia="Times New Roman" w:hAnsi="Times New Roman" w:cs="Times New Roman"/>
                <w:sz w:val="20"/>
                <w:szCs w:val="20"/>
                <w:lang w:eastAsia="tr-TR"/>
              </w:rPr>
              <w:t>1</w:t>
            </w:r>
          </w:p>
        </w:tc>
        <w:tc>
          <w:tcPr>
            <w:tcW w:w="1165" w:type="pct"/>
            <w:gridSpan w:val="2"/>
            <w:tcBorders>
              <w:top w:val="single" w:sz="8" w:space="0" w:color="auto"/>
              <w:left w:val="single" w:sz="8" w:space="0" w:color="auto"/>
              <w:bottom w:val="single" w:sz="4" w:space="0" w:color="auto"/>
              <w:right w:val="single" w:sz="12" w:space="0" w:color="auto"/>
            </w:tcBorders>
            <w:shd w:val="clear" w:color="auto" w:fill="auto"/>
          </w:tcPr>
          <w:p w:rsidR="00240CFA" w:rsidRPr="00240CFA" w:rsidRDefault="00240CFA" w:rsidP="00240CFA">
            <w:pPr>
              <w:spacing w:after="0" w:line="240" w:lineRule="auto"/>
              <w:jc w:val="center"/>
              <w:rPr>
                <w:rFonts w:ascii="Times New Roman" w:eastAsia="Times New Roman" w:hAnsi="Times New Roman" w:cs="Times New Roman"/>
                <w:sz w:val="20"/>
                <w:szCs w:val="20"/>
                <w:lang w:eastAsia="tr-TR"/>
              </w:rPr>
            </w:pPr>
            <w:r w:rsidRPr="00240CFA">
              <w:rPr>
                <w:rFonts w:ascii="Times New Roman" w:eastAsia="Times New Roman" w:hAnsi="Times New Roman" w:cs="Times New Roman"/>
                <w:sz w:val="20"/>
                <w:szCs w:val="20"/>
                <w:lang w:eastAsia="tr-TR"/>
              </w:rPr>
              <w:t>25</w:t>
            </w:r>
          </w:p>
        </w:tc>
      </w:tr>
      <w:tr w:rsidR="00240CFA" w:rsidRPr="00240CFA" w:rsidTr="00240CFA">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240CFA" w:rsidRPr="00240CFA" w:rsidRDefault="00240CFA" w:rsidP="00240CFA">
            <w:pPr>
              <w:spacing w:after="0" w:line="240" w:lineRule="auto"/>
              <w:rPr>
                <w:rFonts w:ascii="Times New Roman" w:eastAsia="Times New Roman" w:hAnsi="Times New Roman" w:cs="Times New Roman"/>
                <w:b/>
                <w:sz w:val="20"/>
                <w:szCs w:val="20"/>
                <w:lang w:eastAsia="tr-TR"/>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240CFA" w:rsidRPr="00240CFA" w:rsidRDefault="00240CFA" w:rsidP="00240CFA">
            <w:pPr>
              <w:spacing w:after="0" w:line="240" w:lineRule="auto"/>
              <w:rPr>
                <w:rFonts w:ascii="Times New Roman" w:eastAsia="Times New Roman" w:hAnsi="Times New Roman" w:cs="Times New Roman"/>
                <w:sz w:val="20"/>
                <w:szCs w:val="20"/>
                <w:lang w:eastAsia="tr-TR"/>
              </w:rPr>
            </w:pPr>
            <w:r w:rsidRPr="00240CFA">
              <w:rPr>
                <w:rFonts w:ascii="Times New Roman" w:eastAsia="Times New Roman" w:hAnsi="Times New Roman" w:cs="Times New Roman"/>
                <w:sz w:val="20"/>
                <w:szCs w:val="20"/>
                <w:lang w:eastAsia="tr-TR"/>
              </w:rPr>
              <w:t>2nd Mid-Term</w:t>
            </w:r>
          </w:p>
        </w:tc>
        <w:tc>
          <w:tcPr>
            <w:tcW w:w="745" w:type="pct"/>
            <w:tcBorders>
              <w:top w:val="single" w:sz="4" w:space="0" w:color="auto"/>
              <w:left w:val="single" w:sz="4" w:space="0" w:color="auto"/>
              <w:bottom w:val="single" w:sz="4" w:space="0" w:color="auto"/>
              <w:right w:val="single" w:sz="8" w:space="0" w:color="auto"/>
            </w:tcBorders>
          </w:tcPr>
          <w:p w:rsidR="00240CFA" w:rsidRPr="00240CFA" w:rsidRDefault="00240CFA" w:rsidP="00240CFA">
            <w:pPr>
              <w:spacing w:after="0" w:line="240" w:lineRule="auto"/>
              <w:jc w:val="center"/>
              <w:rPr>
                <w:rFonts w:ascii="Times New Roman" w:eastAsia="Times New Roman" w:hAnsi="Times New Roman" w:cs="Times New Roman"/>
                <w:sz w:val="20"/>
                <w:szCs w:val="20"/>
                <w:lang w:eastAsia="tr-TR"/>
              </w:rPr>
            </w:pPr>
            <w:r w:rsidRPr="00240CFA">
              <w:rPr>
                <w:rFonts w:ascii="Times New Roman" w:eastAsia="Times New Roman" w:hAnsi="Times New Roman" w:cs="Times New Roman"/>
                <w:sz w:val="20"/>
                <w:szCs w:val="20"/>
                <w:lang w:eastAsia="tr-TR"/>
              </w:rPr>
              <w:t>1</w:t>
            </w:r>
          </w:p>
        </w:tc>
        <w:tc>
          <w:tcPr>
            <w:tcW w:w="1165" w:type="pct"/>
            <w:gridSpan w:val="2"/>
            <w:tcBorders>
              <w:top w:val="single" w:sz="4" w:space="0" w:color="auto"/>
              <w:left w:val="single" w:sz="8" w:space="0" w:color="auto"/>
              <w:bottom w:val="single" w:sz="4" w:space="0" w:color="auto"/>
              <w:right w:val="single" w:sz="12" w:space="0" w:color="auto"/>
            </w:tcBorders>
            <w:shd w:val="clear" w:color="auto" w:fill="auto"/>
          </w:tcPr>
          <w:p w:rsidR="00240CFA" w:rsidRPr="00240CFA" w:rsidRDefault="00240CFA" w:rsidP="00240CFA">
            <w:pPr>
              <w:spacing w:after="0" w:line="240" w:lineRule="auto"/>
              <w:jc w:val="center"/>
              <w:rPr>
                <w:rFonts w:ascii="Times New Roman" w:eastAsia="Times New Roman" w:hAnsi="Times New Roman" w:cs="Times New Roman"/>
                <w:sz w:val="20"/>
                <w:szCs w:val="20"/>
                <w:lang w:eastAsia="tr-TR"/>
              </w:rPr>
            </w:pPr>
            <w:r w:rsidRPr="00240CFA">
              <w:rPr>
                <w:rFonts w:ascii="Times New Roman" w:eastAsia="Times New Roman" w:hAnsi="Times New Roman" w:cs="Times New Roman"/>
                <w:sz w:val="20"/>
                <w:szCs w:val="20"/>
                <w:lang w:eastAsia="tr-TR"/>
              </w:rPr>
              <w:t>25</w:t>
            </w:r>
          </w:p>
        </w:tc>
      </w:tr>
      <w:tr w:rsidR="00240CFA" w:rsidRPr="00240CFA" w:rsidTr="00240CFA">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240CFA" w:rsidRPr="00240CFA" w:rsidRDefault="00240CFA" w:rsidP="00240CFA">
            <w:pPr>
              <w:spacing w:after="0" w:line="240" w:lineRule="auto"/>
              <w:rPr>
                <w:rFonts w:ascii="Times New Roman" w:eastAsia="Times New Roman" w:hAnsi="Times New Roman" w:cs="Times New Roman"/>
                <w:b/>
                <w:sz w:val="20"/>
                <w:szCs w:val="20"/>
                <w:lang w:eastAsia="tr-TR"/>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240CFA" w:rsidRPr="00240CFA" w:rsidRDefault="00240CFA" w:rsidP="00240CFA">
            <w:pPr>
              <w:spacing w:after="0" w:line="240" w:lineRule="auto"/>
              <w:rPr>
                <w:rFonts w:ascii="Times New Roman" w:eastAsia="Times New Roman" w:hAnsi="Times New Roman" w:cs="Times New Roman"/>
                <w:sz w:val="20"/>
                <w:szCs w:val="20"/>
                <w:lang w:eastAsia="tr-TR"/>
              </w:rPr>
            </w:pPr>
            <w:r w:rsidRPr="00240CFA">
              <w:rPr>
                <w:rFonts w:ascii="Times New Roman" w:eastAsia="Times New Roman" w:hAnsi="Times New Roman" w:cs="Times New Roman"/>
                <w:sz w:val="20"/>
                <w:szCs w:val="20"/>
                <w:lang w:eastAsia="tr-TR"/>
              </w:rPr>
              <w:t>Quiz</w:t>
            </w:r>
          </w:p>
        </w:tc>
        <w:tc>
          <w:tcPr>
            <w:tcW w:w="745" w:type="pct"/>
            <w:tcBorders>
              <w:top w:val="single" w:sz="4" w:space="0" w:color="auto"/>
              <w:left w:val="single" w:sz="4" w:space="0" w:color="auto"/>
              <w:bottom w:val="single" w:sz="4" w:space="0" w:color="auto"/>
              <w:right w:val="single" w:sz="8" w:space="0" w:color="auto"/>
            </w:tcBorders>
          </w:tcPr>
          <w:p w:rsidR="00240CFA" w:rsidRPr="00240CFA" w:rsidRDefault="00240CFA" w:rsidP="00240CFA">
            <w:pPr>
              <w:spacing w:after="0" w:line="240" w:lineRule="auto"/>
              <w:rPr>
                <w:rFonts w:ascii="Times New Roman" w:eastAsia="Times New Roman" w:hAnsi="Times New Roman" w:cs="Times New Roman"/>
                <w:sz w:val="24"/>
                <w:szCs w:val="24"/>
                <w:lang w:eastAsia="tr-TR"/>
              </w:rPr>
            </w:pPr>
          </w:p>
        </w:tc>
        <w:tc>
          <w:tcPr>
            <w:tcW w:w="1165" w:type="pct"/>
            <w:gridSpan w:val="2"/>
            <w:tcBorders>
              <w:top w:val="single" w:sz="4" w:space="0" w:color="auto"/>
              <w:left w:val="single" w:sz="8" w:space="0" w:color="auto"/>
              <w:bottom w:val="single" w:sz="4" w:space="0" w:color="auto"/>
              <w:right w:val="single" w:sz="12" w:space="0" w:color="auto"/>
            </w:tcBorders>
          </w:tcPr>
          <w:p w:rsidR="00240CFA" w:rsidRPr="00240CFA" w:rsidRDefault="00240CFA" w:rsidP="00240CFA">
            <w:pPr>
              <w:spacing w:after="0" w:line="240" w:lineRule="auto"/>
              <w:rPr>
                <w:rFonts w:ascii="Times New Roman" w:eastAsia="Times New Roman" w:hAnsi="Times New Roman" w:cs="Times New Roman"/>
                <w:sz w:val="20"/>
                <w:szCs w:val="20"/>
                <w:lang w:eastAsia="tr-TR"/>
              </w:rPr>
            </w:pPr>
          </w:p>
        </w:tc>
      </w:tr>
      <w:tr w:rsidR="00240CFA" w:rsidRPr="00240CFA" w:rsidTr="00240CFA">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240CFA" w:rsidRPr="00240CFA" w:rsidRDefault="00240CFA" w:rsidP="00240CFA">
            <w:pPr>
              <w:spacing w:after="0" w:line="240" w:lineRule="auto"/>
              <w:rPr>
                <w:rFonts w:ascii="Times New Roman" w:eastAsia="Times New Roman" w:hAnsi="Times New Roman" w:cs="Times New Roman"/>
                <w:b/>
                <w:sz w:val="20"/>
                <w:szCs w:val="20"/>
                <w:lang w:eastAsia="tr-TR"/>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240CFA" w:rsidRPr="00240CFA" w:rsidRDefault="00240CFA" w:rsidP="00240CFA">
            <w:pPr>
              <w:spacing w:after="0" w:line="240" w:lineRule="auto"/>
              <w:rPr>
                <w:rFonts w:ascii="Times New Roman" w:eastAsia="Times New Roman" w:hAnsi="Times New Roman" w:cs="Times New Roman"/>
                <w:sz w:val="20"/>
                <w:szCs w:val="20"/>
                <w:lang w:eastAsia="tr-TR"/>
              </w:rPr>
            </w:pPr>
            <w:r w:rsidRPr="00240CFA">
              <w:rPr>
                <w:rFonts w:ascii="Times New Roman" w:eastAsia="Times New Roman" w:hAnsi="Times New Roman" w:cs="Times New Roman"/>
                <w:sz w:val="20"/>
                <w:szCs w:val="20"/>
                <w:lang w:eastAsia="tr-TR"/>
              </w:rPr>
              <w:t>Homework</w:t>
            </w:r>
          </w:p>
        </w:tc>
        <w:tc>
          <w:tcPr>
            <w:tcW w:w="745" w:type="pct"/>
            <w:tcBorders>
              <w:top w:val="single" w:sz="4" w:space="0" w:color="auto"/>
              <w:left w:val="single" w:sz="4" w:space="0" w:color="auto"/>
              <w:bottom w:val="single" w:sz="4" w:space="0" w:color="auto"/>
              <w:right w:val="single" w:sz="8" w:space="0" w:color="auto"/>
            </w:tcBorders>
          </w:tcPr>
          <w:p w:rsidR="00240CFA" w:rsidRPr="00240CFA" w:rsidRDefault="00240CFA" w:rsidP="00240CFA">
            <w:pPr>
              <w:spacing w:after="0" w:line="240" w:lineRule="auto"/>
              <w:jc w:val="center"/>
              <w:rPr>
                <w:rFonts w:ascii="Times New Roman" w:eastAsia="Times New Roman" w:hAnsi="Times New Roman" w:cs="Times New Roman"/>
                <w:sz w:val="24"/>
                <w:szCs w:val="24"/>
                <w:lang w:eastAsia="tr-TR"/>
              </w:rPr>
            </w:pPr>
          </w:p>
        </w:tc>
        <w:tc>
          <w:tcPr>
            <w:tcW w:w="1165" w:type="pct"/>
            <w:gridSpan w:val="2"/>
            <w:tcBorders>
              <w:top w:val="single" w:sz="4" w:space="0" w:color="auto"/>
              <w:left w:val="single" w:sz="8" w:space="0" w:color="auto"/>
              <w:bottom w:val="single" w:sz="4" w:space="0" w:color="auto"/>
              <w:right w:val="single" w:sz="12" w:space="0" w:color="auto"/>
            </w:tcBorders>
          </w:tcPr>
          <w:p w:rsidR="00240CFA" w:rsidRPr="00240CFA" w:rsidRDefault="00240CFA" w:rsidP="00240CFA">
            <w:pPr>
              <w:spacing w:after="0" w:line="240" w:lineRule="auto"/>
              <w:jc w:val="center"/>
              <w:rPr>
                <w:rFonts w:ascii="Times New Roman" w:eastAsia="Times New Roman" w:hAnsi="Times New Roman" w:cs="Times New Roman"/>
                <w:sz w:val="20"/>
                <w:szCs w:val="20"/>
                <w:lang w:eastAsia="tr-TR"/>
              </w:rPr>
            </w:pPr>
          </w:p>
        </w:tc>
      </w:tr>
      <w:tr w:rsidR="00240CFA" w:rsidRPr="00240CFA" w:rsidTr="00240CFA">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240CFA" w:rsidRPr="00240CFA" w:rsidRDefault="00240CFA" w:rsidP="00240CFA">
            <w:pPr>
              <w:spacing w:after="0" w:line="240" w:lineRule="auto"/>
              <w:rPr>
                <w:rFonts w:ascii="Times New Roman" w:eastAsia="Times New Roman" w:hAnsi="Times New Roman" w:cs="Times New Roman"/>
                <w:b/>
                <w:sz w:val="20"/>
                <w:szCs w:val="20"/>
                <w:lang w:eastAsia="tr-TR"/>
              </w:rPr>
            </w:pPr>
          </w:p>
        </w:tc>
        <w:tc>
          <w:tcPr>
            <w:tcW w:w="1126" w:type="pct"/>
            <w:gridSpan w:val="5"/>
            <w:tcBorders>
              <w:top w:val="single" w:sz="4" w:space="0" w:color="auto"/>
              <w:left w:val="single" w:sz="12" w:space="0" w:color="auto"/>
              <w:bottom w:val="single" w:sz="8" w:space="0" w:color="auto"/>
              <w:right w:val="single" w:sz="4" w:space="0" w:color="auto"/>
            </w:tcBorders>
            <w:vAlign w:val="center"/>
          </w:tcPr>
          <w:p w:rsidR="00240CFA" w:rsidRPr="00240CFA" w:rsidRDefault="00240CFA" w:rsidP="00240CFA">
            <w:pPr>
              <w:spacing w:after="0" w:line="240" w:lineRule="auto"/>
              <w:rPr>
                <w:rFonts w:ascii="Times New Roman" w:eastAsia="Times New Roman" w:hAnsi="Times New Roman" w:cs="Times New Roman"/>
                <w:sz w:val="20"/>
                <w:szCs w:val="20"/>
                <w:lang w:eastAsia="tr-TR"/>
              </w:rPr>
            </w:pPr>
            <w:r w:rsidRPr="00240CFA">
              <w:rPr>
                <w:rFonts w:ascii="Times New Roman" w:eastAsia="Times New Roman" w:hAnsi="Times New Roman" w:cs="Times New Roman"/>
                <w:sz w:val="20"/>
                <w:szCs w:val="20"/>
                <w:lang w:eastAsia="tr-TR"/>
              </w:rPr>
              <w:t>Project</w:t>
            </w:r>
          </w:p>
        </w:tc>
        <w:tc>
          <w:tcPr>
            <w:tcW w:w="745" w:type="pct"/>
            <w:tcBorders>
              <w:top w:val="single" w:sz="4" w:space="0" w:color="auto"/>
              <w:left w:val="single" w:sz="4" w:space="0" w:color="auto"/>
              <w:bottom w:val="single" w:sz="8" w:space="0" w:color="auto"/>
              <w:right w:val="single" w:sz="8" w:space="0" w:color="auto"/>
            </w:tcBorders>
          </w:tcPr>
          <w:p w:rsidR="00240CFA" w:rsidRPr="00240CFA" w:rsidRDefault="00240CFA" w:rsidP="00240CFA">
            <w:pPr>
              <w:spacing w:after="0" w:line="240" w:lineRule="auto"/>
              <w:jc w:val="center"/>
              <w:rPr>
                <w:rFonts w:ascii="Times New Roman" w:eastAsia="Times New Roman" w:hAnsi="Times New Roman" w:cs="Times New Roman"/>
                <w:sz w:val="24"/>
                <w:szCs w:val="24"/>
                <w:lang w:eastAsia="tr-TR"/>
              </w:rPr>
            </w:pPr>
          </w:p>
        </w:tc>
        <w:tc>
          <w:tcPr>
            <w:tcW w:w="1165" w:type="pct"/>
            <w:gridSpan w:val="2"/>
            <w:tcBorders>
              <w:top w:val="single" w:sz="4" w:space="0" w:color="auto"/>
              <w:left w:val="single" w:sz="8" w:space="0" w:color="auto"/>
              <w:bottom w:val="single" w:sz="8" w:space="0" w:color="auto"/>
              <w:right w:val="single" w:sz="12" w:space="0" w:color="auto"/>
            </w:tcBorders>
          </w:tcPr>
          <w:p w:rsidR="00240CFA" w:rsidRPr="00240CFA" w:rsidRDefault="00240CFA" w:rsidP="00240CFA">
            <w:pPr>
              <w:spacing w:after="0" w:line="240" w:lineRule="auto"/>
              <w:jc w:val="center"/>
              <w:rPr>
                <w:rFonts w:ascii="Times New Roman" w:eastAsia="Times New Roman" w:hAnsi="Times New Roman" w:cs="Times New Roman"/>
                <w:sz w:val="20"/>
                <w:szCs w:val="20"/>
                <w:lang w:eastAsia="tr-TR"/>
              </w:rPr>
            </w:pPr>
          </w:p>
        </w:tc>
      </w:tr>
      <w:tr w:rsidR="00240CFA" w:rsidRPr="00240CFA" w:rsidTr="00240CFA">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240CFA" w:rsidRPr="00240CFA" w:rsidRDefault="00240CFA" w:rsidP="00240CFA">
            <w:pPr>
              <w:spacing w:after="0" w:line="240" w:lineRule="auto"/>
              <w:rPr>
                <w:rFonts w:ascii="Times New Roman" w:eastAsia="Times New Roman" w:hAnsi="Times New Roman" w:cs="Times New Roman"/>
                <w:b/>
                <w:sz w:val="20"/>
                <w:szCs w:val="20"/>
                <w:lang w:eastAsia="tr-TR"/>
              </w:rPr>
            </w:pPr>
          </w:p>
        </w:tc>
        <w:tc>
          <w:tcPr>
            <w:tcW w:w="1126" w:type="pct"/>
            <w:gridSpan w:val="5"/>
            <w:tcBorders>
              <w:top w:val="single" w:sz="8" w:space="0" w:color="auto"/>
              <w:left w:val="single" w:sz="12" w:space="0" w:color="auto"/>
              <w:bottom w:val="single" w:sz="8" w:space="0" w:color="auto"/>
              <w:right w:val="single" w:sz="4" w:space="0" w:color="auto"/>
            </w:tcBorders>
            <w:vAlign w:val="center"/>
          </w:tcPr>
          <w:p w:rsidR="00240CFA" w:rsidRPr="00240CFA" w:rsidRDefault="00240CFA" w:rsidP="00240CFA">
            <w:pPr>
              <w:spacing w:after="0" w:line="240" w:lineRule="auto"/>
              <w:rPr>
                <w:rFonts w:ascii="Times New Roman" w:eastAsia="Times New Roman" w:hAnsi="Times New Roman" w:cs="Times New Roman"/>
                <w:sz w:val="20"/>
                <w:szCs w:val="20"/>
                <w:lang w:eastAsia="tr-TR"/>
              </w:rPr>
            </w:pPr>
            <w:r w:rsidRPr="00240CFA">
              <w:rPr>
                <w:rFonts w:ascii="Times New Roman" w:eastAsia="Times New Roman" w:hAnsi="Times New Roman" w:cs="Times New Roman"/>
                <w:sz w:val="20"/>
                <w:szCs w:val="20"/>
                <w:lang w:eastAsia="tr-TR"/>
              </w:rPr>
              <w:t>Report</w:t>
            </w:r>
          </w:p>
        </w:tc>
        <w:tc>
          <w:tcPr>
            <w:tcW w:w="745" w:type="pct"/>
            <w:tcBorders>
              <w:top w:val="single" w:sz="8" w:space="0" w:color="auto"/>
              <w:left w:val="single" w:sz="4" w:space="0" w:color="auto"/>
              <w:bottom w:val="single" w:sz="8" w:space="0" w:color="auto"/>
              <w:right w:val="single" w:sz="8" w:space="0" w:color="auto"/>
            </w:tcBorders>
          </w:tcPr>
          <w:p w:rsidR="00240CFA" w:rsidRPr="00240CFA" w:rsidRDefault="00240CFA" w:rsidP="00240CFA">
            <w:pPr>
              <w:spacing w:after="0" w:line="240" w:lineRule="auto"/>
              <w:jc w:val="center"/>
              <w:rPr>
                <w:rFonts w:ascii="Times New Roman" w:eastAsia="Times New Roman" w:hAnsi="Times New Roman" w:cs="Times New Roman"/>
                <w:sz w:val="24"/>
                <w:szCs w:val="24"/>
                <w:lang w:eastAsia="tr-TR"/>
              </w:rPr>
            </w:pPr>
          </w:p>
        </w:tc>
        <w:tc>
          <w:tcPr>
            <w:tcW w:w="1165" w:type="pct"/>
            <w:gridSpan w:val="2"/>
            <w:tcBorders>
              <w:top w:val="single" w:sz="8" w:space="0" w:color="auto"/>
              <w:left w:val="single" w:sz="8" w:space="0" w:color="auto"/>
              <w:bottom w:val="single" w:sz="8" w:space="0" w:color="auto"/>
              <w:right w:val="single" w:sz="12" w:space="0" w:color="auto"/>
            </w:tcBorders>
          </w:tcPr>
          <w:p w:rsidR="00240CFA" w:rsidRPr="00240CFA" w:rsidRDefault="00240CFA" w:rsidP="00240CFA">
            <w:pPr>
              <w:spacing w:after="0" w:line="240" w:lineRule="auto"/>
              <w:rPr>
                <w:rFonts w:ascii="Times New Roman" w:eastAsia="Times New Roman" w:hAnsi="Times New Roman" w:cs="Times New Roman"/>
                <w:sz w:val="20"/>
                <w:szCs w:val="20"/>
                <w:lang w:eastAsia="tr-TR"/>
              </w:rPr>
            </w:pPr>
          </w:p>
        </w:tc>
      </w:tr>
      <w:tr w:rsidR="00240CFA" w:rsidRPr="00240CFA" w:rsidTr="00240CFA">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240CFA" w:rsidRPr="00240CFA" w:rsidRDefault="00240CFA" w:rsidP="00240CFA">
            <w:pPr>
              <w:spacing w:after="0" w:line="240" w:lineRule="auto"/>
              <w:rPr>
                <w:rFonts w:ascii="Times New Roman" w:eastAsia="Times New Roman" w:hAnsi="Times New Roman" w:cs="Times New Roman"/>
                <w:b/>
                <w:sz w:val="20"/>
                <w:szCs w:val="20"/>
                <w:lang w:eastAsia="tr-TR"/>
              </w:rPr>
            </w:pPr>
          </w:p>
        </w:tc>
        <w:tc>
          <w:tcPr>
            <w:tcW w:w="1126" w:type="pct"/>
            <w:gridSpan w:val="5"/>
            <w:tcBorders>
              <w:top w:val="single" w:sz="8" w:space="0" w:color="auto"/>
              <w:left w:val="single" w:sz="12" w:space="0" w:color="auto"/>
              <w:bottom w:val="single" w:sz="12" w:space="0" w:color="auto"/>
              <w:right w:val="single" w:sz="4" w:space="0" w:color="auto"/>
            </w:tcBorders>
            <w:vAlign w:val="center"/>
          </w:tcPr>
          <w:p w:rsidR="00240CFA" w:rsidRPr="00240CFA" w:rsidRDefault="00240CFA" w:rsidP="00240CFA">
            <w:pPr>
              <w:spacing w:after="0" w:line="240" w:lineRule="auto"/>
              <w:rPr>
                <w:rFonts w:ascii="Times New Roman" w:eastAsia="Times New Roman" w:hAnsi="Times New Roman" w:cs="Times New Roman"/>
                <w:sz w:val="20"/>
                <w:szCs w:val="20"/>
                <w:lang w:eastAsia="tr-TR"/>
              </w:rPr>
            </w:pPr>
            <w:r w:rsidRPr="00240CFA">
              <w:rPr>
                <w:rFonts w:ascii="Times New Roman" w:eastAsia="Times New Roman" w:hAnsi="Times New Roman" w:cs="Times New Roman"/>
                <w:sz w:val="20"/>
                <w:szCs w:val="20"/>
                <w:lang w:eastAsia="tr-TR"/>
              </w:rPr>
              <w:t>Others (………)</w:t>
            </w:r>
          </w:p>
        </w:tc>
        <w:tc>
          <w:tcPr>
            <w:tcW w:w="745" w:type="pct"/>
            <w:tcBorders>
              <w:top w:val="single" w:sz="8" w:space="0" w:color="auto"/>
              <w:left w:val="single" w:sz="4" w:space="0" w:color="auto"/>
              <w:bottom w:val="single" w:sz="12" w:space="0" w:color="auto"/>
              <w:right w:val="single" w:sz="8" w:space="0" w:color="auto"/>
            </w:tcBorders>
          </w:tcPr>
          <w:p w:rsidR="00240CFA" w:rsidRPr="00240CFA" w:rsidRDefault="00240CFA" w:rsidP="00240CFA">
            <w:pPr>
              <w:spacing w:after="0" w:line="240" w:lineRule="auto"/>
              <w:rPr>
                <w:rFonts w:ascii="Times New Roman" w:eastAsia="Times New Roman" w:hAnsi="Times New Roman" w:cs="Times New Roman"/>
                <w:sz w:val="24"/>
                <w:szCs w:val="24"/>
                <w:lang w:eastAsia="tr-TR"/>
              </w:rPr>
            </w:pPr>
          </w:p>
        </w:tc>
        <w:tc>
          <w:tcPr>
            <w:tcW w:w="1165" w:type="pct"/>
            <w:gridSpan w:val="2"/>
            <w:tcBorders>
              <w:top w:val="single" w:sz="8" w:space="0" w:color="auto"/>
              <w:left w:val="single" w:sz="8" w:space="0" w:color="auto"/>
              <w:bottom w:val="single" w:sz="12" w:space="0" w:color="auto"/>
              <w:right w:val="single" w:sz="12" w:space="0" w:color="auto"/>
            </w:tcBorders>
          </w:tcPr>
          <w:p w:rsidR="00240CFA" w:rsidRPr="00240CFA" w:rsidRDefault="00240CFA" w:rsidP="00240CFA">
            <w:pPr>
              <w:spacing w:after="0" w:line="240" w:lineRule="auto"/>
              <w:rPr>
                <w:rFonts w:ascii="Times New Roman" w:eastAsia="Times New Roman" w:hAnsi="Times New Roman" w:cs="Times New Roman"/>
                <w:sz w:val="20"/>
                <w:szCs w:val="20"/>
                <w:lang w:eastAsia="tr-TR"/>
              </w:rPr>
            </w:pPr>
          </w:p>
        </w:tc>
      </w:tr>
      <w:tr w:rsidR="00240CFA" w:rsidRPr="00240CFA" w:rsidTr="00240CFA">
        <w:trPr>
          <w:trHeight w:val="392"/>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240CFA" w:rsidRPr="00240CFA" w:rsidRDefault="00240CFA" w:rsidP="00240CFA">
            <w:pPr>
              <w:spacing w:after="0" w:line="240" w:lineRule="auto"/>
              <w:jc w:val="center"/>
              <w:rPr>
                <w:rFonts w:ascii="Times New Roman" w:eastAsia="Times New Roman" w:hAnsi="Times New Roman" w:cs="Times New Roman"/>
                <w:b/>
                <w:sz w:val="20"/>
                <w:szCs w:val="20"/>
                <w:lang w:eastAsia="tr-TR"/>
              </w:rPr>
            </w:pPr>
            <w:r w:rsidRPr="00240CFA">
              <w:rPr>
                <w:rFonts w:ascii="Times New Roman" w:eastAsia="Times New Roman" w:hAnsi="Times New Roman" w:cs="Times New Roman"/>
                <w:b/>
                <w:sz w:val="20"/>
                <w:szCs w:val="20"/>
                <w:lang w:eastAsia="tr-TR"/>
              </w:rPr>
              <w:t>FINAL EXAM</w:t>
            </w:r>
          </w:p>
        </w:tc>
        <w:tc>
          <w:tcPr>
            <w:tcW w:w="1126" w:type="pct"/>
            <w:gridSpan w:val="5"/>
            <w:tcBorders>
              <w:top w:val="single" w:sz="12" w:space="0" w:color="auto"/>
              <w:left w:val="single" w:sz="12" w:space="0" w:color="auto"/>
              <w:bottom w:val="single" w:sz="8" w:space="0" w:color="auto"/>
              <w:right w:val="single" w:sz="4" w:space="0" w:color="auto"/>
            </w:tcBorders>
          </w:tcPr>
          <w:p w:rsidR="00240CFA" w:rsidRPr="00240CFA" w:rsidRDefault="00240CFA" w:rsidP="00240CFA">
            <w:pPr>
              <w:spacing w:after="0" w:line="240" w:lineRule="auto"/>
              <w:rPr>
                <w:rFonts w:ascii="Times New Roman" w:eastAsia="Times New Roman" w:hAnsi="Times New Roman" w:cs="Times New Roman"/>
                <w:sz w:val="20"/>
                <w:szCs w:val="20"/>
                <w:lang w:eastAsia="tr-TR"/>
              </w:rPr>
            </w:pPr>
            <w:r w:rsidRPr="00240CFA">
              <w:rPr>
                <w:rFonts w:ascii="Times New Roman" w:eastAsia="Times New Roman" w:hAnsi="Times New Roman" w:cs="Times New Roman"/>
                <w:sz w:val="20"/>
                <w:szCs w:val="20"/>
                <w:lang w:eastAsia="tr-TR"/>
              </w:rPr>
              <w:t xml:space="preserve"> </w:t>
            </w:r>
          </w:p>
        </w:tc>
        <w:tc>
          <w:tcPr>
            <w:tcW w:w="745" w:type="pct"/>
            <w:tcBorders>
              <w:top w:val="single" w:sz="12" w:space="0" w:color="auto"/>
              <w:left w:val="single" w:sz="4" w:space="0" w:color="auto"/>
              <w:bottom w:val="single" w:sz="8" w:space="0" w:color="auto"/>
              <w:right w:val="single" w:sz="8" w:space="0" w:color="auto"/>
            </w:tcBorders>
          </w:tcPr>
          <w:p w:rsidR="00240CFA" w:rsidRPr="00240CFA" w:rsidRDefault="00240CFA" w:rsidP="00240CFA">
            <w:pPr>
              <w:spacing w:after="0" w:line="240" w:lineRule="auto"/>
              <w:jc w:val="center"/>
              <w:rPr>
                <w:rFonts w:ascii="Times New Roman" w:eastAsia="Times New Roman" w:hAnsi="Times New Roman" w:cs="Times New Roman"/>
                <w:sz w:val="20"/>
                <w:szCs w:val="20"/>
                <w:lang w:eastAsia="tr-TR"/>
              </w:rPr>
            </w:pPr>
            <w:r w:rsidRPr="00240CFA">
              <w:rPr>
                <w:rFonts w:ascii="Times New Roman" w:eastAsia="Times New Roman" w:hAnsi="Times New Roman" w:cs="Times New Roman"/>
                <w:sz w:val="20"/>
                <w:szCs w:val="20"/>
                <w:lang w:eastAsia="tr-TR"/>
              </w:rPr>
              <w:t>1</w:t>
            </w:r>
          </w:p>
        </w:tc>
        <w:tc>
          <w:tcPr>
            <w:tcW w:w="1165" w:type="pct"/>
            <w:gridSpan w:val="2"/>
            <w:tcBorders>
              <w:top w:val="single" w:sz="12" w:space="0" w:color="auto"/>
              <w:left w:val="single" w:sz="8" w:space="0" w:color="auto"/>
              <w:bottom w:val="single" w:sz="8" w:space="0" w:color="auto"/>
              <w:right w:val="single" w:sz="12" w:space="0" w:color="auto"/>
            </w:tcBorders>
          </w:tcPr>
          <w:p w:rsidR="00240CFA" w:rsidRPr="00240CFA" w:rsidRDefault="00240CFA" w:rsidP="00240CFA">
            <w:pPr>
              <w:spacing w:after="0" w:line="240" w:lineRule="auto"/>
              <w:jc w:val="center"/>
              <w:rPr>
                <w:rFonts w:ascii="Times New Roman" w:eastAsia="Times New Roman" w:hAnsi="Times New Roman" w:cs="Times New Roman"/>
                <w:sz w:val="20"/>
                <w:szCs w:val="20"/>
                <w:lang w:eastAsia="tr-TR"/>
              </w:rPr>
            </w:pPr>
            <w:r w:rsidRPr="00240CFA">
              <w:rPr>
                <w:rFonts w:ascii="Times New Roman" w:eastAsia="Times New Roman" w:hAnsi="Times New Roman" w:cs="Times New Roman"/>
                <w:sz w:val="20"/>
                <w:szCs w:val="20"/>
                <w:lang w:eastAsia="tr-TR"/>
              </w:rPr>
              <w:t>50</w:t>
            </w:r>
          </w:p>
        </w:tc>
      </w:tr>
      <w:tr w:rsidR="00240CFA" w:rsidRPr="00240CFA" w:rsidTr="00240CFA">
        <w:trPr>
          <w:trHeight w:val="447"/>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240CFA" w:rsidRPr="00240CFA" w:rsidRDefault="00240CFA" w:rsidP="00240CFA">
            <w:pPr>
              <w:spacing w:after="0" w:line="240" w:lineRule="auto"/>
              <w:jc w:val="center"/>
              <w:rPr>
                <w:rFonts w:ascii="Times New Roman" w:eastAsia="Times New Roman" w:hAnsi="Times New Roman" w:cs="Times New Roman"/>
                <w:b/>
                <w:sz w:val="20"/>
                <w:szCs w:val="20"/>
                <w:lang w:eastAsia="tr-TR"/>
              </w:rPr>
            </w:pPr>
            <w:r w:rsidRPr="00240CFA">
              <w:rPr>
                <w:rFonts w:ascii="Times New Roman" w:eastAsia="Times New Roman" w:hAnsi="Times New Roman" w:cs="Times New Roman"/>
                <w:b/>
                <w:sz w:val="20"/>
                <w:szCs w:val="20"/>
                <w:lang w:eastAsia="tr-TR"/>
              </w:rPr>
              <w:t>PREREQUIEITE(S)</w:t>
            </w:r>
          </w:p>
        </w:tc>
        <w:tc>
          <w:tcPr>
            <w:tcW w:w="3036" w:type="pct"/>
            <w:gridSpan w:val="8"/>
            <w:tcBorders>
              <w:top w:val="single" w:sz="12" w:space="0" w:color="auto"/>
              <w:left w:val="single" w:sz="12" w:space="0" w:color="auto"/>
              <w:bottom w:val="single" w:sz="12" w:space="0" w:color="auto"/>
              <w:right w:val="single" w:sz="12" w:space="0" w:color="auto"/>
            </w:tcBorders>
            <w:vAlign w:val="center"/>
          </w:tcPr>
          <w:p w:rsidR="00240CFA" w:rsidRPr="00240CFA" w:rsidRDefault="00240CFA" w:rsidP="00240CFA">
            <w:pPr>
              <w:spacing w:after="0" w:line="240" w:lineRule="auto"/>
              <w:jc w:val="both"/>
              <w:rPr>
                <w:rFonts w:ascii="Times New Roman" w:eastAsia="Times New Roman" w:hAnsi="Times New Roman" w:cs="Times New Roman"/>
                <w:sz w:val="20"/>
                <w:szCs w:val="20"/>
                <w:lang w:val="en-US" w:eastAsia="tr-TR"/>
              </w:rPr>
            </w:pPr>
          </w:p>
        </w:tc>
      </w:tr>
      <w:tr w:rsidR="00240CFA" w:rsidRPr="00240CFA" w:rsidTr="00240CFA">
        <w:trPr>
          <w:trHeight w:val="447"/>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240CFA" w:rsidRPr="00240CFA" w:rsidRDefault="00240CFA" w:rsidP="00240CFA">
            <w:pPr>
              <w:spacing w:after="0" w:line="240" w:lineRule="auto"/>
              <w:jc w:val="center"/>
              <w:rPr>
                <w:rFonts w:ascii="Times New Roman" w:eastAsia="Times New Roman" w:hAnsi="Times New Roman" w:cs="Times New Roman"/>
                <w:b/>
                <w:sz w:val="20"/>
                <w:szCs w:val="20"/>
                <w:lang w:eastAsia="tr-TR"/>
              </w:rPr>
            </w:pPr>
            <w:r w:rsidRPr="00240CFA">
              <w:rPr>
                <w:rFonts w:ascii="Times New Roman" w:eastAsia="Times New Roman" w:hAnsi="Times New Roman" w:cs="Times New Roman"/>
                <w:b/>
                <w:sz w:val="20"/>
                <w:szCs w:val="20"/>
                <w:lang w:eastAsia="tr-TR"/>
              </w:rPr>
              <w:t>COURSE DESCRIPTION</w:t>
            </w:r>
          </w:p>
        </w:tc>
        <w:tc>
          <w:tcPr>
            <w:tcW w:w="3036" w:type="pct"/>
            <w:gridSpan w:val="8"/>
            <w:tcBorders>
              <w:top w:val="single" w:sz="12" w:space="0" w:color="auto"/>
              <w:left w:val="single" w:sz="12" w:space="0" w:color="auto"/>
              <w:bottom w:val="single" w:sz="12" w:space="0" w:color="auto"/>
              <w:right w:val="single" w:sz="12" w:space="0" w:color="auto"/>
            </w:tcBorders>
          </w:tcPr>
          <w:p w:rsidR="00240CFA" w:rsidRPr="00240CFA" w:rsidRDefault="00240CFA" w:rsidP="00240CFA">
            <w:pPr>
              <w:spacing w:after="0" w:line="285" w:lineRule="atLeast"/>
              <w:jc w:val="both"/>
              <w:rPr>
                <w:rFonts w:ascii="Times New Roman" w:eastAsia="Times New Roman" w:hAnsi="Times New Roman" w:cs="Times New Roman"/>
                <w:sz w:val="20"/>
                <w:szCs w:val="20"/>
                <w:lang w:eastAsia="tr-TR"/>
              </w:rPr>
            </w:pPr>
            <w:r w:rsidRPr="00240CFA">
              <w:rPr>
                <w:rFonts w:ascii="Times New Roman" w:eastAsia="Times New Roman" w:hAnsi="Times New Roman" w:cs="Times New Roman"/>
                <w:sz w:val="20"/>
                <w:szCs w:val="20"/>
                <w:lang w:eastAsia="tr-TR"/>
              </w:rPr>
              <w:t>Biochemistry is the science concerned with the various molecules that occur in living cells and organisms and with their chemical reactions.</w:t>
            </w:r>
          </w:p>
          <w:p w:rsidR="00240CFA" w:rsidRPr="00240CFA" w:rsidRDefault="00240CFA" w:rsidP="00240CFA">
            <w:pPr>
              <w:spacing w:after="0" w:line="240" w:lineRule="auto"/>
              <w:jc w:val="both"/>
              <w:rPr>
                <w:rFonts w:ascii="Times New Roman" w:eastAsia="Times New Roman" w:hAnsi="Times New Roman" w:cs="Times New Roman"/>
                <w:sz w:val="20"/>
                <w:szCs w:val="20"/>
                <w:lang w:val="en" w:eastAsia="tr-TR"/>
              </w:rPr>
            </w:pPr>
            <w:r w:rsidRPr="00240CFA">
              <w:rPr>
                <w:rFonts w:ascii="Times New Roman" w:eastAsia="Times New Roman" w:hAnsi="Times New Roman" w:cs="Times New Roman"/>
                <w:sz w:val="20"/>
                <w:szCs w:val="20"/>
                <w:lang w:val="en" w:eastAsia="tr-TR"/>
              </w:rPr>
              <w:t>The goal is to provide an understanding, at the molecular level, of the enzyme reactions that underlie cellular metabolism, and of the structure and function of biological macromolecules,</w:t>
            </w:r>
            <w:r w:rsidRPr="00240CFA">
              <w:rPr>
                <w:rFonts w:ascii="Times New Roman" w:eastAsia="Times New Roman" w:hAnsi="Times New Roman" w:cs="Times New Roman"/>
                <w:sz w:val="20"/>
                <w:szCs w:val="20"/>
                <w:lang w:eastAsia="tr-TR"/>
              </w:rPr>
              <w:t xml:space="preserve"> such as, protein, charbohydrate, lipid, and nükleic acids. </w:t>
            </w:r>
          </w:p>
          <w:p w:rsidR="00240CFA" w:rsidRPr="00240CFA" w:rsidRDefault="00240CFA" w:rsidP="00240CFA">
            <w:pPr>
              <w:spacing w:after="0" w:line="240" w:lineRule="auto"/>
              <w:rPr>
                <w:rFonts w:ascii="Times New Roman" w:eastAsia="Times New Roman" w:hAnsi="Times New Roman" w:cs="Times New Roman"/>
                <w:color w:val="000000"/>
                <w:sz w:val="20"/>
                <w:szCs w:val="20"/>
                <w:lang w:val="en-US" w:eastAsia="tr-TR"/>
              </w:rPr>
            </w:pPr>
          </w:p>
        </w:tc>
      </w:tr>
      <w:tr w:rsidR="00240CFA" w:rsidRPr="00240CFA" w:rsidTr="00240CFA">
        <w:trPr>
          <w:trHeight w:val="426"/>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240CFA" w:rsidRPr="00240CFA" w:rsidRDefault="00240CFA" w:rsidP="00240CFA">
            <w:pPr>
              <w:spacing w:after="0" w:line="240" w:lineRule="auto"/>
              <w:jc w:val="center"/>
              <w:rPr>
                <w:rFonts w:ascii="Times New Roman" w:eastAsia="Times New Roman" w:hAnsi="Times New Roman" w:cs="Times New Roman"/>
                <w:b/>
                <w:sz w:val="20"/>
                <w:szCs w:val="20"/>
                <w:lang w:eastAsia="tr-TR"/>
              </w:rPr>
            </w:pPr>
            <w:r w:rsidRPr="00240CFA">
              <w:rPr>
                <w:rFonts w:ascii="Times New Roman" w:eastAsia="Times New Roman" w:hAnsi="Times New Roman" w:cs="Times New Roman"/>
                <w:b/>
                <w:sz w:val="20"/>
                <w:szCs w:val="20"/>
                <w:lang w:eastAsia="tr-TR"/>
              </w:rPr>
              <w:t>COURSE OBJECTIVES</w:t>
            </w:r>
          </w:p>
        </w:tc>
        <w:tc>
          <w:tcPr>
            <w:tcW w:w="3036" w:type="pct"/>
            <w:gridSpan w:val="8"/>
            <w:tcBorders>
              <w:top w:val="single" w:sz="12" w:space="0" w:color="auto"/>
              <w:left w:val="single" w:sz="12" w:space="0" w:color="auto"/>
              <w:bottom w:val="single" w:sz="12" w:space="0" w:color="auto"/>
              <w:right w:val="single" w:sz="12" w:space="0" w:color="auto"/>
            </w:tcBorders>
          </w:tcPr>
          <w:p w:rsidR="00240CFA" w:rsidRPr="00240CFA" w:rsidRDefault="00240CFA" w:rsidP="00240CFA">
            <w:pPr>
              <w:spacing w:after="0" w:line="240" w:lineRule="auto"/>
              <w:jc w:val="both"/>
              <w:rPr>
                <w:rFonts w:ascii="Times New Roman" w:eastAsia="Times New Roman" w:hAnsi="Times New Roman" w:cs="Times New Roman"/>
                <w:sz w:val="20"/>
                <w:szCs w:val="20"/>
                <w:lang w:eastAsia="tr-TR"/>
              </w:rPr>
            </w:pPr>
            <w:r w:rsidRPr="00240CFA">
              <w:rPr>
                <w:rFonts w:ascii="Times New Roman" w:eastAsia="Times New Roman" w:hAnsi="Times New Roman" w:cs="Times New Roman"/>
                <w:sz w:val="20"/>
                <w:szCs w:val="20"/>
                <w:lang w:val="en" w:eastAsia="tr-TR"/>
              </w:rPr>
              <w:t xml:space="preserve">To learn how enzymes function, cellular energy metabolism is regulated, structure, function and metabolism of </w:t>
            </w:r>
            <w:r w:rsidRPr="00240CFA">
              <w:rPr>
                <w:rFonts w:ascii="Times New Roman" w:eastAsia="Times New Roman" w:hAnsi="Times New Roman" w:cs="Times New Roman"/>
                <w:sz w:val="20"/>
                <w:szCs w:val="20"/>
                <w:lang w:eastAsia="tr-TR"/>
              </w:rPr>
              <w:t>protein, charbohydrate, lipid, and nucleic acids.</w:t>
            </w:r>
          </w:p>
          <w:p w:rsidR="00240CFA" w:rsidRPr="00240CFA" w:rsidRDefault="00240CFA" w:rsidP="00240CFA">
            <w:pPr>
              <w:spacing w:after="0" w:line="240" w:lineRule="auto"/>
              <w:jc w:val="both"/>
              <w:rPr>
                <w:rFonts w:ascii="Times New Roman" w:eastAsia="Times New Roman" w:hAnsi="Times New Roman" w:cs="Times New Roman"/>
                <w:sz w:val="20"/>
                <w:szCs w:val="20"/>
                <w:lang w:val="en-US" w:eastAsia="tr-TR"/>
              </w:rPr>
            </w:pPr>
          </w:p>
        </w:tc>
      </w:tr>
      <w:tr w:rsidR="00240CFA" w:rsidRPr="00240CFA" w:rsidTr="00240CFA">
        <w:trPr>
          <w:trHeight w:val="518"/>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240CFA" w:rsidRPr="00240CFA" w:rsidRDefault="00240CFA" w:rsidP="00240CFA">
            <w:pPr>
              <w:spacing w:after="0" w:line="240" w:lineRule="auto"/>
              <w:jc w:val="center"/>
              <w:rPr>
                <w:rFonts w:ascii="Times New Roman" w:eastAsia="Times New Roman" w:hAnsi="Times New Roman" w:cs="Times New Roman"/>
                <w:b/>
                <w:sz w:val="20"/>
                <w:szCs w:val="20"/>
                <w:lang w:eastAsia="tr-TR"/>
              </w:rPr>
            </w:pPr>
            <w:r w:rsidRPr="00240CFA">
              <w:rPr>
                <w:rFonts w:ascii="Times New Roman" w:eastAsia="Times New Roman" w:hAnsi="Times New Roman" w:cs="Times New Roman"/>
                <w:b/>
                <w:sz w:val="20"/>
                <w:szCs w:val="20"/>
                <w:lang w:eastAsia="tr-TR"/>
              </w:rPr>
              <w:t>ADDITIVE OF COURSE TO APPLY PROFESSIONAL EDUATION</w:t>
            </w:r>
          </w:p>
        </w:tc>
        <w:tc>
          <w:tcPr>
            <w:tcW w:w="3036" w:type="pct"/>
            <w:gridSpan w:val="8"/>
            <w:tcBorders>
              <w:top w:val="single" w:sz="12" w:space="0" w:color="auto"/>
              <w:left w:val="single" w:sz="12" w:space="0" w:color="auto"/>
              <w:bottom w:val="single" w:sz="12" w:space="0" w:color="auto"/>
              <w:right w:val="single" w:sz="12" w:space="0" w:color="auto"/>
            </w:tcBorders>
            <w:vAlign w:val="center"/>
          </w:tcPr>
          <w:p w:rsidR="00240CFA" w:rsidRPr="00240CFA" w:rsidRDefault="00240CFA" w:rsidP="00240CFA">
            <w:pPr>
              <w:spacing w:after="120" w:line="240" w:lineRule="auto"/>
              <w:jc w:val="both"/>
              <w:rPr>
                <w:rFonts w:ascii="Times New Roman" w:eastAsia="Times New Roman" w:hAnsi="Times New Roman" w:cs="Times New Roman"/>
                <w:sz w:val="20"/>
                <w:szCs w:val="20"/>
                <w:lang w:val="en-US" w:eastAsia="tr-TR"/>
              </w:rPr>
            </w:pPr>
            <w:r w:rsidRPr="00240CFA">
              <w:rPr>
                <w:rFonts w:ascii="Times New Roman" w:eastAsia="Times New Roman" w:hAnsi="Times New Roman" w:cs="Times New Roman"/>
                <w:sz w:val="20"/>
                <w:szCs w:val="20"/>
                <w:lang w:eastAsia="tr-TR"/>
              </w:rPr>
              <w:t>Structure-function relationships of  cellular biomacromoleules on physiological and pahophysiological processes</w:t>
            </w:r>
          </w:p>
        </w:tc>
      </w:tr>
      <w:tr w:rsidR="00240CFA" w:rsidRPr="00240CFA" w:rsidTr="00240CFA">
        <w:trPr>
          <w:trHeight w:val="518"/>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240CFA" w:rsidRPr="00240CFA" w:rsidRDefault="00240CFA" w:rsidP="00240CFA">
            <w:pPr>
              <w:spacing w:after="0" w:line="240" w:lineRule="auto"/>
              <w:jc w:val="center"/>
              <w:rPr>
                <w:rFonts w:ascii="Times New Roman" w:eastAsia="Times New Roman" w:hAnsi="Times New Roman" w:cs="Times New Roman"/>
                <w:b/>
                <w:sz w:val="20"/>
                <w:szCs w:val="20"/>
                <w:lang w:eastAsia="tr-TR"/>
              </w:rPr>
            </w:pPr>
            <w:r w:rsidRPr="00240CFA">
              <w:rPr>
                <w:rFonts w:ascii="Times New Roman" w:eastAsia="Times New Roman" w:hAnsi="Times New Roman" w:cs="Times New Roman"/>
                <w:b/>
                <w:sz w:val="20"/>
                <w:szCs w:val="20"/>
                <w:lang w:eastAsia="tr-TR"/>
              </w:rPr>
              <w:t>COURSE OUTCOMES</w:t>
            </w:r>
          </w:p>
        </w:tc>
        <w:tc>
          <w:tcPr>
            <w:tcW w:w="3036" w:type="pct"/>
            <w:gridSpan w:val="8"/>
            <w:tcBorders>
              <w:top w:val="single" w:sz="12" w:space="0" w:color="auto"/>
              <w:left w:val="single" w:sz="12" w:space="0" w:color="auto"/>
              <w:bottom w:val="single" w:sz="12" w:space="0" w:color="auto"/>
              <w:right w:val="single" w:sz="12" w:space="0" w:color="auto"/>
            </w:tcBorders>
          </w:tcPr>
          <w:p w:rsidR="00240CFA" w:rsidRPr="00240CFA" w:rsidRDefault="00240CFA" w:rsidP="00240CFA">
            <w:pPr>
              <w:tabs>
                <w:tab w:val="left" w:pos="7800"/>
              </w:tabs>
              <w:spacing w:after="120" w:line="240" w:lineRule="auto"/>
              <w:jc w:val="both"/>
              <w:rPr>
                <w:rFonts w:ascii="Times New Roman" w:eastAsia="Times New Roman" w:hAnsi="Times New Roman" w:cs="Times New Roman"/>
                <w:sz w:val="24"/>
                <w:szCs w:val="24"/>
                <w:lang w:eastAsia="tr-TR"/>
              </w:rPr>
            </w:pPr>
            <w:r w:rsidRPr="00240CFA">
              <w:rPr>
                <w:rFonts w:ascii="Times New Roman" w:eastAsia="Times New Roman" w:hAnsi="Times New Roman" w:cs="Times New Roman"/>
                <w:sz w:val="20"/>
                <w:szCs w:val="20"/>
                <w:lang w:eastAsia="tr-TR"/>
              </w:rPr>
              <w:t>To teach structures and functions of biomolecules and to teach  the role of physiological and pahological processes</w:t>
            </w:r>
          </w:p>
        </w:tc>
      </w:tr>
      <w:tr w:rsidR="00240CFA" w:rsidRPr="00240CFA" w:rsidTr="00240CFA">
        <w:trPr>
          <w:trHeight w:val="54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240CFA" w:rsidRPr="00240CFA" w:rsidRDefault="00240CFA" w:rsidP="00240CFA">
            <w:pPr>
              <w:spacing w:after="0" w:line="240" w:lineRule="auto"/>
              <w:jc w:val="center"/>
              <w:rPr>
                <w:rFonts w:ascii="Times New Roman" w:eastAsia="Times New Roman" w:hAnsi="Times New Roman" w:cs="Times New Roman"/>
                <w:b/>
                <w:sz w:val="20"/>
                <w:szCs w:val="20"/>
                <w:lang w:eastAsia="tr-TR"/>
              </w:rPr>
            </w:pPr>
            <w:r w:rsidRPr="00240CFA">
              <w:rPr>
                <w:rFonts w:ascii="Times New Roman" w:eastAsia="Times New Roman" w:hAnsi="Times New Roman" w:cs="Times New Roman"/>
                <w:b/>
                <w:sz w:val="20"/>
                <w:szCs w:val="20"/>
                <w:lang w:eastAsia="tr-TR"/>
              </w:rPr>
              <w:t>TEXTBOOK</w:t>
            </w:r>
          </w:p>
        </w:tc>
        <w:tc>
          <w:tcPr>
            <w:tcW w:w="3036" w:type="pct"/>
            <w:gridSpan w:val="8"/>
            <w:tcBorders>
              <w:top w:val="single" w:sz="12" w:space="0" w:color="auto"/>
              <w:left w:val="single" w:sz="12" w:space="0" w:color="auto"/>
              <w:bottom w:val="single" w:sz="12" w:space="0" w:color="auto"/>
              <w:right w:val="single" w:sz="12" w:space="0" w:color="auto"/>
            </w:tcBorders>
          </w:tcPr>
          <w:p w:rsidR="00240CFA" w:rsidRPr="00240CFA" w:rsidRDefault="00240CFA" w:rsidP="00240CFA">
            <w:pPr>
              <w:spacing w:after="0" w:line="240" w:lineRule="auto"/>
              <w:jc w:val="both"/>
              <w:outlineLvl w:val="3"/>
              <w:rPr>
                <w:rFonts w:ascii="Times New Roman" w:eastAsia="Times New Roman" w:hAnsi="Times New Roman" w:cs="Times New Roman"/>
                <w:bCs/>
                <w:sz w:val="20"/>
                <w:szCs w:val="20"/>
                <w:lang w:eastAsia="tr-TR"/>
              </w:rPr>
            </w:pPr>
            <w:r w:rsidRPr="00240CFA">
              <w:rPr>
                <w:rFonts w:ascii="Times New Roman" w:eastAsia="Times New Roman" w:hAnsi="Times New Roman" w:cs="Times New Roman"/>
                <w:bCs/>
                <w:sz w:val="20"/>
                <w:szCs w:val="20"/>
                <w:lang w:eastAsia="tr-TR"/>
              </w:rPr>
              <w:t>Temel Biyokimya ed.Taner Onat, Kaya Emerk.Saray yayıncılık,2006</w:t>
            </w:r>
          </w:p>
        </w:tc>
      </w:tr>
      <w:tr w:rsidR="00240CFA" w:rsidRPr="00240CFA" w:rsidTr="00240CFA">
        <w:trPr>
          <w:trHeight w:val="54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240CFA" w:rsidRPr="00240CFA" w:rsidRDefault="00240CFA" w:rsidP="00240CFA">
            <w:pPr>
              <w:spacing w:after="0" w:line="240" w:lineRule="auto"/>
              <w:jc w:val="center"/>
              <w:rPr>
                <w:rFonts w:ascii="Times New Roman" w:eastAsia="Times New Roman" w:hAnsi="Times New Roman" w:cs="Times New Roman"/>
                <w:b/>
                <w:sz w:val="20"/>
                <w:szCs w:val="20"/>
                <w:lang w:eastAsia="tr-TR"/>
              </w:rPr>
            </w:pPr>
            <w:r w:rsidRPr="00240CFA">
              <w:rPr>
                <w:rFonts w:ascii="Times New Roman" w:eastAsia="Times New Roman" w:hAnsi="Times New Roman" w:cs="Times New Roman"/>
                <w:b/>
                <w:sz w:val="20"/>
                <w:szCs w:val="20"/>
                <w:lang w:eastAsia="tr-TR"/>
              </w:rPr>
              <w:t>OTHER REFERENCES</w:t>
            </w:r>
          </w:p>
        </w:tc>
        <w:tc>
          <w:tcPr>
            <w:tcW w:w="3036" w:type="pct"/>
            <w:gridSpan w:val="8"/>
            <w:tcBorders>
              <w:top w:val="single" w:sz="12" w:space="0" w:color="auto"/>
              <w:left w:val="single" w:sz="12" w:space="0" w:color="auto"/>
              <w:bottom w:val="single" w:sz="12" w:space="0" w:color="auto"/>
              <w:right w:val="single" w:sz="12" w:space="0" w:color="auto"/>
            </w:tcBorders>
          </w:tcPr>
          <w:p w:rsidR="00240CFA" w:rsidRPr="00240CFA" w:rsidRDefault="00240CFA" w:rsidP="00240CFA">
            <w:pPr>
              <w:spacing w:after="0" w:line="240" w:lineRule="auto"/>
              <w:rPr>
                <w:rFonts w:ascii="Times New Roman" w:eastAsia="Times New Roman" w:hAnsi="Times New Roman" w:cs="Times New Roman"/>
                <w:sz w:val="20"/>
                <w:szCs w:val="20"/>
                <w:lang w:eastAsia="tr-TR"/>
              </w:rPr>
            </w:pPr>
            <w:r w:rsidRPr="00240CFA">
              <w:rPr>
                <w:rFonts w:ascii="Times New Roman" w:eastAsia="Times New Roman" w:hAnsi="Times New Roman" w:cs="Times New Roman"/>
                <w:sz w:val="20"/>
                <w:szCs w:val="20"/>
                <w:lang w:eastAsia="tr-TR"/>
              </w:rPr>
              <w:t>Harper Biyokimya: Murray RK,Granner DK, Mayes PA, RodwellVW. Nobel Tıp Kitabevi, 2015.</w:t>
            </w:r>
          </w:p>
          <w:p w:rsidR="00240CFA" w:rsidRPr="00240CFA" w:rsidRDefault="00240CFA" w:rsidP="00240CFA">
            <w:pPr>
              <w:spacing w:after="0" w:line="240" w:lineRule="auto"/>
              <w:outlineLvl w:val="3"/>
              <w:rPr>
                <w:rFonts w:ascii="Times New Roman" w:eastAsia="Times New Roman" w:hAnsi="Times New Roman" w:cs="Times New Roman"/>
                <w:b/>
                <w:bCs/>
                <w:color w:val="000000"/>
                <w:sz w:val="24"/>
                <w:szCs w:val="24"/>
                <w:lang w:val="en-US" w:eastAsia="tr-TR"/>
              </w:rPr>
            </w:pPr>
            <w:r w:rsidRPr="00240CFA">
              <w:rPr>
                <w:rFonts w:ascii="Times New Roman" w:eastAsia="Times New Roman" w:hAnsi="Times New Roman" w:cs="Times New Roman"/>
                <w:b/>
                <w:bCs/>
                <w:sz w:val="20"/>
                <w:szCs w:val="20"/>
                <w:lang w:eastAsia="tr-TR"/>
              </w:rPr>
              <w:t xml:space="preserve">- </w:t>
            </w:r>
            <w:r w:rsidRPr="00240CFA">
              <w:rPr>
                <w:rFonts w:ascii="Times New Roman" w:eastAsia="Times New Roman" w:hAnsi="Times New Roman" w:cs="Times New Roman"/>
                <w:bCs/>
                <w:sz w:val="20"/>
                <w:szCs w:val="20"/>
                <w:lang w:eastAsia="tr-TR"/>
              </w:rPr>
              <w:t xml:space="preserve">Nelson </w:t>
            </w:r>
            <w:hyperlink r:id="rId13" w:history="1">
              <w:r w:rsidRPr="00240CFA">
                <w:rPr>
                  <w:rFonts w:ascii="Verdana" w:eastAsia="Times New Roman" w:hAnsi="Verdana" w:cs="Times New Roman"/>
                  <w:bCs/>
                  <w:color w:val="003399"/>
                  <w:sz w:val="20"/>
                  <w:szCs w:val="20"/>
                  <w:u w:val="single"/>
                  <w:lang w:eastAsia="tr-TR"/>
                </w:rPr>
                <w:t xml:space="preserve">D.L., </w:t>
              </w:r>
            </w:hyperlink>
            <w:hyperlink r:id="rId14" w:anchor="#" w:history="1"/>
            <w:r w:rsidRPr="00240CFA">
              <w:rPr>
                <w:rFonts w:ascii="Times New Roman" w:eastAsia="Times New Roman" w:hAnsi="Times New Roman" w:cs="Times New Roman"/>
                <w:bCs/>
                <w:sz w:val="20"/>
                <w:szCs w:val="20"/>
                <w:lang w:eastAsia="tr-TR"/>
              </w:rPr>
              <w:t xml:space="preserve"> Cox </w:t>
            </w:r>
            <w:hyperlink r:id="rId15" w:history="1">
              <w:r w:rsidRPr="00240CFA">
                <w:rPr>
                  <w:rFonts w:ascii="Verdana" w:eastAsia="Times New Roman" w:hAnsi="Verdana" w:cs="Times New Roman"/>
                  <w:bCs/>
                  <w:color w:val="003399"/>
                  <w:sz w:val="20"/>
                  <w:szCs w:val="20"/>
                  <w:u w:val="single"/>
                  <w:lang w:eastAsia="tr-TR"/>
                </w:rPr>
                <w:t xml:space="preserve">M. </w:t>
              </w:r>
            </w:hyperlink>
            <w:hyperlink r:id="rId16" w:anchor="#" w:history="1"/>
            <w:r w:rsidRPr="00240CFA">
              <w:rPr>
                <w:rFonts w:ascii="Times New Roman" w:eastAsia="Times New Roman" w:hAnsi="Times New Roman" w:cs="Times New Roman"/>
                <w:bCs/>
                <w:sz w:val="20"/>
                <w:szCs w:val="20"/>
                <w:lang w:eastAsia="tr-TR"/>
              </w:rPr>
              <w:t xml:space="preserve"> </w:t>
            </w:r>
            <w:r w:rsidRPr="00240CFA">
              <w:rPr>
                <w:rFonts w:ascii="Times New Roman" w:eastAsia="Times New Roman" w:hAnsi="Times New Roman" w:cs="Times New Roman"/>
                <w:bCs/>
                <w:color w:val="000000"/>
                <w:kern w:val="36"/>
                <w:sz w:val="20"/>
                <w:szCs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in;height:18pt" o:ole="">
                  <v:imagedata r:id="rId17" o:title=""/>
                </v:shape>
                <w:control r:id="rId18" w:name="DefaultOcxName11" w:shapeid="_x0000_i1040"/>
              </w:object>
            </w:r>
            <w:r w:rsidRPr="00240CFA">
              <w:rPr>
                <w:rFonts w:ascii="Times New Roman" w:eastAsia="Times New Roman" w:hAnsi="Times New Roman" w:cs="Times New Roman"/>
                <w:color w:val="000000"/>
                <w:sz w:val="20"/>
                <w:szCs w:val="20"/>
                <w:lang w:eastAsia="tr-TR"/>
              </w:rPr>
              <w:t xml:space="preserve">Lehninger Principles of Biochemistry, Fourth Edition </w:t>
            </w:r>
            <w:r w:rsidRPr="00240CFA">
              <w:rPr>
                <w:rFonts w:ascii="Times New Roman" w:eastAsia="Times New Roman" w:hAnsi="Times New Roman" w:cs="Times New Roman"/>
                <w:bCs/>
                <w:color w:val="000000"/>
                <w:sz w:val="20"/>
                <w:szCs w:val="20"/>
                <w:lang w:eastAsia="tr-TR"/>
              </w:rPr>
              <w:t>Amazon.com.2013</w:t>
            </w:r>
          </w:p>
        </w:tc>
      </w:tr>
      <w:tr w:rsidR="00240CFA" w:rsidRPr="00240CFA" w:rsidTr="00240CFA">
        <w:trPr>
          <w:trHeight w:val="52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240CFA" w:rsidRPr="00240CFA" w:rsidRDefault="00240CFA" w:rsidP="00240CFA">
            <w:pPr>
              <w:spacing w:after="0" w:line="240" w:lineRule="auto"/>
              <w:jc w:val="center"/>
              <w:rPr>
                <w:rFonts w:ascii="Times New Roman" w:eastAsia="Times New Roman" w:hAnsi="Times New Roman" w:cs="Times New Roman"/>
                <w:b/>
                <w:sz w:val="20"/>
                <w:szCs w:val="20"/>
                <w:lang w:eastAsia="tr-TR"/>
              </w:rPr>
            </w:pPr>
            <w:r w:rsidRPr="00240CFA">
              <w:rPr>
                <w:rFonts w:ascii="Times New Roman" w:eastAsia="Times New Roman" w:hAnsi="Times New Roman" w:cs="Times New Roman"/>
                <w:b/>
                <w:sz w:val="20"/>
                <w:szCs w:val="20"/>
                <w:lang w:eastAsia="tr-TR"/>
              </w:rPr>
              <w:t>TOOLS AND EQUIPMENTS REQUIRED</w:t>
            </w:r>
          </w:p>
        </w:tc>
        <w:tc>
          <w:tcPr>
            <w:tcW w:w="3036" w:type="pct"/>
            <w:gridSpan w:val="8"/>
            <w:tcBorders>
              <w:top w:val="single" w:sz="12" w:space="0" w:color="auto"/>
              <w:left w:val="single" w:sz="12" w:space="0" w:color="auto"/>
              <w:bottom w:val="single" w:sz="12" w:space="0" w:color="auto"/>
              <w:right w:val="single" w:sz="12" w:space="0" w:color="auto"/>
            </w:tcBorders>
          </w:tcPr>
          <w:p w:rsidR="00240CFA" w:rsidRPr="00240CFA" w:rsidRDefault="00240CFA" w:rsidP="00240CFA">
            <w:pPr>
              <w:spacing w:after="0" w:line="240" w:lineRule="auto"/>
              <w:jc w:val="both"/>
              <w:rPr>
                <w:rFonts w:ascii="Times New Roman" w:eastAsia="Times New Roman" w:hAnsi="Times New Roman" w:cs="Times New Roman"/>
                <w:sz w:val="20"/>
                <w:szCs w:val="20"/>
                <w:lang w:val="en-US" w:eastAsia="tr-TR"/>
              </w:rPr>
            </w:pPr>
            <w:r w:rsidRPr="00240CFA">
              <w:rPr>
                <w:rFonts w:ascii="Times New Roman" w:eastAsia="Times New Roman" w:hAnsi="Times New Roman" w:cs="Times New Roman"/>
                <w:sz w:val="20"/>
                <w:szCs w:val="20"/>
                <w:lang w:val="en-US" w:eastAsia="tr-TR"/>
              </w:rPr>
              <w:t>White writing board, Projector, Computer, Lectern, Projector screen, Board marker, Presenter with laser pointer</w:t>
            </w:r>
          </w:p>
        </w:tc>
      </w:tr>
    </w:tbl>
    <w:p w:rsidR="00240CFA" w:rsidRPr="00240CFA" w:rsidRDefault="00240CFA" w:rsidP="00240CFA">
      <w:pPr>
        <w:spacing w:after="0" w:line="240" w:lineRule="auto"/>
        <w:rPr>
          <w:rFonts w:ascii="Times New Roman" w:eastAsia="Times New Roman" w:hAnsi="Times New Roman" w:cs="Times New Roman"/>
          <w:sz w:val="18"/>
          <w:szCs w:val="18"/>
          <w:lang w:eastAsia="tr-TR"/>
        </w:rPr>
        <w:sectPr w:rsidR="00240CFA" w:rsidRPr="00240CFA" w:rsidSect="00240CFA">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240CFA" w:rsidRPr="00240CFA" w:rsidTr="00240CFA">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240CFA" w:rsidRPr="00240CFA" w:rsidRDefault="00240CFA" w:rsidP="00240CFA">
            <w:pPr>
              <w:spacing w:after="0" w:line="240" w:lineRule="auto"/>
              <w:jc w:val="center"/>
              <w:rPr>
                <w:rFonts w:ascii="Times New Roman" w:eastAsia="Times New Roman" w:hAnsi="Times New Roman" w:cs="Times New Roman"/>
                <w:b/>
                <w:lang w:eastAsia="tr-TR"/>
              </w:rPr>
            </w:pPr>
            <w:r w:rsidRPr="00240CFA">
              <w:rPr>
                <w:rFonts w:ascii="Times New Roman" w:eastAsia="Times New Roman" w:hAnsi="Times New Roman" w:cs="Times New Roman"/>
                <w:b/>
                <w:lang w:eastAsia="tr-TR"/>
              </w:rPr>
              <w:t>COURSE SYLLABUS</w:t>
            </w:r>
          </w:p>
        </w:tc>
      </w:tr>
      <w:tr w:rsidR="00240CFA" w:rsidRPr="00240CFA" w:rsidTr="00240CFA">
        <w:trPr>
          <w:jc w:val="center"/>
        </w:trPr>
        <w:tc>
          <w:tcPr>
            <w:tcW w:w="593" w:type="pct"/>
            <w:tcBorders>
              <w:top w:val="single" w:sz="6" w:space="0" w:color="auto"/>
              <w:left w:val="single" w:sz="12" w:space="0" w:color="auto"/>
              <w:bottom w:val="single" w:sz="6" w:space="0" w:color="auto"/>
              <w:right w:val="single" w:sz="6" w:space="0" w:color="auto"/>
            </w:tcBorders>
          </w:tcPr>
          <w:p w:rsidR="00240CFA" w:rsidRPr="00240CFA" w:rsidRDefault="00240CFA" w:rsidP="00240CFA">
            <w:pPr>
              <w:spacing w:after="0" w:line="240" w:lineRule="auto"/>
              <w:jc w:val="center"/>
              <w:rPr>
                <w:rFonts w:ascii="Times New Roman" w:eastAsia="Times New Roman" w:hAnsi="Times New Roman" w:cs="Times New Roman"/>
                <w:b/>
                <w:lang w:eastAsia="tr-TR"/>
              </w:rPr>
            </w:pPr>
            <w:r w:rsidRPr="00240CFA">
              <w:rPr>
                <w:rFonts w:ascii="Times New Roman" w:eastAsia="Times New Roman" w:hAnsi="Times New Roman" w:cs="Times New Roman"/>
                <w:b/>
                <w:lang w:eastAsia="tr-TR"/>
              </w:rPr>
              <w:t>WEEK</w:t>
            </w:r>
          </w:p>
        </w:tc>
        <w:tc>
          <w:tcPr>
            <w:tcW w:w="4407" w:type="pct"/>
            <w:tcBorders>
              <w:top w:val="single" w:sz="6" w:space="0" w:color="auto"/>
              <w:left w:val="single" w:sz="6" w:space="0" w:color="auto"/>
              <w:bottom w:val="single" w:sz="6" w:space="0" w:color="auto"/>
              <w:right w:val="single" w:sz="12" w:space="0" w:color="auto"/>
            </w:tcBorders>
          </w:tcPr>
          <w:p w:rsidR="00240CFA" w:rsidRPr="00240CFA" w:rsidRDefault="00240CFA" w:rsidP="00240CFA">
            <w:pPr>
              <w:spacing w:after="0" w:line="240" w:lineRule="auto"/>
              <w:rPr>
                <w:rFonts w:ascii="Times New Roman" w:eastAsia="Times New Roman" w:hAnsi="Times New Roman" w:cs="Times New Roman"/>
                <w:b/>
                <w:lang w:eastAsia="tr-TR"/>
              </w:rPr>
            </w:pPr>
            <w:r w:rsidRPr="00240CFA">
              <w:rPr>
                <w:rFonts w:ascii="Times New Roman" w:eastAsia="Times New Roman" w:hAnsi="Times New Roman" w:cs="Times New Roman"/>
                <w:b/>
                <w:lang w:eastAsia="tr-TR"/>
              </w:rPr>
              <w:t xml:space="preserve">TOPICS </w:t>
            </w:r>
          </w:p>
        </w:tc>
      </w:tr>
      <w:tr w:rsidR="00240CFA" w:rsidRPr="00240CFA" w:rsidTr="00240CF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240CFA" w:rsidRPr="00240CFA" w:rsidRDefault="00240CFA" w:rsidP="00240CFA">
            <w:pPr>
              <w:spacing w:after="0" w:line="240" w:lineRule="auto"/>
              <w:jc w:val="center"/>
              <w:rPr>
                <w:rFonts w:ascii="Times New Roman" w:eastAsia="Times New Roman" w:hAnsi="Times New Roman" w:cs="Times New Roman"/>
                <w:lang w:eastAsia="tr-TR"/>
              </w:rPr>
            </w:pPr>
            <w:r w:rsidRPr="00240CFA">
              <w:rPr>
                <w:rFonts w:ascii="Times New Roman" w:eastAsia="Times New Roman" w:hAnsi="Times New Roman" w:cs="Times New Roman"/>
                <w:lang w:eastAsia="tr-TR"/>
              </w:rPr>
              <w:t>1</w:t>
            </w:r>
          </w:p>
        </w:tc>
        <w:tc>
          <w:tcPr>
            <w:tcW w:w="4407" w:type="pct"/>
            <w:tcBorders>
              <w:top w:val="single" w:sz="6" w:space="0" w:color="auto"/>
              <w:left w:val="single" w:sz="6" w:space="0" w:color="auto"/>
              <w:bottom w:val="single" w:sz="6" w:space="0" w:color="auto"/>
              <w:right w:val="single" w:sz="12" w:space="0" w:color="auto"/>
            </w:tcBorders>
          </w:tcPr>
          <w:p w:rsidR="00240CFA" w:rsidRPr="00240CFA" w:rsidRDefault="00240CFA" w:rsidP="00240CFA">
            <w:pPr>
              <w:spacing w:after="0" w:line="240" w:lineRule="auto"/>
              <w:rPr>
                <w:rFonts w:ascii="Times New Roman" w:eastAsia="Times New Roman" w:hAnsi="Times New Roman" w:cs="Times New Roman"/>
                <w:sz w:val="20"/>
                <w:szCs w:val="20"/>
                <w:lang w:val="en-US" w:eastAsia="tr-TR"/>
              </w:rPr>
            </w:pPr>
            <w:r w:rsidRPr="00240CFA">
              <w:rPr>
                <w:rFonts w:ascii="Times New Roman" w:eastAsia="Times New Roman" w:hAnsi="Times New Roman" w:cs="Times New Roman"/>
                <w:sz w:val="20"/>
                <w:szCs w:val="20"/>
                <w:lang w:val="en-US" w:eastAsia="tr-TR"/>
              </w:rPr>
              <w:t xml:space="preserve"> Introduction to Biochemistry. The importance of Biochemistry in the Medical and Dentistry Faculties.</w:t>
            </w:r>
          </w:p>
        </w:tc>
      </w:tr>
      <w:tr w:rsidR="00240CFA" w:rsidRPr="00240CFA" w:rsidTr="00240CF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240CFA" w:rsidRPr="00240CFA" w:rsidRDefault="00240CFA" w:rsidP="00240CFA">
            <w:pPr>
              <w:spacing w:after="0" w:line="240" w:lineRule="auto"/>
              <w:jc w:val="center"/>
              <w:rPr>
                <w:rFonts w:ascii="Times New Roman" w:eastAsia="Times New Roman" w:hAnsi="Times New Roman" w:cs="Times New Roman"/>
                <w:lang w:eastAsia="tr-TR"/>
              </w:rPr>
            </w:pPr>
            <w:r w:rsidRPr="00240CFA">
              <w:rPr>
                <w:rFonts w:ascii="Times New Roman" w:eastAsia="Times New Roman" w:hAnsi="Times New Roman" w:cs="Times New Roman"/>
                <w:lang w:eastAsia="tr-TR"/>
              </w:rPr>
              <w:t>2</w:t>
            </w:r>
          </w:p>
        </w:tc>
        <w:tc>
          <w:tcPr>
            <w:tcW w:w="4407" w:type="pct"/>
            <w:tcBorders>
              <w:top w:val="single" w:sz="6" w:space="0" w:color="auto"/>
              <w:left w:val="single" w:sz="6" w:space="0" w:color="auto"/>
              <w:bottom w:val="single" w:sz="6" w:space="0" w:color="auto"/>
              <w:right w:val="single" w:sz="12" w:space="0" w:color="auto"/>
            </w:tcBorders>
          </w:tcPr>
          <w:p w:rsidR="00240CFA" w:rsidRPr="00240CFA" w:rsidRDefault="00240CFA" w:rsidP="00240CFA">
            <w:pPr>
              <w:spacing w:after="0" w:line="240" w:lineRule="auto"/>
              <w:ind w:left="31" w:hanging="31"/>
              <w:rPr>
                <w:rFonts w:ascii="Times New Roman" w:eastAsia="Times New Roman" w:hAnsi="Times New Roman" w:cs="Times New Roman"/>
                <w:sz w:val="20"/>
                <w:szCs w:val="20"/>
                <w:lang w:val="en-US" w:eastAsia="tr-TR"/>
              </w:rPr>
            </w:pPr>
            <w:r w:rsidRPr="00240CFA">
              <w:rPr>
                <w:rFonts w:ascii="Times New Roman" w:eastAsia="Times New Roman" w:hAnsi="Times New Roman" w:cs="Times New Roman"/>
                <w:sz w:val="20"/>
                <w:szCs w:val="24"/>
                <w:lang w:val="de-DE" w:eastAsia="tr-TR"/>
              </w:rPr>
              <w:t xml:space="preserve">Water and pH, liquid Components of organism,  Arrange balance of Water-electrolytes </w:t>
            </w:r>
          </w:p>
        </w:tc>
      </w:tr>
      <w:tr w:rsidR="00240CFA" w:rsidRPr="00240CFA" w:rsidTr="00240CF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240CFA" w:rsidRPr="00240CFA" w:rsidRDefault="00240CFA" w:rsidP="00240CFA">
            <w:pPr>
              <w:spacing w:after="0" w:line="240" w:lineRule="auto"/>
              <w:jc w:val="center"/>
              <w:rPr>
                <w:rFonts w:ascii="Times New Roman" w:eastAsia="Times New Roman" w:hAnsi="Times New Roman" w:cs="Times New Roman"/>
                <w:lang w:eastAsia="tr-TR"/>
              </w:rPr>
            </w:pPr>
            <w:r w:rsidRPr="00240CFA">
              <w:rPr>
                <w:rFonts w:ascii="Times New Roman" w:eastAsia="Times New Roman" w:hAnsi="Times New Roman" w:cs="Times New Roman"/>
                <w:lang w:eastAsia="tr-TR"/>
              </w:rPr>
              <w:t>3</w:t>
            </w:r>
          </w:p>
        </w:tc>
        <w:tc>
          <w:tcPr>
            <w:tcW w:w="4407" w:type="pct"/>
            <w:tcBorders>
              <w:top w:val="single" w:sz="6" w:space="0" w:color="auto"/>
              <w:left w:val="single" w:sz="6" w:space="0" w:color="auto"/>
              <w:bottom w:val="single" w:sz="6" w:space="0" w:color="auto"/>
              <w:right w:val="single" w:sz="12" w:space="0" w:color="auto"/>
            </w:tcBorders>
          </w:tcPr>
          <w:p w:rsidR="00240CFA" w:rsidRPr="00240CFA" w:rsidRDefault="00240CFA" w:rsidP="00240CFA">
            <w:pPr>
              <w:spacing w:after="0" w:line="240" w:lineRule="auto"/>
              <w:rPr>
                <w:rFonts w:ascii="Times New Roman" w:eastAsia="Times New Roman" w:hAnsi="Times New Roman" w:cs="Times New Roman"/>
                <w:sz w:val="20"/>
                <w:szCs w:val="20"/>
                <w:lang w:val="en-US" w:eastAsia="tr-TR"/>
              </w:rPr>
            </w:pPr>
            <w:r w:rsidRPr="00240CFA">
              <w:rPr>
                <w:rFonts w:ascii="Times New Roman" w:eastAsia="Times New Roman" w:hAnsi="Times New Roman" w:cs="Times New Roman"/>
                <w:sz w:val="20"/>
                <w:szCs w:val="24"/>
                <w:lang w:val="de-DE" w:eastAsia="tr-TR"/>
              </w:rPr>
              <w:t xml:space="preserve">Classification of Enzymes and effect mechanisims </w:t>
            </w:r>
          </w:p>
        </w:tc>
      </w:tr>
      <w:tr w:rsidR="00240CFA" w:rsidRPr="00240CFA" w:rsidTr="00240CF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240CFA" w:rsidRPr="00240CFA" w:rsidRDefault="00240CFA" w:rsidP="00240CFA">
            <w:pPr>
              <w:spacing w:after="0" w:line="240" w:lineRule="auto"/>
              <w:jc w:val="center"/>
              <w:rPr>
                <w:rFonts w:ascii="Times New Roman" w:eastAsia="Times New Roman" w:hAnsi="Times New Roman" w:cs="Times New Roman"/>
                <w:lang w:eastAsia="tr-TR"/>
              </w:rPr>
            </w:pPr>
            <w:r w:rsidRPr="00240CFA">
              <w:rPr>
                <w:rFonts w:ascii="Times New Roman" w:eastAsia="Times New Roman" w:hAnsi="Times New Roman" w:cs="Times New Roman"/>
                <w:lang w:eastAsia="tr-TR"/>
              </w:rPr>
              <w:t>4</w:t>
            </w:r>
          </w:p>
        </w:tc>
        <w:tc>
          <w:tcPr>
            <w:tcW w:w="4407" w:type="pct"/>
            <w:tcBorders>
              <w:top w:val="single" w:sz="6" w:space="0" w:color="auto"/>
              <w:left w:val="single" w:sz="6" w:space="0" w:color="auto"/>
              <w:bottom w:val="single" w:sz="6" w:space="0" w:color="auto"/>
              <w:right w:val="single" w:sz="12" w:space="0" w:color="auto"/>
            </w:tcBorders>
          </w:tcPr>
          <w:p w:rsidR="00240CFA" w:rsidRPr="00240CFA" w:rsidRDefault="00240CFA" w:rsidP="00240CFA">
            <w:pPr>
              <w:spacing w:after="0" w:line="240" w:lineRule="auto"/>
              <w:rPr>
                <w:rFonts w:ascii="Times New Roman" w:eastAsia="Times New Roman" w:hAnsi="Times New Roman" w:cs="Times New Roman"/>
                <w:sz w:val="20"/>
                <w:szCs w:val="20"/>
                <w:lang w:val="en-US" w:eastAsia="tr-TR"/>
              </w:rPr>
            </w:pPr>
            <w:r w:rsidRPr="00240CFA">
              <w:rPr>
                <w:rFonts w:ascii="Times New Roman" w:eastAsia="Times New Roman" w:hAnsi="Times New Roman" w:cs="Times New Roman"/>
                <w:sz w:val="20"/>
                <w:szCs w:val="24"/>
                <w:lang w:val="de-DE" w:eastAsia="tr-TR"/>
              </w:rPr>
              <w:t xml:space="preserve">Kinetic features of enzymes and inhibition of enymes </w:t>
            </w:r>
          </w:p>
        </w:tc>
      </w:tr>
      <w:tr w:rsidR="00240CFA" w:rsidRPr="00240CFA" w:rsidTr="00240CF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240CFA" w:rsidRPr="00240CFA" w:rsidRDefault="00240CFA" w:rsidP="00240CFA">
            <w:pPr>
              <w:spacing w:after="0" w:line="240" w:lineRule="auto"/>
              <w:jc w:val="center"/>
              <w:rPr>
                <w:rFonts w:ascii="Times New Roman" w:eastAsia="Times New Roman" w:hAnsi="Times New Roman" w:cs="Times New Roman"/>
                <w:lang w:eastAsia="tr-TR"/>
              </w:rPr>
            </w:pPr>
            <w:r w:rsidRPr="00240CFA">
              <w:rPr>
                <w:rFonts w:ascii="Times New Roman" w:eastAsia="Times New Roman" w:hAnsi="Times New Roman" w:cs="Times New Roman"/>
                <w:lang w:eastAsia="tr-TR"/>
              </w:rPr>
              <w:t>5</w:t>
            </w:r>
          </w:p>
        </w:tc>
        <w:tc>
          <w:tcPr>
            <w:tcW w:w="4407" w:type="pct"/>
            <w:tcBorders>
              <w:top w:val="single" w:sz="6" w:space="0" w:color="auto"/>
              <w:left w:val="single" w:sz="6" w:space="0" w:color="auto"/>
              <w:bottom w:val="single" w:sz="6" w:space="0" w:color="auto"/>
              <w:right w:val="single" w:sz="12" w:space="0" w:color="auto"/>
            </w:tcBorders>
          </w:tcPr>
          <w:p w:rsidR="00240CFA" w:rsidRPr="00240CFA" w:rsidRDefault="00240CFA" w:rsidP="00240CFA">
            <w:pPr>
              <w:spacing w:after="0" w:line="240" w:lineRule="auto"/>
              <w:rPr>
                <w:rFonts w:ascii="Times New Roman" w:eastAsia="Times New Roman" w:hAnsi="Times New Roman" w:cs="Times New Roman"/>
                <w:sz w:val="20"/>
                <w:szCs w:val="20"/>
                <w:lang w:val="en-US" w:eastAsia="tr-TR"/>
              </w:rPr>
            </w:pPr>
            <w:r w:rsidRPr="00240CFA">
              <w:rPr>
                <w:rFonts w:ascii="Times New Roman" w:eastAsia="Times New Roman" w:hAnsi="Times New Roman" w:cs="Times New Roman"/>
                <w:sz w:val="20"/>
                <w:szCs w:val="20"/>
                <w:lang w:val="en-US" w:eastAsia="tr-TR"/>
              </w:rPr>
              <w:t>Karbonhidratlar</w:t>
            </w:r>
            <w:r w:rsidRPr="00240CFA">
              <w:rPr>
                <w:rFonts w:ascii="Times New Roman" w:eastAsia="Times New Roman" w:hAnsi="Times New Roman" w:cs="Times New Roman"/>
                <w:sz w:val="20"/>
                <w:szCs w:val="24"/>
                <w:lang w:val="de-DE" w:eastAsia="tr-TR"/>
              </w:rPr>
              <w:t xml:space="preserve"> </w:t>
            </w:r>
          </w:p>
        </w:tc>
      </w:tr>
      <w:tr w:rsidR="00240CFA" w:rsidRPr="00240CFA" w:rsidTr="00240CFA">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240CFA" w:rsidRPr="00240CFA" w:rsidRDefault="00240CFA" w:rsidP="00240CFA">
            <w:pPr>
              <w:spacing w:after="0" w:line="240" w:lineRule="auto"/>
              <w:jc w:val="center"/>
              <w:rPr>
                <w:rFonts w:ascii="Times New Roman" w:eastAsia="Times New Roman" w:hAnsi="Times New Roman" w:cs="Times New Roman"/>
                <w:lang w:eastAsia="tr-TR"/>
              </w:rPr>
            </w:pPr>
            <w:r w:rsidRPr="00240CFA">
              <w:rPr>
                <w:rFonts w:ascii="Times New Roman" w:eastAsia="Times New Roman" w:hAnsi="Times New Roman" w:cs="Times New Roman"/>
                <w:lang w:eastAsia="tr-TR"/>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240CFA" w:rsidRPr="00240CFA" w:rsidRDefault="00240CFA" w:rsidP="00240CFA">
            <w:pPr>
              <w:spacing w:after="0" w:line="240" w:lineRule="auto"/>
              <w:rPr>
                <w:rFonts w:ascii="Times New Roman" w:eastAsia="Times New Roman" w:hAnsi="Times New Roman" w:cs="Times New Roman"/>
                <w:sz w:val="20"/>
                <w:szCs w:val="20"/>
                <w:lang w:val="en-US" w:eastAsia="tr-TR"/>
              </w:rPr>
            </w:pPr>
            <w:r w:rsidRPr="00240CFA">
              <w:rPr>
                <w:rFonts w:ascii="Times New Roman" w:eastAsia="Times New Roman" w:hAnsi="Times New Roman" w:cs="Times New Roman"/>
                <w:sz w:val="20"/>
                <w:szCs w:val="24"/>
                <w:lang w:val="de-DE" w:eastAsia="tr-TR"/>
              </w:rPr>
              <w:t>Aminoacids, peptides and proteins</w:t>
            </w:r>
          </w:p>
        </w:tc>
      </w:tr>
      <w:tr w:rsidR="00240CFA" w:rsidRPr="00240CFA" w:rsidTr="00240CFA">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240CFA" w:rsidRPr="00240CFA" w:rsidRDefault="00240CFA" w:rsidP="00240CFA">
            <w:pPr>
              <w:spacing w:after="0" w:line="240" w:lineRule="auto"/>
              <w:jc w:val="center"/>
              <w:rPr>
                <w:rFonts w:ascii="Times New Roman" w:eastAsia="Times New Roman" w:hAnsi="Times New Roman" w:cs="Times New Roman"/>
                <w:lang w:eastAsia="tr-TR"/>
              </w:rPr>
            </w:pPr>
            <w:r w:rsidRPr="00240CFA">
              <w:rPr>
                <w:rFonts w:ascii="Times New Roman" w:eastAsia="Times New Roman" w:hAnsi="Times New Roman" w:cs="Times New Roman"/>
                <w:lang w:eastAsia="tr-TR"/>
              </w:rPr>
              <w:t>7</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240CFA" w:rsidRPr="00240CFA" w:rsidRDefault="00240CFA" w:rsidP="00240CFA">
            <w:pPr>
              <w:spacing w:after="0" w:line="240" w:lineRule="auto"/>
              <w:jc w:val="both"/>
              <w:rPr>
                <w:rFonts w:ascii="Times New Roman" w:eastAsia="Times New Roman" w:hAnsi="Times New Roman" w:cs="Times New Roman"/>
                <w:sz w:val="20"/>
                <w:szCs w:val="20"/>
                <w:lang w:val="en-US" w:eastAsia="tr-TR"/>
              </w:rPr>
            </w:pPr>
            <w:r w:rsidRPr="00240CFA">
              <w:rPr>
                <w:rFonts w:ascii="Times New Roman" w:eastAsia="Times New Roman" w:hAnsi="Times New Roman" w:cs="Times New Roman"/>
                <w:sz w:val="20"/>
                <w:szCs w:val="24"/>
                <w:lang w:val="de-DE" w:eastAsia="tr-TR"/>
              </w:rPr>
              <w:t>Lipids (Faty acids, Triacylglycerols, Phospholipids),Lipoproteins</w:t>
            </w:r>
          </w:p>
        </w:tc>
      </w:tr>
      <w:tr w:rsidR="00240CFA" w:rsidRPr="00240CFA" w:rsidTr="00240CFA">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240CFA" w:rsidRPr="00240CFA" w:rsidRDefault="00240CFA" w:rsidP="00240CFA">
            <w:pPr>
              <w:spacing w:after="0" w:line="240" w:lineRule="auto"/>
              <w:jc w:val="center"/>
              <w:rPr>
                <w:rFonts w:ascii="Times New Roman" w:eastAsia="Times New Roman" w:hAnsi="Times New Roman" w:cs="Times New Roman"/>
                <w:lang w:eastAsia="tr-TR"/>
              </w:rPr>
            </w:pPr>
            <w:r w:rsidRPr="00240CFA">
              <w:rPr>
                <w:rFonts w:ascii="Times New Roman" w:eastAsia="Times New Roman" w:hAnsi="Times New Roman" w:cs="Times New Roman"/>
                <w:lang w:eastAsia="tr-TR"/>
              </w:rPr>
              <w:t>8</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240CFA" w:rsidRPr="00240CFA" w:rsidRDefault="00240CFA" w:rsidP="00240CFA">
            <w:pPr>
              <w:spacing w:after="0" w:line="240" w:lineRule="auto"/>
              <w:rPr>
                <w:rFonts w:ascii="Times New Roman" w:eastAsia="Times New Roman" w:hAnsi="Times New Roman" w:cs="Times New Roman"/>
                <w:sz w:val="20"/>
                <w:szCs w:val="20"/>
                <w:lang w:val="en-US" w:eastAsia="tr-TR"/>
              </w:rPr>
            </w:pPr>
            <w:r w:rsidRPr="00240CFA">
              <w:rPr>
                <w:rFonts w:ascii="Times New Roman" w:eastAsia="Times New Roman" w:hAnsi="Times New Roman" w:cs="Times New Roman"/>
                <w:sz w:val="20"/>
                <w:szCs w:val="24"/>
                <w:lang w:eastAsia="tr-TR"/>
              </w:rPr>
              <w:t>Thermodynamics, Bioenergetics and metabolism, transfer of phosphate</w:t>
            </w:r>
            <w:r w:rsidRPr="00240CFA">
              <w:rPr>
                <w:rFonts w:ascii="Times New Roman" w:eastAsia="Times New Roman" w:hAnsi="Times New Roman" w:cs="Times New Roman"/>
                <w:sz w:val="20"/>
                <w:szCs w:val="24"/>
                <w:lang w:val="de-DE" w:eastAsia="tr-TR"/>
              </w:rPr>
              <w:t xml:space="preserve"> </w:t>
            </w:r>
          </w:p>
        </w:tc>
      </w:tr>
      <w:tr w:rsidR="00240CFA" w:rsidRPr="00240CFA" w:rsidTr="00240CFA">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240CFA" w:rsidRPr="00240CFA" w:rsidRDefault="00240CFA" w:rsidP="00240CFA">
            <w:pPr>
              <w:spacing w:after="0" w:line="240" w:lineRule="auto"/>
              <w:jc w:val="center"/>
              <w:rPr>
                <w:rFonts w:ascii="Times New Roman" w:eastAsia="Times New Roman" w:hAnsi="Times New Roman" w:cs="Times New Roman"/>
                <w:lang w:eastAsia="tr-TR"/>
              </w:rPr>
            </w:pPr>
            <w:r w:rsidRPr="00240CFA">
              <w:rPr>
                <w:rFonts w:ascii="Times New Roman" w:eastAsia="Times New Roman" w:hAnsi="Times New Roman" w:cs="Times New Roman"/>
                <w:lang w:eastAsia="tr-TR"/>
              </w:rPr>
              <w:t>9</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240CFA" w:rsidRPr="00240CFA" w:rsidRDefault="00240CFA" w:rsidP="00240CFA">
            <w:pPr>
              <w:spacing w:after="0" w:line="240" w:lineRule="auto"/>
              <w:jc w:val="both"/>
              <w:rPr>
                <w:rFonts w:ascii="Times New Roman" w:eastAsia="Times New Roman" w:hAnsi="Times New Roman" w:cs="Times New Roman"/>
                <w:sz w:val="20"/>
                <w:szCs w:val="20"/>
                <w:lang w:val="en-US" w:eastAsia="tr-TR"/>
              </w:rPr>
            </w:pPr>
            <w:r w:rsidRPr="00240CFA">
              <w:rPr>
                <w:rFonts w:ascii="Times New Roman" w:eastAsia="Times New Roman" w:hAnsi="Times New Roman" w:cs="Times New Roman"/>
                <w:sz w:val="20"/>
                <w:szCs w:val="20"/>
                <w:lang w:val="en-US" w:eastAsia="tr-TR"/>
              </w:rPr>
              <w:t>TCA cycle</w:t>
            </w:r>
          </w:p>
        </w:tc>
      </w:tr>
      <w:tr w:rsidR="00240CFA" w:rsidRPr="00240CFA" w:rsidTr="00240CFA">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240CFA" w:rsidRPr="00240CFA" w:rsidRDefault="00240CFA" w:rsidP="00240CFA">
            <w:pPr>
              <w:spacing w:after="0" w:line="240" w:lineRule="auto"/>
              <w:jc w:val="center"/>
              <w:rPr>
                <w:rFonts w:ascii="Times New Roman" w:eastAsia="Times New Roman" w:hAnsi="Times New Roman" w:cs="Times New Roman"/>
                <w:lang w:eastAsia="tr-TR"/>
              </w:rPr>
            </w:pPr>
            <w:r w:rsidRPr="00240CFA">
              <w:rPr>
                <w:rFonts w:ascii="Times New Roman" w:eastAsia="Times New Roman" w:hAnsi="Times New Roman" w:cs="Times New Roman"/>
                <w:lang w:eastAsia="tr-TR"/>
              </w:rPr>
              <w:t>10</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240CFA" w:rsidRPr="00240CFA" w:rsidRDefault="00240CFA" w:rsidP="00240CFA">
            <w:pPr>
              <w:spacing w:after="0" w:line="240" w:lineRule="auto"/>
              <w:jc w:val="both"/>
              <w:rPr>
                <w:rFonts w:ascii="Times New Roman" w:eastAsia="Times New Roman" w:hAnsi="Times New Roman" w:cs="Times New Roman"/>
                <w:sz w:val="20"/>
                <w:szCs w:val="24"/>
                <w:lang w:val="de-DE" w:eastAsia="tr-TR"/>
              </w:rPr>
            </w:pPr>
            <w:r w:rsidRPr="00240CFA">
              <w:rPr>
                <w:rFonts w:ascii="Times New Roman" w:eastAsia="Times New Roman" w:hAnsi="Times New Roman" w:cs="Times New Roman"/>
                <w:sz w:val="20"/>
                <w:szCs w:val="24"/>
                <w:lang w:val="de-DE" w:eastAsia="tr-TR"/>
              </w:rPr>
              <w:t>Glycolysis,glyconeogenesis</w:t>
            </w:r>
          </w:p>
        </w:tc>
      </w:tr>
      <w:tr w:rsidR="00240CFA" w:rsidRPr="00240CFA" w:rsidTr="00240CFA">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240CFA" w:rsidRPr="00240CFA" w:rsidRDefault="00240CFA" w:rsidP="00240CFA">
            <w:pPr>
              <w:spacing w:after="0" w:line="240" w:lineRule="auto"/>
              <w:jc w:val="center"/>
              <w:rPr>
                <w:rFonts w:ascii="Times New Roman" w:eastAsia="Times New Roman" w:hAnsi="Times New Roman" w:cs="Times New Roman"/>
                <w:lang w:eastAsia="tr-TR"/>
              </w:rPr>
            </w:pPr>
            <w:r w:rsidRPr="00240CFA">
              <w:rPr>
                <w:rFonts w:ascii="Times New Roman" w:eastAsia="Times New Roman" w:hAnsi="Times New Roman" w:cs="Times New Roman"/>
                <w:lang w:eastAsia="tr-TR"/>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240CFA" w:rsidRPr="00240CFA" w:rsidRDefault="00240CFA" w:rsidP="00240CFA">
            <w:pPr>
              <w:spacing w:after="0" w:line="240" w:lineRule="auto"/>
              <w:rPr>
                <w:rFonts w:ascii="Times New Roman" w:eastAsia="Times New Roman" w:hAnsi="Times New Roman" w:cs="Times New Roman"/>
                <w:b/>
                <w:sz w:val="20"/>
                <w:szCs w:val="20"/>
                <w:lang w:eastAsia="tr-TR"/>
              </w:rPr>
            </w:pPr>
            <w:r w:rsidRPr="00240CFA">
              <w:rPr>
                <w:rFonts w:ascii="Times New Roman" w:eastAsia="Times New Roman" w:hAnsi="Times New Roman" w:cs="Times New Roman"/>
                <w:b/>
                <w:sz w:val="20"/>
                <w:szCs w:val="20"/>
                <w:lang w:eastAsia="tr-TR"/>
              </w:rPr>
              <w:t>MID-TERM EXAM</w:t>
            </w:r>
          </w:p>
        </w:tc>
      </w:tr>
      <w:tr w:rsidR="00240CFA" w:rsidRPr="00240CFA" w:rsidTr="00240CFA">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240CFA" w:rsidRPr="00240CFA" w:rsidRDefault="00240CFA" w:rsidP="00240CFA">
            <w:pPr>
              <w:spacing w:after="0" w:line="240" w:lineRule="auto"/>
              <w:jc w:val="center"/>
              <w:rPr>
                <w:rFonts w:ascii="Times New Roman" w:eastAsia="Times New Roman" w:hAnsi="Times New Roman" w:cs="Times New Roman"/>
                <w:lang w:eastAsia="tr-TR"/>
              </w:rPr>
            </w:pPr>
            <w:r w:rsidRPr="00240CFA">
              <w:rPr>
                <w:rFonts w:ascii="Times New Roman" w:eastAsia="Times New Roman" w:hAnsi="Times New Roman" w:cs="Times New Roman"/>
                <w:lang w:eastAsia="tr-TR"/>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240CFA" w:rsidRPr="00240CFA" w:rsidRDefault="00240CFA" w:rsidP="00240CFA">
            <w:pPr>
              <w:spacing w:after="0" w:line="240" w:lineRule="auto"/>
              <w:rPr>
                <w:rFonts w:ascii="Times New Roman" w:eastAsia="Times New Roman" w:hAnsi="Times New Roman" w:cs="Times New Roman"/>
                <w:b/>
                <w:sz w:val="20"/>
                <w:szCs w:val="24"/>
                <w:lang w:val="de-DE" w:eastAsia="tr-TR"/>
              </w:rPr>
            </w:pPr>
            <w:r w:rsidRPr="00240CFA">
              <w:rPr>
                <w:rFonts w:ascii="Times New Roman" w:eastAsia="Times New Roman" w:hAnsi="Times New Roman" w:cs="Times New Roman"/>
                <w:b/>
                <w:sz w:val="20"/>
                <w:szCs w:val="24"/>
                <w:lang w:val="de-DE" w:eastAsia="tr-TR"/>
              </w:rPr>
              <w:t>MID-TERM EXAM</w:t>
            </w:r>
          </w:p>
        </w:tc>
      </w:tr>
      <w:tr w:rsidR="00240CFA" w:rsidRPr="00240CFA" w:rsidTr="00240CFA">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240CFA" w:rsidRPr="00240CFA" w:rsidRDefault="00240CFA" w:rsidP="00240CFA">
            <w:pPr>
              <w:spacing w:after="0" w:line="240" w:lineRule="auto"/>
              <w:jc w:val="center"/>
              <w:rPr>
                <w:rFonts w:ascii="Times New Roman" w:eastAsia="Times New Roman" w:hAnsi="Times New Roman" w:cs="Times New Roman"/>
                <w:lang w:eastAsia="tr-TR"/>
              </w:rPr>
            </w:pPr>
            <w:r w:rsidRPr="00240CFA">
              <w:rPr>
                <w:rFonts w:ascii="Times New Roman" w:eastAsia="Times New Roman" w:hAnsi="Times New Roman" w:cs="Times New Roman"/>
                <w:lang w:eastAsia="tr-TR"/>
              </w:rPr>
              <w:t>13</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240CFA" w:rsidRPr="00240CFA" w:rsidRDefault="00240CFA" w:rsidP="00240CFA">
            <w:pPr>
              <w:spacing w:after="0" w:line="240" w:lineRule="auto"/>
              <w:rPr>
                <w:rFonts w:ascii="Times New Roman" w:eastAsia="Times New Roman" w:hAnsi="Times New Roman" w:cs="Times New Roman"/>
                <w:sz w:val="20"/>
                <w:szCs w:val="24"/>
                <w:lang w:eastAsia="tr-TR"/>
              </w:rPr>
            </w:pPr>
            <w:r w:rsidRPr="00240CFA">
              <w:rPr>
                <w:rFonts w:ascii="Times New Roman" w:eastAsia="Times New Roman" w:hAnsi="Times New Roman" w:cs="Times New Roman"/>
                <w:bCs/>
                <w:sz w:val="20"/>
                <w:szCs w:val="24"/>
                <w:lang w:eastAsia="tr-TR"/>
              </w:rPr>
              <w:t>The Pentose Phosphate and glukoronic acid  pathway. Other hexoses  metabolism</w:t>
            </w:r>
          </w:p>
        </w:tc>
      </w:tr>
      <w:tr w:rsidR="00240CFA" w:rsidRPr="00240CFA" w:rsidTr="00240CFA">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240CFA" w:rsidRPr="00240CFA" w:rsidRDefault="00240CFA" w:rsidP="00240CFA">
            <w:pPr>
              <w:spacing w:after="0" w:line="240" w:lineRule="auto"/>
              <w:jc w:val="center"/>
              <w:rPr>
                <w:rFonts w:ascii="Times New Roman" w:eastAsia="Times New Roman" w:hAnsi="Times New Roman" w:cs="Times New Roman"/>
                <w:lang w:eastAsia="tr-TR"/>
              </w:rPr>
            </w:pPr>
            <w:r w:rsidRPr="00240CFA">
              <w:rPr>
                <w:rFonts w:ascii="Times New Roman" w:eastAsia="Times New Roman" w:hAnsi="Times New Roman" w:cs="Times New Roman"/>
                <w:lang w:eastAsia="tr-TR"/>
              </w:rPr>
              <w:t>14</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240CFA" w:rsidRPr="00240CFA" w:rsidRDefault="00240CFA" w:rsidP="00240CFA">
            <w:pPr>
              <w:spacing w:after="0" w:line="240" w:lineRule="auto"/>
              <w:rPr>
                <w:rFonts w:ascii="Times New Roman" w:eastAsia="Times New Roman" w:hAnsi="Times New Roman" w:cs="Times New Roman"/>
                <w:sz w:val="20"/>
                <w:szCs w:val="20"/>
                <w:lang w:val="en-US" w:eastAsia="tr-TR"/>
              </w:rPr>
            </w:pPr>
            <w:r w:rsidRPr="00240CFA">
              <w:rPr>
                <w:rFonts w:ascii="Times New Roman" w:eastAsia="Times New Roman" w:hAnsi="Times New Roman" w:cs="Times New Roman"/>
                <w:bCs/>
                <w:sz w:val="20"/>
                <w:szCs w:val="24"/>
                <w:lang w:eastAsia="tr-TR"/>
              </w:rPr>
              <w:t xml:space="preserve">Amino acids oxidation and urea cycle </w:t>
            </w:r>
          </w:p>
        </w:tc>
      </w:tr>
      <w:tr w:rsidR="00240CFA" w:rsidRPr="00240CFA" w:rsidTr="00240CFA">
        <w:trPr>
          <w:trHeight w:val="322"/>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240CFA" w:rsidRPr="00240CFA" w:rsidRDefault="00240CFA" w:rsidP="00240CFA">
            <w:pPr>
              <w:spacing w:after="0" w:line="240" w:lineRule="auto"/>
              <w:jc w:val="center"/>
              <w:rPr>
                <w:rFonts w:ascii="Times New Roman" w:eastAsia="Times New Roman" w:hAnsi="Times New Roman" w:cs="Times New Roman"/>
                <w:lang w:eastAsia="tr-TR"/>
              </w:rPr>
            </w:pPr>
            <w:r w:rsidRPr="00240CFA">
              <w:rPr>
                <w:rFonts w:ascii="Times New Roman" w:eastAsia="Times New Roman" w:hAnsi="Times New Roman" w:cs="Times New Roman"/>
                <w:lang w:eastAsia="tr-TR"/>
              </w:rPr>
              <w:t>15</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240CFA" w:rsidRPr="00240CFA" w:rsidRDefault="00240CFA" w:rsidP="00240CFA">
            <w:pPr>
              <w:spacing w:after="0" w:line="240" w:lineRule="auto"/>
              <w:rPr>
                <w:rFonts w:ascii="Times New Roman" w:eastAsia="Times New Roman" w:hAnsi="Times New Roman" w:cs="Times New Roman"/>
                <w:bCs/>
                <w:sz w:val="20"/>
                <w:szCs w:val="24"/>
                <w:lang w:eastAsia="tr-TR"/>
              </w:rPr>
            </w:pPr>
            <w:r w:rsidRPr="00240CFA">
              <w:rPr>
                <w:rFonts w:ascii="Times New Roman" w:eastAsia="Times New Roman" w:hAnsi="Times New Roman" w:cs="Times New Roman"/>
                <w:bCs/>
                <w:sz w:val="20"/>
                <w:szCs w:val="24"/>
                <w:lang w:eastAsia="tr-TR"/>
              </w:rPr>
              <w:t>Glycogen metabolism</w:t>
            </w:r>
          </w:p>
        </w:tc>
      </w:tr>
      <w:tr w:rsidR="00240CFA" w:rsidRPr="00240CFA" w:rsidTr="00240CFA">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rsidR="00240CFA" w:rsidRPr="00240CFA" w:rsidRDefault="00240CFA" w:rsidP="00240CFA">
            <w:pPr>
              <w:spacing w:after="0" w:line="240" w:lineRule="auto"/>
              <w:jc w:val="center"/>
              <w:rPr>
                <w:rFonts w:ascii="Times New Roman" w:eastAsia="Times New Roman" w:hAnsi="Times New Roman" w:cs="Times New Roman"/>
                <w:lang w:eastAsia="tr-TR"/>
              </w:rPr>
            </w:pPr>
            <w:r w:rsidRPr="00240CFA">
              <w:rPr>
                <w:rFonts w:ascii="Times New Roman" w:eastAsia="Times New Roman" w:hAnsi="Times New Roman" w:cs="Times New Roman"/>
                <w:lang w:eastAsia="tr-TR"/>
              </w:rPr>
              <w:t>16</w:t>
            </w:r>
          </w:p>
        </w:tc>
        <w:tc>
          <w:tcPr>
            <w:tcW w:w="4407" w:type="pct"/>
            <w:tcBorders>
              <w:top w:val="single" w:sz="6" w:space="0" w:color="auto"/>
              <w:left w:val="single" w:sz="6" w:space="0" w:color="auto"/>
              <w:bottom w:val="single" w:sz="12" w:space="0" w:color="auto"/>
              <w:right w:val="single" w:sz="12" w:space="0" w:color="auto"/>
            </w:tcBorders>
            <w:shd w:val="clear" w:color="auto" w:fill="auto"/>
          </w:tcPr>
          <w:p w:rsidR="00240CFA" w:rsidRPr="00240CFA" w:rsidRDefault="00240CFA" w:rsidP="00240CFA">
            <w:pPr>
              <w:spacing w:after="0" w:line="240" w:lineRule="auto"/>
              <w:rPr>
                <w:rFonts w:ascii="Times New Roman" w:eastAsia="Times New Roman" w:hAnsi="Times New Roman" w:cs="Times New Roman"/>
                <w:bCs/>
                <w:sz w:val="20"/>
                <w:szCs w:val="24"/>
                <w:lang w:eastAsia="tr-TR"/>
              </w:rPr>
            </w:pPr>
            <w:r w:rsidRPr="00240CFA">
              <w:rPr>
                <w:rFonts w:ascii="Times New Roman" w:eastAsia="Times New Roman" w:hAnsi="Times New Roman" w:cs="Times New Roman"/>
                <w:sz w:val="20"/>
                <w:szCs w:val="24"/>
                <w:lang w:val="de-DE" w:eastAsia="tr-TR"/>
              </w:rPr>
              <w:t>Oxidation of fatty acids</w:t>
            </w:r>
          </w:p>
        </w:tc>
      </w:tr>
      <w:tr w:rsidR="00240CFA" w:rsidRPr="00240CFA" w:rsidTr="00240CFA">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rsidR="00240CFA" w:rsidRPr="00240CFA" w:rsidRDefault="00240CFA" w:rsidP="00240CFA">
            <w:pPr>
              <w:spacing w:after="0" w:line="240" w:lineRule="auto"/>
              <w:jc w:val="center"/>
              <w:rPr>
                <w:rFonts w:ascii="Times New Roman" w:eastAsia="Times New Roman" w:hAnsi="Times New Roman" w:cs="Times New Roman"/>
                <w:lang w:eastAsia="tr-TR"/>
              </w:rPr>
            </w:pPr>
            <w:r w:rsidRPr="00240CFA">
              <w:rPr>
                <w:rFonts w:ascii="Times New Roman" w:eastAsia="Times New Roman" w:hAnsi="Times New Roman" w:cs="Times New Roman"/>
                <w:lang w:eastAsia="tr-TR"/>
              </w:rPr>
              <w:t>17</w:t>
            </w:r>
          </w:p>
        </w:tc>
        <w:tc>
          <w:tcPr>
            <w:tcW w:w="4407" w:type="pct"/>
            <w:tcBorders>
              <w:top w:val="single" w:sz="6" w:space="0" w:color="auto"/>
              <w:left w:val="single" w:sz="6" w:space="0" w:color="auto"/>
              <w:bottom w:val="single" w:sz="12" w:space="0" w:color="auto"/>
              <w:right w:val="single" w:sz="12" w:space="0" w:color="auto"/>
            </w:tcBorders>
            <w:shd w:val="clear" w:color="auto" w:fill="auto"/>
          </w:tcPr>
          <w:p w:rsidR="00240CFA" w:rsidRPr="00240CFA" w:rsidRDefault="00240CFA" w:rsidP="00240CFA">
            <w:pPr>
              <w:spacing w:after="0" w:line="240" w:lineRule="auto"/>
              <w:rPr>
                <w:rFonts w:ascii="Times New Roman" w:eastAsia="Times New Roman" w:hAnsi="Times New Roman" w:cs="Times New Roman"/>
                <w:sz w:val="20"/>
                <w:szCs w:val="20"/>
                <w:lang w:val="en-US" w:eastAsia="tr-TR"/>
              </w:rPr>
            </w:pPr>
            <w:r w:rsidRPr="00240CFA">
              <w:rPr>
                <w:rFonts w:ascii="Times New Roman" w:eastAsia="Times New Roman" w:hAnsi="Times New Roman" w:cs="Times New Roman"/>
                <w:sz w:val="20"/>
                <w:szCs w:val="24"/>
                <w:lang w:eastAsia="tr-TR"/>
              </w:rPr>
              <w:t>Biosynthesis of  fatty acid  triacylglycerols, phospholipids and cholesterol, steroids</w:t>
            </w:r>
            <w:r w:rsidRPr="00240CFA">
              <w:rPr>
                <w:rFonts w:ascii="Times New Roman" w:eastAsia="Times New Roman" w:hAnsi="Times New Roman" w:cs="Times New Roman"/>
                <w:bCs/>
                <w:sz w:val="20"/>
                <w:szCs w:val="24"/>
                <w:lang w:eastAsia="tr-TR"/>
              </w:rPr>
              <w:t xml:space="preserve"> </w:t>
            </w:r>
          </w:p>
        </w:tc>
      </w:tr>
      <w:tr w:rsidR="00240CFA" w:rsidRPr="00240CFA" w:rsidTr="00240CFA">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rsidR="00240CFA" w:rsidRPr="00240CFA" w:rsidRDefault="00240CFA" w:rsidP="00240CFA">
            <w:pPr>
              <w:spacing w:after="0" w:line="240" w:lineRule="auto"/>
              <w:jc w:val="center"/>
              <w:rPr>
                <w:rFonts w:ascii="Times New Roman" w:eastAsia="Times New Roman" w:hAnsi="Times New Roman" w:cs="Times New Roman"/>
                <w:lang w:eastAsia="tr-TR"/>
              </w:rPr>
            </w:pPr>
            <w:r w:rsidRPr="00240CFA">
              <w:rPr>
                <w:rFonts w:ascii="Times New Roman" w:eastAsia="Times New Roman" w:hAnsi="Times New Roman" w:cs="Times New Roman"/>
                <w:lang w:eastAsia="tr-TR"/>
              </w:rPr>
              <w:t>18</w:t>
            </w:r>
          </w:p>
        </w:tc>
        <w:tc>
          <w:tcPr>
            <w:tcW w:w="4407" w:type="pct"/>
            <w:tcBorders>
              <w:top w:val="single" w:sz="6" w:space="0" w:color="auto"/>
              <w:left w:val="single" w:sz="6" w:space="0" w:color="auto"/>
              <w:bottom w:val="single" w:sz="12" w:space="0" w:color="auto"/>
              <w:right w:val="single" w:sz="12" w:space="0" w:color="auto"/>
            </w:tcBorders>
            <w:shd w:val="clear" w:color="auto" w:fill="auto"/>
          </w:tcPr>
          <w:p w:rsidR="00240CFA" w:rsidRPr="00240CFA" w:rsidRDefault="00240CFA" w:rsidP="00240CFA">
            <w:pPr>
              <w:spacing w:after="0" w:line="240" w:lineRule="auto"/>
              <w:rPr>
                <w:rFonts w:ascii="Times New Roman" w:eastAsia="Times New Roman" w:hAnsi="Times New Roman" w:cs="Times New Roman"/>
                <w:sz w:val="20"/>
                <w:szCs w:val="20"/>
                <w:lang w:val="en-US" w:eastAsia="tr-TR"/>
              </w:rPr>
            </w:pPr>
            <w:r w:rsidRPr="00240CFA">
              <w:rPr>
                <w:rFonts w:ascii="Times New Roman" w:eastAsia="Times New Roman" w:hAnsi="Times New Roman" w:cs="Times New Roman"/>
                <w:sz w:val="20"/>
                <w:szCs w:val="24"/>
                <w:lang w:eastAsia="tr-TR"/>
              </w:rPr>
              <w:t xml:space="preserve">Amino acid biosynthesis and  to change into special products </w:t>
            </w:r>
          </w:p>
        </w:tc>
      </w:tr>
      <w:tr w:rsidR="00240CFA" w:rsidRPr="00240CFA" w:rsidTr="00240CFA">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rsidR="00240CFA" w:rsidRPr="00240CFA" w:rsidRDefault="00240CFA" w:rsidP="00240CFA">
            <w:pPr>
              <w:spacing w:after="0" w:line="240" w:lineRule="auto"/>
              <w:jc w:val="center"/>
              <w:rPr>
                <w:rFonts w:ascii="Times New Roman" w:eastAsia="Times New Roman" w:hAnsi="Times New Roman" w:cs="Times New Roman"/>
                <w:lang w:eastAsia="tr-TR"/>
              </w:rPr>
            </w:pPr>
            <w:r w:rsidRPr="00240CFA">
              <w:rPr>
                <w:rFonts w:ascii="Times New Roman" w:eastAsia="Times New Roman" w:hAnsi="Times New Roman" w:cs="Times New Roman"/>
                <w:lang w:eastAsia="tr-TR"/>
              </w:rPr>
              <w:t>19</w:t>
            </w:r>
          </w:p>
        </w:tc>
        <w:tc>
          <w:tcPr>
            <w:tcW w:w="4407" w:type="pct"/>
            <w:tcBorders>
              <w:top w:val="single" w:sz="6" w:space="0" w:color="auto"/>
              <w:left w:val="single" w:sz="6" w:space="0" w:color="auto"/>
              <w:bottom w:val="single" w:sz="12" w:space="0" w:color="auto"/>
              <w:right w:val="single" w:sz="12" w:space="0" w:color="auto"/>
            </w:tcBorders>
            <w:shd w:val="clear" w:color="auto" w:fill="auto"/>
          </w:tcPr>
          <w:p w:rsidR="00240CFA" w:rsidRPr="00240CFA" w:rsidRDefault="00240CFA" w:rsidP="00240CFA">
            <w:pPr>
              <w:spacing w:after="0" w:line="240" w:lineRule="auto"/>
              <w:rPr>
                <w:rFonts w:ascii="Times New Roman" w:eastAsia="Times New Roman" w:hAnsi="Times New Roman" w:cs="Times New Roman"/>
                <w:sz w:val="20"/>
                <w:szCs w:val="20"/>
                <w:lang w:val="en-US" w:eastAsia="tr-TR"/>
              </w:rPr>
            </w:pPr>
            <w:r w:rsidRPr="00240CFA">
              <w:rPr>
                <w:rFonts w:ascii="Times New Roman" w:eastAsia="Times New Roman" w:hAnsi="Times New Roman" w:cs="Times New Roman"/>
                <w:sz w:val="20"/>
                <w:szCs w:val="24"/>
                <w:lang w:eastAsia="tr-TR"/>
              </w:rPr>
              <w:t xml:space="preserve">Oxidative fosforilation </w:t>
            </w:r>
          </w:p>
        </w:tc>
      </w:tr>
      <w:tr w:rsidR="00240CFA" w:rsidRPr="00240CFA" w:rsidTr="00240CFA">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rsidR="00240CFA" w:rsidRPr="00240CFA" w:rsidRDefault="00240CFA" w:rsidP="00240CFA">
            <w:pPr>
              <w:spacing w:after="0" w:line="240" w:lineRule="auto"/>
              <w:jc w:val="center"/>
              <w:rPr>
                <w:rFonts w:ascii="Times New Roman" w:eastAsia="Times New Roman" w:hAnsi="Times New Roman" w:cs="Times New Roman"/>
                <w:lang w:eastAsia="tr-TR"/>
              </w:rPr>
            </w:pPr>
            <w:r w:rsidRPr="00240CFA">
              <w:rPr>
                <w:rFonts w:ascii="Times New Roman" w:eastAsia="Times New Roman" w:hAnsi="Times New Roman" w:cs="Times New Roman"/>
                <w:lang w:eastAsia="tr-TR"/>
              </w:rPr>
              <w:t>20</w:t>
            </w:r>
          </w:p>
        </w:tc>
        <w:tc>
          <w:tcPr>
            <w:tcW w:w="4407" w:type="pct"/>
            <w:tcBorders>
              <w:top w:val="single" w:sz="6" w:space="0" w:color="auto"/>
              <w:left w:val="single" w:sz="6" w:space="0" w:color="auto"/>
              <w:bottom w:val="single" w:sz="12" w:space="0" w:color="auto"/>
              <w:right w:val="single" w:sz="12" w:space="0" w:color="auto"/>
            </w:tcBorders>
            <w:shd w:val="clear" w:color="auto" w:fill="auto"/>
          </w:tcPr>
          <w:p w:rsidR="00240CFA" w:rsidRPr="00240CFA" w:rsidRDefault="00240CFA" w:rsidP="00240CFA">
            <w:pPr>
              <w:spacing w:after="0" w:line="240" w:lineRule="auto"/>
              <w:rPr>
                <w:rFonts w:ascii="Times New Roman" w:eastAsia="Times New Roman" w:hAnsi="Times New Roman" w:cs="Times New Roman"/>
                <w:sz w:val="20"/>
                <w:szCs w:val="24"/>
                <w:lang w:eastAsia="tr-TR"/>
              </w:rPr>
            </w:pPr>
            <w:r w:rsidRPr="00240CFA">
              <w:rPr>
                <w:rFonts w:ascii="Times New Roman" w:eastAsia="Times New Roman" w:hAnsi="Times New Roman" w:cs="Times New Roman"/>
                <w:sz w:val="20"/>
                <w:szCs w:val="24"/>
                <w:lang w:eastAsia="tr-TR"/>
              </w:rPr>
              <w:t>Anorganic bioelemenets</w:t>
            </w:r>
          </w:p>
        </w:tc>
      </w:tr>
      <w:tr w:rsidR="00240CFA" w:rsidRPr="00240CFA" w:rsidTr="00240CFA">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rsidR="00240CFA" w:rsidRPr="00240CFA" w:rsidRDefault="00240CFA" w:rsidP="00240CFA">
            <w:pPr>
              <w:spacing w:after="0" w:line="240" w:lineRule="auto"/>
              <w:jc w:val="center"/>
              <w:rPr>
                <w:rFonts w:ascii="Times New Roman" w:eastAsia="Times New Roman" w:hAnsi="Times New Roman" w:cs="Times New Roman"/>
                <w:lang w:eastAsia="tr-TR"/>
              </w:rPr>
            </w:pPr>
            <w:r w:rsidRPr="00240CFA">
              <w:rPr>
                <w:rFonts w:ascii="Times New Roman" w:eastAsia="Times New Roman" w:hAnsi="Times New Roman" w:cs="Times New Roman"/>
                <w:lang w:eastAsia="tr-TR"/>
              </w:rPr>
              <w:t>21</w:t>
            </w:r>
          </w:p>
        </w:tc>
        <w:tc>
          <w:tcPr>
            <w:tcW w:w="4407" w:type="pct"/>
            <w:tcBorders>
              <w:top w:val="single" w:sz="6" w:space="0" w:color="auto"/>
              <w:left w:val="single" w:sz="6" w:space="0" w:color="auto"/>
              <w:bottom w:val="single" w:sz="12" w:space="0" w:color="auto"/>
              <w:right w:val="single" w:sz="12" w:space="0" w:color="auto"/>
            </w:tcBorders>
            <w:shd w:val="clear" w:color="auto" w:fill="auto"/>
          </w:tcPr>
          <w:p w:rsidR="00240CFA" w:rsidRPr="00240CFA" w:rsidRDefault="00240CFA" w:rsidP="00240CFA">
            <w:pPr>
              <w:spacing w:after="0" w:line="240" w:lineRule="auto"/>
              <w:rPr>
                <w:rFonts w:ascii="Times New Roman" w:eastAsia="Times New Roman" w:hAnsi="Times New Roman" w:cs="Times New Roman"/>
                <w:sz w:val="20"/>
                <w:szCs w:val="24"/>
                <w:lang w:eastAsia="tr-TR"/>
              </w:rPr>
            </w:pPr>
            <w:r w:rsidRPr="00240CFA">
              <w:rPr>
                <w:rFonts w:ascii="Times New Roman" w:eastAsia="Times New Roman" w:hAnsi="Times New Roman" w:cs="Times New Roman"/>
                <w:sz w:val="20"/>
                <w:szCs w:val="24"/>
                <w:lang w:eastAsia="tr-TR"/>
              </w:rPr>
              <w:t xml:space="preserve">Detoxification Toxic agents and metal toxicity </w:t>
            </w:r>
          </w:p>
        </w:tc>
      </w:tr>
      <w:tr w:rsidR="00240CFA" w:rsidRPr="00240CFA" w:rsidTr="00240CFA">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rsidR="00240CFA" w:rsidRPr="00240CFA" w:rsidRDefault="00240CFA" w:rsidP="00240CFA">
            <w:pPr>
              <w:spacing w:after="0" w:line="240" w:lineRule="auto"/>
              <w:jc w:val="center"/>
              <w:rPr>
                <w:rFonts w:ascii="Times New Roman" w:eastAsia="Times New Roman" w:hAnsi="Times New Roman" w:cs="Times New Roman"/>
                <w:lang w:eastAsia="tr-TR"/>
              </w:rPr>
            </w:pPr>
            <w:r w:rsidRPr="00240CFA">
              <w:rPr>
                <w:rFonts w:ascii="Times New Roman" w:eastAsia="Times New Roman" w:hAnsi="Times New Roman" w:cs="Times New Roman"/>
                <w:lang w:eastAsia="tr-TR"/>
              </w:rPr>
              <w:t>22</w:t>
            </w:r>
          </w:p>
        </w:tc>
        <w:tc>
          <w:tcPr>
            <w:tcW w:w="4407" w:type="pct"/>
            <w:tcBorders>
              <w:top w:val="single" w:sz="6" w:space="0" w:color="auto"/>
              <w:left w:val="single" w:sz="6" w:space="0" w:color="auto"/>
              <w:bottom w:val="single" w:sz="12" w:space="0" w:color="auto"/>
              <w:right w:val="single" w:sz="12" w:space="0" w:color="auto"/>
            </w:tcBorders>
            <w:shd w:val="clear" w:color="auto" w:fill="auto"/>
          </w:tcPr>
          <w:p w:rsidR="00240CFA" w:rsidRPr="00240CFA" w:rsidRDefault="00240CFA" w:rsidP="00240CFA">
            <w:pPr>
              <w:spacing w:after="0" w:line="240" w:lineRule="auto"/>
              <w:ind w:left="31" w:hanging="31"/>
              <w:rPr>
                <w:rFonts w:ascii="Times New Roman" w:eastAsia="Times New Roman" w:hAnsi="Times New Roman" w:cs="Times New Roman"/>
                <w:b/>
                <w:sz w:val="20"/>
                <w:szCs w:val="20"/>
                <w:lang w:val="en-US" w:eastAsia="tr-TR"/>
              </w:rPr>
            </w:pPr>
            <w:r w:rsidRPr="00240CFA">
              <w:rPr>
                <w:rFonts w:ascii="Times New Roman" w:eastAsia="Times New Roman" w:hAnsi="Times New Roman" w:cs="Times New Roman"/>
                <w:b/>
                <w:sz w:val="20"/>
                <w:szCs w:val="20"/>
                <w:lang w:val="en-US" w:eastAsia="tr-TR"/>
              </w:rPr>
              <w:t>MID-TERM EXAM</w:t>
            </w:r>
          </w:p>
        </w:tc>
      </w:tr>
      <w:tr w:rsidR="00240CFA" w:rsidRPr="00240CFA" w:rsidTr="00240CFA">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rsidR="00240CFA" w:rsidRPr="00240CFA" w:rsidRDefault="00240CFA" w:rsidP="00240CFA">
            <w:pPr>
              <w:spacing w:after="0" w:line="240" w:lineRule="auto"/>
              <w:jc w:val="center"/>
              <w:rPr>
                <w:rFonts w:ascii="Times New Roman" w:eastAsia="Times New Roman" w:hAnsi="Times New Roman" w:cs="Times New Roman"/>
                <w:lang w:eastAsia="tr-TR"/>
              </w:rPr>
            </w:pPr>
            <w:r w:rsidRPr="00240CFA">
              <w:rPr>
                <w:rFonts w:ascii="Times New Roman" w:eastAsia="Times New Roman" w:hAnsi="Times New Roman" w:cs="Times New Roman"/>
                <w:lang w:eastAsia="tr-TR"/>
              </w:rPr>
              <w:t>23</w:t>
            </w:r>
          </w:p>
        </w:tc>
        <w:tc>
          <w:tcPr>
            <w:tcW w:w="4407" w:type="pct"/>
            <w:tcBorders>
              <w:top w:val="single" w:sz="6" w:space="0" w:color="auto"/>
              <w:left w:val="single" w:sz="6" w:space="0" w:color="auto"/>
              <w:bottom w:val="single" w:sz="12" w:space="0" w:color="auto"/>
              <w:right w:val="single" w:sz="12" w:space="0" w:color="auto"/>
            </w:tcBorders>
            <w:shd w:val="clear" w:color="auto" w:fill="auto"/>
          </w:tcPr>
          <w:p w:rsidR="00240CFA" w:rsidRPr="00240CFA" w:rsidRDefault="00240CFA" w:rsidP="00240CFA">
            <w:pPr>
              <w:spacing w:after="0" w:line="240" w:lineRule="auto"/>
              <w:ind w:left="31" w:hanging="31"/>
              <w:rPr>
                <w:rFonts w:ascii="Times New Roman" w:eastAsia="Times New Roman" w:hAnsi="Times New Roman" w:cs="Times New Roman"/>
                <w:b/>
                <w:sz w:val="20"/>
                <w:szCs w:val="24"/>
                <w:lang w:eastAsia="tr-TR"/>
              </w:rPr>
            </w:pPr>
            <w:r w:rsidRPr="00240CFA">
              <w:rPr>
                <w:rFonts w:ascii="Times New Roman" w:eastAsia="Times New Roman" w:hAnsi="Times New Roman" w:cs="Times New Roman"/>
                <w:b/>
                <w:sz w:val="20"/>
                <w:szCs w:val="24"/>
                <w:lang w:eastAsia="tr-TR"/>
              </w:rPr>
              <w:t>MID-TERM EXAM</w:t>
            </w:r>
          </w:p>
        </w:tc>
      </w:tr>
      <w:tr w:rsidR="00240CFA" w:rsidRPr="00240CFA" w:rsidTr="00240CFA">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rsidR="00240CFA" w:rsidRPr="00240CFA" w:rsidRDefault="00240CFA" w:rsidP="00240CFA">
            <w:pPr>
              <w:spacing w:after="0" w:line="240" w:lineRule="auto"/>
              <w:jc w:val="center"/>
              <w:rPr>
                <w:rFonts w:ascii="Times New Roman" w:eastAsia="Times New Roman" w:hAnsi="Times New Roman" w:cs="Times New Roman"/>
                <w:lang w:eastAsia="tr-TR"/>
              </w:rPr>
            </w:pPr>
            <w:r w:rsidRPr="00240CFA">
              <w:rPr>
                <w:rFonts w:ascii="Times New Roman" w:eastAsia="Times New Roman" w:hAnsi="Times New Roman" w:cs="Times New Roman"/>
                <w:lang w:eastAsia="tr-TR"/>
              </w:rPr>
              <w:t>24</w:t>
            </w:r>
          </w:p>
        </w:tc>
        <w:tc>
          <w:tcPr>
            <w:tcW w:w="4407" w:type="pct"/>
            <w:tcBorders>
              <w:top w:val="single" w:sz="6" w:space="0" w:color="auto"/>
              <w:left w:val="single" w:sz="6" w:space="0" w:color="auto"/>
              <w:bottom w:val="single" w:sz="12" w:space="0" w:color="auto"/>
              <w:right w:val="single" w:sz="12" w:space="0" w:color="auto"/>
            </w:tcBorders>
            <w:shd w:val="clear" w:color="auto" w:fill="auto"/>
          </w:tcPr>
          <w:p w:rsidR="00240CFA" w:rsidRPr="00240CFA" w:rsidRDefault="00240CFA" w:rsidP="00240CFA">
            <w:pPr>
              <w:spacing w:after="0" w:line="240" w:lineRule="auto"/>
              <w:ind w:left="31" w:hanging="31"/>
              <w:rPr>
                <w:rFonts w:ascii="Times New Roman" w:eastAsia="Times New Roman" w:hAnsi="Times New Roman" w:cs="Times New Roman"/>
                <w:sz w:val="20"/>
                <w:szCs w:val="24"/>
                <w:lang w:eastAsia="tr-TR"/>
              </w:rPr>
            </w:pPr>
            <w:r w:rsidRPr="00240CFA">
              <w:rPr>
                <w:rFonts w:ascii="Times New Roman" w:eastAsia="Times New Roman" w:hAnsi="Times New Roman" w:cs="Times New Roman"/>
                <w:sz w:val="20"/>
                <w:szCs w:val="24"/>
                <w:lang w:eastAsia="tr-TR"/>
              </w:rPr>
              <w:t>Hormones</w:t>
            </w:r>
          </w:p>
        </w:tc>
      </w:tr>
      <w:tr w:rsidR="00240CFA" w:rsidRPr="00240CFA" w:rsidTr="00240CFA">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rsidR="00240CFA" w:rsidRPr="00240CFA" w:rsidRDefault="00240CFA" w:rsidP="00240CFA">
            <w:pPr>
              <w:spacing w:after="0" w:line="240" w:lineRule="auto"/>
              <w:jc w:val="center"/>
              <w:rPr>
                <w:rFonts w:ascii="Times New Roman" w:eastAsia="Times New Roman" w:hAnsi="Times New Roman" w:cs="Times New Roman"/>
                <w:lang w:eastAsia="tr-TR"/>
              </w:rPr>
            </w:pPr>
            <w:r w:rsidRPr="00240CFA">
              <w:rPr>
                <w:rFonts w:ascii="Times New Roman" w:eastAsia="Times New Roman" w:hAnsi="Times New Roman" w:cs="Times New Roman"/>
                <w:lang w:eastAsia="tr-TR"/>
              </w:rPr>
              <w:t>25</w:t>
            </w:r>
          </w:p>
        </w:tc>
        <w:tc>
          <w:tcPr>
            <w:tcW w:w="4407" w:type="pct"/>
            <w:tcBorders>
              <w:top w:val="single" w:sz="6" w:space="0" w:color="auto"/>
              <w:left w:val="single" w:sz="6" w:space="0" w:color="auto"/>
              <w:bottom w:val="single" w:sz="12" w:space="0" w:color="auto"/>
              <w:right w:val="single" w:sz="12" w:space="0" w:color="auto"/>
            </w:tcBorders>
            <w:shd w:val="clear" w:color="auto" w:fill="auto"/>
          </w:tcPr>
          <w:p w:rsidR="00240CFA" w:rsidRPr="00240CFA" w:rsidRDefault="00240CFA" w:rsidP="00240CFA">
            <w:pPr>
              <w:spacing w:after="0" w:line="240" w:lineRule="auto"/>
              <w:ind w:left="31" w:hanging="31"/>
              <w:rPr>
                <w:rFonts w:ascii="Times New Roman" w:eastAsia="Times New Roman" w:hAnsi="Times New Roman" w:cs="Times New Roman"/>
                <w:sz w:val="20"/>
                <w:szCs w:val="24"/>
                <w:lang w:eastAsia="tr-TR"/>
              </w:rPr>
            </w:pPr>
            <w:r w:rsidRPr="00240CFA">
              <w:rPr>
                <w:rFonts w:ascii="Times New Roman" w:eastAsia="Times New Roman" w:hAnsi="Times New Roman" w:cs="Times New Roman"/>
                <w:sz w:val="20"/>
                <w:szCs w:val="24"/>
                <w:lang w:eastAsia="tr-TR"/>
              </w:rPr>
              <w:t>Hormones</w:t>
            </w:r>
          </w:p>
        </w:tc>
      </w:tr>
      <w:tr w:rsidR="00240CFA" w:rsidRPr="00240CFA" w:rsidTr="00240CFA">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rsidR="00240CFA" w:rsidRPr="00240CFA" w:rsidRDefault="00240CFA" w:rsidP="00240CFA">
            <w:pPr>
              <w:spacing w:after="0" w:line="240" w:lineRule="auto"/>
              <w:jc w:val="center"/>
              <w:rPr>
                <w:rFonts w:ascii="Times New Roman" w:eastAsia="Times New Roman" w:hAnsi="Times New Roman" w:cs="Times New Roman"/>
                <w:lang w:eastAsia="tr-TR"/>
              </w:rPr>
            </w:pPr>
            <w:r w:rsidRPr="00240CFA">
              <w:rPr>
                <w:rFonts w:ascii="Times New Roman" w:eastAsia="Times New Roman" w:hAnsi="Times New Roman" w:cs="Times New Roman"/>
                <w:lang w:eastAsia="tr-TR"/>
              </w:rPr>
              <w:t>26</w:t>
            </w:r>
          </w:p>
        </w:tc>
        <w:tc>
          <w:tcPr>
            <w:tcW w:w="4407" w:type="pct"/>
            <w:tcBorders>
              <w:top w:val="single" w:sz="6" w:space="0" w:color="auto"/>
              <w:left w:val="single" w:sz="6" w:space="0" w:color="auto"/>
              <w:bottom w:val="single" w:sz="12" w:space="0" w:color="auto"/>
              <w:right w:val="single" w:sz="12" w:space="0" w:color="auto"/>
            </w:tcBorders>
            <w:shd w:val="clear" w:color="auto" w:fill="auto"/>
          </w:tcPr>
          <w:p w:rsidR="00240CFA" w:rsidRPr="00240CFA" w:rsidRDefault="00240CFA" w:rsidP="00240CFA">
            <w:pPr>
              <w:spacing w:after="0" w:line="240" w:lineRule="auto"/>
              <w:rPr>
                <w:rFonts w:ascii="Times New Roman" w:eastAsia="Times New Roman" w:hAnsi="Times New Roman" w:cs="Times New Roman"/>
                <w:sz w:val="20"/>
                <w:szCs w:val="20"/>
                <w:lang w:val="en-US" w:eastAsia="tr-TR"/>
              </w:rPr>
            </w:pPr>
            <w:r w:rsidRPr="00240CFA">
              <w:rPr>
                <w:rFonts w:ascii="Times New Roman" w:eastAsia="Times New Roman" w:hAnsi="Times New Roman" w:cs="Times New Roman"/>
                <w:sz w:val="20"/>
                <w:szCs w:val="24"/>
                <w:lang w:eastAsia="tr-TR"/>
              </w:rPr>
              <w:t>Hormones</w:t>
            </w:r>
          </w:p>
        </w:tc>
      </w:tr>
      <w:tr w:rsidR="00240CFA" w:rsidRPr="00240CFA" w:rsidTr="00240CFA">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rsidR="00240CFA" w:rsidRPr="00240CFA" w:rsidRDefault="00240CFA" w:rsidP="00240CFA">
            <w:pPr>
              <w:spacing w:after="0" w:line="240" w:lineRule="auto"/>
              <w:jc w:val="center"/>
              <w:rPr>
                <w:rFonts w:ascii="Times New Roman" w:eastAsia="Times New Roman" w:hAnsi="Times New Roman" w:cs="Times New Roman"/>
                <w:lang w:eastAsia="tr-TR"/>
              </w:rPr>
            </w:pPr>
            <w:r w:rsidRPr="00240CFA">
              <w:rPr>
                <w:rFonts w:ascii="Times New Roman" w:eastAsia="Times New Roman" w:hAnsi="Times New Roman" w:cs="Times New Roman"/>
                <w:lang w:eastAsia="tr-TR"/>
              </w:rPr>
              <w:t>27</w:t>
            </w:r>
          </w:p>
        </w:tc>
        <w:tc>
          <w:tcPr>
            <w:tcW w:w="4407" w:type="pct"/>
            <w:tcBorders>
              <w:top w:val="single" w:sz="6" w:space="0" w:color="auto"/>
              <w:left w:val="single" w:sz="6" w:space="0" w:color="auto"/>
              <w:bottom w:val="single" w:sz="12" w:space="0" w:color="auto"/>
              <w:right w:val="single" w:sz="12" w:space="0" w:color="auto"/>
            </w:tcBorders>
            <w:shd w:val="clear" w:color="auto" w:fill="auto"/>
          </w:tcPr>
          <w:p w:rsidR="00240CFA" w:rsidRPr="00240CFA" w:rsidRDefault="00240CFA" w:rsidP="00240CFA">
            <w:pPr>
              <w:spacing w:after="0" w:line="240" w:lineRule="auto"/>
              <w:rPr>
                <w:rFonts w:ascii="Times New Roman" w:eastAsia="Times New Roman" w:hAnsi="Times New Roman" w:cs="Times New Roman"/>
                <w:sz w:val="20"/>
                <w:szCs w:val="20"/>
                <w:lang w:val="en-US" w:eastAsia="tr-TR"/>
              </w:rPr>
            </w:pPr>
            <w:r w:rsidRPr="00240CFA">
              <w:rPr>
                <w:rFonts w:ascii="Times New Roman" w:eastAsia="Times New Roman" w:hAnsi="Times New Roman" w:cs="Times New Roman"/>
                <w:sz w:val="20"/>
                <w:szCs w:val="24"/>
                <w:lang w:eastAsia="tr-TR"/>
              </w:rPr>
              <w:t>Hormones</w:t>
            </w:r>
            <w:r w:rsidRPr="00240CFA">
              <w:rPr>
                <w:rFonts w:ascii="Times New Roman" w:eastAsia="Times New Roman" w:hAnsi="Times New Roman" w:cs="Times New Roman"/>
                <w:sz w:val="20"/>
                <w:szCs w:val="20"/>
                <w:lang w:val="en-US" w:eastAsia="tr-TR"/>
              </w:rPr>
              <w:t xml:space="preserve"> </w:t>
            </w:r>
          </w:p>
        </w:tc>
      </w:tr>
      <w:tr w:rsidR="00240CFA" w:rsidRPr="00240CFA" w:rsidTr="00240CFA">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rsidR="00240CFA" w:rsidRPr="00240CFA" w:rsidRDefault="00240CFA" w:rsidP="00240CFA">
            <w:pPr>
              <w:spacing w:after="0" w:line="240" w:lineRule="auto"/>
              <w:jc w:val="center"/>
              <w:rPr>
                <w:rFonts w:ascii="Times New Roman" w:eastAsia="Times New Roman" w:hAnsi="Times New Roman" w:cs="Times New Roman"/>
                <w:lang w:eastAsia="tr-TR"/>
              </w:rPr>
            </w:pPr>
            <w:r w:rsidRPr="00240CFA">
              <w:rPr>
                <w:rFonts w:ascii="Times New Roman" w:eastAsia="Times New Roman" w:hAnsi="Times New Roman" w:cs="Times New Roman"/>
                <w:lang w:eastAsia="tr-TR"/>
              </w:rPr>
              <w:t>28</w:t>
            </w:r>
          </w:p>
        </w:tc>
        <w:tc>
          <w:tcPr>
            <w:tcW w:w="4407" w:type="pct"/>
            <w:tcBorders>
              <w:top w:val="single" w:sz="6" w:space="0" w:color="auto"/>
              <w:left w:val="single" w:sz="6" w:space="0" w:color="auto"/>
              <w:bottom w:val="single" w:sz="12" w:space="0" w:color="auto"/>
              <w:right w:val="single" w:sz="12" w:space="0" w:color="auto"/>
            </w:tcBorders>
            <w:shd w:val="clear" w:color="auto" w:fill="auto"/>
          </w:tcPr>
          <w:p w:rsidR="00240CFA" w:rsidRPr="00240CFA" w:rsidRDefault="00240CFA" w:rsidP="00240CFA">
            <w:pPr>
              <w:spacing w:after="0" w:line="240" w:lineRule="auto"/>
              <w:rPr>
                <w:rFonts w:ascii="Times New Roman" w:eastAsia="Times New Roman" w:hAnsi="Times New Roman" w:cs="Times New Roman"/>
                <w:sz w:val="20"/>
                <w:szCs w:val="20"/>
                <w:lang w:val="en-US" w:eastAsia="tr-TR"/>
              </w:rPr>
            </w:pPr>
            <w:r w:rsidRPr="00240CFA">
              <w:rPr>
                <w:rFonts w:ascii="Times New Roman" w:eastAsia="Times New Roman" w:hAnsi="Times New Roman" w:cs="Times New Roman"/>
                <w:sz w:val="20"/>
                <w:szCs w:val="20"/>
                <w:lang w:val="en-US" w:eastAsia="tr-TR"/>
              </w:rPr>
              <w:t>Porfirins ,Heme synthesis</w:t>
            </w:r>
          </w:p>
        </w:tc>
      </w:tr>
      <w:tr w:rsidR="00240CFA" w:rsidRPr="00240CFA" w:rsidTr="00240CFA">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rsidR="00240CFA" w:rsidRPr="00240CFA" w:rsidRDefault="00240CFA" w:rsidP="00240CFA">
            <w:pPr>
              <w:spacing w:after="0" w:line="240" w:lineRule="auto"/>
              <w:jc w:val="center"/>
              <w:rPr>
                <w:rFonts w:ascii="Times New Roman" w:eastAsia="Times New Roman" w:hAnsi="Times New Roman" w:cs="Times New Roman"/>
                <w:lang w:eastAsia="tr-TR"/>
              </w:rPr>
            </w:pPr>
            <w:r w:rsidRPr="00240CFA">
              <w:rPr>
                <w:rFonts w:ascii="Times New Roman" w:eastAsia="Times New Roman" w:hAnsi="Times New Roman" w:cs="Times New Roman"/>
                <w:lang w:eastAsia="tr-TR"/>
              </w:rPr>
              <w:t>29</w:t>
            </w:r>
          </w:p>
        </w:tc>
        <w:tc>
          <w:tcPr>
            <w:tcW w:w="4407" w:type="pct"/>
            <w:tcBorders>
              <w:top w:val="single" w:sz="6" w:space="0" w:color="auto"/>
              <w:left w:val="single" w:sz="6" w:space="0" w:color="auto"/>
              <w:bottom w:val="single" w:sz="12" w:space="0" w:color="auto"/>
              <w:right w:val="single" w:sz="12" w:space="0" w:color="auto"/>
            </w:tcBorders>
            <w:shd w:val="clear" w:color="auto" w:fill="auto"/>
          </w:tcPr>
          <w:p w:rsidR="00240CFA" w:rsidRPr="00240CFA" w:rsidRDefault="00240CFA" w:rsidP="00240CFA">
            <w:pPr>
              <w:spacing w:after="0" w:line="240" w:lineRule="auto"/>
              <w:jc w:val="both"/>
              <w:rPr>
                <w:rFonts w:ascii="Times New Roman" w:eastAsia="Times New Roman" w:hAnsi="Times New Roman" w:cs="Times New Roman"/>
                <w:sz w:val="20"/>
                <w:szCs w:val="20"/>
                <w:lang w:val="en-US" w:eastAsia="tr-TR"/>
              </w:rPr>
            </w:pPr>
            <w:r w:rsidRPr="00240CFA">
              <w:rPr>
                <w:rFonts w:ascii="Times New Roman" w:eastAsia="Times New Roman" w:hAnsi="Times New Roman" w:cs="Times New Roman"/>
                <w:sz w:val="20"/>
                <w:szCs w:val="20"/>
                <w:lang w:val="en-US" w:eastAsia="tr-TR"/>
              </w:rPr>
              <w:t>Klinic enzymology</w:t>
            </w:r>
          </w:p>
        </w:tc>
      </w:tr>
      <w:tr w:rsidR="00240CFA" w:rsidRPr="00240CFA" w:rsidTr="00240CFA">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rsidR="00240CFA" w:rsidRPr="00240CFA" w:rsidRDefault="00240CFA" w:rsidP="00240CFA">
            <w:pPr>
              <w:spacing w:after="0" w:line="240" w:lineRule="auto"/>
              <w:jc w:val="center"/>
              <w:rPr>
                <w:rFonts w:ascii="Times New Roman" w:eastAsia="Times New Roman" w:hAnsi="Times New Roman" w:cs="Times New Roman"/>
                <w:lang w:eastAsia="tr-TR"/>
              </w:rPr>
            </w:pPr>
            <w:r w:rsidRPr="00240CFA">
              <w:rPr>
                <w:rFonts w:ascii="Times New Roman" w:eastAsia="Times New Roman" w:hAnsi="Times New Roman" w:cs="Times New Roman"/>
                <w:lang w:eastAsia="tr-TR"/>
              </w:rPr>
              <w:t>30</w:t>
            </w:r>
          </w:p>
        </w:tc>
        <w:tc>
          <w:tcPr>
            <w:tcW w:w="4407" w:type="pct"/>
            <w:tcBorders>
              <w:top w:val="single" w:sz="6" w:space="0" w:color="auto"/>
              <w:left w:val="single" w:sz="6" w:space="0" w:color="auto"/>
              <w:bottom w:val="single" w:sz="12" w:space="0" w:color="auto"/>
              <w:right w:val="single" w:sz="12" w:space="0" w:color="auto"/>
            </w:tcBorders>
            <w:shd w:val="clear" w:color="auto" w:fill="auto"/>
          </w:tcPr>
          <w:p w:rsidR="00240CFA" w:rsidRPr="00240CFA" w:rsidRDefault="00240CFA" w:rsidP="00240CFA">
            <w:pPr>
              <w:spacing w:after="0" w:line="240" w:lineRule="auto"/>
              <w:rPr>
                <w:rFonts w:ascii="Times New Roman" w:eastAsia="Times New Roman" w:hAnsi="Times New Roman" w:cs="Times New Roman"/>
                <w:sz w:val="20"/>
                <w:szCs w:val="20"/>
                <w:lang w:val="en-US" w:eastAsia="tr-TR"/>
              </w:rPr>
            </w:pPr>
            <w:r w:rsidRPr="00240CFA">
              <w:rPr>
                <w:rFonts w:ascii="Times New Roman" w:eastAsia="Times New Roman" w:hAnsi="Times New Roman" w:cs="Times New Roman"/>
                <w:sz w:val="20"/>
                <w:szCs w:val="20"/>
                <w:lang w:eastAsia="tr-TR"/>
              </w:rPr>
              <w:t>Analysis of urine</w:t>
            </w:r>
            <w:r w:rsidRPr="00240CFA">
              <w:rPr>
                <w:rFonts w:ascii="Times New Roman" w:eastAsia="Times New Roman" w:hAnsi="Times New Roman" w:cs="Times New Roman"/>
                <w:sz w:val="20"/>
                <w:szCs w:val="20"/>
                <w:lang w:val="en-US" w:eastAsia="tr-TR"/>
              </w:rPr>
              <w:t xml:space="preserve"> </w:t>
            </w:r>
          </w:p>
        </w:tc>
      </w:tr>
    </w:tbl>
    <w:p w:rsidR="00240CFA" w:rsidRPr="00240CFA" w:rsidRDefault="00240CFA" w:rsidP="00240CFA">
      <w:pPr>
        <w:spacing w:after="0" w:line="240" w:lineRule="auto"/>
        <w:rPr>
          <w:rFonts w:ascii="Times New Roman" w:eastAsia="Times New Roman" w:hAnsi="Times New Roman" w:cs="Times New Roman"/>
          <w:sz w:val="24"/>
          <w:szCs w:val="24"/>
          <w:lang w:eastAsia="tr-TR"/>
        </w:rPr>
      </w:pPr>
    </w:p>
    <w:p w:rsidR="00240CFA" w:rsidRPr="00240CFA" w:rsidRDefault="00240CFA" w:rsidP="00240CFA">
      <w:pPr>
        <w:spacing w:after="0" w:line="240" w:lineRule="auto"/>
        <w:jc w:val="center"/>
        <w:rPr>
          <w:rFonts w:ascii="Times New Roman" w:eastAsia="Times New Roman" w:hAnsi="Times New Roman" w:cs="Times New Roman"/>
          <w:sz w:val="24"/>
          <w:szCs w:val="24"/>
          <w:lang w:eastAsia="tr-TR"/>
        </w:rPr>
      </w:pPr>
    </w:p>
    <w:p w:rsidR="00240CFA" w:rsidRPr="00240CFA" w:rsidRDefault="00240CFA" w:rsidP="00240CFA">
      <w:pPr>
        <w:spacing w:after="0" w:line="240" w:lineRule="auto"/>
        <w:jc w:val="center"/>
        <w:rPr>
          <w:rFonts w:ascii="Times New Roman" w:eastAsia="Times New Roman" w:hAnsi="Times New Roman" w:cs="Times New Roman"/>
          <w:sz w:val="24"/>
          <w:szCs w:val="24"/>
          <w:lang w:eastAsia="tr-TR"/>
        </w:rPr>
      </w:pPr>
    </w:p>
    <w:p w:rsidR="00240CFA" w:rsidRPr="00240CFA" w:rsidRDefault="00240CFA" w:rsidP="00240CFA">
      <w:pPr>
        <w:spacing w:after="0" w:line="240" w:lineRule="auto"/>
        <w:jc w:val="center"/>
        <w:rPr>
          <w:rFonts w:ascii="Times New Roman" w:eastAsia="Times New Roman" w:hAnsi="Times New Roman" w:cs="Times New Roman"/>
          <w:sz w:val="16"/>
          <w:szCs w:val="16"/>
          <w:lang w:eastAsia="tr-TR"/>
        </w:rPr>
      </w:pPr>
      <w:r w:rsidRPr="00240CFA">
        <w:rPr>
          <w:rFonts w:ascii="Times New Roman" w:eastAsia="Times New Roman" w:hAnsi="Times New Roman" w:cs="Times New Roman"/>
          <w:sz w:val="24"/>
          <w:szCs w:val="24"/>
          <w:lang w:eastAsia="tr-TR"/>
        </w:rPr>
        <w:t>Laboratories plan</w:t>
      </w:r>
    </w:p>
    <w:p w:rsidR="00240CFA" w:rsidRPr="00240CFA" w:rsidRDefault="00240CFA" w:rsidP="00240CFA">
      <w:pPr>
        <w:spacing w:after="0" w:line="240" w:lineRule="auto"/>
        <w:rPr>
          <w:rFonts w:ascii="Times New Roman" w:eastAsia="Times New Roman" w:hAnsi="Times New Roman" w:cs="Times New Roman"/>
          <w:sz w:val="16"/>
          <w:szCs w:val="16"/>
          <w:lang w:eastAsia="tr-TR"/>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240CFA" w:rsidRPr="00240CFA" w:rsidTr="00240CFA">
        <w:trPr>
          <w:trHeight w:val="322"/>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240CFA" w:rsidRPr="00240CFA" w:rsidRDefault="00240CFA" w:rsidP="00240CFA">
            <w:pPr>
              <w:spacing w:after="0" w:line="240" w:lineRule="auto"/>
              <w:jc w:val="center"/>
              <w:rPr>
                <w:rFonts w:ascii="Times New Roman" w:eastAsia="Times New Roman" w:hAnsi="Times New Roman" w:cs="Times New Roman"/>
                <w:lang w:eastAsia="tr-TR"/>
              </w:rPr>
            </w:pPr>
            <w:r w:rsidRPr="00240CFA">
              <w:rPr>
                <w:rFonts w:ascii="Times New Roman" w:eastAsia="Times New Roman" w:hAnsi="Times New Roman" w:cs="Times New Roman"/>
                <w:lang w:eastAsia="tr-TR"/>
              </w:rPr>
              <w:t>1</w:t>
            </w:r>
          </w:p>
        </w:tc>
        <w:tc>
          <w:tcPr>
            <w:tcW w:w="4407" w:type="pct"/>
            <w:tcBorders>
              <w:top w:val="single" w:sz="6" w:space="0" w:color="auto"/>
              <w:left w:val="single" w:sz="6" w:space="0" w:color="auto"/>
              <w:bottom w:val="single" w:sz="6" w:space="0" w:color="auto"/>
              <w:right w:val="single" w:sz="12" w:space="0" w:color="auto"/>
            </w:tcBorders>
            <w:shd w:val="clear" w:color="auto" w:fill="auto"/>
            <w:vAlign w:val="center"/>
          </w:tcPr>
          <w:p w:rsidR="00240CFA" w:rsidRPr="00240CFA" w:rsidRDefault="00240CFA" w:rsidP="00240CFA">
            <w:pPr>
              <w:spacing w:after="0" w:line="240" w:lineRule="auto"/>
              <w:rPr>
                <w:rFonts w:ascii="Times New Roman" w:eastAsia="Times New Roman" w:hAnsi="Times New Roman" w:cs="Times New Roman"/>
                <w:sz w:val="20"/>
                <w:szCs w:val="20"/>
                <w:lang w:eastAsia="tr-TR"/>
              </w:rPr>
            </w:pPr>
            <w:r w:rsidRPr="00240CFA">
              <w:rPr>
                <w:rFonts w:ascii="Times New Roman" w:eastAsia="Times New Roman" w:hAnsi="Times New Roman" w:cs="Times New Roman"/>
                <w:sz w:val="20"/>
                <w:szCs w:val="20"/>
                <w:lang w:eastAsia="tr-TR"/>
              </w:rPr>
              <w:t xml:space="preserve">Glass materials used in Laboratory of Biochemistry vehicles, equipment and instruments, introducing.  the use of glass and otomatic pipette </w:t>
            </w:r>
          </w:p>
        </w:tc>
      </w:tr>
      <w:tr w:rsidR="00240CFA" w:rsidRPr="00240CFA" w:rsidTr="00240CFA">
        <w:trPr>
          <w:trHeight w:val="322"/>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240CFA" w:rsidRPr="00240CFA" w:rsidRDefault="00240CFA" w:rsidP="00240CFA">
            <w:pPr>
              <w:spacing w:after="0" w:line="240" w:lineRule="auto"/>
              <w:jc w:val="center"/>
              <w:rPr>
                <w:rFonts w:ascii="Times New Roman" w:eastAsia="Times New Roman" w:hAnsi="Times New Roman" w:cs="Times New Roman"/>
                <w:lang w:eastAsia="tr-TR"/>
              </w:rPr>
            </w:pPr>
            <w:r w:rsidRPr="00240CFA">
              <w:rPr>
                <w:rFonts w:ascii="Times New Roman" w:eastAsia="Times New Roman" w:hAnsi="Times New Roman" w:cs="Times New Roman"/>
                <w:lang w:eastAsia="tr-TR"/>
              </w:rPr>
              <w:t>2</w:t>
            </w:r>
          </w:p>
        </w:tc>
        <w:tc>
          <w:tcPr>
            <w:tcW w:w="4407" w:type="pct"/>
            <w:tcBorders>
              <w:top w:val="single" w:sz="6" w:space="0" w:color="auto"/>
              <w:left w:val="single" w:sz="6" w:space="0" w:color="auto"/>
              <w:bottom w:val="single" w:sz="6" w:space="0" w:color="auto"/>
              <w:right w:val="single" w:sz="12" w:space="0" w:color="auto"/>
            </w:tcBorders>
            <w:shd w:val="clear" w:color="auto" w:fill="auto"/>
            <w:vAlign w:val="center"/>
          </w:tcPr>
          <w:p w:rsidR="00240CFA" w:rsidRPr="00240CFA" w:rsidRDefault="00240CFA" w:rsidP="00240CFA">
            <w:pPr>
              <w:spacing w:after="0" w:line="240" w:lineRule="auto"/>
              <w:rPr>
                <w:rFonts w:ascii="Times New Roman" w:eastAsia="Times New Roman" w:hAnsi="Times New Roman" w:cs="Times New Roman"/>
                <w:sz w:val="20"/>
                <w:szCs w:val="20"/>
                <w:lang w:eastAsia="tr-TR"/>
              </w:rPr>
            </w:pPr>
            <w:r w:rsidRPr="00240CFA">
              <w:rPr>
                <w:rFonts w:ascii="Times New Roman" w:eastAsia="Times New Roman" w:hAnsi="Times New Roman" w:cs="Times New Roman"/>
                <w:sz w:val="20"/>
                <w:szCs w:val="20"/>
                <w:lang w:eastAsia="tr-TR"/>
              </w:rPr>
              <w:t xml:space="preserve">Concentration units, Solution preparation </w:t>
            </w:r>
          </w:p>
        </w:tc>
      </w:tr>
      <w:tr w:rsidR="00240CFA" w:rsidRPr="00240CFA" w:rsidTr="00240CFA">
        <w:trPr>
          <w:trHeight w:val="322"/>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240CFA" w:rsidRPr="00240CFA" w:rsidRDefault="00240CFA" w:rsidP="00240CFA">
            <w:pPr>
              <w:spacing w:after="0" w:line="240" w:lineRule="auto"/>
              <w:jc w:val="center"/>
              <w:rPr>
                <w:rFonts w:ascii="Times New Roman" w:eastAsia="Times New Roman" w:hAnsi="Times New Roman" w:cs="Times New Roman"/>
                <w:lang w:eastAsia="tr-TR"/>
              </w:rPr>
            </w:pPr>
            <w:r w:rsidRPr="00240CFA">
              <w:rPr>
                <w:rFonts w:ascii="Times New Roman" w:eastAsia="Times New Roman" w:hAnsi="Times New Roman" w:cs="Times New Roman"/>
                <w:lang w:eastAsia="tr-TR"/>
              </w:rPr>
              <w:t>3</w:t>
            </w:r>
          </w:p>
        </w:tc>
        <w:tc>
          <w:tcPr>
            <w:tcW w:w="4407" w:type="pct"/>
            <w:tcBorders>
              <w:top w:val="single" w:sz="6" w:space="0" w:color="auto"/>
              <w:left w:val="single" w:sz="6" w:space="0" w:color="auto"/>
              <w:bottom w:val="single" w:sz="6" w:space="0" w:color="auto"/>
              <w:right w:val="single" w:sz="12" w:space="0" w:color="auto"/>
            </w:tcBorders>
            <w:shd w:val="clear" w:color="auto" w:fill="auto"/>
            <w:vAlign w:val="center"/>
          </w:tcPr>
          <w:p w:rsidR="00240CFA" w:rsidRPr="00240CFA" w:rsidRDefault="00240CFA" w:rsidP="00240CFA">
            <w:pPr>
              <w:spacing w:after="0" w:line="240" w:lineRule="auto"/>
              <w:rPr>
                <w:rFonts w:ascii="Times New Roman" w:eastAsia="Times New Roman" w:hAnsi="Times New Roman" w:cs="Times New Roman"/>
                <w:sz w:val="20"/>
                <w:szCs w:val="20"/>
                <w:lang w:eastAsia="tr-TR"/>
              </w:rPr>
            </w:pPr>
            <w:r w:rsidRPr="00240CFA">
              <w:rPr>
                <w:rFonts w:ascii="Times New Roman" w:eastAsia="Times New Roman" w:hAnsi="Times New Roman" w:cs="Times New Roman"/>
                <w:sz w:val="20"/>
                <w:szCs w:val="20"/>
                <w:lang w:eastAsia="tr-TR"/>
              </w:rPr>
              <w:t xml:space="preserve">Recognition experiments of carbohydrates </w:t>
            </w:r>
          </w:p>
        </w:tc>
      </w:tr>
      <w:tr w:rsidR="00240CFA" w:rsidRPr="00240CFA" w:rsidTr="00240CFA">
        <w:trPr>
          <w:trHeight w:val="322"/>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240CFA" w:rsidRPr="00240CFA" w:rsidRDefault="00240CFA" w:rsidP="00240CFA">
            <w:pPr>
              <w:spacing w:after="0" w:line="240" w:lineRule="auto"/>
              <w:jc w:val="center"/>
              <w:rPr>
                <w:rFonts w:ascii="Times New Roman" w:eastAsia="Times New Roman" w:hAnsi="Times New Roman" w:cs="Times New Roman"/>
                <w:lang w:eastAsia="tr-TR"/>
              </w:rPr>
            </w:pPr>
            <w:r w:rsidRPr="00240CFA">
              <w:rPr>
                <w:rFonts w:ascii="Times New Roman" w:eastAsia="Times New Roman" w:hAnsi="Times New Roman" w:cs="Times New Roman"/>
                <w:lang w:eastAsia="tr-TR"/>
              </w:rPr>
              <w:t>4</w:t>
            </w:r>
          </w:p>
        </w:tc>
        <w:tc>
          <w:tcPr>
            <w:tcW w:w="4407" w:type="pct"/>
            <w:tcBorders>
              <w:top w:val="single" w:sz="6" w:space="0" w:color="auto"/>
              <w:left w:val="single" w:sz="6" w:space="0" w:color="auto"/>
              <w:bottom w:val="single" w:sz="6" w:space="0" w:color="auto"/>
              <w:right w:val="single" w:sz="12" w:space="0" w:color="auto"/>
            </w:tcBorders>
            <w:shd w:val="clear" w:color="auto" w:fill="auto"/>
            <w:vAlign w:val="center"/>
          </w:tcPr>
          <w:p w:rsidR="00240CFA" w:rsidRPr="00240CFA" w:rsidRDefault="00240CFA" w:rsidP="00240CFA">
            <w:pPr>
              <w:spacing w:after="0" w:line="240" w:lineRule="auto"/>
              <w:rPr>
                <w:rFonts w:ascii="Times New Roman" w:eastAsia="Times New Roman" w:hAnsi="Times New Roman" w:cs="Times New Roman"/>
                <w:sz w:val="20"/>
                <w:szCs w:val="20"/>
                <w:lang w:eastAsia="tr-TR"/>
              </w:rPr>
            </w:pPr>
            <w:r w:rsidRPr="00240CFA">
              <w:rPr>
                <w:rFonts w:ascii="Times New Roman" w:eastAsia="Times New Roman" w:hAnsi="Times New Roman" w:cs="Times New Roman"/>
                <w:sz w:val="20"/>
                <w:szCs w:val="20"/>
                <w:lang w:eastAsia="tr-TR"/>
              </w:rPr>
              <w:t xml:space="preserve">Factors affecting enzyme activity </w:t>
            </w:r>
          </w:p>
        </w:tc>
      </w:tr>
      <w:tr w:rsidR="00240CFA" w:rsidRPr="00240CFA" w:rsidTr="00240CFA">
        <w:trPr>
          <w:trHeight w:val="322"/>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240CFA" w:rsidRPr="00240CFA" w:rsidRDefault="00240CFA" w:rsidP="00240CFA">
            <w:pPr>
              <w:spacing w:after="0" w:line="240" w:lineRule="auto"/>
              <w:jc w:val="center"/>
              <w:rPr>
                <w:rFonts w:ascii="Times New Roman" w:eastAsia="Times New Roman" w:hAnsi="Times New Roman" w:cs="Times New Roman"/>
                <w:lang w:eastAsia="tr-TR"/>
              </w:rPr>
            </w:pPr>
            <w:r w:rsidRPr="00240CFA">
              <w:rPr>
                <w:rFonts w:ascii="Times New Roman" w:eastAsia="Times New Roman" w:hAnsi="Times New Roman" w:cs="Times New Roman"/>
                <w:lang w:eastAsia="tr-TR"/>
              </w:rPr>
              <w:t>5</w:t>
            </w:r>
          </w:p>
        </w:tc>
        <w:tc>
          <w:tcPr>
            <w:tcW w:w="4407" w:type="pct"/>
            <w:tcBorders>
              <w:top w:val="single" w:sz="6" w:space="0" w:color="auto"/>
              <w:left w:val="single" w:sz="6" w:space="0" w:color="auto"/>
              <w:bottom w:val="single" w:sz="6" w:space="0" w:color="auto"/>
              <w:right w:val="single" w:sz="12" w:space="0" w:color="auto"/>
            </w:tcBorders>
            <w:shd w:val="clear" w:color="auto" w:fill="auto"/>
            <w:vAlign w:val="center"/>
          </w:tcPr>
          <w:p w:rsidR="00240CFA" w:rsidRPr="00240CFA" w:rsidRDefault="00240CFA" w:rsidP="00240CFA">
            <w:pPr>
              <w:spacing w:after="0" w:line="240" w:lineRule="auto"/>
              <w:rPr>
                <w:rFonts w:ascii="Times New Roman" w:eastAsia="Times New Roman" w:hAnsi="Times New Roman" w:cs="Times New Roman"/>
                <w:sz w:val="20"/>
                <w:szCs w:val="20"/>
                <w:lang w:eastAsia="tr-TR"/>
              </w:rPr>
            </w:pPr>
            <w:r w:rsidRPr="00240CFA">
              <w:rPr>
                <w:rFonts w:ascii="Times New Roman" w:eastAsia="Times New Roman" w:hAnsi="Times New Roman" w:cs="Times New Roman"/>
                <w:sz w:val="20"/>
                <w:szCs w:val="20"/>
                <w:lang w:eastAsia="tr-TR"/>
              </w:rPr>
              <w:t xml:space="preserve">Asidimetri-alkalimetri </w:t>
            </w:r>
          </w:p>
        </w:tc>
      </w:tr>
      <w:tr w:rsidR="00240CFA" w:rsidRPr="00240CFA" w:rsidTr="00240CFA">
        <w:trPr>
          <w:trHeight w:val="322"/>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240CFA" w:rsidRPr="00240CFA" w:rsidRDefault="00240CFA" w:rsidP="00240CFA">
            <w:pPr>
              <w:spacing w:after="0" w:line="240" w:lineRule="auto"/>
              <w:jc w:val="center"/>
              <w:rPr>
                <w:rFonts w:ascii="Times New Roman" w:eastAsia="Times New Roman" w:hAnsi="Times New Roman" w:cs="Times New Roman"/>
                <w:lang w:eastAsia="tr-TR"/>
              </w:rPr>
            </w:pPr>
            <w:r w:rsidRPr="00240CFA">
              <w:rPr>
                <w:rFonts w:ascii="Times New Roman" w:eastAsia="Times New Roman" w:hAnsi="Times New Roman" w:cs="Times New Roman"/>
                <w:lang w:eastAsia="tr-TR"/>
              </w:rPr>
              <w:t>6</w:t>
            </w:r>
          </w:p>
        </w:tc>
        <w:tc>
          <w:tcPr>
            <w:tcW w:w="4407" w:type="pct"/>
            <w:tcBorders>
              <w:top w:val="single" w:sz="6" w:space="0" w:color="auto"/>
              <w:left w:val="single" w:sz="6" w:space="0" w:color="auto"/>
              <w:bottom w:val="single" w:sz="6" w:space="0" w:color="auto"/>
              <w:right w:val="single" w:sz="12" w:space="0" w:color="auto"/>
            </w:tcBorders>
            <w:shd w:val="clear" w:color="auto" w:fill="auto"/>
            <w:vAlign w:val="center"/>
          </w:tcPr>
          <w:p w:rsidR="00240CFA" w:rsidRPr="00240CFA" w:rsidRDefault="00240CFA" w:rsidP="00240CFA">
            <w:pPr>
              <w:spacing w:after="0" w:line="240" w:lineRule="auto"/>
              <w:rPr>
                <w:rFonts w:ascii="Times New Roman" w:eastAsia="Times New Roman" w:hAnsi="Times New Roman" w:cs="Times New Roman"/>
                <w:sz w:val="20"/>
                <w:szCs w:val="20"/>
                <w:lang w:eastAsia="tr-TR"/>
              </w:rPr>
            </w:pPr>
            <w:r w:rsidRPr="00240CFA">
              <w:rPr>
                <w:rFonts w:ascii="Times New Roman" w:eastAsia="Times New Roman" w:hAnsi="Times New Roman" w:cs="Times New Roman"/>
                <w:sz w:val="20"/>
                <w:szCs w:val="20"/>
                <w:lang w:eastAsia="tr-TR"/>
              </w:rPr>
              <w:t xml:space="preserve">Determination of isoelectric point </w:t>
            </w:r>
          </w:p>
        </w:tc>
      </w:tr>
      <w:tr w:rsidR="00240CFA" w:rsidRPr="00240CFA" w:rsidTr="00240CFA">
        <w:trPr>
          <w:trHeight w:val="322"/>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240CFA" w:rsidRPr="00240CFA" w:rsidRDefault="00240CFA" w:rsidP="00240CFA">
            <w:pPr>
              <w:spacing w:after="0" w:line="240" w:lineRule="auto"/>
              <w:jc w:val="center"/>
              <w:rPr>
                <w:rFonts w:ascii="Times New Roman" w:eastAsia="Times New Roman" w:hAnsi="Times New Roman" w:cs="Times New Roman"/>
                <w:lang w:eastAsia="tr-TR"/>
              </w:rPr>
            </w:pPr>
            <w:r w:rsidRPr="00240CFA">
              <w:rPr>
                <w:rFonts w:ascii="Times New Roman" w:eastAsia="Times New Roman" w:hAnsi="Times New Roman" w:cs="Times New Roman"/>
                <w:lang w:eastAsia="tr-TR"/>
              </w:rPr>
              <w:t>7</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240CFA" w:rsidRPr="00240CFA" w:rsidRDefault="00240CFA" w:rsidP="00240CFA">
            <w:pPr>
              <w:spacing w:after="0" w:line="240" w:lineRule="auto"/>
              <w:rPr>
                <w:rFonts w:ascii="Times New Roman" w:eastAsia="Times New Roman" w:hAnsi="Times New Roman" w:cs="Times New Roman"/>
                <w:sz w:val="20"/>
                <w:szCs w:val="20"/>
                <w:lang w:val="en-US" w:eastAsia="tr-TR"/>
              </w:rPr>
            </w:pPr>
            <w:r w:rsidRPr="00240CFA">
              <w:rPr>
                <w:rFonts w:ascii="Times New Roman" w:eastAsia="Times New Roman" w:hAnsi="Times New Roman" w:cs="Times New Roman"/>
                <w:sz w:val="20"/>
                <w:szCs w:val="20"/>
                <w:lang w:eastAsia="tr-TR"/>
              </w:rPr>
              <w:t xml:space="preserve">Recognition experiments of amino acids, denaturation and deproteinisation </w:t>
            </w:r>
          </w:p>
        </w:tc>
      </w:tr>
      <w:tr w:rsidR="00240CFA" w:rsidRPr="00240CFA" w:rsidTr="00240CFA">
        <w:trPr>
          <w:trHeight w:val="322"/>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240CFA" w:rsidRPr="00240CFA" w:rsidRDefault="00240CFA" w:rsidP="00240CFA">
            <w:pPr>
              <w:spacing w:after="0" w:line="240" w:lineRule="auto"/>
              <w:jc w:val="center"/>
              <w:rPr>
                <w:rFonts w:ascii="Times New Roman" w:eastAsia="Times New Roman" w:hAnsi="Times New Roman" w:cs="Times New Roman"/>
                <w:lang w:eastAsia="tr-TR"/>
              </w:rPr>
            </w:pPr>
            <w:r w:rsidRPr="00240CFA">
              <w:rPr>
                <w:rFonts w:ascii="Times New Roman" w:eastAsia="Times New Roman" w:hAnsi="Times New Roman" w:cs="Times New Roman"/>
                <w:lang w:eastAsia="tr-TR"/>
              </w:rPr>
              <w:t>8</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240CFA" w:rsidRPr="00240CFA" w:rsidRDefault="00240CFA" w:rsidP="00240CFA">
            <w:pPr>
              <w:spacing w:after="0" w:line="240" w:lineRule="auto"/>
              <w:rPr>
                <w:rFonts w:ascii="Times New Roman" w:eastAsia="Times New Roman" w:hAnsi="Times New Roman" w:cs="Times New Roman"/>
                <w:sz w:val="20"/>
                <w:szCs w:val="20"/>
                <w:lang w:val="en-US" w:eastAsia="tr-TR"/>
              </w:rPr>
            </w:pPr>
            <w:r w:rsidRPr="00240CFA">
              <w:rPr>
                <w:rFonts w:ascii="Times New Roman" w:eastAsia="Times New Roman" w:hAnsi="Times New Roman" w:cs="Times New Roman"/>
                <w:sz w:val="20"/>
                <w:szCs w:val="20"/>
                <w:lang w:eastAsia="tr-TR"/>
              </w:rPr>
              <w:t>Recognition experiments of lipids</w:t>
            </w:r>
          </w:p>
        </w:tc>
      </w:tr>
      <w:tr w:rsidR="00240CFA" w:rsidRPr="00240CFA" w:rsidTr="00240CFA">
        <w:trPr>
          <w:trHeight w:val="322"/>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240CFA" w:rsidRPr="00240CFA" w:rsidRDefault="00240CFA" w:rsidP="00240CFA">
            <w:pPr>
              <w:spacing w:after="0" w:line="240" w:lineRule="auto"/>
              <w:jc w:val="center"/>
              <w:rPr>
                <w:rFonts w:ascii="Times New Roman" w:eastAsia="Times New Roman" w:hAnsi="Times New Roman" w:cs="Times New Roman"/>
                <w:lang w:eastAsia="tr-TR"/>
              </w:rPr>
            </w:pPr>
            <w:r w:rsidRPr="00240CFA">
              <w:rPr>
                <w:rFonts w:ascii="Times New Roman" w:eastAsia="Times New Roman" w:hAnsi="Times New Roman" w:cs="Times New Roman"/>
                <w:lang w:eastAsia="tr-TR"/>
              </w:rPr>
              <w:t>9</w:t>
            </w:r>
          </w:p>
        </w:tc>
        <w:tc>
          <w:tcPr>
            <w:tcW w:w="4407" w:type="pct"/>
            <w:tcBorders>
              <w:top w:val="single" w:sz="6" w:space="0" w:color="auto"/>
              <w:left w:val="single" w:sz="6" w:space="0" w:color="auto"/>
              <w:bottom w:val="single" w:sz="6" w:space="0" w:color="auto"/>
              <w:right w:val="single" w:sz="12" w:space="0" w:color="auto"/>
            </w:tcBorders>
            <w:shd w:val="clear" w:color="auto" w:fill="auto"/>
            <w:vAlign w:val="center"/>
          </w:tcPr>
          <w:p w:rsidR="00240CFA" w:rsidRPr="00240CFA" w:rsidRDefault="00240CFA" w:rsidP="00240CFA">
            <w:pPr>
              <w:spacing w:after="0" w:line="240" w:lineRule="auto"/>
              <w:rPr>
                <w:rFonts w:ascii="Times New Roman" w:eastAsia="Times New Roman" w:hAnsi="Times New Roman" w:cs="Times New Roman"/>
                <w:sz w:val="20"/>
                <w:szCs w:val="20"/>
                <w:lang w:val="en-US" w:eastAsia="tr-TR"/>
              </w:rPr>
            </w:pPr>
            <w:r w:rsidRPr="00240CFA">
              <w:rPr>
                <w:rFonts w:ascii="Times New Roman" w:eastAsia="Times New Roman" w:hAnsi="Times New Roman" w:cs="Times New Roman"/>
                <w:sz w:val="20"/>
                <w:szCs w:val="20"/>
                <w:lang w:eastAsia="tr-TR"/>
              </w:rPr>
              <w:t>Obtain Of Glycogen, Hydrolysis Of Strach And Sucrose</w:t>
            </w:r>
          </w:p>
        </w:tc>
      </w:tr>
      <w:tr w:rsidR="00240CFA" w:rsidRPr="00240CFA" w:rsidTr="00240CFA">
        <w:trPr>
          <w:trHeight w:val="322"/>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240CFA" w:rsidRPr="00240CFA" w:rsidRDefault="00240CFA" w:rsidP="00240CFA">
            <w:pPr>
              <w:spacing w:after="0" w:line="240" w:lineRule="auto"/>
              <w:jc w:val="center"/>
              <w:rPr>
                <w:rFonts w:ascii="Times New Roman" w:eastAsia="Times New Roman" w:hAnsi="Times New Roman" w:cs="Times New Roman"/>
                <w:lang w:eastAsia="tr-TR"/>
              </w:rPr>
            </w:pPr>
            <w:r w:rsidRPr="00240CFA">
              <w:rPr>
                <w:rFonts w:ascii="Times New Roman" w:eastAsia="Times New Roman" w:hAnsi="Times New Roman" w:cs="Times New Roman"/>
                <w:lang w:eastAsia="tr-TR"/>
              </w:rPr>
              <w:t>10</w:t>
            </w:r>
          </w:p>
        </w:tc>
        <w:tc>
          <w:tcPr>
            <w:tcW w:w="4407" w:type="pct"/>
            <w:tcBorders>
              <w:top w:val="single" w:sz="6" w:space="0" w:color="auto"/>
              <w:left w:val="single" w:sz="6" w:space="0" w:color="auto"/>
              <w:bottom w:val="single" w:sz="6" w:space="0" w:color="auto"/>
              <w:right w:val="single" w:sz="12" w:space="0" w:color="auto"/>
            </w:tcBorders>
            <w:shd w:val="clear" w:color="auto" w:fill="auto"/>
            <w:vAlign w:val="center"/>
          </w:tcPr>
          <w:p w:rsidR="00240CFA" w:rsidRPr="00240CFA" w:rsidRDefault="00240CFA" w:rsidP="00240CFA">
            <w:pPr>
              <w:spacing w:after="0" w:line="240" w:lineRule="auto"/>
              <w:rPr>
                <w:rFonts w:ascii="Times New Roman" w:eastAsia="Times New Roman" w:hAnsi="Times New Roman" w:cs="Times New Roman"/>
                <w:sz w:val="20"/>
                <w:szCs w:val="20"/>
                <w:lang w:eastAsia="tr-TR"/>
              </w:rPr>
            </w:pPr>
            <w:r w:rsidRPr="00240CFA">
              <w:rPr>
                <w:rFonts w:ascii="Times New Roman" w:eastAsia="Times New Roman" w:hAnsi="Times New Roman" w:cs="Times New Roman"/>
                <w:sz w:val="20"/>
                <w:szCs w:val="20"/>
                <w:lang w:eastAsia="tr-TR"/>
              </w:rPr>
              <w:t xml:space="preserve">Santrifugation techniques, obtain os serum, plasma and erythrocytes package </w:t>
            </w:r>
          </w:p>
        </w:tc>
      </w:tr>
      <w:tr w:rsidR="00240CFA" w:rsidRPr="00240CFA" w:rsidTr="00240CFA">
        <w:trPr>
          <w:trHeight w:val="322"/>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240CFA" w:rsidRPr="00240CFA" w:rsidRDefault="00240CFA" w:rsidP="00240CFA">
            <w:pPr>
              <w:spacing w:after="0" w:line="240" w:lineRule="auto"/>
              <w:jc w:val="center"/>
              <w:rPr>
                <w:rFonts w:ascii="Times New Roman" w:eastAsia="Times New Roman" w:hAnsi="Times New Roman" w:cs="Times New Roman"/>
                <w:lang w:eastAsia="tr-TR"/>
              </w:rPr>
            </w:pPr>
            <w:r w:rsidRPr="00240CFA">
              <w:rPr>
                <w:rFonts w:ascii="Times New Roman" w:eastAsia="Times New Roman" w:hAnsi="Times New Roman" w:cs="Times New Roman"/>
                <w:lang w:eastAsia="tr-TR"/>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vAlign w:val="center"/>
          </w:tcPr>
          <w:p w:rsidR="00240CFA" w:rsidRPr="00240CFA" w:rsidRDefault="00240CFA" w:rsidP="00240CFA">
            <w:pPr>
              <w:spacing w:after="0" w:line="240" w:lineRule="auto"/>
              <w:rPr>
                <w:rFonts w:ascii="Times New Roman" w:eastAsia="Times New Roman" w:hAnsi="Times New Roman" w:cs="Times New Roman"/>
                <w:sz w:val="20"/>
                <w:szCs w:val="20"/>
                <w:lang w:eastAsia="tr-TR"/>
              </w:rPr>
            </w:pPr>
            <w:r w:rsidRPr="00240CFA">
              <w:rPr>
                <w:rFonts w:ascii="Times New Roman" w:eastAsia="Times New Roman" w:hAnsi="Times New Roman" w:cs="Times New Roman"/>
                <w:sz w:val="20"/>
                <w:szCs w:val="20"/>
                <w:lang w:eastAsia="tr-TR"/>
              </w:rPr>
              <w:t xml:space="preserve">Pregnanacy test </w:t>
            </w:r>
          </w:p>
        </w:tc>
      </w:tr>
      <w:tr w:rsidR="00240CFA" w:rsidRPr="00240CFA" w:rsidTr="00240CFA">
        <w:trPr>
          <w:trHeight w:val="322"/>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240CFA" w:rsidRPr="00240CFA" w:rsidRDefault="00240CFA" w:rsidP="00240CFA">
            <w:pPr>
              <w:spacing w:after="0" w:line="240" w:lineRule="auto"/>
              <w:jc w:val="center"/>
              <w:rPr>
                <w:rFonts w:ascii="Times New Roman" w:eastAsia="Times New Roman" w:hAnsi="Times New Roman" w:cs="Times New Roman"/>
                <w:lang w:eastAsia="tr-TR"/>
              </w:rPr>
            </w:pPr>
            <w:r w:rsidRPr="00240CFA">
              <w:rPr>
                <w:rFonts w:ascii="Times New Roman" w:eastAsia="Times New Roman" w:hAnsi="Times New Roman" w:cs="Times New Roman"/>
                <w:lang w:eastAsia="tr-TR"/>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vAlign w:val="center"/>
          </w:tcPr>
          <w:p w:rsidR="00240CFA" w:rsidRPr="00240CFA" w:rsidRDefault="00240CFA" w:rsidP="00240CFA">
            <w:pPr>
              <w:spacing w:after="0" w:line="240" w:lineRule="auto"/>
              <w:rPr>
                <w:rFonts w:ascii="Times New Roman" w:eastAsia="Times New Roman" w:hAnsi="Times New Roman" w:cs="Times New Roman"/>
                <w:sz w:val="20"/>
                <w:szCs w:val="20"/>
                <w:lang w:eastAsia="tr-TR"/>
              </w:rPr>
            </w:pPr>
            <w:r w:rsidRPr="00240CFA">
              <w:rPr>
                <w:rFonts w:ascii="Times New Roman" w:eastAsia="Times New Roman" w:hAnsi="Times New Roman" w:cs="Times New Roman"/>
                <w:sz w:val="20"/>
                <w:szCs w:val="20"/>
                <w:lang w:eastAsia="tr-TR"/>
              </w:rPr>
              <w:t>Basic principles of the spectrophotometer</w:t>
            </w:r>
          </w:p>
        </w:tc>
      </w:tr>
      <w:tr w:rsidR="00240CFA" w:rsidRPr="00240CFA" w:rsidTr="00240CFA">
        <w:trPr>
          <w:trHeight w:val="322"/>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240CFA" w:rsidRPr="00240CFA" w:rsidRDefault="00240CFA" w:rsidP="00240CFA">
            <w:pPr>
              <w:spacing w:after="0" w:line="240" w:lineRule="auto"/>
              <w:jc w:val="center"/>
              <w:rPr>
                <w:rFonts w:ascii="Times New Roman" w:eastAsia="Times New Roman" w:hAnsi="Times New Roman" w:cs="Times New Roman"/>
                <w:lang w:eastAsia="tr-TR"/>
              </w:rPr>
            </w:pPr>
            <w:r w:rsidRPr="00240CFA">
              <w:rPr>
                <w:rFonts w:ascii="Times New Roman" w:eastAsia="Times New Roman" w:hAnsi="Times New Roman" w:cs="Times New Roman"/>
                <w:lang w:eastAsia="tr-TR"/>
              </w:rPr>
              <w:t>13</w:t>
            </w:r>
          </w:p>
        </w:tc>
        <w:tc>
          <w:tcPr>
            <w:tcW w:w="4407" w:type="pct"/>
            <w:tcBorders>
              <w:top w:val="single" w:sz="6" w:space="0" w:color="auto"/>
              <w:left w:val="single" w:sz="6" w:space="0" w:color="auto"/>
              <w:bottom w:val="single" w:sz="6" w:space="0" w:color="auto"/>
              <w:right w:val="single" w:sz="12" w:space="0" w:color="auto"/>
            </w:tcBorders>
            <w:shd w:val="clear" w:color="auto" w:fill="auto"/>
            <w:vAlign w:val="center"/>
          </w:tcPr>
          <w:p w:rsidR="00240CFA" w:rsidRPr="00240CFA" w:rsidRDefault="00240CFA" w:rsidP="00240CFA">
            <w:pPr>
              <w:spacing w:after="0" w:line="240" w:lineRule="auto"/>
              <w:rPr>
                <w:rFonts w:ascii="Times New Roman" w:eastAsia="Times New Roman" w:hAnsi="Times New Roman" w:cs="Times New Roman"/>
                <w:sz w:val="20"/>
                <w:szCs w:val="20"/>
                <w:lang w:eastAsia="tr-TR"/>
              </w:rPr>
            </w:pPr>
            <w:r w:rsidRPr="00240CFA">
              <w:rPr>
                <w:rFonts w:ascii="Times New Roman" w:eastAsia="Times New Roman" w:hAnsi="Times New Roman" w:cs="Times New Roman"/>
                <w:sz w:val="20"/>
                <w:szCs w:val="20"/>
                <w:lang w:eastAsia="tr-TR"/>
              </w:rPr>
              <w:t xml:space="preserve">Measure of  haemoglobine </w:t>
            </w:r>
          </w:p>
        </w:tc>
      </w:tr>
      <w:tr w:rsidR="00240CFA" w:rsidRPr="00240CFA" w:rsidTr="00240CFA">
        <w:trPr>
          <w:trHeight w:val="322"/>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240CFA" w:rsidRPr="00240CFA" w:rsidRDefault="00240CFA" w:rsidP="00240CFA">
            <w:pPr>
              <w:spacing w:after="0" w:line="240" w:lineRule="auto"/>
              <w:jc w:val="center"/>
              <w:rPr>
                <w:rFonts w:ascii="Times New Roman" w:eastAsia="Times New Roman" w:hAnsi="Times New Roman" w:cs="Times New Roman"/>
                <w:lang w:eastAsia="tr-TR"/>
              </w:rPr>
            </w:pPr>
            <w:r w:rsidRPr="00240CFA">
              <w:rPr>
                <w:rFonts w:ascii="Times New Roman" w:eastAsia="Times New Roman" w:hAnsi="Times New Roman" w:cs="Times New Roman"/>
                <w:lang w:eastAsia="tr-TR"/>
              </w:rPr>
              <w:t>14</w:t>
            </w:r>
          </w:p>
        </w:tc>
        <w:tc>
          <w:tcPr>
            <w:tcW w:w="4407" w:type="pct"/>
            <w:tcBorders>
              <w:top w:val="single" w:sz="6" w:space="0" w:color="auto"/>
              <w:left w:val="single" w:sz="6" w:space="0" w:color="auto"/>
              <w:bottom w:val="single" w:sz="6" w:space="0" w:color="auto"/>
              <w:right w:val="single" w:sz="12" w:space="0" w:color="auto"/>
            </w:tcBorders>
            <w:shd w:val="clear" w:color="auto" w:fill="auto"/>
            <w:vAlign w:val="center"/>
          </w:tcPr>
          <w:p w:rsidR="00240CFA" w:rsidRPr="00240CFA" w:rsidRDefault="00240CFA" w:rsidP="00240CFA">
            <w:pPr>
              <w:spacing w:after="0" w:line="240" w:lineRule="auto"/>
              <w:rPr>
                <w:rFonts w:ascii="Times New Roman" w:eastAsia="Times New Roman" w:hAnsi="Times New Roman" w:cs="Times New Roman"/>
                <w:sz w:val="20"/>
                <w:szCs w:val="20"/>
                <w:lang w:eastAsia="tr-TR"/>
              </w:rPr>
            </w:pPr>
            <w:r w:rsidRPr="00240CFA">
              <w:rPr>
                <w:rFonts w:ascii="Times New Roman" w:eastAsia="Times New Roman" w:hAnsi="Times New Roman" w:cs="Times New Roman"/>
                <w:sz w:val="20"/>
                <w:szCs w:val="20"/>
                <w:lang w:eastAsia="tr-TR"/>
              </w:rPr>
              <w:t xml:space="preserve">Enzyme analysis </w:t>
            </w:r>
          </w:p>
        </w:tc>
      </w:tr>
      <w:tr w:rsidR="00240CFA" w:rsidRPr="00240CFA" w:rsidTr="00240CFA">
        <w:trPr>
          <w:trHeight w:val="322"/>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240CFA" w:rsidRPr="00240CFA" w:rsidRDefault="00240CFA" w:rsidP="00240CFA">
            <w:pPr>
              <w:spacing w:after="0" w:line="240" w:lineRule="auto"/>
              <w:jc w:val="center"/>
              <w:rPr>
                <w:rFonts w:ascii="Times New Roman" w:eastAsia="Times New Roman" w:hAnsi="Times New Roman" w:cs="Times New Roman"/>
                <w:lang w:eastAsia="tr-TR"/>
              </w:rPr>
            </w:pPr>
            <w:r w:rsidRPr="00240CFA">
              <w:rPr>
                <w:rFonts w:ascii="Times New Roman" w:eastAsia="Times New Roman" w:hAnsi="Times New Roman" w:cs="Times New Roman"/>
                <w:lang w:eastAsia="tr-TR"/>
              </w:rPr>
              <w:t>15</w:t>
            </w:r>
          </w:p>
        </w:tc>
        <w:tc>
          <w:tcPr>
            <w:tcW w:w="4407" w:type="pct"/>
            <w:tcBorders>
              <w:top w:val="single" w:sz="6" w:space="0" w:color="auto"/>
              <w:left w:val="single" w:sz="6" w:space="0" w:color="auto"/>
              <w:bottom w:val="single" w:sz="6" w:space="0" w:color="auto"/>
              <w:right w:val="single" w:sz="12" w:space="0" w:color="auto"/>
            </w:tcBorders>
            <w:shd w:val="clear" w:color="auto" w:fill="auto"/>
            <w:vAlign w:val="center"/>
          </w:tcPr>
          <w:p w:rsidR="00240CFA" w:rsidRPr="00240CFA" w:rsidRDefault="00240CFA" w:rsidP="00240CFA">
            <w:pPr>
              <w:spacing w:after="0" w:line="240" w:lineRule="auto"/>
              <w:rPr>
                <w:rFonts w:ascii="Times New Roman" w:eastAsia="Times New Roman" w:hAnsi="Times New Roman" w:cs="Times New Roman"/>
                <w:sz w:val="20"/>
                <w:szCs w:val="20"/>
                <w:lang w:eastAsia="tr-TR"/>
              </w:rPr>
            </w:pPr>
            <w:r w:rsidRPr="00240CFA">
              <w:rPr>
                <w:rFonts w:ascii="Times New Roman" w:eastAsia="Times New Roman" w:hAnsi="Times New Roman" w:cs="Times New Roman"/>
                <w:sz w:val="20"/>
                <w:szCs w:val="20"/>
                <w:lang w:eastAsia="tr-TR"/>
              </w:rPr>
              <w:t xml:space="preserve">Urine analysis </w:t>
            </w:r>
          </w:p>
        </w:tc>
      </w:tr>
    </w:tbl>
    <w:p w:rsidR="00240CFA" w:rsidRPr="00240CFA" w:rsidRDefault="00240CFA" w:rsidP="00240CFA">
      <w:pPr>
        <w:spacing w:after="0" w:line="240" w:lineRule="auto"/>
        <w:rPr>
          <w:rFonts w:ascii="Times New Roman" w:eastAsia="Times New Roman" w:hAnsi="Times New Roman" w:cs="Times New Roman"/>
          <w:color w:val="FF0000"/>
          <w:sz w:val="24"/>
          <w:szCs w:val="24"/>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240CFA" w:rsidRPr="00240CFA" w:rsidTr="00240CFA">
        <w:tc>
          <w:tcPr>
            <w:tcW w:w="603" w:type="dxa"/>
            <w:tcBorders>
              <w:top w:val="single" w:sz="12" w:space="0" w:color="auto"/>
              <w:left w:val="single" w:sz="12" w:space="0" w:color="auto"/>
              <w:bottom w:val="single" w:sz="6" w:space="0" w:color="auto"/>
              <w:right w:val="single" w:sz="6" w:space="0" w:color="auto"/>
            </w:tcBorders>
            <w:vAlign w:val="center"/>
          </w:tcPr>
          <w:p w:rsidR="00240CFA" w:rsidRPr="00240CFA" w:rsidRDefault="00240CFA" w:rsidP="00240CFA">
            <w:pPr>
              <w:spacing w:after="0" w:line="240" w:lineRule="auto"/>
              <w:jc w:val="center"/>
              <w:rPr>
                <w:rFonts w:ascii="Times New Roman" w:eastAsia="Times New Roman" w:hAnsi="Times New Roman" w:cs="Times New Roman"/>
                <w:b/>
                <w:sz w:val="18"/>
                <w:szCs w:val="18"/>
                <w:lang w:eastAsia="tr-TR"/>
              </w:rPr>
            </w:pPr>
            <w:r w:rsidRPr="00240CFA">
              <w:rPr>
                <w:rFonts w:ascii="Times New Roman" w:eastAsia="Times New Roman" w:hAnsi="Times New Roman" w:cs="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rsidR="00240CFA" w:rsidRPr="00240CFA" w:rsidRDefault="00240CFA" w:rsidP="00240CFA">
            <w:pPr>
              <w:spacing w:after="0" w:line="240" w:lineRule="auto"/>
              <w:rPr>
                <w:rFonts w:ascii="Times New Roman" w:eastAsia="Times New Roman" w:hAnsi="Times New Roman" w:cs="Times New Roman"/>
                <w:b/>
                <w:lang w:eastAsia="tr-TR"/>
              </w:rPr>
            </w:pPr>
            <w:r w:rsidRPr="00240CFA">
              <w:rPr>
                <w:rFonts w:ascii="Times New Roman" w:eastAsia="Times New Roman" w:hAnsi="Times New Roman" w:cs="Times New Roman"/>
                <w:b/>
                <w:lang w:eastAsia="tr-TR"/>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rsidR="00240CFA" w:rsidRPr="00240CFA" w:rsidRDefault="00240CFA" w:rsidP="00240CFA">
            <w:pPr>
              <w:spacing w:after="0" w:line="240" w:lineRule="auto"/>
              <w:jc w:val="center"/>
              <w:rPr>
                <w:rFonts w:ascii="Times New Roman" w:eastAsia="Times New Roman" w:hAnsi="Times New Roman" w:cs="Times New Roman"/>
                <w:b/>
                <w:lang w:eastAsia="tr-TR"/>
              </w:rPr>
            </w:pPr>
            <w:r w:rsidRPr="00240CFA">
              <w:rPr>
                <w:rFonts w:ascii="Times New Roman" w:eastAsia="Times New Roman" w:hAnsi="Times New Roman" w:cs="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240CFA" w:rsidRPr="00240CFA" w:rsidRDefault="00240CFA" w:rsidP="00240CFA">
            <w:pPr>
              <w:spacing w:after="0" w:line="240" w:lineRule="auto"/>
              <w:jc w:val="center"/>
              <w:rPr>
                <w:rFonts w:ascii="Times New Roman" w:eastAsia="Times New Roman" w:hAnsi="Times New Roman" w:cs="Times New Roman"/>
                <w:b/>
                <w:lang w:eastAsia="tr-TR"/>
              </w:rPr>
            </w:pPr>
            <w:r w:rsidRPr="00240CFA">
              <w:rPr>
                <w:rFonts w:ascii="Times New Roman" w:eastAsia="Times New Roman" w:hAnsi="Times New Roman" w:cs="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240CFA" w:rsidRPr="00240CFA" w:rsidRDefault="00240CFA" w:rsidP="00240CFA">
            <w:pPr>
              <w:spacing w:after="0" w:line="240" w:lineRule="auto"/>
              <w:jc w:val="center"/>
              <w:rPr>
                <w:rFonts w:ascii="Times New Roman" w:eastAsia="Times New Roman" w:hAnsi="Times New Roman" w:cs="Times New Roman"/>
                <w:b/>
                <w:lang w:eastAsia="tr-TR"/>
              </w:rPr>
            </w:pPr>
            <w:r w:rsidRPr="00240CFA">
              <w:rPr>
                <w:rFonts w:ascii="Times New Roman" w:eastAsia="Times New Roman" w:hAnsi="Times New Roman" w:cs="Times New Roman"/>
                <w:b/>
                <w:lang w:eastAsia="tr-TR"/>
              </w:rPr>
              <w:t>1</w:t>
            </w:r>
          </w:p>
        </w:tc>
      </w:tr>
      <w:tr w:rsidR="00240CFA" w:rsidRPr="00240CFA" w:rsidTr="00240CFA">
        <w:tc>
          <w:tcPr>
            <w:tcW w:w="603" w:type="dxa"/>
            <w:tcBorders>
              <w:top w:val="single" w:sz="6" w:space="0" w:color="auto"/>
              <w:left w:val="single" w:sz="12" w:space="0" w:color="auto"/>
              <w:bottom w:val="single" w:sz="6" w:space="0" w:color="auto"/>
              <w:right w:val="single" w:sz="6" w:space="0" w:color="auto"/>
            </w:tcBorders>
            <w:vAlign w:val="center"/>
          </w:tcPr>
          <w:p w:rsidR="00240CFA" w:rsidRPr="00240CFA" w:rsidRDefault="00240CFA" w:rsidP="00240CFA">
            <w:pPr>
              <w:spacing w:after="0" w:line="240" w:lineRule="auto"/>
              <w:jc w:val="center"/>
              <w:rPr>
                <w:rFonts w:ascii="Times New Roman" w:eastAsia="Times New Roman" w:hAnsi="Times New Roman" w:cs="Times New Roman"/>
                <w:lang w:eastAsia="tr-TR"/>
              </w:rPr>
            </w:pPr>
            <w:r w:rsidRPr="00240CFA">
              <w:rPr>
                <w:rFonts w:ascii="Times New Roman" w:eastAsia="Times New Roman" w:hAnsi="Times New Roman" w:cs="Times New Roman"/>
                <w:lang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240CFA" w:rsidRPr="00240CFA" w:rsidRDefault="00240CFA" w:rsidP="00240CFA">
            <w:pPr>
              <w:spacing w:after="0" w:line="240" w:lineRule="auto"/>
              <w:jc w:val="both"/>
              <w:rPr>
                <w:rFonts w:ascii="Times New Roman" w:eastAsia="Times New Roman" w:hAnsi="Times New Roman" w:cs="Times New Roman"/>
                <w:sz w:val="20"/>
                <w:szCs w:val="20"/>
                <w:lang w:val="en-US" w:eastAsia="tr-TR"/>
              </w:rPr>
            </w:pPr>
            <w:r w:rsidRPr="00240CFA">
              <w:rPr>
                <w:rFonts w:ascii="Times New Roman" w:eastAsia="Times New Roman" w:hAnsi="Times New Roman" w:cs="Times New Roman"/>
                <w:sz w:val="20"/>
                <w:szCs w:val="20"/>
                <w:lang w:val="en-US" w:eastAsia="tr-TR"/>
              </w:rPr>
              <w:t xml:space="preserve">Sufficient knowledge of subjects related with dentistry; an ability to apply </w:t>
            </w:r>
            <w:r w:rsidRPr="00240CFA">
              <w:rPr>
                <w:rFonts w:ascii="Times New Roman" w:eastAsia="Times New Roman" w:hAnsi="Times New Roman" w:cs="Times New Roman"/>
                <w:bCs/>
                <w:sz w:val="20"/>
                <w:szCs w:val="20"/>
                <w:lang w:val="en-US" w:eastAsia="tr-TR"/>
              </w:rPr>
              <w:t xml:space="preserve">theoretical and practical </w:t>
            </w:r>
            <w:r w:rsidRPr="00240CFA">
              <w:rPr>
                <w:rFonts w:ascii="Times New Roman" w:eastAsia="Times New Roman" w:hAnsi="Times New Roman" w:cs="Times New Roman"/>
                <w:sz w:val="20"/>
                <w:szCs w:val="20"/>
                <w:lang w:val="en-US" w:eastAsia="tr-TR"/>
              </w:rPr>
              <w:t>knowledge on solving and modeling of dentistry problems.</w:t>
            </w:r>
          </w:p>
        </w:tc>
        <w:tc>
          <w:tcPr>
            <w:tcW w:w="567" w:type="dxa"/>
            <w:tcBorders>
              <w:top w:val="single" w:sz="6" w:space="0" w:color="auto"/>
              <w:left w:val="single" w:sz="6" w:space="0" w:color="auto"/>
              <w:bottom w:val="single" w:sz="6" w:space="0" w:color="auto"/>
              <w:right w:val="single" w:sz="6" w:space="0" w:color="auto"/>
            </w:tcBorders>
            <w:vAlign w:val="center"/>
          </w:tcPr>
          <w:p w:rsidR="00240CFA" w:rsidRPr="00240CFA" w:rsidRDefault="00240CFA" w:rsidP="00240CFA">
            <w:pPr>
              <w:spacing w:after="0" w:line="240" w:lineRule="auto"/>
              <w:jc w:val="center"/>
              <w:rPr>
                <w:rFonts w:ascii="Times New Roman" w:eastAsia="Times New Roman" w:hAnsi="Times New Roman" w:cs="Times New Roman"/>
                <w:b/>
                <w:sz w:val="20"/>
                <w:szCs w:val="20"/>
                <w:highlight w:val="yellow"/>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240CFA" w:rsidRPr="00240CFA" w:rsidRDefault="00240CFA" w:rsidP="00240CFA">
            <w:pPr>
              <w:spacing w:after="0" w:line="240" w:lineRule="auto"/>
              <w:jc w:val="center"/>
              <w:rPr>
                <w:rFonts w:ascii="Times New Roman" w:eastAsia="Times New Roman" w:hAnsi="Times New Roman" w:cs="Times New Roman"/>
                <w:b/>
                <w:sz w:val="20"/>
                <w:szCs w:val="20"/>
                <w:lang w:eastAsia="tr-TR"/>
              </w:rPr>
            </w:pPr>
            <w:r w:rsidRPr="00240CFA">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240CFA" w:rsidRPr="00240CFA" w:rsidRDefault="00240CFA" w:rsidP="00240CFA">
            <w:pPr>
              <w:spacing w:after="0" w:line="240" w:lineRule="auto"/>
              <w:jc w:val="center"/>
              <w:rPr>
                <w:rFonts w:ascii="Times New Roman" w:eastAsia="Times New Roman" w:hAnsi="Times New Roman" w:cs="Times New Roman"/>
                <w:b/>
                <w:sz w:val="20"/>
                <w:szCs w:val="20"/>
                <w:lang w:eastAsia="tr-TR"/>
              </w:rPr>
            </w:pPr>
          </w:p>
        </w:tc>
      </w:tr>
      <w:tr w:rsidR="00240CFA" w:rsidRPr="00240CFA" w:rsidTr="00240CFA">
        <w:tc>
          <w:tcPr>
            <w:tcW w:w="603" w:type="dxa"/>
            <w:tcBorders>
              <w:top w:val="single" w:sz="6" w:space="0" w:color="auto"/>
              <w:left w:val="single" w:sz="12" w:space="0" w:color="auto"/>
              <w:bottom w:val="single" w:sz="6" w:space="0" w:color="auto"/>
              <w:right w:val="single" w:sz="6" w:space="0" w:color="auto"/>
            </w:tcBorders>
            <w:vAlign w:val="center"/>
          </w:tcPr>
          <w:p w:rsidR="00240CFA" w:rsidRPr="00240CFA" w:rsidRDefault="00240CFA" w:rsidP="00240CFA">
            <w:pPr>
              <w:spacing w:after="0" w:line="240" w:lineRule="auto"/>
              <w:jc w:val="center"/>
              <w:rPr>
                <w:rFonts w:ascii="Times New Roman" w:eastAsia="Times New Roman" w:hAnsi="Times New Roman" w:cs="Times New Roman"/>
                <w:lang w:eastAsia="tr-TR"/>
              </w:rPr>
            </w:pPr>
            <w:r w:rsidRPr="00240CFA">
              <w:rPr>
                <w:rFonts w:ascii="Times New Roman" w:eastAsia="Times New Roman" w:hAnsi="Times New Roman" w:cs="Times New Roman"/>
                <w:lang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240CFA" w:rsidRPr="00240CFA" w:rsidRDefault="00240CFA" w:rsidP="00240CFA">
            <w:pPr>
              <w:spacing w:after="0" w:line="240" w:lineRule="auto"/>
              <w:jc w:val="both"/>
              <w:rPr>
                <w:rFonts w:ascii="Times New Roman" w:eastAsia="Times New Roman" w:hAnsi="Times New Roman" w:cs="Times New Roman"/>
                <w:sz w:val="20"/>
                <w:szCs w:val="20"/>
                <w:lang w:val="en-US" w:eastAsia="tr-TR"/>
              </w:rPr>
            </w:pPr>
            <w:r w:rsidRPr="00240CFA">
              <w:rPr>
                <w:rFonts w:ascii="TimesNewRoman" w:eastAsia="Times New Roman" w:hAnsi="TimesNewRoman" w:cs="TimesNewRoman"/>
                <w:sz w:val="20"/>
                <w:szCs w:val="20"/>
                <w:lang w:val="en-US" w:eastAsia="tr-TR"/>
              </w:rPr>
              <w:t xml:space="preserve">Ability to determine, define, formulate and solve dentistry problems; for that purpose an ability to select and use convenient </w:t>
            </w:r>
            <w:r w:rsidRPr="00240CFA">
              <w:rPr>
                <w:rFonts w:ascii="Times New Roman" w:eastAsia="Times New Roman" w:hAnsi="Times New Roman" w:cs="Times New Roman"/>
                <w:bCs/>
                <w:sz w:val="20"/>
                <w:szCs w:val="20"/>
                <w:lang w:val="en-US" w:eastAsia="tr-TR"/>
              </w:rPr>
              <w:t>analytical and modeling methods</w:t>
            </w:r>
            <w:r w:rsidRPr="00240CFA">
              <w:rPr>
                <w:rFonts w:ascii="TimesNewRoman" w:eastAsia="Times New Roman" w:hAnsi="TimesNewRoman" w:cs="TimesNewRoman"/>
                <w:sz w:val="20"/>
                <w:szCs w:val="20"/>
                <w:lang w:val="en-US" w:eastAsia="tr-TR"/>
              </w:rPr>
              <w:t>.</w:t>
            </w:r>
          </w:p>
        </w:tc>
        <w:tc>
          <w:tcPr>
            <w:tcW w:w="567" w:type="dxa"/>
            <w:tcBorders>
              <w:top w:val="single" w:sz="6" w:space="0" w:color="auto"/>
              <w:left w:val="single" w:sz="6" w:space="0" w:color="auto"/>
              <w:bottom w:val="single" w:sz="6" w:space="0" w:color="auto"/>
              <w:right w:val="single" w:sz="6" w:space="0" w:color="auto"/>
            </w:tcBorders>
            <w:vAlign w:val="center"/>
          </w:tcPr>
          <w:p w:rsidR="00240CFA" w:rsidRPr="00240CFA" w:rsidRDefault="00240CFA" w:rsidP="00240CFA">
            <w:pPr>
              <w:spacing w:after="0" w:line="240" w:lineRule="auto"/>
              <w:jc w:val="center"/>
              <w:rPr>
                <w:rFonts w:ascii="Times New Roman" w:eastAsia="Times New Roman" w:hAnsi="Times New Roman" w:cs="Times New Roman"/>
                <w:b/>
                <w:sz w:val="20"/>
                <w:szCs w:val="20"/>
                <w:highlight w:val="yellow"/>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240CFA" w:rsidRPr="00240CFA" w:rsidRDefault="00240CFA" w:rsidP="00240CFA">
            <w:pPr>
              <w:spacing w:after="0" w:line="240" w:lineRule="auto"/>
              <w:jc w:val="center"/>
              <w:rPr>
                <w:rFonts w:ascii="Times New Roman" w:eastAsia="Times New Roman" w:hAnsi="Times New Roman" w:cs="Times New Roman"/>
                <w:b/>
                <w:sz w:val="20"/>
                <w:szCs w:val="20"/>
                <w:lang w:eastAsia="tr-TR"/>
              </w:rPr>
            </w:pPr>
            <w:r w:rsidRPr="00240CFA">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240CFA" w:rsidRPr="00240CFA" w:rsidRDefault="00240CFA" w:rsidP="00240CFA">
            <w:pPr>
              <w:spacing w:after="0" w:line="240" w:lineRule="auto"/>
              <w:jc w:val="center"/>
              <w:rPr>
                <w:rFonts w:ascii="Times New Roman" w:eastAsia="Times New Roman" w:hAnsi="Times New Roman" w:cs="Times New Roman"/>
                <w:b/>
                <w:sz w:val="20"/>
                <w:szCs w:val="20"/>
                <w:lang w:eastAsia="tr-TR"/>
              </w:rPr>
            </w:pPr>
          </w:p>
        </w:tc>
      </w:tr>
      <w:tr w:rsidR="00240CFA" w:rsidRPr="00240CFA" w:rsidTr="00240CFA">
        <w:tc>
          <w:tcPr>
            <w:tcW w:w="603" w:type="dxa"/>
            <w:tcBorders>
              <w:top w:val="single" w:sz="6" w:space="0" w:color="auto"/>
              <w:left w:val="single" w:sz="12" w:space="0" w:color="auto"/>
              <w:bottom w:val="single" w:sz="6" w:space="0" w:color="auto"/>
              <w:right w:val="single" w:sz="6" w:space="0" w:color="auto"/>
            </w:tcBorders>
            <w:vAlign w:val="center"/>
          </w:tcPr>
          <w:p w:rsidR="00240CFA" w:rsidRPr="00240CFA" w:rsidRDefault="00240CFA" w:rsidP="00240CFA">
            <w:pPr>
              <w:spacing w:after="0" w:line="240" w:lineRule="auto"/>
              <w:jc w:val="center"/>
              <w:rPr>
                <w:rFonts w:ascii="Times New Roman" w:eastAsia="Times New Roman" w:hAnsi="Times New Roman" w:cs="Times New Roman"/>
                <w:lang w:eastAsia="tr-TR"/>
              </w:rPr>
            </w:pPr>
            <w:r w:rsidRPr="00240CFA">
              <w:rPr>
                <w:rFonts w:ascii="Times New Roman" w:eastAsia="Times New Roman" w:hAnsi="Times New Roman" w:cs="Times New Roman"/>
                <w:lang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240CFA" w:rsidRPr="00240CFA" w:rsidRDefault="00240CFA" w:rsidP="00240CFA">
            <w:pPr>
              <w:spacing w:after="0" w:line="240" w:lineRule="auto"/>
              <w:jc w:val="both"/>
              <w:rPr>
                <w:rFonts w:ascii="Times New Roman" w:eastAsia="Times New Roman" w:hAnsi="Times New Roman" w:cs="Times New Roman"/>
                <w:sz w:val="20"/>
                <w:szCs w:val="20"/>
                <w:lang w:val="en-US" w:eastAsia="tr-TR"/>
              </w:rPr>
            </w:pPr>
            <w:r w:rsidRPr="00240CFA">
              <w:rPr>
                <w:rFonts w:ascii="Times New Roman" w:eastAsia="Times New Roman" w:hAnsi="Times New Roman" w:cs="Times New Roman"/>
                <w:sz w:val="20"/>
                <w:szCs w:val="20"/>
                <w:lang w:val="en-US" w:eastAsia="tr-TR"/>
              </w:rPr>
              <w:t>In order to investigate dentistry problems; ability to set up and conduct experiments and ability to analyze and interpretation of experimental results.</w:t>
            </w:r>
          </w:p>
        </w:tc>
        <w:tc>
          <w:tcPr>
            <w:tcW w:w="567" w:type="dxa"/>
            <w:tcBorders>
              <w:top w:val="single" w:sz="6" w:space="0" w:color="auto"/>
              <w:left w:val="single" w:sz="6" w:space="0" w:color="auto"/>
              <w:bottom w:val="single" w:sz="6" w:space="0" w:color="auto"/>
              <w:right w:val="single" w:sz="6" w:space="0" w:color="auto"/>
            </w:tcBorders>
            <w:vAlign w:val="center"/>
          </w:tcPr>
          <w:p w:rsidR="00240CFA" w:rsidRPr="00240CFA" w:rsidRDefault="00240CFA" w:rsidP="00240CFA">
            <w:pPr>
              <w:spacing w:after="0" w:line="240" w:lineRule="auto"/>
              <w:jc w:val="center"/>
              <w:rPr>
                <w:rFonts w:ascii="Times New Roman" w:eastAsia="Times New Roman" w:hAnsi="Times New Roman" w:cs="Times New Roman"/>
                <w:b/>
                <w:sz w:val="20"/>
                <w:szCs w:val="20"/>
                <w:lang w:eastAsia="tr-TR"/>
              </w:rPr>
            </w:pPr>
            <w:r w:rsidRPr="00240CFA">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240CFA" w:rsidRPr="00240CFA" w:rsidRDefault="00240CFA" w:rsidP="00240CFA">
            <w:pPr>
              <w:spacing w:after="0" w:line="240" w:lineRule="auto"/>
              <w:jc w:val="center"/>
              <w:rPr>
                <w:rFonts w:ascii="Times New Roman" w:eastAsia="Times New Roman" w:hAnsi="Times New Roman" w:cs="Times New Roman"/>
                <w:b/>
                <w:sz w:val="20"/>
                <w:szCs w:val="20"/>
                <w:highlight w:val="yellow"/>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240CFA" w:rsidRPr="00240CFA" w:rsidRDefault="00240CFA" w:rsidP="00240CFA">
            <w:pPr>
              <w:spacing w:after="0" w:line="240" w:lineRule="auto"/>
              <w:jc w:val="center"/>
              <w:rPr>
                <w:rFonts w:ascii="Times New Roman" w:eastAsia="Times New Roman" w:hAnsi="Times New Roman" w:cs="Times New Roman"/>
                <w:b/>
                <w:sz w:val="20"/>
                <w:szCs w:val="20"/>
                <w:lang w:eastAsia="tr-TR"/>
              </w:rPr>
            </w:pPr>
          </w:p>
        </w:tc>
      </w:tr>
      <w:tr w:rsidR="00240CFA" w:rsidRPr="00240CFA" w:rsidTr="00240CFA">
        <w:tc>
          <w:tcPr>
            <w:tcW w:w="603" w:type="dxa"/>
            <w:tcBorders>
              <w:top w:val="single" w:sz="6" w:space="0" w:color="auto"/>
              <w:left w:val="single" w:sz="12" w:space="0" w:color="auto"/>
              <w:bottom w:val="single" w:sz="6" w:space="0" w:color="auto"/>
              <w:right w:val="single" w:sz="6" w:space="0" w:color="auto"/>
            </w:tcBorders>
            <w:vAlign w:val="center"/>
          </w:tcPr>
          <w:p w:rsidR="00240CFA" w:rsidRPr="00240CFA" w:rsidRDefault="00240CFA" w:rsidP="00240CFA">
            <w:pPr>
              <w:spacing w:after="0" w:line="240" w:lineRule="auto"/>
              <w:jc w:val="center"/>
              <w:rPr>
                <w:rFonts w:ascii="Times New Roman" w:eastAsia="Times New Roman" w:hAnsi="Times New Roman" w:cs="Times New Roman"/>
                <w:lang w:eastAsia="tr-TR"/>
              </w:rPr>
            </w:pPr>
            <w:r w:rsidRPr="00240CFA">
              <w:rPr>
                <w:rFonts w:ascii="Times New Roman" w:eastAsia="Times New Roman" w:hAnsi="Times New Roman" w:cs="Times New Roman"/>
                <w:lang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240CFA" w:rsidRPr="00240CFA" w:rsidRDefault="00240CFA" w:rsidP="00240CFA">
            <w:pPr>
              <w:spacing w:after="0" w:line="240" w:lineRule="auto"/>
              <w:jc w:val="both"/>
              <w:rPr>
                <w:rFonts w:ascii="TimesNewRoman" w:eastAsia="Times New Roman" w:hAnsi="TimesNewRoman" w:cs="TimesNewRoman"/>
                <w:sz w:val="20"/>
                <w:szCs w:val="20"/>
                <w:lang w:val="en-US" w:eastAsia="tr-TR"/>
              </w:rPr>
            </w:pPr>
            <w:r w:rsidRPr="00240CFA">
              <w:rPr>
                <w:rFonts w:ascii="TimesNewRoman" w:eastAsia="Times New Roman" w:hAnsi="TimesNewRoman" w:cs="TimesNewRoman"/>
                <w:sz w:val="20"/>
                <w:szCs w:val="20"/>
                <w:lang w:val="en-US" w:eastAsia="tr-TR"/>
              </w:rPr>
              <w:t>Ability to work effectively in inner or multi-disciplinary teams; proficiency of interdependence.</w:t>
            </w:r>
          </w:p>
        </w:tc>
        <w:tc>
          <w:tcPr>
            <w:tcW w:w="567" w:type="dxa"/>
            <w:tcBorders>
              <w:top w:val="single" w:sz="6" w:space="0" w:color="auto"/>
              <w:left w:val="single" w:sz="6" w:space="0" w:color="auto"/>
              <w:bottom w:val="single" w:sz="6" w:space="0" w:color="auto"/>
              <w:right w:val="single" w:sz="6" w:space="0" w:color="auto"/>
            </w:tcBorders>
            <w:vAlign w:val="center"/>
          </w:tcPr>
          <w:p w:rsidR="00240CFA" w:rsidRPr="00240CFA" w:rsidRDefault="00240CFA" w:rsidP="00240CF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240CFA" w:rsidRPr="00240CFA" w:rsidRDefault="00240CFA" w:rsidP="00240CFA">
            <w:pPr>
              <w:spacing w:after="0" w:line="240" w:lineRule="auto"/>
              <w:jc w:val="center"/>
              <w:rPr>
                <w:rFonts w:ascii="Times New Roman" w:eastAsia="Times New Roman" w:hAnsi="Times New Roman" w:cs="Times New Roman"/>
                <w:b/>
                <w:sz w:val="20"/>
                <w:szCs w:val="20"/>
                <w:highlight w:val="yellow"/>
                <w:lang w:eastAsia="tr-TR"/>
              </w:rPr>
            </w:pPr>
            <w:r w:rsidRPr="00240CFA">
              <w:rPr>
                <w:rFonts w:ascii="Times New Roman" w:eastAsia="Times New Roman" w:hAnsi="Times New Roman" w:cs="Times New Roman"/>
                <w:b/>
                <w:sz w:val="20"/>
                <w:szCs w:val="20"/>
                <w:highlight w:val="yellow"/>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240CFA" w:rsidRPr="00240CFA" w:rsidRDefault="00240CFA" w:rsidP="00240CFA">
            <w:pPr>
              <w:spacing w:after="0" w:line="240" w:lineRule="auto"/>
              <w:jc w:val="center"/>
              <w:rPr>
                <w:rFonts w:ascii="Times New Roman" w:eastAsia="Times New Roman" w:hAnsi="Times New Roman" w:cs="Times New Roman"/>
                <w:b/>
                <w:sz w:val="20"/>
                <w:szCs w:val="20"/>
                <w:lang w:eastAsia="tr-TR"/>
              </w:rPr>
            </w:pPr>
          </w:p>
        </w:tc>
      </w:tr>
      <w:tr w:rsidR="00240CFA" w:rsidRPr="00240CFA" w:rsidTr="00240CFA">
        <w:tc>
          <w:tcPr>
            <w:tcW w:w="603" w:type="dxa"/>
            <w:tcBorders>
              <w:top w:val="single" w:sz="6" w:space="0" w:color="auto"/>
              <w:left w:val="single" w:sz="12" w:space="0" w:color="auto"/>
              <w:bottom w:val="single" w:sz="6" w:space="0" w:color="auto"/>
              <w:right w:val="single" w:sz="6" w:space="0" w:color="auto"/>
            </w:tcBorders>
            <w:vAlign w:val="center"/>
          </w:tcPr>
          <w:p w:rsidR="00240CFA" w:rsidRPr="00240CFA" w:rsidRDefault="00240CFA" w:rsidP="00240CFA">
            <w:pPr>
              <w:spacing w:after="0" w:line="240" w:lineRule="auto"/>
              <w:jc w:val="center"/>
              <w:rPr>
                <w:rFonts w:ascii="Times New Roman" w:eastAsia="Times New Roman" w:hAnsi="Times New Roman" w:cs="Times New Roman"/>
                <w:lang w:eastAsia="tr-TR"/>
              </w:rPr>
            </w:pPr>
            <w:r w:rsidRPr="00240CFA">
              <w:rPr>
                <w:rFonts w:ascii="Times New Roman" w:eastAsia="Times New Roman" w:hAnsi="Times New Roman" w:cs="Times New Roman"/>
                <w:lang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240CFA" w:rsidRPr="00240CFA" w:rsidRDefault="00240CFA" w:rsidP="00240CFA">
            <w:pPr>
              <w:spacing w:after="0" w:line="240" w:lineRule="auto"/>
              <w:jc w:val="both"/>
              <w:rPr>
                <w:rFonts w:ascii="TimesNewRoman" w:eastAsia="Times New Roman" w:hAnsi="TimesNewRoman" w:cs="TimesNewRoman"/>
                <w:sz w:val="20"/>
                <w:szCs w:val="20"/>
                <w:lang w:val="en-US" w:eastAsia="tr-TR"/>
              </w:rPr>
            </w:pPr>
            <w:r w:rsidRPr="00240CFA">
              <w:rPr>
                <w:rFonts w:ascii="Times New Roman" w:eastAsia="Times New Roman" w:hAnsi="Times New Roman" w:cs="Times New Roman"/>
                <w:sz w:val="20"/>
                <w:szCs w:val="20"/>
                <w:lang w:val="en-US" w:eastAsia="tr-TR"/>
              </w:rPr>
              <w:t xml:space="preserve">Ability to communicate in written and oral forms in Turkish/English; proficiency at least one </w:t>
            </w:r>
            <w:r w:rsidRPr="00240CFA">
              <w:rPr>
                <w:rFonts w:ascii="Times New Roman" w:eastAsia="Times New Roman" w:hAnsi="Times New Roman" w:cs="Times New Roman"/>
                <w:bCs/>
                <w:sz w:val="20"/>
                <w:szCs w:val="20"/>
                <w:lang w:val="en-US" w:eastAsia="tr-TR"/>
              </w:rPr>
              <w:t>foreign language</w:t>
            </w:r>
            <w:r w:rsidRPr="00240CFA">
              <w:rPr>
                <w:rFonts w:ascii="Times New Roman" w:eastAsia="Times New Roman" w:hAnsi="Times New Roman" w:cs="Times New Roman"/>
                <w:sz w:val="20"/>
                <w:szCs w:val="20"/>
                <w:lang w:val="en-US" w:eastAsia="tr-TR"/>
              </w:rPr>
              <w:t>.</w:t>
            </w:r>
          </w:p>
        </w:tc>
        <w:tc>
          <w:tcPr>
            <w:tcW w:w="567" w:type="dxa"/>
            <w:tcBorders>
              <w:top w:val="single" w:sz="6" w:space="0" w:color="auto"/>
              <w:left w:val="single" w:sz="6" w:space="0" w:color="auto"/>
              <w:bottom w:val="single" w:sz="6" w:space="0" w:color="auto"/>
              <w:right w:val="single" w:sz="6" w:space="0" w:color="auto"/>
            </w:tcBorders>
            <w:vAlign w:val="center"/>
          </w:tcPr>
          <w:p w:rsidR="00240CFA" w:rsidRPr="00240CFA" w:rsidRDefault="00240CFA" w:rsidP="00240CFA">
            <w:pPr>
              <w:spacing w:after="0" w:line="240" w:lineRule="auto"/>
              <w:jc w:val="center"/>
              <w:rPr>
                <w:rFonts w:ascii="Times New Roman" w:eastAsia="Times New Roman" w:hAnsi="Times New Roman" w:cs="Times New Roman"/>
                <w:b/>
                <w:sz w:val="20"/>
                <w:szCs w:val="20"/>
                <w:lang w:eastAsia="tr-TR"/>
              </w:rPr>
            </w:pPr>
            <w:r w:rsidRPr="00240CFA">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240CFA" w:rsidRPr="00240CFA" w:rsidRDefault="00240CFA" w:rsidP="00240CFA">
            <w:pPr>
              <w:spacing w:after="0" w:line="240" w:lineRule="auto"/>
              <w:jc w:val="center"/>
              <w:rPr>
                <w:rFonts w:ascii="Times New Roman" w:eastAsia="Times New Roman" w:hAnsi="Times New Roman" w:cs="Times New Roman"/>
                <w:b/>
                <w:sz w:val="20"/>
                <w:szCs w:val="20"/>
                <w:highlight w:val="yellow"/>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240CFA" w:rsidRPr="00240CFA" w:rsidRDefault="00240CFA" w:rsidP="00240CFA">
            <w:pPr>
              <w:spacing w:after="0" w:line="240" w:lineRule="auto"/>
              <w:jc w:val="center"/>
              <w:rPr>
                <w:rFonts w:ascii="Times New Roman" w:eastAsia="Times New Roman" w:hAnsi="Times New Roman" w:cs="Times New Roman"/>
                <w:b/>
                <w:sz w:val="20"/>
                <w:szCs w:val="20"/>
                <w:lang w:eastAsia="tr-TR"/>
              </w:rPr>
            </w:pPr>
          </w:p>
        </w:tc>
      </w:tr>
      <w:tr w:rsidR="00240CFA" w:rsidRPr="00240CFA" w:rsidTr="00240CFA">
        <w:tc>
          <w:tcPr>
            <w:tcW w:w="603" w:type="dxa"/>
            <w:tcBorders>
              <w:top w:val="single" w:sz="6" w:space="0" w:color="auto"/>
              <w:left w:val="single" w:sz="12" w:space="0" w:color="auto"/>
              <w:bottom w:val="single" w:sz="6" w:space="0" w:color="auto"/>
              <w:right w:val="single" w:sz="6" w:space="0" w:color="auto"/>
            </w:tcBorders>
            <w:vAlign w:val="center"/>
          </w:tcPr>
          <w:p w:rsidR="00240CFA" w:rsidRPr="00240CFA" w:rsidRDefault="00240CFA" w:rsidP="00240CFA">
            <w:pPr>
              <w:spacing w:after="0" w:line="240" w:lineRule="auto"/>
              <w:jc w:val="center"/>
              <w:rPr>
                <w:rFonts w:ascii="Times New Roman" w:eastAsia="Times New Roman" w:hAnsi="Times New Roman" w:cs="Times New Roman"/>
                <w:lang w:eastAsia="tr-TR"/>
              </w:rPr>
            </w:pPr>
            <w:r w:rsidRPr="00240CFA">
              <w:rPr>
                <w:rFonts w:ascii="Times New Roman" w:eastAsia="Times New Roman" w:hAnsi="Times New Roman" w:cs="Times New Roman"/>
                <w:lang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240CFA" w:rsidRPr="00240CFA" w:rsidRDefault="00240CFA" w:rsidP="00240CFA">
            <w:pPr>
              <w:spacing w:after="0" w:line="240" w:lineRule="auto"/>
              <w:jc w:val="both"/>
              <w:rPr>
                <w:rFonts w:ascii="TimesNewRoman" w:eastAsia="Times New Roman" w:hAnsi="TimesNewRoman" w:cs="TimesNewRoman"/>
                <w:sz w:val="20"/>
                <w:szCs w:val="20"/>
                <w:lang w:val="en-US" w:eastAsia="tr-TR"/>
              </w:rPr>
            </w:pPr>
            <w:r w:rsidRPr="00240CFA">
              <w:rPr>
                <w:rFonts w:ascii="Times New Roman" w:eastAsia="Times New Roman" w:hAnsi="Times New Roman" w:cs="Times New Roman"/>
                <w:sz w:val="20"/>
                <w:szCs w:val="20"/>
                <w:lang w:val="en-US" w:eastAsia="tr-TR"/>
              </w:rPr>
              <w:t xml:space="preserve">Awareness of life-long learning; ability to </w:t>
            </w:r>
            <w:r w:rsidRPr="00240CFA">
              <w:rPr>
                <w:rFonts w:ascii="Times New Roman" w:eastAsia="Times New Roman" w:hAnsi="Times New Roman" w:cs="Times New Roman"/>
                <w:bCs/>
                <w:sz w:val="20"/>
                <w:szCs w:val="20"/>
                <w:lang w:val="en-US" w:eastAsia="tr-TR"/>
              </w:rPr>
              <w:t>reach information; follow developments in science and technology and continuous self-improvement.</w:t>
            </w:r>
          </w:p>
        </w:tc>
        <w:tc>
          <w:tcPr>
            <w:tcW w:w="567" w:type="dxa"/>
            <w:tcBorders>
              <w:top w:val="single" w:sz="6" w:space="0" w:color="auto"/>
              <w:left w:val="single" w:sz="6" w:space="0" w:color="auto"/>
              <w:bottom w:val="single" w:sz="6" w:space="0" w:color="auto"/>
              <w:right w:val="single" w:sz="6" w:space="0" w:color="auto"/>
            </w:tcBorders>
            <w:vAlign w:val="center"/>
          </w:tcPr>
          <w:p w:rsidR="00240CFA" w:rsidRPr="00240CFA" w:rsidRDefault="00240CFA" w:rsidP="00240CFA">
            <w:pPr>
              <w:spacing w:after="0" w:line="240" w:lineRule="auto"/>
              <w:jc w:val="center"/>
              <w:rPr>
                <w:rFonts w:ascii="Times New Roman" w:eastAsia="Times New Roman" w:hAnsi="Times New Roman" w:cs="Times New Roman"/>
                <w:b/>
                <w:sz w:val="20"/>
                <w:szCs w:val="20"/>
                <w:highlight w:val="yellow"/>
                <w:lang w:eastAsia="tr-TR"/>
              </w:rPr>
            </w:pPr>
            <w:r w:rsidRPr="00240CFA">
              <w:rPr>
                <w:rFonts w:ascii="Times New Roman" w:eastAsia="Times New Roman" w:hAnsi="Times New Roman" w:cs="Times New Roman"/>
                <w:b/>
                <w:sz w:val="20"/>
                <w:szCs w:val="20"/>
                <w:highlight w:val="yellow"/>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240CFA" w:rsidRPr="00240CFA" w:rsidRDefault="00240CFA" w:rsidP="00240CF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240CFA" w:rsidRPr="00240CFA" w:rsidRDefault="00240CFA" w:rsidP="00240CFA">
            <w:pPr>
              <w:spacing w:after="0" w:line="240" w:lineRule="auto"/>
              <w:jc w:val="center"/>
              <w:rPr>
                <w:rFonts w:ascii="Times New Roman" w:eastAsia="Times New Roman" w:hAnsi="Times New Roman" w:cs="Times New Roman"/>
                <w:b/>
                <w:sz w:val="20"/>
                <w:szCs w:val="20"/>
                <w:lang w:eastAsia="tr-TR"/>
              </w:rPr>
            </w:pPr>
          </w:p>
        </w:tc>
      </w:tr>
      <w:tr w:rsidR="00240CFA" w:rsidRPr="00240CFA" w:rsidTr="00240CFA">
        <w:tc>
          <w:tcPr>
            <w:tcW w:w="603" w:type="dxa"/>
            <w:tcBorders>
              <w:top w:val="single" w:sz="6" w:space="0" w:color="auto"/>
              <w:left w:val="single" w:sz="12" w:space="0" w:color="auto"/>
              <w:bottom w:val="single" w:sz="6" w:space="0" w:color="auto"/>
              <w:right w:val="single" w:sz="6" w:space="0" w:color="auto"/>
            </w:tcBorders>
            <w:vAlign w:val="center"/>
          </w:tcPr>
          <w:p w:rsidR="00240CFA" w:rsidRPr="00240CFA" w:rsidRDefault="00240CFA" w:rsidP="00240CFA">
            <w:pPr>
              <w:spacing w:after="0" w:line="240" w:lineRule="auto"/>
              <w:jc w:val="center"/>
              <w:rPr>
                <w:rFonts w:ascii="Times New Roman" w:eastAsia="Times New Roman" w:hAnsi="Times New Roman" w:cs="Times New Roman"/>
                <w:lang w:eastAsia="tr-TR"/>
              </w:rPr>
            </w:pPr>
            <w:r w:rsidRPr="00240CFA">
              <w:rPr>
                <w:rFonts w:ascii="Times New Roman" w:eastAsia="Times New Roman" w:hAnsi="Times New Roman" w:cs="Times New Roman"/>
                <w:lang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240CFA" w:rsidRPr="00240CFA" w:rsidRDefault="00240CFA" w:rsidP="00240CFA">
            <w:pPr>
              <w:spacing w:after="0" w:line="240" w:lineRule="auto"/>
              <w:jc w:val="both"/>
              <w:rPr>
                <w:rFonts w:ascii="TimesNewRoman" w:eastAsia="Times New Roman" w:hAnsi="TimesNewRoman" w:cs="TimesNewRoman"/>
                <w:sz w:val="20"/>
                <w:szCs w:val="20"/>
                <w:lang w:val="en-US" w:eastAsia="tr-TR"/>
              </w:rPr>
            </w:pPr>
            <w:r w:rsidRPr="00240CFA">
              <w:rPr>
                <w:rFonts w:ascii="Times New Roman" w:eastAsia="Times New Roman" w:hAnsi="Times New Roman" w:cs="Times New Roman"/>
                <w:sz w:val="20"/>
                <w:szCs w:val="20"/>
                <w:lang w:val="en-US" w:eastAsia="tr-TR"/>
              </w:rPr>
              <w:t>Consciousness of professional and ethic responsibility</w:t>
            </w:r>
          </w:p>
        </w:tc>
        <w:tc>
          <w:tcPr>
            <w:tcW w:w="567" w:type="dxa"/>
            <w:tcBorders>
              <w:top w:val="single" w:sz="6" w:space="0" w:color="auto"/>
              <w:left w:val="single" w:sz="6" w:space="0" w:color="auto"/>
              <w:bottom w:val="single" w:sz="6" w:space="0" w:color="auto"/>
              <w:right w:val="single" w:sz="6" w:space="0" w:color="auto"/>
            </w:tcBorders>
            <w:vAlign w:val="center"/>
          </w:tcPr>
          <w:p w:rsidR="00240CFA" w:rsidRPr="00240CFA" w:rsidRDefault="00240CFA" w:rsidP="00240CFA">
            <w:pPr>
              <w:spacing w:after="0" w:line="240" w:lineRule="auto"/>
              <w:jc w:val="center"/>
              <w:rPr>
                <w:rFonts w:ascii="Times New Roman" w:eastAsia="Times New Roman" w:hAnsi="Times New Roman" w:cs="Times New Roman"/>
                <w:b/>
                <w:sz w:val="20"/>
                <w:szCs w:val="20"/>
                <w:highlight w:val="yellow"/>
                <w:lang w:eastAsia="tr-TR"/>
              </w:rPr>
            </w:pPr>
            <w:r w:rsidRPr="00240CFA">
              <w:rPr>
                <w:rFonts w:ascii="Times New Roman" w:eastAsia="Times New Roman" w:hAnsi="Times New Roman" w:cs="Times New Roman"/>
                <w:b/>
                <w:sz w:val="20"/>
                <w:szCs w:val="20"/>
                <w:highlight w:val="yellow"/>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240CFA" w:rsidRPr="00240CFA" w:rsidRDefault="00240CFA" w:rsidP="00240CF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240CFA" w:rsidRPr="00240CFA" w:rsidRDefault="00240CFA" w:rsidP="00240CFA">
            <w:pPr>
              <w:spacing w:after="0" w:line="240" w:lineRule="auto"/>
              <w:jc w:val="center"/>
              <w:rPr>
                <w:rFonts w:ascii="Times New Roman" w:eastAsia="Times New Roman" w:hAnsi="Times New Roman" w:cs="Times New Roman"/>
                <w:b/>
                <w:sz w:val="20"/>
                <w:szCs w:val="20"/>
                <w:lang w:eastAsia="tr-TR"/>
              </w:rPr>
            </w:pPr>
          </w:p>
        </w:tc>
      </w:tr>
      <w:tr w:rsidR="00240CFA" w:rsidRPr="00240CFA" w:rsidTr="00240CFA">
        <w:tc>
          <w:tcPr>
            <w:tcW w:w="603" w:type="dxa"/>
            <w:tcBorders>
              <w:top w:val="single" w:sz="6" w:space="0" w:color="auto"/>
              <w:left w:val="single" w:sz="12" w:space="0" w:color="auto"/>
              <w:bottom w:val="single" w:sz="6" w:space="0" w:color="auto"/>
              <w:right w:val="single" w:sz="6" w:space="0" w:color="auto"/>
            </w:tcBorders>
            <w:vAlign w:val="center"/>
          </w:tcPr>
          <w:p w:rsidR="00240CFA" w:rsidRPr="00240CFA" w:rsidRDefault="00240CFA" w:rsidP="00240CFA">
            <w:pPr>
              <w:spacing w:after="0" w:line="240" w:lineRule="auto"/>
              <w:jc w:val="center"/>
              <w:rPr>
                <w:rFonts w:ascii="Times New Roman" w:eastAsia="Times New Roman" w:hAnsi="Times New Roman" w:cs="Times New Roman"/>
                <w:lang w:eastAsia="tr-TR"/>
              </w:rPr>
            </w:pPr>
            <w:r w:rsidRPr="00240CFA">
              <w:rPr>
                <w:rFonts w:ascii="Times New Roman" w:eastAsia="Times New Roman" w:hAnsi="Times New Roman" w:cs="Times New Roman"/>
                <w:lang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240CFA" w:rsidRPr="00240CFA" w:rsidRDefault="00240CFA" w:rsidP="00240CFA">
            <w:pPr>
              <w:spacing w:after="0" w:line="240" w:lineRule="auto"/>
              <w:rPr>
                <w:rFonts w:ascii="Times New Roman" w:eastAsia="Times New Roman" w:hAnsi="Times New Roman" w:cs="Times New Roman"/>
                <w:sz w:val="20"/>
                <w:szCs w:val="20"/>
                <w:lang w:val="en-US" w:eastAsia="tr-TR"/>
              </w:rPr>
            </w:pPr>
            <w:r w:rsidRPr="00240CFA">
              <w:rPr>
                <w:rFonts w:ascii="Times New Roman" w:eastAsia="Times New Roman" w:hAnsi="Times New Roman" w:cs="Times New Roman"/>
                <w:sz w:val="20"/>
                <w:szCs w:val="20"/>
                <w:lang w:val="en-US" w:eastAsia="tr-TR"/>
              </w:rPr>
              <w:t>Awareness of project, r</w:t>
            </w:r>
            <w:r w:rsidRPr="00240CFA">
              <w:rPr>
                <w:rFonts w:ascii="Times New Roman" w:eastAsia="Times New Roman" w:hAnsi="Times New Roman" w:cs="Times New Roman"/>
                <w:bCs/>
                <w:sz w:val="20"/>
                <w:szCs w:val="20"/>
                <w:lang w:val="en-US" w:eastAsia="tr-TR"/>
              </w:rPr>
              <w:t>isk and change management; awareness of entrepreneurship, innovativeness and sustainable development.</w:t>
            </w:r>
          </w:p>
        </w:tc>
        <w:tc>
          <w:tcPr>
            <w:tcW w:w="567" w:type="dxa"/>
            <w:tcBorders>
              <w:top w:val="single" w:sz="6" w:space="0" w:color="auto"/>
              <w:left w:val="single" w:sz="6" w:space="0" w:color="auto"/>
              <w:bottom w:val="single" w:sz="6" w:space="0" w:color="auto"/>
              <w:right w:val="single" w:sz="6" w:space="0" w:color="auto"/>
            </w:tcBorders>
            <w:vAlign w:val="center"/>
          </w:tcPr>
          <w:p w:rsidR="00240CFA" w:rsidRPr="00240CFA" w:rsidRDefault="00240CFA" w:rsidP="00240CFA">
            <w:pPr>
              <w:spacing w:after="0" w:line="240" w:lineRule="auto"/>
              <w:jc w:val="center"/>
              <w:rPr>
                <w:rFonts w:ascii="Times New Roman" w:eastAsia="Times New Roman" w:hAnsi="Times New Roman" w:cs="Times New Roman"/>
                <w:b/>
                <w:sz w:val="20"/>
                <w:szCs w:val="20"/>
                <w:highlight w:val="yellow"/>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240CFA" w:rsidRPr="00240CFA" w:rsidRDefault="00240CFA" w:rsidP="00240CFA">
            <w:pPr>
              <w:spacing w:after="0" w:line="240" w:lineRule="auto"/>
              <w:jc w:val="center"/>
              <w:rPr>
                <w:rFonts w:ascii="Times New Roman" w:eastAsia="Times New Roman" w:hAnsi="Times New Roman" w:cs="Times New Roman"/>
                <w:b/>
                <w:sz w:val="20"/>
                <w:szCs w:val="20"/>
                <w:lang w:eastAsia="tr-TR"/>
              </w:rPr>
            </w:pPr>
            <w:r w:rsidRPr="00240CFA">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240CFA" w:rsidRPr="00240CFA" w:rsidRDefault="00240CFA" w:rsidP="00240CFA">
            <w:pPr>
              <w:spacing w:after="0" w:line="240" w:lineRule="auto"/>
              <w:jc w:val="center"/>
              <w:rPr>
                <w:rFonts w:ascii="Times New Roman" w:eastAsia="Times New Roman" w:hAnsi="Times New Roman" w:cs="Times New Roman"/>
                <w:b/>
                <w:sz w:val="20"/>
                <w:szCs w:val="20"/>
                <w:lang w:eastAsia="tr-TR"/>
              </w:rPr>
            </w:pPr>
          </w:p>
        </w:tc>
      </w:tr>
      <w:tr w:rsidR="00240CFA" w:rsidRPr="00240CFA" w:rsidTr="00240CFA">
        <w:tc>
          <w:tcPr>
            <w:tcW w:w="9889" w:type="dxa"/>
            <w:gridSpan w:val="5"/>
            <w:tcBorders>
              <w:top w:val="single" w:sz="6" w:space="0" w:color="auto"/>
              <w:left w:val="single" w:sz="12" w:space="0" w:color="auto"/>
              <w:bottom w:val="single" w:sz="12" w:space="0" w:color="auto"/>
              <w:right w:val="single" w:sz="12" w:space="0" w:color="auto"/>
            </w:tcBorders>
            <w:vAlign w:val="center"/>
          </w:tcPr>
          <w:p w:rsidR="00240CFA" w:rsidRPr="00240CFA" w:rsidRDefault="00240CFA" w:rsidP="00240CFA">
            <w:pPr>
              <w:spacing w:after="0" w:line="240" w:lineRule="auto"/>
              <w:jc w:val="both"/>
              <w:rPr>
                <w:rFonts w:ascii="Times New Roman" w:eastAsia="Times New Roman" w:hAnsi="Times New Roman" w:cs="Times New Roman"/>
                <w:sz w:val="20"/>
                <w:szCs w:val="20"/>
                <w:lang w:eastAsia="tr-TR"/>
              </w:rPr>
            </w:pPr>
            <w:r w:rsidRPr="00240CFA">
              <w:rPr>
                <w:rFonts w:ascii="Times New Roman" w:eastAsia="Times New Roman" w:hAnsi="Times New Roman" w:cs="Times New Roman"/>
                <w:b/>
                <w:sz w:val="20"/>
                <w:szCs w:val="20"/>
                <w:lang w:eastAsia="tr-TR"/>
              </w:rPr>
              <w:t>1</w:t>
            </w:r>
            <w:r w:rsidRPr="00240CFA">
              <w:rPr>
                <w:rFonts w:ascii="Times New Roman" w:eastAsia="Times New Roman" w:hAnsi="Times New Roman" w:cs="Times New Roman"/>
                <w:sz w:val="20"/>
                <w:szCs w:val="20"/>
                <w:lang w:eastAsia="tr-TR"/>
              </w:rPr>
              <w:t xml:space="preserve">:None. </w:t>
            </w:r>
            <w:r w:rsidRPr="00240CFA">
              <w:rPr>
                <w:rFonts w:ascii="Times New Roman" w:eastAsia="Times New Roman" w:hAnsi="Times New Roman" w:cs="Times New Roman"/>
                <w:b/>
                <w:sz w:val="20"/>
                <w:szCs w:val="20"/>
                <w:lang w:eastAsia="tr-TR"/>
              </w:rPr>
              <w:t>2</w:t>
            </w:r>
            <w:r w:rsidRPr="00240CFA">
              <w:rPr>
                <w:rFonts w:ascii="Times New Roman" w:eastAsia="Times New Roman" w:hAnsi="Times New Roman" w:cs="Times New Roman"/>
                <w:sz w:val="20"/>
                <w:szCs w:val="20"/>
                <w:lang w:eastAsia="tr-TR"/>
              </w:rPr>
              <w:t xml:space="preserve">:Partially contribution. </w:t>
            </w:r>
            <w:r w:rsidRPr="00240CFA">
              <w:rPr>
                <w:rFonts w:ascii="Times New Roman" w:eastAsia="Times New Roman" w:hAnsi="Times New Roman" w:cs="Times New Roman"/>
                <w:b/>
                <w:sz w:val="20"/>
                <w:szCs w:val="20"/>
                <w:lang w:eastAsia="tr-TR"/>
              </w:rPr>
              <w:t>3</w:t>
            </w:r>
            <w:r w:rsidRPr="00240CFA">
              <w:rPr>
                <w:rFonts w:ascii="Times New Roman" w:eastAsia="Times New Roman" w:hAnsi="Times New Roman" w:cs="Times New Roman"/>
                <w:sz w:val="20"/>
                <w:szCs w:val="20"/>
                <w:lang w:eastAsia="tr-TR"/>
              </w:rPr>
              <w:t>: Completely contribution.</w:t>
            </w:r>
          </w:p>
        </w:tc>
      </w:tr>
    </w:tbl>
    <w:p w:rsidR="00240CFA" w:rsidRPr="00240CFA" w:rsidRDefault="00240CFA" w:rsidP="00240CFA">
      <w:pPr>
        <w:spacing w:after="0" w:line="240" w:lineRule="auto"/>
        <w:rPr>
          <w:rFonts w:ascii="Times New Roman" w:eastAsia="Times New Roman" w:hAnsi="Times New Roman" w:cs="Times New Roman"/>
          <w:sz w:val="16"/>
          <w:szCs w:val="16"/>
          <w:lang w:eastAsia="tr-TR"/>
        </w:rPr>
      </w:pPr>
    </w:p>
    <w:p w:rsidR="00240CFA" w:rsidRPr="00240CFA" w:rsidRDefault="00240CFA" w:rsidP="00240CFA">
      <w:pPr>
        <w:spacing w:after="0" w:line="360" w:lineRule="auto"/>
        <w:rPr>
          <w:rFonts w:ascii="Times New Roman" w:eastAsia="Times New Roman" w:hAnsi="Times New Roman" w:cs="Times New Roman"/>
          <w:b/>
          <w:sz w:val="24"/>
          <w:szCs w:val="24"/>
          <w:lang w:eastAsia="tr-TR"/>
        </w:rPr>
      </w:pPr>
    </w:p>
    <w:p w:rsidR="00240CFA" w:rsidRDefault="00240CFA" w:rsidP="00240CFA">
      <w:pPr>
        <w:tabs>
          <w:tab w:val="left" w:pos="7800"/>
        </w:tabs>
        <w:spacing w:after="0" w:line="240" w:lineRule="auto"/>
        <w:rPr>
          <w:rFonts w:ascii="Times New Roman" w:eastAsia="Times New Roman" w:hAnsi="Times New Roman" w:cs="Times New Roman"/>
          <w:sz w:val="24"/>
          <w:szCs w:val="24"/>
          <w:lang w:eastAsia="tr-TR"/>
        </w:rPr>
      </w:pPr>
    </w:p>
    <w:p w:rsidR="00240CFA" w:rsidRDefault="00240CFA" w:rsidP="00240CFA">
      <w:pPr>
        <w:tabs>
          <w:tab w:val="left" w:pos="7800"/>
        </w:tabs>
        <w:spacing w:after="0" w:line="240" w:lineRule="auto"/>
        <w:rPr>
          <w:rFonts w:ascii="Times New Roman" w:eastAsia="Times New Roman" w:hAnsi="Times New Roman" w:cs="Times New Roman"/>
          <w:sz w:val="24"/>
          <w:szCs w:val="24"/>
          <w:lang w:eastAsia="tr-TR"/>
        </w:rPr>
      </w:pPr>
    </w:p>
    <w:p w:rsidR="00240CFA" w:rsidRDefault="00240CFA" w:rsidP="00240CFA">
      <w:pPr>
        <w:tabs>
          <w:tab w:val="left" w:pos="7800"/>
        </w:tabs>
        <w:spacing w:after="0" w:line="240" w:lineRule="auto"/>
        <w:rPr>
          <w:rFonts w:ascii="Times New Roman" w:eastAsia="Times New Roman" w:hAnsi="Times New Roman" w:cs="Times New Roman"/>
          <w:sz w:val="24"/>
          <w:szCs w:val="24"/>
          <w:lang w:eastAsia="tr-TR"/>
        </w:rPr>
      </w:pPr>
    </w:p>
    <w:p w:rsidR="00240CFA" w:rsidRDefault="00240CFA" w:rsidP="00240CFA">
      <w:pPr>
        <w:tabs>
          <w:tab w:val="left" w:pos="7800"/>
        </w:tabs>
        <w:spacing w:after="0" w:line="240" w:lineRule="auto"/>
        <w:rPr>
          <w:rFonts w:ascii="Times New Roman" w:eastAsia="Times New Roman" w:hAnsi="Times New Roman" w:cs="Times New Roman"/>
          <w:sz w:val="24"/>
          <w:szCs w:val="24"/>
          <w:lang w:eastAsia="tr-TR"/>
        </w:rPr>
      </w:pPr>
    </w:p>
    <w:p w:rsidR="00240CFA" w:rsidRDefault="00240CFA" w:rsidP="00240CFA">
      <w:pPr>
        <w:tabs>
          <w:tab w:val="left" w:pos="7800"/>
        </w:tabs>
        <w:spacing w:after="0" w:line="240" w:lineRule="auto"/>
        <w:rPr>
          <w:rFonts w:ascii="Times New Roman" w:eastAsia="Times New Roman" w:hAnsi="Times New Roman" w:cs="Times New Roman"/>
          <w:sz w:val="24"/>
          <w:szCs w:val="24"/>
          <w:lang w:eastAsia="tr-TR"/>
        </w:rPr>
      </w:pPr>
    </w:p>
    <w:p w:rsidR="00240CFA" w:rsidRDefault="00240CFA" w:rsidP="00240CFA">
      <w:pPr>
        <w:tabs>
          <w:tab w:val="left" w:pos="7800"/>
        </w:tabs>
        <w:spacing w:after="0" w:line="240" w:lineRule="auto"/>
        <w:rPr>
          <w:rFonts w:ascii="Times New Roman" w:eastAsia="Times New Roman" w:hAnsi="Times New Roman" w:cs="Times New Roman"/>
          <w:sz w:val="24"/>
          <w:szCs w:val="24"/>
          <w:lang w:eastAsia="tr-TR"/>
        </w:rPr>
      </w:pPr>
    </w:p>
    <w:p w:rsidR="00240CFA" w:rsidRDefault="00240CFA" w:rsidP="00240CFA">
      <w:pPr>
        <w:tabs>
          <w:tab w:val="left" w:pos="7800"/>
        </w:tabs>
        <w:spacing w:after="0" w:line="240" w:lineRule="auto"/>
        <w:rPr>
          <w:rFonts w:ascii="Times New Roman" w:eastAsia="Times New Roman" w:hAnsi="Times New Roman" w:cs="Times New Roman"/>
          <w:sz w:val="24"/>
          <w:szCs w:val="24"/>
          <w:lang w:eastAsia="tr-TR"/>
        </w:rPr>
      </w:pPr>
    </w:p>
    <w:p w:rsidR="00240CFA" w:rsidRDefault="00240CFA" w:rsidP="00240CFA">
      <w:pPr>
        <w:tabs>
          <w:tab w:val="left" w:pos="7800"/>
        </w:tabs>
        <w:spacing w:after="0" w:line="240" w:lineRule="auto"/>
        <w:rPr>
          <w:rFonts w:ascii="Times New Roman" w:eastAsia="Times New Roman" w:hAnsi="Times New Roman" w:cs="Times New Roman"/>
          <w:sz w:val="24"/>
          <w:szCs w:val="24"/>
          <w:lang w:eastAsia="tr-TR"/>
        </w:rPr>
      </w:pPr>
    </w:p>
    <w:p w:rsidR="00240CFA" w:rsidRDefault="00240CFA" w:rsidP="00240CFA">
      <w:pPr>
        <w:tabs>
          <w:tab w:val="left" w:pos="7800"/>
        </w:tabs>
        <w:spacing w:after="0" w:line="240" w:lineRule="auto"/>
        <w:rPr>
          <w:rFonts w:ascii="Times New Roman" w:eastAsia="Times New Roman" w:hAnsi="Times New Roman" w:cs="Times New Roman"/>
          <w:sz w:val="24"/>
          <w:szCs w:val="24"/>
          <w:lang w:eastAsia="tr-TR"/>
        </w:rPr>
      </w:pPr>
    </w:p>
    <w:p w:rsidR="00240CFA" w:rsidRDefault="00240CFA" w:rsidP="00240CFA">
      <w:pPr>
        <w:tabs>
          <w:tab w:val="left" w:pos="7800"/>
        </w:tabs>
        <w:spacing w:after="0" w:line="240" w:lineRule="auto"/>
        <w:rPr>
          <w:rFonts w:ascii="Times New Roman" w:eastAsia="Times New Roman" w:hAnsi="Times New Roman" w:cs="Times New Roman"/>
          <w:sz w:val="24"/>
          <w:szCs w:val="24"/>
          <w:lang w:eastAsia="tr-TR"/>
        </w:rPr>
      </w:pPr>
    </w:p>
    <w:p w:rsidR="00240CFA" w:rsidRDefault="00240CFA" w:rsidP="00240CFA">
      <w:pPr>
        <w:tabs>
          <w:tab w:val="left" w:pos="7800"/>
        </w:tabs>
        <w:spacing w:after="0" w:line="240" w:lineRule="auto"/>
        <w:rPr>
          <w:rFonts w:ascii="Times New Roman" w:eastAsia="Times New Roman" w:hAnsi="Times New Roman" w:cs="Times New Roman"/>
          <w:sz w:val="24"/>
          <w:szCs w:val="24"/>
          <w:lang w:eastAsia="tr-TR"/>
        </w:rPr>
      </w:pPr>
    </w:p>
    <w:p w:rsidR="00240CFA" w:rsidRDefault="00240CFA" w:rsidP="00240CFA">
      <w:pPr>
        <w:tabs>
          <w:tab w:val="left" w:pos="7800"/>
        </w:tabs>
        <w:spacing w:after="0" w:line="240" w:lineRule="auto"/>
        <w:rPr>
          <w:rFonts w:ascii="Times New Roman" w:eastAsia="Times New Roman" w:hAnsi="Times New Roman" w:cs="Times New Roman"/>
          <w:sz w:val="24"/>
          <w:szCs w:val="24"/>
          <w:lang w:eastAsia="tr-TR"/>
        </w:rPr>
      </w:pPr>
    </w:p>
    <w:p w:rsidR="00240CFA" w:rsidRDefault="00240CFA" w:rsidP="00240CFA">
      <w:pPr>
        <w:tabs>
          <w:tab w:val="left" w:pos="7800"/>
        </w:tabs>
        <w:spacing w:after="0" w:line="240" w:lineRule="auto"/>
        <w:rPr>
          <w:rFonts w:ascii="Times New Roman" w:eastAsia="Times New Roman" w:hAnsi="Times New Roman" w:cs="Times New Roman"/>
          <w:sz w:val="24"/>
          <w:szCs w:val="24"/>
          <w:lang w:eastAsia="tr-TR"/>
        </w:rPr>
      </w:pPr>
    </w:p>
    <w:p w:rsidR="00240CFA" w:rsidRDefault="00240CFA" w:rsidP="00240CFA">
      <w:pPr>
        <w:tabs>
          <w:tab w:val="left" w:pos="7800"/>
        </w:tabs>
        <w:spacing w:after="0" w:line="240" w:lineRule="auto"/>
        <w:rPr>
          <w:rFonts w:ascii="Times New Roman" w:eastAsia="Times New Roman" w:hAnsi="Times New Roman" w:cs="Times New Roman"/>
          <w:sz w:val="24"/>
          <w:szCs w:val="24"/>
          <w:lang w:eastAsia="tr-TR"/>
        </w:rPr>
      </w:pPr>
    </w:p>
    <w:p w:rsidR="00240CFA" w:rsidRDefault="00240CFA" w:rsidP="00240CFA">
      <w:pPr>
        <w:tabs>
          <w:tab w:val="left" w:pos="7800"/>
        </w:tabs>
        <w:spacing w:after="0" w:line="240" w:lineRule="auto"/>
        <w:rPr>
          <w:rFonts w:ascii="Times New Roman" w:eastAsia="Times New Roman" w:hAnsi="Times New Roman" w:cs="Times New Roman"/>
          <w:sz w:val="24"/>
          <w:szCs w:val="24"/>
          <w:lang w:eastAsia="tr-TR"/>
        </w:rPr>
      </w:pPr>
    </w:p>
    <w:p w:rsidR="00240CFA" w:rsidRDefault="00240CFA" w:rsidP="00240CFA">
      <w:pPr>
        <w:tabs>
          <w:tab w:val="left" w:pos="7800"/>
        </w:tabs>
        <w:spacing w:after="0" w:line="240" w:lineRule="auto"/>
        <w:rPr>
          <w:rFonts w:ascii="Times New Roman" w:eastAsia="Times New Roman" w:hAnsi="Times New Roman" w:cs="Times New Roman"/>
          <w:sz w:val="24"/>
          <w:szCs w:val="24"/>
          <w:lang w:eastAsia="tr-TR"/>
        </w:rPr>
      </w:pPr>
    </w:p>
    <w:p w:rsidR="00240CFA" w:rsidRDefault="00240CFA" w:rsidP="00240CFA">
      <w:pPr>
        <w:tabs>
          <w:tab w:val="left" w:pos="7800"/>
        </w:tabs>
        <w:spacing w:after="0" w:line="240" w:lineRule="auto"/>
        <w:rPr>
          <w:rFonts w:ascii="Times New Roman" w:eastAsia="Times New Roman" w:hAnsi="Times New Roman" w:cs="Times New Roman"/>
          <w:sz w:val="24"/>
          <w:szCs w:val="24"/>
          <w:lang w:eastAsia="tr-TR"/>
        </w:rPr>
      </w:pPr>
    </w:p>
    <w:p w:rsidR="00240CFA" w:rsidRDefault="00240CFA" w:rsidP="00240CFA">
      <w:pPr>
        <w:tabs>
          <w:tab w:val="left" w:pos="7800"/>
        </w:tabs>
        <w:spacing w:after="0" w:line="240" w:lineRule="auto"/>
        <w:rPr>
          <w:rFonts w:ascii="Times New Roman" w:eastAsia="Times New Roman" w:hAnsi="Times New Roman" w:cs="Times New Roman"/>
          <w:sz w:val="24"/>
          <w:szCs w:val="24"/>
          <w:lang w:eastAsia="tr-TR"/>
        </w:rPr>
      </w:pPr>
    </w:p>
    <w:p w:rsidR="00240CFA" w:rsidRDefault="00240CFA" w:rsidP="00240CFA">
      <w:pPr>
        <w:tabs>
          <w:tab w:val="left" w:pos="7800"/>
        </w:tabs>
        <w:spacing w:after="0" w:line="240" w:lineRule="auto"/>
        <w:rPr>
          <w:rFonts w:ascii="Times New Roman" w:eastAsia="Times New Roman" w:hAnsi="Times New Roman" w:cs="Times New Roman"/>
          <w:sz w:val="24"/>
          <w:szCs w:val="24"/>
          <w:lang w:eastAsia="tr-TR"/>
        </w:rPr>
      </w:pPr>
    </w:p>
    <w:p w:rsidR="00240CFA" w:rsidRDefault="00240CFA" w:rsidP="00240CFA">
      <w:pPr>
        <w:tabs>
          <w:tab w:val="left" w:pos="7800"/>
        </w:tabs>
        <w:spacing w:after="0" w:line="240" w:lineRule="auto"/>
        <w:rPr>
          <w:rFonts w:ascii="Times New Roman" w:eastAsia="Times New Roman" w:hAnsi="Times New Roman" w:cs="Times New Roman"/>
          <w:sz w:val="24"/>
          <w:szCs w:val="24"/>
          <w:lang w:eastAsia="tr-TR"/>
        </w:rPr>
      </w:pPr>
    </w:p>
    <w:p w:rsidR="00240CFA" w:rsidRDefault="00240CFA" w:rsidP="00240CFA">
      <w:pPr>
        <w:tabs>
          <w:tab w:val="left" w:pos="7800"/>
        </w:tabs>
        <w:spacing w:after="0" w:line="240" w:lineRule="auto"/>
        <w:rPr>
          <w:rFonts w:ascii="Times New Roman" w:eastAsia="Times New Roman" w:hAnsi="Times New Roman" w:cs="Times New Roman"/>
          <w:sz w:val="24"/>
          <w:szCs w:val="24"/>
          <w:lang w:eastAsia="tr-TR"/>
        </w:rPr>
      </w:pPr>
    </w:p>
    <w:p w:rsidR="00240CFA" w:rsidRDefault="00240CFA" w:rsidP="00240CFA">
      <w:pPr>
        <w:tabs>
          <w:tab w:val="left" w:pos="7800"/>
        </w:tabs>
        <w:spacing w:after="0" w:line="240" w:lineRule="auto"/>
        <w:rPr>
          <w:rFonts w:ascii="Times New Roman" w:eastAsia="Times New Roman" w:hAnsi="Times New Roman" w:cs="Times New Roman"/>
          <w:sz w:val="24"/>
          <w:szCs w:val="24"/>
          <w:lang w:eastAsia="tr-TR"/>
        </w:rPr>
      </w:pPr>
    </w:p>
    <w:p w:rsidR="00240CFA" w:rsidRDefault="00240CFA" w:rsidP="00240CFA">
      <w:pPr>
        <w:tabs>
          <w:tab w:val="left" w:pos="7800"/>
        </w:tabs>
        <w:spacing w:after="0" w:line="240" w:lineRule="auto"/>
        <w:rPr>
          <w:rFonts w:ascii="Times New Roman" w:eastAsia="Times New Roman" w:hAnsi="Times New Roman" w:cs="Times New Roman"/>
          <w:sz w:val="24"/>
          <w:szCs w:val="24"/>
          <w:lang w:eastAsia="tr-TR"/>
        </w:rPr>
      </w:pPr>
    </w:p>
    <w:p w:rsidR="00240CFA" w:rsidRDefault="00240CFA" w:rsidP="00240CFA">
      <w:pPr>
        <w:tabs>
          <w:tab w:val="left" w:pos="7800"/>
        </w:tabs>
        <w:spacing w:after="0" w:line="240" w:lineRule="auto"/>
        <w:rPr>
          <w:rFonts w:ascii="Times New Roman" w:eastAsia="Times New Roman" w:hAnsi="Times New Roman" w:cs="Times New Roman"/>
          <w:sz w:val="24"/>
          <w:szCs w:val="24"/>
          <w:lang w:eastAsia="tr-TR"/>
        </w:rPr>
      </w:pPr>
    </w:p>
    <w:p w:rsidR="00240CFA" w:rsidRDefault="00240CFA" w:rsidP="00240CFA">
      <w:pPr>
        <w:tabs>
          <w:tab w:val="left" w:pos="7800"/>
        </w:tabs>
        <w:spacing w:after="0" w:line="240" w:lineRule="auto"/>
        <w:rPr>
          <w:rFonts w:ascii="Times New Roman" w:eastAsia="Times New Roman" w:hAnsi="Times New Roman" w:cs="Times New Roman"/>
          <w:sz w:val="24"/>
          <w:szCs w:val="24"/>
          <w:lang w:eastAsia="tr-TR"/>
        </w:rPr>
      </w:pPr>
    </w:p>
    <w:p w:rsidR="00240CFA" w:rsidRDefault="00240CFA" w:rsidP="00240CFA">
      <w:pPr>
        <w:tabs>
          <w:tab w:val="left" w:pos="7800"/>
        </w:tabs>
        <w:spacing w:after="0" w:line="240" w:lineRule="auto"/>
        <w:rPr>
          <w:rFonts w:ascii="Times New Roman" w:eastAsia="Times New Roman" w:hAnsi="Times New Roman" w:cs="Times New Roman"/>
          <w:sz w:val="24"/>
          <w:szCs w:val="24"/>
          <w:lang w:eastAsia="tr-TR"/>
        </w:rPr>
      </w:pPr>
    </w:p>
    <w:p w:rsidR="00B26511" w:rsidRDefault="00B26511" w:rsidP="00240CFA">
      <w:pPr>
        <w:tabs>
          <w:tab w:val="left" w:pos="7800"/>
        </w:tabs>
        <w:spacing w:after="0" w:line="240" w:lineRule="auto"/>
        <w:rPr>
          <w:rFonts w:ascii="Times New Roman" w:eastAsia="Times New Roman" w:hAnsi="Times New Roman" w:cs="Times New Roman"/>
          <w:sz w:val="24"/>
          <w:szCs w:val="24"/>
          <w:lang w:eastAsia="tr-TR"/>
        </w:rPr>
      </w:pPr>
    </w:p>
    <w:p w:rsidR="00B26511" w:rsidRDefault="00B26511" w:rsidP="00240CFA">
      <w:pPr>
        <w:tabs>
          <w:tab w:val="left" w:pos="7800"/>
        </w:tabs>
        <w:spacing w:after="0" w:line="240" w:lineRule="auto"/>
        <w:rPr>
          <w:rFonts w:ascii="Times New Roman" w:eastAsia="Times New Roman" w:hAnsi="Times New Roman" w:cs="Times New Roman"/>
          <w:sz w:val="24"/>
          <w:szCs w:val="24"/>
          <w:lang w:eastAsia="tr-TR"/>
        </w:rPr>
      </w:pPr>
    </w:p>
    <w:p w:rsidR="00B26511" w:rsidRDefault="00B26511" w:rsidP="00240CFA">
      <w:pPr>
        <w:tabs>
          <w:tab w:val="left" w:pos="7800"/>
        </w:tabs>
        <w:spacing w:after="0" w:line="240" w:lineRule="auto"/>
        <w:rPr>
          <w:rFonts w:ascii="Times New Roman" w:eastAsia="Times New Roman" w:hAnsi="Times New Roman" w:cs="Times New Roman"/>
          <w:sz w:val="24"/>
          <w:szCs w:val="24"/>
          <w:lang w:eastAsia="tr-TR"/>
        </w:rPr>
      </w:pPr>
    </w:p>
    <w:p w:rsidR="00B26511" w:rsidRDefault="00B26511" w:rsidP="00240CFA">
      <w:pPr>
        <w:tabs>
          <w:tab w:val="left" w:pos="7800"/>
        </w:tabs>
        <w:spacing w:after="0" w:line="240" w:lineRule="auto"/>
        <w:rPr>
          <w:rFonts w:ascii="Times New Roman" w:eastAsia="Times New Roman" w:hAnsi="Times New Roman" w:cs="Times New Roman"/>
          <w:sz w:val="24"/>
          <w:szCs w:val="24"/>
          <w:lang w:eastAsia="tr-TR"/>
        </w:rPr>
      </w:pPr>
    </w:p>
    <w:p w:rsidR="00240CFA" w:rsidRDefault="00240CFA" w:rsidP="00240CFA">
      <w:pPr>
        <w:tabs>
          <w:tab w:val="left" w:pos="7800"/>
        </w:tabs>
        <w:spacing w:after="0" w:line="240" w:lineRule="auto"/>
        <w:rPr>
          <w:rFonts w:ascii="Times New Roman" w:eastAsia="Times New Roman" w:hAnsi="Times New Roman" w:cs="Times New Roman"/>
          <w:sz w:val="24"/>
          <w:szCs w:val="24"/>
          <w:lang w:eastAsia="tr-TR"/>
        </w:rPr>
      </w:pPr>
    </w:p>
    <w:p w:rsidR="00240CFA" w:rsidRDefault="00240CFA" w:rsidP="00240CFA">
      <w:pPr>
        <w:tabs>
          <w:tab w:val="left" w:pos="7800"/>
        </w:tabs>
        <w:spacing w:after="0" w:line="240" w:lineRule="auto"/>
        <w:rPr>
          <w:rFonts w:ascii="Times New Roman" w:eastAsia="Times New Roman" w:hAnsi="Times New Roman" w:cs="Times New Roman"/>
          <w:sz w:val="24"/>
          <w:szCs w:val="24"/>
          <w:lang w:eastAsia="tr-TR"/>
        </w:rPr>
      </w:pPr>
    </w:p>
    <w:p w:rsidR="00240CFA" w:rsidRDefault="00240CFA" w:rsidP="00240CFA">
      <w:pPr>
        <w:tabs>
          <w:tab w:val="left" w:pos="7800"/>
        </w:tabs>
        <w:spacing w:after="0" w:line="240" w:lineRule="auto"/>
        <w:rPr>
          <w:rFonts w:ascii="Times New Roman" w:eastAsia="Times New Roman" w:hAnsi="Times New Roman" w:cs="Times New Roman"/>
          <w:sz w:val="24"/>
          <w:szCs w:val="24"/>
          <w:lang w:eastAsia="tr-TR"/>
        </w:rPr>
      </w:pPr>
    </w:p>
    <w:p w:rsidR="00240CFA" w:rsidRPr="00240CFA" w:rsidRDefault="00240CFA" w:rsidP="00240CFA">
      <w:pPr>
        <w:tabs>
          <w:tab w:val="center" w:pos="4819"/>
        </w:tabs>
        <w:spacing w:after="0" w:line="240" w:lineRule="auto"/>
        <w:outlineLvl w:val="0"/>
        <w:rPr>
          <w:rFonts w:ascii="Times New Roman" w:eastAsia="Times New Roman" w:hAnsi="Times New Roman" w:cs="Times New Roman"/>
          <w:b/>
          <w:lang w:eastAsia="tr-TR"/>
        </w:rPr>
      </w:pPr>
      <w:r w:rsidRPr="00240CFA">
        <w:rPr>
          <w:rFonts w:ascii="Times New Roman" w:eastAsia="Times New Roman" w:hAnsi="Times New Roman" w:cs="Times New Roman"/>
          <w:b/>
          <w:sz w:val="24"/>
          <w:szCs w:val="24"/>
          <w:lang w:eastAsia="tr-TR"/>
        </w:rPr>
        <w:tab/>
        <w:t xml:space="preserve">ESOGU </w:t>
      </w:r>
      <w:r w:rsidRPr="00240CFA">
        <w:rPr>
          <w:rFonts w:ascii="Times New Roman" w:eastAsia="Times New Roman" w:hAnsi="Times New Roman" w:cs="Times New Roman"/>
          <w:b/>
          <w:caps/>
          <w:color w:val="000000"/>
          <w:lang w:eastAsia="tr-TR"/>
        </w:rPr>
        <w:t>Faculty of DentIstry</w:t>
      </w:r>
      <w:r w:rsidRPr="00240CFA">
        <w:rPr>
          <w:rFonts w:ascii="Times New Roman" w:eastAsia="Times New Roman" w:hAnsi="Times New Roman" w:cs="Times New Roman"/>
          <w:b/>
          <w:lang w:eastAsia="tr-TR"/>
        </w:rPr>
        <w:t xml:space="preserve"> </w:t>
      </w:r>
    </w:p>
    <w:p w:rsidR="00240CFA" w:rsidRPr="00240CFA" w:rsidRDefault="00240CFA" w:rsidP="00240CFA">
      <w:pPr>
        <w:spacing w:after="0" w:line="240" w:lineRule="auto"/>
        <w:jc w:val="center"/>
        <w:outlineLvl w:val="0"/>
        <w:rPr>
          <w:rFonts w:ascii="Times New Roman" w:eastAsia="Times New Roman" w:hAnsi="Times New Roman" w:cs="Times New Roman"/>
          <w:b/>
          <w:sz w:val="24"/>
          <w:szCs w:val="24"/>
          <w:lang w:eastAsia="tr-TR"/>
        </w:rPr>
      </w:pPr>
      <w:r w:rsidRPr="00240CFA">
        <w:rPr>
          <w:rFonts w:ascii="Times New Roman" w:eastAsia="Times New Roman" w:hAnsi="Times New Roman" w:cs="Times New Roman"/>
          <w:b/>
          <w:sz w:val="24"/>
          <w:szCs w:val="24"/>
          <w:lang w:eastAsia="tr-TR"/>
        </w:rPr>
        <w:t>COURSE INFORMATION FORM</w:t>
      </w:r>
    </w:p>
    <w:p w:rsidR="00240CFA" w:rsidRPr="00240CFA" w:rsidRDefault="00240CFA" w:rsidP="00240CFA">
      <w:pPr>
        <w:spacing w:after="0" w:line="240" w:lineRule="auto"/>
        <w:outlineLvl w:val="0"/>
        <w:rPr>
          <w:rFonts w:ascii="Times New Roman" w:eastAsia="Times New Roman" w:hAnsi="Times New Roman" w:cs="Times New Roman"/>
          <w:b/>
          <w:sz w:val="10"/>
          <w:szCs w:val="10"/>
          <w:lang w:eastAsia="tr-TR"/>
        </w:rPr>
      </w:pPr>
    </w:p>
    <w:p w:rsidR="00240CFA" w:rsidRPr="00240CFA" w:rsidRDefault="00240CFA" w:rsidP="00240CFA">
      <w:pPr>
        <w:spacing w:after="0" w:line="240" w:lineRule="auto"/>
        <w:outlineLvl w:val="0"/>
        <w:rPr>
          <w:rFonts w:ascii="Times New Roman" w:eastAsia="Times New Roman" w:hAnsi="Times New Roman" w:cs="Times New Roman"/>
          <w:b/>
          <w:sz w:val="10"/>
          <w:szCs w:val="10"/>
          <w:lang w:eastAsia="tr-TR"/>
        </w:rPr>
      </w:pPr>
    </w:p>
    <w:tbl>
      <w:tblPr>
        <w:tblW w:w="260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437"/>
      </w:tblGrid>
      <w:tr w:rsidR="00240CFA" w:rsidRPr="00240CFA" w:rsidTr="004B5E78">
        <w:tc>
          <w:tcPr>
            <w:tcW w:w="1167" w:type="dxa"/>
            <w:vAlign w:val="center"/>
          </w:tcPr>
          <w:p w:rsidR="00240CFA" w:rsidRPr="00240CFA" w:rsidRDefault="00B26511" w:rsidP="00240CFA">
            <w:pPr>
              <w:spacing w:after="0" w:line="240" w:lineRule="auto"/>
              <w:outlineLvl w:val="0"/>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CLASS</w:t>
            </w:r>
          </w:p>
        </w:tc>
        <w:tc>
          <w:tcPr>
            <w:tcW w:w="1437" w:type="dxa"/>
            <w:vAlign w:val="center"/>
          </w:tcPr>
          <w:p w:rsidR="00240CFA" w:rsidRPr="00240CFA" w:rsidRDefault="00B26511" w:rsidP="00240CFA">
            <w:pPr>
              <w:spacing w:after="0" w:line="240" w:lineRule="auto"/>
              <w:outlineLvl w:val="0"/>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 1</w:t>
            </w:r>
          </w:p>
        </w:tc>
      </w:tr>
    </w:tbl>
    <w:p w:rsidR="00240CFA" w:rsidRPr="00240CFA" w:rsidRDefault="00240CFA" w:rsidP="00240CFA">
      <w:pPr>
        <w:spacing w:after="0" w:line="240" w:lineRule="auto"/>
        <w:jc w:val="right"/>
        <w:outlineLvl w:val="0"/>
        <w:rPr>
          <w:rFonts w:ascii="Times New Roman" w:eastAsia="Times New Roman" w:hAnsi="Times New Roman" w:cs="Times New Roman"/>
          <w:b/>
          <w:sz w:val="20"/>
          <w:szCs w:val="20"/>
          <w:lang w:eastAsia="tr-TR"/>
        </w:rPr>
      </w:pPr>
    </w:p>
    <w:tbl>
      <w:tblPr>
        <w:tblW w:w="100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062"/>
      </w:tblGrid>
      <w:tr w:rsidR="00240CFA" w:rsidRPr="00240CFA" w:rsidTr="004B5E78">
        <w:tc>
          <w:tcPr>
            <w:tcW w:w="1668" w:type="dxa"/>
            <w:vAlign w:val="center"/>
          </w:tcPr>
          <w:p w:rsidR="00240CFA" w:rsidRPr="00240CFA" w:rsidRDefault="00240CFA" w:rsidP="00240CFA">
            <w:pPr>
              <w:spacing w:after="0" w:line="240" w:lineRule="auto"/>
              <w:jc w:val="center"/>
              <w:outlineLvl w:val="0"/>
              <w:rPr>
                <w:rFonts w:ascii="Times New Roman" w:eastAsia="Times New Roman" w:hAnsi="Times New Roman" w:cs="Times New Roman"/>
                <w:b/>
                <w:sz w:val="20"/>
                <w:szCs w:val="20"/>
                <w:lang w:eastAsia="tr-TR"/>
              </w:rPr>
            </w:pPr>
            <w:r w:rsidRPr="00240CFA">
              <w:rPr>
                <w:rFonts w:ascii="Times New Roman" w:eastAsia="Times New Roman" w:hAnsi="Times New Roman" w:cs="Times New Roman"/>
                <w:b/>
                <w:sz w:val="20"/>
                <w:szCs w:val="20"/>
                <w:lang w:eastAsia="tr-TR"/>
              </w:rPr>
              <w:t>COURSE CODE</w:t>
            </w:r>
          </w:p>
        </w:tc>
        <w:tc>
          <w:tcPr>
            <w:tcW w:w="2760" w:type="dxa"/>
            <w:vAlign w:val="center"/>
          </w:tcPr>
          <w:p w:rsidR="00240CFA" w:rsidRPr="00240CFA" w:rsidRDefault="00240CFA" w:rsidP="00240CFA">
            <w:pPr>
              <w:spacing w:after="0" w:line="240" w:lineRule="auto"/>
              <w:outlineLvl w:val="0"/>
              <w:rPr>
                <w:rFonts w:ascii="Times New Roman" w:eastAsia="Times New Roman" w:hAnsi="Times New Roman" w:cs="Times New Roman"/>
                <w:sz w:val="24"/>
                <w:szCs w:val="24"/>
                <w:lang w:eastAsia="tr-TR"/>
              </w:rPr>
            </w:pPr>
            <w:r w:rsidRPr="00240CFA">
              <w:rPr>
                <w:rFonts w:ascii="Times New Roman" w:eastAsia="Times New Roman" w:hAnsi="Times New Roman" w:cs="Times New Roman"/>
                <w:sz w:val="20"/>
                <w:szCs w:val="24"/>
                <w:lang w:eastAsia="tr-TR"/>
              </w:rPr>
              <w:t>161112014</w:t>
            </w:r>
          </w:p>
        </w:tc>
        <w:tc>
          <w:tcPr>
            <w:tcW w:w="1560" w:type="dxa"/>
            <w:vAlign w:val="center"/>
          </w:tcPr>
          <w:p w:rsidR="00240CFA" w:rsidRPr="00240CFA" w:rsidRDefault="00240CFA" w:rsidP="00240CFA">
            <w:pPr>
              <w:spacing w:after="0" w:line="240" w:lineRule="auto"/>
              <w:jc w:val="center"/>
              <w:outlineLvl w:val="0"/>
              <w:rPr>
                <w:rFonts w:ascii="Times New Roman" w:eastAsia="Times New Roman" w:hAnsi="Times New Roman" w:cs="Times New Roman"/>
                <w:b/>
                <w:sz w:val="20"/>
                <w:szCs w:val="20"/>
                <w:lang w:eastAsia="tr-TR"/>
              </w:rPr>
            </w:pPr>
            <w:r w:rsidRPr="00240CFA">
              <w:rPr>
                <w:rFonts w:ascii="Times New Roman" w:eastAsia="Times New Roman" w:hAnsi="Times New Roman" w:cs="Times New Roman"/>
                <w:b/>
                <w:sz w:val="20"/>
                <w:szCs w:val="20"/>
                <w:lang w:eastAsia="tr-TR"/>
              </w:rPr>
              <w:t>COURSE NAME</w:t>
            </w:r>
          </w:p>
        </w:tc>
        <w:tc>
          <w:tcPr>
            <w:tcW w:w="4062" w:type="dxa"/>
          </w:tcPr>
          <w:p w:rsidR="00240CFA" w:rsidRPr="00240CFA" w:rsidRDefault="00240CFA" w:rsidP="00240CFA">
            <w:pPr>
              <w:spacing w:after="0" w:line="240" w:lineRule="auto"/>
              <w:outlineLvl w:val="0"/>
              <w:rPr>
                <w:rFonts w:ascii="Times New Roman" w:eastAsia="Times New Roman" w:hAnsi="Times New Roman" w:cs="Times New Roman"/>
                <w:sz w:val="20"/>
                <w:szCs w:val="20"/>
                <w:lang w:eastAsia="tr-TR"/>
              </w:rPr>
            </w:pPr>
          </w:p>
          <w:p w:rsidR="00240CFA" w:rsidRPr="00240CFA" w:rsidRDefault="00240CFA" w:rsidP="00240CFA">
            <w:pPr>
              <w:spacing w:after="0" w:line="240" w:lineRule="auto"/>
              <w:outlineLvl w:val="0"/>
              <w:rPr>
                <w:rFonts w:ascii="Times New Roman" w:eastAsia="Times New Roman" w:hAnsi="Times New Roman" w:cs="Times New Roman"/>
                <w:sz w:val="20"/>
                <w:szCs w:val="20"/>
                <w:lang w:eastAsia="tr-TR"/>
              </w:rPr>
            </w:pPr>
            <w:bookmarkStart w:id="2" w:name="b12"/>
            <w:r w:rsidRPr="00240CFA">
              <w:rPr>
                <w:rFonts w:ascii="Times New Roman" w:eastAsia="Times New Roman" w:hAnsi="Times New Roman" w:cs="Times New Roman"/>
                <w:sz w:val="20"/>
                <w:szCs w:val="20"/>
                <w:lang w:eastAsia="tr-TR"/>
              </w:rPr>
              <w:t>Physical Education I</w:t>
            </w:r>
            <w:bookmarkEnd w:id="2"/>
            <w:r w:rsidRPr="00240CFA">
              <w:rPr>
                <w:rFonts w:ascii="Times New Roman" w:eastAsia="Times New Roman" w:hAnsi="Times New Roman" w:cs="Times New Roman"/>
                <w:sz w:val="20"/>
                <w:szCs w:val="20"/>
                <w:lang w:eastAsia="tr-TR"/>
              </w:rPr>
              <w:t>-II</w:t>
            </w:r>
          </w:p>
        </w:tc>
      </w:tr>
    </w:tbl>
    <w:p w:rsidR="00240CFA" w:rsidRPr="00240CFA" w:rsidRDefault="00240CFA" w:rsidP="00240CFA">
      <w:pPr>
        <w:spacing w:after="0" w:line="240" w:lineRule="auto"/>
        <w:outlineLvl w:val="0"/>
        <w:rPr>
          <w:rFonts w:ascii="Times New Roman" w:eastAsia="Times New Roman" w:hAnsi="Times New Roman" w:cs="Times New Roman"/>
          <w:sz w:val="20"/>
          <w:szCs w:val="20"/>
          <w:lang w:eastAsia="tr-TR"/>
        </w:rPr>
      </w:pPr>
      <w:r w:rsidRPr="00240CFA">
        <w:rPr>
          <w:rFonts w:ascii="Times New Roman" w:eastAsia="Times New Roman" w:hAnsi="Times New Roman" w:cs="Times New Roman"/>
          <w:b/>
          <w:sz w:val="20"/>
          <w:szCs w:val="20"/>
          <w:lang w:eastAsia="tr-TR"/>
        </w:rPr>
        <w:t xml:space="preserve">                                                   </w:t>
      </w:r>
      <w:r w:rsidRPr="00240CFA">
        <w:rPr>
          <w:rFonts w:ascii="Times New Roman" w:eastAsia="Times New Roman" w:hAnsi="Times New Roman" w:cs="Times New Roman"/>
          <w:b/>
          <w:sz w:val="20"/>
          <w:szCs w:val="20"/>
          <w:lang w:eastAsia="tr-TR"/>
        </w:rPr>
        <w:tab/>
      </w:r>
      <w:r w:rsidRPr="00240CFA">
        <w:rPr>
          <w:rFonts w:ascii="Times New Roman" w:eastAsia="Times New Roman" w:hAnsi="Times New Roman" w:cs="Times New Roman"/>
          <w:b/>
          <w:sz w:val="20"/>
          <w:szCs w:val="20"/>
          <w:lang w:eastAsia="tr-TR"/>
        </w:rPr>
        <w:tab/>
      </w:r>
      <w:r w:rsidRPr="00240CFA">
        <w:rPr>
          <w:rFonts w:ascii="Times New Roman" w:eastAsia="Times New Roman" w:hAnsi="Times New Roman" w:cs="Times New Roman"/>
          <w:b/>
          <w:sz w:val="20"/>
          <w:szCs w:val="20"/>
          <w:lang w:eastAsia="tr-TR"/>
        </w:rPr>
        <w:tab/>
      </w:r>
      <w:r w:rsidRPr="00240CFA">
        <w:rPr>
          <w:rFonts w:ascii="Times New Roman" w:eastAsia="Times New Roman" w:hAnsi="Times New Roman" w:cs="Times New Roman"/>
          <w:b/>
          <w:sz w:val="20"/>
          <w:szCs w:val="20"/>
          <w:lang w:eastAsia="tr-TR"/>
        </w:rPr>
        <w:tab/>
      </w:r>
      <w:r w:rsidRPr="00240CFA">
        <w:rPr>
          <w:rFonts w:ascii="Times New Roman" w:eastAsia="Times New Roman" w:hAnsi="Times New Roman" w:cs="Times New Roman"/>
          <w:b/>
          <w:sz w:val="20"/>
          <w:szCs w:val="20"/>
          <w:lang w:eastAsia="tr-TR"/>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2"/>
        <w:gridCol w:w="557"/>
        <w:gridCol w:w="314"/>
        <w:gridCol w:w="1067"/>
        <w:gridCol w:w="748"/>
        <w:gridCol w:w="54"/>
        <w:gridCol w:w="635"/>
        <w:gridCol w:w="828"/>
        <w:gridCol w:w="647"/>
        <w:gridCol w:w="98"/>
        <w:gridCol w:w="945"/>
        <w:gridCol w:w="1550"/>
        <w:gridCol w:w="1345"/>
      </w:tblGrid>
      <w:tr w:rsidR="00240CFA" w:rsidRPr="00240CFA" w:rsidTr="00240CFA">
        <w:trPr>
          <w:trHeight w:val="383"/>
        </w:trPr>
        <w:tc>
          <w:tcPr>
            <w:tcW w:w="628" w:type="pct"/>
            <w:vMerge w:val="restart"/>
            <w:tcBorders>
              <w:top w:val="single" w:sz="12" w:space="0" w:color="auto"/>
              <w:left w:val="single" w:sz="12" w:space="0" w:color="auto"/>
              <w:bottom w:val="single" w:sz="4" w:space="0" w:color="auto"/>
              <w:right w:val="single" w:sz="12" w:space="0" w:color="auto"/>
            </w:tcBorders>
            <w:vAlign w:val="center"/>
          </w:tcPr>
          <w:p w:rsidR="00240CFA" w:rsidRPr="00240CFA" w:rsidRDefault="00240CFA" w:rsidP="00240CFA">
            <w:pPr>
              <w:spacing w:after="0" w:line="240" w:lineRule="auto"/>
              <w:rPr>
                <w:rFonts w:ascii="Times New Roman" w:eastAsia="Times New Roman" w:hAnsi="Times New Roman" w:cs="Times New Roman"/>
                <w:b/>
                <w:sz w:val="18"/>
                <w:szCs w:val="20"/>
                <w:lang w:eastAsia="tr-TR"/>
              </w:rPr>
            </w:pPr>
            <w:r w:rsidRPr="00240CFA">
              <w:rPr>
                <w:rFonts w:ascii="Times New Roman" w:eastAsia="Times New Roman" w:hAnsi="Times New Roman" w:cs="Times New Roman"/>
                <w:b/>
                <w:sz w:val="18"/>
                <w:szCs w:val="20"/>
                <w:lang w:eastAsia="tr-TR"/>
              </w:rPr>
              <w:t>SEMESTER</w:t>
            </w:r>
          </w:p>
          <w:p w:rsidR="00240CFA" w:rsidRPr="00240CFA" w:rsidRDefault="00240CFA" w:rsidP="00240CFA">
            <w:pPr>
              <w:spacing w:after="0" w:line="240" w:lineRule="auto"/>
              <w:rPr>
                <w:rFonts w:ascii="Times New Roman" w:eastAsia="Times New Roman" w:hAnsi="Times New Roman" w:cs="Times New Roman"/>
                <w:sz w:val="20"/>
                <w:szCs w:val="20"/>
                <w:lang w:eastAsia="tr-TR"/>
              </w:rPr>
            </w:pPr>
          </w:p>
        </w:tc>
        <w:tc>
          <w:tcPr>
            <w:tcW w:w="1679" w:type="pct"/>
            <w:gridSpan w:val="6"/>
            <w:tcBorders>
              <w:left w:val="single" w:sz="12" w:space="0" w:color="auto"/>
              <w:bottom w:val="single" w:sz="4" w:space="0" w:color="auto"/>
              <w:right w:val="single" w:sz="12" w:space="0" w:color="auto"/>
            </w:tcBorders>
            <w:vAlign w:val="center"/>
          </w:tcPr>
          <w:p w:rsidR="00240CFA" w:rsidRPr="00240CFA" w:rsidRDefault="00240CFA" w:rsidP="00240CFA">
            <w:pPr>
              <w:spacing w:after="0" w:line="240" w:lineRule="auto"/>
              <w:jc w:val="center"/>
              <w:rPr>
                <w:rFonts w:ascii="Times New Roman" w:eastAsia="Times New Roman" w:hAnsi="Times New Roman" w:cs="Times New Roman"/>
                <w:b/>
                <w:sz w:val="20"/>
                <w:szCs w:val="20"/>
                <w:lang w:eastAsia="tr-TR"/>
              </w:rPr>
            </w:pPr>
            <w:r w:rsidRPr="00240CFA">
              <w:rPr>
                <w:rFonts w:ascii="Times New Roman" w:eastAsia="Times New Roman" w:hAnsi="Times New Roman" w:cs="Times New Roman"/>
                <w:b/>
                <w:sz w:val="20"/>
                <w:szCs w:val="20"/>
                <w:lang w:eastAsia="tr-TR"/>
              </w:rPr>
              <w:t>WEEKLY COURSE PERIOD</w:t>
            </w:r>
          </w:p>
        </w:tc>
        <w:tc>
          <w:tcPr>
            <w:tcW w:w="2693" w:type="pct"/>
            <w:gridSpan w:val="6"/>
            <w:tcBorders>
              <w:left w:val="single" w:sz="12" w:space="0" w:color="auto"/>
              <w:bottom w:val="single" w:sz="4" w:space="0" w:color="auto"/>
            </w:tcBorders>
            <w:vAlign w:val="center"/>
          </w:tcPr>
          <w:p w:rsidR="00240CFA" w:rsidRPr="00240CFA" w:rsidRDefault="00240CFA" w:rsidP="00240CFA">
            <w:pPr>
              <w:spacing w:after="0" w:line="240" w:lineRule="auto"/>
              <w:jc w:val="center"/>
              <w:rPr>
                <w:rFonts w:ascii="Times New Roman" w:eastAsia="Times New Roman" w:hAnsi="Times New Roman" w:cs="Times New Roman"/>
                <w:b/>
                <w:sz w:val="20"/>
                <w:szCs w:val="20"/>
                <w:lang w:eastAsia="tr-TR"/>
              </w:rPr>
            </w:pPr>
            <w:r w:rsidRPr="00240CFA">
              <w:rPr>
                <w:rFonts w:ascii="Times New Roman" w:eastAsia="Times New Roman" w:hAnsi="Times New Roman" w:cs="Times New Roman"/>
                <w:b/>
                <w:sz w:val="20"/>
                <w:szCs w:val="20"/>
                <w:lang w:eastAsia="tr-TR"/>
              </w:rPr>
              <w:t>COURSE OF</w:t>
            </w:r>
          </w:p>
        </w:tc>
      </w:tr>
      <w:tr w:rsidR="00240CFA" w:rsidRPr="00240CFA" w:rsidTr="00240CFA">
        <w:trPr>
          <w:trHeight w:val="382"/>
        </w:trPr>
        <w:tc>
          <w:tcPr>
            <w:tcW w:w="628" w:type="pct"/>
            <w:vMerge/>
            <w:tcBorders>
              <w:top w:val="single" w:sz="4" w:space="0" w:color="auto"/>
              <w:left w:val="single" w:sz="12" w:space="0" w:color="auto"/>
              <w:bottom w:val="single" w:sz="4" w:space="0" w:color="auto"/>
              <w:right w:val="single" w:sz="12" w:space="0" w:color="auto"/>
            </w:tcBorders>
          </w:tcPr>
          <w:p w:rsidR="00240CFA" w:rsidRPr="00240CFA" w:rsidRDefault="00240CFA" w:rsidP="00240CFA">
            <w:pPr>
              <w:spacing w:after="0" w:line="240" w:lineRule="auto"/>
              <w:rPr>
                <w:rFonts w:ascii="Times New Roman" w:eastAsia="Times New Roman" w:hAnsi="Times New Roman" w:cs="Times New Roman"/>
                <w:b/>
                <w:sz w:val="20"/>
                <w:szCs w:val="20"/>
                <w:lang w:eastAsia="tr-TR"/>
              </w:rPr>
            </w:pPr>
          </w:p>
        </w:tc>
        <w:tc>
          <w:tcPr>
            <w:tcW w:w="433" w:type="pct"/>
            <w:gridSpan w:val="2"/>
            <w:tcBorders>
              <w:top w:val="single" w:sz="4" w:space="0" w:color="auto"/>
              <w:left w:val="single" w:sz="12" w:space="0" w:color="auto"/>
              <w:bottom w:val="single" w:sz="4" w:space="0" w:color="auto"/>
              <w:right w:val="single" w:sz="4" w:space="0" w:color="auto"/>
            </w:tcBorders>
            <w:vAlign w:val="center"/>
          </w:tcPr>
          <w:p w:rsidR="00240CFA" w:rsidRPr="00240CFA" w:rsidRDefault="00240CFA" w:rsidP="00240CFA">
            <w:pPr>
              <w:spacing w:after="0" w:line="240" w:lineRule="auto"/>
              <w:jc w:val="center"/>
              <w:rPr>
                <w:rFonts w:ascii="Times New Roman" w:eastAsia="Times New Roman" w:hAnsi="Times New Roman" w:cs="Times New Roman"/>
                <w:b/>
                <w:sz w:val="20"/>
                <w:szCs w:val="20"/>
                <w:lang w:eastAsia="tr-TR"/>
              </w:rPr>
            </w:pPr>
            <w:r w:rsidRPr="00240CFA">
              <w:rPr>
                <w:rFonts w:ascii="Times New Roman" w:eastAsia="Times New Roman" w:hAnsi="Times New Roman" w:cs="Times New Roman"/>
                <w:b/>
                <w:sz w:val="20"/>
                <w:szCs w:val="20"/>
                <w:lang w:eastAsia="tr-TR"/>
              </w:rPr>
              <w:t>Theory</w:t>
            </w:r>
          </w:p>
        </w:tc>
        <w:tc>
          <w:tcPr>
            <w:tcW w:w="531" w:type="pct"/>
            <w:tcBorders>
              <w:top w:val="single" w:sz="4" w:space="0" w:color="auto"/>
              <w:left w:val="single" w:sz="4" w:space="0" w:color="auto"/>
              <w:bottom w:val="single" w:sz="4" w:space="0" w:color="auto"/>
            </w:tcBorders>
            <w:vAlign w:val="center"/>
          </w:tcPr>
          <w:p w:rsidR="00240CFA" w:rsidRPr="00240CFA" w:rsidRDefault="00240CFA" w:rsidP="00240CFA">
            <w:pPr>
              <w:spacing w:after="0" w:line="240" w:lineRule="auto"/>
              <w:jc w:val="center"/>
              <w:rPr>
                <w:rFonts w:ascii="Times New Roman" w:eastAsia="Times New Roman" w:hAnsi="Times New Roman" w:cs="Times New Roman"/>
                <w:b/>
                <w:sz w:val="20"/>
                <w:szCs w:val="20"/>
                <w:lang w:eastAsia="tr-TR"/>
              </w:rPr>
            </w:pPr>
            <w:r w:rsidRPr="00240CFA">
              <w:rPr>
                <w:rFonts w:ascii="Times New Roman" w:eastAsia="Times New Roman" w:hAnsi="Times New Roman" w:cs="Times New Roman"/>
                <w:b/>
                <w:sz w:val="20"/>
                <w:szCs w:val="20"/>
                <w:lang w:eastAsia="tr-TR"/>
              </w:rPr>
              <w:t>Practice</w:t>
            </w:r>
          </w:p>
        </w:tc>
        <w:tc>
          <w:tcPr>
            <w:tcW w:w="715" w:type="pct"/>
            <w:gridSpan w:val="3"/>
            <w:tcBorders>
              <w:top w:val="single" w:sz="4" w:space="0" w:color="auto"/>
              <w:bottom w:val="single" w:sz="4" w:space="0" w:color="auto"/>
              <w:right w:val="single" w:sz="12" w:space="0" w:color="auto"/>
            </w:tcBorders>
            <w:vAlign w:val="center"/>
          </w:tcPr>
          <w:p w:rsidR="00240CFA" w:rsidRPr="00240CFA" w:rsidRDefault="00240CFA" w:rsidP="00240CFA">
            <w:pPr>
              <w:spacing w:after="0" w:line="240" w:lineRule="auto"/>
              <w:ind w:left="-111" w:right="-108"/>
              <w:jc w:val="center"/>
              <w:rPr>
                <w:rFonts w:ascii="Times New Roman" w:eastAsia="Times New Roman" w:hAnsi="Times New Roman" w:cs="Times New Roman"/>
                <w:b/>
                <w:sz w:val="20"/>
                <w:szCs w:val="20"/>
                <w:lang w:eastAsia="tr-TR"/>
              </w:rPr>
            </w:pPr>
            <w:r w:rsidRPr="00240CFA">
              <w:rPr>
                <w:rFonts w:ascii="Times New Roman" w:eastAsia="Times New Roman" w:hAnsi="Times New Roman" w:cs="Times New Roman"/>
                <w:b/>
                <w:sz w:val="20"/>
                <w:szCs w:val="20"/>
                <w:lang w:eastAsia="tr-TR"/>
              </w:rPr>
              <w:t>Laboratory</w:t>
            </w:r>
          </w:p>
        </w:tc>
        <w:tc>
          <w:tcPr>
            <w:tcW w:w="412" w:type="pct"/>
            <w:tcBorders>
              <w:top w:val="single" w:sz="4" w:space="0" w:color="auto"/>
              <w:bottom w:val="single" w:sz="4" w:space="0" w:color="auto"/>
              <w:right w:val="single" w:sz="4" w:space="0" w:color="auto"/>
            </w:tcBorders>
            <w:vAlign w:val="center"/>
          </w:tcPr>
          <w:p w:rsidR="00240CFA" w:rsidRPr="00240CFA" w:rsidRDefault="00240CFA" w:rsidP="00240CFA">
            <w:pPr>
              <w:spacing w:after="0" w:line="240" w:lineRule="auto"/>
              <w:jc w:val="center"/>
              <w:rPr>
                <w:rFonts w:ascii="Times New Roman" w:eastAsia="Times New Roman" w:hAnsi="Times New Roman" w:cs="Times New Roman"/>
                <w:b/>
                <w:sz w:val="20"/>
                <w:szCs w:val="20"/>
                <w:lang w:eastAsia="tr-TR"/>
              </w:rPr>
            </w:pPr>
            <w:r w:rsidRPr="00240CFA">
              <w:rPr>
                <w:rFonts w:ascii="Times New Roman" w:eastAsia="Times New Roman" w:hAnsi="Times New Roman" w:cs="Times New Roman"/>
                <w:b/>
                <w:sz w:val="20"/>
                <w:szCs w:val="20"/>
                <w:lang w:eastAsia="tr-TR"/>
              </w:rPr>
              <w:t>Credit</w:t>
            </w:r>
          </w:p>
        </w:tc>
        <w:tc>
          <w:tcPr>
            <w:tcW w:w="322" w:type="pct"/>
            <w:tcBorders>
              <w:top w:val="single" w:sz="4" w:space="0" w:color="auto"/>
              <w:left w:val="single" w:sz="4" w:space="0" w:color="auto"/>
              <w:bottom w:val="single" w:sz="4" w:space="0" w:color="auto"/>
              <w:right w:val="single" w:sz="4" w:space="0" w:color="auto"/>
            </w:tcBorders>
            <w:vAlign w:val="center"/>
          </w:tcPr>
          <w:p w:rsidR="00240CFA" w:rsidRPr="00240CFA" w:rsidRDefault="00240CFA" w:rsidP="00240CFA">
            <w:pPr>
              <w:spacing w:after="0" w:line="240" w:lineRule="auto"/>
              <w:ind w:left="-111" w:right="-108"/>
              <w:jc w:val="center"/>
              <w:rPr>
                <w:rFonts w:ascii="Times New Roman" w:eastAsia="Times New Roman" w:hAnsi="Times New Roman" w:cs="Times New Roman"/>
                <w:b/>
                <w:sz w:val="20"/>
                <w:szCs w:val="20"/>
                <w:lang w:eastAsia="tr-TR"/>
              </w:rPr>
            </w:pPr>
            <w:r w:rsidRPr="00240CFA">
              <w:rPr>
                <w:rFonts w:ascii="Times New Roman" w:eastAsia="Times New Roman" w:hAnsi="Times New Roman" w:cs="Times New Roman"/>
                <w:b/>
                <w:sz w:val="20"/>
                <w:szCs w:val="20"/>
                <w:lang w:eastAsia="tr-TR"/>
              </w:rPr>
              <w:t>ECTS</w:t>
            </w:r>
          </w:p>
        </w:tc>
        <w:tc>
          <w:tcPr>
            <w:tcW w:w="1290" w:type="pct"/>
            <w:gridSpan w:val="3"/>
            <w:tcBorders>
              <w:top w:val="single" w:sz="4" w:space="0" w:color="auto"/>
              <w:left w:val="single" w:sz="4" w:space="0" w:color="auto"/>
              <w:bottom w:val="single" w:sz="4" w:space="0" w:color="auto"/>
            </w:tcBorders>
            <w:vAlign w:val="center"/>
          </w:tcPr>
          <w:p w:rsidR="00240CFA" w:rsidRPr="00240CFA" w:rsidRDefault="00240CFA" w:rsidP="00240CFA">
            <w:pPr>
              <w:spacing w:after="0" w:line="240" w:lineRule="auto"/>
              <w:jc w:val="center"/>
              <w:rPr>
                <w:rFonts w:ascii="Times New Roman" w:eastAsia="Times New Roman" w:hAnsi="Times New Roman" w:cs="Times New Roman"/>
                <w:b/>
                <w:sz w:val="20"/>
                <w:szCs w:val="20"/>
                <w:lang w:eastAsia="tr-TR"/>
              </w:rPr>
            </w:pPr>
            <w:r w:rsidRPr="00240CFA">
              <w:rPr>
                <w:rFonts w:ascii="Times New Roman" w:eastAsia="Times New Roman" w:hAnsi="Times New Roman" w:cs="Times New Roman"/>
                <w:b/>
                <w:sz w:val="20"/>
                <w:szCs w:val="20"/>
                <w:lang w:eastAsia="tr-TR"/>
              </w:rPr>
              <w:t>TYPE</w:t>
            </w:r>
          </w:p>
        </w:tc>
        <w:tc>
          <w:tcPr>
            <w:tcW w:w="669" w:type="pct"/>
            <w:tcBorders>
              <w:top w:val="single" w:sz="4" w:space="0" w:color="auto"/>
              <w:left w:val="single" w:sz="4" w:space="0" w:color="auto"/>
              <w:bottom w:val="single" w:sz="4" w:space="0" w:color="auto"/>
            </w:tcBorders>
            <w:vAlign w:val="center"/>
          </w:tcPr>
          <w:p w:rsidR="00240CFA" w:rsidRPr="00240CFA" w:rsidRDefault="00240CFA" w:rsidP="00240CFA">
            <w:pPr>
              <w:spacing w:after="0" w:line="240" w:lineRule="auto"/>
              <w:jc w:val="center"/>
              <w:rPr>
                <w:rFonts w:ascii="Times New Roman" w:eastAsia="Times New Roman" w:hAnsi="Times New Roman" w:cs="Times New Roman"/>
                <w:b/>
                <w:sz w:val="20"/>
                <w:szCs w:val="20"/>
                <w:lang w:eastAsia="tr-TR"/>
              </w:rPr>
            </w:pPr>
            <w:r w:rsidRPr="00240CFA">
              <w:rPr>
                <w:rFonts w:ascii="Times New Roman" w:eastAsia="Times New Roman" w:hAnsi="Times New Roman" w:cs="Times New Roman"/>
                <w:b/>
                <w:sz w:val="20"/>
                <w:szCs w:val="20"/>
                <w:lang w:eastAsia="tr-TR"/>
              </w:rPr>
              <w:t>LANGUAGE</w:t>
            </w:r>
          </w:p>
        </w:tc>
      </w:tr>
      <w:tr w:rsidR="00240CFA" w:rsidRPr="00240CFA" w:rsidTr="00240CFA">
        <w:trPr>
          <w:trHeight w:val="367"/>
        </w:trPr>
        <w:tc>
          <w:tcPr>
            <w:tcW w:w="628" w:type="pct"/>
            <w:tcBorders>
              <w:top w:val="single" w:sz="4" w:space="0" w:color="auto"/>
              <w:left w:val="single" w:sz="12" w:space="0" w:color="auto"/>
              <w:bottom w:val="single" w:sz="12" w:space="0" w:color="auto"/>
              <w:right w:val="single" w:sz="12" w:space="0" w:color="auto"/>
            </w:tcBorders>
            <w:vAlign w:val="center"/>
          </w:tcPr>
          <w:p w:rsidR="00240CFA" w:rsidRPr="00240CFA" w:rsidRDefault="00240CFA" w:rsidP="00240CFA">
            <w:pPr>
              <w:spacing w:after="0" w:line="240" w:lineRule="auto"/>
              <w:jc w:val="center"/>
              <w:rPr>
                <w:rFonts w:ascii="Times New Roman" w:eastAsia="Times New Roman" w:hAnsi="Times New Roman" w:cs="Times New Roman"/>
                <w:lang w:eastAsia="tr-TR"/>
              </w:rPr>
            </w:pPr>
            <w:r w:rsidRPr="00240CFA">
              <w:rPr>
                <w:rFonts w:ascii="Times New Roman" w:eastAsia="Times New Roman" w:hAnsi="Times New Roman" w:cs="Times New Roman"/>
                <w:lang w:eastAsia="tr-TR"/>
              </w:rPr>
              <w:t xml:space="preserve">1 </w:t>
            </w:r>
          </w:p>
        </w:tc>
        <w:tc>
          <w:tcPr>
            <w:tcW w:w="433" w:type="pct"/>
            <w:gridSpan w:val="2"/>
            <w:tcBorders>
              <w:top w:val="single" w:sz="4" w:space="0" w:color="auto"/>
              <w:left w:val="single" w:sz="12" w:space="0" w:color="auto"/>
              <w:bottom w:val="single" w:sz="12" w:space="0" w:color="auto"/>
              <w:right w:val="single" w:sz="4" w:space="0" w:color="auto"/>
            </w:tcBorders>
            <w:vAlign w:val="center"/>
          </w:tcPr>
          <w:p w:rsidR="00240CFA" w:rsidRPr="00240CFA" w:rsidRDefault="00240CFA" w:rsidP="00240CFA">
            <w:pPr>
              <w:spacing w:after="0" w:line="240" w:lineRule="auto"/>
              <w:jc w:val="center"/>
              <w:rPr>
                <w:rFonts w:ascii="Times New Roman" w:eastAsia="Times New Roman" w:hAnsi="Times New Roman" w:cs="Times New Roman"/>
                <w:lang w:eastAsia="tr-TR"/>
              </w:rPr>
            </w:pPr>
            <w:r w:rsidRPr="00240CFA">
              <w:rPr>
                <w:rFonts w:ascii="Times New Roman" w:eastAsia="Times New Roman" w:hAnsi="Times New Roman" w:cs="Times New Roman"/>
                <w:lang w:eastAsia="tr-TR"/>
              </w:rPr>
              <w:t>2</w:t>
            </w:r>
          </w:p>
        </w:tc>
        <w:tc>
          <w:tcPr>
            <w:tcW w:w="531" w:type="pct"/>
            <w:tcBorders>
              <w:top w:val="single" w:sz="4" w:space="0" w:color="auto"/>
              <w:left w:val="single" w:sz="4" w:space="0" w:color="auto"/>
              <w:bottom w:val="single" w:sz="12" w:space="0" w:color="auto"/>
            </w:tcBorders>
            <w:vAlign w:val="center"/>
          </w:tcPr>
          <w:p w:rsidR="00240CFA" w:rsidRPr="00240CFA" w:rsidRDefault="00240CFA" w:rsidP="00240CFA">
            <w:pPr>
              <w:spacing w:after="0" w:line="240" w:lineRule="auto"/>
              <w:jc w:val="center"/>
              <w:rPr>
                <w:rFonts w:ascii="Times New Roman" w:eastAsia="Times New Roman" w:hAnsi="Times New Roman" w:cs="Times New Roman"/>
                <w:lang w:eastAsia="tr-TR"/>
              </w:rPr>
            </w:pPr>
            <w:r w:rsidRPr="00240CFA">
              <w:rPr>
                <w:rFonts w:ascii="Times New Roman" w:eastAsia="Times New Roman" w:hAnsi="Times New Roman" w:cs="Times New Roman"/>
                <w:lang w:eastAsia="tr-TR"/>
              </w:rPr>
              <w:t xml:space="preserve"> </w:t>
            </w:r>
          </w:p>
        </w:tc>
        <w:tc>
          <w:tcPr>
            <w:tcW w:w="715" w:type="pct"/>
            <w:gridSpan w:val="3"/>
            <w:tcBorders>
              <w:top w:val="single" w:sz="4" w:space="0" w:color="auto"/>
              <w:bottom w:val="single" w:sz="12" w:space="0" w:color="auto"/>
              <w:right w:val="single" w:sz="12" w:space="0" w:color="auto"/>
            </w:tcBorders>
            <w:shd w:val="clear" w:color="auto" w:fill="auto"/>
            <w:vAlign w:val="center"/>
          </w:tcPr>
          <w:p w:rsidR="00240CFA" w:rsidRPr="00240CFA" w:rsidRDefault="00240CFA" w:rsidP="00240CFA">
            <w:pPr>
              <w:spacing w:after="0" w:line="240" w:lineRule="auto"/>
              <w:jc w:val="center"/>
              <w:rPr>
                <w:rFonts w:ascii="Times New Roman" w:eastAsia="Times New Roman" w:hAnsi="Times New Roman" w:cs="Times New Roman"/>
                <w:lang w:eastAsia="tr-TR"/>
              </w:rPr>
            </w:pPr>
            <w:r w:rsidRPr="00240CFA">
              <w:rPr>
                <w:rFonts w:ascii="Times New Roman" w:eastAsia="Times New Roman" w:hAnsi="Times New Roman" w:cs="Times New Roman"/>
                <w:lang w:eastAsia="tr-TR"/>
              </w:rPr>
              <w:t xml:space="preserve"> </w:t>
            </w:r>
          </w:p>
        </w:tc>
        <w:tc>
          <w:tcPr>
            <w:tcW w:w="412" w:type="pct"/>
            <w:tcBorders>
              <w:top w:val="single" w:sz="4" w:space="0" w:color="auto"/>
              <w:bottom w:val="single" w:sz="12" w:space="0" w:color="auto"/>
              <w:right w:val="single" w:sz="4" w:space="0" w:color="auto"/>
            </w:tcBorders>
            <w:shd w:val="clear" w:color="auto" w:fill="auto"/>
            <w:vAlign w:val="center"/>
          </w:tcPr>
          <w:p w:rsidR="00240CFA" w:rsidRPr="00240CFA" w:rsidRDefault="00240CFA" w:rsidP="00240CFA">
            <w:pPr>
              <w:spacing w:after="0" w:line="240" w:lineRule="auto"/>
              <w:jc w:val="center"/>
              <w:rPr>
                <w:rFonts w:ascii="Times New Roman" w:eastAsia="Times New Roman" w:hAnsi="Times New Roman" w:cs="Times New Roman"/>
                <w:lang w:eastAsia="tr-TR"/>
              </w:rPr>
            </w:pPr>
            <w:r w:rsidRPr="00240CFA">
              <w:rPr>
                <w:rFonts w:ascii="Times New Roman" w:eastAsia="Times New Roman" w:hAnsi="Times New Roman" w:cs="Times New Roman"/>
                <w:lang w:eastAsia="tr-TR"/>
              </w:rPr>
              <w:t>0</w:t>
            </w:r>
          </w:p>
        </w:tc>
        <w:tc>
          <w:tcPr>
            <w:tcW w:w="322" w:type="pct"/>
            <w:tcBorders>
              <w:top w:val="single" w:sz="4" w:space="0" w:color="auto"/>
              <w:left w:val="single" w:sz="4" w:space="0" w:color="auto"/>
              <w:bottom w:val="single" w:sz="12" w:space="0" w:color="auto"/>
              <w:right w:val="single" w:sz="4" w:space="0" w:color="auto"/>
            </w:tcBorders>
            <w:shd w:val="clear" w:color="auto" w:fill="auto"/>
            <w:vAlign w:val="center"/>
          </w:tcPr>
          <w:p w:rsidR="00240CFA" w:rsidRPr="00240CFA" w:rsidRDefault="00240CFA" w:rsidP="00240CFA">
            <w:pPr>
              <w:spacing w:after="0" w:line="240" w:lineRule="auto"/>
              <w:jc w:val="center"/>
              <w:rPr>
                <w:rFonts w:ascii="Times New Roman" w:eastAsia="Times New Roman" w:hAnsi="Times New Roman" w:cs="Times New Roman"/>
                <w:lang w:eastAsia="tr-TR"/>
              </w:rPr>
            </w:pPr>
            <w:r w:rsidRPr="00240CFA">
              <w:rPr>
                <w:rFonts w:ascii="Times New Roman" w:eastAsia="Times New Roman" w:hAnsi="Times New Roman" w:cs="Times New Roman"/>
                <w:lang w:eastAsia="tr-TR"/>
              </w:rPr>
              <w:t>2</w:t>
            </w:r>
          </w:p>
        </w:tc>
        <w:tc>
          <w:tcPr>
            <w:tcW w:w="1290" w:type="pct"/>
            <w:gridSpan w:val="3"/>
            <w:tcBorders>
              <w:top w:val="single" w:sz="4" w:space="0" w:color="auto"/>
              <w:left w:val="single" w:sz="4" w:space="0" w:color="auto"/>
              <w:bottom w:val="single" w:sz="12" w:space="0" w:color="auto"/>
            </w:tcBorders>
            <w:vAlign w:val="center"/>
          </w:tcPr>
          <w:p w:rsidR="00240CFA" w:rsidRPr="00240CFA" w:rsidRDefault="00240CFA" w:rsidP="00240CFA">
            <w:pPr>
              <w:spacing w:after="0" w:line="240" w:lineRule="auto"/>
              <w:jc w:val="center"/>
              <w:rPr>
                <w:rFonts w:ascii="Times New Roman" w:eastAsia="Times New Roman" w:hAnsi="Times New Roman" w:cs="Times New Roman"/>
                <w:sz w:val="24"/>
                <w:szCs w:val="24"/>
                <w:vertAlign w:val="superscript"/>
                <w:lang w:eastAsia="tr-TR"/>
              </w:rPr>
            </w:pPr>
            <w:r w:rsidRPr="00240CFA">
              <w:rPr>
                <w:rFonts w:ascii="Times New Roman" w:eastAsia="Times New Roman" w:hAnsi="Times New Roman" w:cs="Times New Roman"/>
                <w:sz w:val="24"/>
                <w:szCs w:val="24"/>
                <w:vertAlign w:val="superscript"/>
                <w:lang w:eastAsia="tr-TR"/>
              </w:rPr>
              <w:t>COMPULSORY ( )  ELECTIVE ( X)</w:t>
            </w:r>
          </w:p>
        </w:tc>
        <w:tc>
          <w:tcPr>
            <w:tcW w:w="669" w:type="pct"/>
            <w:tcBorders>
              <w:top w:val="single" w:sz="4" w:space="0" w:color="auto"/>
              <w:left w:val="single" w:sz="4" w:space="0" w:color="auto"/>
              <w:bottom w:val="single" w:sz="12" w:space="0" w:color="auto"/>
            </w:tcBorders>
          </w:tcPr>
          <w:p w:rsidR="00240CFA" w:rsidRPr="00240CFA" w:rsidRDefault="00240CFA" w:rsidP="00240CFA">
            <w:pPr>
              <w:spacing w:after="0" w:line="240" w:lineRule="auto"/>
              <w:jc w:val="center"/>
              <w:rPr>
                <w:rFonts w:ascii="Times New Roman" w:eastAsia="Times New Roman" w:hAnsi="Times New Roman" w:cs="Times New Roman"/>
                <w:sz w:val="24"/>
                <w:szCs w:val="24"/>
                <w:vertAlign w:val="superscript"/>
                <w:lang w:eastAsia="tr-TR"/>
              </w:rPr>
            </w:pPr>
            <w:r w:rsidRPr="00240CFA">
              <w:rPr>
                <w:rFonts w:ascii="Times New Roman" w:eastAsia="Times New Roman" w:hAnsi="Times New Roman" w:cs="Times New Roman"/>
                <w:sz w:val="24"/>
                <w:szCs w:val="24"/>
                <w:vertAlign w:val="superscript"/>
                <w:lang w:eastAsia="tr-TR"/>
              </w:rPr>
              <w:t>Turkish</w:t>
            </w:r>
          </w:p>
        </w:tc>
      </w:tr>
      <w:tr w:rsidR="00240CFA" w:rsidRPr="00240CFA" w:rsidTr="00240CFA">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240CFA" w:rsidRPr="00240CFA" w:rsidRDefault="00240CFA" w:rsidP="00240CFA">
            <w:pPr>
              <w:spacing w:after="0" w:line="240" w:lineRule="auto"/>
              <w:jc w:val="center"/>
              <w:rPr>
                <w:rFonts w:ascii="Times New Roman" w:eastAsia="Times New Roman" w:hAnsi="Times New Roman" w:cs="Times New Roman"/>
                <w:b/>
                <w:sz w:val="20"/>
                <w:szCs w:val="20"/>
                <w:lang w:eastAsia="tr-TR"/>
              </w:rPr>
            </w:pPr>
            <w:r w:rsidRPr="00240CFA">
              <w:rPr>
                <w:rFonts w:ascii="Times New Roman" w:eastAsia="Times New Roman" w:hAnsi="Times New Roman" w:cs="Times New Roman"/>
                <w:b/>
                <w:sz w:val="20"/>
                <w:szCs w:val="20"/>
                <w:lang w:eastAsia="tr-TR"/>
              </w:rPr>
              <w:t>COURSE CATAGORY</w:t>
            </w:r>
          </w:p>
        </w:tc>
      </w:tr>
      <w:tr w:rsidR="00240CFA" w:rsidRPr="00240CFA" w:rsidTr="00240CFA">
        <w:tblPrEx>
          <w:tblBorders>
            <w:insideH w:val="single" w:sz="6" w:space="0" w:color="auto"/>
            <w:insideV w:val="single" w:sz="6" w:space="0" w:color="auto"/>
          </w:tblBorders>
        </w:tblPrEx>
        <w:trPr>
          <w:trHeight w:val="546"/>
        </w:trPr>
        <w:tc>
          <w:tcPr>
            <w:tcW w:w="905" w:type="pct"/>
            <w:gridSpan w:val="2"/>
            <w:tcBorders>
              <w:top w:val="single" w:sz="12" w:space="0" w:color="auto"/>
              <w:left w:val="single" w:sz="12" w:space="0" w:color="auto"/>
              <w:bottom w:val="single" w:sz="6" w:space="0" w:color="auto"/>
            </w:tcBorders>
            <w:vAlign w:val="center"/>
          </w:tcPr>
          <w:p w:rsidR="00240CFA" w:rsidRPr="00240CFA" w:rsidRDefault="00240CFA" w:rsidP="00240CFA">
            <w:pPr>
              <w:spacing w:after="0" w:line="240" w:lineRule="auto"/>
              <w:jc w:val="center"/>
              <w:rPr>
                <w:rFonts w:ascii="Times New Roman" w:eastAsia="Times New Roman" w:hAnsi="Times New Roman" w:cs="Times New Roman"/>
                <w:b/>
                <w:noProof/>
                <w:sz w:val="20"/>
                <w:szCs w:val="20"/>
                <w:lang w:val="en-US" w:eastAsia="tr-TR"/>
              </w:rPr>
            </w:pPr>
            <w:r w:rsidRPr="00240CFA">
              <w:rPr>
                <w:rFonts w:ascii="Times New Roman" w:eastAsia="Times New Roman" w:hAnsi="Times New Roman" w:cs="Times New Roman"/>
                <w:b/>
                <w:sz w:val="20"/>
                <w:szCs w:val="20"/>
                <w:lang w:eastAsia="tr-TR"/>
              </w:rPr>
              <w:t>Basic Vocational</w:t>
            </w:r>
            <w:r w:rsidRPr="00240CFA">
              <w:rPr>
                <w:rFonts w:ascii="Times New Roman" w:eastAsia="Times New Roman" w:hAnsi="Times New Roman" w:cs="Times New Roman"/>
                <w:b/>
                <w:noProof/>
                <w:sz w:val="20"/>
                <w:szCs w:val="20"/>
                <w:lang w:val="en-US" w:eastAsia="tr-TR"/>
              </w:rPr>
              <w:t xml:space="preserve"> Courses </w:t>
            </w:r>
          </w:p>
        </w:tc>
        <w:tc>
          <w:tcPr>
            <w:tcW w:w="1086" w:type="pct"/>
            <w:gridSpan w:val="4"/>
            <w:tcBorders>
              <w:top w:val="single" w:sz="12" w:space="0" w:color="auto"/>
              <w:bottom w:val="single" w:sz="6" w:space="0" w:color="auto"/>
            </w:tcBorders>
            <w:vAlign w:val="center"/>
          </w:tcPr>
          <w:p w:rsidR="00240CFA" w:rsidRPr="00240CFA" w:rsidRDefault="00240CFA" w:rsidP="00240CFA">
            <w:pPr>
              <w:spacing w:after="0" w:line="240" w:lineRule="auto"/>
              <w:jc w:val="center"/>
              <w:rPr>
                <w:rFonts w:ascii="Times New Roman" w:eastAsia="Times New Roman" w:hAnsi="Times New Roman" w:cs="Times New Roman"/>
                <w:b/>
                <w:sz w:val="20"/>
                <w:szCs w:val="20"/>
                <w:lang w:eastAsia="tr-TR"/>
              </w:rPr>
            </w:pPr>
            <w:r w:rsidRPr="00240CFA">
              <w:rPr>
                <w:rFonts w:ascii="Times New Roman" w:eastAsia="Times New Roman" w:hAnsi="Times New Roman" w:cs="Times New Roman"/>
                <w:b/>
                <w:sz w:val="20"/>
                <w:szCs w:val="20"/>
                <w:lang w:eastAsia="tr-TR"/>
              </w:rPr>
              <w:t>Basic Field Courses</w:t>
            </w:r>
          </w:p>
        </w:tc>
        <w:tc>
          <w:tcPr>
            <w:tcW w:w="1569" w:type="pct"/>
            <w:gridSpan w:val="5"/>
            <w:tcBorders>
              <w:top w:val="single" w:sz="12" w:space="0" w:color="auto"/>
              <w:bottom w:val="single" w:sz="6" w:space="0" w:color="auto"/>
            </w:tcBorders>
            <w:vAlign w:val="center"/>
          </w:tcPr>
          <w:p w:rsidR="00240CFA" w:rsidRPr="00240CFA" w:rsidRDefault="00240CFA" w:rsidP="00240CFA">
            <w:pPr>
              <w:spacing w:after="0" w:line="240" w:lineRule="auto"/>
              <w:jc w:val="center"/>
              <w:rPr>
                <w:rFonts w:ascii="Times New Roman" w:eastAsia="Times New Roman" w:hAnsi="Times New Roman" w:cs="Times New Roman"/>
                <w:b/>
                <w:sz w:val="20"/>
                <w:szCs w:val="20"/>
                <w:lang w:eastAsia="tr-TR"/>
              </w:rPr>
            </w:pPr>
            <w:r w:rsidRPr="00240CFA">
              <w:rPr>
                <w:rFonts w:ascii="Times New Roman" w:eastAsia="Times New Roman" w:hAnsi="Times New Roman" w:cs="Times New Roman"/>
                <w:b/>
                <w:sz w:val="20"/>
                <w:szCs w:val="20"/>
                <w:lang w:eastAsia="tr-TR"/>
              </w:rPr>
              <w:t>Social Courses</w:t>
            </w:r>
          </w:p>
        </w:tc>
        <w:tc>
          <w:tcPr>
            <w:tcW w:w="1440" w:type="pct"/>
            <w:gridSpan w:val="2"/>
            <w:tcBorders>
              <w:top w:val="single" w:sz="12" w:space="0" w:color="auto"/>
              <w:bottom w:val="single" w:sz="6" w:space="0" w:color="auto"/>
            </w:tcBorders>
            <w:vAlign w:val="center"/>
          </w:tcPr>
          <w:p w:rsidR="00240CFA" w:rsidRPr="00240CFA" w:rsidRDefault="00240CFA" w:rsidP="00240CFA">
            <w:pPr>
              <w:spacing w:after="0" w:line="240" w:lineRule="auto"/>
              <w:jc w:val="center"/>
              <w:rPr>
                <w:rFonts w:ascii="Times New Roman" w:eastAsia="Times New Roman" w:hAnsi="Times New Roman" w:cs="Times New Roman"/>
                <w:b/>
                <w:sz w:val="20"/>
                <w:szCs w:val="20"/>
                <w:lang w:eastAsia="tr-TR"/>
              </w:rPr>
            </w:pPr>
            <w:r w:rsidRPr="00240CFA">
              <w:rPr>
                <w:rFonts w:ascii="Times New Roman" w:eastAsia="Times New Roman" w:hAnsi="Times New Roman" w:cs="Times New Roman"/>
                <w:b/>
                <w:sz w:val="20"/>
                <w:szCs w:val="20"/>
                <w:lang w:eastAsia="tr-TR"/>
              </w:rPr>
              <w:t>Supportive Courses</w:t>
            </w:r>
          </w:p>
        </w:tc>
      </w:tr>
      <w:tr w:rsidR="00240CFA" w:rsidRPr="00240CFA" w:rsidTr="00240CFA">
        <w:tblPrEx>
          <w:tblBorders>
            <w:insideH w:val="single" w:sz="6" w:space="0" w:color="auto"/>
            <w:insideV w:val="single" w:sz="6" w:space="0" w:color="auto"/>
          </w:tblBorders>
        </w:tblPrEx>
        <w:trPr>
          <w:trHeight w:val="138"/>
        </w:trPr>
        <w:tc>
          <w:tcPr>
            <w:tcW w:w="905" w:type="pct"/>
            <w:gridSpan w:val="2"/>
            <w:tcBorders>
              <w:top w:val="single" w:sz="6" w:space="0" w:color="auto"/>
              <w:left w:val="single" w:sz="12" w:space="0" w:color="auto"/>
              <w:bottom w:val="single" w:sz="12" w:space="0" w:color="auto"/>
              <w:right w:val="single" w:sz="4" w:space="0" w:color="auto"/>
            </w:tcBorders>
          </w:tcPr>
          <w:p w:rsidR="00240CFA" w:rsidRPr="00240CFA" w:rsidRDefault="00240CFA" w:rsidP="00240CFA">
            <w:pPr>
              <w:spacing w:after="0" w:line="240" w:lineRule="auto"/>
              <w:jc w:val="center"/>
              <w:rPr>
                <w:rFonts w:ascii="Times New Roman" w:eastAsia="Times New Roman" w:hAnsi="Times New Roman" w:cs="Times New Roman"/>
                <w:lang w:eastAsia="tr-TR"/>
              </w:rPr>
            </w:pPr>
          </w:p>
        </w:tc>
        <w:tc>
          <w:tcPr>
            <w:tcW w:w="1086" w:type="pct"/>
            <w:gridSpan w:val="4"/>
            <w:tcBorders>
              <w:top w:val="single" w:sz="6" w:space="0" w:color="auto"/>
              <w:left w:val="single" w:sz="4" w:space="0" w:color="auto"/>
              <w:bottom w:val="single" w:sz="12" w:space="0" w:color="auto"/>
              <w:right w:val="single" w:sz="4" w:space="0" w:color="auto"/>
            </w:tcBorders>
          </w:tcPr>
          <w:p w:rsidR="00240CFA" w:rsidRPr="00240CFA" w:rsidRDefault="00240CFA" w:rsidP="00240CFA">
            <w:pPr>
              <w:spacing w:after="0" w:line="240" w:lineRule="auto"/>
              <w:jc w:val="center"/>
              <w:rPr>
                <w:rFonts w:ascii="Times New Roman" w:eastAsia="Times New Roman" w:hAnsi="Times New Roman" w:cs="Times New Roman"/>
                <w:sz w:val="24"/>
                <w:szCs w:val="24"/>
                <w:lang w:eastAsia="tr-TR"/>
              </w:rPr>
            </w:pPr>
          </w:p>
        </w:tc>
        <w:tc>
          <w:tcPr>
            <w:tcW w:w="1569" w:type="pct"/>
            <w:gridSpan w:val="5"/>
            <w:tcBorders>
              <w:top w:val="single" w:sz="6" w:space="0" w:color="auto"/>
              <w:left w:val="single" w:sz="4" w:space="0" w:color="auto"/>
              <w:bottom w:val="single" w:sz="12" w:space="0" w:color="auto"/>
            </w:tcBorders>
          </w:tcPr>
          <w:p w:rsidR="00240CFA" w:rsidRPr="00240CFA" w:rsidRDefault="00240CFA" w:rsidP="00240CFA">
            <w:pPr>
              <w:spacing w:after="0" w:line="240" w:lineRule="auto"/>
              <w:jc w:val="center"/>
              <w:rPr>
                <w:rFonts w:ascii="Times New Roman" w:eastAsia="Times New Roman" w:hAnsi="Times New Roman" w:cs="Times New Roman"/>
                <w:sz w:val="24"/>
                <w:szCs w:val="24"/>
                <w:lang w:eastAsia="tr-TR"/>
              </w:rPr>
            </w:pPr>
            <w:r w:rsidRPr="00240CFA">
              <w:rPr>
                <w:rFonts w:ascii="Times New Roman" w:eastAsia="Times New Roman" w:hAnsi="Times New Roman" w:cs="Times New Roman"/>
                <w:sz w:val="24"/>
                <w:szCs w:val="24"/>
                <w:lang w:eastAsia="tr-TR"/>
              </w:rPr>
              <w:t xml:space="preserve"> </w:t>
            </w:r>
          </w:p>
        </w:tc>
        <w:tc>
          <w:tcPr>
            <w:tcW w:w="1440" w:type="pct"/>
            <w:gridSpan w:val="2"/>
            <w:tcBorders>
              <w:top w:val="single" w:sz="6" w:space="0" w:color="auto"/>
              <w:left w:val="single" w:sz="4" w:space="0" w:color="auto"/>
              <w:bottom w:val="single" w:sz="12" w:space="0" w:color="auto"/>
            </w:tcBorders>
          </w:tcPr>
          <w:p w:rsidR="00240CFA" w:rsidRPr="00240CFA" w:rsidRDefault="00240CFA" w:rsidP="00240CFA">
            <w:pPr>
              <w:spacing w:after="0" w:line="240" w:lineRule="auto"/>
              <w:jc w:val="center"/>
              <w:rPr>
                <w:rFonts w:ascii="Times New Roman" w:eastAsia="Times New Roman" w:hAnsi="Times New Roman" w:cs="Times New Roman"/>
                <w:lang w:eastAsia="tr-TR"/>
              </w:rPr>
            </w:pPr>
          </w:p>
        </w:tc>
      </w:tr>
      <w:tr w:rsidR="00240CFA" w:rsidRPr="00240CFA" w:rsidTr="00240CFA">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240CFA" w:rsidRPr="00240CFA" w:rsidRDefault="00240CFA" w:rsidP="00240CFA">
            <w:pPr>
              <w:spacing w:after="0" w:line="240" w:lineRule="auto"/>
              <w:jc w:val="center"/>
              <w:rPr>
                <w:rFonts w:ascii="Times New Roman" w:eastAsia="Times New Roman" w:hAnsi="Times New Roman" w:cs="Times New Roman"/>
                <w:b/>
                <w:sz w:val="20"/>
                <w:szCs w:val="20"/>
                <w:lang w:eastAsia="tr-TR"/>
              </w:rPr>
            </w:pPr>
            <w:r w:rsidRPr="00240CFA">
              <w:rPr>
                <w:rFonts w:ascii="Times New Roman" w:eastAsia="Times New Roman" w:hAnsi="Times New Roman" w:cs="Times New Roman"/>
                <w:b/>
                <w:sz w:val="20"/>
                <w:szCs w:val="20"/>
                <w:lang w:eastAsia="tr-TR"/>
              </w:rPr>
              <w:t>ASSESSMENT CRITERIA</w:t>
            </w:r>
          </w:p>
        </w:tc>
      </w:tr>
      <w:tr w:rsidR="00240CFA" w:rsidRPr="00240CFA" w:rsidTr="00240CFA">
        <w:tc>
          <w:tcPr>
            <w:tcW w:w="1964" w:type="pct"/>
            <w:gridSpan w:val="5"/>
            <w:vMerge w:val="restart"/>
            <w:tcBorders>
              <w:top w:val="single" w:sz="12" w:space="0" w:color="auto"/>
              <w:left w:val="single" w:sz="12" w:space="0" w:color="auto"/>
              <w:bottom w:val="single" w:sz="12" w:space="0" w:color="auto"/>
              <w:right w:val="single" w:sz="12" w:space="0" w:color="auto"/>
            </w:tcBorders>
            <w:vAlign w:val="center"/>
          </w:tcPr>
          <w:p w:rsidR="00240CFA" w:rsidRPr="00240CFA" w:rsidRDefault="00240CFA" w:rsidP="00240CFA">
            <w:pPr>
              <w:spacing w:after="0" w:line="240" w:lineRule="auto"/>
              <w:jc w:val="center"/>
              <w:rPr>
                <w:rFonts w:ascii="Times New Roman" w:eastAsia="Times New Roman" w:hAnsi="Times New Roman" w:cs="Times New Roman"/>
                <w:b/>
                <w:sz w:val="20"/>
                <w:szCs w:val="20"/>
                <w:lang w:eastAsia="tr-TR"/>
              </w:rPr>
            </w:pPr>
            <w:r w:rsidRPr="00240CFA">
              <w:rPr>
                <w:rFonts w:ascii="Times New Roman" w:eastAsia="Times New Roman" w:hAnsi="Times New Roman" w:cs="Times New Roman"/>
                <w:b/>
                <w:sz w:val="20"/>
                <w:szCs w:val="20"/>
                <w:lang w:eastAsia="tr-TR"/>
              </w:rPr>
              <w:t>MID-TERM EXAM</w:t>
            </w:r>
          </w:p>
        </w:tc>
        <w:tc>
          <w:tcPr>
            <w:tcW w:w="1126" w:type="pct"/>
            <w:gridSpan w:val="5"/>
            <w:tcBorders>
              <w:top w:val="single" w:sz="12" w:space="0" w:color="auto"/>
              <w:left w:val="single" w:sz="12" w:space="0" w:color="auto"/>
              <w:bottom w:val="single" w:sz="8" w:space="0" w:color="auto"/>
              <w:right w:val="single" w:sz="4" w:space="0" w:color="auto"/>
            </w:tcBorders>
            <w:vAlign w:val="center"/>
          </w:tcPr>
          <w:p w:rsidR="00240CFA" w:rsidRPr="00240CFA" w:rsidRDefault="00240CFA" w:rsidP="00240CFA">
            <w:pPr>
              <w:spacing w:after="0" w:line="240" w:lineRule="auto"/>
              <w:jc w:val="center"/>
              <w:rPr>
                <w:rFonts w:ascii="Times New Roman" w:eastAsia="Times New Roman" w:hAnsi="Times New Roman" w:cs="Times New Roman"/>
                <w:b/>
                <w:sz w:val="20"/>
                <w:szCs w:val="20"/>
                <w:lang w:eastAsia="tr-TR"/>
              </w:rPr>
            </w:pPr>
            <w:r w:rsidRPr="00240CFA">
              <w:rPr>
                <w:rFonts w:ascii="Times New Roman" w:eastAsia="Times New Roman" w:hAnsi="Times New Roman" w:cs="Times New Roman"/>
                <w:b/>
                <w:sz w:val="20"/>
                <w:szCs w:val="20"/>
                <w:lang w:eastAsia="tr-TR"/>
              </w:rPr>
              <w:t>Evaluation Type</w:t>
            </w:r>
          </w:p>
        </w:tc>
        <w:tc>
          <w:tcPr>
            <w:tcW w:w="1241" w:type="pct"/>
            <w:gridSpan w:val="2"/>
            <w:tcBorders>
              <w:top w:val="single" w:sz="12" w:space="0" w:color="auto"/>
              <w:left w:val="single" w:sz="4" w:space="0" w:color="auto"/>
              <w:bottom w:val="single" w:sz="8" w:space="0" w:color="auto"/>
              <w:right w:val="single" w:sz="8" w:space="0" w:color="auto"/>
            </w:tcBorders>
            <w:vAlign w:val="center"/>
          </w:tcPr>
          <w:p w:rsidR="00240CFA" w:rsidRPr="00240CFA" w:rsidRDefault="00240CFA" w:rsidP="00240CFA">
            <w:pPr>
              <w:spacing w:after="0" w:line="240" w:lineRule="auto"/>
              <w:jc w:val="center"/>
              <w:rPr>
                <w:rFonts w:ascii="Times New Roman" w:eastAsia="Times New Roman" w:hAnsi="Times New Roman" w:cs="Times New Roman"/>
                <w:b/>
                <w:sz w:val="20"/>
                <w:szCs w:val="20"/>
                <w:lang w:eastAsia="tr-TR"/>
              </w:rPr>
            </w:pPr>
            <w:r w:rsidRPr="00240CFA">
              <w:rPr>
                <w:rFonts w:ascii="Times New Roman" w:eastAsia="Times New Roman" w:hAnsi="Times New Roman" w:cs="Times New Roman"/>
                <w:b/>
                <w:sz w:val="20"/>
                <w:szCs w:val="20"/>
                <w:lang w:eastAsia="tr-TR"/>
              </w:rPr>
              <w:t>Quantity</w:t>
            </w:r>
          </w:p>
        </w:tc>
        <w:tc>
          <w:tcPr>
            <w:tcW w:w="669" w:type="pct"/>
            <w:tcBorders>
              <w:top w:val="single" w:sz="12" w:space="0" w:color="auto"/>
              <w:left w:val="single" w:sz="8" w:space="0" w:color="auto"/>
              <w:bottom w:val="single" w:sz="8" w:space="0" w:color="auto"/>
              <w:right w:val="single" w:sz="12" w:space="0" w:color="auto"/>
            </w:tcBorders>
            <w:vAlign w:val="center"/>
          </w:tcPr>
          <w:p w:rsidR="00240CFA" w:rsidRPr="00240CFA" w:rsidRDefault="00240CFA" w:rsidP="00240CFA">
            <w:pPr>
              <w:spacing w:after="0" w:line="240" w:lineRule="auto"/>
              <w:jc w:val="center"/>
              <w:rPr>
                <w:rFonts w:ascii="Times New Roman" w:eastAsia="Times New Roman" w:hAnsi="Times New Roman" w:cs="Times New Roman"/>
                <w:b/>
                <w:sz w:val="20"/>
                <w:szCs w:val="20"/>
                <w:lang w:eastAsia="tr-TR"/>
              </w:rPr>
            </w:pPr>
            <w:r w:rsidRPr="00240CFA">
              <w:rPr>
                <w:rFonts w:ascii="Times New Roman" w:eastAsia="Times New Roman" w:hAnsi="Times New Roman" w:cs="Times New Roman"/>
                <w:b/>
                <w:sz w:val="20"/>
                <w:szCs w:val="20"/>
                <w:lang w:eastAsia="tr-TR"/>
              </w:rPr>
              <w:t>%</w:t>
            </w:r>
          </w:p>
        </w:tc>
      </w:tr>
      <w:tr w:rsidR="00240CFA" w:rsidRPr="00240CFA" w:rsidTr="00240CFA">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240CFA" w:rsidRPr="00240CFA" w:rsidRDefault="00240CFA" w:rsidP="00240CFA">
            <w:pPr>
              <w:spacing w:after="0" w:line="240" w:lineRule="auto"/>
              <w:rPr>
                <w:rFonts w:ascii="Times New Roman" w:eastAsia="Times New Roman" w:hAnsi="Times New Roman" w:cs="Times New Roman"/>
                <w:b/>
                <w:sz w:val="20"/>
                <w:szCs w:val="20"/>
                <w:lang w:eastAsia="tr-TR"/>
              </w:rPr>
            </w:pPr>
          </w:p>
        </w:tc>
        <w:tc>
          <w:tcPr>
            <w:tcW w:w="1126" w:type="pct"/>
            <w:gridSpan w:val="5"/>
            <w:tcBorders>
              <w:top w:val="single" w:sz="8" w:space="0" w:color="auto"/>
              <w:left w:val="single" w:sz="12" w:space="0" w:color="auto"/>
              <w:bottom w:val="single" w:sz="4" w:space="0" w:color="auto"/>
              <w:right w:val="single" w:sz="4" w:space="0" w:color="auto"/>
            </w:tcBorders>
            <w:vAlign w:val="center"/>
          </w:tcPr>
          <w:p w:rsidR="00240CFA" w:rsidRPr="00240CFA" w:rsidRDefault="00240CFA" w:rsidP="00240CFA">
            <w:pPr>
              <w:spacing w:after="0" w:line="240" w:lineRule="auto"/>
              <w:rPr>
                <w:rFonts w:ascii="Times New Roman" w:eastAsia="Times New Roman" w:hAnsi="Times New Roman" w:cs="Times New Roman"/>
                <w:sz w:val="20"/>
                <w:szCs w:val="20"/>
                <w:lang w:eastAsia="tr-TR"/>
              </w:rPr>
            </w:pPr>
            <w:r w:rsidRPr="00240CFA">
              <w:rPr>
                <w:rFonts w:ascii="Times New Roman" w:eastAsia="Times New Roman" w:hAnsi="Times New Roman" w:cs="Times New Roman"/>
                <w:sz w:val="20"/>
                <w:szCs w:val="20"/>
                <w:lang w:eastAsia="tr-TR"/>
              </w:rPr>
              <w:t>1st Mid-Term</w:t>
            </w:r>
          </w:p>
        </w:tc>
        <w:tc>
          <w:tcPr>
            <w:tcW w:w="1241" w:type="pct"/>
            <w:gridSpan w:val="2"/>
            <w:tcBorders>
              <w:top w:val="single" w:sz="8" w:space="0" w:color="auto"/>
              <w:left w:val="single" w:sz="4" w:space="0" w:color="auto"/>
              <w:bottom w:val="single" w:sz="4" w:space="0" w:color="auto"/>
              <w:right w:val="single" w:sz="8" w:space="0" w:color="auto"/>
            </w:tcBorders>
          </w:tcPr>
          <w:p w:rsidR="00240CFA" w:rsidRPr="00240CFA" w:rsidRDefault="00240CFA" w:rsidP="00240CFA">
            <w:pPr>
              <w:spacing w:after="0" w:line="240" w:lineRule="auto"/>
              <w:jc w:val="center"/>
              <w:rPr>
                <w:rFonts w:ascii="Times New Roman" w:eastAsia="Times New Roman" w:hAnsi="Times New Roman" w:cs="Times New Roman"/>
                <w:sz w:val="24"/>
                <w:szCs w:val="24"/>
                <w:lang w:eastAsia="tr-TR"/>
              </w:rPr>
            </w:pPr>
            <w:r w:rsidRPr="00240CFA">
              <w:rPr>
                <w:rFonts w:ascii="Times New Roman" w:eastAsia="Times New Roman" w:hAnsi="Times New Roman" w:cs="Times New Roman"/>
                <w:sz w:val="24"/>
                <w:szCs w:val="24"/>
                <w:lang w:eastAsia="tr-TR"/>
              </w:rPr>
              <w:t>1</w:t>
            </w:r>
          </w:p>
        </w:tc>
        <w:tc>
          <w:tcPr>
            <w:tcW w:w="669" w:type="pct"/>
            <w:tcBorders>
              <w:top w:val="single" w:sz="8" w:space="0" w:color="auto"/>
              <w:left w:val="single" w:sz="8" w:space="0" w:color="auto"/>
              <w:bottom w:val="single" w:sz="4" w:space="0" w:color="auto"/>
              <w:right w:val="single" w:sz="12" w:space="0" w:color="auto"/>
            </w:tcBorders>
            <w:shd w:val="clear" w:color="auto" w:fill="auto"/>
          </w:tcPr>
          <w:p w:rsidR="00240CFA" w:rsidRPr="00240CFA" w:rsidRDefault="00240CFA" w:rsidP="00240CFA">
            <w:pPr>
              <w:spacing w:after="0" w:line="240" w:lineRule="auto"/>
              <w:jc w:val="center"/>
              <w:rPr>
                <w:rFonts w:ascii="Times New Roman" w:eastAsia="Times New Roman" w:hAnsi="Times New Roman" w:cs="Times New Roman"/>
                <w:sz w:val="20"/>
                <w:szCs w:val="20"/>
                <w:highlight w:val="yellow"/>
                <w:lang w:eastAsia="tr-TR"/>
              </w:rPr>
            </w:pPr>
            <w:r w:rsidRPr="00240CFA">
              <w:rPr>
                <w:rFonts w:ascii="Times New Roman" w:eastAsia="Times New Roman" w:hAnsi="Times New Roman" w:cs="Times New Roman"/>
                <w:sz w:val="20"/>
                <w:szCs w:val="20"/>
                <w:highlight w:val="yellow"/>
                <w:lang w:eastAsia="tr-TR"/>
              </w:rPr>
              <w:t>30</w:t>
            </w:r>
          </w:p>
        </w:tc>
      </w:tr>
      <w:tr w:rsidR="00240CFA" w:rsidRPr="00240CFA" w:rsidTr="00240CFA">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240CFA" w:rsidRPr="00240CFA" w:rsidRDefault="00240CFA" w:rsidP="00240CFA">
            <w:pPr>
              <w:spacing w:after="0" w:line="240" w:lineRule="auto"/>
              <w:rPr>
                <w:rFonts w:ascii="Times New Roman" w:eastAsia="Times New Roman" w:hAnsi="Times New Roman" w:cs="Times New Roman"/>
                <w:b/>
                <w:sz w:val="20"/>
                <w:szCs w:val="20"/>
                <w:lang w:eastAsia="tr-TR"/>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240CFA" w:rsidRPr="00240CFA" w:rsidRDefault="00240CFA" w:rsidP="00240CFA">
            <w:pPr>
              <w:spacing w:after="0" w:line="240" w:lineRule="auto"/>
              <w:rPr>
                <w:rFonts w:ascii="Times New Roman" w:eastAsia="Times New Roman" w:hAnsi="Times New Roman" w:cs="Times New Roman"/>
                <w:sz w:val="20"/>
                <w:szCs w:val="20"/>
                <w:lang w:eastAsia="tr-TR"/>
              </w:rPr>
            </w:pPr>
            <w:r w:rsidRPr="00240CFA">
              <w:rPr>
                <w:rFonts w:ascii="Times New Roman" w:eastAsia="Times New Roman" w:hAnsi="Times New Roman" w:cs="Times New Roman"/>
                <w:sz w:val="20"/>
                <w:szCs w:val="20"/>
                <w:lang w:eastAsia="tr-TR"/>
              </w:rPr>
              <w:t>2nd Mid-Term</w:t>
            </w:r>
          </w:p>
        </w:tc>
        <w:tc>
          <w:tcPr>
            <w:tcW w:w="1241" w:type="pct"/>
            <w:gridSpan w:val="2"/>
            <w:tcBorders>
              <w:top w:val="single" w:sz="4" w:space="0" w:color="auto"/>
              <w:left w:val="single" w:sz="4" w:space="0" w:color="auto"/>
              <w:bottom w:val="single" w:sz="4" w:space="0" w:color="auto"/>
              <w:right w:val="single" w:sz="8" w:space="0" w:color="auto"/>
            </w:tcBorders>
          </w:tcPr>
          <w:p w:rsidR="00240CFA" w:rsidRPr="00240CFA" w:rsidRDefault="00240CFA" w:rsidP="00240CFA">
            <w:pPr>
              <w:spacing w:after="0" w:line="240" w:lineRule="auto"/>
              <w:jc w:val="center"/>
              <w:rPr>
                <w:rFonts w:ascii="Times New Roman" w:eastAsia="Times New Roman" w:hAnsi="Times New Roman" w:cs="Times New Roman"/>
                <w:sz w:val="24"/>
                <w:szCs w:val="24"/>
                <w:lang w:eastAsia="tr-TR"/>
              </w:rPr>
            </w:pPr>
            <w:r w:rsidRPr="00240CFA">
              <w:rPr>
                <w:rFonts w:ascii="Times New Roman" w:eastAsia="Times New Roman" w:hAnsi="Times New Roman" w:cs="Times New Roman"/>
                <w:sz w:val="24"/>
                <w:szCs w:val="24"/>
                <w:lang w:eastAsia="tr-TR"/>
              </w:rPr>
              <w:t>1</w:t>
            </w:r>
          </w:p>
        </w:tc>
        <w:tc>
          <w:tcPr>
            <w:tcW w:w="669" w:type="pct"/>
            <w:tcBorders>
              <w:top w:val="single" w:sz="4" w:space="0" w:color="auto"/>
              <w:left w:val="single" w:sz="8" w:space="0" w:color="auto"/>
              <w:bottom w:val="single" w:sz="4" w:space="0" w:color="auto"/>
              <w:right w:val="single" w:sz="12" w:space="0" w:color="auto"/>
            </w:tcBorders>
            <w:shd w:val="clear" w:color="auto" w:fill="auto"/>
          </w:tcPr>
          <w:p w:rsidR="00240CFA" w:rsidRPr="00240CFA" w:rsidRDefault="00240CFA" w:rsidP="00240CFA">
            <w:pPr>
              <w:spacing w:after="0" w:line="240" w:lineRule="auto"/>
              <w:jc w:val="center"/>
              <w:rPr>
                <w:rFonts w:ascii="Times New Roman" w:eastAsia="Times New Roman" w:hAnsi="Times New Roman" w:cs="Times New Roman"/>
                <w:sz w:val="20"/>
                <w:szCs w:val="20"/>
                <w:highlight w:val="yellow"/>
                <w:lang w:eastAsia="tr-TR"/>
              </w:rPr>
            </w:pPr>
            <w:r w:rsidRPr="00240CFA">
              <w:rPr>
                <w:rFonts w:ascii="Times New Roman" w:eastAsia="Times New Roman" w:hAnsi="Times New Roman" w:cs="Times New Roman"/>
                <w:sz w:val="20"/>
                <w:szCs w:val="20"/>
                <w:highlight w:val="yellow"/>
                <w:lang w:eastAsia="tr-TR"/>
              </w:rPr>
              <w:t>30</w:t>
            </w:r>
          </w:p>
        </w:tc>
      </w:tr>
      <w:tr w:rsidR="00240CFA" w:rsidRPr="00240CFA" w:rsidTr="00240CFA">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240CFA" w:rsidRPr="00240CFA" w:rsidRDefault="00240CFA" w:rsidP="00240CFA">
            <w:pPr>
              <w:spacing w:after="0" w:line="240" w:lineRule="auto"/>
              <w:rPr>
                <w:rFonts w:ascii="Times New Roman" w:eastAsia="Times New Roman" w:hAnsi="Times New Roman" w:cs="Times New Roman"/>
                <w:b/>
                <w:sz w:val="20"/>
                <w:szCs w:val="20"/>
                <w:lang w:eastAsia="tr-TR"/>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240CFA" w:rsidRPr="00240CFA" w:rsidRDefault="00240CFA" w:rsidP="00240CFA">
            <w:pPr>
              <w:spacing w:after="0" w:line="240" w:lineRule="auto"/>
              <w:rPr>
                <w:rFonts w:ascii="Times New Roman" w:eastAsia="Times New Roman" w:hAnsi="Times New Roman" w:cs="Times New Roman"/>
                <w:sz w:val="20"/>
                <w:szCs w:val="20"/>
                <w:lang w:eastAsia="tr-TR"/>
              </w:rPr>
            </w:pPr>
            <w:r w:rsidRPr="00240CFA">
              <w:rPr>
                <w:rFonts w:ascii="Times New Roman" w:eastAsia="Times New Roman" w:hAnsi="Times New Roman" w:cs="Times New Roman"/>
                <w:sz w:val="20"/>
                <w:szCs w:val="20"/>
                <w:lang w:eastAsia="tr-TR"/>
              </w:rPr>
              <w:t>Quiz</w:t>
            </w:r>
          </w:p>
        </w:tc>
        <w:tc>
          <w:tcPr>
            <w:tcW w:w="1241" w:type="pct"/>
            <w:gridSpan w:val="2"/>
            <w:tcBorders>
              <w:top w:val="single" w:sz="4" w:space="0" w:color="auto"/>
              <w:left w:val="single" w:sz="4" w:space="0" w:color="auto"/>
              <w:bottom w:val="single" w:sz="4" w:space="0" w:color="auto"/>
              <w:right w:val="single" w:sz="8" w:space="0" w:color="auto"/>
            </w:tcBorders>
          </w:tcPr>
          <w:p w:rsidR="00240CFA" w:rsidRPr="00240CFA" w:rsidRDefault="00240CFA" w:rsidP="00240CFA">
            <w:pPr>
              <w:spacing w:after="0" w:line="240" w:lineRule="auto"/>
              <w:rPr>
                <w:rFonts w:ascii="Times New Roman" w:eastAsia="Times New Roman" w:hAnsi="Times New Roman" w:cs="Times New Roman"/>
                <w:sz w:val="24"/>
                <w:szCs w:val="24"/>
                <w:lang w:eastAsia="tr-TR"/>
              </w:rPr>
            </w:pPr>
          </w:p>
        </w:tc>
        <w:tc>
          <w:tcPr>
            <w:tcW w:w="669" w:type="pct"/>
            <w:tcBorders>
              <w:top w:val="single" w:sz="4" w:space="0" w:color="auto"/>
              <w:left w:val="single" w:sz="8" w:space="0" w:color="auto"/>
              <w:bottom w:val="single" w:sz="4" w:space="0" w:color="auto"/>
              <w:right w:val="single" w:sz="12" w:space="0" w:color="auto"/>
            </w:tcBorders>
          </w:tcPr>
          <w:p w:rsidR="00240CFA" w:rsidRPr="00240CFA" w:rsidRDefault="00240CFA" w:rsidP="00240CFA">
            <w:pPr>
              <w:spacing w:after="0" w:line="240" w:lineRule="auto"/>
              <w:rPr>
                <w:rFonts w:ascii="Times New Roman" w:eastAsia="Times New Roman" w:hAnsi="Times New Roman" w:cs="Times New Roman"/>
                <w:sz w:val="20"/>
                <w:szCs w:val="20"/>
                <w:lang w:eastAsia="tr-TR"/>
              </w:rPr>
            </w:pPr>
            <w:r w:rsidRPr="00240CFA">
              <w:rPr>
                <w:rFonts w:ascii="Times New Roman" w:eastAsia="Times New Roman" w:hAnsi="Times New Roman" w:cs="Times New Roman"/>
                <w:sz w:val="20"/>
                <w:szCs w:val="20"/>
                <w:lang w:eastAsia="tr-TR"/>
              </w:rPr>
              <w:t xml:space="preserve"> </w:t>
            </w:r>
          </w:p>
        </w:tc>
      </w:tr>
      <w:tr w:rsidR="00240CFA" w:rsidRPr="00240CFA" w:rsidTr="00240CFA">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240CFA" w:rsidRPr="00240CFA" w:rsidRDefault="00240CFA" w:rsidP="00240CFA">
            <w:pPr>
              <w:spacing w:after="0" w:line="240" w:lineRule="auto"/>
              <w:rPr>
                <w:rFonts w:ascii="Times New Roman" w:eastAsia="Times New Roman" w:hAnsi="Times New Roman" w:cs="Times New Roman"/>
                <w:b/>
                <w:sz w:val="20"/>
                <w:szCs w:val="20"/>
                <w:lang w:eastAsia="tr-TR"/>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240CFA" w:rsidRPr="00240CFA" w:rsidRDefault="00240CFA" w:rsidP="00240CFA">
            <w:pPr>
              <w:spacing w:after="0" w:line="240" w:lineRule="auto"/>
              <w:rPr>
                <w:rFonts w:ascii="Times New Roman" w:eastAsia="Times New Roman" w:hAnsi="Times New Roman" w:cs="Times New Roman"/>
                <w:sz w:val="20"/>
                <w:szCs w:val="20"/>
                <w:lang w:eastAsia="tr-TR"/>
              </w:rPr>
            </w:pPr>
            <w:r w:rsidRPr="00240CFA">
              <w:rPr>
                <w:rFonts w:ascii="Times New Roman" w:eastAsia="Times New Roman" w:hAnsi="Times New Roman" w:cs="Times New Roman"/>
                <w:sz w:val="20"/>
                <w:szCs w:val="20"/>
                <w:lang w:eastAsia="tr-TR"/>
              </w:rPr>
              <w:t>Homework</w:t>
            </w:r>
          </w:p>
        </w:tc>
        <w:tc>
          <w:tcPr>
            <w:tcW w:w="1241" w:type="pct"/>
            <w:gridSpan w:val="2"/>
            <w:tcBorders>
              <w:top w:val="single" w:sz="4" w:space="0" w:color="auto"/>
              <w:left w:val="single" w:sz="4" w:space="0" w:color="auto"/>
              <w:bottom w:val="single" w:sz="4" w:space="0" w:color="auto"/>
              <w:right w:val="single" w:sz="8" w:space="0" w:color="auto"/>
            </w:tcBorders>
          </w:tcPr>
          <w:p w:rsidR="00240CFA" w:rsidRPr="00240CFA" w:rsidRDefault="00240CFA" w:rsidP="00240CFA">
            <w:pPr>
              <w:spacing w:after="0" w:line="240" w:lineRule="auto"/>
              <w:jc w:val="center"/>
              <w:rPr>
                <w:rFonts w:ascii="Times New Roman" w:eastAsia="Times New Roman" w:hAnsi="Times New Roman" w:cs="Times New Roman"/>
                <w:sz w:val="24"/>
                <w:szCs w:val="24"/>
                <w:lang w:eastAsia="tr-TR"/>
              </w:rPr>
            </w:pPr>
          </w:p>
        </w:tc>
        <w:tc>
          <w:tcPr>
            <w:tcW w:w="669" w:type="pct"/>
            <w:tcBorders>
              <w:top w:val="single" w:sz="4" w:space="0" w:color="auto"/>
              <w:left w:val="single" w:sz="8" w:space="0" w:color="auto"/>
              <w:bottom w:val="single" w:sz="4" w:space="0" w:color="auto"/>
              <w:right w:val="single" w:sz="12" w:space="0" w:color="auto"/>
            </w:tcBorders>
          </w:tcPr>
          <w:p w:rsidR="00240CFA" w:rsidRPr="00240CFA" w:rsidRDefault="00240CFA" w:rsidP="00240CFA">
            <w:pPr>
              <w:spacing w:after="0" w:line="240" w:lineRule="auto"/>
              <w:jc w:val="center"/>
              <w:rPr>
                <w:rFonts w:ascii="Times New Roman" w:eastAsia="Times New Roman" w:hAnsi="Times New Roman" w:cs="Times New Roman"/>
                <w:sz w:val="20"/>
                <w:szCs w:val="20"/>
                <w:lang w:eastAsia="tr-TR"/>
              </w:rPr>
            </w:pPr>
          </w:p>
        </w:tc>
      </w:tr>
      <w:tr w:rsidR="00240CFA" w:rsidRPr="00240CFA" w:rsidTr="00240CFA">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240CFA" w:rsidRPr="00240CFA" w:rsidRDefault="00240CFA" w:rsidP="00240CFA">
            <w:pPr>
              <w:spacing w:after="0" w:line="240" w:lineRule="auto"/>
              <w:rPr>
                <w:rFonts w:ascii="Times New Roman" w:eastAsia="Times New Roman" w:hAnsi="Times New Roman" w:cs="Times New Roman"/>
                <w:b/>
                <w:sz w:val="20"/>
                <w:szCs w:val="20"/>
                <w:lang w:eastAsia="tr-TR"/>
              </w:rPr>
            </w:pPr>
          </w:p>
        </w:tc>
        <w:tc>
          <w:tcPr>
            <w:tcW w:w="1126" w:type="pct"/>
            <w:gridSpan w:val="5"/>
            <w:tcBorders>
              <w:top w:val="single" w:sz="4" w:space="0" w:color="auto"/>
              <w:left w:val="single" w:sz="12" w:space="0" w:color="auto"/>
              <w:bottom w:val="single" w:sz="8" w:space="0" w:color="auto"/>
              <w:right w:val="single" w:sz="4" w:space="0" w:color="auto"/>
            </w:tcBorders>
            <w:vAlign w:val="center"/>
          </w:tcPr>
          <w:p w:rsidR="00240CFA" w:rsidRPr="00240CFA" w:rsidRDefault="00240CFA" w:rsidP="00240CFA">
            <w:pPr>
              <w:spacing w:after="0" w:line="240" w:lineRule="auto"/>
              <w:rPr>
                <w:rFonts w:ascii="Times New Roman" w:eastAsia="Times New Roman" w:hAnsi="Times New Roman" w:cs="Times New Roman"/>
                <w:sz w:val="20"/>
                <w:szCs w:val="20"/>
                <w:lang w:eastAsia="tr-TR"/>
              </w:rPr>
            </w:pPr>
            <w:r w:rsidRPr="00240CFA">
              <w:rPr>
                <w:rFonts w:ascii="Times New Roman" w:eastAsia="Times New Roman" w:hAnsi="Times New Roman" w:cs="Times New Roman"/>
                <w:sz w:val="20"/>
                <w:szCs w:val="20"/>
                <w:lang w:eastAsia="tr-TR"/>
              </w:rPr>
              <w:t>Project</w:t>
            </w:r>
          </w:p>
        </w:tc>
        <w:tc>
          <w:tcPr>
            <w:tcW w:w="1241" w:type="pct"/>
            <w:gridSpan w:val="2"/>
            <w:tcBorders>
              <w:top w:val="single" w:sz="4" w:space="0" w:color="auto"/>
              <w:left w:val="single" w:sz="4" w:space="0" w:color="auto"/>
              <w:bottom w:val="single" w:sz="4" w:space="0" w:color="auto"/>
              <w:right w:val="single" w:sz="8" w:space="0" w:color="auto"/>
            </w:tcBorders>
          </w:tcPr>
          <w:p w:rsidR="00240CFA" w:rsidRPr="00240CFA" w:rsidRDefault="00240CFA" w:rsidP="00240CFA">
            <w:pPr>
              <w:spacing w:after="0" w:line="240" w:lineRule="auto"/>
              <w:jc w:val="center"/>
              <w:rPr>
                <w:rFonts w:ascii="Times New Roman" w:eastAsia="Times New Roman" w:hAnsi="Times New Roman" w:cs="Times New Roman"/>
                <w:sz w:val="24"/>
                <w:szCs w:val="24"/>
                <w:lang w:eastAsia="tr-TR"/>
              </w:rPr>
            </w:pPr>
            <w:r w:rsidRPr="00240CFA">
              <w:rPr>
                <w:rFonts w:ascii="Times New Roman" w:eastAsia="Times New Roman" w:hAnsi="Times New Roman" w:cs="Times New Roman"/>
                <w:sz w:val="24"/>
                <w:szCs w:val="24"/>
                <w:lang w:eastAsia="tr-TR"/>
              </w:rPr>
              <w:t xml:space="preserve"> </w:t>
            </w:r>
          </w:p>
        </w:tc>
        <w:tc>
          <w:tcPr>
            <w:tcW w:w="669" w:type="pct"/>
            <w:tcBorders>
              <w:top w:val="single" w:sz="4" w:space="0" w:color="auto"/>
              <w:left w:val="single" w:sz="8" w:space="0" w:color="auto"/>
              <w:bottom w:val="single" w:sz="8" w:space="0" w:color="auto"/>
              <w:right w:val="single" w:sz="12" w:space="0" w:color="auto"/>
            </w:tcBorders>
          </w:tcPr>
          <w:p w:rsidR="00240CFA" w:rsidRPr="00240CFA" w:rsidRDefault="00240CFA" w:rsidP="00240CFA">
            <w:pPr>
              <w:spacing w:after="0" w:line="240" w:lineRule="auto"/>
              <w:jc w:val="center"/>
              <w:rPr>
                <w:rFonts w:ascii="Times New Roman" w:eastAsia="Times New Roman" w:hAnsi="Times New Roman" w:cs="Times New Roman"/>
                <w:sz w:val="20"/>
                <w:szCs w:val="20"/>
                <w:lang w:eastAsia="tr-TR"/>
              </w:rPr>
            </w:pPr>
            <w:r w:rsidRPr="00240CFA">
              <w:rPr>
                <w:rFonts w:ascii="Times New Roman" w:eastAsia="Times New Roman" w:hAnsi="Times New Roman" w:cs="Times New Roman"/>
                <w:sz w:val="20"/>
                <w:szCs w:val="20"/>
                <w:lang w:eastAsia="tr-TR"/>
              </w:rPr>
              <w:t xml:space="preserve"> </w:t>
            </w:r>
          </w:p>
        </w:tc>
      </w:tr>
      <w:tr w:rsidR="00240CFA" w:rsidRPr="00240CFA" w:rsidTr="00240CFA">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240CFA" w:rsidRPr="00240CFA" w:rsidRDefault="00240CFA" w:rsidP="00240CFA">
            <w:pPr>
              <w:spacing w:after="0" w:line="240" w:lineRule="auto"/>
              <w:rPr>
                <w:rFonts w:ascii="Times New Roman" w:eastAsia="Times New Roman" w:hAnsi="Times New Roman" w:cs="Times New Roman"/>
                <w:b/>
                <w:sz w:val="20"/>
                <w:szCs w:val="20"/>
                <w:lang w:eastAsia="tr-TR"/>
              </w:rPr>
            </w:pPr>
          </w:p>
        </w:tc>
        <w:tc>
          <w:tcPr>
            <w:tcW w:w="1126" w:type="pct"/>
            <w:gridSpan w:val="5"/>
            <w:tcBorders>
              <w:top w:val="single" w:sz="8" w:space="0" w:color="auto"/>
              <w:left w:val="single" w:sz="12" w:space="0" w:color="auto"/>
              <w:bottom w:val="single" w:sz="8" w:space="0" w:color="auto"/>
              <w:right w:val="single" w:sz="4" w:space="0" w:color="auto"/>
            </w:tcBorders>
            <w:vAlign w:val="center"/>
          </w:tcPr>
          <w:p w:rsidR="00240CFA" w:rsidRPr="00240CFA" w:rsidRDefault="00240CFA" w:rsidP="00240CFA">
            <w:pPr>
              <w:spacing w:after="0" w:line="240" w:lineRule="auto"/>
              <w:rPr>
                <w:rFonts w:ascii="Times New Roman" w:eastAsia="Times New Roman" w:hAnsi="Times New Roman" w:cs="Times New Roman"/>
                <w:sz w:val="20"/>
                <w:szCs w:val="20"/>
                <w:lang w:eastAsia="tr-TR"/>
              </w:rPr>
            </w:pPr>
            <w:r w:rsidRPr="00240CFA">
              <w:rPr>
                <w:rFonts w:ascii="Times New Roman" w:eastAsia="Times New Roman" w:hAnsi="Times New Roman" w:cs="Times New Roman"/>
                <w:sz w:val="20"/>
                <w:szCs w:val="20"/>
                <w:lang w:eastAsia="tr-TR"/>
              </w:rPr>
              <w:t>Report</w:t>
            </w:r>
          </w:p>
        </w:tc>
        <w:tc>
          <w:tcPr>
            <w:tcW w:w="1241" w:type="pct"/>
            <w:gridSpan w:val="2"/>
            <w:tcBorders>
              <w:top w:val="single" w:sz="4" w:space="0" w:color="auto"/>
              <w:left w:val="single" w:sz="4" w:space="0" w:color="auto"/>
              <w:bottom w:val="single" w:sz="8" w:space="0" w:color="auto"/>
              <w:right w:val="single" w:sz="8" w:space="0" w:color="auto"/>
            </w:tcBorders>
          </w:tcPr>
          <w:p w:rsidR="00240CFA" w:rsidRPr="00240CFA" w:rsidRDefault="00240CFA" w:rsidP="00240CFA">
            <w:pPr>
              <w:spacing w:after="0" w:line="240" w:lineRule="auto"/>
              <w:jc w:val="center"/>
              <w:rPr>
                <w:rFonts w:ascii="Times New Roman" w:eastAsia="Times New Roman" w:hAnsi="Times New Roman" w:cs="Times New Roman"/>
                <w:sz w:val="24"/>
                <w:szCs w:val="24"/>
                <w:lang w:eastAsia="tr-TR"/>
              </w:rPr>
            </w:pPr>
          </w:p>
        </w:tc>
        <w:tc>
          <w:tcPr>
            <w:tcW w:w="669" w:type="pct"/>
            <w:tcBorders>
              <w:top w:val="single" w:sz="8" w:space="0" w:color="auto"/>
              <w:left w:val="single" w:sz="8" w:space="0" w:color="auto"/>
              <w:bottom w:val="single" w:sz="8" w:space="0" w:color="auto"/>
              <w:right w:val="single" w:sz="12" w:space="0" w:color="auto"/>
            </w:tcBorders>
          </w:tcPr>
          <w:p w:rsidR="00240CFA" w:rsidRPr="00240CFA" w:rsidRDefault="00240CFA" w:rsidP="00240CFA">
            <w:pPr>
              <w:spacing w:after="0" w:line="240" w:lineRule="auto"/>
              <w:rPr>
                <w:rFonts w:ascii="Times New Roman" w:eastAsia="Times New Roman" w:hAnsi="Times New Roman" w:cs="Times New Roman"/>
                <w:sz w:val="20"/>
                <w:szCs w:val="20"/>
                <w:lang w:eastAsia="tr-TR"/>
              </w:rPr>
            </w:pPr>
          </w:p>
        </w:tc>
      </w:tr>
      <w:tr w:rsidR="00240CFA" w:rsidRPr="00240CFA" w:rsidTr="00240CFA">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240CFA" w:rsidRPr="00240CFA" w:rsidRDefault="00240CFA" w:rsidP="00240CFA">
            <w:pPr>
              <w:spacing w:after="0" w:line="240" w:lineRule="auto"/>
              <w:rPr>
                <w:rFonts w:ascii="Times New Roman" w:eastAsia="Times New Roman" w:hAnsi="Times New Roman" w:cs="Times New Roman"/>
                <w:b/>
                <w:sz w:val="20"/>
                <w:szCs w:val="20"/>
                <w:lang w:eastAsia="tr-TR"/>
              </w:rPr>
            </w:pPr>
          </w:p>
        </w:tc>
        <w:tc>
          <w:tcPr>
            <w:tcW w:w="1126" w:type="pct"/>
            <w:gridSpan w:val="5"/>
            <w:tcBorders>
              <w:top w:val="single" w:sz="8" w:space="0" w:color="auto"/>
              <w:left w:val="single" w:sz="12" w:space="0" w:color="auto"/>
              <w:bottom w:val="single" w:sz="12" w:space="0" w:color="auto"/>
              <w:right w:val="single" w:sz="4" w:space="0" w:color="auto"/>
            </w:tcBorders>
            <w:vAlign w:val="center"/>
          </w:tcPr>
          <w:p w:rsidR="00240CFA" w:rsidRPr="00240CFA" w:rsidRDefault="00240CFA" w:rsidP="00240CFA">
            <w:pPr>
              <w:spacing w:after="0" w:line="240" w:lineRule="auto"/>
              <w:rPr>
                <w:rFonts w:ascii="Times New Roman" w:eastAsia="Times New Roman" w:hAnsi="Times New Roman" w:cs="Times New Roman"/>
                <w:sz w:val="20"/>
                <w:szCs w:val="20"/>
                <w:lang w:eastAsia="tr-TR"/>
              </w:rPr>
            </w:pPr>
            <w:r w:rsidRPr="00240CFA">
              <w:rPr>
                <w:rFonts w:ascii="Times New Roman" w:eastAsia="Times New Roman" w:hAnsi="Times New Roman" w:cs="Times New Roman"/>
                <w:sz w:val="20"/>
                <w:szCs w:val="20"/>
                <w:lang w:eastAsia="tr-TR"/>
              </w:rPr>
              <w:t>Others (………)</w:t>
            </w:r>
          </w:p>
        </w:tc>
        <w:tc>
          <w:tcPr>
            <w:tcW w:w="1241" w:type="pct"/>
            <w:gridSpan w:val="2"/>
            <w:tcBorders>
              <w:top w:val="single" w:sz="8" w:space="0" w:color="auto"/>
              <w:left w:val="single" w:sz="4" w:space="0" w:color="auto"/>
              <w:bottom w:val="single" w:sz="12" w:space="0" w:color="auto"/>
              <w:right w:val="single" w:sz="8" w:space="0" w:color="auto"/>
            </w:tcBorders>
          </w:tcPr>
          <w:p w:rsidR="00240CFA" w:rsidRPr="00240CFA" w:rsidRDefault="00240CFA" w:rsidP="00240CFA">
            <w:pPr>
              <w:spacing w:after="0" w:line="240" w:lineRule="auto"/>
              <w:rPr>
                <w:rFonts w:ascii="Times New Roman" w:eastAsia="Times New Roman" w:hAnsi="Times New Roman" w:cs="Times New Roman"/>
                <w:sz w:val="24"/>
                <w:szCs w:val="24"/>
                <w:lang w:eastAsia="tr-TR"/>
              </w:rPr>
            </w:pPr>
          </w:p>
        </w:tc>
        <w:tc>
          <w:tcPr>
            <w:tcW w:w="669" w:type="pct"/>
            <w:tcBorders>
              <w:top w:val="single" w:sz="8" w:space="0" w:color="auto"/>
              <w:left w:val="single" w:sz="8" w:space="0" w:color="auto"/>
              <w:bottom w:val="single" w:sz="12" w:space="0" w:color="auto"/>
              <w:right w:val="single" w:sz="12" w:space="0" w:color="auto"/>
            </w:tcBorders>
          </w:tcPr>
          <w:p w:rsidR="00240CFA" w:rsidRPr="00240CFA" w:rsidRDefault="00240CFA" w:rsidP="00240CFA">
            <w:pPr>
              <w:spacing w:after="0" w:line="240" w:lineRule="auto"/>
              <w:rPr>
                <w:rFonts w:ascii="Times New Roman" w:eastAsia="Times New Roman" w:hAnsi="Times New Roman" w:cs="Times New Roman"/>
                <w:sz w:val="20"/>
                <w:szCs w:val="20"/>
                <w:lang w:eastAsia="tr-TR"/>
              </w:rPr>
            </w:pPr>
          </w:p>
        </w:tc>
      </w:tr>
      <w:tr w:rsidR="00240CFA" w:rsidRPr="00240CFA" w:rsidTr="00240CFA">
        <w:trPr>
          <w:trHeight w:val="392"/>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240CFA" w:rsidRPr="00240CFA" w:rsidRDefault="00240CFA" w:rsidP="00240CFA">
            <w:pPr>
              <w:spacing w:after="0" w:line="240" w:lineRule="auto"/>
              <w:jc w:val="center"/>
              <w:rPr>
                <w:rFonts w:ascii="Times New Roman" w:eastAsia="Times New Roman" w:hAnsi="Times New Roman" w:cs="Times New Roman"/>
                <w:b/>
                <w:sz w:val="20"/>
                <w:szCs w:val="20"/>
                <w:lang w:eastAsia="tr-TR"/>
              </w:rPr>
            </w:pPr>
            <w:r w:rsidRPr="00240CFA">
              <w:rPr>
                <w:rFonts w:ascii="Times New Roman" w:eastAsia="Times New Roman" w:hAnsi="Times New Roman" w:cs="Times New Roman"/>
                <w:b/>
                <w:sz w:val="20"/>
                <w:szCs w:val="20"/>
                <w:lang w:eastAsia="tr-TR"/>
              </w:rPr>
              <w:t>FINAL EXAM</w:t>
            </w:r>
          </w:p>
        </w:tc>
        <w:tc>
          <w:tcPr>
            <w:tcW w:w="1126" w:type="pct"/>
            <w:gridSpan w:val="5"/>
            <w:tcBorders>
              <w:top w:val="single" w:sz="12" w:space="0" w:color="auto"/>
              <w:left w:val="single" w:sz="12" w:space="0" w:color="auto"/>
              <w:bottom w:val="single" w:sz="8" w:space="0" w:color="auto"/>
              <w:right w:val="single" w:sz="4" w:space="0" w:color="auto"/>
            </w:tcBorders>
          </w:tcPr>
          <w:p w:rsidR="00240CFA" w:rsidRPr="00240CFA" w:rsidRDefault="00240CFA" w:rsidP="00240CFA">
            <w:pPr>
              <w:spacing w:after="0" w:line="240" w:lineRule="auto"/>
              <w:rPr>
                <w:rFonts w:ascii="Times New Roman" w:eastAsia="Times New Roman" w:hAnsi="Times New Roman" w:cs="Times New Roman"/>
                <w:sz w:val="20"/>
                <w:szCs w:val="20"/>
                <w:lang w:eastAsia="tr-TR"/>
              </w:rPr>
            </w:pPr>
            <w:r w:rsidRPr="00240CFA">
              <w:rPr>
                <w:rFonts w:ascii="Times New Roman" w:eastAsia="Times New Roman" w:hAnsi="Times New Roman" w:cs="Times New Roman"/>
                <w:sz w:val="20"/>
                <w:szCs w:val="20"/>
                <w:lang w:eastAsia="tr-TR"/>
              </w:rPr>
              <w:t xml:space="preserve"> </w:t>
            </w:r>
          </w:p>
        </w:tc>
        <w:tc>
          <w:tcPr>
            <w:tcW w:w="1241" w:type="pct"/>
            <w:gridSpan w:val="2"/>
            <w:tcBorders>
              <w:top w:val="single" w:sz="12" w:space="0" w:color="auto"/>
              <w:left w:val="single" w:sz="4" w:space="0" w:color="auto"/>
              <w:bottom w:val="single" w:sz="8" w:space="0" w:color="auto"/>
              <w:right w:val="single" w:sz="8" w:space="0" w:color="auto"/>
            </w:tcBorders>
          </w:tcPr>
          <w:p w:rsidR="00240CFA" w:rsidRPr="00240CFA" w:rsidRDefault="00240CFA" w:rsidP="00240CFA">
            <w:pPr>
              <w:spacing w:after="0" w:line="240" w:lineRule="auto"/>
              <w:jc w:val="center"/>
              <w:rPr>
                <w:rFonts w:ascii="Times New Roman" w:eastAsia="Times New Roman" w:hAnsi="Times New Roman" w:cs="Times New Roman"/>
                <w:sz w:val="24"/>
                <w:szCs w:val="24"/>
                <w:lang w:eastAsia="tr-TR"/>
              </w:rPr>
            </w:pPr>
            <w:r w:rsidRPr="00240CFA">
              <w:rPr>
                <w:rFonts w:ascii="Times New Roman" w:eastAsia="Times New Roman" w:hAnsi="Times New Roman" w:cs="Times New Roman"/>
                <w:sz w:val="24"/>
                <w:szCs w:val="24"/>
                <w:lang w:eastAsia="tr-TR"/>
              </w:rPr>
              <w:t>1</w:t>
            </w:r>
          </w:p>
        </w:tc>
        <w:tc>
          <w:tcPr>
            <w:tcW w:w="669" w:type="pct"/>
            <w:tcBorders>
              <w:top w:val="single" w:sz="12" w:space="0" w:color="auto"/>
              <w:left w:val="single" w:sz="8" w:space="0" w:color="auto"/>
              <w:bottom w:val="single" w:sz="8" w:space="0" w:color="auto"/>
              <w:right w:val="single" w:sz="12" w:space="0" w:color="auto"/>
            </w:tcBorders>
          </w:tcPr>
          <w:p w:rsidR="00240CFA" w:rsidRPr="00240CFA" w:rsidRDefault="00240CFA" w:rsidP="00240CFA">
            <w:pPr>
              <w:spacing w:after="0" w:line="240" w:lineRule="auto"/>
              <w:jc w:val="center"/>
              <w:rPr>
                <w:rFonts w:ascii="Times New Roman" w:eastAsia="Times New Roman" w:hAnsi="Times New Roman" w:cs="Times New Roman"/>
                <w:sz w:val="20"/>
                <w:szCs w:val="20"/>
                <w:lang w:eastAsia="tr-TR"/>
              </w:rPr>
            </w:pPr>
            <w:r w:rsidRPr="00240CFA">
              <w:rPr>
                <w:rFonts w:ascii="Times New Roman" w:eastAsia="Times New Roman" w:hAnsi="Times New Roman" w:cs="Times New Roman"/>
                <w:sz w:val="20"/>
                <w:szCs w:val="20"/>
                <w:lang w:eastAsia="tr-TR"/>
              </w:rPr>
              <w:t>40</w:t>
            </w:r>
          </w:p>
        </w:tc>
      </w:tr>
      <w:tr w:rsidR="00240CFA" w:rsidRPr="00240CFA" w:rsidTr="00240CFA">
        <w:trPr>
          <w:trHeight w:val="447"/>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240CFA" w:rsidRPr="00240CFA" w:rsidRDefault="00240CFA" w:rsidP="00240CFA">
            <w:pPr>
              <w:spacing w:after="0" w:line="240" w:lineRule="auto"/>
              <w:jc w:val="center"/>
              <w:rPr>
                <w:rFonts w:ascii="Times New Roman" w:eastAsia="Times New Roman" w:hAnsi="Times New Roman" w:cs="Times New Roman"/>
                <w:b/>
                <w:sz w:val="20"/>
                <w:szCs w:val="20"/>
                <w:lang w:eastAsia="tr-TR"/>
              </w:rPr>
            </w:pPr>
            <w:r w:rsidRPr="00240CFA">
              <w:rPr>
                <w:rFonts w:ascii="Times New Roman" w:eastAsia="Times New Roman" w:hAnsi="Times New Roman" w:cs="Times New Roman"/>
                <w:b/>
                <w:sz w:val="20"/>
                <w:szCs w:val="20"/>
                <w:lang w:eastAsia="tr-TR"/>
              </w:rPr>
              <w:t>PREREQUIEITE(S)</w:t>
            </w:r>
          </w:p>
        </w:tc>
        <w:tc>
          <w:tcPr>
            <w:tcW w:w="3036" w:type="pct"/>
            <w:gridSpan w:val="8"/>
            <w:tcBorders>
              <w:top w:val="single" w:sz="12" w:space="0" w:color="auto"/>
              <w:left w:val="single" w:sz="12" w:space="0" w:color="auto"/>
              <w:bottom w:val="single" w:sz="12" w:space="0" w:color="auto"/>
              <w:right w:val="single" w:sz="12" w:space="0" w:color="auto"/>
            </w:tcBorders>
            <w:vAlign w:val="center"/>
          </w:tcPr>
          <w:p w:rsidR="00240CFA" w:rsidRPr="00240CFA" w:rsidRDefault="00240CFA" w:rsidP="00240CFA">
            <w:pPr>
              <w:spacing w:after="0" w:line="240" w:lineRule="auto"/>
              <w:jc w:val="both"/>
              <w:rPr>
                <w:rFonts w:ascii="Times New Roman" w:eastAsia="Times New Roman" w:hAnsi="Times New Roman" w:cs="Times New Roman"/>
                <w:sz w:val="20"/>
                <w:szCs w:val="20"/>
                <w:lang w:val="en-US" w:eastAsia="tr-TR"/>
              </w:rPr>
            </w:pPr>
            <w:r w:rsidRPr="00240CFA">
              <w:rPr>
                <w:rFonts w:ascii="Times New Roman" w:eastAsia="Times New Roman" w:hAnsi="Times New Roman" w:cs="Times New Roman"/>
                <w:sz w:val="20"/>
                <w:szCs w:val="20"/>
                <w:lang w:val="en-US" w:eastAsia="tr-TR"/>
              </w:rPr>
              <w:t>None</w:t>
            </w:r>
          </w:p>
        </w:tc>
      </w:tr>
      <w:tr w:rsidR="00240CFA" w:rsidRPr="00240CFA" w:rsidTr="00240CFA">
        <w:trPr>
          <w:trHeight w:val="447"/>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240CFA" w:rsidRPr="00240CFA" w:rsidRDefault="00240CFA" w:rsidP="00240CFA">
            <w:pPr>
              <w:spacing w:after="0" w:line="240" w:lineRule="auto"/>
              <w:jc w:val="center"/>
              <w:rPr>
                <w:rFonts w:ascii="Times New Roman" w:eastAsia="Times New Roman" w:hAnsi="Times New Roman" w:cs="Times New Roman"/>
                <w:b/>
                <w:sz w:val="20"/>
                <w:szCs w:val="20"/>
                <w:lang w:eastAsia="tr-TR"/>
              </w:rPr>
            </w:pPr>
            <w:r w:rsidRPr="00240CFA">
              <w:rPr>
                <w:rFonts w:ascii="Times New Roman" w:eastAsia="Times New Roman" w:hAnsi="Times New Roman" w:cs="Times New Roman"/>
                <w:b/>
                <w:sz w:val="20"/>
                <w:szCs w:val="20"/>
                <w:lang w:eastAsia="tr-TR"/>
              </w:rPr>
              <w:t>COURSE DESCRIPTION</w:t>
            </w:r>
          </w:p>
        </w:tc>
        <w:tc>
          <w:tcPr>
            <w:tcW w:w="3036" w:type="pct"/>
            <w:gridSpan w:val="8"/>
            <w:tcBorders>
              <w:top w:val="single" w:sz="12" w:space="0" w:color="auto"/>
              <w:left w:val="single" w:sz="12" w:space="0" w:color="auto"/>
              <w:bottom w:val="single" w:sz="12" w:space="0" w:color="auto"/>
              <w:right w:val="single" w:sz="12" w:space="0" w:color="auto"/>
            </w:tcBorders>
          </w:tcPr>
          <w:p w:rsidR="00240CFA" w:rsidRPr="00240CFA" w:rsidRDefault="00240CFA" w:rsidP="00240CFA">
            <w:pPr>
              <w:spacing w:after="0" w:line="240" w:lineRule="auto"/>
              <w:rPr>
                <w:rFonts w:ascii="Times New Roman" w:eastAsia="Times New Roman" w:hAnsi="Times New Roman" w:cs="Times New Roman"/>
                <w:sz w:val="18"/>
                <w:szCs w:val="18"/>
                <w:lang w:val="en-US" w:eastAsia="tr-TR"/>
              </w:rPr>
            </w:pPr>
            <w:r w:rsidRPr="00240CFA">
              <w:rPr>
                <w:rFonts w:ascii="Times New Roman" w:eastAsia="Times New Roman" w:hAnsi="Times New Roman" w:cs="Times New Roman"/>
                <w:sz w:val="18"/>
                <w:szCs w:val="18"/>
                <w:lang w:val="en-US" w:eastAsia="tr-TR"/>
              </w:rPr>
              <w:t xml:space="preserve">Physical education; running, joint and muscle groups convenient to theirs level, sport branch, basketball, volleyball, handball ,football, field measures and rules of game, sport benefits to our health; health, first aid, matches in class.  </w:t>
            </w:r>
          </w:p>
          <w:p w:rsidR="00240CFA" w:rsidRPr="00240CFA" w:rsidRDefault="00240CFA" w:rsidP="00240CFA">
            <w:pPr>
              <w:spacing w:after="0" w:line="240" w:lineRule="auto"/>
              <w:rPr>
                <w:rFonts w:ascii="Times New Roman" w:eastAsia="Times New Roman" w:hAnsi="Times New Roman" w:cs="Times New Roman"/>
                <w:sz w:val="18"/>
                <w:szCs w:val="18"/>
                <w:lang w:val="en-US" w:eastAsia="tr-TR"/>
              </w:rPr>
            </w:pPr>
          </w:p>
          <w:p w:rsidR="00240CFA" w:rsidRPr="00240CFA" w:rsidRDefault="00240CFA" w:rsidP="00240CFA">
            <w:pPr>
              <w:spacing w:after="0" w:line="240" w:lineRule="auto"/>
              <w:rPr>
                <w:rFonts w:ascii="Times New Roman" w:eastAsia="Times New Roman" w:hAnsi="Times New Roman" w:cs="Times New Roman"/>
                <w:sz w:val="20"/>
                <w:szCs w:val="20"/>
                <w:lang w:val="en-US" w:eastAsia="tr-TR"/>
              </w:rPr>
            </w:pPr>
          </w:p>
        </w:tc>
      </w:tr>
      <w:tr w:rsidR="00240CFA" w:rsidRPr="00240CFA" w:rsidTr="00240CFA">
        <w:trPr>
          <w:trHeight w:val="426"/>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240CFA" w:rsidRPr="00240CFA" w:rsidRDefault="00240CFA" w:rsidP="00240CFA">
            <w:pPr>
              <w:spacing w:after="0" w:line="240" w:lineRule="auto"/>
              <w:jc w:val="center"/>
              <w:rPr>
                <w:rFonts w:ascii="Times New Roman" w:eastAsia="Times New Roman" w:hAnsi="Times New Roman" w:cs="Times New Roman"/>
                <w:b/>
                <w:sz w:val="20"/>
                <w:szCs w:val="20"/>
                <w:lang w:eastAsia="tr-TR"/>
              </w:rPr>
            </w:pPr>
            <w:r w:rsidRPr="00240CFA">
              <w:rPr>
                <w:rFonts w:ascii="Times New Roman" w:eastAsia="Times New Roman" w:hAnsi="Times New Roman" w:cs="Times New Roman"/>
                <w:b/>
                <w:sz w:val="20"/>
                <w:szCs w:val="20"/>
                <w:lang w:eastAsia="tr-TR"/>
              </w:rPr>
              <w:t>COURSE OBJECTIVES</w:t>
            </w:r>
          </w:p>
        </w:tc>
        <w:tc>
          <w:tcPr>
            <w:tcW w:w="3036" w:type="pct"/>
            <w:gridSpan w:val="8"/>
            <w:tcBorders>
              <w:top w:val="single" w:sz="12" w:space="0" w:color="auto"/>
              <w:left w:val="single" w:sz="12" w:space="0" w:color="auto"/>
              <w:bottom w:val="single" w:sz="12" w:space="0" w:color="auto"/>
              <w:right w:val="single" w:sz="12" w:space="0" w:color="auto"/>
            </w:tcBorders>
          </w:tcPr>
          <w:p w:rsidR="00240CFA" w:rsidRPr="00240CFA" w:rsidRDefault="00240CFA" w:rsidP="00240CFA">
            <w:pPr>
              <w:spacing w:after="0" w:line="240" w:lineRule="auto"/>
              <w:rPr>
                <w:rFonts w:ascii="Times New Roman" w:eastAsia="Times New Roman" w:hAnsi="Times New Roman" w:cs="Times New Roman"/>
                <w:sz w:val="18"/>
                <w:szCs w:val="18"/>
                <w:lang w:val="en-US" w:eastAsia="tr-TR"/>
              </w:rPr>
            </w:pPr>
            <w:r w:rsidRPr="00240CFA">
              <w:rPr>
                <w:rFonts w:ascii="Times New Roman" w:eastAsia="Times New Roman" w:hAnsi="Times New Roman" w:cs="Times New Roman"/>
                <w:sz w:val="18"/>
                <w:szCs w:val="18"/>
                <w:lang w:val="en-US" w:eastAsia="tr-TR"/>
              </w:rPr>
              <w:t>The ability of having knowledge concerning the orders of the lecture.</w:t>
            </w:r>
          </w:p>
          <w:p w:rsidR="00240CFA" w:rsidRPr="00240CFA" w:rsidRDefault="00240CFA" w:rsidP="00240CFA">
            <w:pPr>
              <w:spacing w:after="0" w:line="240" w:lineRule="auto"/>
              <w:rPr>
                <w:rFonts w:ascii="Times New Roman" w:eastAsia="Times New Roman" w:hAnsi="Times New Roman" w:cs="Times New Roman"/>
                <w:sz w:val="18"/>
                <w:szCs w:val="18"/>
                <w:lang w:val="en-US" w:eastAsia="tr-TR"/>
              </w:rPr>
            </w:pPr>
            <w:r w:rsidRPr="00240CFA">
              <w:rPr>
                <w:rFonts w:ascii="Times New Roman" w:eastAsia="Times New Roman" w:hAnsi="Times New Roman" w:cs="Times New Roman"/>
                <w:sz w:val="18"/>
                <w:szCs w:val="18"/>
                <w:lang w:val="en-US" w:eastAsia="tr-TR"/>
              </w:rPr>
              <w:t>The ability of running all the organs and systems to convenience of theirs level.</w:t>
            </w:r>
          </w:p>
          <w:p w:rsidR="00240CFA" w:rsidRPr="00240CFA" w:rsidRDefault="00240CFA" w:rsidP="00240CFA">
            <w:pPr>
              <w:spacing w:after="0" w:line="240" w:lineRule="auto"/>
              <w:rPr>
                <w:rFonts w:ascii="Times New Roman" w:eastAsia="Times New Roman" w:hAnsi="Times New Roman" w:cs="Times New Roman"/>
                <w:sz w:val="18"/>
                <w:szCs w:val="18"/>
                <w:lang w:val="en-US" w:eastAsia="tr-TR"/>
              </w:rPr>
            </w:pPr>
            <w:r w:rsidRPr="00240CFA">
              <w:rPr>
                <w:rFonts w:ascii="Times New Roman" w:eastAsia="Times New Roman" w:hAnsi="Times New Roman" w:cs="Times New Roman"/>
                <w:sz w:val="18"/>
                <w:szCs w:val="18"/>
                <w:lang w:val="en-US" w:eastAsia="tr-TR"/>
              </w:rPr>
              <w:t>The ability of improving the nerve muscle and joint coordinating.</w:t>
            </w:r>
          </w:p>
          <w:p w:rsidR="00240CFA" w:rsidRPr="00240CFA" w:rsidRDefault="00240CFA" w:rsidP="00240CFA">
            <w:pPr>
              <w:spacing w:after="0" w:line="240" w:lineRule="auto"/>
              <w:rPr>
                <w:rFonts w:ascii="Times New Roman" w:eastAsia="Times New Roman" w:hAnsi="Times New Roman" w:cs="Times New Roman"/>
                <w:sz w:val="18"/>
                <w:szCs w:val="18"/>
                <w:lang w:val="en-US" w:eastAsia="tr-TR"/>
              </w:rPr>
            </w:pPr>
            <w:r w:rsidRPr="00240CFA">
              <w:rPr>
                <w:rFonts w:ascii="Times New Roman" w:eastAsia="Times New Roman" w:hAnsi="Times New Roman" w:cs="Times New Roman"/>
                <w:sz w:val="18"/>
                <w:szCs w:val="18"/>
                <w:lang w:val="en-US" w:eastAsia="tr-TR"/>
              </w:rPr>
              <w:t>The ability of having basic knowledge, skill, manner and habits concerning physical education and sport</w:t>
            </w:r>
          </w:p>
          <w:p w:rsidR="00240CFA" w:rsidRPr="00240CFA" w:rsidRDefault="00240CFA" w:rsidP="00240CFA">
            <w:pPr>
              <w:spacing w:after="0" w:line="240" w:lineRule="auto"/>
              <w:rPr>
                <w:rFonts w:ascii="Times New Roman" w:eastAsia="Times New Roman" w:hAnsi="Times New Roman" w:cs="Times New Roman"/>
                <w:sz w:val="18"/>
                <w:szCs w:val="18"/>
                <w:lang w:val="en-US" w:eastAsia="tr-TR"/>
              </w:rPr>
            </w:pPr>
            <w:r w:rsidRPr="00240CFA">
              <w:rPr>
                <w:rFonts w:ascii="Times New Roman" w:eastAsia="Times New Roman" w:hAnsi="Times New Roman" w:cs="Times New Roman"/>
                <w:sz w:val="18"/>
                <w:szCs w:val="18"/>
                <w:lang w:val="en-US" w:eastAsia="tr-TR"/>
              </w:rPr>
              <w:t>Take responsibility and duty, to go with leader and the ability of doing leadership</w:t>
            </w:r>
          </w:p>
          <w:p w:rsidR="00240CFA" w:rsidRPr="00240CFA" w:rsidRDefault="00240CFA" w:rsidP="00240CFA">
            <w:pPr>
              <w:spacing w:after="0" w:line="240" w:lineRule="auto"/>
              <w:rPr>
                <w:rFonts w:ascii="Times New Roman" w:eastAsia="Times New Roman" w:hAnsi="Times New Roman" w:cs="Times New Roman"/>
                <w:sz w:val="18"/>
                <w:szCs w:val="18"/>
                <w:lang w:val="en-US" w:eastAsia="tr-TR"/>
              </w:rPr>
            </w:pPr>
            <w:r w:rsidRPr="00240CFA">
              <w:rPr>
                <w:rFonts w:ascii="Times New Roman" w:eastAsia="Times New Roman" w:hAnsi="Times New Roman" w:cs="Times New Roman"/>
                <w:sz w:val="18"/>
                <w:szCs w:val="18"/>
                <w:lang w:val="en-US" w:eastAsia="tr-TR"/>
              </w:rPr>
              <w:t xml:space="preserve">Playing amicably and competition appreciating the winner acceptance of loosing, and can be object to trick and injustice. </w:t>
            </w:r>
          </w:p>
          <w:p w:rsidR="00240CFA" w:rsidRPr="00240CFA" w:rsidRDefault="00240CFA" w:rsidP="00240CFA">
            <w:pPr>
              <w:spacing w:after="0" w:line="240" w:lineRule="auto"/>
              <w:rPr>
                <w:rFonts w:ascii="Times New Roman" w:eastAsia="Times New Roman" w:hAnsi="Times New Roman" w:cs="Times New Roman"/>
                <w:sz w:val="18"/>
                <w:szCs w:val="18"/>
                <w:lang w:val="en-US" w:eastAsia="tr-TR"/>
              </w:rPr>
            </w:pPr>
            <w:r w:rsidRPr="00240CFA">
              <w:rPr>
                <w:rFonts w:ascii="Times New Roman" w:eastAsia="Times New Roman" w:hAnsi="Times New Roman" w:cs="Times New Roman"/>
                <w:sz w:val="18"/>
                <w:szCs w:val="18"/>
                <w:lang w:val="en-US" w:eastAsia="tr-TR"/>
              </w:rPr>
              <w:t>Having knowledge about sport, vehicle and facilities and can use this.</w:t>
            </w:r>
          </w:p>
        </w:tc>
      </w:tr>
      <w:tr w:rsidR="00240CFA" w:rsidRPr="00240CFA" w:rsidTr="00240CFA">
        <w:trPr>
          <w:trHeight w:val="518"/>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240CFA" w:rsidRPr="00240CFA" w:rsidRDefault="00240CFA" w:rsidP="00240CFA">
            <w:pPr>
              <w:spacing w:after="0" w:line="240" w:lineRule="auto"/>
              <w:jc w:val="center"/>
              <w:rPr>
                <w:rFonts w:ascii="Times New Roman" w:eastAsia="Times New Roman" w:hAnsi="Times New Roman" w:cs="Times New Roman"/>
                <w:b/>
                <w:sz w:val="20"/>
                <w:szCs w:val="20"/>
                <w:lang w:eastAsia="tr-TR"/>
              </w:rPr>
            </w:pPr>
            <w:r w:rsidRPr="00240CFA">
              <w:rPr>
                <w:rFonts w:ascii="Times New Roman" w:eastAsia="Times New Roman" w:hAnsi="Times New Roman" w:cs="Times New Roman"/>
                <w:b/>
                <w:sz w:val="20"/>
                <w:szCs w:val="20"/>
                <w:lang w:eastAsia="tr-TR"/>
              </w:rPr>
              <w:t>CONTRIBUTION TO APPLY PROFESSIONAL EDUCATION ON COURSE</w:t>
            </w:r>
          </w:p>
        </w:tc>
        <w:tc>
          <w:tcPr>
            <w:tcW w:w="3036" w:type="pct"/>
            <w:gridSpan w:val="8"/>
            <w:tcBorders>
              <w:top w:val="single" w:sz="12" w:space="0" w:color="auto"/>
              <w:left w:val="single" w:sz="12" w:space="0" w:color="auto"/>
              <w:bottom w:val="single" w:sz="12" w:space="0" w:color="auto"/>
              <w:right w:val="single" w:sz="12" w:space="0" w:color="auto"/>
            </w:tcBorders>
            <w:vAlign w:val="center"/>
          </w:tcPr>
          <w:p w:rsidR="00240CFA" w:rsidRPr="00240CFA" w:rsidRDefault="00240CFA" w:rsidP="00240CFA">
            <w:pPr>
              <w:spacing w:after="0" w:line="240" w:lineRule="auto"/>
              <w:rPr>
                <w:rFonts w:ascii="Times New Roman" w:eastAsia="Times New Roman" w:hAnsi="Times New Roman" w:cs="Times New Roman"/>
                <w:sz w:val="18"/>
                <w:szCs w:val="18"/>
                <w:lang w:val="en-US" w:eastAsia="tr-TR"/>
              </w:rPr>
            </w:pPr>
            <w:r w:rsidRPr="00240CFA">
              <w:rPr>
                <w:rFonts w:ascii="Times New Roman" w:eastAsia="Times New Roman" w:hAnsi="Times New Roman" w:cs="Times New Roman"/>
                <w:sz w:val="18"/>
                <w:szCs w:val="18"/>
                <w:lang w:val="en-US" w:eastAsia="tr-TR"/>
              </w:rPr>
              <w:t>The ability of improving the nerve muscle and joint coordinating.</w:t>
            </w:r>
          </w:p>
          <w:p w:rsidR="00240CFA" w:rsidRPr="00240CFA" w:rsidRDefault="00240CFA" w:rsidP="00240CFA">
            <w:pPr>
              <w:spacing w:after="0" w:line="240" w:lineRule="auto"/>
              <w:rPr>
                <w:rFonts w:ascii="Times New Roman" w:eastAsia="Times New Roman" w:hAnsi="Times New Roman" w:cs="Times New Roman"/>
                <w:sz w:val="20"/>
                <w:szCs w:val="20"/>
                <w:lang w:val="en-US" w:eastAsia="tr-TR"/>
              </w:rPr>
            </w:pPr>
          </w:p>
        </w:tc>
      </w:tr>
      <w:tr w:rsidR="00240CFA" w:rsidRPr="00240CFA" w:rsidTr="00240CFA">
        <w:trPr>
          <w:trHeight w:val="518"/>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240CFA" w:rsidRPr="00240CFA" w:rsidRDefault="00240CFA" w:rsidP="00240CFA">
            <w:pPr>
              <w:spacing w:after="0" w:line="240" w:lineRule="auto"/>
              <w:jc w:val="center"/>
              <w:rPr>
                <w:rFonts w:ascii="Times New Roman" w:eastAsia="Times New Roman" w:hAnsi="Times New Roman" w:cs="Times New Roman"/>
                <w:b/>
                <w:sz w:val="20"/>
                <w:szCs w:val="20"/>
                <w:lang w:eastAsia="tr-TR"/>
              </w:rPr>
            </w:pPr>
            <w:r w:rsidRPr="00240CFA">
              <w:rPr>
                <w:rFonts w:ascii="Times New Roman" w:eastAsia="Times New Roman" w:hAnsi="Times New Roman" w:cs="Times New Roman"/>
                <w:b/>
                <w:sz w:val="20"/>
                <w:szCs w:val="20"/>
                <w:lang w:eastAsia="tr-TR"/>
              </w:rPr>
              <w:t>COURSE OUTCOMES</w:t>
            </w:r>
          </w:p>
        </w:tc>
        <w:tc>
          <w:tcPr>
            <w:tcW w:w="3036" w:type="pct"/>
            <w:gridSpan w:val="8"/>
            <w:tcBorders>
              <w:top w:val="single" w:sz="12" w:space="0" w:color="auto"/>
              <w:left w:val="single" w:sz="12" w:space="0" w:color="auto"/>
              <w:bottom w:val="single" w:sz="12" w:space="0" w:color="auto"/>
              <w:right w:val="single" w:sz="12" w:space="0" w:color="auto"/>
            </w:tcBorders>
          </w:tcPr>
          <w:p w:rsidR="00240CFA" w:rsidRPr="00240CFA" w:rsidRDefault="00240CFA" w:rsidP="00240CFA">
            <w:pPr>
              <w:spacing w:after="0" w:line="240" w:lineRule="auto"/>
              <w:rPr>
                <w:rFonts w:ascii="Times New Roman" w:eastAsia="Times New Roman" w:hAnsi="Times New Roman" w:cs="Times New Roman"/>
                <w:sz w:val="18"/>
                <w:szCs w:val="18"/>
                <w:lang w:val="en-US" w:eastAsia="tr-TR"/>
              </w:rPr>
            </w:pPr>
            <w:r w:rsidRPr="00240CFA">
              <w:rPr>
                <w:rFonts w:ascii="Times New Roman" w:eastAsia="Times New Roman" w:hAnsi="Times New Roman" w:cs="Times New Roman"/>
                <w:sz w:val="18"/>
                <w:szCs w:val="18"/>
                <w:lang w:val="en-US" w:eastAsia="tr-TR"/>
              </w:rPr>
              <w:t>The ability of growing health, happy, developed aspect of physical and psychological, self confident individuals who have the sense competitioning amicably.</w:t>
            </w:r>
          </w:p>
          <w:p w:rsidR="00240CFA" w:rsidRPr="00240CFA" w:rsidRDefault="00240CFA" w:rsidP="00240CFA">
            <w:pPr>
              <w:tabs>
                <w:tab w:val="left" w:pos="7800"/>
              </w:tabs>
              <w:spacing w:after="0" w:line="240" w:lineRule="auto"/>
              <w:rPr>
                <w:rFonts w:ascii="Times New Roman" w:eastAsia="Times New Roman" w:hAnsi="Times New Roman" w:cs="Times New Roman"/>
                <w:sz w:val="20"/>
                <w:szCs w:val="20"/>
                <w:lang w:val="en-US" w:eastAsia="tr-TR"/>
              </w:rPr>
            </w:pPr>
          </w:p>
        </w:tc>
      </w:tr>
      <w:tr w:rsidR="00240CFA" w:rsidRPr="00240CFA" w:rsidTr="00240CFA">
        <w:trPr>
          <w:trHeight w:val="54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240CFA" w:rsidRPr="00240CFA" w:rsidRDefault="00240CFA" w:rsidP="00240CFA">
            <w:pPr>
              <w:spacing w:after="0" w:line="240" w:lineRule="auto"/>
              <w:jc w:val="center"/>
              <w:rPr>
                <w:rFonts w:ascii="Times New Roman" w:eastAsia="Times New Roman" w:hAnsi="Times New Roman" w:cs="Times New Roman"/>
                <w:b/>
                <w:sz w:val="20"/>
                <w:szCs w:val="20"/>
                <w:lang w:eastAsia="tr-TR"/>
              </w:rPr>
            </w:pPr>
            <w:r w:rsidRPr="00240CFA">
              <w:rPr>
                <w:rFonts w:ascii="Times New Roman" w:eastAsia="Times New Roman" w:hAnsi="Times New Roman" w:cs="Times New Roman"/>
                <w:b/>
                <w:sz w:val="20"/>
                <w:szCs w:val="20"/>
                <w:lang w:eastAsia="tr-TR"/>
              </w:rPr>
              <w:t>TEXTBOOK</w:t>
            </w:r>
          </w:p>
        </w:tc>
        <w:tc>
          <w:tcPr>
            <w:tcW w:w="3036" w:type="pct"/>
            <w:gridSpan w:val="8"/>
            <w:tcBorders>
              <w:top w:val="single" w:sz="12" w:space="0" w:color="auto"/>
              <w:left w:val="single" w:sz="12" w:space="0" w:color="auto"/>
              <w:bottom w:val="single" w:sz="12" w:space="0" w:color="auto"/>
              <w:right w:val="single" w:sz="12" w:space="0" w:color="auto"/>
            </w:tcBorders>
          </w:tcPr>
          <w:p w:rsidR="00240CFA" w:rsidRPr="00240CFA" w:rsidRDefault="00240CFA" w:rsidP="00240CFA">
            <w:pPr>
              <w:spacing w:after="0" w:line="240" w:lineRule="auto"/>
              <w:outlineLvl w:val="3"/>
              <w:rPr>
                <w:rFonts w:ascii="Times New Roman" w:eastAsia="Times New Roman" w:hAnsi="Times New Roman" w:cs="Times New Roman"/>
                <w:bCs/>
                <w:color w:val="000000"/>
                <w:sz w:val="20"/>
                <w:szCs w:val="20"/>
                <w:lang w:val="en-US" w:eastAsia="tr-TR"/>
              </w:rPr>
            </w:pPr>
            <w:r w:rsidRPr="00240CFA">
              <w:rPr>
                <w:rFonts w:ascii="Times New Roman" w:eastAsia="Times New Roman" w:hAnsi="Times New Roman" w:cs="Times New Roman"/>
                <w:bCs/>
                <w:sz w:val="20"/>
                <w:szCs w:val="20"/>
                <w:lang w:val="en-US" w:eastAsia="tr-TR"/>
              </w:rPr>
              <w:t xml:space="preserve"> </w:t>
            </w:r>
          </w:p>
          <w:p w:rsidR="00240CFA" w:rsidRPr="00240CFA" w:rsidRDefault="00240CFA" w:rsidP="00240CFA">
            <w:pPr>
              <w:spacing w:after="0" w:line="240" w:lineRule="auto"/>
              <w:rPr>
                <w:rFonts w:ascii="Times New Roman" w:eastAsia="Times New Roman" w:hAnsi="Times New Roman" w:cs="Times New Roman"/>
                <w:sz w:val="24"/>
                <w:szCs w:val="24"/>
                <w:lang w:val="en-US" w:eastAsia="tr-TR"/>
              </w:rPr>
            </w:pPr>
            <w:r w:rsidRPr="00240CFA">
              <w:rPr>
                <w:rFonts w:ascii="Times New Roman" w:eastAsia="Times New Roman" w:hAnsi="Times New Roman" w:cs="Times New Roman"/>
                <w:sz w:val="18"/>
                <w:szCs w:val="18"/>
                <w:lang w:val="en-US" w:eastAsia="tr-TR"/>
              </w:rPr>
              <w:t>Physical Education at Schools (Hikmet Aracı l999)</w:t>
            </w:r>
          </w:p>
        </w:tc>
      </w:tr>
      <w:tr w:rsidR="00240CFA" w:rsidRPr="00240CFA" w:rsidTr="00240CFA">
        <w:trPr>
          <w:trHeight w:val="54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240CFA" w:rsidRPr="00240CFA" w:rsidRDefault="00240CFA" w:rsidP="00240CFA">
            <w:pPr>
              <w:spacing w:after="0" w:line="240" w:lineRule="auto"/>
              <w:jc w:val="center"/>
              <w:rPr>
                <w:rFonts w:ascii="Times New Roman" w:eastAsia="Times New Roman" w:hAnsi="Times New Roman" w:cs="Times New Roman"/>
                <w:b/>
                <w:sz w:val="20"/>
                <w:szCs w:val="20"/>
                <w:lang w:eastAsia="tr-TR"/>
              </w:rPr>
            </w:pPr>
            <w:r w:rsidRPr="00240CFA">
              <w:rPr>
                <w:rFonts w:ascii="Times New Roman" w:eastAsia="Times New Roman" w:hAnsi="Times New Roman" w:cs="Times New Roman"/>
                <w:b/>
                <w:sz w:val="20"/>
                <w:szCs w:val="20"/>
                <w:lang w:eastAsia="tr-TR"/>
              </w:rPr>
              <w:t>OTHER REFERENCES</w:t>
            </w:r>
          </w:p>
        </w:tc>
        <w:tc>
          <w:tcPr>
            <w:tcW w:w="3036" w:type="pct"/>
            <w:gridSpan w:val="8"/>
            <w:tcBorders>
              <w:top w:val="single" w:sz="12" w:space="0" w:color="auto"/>
              <w:left w:val="single" w:sz="12" w:space="0" w:color="auto"/>
              <w:bottom w:val="single" w:sz="12" w:space="0" w:color="auto"/>
              <w:right w:val="single" w:sz="12" w:space="0" w:color="auto"/>
            </w:tcBorders>
          </w:tcPr>
          <w:p w:rsidR="00240CFA" w:rsidRPr="00240CFA" w:rsidRDefault="00240CFA" w:rsidP="00240CFA">
            <w:pPr>
              <w:spacing w:after="0" w:line="240" w:lineRule="auto"/>
              <w:rPr>
                <w:rFonts w:ascii="Times New Roman" w:eastAsia="Times New Roman" w:hAnsi="Times New Roman" w:cs="Times New Roman"/>
                <w:sz w:val="18"/>
                <w:szCs w:val="18"/>
                <w:lang w:val="de-DE" w:eastAsia="tr-TR"/>
              </w:rPr>
            </w:pPr>
            <w:r w:rsidRPr="00240CFA">
              <w:rPr>
                <w:rFonts w:ascii="Times New Roman" w:eastAsia="Times New Roman" w:hAnsi="Times New Roman" w:cs="Times New Roman"/>
                <w:sz w:val="18"/>
                <w:szCs w:val="18"/>
                <w:lang w:val="en-US" w:eastAsia="tr-TR"/>
              </w:rPr>
              <w:t xml:space="preserve">Basic principles in Physical Education and Sport (Yrd. Doç. </w:t>
            </w:r>
            <w:r w:rsidRPr="00240CFA">
              <w:rPr>
                <w:rFonts w:ascii="Times New Roman" w:eastAsia="Times New Roman" w:hAnsi="Times New Roman" w:cs="Times New Roman"/>
                <w:sz w:val="18"/>
                <w:szCs w:val="18"/>
                <w:lang w:val="de-DE" w:eastAsia="tr-TR"/>
              </w:rPr>
              <w:t>Dr. Faruk Yamaner)2001</w:t>
            </w:r>
          </w:p>
        </w:tc>
      </w:tr>
      <w:tr w:rsidR="00240CFA" w:rsidRPr="00240CFA" w:rsidTr="00240CFA">
        <w:trPr>
          <w:trHeight w:val="52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240CFA" w:rsidRPr="00240CFA" w:rsidRDefault="00240CFA" w:rsidP="00240CFA">
            <w:pPr>
              <w:spacing w:after="0" w:line="240" w:lineRule="auto"/>
              <w:jc w:val="center"/>
              <w:rPr>
                <w:rFonts w:ascii="Times New Roman" w:eastAsia="Times New Roman" w:hAnsi="Times New Roman" w:cs="Times New Roman"/>
                <w:b/>
                <w:sz w:val="20"/>
                <w:szCs w:val="20"/>
                <w:lang w:eastAsia="tr-TR"/>
              </w:rPr>
            </w:pPr>
            <w:r w:rsidRPr="00240CFA">
              <w:rPr>
                <w:rFonts w:ascii="Times New Roman" w:eastAsia="Times New Roman" w:hAnsi="Times New Roman" w:cs="Times New Roman"/>
                <w:b/>
                <w:sz w:val="20"/>
                <w:szCs w:val="20"/>
                <w:lang w:eastAsia="tr-TR"/>
              </w:rPr>
              <w:t>TOOLS AND EQUIPMENTS REQUIRED</w:t>
            </w:r>
          </w:p>
        </w:tc>
        <w:tc>
          <w:tcPr>
            <w:tcW w:w="3036" w:type="pct"/>
            <w:gridSpan w:val="8"/>
            <w:tcBorders>
              <w:top w:val="single" w:sz="12" w:space="0" w:color="auto"/>
              <w:left w:val="single" w:sz="12" w:space="0" w:color="auto"/>
              <w:bottom w:val="single" w:sz="12" w:space="0" w:color="auto"/>
              <w:right w:val="single" w:sz="12" w:space="0" w:color="auto"/>
            </w:tcBorders>
          </w:tcPr>
          <w:p w:rsidR="00240CFA" w:rsidRPr="00240CFA" w:rsidRDefault="00240CFA" w:rsidP="00240CFA">
            <w:pPr>
              <w:spacing w:after="0" w:line="240" w:lineRule="auto"/>
              <w:jc w:val="both"/>
              <w:rPr>
                <w:rFonts w:ascii="Times New Roman" w:eastAsia="Times New Roman" w:hAnsi="Times New Roman" w:cs="Times New Roman"/>
                <w:sz w:val="18"/>
                <w:szCs w:val="18"/>
                <w:lang w:val="en-US" w:eastAsia="tr-TR"/>
              </w:rPr>
            </w:pPr>
            <w:r w:rsidRPr="00240CFA">
              <w:rPr>
                <w:rFonts w:ascii="Times New Roman" w:eastAsia="Times New Roman" w:hAnsi="Times New Roman" w:cs="Times New Roman"/>
                <w:sz w:val="20"/>
                <w:szCs w:val="20"/>
                <w:lang w:val="en-US" w:eastAsia="tr-TR"/>
              </w:rPr>
              <w:t xml:space="preserve">  </w:t>
            </w:r>
            <w:r w:rsidRPr="00240CFA">
              <w:rPr>
                <w:rFonts w:ascii="Times New Roman" w:eastAsia="Times New Roman" w:hAnsi="Times New Roman" w:cs="Times New Roman"/>
                <w:color w:val="222222"/>
                <w:sz w:val="18"/>
                <w:szCs w:val="18"/>
                <w:lang w:val="en" w:eastAsia="tr-TR"/>
              </w:rPr>
              <w:t>Gymnastic cradle, Ball, Coordination set, Medicine ball.</w:t>
            </w:r>
          </w:p>
        </w:tc>
      </w:tr>
    </w:tbl>
    <w:p w:rsidR="00240CFA" w:rsidRPr="00240CFA" w:rsidRDefault="00240CFA" w:rsidP="00240CFA">
      <w:pPr>
        <w:spacing w:after="0" w:line="240" w:lineRule="auto"/>
        <w:rPr>
          <w:rFonts w:ascii="Times New Roman" w:eastAsia="Times New Roman" w:hAnsi="Times New Roman" w:cs="Times New Roman"/>
          <w:sz w:val="18"/>
          <w:szCs w:val="18"/>
          <w:lang w:eastAsia="tr-TR"/>
        </w:rPr>
        <w:sectPr w:rsidR="00240CFA" w:rsidRPr="00240CFA" w:rsidSect="00240CFA">
          <w:pgSz w:w="11906" w:h="16838"/>
          <w:pgMar w:top="720" w:right="1134" w:bottom="568"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240CFA" w:rsidRPr="00240CFA" w:rsidTr="00240CFA">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240CFA" w:rsidRPr="00240CFA" w:rsidRDefault="00240CFA" w:rsidP="00240CFA">
            <w:pPr>
              <w:spacing w:after="0" w:line="240" w:lineRule="auto"/>
              <w:jc w:val="center"/>
              <w:rPr>
                <w:rFonts w:ascii="Times New Roman" w:eastAsia="Times New Roman" w:hAnsi="Times New Roman" w:cs="Times New Roman"/>
                <w:b/>
                <w:lang w:eastAsia="tr-TR"/>
              </w:rPr>
            </w:pPr>
            <w:r w:rsidRPr="00240CFA">
              <w:rPr>
                <w:rFonts w:ascii="Times New Roman" w:eastAsia="Times New Roman" w:hAnsi="Times New Roman" w:cs="Times New Roman"/>
                <w:b/>
                <w:lang w:eastAsia="tr-TR"/>
              </w:rPr>
              <w:t>COURSE SYLLABUS</w:t>
            </w:r>
          </w:p>
        </w:tc>
      </w:tr>
      <w:tr w:rsidR="00240CFA" w:rsidRPr="00240CFA" w:rsidTr="00240CFA">
        <w:trPr>
          <w:jc w:val="center"/>
        </w:trPr>
        <w:tc>
          <w:tcPr>
            <w:tcW w:w="593" w:type="pct"/>
            <w:tcBorders>
              <w:top w:val="single" w:sz="6" w:space="0" w:color="auto"/>
              <w:left w:val="single" w:sz="12" w:space="0" w:color="auto"/>
              <w:bottom w:val="single" w:sz="6" w:space="0" w:color="auto"/>
              <w:right w:val="single" w:sz="6" w:space="0" w:color="auto"/>
            </w:tcBorders>
          </w:tcPr>
          <w:p w:rsidR="00240CFA" w:rsidRPr="00240CFA" w:rsidRDefault="00240CFA" w:rsidP="00240CFA">
            <w:pPr>
              <w:spacing w:after="0" w:line="240" w:lineRule="auto"/>
              <w:jc w:val="center"/>
              <w:rPr>
                <w:rFonts w:ascii="Times New Roman" w:eastAsia="Times New Roman" w:hAnsi="Times New Roman" w:cs="Times New Roman"/>
                <w:b/>
                <w:lang w:eastAsia="tr-TR"/>
              </w:rPr>
            </w:pPr>
            <w:r w:rsidRPr="00240CFA">
              <w:rPr>
                <w:rFonts w:ascii="Times New Roman" w:eastAsia="Times New Roman" w:hAnsi="Times New Roman" w:cs="Times New Roman"/>
                <w:b/>
                <w:lang w:eastAsia="tr-TR"/>
              </w:rPr>
              <w:t>WEEK</w:t>
            </w:r>
          </w:p>
        </w:tc>
        <w:tc>
          <w:tcPr>
            <w:tcW w:w="4407" w:type="pct"/>
            <w:tcBorders>
              <w:top w:val="single" w:sz="6" w:space="0" w:color="auto"/>
              <w:left w:val="single" w:sz="6" w:space="0" w:color="auto"/>
              <w:bottom w:val="single" w:sz="6" w:space="0" w:color="auto"/>
              <w:right w:val="single" w:sz="12" w:space="0" w:color="auto"/>
            </w:tcBorders>
          </w:tcPr>
          <w:p w:rsidR="00240CFA" w:rsidRPr="00240CFA" w:rsidRDefault="00240CFA" w:rsidP="00240CFA">
            <w:pPr>
              <w:spacing w:after="0" w:line="240" w:lineRule="auto"/>
              <w:rPr>
                <w:rFonts w:ascii="Times New Roman" w:eastAsia="Times New Roman" w:hAnsi="Times New Roman" w:cs="Times New Roman"/>
                <w:b/>
                <w:lang w:eastAsia="tr-TR"/>
              </w:rPr>
            </w:pPr>
            <w:r w:rsidRPr="00240CFA">
              <w:rPr>
                <w:rFonts w:ascii="Times New Roman" w:eastAsia="Times New Roman" w:hAnsi="Times New Roman" w:cs="Times New Roman"/>
                <w:b/>
                <w:lang w:eastAsia="tr-TR"/>
              </w:rPr>
              <w:t xml:space="preserve">TOPICS </w:t>
            </w:r>
          </w:p>
        </w:tc>
      </w:tr>
      <w:tr w:rsidR="00240CFA" w:rsidRPr="00240CFA" w:rsidTr="00240CF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240CFA" w:rsidRPr="00240CFA" w:rsidRDefault="00240CFA" w:rsidP="00240CFA">
            <w:pPr>
              <w:spacing w:after="0" w:line="240" w:lineRule="auto"/>
              <w:jc w:val="center"/>
              <w:rPr>
                <w:rFonts w:ascii="Times New Roman" w:eastAsia="Times New Roman" w:hAnsi="Times New Roman" w:cs="Times New Roman"/>
                <w:lang w:eastAsia="tr-TR"/>
              </w:rPr>
            </w:pPr>
            <w:r w:rsidRPr="00240CFA">
              <w:rPr>
                <w:rFonts w:ascii="Times New Roman" w:eastAsia="Times New Roman" w:hAnsi="Times New Roman" w:cs="Times New Roman"/>
                <w:lang w:eastAsia="tr-TR"/>
              </w:rPr>
              <w:t>1</w:t>
            </w:r>
          </w:p>
        </w:tc>
        <w:tc>
          <w:tcPr>
            <w:tcW w:w="4407" w:type="pct"/>
            <w:tcBorders>
              <w:top w:val="single" w:sz="6" w:space="0" w:color="auto"/>
              <w:left w:val="single" w:sz="6" w:space="0" w:color="auto"/>
              <w:bottom w:val="single" w:sz="6" w:space="0" w:color="auto"/>
              <w:right w:val="single" w:sz="12" w:space="0" w:color="auto"/>
            </w:tcBorders>
          </w:tcPr>
          <w:p w:rsidR="00240CFA" w:rsidRPr="00240CFA" w:rsidRDefault="00240CFA" w:rsidP="00240CFA">
            <w:pPr>
              <w:spacing w:after="0" w:line="240" w:lineRule="auto"/>
              <w:rPr>
                <w:rFonts w:ascii="Times New Roman" w:eastAsia="Times New Roman" w:hAnsi="Times New Roman" w:cs="Times New Roman"/>
                <w:sz w:val="20"/>
                <w:szCs w:val="20"/>
                <w:lang w:val="en-US" w:eastAsia="tr-TR"/>
              </w:rPr>
            </w:pPr>
            <w:r w:rsidRPr="00240CFA">
              <w:rPr>
                <w:rFonts w:ascii="Times New Roman" w:eastAsia="Times New Roman" w:hAnsi="Times New Roman" w:cs="Times New Roman"/>
                <w:sz w:val="20"/>
                <w:szCs w:val="20"/>
                <w:lang w:val="en-US" w:eastAsia="tr-TR"/>
              </w:rPr>
              <w:t>Giving general knowledge about the subject of physical education.</w:t>
            </w:r>
          </w:p>
        </w:tc>
      </w:tr>
      <w:tr w:rsidR="00240CFA" w:rsidRPr="00240CFA" w:rsidTr="00240CF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240CFA" w:rsidRPr="00240CFA" w:rsidRDefault="00240CFA" w:rsidP="00240CFA">
            <w:pPr>
              <w:spacing w:after="0" w:line="240" w:lineRule="auto"/>
              <w:jc w:val="center"/>
              <w:rPr>
                <w:rFonts w:ascii="Times New Roman" w:eastAsia="Times New Roman" w:hAnsi="Times New Roman" w:cs="Times New Roman"/>
                <w:lang w:eastAsia="tr-TR"/>
              </w:rPr>
            </w:pPr>
            <w:r w:rsidRPr="00240CFA">
              <w:rPr>
                <w:rFonts w:ascii="Times New Roman" w:eastAsia="Times New Roman" w:hAnsi="Times New Roman" w:cs="Times New Roman"/>
                <w:lang w:eastAsia="tr-TR"/>
              </w:rPr>
              <w:t>2</w:t>
            </w:r>
          </w:p>
        </w:tc>
        <w:tc>
          <w:tcPr>
            <w:tcW w:w="4407" w:type="pct"/>
            <w:tcBorders>
              <w:top w:val="single" w:sz="6" w:space="0" w:color="auto"/>
              <w:left w:val="single" w:sz="6" w:space="0" w:color="auto"/>
              <w:bottom w:val="single" w:sz="6" w:space="0" w:color="auto"/>
              <w:right w:val="single" w:sz="12" w:space="0" w:color="auto"/>
            </w:tcBorders>
          </w:tcPr>
          <w:p w:rsidR="00240CFA" w:rsidRPr="00240CFA" w:rsidRDefault="00240CFA" w:rsidP="00240CFA">
            <w:pPr>
              <w:spacing w:after="0" w:line="240" w:lineRule="auto"/>
              <w:rPr>
                <w:rFonts w:ascii="Times New Roman" w:eastAsia="Times New Roman" w:hAnsi="Times New Roman" w:cs="Times New Roman"/>
                <w:sz w:val="20"/>
                <w:szCs w:val="20"/>
                <w:lang w:val="en-US" w:eastAsia="tr-TR"/>
              </w:rPr>
            </w:pPr>
            <w:r w:rsidRPr="00240CFA">
              <w:rPr>
                <w:rFonts w:ascii="Times New Roman" w:eastAsia="Times New Roman" w:hAnsi="Times New Roman" w:cs="Times New Roman"/>
                <w:sz w:val="20"/>
                <w:szCs w:val="20"/>
                <w:lang w:val="en-US" w:eastAsia="tr-TR"/>
              </w:rPr>
              <w:t>Jogging, rotating which is softening  joint and muscle groups. Giving knowledge about basic basketball rules, the matters to take care of passing and rubbing ball.</w:t>
            </w:r>
          </w:p>
        </w:tc>
      </w:tr>
      <w:tr w:rsidR="00240CFA" w:rsidRPr="00240CFA" w:rsidTr="00240CF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240CFA" w:rsidRPr="00240CFA" w:rsidRDefault="00240CFA" w:rsidP="00240CFA">
            <w:pPr>
              <w:spacing w:after="0" w:line="240" w:lineRule="auto"/>
              <w:jc w:val="center"/>
              <w:rPr>
                <w:rFonts w:ascii="Times New Roman" w:eastAsia="Times New Roman" w:hAnsi="Times New Roman" w:cs="Times New Roman"/>
                <w:lang w:eastAsia="tr-TR"/>
              </w:rPr>
            </w:pPr>
            <w:r w:rsidRPr="00240CFA">
              <w:rPr>
                <w:rFonts w:ascii="Times New Roman" w:eastAsia="Times New Roman" w:hAnsi="Times New Roman" w:cs="Times New Roman"/>
                <w:lang w:eastAsia="tr-TR"/>
              </w:rPr>
              <w:t>3</w:t>
            </w:r>
          </w:p>
        </w:tc>
        <w:tc>
          <w:tcPr>
            <w:tcW w:w="4407" w:type="pct"/>
            <w:tcBorders>
              <w:top w:val="single" w:sz="6" w:space="0" w:color="auto"/>
              <w:left w:val="single" w:sz="6" w:space="0" w:color="auto"/>
              <w:bottom w:val="single" w:sz="6" w:space="0" w:color="auto"/>
              <w:right w:val="single" w:sz="12" w:space="0" w:color="auto"/>
            </w:tcBorders>
          </w:tcPr>
          <w:p w:rsidR="00240CFA" w:rsidRPr="00240CFA" w:rsidRDefault="00240CFA" w:rsidP="00240CFA">
            <w:pPr>
              <w:spacing w:after="0" w:line="240" w:lineRule="auto"/>
              <w:rPr>
                <w:rFonts w:ascii="Times New Roman" w:eastAsia="Times New Roman" w:hAnsi="Times New Roman" w:cs="Times New Roman"/>
                <w:sz w:val="20"/>
                <w:szCs w:val="20"/>
                <w:lang w:val="en-US" w:eastAsia="tr-TR"/>
              </w:rPr>
            </w:pPr>
            <w:r w:rsidRPr="00240CFA">
              <w:rPr>
                <w:rFonts w:ascii="Times New Roman" w:eastAsia="Times New Roman" w:hAnsi="Times New Roman" w:cs="Times New Roman"/>
                <w:sz w:val="20"/>
                <w:szCs w:val="20"/>
                <w:lang w:val="en-US" w:eastAsia="tr-TR"/>
              </w:rPr>
              <w:t xml:space="preserve">Jogging, warning movements, defense and offence studies at basketball.  </w:t>
            </w:r>
          </w:p>
        </w:tc>
      </w:tr>
      <w:tr w:rsidR="00240CFA" w:rsidRPr="00240CFA" w:rsidTr="00240CF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240CFA" w:rsidRPr="00240CFA" w:rsidRDefault="00240CFA" w:rsidP="00240CFA">
            <w:pPr>
              <w:spacing w:after="0" w:line="240" w:lineRule="auto"/>
              <w:jc w:val="center"/>
              <w:rPr>
                <w:rFonts w:ascii="Times New Roman" w:eastAsia="Times New Roman" w:hAnsi="Times New Roman" w:cs="Times New Roman"/>
                <w:lang w:eastAsia="tr-TR"/>
              </w:rPr>
            </w:pPr>
            <w:r w:rsidRPr="00240CFA">
              <w:rPr>
                <w:rFonts w:ascii="Times New Roman" w:eastAsia="Times New Roman" w:hAnsi="Times New Roman" w:cs="Times New Roman"/>
                <w:lang w:eastAsia="tr-TR"/>
              </w:rPr>
              <w:t>4</w:t>
            </w:r>
          </w:p>
        </w:tc>
        <w:tc>
          <w:tcPr>
            <w:tcW w:w="4407" w:type="pct"/>
            <w:tcBorders>
              <w:top w:val="single" w:sz="6" w:space="0" w:color="auto"/>
              <w:left w:val="single" w:sz="6" w:space="0" w:color="auto"/>
              <w:bottom w:val="single" w:sz="6" w:space="0" w:color="auto"/>
              <w:right w:val="single" w:sz="12" w:space="0" w:color="auto"/>
            </w:tcBorders>
          </w:tcPr>
          <w:p w:rsidR="00240CFA" w:rsidRPr="00240CFA" w:rsidRDefault="00240CFA" w:rsidP="00240CFA">
            <w:pPr>
              <w:spacing w:after="0" w:line="240" w:lineRule="auto"/>
              <w:rPr>
                <w:rFonts w:ascii="Times New Roman" w:eastAsia="Times New Roman" w:hAnsi="Times New Roman" w:cs="Times New Roman"/>
                <w:sz w:val="20"/>
                <w:szCs w:val="20"/>
                <w:lang w:val="en-US" w:eastAsia="tr-TR"/>
              </w:rPr>
            </w:pPr>
            <w:r w:rsidRPr="00240CFA">
              <w:rPr>
                <w:rFonts w:ascii="Times New Roman" w:eastAsia="Times New Roman" w:hAnsi="Times New Roman" w:cs="Times New Roman"/>
                <w:sz w:val="20"/>
                <w:szCs w:val="20"/>
                <w:lang w:val="en-US" w:eastAsia="tr-TR"/>
              </w:rPr>
              <w:t xml:space="preserve">Jogging, stretching movements, rubbing ball, exit to turnstile studies, attack sets at basketball.      </w:t>
            </w:r>
          </w:p>
        </w:tc>
      </w:tr>
      <w:tr w:rsidR="00240CFA" w:rsidRPr="00240CFA" w:rsidTr="00240CF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240CFA" w:rsidRPr="00240CFA" w:rsidRDefault="00240CFA" w:rsidP="00240CFA">
            <w:pPr>
              <w:spacing w:after="0" w:line="240" w:lineRule="auto"/>
              <w:jc w:val="center"/>
              <w:rPr>
                <w:rFonts w:ascii="Times New Roman" w:eastAsia="Times New Roman" w:hAnsi="Times New Roman" w:cs="Times New Roman"/>
                <w:lang w:eastAsia="tr-TR"/>
              </w:rPr>
            </w:pPr>
            <w:r w:rsidRPr="00240CFA">
              <w:rPr>
                <w:rFonts w:ascii="Times New Roman" w:eastAsia="Times New Roman" w:hAnsi="Times New Roman" w:cs="Times New Roman"/>
                <w:lang w:eastAsia="tr-TR"/>
              </w:rPr>
              <w:t>5</w:t>
            </w:r>
          </w:p>
        </w:tc>
        <w:tc>
          <w:tcPr>
            <w:tcW w:w="4407" w:type="pct"/>
            <w:tcBorders>
              <w:top w:val="single" w:sz="6" w:space="0" w:color="auto"/>
              <w:left w:val="single" w:sz="6" w:space="0" w:color="auto"/>
              <w:bottom w:val="single" w:sz="6" w:space="0" w:color="auto"/>
              <w:right w:val="single" w:sz="12" w:space="0" w:color="auto"/>
            </w:tcBorders>
          </w:tcPr>
          <w:p w:rsidR="00240CFA" w:rsidRPr="00240CFA" w:rsidRDefault="00240CFA" w:rsidP="00240CFA">
            <w:pPr>
              <w:spacing w:after="0" w:line="240" w:lineRule="auto"/>
              <w:rPr>
                <w:rFonts w:ascii="Times New Roman" w:eastAsia="Times New Roman" w:hAnsi="Times New Roman" w:cs="Times New Roman"/>
                <w:sz w:val="20"/>
                <w:szCs w:val="20"/>
                <w:lang w:val="en-US" w:eastAsia="tr-TR"/>
              </w:rPr>
            </w:pPr>
            <w:r w:rsidRPr="00240CFA">
              <w:rPr>
                <w:rFonts w:ascii="Times New Roman" w:eastAsia="Times New Roman" w:hAnsi="Times New Roman" w:cs="Times New Roman"/>
                <w:sz w:val="20"/>
                <w:szCs w:val="20"/>
                <w:lang w:val="en-US" w:eastAsia="tr-TR"/>
              </w:rPr>
              <w:t>Atatürk’s words on sport, jogging, passing and playing short-time match in basketball playing rules.</w:t>
            </w:r>
          </w:p>
        </w:tc>
      </w:tr>
      <w:tr w:rsidR="00240CFA" w:rsidRPr="00240CFA" w:rsidTr="00240CFA">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240CFA" w:rsidRPr="00240CFA" w:rsidRDefault="00240CFA" w:rsidP="00240CFA">
            <w:pPr>
              <w:spacing w:after="0" w:line="240" w:lineRule="auto"/>
              <w:jc w:val="center"/>
              <w:rPr>
                <w:rFonts w:ascii="Times New Roman" w:eastAsia="Times New Roman" w:hAnsi="Times New Roman" w:cs="Times New Roman"/>
                <w:lang w:eastAsia="tr-TR"/>
              </w:rPr>
            </w:pPr>
            <w:r w:rsidRPr="00240CFA">
              <w:rPr>
                <w:rFonts w:ascii="Times New Roman" w:eastAsia="Times New Roman" w:hAnsi="Times New Roman" w:cs="Times New Roman"/>
                <w:lang w:eastAsia="tr-TR"/>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240CFA" w:rsidRPr="00240CFA" w:rsidRDefault="00240CFA" w:rsidP="00240CFA">
            <w:pPr>
              <w:spacing w:after="0" w:line="240" w:lineRule="auto"/>
              <w:rPr>
                <w:rFonts w:ascii="Times New Roman" w:eastAsia="Times New Roman" w:hAnsi="Times New Roman" w:cs="Times New Roman"/>
                <w:sz w:val="20"/>
                <w:szCs w:val="20"/>
                <w:lang w:val="en-US" w:eastAsia="tr-TR"/>
              </w:rPr>
            </w:pPr>
            <w:r w:rsidRPr="00240CFA">
              <w:rPr>
                <w:rFonts w:ascii="Times New Roman" w:eastAsia="Times New Roman" w:hAnsi="Times New Roman" w:cs="Times New Roman"/>
                <w:sz w:val="20"/>
                <w:szCs w:val="20"/>
                <w:lang w:val="en-US" w:eastAsia="tr-TR"/>
              </w:rPr>
              <w:t xml:space="preserve">Jogging, stretching movements, giving basic knowledge about basic volleyball techniques, finger pass on net and control pass studies. </w:t>
            </w:r>
          </w:p>
        </w:tc>
      </w:tr>
      <w:tr w:rsidR="00240CFA" w:rsidRPr="00240CFA" w:rsidTr="00240CFA">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240CFA" w:rsidRPr="00240CFA" w:rsidRDefault="00240CFA" w:rsidP="00240CFA">
            <w:pPr>
              <w:spacing w:after="0" w:line="240" w:lineRule="auto"/>
              <w:jc w:val="center"/>
              <w:rPr>
                <w:rFonts w:ascii="Times New Roman" w:eastAsia="Times New Roman" w:hAnsi="Times New Roman" w:cs="Times New Roman"/>
                <w:lang w:eastAsia="tr-TR"/>
              </w:rPr>
            </w:pPr>
            <w:r w:rsidRPr="00240CFA">
              <w:rPr>
                <w:rFonts w:ascii="Times New Roman" w:eastAsia="Times New Roman" w:hAnsi="Times New Roman" w:cs="Times New Roman"/>
                <w:lang w:eastAsia="tr-TR"/>
              </w:rPr>
              <w:t>7</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240CFA" w:rsidRPr="00240CFA" w:rsidRDefault="00240CFA" w:rsidP="00240CFA">
            <w:pPr>
              <w:spacing w:after="0" w:line="240" w:lineRule="auto"/>
              <w:rPr>
                <w:rFonts w:ascii="Times New Roman" w:eastAsia="Times New Roman" w:hAnsi="Times New Roman" w:cs="Times New Roman"/>
                <w:sz w:val="20"/>
                <w:szCs w:val="20"/>
                <w:lang w:val="en-US" w:eastAsia="tr-TR"/>
              </w:rPr>
            </w:pPr>
            <w:r w:rsidRPr="00240CFA">
              <w:rPr>
                <w:rFonts w:ascii="Times New Roman" w:eastAsia="Times New Roman" w:hAnsi="Times New Roman" w:cs="Times New Roman"/>
                <w:sz w:val="20"/>
                <w:szCs w:val="20"/>
                <w:lang w:val="en-US" w:eastAsia="tr-TR"/>
              </w:rPr>
              <w:t>Interval studying, stretching movements headline at volleyball, pass and service firing, return in field at volleyball.</w:t>
            </w:r>
          </w:p>
        </w:tc>
      </w:tr>
      <w:tr w:rsidR="00240CFA" w:rsidRPr="00240CFA" w:rsidTr="00240CFA">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240CFA" w:rsidRPr="00240CFA" w:rsidRDefault="00240CFA" w:rsidP="00240CFA">
            <w:pPr>
              <w:spacing w:after="0" w:line="240" w:lineRule="auto"/>
              <w:jc w:val="center"/>
              <w:rPr>
                <w:rFonts w:ascii="Times New Roman" w:eastAsia="Times New Roman" w:hAnsi="Times New Roman" w:cs="Times New Roman"/>
                <w:lang w:eastAsia="tr-TR"/>
              </w:rPr>
            </w:pPr>
            <w:r w:rsidRPr="00240CFA">
              <w:rPr>
                <w:rFonts w:ascii="Times New Roman" w:eastAsia="Times New Roman" w:hAnsi="Times New Roman" w:cs="Times New Roman"/>
                <w:lang w:eastAsia="tr-TR"/>
              </w:rPr>
              <w:t>8</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240CFA" w:rsidRPr="00240CFA" w:rsidRDefault="00240CFA" w:rsidP="00240CFA">
            <w:pPr>
              <w:spacing w:after="0" w:line="240" w:lineRule="auto"/>
              <w:rPr>
                <w:rFonts w:ascii="Times New Roman" w:eastAsia="Times New Roman" w:hAnsi="Times New Roman" w:cs="Times New Roman"/>
                <w:sz w:val="20"/>
                <w:szCs w:val="20"/>
                <w:lang w:val="en-US" w:eastAsia="tr-TR"/>
              </w:rPr>
            </w:pPr>
            <w:r w:rsidRPr="00240CFA">
              <w:rPr>
                <w:rFonts w:ascii="Times New Roman" w:eastAsia="Times New Roman" w:hAnsi="Times New Roman" w:cs="Times New Roman"/>
                <w:sz w:val="20"/>
                <w:szCs w:val="20"/>
                <w:lang w:val="en-US" w:eastAsia="tr-TR"/>
              </w:rPr>
              <w:t>What’s benefit of sport our health? Stretching movements, doing match in volleyball playing rules.</w:t>
            </w:r>
          </w:p>
        </w:tc>
      </w:tr>
      <w:tr w:rsidR="00240CFA" w:rsidRPr="00240CFA" w:rsidTr="00240CFA">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240CFA" w:rsidRPr="00240CFA" w:rsidRDefault="00240CFA" w:rsidP="00240CFA">
            <w:pPr>
              <w:spacing w:after="0" w:line="240" w:lineRule="auto"/>
              <w:jc w:val="center"/>
              <w:rPr>
                <w:rFonts w:ascii="Times New Roman" w:eastAsia="Times New Roman" w:hAnsi="Times New Roman" w:cs="Times New Roman"/>
                <w:lang w:eastAsia="tr-TR"/>
              </w:rPr>
            </w:pPr>
            <w:r w:rsidRPr="00240CFA">
              <w:rPr>
                <w:rFonts w:ascii="Times New Roman" w:eastAsia="Times New Roman" w:hAnsi="Times New Roman" w:cs="Times New Roman"/>
                <w:lang w:eastAsia="tr-TR"/>
              </w:rPr>
              <w:t>9</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240CFA" w:rsidRPr="00240CFA" w:rsidRDefault="00240CFA" w:rsidP="00240CFA">
            <w:pPr>
              <w:spacing w:after="200" w:line="240" w:lineRule="auto"/>
              <w:contextualSpacing/>
              <w:rPr>
                <w:rFonts w:ascii="Times New Roman" w:eastAsia="Times New Roman" w:hAnsi="Times New Roman" w:cs="Times New Roman"/>
                <w:sz w:val="20"/>
                <w:szCs w:val="20"/>
              </w:rPr>
            </w:pPr>
            <w:r w:rsidRPr="00240CFA">
              <w:rPr>
                <w:rFonts w:ascii="Times New Roman" w:eastAsia="Times New Roman" w:hAnsi="Times New Roman" w:cs="Times New Roman"/>
                <w:color w:val="000000"/>
                <w:sz w:val="20"/>
                <w:szCs w:val="20"/>
                <w:lang w:val="en-US"/>
              </w:rPr>
              <w:t xml:space="preserve"> </w:t>
            </w:r>
            <w:r w:rsidRPr="00240CFA">
              <w:rPr>
                <w:rFonts w:ascii="Times New Roman" w:eastAsia="Times New Roman" w:hAnsi="Times New Roman" w:cs="Times New Roman"/>
                <w:sz w:val="20"/>
                <w:szCs w:val="20"/>
              </w:rPr>
              <w:t>MİD-TERM EXAM</w:t>
            </w:r>
          </w:p>
        </w:tc>
      </w:tr>
      <w:tr w:rsidR="00240CFA" w:rsidRPr="00240CFA" w:rsidTr="00240CFA">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240CFA" w:rsidRPr="00240CFA" w:rsidRDefault="00240CFA" w:rsidP="00240CFA">
            <w:pPr>
              <w:spacing w:after="0" w:line="240" w:lineRule="auto"/>
              <w:jc w:val="center"/>
              <w:rPr>
                <w:rFonts w:ascii="Times New Roman" w:eastAsia="Times New Roman" w:hAnsi="Times New Roman" w:cs="Times New Roman"/>
                <w:lang w:eastAsia="tr-TR"/>
              </w:rPr>
            </w:pPr>
            <w:r w:rsidRPr="00240CFA">
              <w:rPr>
                <w:rFonts w:ascii="Times New Roman" w:eastAsia="Times New Roman" w:hAnsi="Times New Roman" w:cs="Times New Roman"/>
                <w:lang w:eastAsia="tr-TR"/>
              </w:rPr>
              <w:t>10</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240CFA" w:rsidRPr="00240CFA" w:rsidRDefault="00240CFA" w:rsidP="00240CFA">
            <w:pPr>
              <w:spacing w:after="0" w:line="240" w:lineRule="auto"/>
              <w:rPr>
                <w:rFonts w:ascii="Times New Roman" w:eastAsia="Times New Roman" w:hAnsi="Times New Roman" w:cs="Times New Roman"/>
                <w:sz w:val="20"/>
                <w:szCs w:val="20"/>
                <w:lang w:val="en-US" w:eastAsia="tr-TR"/>
              </w:rPr>
            </w:pPr>
            <w:r w:rsidRPr="00240CFA">
              <w:rPr>
                <w:rFonts w:ascii="Times New Roman" w:eastAsia="Times New Roman" w:hAnsi="Times New Roman" w:cs="Times New Roman"/>
                <w:sz w:val="20"/>
                <w:szCs w:val="20"/>
                <w:lang w:val="en-US" w:eastAsia="tr-TR"/>
              </w:rPr>
              <w:t xml:space="preserve">Running athletics (short, middle, long) knowledge about distance, warning studying, short-time volleyball match.     </w:t>
            </w:r>
          </w:p>
        </w:tc>
      </w:tr>
      <w:tr w:rsidR="00240CFA" w:rsidRPr="00240CFA" w:rsidTr="00240CFA">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240CFA" w:rsidRPr="00240CFA" w:rsidRDefault="00240CFA" w:rsidP="00240CFA">
            <w:pPr>
              <w:spacing w:after="0" w:line="240" w:lineRule="auto"/>
              <w:jc w:val="center"/>
              <w:rPr>
                <w:rFonts w:ascii="Times New Roman" w:eastAsia="Times New Roman" w:hAnsi="Times New Roman" w:cs="Times New Roman"/>
                <w:lang w:eastAsia="tr-TR"/>
              </w:rPr>
            </w:pPr>
            <w:r w:rsidRPr="00240CFA">
              <w:rPr>
                <w:rFonts w:ascii="Times New Roman" w:eastAsia="Times New Roman" w:hAnsi="Times New Roman" w:cs="Times New Roman"/>
                <w:lang w:eastAsia="tr-TR"/>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240CFA" w:rsidRPr="00240CFA" w:rsidRDefault="00240CFA" w:rsidP="00240CFA">
            <w:pPr>
              <w:spacing w:after="0" w:line="240" w:lineRule="auto"/>
              <w:rPr>
                <w:rFonts w:ascii="Times New Roman" w:eastAsia="Times New Roman" w:hAnsi="Times New Roman" w:cs="Times New Roman"/>
                <w:sz w:val="20"/>
                <w:szCs w:val="20"/>
                <w:lang w:val="en-US" w:eastAsia="tr-TR"/>
              </w:rPr>
            </w:pPr>
            <w:r w:rsidRPr="00240CFA">
              <w:rPr>
                <w:rFonts w:ascii="Times New Roman" w:eastAsia="Times New Roman" w:hAnsi="Times New Roman" w:cs="Times New Roman"/>
                <w:sz w:val="20"/>
                <w:szCs w:val="20"/>
                <w:lang w:val="en-US" w:eastAsia="tr-TR"/>
              </w:rPr>
              <w:t xml:space="preserve">Jogging, stretching movements, giving knowledge about basic handball techniques. </w:t>
            </w:r>
          </w:p>
        </w:tc>
      </w:tr>
      <w:tr w:rsidR="00240CFA" w:rsidRPr="00240CFA" w:rsidTr="00240CFA">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240CFA" w:rsidRPr="00240CFA" w:rsidRDefault="00240CFA" w:rsidP="00240CFA">
            <w:pPr>
              <w:spacing w:after="0" w:line="240" w:lineRule="auto"/>
              <w:jc w:val="center"/>
              <w:rPr>
                <w:rFonts w:ascii="Times New Roman" w:eastAsia="Times New Roman" w:hAnsi="Times New Roman" w:cs="Times New Roman"/>
                <w:lang w:eastAsia="tr-TR"/>
              </w:rPr>
            </w:pPr>
            <w:r w:rsidRPr="00240CFA">
              <w:rPr>
                <w:rFonts w:ascii="Times New Roman" w:eastAsia="Times New Roman" w:hAnsi="Times New Roman" w:cs="Times New Roman"/>
                <w:lang w:eastAsia="tr-TR"/>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240CFA" w:rsidRPr="00240CFA" w:rsidRDefault="00240CFA" w:rsidP="00240CFA">
            <w:pPr>
              <w:spacing w:after="0" w:line="240" w:lineRule="auto"/>
              <w:rPr>
                <w:rFonts w:ascii="Times New Roman" w:eastAsia="Times New Roman" w:hAnsi="Times New Roman" w:cs="Times New Roman"/>
                <w:sz w:val="20"/>
                <w:szCs w:val="20"/>
                <w:lang w:val="en-US" w:eastAsia="tr-TR"/>
              </w:rPr>
            </w:pPr>
            <w:r w:rsidRPr="00240CFA">
              <w:rPr>
                <w:rFonts w:ascii="Times New Roman" w:eastAsia="Times New Roman" w:hAnsi="Times New Roman" w:cs="Times New Roman"/>
                <w:sz w:val="20"/>
                <w:szCs w:val="20"/>
                <w:lang w:val="en-US" w:eastAsia="tr-TR"/>
              </w:rPr>
              <w:t xml:space="preserve">Jogging, movement for strengthening joint and muscles groups, rubbing ball and pass studies at handball. </w:t>
            </w:r>
          </w:p>
        </w:tc>
      </w:tr>
      <w:tr w:rsidR="00240CFA" w:rsidRPr="00240CFA" w:rsidTr="00240CFA">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240CFA" w:rsidRPr="00240CFA" w:rsidRDefault="00240CFA" w:rsidP="00240CFA">
            <w:pPr>
              <w:spacing w:after="0" w:line="240" w:lineRule="auto"/>
              <w:jc w:val="center"/>
              <w:rPr>
                <w:rFonts w:ascii="Times New Roman" w:eastAsia="Times New Roman" w:hAnsi="Times New Roman" w:cs="Times New Roman"/>
                <w:lang w:eastAsia="tr-TR"/>
              </w:rPr>
            </w:pPr>
            <w:r w:rsidRPr="00240CFA">
              <w:rPr>
                <w:rFonts w:ascii="Times New Roman" w:eastAsia="Times New Roman" w:hAnsi="Times New Roman" w:cs="Times New Roman"/>
                <w:lang w:eastAsia="tr-TR"/>
              </w:rPr>
              <w:t>13</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240CFA" w:rsidRPr="00240CFA" w:rsidRDefault="00240CFA" w:rsidP="00240CFA">
            <w:pPr>
              <w:spacing w:after="0" w:line="240" w:lineRule="auto"/>
              <w:rPr>
                <w:rFonts w:ascii="Times New Roman" w:eastAsia="Times New Roman" w:hAnsi="Times New Roman" w:cs="Times New Roman"/>
                <w:sz w:val="20"/>
                <w:szCs w:val="20"/>
                <w:lang w:val="en-US" w:eastAsia="tr-TR"/>
              </w:rPr>
            </w:pPr>
            <w:r w:rsidRPr="00240CFA">
              <w:rPr>
                <w:rFonts w:ascii="Times New Roman" w:eastAsia="Times New Roman" w:hAnsi="Times New Roman" w:cs="Times New Roman"/>
                <w:sz w:val="20"/>
                <w:szCs w:val="20"/>
                <w:lang w:val="en-US" w:eastAsia="tr-TR"/>
              </w:rPr>
              <w:t>Exercise for stretching and loosening the muscles, football playing rules and passing studies, short-time football match.</w:t>
            </w:r>
          </w:p>
        </w:tc>
      </w:tr>
      <w:tr w:rsidR="00240CFA" w:rsidRPr="00240CFA" w:rsidTr="00240CFA">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240CFA" w:rsidRPr="00240CFA" w:rsidRDefault="00240CFA" w:rsidP="00240CFA">
            <w:pPr>
              <w:spacing w:after="0" w:line="240" w:lineRule="auto"/>
              <w:jc w:val="center"/>
              <w:rPr>
                <w:rFonts w:ascii="Times New Roman" w:eastAsia="Times New Roman" w:hAnsi="Times New Roman" w:cs="Times New Roman"/>
                <w:lang w:eastAsia="tr-TR"/>
              </w:rPr>
            </w:pPr>
            <w:r w:rsidRPr="00240CFA">
              <w:rPr>
                <w:rFonts w:ascii="Times New Roman" w:eastAsia="Times New Roman" w:hAnsi="Times New Roman" w:cs="Times New Roman"/>
                <w:lang w:eastAsia="tr-TR"/>
              </w:rPr>
              <w:t>14</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240CFA" w:rsidRPr="00240CFA" w:rsidRDefault="00240CFA" w:rsidP="00240CFA">
            <w:pPr>
              <w:spacing w:after="0" w:line="240" w:lineRule="auto"/>
              <w:rPr>
                <w:rFonts w:ascii="Times New Roman" w:eastAsia="Times New Roman" w:hAnsi="Times New Roman" w:cs="Times New Roman"/>
                <w:sz w:val="20"/>
                <w:szCs w:val="20"/>
                <w:lang w:val="en-US" w:eastAsia="tr-TR"/>
              </w:rPr>
            </w:pPr>
            <w:r w:rsidRPr="00240CFA">
              <w:rPr>
                <w:rFonts w:ascii="Times New Roman" w:eastAsia="Times New Roman" w:hAnsi="Times New Roman" w:cs="Times New Roman"/>
                <w:sz w:val="20"/>
                <w:szCs w:val="20"/>
                <w:lang w:val="en-US" w:eastAsia="tr-TR"/>
              </w:rPr>
              <w:t xml:space="preserve">First aid at sport disability, jogging, stretching movements, marches in class. </w:t>
            </w:r>
          </w:p>
        </w:tc>
      </w:tr>
      <w:tr w:rsidR="00240CFA" w:rsidRPr="00240CFA" w:rsidTr="00240CFA">
        <w:trPr>
          <w:trHeight w:val="322"/>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240CFA" w:rsidRPr="00240CFA" w:rsidRDefault="00240CFA" w:rsidP="00240CFA">
            <w:pPr>
              <w:spacing w:after="0" w:line="240" w:lineRule="auto"/>
              <w:jc w:val="center"/>
              <w:rPr>
                <w:rFonts w:ascii="Times New Roman" w:eastAsia="Times New Roman" w:hAnsi="Times New Roman" w:cs="Times New Roman"/>
                <w:lang w:eastAsia="tr-TR"/>
              </w:rPr>
            </w:pPr>
            <w:r w:rsidRPr="00240CFA">
              <w:rPr>
                <w:rFonts w:ascii="Times New Roman" w:eastAsia="Times New Roman" w:hAnsi="Times New Roman" w:cs="Times New Roman"/>
                <w:lang w:eastAsia="tr-TR"/>
              </w:rPr>
              <w:t>15</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240CFA" w:rsidRPr="00240CFA" w:rsidRDefault="00240CFA" w:rsidP="00240CFA">
            <w:pPr>
              <w:spacing w:after="0" w:line="240" w:lineRule="auto"/>
              <w:rPr>
                <w:rFonts w:ascii="Times New Roman" w:eastAsia="Times New Roman" w:hAnsi="Times New Roman" w:cs="Times New Roman"/>
                <w:sz w:val="20"/>
                <w:szCs w:val="20"/>
                <w:lang w:val="en-US" w:eastAsia="tr-TR"/>
              </w:rPr>
            </w:pPr>
            <w:r w:rsidRPr="00240CFA">
              <w:rPr>
                <w:rFonts w:ascii="Times New Roman" w:eastAsia="Times New Roman" w:hAnsi="Times New Roman" w:cs="Times New Roman"/>
                <w:sz w:val="20"/>
                <w:szCs w:val="20"/>
                <w:lang w:val="en-US" w:eastAsia="tr-TR"/>
              </w:rPr>
              <w:t>Jogging, warning movements, matches in class</w:t>
            </w:r>
          </w:p>
        </w:tc>
      </w:tr>
      <w:tr w:rsidR="00240CFA" w:rsidRPr="00240CFA" w:rsidTr="00240CFA">
        <w:trPr>
          <w:trHeight w:val="322"/>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240CFA" w:rsidRPr="00240CFA" w:rsidRDefault="00240CFA" w:rsidP="00240CFA">
            <w:pPr>
              <w:spacing w:after="0" w:line="240" w:lineRule="auto"/>
              <w:jc w:val="center"/>
              <w:rPr>
                <w:rFonts w:ascii="Times New Roman" w:eastAsia="Times New Roman" w:hAnsi="Times New Roman" w:cs="Times New Roman"/>
                <w:lang w:eastAsia="tr-TR"/>
              </w:rPr>
            </w:pPr>
            <w:r w:rsidRPr="00240CFA">
              <w:rPr>
                <w:rFonts w:ascii="Times New Roman" w:eastAsia="Times New Roman" w:hAnsi="Times New Roman" w:cs="Times New Roman"/>
                <w:lang w:eastAsia="tr-TR"/>
              </w:rPr>
              <w:t>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240CFA" w:rsidRPr="00240CFA" w:rsidRDefault="00240CFA" w:rsidP="00240CFA">
            <w:pPr>
              <w:spacing w:after="0" w:line="240" w:lineRule="auto"/>
              <w:rPr>
                <w:rFonts w:ascii="Times New Roman" w:eastAsia="Times New Roman" w:hAnsi="Times New Roman" w:cs="Times New Roman"/>
                <w:sz w:val="20"/>
                <w:szCs w:val="20"/>
                <w:lang w:val="en-US" w:eastAsia="tr-TR"/>
              </w:rPr>
            </w:pPr>
            <w:r w:rsidRPr="00240CFA">
              <w:rPr>
                <w:rFonts w:ascii="Times New Roman" w:eastAsia="Times New Roman" w:hAnsi="Times New Roman" w:cs="Times New Roman"/>
                <w:sz w:val="20"/>
                <w:szCs w:val="20"/>
                <w:lang w:val="en-US" w:eastAsia="tr-TR"/>
              </w:rPr>
              <w:t>Giving general knowledge about the subject of physical education.</w:t>
            </w:r>
          </w:p>
        </w:tc>
      </w:tr>
      <w:tr w:rsidR="00240CFA" w:rsidRPr="00240CFA" w:rsidTr="00240CFA">
        <w:trPr>
          <w:trHeight w:val="322"/>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240CFA" w:rsidRPr="00240CFA" w:rsidRDefault="00240CFA" w:rsidP="00240CFA">
            <w:pPr>
              <w:spacing w:after="0" w:line="240" w:lineRule="auto"/>
              <w:jc w:val="center"/>
              <w:rPr>
                <w:rFonts w:ascii="Times New Roman" w:eastAsia="Times New Roman" w:hAnsi="Times New Roman" w:cs="Times New Roman"/>
                <w:lang w:eastAsia="tr-TR"/>
              </w:rPr>
            </w:pPr>
            <w:r w:rsidRPr="00240CFA">
              <w:rPr>
                <w:rFonts w:ascii="Times New Roman" w:eastAsia="Times New Roman" w:hAnsi="Times New Roman" w:cs="Times New Roman"/>
                <w:lang w:eastAsia="tr-TR"/>
              </w:rPr>
              <w:t>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240CFA" w:rsidRPr="00240CFA" w:rsidRDefault="00240CFA" w:rsidP="00240CFA">
            <w:pPr>
              <w:spacing w:after="0" w:line="240" w:lineRule="auto"/>
              <w:rPr>
                <w:rFonts w:ascii="Times New Roman" w:eastAsia="Times New Roman" w:hAnsi="Times New Roman" w:cs="Times New Roman"/>
                <w:sz w:val="20"/>
                <w:szCs w:val="20"/>
                <w:lang w:val="en-US" w:eastAsia="tr-TR"/>
              </w:rPr>
            </w:pPr>
            <w:r w:rsidRPr="00240CFA">
              <w:rPr>
                <w:rFonts w:ascii="Times New Roman" w:eastAsia="Times New Roman" w:hAnsi="Times New Roman" w:cs="Times New Roman"/>
                <w:sz w:val="20"/>
                <w:szCs w:val="20"/>
                <w:lang w:val="en-US" w:eastAsia="tr-TR"/>
              </w:rPr>
              <w:t>Jogging, rotating which is softening  joint and muscle groups. Giving knowledge about basic basketball rules, the matters to take care of passing and rubbing ball.</w:t>
            </w:r>
          </w:p>
        </w:tc>
      </w:tr>
      <w:tr w:rsidR="00240CFA" w:rsidRPr="00240CFA" w:rsidTr="00240CFA">
        <w:trPr>
          <w:trHeight w:val="322"/>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240CFA" w:rsidRPr="00240CFA" w:rsidRDefault="00240CFA" w:rsidP="00240CFA">
            <w:pPr>
              <w:spacing w:after="0" w:line="240" w:lineRule="auto"/>
              <w:jc w:val="center"/>
              <w:rPr>
                <w:rFonts w:ascii="Times New Roman" w:eastAsia="Times New Roman" w:hAnsi="Times New Roman" w:cs="Times New Roman"/>
                <w:lang w:eastAsia="tr-TR"/>
              </w:rPr>
            </w:pPr>
            <w:r w:rsidRPr="00240CFA">
              <w:rPr>
                <w:rFonts w:ascii="Times New Roman" w:eastAsia="Times New Roman" w:hAnsi="Times New Roman" w:cs="Times New Roman"/>
                <w:lang w:eastAsia="tr-TR"/>
              </w:rPr>
              <w:t>3</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240CFA" w:rsidRPr="00240CFA" w:rsidRDefault="00240CFA" w:rsidP="00240CFA">
            <w:pPr>
              <w:spacing w:after="0" w:line="240" w:lineRule="auto"/>
              <w:rPr>
                <w:rFonts w:ascii="Times New Roman" w:eastAsia="Times New Roman" w:hAnsi="Times New Roman" w:cs="Times New Roman"/>
                <w:sz w:val="20"/>
                <w:szCs w:val="20"/>
                <w:lang w:val="en-US" w:eastAsia="tr-TR"/>
              </w:rPr>
            </w:pPr>
            <w:r w:rsidRPr="00240CFA">
              <w:rPr>
                <w:rFonts w:ascii="Times New Roman" w:eastAsia="Times New Roman" w:hAnsi="Times New Roman" w:cs="Times New Roman"/>
                <w:sz w:val="20"/>
                <w:szCs w:val="20"/>
                <w:lang w:val="en-US" w:eastAsia="tr-TR"/>
              </w:rPr>
              <w:t xml:space="preserve">Jogging, warning movements, defense and offence studies at basketball.  </w:t>
            </w:r>
          </w:p>
        </w:tc>
      </w:tr>
      <w:tr w:rsidR="00240CFA" w:rsidRPr="00240CFA" w:rsidTr="00240CFA">
        <w:trPr>
          <w:trHeight w:val="322"/>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240CFA" w:rsidRPr="00240CFA" w:rsidRDefault="00240CFA" w:rsidP="00240CFA">
            <w:pPr>
              <w:spacing w:after="0" w:line="240" w:lineRule="auto"/>
              <w:jc w:val="center"/>
              <w:rPr>
                <w:rFonts w:ascii="Times New Roman" w:eastAsia="Times New Roman" w:hAnsi="Times New Roman" w:cs="Times New Roman"/>
                <w:lang w:eastAsia="tr-TR"/>
              </w:rPr>
            </w:pPr>
            <w:r w:rsidRPr="00240CFA">
              <w:rPr>
                <w:rFonts w:ascii="Times New Roman" w:eastAsia="Times New Roman" w:hAnsi="Times New Roman" w:cs="Times New Roman"/>
                <w:lang w:eastAsia="tr-TR"/>
              </w:rPr>
              <w:t>4</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240CFA" w:rsidRPr="00240CFA" w:rsidRDefault="00240CFA" w:rsidP="00240CFA">
            <w:pPr>
              <w:spacing w:after="0" w:line="240" w:lineRule="auto"/>
              <w:rPr>
                <w:rFonts w:ascii="Times New Roman" w:eastAsia="Times New Roman" w:hAnsi="Times New Roman" w:cs="Times New Roman"/>
                <w:sz w:val="20"/>
                <w:szCs w:val="20"/>
                <w:lang w:val="en-US" w:eastAsia="tr-TR"/>
              </w:rPr>
            </w:pPr>
            <w:r w:rsidRPr="00240CFA">
              <w:rPr>
                <w:rFonts w:ascii="Times New Roman" w:eastAsia="Times New Roman" w:hAnsi="Times New Roman" w:cs="Times New Roman"/>
                <w:sz w:val="20"/>
                <w:szCs w:val="20"/>
                <w:lang w:val="en-US" w:eastAsia="tr-TR"/>
              </w:rPr>
              <w:t xml:space="preserve">Jogging, stretching movements, rubbing ball, exit to turnstile studies, attack sets at basketball.      </w:t>
            </w:r>
          </w:p>
        </w:tc>
      </w:tr>
      <w:tr w:rsidR="00240CFA" w:rsidRPr="00240CFA" w:rsidTr="00240CFA">
        <w:trPr>
          <w:trHeight w:val="322"/>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240CFA" w:rsidRPr="00240CFA" w:rsidRDefault="00240CFA" w:rsidP="00240CFA">
            <w:pPr>
              <w:spacing w:after="0" w:line="240" w:lineRule="auto"/>
              <w:jc w:val="center"/>
              <w:rPr>
                <w:rFonts w:ascii="Times New Roman" w:eastAsia="Times New Roman" w:hAnsi="Times New Roman" w:cs="Times New Roman"/>
                <w:lang w:eastAsia="tr-TR"/>
              </w:rPr>
            </w:pPr>
            <w:r w:rsidRPr="00240CFA">
              <w:rPr>
                <w:rFonts w:ascii="Times New Roman" w:eastAsia="Times New Roman" w:hAnsi="Times New Roman" w:cs="Times New Roman"/>
                <w:lang w:eastAsia="tr-TR"/>
              </w:rPr>
              <w:t>5</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240CFA" w:rsidRPr="00240CFA" w:rsidRDefault="00240CFA" w:rsidP="00240CFA">
            <w:pPr>
              <w:spacing w:after="0" w:line="240" w:lineRule="auto"/>
              <w:rPr>
                <w:rFonts w:ascii="Times New Roman" w:eastAsia="Times New Roman" w:hAnsi="Times New Roman" w:cs="Times New Roman"/>
                <w:sz w:val="20"/>
                <w:szCs w:val="20"/>
                <w:lang w:val="en-US" w:eastAsia="tr-TR"/>
              </w:rPr>
            </w:pPr>
            <w:r w:rsidRPr="00240CFA">
              <w:rPr>
                <w:rFonts w:ascii="Times New Roman" w:eastAsia="Times New Roman" w:hAnsi="Times New Roman" w:cs="Times New Roman"/>
                <w:sz w:val="20"/>
                <w:szCs w:val="20"/>
                <w:lang w:val="en-US" w:eastAsia="tr-TR"/>
              </w:rPr>
              <w:t>Atatürk’s words on sport, jogging, passing and playing short-time match in basketball playing rules.</w:t>
            </w:r>
          </w:p>
        </w:tc>
      </w:tr>
      <w:tr w:rsidR="00240CFA" w:rsidRPr="00240CFA" w:rsidTr="00240CFA">
        <w:trPr>
          <w:trHeight w:val="322"/>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240CFA" w:rsidRPr="00240CFA" w:rsidRDefault="00240CFA" w:rsidP="00240CFA">
            <w:pPr>
              <w:spacing w:after="0" w:line="240" w:lineRule="auto"/>
              <w:jc w:val="center"/>
              <w:rPr>
                <w:rFonts w:ascii="Times New Roman" w:eastAsia="Times New Roman" w:hAnsi="Times New Roman" w:cs="Times New Roman"/>
                <w:lang w:eastAsia="tr-TR"/>
              </w:rPr>
            </w:pPr>
            <w:r w:rsidRPr="00240CFA">
              <w:rPr>
                <w:rFonts w:ascii="Times New Roman" w:eastAsia="Times New Roman" w:hAnsi="Times New Roman" w:cs="Times New Roman"/>
                <w:lang w:eastAsia="tr-TR"/>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240CFA" w:rsidRPr="00240CFA" w:rsidRDefault="00240CFA" w:rsidP="00240CFA">
            <w:pPr>
              <w:spacing w:after="0" w:line="240" w:lineRule="auto"/>
              <w:rPr>
                <w:rFonts w:ascii="Times New Roman" w:eastAsia="Times New Roman" w:hAnsi="Times New Roman" w:cs="Times New Roman"/>
                <w:sz w:val="20"/>
                <w:szCs w:val="20"/>
                <w:lang w:val="en-US" w:eastAsia="tr-TR"/>
              </w:rPr>
            </w:pPr>
            <w:r w:rsidRPr="00240CFA">
              <w:rPr>
                <w:rFonts w:ascii="Times New Roman" w:eastAsia="Times New Roman" w:hAnsi="Times New Roman" w:cs="Times New Roman"/>
                <w:sz w:val="20"/>
                <w:szCs w:val="20"/>
                <w:lang w:val="en-US" w:eastAsia="tr-TR"/>
              </w:rPr>
              <w:t xml:space="preserve">Jogging, stretching movements, giving basic knowledge about basic volleyball techniques, finger pass on net and control pass studies. </w:t>
            </w:r>
          </w:p>
        </w:tc>
      </w:tr>
      <w:tr w:rsidR="00240CFA" w:rsidRPr="00240CFA" w:rsidTr="00240CFA">
        <w:trPr>
          <w:trHeight w:val="322"/>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240CFA" w:rsidRPr="00240CFA" w:rsidRDefault="00240CFA" w:rsidP="00240CFA">
            <w:pPr>
              <w:spacing w:after="0" w:line="240" w:lineRule="auto"/>
              <w:jc w:val="center"/>
              <w:rPr>
                <w:rFonts w:ascii="Times New Roman" w:eastAsia="Times New Roman" w:hAnsi="Times New Roman" w:cs="Times New Roman"/>
                <w:lang w:eastAsia="tr-TR"/>
              </w:rPr>
            </w:pPr>
            <w:r w:rsidRPr="00240CFA">
              <w:rPr>
                <w:rFonts w:ascii="Times New Roman" w:eastAsia="Times New Roman" w:hAnsi="Times New Roman" w:cs="Times New Roman"/>
                <w:lang w:eastAsia="tr-TR"/>
              </w:rPr>
              <w:t>7</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240CFA" w:rsidRPr="00240CFA" w:rsidRDefault="00240CFA" w:rsidP="00240CFA">
            <w:pPr>
              <w:spacing w:after="0" w:line="240" w:lineRule="auto"/>
              <w:rPr>
                <w:rFonts w:ascii="Times New Roman" w:eastAsia="Times New Roman" w:hAnsi="Times New Roman" w:cs="Times New Roman"/>
                <w:sz w:val="20"/>
                <w:szCs w:val="20"/>
                <w:lang w:val="en-US" w:eastAsia="tr-TR"/>
              </w:rPr>
            </w:pPr>
            <w:r w:rsidRPr="00240CFA">
              <w:rPr>
                <w:rFonts w:ascii="Times New Roman" w:eastAsia="Times New Roman" w:hAnsi="Times New Roman" w:cs="Times New Roman"/>
                <w:sz w:val="20"/>
                <w:szCs w:val="20"/>
                <w:lang w:val="en-US" w:eastAsia="tr-TR"/>
              </w:rPr>
              <w:t>Interval studying, stretching movements headline at volleyball, pass and service firing, return in field at volleyball.</w:t>
            </w:r>
          </w:p>
        </w:tc>
      </w:tr>
      <w:tr w:rsidR="00240CFA" w:rsidRPr="00240CFA" w:rsidTr="00240CFA">
        <w:trPr>
          <w:trHeight w:val="322"/>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240CFA" w:rsidRPr="00240CFA" w:rsidRDefault="00240CFA" w:rsidP="00240CFA">
            <w:pPr>
              <w:spacing w:after="0" w:line="240" w:lineRule="auto"/>
              <w:jc w:val="center"/>
              <w:rPr>
                <w:rFonts w:ascii="Times New Roman" w:eastAsia="Times New Roman" w:hAnsi="Times New Roman" w:cs="Times New Roman"/>
                <w:lang w:eastAsia="tr-TR"/>
              </w:rPr>
            </w:pPr>
            <w:r w:rsidRPr="00240CFA">
              <w:rPr>
                <w:rFonts w:ascii="Times New Roman" w:eastAsia="Times New Roman" w:hAnsi="Times New Roman" w:cs="Times New Roman"/>
                <w:lang w:eastAsia="tr-TR"/>
              </w:rPr>
              <w:t>8</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240CFA" w:rsidRPr="00240CFA" w:rsidRDefault="00240CFA" w:rsidP="00240CFA">
            <w:pPr>
              <w:spacing w:after="0" w:line="240" w:lineRule="auto"/>
              <w:rPr>
                <w:rFonts w:ascii="Times New Roman" w:eastAsia="Times New Roman" w:hAnsi="Times New Roman" w:cs="Times New Roman"/>
                <w:sz w:val="20"/>
                <w:szCs w:val="20"/>
                <w:lang w:val="en-US" w:eastAsia="tr-TR"/>
              </w:rPr>
            </w:pPr>
            <w:r w:rsidRPr="00240CFA">
              <w:rPr>
                <w:rFonts w:ascii="Times New Roman" w:eastAsia="Times New Roman" w:hAnsi="Times New Roman" w:cs="Times New Roman"/>
                <w:sz w:val="20"/>
                <w:szCs w:val="20"/>
                <w:lang w:val="en-US" w:eastAsia="tr-TR"/>
              </w:rPr>
              <w:t>What’s benefit of sport our health? Stretching movements, doing match in volleyball playing rules.</w:t>
            </w:r>
          </w:p>
        </w:tc>
      </w:tr>
      <w:tr w:rsidR="00240CFA" w:rsidRPr="00240CFA" w:rsidTr="00240CFA">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rsidR="00240CFA" w:rsidRPr="00240CFA" w:rsidRDefault="00240CFA" w:rsidP="00240CFA">
            <w:pPr>
              <w:spacing w:after="0" w:line="240" w:lineRule="auto"/>
              <w:jc w:val="center"/>
              <w:rPr>
                <w:rFonts w:ascii="Times New Roman" w:eastAsia="Times New Roman" w:hAnsi="Times New Roman" w:cs="Times New Roman"/>
                <w:lang w:eastAsia="tr-TR"/>
              </w:rPr>
            </w:pPr>
            <w:r w:rsidRPr="00240CFA">
              <w:rPr>
                <w:rFonts w:ascii="Times New Roman" w:eastAsia="Times New Roman" w:hAnsi="Times New Roman" w:cs="Times New Roman"/>
                <w:lang w:eastAsia="tr-TR"/>
              </w:rPr>
              <w:t>9</w:t>
            </w:r>
          </w:p>
        </w:tc>
        <w:tc>
          <w:tcPr>
            <w:tcW w:w="4407" w:type="pct"/>
            <w:tcBorders>
              <w:top w:val="single" w:sz="6" w:space="0" w:color="auto"/>
              <w:left w:val="single" w:sz="6" w:space="0" w:color="auto"/>
              <w:bottom w:val="single" w:sz="12" w:space="0" w:color="auto"/>
              <w:right w:val="single" w:sz="12" w:space="0" w:color="auto"/>
            </w:tcBorders>
            <w:shd w:val="clear" w:color="auto" w:fill="auto"/>
          </w:tcPr>
          <w:p w:rsidR="00240CFA" w:rsidRPr="00240CFA" w:rsidRDefault="00240CFA" w:rsidP="00240CFA">
            <w:pPr>
              <w:spacing w:after="200" w:line="240" w:lineRule="auto"/>
              <w:contextualSpacing/>
              <w:rPr>
                <w:rFonts w:ascii="Times New Roman" w:eastAsia="Times New Roman" w:hAnsi="Times New Roman" w:cs="Times New Roman"/>
                <w:sz w:val="20"/>
                <w:szCs w:val="20"/>
              </w:rPr>
            </w:pPr>
            <w:r w:rsidRPr="00240CFA">
              <w:rPr>
                <w:rFonts w:ascii="Times New Roman" w:eastAsia="Times New Roman" w:hAnsi="Times New Roman" w:cs="Times New Roman"/>
                <w:color w:val="000000"/>
                <w:sz w:val="20"/>
                <w:szCs w:val="20"/>
                <w:lang w:val="en-US"/>
              </w:rPr>
              <w:t xml:space="preserve"> </w:t>
            </w:r>
            <w:r w:rsidRPr="00240CFA">
              <w:rPr>
                <w:rFonts w:ascii="Times New Roman" w:eastAsia="Times New Roman" w:hAnsi="Times New Roman" w:cs="Times New Roman"/>
                <w:sz w:val="20"/>
                <w:szCs w:val="20"/>
              </w:rPr>
              <w:t>MİD-TERM EXAM</w:t>
            </w:r>
          </w:p>
        </w:tc>
      </w:tr>
      <w:tr w:rsidR="00240CFA" w:rsidRPr="00240CFA" w:rsidTr="00240CFA">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rsidR="00240CFA" w:rsidRPr="00240CFA" w:rsidRDefault="00240CFA" w:rsidP="00240CFA">
            <w:pPr>
              <w:spacing w:after="0" w:line="240" w:lineRule="auto"/>
              <w:jc w:val="center"/>
              <w:rPr>
                <w:rFonts w:ascii="Times New Roman" w:eastAsia="Times New Roman" w:hAnsi="Times New Roman" w:cs="Times New Roman"/>
                <w:lang w:eastAsia="tr-TR"/>
              </w:rPr>
            </w:pPr>
            <w:r w:rsidRPr="00240CFA">
              <w:rPr>
                <w:rFonts w:ascii="Times New Roman" w:eastAsia="Times New Roman" w:hAnsi="Times New Roman" w:cs="Times New Roman"/>
                <w:lang w:eastAsia="tr-TR"/>
              </w:rPr>
              <w:t>10</w:t>
            </w:r>
          </w:p>
        </w:tc>
        <w:tc>
          <w:tcPr>
            <w:tcW w:w="4407" w:type="pct"/>
            <w:tcBorders>
              <w:top w:val="single" w:sz="6" w:space="0" w:color="auto"/>
              <w:left w:val="single" w:sz="6" w:space="0" w:color="auto"/>
              <w:bottom w:val="single" w:sz="12" w:space="0" w:color="auto"/>
              <w:right w:val="single" w:sz="12" w:space="0" w:color="auto"/>
            </w:tcBorders>
            <w:shd w:val="clear" w:color="auto" w:fill="auto"/>
          </w:tcPr>
          <w:p w:rsidR="00240CFA" w:rsidRPr="00240CFA" w:rsidRDefault="00240CFA" w:rsidP="00240CFA">
            <w:pPr>
              <w:spacing w:after="0" w:line="240" w:lineRule="auto"/>
              <w:rPr>
                <w:rFonts w:ascii="Times New Roman" w:eastAsia="Times New Roman" w:hAnsi="Times New Roman" w:cs="Times New Roman"/>
                <w:sz w:val="20"/>
                <w:szCs w:val="20"/>
                <w:lang w:val="en-US" w:eastAsia="tr-TR"/>
              </w:rPr>
            </w:pPr>
            <w:r w:rsidRPr="00240CFA">
              <w:rPr>
                <w:rFonts w:ascii="Times New Roman" w:eastAsia="Times New Roman" w:hAnsi="Times New Roman" w:cs="Times New Roman"/>
                <w:sz w:val="20"/>
                <w:szCs w:val="20"/>
                <w:lang w:val="en-US" w:eastAsia="tr-TR"/>
              </w:rPr>
              <w:t xml:space="preserve">Running athletics (short, middle, long) knowledge about distance, warning studying, short-time volleyball match.     </w:t>
            </w:r>
          </w:p>
        </w:tc>
      </w:tr>
      <w:tr w:rsidR="00240CFA" w:rsidRPr="00240CFA" w:rsidTr="00240CFA">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rsidR="00240CFA" w:rsidRPr="00240CFA" w:rsidRDefault="00240CFA" w:rsidP="00240CFA">
            <w:pPr>
              <w:spacing w:after="0" w:line="240" w:lineRule="auto"/>
              <w:jc w:val="center"/>
              <w:rPr>
                <w:rFonts w:ascii="Times New Roman" w:eastAsia="Times New Roman" w:hAnsi="Times New Roman" w:cs="Times New Roman"/>
                <w:lang w:eastAsia="tr-TR"/>
              </w:rPr>
            </w:pPr>
            <w:r w:rsidRPr="00240CFA">
              <w:rPr>
                <w:rFonts w:ascii="Times New Roman" w:eastAsia="Times New Roman" w:hAnsi="Times New Roman" w:cs="Times New Roman"/>
                <w:lang w:eastAsia="tr-TR"/>
              </w:rPr>
              <w:t>11</w:t>
            </w:r>
          </w:p>
        </w:tc>
        <w:tc>
          <w:tcPr>
            <w:tcW w:w="4407" w:type="pct"/>
            <w:tcBorders>
              <w:top w:val="single" w:sz="6" w:space="0" w:color="auto"/>
              <w:left w:val="single" w:sz="6" w:space="0" w:color="auto"/>
              <w:bottom w:val="single" w:sz="12" w:space="0" w:color="auto"/>
              <w:right w:val="single" w:sz="12" w:space="0" w:color="auto"/>
            </w:tcBorders>
            <w:shd w:val="clear" w:color="auto" w:fill="auto"/>
          </w:tcPr>
          <w:p w:rsidR="00240CFA" w:rsidRPr="00240CFA" w:rsidRDefault="00240CFA" w:rsidP="00240CFA">
            <w:pPr>
              <w:spacing w:after="0" w:line="240" w:lineRule="auto"/>
              <w:rPr>
                <w:rFonts w:ascii="Times New Roman" w:eastAsia="Times New Roman" w:hAnsi="Times New Roman" w:cs="Times New Roman"/>
                <w:sz w:val="20"/>
                <w:szCs w:val="20"/>
                <w:lang w:val="en-US" w:eastAsia="tr-TR"/>
              </w:rPr>
            </w:pPr>
            <w:r w:rsidRPr="00240CFA">
              <w:rPr>
                <w:rFonts w:ascii="Times New Roman" w:eastAsia="Times New Roman" w:hAnsi="Times New Roman" w:cs="Times New Roman"/>
                <w:sz w:val="20"/>
                <w:szCs w:val="20"/>
                <w:lang w:val="en-US" w:eastAsia="tr-TR"/>
              </w:rPr>
              <w:t xml:space="preserve">Jogging, stretching movements, giving knowledge about basic handball techniques. </w:t>
            </w:r>
          </w:p>
        </w:tc>
      </w:tr>
      <w:tr w:rsidR="00240CFA" w:rsidRPr="00240CFA" w:rsidTr="00240CFA">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rsidR="00240CFA" w:rsidRPr="00240CFA" w:rsidRDefault="00240CFA" w:rsidP="00240CFA">
            <w:pPr>
              <w:spacing w:after="0" w:line="240" w:lineRule="auto"/>
              <w:jc w:val="center"/>
              <w:rPr>
                <w:rFonts w:ascii="Times New Roman" w:eastAsia="Times New Roman" w:hAnsi="Times New Roman" w:cs="Times New Roman"/>
                <w:lang w:eastAsia="tr-TR"/>
              </w:rPr>
            </w:pPr>
            <w:r w:rsidRPr="00240CFA">
              <w:rPr>
                <w:rFonts w:ascii="Times New Roman" w:eastAsia="Times New Roman" w:hAnsi="Times New Roman" w:cs="Times New Roman"/>
                <w:lang w:eastAsia="tr-TR"/>
              </w:rPr>
              <w:t>12</w:t>
            </w:r>
          </w:p>
        </w:tc>
        <w:tc>
          <w:tcPr>
            <w:tcW w:w="4407" w:type="pct"/>
            <w:tcBorders>
              <w:top w:val="single" w:sz="6" w:space="0" w:color="auto"/>
              <w:left w:val="single" w:sz="6" w:space="0" w:color="auto"/>
              <w:bottom w:val="single" w:sz="12" w:space="0" w:color="auto"/>
              <w:right w:val="single" w:sz="12" w:space="0" w:color="auto"/>
            </w:tcBorders>
            <w:shd w:val="clear" w:color="auto" w:fill="auto"/>
          </w:tcPr>
          <w:p w:rsidR="00240CFA" w:rsidRPr="00240CFA" w:rsidRDefault="00240CFA" w:rsidP="00240CFA">
            <w:pPr>
              <w:spacing w:after="0" w:line="240" w:lineRule="auto"/>
              <w:rPr>
                <w:rFonts w:ascii="Times New Roman" w:eastAsia="Times New Roman" w:hAnsi="Times New Roman" w:cs="Times New Roman"/>
                <w:sz w:val="20"/>
                <w:szCs w:val="20"/>
                <w:lang w:val="en-US" w:eastAsia="tr-TR"/>
              </w:rPr>
            </w:pPr>
            <w:r w:rsidRPr="00240CFA">
              <w:rPr>
                <w:rFonts w:ascii="Times New Roman" w:eastAsia="Times New Roman" w:hAnsi="Times New Roman" w:cs="Times New Roman"/>
                <w:sz w:val="20"/>
                <w:szCs w:val="20"/>
                <w:lang w:val="en-US" w:eastAsia="tr-TR"/>
              </w:rPr>
              <w:t xml:space="preserve">Jogging, movement for strengthening joint and muscles groups, rubbing ball and pass studies at handball. </w:t>
            </w:r>
          </w:p>
        </w:tc>
      </w:tr>
      <w:tr w:rsidR="00240CFA" w:rsidRPr="00240CFA" w:rsidTr="00240CFA">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rsidR="00240CFA" w:rsidRPr="00240CFA" w:rsidRDefault="00240CFA" w:rsidP="00240CFA">
            <w:pPr>
              <w:spacing w:after="0" w:line="240" w:lineRule="auto"/>
              <w:jc w:val="center"/>
              <w:rPr>
                <w:rFonts w:ascii="Times New Roman" w:eastAsia="Times New Roman" w:hAnsi="Times New Roman" w:cs="Times New Roman"/>
                <w:lang w:eastAsia="tr-TR"/>
              </w:rPr>
            </w:pPr>
            <w:r w:rsidRPr="00240CFA">
              <w:rPr>
                <w:rFonts w:ascii="Times New Roman" w:eastAsia="Times New Roman" w:hAnsi="Times New Roman" w:cs="Times New Roman"/>
                <w:lang w:eastAsia="tr-TR"/>
              </w:rPr>
              <w:t>13</w:t>
            </w:r>
          </w:p>
        </w:tc>
        <w:tc>
          <w:tcPr>
            <w:tcW w:w="4407" w:type="pct"/>
            <w:tcBorders>
              <w:top w:val="single" w:sz="6" w:space="0" w:color="auto"/>
              <w:left w:val="single" w:sz="6" w:space="0" w:color="auto"/>
              <w:bottom w:val="single" w:sz="12" w:space="0" w:color="auto"/>
              <w:right w:val="single" w:sz="12" w:space="0" w:color="auto"/>
            </w:tcBorders>
            <w:shd w:val="clear" w:color="auto" w:fill="auto"/>
          </w:tcPr>
          <w:p w:rsidR="00240CFA" w:rsidRPr="00240CFA" w:rsidRDefault="00240CFA" w:rsidP="00240CFA">
            <w:pPr>
              <w:spacing w:after="0" w:line="240" w:lineRule="auto"/>
              <w:rPr>
                <w:rFonts w:ascii="Times New Roman" w:eastAsia="Times New Roman" w:hAnsi="Times New Roman" w:cs="Times New Roman"/>
                <w:sz w:val="20"/>
                <w:szCs w:val="20"/>
                <w:lang w:val="en-US" w:eastAsia="tr-TR"/>
              </w:rPr>
            </w:pPr>
            <w:r w:rsidRPr="00240CFA">
              <w:rPr>
                <w:rFonts w:ascii="Times New Roman" w:eastAsia="Times New Roman" w:hAnsi="Times New Roman" w:cs="Times New Roman"/>
                <w:sz w:val="20"/>
                <w:szCs w:val="20"/>
                <w:lang w:val="en-US" w:eastAsia="tr-TR"/>
              </w:rPr>
              <w:t>Exercise for stretching and loosening the muscles, football playing rules and passing studies, short-time football match.</w:t>
            </w:r>
          </w:p>
        </w:tc>
      </w:tr>
      <w:tr w:rsidR="00240CFA" w:rsidRPr="00240CFA" w:rsidTr="00240CFA">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rsidR="00240CFA" w:rsidRPr="00240CFA" w:rsidRDefault="00240CFA" w:rsidP="00240CFA">
            <w:pPr>
              <w:spacing w:after="0" w:line="240" w:lineRule="auto"/>
              <w:jc w:val="center"/>
              <w:rPr>
                <w:rFonts w:ascii="Times New Roman" w:eastAsia="Times New Roman" w:hAnsi="Times New Roman" w:cs="Times New Roman"/>
                <w:lang w:eastAsia="tr-TR"/>
              </w:rPr>
            </w:pPr>
            <w:r w:rsidRPr="00240CFA">
              <w:rPr>
                <w:rFonts w:ascii="Times New Roman" w:eastAsia="Times New Roman" w:hAnsi="Times New Roman" w:cs="Times New Roman"/>
                <w:lang w:eastAsia="tr-TR"/>
              </w:rPr>
              <w:t>14</w:t>
            </w:r>
          </w:p>
        </w:tc>
        <w:tc>
          <w:tcPr>
            <w:tcW w:w="4407" w:type="pct"/>
            <w:tcBorders>
              <w:top w:val="single" w:sz="6" w:space="0" w:color="auto"/>
              <w:left w:val="single" w:sz="6" w:space="0" w:color="auto"/>
              <w:bottom w:val="single" w:sz="12" w:space="0" w:color="auto"/>
              <w:right w:val="single" w:sz="12" w:space="0" w:color="auto"/>
            </w:tcBorders>
            <w:shd w:val="clear" w:color="auto" w:fill="auto"/>
          </w:tcPr>
          <w:p w:rsidR="00240CFA" w:rsidRPr="00240CFA" w:rsidRDefault="00240CFA" w:rsidP="00240CFA">
            <w:pPr>
              <w:spacing w:after="0" w:line="240" w:lineRule="auto"/>
              <w:rPr>
                <w:rFonts w:ascii="Times New Roman" w:eastAsia="Times New Roman" w:hAnsi="Times New Roman" w:cs="Times New Roman"/>
                <w:sz w:val="20"/>
                <w:szCs w:val="20"/>
                <w:lang w:val="en-US" w:eastAsia="tr-TR"/>
              </w:rPr>
            </w:pPr>
            <w:r w:rsidRPr="00240CFA">
              <w:rPr>
                <w:rFonts w:ascii="Times New Roman" w:eastAsia="Times New Roman" w:hAnsi="Times New Roman" w:cs="Times New Roman"/>
                <w:sz w:val="20"/>
                <w:szCs w:val="20"/>
                <w:lang w:val="en-US" w:eastAsia="tr-TR"/>
              </w:rPr>
              <w:t xml:space="preserve">First aid at sport disability, jogging, stretching movements, marches in class. </w:t>
            </w:r>
          </w:p>
        </w:tc>
      </w:tr>
      <w:tr w:rsidR="00240CFA" w:rsidRPr="00240CFA" w:rsidTr="00240CFA">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rsidR="00240CFA" w:rsidRPr="00240CFA" w:rsidRDefault="00240CFA" w:rsidP="00240CFA">
            <w:pPr>
              <w:spacing w:after="0" w:line="240" w:lineRule="auto"/>
              <w:jc w:val="center"/>
              <w:rPr>
                <w:rFonts w:ascii="Times New Roman" w:eastAsia="Times New Roman" w:hAnsi="Times New Roman" w:cs="Times New Roman"/>
                <w:lang w:eastAsia="tr-TR"/>
              </w:rPr>
            </w:pPr>
            <w:r w:rsidRPr="00240CFA">
              <w:rPr>
                <w:rFonts w:ascii="Times New Roman" w:eastAsia="Times New Roman" w:hAnsi="Times New Roman" w:cs="Times New Roman"/>
                <w:lang w:eastAsia="tr-TR"/>
              </w:rPr>
              <w:t>15</w:t>
            </w:r>
          </w:p>
        </w:tc>
        <w:tc>
          <w:tcPr>
            <w:tcW w:w="4407" w:type="pct"/>
            <w:tcBorders>
              <w:top w:val="single" w:sz="6" w:space="0" w:color="auto"/>
              <w:left w:val="single" w:sz="6" w:space="0" w:color="auto"/>
              <w:bottom w:val="single" w:sz="12" w:space="0" w:color="auto"/>
              <w:right w:val="single" w:sz="12" w:space="0" w:color="auto"/>
            </w:tcBorders>
            <w:shd w:val="clear" w:color="auto" w:fill="auto"/>
          </w:tcPr>
          <w:p w:rsidR="00240CFA" w:rsidRPr="00240CFA" w:rsidRDefault="00240CFA" w:rsidP="00240CFA">
            <w:pPr>
              <w:spacing w:after="0" w:line="240" w:lineRule="auto"/>
              <w:rPr>
                <w:rFonts w:ascii="Times New Roman" w:eastAsia="Times New Roman" w:hAnsi="Times New Roman" w:cs="Times New Roman"/>
                <w:sz w:val="20"/>
                <w:szCs w:val="20"/>
                <w:lang w:val="en-US" w:eastAsia="tr-TR"/>
              </w:rPr>
            </w:pPr>
            <w:r w:rsidRPr="00240CFA">
              <w:rPr>
                <w:rFonts w:ascii="Times New Roman" w:eastAsia="Times New Roman" w:hAnsi="Times New Roman" w:cs="Times New Roman"/>
                <w:sz w:val="20"/>
                <w:szCs w:val="20"/>
                <w:lang w:val="en-US" w:eastAsia="tr-TR"/>
              </w:rPr>
              <w:t>Jogging, warning movements, matches in class</w:t>
            </w:r>
          </w:p>
        </w:tc>
      </w:tr>
      <w:tr w:rsidR="00240CFA" w:rsidRPr="00240CFA" w:rsidTr="00240CFA">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rsidR="00240CFA" w:rsidRPr="00240CFA" w:rsidRDefault="00240CFA" w:rsidP="00240CFA">
            <w:pPr>
              <w:spacing w:after="0" w:line="240" w:lineRule="auto"/>
              <w:jc w:val="center"/>
              <w:rPr>
                <w:rFonts w:ascii="Times New Roman" w:eastAsia="Times New Roman" w:hAnsi="Times New Roman" w:cs="Times New Roman"/>
                <w:lang w:eastAsia="tr-TR"/>
              </w:rPr>
            </w:pPr>
            <w:r w:rsidRPr="00240CFA">
              <w:rPr>
                <w:rFonts w:ascii="Times New Roman" w:eastAsia="Times New Roman" w:hAnsi="Times New Roman" w:cs="Times New Roman"/>
                <w:lang w:eastAsia="tr-TR"/>
              </w:rPr>
              <w:t>16</w:t>
            </w:r>
          </w:p>
        </w:tc>
        <w:tc>
          <w:tcPr>
            <w:tcW w:w="4407" w:type="pct"/>
            <w:tcBorders>
              <w:top w:val="single" w:sz="6" w:space="0" w:color="auto"/>
              <w:left w:val="single" w:sz="6" w:space="0" w:color="auto"/>
              <w:bottom w:val="single" w:sz="12" w:space="0" w:color="auto"/>
              <w:right w:val="single" w:sz="12" w:space="0" w:color="auto"/>
            </w:tcBorders>
            <w:shd w:val="clear" w:color="auto" w:fill="auto"/>
            <w:vAlign w:val="center"/>
          </w:tcPr>
          <w:p w:rsidR="00240CFA" w:rsidRPr="00240CFA" w:rsidRDefault="00240CFA" w:rsidP="00240CFA">
            <w:pPr>
              <w:spacing w:after="200" w:line="240" w:lineRule="auto"/>
              <w:contextualSpacing/>
              <w:rPr>
                <w:rFonts w:ascii="Times New Roman" w:eastAsia="Times New Roman" w:hAnsi="Times New Roman" w:cs="Times New Roman"/>
                <w:sz w:val="20"/>
                <w:szCs w:val="20"/>
              </w:rPr>
            </w:pPr>
            <w:r w:rsidRPr="00240CFA">
              <w:rPr>
                <w:rFonts w:ascii="Times New Roman" w:eastAsia="Times New Roman" w:hAnsi="Times New Roman" w:cs="Times New Roman"/>
                <w:sz w:val="20"/>
                <w:szCs w:val="20"/>
              </w:rPr>
              <w:t>FİNAL EXAM</w:t>
            </w:r>
          </w:p>
        </w:tc>
      </w:tr>
    </w:tbl>
    <w:p w:rsidR="00240CFA" w:rsidRDefault="00240CFA" w:rsidP="00240CFA">
      <w:pPr>
        <w:spacing w:after="0" w:line="240" w:lineRule="auto"/>
        <w:rPr>
          <w:rFonts w:ascii="Times New Roman" w:eastAsia="Times New Roman" w:hAnsi="Times New Roman" w:cs="Times New Roman"/>
          <w:vanish/>
          <w:sz w:val="24"/>
          <w:szCs w:val="24"/>
          <w:lang w:eastAsia="tr-TR"/>
        </w:rPr>
      </w:pPr>
    </w:p>
    <w:p w:rsidR="004B5E78" w:rsidRPr="00240CFA" w:rsidRDefault="004B5E78" w:rsidP="00240CFA">
      <w:pPr>
        <w:spacing w:after="0" w:line="240" w:lineRule="auto"/>
        <w:rPr>
          <w:rFonts w:ascii="Times New Roman" w:eastAsia="Times New Roman" w:hAnsi="Times New Roman" w:cs="Times New Roman"/>
          <w:vanish/>
          <w:sz w:val="24"/>
          <w:szCs w:val="24"/>
          <w:lang w:eastAsia="tr-TR"/>
        </w:rPr>
      </w:pPr>
    </w:p>
    <w:tbl>
      <w:tblPr>
        <w:tblpPr w:leftFromText="141" w:rightFromText="141" w:vertAnchor="text" w:horzAnchor="margin" w:tblpY="2058"/>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240CFA" w:rsidRPr="00240CFA" w:rsidTr="00240CFA">
        <w:tc>
          <w:tcPr>
            <w:tcW w:w="603" w:type="dxa"/>
            <w:tcBorders>
              <w:top w:val="single" w:sz="12" w:space="0" w:color="auto"/>
              <w:left w:val="single" w:sz="12" w:space="0" w:color="auto"/>
              <w:bottom w:val="single" w:sz="6" w:space="0" w:color="auto"/>
              <w:right w:val="single" w:sz="6" w:space="0" w:color="auto"/>
            </w:tcBorders>
            <w:vAlign w:val="center"/>
          </w:tcPr>
          <w:p w:rsidR="00240CFA" w:rsidRPr="00240CFA" w:rsidRDefault="00240CFA" w:rsidP="00240CFA">
            <w:pPr>
              <w:spacing w:after="0" w:line="240" w:lineRule="auto"/>
              <w:jc w:val="center"/>
              <w:rPr>
                <w:rFonts w:ascii="Times New Roman" w:eastAsia="Times New Roman" w:hAnsi="Times New Roman" w:cs="Times New Roman"/>
                <w:b/>
                <w:sz w:val="18"/>
                <w:szCs w:val="18"/>
                <w:lang w:eastAsia="tr-TR"/>
              </w:rPr>
            </w:pPr>
            <w:r w:rsidRPr="00240CFA">
              <w:rPr>
                <w:rFonts w:ascii="Times New Roman" w:eastAsia="Times New Roman" w:hAnsi="Times New Roman" w:cs="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rsidR="00240CFA" w:rsidRPr="00240CFA" w:rsidRDefault="00240CFA" w:rsidP="00240CFA">
            <w:pPr>
              <w:spacing w:after="0" w:line="240" w:lineRule="auto"/>
              <w:rPr>
                <w:rFonts w:ascii="Times New Roman" w:eastAsia="Times New Roman" w:hAnsi="Times New Roman" w:cs="Times New Roman"/>
                <w:b/>
                <w:lang w:eastAsia="tr-TR"/>
              </w:rPr>
            </w:pPr>
            <w:r w:rsidRPr="00240CFA">
              <w:rPr>
                <w:rFonts w:ascii="Times New Roman" w:eastAsia="Times New Roman" w:hAnsi="Times New Roman" w:cs="Times New Roman"/>
                <w:b/>
                <w:lang w:eastAsia="tr-TR"/>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rsidR="00240CFA" w:rsidRPr="00240CFA" w:rsidRDefault="00240CFA" w:rsidP="00240CFA">
            <w:pPr>
              <w:spacing w:after="0" w:line="240" w:lineRule="auto"/>
              <w:jc w:val="center"/>
              <w:rPr>
                <w:rFonts w:ascii="Times New Roman" w:eastAsia="Times New Roman" w:hAnsi="Times New Roman" w:cs="Times New Roman"/>
                <w:b/>
                <w:lang w:eastAsia="tr-TR"/>
              </w:rPr>
            </w:pPr>
            <w:r w:rsidRPr="00240CFA">
              <w:rPr>
                <w:rFonts w:ascii="Times New Roman" w:eastAsia="Times New Roman" w:hAnsi="Times New Roman" w:cs="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240CFA" w:rsidRPr="00240CFA" w:rsidRDefault="00240CFA" w:rsidP="00240CFA">
            <w:pPr>
              <w:spacing w:after="0" w:line="240" w:lineRule="auto"/>
              <w:jc w:val="center"/>
              <w:rPr>
                <w:rFonts w:ascii="Times New Roman" w:eastAsia="Times New Roman" w:hAnsi="Times New Roman" w:cs="Times New Roman"/>
                <w:b/>
                <w:lang w:eastAsia="tr-TR"/>
              </w:rPr>
            </w:pPr>
            <w:r w:rsidRPr="00240CFA">
              <w:rPr>
                <w:rFonts w:ascii="Times New Roman" w:eastAsia="Times New Roman" w:hAnsi="Times New Roman" w:cs="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240CFA" w:rsidRPr="00240CFA" w:rsidRDefault="00240CFA" w:rsidP="00240CFA">
            <w:pPr>
              <w:spacing w:after="0" w:line="240" w:lineRule="auto"/>
              <w:jc w:val="center"/>
              <w:rPr>
                <w:rFonts w:ascii="Times New Roman" w:eastAsia="Times New Roman" w:hAnsi="Times New Roman" w:cs="Times New Roman"/>
                <w:b/>
                <w:lang w:eastAsia="tr-TR"/>
              </w:rPr>
            </w:pPr>
            <w:r w:rsidRPr="00240CFA">
              <w:rPr>
                <w:rFonts w:ascii="Times New Roman" w:eastAsia="Times New Roman" w:hAnsi="Times New Roman" w:cs="Times New Roman"/>
                <w:b/>
                <w:lang w:eastAsia="tr-TR"/>
              </w:rPr>
              <w:t>1</w:t>
            </w:r>
          </w:p>
        </w:tc>
      </w:tr>
      <w:tr w:rsidR="00240CFA" w:rsidRPr="00240CFA" w:rsidTr="00240CFA">
        <w:tc>
          <w:tcPr>
            <w:tcW w:w="603" w:type="dxa"/>
            <w:tcBorders>
              <w:top w:val="single" w:sz="6" w:space="0" w:color="auto"/>
              <w:left w:val="single" w:sz="12" w:space="0" w:color="auto"/>
              <w:bottom w:val="single" w:sz="6" w:space="0" w:color="auto"/>
              <w:right w:val="single" w:sz="6" w:space="0" w:color="auto"/>
            </w:tcBorders>
            <w:vAlign w:val="center"/>
          </w:tcPr>
          <w:p w:rsidR="00240CFA" w:rsidRPr="00240CFA" w:rsidRDefault="00240CFA" w:rsidP="00240CFA">
            <w:pPr>
              <w:spacing w:after="0" w:line="240" w:lineRule="auto"/>
              <w:jc w:val="center"/>
              <w:rPr>
                <w:rFonts w:ascii="Times New Roman" w:eastAsia="Times New Roman" w:hAnsi="Times New Roman" w:cs="Times New Roman"/>
                <w:lang w:eastAsia="tr-TR"/>
              </w:rPr>
            </w:pPr>
            <w:r w:rsidRPr="00240CFA">
              <w:rPr>
                <w:rFonts w:ascii="Times New Roman" w:eastAsia="Times New Roman" w:hAnsi="Times New Roman" w:cs="Times New Roman"/>
                <w:lang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240CFA" w:rsidRPr="00240CFA" w:rsidRDefault="00240CFA" w:rsidP="00240CFA">
            <w:pPr>
              <w:spacing w:after="0" w:line="240" w:lineRule="auto"/>
              <w:jc w:val="both"/>
              <w:rPr>
                <w:rFonts w:ascii="Times New Roman" w:eastAsia="Times New Roman" w:hAnsi="Times New Roman" w:cs="Times New Roman"/>
                <w:sz w:val="20"/>
                <w:szCs w:val="20"/>
                <w:lang w:val="en-US" w:eastAsia="tr-TR"/>
              </w:rPr>
            </w:pPr>
            <w:r w:rsidRPr="00240CFA">
              <w:rPr>
                <w:rFonts w:ascii="Times New Roman" w:eastAsia="Times New Roman" w:hAnsi="Times New Roman" w:cs="Times New Roman"/>
                <w:sz w:val="20"/>
                <w:szCs w:val="20"/>
                <w:lang w:val="en-US" w:eastAsia="tr-TR"/>
              </w:rPr>
              <w:t>Contribute to  the level of professional knowledge</w:t>
            </w:r>
          </w:p>
        </w:tc>
        <w:tc>
          <w:tcPr>
            <w:tcW w:w="567" w:type="dxa"/>
            <w:tcBorders>
              <w:top w:val="single" w:sz="6" w:space="0" w:color="auto"/>
              <w:left w:val="single" w:sz="6" w:space="0" w:color="auto"/>
              <w:bottom w:val="single" w:sz="6" w:space="0" w:color="auto"/>
              <w:right w:val="single" w:sz="6" w:space="0" w:color="auto"/>
            </w:tcBorders>
            <w:vAlign w:val="center"/>
          </w:tcPr>
          <w:p w:rsidR="00240CFA" w:rsidRPr="00240CFA" w:rsidRDefault="00240CFA" w:rsidP="00240CFA">
            <w:pPr>
              <w:spacing w:after="0" w:line="240" w:lineRule="auto"/>
              <w:jc w:val="center"/>
              <w:rPr>
                <w:rFonts w:ascii="Times New Roman" w:eastAsia="Times New Roman" w:hAnsi="Times New Roman" w:cs="Times New Roman"/>
                <w:b/>
                <w:sz w:val="20"/>
                <w:szCs w:val="20"/>
                <w:lang w:eastAsia="tr-TR"/>
              </w:rPr>
            </w:pPr>
            <w:r w:rsidRPr="00240CFA">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240CFA" w:rsidRPr="00240CFA" w:rsidRDefault="00240CFA" w:rsidP="00240CFA">
            <w:pPr>
              <w:spacing w:after="0" w:line="240" w:lineRule="auto"/>
              <w:jc w:val="center"/>
              <w:rPr>
                <w:rFonts w:ascii="Times New Roman" w:eastAsia="Times New Roman" w:hAnsi="Times New Roman" w:cs="Times New Roman"/>
                <w:b/>
                <w:sz w:val="20"/>
                <w:szCs w:val="20"/>
                <w:lang w:eastAsia="tr-TR"/>
              </w:rPr>
            </w:pPr>
            <w:r w:rsidRPr="00240CFA">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240CFA" w:rsidRPr="00240CFA" w:rsidRDefault="00240CFA" w:rsidP="00240CFA">
            <w:pPr>
              <w:spacing w:after="0" w:line="240" w:lineRule="auto"/>
              <w:jc w:val="center"/>
              <w:rPr>
                <w:rFonts w:ascii="Times New Roman" w:eastAsia="Times New Roman" w:hAnsi="Times New Roman" w:cs="Times New Roman"/>
                <w:b/>
                <w:sz w:val="20"/>
                <w:szCs w:val="20"/>
                <w:lang w:eastAsia="tr-TR"/>
              </w:rPr>
            </w:pPr>
          </w:p>
        </w:tc>
      </w:tr>
      <w:tr w:rsidR="00240CFA" w:rsidRPr="00240CFA" w:rsidTr="00240CFA">
        <w:tc>
          <w:tcPr>
            <w:tcW w:w="603" w:type="dxa"/>
            <w:tcBorders>
              <w:top w:val="single" w:sz="6" w:space="0" w:color="auto"/>
              <w:left w:val="single" w:sz="12" w:space="0" w:color="auto"/>
              <w:bottom w:val="single" w:sz="6" w:space="0" w:color="auto"/>
              <w:right w:val="single" w:sz="6" w:space="0" w:color="auto"/>
            </w:tcBorders>
            <w:vAlign w:val="center"/>
          </w:tcPr>
          <w:p w:rsidR="00240CFA" w:rsidRPr="00240CFA" w:rsidRDefault="00240CFA" w:rsidP="00240CFA">
            <w:pPr>
              <w:spacing w:after="0" w:line="240" w:lineRule="auto"/>
              <w:jc w:val="center"/>
              <w:rPr>
                <w:rFonts w:ascii="Times New Roman" w:eastAsia="Times New Roman" w:hAnsi="Times New Roman" w:cs="Times New Roman"/>
                <w:lang w:eastAsia="tr-TR"/>
              </w:rPr>
            </w:pPr>
            <w:r w:rsidRPr="00240CFA">
              <w:rPr>
                <w:rFonts w:ascii="Times New Roman" w:eastAsia="Times New Roman" w:hAnsi="Times New Roman" w:cs="Times New Roman"/>
                <w:lang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240CFA" w:rsidRPr="00240CFA" w:rsidRDefault="00240CFA" w:rsidP="00240CFA">
            <w:pPr>
              <w:spacing w:after="0" w:line="240" w:lineRule="auto"/>
              <w:jc w:val="both"/>
              <w:rPr>
                <w:rFonts w:ascii="Times New Roman" w:eastAsia="Times New Roman" w:hAnsi="Times New Roman" w:cs="Times New Roman"/>
                <w:sz w:val="20"/>
                <w:szCs w:val="20"/>
                <w:lang w:val="en-US" w:eastAsia="tr-TR"/>
              </w:rPr>
            </w:pPr>
            <w:r w:rsidRPr="00240CFA">
              <w:rPr>
                <w:rFonts w:ascii="Times New Roman" w:eastAsia="Times New Roman" w:hAnsi="Times New Roman" w:cs="Times New Roman"/>
                <w:sz w:val="20"/>
                <w:szCs w:val="20"/>
                <w:lang w:val="en-US" w:eastAsia="tr-TR"/>
              </w:rPr>
              <w:t>Develop professional communication skills</w:t>
            </w:r>
          </w:p>
        </w:tc>
        <w:tc>
          <w:tcPr>
            <w:tcW w:w="567" w:type="dxa"/>
            <w:tcBorders>
              <w:top w:val="single" w:sz="6" w:space="0" w:color="auto"/>
              <w:left w:val="single" w:sz="6" w:space="0" w:color="auto"/>
              <w:bottom w:val="single" w:sz="6" w:space="0" w:color="auto"/>
              <w:right w:val="single" w:sz="6" w:space="0" w:color="auto"/>
            </w:tcBorders>
            <w:vAlign w:val="center"/>
          </w:tcPr>
          <w:p w:rsidR="00240CFA" w:rsidRPr="00240CFA" w:rsidRDefault="00240CFA" w:rsidP="00240CFA">
            <w:pPr>
              <w:spacing w:after="0" w:line="240" w:lineRule="auto"/>
              <w:jc w:val="center"/>
              <w:rPr>
                <w:rFonts w:ascii="Times New Roman" w:eastAsia="Times New Roman" w:hAnsi="Times New Roman" w:cs="Times New Roman"/>
                <w:b/>
                <w:sz w:val="20"/>
                <w:szCs w:val="20"/>
                <w:lang w:eastAsia="tr-TR"/>
              </w:rPr>
            </w:pPr>
            <w:r w:rsidRPr="00240CFA">
              <w:rPr>
                <w:rFonts w:ascii="Times New Roman" w:eastAsia="Times New Roman" w:hAnsi="Times New Roman" w:cs="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240CFA" w:rsidRPr="00240CFA" w:rsidRDefault="00240CFA" w:rsidP="00240CF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240CFA" w:rsidRPr="00240CFA" w:rsidRDefault="00240CFA" w:rsidP="00240CFA">
            <w:pPr>
              <w:spacing w:after="0" w:line="240" w:lineRule="auto"/>
              <w:jc w:val="center"/>
              <w:rPr>
                <w:rFonts w:ascii="Times New Roman" w:eastAsia="Times New Roman" w:hAnsi="Times New Roman" w:cs="Times New Roman"/>
                <w:b/>
                <w:sz w:val="20"/>
                <w:szCs w:val="20"/>
                <w:lang w:eastAsia="tr-TR"/>
              </w:rPr>
            </w:pPr>
          </w:p>
        </w:tc>
      </w:tr>
      <w:tr w:rsidR="00240CFA" w:rsidRPr="00240CFA" w:rsidTr="00240CFA">
        <w:tc>
          <w:tcPr>
            <w:tcW w:w="603" w:type="dxa"/>
            <w:tcBorders>
              <w:top w:val="single" w:sz="6" w:space="0" w:color="auto"/>
              <w:left w:val="single" w:sz="12" w:space="0" w:color="auto"/>
              <w:bottom w:val="single" w:sz="6" w:space="0" w:color="auto"/>
              <w:right w:val="single" w:sz="6" w:space="0" w:color="auto"/>
            </w:tcBorders>
            <w:vAlign w:val="center"/>
          </w:tcPr>
          <w:p w:rsidR="00240CFA" w:rsidRPr="00240CFA" w:rsidRDefault="00240CFA" w:rsidP="00240CFA">
            <w:pPr>
              <w:spacing w:after="0" w:line="240" w:lineRule="auto"/>
              <w:jc w:val="center"/>
              <w:rPr>
                <w:rFonts w:ascii="Times New Roman" w:eastAsia="Times New Roman" w:hAnsi="Times New Roman" w:cs="Times New Roman"/>
                <w:lang w:eastAsia="tr-TR"/>
              </w:rPr>
            </w:pPr>
            <w:r w:rsidRPr="00240CFA">
              <w:rPr>
                <w:rFonts w:ascii="Times New Roman" w:eastAsia="Times New Roman" w:hAnsi="Times New Roman" w:cs="Times New Roman"/>
                <w:lang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240CFA" w:rsidRPr="00240CFA" w:rsidRDefault="00240CFA" w:rsidP="00240CFA">
            <w:pPr>
              <w:spacing w:after="0" w:line="240" w:lineRule="auto"/>
              <w:jc w:val="both"/>
              <w:rPr>
                <w:rFonts w:ascii="Times New Roman" w:eastAsia="Times New Roman" w:hAnsi="Times New Roman" w:cs="Times New Roman"/>
                <w:sz w:val="20"/>
                <w:szCs w:val="20"/>
                <w:lang w:val="en-US" w:eastAsia="tr-TR"/>
              </w:rPr>
            </w:pPr>
            <w:r w:rsidRPr="00240CFA">
              <w:rPr>
                <w:rFonts w:ascii="Times New Roman" w:eastAsia="Times New Roman" w:hAnsi="Times New Roman" w:cs="Times New Roman"/>
                <w:sz w:val="20"/>
                <w:szCs w:val="20"/>
                <w:lang w:val="en-US" w:eastAsia="tr-TR"/>
              </w:rPr>
              <w:t>Create to current information on the ability of the program to  reach</w:t>
            </w:r>
          </w:p>
        </w:tc>
        <w:tc>
          <w:tcPr>
            <w:tcW w:w="567" w:type="dxa"/>
            <w:tcBorders>
              <w:top w:val="single" w:sz="6" w:space="0" w:color="auto"/>
              <w:left w:val="single" w:sz="6" w:space="0" w:color="auto"/>
              <w:bottom w:val="single" w:sz="6" w:space="0" w:color="auto"/>
              <w:right w:val="single" w:sz="6" w:space="0" w:color="auto"/>
            </w:tcBorders>
            <w:vAlign w:val="center"/>
          </w:tcPr>
          <w:p w:rsidR="00240CFA" w:rsidRPr="00240CFA" w:rsidRDefault="00240CFA" w:rsidP="00240CFA">
            <w:pPr>
              <w:spacing w:after="0" w:line="240" w:lineRule="auto"/>
              <w:jc w:val="center"/>
              <w:rPr>
                <w:rFonts w:ascii="Times New Roman" w:eastAsia="Times New Roman" w:hAnsi="Times New Roman" w:cs="Times New Roman"/>
                <w:b/>
                <w:sz w:val="20"/>
                <w:szCs w:val="20"/>
                <w:lang w:eastAsia="tr-TR"/>
              </w:rPr>
            </w:pPr>
            <w:r w:rsidRPr="00240CFA">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240CFA" w:rsidRPr="00240CFA" w:rsidRDefault="00240CFA" w:rsidP="00240CFA">
            <w:pPr>
              <w:spacing w:after="0" w:line="240" w:lineRule="auto"/>
              <w:jc w:val="center"/>
              <w:rPr>
                <w:rFonts w:ascii="Times New Roman" w:eastAsia="Times New Roman" w:hAnsi="Times New Roman" w:cs="Times New Roman"/>
                <w:b/>
                <w:sz w:val="20"/>
                <w:szCs w:val="20"/>
                <w:lang w:eastAsia="tr-TR"/>
              </w:rPr>
            </w:pPr>
            <w:r w:rsidRPr="00240CFA">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240CFA" w:rsidRPr="00240CFA" w:rsidRDefault="00240CFA" w:rsidP="00240CFA">
            <w:pPr>
              <w:spacing w:after="0" w:line="240" w:lineRule="auto"/>
              <w:jc w:val="center"/>
              <w:rPr>
                <w:rFonts w:ascii="Times New Roman" w:eastAsia="Times New Roman" w:hAnsi="Times New Roman" w:cs="Times New Roman"/>
                <w:b/>
                <w:sz w:val="20"/>
                <w:szCs w:val="20"/>
                <w:lang w:eastAsia="tr-TR"/>
              </w:rPr>
            </w:pPr>
            <w:r w:rsidRPr="00240CFA">
              <w:rPr>
                <w:rFonts w:ascii="Times New Roman" w:eastAsia="Times New Roman" w:hAnsi="Times New Roman" w:cs="Times New Roman"/>
                <w:b/>
                <w:sz w:val="20"/>
                <w:szCs w:val="20"/>
                <w:lang w:eastAsia="tr-TR"/>
              </w:rPr>
              <w:t xml:space="preserve"> </w:t>
            </w:r>
          </w:p>
        </w:tc>
      </w:tr>
      <w:tr w:rsidR="00240CFA" w:rsidRPr="00240CFA" w:rsidTr="00240CFA">
        <w:tc>
          <w:tcPr>
            <w:tcW w:w="603" w:type="dxa"/>
            <w:tcBorders>
              <w:top w:val="single" w:sz="6" w:space="0" w:color="auto"/>
              <w:left w:val="single" w:sz="12" w:space="0" w:color="auto"/>
              <w:bottom w:val="single" w:sz="6" w:space="0" w:color="auto"/>
              <w:right w:val="single" w:sz="6" w:space="0" w:color="auto"/>
            </w:tcBorders>
            <w:vAlign w:val="center"/>
          </w:tcPr>
          <w:p w:rsidR="00240CFA" w:rsidRPr="00240CFA" w:rsidRDefault="00240CFA" w:rsidP="00240CFA">
            <w:pPr>
              <w:spacing w:after="0" w:line="240" w:lineRule="auto"/>
              <w:jc w:val="center"/>
              <w:rPr>
                <w:rFonts w:ascii="Times New Roman" w:eastAsia="Times New Roman" w:hAnsi="Times New Roman" w:cs="Times New Roman"/>
                <w:lang w:eastAsia="tr-TR"/>
              </w:rPr>
            </w:pPr>
            <w:r w:rsidRPr="00240CFA">
              <w:rPr>
                <w:rFonts w:ascii="Times New Roman" w:eastAsia="Times New Roman" w:hAnsi="Times New Roman" w:cs="Times New Roman"/>
                <w:lang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240CFA" w:rsidRPr="00240CFA" w:rsidRDefault="00240CFA" w:rsidP="00240CFA">
            <w:pPr>
              <w:spacing w:after="0" w:line="240" w:lineRule="auto"/>
              <w:rPr>
                <w:rFonts w:ascii="Times New Roman" w:eastAsia="Times New Roman" w:hAnsi="Times New Roman" w:cs="Times New Roman"/>
                <w:sz w:val="20"/>
                <w:szCs w:val="20"/>
                <w:lang w:val="en-US" w:eastAsia="tr-TR"/>
              </w:rPr>
            </w:pPr>
            <w:r w:rsidRPr="00240CFA">
              <w:rPr>
                <w:rFonts w:ascii="Times New Roman" w:eastAsia="Times New Roman" w:hAnsi="Times New Roman" w:cs="Times New Roman"/>
                <w:sz w:val="20"/>
                <w:szCs w:val="20"/>
                <w:lang w:val="en-US" w:eastAsia="tr-TR"/>
              </w:rPr>
              <w:t>Gain the ability to communicate and exchange information with counterparts in the field of professional practice.</w:t>
            </w:r>
          </w:p>
        </w:tc>
        <w:tc>
          <w:tcPr>
            <w:tcW w:w="567" w:type="dxa"/>
            <w:tcBorders>
              <w:top w:val="single" w:sz="6" w:space="0" w:color="auto"/>
              <w:left w:val="single" w:sz="6" w:space="0" w:color="auto"/>
              <w:bottom w:val="single" w:sz="6" w:space="0" w:color="auto"/>
              <w:right w:val="single" w:sz="6" w:space="0" w:color="auto"/>
            </w:tcBorders>
            <w:vAlign w:val="center"/>
          </w:tcPr>
          <w:p w:rsidR="00240CFA" w:rsidRPr="00240CFA" w:rsidRDefault="00240CFA" w:rsidP="00240CFA">
            <w:pPr>
              <w:spacing w:after="0" w:line="240" w:lineRule="auto"/>
              <w:jc w:val="center"/>
              <w:rPr>
                <w:rFonts w:ascii="Times New Roman" w:eastAsia="Times New Roman" w:hAnsi="Times New Roman" w:cs="Times New Roman"/>
                <w:b/>
                <w:sz w:val="20"/>
                <w:szCs w:val="20"/>
                <w:lang w:eastAsia="tr-TR"/>
              </w:rPr>
            </w:pPr>
            <w:r w:rsidRPr="00240CFA">
              <w:rPr>
                <w:rFonts w:ascii="Times New Roman" w:eastAsia="Times New Roman" w:hAnsi="Times New Roman" w:cs="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240CFA" w:rsidRPr="00240CFA" w:rsidRDefault="00240CFA" w:rsidP="00240CF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240CFA" w:rsidRPr="00240CFA" w:rsidRDefault="00240CFA" w:rsidP="00240CFA">
            <w:pPr>
              <w:spacing w:after="0" w:line="240" w:lineRule="auto"/>
              <w:jc w:val="center"/>
              <w:rPr>
                <w:rFonts w:ascii="Times New Roman" w:eastAsia="Times New Roman" w:hAnsi="Times New Roman" w:cs="Times New Roman"/>
                <w:b/>
                <w:sz w:val="20"/>
                <w:szCs w:val="20"/>
                <w:lang w:eastAsia="tr-TR"/>
              </w:rPr>
            </w:pPr>
            <w:r w:rsidRPr="00240CFA">
              <w:rPr>
                <w:rFonts w:ascii="Times New Roman" w:eastAsia="Times New Roman" w:hAnsi="Times New Roman" w:cs="Times New Roman"/>
                <w:b/>
                <w:sz w:val="20"/>
                <w:szCs w:val="20"/>
                <w:lang w:eastAsia="tr-TR"/>
              </w:rPr>
              <w:t xml:space="preserve"> </w:t>
            </w:r>
          </w:p>
        </w:tc>
      </w:tr>
      <w:tr w:rsidR="00240CFA" w:rsidRPr="00240CFA" w:rsidTr="00240CFA">
        <w:tc>
          <w:tcPr>
            <w:tcW w:w="603" w:type="dxa"/>
            <w:tcBorders>
              <w:top w:val="single" w:sz="6" w:space="0" w:color="auto"/>
              <w:left w:val="single" w:sz="12" w:space="0" w:color="auto"/>
              <w:bottom w:val="single" w:sz="6" w:space="0" w:color="auto"/>
              <w:right w:val="single" w:sz="6" w:space="0" w:color="auto"/>
            </w:tcBorders>
            <w:vAlign w:val="center"/>
          </w:tcPr>
          <w:p w:rsidR="00240CFA" w:rsidRPr="00240CFA" w:rsidRDefault="00240CFA" w:rsidP="00240CFA">
            <w:pPr>
              <w:spacing w:after="0" w:line="240" w:lineRule="auto"/>
              <w:jc w:val="center"/>
              <w:rPr>
                <w:rFonts w:ascii="Times New Roman" w:eastAsia="Times New Roman" w:hAnsi="Times New Roman" w:cs="Times New Roman"/>
                <w:lang w:eastAsia="tr-TR"/>
              </w:rPr>
            </w:pPr>
            <w:r w:rsidRPr="00240CFA">
              <w:rPr>
                <w:rFonts w:ascii="Times New Roman" w:eastAsia="Times New Roman" w:hAnsi="Times New Roman" w:cs="Times New Roman"/>
                <w:lang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240CFA" w:rsidRPr="00240CFA" w:rsidRDefault="00240CFA" w:rsidP="00240CFA">
            <w:pPr>
              <w:spacing w:after="0" w:line="240" w:lineRule="auto"/>
              <w:jc w:val="both"/>
              <w:rPr>
                <w:rFonts w:ascii="TimesNewRoman" w:eastAsia="Times New Roman" w:hAnsi="TimesNewRoman" w:cs="TimesNewRoman"/>
                <w:sz w:val="20"/>
                <w:szCs w:val="20"/>
                <w:lang w:val="en-US" w:eastAsia="tr-TR"/>
              </w:rPr>
            </w:pPr>
            <w:r w:rsidRPr="00240CFA">
              <w:rPr>
                <w:rFonts w:ascii="Times New Roman" w:eastAsia="Times New Roman" w:hAnsi="Times New Roman" w:cs="Times New Roman"/>
                <w:sz w:val="20"/>
                <w:szCs w:val="20"/>
                <w:lang w:val="en-US" w:eastAsia="tr-TR"/>
              </w:rPr>
              <w:t>Gain awareness of the application of the rules of professional deontology</w:t>
            </w:r>
          </w:p>
        </w:tc>
        <w:tc>
          <w:tcPr>
            <w:tcW w:w="567" w:type="dxa"/>
            <w:tcBorders>
              <w:top w:val="single" w:sz="6" w:space="0" w:color="auto"/>
              <w:left w:val="single" w:sz="6" w:space="0" w:color="auto"/>
              <w:bottom w:val="single" w:sz="6" w:space="0" w:color="auto"/>
              <w:right w:val="single" w:sz="6" w:space="0" w:color="auto"/>
            </w:tcBorders>
            <w:vAlign w:val="center"/>
          </w:tcPr>
          <w:p w:rsidR="00240CFA" w:rsidRPr="00240CFA" w:rsidRDefault="00240CFA" w:rsidP="00240CFA">
            <w:pPr>
              <w:spacing w:after="0" w:line="240" w:lineRule="auto"/>
              <w:jc w:val="center"/>
              <w:rPr>
                <w:rFonts w:ascii="Times New Roman" w:eastAsia="Times New Roman" w:hAnsi="Times New Roman" w:cs="Times New Roman"/>
                <w:b/>
                <w:sz w:val="20"/>
                <w:szCs w:val="20"/>
                <w:lang w:eastAsia="tr-TR"/>
              </w:rPr>
            </w:pPr>
            <w:r w:rsidRPr="00240CFA">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240CFA" w:rsidRPr="00240CFA" w:rsidRDefault="00240CFA" w:rsidP="00240CFA">
            <w:pPr>
              <w:spacing w:after="0" w:line="240" w:lineRule="auto"/>
              <w:jc w:val="center"/>
              <w:rPr>
                <w:rFonts w:ascii="Times New Roman" w:eastAsia="Times New Roman" w:hAnsi="Times New Roman" w:cs="Times New Roman"/>
                <w:b/>
                <w:sz w:val="20"/>
                <w:szCs w:val="20"/>
                <w:lang w:eastAsia="tr-TR"/>
              </w:rPr>
            </w:pPr>
            <w:r w:rsidRPr="00240CFA">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240CFA" w:rsidRPr="00240CFA" w:rsidRDefault="00240CFA" w:rsidP="00240CFA">
            <w:pPr>
              <w:spacing w:after="0" w:line="240" w:lineRule="auto"/>
              <w:jc w:val="center"/>
              <w:rPr>
                <w:rFonts w:ascii="Times New Roman" w:eastAsia="Times New Roman" w:hAnsi="Times New Roman" w:cs="Times New Roman"/>
                <w:b/>
                <w:sz w:val="20"/>
                <w:szCs w:val="20"/>
                <w:lang w:eastAsia="tr-TR"/>
              </w:rPr>
            </w:pPr>
            <w:r w:rsidRPr="00240CFA">
              <w:rPr>
                <w:rFonts w:ascii="Times New Roman" w:eastAsia="Times New Roman" w:hAnsi="Times New Roman" w:cs="Times New Roman"/>
                <w:b/>
                <w:sz w:val="20"/>
                <w:szCs w:val="20"/>
                <w:lang w:eastAsia="tr-TR"/>
              </w:rPr>
              <w:t xml:space="preserve"> </w:t>
            </w:r>
          </w:p>
        </w:tc>
      </w:tr>
      <w:tr w:rsidR="00240CFA" w:rsidRPr="00240CFA" w:rsidTr="00240CFA">
        <w:tc>
          <w:tcPr>
            <w:tcW w:w="603" w:type="dxa"/>
            <w:tcBorders>
              <w:top w:val="single" w:sz="6" w:space="0" w:color="auto"/>
              <w:left w:val="single" w:sz="12" w:space="0" w:color="auto"/>
              <w:bottom w:val="single" w:sz="6" w:space="0" w:color="auto"/>
              <w:right w:val="single" w:sz="6" w:space="0" w:color="auto"/>
            </w:tcBorders>
            <w:vAlign w:val="center"/>
          </w:tcPr>
          <w:p w:rsidR="00240CFA" w:rsidRPr="00240CFA" w:rsidRDefault="00240CFA" w:rsidP="00240CFA">
            <w:pPr>
              <w:spacing w:after="0" w:line="240" w:lineRule="auto"/>
              <w:jc w:val="center"/>
              <w:rPr>
                <w:rFonts w:ascii="Times New Roman" w:eastAsia="Times New Roman" w:hAnsi="Times New Roman" w:cs="Times New Roman"/>
                <w:lang w:eastAsia="tr-TR"/>
              </w:rPr>
            </w:pPr>
            <w:r w:rsidRPr="00240CFA">
              <w:rPr>
                <w:rFonts w:ascii="Times New Roman" w:eastAsia="Times New Roman" w:hAnsi="Times New Roman" w:cs="Times New Roman"/>
                <w:lang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240CFA" w:rsidRPr="00240CFA" w:rsidRDefault="00240CFA" w:rsidP="00240CFA">
            <w:pPr>
              <w:spacing w:after="0" w:line="240" w:lineRule="auto"/>
              <w:jc w:val="both"/>
              <w:rPr>
                <w:rFonts w:ascii="TimesNewRoman" w:eastAsia="Times New Roman" w:hAnsi="TimesNewRoman" w:cs="TimesNewRoman"/>
                <w:sz w:val="20"/>
                <w:szCs w:val="20"/>
                <w:lang w:val="en-US" w:eastAsia="tr-TR"/>
              </w:rPr>
            </w:pPr>
            <w:r w:rsidRPr="00240CFA">
              <w:rPr>
                <w:rFonts w:ascii="TimesNewRoman" w:eastAsia="Times New Roman" w:hAnsi="TimesNewRoman" w:cs="TimesNewRoman"/>
                <w:sz w:val="20"/>
                <w:szCs w:val="20"/>
                <w:lang w:val="en-US" w:eastAsia="tr-TR"/>
              </w:rPr>
              <w:t xml:space="preserve">Have a basic level of knowledge related to the field of health </w:t>
            </w:r>
          </w:p>
        </w:tc>
        <w:tc>
          <w:tcPr>
            <w:tcW w:w="567" w:type="dxa"/>
            <w:tcBorders>
              <w:top w:val="single" w:sz="6" w:space="0" w:color="auto"/>
              <w:left w:val="single" w:sz="6" w:space="0" w:color="auto"/>
              <w:bottom w:val="single" w:sz="6" w:space="0" w:color="auto"/>
              <w:right w:val="single" w:sz="6" w:space="0" w:color="auto"/>
            </w:tcBorders>
            <w:vAlign w:val="center"/>
          </w:tcPr>
          <w:p w:rsidR="00240CFA" w:rsidRPr="00240CFA" w:rsidRDefault="00240CFA" w:rsidP="00240CFA">
            <w:pPr>
              <w:spacing w:after="0" w:line="240" w:lineRule="auto"/>
              <w:jc w:val="center"/>
              <w:rPr>
                <w:rFonts w:ascii="Times New Roman" w:eastAsia="Times New Roman" w:hAnsi="Times New Roman" w:cs="Times New Roman"/>
                <w:b/>
                <w:sz w:val="20"/>
                <w:szCs w:val="20"/>
                <w:lang w:eastAsia="tr-TR"/>
              </w:rPr>
            </w:pPr>
            <w:r w:rsidRPr="00240CFA">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240CFA" w:rsidRPr="00240CFA" w:rsidRDefault="00240CFA" w:rsidP="00240CF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240CFA" w:rsidRPr="00240CFA" w:rsidRDefault="00240CFA" w:rsidP="00240CFA">
            <w:pPr>
              <w:spacing w:after="0" w:line="240" w:lineRule="auto"/>
              <w:jc w:val="center"/>
              <w:rPr>
                <w:rFonts w:ascii="Times New Roman" w:eastAsia="Times New Roman" w:hAnsi="Times New Roman" w:cs="Times New Roman"/>
                <w:b/>
                <w:sz w:val="20"/>
                <w:szCs w:val="20"/>
                <w:lang w:eastAsia="tr-TR"/>
              </w:rPr>
            </w:pPr>
            <w:r w:rsidRPr="00240CFA">
              <w:rPr>
                <w:rFonts w:ascii="Times New Roman" w:eastAsia="Times New Roman" w:hAnsi="Times New Roman" w:cs="Times New Roman"/>
                <w:b/>
                <w:sz w:val="20"/>
                <w:szCs w:val="20"/>
                <w:lang w:eastAsia="tr-TR"/>
              </w:rPr>
              <w:t xml:space="preserve"> </w:t>
            </w:r>
          </w:p>
        </w:tc>
      </w:tr>
      <w:tr w:rsidR="00240CFA" w:rsidRPr="00240CFA" w:rsidTr="00240CFA">
        <w:tc>
          <w:tcPr>
            <w:tcW w:w="603" w:type="dxa"/>
            <w:tcBorders>
              <w:top w:val="single" w:sz="6" w:space="0" w:color="auto"/>
              <w:left w:val="single" w:sz="12" w:space="0" w:color="auto"/>
              <w:bottom w:val="single" w:sz="6" w:space="0" w:color="auto"/>
              <w:right w:val="single" w:sz="6" w:space="0" w:color="auto"/>
            </w:tcBorders>
            <w:vAlign w:val="center"/>
          </w:tcPr>
          <w:p w:rsidR="00240CFA" w:rsidRPr="00240CFA" w:rsidRDefault="00240CFA" w:rsidP="00240CFA">
            <w:pPr>
              <w:spacing w:after="0" w:line="240" w:lineRule="auto"/>
              <w:jc w:val="center"/>
              <w:rPr>
                <w:rFonts w:ascii="Times New Roman" w:eastAsia="Times New Roman" w:hAnsi="Times New Roman" w:cs="Times New Roman"/>
                <w:lang w:eastAsia="tr-TR"/>
              </w:rPr>
            </w:pPr>
            <w:r w:rsidRPr="00240CFA">
              <w:rPr>
                <w:rFonts w:ascii="Times New Roman" w:eastAsia="Times New Roman" w:hAnsi="Times New Roman" w:cs="Times New Roman"/>
                <w:lang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240CFA" w:rsidRPr="00240CFA" w:rsidRDefault="00240CFA" w:rsidP="00240CFA">
            <w:pPr>
              <w:spacing w:after="0" w:line="240" w:lineRule="auto"/>
              <w:rPr>
                <w:rFonts w:ascii="TimesNewRoman" w:eastAsia="Times New Roman" w:hAnsi="TimesNewRoman" w:cs="TimesNewRoman"/>
                <w:sz w:val="20"/>
                <w:szCs w:val="20"/>
                <w:lang w:val="en-US" w:eastAsia="tr-TR"/>
              </w:rPr>
            </w:pPr>
            <w:r w:rsidRPr="00240CFA">
              <w:rPr>
                <w:rFonts w:ascii="Times New Roman" w:eastAsia="Times New Roman" w:hAnsi="Times New Roman" w:cs="Times New Roman"/>
                <w:sz w:val="20"/>
                <w:szCs w:val="20"/>
                <w:lang w:val="en-US" w:eastAsia="tr-TR"/>
              </w:rPr>
              <w:t>Be able to use technological products related to the field</w:t>
            </w:r>
          </w:p>
        </w:tc>
        <w:tc>
          <w:tcPr>
            <w:tcW w:w="567" w:type="dxa"/>
            <w:tcBorders>
              <w:top w:val="single" w:sz="6" w:space="0" w:color="auto"/>
              <w:left w:val="single" w:sz="6" w:space="0" w:color="auto"/>
              <w:bottom w:val="single" w:sz="6" w:space="0" w:color="auto"/>
              <w:right w:val="single" w:sz="6" w:space="0" w:color="auto"/>
            </w:tcBorders>
            <w:vAlign w:val="center"/>
          </w:tcPr>
          <w:p w:rsidR="00240CFA" w:rsidRPr="00240CFA" w:rsidRDefault="00240CFA" w:rsidP="00240CFA">
            <w:pPr>
              <w:spacing w:after="0" w:line="240" w:lineRule="auto"/>
              <w:jc w:val="center"/>
              <w:rPr>
                <w:rFonts w:ascii="Times New Roman" w:eastAsia="Times New Roman" w:hAnsi="Times New Roman" w:cs="Times New Roman"/>
                <w:b/>
                <w:sz w:val="20"/>
                <w:szCs w:val="20"/>
                <w:lang w:eastAsia="tr-TR"/>
              </w:rPr>
            </w:pPr>
            <w:r w:rsidRPr="00240CFA">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240CFA" w:rsidRPr="00240CFA" w:rsidRDefault="00240CFA" w:rsidP="00240CFA">
            <w:pPr>
              <w:spacing w:after="0" w:line="240" w:lineRule="auto"/>
              <w:jc w:val="center"/>
              <w:rPr>
                <w:rFonts w:ascii="Times New Roman" w:eastAsia="Times New Roman" w:hAnsi="Times New Roman" w:cs="Times New Roman"/>
                <w:b/>
                <w:sz w:val="20"/>
                <w:szCs w:val="20"/>
                <w:lang w:eastAsia="tr-TR"/>
              </w:rPr>
            </w:pPr>
            <w:r w:rsidRPr="00240CFA">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240CFA" w:rsidRPr="00240CFA" w:rsidRDefault="00240CFA" w:rsidP="00240CFA">
            <w:pPr>
              <w:spacing w:after="0" w:line="240" w:lineRule="auto"/>
              <w:jc w:val="center"/>
              <w:rPr>
                <w:rFonts w:ascii="Times New Roman" w:eastAsia="Times New Roman" w:hAnsi="Times New Roman" w:cs="Times New Roman"/>
                <w:b/>
                <w:sz w:val="20"/>
                <w:szCs w:val="20"/>
                <w:lang w:eastAsia="tr-TR"/>
              </w:rPr>
            </w:pPr>
            <w:r w:rsidRPr="00240CFA">
              <w:rPr>
                <w:rFonts w:ascii="Times New Roman" w:eastAsia="Times New Roman" w:hAnsi="Times New Roman" w:cs="Times New Roman"/>
                <w:b/>
                <w:sz w:val="20"/>
                <w:szCs w:val="20"/>
                <w:lang w:eastAsia="tr-TR"/>
              </w:rPr>
              <w:t xml:space="preserve"> </w:t>
            </w:r>
          </w:p>
        </w:tc>
      </w:tr>
      <w:tr w:rsidR="00240CFA" w:rsidRPr="00240CFA" w:rsidTr="00240CFA">
        <w:tc>
          <w:tcPr>
            <w:tcW w:w="603" w:type="dxa"/>
            <w:tcBorders>
              <w:top w:val="single" w:sz="6" w:space="0" w:color="auto"/>
              <w:left w:val="single" w:sz="12" w:space="0" w:color="auto"/>
              <w:bottom w:val="single" w:sz="6" w:space="0" w:color="auto"/>
              <w:right w:val="single" w:sz="6" w:space="0" w:color="auto"/>
            </w:tcBorders>
            <w:vAlign w:val="center"/>
          </w:tcPr>
          <w:p w:rsidR="00240CFA" w:rsidRPr="00240CFA" w:rsidRDefault="00240CFA" w:rsidP="00240CFA">
            <w:pPr>
              <w:spacing w:after="0" w:line="240" w:lineRule="auto"/>
              <w:jc w:val="center"/>
              <w:rPr>
                <w:rFonts w:ascii="Times New Roman" w:eastAsia="Times New Roman" w:hAnsi="Times New Roman" w:cs="Times New Roman"/>
                <w:lang w:eastAsia="tr-TR"/>
              </w:rPr>
            </w:pPr>
            <w:r w:rsidRPr="00240CFA">
              <w:rPr>
                <w:rFonts w:ascii="Times New Roman" w:eastAsia="Times New Roman" w:hAnsi="Times New Roman" w:cs="Times New Roman"/>
                <w:lang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240CFA" w:rsidRPr="00240CFA" w:rsidRDefault="00240CFA" w:rsidP="00240CFA">
            <w:pPr>
              <w:spacing w:after="0" w:line="240" w:lineRule="auto"/>
              <w:rPr>
                <w:rFonts w:ascii="Times New Roman" w:eastAsia="Times New Roman" w:hAnsi="Times New Roman" w:cs="Times New Roman"/>
                <w:sz w:val="20"/>
                <w:szCs w:val="20"/>
                <w:lang w:val="en-US" w:eastAsia="tr-TR"/>
              </w:rPr>
            </w:pPr>
            <w:r w:rsidRPr="00240CFA">
              <w:rPr>
                <w:rFonts w:ascii="Times New Roman" w:eastAsia="Times New Roman" w:hAnsi="Times New Roman" w:cs="Times New Roman"/>
                <w:sz w:val="20"/>
                <w:szCs w:val="20"/>
                <w:lang w:val="en-US" w:eastAsia="tr-TR"/>
              </w:rPr>
              <w:t xml:space="preserve">Gain required hand skills related to the field </w:t>
            </w:r>
          </w:p>
        </w:tc>
        <w:tc>
          <w:tcPr>
            <w:tcW w:w="567" w:type="dxa"/>
            <w:tcBorders>
              <w:top w:val="single" w:sz="6" w:space="0" w:color="auto"/>
              <w:left w:val="single" w:sz="6" w:space="0" w:color="auto"/>
              <w:bottom w:val="single" w:sz="6" w:space="0" w:color="auto"/>
              <w:right w:val="single" w:sz="6" w:space="0" w:color="auto"/>
            </w:tcBorders>
            <w:vAlign w:val="center"/>
          </w:tcPr>
          <w:p w:rsidR="00240CFA" w:rsidRPr="00240CFA" w:rsidRDefault="00240CFA" w:rsidP="00240CFA">
            <w:pPr>
              <w:spacing w:after="0" w:line="240" w:lineRule="auto"/>
              <w:jc w:val="center"/>
              <w:rPr>
                <w:rFonts w:ascii="Times New Roman" w:eastAsia="Times New Roman" w:hAnsi="Times New Roman" w:cs="Times New Roman"/>
                <w:b/>
                <w:sz w:val="20"/>
                <w:szCs w:val="20"/>
                <w:lang w:eastAsia="tr-TR"/>
              </w:rPr>
            </w:pPr>
            <w:r w:rsidRPr="00240CFA">
              <w:rPr>
                <w:rFonts w:ascii="Times New Roman" w:eastAsia="Times New Roman" w:hAnsi="Times New Roman" w:cs="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240CFA" w:rsidRPr="00240CFA" w:rsidRDefault="00240CFA" w:rsidP="00240CFA">
            <w:pPr>
              <w:spacing w:after="0" w:line="240" w:lineRule="auto"/>
              <w:jc w:val="center"/>
              <w:rPr>
                <w:rFonts w:ascii="Times New Roman" w:eastAsia="Times New Roman" w:hAnsi="Times New Roman" w:cs="Times New Roman"/>
                <w:b/>
                <w:sz w:val="20"/>
                <w:szCs w:val="20"/>
                <w:lang w:eastAsia="tr-TR"/>
              </w:rPr>
            </w:pPr>
            <w:r w:rsidRPr="00240CFA">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240CFA" w:rsidRPr="00240CFA" w:rsidRDefault="00240CFA" w:rsidP="00240CFA">
            <w:pPr>
              <w:spacing w:after="0" w:line="240" w:lineRule="auto"/>
              <w:jc w:val="center"/>
              <w:rPr>
                <w:rFonts w:ascii="Times New Roman" w:eastAsia="Times New Roman" w:hAnsi="Times New Roman" w:cs="Times New Roman"/>
                <w:b/>
                <w:sz w:val="20"/>
                <w:szCs w:val="20"/>
                <w:lang w:eastAsia="tr-TR"/>
              </w:rPr>
            </w:pPr>
          </w:p>
        </w:tc>
      </w:tr>
      <w:tr w:rsidR="00240CFA" w:rsidRPr="00240CFA" w:rsidTr="00240CFA">
        <w:tc>
          <w:tcPr>
            <w:tcW w:w="603" w:type="dxa"/>
            <w:tcBorders>
              <w:top w:val="single" w:sz="6" w:space="0" w:color="auto"/>
              <w:left w:val="single" w:sz="12" w:space="0" w:color="auto"/>
              <w:bottom w:val="single" w:sz="6" w:space="0" w:color="auto"/>
              <w:right w:val="single" w:sz="6" w:space="0" w:color="auto"/>
            </w:tcBorders>
            <w:vAlign w:val="center"/>
          </w:tcPr>
          <w:p w:rsidR="00240CFA" w:rsidRPr="00240CFA" w:rsidRDefault="00240CFA" w:rsidP="00240CFA">
            <w:pPr>
              <w:spacing w:after="0" w:line="240" w:lineRule="auto"/>
              <w:jc w:val="center"/>
              <w:rPr>
                <w:rFonts w:ascii="Times New Roman" w:eastAsia="Times New Roman" w:hAnsi="Times New Roman" w:cs="Times New Roman"/>
                <w:lang w:eastAsia="tr-TR"/>
              </w:rPr>
            </w:pPr>
            <w:r w:rsidRPr="00240CFA">
              <w:rPr>
                <w:rFonts w:ascii="Times New Roman" w:eastAsia="Times New Roman" w:hAnsi="Times New Roman" w:cs="Times New Roman"/>
                <w:lang w:eastAsia="tr-TR"/>
              </w:rPr>
              <w:t>9</w:t>
            </w:r>
          </w:p>
        </w:tc>
        <w:tc>
          <w:tcPr>
            <w:tcW w:w="7585" w:type="dxa"/>
            <w:tcBorders>
              <w:top w:val="single" w:sz="6" w:space="0" w:color="auto"/>
              <w:left w:val="single" w:sz="6" w:space="0" w:color="auto"/>
              <w:bottom w:val="single" w:sz="6" w:space="0" w:color="auto"/>
              <w:right w:val="single" w:sz="6" w:space="0" w:color="auto"/>
            </w:tcBorders>
            <w:vAlign w:val="center"/>
          </w:tcPr>
          <w:p w:rsidR="00240CFA" w:rsidRPr="00240CFA" w:rsidRDefault="00240CFA" w:rsidP="00240CFA">
            <w:pPr>
              <w:spacing w:after="0" w:line="240" w:lineRule="auto"/>
              <w:jc w:val="both"/>
              <w:rPr>
                <w:rFonts w:ascii="Times New Roman" w:eastAsia="Times New Roman" w:hAnsi="Times New Roman" w:cs="Times New Roman"/>
                <w:sz w:val="20"/>
                <w:szCs w:val="20"/>
                <w:lang w:val="en-US" w:eastAsia="tr-TR"/>
              </w:rPr>
            </w:pPr>
            <w:r w:rsidRPr="00240CFA">
              <w:rPr>
                <w:rFonts w:ascii="Times New Roman" w:eastAsia="Times New Roman" w:hAnsi="Times New Roman" w:cs="Times New Roman"/>
                <w:sz w:val="20"/>
                <w:szCs w:val="20"/>
                <w:lang w:val="en-US" w:eastAsia="tr-TR"/>
              </w:rPr>
              <w:t>Gain the habit of ability to practice sterilization, disinfection, and antisepsi</w:t>
            </w:r>
          </w:p>
        </w:tc>
        <w:tc>
          <w:tcPr>
            <w:tcW w:w="567" w:type="dxa"/>
            <w:tcBorders>
              <w:top w:val="single" w:sz="6" w:space="0" w:color="auto"/>
              <w:left w:val="single" w:sz="6" w:space="0" w:color="auto"/>
              <w:bottom w:val="single" w:sz="6" w:space="0" w:color="auto"/>
              <w:right w:val="single" w:sz="6" w:space="0" w:color="auto"/>
            </w:tcBorders>
            <w:vAlign w:val="center"/>
          </w:tcPr>
          <w:p w:rsidR="00240CFA" w:rsidRPr="00240CFA" w:rsidRDefault="00240CFA" w:rsidP="00240CFA">
            <w:pPr>
              <w:spacing w:after="0" w:line="240" w:lineRule="auto"/>
              <w:jc w:val="center"/>
              <w:rPr>
                <w:rFonts w:ascii="Times New Roman" w:eastAsia="Times New Roman" w:hAnsi="Times New Roman" w:cs="Times New Roman"/>
                <w:b/>
                <w:sz w:val="20"/>
                <w:szCs w:val="20"/>
                <w:lang w:eastAsia="tr-TR"/>
              </w:rPr>
            </w:pPr>
            <w:r w:rsidRPr="00240CFA">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240CFA" w:rsidRPr="00240CFA" w:rsidRDefault="00240CFA" w:rsidP="00240CFA">
            <w:pPr>
              <w:spacing w:after="0" w:line="240" w:lineRule="auto"/>
              <w:jc w:val="center"/>
              <w:rPr>
                <w:rFonts w:ascii="Times New Roman" w:eastAsia="Times New Roman" w:hAnsi="Times New Roman" w:cs="Times New Roman"/>
                <w:b/>
                <w:sz w:val="20"/>
                <w:szCs w:val="20"/>
                <w:lang w:eastAsia="tr-TR"/>
              </w:rPr>
            </w:pPr>
            <w:r w:rsidRPr="00240CFA">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240CFA" w:rsidRPr="00240CFA" w:rsidRDefault="00240CFA" w:rsidP="00240CFA">
            <w:pPr>
              <w:spacing w:after="0" w:line="240" w:lineRule="auto"/>
              <w:jc w:val="center"/>
              <w:rPr>
                <w:rFonts w:ascii="Times New Roman" w:eastAsia="Times New Roman" w:hAnsi="Times New Roman" w:cs="Times New Roman"/>
                <w:b/>
                <w:sz w:val="20"/>
                <w:szCs w:val="20"/>
                <w:lang w:eastAsia="tr-TR"/>
              </w:rPr>
            </w:pPr>
          </w:p>
        </w:tc>
      </w:tr>
      <w:tr w:rsidR="00240CFA" w:rsidRPr="00240CFA" w:rsidTr="00240CFA">
        <w:tc>
          <w:tcPr>
            <w:tcW w:w="603" w:type="dxa"/>
            <w:tcBorders>
              <w:top w:val="single" w:sz="6" w:space="0" w:color="auto"/>
              <w:left w:val="single" w:sz="12" w:space="0" w:color="auto"/>
              <w:bottom w:val="single" w:sz="6" w:space="0" w:color="auto"/>
              <w:right w:val="single" w:sz="6" w:space="0" w:color="auto"/>
            </w:tcBorders>
            <w:vAlign w:val="center"/>
          </w:tcPr>
          <w:p w:rsidR="00240CFA" w:rsidRPr="00240CFA" w:rsidRDefault="00240CFA" w:rsidP="00240CFA">
            <w:pPr>
              <w:spacing w:after="0" w:line="240" w:lineRule="auto"/>
              <w:jc w:val="center"/>
              <w:rPr>
                <w:rFonts w:ascii="Times New Roman" w:eastAsia="Times New Roman" w:hAnsi="Times New Roman" w:cs="Times New Roman"/>
                <w:lang w:eastAsia="tr-TR"/>
              </w:rPr>
            </w:pPr>
            <w:r w:rsidRPr="00240CFA">
              <w:rPr>
                <w:rFonts w:ascii="Times New Roman" w:eastAsia="Times New Roman" w:hAnsi="Times New Roman" w:cs="Times New Roman"/>
                <w:lang w:eastAsia="tr-TR"/>
              </w:rPr>
              <w:t>10</w:t>
            </w:r>
          </w:p>
        </w:tc>
        <w:tc>
          <w:tcPr>
            <w:tcW w:w="7585" w:type="dxa"/>
            <w:tcBorders>
              <w:top w:val="single" w:sz="6" w:space="0" w:color="auto"/>
              <w:left w:val="single" w:sz="6" w:space="0" w:color="auto"/>
              <w:bottom w:val="single" w:sz="6" w:space="0" w:color="auto"/>
              <w:right w:val="single" w:sz="6" w:space="0" w:color="auto"/>
            </w:tcBorders>
            <w:vAlign w:val="center"/>
          </w:tcPr>
          <w:p w:rsidR="00240CFA" w:rsidRPr="00240CFA" w:rsidRDefault="00240CFA" w:rsidP="00240CFA">
            <w:pPr>
              <w:spacing w:after="0" w:line="240" w:lineRule="auto"/>
              <w:rPr>
                <w:rFonts w:ascii="Times New Roman" w:eastAsia="Times New Roman" w:hAnsi="Times New Roman" w:cs="Times New Roman"/>
                <w:sz w:val="20"/>
                <w:szCs w:val="20"/>
                <w:lang w:val="en-US" w:eastAsia="tr-TR"/>
              </w:rPr>
            </w:pPr>
            <w:r w:rsidRPr="00240CFA">
              <w:rPr>
                <w:rFonts w:ascii="Times New Roman" w:eastAsia="Times New Roman" w:hAnsi="Times New Roman" w:cs="Times New Roman"/>
                <w:sz w:val="20"/>
                <w:szCs w:val="20"/>
                <w:lang w:val="en-US" w:eastAsia="tr-TR"/>
              </w:rPr>
              <w:t>Gain the ability to solve problems that may arise during the professional practice in a healthy way</w:t>
            </w:r>
          </w:p>
        </w:tc>
        <w:tc>
          <w:tcPr>
            <w:tcW w:w="567" w:type="dxa"/>
            <w:tcBorders>
              <w:top w:val="single" w:sz="6" w:space="0" w:color="auto"/>
              <w:left w:val="single" w:sz="6" w:space="0" w:color="auto"/>
              <w:bottom w:val="single" w:sz="6" w:space="0" w:color="auto"/>
              <w:right w:val="single" w:sz="6" w:space="0" w:color="auto"/>
            </w:tcBorders>
            <w:vAlign w:val="center"/>
          </w:tcPr>
          <w:p w:rsidR="00240CFA" w:rsidRPr="00240CFA" w:rsidRDefault="00240CFA" w:rsidP="00240CFA">
            <w:pPr>
              <w:spacing w:after="0" w:line="240" w:lineRule="auto"/>
              <w:jc w:val="center"/>
              <w:rPr>
                <w:rFonts w:ascii="Times New Roman" w:eastAsia="Times New Roman" w:hAnsi="Times New Roman" w:cs="Times New Roman"/>
                <w:b/>
                <w:sz w:val="20"/>
                <w:szCs w:val="20"/>
                <w:lang w:eastAsia="tr-TR"/>
              </w:rPr>
            </w:pPr>
            <w:r w:rsidRPr="00240CFA">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240CFA" w:rsidRPr="00240CFA" w:rsidRDefault="00240CFA" w:rsidP="00240CFA">
            <w:pPr>
              <w:spacing w:after="0" w:line="240" w:lineRule="auto"/>
              <w:jc w:val="center"/>
              <w:rPr>
                <w:rFonts w:ascii="Times New Roman" w:eastAsia="Times New Roman" w:hAnsi="Times New Roman" w:cs="Times New Roman"/>
                <w:b/>
                <w:sz w:val="20"/>
                <w:szCs w:val="20"/>
                <w:lang w:eastAsia="tr-TR"/>
              </w:rPr>
            </w:pPr>
            <w:r w:rsidRPr="00240CFA">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240CFA" w:rsidRPr="00240CFA" w:rsidRDefault="00240CFA" w:rsidP="00240CFA">
            <w:pPr>
              <w:spacing w:after="0" w:line="240" w:lineRule="auto"/>
              <w:jc w:val="center"/>
              <w:rPr>
                <w:rFonts w:ascii="Times New Roman" w:eastAsia="Times New Roman" w:hAnsi="Times New Roman" w:cs="Times New Roman"/>
                <w:b/>
                <w:sz w:val="20"/>
                <w:szCs w:val="20"/>
                <w:lang w:eastAsia="tr-TR"/>
              </w:rPr>
            </w:pPr>
            <w:r w:rsidRPr="00240CFA">
              <w:rPr>
                <w:rFonts w:ascii="Times New Roman" w:eastAsia="Times New Roman" w:hAnsi="Times New Roman" w:cs="Times New Roman"/>
                <w:b/>
                <w:sz w:val="20"/>
                <w:szCs w:val="20"/>
                <w:lang w:eastAsia="tr-TR"/>
              </w:rPr>
              <w:t xml:space="preserve"> </w:t>
            </w:r>
          </w:p>
        </w:tc>
      </w:tr>
      <w:tr w:rsidR="00240CFA" w:rsidRPr="00240CFA" w:rsidTr="00240CFA">
        <w:tc>
          <w:tcPr>
            <w:tcW w:w="603" w:type="dxa"/>
            <w:tcBorders>
              <w:top w:val="single" w:sz="6" w:space="0" w:color="auto"/>
              <w:left w:val="single" w:sz="12" w:space="0" w:color="auto"/>
              <w:bottom w:val="single" w:sz="6" w:space="0" w:color="auto"/>
              <w:right w:val="single" w:sz="6" w:space="0" w:color="auto"/>
            </w:tcBorders>
            <w:vAlign w:val="center"/>
          </w:tcPr>
          <w:p w:rsidR="00240CFA" w:rsidRPr="00240CFA" w:rsidRDefault="00240CFA" w:rsidP="00240CFA">
            <w:pPr>
              <w:spacing w:after="0" w:line="240" w:lineRule="auto"/>
              <w:jc w:val="center"/>
              <w:rPr>
                <w:rFonts w:ascii="Times New Roman" w:eastAsia="Times New Roman" w:hAnsi="Times New Roman" w:cs="Times New Roman"/>
                <w:lang w:eastAsia="tr-TR"/>
              </w:rPr>
            </w:pPr>
            <w:r w:rsidRPr="00240CFA">
              <w:rPr>
                <w:rFonts w:ascii="Times New Roman" w:eastAsia="Times New Roman" w:hAnsi="Times New Roman" w:cs="Times New Roman"/>
                <w:lang w:eastAsia="tr-TR"/>
              </w:rPr>
              <w:t>11</w:t>
            </w:r>
          </w:p>
        </w:tc>
        <w:tc>
          <w:tcPr>
            <w:tcW w:w="7585" w:type="dxa"/>
            <w:tcBorders>
              <w:top w:val="single" w:sz="6" w:space="0" w:color="auto"/>
              <w:left w:val="single" w:sz="6" w:space="0" w:color="auto"/>
              <w:bottom w:val="single" w:sz="6" w:space="0" w:color="auto"/>
              <w:right w:val="single" w:sz="6" w:space="0" w:color="auto"/>
            </w:tcBorders>
            <w:vAlign w:val="center"/>
          </w:tcPr>
          <w:p w:rsidR="00240CFA" w:rsidRPr="00240CFA" w:rsidRDefault="00240CFA" w:rsidP="00240CFA">
            <w:pPr>
              <w:spacing w:after="0" w:line="240" w:lineRule="auto"/>
              <w:jc w:val="both"/>
              <w:rPr>
                <w:rFonts w:ascii="Times New Roman" w:eastAsia="Times New Roman" w:hAnsi="Times New Roman" w:cs="Times New Roman"/>
                <w:sz w:val="20"/>
                <w:szCs w:val="20"/>
                <w:lang w:val="en-US" w:eastAsia="tr-TR"/>
              </w:rPr>
            </w:pPr>
            <w:r w:rsidRPr="00240CFA">
              <w:rPr>
                <w:rFonts w:ascii="Times New Roman" w:eastAsia="Times New Roman" w:hAnsi="Times New Roman" w:cs="Times New Roman"/>
                <w:sz w:val="20"/>
                <w:szCs w:val="20"/>
                <w:lang w:val="en-US" w:eastAsia="tr-TR"/>
              </w:rPr>
              <w:t>Gain the authority to make decisions quickly and accurately related to the field</w:t>
            </w:r>
          </w:p>
        </w:tc>
        <w:tc>
          <w:tcPr>
            <w:tcW w:w="567" w:type="dxa"/>
            <w:tcBorders>
              <w:top w:val="single" w:sz="6" w:space="0" w:color="auto"/>
              <w:left w:val="single" w:sz="6" w:space="0" w:color="auto"/>
              <w:bottom w:val="single" w:sz="6" w:space="0" w:color="auto"/>
              <w:right w:val="single" w:sz="6" w:space="0" w:color="auto"/>
            </w:tcBorders>
            <w:vAlign w:val="center"/>
          </w:tcPr>
          <w:p w:rsidR="00240CFA" w:rsidRPr="00240CFA" w:rsidRDefault="00240CFA" w:rsidP="00240CFA">
            <w:pPr>
              <w:spacing w:after="0" w:line="240" w:lineRule="auto"/>
              <w:jc w:val="center"/>
              <w:rPr>
                <w:rFonts w:ascii="Times New Roman" w:eastAsia="Times New Roman" w:hAnsi="Times New Roman" w:cs="Times New Roman"/>
                <w:b/>
                <w:sz w:val="20"/>
                <w:szCs w:val="20"/>
                <w:lang w:eastAsia="tr-TR"/>
              </w:rPr>
            </w:pPr>
            <w:r w:rsidRPr="00240CFA">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240CFA" w:rsidRPr="00240CFA" w:rsidRDefault="00240CFA" w:rsidP="00240CFA">
            <w:pPr>
              <w:spacing w:after="0" w:line="240" w:lineRule="auto"/>
              <w:jc w:val="center"/>
              <w:rPr>
                <w:rFonts w:ascii="Times New Roman" w:eastAsia="Times New Roman" w:hAnsi="Times New Roman" w:cs="Times New Roman"/>
                <w:b/>
                <w:sz w:val="20"/>
                <w:szCs w:val="20"/>
                <w:lang w:eastAsia="tr-TR"/>
              </w:rPr>
            </w:pPr>
            <w:r w:rsidRPr="00240CFA">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240CFA" w:rsidRPr="00240CFA" w:rsidRDefault="00240CFA" w:rsidP="00240CFA">
            <w:pPr>
              <w:spacing w:after="0" w:line="240" w:lineRule="auto"/>
              <w:jc w:val="center"/>
              <w:rPr>
                <w:rFonts w:ascii="Times New Roman" w:eastAsia="Times New Roman" w:hAnsi="Times New Roman" w:cs="Times New Roman"/>
                <w:b/>
                <w:sz w:val="20"/>
                <w:szCs w:val="20"/>
                <w:lang w:eastAsia="tr-TR"/>
              </w:rPr>
            </w:pPr>
            <w:r w:rsidRPr="00240CFA">
              <w:rPr>
                <w:rFonts w:ascii="Times New Roman" w:eastAsia="Times New Roman" w:hAnsi="Times New Roman" w:cs="Times New Roman"/>
                <w:b/>
                <w:sz w:val="20"/>
                <w:szCs w:val="20"/>
                <w:lang w:eastAsia="tr-TR"/>
              </w:rPr>
              <w:t xml:space="preserve"> </w:t>
            </w:r>
          </w:p>
        </w:tc>
      </w:tr>
      <w:tr w:rsidR="00240CFA" w:rsidRPr="00240CFA" w:rsidTr="00240CFA">
        <w:tc>
          <w:tcPr>
            <w:tcW w:w="603" w:type="dxa"/>
            <w:tcBorders>
              <w:top w:val="single" w:sz="6" w:space="0" w:color="auto"/>
              <w:left w:val="single" w:sz="12" w:space="0" w:color="auto"/>
              <w:bottom w:val="single" w:sz="6" w:space="0" w:color="auto"/>
              <w:right w:val="single" w:sz="6" w:space="0" w:color="auto"/>
            </w:tcBorders>
            <w:vAlign w:val="center"/>
          </w:tcPr>
          <w:p w:rsidR="00240CFA" w:rsidRPr="00240CFA" w:rsidRDefault="00240CFA" w:rsidP="00240CFA">
            <w:pPr>
              <w:spacing w:after="0" w:line="240" w:lineRule="auto"/>
              <w:jc w:val="center"/>
              <w:rPr>
                <w:rFonts w:ascii="Times New Roman" w:eastAsia="Times New Roman" w:hAnsi="Times New Roman" w:cs="Times New Roman"/>
                <w:lang w:eastAsia="tr-TR"/>
              </w:rPr>
            </w:pPr>
            <w:r w:rsidRPr="00240CFA">
              <w:rPr>
                <w:rFonts w:ascii="Times New Roman" w:eastAsia="Times New Roman" w:hAnsi="Times New Roman" w:cs="Times New Roman"/>
                <w:lang w:eastAsia="tr-TR"/>
              </w:rPr>
              <w:t>12</w:t>
            </w:r>
          </w:p>
        </w:tc>
        <w:tc>
          <w:tcPr>
            <w:tcW w:w="7585" w:type="dxa"/>
            <w:tcBorders>
              <w:top w:val="single" w:sz="6" w:space="0" w:color="auto"/>
              <w:left w:val="single" w:sz="6" w:space="0" w:color="auto"/>
              <w:bottom w:val="single" w:sz="6" w:space="0" w:color="auto"/>
              <w:right w:val="single" w:sz="6" w:space="0" w:color="auto"/>
            </w:tcBorders>
            <w:vAlign w:val="center"/>
          </w:tcPr>
          <w:p w:rsidR="00240CFA" w:rsidRPr="00240CFA" w:rsidRDefault="00240CFA" w:rsidP="00240CFA">
            <w:pPr>
              <w:spacing w:after="0" w:line="240" w:lineRule="auto"/>
              <w:jc w:val="both"/>
              <w:rPr>
                <w:rFonts w:ascii="Times New Roman" w:eastAsia="Times New Roman" w:hAnsi="Times New Roman" w:cs="Times New Roman"/>
                <w:sz w:val="20"/>
                <w:szCs w:val="20"/>
                <w:lang w:val="en-US" w:eastAsia="tr-TR"/>
              </w:rPr>
            </w:pPr>
            <w:r w:rsidRPr="00240CFA">
              <w:rPr>
                <w:rFonts w:ascii="Times New Roman" w:eastAsia="Times New Roman" w:hAnsi="Times New Roman" w:cs="Times New Roman"/>
                <w:sz w:val="20"/>
                <w:szCs w:val="20"/>
                <w:lang w:val="en-US" w:eastAsia="tr-TR"/>
              </w:rPr>
              <w:t>Have information about the health care legislation</w:t>
            </w:r>
          </w:p>
        </w:tc>
        <w:tc>
          <w:tcPr>
            <w:tcW w:w="567" w:type="dxa"/>
            <w:tcBorders>
              <w:top w:val="single" w:sz="6" w:space="0" w:color="auto"/>
              <w:left w:val="single" w:sz="6" w:space="0" w:color="auto"/>
              <w:bottom w:val="single" w:sz="6" w:space="0" w:color="auto"/>
              <w:right w:val="single" w:sz="6" w:space="0" w:color="auto"/>
            </w:tcBorders>
            <w:vAlign w:val="center"/>
          </w:tcPr>
          <w:p w:rsidR="00240CFA" w:rsidRPr="00240CFA" w:rsidRDefault="00240CFA" w:rsidP="00240CFA">
            <w:pPr>
              <w:spacing w:after="0" w:line="240" w:lineRule="auto"/>
              <w:jc w:val="center"/>
              <w:rPr>
                <w:rFonts w:ascii="Times New Roman" w:eastAsia="Times New Roman" w:hAnsi="Times New Roman" w:cs="Times New Roman"/>
                <w:b/>
                <w:sz w:val="20"/>
                <w:szCs w:val="20"/>
                <w:lang w:eastAsia="tr-TR"/>
              </w:rPr>
            </w:pPr>
            <w:r w:rsidRPr="00240CFA">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240CFA" w:rsidRPr="00240CFA" w:rsidRDefault="00240CFA" w:rsidP="00240CF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240CFA" w:rsidRPr="00240CFA" w:rsidRDefault="00240CFA" w:rsidP="00240CFA">
            <w:pPr>
              <w:spacing w:after="0" w:line="240" w:lineRule="auto"/>
              <w:jc w:val="center"/>
              <w:rPr>
                <w:rFonts w:ascii="Times New Roman" w:eastAsia="Times New Roman" w:hAnsi="Times New Roman" w:cs="Times New Roman"/>
                <w:b/>
                <w:sz w:val="20"/>
                <w:szCs w:val="20"/>
                <w:lang w:eastAsia="tr-TR"/>
              </w:rPr>
            </w:pPr>
          </w:p>
        </w:tc>
      </w:tr>
      <w:tr w:rsidR="00240CFA" w:rsidRPr="00240CFA" w:rsidTr="00240CFA">
        <w:tc>
          <w:tcPr>
            <w:tcW w:w="603" w:type="dxa"/>
            <w:tcBorders>
              <w:top w:val="single" w:sz="6" w:space="0" w:color="auto"/>
              <w:left w:val="single" w:sz="12" w:space="0" w:color="auto"/>
              <w:bottom w:val="single" w:sz="6" w:space="0" w:color="auto"/>
              <w:right w:val="single" w:sz="6" w:space="0" w:color="auto"/>
            </w:tcBorders>
            <w:vAlign w:val="center"/>
          </w:tcPr>
          <w:p w:rsidR="00240CFA" w:rsidRPr="00240CFA" w:rsidRDefault="00240CFA" w:rsidP="00240CFA">
            <w:pPr>
              <w:spacing w:after="0" w:line="240" w:lineRule="auto"/>
              <w:jc w:val="center"/>
              <w:rPr>
                <w:rFonts w:ascii="Times New Roman" w:eastAsia="Times New Roman" w:hAnsi="Times New Roman" w:cs="Times New Roman"/>
                <w:lang w:eastAsia="tr-TR"/>
              </w:rPr>
            </w:pPr>
            <w:r w:rsidRPr="00240CFA">
              <w:rPr>
                <w:rFonts w:ascii="Times New Roman" w:eastAsia="Times New Roman" w:hAnsi="Times New Roman" w:cs="Times New Roman"/>
                <w:lang w:eastAsia="tr-TR"/>
              </w:rPr>
              <w:t>13</w:t>
            </w:r>
          </w:p>
        </w:tc>
        <w:tc>
          <w:tcPr>
            <w:tcW w:w="7585" w:type="dxa"/>
            <w:tcBorders>
              <w:top w:val="single" w:sz="6" w:space="0" w:color="auto"/>
              <w:left w:val="single" w:sz="6" w:space="0" w:color="auto"/>
              <w:bottom w:val="single" w:sz="6" w:space="0" w:color="auto"/>
              <w:right w:val="single" w:sz="6" w:space="0" w:color="auto"/>
            </w:tcBorders>
            <w:vAlign w:val="center"/>
          </w:tcPr>
          <w:p w:rsidR="00240CFA" w:rsidRPr="00240CFA" w:rsidRDefault="00240CFA" w:rsidP="00240CFA">
            <w:pPr>
              <w:spacing w:after="0" w:line="240" w:lineRule="auto"/>
              <w:jc w:val="both"/>
              <w:rPr>
                <w:rFonts w:ascii="Times New Roman" w:eastAsia="Times New Roman" w:hAnsi="Times New Roman" w:cs="Times New Roman"/>
                <w:sz w:val="20"/>
                <w:szCs w:val="20"/>
                <w:lang w:val="en-US" w:eastAsia="tr-TR"/>
              </w:rPr>
            </w:pPr>
            <w:r w:rsidRPr="00240CFA">
              <w:rPr>
                <w:rFonts w:ascii="Times New Roman" w:eastAsia="Times New Roman" w:hAnsi="Times New Roman" w:cs="Times New Roman"/>
                <w:sz w:val="20"/>
                <w:szCs w:val="20"/>
                <w:lang w:val="en-US" w:eastAsia="tr-TR"/>
              </w:rPr>
              <w:t>Gain awareness of professional responsibility</w:t>
            </w:r>
          </w:p>
        </w:tc>
        <w:tc>
          <w:tcPr>
            <w:tcW w:w="567" w:type="dxa"/>
            <w:tcBorders>
              <w:top w:val="single" w:sz="6" w:space="0" w:color="auto"/>
              <w:left w:val="single" w:sz="6" w:space="0" w:color="auto"/>
              <w:bottom w:val="single" w:sz="6" w:space="0" w:color="auto"/>
              <w:right w:val="single" w:sz="6" w:space="0" w:color="auto"/>
            </w:tcBorders>
            <w:vAlign w:val="center"/>
          </w:tcPr>
          <w:p w:rsidR="00240CFA" w:rsidRPr="00240CFA" w:rsidRDefault="00240CFA" w:rsidP="00240CFA">
            <w:pPr>
              <w:spacing w:after="0" w:line="240" w:lineRule="auto"/>
              <w:jc w:val="center"/>
              <w:rPr>
                <w:rFonts w:ascii="Times New Roman" w:eastAsia="Times New Roman" w:hAnsi="Times New Roman" w:cs="Times New Roman"/>
                <w:b/>
                <w:sz w:val="20"/>
                <w:szCs w:val="20"/>
                <w:lang w:eastAsia="tr-TR"/>
              </w:rPr>
            </w:pPr>
            <w:r w:rsidRPr="00240CFA">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240CFA" w:rsidRPr="00240CFA" w:rsidRDefault="00240CFA" w:rsidP="00240CF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240CFA" w:rsidRPr="00240CFA" w:rsidRDefault="00240CFA" w:rsidP="00240CFA">
            <w:pPr>
              <w:spacing w:after="0" w:line="240" w:lineRule="auto"/>
              <w:jc w:val="center"/>
              <w:rPr>
                <w:rFonts w:ascii="Times New Roman" w:eastAsia="Times New Roman" w:hAnsi="Times New Roman" w:cs="Times New Roman"/>
                <w:b/>
                <w:sz w:val="20"/>
                <w:szCs w:val="20"/>
                <w:lang w:eastAsia="tr-TR"/>
              </w:rPr>
            </w:pPr>
          </w:p>
        </w:tc>
      </w:tr>
      <w:tr w:rsidR="00240CFA" w:rsidRPr="00240CFA" w:rsidTr="00240CFA">
        <w:tc>
          <w:tcPr>
            <w:tcW w:w="603" w:type="dxa"/>
            <w:tcBorders>
              <w:top w:val="single" w:sz="6" w:space="0" w:color="auto"/>
              <w:left w:val="single" w:sz="12" w:space="0" w:color="auto"/>
              <w:bottom w:val="single" w:sz="6" w:space="0" w:color="auto"/>
              <w:right w:val="single" w:sz="6" w:space="0" w:color="auto"/>
            </w:tcBorders>
            <w:vAlign w:val="center"/>
          </w:tcPr>
          <w:p w:rsidR="00240CFA" w:rsidRPr="00240CFA" w:rsidRDefault="00240CFA" w:rsidP="00240CFA">
            <w:pPr>
              <w:spacing w:after="0" w:line="240" w:lineRule="auto"/>
              <w:jc w:val="center"/>
              <w:rPr>
                <w:rFonts w:ascii="Times New Roman" w:eastAsia="Times New Roman" w:hAnsi="Times New Roman" w:cs="Times New Roman"/>
                <w:lang w:eastAsia="tr-TR"/>
              </w:rPr>
            </w:pPr>
            <w:r w:rsidRPr="00240CFA">
              <w:rPr>
                <w:rFonts w:ascii="Times New Roman" w:eastAsia="Times New Roman" w:hAnsi="Times New Roman" w:cs="Times New Roman"/>
                <w:lang w:eastAsia="tr-TR"/>
              </w:rPr>
              <w:t>14</w:t>
            </w:r>
          </w:p>
        </w:tc>
        <w:tc>
          <w:tcPr>
            <w:tcW w:w="7585" w:type="dxa"/>
            <w:tcBorders>
              <w:top w:val="single" w:sz="6" w:space="0" w:color="auto"/>
              <w:left w:val="single" w:sz="6" w:space="0" w:color="auto"/>
              <w:bottom w:val="single" w:sz="6" w:space="0" w:color="auto"/>
              <w:right w:val="single" w:sz="6" w:space="0" w:color="auto"/>
            </w:tcBorders>
            <w:vAlign w:val="center"/>
          </w:tcPr>
          <w:p w:rsidR="00240CFA" w:rsidRPr="00240CFA" w:rsidRDefault="00240CFA" w:rsidP="00240CFA">
            <w:pPr>
              <w:spacing w:after="0" w:line="240" w:lineRule="auto"/>
              <w:jc w:val="both"/>
              <w:rPr>
                <w:rFonts w:ascii="Times New Roman" w:eastAsia="Times New Roman" w:hAnsi="Times New Roman" w:cs="Times New Roman"/>
                <w:sz w:val="20"/>
                <w:szCs w:val="20"/>
                <w:lang w:val="en-US" w:eastAsia="tr-TR"/>
              </w:rPr>
            </w:pPr>
            <w:r w:rsidRPr="00240CFA">
              <w:rPr>
                <w:rFonts w:ascii="Times New Roman" w:eastAsia="Times New Roman" w:hAnsi="Times New Roman" w:cs="Times New Roman"/>
                <w:sz w:val="20"/>
                <w:szCs w:val="20"/>
                <w:lang w:val="en-US" w:eastAsia="tr-TR"/>
              </w:rPr>
              <w:t>Gain the required knowledge and experience in occupational safety</w:t>
            </w:r>
          </w:p>
        </w:tc>
        <w:tc>
          <w:tcPr>
            <w:tcW w:w="567" w:type="dxa"/>
            <w:tcBorders>
              <w:top w:val="single" w:sz="6" w:space="0" w:color="auto"/>
              <w:left w:val="single" w:sz="6" w:space="0" w:color="auto"/>
              <w:bottom w:val="single" w:sz="6" w:space="0" w:color="auto"/>
              <w:right w:val="single" w:sz="6" w:space="0" w:color="auto"/>
            </w:tcBorders>
            <w:vAlign w:val="center"/>
          </w:tcPr>
          <w:p w:rsidR="00240CFA" w:rsidRPr="00240CFA" w:rsidRDefault="00240CFA" w:rsidP="00240CFA">
            <w:pPr>
              <w:spacing w:after="0" w:line="240" w:lineRule="auto"/>
              <w:jc w:val="center"/>
              <w:rPr>
                <w:rFonts w:ascii="Times New Roman" w:eastAsia="Times New Roman" w:hAnsi="Times New Roman" w:cs="Times New Roman"/>
                <w:b/>
                <w:sz w:val="20"/>
                <w:szCs w:val="20"/>
                <w:lang w:eastAsia="tr-TR"/>
              </w:rPr>
            </w:pPr>
            <w:r w:rsidRPr="00240CFA">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240CFA" w:rsidRPr="00240CFA" w:rsidRDefault="00240CFA" w:rsidP="00240CF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240CFA" w:rsidRPr="00240CFA" w:rsidRDefault="00240CFA" w:rsidP="00240CFA">
            <w:pPr>
              <w:spacing w:after="0" w:line="240" w:lineRule="auto"/>
              <w:jc w:val="center"/>
              <w:rPr>
                <w:rFonts w:ascii="Times New Roman" w:eastAsia="Times New Roman" w:hAnsi="Times New Roman" w:cs="Times New Roman"/>
                <w:b/>
                <w:sz w:val="20"/>
                <w:szCs w:val="20"/>
                <w:lang w:eastAsia="tr-TR"/>
              </w:rPr>
            </w:pPr>
          </w:p>
        </w:tc>
      </w:tr>
      <w:tr w:rsidR="00240CFA" w:rsidRPr="00240CFA" w:rsidTr="00240CFA">
        <w:tc>
          <w:tcPr>
            <w:tcW w:w="603" w:type="dxa"/>
            <w:tcBorders>
              <w:top w:val="single" w:sz="6" w:space="0" w:color="auto"/>
              <w:left w:val="single" w:sz="12" w:space="0" w:color="auto"/>
              <w:bottom w:val="single" w:sz="6" w:space="0" w:color="auto"/>
              <w:right w:val="single" w:sz="6" w:space="0" w:color="auto"/>
            </w:tcBorders>
            <w:vAlign w:val="center"/>
          </w:tcPr>
          <w:p w:rsidR="00240CFA" w:rsidRPr="00240CFA" w:rsidRDefault="00240CFA" w:rsidP="00240CFA">
            <w:pPr>
              <w:spacing w:after="0" w:line="240" w:lineRule="auto"/>
              <w:jc w:val="center"/>
              <w:rPr>
                <w:rFonts w:ascii="Times New Roman" w:eastAsia="Times New Roman" w:hAnsi="Times New Roman" w:cs="Times New Roman"/>
                <w:lang w:eastAsia="tr-TR"/>
              </w:rPr>
            </w:pPr>
            <w:r w:rsidRPr="00240CFA">
              <w:rPr>
                <w:rFonts w:ascii="Times New Roman" w:eastAsia="Times New Roman" w:hAnsi="Times New Roman" w:cs="Times New Roman"/>
                <w:lang w:eastAsia="tr-TR"/>
              </w:rPr>
              <w:t>15</w:t>
            </w:r>
          </w:p>
        </w:tc>
        <w:tc>
          <w:tcPr>
            <w:tcW w:w="7585" w:type="dxa"/>
            <w:tcBorders>
              <w:top w:val="single" w:sz="6" w:space="0" w:color="auto"/>
              <w:left w:val="single" w:sz="6" w:space="0" w:color="auto"/>
              <w:bottom w:val="single" w:sz="6" w:space="0" w:color="auto"/>
              <w:right w:val="single" w:sz="6" w:space="0" w:color="auto"/>
            </w:tcBorders>
            <w:vAlign w:val="center"/>
          </w:tcPr>
          <w:p w:rsidR="00240CFA" w:rsidRPr="00240CFA" w:rsidRDefault="00240CFA" w:rsidP="00240CFA">
            <w:pPr>
              <w:spacing w:after="0" w:line="240" w:lineRule="auto"/>
              <w:jc w:val="both"/>
              <w:rPr>
                <w:rFonts w:ascii="Times New Roman" w:eastAsia="Times New Roman" w:hAnsi="Times New Roman" w:cs="Times New Roman"/>
                <w:sz w:val="20"/>
                <w:szCs w:val="20"/>
                <w:lang w:val="en-US" w:eastAsia="tr-TR"/>
              </w:rPr>
            </w:pPr>
            <w:r w:rsidRPr="00240CFA">
              <w:rPr>
                <w:rFonts w:ascii="Times New Roman" w:eastAsia="Times New Roman" w:hAnsi="Times New Roman" w:cs="Times New Roman"/>
                <w:sz w:val="20"/>
                <w:szCs w:val="20"/>
                <w:lang w:val="en-US" w:eastAsia="tr-TR"/>
              </w:rPr>
              <w:t>Contribute to the intellectual level</w:t>
            </w:r>
          </w:p>
        </w:tc>
        <w:tc>
          <w:tcPr>
            <w:tcW w:w="567" w:type="dxa"/>
            <w:tcBorders>
              <w:top w:val="single" w:sz="6" w:space="0" w:color="auto"/>
              <w:left w:val="single" w:sz="6" w:space="0" w:color="auto"/>
              <w:bottom w:val="single" w:sz="6" w:space="0" w:color="auto"/>
              <w:right w:val="single" w:sz="6" w:space="0" w:color="auto"/>
            </w:tcBorders>
            <w:vAlign w:val="center"/>
          </w:tcPr>
          <w:p w:rsidR="00240CFA" w:rsidRPr="00240CFA" w:rsidRDefault="00240CFA" w:rsidP="00240CFA">
            <w:pPr>
              <w:spacing w:after="0" w:line="240" w:lineRule="auto"/>
              <w:jc w:val="center"/>
              <w:rPr>
                <w:rFonts w:ascii="Times New Roman" w:eastAsia="Times New Roman" w:hAnsi="Times New Roman" w:cs="Times New Roman"/>
                <w:b/>
                <w:sz w:val="20"/>
                <w:szCs w:val="20"/>
                <w:lang w:eastAsia="tr-TR"/>
              </w:rPr>
            </w:pPr>
            <w:r w:rsidRPr="00240CFA">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240CFA" w:rsidRPr="00240CFA" w:rsidRDefault="00240CFA" w:rsidP="00240CFA">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240CFA" w:rsidRPr="00240CFA" w:rsidRDefault="00240CFA" w:rsidP="00240CFA">
            <w:pPr>
              <w:spacing w:after="0" w:line="240" w:lineRule="auto"/>
              <w:jc w:val="center"/>
              <w:rPr>
                <w:rFonts w:ascii="Times New Roman" w:eastAsia="Times New Roman" w:hAnsi="Times New Roman" w:cs="Times New Roman"/>
                <w:b/>
                <w:sz w:val="20"/>
                <w:szCs w:val="20"/>
                <w:lang w:eastAsia="tr-TR"/>
              </w:rPr>
            </w:pPr>
          </w:p>
        </w:tc>
      </w:tr>
      <w:tr w:rsidR="00240CFA" w:rsidRPr="00240CFA" w:rsidTr="00240CFA">
        <w:tc>
          <w:tcPr>
            <w:tcW w:w="9889" w:type="dxa"/>
            <w:gridSpan w:val="5"/>
            <w:tcBorders>
              <w:top w:val="single" w:sz="6" w:space="0" w:color="auto"/>
              <w:left w:val="single" w:sz="12" w:space="0" w:color="auto"/>
              <w:bottom w:val="single" w:sz="12" w:space="0" w:color="auto"/>
              <w:right w:val="single" w:sz="12" w:space="0" w:color="auto"/>
            </w:tcBorders>
            <w:vAlign w:val="center"/>
          </w:tcPr>
          <w:p w:rsidR="00240CFA" w:rsidRPr="00240CFA" w:rsidRDefault="00240CFA" w:rsidP="00240CFA">
            <w:pPr>
              <w:spacing w:after="0" w:line="240" w:lineRule="auto"/>
              <w:jc w:val="both"/>
              <w:rPr>
                <w:rFonts w:ascii="Times New Roman" w:eastAsia="Times New Roman" w:hAnsi="Times New Roman" w:cs="Times New Roman"/>
                <w:sz w:val="20"/>
                <w:szCs w:val="20"/>
                <w:lang w:eastAsia="tr-TR"/>
              </w:rPr>
            </w:pPr>
            <w:r w:rsidRPr="00240CFA">
              <w:rPr>
                <w:rFonts w:ascii="Times New Roman" w:eastAsia="Times New Roman" w:hAnsi="Times New Roman" w:cs="Times New Roman"/>
                <w:b/>
                <w:sz w:val="20"/>
                <w:szCs w:val="20"/>
                <w:lang w:eastAsia="tr-TR"/>
              </w:rPr>
              <w:t>1</w:t>
            </w:r>
            <w:r w:rsidRPr="00240CFA">
              <w:rPr>
                <w:rFonts w:ascii="Times New Roman" w:eastAsia="Times New Roman" w:hAnsi="Times New Roman" w:cs="Times New Roman"/>
                <w:sz w:val="20"/>
                <w:szCs w:val="20"/>
                <w:lang w:eastAsia="tr-TR"/>
              </w:rPr>
              <w:t xml:space="preserve">:None. </w:t>
            </w:r>
            <w:r w:rsidRPr="00240CFA">
              <w:rPr>
                <w:rFonts w:ascii="Times New Roman" w:eastAsia="Times New Roman" w:hAnsi="Times New Roman" w:cs="Times New Roman"/>
                <w:b/>
                <w:sz w:val="20"/>
                <w:szCs w:val="20"/>
                <w:lang w:eastAsia="tr-TR"/>
              </w:rPr>
              <w:t>2</w:t>
            </w:r>
            <w:r w:rsidRPr="00240CFA">
              <w:rPr>
                <w:rFonts w:ascii="Times New Roman" w:eastAsia="Times New Roman" w:hAnsi="Times New Roman" w:cs="Times New Roman"/>
                <w:sz w:val="20"/>
                <w:szCs w:val="20"/>
                <w:lang w:eastAsia="tr-TR"/>
              </w:rPr>
              <w:t xml:space="preserve">:Partially contribution. </w:t>
            </w:r>
            <w:r w:rsidRPr="00240CFA">
              <w:rPr>
                <w:rFonts w:ascii="Times New Roman" w:eastAsia="Times New Roman" w:hAnsi="Times New Roman" w:cs="Times New Roman"/>
                <w:b/>
                <w:sz w:val="20"/>
                <w:szCs w:val="20"/>
                <w:lang w:eastAsia="tr-TR"/>
              </w:rPr>
              <w:t>3</w:t>
            </w:r>
            <w:r w:rsidRPr="00240CFA">
              <w:rPr>
                <w:rFonts w:ascii="Times New Roman" w:eastAsia="Times New Roman" w:hAnsi="Times New Roman" w:cs="Times New Roman"/>
                <w:sz w:val="20"/>
                <w:szCs w:val="20"/>
                <w:lang w:eastAsia="tr-TR"/>
              </w:rPr>
              <w:t>: Completely contribution.</w:t>
            </w:r>
          </w:p>
        </w:tc>
      </w:tr>
    </w:tbl>
    <w:p w:rsidR="00240CFA" w:rsidRPr="00240CFA" w:rsidRDefault="00240CFA" w:rsidP="00240CFA">
      <w:pPr>
        <w:spacing w:after="0" w:line="240" w:lineRule="auto"/>
        <w:rPr>
          <w:rFonts w:ascii="Times New Roman" w:eastAsia="Times New Roman" w:hAnsi="Times New Roman" w:cs="Times New Roman"/>
          <w:lang w:eastAsia="tr-TR"/>
        </w:rPr>
        <w:sectPr w:rsidR="00240CFA" w:rsidRPr="00240CFA" w:rsidSect="00240CFA">
          <w:pgSz w:w="11906" w:h="16838"/>
          <w:pgMar w:top="720" w:right="1134" w:bottom="720" w:left="1134" w:header="709" w:footer="709" w:gutter="0"/>
          <w:cols w:space="708"/>
          <w:docGrid w:linePitch="360"/>
        </w:sectPr>
      </w:pPr>
    </w:p>
    <w:p w:rsidR="00240CFA" w:rsidRDefault="00240CFA" w:rsidP="004B5E78">
      <w:pPr>
        <w:spacing w:after="0"/>
        <w:jc w:val="center"/>
        <w:outlineLvl w:val="0"/>
        <w:rPr>
          <w:b/>
        </w:rPr>
      </w:pPr>
      <w:r w:rsidRPr="00372DB2">
        <w:rPr>
          <w:b/>
        </w:rPr>
        <w:t xml:space="preserve">ESOGU </w:t>
      </w:r>
      <w:r>
        <w:rPr>
          <w:b/>
          <w:caps/>
          <w:color w:val="000000"/>
        </w:rPr>
        <w:t>Faculty of DentIstry</w:t>
      </w:r>
      <w:r>
        <w:rPr>
          <w:b/>
        </w:rPr>
        <w:t xml:space="preserve"> </w:t>
      </w:r>
    </w:p>
    <w:p w:rsidR="00240CFA" w:rsidRPr="00372DB2" w:rsidRDefault="00240CFA" w:rsidP="004B5E78">
      <w:pPr>
        <w:spacing w:after="0"/>
        <w:jc w:val="center"/>
        <w:outlineLvl w:val="0"/>
        <w:rPr>
          <w:b/>
        </w:rPr>
      </w:pPr>
      <w:r w:rsidRPr="00372DB2">
        <w:rPr>
          <w:b/>
        </w:rPr>
        <w:t>COURSE INFORMATION FORM</w:t>
      </w:r>
    </w:p>
    <w:p w:rsidR="00240CFA" w:rsidRPr="004F4F2A" w:rsidRDefault="00240CFA" w:rsidP="004B5E78">
      <w:pPr>
        <w:spacing w:after="0"/>
        <w:jc w:val="both"/>
        <w:outlineLvl w:val="0"/>
        <w:rPr>
          <w:b/>
          <w:sz w:val="20"/>
          <w:szCs w:val="20"/>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240CFA" w:rsidRPr="004F4F2A" w:rsidTr="00240CFA">
        <w:tc>
          <w:tcPr>
            <w:tcW w:w="1167" w:type="dxa"/>
            <w:vAlign w:val="center"/>
          </w:tcPr>
          <w:p w:rsidR="00240CFA" w:rsidRPr="004F4F2A" w:rsidRDefault="00B26511" w:rsidP="004B5E78">
            <w:pPr>
              <w:spacing w:after="0"/>
              <w:jc w:val="both"/>
              <w:outlineLvl w:val="0"/>
              <w:rPr>
                <w:b/>
                <w:sz w:val="20"/>
                <w:szCs w:val="20"/>
              </w:rPr>
            </w:pPr>
            <w:r>
              <w:rPr>
                <w:rFonts w:ascii="Times New Roman" w:eastAsia="Times New Roman" w:hAnsi="Times New Roman" w:cs="Times New Roman"/>
                <w:b/>
                <w:sz w:val="20"/>
                <w:szCs w:val="20"/>
                <w:lang w:eastAsia="tr-TR"/>
              </w:rPr>
              <w:t>CLASS</w:t>
            </w:r>
          </w:p>
        </w:tc>
        <w:tc>
          <w:tcPr>
            <w:tcW w:w="1527" w:type="dxa"/>
            <w:vAlign w:val="center"/>
          </w:tcPr>
          <w:p w:rsidR="00240CFA" w:rsidRPr="004F4F2A" w:rsidRDefault="00B26511" w:rsidP="004B5E78">
            <w:pPr>
              <w:spacing w:after="0"/>
              <w:jc w:val="both"/>
              <w:outlineLvl w:val="0"/>
              <w:rPr>
                <w:sz w:val="20"/>
                <w:szCs w:val="20"/>
              </w:rPr>
            </w:pPr>
            <w:r>
              <w:rPr>
                <w:sz w:val="20"/>
                <w:szCs w:val="20"/>
                <w:lang w:val="en-US"/>
              </w:rPr>
              <w:t>1</w:t>
            </w:r>
          </w:p>
        </w:tc>
      </w:tr>
    </w:tbl>
    <w:p w:rsidR="00240CFA" w:rsidRPr="004F4F2A" w:rsidRDefault="00240CFA" w:rsidP="004B5E78">
      <w:pPr>
        <w:spacing w:after="0"/>
        <w:jc w:val="both"/>
        <w:outlineLvl w:val="0"/>
        <w:rPr>
          <w:b/>
          <w:sz w:val="20"/>
          <w:szCs w:val="20"/>
        </w:rPr>
      </w:pPr>
    </w:p>
    <w:tbl>
      <w:tblPr>
        <w:tblW w:w="1019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11"/>
        <w:gridCol w:w="5527"/>
        <w:gridCol w:w="1275"/>
        <w:gridCol w:w="1578"/>
      </w:tblGrid>
      <w:tr w:rsidR="00240CFA" w:rsidRPr="004F4F2A" w:rsidTr="004B5E78">
        <w:trPr>
          <w:trHeight w:val="432"/>
        </w:trPr>
        <w:tc>
          <w:tcPr>
            <w:tcW w:w="1811" w:type="dxa"/>
            <w:vAlign w:val="center"/>
          </w:tcPr>
          <w:p w:rsidR="00240CFA" w:rsidRPr="004F4F2A" w:rsidRDefault="00240CFA" w:rsidP="004B5E78">
            <w:pPr>
              <w:spacing w:before="240" w:after="0"/>
              <w:jc w:val="both"/>
              <w:outlineLvl w:val="0"/>
              <w:rPr>
                <w:b/>
                <w:sz w:val="20"/>
                <w:szCs w:val="20"/>
              </w:rPr>
            </w:pPr>
            <w:r w:rsidRPr="004F4F2A">
              <w:rPr>
                <w:b/>
                <w:sz w:val="20"/>
                <w:szCs w:val="20"/>
              </w:rPr>
              <w:t>COURSE TITLE</w:t>
            </w:r>
          </w:p>
        </w:tc>
        <w:tc>
          <w:tcPr>
            <w:tcW w:w="5527" w:type="dxa"/>
            <w:vAlign w:val="center"/>
          </w:tcPr>
          <w:p w:rsidR="00240CFA" w:rsidRPr="004F4F2A" w:rsidRDefault="00240CFA" w:rsidP="004B5E78">
            <w:pPr>
              <w:spacing w:before="240" w:after="0"/>
              <w:jc w:val="both"/>
              <w:outlineLvl w:val="0"/>
              <w:rPr>
                <w:sz w:val="20"/>
                <w:szCs w:val="20"/>
              </w:rPr>
            </w:pPr>
            <w:bookmarkStart w:id="3" w:name="garden1"/>
            <w:r w:rsidRPr="004F4F2A">
              <w:rPr>
                <w:sz w:val="20"/>
                <w:szCs w:val="20"/>
                <w:lang w:val="en-US"/>
              </w:rPr>
              <w:t>GARDEN DESIGNING, TREATING and GREEENHOUSE CULTURE-I</w:t>
            </w:r>
            <w:bookmarkEnd w:id="3"/>
            <w:r>
              <w:rPr>
                <w:sz w:val="20"/>
                <w:szCs w:val="20"/>
                <w:lang w:val="en-US"/>
              </w:rPr>
              <w:t>-II</w:t>
            </w:r>
          </w:p>
        </w:tc>
        <w:tc>
          <w:tcPr>
            <w:tcW w:w="1275" w:type="dxa"/>
            <w:vAlign w:val="center"/>
          </w:tcPr>
          <w:p w:rsidR="00240CFA" w:rsidRPr="004F4F2A" w:rsidRDefault="00240CFA" w:rsidP="004B5E78">
            <w:pPr>
              <w:spacing w:before="240" w:after="0"/>
              <w:jc w:val="both"/>
              <w:outlineLvl w:val="0"/>
              <w:rPr>
                <w:b/>
                <w:sz w:val="20"/>
                <w:szCs w:val="20"/>
              </w:rPr>
            </w:pPr>
            <w:r w:rsidRPr="004F4F2A">
              <w:rPr>
                <w:b/>
                <w:sz w:val="20"/>
                <w:szCs w:val="20"/>
              </w:rPr>
              <w:t xml:space="preserve">CODE </w:t>
            </w:r>
          </w:p>
        </w:tc>
        <w:tc>
          <w:tcPr>
            <w:tcW w:w="1578" w:type="dxa"/>
          </w:tcPr>
          <w:p w:rsidR="00240CFA" w:rsidRPr="004F4F2A" w:rsidRDefault="00240CFA" w:rsidP="004B5E78">
            <w:pPr>
              <w:spacing w:before="240" w:after="0"/>
              <w:jc w:val="both"/>
              <w:rPr>
                <w:sz w:val="20"/>
                <w:szCs w:val="20"/>
              </w:rPr>
            </w:pPr>
            <w:r>
              <w:rPr>
                <w:sz w:val="20"/>
                <w:szCs w:val="20"/>
              </w:rPr>
              <w:t>161112013</w:t>
            </w:r>
          </w:p>
        </w:tc>
      </w:tr>
    </w:tbl>
    <w:p w:rsidR="00240CFA" w:rsidRPr="004F4F2A" w:rsidRDefault="00240CFA" w:rsidP="004B5E78">
      <w:pPr>
        <w:spacing w:after="0"/>
        <w:jc w:val="both"/>
        <w:outlineLvl w:val="0"/>
        <w:rPr>
          <w:sz w:val="20"/>
          <w:szCs w:val="20"/>
        </w:rPr>
      </w:pPr>
      <w:r w:rsidRPr="004F4F2A">
        <w:rPr>
          <w:b/>
          <w:sz w:val="20"/>
          <w:szCs w:val="20"/>
        </w:rPr>
        <w:t xml:space="preserve">       </w:t>
      </w:r>
    </w:p>
    <w:tbl>
      <w:tblPr>
        <w:tblW w:w="533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84"/>
        <w:gridCol w:w="871"/>
        <w:gridCol w:w="1068"/>
        <w:gridCol w:w="738"/>
        <w:gridCol w:w="701"/>
        <w:gridCol w:w="830"/>
        <w:gridCol w:w="648"/>
        <w:gridCol w:w="88"/>
        <w:gridCol w:w="2501"/>
        <w:gridCol w:w="1519"/>
      </w:tblGrid>
      <w:tr w:rsidR="00240CFA" w:rsidRPr="004F4F2A" w:rsidTr="00240CFA">
        <w:trPr>
          <w:trHeight w:val="383"/>
        </w:trPr>
        <w:tc>
          <w:tcPr>
            <w:tcW w:w="627" w:type="pct"/>
            <w:vMerge w:val="restart"/>
            <w:tcBorders>
              <w:top w:val="single" w:sz="12" w:space="0" w:color="auto"/>
              <w:left w:val="single" w:sz="12" w:space="0" w:color="auto"/>
              <w:bottom w:val="single" w:sz="4" w:space="0" w:color="auto"/>
              <w:right w:val="single" w:sz="12" w:space="0" w:color="auto"/>
            </w:tcBorders>
            <w:vAlign w:val="center"/>
          </w:tcPr>
          <w:p w:rsidR="00240CFA" w:rsidRPr="004F4F2A" w:rsidRDefault="00240CFA" w:rsidP="004B5E78">
            <w:pPr>
              <w:spacing w:after="0"/>
              <w:jc w:val="center"/>
              <w:rPr>
                <w:b/>
                <w:sz w:val="20"/>
                <w:szCs w:val="20"/>
              </w:rPr>
            </w:pPr>
            <w:r w:rsidRPr="004F4F2A">
              <w:rPr>
                <w:b/>
                <w:sz w:val="20"/>
                <w:szCs w:val="20"/>
              </w:rPr>
              <w:t>SEMESTER</w:t>
            </w:r>
          </w:p>
          <w:p w:rsidR="00240CFA" w:rsidRPr="004F4F2A" w:rsidRDefault="00240CFA" w:rsidP="004B5E78">
            <w:pPr>
              <w:spacing w:after="0"/>
              <w:jc w:val="center"/>
              <w:rPr>
                <w:sz w:val="20"/>
                <w:szCs w:val="20"/>
              </w:rPr>
            </w:pPr>
          </w:p>
        </w:tc>
        <w:tc>
          <w:tcPr>
            <w:tcW w:w="1648" w:type="pct"/>
            <w:gridSpan w:val="4"/>
            <w:tcBorders>
              <w:left w:val="single" w:sz="12" w:space="0" w:color="auto"/>
              <w:bottom w:val="single" w:sz="4" w:space="0" w:color="auto"/>
              <w:right w:val="single" w:sz="12" w:space="0" w:color="auto"/>
            </w:tcBorders>
            <w:vAlign w:val="center"/>
          </w:tcPr>
          <w:p w:rsidR="00240CFA" w:rsidRPr="004F4F2A" w:rsidRDefault="00240CFA" w:rsidP="004B5E78">
            <w:pPr>
              <w:spacing w:after="0"/>
              <w:jc w:val="center"/>
              <w:rPr>
                <w:b/>
                <w:sz w:val="20"/>
                <w:szCs w:val="20"/>
              </w:rPr>
            </w:pPr>
            <w:r w:rsidRPr="004F4F2A">
              <w:rPr>
                <w:b/>
                <w:sz w:val="20"/>
                <w:szCs w:val="20"/>
              </w:rPr>
              <w:t>HOURS PER WEEK</w:t>
            </w:r>
          </w:p>
        </w:tc>
        <w:tc>
          <w:tcPr>
            <w:tcW w:w="2725" w:type="pct"/>
            <w:gridSpan w:val="5"/>
            <w:tcBorders>
              <w:left w:val="single" w:sz="12" w:space="0" w:color="auto"/>
              <w:bottom w:val="single" w:sz="4" w:space="0" w:color="auto"/>
            </w:tcBorders>
            <w:vAlign w:val="center"/>
          </w:tcPr>
          <w:p w:rsidR="00240CFA" w:rsidRPr="004F4F2A" w:rsidRDefault="00240CFA" w:rsidP="004B5E78">
            <w:pPr>
              <w:spacing w:after="0"/>
              <w:jc w:val="center"/>
              <w:rPr>
                <w:b/>
                <w:sz w:val="20"/>
                <w:szCs w:val="20"/>
              </w:rPr>
            </w:pPr>
          </w:p>
        </w:tc>
      </w:tr>
      <w:tr w:rsidR="00240CFA" w:rsidRPr="004F4F2A" w:rsidTr="00240CFA">
        <w:trPr>
          <w:trHeight w:val="382"/>
        </w:trPr>
        <w:tc>
          <w:tcPr>
            <w:tcW w:w="627" w:type="pct"/>
            <w:vMerge/>
            <w:tcBorders>
              <w:top w:val="single" w:sz="4" w:space="0" w:color="auto"/>
              <w:left w:val="single" w:sz="12" w:space="0" w:color="auto"/>
              <w:bottom w:val="single" w:sz="4" w:space="0" w:color="auto"/>
              <w:right w:val="single" w:sz="12" w:space="0" w:color="auto"/>
            </w:tcBorders>
          </w:tcPr>
          <w:p w:rsidR="00240CFA" w:rsidRPr="004F4F2A" w:rsidRDefault="00240CFA" w:rsidP="00B26511">
            <w:pPr>
              <w:spacing w:after="0"/>
              <w:jc w:val="center"/>
              <w:rPr>
                <w:b/>
                <w:sz w:val="20"/>
                <w:szCs w:val="20"/>
              </w:rPr>
            </w:pPr>
          </w:p>
        </w:tc>
        <w:tc>
          <w:tcPr>
            <w:tcW w:w="425" w:type="pct"/>
            <w:tcBorders>
              <w:top w:val="single" w:sz="4" w:space="0" w:color="auto"/>
              <w:left w:val="single" w:sz="12" w:space="0" w:color="auto"/>
              <w:bottom w:val="single" w:sz="4" w:space="0" w:color="auto"/>
              <w:right w:val="single" w:sz="4" w:space="0" w:color="auto"/>
            </w:tcBorders>
            <w:vAlign w:val="center"/>
          </w:tcPr>
          <w:p w:rsidR="00240CFA" w:rsidRPr="004F4F2A" w:rsidRDefault="00240CFA" w:rsidP="00B26511">
            <w:pPr>
              <w:spacing w:after="0"/>
              <w:jc w:val="center"/>
              <w:rPr>
                <w:b/>
                <w:sz w:val="20"/>
                <w:szCs w:val="20"/>
              </w:rPr>
            </w:pPr>
            <w:r w:rsidRPr="004F4F2A">
              <w:rPr>
                <w:b/>
                <w:sz w:val="20"/>
                <w:szCs w:val="20"/>
              </w:rPr>
              <w:t>Theory</w:t>
            </w:r>
          </w:p>
        </w:tc>
        <w:tc>
          <w:tcPr>
            <w:tcW w:w="521" w:type="pct"/>
            <w:tcBorders>
              <w:top w:val="single" w:sz="4" w:space="0" w:color="auto"/>
              <w:left w:val="single" w:sz="4" w:space="0" w:color="auto"/>
              <w:bottom w:val="single" w:sz="4" w:space="0" w:color="auto"/>
            </w:tcBorders>
            <w:vAlign w:val="center"/>
          </w:tcPr>
          <w:p w:rsidR="00240CFA" w:rsidRPr="004F4F2A" w:rsidRDefault="00240CFA" w:rsidP="00B26511">
            <w:pPr>
              <w:spacing w:after="0"/>
              <w:jc w:val="center"/>
              <w:rPr>
                <w:b/>
                <w:sz w:val="20"/>
                <w:szCs w:val="20"/>
              </w:rPr>
            </w:pPr>
            <w:r w:rsidRPr="004F4F2A">
              <w:rPr>
                <w:b/>
                <w:sz w:val="20"/>
                <w:szCs w:val="20"/>
              </w:rPr>
              <w:t>Practice</w:t>
            </w:r>
          </w:p>
        </w:tc>
        <w:tc>
          <w:tcPr>
            <w:tcW w:w="702" w:type="pct"/>
            <w:gridSpan w:val="2"/>
            <w:tcBorders>
              <w:top w:val="single" w:sz="4" w:space="0" w:color="auto"/>
              <w:bottom w:val="single" w:sz="4" w:space="0" w:color="auto"/>
              <w:right w:val="single" w:sz="12" w:space="0" w:color="auto"/>
            </w:tcBorders>
            <w:vAlign w:val="center"/>
          </w:tcPr>
          <w:p w:rsidR="00240CFA" w:rsidRPr="004F4F2A" w:rsidRDefault="00240CFA" w:rsidP="00B26511">
            <w:pPr>
              <w:spacing w:after="0"/>
              <w:ind w:left="-111" w:right="-108"/>
              <w:jc w:val="center"/>
              <w:rPr>
                <w:b/>
                <w:sz w:val="20"/>
                <w:szCs w:val="20"/>
              </w:rPr>
            </w:pPr>
            <w:r w:rsidRPr="004F4F2A">
              <w:rPr>
                <w:b/>
                <w:sz w:val="20"/>
                <w:szCs w:val="20"/>
              </w:rPr>
              <w:t>Laboratory</w:t>
            </w:r>
          </w:p>
        </w:tc>
        <w:tc>
          <w:tcPr>
            <w:tcW w:w="405" w:type="pct"/>
            <w:tcBorders>
              <w:top w:val="single" w:sz="4" w:space="0" w:color="auto"/>
              <w:bottom w:val="single" w:sz="4" w:space="0" w:color="auto"/>
              <w:right w:val="single" w:sz="4" w:space="0" w:color="auto"/>
            </w:tcBorders>
            <w:vAlign w:val="center"/>
          </w:tcPr>
          <w:p w:rsidR="00240CFA" w:rsidRPr="004F4F2A" w:rsidRDefault="00240CFA" w:rsidP="00B26511">
            <w:pPr>
              <w:spacing w:after="0"/>
              <w:jc w:val="center"/>
              <w:rPr>
                <w:b/>
                <w:sz w:val="20"/>
                <w:szCs w:val="20"/>
              </w:rPr>
            </w:pPr>
            <w:r w:rsidRPr="004F4F2A">
              <w:rPr>
                <w:b/>
                <w:sz w:val="20"/>
                <w:szCs w:val="20"/>
              </w:rPr>
              <w:t>Credit</w:t>
            </w:r>
          </w:p>
        </w:tc>
        <w:tc>
          <w:tcPr>
            <w:tcW w:w="316" w:type="pct"/>
            <w:tcBorders>
              <w:top w:val="single" w:sz="4" w:space="0" w:color="auto"/>
              <w:left w:val="single" w:sz="4" w:space="0" w:color="auto"/>
              <w:bottom w:val="single" w:sz="4" w:space="0" w:color="auto"/>
              <w:right w:val="single" w:sz="4" w:space="0" w:color="auto"/>
            </w:tcBorders>
            <w:vAlign w:val="center"/>
          </w:tcPr>
          <w:p w:rsidR="00240CFA" w:rsidRPr="004F4F2A" w:rsidRDefault="00240CFA" w:rsidP="00B26511">
            <w:pPr>
              <w:spacing w:after="0"/>
              <w:ind w:left="-111" w:right="-108"/>
              <w:jc w:val="center"/>
              <w:rPr>
                <w:b/>
                <w:sz w:val="20"/>
                <w:szCs w:val="20"/>
              </w:rPr>
            </w:pPr>
            <w:r w:rsidRPr="004F4F2A">
              <w:rPr>
                <w:b/>
                <w:sz w:val="20"/>
                <w:szCs w:val="20"/>
              </w:rPr>
              <w:t>AKTS</w:t>
            </w:r>
          </w:p>
        </w:tc>
        <w:tc>
          <w:tcPr>
            <w:tcW w:w="1263" w:type="pct"/>
            <w:gridSpan w:val="2"/>
            <w:tcBorders>
              <w:top w:val="single" w:sz="4" w:space="0" w:color="auto"/>
              <w:left w:val="single" w:sz="4" w:space="0" w:color="auto"/>
              <w:bottom w:val="single" w:sz="4" w:space="0" w:color="auto"/>
            </w:tcBorders>
            <w:vAlign w:val="center"/>
          </w:tcPr>
          <w:p w:rsidR="00240CFA" w:rsidRPr="004F4F2A" w:rsidRDefault="00240CFA" w:rsidP="00B26511">
            <w:pPr>
              <w:spacing w:after="0"/>
              <w:jc w:val="center"/>
              <w:rPr>
                <w:b/>
                <w:sz w:val="20"/>
                <w:szCs w:val="20"/>
              </w:rPr>
            </w:pPr>
            <w:r w:rsidRPr="004F4F2A">
              <w:rPr>
                <w:b/>
                <w:sz w:val="20"/>
                <w:szCs w:val="20"/>
              </w:rPr>
              <w:t>TYPE</w:t>
            </w:r>
          </w:p>
        </w:tc>
        <w:tc>
          <w:tcPr>
            <w:tcW w:w="741" w:type="pct"/>
            <w:tcBorders>
              <w:top w:val="single" w:sz="4" w:space="0" w:color="auto"/>
              <w:left w:val="single" w:sz="4" w:space="0" w:color="auto"/>
              <w:bottom w:val="single" w:sz="4" w:space="0" w:color="auto"/>
            </w:tcBorders>
            <w:vAlign w:val="center"/>
          </w:tcPr>
          <w:p w:rsidR="00240CFA" w:rsidRPr="004F4F2A" w:rsidRDefault="00240CFA" w:rsidP="00B26511">
            <w:pPr>
              <w:spacing w:after="0"/>
              <w:jc w:val="center"/>
              <w:rPr>
                <w:b/>
                <w:sz w:val="20"/>
                <w:szCs w:val="20"/>
              </w:rPr>
            </w:pPr>
            <w:r w:rsidRPr="004F4F2A">
              <w:rPr>
                <w:b/>
                <w:sz w:val="20"/>
                <w:szCs w:val="20"/>
              </w:rPr>
              <w:t>LANGUAGE</w:t>
            </w:r>
          </w:p>
        </w:tc>
      </w:tr>
      <w:tr w:rsidR="00240CFA" w:rsidRPr="004F4F2A" w:rsidTr="00240CFA">
        <w:trPr>
          <w:trHeight w:val="367"/>
        </w:trPr>
        <w:tc>
          <w:tcPr>
            <w:tcW w:w="627" w:type="pct"/>
            <w:tcBorders>
              <w:top w:val="single" w:sz="4" w:space="0" w:color="auto"/>
              <w:left w:val="single" w:sz="12" w:space="0" w:color="auto"/>
              <w:bottom w:val="single" w:sz="12" w:space="0" w:color="auto"/>
              <w:right w:val="single" w:sz="12" w:space="0" w:color="auto"/>
            </w:tcBorders>
            <w:vAlign w:val="center"/>
          </w:tcPr>
          <w:p w:rsidR="00240CFA" w:rsidRPr="004F4F2A" w:rsidRDefault="00240CFA" w:rsidP="00B26511">
            <w:pPr>
              <w:spacing w:after="0"/>
              <w:jc w:val="center"/>
              <w:rPr>
                <w:sz w:val="20"/>
                <w:szCs w:val="20"/>
              </w:rPr>
            </w:pPr>
            <w:r w:rsidRPr="004F4F2A">
              <w:rPr>
                <w:sz w:val="20"/>
                <w:szCs w:val="20"/>
              </w:rPr>
              <w:t>1</w:t>
            </w:r>
          </w:p>
        </w:tc>
        <w:tc>
          <w:tcPr>
            <w:tcW w:w="425" w:type="pct"/>
            <w:tcBorders>
              <w:top w:val="single" w:sz="4" w:space="0" w:color="auto"/>
              <w:left w:val="single" w:sz="12" w:space="0" w:color="auto"/>
              <w:bottom w:val="single" w:sz="12" w:space="0" w:color="auto"/>
              <w:right w:val="single" w:sz="4" w:space="0" w:color="auto"/>
            </w:tcBorders>
            <w:vAlign w:val="center"/>
          </w:tcPr>
          <w:p w:rsidR="00240CFA" w:rsidRPr="004F4F2A" w:rsidRDefault="00240CFA" w:rsidP="00B26511">
            <w:pPr>
              <w:spacing w:after="0"/>
              <w:jc w:val="center"/>
              <w:rPr>
                <w:sz w:val="20"/>
                <w:szCs w:val="20"/>
              </w:rPr>
            </w:pPr>
            <w:r>
              <w:rPr>
                <w:sz w:val="20"/>
                <w:szCs w:val="20"/>
              </w:rPr>
              <w:t>2</w:t>
            </w:r>
          </w:p>
        </w:tc>
        <w:tc>
          <w:tcPr>
            <w:tcW w:w="521" w:type="pct"/>
            <w:tcBorders>
              <w:top w:val="single" w:sz="4" w:space="0" w:color="auto"/>
              <w:left w:val="single" w:sz="4" w:space="0" w:color="auto"/>
              <w:bottom w:val="single" w:sz="12" w:space="0" w:color="auto"/>
            </w:tcBorders>
            <w:vAlign w:val="center"/>
          </w:tcPr>
          <w:p w:rsidR="00240CFA" w:rsidRPr="004F4F2A" w:rsidRDefault="00240CFA" w:rsidP="00B26511">
            <w:pPr>
              <w:spacing w:after="0"/>
              <w:jc w:val="center"/>
              <w:rPr>
                <w:sz w:val="20"/>
                <w:szCs w:val="20"/>
              </w:rPr>
            </w:pPr>
          </w:p>
        </w:tc>
        <w:tc>
          <w:tcPr>
            <w:tcW w:w="702" w:type="pct"/>
            <w:gridSpan w:val="2"/>
            <w:tcBorders>
              <w:top w:val="single" w:sz="4" w:space="0" w:color="auto"/>
              <w:bottom w:val="single" w:sz="12" w:space="0" w:color="auto"/>
              <w:right w:val="single" w:sz="12" w:space="0" w:color="auto"/>
            </w:tcBorders>
            <w:shd w:val="clear" w:color="auto" w:fill="auto"/>
            <w:vAlign w:val="center"/>
          </w:tcPr>
          <w:p w:rsidR="00240CFA" w:rsidRPr="004F4F2A" w:rsidRDefault="00240CFA" w:rsidP="00B26511">
            <w:pPr>
              <w:spacing w:after="0"/>
              <w:jc w:val="center"/>
              <w:rPr>
                <w:sz w:val="20"/>
                <w:szCs w:val="20"/>
              </w:rPr>
            </w:pPr>
          </w:p>
        </w:tc>
        <w:tc>
          <w:tcPr>
            <w:tcW w:w="405" w:type="pct"/>
            <w:tcBorders>
              <w:top w:val="single" w:sz="4" w:space="0" w:color="auto"/>
              <w:bottom w:val="single" w:sz="12" w:space="0" w:color="auto"/>
              <w:right w:val="single" w:sz="4" w:space="0" w:color="auto"/>
            </w:tcBorders>
            <w:shd w:val="clear" w:color="auto" w:fill="auto"/>
            <w:vAlign w:val="center"/>
          </w:tcPr>
          <w:p w:rsidR="00240CFA" w:rsidRPr="004F4F2A" w:rsidRDefault="00240CFA" w:rsidP="00B26511">
            <w:pPr>
              <w:spacing w:after="0"/>
              <w:jc w:val="center"/>
              <w:rPr>
                <w:sz w:val="20"/>
                <w:szCs w:val="20"/>
              </w:rPr>
            </w:pPr>
            <w:r>
              <w:rPr>
                <w:sz w:val="20"/>
                <w:szCs w:val="20"/>
              </w:rPr>
              <w:t>0</w:t>
            </w:r>
          </w:p>
        </w:tc>
        <w:tc>
          <w:tcPr>
            <w:tcW w:w="316" w:type="pct"/>
            <w:tcBorders>
              <w:top w:val="single" w:sz="4" w:space="0" w:color="auto"/>
              <w:left w:val="single" w:sz="4" w:space="0" w:color="auto"/>
              <w:bottom w:val="single" w:sz="12" w:space="0" w:color="auto"/>
              <w:right w:val="single" w:sz="4" w:space="0" w:color="auto"/>
            </w:tcBorders>
            <w:shd w:val="clear" w:color="auto" w:fill="auto"/>
            <w:vAlign w:val="center"/>
          </w:tcPr>
          <w:p w:rsidR="00240CFA" w:rsidRPr="004F4F2A" w:rsidRDefault="00240CFA" w:rsidP="00B26511">
            <w:pPr>
              <w:spacing w:after="0"/>
              <w:jc w:val="center"/>
              <w:rPr>
                <w:sz w:val="20"/>
                <w:szCs w:val="20"/>
              </w:rPr>
            </w:pPr>
            <w:r>
              <w:rPr>
                <w:sz w:val="20"/>
                <w:szCs w:val="20"/>
              </w:rPr>
              <w:t>2</w:t>
            </w:r>
          </w:p>
        </w:tc>
        <w:tc>
          <w:tcPr>
            <w:tcW w:w="1263" w:type="pct"/>
            <w:gridSpan w:val="2"/>
            <w:tcBorders>
              <w:top w:val="single" w:sz="4" w:space="0" w:color="auto"/>
              <w:left w:val="single" w:sz="4" w:space="0" w:color="auto"/>
              <w:bottom w:val="single" w:sz="12" w:space="0" w:color="auto"/>
            </w:tcBorders>
            <w:vAlign w:val="center"/>
          </w:tcPr>
          <w:p w:rsidR="00240CFA" w:rsidRPr="004F4F2A" w:rsidRDefault="00240CFA" w:rsidP="00B26511">
            <w:pPr>
              <w:spacing w:after="0"/>
              <w:jc w:val="center"/>
              <w:rPr>
                <w:sz w:val="20"/>
                <w:szCs w:val="20"/>
                <w:vertAlign w:val="superscript"/>
              </w:rPr>
            </w:pPr>
            <w:r w:rsidRPr="004F4F2A">
              <w:rPr>
                <w:sz w:val="20"/>
                <w:szCs w:val="20"/>
                <w:vertAlign w:val="superscript"/>
              </w:rPr>
              <w:t>COMPULSORY ()  ELECTIVE(X)</w:t>
            </w:r>
          </w:p>
        </w:tc>
        <w:tc>
          <w:tcPr>
            <w:tcW w:w="741" w:type="pct"/>
            <w:tcBorders>
              <w:top w:val="single" w:sz="4" w:space="0" w:color="auto"/>
              <w:left w:val="single" w:sz="4" w:space="0" w:color="auto"/>
              <w:bottom w:val="single" w:sz="12" w:space="0" w:color="auto"/>
            </w:tcBorders>
          </w:tcPr>
          <w:p w:rsidR="00240CFA" w:rsidRPr="004F4F2A" w:rsidRDefault="00240CFA" w:rsidP="00B26511">
            <w:pPr>
              <w:spacing w:after="0"/>
              <w:jc w:val="center"/>
              <w:rPr>
                <w:sz w:val="20"/>
                <w:szCs w:val="20"/>
                <w:vertAlign w:val="superscript"/>
              </w:rPr>
            </w:pPr>
            <w:r w:rsidRPr="004F4F2A">
              <w:rPr>
                <w:sz w:val="20"/>
                <w:szCs w:val="20"/>
                <w:vertAlign w:val="superscript"/>
              </w:rPr>
              <w:t>TURKİSH</w:t>
            </w:r>
          </w:p>
        </w:tc>
      </w:tr>
      <w:tr w:rsidR="00240CFA" w:rsidRPr="004F4F2A" w:rsidTr="00240CFA">
        <w:trPr>
          <w:trHeight w:val="324"/>
        </w:trPr>
        <w:tc>
          <w:tcPr>
            <w:tcW w:w="5000" w:type="pct"/>
            <w:gridSpan w:val="10"/>
            <w:tcBorders>
              <w:top w:val="single" w:sz="12" w:space="0" w:color="auto"/>
              <w:left w:val="single" w:sz="12" w:space="0" w:color="auto"/>
              <w:bottom w:val="single" w:sz="12" w:space="0" w:color="auto"/>
              <w:right w:val="single" w:sz="12" w:space="0" w:color="auto"/>
            </w:tcBorders>
            <w:vAlign w:val="center"/>
          </w:tcPr>
          <w:p w:rsidR="00240CFA" w:rsidRPr="004F4F2A" w:rsidRDefault="00240CFA" w:rsidP="00B26511">
            <w:pPr>
              <w:spacing w:after="0"/>
              <w:jc w:val="both"/>
              <w:rPr>
                <w:b/>
                <w:sz w:val="20"/>
                <w:szCs w:val="20"/>
              </w:rPr>
            </w:pPr>
            <w:r w:rsidRPr="004F4F2A">
              <w:rPr>
                <w:b/>
                <w:sz w:val="20"/>
                <w:szCs w:val="20"/>
              </w:rPr>
              <w:t>ASSESMENT SYSTEM</w:t>
            </w:r>
          </w:p>
        </w:tc>
      </w:tr>
      <w:tr w:rsidR="00240CFA" w:rsidRPr="004F4F2A" w:rsidTr="00240CFA">
        <w:tc>
          <w:tcPr>
            <w:tcW w:w="1933" w:type="pct"/>
            <w:gridSpan w:val="4"/>
            <w:vMerge w:val="restart"/>
            <w:tcBorders>
              <w:top w:val="single" w:sz="12" w:space="0" w:color="auto"/>
              <w:left w:val="single" w:sz="12" w:space="0" w:color="auto"/>
              <w:right w:val="single" w:sz="12" w:space="0" w:color="auto"/>
            </w:tcBorders>
            <w:vAlign w:val="center"/>
          </w:tcPr>
          <w:p w:rsidR="00240CFA" w:rsidRPr="004F4F2A" w:rsidRDefault="00240CFA" w:rsidP="00B26511">
            <w:pPr>
              <w:spacing w:after="0" w:line="240" w:lineRule="auto"/>
              <w:jc w:val="both"/>
              <w:rPr>
                <w:b/>
                <w:sz w:val="20"/>
                <w:szCs w:val="20"/>
              </w:rPr>
            </w:pPr>
            <w:r w:rsidRPr="004F4F2A">
              <w:rPr>
                <w:b/>
                <w:sz w:val="20"/>
                <w:szCs w:val="20"/>
              </w:rPr>
              <w:t>IN-TERM STUDIES</w:t>
            </w:r>
          </w:p>
        </w:tc>
        <w:tc>
          <w:tcPr>
            <w:tcW w:w="1106" w:type="pct"/>
            <w:gridSpan w:val="4"/>
            <w:tcBorders>
              <w:top w:val="single" w:sz="12" w:space="0" w:color="auto"/>
              <w:left w:val="single" w:sz="12" w:space="0" w:color="auto"/>
              <w:bottom w:val="single" w:sz="8" w:space="0" w:color="auto"/>
              <w:right w:val="single" w:sz="4" w:space="0" w:color="auto"/>
            </w:tcBorders>
            <w:vAlign w:val="center"/>
          </w:tcPr>
          <w:p w:rsidR="00240CFA" w:rsidRPr="004F4F2A" w:rsidRDefault="00240CFA" w:rsidP="00B26511">
            <w:pPr>
              <w:spacing w:after="0" w:line="240" w:lineRule="auto"/>
              <w:jc w:val="both"/>
              <w:rPr>
                <w:b/>
                <w:sz w:val="20"/>
                <w:szCs w:val="20"/>
              </w:rPr>
            </w:pPr>
            <w:r w:rsidRPr="004F4F2A">
              <w:rPr>
                <w:b/>
                <w:sz w:val="20"/>
                <w:szCs w:val="20"/>
              </w:rPr>
              <w:t>Faaliyet türü</w:t>
            </w:r>
          </w:p>
        </w:tc>
        <w:tc>
          <w:tcPr>
            <w:tcW w:w="1220" w:type="pct"/>
            <w:tcBorders>
              <w:top w:val="single" w:sz="12" w:space="0" w:color="auto"/>
              <w:left w:val="single" w:sz="4" w:space="0" w:color="auto"/>
              <w:bottom w:val="single" w:sz="8" w:space="0" w:color="auto"/>
              <w:right w:val="single" w:sz="8" w:space="0" w:color="auto"/>
            </w:tcBorders>
            <w:vAlign w:val="center"/>
          </w:tcPr>
          <w:p w:rsidR="00240CFA" w:rsidRPr="004F4F2A" w:rsidRDefault="00240CFA" w:rsidP="00B26511">
            <w:pPr>
              <w:spacing w:after="0" w:line="240" w:lineRule="auto"/>
              <w:jc w:val="center"/>
              <w:rPr>
                <w:b/>
                <w:sz w:val="20"/>
                <w:szCs w:val="20"/>
              </w:rPr>
            </w:pPr>
            <w:r w:rsidRPr="004F4F2A">
              <w:rPr>
                <w:b/>
                <w:sz w:val="20"/>
                <w:szCs w:val="20"/>
              </w:rPr>
              <w:t>Quantity</w:t>
            </w:r>
          </w:p>
        </w:tc>
        <w:tc>
          <w:tcPr>
            <w:tcW w:w="741" w:type="pct"/>
            <w:tcBorders>
              <w:top w:val="single" w:sz="12" w:space="0" w:color="auto"/>
              <w:left w:val="single" w:sz="8" w:space="0" w:color="auto"/>
              <w:bottom w:val="single" w:sz="8" w:space="0" w:color="auto"/>
              <w:right w:val="single" w:sz="12" w:space="0" w:color="auto"/>
            </w:tcBorders>
            <w:vAlign w:val="center"/>
          </w:tcPr>
          <w:p w:rsidR="00240CFA" w:rsidRPr="004F4F2A" w:rsidRDefault="00240CFA" w:rsidP="00B26511">
            <w:pPr>
              <w:spacing w:after="0" w:line="240" w:lineRule="auto"/>
              <w:jc w:val="center"/>
              <w:rPr>
                <w:b/>
                <w:sz w:val="20"/>
                <w:szCs w:val="20"/>
              </w:rPr>
            </w:pPr>
            <w:r w:rsidRPr="004F4F2A">
              <w:rPr>
                <w:b/>
                <w:sz w:val="20"/>
                <w:szCs w:val="20"/>
              </w:rPr>
              <w:t>Percentage</w:t>
            </w:r>
          </w:p>
        </w:tc>
      </w:tr>
      <w:tr w:rsidR="00240CFA" w:rsidRPr="004F4F2A" w:rsidTr="00240CFA">
        <w:tc>
          <w:tcPr>
            <w:tcW w:w="1933" w:type="pct"/>
            <w:gridSpan w:val="4"/>
            <w:vMerge/>
            <w:tcBorders>
              <w:left w:val="single" w:sz="12" w:space="0" w:color="auto"/>
              <w:right w:val="single" w:sz="12" w:space="0" w:color="auto"/>
            </w:tcBorders>
            <w:vAlign w:val="center"/>
          </w:tcPr>
          <w:p w:rsidR="00240CFA" w:rsidRPr="004F4F2A" w:rsidRDefault="00240CFA" w:rsidP="00B26511">
            <w:pPr>
              <w:spacing w:after="0" w:line="240" w:lineRule="auto"/>
              <w:jc w:val="both"/>
              <w:rPr>
                <w:b/>
                <w:sz w:val="20"/>
                <w:szCs w:val="20"/>
              </w:rPr>
            </w:pPr>
          </w:p>
        </w:tc>
        <w:tc>
          <w:tcPr>
            <w:tcW w:w="1106" w:type="pct"/>
            <w:gridSpan w:val="4"/>
            <w:tcBorders>
              <w:top w:val="single" w:sz="8" w:space="0" w:color="auto"/>
              <w:left w:val="single" w:sz="12" w:space="0" w:color="auto"/>
              <w:bottom w:val="single" w:sz="4" w:space="0" w:color="auto"/>
              <w:right w:val="single" w:sz="4" w:space="0" w:color="auto"/>
            </w:tcBorders>
            <w:vAlign w:val="center"/>
          </w:tcPr>
          <w:p w:rsidR="00240CFA" w:rsidRPr="004F4F2A" w:rsidRDefault="00240CFA" w:rsidP="00B26511">
            <w:pPr>
              <w:spacing w:after="0" w:line="240" w:lineRule="auto"/>
              <w:jc w:val="both"/>
              <w:rPr>
                <w:sz w:val="20"/>
                <w:szCs w:val="20"/>
              </w:rPr>
            </w:pPr>
            <w:r w:rsidRPr="004F4F2A">
              <w:rPr>
                <w:sz w:val="20"/>
                <w:szCs w:val="20"/>
              </w:rPr>
              <w:t>First Mid Term</w:t>
            </w:r>
          </w:p>
        </w:tc>
        <w:tc>
          <w:tcPr>
            <w:tcW w:w="1220" w:type="pct"/>
            <w:tcBorders>
              <w:top w:val="single" w:sz="8" w:space="0" w:color="auto"/>
              <w:left w:val="single" w:sz="4" w:space="0" w:color="auto"/>
              <w:bottom w:val="single" w:sz="4" w:space="0" w:color="auto"/>
              <w:right w:val="single" w:sz="8" w:space="0" w:color="auto"/>
            </w:tcBorders>
          </w:tcPr>
          <w:p w:rsidR="00240CFA" w:rsidRPr="004F4F2A" w:rsidRDefault="00240CFA" w:rsidP="00B26511">
            <w:pPr>
              <w:spacing w:after="0" w:line="240" w:lineRule="auto"/>
              <w:jc w:val="center"/>
              <w:rPr>
                <w:b/>
                <w:sz w:val="20"/>
                <w:szCs w:val="20"/>
              </w:rPr>
            </w:pPr>
            <w:r w:rsidRPr="004F4F2A">
              <w:rPr>
                <w:b/>
                <w:sz w:val="20"/>
                <w:szCs w:val="20"/>
              </w:rPr>
              <w:t>1</w:t>
            </w:r>
          </w:p>
        </w:tc>
        <w:tc>
          <w:tcPr>
            <w:tcW w:w="741" w:type="pct"/>
            <w:tcBorders>
              <w:top w:val="single" w:sz="8" w:space="0" w:color="auto"/>
              <w:left w:val="single" w:sz="8" w:space="0" w:color="auto"/>
              <w:bottom w:val="single" w:sz="4" w:space="0" w:color="auto"/>
              <w:right w:val="single" w:sz="12" w:space="0" w:color="auto"/>
            </w:tcBorders>
            <w:shd w:val="clear" w:color="auto" w:fill="auto"/>
          </w:tcPr>
          <w:p w:rsidR="00240CFA" w:rsidRPr="004F4F2A" w:rsidRDefault="00240CFA" w:rsidP="00B26511">
            <w:pPr>
              <w:spacing w:after="0" w:line="240" w:lineRule="auto"/>
              <w:jc w:val="center"/>
              <w:rPr>
                <w:b/>
                <w:sz w:val="20"/>
                <w:szCs w:val="20"/>
              </w:rPr>
            </w:pPr>
            <w:r>
              <w:rPr>
                <w:b/>
                <w:sz w:val="20"/>
                <w:szCs w:val="20"/>
              </w:rPr>
              <w:t>25</w:t>
            </w:r>
          </w:p>
        </w:tc>
      </w:tr>
      <w:tr w:rsidR="00240CFA" w:rsidRPr="004F4F2A" w:rsidTr="00240CFA">
        <w:tc>
          <w:tcPr>
            <w:tcW w:w="1933" w:type="pct"/>
            <w:gridSpan w:val="4"/>
            <w:vMerge/>
            <w:tcBorders>
              <w:left w:val="single" w:sz="12" w:space="0" w:color="auto"/>
              <w:right w:val="single" w:sz="12" w:space="0" w:color="auto"/>
            </w:tcBorders>
            <w:vAlign w:val="center"/>
          </w:tcPr>
          <w:p w:rsidR="00240CFA" w:rsidRPr="004F4F2A" w:rsidRDefault="00240CFA" w:rsidP="00B26511">
            <w:pPr>
              <w:spacing w:after="0" w:line="240" w:lineRule="auto"/>
              <w:jc w:val="both"/>
              <w:rPr>
                <w:b/>
                <w:sz w:val="20"/>
                <w:szCs w:val="20"/>
              </w:rPr>
            </w:pPr>
          </w:p>
        </w:tc>
        <w:tc>
          <w:tcPr>
            <w:tcW w:w="1106" w:type="pct"/>
            <w:gridSpan w:val="4"/>
            <w:tcBorders>
              <w:top w:val="single" w:sz="4" w:space="0" w:color="auto"/>
              <w:left w:val="single" w:sz="12" w:space="0" w:color="auto"/>
              <w:bottom w:val="single" w:sz="4" w:space="0" w:color="auto"/>
              <w:right w:val="single" w:sz="4" w:space="0" w:color="auto"/>
            </w:tcBorders>
            <w:vAlign w:val="center"/>
          </w:tcPr>
          <w:p w:rsidR="00240CFA" w:rsidRPr="004F4F2A" w:rsidRDefault="00240CFA" w:rsidP="00B26511">
            <w:pPr>
              <w:spacing w:after="0" w:line="240" w:lineRule="auto"/>
              <w:jc w:val="both"/>
              <w:rPr>
                <w:sz w:val="20"/>
                <w:szCs w:val="20"/>
              </w:rPr>
            </w:pPr>
            <w:r w:rsidRPr="004F4F2A">
              <w:rPr>
                <w:sz w:val="20"/>
                <w:szCs w:val="20"/>
              </w:rPr>
              <w:t>Second Mid Term</w:t>
            </w:r>
          </w:p>
        </w:tc>
        <w:tc>
          <w:tcPr>
            <w:tcW w:w="1220" w:type="pct"/>
            <w:tcBorders>
              <w:top w:val="single" w:sz="4" w:space="0" w:color="auto"/>
              <w:left w:val="single" w:sz="4" w:space="0" w:color="auto"/>
              <w:bottom w:val="single" w:sz="4" w:space="0" w:color="auto"/>
              <w:right w:val="single" w:sz="8" w:space="0" w:color="auto"/>
            </w:tcBorders>
          </w:tcPr>
          <w:p w:rsidR="00240CFA" w:rsidRPr="004F4F2A" w:rsidRDefault="00240CFA" w:rsidP="00B26511">
            <w:pPr>
              <w:spacing w:after="0" w:line="240" w:lineRule="auto"/>
              <w:jc w:val="center"/>
              <w:rPr>
                <w:sz w:val="20"/>
                <w:szCs w:val="20"/>
              </w:rPr>
            </w:pPr>
          </w:p>
        </w:tc>
        <w:tc>
          <w:tcPr>
            <w:tcW w:w="741" w:type="pct"/>
            <w:tcBorders>
              <w:top w:val="single" w:sz="4" w:space="0" w:color="auto"/>
              <w:left w:val="single" w:sz="8" w:space="0" w:color="auto"/>
              <w:bottom w:val="single" w:sz="4" w:space="0" w:color="auto"/>
              <w:right w:val="single" w:sz="12" w:space="0" w:color="auto"/>
            </w:tcBorders>
            <w:shd w:val="clear" w:color="auto" w:fill="auto"/>
          </w:tcPr>
          <w:p w:rsidR="00240CFA" w:rsidRPr="004F4F2A" w:rsidRDefault="00240CFA" w:rsidP="00B26511">
            <w:pPr>
              <w:spacing w:after="0" w:line="240" w:lineRule="auto"/>
              <w:jc w:val="center"/>
              <w:rPr>
                <w:sz w:val="20"/>
                <w:szCs w:val="20"/>
                <w:highlight w:val="yellow"/>
              </w:rPr>
            </w:pPr>
          </w:p>
        </w:tc>
      </w:tr>
      <w:tr w:rsidR="00240CFA" w:rsidRPr="004F4F2A" w:rsidTr="00240CFA">
        <w:tc>
          <w:tcPr>
            <w:tcW w:w="1933" w:type="pct"/>
            <w:gridSpan w:val="4"/>
            <w:vMerge/>
            <w:tcBorders>
              <w:left w:val="single" w:sz="12" w:space="0" w:color="auto"/>
              <w:right w:val="single" w:sz="12" w:space="0" w:color="auto"/>
            </w:tcBorders>
            <w:vAlign w:val="center"/>
          </w:tcPr>
          <w:p w:rsidR="00240CFA" w:rsidRPr="004F4F2A" w:rsidRDefault="00240CFA" w:rsidP="00B26511">
            <w:pPr>
              <w:spacing w:after="0" w:line="240" w:lineRule="auto"/>
              <w:jc w:val="both"/>
              <w:rPr>
                <w:b/>
                <w:sz w:val="20"/>
                <w:szCs w:val="20"/>
              </w:rPr>
            </w:pPr>
          </w:p>
        </w:tc>
        <w:tc>
          <w:tcPr>
            <w:tcW w:w="1106" w:type="pct"/>
            <w:gridSpan w:val="4"/>
            <w:tcBorders>
              <w:top w:val="single" w:sz="4" w:space="0" w:color="auto"/>
              <w:left w:val="single" w:sz="12" w:space="0" w:color="auto"/>
              <w:bottom w:val="single" w:sz="4" w:space="0" w:color="auto"/>
              <w:right w:val="single" w:sz="4" w:space="0" w:color="auto"/>
            </w:tcBorders>
            <w:vAlign w:val="center"/>
          </w:tcPr>
          <w:p w:rsidR="00240CFA" w:rsidRPr="004F4F2A" w:rsidRDefault="00240CFA" w:rsidP="00B26511">
            <w:pPr>
              <w:spacing w:after="0" w:line="240" w:lineRule="auto"/>
              <w:jc w:val="both"/>
              <w:rPr>
                <w:sz w:val="20"/>
                <w:szCs w:val="20"/>
              </w:rPr>
            </w:pPr>
            <w:r w:rsidRPr="004F4F2A">
              <w:rPr>
                <w:sz w:val="20"/>
                <w:szCs w:val="20"/>
              </w:rPr>
              <w:t>Practice</w:t>
            </w:r>
          </w:p>
        </w:tc>
        <w:tc>
          <w:tcPr>
            <w:tcW w:w="1220" w:type="pct"/>
            <w:tcBorders>
              <w:top w:val="single" w:sz="4" w:space="0" w:color="auto"/>
              <w:left w:val="single" w:sz="4" w:space="0" w:color="auto"/>
              <w:bottom w:val="single" w:sz="4" w:space="0" w:color="auto"/>
              <w:right w:val="single" w:sz="8" w:space="0" w:color="auto"/>
            </w:tcBorders>
          </w:tcPr>
          <w:p w:rsidR="00240CFA" w:rsidRPr="004F4F2A" w:rsidRDefault="00240CFA" w:rsidP="00B26511">
            <w:pPr>
              <w:spacing w:after="0" w:line="240" w:lineRule="auto"/>
              <w:jc w:val="center"/>
              <w:rPr>
                <w:sz w:val="20"/>
                <w:szCs w:val="20"/>
              </w:rPr>
            </w:pPr>
          </w:p>
        </w:tc>
        <w:tc>
          <w:tcPr>
            <w:tcW w:w="741" w:type="pct"/>
            <w:tcBorders>
              <w:top w:val="single" w:sz="4" w:space="0" w:color="auto"/>
              <w:left w:val="single" w:sz="8" w:space="0" w:color="auto"/>
              <w:bottom w:val="single" w:sz="4" w:space="0" w:color="auto"/>
              <w:right w:val="single" w:sz="12" w:space="0" w:color="auto"/>
            </w:tcBorders>
          </w:tcPr>
          <w:p w:rsidR="00240CFA" w:rsidRPr="004F4F2A" w:rsidRDefault="00240CFA" w:rsidP="00B26511">
            <w:pPr>
              <w:spacing w:after="0" w:line="240" w:lineRule="auto"/>
              <w:jc w:val="center"/>
              <w:rPr>
                <w:sz w:val="20"/>
                <w:szCs w:val="20"/>
              </w:rPr>
            </w:pPr>
          </w:p>
        </w:tc>
      </w:tr>
      <w:tr w:rsidR="00240CFA" w:rsidRPr="004F4F2A" w:rsidTr="00240CFA">
        <w:tc>
          <w:tcPr>
            <w:tcW w:w="1933" w:type="pct"/>
            <w:gridSpan w:val="4"/>
            <w:vMerge/>
            <w:tcBorders>
              <w:left w:val="single" w:sz="12" w:space="0" w:color="auto"/>
              <w:right w:val="single" w:sz="12" w:space="0" w:color="auto"/>
            </w:tcBorders>
            <w:vAlign w:val="center"/>
          </w:tcPr>
          <w:p w:rsidR="00240CFA" w:rsidRPr="004F4F2A" w:rsidRDefault="00240CFA" w:rsidP="00B26511">
            <w:pPr>
              <w:spacing w:after="0" w:line="240" w:lineRule="auto"/>
              <w:jc w:val="both"/>
              <w:rPr>
                <w:b/>
                <w:sz w:val="20"/>
                <w:szCs w:val="20"/>
              </w:rPr>
            </w:pPr>
          </w:p>
        </w:tc>
        <w:tc>
          <w:tcPr>
            <w:tcW w:w="1106" w:type="pct"/>
            <w:gridSpan w:val="4"/>
            <w:tcBorders>
              <w:top w:val="single" w:sz="4" w:space="0" w:color="auto"/>
              <w:left w:val="single" w:sz="12" w:space="0" w:color="auto"/>
              <w:bottom w:val="single" w:sz="4" w:space="0" w:color="auto"/>
              <w:right w:val="single" w:sz="4" w:space="0" w:color="auto"/>
            </w:tcBorders>
            <w:vAlign w:val="center"/>
          </w:tcPr>
          <w:p w:rsidR="00240CFA" w:rsidRPr="004F4F2A" w:rsidRDefault="00240CFA" w:rsidP="00B26511">
            <w:pPr>
              <w:spacing w:after="0" w:line="240" w:lineRule="auto"/>
              <w:jc w:val="both"/>
              <w:rPr>
                <w:sz w:val="20"/>
                <w:szCs w:val="20"/>
              </w:rPr>
            </w:pPr>
            <w:r w:rsidRPr="004F4F2A">
              <w:rPr>
                <w:sz w:val="20"/>
                <w:szCs w:val="20"/>
              </w:rPr>
              <w:t>Homework</w:t>
            </w:r>
          </w:p>
        </w:tc>
        <w:tc>
          <w:tcPr>
            <w:tcW w:w="1220" w:type="pct"/>
            <w:tcBorders>
              <w:top w:val="single" w:sz="4" w:space="0" w:color="auto"/>
              <w:left w:val="single" w:sz="4" w:space="0" w:color="auto"/>
              <w:bottom w:val="single" w:sz="4" w:space="0" w:color="auto"/>
              <w:right w:val="single" w:sz="8" w:space="0" w:color="auto"/>
            </w:tcBorders>
          </w:tcPr>
          <w:p w:rsidR="00240CFA" w:rsidRPr="004F4F2A" w:rsidRDefault="00240CFA" w:rsidP="00B26511">
            <w:pPr>
              <w:spacing w:after="0" w:line="240" w:lineRule="auto"/>
              <w:jc w:val="center"/>
              <w:rPr>
                <w:sz w:val="20"/>
                <w:szCs w:val="20"/>
              </w:rPr>
            </w:pPr>
          </w:p>
        </w:tc>
        <w:tc>
          <w:tcPr>
            <w:tcW w:w="741" w:type="pct"/>
            <w:tcBorders>
              <w:top w:val="single" w:sz="4" w:space="0" w:color="auto"/>
              <w:left w:val="single" w:sz="8" w:space="0" w:color="auto"/>
              <w:bottom w:val="single" w:sz="4" w:space="0" w:color="auto"/>
              <w:right w:val="single" w:sz="12" w:space="0" w:color="auto"/>
            </w:tcBorders>
          </w:tcPr>
          <w:p w:rsidR="00240CFA" w:rsidRPr="004F4F2A" w:rsidRDefault="00240CFA" w:rsidP="00B26511">
            <w:pPr>
              <w:spacing w:after="0" w:line="240" w:lineRule="auto"/>
              <w:jc w:val="center"/>
              <w:rPr>
                <w:sz w:val="20"/>
                <w:szCs w:val="20"/>
              </w:rPr>
            </w:pPr>
          </w:p>
        </w:tc>
      </w:tr>
      <w:tr w:rsidR="00240CFA" w:rsidRPr="004F4F2A" w:rsidTr="00240CFA">
        <w:tc>
          <w:tcPr>
            <w:tcW w:w="1933" w:type="pct"/>
            <w:gridSpan w:val="4"/>
            <w:vMerge/>
            <w:tcBorders>
              <w:left w:val="single" w:sz="12" w:space="0" w:color="auto"/>
              <w:right w:val="single" w:sz="12" w:space="0" w:color="auto"/>
            </w:tcBorders>
            <w:vAlign w:val="center"/>
          </w:tcPr>
          <w:p w:rsidR="00240CFA" w:rsidRPr="004F4F2A" w:rsidRDefault="00240CFA" w:rsidP="00B26511">
            <w:pPr>
              <w:spacing w:after="0" w:line="240" w:lineRule="auto"/>
              <w:jc w:val="both"/>
              <w:rPr>
                <w:b/>
                <w:sz w:val="20"/>
                <w:szCs w:val="20"/>
              </w:rPr>
            </w:pPr>
          </w:p>
        </w:tc>
        <w:tc>
          <w:tcPr>
            <w:tcW w:w="1106" w:type="pct"/>
            <w:gridSpan w:val="4"/>
            <w:tcBorders>
              <w:top w:val="single" w:sz="4" w:space="0" w:color="auto"/>
              <w:left w:val="single" w:sz="12" w:space="0" w:color="auto"/>
              <w:bottom w:val="single" w:sz="8" w:space="0" w:color="auto"/>
              <w:right w:val="single" w:sz="4" w:space="0" w:color="auto"/>
            </w:tcBorders>
            <w:vAlign w:val="center"/>
          </w:tcPr>
          <w:p w:rsidR="00240CFA" w:rsidRPr="004F4F2A" w:rsidRDefault="00240CFA" w:rsidP="00B26511">
            <w:pPr>
              <w:spacing w:after="0" w:line="240" w:lineRule="auto"/>
              <w:jc w:val="both"/>
              <w:rPr>
                <w:sz w:val="20"/>
                <w:szCs w:val="20"/>
              </w:rPr>
            </w:pPr>
            <w:r w:rsidRPr="004F4F2A">
              <w:rPr>
                <w:sz w:val="20"/>
                <w:szCs w:val="20"/>
              </w:rPr>
              <w:t>Presentation/Preparing Seminer</w:t>
            </w:r>
          </w:p>
        </w:tc>
        <w:tc>
          <w:tcPr>
            <w:tcW w:w="1220" w:type="pct"/>
            <w:tcBorders>
              <w:top w:val="single" w:sz="4" w:space="0" w:color="auto"/>
              <w:left w:val="single" w:sz="4" w:space="0" w:color="auto"/>
              <w:bottom w:val="single" w:sz="8" w:space="0" w:color="auto"/>
              <w:right w:val="single" w:sz="8" w:space="0" w:color="auto"/>
            </w:tcBorders>
          </w:tcPr>
          <w:p w:rsidR="00240CFA" w:rsidRPr="004F4F2A" w:rsidRDefault="00240CFA" w:rsidP="00B26511">
            <w:pPr>
              <w:spacing w:after="0" w:line="240" w:lineRule="auto"/>
              <w:jc w:val="center"/>
              <w:rPr>
                <w:sz w:val="20"/>
                <w:szCs w:val="20"/>
              </w:rPr>
            </w:pPr>
          </w:p>
        </w:tc>
        <w:tc>
          <w:tcPr>
            <w:tcW w:w="741" w:type="pct"/>
            <w:tcBorders>
              <w:top w:val="single" w:sz="4" w:space="0" w:color="auto"/>
              <w:left w:val="single" w:sz="8" w:space="0" w:color="auto"/>
              <w:bottom w:val="single" w:sz="8" w:space="0" w:color="auto"/>
              <w:right w:val="single" w:sz="12" w:space="0" w:color="auto"/>
            </w:tcBorders>
          </w:tcPr>
          <w:p w:rsidR="00240CFA" w:rsidRPr="004F4F2A" w:rsidRDefault="00240CFA" w:rsidP="00B26511">
            <w:pPr>
              <w:spacing w:after="0" w:line="240" w:lineRule="auto"/>
              <w:jc w:val="center"/>
              <w:rPr>
                <w:sz w:val="20"/>
                <w:szCs w:val="20"/>
              </w:rPr>
            </w:pPr>
          </w:p>
        </w:tc>
      </w:tr>
      <w:tr w:rsidR="00240CFA" w:rsidRPr="004F4F2A" w:rsidTr="00240CFA">
        <w:tc>
          <w:tcPr>
            <w:tcW w:w="1933" w:type="pct"/>
            <w:gridSpan w:val="4"/>
            <w:vMerge/>
            <w:tcBorders>
              <w:left w:val="single" w:sz="12" w:space="0" w:color="auto"/>
              <w:right w:val="single" w:sz="12" w:space="0" w:color="auto"/>
            </w:tcBorders>
            <w:vAlign w:val="center"/>
          </w:tcPr>
          <w:p w:rsidR="00240CFA" w:rsidRPr="004F4F2A" w:rsidRDefault="00240CFA" w:rsidP="00B26511">
            <w:pPr>
              <w:spacing w:after="0" w:line="240" w:lineRule="auto"/>
              <w:jc w:val="both"/>
              <w:rPr>
                <w:b/>
                <w:sz w:val="20"/>
                <w:szCs w:val="20"/>
              </w:rPr>
            </w:pPr>
          </w:p>
        </w:tc>
        <w:tc>
          <w:tcPr>
            <w:tcW w:w="1106" w:type="pct"/>
            <w:gridSpan w:val="4"/>
            <w:tcBorders>
              <w:top w:val="single" w:sz="8" w:space="0" w:color="auto"/>
              <w:left w:val="single" w:sz="12" w:space="0" w:color="auto"/>
              <w:bottom w:val="single" w:sz="12" w:space="0" w:color="auto"/>
              <w:right w:val="single" w:sz="4" w:space="0" w:color="auto"/>
            </w:tcBorders>
            <w:vAlign w:val="center"/>
          </w:tcPr>
          <w:p w:rsidR="00240CFA" w:rsidRPr="004F4F2A" w:rsidRDefault="00240CFA" w:rsidP="00B26511">
            <w:pPr>
              <w:spacing w:after="0" w:line="240" w:lineRule="auto"/>
              <w:jc w:val="both"/>
              <w:rPr>
                <w:sz w:val="20"/>
                <w:szCs w:val="20"/>
              </w:rPr>
            </w:pPr>
            <w:r w:rsidRPr="004F4F2A">
              <w:rPr>
                <w:sz w:val="20"/>
                <w:szCs w:val="20"/>
              </w:rPr>
              <w:t>Final Examination</w:t>
            </w:r>
          </w:p>
        </w:tc>
        <w:tc>
          <w:tcPr>
            <w:tcW w:w="1220" w:type="pct"/>
            <w:tcBorders>
              <w:top w:val="single" w:sz="8" w:space="0" w:color="auto"/>
              <w:left w:val="single" w:sz="4" w:space="0" w:color="auto"/>
              <w:bottom w:val="single" w:sz="12" w:space="0" w:color="auto"/>
              <w:right w:val="single" w:sz="8" w:space="0" w:color="auto"/>
            </w:tcBorders>
          </w:tcPr>
          <w:p w:rsidR="00240CFA" w:rsidRPr="004F4F2A" w:rsidRDefault="00240CFA" w:rsidP="00B26511">
            <w:pPr>
              <w:spacing w:after="0" w:line="240" w:lineRule="auto"/>
              <w:jc w:val="center"/>
              <w:rPr>
                <w:b/>
                <w:sz w:val="20"/>
                <w:szCs w:val="20"/>
              </w:rPr>
            </w:pPr>
          </w:p>
        </w:tc>
        <w:tc>
          <w:tcPr>
            <w:tcW w:w="741" w:type="pct"/>
            <w:tcBorders>
              <w:top w:val="single" w:sz="8" w:space="0" w:color="auto"/>
              <w:left w:val="single" w:sz="8" w:space="0" w:color="auto"/>
              <w:bottom w:val="single" w:sz="12" w:space="0" w:color="auto"/>
              <w:right w:val="single" w:sz="12" w:space="0" w:color="auto"/>
            </w:tcBorders>
          </w:tcPr>
          <w:p w:rsidR="00240CFA" w:rsidRPr="004F4F2A" w:rsidRDefault="00240CFA" w:rsidP="00B26511">
            <w:pPr>
              <w:spacing w:after="0" w:line="240" w:lineRule="auto"/>
              <w:jc w:val="center"/>
              <w:rPr>
                <w:b/>
                <w:sz w:val="20"/>
                <w:szCs w:val="20"/>
              </w:rPr>
            </w:pPr>
          </w:p>
        </w:tc>
      </w:tr>
      <w:tr w:rsidR="00240CFA" w:rsidRPr="004F4F2A" w:rsidTr="00240CFA">
        <w:tc>
          <w:tcPr>
            <w:tcW w:w="1933" w:type="pct"/>
            <w:gridSpan w:val="4"/>
            <w:vMerge/>
            <w:tcBorders>
              <w:left w:val="single" w:sz="12" w:space="0" w:color="auto"/>
              <w:bottom w:val="single" w:sz="12" w:space="0" w:color="auto"/>
              <w:right w:val="single" w:sz="12" w:space="0" w:color="auto"/>
            </w:tcBorders>
            <w:vAlign w:val="center"/>
          </w:tcPr>
          <w:p w:rsidR="00240CFA" w:rsidRPr="004F4F2A" w:rsidRDefault="00240CFA" w:rsidP="00B26511">
            <w:pPr>
              <w:spacing w:after="0" w:line="240" w:lineRule="auto"/>
              <w:jc w:val="both"/>
              <w:rPr>
                <w:b/>
                <w:sz w:val="20"/>
                <w:szCs w:val="20"/>
              </w:rPr>
            </w:pPr>
          </w:p>
        </w:tc>
        <w:tc>
          <w:tcPr>
            <w:tcW w:w="1106" w:type="pct"/>
            <w:gridSpan w:val="4"/>
            <w:tcBorders>
              <w:top w:val="single" w:sz="8" w:space="0" w:color="auto"/>
              <w:left w:val="single" w:sz="12" w:space="0" w:color="auto"/>
              <w:bottom w:val="single" w:sz="12" w:space="0" w:color="auto"/>
              <w:right w:val="single" w:sz="4" w:space="0" w:color="auto"/>
            </w:tcBorders>
            <w:vAlign w:val="center"/>
          </w:tcPr>
          <w:p w:rsidR="00240CFA" w:rsidRPr="004F4F2A" w:rsidRDefault="00240CFA" w:rsidP="00B26511">
            <w:pPr>
              <w:spacing w:after="0" w:line="240" w:lineRule="auto"/>
              <w:jc w:val="both"/>
              <w:rPr>
                <w:b/>
                <w:sz w:val="20"/>
                <w:szCs w:val="20"/>
              </w:rPr>
            </w:pPr>
            <w:r w:rsidRPr="004F4F2A">
              <w:rPr>
                <w:b/>
                <w:sz w:val="20"/>
                <w:szCs w:val="20"/>
              </w:rPr>
              <w:t>TOPLAM</w:t>
            </w:r>
          </w:p>
        </w:tc>
        <w:tc>
          <w:tcPr>
            <w:tcW w:w="1220" w:type="pct"/>
            <w:tcBorders>
              <w:top w:val="single" w:sz="8" w:space="0" w:color="auto"/>
              <w:left w:val="single" w:sz="4" w:space="0" w:color="auto"/>
              <w:bottom w:val="single" w:sz="12" w:space="0" w:color="auto"/>
              <w:right w:val="single" w:sz="8" w:space="0" w:color="auto"/>
            </w:tcBorders>
          </w:tcPr>
          <w:p w:rsidR="00240CFA" w:rsidRPr="004F4F2A" w:rsidRDefault="00240CFA" w:rsidP="00B26511">
            <w:pPr>
              <w:spacing w:after="0" w:line="240" w:lineRule="auto"/>
              <w:jc w:val="center"/>
              <w:rPr>
                <w:b/>
                <w:sz w:val="20"/>
                <w:szCs w:val="20"/>
              </w:rPr>
            </w:pPr>
          </w:p>
        </w:tc>
        <w:tc>
          <w:tcPr>
            <w:tcW w:w="741" w:type="pct"/>
            <w:tcBorders>
              <w:top w:val="single" w:sz="8" w:space="0" w:color="auto"/>
              <w:left w:val="single" w:sz="8" w:space="0" w:color="auto"/>
              <w:bottom w:val="single" w:sz="12" w:space="0" w:color="auto"/>
              <w:right w:val="single" w:sz="12" w:space="0" w:color="auto"/>
            </w:tcBorders>
          </w:tcPr>
          <w:p w:rsidR="00240CFA" w:rsidRPr="004F4F2A" w:rsidRDefault="00240CFA" w:rsidP="00B26511">
            <w:pPr>
              <w:spacing w:after="0" w:line="240" w:lineRule="auto"/>
              <w:jc w:val="center"/>
              <w:rPr>
                <w:b/>
                <w:sz w:val="20"/>
                <w:szCs w:val="20"/>
              </w:rPr>
            </w:pPr>
          </w:p>
        </w:tc>
      </w:tr>
      <w:tr w:rsidR="00240CFA" w:rsidRPr="004F4F2A" w:rsidTr="00240CFA">
        <w:trPr>
          <w:trHeight w:val="447"/>
        </w:trPr>
        <w:tc>
          <w:tcPr>
            <w:tcW w:w="1933" w:type="pct"/>
            <w:gridSpan w:val="4"/>
            <w:tcBorders>
              <w:top w:val="single" w:sz="12" w:space="0" w:color="auto"/>
              <w:left w:val="single" w:sz="12" w:space="0" w:color="auto"/>
              <w:bottom w:val="single" w:sz="12" w:space="0" w:color="auto"/>
              <w:right w:val="single" w:sz="12" w:space="0" w:color="auto"/>
            </w:tcBorders>
            <w:vAlign w:val="center"/>
          </w:tcPr>
          <w:p w:rsidR="00240CFA" w:rsidRPr="004F4F2A" w:rsidRDefault="00240CFA" w:rsidP="00B26511">
            <w:pPr>
              <w:spacing w:after="0" w:line="240" w:lineRule="auto"/>
              <w:jc w:val="both"/>
              <w:rPr>
                <w:b/>
                <w:sz w:val="20"/>
                <w:szCs w:val="20"/>
              </w:rPr>
            </w:pPr>
            <w:r w:rsidRPr="004F4F2A">
              <w:rPr>
                <w:b/>
                <w:sz w:val="20"/>
                <w:szCs w:val="20"/>
              </w:rPr>
              <w:t>PREREQUISITES</w:t>
            </w:r>
          </w:p>
        </w:tc>
        <w:tc>
          <w:tcPr>
            <w:tcW w:w="3067" w:type="pct"/>
            <w:gridSpan w:val="6"/>
            <w:tcBorders>
              <w:top w:val="single" w:sz="12" w:space="0" w:color="auto"/>
              <w:left w:val="single" w:sz="12" w:space="0" w:color="auto"/>
              <w:bottom w:val="single" w:sz="12" w:space="0" w:color="auto"/>
              <w:right w:val="single" w:sz="12" w:space="0" w:color="auto"/>
            </w:tcBorders>
            <w:vAlign w:val="center"/>
          </w:tcPr>
          <w:p w:rsidR="00240CFA" w:rsidRPr="004F4F2A" w:rsidRDefault="00240CFA" w:rsidP="00B26511">
            <w:pPr>
              <w:spacing w:after="0" w:line="240" w:lineRule="auto"/>
              <w:jc w:val="both"/>
              <w:rPr>
                <w:sz w:val="20"/>
                <w:szCs w:val="20"/>
              </w:rPr>
            </w:pPr>
            <w:r w:rsidRPr="004F4F2A">
              <w:rPr>
                <w:sz w:val="20"/>
                <w:szCs w:val="20"/>
              </w:rPr>
              <w:t>no</w:t>
            </w:r>
          </w:p>
        </w:tc>
      </w:tr>
      <w:tr w:rsidR="00240CFA" w:rsidRPr="004F4F2A" w:rsidTr="00240CFA">
        <w:trPr>
          <w:trHeight w:val="447"/>
        </w:trPr>
        <w:tc>
          <w:tcPr>
            <w:tcW w:w="1933" w:type="pct"/>
            <w:gridSpan w:val="4"/>
            <w:tcBorders>
              <w:top w:val="single" w:sz="12" w:space="0" w:color="auto"/>
              <w:left w:val="single" w:sz="12" w:space="0" w:color="auto"/>
              <w:bottom w:val="single" w:sz="12" w:space="0" w:color="auto"/>
              <w:right w:val="single" w:sz="12" w:space="0" w:color="auto"/>
            </w:tcBorders>
            <w:vAlign w:val="center"/>
          </w:tcPr>
          <w:p w:rsidR="00240CFA" w:rsidRPr="004F4F2A" w:rsidRDefault="00240CFA" w:rsidP="00B26511">
            <w:pPr>
              <w:spacing w:line="240" w:lineRule="auto"/>
              <w:jc w:val="both"/>
              <w:rPr>
                <w:b/>
                <w:sz w:val="20"/>
                <w:szCs w:val="20"/>
              </w:rPr>
            </w:pPr>
            <w:r w:rsidRPr="004F4F2A">
              <w:rPr>
                <w:b/>
                <w:sz w:val="20"/>
                <w:szCs w:val="20"/>
              </w:rPr>
              <w:t>CONTENTS</w:t>
            </w:r>
          </w:p>
        </w:tc>
        <w:tc>
          <w:tcPr>
            <w:tcW w:w="3067" w:type="pct"/>
            <w:gridSpan w:val="6"/>
            <w:tcBorders>
              <w:top w:val="single" w:sz="12" w:space="0" w:color="auto"/>
              <w:left w:val="single" w:sz="12" w:space="0" w:color="auto"/>
              <w:bottom w:val="single" w:sz="12" w:space="0" w:color="auto"/>
              <w:right w:val="single" w:sz="12" w:space="0" w:color="auto"/>
            </w:tcBorders>
          </w:tcPr>
          <w:p w:rsidR="00240CFA" w:rsidRPr="004F4F2A" w:rsidRDefault="00240CFA" w:rsidP="00B26511">
            <w:pPr>
              <w:spacing w:line="240" w:lineRule="auto"/>
              <w:jc w:val="both"/>
              <w:rPr>
                <w:sz w:val="20"/>
                <w:szCs w:val="20"/>
              </w:rPr>
            </w:pPr>
            <w:r w:rsidRPr="004F4F2A">
              <w:rPr>
                <w:color w:val="000000"/>
                <w:sz w:val="20"/>
                <w:szCs w:val="20"/>
              </w:rPr>
              <w:t xml:space="preserve"> </w:t>
            </w:r>
            <w:r w:rsidRPr="004F4F2A">
              <w:rPr>
                <w:sz w:val="20"/>
                <w:szCs w:val="20"/>
                <w:lang w:val="en-US"/>
              </w:rPr>
              <w:t xml:space="preserve">The history of garden arrangement. </w:t>
            </w:r>
            <w:r w:rsidRPr="004F4F2A">
              <w:rPr>
                <w:sz w:val="20"/>
                <w:szCs w:val="20"/>
              </w:rPr>
              <w:t xml:space="preserve">Ecological Requirements of Plants. Soil Properties. Preparation of the soil. Plant Breeding Places. Issues to be Considered Garden </w:t>
            </w:r>
            <w:r w:rsidRPr="004F4F2A">
              <w:rPr>
                <w:sz w:val="20"/>
                <w:szCs w:val="20"/>
                <w:lang w:val="en-US"/>
              </w:rPr>
              <w:t xml:space="preserve">Arrangement. Bordered of Garden, Creating of Roads, Decorations, Korbey and </w:t>
            </w:r>
            <w:r w:rsidRPr="004F4F2A">
              <w:rPr>
                <w:sz w:val="20"/>
                <w:szCs w:val="20"/>
              </w:rPr>
              <w:t xml:space="preserve">Plantband. Plants used in Garden </w:t>
            </w:r>
            <w:r w:rsidRPr="004F4F2A">
              <w:rPr>
                <w:sz w:val="20"/>
                <w:szCs w:val="20"/>
                <w:lang w:val="en-US"/>
              </w:rPr>
              <w:t xml:space="preserve">Arrangement. </w:t>
            </w:r>
            <w:r w:rsidRPr="004F4F2A">
              <w:rPr>
                <w:sz w:val="20"/>
                <w:szCs w:val="20"/>
              </w:rPr>
              <w:t>Maintenance of  Ornamental Plants. Flower, Fruit and Seed Collection and Storage. Irrigation, Importance and Methods. Fertilization, Importance and Types.</w:t>
            </w:r>
          </w:p>
        </w:tc>
      </w:tr>
      <w:tr w:rsidR="00240CFA" w:rsidRPr="004F4F2A" w:rsidTr="00240CFA">
        <w:trPr>
          <w:trHeight w:val="426"/>
        </w:trPr>
        <w:tc>
          <w:tcPr>
            <w:tcW w:w="1933" w:type="pct"/>
            <w:gridSpan w:val="4"/>
            <w:tcBorders>
              <w:top w:val="single" w:sz="12" w:space="0" w:color="auto"/>
              <w:left w:val="single" w:sz="12" w:space="0" w:color="auto"/>
              <w:bottom w:val="single" w:sz="12" w:space="0" w:color="auto"/>
              <w:right w:val="single" w:sz="12" w:space="0" w:color="auto"/>
            </w:tcBorders>
            <w:vAlign w:val="center"/>
          </w:tcPr>
          <w:p w:rsidR="00240CFA" w:rsidRPr="004F4F2A" w:rsidRDefault="00240CFA" w:rsidP="00B26511">
            <w:pPr>
              <w:spacing w:line="240" w:lineRule="auto"/>
              <w:jc w:val="both"/>
              <w:rPr>
                <w:b/>
                <w:sz w:val="20"/>
                <w:szCs w:val="20"/>
              </w:rPr>
            </w:pPr>
            <w:r w:rsidRPr="004F4F2A">
              <w:rPr>
                <w:b/>
                <w:sz w:val="20"/>
                <w:szCs w:val="20"/>
              </w:rPr>
              <w:t>GOALS</w:t>
            </w:r>
          </w:p>
        </w:tc>
        <w:tc>
          <w:tcPr>
            <w:tcW w:w="3067" w:type="pct"/>
            <w:gridSpan w:val="6"/>
            <w:tcBorders>
              <w:top w:val="single" w:sz="12" w:space="0" w:color="auto"/>
              <w:left w:val="single" w:sz="12" w:space="0" w:color="auto"/>
              <w:bottom w:val="single" w:sz="12" w:space="0" w:color="auto"/>
              <w:right w:val="single" w:sz="12" w:space="0" w:color="auto"/>
            </w:tcBorders>
          </w:tcPr>
          <w:p w:rsidR="00240CFA" w:rsidRPr="004F4F2A" w:rsidRDefault="00240CFA" w:rsidP="00B26511">
            <w:pPr>
              <w:spacing w:line="240" w:lineRule="auto"/>
              <w:jc w:val="both"/>
              <w:rPr>
                <w:bCs/>
                <w:color w:val="000000"/>
                <w:sz w:val="20"/>
                <w:szCs w:val="20"/>
              </w:rPr>
            </w:pPr>
            <w:r w:rsidRPr="004F4F2A">
              <w:rPr>
                <w:bCs/>
                <w:color w:val="000000"/>
                <w:sz w:val="20"/>
                <w:szCs w:val="20"/>
              </w:rPr>
              <w:t>Learn, how to become a place to garden.</w:t>
            </w:r>
          </w:p>
          <w:p w:rsidR="00240CFA" w:rsidRPr="004F4F2A" w:rsidRDefault="00240CFA" w:rsidP="00B26511">
            <w:pPr>
              <w:spacing w:line="240" w:lineRule="auto"/>
              <w:jc w:val="both"/>
              <w:rPr>
                <w:sz w:val="20"/>
                <w:szCs w:val="20"/>
              </w:rPr>
            </w:pPr>
            <w:r w:rsidRPr="004F4F2A">
              <w:rPr>
                <w:bCs/>
                <w:color w:val="000000"/>
                <w:sz w:val="20"/>
                <w:szCs w:val="20"/>
              </w:rPr>
              <w:t xml:space="preserve">Knowledge, </w:t>
            </w:r>
            <w:r w:rsidRPr="004F4F2A">
              <w:rPr>
                <w:sz w:val="20"/>
                <w:szCs w:val="20"/>
              </w:rPr>
              <w:t>selection and maintenance of plants for the garden.</w:t>
            </w:r>
          </w:p>
        </w:tc>
      </w:tr>
      <w:tr w:rsidR="00240CFA" w:rsidRPr="004F4F2A" w:rsidTr="00240CFA">
        <w:trPr>
          <w:trHeight w:val="518"/>
        </w:trPr>
        <w:tc>
          <w:tcPr>
            <w:tcW w:w="1933" w:type="pct"/>
            <w:gridSpan w:val="4"/>
            <w:tcBorders>
              <w:top w:val="single" w:sz="12" w:space="0" w:color="auto"/>
              <w:left w:val="single" w:sz="12" w:space="0" w:color="auto"/>
              <w:bottom w:val="single" w:sz="12" w:space="0" w:color="auto"/>
              <w:right w:val="single" w:sz="12" w:space="0" w:color="auto"/>
            </w:tcBorders>
            <w:vAlign w:val="center"/>
          </w:tcPr>
          <w:p w:rsidR="00240CFA" w:rsidRPr="004F4F2A" w:rsidRDefault="00240CFA" w:rsidP="00B26511">
            <w:pPr>
              <w:spacing w:line="240" w:lineRule="auto"/>
              <w:jc w:val="both"/>
              <w:rPr>
                <w:b/>
                <w:sz w:val="20"/>
                <w:szCs w:val="20"/>
              </w:rPr>
            </w:pPr>
            <w:r w:rsidRPr="004F4F2A">
              <w:rPr>
                <w:b/>
                <w:sz w:val="20"/>
                <w:szCs w:val="20"/>
              </w:rPr>
              <w:t>LEARNING OUTCOMES</w:t>
            </w:r>
          </w:p>
        </w:tc>
        <w:tc>
          <w:tcPr>
            <w:tcW w:w="3067" w:type="pct"/>
            <w:gridSpan w:val="6"/>
            <w:tcBorders>
              <w:top w:val="single" w:sz="12" w:space="0" w:color="auto"/>
              <w:left w:val="single" w:sz="12" w:space="0" w:color="auto"/>
              <w:bottom w:val="single" w:sz="12" w:space="0" w:color="auto"/>
              <w:right w:val="single" w:sz="12" w:space="0" w:color="auto"/>
            </w:tcBorders>
          </w:tcPr>
          <w:p w:rsidR="00240CFA" w:rsidRPr="004F4F2A" w:rsidRDefault="00240CFA" w:rsidP="00B26511">
            <w:pPr>
              <w:tabs>
                <w:tab w:val="left" w:pos="7800"/>
              </w:tabs>
              <w:spacing w:line="240" w:lineRule="auto"/>
              <w:jc w:val="both"/>
              <w:rPr>
                <w:sz w:val="20"/>
                <w:szCs w:val="20"/>
              </w:rPr>
            </w:pPr>
          </w:p>
          <w:p w:rsidR="00240CFA" w:rsidRPr="004F4F2A" w:rsidRDefault="00240CFA" w:rsidP="00B26511">
            <w:pPr>
              <w:tabs>
                <w:tab w:val="left" w:pos="7800"/>
              </w:tabs>
              <w:spacing w:line="240" w:lineRule="auto"/>
              <w:jc w:val="both"/>
              <w:rPr>
                <w:sz w:val="20"/>
                <w:szCs w:val="20"/>
              </w:rPr>
            </w:pPr>
          </w:p>
        </w:tc>
      </w:tr>
      <w:tr w:rsidR="00240CFA" w:rsidRPr="004F4F2A" w:rsidTr="00240CFA">
        <w:trPr>
          <w:trHeight w:val="540"/>
        </w:trPr>
        <w:tc>
          <w:tcPr>
            <w:tcW w:w="1933" w:type="pct"/>
            <w:gridSpan w:val="4"/>
            <w:tcBorders>
              <w:top w:val="single" w:sz="12" w:space="0" w:color="auto"/>
              <w:left w:val="single" w:sz="12" w:space="0" w:color="auto"/>
              <w:bottom w:val="single" w:sz="12" w:space="0" w:color="auto"/>
              <w:right w:val="single" w:sz="12" w:space="0" w:color="auto"/>
            </w:tcBorders>
            <w:vAlign w:val="center"/>
          </w:tcPr>
          <w:p w:rsidR="00240CFA" w:rsidRPr="004F4F2A" w:rsidRDefault="00240CFA" w:rsidP="00B26511">
            <w:pPr>
              <w:spacing w:line="240" w:lineRule="auto"/>
              <w:jc w:val="both"/>
              <w:rPr>
                <w:b/>
                <w:sz w:val="20"/>
                <w:szCs w:val="20"/>
              </w:rPr>
            </w:pPr>
            <w:r w:rsidRPr="004F4F2A">
              <w:rPr>
                <w:b/>
                <w:sz w:val="20"/>
                <w:szCs w:val="20"/>
              </w:rPr>
              <w:t>SOURCES</w:t>
            </w:r>
          </w:p>
        </w:tc>
        <w:tc>
          <w:tcPr>
            <w:tcW w:w="3067" w:type="pct"/>
            <w:gridSpan w:val="6"/>
            <w:tcBorders>
              <w:top w:val="single" w:sz="12" w:space="0" w:color="auto"/>
              <w:left w:val="single" w:sz="12" w:space="0" w:color="auto"/>
              <w:bottom w:val="single" w:sz="12" w:space="0" w:color="auto"/>
              <w:right w:val="single" w:sz="12" w:space="0" w:color="auto"/>
            </w:tcBorders>
          </w:tcPr>
          <w:p w:rsidR="00240CFA" w:rsidRPr="004F4F2A" w:rsidRDefault="00240CFA" w:rsidP="00B26511">
            <w:pPr>
              <w:spacing w:line="240" w:lineRule="auto"/>
              <w:jc w:val="both"/>
              <w:rPr>
                <w:sz w:val="20"/>
                <w:szCs w:val="20"/>
              </w:rPr>
            </w:pPr>
            <w:r w:rsidRPr="004F4F2A">
              <w:rPr>
                <w:sz w:val="20"/>
                <w:szCs w:val="20"/>
              </w:rPr>
              <w:t>Ekim, T. (2007) Türkiye’nin Nadir Endemikleri. Türkiye İş Bankası, Kültür Yayınları, İstanbul.</w:t>
            </w:r>
          </w:p>
          <w:p w:rsidR="00240CFA" w:rsidRPr="004F4F2A" w:rsidRDefault="00240CFA" w:rsidP="00B26511">
            <w:pPr>
              <w:spacing w:line="240" w:lineRule="auto"/>
              <w:jc w:val="both"/>
              <w:rPr>
                <w:sz w:val="20"/>
                <w:szCs w:val="20"/>
              </w:rPr>
            </w:pPr>
            <w:r w:rsidRPr="004F4F2A">
              <w:rPr>
                <w:sz w:val="20"/>
                <w:szCs w:val="20"/>
              </w:rPr>
              <w:t>Fitter, A. (2004) Trees. Herper Collins Publishers, UK.</w:t>
            </w:r>
          </w:p>
          <w:p w:rsidR="00240CFA" w:rsidRPr="004F4F2A" w:rsidRDefault="00240CFA" w:rsidP="00B26511">
            <w:pPr>
              <w:spacing w:line="240" w:lineRule="auto"/>
              <w:jc w:val="both"/>
              <w:rPr>
                <w:sz w:val="20"/>
                <w:szCs w:val="20"/>
              </w:rPr>
            </w:pPr>
            <w:r w:rsidRPr="004F4F2A">
              <w:rPr>
                <w:sz w:val="20"/>
                <w:szCs w:val="20"/>
              </w:rPr>
              <w:t>Sterry, P. and Press, B. (1996) Wild Flowers of Britain and Europe. New Holland Publishers Ltd., UK.</w:t>
            </w:r>
          </w:p>
          <w:p w:rsidR="00240CFA" w:rsidRPr="004F4F2A" w:rsidRDefault="00240CFA" w:rsidP="00B26511">
            <w:pPr>
              <w:spacing w:line="240" w:lineRule="auto"/>
              <w:jc w:val="both"/>
              <w:rPr>
                <w:sz w:val="20"/>
                <w:szCs w:val="20"/>
              </w:rPr>
            </w:pPr>
            <w:r w:rsidRPr="004F4F2A">
              <w:rPr>
                <w:sz w:val="20"/>
                <w:szCs w:val="20"/>
              </w:rPr>
              <w:t>Tokur, S. (2000) Bahçe Bakımı ve Seracılık I-II Ders Notları. Eskişehir Osmangazi Üniversitesi, Fen Edebiyat Fakültesi, Eskişehir.</w:t>
            </w:r>
          </w:p>
          <w:p w:rsidR="00240CFA" w:rsidRPr="004F4F2A" w:rsidRDefault="00240CFA" w:rsidP="00B26511">
            <w:pPr>
              <w:spacing w:line="240" w:lineRule="auto"/>
              <w:jc w:val="both"/>
              <w:rPr>
                <w:sz w:val="20"/>
                <w:szCs w:val="20"/>
              </w:rPr>
            </w:pPr>
            <w:r w:rsidRPr="004F4F2A">
              <w:rPr>
                <w:sz w:val="20"/>
                <w:szCs w:val="20"/>
              </w:rPr>
              <w:t>Tokur, S. (1994) Bitki Yetiştirme Tekniği. Osmangazi Üniversitesi Yayınları No:1, Fen Edebiyat Yayınları No:1, Eskişehir.</w:t>
            </w:r>
          </w:p>
          <w:p w:rsidR="00240CFA" w:rsidRPr="004F4F2A" w:rsidRDefault="00240CFA" w:rsidP="00B26511">
            <w:pPr>
              <w:spacing w:line="240" w:lineRule="auto"/>
              <w:jc w:val="both"/>
              <w:rPr>
                <w:sz w:val="20"/>
                <w:szCs w:val="20"/>
              </w:rPr>
            </w:pPr>
            <w:r w:rsidRPr="004F4F2A">
              <w:rPr>
                <w:sz w:val="20"/>
                <w:szCs w:val="20"/>
              </w:rPr>
              <w:t>Ürgenç, S. (1992) Ağaç ve Süs Bitkileri, Fidanlık ve Yetiştirme Tekniği, İ.Ü. Basımevi, İstanbul.</w:t>
            </w:r>
          </w:p>
          <w:p w:rsidR="00240CFA" w:rsidRPr="004F4F2A" w:rsidRDefault="00240CFA" w:rsidP="00B26511">
            <w:pPr>
              <w:spacing w:line="240" w:lineRule="auto"/>
              <w:jc w:val="both"/>
              <w:rPr>
                <w:color w:val="000000"/>
                <w:sz w:val="20"/>
                <w:szCs w:val="20"/>
              </w:rPr>
            </w:pPr>
            <w:r w:rsidRPr="004F4F2A">
              <w:rPr>
                <w:sz w:val="20"/>
                <w:szCs w:val="20"/>
              </w:rPr>
              <w:t>Yücel, E. (2002) Çiçekler ve Yer Örtücüler. Etam Matbaa Tesisleri, Eskişehir.</w:t>
            </w:r>
          </w:p>
        </w:tc>
      </w:tr>
      <w:tr w:rsidR="00240CFA" w:rsidRPr="004F4F2A" w:rsidTr="00240CFA">
        <w:trPr>
          <w:trHeight w:val="520"/>
        </w:trPr>
        <w:tc>
          <w:tcPr>
            <w:tcW w:w="1933" w:type="pct"/>
            <w:gridSpan w:val="4"/>
            <w:tcBorders>
              <w:top w:val="single" w:sz="12" w:space="0" w:color="auto"/>
              <w:left w:val="single" w:sz="12" w:space="0" w:color="auto"/>
              <w:bottom w:val="single" w:sz="12" w:space="0" w:color="auto"/>
              <w:right w:val="single" w:sz="12" w:space="0" w:color="auto"/>
            </w:tcBorders>
            <w:vAlign w:val="center"/>
          </w:tcPr>
          <w:p w:rsidR="00240CFA" w:rsidRPr="004F4F2A" w:rsidRDefault="00240CFA" w:rsidP="00B26511">
            <w:pPr>
              <w:spacing w:line="240" w:lineRule="auto"/>
              <w:jc w:val="both"/>
              <w:rPr>
                <w:b/>
                <w:sz w:val="20"/>
                <w:szCs w:val="20"/>
              </w:rPr>
            </w:pPr>
            <w:r w:rsidRPr="004F4F2A">
              <w:rPr>
                <w:b/>
                <w:sz w:val="20"/>
                <w:szCs w:val="20"/>
              </w:rPr>
              <w:t>TEACHING METHODS</w:t>
            </w:r>
          </w:p>
        </w:tc>
        <w:tc>
          <w:tcPr>
            <w:tcW w:w="3067" w:type="pct"/>
            <w:gridSpan w:val="6"/>
            <w:tcBorders>
              <w:top w:val="single" w:sz="12" w:space="0" w:color="auto"/>
              <w:left w:val="single" w:sz="12" w:space="0" w:color="auto"/>
              <w:bottom w:val="single" w:sz="12" w:space="0" w:color="auto"/>
              <w:right w:val="single" w:sz="12" w:space="0" w:color="auto"/>
            </w:tcBorders>
          </w:tcPr>
          <w:p w:rsidR="00240CFA" w:rsidRPr="004F4F2A" w:rsidRDefault="00240CFA" w:rsidP="00B26511">
            <w:pPr>
              <w:spacing w:line="240" w:lineRule="auto"/>
              <w:jc w:val="both"/>
              <w:rPr>
                <w:sz w:val="20"/>
                <w:szCs w:val="20"/>
              </w:rPr>
            </w:pPr>
            <w:r w:rsidRPr="004F4F2A">
              <w:rPr>
                <w:sz w:val="20"/>
                <w:szCs w:val="20"/>
              </w:rPr>
              <w:t>PPS-supported presentations</w:t>
            </w:r>
          </w:p>
        </w:tc>
      </w:tr>
    </w:tbl>
    <w:p w:rsidR="00240CFA" w:rsidRDefault="00240CFA" w:rsidP="00240CFA">
      <w:pPr>
        <w:jc w:val="both"/>
        <w:rPr>
          <w:sz w:val="20"/>
          <w:szCs w:val="20"/>
        </w:rPr>
      </w:pPr>
    </w:p>
    <w:tbl>
      <w:tblPr>
        <w:tblW w:w="5134"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725"/>
      </w:tblGrid>
      <w:tr w:rsidR="00240CFA" w:rsidRPr="004F4F2A" w:rsidTr="00240CFA">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240CFA" w:rsidRPr="004F4F2A" w:rsidRDefault="00240CFA" w:rsidP="00240CFA">
            <w:pPr>
              <w:jc w:val="both"/>
              <w:rPr>
                <w:b/>
                <w:sz w:val="20"/>
                <w:szCs w:val="20"/>
              </w:rPr>
            </w:pPr>
            <w:r w:rsidRPr="004F4F2A">
              <w:rPr>
                <w:b/>
                <w:sz w:val="20"/>
                <w:szCs w:val="20"/>
              </w:rPr>
              <w:t>COURSE CONTENT</w:t>
            </w:r>
          </w:p>
        </w:tc>
      </w:tr>
      <w:tr w:rsidR="00240CFA" w:rsidRPr="004F4F2A" w:rsidTr="00240CFA">
        <w:trPr>
          <w:jc w:val="center"/>
        </w:trPr>
        <w:tc>
          <w:tcPr>
            <w:tcW w:w="578" w:type="pct"/>
            <w:tcBorders>
              <w:top w:val="single" w:sz="6" w:space="0" w:color="auto"/>
              <w:left w:val="single" w:sz="12" w:space="0" w:color="auto"/>
              <w:bottom w:val="single" w:sz="6" w:space="0" w:color="auto"/>
              <w:right w:val="single" w:sz="6" w:space="0" w:color="auto"/>
            </w:tcBorders>
          </w:tcPr>
          <w:p w:rsidR="00240CFA" w:rsidRPr="004F4F2A" w:rsidRDefault="00240CFA" w:rsidP="00240CFA">
            <w:pPr>
              <w:jc w:val="both"/>
              <w:rPr>
                <w:b/>
                <w:sz w:val="20"/>
                <w:szCs w:val="20"/>
              </w:rPr>
            </w:pPr>
            <w:r w:rsidRPr="004F4F2A">
              <w:rPr>
                <w:b/>
                <w:sz w:val="20"/>
                <w:szCs w:val="20"/>
              </w:rPr>
              <w:t>WEEK</w:t>
            </w:r>
          </w:p>
        </w:tc>
        <w:tc>
          <w:tcPr>
            <w:tcW w:w="4422" w:type="pct"/>
            <w:tcBorders>
              <w:top w:val="single" w:sz="6" w:space="0" w:color="auto"/>
              <w:left w:val="single" w:sz="6" w:space="0" w:color="auto"/>
              <w:bottom w:val="single" w:sz="6" w:space="0" w:color="auto"/>
              <w:right w:val="single" w:sz="12" w:space="0" w:color="auto"/>
            </w:tcBorders>
          </w:tcPr>
          <w:p w:rsidR="00240CFA" w:rsidRPr="004F4F2A" w:rsidRDefault="00240CFA" w:rsidP="00240CFA">
            <w:pPr>
              <w:jc w:val="both"/>
              <w:rPr>
                <w:b/>
                <w:sz w:val="20"/>
                <w:szCs w:val="20"/>
              </w:rPr>
            </w:pPr>
            <w:r w:rsidRPr="004F4F2A">
              <w:rPr>
                <w:b/>
                <w:sz w:val="20"/>
                <w:szCs w:val="20"/>
              </w:rPr>
              <w:t>TOPICS</w:t>
            </w:r>
          </w:p>
        </w:tc>
      </w:tr>
      <w:tr w:rsidR="00240CFA" w:rsidRPr="004F4F2A" w:rsidTr="00240CFA">
        <w:trPr>
          <w:jc w:val="center"/>
        </w:trPr>
        <w:tc>
          <w:tcPr>
            <w:tcW w:w="578" w:type="pct"/>
            <w:tcBorders>
              <w:top w:val="single" w:sz="6" w:space="0" w:color="auto"/>
              <w:left w:val="single" w:sz="12" w:space="0" w:color="auto"/>
              <w:bottom w:val="single" w:sz="6" w:space="0" w:color="auto"/>
              <w:right w:val="single" w:sz="6" w:space="0" w:color="auto"/>
            </w:tcBorders>
            <w:vAlign w:val="center"/>
          </w:tcPr>
          <w:p w:rsidR="00240CFA" w:rsidRPr="004F4F2A" w:rsidRDefault="00240CFA" w:rsidP="00240CFA">
            <w:pPr>
              <w:jc w:val="center"/>
              <w:rPr>
                <w:sz w:val="20"/>
                <w:szCs w:val="20"/>
              </w:rPr>
            </w:pPr>
            <w:r w:rsidRPr="004F4F2A">
              <w:rPr>
                <w:sz w:val="20"/>
                <w:szCs w:val="20"/>
              </w:rPr>
              <w:t>1</w:t>
            </w:r>
          </w:p>
        </w:tc>
        <w:tc>
          <w:tcPr>
            <w:tcW w:w="4422" w:type="pct"/>
            <w:tcBorders>
              <w:top w:val="single" w:sz="6" w:space="0" w:color="auto"/>
              <w:left w:val="single" w:sz="6" w:space="0" w:color="auto"/>
              <w:bottom w:val="single" w:sz="6" w:space="0" w:color="auto"/>
              <w:right w:val="single" w:sz="12" w:space="0" w:color="auto"/>
            </w:tcBorders>
          </w:tcPr>
          <w:p w:rsidR="00240CFA" w:rsidRPr="004F4F2A" w:rsidRDefault="00240CFA" w:rsidP="00240CFA">
            <w:pPr>
              <w:jc w:val="both"/>
              <w:rPr>
                <w:sz w:val="20"/>
                <w:szCs w:val="20"/>
              </w:rPr>
            </w:pPr>
            <w:r w:rsidRPr="004F4F2A">
              <w:rPr>
                <w:sz w:val="20"/>
                <w:szCs w:val="20"/>
                <w:lang w:val="en-US"/>
              </w:rPr>
              <w:t>The history of Garden Arrangement</w:t>
            </w:r>
          </w:p>
        </w:tc>
      </w:tr>
      <w:tr w:rsidR="00240CFA" w:rsidRPr="004F4F2A" w:rsidTr="00240CFA">
        <w:trPr>
          <w:jc w:val="center"/>
        </w:trPr>
        <w:tc>
          <w:tcPr>
            <w:tcW w:w="578" w:type="pct"/>
            <w:tcBorders>
              <w:top w:val="single" w:sz="6" w:space="0" w:color="auto"/>
              <w:left w:val="single" w:sz="12" w:space="0" w:color="auto"/>
              <w:bottom w:val="single" w:sz="6" w:space="0" w:color="auto"/>
              <w:right w:val="single" w:sz="6" w:space="0" w:color="auto"/>
            </w:tcBorders>
            <w:vAlign w:val="center"/>
          </w:tcPr>
          <w:p w:rsidR="00240CFA" w:rsidRPr="004F4F2A" w:rsidRDefault="00240CFA" w:rsidP="00240CFA">
            <w:pPr>
              <w:jc w:val="center"/>
              <w:rPr>
                <w:sz w:val="20"/>
                <w:szCs w:val="20"/>
              </w:rPr>
            </w:pPr>
            <w:r w:rsidRPr="004F4F2A">
              <w:rPr>
                <w:sz w:val="20"/>
                <w:szCs w:val="20"/>
              </w:rPr>
              <w:t>2</w:t>
            </w:r>
          </w:p>
        </w:tc>
        <w:tc>
          <w:tcPr>
            <w:tcW w:w="4422" w:type="pct"/>
            <w:tcBorders>
              <w:top w:val="single" w:sz="6" w:space="0" w:color="auto"/>
              <w:left w:val="single" w:sz="6" w:space="0" w:color="auto"/>
              <w:bottom w:val="single" w:sz="6" w:space="0" w:color="auto"/>
              <w:right w:val="single" w:sz="12" w:space="0" w:color="auto"/>
            </w:tcBorders>
          </w:tcPr>
          <w:p w:rsidR="00240CFA" w:rsidRPr="004F4F2A" w:rsidRDefault="00240CFA" w:rsidP="00240CFA">
            <w:pPr>
              <w:jc w:val="both"/>
              <w:rPr>
                <w:sz w:val="20"/>
                <w:szCs w:val="20"/>
              </w:rPr>
            </w:pPr>
            <w:r w:rsidRPr="004F4F2A">
              <w:rPr>
                <w:sz w:val="20"/>
                <w:szCs w:val="20"/>
              </w:rPr>
              <w:t>Ecological Requirements of Plants</w:t>
            </w:r>
          </w:p>
        </w:tc>
      </w:tr>
      <w:tr w:rsidR="00240CFA" w:rsidRPr="004F4F2A" w:rsidTr="00240CFA">
        <w:trPr>
          <w:jc w:val="center"/>
        </w:trPr>
        <w:tc>
          <w:tcPr>
            <w:tcW w:w="578" w:type="pct"/>
            <w:tcBorders>
              <w:top w:val="single" w:sz="6" w:space="0" w:color="auto"/>
              <w:left w:val="single" w:sz="12" w:space="0" w:color="auto"/>
              <w:bottom w:val="single" w:sz="6" w:space="0" w:color="auto"/>
              <w:right w:val="single" w:sz="6" w:space="0" w:color="auto"/>
            </w:tcBorders>
            <w:vAlign w:val="center"/>
          </w:tcPr>
          <w:p w:rsidR="00240CFA" w:rsidRPr="004F4F2A" w:rsidRDefault="00240CFA" w:rsidP="00240CFA">
            <w:pPr>
              <w:jc w:val="center"/>
              <w:rPr>
                <w:sz w:val="20"/>
                <w:szCs w:val="20"/>
              </w:rPr>
            </w:pPr>
            <w:r w:rsidRPr="004F4F2A">
              <w:rPr>
                <w:sz w:val="20"/>
                <w:szCs w:val="20"/>
              </w:rPr>
              <w:t>3</w:t>
            </w:r>
          </w:p>
        </w:tc>
        <w:tc>
          <w:tcPr>
            <w:tcW w:w="4422" w:type="pct"/>
            <w:tcBorders>
              <w:top w:val="single" w:sz="6" w:space="0" w:color="auto"/>
              <w:left w:val="single" w:sz="6" w:space="0" w:color="auto"/>
              <w:bottom w:val="single" w:sz="6" w:space="0" w:color="auto"/>
              <w:right w:val="single" w:sz="12" w:space="0" w:color="auto"/>
            </w:tcBorders>
          </w:tcPr>
          <w:p w:rsidR="00240CFA" w:rsidRPr="004F4F2A" w:rsidRDefault="00240CFA" w:rsidP="00240CFA">
            <w:pPr>
              <w:jc w:val="both"/>
              <w:rPr>
                <w:sz w:val="20"/>
                <w:szCs w:val="20"/>
              </w:rPr>
            </w:pPr>
            <w:r w:rsidRPr="004F4F2A">
              <w:rPr>
                <w:sz w:val="20"/>
                <w:szCs w:val="20"/>
              </w:rPr>
              <w:t>Soil Properties</w:t>
            </w:r>
          </w:p>
        </w:tc>
      </w:tr>
      <w:tr w:rsidR="00240CFA" w:rsidRPr="004F4F2A" w:rsidTr="00240CFA">
        <w:trPr>
          <w:jc w:val="center"/>
        </w:trPr>
        <w:tc>
          <w:tcPr>
            <w:tcW w:w="578" w:type="pct"/>
            <w:tcBorders>
              <w:top w:val="single" w:sz="6" w:space="0" w:color="auto"/>
              <w:left w:val="single" w:sz="12" w:space="0" w:color="auto"/>
              <w:bottom w:val="single" w:sz="6" w:space="0" w:color="auto"/>
              <w:right w:val="single" w:sz="6" w:space="0" w:color="auto"/>
            </w:tcBorders>
            <w:vAlign w:val="center"/>
          </w:tcPr>
          <w:p w:rsidR="00240CFA" w:rsidRPr="004F4F2A" w:rsidRDefault="00240CFA" w:rsidP="00240CFA">
            <w:pPr>
              <w:jc w:val="center"/>
              <w:rPr>
                <w:sz w:val="20"/>
                <w:szCs w:val="20"/>
              </w:rPr>
            </w:pPr>
            <w:r w:rsidRPr="004F4F2A">
              <w:rPr>
                <w:sz w:val="20"/>
                <w:szCs w:val="20"/>
              </w:rPr>
              <w:t>4</w:t>
            </w:r>
          </w:p>
        </w:tc>
        <w:tc>
          <w:tcPr>
            <w:tcW w:w="4422" w:type="pct"/>
            <w:tcBorders>
              <w:top w:val="single" w:sz="6" w:space="0" w:color="auto"/>
              <w:left w:val="single" w:sz="6" w:space="0" w:color="auto"/>
              <w:bottom w:val="single" w:sz="6" w:space="0" w:color="auto"/>
              <w:right w:val="single" w:sz="12" w:space="0" w:color="auto"/>
            </w:tcBorders>
          </w:tcPr>
          <w:p w:rsidR="00240CFA" w:rsidRPr="004F4F2A" w:rsidRDefault="00240CFA" w:rsidP="00240CFA">
            <w:pPr>
              <w:jc w:val="both"/>
              <w:rPr>
                <w:sz w:val="20"/>
                <w:szCs w:val="20"/>
              </w:rPr>
            </w:pPr>
            <w:r w:rsidRPr="004F4F2A">
              <w:rPr>
                <w:sz w:val="20"/>
                <w:szCs w:val="20"/>
              </w:rPr>
              <w:t>Preparation of the Soil</w:t>
            </w:r>
          </w:p>
        </w:tc>
      </w:tr>
      <w:tr w:rsidR="00240CFA" w:rsidRPr="004F4F2A" w:rsidTr="00240CFA">
        <w:trPr>
          <w:jc w:val="center"/>
        </w:trPr>
        <w:tc>
          <w:tcPr>
            <w:tcW w:w="578" w:type="pct"/>
            <w:tcBorders>
              <w:top w:val="single" w:sz="6" w:space="0" w:color="auto"/>
              <w:left w:val="single" w:sz="12" w:space="0" w:color="auto"/>
              <w:bottom w:val="single" w:sz="6" w:space="0" w:color="auto"/>
              <w:right w:val="single" w:sz="6" w:space="0" w:color="auto"/>
            </w:tcBorders>
            <w:vAlign w:val="center"/>
          </w:tcPr>
          <w:p w:rsidR="00240CFA" w:rsidRPr="004F4F2A" w:rsidRDefault="00240CFA" w:rsidP="00240CFA">
            <w:pPr>
              <w:jc w:val="center"/>
              <w:rPr>
                <w:sz w:val="20"/>
                <w:szCs w:val="20"/>
              </w:rPr>
            </w:pPr>
            <w:r w:rsidRPr="004F4F2A">
              <w:rPr>
                <w:sz w:val="20"/>
                <w:szCs w:val="20"/>
              </w:rPr>
              <w:t>5</w:t>
            </w:r>
          </w:p>
        </w:tc>
        <w:tc>
          <w:tcPr>
            <w:tcW w:w="4422" w:type="pct"/>
            <w:tcBorders>
              <w:top w:val="single" w:sz="6" w:space="0" w:color="auto"/>
              <w:left w:val="single" w:sz="6" w:space="0" w:color="auto"/>
              <w:bottom w:val="single" w:sz="6" w:space="0" w:color="auto"/>
              <w:right w:val="single" w:sz="12" w:space="0" w:color="auto"/>
            </w:tcBorders>
          </w:tcPr>
          <w:p w:rsidR="00240CFA" w:rsidRPr="004F4F2A" w:rsidRDefault="00240CFA" w:rsidP="00240CFA">
            <w:pPr>
              <w:jc w:val="both"/>
              <w:rPr>
                <w:sz w:val="20"/>
                <w:szCs w:val="20"/>
              </w:rPr>
            </w:pPr>
            <w:r w:rsidRPr="004F4F2A">
              <w:rPr>
                <w:sz w:val="20"/>
                <w:szCs w:val="20"/>
              </w:rPr>
              <w:t>Plant Breeding Places</w:t>
            </w:r>
          </w:p>
        </w:tc>
      </w:tr>
      <w:tr w:rsidR="00240CFA" w:rsidRPr="004F4F2A" w:rsidTr="00240CFA">
        <w:trPr>
          <w:jc w:val="center"/>
        </w:trPr>
        <w:tc>
          <w:tcPr>
            <w:tcW w:w="578" w:type="pct"/>
            <w:tcBorders>
              <w:top w:val="single" w:sz="6" w:space="0" w:color="auto"/>
              <w:left w:val="single" w:sz="12" w:space="0" w:color="auto"/>
              <w:bottom w:val="single" w:sz="6" w:space="0" w:color="auto"/>
              <w:right w:val="single" w:sz="6" w:space="0" w:color="auto"/>
            </w:tcBorders>
            <w:shd w:val="clear" w:color="auto" w:fill="auto"/>
            <w:vAlign w:val="center"/>
          </w:tcPr>
          <w:p w:rsidR="00240CFA" w:rsidRPr="004F4F2A" w:rsidRDefault="00240CFA" w:rsidP="00240CFA">
            <w:pPr>
              <w:jc w:val="center"/>
              <w:rPr>
                <w:sz w:val="20"/>
                <w:szCs w:val="20"/>
              </w:rPr>
            </w:pPr>
            <w:r w:rsidRPr="004F4F2A">
              <w:rPr>
                <w:sz w:val="20"/>
                <w:szCs w:val="20"/>
              </w:rPr>
              <w:t>6</w:t>
            </w:r>
          </w:p>
        </w:tc>
        <w:tc>
          <w:tcPr>
            <w:tcW w:w="4422" w:type="pct"/>
            <w:tcBorders>
              <w:top w:val="single" w:sz="6" w:space="0" w:color="auto"/>
              <w:left w:val="single" w:sz="6" w:space="0" w:color="auto"/>
              <w:bottom w:val="single" w:sz="6" w:space="0" w:color="auto"/>
              <w:right w:val="single" w:sz="12" w:space="0" w:color="auto"/>
            </w:tcBorders>
            <w:shd w:val="clear" w:color="auto" w:fill="auto"/>
          </w:tcPr>
          <w:p w:rsidR="00240CFA" w:rsidRPr="004F4F2A" w:rsidRDefault="00240CFA" w:rsidP="00240CFA">
            <w:pPr>
              <w:jc w:val="both"/>
              <w:rPr>
                <w:sz w:val="20"/>
                <w:szCs w:val="20"/>
                <w:lang w:val="en-US"/>
              </w:rPr>
            </w:pPr>
            <w:r w:rsidRPr="004F4F2A">
              <w:rPr>
                <w:sz w:val="20"/>
                <w:szCs w:val="20"/>
              </w:rPr>
              <w:t xml:space="preserve">Issues to be Considered Garden </w:t>
            </w:r>
            <w:r w:rsidRPr="004F4F2A">
              <w:rPr>
                <w:sz w:val="20"/>
                <w:szCs w:val="20"/>
                <w:lang w:val="en-US"/>
              </w:rPr>
              <w:t>Arrangement</w:t>
            </w:r>
          </w:p>
        </w:tc>
      </w:tr>
      <w:tr w:rsidR="00240CFA" w:rsidRPr="004F4F2A" w:rsidTr="00240CFA">
        <w:trPr>
          <w:jc w:val="center"/>
        </w:trPr>
        <w:tc>
          <w:tcPr>
            <w:tcW w:w="578" w:type="pct"/>
            <w:tcBorders>
              <w:top w:val="single" w:sz="6" w:space="0" w:color="auto"/>
              <w:left w:val="single" w:sz="12" w:space="0" w:color="auto"/>
              <w:bottom w:val="single" w:sz="6" w:space="0" w:color="auto"/>
              <w:right w:val="single" w:sz="6" w:space="0" w:color="auto"/>
            </w:tcBorders>
            <w:vAlign w:val="center"/>
          </w:tcPr>
          <w:p w:rsidR="00240CFA" w:rsidRPr="004F4F2A" w:rsidRDefault="00240CFA" w:rsidP="00240CFA">
            <w:pPr>
              <w:jc w:val="center"/>
              <w:rPr>
                <w:sz w:val="20"/>
                <w:szCs w:val="20"/>
              </w:rPr>
            </w:pPr>
            <w:r w:rsidRPr="004F4F2A">
              <w:rPr>
                <w:sz w:val="20"/>
                <w:szCs w:val="20"/>
              </w:rPr>
              <w:t>7</w:t>
            </w:r>
          </w:p>
        </w:tc>
        <w:tc>
          <w:tcPr>
            <w:tcW w:w="4422" w:type="pct"/>
            <w:tcBorders>
              <w:top w:val="single" w:sz="6" w:space="0" w:color="auto"/>
              <w:left w:val="single" w:sz="6" w:space="0" w:color="auto"/>
              <w:bottom w:val="single" w:sz="6" w:space="0" w:color="auto"/>
              <w:right w:val="single" w:sz="12" w:space="0" w:color="auto"/>
            </w:tcBorders>
          </w:tcPr>
          <w:p w:rsidR="00240CFA" w:rsidRPr="004F4F2A" w:rsidRDefault="00240CFA" w:rsidP="00240CFA">
            <w:pPr>
              <w:jc w:val="both"/>
              <w:rPr>
                <w:sz w:val="20"/>
                <w:szCs w:val="20"/>
              </w:rPr>
            </w:pPr>
            <w:r w:rsidRPr="004F4F2A">
              <w:rPr>
                <w:sz w:val="20"/>
                <w:szCs w:val="20"/>
              </w:rPr>
              <w:t>MIDTERM EXAM</w:t>
            </w:r>
          </w:p>
        </w:tc>
      </w:tr>
      <w:tr w:rsidR="00240CFA" w:rsidRPr="004F4F2A" w:rsidTr="00240CFA">
        <w:trPr>
          <w:jc w:val="center"/>
        </w:trPr>
        <w:tc>
          <w:tcPr>
            <w:tcW w:w="578" w:type="pct"/>
            <w:tcBorders>
              <w:top w:val="single" w:sz="6" w:space="0" w:color="auto"/>
              <w:left w:val="single" w:sz="12" w:space="0" w:color="auto"/>
              <w:bottom w:val="single" w:sz="6" w:space="0" w:color="auto"/>
              <w:right w:val="single" w:sz="6" w:space="0" w:color="auto"/>
            </w:tcBorders>
            <w:vAlign w:val="center"/>
          </w:tcPr>
          <w:p w:rsidR="00240CFA" w:rsidRPr="004F4F2A" w:rsidRDefault="00240CFA" w:rsidP="00240CFA">
            <w:pPr>
              <w:jc w:val="center"/>
              <w:rPr>
                <w:sz w:val="20"/>
                <w:szCs w:val="20"/>
              </w:rPr>
            </w:pPr>
            <w:r w:rsidRPr="004F4F2A">
              <w:rPr>
                <w:sz w:val="20"/>
                <w:szCs w:val="20"/>
              </w:rPr>
              <w:t>8</w:t>
            </w:r>
          </w:p>
        </w:tc>
        <w:tc>
          <w:tcPr>
            <w:tcW w:w="4422" w:type="pct"/>
            <w:tcBorders>
              <w:top w:val="single" w:sz="6" w:space="0" w:color="auto"/>
              <w:left w:val="single" w:sz="6" w:space="0" w:color="auto"/>
              <w:bottom w:val="single" w:sz="6" w:space="0" w:color="auto"/>
              <w:right w:val="single" w:sz="12" w:space="0" w:color="auto"/>
            </w:tcBorders>
          </w:tcPr>
          <w:p w:rsidR="00240CFA" w:rsidRPr="004F4F2A" w:rsidRDefault="00240CFA" w:rsidP="00240CFA">
            <w:pPr>
              <w:jc w:val="both"/>
              <w:rPr>
                <w:sz w:val="20"/>
                <w:szCs w:val="20"/>
              </w:rPr>
            </w:pPr>
            <w:r w:rsidRPr="004F4F2A">
              <w:rPr>
                <w:sz w:val="20"/>
                <w:szCs w:val="20"/>
                <w:lang w:val="en-US"/>
              </w:rPr>
              <w:t xml:space="preserve">Bordered of Garden, Creating of Roads, Decorations, Korbey and </w:t>
            </w:r>
            <w:r w:rsidRPr="004F4F2A">
              <w:rPr>
                <w:sz w:val="20"/>
                <w:szCs w:val="20"/>
              </w:rPr>
              <w:t>Plantband</w:t>
            </w:r>
          </w:p>
        </w:tc>
      </w:tr>
      <w:tr w:rsidR="00240CFA" w:rsidRPr="004F4F2A" w:rsidTr="00240CFA">
        <w:trPr>
          <w:jc w:val="center"/>
        </w:trPr>
        <w:tc>
          <w:tcPr>
            <w:tcW w:w="578" w:type="pct"/>
            <w:tcBorders>
              <w:top w:val="single" w:sz="6" w:space="0" w:color="auto"/>
              <w:left w:val="single" w:sz="12" w:space="0" w:color="auto"/>
              <w:bottom w:val="single" w:sz="6" w:space="0" w:color="auto"/>
              <w:right w:val="single" w:sz="6" w:space="0" w:color="auto"/>
            </w:tcBorders>
            <w:vAlign w:val="center"/>
          </w:tcPr>
          <w:p w:rsidR="00240CFA" w:rsidRPr="004F4F2A" w:rsidRDefault="00240CFA" w:rsidP="00240CFA">
            <w:pPr>
              <w:jc w:val="center"/>
              <w:rPr>
                <w:sz w:val="20"/>
                <w:szCs w:val="20"/>
              </w:rPr>
            </w:pPr>
            <w:r w:rsidRPr="004F4F2A">
              <w:rPr>
                <w:sz w:val="20"/>
                <w:szCs w:val="20"/>
              </w:rPr>
              <w:t>9</w:t>
            </w:r>
          </w:p>
        </w:tc>
        <w:tc>
          <w:tcPr>
            <w:tcW w:w="4422" w:type="pct"/>
            <w:tcBorders>
              <w:top w:val="single" w:sz="6" w:space="0" w:color="auto"/>
              <w:left w:val="single" w:sz="6" w:space="0" w:color="auto"/>
              <w:bottom w:val="single" w:sz="6" w:space="0" w:color="auto"/>
              <w:right w:val="single" w:sz="12" w:space="0" w:color="auto"/>
            </w:tcBorders>
          </w:tcPr>
          <w:p w:rsidR="00240CFA" w:rsidRPr="004F4F2A" w:rsidRDefault="00240CFA" w:rsidP="00240CFA">
            <w:pPr>
              <w:jc w:val="both"/>
              <w:rPr>
                <w:sz w:val="20"/>
                <w:szCs w:val="20"/>
              </w:rPr>
            </w:pPr>
            <w:r w:rsidRPr="004F4F2A">
              <w:rPr>
                <w:sz w:val="20"/>
                <w:szCs w:val="20"/>
              </w:rPr>
              <w:t xml:space="preserve">Plants used in Garden </w:t>
            </w:r>
            <w:r w:rsidRPr="004F4F2A">
              <w:rPr>
                <w:sz w:val="20"/>
                <w:szCs w:val="20"/>
                <w:lang w:val="en-US"/>
              </w:rPr>
              <w:t>Arrangement</w:t>
            </w:r>
          </w:p>
        </w:tc>
      </w:tr>
      <w:tr w:rsidR="00240CFA" w:rsidRPr="004F4F2A" w:rsidTr="00240CFA">
        <w:trPr>
          <w:jc w:val="center"/>
        </w:trPr>
        <w:tc>
          <w:tcPr>
            <w:tcW w:w="578" w:type="pct"/>
            <w:tcBorders>
              <w:top w:val="single" w:sz="6" w:space="0" w:color="auto"/>
              <w:left w:val="single" w:sz="12" w:space="0" w:color="auto"/>
              <w:bottom w:val="single" w:sz="6" w:space="0" w:color="auto"/>
              <w:right w:val="single" w:sz="6" w:space="0" w:color="auto"/>
            </w:tcBorders>
            <w:vAlign w:val="center"/>
          </w:tcPr>
          <w:p w:rsidR="00240CFA" w:rsidRPr="004F4F2A" w:rsidRDefault="00240CFA" w:rsidP="00240CFA">
            <w:pPr>
              <w:jc w:val="center"/>
              <w:rPr>
                <w:sz w:val="20"/>
                <w:szCs w:val="20"/>
              </w:rPr>
            </w:pPr>
            <w:r w:rsidRPr="004F4F2A">
              <w:rPr>
                <w:sz w:val="20"/>
                <w:szCs w:val="20"/>
              </w:rPr>
              <w:t>10</w:t>
            </w:r>
          </w:p>
        </w:tc>
        <w:tc>
          <w:tcPr>
            <w:tcW w:w="4422" w:type="pct"/>
            <w:tcBorders>
              <w:top w:val="single" w:sz="6" w:space="0" w:color="auto"/>
              <w:left w:val="single" w:sz="6" w:space="0" w:color="auto"/>
              <w:bottom w:val="single" w:sz="6" w:space="0" w:color="auto"/>
              <w:right w:val="single" w:sz="12" w:space="0" w:color="auto"/>
            </w:tcBorders>
          </w:tcPr>
          <w:p w:rsidR="00240CFA" w:rsidRPr="004F4F2A" w:rsidRDefault="00240CFA" w:rsidP="00240CFA">
            <w:pPr>
              <w:jc w:val="both"/>
              <w:rPr>
                <w:sz w:val="20"/>
                <w:szCs w:val="20"/>
              </w:rPr>
            </w:pPr>
            <w:r w:rsidRPr="004F4F2A">
              <w:rPr>
                <w:sz w:val="20"/>
                <w:szCs w:val="20"/>
              </w:rPr>
              <w:t>Maintenance of  Ornamental Plants</w:t>
            </w:r>
          </w:p>
        </w:tc>
      </w:tr>
      <w:tr w:rsidR="00240CFA" w:rsidRPr="004F4F2A" w:rsidTr="00240CFA">
        <w:trPr>
          <w:jc w:val="center"/>
        </w:trPr>
        <w:tc>
          <w:tcPr>
            <w:tcW w:w="578" w:type="pct"/>
            <w:tcBorders>
              <w:top w:val="single" w:sz="6" w:space="0" w:color="auto"/>
              <w:left w:val="single" w:sz="12" w:space="0" w:color="auto"/>
              <w:bottom w:val="single" w:sz="6" w:space="0" w:color="auto"/>
              <w:right w:val="single" w:sz="6" w:space="0" w:color="auto"/>
            </w:tcBorders>
            <w:shd w:val="clear" w:color="auto" w:fill="auto"/>
            <w:vAlign w:val="center"/>
          </w:tcPr>
          <w:p w:rsidR="00240CFA" w:rsidRPr="004F4F2A" w:rsidRDefault="00240CFA" w:rsidP="00240CFA">
            <w:pPr>
              <w:jc w:val="center"/>
              <w:rPr>
                <w:sz w:val="20"/>
                <w:szCs w:val="20"/>
              </w:rPr>
            </w:pPr>
            <w:r w:rsidRPr="004F4F2A">
              <w:rPr>
                <w:sz w:val="20"/>
                <w:szCs w:val="20"/>
              </w:rPr>
              <w:t>11</w:t>
            </w:r>
          </w:p>
        </w:tc>
        <w:tc>
          <w:tcPr>
            <w:tcW w:w="4422" w:type="pct"/>
            <w:tcBorders>
              <w:top w:val="single" w:sz="6" w:space="0" w:color="auto"/>
              <w:left w:val="single" w:sz="6" w:space="0" w:color="auto"/>
              <w:bottom w:val="single" w:sz="6" w:space="0" w:color="auto"/>
              <w:right w:val="single" w:sz="12" w:space="0" w:color="auto"/>
            </w:tcBorders>
            <w:shd w:val="clear" w:color="auto" w:fill="auto"/>
          </w:tcPr>
          <w:p w:rsidR="00240CFA" w:rsidRPr="004F4F2A" w:rsidRDefault="00240CFA" w:rsidP="00240CFA">
            <w:pPr>
              <w:jc w:val="both"/>
              <w:rPr>
                <w:sz w:val="20"/>
                <w:szCs w:val="20"/>
              </w:rPr>
            </w:pPr>
            <w:r w:rsidRPr="004F4F2A">
              <w:rPr>
                <w:sz w:val="20"/>
                <w:szCs w:val="20"/>
              </w:rPr>
              <w:t>Flower, Fruit and Seed Collection and Storage</w:t>
            </w:r>
          </w:p>
        </w:tc>
      </w:tr>
      <w:tr w:rsidR="00240CFA" w:rsidRPr="004F4F2A" w:rsidTr="00240CFA">
        <w:trPr>
          <w:jc w:val="center"/>
        </w:trPr>
        <w:tc>
          <w:tcPr>
            <w:tcW w:w="578" w:type="pct"/>
            <w:tcBorders>
              <w:top w:val="single" w:sz="6" w:space="0" w:color="auto"/>
              <w:left w:val="single" w:sz="12" w:space="0" w:color="auto"/>
              <w:bottom w:val="single" w:sz="6" w:space="0" w:color="auto"/>
              <w:right w:val="single" w:sz="6" w:space="0" w:color="auto"/>
            </w:tcBorders>
            <w:vAlign w:val="center"/>
          </w:tcPr>
          <w:p w:rsidR="00240CFA" w:rsidRPr="004F4F2A" w:rsidRDefault="00240CFA" w:rsidP="00240CFA">
            <w:pPr>
              <w:jc w:val="center"/>
              <w:rPr>
                <w:sz w:val="20"/>
                <w:szCs w:val="20"/>
              </w:rPr>
            </w:pPr>
            <w:r w:rsidRPr="004F4F2A">
              <w:rPr>
                <w:sz w:val="20"/>
                <w:szCs w:val="20"/>
              </w:rPr>
              <w:t>12</w:t>
            </w:r>
          </w:p>
        </w:tc>
        <w:tc>
          <w:tcPr>
            <w:tcW w:w="4422" w:type="pct"/>
            <w:tcBorders>
              <w:top w:val="single" w:sz="6" w:space="0" w:color="auto"/>
              <w:left w:val="single" w:sz="6" w:space="0" w:color="auto"/>
              <w:bottom w:val="single" w:sz="6" w:space="0" w:color="auto"/>
              <w:right w:val="single" w:sz="12" w:space="0" w:color="auto"/>
            </w:tcBorders>
          </w:tcPr>
          <w:p w:rsidR="00240CFA" w:rsidRPr="004F4F2A" w:rsidRDefault="00240CFA" w:rsidP="00240CFA">
            <w:pPr>
              <w:jc w:val="both"/>
              <w:rPr>
                <w:sz w:val="20"/>
                <w:szCs w:val="20"/>
              </w:rPr>
            </w:pPr>
            <w:r w:rsidRPr="004F4F2A">
              <w:rPr>
                <w:sz w:val="20"/>
                <w:szCs w:val="20"/>
              </w:rPr>
              <w:t>Irrigation, Importance and Methods</w:t>
            </w:r>
          </w:p>
        </w:tc>
      </w:tr>
      <w:tr w:rsidR="00240CFA" w:rsidRPr="004F4F2A" w:rsidTr="00240CFA">
        <w:trPr>
          <w:jc w:val="center"/>
        </w:trPr>
        <w:tc>
          <w:tcPr>
            <w:tcW w:w="578" w:type="pct"/>
            <w:tcBorders>
              <w:top w:val="single" w:sz="6" w:space="0" w:color="auto"/>
              <w:left w:val="single" w:sz="12" w:space="0" w:color="auto"/>
              <w:bottom w:val="single" w:sz="6" w:space="0" w:color="auto"/>
              <w:right w:val="single" w:sz="6" w:space="0" w:color="auto"/>
            </w:tcBorders>
            <w:vAlign w:val="center"/>
          </w:tcPr>
          <w:p w:rsidR="00240CFA" w:rsidRPr="004F4F2A" w:rsidRDefault="00240CFA" w:rsidP="00240CFA">
            <w:pPr>
              <w:jc w:val="center"/>
              <w:rPr>
                <w:sz w:val="20"/>
                <w:szCs w:val="20"/>
              </w:rPr>
            </w:pPr>
            <w:r w:rsidRPr="004F4F2A">
              <w:rPr>
                <w:sz w:val="20"/>
                <w:szCs w:val="20"/>
              </w:rPr>
              <w:t>13</w:t>
            </w:r>
          </w:p>
        </w:tc>
        <w:tc>
          <w:tcPr>
            <w:tcW w:w="4422" w:type="pct"/>
            <w:tcBorders>
              <w:top w:val="single" w:sz="6" w:space="0" w:color="auto"/>
              <w:left w:val="single" w:sz="6" w:space="0" w:color="auto"/>
              <w:bottom w:val="single" w:sz="6" w:space="0" w:color="auto"/>
              <w:right w:val="single" w:sz="12" w:space="0" w:color="auto"/>
            </w:tcBorders>
          </w:tcPr>
          <w:p w:rsidR="00240CFA" w:rsidRPr="004F4F2A" w:rsidRDefault="00240CFA" w:rsidP="00240CFA">
            <w:pPr>
              <w:jc w:val="both"/>
              <w:rPr>
                <w:sz w:val="20"/>
                <w:szCs w:val="20"/>
              </w:rPr>
            </w:pPr>
            <w:r w:rsidRPr="004F4F2A">
              <w:rPr>
                <w:sz w:val="20"/>
                <w:szCs w:val="20"/>
              </w:rPr>
              <w:t>Fertilization, Importance and Types</w:t>
            </w:r>
          </w:p>
        </w:tc>
      </w:tr>
      <w:tr w:rsidR="00240CFA" w:rsidRPr="004F4F2A" w:rsidTr="00240CFA">
        <w:trPr>
          <w:jc w:val="center"/>
        </w:trPr>
        <w:tc>
          <w:tcPr>
            <w:tcW w:w="578" w:type="pct"/>
            <w:tcBorders>
              <w:top w:val="single" w:sz="6" w:space="0" w:color="auto"/>
              <w:left w:val="single" w:sz="12" w:space="0" w:color="auto"/>
              <w:bottom w:val="single" w:sz="6" w:space="0" w:color="auto"/>
              <w:right w:val="single" w:sz="6" w:space="0" w:color="auto"/>
            </w:tcBorders>
            <w:vAlign w:val="center"/>
          </w:tcPr>
          <w:p w:rsidR="00240CFA" w:rsidRPr="00474A6B" w:rsidRDefault="00240CFA" w:rsidP="00240CFA">
            <w:pPr>
              <w:jc w:val="center"/>
              <w:rPr>
                <w:sz w:val="20"/>
                <w:szCs w:val="20"/>
              </w:rPr>
            </w:pPr>
            <w:r w:rsidRPr="00474A6B">
              <w:rPr>
                <w:sz w:val="20"/>
                <w:szCs w:val="20"/>
              </w:rPr>
              <w:t>1</w:t>
            </w:r>
          </w:p>
        </w:tc>
        <w:tc>
          <w:tcPr>
            <w:tcW w:w="4422" w:type="pct"/>
            <w:tcBorders>
              <w:top w:val="single" w:sz="6" w:space="0" w:color="auto"/>
              <w:left w:val="single" w:sz="6" w:space="0" w:color="auto"/>
              <w:bottom w:val="single" w:sz="6" w:space="0" w:color="auto"/>
              <w:right w:val="single" w:sz="12" w:space="0" w:color="auto"/>
            </w:tcBorders>
          </w:tcPr>
          <w:p w:rsidR="00240CFA" w:rsidRPr="00474A6B" w:rsidRDefault="00240CFA" w:rsidP="00240CFA">
            <w:pPr>
              <w:shd w:val="clear" w:color="auto" w:fill="F5F5F5"/>
              <w:textAlignment w:val="top"/>
              <w:rPr>
                <w:color w:val="777777"/>
                <w:sz w:val="20"/>
                <w:szCs w:val="20"/>
              </w:rPr>
            </w:pPr>
            <w:r w:rsidRPr="00474A6B">
              <w:rPr>
                <w:rStyle w:val="hps"/>
                <w:color w:val="222222"/>
                <w:sz w:val="20"/>
                <w:szCs w:val="20"/>
              </w:rPr>
              <w:t>Pruning:</w:t>
            </w:r>
            <w:r w:rsidRPr="00474A6B">
              <w:rPr>
                <w:rStyle w:val="shorttext"/>
                <w:color w:val="222222"/>
                <w:sz w:val="20"/>
                <w:szCs w:val="20"/>
              </w:rPr>
              <w:t xml:space="preserve"> </w:t>
            </w:r>
            <w:r w:rsidRPr="00474A6B">
              <w:rPr>
                <w:rStyle w:val="hps"/>
                <w:color w:val="222222"/>
                <w:sz w:val="20"/>
                <w:szCs w:val="20"/>
              </w:rPr>
              <w:t>Principles</w:t>
            </w:r>
            <w:r w:rsidRPr="00474A6B">
              <w:rPr>
                <w:rStyle w:val="shorttext"/>
                <w:color w:val="222222"/>
                <w:sz w:val="20"/>
                <w:szCs w:val="20"/>
              </w:rPr>
              <w:t xml:space="preserve">, </w:t>
            </w:r>
            <w:r w:rsidRPr="00474A6B">
              <w:rPr>
                <w:rStyle w:val="hps"/>
                <w:color w:val="222222"/>
                <w:sz w:val="20"/>
                <w:szCs w:val="20"/>
              </w:rPr>
              <w:t>Time,</w:t>
            </w:r>
            <w:r w:rsidRPr="00474A6B">
              <w:rPr>
                <w:rStyle w:val="shorttext"/>
                <w:color w:val="222222"/>
                <w:sz w:val="20"/>
                <w:szCs w:val="20"/>
              </w:rPr>
              <w:t xml:space="preserve"> </w:t>
            </w:r>
            <w:r w:rsidRPr="00474A6B">
              <w:rPr>
                <w:rStyle w:val="hps"/>
                <w:color w:val="222222"/>
                <w:sz w:val="20"/>
                <w:szCs w:val="20"/>
              </w:rPr>
              <w:t>Materials</w:t>
            </w:r>
            <w:r w:rsidRPr="00474A6B">
              <w:rPr>
                <w:rStyle w:val="shorttext"/>
                <w:color w:val="222222"/>
                <w:sz w:val="20"/>
                <w:szCs w:val="20"/>
              </w:rPr>
              <w:t>, Types</w:t>
            </w:r>
          </w:p>
        </w:tc>
      </w:tr>
      <w:tr w:rsidR="00240CFA" w:rsidRPr="004F4F2A" w:rsidTr="00240CFA">
        <w:trPr>
          <w:jc w:val="center"/>
        </w:trPr>
        <w:tc>
          <w:tcPr>
            <w:tcW w:w="578" w:type="pct"/>
            <w:tcBorders>
              <w:top w:val="single" w:sz="6" w:space="0" w:color="auto"/>
              <w:left w:val="single" w:sz="12" w:space="0" w:color="auto"/>
              <w:bottom w:val="single" w:sz="6" w:space="0" w:color="auto"/>
              <w:right w:val="single" w:sz="6" w:space="0" w:color="auto"/>
            </w:tcBorders>
            <w:vAlign w:val="center"/>
          </w:tcPr>
          <w:p w:rsidR="00240CFA" w:rsidRPr="00474A6B" w:rsidRDefault="00240CFA" w:rsidP="00240CFA">
            <w:pPr>
              <w:jc w:val="center"/>
              <w:rPr>
                <w:sz w:val="20"/>
                <w:szCs w:val="20"/>
              </w:rPr>
            </w:pPr>
            <w:r w:rsidRPr="00474A6B">
              <w:rPr>
                <w:sz w:val="20"/>
                <w:szCs w:val="20"/>
              </w:rPr>
              <w:t>2</w:t>
            </w:r>
          </w:p>
        </w:tc>
        <w:tc>
          <w:tcPr>
            <w:tcW w:w="4422" w:type="pct"/>
            <w:tcBorders>
              <w:top w:val="single" w:sz="6" w:space="0" w:color="auto"/>
              <w:left w:val="single" w:sz="6" w:space="0" w:color="auto"/>
              <w:bottom w:val="single" w:sz="6" w:space="0" w:color="auto"/>
              <w:right w:val="single" w:sz="12" w:space="0" w:color="auto"/>
            </w:tcBorders>
          </w:tcPr>
          <w:p w:rsidR="00240CFA" w:rsidRPr="00474A6B" w:rsidRDefault="00240CFA" w:rsidP="00240CFA">
            <w:pPr>
              <w:shd w:val="clear" w:color="auto" w:fill="F5F5F5"/>
              <w:textAlignment w:val="top"/>
              <w:rPr>
                <w:color w:val="777777"/>
                <w:sz w:val="20"/>
                <w:szCs w:val="20"/>
              </w:rPr>
            </w:pPr>
            <w:r w:rsidRPr="00474A6B">
              <w:rPr>
                <w:rStyle w:val="hps"/>
                <w:color w:val="222222"/>
                <w:sz w:val="20"/>
                <w:szCs w:val="20"/>
              </w:rPr>
              <w:t>Plant</w:t>
            </w:r>
            <w:r w:rsidRPr="00474A6B">
              <w:rPr>
                <w:color w:val="222222"/>
                <w:sz w:val="20"/>
                <w:szCs w:val="20"/>
              </w:rPr>
              <w:t xml:space="preserve"> </w:t>
            </w:r>
            <w:r w:rsidRPr="00474A6B">
              <w:rPr>
                <w:rStyle w:val="hps"/>
                <w:color w:val="222222"/>
                <w:sz w:val="20"/>
                <w:szCs w:val="20"/>
              </w:rPr>
              <w:t>production</w:t>
            </w:r>
            <w:r w:rsidRPr="00474A6B">
              <w:rPr>
                <w:color w:val="222222"/>
                <w:sz w:val="20"/>
                <w:szCs w:val="20"/>
              </w:rPr>
              <w:t xml:space="preserve">, </w:t>
            </w:r>
            <w:r w:rsidRPr="00474A6B">
              <w:rPr>
                <w:rStyle w:val="hps"/>
                <w:color w:val="222222"/>
                <w:sz w:val="20"/>
                <w:szCs w:val="20"/>
              </w:rPr>
              <w:t>seed</w:t>
            </w:r>
            <w:r w:rsidRPr="00474A6B">
              <w:rPr>
                <w:color w:val="222222"/>
                <w:sz w:val="20"/>
                <w:szCs w:val="20"/>
              </w:rPr>
              <w:t xml:space="preserve"> </w:t>
            </w:r>
            <w:r w:rsidRPr="00474A6B">
              <w:rPr>
                <w:rStyle w:val="hps"/>
                <w:color w:val="222222"/>
                <w:sz w:val="20"/>
                <w:szCs w:val="20"/>
              </w:rPr>
              <w:t>production</w:t>
            </w:r>
            <w:r w:rsidRPr="00474A6B">
              <w:rPr>
                <w:color w:val="222222"/>
                <w:sz w:val="20"/>
                <w:szCs w:val="20"/>
              </w:rPr>
              <w:t xml:space="preserve"> </w:t>
            </w:r>
            <w:r w:rsidRPr="00474A6B">
              <w:rPr>
                <w:rStyle w:val="hpsatn"/>
                <w:color w:val="222222"/>
                <w:sz w:val="20"/>
                <w:szCs w:val="20"/>
              </w:rPr>
              <w:t>(</w:t>
            </w:r>
            <w:r w:rsidRPr="00474A6B">
              <w:rPr>
                <w:color w:val="222222"/>
                <w:sz w:val="20"/>
                <w:szCs w:val="20"/>
              </w:rPr>
              <w:t xml:space="preserve">Generative </w:t>
            </w:r>
            <w:r w:rsidRPr="00474A6B">
              <w:rPr>
                <w:rStyle w:val="hps"/>
                <w:color w:val="222222"/>
                <w:sz w:val="20"/>
                <w:szCs w:val="20"/>
              </w:rPr>
              <w:t>Production</w:t>
            </w:r>
            <w:r w:rsidRPr="00474A6B">
              <w:rPr>
                <w:color w:val="222222"/>
                <w:sz w:val="20"/>
                <w:szCs w:val="20"/>
              </w:rPr>
              <w:t>)</w:t>
            </w:r>
          </w:p>
        </w:tc>
      </w:tr>
      <w:tr w:rsidR="00240CFA" w:rsidRPr="004F4F2A" w:rsidTr="00240CFA">
        <w:trPr>
          <w:jc w:val="center"/>
        </w:trPr>
        <w:tc>
          <w:tcPr>
            <w:tcW w:w="578" w:type="pct"/>
            <w:tcBorders>
              <w:top w:val="single" w:sz="6" w:space="0" w:color="auto"/>
              <w:left w:val="single" w:sz="12" w:space="0" w:color="auto"/>
              <w:bottom w:val="single" w:sz="6" w:space="0" w:color="auto"/>
              <w:right w:val="single" w:sz="6" w:space="0" w:color="auto"/>
            </w:tcBorders>
            <w:vAlign w:val="center"/>
          </w:tcPr>
          <w:p w:rsidR="00240CFA" w:rsidRPr="00474A6B" w:rsidRDefault="00240CFA" w:rsidP="00240CFA">
            <w:pPr>
              <w:jc w:val="center"/>
              <w:rPr>
                <w:sz w:val="20"/>
                <w:szCs w:val="20"/>
              </w:rPr>
            </w:pPr>
            <w:r w:rsidRPr="00474A6B">
              <w:rPr>
                <w:sz w:val="20"/>
                <w:szCs w:val="20"/>
              </w:rPr>
              <w:t>3</w:t>
            </w:r>
          </w:p>
        </w:tc>
        <w:tc>
          <w:tcPr>
            <w:tcW w:w="4422" w:type="pct"/>
            <w:tcBorders>
              <w:top w:val="single" w:sz="6" w:space="0" w:color="auto"/>
              <w:left w:val="single" w:sz="6" w:space="0" w:color="auto"/>
              <w:bottom w:val="single" w:sz="6" w:space="0" w:color="auto"/>
              <w:right w:val="single" w:sz="12" w:space="0" w:color="auto"/>
            </w:tcBorders>
          </w:tcPr>
          <w:p w:rsidR="00240CFA" w:rsidRPr="00474A6B" w:rsidRDefault="00240CFA" w:rsidP="00240CFA">
            <w:pPr>
              <w:shd w:val="clear" w:color="auto" w:fill="F5F5F5"/>
              <w:textAlignment w:val="top"/>
              <w:rPr>
                <w:color w:val="777777"/>
                <w:sz w:val="20"/>
                <w:szCs w:val="20"/>
              </w:rPr>
            </w:pPr>
            <w:r w:rsidRPr="00474A6B">
              <w:rPr>
                <w:rStyle w:val="hps"/>
                <w:color w:val="222222"/>
                <w:sz w:val="20"/>
                <w:szCs w:val="20"/>
              </w:rPr>
              <w:t>Vegetative propagation</w:t>
            </w:r>
            <w:r w:rsidRPr="00474A6B">
              <w:rPr>
                <w:rStyle w:val="shorttext"/>
                <w:color w:val="222222"/>
                <w:sz w:val="20"/>
                <w:szCs w:val="20"/>
              </w:rPr>
              <w:t xml:space="preserve"> </w:t>
            </w:r>
            <w:r w:rsidRPr="00474A6B">
              <w:rPr>
                <w:rStyle w:val="hpsatn"/>
                <w:color w:val="222222"/>
                <w:sz w:val="20"/>
                <w:szCs w:val="20"/>
              </w:rPr>
              <w:t>(</w:t>
            </w:r>
            <w:r w:rsidRPr="00474A6B">
              <w:rPr>
                <w:rStyle w:val="shorttext"/>
                <w:color w:val="222222"/>
                <w:sz w:val="20"/>
                <w:szCs w:val="20"/>
              </w:rPr>
              <w:t xml:space="preserve">Asexual </w:t>
            </w:r>
            <w:r w:rsidRPr="00474A6B">
              <w:rPr>
                <w:rStyle w:val="hps"/>
                <w:color w:val="222222"/>
                <w:sz w:val="20"/>
                <w:szCs w:val="20"/>
              </w:rPr>
              <w:t>Production)</w:t>
            </w:r>
          </w:p>
        </w:tc>
      </w:tr>
      <w:tr w:rsidR="00240CFA" w:rsidRPr="004F4F2A" w:rsidTr="00240CFA">
        <w:trPr>
          <w:jc w:val="center"/>
        </w:trPr>
        <w:tc>
          <w:tcPr>
            <w:tcW w:w="578" w:type="pct"/>
            <w:tcBorders>
              <w:top w:val="single" w:sz="6" w:space="0" w:color="auto"/>
              <w:left w:val="single" w:sz="12" w:space="0" w:color="auto"/>
              <w:bottom w:val="single" w:sz="6" w:space="0" w:color="auto"/>
              <w:right w:val="single" w:sz="6" w:space="0" w:color="auto"/>
            </w:tcBorders>
            <w:vAlign w:val="center"/>
          </w:tcPr>
          <w:p w:rsidR="00240CFA" w:rsidRPr="00474A6B" w:rsidRDefault="00240CFA" w:rsidP="00240CFA">
            <w:pPr>
              <w:jc w:val="center"/>
              <w:rPr>
                <w:sz w:val="20"/>
                <w:szCs w:val="20"/>
              </w:rPr>
            </w:pPr>
            <w:r w:rsidRPr="00474A6B">
              <w:rPr>
                <w:sz w:val="20"/>
                <w:szCs w:val="20"/>
              </w:rPr>
              <w:t>4</w:t>
            </w:r>
          </w:p>
        </w:tc>
        <w:tc>
          <w:tcPr>
            <w:tcW w:w="4422" w:type="pct"/>
            <w:tcBorders>
              <w:top w:val="single" w:sz="6" w:space="0" w:color="auto"/>
              <w:left w:val="single" w:sz="6" w:space="0" w:color="auto"/>
              <w:bottom w:val="single" w:sz="6" w:space="0" w:color="auto"/>
              <w:right w:val="single" w:sz="12" w:space="0" w:color="auto"/>
            </w:tcBorders>
          </w:tcPr>
          <w:p w:rsidR="00240CFA" w:rsidRPr="00474A6B" w:rsidRDefault="00240CFA" w:rsidP="00240CFA">
            <w:pPr>
              <w:rPr>
                <w:sz w:val="20"/>
                <w:szCs w:val="20"/>
              </w:rPr>
            </w:pPr>
            <w:r w:rsidRPr="00474A6B">
              <w:rPr>
                <w:sz w:val="20"/>
                <w:szCs w:val="20"/>
              </w:rPr>
              <w:t>Production of scion</w:t>
            </w:r>
          </w:p>
        </w:tc>
      </w:tr>
      <w:tr w:rsidR="00240CFA" w:rsidRPr="004F4F2A" w:rsidTr="00240CFA">
        <w:trPr>
          <w:jc w:val="center"/>
        </w:trPr>
        <w:tc>
          <w:tcPr>
            <w:tcW w:w="578" w:type="pct"/>
            <w:tcBorders>
              <w:top w:val="single" w:sz="6" w:space="0" w:color="auto"/>
              <w:left w:val="single" w:sz="12" w:space="0" w:color="auto"/>
              <w:bottom w:val="single" w:sz="6" w:space="0" w:color="auto"/>
              <w:right w:val="single" w:sz="6" w:space="0" w:color="auto"/>
            </w:tcBorders>
            <w:vAlign w:val="center"/>
          </w:tcPr>
          <w:p w:rsidR="00240CFA" w:rsidRPr="00474A6B" w:rsidRDefault="00240CFA" w:rsidP="00240CFA">
            <w:pPr>
              <w:jc w:val="center"/>
              <w:rPr>
                <w:sz w:val="20"/>
                <w:szCs w:val="20"/>
              </w:rPr>
            </w:pPr>
            <w:r w:rsidRPr="00474A6B">
              <w:rPr>
                <w:sz w:val="20"/>
                <w:szCs w:val="20"/>
              </w:rPr>
              <w:t>5</w:t>
            </w:r>
          </w:p>
        </w:tc>
        <w:tc>
          <w:tcPr>
            <w:tcW w:w="4422" w:type="pct"/>
            <w:tcBorders>
              <w:top w:val="single" w:sz="6" w:space="0" w:color="auto"/>
              <w:left w:val="single" w:sz="6" w:space="0" w:color="auto"/>
              <w:bottom w:val="single" w:sz="6" w:space="0" w:color="auto"/>
              <w:right w:val="single" w:sz="12" w:space="0" w:color="auto"/>
            </w:tcBorders>
          </w:tcPr>
          <w:p w:rsidR="00240CFA" w:rsidRPr="00474A6B" w:rsidRDefault="00240CFA" w:rsidP="00240CFA">
            <w:pPr>
              <w:rPr>
                <w:sz w:val="20"/>
                <w:szCs w:val="20"/>
              </w:rPr>
            </w:pPr>
            <w:r w:rsidRPr="00474A6B">
              <w:rPr>
                <w:sz w:val="20"/>
                <w:szCs w:val="20"/>
              </w:rPr>
              <w:t>Another production methods</w:t>
            </w:r>
          </w:p>
        </w:tc>
      </w:tr>
      <w:tr w:rsidR="00240CFA" w:rsidRPr="004F4F2A" w:rsidTr="00240CFA">
        <w:trPr>
          <w:jc w:val="center"/>
        </w:trPr>
        <w:tc>
          <w:tcPr>
            <w:tcW w:w="578" w:type="pct"/>
            <w:tcBorders>
              <w:top w:val="single" w:sz="6" w:space="0" w:color="auto"/>
              <w:left w:val="single" w:sz="12" w:space="0" w:color="auto"/>
              <w:bottom w:val="single" w:sz="6" w:space="0" w:color="auto"/>
              <w:right w:val="single" w:sz="6" w:space="0" w:color="auto"/>
            </w:tcBorders>
            <w:vAlign w:val="center"/>
          </w:tcPr>
          <w:p w:rsidR="00240CFA" w:rsidRPr="00474A6B" w:rsidRDefault="00240CFA" w:rsidP="00240CFA">
            <w:pPr>
              <w:jc w:val="center"/>
              <w:rPr>
                <w:sz w:val="20"/>
                <w:szCs w:val="20"/>
              </w:rPr>
            </w:pPr>
            <w:r w:rsidRPr="00474A6B">
              <w:rPr>
                <w:sz w:val="20"/>
                <w:szCs w:val="20"/>
              </w:rPr>
              <w:t>6</w:t>
            </w:r>
          </w:p>
        </w:tc>
        <w:tc>
          <w:tcPr>
            <w:tcW w:w="4422" w:type="pct"/>
            <w:tcBorders>
              <w:top w:val="single" w:sz="6" w:space="0" w:color="auto"/>
              <w:left w:val="single" w:sz="6" w:space="0" w:color="auto"/>
              <w:bottom w:val="single" w:sz="6" w:space="0" w:color="auto"/>
              <w:right w:val="single" w:sz="12" w:space="0" w:color="auto"/>
            </w:tcBorders>
          </w:tcPr>
          <w:p w:rsidR="00240CFA" w:rsidRPr="00474A6B" w:rsidRDefault="00240CFA" w:rsidP="00240CFA">
            <w:pPr>
              <w:rPr>
                <w:sz w:val="20"/>
                <w:szCs w:val="20"/>
              </w:rPr>
            </w:pPr>
            <w:r w:rsidRPr="00474A6B">
              <w:rPr>
                <w:bCs/>
                <w:color w:val="000000"/>
                <w:sz w:val="20"/>
                <w:szCs w:val="20"/>
              </w:rPr>
              <w:t>Changing flower pot</w:t>
            </w:r>
          </w:p>
        </w:tc>
      </w:tr>
      <w:tr w:rsidR="00240CFA" w:rsidRPr="004F4F2A" w:rsidTr="00240CFA">
        <w:trPr>
          <w:jc w:val="center"/>
        </w:trPr>
        <w:tc>
          <w:tcPr>
            <w:tcW w:w="578" w:type="pct"/>
            <w:tcBorders>
              <w:top w:val="single" w:sz="6" w:space="0" w:color="auto"/>
              <w:left w:val="single" w:sz="12" w:space="0" w:color="auto"/>
              <w:bottom w:val="single" w:sz="6" w:space="0" w:color="auto"/>
              <w:right w:val="single" w:sz="6" w:space="0" w:color="auto"/>
            </w:tcBorders>
            <w:vAlign w:val="center"/>
          </w:tcPr>
          <w:p w:rsidR="00240CFA" w:rsidRPr="00474A6B" w:rsidRDefault="00240CFA" w:rsidP="00240CFA">
            <w:pPr>
              <w:jc w:val="center"/>
              <w:rPr>
                <w:sz w:val="20"/>
                <w:szCs w:val="20"/>
              </w:rPr>
            </w:pPr>
            <w:r w:rsidRPr="00474A6B">
              <w:rPr>
                <w:sz w:val="20"/>
                <w:szCs w:val="20"/>
              </w:rPr>
              <w:t>7</w:t>
            </w:r>
          </w:p>
        </w:tc>
        <w:tc>
          <w:tcPr>
            <w:tcW w:w="4422" w:type="pct"/>
            <w:tcBorders>
              <w:top w:val="single" w:sz="6" w:space="0" w:color="auto"/>
              <w:left w:val="single" w:sz="6" w:space="0" w:color="auto"/>
              <w:bottom w:val="single" w:sz="6" w:space="0" w:color="auto"/>
              <w:right w:val="single" w:sz="12" w:space="0" w:color="auto"/>
            </w:tcBorders>
          </w:tcPr>
          <w:p w:rsidR="00240CFA" w:rsidRPr="00474A6B" w:rsidRDefault="00240CFA" w:rsidP="00240CFA">
            <w:pPr>
              <w:rPr>
                <w:sz w:val="20"/>
                <w:szCs w:val="20"/>
              </w:rPr>
            </w:pPr>
            <w:r w:rsidRPr="00474A6B">
              <w:rPr>
                <w:sz w:val="20"/>
                <w:szCs w:val="20"/>
              </w:rPr>
              <w:t xml:space="preserve"> MIDTERM EXAM</w:t>
            </w:r>
          </w:p>
        </w:tc>
      </w:tr>
      <w:tr w:rsidR="00240CFA" w:rsidRPr="004F4F2A" w:rsidTr="00240CFA">
        <w:trPr>
          <w:jc w:val="center"/>
        </w:trPr>
        <w:tc>
          <w:tcPr>
            <w:tcW w:w="578" w:type="pct"/>
            <w:tcBorders>
              <w:top w:val="single" w:sz="6" w:space="0" w:color="auto"/>
              <w:left w:val="single" w:sz="12" w:space="0" w:color="auto"/>
              <w:bottom w:val="single" w:sz="6" w:space="0" w:color="auto"/>
              <w:right w:val="single" w:sz="6" w:space="0" w:color="auto"/>
            </w:tcBorders>
            <w:vAlign w:val="center"/>
          </w:tcPr>
          <w:p w:rsidR="00240CFA" w:rsidRPr="00474A6B" w:rsidRDefault="00240CFA" w:rsidP="00240CFA">
            <w:pPr>
              <w:jc w:val="center"/>
              <w:rPr>
                <w:sz w:val="20"/>
                <w:szCs w:val="20"/>
              </w:rPr>
            </w:pPr>
            <w:r w:rsidRPr="00474A6B">
              <w:rPr>
                <w:sz w:val="20"/>
                <w:szCs w:val="20"/>
              </w:rPr>
              <w:t>8</w:t>
            </w:r>
          </w:p>
        </w:tc>
        <w:tc>
          <w:tcPr>
            <w:tcW w:w="4422" w:type="pct"/>
            <w:tcBorders>
              <w:top w:val="single" w:sz="6" w:space="0" w:color="auto"/>
              <w:left w:val="single" w:sz="6" w:space="0" w:color="auto"/>
              <w:bottom w:val="single" w:sz="6" w:space="0" w:color="auto"/>
              <w:right w:val="single" w:sz="12" w:space="0" w:color="auto"/>
            </w:tcBorders>
          </w:tcPr>
          <w:p w:rsidR="00240CFA" w:rsidRPr="00474A6B" w:rsidRDefault="00240CFA" w:rsidP="00240CFA">
            <w:pPr>
              <w:rPr>
                <w:sz w:val="20"/>
                <w:szCs w:val="20"/>
              </w:rPr>
            </w:pPr>
            <w:r w:rsidRPr="00474A6B">
              <w:rPr>
                <w:sz w:val="20"/>
                <w:szCs w:val="20"/>
              </w:rPr>
              <w:t xml:space="preserve"> Tree planting.</w:t>
            </w:r>
          </w:p>
        </w:tc>
      </w:tr>
      <w:tr w:rsidR="00240CFA" w:rsidRPr="004F4F2A" w:rsidTr="00240CFA">
        <w:trPr>
          <w:jc w:val="center"/>
        </w:trPr>
        <w:tc>
          <w:tcPr>
            <w:tcW w:w="578" w:type="pct"/>
            <w:tcBorders>
              <w:top w:val="single" w:sz="6" w:space="0" w:color="auto"/>
              <w:left w:val="single" w:sz="12" w:space="0" w:color="auto"/>
              <w:bottom w:val="single" w:sz="6" w:space="0" w:color="auto"/>
              <w:right w:val="single" w:sz="6" w:space="0" w:color="auto"/>
            </w:tcBorders>
            <w:vAlign w:val="center"/>
          </w:tcPr>
          <w:p w:rsidR="00240CFA" w:rsidRPr="00474A6B" w:rsidRDefault="00240CFA" w:rsidP="00240CFA">
            <w:pPr>
              <w:jc w:val="center"/>
              <w:rPr>
                <w:sz w:val="20"/>
                <w:szCs w:val="20"/>
              </w:rPr>
            </w:pPr>
            <w:r w:rsidRPr="00474A6B">
              <w:rPr>
                <w:sz w:val="20"/>
                <w:szCs w:val="20"/>
              </w:rPr>
              <w:t>9</w:t>
            </w:r>
          </w:p>
        </w:tc>
        <w:tc>
          <w:tcPr>
            <w:tcW w:w="4422" w:type="pct"/>
            <w:tcBorders>
              <w:top w:val="single" w:sz="6" w:space="0" w:color="auto"/>
              <w:left w:val="single" w:sz="6" w:space="0" w:color="auto"/>
              <w:bottom w:val="single" w:sz="6" w:space="0" w:color="auto"/>
              <w:right w:val="single" w:sz="12" w:space="0" w:color="auto"/>
            </w:tcBorders>
          </w:tcPr>
          <w:p w:rsidR="00240CFA" w:rsidRPr="00474A6B" w:rsidRDefault="00240CFA" w:rsidP="00240CFA">
            <w:pPr>
              <w:rPr>
                <w:sz w:val="20"/>
                <w:szCs w:val="20"/>
              </w:rPr>
            </w:pPr>
            <w:r w:rsidRPr="00474A6B">
              <w:rPr>
                <w:sz w:val="20"/>
                <w:szCs w:val="20"/>
              </w:rPr>
              <w:t xml:space="preserve"> </w:t>
            </w:r>
            <w:r w:rsidRPr="00474A6B">
              <w:rPr>
                <w:bCs/>
                <w:color w:val="000000"/>
                <w:sz w:val="20"/>
                <w:szCs w:val="20"/>
              </w:rPr>
              <w:t>Some of the plant pests and diseases</w:t>
            </w:r>
          </w:p>
        </w:tc>
      </w:tr>
      <w:tr w:rsidR="00240CFA" w:rsidRPr="004F4F2A" w:rsidTr="00240CFA">
        <w:trPr>
          <w:jc w:val="center"/>
        </w:trPr>
        <w:tc>
          <w:tcPr>
            <w:tcW w:w="578" w:type="pct"/>
            <w:tcBorders>
              <w:top w:val="single" w:sz="6" w:space="0" w:color="auto"/>
              <w:left w:val="single" w:sz="12" w:space="0" w:color="auto"/>
              <w:bottom w:val="single" w:sz="6" w:space="0" w:color="auto"/>
              <w:right w:val="single" w:sz="6" w:space="0" w:color="auto"/>
            </w:tcBorders>
            <w:vAlign w:val="center"/>
          </w:tcPr>
          <w:p w:rsidR="00240CFA" w:rsidRPr="00474A6B" w:rsidRDefault="00240CFA" w:rsidP="00240CFA">
            <w:pPr>
              <w:jc w:val="center"/>
              <w:rPr>
                <w:sz w:val="20"/>
                <w:szCs w:val="20"/>
              </w:rPr>
            </w:pPr>
            <w:r w:rsidRPr="00474A6B">
              <w:rPr>
                <w:sz w:val="20"/>
                <w:szCs w:val="20"/>
              </w:rPr>
              <w:t>10</w:t>
            </w:r>
          </w:p>
        </w:tc>
        <w:tc>
          <w:tcPr>
            <w:tcW w:w="4422" w:type="pct"/>
            <w:tcBorders>
              <w:top w:val="single" w:sz="6" w:space="0" w:color="auto"/>
              <w:left w:val="single" w:sz="6" w:space="0" w:color="auto"/>
              <w:bottom w:val="single" w:sz="6" w:space="0" w:color="auto"/>
              <w:right w:val="single" w:sz="12" w:space="0" w:color="auto"/>
            </w:tcBorders>
          </w:tcPr>
          <w:p w:rsidR="00240CFA" w:rsidRPr="00474A6B" w:rsidRDefault="00240CFA" w:rsidP="00240CFA">
            <w:pPr>
              <w:rPr>
                <w:sz w:val="20"/>
                <w:szCs w:val="20"/>
              </w:rPr>
            </w:pPr>
            <w:r w:rsidRPr="00474A6B">
              <w:rPr>
                <w:sz w:val="20"/>
                <w:szCs w:val="20"/>
              </w:rPr>
              <w:t xml:space="preserve"> Greenhouse: building methods</w:t>
            </w:r>
          </w:p>
        </w:tc>
      </w:tr>
      <w:tr w:rsidR="00240CFA" w:rsidRPr="004F4F2A" w:rsidTr="00240CFA">
        <w:trPr>
          <w:jc w:val="center"/>
        </w:trPr>
        <w:tc>
          <w:tcPr>
            <w:tcW w:w="578" w:type="pct"/>
            <w:tcBorders>
              <w:top w:val="single" w:sz="6" w:space="0" w:color="auto"/>
              <w:left w:val="single" w:sz="12" w:space="0" w:color="auto"/>
              <w:bottom w:val="single" w:sz="6" w:space="0" w:color="auto"/>
              <w:right w:val="single" w:sz="6" w:space="0" w:color="auto"/>
            </w:tcBorders>
            <w:vAlign w:val="center"/>
          </w:tcPr>
          <w:p w:rsidR="00240CFA" w:rsidRPr="00474A6B" w:rsidRDefault="00240CFA" w:rsidP="00240CFA">
            <w:pPr>
              <w:jc w:val="center"/>
              <w:rPr>
                <w:sz w:val="20"/>
                <w:szCs w:val="20"/>
              </w:rPr>
            </w:pPr>
            <w:r w:rsidRPr="00474A6B">
              <w:rPr>
                <w:sz w:val="20"/>
                <w:szCs w:val="20"/>
              </w:rPr>
              <w:t>11</w:t>
            </w:r>
          </w:p>
        </w:tc>
        <w:tc>
          <w:tcPr>
            <w:tcW w:w="4422" w:type="pct"/>
            <w:tcBorders>
              <w:top w:val="single" w:sz="6" w:space="0" w:color="auto"/>
              <w:left w:val="single" w:sz="6" w:space="0" w:color="auto"/>
              <w:bottom w:val="single" w:sz="6" w:space="0" w:color="auto"/>
              <w:right w:val="single" w:sz="12" w:space="0" w:color="auto"/>
            </w:tcBorders>
          </w:tcPr>
          <w:p w:rsidR="00240CFA" w:rsidRPr="00474A6B" w:rsidRDefault="00240CFA" w:rsidP="00240CFA">
            <w:pPr>
              <w:shd w:val="clear" w:color="auto" w:fill="F5F5F5"/>
              <w:textAlignment w:val="top"/>
              <w:rPr>
                <w:color w:val="777777"/>
                <w:sz w:val="20"/>
                <w:szCs w:val="20"/>
              </w:rPr>
            </w:pPr>
            <w:r w:rsidRPr="00474A6B">
              <w:rPr>
                <w:sz w:val="20"/>
                <w:szCs w:val="20"/>
              </w:rPr>
              <w:t xml:space="preserve"> H</w:t>
            </w:r>
            <w:r w:rsidRPr="00474A6B">
              <w:rPr>
                <w:rStyle w:val="hps"/>
                <w:color w:val="222222"/>
                <w:sz w:val="20"/>
                <w:szCs w:val="20"/>
              </w:rPr>
              <w:t>eating</w:t>
            </w:r>
            <w:r w:rsidRPr="00474A6B">
              <w:rPr>
                <w:rStyle w:val="shorttext"/>
                <w:color w:val="222222"/>
                <w:sz w:val="20"/>
                <w:szCs w:val="20"/>
              </w:rPr>
              <w:t xml:space="preserve"> </w:t>
            </w:r>
            <w:r w:rsidRPr="00474A6B">
              <w:rPr>
                <w:rStyle w:val="hps"/>
                <w:color w:val="222222"/>
                <w:sz w:val="20"/>
                <w:szCs w:val="20"/>
              </w:rPr>
              <w:t>systems</w:t>
            </w:r>
            <w:r w:rsidRPr="00474A6B">
              <w:rPr>
                <w:color w:val="777777"/>
                <w:sz w:val="20"/>
                <w:szCs w:val="20"/>
              </w:rPr>
              <w:t xml:space="preserve">. </w:t>
            </w:r>
            <w:r w:rsidRPr="00474A6B">
              <w:rPr>
                <w:rStyle w:val="hps"/>
                <w:color w:val="222222"/>
                <w:sz w:val="20"/>
                <w:szCs w:val="20"/>
              </w:rPr>
              <w:t>Ventilation systems</w:t>
            </w:r>
          </w:p>
        </w:tc>
      </w:tr>
      <w:tr w:rsidR="00240CFA" w:rsidRPr="004F4F2A" w:rsidTr="00240CFA">
        <w:trPr>
          <w:jc w:val="center"/>
        </w:trPr>
        <w:tc>
          <w:tcPr>
            <w:tcW w:w="578" w:type="pct"/>
            <w:tcBorders>
              <w:top w:val="single" w:sz="6" w:space="0" w:color="auto"/>
              <w:left w:val="single" w:sz="12" w:space="0" w:color="auto"/>
              <w:bottom w:val="single" w:sz="6" w:space="0" w:color="auto"/>
              <w:right w:val="single" w:sz="6" w:space="0" w:color="auto"/>
            </w:tcBorders>
            <w:vAlign w:val="center"/>
          </w:tcPr>
          <w:p w:rsidR="00240CFA" w:rsidRPr="00474A6B" w:rsidRDefault="00240CFA" w:rsidP="00240CFA">
            <w:pPr>
              <w:jc w:val="center"/>
              <w:rPr>
                <w:sz w:val="20"/>
                <w:szCs w:val="20"/>
              </w:rPr>
            </w:pPr>
            <w:r w:rsidRPr="00474A6B">
              <w:rPr>
                <w:sz w:val="20"/>
                <w:szCs w:val="20"/>
              </w:rPr>
              <w:t>12</w:t>
            </w:r>
          </w:p>
        </w:tc>
        <w:tc>
          <w:tcPr>
            <w:tcW w:w="4422" w:type="pct"/>
            <w:tcBorders>
              <w:top w:val="single" w:sz="6" w:space="0" w:color="auto"/>
              <w:left w:val="single" w:sz="6" w:space="0" w:color="auto"/>
              <w:bottom w:val="single" w:sz="6" w:space="0" w:color="auto"/>
              <w:right w:val="single" w:sz="12" w:space="0" w:color="auto"/>
            </w:tcBorders>
          </w:tcPr>
          <w:p w:rsidR="00240CFA" w:rsidRPr="00474A6B" w:rsidRDefault="00240CFA" w:rsidP="00240CFA">
            <w:pPr>
              <w:shd w:val="clear" w:color="auto" w:fill="F5F5F5"/>
              <w:textAlignment w:val="top"/>
              <w:rPr>
                <w:color w:val="777777"/>
                <w:sz w:val="20"/>
                <w:szCs w:val="20"/>
              </w:rPr>
            </w:pPr>
            <w:r w:rsidRPr="00474A6B">
              <w:rPr>
                <w:rStyle w:val="hps"/>
                <w:color w:val="222222"/>
                <w:sz w:val="20"/>
                <w:szCs w:val="20"/>
              </w:rPr>
              <w:t>Irrigation and irrigation systems</w:t>
            </w:r>
          </w:p>
        </w:tc>
      </w:tr>
      <w:tr w:rsidR="00240CFA" w:rsidRPr="004F4F2A" w:rsidTr="00240CFA">
        <w:trPr>
          <w:jc w:val="center"/>
        </w:trPr>
        <w:tc>
          <w:tcPr>
            <w:tcW w:w="578" w:type="pct"/>
            <w:tcBorders>
              <w:top w:val="single" w:sz="6" w:space="0" w:color="auto"/>
              <w:left w:val="single" w:sz="12" w:space="0" w:color="auto"/>
              <w:bottom w:val="single" w:sz="6" w:space="0" w:color="auto"/>
              <w:right w:val="single" w:sz="6" w:space="0" w:color="auto"/>
            </w:tcBorders>
            <w:vAlign w:val="center"/>
          </w:tcPr>
          <w:p w:rsidR="00240CFA" w:rsidRPr="00474A6B" w:rsidRDefault="00240CFA" w:rsidP="00240CFA">
            <w:pPr>
              <w:jc w:val="center"/>
              <w:rPr>
                <w:sz w:val="20"/>
                <w:szCs w:val="20"/>
              </w:rPr>
            </w:pPr>
            <w:r w:rsidRPr="00474A6B">
              <w:rPr>
                <w:sz w:val="20"/>
                <w:szCs w:val="20"/>
              </w:rPr>
              <w:t>13</w:t>
            </w:r>
          </w:p>
        </w:tc>
        <w:tc>
          <w:tcPr>
            <w:tcW w:w="4422" w:type="pct"/>
            <w:tcBorders>
              <w:top w:val="single" w:sz="6" w:space="0" w:color="auto"/>
              <w:left w:val="single" w:sz="6" w:space="0" w:color="auto"/>
              <w:bottom w:val="single" w:sz="6" w:space="0" w:color="auto"/>
              <w:right w:val="single" w:sz="12" w:space="0" w:color="auto"/>
            </w:tcBorders>
          </w:tcPr>
          <w:p w:rsidR="00240CFA" w:rsidRPr="00474A6B" w:rsidRDefault="00240CFA" w:rsidP="00240CFA">
            <w:pPr>
              <w:shd w:val="clear" w:color="auto" w:fill="F5F5F5"/>
              <w:textAlignment w:val="top"/>
              <w:rPr>
                <w:color w:val="777777"/>
                <w:sz w:val="20"/>
                <w:szCs w:val="20"/>
              </w:rPr>
            </w:pPr>
            <w:r w:rsidRPr="00474A6B">
              <w:rPr>
                <w:sz w:val="20"/>
                <w:szCs w:val="20"/>
              </w:rPr>
              <w:t xml:space="preserve"> </w:t>
            </w:r>
            <w:r w:rsidRPr="00474A6B">
              <w:rPr>
                <w:rStyle w:val="hps"/>
                <w:color w:val="222222"/>
                <w:sz w:val="20"/>
                <w:szCs w:val="20"/>
              </w:rPr>
              <w:t>Factors that influence</w:t>
            </w:r>
            <w:r w:rsidRPr="00474A6B">
              <w:rPr>
                <w:color w:val="222222"/>
                <w:sz w:val="20"/>
                <w:szCs w:val="20"/>
              </w:rPr>
              <w:t xml:space="preserve"> </w:t>
            </w:r>
            <w:r w:rsidRPr="00474A6B">
              <w:rPr>
                <w:rStyle w:val="hps"/>
                <w:color w:val="222222"/>
                <w:sz w:val="20"/>
                <w:szCs w:val="20"/>
              </w:rPr>
              <w:t>of growing plants</w:t>
            </w:r>
            <w:r w:rsidRPr="00474A6B">
              <w:rPr>
                <w:color w:val="222222"/>
                <w:sz w:val="20"/>
                <w:szCs w:val="20"/>
              </w:rPr>
              <w:t xml:space="preserve"> </w:t>
            </w:r>
            <w:r w:rsidRPr="00474A6B">
              <w:rPr>
                <w:rStyle w:val="hps"/>
                <w:color w:val="222222"/>
                <w:sz w:val="20"/>
                <w:szCs w:val="20"/>
              </w:rPr>
              <w:t>in greenhouses</w:t>
            </w:r>
          </w:p>
        </w:tc>
      </w:tr>
      <w:tr w:rsidR="00240CFA" w:rsidRPr="004F4F2A" w:rsidTr="00240CFA">
        <w:trPr>
          <w:jc w:val="center"/>
        </w:trPr>
        <w:tc>
          <w:tcPr>
            <w:tcW w:w="578" w:type="pct"/>
            <w:tcBorders>
              <w:top w:val="single" w:sz="6" w:space="0" w:color="auto"/>
              <w:left w:val="single" w:sz="12" w:space="0" w:color="auto"/>
              <w:bottom w:val="single" w:sz="6" w:space="0" w:color="auto"/>
              <w:right w:val="single" w:sz="6" w:space="0" w:color="auto"/>
            </w:tcBorders>
            <w:vAlign w:val="center"/>
          </w:tcPr>
          <w:p w:rsidR="00240CFA" w:rsidRPr="00474A6B" w:rsidRDefault="00240CFA" w:rsidP="00240CFA">
            <w:pPr>
              <w:jc w:val="center"/>
              <w:rPr>
                <w:sz w:val="20"/>
                <w:szCs w:val="20"/>
              </w:rPr>
            </w:pPr>
          </w:p>
        </w:tc>
        <w:tc>
          <w:tcPr>
            <w:tcW w:w="4422" w:type="pct"/>
            <w:tcBorders>
              <w:top w:val="single" w:sz="6" w:space="0" w:color="auto"/>
              <w:left w:val="single" w:sz="6" w:space="0" w:color="auto"/>
              <w:bottom w:val="single" w:sz="6" w:space="0" w:color="auto"/>
              <w:right w:val="single" w:sz="12" w:space="0" w:color="auto"/>
            </w:tcBorders>
          </w:tcPr>
          <w:p w:rsidR="00240CFA" w:rsidRPr="00474A6B" w:rsidRDefault="00240CFA" w:rsidP="00240CFA">
            <w:pPr>
              <w:shd w:val="clear" w:color="auto" w:fill="F5F5F5"/>
              <w:textAlignment w:val="top"/>
              <w:rPr>
                <w:sz w:val="20"/>
                <w:szCs w:val="20"/>
              </w:rPr>
            </w:pPr>
            <w:r>
              <w:rPr>
                <w:sz w:val="20"/>
                <w:szCs w:val="20"/>
              </w:rPr>
              <w:t>Final</w:t>
            </w:r>
          </w:p>
        </w:tc>
      </w:tr>
    </w:tbl>
    <w:p w:rsidR="00240CFA" w:rsidRDefault="00240CFA" w:rsidP="00240CFA">
      <w:pPr>
        <w:jc w:val="both"/>
        <w:rPr>
          <w:sz w:val="20"/>
          <w:szCs w:val="20"/>
        </w:rPr>
      </w:pPr>
    </w:p>
    <w:p w:rsidR="004B5E78" w:rsidRDefault="004B5E78" w:rsidP="00240CFA">
      <w:pPr>
        <w:jc w:val="both"/>
        <w:rPr>
          <w:sz w:val="20"/>
          <w:szCs w:val="20"/>
        </w:rPr>
      </w:pPr>
    </w:p>
    <w:p w:rsidR="004B5E78" w:rsidRDefault="004B5E78" w:rsidP="00240CFA">
      <w:pPr>
        <w:jc w:val="both"/>
        <w:rPr>
          <w:sz w:val="20"/>
          <w:szCs w:val="20"/>
        </w:rPr>
      </w:pPr>
    </w:p>
    <w:p w:rsidR="004B5E78" w:rsidRDefault="004B5E78" w:rsidP="00240CFA">
      <w:pPr>
        <w:jc w:val="both"/>
        <w:rPr>
          <w:sz w:val="20"/>
          <w:szCs w:val="20"/>
        </w:rPr>
      </w:pPr>
    </w:p>
    <w:p w:rsidR="004B5E78" w:rsidRPr="004F4F2A" w:rsidRDefault="004B5E78" w:rsidP="00240CFA">
      <w:pPr>
        <w:jc w:val="both"/>
        <w:rPr>
          <w:sz w:val="20"/>
          <w:szCs w:val="20"/>
        </w:rPr>
      </w:pPr>
    </w:p>
    <w:p w:rsidR="00240CFA" w:rsidRPr="004F4F2A" w:rsidRDefault="00240CFA" w:rsidP="00240CFA">
      <w:pPr>
        <w:jc w:val="both"/>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16"/>
        <w:gridCol w:w="7220"/>
        <w:gridCol w:w="551"/>
        <w:gridCol w:w="551"/>
        <w:gridCol w:w="551"/>
      </w:tblGrid>
      <w:tr w:rsidR="00240CFA" w:rsidRPr="004F4F2A" w:rsidTr="00240CFA">
        <w:tc>
          <w:tcPr>
            <w:tcW w:w="1016" w:type="dxa"/>
            <w:tcBorders>
              <w:top w:val="single" w:sz="12" w:space="0" w:color="auto"/>
              <w:left w:val="single" w:sz="12" w:space="0" w:color="auto"/>
              <w:bottom w:val="single" w:sz="6" w:space="0" w:color="auto"/>
              <w:right w:val="single" w:sz="6" w:space="0" w:color="auto"/>
            </w:tcBorders>
            <w:vAlign w:val="center"/>
          </w:tcPr>
          <w:p w:rsidR="00240CFA" w:rsidRPr="004F4F2A" w:rsidRDefault="00240CFA" w:rsidP="00240CFA">
            <w:pPr>
              <w:jc w:val="both"/>
              <w:rPr>
                <w:b/>
                <w:sz w:val="20"/>
                <w:szCs w:val="20"/>
              </w:rPr>
            </w:pPr>
            <w:r w:rsidRPr="004F4F2A">
              <w:rPr>
                <w:b/>
                <w:sz w:val="20"/>
                <w:szCs w:val="20"/>
              </w:rPr>
              <w:t>NUMBER</w:t>
            </w:r>
          </w:p>
        </w:tc>
        <w:tc>
          <w:tcPr>
            <w:tcW w:w="7220" w:type="dxa"/>
            <w:tcBorders>
              <w:top w:val="single" w:sz="12" w:space="0" w:color="auto"/>
              <w:left w:val="single" w:sz="6" w:space="0" w:color="auto"/>
              <w:bottom w:val="single" w:sz="6" w:space="0" w:color="auto"/>
              <w:right w:val="single" w:sz="6" w:space="0" w:color="auto"/>
            </w:tcBorders>
          </w:tcPr>
          <w:p w:rsidR="00240CFA" w:rsidRPr="004F4F2A" w:rsidRDefault="00240CFA" w:rsidP="00240CFA">
            <w:pPr>
              <w:jc w:val="both"/>
              <w:rPr>
                <w:b/>
                <w:sz w:val="20"/>
                <w:szCs w:val="20"/>
              </w:rPr>
            </w:pPr>
            <w:r w:rsidRPr="004F4F2A">
              <w:rPr>
                <w:b/>
                <w:sz w:val="20"/>
                <w:szCs w:val="20"/>
              </w:rPr>
              <w:t>PROGRAM OUTCOMES</w:t>
            </w:r>
          </w:p>
        </w:tc>
        <w:tc>
          <w:tcPr>
            <w:tcW w:w="551" w:type="dxa"/>
            <w:tcBorders>
              <w:top w:val="single" w:sz="12" w:space="0" w:color="auto"/>
              <w:left w:val="single" w:sz="6" w:space="0" w:color="auto"/>
              <w:bottom w:val="single" w:sz="6" w:space="0" w:color="auto"/>
              <w:right w:val="single" w:sz="6" w:space="0" w:color="auto"/>
            </w:tcBorders>
            <w:vAlign w:val="center"/>
          </w:tcPr>
          <w:p w:rsidR="00240CFA" w:rsidRPr="004F4F2A" w:rsidRDefault="00240CFA" w:rsidP="00240CFA">
            <w:pPr>
              <w:jc w:val="both"/>
              <w:rPr>
                <w:b/>
                <w:sz w:val="20"/>
                <w:szCs w:val="20"/>
              </w:rPr>
            </w:pPr>
            <w:r w:rsidRPr="004F4F2A">
              <w:rPr>
                <w:b/>
                <w:sz w:val="20"/>
                <w:szCs w:val="20"/>
              </w:rPr>
              <w:t>3</w:t>
            </w:r>
          </w:p>
        </w:tc>
        <w:tc>
          <w:tcPr>
            <w:tcW w:w="551" w:type="dxa"/>
            <w:tcBorders>
              <w:top w:val="single" w:sz="12" w:space="0" w:color="auto"/>
              <w:left w:val="single" w:sz="6" w:space="0" w:color="auto"/>
              <w:bottom w:val="single" w:sz="6" w:space="0" w:color="auto"/>
              <w:right w:val="single" w:sz="6" w:space="0" w:color="auto"/>
            </w:tcBorders>
            <w:vAlign w:val="center"/>
          </w:tcPr>
          <w:p w:rsidR="00240CFA" w:rsidRPr="004F4F2A" w:rsidRDefault="00240CFA" w:rsidP="00240CFA">
            <w:pPr>
              <w:jc w:val="both"/>
              <w:rPr>
                <w:b/>
                <w:sz w:val="20"/>
                <w:szCs w:val="20"/>
              </w:rPr>
            </w:pPr>
            <w:r w:rsidRPr="004F4F2A">
              <w:rPr>
                <w:b/>
                <w:sz w:val="20"/>
                <w:szCs w:val="20"/>
              </w:rPr>
              <w:t>2</w:t>
            </w:r>
          </w:p>
        </w:tc>
        <w:tc>
          <w:tcPr>
            <w:tcW w:w="551" w:type="dxa"/>
            <w:tcBorders>
              <w:top w:val="single" w:sz="12" w:space="0" w:color="auto"/>
              <w:left w:val="single" w:sz="6" w:space="0" w:color="auto"/>
              <w:bottom w:val="single" w:sz="6" w:space="0" w:color="auto"/>
              <w:right w:val="single" w:sz="12" w:space="0" w:color="auto"/>
            </w:tcBorders>
            <w:vAlign w:val="center"/>
          </w:tcPr>
          <w:p w:rsidR="00240CFA" w:rsidRPr="004F4F2A" w:rsidRDefault="00240CFA" w:rsidP="00240CFA">
            <w:pPr>
              <w:jc w:val="both"/>
              <w:rPr>
                <w:b/>
                <w:sz w:val="20"/>
                <w:szCs w:val="20"/>
              </w:rPr>
            </w:pPr>
            <w:r w:rsidRPr="004F4F2A">
              <w:rPr>
                <w:b/>
                <w:sz w:val="20"/>
                <w:szCs w:val="20"/>
              </w:rPr>
              <w:t>1</w:t>
            </w:r>
          </w:p>
        </w:tc>
      </w:tr>
      <w:tr w:rsidR="00240CFA" w:rsidRPr="004F4F2A" w:rsidTr="00240CFA">
        <w:tc>
          <w:tcPr>
            <w:tcW w:w="1016" w:type="dxa"/>
            <w:tcBorders>
              <w:top w:val="single" w:sz="6" w:space="0" w:color="auto"/>
              <w:left w:val="single" w:sz="12" w:space="0" w:color="auto"/>
              <w:bottom w:val="single" w:sz="6" w:space="0" w:color="auto"/>
              <w:right w:val="single" w:sz="6" w:space="0" w:color="auto"/>
            </w:tcBorders>
            <w:vAlign w:val="center"/>
          </w:tcPr>
          <w:p w:rsidR="00240CFA" w:rsidRPr="004F4F2A" w:rsidRDefault="00240CFA" w:rsidP="00240CFA">
            <w:pPr>
              <w:jc w:val="both"/>
              <w:rPr>
                <w:sz w:val="20"/>
                <w:szCs w:val="20"/>
              </w:rPr>
            </w:pPr>
            <w:r w:rsidRPr="004F4F2A">
              <w:rPr>
                <w:sz w:val="20"/>
                <w:szCs w:val="20"/>
              </w:rPr>
              <w:t>1</w:t>
            </w:r>
          </w:p>
        </w:tc>
        <w:tc>
          <w:tcPr>
            <w:tcW w:w="7220" w:type="dxa"/>
            <w:tcBorders>
              <w:top w:val="single" w:sz="6" w:space="0" w:color="auto"/>
              <w:left w:val="single" w:sz="6" w:space="0" w:color="auto"/>
              <w:bottom w:val="single" w:sz="6" w:space="0" w:color="auto"/>
              <w:right w:val="single" w:sz="6" w:space="0" w:color="auto"/>
            </w:tcBorders>
            <w:vAlign w:val="center"/>
          </w:tcPr>
          <w:p w:rsidR="00240CFA" w:rsidRPr="004F4F2A" w:rsidRDefault="00240CFA" w:rsidP="00240CFA">
            <w:pPr>
              <w:jc w:val="both"/>
              <w:rPr>
                <w:sz w:val="20"/>
                <w:szCs w:val="20"/>
              </w:rPr>
            </w:pPr>
            <w:r w:rsidRPr="004F4F2A">
              <w:rPr>
                <w:sz w:val="20"/>
                <w:szCs w:val="20"/>
              </w:rPr>
              <w:t xml:space="preserve">Get a recognition of basis principles in </w:t>
            </w:r>
            <w:r w:rsidRPr="004F4F2A">
              <w:rPr>
                <w:color w:val="000000"/>
                <w:sz w:val="20"/>
                <w:szCs w:val="20"/>
              </w:rPr>
              <w:t>Nursing/Midwifery/Management of healthcare institutions</w:t>
            </w:r>
            <w:r w:rsidRPr="004F4F2A">
              <w:rPr>
                <w:sz w:val="20"/>
                <w:szCs w:val="20"/>
              </w:rPr>
              <w:t xml:space="preserve"> education </w:t>
            </w:r>
          </w:p>
        </w:tc>
        <w:tc>
          <w:tcPr>
            <w:tcW w:w="551" w:type="dxa"/>
            <w:tcBorders>
              <w:top w:val="single" w:sz="6" w:space="0" w:color="auto"/>
              <w:left w:val="single" w:sz="6" w:space="0" w:color="auto"/>
              <w:bottom w:val="single" w:sz="6" w:space="0" w:color="auto"/>
              <w:right w:val="single" w:sz="6" w:space="0" w:color="auto"/>
            </w:tcBorders>
            <w:vAlign w:val="center"/>
          </w:tcPr>
          <w:p w:rsidR="00240CFA" w:rsidRPr="004F4F2A" w:rsidRDefault="00240CFA" w:rsidP="00240CFA">
            <w:pPr>
              <w:jc w:val="both"/>
              <w:rPr>
                <w:b/>
                <w:sz w:val="20"/>
                <w:szCs w:val="20"/>
              </w:rPr>
            </w:pPr>
          </w:p>
        </w:tc>
        <w:tc>
          <w:tcPr>
            <w:tcW w:w="551" w:type="dxa"/>
            <w:tcBorders>
              <w:top w:val="single" w:sz="6" w:space="0" w:color="auto"/>
              <w:left w:val="single" w:sz="6" w:space="0" w:color="auto"/>
              <w:bottom w:val="single" w:sz="6" w:space="0" w:color="auto"/>
              <w:right w:val="single" w:sz="6" w:space="0" w:color="auto"/>
            </w:tcBorders>
            <w:vAlign w:val="center"/>
          </w:tcPr>
          <w:p w:rsidR="00240CFA" w:rsidRPr="004F4F2A" w:rsidRDefault="00240CFA" w:rsidP="00240CFA">
            <w:pPr>
              <w:jc w:val="both"/>
              <w:rPr>
                <w:b/>
                <w:sz w:val="20"/>
                <w:szCs w:val="20"/>
              </w:rPr>
            </w:pPr>
          </w:p>
        </w:tc>
        <w:tc>
          <w:tcPr>
            <w:tcW w:w="551" w:type="dxa"/>
            <w:tcBorders>
              <w:top w:val="single" w:sz="6" w:space="0" w:color="auto"/>
              <w:left w:val="single" w:sz="6" w:space="0" w:color="auto"/>
              <w:bottom w:val="single" w:sz="6" w:space="0" w:color="auto"/>
              <w:right w:val="single" w:sz="12" w:space="0" w:color="auto"/>
            </w:tcBorders>
            <w:vAlign w:val="center"/>
          </w:tcPr>
          <w:p w:rsidR="00240CFA" w:rsidRPr="004F4F2A" w:rsidRDefault="00240CFA" w:rsidP="00240CFA">
            <w:pPr>
              <w:jc w:val="both"/>
              <w:rPr>
                <w:b/>
                <w:sz w:val="20"/>
                <w:szCs w:val="20"/>
              </w:rPr>
            </w:pPr>
            <w:r w:rsidRPr="004F4F2A">
              <w:rPr>
                <w:b/>
                <w:sz w:val="20"/>
                <w:szCs w:val="20"/>
              </w:rPr>
              <w:t>X</w:t>
            </w:r>
          </w:p>
        </w:tc>
      </w:tr>
      <w:tr w:rsidR="00240CFA" w:rsidRPr="004F4F2A" w:rsidTr="00240CFA">
        <w:tc>
          <w:tcPr>
            <w:tcW w:w="1016" w:type="dxa"/>
            <w:tcBorders>
              <w:top w:val="single" w:sz="6" w:space="0" w:color="auto"/>
              <w:left w:val="single" w:sz="12" w:space="0" w:color="auto"/>
              <w:bottom w:val="single" w:sz="6" w:space="0" w:color="auto"/>
              <w:right w:val="single" w:sz="6" w:space="0" w:color="auto"/>
            </w:tcBorders>
            <w:vAlign w:val="center"/>
          </w:tcPr>
          <w:p w:rsidR="00240CFA" w:rsidRPr="004F4F2A" w:rsidRDefault="00240CFA" w:rsidP="00240CFA">
            <w:pPr>
              <w:jc w:val="both"/>
              <w:rPr>
                <w:sz w:val="20"/>
                <w:szCs w:val="20"/>
              </w:rPr>
            </w:pPr>
            <w:r w:rsidRPr="004F4F2A">
              <w:rPr>
                <w:sz w:val="20"/>
                <w:szCs w:val="20"/>
              </w:rPr>
              <w:t>2</w:t>
            </w:r>
          </w:p>
        </w:tc>
        <w:tc>
          <w:tcPr>
            <w:tcW w:w="7220" w:type="dxa"/>
            <w:tcBorders>
              <w:top w:val="single" w:sz="6" w:space="0" w:color="auto"/>
              <w:left w:val="single" w:sz="6" w:space="0" w:color="auto"/>
              <w:bottom w:val="single" w:sz="6" w:space="0" w:color="auto"/>
              <w:right w:val="single" w:sz="6" w:space="0" w:color="auto"/>
            </w:tcBorders>
            <w:vAlign w:val="center"/>
          </w:tcPr>
          <w:p w:rsidR="00240CFA" w:rsidRPr="004F4F2A" w:rsidRDefault="00240CFA" w:rsidP="00240CFA">
            <w:pPr>
              <w:jc w:val="both"/>
              <w:rPr>
                <w:sz w:val="20"/>
                <w:szCs w:val="20"/>
              </w:rPr>
            </w:pPr>
            <w:r w:rsidRPr="004F4F2A">
              <w:rPr>
                <w:sz w:val="20"/>
                <w:szCs w:val="20"/>
              </w:rPr>
              <w:t>Get an ability to solve ethical problems with basic principles</w:t>
            </w:r>
          </w:p>
        </w:tc>
        <w:tc>
          <w:tcPr>
            <w:tcW w:w="551" w:type="dxa"/>
            <w:tcBorders>
              <w:top w:val="single" w:sz="6" w:space="0" w:color="auto"/>
              <w:left w:val="single" w:sz="6" w:space="0" w:color="auto"/>
              <w:bottom w:val="single" w:sz="6" w:space="0" w:color="auto"/>
              <w:right w:val="single" w:sz="6" w:space="0" w:color="auto"/>
            </w:tcBorders>
            <w:vAlign w:val="center"/>
          </w:tcPr>
          <w:p w:rsidR="00240CFA" w:rsidRPr="004F4F2A" w:rsidRDefault="00240CFA" w:rsidP="00240CFA">
            <w:pPr>
              <w:jc w:val="both"/>
              <w:rPr>
                <w:b/>
                <w:sz w:val="20"/>
                <w:szCs w:val="20"/>
              </w:rPr>
            </w:pPr>
          </w:p>
        </w:tc>
        <w:tc>
          <w:tcPr>
            <w:tcW w:w="551" w:type="dxa"/>
            <w:tcBorders>
              <w:top w:val="single" w:sz="6" w:space="0" w:color="auto"/>
              <w:left w:val="single" w:sz="6" w:space="0" w:color="auto"/>
              <w:bottom w:val="single" w:sz="6" w:space="0" w:color="auto"/>
              <w:right w:val="single" w:sz="6" w:space="0" w:color="auto"/>
            </w:tcBorders>
            <w:vAlign w:val="center"/>
          </w:tcPr>
          <w:p w:rsidR="00240CFA" w:rsidRPr="004F4F2A" w:rsidRDefault="00240CFA" w:rsidP="00240CFA">
            <w:pPr>
              <w:jc w:val="both"/>
              <w:rPr>
                <w:b/>
                <w:sz w:val="20"/>
                <w:szCs w:val="20"/>
              </w:rPr>
            </w:pPr>
            <w:r w:rsidRPr="004F4F2A">
              <w:rPr>
                <w:b/>
                <w:sz w:val="20"/>
                <w:szCs w:val="20"/>
              </w:rPr>
              <w:t>X</w:t>
            </w:r>
          </w:p>
        </w:tc>
        <w:tc>
          <w:tcPr>
            <w:tcW w:w="551" w:type="dxa"/>
            <w:tcBorders>
              <w:top w:val="single" w:sz="6" w:space="0" w:color="auto"/>
              <w:left w:val="single" w:sz="6" w:space="0" w:color="auto"/>
              <w:bottom w:val="single" w:sz="6" w:space="0" w:color="auto"/>
              <w:right w:val="single" w:sz="12" w:space="0" w:color="auto"/>
            </w:tcBorders>
            <w:vAlign w:val="center"/>
          </w:tcPr>
          <w:p w:rsidR="00240CFA" w:rsidRPr="004F4F2A" w:rsidRDefault="00240CFA" w:rsidP="00240CFA">
            <w:pPr>
              <w:jc w:val="both"/>
              <w:rPr>
                <w:b/>
                <w:sz w:val="20"/>
                <w:szCs w:val="20"/>
              </w:rPr>
            </w:pPr>
          </w:p>
        </w:tc>
      </w:tr>
      <w:tr w:rsidR="00240CFA" w:rsidRPr="004F4F2A" w:rsidTr="00240CFA">
        <w:tc>
          <w:tcPr>
            <w:tcW w:w="1016" w:type="dxa"/>
            <w:tcBorders>
              <w:top w:val="single" w:sz="6" w:space="0" w:color="auto"/>
              <w:left w:val="single" w:sz="12" w:space="0" w:color="auto"/>
              <w:bottom w:val="single" w:sz="6" w:space="0" w:color="auto"/>
              <w:right w:val="single" w:sz="6" w:space="0" w:color="auto"/>
            </w:tcBorders>
            <w:vAlign w:val="center"/>
          </w:tcPr>
          <w:p w:rsidR="00240CFA" w:rsidRPr="004F4F2A" w:rsidRDefault="00240CFA" w:rsidP="00240CFA">
            <w:pPr>
              <w:jc w:val="both"/>
              <w:rPr>
                <w:sz w:val="20"/>
                <w:szCs w:val="20"/>
              </w:rPr>
            </w:pPr>
            <w:r w:rsidRPr="004F4F2A">
              <w:rPr>
                <w:sz w:val="20"/>
                <w:szCs w:val="20"/>
              </w:rPr>
              <w:t>3</w:t>
            </w:r>
          </w:p>
        </w:tc>
        <w:tc>
          <w:tcPr>
            <w:tcW w:w="7220" w:type="dxa"/>
            <w:tcBorders>
              <w:top w:val="single" w:sz="6" w:space="0" w:color="auto"/>
              <w:left w:val="single" w:sz="6" w:space="0" w:color="auto"/>
              <w:bottom w:val="single" w:sz="6" w:space="0" w:color="auto"/>
              <w:right w:val="single" w:sz="6" w:space="0" w:color="auto"/>
            </w:tcBorders>
            <w:vAlign w:val="center"/>
          </w:tcPr>
          <w:p w:rsidR="00240CFA" w:rsidRPr="004F4F2A" w:rsidRDefault="00240CFA" w:rsidP="00240CFA">
            <w:pPr>
              <w:jc w:val="both"/>
              <w:rPr>
                <w:sz w:val="20"/>
                <w:szCs w:val="20"/>
              </w:rPr>
            </w:pPr>
            <w:r w:rsidRPr="004F4F2A">
              <w:rPr>
                <w:color w:val="000000"/>
                <w:sz w:val="20"/>
                <w:szCs w:val="20"/>
              </w:rPr>
              <w:t>Nursing/Midwifery/Management of healthcare institutions</w:t>
            </w:r>
            <w:r w:rsidRPr="004F4F2A">
              <w:rPr>
                <w:sz w:val="20"/>
                <w:szCs w:val="20"/>
              </w:rPr>
              <w:t xml:space="preserve"> education Gather as well as apply knowledge of health sciences</w:t>
            </w:r>
          </w:p>
        </w:tc>
        <w:tc>
          <w:tcPr>
            <w:tcW w:w="551" w:type="dxa"/>
            <w:tcBorders>
              <w:top w:val="single" w:sz="6" w:space="0" w:color="auto"/>
              <w:left w:val="single" w:sz="6" w:space="0" w:color="auto"/>
              <w:bottom w:val="single" w:sz="6" w:space="0" w:color="auto"/>
              <w:right w:val="single" w:sz="6" w:space="0" w:color="auto"/>
            </w:tcBorders>
            <w:vAlign w:val="center"/>
          </w:tcPr>
          <w:p w:rsidR="00240CFA" w:rsidRPr="004F4F2A" w:rsidRDefault="00240CFA" w:rsidP="00240CFA">
            <w:pPr>
              <w:jc w:val="both"/>
              <w:rPr>
                <w:b/>
                <w:sz w:val="20"/>
                <w:szCs w:val="20"/>
              </w:rPr>
            </w:pPr>
            <w:r w:rsidRPr="004F4F2A">
              <w:rPr>
                <w:b/>
                <w:sz w:val="20"/>
                <w:szCs w:val="20"/>
              </w:rPr>
              <w:t xml:space="preserve"> </w:t>
            </w:r>
          </w:p>
        </w:tc>
        <w:tc>
          <w:tcPr>
            <w:tcW w:w="551" w:type="dxa"/>
            <w:tcBorders>
              <w:top w:val="single" w:sz="6" w:space="0" w:color="auto"/>
              <w:left w:val="single" w:sz="6" w:space="0" w:color="auto"/>
              <w:bottom w:val="single" w:sz="6" w:space="0" w:color="auto"/>
              <w:right w:val="single" w:sz="6" w:space="0" w:color="auto"/>
            </w:tcBorders>
            <w:vAlign w:val="center"/>
          </w:tcPr>
          <w:p w:rsidR="00240CFA" w:rsidRPr="004F4F2A" w:rsidRDefault="00240CFA" w:rsidP="00240CFA">
            <w:pPr>
              <w:jc w:val="both"/>
              <w:rPr>
                <w:b/>
                <w:sz w:val="20"/>
                <w:szCs w:val="20"/>
              </w:rPr>
            </w:pPr>
            <w:r w:rsidRPr="004F4F2A">
              <w:rPr>
                <w:b/>
                <w:sz w:val="20"/>
                <w:szCs w:val="20"/>
              </w:rPr>
              <w:t xml:space="preserve"> </w:t>
            </w:r>
          </w:p>
        </w:tc>
        <w:tc>
          <w:tcPr>
            <w:tcW w:w="551" w:type="dxa"/>
            <w:tcBorders>
              <w:top w:val="single" w:sz="6" w:space="0" w:color="auto"/>
              <w:left w:val="single" w:sz="6" w:space="0" w:color="auto"/>
              <w:bottom w:val="single" w:sz="6" w:space="0" w:color="auto"/>
              <w:right w:val="single" w:sz="12" w:space="0" w:color="auto"/>
            </w:tcBorders>
            <w:vAlign w:val="center"/>
          </w:tcPr>
          <w:p w:rsidR="00240CFA" w:rsidRPr="004F4F2A" w:rsidRDefault="00240CFA" w:rsidP="00240CFA">
            <w:pPr>
              <w:jc w:val="both"/>
              <w:rPr>
                <w:b/>
                <w:sz w:val="20"/>
                <w:szCs w:val="20"/>
              </w:rPr>
            </w:pPr>
            <w:r w:rsidRPr="004F4F2A">
              <w:rPr>
                <w:b/>
                <w:sz w:val="20"/>
                <w:szCs w:val="20"/>
              </w:rPr>
              <w:t>X</w:t>
            </w:r>
          </w:p>
        </w:tc>
      </w:tr>
      <w:tr w:rsidR="00240CFA" w:rsidRPr="004F4F2A" w:rsidTr="00240CFA">
        <w:trPr>
          <w:trHeight w:val="429"/>
        </w:trPr>
        <w:tc>
          <w:tcPr>
            <w:tcW w:w="1016" w:type="dxa"/>
            <w:tcBorders>
              <w:top w:val="single" w:sz="6" w:space="0" w:color="auto"/>
              <w:left w:val="single" w:sz="12" w:space="0" w:color="auto"/>
              <w:bottom w:val="single" w:sz="6" w:space="0" w:color="auto"/>
              <w:right w:val="single" w:sz="6" w:space="0" w:color="auto"/>
            </w:tcBorders>
            <w:vAlign w:val="center"/>
          </w:tcPr>
          <w:p w:rsidR="00240CFA" w:rsidRPr="004F4F2A" w:rsidRDefault="00240CFA" w:rsidP="00240CFA">
            <w:pPr>
              <w:jc w:val="both"/>
              <w:rPr>
                <w:sz w:val="20"/>
                <w:szCs w:val="20"/>
              </w:rPr>
            </w:pPr>
            <w:r w:rsidRPr="004F4F2A">
              <w:rPr>
                <w:sz w:val="20"/>
                <w:szCs w:val="20"/>
              </w:rPr>
              <w:t>4</w:t>
            </w:r>
          </w:p>
        </w:tc>
        <w:tc>
          <w:tcPr>
            <w:tcW w:w="7220" w:type="dxa"/>
            <w:tcBorders>
              <w:top w:val="single" w:sz="6" w:space="0" w:color="auto"/>
              <w:left w:val="single" w:sz="6" w:space="0" w:color="auto"/>
              <w:bottom w:val="single" w:sz="6" w:space="0" w:color="auto"/>
              <w:right w:val="single" w:sz="6" w:space="0" w:color="auto"/>
            </w:tcBorders>
            <w:vAlign w:val="center"/>
          </w:tcPr>
          <w:p w:rsidR="00240CFA" w:rsidRPr="004F4F2A" w:rsidRDefault="00240CFA" w:rsidP="00240CFA">
            <w:pPr>
              <w:jc w:val="both"/>
              <w:rPr>
                <w:sz w:val="20"/>
                <w:szCs w:val="20"/>
              </w:rPr>
            </w:pPr>
            <w:r w:rsidRPr="004F4F2A">
              <w:rPr>
                <w:sz w:val="20"/>
                <w:szCs w:val="20"/>
              </w:rPr>
              <w:t>Function on multi-disciplinary teams</w:t>
            </w:r>
          </w:p>
        </w:tc>
        <w:tc>
          <w:tcPr>
            <w:tcW w:w="551" w:type="dxa"/>
            <w:tcBorders>
              <w:top w:val="single" w:sz="6" w:space="0" w:color="auto"/>
              <w:left w:val="single" w:sz="6" w:space="0" w:color="auto"/>
              <w:bottom w:val="single" w:sz="6" w:space="0" w:color="auto"/>
              <w:right w:val="single" w:sz="6" w:space="0" w:color="auto"/>
            </w:tcBorders>
            <w:vAlign w:val="center"/>
          </w:tcPr>
          <w:p w:rsidR="00240CFA" w:rsidRPr="004F4F2A" w:rsidRDefault="00240CFA" w:rsidP="00240CFA">
            <w:pPr>
              <w:jc w:val="both"/>
              <w:rPr>
                <w:b/>
                <w:sz w:val="20"/>
                <w:szCs w:val="20"/>
              </w:rPr>
            </w:pPr>
          </w:p>
        </w:tc>
        <w:tc>
          <w:tcPr>
            <w:tcW w:w="551" w:type="dxa"/>
            <w:tcBorders>
              <w:top w:val="single" w:sz="6" w:space="0" w:color="auto"/>
              <w:left w:val="single" w:sz="6" w:space="0" w:color="auto"/>
              <w:bottom w:val="single" w:sz="6" w:space="0" w:color="auto"/>
              <w:right w:val="single" w:sz="6" w:space="0" w:color="auto"/>
            </w:tcBorders>
            <w:vAlign w:val="center"/>
          </w:tcPr>
          <w:p w:rsidR="00240CFA" w:rsidRPr="004F4F2A" w:rsidRDefault="00240CFA" w:rsidP="00240CFA">
            <w:pPr>
              <w:jc w:val="both"/>
              <w:rPr>
                <w:b/>
                <w:sz w:val="20"/>
                <w:szCs w:val="20"/>
              </w:rPr>
            </w:pPr>
            <w:r w:rsidRPr="004F4F2A">
              <w:rPr>
                <w:b/>
                <w:sz w:val="20"/>
                <w:szCs w:val="20"/>
              </w:rPr>
              <w:t>X</w:t>
            </w:r>
          </w:p>
        </w:tc>
        <w:tc>
          <w:tcPr>
            <w:tcW w:w="551" w:type="dxa"/>
            <w:tcBorders>
              <w:top w:val="single" w:sz="6" w:space="0" w:color="auto"/>
              <w:left w:val="single" w:sz="6" w:space="0" w:color="auto"/>
              <w:bottom w:val="single" w:sz="6" w:space="0" w:color="auto"/>
              <w:right w:val="single" w:sz="12" w:space="0" w:color="auto"/>
            </w:tcBorders>
            <w:vAlign w:val="center"/>
          </w:tcPr>
          <w:p w:rsidR="00240CFA" w:rsidRPr="004F4F2A" w:rsidRDefault="00240CFA" w:rsidP="00240CFA">
            <w:pPr>
              <w:jc w:val="both"/>
              <w:rPr>
                <w:b/>
                <w:sz w:val="20"/>
                <w:szCs w:val="20"/>
              </w:rPr>
            </w:pPr>
            <w:r w:rsidRPr="004F4F2A">
              <w:rPr>
                <w:b/>
                <w:sz w:val="20"/>
                <w:szCs w:val="20"/>
              </w:rPr>
              <w:t xml:space="preserve"> </w:t>
            </w:r>
          </w:p>
        </w:tc>
      </w:tr>
      <w:tr w:rsidR="00240CFA" w:rsidRPr="004F4F2A" w:rsidTr="00240CFA">
        <w:tc>
          <w:tcPr>
            <w:tcW w:w="1016" w:type="dxa"/>
            <w:tcBorders>
              <w:top w:val="single" w:sz="6" w:space="0" w:color="auto"/>
              <w:left w:val="single" w:sz="12" w:space="0" w:color="auto"/>
              <w:bottom w:val="single" w:sz="6" w:space="0" w:color="auto"/>
              <w:right w:val="single" w:sz="6" w:space="0" w:color="auto"/>
            </w:tcBorders>
            <w:vAlign w:val="center"/>
          </w:tcPr>
          <w:p w:rsidR="00240CFA" w:rsidRPr="004F4F2A" w:rsidRDefault="00240CFA" w:rsidP="00240CFA">
            <w:pPr>
              <w:jc w:val="both"/>
              <w:rPr>
                <w:sz w:val="20"/>
                <w:szCs w:val="20"/>
              </w:rPr>
            </w:pPr>
            <w:r w:rsidRPr="004F4F2A">
              <w:rPr>
                <w:sz w:val="20"/>
                <w:szCs w:val="20"/>
              </w:rPr>
              <w:t>5</w:t>
            </w:r>
          </w:p>
        </w:tc>
        <w:tc>
          <w:tcPr>
            <w:tcW w:w="7220" w:type="dxa"/>
            <w:tcBorders>
              <w:top w:val="single" w:sz="6" w:space="0" w:color="auto"/>
              <w:left w:val="single" w:sz="6" w:space="0" w:color="auto"/>
              <w:bottom w:val="single" w:sz="6" w:space="0" w:color="auto"/>
              <w:right w:val="single" w:sz="6" w:space="0" w:color="auto"/>
            </w:tcBorders>
            <w:vAlign w:val="center"/>
          </w:tcPr>
          <w:p w:rsidR="00240CFA" w:rsidRPr="004F4F2A" w:rsidRDefault="00240CFA" w:rsidP="00240CFA">
            <w:pPr>
              <w:jc w:val="both"/>
              <w:rPr>
                <w:sz w:val="20"/>
                <w:szCs w:val="20"/>
              </w:rPr>
            </w:pPr>
            <w:r w:rsidRPr="004F4F2A">
              <w:rPr>
                <w:sz w:val="20"/>
                <w:szCs w:val="20"/>
              </w:rPr>
              <w:t>Identify, formulate, and solve medical and</w:t>
            </w:r>
            <w:r w:rsidRPr="004F4F2A">
              <w:rPr>
                <w:color w:val="000000"/>
                <w:sz w:val="20"/>
                <w:szCs w:val="20"/>
              </w:rPr>
              <w:t xml:space="preserve"> Nursing/Midwifery/Management of healthcare institutions</w:t>
            </w:r>
            <w:r w:rsidRPr="004F4F2A">
              <w:rPr>
                <w:sz w:val="20"/>
                <w:szCs w:val="20"/>
              </w:rPr>
              <w:t xml:space="preserve"> education problems</w:t>
            </w:r>
          </w:p>
        </w:tc>
        <w:tc>
          <w:tcPr>
            <w:tcW w:w="551" w:type="dxa"/>
            <w:tcBorders>
              <w:top w:val="single" w:sz="6" w:space="0" w:color="auto"/>
              <w:left w:val="single" w:sz="6" w:space="0" w:color="auto"/>
              <w:bottom w:val="single" w:sz="6" w:space="0" w:color="auto"/>
              <w:right w:val="single" w:sz="6" w:space="0" w:color="auto"/>
            </w:tcBorders>
            <w:vAlign w:val="center"/>
          </w:tcPr>
          <w:p w:rsidR="00240CFA" w:rsidRPr="004F4F2A" w:rsidRDefault="00240CFA" w:rsidP="00240CFA">
            <w:pPr>
              <w:jc w:val="both"/>
              <w:rPr>
                <w:b/>
                <w:sz w:val="20"/>
                <w:szCs w:val="20"/>
              </w:rPr>
            </w:pPr>
            <w:r w:rsidRPr="004F4F2A">
              <w:rPr>
                <w:b/>
                <w:sz w:val="20"/>
                <w:szCs w:val="20"/>
              </w:rPr>
              <w:t xml:space="preserve"> </w:t>
            </w:r>
          </w:p>
        </w:tc>
        <w:tc>
          <w:tcPr>
            <w:tcW w:w="551" w:type="dxa"/>
            <w:tcBorders>
              <w:top w:val="single" w:sz="6" w:space="0" w:color="auto"/>
              <w:left w:val="single" w:sz="6" w:space="0" w:color="auto"/>
              <w:bottom w:val="single" w:sz="6" w:space="0" w:color="auto"/>
              <w:right w:val="single" w:sz="6" w:space="0" w:color="auto"/>
            </w:tcBorders>
            <w:vAlign w:val="center"/>
          </w:tcPr>
          <w:p w:rsidR="00240CFA" w:rsidRPr="004F4F2A" w:rsidRDefault="00240CFA" w:rsidP="00240CFA">
            <w:pPr>
              <w:jc w:val="both"/>
              <w:rPr>
                <w:b/>
                <w:sz w:val="20"/>
                <w:szCs w:val="20"/>
              </w:rPr>
            </w:pPr>
          </w:p>
        </w:tc>
        <w:tc>
          <w:tcPr>
            <w:tcW w:w="551" w:type="dxa"/>
            <w:tcBorders>
              <w:top w:val="single" w:sz="6" w:space="0" w:color="auto"/>
              <w:left w:val="single" w:sz="6" w:space="0" w:color="auto"/>
              <w:bottom w:val="single" w:sz="6" w:space="0" w:color="auto"/>
              <w:right w:val="single" w:sz="12" w:space="0" w:color="auto"/>
            </w:tcBorders>
            <w:vAlign w:val="center"/>
          </w:tcPr>
          <w:p w:rsidR="00240CFA" w:rsidRPr="004F4F2A" w:rsidRDefault="00240CFA" w:rsidP="00240CFA">
            <w:pPr>
              <w:jc w:val="both"/>
              <w:rPr>
                <w:b/>
                <w:sz w:val="20"/>
                <w:szCs w:val="20"/>
              </w:rPr>
            </w:pPr>
            <w:r w:rsidRPr="004F4F2A">
              <w:rPr>
                <w:b/>
                <w:sz w:val="20"/>
                <w:szCs w:val="20"/>
              </w:rPr>
              <w:t xml:space="preserve"> X</w:t>
            </w:r>
          </w:p>
        </w:tc>
      </w:tr>
      <w:tr w:rsidR="00240CFA" w:rsidRPr="004F4F2A" w:rsidTr="00240CFA">
        <w:tc>
          <w:tcPr>
            <w:tcW w:w="1016" w:type="dxa"/>
            <w:tcBorders>
              <w:top w:val="single" w:sz="6" w:space="0" w:color="auto"/>
              <w:left w:val="single" w:sz="12" w:space="0" w:color="auto"/>
              <w:bottom w:val="single" w:sz="6" w:space="0" w:color="auto"/>
              <w:right w:val="single" w:sz="6" w:space="0" w:color="auto"/>
            </w:tcBorders>
            <w:vAlign w:val="center"/>
          </w:tcPr>
          <w:p w:rsidR="00240CFA" w:rsidRPr="004F4F2A" w:rsidRDefault="00240CFA" w:rsidP="00240CFA">
            <w:pPr>
              <w:jc w:val="both"/>
              <w:rPr>
                <w:sz w:val="20"/>
                <w:szCs w:val="20"/>
              </w:rPr>
            </w:pPr>
            <w:r w:rsidRPr="004F4F2A">
              <w:rPr>
                <w:sz w:val="20"/>
                <w:szCs w:val="20"/>
              </w:rPr>
              <w:t>6</w:t>
            </w:r>
          </w:p>
        </w:tc>
        <w:tc>
          <w:tcPr>
            <w:tcW w:w="7220" w:type="dxa"/>
            <w:tcBorders>
              <w:top w:val="single" w:sz="6" w:space="0" w:color="auto"/>
              <w:left w:val="single" w:sz="6" w:space="0" w:color="auto"/>
              <w:bottom w:val="single" w:sz="6" w:space="0" w:color="auto"/>
              <w:right w:val="single" w:sz="6" w:space="0" w:color="auto"/>
            </w:tcBorders>
            <w:vAlign w:val="center"/>
          </w:tcPr>
          <w:p w:rsidR="00240CFA" w:rsidRPr="004F4F2A" w:rsidRDefault="00240CFA" w:rsidP="00240CFA">
            <w:pPr>
              <w:jc w:val="both"/>
              <w:rPr>
                <w:sz w:val="20"/>
                <w:szCs w:val="20"/>
              </w:rPr>
            </w:pPr>
            <w:r w:rsidRPr="004F4F2A">
              <w:rPr>
                <w:sz w:val="20"/>
                <w:szCs w:val="20"/>
              </w:rPr>
              <w:t>Use effective written and oral communication/presentation skills</w:t>
            </w:r>
          </w:p>
        </w:tc>
        <w:tc>
          <w:tcPr>
            <w:tcW w:w="551" w:type="dxa"/>
            <w:tcBorders>
              <w:top w:val="single" w:sz="6" w:space="0" w:color="auto"/>
              <w:left w:val="single" w:sz="6" w:space="0" w:color="auto"/>
              <w:bottom w:val="single" w:sz="6" w:space="0" w:color="auto"/>
              <w:right w:val="single" w:sz="6" w:space="0" w:color="auto"/>
            </w:tcBorders>
            <w:vAlign w:val="center"/>
          </w:tcPr>
          <w:p w:rsidR="00240CFA" w:rsidRPr="004F4F2A" w:rsidRDefault="00240CFA" w:rsidP="00240CFA">
            <w:pPr>
              <w:jc w:val="both"/>
              <w:rPr>
                <w:b/>
                <w:sz w:val="20"/>
                <w:szCs w:val="20"/>
              </w:rPr>
            </w:pPr>
          </w:p>
        </w:tc>
        <w:tc>
          <w:tcPr>
            <w:tcW w:w="551" w:type="dxa"/>
            <w:tcBorders>
              <w:top w:val="single" w:sz="6" w:space="0" w:color="auto"/>
              <w:left w:val="single" w:sz="6" w:space="0" w:color="auto"/>
              <w:bottom w:val="single" w:sz="6" w:space="0" w:color="auto"/>
              <w:right w:val="single" w:sz="6" w:space="0" w:color="auto"/>
            </w:tcBorders>
            <w:vAlign w:val="center"/>
          </w:tcPr>
          <w:p w:rsidR="00240CFA" w:rsidRPr="004F4F2A" w:rsidRDefault="00240CFA" w:rsidP="00240CFA">
            <w:pPr>
              <w:jc w:val="both"/>
              <w:rPr>
                <w:b/>
                <w:sz w:val="20"/>
                <w:szCs w:val="20"/>
              </w:rPr>
            </w:pPr>
            <w:r w:rsidRPr="004F4F2A">
              <w:rPr>
                <w:b/>
                <w:sz w:val="20"/>
                <w:szCs w:val="20"/>
              </w:rPr>
              <w:t xml:space="preserve"> X</w:t>
            </w:r>
          </w:p>
        </w:tc>
        <w:tc>
          <w:tcPr>
            <w:tcW w:w="551" w:type="dxa"/>
            <w:tcBorders>
              <w:top w:val="single" w:sz="6" w:space="0" w:color="auto"/>
              <w:left w:val="single" w:sz="6" w:space="0" w:color="auto"/>
              <w:bottom w:val="single" w:sz="6" w:space="0" w:color="auto"/>
              <w:right w:val="single" w:sz="12" w:space="0" w:color="auto"/>
            </w:tcBorders>
            <w:vAlign w:val="center"/>
          </w:tcPr>
          <w:p w:rsidR="00240CFA" w:rsidRPr="004F4F2A" w:rsidRDefault="00240CFA" w:rsidP="00240CFA">
            <w:pPr>
              <w:jc w:val="both"/>
              <w:rPr>
                <w:b/>
                <w:sz w:val="20"/>
                <w:szCs w:val="20"/>
              </w:rPr>
            </w:pPr>
            <w:r w:rsidRPr="004F4F2A">
              <w:rPr>
                <w:b/>
                <w:sz w:val="20"/>
                <w:szCs w:val="20"/>
              </w:rPr>
              <w:t xml:space="preserve"> </w:t>
            </w:r>
          </w:p>
        </w:tc>
      </w:tr>
      <w:tr w:rsidR="00240CFA" w:rsidRPr="004F4F2A" w:rsidTr="00240CFA">
        <w:tc>
          <w:tcPr>
            <w:tcW w:w="1016" w:type="dxa"/>
            <w:tcBorders>
              <w:top w:val="single" w:sz="6" w:space="0" w:color="auto"/>
              <w:left w:val="single" w:sz="12" w:space="0" w:color="auto"/>
              <w:bottom w:val="single" w:sz="6" w:space="0" w:color="auto"/>
              <w:right w:val="single" w:sz="6" w:space="0" w:color="auto"/>
            </w:tcBorders>
            <w:vAlign w:val="center"/>
          </w:tcPr>
          <w:p w:rsidR="00240CFA" w:rsidRPr="004F4F2A" w:rsidRDefault="00240CFA" w:rsidP="00240CFA">
            <w:pPr>
              <w:jc w:val="both"/>
              <w:rPr>
                <w:sz w:val="20"/>
                <w:szCs w:val="20"/>
              </w:rPr>
            </w:pPr>
            <w:r w:rsidRPr="004F4F2A">
              <w:rPr>
                <w:sz w:val="20"/>
                <w:szCs w:val="20"/>
              </w:rPr>
              <w:t>7</w:t>
            </w:r>
          </w:p>
        </w:tc>
        <w:tc>
          <w:tcPr>
            <w:tcW w:w="7220" w:type="dxa"/>
            <w:tcBorders>
              <w:top w:val="single" w:sz="6" w:space="0" w:color="auto"/>
              <w:left w:val="single" w:sz="6" w:space="0" w:color="auto"/>
              <w:bottom w:val="single" w:sz="6" w:space="0" w:color="auto"/>
              <w:right w:val="single" w:sz="6" w:space="0" w:color="auto"/>
            </w:tcBorders>
            <w:vAlign w:val="center"/>
          </w:tcPr>
          <w:p w:rsidR="00240CFA" w:rsidRPr="004F4F2A" w:rsidRDefault="00240CFA" w:rsidP="00240CFA">
            <w:pPr>
              <w:jc w:val="both"/>
              <w:rPr>
                <w:sz w:val="20"/>
                <w:szCs w:val="20"/>
              </w:rPr>
            </w:pPr>
            <w:r w:rsidRPr="004F4F2A">
              <w:rPr>
                <w:sz w:val="20"/>
                <w:szCs w:val="20"/>
              </w:rPr>
              <w:t>Get an understanding of  professional and ethical responsibility</w:t>
            </w:r>
          </w:p>
        </w:tc>
        <w:tc>
          <w:tcPr>
            <w:tcW w:w="551" w:type="dxa"/>
            <w:tcBorders>
              <w:top w:val="single" w:sz="6" w:space="0" w:color="auto"/>
              <w:left w:val="single" w:sz="6" w:space="0" w:color="auto"/>
              <w:bottom w:val="single" w:sz="6" w:space="0" w:color="auto"/>
              <w:right w:val="single" w:sz="6" w:space="0" w:color="auto"/>
            </w:tcBorders>
            <w:vAlign w:val="center"/>
          </w:tcPr>
          <w:p w:rsidR="00240CFA" w:rsidRPr="004F4F2A" w:rsidRDefault="00240CFA" w:rsidP="00240CFA">
            <w:pPr>
              <w:jc w:val="both"/>
              <w:rPr>
                <w:b/>
                <w:sz w:val="20"/>
                <w:szCs w:val="20"/>
              </w:rPr>
            </w:pPr>
            <w:r w:rsidRPr="004F4F2A">
              <w:rPr>
                <w:b/>
                <w:sz w:val="20"/>
                <w:szCs w:val="20"/>
              </w:rPr>
              <w:t xml:space="preserve"> X</w:t>
            </w:r>
          </w:p>
        </w:tc>
        <w:tc>
          <w:tcPr>
            <w:tcW w:w="551" w:type="dxa"/>
            <w:tcBorders>
              <w:top w:val="single" w:sz="6" w:space="0" w:color="auto"/>
              <w:left w:val="single" w:sz="6" w:space="0" w:color="auto"/>
              <w:bottom w:val="single" w:sz="6" w:space="0" w:color="auto"/>
              <w:right w:val="single" w:sz="6" w:space="0" w:color="auto"/>
            </w:tcBorders>
            <w:vAlign w:val="center"/>
          </w:tcPr>
          <w:p w:rsidR="00240CFA" w:rsidRPr="004F4F2A" w:rsidRDefault="00240CFA" w:rsidP="00240CFA">
            <w:pPr>
              <w:jc w:val="both"/>
              <w:rPr>
                <w:b/>
                <w:sz w:val="20"/>
                <w:szCs w:val="20"/>
              </w:rPr>
            </w:pPr>
          </w:p>
        </w:tc>
        <w:tc>
          <w:tcPr>
            <w:tcW w:w="551" w:type="dxa"/>
            <w:tcBorders>
              <w:top w:val="single" w:sz="6" w:space="0" w:color="auto"/>
              <w:left w:val="single" w:sz="6" w:space="0" w:color="auto"/>
              <w:bottom w:val="single" w:sz="6" w:space="0" w:color="auto"/>
              <w:right w:val="single" w:sz="12" w:space="0" w:color="auto"/>
            </w:tcBorders>
            <w:vAlign w:val="center"/>
          </w:tcPr>
          <w:p w:rsidR="00240CFA" w:rsidRPr="004F4F2A" w:rsidRDefault="00240CFA" w:rsidP="00240CFA">
            <w:pPr>
              <w:jc w:val="both"/>
              <w:rPr>
                <w:b/>
                <w:sz w:val="20"/>
                <w:szCs w:val="20"/>
              </w:rPr>
            </w:pPr>
            <w:r w:rsidRPr="004F4F2A">
              <w:rPr>
                <w:b/>
                <w:sz w:val="20"/>
                <w:szCs w:val="20"/>
              </w:rPr>
              <w:t xml:space="preserve"> </w:t>
            </w:r>
          </w:p>
        </w:tc>
      </w:tr>
      <w:tr w:rsidR="00240CFA" w:rsidRPr="004F4F2A" w:rsidTr="00240CFA">
        <w:tc>
          <w:tcPr>
            <w:tcW w:w="1016" w:type="dxa"/>
            <w:tcBorders>
              <w:top w:val="single" w:sz="6" w:space="0" w:color="auto"/>
              <w:left w:val="single" w:sz="12" w:space="0" w:color="auto"/>
              <w:bottom w:val="single" w:sz="6" w:space="0" w:color="auto"/>
              <w:right w:val="single" w:sz="6" w:space="0" w:color="auto"/>
            </w:tcBorders>
            <w:vAlign w:val="center"/>
          </w:tcPr>
          <w:p w:rsidR="00240CFA" w:rsidRPr="004F4F2A" w:rsidRDefault="00240CFA" w:rsidP="00240CFA">
            <w:pPr>
              <w:jc w:val="both"/>
              <w:rPr>
                <w:sz w:val="20"/>
                <w:szCs w:val="20"/>
              </w:rPr>
            </w:pPr>
            <w:r w:rsidRPr="004F4F2A">
              <w:rPr>
                <w:sz w:val="20"/>
                <w:szCs w:val="20"/>
              </w:rPr>
              <w:t>8</w:t>
            </w:r>
          </w:p>
        </w:tc>
        <w:tc>
          <w:tcPr>
            <w:tcW w:w="7220" w:type="dxa"/>
            <w:tcBorders>
              <w:top w:val="single" w:sz="6" w:space="0" w:color="auto"/>
              <w:left w:val="single" w:sz="6" w:space="0" w:color="auto"/>
              <w:bottom w:val="single" w:sz="6" w:space="0" w:color="auto"/>
              <w:right w:val="single" w:sz="6" w:space="0" w:color="auto"/>
            </w:tcBorders>
            <w:vAlign w:val="center"/>
          </w:tcPr>
          <w:p w:rsidR="00240CFA" w:rsidRPr="004F4F2A" w:rsidRDefault="00240CFA" w:rsidP="00240CFA">
            <w:pPr>
              <w:jc w:val="both"/>
              <w:rPr>
                <w:sz w:val="20"/>
                <w:szCs w:val="20"/>
              </w:rPr>
            </w:pPr>
            <w:r w:rsidRPr="004F4F2A">
              <w:rPr>
                <w:sz w:val="20"/>
                <w:szCs w:val="20"/>
              </w:rPr>
              <w:t>Get a recognition of the need for, and an ability to engage in lifelong learning</w:t>
            </w:r>
          </w:p>
        </w:tc>
        <w:tc>
          <w:tcPr>
            <w:tcW w:w="551" w:type="dxa"/>
            <w:tcBorders>
              <w:top w:val="single" w:sz="6" w:space="0" w:color="auto"/>
              <w:left w:val="single" w:sz="6" w:space="0" w:color="auto"/>
              <w:bottom w:val="single" w:sz="6" w:space="0" w:color="auto"/>
              <w:right w:val="single" w:sz="6" w:space="0" w:color="auto"/>
            </w:tcBorders>
            <w:vAlign w:val="center"/>
          </w:tcPr>
          <w:p w:rsidR="00240CFA" w:rsidRPr="004F4F2A" w:rsidRDefault="00240CFA" w:rsidP="00240CFA">
            <w:pPr>
              <w:jc w:val="both"/>
              <w:rPr>
                <w:b/>
                <w:sz w:val="20"/>
                <w:szCs w:val="20"/>
              </w:rPr>
            </w:pPr>
            <w:r w:rsidRPr="004F4F2A">
              <w:rPr>
                <w:b/>
                <w:sz w:val="20"/>
                <w:szCs w:val="20"/>
              </w:rPr>
              <w:t>X</w:t>
            </w:r>
          </w:p>
        </w:tc>
        <w:tc>
          <w:tcPr>
            <w:tcW w:w="551" w:type="dxa"/>
            <w:tcBorders>
              <w:top w:val="single" w:sz="6" w:space="0" w:color="auto"/>
              <w:left w:val="single" w:sz="6" w:space="0" w:color="auto"/>
              <w:bottom w:val="single" w:sz="6" w:space="0" w:color="auto"/>
              <w:right w:val="single" w:sz="6" w:space="0" w:color="auto"/>
            </w:tcBorders>
            <w:vAlign w:val="center"/>
          </w:tcPr>
          <w:p w:rsidR="00240CFA" w:rsidRPr="004F4F2A" w:rsidRDefault="00240CFA" w:rsidP="00240CFA">
            <w:pPr>
              <w:jc w:val="both"/>
              <w:rPr>
                <w:b/>
                <w:sz w:val="20"/>
                <w:szCs w:val="20"/>
              </w:rPr>
            </w:pPr>
          </w:p>
        </w:tc>
        <w:tc>
          <w:tcPr>
            <w:tcW w:w="551" w:type="dxa"/>
            <w:tcBorders>
              <w:top w:val="single" w:sz="6" w:space="0" w:color="auto"/>
              <w:left w:val="single" w:sz="6" w:space="0" w:color="auto"/>
              <w:bottom w:val="single" w:sz="6" w:space="0" w:color="auto"/>
              <w:right w:val="single" w:sz="12" w:space="0" w:color="auto"/>
            </w:tcBorders>
            <w:vAlign w:val="center"/>
          </w:tcPr>
          <w:p w:rsidR="00240CFA" w:rsidRPr="004F4F2A" w:rsidRDefault="00240CFA" w:rsidP="00240CFA">
            <w:pPr>
              <w:jc w:val="both"/>
              <w:rPr>
                <w:b/>
                <w:sz w:val="20"/>
                <w:szCs w:val="20"/>
              </w:rPr>
            </w:pPr>
          </w:p>
        </w:tc>
      </w:tr>
      <w:tr w:rsidR="00240CFA" w:rsidRPr="004F4F2A" w:rsidTr="00240CFA">
        <w:tc>
          <w:tcPr>
            <w:tcW w:w="9889" w:type="dxa"/>
            <w:gridSpan w:val="5"/>
            <w:tcBorders>
              <w:top w:val="single" w:sz="6" w:space="0" w:color="auto"/>
              <w:left w:val="single" w:sz="12" w:space="0" w:color="auto"/>
              <w:bottom w:val="single" w:sz="12" w:space="0" w:color="auto"/>
              <w:right w:val="single" w:sz="12" w:space="0" w:color="auto"/>
            </w:tcBorders>
            <w:vAlign w:val="center"/>
          </w:tcPr>
          <w:p w:rsidR="00240CFA" w:rsidRPr="004F4F2A" w:rsidRDefault="00240CFA" w:rsidP="00240CFA">
            <w:pPr>
              <w:jc w:val="both"/>
              <w:rPr>
                <w:sz w:val="20"/>
                <w:szCs w:val="20"/>
              </w:rPr>
            </w:pPr>
            <w:r w:rsidRPr="004F4F2A">
              <w:rPr>
                <w:b/>
                <w:sz w:val="20"/>
                <w:szCs w:val="20"/>
              </w:rPr>
              <w:t>1</w:t>
            </w:r>
            <w:r w:rsidRPr="004F4F2A">
              <w:rPr>
                <w:sz w:val="20"/>
                <w:szCs w:val="20"/>
              </w:rPr>
              <w:t xml:space="preserve">:No contribution Yok. </w:t>
            </w:r>
            <w:r w:rsidRPr="004F4F2A">
              <w:rPr>
                <w:b/>
                <w:sz w:val="20"/>
                <w:szCs w:val="20"/>
              </w:rPr>
              <w:t>2</w:t>
            </w:r>
            <w:r w:rsidRPr="004F4F2A">
              <w:rPr>
                <w:sz w:val="20"/>
                <w:szCs w:val="20"/>
              </w:rPr>
              <w:t xml:space="preserve">:Partially contribution. </w:t>
            </w:r>
            <w:r w:rsidRPr="004F4F2A">
              <w:rPr>
                <w:b/>
                <w:sz w:val="20"/>
                <w:szCs w:val="20"/>
              </w:rPr>
              <w:t>3</w:t>
            </w:r>
            <w:r w:rsidRPr="004F4F2A">
              <w:rPr>
                <w:sz w:val="20"/>
                <w:szCs w:val="20"/>
              </w:rPr>
              <w:t>: Yes contribution</w:t>
            </w:r>
          </w:p>
        </w:tc>
      </w:tr>
    </w:tbl>
    <w:p w:rsidR="00240CFA" w:rsidRDefault="00240CFA" w:rsidP="00240CFA">
      <w:pPr>
        <w:tabs>
          <w:tab w:val="left" w:pos="7800"/>
        </w:tabs>
        <w:jc w:val="both"/>
        <w:rPr>
          <w:b/>
          <w:sz w:val="20"/>
          <w:szCs w:val="20"/>
        </w:rPr>
      </w:pPr>
    </w:p>
    <w:p w:rsidR="00B26511" w:rsidRDefault="00B26511" w:rsidP="00240CFA">
      <w:pPr>
        <w:tabs>
          <w:tab w:val="left" w:pos="7800"/>
        </w:tabs>
        <w:jc w:val="both"/>
        <w:rPr>
          <w:b/>
          <w:sz w:val="20"/>
          <w:szCs w:val="20"/>
        </w:rPr>
      </w:pPr>
    </w:p>
    <w:p w:rsidR="00B26511" w:rsidRDefault="00B26511" w:rsidP="00240CFA">
      <w:pPr>
        <w:tabs>
          <w:tab w:val="left" w:pos="7800"/>
        </w:tabs>
        <w:jc w:val="both"/>
        <w:rPr>
          <w:b/>
          <w:sz w:val="20"/>
          <w:szCs w:val="20"/>
        </w:rPr>
      </w:pPr>
    </w:p>
    <w:p w:rsidR="00B26511" w:rsidRDefault="00B26511" w:rsidP="00240CFA">
      <w:pPr>
        <w:tabs>
          <w:tab w:val="left" w:pos="7800"/>
        </w:tabs>
        <w:jc w:val="both"/>
        <w:rPr>
          <w:b/>
          <w:sz w:val="20"/>
          <w:szCs w:val="20"/>
        </w:rPr>
      </w:pPr>
    </w:p>
    <w:p w:rsidR="00B26511" w:rsidRDefault="00B26511" w:rsidP="00240CFA">
      <w:pPr>
        <w:tabs>
          <w:tab w:val="left" w:pos="7800"/>
        </w:tabs>
        <w:jc w:val="both"/>
        <w:rPr>
          <w:b/>
          <w:sz w:val="20"/>
          <w:szCs w:val="20"/>
        </w:rPr>
      </w:pPr>
    </w:p>
    <w:p w:rsidR="00B26511" w:rsidRDefault="00B26511" w:rsidP="00240CFA">
      <w:pPr>
        <w:tabs>
          <w:tab w:val="left" w:pos="7800"/>
        </w:tabs>
        <w:jc w:val="both"/>
        <w:rPr>
          <w:b/>
          <w:sz w:val="20"/>
          <w:szCs w:val="20"/>
        </w:rPr>
      </w:pPr>
    </w:p>
    <w:p w:rsidR="00B26511" w:rsidRDefault="00B26511" w:rsidP="00240CFA">
      <w:pPr>
        <w:tabs>
          <w:tab w:val="left" w:pos="7800"/>
        </w:tabs>
        <w:jc w:val="both"/>
        <w:rPr>
          <w:b/>
          <w:sz w:val="20"/>
          <w:szCs w:val="20"/>
        </w:rPr>
      </w:pPr>
    </w:p>
    <w:p w:rsidR="00B26511" w:rsidRDefault="00B26511" w:rsidP="00240CFA">
      <w:pPr>
        <w:tabs>
          <w:tab w:val="left" w:pos="7800"/>
        </w:tabs>
        <w:jc w:val="both"/>
        <w:rPr>
          <w:b/>
          <w:sz w:val="20"/>
          <w:szCs w:val="20"/>
        </w:rPr>
      </w:pPr>
    </w:p>
    <w:p w:rsidR="00B26511" w:rsidRDefault="00B26511" w:rsidP="00240CFA">
      <w:pPr>
        <w:tabs>
          <w:tab w:val="left" w:pos="7800"/>
        </w:tabs>
        <w:jc w:val="both"/>
        <w:rPr>
          <w:b/>
          <w:sz w:val="20"/>
          <w:szCs w:val="20"/>
        </w:rPr>
      </w:pPr>
    </w:p>
    <w:p w:rsidR="00B26511" w:rsidRDefault="00B26511" w:rsidP="00240CFA">
      <w:pPr>
        <w:tabs>
          <w:tab w:val="left" w:pos="7800"/>
        </w:tabs>
        <w:jc w:val="both"/>
        <w:rPr>
          <w:b/>
          <w:sz w:val="20"/>
          <w:szCs w:val="20"/>
        </w:rPr>
      </w:pPr>
    </w:p>
    <w:p w:rsidR="00B26511" w:rsidRDefault="00B26511" w:rsidP="00240CFA">
      <w:pPr>
        <w:tabs>
          <w:tab w:val="left" w:pos="7800"/>
        </w:tabs>
        <w:jc w:val="both"/>
        <w:rPr>
          <w:b/>
          <w:sz w:val="20"/>
          <w:szCs w:val="20"/>
        </w:rPr>
      </w:pPr>
    </w:p>
    <w:p w:rsidR="00B26511" w:rsidRDefault="00B26511" w:rsidP="00240CFA">
      <w:pPr>
        <w:tabs>
          <w:tab w:val="left" w:pos="7800"/>
        </w:tabs>
        <w:jc w:val="both"/>
        <w:rPr>
          <w:b/>
          <w:sz w:val="20"/>
          <w:szCs w:val="20"/>
        </w:rPr>
      </w:pPr>
    </w:p>
    <w:p w:rsidR="00B26511" w:rsidRDefault="00B26511" w:rsidP="00240CFA">
      <w:pPr>
        <w:tabs>
          <w:tab w:val="left" w:pos="7800"/>
        </w:tabs>
        <w:jc w:val="both"/>
        <w:rPr>
          <w:b/>
          <w:sz w:val="20"/>
          <w:szCs w:val="20"/>
        </w:rPr>
      </w:pPr>
    </w:p>
    <w:p w:rsidR="00B26511" w:rsidRDefault="00B26511" w:rsidP="00240CFA">
      <w:pPr>
        <w:tabs>
          <w:tab w:val="left" w:pos="7800"/>
        </w:tabs>
        <w:jc w:val="both"/>
        <w:rPr>
          <w:b/>
          <w:sz w:val="20"/>
          <w:szCs w:val="20"/>
        </w:rPr>
      </w:pPr>
    </w:p>
    <w:p w:rsidR="00B26511" w:rsidRDefault="00B26511" w:rsidP="00240CFA">
      <w:pPr>
        <w:tabs>
          <w:tab w:val="left" w:pos="7800"/>
        </w:tabs>
        <w:jc w:val="both"/>
        <w:rPr>
          <w:b/>
          <w:sz w:val="20"/>
          <w:szCs w:val="20"/>
        </w:rPr>
      </w:pPr>
    </w:p>
    <w:p w:rsidR="00B26511" w:rsidRDefault="00B26511" w:rsidP="00240CFA">
      <w:pPr>
        <w:tabs>
          <w:tab w:val="left" w:pos="7800"/>
        </w:tabs>
        <w:jc w:val="both"/>
        <w:rPr>
          <w:b/>
          <w:sz w:val="20"/>
          <w:szCs w:val="20"/>
        </w:rPr>
      </w:pPr>
    </w:p>
    <w:p w:rsidR="00B26511" w:rsidRDefault="00B26511" w:rsidP="00240CFA">
      <w:pPr>
        <w:tabs>
          <w:tab w:val="left" w:pos="7800"/>
        </w:tabs>
        <w:jc w:val="both"/>
        <w:rPr>
          <w:b/>
          <w:sz w:val="20"/>
          <w:szCs w:val="20"/>
        </w:rPr>
      </w:pPr>
    </w:p>
    <w:p w:rsidR="00B26511" w:rsidRDefault="00B26511" w:rsidP="00240CFA">
      <w:pPr>
        <w:tabs>
          <w:tab w:val="left" w:pos="7800"/>
        </w:tabs>
        <w:jc w:val="both"/>
        <w:rPr>
          <w:b/>
          <w:sz w:val="20"/>
          <w:szCs w:val="20"/>
        </w:rPr>
      </w:pPr>
    </w:p>
    <w:p w:rsidR="00B26511" w:rsidRDefault="00B26511" w:rsidP="00240CFA">
      <w:pPr>
        <w:tabs>
          <w:tab w:val="left" w:pos="7800"/>
        </w:tabs>
        <w:jc w:val="both"/>
        <w:rPr>
          <w:b/>
          <w:sz w:val="20"/>
          <w:szCs w:val="20"/>
        </w:rPr>
      </w:pPr>
    </w:p>
    <w:p w:rsidR="00B26511" w:rsidRDefault="00B26511" w:rsidP="00240CFA">
      <w:pPr>
        <w:tabs>
          <w:tab w:val="left" w:pos="7800"/>
        </w:tabs>
        <w:jc w:val="both"/>
        <w:rPr>
          <w:b/>
          <w:sz w:val="20"/>
          <w:szCs w:val="20"/>
        </w:rPr>
      </w:pPr>
    </w:p>
    <w:p w:rsidR="00B26511" w:rsidRDefault="00B26511" w:rsidP="00240CFA">
      <w:pPr>
        <w:tabs>
          <w:tab w:val="left" w:pos="7800"/>
        </w:tabs>
        <w:jc w:val="both"/>
        <w:rPr>
          <w:b/>
          <w:sz w:val="20"/>
          <w:szCs w:val="20"/>
        </w:rPr>
      </w:pPr>
    </w:p>
    <w:p w:rsidR="00B26511" w:rsidRDefault="00B26511" w:rsidP="00240CFA">
      <w:pPr>
        <w:tabs>
          <w:tab w:val="left" w:pos="7800"/>
        </w:tabs>
        <w:jc w:val="both"/>
        <w:rPr>
          <w:b/>
          <w:sz w:val="20"/>
          <w:szCs w:val="20"/>
        </w:rPr>
      </w:pPr>
    </w:p>
    <w:p w:rsidR="004B5E78" w:rsidRPr="004F4F2A" w:rsidRDefault="004B5E78" w:rsidP="00240CFA">
      <w:pPr>
        <w:tabs>
          <w:tab w:val="left" w:pos="7800"/>
        </w:tabs>
        <w:jc w:val="both"/>
        <w:rPr>
          <w:b/>
          <w:sz w:val="20"/>
          <w:szCs w:val="20"/>
        </w:rPr>
      </w:pPr>
    </w:p>
    <w:p w:rsidR="00240CFA" w:rsidRPr="004F4F2A" w:rsidRDefault="00240CFA" w:rsidP="00240CFA">
      <w:pPr>
        <w:tabs>
          <w:tab w:val="left" w:pos="7800"/>
        </w:tabs>
        <w:jc w:val="both"/>
        <w:rPr>
          <w:b/>
          <w:sz w:val="20"/>
          <w:szCs w:val="20"/>
        </w:rPr>
      </w:pPr>
    </w:p>
    <w:p w:rsidR="004B5E78" w:rsidRDefault="001D6DA9" w:rsidP="001D6DA9">
      <w:pPr>
        <w:jc w:val="center"/>
        <w:outlineLvl w:val="0"/>
        <w:rPr>
          <w:b/>
        </w:rPr>
      </w:pPr>
      <w:r w:rsidRPr="00F452C5">
        <w:rPr>
          <w:b/>
        </w:rPr>
        <w:t xml:space="preserve">ESOGÜ </w:t>
      </w:r>
      <w:r w:rsidRPr="00F452C5">
        <w:rPr>
          <w:rFonts w:ascii="Verdana" w:hAnsi="Verdana"/>
        </w:rPr>
        <w:t xml:space="preserve"> </w:t>
      </w:r>
      <w:r w:rsidRPr="00F452C5">
        <w:rPr>
          <w:b/>
          <w:caps/>
        </w:rPr>
        <w:t xml:space="preserve">Faculty of DentIstry </w:t>
      </w:r>
      <w:r w:rsidRPr="00F452C5">
        <w:rPr>
          <w:b/>
        </w:rPr>
        <w:t>COURSE</w:t>
      </w:r>
    </w:p>
    <w:p w:rsidR="001D6DA9" w:rsidRPr="00F452C5" w:rsidRDefault="001D6DA9" w:rsidP="001D6DA9">
      <w:pPr>
        <w:jc w:val="center"/>
        <w:outlineLvl w:val="0"/>
        <w:rPr>
          <w:b/>
        </w:rPr>
      </w:pPr>
      <w:r w:rsidRPr="00F452C5">
        <w:rPr>
          <w:b/>
        </w:rPr>
        <w:t xml:space="preserve"> INFORMATION FORM</w:t>
      </w:r>
    </w:p>
    <w:p w:rsidR="001D6DA9" w:rsidRPr="00F452C5" w:rsidRDefault="001D6DA9" w:rsidP="001D6DA9">
      <w:pPr>
        <w:outlineLvl w:val="0"/>
        <w:rPr>
          <w:b/>
          <w:sz w:val="10"/>
          <w:szCs w:val="10"/>
        </w:rPr>
      </w:pPr>
    </w:p>
    <w:p w:rsidR="001D6DA9" w:rsidRPr="00F452C5" w:rsidRDefault="001D6DA9" w:rsidP="001D6DA9">
      <w:pPr>
        <w:spacing w:before="120" w:after="120"/>
        <w:outlineLvl w:val="0"/>
        <w:rPr>
          <w:b/>
          <w:sz w:val="10"/>
          <w:szCs w:val="10"/>
        </w:rPr>
      </w:pPr>
    </w:p>
    <w:tbl>
      <w:tblPr>
        <w:tblW w:w="260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80"/>
        <w:gridCol w:w="1424"/>
      </w:tblGrid>
      <w:tr w:rsidR="001D6DA9" w:rsidRPr="00F452C5" w:rsidTr="004B5E78">
        <w:trPr>
          <w:trHeight w:val="206"/>
        </w:trPr>
        <w:tc>
          <w:tcPr>
            <w:tcW w:w="1180" w:type="dxa"/>
            <w:vAlign w:val="center"/>
          </w:tcPr>
          <w:p w:rsidR="001D6DA9" w:rsidRPr="00F452C5" w:rsidRDefault="001D6DA9" w:rsidP="001417A2">
            <w:pPr>
              <w:spacing w:before="120" w:after="120"/>
              <w:outlineLvl w:val="0"/>
              <w:rPr>
                <w:b/>
                <w:sz w:val="20"/>
                <w:szCs w:val="20"/>
              </w:rPr>
            </w:pPr>
            <w:r w:rsidRPr="00F452C5">
              <w:rPr>
                <w:b/>
                <w:sz w:val="20"/>
                <w:szCs w:val="20"/>
              </w:rPr>
              <w:t>CLASS</w:t>
            </w:r>
          </w:p>
        </w:tc>
        <w:tc>
          <w:tcPr>
            <w:tcW w:w="1424" w:type="dxa"/>
            <w:vAlign w:val="center"/>
          </w:tcPr>
          <w:p w:rsidR="001D6DA9" w:rsidRPr="00F452C5" w:rsidRDefault="00B26511" w:rsidP="001417A2">
            <w:pPr>
              <w:spacing w:before="120" w:after="120"/>
              <w:outlineLvl w:val="0"/>
              <w:rPr>
                <w:sz w:val="20"/>
                <w:szCs w:val="20"/>
              </w:rPr>
            </w:pPr>
            <w:r>
              <w:rPr>
                <w:sz w:val="20"/>
                <w:szCs w:val="20"/>
              </w:rPr>
              <w:t>1</w:t>
            </w:r>
          </w:p>
        </w:tc>
      </w:tr>
    </w:tbl>
    <w:p w:rsidR="001D6DA9" w:rsidRPr="00F452C5" w:rsidRDefault="001D6DA9" w:rsidP="001D6DA9">
      <w:pPr>
        <w:spacing w:line="160" w:lineRule="atLeast"/>
        <w:jc w:val="right"/>
        <w:outlineLvl w:val="0"/>
        <w:rPr>
          <w:b/>
          <w:sz w:val="20"/>
          <w:szCs w:val="20"/>
        </w:rPr>
      </w:pPr>
    </w:p>
    <w:tbl>
      <w:tblPr>
        <w:tblW w:w="10368" w:type="dxa"/>
        <w:tblInd w:w="-31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553"/>
        <w:gridCol w:w="2193"/>
        <w:gridCol w:w="2059"/>
        <w:gridCol w:w="3563"/>
      </w:tblGrid>
      <w:tr w:rsidR="001D6DA9" w:rsidRPr="00F452C5" w:rsidTr="004B5E78">
        <w:tc>
          <w:tcPr>
            <w:tcW w:w="2553" w:type="dxa"/>
            <w:vAlign w:val="center"/>
          </w:tcPr>
          <w:p w:rsidR="001D6DA9" w:rsidRPr="00F452C5" w:rsidRDefault="001D6DA9" w:rsidP="001417A2">
            <w:pPr>
              <w:spacing w:after="120"/>
              <w:jc w:val="center"/>
              <w:outlineLvl w:val="0"/>
              <w:rPr>
                <w:b/>
                <w:sz w:val="20"/>
                <w:szCs w:val="20"/>
              </w:rPr>
            </w:pPr>
            <w:r w:rsidRPr="00F452C5">
              <w:rPr>
                <w:b/>
                <w:sz w:val="20"/>
                <w:szCs w:val="20"/>
              </w:rPr>
              <w:t>COURSE CODE</w:t>
            </w:r>
          </w:p>
        </w:tc>
        <w:tc>
          <w:tcPr>
            <w:tcW w:w="2193" w:type="dxa"/>
            <w:vAlign w:val="center"/>
          </w:tcPr>
          <w:p w:rsidR="001D6DA9" w:rsidRPr="00F452C5" w:rsidRDefault="001D6DA9" w:rsidP="001417A2">
            <w:pPr>
              <w:spacing w:after="120"/>
              <w:outlineLvl w:val="0"/>
            </w:pPr>
            <w:r w:rsidRPr="00F452C5">
              <w:t xml:space="preserve"> </w:t>
            </w:r>
            <w:r>
              <w:t xml:space="preserve"> </w:t>
            </w:r>
            <w:r w:rsidRPr="00701CCB">
              <w:t>16111200</w:t>
            </w:r>
            <w:r>
              <w:t>8</w:t>
            </w:r>
          </w:p>
        </w:tc>
        <w:tc>
          <w:tcPr>
            <w:tcW w:w="2059" w:type="dxa"/>
            <w:vAlign w:val="center"/>
          </w:tcPr>
          <w:p w:rsidR="001D6DA9" w:rsidRPr="00F452C5" w:rsidRDefault="001D6DA9" w:rsidP="001417A2">
            <w:pPr>
              <w:spacing w:after="120"/>
              <w:jc w:val="center"/>
              <w:outlineLvl w:val="0"/>
              <w:rPr>
                <w:b/>
                <w:sz w:val="20"/>
                <w:szCs w:val="20"/>
              </w:rPr>
            </w:pPr>
            <w:r w:rsidRPr="00F452C5">
              <w:rPr>
                <w:b/>
                <w:sz w:val="20"/>
                <w:szCs w:val="20"/>
              </w:rPr>
              <w:t>COURSE NAME</w:t>
            </w:r>
          </w:p>
        </w:tc>
        <w:tc>
          <w:tcPr>
            <w:tcW w:w="3563" w:type="dxa"/>
          </w:tcPr>
          <w:p w:rsidR="001D6DA9" w:rsidRPr="00F452C5" w:rsidRDefault="001D6DA9" w:rsidP="001417A2">
            <w:pPr>
              <w:jc w:val="center"/>
              <w:outlineLvl w:val="0"/>
              <w:rPr>
                <w:sz w:val="20"/>
                <w:szCs w:val="20"/>
              </w:rPr>
            </w:pPr>
            <w:r w:rsidRPr="006A771C">
              <w:t>History of Dentistry</w:t>
            </w:r>
          </w:p>
        </w:tc>
      </w:tr>
    </w:tbl>
    <w:p w:rsidR="001D6DA9" w:rsidRPr="00F452C5" w:rsidRDefault="001D6DA9" w:rsidP="001D6DA9">
      <w:pPr>
        <w:spacing w:line="160" w:lineRule="atLeast"/>
        <w:outlineLvl w:val="0"/>
        <w:rPr>
          <w:sz w:val="20"/>
          <w:szCs w:val="20"/>
        </w:rPr>
      </w:pPr>
      <w:r w:rsidRPr="00F452C5">
        <w:rPr>
          <w:b/>
          <w:sz w:val="20"/>
          <w:szCs w:val="20"/>
        </w:rPr>
        <w:t xml:space="preserve">                                                 </w:t>
      </w:r>
      <w:r w:rsidRPr="00F452C5">
        <w:rPr>
          <w:b/>
          <w:sz w:val="20"/>
          <w:szCs w:val="20"/>
        </w:rPr>
        <w:tab/>
      </w:r>
      <w:r w:rsidRPr="00F452C5">
        <w:rPr>
          <w:b/>
          <w:sz w:val="20"/>
          <w:szCs w:val="20"/>
        </w:rPr>
        <w:tab/>
      </w:r>
      <w:r w:rsidRPr="00F452C5">
        <w:rPr>
          <w:b/>
          <w:sz w:val="20"/>
          <w:szCs w:val="20"/>
        </w:rPr>
        <w:tab/>
      </w:r>
      <w:r w:rsidRPr="00F452C5">
        <w:rPr>
          <w:b/>
          <w:sz w:val="20"/>
          <w:szCs w:val="20"/>
        </w:rPr>
        <w:tab/>
      </w:r>
      <w:r w:rsidRPr="00F452C5">
        <w:rPr>
          <w:b/>
          <w:sz w:val="20"/>
          <w:szCs w:val="20"/>
        </w:rPr>
        <w:tab/>
        <w:t xml:space="preserve">      </w:t>
      </w:r>
    </w:p>
    <w:tbl>
      <w:tblPr>
        <w:tblW w:w="5395" w:type="pct"/>
        <w:tblInd w:w="-31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572"/>
        <w:gridCol w:w="869"/>
        <w:gridCol w:w="321"/>
        <w:gridCol w:w="746"/>
        <w:gridCol w:w="224"/>
        <w:gridCol w:w="1219"/>
        <w:gridCol w:w="715"/>
        <w:gridCol w:w="114"/>
        <w:gridCol w:w="647"/>
        <w:gridCol w:w="95"/>
        <w:gridCol w:w="1771"/>
        <w:gridCol w:w="726"/>
        <w:gridCol w:w="1348"/>
      </w:tblGrid>
      <w:tr w:rsidR="001D6DA9" w:rsidRPr="00F452C5" w:rsidTr="001417A2">
        <w:trPr>
          <w:trHeight w:val="383"/>
        </w:trPr>
        <w:tc>
          <w:tcPr>
            <w:tcW w:w="758" w:type="pct"/>
            <w:vMerge w:val="restart"/>
            <w:tcBorders>
              <w:top w:val="single" w:sz="12" w:space="0" w:color="auto"/>
              <w:left w:val="single" w:sz="12" w:space="0" w:color="auto"/>
              <w:bottom w:val="single" w:sz="4" w:space="0" w:color="auto"/>
              <w:right w:val="single" w:sz="12" w:space="0" w:color="auto"/>
            </w:tcBorders>
            <w:vAlign w:val="center"/>
          </w:tcPr>
          <w:p w:rsidR="001D6DA9" w:rsidRPr="00F452C5" w:rsidRDefault="001D6DA9" w:rsidP="001417A2">
            <w:pPr>
              <w:spacing w:before="120" w:after="120"/>
              <w:rPr>
                <w:b/>
                <w:sz w:val="18"/>
                <w:szCs w:val="20"/>
              </w:rPr>
            </w:pPr>
            <w:r w:rsidRPr="00F452C5">
              <w:rPr>
                <w:b/>
                <w:sz w:val="18"/>
                <w:szCs w:val="20"/>
              </w:rPr>
              <w:t>SEMESTER</w:t>
            </w:r>
          </w:p>
          <w:p w:rsidR="001D6DA9" w:rsidRPr="00F452C5" w:rsidRDefault="001D6DA9" w:rsidP="001417A2">
            <w:pPr>
              <w:spacing w:before="120" w:after="120"/>
              <w:rPr>
                <w:sz w:val="20"/>
                <w:szCs w:val="20"/>
              </w:rPr>
            </w:pPr>
          </w:p>
        </w:tc>
        <w:tc>
          <w:tcPr>
            <w:tcW w:w="1630" w:type="pct"/>
            <w:gridSpan w:val="5"/>
            <w:tcBorders>
              <w:left w:val="single" w:sz="12" w:space="0" w:color="auto"/>
              <w:bottom w:val="single" w:sz="4" w:space="0" w:color="auto"/>
              <w:right w:val="single" w:sz="12" w:space="0" w:color="auto"/>
            </w:tcBorders>
            <w:vAlign w:val="center"/>
          </w:tcPr>
          <w:p w:rsidR="001D6DA9" w:rsidRPr="00F452C5" w:rsidRDefault="001D6DA9" w:rsidP="001417A2">
            <w:pPr>
              <w:spacing w:before="120" w:after="120"/>
              <w:jc w:val="center"/>
              <w:rPr>
                <w:b/>
                <w:sz w:val="20"/>
                <w:szCs w:val="20"/>
              </w:rPr>
            </w:pPr>
            <w:r w:rsidRPr="00F452C5">
              <w:rPr>
                <w:b/>
                <w:sz w:val="20"/>
                <w:szCs w:val="20"/>
              </w:rPr>
              <w:t>WEEKLY COURSE PERIOD</w:t>
            </w:r>
          </w:p>
        </w:tc>
        <w:tc>
          <w:tcPr>
            <w:tcW w:w="2612" w:type="pct"/>
            <w:gridSpan w:val="7"/>
            <w:tcBorders>
              <w:left w:val="single" w:sz="12" w:space="0" w:color="auto"/>
              <w:bottom w:val="single" w:sz="4" w:space="0" w:color="auto"/>
            </w:tcBorders>
            <w:vAlign w:val="center"/>
          </w:tcPr>
          <w:p w:rsidR="001D6DA9" w:rsidRPr="00F452C5" w:rsidRDefault="001D6DA9" w:rsidP="001417A2">
            <w:pPr>
              <w:spacing w:before="120" w:after="120"/>
              <w:jc w:val="center"/>
              <w:rPr>
                <w:b/>
                <w:sz w:val="20"/>
                <w:szCs w:val="20"/>
              </w:rPr>
            </w:pPr>
            <w:r w:rsidRPr="00F452C5">
              <w:rPr>
                <w:b/>
                <w:sz w:val="20"/>
                <w:szCs w:val="20"/>
              </w:rPr>
              <w:t>COURSE OF</w:t>
            </w:r>
          </w:p>
        </w:tc>
      </w:tr>
      <w:tr w:rsidR="001D6DA9" w:rsidRPr="00F452C5" w:rsidTr="001417A2">
        <w:trPr>
          <w:trHeight w:val="382"/>
        </w:trPr>
        <w:tc>
          <w:tcPr>
            <w:tcW w:w="758" w:type="pct"/>
            <w:vMerge/>
            <w:tcBorders>
              <w:top w:val="single" w:sz="4" w:space="0" w:color="auto"/>
              <w:left w:val="single" w:sz="12" w:space="0" w:color="auto"/>
              <w:bottom w:val="single" w:sz="4" w:space="0" w:color="auto"/>
              <w:right w:val="single" w:sz="12" w:space="0" w:color="auto"/>
            </w:tcBorders>
          </w:tcPr>
          <w:p w:rsidR="001D6DA9" w:rsidRPr="00F452C5" w:rsidRDefault="001D6DA9" w:rsidP="001417A2">
            <w:pPr>
              <w:spacing w:before="120" w:after="120"/>
              <w:rPr>
                <w:b/>
                <w:sz w:val="20"/>
                <w:szCs w:val="20"/>
              </w:rPr>
            </w:pPr>
          </w:p>
        </w:tc>
        <w:tc>
          <w:tcPr>
            <w:tcW w:w="419" w:type="pct"/>
            <w:tcBorders>
              <w:top w:val="single" w:sz="4" w:space="0" w:color="auto"/>
              <w:left w:val="single" w:sz="12" w:space="0" w:color="auto"/>
              <w:bottom w:val="single" w:sz="4" w:space="0" w:color="auto"/>
              <w:right w:val="single" w:sz="4" w:space="0" w:color="auto"/>
            </w:tcBorders>
            <w:vAlign w:val="center"/>
          </w:tcPr>
          <w:p w:rsidR="001D6DA9" w:rsidRPr="00F452C5" w:rsidRDefault="001D6DA9" w:rsidP="001417A2">
            <w:pPr>
              <w:spacing w:before="120" w:after="120"/>
              <w:jc w:val="center"/>
              <w:rPr>
                <w:b/>
                <w:sz w:val="20"/>
                <w:szCs w:val="20"/>
              </w:rPr>
            </w:pPr>
            <w:r w:rsidRPr="00F452C5">
              <w:rPr>
                <w:b/>
                <w:sz w:val="20"/>
                <w:szCs w:val="20"/>
              </w:rPr>
              <w:t>Theory</w:t>
            </w:r>
          </w:p>
        </w:tc>
        <w:tc>
          <w:tcPr>
            <w:tcW w:w="515" w:type="pct"/>
            <w:gridSpan w:val="2"/>
            <w:tcBorders>
              <w:top w:val="single" w:sz="4" w:space="0" w:color="auto"/>
              <w:left w:val="single" w:sz="4" w:space="0" w:color="auto"/>
              <w:bottom w:val="single" w:sz="4" w:space="0" w:color="auto"/>
            </w:tcBorders>
            <w:vAlign w:val="center"/>
          </w:tcPr>
          <w:p w:rsidR="001D6DA9" w:rsidRPr="00F452C5" w:rsidRDefault="001D6DA9" w:rsidP="001417A2">
            <w:pPr>
              <w:spacing w:before="120" w:after="120"/>
              <w:jc w:val="center"/>
              <w:rPr>
                <w:b/>
                <w:sz w:val="20"/>
                <w:szCs w:val="20"/>
              </w:rPr>
            </w:pPr>
            <w:r w:rsidRPr="00F452C5">
              <w:rPr>
                <w:b/>
                <w:sz w:val="20"/>
                <w:szCs w:val="20"/>
              </w:rPr>
              <w:t>Practice</w:t>
            </w:r>
          </w:p>
        </w:tc>
        <w:tc>
          <w:tcPr>
            <w:tcW w:w="696" w:type="pct"/>
            <w:gridSpan w:val="2"/>
            <w:tcBorders>
              <w:top w:val="single" w:sz="4" w:space="0" w:color="auto"/>
              <w:bottom w:val="single" w:sz="4" w:space="0" w:color="auto"/>
              <w:right w:val="single" w:sz="12" w:space="0" w:color="auto"/>
            </w:tcBorders>
            <w:vAlign w:val="center"/>
          </w:tcPr>
          <w:p w:rsidR="001D6DA9" w:rsidRPr="00F452C5" w:rsidRDefault="001D6DA9" w:rsidP="001417A2">
            <w:pPr>
              <w:spacing w:before="120" w:after="120"/>
              <w:ind w:left="-111" w:right="-108"/>
              <w:jc w:val="center"/>
              <w:rPr>
                <w:b/>
                <w:sz w:val="20"/>
                <w:szCs w:val="20"/>
              </w:rPr>
            </w:pPr>
            <w:r w:rsidRPr="00F452C5">
              <w:rPr>
                <w:b/>
                <w:sz w:val="20"/>
                <w:szCs w:val="20"/>
              </w:rPr>
              <w:t>Laboratory</w:t>
            </w:r>
          </w:p>
        </w:tc>
        <w:tc>
          <w:tcPr>
            <w:tcW w:w="400" w:type="pct"/>
            <w:gridSpan w:val="2"/>
            <w:tcBorders>
              <w:top w:val="single" w:sz="4" w:space="0" w:color="auto"/>
              <w:bottom w:val="single" w:sz="4" w:space="0" w:color="auto"/>
              <w:right w:val="single" w:sz="4" w:space="0" w:color="auto"/>
            </w:tcBorders>
            <w:vAlign w:val="center"/>
          </w:tcPr>
          <w:p w:rsidR="001D6DA9" w:rsidRPr="00F452C5" w:rsidRDefault="001D6DA9" w:rsidP="001417A2">
            <w:pPr>
              <w:spacing w:before="120" w:after="120"/>
              <w:jc w:val="center"/>
              <w:rPr>
                <w:b/>
                <w:sz w:val="20"/>
                <w:szCs w:val="20"/>
              </w:rPr>
            </w:pPr>
            <w:r w:rsidRPr="00F452C5">
              <w:rPr>
                <w:b/>
                <w:sz w:val="20"/>
                <w:szCs w:val="20"/>
              </w:rPr>
              <w:t>Credit</w:t>
            </w:r>
          </w:p>
        </w:tc>
        <w:tc>
          <w:tcPr>
            <w:tcW w:w="312" w:type="pct"/>
            <w:tcBorders>
              <w:top w:val="single" w:sz="4" w:space="0" w:color="auto"/>
              <w:left w:val="single" w:sz="4" w:space="0" w:color="auto"/>
              <w:bottom w:val="single" w:sz="4" w:space="0" w:color="auto"/>
              <w:right w:val="single" w:sz="4" w:space="0" w:color="auto"/>
            </w:tcBorders>
            <w:vAlign w:val="center"/>
          </w:tcPr>
          <w:p w:rsidR="001D6DA9" w:rsidRPr="00F452C5" w:rsidRDefault="001D6DA9" w:rsidP="001417A2">
            <w:pPr>
              <w:spacing w:before="120" w:after="120"/>
              <w:ind w:left="-111" w:right="-108"/>
              <w:jc w:val="center"/>
              <w:rPr>
                <w:b/>
                <w:sz w:val="20"/>
                <w:szCs w:val="20"/>
              </w:rPr>
            </w:pPr>
            <w:r w:rsidRPr="00F452C5">
              <w:rPr>
                <w:b/>
                <w:sz w:val="20"/>
                <w:szCs w:val="20"/>
              </w:rPr>
              <w:t>ECTS</w:t>
            </w:r>
          </w:p>
        </w:tc>
        <w:tc>
          <w:tcPr>
            <w:tcW w:w="1250" w:type="pct"/>
            <w:gridSpan w:val="3"/>
            <w:tcBorders>
              <w:top w:val="single" w:sz="4" w:space="0" w:color="auto"/>
              <w:left w:val="single" w:sz="4" w:space="0" w:color="auto"/>
              <w:bottom w:val="single" w:sz="4" w:space="0" w:color="auto"/>
            </w:tcBorders>
            <w:vAlign w:val="center"/>
          </w:tcPr>
          <w:p w:rsidR="001D6DA9" w:rsidRPr="00F452C5" w:rsidRDefault="001D6DA9" w:rsidP="001417A2">
            <w:pPr>
              <w:spacing w:before="120" w:after="120"/>
              <w:jc w:val="center"/>
              <w:rPr>
                <w:b/>
                <w:sz w:val="20"/>
                <w:szCs w:val="20"/>
              </w:rPr>
            </w:pPr>
            <w:r w:rsidRPr="00F452C5">
              <w:rPr>
                <w:b/>
                <w:sz w:val="20"/>
                <w:szCs w:val="20"/>
              </w:rPr>
              <w:t>TYPE</w:t>
            </w:r>
          </w:p>
        </w:tc>
        <w:tc>
          <w:tcPr>
            <w:tcW w:w="650" w:type="pct"/>
            <w:tcBorders>
              <w:top w:val="single" w:sz="4" w:space="0" w:color="auto"/>
              <w:left w:val="single" w:sz="4" w:space="0" w:color="auto"/>
              <w:bottom w:val="single" w:sz="4" w:space="0" w:color="auto"/>
            </w:tcBorders>
            <w:vAlign w:val="center"/>
          </w:tcPr>
          <w:p w:rsidR="001D6DA9" w:rsidRPr="00F452C5" w:rsidRDefault="001D6DA9" w:rsidP="001417A2">
            <w:pPr>
              <w:spacing w:before="120" w:after="120"/>
              <w:jc w:val="center"/>
              <w:rPr>
                <w:b/>
                <w:sz w:val="20"/>
                <w:szCs w:val="20"/>
              </w:rPr>
            </w:pPr>
            <w:r w:rsidRPr="00F452C5">
              <w:rPr>
                <w:b/>
                <w:sz w:val="20"/>
                <w:szCs w:val="20"/>
              </w:rPr>
              <w:t>LANGUAGE</w:t>
            </w:r>
          </w:p>
        </w:tc>
      </w:tr>
      <w:tr w:rsidR="001D6DA9" w:rsidRPr="00F452C5" w:rsidTr="001417A2">
        <w:trPr>
          <w:trHeight w:val="367"/>
        </w:trPr>
        <w:tc>
          <w:tcPr>
            <w:tcW w:w="758" w:type="pct"/>
            <w:tcBorders>
              <w:top w:val="single" w:sz="4" w:space="0" w:color="auto"/>
              <w:left w:val="single" w:sz="12" w:space="0" w:color="auto"/>
              <w:bottom w:val="single" w:sz="12" w:space="0" w:color="auto"/>
              <w:right w:val="single" w:sz="12" w:space="0" w:color="auto"/>
            </w:tcBorders>
            <w:vAlign w:val="center"/>
          </w:tcPr>
          <w:p w:rsidR="001D6DA9" w:rsidRPr="00F452C5" w:rsidRDefault="001D6DA9" w:rsidP="001417A2">
            <w:pPr>
              <w:spacing w:before="120" w:after="120"/>
              <w:jc w:val="center"/>
              <w:rPr>
                <w:sz w:val="20"/>
                <w:szCs w:val="20"/>
              </w:rPr>
            </w:pPr>
            <w:r w:rsidRPr="00F452C5">
              <w:rPr>
                <w:sz w:val="20"/>
                <w:szCs w:val="20"/>
              </w:rPr>
              <w:t xml:space="preserve">Fall-Spring </w:t>
            </w:r>
          </w:p>
        </w:tc>
        <w:tc>
          <w:tcPr>
            <w:tcW w:w="419" w:type="pct"/>
            <w:tcBorders>
              <w:top w:val="single" w:sz="4" w:space="0" w:color="auto"/>
              <w:left w:val="single" w:sz="12" w:space="0" w:color="auto"/>
              <w:bottom w:val="single" w:sz="12" w:space="0" w:color="auto"/>
              <w:right w:val="single" w:sz="4" w:space="0" w:color="auto"/>
            </w:tcBorders>
            <w:vAlign w:val="center"/>
          </w:tcPr>
          <w:p w:rsidR="001D6DA9" w:rsidRPr="00F452C5" w:rsidRDefault="001D6DA9" w:rsidP="001417A2">
            <w:pPr>
              <w:spacing w:before="120" w:after="120"/>
              <w:jc w:val="center"/>
              <w:rPr>
                <w:sz w:val="20"/>
                <w:szCs w:val="20"/>
              </w:rPr>
            </w:pPr>
            <w:r w:rsidRPr="00F452C5">
              <w:rPr>
                <w:sz w:val="20"/>
                <w:szCs w:val="20"/>
              </w:rPr>
              <w:t xml:space="preserve"> </w:t>
            </w:r>
            <w:r>
              <w:rPr>
                <w:sz w:val="20"/>
                <w:szCs w:val="20"/>
              </w:rPr>
              <w:t>1</w:t>
            </w:r>
          </w:p>
        </w:tc>
        <w:tc>
          <w:tcPr>
            <w:tcW w:w="515" w:type="pct"/>
            <w:gridSpan w:val="2"/>
            <w:tcBorders>
              <w:top w:val="single" w:sz="4" w:space="0" w:color="auto"/>
              <w:left w:val="single" w:sz="4" w:space="0" w:color="auto"/>
              <w:bottom w:val="single" w:sz="12" w:space="0" w:color="auto"/>
            </w:tcBorders>
            <w:vAlign w:val="center"/>
          </w:tcPr>
          <w:p w:rsidR="001D6DA9" w:rsidRPr="00F452C5" w:rsidRDefault="001D6DA9" w:rsidP="001417A2">
            <w:pPr>
              <w:spacing w:before="120" w:after="120"/>
              <w:jc w:val="center"/>
              <w:rPr>
                <w:sz w:val="20"/>
                <w:szCs w:val="20"/>
              </w:rPr>
            </w:pPr>
          </w:p>
        </w:tc>
        <w:tc>
          <w:tcPr>
            <w:tcW w:w="696" w:type="pct"/>
            <w:gridSpan w:val="2"/>
            <w:tcBorders>
              <w:top w:val="single" w:sz="4" w:space="0" w:color="auto"/>
              <w:bottom w:val="single" w:sz="12" w:space="0" w:color="auto"/>
              <w:right w:val="single" w:sz="12" w:space="0" w:color="auto"/>
            </w:tcBorders>
            <w:shd w:val="clear" w:color="auto" w:fill="auto"/>
            <w:vAlign w:val="center"/>
          </w:tcPr>
          <w:p w:rsidR="001D6DA9" w:rsidRPr="00F452C5" w:rsidRDefault="001D6DA9" w:rsidP="001417A2">
            <w:pPr>
              <w:spacing w:before="120" w:after="120"/>
              <w:jc w:val="center"/>
              <w:rPr>
                <w:sz w:val="20"/>
                <w:szCs w:val="20"/>
              </w:rPr>
            </w:pPr>
            <w:r w:rsidRPr="00F452C5">
              <w:rPr>
                <w:sz w:val="20"/>
                <w:szCs w:val="20"/>
              </w:rPr>
              <w:t xml:space="preserve"> </w:t>
            </w:r>
          </w:p>
        </w:tc>
        <w:tc>
          <w:tcPr>
            <w:tcW w:w="400" w:type="pct"/>
            <w:gridSpan w:val="2"/>
            <w:tcBorders>
              <w:top w:val="single" w:sz="4" w:space="0" w:color="auto"/>
              <w:bottom w:val="single" w:sz="12" w:space="0" w:color="auto"/>
              <w:right w:val="single" w:sz="4" w:space="0" w:color="auto"/>
            </w:tcBorders>
            <w:shd w:val="clear" w:color="auto" w:fill="auto"/>
            <w:vAlign w:val="center"/>
          </w:tcPr>
          <w:p w:rsidR="001D6DA9" w:rsidRPr="00F452C5" w:rsidRDefault="001D6DA9" w:rsidP="001417A2">
            <w:pPr>
              <w:spacing w:before="120" w:after="120"/>
              <w:jc w:val="center"/>
              <w:rPr>
                <w:sz w:val="20"/>
                <w:szCs w:val="20"/>
              </w:rPr>
            </w:pPr>
            <w:r>
              <w:rPr>
                <w:sz w:val="20"/>
                <w:szCs w:val="20"/>
              </w:rPr>
              <w:t>2</w:t>
            </w:r>
          </w:p>
        </w:tc>
        <w:tc>
          <w:tcPr>
            <w:tcW w:w="312" w:type="pct"/>
            <w:tcBorders>
              <w:top w:val="single" w:sz="4" w:space="0" w:color="auto"/>
              <w:left w:val="single" w:sz="4" w:space="0" w:color="auto"/>
              <w:bottom w:val="single" w:sz="12" w:space="0" w:color="auto"/>
              <w:right w:val="single" w:sz="4" w:space="0" w:color="auto"/>
            </w:tcBorders>
            <w:shd w:val="clear" w:color="auto" w:fill="auto"/>
            <w:vAlign w:val="center"/>
          </w:tcPr>
          <w:p w:rsidR="001D6DA9" w:rsidRPr="00F452C5" w:rsidRDefault="001D6DA9" w:rsidP="001417A2">
            <w:pPr>
              <w:spacing w:before="120" w:after="120"/>
              <w:jc w:val="center"/>
              <w:rPr>
                <w:sz w:val="20"/>
                <w:szCs w:val="20"/>
              </w:rPr>
            </w:pPr>
            <w:r>
              <w:rPr>
                <w:sz w:val="20"/>
                <w:szCs w:val="20"/>
              </w:rPr>
              <w:t>2</w:t>
            </w:r>
          </w:p>
        </w:tc>
        <w:tc>
          <w:tcPr>
            <w:tcW w:w="1250" w:type="pct"/>
            <w:gridSpan w:val="3"/>
            <w:tcBorders>
              <w:top w:val="single" w:sz="4" w:space="0" w:color="auto"/>
              <w:left w:val="single" w:sz="4" w:space="0" w:color="auto"/>
              <w:bottom w:val="single" w:sz="12" w:space="0" w:color="auto"/>
            </w:tcBorders>
            <w:vAlign w:val="center"/>
          </w:tcPr>
          <w:p w:rsidR="001D6DA9" w:rsidRPr="00F452C5" w:rsidRDefault="001D6DA9" w:rsidP="001417A2">
            <w:pPr>
              <w:spacing w:before="120" w:after="120"/>
              <w:rPr>
                <w:sz w:val="20"/>
                <w:szCs w:val="20"/>
                <w:vertAlign w:val="superscript"/>
              </w:rPr>
            </w:pPr>
            <w:r w:rsidRPr="00F452C5">
              <w:rPr>
                <w:sz w:val="20"/>
                <w:szCs w:val="20"/>
                <w:vertAlign w:val="superscript"/>
              </w:rPr>
              <w:t>COMPULSORY (X )  ELECTIVE (  )</w:t>
            </w:r>
          </w:p>
        </w:tc>
        <w:tc>
          <w:tcPr>
            <w:tcW w:w="650" w:type="pct"/>
            <w:tcBorders>
              <w:top w:val="single" w:sz="4" w:space="0" w:color="auto"/>
              <w:left w:val="single" w:sz="4" w:space="0" w:color="auto"/>
              <w:bottom w:val="single" w:sz="12" w:space="0" w:color="auto"/>
            </w:tcBorders>
          </w:tcPr>
          <w:p w:rsidR="001D6DA9" w:rsidRPr="00F452C5" w:rsidRDefault="001D6DA9" w:rsidP="001417A2">
            <w:pPr>
              <w:spacing w:before="120" w:after="120"/>
              <w:jc w:val="center"/>
              <w:rPr>
                <w:sz w:val="20"/>
                <w:szCs w:val="20"/>
                <w:vertAlign w:val="superscript"/>
              </w:rPr>
            </w:pPr>
            <w:r w:rsidRPr="00F452C5">
              <w:rPr>
                <w:sz w:val="20"/>
                <w:szCs w:val="20"/>
                <w:vertAlign w:val="superscript"/>
              </w:rPr>
              <w:t>TURKISH</w:t>
            </w:r>
          </w:p>
        </w:tc>
      </w:tr>
      <w:tr w:rsidR="001D6DA9" w:rsidRPr="00F452C5" w:rsidTr="001417A2">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1D6DA9" w:rsidRPr="00F452C5" w:rsidRDefault="001D6DA9" w:rsidP="001417A2">
            <w:pPr>
              <w:spacing w:before="120" w:after="120"/>
              <w:jc w:val="center"/>
              <w:rPr>
                <w:b/>
                <w:sz w:val="20"/>
                <w:szCs w:val="20"/>
              </w:rPr>
            </w:pPr>
            <w:r w:rsidRPr="00F452C5">
              <w:rPr>
                <w:b/>
                <w:sz w:val="20"/>
                <w:szCs w:val="20"/>
              </w:rPr>
              <w:t>COURSE CATAGORY</w:t>
            </w:r>
          </w:p>
        </w:tc>
      </w:tr>
      <w:tr w:rsidR="001D6DA9" w:rsidRPr="00F452C5" w:rsidTr="001417A2">
        <w:tblPrEx>
          <w:tblBorders>
            <w:insideH w:val="single" w:sz="6" w:space="0" w:color="auto"/>
            <w:insideV w:val="single" w:sz="6" w:space="0" w:color="auto"/>
          </w:tblBorders>
        </w:tblPrEx>
        <w:trPr>
          <w:trHeight w:val="546"/>
        </w:trPr>
        <w:tc>
          <w:tcPr>
            <w:tcW w:w="1332" w:type="pct"/>
            <w:gridSpan w:val="3"/>
            <w:tcBorders>
              <w:top w:val="single" w:sz="12" w:space="0" w:color="auto"/>
              <w:left w:val="single" w:sz="12" w:space="0" w:color="auto"/>
              <w:bottom w:val="single" w:sz="6" w:space="0" w:color="auto"/>
            </w:tcBorders>
            <w:vAlign w:val="center"/>
          </w:tcPr>
          <w:p w:rsidR="001D6DA9" w:rsidRPr="00F452C5" w:rsidRDefault="001D6DA9" w:rsidP="001417A2">
            <w:pPr>
              <w:spacing w:before="120" w:after="120"/>
              <w:jc w:val="center"/>
              <w:rPr>
                <w:b/>
                <w:sz w:val="20"/>
                <w:szCs w:val="20"/>
              </w:rPr>
            </w:pPr>
            <w:r w:rsidRPr="00F452C5">
              <w:rPr>
                <w:b/>
                <w:sz w:val="20"/>
                <w:szCs w:val="20"/>
              </w:rPr>
              <w:t>Basic Science</w:t>
            </w:r>
          </w:p>
        </w:tc>
        <w:tc>
          <w:tcPr>
            <w:tcW w:w="1401" w:type="pct"/>
            <w:gridSpan w:val="4"/>
            <w:tcBorders>
              <w:top w:val="single" w:sz="12" w:space="0" w:color="auto"/>
              <w:bottom w:val="single" w:sz="6" w:space="0" w:color="auto"/>
            </w:tcBorders>
            <w:vAlign w:val="center"/>
          </w:tcPr>
          <w:p w:rsidR="001D6DA9" w:rsidRPr="00F452C5" w:rsidRDefault="001D6DA9" w:rsidP="001417A2">
            <w:pPr>
              <w:spacing w:before="120" w:after="120"/>
              <w:jc w:val="center"/>
              <w:rPr>
                <w:b/>
                <w:sz w:val="20"/>
                <w:szCs w:val="20"/>
              </w:rPr>
            </w:pPr>
            <w:r w:rsidRPr="00F452C5">
              <w:rPr>
                <w:b/>
                <w:sz w:val="20"/>
                <w:szCs w:val="20"/>
              </w:rPr>
              <w:t>Basic Medical Science</w:t>
            </w:r>
          </w:p>
        </w:tc>
        <w:tc>
          <w:tcPr>
            <w:tcW w:w="1267" w:type="pct"/>
            <w:gridSpan w:val="4"/>
            <w:tcBorders>
              <w:top w:val="single" w:sz="12" w:space="0" w:color="auto"/>
              <w:bottom w:val="single" w:sz="6" w:space="0" w:color="auto"/>
            </w:tcBorders>
            <w:vAlign w:val="center"/>
          </w:tcPr>
          <w:p w:rsidR="001D6DA9" w:rsidRPr="00F452C5" w:rsidRDefault="001D6DA9" w:rsidP="001417A2">
            <w:pPr>
              <w:spacing w:before="120" w:after="120"/>
              <w:jc w:val="center"/>
              <w:rPr>
                <w:b/>
                <w:sz w:val="20"/>
                <w:szCs w:val="20"/>
              </w:rPr>
            </w:pPr>
            <w:r w:rsidRPr="00F452C5">
              <w:rPr>
                <w:b/>
                <w:sz w:val="20"/>
                <w:szCs w:val="20"/>
              </w:rPr>
              <w:t>Clinical Science</w:t>
            </w:r>
          </w:p>
        </w:tc>
        <w:tc>
          <w:tcPr>
            <w:tcW w:w="1000" w:type="pct"/>
            <w:gridSpan w:val="2"/>
            <w:tcBorders>
              <w:top w:val="single" w:sz="12" w:space="0" w:color="auto"/>
              <w:bottom w:val="single" w:sz="6" w:space="0" w:color="auto"/>
            </w:tcBorders>
            <w:vAlign w:val="center"/>
          </w:tcPr>
          <w:p w:rsidR="001D6DA9" w:rsidRPr="00F452C5" w:rsidRDefault="001D6DA9" w:rsidP="001417A2">
            <w:pPr>
              <w:spacing w:before="120" w:after="120"/>
              <w:jc w:val="center"/>
              <w:rPr>
                <w:b/>
                <w:sz w:val="20"/>
                <w:szCs w:val="20"/>
              </w:rPr>
            </w:pPr>
            <w:r w:rsidRPr="00F452C5">
              <w:rPr>
                <w:b/>
                <w:sz w:val="20"/>
                <w:szCs w:val="20"/>
              </w:rPr>
              <w:t xml:space="preserve">Social Science </w:t>
            </w:r>
          </w:p>
        </w:tc>
      </w:tr>
      <w:tr w:rsidR="001D6DA9" w:rsidRPr="00F452C5" w:rsidTr="001417A2">
        <w:tblPrEx>
          <w:tblBorders>
            <w:insideH w:val="single" w:sz="6" w:space="0" w:color="auto"/>
            <w:insideV w:val="single" w:sz="6" w:space="0" w:color="auto"/>
          </w:tblBorders>
        </w:tblPrEx>
        <w:trPr>
          <w:trHeight w:val="138"/>
        </w:trPr>
        <w:tc>
          <w:tcPr>
            <w:tcW w:w="1332" w:type="pct"/>
            <w:gridSpan w:val="3"/>
            <w:tcBorders>
              <w:top w:val="single" w:sz="6" w:space="0" w:color="auto"/>
              <w:left w:val="single" w:sz="12" w:space="0" w:color="auto"/>
              <w:bottom w:val="single" w:sz="12" w:space="0" w:color="auto"/>
              <w:right w:val="single" w:sz="4" w:space="0" w:color="auto"/>
            </w:tcBorders>
          </w:tcPr>
          <w:p w:rsidR="001D6DA9" w:rsidRPr="00F452C5" w:rsidRDefault="001D6DA9" w:rsidP="001417A2">
            <w:pPr>
              <w:jc w:val="center"/>
            </w:pPr>
          </w:p>
        </w:tc>
        <w:tc>
          <w:tcPr>
            <w:tcW w:w="1401" w:type="pct"/>
            <w:gridSpan w:val="4"/>
            <w:tcBorders>
              <w:top w:val="single" w:sz="6" w:space="0" w:color="auto"/>
              <w:left w:val="single" w:sz="4" w:space="0" w:color="auto"/>
              <w:bottom w:val="single" w:sz="12" w:space="0" w:color="auto"/>
              <w:right w:val="single" w:sz="4" w:space="0" w:color="auto"/>
            </w:tcBorders>
          </w:tcPr>
          <w:p w:rsidR="001D6DA9" w:rsidRPr="00F452C5" w:rsidRDefault="001D6DA9" w:rsidP="001417A2">
            <w:pPr>
              <w:jc w:val="center"/>
            </w:pPr>
          </w:p>
        </w:tc>
        <w:tc>
          <w:tcPr>
            <w:tcW w:w="1267" w:type="pct"/>
            <w:gridSpan w:val="4"/>
            <w:tcBorders>
              <w:top w:val="single" w:sz="6" w:space="0" w:color="auto"/>
              <w:left w:val="single" w:sz="4" w:space="0" w:color="auto"/>
              <w:bottom w:val="single" w:sz="12" w:space="0" w:color="auto"/>
            </w:tcBorders>
          </w:tcPr>
          <w:p w:rsidR="001D6DA9" w:rsidRPr="00F452C5" w:rsidRDefault="001D6DA9" w:rsidP="001417A2">
            <w:pPr>
              <w:jc w:val="center"/>
            </w:pPr>
          </w:p>
        </w:tc>
        <w:tc>
          <w:tcPr>
            <w:tcW w:w="1000" w:type="pct"/>
            <w:gridSpan w:val="2"/>
            <w:tcBorders>
              <w:top w:val="single" w:sz="6" w:space="0" w:color="auto"/>
              <w:left w:val="single" w:sz="4" w:space="0" w:color="auto"/>
              <w:bottom w:val="single" w:sz="12" w:space="0" w:color="auto"/>
            </w:tcBorders>
          </w:tcPr>
          <w:p w:rsidR="001D6DA9" w:rsidRPr="00F452C5" w:rsidRDefault="001D6DA9" w:rsidP="001417A2">
            <w:pPr>
              <w:jc w:val="center"/>
            </w:pPr>
            <w:r>
              <w:t>X</w:t>
            </w:r>
          </w:p>
        </w:tc>
      </w:tr>
      <w:tr w:rsidR="001D6DA9" w:rsidRPr="00F452C5" w:rsidTr="001417A2">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1D6DA9" w:rsidRPr="00F452C5" w:rsidRDefault="001D6DA9" w:rsidP="001417A2">
            <w:pPr>
              <w:jc w:val="center"/>
              <w:rPr>
                <w:b/>
                <w:sz w:val="20"/>
                <w:szCs w:val="20"/>
              </w:rPr>
            </w:pPr>
            <w:r w:rsidRPr="00F452C5">
              <w:rPr>
                <w:b/>
                <w:sz w:val="20"/>
                <w:szCs w:val="20"/>
              </w:rPr>
              <w:t>ASSESSMENT CRITERIA</w:t>
            </w:r>
          </w:p>
        </w:tc>
      </w:tr>
      <w:tr w:rsidR="001D6DA9" w:rsidRPr="00F452C5" w:rsidTr="001417A2">
        <w:tc>
          <w:tcPr>
            <w:tcW w:w="1800" w:type="pct"/>
            <w:gridSpan w:val="5"/>
            <w:vMerge w:val="restart"/>
            <w:tcBorders>
              <w:top w:val="single" w:sz="12" w:space="0" w:color="auto"/>
              <w:left w:val="single" w:sz="12" w:space="0" w:color="auto"/>
              <w:bottom w:val="single" w:sz="12" w:space="0" w:color="auto"/>
              <w:right w:val="single" w:sz="12" w:space="0" w:color="auto"/>
            </w:tcBorders>
            <w:vAlign w:val="center"/>
          </w:tcPr>
          <w:p w:rsidR="001D6DA9" w:rsidRPr="00F452C5" w:rsidRDefault="001D6DA9" w:rsidP="001417A2">
            <w:pPr>
              <w:spacing w:before="120" w:after="120"/>
              <w:jc w:val="center"/>
              <w:rPr>
                <w:b/>
                <w:sz w:val="20"/>
                <w:szCs w:val="20"/>
              </w:rPr>
            </w:pPr>
            <w:r w:rsidRPr="00F452C5">
              <w:rPr>
                <w:b/>
                <w:sz w:val="20"/>
                <w:szCs w:val="20"/>
              </w:rPr>
              <w:t>TERM</w:t>
            </w:r>
          </w:p>
        </w:tc>
        <w:tc>
          <w:tcPr>
            <w:tcW w:w="1346" w:type="pct"/>
            <w:gridSpan w:val="5"/>
            <w:tcBorders>
              <w:top w:val="single" w:sz="12" w:space="0" w:color="auto"/>
              <w:left w:val="single" w:sz="12" w:space="0" w:color="auto"/>
              <w:bottom w:val="single" w:sz="8" w:space="0" w:color="auto"/>
              <w:right w:val="single" w:sz="4" w:space="0" w:color="auto"/>
            </w:tcBorders>
            <w:vAlign w:val="center"/>
          </w:tcPr>
          <w:p w:rsidR="001D6DA9" w:rsidRPr="00F452C5" w:rsidRDefault="001D6DA9" w:rsidP="001417A2">
            <w:pPr>
              <w:spacing w:before="120" w:after="120"/>
              <w:jc w:val="center"/>
              <w:rPr>
                <w:b/>
                <w:sz w:val="20"/>
                <w:szCs w:val="20"/>
              </w:rPr>
            </w:pPr>
            <w:r w:rsidRPr="00F452C5">
              <w:rPr>
                <w:b/>
                <w:sz w:val="20"/>
                <w:szCs w:val="20"/>
              </w:rPr>
              <w:t>Evaluation Type</w:t>
            </w:r>
          </w:p>
        </w:tc>
        <w:tc>
          <w:tcPr>
            <w:tcW w:w="1204" w:type="pct"/>
            <w:gridSpan w:val="2"/>
            <w:tcBorders>
              <w:top w:val="single" w:sz="12" w:space="0" w:color="auto"/>
              <w:left w:val="single" w:sz="4" w:space="0" w:color="auto"/>
              <w:bottom w:val="single" w:sz="8" w:space="0" w:color="auto"/>
              <w:right w:val="single" w:sz="8" w:space="0" w:color="auto"/>
            </w:tcBorders>
            <w:vAlign w:val="center"/>
          </w:tcPr>
          <w:p w:rsidR="001D6DA9" w:rsidRPr="00F452C5" w:rsidRDefault="001D6DA9" w:rsidP="001417A2">
            <w:pPr>
              <w:spacing w:before="120" w:after="120"/>
              <w:jc w:val="center"/>
              <w:rPr>
                <w:b/>
                <w:sz w:val="20"/>
                <w:szCs w:val="20"/>
              </w:rPr>
            </w:pPr>
            <w:r w:rsidRPr="00F452C5">
              <w:rPr>
                <w:b/>
                <w:sz w:val="20"/>
                <w:szCs w:val="20"/>
              </w:rPr>
              <w:t>Quantity</w:t>
            </w:r>
          </w:p>
        </w:tc>
        <w:tc>
          <w:tcPr>
            <w:tcW w:w="650" w:type="pct"/>
            <w:tcBorders>
              <w:top w:val="single" w:sz="12" w:space="0" w:color="auto"/>
              <w:left w:val="single" w:sz="8" w:space="0" w:color="auto"/>
              <w:bottom w:val="single" w:sz="8" w:space="0" w:color="auto"/>
              <w:right w:val="single" w:sz="12" w:space="0" w:color="auto"/>
            </w:tcBorders>
            <w:vAlign w:val="center"/>
          </w:tcPr>
          <w:p w:rsidR="001D6DA9" w:rsidRPr="00F452C5" w:rsidRDefault="001D6DA9" w:rsidP="001417A2">
            <w:pPr>
              <w:spacing w:before="120" w:after="120"/>
              <w:jc w:val="center"/>
              <w:rPr>
                <w:b/>
                <w:sz w:val="20"/>
                <w:szCs w:val="20"/>
              </w:rPr>
            </w:pPr>
            <w:r w:rsidRPr="00F452C5">
              <w:rPr>
                <w:b/>
                <w:sz w:val="20"/>
                <w:szCs w:val="20"/>
              </w:rPr>
              <w:t>%</w:t>
            </w:r>
          </w:p>
        </w:tc>
      </w:tr>
      <w:tr w:rsidR="001D6DA9" w:rsidRPr="00F452C5" w:rsidTr="001417A2">
        <w:tc>
          <w:tcPr>
            <w:tcW w:w="1800" w:type="pct"/>
            <w:gridSpan w:val="5"/>
            <w:vMerge/>
            <w:tcBorders>
              <w:top w:val="single" w:sz="12" w:space="0" w:color="auto"/>
              <w:left w:val="single" w:sz="12" w:space="0" w:color="auto"/>
              <w:bottom w:val="single" w:sz="12" w:space="0" w:color="auto"/>
              <w:right w:val="single" w:sz="12" w:space="0" w:color="auto"/>
            </w:tcBorders>
            <w:vAlign w:val="center"/>
          </w:tcPr>
          <w:p w:rsidR="001D6DA9" w:rsidRPr="00F452C5" w:rsidRDefault="001D6DA9" w:rsidP="001417A2">
            <w:pPr>
              <w:spacing w:before="120" w:after="120"/>
              <w:rPr>
                <w:b/>
                <w:sz w:val="20"/>
                <w:szCs w:val="20"/>
              </w:rPr>
            </w:pPr>
          </w:p>
        </w:tc>
        <w:tc>
          <w:tcPr>
            <w:tcW w:w="1346" w:type="pct"/>
            <w:gridSpan w:val="5"/>
            <w:tcBorders>
              <w:top w:val="single" w:sz="8" w:space="0" w:color="auto"/>
              <w:left w:val="single" w:sz="12" w:space="0" w:color="auto"/>
              <w:bottom w:val="single" w:sz="4" w:space="0" w:color="auto"/>
              <w:right w:val="single" w:sz="4" w:space="0" w:color="auto"/>
            </w:tcBorders>
            <w:vAlign w:val="center"/>
          </w:tcPr>
          <w:p w:rsidR="001D6DA9" w:rsidRPr="00F452C5" w:rsidRDefault="001D6DA9" w:rsidP="001417A2">
            <w:pPr>
              <w:rPr>
                <w:sz w:val="20"/>
                <w:szCs w:val="20"/>
              </w:rPr>
            </w:pPr>
            <w:r w:rsidRPr="00F452C5">
              <w:rPr>
                <w:sz w:val="20"/>
                <w:szCs w:val="20"/>
              </w:rPr>
              <w:t>1st Mid-Term</w:t>
            </w:r>
          </w:p>
        </w:tc>
        <w:tc>
          <w:tcPr>
            <w:tcW w:w="1204" w:type="pct"/>
            <w:gridSpan w:val="2"/>
            <w:tcBorders>
              <w:top w:val="single" w:sz="8" w:space="0" w:color="auto"/>
              <w:left w:val="single" w:sz="4" w:space="0" w:color="auto"/>
              <w:bottom w:val="single" w:sz="4" w:space="0" w:color="auto"/>
              <w:right w:val="single" w:sz="8" w:space="0" w:color="auto"/>
            </w:tcBorders>
          </w:tcPr>
          <w:p w:rsidR="001D6DA9" w:rsidRPr="00F452C5" w:rsidRDefault="001D6DA9" w:rsidP="001417A2">
            <w:pPr>
              <w:jc w:val="center"/>
              <w:rPr>
                <w:sz w:val="20"/>
                <w:szCs w:val="20"/>
              </w:rPr>
            </w:pPr>
            <w:r>
              <w:rPr>
                <w:sz w:val="20"/>
                <w:szCs w:val="20"/>
              </w:rPr>
              <w:t>1</w:t>
            </w:r>
          </w:p>
        </w:tc>
        <w:tc>
          <w:tcPr>
            <w:tcW w:w="650" w:type="pct"/>
            <w:tcBorders>
              <w:top w:val="single" w:sz="8" w:space="0" w:color="auto"/>
              <w:left w:val="single" w:sz="8" w:space="0" w:color="auto"/>
              <w:bottom w:val="single" w:sz="4" w:space="0" w:color="auto"/>
              <w:right w:val="single" w:sz="12" w:space="0" w:color="auto"/>
            </w:tcBorders>
            <w:shd w:val="clear" w:color="auto" w:fill="auto"/>
          </w:tcPr>
          <w:p w:rsidR="001D6DA9" w:rsidRPr="00F452C5" w:rsidRDefault="001D6DA9" w:rsidP="001417A2">
            <w:pPr>
              <w:jc w:val="center"/>
              <w:rPr>
                <w:sz w:val="20"/>
                <w:szCs w:val="20"/>
              </w:rPr>
            </w:pPr>
            <w:r>
              <w:rPr>
                <w:sz w:val="20"/>
                <w:szCs w:val="20"/>
              </w:rPr>
              <w:t>25</w:t>
            </w:r>
          </w:p>
        </w:tc>
      </w:tr>
      <w:tr w:rsidR="001D6DA9" w:rsidRPr="00F452C5" w:rsidTr="001417A2">
        <w:tc>
          <w:tcPr>
            <w:tcW w:w="1800" w:type="pct"/>
            <w:gridSpan w:val="5"/>
            <w:vMerge/>
            <w:tcBorders>
              <w:top w:val="single" w:sz="12" w:space="0" w:color="auto"/>
              <w:left w:val="single" w:sz="12" w:space="0" w:color="auto"/>
              <w:bottom w:val="single" w:sz="12" w:space="0" w:color="auto"/>
              <w:right w:val="single" w:sz="12" w:space="0" w:color="auto"/>
            </w:tcBorders>
            <w:vAlign w:val="center"/>
          </w:tcPr>
          <w:p w:rsidR="001D6DA9" w:rsidRPr="00F452C5" w:rsidRDefault="001D6DA9" w:rsidP="001417A2">
            <w:pPr>
              <w:spacing w:before="120" w:after="120"/>
              <w:rPr>
                <w:b/>
                <w:sz w:val="20"/>
                <w:szCs w:val="20"/>
              </w:rPr>
            </w:pPr>
          </w:p>
        </w:tc>
        <w:tc>
          <w:tcPr>
            <w:tcW w:w="1346" w:type="pct"/>
            <w:gridSpan w:val="5"/>
            <w:tcBorders>
              <w:top w:val="single" w:sz="4" w:space="0" w:color="auto"/>
              <w:left w:val="single" w:sz="12" w:space="0" w:color="auto"/>
              <w:bottom w:val="single" w:sz="4" w:space="0" w:color="auto"/>
              <w:right w:val="single" w:sz="4" w:space="0" w:color="auto"/>
            </w:tcBorders>
            <w:vAlign w:val="center"/>
          </w:tcPr>
          <w:p w:rsidR="001D6DA9" w:rsidRPr="00F452C5" w:rsidRDefault="001D6DA9" w:rsidP="001417A2">
            <w:pPr>
              <w:rPr>
                <w:sz w:val="20"/>
                <w:szCs w:val="20"/>
              </w:rPr>
            </w:pPr>
            <w:r w:rsidRPr="00F452C5">
              <w:rPr>
                <w:sz w:val="20"/>
                <w:szCs w:val="20"/>
              </w:rPr>
              <w:t>2nd Mid-Term</w:t>
            </w:r>
          </w:p>
        </w:tc>
        <w:tc>
          <w:tcPr>
            <w:tcW w:w="1204" w:type="pct"/>
            <w:gridSpan w:val="2"/>
            <w:tcBorders>
              <w:top w:val="single" w:sz="4" w:space="0" w:color="auto"/>
              <w:left w:val="single" w:sz="4" w:space="0" w:color="auto"/>
              <w:bottom w:val="single" w:sz="4" w:space="0" w:color="auto"/>
              <w:right w:val="single" w:sz="8" w:space="0" w:color="auto"/>
            </w:tcBorders>
          </w:tcPr>
          <w:p w:rsidR="001D6DA9" w:rsidRPr="00F452C5" w:rsidRDefault="001D6DA9" w:rsidP="001417A2">
            <w:pPr>
              <w:jc w:val="center"/>
              <w:rPr>
                <w:sz w:val="20"/>
                <w:szCs w:val="20"/>
              </w:rPr>
            </w:pPr>
            <w:r>
              <w:rPr>
                <w:sz w:val="20"/>
                <w:szCs w:val="20"/>
              </w:rPr>
              <w:t>1</w:t>
            </w:r>
          </w:p>
        </w:tc>
        <w:tc>
          <w:tcPr>
            <w:tcW w:w="650" w:type="pct"/>
            <w:tcBorders>
              <w:top w:val="single" w:sz="4" w:space="0" w:color="auto"/>
              <w:left w:val="single" w:sz="8" w:space="0" w:color="auto"/>
              <w:bottom w:val="single" w:sz="4" w:space="0" w:color="auto"/>
              <w:right w:val="single" w:sz="12" w:space="0" w:color="auto"/>
            </w:tcBorders>
            <w:shd w:val="clear" w:color="auto" w:fill="auto"/>
          </w:tcPr>
          <w:p w:rsidR="001D6DA9" w:rsidRPr="00F452C5" w:rsidRDefault="001D6DA9" w:rsidP="001417A2">
            <w:pPr>
              <w:jc w:val="center"/>
              <w:rPr>
                <w:sz w:val="20"/>
                <w:szCs w:val="20"/>
              </w:rPr>
            </w:pPr>
            <w:r>
              <w:rPr>
                <w:sz w:val="20"/>
                <w:szCs w:val="20"/>
              </w:rPr>
              <w:t>25</w:t>
            </w:r>
          </w:p>
        </w:tc>
      </w:tr>
      <w:tr w:rsidR="001D6DA9" w:rsidRPr="00F452C5" w:rsidTr="001417A2">
        <w:tc>
          <w:tcPr>
            <w:tcW w:w="1800" w:type="pct"/>
            <w:gridSpan w:val="5"/>
            <w:vMerge/>
            <w:tcBorders>
              <w:top w:val="single" w:sz="12" w:space="0" w:color="auto"/>
              <w:left w:val="single" w:sz="12" w:space="0" w:color="auto"/>
              <w:bottom w:val="single" w:sz="12" w:space="0" w:color="auto"/>
              <w:right w:val="single" w:sz="12" w:space="0" w:color="auto"/>
            </w:tcBorders>
            <w:vAlign w:val="center"/>
          </w:tcPr>
          <w:p w:rsidR="001D6DA9" w:rsidRPr="00F452C5" w:rsidRDefault="001D6DA9" w:rsidP="001417A2">
            <w:pPr>
              <w:spacing w:before="120" w:after="120"/>
              <w:rPr>
                <w:b/>
                <w:sz w:val="20"/>
                <w:szCs w:val="20"/>
              </w:rPr>
            </w:pPr>
          </w:p>
        </w:tc>
        <w:tc>
          <w:tcPr>
            <w:tcW w:w="1346" w:type="pct"/>
            <w:gridSpan w:val="5"/>
            <w:tcBorders>
              <w:top w:val="single" w:sz="4" w:space="0" w:color="auto"/>
              <w:left w:val="single" w:sz="12" w:space="0" w:color="auto"/>
              <w:bottom w:val="single" w:sz="4" w:space="0" w:color="auto"/>
              <w:right w:val="single" w:sz="4" w:space="0" w:color="auto"/>
            </w:tcBorders>
            <w:vAlign w:val="center"/>
          </w:tcPr>
          <w:p w:rsidR="001D6DA9" w:rsidRPr="00F452C5" w:rsidRDefault="001D6DA9" w:rsidP="001417A2">
            <w:pPr>
              <w:rPr>
                <w:sz w:val="20"/>
                <w:szCs w:val="20"/>
              </w:rPr>
            </w:pPr>
            <w:r w:rsidRPr="00F452C5">
              <w:rPr>
                <w:sz w:val="20"/>
                <w:szCs w:val="20"/>
              </w:rPr>
              <w:t>Quiz</w:t>
            </w:r>
          </w:p>
        </w:tc>
        <w:tc>
          <w:tcPr>
            <w:tcW w:w="1204" w:type="pct"/>
            <w:gridSpan w:val="2"/>
            <w:tcBorders>
              <w:top w:val="single" w:sz="4" w:space="0" w:color="auto"/>
              <w:left w:val="single" w:sz="4" w:space="0" w:color="auto"/>
              <w:bottom w:val="single" w:sz="4" w:space="0" w:color="auto"/>
              <w:right w:val="single" w:sz="8" w:space="0" w:color="auto"/>
            </w:tcBorders>
          </w:tcPr>
          <w:p w:rsidR="001D6DA9" w:rsidRPr="00F452C5" w:rsidRDefault="001D6DA9" w:rsidP="001417A2">
            <w:pPr>
              <w:rPr>
                <w:sz w:val="20"/>
                <w:szCs w:val="20"/>
              </w:rPr>
            </w:pPr>
          </w:p>
        </w:tc>
        <w:tc>
          <w:tcPr>
            <w:tcW w:w="650" w:type="pct"/>
            <w:tcBorders>
              <w:top w:val="single" w:sz="4" w:space="0" w:color="auto"/>
              <w:left w:val="single" w:sz="8" w:space="0" w:color="auto"/>
              <w:bottom w:val="single" w:sz="4" w:space="0" w:color="auto"/>
              <w:right w:val="single" w:sz="12" w:space="0" w:color="auto"/>
            </w:tcBorders>
          </w:tcPr>
          <w:p w:rsidR="001D6DA9" w:rsidRPr="00F452C5" w:rsidRDefault="001D6DA9" w:rsidP="001417A2">
            <w:pPr>
              <w:rPr>
                <w:sz w:val="20"/>
                <w:szCs w:val="20"/>
              </w:rPr>
            </w:pPr>
          </w:p>
        </w:tc>
      </w:tr>
      <w:tr w:rsidR="001D6DA9" w:rsidRPr="00F452C5" w:rsidTr="001417A2">
        <w:tc>
          <w:tcPr>
            <w:tcW w:w="1800" w:type="pct"/>
            <w:gridSpan w:val="5"/>
            <w:vMerge/>
            <w:tcBorders>
              <w:top w:val="single" w:sz="12" w:space="0" w:color="auto"/>
              <w:left w:val="single" w:sz="12" w:space="0" w:color="auto"/>
              <w:bottom w:val="single" w:sz="12" w:space="0" w:color="auto"/>
              <w:right w:val="single" w:sz="12" w:space="0" w:color="auto"/>
            </w:tcBorders>
            <w:vAlign w:val="center"/>
          </w:tcPr>
          <w:p w:rsidR="001D6DA9" w:rsidRPr="00F452C5" w:rsidRDefault="001D6DA9" w:rsidP="001417A2">
            <w:pPr>
              <w:spacing w:before="120" w:after="120"/>
              <w:rPr>
                <w:b/>
                <w:sz w:val="20"/>
                <w:szCs w:val="20"/>
              </w:rPr>
            </w:pPr>
          </w:p>
        </w:tc>
        <w:tc>
          <w:tcPr>
            <w:tcW w:w="1346" w:type="pct"/>
            <w:gridSpan w:val="5"/>
            <w:tcBorders>
              <w:top w:val="single" w:sz="4" w:space="0" w:color="auto"/>
              <w:left w:val="single" w:sz="12" w:space="0" w:color="auto"/>
              <w:bottom w:val="single" w:sz="4" w:space="0" w:color="auto"/>
              <w:right w:val="single" w:sz="4" w:space="0" w:color="auto"/>
            </w:tcBorders>
            <w:vAlign w:val="center"/>
          </w:tcPr>
          <w:p w:rsidR="001D6DA9" w:rsidRPr="00F452C5" w:rsidRDefault="001D6DA9" w:rsidP="001417A2">
            <w:pPr>
              <w:rPr>
                <w:sz w:val="20"/>
                <w:szCs w:val="20"/>
              </w:rPr>
            </w:pPr>
            <w:r w:rsidRPr="00F452C5">
              <w:rPr>
                <w:sz w:val="20"/>
                <w:szCs w:val="20"/>
              </w:rPr>
              <w:t>Homework</w:t>
            </w:r>
          </w:p>
        </w:tc>
        <w:tc>
          <w:tcPr>
            <w:tcW w:w="1204" w:type="pct"/>
            <w:gridSpan w:val="2"/>
            <w:tcBorders>
              <w:top w:val="single" w:sz="4" w:space="0" w:color="auto"/>
              <w:left w:val="single" w:sz="4" w:space="0" w:color="auto"/>
              <w:bottom w:val="single" w:sz="4" w:space="0" w:color="auto"/>
              <w:right w:val="single" w:sz="8" w:space="0" w:color="auto"/>
            </w:tcBorders>
          </w:tcPr>
          <w:p w:rsidR="001D6DA9" w:rsidRPr="00F452C5" w:rsidRDefault="001D6DA9" w:rsidP="001417A2">
            <w:pPr>
              <w:jc w:val="center"/>
              <w:rPr>
                <w:sz w:val="20"/>
                <w:szCs w:val="20"/>
              </w:rPr>
            </w:pPr>
          </w:p>
        </w:tc>
        <w:tc>
          <w:tcPr>
            <w:tcW w:w="650" w:type="pct"/>
            <w:tcBorders>
              <w:top w:val="single" w:sz="4" w:space="0" w:color="auto"/>
              <w:left w:val="single" w:sz="8" w:space="0" w:color="auto"/>
              <w:bottom w:val="single" w:sz="4" w:space="0" w:color="auto"/>
              <w:right w:val="single" w:sz="12" w:space="0" w:color="auto"/>
            </w:tcBorders>
          </w:tcPr>
          <w:p w:rsidR="001D6DA9" w:rsidRPr="00F452C5" w:rsidRDefault="001D6DA9" w:rsidP="001417A2">
            <w:pPr>
              <w:jc w:val="center"/>
              <w:rPr>
                <w:sz w:val="20"/>
                <w:szCs w:val="20"/>
              </w:rPr>
            </w:pPr>
          </w:p>
        </w:tc>
      </w:tr>
      <w:tr w:rsidR="001D6DA9" w:rsidRPr="00F452C5" w:rsidTr="001417A2">
        <w:tc>
          <w:tcPr>
            <w:tcW w:w="1800" w:type="pct"/>
            <w:gridSpan w:val="5"/>
            <w:vMerge/>
            <w:tcBorders>
              <w:top w:val="single" w:sz="12" w:space="0" w:color="auto"/>
              <w:left w:val="single" w:sz="12" w:space="0" w:color="auto"/>
              <w:bottom w:val="single" w:sz="12" w:space="0" w:color="auto"/>
              <w:right w:val="single" w:sz="12" w:space="0" w:color="auto"/>
            </w:tcBorders>
            <w:vAlign w:val="center"/>
          </w:tcPr>
          <w:p w:rsidR="001D6DA9" w:rsidRPr="00F452C5" w:rsidRDefault="001D6DA9" w:rsidP="001417A2">
            <w:pPr>
              <w:spacing w:before="120" w:after="120"/>
              <w:rPr>
                <w:b/>
                <w:sz w:val="20"/>
                <w:szCs w:val="20"/>
              </w:rPr>
            </w:pPr>
          </w:p>
        </w:tc>
        <w:tc>
          <w:tcPr>
            <w:tcW w:w="1346" w:type="pct"/>
            <w:gridSpan w:val="5"/>
            <w:tcBorders>
              <w:top w:val="single" w:sz="4" w:space="0" w:color="auto"/>
              <w:left w:val="single" w:sz="12" w:space="0" w:color="auto"/>
              <w:bottom w:val="single" w:sz="8" w:space="0" w:color="auto"/>
              <w:right w:val="single" w:sz="4" w:space="0" w:color="auto"/>
            </w:tcBorders>
            <w:vAlign w:val="center"/>
          </w:tcPr>
          <w:p w:rsidR="001D6DA9" w:rsidRPr="00F452C5" w:rsidRDefault="001D6DA9" w:rsidP="001417A2">
            <w:pPr>
              <w:rPr>
                <w:sz w:val="20"/>
                <w:szCs w:val="20"/>
              </w:rPr>
            </w:pPr>
            <w:r w:rsidRPr="00F452C5">
              <w:rPr>
                <w:sz w:val="20"/>
                <w:szCs w:val="20"/>
              </w:rPr>
              <w:t>Project</w:t>
            </w:r>
          </w:p>
        </w:tc>
        <w:tc>
          <w:tcPr>
            <w:tcW w:w="1204" w:type="pct"/>
            <w:gridSpan w:val="2"/>
            <w:tcBorders>
              <w:top w:val="single" w:sz="4" w:space="0" w:color="auto"/>
              <w:left w:val="single" w:sz="4" w:space="0" w:color="auto"/>
              <w:bottom w:val="single" w:sz="8" w:space="0" w:color="auto"/>
              <w:right w:val="single" w:sz="8" w:space="0" w:color="auto"/>
            </w:tcBorders>
          </w:tcPr>
          <w:p w:rsidR="001D6DA9" w:rsidRPr="00F452C5" w:rsidRDefault="001D6DA9" w:rsidP="001417A2">
            <w:pPr>
              <w:jc w:val="center"/>
              <w:rPr>
                <w:sz w:val="20"/>
                <w:szCs w:val="20"/>
              </w:rPr>
            </w:pPr>
          </w:p>
        </w:tc>
        <w:tc>
          <w:tcPr>
            <w:tcW w:w="650" w:type="pct"/>
            <w:tcBorders>
              <w:top w:val="single" w:sz="4" w:space="0" w:color="auto"/>
              <w:left w:val="single" w:sz="8" w:space="0" w:color="auto"/>
              <w:bottom w:val="single" w:sz="8" w:space="0" w:color="auto"/>
              <w:right w:val="single" w:sz="12" w:space="0" w:color="auto"/>
            </w:tcBorders>
          </w:tcPr>
          <w:p w:rsidR="001D6DA9" w:rsidRPr="00F452C5" w:rsidRDefault="001D6DA9" w:rsidP="001417A2">
            <w:pPr>
              <w:jc w:val="center"/>
              <w:rPr>
                <w:sz w:val="20"/>
                <w:szCs w:val="20"/>
              </w:rPr>
            </w:pPr>
          </w:p>
        </w:tc>
      </w:tr>
      <w:tr w:rsidR="001D6DA9" w:rsidRPr="00F452C5" w:rsidTr="001417A2">
        <w:tc>
          <w:tcPr>
            <w:tcW w:w="1800" w:type="pct"/>
            <w:gridSpan w:val="5"/>
            <w:vMerge/>
            <w:tcBorders>
              <w:top w:val="single" w:sz="12" w:space="0" w:color="auto"/>
              <w:left w:val="single" w:sz="12" w:space="0" w:color="auto"/>
              <w:bottom w:val="single" w:sz="12" w:space="0" w:color="auto"/>
              <w:right w:val="single" w:sz="12" w:space="0" w:color="auto"/>
            </w:tcBorders>
            <w:vAlign w:val="center"/>
          </w:tcPr>
          <w:p w:rsidR="001D6DA9" w:rsidRPr="00F452C5" w:rsidRDefault="001D6DA9" w:rsidP="001417A2">
            <w:pPr>
              <w:spacing w:before="120" w:after="120"/>
              <w:rPr>
                <w:b/>
                <w:sz w:val="20"/>
                <w:szCs w:val="20"/>
              </w:rPr>
            </w:pPr>
          </w:p>
        </w:tc>
        <w:tc>
          <w:tcPr>
            <w:tcW w:w="1346" w:type="pct"/>
            <w:gridSpan w:val="5"/>
            <w:tcBorders>
              <w:top w:val="single" w:sz="8" w:space="0" w:color="auto"/>
              <w:left w:val="single" w:sz="12" w:space="0" w:color="auto"/>
              <w:bottom w:val="single" w:sz="8" w:space="0" w:color="auto"/>
              <w:right w:val="single" w:sz="4" w:space="0" w:color="auto"/>
            </w:tcBorders>
            <w:vAlign w:val="center"/>
          </w:tcPr>
          <w:p w:rsidR="001D6DA9" w:rsidRPr="00F452C5" w:rsidRDefault="001D6DA9" w:rsidP="001417A2">
            <w:pPr>
              <w:rPr>
                <w:sz w:val="20"/>
                <w:szCs w:val="20"/>
              </w:rPr>
            </w:pPr>
            <w:r w:rsidRPr="00F452C5">
              <w:rPr>
                <w:sz w:val="20"/>
                <w:szCs w:val="20"/>
              </w:rPr>
              <w:t>Report</w:t>
            </w:r>
          </w:p>
        </w:tc>
        <w:tc>
          <w:tcPr>
            <w:tcW w:w="1204" w:type="pct"/>
            <w:gridSpan w:val="2"/>
            <w:tcBorders>
              <w:top w:val="single" w:sz="8" w:space="0" w:color="auto"/>
              <w:left w:val="single" w:sz="4" w:space="0" w:color="auto"/>
              <w:bottom w:val="single" w:sz="8" w:space="0" w:color="auto"/>
              <w:right w:val="single" w:sz="8" w:space="0" w:color="auto"/>
            </w:tcBorders>
          </w:tcPr>
          <w:p w:rsidR="001D6DA9" w:rsidRPr="00F452C5" w:rsidRDefault="001D6DA9" w:rsidP="001417A2">
            <w:pPr>
              <w:jc w:val="center"/>
              <w:rPr>
                <w:sz w:val="20"/>
                <w:szCs w:val="20"/>
              </w:rPr>
            </w:pPr>
          </w:p>
        </w:tc>
        <w:tc>
          <w:tcPr>
            <w:tcW w:w="650" w:type="pct"/>
            <w:tcBorders>
              <w:top w:val="single" w:sz="8" w:space="0" w:color="auto"/>
              <w:left w:val="single" w:sz="8" w:space="0" w:color="auto"/>
              <w:bottom w:val="single" w:sz="8" w:space="0" w:color="auto"/>
              <w:right w:val="single" w:sz="12" w:space="0" w:color="auto"/>
            </w:tcBorders>
          </w:tcPr>
          <w:p w:rsidR="001D6DA9" w:rsidRPr="00F452C5" w:rsidRDefault="001D6DA9" w:rsidP="001417A2">
            <w:pPr>
              <w:rPr>
                <w:sz w:val="20"/>
                <w:szCs w:val="20"/>
              </w:rPr>
            </w:pPr>
          </w:p>
        </w:tc>
      </w:tr>
      <w:tr w:rsidR="001D6DA9" w:rsidRPr="00F452C5" w:rsidTr="001417A2">
        <w:tc>
          <w:tcPr>
            <w:tcW w:w="1800" w:type="pct"/>
            <w:gridSpan w:val="5"/>
            <w:vMerge/>
            <w:tcBorders>
              <w:top w:val="single" w:sz="12" w:space="0" w:color="auto"/>
              <w:left w:val="single" w:sz="12" w:space="0" w:color="auto"/>
              <w:bottom w:val="single" w:sz="12" w:space="0" w:color="auto"/>
              <w:right w:val="single" w:sz="12" w:space="0" w:color="auto"/>
            </w:tcBorders>
            <w:vAlign w:val="center"/>
          </w:tcPr>
          <w:p w:rsidR="001D6DA9" w:rsidRPr="00F452C5" w:rsidRDefault="001D6DA9" w:rsidP="001417A2">
            <w:pPr>
              <w:spacing w:before="120" w:after="120"/>
              <w:rPr>
                <w:b/>
                <w:sz w:val="20"/>
                <w:szCs w:val="20"/>
              </w:rPr>
            </w:pPr>
          </w:p>
        </w:tc>
        <w:tc>
          <w:tcPr>
            <w:tcW w:w="1346" w:type="pct"/>
            <w:gridSpan w:val="5"/>
            <w:tcBorders>
              <w:top w:val="single" w:sz="8" w:space="0" w:color="auto"/>
              <w:left w:val="single" w:sz="12" w:space="0" w:color="auto"/>
              <w:bottom w:val="single" w:sz="12" w:space="0" w:color="auto"/>
              <w:right w:val="single" w:sz="4" w:space="0" w:color="auto"/>
            </w:tcBorders>
            <w:vAlign w:val="center"/>
          </w:tcPr>
          <w:p w:rsidR="001D6DA9" w:rsidRPr="00F452C5" w:rsidRDefault="001D6DA9" w:rsidP="001417A2">
            <w:pPr>
              <w:rPr>
                <w:sz w:val="20"/>
                <w:szCs w:val="20"/>
              </w:rPr>
            </w:pPr>
            <w:r w:rsidRPr="00F452C5">
              <w:rPr>
                <w:sz w:val="20"/>
                <w:szCs w:val="20"/>
              </w:rPr>
              <w:t>Others (………)</w:t>
            </w:r>
          </w:p>
        </w:tc>
        <w:tc>
          <w:tcPr>
            <w:tcW w:w="1204" w:type="pct"/>
            <w:gridSpan w:val="2"/>
            <w:tcBorders>
              <w:top w:val="single" w:sz="8" w:space="0" w:color="auto"/>
              <w:left w:val="single" w:sz="4" w:space="0" w:color="auto"/>
              <w:bottom w:val="single" w:sz="12" w:space="0" w:color="auto"/>
              <w:right w:val="single" w:sz="8" w:space="0" w:color="auto"/>
            </w:tcBorders>
          </w:tcPr>
          <w:p w:rsidR="001D6DA9" w:rsidRPr="00F452C5" w:rsidRDefault="001D6DA9" w:rsidP="001417A2">
            <w:pPr>
              <w:rPr>
                <w:sz w:val="20"/>
                <w:szCs w:val="20"/>
              </w:rPr>
            </w:pPr>
          </w:p>
        </w:tc>
        <w:tc>
          <w:tcPr>
            <w:tcW w:w="650" w:type="pct"/>
            <w:tcBorders>
              <w:top w:val="single" w:sz="8" w:space="0" w:color="auto"/>
              <w:left w:val="single" w:sz="8" w:space="0" w:color="auto"/>
              <w:bottom w:val="single" w:sz="12" w:space="0" w:color="auto"/>
              <w:right w:val="single" w:sz="12" w:space="0" w:color="auto"/>
            </w:tcBorders>
          </w:tcPr>
          <w:p w:rsidR="001D6DA9" w:rsidRPr="00F452C5" w:rsidRDefault="001D6DA9" w:rsidP="001417A2">
            <w:pPr>
              <w:rPr>
                <w:sz w:val="20"/>
                <w:szCs w:val="20"/>
              </w:rPr>
            </w:pPr>
          </w:p>
        </w:tc>
      </w:tr>
      <w:tr w:rsidR="001D6DA9" w:rsidRPr="00F452C5" w:rsidTr="001417A2">
        <w:trPr>
          <w:trHeight w:val="392"/>
        </w:trPr>
        <w:tc>
          <w:tcPr>
            <w:tcW w:w="1800" w:type="pct"/>
            <w:gridSpan w:val="5"/>
            <w:tcBorders>
              <w:top w:val="single" w:sz="12" w:space="0" w:color="auto"/>
              <w:left w:val="single" w:sz="12" w:space="0" w:color="auto"/>
              <w:bottom w:val="single" w:sz="12" w:space="0" w:color="auto"/>
              <w:right w:val="single" w:sz="12" w:space="0" w:color="auto"/>
            </w:tcBorders>
            <w:vAlign w:val="center"/>
          </w:tcPr>
          <w:p w:rsidR="001D6DA9" w:rsidRPr="00F452C5" w:rsidRDefault="001D6DA9" w:rsidP="001417A2">
            <w:pPr>
              <w:spacing w:before="120" w:after="120"/>
              <w:jc w:val="center"/>
              <w:rPr>
                <w:b/>
                <w:sz w:val="20"/>
                <w:szCs w:val="20"/>
              </w:rPr>
            </w:pPr>
            <w:r w:rsidRPr="00F452C5">
              <w:rPr>
                <w:b/>
                <w:sz w:val="20"/>
                <w:szCs w:val="20"/>
              </w:rPr>
              <w:t>FINAL EXAM</w:t>
            </w:r>
          </w:p>
        </w:tc>
        <w:tc>
          <w:tcPr>
            <w:tcW w:w="1346" w:type="pct"/>
            <w:gridSpan w:val="5"/>
            <w:tcBorders>
              <w:top w:val="single" w:sz="12" w:space="0" w:color="auto"/>
              <w:left w:val="single" w:sz="12" w:space="0" w:color="auto"/>
              <w:bottom w:val="single" w:sz="8" w:space="0" w:color="auto"/>
              <w:right w:val="single" w:sz="4" w:space="0" w:color="auto"/>
            </w:tcBorders>
          </w:tcPr>
          <w:p w:rsidR="001D6DA9" w:rsidRPr="00F452C5" w:rsidRDefault="001D6DA9" w:rsidP="001417A2">
            <w:pPr>
              <w:rPr>
                <w:sz w:val="20"/>
                <w:szCs w:val="20"/>
              </w:rPr>
            </w:pPr>
            <w:r w:rsidRPr="00F452C5">
              <w:rPr>
                <w:sz w:val="20"/>
                <w:szCs w:val="20"/>
              </w:rPr>
              <w:t xml:space="preserve"> </w:t>
            </w:r>
          </w:p>
        </w:tc>
        <w:tc>
          <w:tcPr>
            <w:tcW w:w="1204" w:type="pct"/>
            <w:gridSpan w:val="2"/>
            <w:tcBorders>
              <w:top w:val="single" w:sz="12" w:space="0" w:color="auto"/>
              <w:left w:val="single" w:sz="4" w:space="0" w:color="auto"/>
              <w:bottom w:val="single" w:sz="8" w:space="0" w:color="auto"/>
              <w:right w:val="single" w:sz="8" w:space="0" w:color="auto"/>
            </w:tcBorders>
          </w:tcPr>
          <w:p w:rsidR="001D6DA9" w:rsidRPr="00F452C5" w:rsidRDefault="001D6DA9" w:rsidP="001417A2">
            <w:pPr>
              <w:jc w:val="center"/>
              <w:rPr>
                <w:sz w:val="20"/>
                <w:szCs w:val="20"/>
              </w:rPr>
            </w:pPr>
            <w:r>
              <w:rPr>
                <w:sz w:val="20"/>
                <w:szCs w:val="20"/>
              </w:rPr>
              <w:t>1</w:t>
            </w:r>
          </w:p>
        </w:tc>
        <w:tc>
          <w:tcPr>
            <w:tcW w:w="650" w:type="pct"/>
            <w:tcBorders>
              <w:top w:val="single" w:sz="12" w:space="0" w:color="auto"/>
              <w:left w:val="single" w:sz="8" w:space="0" w:color="auto"/>
              <w:bottom w:val="single" w:sz="8" w:space="0" w:color="auto"/>
              <w:right w:val="single" w:sz="12" w:space="0" w:color="auto"/>
            </w:tcBorders>
          </w:tcPr>
          <w:p w:rsidR="001D6DA9" w:rsidRPr="00F452C5" w:rsidRDefault="001D6DA9" w:rsidP="001417A2">
            <w:pPr>
              <w:jc w:val="center"/>
              <w:rPr>
                <w:sz w:val="20"/>
                <w:szCs w:val="20"/>
              </w:rPr>
            </w:pPr>
            <w:r>
              <w:rPr>
                <w:sz w:val="20"/>
                <w:szCs w:val="20"/>
              </w:rPr>
              <w:t>50</w:t>
            </w:r>
          </w:p>
        </w:tc>
      </w:tr>
      <w:tr w:rsidR="001D6DA9" w:rsidRPr="00F452C5" w:rsidTr="001417A2">
        <w:trPr>
          <w:trHeight w:val="447"/>
        </w:trPr>
        <w:tc>
          <w:tcPr>
            <w:tcW w:w="1800" w:type="pct"/>
            <w:gridSpan w:val="5"/>
            <w:tcBorders>
              <w:top w:val="single" w:sz="12" w:space="0" w:color="auto"/>
              <w:left w:val="single" w:sz="12" w:space="0" w:color="auto"/>
              <w:bottom w:val="single" w:sz="12" w:space="0" w:color="auto"/>
              <w:right w:val="single" w:sz="12" w:space="0" w:color="auto"/>
            </w:tcBorders>
            <w:vAlign w:val="center"/>
          </w:tcPr>
          <w:p w:rsidR="001D6DA9" w:rsidRPr="00F452C5" w:rsidRDefault="001D6DA9" w:rsidP="001417A2">
            <w:pPr>
              <w:jc w:val="center"/>
              <w:rPr>
                <w:b/>
                <w:sz w:val="20"/>
                <w:szCs w:val="20"/>
              </w:rPr>
            </w:pPr>
            <w:r w:rsidRPr="00F452C5">
              <w:rPr>
                <w:b/>
                <w:sz w:val="20"/>
                <w:szCs w:val="20"/>
              </w:rPr>
              <w:t>PREREQUIEITE(S)</w:t>
            </w:r>
          </w:p>
        </w:tc>
        <w:tc>
          <w:tcPr>
            <w:tcW w:w="3200" w:type="pct"/>
            <w:gridSpan w:val="8"/>
            <w:tcBorders>
              <w:top w:val="single" w:sz="12" w:space="0" w:color="auto"/>
              <w:left w:val="single" w:sz="12" w:space="0" w:color="auto"/>
              <w:bottom w:val="single" w:sz="12" w:space="0" w:color="auto"/>
              <w:right w:val="single" w:sz="12" w:space="0" w:color="auto"/>
            </w:tcBorders>
            <w:vAlign w:val="center"/>
          </w:tcPr>
          <w:p w:rsidR="001D6DA9" w:rsidRPr="00F452C5" w:rsidRDefault="001D6DA9" w:rsidP="001417A2">
            <w:pPr>
              <w:jc w:val="both"/>
              <w:rPr>
                <w:sz w:val="20"/>
                <w:szCs w:val="20"/>
                <w:lang w:val="en-US"/>
              </w:rPr>
            </w:pPr>
            <w:r>
              <w:rPr>
                <w:sz w:val="20"/>
                <w:szCs w:val="20"/>
                <w:lang w:val="en-US"/>
              </w:rPr>
              <w:t>None</w:t>
            </w:r>
          </w:p>
        </w:tc>
      </w:tr>
      <w:tr w:rsidR="001D6DA9" w:rsidRPr="00F452C5" w:rsidTr="001417A2">
        <w:trPr>
          <w:trHeight w:val="447"/>
        </w:trPr>
        <w:tc>
          <w:tcPr>
            <w:tcW w:w="1800" w:type="pct"/>
            <w:gridSpan w:val="5"/>
            <w:tcBorders>
              <w:top w:val="single" w:sz="12" w:space="0" w:color="auto"/>
              <w:left w:val="single" w:sz="12" w:space="0" w:color="auto"/>
              <w:bottom w:val="single" w:sz="12" w:space="0" w:color="auto"/>
              <w:right w:val="single" w:sz="12" w:space="0" w:color="auto"/>
            </w:tcBorders>
            <w:vAlign w:val="center"/>
          </w:tcPr>
          <w:p w:rsidR="001D6DA9" w:rsidRPr="00F452C5" w:rsidRDefault="001D6DA9" w:rsidP="001417A2">
            <w:pPr>
              <w:jc w:val="center"/>
              <w:rPr>
                <w:b/>
                <w:sz w:val="20"/>
                <w:szCs w:val="20"/>
              </w:rPr>
            </w:pPr>
            <w:r w:rsidRPr="00F452C5">
              <w:rPr>
                <w:b/>
                <w:sz w:val="20"/>
                <w:szCs w:val="20"/>
              </w:rPr>
              <w:t>COURSE DESCRIPTION</w:t>
            </w:r>
          </w:p>
        </w:tc>
        <w:tc>
          <w:tcPr>
            <w:tcW w:w="3200" w:type="pct"/>
            <w:gridSpan w:val="8"/>
            <w:tcBorders>
              <w:top w:val="single" w:sz="12" w:space="0" w:color="auto"/>
              <w:left w:val="single" w:sz="12" w:space="0" w:color="auto"/>
              <w:bottom w:val="single" w:sz="12" w:space="0" w:color="auto"/>
              <w:right w:val="single" w:sz="12" w:space="0" w:color="auto"/>
            </w:tcBorders>
            <w:shd w:val="clear" w:color="auto" w:fill="auto"/>
          </w:tcPr>
          <w:p w:rsidR="001D6DA9" w:rsidRPr="00F452C5" w:rsidRDefault="001D6DA9" w:rsidP="001417A2">
            <w:pPr>
              <w:shd w:val="clear" w:color="auto" w:fill="F5F5F5"/>
              <w:spacing w:before="120" w:after="120"/>
              <w:rPr>
                <w:sz w:val="20"/>
                <w:szCs w:val="20"/>
              </w:rPr>
            </w:pPr>
            <w:r w:rsidRPr="00F452C5">
              <w:rPr>
                <w:sz w:val="20"/>
                <w:szCs w:val="20"/>
              </w:rPr>
              <w:t>In this course, it is given the historical development of dentistry and materials used in dentistry</w:t>
            </w:r>
          </w:p>
        </w:tc>
      </w:tr>
      <w:tr w:rsidR="001D6DA9" w:rsidRPr="00F452C5" w:rsidTr="001417A2">
        <w:trPr>
          <w:trHeight w:val="426"/>
        </w:trPr>
        <w:tc>
          <w:tcPr>
            <w:tcW w:w="1800" w:type="pct"/>
            <w:gridSpan w:val="5"/>
            <w:tcBorders>
              <w:top w:val="single" w:sz="12" w:space="0" w:color="auto"/>
              <w:left w:val="single" w:sz="12" w:space="0" w:color="auto"/>
              <w:bottom w:val="single" w:sz="12" w:space="0" w:color="auto"/>
              <w:right w:val="single" w:sz="12" w:space="0" w:color="auto"/>
            </w:tcBorders>
            <w:vAlign w:val="center"/>
          </w:tcPr>
          <w:p w:rsidR="001D6DA9" w:rsidRPr="00F452C5" w:rsidRDefault="001D6DA9" w:rsidP="001417A2">
            <w:pPr>
              <w:jc w:val="center"/>
              <w:rPr>
                <w:b/>
                <w:sz w:val="20"/>
                <w:szCs w:val="20"/>
              </w:rPr>
            </w:pPr>
            <w:r w:rsidRPr="00F452C5">
              <w:rPr>
                <w:b/>
                <w:sz w:val="20"/>
                <w:szCs w:val="20"/>
              </w:rPr>
              <w:t>COURSE OBJECTIVES</w:t>
            </w:r>
          </w:p>
        </w:tc>
        <w:tc>
          <w:tcPr>
            <w:tcW w:w="3200" w:type="pct"/>
            <w:gridSpan w:val="8"/>
            <w:tcBorders>
              <w:top w:val="single" w:sz="12" w:space="0" w:color="auto"/>
              <w:left w:val="single" w:sz="12" w:space="0" w:color="auto"/>
              <w:bottom w:val="single" w:sz="12" w:space="0" w:color="auto"/>
              <w:right w:val="single" w:sz="12" w:space="0" w:color="auto"/>
            </w:tcBorders>
            <w:shd w:val="clear" w:color="auto" w:fill="auto"/>
          </w:tcPr>
          <w:p w:rsidR="001D6DA9" w:rsidRPr="00924C71" w:rsidRDefault="001D6DA9" w:rsidP="001417A2">
            <w:pPr>
              <w:shd w:val="clear" w:color="auto" w:fill="F5F5F5"/>
              <w:rPr>
                <w:sz w:val="20"/>
                <w:szCs w:val="20"/>
              </w:rPr>
            </w:pPr>
            <w:r w:rsidRPr="00924C71">
              <w:rPr>
                <w:sz w:val="20"/>
                <w:szCs w:val="20"/>
              </w:rPr>
              <w:t>To ensure that dentistry students have knowledge about historical development of dentistry</w:t>
            </w:r>
          </w:p>
        </w:tc>
      </w:tr>
      <w:tr w:rsidR="001D6DA9" w:rsidRPr="00F452C5" w:rsidTr="001417A2">
        <w:trPr>
          <w:trHeight w:val="518"/>
        </w:trPr>
        <w:tc>
          <w:tcPr>
            <w:tcW w:w="1800" w:type="pct"/>
            <w:gridSpan w:val="5"/>
            <w:tcBorders>
              <w:top w:val="single" w:sz="12" w:space="0" w:color="auto"/>
              <w:left w:val="single" w:sz="12" w:space="0" w:color="auto"/>
              <w:bottom w:val="single" w:sz="12" w:space="0" w:color="auto"/>
              <w:right w:val="single" w:sz="12" w:space="0" w:color="auto"/>
            </w:tcBorders>
            <w:vAlign w:val="center"/>
          </w:tcPr>
          <w:p w:rsidR="001D6DA9" w:rsidRPr="00F452C5" w:rsidRDefault="001D6DA9" w:rsidP="001417A2">
            <w:pPr>
              <w:jc w:val="center"/>
              <w:rPr>
                <w:b/>
                <w:sz w:val="20"/>
                <w:szCs w:val="20"/>
              </w:rPr>
            </w:pPr>
            <w:r w:rsidRPr="00F452C5">
              <w:rPr>
                <w:b/>
                <w:sz w:val="20"/>
                <w:szCs w:val="20"/>
              </w:rPr>
              <w:t>ADDITIVE OF COURSE TO APPLY PROFESSIONAL EDUATION</w:t>
            </w:r>
          </w:p>
        </w:tc>
        <w:tc>
          <w:tcPr>
            <w:tcW w:w="3200" w:type="pct"/>
            <w:gridSpan w:val="8"/>
            <w:tcBorders>
              <w:top w:val="single" w:sz="12" w:space="0" w:color="auto"/>
              <w:left w:val="single" w:sz="12" w:space="0" w:color="auto"/>
              <w:bottom w:val="single" w:sz="12" w:space="0" w:color="auto"/>
              <w:right w:val="single" w:sz="12" w:space="0" w:color="auto"/>
            </w:tcBorders>
            <w:shd w:val="clear" w:color="auto" w:fill="auto"/>
            <w:vAlign w:val="center"/>
          </w:tcPr>
          <w:p w:rsidR="001D6DA9" w:rsidRPr="00F452C5" w:rsidRDefault="001D6DA9" w:rsidP="001417A2">
            <w:pPr>
              <w:shd w:val="clear" w:color="auto" w:fill="F5F5F5"/>
              <w:spacing w:before="120" w:after="120"/>
              <w:rPr>
                <w:sz w:val="20"/>
                <w:szCs w:val="20"/>
              </w:rPr>
            </w:pPr>
            <w:r>
              <w:rPr>
                <w:sz w:val="20"/>
                <w:szCs w:val="20"/>
              </w:rPr>
              <w:t>Students who are able to complete successfully this lesson, will have knowledge about historical development of dentistry</w:t>
            </w:r>
          </w:p>
        </w:tc>
      </w:tr>
      <w:tr w:rsidR="001D6DA9" w:rsidRPr="00F452C5" w:rsidTr="001417A2">
        <w:trPr>
          <w:trHeight w:val="518"/>
        </w:trPr>
        <w:tc>
          <w:tcPr>
            <w:tcW w:w="1800" w:type="pct"/>
            <w:gridSpan w:val="5"/>
            <w:tcBorders>
              <w:top w:val="single" w:sz="12" w:space="0" w:color="auto"/>
              <w:left w:val="single" w:sz="12" w:space="0" w:color="auto"/>
              <w:bottom w:val="single" w:sz="12" w:space="0" w:color="auto"/>
              <w:right w:val="single" w:sz="12" w:space="0" w:color="auto"/>
            </w:tcBorders>
            <w:vAlign w:val="center"/>
          </w:tcPr>
          <w:p w:rsidR="001D6DA9" w:rsidRPr="00F452C5" w:rsidRDefault="001D6DA9" w:rsidP="001417A2">
            <w:pPr>
              <w:jc w:val="center"/>
              <w:rPr>
                <w:b/>
                <w:sz w:val="20"/>
                <w:szCs w:val="20"/>
              </w:rPr>
            </w:pPr>
            <w:r w:rsidRPr="00F452C5">
              <w:rPr>
                <w:b/>
                <w:sz w:val="20"/>
                <w:szCs w:val="20"/>
              </w:rPr>
              <w:t>COURSE OUTCOMES</w:t>
            </w:r>
          </w:p>
        </w:tc>
        <w:tc>
          <w:tcPr>
            <w:tcW w:w="3200" w:type="pct"/>
            <w:gridSpan w:val="8"/>
            <w:tcBorders>
              <w:top w:val="single" w:sz="12" w:space="0" w:color="auto"/>
              <w:left w:val="single" w:sz="12" w:space="0" w:color="auto"/>
              <w:bottom w:val="single" w:sz="12" w:space="0" w:color="auto"/>
              <w:right w:val="single" w:sz="12" w:space="0" w:color="auto"/>
            </w:tcBorders>
            <w:shd w:val="clear" w:color="auto" w:fill="auto"/>
          </w:tcPr>
          <w:p w:rsidR="001D6DA9" w:rsidRPr="00F452C5" w:rsidRDefault="001D6DA9" w:rsidP="001417A2">
            <w:pPr>
              <w:shd w:val="clear" w:color="auto" w:fill="F5F5F5"/>
              <w:spacing w:before="120" w:after="120"/>
              <w:rPr>
                <w:sz w:val="20"/>
                <w:szCs w:val="20"/>
              </w:rPr>
            </w:pPr>
            <w:r w:rsidRPr="00F452C5">
              <w:rPr>
                <w:sz w:val="20"/>
                <w:szCs w:val="20"/>
              </w:rPr>
              <w:t xml:space="preserve"> </w:t>
            </w:r>
            <w:r>
              <w:rPr>
                <w:sz w:val="20"/>
                <w:szCs w:val="20"/>
              </w:rPr>
              <w:t>Students will be able to have knowledge about the beginning history of dentistry, to give people basic knowledge about history of dentistry, have knowledge about recent history of dentistry and the development of dental equipments</w:t>
            </w:r>
          </w:p>
        </w:tc>
      </w:tr>
      <w:tr w:rsidR="001D6DA9" w:rsidRPr="00F452C5" w:rsidTr="001417A2">
        <w:trPr>
          <w:trHeight w:val="540"/>
        </w:trPr>
        <w:tc>
          <w:tcPr>
            <w:tcW w:w="1800" w:type="pct"/>
            <w:gridSpan w:val="5"/>
            <w:tcBorders>
              <w:top w:val="single" w:sz="12" w:space="0" w:color="auto"/>
              <w:left w:val="single" w:sz="12" w:space="0" w:color="auto"/>
              <w:bottom w:val="single" w:sz="12" w:space="0" w:color="auto"/>
              <w:right w:val="single" w:sz="12" w:space="0" w:color="auto"/>
            </w:tcBorders>
            <w:vAlign w:val="center"/>
          </w:tcPr>
          <w:p w:rsidR="001D6DA9" w:rsidRPr="00F452C5" w:rsidRDefault="001D6DA9" w:rsidP="001417A2">
            <w:pPr>
              <w:jc w:val="center"/>
              <w:rPr>
                <w:b/>
                <w:sz w:val="20"/>
                <w:szCs w:val="20"/>
              </w:rPr>
            </w:pPr>
            <w:r w:rsidRPr="00F452C5">
              <w:rPr>
                <w:b/>
                <w:sz w:val="20"/>
                <w:szCs w:val="20"/>
              </w:rPr>
              <w:t>TEXTBOOK</w:t>
            </w:r>
          </w:p>
        </w:tc>
        <w:tc>
          <w:tcPr>
            <w:tcW w:w="3200" w:type="pct"/>
            <w:gridSpan w:val="8"/>
            <w:tcBorders>
              <w:top w:val="single" w:sz="12" w:space="0" w:color="auto"/>
              <w:left w:val="single" w:sz="12" w:space="0" w:color="auto"/>
              <w:bottom w:val="single" w:sz="12" w:space="0" w:color="auto"/>
              <w:right w:val="single" w:sz="12" w:space="0" w:color="auto"/>
            </w:tcBorders>
            <w:shd w:val="clear" w:color="auto" w:fill="auto"/>
          </w:tcPr>
          <w:p w:rsidR="001D6DA9" w:rsidRPr="00F452C5" w:rsidRDefault="001D6DA9" w:rsidP="001417A2">
            <w:pPr>
              <w:pStyle w:val="Balk4"/>
              <w:spacing w:before="120" w:beforeAutospacing="0" w:after="120" w:afterAutospacing="0"/>
              <w:rPr>
                <w:b w:val="0"/>
                <w:sz w:val="20"/>
                <w:szCs w:val="20"/>
                <w:lang w:val="en-US"/>
              </w:rPr>
            </w:pPr>
            <w:r w:rsidRPr="0006186C">
              <w:rPr>
                <w:b w:val="0"/>
                <w:sz w:val="20"/>
                <w:szCs w:val="20"/>
              </w:rPr>
              <w:t>“Diş Hekimliği Tarihi” Ahmet Efeoğlu İstanbul 1992</w:t>
            </w:r>
          </w:p>
        </w:tc>
      </w:tr>
      <w:tr w:rsidR="001D6DA9" w:rsidRPr="00F452C5" w:rsidTr="001417A2">
        <w:trPr>
          <w:trHeight w:val="540"/>
        </w:trPr>
        <w:tc>
          <w:tcPr>
            <w:tcW w:w="1800" w:type="pct"/>
            <w:gridSpan w:val="5"/>
            <w:tcBorders>
              <w:top w:val="single" w:sz="12" w:space="0" w:color="auto"/>
              <w:left w:val="single" w:sz="12" w:space="0" w:color="auto"/>
              <w:bottom w:val="single" w:sz="12" w:space="0" w:color="auto"/>
              <w:right w:val="single" w:sz="12" w:space="0" w:color="auto"/>
            </w:tcBorders>
            <w:vAlign w:val="center"/>
          </w:tcPr>
          <w:p w:rsidR="001D6DA9" w:rsidRPr="00F452C5" w:rsidRDefault="001D6DA9" w:rsidP="001417A2">
            <w:pPr>
              <w:jc w:val="center"/>
              <w:rPr>
                <w:b/>
                <w:sz w:val="20"/>
                <w:szCs w:val="20"/>
              </w:rPr>
            </w:pPr>
            <w:r w:rsidRPr="00F452C5">
              <w:rPr>
                <w:b/>
                <w:sz w:val="20"/>
                <w:szCs w:val="20"/>
              </w:rPr>
              <w:t>OTHER REFERENCES</w:t>
            </w:r>
          </w:p>
        </w:tc>
        <w:tc>
          <w:tcPr>
            <w:tcW w:w="3200" w:type="pct"/>
            <w:gridSpan w:val="8"/>
            <w:tcBorders>
              <w:top w:val="single" w:sz="12" w:space="0" w:color="auto"/>
              <w:left w:val="single" w:sz="12" w:space="0" w:color="auto"/>
              <w:bottom w:val="single" w:sz="12" w:space="0" w:color="auto"/>
              <w:right w:val="single" w:sz="12" w:space="0" w:color="auto"/>
            </w:tcBorders>
            <w:shd w:val="clear" w:color="auto" w:fill="auto"/>
          </w:tcPr>
          <w:p w:rsidR="001D6DA9" w:rsidRPr="005B3E38" w:rsidRDefault="001D6DA9" w:rsidP="001D6DA9">
            <w:pPr>
              <w:widowControl w:val="0"/>
              <w:numPr>
                <w:ilvl w:val="0"/>
                <w:numId w:val="19"/>
              </w:numPr>
              <w:autoSpaceDE w:val="0"/>
              <w:autoSpaceDN w:val="0"/>
              <w:adjustRightInd w:val="0"/>
              <w:spacing w:after="0" w:line="160" w:lineRule="atLeast"/>
              <w:ind w:left="360" w:hanging="360"/>
              <w:contextualSpacing/>
              <w:rPr>
                <w:color w:val="000000"/>
                <w:sz w:val="20"/>
                <w:szCs w:val="20"/>
              </w:rPr>
            </w:pPr>
            <w:r w:rsidRPr="005B3E38">
              <w:rPr>
                <w:sz w:val="20"/>
                <w:szCs w:val="20"/>
              </w:rPr>
              <w:t>Alpaslan G., Dişhekimliği Tarihi, Hacettepe Üniversitesi Yayınları, 2005</w:t>
            </w:r>
          </w:p>
          <w:p w:rsidR="001D6DA9" w:rsidRPr="005B3E38" w:rsidRDefault="001D6DA9" w:rsidP="001D6DA9">
            <w:pPr>
              <w:widowControl w:val="0"/>
              <w:numPr>
                <w:ilvl w:val="0"/>
                <w:numId w:val="19"/>
              </w:numPr>
              <w:autoSpaceDE w:val="0"/>
              <w:autoSpaceDN w:val="0"/>
              <w:adjustRightInd w:val="0"/>
              <w:spacing w:after="0" w:line="160" w:lineRule="atLeast"/>
              <w:ind w:left="360" w:hanging="360"/>
              <w:contextualSpacing/>
              <w:rPr>
                <w:color w:val="000000"/>
                <w:sz w:val="20"/>
                <w:szCs w:val="20"/>
              </w:rPr>
            </w:pPr>
            <w:r w:rsidRPr="005B3E38">
              <w:rPr>
                <w:sz w:val="20"/>
                <w:szCs w:val="20"/>
              </w:rPr>
              <w:t>Geçmişten Günümüze Türk Diş Hekimliği,Eteoğlu, A.Türk Dünyası Araştırmaları Vakfı, 2000</w:t>
            </w:r>
          </w:p>
          <w:p w:rsidR="001D6DA9" w:rsidRPr="00A129A8" w:rsidRDefault="001D6DA9" w:rsidP="001D6DA9">
            <w:pPr>
              <w:widowControl w:val="0"/>
              <w:numPr>
                <w:ilvl w:val="0"/>
                <w:numId w:val="19"/>
              </w:numPr>
              <w:autoSpaceDE w:val="0"/>
              <w:autoSpaceDN w:val="0"/>
              <w:adjustRightInd w:val="0"/>
              <w:spacing w:after="0" w:line="160" w:lineRule="atLeast"/>
              <w:ind w:left="360" w:hanging="360"/>
              <w:contextualSpacing/>
              <w:rPr>
                <w:color w:val="000000"/>
                <w:sz w:val="20"/>
                <w:szCs w:val="20"/>
              </w:rPr>
            </w:pPr>
            <w:r w:rsidRPr="00A129A8">
              <w:rPr>
                <w:sz w:val="20"/>
                <w:szCs w:val="20"/>
              </w:rPr>
              <w:t>Diş Hekimliği Bilimi'nde "İlk"ler. İlter Uzel, Istanbul Aydın Üniversitesi, Diş Hekimliği Fakültesi, 2012</w:t>
            </w:r>
          </w:p>
          <w:p w:rsidR="001D6DA9" w:rsidRPr="005C584C" w:rsidRDefault="001D6DA9" w:rsidP="001D6DA9">
            <w:pPr>
              <w:widowControl w:val="0"/>
              <w:numPr>
                <w:ilvl w:val="0"/>
                <w:numId w:val="19"/>
              </w:numPr>
              <w:autoSpaceDE w:val="0"/>
              <w:autoSpaceDN w:val="0"/>
              <w:adjustRightInd w:val="0"/>
              <w:spacing w:after="0" w:line="160" w:lineRule="atLeast"/>
              <w:ind w:left="360" w:hanging="360"/>
              <w:contextualSpacing/>
              <w:rPr>
                <w:color w:val="000000"/>
                <w:sz w:val="20"/>
                <w:szCs w:val="20"/>
              </w:rPr>
            </w:pPr>
            <w:r w:rsidRPr="00A129A8">
              <w:rPr>
                <w:color w:val="000000"/>
                <w:sz w:val="20"/>
                <w:szCs w:val="20"/>
              </w:rPr>
              <w:t>Yüksel Noras. Diş  Hekimliği Tarihi. Hacettepe Üniv</w:t>
            </w:r>
            <w:r w:rsidRPr="005C584C">
              <w:rPr>
                <w:color w:val="000000"/>
                <w:sz w:val="20"/>
                <w:szCs w:val="20"/>
              </w:rPr>
              <w:t xml:space="preserve">. Yayınları  No: B10 Ankara, 1973 </w:t>
            </w:r>
          </w:p>
          <w:p w:rsidR="001D6DA9" w:rsidRPr="005C584C" w:rsidRDefault="001D6DA9" w:rsidP="001D6DA9">
            <w:pPr>
              <w:widowControl w:val="0"/>
              <w:numPr>
                <w:ilvl w:val="0"/>
                <w:numId w:val="19"/>
              </w:numPr>
              <w:autoSpaceDE w:val="0"/>
              <w:autoSpaceDN w:val="0"/>
              <w:adjustRightInd w:val="0"/>
              <w:spacing w:after="0" w:line="160" w:lineRule="atLeast"/>
              <w:ind w:left="357" w:hanging="357"/>
              <w:rPr>
                <w:color w:val="000000"/>
                <w:sz w:val="20"/>
                <w:szCs w:val="20"/>
              </w:rPr>
            </w:pPr>
            <w:r w:rsidRPr="005C584C">
              <w:rPr>
                <w:color w:val="000000"/>
                <w:sz w:val="20"/>
                <w:szCs w:val="20"/>
              </w:rPr>
              <w:t xml:space="preserve">Ahmet Efeoğlu. Dişhekimliği Tarihi. İstanbul Üniv. Yayınları, İstanbul, 1992 </w:t>
            </w:r>
          </w:p>
          <w:p w:rsidR="001D6DA9" w:rsidRPr="005C584C" w:rsidRDefault="001D6DA9" w:rsidP="001D6DA9">
            <w:pPr>
              <w:widowControl w:val="0"/>
              <w:numPr>
                <w:ilvl w:val="0"/>
                <w:numId w:val="19"/>
              </w:numPr>
              <w:autoSpaceDE w:val="0"/>
              <w:autoSpaceDN w:val="0"/>
              <w:adjustRightInd w:val="0"/>
              <w:spacing w:after="0" w:line="160" w:lineRule="atLeast"/>
              <w:ind w:left="357" w:hanging="357"/>
              <w:rPr>
                <w:color w:val="000000"/>
                <w:sz w:val="20"/>
                <w:szCs w:val="20"/>
              </w:rPr>
            </w:pPr>
            <w:r w:rsidRPr="005C584C">
              <w:rPr>
                <w:color w:val="000000"/>
                <w:sz w:val="20"/>
                <w:szCs w:val="20"/>
              </w:rPr>
              <w:t xml:space="preserve">Nuri Muğan. Türk Diş  Hekimliği Tarihi. İstanbul Üniv. Yayınları  No:3831, İstanbul, 1994 </w:t>
            </w:r>
          </w:p>
          <w:p w:rsidR="001D6DA9" w:rsidRPr="005C584C" w:rsidRDefault="001D6DA9" w:rsidP="001D6DA9">
            <w:pPr>
              <w:widowControl w:val="0"/>
              <w:numPr>
                <w:ilvl w:val="0"/>
                <w:numId w:val="19"/>
              </w:numPr>
              <w:autoSpaceDE w:val="0"/>
              <w:autoSpaceDN w:val="0"/>
              <w:adjustRightInd w:val="0"/>
              <w:spacing w:after="0" w:line="160" w:lineRule="atLeast"/>
              <w:ind w:left="357" w:hanging="357"/>
              <w:rPr>
                <w:color w:val="000000"/>
                <w:sz w:val="20"/>
                <w:szCs w:val="20"/>
              </w:rPr>
            </w:pPr>
            <w:r w:rsidRPr="005C584C">
              <w:rPr>
                <w:color w:val="000000"/>
                <w:sz w:val="20"/>
                <w:szCs w:val="20"/>
              </w:rPr>
              <w:t xml:space="preserve">Ahmet Efeoğlu, Ayşegül Demirhan Erdemir, Öztan Öncel. Başlangıçtan Günümüze Diş  Hekimliği. Nobel Tıp Kitabevleri, İstanbul, 2000 </w:t>
            </w:r>
          </w:p>
          <w:p w:rsidR="001D6DA9" w:rsidRPr="005C584C" w:rsidRDefault="001D6DA9" w:rsidP="001D6DA9">
            <w:pPr>
              <w:widowControl w:val="0"/>
              <w:numPr>
                <w:ilvl w:val="0"/>
                <w:numId w:val="19"/>
              </w:numPr>
              <w:autoSpaceDE w:val="0"/>
              <w:autoSpaceDN w:val="0"/>
              <w:adjustRightInd w:val="0"/>
              <w:spacing w:after="0" w:line="160" w:lineRule="atLeast"/>
              <w:ind w:left="357" w:hanging="357"/>
              <w:rPr>
                <w:color w:val="000000"/>
                <w:sz w:val="20"/>
                <w:szCs w:val="20"/>
              </w:rPr>
            </w:pPr>
            <w:r w:rsidRPr="005C584C">
              <w:rPr>
                <w:color w:val="000000"/>
                <w:sz w:val="20"/>
                <w:szCs w:val="20"/>
              </w:rPr>
              <w:t xml:space="preserve">İlter Uzel. Anadolu Uygarlıklarında Diş  Hekimliği. Yeni Adana Ofset Ltd. Şti, Adana, 2000 </w:t>
            </w:r>
          </w:p>
          <w:p w:rsidR="001D6DA9" w:rsidRPr="00924C71" w:rsidRDefault="001D6DA9" w:rsidP="001D6DA9">
            <w:pPr>
              <w:widowControl w:val="0"/>
              <w:numPr>
                <w:ilvl w:val="0"/>
                <w:numId w:val="19"/>
              </w:numPr>
              <w:autoSpaceDE w:val="0"/>
              <w:autoSpaceDN w:val="0"/>
              <w:adjustRightInd w:val="0"/>
              <w:spacing w:after="0" w:line="160" w:lineRule="atLeast"/>
              <w:ind w:left="357" w:hanging="357"/>
              <w:rPr>
                <w:b/>
                <w:bCs/>
                <w:sz w:val="20"/>
                <w:szCs w:val="20"/>
              </w:rPr>
            </w:pPr>
            <w:r w:rsidRPr="005C584C">
              <w:rPr>
                <w:color w:val="000000"/>
                <w:sz w:val="20"/>
                <w:szCs w:val="20"/>
              </w:rPr>
              <w:t xml:space="preserve">Curt Proskauer, Fritz Witt. Pictorial History of Dentistry. Verlag M. Du Mont Schauberg, Köln, 1962 </w:t>
            </w:r>
          </w:p>
          <w:p w:rsidR="001D6DA9" w:rsidRPr="00924C71" w:rsidRDefault="001D6DA9" w:rsidP="001D6DA9">
            <w:pPr>
              <w:widowControl w:val="0"/>
              <w:numPr>
                <w:ilvl w:val="0"/>
                <w:numId w:val="19"/>
              </w:numPr>
              <w:autoSpaceDE w:val="0"/>
              <w:autoSpaceDN w:val="0"/>
              <w:adjustRightInd w:val="0"/>
              <w:spacing w:after="0" w:line="160" w:lineRule="atLeast"/>
              <w:ind w:left="357" w:hanging="357"/>
              <w:rPr>
                <w:bCs/>
                <w:sz w:val="20"/>
                <w:szCs w:val="20"/>
              </w:rPr>
            </w:pPr>
            <w:r w:rsidRPr="00924C71">
              <w:rPr>
                <w:color w:val="000000"/>
                <w:sz w:val="20"/>
                <w:szCs w:val="20"/>
              </w:rPr>
              <w:t>Malvin E. Ring. Dentistry An Illustrated History. The CV Mosby Comp, St Louis, 1985</w:t>
            </w:r>
          </w:p>
        </w:tc>
      </w:tr>
      <w:tr w:rsidR="001D6DA9" w:rsidRPr="00F452C5" w:rsidTr="001417A2">
        <w:trPr>
          <w:trHeight w:val="520"/>
        </w:trPr>
        <w:tc>
          <w:tcPr>
            <w:tcW w:w="1800" w:type="pct"/>
            <w:gridSpan w:val="5"/>
            <w:tcBorders>
              <w:top w:val="single" w:sz="12" w:space="0" w:color="auto"/>
              <w:left w:val="single" w:sz="12" w:space="0" w:color="auto"/>
              <w:bottom w:val="single" w:sz="12" w:space="0" w:color="auto"/>
              <w:right w:val="single" w:sz="12" w:space="0" w:color="auto"/>
            </w:tcBorders>
            <w:vAlign w:val="center"/>
          </w:tcPr>
          <w:p w:rsidR="001D6DA9" w:rsidRPr="00F452C5" w:rsidRDefault="001D6DA9" w:rsidP="001417A2">
            <w:pPr>
              <w:jc w:val="center"/>
              <w:rPr>
                <w:b/>
                <w:sz w:val="20"/>
                <w:szCs w:val="20"/>
              </w:rPr>
            </w:pPr>
            <w:r w:rsidRPr="00F452C5">
              <w:rPr>
                <w:b/>
                <w:sz w:val="20"/>
                <w:szCs w:val="20"/>
              </w:rPr>
              <w:t>TOOLS AND EQUIPMENTS REQUIRED</w:t>
            </w:r>
          </w:p>
        </w:tc>
        <w:tc>
          <w:tcPr>
            <w:tcW w:w="3200" w:type="pct"/>
            <w:gridSpan w:val="8"/>
            <w:tcBorders>
              <w:top w:val="single" w:sz="12" w:space="0" w:color="auto"/>
              <w:left w:val="single" w:sz="12" w:space="0" w:color="auto"/>
              <w:bottom w:val="single" w:sz="12" w:space="0" w:color="auto"/>
              <w:right w:val="single" w:sz="12" w:space="0" w:color="auto"/>
            </w:tcBorders>
            <w:shd w:val="clear" w:color="auto" w:fill="auto"/>
          </w:tcPr>
          <w:p w:rsidR="001D6DA9" w:rsidRPr="00F452C5" w:rsidRDefault="001D6DA9" w:rsidP="001417A2">
            <w:pPr>
              <w:shd w:val="clear" w:color="auto" w:fill="F5F5F5"/>
              <w:spacing w:before="120" w:after="120"/>
              <w:rPr>
                <w:sz w:val="20"/>
                <w:szCs w:val="20"/>
              </w:rPr>
            </w:pPr>
            <w:r>
              <w:rPr>
                <w:sz w:val="20"/>
                <w:szCs w:val="20"/>
              </w:rPr>
              <w:t>Laptop and projection machine.</w:t>
            </w:r>
          </w:p>
        </w:tc>
      </w:tr>
    </w:tbl>
    <w:p w:rsidR="001D6DA9" w:rsidRPr="00F452C5" w:rsidRDefault="001D6DA9" w:rsidP="001D6DA9">
      <w:pPr>
        <w:rPr>
          <w:sz w:val="18"/>
          <w:szCs w:val="18"/>
        </w:rPr>
      </w:pPr>
    </w:p>
    <w:tbl>
      <w:tblPr>
        <w:tblW w:w="535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39"/>
        <w:gridCol w:w="9142"/>
      </w:tblGrid>
      <w:tr w:rsidR="001D6DA9" w:rsidRPr="00F452C5" w:rsidTr="001417A2">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1D6DA9" w:rsidRPr="00F452C5" w:rsidRDefault="001D6DA9" w:rsidP="001417A2">
            <w:pPr>
              <w:spacing w:before="120" w:after="120"/>
              <w:jc w:val="center"/>
              <w:rPr>
                <w:b/>
                <w:sz w:val="20"/>
                <w:szCs w:val="20"/>
              </w:rPr>
            </w:pPr>
            <w:r w:rsidRPr="00F452C5">
              <w:rPr>
                <w:b/>
                <w:sz w:val="20"/>
                <w:szCs w:val="20"/>
              </w:rPr>
              <w:t>COURSE SYLLABUS</w:t>
            </w:r>
          </w:p>
        </w:tc>
      </w:tr>
      <w:tr w:rsidR="001D6DA9" w:rsidRPr="00F452C5" w:rsidTr="001417A2">
        <w:trPr>
          <w:jc w:val="center"/>
        </w:trPr>
        <w:tc>
          <w:tcPr>
            <w:tcW w:w="554" w:type="pct"/>
            <w:tcBorders>
              <w:top w:val="single" w:sz="6" w:space="0" w:color="auto"/>
              <w:left w:val="single" w:sz="12" w:space="0" w:color="auto"/>
              <w:bottom w:val="single" w:sz="6" w:space="0" w:color="auto"/>
              <w:right w:val="single" w:sz="6" w:space="0" w:color="auto"/>
            </w:tcBorders>
          </w:tcPr>
          <w:p w:rsidR="001D6DA9" w:rsidRPr="00F452C5" w:rsidRDefault="001D6DA9" w:rsidP="001417A2">
            <w:pPr>
              <w:jc w:val="center"/>
              <w:rPr>
                <w:b/>
                <w:sz w:val="20"/>
                <w:szCs w:val="20"/>
              </w:rPr>
            </w:pPr>
            <w:r w:rsidRPr="00F452C5">
              <w:rPr>
                <w:b/>
                <w:sz w:val="20"/>
                <w:szCs w:val="20"/>
              </w:rPr>
              <w:t>WEEK</w:t>
            </w:r>
          </w:p>
        </w:tc>
        <w:tc>
          <w:tcPr>
            <w:tcW w:w="4446" w:type="pct"/>
            <w:tcBorders>
              <w:top w:val="single" w:sz="6" w:space="0" w:color="auto"/>
              <w:left w:val="single" w:sz="6" w:space="0" w:color="auto"/>
              <w:bottom w:val="single" w:sz="6" w:space="0" w:color="auto"/>
              <w:right w:val="single" w:sz="12" w:space="0" w:color="auto"/>
            </w:tcBorders>
          </w:tcPr>
          <w:p w:rsidR="001D6DA9" w:rsidRPr="00F452C5" w:rsidRDefault="001D6DA9" w:rsidP="001417A2">
            <w:pPr>
              <w:rPr>
                <w:b/>
                <w:sz w:val="20"/>
                <w:szCs w:val="20"/>
              </w:rPr>
            </w:pPr>
            <w:r w:rsidRPr="00F452C5">
              <w:rPr>
                <w:b/>
                <w:sz w:val="20"/>
                <w:szCs w:val="20"/>
              </w:rPr>
              <w:t xml:space="preserve">TOPICS </w:t>
            </w:r>
          </w:p>
        </w:tc>
      </w:tr>
      <w:tr w:rsidR="001D6DA9" w:rsidRPr="00F452C5" w:rsidTr="001417A2">
        <w:trPr>
          <w:jc w:val="center"/>
        </w:trPr>
        <w:tc>
          <w:tcPr>
            <w:tcW w:w="554" w:type="pct"/>
            <w:tcBorders>
              <w:top w:val="single" w:sz="6" w:space="0" w:color="auto"/>
              <w:left w:val="single" w:sz="12" w:space="0" w:color="auto"/>
              <w:bottom w:val="single" w:sz="6" w:space="0" w:color="auto"/>
              <w:right w:val="single" w:sz="6" w:space="0" w:color="auto"/>
            </w:tcBorders>
            <w:vAlign w:val="center"/>
          </w:tcPr>
          <w:p w:rsidR="001D6DA9" w:rsidRPr="00F452C5" w:rsidRDefault="001D6DA9" w:rsidP="001417A2">
            <w:pPr>
              <w:spacing w:line="240" w:lineRule="atLeast"/>
              <w:jc w:val="center"/>
              <w:rPr>
                <w:sz w:val="20"/>
                <w:szCs w:val="20"/>
              </w:rPr>
            </w:pPr>
            <w:r w:rsidRPr="00F452C5">
              <w:rPr>
                <w:sz w:val="20"/>
                <w:szCs w:val="20"/>
              </w:rPr>
              <w:t>1</w:t>
            </w:r>
          </w:p>
        </w:tc>
        <w:tc>
          <w:tcPr>
            <w:tcW w:w="4446" w:type="pct"/>
            <w:tcBorders>
              <w:top w:val="single" w:sz="6" w:space="0" w:color="auto"/>
              <w:left w:val="single" w:sz="6" w:space="0" w:color="auto"/>
              <w:bottom w:val="single" w:sz="6" w:space="0" w:color="auto"/>
              <w:right w:val="single" w:sz="12" w:space="0" w:color="auto"/>
            </w:tcBorders>
          </w:tcPr>
          <w:p w:rsidR="001D6DA9" w:rsidRPr="008D1ACF" w:rsidRDefault="001D6DA9" w:rsidP="001417A2">
            <w:pPr>
              <w:rPr>
                <w:sz w:val="20"/>
                <w:szCs w:val="20"/>
              </w:rPr>
            </w:pPr>
            <w:r>
              <w:rPr>
                <w:sz w:val="20"/>
                <w:szCs w:val="20"/>
              </w:rPr>
              <w:t>Definition of dentistry. Rights, clearences and responsibilities of a dentist</w:t>
            </w:r>
          </w:p>
        </w:tc>
      </w:tr>
      <w:tr w:rsidR="001D6DA9" w:rsidRPr="00F452C5" w:rsidTr="001417A2">
        <w:trPr>
          <w:jc w:val="center"/>
        </w:trPr>
        <w:tc>
          <w:tcPr>
            <w:tcW w:w="554" w:type="pct"/>
            <w:tcBorders>
              <w:top w:val="single" w:sz="6" w:space="0" w:color="auto"/>
              <w:left w:val="single" w:sz="12" w:space="0" w:color="auto"/>
              <w:bottom w:val="single" w:sz="6" w:space="0" w:color="auto"/>
              <w:right w:val="single" w:sz="6" w:space="0" w:color="auto"/>
            </w:tcBorders>
            <w:vAlign w:val="center"/>
          </w:tcPr>
          <w:p w:rsidR="001D6DA9" w:rsidRPr="00F452C5" w:rsidRDefault="001D6DA9" w:rsidP="001417A2">
            <w:pPr>
              <w:spacing w:line="240" w:lineRule="atLeast"/>
              <w:jc w:val="center"/>
              <w:rPr>
                <w:sz w:val="20"/>
                <w:szCs w:val="20"/>
              </w:rPr>
            </w:pPr>
            <w:r w:rsidRPr="00F452C5">
              <w:rPr>
                <w:sz w:val="20"/>
                <w:szCs w:val="20"/>
              </w:rPr>
              <w:t>2</w:t>
            </w:r>
          </w:p>
        </w:tc>
        <w:tc>
          <w:tcPr>
            <w:tcW w:w="4446" w:type="pct"/>
            <w:tcBorders>
              <w:top w:val="single" w:sz="6" w:space="0" w:color="auto"/>
              <w:left w:val="single" w:sz="6" w:space="0" w:color="auto"/>
              <w:bottom w:val="single" w:sz="6" w:space="0" w:color="auto"/>
              <w:right w:val="single" w:sz="12" w:space="0" w:color="auto"/>
            </w:tcBorders>
          </w:tcPr>
          <w:p w:rsidR="001D6DA9" w:rsidRPr="00F452C5" w:rsidRDefault="001D6DA9" w:rsidP="001417A2">
            <w:pPr>
              <w:spacing w:line="240" w:lineRule="atLeast"/>
              <w:rPr>
                <w:sz w:val="20"/>
                <w:szCs w:val="20"/>
              </w:rPr>
            </w:pPr>
            <w:r>
              <w:rPr>
                <w:sz w:val="20"/>
                <w:szCs w:val="20"/>
              </w:rPr>
              <w:t>Terminology</w:t>
            </w:r>
          </w:p>
        </w:tc>
      </w:tr>
      <w:tr w:rsidR="001D6DA9" w:rsidRPr="00F452C5" w:rsidTr="001417A2">
        <w:trPr>
          <w:jc w:val="center"/>
        </w:trPr>
        <w:tc>
          <w:tcPr>
            <w:tcW w:w="554" w:type="pct"/>
            <w:tcBorders>
              <w:top w:val="single" w:sz="6" w:space="0" w:color="auto"/>
              <w:left w:val="single" w:sz="12" w:space="0" w:color="auto"/>
              <w:bottom w:val="single" w:sz="6" w:space="0" w:color="auto"/>
              <w:right w:val="single" w:sz="6" w:space="0" w:color="auto"/>
            </w:tcBorders>
            <w:vAlign w:val="center"/>
          </w:tcPr>
          <w:p w:rsidR="001D6DA9" w:rsidRPr="00F452C5" w:rsidRDefault="001D6DA9" w:rsidP="001417A2">
            <w:pPr>
              <w:spacing w:line="240" w:lineRule="atLeast"/>
              <w:jc w:val="center"/>
              <w:rPr>
                <w:sz w:val="20"/>
                <w:szCs w:val="20"/>
              </w:rPr>
            </w:pPr>
            <w:r w:rsidRPr="00F452C5">
              <w:rPr>
                <w:sz w:val="20"/>
                <w:szCs w:val="20"/>
              </w:rPr>
              <w:t>3</w:t>
            </w:r>
          </w:p>
        </w:tc>
        <w:tc>
          <w:tcPr>
            <w:tcW w:w="4446" w:type="pct"/>
            <w:tcBorders>
              <w:top w:val="single" w:sz="6" w:space="0" w:color="auto"/>
              <w:left w:val="single" w:sz="6" w:space="0" w:color="auto"/>
              <w:bottom w:val="single" w:sz="6" w:space="0" w:color="auto"/>
              <w:right w:val="single" w:sz="12" w:space="0" w:color="auto"/>
            </w:tcBorders>
          </w:tcPr>
          <w:p w:rsidR="001D6DA9" w:rsidRPr="00F452C5" w:rsidRDefault="001D6DA9" w:rsidP="001417A2">
            <w:pPr>
              <w:spacing w:line="240" w:lineRule="atLeast"/>
              <w:rPr>
                <w:sz w:val="20"/>
                <w:szCs w:val="20"/>
              </w:rPr>
            </w:pPr>
            <w:r>
              <w:rPr>
                <w:sz w:val="20"/>
                <w:szCs w:val="20"/>
              </w:rPr>
              <w:t xml:space="preserve">Medicine and being a physician </w:t>
            </w:r>
          </w:p>
        </w:tc>
      </w:tr>
      <w:tr w:rsidR="001D6DA9" w:rsidRPr="00F452C5" w:rsidTr="001417A2">
        <w:trPr>
          <w:jc w:val="center"/>
        </w:trPr>
        <w:tc>
          <w:tcPr>
            <w:tcW w:w="554" w:type="pct"/>
            <w:tcBorders>
              <w:top w:val="single" w:sz="6" w:space="0" w:color="auto"/>
              <w:left w:val="single" w:sz="12" w:space="0" w:color="auto"/>
              <w:bottom w:val="single" w:sz="6" w:space="0" w:color="auto"/>
              <w:right w:val="single" w:sz="6" w:space="0" w:color="auto"/>
            </w:tcBorders>
            <w:vAlign w:val="center"/>
          </w:tcPr>
          <w:p w:rsidR="001D6DA9" w:rsidRPr="00F452C5" w:rsidRDefault="001D6DA9" w:rsidP="001417A2">
            <w:pPr>
              <w:spacing w:line="240" w:lineRule="atLeast"/>
              <w:jc w:val="center"/>
              <w:rPr>
                <w:sz w:val="20"/>
                <w:szCs w:val="20"/>
              </w:rPr>
            </w:pPr>
            <w:r w:rsidRPr="00F452C5">
              <w:rPr>
                <w:sz w:val="20"/>
                <w:szCs w:val="20"/>
              </w:rPr>
              <w:t>4</w:t>
            </w:r>
          </w:p>
        </w:tc>
        <w:tc>
          <w:tcPr>
            <w:tcW w:w="4446" w:type="pct"/>
            <w:tcBorders>
              <w:top w:val="single" w:sz="6" w:space="0" w:color="auto"/>
              <w:left w:val="single" w:sz="6" w:space="0" w:color="auto"/>
              <w:bottom w:val="single" w:sz="6" w:space="0" w:color="auto"/>
              <w:right w:val="single" w:sz="12" w:space="0" w:color="auto"/>
            </w:tcBorders>
          </w:tcPr>
          <w:p w:rsidR="001D6DA9" w:rsidRPr="00F452C5" w:rsidRDefault="001D6DA9" w:rsidP="001417A2">
            <w:pPr>
              <w:spacing w:line="240" w:lineRule="atLeast"/>
              <w:rPr>
                <w:sz w:val="20"/>
                <w:szCs w:val="20"/>
                <w:lang w:val="en-US"/>
              </w:rPr>
            </w:pPr>
            <w:r>
              <w:rPr>
                <w:sz w:val="20"/>
                <w:szCs w:val="20"/>
                <w:lang w:val="en-US"/>
              </w:rPr>
              <w:t>General history of  medicine</w:t>
            </w:r>
          </w:p>
        </w:tc>
      </w:tr>
      <w:tr w:rsidR="001D6DA9" w:rsidRPr="00F452C5" w:rsidTr="001417A2">
        <w:trPr>
          <w:jc w:val="center"/>
        </w:trPr>
        <w:tc>
          <w:tcPr>
            <w:tcW w:w="554" w:type="pct"/>
            <w:tcBorders>
              <w:top w:val="single" w:sz="6" w:space="0" w:color="auto"/>
              <w:left w:val="single" w:sz="12" w:space="0" w:color="auto"/>
              <w:bottom w:val="single" w:sz="6" w:space="0" w:color="auto"/>
              <w:right w:val="single" w:sz="6" w:space="0" w:color="auto"/>
            </w:tcBorders>
            <w:vAlign w:val="center"/>
          </w:tcPr>
          <w:p w:rsidR="001D6DA9" w:rsidRPr="00F452C5" w:rsidRDefault="001D6DA9" w:rsidP="001417A2">
            <w:pPr>
              <w:spacing w:line="240" w:lineRule="atLeast"/>
              <w:jc w:val="center"/>
              <w:rPr>
                <w:sz w:val="20"/>
                <w:szCs w:val="20"/>
              </w:rPr>
            </w:pPr>
            <w:r w:rsidRPr="00F452C5">
              <w:rPr>
                <w:sz w:val="20"/>
                <w:szCs w:val="20"/>
              </w:rPr>
              <w:t>5</w:t>
            </w:r>
          </w:p>
        </w:tc>
        <w:tc>
          <w:tcPr>
            <w:tcW w:w="4446" w:type="pct"/>
            <w:tcBorders>
              <w:top w:val="single" w:sz="6" w:space="0" w:color="auto"/>
              <w:left w:val="single" w:sz="6" w:space="0" w:color="auto"/>
              <w:bottom w:val="single" w:sz="6" w:space="0" w:color="auto"/>
              <w:right w:val="single" w:sz="12" w:space="0" w:color="auto"/>
            </w:tcBorders>
          </w:tcPr>
          <w:p w:rsidR="001D6DA9" w:rsidRPr="00F452C5" w:rsidRDefault="001D6DA9" w:rsidP="001417A2">
            <w:pPr>
              <w:spacing w:line="240" w:lineRule="atLeast"/>
              <w:rPr>
                <w:sz w:val="20"/>
                <w:szCs w:val="20"/>
              </w:rPr>
            </w:pPr>
            <w:r>
              <w:rPr>
                <w:sz w:val="20"/>
                <w:szCs w:val="20"/>
              </w:rPr>
              <w:t>General history of dentistry</w:t>
            </w:r>
          </w:p>
        </w:tc>
      </w:tr>
      <w:tr w:rsidR="001D6DA9" w:rsidRPr="00F452C5" w:rsidTr="001417A2">
        <w:trPr>
          <w:jc w:val="center"/>
        </w:trPr>
        <w:tc>
          <w:tcPr>
            <w:tcW w:w="554" w:type="pct"/>
            <w:tcBorders>
              <w:top w:val="single" w:sz="6" w:space="0" w:color="auto"/>
              <w:left w:val="single" w:sz="12" w:space="0" w:color="auto"/>
              <w:bottom w:val="single" w:sz="6" w:space="0" w:color="auto"/>
              <w:right w:val="single" w:sz="6" w:space="0" w:color="auto"/>
            </w:tcBorders>
            <w:shd w:val="clear" w:color="auto" w:fill="auto"/>
            <w:vAlign w:val="center"/>
          </w:tcPr>
          <w:p w:rsidR="001D6DA9" w:rsidRPr="00F452C5" w:rsidRDefault="001D6DA9" w:rsidP="001417A2">
            <w:pPr>
              <w:spacing w:line="240" w:lineRule="atLeast"/>
              <w:jc w:val="center"/>
              <w:rPr>
                <w:sz w:val="20"/>
                <w:szCs w:val="20"/>
              </w:rPr>
            </w:pPr>
            <w:r w:rsidRPr="00F452C5">
              <w:rPr>
                <w:sz w:val="20"/>
                <w:szCs w:val="20"/>
              </w:rPr>
              <w:t>6</w:t>
            </w:r>
          </w:p>
        </w:tc>
        <w:tc>
          <w:tcPr>
            <w:tcW w:w="4446" w:type="pct"/>
            <w:tcBorders>
              <w:top w:val="single" w:sz="6" w:space="0" w:color="auto"/>
              <w:left w:val="single" w:sz="6" w:space="0" w:color="auto"/>
              <w:bottom w:val="single" w:sz="6" w:space="0" w:color="auto"/>
              <w:right w:val="single" w:sz="12" w:space="0" w:color="auto"/>
            </w:tcBorders>
            <w:shd w:val="clear" w:color="auto" w:fill="auto"/>
          </w:tcPr>
          <w:p w:rsidR="001D6DA9" w:rsidRPr="00F452C5" w:rsidRDefault="001D6DA9" w:rsidP="001417A2">
            <w:pPr>
              <w:spacing w:line="240" w:lineRule="atLeast"/>
              <w:rPr>
                <w:sz w:val="20"/>
                <w:szCs w:val="20"/>
              </w:rPr>
            </w:pPr>
            <w:r>
              <w:rPr>
                <w:sz w:val="20"/>
                <w:szCs w:val="20"/>
              </w:rPr>
              <w:t>Ancient ages of  medicine and dentistry</w:t>
            </w:r>
          </w:p>
        </w:tc>
      </w:tr>
      <w:tr w:rsidR="001D6DA9" w:rsidRPr="00F452C5" w:rsidTr="001417A2">
        <w:trPr>
          <w:jc w:val="center"/>
        </w:trPr>
        <w:tc>
          <w:tcPr>
            <w:tcW w:w="554" w:type="pct"/>
            <w:tcBorders>
              <w:top w:val="single" w:sz="6" w:space="0" w:color="auto"/>
              <w:left w:val="single" w:sz="12" w:space="0" w:color="auto"/>
              <w:bottom w:val="single" w:sz="6" w:space="0" w:color="auto"/>
              <w:right w:val="single" w:sz="6" w:space="0" w:color="auto"/>
            </w:tcBorders>
            <w:shd w:val="clear" w:color="auto" w:fill="auto"/>
            <w:vAlign w:val="center"/>
          </w:tcPr>
          <w:p w:rsidR="001D6DA9" w:rsidRPr="00F452C5" w:rsidRDefault="001D6DA9" w:rsidP="001417A2">
            <w:pPr>
              <w:spacing w:line="240" w:lineRule="atLeast"/>
              <w:jc w:val="center"/>
              <w:rPr>
                <w:sz w:val="20"/>
                <w:szCs w:val="20"/>
              </w:rPr>
            </w:pPr>
            <w:r w:rsidRPr="00F452C5">
              <w:rPr>
                <w:sz w:val="20"/>
                <w:szCs w:val="20"/>
              </w:rPr>
              <w:t>7</w:t>
            </w:r>
          </w:p>
        </w:tc>
        <w:tc>
          <w:tcPr>
            <w:tcW w:w="4446" w:type="pct"/>
            <w:tcBorders>
              <w:top w:val="single" w:sz="6" w:space="0" w:color="auto"/>
              <w:left w:val="single" w:sz="6" w:space="0" w:color="auto"/>
              <w:bottom w:val="single" w:sz="6" w:space="0" w:color="auto"/>
              <w:right w:val="single" w:sz="12" w:space="0" w:color="auto"/>
            </w:tcBorders>
            <w:shd w:val="clear" w:color="auto" w:fill="auto"/>
          </w:tcPr>
          <w:p w:rsidR="001D6DA9" w:rsidRPr="00F452C5" w:rsidRDefault="001D6DA9" w:rsidP="001417A2">
            <w:pPr>
              <w:spacing w:line="240" w:lineRule="atLeast"/>
              <w:rPr>
                <w:sz w:val="20"/>
                <w:szCs w:val="20"/>
              </w:rPr>
            </w:pPr>
            <w:r>
              <w:rPr>
                <w:sz w:val="20"/>
                <w:szCs w:val="20"/>
              </w:rPr>
              <w:t>Ancient ages of dentistry (Egypt, Mesopotamia)</w:t>
            </w:r>
          </w:p>
        </w:tc>
      </w:tr>
      <w:tr w:rsidR="001D6DA9" w:rsidRPr="00F452C5" w:rsidTr="001417A2">
        <w:trPr>
          <w:jc w:val="center"/>
        </w:trPr>
        <w:tc>
          <w:tcPr>
            <w:tcW w:w="554" w:type="pct"/>
            <w:tcBorders>
              <w:top w:val="single" w:sz="6" w:space="0" w:color="auto"/>
              <w:left w:val="single" w:sz="12" w:space="0" w:color="auto"/>
              <w:bottom w:val="single" w:sz="6" w:space="0" w:color="auto"/>
              <w:right w:val="single" w:sz="6" w:space="0" w:color="auto"/>
            </w:tcBorders>
            <w:shd w:val="clear" w:color="auto" w:fill="auto"/>
            <w:vAlign w:val="center"/>
          </w:tcPr>
          <w:p w:rsidR="001D6DA9" w:rsidRPr="00F452C5" w:rsidRDefault="001D6DA9" w:rsidP="001417A2">
            <w:pPr>
              <w:spacing w:line="240" w:lineRule="atLeast"/>
              <w:jc w:val="center"/>
              <w:rPr>
                <w:sz w:val="20"/>
                <w:szCs w:val="20"/>
              </w:rPr>
            </w:pPr>
            <w:r>
              <w:rPr>
                <w:sz w:val="20"/>
                <w:szCs w:val="20"/>
              </w:rPr>
              <w:t>8</w:t>
            </w:r>
          </w:p>
        </w:tc>
        <w:tc>
          <w:tcPr>
            <w:tcW w:w="4446" w:type="pct"/>
            <w:tcBorders>
              <w:top w:val="single" w:sz="6" w:space="0" w:color="auto"/>
              <w:left w:val="single" w:sz="6" w:space="0" w:color="auto"/>
              <w:bottom w:val="single" w:sz="6" w:space="0" w:color="auto"/>
              <w:right w:val="single" w:sz="12" w:space="0" w:color="auto"/>
            </w:tcBorders>
            <w:shd w:val="clear" w:color="auto" w:fill="auto"/>
          </w:tcPr>
          <w:p w:rsidR="001D6DA9" w:rsidRDefault="001D6DA9" w:rsidP="001417A2">
            <w:pPr>
              <w:spacing w:line="240" w:lineRule="atLeast"/>
              <w:rPr>
                <w:sz w:val="20"/>
                <w:szCs w:val="20"/>
              </w:rPr>
            </w:pPr>
            <w:r>
              <w:rPr>
                <w:sz w:val="20"/>
                <w:szCs w:val="20"/>
              </w:rPr>
              <w:t>MID-TERM EXAMINATION</w:t>
            </w:r>
          </w:p>
        </w:tc>
      </w:tr>
      <w:tr w:rsidR="001D6DA9" w:rsidRPr="00F452C5" w:rsidTr="001417A2">
        <w:trPr>
          <w:jc w:val="center"/>
        </w:trPr>
        <w:tc>
          <w:tcPr>
            <w:tcW w:w="554" w:type="pct"/>
            <w:tcBorders>
              <w:top w:val="single" w:sz="6" w:space="0" w:color="auto"/>
              <w:left w:val="single" w:sz="12" w:space="0" w:color="auto"/>
              <w:bottom w:val="single" w:sz="6" w:space="0" w:color="auto"/>
              <w:right w:val="single" w:sz="6" w:space="0" w:color="auto"/>
            </w:tcBorders>
            <w:shd w:val="clear" w:color="auto" w:fill="auto"/>
            <w:vAlign w:val="center"/>
          </w:tcPr>
          <w:p w:rsidR="001D6DA9" w:rsidRPr="00F452C5" w:rsidRDefault="001D6DA9" w:rsidP="001417A2">
            <w:pPr>
              <w:spacing w:line="240" w:lineRule="atLeast"/>
              <w:jc w:val="center"/>
              <w:rPr>
                <w:sz w:val="20"/>
                <w:szCs w:val="20"/>
              </w:rPr>
            </w:pPr>
            <w:r>
              <w:rPr>
                <w:sz w:val="20"/>
                <w:szCs w:val="20"/>
              </w:rPr>
              <w:t>9</w:t>
            </w:r>
          </w:p>
        </w:tc>
        <w:tc>
          <w:tcPr>
            <w:tcW w:w="4446" w:type="pct"/>
            <w:tcBorders>
              <w:top w:val="single" w:sz="6" w:space="0" w:color="auto"/>
              <w:left w:val="single" w:sz="6" w:space="0" w:color="auto"/>
              <w:bottom w:val="single" w:sz="6" w:space="0" w:color="auto"/>
              <w:right w:val="single" w:sz="12" w:space="0" w:color="auto"/>
            </w:tcBorders>
            <w:shd w:val="clear" w:color="auto" w:fill="auto"/>
          </w:tcPr>
          <w:p w:rsidR="001D6DA9" w:rsidRDefault="001D6DA9" w:rsidP="001417A2">
            <w:pPr>
              <w:spacing w:line="240" w:lineRule="atLeast"/>
              <w:rPr>
                <w:sz w:val="20"/>
                <w:szCs w:val="20"/>
              </w:rPr>
            </w:pPr>
            <w:r>
              <w:rPr>
                <w:sz w:val="20"/>
                <w:szCs w:val="20"/>
              </w:rPr>
              <w:t>MID-TERM EXAMINATION</w:t>
            </w:r>
          </w:p>
        </w:tc>
      </w:tr>
      <w:tr w:rsidR="001D6DA9" w:rsidRPr="00F452C5" w:rsidTr="001417A2">
        <w:trPr>
          <w:jc w:val="center"/>
        </w:trPr>
        <w:tc>
          <w:tcPr>
            <w:tcW w:w="554" w:type="pct"/>
            <w:tcBorders>
              <w:top w:val="single" w:sz="6" w:space="0" w:color="auto"/>
              <w:left w:val="single" w:sz="12" w:space="0" w:color="auto"/>
              <w:bottom w:val="single" w:sz="6" w:space="0" w:color="auto"/>
              <w:right w:val="single" w:sz="6" w:space="0" w:color="auto"/>
            </w:tcBorders>
            <w:shd w:val="clear" w:color="auto" w:fill="auto"/>
            <w:vAlign w:val="center"/>
          </w:tcPr>
          <w:p w:rsidR="001D6DA9" w:rsidRPr="00F452C5" w:rsidRDefault="001D6DA9" w:rsidP="001417A2">
            <w:pPr>
              <w:spacing w:line="240" w:lineRule="atLeast"/>
              <w:jc w:val="center"/>
              <w:rPr>
                <w:sz w:val="20"/>
                <w:szCs w:val="20"/>
              </w:rPr>
            </w:pPr>
            <w:r>
              <w:rPr>
                <w:sz w:val="20"/>
                <w:szCs w:val="20"/>
              </w:rPr>
              <w:t>10</w:t>
            </w:r>
          </w:p>
        </w:tc>
        <w:tc>
          <w:tcPr>
            <w:tcW w:w="4446" w:type="pct"/>
            <w:tcBorders>
              <w:top w:val="single" w:sz="6" w:space="0" w:color="auto"/>
              <w:left w:val="single" w:sz="6" w:space="0" w:color="auto"/>
              <w:bottom w:val="single" w:sz="6" w:space="0" w:color="auto"/>
              <w:right w:val="single" w:sz="12" w:space="0" w:color="auto"/>
            </w:tcBorders>
            <w:shd w:val="clear" w:color="auto" w:fill="auto"/>
          </w:tcPr>
          <w:p w:rsidR="001D6DA9" w:rsidRPr="00F452C5" w:rsidRDefault="001D6DA9" w:rsidP="001417A2">
            <w:pPr>
              <w:spacing w:line="240" w:lineRule="atLeast"/>
              <w:rPr>
                <w:sz w:val="20"/>
                <w:szCs w:val="20"/>
              </w:rPr>
            </w:pPr>
            <w:r>
              <w:rPr>
                <w:sz w:val="20"/>
                <w:szCs w:val="20"/>
              </w:rPr>
              <w:t>Ancient ages of dentistry ( Aztec, Etruscan, Roma)</w:t>
            </w:r>
          </w:p>
        </w:tc>
      </w:tr>
      <w:tr w:rsidR="001D6DA9" w:rsidRPr="00F452C5" w:rsidTr="001417A2">
        <w:trPr>
          <w:jc w:val="center"/>
        </w:trPr>
        <w:tc>
          <w:tcPr>
            <w:tcW w:w="554" w:type="pct"/>
            <w:tcBorders>
              <w:top w:val="single" w:sz="6" w:space="0" w:color="auto"/>
              <w:left w:val="single" w:sz="12" w:space="0" w:color="auto"/>
              <w:bottom w:val="single" w:sz="6" w:space="0" w:color="auto"/>
              <w:right w:val="single" w:sz="6" w:space="0" w:color="auto"/>
            </w:tcBorders>
            <w:shd w:val="clear" w:color="auto" w:fill="auto"/>
            <w:vAlign w:val="center"/>
          </w:tcPr>
          <w:p w:rsidR="001D6DA9" w:rsidRPr="00F452C5" w:rsidRDefault="001D6DA9" w:rsidP="001417A2">
            <w:pPr>
              <w:spacing w:line="240" w:lineRule="atLeast"/>
              <w:jc w:val="center"/>
              <w:rPr>
                <w:sz w:val="20"/>
                <w:szCs w:val="20"/>
              </w:rPr>
            </w:pPr>
            <w:r>
              <w:rPr>
                <w:sz w:val="20"/>
                <w:szCs w:val="20"/>
              </w:rPr>
              <w:t>11</w:t>
            </w:r>
          </w:p>
        </w:tc>
        <w:tc>
          <w:tcPr>
            <w:tcW w:w="4446" w:type="pct"/>
            <w:tcBorders>
              <w:top w:val="single" w:sz="6" w:space="0" w:color="auto"/>
              <w:left w:val="single" w:sz="6" w:space="0" w:color="auto"/>
              <w:bottom w:val="single" w:sz="6" w:space="0" w:color="auto"/>
              <w:right w:val="single" w:sz="12" w:space="0" w:color="auto"/>
            </w:tcBorders>
            <w:shd w:val="clear" w:color="auto" w:fill="auto"/>
          </w:tcPr>
          <w:p w:rsidR="001D6DA9" w:rsidRPr="00F452C5" w:rsidRDefault="001D6DA9" w:rsidP="001417A2">
            <w:pPr>
              <w:spacing w:line="240" w:lineRule="atLeast"/>
              <w:rPr>
                <w:sz w:val="20"/>
                <w:szCs w:val="20"/>
              </w:rPr>
            </w:pPr>
            <w:r>
              <w:rPr>
                <w:sz w:val="20"/>
                <w:szCs w:val="20"/>
              </w:rPr>
              <w:t>Medieval  ages of dentistry</w:t>
            </w:r>
          </w:p>
        </w:tc>
      </w:tr>
      <w:tr w:rsidR="001D6DA9" w:rsidRPr="00F452C5" w:rsidTr="001417A2">
        <w:trPr>
          <w:jc w:val="center"/>
        </w:trPr>
        <w:tc>
          <w:tcPr>
            <w:tcW w:w="554" w:type="pct"/>
            <w:tcBorders>
              <w:top w:val="single" w:sz="6" w:space="0" w:color="auto"/>
              <w:left w:val="single" w:sz="12" w:space="0" w:color="auto"/>
              <w:bottom w:val="single" w:sz="6" w:space="0" w:color="auto"/>
              <w:right w:val="single" w:sz="6" w:space="0" w:color="auto"/>
            </w:tcBorders>
            <w:shd w:val="clear" w:color="auto" w:fill="auto"/>
            <w:vAlign w:val="center"/>
          </w:tcPr>
          <w:p w:rsidR="001D6DA9" w:rsidRPr="00F452C5" w:rsidRDefault="001D6DA9" w:rsidP="001417A2">
            <w:pPr>
              <w:spacing w:line="240" w:lineRule="atLeast"/>
              <w:jc w:val="center"/>
              <w:rPr>
                <w:sz w:val="20"/>
                <w:szCs w:val="20"/>
              </w:rPr>
            </w:pPr>
            <w:r w:rsidRPr="00F452C5">
              <w:rPr>
                <w:sz w:val="20"/>
                <w:szCs w:val="20"/>
              </w:rPr>
              <w:t>1</w:t>
            </w:r>
            <w:r>
              <w:rPr>
                <w:sz w:val="20"/>
                <w:szCs w:val="20"/>
              </w:rPr>
              <w:t>2</w:t>
            </w:r>
          </w:p>
        </w:tc>
        <w:tc>
          <w:tcPr>
            <w:tcW w:w="4446" w:type="pct"/>
            <w:tcBorders>
              <w:top w:val="single" w:sz="6" w:space="0" w:color="auto"/>
              <w:left w:val="single" w:sz="6" w:space="0" w:color="auto"/>
              <w:bottom w:val="single" w:sz="6" w:space="0" w:color="auto"/>
              <w:right w:val="single" w:sz="12" w:space="0" w:color="auto"/>
            </w:tcBorders>
            <w:shd w:val="clear" w:color="auto" w:fill="auto"/>
          </w:tcPr>
          <w:p w:rsidR="001D6DA9" w:rsidRPr="00814FBE" w:rsidRDefault="001D6DA9" w:rsidP="001417A2">
            <w:pPr>
              <w:spacing w:line="240" w:lineRule="atLeast"/>
              <w:rPr>
                <w:sz w:val="20"/>
                <w:szCs w:val="20"/>
              </w:rPr>
            </w:pPr>
            <w:r>
              <w:rPr>
                <w:sz w:val="20"/>
                <w:szCs w:val="20"/>
              </w:rPr>
              <w:t>15th century of dentistry</w:t>
            </w:r>
          </w:p>
        </w:tc>
      </w:tr>
      <w:tr w:rsidR="001D6DA9" w:rsidRPr="00F452C5" w:rsidTr="001417A2">
        <w:trPr>
          <w:jc w:val="center"/>
        </w:trPr>
        <w:tc>
          <w:tcPr>
            <w:tcW w:w="554" w:type="pct"/>
            <w:tcBorders>
              <w:top w:val="single" w:sz="6" w:space="0" w:color="auto"/>
              <w:left w:val="single" w:sz="12" w:space="0" w:color="auto"/>
              <w:bottom w:val="single" w:sz="6" w:space="0" w:color="auto"/>
              <w:right w:val="single" w:sz="6" w:space="0" w:color="auto"/>
            </w:tcBorders>
            <w:shd w:val="clear" w:color="auto" w:fill="auto"/>
            <w:vAlign w:val="center"/>
          </w:tcPr>
          <w:p w:rsidR="001D6DA9" w:rsidRPr="00F452C5" w:rsidRDefault="001D6DA9" w:rsidP="001417A2">
            <w:pPr>
              <w:spacing w:line="240" w:lineRule="atLeast"/>
              <w:jc w:val="center"/>
              <w:rPr>
                <w:sz w:val="20"/>
                <w:szCs w:val="20"/>
              </w:rPr>
            </w:pPr>
            <w:r w:rsidRPr="00F452C5">
              <w:rPr>
                <w:sz w:val="20"/>
                <w:szCs w:val="20"/>
              </w:rPr>
              <w:t>1</w:t>
            </w:r>
            <w:r>
              <w:rPr>
                <w:sz w:val="20"/>
                <w:szCs w:val="20"/>
              </w:rPr>
              <w:t>3</w:t>
            </w:r>
          </w:p>
        </w:tc>
        <w:tc>
          <w:tcPr>
            <w:tcW w:w="4446" w:type="pct"/>
            <w:tcBorders>
              <w:top w:val="single" w:sz="6" w:space="0" w:color="auto"/>
              <w:left w:val="single" w:sz="6" w:space="0" w:color="auto"/>
              <w:bottom w:val="single" w:sz="6" w:space="0" w:color="auto"/>
              <w:right w:val="single" w:sz="12" w:space="0" w:color="auto"/>
            </w:tcBorders>
            <w:shd w:val="clear" w:color="auto" w:fill="auto"/>
          </w:tcPr>
          <w:p w:rsidR="001D6DA9" w:rsidRPr="00F452C5" w:rsidRDefault="001D6DA9" w:rsidP="001417A2">
            <w:pPr>
              <w:spacing w:line="240" w:lineRule="atLeast"/>
              <w:rPr>
                <w:sz w:val="20"/>
                <w:szCs w:val="20"/>
              </w:rPr>
            </w:pPr>
            <w:r>
              <w:rPr>
                <w:sz w:val="20"/>
                <w:szCs w:val="20"/>
              </w:rPr>
              <w:t>16th century of dentistry</w:t>
            </w:r>
          </w:p>
        </w:tc>
      </w:tr>
      <w:tr w:rsidR="001D6DA9" w:rsidRPr="00F452C5" w:rsidTr="001417A2">
        <w:trPr>
          <w:jc w:val="center"/>
        </w:trPr>
        <w:tc>
          <w:tcPr>
            <w:tcW w:w="554" w:type="pct"/>
            <w:tcBorders>
              <w:top w:val="single" w:sz="6" w:space="0" w:color="auto"/>
              <w:left w:val="single" w:sz="12" w:space="0" w:color="auto"/>
              <w:bottom w:val="single" w:sz="6" w:space="0" w:color="auto"/>
              <w:right w:val="single" w:sz="6" w:space="0" w:color="auto"/>
            </w:tcBorders>
            <w:shd w:val="clear" w:color="auto" w:fill="auto"/>
            <w:vAlign w:val="center"/>
          </w:tcPr>
          <w:p w:rsidR="001D6DA9" w:rsidRPr="00F452C5" w:rsidRDefault="001D6DA9" w:rsidP="001417A2">
            <w:pPr>
              <w:spacing w:line="240" w:lineRule="atLeast"/>
              <w:jc w:val="center"/>
              <w:rPr>
                <w:sz w:val="20"/>
                <w:szCs w:val="20"/>
              </w:rPr>
            </w:pPr>
            <w:r w:rsidRPr="00F452C5">
              <w:rPr>
                <w:sz w:val="20"/>
                <w:szCs w:val="20"/>
              </w:rPr>
              <w:t>1</w:t>
            </w:r>
            <w:r>
              <w:rPr>
                <w:sz w:val="20"/>
                <w:szCs w:val="20"/>
              </w:rPr>
              <w:t>4</w:t>
            </w:r>
          </w:p>
        </w:tc>
        <w:tc>
          <w:tcPr>
            <w:tcW w:w="4446" w:type="pct"/>
            <w:tcBorders>
              <w:top w:val="single" w:sz="6" w:space="0" w:color="auto"/>
              <w:left w:val="single" w:sz="6" w:space="0" w:color="auto"/>
              <w:bottom w:val="single" w:sz="6" w:space="0" w:color="auto"/>
              <w:right w:val="single" w:sz="12" w:space="0" w:color="auto"/>
            </w:tcBorders>
            <w:shd w:val="clear" w:color="auto" w:fill="auto"/>
          </w:tcPr>
          <w:p w:rsidR="001D6DA9" w:rsidRPr="00F452C5" w:rsidRDefault="001D6DA9" w:rsidP="001417A2">
            <w:pPr>
              <w:spacing w:line="240" w:lineRule="atLeast"/>
              <w:rPr>
                <w:sz w:val="20"/>
                <w:szCs w:val="20"/>
              </w:rPr>
            </w:pPr>
            <w:r>
              <w:rPr>
                <w:sz w:val="20"/>
                <w:szCs w:val="20"/>
              </w:rPr>
              <w:t>17th century of dentistry</w:t>
            </w:r>
          </w:p>
        </w:tc>
      </w:tr>
      <w:tr w:rsidR="001D6DA9" w:rsidRPr="00F452C5" w:rsidTr="001417A2">
        <w:trPr>
          <w:jc w:val="center"/>
        </w:trPr>
        <w:tc>
          <w:tcPr>
            <w:tcW w:w="554" w:type="pct"/>
            <w:tcBorders>
              <w:top w:val="single" w:sz="6" w:space="0" w:color="auto"/>
              <w:left w:val="single" w:sz="12" w:space="0" w:color="auto"/>
              <w:bottom w:val="single" w:sz="6" w:space="0" w:color="auto"/>
              <w:right w:val="single" w:sz="6" w:space="0" w:color="auto"/>
            </w:tcBorders>
            <w:shd w:val="clear" w:color="auto" w:fill="auto"/>
            <w:vAlign w:val="center"/>
          </w:tcPr>
          <w:p w:rsidR="001D6DA9" w:rsidRPr="00F452C5" w:rsidRDefault="001D6DA9" w:rsidP="001417A2">
            <w:pPr>
              <w:spacing w:line="240" w:lineRule="atLeast"/>
              <w:jc w:val="center"/>
              <w:rPr>
                <w:sz w:val="20"/>
                <w:szCs w:val="20"/>
              </w:rPr>
            </w:pPr>
            <w:r w:rsidRPr="00F452C5">
              <w:rPr>
                <w:sz w:val="20"/>
                <w:szCs w:val="20"/>
              </w:rPr>
              <w:t>1</w:t>
            </w:r>
            <w:r>
              <w:rPr>
                <w:sz w:val="20"/>
                <w:szCs w:val="20"/>
              </w:rPr>
              <w:t>5</w:t>
            </w:r>
          </w:p>
        </w:tc>
        <w:tc>
          <w:tcPr>
            <w:tcW w:w="4446" w:type="pct"/>
            <w:tcBorders>
              <w:top w:val="single" w:sz="6" w:space="0" w:color="auto"/>
              <w:left w:val="single" w:sz="6" w:space="0" w:color="auto"/>
              <w:bottom w:val="single" w:sz="6" w:space="0" w:color="auto"/>
              <w:right w:val="single" w:sz="12" w:space="0" w:color="auto"/>
            </w:tcBorders>
            <w:shd w:val="clear" w:color="auto" w:fill="auto"/>
          </w:tcPr>
          <w:p w:rsidR="001D6DA9" w:rsidRPr="00F452C5" w:rsidRDefault="001D6DA9" w:rsidP="001417A2">
            <w:pPr>
              <w:spacing w:line="240" w:lineRule="atLeast"/>
              <w:rPr>
                <w:sz w:val="20"/>
                <w:szCs w:val="20"/>
              </w:rPr>
            </w:pPr>
            <w:r>
              <w:rPr>
                <w:sz w:val="20"/>
                <w:szCs w:val="20"/>
              </w:rPr>
              <w:t>18th century of dentistry</w:t>
            </w:r>
          </w:p>
        </w:tc>
      </w:tr>
      <w:tr w:rsidR="001D6DA9" w:rsidRPr="00F452C5" w:rsidTr="001417A2">
        <w:trPr>
          <w:trHeight w:val="322"/>
          <w:jc w:val="center"/>
        </w:trPr>
        <w:tc>
          <w:tcPr>
            <w:tcW w:w="554" w:type="pct"/>
            <w:tcBorders>
              <w:top w:val="single" w:sz="6" w:space="0" w:color="auto"/>
              <w:left w:val="single" w:sz="12" w:space="0" w:color="auto"/>
              <w:bottom w:val="single" w:sz="6" w:space="0" w:color="auto"/>
              <w:right w:val="single" w:sz="6" w:space="0" w:color="auto"/>
            </w:tcBorders>
            <w:shd w:val="clear" w:color="auto" w:fill="auto"/>
            <w:vAlign w:val="center"/>
          </w:tcPr>
          <w:p w:rsidR="001D6DA9" w:rsidRPr="00F452C5" w:rsidRDefault="001D6DA9" w:rsidP="001417A2">
            <w:pPr>
              <w:spacing w:line="240" w:lineRule="atLeast"/>
              <w:jc w:val="center"/>
              <w:rPr>
                <w:sz w:val="20"/>
                <w:szCs w:val="20"/>
              </w:rPr>
            </w:pPr>
            <w:r w:rsidRPr="00F452C5">
              <w:rPr>
                <w:sz w:val="20"/>
                <w:szCs w:val="20"/>
              </w:rPr>
              <w:t>1</w:t>
            </w:r>
            <w:r>
              <w:rPr>
                <w:sz w:val="20"/>
                <w:szCs w:val="20"/>
              </w:rPr>
              <w:t>6</w:t>
            </w:r>
          </w:p>
        </w:tc>
        <w:tc>
          <w:tcPr>
            <w:tcW w:w="4446" w:type="pct"/>
            <w:tcBorders>
              <w:top w:val="single" w:sz="6" w:space="0" w:color="auto"/>
              <w:left w:val="single" w:sz="6" w:space="0" w:color="auto"/>
              <w:bottom w:val="single" w:sz="6" w:space="0" w:color="auto"/>
              <w:right w:val="single" w:sz="12" w:space="0" w:color="auto"/>
            </w:tcBorders>
            <w:shd w:val="clear" w:color="auto" w:fill="auto"/>
            <w:vAlign w:val="center"/>
          </w:tcPr>
          <w:p w:rsidR="001D6DA9" w:rsidRPr="00F452C5" w:rsidRDefault="001D6DA9" w:rsidP="001417A2">
            <w:pPr>
              <w:spacing w:line="240" w:lineRule="atLeast"/>
              <w:rPr>
                <w:sz w:val="20"/>
                <w:szCs w:val="20"/>
              </w:rPr>
            </w:pPr>
            <w:r>
              <w:rPr>
                <w:sz w:val="20"/>
                <w:szCs w:val="20"/>
              </w:rPr>
              <w:t>19th century of dentistry</w:t>
            </w:r>
          </w:p>
        </w:tc>
      </w:tr>
      <w:tr w:rsidR="001D6DA9" w:rsidRPr="00F452C5" w:rsidTr="001417A2">
        <w:trPr>
          <w:trHeight w:val="322"/>
          <w:jc w:val="center"/>
        </w:trPr>
        <w:tc>
          <w:tcPr>
            <w:tcW w:w="554" w:type="pct"/>
            <w:tcBorders>
              <w:top w:val="single" w:sz="6" w:space="0" w:color="auto"/>
              <w:left w:val="single" w:sz="12" w:space="0" w:color="auto"/>
              <w:bottom w:val="single" w:sz="6" w:space="0" w:color="auto"/>
              <w:right w:val="single" w:sz="6" w:space="0" w:color="auto"/>
            </w:tcBorders>
            <w:shd w:val="clear" w:color="auto" w:fill="auto"/>
            <w:vAlign w:val="center"/>
          </w:tcPr>
          <w:p w:rsidR="001D6DA9" w:rsidRPr="00F452C5" w:rsidRDefault="001D6DA9" w:rsidP="001417A2">
            <w:pPr>
              <w:spacing w:line="240" w:lineRule="atLeast"/>
              <w:jc w:val="center"/>
              <w:rPr>
                <w:sz w:val="20"/>
                <w:szCs w:val="20"/>
              </w:rPr>
            </w:pPr>
            <w:r w:rsidRPr="00F452C5">
              <w:rPr>
                <w:sz w:val="20"/>
                <w:szCs w:val="20"/>
              </w:rPr>
              <w:t>1</w:t>
            </w:r>
            <w:r>
              <w:rPr>
                <w:sz w:val="20"/>
                <w:szCs w:val="20"/>
              </w:rPr>
              <w:t>7</w:t>
            </w:r>
          </w:p>
        </w:tc>
        <w:tc>
          <w:tcPr>
            <w:tcW w:w="4446" w:type="pct"/>
            <w:tcBorders>
              <w:top w:val="single" w:sz="6" w:space="0" w:color="auto"/>
              <w:left w:val="single" w:sz="6" w:space="0" w:color="auto"/>
              <w:bottom w:val="single" w:sz="6" w:space="0" w:color="auto"/>
              <w:right w:val="single" w:sz="12" w:space="0" w:color="auto"/>
            </w:tcBorders>
            <w:shd w:val="clear" w:color="auto" w:fill="auto"/>
            <w:vAlign w:val="center"/>
          </w:tcPr>
          <w:p w:rsidR="001D6DA9" w:rsidRPr="00F452C5" w:rsidRDefault="001D6DA9" w:rsidP="001417A2">
            <w:pPr>
              <w:spacing w:line="240" w:lineRule="atLeast"/>
              <w:rPr>
                <w:rStyle w:val="hps"/>
                <w:sz w:val="20"/>
                <w:szCs w:val="20"/>
              </w:rPr>
            </w:pPr>
            <w:r>
              <w:rPr>
                <w:rStyle w:val="hps"/>
                <w:sz w:val="20"/>
                <w:szCs w:val="20"/>
              </w:rPr>
              <w:t>20</w:t>
            </w:r>
            <w:r w:rsidRPr="00814FBE">
              <w:rPr>
                <w:rStyle w:val="hps"/>
                <w:sz w:val="20"/>
                <w:szCs w:val="20"/>
                <w:vertAlign w:val="superscript"/>
              </w:rPr>
              <w:t>th</w:t>
            </w:r>
            <w:r>
              <w:rPr>
                <w:rStyle w:val="hps"/>
                <w:sz w:val="20"/>
                <w:szCs w:val="20"/>
              </w:rPr>
              <w:t xml:space="preserve"> </w:t>
            </w:r>
            <w:r>
              <w:rPr>
                <w:sz w:val="20"/>
                <w:szCs w:val="20"/>
              </w:rPr>
              <w:t>century of dentistry</w:t>
            </w:r>
          </w:p>
        </w:tc>
      </w:tr>
      <w:tr w:rsidR="001D6DA9" w:rsidRPr="00F452C5" w:rsidTr="001417A2">
        <w:trPr>
          <w:trHeight w:val="322"/>
          <w:jc w:val="center"/>
        </w:trPr>
        <w:tc>
          <w:tcPr>
            <w:tcW w:w="554" w:type="pct"/>
            <w:tcBorders>
              <w:top w:val="single" w:sz="6" w:space="0" w:color="auto"/>
              <w:left w:val="single" w:sz="12" w:space="0" w:color="auto"/>
              <w:bottom w:val="single" w:sz="6" w:space="0" w:color="auto"/>
              <w:right w:val="single" w:sz="6" w:space="0" w:color="auto"/>
            </w:tcBorders>
            <w:shd w:val="clear" w:color="auto" w:fill="auto"/>
            <w:vAlign w:val="center"/>
          </w:tcPr>
          <w:p w:rsidR="001D6DA9" w:rsidRPr="00F452C5" w:rsidRDefault="001D6DA9" w:rsidP="001417A2">
            <w:pPr>
              <w:spacing w:line="240" w:lineRule="atLeast"/>
              <w:jc w:val="center"/>
              <w:rPr>
                <w:sz w:val="20"/>
                <w:szCs w:val="20"/>
              </w:rPr>
            </w:pPr>
            <w:r w:rsidRPr="00F452C5">
              <w:rPr>
                <w:sz w:val="20"/>
                <w:szCs w:val="20"/>
              </w:rPr>
              <w:t>1</w:t>
            </w:r>
            <w:r>
              <w:rPr>
                <w:sz w:val="20"/>
                <w:szCs w:val="20"/>
              </w:rPr>
              <w:t>8</w:t>
            </w:r>
          </w:p>
        </w:tc>
        <w:tc>
          <w:tcPr>
            <w:tcW w:w="4446" w:type="pct"/>
            <w:tcBorders>
              <w:top w:val="single" w:sz="6" w:space="0" w:color="auto"/>
              <w:left w:val="single" w:sz="6" w:space="0" w:color="auto"/>
              <w:bottom w:val="single" w:sz="6" w:space="0" w:color="auto"/>
              <w:right w:val="single" w:sz="12" w:space="0" w:color="auto"/>
            </w:tcBorders>
            <w:shd w:val="clear" w:color="auto" w:fill="auto"/>
            <w:vAlign w:val="center"/>
          </w:tcPr>
          <w:p w:rsidR="001D6DA9" w:rsidRPr="00F452C5" w:rsidRDefault="001D6DA9" w:rsidP="001417A2">
            <w:pPr>
              <w:spacing w:line="240" w:lineRule="atLeast"/>
              <w:rPr>
                <w:sz w:val="20"/>
                <w:szCs w:val="20"/>
              </w:rPr>
            </w:pPr>
            <w:r>
              <w:rPr>
                <w:sz w:val="20"/>
                <w:szCs w:val="20"/>
              </w:rPr>
              <w:t>Recent ages of dentistry</w:t>
            </w:r>
          </w:p>
        </w:tc>
      </w:tr>
      <w:tr w:rsidR="001D6DA9" w:rsidRPr="00F452C5" w:rsidTr="001417A2">
        <w:trPr>
          <w:trHeight w:val="322"/>
          <w:jc w:val="center"/>
        </w:trPr>
        <w:tc>
          <w:tcPr>
            <w:tcW w:w="554" w:type="pct"/>
            <w:tcBorders>
              <w:top w:val="single" w:sz="6" w:space="0" w:color="auto"/>
              <w:left w:val="single" w:sz="12" w:space="0" w:color="auto"/>
              <w:bottom w:val="single" w:sz="6" w:space="0" w:color="auto"/>
              <w:right w:val="single" w:sz="6" w:space="0" w:color="auto"/>
            </w:tcBorders>
            <w:shd w:val="clear" w:color="auto" w:fill="auto"/>
            <w:vAlign w:val="center"/>
          </w:tcPr>
          <w:p w:rsidR="001D6DA9" w:rsidRPr="00F452C5" w:rsidRDefault="001D6DA9" w:rsidP="001417A2">
            <w:pPr>
              <w:spacing w:line="240" w:lineRule="atLeast"/>
              <w:jc w:val="center"/>
              <w:rPr>
                <w:sz w:val="20"/>
                <w:szCs w:val="20"/>
              </w:rPr>
            </w:pPr>
            <w:r w:rsidRPr="00F452C5">
              <w:rPr>
                <w:sz w:val="20"/>
                <w:szCs w:val="20"/>
              </w:rPr>
              <w:t>1</w:t>
            </w:r>
            <w:r>
              <w:rPr>
                <w:sz w:val="20"/>
                <w:szCs w:val="20"/>
              </w:rPr>
              <w:t>9</w:t>
            </w:r>
          </w:p>
        </w:tc>
        <w:tc>
          <w:tcPr>
            <w:tcW w:w="4446" w:type="pct"/>
            <w:tcBorders>
              <w:top w:val="single" w:sz="6" w:space="0" w:color="auto"/>
              <w:left w:val="single" w:sz="6" w:space="0" w:color="auto"/>
              <w:bottom w:val="single" w:sz="6" w:space="0" w:color="auto"/>
              <w:right w:val="single" w:sz="12" w:space="0" w:color="auto"/>
            </w:tcBorders>
            <w:shd w:val="clear" w:color="auto" w:fill="auto"/>
            <w:vAlign w:val="center"/>
          </w:tcPr>
          <w:p w:rsidR="001D6DA9" w:rsidRPr="00F452C5" w:rsidRDefault="001D6DA9" w:rsidP="001417A2">
            <w:pPr>
              <w:spacing w:line="240" w:lineRule="atLeast"/>
              <w:rPr>
                <w:sz w:val="20"/>
                <w:szCs w:val="20"/>
              </w:rPr>
            </w:pPr>
            <w:r>
              <w:rPr>
                <w:sz w:val="20"/>
                <w:szCs w:val="20"/>
              </w:rPr>
              <w:t>Development of dental branches</w:t>
            </w:r>
          </w:p>
        </w:tc>
      </w:tr>
      <w:tr w:rsidR="001D6DA9" w:rsidRPr="00F452C5" w:rsidTr="001417A2">
        <w:trPr>
          <w:trHeight w:val="322"/>
          <w:jc w:val="center"/>
        </w:trPr>
        <w:tc>
          <w:tcPr>
            <w:tcW w:w="554" w:type="pct"/>
            <w:tcBorders>
              <w:top w:val="single" w:sz="6" w:space="0" w:color="auto"/>
              <w:left w:val="single" w:sz="12" w:space="0" w:color="auto"/>
              <w:bottom w:val="single" w:sz="6" w:space="0" w:color="auto"/>
              <w:right w:val="single" w:sz="6" w:space="0" w:color="auto"/>
            </w:tcBorders>
            <w:shd w:val="clear" w:color="auto" w:fill="auto"/>
            <w:vAlign w:val="center"/>
          </w:tcPr>
          <w:p w:rsidR="001D6DA9" w:rsidRPr="00F452C5" w:rsidRDefault="001D6DA9" w:rsidP="001417A2">
            <w:pPr>
              <w:spacing w:line="240" w:lineRule="atLeast"/>
              <w:jc w:val="center"/>
              <w:rPr>
                <w:sz w:val="20"/>
                <w:szCs w:val="20"/>
              </w:rPr>
            </w:pPr>
            <w:r>
              <w:rPr>
                <w:sz w:val="20"/>
                <w:szCs w:val="20"/>
              </w:rPr>
              <w:t>20</w:t>
            </w:r>
          </w:p>
        </w:tc>
        <w:tc>
          <w:tcPr>
            <w:tcW w:w="4446" w:type="pct"/>
            <w:tcBorders>
              <w:top w:val="single" w:sz="6" w:space="0" w:color="auto"/>
              <w:left w:val="single" w:sz="6" w:space="0" w:color="auto"/>
              <w:bottom w:val="single" w:sz="6" w:space="0" w:color="auto"/>
              <w:right w:val="single" w:sz="12" w:space="0" w:color="auto"/>
            </w:tcBorders>
            <w:shd w:val="clear" w:color="auto" w:fill="auto"/>
            <w:vAlign w:val="center"/>
          </w:tcPr>
          <w:p w:rsidR="001D6DA9" w:rsidRPr="00F452C5" w:rsidRDefault="001D6DA9" w:rsidP="001417A2">
            <w:pPr>
              <w:spacing w:line="240" w:lineRule="atLeast"/>
              <w:rPr>
                <w:sz w:val="20"/>
                <w:szCs w:val="20"/>
              </w:rPr>
            </w:pPr>
            <w:r>
              <w:rPr>
                <w:sz w:val="20"/>
                <w:szCs w:val="20"/>
              </w:rPr>
              <w:t>Development of equipments used in dentistry</w:t>
            </w:r>
          </w:p>
        </w:tc>
      </w:tr>
      <w:tr w:rsidR="001D6DA9" w:rsidRPr="00F452C5" w:rsidTr="001417A2">
        <w:trPr>
          <w:trHeight w:val="322"/>
          <w:jc w:val="center"/>
        </w:trPr>
        <w:tc>
          <w:tcPr>
            <w:tcW w:w="554" w:type="pct"/>
            <w:tcBorders>
              <w:top w:val="single" w:sz="6" w:space="0" w:color="auto"/>
              <w:left w:val="single" w:sz="12" w:space="0" w:color="auto"/>
              <w:bottom w:val="single" w:sz="6" w:space="0" w:color="auto"/>
              <w:right w:val="single" w:sz="6" w:space="0" w:color="auto"/>
            </w:tcBorders>
            <w:shd w:val="clear" w:color="auto" w:fill="auto"/>
            <w:vAlign w:val="center"/>
          </w:tcPr>
          <w:p w:rsidR="001D6DA9" w:rsidRDefault="001D6DA9" w:rsidP="001417A2">
            <w:pPr>
              <w:spacing w:line="240" w:lineRule="atLeast"/>
              <w:jc w:val="center"/>
              <w:rPr>
                <w:sz w:val="20"/>
                <w:szCs w:val="20"/>
              </w:rPr>
            </w:pPr>
            <w:r>
              <w:rPr>
                <w:sz w:val="20"/>
                <w:szCs w:val="20"/>
              </w:rPr>
              <w:t>21</w:t>
            </w:r>
          </w:p>
        </w:tc>
        <w:tc>
          <w:tcPr>
            <w:tcW w:w="4446" w:type="pct"/>
            <w:tcBorders>
              <w:top w:val="single" w:sz="6" w:space="0" w:color="auto"/>
              <w:left w:val="single" w:sz="6" w:space="0" w:color="auto"/>
              <w:bottom w:val="single" w:sz="6" w:space="0" w:color="auto"/>
              <w:right w:val="single" w:sz="12" w:space="0" w:color="auto"/>
            </w:tcBorders>
            <w:shd w:val="clear" w:color="auto" w:fill="auto"/>
            <w:vAlign w:val="center"/>
          </w:tcPr>
          <w:p w:rsidR="001D6DA9" w:rsidRDefault="001D6DA9" w:rsidP="001417A2">
            <w:pPr>
              <w:spacing w:line="240" w:lineRule="atLeast"/>
              <w:rPr>
                <w:sz w:val="20"/>
                <w:szCs w:val="20"/>
              </w:rPr>
            </w:pPr>
            <w:r>
              <w:rPr>
                <w:sz w:val="20"/>
                <w:szCs w:val="20"/>
              </w:rPr>
              <w:t>MID-TERM EXAMINATION</w:t>
            </w:r>
          </w:p>
        </w:tc>
      </w:tr>
      <w:tr w:rsidR="001D6DA9" w:rsidRPr="00F452C5" w:rsidTr="001417A2">
        <w:trPr>
          <w:trHeight w:val="322"/>
          <w:jc w:val="center"/>
        </w:trPr>
        <w:tc>
          <w:tcPr>
            <w:tcW w:w="554" w:type="pct"/>
            <w:tcBorders>
              <w:top w:val="single" w:sz="6" w:space="0" w:color="auto"/>
              <w:left w:val="single" w:sz="12" w:space="0" w:color="auto"/>
              <w:bottom w:val="single" w:sz="6" w:space="0" w:color="auto"/>
              <w:right w:val="single" w:sz="6" w:space="0" w:color="auto"/>
            </w:tcBorders>
            <w:shd w:val="clear" w:color="auto" w:fill="auto"/>
            <w:vAlign w:val="center"/>
          </w:tcPr>
          <w:p w:rsidR="001D6DA9" w:rsidRDefault="001D6DA9" w:rsidP="001417A2">
            <w:pPr>
              <w:spacing w:line="240" w:lineRule="atLeast"/>
              <w:jc w:val="center"/>
              <w:rPr>
                <w:sz w:val="20"/>
                <w:szCs w:val="20"/>
              </w:rPr>
            </w:pPr>
            <w:r>
              <w:rPr>
                <w:sz w:val="20"/>
                <w:szCs w:val="20"/>
              </w:rPr>
              <w:t>22</w:t>
            </w:r>
          </w:p>
        </w:tc>
        <w:tc>
          <w:tcPr>
            <w:tcW w:w="4446" w:type="pct"/>
            <w:tcBorders>
              <w:top w:val="single" w:sz="6" w:space="0" w:color="auto"/>
              <w:left w:val="single" w:sz="6" w:space="0" w:color="auto"/>
              <w:bottom w:val="single" w:sz="6" w:space="0" w:color="auto"/>
              <w:right w:val="single" w:sz="12" w:space="0" w:color="auto"/>
            </w:tcBorders>
            <w:shd w:val="clear" w:color="auto" w:fill="auto"/>
            <w:vAlign w:val="center"/>
          </w:tcPr>
          <w:p w:rsidR="001D6DA9" w:rsidRDefault="001D6DA9" w:rsidP="001417A2">
            <w:pPr>
              <w:spacing w:line="240" w:lineRule="atLeast"/>
              <w:rPr>
                <w:sz w:val="20"/>
                <w:szCs w:val="20"/>
              </w:rPr>
            </w:pPr>
            <w:r>
              <w:rPr>
                <w:sz w:val="20"/>
                <w:szCs w:val="20"/>
              </w:rPr>
              <w:t>MID-TERM EXAMINATION</w:t>
            </w:r>
          </w:p>
        </w:tc>
      </w:tr>
      <w:tr w:rsidR="001D6DA9" w:rsidRPr="00F452C5" w:rsidTr="001417A2">
        <w:trPr>
          <w:trHeight w:val="322"/>
          <w:jc w:val="center"/>
        </w:trPr>
        <w:tc>
          <w:tcPr>
            <w:tcW w:w="554" w:type="pct"/>
            <w:tcBorders>
              <w:top w:val="single" w:sz="6" w:space="0" w:color="auto"/>
              <w:left w:val="single" w:sz="12" w:space="0" w:color="auto"/>
              <w:bottom w:val="single" w:sz="6" w:space="0" w:color="auto"/>
              <w:right w:val="single" w:sz="6" w:space="0" w:color="auto"/>
            </w:tcBorders>
            <w:shd w:val="clear" w:color="auto" w:fill="auto"/>
            <w:vAlign w:val="center"/>
          </w:tcPr>
          <w:p w:rsidR="001D6DA9" w:rsidRPr="00F452C5" w:rsidRDefault="001D6DA9" w:rsidP="001417A2">
            <w:pPr>
              <w:spacing w:line="240" w:lineRule="atLeast"/>
              <w:jc w:val="center"/>
              <w:rPr>
                <w:sz w:val="20"/>
                <w:szCs w:val="20"/>
              </w:rPr>
            </w:pPr>
            <w:r>
              <w:rPr>
                <w:sz w:val="20"/>
                <w:szCs w:val="20"/>
              </w:rPr>
              <w:t>23</w:t>
            </w:r>
          </w:p>
        </w:tc>
        <w:tc>
          <w:tcPr>
            <w:tcW w:w="4446" w:type="pct"/>
            <w:tcBorders>
              <w:top w:val="single" w:sz="6" w:space="0" w:color="auto"/>
              <w:left w:val="single" w:sz="6" w:space="0" w:color="auto"/>
              <w:bottom w:val="single" w:sz="6" w:space="0" w:color="auto"/>
              <w:right w:val="single" w:sz="12" w:space="0" w:color="auto"/>
            </w:tcBorders>
            <w:shd w:val="clear" w:color="auto" w:fill="auto"/>
            <w:vAlign w:val="center"/>
          </w:tcPr>
          <w:p w:rsidR="001D6DA9" w:rsidRPr="00F452C5" w:rsidRDefault="001D6DA9" w:rsidP="001417A2">
            <w:pPr>
              <w:spacing w:line="240" w:lineRule="atLeast"/>
              <w:rPr>
                <w:sz w:val="20"/>
                <w:szCs w:val="20"/>
              </w:rPr>
            </w:pPr>
            <w:r>
              <w:rPr>
                <w:sz w:val="20"/>
                <w:szCs w:val="20"/>
              </w:rPr>
              <w:t>Women’ roles in the history of dentistry</w:t>
            </w:r>
          </w:p>
        </w:tc>
      </w:tr>
      <w:tr w:rsidR="001D6DA9" w:rsidRPr="00F452C5" w:rsidTr="001417A2">
        <w:trPr>
          <w:trHeight w:val="322"/>
          <w:jc w:val="center"/>
        </w:trPr>
        <w:tc>
          <w:tcPr>
            <w:tcW w:w="554" w:type="pct"/>
            <w:tcBorders>
              <w:top w:val="single" w:sz="6" w:space="0" w:color="auto"/>
              <w:left w:val="single" w:sz="12" w:space="0" w:color="auto"/>
              <w:bottom w:val="single" w:sz="6" w:space="0" w:color="auto"/>
              <w:right w:val="single" w:sz="6" w:space="0" w:color="auto"/>
            </w:tcBorders>
            <w:shd w:val="clear" w:color="auto" w:fill="auto"/>
            <w:vAlign w:val="center"/>
          </w:tcPr>
          <w:p w:rsidR="001D6DA9" w:rsidRPr="00F452C5" w:rsidRDefault="001D6DA9" w:rsidP="001417A2">
            <w:pPr>
              <w:spacing w:line="240" w:lineRule="atLeast"/>
              <w:jc w:val="center"/>
              <w:rPr>
                <w:sz w:val="20"/>
                <w:szCs w:val="20"/>
              </w:rPr>
            </w:pPr>
            <w:r>
              <w:rPr>
                <w:sz w:val="20"/>
                <w:szCs w:val="20"/>
              </w:rPr>
              <w:t>24</w:t>
            </w:r>
          </w:p>
        </w:tc>
        <w:tc>
          <w:tcPr>
            <w:tcW w:w="4446" w:type="pct"/>
            <w:tcBorders>
              <w:top w:val="single" w:sz="6" w:space="0" w:color="auto"/>
              <w:left w:val="single" w:sz="6" w:space="0" w:color="auto"/>
              <w:bottom w:val="single" w:sz="6" w:space="0" w:color="auto"/>
              <w:right w:val="single" w:sz="12" w:space="0" w:color="auto"/>
            </w:tcBorders>
            <w:shd w:val="clear" w:color="auto" w:fill="auto"/>
            <w:vAlign w:val="center"/>
          </w:tcPr>
          <w:p w:rsidR="001D6DA9" w:rsidRPr="00F452C5" w:rsidRDefault="001D6DA9" w:rsidP="001417A2">
            <w:pPr>
              <w:spacing w:line="240" w:lineRule="atLeast"/>
              <w:rPr>
                <w:sz w:val="20"/>
                <w:szCs w:val="20"/>
              </w:rPr>
            </w:pPr>
            <w:r>
              <w:rPr>
                <w:sz w:val="20"/>
                <w:szCs w:val="20"/>
              </w:rPr>
              <w:t>History of Turkish dentistry</w:t>
            </w:r>
          </w:p>
        </w:tc>
      </w:tr>
      <w:tr w:rsidR="001D6DA9" w:rsidRPr="00F452C5" w:rsidTr="001417A2">
        <w:trPr>
          <w:trHeight w:val="322"/>
          <w:jc w:val="center"/>
        </w:trPr>
        <w:tc>
          <w:tcPr>
            <w:tcW w:w="554" w:type="pct"/>
            <w:tcBorders>
              <w:top w:val="single" w:sz="6" w:space="0" w:color="auto"/>
              <w:left w:val="single" w:sz="12" w:space="0" w:color="auto"/>
              <w:bottom w:val="single" w:sz="6" w:space="0" w:color="auto"/>
              <w:right w:val="single" w:sz="6" w:space="0" w:color="auto"/>
            </w:tcBorders>
            <w:shd w:val="clear" w:color="auto" w:fill="auto"/>
            <w:vAlign w:val="center"/>
          </w:tcPr>
          <w:p w:rsidR="001D6DA9" w:rsidRPr="00F452C5" w:rsidRDefault="001D6DA9" w:rsidP="001417A2">
            <w:pPr>
              <w:spacing w:line="240" w:lineRule="atLeast"/>
              <w:jc w:val="center"/>
              <w:rPr>
                <w:sz w:val="20"/>
                <w:szCs w:val="20"/>
              </w:rPr>
            </w:pPr>
            <w:r>
              <w:rPr>
                <w:sz w:val="20"/>
                <w:szCs w:val="20"/>
              </w:rPr>
              <w:t>25</w:t>
            </w:r>
          </w:p>
        </w:tc>
        <w:tc>
          <w:tcPr>
            <w:tcW w:w="4446" w:type="pct"/>
            <w:tcBorders>
              <w:top w:val="single" w:sz="6" w:space="0" w:color="auto"/>
              <w:left w:val="single" w:sz="6" w:space="0" w:color="auto"/>
              <w:bottom w:val="single" w:sz="6" w:space="0" w:color="auto"/>
              <w:right w:val="single" w:sz="12" w:space="0" w:color="auto"/>
            </w:tcBorders>
            <w:shd w:val="clear" w:color="auto" w:fill="auto"/>
            <w:vAlign w:val="center"/>
          </w:tcPr>
          <w:p w:rsidR="001D6DA9" w:rsidRPr="00F452C5" w:rsidRDefault="001D6DA9" w:rsidP="001417A2">
            <w:pPr>
              <w:spacing w:line="240" w:lineRule="atLeast"/>
              <w:rPr>
                <w:sz w:val="20"/>
                <w:szCs w:val="20"/>
              </w:rPr>
            </w:pPr>
            <w:r>
              <w:rPr>
                <w:sz w:val="20"/>
                <w:szCs w:val="20"/>
              </w:rPr>
              <w:t>Professional organizations of dentistry</w:t>
            </w:r>
          </w:p>
        </w:tc>
      </w:tr>
      <w:tr w:rsidR="001D6DA9" w:rsidRPr="00F452C5" w:rsidTr="001417A2">
        <w:trPr>
          <w:trHeight w:val="322"/>
          <w:jc w:val="center"/>
        </w:trPr>
        <w:tc>
          <w:tcPr>
            <w:tcW w:w="554" w:type="pct"/>
            <w:tcBorders>
              <w:top w:val="single" w:sz="6" w:space="0" w:color="auto"/>
              <w:left w:val="single" w:sz="12" w:space="0" w:color="auto"/>
              <w:bottom w:val="single" w:sz="6" w:space="0" w:color="auto"/>
              <w:right w:val="single" w:sz="6" w:space="0" w:color="auto"/>
            </w:tcBorders>
            <w:shd w:val="clear" w:color="auto" w:fill="auto"/>
            <w:vAlign w:val="center"/>
          </w:tcPr>
          <w:p w:rsidR="001D6DA9" w:rsidRPr="00F452C5" w:rsidRDefault="001D6DA9" w:rsidP="001417A2">
            <w:pPr>
              <w:spacing w:line="240" w:lineRule="atLeast"/>
              <w:jc w:val="center"/>
              <w:rPr>
                <w:sz w:val="20"/>
                <w:szCs w:val="20"/>
              </w:rPr>
            </w:pPr>
            <w:r>
              <w:rPr>
                <w:sz w:val="20"/>
                <w:szCs w:val="20"/>
              </w:rPr>
              <w:t>26</w:t>
            </w:r>
          </w:p>
        </w:tc>
        <w:tc>
          <w:tcPr>
            <w:tcW w:w="4446" w:type="pct"/>
            <w:tcBorders>
              <w:top w:val="single" w:sz="6" w:space="0" w:color="auto"/>
              <w:left w:val="single" w:sz="6" w:space="0" w:color="auto"/>
              <w:bottom w:val="single" w:sz="6" w:space="0" w:color="auto"/>
              <w:right w:val="single" w:sz="12" w:space="0" w:color="auto"/>
            </w:tcBorders>
            <w:shd w:val="clear" w:color="auto" w:fill="auto"/>
            <w:vAlign w:val="center"/>
          </w:tcPr>
          <w:p w:rsidR="001D6DA9" w:rsidRPr="00F452C5" w:rsidRDefault="001D6DA9" w:rsidP="001417A2">
            <w:pPr>
              <w:spacing w:line="240" w:lineRule="atLeast"/>
              <w:rPr>
                <w:sz w:val="20"/>
                <w:szCs w:val="20"/>
              </w:rPr>
            </w:pPr>
            <w:r>
              <w:rPr>
                <w:sz w:val="20"/>
                <w:szCs w:val="20"/>
              </w:rPr>
              <w:t>Development of dentistry related to other medical branches</w:t>
            </w:r>
          </w:p>
        </w:tc>
      </w:tr>
      <w:tr w:rsidR="001D6DA9" w:rsidRPr="00F452C5" w:rsidTr="001417A2">
        <w:trPr>
          <w:trHeight w:val="322"/>
          <w:jc w:val="center"/>
        </w:trPr>
        <w:tc>
          <w:tcPr>
            <w:tcW w:w="554" w:type="pct"/>
            <w:tcBorders>
              <w:top w:val="single" w:sz="6" w:space="0" w:color="auto"/>
              <w:left w:val="single" w:sz="12" w:space="0" w:color="auto"/>
              <w:bottom w:val="single" w:sz="12" w:space="0" w:color="auto"/>
              <w:right w:val="single" w:sz="6" w:space="0" w:color="auto"/>
            </w:tcBorders>
            <w:shd w:val="clear" w:color="auto" w:fill="auto"/>
            <w:vAlign w:val="center"/>
          </w:tcPr>
          <w:p w:rsidR="001D6DA9" w:rsidRPr="00F452C5" w:rsidRDefault="001D6DA9" w:rsidP="001417A2">
            <w:pPr>
              <w:spacing w:line="240" w:lineRule="atLeast"/>
              <w:jc w:val="center"/>
              <w:rPr>
                <w:sz w:val="20"/>
                <w:szCs w:val="20"/>
              </w:rPr>
            </w:pPr>
            <w:r>
              <w:rPr>
                <w:sz w:val="20"/>
                <w:szCs w:val="20"/>
              </w:rPr>
              <w:t>27</w:t>
            </w:r>
          </w:p>
        </w:tc>
        <w:tc>
          <w:tcPr>
            <w:tcW w:w="4446" w:type="pct"/>
            <w:tcBorders>
              <w:top w:val="single" w:sz="6" w:space="0" w:color="auto"/>
              <w:left w:val="single" w:sz="6" w:space="0" w:color="auto"/>
              <w:bottom w:val="single" w:sz="12" w:space="0" w:color="auto"/>
              <w:right w:val="single" w:sz="12" w:space="0" w:color="auto"/>
            </w:tcBorders>
            <w:shd w:val="clear" w:color="auto" w:fill="auto"/>
            <w:vAlign w:val="center"/>
          </w:tcPr>
          <w:p w:rsidR="001D6DA9" w:rsidRPr="00F452C5" w:rsidRDefault="001D6DA9" w:rsidP="001417A2">
            <w:pPr>
              <w:spacing w:line="240" w:lineRule="atLeast"/>
              <w:rPr>
                <w:sz w:val="20"/>
                <w:szCs w:val="20"/>
              </w:rPr>
            </w:pPr>
            <w:r>
              <w:rPr>
                <w:sz w:val="20"/>
                <w:szCs w:val="20"/>
              </w:rPr>
              <w:t>Photos about dentistry</w:t>
            </w:r>
          </w:p>
        </w:tc>
      </w:tr>
      <w:tr w:rsidR="001D6DA9" w:rsidRPr="00F452C5" w:rsidTr="001417A2">
        <w:trPr>
          <w:trHeight w:val="322"/>
          <w:jc w:val="center"/>
        </w:trPr>
        <w:tc>
          <w:tcPr>
            <w:tcW w:w="554" w:type="pct"/>
            <w:tcBorders>
              <w:top w:val="single" w:sz="6" w:space="0" w:color="auto"/>
              <w:left w:val="single" w:sz="12" w:space="0" w:color="auto"/>
              <w:bottom w:val="single" w:sz="6" w:space="0" w:color="auto"/>
              <w:right w:val="single" w:sz="6" w:space="0" w:color="auto"/>
            </w:tcBorders>
            <w:shd w:val="clear" w:color="auto" w:fill="auto"/>
            <w:vAlign w:val="center"/>
          </w:tcPr>
          <w:p w:rsidR="001D6DA9" w:rsidRPr="00F452C5" w:rsidRDefault="001D6DA9" w:rsidP="001417A2">
            <w:pPr>
              <w:spacing w:line="240" w:lineRule="atLeast"/>
              <w:jc w:val="center"/>
              <w:rPr>
                <w:sz w:val="20"/>
                <w:szCs w:val="20"/>
              </w:rPr>
            </w:pPr>
            <w:r>
              <w:rPr>
                <w:sz w:val="20"/>
                <w:szCs w:val="20"/>
              </w:rPr>
              <w:t>28</w:t>
            </w:r>
          </w:p>
        </w:tc>
        <w:tc>
          <w:tcPr>
            <w:tcW w:w="4446" w:type="pct"/>
            <w:tcBorders>
              <w:top w:val="single" w:sz="6" w:space="0" w:color="auto"/>
              <w:left w:val="single" w:sz="6" w:space="0" w:color="auto"/>
              <w:bottom w:val="single" w:sz="6" w:space="0" w:color="auto"/>
              <w:right w:val="single" w:sz="12" w:space="0" w:color="auto"/>
            </w:tcBorders>
            <w:shd w:val="clear" w:color="auto" w:fill="auto"/>
            <w:vAlign w:val="center"/>
          </w:tcPr>
          <w:p w:rsidR="001D6DA9" w:rsidRPr="00F452C5" w:rsidRDefault="001D6DA9" w:rsidP="001417A2">
            <w:pPr>
              <w:spacing w:line="240" w:lineRule="atLeast"/>
              <w:rPr>
                <w:sz w:val="20"/>
                <w:szCs w:val="20"/>
              </w:rPr>
            </w:pPr>
            <w:r>
              <w:rPr>
                <w:sz w:val="20"/>
                <w:szCs w:val="20"/>
              </w:rPr>
              <w:t>History of our faculty</w:t>
            </w:r>
          </w:p>
        </w:tc>
      </w:tr>
      <w:tr w:rsidR="001D6DA9" w:rsidRPr="00F452C5" w:rsidTr="001417A2">
        <w:trPr>
          <w:trHeight w:val="322"/>
          <w:jc w:val="center"/>
        </w:trPr>
        <w:tc>
          <w:tcPr>
            <w:tcW w:w="554" w:type="pct"/>
            <w:tcBorders>
              <w:top w:val="single" w:sz="6" w:space="0" w:color="auto"/>
              <w:left w:val="single" w:sz="12" w:space="0" w:color="auto"/>
              <w:bottom w:val="single" w:sz="6" w:space="0" w:color="auto"/>
              <w:right w:val="single" w:sz="6" w:space="0" w:color="auto"/>
            </w:tcBorders>
            <w:shd w:val="clear" w:color="auto" w:fill="auto"/>
            <w:vAlign w:val="center"/>
          </w:tcPr>
          <w:p w:rsidR="001D6DA9" w:rsidRDefault="001D6DA9" w:rsidP="001417A2">
            <w:pPr>
              <w:spacing w:line="240" w:lineRule="atLeast"/>
              <w:jc w:val="center"/>
              <w:rPr>
                <w:sz w:val="20"/>
                <w:szCs w:val="20"/>
              </w:rPr>
            </w:pPr>
            <w:r>
              <w:rPr>
                <w:sz w:val="20"/>
                <w:szCs w:val="20"/>
              </w:rPr>
              <w:t>29</w:t>
            </w:r>
          </w:p>
        </w:tc>
        <w:tc>
          <w:tcPr>
            <w:tcW w:w="4446" w:type="pct"/>
            <w:tcBorders>
              <w:top w:val="single" w:sz="6" w:space="0" w:color="auto"/>
              <w:left w:val="single" w:sz="6" w:space="0" w:color="auto"/>
              <w:bottom w:val="single" w:sz="6" w:space="0" w:color="auto"/>
              <w:right w:val="single" w:sz="12" w:space="0" w:color="auto"/>
            </w:tcBorders>
            <w:shd w:val="clear" w:color="auto" w:fill="auto"/>
            <w:vAlign w:val="center"/>
          </w:tcPr>
          <w:p w:rsidR="001D6DA9" w:rsidRDefault="001D6DA9" w:rsidP="001417A2">
            <w:pPr>
              <w:spacing w:line="240" w:lineRule="atLeast"/>
              <w:rPr>
                <w:sz w:val="20"/>
                <w:szCs w:val="20"/>
              </w:rPr>
            </w:pPr>
            <w:r>
              <w:rPr>
                <w:sz w:val="20"/>
                <w:szCs w:val="20"/>
              </w:rPr>
              <w:t xml:space="preserve">FINAL EXAMINATION </w:t>
            </w:r>
          </w:p>
        </w:tc>
      </w:tr>
      <w:tr w:rsidR="001D6DA9" w:rsidRPr="00F452C5" w:rsidTr="001417A2">
        <w:trPr>
          <w:trHeight w:val="322"/>
          <w:jc w:val="center"/>
        </w:trPr>
        <w:tc>
          <w:tcPr>
            <w:tcW w:w="554" w:type="pct"/>
            <w:tcBorders>
              <w:top w:val="single" w:sz="6" w:space="0" w:color="auto"/>
              <w:left w:val="single" w:sz="12" w:space="0" w:color="auto"/>
              <w:bottom w:val="single" w:sz="12" w:space="0" w:color="auto"/>
              <w:right w:val="single" w:sz="6" w:space="0" w:color="auto"/>
            </w:tcBorders>
            <w:shd w:val="clear" w:color="auto" w:fill="auto"/>
            <w:vAlign w:val="center"/>
          </w:tcPr>
          <w:p w:rsidR="001D6DA9" w:rsidRDefault="001D6DA9" w:rsidP="001417A2">
            <w:pPr>
              <w:spacing w:line="240" w:lineRule="atLeast"/>
              <w:jc w:val="center"/>
              <w:rPr>
                <w:sz w:val="20"/>
                <w:szCs w:val="20"/>
              </w:rPr>
            </w:pPr>
            <w:r>
              <w:rPr>
                <w:sz w:val="20"/>
                <w:szCs w:val="20"/>
              </w:rPr>
              <w:t>30</w:t>
            </w:r>
          </w:p>
        </w:tc>
        <w:tc>
          <w:tcPr>
            <w:tcW w:w="4446" w:type="pct"/>
            <w:tcBorders>
              <w:top w:val="single" w:sz="6" w:space="0" w:color="auto"/>
              <w:left w:val="single" w:sz="6" w:space="0" w:color="auto"/>
              <w:bottom w:val="single" w:sz="12" w:space="0" w:color="auto"/>
              <w:right w:val="single" w:sz="12" w:space="0" w:color="auto"/>
            </w:tcBorders>
            <w:shd w:val="clear" w:color="auto" w:fill="auto"/>
            <w:vAlign w:val="center"/>
          </w:tcPr>
          <w:p w:rsidR="001D6DA9" w:rsidRDefault="001D6DA9" w:rsidP="001417A2">
            <w:pPr>
              <w:spacing w:line="240" w:lineRule="atLeast"/>
              <w:rPr>
                <w:sz w:val="20"/>
                <w:szCs w:val="20"/>
              </w:rPr>
            </w:pPr>
            <w:r>
              <w:rPr>
                <w:sz w:val="20"/>
                <w:szCs w:val="20"/>
              </w:rPr>
              <w:t>FINAL EXAMINATION</w:t>
            </w:r>
          </w:p>
        </w:tc>
      </w:tr>
    </w:tbl>
    <w:p w:rsidR="001D6DA9" w:rsidRPr="00F452C5" w:rsidRDefault="001D6DA9" w:rsidP="001D6DA9">
      <w:pPr>
        <w:rPr>
          <w:sz w:val="16"/>
          <w:szCs w:val="16"/>
        </w:rPr>
      </w:pPr>
    </w:p>
    <w:p w:rsidR="001D6DA9" w:rsidRPr="00F452C5" w:rsidRDefault="001D6DA9" w:rsidP="001D6DA9">
      <w:pPr>
        <w:rPr>
          <w:sz w:val="16"/>
          <w:szCs w:val="16"/>
        </w:rPr>
      </w:pPr>
    </w:p>
    <w:tbl>
      <w:tblPr>
        <w:tblW w:w="10207" w:type="dxa"/>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79"/>
        <w:gridCol w:w="7585"/>
        <w:gridCol w:w="567"/>
        <w:gridCol w:w="567"/>
        <w:gridCol w:w="709"/>
      </w:tblGrid>
      <w:tr w:rsidR="001D6DA9" w:rsidRPr="00F452C5" w:rsidTr="001417A2">
        <w:tc>
          <w:tcPr>
            <w:tcW w:w="779" w:type="dxa"/>
            <w:tcBorders>
              <w:top w:val="single" w:sz="12" w:space="0" w:color="auto"/>
              <w:left w:val="single" w:sz="12" w:space="0" w:color="auto"/>
              <w:bottom w:val="single" w:sz="6" w:space="0" w:color="auto"/>
              <w:right w:val="single" w:sz="6" w:space="0" w:color="auto"/>
            </w:tcBorders>
            <w:vAlign w:val="center"/>
          </w:tcPr>
          <w:p w:rsidR="001D6DA9" w:rsidRPr="00F452C5" w:rsidRDefault="001D6DA9" w:rsidP="001417A2">
            <w:pPr>
              <w:jc w:val="center"/>
              <w:rPr>
                <w:b/>
                <w:sz w:val="18"/>
                <w:szCs w:val="18"/>
              </w:rPr>
            </w:pPr>
            <w:r w:rsidRPr="00F452C5">
              <w:rPr>
                <w:b/>
                <w:sz w:val="18"/>
                <w:szCs w:val="18"/>
              </w:rPr>
              <w:t>NO</w:t>
            </w:r>
          </w:p>
        </w:tc>
        <w:tc>
          <w:tcPr>
            <w:tcW w:w="7585" w:type="dxa"/>
            <w:tcBorders>
              <w:top w:val="single" w:sz="12" w:space="0" w:color="auto"/>
              <w:left w:val="single" w:sz="6" w:space="0" w:color="auto"/>
              <w:bottom w:val="single" w:sz="6" w:space="0" w:color="auto"/>
              <w:right w:val="single" w:sz="6" w:space="0" w:color="auto"/>
            </w:tcBorders>
          </w:tcPr>
          <w:p w:rsidR="001D6DA9" w:rsidRPr="00F452C5" w:rsidRDefault="001D6DA9" w:rsidP="001417A2">
            <w:pPr>
              <w:rPr>
                <w:b/>
              </w:rPr>
            </w:pPr>
            <w:r w:rsidRPr="00F452C5">
              <w:rPr>
                <w:b/>
              </w:rPr>
              <w:t>PROGRAM OUT</w:t>
            </w:r>
            <w:r>
              <w:rPr>
                <w:b/>
              </w:rPr>
              <w:t xml:space="preserve"> </w:t>
            </w:r>
            <w:r w:rsidRPr="00F452C5">
              <w:rPr>
                <w:b/>
              </w:rPr>
              <w:t>COMES</w:t>
            </w:r>
          </w:p>
        </w:tc>
        <w:tc>
          <w:tcPr>
            <w:tcW w:w="567" w:type="dxa"/>
            <w:tcBorders>
              <w:top w:val="single" w:sz="12" w:space="0" w:color="auto"/>
              <w:left w:val="single" w:sz="6" w:space="0" w:color="auto"/>
              <w:bottom w:val="single" w:sz="6" w:space="0" w:color="auto"/>
              <w:right w:val="single" w:sz="6" w:space="0" w:color="auto"/>
            </w:tcBorders>
            <w:vAlign w:val="center"/>
          </w:tcPr>
          <w:p w:rsidR="001D6DA9" w:rsidRPr="00F452C5" w:rsidRDefault="001D6DA9" w:rsidP="001417A2">
            <w:pPr>
              <w:jc w:val="center"/>
              <w:rPr>
                <w:b/>
              </w:rPr>
            </w:pPr>
            <w:r w:rsidRPr="00F452C5">
              <w:rPr>
                <w:b/>
              </w:rPr>
              <w:t>3</w:t>
            </w:r>
          </w:p>
        </w:tc>
        <w:tc>
          <w:tcPr>
            <w:tcW w:w="567" w:type="dxa"/>
            <w:tcBorders>
              <w:top w:val="single" w:sz="12" w:space="0" w:color="auto"/>
              <w:left w:val="single" w:sz="6" w:space="0" w:color="auto"/>
              <w:bottom w:val="single" w:sz="6" w:space="0" w:color="auto"/>
              <w:right w:val="single" w:sz="6" w:space="0" w:color="auto"/>
            </w:tcBorders>
            <w:vAlign w:val="center"/>
          </w:tcPr>
          <w:p w:rsidR="001D6DA9" w:rsidRPr="00F452C5" w:rsidRDefault="001D6DA9" w:rsidP="001417A2">
            <w:pPr>
              <w:jc w:val="center"/>
              <w:rPr>
                <w:b/>
              </w:rPr>
            </w:pPr>
            <w:r w:rsidRPr="00F452C5">
              <w:rPr>
                <w:b/>
              </w:rPr>
              <w:t>2</w:t>
            </w:r>
          </w:p>
        </w:tc>
        <w:tc>
          <w:tcPr>
            <w:tcW w:w="709" w:type="dxa"/>
            <w:tcBorders>
              <w:top w:val="single" w:sz="12" w:space="0" w:color="auto"/>
              <w:left w:val="single" w:sz="6" w:space="0" w:color="auto"/>
              <w:bottom w:val="single" w:sz="6" w:space="0" w:color="auto"/>
              <w:right w:val="single" w:sz="12" w:space="0" w:color="auto"/>
            </w:tcBorders>
            <w:vAlign w:val="center"/>
          </w:tcPr>
          <w:p w:rsidR="001D6DA9" w:rsidRPr="00F452C5" w:rsidRDefault="001D6DA9" w:rsidP="001417A2">
            <w:pPr>
              <w:jc w:val="center"/>
              <w:rPr>
                <w:b/>
              </w:rPr>
            </w:pPr>
            <w:r w:rsidRPr="00F452C5">
              <w:rPr>
                <w:b/>
              </w:rPr>
              <w:t>1</w:t>
            </w:r>
          </w:p>
        </w:tc>
      </w:tr>
      <w:tr w:rsidR="001D6DA9" w:rsidRPr="00F452C5" w:rsidTr="001417A2">
        <w:tc>
          <w:tcPr>
            <w:tcW w:w="779" w:type="dxa"/>
            <w:tcBorders>
              <w:top w:val="single" w:sz="6" w:space="0" w:color="auto"/>
              <w:left w:val="single" w:sz="12" w:space="0" w:color="auto"/>
              <w:bottom w:val="single" w:sz="6" w:space="0" w:color="auto"/>
              <w:right w:val="single" w:sz="6" w:space="0" w:color="auto"/>
            </w:tcBorders>
            <w:vAlign w:val="center"/>
          </w:tcPr>
          <w:p w:rsidR="001D6DA9" w:rsidRPr="00F452C5" w:rsidRDefault="001D6DA9" w:rsidP="001417A2">
            <w:pPr>
              <w:jc w:val="center"/>
            </w:pPr>
            <w:r w:rsidRPr="00F452C5">
              <w:t>1</w:t>
            </w:r>
          </w:p>
        </w:tc>
        <w:tc>
          <w:tcPr>
            <w:tcW w:w="7585" w:type="dxa"/>
            <w:tcBorders>
              <w:top w:val="single" w:sz="6" w:space="0" w:color="auto"/>
              <w:left w:val="single" w:sz="6" w:space="0" w:color="auto"/>
              <w:bottom w:val="single" w:sz="6" w:space="0" w:color="auto"/>
              <w:right w:val="single" w:sz="6" w:space="0" w:color="auto"/>
            </w:tcBorders>
            <w:vAlign w:val="center"/>
          </w:tcPr>
          <w:p w:rsidR="001D6DA9" w:rsidRPr="00F452C5" w:rsidRDefault="001D6DA9" w:rsidP="001417A2">
            <w:pPr>
              <w:rPr>
                <w:sz w:val="20"/>
                <w:szCs w:val="20"/>
                <w:lang w:val="en-US"/>
              </w:rPr>
            </w:pPr>
            <w:r w:rsidRPr="00F452C5">
              <w:rPr>
                <w:sz w:val="20"/>
                <w:lang w:val="en-US"/>
              </w:rPr>
              <w:t>Ability to understanding and learn the basic concepts of dentistry</w:t>
            </w:r>
          </w:p>
        </w:tc>
        <w:tc>
          <w:tcPr>
            <w:tcW w:w="567" w:type="dxa"/>
            <w:tcBorders>
              <w:top w:val="single" w:sz="6" w:space="0" w:color="auto"/>
              <w:left w:val="single" w:sz="6" w:space="0" w:color="auto"/>
              <w:bottom w:val="single" w:sz="6" w:space="0" w:color="auto"/>
              <w:right w:val="single" w:sz="6" w:space="0" w:color="auto"/>
            </w:tcBorders>
            <w:vAlign w:val="center"/>
          </w:tcPr>
          <w:p w:rsidR="001D6DA9" w:rsidRPr="00F452C5" w:rsidRDefault="001D6DA9" w:rsidP="001417A2">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1D6DA9" w:rsidRPr="00F452C5" w:rsidRDefault="001D6DA9" w:rsidP="001417A2">
            <w:pPr>
              <w:jc w:val="center"/>
              <w:rPr>
                <w:b/>
                <w:sz w:val="20"/>
                <w:szCs w:val="20"/>
              </w:rPr>
            </w:pPr>
          </w:p>
        </w:tc>
        <w:tc>
          <w:tcPr>
            <w:tcW w:w="709" w:type="dxa"/>
            <w:tcBorders>
              <w:top w:val="single" w:sz="6" w:space="0" w:color="auto"/>
              <w:left w:val="single" w:sz="6" w:space="0" w:color="auto"/>
              <w:bottom w:val="single" w:sz="6" w:space="0" w:color="auto"/>
              <w:right w:val="single" w:sz="12" w:space="0" w:color="auto"/>
            </w:tcBorders>
            <w:vAlign w:val="center"/>
          </w:tcPr>
          <w:p w:rsidR="001D6DA9" w:rsidRPr="00F452C5" w:rsidRDefault="001D6DA9" w:rsidP="001417A2">
            <w:pPr>
              <w:jc w:val="center"/>
              <w:rPr>
                <w:b/>
                <w:sz w:val="20"/>
                <w:szCs w:val="20"/>
              </w:rPr>
            </w:pPr>
          </w:p>
        </w:tc>
      </w:tr>
      <w:tr w:rsidR="001D6DA9" w:rsidRPr="00F452C5" w:rsidTr="001417A2">
        <w:tc>
          <w:tcPr>
            <w:tcW w:w="779" w:type="dxa"/>
            <w:tcBorders>
              <w:top w:val="single" w:sz="6" w:space="0" w:color="auto"/>
              <w:left w:val="single" w:sz="12" w:space="0" w:color="auto"/>
              <w:bottom w:val="single" w:sz="6" w:space="0" w:color="auto"/>
              <w:right w:val="single" w:sz="6" w:space="0" w:color="auto"/>
            </w:tcBorders>
            <w:vAlign w:val="center"/>
          </w:tcPr>
          <w:p w:rsidR="001D6DA9" w:rsidRPr="00F452C5" w:rsidRDefault="001D6DA9" w:rsidP="001417A2">
            <w:pPr>
              <w:jc w:val="center"/>
            </w:pPr>
            <w:r w:rsidRPr="00F452C5">
              <w:t>2</w:t>
            </w:r>
          </w:p>
        </w:tc>
        <w:tc>
          <w:tcPr>
            <w:tcW w:w="7585" w:type="dxa"/>
            <w:tcBorders>
              <w:top w:val="single" w:sz="6" w:space="0" w:color="auto"/>
              <w:left w:val="single" w:sz="6" w:space="0" w:color="auto"/>
              <w:bottom w:val="single" w:sz="6" w:space="0" w:color="auto"/>
              <w:right w:val="single" w:sz="6" w:space="0" w:color="auto"/>
            </w:tcBorders>
            <w:vAlign w:val="center"/>
          </w:tcPr>
          <w:p w:rsidR="001D6DA9" w:rsidRPr="00F452C5" w:rsidRDefault="001D6DA9" w:rsidP="001417A2">
            <w:pPr>
              <w:rPr>
                <w:sz w:val="20"/>
                <w:szCs w:val="20"/>
                <w:lang w:val="en-US"/>
              </w:rPr>
            </w:pPr>
            <w:r w:rsidRPr="00F452C5">
              <w:rPr>
                <w:rFonts w:ascii="TimesNewRoman" w:hAnsi="TimesNewRoman" w:cs="TimesNewRoman"/>
                <w:sz w:val="20"/>
                <w:szCs w:val="20"/>
                <w:lang w:val="en-US"/>
              </w:rPr>
              <w:t>By learning about the basic materials used in making dental prostheses, especially to take advantage of them and to get them the ability to process</w:t>
            </w:r>
          </w:p>
        </w:tc>
        <w:tc>
          <w:tcPr>
            <w:tcW w:w="567" w:type="dxa"/>
            <w:tcBorders>
              <w:top w:val="single" w:sz="6" w:space="0" w:color="auto"/>
              <w:left w:val="single" w:sz="6" w:space="0" w:color="auto"/>
              <w:bottom w:val="single" w:sz="6" w:space="0" w:color="auto"/>
              <w:right w:val="single" w:sz="6" w:space="0" w:color="auto"/>
            </w:tcBorders>
            <w:vAlign w:val="center"/>
          </w:tcPr>
          <w:p w:rsidR="001D6DA9" w:rsidRPr="00F452C5" w:rsidRDefault="001D6DA9" w:rsidP="001417A2">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1D6DA9" w:rsidRPr="00F452C5" w:rsidRDefault="001D6DA9" w:rsidP="001417A2">
            <w:pPr>
              <w:jc w:val="center"/>
              <w:rPr>
                <w:b/>
                <w:sz w:val="20"/>
                <w:szCs w:val="20"/>
              </w:rPr>
            </w:pPr>
          </w:p>
        </w:tc>
        <w:tc>
          <w:tcPr>
            <w:tcW w:w="709" w:type="dxa"/>
            <w:tcBorders>
              <w:top w:val="single" w:sz="6" w:space="0" w:color="auto"/>
              <w:left w:val="single" w:sz="6" w:space="0" w:color="auto"/>
              <w:bottom w:val="single" w:sz="6" w:space="0" w:color="auto"/>
              <w:right w:val="single" w:sz="12" w:space="0" w:color="auto"/>
            </w:tcBorders>
            <w:vAlign w:val="center"/>
          </w:tcPr>
          <w:p w:rsidR="001D6DA9" w:rsidRPr="00F452C5" w:rsidRDefault="001D6DA9" w:rsidP="001417A2">
            <w:pPr>
              <w:jc w:val="center"/>
              <w:rPr>
                <w:b/>
                <w:sz w:val="20"/>
                <w:szCs w:val="20"/>
              </w:rPr>
            </w:pPr>
          </w:p>
        </w:tc>
      </w:tr>
      <w:tr w:rsidR="001D6DA9" w:rsidRPr="00F452C5" w:rsidTr="001417A2">
        <w:tc>
          <w:tcPr>
            <w:tcW w:w="779" w:type="dxa"/>
            <w:tcBorders>
              <w:top w:val="single" w:sz="6" w:space="0" w:color="auto"/>
              <w:left w:val="single" w:sz="12" w:space="0" w:color="auto"/>
              <w:bottom w:val="single" w:sz="6" w:space="0" w:color="auto"/>
              <w:right w:val="single" w:sz="6" w:space="0" w:color="auto"/>
            </w:tcBorders>
            <w:vAlign w:val="center"/>
          </w:tcPr>
          <w:p w:rsidR="001D6DA9" w:rsidRPr="00F452C5" w:rsidRDefault="001D6DA9" w:rsidP="001417A2">
            <w:pPr>
              <w:jc w:val="center"/>
            </w:pPr>
            <w:r w:rsidRPr="00F452C5">
              <w:t>3</w:t>
            </w:r>
          </w:p>
        </w:tc>
        <w:tc>
          <w:tcPr>
            <w:tcW w:w="7585" w:type="dxa"/>
            <w:tcBorders>
              <w:top w:val="single" w:sz="6" w:space="0" w:color="auto"/>
              <w:left w:val="single" w:sz="6" w:space="0" w:color="auto"/>
              <w:bottom w:val="single" w:sz="6" w:space="0" w:color="auto"/>
              <w:right w:val="single" w:sz="6" w:space="0" w:color="auto"/>
            </w:tcBorders>
            <w:vAlign w:val="center"/>
          </w:tcPr>
          <w:p w:rsidR="001D6DA9" w:rsidRPr="00F452C5" w:rsidRDefault="001D6DA9" w:rsidP="001417A2">
            <w:pPr>
              <w:rPr>
                <w:sz w:val="20"/>
                <w:szCs w:val="20"/>
                <w:lang w:val="en-US"/>
              </w:rPr>
            </w:pPr>
            <w:r w:rsidRPr="00F452C5">
              <w:rPr>
                <w:sz w:val="20"/>
                <w:szCs w:val="20"/>
                <w:lang w:val="en-US"/>
              </w:rPr>
              <w:t xml:space="preserve">The ability of the  carry them to  knowledge in  the general morphological features of the construction of prosthetic teeth's. </w:t>
            </w:r>
          </w:p>
        </w:tc>
        <w:tc>
          <w:tcPr>
            <w:tcW w:w="567" w:type="dxa"/>
            <w:tcBorders>
              <w:top w:val="single" w:sz="6" w:space="0" w:color="auto"/>
              <w:left w:val="single" w:sz="6" w:space="0" w:color="auto"/>
              <w:bottom w:val="single" w:sz="6" w:space="0" w:color="auto"/>
              <w:right w:val="single" w:sz="6" w:space="0" w:color="auto"/>
            </w:tcBorders>
            <w:vAlign w:val="center"/>
          </w:tcPr>
          <w:p w:rsidR="001D6DA9" w:rsidRPr="00F452C5" w:rsidRDefault="001D6DA9" w:rsidP="001417A2">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1D6DA9" w:rsidRPr="00F452C5" w:rsidRDefault="001D6DA9" w:rsidP="001417A2">
            <w:pPr>
              <w:jc w:val="center"/>
              <w:rPr>
                <w:b/>
                <w:sz w:val="20"/>
                <w:szCs w:val="20"/>
              </w:rPr>
            </w:pPr>
          </w:p>
        </w:tc>
        <w:tc>
          <w:tcPr>
            <w:tcW w:w="709" w:type="dxa"/>
            <w:tcBorders>
              <w:top w:val="single" w:sz="6" w:space="0" w:color="auto"/>
              <w:left w:val="single" w:sz="6" w:space="0" w:color="auto"/>
              <w:bottom w:val="single" w:sz="6" w:space="0" w:color="auto"/>
              <w:right w:val="single" w:sz="12" w:space="0" w:color="auto"/>
            </w:tcBorders>
            <w:vAlign w:val="center"/>
          </w:tcPr>
          <w:p w:rsidR="001D6DA9" w:rsidRPr="00F452C5" w:rsidRDefault="001D6DA9" w:rsidP="001417A2">
            <w:pPr>
              <w:jc w:val="center"/>
              <w:rPr>
                <w:b/>
                <w:sz w:val="20"/>
                <w:szCs w:val="20"/>
              </w:rPr>
            </w:pPr>
          </w:p>
        </w:tc>
      </w:tr>
      <w:tr w:rsidR="001D6DA9" w:rsidRPr="00F452C5" w:rsidTr="001417A2">
        <w:tc>
          <w:tcPr>
            <w:tcW w:w="779" w:type="dxa"/>
            <w:tcBorders>
              <w:top w:val="single" w:sz="6" w:space="0" w:color="auto"/>
              <w:left w:val="single" w:sz="12" w:space="0" w:color="auto"/>
              <w:bottom w:val="single" w:sz="6" w:space="0" w:color="auto"/>
              <w:right w:val="single" w:sz="6" w:space="0" w:color="auto"/>
            </w:tcBorders>
            <w:vAlign w:val="center"/>
          </w:tcPr>
          <w:p w:rsidR="001D6DA9" w:rsidRPr="00F452C5" w:rsidRDefault="001D6DA9" w:rsidP="001417A2">
            <w:pPr>
              <w:jc w:val="center"/>
            </w:pPr>
            <w:r w:rsidRPr="00F452C5">
              <w:t>4</w:t>
            </w:r>
          </w:p>
        </w:tc>
        <w:tc>
          <w:tcPr>
            <w:tcW w:w="7585" w:type="dxa"/>
            <w:tcBorders>
              <w:top w:val="single" w:sz="6" w:space="0" w:color="auto"/>
              <w:left w:val="single" w:sz="6" w:space="0" w:color="auto"/>
              <w:bottom w:val="single" w:sz="6" w:space="0" w:color="auto"/>
              <w:right w:val="single" w:sz="6" w:space="0" w:color="auto"/>
            </w:tcBorders>
            <w:vAlign w:val="center"/>
          </w:tcPr>
          <w:p w:rsidR="001D6DA9" w:rsidRPr="00F452C5" w:rsidRDefault="001D6DA9" w:rsidP="001417A2">
            <w:pPr>
              <w:rPr>
                <w:sz w:val="20"/>
                <w:szCs w:val="20"/>
                <w:lang w:val="en-US"/>
              </w:rPr>
            </w:pPr>
            <w:r w:rsidRPr="00F452C5">
              <w:rPr>
                <w:sz w:val="20"/>
                <w:szCs w:val="20"/>
                <w:lang w:val="en-US"/>
              </w:rPr>
              <w:t xml:space="preserve">Skills of the effective use of  prosthetic material and equipment in </w:t>
            </w:r>
            <w:r w:rsidRPr="00F452C5">
              <w:rPr>
                <w:rFonts w:ascii="TimesNewRoman" w:hAnsi="TimesNewRoman" w:cs="TimesNewRoman"/>
                <w:sz w:val="20"/>
                <w:szCs w:val="20"/>
                <w:lang w:val="en-US"/>
              </w:rPr>
              <w:t>prostheses</w:t>
            </w:r>
            <w:r w:rsidRPr="00F452C5">
              <w:rPr>
                <w:sz w:val="20"/>
                <w:szCs w:val="20"/>
                <w:lang w:val="en-US"/>
              </w:rPr>
              <w:t xml:space="preserve"> laboratory </w:t>
            </w:r>
          </w:p>
        </w:tc>
        <w:tc>
          <w:tcPr>
            <w:tcW w:w="567" w:type="dxa"/>
            <w:tcBorders>
              <w:top w:val="single" w:sz="6" w:space="0" w:color="auto"/>
              <w:left w:val="single" w:sz="6" w:space="0" w:color="auto"/>
              <w:bottom w:val="single" w:sz="6" w:space="0" w:color="auto"/>
              <w:right w:val="single" w:sz="6" w:space="0" w:color="auto"/>
            </w:tcBorders>
            <w:vAlign w:val="center"/>
          </w:tcPr>
          <w:p w:rsidR="001D6DA9" w:rsidRPr="00F452C5" w:rsidRDefault="001D6DA9" w:rsidP="001417A2">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1D6DA9" w:rsidRPr="00F452C5" w:rsidRDefault="001D6DA9" w:rsidP="001417A2">
            <w:pPr>
              <w:jc w:val="center"/>
              <w:rPr>
                <w:b/>
                <w:sz w:val="20"/>
                <w:szCs w:val="20"/>
              </w:rPr>
            </w:pPr>
          </w:p>
        </w:tc>
        <w:tc>
          <w:tcPr>
            <w:tcW w:w="709" w:type="dxa"/>
            <w:tcBorders>
              <w:top w:val="single" w:sz="6" w:space="0" w:color="auto"/>
              <w:left w:val="single" w:sz="6" w:space="0" w:color="auto"/>
              <w:bottom w:val="single" w:sz="6" w:space="0" w:color="auto"/>
              <w:right w:val="single" w:sz="12" w:space="0" w:color="auto"/>
            </w:tcBorders>
            <w:vAlign w:val="center"/>
          </w:tcPr>
          <w:p w:rsidR="001D6DA9" w:rsidRPr="00F452C5" w:rsidRDefault="001D6DA9" w:rsidP="001417A2">
            <w:pPr>
              <w:jc w:val="center"/>
              <w:rPr>
                <w:b/>
                <w:sz w:val="20"/>
                <w:szCs w:val="20"/>
              </w:rPr>
            </w:pPr>
          </w:p>
        </w:tc>
      </w:tr>
      <w:tr w:rsidR="001D6DA9" w:rsidRPr="00F452C5" w:rsidTr="001417A2">
        <w:tc>
          <w:tcPr>
            <w:tcW w:w="779" w:type="dxa"/>
            <w:tcBorders>
              <w:top w:val="single" w:sz="6" w:space="0" w:color="auto"/>
              <w:left w:val="single" w:sz="12" w:space="0" w:color="auto"/>
              <w:bottom w:val="single" w:sz="6" w:space="0" w:color="auto"/>
              <w:right w:val="single" w:sz="6" w:space="0" w:color="auto"/>
            </w:tcBorders>
            <w:vAlign w:val="center"/>
          </w:tcPr>
          <w:p w:rsidR="001D6DA9" w:rsidRPr="00F452C5" w:rsidRDefault="001D6DA9" w:rsidP="001417A2">
            <w:pPr>
              <w:jc w:val="center"/>
            </w:pPr>
            <w:r w:rsidRPr="00F452C5">
              <w:t>5</w:t>
            </w:r>
          </w:p>
        </w:tc>
        <w:tc>
          <w:tcPr>
            <w:tcW w:w="7585" w:type="dxa"/>
            <w:tcBorders>
              <w:top w:val="single" w:sz="6" w:space="0" w:color="auto"/>
              <w:left w:val="single" w:sz="6" w:space="0" w:color="auto"/>
              <w:bottom w:val="single" w:sz="6" w:space="0" w:color="auto"/>
              <w:right w:val="single" w:sz="6" w:space="0" w:color="auto"/>
            </w:tcBorders>
            <w:vAlign w:val="center"/>
          </w:tcPr>
          <w:p w:rsidR="001D6DA9" w:rsidRPr="00F452C5" w:rsidRDefault="001D6DA9" w:rsidP="001417A2">
            <w:pPr>
              <w:rPr>
                <w:rFonts w:ascii="TimesNewRoman" w:hAnsi="TimesNewRoman" w:cs="TimesNewRoman"/>
                <w:sz w:val="20"/>
                <w:szCs w:val="20"/>
                <w:lang w:val="en-US"/>
              </w:rPr>
            </w:pPr>
            <w:r w:rsidRPr="00F452C5">
              <w:rPr>
                <w:rFonts w:ascii="TimesNewRoman" w:hAnsi="TimesNewRoman" w:cs="TimesNewRoman"/>
                <w:sz w:val="20"/>
                <w:szCs w:val="20"/>
                <w:lang w:val="en-US"/>
              </w:rPr>
              <w:t>The concept of the framework</w:t>
            </w:r>
            <w:r w:rsidRPr="00F452C5">
              <w:rPr>
                <w:lang w:val="en-US"/>
              </w:rPr>
              <w:t xml:space="preserve"> </w:t>
            </w:r>
            <w:r w:rsidRPr="00F452C5">
              <w:rPr>
                <w:rFonts w:ascii="TimesNewRoman" w:hAnsi="TimesNewRoman" w:cs="TimesNewRoman"/>
                <w:sz w:val="20"/>
                <w:szCs w:val="20"/>
                <w:lang w:val="en-US"/>
              </w:rPr>
              <w:t>for the profession of dentistry, rights, powers and responsibilities</w:t>
            </w:r>
          </w:p>
        </w:tc>
        <w:tc>
          <w:tcPr>
            <w:tcW w:w="567" w:type="dxa"/>
            <w:tcBorders>
              <w:top w:val="single" w:sz="6" w:space="0" w:color="auto"/>
              <w:left w:val="single" w:sz="6" w:space="0" w:color="auto"/>
              <w:bottom w:val="single" w:sz="6" w:space="0" w:color="auto"/>
              <w:right w:val="single" w:sz="6" w:space="0" w:color="auto"/>
            </w:tcBorders>
            <w:vAlign w:val="center"/>
          </w:tcPr>
          <w:p w:rsidR="001D6DA9" w:rsidRPr="00F452C5" w:rsidRDefault="001D6DA9" w:rsidP="001417A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1D6DA9" w:rsidRPr="00F452C5" w:rsidRDefault="001D6DA9" w:rsidP="001417A2">
            <w:pPr>
              <w:jc w:val="center"/>
              <w:rPr>
                <w:b/>
                <w:sz w:val="20"/>
                <w:szCs w:val="20"/>
              </w:rPr>
            </w:pPr>
            <w:r>
              <w:rPr>
                <w:b/>
                <w:sz w:val="20"/>
                <w:szCs w:val="20"/>
              </w:rPr>
              <w:t>X</w:t>
            </w:r>
          </w:p>
        </w:tc>
        <w:tc>
          <w:tcPr>
            <w:tcW w:w="709" w:type="dxa"/>
            <w:tcBorders>
              <w:top w:val="single" w:sz="6" w:space="0" w:color="auto"/>
              <w:left w:val="single" w:sz="6" w:space="0" w:color="auto"/>
              <w:bottom w:val="single" w:sz="6" w:space="0" w:color="auto"/>
              <w:right w:val="single" w:sz="12" w:space="0" w:color="auto"/>
            </w:tcBorders>
            <w:vAlign w:val="center"/>
          </w:tcPr>
          <w:p w:rsidR="001D6DA9" w:rsidRPr="00F452C5" w:rsidRDefault="001D6DA9" w:rsidP="001417A2">
            <w:pPr>
              <w:jc w:val="center"/>
              <w:rPr>
                <w:b/>
                <w:sz w:val="20"/>
                <w:szCs w:val="20"/>
              </w:rPr>
            </w:pPr>
          </w:p>
        </w:tc>
      </w:tr>
      <w:tr w:rsidR="001D6DA9" w:rsidRPr="00F452C5" w:rsidTr="001417A2">
        <w:tc>
          <w:tcPr>
            <w:tcW w:w="779" w:type="dxa"/>
            <w:tcBorders>
              <w:top w:val="single" w:sz="6" w:space="0" w:color="auto"/>
              <w:left w:val="single" w:sz="12" w:space="0" w:color="auto"/>
              <w:bottom w:val="single" w:sz="6" w:space="0" w:color="auto"/>
              <w:right w:val="single" w:sz="6" w:space="0" w:color="auto"/>
            </w:tcBorders>
            <w:vAlign w:val="center"/>
          </w:tcPr>
          <w:p w:rsidR="001D6DA9" w:rsidRPr="00F452C5" w:rsidRDefault="001D6DA9" w:rsidP="001417A2">
            <w:pPr>
              <w:jc w:val="center"/>
            </w:pPr>
            <w:r w:rsidRPr="00F452C5">
              <w:t>6</w:t>
            </w:r>
          </w:p>
        </w:tc>
        <w:tc>
          <w:tcPr>
            <w:tcW w:w="7585" w:type="dxa"/>
            <w:tcBorders>
              <w:top w:val="single" w:sz="6" w:space="0" w:color="auto"/>
              <w:left w:val="single" w:sz="6" w:space="0" w:color="auto"/>
              <w:bottom w:val="single" w:sz="6" w:space="0" w:color="auto"/>
              <w:right w:val="single" w:sz="6" w:space="0" w:color="auto"/>
            </w:tcBorders>
            <w:vAlign w:val="center"/>
          </w:tcPr>
          <w:p w:rsidR="001D6DA9" w:rsidRPr="00F452C5" w:rsidRDefault="001D6DA9" w:rsidP="001417A2">
            <w:pPr>
              <w:rPr>
                <w:rFonts w:ascii="TimesNewRoman" w:hAnsi="TimesNewRoman" w:cs="TimesNewRoman"/>
                <w:sz w:val="20"/>
                <w:szCs w:val="20"/>
                <w:lang w:val="en-US"/>
              </w:rPr>
            </w:pPr>
            <w:r w:rsidRPr="00F452C5">
              <w:rPr>
                <w:rFonts w:ascii="TimesNewRoman,Bold" w:hAnsi="TimesNewRoman,Bold" w:cs="TimesNewRoman,Bold"/>
                <w:bCs/>
                <w:sz w:val="20"/>
                <w:szCs w:val="20"/>
                <w:lang w:val="en-US"/>
              </w:rPr>
              <w:t xml:space="preserve">The ability of  individual exercise, inter and  multi disciplinary team-work </w:t>
            </w:r>
          </w:p>
        </w:tc>
        <w:tc>
          <w:tcPr>
            <w:tcW w:w="567" w:type="dxa"/>
            <w:tcBorders>
              <w:top w:val="single" w:sz="6" w:space="0" w:color="auto"/>
              <w:left w:val="single" w:sz="6" w:space="0" w:color="auto"/>
              <w:bottom w:val="single" w:sz="6" w:space="0" w:color="auto"/>
              <w:right w:val="single" w:sz="6" w:space="0" w:color="auto"/>
            </w:tcBorders>
            <w:vAlign w:val="center"/>
          </w:tcPr>
          <w:p w:rsidR="001D6DA9" w:rsidRPr="00F452C5" w:rsidRDefault="001D6DA9" w:rsidP="001417A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1D6DA9" w:rsidRPr="00F452C5" w:rsidRDefault="001D6DA9" w:rsidP="001417A2">
            <w:pPr>
              <w:jc w:val="center"/>
              <w:rPr>
                <w:b/>
                <w:sz w:val="20"/>
                <w:szCs w:val="20"/>
              </w:rPr>
            </w:pPr>
            <w:r>
              <w:rPr>
                <w:b/>
                <w:sz w:val="20"/>
                <w:szCs w:val="20"/>
              </w:rPr>
              <w:t>X</w:t>
            </w:r>
          </w:p>
        </w:tc>
        <w:tc>
          <w:tcPr>
            <w:tcW w:w="709" w:type="dxa"/>
            <w:tcBorders>
              <w:top w:val="single" w:sz="6" w:space="0" w:color="auto"/>
              <w:left w:val="single" w:sz="6" w:space="0" w:color="auto"/>
              <w:bottom w:val="single" w:sz="6" w:space="0" w:color="auto"/>
              <w:right w:val="single" w:sz="12" w:space="0" w:color="auto"/>
            </w:tcBorders>
            <w:vAlign w:val="center"/>
          </w:tcPr>
          <w:p w:rsidR="001D6DA9" w:rsidRPr="00F452C5" w:rsidRDefault="001D6DA9" w:rsidP="001417A2">
            <w:pPr>
              <w:jc w:val="center"/>
              <w:rPr>
                <w:b/>
                <w:sz w:val="20"/>
                <w:szCs w:val="20"/>
              </w:rPr>
            </w:pPr>
          </w:p>
        </w:tc>
      </w:tr>
      <w:tr w:rsidR="001D6DA9" w:rsidRPr="00F452C5" w:rsidTr="001417A2">
        <w:tc>
          <w:tcPr>
            <w:tcW w:w="779" w:type="dxa"/>
            <w:tcBorders>
              <w:top w:val="single" w:sz="6" w:space="0" w:color="auto"/>
              <w:left w:val="single" w:sz="12" w:space="0" w:color="auto"/>
              <w:bottom w:val="single" w:sz="6" w:space="0" w:color="auto"/>
              <w:right w:val="single" w:sz="6" w:space="0" w:color="auto"/>
            </w:tcBorders>
            <w:vAlign w:val="center"/>
          </w:tcPr>
          <w:p w:rsidR="001D6DA9" w:rsidRPr="00F452C5" w:rsidRDefault="001D6DA9" w:rsidP="001417A2">
            <w:pPr>
              <w:jc w:val="center"/>
            </w:pPr>
            <w:r w:rsidRPr="00F452C5">
              <w:t>7</w:t>
            </w:r>
          </w:p>
        </w:tc>
        <w:tc>
          <w:tcPr>
            <w:tcW w:w="7585" w:type="dxa"/>
            <w:tcBorders>
              <w:top w:val="single" w:sz="6" w:space="0" w:color="auto"/>
              <w:left w:val="single" w:sz="6" w:space="0" w:color="auto"/>
              <w:bottom w:val="single" w:sz="6" w:space="0" w:color="auto"/>
              <w:right w:val="single" w:sz="6" w:space="0" w:color="auto"/>
            </w:tcBorders>
            <w:vAlign w:val="center"/>
          </w:tcPr>
          <w:p w:rsidR="001D6DA9" w:rsidRPr="00F452C5" w:rsidRDefault="001D6DA9" w:rsidP="001417A2">
            <w:pPr>
              <w:rPr>
                <w:rFonts w:ascii="TimesNewRoman" w:hAnsi="TimesNewRoman" w:cs="TimesNewRoman"/>
                <w:sz w:val="20"/>
                <w:szCs w:val="20"/>
                <w:lang w:val="en-US"/>
              </w:rPr>
            </w:pPr>
            <w:r w:rsidRPr="00F452C5">
              <w:rPr>
                <w:sz w:val="20"/>
                <w:szCs w:val="20"/>
                <w:lang w:val="en-US"/>
              </w:rPr>
              <w:t>The ability of  the effective  use speak and written in Turkish communicate and  in skills of  the body language of the professional practices</w:t>
            </w:r>
          </w:p>
        </w:tc>
        <w:tc>
          <w:tcPr>
            <w:tcW w:w="567" w:type="dxa"/>
            <w:tcBorders>
              <w:top w:val="single" w:sz="6" w:space="0" w:color="auto"/>
              <w:left w:val="single" w:sz="6" w:space="0" w:color="auto"/>
              <w:bottom w:val="single" w:sz="6" w:space="0" w:color="auto"/>
              <w:right w:val="single" w:sz="6" w:space="0" w:color="auto"/>
            </w:tcBorders>
            <w:vAlign w:val="center"/>
          </w:tcPr>
          <w:p w:rsidR="001D6DA9" w:rsidRPr="00F452C5" w:rsidRDefault="001D6DA9" w:rsidP="001417A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1D6DA9" w:rsidRPr="00F452C5" w:rsidRDefault="001D6DA9" w:rsidP="001417A2">
            <w:pPr>
              <w:jc w:val="center"/>
              <w:rPr>
                <w:b/>
                <w:sz w:val="20"/>
                <w:szCs w:val="20"/>
              </w:rPr>
            </w:pPr>
            <w:r>
              <w:rPr>
                <w:b/>
                <w:sz w:val="20"/>
                <w:szCs w:val="20"/>
              </w:rPr>
              <w:t>X</w:t>
            </w:r>
          </w:p>
        </w:tc>
        <w:tc>
          <w:tcPr>
            <w:tcW w:w="709" w:type="dxa"/>
            <w:tcBorders>
              <w:top w:val="single" w:sz="6" w:space="0" w:color="auto"/>
              <w:left w:val="single" w:sz="6" w:space="0" w:color="auto"/>
              <w:bottom w:val="single" w:sz="6" w:space="0" w:color="auto"/>
              <w:right w:val="single" w:sz="12" w:space="0" w:color="auto"/>
            </w:tcBorders>
            <w:vAlign w:val="center"/>
          </w:tcPr>
          <w:p w:rsidR="001D6DA9" w:rsidRPr="00F452C5" w:rsidRDefault="001D6DA9" w:rsidP="001417A2">
            <w:pPr>
              <w:jc w:val="center"/>
              <w:rPr>
                <w:b/>
                <w:sz w:val="20"/>
                <w:szCs w:val="20"/>
              </w:rPr>
            </w:pPr>
          </w:p>
        </w:tc>
      </w:tr>
      <w:tr w:rsidR="001D6DA9" w:rsidRPr="00F452C5" w:rsidTr="001417A2">
        <w:tc>
          <w:tcPr>
            <w:tcW w:w="779" w:type="dxa"/>
            <w:tcBorders>
              <w:top w:val="single" w:sz="6" w:space="0" w:color="auto"/>
              <w:left w:val="single" w:sz="12" w:space="0" w:color="auto"/>
              <w:bottom w:val="single" w:sz="6" w:space="0" w:color="auto"/>
              <w:right w:val="single" w:sz="6" w:space="0" w:color="auto"/>
            </w:tcBorders>
            <w:vAlign w:val="center"/>
          </w:tcPr>
          <w:p w:rsidR="001D6DA9" w:rsidRPr="00F452C5" w:rsidRDefault="001D6DA9" w:rsidP="001417A2">
            <w:pPr>
              <w:jc w:val="center"/>
            </w:pPr>
            <w:r w:rsidRPr="00F452C5">
              <w:t>8</w:t>
            </w:r>
          </w:p>
        </w:tc>
        <w:tc>
          <w:tcPr>
            <w:tcW w:w="7585" w:type="dxa"/>
            <w:tcBorders>
              <w:top w:val="single" w:sz="6" w:space="0" w:color="auto"/>
              <w:left w:val="single" w:sz="6" w:space="0" w:color="auto"/>
              <w:bottom w:val="single" w:sz="6" w:space="0" w:color="auto"/>
              <w:right w:val="single" w:sz="6" w:space="0" w:color="auto"/>
            </w:tcBorders>
            <w:vAlign w:val="center"/>
          </w:tcPr>
          <w:p w:rsidR="001D6DA9" w:rsidRPr="00F452C5" w:rsidRDefault="001D6DA9" w:rsidP="001417A2">
            <w:pPr>
              <w:rPr>
                <w:sz w:val="20"/>
                <w:szCs w:val="20"/>
                <w:lang w:val="en-US"/>
              </w:rPr>
            </w:pPr>
            <w:r w:rsidRPr="00F452C5">
              <w:rPr>
                <w:sz w:val="20"/>
                <w:szCs w:val="20"/>
                <w:lang w:val="en-US"/>
              </w:rPr>
              <w:t>Recognition of the need for lifelong learning, access to information, monitoring and continuous self-renewal ability in science and technology developments</w:t>
            </w:r>
          </w:p>
        </w:tc>
        <w:tc>
          <w:tcPr>
            <w:tcW w:w="567" w:type="dxa"/>
            <w:tcBorders>
              <w:top w:val="single" w:sz="6" w:space="0" w:color="auto"/>
              <w:left w:val="single" w:sz="6" w:space="0" w:color="auto"/>
              <w:bottom w:val="single" w:sz="6" w:space="0" w:color="auto"/>
              <w:right w:val="single" w:sz="6" w:space="0" w:color="auto"/>
            </w:tcBorders>
            <w:vAlign w:val="center"/>
          </w:tcPr>
          <w:p w:rsidR="001D6DA9" w:rsidRPr="00F452C5" w:rsidRDefault="001D6DA9" w:rsidP="001417A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1D6DA9" w:rsidRPr="00F452C5" w:rsidRDefault="001D6DA9" w:rsidP="001417A2">
            <w:pPr>
              <w:jc w:val="center"/>
              <w:rPr>
                <w:b/>
                <w:sz w:val="20"/>
                <w:szCs w:val="20"/>
              </w:rPr>
            </w:pPr>
            <w:r>
              <w:rPr>
                <w:b/>
                <w:sz w:val="20"/>
                <w:szCs w:val="20"/>
              </w:rPr>
              <w:t>X</w:t>
            </w:r>
          </w:p>
        </w:tc>
        <w:tc>
          <w:tcPr>
            <w:tcW w:w="709" w:type="dxa"/>
            <w:tcBorders>
              <w:top w:val="single" w:sz="6" w:space="0" w:color="auto"/>
              <w:left w:val="single" w:sz="6" w:space="0" w:color="auto"/>
              <w:bottom w:val="single" w:sz="6" w:space="0" w:color="auto"/>
              <w:right w:val="single" w:sz="12" w:space="0" w:color="auto"/>
            </w:tcBorders>
            <w:vAlign w:val="center"/>
          </w:tcPr>
          <w:p w:rsidR="001D6DA9" w:rsidRPr="00F452C5" w:rsidRDefault="001D6DA9" w:rsidP="001417A2">
            <w:pPr>
              <w:jc w:val="center"/>
              <w:rPr>
                <w:b/>
                <w:sz w:val="20"/>
                <w:szCs w:val="20"/>
              </w:rPr>
            </w:pPr>
          </w:p>
        </w:tc>
      </w:tr>
      <w:tr w:rsidR="001D6DA9" w:rsidRPr="00F452C5" w:rsidTr="001417A2">
        <w:tc>
          <w:tcPr>
            <w:tcW w:w="779" w:type="dxa"/>
            <w:tcBorders>
              <w:top w:val="single" w:sz="6" w:space="0" w:color="auto"/>
              <w:left w:val="single" w:sz="12" w:space="0" w:color="auto"/>
              <w:bottom w:val="single" w:sz="6" w:space="0" w:color="auto"/>
              <w:right w:val="single" w:sz="6" w:space="0" w:color="auto"/>
            </w:tcBorders>
            <w:vAlign w:val="center"/>
          </w:tcPr>
          <w:p w:rsidR="001D6DA9" w:rsidRPr="00F452C5" w:rsidRDefault="001D6DA9" w:rsidP="001417A2">
            <w:pPr>
              <w:jc w:val="center"/>
            </w:pPr>
            <w:r w:rsidRPr="00F452C5">
              <w:t>9</w:t>
            </w:r>
          </w:p>
        </w:tc>
        <w:tc>
          <w:tcPr>
            <w:tcW w:w="7585" w:type="dxa"/>
            <w:tcBorders>
              <w:top w:val="single" w:sz="6" w:space="0" w:color="auto"/>
              <w:left w:val="single" w:sz="6" w:space="0" w:color="auto"/>
              <w:bottom w:val="single" w:sz="6" w:space="0" w:color="auto"/>
              <w:right w:val="single" w:sz="6" w:space="0" w:color="auto"/>
            </w:tcBorders>
            <w:vAlign w:val="center"/>
          </w:tcPr>
          <w:p w:rsidR="001D6DA9" w:rsidRPr="00F452C5" w:rsidRDefault="001D6DA9" w:rsidP="001417A2">
            <w:pPr>
              <w:rPr>
                <w:sz w:val="20"/>
                <w:szCs w:val="20"/>
                <w:lang w:val="en-US"/>
              </w:rPr>
            </w:pPr>
            <w:r w:rsidRPr="00F452C5">
              <w:rPr>
                <w:sz w:val="20"/>
                <w:szCs w:val="20"/>
                <w:lang w:val="en-US"/>
              </w:rPr>
              <w:t>Professional and ethical responsibility</w:t>
            </w:r>
          </w:p>
        </w:tc>
        <w:tc>
          <w:tcPr>
            <w:tcW w:w="567" w:type="dxa"/>
            <w:tcBorders>
              <w:top w:val="single" w:sz="6" w:space="0" w:color="auto"/>
              <w:left w:val="single" w:sz="6" w:space="0" w:color="auto"/>
              <w:bottom w:val="single" w:sz="6" w:space="0" w:color="auto"/>
              <w:right w:val="single" w:sz="6" w:space="0" w:color="auto"/>
            </w:tcBorders>
            <w:vAlign w:val="center"/>
          </w:tcPr>
          <w:p w:rsidR="001D6DA9" w:rsidRPr="00F452C5" w:rsidRDefault="001D6DA9" w:rsidP="001417A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1D6DA9" w:rsidRPr="00F452C5" w:rsidRDefault="001D6DA9" w:rsidP="001417A2">
            <w:pPr>
              <w:jc w:val="center"/>
              <w:rPr>
                <w:b/>
                <w:sz w:val="20"/>
                <w:szCs w:val="20"/>
              </w:rPr>
            </w:pPr>
            <w:r>
              <w:rPr>
                <w:b/>
                <w:sz w:val="20"/>
                <w:szCs w:val="20"/>
              </w:rPr>
              <w:t>X</w:t>
            </w:r>
          </w:p>
        </w:tc>
        <w:tc>
          <w:tcPr>
            <w:tcW w:w="709" w:type="dxa"/>
            <w:tcBorders>
              <w:top w:val="single" w:sz="6" w:space="0" w:color="auto"/>
              <w:left w:val="single" w:sz="6" w:space="0" w:color="auto"/>
              <w:bottom w:val="single" w:sz="6" w:space="0" w:color="auto"/>
              <w:right w:val="single" w:sz="12" w:space="0" w:color="auto"/>
            </w:tcBorders>
            <w:vAlign w:val="center"/>
          </w:tcPr>
          <w:p w:rsidR="001D6DA9" w:rsidRPr="00F452C5" w:rsidRDefault="001D6DA9" w:rsidP="001417A2">
            <w:pPr>
              <w:jc w:val="center"/>
              <w:rPr>
                <w:b/>
                <w:sz w:val="20"/>
                <w:szCs w:val="20"/>
              </w:rPr>
            </w:pPr>
          </w:p>
        </w:tc>
      </w:tr>
      <w:tr w:rsidR="001D6DA9" w:rsidRPr="00F452C5" w:rsidTr="001417A2">
        <w:tc>
          <w:tcPr>
            <w:tcW w:w="779" w:type="dxa"/>
            <w:tcBorders>
              <w:top w:val="single" w:sz="6" w:space="0" w:color="auto"/>
              <w:left w:val="single" w:sz="12" w:space="0" w:color="auto"/>
              <w:bottom w:val="single" w:sz="6" w:space="0" w:color="auto"/>
              <w:right w:val="single" w:sz="6" w:space="0" w:color="auto"/>
            </w:tcBorders>
            <w:vAlign w:val="center"/>
          </w:tcPr>
          <w:p w:rsidR="001D6DA9" w:rsidRPr="00F452C5" w:rsidRDefault="001D6DA9" w:rsidP="001417A2">
            <w:pPr>
              <w:jc w:val="center"/>
            </w:pPr>
            <w:r w:rsidRPr="00F452C5">
              <w:t>10</w:t>
            </w:r>
          </w:p>
        </w:tc>
        <w:tc>
          <w:tcPr>
            <w:tcW w:w="7585" w:type="dxa"/>
            <w:tcBorders>
              <w:top w:val="single" w:sz="6" w:space="0" w:color="auto"/>
              <w:left w:val="single" w:sz="6" w:space="0" w:color="auto"/>
              <w:bottom w:val="single" w:sz="6" w:space="0" w:color="auto"/>
              <w:right w:val="single" w:sz="6" w:space="0" w:color="auto"/>
            </w:tcBorders>
            <w:vAlign w:val="center"/>
          </w:tcPr>
          <w:p w:rsidR="001D6DA9" w:rsidRPr="00F452C5" w:rsidRDefault="001D6DA9" w:rsidP="001417A2">
            <w:pPr>
              <w:rPr>
                <w:sz w:val="20"/>
                <w:szCs w:val="20"/>
                <w:lang w:val="en-US"/>
              </w:rPr>
            </w:pPr>
            <w:r w:rsidRPr="00F452C5">
              <w:rPr>
                <w:sz w:val="20"/>
                <w:szCs w:val="20"/>
                <w:lang w:val="en-US"/>
              </w:rPr>
              <w:t>The effect of  dental applications on the global and social environment; about of the national international lawful regulations and standardizations knowledge</w:t>
            </w:r>
          </w:p>
        </w:tc>
        <w:tc>
          <w:tcPr>
            <w:tcW w:w="567" w:type="dxa"/>
            <w:tcBorders>
              <w:top w:val="single" w:sz="6" w:space="0" w:color="auto"/>
              <w:left w:val="single" w:sz="6" w:space="0" w:color="auto"/>
              <w:bottom w:val="single" w:sz="6" w:space="0" w:color="auto"/>
              <w:right w:val="single" w:sz="6" w:space="0" w:color="auto"/>
            </w:tcBorders>
            <w:vAlign w:val="center"/>
          </w:tcPr>
          <w:p w:rsidR="001D6DA9" w:rsidRPr="00F452C5" w:rsidRDefault="001D6DA9" w:rsidP="001417A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1D6DA9" w:rsidRPr="00F452C5" w:rsidRDefault="001D6DA9" w:rsidP="001417A2">
            <w:pPr>
              <w:jc w:val="center"/>
              <w:rPr>
                <w:b/>
                <w:sz w:val="20"/>
                <w:szCs w:val="20"/>
              </w:rPr>
            </w:pPr>
            <w:r>
              <w:rPr>
                <w:b/>
                <w:sz w:val="20"/>
                <w:szCs w:val="20"/>
              </w:rPr>
              <w:t>X</w:t>
            </w:r>
          </w:p>
        </w:tc>
        <w:tc>
          <w:tcPr>
            <w:tcW w:w="709" w:type="dxa"/>
            <w:tcBorders>
              <w:top w:val="single" w:sz="6" w:space="0" w:color="auto"/>
              <w:left w:val="single" w:sz="6" w:space="0" w:color="auto"/>
              <w:bottom w:val="single" w:sz="6" w:space="0" w:color="auto"/>
              <w:right w:val="single" w:sz="12" w:space="0" w:color="auto"/>
            </w:tcBorders>
            <w:vAlign w:val="center"/>
          </w:tcPr>
          <w:p w:rsidR="001D6DA9" w:rsidRPr="00F452C5" w:rsidRDefault="001D6DA9" w:rsidP="001417A2">
            <w:pPr>
              <w:jc w:val="center"/>
              <w:rPr>
                <w:b/>
                <w:sz w:val="20"/>
                <w:szCs w:val="20"/>
              </w:rPr>
            </w:pPr>
          </w:p>
        </w:tc>
      </w:tr>
      <w:tr w:rsidR="001D6DA9" w:rsidRPr="00F452C5" w:rsidTr="001417A2">
        <w:tc>
          <w:tcPr>
            <w:tcW w:w="10207" w:type="dxa"/>
            <w:gridSpan w:val="5"/>
            <w:tcBorders>
              <w:top w:val="single" w:sz="6" w:space="0" w:color="auto"/>
              <w:left w:val="single" w:sz="12" w:space="0" w:color="auto"/>
              <w:bottom w:val="single" w:sz="12" w:space="0" w:color="auto"/>
              <w:right w:val="single" w:sz="12" w:space="0" w:color="auto"/>
            </w:tcBorders>
            <w:vAlign w:val="center"/>
          </w:tcPr>
          <w:p w:rsidR="001D6DA9" w:rsidRPr="00F452C5" w:rsidRDefault="001D6DA9" w:rsidP="001417A2">
            <w:pPr>
              <w:jc w:val="both"/>
              <w:rPr>
                <w:sz w:val="20"/>
                <w:szCs w:val="20"/>
              </w:rPr>
            </w:pPr>
            <w:r w:rsidRPr="00F452C5">
              <w:rPr>
                <w:b/>
                <w:sz w:val="20"/>
                <w:szCs w:val="20"/>
              </w:rPr>
              <w:t>1</w:t>
            </w:r>
            <w:r w:rsidRPr="00F452C5">
              <w:rPr>
                <w:sz w:val="20"/>
                <w:szCs w:val="20"/>
              </w:rPr>
              <w:t xml:space="preserve">:no contribution. </w:t>
            </w:r>
            <w:r w:rsidRPr="00F452C5">
              <w:rPr>
                <w:b/>
                <w:sz w:val="20"/>
                <w:szCs w:val="20"/>
              </w:rPr>
              <w:t>2</w:t>
            </w:r>
            <w:r w:rsidRPr="00F452C5">
              <w:rPr>
                <w:sz w:val="20"/>
                <w:szCs w:val="20"/>
              </w:rPr>
              <w:t xml:space="preserve">: partially contribution Var. </w:t>
            </w:r>
            <w:r w:rsidRPr="00F452C5">
              <w:rPr>
                <w:b/>
                <w:sz w:val="20"/>
                <w:szCs w:val="20"/>
              </w:rPr>
              <w:t>3</w:t>
            </w:r>
            <w:r w:rsidRPr="00F452C5">
              <w:rPr>
                <w:sz w:val="20"/>
                <w:szCs w:val="20"/>
              </w:rPr>
              <w:t>:full contribution.</w:t>
            </w:r>
          </w:p>
        </w:tc>
      </w:tr>
    </w:tbl>
    <w:p w:rsidR="001D6DA9" w:rsidRPr="00F452C5" w:rsidRDefault="001D6DA9" w:rsidP="001D6DA9">
      <w:pPr>
        <w:rPr>
          <w:sz w:val="16"/>
          <w:szCs w:val="16"/>
        </w:rPr>
      </w:pPr>
    </w:p>
    <w:p w:rsidR="001D6DA9" w:rsidRPr="00F452C5" w:rsidRDefault="001D6DA9" w:rsidP="001D6DA9">
      <w:pPr>
        <w:spacing w:line="360" w:lineRule="auto"/>
        <w:rPr>
          <w:b/>
        </w:rPr>
      </w:pPr>
    </w:p>
    <w:p w:rsidR="00240CFA" w:rsidRDefault="00240CFA" w:rsidP="00240CFA">
      <w:pPr>
        <w:jc w:val="both"/>
        <w:rPr>
          <w:sz w:val="20"/>
          <w:szCs w:val="20"/>
        </w:rPr>
      </w:pPr>
    </w:p>
    <w:p w:rsidR="0042703F" w:rsidRDefault="001D6DA9" w:rsidP="008E1BBA">
      <w:pPr>
        <w:tabs>
          <w:tab w:val="left" w:pos="7800"/>
        </w:tabs>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r>
    </w:p>
    <w:p w:rsidR="001D6DA9" w:rsidRDefault="001D6DA9" w:rsidP="001D6DA9">
      <w:pPr>
        <w:tabs>
          <w:tab w:val="left" w:pos="6240"/>
        </w:tabs>
        <w:rPr>
          <w:rFonts w:ascii="Times New Roman" w:eastAsia="Times New Roman" w:hAnsi="Times New Roman" w:cs="Times New Roman"/>
          <w:sz w:val="24"/>
          <w:szCs w:val="24"/>
          <w:lang w:eastAsia="tr-TR"/>
        </w:rPr>
      </w:pPr>
    </w:p>
    <w:p w:rsidR="004B5E78" w:rsidRDefault="004B5E78" w:rsidP="001D6DA9">
      <w:pPr>
        <w:spacing w:after="0" w:line="240" w:lineRule="auto"/>
        <w:jc w:val="center"/>
        <w:rPr>
          <w:rFonts w:ascii="Times New Roman" w:eastAsia="Times New Roman" w:hAnsi="Times New Roman" w:cs="Times New Roman"/>
          <w:b/>
          <w:sz w:val="28"/>
          <w:szCs w:val="28"/>
          <w:lang w:val="en-US" w:eastAsia="tr-TR"/>
        </w:rPr>
      </w:pPr>
    </w:p>
    <w:p w:rsidR="004B5E78" w:rsidRDefault="004B5E78" w:rsidP="001D6DA9">
      <w:pPr>
        <w:spacing w:after="0" w:line="240" w:lineRule="auto"/>
        <w:jc w:val="center"/>
        <w:rPr>
          <w:rFonts w:ascii="Times New Roman" w:eastAsia="Times New Roman" w:hAnsi="Times New Roman" w:cs="Times New Roman"/>
          <w:b/>
          <w:sz w:val="28"/>
          <w:szCs w:val="28"/>
          <w:lang w:val="en-US" w:eastAsia="tr-TR"/>
        </w:rPr>
      </w:pPr>
    </w:p>
    <w:p w:rsidR="004B5E78" w:rsidRDefault="004B5E78" w:rsidP="001D6DA9">
      <w:pPr>
        <w:spacing w:after="0" w:line="240" w:lineRule="auto"/>
        <w:jc w:val="center"/>
        <w:rPr>
          <w:rFonts w:ascii="Times New Roman" w:eastAsia="Times New Roman" w:hAnsi="Times New Roman" w:cs="Times New Roman"/>
          <w:b/>
          <w:sz w:val="28"/>
          <w:szCs w:val="28"/>
          <w:lang w:val="en-US" w:eastAsia="tr-TR"/>
        </w:rPr>
      </w:pPr>
    </w:p>
    <w:p w:rsidR="004B5E78" w:rsidRDefault="004B5E78" w:rsidP="001D6DA9">
      <w:pPr>
        <w:spacing w:after="0" w:line="240" w:lineRule="auto"/>
        <w:jc w:val="center"/>
        <w:rPr>
          <w:rFonts w:ascii="Times New Roman" w:eastAsia="Times New Roman" w:hAnsi="Times New Roman" w:cs="Times New Roman"/>
          <w:b/>
          <w:sz w:val="28"/>
          <w:szCs w:val="28"/>
          <w:lang w:val="en-US" w:eastAsia="tr-TR"/>
        </w:rPr>
      </w:pPr>
    </w:p>
    <w:p w:rsidR="004B5E78" w:rsidRDefault="001D6DA9" w:rsidP="001D6DA9">
      <w:pPr>
        <w:spacing w:after="0" w:line="240" w:lineRule="auto"/>
        <w:jc w:val="center"/>
        <w:rPr>
          <w:rFonts w:ascii="Times New Roman" w:eastAsia="Times New Roman" w:hAnsi="Times New Roman" w:cs="Times New Roman"/>
          <w:b/>
          <w:sz w:val="28"/>
          <w:szCs w:val="28"/>
          <w:lang w:val="en-US" w:eastAsia="tr-TR"/>
        </w:rPr>
      </w:pPr>
      <w:r w:rsidRPr="001D6DA9">
        <w:rPr>
          <w:rFonts w:ascii="Times New Roman" w:eastAsia="Times New Roman" w:hAnsi="Times New Roman" w:cs="Times New Roman"/>
          <w:b/>
          <w:sz w:val="28"/>
          <w:szCs w:val="28"/>
          <w:lang w:val="en-US" w:eastAsia="tr-TR"/>
        </w:rPr>
        <w:t>ESOGU</w:t>
      </w:r>
      <w:r w:rsidRPr="001D6DA9">
        <w:rPr>
          <w:rFonts w:ascii="Verdana" w:eastAsia="Times New Roman" w:hAnsi="Verdana" w:cs="Times New Roman"/>
          <w:color w:val="000000"/>
          <w:sz w:val="17"/>
          <w:szCs w:val="17"/>
          <w:lang w:val="en-US" w:eastAsia="tr-TR"/>
        </w:rPr>
        <w:t xml:space="preserve"> </w:t>
      </w:r>
      <w:r w:rsidRPr="001D6DA9">
        <w:rPr>
          <w:rFonts w:ascii="Times New Roman" w:eastAsia="Times New Roman" w:hAnsi="Times New Roman" w:cs="Times New Roman"/>
          <w:b/>
          <w:color w:val="000000"/>
          <w:sz w:val="28"/>
          <w:szCs w:val="17"/>
          <w:lang w:val="en-US" w:eastAsia="tr-TR"/>
        </w:rPr>
        <w:t xml:space="preserve">Faculty of Dentistry </w:t>
      </w:r>
      <w:r w:rsidRPr="001D6DA9">
        <w:rPr>
          <w:rFonts w:ascii="Times New Roman" w:eastAsia="Times New Roman" w:hAnsi="Times New Roman" w:cs="Times New Roman"/>
          <w:b/>
          <w:sz w:val="28"/>
          <w:szCs w:val="28"/>
          <w:lang w:val="en-US" w:eastAsia="tr-TR"/>
        </w:rPr>
        <w:t xml:space="preserve">Course </w:t>
      </w:r>
    </w:p>
    <w:p w:rsidR="001D6DA9" w:rsidRDefault="001D6DA9" w:rsidP="001D6DA9">
      <w:pPr>
        <w:spacing w:after="0" w:line="240" w:lineRule="auto"/>
        <w:jc w:val="center"/>
        <w:rPr>
          <w:rFonts w:ascii="Times New Roman" w:eastAsia="Times New Roman" w:hAnsi="Times New Roman" w:cs="Times New Roman"/>
          <w:b/>
          <w:sz w:val="28"/>
          <w:szCs w:val="28"/>
          <w:lang w:val="en-US" w:eastAsia="tr-TR"/>
        </w:rPr>
      </w:pPr>
      <w:r w:rsidRPr="001D6DA9">
        <w:rPr>
          <w:rFonts w:ascii="Times New Roman" w:eastAsia="Times New Roman" w:hAnsi="Times New Roman" w:cs="Times New Roman"/>
          <w:b/>
          <w:sz w:val="28"/>
          <w:szCs w:val="28"/>
          <w:lang w:val="en-US" w:eastAsia="tr-TR"/>
        </w:rPr>
        <w:t>Information Form</w:t>
      </w:r>
    </w:p>
    <w:p w:rsidR="004B5E78" w:rsidRPr="001D6DA9" w:rsidRDefault="004B5E78" w:rsidP="001D6DA9">
      <w:pPr>
        <w:spacing w:after="0" w:line="240" w:lineRule="auto"/>
        <w:jc w:val="center"/>
        <w:rPr>
          <w:rFonts w:ascii="Times New Roman" w:eastAsia="Times New Roman" w:hAnsi="Times New Roman" w:cs="Times New Roman"/>
          <w:b/>
          <w:sz w:val="20"/>
          <w:szCs w:val="20"/>
          <w:lang w:val="en-US" w:eastAsia="tr-TR"/>
        </w:rPr>
      </w:pPr>
    </w:p>
    <w:tbl>
      <w:tblPr>
        <w:tblW w:w="2976" w:type="dxa"/>
        <w:tblInd w:w="733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200"/>
        <w:gridCol w:w="1776"/>
      </w:tblGrid>
      <w:tr w:rsidR="001D6DA9" w:rsidRPr="001D6DA9" w:rsidTr="001417A2">
        <w:tc>
          <w:tcPr>
            <w:tcW w:w="1200" w:type="dxa"/>
            <w:vAlign w:val="center"/>
          </w:tcPr>
          <w:p w:rsidR="001D6DA9" w:rsidRPr="001D6DA9" w:rsidRDefault="001D6DA9" w:rsidP="001D6DA9">
            <w:pPr>
              <w:spacing w:after="0" w:line="240" w:lineRule="auto"/>
              <w:ind w:right="339"/>
              <w:outlineLvl w:val="0"/>
              <w:rPr>
                <w:rFonts w:ascii="Times New Roman" w:eastAsia="Times New Roman" w:hAnsi="Times New Roman" w:cs="Times New Roman"/>
                <w:b/>
                <w:sz w:val="20"/>
                <w:szCs w:val="20"/>
                <w:lang w:val="en-US" w:eastAsia="tr-TR"/>
              </w:rPr>
            </w:pPr>
            <w:r w:rsidRPr="001D6DA9">
              <w:rPr>
                <w:rFonts w:ascii="Times New Roman" w:eastAsia="Times New Roman" w:hAnsi="Times New Roman" w:cs="Times New Roman"/>
                <w:b/>
                <w:sz w:val="20"/>
                <w:szCs w:val="20"/>
                <w:lang w:val="en-US" w:eastAsia="tr-TR"/>
              </w:rPr>
              <w:t>CLASS</w:t>
            </w:r>
          </w:p>
        </w:tc>
        <w:tc>
          <w:tcPr>
            <w:tcW w:w="1776" w:type="dxa"/>
            <w:vAlign w:val="center"/>
          </w:tcPr>
          <w:p w:rsidR="001D6DA9" w:rsidRPr="001D6DA9" w:rsidRDefault="008E1BBA" w:rsidP="001D6DA9">
            <w:pPr>
              <w:spacing w:after="0" w:line="240" w:lineRule="auto"/>
              <w:ind w:right="339"/>
              <w:outlineLvl w:val="0"/>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val="en-US" w:eastAsia="tr-TR"/>
              </w:rPr>
              <w:t xml:space="preserve"> 1</w:t>
            </w:r>
          </w:p>
        </w:tc>
      </w:tr>
    </w:tbl>
    <w:p w:rsidR="001D6DA9" w:rsidRPr="001D6DA9" w:rsidRDefault="001D6DA9" w:rsidP="001D6DA9">
      <w:pPr>
        <w:spacing w:after="0" w:line="240" w:lineRule="auto"/>
        <w:jc w:val="right"/>
        <w:outlineLvl w:val="0"/>
        <w:rPr>
          <w:rFonts w:ascii="Times New Roman" w:eastAsia="Times New Roman" w:hAnsi="Times New Roman" w:cs="Times New Roman"/>
          <w:b/>
          <w:sz w:val="20"/>
          <w:szCs w:val="20"/>
          <w:lang w:val="en-US" w:eastAsia="tr-TR"/>
        </w:rPr>
      </w:pPr>
    </w:p>
    <w:tbl>
      <w:tblPr>
        <w:tblW w:w="1031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908"/>
        <w:gridCol w:w="2802"/>
        <w:gridCol w:w="2802"/>
        <w:gridCol w:w="2802"/>
      </w:tblGrid>
      <w:tr w:rsidR="001D6DA9" w:rsidRPr="001D6DA9" w:rsidTr="001417A2">
        <w:tc>
          <w:tcPr>
            <w:tcW w:w="1908" w:type="dxa"/>
          </w:tcPr>
          <w:p w:rsidR="001D6DA9" w:rsidRPr="001D6DA9" w:rsidRDefault="001D6DA9" w:rsidP="001D6DA9">
            <w:pPr>
              <w:spacing w:after="0" w:line="240" w:lineRule="auto"/>
              <w:rPr>
                <w:rFonts w:ascii="Times New Roman" w:eastAsia="Times New Roman" w:hAnsi="Times New Roman" w:cs="Times New Roman"/>
                <w:b/>
                <w:sz w:val="20"/>
                <w:szCs w:val="20"/>
                <w:lang w:val="en-US" w:eastAsia="tr-TR"/>
              </w:rPr>
            </w:pPr>
            <w:r w:rsidRPr="001D6DA9">
              <w:rPr>
                <w:rFonts w:ascii="Times New Roman" w:eastAsia="Times New Roman" w:hAnsi="Times New Roman" w:cs="Times New Roman"/>
                <w:b/>
                <w:sz w:val="20"/>
                <w:szCs w:val="20"/>
                <w:lang w:val="en-US" w:eastAsia="tr-TR"/>
              </w:rPr>
              <w:t>COURSE CODE</w:t>
            </w:r>
          </w:p>
        </w:tc>
        <w:tc>
          <w:tcPr>
            <w:tcW w:w="2802" w:type="dxa"/>
          </w:tcPr>
          <w:p w:rsidR="001D6DA9" w:rsidRPr="001D6DA9" w:rsidRDefault="001D6DA9" w:rsidP="001D6DA9">
            <w:pPr>
              <w:spacing w:after="0" w:line="240" w:lineRule="auto"/>
              <w:rPr>
                <w:rFonts w:ascii="Times New Roman" w:eastAsia="Times New Roman" w:hAnsi="Times New Roman" w:cs="Times New Roman"/>
                <w:b/>
                <w:sz w:val="20"/>
                <w:szCs w:val="20"/>
                <w:lang w:val="en-US" w:eastAsia="tr-TR"/>
              </w:rPr>
            </w:pPr>
            <w:r w:rsidRPr="001D6DA9">
              <w:rPr>
                <w:rFonts w:ascii="Times New Roman" w:eastAsia="Times New Roman" w:hAnsi="Times New Roman" w:cs="Times New Roman"/>
                <w:sz w:val="20"/>
                <w:szCs w:val="20"/>
                <w:lang w:val="en-US" w:eastAsia="tr-TR"/>
              </w:rPr>
              <w:t>161112009</w:t>
            </w:r>
          </w:p>
        </w:tc>
        <w:tc>
          <w:tcPr>
            <w:tcW w:w="2802" w:type="dxa"/>
          </w:tcPr>
          <w:p w:rsidR="001D6DA9" w:rsidRPr="001D6DA9" w:rsidRDefault="001D6DA9" w:rsidP="001D6DA9">
            <w:pPr>
              <w:spacing w:after="0" w:line="240" w:lineRule="auto"/>
              <w:rPr>
                <w:rFonts w:ascii="Times New Roman" w:eastAsia="Times New Roman" w:hAnsi="Times New Roman" w:cs="Times New Roman"/>
                <w:b/>
                <w:sz w:val="20"/>
                <w:szCs w:val="20"/>
                <w:lang w:val="en-US" w:eastAsia="tr-TR"/>
              </w:rPr>
            </w:pPr>
            <w:r w:rsidRPr="001D6DA9">
              <w:rPr>
                <w:rFonts w:ascii="Times New Roman" w:eastAsia="Times New Roman" w:hAnsi="Times New Roman" w:cs="Times New Roman"/>
                <w:b/>
                <w:sz w:val="20"/>
                <w:szCs w:val="20"/>
                <w:lang w:val="en-US" w:eastAsia="tr-TR"/>
              </w:rPr>
              <w:t>COURSE NAME</w:t>
            </w:r>
          </w:p>
        </w:tc>
        <w:tc>
          <w:tcPr>
            <w:tcW w:w="2802" w:type="dxa"/>
          </w:tcPr>
          <w:p w:rsidR="001D6DA9" w:rsidRPr="001D6DA9" w:rsidRDefault="001D6DA9" w:rsidP="001D6DA9">
            <w:pPr>
              <w:spacing w:after="0" w:line="240" w:lineRule="auto"/>
              <w:rPr>
                <w:rFonts w:ascii="Times New Roman" w:eastAsia="Times New Roman" w:hAnsi="Times New Roman" w:cs="Times New Roman"/>
                <w:b/>
                <w:sz w:val="20"/>
                <w:szCs w:val="20"/>
                <w:lang w:val="en-US" w:eastAsia="tr-TR"/>
              </w:rPr>
            </w:pPr>
            <w:r w:rsidRPr="001D6DA9">
              <w:rPr>
                <w:rFonts w:ascii="Times New Roman" w:eastAsia="Times New Roman" w:hAnsi="Times New Roman" w:cs="Times New Roman"/>
                <w:sz w:val="20"/>
                <w:szCs w:val="20"/>
                <w:lang w:val="en-US" w:eastAsia="tr-TR"/>
              </w:rPr>
              <w:t>Anatomy</w:t>
            </w:r>
          </w:p>
        </w:tc>
      </w:tr>
    </w:tbl>
    <w:p w:rsidR="001D6DA9" w:rsidRPr="001D6DA9" w:rsidRDefault="001D6DA9" w:rsidP="001D6DA9">
      <w:pPr>
        <w:spacing w:after="0" w:line="240" w:lineRule="auto"/>
        <w:rPr>
          <w:rFonts w:ascii="Times New Roman" w:eastAsia="Times New Roman" w:hAnsi="Times New Roman" w:cs="Times New Roman"/>
          <w:sz w:val="20"/>
          <w:szCs w:val="20"/>
          <w:lang w:val="en-US" w:eastAsia="tr-TR"/>
        </w:rPr>
      </w:pP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48"/>
        <w:gridCol w:w="1108"/>
        <w:gridCol w:w="967"/>
        <w:gridCol w:w="537"/>
        <w:gridCol w:w="454"/>
        <w:gridCol w:w="267"/>
        <w:gridCol w:w="561"/>
        <w:gridCol w:w="828"/>
        <w:gridCol w:w="149"/>
        <w:gridCol w:w="1514"/>
        <w:gridCol w:w="824"/>
        <w:gridCol w:w="1493"/>
      </w:tblGrid>
      <w:tr w:rsidR="001D6DA9" w:rsidRPr="001D6DA9" w:rsidTr="001417A2">
        <w:trPr>
          <w:trHeight w:val="383"/>
        </w:trPr>
        <w:tc>
          <w:tcPr>
            <w:tcW w:w="671" w:type="pct"/>
            <w:vMerge w:val="restart"/>
            <w:tcBorders>
              <w:top w:val="single" w:sz="12" w:space="0" w:color="auto"/>
              <w:left w:val="single" w:sz="12" w:space="0" w:color="auto"/>
              <w:bottom w:val="single" w:sz="4" w:space="0" w:color="auto"/>
              <w:right w:val="single" w:sz="12" w:space="0" w:color="auto"/>
            </w:tcBorders>
            <w:vAlign w:val="center"/>
          </w:tcPr>
          <w:p w:rsidR="001D6DA9" w:rsidRPr="001D6DA9" w:rsidRDefault="001D6DA9" w:rsidP="001D6DA9">
            <w:pPr>
              <w:spacing w:after="0" w:line="240" w:lineRule="auto"/>
              <w:rPr>
                <w:rFonts w:ascii="Times New Roman" w:eastAsia="Times New Roman" w:hAnsi="Times New Roman" w:cs="Times New Roman"/>
                <w:b/>
                <w:sz w:val="20"/>
                <w:szCs w:val="20"/>
                <w:lang w:val="en-US" w:eastAsia="tr-TR"/>
              </w:rPr>
            </w:pPr>
            <w:r w:rsidRPr="001D6DA9">
              <w:rPr>
                <w:rFonts w:ascii="Times New Roman" w:eastAsia="Times New Roman" w:hAnsi="Times New Roman" w:cs="Times New Roman"/>
                <w:b/>
                <w:sz w:val="20"/>
                <w:szCs w:val="20"/>
                <w:lang w:val="en-US" w:eastAsia="tr-TR"/>
              </w:rPr>
              <w:t>SEMESTER</w:t>
            </w:r>
          </w:p>
          <w:p w:rsidR="001D6DA9" w:rsidRPr="001D6DA9" w:rsidRDefault="001D6DA9" w:rsidP="001D6DA9">
            <w:pPr>
              <w:spacing w:after="0" w:line="240" w:lineRule="auto"/>
              <w:rPr>
                <w:rFonts w:ascii="Times New Roman" w:eastAsia="Times New Roman" w:hAnsi="Times New Roman" w:cs="Times New Roman"/>
                <w:sz w:val="20"/>
                <w:szCs w:val="20"/>
                <w:lang w:val="en-US" w:eastAsia="tr-TR"/>
              </w:rPr>
            </w:pPr>
          </w:p>
        </w:tc>
        <w:tc>
          <w:tcPr>
            <w:tcW w:w="1525" w:type="pct"/>
            <w:gridSpan w:val="4"/>
            <w:tcBorders>
              <w:left w:val="single" w:sz="12" w:space="0" w:color="auto"/>
              <w:bottom w:val="single" w:sz="4" w:space="0" w:color="auto"/>
              <w:right w:val="single" w:sz="12" w:space="0" w:color="auto"/>
            </w:tcBorders>
            <w:vAlign w:val="center"/>
          </w:tcPr>
          <w:p w:rsidR="001D6DA9" w:rsidRPr="001D6DA9" w:rsidRDefault="001D6DA9" w:rsidP="001D6DA9">
            <w:pPr>
              <w:spacing w:after="0" w:line="240" w:lineRule="auto"/>
              <w:jc w:val="center"/>
              <w:rPr>
                <w:rFonts w:ascii="Times New Roman" w:eastAsia="Times New Roman" w:hAnsi="Times New Roman" w:cs="Times New Roman"/>
                <w:b/>
                <w:sz w:val="20"/>
                <w:szCs w:val="20"/>
                <w:lang w:val="en-US" w:eastAsia="tr-TR"/>
              </w:rPr>
            </w:pPr>
            <w:r w:rsidRPr="001D6DA9">
              <w:rPr>
                <w:rFonts w:ascii="Times New Roman" w:eastAsia="Times New Roman" w:hAnsi="Times New Roman" w:cs="Times New Roman"/>
                <w:b/>
                <w:sz w:val="20"/>
                <w:szCs w:val="20"/>
                <w:lang w:val="en-US" w:eastAsia="tr-TR"/>
              </w:rPr>
              <w:t>WEEKLY COURSE PERIOD</w:t>
            </w:r>
          </w:p>
        </w:tc>
        <w:tc>
          <w:tcPr>
            <w:tcW w:w="2804" w:type="pct"/>
            <w:gridSpan w:val="7"/>
            <w:tcBorders>
              <w:left w:val="single" w:sz="12" w:space="0" w:color="auto"/>
              <w:bottom w:val="single" w:sz="4" w:space="0" w:color="auto"/>
            </w:tcBorders>
            <w:vAlign w:val="center"/>
          </w:tcPr>
          <w:p w:rsidR="001D6DA9" w:rsidRPr="001D6DA9" w:rsidRDefault="001D6DA9" w:rsidP="001D6DA9">
            <w:pPr>
              <w:spacing w:after="0" w:line="240" w:lineRule="auto"/>
              <w:jc w:val="center"/>
              <w:rPr>
                <w:rFonts w:ascii="Times New Roman" w:eastAsia="Times New Roman" w:hAnsi="Times New Roman" w:cs="Times New Roman"/>
                <w:b/>
                <w:sz w:val="20"/>
                <w:szCs w:val="20"/>
                <w:lang w:val="en-US" w:eastAsia="tr-TR"/>
              </w:rPr>
            </w:pPr>
            <w:r w:rsidRPr="001D6DA9">
              <w:rPr>
                <w:rFonts w:ascii="Times New Roman" w:eastAsia="Times New Roman" w:hAnsi="Times New Roman" w:cs="Times New Roman"/>
                <w:b/>
                <w:sz w:val="20"/>
                <w:szCs w:val="20"/>
                <w:lang w:val="en-US" w:eastAsia="tr-TR"/>
              </w:rPr>
              <w:t>COURSE OF</w:t>
            </w:r>
          </w:p>
        </w:tc>
      </w:tr>
      <w:tr w:rsidR="001D6DA9" w:rsidRPr="001D6DA9" w:rsidTr="001417A2">
        <w:trPr>
          <w:trHeight w:val="444"/>
        </w:trPr>
        <w:tc>
          <w:tcPr>
            <w:tcW w:w="671" w:type="pct"/>
            <w:vMerge/>
            <w:tcBorders>
              <w:top w:val="single" w:sz="4" w:space="0" w:color="auto"/>
              <w:left w:val="single" w:sz="12" w:space="0" w:color="auto"/>
              <w:bottom w:val="single" w:sz="4" w:space="0" w:color="auto"/>
              <w:right w:val="single" w:sz="12" w:space="0" w:color="auto"/>
            </w:tcBorders>
          </w:tcPr>
          <w:p w:rsidR="001D6DA9" w:rsidRPr="001D6DA9" w:rsidRDefault="001D6DA9" w:rsidP="001D6DA9">
            <w:pPr>
              <w:spacing w:after="0" w:line="240" w:lineRule="auto"/>
              <w:rPr>
                <w:rFonts w:ascii="Times New Roman" w:eastAsia="Times New Roman" w:hAnsi="Times New Roman" w:cs="Times New Roman"/>
                <w:b/>
                <w:sz w:val="20"/>
                <w:szCs w:val="20"/>
                <w:lang w:val="en-US" w:eastAsia="tr-TR"/>
              </w:rPr>
            </w:pPr>
          </w:p>
        </w:tc>
        <w:tc>
          <w:tcPr>
            <w:tcW w:w="551" w:type="pct"/>
            <w:tcBorders>
              <w:top w:val="single" w:sz="4" w:space="0" w:color="auto"/>
              <w:left w:val="single" w:sz="12" w:space="0" w:color="auto"/>
              <w:bottom w:val="single" w:sz="4" w:space="0" w:color="auto"/>
              <w:right w:val="single" w:sz="4" w:space="0" w:color="auto"/>
            </w:tcBorders>
            <w:vAlign w:val="center"/>
          </w:tcPr>
          <w:p w:rsidR="001D6DA9" w:rsidRPr="001D6DA9" w:rsidRDefault="001D6DA9" w:rsidP="001D6DA9">
            <w:pPr>
              <w:spacing w:after="0" w:line="240" w:lineRule="auto"/>
              <w:ind w:right="-108"/>
              <w:jc w:val="center"/>
              <w:rPr>
                <w:rFonts w:ascii="Times New Roman" w:eastAsia="Times New Roman" w:hAnsi="Times New Roman" w:cs="Times New Roman"/>
                <w:b/>
                <w:sz w:val="20"/>
                <w:szCs w:val="20"/>
                <w:lang w:val="en-US" w:eastAsia="tr-TR"/>
              </w:rPr>
            </w:pPr>
            <w:r w:rsidRPr="001D6DA9">
              <w:rPr>
                <w:rFonts w:ascii="Times New Roman" w:eastAsia="Times New Roman" w:hAnsi="Times New Roman" w:cs="Times New Roman"/>
                <w:b/>
                <w:sz w:val="20"/>
                <w:szCs w:val="20"/>
                <w:lang w:val="en-US" w:eastAsia="tr-TR"/>
              </w:rPr>
              <w:t>Theoretical</w:t>
            </w:r>
          </w:p>
        </w:tc>
        <w:tc>
          <w:tcPr>
            <w:tcW w:w="481" w:type="pct"/>
            <w:tcBorders>
              <w:top w:val="single" w:sz="4" w:space="0" w:color="auto"/>
              <w:left w:val="single" w:sz="4" w:space="0" w:color="auto"/>
              <w:bottom w:val="single" w:sz="4" w:space="0" w:color="auto"/>
            </w:tcBorders>
            <w:vAlign w:val="center"/>
          </w:tcPr>
          <w:p w:rsidR="001D6DA9" w:rsidRPr="001D6DA9" w:rsidRDefault="001D6DA9" w:rsidP="001D6DA9">
            <w:pPr>
              <w:spacing w:after="0" w:line="240" w:lineRule="auto"/>
              <w:jc w:val="center"/>
              <w:rPr>
                <w:rFonts w:ascii="Times New Roman" w:eastAsia="Times New Roman" w:hAnsi="Times New Roman" w:cs="Times New Roman"/>
                <w:b/>
                <w:sz w:val="20"/>
                <w:szCs w:val="20"/>
                <w:lang w:val="en-US" w:eastAsia="tr-TR"/>
              </w:rPr>
            </w:pPr>
            <w:r w:rsidRPr="001D6DA9">
              <w:rPr>
                <w:rFonts w:ascii="Times New Roman" w:eastAsia="Times New Roman" w:hAnsi="Times New Roman" w:cs="Times New Roman"/>
                <w:b/>
                <w:sz w:val="20"/>
                <w:szCs w:val="20"/>
                <w:lang w:val="en-US" w:eastAsia="tr-TR"/>
              </w:rPr>
              <w:t xml:space="preserve">Practical </w:t>
            </w:r>
          </w:p>
        </w:tc>
        <w:tc>
          <w:tcPr>
            <w:tcW w:w="493" w:type="pct"/>
            <w:gridSpan w:val="2"/>
            <w:tcBorders>
              <w:top w:val="single" w:sz="4" w:space="0" w:color="auto"/>
              <w:bottom w:val="single" w:sz="4" w:space="0" w:color="auto"/>
              <w:right w:val="single" w:sz="12" w:space="0" w:color="auto"/>
            </w:tcBorders>
            <w:vAlign w:val="center"/>
          </w:tcPr>
          <w:p w:rsidR="001D6DA9" w:rsidRPr="001D6DA9" w:rsidRDefault="001D6DA9" w:rsidP="001D6DA9">
            <w:pPr>
              <w:spacing w:after="0" w:line="240" w:lineRule="auto"/>
              <w:ind w:left="-111" w:right="-108"/>
              <w:jc w:val="center"/>
              <w:rPr>
                <w:rFonts w:ascii="Times New Roman" w:eastAsia="Times New Roman" w:hAnsi="Times New Roman" w:cs="Times New Roman"/>
                <w:b/>
                <w:sz w:val="20"/>
                <w:szCs w:val="20"/>
                <w:lang w:val="en-US" w:eastAsia="tr-TR"/>
              </w:rPr>
            </w:pPr>
            <w:r w:rsidRPr="001D6DA9">
              <w:rPr>
                <w:rFonts w:ascii="Times New Roman" w:eastAsia="Times New Roman" w:hAnsi="Times New Roman" w:cs="Times New Roman"/>
                <w:b/>
                <w:sz w:val="20"/>
                <w:szCs w:val="20"/>
                <w:lang w:val="en-US" w:eastAsia="tr-TR"/>
              </w:rPr>
              <w:t>Laboratory</w:t>
            </w:r>
          </w:p>
        </w:tc>
        <w:tc>
          <w:tcPr>
            <w:tcW w:w="412" w:type="pct"/>
            <w:gridSpan w:val="2"/>
            <w:tcBorders>
              <w:top w:val="single" w:sz="4" w:space="0" w:color="auto"/>
              <w:bottom w:val="single" w:sz="4" w:space="0" w:color="auto"/>
              <w:right w:val="single" w:sz="4" w:space="0" w:color="auto"/>
            </w:tcBorders>
            <w:vAlign w:val="center"/>
          </w:tcPr>
          <w:p w:rsidR="001D6DA9" w:rsidRPr="001D6DA9" w:rsidRDefault="001D6DA9" w:rsidP="001D6DA9">
            <w:pPr>
              <w:spacing w:after="0" w:line="240" w:lineRule="auto"/>
              <w:jc w:val="center"/>
              <w:rPr>
                <w:rFonts w:ascii="Times New Roman" w:eastAsia="Times New Roman" w:hAnsi="Times New Roman" w:cs="Times New Roman"/>
                <w:b/>
                <w:sz w:val="20"/>
                <w:szCs w:val="20"/>
                <w:lang w:val="en-US" w:eastAsia="tr-TR"/>
              </w:rPr>
            </w:pPr>
            <w:r w:rsidRPr="001D6DA9">
              <w:rPr>
                <w:rFonts w:ascii="Times New Roman" w:eastAsia="Times New Roman" w:hAnsi="Times New Roman" w:cs="Times New Roman"/>
                <w:b/>
                <w:sz w:val="20"/>
                <w:szCs w:val="20"/>
                <w:lang w:val="en-US" w:eastAsia="tr-TR"/>
              </w:rPr>
              <w:t>Credit</w:t>
            </w:r>
          </w:p>
        </w:tc>
        <w:tc>
          <w:tcPr>
            <w:tcW w:w="412" w:type="pct"/>
            <w:tcBorders>
              <w:top w:val="single" w:sz="4" w:space="0" w:color="auto"/>
              <w:left w:val="single" w:sz="4" w:space="0" w:color="auto"/>
              <w:bottom w:val="single" w:sz="4" w:space="0" w:color="auto"/>
              <w:right w:val="single" w:sz="4" w:space="0" w:color="auto"/>
            </w:tcBorders>
            <w:vAlign w:val="center"/>
          </w:tcPr>
          <w:p w:rsidR="001D6DA9" w:rsidRPr="001D6DA9" w:rsidRDefault="001D6DA9" w:rsidP="001D6DA9">
            <w:pPr>
              <w:spacing w:after="0" w:line="240" w:lineRule="auto"/>
              <w:ind w:left="-111" w:right="-108"/>
              <w:jc w:val="center"/>
              <w:rPr>
                <w:rFonts w:ascii="Times New Roman" w:eastAsia="Times New Roman" w:hAnsi="Times New Roman" w:cs="Times New Roman"/>
                <w:b/>
                <w:sz w:val="20"/>
                <w:szCs w:val="20"/>
                <w:lang w:val="en-US" w:eastAsia="tr-TR"/>
              </w:rPr>
            </w:pPr>
            <w:r w:rsidRPr="001D6DA9">
              <w:rPr>
                <w:rFonts w:ascii="Times New Roman" w:eastAsia="Times New Roman" w:hAnsi="Times New Roman" w:cs="Times New Roman"/>
                <w:b/>
                <w:sz w:val="20"/>
                <w:szCs w:val="20"/>
                <w:lang w:val="en-US" w:eastAsia="tr-TR"/>
              </w:rPr>
              <w:t>ECTS</w:t>
            </w:r>
          </w:p>
        </w:tc>
        <w:tc>
          <w:tcPr>
            <w:tcW w:w="1237" w:type="pct"/>
            <w:gridSpan w:val="3"/>
            <w:tcBorders>
              <w:top w:val="single" w:sz="4" w:space="0" w:color="auto"/>
              <w:left w:val="single" w:sz="4" w:space="0" w:color="auto"/>
              <w:bottom w:val="single" w:sz="4" w:space="0" w:color="auto"/>
            </w:tcBorders>
            <w:vAlign w:val="center"/>
          </w:tcPr>
          <w:p w:rsidR="001D6DA9" w:rsidRPr="001D6DA9" w:rsidRDefault="001D6DA9" w:rsidP="001D6DA9">
            <w:pPr>
              <w:spacing w:after="0" w:line="240" w:lineRule="auto"/>
              <w:jc w:val="center"/>
              <w:rPr>
                <w:rFonts w:ascii="Times New Roman" w:eastAsia="Times New Roman" w:hAnsi="Times New Roman" w:cs="Times New Roman"/>
                <w:b/>
                <w:sz w:val="20"/>
                <w:szCs w:val="20"/>
                <w:lang w:val="en-US" w:eastAsia="tr-TR"/>
              </w:rPr>
            </w:pPr>
            <w:r w:rsidRPr="001D6DA9">
              <w:rPr>
                <w:rFonts w:ascii="Times New Roman" w:eastAsia="Times New Roman" w:hAnsi="Times New Roman" w:cs="Times New Roman"/>
                <w:b/>
                <w:sz w:val="20"/>
                <w:szCs w:val="20"/>
                <w:lang w:val="en-US" w:eastAsia="tr-TR"/>
              </w:rPr>
              <w:t>TYPE</w:t>
            </w:r>
          </w:p>
        </w:tc>
        <w:tc>
          <w:tcPr>
            <w:tcW w:w="743" w:type="pct"/>
            <w:tcBorders>
              <w:top w:val="single" w:sz="4" w:space="0" w:color="auto"/>
              <w:left w:val="single" w:sz="4" w:space="0" w:color="auto"/>
              <w:bottom w:val="single" w:sz="4" w:space="0" w:color="auto"/>
            </w:tcBorders>
            <w:vAlign w:val="center"/>
          </w:tcPr>
          <w:p w:rsidR="001D6DA9" w:rsidRPr="001D6DA9" w:rsidRDefault="001D6DA9" w:rsidP="001D6DA9">
            <w:pPr>
              <w:spacing w:after="0" w:line="240" w:lineRule="auto"/>
              <w:jc w:val="center"/>
              <w:rPr>
                <w:rFonts w:ascii="Times New Roman" w:eastAsia="Times New Roman" w:hAnsi="Times New Roman" w:cs="Times New Roman"/>
                <w:b/>
                <w:sz w:val="20"/>
                <w:szCs w:val="20"/>
                <w:lang w:val="en-US" w:eastAsia="tr-TR"/>
              </w:rPr>
            </w:pPr>
            <w:r w:rsidRPr="001D6DA9">
              <w:rPr>
                <w:rFonts w:ascii="Times New Roman" w:eastAsia="Times New Roman" w:hAnsi="Times New Roman" w:cs="Times New Roman"/>
                <w:b/>
                <w:sz w:val="20"/>
                <w:szCs w:val="20"/>
                <w:lang w:val="en-US" w:eastAsia="tr-TR"/>
              </w:rPr>
              <w:t>LANGUAGE</w:t>
            </w:r>
          </w:p>
        </w:tc>
      </w:tr>
      <w:tr w:rsidR="001D6DA9" w:rsidRPr="001D6DA9" w:rsidTr="001417A2">
        <w:trPr>
          <w:trHeight w:val="367"/>
        </w:trPr>
        <w:tc>
          <w:tcPr>
            <w:tcW w:w="671" w:type="pct"/>
            <w:tcBorders>
              <w:top w:val="single" w:sz="4" w:space="0" w:color="auto"/>
              <w:left w:val="single" w:sz="12" w:space="0" w:color="auto"/>
              <w:bottom w:val="single" w:sz="12" w:space="0" w:color="auto"/>
              <w:right w:val="single" w:sz="12" w:space="0" w:color="auto"/>
            </w:tcBorders>
            <w:vAlign w:val="center"/>
          </w:tcPr>
          <w:p w:rsidR="001D6DA9" w:rsidRPr="001D6DA9" w:rsidRDefault="001D6DA9" w:rsidP="001D6DA9">
            <w:pPr>
              <w:spacing w:after="0" w:line="240" w:lineRule="auto"/>
              <w:jc w:val="center"/>
              <w:rPr>
                <w:rFonts w:ascii="Times New Roman" w:eastAsia="Times New Roman" w:hAnsi="Times New Roman" w:cs="Times New Roman"/>
                <w:sz w:val="20"/>
                <w:szCs w:val="20"/>
                <w:lang w:val="en-US" w:eastAsia="tr-TR"/>
              </w:rPr>
            </w:pPr>
            <w:r w:rsidRPr="001D6DA9">
              <w:rPr>
                <w:rFonts w:ascii="Times New Roman" w:eastAsia="Times New Roman" w:hAnsi="Times New Roman" w:cs="Times New Roman"/>
                <w:sz w:val="20"/>
                <w:szCs w:val="20"/>
                <w:lang w:val="en-US" w:eastAsia="tr-TR"/>
              </w:rPr>
              <w:t xml:space="preserve">FALL-SPRING </w:t>
            </w:r>
          </w:p>
        </w:tc>
        <w:tc>
          <w:tcPr>
            <w:tcW w:w="551" w:type="pct"/>
            <w:tcBorders>
              <w:top w:val="single" w:sz="4" w:space="0" w:color="auto"/>
              <w:left w:val="single" w:sz="12" w:space="0" w:color="auto"/>
              <w:bottom w:val="single" w:sz="12" w:space="0" w:color="auto"/>
              <w:right w:val="single" w:sz="4" w:space="0" w:color="auto"/>
            </w:tcBorders>
            <w:vAlign w:val="center"/>
          </w:tcPr>
          <w:p w:rsidR="001D6DA9" w:rsidRPr="001D6DA9" w:rsidRDefault="001D6DA9" w:rsidP="001D6DA9">
            <w:pPr>
              <w:spacing w:after="0" w:line="240" w:lineRule="auto"/>
              <w:jc w:val="center"/>
              <w:rPr>
                <w:rFonts w:ascii="Times New Roman" w:eastAsia="Times New Roman" w:hAnsi="Times New Roman" w:cs="Times New Roman"/>
                <w:sz w:val="20"/>
                <w:szCs w:val="20"/>
                <w:lang w:val="en-US" w:eastAsia="tr-TR"/>
              </w:rPr>
            </w:pPr>
            <w:r w:rsidRPr="001D6DA9">
              <w:rPr>
                <w:rFonts w:ascii="Times New Roman" w:eastAsia="Times New Roman" w:hAnsi="Times New Roman" w:cs="Times New Roman"/>
                <w:sz w:val="20"/>
                <w:szCs w:val="20"/>
                <w:lang w:val="en-US" w:eastAsia="tr-TR"/>
              </w:rPr>
              <w:t>2</w:t>
            </w:r>
          </w:p>
        </w:tc>
        <w:tc>
          <w:tcPr>
            <w:tcW w:w="481" w:type="pct"/>
            <w:tcBorders>
              <w:top w:val="single" w:sz="4" w:space="0" w:color="auto"/>
              <w:left w:val="single" w:sz="4" w:space="0" w:color="auto"/>
              <w:bottom w:val="single" w:sz="12" w:space="0" w:color="auto"/>
            </w:tcBorders>
            <w:vAlign w:val="center"/>
          </w:tcPr>
          <w:p w:rsidR="001D6DA9" w:rsidRPr="001D6DA9" w:rsidRDefault="001D6DA9" w:rsidP="001D6DA9">
            <w:pPr>
              <w:spacing w:after="0" w:line="240" w:lineRule="auto"/>
              <w:jc w:val="center"/>
              <w:rPr>
                <w:rFonts w:ascii="Times New Roman" w:eastAsia="Times New Roman" w:hAnsi="Times New Roman" w:cs="Times New Roman"/>
                <w:sz w:val="20"/>
                <w:szCs w:val="20"/>
                <w:lang w:val="en-US" w:eastAsia="tr-TR"/>
              </w:rPr>
            </w:pPr>
            <w:r w:rsidRPr="001D6DA9">
              <w:rPr>
                <w:rFonts w:ascii="Times New Roman" w:eastAsia="Times New Roman" w:hAnsi="Times New Roman" w:cs="Times New Roman"/>
                <w:sz w:val="20"/>
                <w:szCs w:val="20"/>
                <w:lang w:val="en-US" w:eastAsia="tr-TR"/>
              </w:rPr>
              <w:t>1</w:t>
            </w:r>
          </w:p>
        </w:tc>
        <w:tc>
          <w:tcPr>
            <w:tcW w:w="493" w:type="pct"/>
            <w:gridSpan w:val="2"/>
            <w:tcBorders>
              <w:top w:val="single" w:sz="4" w:space="0" w:color="auto"/>
              <w:bottom w:val="single" w:sz="12" w:space="0" w:color="auto"/>
              <w:right w:val="single" w:sz="12" w:space="0" w:color="auto"/>
            </w:tcBorders>
            <w:shd w:val="clear" w:color="auto" w:fill="auto"/>
            <w:vAlign w:val="center"/>
          </w:tcPr>
          <w:p w:rsidR="001D6DA9" w:rsidRPr="001D6DA9" w:rsidRDefault="001D6DA9" w:rsidP="001D6DA9">
            <w:pPr>
              <w:spacing w:after="0" w:line="240" w:lineRule="auto"/>
              <w:jc w:val="center"/>
              <w:rPr>
                <w:rFonts w:ascii="Times New Roman" w:eastAsia="Times New Roman" w:hAnsi="Times New Roman" w:cs="Times New Roman"/>
                <w:sz w:val="20"/>
                <w:szCs w:val="20"/>
                <w:lang w:val="en-US" w:eastAsia="tr-TR"/>
              </w:rPr>
            </w:pPr>
            <w:r w:rsidRPr="001D6DA9">
              <w:rPr>
                <w:rFonts w:ascii="Times New Roman" w:eastAsia="Times New Roman" w:hAnsi="Times New Roman" w:cs="Times New Roman"/>
                <w:sz w:val="20"/>
                <w:szCs w:val="20"/>
                <w:lang w:val="en-US" w:eastAsia="tr-TR"/>
              </w:rPr>
              <w:t>-</w:t>
            </w:r>
          </w:p>
        </w:tc>
        <w:tc>
          <w:tcPr>
            <w:tcW w:w="412" w:type="pct"/>
            <w:gridSpan w:val="2"/>
            <w:tcBorders>
              <w:top w:val="single" w:sz="4" w:space="0" w:color="auto"/>
              <w:bottom w:val="single" w:sz="12" w:space="0" w:color="auto"/>
              <w:right w:val="single" w:sz="4" w:space="0" w:color="auto"/>
            </w:tcBorders>
            <w:shd w:val="clear" w:color="auto" w:fill="auto"/>
            <w:vAlign w:val="center"/>
          </w:tcPr>
          <w:p w:rsidR="001D6DA9" w:rsidRPr="001D6DA9" w:rsidRDefault="001D6DA9" w:rsidP="001D6DA9">
            <w:pPr>
              <w:spacing w:after="0" w:line="240" w:lineRule="auto"/>
              <w:jc w:val="center"/>
              <w:rPr>
                <w:rFonts w:ascii="Times New Roman" w:eastAsia="Times New Roman" w:hAnsi="Times New Roman" w:cs="Times New Roman"/>
                <w:sz w:val="20"/>
                <w:szCs w:val="20"/>
                <w:lang w:val="en-US" w:eastAsia="tr-TR"/>
              </w:rPr>
            </w:pPr>
            <w:r w:rsidRPr="001D6DA9">
              <w:rPr>
                <w:rFonts w:ascii="Times New Roman" w:eastAsia="Times New Roman" w:hAnsi="Times New Roman" w:cs="Times New Roman"/>
                <w:sz w:val="20"/>
                <w:szCs w:val="20"/>
                <w:lang w:val="en-US" w:eastAsia="tr-TR"/>
              </w:rPr>
              <w:t>2</w:t>
            </w:r>
          </w:p>
        </w:tc>
        <w:tc>
          <w:tcPr>
            <w:tcW w:w="412" w:type="pct"/>
            <w:tcBorders>
              <w:top w:val="single" w:sz="4" w:space="0" w:color="auto"/>
              <w:left w:val="single" w:sz="4" w:space="0" w:color="auto"/>
              <w:bottom w:val="single" w:sz="12" w:space="0" w:color="auto"/>
              <w:right w:val="single" w:sz="4" w:space="0" w:color="auto"/>
            </w:tcBorders>
            <w:shd w:val="clear" w:color="auto" w:fill="auto"/>
            <w:vAlign w:val="center"/>
          </w:tcPr>
          <w:p w:rsidR="001D6DA9" w:rsidRPr="001D6DA9" w:rsidRDefault="001D6DA9" w:rsidP="001D6DA9">
            <w:pPr>
              <w:spacing w:after="0" w:line="240" w:lineRule="auto"/>
              <w:jc w:val="center"/>
              <w:rPr>
                <w:rFonts w:ascii="Times New Roman" w:eastAsia="Times New Roman" w:hAnsi="Times New Roman" w:cs="Times New Roman"/>
                <w:sz w:val="20"/>
                <w:szCs w:val="20"/>
                <w:lang w:val="en-US" w:eastAsia="tr-TR"/>
              </w:rPr>
            </w:pPr>
            <w:r w:rsidRPr="001D6DA9">
              <w:rPr>
                <w:rFonts w:ascii="Times New Roman" w:eastAsia="Times New Roman" w:hAnsi="Times New Roman" w:cs="Times New Roman"/>
                <w:sz w:val="20"/>
                <w:szCs w:val="20"/>
                <w:lang w:val="en-US" w:eastAsia="tr-TR"/>
              </w:rPr>
              <w:t xml:space="preserve">4 </w:t>
            </w:r>
          </w:p>
        </w:tc>
        <w:tc>
          <w:tcPr>
            <w:tcW w:w="1237" w:type="pct"/>
            <w:gridSpan w:val="3"/>
            <w:tcBorders>
              <w:top w:val="single" w:sz="4" w:space="0" w:color="auto"/>
              <w:left w:val="single" w:sz="4" w:space="0" w:color="auto"/>
              <w:bottom w:val="single" w:sz="12" w:space="0" w:color="auto"/>
            </w:tcBorders>
            <w:vAlign w:val="center"/>
          </w:tcPr>
          <w:p w:rsidR="001D6DA9" w:rsidRPr="001D6DA9" w:rsidRDefault="001D6DA9" w:rsidP="001D6DA9">
            <w:pPr>
              <w:spacing w:after="0" w:line="240" w:lineRule="auto"/>
              <w:jc w:val="center"/>
              <w:rPr>
                <w:rFonts w:ascii="Times New Roman" w:eastAsia="Times New Roman" w:hAnsi="Times New Roman" w:cs="Times New Roman"/>
                <w:sz w:val="20"/>
                <w:szCs w:val="20"/>
                <w:lang w:val="en-US" w:eastAsia="tr-TR"/>
              </w:rPr>
            </w:pPr>
            <w:r w:rsidRPr="001D6DA9">
              <w:rPr>
                <w:rFonts w:ascii="Times New Roman" w:eastAsia="Times New Roman" w:hAnsi="Times New Roman" w:cs="Times New Roman"/>
                <w:sz w:val="15"/>
                <w:szCs w:val="20"/>
                <w:lang w:val="en-US" w:eastAsia="tr-TR"/>
              </w:rPr>
              <w:t>COMPULSORY (X )  ELECTIVE (  )</w:t>
            </w:r>
          </w:p>
        </w:tc>
        <w:tc>
          <w:tcPr>
            <w:tcW w:w="743" w:type="pct"/>
            <w:tcBorders>
              <w:top w:val="single" w:sz="4" w:space="0" w:color="auto"/>
              <w:left w:val="single" w:sz="4" w:space="0" w:color="auto"/>
              <w:bottom w:val="single" w:sz="12" w:space="0" w:color="auto"/>
            </w:tcBorders>
            <w:vAlign w:val="center"/>
          </w:tcPr>
          <w:p w:rsidR="001D6DA9" w:rsidRPr="001D6DA9" w:rsidRDefault="001D6DA9" w:rsidP="001D6DA9">
            <w:pPr>
              <w:spacing w:after="0" w:line="240" w:lineRule="auto"/>
              <w:jc w:val="center"/>
              <w:rPr>
                <w:rFonts w:ascii="Times New Roman" w:eastAsia="Times New Roman" w:hAnsi="Times New Roman" w:cs="Times New Roman"/>
                <w:sz w:val="20"/>
                <w:szCs w:val="20"/>
                <w:lang w:val="en-US" w:eastAsia="tr-TR"/>
              </w:rPr>
            </w:pPr>
            <w:r w:rsidRPr="001D6DA9">
              <w:rPr>
                <w:rFonts w:ascii="Times New Roman" w:eastAsia="Times New Roman" w:hAnsi="Times New Roman" w:cs="Times New Roman"/>
                <w:sz w:val="20"/>
                <w:szCs w:val="20"/>
                <w:lang w:val="en-US" w:eastAsia="tr-TR"/>
              </w:rPr>
              <w:t>TURKISH</w:t>
            </w:r>
          </w:p>
        </w:tc>
      </w:tr>
      <w:tr w:rsidR="001D6DA9" w:rsidRPr="001D6DA9" w:rsidTr="001417A2">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rsidR="001D6DA9" w:rsidRPr="001D6DA9" w:rsidRDefault="001D6DA9" w:rsidP="001D6DA9">
            <w:pPr>
              <w:spacing w:after="0" w:line="240" w:lineRule="auto"/>
              <w:jc w:val="center"/>
              <w:rPr>
                <w:rFonts w:ascii="Times New Roman" w:eastAsia="Times New Roman" w:hAnsi="Times New Roman" w:cs="Times New Roman"/>
                <w:b/>
                <w:sz w:val="20"/>
                <w:szCs w:val="20"/>
                <w:lang w:val="en-US" w:eastAsia="tr-TR"/>
              </w:rPr>
            </w:pPr>
            <w:r w:rsidRPr="001D6DA9">
              <w:rPr>
                <w:rFonts w:ascii="Times New Roman" w:eastAsia="Times New Roman" w:hAnsi="Times New Roman" w:cs="Times New Roman"/>
                <w:b/>
                <w:sz w:val="20"/>
                <w:szCs w:val="20"/>
                <w:lang w:val="en-US" w:eastAsia="tr-TR"/>
              </w:rPr>
              <w:t>COURSE CATAGORY</w:t>
            </w:r>
          </w:p>
        </w:tc>
      </w:tr>
      <w:tr w:rsidR="001D6DA9" w:rsidRPr="001D6DA9" w:rsidTr="001417A2">
        <w:tblPrEx>
          <w:tblBorders>
            <w:insideH w:val="single" w:sz="6" w:space="0" w:color="auto"/>
            <w:insideV w:val="single" w:sz="6" w:space="0" w:color="auto"/>
          </w:tblBorders>
        </w:tblPrEx>
        <w:trPr>
          <w:trHeight w:val="546"/>
        </w:trPr>
        <w:tc>
          <w:tcPr>
            <w:tcW w:w="1222" w:type="pct"/>
            <w:gridSpan w:val="2"/>
            <w:tcBorders>
              <w:top w:val="single" w:sz="12" w:space="0" w:color="auto"/>
              <w:left w:val="single" w:sz="12" w:space="0" w:color="auto"/>
              <w:bottom w:val="single" w:sz="6" w:space="0" w:color="auto"/>
            </w:tcBorders>
            <w:vAlign w:val="center"/>
          </w:tcPr>
          <w:p w:rsidR="001D6DA9" w:rsidRPr="001D6DA9" w:rsidRDefault="001D6DA9" w:rsidP="001D6DA9">
            <w:pPr>
              <w:spacing w:before="120" w:after="120" w:line="240" w:lineRule="auto"/>
              <w:jc w:val="center"/>
              <w:rPr>
                <w:rFonts w:ascii="Times New Roman" w:eastAsia="Times New Roman" w:hAnsi="Times New Roman" w:cs="Times New Roman"/>
                <w:b/>
                <w:sz w:val="20"/>
                <w:szCs w:val="20"/>
                <w:lang w:val="en-US" w:eastAsia="tr-TR"/>
              </w:rPr>
            </w:pPr>
            <w:r w:rsidRPr="001D6DA9">
              <w:rPr>
                <w:rFonts w:ascii="Times New Roman" w:eastAsia="Times New Roman" w:hAnsi="Times New Roman" w:cs="Times New Roman"/>
                <w:b/>
                <w:sz w:val="20"/>
                <w:szCs w:val="20"/>
                <w:lang w:val="en-US" w:eastAsia="tr-TR"/>
              </w:rPr>
              <w:t>Basic Science</w:t>
            </w:r>
          </w:p>
        </w:tc>
        <w:tc>
          <w:tcPr>
            <w:tcW w:w="1107" w:type="pct"/>
            <w:gridSpan w:val="4"/>
            <w:tcBorders>
              <w:top w:val="single" w:sz="12" w:space="0" w:color="auto"/>
              <w:bottom w:val="single" w:sz="6" w:space="0" w:color="auto"/>
            </w:tcBorders>
            <w:vAlign w:val="center"/>
          </w:tcPr>
          <w:p w:rsidR="001D6DA9" w:rsidRPr="001D6DA9" w:rsidRDefault="001D6DA9" w:rsidP="001D6DA9">
            <w:pPr>
              <w:spacing w:before="120" w:after="120" w:line="240" w:lineRule="auto"/>
              <w:jc w:val="center"/>
              <w:rPr>
                <w:rFonts w:ascii="Times New Roman" w:eastAsia="Times New Roman" w:hAnsi="Times New Roman" w:cs="Times New Roman"/>
                <w:b/>
                <w:sz w:val="20"/>
                <w:szCs w:val="20"/>
                <w:lang w:val="en-US" w:eastAsia="tr-TR"/>
              </w:rPr>
            </w:pPr>
            <w:r w:rsidRPr="001D6DA9">
              <w:rPr>
                <w:rFonts w:ascii="Times New Roman" w:eastAsia="Times New Roman" w:hAnsi="Times New Roman" w:cs="Times New Roman"/>
                <w:b/>
                <w:sz w:val="20"/>
                <w:szCs w:val="20"/>
                <w:lang w:val="en-US" w:eastAsia="tr-TR"/>
              </w:rPr>
              <w:t>Basic Medical Science</w:t>
            </w:r>
          </w:p>
        </w:tc>
        <w:tc>
          <w:tcPr>
            <w:tcW w:w="1518" w:type="pct"/>
            <w:gridSpan w:val="4"/>
            <w:tcBorders>
              <w:top w:val="single" w:sz="12" w:space="0" w:color="auto"/>
              <w:bottom w:val="single" w:sz="6" w:space="0" w:color="auto"/>
            </w:tcBorders>
            <w:vAlign w:val="center"/>
          </w:tcPr>
          <w:p w:rsidR="001D6DA9" w:rsidRPr="001D6DA9" w:rsidRDefault="001D6DA9" w:rsidP="001D6DA9">
            <w:pPr>
              <w:spacing w:before="120" w:after="120" w:line="240" w:lineRule="auto"/>
              <w:jc w:val="center"/>
              <w:rPr>
                <w:rFonts w:ascii="Times New Roman" w:eastAsia="Times New Roman" w:hAnsi="Times New Roman" w:cs="Times New Roman"/>
                <w:b/>
                <w:sz w:val="20"/>
                <w:szCs w:val="20"/>
                <w:lang w:val="en-US" w:eastAsia="tr-TR"/>
              </w:rPr>
            </w:pPr>
            <w:r w:rsidRPr="001D6DA9">
              <w:rPr>
                <w:rFonts w:ascii="Times New Roman" w:eastAsia="Times New Roman" w:hAnsi="Times New Roman" w:cs="Times New Roman"/>
                <w:b/>
                <w:sz w:val="20"/>
                <w:szCs w:val="20"/>
                <w:lang w:val="en-US" w:eastAsia="tr-TR"/>
              </w:rPr>
              <w:t>Clinical Science</w:t>
            </w:r>
          </w:p>
        </w:tc>
        <w:tc>
          <w:tcPr>
            <w:tcW w:w="1153" w:type="pct"/>
            <w:gridSpan w:val="2"/>
            <w:tcBorders>
              <w:top w:val="single" w:sz="12" w:space="0" w:color="auto"/>
              <w:bottom w:val="single" w:sz="6" w:space="0" w:color="auto"/>
            </w:tcBorders>
            <w:vAlign w:val="center"/>
          </w:tcPr>
          <w:p w:rsidR="001D6DA9" w:rsidRPr="001D6DA9" w:rsidRDefault="001D6DA9" w:rsidP="001D6DA9">
            <w:pPr>
              <w:spacing w:before="120" w:after="120" w:line="240" w:lineRule="auto"/>
              <w:jc w:val="center"/>
              <w:rPr>
                <w:rFonts w:ascii="Times New Roman" w:eastAsia="Times New Roman" w:hAnsi="Times New Roman" w:cs="Times New Roman"/>
                <w:b/>
                <w:sz w:val="20"/>
                <w:szCs w:val="20"/>
                <w:lang w:val="en-US" w:eastAsia="tr-TR"/>
              </w:rPr>
            </w:pPr>
            <w:r w:rsidRPr="001D6DA9">
              <w:rPr>
                <w:rFonts w:ascii="Times New Roman" w:eastAsia="Times New Roman" w:hAnsi="Times New Roman" w:cs="Times New Roman"/>
                <w:b/>
                <w:sz w:val="20"/>
                <w:szCs w:val="20"/>
                <w:lang w:val="en-US" w:eastAsia="tr-TR"/>
              </w:rPr>
              <w:t xml:space="preserve">Social Science </w:t>
            </w:r>
          </w:p>
        </w:tc>
      </w:tr>
      <w:tr w:rsidR="001D6DA9" w:rsidRPr="001D6DA9" w:rsidTr="001417A2">
        <w:tblPrEx>
          <w:tblBorders>
            <w:insideH w:val="single" w:sz="6" w:space="0" w:color="auto"/>
            <w:insideV w:val="single" w:sz="6" w:space="0" w:color="auto"/>
          </w:tblBorders>
        </w:tblPrEx>
        <w:trPr>
          <w:trHeight w:val="138"/>
        </w:trPr>
        <w:tc>
          <w:tcPr>
            <w:tcW w:w="1222" w:type="pct"/>
            <w:gridSpan w:val="2"/>
            <w:tcBorders>
              <w:top w:val="single" w:sz="6" w:space="0" w:color="auto"/>
              <w:left w:val="single" w:sz="12" w:space="0" w:color="auto"/>
              <w:bottom w:val="single" w:sz="12" w:space="0" w:color="auto"/>
              <w:right w:val="single" w:sz="4" w:space="0" w:color="auto"/>
            </w:tcBorders>
          </w:tcPr>
          <w:p w:rsidR="001D6DA9" w:rsidRPr="001D6DA9" w:rsidRDefault="001D6DA9" w:rsidP="001D6DA9">
            <w:pPr>
              <w:spacing w:after="0" w:line="240" w:lineRule="auto"/>
              <w:jc w:val="center"/>
              <w:rPr>
                <w:rFonts w:ascii="Times New Roman" w:eastAsia="Times New Roman" w:hAnsi="Times New Roman" w:cs="Times New Roman"/>
                <w:sz w:val="20"/>
                <w:szCs w:val="20"/>
                <w:lang w:val="en-US" w:eastAsia="tr-TR"/>
              </w:rPr>
            </w:pPr>
          </w:p>
        </w:tc>
        <w:tc>
          <w:tcPr>
            <w:tcW w:w="1107" w:type="pct"/>
            <w:gridSpan w:val="4"/>
            <w:tcBorders>
              <w:top w:val="single" w:sz="6" w:space="0" w:color="auto"/>
              <w:left w:val="single" w:sz="4" w:space="0" w:color="auto"/>
              <w:bottom w:val="single" w:sz="12" w:space="0" w:color="auto"/>
              <w:right w:val="single" w:sz="4" w:space="0" w:color="auto"/>
            </w:tcBorders>
          </w:tcPr>
          <w:p w:rsidR="001D6DA9" w:rsidRPr="001D6DA9" w:rsidRDefault="001D6DA9" w:rsidP="001D6DA9">
            <w:pPr>
              <w:spacing w:after="0" w:line="240" w:lineRule="auto"/>
              <w:jc w:val="center"/>
              <w:rPr>
                <w:rFonts w:ascii="Times New Roman" w:eastAsia="Times New Roman" w:hAnsi="Times New Roman" w:cs="Times New Roman"/>
                <w:sz w:val="20"/>
                <w:szCs w:val="20"/>
                <w:lang w:val="en-US" w:eastAsia="tr-TR"/>
              </w:rPr>
            </w:pPr>
            <w:r w:rsidRPr="001D6DA9">
              <w:rPr>
                <w:rFonts w:ascii="Times New Roman" w:eastAsia="Times New Roman" w:hAnsi="Times New Roman" w:cs="Times New Roman"/>
                <w:sz w:val="20"/>
                <w:szCs w:val="20"/>
                <w:lang w:val="en-US" w:eastAsia="tr-TR"/>
              </w:rPr>
              <w:t>X</w:t>
            </w:r>
          </w:p>
        </w:tc>
        <w:tc>
          <w:tcPr>
            <w:tcW w:w="1518" w:type="pct"/>
            <w:gridSpan w:val="4"/>
            <w:tcBorders>
              <w:top w:val="single" w:sz="6" w:space="0" w:color="auto"/>
              <w:left w:val="single" w:sz="4" w:space="0" w:color="auto"/>
              <w:bottom w:val="single" w:sz="12" w:space="0" w:color="auto"/>
            </w:tcBorders>
          </w:tcPr>
          <w:p w:rsidR="001D6DA9" w:rsidRPr="001D6DA9" w:rsidRDefault="001D6DA9" w:rsidP="001D6DA9">
            <w:pPr>
              <w:spacing w:after="0" w:line="240" w:lineRule="auto"/>
              <w:jc w:val="center"/>
              <w:rPr>
                <w:rFonts w:ascii="Times New Roman" w:eastAsia="Times New Roman" w:hAnsi="Times New Roman" w:cs="Times New Roman"/>
                <w:sz w:val="20"/>
                <w:szCs w:val="20"/>
                <w:lang w:val="en-US" w:eastAsia="tr-TR"/>
              </w:rPr>
            </w:pPr>
            <w:r w:rsidRPr="001D6DA9">
              <w:rPr>
                <w:rFonts w:ascii="Times New Roman" w:eastAsia="Times New Roman" w:hAnsi="Times New Roman" w:cs="Times New Roman"/>
                <w:sz w:val="20"/>
                <w:szCs w:val="20"/>
                <w:lang w:val="en-US" w:eastAsia="tr-TR"/>
              </w:rPr>
              <w:t xml:space="preserve">  </w:t>
            </w:r>
          </w:p>
        </w:tc>
        <w:tc>
          <w:tcPr>
            <w:tcW w:w="1153" w:type="pct"/>
            <w:gridSpan w:val="2"/>
            <w:tcBorders>
              <w:top w:val="single" w:sz="6" w:space="0" w:color="auto"/>
              <w:left w:val="single" w:sz="4" w:space="0" w:color="auto"/>
              <w:bottom w:val="single" w:sz="12" w:space="0" w:color="auto"/>
            </w:tcBorders>
          </w:tcPr>
          <w:p w:rsidR="001D6DA9" w:rsidRPr="001D6DA9" w:rsidRDefault="001D6DA9" w:rsidP="001D6DA9">
            <w:pPr>
              <w:spacing w:after="0" w:line="240" w:lineRule="auto"/>
              <w:jc w:val="center"/>
              <w:rPr>
                <w:rFonts w:ascii="Times New Roman" w:eastAsia="Times New Roman" w:hAnsi="Times New Roman" w:cs="Times New Roman"/>
                <w:sz w:val="20"/>
                <w:szCs w:val="20"/>
                <w:lang w:val="en-US" w:eastAsia="tr-TR"/>
              </w:rPr>
            </w:pPr>
          </w:p>
        </w:tc>
      </w:tr>
      <w:tr w:rsidR="001D6DA9" w:rsidRPr="001D6DA9" w:rsidTr="001417A2">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1D6DA9" w:rsidRPr="001D6DA9" w:rsidRDefault="001D6DA9" w:rsidP="001D6DA9">
            <w:pPr>
              <w:spacing w:after="0" w:line="240" w:lineRule="auto"/>
              <w:jc w:val="center"/>
              <w:rPr>
                <w:rFonts w:ascii="Times New Roman" w:eastAsia="Times New Roman" w:hAnsi="Times New Roman" w:cs="Times New Roman"/>
                <w:b/>
                <w:sz w:val="20"/>
                <w:szCs w:val="20"/>
                <w:lang w:val="en-US" w:eastAsia="tr-TR"/>
              </w:rPr>
            </w:pPr>
            <w:r w:rsidRPr="001D6DA9">
              <w:rPr>
                <w:rFonts w:ascii="Times New Roman" w:eastAsia="Times New Roman" w:hAnsi="Times New Roman" w:cs="Times New Roman"/>
                <w:b/>
                <w:sz w:val="20"/>
                <w:szCs w:val="20"/>
                <w:lang w:val="en-US" w:eastAsia="tr-TR"/>
              </w:rPr>
              <w:t>ASSESSMENT CRITERIA</w:t>
            </w:r>
          </w:p>
        </w:tc>
      </w:tr>
      <w:tr w:rsidR="001D6DA9" w:rsidRPr="001D6DA9" w:rsidTr="001417A2">
        <w:tc>
          <w:tcPr>
            <w:tcW w:w="1970" w:type="pct"/>
            <w:gridSpan w:val="4"/>
            <w:vMerge w:val="restart"/>
            <w:tcBorders>
              <w:top w:val="single" w:sz="12" w:space="0" w:color="auto"/>
              <w:left w:val="single" w:sz="12" w:space="0" w:color="auto"/>
              <w:bottom w:val="single" w:sz="12" w:space="0" w:color="auto"/>
              <w:right w:val="single" w:sz="12" w:space="0" w:color="auto"/>
            </w:tcBorders>
            <w:vAlign w:val="center"/>
          </w:tcPr>
          <w:p w:rsidR="001D6DA9" w:rsidRPr="001D6DA9" w:rsidRDefault="001D6DA9" w:rsidP="001D6DA9">
            <w:pPr>
              <w:spacing w:after="0" w:line="240" w:lineRule="auto"/>
              <w:jc w:val="center"/>
              <w:rPr>
                <w:rFonts w:ascii="Times New Roman" w:eastAsia="Times New Roman" w:hAnsi="Times New Roman" w:cs="Times New Roman"/>
                <w:b/>
                <w:sz w:val="20"/>
                <w:szCs w:val="20"/>
                <w:lang w:val="en-US" w:eastAsia="tr-TR"/>
              </w:rPr>
            </w:pPr>
            <w:r w:rsidRPr="001D6DA9">
              <w:rPr>
                <w:rFonts w:ascii="Times New Roman" w:eastAsia="Times New Roman" w:hAnsi="Times New Roman" w:cs="Times New Roman"/>
                <w:b/>
                <w:sz w:val="20"/>
                <w:szCs w:val="20"/>
                <w:lang w:val="en-US" w:eastAsia="tr-TR"/>
              </w:rPr>
              <w:t>MID-TERM</w:t>
            </w:r>
          </w:p>
        </w:tc>
        <w:tc>
          <w:tcPr>
            <w:tcW w:w="1124" w:type="pct"/>
            <w:gridSpan w:val="5"/>
            <w:tcBorders>
              <w:top w:val="single" w:sz="12" w:space="0" w:color="auto"/>
              <w:left w:val="single" w:sz="12" w:space="0" w:color="auto"/>
              <w:bottom w:val="single" w:sz="8" w:space="0" w:color="auto"/>
              <w:right w:val="single" w:sz="4" w:space="0" w:color="auto"/>
            </w:tcBorders>
            <w:vAlign w:val="center"/>
          </w:tcPr>
          <w:p w:rsidR="001D6DA9" w:rsidRPr="001D6DA9" w:rsidRDefault="001D6DA9" w:rsidP="001D6DA9">
            <w:pPr>
              <w:spacing w:after="0" w:line="240" w:lineRule="auto"/>
              <w:jc w:val="center"/>
              <w:rPr>
                <w:rFonts w:ascii="Times New Roman" w:eastAsia="Times New Roman" w:hAnsi="Times New Roman" w:cs="Times New Roman"/>
                <w:b/>
                <w:sz w:val="20"/>
                <w:szCs w:val="20"/>
                <w:lang w:val="en-US" w:eastAsia="tr-TR"/>
              </w:rPr>
            </w:pPr>
            <w:r w:rsidRPr="001D6DA9">
              <w:rPr>
                <w:rFonts w:ascii="Times New Roman" w:eastAsia="Times New Roman" w:hAnsi="Times New Roman" w:cs="Times New Roman"/>
                <w:b/>
                <w:sz w:val="20"/>
                <w:szCs w:val="20"/>
                <w:lang w:val="en-US" w:eastAsia="tr-TR"/>
              </w:rPr>
              <w:t>Evaluation Type</w:t>
            </w:r>
          </w:p>
        </w:tc>
        <w:tc>
          <w:tcPr>
            <w:tcW w:w="753" w:type="pct"/>
            <w:tcBorders>
              <w:top w:val="single" w:sz="12" w:space="0" w:color="auto"/>
              <w:left w:val="single" w:sz="4" w:space="0" w:color="auto"/>
              <w:bottom w:val="single" w:sz="8" w:space="0" w:color="auto"/>
              <w:right w:val="single" w:sz="8" w:space="0" w:color="auto"/>
            </w:tcBorders>
            <w:vAlign w:val="center"/>
          </w:tcPr>
          <w:p w:rsidR="001D6DA9" w:rsidRPr="001D6DA9" w:rsidRDefault="001D6DA9" w:rsidP="001D6DA9">
            <w:pPr>
              <w:spacing w:after="0" w:line="240" w:lineRule="auto"/>
              <w:jc w:val="center"/>
              <w:rPr>
                <w:rFonts w:ascii="Times New Roman" w:eastAsia="Times New Roman" w:hAnsi="Times New Roman" w:cs="Times New Roman"/>
                <w:b/>
                <w:sz w:val="20"/>
                <w:szCs w:val="20"/>
                <w:lang w:val="en-US" w:eastAsia="tr-TR"/>
              </w:rPr>
            </w:pPr>
            <w:r w:rsidRPr="001D6DA9">
              <w:rPr>
                <w:rFonts w:ascii="Times New Roman" w:eastAsia="Times New Roman" w:hAnsi="Times New Roman" w:cs="Times New Roman"/>
                <w:b/>
                <w:sz w:val="20"/>
                <w:szCs w:val="20"/>
                <w:lang w:val="en-US" w:eastAsia="tr-TR"/>
              </w:rPr>
              <w:t>Quantity</w:t>
            </w:r>
          </w:p>
        </w:tc>
        <w:tc>
          <w:tcPr>
            <w:tcW w:w="1153" w:type="pct"/>
            <w:gridSpan w:val="2"/>
            <w:tcBorders>
              <w:top w:val="single" w:sz="12" w:space="0" w:color="auto"/>
              <w:left w:val="single" w:sz="8" w:space="0" w:color="auto"/>
              <w:bottom w:val="single" w:sz="8" w:space="0" w:color="auto"/>
              <w:right w:val="single" w:sz="12" w:space="0" w:color="auto"/>
            </w:tcBorders>
            <w:vAlign w:val="center"/>
          </w:tcPr>
          <w:p w:rsidR="001D6DA9" w:rsidRPr="001D6DA9" w:rsidRDefault="001D6DA9" w:rsidP="001D6DA9">
            <w:pPr>
              <w:spacing w:after="0" w:line="240" w:lineRule="auto"/>
              <w:jc w:val="center"/>
              <w:rPr>
                <w:rFonts w:ascii="Times New Roman" w:eastAsia="Times New Roman" w:hAnsi="Times New Roman" w:cs="Times New Roman"/>
                <w:b/>
                <w:sz w:val="20"/>
                <w:szCs w:val="20"/>
                <w:lang w:val="en-US" w:eastAsia="tr-TR"/>
              </w:rPr>
            </w:pPr>
            <w:r w:rsidRPr="001D6DA9">
              <w:rPr>
                <w:rFonts w:ascii="Times New Roman" w:eastAsia="Times New Roman" w:hAnsi="Times New Roman" w:cs="Times New Roman"/>
                <w:b/>
                <w:sz w:val="20"/>
                <w:szCs w:val="20"/>
                <w:lang w:val="en-US" w:eastAsia="tr-TR"/>
              </w:rPr>
              <w:t>%</w:t>
            </w:r>
          </w:p>
        </w:tc>
      </w:tr>
      <w:tr w:rsidR="001D6DA9" w:rsidRPr="001D6DA9" w:rsidTr="001417A2">
        <w:tc>
          <w:tcPr>
            <w:tcW w:w="1970" w:type="pct"/>
            <w:gridSpan w:val="4"/>
            <w:vMerge/>
            <w:tcBorders>
              <w:top w:val="single" w:sz="12" w:space="0" w:color="auto"/>
              <w:left w:val="single" w:sz="12" w:space="0" w:color="auto"/>
              <w:bottom w:val="single" w:sz="12" w:space="0" w:color="auto"/>
              <w:right w:val="single" w:sz="12" w:space="0" w:color="auto"/>
            </w:tcBorders>
            <w:vAlign w:val="center"/>
          </w:tcPr>
          <w:p w:rsidR="001D6DA9" w:rsidRPr="001D6DA9" w:rsidRDefault="001D6DA9" w:rsidP="001D6DA9">
            <w:pPr>
              <w:spacing w:after="0" w:line="240" w:lineRule="auto"/>
              <w:rPr>
                <w:rFonts w:ascii="Times New Roman" w:eastAsia="Times New Roman" w:hAnsi="Times New Roman" w:cs="Times New Roman"/>
                <w:b/>
                <w:sz w:val="20"/>
                <w:szCs w:val="20"/>
                <w:lang w:val="en-US" w:eastAsia="tr-TR"/>
              </w:rPr>
            </w:pPr>
          </w:p>
        </w:tc>
        <w:tc>
          <w:tcPr>
            <w:tcW w:w="1124" w:type="pct"/>
            <w:gridSpan w:val="5"/>
            <w:tcBorders>
              <w:top w:val="single" w:sz="8" w:space="0" w:color="auto"/>
              <w:left w:val="single" w:sz="12" w:space="0" w:color="auto"/>
              <w:bottom w:val="single" w:sz="4" w:space="0" w:color="auto"/>
              <w:right w:val="single" w:sz="4" w:space="0" w:color="auto"/>
            </w:tcBorders>
            <w:vAlign w:val="center"/>
          </w:tcPr>
          <w:p w:rsidR="001D6DA9" w:rsidRPr="001D6DA9" w:rsidRDefault="001D6DA9" w:rsidP="001D6DA9">
            <w:pPr>
              <w:spacing w:after="0" w:line="240" w:lineRule="auto"/>
              <w:rPr>
                <w:rFonts w:ascii="Times New Roman" w:eastAsia="Times New Roman" w:hAnsi="Times New Roman" w:cs="Times New Roman"/>
                <w:sz w:val="20"/>
                <w:szCs w:val="20"/>
                <w:lang w:val="en-US" w:eastAsia="tr-TR"/>
              </w:rPr>
            </w:pPr>
            <w:r w:rsidRPr="001D6DA9">
              <w:rPr>
                <w:rFonts w:ascii="Times New Roman" w:eastAsia="Times New Roman" w:hAnsi="Times New Roman" w:cs="Times New Roman"/>
                <w:sz w:val="20"/>
                <w:szCs w:val="20"/>
                <w:lang w:val="en-US" w:eastAsia="tr-TR"/>
              </w:rPr>
              <w:t>1st Mid-Term</w:t>
            </w:r>
          </w:p>
        </w:tc>
        <w:tc>
          <w:tcPr>
            <w:tcW w:w="753" w:type="pct"/>
            <w:tcBorders>
              <w:top w:val="single" w:sz="8" w:space="0" w:color="auto"/>
              <w:left w:val="single" w:sz="4" w:space="0" w:color="auto"/>
              <w:bottom w:val="single" w:sz="4" w:space="0" w:color="auto"/>
              <w:right w:val="single" w:sz="8" w:space="0" w:color="auto"/>
            </w:tcBorders>
          </w:tcPr>
          <w:p w:rsidR="001D6DA9" w:rsidRPr="001D6DA9" w:rsidRDefault="001D6DA9" w:rsidP="001D6DA9">
            <w:pPr>
              <w:spacing w:after="0" w:line="240" w:lineRule="auto"/>
              <w:jc w:val="center"/>
              <w:rPr>
                <w:rFonts w:ascii="Times New Roman" w:eastAsia="Times New Roman" w:hAnsi="Times New Roman" w:cs="Times New Roman"/>
                <w:sz w:val="20"/>
                <w:szCs w:val="20"/>
                <w:lang w:val="en-US" w:eastAsia="tr-TR"/>
              </w:rPr>
            </w:pPr>
            <w:r w:rsidRPr="001D6DA9">
              <w:rPr>
                <w:rFonts w:ascii="Times New Roman" w:eastAsia="Times New Roman" w:hAnsi="Times New Roman" w:cs="Times New Roman"/>
                <w:sz w:val="20"/>
                <w:szCs w:val="20"/>
                <w:lang w:val="en-US" w:eastAsia="tr-TR"/>
              </w:rPr>
              <w:t>1</w:t>
            </w:r>
          </w:p>
        </w:tc>
        <w:tc>
          <w:tcPr>
            <w:tcW w:w="1153" w:type="pct"/>
            <w:gridSpan w:val="2"/>
            <w:tcBorders>
              <w:top w:val="single" w:sz="8" w:space="0" w:color="auto"/>
              <w:left w:val="single" w:sz="8" w:space="0" w:color="auto"/>
              <w:bottom w:val="single" w:sz="4" w:space="0" w:color="auto"/>
              <w:right w:val="single" w:sz="12" w:space="0" w:color="auto"/>
            </w:tcBorders>
            <w:shd w:val="clear" w:color="auto" w:fill="auto"/>
          </w:tcPr>
          <w:p w:rsidR="001D6DA9" w:rsidRPr="001D6DA9" w:rsidRDefault="001D6DA9" w:rsidP="001D6DA9">
            <w:pPr>
              <w:spacing w:after="0" w:line="240" w:lineRule="auto"/>
              <w:jc w:val="center"/>
              <w:rPr>
                <w:rFonts w:ascii="Times New Roman" w:eastAsia="Times New Roman" w:hAnsi="Times New Roman" w:cs="Times New Roman"/>
                <w:sz w:val="20"/>
                <w:szCs w:val="20"/>
                <w:lang w:val="en-US" w:eastAsia="tr-TR"/>
              </w:rPr>
            </w:pPr>
            <w:r w:rsidRPr="001D6DA9">
              <w:rPr>
                <w:rFonts w:ascii="Times New Roman" w:eastAsia="Times New Roman" w:hAnsi="Times New Roman" w:cs="Times New Roman"/>
                <w:sz w:val="20"/>
                <w:szCs w:val="20"/>
                <w:lang w:val="en-US" w:eastAsia="tr-TR"/>
              </w:rPr>
              <w:t>15</w:t>
            </w:r>
          </w:p>
        </w:tc>
      </w:tr>
      <w:tr w:rsidR="001D6DA9" w:rsidRPr="001D6DA9" w:rsidTr="001417A2">
        <w:tc>
          <w:tcPr>
            <w:tcW w:w="1970" w:type="pct"/>
            <w:gridSpan w:val="4"/>
            <w:vMerge/>
            <w:tcBorders>
              <w:top w:val="single" w:sz="12" w:space="0" w:color="auto"/>
              <w:left w:val="single" w:sz="12" w:space="0" w:color="auto"/>
              <w:bottom w:val="single" w:sz="12" w:space="0" w:color="auto"/>
              <w:right w:val="single" w:sz="12" w:space="0" w:color="auto"/>
            </w:tcBorders>
            <w:vAlign w:val="center"/>
          </w:tcPr>
          <w:p w:rsidR="001D6DA9" w:rsidRPr="001D6DA9" w:rsidRDefault="001D6DA9" w:rsidP="001D6DA9">
            <w:pPr>
              <w:spacing w:after="0" w:line="240" w:lineRule="auto"/>
              <w:rPr>
                <w:rFonts w:ascii="Times New Roman" w:eastAsia="Times New Roman" w:hAnsi="Times New Roman" w:cs="Times New Roman"/>
                <w:b/>
                <w:sz w:val="20"/>
                <w:szCs w:val="20"/>
                <w:lang w:val="en-US" w:eastAsia="tr-TR"/>
              </w:rPr>
            </w:pPr>
          </w:p>
        </w:tc>
        <w:tc>
          <w:tcPr>
            <w:tcW w:w="1124" w:type="pct"/>
            <w:gridSpan w:val="5"/>
            <w:tcBorders>
              <w:top w:val="single" w:sz="4" w:space="0" w:color="auto"/>
              <w:left w:val="single" w:sz="12" w:space="0" w:color="auto"/>
              <w:bottom w:val="single" w:sz="4" w:space="0" w:color="auto"/>
              <w:right w:val="single" w:sz="4" w:space="0" w:color="auto"/>
            </w:tcBorders>
            <w:vAlign w:val="center"/>
          </w:tcPr>
          <w:p w:rsidR="001D6DA9" w:rsidRPr="001D6DA9" w:rsidRDefault="001D6DA9" w:rsidP="001D6DA9">
            <w:pPr>
              <w:spacing w:after="0" w:line="240" w:lineRule="auto"/>
              <w:rPr>
                <w:rFonts w:ascii="Times New Roman" w:eastAsia="Times New Roman" w:hAnsi="Times New Roman" w:cs="Times New Roman"/>
                <w:sz w:val="20"/>
                <w:szCs w:val="20"/>
                <w:lang w:val="en-US" w:eastAsia="tr-TR"/>
              </w:rPr>
            </w:pPr>
            <w:r w:rsidRPr="001D6DA9">
              <w:rPr>
                <w:rFonts w:ascii="Times New Roman" w:eastAsia="Times New Roman" w:hAnsi="Times New Roman" w:cs="Times New Roman"/>
                <w:sz w:val="20"/>
                <w:szCs w:val="20"/>
                <w:lang w:val="en-US" w:eastAsia="tr-TR"/>
              </w:rPr>
              <w:t>2nd Mid-Term</w:t>
            </w:r>
          </w:p>
        </w:tc>
        <w:tc>
          <w:tcPr>
            <w:tcW w:w="753" w:type="pct"/>
            <w:tcBorders>
              <w:top w:val="single" w:sz="4" w:space="0" w:color="auto"/>
              <w:left w:val="single" w:sz="4" w:space="0" w:color="auto"/>
              <w:bottom w:val="single" w:sz="4" w:space="0" w:color="auto"/>
              <w:right w:val="single" w:sz="8" w:space="0" w:color="auto"/>
            </w:tcBorders>
          </w:tcPr>
          <w:p w:rsidR="001D6DA9" w:rsidRPr="001D6DA9" w:rsidRDefault="001D6DA9" w:rsidP="001D6DA9">
            <w:pPr>
              <w:spacing w:after="0" w:line="240" w:lineRule="auto"/>
              <w:jc w:val="center"/>
              <w:rPr>
                <w:rFonts w:ascii="Times New Roman" w:eastAsia="Times New Roman" w:hAnsi="Times New Roman" w:cs="Times New Roman"/>
                <w:sz w:val="20"/>
                <w:szCs w:val="20"/>
                <w:lang w:val="en-US" w:eastAsia="tr-TR"/>
              </w:rPr>
            </w:pPr>
            <w:r w:rsidRPr="001D6DA9">
              <w:rPr>
                <w:rFonts w:ascii="Times New Roman" w:eastAsia="Times New Roman" w:hAnsi="Times New Roman" w:cs="Times New Roman"/>
                <w:sz w:val="20"/>
                <w:szCs w:val="20"/>
                <w:lang w:val="en-US" w:eastAsia="tr-TR"/>
              </w:rPr>
              <w:t>1</w:t>
            </w:r>
          </w:p>
        </w:tc>
        <w:tc>
          <w:tcPr>
            <w:tcW w:w="1153" w:type="pct"/>
            <w:gridSpan w:val="2"/>
            <w:tcBorders>
              <w:top w:val="single" w:sz="4" w:space="0" w:color="auto"/>
              <w:left w:val="single" w:sz="8" w:space="0" w:color="auto"/>
              <w:bottom w:val="single" w:sz="4" w:space="0" w:color="auto"/>
              <w:right w:val="single" w:sz="12" w:space="0" w:color="auto"/>
            </w:tcBorders>
            <w:shd w:val="clear" w:color="auto" w:fill="auto"/>
          </w:tcPr>
          <w:p w:rsidR="001D6DA9" w:rsidRPr="001D6DA9" w:rsidRDefault="001D6DA9" w:rsidP="001D6DA9">
            <w:pPr>
              <w:spacing w:after="0" w:line="240" w:lineRule="auto"/>
              <w:jc w:val="center"/>
              <w:rPr>
                <w:rFonts w:ascii="Times New Roman" w:eastAsia="Times New Roman" w:hAnsi="Times New Roman" w:cs="Times New Roman"/>
                <w:sz w:val="20"/>
                <w:szCs w:val="20"/>
                <w:lang w:val="en-US" w:eastAsia="tr-TR"/>
              </w:rPr>
            </w:pPr>
            <w:r w:rsidRPr="001D6DA9">
              <w:rPr>
                <w:rFonts w:ascii="Times New Roman" w:eastAsia="Times New Roman" w:hAnsi="Times New Roman" w:cs="Times New Roman"/>
                <w:sz w:val="20"/>
                <w:szCs w:val="20"/>
                <w:lang w:val="en-US" w:eastAsia="tr-TR"/>
              </w:rPr>
              <w:t>15</w:t>
            </w:r>
          </w:p>
        </w:tc>
      </w:tr>
      <w:tr w:rsidR="001D6DA9" w:rsidRPr="001D6DA9" w:rsidTr="001417A2">
        <w:tc>
          <w:tcPr>
            <w:tcW w:w="1970" w:type="pct"/>
            <w:gridSpan w:val="4"/>
            <w:vMerge/>
            <w:tcBorders>
              <w:top w:val="single" w:sz="12" w:space="0" w:color="auto"/>
              <w:left w:val="single" w:sz="12" w:space="0" w:color="auto"/>
              <w:bottom w:val="single" w:sz="12" w:space="0" w:color="auto"/>
              <w:right w:val="single" w:sz="12" w:space="0" w:color="auto"/>
            </w:tcBorders>
            <w:vAlign w:val="center"/>
          </w:tcPr>
          <w:p w:rsidR="001D6DA9" w:rsidRPr="001D6DA9" w:rsidRDefault="001D6DA9" w:rsidP="001D6DA9">
            <w:pPr>
              <w:spacing w:after="0" w:line="240" w:lineRule="auto"/>
              <w:rPr>
                <w:rFonts w:ascii="Times New Roman" w:eastAsia="Times New Roman" w:hAnsi="Times New Roman" w:cs="Times New Roman"/>
                <w:b/>
                <w:sz w:val="20"/>
                <w:szCs w:val="20"/>
                <w:lang w:val="en-US" w:eastAsia="tr-TR"/>
              </w:rPr>
            </w:pPr>
          </w:p>
        </w:tc>
        <w:tc>
          <w:tcPr>
            <w:tcW w:w="1124" w:type="pct"/>
            <w:gridSpan w:val="5"/>
            <w:tcBorders>
              <w:top w:val="single" w:sz="4" w:space="0" w:color="auto"/>
              <w:left w:val="single" w:sz="12" w:space="0" w:color="auto"/>
              <w:bottom w:val="single" w:sz="4" w:space="0" w:color="auto"/>
              <w:right w:val="single" w:sz="4" w:space="0" w:color="auto"/>
            </w:tcBorders>
            <w:vAlign w:val="center"/>
          </w:tcPr>
          <w:p w:rsidR="001D6DA9" w:rsidRPr="001D6DA9" w:rsidRDefault="001D6DA9" w:rsidP="001D6DA9">
            <w:pPr>
              <w:spacing w:after="0" w:line="240" w:lineRule="auto"/>
              <w:rPr>
                <w:rFonts w:ascii="Times New Roman" w:eastAsia="Times New Roman" w:hAnsi="Times New Roman" w:cs="Times New Roman"/>
                <w:sz w:val="20"/>
                <w:szCs w:val="20"/>
                <w:lang w:val="en-US" w:eastAsia="tr-TR"/>
              </w:rPr>
            </w:pPr>
            <w:r w:rsidRPr="001D6DA9">
              <w:rPr>
                <w:rFonts w:ascii="Times New Roman" w:eastAsia="Times New Roman" w:hAnsi="Times New Roman" w:cs="Times New Roman"/>
                <w:sz w:val="20"/>
                <w:szCs w:val="20"/>
                <w:lang w:val="en-US" w:eastAsia="tr-TR"/>
              </w:rPr>
              <w:t>Quiz</w:t>
            </w:r>
          </w:p>
        </w:tc>
        <w:tc>
          <w:tcPr>
            <w:tcW w:w="753" w:type="pct"/>
            <w:tcBorders>
              <w:top w:val="single" w:sz="4" w:space="0" w:color="auto"/>
              <w:left w:val="single" w:sz="4" w:space="0" w:color="auto"/>
              <w:bottom w:val="single" w:sz="4" w:space="0" w:color="auto"/>
              <w:right w:val="single" w:sz="8" w:space="0" w:color="auto"/>
            </w:tcBorders>
          </w:tcPr>
          <w:p w:rsidR="001D6DA9" w:rsidRPr="001D6DA9" w:rsidRDefault="001D6DA9" w:rsidP="001D6DA9">
            <w:pPr>
              <w:spacing w:after="0" w:line="240" w:lineRule="auto"/>
              <w:jc w:val="center"/>
              <w:rPr>
                <w:rFonts w:ascii="Times New Roman" w:eastAsia="Times New Roman" w:hAnsi="Times New Roman" w:cs="Times New Roman"/>
                <w:sz w:val="20"/>
                <w:szCs w:val="20"/>
                <w:lang w:val="en-US" w:eastAsia="tr-TR"/>
              </w:rPr>
            </w:pPr>
          </w:p>
        </w:tc>
        <w:tc>
          <w:tcPr>
            <w:tcW w:w="1153" w:type="pct"/>
            <w:gridSpan w:val="2"/>
            <w:tcBorders>
              <w:top w:val="single" w:sz="4" w:space="0" w:color="auto"/>
              <w:left w:val="single" w:sz="8" w:space="0" w:color="auto"/>
              <w:bottom w:val="single" w:sz="4" w:space="0" w:color="auto"/>
              <w:right w:val="single" w:sz="12" w:space="0" w:color="auto"/>
            </w:tcBorders>
          </w:tcPr>
          <w:p w:rsidR="001D6DA9" w:rsidRPr="001D6DA9" w:rsidRDefault="001D6DA9" w:rsidP="001D6DA9">
            <w:pPr>
              <w:spacing w:after="0" w:line="240" w:lineRule="auto"/>
              <w:jc w:val="center"/>
              <w:rPr>
                <w:rFonts w:ascii="Times New Roman" w:eastAsia="Times New Roman" w:hAnsi="Times New Roman" w:cs="Times New Roman"/>
                <w:sz w:val="20"/>
                <w:szCs w:val="20"/>
                <w:lang w:val="en-US" w:eastAsia="tr-TR"/>
              </w:rPr>
            </w:pPr>
          </w:p>
        </w:tc>
      </w:tr>
      <w:tr w:rsidR="001D6DA9" w:rsidRPr="001D6DA9" w:rsidTr="001417A2">
        <w:tc>
          <w:tcPr>
            <w:tcW w:w="1970" w:type="pct"/>
            <w:gridSpan w:val="4"/>
            <w:vMerge/>
            <w:tcBorders>
              <w:top w:val="single" w:sz="12" w:space="0" w:color="auto"/>
              <w:left w:val="single" w:sz="12" w:space="0" w:color="auto"/>
              <w:bottom w:val="single" w:sz="12" w:space="0" w:color="auto"/>
              <w:right w:val="single" w:sz="12" w:space="0" w:color="auto"/>
            </w:tcBorders>
            <w:vAlign w:val="center"/>
          </w:tcPr>
          <w:p w:rsidR="001D6DA9" w:rsidRPr="001D6DA9" w:rsidRDefault="001D6DA9" w:rsidP="001D6DA9">
            <w:pPr>
              <w:spacing w:after="0" w:line="240" w:lineRule="auto"/>
              <w:rPr>
                <w:rFonts w:ascii="Times New Roman" w:eastAsia="Times New Roman" w:hAnsi="Times New Roman" w:cs="Times New Roman"/>
                <w:b/>
                <w:sz w:val="20"/>
                <w:szCs w:val="20"/>
                <w:lang w:val="en-US" w:eastAsia="tr-TR"/>
              </w:rPr>
            </w:pPr>
          </w:p>
        </w:tc>
        <w:tc>
          <w:tcPr>
            <w:tcW w:w="1124" w:type="pct"/>
            <w:gridSpan w:val="5"/>
            <w:tcBorders>
              <w:top w:val="single" w:sz="4" w:space="0" w:color="auto"/>
              <w:left w:val="single" w:sz="12" w:space="0" w:color="auto"/>
              <w:bottom w:val="single" w:sz="4" w:space="0" w:color="auto"/>
              <w:right w:val="single" w:sz="4" w:space="0" w:color="auto"/>
            </w:tcBorders>
            <w:vAlign w:val="center"/>
          </w:tcPr>
          <w:p w:rsidR="001D6DA9" w:rsidRPr="001D6DA9" w:rsidRDefault="001D6DA9" w:rsidP="001D6DA9">
            <w:pPr>
              <w:spacing w:after="0" w:line="240" w:lineRule="auto"/>
              <w:rPr>
                <w:rFonts w:ascii="Times New Roman" w:eastAsia="Times New Roman" w:hAnsi="Times New Roman" w:cs="Times New Roman"/>
                <w:sz w:val="20"/>
                <w:szCs w:val="20"/>
                <w:lang w:val="en-US" w:eastAsia="tr-TR"/>
              </w:rPr>
            </w:pPr>
            <w:r w:rsidRPr="001D6DA9">
              <w:rPr>
                <w:rFonts w:ascii="Times New Roman" w:eastAsia="Times New Roman" w:hAnsi="Times New Roman" w:cs="Times New Roman"/>
                <w:sz w:val="20"/>
                <w:szCs w:val="20"/>
                <w:lang w:val="en-US" w:eastAsia="tr-TR"/>
              </w:rPr>
              <w:t>Homework</w:t>
            </w:r>
          </w:p>
        </w:tc>
        <w:tc>
          <w:tcPr>
            <w:tcW w:w="753" w:type="pct"/>
            <w:tcBorders>
              <w:top w:val="single" w:sz="4" w:space="0" w:color="auto"/>
              <w:left w:val="single" w:sz="4" w:space="0" w:color="auto"/>
              <w:bottom w:val="single" w:sz="4" w:space="0" w:color="auto"/>
              <w:right w:val="single" w:sz="8" w:space="0" w:color="auto"/>
            </w:tcBorders>
          </w:tcPr>
          <w:p w:rsidR="001D6DA9" w:rsidRPr="001D6DA9" w:rsidRDefault="001D6DA9" w:rsidP="001D6DA9">
            <w:pPr>
              <w:spacing w:after="0" w:line="240" w:lineRule="auto"/>
              <w:jc w:val="center"/>
              <w:rPr>
                <w:rFonts w:ascii="Times New Roman" w:eastAsia="Times New Roman" w:hAnsi="Times New Roman" w:cs="Times New Roman"/>
                <w:sz w:val="20"/>
                <w:szCs w:val="20"/>
                <w:lang w:val="en-US" w:eastAsia="tr-TR"/>
              </w:rPr>
            </w:pPr>
          </w:p>
        </w:tc>
        <w:tc>
          <w:tcPr>
            <w:tcW w:w="1153" w:type="pct"/>
            <w:gridSpan w:val="2"/>
            <w:tcBorders>
              <w:top w:val="single" w:sz="4" w:space="0" w:color="auto"/>
              <w:left w:val="single" w:sz="8" w:space="0" w:color="auto"/>
              <w:bottom w:val="single" w:sz="4" w:space="0" w:color="auto"/>
              <w:right w:val="single" w:sz="12" w:space="0" w:color="auto"/>
            </w:tcBorders>
          </w:tcPr>
          <w:p w:rsidR="001D6DA9" w:rsidRPr="001D6DA9" w:rsidRDefault="001D6DA9" w:rsidP="001D6DA9">
            <w:pPr>
              <w:spacing w:after="0" w:line="240" w:lineRule="auto"/>
              <w:jc w:val="center"/>
              <w:rPr>
                <w:rFonts w:ascii="Times New Roman" w:eastAsia="Times New Roman" w:hAnsi="Times New Roman" w:cs="Times New Roman"/>
                <w:sz w:val="20"/>
                <w:szCs w:val="20"/>
                <w:lang w:val="en-US" w:eastAsia="tr-TR"/>
              </w:rPr>
            </w:pPr>
          </w:p>
        </w:tc>
      </w:tr>
      <w:tr w:rsidR="001D6DA9" w:rsidRPr="001D6DA9" w:rsidTr="001417A2">
        <w:tc>
          <w:tcPr>
            <w:tcW w:w="1970" w:type="pct"/>
            <w:gridSpan w:val="4"/>
            <w:vMerge/>
            <w:tcBorders>
              <w:top w:val="single" w:sz="12" w:space="0" w:color="auto"/>
              <w:left w:val="single" w:sz="12" w:space="0" w:color="auto"/>
              <w:bottom w:val="single" w:sz="12" w:space="0" w:color="auto"/>
              <w:right w:val="single" w:sz="12" w:space="0" w:color="auto"/>
            </w:tcBorders>
            <w:vAlign w:val="center"/>
          </w:tcPr>
          <w:p w:rsidR="001D6DA9" w:rsidRPr="001D6DA9" w:rsidRDefault="001D6DA9" w:rsidP="001D6DA9">
            <w:pPr>
              <w:spacing w:after="0" w:line="240" w:lineRule="auto"/>
              <w:rPr>
                <w:rFonts w:ascii="Times New Roman" w:eastAsia="Times New Roman" w:hAnsi="Times New Roman" w:cs="Times New Roman"/>
                <w:b/>
                <w:sz w:val="20"/>
                <w:szCs w:val="20"/>
                <w:lang w:val="en-US" w:eastAsia="tr-TR"/>
              </w:rPr>
            </w:pPr>
          </w:p>
        </w:tc>
        <w:tc>
          <w:tcPr>
            <w:tcW w:w="1124" w:type="pct"/>
            <w:gridSpan w:val="5"/>
            <w:tcBorders>
              <w:top w:val="single" w:sz="4" w:space="0" w:color="auto"/>
              <w:left w:val="single" w:sz="12" w:space="0" w:color="auto"/>
              <w:bottom w:val="single" w:sz="8" w:space="0" w:color="auto"/>
              <w:right w:val="single" w:sz="4" w:space="0" w:color="auto"/>
            </w:tcBorders>
            <w:vAlign w:val="center"/>
          </w:tcPr>
          <w:p w:rsidR="001D6DA9" w:rsidRPr="001D6DA9" w:rsidRDefault="001D6DA9" w:rsidP="001D6DA9">
            <w:pPr>
              <w:spacing w:after="0" w:line="240" w:lineRule="auto"/>
              <w:rPr>
                <w:rFonts w:ascii="Times New Roman" w:eastAsia="Times New Roman" w:hAnsi="Times New Roman" w:cs="Times New Roman"/>
                <w:sz w:val="20"/>
                <w:szCs w:val="20"/>
                <w:lang w:val="en-US" w:eastAsia="tr-TR"/>
              </w:rPr>
            </w:pPr>
            <w:r w:rsidRPr="001D6DA9">
              <w:rPr>
                <w:rFonts w:ascii="Times New Roman" w:eastAsia="Times New Roman" w:hAnsi="Times New Roman" w:cs="Times New Roman"/>
                <w:sz w:val="20"/>
                <w:szCs w:val="20"/>
                <w:lang w:val="en-US" w:eastAsia="tr-TR"/>
              </w:rPr>
              <w:t>Project</w:t>
            </w:r>
          </w:p>
        </w:tc>
        <w:tc>
          <w:tcPr>
            <w:tcW w:w="753" w:type="pct"/>
            <w:tcBorders>
              <w:top w:val="single" w:sz="4" w:space="0" w:color="auto"/>
              <w:left w:val="single" w:sz="4" w:space="0" w:color="auto"/>
              <w:bottom w:val="single" w:sz="8" w:space="0" w:color="auto"/>
              <w:right w:val="single" w:sz="8" w:space="0" w:color="auto"/>
            </w:tcBorders>
          </w:tcPr>
          <w:p w:rsidR="001D6DA9" w:rsidRPr="001D6DA9" w:rsidRDefault="001D6DA9" w:rsidP="001D6DA9">
            <w:pPr>
              <w:spacing w:after="0" w:line="240" w:lineRule="auto"/>
              <w:jc w:val="center"/>
              <w:rPr>
                <w:rFonts w:ascii="Times New Roman" w:eastAsia="Times New Roman" w:hAnsi="Times New Roman" w:cs="Times New Roman"/>
                <w:sz w:val="20"/>
                <w:szCs w:val="20"/>
                <w:lang w:val="en-US" w:eastAsia="tr-TR"/>
              </w:rPr>
            </w:pPr>
          </w:p>
        </w:tc>
        <w:tc>
          <w:tcPr>
            <w:tcW w:w="1153" w:type="pct"/>
            <w:gridSpan w:val="2"/>
            <w:tcBorders>
              <w:top w:val="single" w:sz="4" w:space="0" w:color="auto"/>
              <w:left w:val="single" w:sz="8" w:space="0" w:color="auto"/>
              <w:bottom w:val="single" w:sz="8" w:space="0" w:color="auto"/>
              <w:right w:val="single" w:sz="12" w:space="0" w:color="auto"/>
            </w:tcBorders>
          </w:tcPr>
          <w:p w:rsidR="001D6DA9" w:rsidRPr="001D6DA9" w:rsidRDefault="001D6DA9" w:rsidP="001D6DA9">
            <w:pPr>
              <w:spacing w:after="0" w:line="240" w:lineRule="auto"/>
              <w:jc w:val="center"/>
              <w:rPr>
                <w:rFonts w:ascii="Times New Roman" w:eastAsia="Times New Roman" w:hAnsi="Times New Roman" w:cs="Times New Roman"/>
                <w:sz w:val="20"/>
                <w:szCs w:val="20"/>
                <w:lang w:val="en-US" w:eastAsia="tr-TR"/>
              </w:rPr>
            </w:pPr>
          </w:p>
        </w:tc>
      </w:tr>
      <w:tr w:rsidR="001D6DA9" w:rsidRPr="001D6DA9" w:rsidTr="001417A2">
        <w:trPr>
          <w:trHeight w:val="256"/>
        </w:trPr>
        <w:tc>
          <w:tcPr>
            <w:tcW w:w="1970" w:type="pct"/>
            <w:gridSpan w:val="4"/>
            <w:vMerge/>
            <w:tcBorders>
              <w:top w:val="single" w:sz="12" w:space="0" w:color="auto"/>
              <w:left w:val="single" w:sz="12" w:space="0" w:color="auto"/>
              <w:bottom w:val="single" w:sz="12" w:space="0" w:color="auto"/>
              <w:right w:val="single" w:sz="12" w:space="0" w:color="auto"/>
            </w:tcBorders>
            <w:vAlign w:val="center"/>
          </w:tcPr>
          <w:p w:rsidR="001D6DA9" w:rsidRPr="001D6DA9" w:rsidRDefault="001D6DA9" w:rsidP="001D6DA9">
            <w:pPr>
              <w:spacing w:after="0" w:line="240" w:lineRule="auto"/>
              <w:rPr>
                <w:rFonts w:ascii="Times New Roman" w:eastAsia="Times New Roman" w:hAnsi="Times New Roman" w:cs="Times New Roman"/>
                <w:b/>
                <w:sz w:val="20"/>
                <w:szCs w:val="20"/>
                <w:lang w:val="en-US" w:eastAsia="tr-TR"/>
              </w:rPr>
            </w:pPr>
          </w:p>
        </w:tc>
        <w:tc>
          <w:tcPr>
            <w:tcW w:w="1124" w:type="pct"/>
            <w:gridSpan w:val="5"/>
            <w:tcBorders>
              <w:top w:val="single" w:sz="8" w:space="0" w:color="auto"/>
              <w:left w:val="single" w:sz="12" w:space="0" w:color="auto"/>
              <w:bottom w:val="single" w:sz="8" w:space="0" w:color="auto"/>
              <w:right w:val="single" w:sz="4" w:space="0" w:color="auto"/>
            </w:tcBorders>
            <w:vAlign w:val="center"/>
          </w:tcPr>
          <w:p w:rsidR="001D6DA9" w:rsidRPr="001D6DA9" w:rsidRDefault="001D6DA9" w:rsidP="001D6DA9">
            <w:pPr>
              <w:spacing w:after="0" w:line="240" w:lineRule="auto"/>
              <w:rPr>
                <w:rFonts w:ascii="Times New Roman" w:eastAsia="Times New Roman" w:hAnsi="Times New Roman" w:cs="Times New Roman"/>
                <w:sz w:val="20"/>
                <w:szCs w:val="20"/>
                <w:lang w:val="en-US" w:eastAsia="tr-TR"/>
              </w:rPr>
            </w:pPr>
            <w:r w:rsidRPr="001D6DA9">
              <w:rPr>
                <w:rFonts w:ascii="Times New Roman" w:eastAsia="Times New Roman" w:hAnsi="Times New Roman" w:cs="Times New Roman"/>
                <w:sz w:val="20"/>
                <w:szCs w:val="20"/>
                <w:lang w:val="en-US" w:eastAsia="tr-TR"/>
              </w:rPr>
              <w:t>Report</w:t>
            </w:r>
          </w:p>
        </w:tc>
        <w:tc>
          <w:tcPr>
            <w:tcW w:w="753" w:type="pct"/>
            <w:tcBorders>
              <w:top w:val="single" w:sz="8" w:space="0" w:color="auto"/>
              <w:left w:val="single" w:sz="4" w:space="0" w:color="auto"/>
              <w:bottom w:val="single" w:sz="8" w:space="0" w:color="auto"/>
              <w:right w:val="single" w:sz="8" w:space="0" w:color="auto"/>
            </w:tcBorders>
          </w:tcPr>
          <w:p w:rsidR="001D6DA9" w:rsidRPr="001D6DA9" w:rsidRDefault="001D6DA9" w:rsidP="001D6DA9">
            <w:pPr>
              <w:spacing w:after="0" w:line="240" w:lineRule="auto"/>
              <w:jc w:val="center"/>
              <w:rPr>
                <w:rFonts w:ascii="Times New Roman" w:eastAsia="Times New Roman" w:hAnsi="Times New Roman" w:cs="Times New Roman"/>
                <w:sz w:val="20"/>
                <w:szCs w:val="20"/>
                <w:lang w:val="en-US" w:eastAsia="tr-TR"/>
              </w:rPr>
            </w:pPr>
          </w:p>
        </w:tc>
        <w:tc>
          <w:tcPr>
            <w:tcW w:w="1153" w:type="pct"/>
            <w:gridSpan w:val="2"/>
            <w:tcBorders>
              <w:top w:val="single" w:sz="8" w:space="0" w:color="auto"/>
              <w:left w:val="single" w:sz="8" w:space="0" w:color="auto"/>
              <w:bottom w:val="single" w:sz="8" w:space="0" w:color="auto"/>
              <w:right w:val="single" w:sz="12" w:space="0" w:color="auto"/>
            </w:tcBorders>
          </w:tcPr>
          <w:p w:rsidR="001D6DA9" w:rsidRPr="001D6DA9" w:rsidRDefault="001D6DA9" w:rsidP="001D6DA9">
            <w:pPr>
              <w:spacing w:after="0" w:line="240" w:lineRule="auto"/>
              <w:jc w:val="center"/>
              <w:rPr>
                <w:rFonts w:ascii="Times New Roman" w:eastAsia="Times New Roman" w:hAnsi="Times New Roman" w:cs="Times New Roman"/>
                <w:sz w:val="20"/>
                <w:szCs w:val="20"/>
                <w:lang w:val="en-US" w:eastAsia="tr-TR"/>
              </w:rPr>
            </w:pPr>
          </w:p>
        </w:tc>
      </w:tr>
      <w:tr w:rsidR="001D6DA9" w:rsidRPr="001D6DA9" w:rsidTr="001417A2">
        <w:tc>
          <w:tcPr>
            <w:tcW w:w="1970" w:type="pct"/>
            <w:gridSpan w:val="4"/>
            <w:vMerge/>
            <w:tcBorders>
              <w:top w:val="single" w:sz="12" w:space="0" w:color="auto"/>
              <w:left w:val="single" w:sz="12" w:space="0" w:color="auto"/>
              <w:bottom w:val="single" w:sz="12" w:space="0" w:color="auto"/>
              <w:right w:val="single" w:sz="12" w:space="0" w:color="auto"/>
            </w:tcBorders>
            <w:vAlign w:val="center"/>
          </w:tcPr>
          <w:p w:rsidR="001D6DA9" w:rsidRPr="001D6DA9" w:rsidRDefault="001D6DA9" w:rsidP="001D6DA9">
            <w:pPr>
              <w:spacing w:after="0" w:line="240" w:lineRule="auto"/>
              <w:rPr>
                <w:rFonts w:ascii="Times New Roman" w:eastAsia="Times New Roman" w:hAnsi="Times New Roman" w:cs="Times New Roman"/>
                <w:b/>
                <w:sz w:val="20"/>
                <w:szCs w:val="20"/>
                <w:lang w:val="en-US" w:eastAsia="tr-TR"/>
              </w:rPr>
            </w:pPr>
          </w:p>
        </w:tc>
        <w:tc>
          <w:tcPr>
            <w:tcW w:w="1124" w:type="pct"/>
            <w:gridSpan w:val="5"/>
            <w:tcBorders>
              <w:top w:val="single" w:sz="8" w:space="0" w:color="auto"/>
              <w:left w:val="single" w:sz="12" w:space="0" w:color="auto"/>
              <w:bottom w:val="single" w:sz="12" w:space="0" w:color="auto"/>
              <w:right w:val="single" w:sz="4" w:space="0" w:color="auto"/>
            </w:tcBorders>
            <w:vAlign w:val="center"/>
          </w:tcPr>
          <w:p w:rsidR="001D6DA9" w:rsidRPr="001D6DA9" w:rsidRDefault="001D6DA9" w:rsidP="001D6DA9">
            <w:pPr>
              <w:spacing w:after="0" w:line="240" w:lineRule="auto"/>
              <w:rPr>
                <w:rFonts w:ascii="Times New Roman" w:eastAsia="Times New Roman" w:hAnsi="Times New Roman" w:cs="Times New Roman"/>
                <w:sz w:val="20"/>
                <w:szCs w:val="20"/>
                <w:lang w:val="en-US" w:eastAsia="tr-TR"/>
              </w:rPr>
            </w:pPr>
            <w:r w:rsidRPr="001D6DA9">
              <w:rPr>
                <w:rFonts w:ascii="Times New Roman" w:eastAsia="Times New Roman" w:hAnsi="Times New Roman" w:cs="Times New Roman"/>
                <w:sz w:val="20"/>
                <w:szCs w:val="20"/>
                <w:lang w:val="en-US" w:eastAsia="tr-TR"/>
              </w:rPr>
              <w:t>Others (Practical exam )</w:t>
            </w:r>
          </w:p>
        </w:tc>
        <w:tc>
          <w:tcPr>
            <w:tcW w:w="753" w:type="pct"/>
            <w:tcBorders>
              <w:top w:val="single" w:sz="8" w:space="0" w:color="auto"/>
              <w:left w:val="single" w:sz="4" w:space="0" w:color="auto"/>
              <w:bottom w:val="single" w:sz="12" w:space="0" w:color="auto"/>
              <w:right w:val="single" w:sz="8" w:space="0" w:color="auto"/>
            </w:tcBorders>
          </w:tcPr>
          <w:p w:rsidR="001D6DA9" w:rsidRPr="001D6DA9" w:rsidRDefault="001D6DA9" w:rsidP="001D6DA9">
            <w:pPr>
              <w:spacing w:after="0" w:line="240" w:lineRule="auto"/>
              <w:jc w:val="center"/>
              <w:rPr>
                <w:rFonts w:ascii="Times New Roman" w:eastAsia="Times New Roman" w:hAnsi="Times New Roman" w:cs="Times New Roman"/>
                <w:sz w:val="20"/>
                <w:szCs w:val="20"/>
                <w:lang w:val="en-US" w:eastAsia="tr-TR"/>
              </w:rPr>
            </w:pPr>
            <w:r w:rsidRPr="001D6DA9">
              <w:rPr>
                <w:rFonts w:ascii="Times New Roman" w:eastAsia="Times New Roman" w:hAnsi="Times New Roman" w:cs="Times New Roman"/>
                <w:sz w:val="20"/>
                <w:szCs w:val="20"/>
                <w:lang w:val="en-US" w:eastAsia="tr-TR"/>
              </w:rPr>
              <w:t>2</w:t>
            </w:r>
          </w:p>
        </w:tc>
        <w:tc>
          <w:tcPr>
            <w:tcW w:w="1153" w:type="pct"/>
            <w:gridSpan w:val="2"/>
            <w:tcBorders>
              <w:top w:val="single" w:sz="8" w:space="0" w:color="auto"/>
              <w:left w:val="single" w:sz="8" w:space="0" w:color="auto"/>
              <w:bottom w:val="single" w:sz="12" w:space="0" w:color="auto"/>
              <w:right w:val="single" w:sz="12" w:space="0" w:color="auto"/>
            </w:tcBorders>
          </w:tcPr>
          <w:p w:rsidR="001D6DA9" w:rsidRPr="001D6DA9" w:rsidRDefault="001D6DA9" w:rsidP="001D6DA9">
            <w:pPr>
              <w:spacing w:after="0" w:line="240" w:lineRule="auto"/>
              <w:jc w:val="center"/>
              <w:rPr>
                <w:rFonts w:ascii="Times New Roman" w:eastAsia="Times New Roman" w:hAnsi="Times New Roman" w:cs="Times New Roman"/>
                <w:sz w:val="20"/>
                <w:szCs w:val="20"/>
                <w:lang w:val="en-US" w:eastAsia="tr-TR"/>
              </w:rPr>
            </w:pPr>
            <w:r w:rsidRPr="001D6DA9">
              <w:rPr>
                <w:rFonts w:ascii="Times New Roman" w:eastAsia="Times New Roman" w:hAnsi="Times New Roman" w:cs="Times New Roman"/>
                <w:sz w:val="20"/>
                <w:szCs w:val="20"/>
                <w:lang w:val="en-US" w:eastAsia="tr-TR"/>
              </w:rPr>
              <w:t>20</w:t>
            </w:r>
          </w:p>
        </w:tc>
      </w:tr>
      <w:tr w:rsidR="001D6DA9" w:rsidRPr="001D6DA9" w:rsidTr="001417A2">
        <w:trPr>
          <w:trHeight w:val="94"/>
        </w:trPr>
        <w:tc>
          <w:tcPr>
            <w:tcW w:w="1970" w:type="pct"/>
            <w:gridSpan w:val="4"/>
            <w:vMerge w:val="restart"/>
            <w:tcBorders>
              <w:top w:val="single" w:sz="12" w:space="0" w:color="auto"/>
              <w:left w:val="single" w:sz="12" w:space="0" w:color="auto"/>
              <w:right w:val="single" w:sz="12" w:space="0" w:color="auto"/>
            </w:tcBorders>
            <w:vAlign w:val="center"/>
          </w:tcPr>
          <w:p w:rsidR="001D6DA9" w:rsidRPr="001D6DA9" w:rsidRDefault="001D6DA9" w:rsidP="001D6DA9">
            <w:pPr>
              <w:spacing w:after="0" w:line="240" w:lineRule="auto"/>
              <w:jc w:val="center"/>
              <w:rPr>
                <w:rFonts w:ascii="Times New Roman" w:eastAsia="Times New Roman" w:hAnsi="Times New Roman" w:cs="Times New Roman"/>
                <w:b/>
                <w:sz w:val="20"/>
                <w:szCs w:val="20"/>
                <w:lang w:val="en-US" w:eastAsia="tr-TR"/>
              </w:rPr>
            </w:pPr>
            <w:r w:rsidRPr="001D6DA9">
              <w:rPr>
                <w:rFonts w:ascii="Times New Roman" w:eastAsia="Times New Roman" w:hAnsi="Times New Roman" w:cs="Times New Roman"/>
                <w:b/>
                <w:sz w:val="20"/>
                <w:szCs w:val="20"/>
                <w:lang w:val="en-US" w:eastAsia="tr-TR"/>
              </w:rPr>
              <w:t>FINAL EXAM</w:t>
            </w:r>
          </w:p>
        </w:tc>
        <w:tc>
          <w:tcPr>
            <w:tcW w:w="1124" w:type="pct"/>
            <w:gridSpan w:val="5"/>
            <w:tcBorders>
              <w:top w:val="single" w:sz="12" w:space="0" w:color="auto"/>
              <w:left w:val="single" w:sz="12" w:space="0" w:color="auto"/>
              <w:bottom w:val="single" w:sz="8" w:space="0" w:color="auto"/>
              <w:right w:val="single" w:sz="4" w:space="0" w:color="auto"/>
            </w:tcBorders>
          </w:tcPr>
          <w:p w:rsidR="001D6DA9" w:rsidRPr="001D6DA9" w:rsidRDefault="001D6DA9" w:rsidP="001D6DA9">
            <w:pPr>
              <w:spacing w:after="0" w:line="240" w:lineRule="auto"/>
              <w:rPr>
                <w:rFonts w:ascii="Times New Roman" w:eastAsia="Times New Roman" w:hAnsi="Times New Roman" w:cs="Times New Roman"/>
                <w:sz w:val="20"/>
                <w:szCs w:val="20"/>
                <w:lang w:val="en-US" w:eastAsia="tr-TR"/>
              </w:rPr>
            </w:pPr>
            <w:r w:rsidRPr="001D6DA9">
              <w:rPr>
                <w:rFonts w:ascii="Times New Roman" w:eastAsia="Times New Roman" w:hAnsi="Times New Roman" w:cs="Times New Roman"/>
                <w:sz w:val="20"/>
                <w:szCs w:val="20"/>
                <w:lang w:val="en-US" w:eastAsia="tr-TR"/>
              </w:rPr>
              <w:t>Written exam (test)</w:t>
            </w:r>
          </w:p>
        </w:tc>
        <w:tc>
          <w:tcPr>
            <w:tcW w:w="753" w:type="pct"/>
            <w:tcBorders>
              <w:top w:val="single" w:sz="12" w:space="0" w:color="auto"/>
              <w:left w:val="single" w:sz="4" w:space="0" w:color="auto"/>
              <w:right w:val="single" w:sz="8" w:space="0" w:color="auto"/>
            </w:tcBorders>
          </w:tcPr>
          <w:p w:rsidR="001D6DA9" w:rsidRPr="001D6DA9" w:rsidRDefault="001D6DA9" w:rsidP="001D6DA9">
            <w:pPr>
              <w:spacing w:after="0" w:line="240" w:lineRule="auto"/>
              <w:jc w:val="center"/>
              <w:rPr>
                <w:rFonts w:ascii="Times New Roman" w:eastAsia="Times New Roman" w:hAnsi="Times New Roman" w:cs="Times New Roman"/>
                <w:sz w:val="20"/>
                <w:szCs w:val="20"/>
                <w:lang w:val="en-US" w:eastAsia="tr-TR"/>
              </w:rPr>
            </w:pPr>
            <w:r w:rsidRPr="001D6DA9">
              <w:rPr>
                <w:rFonts w:ascii="Times New Roman" w:eastAsia="Times New Roman" w:hAnsi="Times New Roman" w:cs="Times New Roman"/>
                <w:sz w:val="20"/>
                <w:szCs w:val="20"/>
                <w:lang w:val="en-US" w:eastAsia="tr-TR"/>
              </w:rPr>
              <w:t>1</w:t>
            </w:r>
          </w:p>
        </w:tc>
        <w:tc>
          <w:tcPr>
            <w:tcW w:w="1153" w:type="pct"/>
            <w:gridSpan w:val="2"/>
            <w:tcBorders>
              <w:top w:val="single" w:sz="12" w:space="0" w:color="auto"/>
              <w:left w:val="single" w:sz="8" w:space="0" w:color="auto"/>
              <w:right w:val="single" w:sz="12" w:space="0" w:color="auto"/>
            </w:tcBorders>
          </w:tcPr>
          <w:p w:rsidR="001D6DA9" w:rsidRPr="001D6DA9" w:rsidRDefault="001D6DA9" w:rsidP="001D6DA9">
            <w:pPr>
              <w:spacing w:after="0" w:line="240" w:lineRule="auto"/>
              <w:jc w:val="center"/>
              <w:rPr>
                <w:rFonts w:ascii="Times New Roman" w:eastAsia="Times New Roman" w:hAnsi="Times New Roman" w:cs="Times New Roman"/>
                <w:sz w:val="20"/>
                <w:szCs w:val="20"/>
                <w:lang w:val="en-US" w:eastAsia="tr-TR"/>
              </w:rPr>
            </w:pPr>
            <w:r w:rsidRPr="001D6DA9">
              <w:rPr>
                <w:rFonts w:ascii="Times New Roman" w:eastAsia="Times New Roman" w:hAnsi="Times New Roman" w:cs="Times New Roman"/>
                <w:sz w:val="20"/>
                <w:szCs w:val="20"/>
                <w:lang w:val="en-US" w:eastAsia="tr-TR"/>
              </w:rPr>
              <w:t>25</w:t>
            </w:r>
          </w:p>
        </w:tc>
      </w:tr>
      <w:tr w:rsidR="001D6DA9" w:rsidRPr="001D6DA9" w:rsidTr="001417A2">
        <w:trPr>
          <w:trHeight w:val="93"/>
        </w:trPr>
        <w:tc>
          <w:tcPr>
            <w:tcW w:w="1970" w:type="pct"/>
            <w:gridSpan w:val="4"/>
            <w:vMerge/>
            <w:tcBorders>
              <w:left w:val="single" w:sz="12" w:space="0" w:color="auto"/>
              <w:bottom w:val="single" w:sz="12" w:space="0" w:color="auto"/>
              <w:right w:val="single" w:sz="12" w:space="0" w:color="auto"/>
            </w:tcBorders>
            <w:vAlign w:val="center"/>
          </w:tcPr>
          <w:p w:rsidR="001D6DA9" w:rsidRPr="001D6DA9" w:rsidRDefault="001D6DA9" w:rsidP="001D6DA9">
            <w:pPr>
              <w:spacing w:after="0" w:line="240" w:lineRule="auto"/>
              <w:jc w:val="center"/>
              <w:rPr>
                <w:rFonts w:ascii="Times New Roman" w:eastAsia="Times New Roman" w:hAnsi="Times New Roman" w:cs="Times New Roman"/>
                <w:b/>
                <w:sz w:val="20"/>
                <w:szCs w:val="20"/>
                <w:lang w:val="en-US" w:eastAsia="tr-TR"/>
              </w:rPr>
            </w:pPr>
          </w:p>
        </w:tc>
        <w:tc>
          <w:tcPr>
            <w:tcW w:w="1124" w:type="pct"/>
            <w:gridSpan w:val="5"/>
            <w:tcBorders>
              <w:top w:val="single" w:sz="12" w:space="0" w:color="auto"/>
              <w:left w:val="single" w:sz="12" w:space="0" w:color="auto"/>
              <w:bottom w:val="single" w:sz="8" w:space="0" w:color="auto"/>
              <w:right w:val="single" w:sz="4" w:space="0" w:color="auto"/>
            </w:tcBorders>
          </w:tcPr>
          <w:p w:rsidR="001D6DA9" w:rsidRPr="001D6DA9" w:rsidRDefault="001D6DA9" w:rsidP="001D6DA9">
            <w:pPr>
              <w:spacing w:after="0" w:line="240" w:lineRule="auto"/>
              <w:rPr>
                <w:rFonts w:ascii="Times New Roman" w:eastAsia="Times New Roman" w:hAnsi="Times New Roman" w:cs="Times New Roman"/>
                <w:sz w:val="20"/>
                <w:szCs w:val="20"/>
                <w:lang w:val="en-US" w:eastAsia="tr-TR"/>
              </w:rPr>
            </w:pPr>
            <w:r w:rsidRPr="001D6DA9">
              <w:rPr>
                <w:rFonts w:ascii="Times New Roman" w:eastAsia="Times New Roman" w:hAnsi="Times New Roman" w:cs="Times New Roman"/>
                <w:sz w:val="20"/>
                <w:szCs w:val="20"/>
                <w:lang w:val="en-US" w:eastAsia="tr-TR"/>
              </w:rPr>
              <w:t>Practical exam</w:t>
            </w:r>
          </w:p>
        </w:tc>
        <w:tc>
          <w:tcPr>
            <w:tcW w:w="753" w:type="pct"/>
            <w:tcBorders>
              <w:left w:val="single" w:sz="4" w:space="0" w:color="auto"/>
              <w:bottom w:val="single" w:sz="8" w:space="0" w:color="auto"/>
              <w:right w:val="single" w:sz="8" w:space="0" w:color="auto"/>
            </w:tcBorders>
          </w:tcPr>
          <w:p w:rsidR="001D6DA9" w:rsidRPr="001D6DA9" w:rsidRDefault="001D6DA9" w:rsidP="001D6DA9">
            <w:pPr>
              <w:spacing w:after="0" w:line="240" w:lineRule="auto"/>
              <w:jc w:val="center"/>
              <w:rPr>
                <w:rFonts w:ascii="Times New Roman" w:eastAsia="Times New Roman" w:hAnsi="Times New Roman" w:cs="Times New Roman"/>
                <w:sz w:val="20"/>
                <w:szCs w:val="20"/>
                <w:lang w:val="en-US" w:eastAsia="tr-TR"/>
              </w:rPr>
            </w:pPr>
            <w:r w:rsidRPr="001D6DA9">
              <w:rPr>
                <w:rFonts w:ascii="Times New Roman" w:eastAsia="Times New Roman" w:hAnsi="Times New Roman" w:cs="Times New Roman"/>
                <w:sz w:val="20"/>
                <w:szCs w:val="20"/>
                <w:lang w:val="en-US" w:eastAsia="tr-TR"/>
              </w:rPr>
              <w:t>1</w:t>
            </w:r>
          </w:p>
        </w:tc>
        <w:tc>
          <w:tcPr>
            <w:tcW w:w="1153" w:type="pct"/>
            <w:gridSpan w:val="2"/>
            <w:tcBorders>
              <w:left w:val="single" w:sz="8" w:space="0" w:color="auto"/>
              <w:bottom w:val="single" w:sz="8" w:space="0" w:color="auto"/>
              <w:right w:val="single" w:sz="12" w:space="0" w:color="auto"/>
            </w:tcBorders>
          </w:tcPr>
          <w:p w:rsidR="001D6DA9" w:rsidRPr="001D6DA9" w:rsidRDefault="001D6DA9" w:rsidP="001D6DA9">
            <w:pPr>
              <w:spacing w:after="0" w:line="240" w:lineRule="auto"/>
              <w:jc w:val="center"/>
              <w:rPr>
                <w:rFonts w:ascii="Times New Roman" w:eastAsia="Times New Roman" w:hAnsi="Times New Roman" w:cs="Times New Roman"/>
                <w:sz w:val="20"/>
                <w:szCs w:val="20"/>
                <w:lang w:val="en-US" w:eastAsia="tr-TR"/>
              </w:rPr>
            </w:pPr>
            <w:r w:rsidRPr="001D6DA9">
              <w:rPr>
                <w:rFonts w:ascii="Times New Roman" w:eastAsia="Times New Roman" w:hAnsi="Times New Roman" w:cs="Times New Roman"/>
                <w:sz w:val="20"/>
                <w:szCs w:val="20"/>
                <w:lang w:val="en-US" w:eastAsia="tr-TR"/>
              </w:rPr>
              <w:t>25</w:t>
            </w:r>
          </w:p>
        </w:tc>
      </w:tr>
      <w:tr w:rsidR="001D6DA9" w:rsidRPr="001D6DA9" w:rsidTr="001417A2">
        <w:trPr>
          <w:trHeight w:val="447"/>
        </w:trPr>
        <w:tc>
          <w:tcPr>
            <w:tcW w:w="1970" w:type="pct"/>
            <w:gridSpan w:val="4"/>
            <w:tcBorders>
              <w:top w:val="single" w:sz="12" w:space="0" w:color="auto"/>
              <w:left w:val="single" w:sz="12" w:space="0" w:color="auto"/>
              <w:bottom w:val="single" w:sz="12" w:space="0" w:color="auto"/>
              <w:right w:val="single" w:sz="12" w:space="0" w:color="auto"/>
            </w:tcBorders>
            <w:vAlign w:val="center"/>
          </w:tcPr>
          <w:p w:rsidR="001D6DA9" w:rsidRPr="001D6DA9" w:rsidRDefault="001D6DA9" w:rsidP="001D6DA9">
            <w:pPr>
              <w:spacing w:after="0" w:line="240" w:lineRule="auto"/>
              <w:jc w:val="center"/>
              <w:rPr>
                <w:rFonts w:ascii="Times New Roman" w:eastAsia="Times New Roman" w:hAnsi="Times New Roman" w:cs="Times New Roman"/>
                <w:b/>
                <w:sz w:val="20"/>
                <w:szCs w:val="20"/>
                <w:lang w:val="en-US" w:eastAsia="tr-TR"/>
              </w:rPr>
            </w:pPr>
            <w:r w:rsidRPr="001D6DA9">
              <w:rPr>
                <w:rFonts w:ascii="Times New Roman" w:eastAsia="Times New Roman" w:hAnsi="Times New Roman" w:cs="Times New Roman"/>
                <w:b/>
                <w:sz w:val="20"/>
                <w:szCs w:val="20"/>
                <w:lang w:val="en-US" w:eastAsia="tr-TR"/>
              </w:rPr>
              <w:t>PREREQUISITE(S)</w:t>
            </w:r>
          </w:p>
        </w:tc>
        <w:tc>
          <w:tcPr>
            <w:tcW w:w="3030" w:type="pct"/>
            <w:gridSpan w:val="8"/>
            <w:tcBorders>
              <w:top w:val="single" w:sz="12" w:space="0" w:color="auto"/>
              <w:left w:val="single" w:sz="12" w:space="0" w:color="auto"/>
              <w:bottom w:val="single" w:sz="12" w:space="0" w:color="auto"/>
              <w:right w:val="single" w:sz="12" w:space="0" w:color="auto"/>
            </w:tcBorders>
            <w:vAlign w:val="center"/>
          </w:tcPr>
          <w:p w:rsidR="001D6DA9" w:rsidRPr="001D6DA9" w:rsidRDefault="001D6DA9" w:rsidP="001D6DA9">
            <w:pPr>
              <w:spacing w:after="0" w:line="240" w:lineRule="auto"/>
              <w:jc w:val="both"/>
              <w:rPr>
                <w:rFonts w:ascii="Times New Roman" w:eastAsia="Times New Roman" w:hAnsi="Times New Roman" w:cs="Times New Roman"/>
                <w:sz w:val="20"/>
                <w:szCs w:val="20"/>
                <w:lang w:val="en-US" w:eastAsia="tr-TR"/>
              </w:rPr>
            </w:pPr>
            <w:r w:rsidRPr="001D6DA9">
              <w:rPr>
                <w:rFonts w:ascii="Times New Roman" w:eastAsia="Times New Roman" w:hAnsi="Times New Roman" w:cs="Times New Roman"/>
                <w:sz w:val="20"/>
                <w:szCs w:val="20"/>
                <w:lang w:val="en-US" w:eastAsia="tr-TR"/>
              </w:rPr>
              <w:t>-</w:t>
            </w:r>
          </w:p>
        </w:tc>
      </w:tr>
      <w:tr w:rsidR="001D6DA9" w:rsidRPr="001D6DA9" w:rsidTr="001417A2">
        <w:trPr>
          <w:trHeight w:val="447"/>
        </w:trPr>
        <w:tc>
          <w:tcPr>
            <w:tcW w:w="1970" w:type="pct"/>
            <w:gridSpan w:val="4"/>
            <w:tcBorders>
              <w:top w:val="single" w:sz="12" w:space="0" w:color="auto"/>
              <w:left w:val="single" w:sz="12" w:space="0" w:color="auto"/>
              <w:bottom w:val="single" w:sz="12" w:space="0" w:color="auto"/>
              <w:right w:val="single" w:sz="12" w:space="0" w:color="auto"/>
            </w:tcBorders>
            <w:vAlign w:val="center"/>
          </w:tcPr>
          <w:p w:rsidR="001D6DA9" w:rsidRPr="001D6DA9" w:rsidRDefault="001D6DA9" w:rsidP="001D6DA9">
            <w:pPr>
              <w:spacing w:after="0" w:line="240" w:lineRule="auto"/>
              <w:jc w:val="center"/>
              <w:rPr>
                <w:rFonts w:ascii="Times New Roman" w:eastAsia="Times New Roman" w:hAnsi="Times New Roman" w:cs="Times New Roman"/>
                <w:b/>
                <w:sz w:val="20"/>
                <w:szCs w:val="20"/>
                <w:lang w:val="en-US" w:eastAsia="tr-TR"/>
              </w:rPr>
            </w:pPr>
            <w:r w:rsidRPr="001D6DA9">
              <w:rPr>
                <w:rFonts w:ascii="Times New Roman" w:eastAsia="Times New Roman" w:hAnsi="Times New Roman" w:cs="Times New Roman"/>
                <w:b/>
                <w:sz w:val="20"/>
                <w:szCs w:val="20"/>
                <w:lang w:val="en-US" w:eastAsia="tr-TR"/>
              </w:rPr>
              <w:t>COURSE DESCRIPTION</w:t>
            </w:r>
          </w:p>
        </w:tc>
        <w:tc>
          <w:tcPr>
            <w:tcW w:w="3030" w:type="pct"/>
            <w:gridSpan w:val="8"/>
            <w:tcBorders>
              <w:top w:val="single" w:sz="12" w:space="0" w:color="auto"/>
              <w:left w:val="single" w:sz="12" w:space="0" w:color="auto"/>
              <w:bottom w:val="single" w:sz="12" w:space="0" w:color="auto"/>
              <w:right w:val="single" w:sz="12" w:space="0" w:color="auto"/>
            </w:tcBorders>
          </w:tcPr>
          <w:p w:rsidR="001D6DA9" w:rsidRPr="001D6DA9" w:rsidRDefault="001D6DA9" w:rsidP="001D6DA9">
            <w:pPr>
              <w:spacing w:after="0" w:line="240" w:lineRule="auto"/>
              <w:jc w:val="both"/>
              <w:rPr>
                <w:rFonts w:ascii="Times New Roman" w:eastAsia="Times New Roman" w:hAnsi="Times New Roman" w:cs="Times New Roman"/>
                <w:color w:val="000000"/>
                <w:sz w:val="20"/>
                <w:szCs w:val="20"/>
                <w:lang w:val="en-US" w:eastAsia="tr-TR"/>
              </w:rPr>
            </w:pPr>
            <w:r w:rsidRPr="001D6DA9">
              <w:rPr>
                <w:rFonts w:ascii="Times New Roman" w:eastAsia="Times New Roman" w:hAnsi="Times New Roman" w:cs="Times New Roman"/>
                <w:sz w:val="20"/>
                <w:szCs w:val="20"/>
                <w:lang w:val="en-US" w:eastAsia="tr-TR"/>
              </w:rPr>
              <w:t xml:space="preserve">This course involves the basic knowledge about gross anatomical structures of the locomotor system in human body.  </w:t>
            </w:r>
          </w:p>
        </w:tc>
      </w:tr>
      <w:tr w:rsidR="001D6DA9" w:rsidRPr="001D6DA9" w:rsidTr="001417A2">
        <w:trPr>
          <w:trHeight w:val="426"/>
        </w:trPr>
        <w:tc>
          <w:tcPr>
            <w:tcW w:w="1970" w:type="pct"/>
            <w:gridSpan w:val="4"/>
            <w:tcBorders>
              <w:top w:val="single" w:sz="12" w:space="0" w:color="auto"/>
              <w:left w:val="single" w:sz="12" w:space="0" w:color="auto"/>
              <w:bottom w:val="single" w:sz="12" w:space="0" w:color="auto"/>
              <w:right w:val="single" w:sz="12" w:space="0" w:color="auto"/>
            </w:tcBorders>
            <w:vAlign w:val="center"/>
          </w:tcPr>
          <w:p w:rsidR="001D6DA9" w:rsidRPr="001D6DA9" w:rsidRDefault="001D6DA9" w:rsidP="001D6DA9">
            <w:pPr>
              <w:spacing w:after="0" w:line="240" w:lineRule="auto"/>
              <w:jc w:val="center"/>
              <w:rPr>
                <w:rFonts w:ascii="Times New Roman" w:eastAsia="Times New Roman" w:hAnsi="Times New Roman" w:cs="Times New Roman"/>
                <w:b/>
                <w:sz w:val="20"/>
                <w:szCs w:val="20"/>
                <w:lang w:val="en-US" w:eastAsia="tr-TR"/>
              </w:rPr>
            </w:pPr>
            <w:r w:rsidRPr="001D6DA9">
              <w:rPr>
                <w:rFonts w:ascii="Times New Roman" w:eastAsia="Times New Roman" w:hAnsi="Times New Roman" w:cs="Times New Roman"/>
                <w:b/>
                <w:sz w:val="20"/>
                <w:szCs w:val="20"/>
                <w:lang w:val="en-US" w:eastAsia="tr-TR"/>
              </w:rPr>
              <w:t>COURSE OBJECTIVES</w:t>
            </w:r>
          </w:p>
        </w:tc>
        <w:tc>
          <w:tcPr>
            <w:tcW w:w="3030" w:type="pct"/>
            <w:gridSpan w:val="8"/>
            <w:tcBorders>
              <w:top w:val="single" w:sz="12" w:space="0" w:color="auto"/>
              <w:left w:val="single" w:sz="12" w:space="0" w:color="auto"/>
              <w:bottom w:val="single" w:sz="12" w:space="0" w:color="auto"/>
              <w:right w:val="single" w:sz="12" w:space="0" w:color="auto"/>
            </w:tcBorders>
          </w:tcPr>
          <w:p w:rsidR="001D6DA9" w:rsidRPr="001D6DA9" w:rsidRDefault="001D6DA9" w:rsidP="001D6DA9">
            <w:pPr>
              <w:spacing w:after="0" w:line="240" w:lineRule="auto"/>
              <w:jc w:val="both"/>
              <w:rPr>
                <w:rFonts w:ascii="Times New Roman" w:eastAsia="Times New Roman" w:hAnsi="Times New Roman" w:cs="Times New Roman"/>
                <w:sz w:val="20"/>
                <w:szCs w:val="20"/>
                <w:lang w:val="en-US" w:eastAsia="tr-TR"/>
              </w:rPr>
            </w:pPr>
            <w:r w:rsidRPr="001D6DA9">
              <w:rPr>
                <w:rFonts w:ascii="Times New Roman" w:eastAsia="Times New Roman" w:hAnsi="Times New Roman" w:cs="Times New Roman"/>
                <w:sz w:val="20"/>
                <w:szCs w:val="20"/>
                <w:lang w:val="en-US" w:eastAsia="tr-TR"/>
              </w:rPr>
              <w:t xml:space="preserve">  -To give detailed information about the fundamentals and usage of the Latin terminology.</w:t>
            </w:r>
          </w:p>
          <w:p w:rsidR="001D6DA9" w:rsidRPr="001D6DA9" w:rsidRDefault="001D6DA9" w:rsidP="001D6DA9">
            <w:pPr>
              <w:spacing w:after="0" w:line="240" w:lineRule="auto"/>
              <w:jc w:val="both"/>
              <w:rPr>
                <w:rFonts w:ascii="Times New Roman" w:eastAsia="Times New Roman" w:hAnsi="Times New Roman" w:cs="Times New Roman"/>
                <w:sz w:val="20"/>
                <w:szCs w:val="20"/>
                <w:lang w:val="en-US" w:eastAsia="tr-TR"/>
              </w:rPr>
            </w:pPr>
            <w:r w:rsidRPr="001D6DA9">
              <w:rPr>
                <w:rFonts w:ascii="Times New Roman" w:eastAsia="Times New Roman" w:hAnsi="Times New Roman" w:cs="Times New Roman"/>
                <w:sz w:val="20"/>
                <w:szCs w:val="20"/>
                <w:lang w:val="en-US" w:eastAsia="tr-TR"/>
              </w:rPr>
              <w:t xml:space="preserve"> - To emphasize the relationship between basic and clinical sciences.</w:t>
            </w:r>
          </w:p>
          <w:p w:rsidR="001D6DA9" w:rsidRPr="001D6DA9" w:rsidRDefault="001D6DA9" w:rsidP="001D6DA9">
            <w:pPr>
              <w:spacing w:after="0" w:line="240" w:lineRule="auto"/>
              <w:jc w:val="both"/>
              <w:rPr>
                <w:rFonts w:ascii="Times New Roman" w:eastAsia="Times New Roman" w:hAnsi="Times New Roman" w:cs="Times New Roman"/>
                <w:sz w:val="20"/>
                <w:szCs w:val="20"/>
                <w:lang w:val="en-US" w:eastAsia="tr-TR"/>
              </w:rPr>
            </w:pPr>
            <w:r w:rsidRPr="001D6DA9">
              <w:rPr>
                <w:rFonts w:ascii="Times New Roman" w:eastAsia="Times New Roman" w:hAnsi="Times New Roman" w:cs="Times New Roman"/>
                <w:sz w:val="20"/>
                <w:szCs w:val="20"/>
                <w:lang w:val="en-US" w:eastAsia="tr-TR"/>
              </w:rPr>
              <w:t xml:space="preserve"> - To teach anatomical information about the locomotor system by giving its functional importance</w:t>
            </w:r>
          </w:p>
        </w:tc>
      </w:tr>
      <w:tr w:rsidR="001D6DA9" w:rsidRPr="001D6DA9" w:rsidTr="001417A2">
        <w:trPr>
          <w:trHeight w:val="518"/>
        </w:trPr>
        <w:tc>
          <w:tcPr>
            <w:tcW w:w="1970" w:type="pct"/>
            <w:gridSpan w:val="4"/>
            <w:tcBorders>
              <w:top w:val="single" w:sz="12" w:space="0" w:color="auto"/>
              <w:left w:val="single" w:sz="12" w:space="0" w:color="auto"/>
              <w:bottom w:val="single" w:sz="12" w:space="0" w:color="auto"/>
              <w:right w:val="single" w:sz="12" w:space="0" w:color="auto"/>
            </w:tcBorders>
            <w:vAlign w:val="center"/>
          </w:tcPr>
          <w:p w:rsidR="001D6DA9" w:rsidRPr="001D6DA9" w:rsidRDefault="001D6DA9" w:rsidP="001D6DA9">
            <w:pPr>
              <w:spacing w:after="0" w:line="240" w:lineRule="auto"/>
              <w:jc w:val="center"/>
              <w:rPr>
                <w:rFonts w:ascii="Times New Roman" w:eastAsia="Times New Roman" w:hAnsi="Times New Roman" w:cs="Times New Roman"/>
                <w:b/>
                <w:sz w:val="20"/>
                <w:szCs w:val="20"/>
                <w:lang w:val="en-US" w:eastAsia="tr-TR"/>
              </w:rPr>
            </w:pPr>
            <w:r w:rsidRPr="001D6DA9">
              <w:rPr>
                <w:rFonts w:ascii="Times New Roman" w:eastAsia="Times New Roman" w:hAnsi="Times New Roman" w:cs="Times New Roman"/>
                <w:b/>
                <w:sz w:val="20"/>
                <w:szCs w:val="20"/>
                <w:lang w:val="en-US" w:eastAsia="tr-TR"/>
              </w:rPr>
              <w:t xml:space="preserve">CONTRIBUTION OF COURSE TO </w:t>
            </w:r>
          </w:p>
          <w:p w:rsidR="001D6DA9" w:rsidRPr="001D6DA9" w:rsidRDefault="001D6DA9" w:rsidP="001D6DA9">
            <w:pPr>
              <w:spacing w:after="0" w:line="240" w:lineRule="auto"/>
              <w:jc w:val="center"/>
              <w:rPr>
                <w:rFonts w:ascii="Times New Roman" w:eastAsia="Times New Roman" w:hAnsi="Times New Roman" w:cs="Times New Roman"/>
                <w:b/>
                <w:sz w:val="20"/>
                <w:szCs w:val="20"/>
                <w:lang w:val="en-US" w:eastAsia="tr-TR"/>
              </w:rPr>
            </w:pPr>
            <w:r w:rsidRPr="001D6DA9">
              <w:rPr>
                <w:rFonts w:ascii="Times New Roman" w:eastAsia="Times New Roman" w:hAnsi="Times New Roman" w:cs="Times New Roman"/>
                <w:b/>
                <w:sz w:val="20"/>
                <w:szCs w:val="20"/>
                <w:lang w:val="en-US" w:eastAsia="tr-TR"/>
              </w:rPr>
              <w:t>THE PROFESSIONAL EDUCATION</w:t>
            </w:r>
          </w:p>
        </w:tc>
        <w:tc>
          <w:tcPr>
            <w:tcW w:w="3030" w:type="pct"/>
            <w:gridSpan w:val="8"/>
            <w:tcBorders>
              <w:top w:val="single" w:sz="12" w:space="0" w:color="auto"/>
              <w:left w:val="single" w:sz="12" w:space="0" w:color="auto"/>
              <w:bottom w:val="single" w:sz="12" w:space="0" w:color="auto"/>
              <w:right w:val="single" w:sz="12" w:space="0" w:color="auto"/>
            </w:tcBorders>
            <w:vAlign w:val="center"/>
          </w:tcPr>
          <w:p w:rsidR="001D6DA9" w:rsidRPr="001D6DA9" w:rsidRDefault="001D6DA9" w:rsidP="001D6DA9">
            <w:pPr>
              <w:spacing w:after="0" w:line="240" w:lineRule="auto"/>
              <w:jc w:val="both"/>
              <w:rPr>
                <w:rFonts w:ascii="Times New Roman" w:eastAsia="Times New Roman" w:hAnsi="Times New Roman" w:cs="Times New Roman"/>
                <w:sz w:val="20"/>
                <w:szCs w:val="20"/>
                <w:lang w:val="en-US" w:eastAsia="tr-TR"/>
              </w:rPr>
            </w:pPr>
            <w:r w:rsidRPr="001D6DA9">
              <w:rPr>
                <w:rFonts w:ascii="Times New Roman" w:eastAsia="Times New Roman" w:hAnsi="Times New Roman" w:cs="Times New Roman"/>
                <w:sz w:val="20"/>
                <w:szCs w:val="20"/>
                <w:lang w:val="en-US" w:eastAsia="tr-TR"/>
              </w:rPr>
              <w:t xml:space="preserve">Students will be able to understand and use Latin anatomical terminology and define general terms and concepts associated with gross anatomy. They will know the important anatomic points in the locomotor system and their relations with other structures in the human body and understand their functional importance. They will also gain the ability to establish clinical integrations and relations of the locomotor system. </w:t>
            </w:r>
          </w:p>
        </w:tc>
      </w:tr>
      <w:tr w:rsidR="001D6DA9" w:rsidRPr="001D6DA9" w:rsidTr="001417A2">
        <w:trPr>
          <w:trHeight w:val="518"/>
        </w:trPr>
        <w:tc>
          <w:tcPr>
            <w:tcW w:w="1970" w:type="pct"/>
            <w:gridSpan w:val="4"/>
            <w:tcBorders>
              <w:top w:val="single" w:sz="12" w:space="0" w:color="auto"/>
              <w:left w:val="single" w:sz="12" w:space="0" w:color="auto"/>
              <w:bottom w:val="single" w:sz="12" w:space="0" w:color="auto"/>
              <w:right w:val="single" w:sz="12" w:space="0" w:color="auto"/>
            </w:tcBorders>
            <w:vAlign w:val="center"/>
          </w:tcPr>
          <w:p w:rsidR="001D6DA9" w:rsidRPr="001D6DA9" w:rsidRDefault="001D6DA9" w:rsidP="001D6DA9">
            <w:pPr>
              <w:spacing w:after="0" w:line="240" w:lineRule="auto"/>
              <w:jc w:val="center"/>
              <w:rPr>
                <w:rFonts w:ascii="Times New Roman" w:eastAsia="Times New Roman" w:hAnsi="Times New Roman" w:cs="Times New Roman"/>
                <w:b/>
                <w:sz w:val="20"/>
                <w:szCs w:val="20"/>
                <w:lang w:val="en-US" w:eastAsia="tr-TR"/>
              </w:rPr>
            </w:pPr>
            <w:r w:rsidRPr="001D6DA9">
              <w:rPr>
                <w:rFonts w:ascii="Times New Roman" w:eastAsia="Times New Roman" w:hAnsi="Times New Roman" w:cs="Times New Roman"/>
                <w:b/>
                <w:sz w:val="20"/>
                <w:szCs w:val="20"/>
                <w:lang w:val="en-US" w:eastAsia="tr-TR"/>
              </w:rPr>
              <w:t>COURSE OUTCOMES</w:t>
            </w:r>
          </w:p>
        </w:tc>
        <w:tc>
          <w:tcPr>
            <w:tcW w:w="3030" w:type="pct"/>
            <w:gridSpan w:val="8"/>
            <w:tcBorders>
              <w:top w:val="single" w:sz="12" w:space="0" w:color="auto"/>
              <w:left w:val="single" w:sz="12" w:space="0" w:color="auto"/>
              <w:bottom w:val="single" w:sz="12" w:space="0" w:color="auto"/>
              <w:right w:val="single" w:sz="12" w:space="0" w:color="auto"/>
            </w:tcBorders>
          </w:tcPr>
          <w:p w:rsidR="001D6DA9" w:rsidRPr="001D6DA9" w:rsidRDefault="001D6DA9" w:rsidP="001D6DA9">
            <w:pPr>
              <w:spacing w:after="0" w:line="240" w:lineRule="auto"/>
              <w:jc w:val="both"/>
              <w:rPr>
                <w:rFonts w:ascii="Times New Roman" w:eastAsia="Times New Roman" w:hAnsi="Times New Roman" w:cs="Times New Roman"/>
                <w:sz w:val="20"/>
                <w:szCs w:val="20"/>
                <w:lang w:val="en-US" w:eastAsia="tr-TR"/>
              </w:rPr>
            </w:pPr>
            <w:r w:rsidRPr="001D6DA9">
              <w:rPr>
                <w:rFonts w:ascii="Times New Roman" w:eastAsia="Times New Roman" w:hAnsi="Times New Roman" w:cs="Times New Roman"/>
                <w:sz w:val="20"/>
                <w:szCs w:val="20"/>
                <w:lang w:val="en" w:eastAsia="tr-TR"/>
              </w:rPr>
              <w:t>Students will have the knowledge about terminology used in the health science field. They will be able to understand the structures of the bones, joints and muscles that make up the human body and their functional principles. They also will establish the basic relation of the theoretical and practical information about the anatomical structures with their occupational proficiency.</w:t>
            </w:r>
          </w:p>
        </w:tc>
      </w:tr>
      <w:tr w:rsidR="001D6DA9" w:rsidRPr="001D6DA9" w:rsidTr="001417A2">
        <w:trPr>
          <w:trHeight w:val="1179"/>
        </w:trPr>
        <w:tc>
          <w:tcPr>
            <w:tcW w:w="1970" w:type="pct"/>
            <w:gridSpan w:val="4"/>
            <w:tcBorders>
              <w:top w:val="single" w:sz="12" w:space="0" w:color="auto"/>
              <w:left w:val="single" w:sz="12" w:space="0" w:color="auto"/>
              <w:bottom w:val="single" w:sz="12" w:space="0" w:color="auto"/>
              <w:right w:val="single" w:sz="12" w:space="0" w:color="auto"/>
            </w:tcBorders>
            <w:vAlign w:val="center"/>
          </w:tcPr>
          <w:p w:rsidR="001D6DA9" w:rsidRPr="001D6DA9" w:rsidRDefault="001D6DA9" w:rsidP="001D6DA9">
            <w:pPr>
              <w:spacing w:after="0" w:line="240" w:lineRule="auto"/>
              <w:jc w:val="center"/>
              <w:rPr>
                <w:rFonts w:ascii="Times New Roman" w:eastAsia="Times New Roman" w:hAnsi="Times New Roman" w:cs="Times New Roman"/>
                <w:b/>
                <w:sz w:val="20"/>
                <w:szCs w:val="20"/>
                <w:lang w:val="en-US" w:eastAsia="tr-TR"/>
              </w:rPr>
            </w:pPr>
            <w:r w:rsidRPr="001D6DA9">
              <w:rPr>
                <w:rFonts w:ascii="Times New Roman" w:eastAsia="Times New Roman" w:hAnsi="Times New Roman" w:cs="Times New Roman"/>
                <w:b/>
                <w:sz w:val="20"/>
                <w:szCs w:val="20"/>
                <w:lang w:val="en-US" w:eastAsia="tr-TR"/>
              </w:rPr>
              <w:t>TEXTBOOK</w:t>
            </w:r>
          </w:p>
        </w:tc>
        <w:tc>
          <w:tcPr>
            <w:tcW w:w="3030" w:type="pct"/>
            <w:gridSpan w:val="8"/>
            <w:tcBorders>
              <w:top w:val="single" w:sz="12" w:space="0" w:color="auto"/>
              <w:left w:val="single" w:sz="12" w:space="0" w:color="auto"/>
              <w:bottom w:val="single" w:sz="12" w:space="0" w:color="auto"/>
              <w:right w:val="single" w:sz="12" w:space="0" w:color="auto"/>
            </w:tcBorders>
          </w:tcPr>
          <w:p w:rsidR="001D6DA9" w:rsidRPr="001D6DA9" w:rsidRDefault="001D6DA9" w:rsidP="001D6DA9">
            <w:pPr>
              <w:spacing w:after="0" w:line="240" w:lineRule="auto"/>
              <w:jc w:val="both"/>
              <w:outlineLvl w:val="3"/>
              <w:rPr>
                <w:rFonts w:ascii="Times New Roman" w:eastAsia="Times New Roman" w:hAnsi="Times New Roman" w:cs="Times New Roman"/>
                <w:bCs/>
                <w:sz w:val="20"/>
                <w:szCs w:val="20"/>
                <w:lang w:val="en-US" w:eastAsia="tr-TR"/>
              </w:rPr>
            </w:pPr>
            <w:r w:rsidRPr="001D6DA9">
              <w:rPr>
                <w:rFonts w:ascii="Times New Roman" w:eastAsia="Times New Roman" w:hAnsi="Times New Roman" w:cs="Times New Roman"/>
                <w:bCs/>
                <w:sz w:val="20"/>
                <w:szCs w:val="20"/>
                <w:lang w:val="en-US" w:eastAsia="tr-TR"/>
              </w:rPr>
              <w:t xml:space="preserve">-Arıncı, K, Elhan, A: Anatomi, Cilt 1-2, 2. Baskı, Güneş Kitabevi, Ankara, 1997. </w:t>
            </w:r>
          </w:p>
          <w:p w:rsidR="001D6DA9" w:rsidRPr="001D6DA9" w:rsidRDefault="001D6DA9" w:rsidP="001D6DA9">
            <w:pPr>
              <w:spacing w:after="0" w:line="240" w:lineRule="auto"/>
              <w:jc w:val="both"/>
              <w:outlineLvl w:val="3"/>
              <w:rPr>
                <w:rFonts w:ascii="Times New Roman" w:eastAsia="Times New Roman" w:hAnsi="Times New Roman" w:cs="Times New Roman"/>
                <w:bCs/>
                <w:sz w:val="20"/>
                <w:szCs w:val="20"/>
                <w:lang w:val="en-US" w:eastAsia="tr-TR"/>
              </w:rPr>
            </w:pPr>
            <w:r w:rsidRPr="001D6DA9">
              <w:rPr>
                <w:rFonts w:ascii="Times New Roman" w:eastAsia="Times New Roman" w:hAnsi="Times New Roman" w:cs="Times New Roman"/>
                <w:bCs/>
                <w:sz w:val="20"/>
                <w:szCs w:val="20"/>
                <w:lang w:val="en-US" w:eastAsia="tr-TR"/>
              </w:rPr>
              <w:t>-Moore, KL: Clinically Oriented Anatomy. 3th Edition, Williams and Wilkins, Baltimore, 1992.</w:t>
            </w:r>
          </w:p>
          <w:p w:rsidR="001D6DA9" w:rsidRPr="001D6DA9" w:rsidRDefault="001D6DA9" w:rsidP="001D6DA9">
            <w:pPr>
              <w:spacing w:after="0" w:line="240" w:lineRule="auto"/>
              <w:jc w:val="both"/>
              <w:outlineLvl w:val="3"/>
              <w:rPr>
                <w:rFonts w:ascii="Times New Roman" w:eastAsia="Times New Roman" w:hAnsi="Times New Roman" w:cs="Times New Roman"/>
                <w:bCs/>
                <w:sz w:val="20"/>
                <w:szCs w:val="20"/>
                <w:lang w:val="en-US" w:eastAsia="tr-TR"/>
              </w:rPr>
            </w:pPr>
            <w:r w:rsidRPr="001D6DA9">
              <w:rPr>
                <w:rFonts w:ascii="Times New Roman" w:eastAsia="Times New Roman" w:hAnsi="Times New Roman" w:cs="Times New Roman"/>
                <w:bCs/>
                <w:sz w:val="20"/>
                <w:szCs w:val="20"/>
                <w:lang w:val="en-US" w:eastAsia="tr-TR"/>
              </w:rPr>
              <w:t>-Arifoğlu Y. Her Yönüyle Anatomi, İstanbul Tıp Kitabevi, 2017.</w:t>
            </w:r>
          </w:p>
        </w:tc>
      </w:tr>
      <w:tr w:rsidR="001D6DA9" w:rsidRPr="001D6DA9" w:rsidTr="001417A2">
        <w:trPr>
          <w:trHeight w:val="690"/>
        </w:trPr>
        <w:tc>
          <w:tcPr>
            <w:tcW w:w="1970" w:type="pct"/>
            <w:gridSpan w:val="4"/>
            <w:tcBorders>
              <w:top w:val="single" w:sz="12" w:space="0" w:color="auto"/>
              <w:left w:val="single" w:sz="12" w:space="0" w:color="auto"/>
              <w:bottom w:val="single" w:sz="12" w:space="0" w:color="auto"/>
              <w:right w:val="single" w:sz="12" w:space="0" w:color="auto"/>
            </w:tcBorders>
            <w:vAlign w:val="center"/>
          </w:tcPr>
          <w:p w:rsidR="001D6DA9" w:rsidRPr="001D6DA9" w:rsidRDefault="001D6DA9" w:rsidP="001D6DA9">
            <w:pPr>
              <w:spacing w:after="0" w:line="240" w:lineRule="auto"/>
              <w:jc w:val="center"/>
              <w:rPr>
                <w:rFonts w:ascii="Times New Roman" w:eastAsia="Times New Roman" w:hAnsi="Times New Roman" w:cs="Times New Roman"/>
                <w:b/>
                <w:sz w:val="20"/>
                <w:szCs w:val="20"/>
                <w:lang w:val="en-US" w:eastAsia="tr-TR"/>
              </w:rPr>
            </w:pPr>
            <w:r w:rsidRPr="001D6DA9">
              <w:rPr>
                <w:rFonts w:ascii="Times New Roman" w:eastAsia="Times New Roman" w:hAnsi="Times New Roman" w:cs="Times New Roman"/>
                <w:b/>
                <w:sz w:val="20"/>
                <w:szCs w:val="20"/>
                <w:lang w:val="en-US" w:eastAsia="tr-TR"/>
              </w:rPr>
              <w:t>OTHER REFERENCES</w:t>
            </w:r>
          </w:p>
        </w:tc>
        <w:tc>
          <w:tcPr>
            <w:tcW w:w="3030" w:type="pct"/>
            <w:gridSpan w:val="8"/>
            <w:tcBorders>
              <w:top w:val="single" w:sz="12" w:space="0" w:color="auto"/>
              <w:left w:val="single" w:sz="12" w:space="0" w:color="auto"/>
              <w:bottom w:val="single" w:sz="12" w:space="0" w:color="auto"/>
              <w:right w:val="single" w:sz="12" w:space="0" w:color="auto"/>
            </w:tcBorders>
          </w:tcPr>
          <w:p w:rsidR="001D6DA9" w:rsidRPr="001D6DA9" w:rsidRDefault="001D6DA9" w:rsidP="001D6DA9">
            <w:pPr>
              <w:spacing w:after="0" w:line="240" w:lineRule="auto"/>
              <w:jc w:val="both"/>
              <w:outlineLvl w:val="3"/>
              <w:rPr>
                <w:rFonts w:ascii="Times New Roman" w:eastAsia="Times New Roman" w:hAnsi="Times New Roman" w:cs="Times New Roman"/>
                <w:color w:val="000000"/>
                <w:sz w:val="20"/>
                <w:szCs w:val="20"/>
                <w:lang w:val="en-US" w:eastAsia="tr-TR"/>
              </w:rPr>
            </w:pPr>
            <w:r w:rsidRPr="001D6DA9">
              <w:rPr>
                <w:rFonts w:ascii="Times New Roman" w:eastAsia="Times New Roman" w:hAnsi="Times New Roman" w:cs="Times New Roman"/>
                <w:color w:val="000000"/>
                <w:sz w:val="20"/>
                <w:szCs w:val="20"/>
                <w:lang w:val="en-US" w:eastAsia="tr-TR"/>
              </w:rPr>
              <w:t xml:space="preserve">-Sobotta Human Anatomy Atlas, 2006. </w:t>
            </w:r>
          </w:p>
          <w:p w:rsidR="001D6DA9" w:rsidRPr="001D6DA9" w:rsidRDefault="001D6DA9" w:rsidP="001D6DA9">
            <w:pPr>
              <w:spacing w:after="0" w:line="240" w:lineRule="auto"/>
              <w:jc w:val="both"/>
              <w:outlineLvl w:val="3"/>
              <w:rPr>
                <w:rFonts w:ascii="Times New Roman" w:eastAsia="Times New Roman" w:hAnsi="Times New Roman" w:cs="Times New Roman"/>
                <w:b/>
                <w:bCs/>
                <w:color w:val="000000"/>
                <w:sz w:val="20"/>
                <w:szCs w:val="20"/>
                <w:lang w:val="en-US" w:eastAsia="tr-TR"/>
              </w:rPr>
            </w:pPr>
            <w:r w:rsidRPr="001D6DA9">
              <w:rPr>
                <w:rFonts w:ascii="Times New Roman" w:eastAsia="Times New Roman" w:hAnsi="Times New Roman" w:cs="Times New Roman"/>
                <w:color w:val="000000"/>
                <w:sz w:val="20"/>
                <w:szCs w:val="20"/>
                <w:lang w:val="en-US" w:eastAsia="tr-TR"/>
              </w:rPr>
              <w:t>-Netter F.H.:Atlas of Human Anatomy, Seventh Edition, Ciba-Geigy Corporation, 1994.</w:t>
            </w:r>
          </w:p>
        </w:tc>
      </w:tr>
      <w:tr w:rsidR="001D6DA9" w:rsidRPr="001D6DA9" w:rsidTr="001417A2">
        <w:trPr>
          <w:trHeight w:val="488"/>
        </w:trPr>
        <w:tc>
          <w:tcPr>
            <w:tcW w:w="1970" w:type="pct"/>
            <w:gridSpan w:val="4"/>
            <w:tcBorders>
              <w:top w:val="single" w:sz="12" w:space="0" w:color="auto"/>
              <w:left w:val="single" w:sz="12" w:space="0" w:color="auto"/>
              <w:bottom w:val="single" w:sz="12" w:space="0" w:color="auto"/>
              <w:right w:val="single" w:sz="12" w:space="0" w:color="auto"/>
            </w:tcBorders>
            <w:vAlign w:val="center"/>
          </w:tcPr>
          <w:p w:rsidR="001D6DA9" w:rsidRPr="001D6DA9" w:rsidRDefault="001D6DA9" w:rsidP="001D6DA9">
            <w:pPr>
              <w:spacing w:after="0" w:line="240" w:lineRule="auto"/>
              <w:jc w:val="center"/>
              <w:rPr>
                <w:rFonts w:ascii="Times New Roman" w:eastAsia="Times New Roman" w:hAnsi="Times New Roman" w:cs="Times New Roman"/>
                <w:b/>
                <w:sz w:val="20"/>
                <w:szCs w:val="20"/>
                <w:lang w:val="en-US" w:eastAsia="tr-TR"/>
              </w:rPr>
            </w:pPr>
            <w:r w:rsidRPr="001D6DA9">
              <w:rPr>
                <w:rFonts w:ascii="Times New Roman" w:eastAsia="Times New Roman" w:hAnsi="Times New Roman" w:cs="Times New Roman"/>
                <w:b/>
                <w:sz w:val="20"/>
                <w:szCs w:val="20"/>
                <w:lang w:val="en-US" w:eastAsia="tr-TR"/>
              </w:rPr>
              <w:t xml:space="preserve">REQUIRED TOOLS AND EQUIPMENTS </w:t>
            </w:r>
          </w:p>
        </w:tc>
        <w:tc>
          <w:tcPr>
            <w:tcW w:w="3030" w:type="pct"/>
            <w:gridSpan w:val="8"/>
            <w:tcBorders>
              <w:top w:val="single" w:sz="12" w:space="0" w:color="auto"/>
              <w:left w:val="single" w:sz="12" w:space="0" w:color="auto"/>
              <w:bottom w:val="single" w:sz="12" w:space="0" w:color="auto"/>
              <w:right w:val="single" w:sz="12" w:space="0" w:color="auto"/>
            </w:tcBorders>
          </w:tcPr>
          <w:p w:rsidR="001D6DA9" w:rsidRPr="001D6DA9" w:rsidRDefault="001D6DA9" w:rsidP="001D6DA9">
            <w:pPr>
              <w:spacing w:after="0" w:line="240" w:lineRule="auto"/>
              <w:rPr>
                <w:rFonts w:ascii="Times New Roman" w:eastAsia="Times New Roman" w:hAnsi="Times New Roman" w:cs="Times New Roman"/>
                <w:sz w:val="20"/>
                <w:szCs w:val="20"/>
                <w:lang w:val="en-US" w:eastAsia="tr-TR"/>
              </w:rPr>
            </w:pPr>
            <w:r w:rsidRPr="001D6DA9">
              <w:rPr>
                <w:rFonts w:ascii="Times New Roman" w:eastAsia="Times New Roman" w:hAnsi="Times New Roman" w:cs="Times New Roman"/>
                <w:sz w:val="20"/>
                <w:szCs w:val="20"/>
                <w:lang w:val="en-US" w:eastAsia="tr-TR"/>
              </w:rPr>
              <w:t xml:space="preserve">Computer supported </w:t>
            </w:r>
            <w:r w:rsidRPr="001D6DA9">
              <w:rPr>
                <w:rFonts w:ascii="Times New Roman" w:eastAsia="Times New Roman" w:hAnsi="Times New Roman" w:cs="Times New Roman"/>
                <w:sz w:val="20"/>
                <w:szCs w:val="20"/>
                <w:lang w:val="en" w:eastAsia="tr-TR"/>
              </w:rPr>
              <w:t xml:space="preserve">projection system, </w:t>
            </w:r>
            <w:r w:rsidRPr="001D6DA9">
              <w:rPr>
                <w:rFonts w:ascii="Times New Roman" w:eastAsia="Times New Roman" w:hAnsi="Times New Roman" w:cs="Times New Roman"/>
                <w:sz w:val="20"/>
                <w:szCs w:val="20"/>
                <w:lang w:val="en-US" w:eastAsia="tr-TR"/>
              </w:rPr>
              <w:t xml:space="preserve">whiteboard, </w:t>
            </w:r>
            <w:r w:rsidRPr="001D6DA9">
              <w:rPr>
                <w:rFonts w:ascii="Times New Roman" w:eastAsia="Times New Roman" w:hAnsi="Times New Roman" w:cs="Times New Roman"/>
                <w:sz w:val="20"/>
                <w:szCs w:val="20"/>
                <w:lang w:val="en" w:eastAsia="tr-TR"/>
              </w:rPr>
              <w:t>human bones, skeleton, human cadavers, plastic models, educational videos</w:t>
            </w:r>
          </w:p>
        </w:tc>
      </w:tr>
    </w:tbl>
    <w:p w:rsidR="001D6DA9" w:rsidRPr="001D6DA9" w:rsidRDefault="001D6DA9" w:rsidP="001D6DA9">
      <w:pPr>
        <w:spacing w:after="0" w:line="240" w:lineRule="auto"/>
        <w:rPr>
          <w:rFonts w:ascii="Times New Roman" w:eastAsia="Times New Roman" w:hAnsi="Times New Roman" w:cs="Times New Roman"/>
          <w:sz w:val="20"/>
          <w:szCs w:val="20"/>
          <w:lang w:val="en-US" w:eastAsia="tr-TR"/>
        </w:rPr>
      </w:pPr>
    </w:p>
    <w:p w:rsidR="001D6DA9" w:rsidRPr="001D6DA9" w:rsidRDefault="001D6DA9" w:rsidP="001D6DA9">
      <w:pPr>
        <w:spacing w:after="0" w:line="240" w:lineRule="auto"/>
        <w:rPr>
          <w:rFonts w:ascii="Times New Roman" w:eastAsia="Times New Roman" w:hAnsi="Times New Roman" w:cs="Times New Roman"/>
          <w:sz w:val="20"/>
          <w:szCs w:val="20"/>
          <w:lang w:val="en-US" w:eastAsia="tr-TR"/>
        </w:rPr>
      </w:pPr>
    </w:p>
    <w:p w:rsidR="001D6DA9" w:rsidRPr="001D6DA9" w:rsidRDefault="001D6DA9" w:rsidP="001D6DA9">
      <w:pPr>
        <w:spacing w:after="0" w:line="240" w:lineRule="auto"/>
        <w:rPr>
          <w:rFonts w:ascii="Times New Roman" w:eastAsia="Times New Roman" w:hAnsi="Times New Roman" w:cs="Times New Roman"/>
          <w:sz w:val="20"/>
          <w:szCs w:val="20"/>
          <w:lang w:val="en-US" w:eastAsia="tr-TR"/>
        </w:rPr>
      </w:pPr>
    </w:p>
    <w:tbl>
      <w:tblPr>
        <w:tblW w:w="5476"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48"/>
        <w:gridCol w:w="9275"/>
      </w:tblGrid>
      <w:tr w:rsidR="001D6DA9" w:rsidRPr="001D6DA9" w:rsidTr="001417A2">
        <w:trPr>
          <w:trHeight w:val="6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1D6DA9" w:rsidRPr="001D6DA9" w:rsidRDefault="001D6DA9" w:rsidP="001D6DA9">
            <w:pPr>
              <w:spacing w:after="0" w:line="240" w:lineRule="auto"/>
              <w:jc w:val="center"/>
              <w:rPr>
                <w:rFonts w:ascii="Times New Roman" w:eastAsia="Times New Roman" w:hAnsi="Times New Roman" w:cs="Times New Roman"/>
                <w:b/>
                <w:sz w:val="20"/>
                <w:szCs w:val="20"/>
                <w:lang w:val="en-US" w:eastAsia="tr-TR"/>
              </w:rPr>
            </w:pPr>
            <w:r w:rsidRPr="001D6DA9">
              <w:rPr>
                <w:rFonts w:ascii="Times New Roman" w:eastAsia="Times New Roman" w:hAnsi="Times New Roman" w:cs="Times New Roman"/>
                <w:b/>
                <w:sz w:val="20"/>
                <w:szCs w:val="20"/>
                <w:lang w:val="en-US" w:eastAsia="tr-TR"/>
              </w:rPr>
              <w:t>COURSE OUTLINE (Fall)</w:t>
            </w:r>
          </w:p>
          <w:p w:rsidR="001D6DA9" w:rsidRPr="001D6DA9" w:rsidRDefault="001D6DA9" w:rsidP="001D6DA9">
            <w:pPr>
              <w:spacing w:after="0" w:line="240" w:lineRule="auto"/>
              <w:jc w:val="center"/>
              <w:rPr>
                <w:rFonts w:ascii="Times New Roman" w:eastAsia="Times New Roman" w:hAnsi="Times New Roman" w:cs="Times New Roman"/>
                <w:b/>
                <w:sz w:val="20"/>
                <w:szCs w:val="20"/>
                <w:lang w:val="en-US" w:eastAsia="tr-TR"/>
              </w:rPr>
            </w:pPr>
          </w:p>
        </w:tc>
      </w:tr>
      <w:tr w:rsidR="001D6DA9" w:rsidRPr="001D6DA9" w:rsidTr="001417A2">
        <w:trPr>
          <w:trHeight w:val="305"/>
          <w:jc w:val="center"/>
        </w:trPr>
        <w:tc>
          <w:tcPr>
            <w:tcW w:w="593" w:type="pct"/>
            <w:tcBorders>
              <w:top w:val="single" w:sz="6" w:space="0" w:color="auto"/>
              <w:left w:val="single" w:sz="12" w:space="0" w:color="auto"/>
              <w:bottom w:val="single" w:sz="6" w:space="0" w:color="auto"/>
              <w:right w:val="single" w:sz="6" w:space="0" w:color="auto"/>
            </w:tcBorders>
          </w:tcPr>
          <w:p w:rsidR="001D6DA9" w:rsidRPr="001D6DA9" w:rsidRDefault="001D6DA9" w:rsidP="001D6DA9">
            <w:pPr>
              <w:spacing w:after="0" w:line="240" w:lineRule="auto"/>
              <w:jc w:val="center"/>
              <w:rPr>
                <w:rFonts w:ascii="Times New Roman" w:eastAsia="Times New Roman" w:hAnsi="Times New Roman" w:cs="Times New Roman"/>
                <w:b/>
                <w:sz w:val="20"/>
                <w:szCs w:val="20"/>
                <w:lang w:val="en-US" w:eastAsia="tr-TR"/>
              </w:rPr>
            </w:pPr>
            <w:r w:rsidRPr="001D6DA9">
              <w:rPr>
                <w:rFonts w:ascii="Times New Roman" w:eastAsia="Times New Roman" w:hAnsi="Times New Roman" w:cs="Times New Roman"/>
                <w:b/>
                <w:sz w:val="20"/>
                <w:szCs w:val="20"/>
                <w:lang w:val="en-US" w:eastAsia="tr-TR"/>
              </w:rPr>
              <w:t>WEEK</w:t>
            </w:r>
          </w:p>
        </w:tc>
        <w:tc>
          <w:tcPr>
            <w:tcW w:w="4407" w:type="pct"/>
            <w:tcBorders>
              <w:top w:val="single" w:sz="6" w:space="0" w:color="auto"/>
              <w:left w:val="single" w:sz="6" w:space="0" w:color="auto"/>
              <w:bottom w:val="single" w:sz="6" w:space="0" w:color="auto"/>
              <w:right w:val="single" w:sz="12" w:space="0" w:color="auto"/>
            </w:tcBorders>
          </w:tcPr>
          <w:p w:rsidR="001D6DA9" w:rsidRPr="001D6DA9" w:rsidRDefault="001D6DA9" w:rsidP="001D6DA9">
            <w:pPr>
              <w:spacing w:after="0" w:line="240" w:lineRule="auto"/>
              <w:rPr>
                <w:rFonts w:ascii="Times New Roman" w:eastAsia="Times New Roman" w:hAnsi="Times New Roman" w:cs="Times New Roman"/>
                <w:b/>
                <w:sz w:val="20"/>
                <w:szCs w:val="20"/>
                <w:lang w:val="en-US" w:eastAsia="tr-TR"/>
              </w:rPr>
            </w:pPr>
            <w:r w:rsidRPr="001D6DA9">
              <w:rPr>
                <w:rFonts w:ascii="Times New Roman" w:eastAsia="Times New Roman" w:hAnsi="Times New Roman" w:cs="Times New Roman"/>
                <w:b/>
                <w:sz w:val="20"/>
                <w:szCs w:val="20"/>
                <w:lang w:val="en-US" w:eastAsia="tr-TR"/>
              </w:rPr>
              <w:t>SUBJECTS / TOPICS</w:t>
            </w:r>
          </w:p>
        </w:tc>
      </w:tr>
      <w:tr w:rsidR="001D6DA9" w:rsidRPr="001D6DA9" w:rsidTr="001417A2">
        <w:trPr>
          <w:trHeight w:val="305"/>
          <w:jc w:val="center"/>
        </w:trPr>
        <w:tc>
          <w:tcPr>
            <w:tcW w:w="593" w:type="pct"/>
            <w:tcBorders>
              <w:top w:val="single" w:sz="6" w:space="0" w:color="auto"/>
              <w:left w:val="single" w:sz="12" w:space="0" w:color="auto"/>
              <w:bottom w:val="single" w:sz="6" w:space="0" w:color="auto"/>
              <w:right w:val="single" w:sz="6" w:space="0" w:color="auto"/>
            </w:tcBorders>
            <w:vAlign w:val="center"/>
          </w:tcPr>
          <w:p w:rsidR="001D6DA9" w:rsidRPr="001D6DA9" w:rsidRDefault="001D6DA9" w:rsidP="001D6DA9">
            <w:pPr>
              <w:spacing w:after="0" w:line="240" w:lineRule="auto"/>
              <w:jc w:val="center"/>
              <w:rPr>
                <w:rFonts w:ascii="Times New Roman" w:eastAsia="Times New Roman" w:hAnsi="Times New Roman" w:cs="Times New Roman"/>
                <w:b/>
                <w:sz w:val="20"/>
                <w:szCs w:val="20"/>
                <w:lang w:val="en-US" w:eastAsia="tr-TR"/>
              </w:rPr>
            </w:pPr>
            <w:r w:rsidRPr="001D6DA9">
              <w:rPr>
                <w:rFonts w:ascii="Times New Roman" w:eastAsia="Times New Roman" w:hAnsi="Times New Roman" w:cs="Times New Roman"/>
                <w:b/>
                <w:sz w:val="20"/>
                <w:szCs w:val="20"/>
                <w:lang w:val="en-US" w:eastAsia="tr-TR"/>
              </w:rPr>
              <w:t>1</w:t>
            </w:r>
          </w:p>
        </w:tc>
        <w:tc>
          <w:tcPr>
            <w:tcW w:w="4407" w:type="pct"/>
            <w:tcBorders>
              <w:top w:val="single" w:sz="6" w:space="0" w:color="auto"/>
              <w:left w:val="single" w:sz="6" w:space="0" w:color="auto"/>
              <w:bottom w:val="single" w:sz="6" w:space="0" w:color="auto"/>
              <w:right w:val="single" w:sz="12" w:space="0" w:color="auto"/>
            </w:tcBorders>
          </w:tcPr>
          <w:p w:rsidR="001D6DA9" w:rsidRPr="001D6DA9" w:rsidRDefault="001D6DA9" w:rsidP="001D6DA9">
            <w:pPr>
              <w:spacing w:after="0" w:line="240" w:lineRule="auto"/>
              <w:rPr>
                <w:rFonts w:ascii="Times New Roman" w:eastAsia="Times New Roman" w:hAnsi="Times New Roman" w:cs="Times New Roman"/>
                <w:sz w:val="20"/>
                <w:szCs w:val="20"/>
                <w:lang w:val="en-US" w:eastAsia="tr-TR"/>
              </w:rPr>
            </w:pPr>
            <w:r w:rsidRPr="001D6DA9">
              <w:rPr>
                <w:rFonts w:ascii="Times New Roman" w:eastAsia="Times New Roman" w:hAnsi="Times New Roman" w:cs="Times New Roman"/>
                <w:sz w:val="20"/>
                <w:szCs w:val="20"/>
                <w:lang w:val="en-US" w:eastAsia="tr-TR"/>
              </w:rPr>
              <w:t>Introduction to anatomy and Latin terminology</w:t>
            </w:r>
          </w:p>
        </w:tc>
      </w:tr>
      <w:tr w:rsidR="001D6DA9" w:rsidRPr="001D6DA9" w:rsidTr="001417A2">
        <w:trPr>
          <w:trHeight w:val="305"/>
          <w:jc w:val="center"/>
        </w:trPr>
        <w:tc>
          <w:tcPr>
            <w:tcW w:w="593" w:type="pct"/>
            <w:tcBorders>
              <w:top w:val="single" w:sz="6" w:space="0" w:color="auto"/>
              <w:left w:val="single" w:sz="12" w:space="0" w:color="auto"/>
              <w:bottom w:val="single" w:sz="6" w:space="0" w:color="auto"/>
              <w:right w:val="single" w:sz="6" w:space="0" w:color="auto"/>
            </w:tcBorders>
            <w:vAlign w:val="center"/>
          </w:tcPr>
          <w:p w:rsidR="001D6DA9" w:rsidRPr="001D6DA9" w:rsidRDefault="001D6DA9" w:rsidP="001D6DA9">
            <w:pPr>
              <w:spacing w:after="0" w:line="240" w:lineRule="auto"/>
              <w:jc w:val="center"/>
              <w:rPr>
                <w:rFonts w:ascii="Times New Roman" w:eastAsia="Times New Roman" w:hAnsi="Times New Roman" w:cs="Times New Roman"/>
                <w:b/>
                <w:sz w:val="20"/>
                <w:szCs w:val="20"/>
                <w:lang w:val="en-US" w:eastAsia="tr-TR"/>
              </w:rPr>
            </w:pPr>
            <w:r w:rsidRPr="001D6DA9">
              <w:rPr>
                <w:rFonts w:ascii="Times New Roman" w:eastAsia="Times New Roman" w:hAnsi="Times New Roman" w:cs="Times New Roman"/>
                <w:b/>
                <w:sz w:val="20"/>
                <w:szCs w:val="20"/>
                <w:lang w:val="en-US" w:eastAsia="tr-TR"/>
              </w:rPr>
              <w:t>2</w:t>
            </w:r>
          </w:p>
        </w:tc>
        <w:tc>
          <w:tcPr>
            <w:tcW w:w="4407" w:type="pct"/>
            <w:tcBorders>
              <w:top w:val="single" w:sz="6" w:space="0" w:color="auto"/>
              <w:left w:val="single" w:sz="6" w:space="0" w:color="auto"/>
              <w:bottom w:val="single" w:sz="6" w:space="0" w:color="auto"/>
              <w:right w:val="single" w:sz="12" w:space="0" w:color="auto"/>
            </w:tcBorders>
          </w:tcPr>
          <w:p w:rsidR="001D6DA9" w:rsidRPr="001D6DA9" w:rsidRDefault="001D6DA9" w:rsidP="001D6DA9">
            <w:pPr>
              <w:spacing w:after="0" w:line="240" w:lineRule="auto"/>
              <w:rPr>
                <w:rFonts w:ascii="Times New Roman" w:eastAsia="Times New Roman" w:hAnsi="Times New Roman" w:cs="Times New Roman"/>
                <w:sz w:val="20"/>
                <w:szCs w:val="20"/>
                <w:lang w:val="en-US" w:eastAsia="tr-TR"/>
              </w:rPr>
            </w:pPr>
            <w:r w:rsidRPr="001D6DA9">
              <w:rPr>
                <w:rFonts w:ascii="Times New Roman" w:eastAsia="Times New Roman" w:hAnsi="Times New Roman" w:cs="Times New Roman"/>
                <w:sz w:val="20"/>
                <w:szCs w:val="20"/>
                <w:lang w:val="en-US" w:eastAsia="tr-TR"/>
              </w:rPr>
              <w:t>Bones of appendicular skeleton (Upper limb bones)</w:t>
            </w:r>
          </w:p>
        </w:tc>
      </w:tr>
      <w:tr w:rsidR="001D6DA9" w:rsidRPr="001D6DA9" w:rsidTr="001417A2">
        <w:trPr>
          <w:trHeight w:val="327"/>
          <w:jc w:val="center"/>
        </w:trPr>
        <w:tc>
          <w:tcPr>
            <w:tcW w:w="593" w:type="pct"/>
            <w:tcBorders>
              <w:top w:val="single" w:sz="6" w:space="0" w:color="auto"/>
              <w:left w:val="single" w:sz="12" w:space="0" w:color="auto"/>
              <w:bottom w:val="single" w:sz="6" w:space="0" w:color="auto"/>
              <w:right w:val="single" w:sz="6" w:space="0" w:color="auto"/>
            </w:tcBorders>
            <w:vAlign w:val="center"/>
          </w:tcPr>
          <w:p w:rsidR="001D6DA9" w:rsidRPr="001D6DA9" w:rsidRDefault="001D6DA9" w:rsidP="001D6DA9">
            <w:pPr>
              <w:spacing w:after="0" w:line="240" w:lineRule="auto"/>
              <w:jc w:val="center"/>
              <w:rPr>
                <w:rFonts w:ascii="Times New Roman" w:eastAsia="Times New Roman" w:hAnsi="Times New Roman" w:cs="Times New Roman"/>
                <w:b/>
                <w:sz w:val="20"/>
                <w:szCs w:val="20"/>
                <w:lang w:val="en-US" w:eastAsia="tr-TR"/>
              </w:rPr>
            </w:pPr>
            <w:r w:rsidRPr="001D6DA9">
              <w:rPr>
                <w:rFonts w:ascii="Times New Roman" w:eastAsia="Times New Roman" w:hAnsi="Times New Roman" w:cs="Times New Roman"/>
                <w:b/>
                <w:sz w:val="20"/>
                <w:szCs w:val="20"/>
                <w:lang w:val="en-US" w:eastAsia="tr-TR"/>
              </w:rPr>
              <w:t>3</w:t>
            </w:r>
          </w:p>
        </w:tc>
        <w:tc>
          <w:tcPr>
            <w:tcW w:w="4407" w:type="pct"/>
            <w:tcBorders>
              <w:top w:val="single" w:sz="6" w:space="0" w:color="auto"/>
              <w:left w:val="single" w:sz="6" w:space="0" w:color="auto"/>
              <w:bottom w:val="single" w:sz="6" w:space="0" w:color="auto"/>
              <w:right w:val="single" w:sz="12" w:space="0" w:color="auto"/>
            </w:tcBorders>
          </w:tcPr>
          <w:p w:rsidR="001D6DA9" w:rsidRPr="001D6DA9" w:rsidRDefault="001D6DA9" w:rsidP="001D6DA9">
            <w:pPr>
              <w:spacing w:after="0" w:line="240" w:lineRule="auto"/>
              <w:rPr>
                <w:rFonts w:ascii="Times New Roman" w:eastAsia="Times New Roman" w:hAnsi="Times New Roman" w:cs="Times New Roman"/>
                <w:sz w:val="20"/>
                <w:szCs w:val="20"/>
                <w:lang w:val="en-US" w:eastAsia="tr-TR"/>
              </w:rPr>
            </w:pPr>
            <w:r w:rsidRPr="001D6DA9">
              <w:rPr>
                <w:rFonts w:ascii="Times New Roman" w:eastAsia="Times New Roman" w:hAnsi="Times New Roman" w:cs="Times New Roman"/>
                <w:sz w:val="20"/>
                <w:szCs w:val="20"/>
                <w:lang w:val="en-US" w:eastAsia="tr-TR"/>
              </w:rPr>
              <w:t xml:space="preserve">Gross anatomy lab (The clavicle, humerus, radius, ulna and hand bones)     </w:t>
            </w:r>
          </w:p>
        </w:tc>
      </w:tr>
      <w:tr w:rsidR="001D6DA9" w:rsidRPr="001D6DA9" w:rsidTr="001417A2">
        <w:trPr>
          <w:trHeight w:val="234"/>
          <w:jc w:val="center"/>
        </w:trPr>
        <w:tc>
          <w:tcPr>
            <w:tcW w:w="593" w:type="pct"/>
            <w:tcBorders>
              <w:top w:val="single" w:sz="6" w:space="0" w:color="auto"/>
              <w:left w:val="single" w:sz="12" w:space="0" w:color="auto"/>
              <w:bottom w:val="single" w:sz="6" w:space="0" w:color="auto"/>
              <w:right w:val="single" w:sz="6" w:space="0" w:color="auto"/>
            </w:tcBorders>
            <w:vAlign w:val="center"/>
          </w:tcPr>
          <w:p w:rsidR="001D6DA9" w:rsidRPr="001D6DA9" w:rsidRDefault="001D6DA9" w:rsidP="001D6DA9">
            <w:pPr>
              <w:spacing w:after="0" w:line="240" w:lineRule="auto"/>
              <w:jc w:val="center"/>
              <w:rPr>
                <w:rFonts w:ascii="Times New Roman" w:eastAsia="Times New Roman" w:hAnsi="Times New Roman" w:cs="Times New Roman"/>
                <w:b/>
                <w:sz w:val="20"/>
                <w:szCs w:val="20"/>
                <w:lang w:val="en-US" w:eastAsia="tr-TR"/>
              </w:rPr>
            </w:pPr>
            <w:r w:rsidRPr="001D6DA9">
              <w:rPr>
                <w:rFonts w:ascii="Times New Roman" w:eastAsia="Times New Roman" w:hAnsi="Times New Roman" w:cs="Times New Roman"/>
                <w:b/>
                <w:sz w:val="20"/>
                <w:szCs w:val="20"/>
                <w:lang w:val="en-US" w:eastAsia="tr-TR"/>
              </w:rPr>
              <w:t>4</w:t>
            </w:r>
          </w:p>
        </w:tc>
        <w:tc>
          <w:tcPr>
            <w:tcW w:w="4407" w:type="pct"/>
            <w:tcBorders>
              <w:top w:val="single" w:sz="6" w:space="0" w:color="auto"/>
              <w:left w:val="single" w:sz="6" w:space="0" w:color="auto"/>
              <w:bottom w:val="single" w:sz="6" w:space="0" w:color="auto"/>
              <w:right w:val="single" w:sz="12" w:space="0" w:color="auto"/>
            </w:tcBorders>
          </w:tcPr>
          <w:p w:rsidR="001D6DA9" w:rsidRPr="001D6DA9" w:rsidRDefault="001D6DA9" w:rsidP="001D6DA9">
            <w:pPr>
              <w:spacing w:after="0" w:line="240" w:lineRule="auto"/>
              <w:rPr>
                <w:rFonts w:ascii="Times New Roman" w:eastAsia="Times New Roman" w:hAnsi="Times New Roman" w:cs="Times New Roman"/>
                <w:sz w:val="20"/>
                <w:szCs w:val="20"/>
                <w:lang w:val="en-US" w:eastAsia="tr-TR"/>
              </w:rPr>
            </w:pPr>
            <w:r w:rsidRPr="001D6DA9">
              <w:rPr>
                <w:rFonts w:ascii="Times New Roman" w:eastAsia="Times New Roman" w:hAnsi="Times New Roman" w:cs="Times New Roman"/>
                <w:sz w:val="20"/>
                <w:szCs w:val="20"/>
                <w:lang w:val="en-US" w:eastAsia="tr-TR"/>
              </w:rPr>
              <w:t>Bones of appendicular skeleton (Lower limb bones)</w:t>
            </w:r>
          </w:p>
        </w:tc>
      </w:tr>
      <w:tr w:rsidR="001D6DA9" w:rsidRPr="001D6DA9" w:rsidTr="001417A2">
        <w:trPr>
          <w:trHeight w:val="327"/>
          <w:jc w:val="center"/>
        </w:trPr>
        <w:tc>
          <w:tcPr>
            <w:tcW w:w="593" w:type="pct"/>
            <w:tcBorders>
              <w:top w:val="single" w:sz="6" w:space="0" w:color="auto"/>
              <w:left w:val="single" w:sz="12" w:space="0" w:color="auto"/>
              <w:bottom w:val="single" w:sz="6" w:space="0" w:color="auto"/>
              <w:right w:val="single" w:sz="6" w:space="0" w:color="auto"/>
            </w:tcBorders>
            <w:vAlign w:val="center"/>
          </w:tcPr>
          <w:p w:rsidR="001D6DA9" w:rsidRPr="001D6DA9" w:rsidRDefault="001D6DA9" w:rsidP="001D6DA9">
            <w:pPr>
              <w:spacing w:after="0" w:line="240" w:lineRule="auto"/>
              <w:jc w:val="center"/>
              <w:rPr>
                <w:rFonts w:ascii="Times New Roman" w:eastAsia="Times New Roman" w:hAnsi="Times New Roman" w:cs="Times New Roman"/>
                <w:b/>
                <w:sz w:val="20"/>
                <w:szCs w:val="20"/>
                <w:lang w:val="en-US" w:eastAsia="tr-TR"/>
              </w:rPr>
            </w:pPr>
            <w:r w:rsidRPr="001D6DA9">
              <w:rPr>
                <w:rFonts w:ascii="Times New Roman" w:eastAsia="Times New Roman" w:hAnsi="Times New Roman" w:cs="Times New Roman"/>
                <w:b/>
                <w:sz w:val="20"/>
                <w:szCs w:val="20"/>
                <w:lang w:val="en-US" w:eastAsia="tr-TR"/>
              </w:rPr>
              <w:t>5</w:t>
            </w:r>
          </w:p>
        </w:tc>
        <w:tc>
          <w:tcPr>
            <w:tcW w:w="4407" w:type="pct"/>
            <w:tcBorders>
              <w:top w:val="single" w:sz="6" w:space="0" w:color="auto"/>
              <w:left w:val="single" w:sz="6" w:space="0" w:color="auto"/>
              <w:bottom w:val="single" w:sz="6" w:space="0" w:color="auto"/>
              <w:right w:val="single" w:sz="12" w:space="0" w:color="auto"/>
            </w:tcBorders>
          </w:tcPr>
          <w:p w:rsidR="001D6DA9" w:rsidRPr="001D6DA9" w:rsidRDefault="001D6DA9" w:rsidP="001D6DA9">
            <w:pPr>
              <w:spacing w:after="0" w:line="240" w:lineRule="auto"/>
              <w:ind w:left="1"/>
              <w:rPr>
                <w:rFonts w:ascii="Times New Roman" w:eastAsia="Times New Roman" w:hAnsi="Times New Roman" w:cs="Times New Roman"/>
                <w:sz w:val="20"/>
                <w:szCs w:val="20"/>
                <w:lang w:val="en-US" w:eastAsia="tr-TR"/>
              </w:rPr>
            </w:pPr>
            <w:r w:rsidRPr="001D6DA9">
              <w:rPr>
                <w:rFonts w:ascii="Times New Roman" w:eastAsia="Times New Roman" w:hAnsi="Times New Roman" w:cs="Times New Roman"/>
                <w:sz w:val="20"/>
                <w:szCs w:val="20"/>
                <w:lang w:val="en-US" w:eastAsia="tr-TR"/>
              </w:rPr>
              <w:t xml:space="preserve">Bones of axial skeleton </w:t>
            </w:r>
          </w:p>
        </w:tc>
      </w:tr>
      <w:tr w:rsidR="001D6DA9" w:rsidRPr="001D6DA9" w:rsidTr="001417A2">
        <w:trPr>
          <w:trHeight w:val="305"/>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1D6DA9" w:rsidRPr="001D6DA9" w:rsidRDefault="001D6DA9" w:rsidP="001D6DA9">
            <w:pPr>
              <w:spacing w:after="0" w:line="240" w:lineRule="auto"/>
              <w:jc w:val="center"/>
              <w:rPr>
                <w:rFonts w:ascii="Times New Roman" w:eastAsia="Times New Roman" w:hAnsi="Times New Roman" w:cs="Times New Roman"/>
                <w:b/>
                <w:sz w:val="20"/>
                <w:szCs w:val="20"/>
                <w:lang w:val="en-US" w:eastAsia="tr-TR"/>
              </w:rPr>
            </w:pPr>
            <w:r w:rsidRPr="001D6DA9">
              <w:rPr>
                <w:rFonts w:ascii="Times New Roman" w:eastAsia="Times New Roman" w:hAnsi="Times New Roman" w:cs="Times New Roman"/>
                <w:b/>
                <w:sz w:val="20"/>
                <w:szCs w:val="20"/>
                <w:lang w:val="en-US" w:eastAsia="tr-TR"/>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1D6DA9" w:rsidRPr="001D6DA9" w:rsidRDefault="001D6DA9" w:rsidP="001D6DA9">
            <w:pPr>
              <w:spacing w:after="0" w:line="240" w:lineRule="auto"/>
              <w:rPr>
                <w:rFonts w:ascii="Times New Roman" w:eastAsia="Times New Roman" w:hAnsi="Times New Roman" w:cs="Times New Roman"/>
                <w:sz w:val="20"/>
                <w:szCs w:val="20"/>
                <w:lang w:val="en-US" w:eastAsia="tr-TR"/>
              </w:rPr>
            </w:pPr>
            <w:r w:rsidRPr="001D6DA9">
              <w:rPr>
                <w:rFonts w:ascii="Times New Roman" w:eastAsia="Times New Roman" w:hAnsi="Times New Roman" w:cs="Times New Roman"/>
                <w:sz w:val="20"/>
                <w:szCs w:val="20"/>
                <w:lang w:val="en-US" w:eastAsia="tr-TR"/>
              </w:rPr>
              <w:t xml:space="preserve">Gross anatomy lab (Coxal bone, femur, patella, tibia, fibula, foot bones, vertebrae, ribs and sternum)      </w:t>
            </w:r>
          </w:p>
        </w:tc>
      </w:tr>
      <w:tr w:rsidR="001D6DA9" w:rsidRPr="001D6DA9" w:rsidTr="001417A2">
        <w:trPr>
          <w:trHeight w:val="305"/>
          <w:jc w:val="center"/>
        </w:trPr>
        <w:tc>
          <w:tcPr>
            <w:tcW w:w="593" w:type="pct"/>
            <w:tcBorders>
              <w:top w:val="single" w:sz="6" w:space="0" w:color="auto"/>
              <w:left w:val="single" w:sz="12" w:space="0" w:color="auto"/>
              <w:bottom w:val="single" w:sz="6" w:space="0" w:color="auto"/>
              <w:right w:val="single" w:sz="6" w:space="0" w:color="auto"/>
            </w:tcBorders>
            <w:vAlign w:val="center"/>
          </w:tcPr>
          <w:p w:rsidR="001D6DA9" w:rsidRPr="001D6DA9" w:rsidRDefault="001D6DA9" w:rsidP="001D6DA9">
            <w:pPr>
              <w:spacing w:after="0" w:line="240" w:lineRule="auto"/>
              <w:jc w:val="center"/>
              <w:rPr>
                <w:rFonts w:ascii="Times New Roman" w:eastAsia="Times New Roman" w:hAnsi="Times New Roman" w:cs="Times New Roman"/>
                <w:b/>
                <w:sz w:val="20"/>
                <w:szCs w:val="20"/>
                <w:lang w:val="en-US" w:eastAsia="tr-TR"/>
              </w:rPr>
            </w:pPr>
            <w:r w:rsidRPr="001D6DA9">
              <w:rPr>
                <w:rFonts w:ascii="Times New Roman" w:eastAsia="Times New Roman" w:hAnsi="Times New Roman" w:cs="Times New Roman"/>
                <w:b/>
                <w:sz w:val="20"/>
                <w:szCs w:val="20"/>
                <w:lang w:val="en-US" w:eastAsia="tr-TR"/>
              </w:rPr>
              <w:t>7</w:t>
            </w:r>
          </w:p>
        </w:tc>
        <w:tc>
          <w:tcPr>
            <w:tcW w:w="4407" w:type="pct"/>
            <w:tcBorders>
              <w:top w:val="single" w:sz="6" w:space="0" w:color="auto"/>
              <w:left w:val="single" w:sz="6" w:space="0" w:color="auto"/>
              <w:bottom w:val="single" w:sz="6" w:space="0" w:color="auto"/>
              <w:right w:val="single" w:sz="12" w:space="0" w:color="auto"/>
            </w:tcBorders>
          </w:tcPr>
          <w:p w:rsidR="001D6DA9" w:rsidRPr="001D6DA9" w:rsidRDefault="001D6DA9" w:rsidP="001D6DA9">
            <w:pPr>
              <w:spacing w:after="0" w:line="240" w:lineRule="auto"/>
              <w:rPr>
                <w:rFonts w:ascii="Times New Roman" w:eastAsia="Times New Roman" w:hAnsi="Times New Roman" w:cs="Times New Roman"/>
                <w:sz w:val="20"/>
                <w:szCs w:val="20"/>
                <w:lang w:val="en-US" w:eastAsia="tr-TR"/>
              </w:rPr>
            </w:pPr>
            <w:r w:rsidRPr="001D6DA9">
              <w:rPr>
                <w:rFonts w:ascii="Times New Roman" w:eastAsia="Times New Roman" w:hAnsi="Times New Roman" w:cs="Times New Roman"/>
                <w:sz w:val="20"/>
                <w:szCs w:val="20"/>
                <w:lang w:val="en-US" w:eastAsia="tr-TR"/>
              </w:rPr>
              <w:t>Skull bones (Neurocranium)</w:t>
            </w:r>
          </w:p>
        </w:tc>
      </w:tr>
      <w:tr w:rsidR="001D6DA9" w:rsidRPr="001D6DA9" w:rsidTr="001417A2">
        <w:trPr>
          <w:trHeight w:val="305"/>
          <w:jc w:val="center"/>
        </w:trPr>
        <w:tc>
          <w:tcPr>
            <w:tcW w:w="593" w:type="pct"/>
            <w:tcBorders>
              <w:top w:val="single" w:sz="6" w:space="0" w:color="auto"/>
              <w:left w:val="single" w:sz="12" w:space="0" w:color="auto"/>
              <w:bottom w:val="single" w:sz="6" w:space="0" w:color="auto"/>
              <w:right w:val="single" w:sz="6" w:space="0" w:color="auto"/>
            </w:tcBorders>
            <w:vAlign w:val="center"/>
          </w:tcPr>
          <w:p w:rsidR="001D6DA9" w:rsidRPr="001D6DA9" w:rsidRDefault="001D6DA9" w:rsidP="001D6DA9">
            <w:pPr>
              <w:spacing w:after="0" w:line="240" w:lineRule="auto"/>
              <w:jc w:val="center"/>
              <w:rPr>
                <w:rFonts w:ascii="Times New Roman" w:eastAsia="Times New Roman" w:hAnsi="Times New Roman" w:cs="Times New Roman"/>
                <w:b/>
                <w:sz w:val="20"/>
                <w:szCs w:val="20"/>
                <w:lang w:val="en-US" w:eastAsia="tr-TR"/>
              </w:rPr>
            </w:pPr>
            <w:r w:rsidRPr="001D6DA9">
              <w:rPr>
                <w:rFonts w:ascii="Times New Roman" w:eastAsia="Times New Roman" w:hAnsi="Times New Roman" w:cs="Times New Roman"/>
                <w:b/>
                <w:sz w:val="20"/>
                <w:szCs w:val="20"/>
                <w:lang w:val="en-US" w:eastAsia="tr-TR"/>
              </w:rPr>
              <w:t>8</w:t>
            </w:r>
          </w:p>
        </w:tc>
        <w:tc>
          <w:tcPr>
            <w:tcW w:w="4407" w:type="pct"/>
            <w:tcBorders>
              <w:top w:val="single" w:sz="6" w:space="0" w:color="auto"/>
              <w:left w:val="single" w:sz="6" w:space="0" w:color="auto"/>
              <w:bottom w:val="single" w:sz="6" w:space="0" w:color="auto"/>
              <w:right w:val="single" w:sz="12" w:space="0" w:color="auto"/>
            </w:tcBorders>
          </w:tcPr>
          <w:p w:rsidR="001D6DA9" w:rsidRPr="001D6DA9" w:rsidRDefault="001D6DA9" w:rsidP="001D6DA9">
            <w:pPr>
              <w:spacing w:after="0" w:line="240" w:lineRule="auto"/>
              <w:rPr>
                <w:rFonts w:ascii="Times New Roman" w:eastAsia="Times New Roman" w:hAnsi="Times New Roman" w:cs="Times New Roman"/>
                <w:sz w:val="20"/>
                <w:szCs w:val="20"/>
                <w:lang w:val="en-US" w:eastAsia="tr-TR"/>
              </w:rPr>
            </w:pPr>
            <w:r w:rsidRPr="001D6DA9">
              <w:rPr>
                <w:rFonts w:ascii="Times New Roman" w:eastAsia="Times New Roman" w:hAnsi="Times New Roman" w:cs="Times New Roman"/>
                <w:sz w:val="20"/>
                <w:szCs w:val="20"/>
                <w:lang w:val="en-US" w:eastAsia="tr-TR"/>
              </w:rPr>
              <w:t>Skull bones (Viscerocranium)</w:t>
            </w:r>
          </w:p>
        </w:tc>
      </w:tr>
      <w:tr w:rsidR="001D6DA9" w:rsidRPr="001D6DA9" w:rsidTr="001417A2">
        <w:trPr>
          <w:trHeight w:val="287"/>
          <w:jc w:val="center"/>
        </w:trPr>
        <w:tc>
          <w:tcPr>
            <w:tcW w:w="593" w:type="pct"/>
            <w:tcBorders>
              <w:top w:val="single" w:sz="6" w:space="0" w:color="auto"/>
              <w:left w:val="single" w:sz="12" w:space="0" w:color="auto"/>
              <w:bottom w:val="single" w:sz="6" w:space="0" w:color="auto"/>
              <w:right w:val="single" w:sz="6" w:space="0" w:color="auto"/>
            </w:tcBorders>
            <w:vAlign w:val="center"/>
          </w:tcPr>
          <w:p w:rsidR="001D6DA9" w:rsidRPr="001D6DA9" w:rsidRDefault="001D6DA9" w:rsidP="001D6DA9">
            <w:pPr>
              <w:spacing w:after="0" w:line="240" w:lineRule="auto"/>
              <w:jc w:val="center"/>
              <w:rPr>
                <w:rFonts w:ascii="Times New Roman" w:eastAsia="Times New Roman" w:hAnsi="Times New Roman" w:cs="Times New Roman"/>
                <w:b/>
                <w:sz w:val="20"/>
                <w:szCs w:val="20"/>
                <w:lang w:val="en-US" w:eastAsia="tr-TR"/>
              </w:rPr>
            </w:pPr>
            <w:r w:rsidRPr="001D6DA9">
              <w:rPr>
                <w:rFonts w:ascii="Times New Roman" w:eastAsia="Times New Roman" w:hAnsi="Times New Roman" w:cs="Times New Roman"/>
                <w:b/>
                <w:sz w:val="20"/>
                <w:szCs w:val="20"/>
                <w:lang w:val="en-US" w:eastAsia="tr-TR"/>
              </w:rPr>
              <w:t>9</w:t>
            </w:r>
          </w:p>
        </w:tc>
        <w:tc>
          <w:tcPr>
            <w:tcW w:w="4407" w:type="pct"/>
            <w:tcBorders>
              <w:top w:val="single" w:sz="6" w:space="0" w:color="auto"/>
              <w:left w:val="single" w:sz="6" w:space="0" w:color="auto"/>
              <w:bottom w:val="single" w:sz="6" w:space="0" w:color="auto"/>
              <w:right w:val="single" w:sz="12" w:space="0" w:color="auto"/>
            </w:tcBorders>
          </w:tcPr>
          <w:p w:rsidR="001D6DA9" w:rsidRPr="001D6DA9" w:rsidRDefault="001D6DA9" w:rsidP="001D6DA9">
            <w:pPr>
              <w:spacing w:after="0" w:line="240" w:lineRule="auto"/>
              <w:rPr>
                <w:rFonts w:ascii="Times New Roman" w:eastAsia="Times New Roman" w:hAnsi="Times New Roman" w:cs="Times New Roman"/>
                <w:sz w:val="20"/>
                <w:szCs w:val="20"/>
                <w:lang w:val="en-US" w:eastAsia="tr-TR"/>
              </w:rPr>
            </w:pPr>
            <w:r w:rsidRPr="001D6DA9">
              <w:rPr>
                <w:rFonts w:ascii="Times New Roman" w:eastAsia="Times New Roman" w:hAnsi="Times New Roman" w:cs="Times New Roman"/>
                <w:sz w:val="20"/>
                <w:szCs w:val="20"/>
                <w:lang w:val="en-US" w:eastAsia="tr-TR"/>
              </w:rPr>
              <w:t xml:space="preserve">Gross anatomy lab (Cranial bones and regions) </w:t>
            </w:r>
          </w:p>
        </w:tc>
      </w:tr>
      <w:tr w:rsidR="001D6DA9" w:rsidRPr="001D6DA9" w:rsidTr="001417A2">
        <w:trPr>
          <w:trHeight w:val="305"/>
          <w:jc w:val="center"/>
        </w:trPr>
        <w:tc>
          <w:tcPr>
            <w:tcW w:w="593" w:type="pct"/>
            <w:tcBorders>
              <w:top w:val="single" w:sz="6" w:space="0" w:color="auto"/>
              <w:left w:val="single" w:sz="12" w:space="0" w:color="auto"/>
              <w:bottom w:val="single" w:sz="6" w:space="0" w:color="auto"/>
              <w:right w:val="single" w:sz="6" w:space="0" w:color="auto"/>
            </w:tcBorders>
            <w:shd w:val="clear" w:color="auto" w:fill="D9D9D9"/>
            <w:vAlign w:val="center"/>
          </w:tcPr>
          <w:p w:rsidR="001D6DA9" w:rsidRPr="001D6DA9" w:rsidRDefault="001D6DA9" w:rsidP="001D6DA9">
            <w:pPr>
              <w:spacing w:after="0" w:line="240" w:lineRule="auto"/>
              <w:jc w:val="center"/>
              <w:rPr>
                <w:rFonts w:ascii="Times New Roman" w:eastAsia="Times New Roman" w:hAnsi="Times New Roman" w:cs="Times New Roman"/>
                <w:b/>
                <w:sz w:val="20"/>
                <w:szCs w:val="20"/>
                <w:lang w:val="en-US" w:eastAsia="tr-TR"/>
              </w:rPr>
            </w:pPr>
            <w:r w:rsidRPr="001D6DA9">
              <w:rPr>
                <w:rFonts w:ascii="Times New Roman" w:eastAsia="Times New Roman" w:hAnsi="Times New Roman" w:cs="Times New Roman"/>
                <w:b/>
                <w:sz w:val="20"/>
                <w:szCs w:val="20"/>
                <w:lang w:val="en-US" w:eastAsia="tr-TR"/>
              </w:rPr>
              <w:t>10-11</w:t>
            </w:r>
          </w:p>
        </w:tc>
        <w:tc>
          <w:tcPr>
            <w:tcW w:w="4407" w:type="pct"/>
            <w:tcBorders>
              <w:top w:val="single" w:sz="6" w:space="0" w:color="auto"/>
              <w:left w:val="single" w:sz="6" w:space="0" w:color="auto"/>
              <w:bottom w:val="single" w:sz="6" w:space="0" w:color="auto"/>
              <w:right w:val="single" w:sz="12" w:space="0" w:color="auto"/>
            </w:tcBorders>
            <w:shd w:val="clear" w:color="auto" w:fill="D9D9D9"/>
          </w:tcPr>
          <w:p w:rsidR="001D6DA9" w:rsidRPr="001D6DA9" w:rsidRDefault="001D6DA9" w:rsidP="001D6DA9">
            <w:pPr>
              <w:spacing w:after="0" w:line="240" w:lineRule="auto"/>
              <w:rPr>
                <w:rFonts w:ascii="Times New Roman" w:eastAsia="Times New Roman" w:hAnsi="Times New Roman" w:cs="Times New Roman"/>
                <w:b/>
                <w:sz w:val="20"/>
                <w:szCs w:val="20"/>
                <w:lang w:val="en-US" w:eastAsia="tr-TR"/>
              </w:rPr>
            </w:pPr>
            <w:r w:rsidRPr="001D6DA9">
              <w:rPr>
                <w:rFonts w:ascii="Times New Roman" w:eastAsia="Times New Roman" w:hAnsi="Times New Roman" w:cs="Times New Roman"/>
                <w:b/>
                <w:sz w:val="20"/>
                <w:szCs w:val="20"/>
                <w:lang w:val="en-US" w:eastAsia="tr-TR"/>
              </w:rPr>
              <w:t xml:space="preserve"> MID-TERM EXAM I</w:t>
            </w:r>
          </w:p>
        </w:tc>
      </w:tr>
      <w:tr w:rsidR="001D6DA9" w:rsidRPr="001D6DA9" w:rsidTr="001417A2">
        <w:trPr>
          <w:trHeight w:val="314"/>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1D6DA9" w:rsidRPr="001D6DA9" w:rsidRDefault="001D6DA9" w:rsidP="001D6DA9">
            <w:pPr>
              <w:spacing w:after="0" w:line="240" w:lineRule="auto"/>
              <w:jc w:val="center"/>
              <w:rPr>
                <w:rFonts w:ascii="Times New Roman" w:eastAsia="Times New Roman" w:hAnsi="Times New Roman" w:cs="Times New Roman"/>
                <w:b/>
                <w:sz w:val="20"/>
                <w:szCs w:val="20"/>
                <w:lang w:val="en-US" w:eastAsia="tr-TR"/>
              </w:rPr>
            </w:pPr>
            <w:r w:rsidRPr="001D6DA9">
              <w:rPr>
                <w:rFonts w:ascii="Times New Roman" w:eastAsia="Times New Roman" w:hAnsi="Times New Roman" w:cs="Times New Roman"/>
                <w:b/>
                <w:sz w:val="20"/>
                <w:szCs w:val="20"/>
                <w:lang w:val="en-US" w:eastAsia="tr-TR"/>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1D6DA9" w:rsidRPr="001D6DA9" w:rsidRDefault="001D6DA9" w:rsidP="001D6DA9">
            <w:pPr>
              <w:spacing w:after="0" w:line="240" w:lineRule="auto"/>
              <w:rPr>
                <w:rFonts w:ascii="Times New Roman" w:eastAsia="Times New Roman" w:hAnsi="Times New Roman" w:cs="Times New Roman"/>
                <w:sz w:val="20"/>
                <w:szCs w:val="20"/>
                <w:lang w:val="en-US" w:eastAsia="tr-TR"/>
              </w:rPr>
            </w:pPr>
            <w:r w:rsidRPr="001D6DA9">
              <w:rPr>
                <w:rFonts w:ascii="Times New Roman" w:eastAsia="Times New Roman" w:hAnsi="Times New Roman" w:cs="Times New Roman"/>
                <w:sz w:val="20"/>
                <w:szCs w:val="20"/>
                <w:lang w:val="en-US" w:eastAsia="tr-TR"/>
              </w:rPr>
              <w:t>Introduction to joints and general information about joints</w:t>
            </w:r>
          </w:p>
        </w:tc>
      </w:tr>
      <w:tr w:rsidR="001D6DA9" w:rsidRPr="001D6DA9" w:rsidTr="001417A2">
        <w:trPr>
          <w:trHeight w:val="305"/>
          <w:jc w:val="center"/>
        </w:trPr>
        <w:tc>
          <w:tcPr>
            <w:tcW w:w="593" w:type="pct"/>
            <w:tcBorders>
              <w:top w:val="single" w:sz="6" w:space="0" w:color="auto"/>
              <w:left w:val="single" w:sz="12" w:space="0" w:color="auto"/>
              <w:bottom w:val="single" w:sz="6" w:space="0" w:color="auto"/>
              <w:right w:val="single" w:sz="6" w:space="0" w:color="auto"/>
            </w:tcBorders>
            <w:vAlign w:val="center"/>
          </w:tcPr>
          <w:p w:rsidR="001D6DA9" w:rsidRPr="001D6DA9" w:rsidRDefault="001D6DA9" w:rsidP="001D6DA9">
            <w:pPr>
              <w:spacing w:after="0" w:line="240" w:lineRule="auto"/>
              <w:jc w:val="center"/>
              <w:rPr>
                <w:rFonts w:ascii="Times New Roman" w:eastAsia="Times New Roman" w:hAnsi="Times New Roman" w:cs="Times New Roman"/>
                <w:b/>
                <w:sz w:val="20"/>
                <w:szCs w:val="20"/>
                <w:lang w:val="en-US" w:eastAsia="tr-TR"/>
              </w:rPr>
            </w:pPr>
            <w:r w:rsidRPr="001D6DA9">
              <w:rPr>
                <w:rFonts w:ascii="Times New Roman" w:eastAsia="Times New Roman" w:hAnsi="Times New Roman" w:cs="Times New Roman"/>
                <w:b/>
                <w:sz w:val="20"/>
                <w:szCs w:val="20"/>
                <w:lang w:val="en-US" w:eastAsia="tr-TR"/>
              </w:rPr>
              <w:t>13</w:t>
            </w:r>
          </w:p>
        </w:tc>
        <w:tc>
          <w:tcPr>
            <w:tcW w:w="4407" w:type="pct"/>
            <w:tcBorders>
              <w:top w:val="single" w:sz="6" w:space="0" w:color="auto"/>
              <w:left w:val="single" w:sz="6" w:space="0" w:color="auto"/>
              <w:bottom w:val="single" w:sz="6" w:space="0" w:color="auto"/>
              <w:right w:val="single" w:sz="12" w:space="0" w:color="auto"/>
            </w:tcBorders>
          </w:tcPr>
          <w:p w:rsidR="001D6DA9" w:rsidRPr="001D6DA9" w:rsidRDefault="001D6DA9" w:rsidP="001D6DA9">
            <w:pPr>
              <w:spacing w:after="0" w:line="240" w:lineRule="auto"/>
              <w:rPr>
                <w:rFonts w:ascii="Times New Roman" w:eastAsia="Times New Roman" w:hAnsi="Times New Roman" w:cs="Times New Roman"/>
                <w:sz w:val="20"/>
                <w:szCs w:val="20"/>
                <w:lang w:val="en-US" w:eastAsia="tr-TR"/>
              </w:rPr>
            </w:pPr>
            <w:r w:rsidRPr="001D6DA9">
              <w:rPr>
                <w:rFonts w:ascii="Times New Roman" w:eastAsia="Times New Roman" w:hAnsi="Times New Roman" w:cs="Times New Roman"/>
                <w:sz w:val="20"/>
                <w:szCs w:val="20"/>
                <w:lang w:val="en-US" w:eastAsia="tr-TR"/>
              </w:rPr>
              <w:t>Upper and lower limb joints</w:t>
            </w:r>
          </w:p>
        </w:tc>
      </w:tr>
      <w:tr w:rsidR="001D6DA9" w:rsidRPr="001D6DA9" w:rsidTr="001417A2">
        <w:trPr>
          <w:trHeight w:val="305"/>
          <w:jc w:val="center"/>
        </w:trPr>
        <w:tc>
          <w:tcPr>
            <w:tcW w:w="593" w:type="pct"/>
            <w:tcBorders>
              <w:top w:val="single" w:sz="6" w:space="0" w:color="auto"/>
              <w:left w:val="single" w:sz="12" w:space="0" w:color="auto"/>
              <w:bottom w:val="single" w:sz="6" w:space="0" w:color="auto"/>
              <w:right w:val="single" w:sz="6" w:space="0" w:color="auto"/>
            </w:tcBorders>
            <w:vAlign w:val="center"/>
          </w:tcPr>
          <w:p w:rsidR="001D6DA9" w:rsidRPr="001D6DA9" w:rsidRDefault="001D6DA9" w:rsidP="001D6DA9">
            <w:pPr>
              <w:spacing w:after="0" w:line="240" w:lineRule="auto"/>
              <w:jc w:val="center"/>
              <w:rPr>
                <w:rFonts w:ascii="Times New Roman" w:eastAsia="Times New Roman" w:hAnsi="Times New Roman" w:cs="Times New Roman"/>
                <w:b/>
                <w:sz w:val="20"/>
                <w:szCs w:val="20"/>
                <w:lang w:val="en-US" w:eastAsia="tr-TR"/>
              </w:rPr>
            </w:pPr>
            <w:r w:rsidRPr="001D6DA9">
              <w:rPr>
                <w:rFonts w:ascii="Times New Roman" w:eastAsia="Times New Roman" w:hAnsi="Times New Roman" w:cs="Times New Roman"/>
                <w:b/>
                <w:sz w:val="20"/>
                <w:szCs w:val="20"/>
                <w:lang w:val="en-US" w:eastAsia="tr-TR"/>
              </w:rPr>
              <w:t>14</w:t>
            </w:r>
          </w:p>
        </w:tc>
        <w:tc>
          <w:tcPr>
            <w:tcW w:w="4407" w:type="pct"/>
            <w:tcBorders>
              <w:top w:val="single" w:sz="6" w:space="0" w:color="auto"/>
              <w:left w:val="single" w:sz="6" w:space="0" w:color="auto"/>
              <w:bottom w:val="single" w:sz="6" w:space="0" w:color="auto"/>
              <w:right w:val="single" w:sz="12" w:space="0" w:color="auto"/>
            </w:tcBorders>
          </w:tcPr>
          <w:p w:rsidR="001D6DA9" w:rsidRPr="001D6DA9" w:rsidRDefault="001D6DA9" w:rsidP="001D6DA9">
            <w:pPr>
              <w:spacing w:after="0" w:line="240" w:lineRule="auto"/>
              <w:rPr>
                <w:rFonts w:ascii="Times New Roman" w:eastAsia="Times New Roman" w:hAnsi="Times New Roman" w:cs="Times New Roman"/>
                <w:sz w:val="20"/>
                <w:szCs w:val="20"/>
                <w:lang w:val="en-US" w:eastAsia="tr-TR"/>
              </w:rPr>
            </w:pPr>
            <w:r w:rsidRPr="001D6DA9">
              <w:rPr>
                <w:rFonts w:ascii="Times New Roman" w:eastAsia="Times New Roman" w:hAnsi="Times New Roman" w:cs="Times New Roman"/>
                <w:sz w:val="20"/>
                <w:szCs w:val="20"/>
                <w:lang w:val="en-US" w:eastAsia="tr-TR"/>
              </w:rPr>
              <w:t xml:space="preserve">Gross anatomy lab (Shoulder, elbow, wrist, hip, knee and foot joints) </w:t>
            </w:r>
          </w:p>
        </w:tc>
      </w:tr>
      <w:tr w:rsidR="001D6DA9" w:rsidRPr="001D6DA9" w:rsidTr="001417A2">
        <w:trPr>
          <w:trHeight w:val="305"/>
          <w:jc w:val="center"/>
        </w:trPr>
        <w:tc>
          <w:tcPr>
            <w:tcW w:w="593" w:type="pct"/>
            <w:tcBorders>
              <w:top w:val="single" w:sz="6" w:space="0" w:color="auto"/>
              <w:left w:val="single" w:sz="12" w:space="0" w:color="auto"/>
              <w:bottom w:val="single" w:sz="6" w:space="0" w:color="auto"/>
              <w:right w:val="single" w:sz="6" w:space="0" w:color="auto"/>
            </w:tcBorders>
            <w:vAlign w:val="center"/>
          </w:tcPr>
          <w:p w:rsidR="001D6DA9" w:rsidRPr="001D6DA9" w:rsidRDefault="001D6DA9" w:rsidP="001D6DA9">
            <w:pPr>
              <w:spacing w:after="0" w:line="240" w:lineRule="auto"/>
              <w:jc w:val="center"/>
              <w:rPr>
                <w:rFonts w:ascii="Times New Roman" w:eastAsia="Times New Roman" w:hAnsi="Times New Roman" w:cs="Times New Roman"/>
                <w:b/>
                <w:sz w:val="20"/>
                <w:szCs w:val="20"/>
                <w:lang w:val="en-US" w:eastAsia="tr-TR"/>
              </w:rPr>
            </w:pPr>
            <w:r w:rsidRPr="001D6DA9">
              <w:rPr>
                <w:rFonts w:ascii="Times New Roman" w:eastAsia="Times New Roman" w:hAnsi="Times New Roman" w:cs="Times New Roman"/>
                <w:b/>
                <w:sz w:val="20"/>
                <w:szCs w:val="20"/>
                <w:lang w:val="en-US" w:eastAsia="tr-TR"/>
              </w:rPr>
              <w:t>15</w:t>
            </w:r>
          </w:p>
        </w:tc>
        <w:tc>
          <w:tcPr>
            <w:tcW w:w="4407" w:type="pct"/>
            <w:tcBorders>
              <w:top w:val="single" w:sz="6" w:space="0" w:color="auto"/>
              <w:left w:val="single" w:sz="6" w:space="0" w:color="auto"/>
              <w:bottom w:val="single" w:sz="6" w:space="0" w:color="auto"/>
              <w:right w:val="single" w:sz="12" w:space="0" w:color="auto"/>
            </w:tcBorders>
          </w:tcPr>
          <w:p w:rsidR="001D6DA9" w:rsidRPr="001D6DA9" w:rsidRDefault="001D6DA9" w:rsidP="001D6DA9">
            <w:pPr>
              <w:spacing w:after="0" w:line="240" w:lineRule="auto"/>
              <w:rPr>
                <w:rFonts w:ascii="Times New Roman" w:eastAsia="Times New Roman" w:hAnsi="Times New Roman" w:cs="Times New Roman"/>
                <w:sz w:val="20"/>
                <w:szCs w:val="20"/>
                <w:lang w:val="en-US" w:eastAsia="tr-TR"/>
              </w:rPr>
            </w:pPr>
            <w:r w:rsidRPr="001D6DA9">
              <w:rPr>
                <w:rFonts w:ascii="Times New Roman" w:eastAsia="Times New Roman" w:hAnsi="Times New Roman" w:cs="Times New Roman"/>
                <w:sz w:val="20"/>
                <w:szCs w:val="20"/>
                <w:lang w:val="en-US" w:eastAsia="tr-TR"/>
              </w:rPr>
              <w:t>Joints of axial skeleton and temporomandibular joint</w:t>
            </w:r>
          </w:p>
        </w:tc>
      </w:tr>
      <w:tr w:rsidR="001D6DA9" w:rsidRPr="001D6DA9" w:rsidTr="001417A2">
        <w:trPr>
          <w:trHeight w:val="481"/>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rsidR="001D6DA9" w:rsidRPr="001D6DA9" w:rsidRDefault="001D6DA9" w:rsidP="001D6DA9">
            <w:pPr>
              <w:spacing w:after="0" w:line="240" w:lineRule="auto"/>
              <w:jc w:val="center"/>
              <w:rPr>
                <w:rFonts w:ascii="Times New Roman" w:eastAsia="Times New Roman" w:hAnsi="Times New Roman" w:cs="Times New Roman"/>
                <w:b/>
                <w:sz w:val="20"/>
                <w:szCs w:val="20"/>
                <w:lang w:val="en-US" w:eastAsia="tr-TR"/>
              </w:rPr>
            </w:pPr>
            <w:r w:rsidRPr="001D6DA9">
              <w:rPr>
                <w:rFonts w:ascii="Times New Roman" w:eastAsia="Times New Roman" w:hAnsi="Times New Roman" w:cs="Times New Roman"/>
                <w:b/>
                <w:sz w:val="20"/>
                <w:szCs w:val="20"/>
                <w:lang w:val="en-US" w:eastAsia="tr-TR"/>
              </w:rPr>
              <w:t>16</w:t>
            </w:r>
          </w:p>
        </w:tc>
        <w:tc>
          <w:tcPr>
            <w:tcW w:w="4407" w:type="pct"/>
            <w:tcBorders>
              <w:top w:val="single" w:sz="6" w:space="0" w:color="auto"/>
              <w:left w:val="single" w:sz="6" w:space="0" w:color="auto"/>
              <w:bottom w:val="single" w:sz="12" w:space="0" w:color="auto"/>
              <w:right w:val="single" w:sz="12" w:space="0" w:color="auto"/>
            </w:tcBorders>
            <w:shd w:val="clear" w:color="auto" w:fill="auto"/>
            <w:vAlign w:val="center"/>
          </w:tcPr>
          <w:p w:rsidR="001D6DA9" w:rsidRPr="001D6DA9" w:rsidRDefault="001D6DA9" w:rsidP="001D6DA9">
            <w:pPr>
              <w:spacing w:after="0" w:line="240" w:lineRule="auto"/>
              <w:rPr>
                <w:rFonts w:ascii="Times New Roman" w:eastAsia="Times New Roman" w:hAnsi="Times New Roman" w:cs="Times New Roman"/>
                <w:sz w:val="20"/>
                <w:szCs w:val="20"/>
                <w:lang w:val="en-US" w:eastAsia="tr-TR"/>
              </w:rPr>
            </w:pPr>
            <w:r w:rsidRPr="001D6DA9">
              <w:rPr>
                <w:rFonts w:ascii="Times New Roman" w:eastAsia="Times New Roman" w:hAnsi="Times New Roman" w:cs="Times New Roman"/>
                <w:sz w:val="20"/>
                <w:szCs w:val="20"/>
                <w:lang w:val="en-US" w:eastAsia="tr-TR"/>
              </w:rPr>
              <w:t>Gross anatomy lab (Thorax and vertebral column joints)</w:t>
            </w:r>
          </w:p>
          <w:p w:rsidR="001D6DA9" w:rsidRPr="001D6DA9" w:rsidRDefault="001D6DA9" w:rsidP="001D6DA9">
            <w:pPr>
              <w:spacing w:after="0" w:line="240" w:lineRule="auto"/>
              <w:rPr>
                <w:rFonts w:ascii="Times New Roman" w:eastAsia="Times New Roman" w:hAnsi="Times New Roman" w:cs="Times New Roman"/>
                <w:sz w:val="20"/>
                <w:szCs w:val="20"/>
                <w:lang w:val="en-US" w:eastAsia="tr-TR"/>
              </w:rPr>
            </w:pPr>
          </w:p>
        </w:tc>
      </w:tr>
    </w:tbl>
    <w:p w:rsidR="001D6DA9" w:rsidRPr="001D6DA9" w:rsidRDefault="001D6DA9" w:rsidP="001D6DA9">
      <w:pPr>
        <w:spacing w:after="0" w:line="240" w:lineRule="auto"/>
        <w:rPr>
          <w:rFonts w:ascii="Times New Roman" w:eastAsia="Times New Roman" w:hAnsi="Times New Roman" w:cs="Times New Roman"/>
          <w:color w:val="FF0000"/>
          <w:sz w:val="20"/>
          <w:szCs w:val="20"/>
          <w:lang w:val="en-US" w:eastAsia="tr-TR"/>
        </w:rPr>
      </w:pPr>
    </w:p>
    <w:p w:rsidR="001D6DA9" w:rsidRPr="001D6DA9" w:rsidRDefault="001D6DA9" w:rsidP="001D6DA9">
      <w:pPr>
        <w:spacing w:after="0" w:line="240" w:lineRule="auto"/>
        <w:rPr>
          <w:rFonts w:ascii="Times New Roman" w:eastAsia="Times New Roman" w:hAnsi="Times New Roman" w:cs="Times New Roman"/>
          <w:color w:val="FF0000"/>
          <w:sz w:val="20"/>
          <w:szCs w:val="20"/>
          <w:lang w:val="en-US" w:eastAsia="tr-TR"/>
        </w:rPr>
      </w:pPr>
    </w:p>
    <w:p w:rsidR="001D6DA9" w:rsidRPr="001D6DA9" w:rsidRDefault="001D6DA9" w:rsidP="001D6DA9">
      <w:pPr>
        <w:spacing w:after="0" w:line="240" w:lineRule="auto"/>
        <w:rPr>
          <w:rFonts w:ascii="Times New Roman" w:eastAsia="Times New Roman" w:hAnsi="Times New Roman" w:cs="Times New Roman"/>
          <w:color w:val="FF0000"/>
          <w:sz w:val="20"/>
          <w:szCs w:val="20"/>
          <w:lang w:val="en-US" w:eastAsia="tr-TR"/>
        </w:rPr>
      </w:pPr>
    </w:p>
    <w:tbl>
      <w:tblPr>
        <w:tblW w:w="5476"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248"/>
        <w:gridCol w:w="9275"/>
      </w:tblGrid>
      <w:tr w:rsidR="001D6DA9" w:rsidRPr="001D6DA9" w:rsidTr="001417A2">
        <w:trPr>
          <w:trHeight w:val="332"/>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1D6DA9" w:rsidRPr="001D6DA9" w:rsidRDefault="001D6DA9" w:rsidP="001D6DA9">
            <w:pPr>
              <w:spacing w:after="0" w:line="240" w:lineRule="auto"/>
              <w:jc w:val="center"/>
              <w:rPr>
                <w:rFonts w:ascii="Times New Roman" w:eastAsia="Times New Roman" w:hAnsi="Times New Roman" w:cs="Times New Roman"/>
                <w:b/>
                <w:sz w:val="20"/>
                <w:szCs w:val="20"/>
                <w:lang w:val="en-US" w:eastAsia="tr-TR"/>
              </w:rPr>
            </w:pPr>
            <w:r w:rsidRPr="001D6DA9">
              <w:rPr>
                <w:rFonts w:ascii="Times New Roman" w:eastAsia="Times New Roman" w:hAnsi="Times New Roman" w:cs="Times New Roman"/>
                <w:b/>
                <w:sz w:val="20"/>
                <w:szCs w:val="20"/>
                <w:lang w:val="en-US" w:eastAsia="tr-TR"/>
              </w:rPr>
              <w:t>COURSE OUTLINE (Spring)</w:t>
            </w:r>
          </w:p>
        </w:tc>
      </w:tr>
      <w:tr w:rsidR="001D6DA9" w:rsidRPr="001D6DA9" w:rsidTr="001417A2">
        <w:trPr>
          <w:trHeight w:val="305"/>
          <w:jc w:val="center"/>
        </w:trPr>
        <w:tc>
          <w:tcPr>
            <w:tcW w:w="593" w:type="pct"/>
            <w:tcBorders>
              <w:top w:val="single" w:sz="6" w:space="0" w:color="auto"/>
              <w:left w:val="single" w:sz="12" w:space="0" w:color="auto"/>
              <w:bottom w:val="single" w:sz="6" w:space="0" w:color="auto"/>
              <w:right w:val="single" w:sz="6" w:space="0" w:color="auto"/>
            </w:tcBorders>
          </w:tcPr>
          <w:p w:rsidR="001D6DA9" w:rsidRPr="001D6DA9" w:rsidRDefault="001D6DA9" w:rsidP="001D6DA9">
            <w:pPr>
              <w:spacing w:after="0" w:line="240" w:lineRule="auto"/>
              <w:jc w:val="center"/>
              <w:rPr>
                <w:rFonts w:ascii="Times New Roman" w:eastAsia="Times New Roman" w:hAnsi="Times New Roman" w:cs="Times New Roman"/>
                <w:b/>
                <w:sz w:val="20"/>
                <w:szCs w:val="20"/>
                <w:lang w:val="en-US" w:eastAsia="tr-TR"/>
              </w:rPr>
            </w:pPr>
            <w:r w:rsidRPr="001D6DA9">
              <w:rPr>
                <w:rFonts w:ascii="Times New Roman" w:eastAsia="Times New Roman" w:hAnsi="Times New Roman" w:cs="Times New Roman"/>
                <w:b/>
                <w:sz w:val="20"/>
                <w:szCs w:val="20"/>
                <w:lang w:val="en-US" w:eastAsia="tr-TR"/>
              </w:rPr>
              <w:t>WEEK</w:t>
            </w:r>
          </w:p>
        </w:tc>
        <w:tc>
          <w:tcPr>
            <w:tcW w:w="4407" w:type="pct"/>
            <w:tcBorders>
              <w:top w:val="single" w:sz="6" w:space="0" w:color="auto"/>
              <w:left w:val="single" w:sz="6" w:space="0" w:color="auto"/>
              <w:bottom w:val="single" w:sz="6" w:space="0" w:color="auto"/>
              <w:right w:val="single" w:sz="12" w:space="0" w:color="auto"/>
            </w:tcBorders>
          </w:tcPr>
          <w:p w:rsidR="001D6DA9" w:rsidRPr="001D6DA9" w:rsidRDefault="001D6DA9" w:rsidP="001D6DA9">
            <w:pPr>
              <w:spacing w:after="0" w:line="240" w:lineRule="auto"/>
              <w:rPr>
                <w:rFonts w:ascii="Times New Roman" w:eastAsia="Times New Roman" w:hAnsi="Times New Roman" w:cs="Times New Roman"/>
                <w:b/>
                <w:sz w:val="20"/>
                <w:szCs w:val="20"/>
                <w:lang w:val="en-US" w:eastAsia="tr-TR"/>
              </w:rPr>
            </w:pPr>
            <w:r w:rsidRPr="001D6DA9">
              <w:rPr>
                <w:rFonts w:ascii="Times New Roman" w:eastAsia="Times New Roman" w:hAnsi="Times New Roman" w:cs="Times New Roman"/>
                <w:b/>
                <w:sz w:val="20"/>
                <w:szCs w:val="20"/>
                <w:lang w:val="en-US" w:eastAsia="tr-TR"/>
              </w:rPr>
              <w:t>SUBJECTS / TOPICS</w:t>
            </w:r>
          </w:p>
        </w:tc>
      </w:tr>
      <w:tr w:rsidR="001D6DA9" w:rsidRPr="001D6DA9" w:rsidTr="001417A2">
        <w:trPr>
          <w:trHeight w:val="305"/>
          <w:jc w:val="center"/>
        </w:trPr>
        <w:tc>
          <w:tcPr>
            <w:tcW w:w="593" w:type="pct"/>
            <w:tcBorders>
              <w:top w:val="single" w:sz="6" w:space="0" w:color="auto"/>
              <w:left w:val="single" w:sz="12" w:space="0" w:color="auto"/>
              <w:bottom w:val="single" w:sz="6" w:space="0" w:color="auto"/>
              <w:right w:val="single" w:sz="6" w:space="0" w:color="auto"/>
            </w:tcBorders>
            <w:vAlign w:val="center"/>
          </w:tcPr>
          <w:p w:rsidR="001D6DA9" w:rsidRPr="001D6DA9" w:rsidRDefault="001D6DA9" w:rsidP="001D6DA9">
            <w:pPr>
              <w:spacing w:after="0" w:line="240" w:lineRule="auto"/>
              <w:jc w:val="center"/>
              <w:rPr>
                <w:rFonts w:ascii="Times New Roman" w:eastAsia="Times New Roman" w:hAnsi="Times New Roman" w:cs="Times New Roman"/>
                <w:b/>
                <w:sz w:val="20"/>
                <w:szCs w:val="20"/>
                <w:lang w:val="en-US" w:eastAsia="tr-TR"/>
              </w:rPr>
            </w:pPr>
            <w:r w:rsidRPr="001D6DA9">
              <w:rPr>
                <w:rFonts w:ascii="Times New Roman" w:eastAsia="Times New Roman" w:hAnsi="Times New Roman" w:cs="Times New Roman"/>
                <w:b/>
                <w:sz w:val="20"/>
                <w:szCs w:val="20"/>
                <w:lang w:val="en-US" w:eastAsia="tr-TR"/>
              </w:rPr>
              <w:t>1</w:t>
            </w:r>
          </w:p>
        </w:tc>
        <w:tc>
          <w:tcPr>
            <w:tcW w:w="4407" w:type="pct"/>
            <w:tcBorders>
              <w:top w:val="single" w:sz="6" w:space="0" w:color="auto"/>
              <w:left w:val="single" w:sz="6" w:space="0" w:color="auto"/>
              <w:bottom w:val="single" w:sz="6" w:space="0" w:color="auto"/>
              <w:right w:val="single" w:sz="12" w:space="0" w:color="auto"/>
            </w:tcBorders>
          </w:tcPr>
          <w:p w:rsidR="001D6DA9" w:rsidRPr="001D6DA9" w:rsidRDefault="001D6DA9" w:rsidP="001D6DA9">
            <w:pPr>
              <w:spacing w:after="0" w:line="240" w:lineRule="auto"/>
              <w:rPr>
                <w:rFonts w:ascii="Times New Roman" w:eastAsia="Times New Roman" w:hAnsi="Times New Roman" w:cs="Times New Roman"/>
                <w:sz w:val="20"/>
                <w:szCs w:val="20"/>
                <w:lang w:val="en-US" w:eastAsia="tr-TR"/>
              </w:rPr>
            </w:pPr>
            <w:r w:rsidRPr="001D6DA9">
              <w:rPr>
                <w:rFonts w:ascii="Times New Roman" w:eastAsia="Times New Roman" w:hAnsi="Times New Roman" w:cs="Times New Roman"/>
                <w:sz w:val="20"/>
                <w:szCs w:val="20"/>
                <w:lang w:val="en-US" w:eastAsia="tr-TR"/>
              </w:rPr>
              <w:t>General information about muscles, cranial and facial muscles</w:t>
            </w:r>
          </w:p>
        </w:tc>
      </w:tr>
      <w:tr w:rsidR="001D6DA9" w:rsidRPr="001D6DA9" w:rsidTr="001417A2">
        <w:trPr>
          <w:trHeight w:val="341"/>
          <w:jc w:val="center"/>
        </w:trPr>
        <w:tc>
          <w:tcPr>
            <w:tcW w:w="593" w:type="pct"/>
            <w:tcBorders>
              <w:top w:val="single" w:sz="6" w:space="0" w:color="auto"/>
              <w:left w:val="single" w:sz="12" w:space="0" w:color="auto"/>
              <w:bottom w:val="single" w:sz="6" w:space="0" w:color="auto"/>
              <w:right w:val="single" w:sz="6" w:space="0" w:color="auto"/>
            </w:tcBorders>
            <w:vAlign w:val="center"/>
          </w:tcPr>
          <w:p w:rsidR="001D6DA9" w:rsidRPr="001D6DA9" w:rsidRDefault="001D6DA9" w:rsidP="001D6DA9">
            <w:pPr>
              <w:spacing w:after="0" w:line="240" w:lineRule="auto"/>
              <w:jc w:val="center"/>
              <w:rPr>
                <w:rFonts w:ascii="Times New Roman" w:eastAsia="Times New Roman" w:hAnsi="Times New Roman" w:cs="Times New Roman"/>
                <w:b/>
                <w:sz w:val="20"/>
                <w:szCs w:val="20"/>
                <w:lang w:val="en-US" w:eastAsia="tr-TR"/>
              </w:rPr>
            </w:pPr>
            <w:r w:rsidRPr="001D6DA9">
              <w:rPr>
                <w:rFonts w:ascii="Times New Roman" w:eastAsia="Times New Roman" w:hAnsi="Times New Roman" w:cs="Times New Roman"/>
                <w:b/>
                <w:sz w:val="20"/>
                <w:szCs w:val="20"/>
                <w:lang w:val="en-US" w:eastAsia="tr-TR"/>
              </w:rPr>
              <w:t>2</w:t>
            </w:r>
          </w:p>
        </w:tc>
        <w:tc>
          <w:tcPr>
            <w:tcW w:w="4407" w:type="pct"/>
            <w:tcBorders>
              <w:top w:val="single" w:sz="6" w:space="0" w:color="auto"/>
              <w:left w:val="single" w:sz="6" w:space="0" w:color="auto"/>
              <w:bottom w:val="single" w:sz="6" w:space="0" w:color="auto"/>
              <w:right w:val="single" w:sz="12" w:space="0" w:color="auto"/>
            </w:tcBorders>
          </w:tcPr>
          <w:p w:rsidR="001D6DA9" w:rsidRPr="001D6DA9" w:rsidRDefault="001D6DA9" w:rsidP="001D6DA9">
            <w:pPr>
              <w:spacing w:after="0" w:line="240" w:lineRule="auto"/>
              <w:rPr>
                <w:rFonts w:ascii="Times New Roman" w:eastAsia="Times New Roman" w:hAnsi="Times New Roman" w:cs="Times New Roman"/>
                <w:sz w:val="20"/>
                <w:szCs w:val="20"/>
                <w:lang w:val="en-US" w:eastAsia="tr-TR"/>
              </w:rPr>
            </w:pPr>
            <w:r w:rsidRPr="001D6DA9">
              <w:rPr>
                <w:rFonts w:ascii="Times New Roman" w:eastAsia="Times New Roman" w:hAnsi="Times New Roman" w:cs="Times New Roman"/>
                <w:sz w:val="20"/>
                <w:szCs w:val="20"/>
                <w:lang w:val="en-US" w:eastAsia="tr-TR"/>
              </w:rPr>
              <w:t>Peripheral structures of the head</w:t>
            </w:r>
          </w:p>
        </w:tc>
      </w:tr>
      <w:tr w:rsidR="001D6DA9" w:rsidRPr="001D6DA9" w:rsidTr="001417A2">
        <w:trPr>
          <w:trHeight w:val="287"/>
          <w:jc w:val="center"/>
        </w:trPr>
        <w:tc>
          <w:tcPr>
            <w:tcW w:w="593" w:type="pct"/>
            <w:tcBorders>
              <w:top w:val="single" w:sz="6" w:space="0" w:color="auto"/>
              <w:left w:val="single" w:sz="12" w:space="0" w:color="auto"/>
              <w:bottom w:val="single" w:sz="6" w:space="0" w:color="auto"/>
              <w:right w:val="single" w:sz="6" w:space="0" w:color="auto"/>
            </w:tcBorders>
            <w:vAlign w:val="center"/>
          </w:tcPr>
          <w:p w:rsidR="001D6DA9" w:rsidRPr="001D6DA9" w:rsidRDefault="001D6DA9" w:rsidP="001D6DA9">
            <w:pPr>
              <w:spacing w:after="0" w:line="240" w:lineRule="auto"/>
              <w:jc w:val="center"/>
              <w:rPr>
                <w:rFonts w:ascii="Times New Roman" w:eastAsia="Times New Roman" w:hAnsi="Times New Roman" w:cs="Times New Roman"/>
                <w:b/>
                <w:sz w:val="20"/>
                <w:szCs w:val="20"/>
                <w:lang w:val="en-US" w:eastAsia="tr-TR"/>
              </w:rPr>
            </w:pPr>
            <w:r w:rsidRPr="001D6DA9">
              <w:rPr>
                <w:rFonts w:ascii="Times New Roman" w:eastAsia="Times New Roman" w:hAnsi="Times New Roman" w:cs="Times New Roman"/>
                <w:b/>
                <w:sz w:val="20"/>
                <w:szCs w:val="20"/>
                <w:lang w:val="en-US" w:eastAsia="tr-TR"/>
              </w:rPr>
              <w:t>3</w:t>
            </w:r>
          </w:p>
        </w:tc>
        <w:tc>
          <w:tcPr>
            <w:tcW w:w="4407" w:type="pct"/>
            <w:tcBorders>
              <w:top w:val="single" w:sz="6" w:space="0" w:color="auto"/>
              <w:left w:val="single" w:sz="6" w:space="0" w:color="auto"/>
              <w:bottom w:val="single" w:sz="6" w:space="0" w:color="auto"/>
              <w:right w:val="single" w:sz="12" w:space="0" w:color="auto"/>
            </w:tcBorders>
          </w:tcPr>
          <w:p w:rsidR="001D6DA9" w:rsidRPr="001D6DA9" w:rsidRDefault="001D6DA9" w:rsidP="001D6DA9">
            <w:pPr>
              <w:spacing w:after="0" w:line="240" w:lineRule="auto"/>
              <w:rPr>
                <w:rFonts w:ascii="Times New Roman" w:eastAsia="Times New Roman" w:hAnsi="Times New Roman" w:cs="Times New Roman"/>
                <w:sz w:val="20"/>
                <w:szCs w:val="20"/>
                <w:lang w:val="en-US" w:eastAsia="tr-TR"/>
              </w:rPr>
            </w:pPr>
            <w:r w:rsidRPr="001D6DA9">
              <w:rPr>
                <w:rFonts w:ascii="Times New Roman" w:eastAsia="Times New Roman" w:hAnsi="Times New Roman" w:cs="Times New Roman"/>
                <w:sz w:val="20"/>
                <w:szCs w:val="20"/>
                <w:lang w:val="en-US" w:eastAsia="tr-TR"/>
              </w:rPr>
              <w:t>Gross anatomy lab (Cutaneous nerves, veins, arteries, lymphatics and muscles of the head)</w:t>
            </w:r>
          </w:p>
        </w:tc>
      </w:tr>
      <w:tr w:rsidR="001D6DA9" w:rsidRPr="001D6DA9" w:rsidTr="001417A2">
        <w:trPr>
          <w:trHeight w:val="311"/>
          <w:jc w:val="center"/>
        </w:trPr>
        <w:tc>
          <w:tcPr>
            <w:tcW w:w="593" w:type="pct"/>
            <w:tcBorders>
              <w:top w:val="single" w:sz="6" w:space="0" w:color="auto"/>
              <w:left w:val="single" w:sz="12" w:space="0" w:color="auto"/>
              <w:bottom w:val="single" w:sz="6" w:space="0" w:color="auto"/>
              <w:right w:val="single" w:sz="6" w:space="0" w:color="auto"/>
            </w:tcBorders>
            <w:vAlign w:val="center"/>
          </w:tcPr>
          <w:p w:rsidR="001D6DA9" w:rsidRPr="001D6DA9" w:rsidRDefault="001D6DA9" w:rsidP="001D6DA9">
            <w:pPr>
              <w:spacing w:after="0" w:line="240" w:lineRule="auto"/>
              <w:jc w:val="center"/>
              <w:rPr>
                <w:rFonts w:ascii="Times New Roman" w:eastAsia="Times New Roman" w:hAnsi="Times New Roman" w:cs="Times New Roman"/>
                <w:b/>
                <w:sz w:val="20"/>
                <w:szCs w:val="20"/>
                <w:lang w:val="en-US" w:eastAsia="tr-TR"/>
              </w:rPr>
            </w:pPr>
            <w:r w:rsidRPr="001D6DA9">
              <w:rPr>
                <w:rFonts w:ascii="Times New Roman" w:eastAsia="Times New Roman" w:hAnsi="Times New Roman" w:cs="Times New Roman"/>
                <w:b/>
                <w:sz w:val="20"/>
                <w:szCs w:val="20"/>
                <w:lang w:val="en-US" w:eastAsia="tr-TR"/>
              </w:rPr>
              <w:t>4</w:t>
            </w:r>
          </w:p>
        </w:tc>
        <w:tc>
          <w:tcPr>
            <w:tcW w:w="4407" w:type="pct"/>
            <w:tcBorders>
              <w:top w:val="single" w:sz="6" w:space="0" w:color="auto"/>
              <w:left w:val="single" w:sz="6" w:space="0" w:color="auto"/>
              <w:bottom w:val="single" w:sz="6" w:space="0" w:color="auto"/>
              <w:right w:val="single" w:sz="12" w:space="0" w:color="auto"/>
            </w:tcBorders>
          </w:tcPr>
          <w:p w:rsidR="001D6DA9" w:rsidRPr="001D6DA9" w:rsidRDefault="001D6DA9" w:rsidP="001D6DA9">
            <w:pPr>
              <w:spacing w:after="0" w:line="240" w:lineRule="auto"/>
              <w:rPr>
                <w:rFonts w:ascii="Times New Roman" w:eastAsia="Times New Roman" w:hAnsi="Times New Roman" w:cs="Times New Roman"/>
                <w:sz w:val="20"/>
                <w:szCs w:val="20"/>
                <w:lang w:val="en-US" w:eastAsia="tr-TR"/>
              </w:rPr>
            </w:pPr>
            <w:r w:rsidRPr="001D6DA9">
              <w:rPr>
                <w:rFonts w:ascii="Times New Roman" w:eastAsia="Times New Roman" w:hAnsi="Times New Roman" w:cs="Times New Roman"/>
                <w:sz w:val="20"/>
                <w:szCs w:val="20"/>
                <w:lang w:val="en-US" w:eastAsia="tr-TR"/>
              </w:rPr>
              <w:t xml:space="preserve">Muscles and peripheral structures of the neck </w:t>
            </w:r>
          </w:p>
        </w:tc>
      </w:tr>
      <w:tr w:rsidR="001D6DA9" w:rsidRPr="001D6DA9" w:rsidTr="001417A2">
        <w:trPr>
          <w:trHeight w:val="327"/>
          <w:jc w:val="center"/>
        </w:trPr>
        <w:tc>
          <w:tcPr>
            <w:tcW w:w="593" w:type="pct"/>
            <w:tcBorders>
              <w:top w:val="single" w:sz="6" w:space="0" w:color="auto"/>
              <w:left w:val="single" w:sz="12" w:space="0" w:color="auto"/>
              <w:bottom w:val="single" w:sz="6" w:space="0" w:color="auto"/>
              <w:right w:val="single" w:sz="6" w:space="0" w:color="auto"/>
            </w:tcBorders>
            <w:vAlign w:val="center"/>
          </w:tcPr>
          <w:p w:rsidR="001D6DA9" w:rsidRPr="001D6DA9" w:rsidRDefault="001D6DA9" w:rsidP="001D6DA9">
            <w:pPr>
              <w:spacing w:after="0" w:line="240" w:lineRule="auto"/>
              <w:jc w:val="center"/>
              <w:rPr>
                <w:rFonts w:ascii="Times New Roman" w:eastAsia="Times New Roman" w:hAnsi="Times New Roman" w:cs="Times New Roman"/>
                <w:b/>
                <w:sz w:val="20"/>
                <w:szCs w:val="20"/>
                <w:lang w:val="en-US" w:eastAsia="tr-TR"/>
              </w:rPr>
            </w:pPr>
            <w:r w:rsidRPr="001D6DA9">
              <w:rPr>
                <w:rFonts w:ascii="Times New Roman" w:eastAsia="Times New Roman" w:hAnsi="Times New Roman" w:cs="Times New Roman"/>
                <w:b/>
                <w:sz w:val="20"/>
                <w:szCs w:val="20"/>
                <w:lang w:val="en-US" w:eastAsia="tr-TR"/>
              </w:rPr>
              <w:t>5</w:t>
            </w:r>
          </w:p>
        </w:tc>
        <w:tc>
          <w:tcPr>
            <w:tcW w:w="4407" w:type="pct"/>
            <w:tcBorders>
              <w:top w:val="single" w:sz="6" w:space="0" w:color="auto"/>
              <w:left w:val="single" w:sz="6" w:space="0" w:color="auto"/>
              <w:bottom w:val="single" w:sz="6" w:space="0" w:color="auto"/>
              <w:right w:val="single" w:sz="12" w:space="0" w:color="auto"/>
            </w:tcBorders>
          </w:tcPr>
          <w:p w:rsidR="001D6DA9" w:rsidRPr="001D6DA9" w:rsidRDefault="001D6DA9" w:rsidP="001D6DA9">
            <w:pPr>
              <w:spacing w:after="0" w:line="240" w:lineRule="auto"/>
              <w:ind w:left="1"/>
              <w:rPr>
                <w:rFonts w:ascii="Times New Roman" w:eastAsia="Times New Roman" w:hAnsi="Times New Roman" w:cs="Times New Roman"/>
                <w:sz w:val="20"/>
                <w:szCs w:val="20"/>
                <w:lang w:val="en-US" w:eastAsia="tr-TR"/>
              </w:rPr>
            </w:pPr>
            <w:r w:rsidRPr="001D6DA9">
              <w:rPr>
                <w:rFonts w:ascii="Times New Roman" w:eastAsia="Times New Roman" w:hAnsi="Times New Roman" w:cs="Times New Roman"/>
                <w:sz w:val="20"/>
                <w:szCs w:val="20"/>
                <w:lang w:val="en-US" w:eastAsia="tr-TR"/>
              </w:rPr>
              <w:t>Gross anatomy lab (Cutaneous nerves, veins, arteries, lymphatics and muscles of the neck)</w:t>
            </w:r>
          </w:p>
        </w:tc>
      </w:tr>
      <w:tr w:rsidR="001D6DA9" w:rsidRPr="001D6DA9" w:rsidTr="001417A2">
        <w:trPr>
          <w:trHeight w:val="328"/>
          <w:jc w:val="center"/>
        </w:trPr>
        <w:tc>
          <w:tcPr>
            <w:tcW w:w="593" w:type="pct"/>
            <w:tcBorders>
              <w:top w:val="single" w:sz="6" w:space="0" w:color="auto"/>
              <w:left w:val="single" w:sz="12" w:space="0" w:color="auto"/>
              <w:bottom w:val="single" w:sz="6" w:space="0" w:color="auto"/>
              <w:right w:val="single" w:sz="6" w:space="0" w:color="auto"/>
            </w:tcBorders>
            <w:shd w:val="clear" w:color="auto" w:fill="D9D9D9"/>
            <w:vAlign w:val="center"/>
          </w:tcPr>
          <w:p w:rsidR="001D6DA9" w:rsidRPr="001D6DA9" w:rsidRDefault="001D6DA9" w:rsidP="001D6DA9">
            <w:pPr>
              <w:spacing w:after="0" w:line="240" w:lineRule="auto"/>
              <w:jc w:val="center"/>
              <w:rPr>
                <w:rFonts w:ascii="Times New Roman" w:eastAsia="Times New Roman" w:hAnsi="Times New Roman" w:cs="Times New Roman"/>
                <w:b/>
                <w:sz w:val="20"/>
                <w:szCs w:val="20"/>
                <w:lang w:val="en-US" w:eastAsia="tr-TR"/>
              </w:rPr>
            </w:pPr>
            <w:r w:rsidRPr="001D6DA9">
              <w:rPr>
                <w:rFonts w:ascii="Times New Roman" w:eastAsia="Times New Roman" w:hAnsi="Times New Roman" w:cs="Times New Roman"/>
                <w:b/>
                <w:sz w:val="20"/>
                <w:szCs w:val="20"/>
                <w:lang w:val="en-US" w:eastAsia="tr-TR"/>
              </w:rPr>
              <w:t>6-7</w:t>
            </w:r>
          </w:p>
        </w:tc>
        <w:tc>
          <w:tcPr>
            <w:tcW w:w="4407" w:type="pct"/>
            <w:tcBorders>
              <w:top w:val="single" w:sz="6" w:space="0" w:color="auto"/>
              <w:left w:val="single" w:sz="6" w:space="0" w:color="auto"/>
              <w:bottom w:val="single" w:sz="6" w:space="0" w:color="auto"/>
              <w:right w:val="single" w:sz="12" w:space="0" w:color="auto"/>
            </w:tcBorders>
            <w:shd w:val="clear" w:color="auto" w:fill="D9D9D9"/>
          </w:tcPr>
          <w:p w:rsidR="001D6DA9" w:rsidRPr="001D6DA9" w:rsidRDefault="001D6DA9" w:rsidP="001D6DA9">
            <w:pPr>
              <w:spacing w:after="0" w:line="240" w:lineRule="auto"/>
              <w:rPr>
                <w:rFonts w:ascii="Times New Roman" w:eastAsia="Times New Roman" w:hAnsi="Times New Roman" w:cs="Times New Roman"/>
                <w:b/>
                <w:sz w:val="20"/>
                <w:szCs w:val="20"/>
                <w:lang w:val="en-US" w:eastAsia="tr-TR"/>
              </w:rPr>
            </w:pPr>
            <w:r w:rsidRPr="001D6DA9">
              <w:rPr>
                <w:rFonts w:ascii="Times New Roman" w:eastAsia="Times New Roman" w:hAnsi="Times New Roman" w:cs="Times New Roman"/>
                <w:b/>
                <w:sz w:val="20"/>
                <w:szCs w:val="20"/>
                <w:lang w:val="en-US" w:eastAsia="tr-TR"/>
              </w:rPr>
              <w:t>MID-TERM EXAM II</w:t>
            </w:r>
          </w:p>
        </w:tc>
      </w:tr>
      <w:tr w:rsidR="001D6DA9" w:rsidRPr="001D6DA9" w:rsidTr="001417A2">
        <w:trPr>
          <w:trHeight w:val="305"/>
          <w:jc w:val="center"/>
        </w:trPr>
        <w:tc>
          <w:tcPr>
            <w:tcW w:w="593" w:type="pct"/>
            <w:tcBorders>
              <w:top w:val="single" w:sz="6" w:space="0" w:color="auto"/>
              <w:left w:val="single" w:sz="12" w:space="0" w:color="auto"/>
              <w:bottom w:val="single" w:sz="6" w:space="0" w:color="auto"/>
              <w:right w:val="single" w:sz="6" w:space="0" w:color="auto"/>
            </w:tcBorders>
            <w:vAlign w:val="center"/>
          </w:tcPr>
          <w:p w:rsidR="001D6DA9" w:rsidRPr="001D6DA9" w:rsidRDefault="001D6DA9" w:rsidP="001D6DA9">
            <w:pPr>
              <w:spacing w:after="0" w:line="240" w:lineRule="auto"/>
              <w:jc w:val="center"/>
              <w:rPr>
                <w:rFonts w:ascii="Times New Roman" w:eastAsia="Times New Roman" w:hAnsi="Times New Roman" w:cs="Times New Roman"/>
                <w:b/>
                <w:sz w:val="20"/>
                <w:szCs w:val="20"/>
                <w:lang w:val="en-US" w:eastAsia="tr-TR"/>
              </w:rPr>
            </w:pPr>
            <w:r w:rsidRPr="001D6DA9">
              <w:rPr>
                <w:rFonts w:ascii="Times New Roman" w:eastAsia="Times New Roman" w:hAnsi="Times New Roman" w:cs="Times New Roman"/>
                <w:b/>
                <w:sz w:val="20"/>
                <w:szCs w:val="20"/>
                <w:lang w:val="en-US" w:eastAsia="tr-TR"/>
              </w:rPr>
              <w:t>8</w:t>
            </w:r>
          </w:p>
        </w:tc>
        <w:tc>
          <w:tcPr>
            <w:tcW w:w="4407" w:type="pct"/>
            <w:tcBorders>
              <w:top w:val="single" w:sz="6" w:space="0" w:color="auto"/>
              <w:left w:val="single" w:sz="6" w:space="0" w:color="auto"/>
              <w:bottom w:val="single" w:sz="6" w:space="0" w:color="auto"/>
              <w:right w:val="single" w:sz="12" w:space="0" w:color="auto"/>
            </w:tcBorders>
          </w:tcPr>
          <w:p w:rsidR="001D6DA9" w:rsidRPr="001D6DA9" w:rsidRDefault="001D6DA9" w:rsidP="001D6DA9">
            <w:pPr>
              <w:spacing w:after="0" w:line="240" w:lineRule="auto"/>
              <w:rPr>
                <w:rFonts w:ascii="Times New Roman" w:eastAsia="Times New Roman" w:hAnsi="Times New Roman" w:cs="Times New Roman"/>
                <w:sz w:val="20"/>
                <w:szCs w:val="20"/>
                <w:lang w:val="en-US" w:eastAsia="tr-TR"/>
              </w:rPr>
            </w:pPr>
            <w:r w:rsidRPr="001D6DA9">
              <w:rPr>
                <w:rFonts w:ascii="Times New Roman" w:eastAsia="Times New Roman" w:hAnsi="Times New Roman" w:cs="Times New Roman"/>
                <w:sz w:val="20"/>
                <w:szCs w:val="20"/>
                <w:lang w:val="en-US" w:eastAsia="tr-TR"/>
              </w:rPr>
              <w:t>Thorax and abdominal muscles</w:t>
            </w:r>
          </w:p>
        </w:tc>
      </w:tr>
      <w:tr w:rsidR="001D6DA9" w:rsidRPr="001D6DA9" w:rsidTr="001417A2">
        <w:trPr>
          <w:trHeight w:val="305"/>
          <w:jc w:val="center"/>
        </w:trPr>
        <w:tc>
          <w:tcPr>
            <w:tcW w:w="593" w:type="pct"/>
            <w:tcBorders>
              <w:top w:val="single" w:sz="6" w:space="0" w:color="auto"/>
              <w:left w:val="single" w:sz="12" w:space="0" w:color="auto"/>
              <w:bottom w:val="single" w:sz="6" w:space="0" w:color="auto"/>
              <w:right w:val="single" w:sz="6" w:space="0" w:color="auto"/>
            </w:tcBorders>
            <w:vAlign w:val="center"/>
          </w:tcPr>
          <w:p w:rsidR="001D6DA9" w:rsidRPr="001D6DA9" w:rsidRDefault="001D6DA9" w:rsidP="001D6DA9">
            <w:pPr>
              <w:spacing w:after="0" w:line="240" w:lineRule="auto"/>
              <w:jc w:val="center"/>
              <w:rPr>
                <w:rFonts w:ascii="Times New Roman" w:eastAsia="Times New Roman" w:hAnsi="Times New Roman" w:cs="Times New Roman"/>
                <w:b/>
                <w:sz w:val="20"/>
                <w:szCs w:val="20"/>
                <w:lang w:val="en-US" w:eastAsia="tr-TR"/>
              </w:rPr>
            </w:pPr>
            <w:r w:rsidRPr="001D6DA9">
              <w:rPr>
                <w:rFonts w:ascii="Times New Roman" w:eastAsia="Times New Roman" w:hAnsi="Times New Roman" w:cs="Times New Roman"/>
                <w:b/>
                <w:sz w:val="20"/>
                <w:szCs w:val="20"/>
                <w:lang w:val="en-US" w:eastAsia="tr-TR"/>
              </w:rPr>
              <w:t>9</w:t>
            </w:r>
          </w:p>
        </w:tc>
        <w:tc>
          <w:tcPr>
            <w:tcW w:w="4407" w:type="pct"/>
            <w:tcBorders>
              <w:top w:val="single" w:sz="6" w:space="0" w:color="auto"/>
              <w:left w:val="single" w:sz="6" w:space="0" w:color="auto"/>
              <w:bottom w:val="single" w:sz="6" w:space="0" w:color="auto"/>
              <w:right w:val="single" w:sz="12" w:space="0" w:color="auto"/>
            </w:tcBorders>
          </w:tcPr>
          <w:p w:rsidR="001D6DA9" w:rsidRPr="001D6DA9" w:rsidRDefault="001D6DA9" w:rsidP="001D6DA9">
            <w:pPr>
              <w:spacing w:after="0" w:line="240" w:lineRule="auto"/>
              <w:rPr>
                <w:rFonts w:ascii="Times New Roman" w:eastAsia="Times New Roman" w:hAnsi="Times New Roman" w:cs="Times New Roman"/>
                <w:sz w:val="20"/>
                <w:szCs w:val="20"/>
                <w:lang w:val="en-US" w:eastAsia="tr-TR"/>
              </w:rPr>
            </w:pPr>
            <w:r w:rsidRPr="001D6DA9">
              <w:rPr>
                <w:rFonts w:ascii="Times New Roman" w:eastAsia="Times New Roman" w:hAnsi="Times New Roman" w:cs="Times New Roman"/>
                <w:sz w:val="20"/>
                <w:szCs w:val="20"/>
                <w:lang w:val="en-US" w:eastAsia="tr-TR"/>
              </w:rPr>
              <w:t>Upper limb muscles</w:t>
            </w:r>
          </w:p>
        </w:tc>
      </w:tr>
      <w:tr w:rsidR="001D6DA9" w:rsidRPr="001D6DA9" w:rsidTr="001417A2">
        <w:trPr>
          <w:trHeight w:val="287"/>
          <w:jc w:val="center"/>
        </w:trPr>
        <w:tc>
          <w:tcPr>
            <w:tcW w:w="593" w:type="pct"/>
            <w:tcBorders>
              <w:top w:val="single" w:sz="6" w:space="0" w:color="auto"/>
              <w:left w:val="single" w:sz="12" w:space="0" w:color="auto"/>
              <w:bottom w:val="single" w:sz="6" w:space="0" w:color="auto"/>
              <w:right w:val="single" w:sz="6" w:space="0" w:color="auto"/>
            </w:tcBorders>
            <w:vAlign w:val="center"/>
          </w:tcPr>
          <w:p w:rsidR="001D6DA9" w:rsidRPr="001D6DA9" w:rsidRDefault="001D6DA9" w:rsidP="001D6DA9">
            <w:pPr>
              <w:spacing w:after="0" w:line="240" w:lineRule="auto"/>
              <w:jc w:val="center"/>
              <w:rPr>
                <w:rFonts w:ascii="Times New Roman" w:eastAsia="Times New Roman" w:hAnsi="Times New Roman" w:cs="Times New Roman"/>
                <w:b/>
                <w:sz w:val="20"/>
                <w:szCs w:val="20"/>
                <w:lang w:val="en-US" w:eastAsia="tr-TR"/>
              </w:rPr>
            </w:pPr>
            <w:r w:rsidRPr="001D6DA9">
              <w:rPr>
                <w:rFonts w:ascii="Times New Roman" w:eastAsia="Times New Roman" w:hAnsi="Times New Roman" w:cs="Times New Roman"/>
                <w:b/>
                <w:sz w:val="20"/>
                <w:szCs w:val="20"/>
                <w:lang w:val="en-US" w:eastAsia="tr-TR"/>
              </w:rPr>
              <w:t>10</w:t>
            </w:r>
          </w:p>
        </w:tc>
        <w:tc>
          <w:tcPr>
            <w:tcW w:w="4407" w:type="pct"/>
            <w:tcBorders>
              <w:top w:val="single" w:sz="6" w:space="0" w:color="auto"/>
              <w:left w:val="single" w:sz="6" w:space="0" w:color="auto"/>
              <w:bottom w:val="single" w:sz="6" w:space="0" w:color="auto"/>
              <w:right w:val="single" w:sz="12" w:space="0" w:color="auto"/>
            </w:tcBorders>
          </w:tcPr>
          <w:p w:rsidR="001D6DA9" w:rsidRPr="001D6DA9" w:rsidRDefault="001D6DA9" w:rsidP="001D6DA9">
            <w:pPr>
              <w:spacing w:after="0" w:line="240" w:lineRule="auto"/>
              <w:rPr>
                <w:rFonts w:ascii="Times New Roman" w:eastAsia="Times New Roman" w:hAnsi="Times New Roman" w:cs="Times New Roman"/>
                <w:sz w:val="20"/>
                <w:szCs w:val="20"/>
                <w:lang w:val="en-US" w:eastAsia="tr-TR"/>
              </w:rPr>
            </w:pPr>
            <w:r w:rsidRPr="001D6DA9">
              <w:rPr>
                <w:rFonts w:ascii="Times New Roman" w:eastAsia="Times New Roman" w:hAnsi="Times New Roman" w:cs="Times New Roman"/>
                <w:sz w:val="20"/>
                <w:szCs w:val="20"/>
                <w:lang w:val="en-US" w:eastAsia="tr-TR"/>
              </w:rPr>
              <w:t xml:space="preserve">Gross anatomy lab (Muscles of the shoulder, arm, forearm and hand)  </w:t>
            </w:r>
          </w:p>
        </w:tc>
      </w:tr>
      <w:tr w:rsidR="001D6DA9" w:rsidRPr="001D6DA9" w:rsidTr="001417A2">
        <w:trPr>
          <w:trHeight w:val="305"/>
          <w:jc w:val="center"/>
        </w:trPr>
        <w:tc>
          <w:tcPr>
            <w:tcW w:w="593" w:type="pct"/>
            <w:tcBorders>
              <w:top w:val="single" w:sz="6" w:space="0" w:color="auto"/>
              <w:left w:val="single" w:sz="12" w:space="0" w:color="auto"/>
              <w:bottom w:val="single" w:sz="6" w:space="0" w:color="auto"/>
              <w:right w:val="single" w:sz="6" w:space="0" w:color="auto"/>
            </w:tcBorders>
            <w:vAlign w:val="center"/>
          </w:tcPr>
          <w:p w:rsidR="001D6DA9" w:rsidRPr="001D6DA9" w:rsidRDefault="001D6DA9" w:rsidP="001D6DA9">
            <w:pPr>
              <w:spacing w:after="0" w:line="240" w:lineRule="auto"/>
              <w:jc w:val="center"/>
              <w:rPr>
                <w:rFonts w:ascii="Times New Roman" w:eastAsia="Times New Roman" w:hAnsi="Times New Roman" w:cs="Times New Roman"/>
                <w:b/>
                <w:sz w:val="20"/>
                <w:szCs w:val="20"/>
                <w:lang w:val="en-US" w:eastAsia="tr-TR"/>
              </w:rPr>
            </w:pPr>
            <w:r w:rsidRPr="001D6DA9">
              <w:rPr>
                <w:rFonts w:ascii="Times New Roman" w:eastAsia="Times New Roman" w:hAnsi="Times New Roman" w:cs="Times New Roman"/>
                <w:b/>
                <w:sz w:val="20"/>
                <w:szCs w:val="20"/>
                <w:lang w:val="en-US" w:eastAsia="tr-TR"/>
              </w:rPr>
              <w:t>11</w:t>
            </w:r>
          </w:p>
        </w:tc>
        <w:tc>
          <w:tcPr>
            <w:tcW w:w="4407" w:type="pct"/>
            <w:tcBorders>
              <w:top w:val="single" w:sz="6" w:space="0" w:color="auto"/>
              <w:left w:val="single" w:sz="6" w:space="0" w:color="auto"/>
              <w:bottom w:val="single" w:sz="6" w:space="0" w:color="auto"/>
              <w:right w:val="single" w:sz="12" w:space="0" w:color="auto"/>
            </w:tcBorders>
          </w:tcPr>
          <w:p w:rsidR="001D6DA9" w:rsidRPr="001D6DA9" w:rsidRDefault="001D6DA9" w:rsidP="001D6DA9">
            <w:pPr>
              <w:spacing w:after="0" w:line="240" w:lineRule="auto"/>
              <w:rPr>
                <w:rFonts w:ascii="Times New Roman" w:eastAsia="Times New Roman" w:hAnsi="Times New Roman" w:cs="Times New Roman"/>
                <w:sz w:val="20"/>
                <w:szCs w:val="20"/>
                <w:lang w:val="en-US" w:eastAsia="tr-TR"/>
              </w:rPr>
            </w:pPr>
            <w:r w:rsidRPr="001D6DA9">
              <w:rPr>
                <w:rFonts w:ascii="Times New Roman" w:eastAsia="Times New Roman" w:hAnsi="Times New Roman" w:cs="Times New Roman"/>
                <w:sz w:val="20"/>
                <w:szCs w:val="20"/>
                <w:lang w:val="en-US" w:eastAsia="tr-TR"/>
              </w:rPr>
              <w:t xml:space="preserve">Peripheral structures of the upper limb </w:t>
            </w:r>
          </w:p>
        </w:tc>
      </w:tr>
      <w:tr w:rsidR="001D6DA9" w:rsidRPr="001D6DA9" w:rsidTr="001417A2">
        <w:trPr>
          <w:trHeight w:val="305"/>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1D6DA9" w:rsidRPr="001D6DA9" w:rsidRDefault="001D6DA9" w:rsidP="001D6DA9">
            <w:pPr>
              <w:spacing w:after="0" w:line="240" w:lineRule="auto"/>
              <w:jc w:val="center"/>
              <w:rPr>
                <w:rFonts w:ascii="Times New Roman" w:eastAsia="Times New Roman" w:hAnsi="Times New Roman" w:cs="Times New Roman"/>
                <w:b/>
                <w:sz w:val="20"/>
                <w:szCs w:val="20"/>
                <w:lang w:val="en-US" w:eastAsia="tr-TR"/>
              </w:rPr>
            </w:pPr>
            <w:r w:rsidRPr="001D6DA9">
              <w:rPr>
                <w:rFonts w:ascii="Times New Roman" w:eastAsia="Times New Roman" w:hAnsi="Times New Roman" w:cs="Times New Roman"/>
                <w:b/>
                <w:sz w:val="20"/>
                <w:szCs w:val="20"/>
                <w:lang w:val="en-US" w:eastAsia="tr-TR"/>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1D6DA9" w:rsidRPr="001D6DA9" w:rsidRDefault="001D6DA9" w:rsidP="001D6DA9">
            <w:pPr>
              <w:spacing w:after="0" w:line="240" w:lineRule="auto"/>
              <w:rPr>
                <w:rFonts w:ascii="Times New Roman" w:eastAsia="Times New Roman" w:hAnsi="Times New Roman" w:cs="Times New Roman"/>
                <w:sz w:val="20"/>
                <w:szCs w:val="20"/>
                <w:lang w:val="en-US" w:eastAsia="tr-TR"/>
              </w:rPr>
            </w:pPr>
            <w:r w:rsidRPr="001D6DA9">
              <w:rPr>
                <w:rFonts w:ascii="Times New Roman" w:eastAsia="Times New Roman" w:hAnsi="Times New Roman" w:cs="Times New Roman"/>
                <w:sz w:val="20"/>
                <w:szCs w:val="20"/>
                <w:lang w:val="en-US" w:eastAsia="tr-TR"/>
              </w:rPr>
              <w:t>Gross anatomy lab (Cutaneous nerves, veins, arteries and lymphatics of the upper limb)</w:t>
            </w:r>
          </w:p>
        </w:tc>
      </w:tr>
      <w:tr w:rsidR="001D6DA9" w:rsidRPr="001D6DA9" w:rsidTr="001417A2">
        <w:trPr>
          <w:trHeight w:val="305"/>
          <w:jc w:val="center"/>
        </w:trPr>
        <w:tc>
          <w:tcPr>
            <w:tcW w:w="593" w:type="pct"/>
            <w:tcBorders>
              <w:top w:val="single" w:sz="6" w:space="0" w:color="auto"/>
              <w:left w:val="single" w:sz="12" w:space="0" w:color="auto"/>
              <w:bottom w:val="single" w:sz="6" w:space="0" w:color="auto"/>
              <w:right w:val="single" w:sz="6" w:space="0" w:color="auto"/>
            </w:tcBorders>
            <w:vAlign w:val="center"/>
          </w:tcPr>
          <w:p w:rsidR="001D6DA9" w:rsidRPr="001D6DA9" w:rsidRDefault="001D6DA9" w:rsidP="001D6DA9">
            <w:pPr>
              <w:spacing w:after="0" w:line="240" w:lineRule="auto"/>
              <w:jc w:val="center"/>
              <w:rPr>
                <w:rFonts w:ascii="Times New Roman" w:eastAsia="Times New Roman" w:hAnsi="Times New Roman" w:cs="Times New Roman"/>
                <w:b/>
                <w:sz w:val="20"/>
                <w:szCs w:val="20"/>
                <w:lang w:val="en-US" w:eastAsia="tr-TR"/>
              </w:rPr>
            </w:pPr>
            <w:r w:rsidRPr="001D6DA9">
              <w:rPr>
                <w:rFonts w:ascii="Times New Roman" w:eastAsia="Times New Roman" w:hAnsi="Times New Roman" w:cs="Times New Roman"/>
                <w:b/>
                <w:sz w:val="20"/>
                <w:szCs w:val="20"/>
                <w:lang w:val="en-US" w:eastAsia="tr-TR"/>
              </w:rPr>
              <w:t>13</w:t>
            </w:r>
          </w:p>
        </w:tc>
        <w:tc>
          <w:tcPr>
            <w:tcW w:w="4407" w:type="pct"/>
            <w:tcBorders>
              <w:top w:val="single" w:sz="6" w:space="0" w:color="auto"/>
              <w:left w:val="single" w:sz="6" w:space="0" w:color="auto"/>
              <w:bottom w:val="single" w:sz="6" w:space="0" w:color="auto"/>
              <w:right w:val="single" w:sz="12" w:space="0" w:color="auto"/>
            </w:tcBorders>
          </w:tcPr>
          <w:p w:rsidR="001D6DA9" w:rsidRPr="001D6DA9" w:rsidRDefault="001D6DA9" w:rsidP="001D6DA9">
            <w:pPr>
              <w:spacing w:after="0" w:line="240" w:lineRule="auto"/>
              <w:rPr>
                <w:rFonts w:ascii="Times New Roman" w:eastAsia="Times New Roman" w:hAnsi="Times New Roman" w:cs="Times New Roman"/>
                <w:sz w:val="20"/>
                <w:szCs w:val="20"/>
                <w:lang w:val="en-US" w:eastAsia="tr-TR"/>
              </w:rPr>
            </w:pPr>
            <w:r w:rsidRPr="001D6DA9">
              <w:rPr>
                <w:rFonts w:ascii="Times New Roman" w:eastAsia="Times New Roman" w:hAnsi="Times New Roman" w:cs="Times New Roman"/>
                <w:sz w:val="20"/>
                <w:szCs w:val="20"/>
                <w:lang w:val="en-US" w:eastAsia="tr-TR"/>
              </w:rPr>
              <w:t xml:space="preserve">Lower limb muscles </w:t>
            </w:r>
          </w:p>
        </w:tc>
      </w:tr>
      <w:tr w:rsidR="001D6DA9" w:rsidRPr="001D6DA9" w:rsidTr="001417A2">
        <w:trPr>
          <w:trHeight w:val="305"/>
          <w:jc w:val="center"/>
        </w:trPr>
        <w:tc>
          <w:tcPr>
            <w:tcW w:w="593" w:type="pct"/>
            <w:tcBorders>
              <w:top w:val="single" w:sz="6" w:space="0" w:color="auto"/>
              <w:left w:val="single" w:sz="12" w:space="0" w:color="auto"/>
              <w:bottom w:val="single" w:sz="6" w:space="0" w:color="auto"/>
              <w:right w:val="single" w:sz="6" w:space="0" w:color="auto"/>
            </w:tcBorders>
            <w:vAlign w:val="center"/>
          </w:tcPr>
          <w:p w:rsidR="001D6DA9" w:rsidRPr="001D6DA9" w:rsidRDefault="001D6DA9" w:rsidP="001D6DA9">
            <w:pPr>
              <w:spacing w:after="0" w:line="240" w:lineRule="auto"/>
              <w:jc w:val="center"/>
              <w:rPr>
                <w:rFonts w:ascii="Times New Roman" w:eastAsia="Times New Roman" w:hAnsi="Times New Roman" w:cs="Times New Roman"/>
                <w:b/>
                <w:sz w:val="20"/>
                <w:szCs w:val="20"/>
                <w:lang w:val="en-US" w:eastAsia="tr-TR"/>
              </w:rPr>
            </w:pPr>
            <w:r w:rsidRPr="001D6DA9">
              <w:rPr>
                <w:rFonts w:ascii="Times New Roman" w:eastAsia="Times New Roman" w:hAnsi="Times New Roman" w:cs="Times New Roman"/>
                <w:b/>
                <w:sz w:val="20"/>
                <w:szCs w:val="20"/>
                <w:lang w:val="en-US" w:eastAsia="tr-TR"/>
              </w:rPr>
              <w:t>14</w:t>
            </w:r>
          </w:p>
        </w:tc>
        <w:tc>
          <w:tcPr>
            <w:tcW w:w="4407" w:type="pct"/>
            <w:tcBorders>
              <w:top w:val="single" w:sz="6" w:space="0" w:color="auto"/>
              <w:left w:val="single" w:sz="6" w:space="0" w:color="auto"/>
              <w:bottom w:val="single" w:sz="6" w:space="0" w:color="auto"/>
              <w:right w:val="single" w:sz="12" w:space="0" w:color="auto"/>
            </w:tcBorders>
          </w:tcPr>
          <w:p w:rsidR="001D6DA9" w:rsidRPr="001D6DA9" w:rsidRDefault="001D6DA9" w:rsidP="001D6DA9">
            <w:pPr>
              <w:spacing w:after="0" w:line="240" w:lineRule="auto"/>
              <w:rPr>
                <w:rFonts w:ascii="Times New Roman" w:eastAsia="Times New Roman" w:hAnsi="Times New Roman" w:cs="Times New Roman"/>
                <w:sz w:val="20"/>
                <w:szCs w:val="20"/>
                <w:lang w:val="en-US" w:eastAsia="tr-TR"/>
              </w:rPr>
            </w:pPr>
            <w:r w:rsidRPr="001D6DA9">
              <w:rPr>
                <w:rFonts w:ascii="Times New Roman" w:eastAsia="Times New Roman" w:hAnsi="Times New Roman" w:cs="Times New Roman"/>
                <w:sz w:val="20"/>
                <w:szCs w:val="20"/>
                <w:lang w:val="en-US" w:eastAsia="tr-TR"/>
              </w:rPr>
              <w:t xml:space="preserve">Gross anatomy lab (Muscles of the hip, thigh, leg and foot)  </w:t>
            </w:r>
          </w:p>
        </w:tc>
      </w:tr>
      <w:tr w:rsidR="001D6DA9" w:rsidRPr="001D6DA9" w:rsidTr="001417A2">
        <w:trPr>
          <w:trHeight w:val="313"/>
          <w:jc w:val="center"/>
        </w:trPr>
        <w:tc>
          <w:tcPr>
            <w:tcW w:w="593" w:type="pct"/>
            <w:tcBorders>
              <w:top w:val="single" w:sz="6" w:space="0" w:color="auto"/>
              <w:left w:val="single" w:sz="12" w:space="0" w:color="auto"/>
              <w:bottom w:val="single" w:sz="6" w:space="0" w:color="auto"/>
              <w:right w:val="single" w:sz="6" w:space="0" w:color="auto"/>
            </w:tcBorders>
            <w:vAlign w:val="center"/>
          </w:tcPr>
          <w:p w:rsidR="001D6DA9" w:rsidRPr="001D6DA9" w:rsidRDefault="001D6DA9" w:rsidP="001D6DA9">
            <w:pPr>
              <w:spacing w:after="0" w:line="240" w:lineRule="auto"/>
              <w:jc w:val="center"/>
              <w:rPr>
                <w:rFonts w:ascii="Times New Roman" w:eastAsia="Times New Roman" w:hAnsi="Times New Roman" w:cs="Times New Roman"/>
                <w:b/>
                <w:sz w:val="20"/>
                <w:szCs w:val="20"/>
                <w:lang w:val="en-US" w:eastAsia="tr-TR"/>
              </w:rPr>
            </w:pPr>
            <w:r w:rsidRPr="001D6DA9">
              <w:rPr>
                <w:rFonts w:ascii="Times New Roman" w:eastAsia="Times New Roman" w:hAnsi="Times New Roman" w:cs="Times New Roman"/>
                <w:b/>
                <w:sz w:val="20"/>
                <w:szCs w:val="20"/>
                <w:lang w:val="en-US" w:eastAsia="tr-TR"/>
              </w:rPr>
              <w:t>15</w:t>
            </w:r>
          </w:p>
        </w:tc>
        <w:tc>
          <w:tcPr>
            <w:tcW w:w="4407" w:type="pct"/>
            <w:tcBorders>
              <w:top w:val="single" w:sz="6" w:space="0" w:color="auto"/>
              <w:left w:val="single" w:sz="6" w:space="0" w:color="auto"/>
              <w:bottom w:val="single" w:sz="6" w:space="0" w:color="auto"/>
              <w:right w:val="single" w:sz="12" w:space="0" w:color="auto"/>
            </w:tcBorders>
          </w:tcPr>
          <w:p w:rsidR="001D6DA9" w:rsidRPr="001D6DA9" w:rsidRDefault="001D6DA9" w:rsidP="001D6DA9">
            <w:pPr>
              <w:spacing w:after="0" w:line="240" w:lineRule="auto"/>
              <w:rPr>
                <w:rFonts w:ascii="Times New Roman" w:eastAsia="Times New Roman" w:hAnsi="Times New Roman" w:cs="Times New Roman"/>
                <w:sz w:val="20"/>
                <w:szCs w:val="20"/>
                <w:lang w:val="en-US" w:eastAsia="tr-TR"/>
              </w:rPr>
            </w:pPr>
            <w:r w:rsidRPr="001D6DA9">
              <w:rPr>
                <w:rFonts w:ascii="Times New Roman" w:eastAsia="Times New Roman" w:hAnsi="Times New Roman" w:cs="Times New Roman"/>
                <w:sz w:val="20"/>
                <w:szCs w:val="20"/>
                <w:lang w:val="en-US" w:eastAsia="tr-TR"/>
              </w:rPr>
              <w:t xml:space="preserve">Peripheral structures of the lower limb </w:t>
            </w:r>
          </w:p>
        </w:tc>
      </w:tr>
      <w:tr w:rsidR="001D6DA9" w:rsidRPr="001D6DA9" w:rsidTr="001417A2">
        <w:trPr>
          <w:trHeight w:val="385"/>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rsidR="001D6DA9" w:rsidRPr="001D6DA9" w:rsidRDefault="001D6DA9" w:rsidP="001D6DA9">
            <w:pPr>
              <w:spacing w:after="0" w:line="240" w:lineRule="auto"/>
              <w:jc w:val="center"/>
              <w:rPr>
                <w:rFonts w:ascii="Times New Roman" w:eastAsia="Times New Roman" w:hAnsi="Times New Roman" w:cs="Times New Roman"/>
                <w:b/>
                <w:sz w:val="20"/>
                <w:szCs w:val="20"/>
                <w:lang w:val="en-US" w:eastAsia="tr-TR"/>
              </w:rPr>
            </w:pPr>
            <w:r w:rsidRPr="001D6DA9">
              <w:rPr>
                <w:rFonts w:ascii="Times New Roman" w:eastAsia="Times New Roman" w:hAnsi="Times New Roman" w:cs="Times New Roman"/>
                <w:b/>
                <w:sz w:val="20"/>
                <w:szCs w:val="20"/>
                <w:lang w:val="en-US" w:eastAsia="tr-TR"/>
              </w:rPr>
              <w:t>16</w:t>
            </w:r>
          </w:p>
        </w:tc>
        <w:tc>
          <w:tcPr>
            <w:tcW w:w="4407" w:type="pct"/>
            <w:tcBorders>
              <w:top w:val="single" w:sz="6" w:space="0" w:color="auto"/>
              <w:left w:val="single" w:sz="6" w:space="0" w:color="auto"/>
              <w:bottom w:val="single" w:sz="12" w:space="0" w:color="auto"/>
              <w:right w:val="single" w:sz="12" w:space="0" w:color="auto"/>
            </w:tcBorders>
            <w:shd w:val="clear" w:color="auto" w:fill="auto"/>
            <w:vAlign w:val="center"/>
          </w:tcPr>
          <w:p w:rsidR="001D6DA9" w:rsidRPr="001D6DA9" w:rsidRDefault="001D6DA9" w:rsidP="001D6DA9">
            <w:pPr>
              <w:spacing w:after="0" w:line="240" w:lineRule="auto"/>
              <w:rPr>
                <w:rFonts w:ascii="Times New Roman" w:eastAsia="Times New Roman" w:hAnsi="Times New Roman" w:cs="Times New Roman"/>
                <w:sz w:val="20"/>
                <w:szCs w:val="20"/>
                <w:lang w:val="en-US" w:eastAsia="tr-TR"/>
              </w:rPr>
            </w:pPr>
            <w:r w:rsidRPr="001D6DA9">
              <w:rPr>
                <w:rFonts w:ascii="Times New Roman" w:eastAsia="Times New Roman" w:hAnsi="Times New Roman" w:cs="Times New Roman"/>
                <w:sz w:val="20"/>
                <w:szCs w:val="20"/>
                <w:lang w:val="en-US" w:eastAsia="tr-TR"/>
              </w:rPr>
              <w:t xml:space="preserve">Gross anatomy lab (Cutaneous nerves, veins, arteries and lymphatics of the lower limb) </w:t>
            </w:r>
          </w:p>
        </w:tc>
      </w:tr>
    </w:tbl>
    <w:p w:rsidR="001D6DA9" w:rsidRPr="001D6DA9" w:rsidRDefault="001D6DA9" w:rsidP="001D6DA9">
      <w:pPr>
        <w:spacing w:after="0" w:line="240" w:lineRule="auto"/>
        <w:rPr>
          <w:rFonts w:ascii="Times New Roman" w:eastAsia="Times New Roman" w:hAnsi="Times New Roman" w:cs="Times New Roman"/>
          <w:color w:val="FF0000"/>
          <w:sz w:val="20"/>
          <w:szCs w:val="20"/>
          <w:lang w:val="en-US" w:eastAsia="tr-TR"/>
        </w:rPr>
      </w:pPr>
    </w:p>
    <w:p w:rsidR="001D6DA9" w:rsidRPr="001D6DA9" w:rsidRDefault="001D6DA9" w:rsidP="001D6DA9">
      <w:pPr>
        <w:spacing w:after="0" w:line="240" w:lineRule="auto"/>
        <w:rPr>
          <w:rFonts w:ascii="Times New Roman" w:eastAsia="Times New Roman" w:hAnsi="Times New Roman" w:cs="Times New Roman"/>
          <w:color w:val="FF0000"/>
          <w:sz w:val="20"/>
          <w:szCs w:val="20"/>
          <w:lang w:val="en-US" w:eastAsia="tr-TR"/>
        </w:rPr>
      </w:pPr>
    </w:p>
    <w:p w:rsidR="001D6DA9" w:rsidRPr="001D6DA9" w:rsidRDefault="001D6DA9" w:rsidP="001D6DA9">
      <w:pPr>
        <w:spacing w:after="0" w:line="240" w:lineRule="auto"/>
        <w:rPr>
          <w:rFonts w:ascii="Times New Roman" w:eastAsia="Times New Roman" w:hAnsi="Times New Roman" w:cs="Times New Roman"/>
          <w:color w:val="FF0000"/>
          <w:sz w:val="20"/>
          <w:szCs w:val="20"/>
          <w:lang w:val="en-US" w:eastAsia="tr-TR"/>
        </w:rPr>
      </w:pPr>
    </w:p>
    <w:p w:rsidR="001D6DA9" w:rsidRPr="001D6DA9" w:rsidRDefault="001D6DA9" w:rsidP="001D6DA9">
      <w:pPr>
        <w:spacing w:after="0" w:line="240" w:lineRule="auto"/>
        <w:rPr>
          <w:rFonts w:ascii="Times New Roman" w:eastAsia="Times New Roman" w:hAnsi="Times New Roman" w:cs="Times New Roman"/>
          <w:color w:val="FF0000"/>
          <w:sz w:val="20"/>
          <w:szCs w:val="20"/>
          <w:lang w:val="en-US" w:eastAsia="tr-TR"/>
        </w:rPr>
      </w:pPr>
    </w:p>
    <w:p w:rsidR="001D6DA9" w:rsidRPr="001D6DA9" w:rsidRDefault="001D6DA9" w:rsidP="001D6DA9">
      <w:pPr>
        <w:spacing w:after="0" w:line="240" w:lineRule="auto"/>
        <w:rPr>
          <w:rFonts w:ascii="Times New Roman" w:eastAsia="Times New Roman" w:hAnsi="Times New Roman" w:cs="Times New Roman"/>
          <w:color w:val="FF0000"/>
          <w:sz w:val="20"/>
          <w:szCs w:val="20"/>
          <w:lang w:val="en-US" w:eastAsia="tr-TR"/>
        </w:rPr>
      </w:pPr>
    </w:p>
    <w:p w:rsidR="001D6DA9" w:rsidRPr="001D6DA9" w:rsidRDefault="001D6DA9" w:rsidP="001D6DA9">
      <w:pPr>
        <w:spacing w:after="0" w:line="240" w:lineRule="auto"/>
        <w:rPr>
          <w:rFonts w:ascii="Times New Roman" w:eastAsia="Times New Roman" w:hAnsi="Times New Roman" w:cs="Times New Roman"/>
          <w:color w:val="FF0000"/>
          <w:sz w:val="20"/>
          <w:szCs w:val="20"/>
          <w:lang w:val="en-US" w:eastAsia="tr-TR"/>
        </w:rPr>
      </w:pPr>
    </w:p>
    <w:p w:rsidR="001D6DA9" w:rsidRPr="001D6DA9" w:rsidRDefault="001D6DA9" w:rsidP="001D6DA9">
      <w:pPr>
        <w:spacing w:after="0" w:line="240" w:lineRule="auto"/>
        <w:rPr>
          <w:rFonts w:ascii="Times New Roman" w:eastAsia="Times New Roman" w:hAnsi="Times New Roman" w:cs="Times New Roman"/>
          <w:color w:val="FF0000"/>
          <w:sz w:val="20"/>
          <w:szCs w:val="20"/>
          <w:lang w:val="en-US" w:eastAsia="tr-TR"/>
        </w:rPr>
      </w:pPr>
    </w:p>
    <w:p w:rsidR="001D6DA9" w:rsidRPr="001D6DA9" w:rsidRDefault="001D6DA9" w:rsidP="001D6DA9">
      <w:pPr>
        <w:spacing w:after="0" w:line="240" w:lineRule="auto"/>
        <w:rPr>
          <w:rFonts w:ascii="Times New Roman" w:eastAsia="Times New Roman" w:hAnsi="Times New Roman" w:cs="Times New Roman"/>
          <w:color w:val="FF0000"/>
          <w:sz w:val="20"/>
          <w:szCs w:val="20"/>
          <w:lang w:val="en-US" w:eastAsia="tr-TR"/>
        </w:rPr>
      </w:pPr>
    </w:p>
    <w:p w:rsidR="001D6DA9" w:rsidRPr="001D6DA9" w:rsidRDefault="001D6DA9" w:rsidP="001D6DA9">
      <w:pPr>
        <w:spacing w:after="0" w:line="240" w:lineRule="auto"/>
        <w:rPr>
          <w:rFonts w:ascii="Times New Roman" w:eastAsia="Times New Roman" w:hAnsi="Times New Roman" w:cs="Times New Roman"/>
          <w:color w:val="FF0000"/>
          <w:sz w:val="20"/>
          <w:szCs w:val="20"/>
          <w:lang w:val="en-US" w:eastAsia="tr-TR"/>
        </w:rPr>
      </w:pPr>
    </w:p>
    <w:p w:rsidR="001D6DA9" w:rsidRPr="001D6DA9" w:rsidRDefault="001D6DA9" w:rsidP="001D6DA9">
      <w:pPr>
        <w:spacing w:after="0" w:line="240" w:lineRule="auto"/>
        <w:rPr>
          <w:rFonts w:ascii="Times New Roman" w:eastAsia="Times New Roman" w:hAnsi="Times New Roman" w:cs="Times New Roman"/>
          <w:color w:val="FF0000"/>
          <w:sz w:val="20"/>
          <w:szCs w:val="20"/>
          <w:lang w:val="en-US" w:eastAsia="tr-TR"/>
        </w:rPr>
      </w:pPr>
    </w:p>
    <w:p w:rsidR="001D6DA9" w:rsidRPr="001D6DA9" w:rsidRDefault="001D6DA9" w:rsidP="001D6DA9">
      <w:pPr>
        <w:spacing w:after="0" w:line="240" w:lineRule="auto"/>
        <w:rPr>
          <w:rFonts w:ascii="Times New Roman" w:eastAsia="Times New Roman" w:hAnsi="Times New Roman" w:cs="Times New Roman"/>
          <w:color w:val="FF0000"/>
          <w:sz w:val="20"/>
          <w:szCs w:val="20"/>
          <w:lang w:val="en-US" w:eastAsia="tr-TR"/>
        </w:rPr>
      </w:pPr>
    </w:p>
    <w:p w:rsidR="001D6DA9" w:rsidRPr="001D6DA9" w:rsidRDefault="001D6DA9" w:rsidP="001D6DA9">
      <w:pPr>
        <w:spacing w:after="0" w:line="240" w:lineRule="auto"/>
        <w:rPr>
          <w:rFonts w:ascii="Times New Roman" w:eastAsia="Times New Roman" w:hAnsi="Times New Roman" w:cs="Times New Roman"/>
          <w:color w:val="FF0000"/>
          <w:sz w:val="20"/>
          <w:szCs w:val="20"/>
          <w:lang w:val="en-US" w:eastAsia="tr-TR"/>
        </w:rPr>
      </w:pPr>
    </w:p>
    <w:p w:rsidR="001D6DA9" w:rsidRPr="001D6DA9" w:rsidRDefault="001D6DA9" w:rsidP="001D6DA9">
      <w:pPr>
        <w:spacing w:after="0" w:line="240" w:lineRule="auto"/>
        <w:rPr>
          <w:rFonts w:ascii="Times New Roman" w:eastAsia="Times New Roman" w:hAnsi="Times New Roman" w:cs="Times New Roman"/>
          <w:color w:val="FF0000"/>
          <w:sz w:val="20"/>
          <w:szCs w:val="20"/>
          <w:lang w:val="en-US" w:eastAsia="tr-TR"/>
        </w:rPr>
      </w:pPr>
    </w:p>
    <w:p w:rsidR="001D6DA9" w:rsidRPr="001D6DA9" w:rsidRDefault="001D6DA9" w:rsidP="001D6DA9">
      <w:pPr>
        <w:spacing w:after="0" w:line="240" w:lineRule="auto"/>
        <w:rPr>
          <w:rFonts w:ascii="Times New Roman" w:eastAsia="Times New Roman" w:hAnsi="Times New Roman" w:cs="Times New Roman"/>
          <w:color w:val="FF0000"/>
          <w:sz w:val="20"/>
          <w:szCs w:val="20"/>
          <w:lang w:val="en-US" w:eastAsia="tr-TR"/>
        </w:rPr>
      </w:pPr>
    </w:p>
    <w:p w:rsidR="001D6DA9" w:rsidRPr="001D6DA9" w:rsidRDefault="001D6DA9" w:rsidP="001D6DA9">
      <w:pPr>
        <w:spacing w:after="0" w:line="240" w:lineRule="auto"/>
        <w:rPr>
          <w:rFonts w:ascii="Times New Roman" w:eastAsia="Times New Roman" w:hAnsi="Times New Roman" w:cs="Times New Roman"/>
          <w:color w:val="FF0000"/>
          <w:sz w:val="20"/>
          <w:szCs w:val="20"/>
          <w:lang w:val="en-US"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1D6DA9" w:rsidRPr="001D6DA9" w:rsidTr="001417A2">
        <w:tc>
          <w:tcPr>
            <w:tcW w:w="603" w:type="dxa"/>
            <w:tcBorders>
              <w:top w:val="single" w:sz="12" w:space="0" w:color="auto"/>
              <w:left w:val="single" w:sz="12" w:space="0" w:color="auto"/>
              <w:bottom w:val="single" w:sz="6" w:space="0" w:color="auto"/>
              <w:right w:val="single" w:sz="6" w:space="0" w:color="auto"/>
            </w:tcBorders>
            <w:vAlign w:val="center"/>
          </w:tcPr>
          <w:p w:rsidR="001D6DA9" w:rsidRPr="001D6DA9" w:rsidRDefault="001D6DA9" w:rsidP="001D6DA9">
            <w:pPr>
              <w:spacing w:after="0" w:line="240" w:lineRule="auto"/>
              <w:jc w:val="center"/>
              <w:rPr>
                <w:rFonts w:ascii="Times New Roman" w:eastAsia="Times New Roman" w:hAnsi="Times New Roman" w:cs="Times New Roman"/>
                <w:b/>
                <w:sz w:val="20"/>
                <w:szCs w:val="20"/>
                <w:lang w:val="en-US" w:eastAsia="tr-TR"/>
              </w:rPr>
            </w:pPr>
            <w:r w:rsidRPr="001D6DA9">
              <w:rPr>
                <w:rFonts w:ascii="Times New Roman" w:eastAsia="Times New Roman" w:hAnsi="Times New Roman" w:cs="Times New Roman"/>
                <w:b/>
                <w:sz w:val="20"/>
                <w:szCs w:val="20"/>
                <w:lang w:val="en-US" w:eastAsia="tr-TR"/>
              </w:rPr>
              <w:t>NO</w:t>
            </w:r>
          </w:p>
        </w:tc>
        <w:tc>
          <w:tcPr>
            <w:tcW w:w="7585" w:type="dxa"/>
            <w:tcBorders>
              <w:top w:val="single" w:sz="12" w:space="0" w:color="auto"/>
              <w:left w:val="single" w:sz="6" w:space="0" w:color="auto"/>
              <w:bottom w:val="single" w:sz="6" w:space="0" w:color="auto"/>
              <w:right w:val="single" w:sz="6" w:space="0" w:color="auto"/>
            </w:tcBorders>
          </w:tcPr>
          <w:p w:rsidR="001D6DA9" w:rsidRPr="001D6DA9" w:rsidRDefault="001D6DA9" w:rsidP="001D6DA9">
            <w:pPr>
              <w:spacing w:after="0" w:line="240" w:lineRule="auto"/>
              <w:rPr>
                <w:rFonts w:ascii="Times New Roman" w:eastAsia="Times New Roman" w:hAnsi="Times New Roman" w:cs="Times New Roman"/>
                <w:b/>
                <w:sz w:val="20"/>
                <w:szCs w:val="20"/>
                <w:lang w:val="en-US" w:eastAsia="tr-TR"/>
              </w:rPr>
            </w:pPr>
            <w:r w:rsidRPr="001D6DA9">
              <w:rPr>
                <w:rFonts w:ascii="Times New Roman" w:eastAsia="Times New Roman" w:hAnsi="Times New Roman" w:cs="Times New Roman"/>
                <w:b/>
                <w:sz w:val="20"/>
                <w:szCs w:val="20"/>
                <w:lang w:val="en-US" w:eastAsia="tr-TR"/>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rsidR="001D6DA9" w:rsidRPr="001D6DA9" w:rsidRDefault="001D6DA9" w:rsidP="001D6DA9">
            <w:pPr>
              <w:spacing w:after="0" w:line="240" w:lineRule="auto"/>
              <w:jc w:val="center"/>
              <w:rPr>
                <w:rFonts w:ascii="Times New Roman" w:eastAsia="Times New Roman" w:hAnsi="Times New Roman" w:cs="Times New Roman"/>
                <w:b/>
                <w:sz w:val="20"/>
                <w:szCs w:val="20"/>
                <w:lang w:val="en-US" w:eastAsia="tr-TR"/>
              </w:rPr>
            </w:pPr>
            <w:r w:rsidRPr="001D6DA9">
              <w:rPr>
                <w:rFonts w:ascii="Times New Roman" w:eastAsia="Times New Roman" w:hAnsi="Times New Roman" w:cs="Times New Roman"/>
                <w:b/>
                <w:sz w:val="20"/>
                <w:szCs w:val="20"/>
                <w:lang w:val="en-US"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1D6DA9" w:rsidRPr="001D6DA9" w:rsidRDefault="001D6DA9" w:rsidP="001D6DA9">
            <w:pPr>
              <w:spacing w:after="0" w:line="240" w:lineRule="auto"/>
              <w:jc w:val="center"/>
              <w:rPr>
                <w:rFonts w:ascii="Times New Roman" w:eastAsia="Times New Roman" w:hAnsi="Times New Roman" w:cs="Times New Roman"/>
                <w:b/>
                <w:sz w:val="20"/>
                <w:szCs w:val="20"/>
                <w:lang w:val="en-US" w:eastAsia="tr-TR"/>
              </w:rPr>
            </w:pPr>
            <w:r w:rsidRPr="001D6DA9">
              <w:rPr>
                <w:rFonts w:ascii="Times New Roman" w:eastAsia="Times New Roman" w:hAnsi="Times New Roman" w:cs="Times New Roman"/>
                <w:b/>
                <w:sz w:val="20"/>
                <w:szCs w:val="20"/>
                <w:lang w:val="en-US"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1D6DA9" w:rsidRPr="001D6DA9" w:rsidRDefault="001D6DA9" w:rsidP="001D6DA9">
            <w:pPr>
              <w:spacing w:after="0" w:line="240" w:lineRule="auto"/>
              <w:jc w:val="center"/>
              <w:rPr>
                <w:rFonts w:ascii="Times New Roman" w:eastAsia="Times New Roman" w:hAnsi="Times New Roman" w:cs="Times New Roman"/>
                <w:b/>
                <w:sz w:val="20"/>
                <w:szCs w:val="20"/>
                <w:lang w:val="en-US" w:eastAsia="tr-TR"/>
              </w:rPr>
            </w:pPr>
            <w:r w:rsidRPr="001D6DA9">
              <w:rPr>
                <w:rFonts w:ascii="Times New Roman" w:eastAsia="Times New Roman" w:hAnsi="Times New Roman" w:cs="Times New Roman"/>
                <w:b/>
                <w:sz w:val="20"/>
                <w:szCs w:val="20"/>
                <w:lang w:val="en-US" w:eastAsia="tr-TR"/>
              </w:rPr>
              <w:t>1</w:t>
            </w:r>
          </w:p>
        </w:tc>
      </w:tr>
      <w:tr w:rsidR="001D6DA9" w:rsidRPr="001D6DA9" w:rsidTr="001417A2">
        <w:tc>
          <w:tcPr>
            <w:tcW w:w="603" w:type="dxa"/>
            <w:tcBorders>
              <w:top w:val="single" w:sz="6" w:space="0" w:color="auto"/>
              <w:left w:val="single" w:sz="12" w:space="0" w:color="auto"/>
              <w:bottom w:val="single" w:sz="6" w:space="0" w:color="auto"/>
              <w:right w:val="single" w:sz="6" w:space="0" w:color="auto"/>
            </w:tcBorders>
            <w:vAlign w:val="center"/>
          </w:tcPr>
          <w:p w:rsidR="001D6DA9" w:rsidRPr="001D6DA9" w:rsidRDefault="001D6DA9" w:rsidP="001D6DA9">
            <w:pPr>
              <w:spacing w:after="0" w:line="240" w:lineRule="auto"/>
              <w:jc w:val="center"/>
              <w:rPr>
                <w:rFonts w:ascii="Times New Roman" w:eastAsia="Times New Roman" w:hAnsi="Times New Roman" w:cs="Times New Roman"/>
                <w:sz w:val="20"/>
                <w:szCs w:val="20"/>
                <w:lang w:val="en-US" w:eastAsia="tr-TR"/>
              </w:rPr>
            </w:pPr>
            <w:r w:rsidRPr="001D6DA9">
              <w:rPr>
                <w:rFonts w:ascii="Times New Roman" w:eastAsia="Times New Roman" w:hAnsi="Times New Roman" w:cs="Times New Roman"/>
                <w:sz w:val="20"/>
                <w:szCs w:val="20"/>
                <w:lang w:val="en-US"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1D6DA9" w:rsidRPr="001D6DA9" w:rsidRDefault="001D6DA9" w:rsidP="001D6DA9">
            <w:pPr>
              <w:spacing w:after="0" w:line="240" w:lineRule="auto"/>
              <w:jc w:val="both"/>
              <w:rPr>
                <w:rFonts w:ascii="Times New Roman" w:eastAsia="Times New Roman" w:hAnsi="Times New Roman" w:cs="Times New Roman"/>
                <w:sz w:val="20"/>
                <w:szCs w:val="20"/>
                <w:lang w:val="en-US" w:eastAsia="tr-TR"/>
              </w:rPr>
            </w:pPr>
            <w:r w:rsidRPr="001D6DA9">
              <w:rPr>
                <w:rFonts w:ascii="Times New Roman" w:eastAsia="Times New Roman" w:hAnsi="Times New Roman" w:cs="Times New Roman"/>
                <w:sz w:val="20"/>
                <w:szCs w:val="20"/>
                <w:lang w:val="en-US" w:eastAsia="tr-TR"/>
              </w:rPr>
              <w:t xml:space="preserve">Sufficient knowledge of subjects related with dentistry; an ability to apply </w:t>
            </w:r>
            <w:r w:rsidRPr="001D6DA9">
              <w:rPr>
                <w:rFonts w:ascii="Times New Roman" w:eastAsia="Times New Roman" w:hAnsi="Times New Roman" w:cs="Times New Roman"/>
                <w:bCs/>
                <w:sz w:val="20"/>
                <w:szCs w:val="20"/>
                <w:lang w:val="en-US" w:eastAsia="tr-TR"/>
              </w:rPr>
              <w:t xml:space="preserve">theoretical and practical </w:t>
            </w:r>
            <w:r w:rsidRPr="001D6DA9">
              <w:rPr>
                <w:rFonts w:ascii="Times New Roman" w:eastAsia="Times New Roman" w:hAnsi="Times New Roman" w:cs="Times New Roman"/>
                <w:sz w:val="20"/>
                <w:szCs w:val="20"/>
                <w:lang w:val="en-US" w:eastAsia="tr-TR"/>
              </w:rPr>
              <w:t>knowledge on solving and modeling of dentistry problems.</w:t>
            </w:r>
          </w:p>
        </w:tc>
        <w:tc>
          <w:tcPr>
            <w:tcW w:w="567" w:type="dxa"/>
            <w:tcBorders>
              <w:top w:val="single" w:sz="6" w:space="0" w:color="auto"/>
              <w:left w:val="single" w:sz="6" w:space="0" w:color="auto"/>
              <w:bottom w:val="single" w:sz="6" w:space="0" w:color="auto"/>
              <w:right w:val="single" w:sz="6" w:space="0" w:color="auto"/>
            </w:tcBorders>
            <w:vAlign w:val="center"/>
          </w:tcPr>
          <w:p w:rsidR="001D6DA9" w:rsidRPr="001D6DA9" w:rsidRDefault="001D6DA9" w:rsidP="001D6DA9">
            <w:pPr>
              <w:spacing w:after="0" w:line="240" w:lineRule="auto"/>
              <w:jc w:val="center"/>
              <w:rPr>
                <w:rFonts w:ascii="Times New Roman" w:eastAsia="Times New Roman" w:hAnsi="Times New Roman" w:cs="Times New Roman"/>
                <w:b/>
                <w:sz w:val="20"/>
                <w:szCs w:val="20"/>
                <w:lang w:val="en-US" w:eastAsia="tr-TR"/>
              </w:rPr>
            </w:pPr>
            <w:r w:rsidRPr="001D6DA9">
              <w:rPr>
                <w:rFonts w:ascii="Times New Roman" w:eastAsia="Times New Roman" w:hAnsi="Times New Roman" w:cs="Times New Roman"/>
                <w:b/>
                <w:sz w:val="20"/>
                <w:szCs w:val="20"/>
                <w:lang w:val="en-US"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1D6DA9" w:rsidRPr="001D6DA9" w:rsidRDefault="001D6DA9" w:rsidP="001D6DA9">
            <w:pPr>
              <w:spacing w:after="0" w:line="240" w:lineRule="auto"/>
              <w:jc w:val="center"/>
              <w:rPr>
                <w:rFonts w:ascii="Times New Roman" w:eastAsia="Times New Roman" w:hAnsi="Times New Roman" w:cs="Times New Roman"/>
                <w:b/>
                <w:sz w:val="20"/>
                <w:szCs w:val="20"/>
                <w:lang w:val="en-US"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1D6DA9" w:rsidRPr="001D6DA9" w:rsidRDefault="001D6DA9" w:rsidP="001D6DA9">
            <w:pPr>
              <w:spacing w:after="0" w:line="240" w:lineRule="auto"/>
              <w:jc w:val="center"/>
              <w:rPr>
                <w:rFonts w:ascii="Times New Roman" w:eastAsia="Times New Roman" w:hAnsi="Times New Roman" w:cs="Times New Roman"/>
                <w:b/>
                <w:sz w:val="20"/>
                <w:szCs w:val="20"/>
                <w:lang w:val="en-US" w:eastAsia="tr-TR"/>
              </w:rPr>
            </w:pPr>
          </w:p>
        </w:tc>
      </w:tr>
      <w:tr w:rsidR="001D6DA9" w:rsidRPr="001D6DA9" w:rsidTr="001417A2">
        <w:tc>
          <w:tcPr>
            <w:tcW w:w="603" w:type="dxa"/>
            <w:tcBorders>
              <w:top w:val="single" w:sz="6" w:space="0" w:color="auto"/>
              <w:left w:val="single" w:sz="12" w:space="0" w:color="auto"/>
              <w:bottom w:val="single" w:sz="6" w:space="0" w:color="auto"/>
              <w:right w:val="single" w:sz="6" w:space="0" w:color="auto"/>
            </w:tcBorders>
            <w:vAlign w:val="center"/>
          </w:tcPr>
          <w:p w:rsidR="001D6DA9" w:rsidRPr="001D6DA9" w:rsidRDefault="001D6DA9" w:rsidP="001D6DA9">
            <w:pPr>
              <w:spacing w:after="0" w:line="240" w:lineRule="auto"/>
              <w:jc w:val="center"/>
              <w:rPr>
                <w:rFonts w:ascii="Times New Roman" w:eastAsia="Times New Roman" w:hAnsi="Times New Roman" w:cs="Times New Roman"/>
                <w:sz w:val="20"/>
                <w:szCs w:val="20"/>
                <w:lang w:val="en-US" w:eastAsia="tr-TR"/>
              </w:rPr>
            </w:pPr>
            <w:r w:rsidRPr="001D6DA9">
              <w:rPr>
                <w:rFonts w:ascii="Times New Roman" w:eastAsia="Times New Roman" w:hAnsi="Times New Roman" w:cs="Times New Roman"/>
                <w:sz w:val="20"/>
                <w:szCs w:val="20"/>
                <w:lang w:val="en-US"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1D6DA9" w:rsidRPr="001D6DA9" w:rsidRDefault="001D6DA9" w:rsidP="001D6DA9">
            <w:pPr>
              <w:spacing w:after="0" w:line="240" w:lineRule="auto"/>
              <w:jc w:val="both"/>
              <w:rPr>
                <w:rFonts w:ascii="Times New Roman" w:eastAsia="Times New Roman" w:hAnsi="Times New Roman" w:cs="Times New Roman"/>
                <w:sz w:val="20"/>
                <w:szCs w:val="20"/>
                <w:lang w:val="en-US" w:eastAsia="tr-TR"/>
              </w:rPr>
            </w:pPr>
            <w:r w:rsidRPr="001D6DA9">
              <w:rPr>
                <w:rFonts w:ascii="Times New Roman" w:eastAsia="Times New Roman" w:hAnsi="Times New Roman" w:cs="Times New Roman"/>
                <w:sz w:val="20"/>
                <w:szCs w:val="20"/>
                <w:lang w:val="en-US" w:eastAsia="tr-TR"/>
              </w:rPr>
              <w:t xml:space="preserve">Ability to determine, define, formulate and solve dentistry problems; for that purpose an ability to select and use convenient </w:t>
            </w:r>
            <w:r w:rsidRPr="001D6DA9">
              <w:rPr>
                <w:rFonts w:ascii="Times New Roman" w:eastAsia="Times New Roman" w:hAnsi="Times New Roman" w:cs="Times New Roman"/>
                <w:bCs/>
                <w:sz w:val="20"/>
                <w:szCs w:val="20"/>
                <w:lang w:val="en-US" w:eastAsia="tr-TR"/>
              </w:rPr>
              <w:t>analytical and modeling methods</w:t>
            </w:r>
            <w:r w:rsidRPr="001D6DA9">
              <w:rPr>
                <w:rFonts w:ascii="Times New Roman" w:eastAsia="Times New Roman" w:hAnsi="Times New Roman" w:cs="Times New Roman"/>
                <w:sz w:val="20"/>
                <w:szCs w:val="20"/>
                <w:lang w:val="en-US" w:eastAsia="tr-TR"/>
              </w:rPr>
              <w:t>.</w:t>
            </w:r>
          </w:p>
        </w:tc>
        <w:tc>
          <w:tcPr>
            <w:tcW w:w="567" w:type="dxa"/>
            <w:tcBorders>
              <w:top w:val="single" w:sz="6" w:space="0" w:color="auto"/>
              <w:left w:val="single" w:sz="6" w:space="0" w:color="auto"/>
              <w:bottom w:val="single" w:sz="6" w:space="0" w:color="auto"/>
              <w:right w:val="single" w:sz="6" w:space="0" w:color="auto"/>
            </w:tcBorders>
            <w:vAlign w:val="center"/>
          </w:tcPr>
          <w:p w:rsidR="001D6DA9" w:rsidRPr="001D6DA9" w:rsidRDefault="001D6DA9" w:rsidP="001D6DA9">
            <w:pPr>
              <w:spacing w:after="0" w:line="240" w:lineRule="auto"/>
              <w:jc w:val="center"/>
              <w:rPr>
                <w:rFonts w:ascii="Times New Roman" w:eastAsia="Times New Roman" w:hAnsi="Times New Roman" w:cs="Times New Roman"/>
                <w:b/>
                <w:sz w:val="20"/>
                <w:szCs w:val="20"/>
                <w:lang w:val="en-US"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1D6DA9" w:rsidRPr="001D6DA9" w:rsidRDefault="001D6DA9" w:rsidP="001D6DA9">
            <w:pPr>
              <w:spacing w:after="0" w:line="240" w:lineRule="auto"/>
              <w:jc w:val="center"/>
              <w:rPr>
                <w:rFonts w:ascii="Times New Roman" w:eastAsia="Times New Roman" w:hAnsi="Times New Roman" w:cs="Times New Roman"/>
                <w:b/>
                <w:sz w:val="20"/>
                <w:szCs w:val="20"/>
                <w:lang w:val="en-US" w:eastAsia="tr-TR"/>
              </w:rPr>
            </w:pPr>
            <w:r w:rsidRPr="001D6DA9">
              <w:rPr>
                <w:rFonts w:ascii="Times New Roman" w:eastAsia="Times New Roman" w:hAnsi="Times New Roman" w:cs="Times New Roman"/>
                <w:b/>
                <w:sz w:val="20"/>
                <w:szCs w:val="20"/>
                <w:lang w:val="en-US"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1D6DA9" w:rsidRPr="001D6DA9" w:rsidRDefault="001D6DA9" w:rsidP="001D6DA9">
            <w:pPr>
              <w:spacing w:after="0" w:line="240" w:lineRule="auto"/>
              <w:jc w:val="center"/>
              <w:rPr>
                <w:rFonts w:ascii="Times New Roman" w:eastAsia="Times New Roman" w:hAnsi="Times New Roman" w:cs="Times New Roman"/>
                <w:b/>
                <w:sz w:val="20"/>
                <w:szCs w:val="20"/>
                <w:lang w:val="en-US" w:eastAsia="tr-TR"/>
              </w:rPr>
            </w:pPr>
          </w:p>
        </w:tc>
      </w:tr>
      <w:tr w:rsidR="001D6DA9" w:rsidRPr="001D6DA9" w:rsidTr="001417A2">
        <w:tc>
          <w:tcPr>
            <w:tcW w:w="603" w:type="dxa"/>
            <w:tcBorders>
              <w:top w:val="single" w:sz="6" w:space="0" w:color="auto"/>
              <w:left w:val="single" w:sz="12" w:space="0" w:color="auto"/>
              <w:bottom w:val="single" w:sz="6" w:space="0" w:color="auto"/>
              <w:right w:val="single" w:sz="6" w:space="0" w:color="auto"/>
            </w:tcBorders>
            <w:vAlign w:val="center"/>
          </w:tcPr>
          <w:p w:rsidR="001D6DA9" w:rsidRPr="001D6DA9" w:rsidRDefault="001D6DA9" w:rsidP="001D6DA9">
            <w:pPr>
              <w:spacing w:after="0" w:line="240" w:lineRule="auto"/>
              <w:jc w:val="center"/>
              <w:rPr>
                <w:rFonts w:ascii="Times New Roman" w:eastAsia="Times New Roman" w:hAnsi="Times New Roman" w:cs="Times New Roman"/>
                <w:sz w:val="20"/>
                <w:szCs w:val="20"/>
                <w:lang w:val="en-US" w:eastAsia="tr-TR"/>
              </w:rPr>
            </w:pPr>
            <w:r w:rsidRPr="001D6DA9">
              <w:rPr>
                <w:rFonts w:ascii="Times New Roman" w:eastAsia="Times New Roman" w:hAnsi="Times New Roman" w:cs="Times New Roman"/>
                <w:sz w:val="20"/>
                <w:szCs w:val="20"/>
                <w:lang w:val="en-US"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1D6DA9" w:rsidRPr="001D6DA9" w:rsidRDefault="001D6DA9" w:rsidP="001D6DA9">
            <w:pPr>
              <w:spacing w:after="0" w:line="240" w:lineRule="auto"/>
              <w:jc w:val="both"/>
              <w:rPr>
                <w:rFonts w:ascii="Times New Roman" w:eastAsia="Times New Roman" w:hAnsi="Times New Roman" w:cs="Times New Roman"/>
                <w:sz w:val="20"/>
                <w:szCs w:val="20"/>
                <w:lang w:val="en-US" w:eastAsia="tr-TR"/>
              </w:rPr>
            </w:pPr>
            <w:r w:rsidRPr="001D6DA9">
              <w:rPr>
                <w:rFonts w:ascii="Times New Roman" w:eastAsia="Times New Roman" w:hAnsi="Times New Roman" w:cs="Times New Roman"/>
                <w:sz w:val="20"/>
                <w:szCs w:val="20"/>
                <w:lang w:val="en-US" w:eastAsia="tr-TR"/>
              </w:rPr>
              <w:t>In order to investigate dentistry problems; ability to set up and conduct experiments and ability to analyze and interpretation of experimental results.</w:t>
            </w:r>
          </w:p>
        </w:tc>
        <w:tc>
          <w:tcPr>
            <w:tcW w:w="567" w:type="dxa"/>
            <w:tcBorders>
              <w:top w:val="single" w:sz="6" w:space="0" w:color="auto"/>
              <w:left w:val="single" w:sz="6" w:space="0" w:color="auto"/>
              <w:bottom w:val="single" w:sz="6" w:space="0" w:color="auto"/>
              <w:right w:val="single" w:sz="6" w:space="0" w:color="auto"/>
            </w:tcBorders>
            <w:vAlign w:val="center"/>
          </w:tcPr>
          <w:p w:rsidR="001D6DA9" w:rsidRPr="001D6DA9" w:rsidRDefault="001D6DA9" w:rsidP="001D6DA9">
            <w:pPr>
              <w:spacing w:after="0" w:line="240" w:lineRule="auto"/>
              <w:jc w:val="center"/>
              <w:rPr>
                <w:rFonts w:ascii="Times New Roman" w:eastAsia="Times New Roman" w:hAnsi="Times New Roman" w:cs="Times New Roman"/>
                <w:b/>
                <w:sz w:val="20"/>
                <w:szCs w:val="20"/>
                <w:lang w:val="en-US"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1D6DA9" w:rsidRPr="001D6DA9" w:rsidRDefault="001D6DA9" w:rsidP="001D6DA9">
            <w:pPr>
              <w:spacing w:after="0" w:line="240" w:lineRule="auto"/>
              <w:jc w:val="center"/>
              <w:rPr>
                <w:rFonts w:ascii="Times New Roman" w:eastAsia="Times New Roman" w:hAnsi="Times New Roman" w:cs="Times New Roman"/>
                <w:b/>
                <w:sz w:val="20"/>
                <w:szCs w:val="20"/>
                <w:lang w:val="en-US"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1D6DA9" w:rsidRPr="001D6DA9" w:rsidRDefault="001D6DA9" w:rsidP="001D6DA9">
            <w:pPr>
              <w:spacing w:after="0" w:line="240" w:lineRule="auto"/>
              <w:jc w:val="center"/>
              <w:rPr>
                <w:rFonts w:ascii="Times New Roman" w:eastAsia="Times New Roman" w:hAnsi="Times New Roman" w:cs="Times New Roman"/>
                <w:b/>
                <w:sz w:val="20"/>
                <w:szCs w:val="20"/>
                <w:lang w:val="en-US" w:eastAsia="tr-TR"/>
              </w:rPr>
            </w:pPr>
            <w:r w:rsidRPr="001D6DA9">
              <w:rPr>
                <w:rFonts w:ascii="Times New Roman" w:eastAsia="Times New Roman" w:hAnsi="Times New Roman" w:cs="Times New Roman"/>
                <w:b/>
                <w:sz w:val="20"/>
                <w:szCs w:val="20"/>
                <w:lang w:val="en-US" w:eastAsia="tr-TR"/>
              </w:rPr>
              <w:t>X</w:t>
            </w:r>
          </w:p>
        </w:tc>
      </w:tr>
      <w:tr w:rsidR="001D6DA9" w:rsidRPr="001D6DA9" w:rsidTr="001417A2">
        <w:tc>
          <w:tcPr>
            <w:tcW w:w="603" w:type="dxa"/>
            <w:tcBorders>
              <w:top w:val="single" w:sz="6" w:space="0" w:color="auto"/>
              <w:left w:val="single" w:sz="12" w:space="0" w:color="auto"/>
              <w:bottom w:val="single" w:sz="6" w:space="0" w:color="auto"/>
              <w:right w:val="single" w:sz="6" w:space="0" w:color="auto"/>
            </w:tcBorders>
            <w:vAlign w:val="center"/>
          </w:tcPr>
          <w:p w:rsidR="001D6DA9" w:rsidRPr="001D6DA9" w:rsidRDefault="001D6DA9" w:rsidP="001D6DA9">
            <w:pPr>
              <w:spacing w:after="0" w:line="240" w:lineRule="auto"/>
              <w:jc w:val="center"/>
              <w:rPr>
                <w:rFonts w:ascii="Times New Roman" w:eastAsia="Times New Roman" w:hAnsi="Times New Roman" w:cs="Times New Roman"/>
                <w:sz w:val="20"/>
                <w:szCs w:val="20"/>
                <w:lang w:val="en-US" w:eastAsia="tr-TR"/>
              </w:rPr>
            </w:pPr>
            <w:r w:rsidRPr="001D6DA9">
              <w:rPr>
                <w:rFonts w:ascii="Times New Roman" w:eastAsia="Times New Roman" w:hAnsi="Times New Roman" w:cs="Times New Roman"/>
                <w:sz w:val="20"/>
                <w:szCs w:val="20"/>
                <w:lang w:val="en-US"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1D6DA9" w:rsidRPr="001D6DA9" w:rsidRDefault="001D6DA9" w:rsidP="001D6DA9">
            <w:pPr>
              <w:spacing w:after="0" w:line="240" w:lineRule="auto"/>
              <w:jc w:val="both"/>
              <w:rPr>
                <w:rFonts w:ascii="Times New Roman" w:eastAsia="Times New Roman" w:hAnsi="Times New Roman" w:cs="Times New Roman"/>
                <w:sz w:val="20"/>
                <w:szCs w:val="20"/>
                <w:lang w:val="en-US" w:eastAsia="tr-TR"/>
              </w:rPr>
            </w:pPr>
            <w:r w:rsidRPr="001D6DA9">
              <w:rPr>
                <w:rFonts w:ascii="Times New Roman" w:eastAsia="Times New Roman" w:hAnsi="Times New Roman" w:cs="Times New Roman"/>
                <w:sz w:val="20"/>
                <w:szCs w:val="20"/>
                <w:lang w:val="en-US" w:eastAsia="tr-TR"/>
              </w:rPr>
              <w:t>Ability to work effectively in inner or multi-disciplinary teams; proficiency of interdependence.</w:t>
            </w:r>
          </w:p>
        </w:tc>
        <w:tc>
          <w:tcPr>
            <w:tcW w:w="567" w:type="dxa"/>
            <w:tcBorders>
              <w:top w:val="single" w:sz="6" w:space="0" w:color="auto"/>
              <w:left w:val="single" w:sz="6" w:space="0" w:color="auto"/>
              <w:bottom w:val="single" w:sz="6" w:space="0" w:color="auto"/>
              <w:right w:val="single" w:sz="6" w:space="0" w:color="auto"/>
            </w:tcBorders>
            <w:vAlign w:val="center"/>
          </w:tcPr>
          <w:p w:rsidR="001D6DA9" w:rsidRPr="001D6DA9" w:rsidRDefault="001D6DA9" w:rsidP="001D6DA9">
            <w:pPr>
              <w:spacing w:after="0" w:line="240" w:lineRule="auto"/>
              <w:jc w:val="center"/>
              <w:rPr>
                <w:rFonts w:ascii="Times New Roman" w:eastAsia="Times New Roman" w:hAnsi="Times New Roman" w:cs="Times New Roman"/>
                <w:b/>
                <w:sz w:val="20"/>
                <w:szCs w:val="20"/>
                <w:lang w:val="en-US" w:eastAsia="tr-TR"/>
              </w:rPr>
            </w:pPr>
            <w:r w:rsidRPr="001D6DA9">
              <w:rPr>
                <w:rFonts w:ascii="Times New Roman" w:eastAsia="Times New Roman" w:hAnsi="Times New Roman" w:cs="Times New Roman"/>
                <w:b/>
                <w:sz w:val="20"/>
                <w:szCs w:val="20"/>
                <w:lang w:val="en-US"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1D6DA9" w:rsidRPr="001D6DA9" w:rsidRDefault="001D6DA9" w:rsidP="001D6DA9">
            <w:pPr>
              <w:spacing w:after="0" w:line="240" w:lineRule="auto"/>
              <w:jc w:val="center"/>
              <w:rPr>
                <w:rFonts w:ascii="Times New Roman" w:eastAsia="Times New Roman" w:hAnsi="Times New Roman" w:cs="Times New Roman"/>
                <w:b/>
                <w:sz w:val="20"/>
                <w:szCs w:val="20"/>
                <w:lang w:val="en-US"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1D6DA9" w:rsidRPr="001D6DA9" w:rsidRDefault="001D6DA9" w:rsidP="001D6DA9">
            <w:pPr>
              <w:spacing w:after="0" w:line="240" w:lineRule="auto"/>
              <w:jc w:val="center"/>
              <w:rPr>
                <w:rFonts w:ascii="Times New Roman" w:eastAsia="Times New Roman" w:hAnsi="Times New Roman" w:cs="Times New Roman"/>
                <w:b/>
                <w:sz w:val="20"/>
                <w:szCs w:val="20"/>
                <w:lang w:val="en-US" w:eastAsia="tr-TR"/>
              </w:rPr>
            </w:pPr>
          </w:p>
        </w:tc>
      </w:tr>
      <w:tr w:rsidR="001D6DA9" w:rsidRPr="001D6DA9" w:rsidTr="001417A2">
        <w:tc>
          <w:tcPr>
            <w:tcW w:w="603" w:type="dxa"/>
            <w:tcBorders>
              <w:top w:val="single" w:sz="6" w:space="0" w:color="auto"/>
              <w:left w:val="single" w:sz="12" w:space="0" w:color="auto"/>
              <w:bottom w:val="single" w:sz="6" w:space="0" w:color="auto"/>
              <w:right w:val="single" w:sz="6" w:space="0" w:color="auto"/>
            </w:tcBorders>
            <w:vAlign w:val="center"/>
          </w:tcPr>
          <w:p w:rsidR="001D6DA9" w:rsidRPr="001D6DA9" w:rsidRDefault="001D6DA9" w:rsidP="001D6DA9">
            <w:pPr>
              <w:spacing w:after="0" w:line="240" w:lineRule="auto"/>
              <w:jc w:val="center"/>
              <w:rPr>
                <w:rFonts w:ascii="Times New Roman" w:eastAsia="Times New Roman" w:hAnsi="Times New Roman" w:cs="Times New Roman"/>
                <w:sz w:val="20"/>
                <w:szCs w:val="20"/>
                <w:lang w:val="en-US" w:eastAsia="tr-TR"/>
              </w:rPr>
            </w:pPr>
            <w:r w:rsidRPr="001D6DA9">
              <w:rPr>
                <w:rFonts w:ascii="Times New Roman" w:eastAsia="Times New Roman" w:hAnsi="Times New Roman" w:cs="Times New Roman"/>
                <w:sz w:val="20"/>
                <w:szCs w:val="20"/>
                <w:lang w:val="en-US"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1D6DA9" w:rsidRPr="001D6DA9" w:rsidRDefault="001D6DA9" w:rsidP="001D6DA9">
            <w:pPr>
              <w:spacing w:after="0" w:line="240" w:lineRule="auto"/>
              <w:jc w:val="both"/>
              <w:rPr>
                <w:rFonts w:ascii="Times New Roman" w:eastAsia="Times New Roman" w:hAnsi="Times New Roman" w:cs="Times New Roman"/>
                <w:sz w:val="20"/>
                <w:szCs w:val="20"/>
                <w:lang w:val="en-US" w:eastAsia="tr-TR"/>
              </w:rPr>
            </w:pPr>
            <w:r w:rsidRPr="001D6DA9">
              <w:rPr>
                <w:rFonts w:ascii="Times New Roman" w:eastAsia="Times New Roman" w:hAnsi="Times New Roman" w:cs="Times New Roman"/>
                <w:sz w:val="20"/>
                <w:szCs w:val="20"/>
                <w:lang w:val="en-US" w:eastAsia="tr-TR"/>
              </w:rPr>
              <w:t xml:space="preserve">Ability to communicate in written and oral forms in Turkish/English; proficiency at least one </w:t>
            </w:r>
            <w:r w:rsidRPr="001D6DA9">
              <w:rPr>
                <w:rFonts w:ascii="Times New Roman" w:eastAsia="Times New Roman" w:hAnsi="Times New Roman" w:cs="Times New Roman"/>
                <w:bCs/>
                <w:sz w:val="20"/>
                <w:szCs w:val="20"/>
                <w:lang w:val="en-US" w:eastAsia="tr-TR"/>
              </w:rPr>
              <w:t>foreign language</w:t>
            </w:r>
            <w:r w:rsidRPr="001D6DA9">
              <w:rPr>
                <w:rFonts w:ascii="Times New Roman" w:eastAsia="Times New Roman" w:hAnsi="Times New Roman" w:cs="Times New Roman"/>
                <w:sz w:val="20"/>
                <w:szCs w:val="20"/>
                <w:lang w:val="en-US" w:eastAsia="tr-TR"/>
              </w:rPr>
              <w:t>.</w:t>
            </w:r>
          </w:p>
        </w:tc>
        <w:tc>
          <w:tcPr>
            <w:tcW w:w="567" w:type="dxa"/>
            <w:tcBorders>
              <w:top w:val="single" w:sz="6" w:space="0" w:color="auto"/>
              <w:left w:val="single" w:sz="6" w:space="0" w:color="auto"/>
              <w:bottom w:val="single" w:sz="6" w:space="0" w:color="auto"/>
              <w:right w:val="single" w:sz="6" w:space="0" w:color="auto"/>
            </w:tcBorders>
            <w:vAlign w:val="center"/>
          </w:tcPr>
          <w:p w:rsidR="001D6DA9" w:rsidRPr="001D6DA9" w:rsidRDefault="001D6DA9" w:rsidP="001D6DA9">
            <w:pPr>
              <w:spacing w:after="0" w:line="240" w:lineRule="auto"/>
              <w:jc w:val="center"/>
              <w:rPr>
                <w:rFonts w:ascii="Times New Roman" w:eastAsia="Times New Roman" w:hAnsi="Times New Roman" w:cs="Times New Roman"/>
                <w:b/>
                <w:sz w:val="20"/>
                <w:szCs w:val="20"/>
                <w:lang w:val="en-US" w:eastAsia="tr-TR"/>
              </w:rPr>
            </w:pPr>
            <w:r w:rsidRPr="001D6DA9">
              <w:rPr>
                <w:rFonts w:ascii="Times New Roman" w:eastAsia="Times New Roman" w:hAnsi="Times New Roman" w:cs="Times New Roman"/>
                <w:b/>
                <w:sz w:val="20"/>
                <w:szCs w:val="20"/>
                <w:lang w:val="en-US"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1D6DA9" w:rsidRPr="001D6DA9" w:rsidRDefault="001D6DA9" w:rsidP="001D6DA9">
            <w:pPr>
              <w:spacing w:after="0" w:line="240" w:lineRule="auto"/>
              <w:jc w:val="center"/>
              <w:rPr>
                <w:rFonts w:ascii="Times New Roman" w:eastAsia="Times New Roman" w:hAnsi="Times New Roman" w:cs="Times New Roman"/>
                <w:b/>
                <w:sz w:val="20"/>
                <w:szCs w:val="20"/>
                <w:lang w:val="en-US"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1D6DA9" w:rsidRPr="001D6DA9" w:rsidRDefault="001D6DA9" w:rsidP="001D6DA9">
            <w:pPr>
              <w:spacing w:after="0" w:line="240" w:lineRule="auto"/>
              <w:jc w:val="center"/>
              <w:rPr>
                <w:rFonts w:ascii="Times New Roman" w:eastAsia="Times New Roman" w:hAnsi="Times New Roman" w:cs="Times New Roman"/>
                <w:b/>
                <w:sz w:val="20"/>
                <w:szCs w:val="20"/>
                <w:lang w:val="en-US" w:eastAsia="tr-TR"/>
              </w:rPr>
            </w:pPr>
          </w:p>
        </w:tc>
      </w:tr>
      <w:tr w:rsidR="001D6DA9" w:rsidRPr="001D6DA9" w:rsidTr="001417A2">
        <w:tc>
          <w:tcPr>
            <w:tcW w:w="603" w:type="dxa"/>
            <w:tcBorders>
              <w:top w:val="single" w:sz="6" w:space="0" w:color="auto"/>
              <w:left w:val="single" w:sz="12" w:space="0" w:color="auto"/>
              <w:bottom w:val="single" w:sz="6" w:space="0" w:color="auto"/>
              <w:right w:val="single" w:sz="6" w:space="0" w:color="auto"/>
            </w:tcBorders>
            <w:vAlign w:val="center"/>
          </w:tcPr>
          <w:p w:rsidR="001D6DA9" w:rsidRPr="001D6DA9" w:rsidRDefault="001D6DA9" w:rsidP="001D6DA9">
            <w:pPr>
              <w:spacing w:after="0" w:line="240" w:lineRule="auto"/>
              <w:jc w:val="center"/>
              <w:rPr>
                <w:rFonts w:ascii="Times New Roman" w:eastAsia="Times New Roman" w:hAnsi="Times New Roman" w:cs="Times New Roman"/>
                <w:sz w:val="20"/>
                <w:szCs w:val="20"/>
                <w:lang w:val="en-US" w:eastAsia="tr-TR"/>
              </w:rPr>
            </w:pPr>
            <w:r w:rsidRPr="001D6DA9">
              <w:rPr>
                <w:rFonts w:ascii="Times New Roman" w:eastAsia="Times New Roman" w:hAnsi="Times New Roman" w:cs="Times New Roman"/>
                <w:sz w:val="20"/>
                <w:szCs w:val="20"/>
                <w:lang w:val="en-US"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1D6DA9" w:rsidRPr="001D6DA9" w:rsidRDefault="001D6DA9" w:rsidP="001D6DA9">
            <w:pPr>
              <w:spacing w:after="0" w:line="240" w:lineRule="auto"/>
              <w:jc w:val="both"/>
              <w:rPr>
                <w:rFonts w:ascii="Times New Roman" w:eastAsia="Times New Roman" w:hAnsi="Times New Roman" w:cs="Times New Roman"/>
                <w:sz w:val="20"/>
                <w:szCs w:val="20"/>
                <w:lang w:val="en-US" w:eastAsia="tr-TR"/>
              </w:rPr>
            </w:pPr>
            <w:r w:rsidRPr="001D6DA9">
              <w:rPr>
                <w:rFonts w:ascii="Times New Roman" w:eastAsia="Times New Roman" w:hAnsi="Times New Roman" w:cs="Times New Roman"/>
                <w:sz w:val="20"/>
                <w:szCs w:val="20"/>
                <w:lang w:val="en-US" w:eastAsia="tr-TR"/>
              </w:rPr>
              <w:t xml:space="preserve">Awareness of life-long learning; ability to </w:t>
            </w:r>
            <w:r w:rsidRPr="001D6DA9">
              <w:rPr>
                <w:rFonts w:ascii="Times New Roman" w:eastAsia="Times New Roman" w:hAnsi="Times New Roman" w:cs="Times New Roman"/>
                <w:bCs/>
                <w:sz w:val="20"/>
                <w:szCs w:val="20"/>
                <w:lang w:val="en-US" w:eastAsia="tr-TR"/>
              </w:rPr>
              <w:t>reach information; follow developments in science and technology and continuous self-improvement.</w:t>
            </w:r>
          </w:p>
        </w:tc>
        <w:tc>
          <w:tcPr>
            <w:tcW w:w="567" w:type="dxa"/>
            <w:tcBorders>
              <w:top w:val="single" w:sz="6" w:space="0" w:color="auto"/>
              <w:left w:val="single" w:sz="6" w:space="0" w:color="auto"/>
              <w:bottom w:val="single" w:sz="6" w:space="0" w:color="auto"/>
              <w:right w:val="single" w:sz="6" w:space="0" w:color="auto"/>
            </w:tcBorders>
            <w:vAlign w:val="center"/>
          </w:tcPr>
          <w:p w:rsidR="001D6DA9" w:rsidRPr="001D6DA9" w:rsidRDefault="001D6DA9" w:rsidP="001D6DA9">
            <w:pPr>
              <w:spacing w:after="0" w:line="240" w:lineRule="auto"/>
              <w:jc w:val="center"/>
              <w:rPr>
                <w:rFonts w:ascii="Times New Roman" w:eastAsia="Times New Roman" w:hAnsi="Times New Roman" w:cs="Times New Roman"/>
                <w:b/>
                <w:sz w:val="20"/>
                <w:szCs w:val="20"/>
                <w:lang w:val="en-US" w:eastAsia="tr-TR"/>
              </w:rPr>
            </w:pPr>
            <w:r w:rsidRPr="001D6DA9">
              <w:rPr>
                <w:rFonts w:ascii="Times New Roman" w:eastAsia="Times New Roman" w:hAnsi="Times New Roman" w:cs="Times New Roman"/>
                <w:b/>
                <w:sz w:val="20"/>
                <w:szCs w:val="20"/>
                <w:lang w:val="en-US"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1D6DA9" w:rsidRPr="001D6DA9" w:rsidRDefault="001D6DA9" w:rsidP="001D6DA9">
            <w:pPr>
              <w:spacing w:after="0" w:line="240" w:lineRule="auto"/>
              <w:jc w:val="center"/>
              <w:rPr>
                <w:rFonts w:ascii="Times New Roman" w:eastAsia="Times New Roman" w:hAnsi="Times New Roman" w:cs="Times New Roman"/>
                <w:b/>
                <w:sz w:val="20"/>
                <w:szCs w:val="20"/>
                <w:lang w:val="en-US"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1D6DA9" w:rsidRPr="001D6DA9" w:rsidRDefault="001D6DA9" w:rsidP="001D6DA9">
            <w:pPr>
              <w:spacing w:after="0" w:line="240" w:lineRule="auto"/>
              <w:jc w:val="center"/>
              <w:rPr>
                <w:rFonts w:ascii="Times New Roman" w:eastAsia="Times New Roman" w:hAnsi="Times New Roman" w:cs="Times New Roman"/>
                <w:b/>
                <w:sz w:val="20"/>
                <w:szCs w:val="20"/>
                <w:lang w:val="en-US" w:eastAsia="tr-TR"/>
              </w:rPr>
            </w:pPr>
          </w:p>
        </w:tc>
      </w:tr>
      <w:tr w:rsidR="001D6DA9" w:rsidRPr="001D6DA9" w:rsidTr="001417A2">
        <w:tc>
          <w:tcPr>
            <w:tcW w:w="603" w:type="dxa"/>
            <w:tcBorders>
              <w:top w:val="single" w:sz="6" w:space="0" w:color="auto"/>
              <w:left w:val="single" w:sz="12" w:space="0" w:color="auto"/>
              <w:bottom w:val="single" w:sz="6" w:space="0" w:color="auto"/>
              <w:right w:val="single" w:sz="6" w:space="0" w:color="auto"/>
            </w:tcBorders>
            <w:vAlign w:val="center"/>
          </w:tcPr>
          <w:p w:rsidR="001D6DA9" w:rsidRPr="001D6DA9" w:rsidRDefault="001D6DA9" w:rsidP="001D6DA9">
            <w:pPr>
              <w:spacing w:after="0" w:line="240" w:lineRule="auto"/>
              <w:jc w:val="center"/>
              <w:rPr>
                <w:rFonts w:ascii="Times New Roman" w:eastAsia="Times New Roman" w:hAnsi="Times New Roman" w:cs="Times New Roman"/>
                <w:lang w:val="en-US" w:eastAsia="tr-TR"/>
              </w:rPr>
            </w:pPr>
            <w:r w:rsidRPr="001D6DA9">
              <w:rPr>
                <w:rFonts w:ascii="Times New Roman" w:eastAsia="Times New Roman" w:hAnsi="Times New Roman" w:cs="Times New Roman"/>
                <w:lang w:val="en-US"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1D6DA9" w:rsidRPr="001D6DA9" w:rsidRDefault="001D6DA9" w:rsidP="001D6DA9">
            <w:pPr>
              <w:spacing w:after="0" w:line="240" w:lineRule="auto"/>
              <w:jc w:val="both"/>
              <w:rPr>
                <w:rFonts w:ascii="TimesNewRoman" w:eastAsia="Times New Roman" w:hAnsi="TimesNewRoman" w:cs="TimesNewRoman"/>
                <w:sz w:val="20"/>
                <w:szCs w:val="20"/>
                <w:lang w:val="en-US" w:eastAsia="tr-TR"/>
              </w:rPr>
            </w:pPr>
            <w:r w:rsidRPr="001D6DA9">
              <w:rPr>
                <w:rFonts w:ascii="Times New Roman" w:eastAsia="Times New Roman" w:hAnsi="Times New Roman" w:cs="Times New Roman"/>
                <w:sz w:val="20"/>
                <w:szCs w:val="20"/>
                <w:lang w:val="en-US" w:eastAsia="tr-TR"/>
              </w:rPr>
              <w:t>Consciousness of professional and ethic responsibility</w:t>
            </w:r>
          </w:p>
        </w:tc>
        <w:tc>
          <w:tcPr>
            <w:tcW w:w="567" w:type="dxa"/>
            <w:tcBorders>
              <w:top w:val="single" w:sz="6" w:space="0" w:color="auto"/>
              <w:left w:val="single" w:sz="6" w:space="0" w:color="auto"/>
              <w:bottom w:val="single" w:sz="6" w:space="0" w:color="auto"/>
              <w:right w:val="single" w:sz="6" w:space="0" w:color="auto"/>
            </w:tcBorders>
            <w:vAlign w:val="center"/>
          </w:tcPr>
          <w:p w:rsidR="001D6DA9" w:rsidRPr="001D6DA9" w:rsidRDefault="001D6DA9" w:rsidP="001D6DA9">
            <w:pPr>
              <w:spacing w:after="0" w:line="240" w:lineRule="auto"/>
              <w:jc w:val="center"/>
              <w:rPr>
                <w:rFonts w:ascii="Times New Roman" w:eastAsia="Times New Roman" w:hAnsi="Times New Roman" w:cs="Times New Roman"/>
                <w:b/>
                <w:sz w:val="20"/>
                <w:szCs w:val="20"/>
                <w:lang w:val="en-US" w:eastAsia="tr-TR"/>
              </w:rPr>
            </w:pPr>
            <w:r w:rsidRPr="001D6DA9">
              <w:rPr>
                <w:rFonts w:ascii="Times New Roman" w:eastAsia="Times New Roman" w:hAnsi="Times New Roman" w:cs="Times New Roman"/>
                <w:b/>
                <w:sz w:val="20"/>
                <w:szCs w:val="20"/>
                <w:lang w:val="en-US"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1D6DA9" w:rsidRPr="001D6DA9" w:rsidRDefault="001D6DA9" w:rsidP="001D6DA9">
            <w:pPr>
              <w:spacing w:after="0" w:line="240" w:lineRule="auto"/>
              <w:jc w:val="center"/>
              <w:rPr>
                <w:rFonts w:ascii="Times New Roman" w:eastAsia="Times New Roman" w:hAnsi="Times New Roman" w:cs="Times New Roman"/>
                <w:b/>
                <w:sz w:val="20"/>
                <w:szCs w:val="20"/>
                <w:lang w:val="en-US"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1D6DA9" w:rsidRPr="001D6DA9" w:rsidRDefault="001D6DA9" w:rsidP="001D6DA9">
            <w:pPr>
              <w:spacing w:after="0" w:line="240" w:lineRule="auto"/>
              <w:jc w:val="center"/>
              <w:rPr>
                <w:rFonts w:ascii="Times New Roman" w:eastAsia="Times New Roman" w:hAnsi="Times New Roman" w:cs="Times New Roman"/>
                <w:b/>
                <w:sz w:val="20"/>
                <w:szCs w:val="20"/>
                <w:lang w:val="en-US" w:eastAsia="tr-TR"/>
              </w:rPr>
            </w:pPr>
          </w:p>
        </w:tc>
      </w:tr>
      <w:tr w:rsidR="001D6DA9" w:rsidRPr="001D6DA9" w:rsidTr="001417A2">
        <w:tc>
          <w:tcPr>
            <w:tcW w:w="603" w:type="dxa"/>
            <w:tcBorders>
              <w:top w:val="single" w:sz="6" w:space="0" w:color="auto"/>
              <w:left w:val="single" w:sz="12" w:space="0" w:color="auto"/>
              <w:bottom w:val="single" w:sz="6" w:space="0" w:color="auto"/>
              <w:right w:val="single" w:sz="6" w:space="0" w:color="auto"/>
            </w:tcBorders>
            <w:vAlign w:val="center"/>
          </w:tcPr>
          <w:p w:rsidR="001D6DA9" w:rsidRPr="001D6DA9" w:rsidRDefault="001D6DA9" w:rsidP="001D6DA9">
            <w:pPr>
              <w:spacing w:after="0" w:line="240" w:lineRule="auto"/>
              <w:jc w:val="center"/>
              <w:rPr>
                <w:rFonts w:ascii="Times New Roman" w:eastAsia="Times New Roman" w:hAnsi="Times New Roman" w:cs="Times New Roman"/>
                <w:lang w:val="en-US" w:eastAsia="tr-TR"/>
              </w:rPr>
            </w:pPr>
            <w:r w:rsidRPr="001D6DA9">
              <w:rPr>
                <w:rFonts w:ascii="Times New Roman" w:eastAsia="Times New Roman" w:hAnsi="Times New Roman" w:cs="Times New Roman"/>
                <w:lang w:val="en-US"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1D6DA9" w:rsidRPr="001D6DA9" w:rsidRDefault="001D6DA9" w:rsidP="001D6DA9">
            <w:pPr>
              <w:spacing w:after="0" w:line="240" w:lineRule="auto"/>
              <w:rPr>
                <w:rFonts w:ascii="Times New Roman" w:eastAsia="Times New Roman" w:hAnsi="Times New Roman" w:cs="Times New Roman"/>
                <w:sz w:val="20"/>
                <w:szCs w:val="20"/>
                <w:lang w:val="en-US" w:eastAsia="tr-TR"/>
              </w:rPr>
            </w:pPr>
            <w:r w:rsidRPr="001D6DA9">
              <w:rPr>
                <w:rFonts w:ascii="Times New Roman" w:eastAsia="Times New Roman" w:hAnsi="Times New Roman" w:cs="Times New Roman"/>
                <w:sz w:val="20"/>
                <w:szCs w:val="20"/>
                <w:lang w:val="en-US" w:eastAsia="tr-TR"/>
              </w:rPr>
              <w:t>Awareness of project, r</w:t>
            </w:r>
            <w:r w:rsidRPr="001D6DA9">
              <w:rPr>
                <w:rFonts w:ascii="Times New Roman" w:eastAsia="Times New Roman" w:hAnsi="Times New Roman" w:cs="Times New Roman"/>
                <w:bCs/>
                <w:sz w:val="20"/>
                <w:szCs w:val="20"/>
                <w:lang w:val="en-US" w:eastAsia="tr-TR"/>
              </w:rPr>
              <w:t>isk and change management; awareness of entrepreneurship, innovativeness and sustainable development.</w:t>
            </w:r>
          </w:p>
        </w:tc>
        <w:tc>
          <w:tcPr>
            <w:tcW w:w="567" w:type="dxa"/>
            <w:tcBorders>
              <w:top w:val="single" w:sz="6" w:space="0" w:color="auto"/>
              <w:left w:val="single" w:sz="6" w:space="0" w:color="auto"/>
              <w:bottom w:val="single" w:sz="6" w:space="0" w:color="auto"/>
              <w:right w:val="single" w:sz="6" w:space="0" w:color="auto"/>
            </w:tcBorders>
            <w:vAlign w:val="center"/>
          </w:tcPr>
          <w:p w:rsidR="001D6DA9" w:rsidRPr="001D6DA9" w:rsidRDefault="001D6DA9" w:rsidP="001D6DA9">
            <w:pPr>
              <w:spacing w:after="0" w:line="240" w:lineRule="auto"/>
              <w:jc w:val="center"/>
              <w:rPr>
                <w:rFonts w:ascii="Times New Roman" w:eastAsia="Times New Roman" w:hAnsi="Times New Roman" w:cs="Times New Roman"/>
                <w:b/>
                <w:sz w:val="20"/>
                <w:szCs w:val="20"/>
                <w:lang w:val="en-US"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1D6DA9" w:rsidRPr="001D6DA9" w:rsidRDefault="001D6DA9" w:rsidP="001D6DA9">
            <w:pPr>
              <w:spacing w:after="0" w:line="240" w:lineRule="auto"/>
              <w:jc w:val="center"/>
              <w:rPr>
                <w:rFonts w:ascii="Times New Roman" w:eastAsia="Times New Roman" w:hAnsi="Times New Roman" w:cs="Times New Roman"/>
                <w:b/>
                <w:sz w:val="20"/>
                <w:szCs w:val="20"/>
                <w:lang w:val="en-US" w:eastAsia="tr-TR"/>
              </w:rPr>
            </w:pPr>
            <w:r w:rsidRPr="001D6DA9">
              <w:rPr>
                <w:rFonts w:ascii="Times New Roman" w:eastAsia="Times New Roman" w:hAnsi="Times New Roman" w:cs="Times New Roman"/>
                <w:b/>
                <w:sz w:val="20"/>
                <w:szCs w:val="20"/>
                <w:lang w:val="en-US"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1D6DA9" w:rsidRPr="001D6DA9" w:rsidRDefault="001D6DA9" w:rsidP="001D6DA9">
            <w:pPr>
              <w:spacing w:after="0" w:line="240" w:lineRule="auto"/>
              <w:jc w:val="center"/>
              <w:rPr>
                <w:rFonts w:ascii="Times New Roman" w:eastAsia="Times New Roman" w:hAnsi="Times New Roman" w:cs="Times New Roman"/>
                <w:b/>
                <w:sz w:val="20"/>
                <w:szCs w:val="20"/>
                <w:lang w:val="en-US" w:eastAsia="tr-TR"/>
              </w:rPr>
            </w:pPr>
          </w:p>
        </w:tc>
      </w:tr>
      <w:tr w:rsidR="001D6DA9" w:rsidRPr="001D6DA9" w:rsidTr="001417A2">
        <w:tc>
          <w:tcPr>
            <w:tcW w:w="9889" w:type="dxa"/>
            <w:gridSpan w:val="5"/>
            <w:tcBorders>
              <w:top w:val="single" w:sz="6" w:space="0" w:color="auto"/>
              <w:left w:val="single" w:sz="12" w:space="0" w:color="auto"/>
              <w:bottom w:val="single" w:sz="12" w:space="0" w:color="auto"/>
              <w:right w:val="single" w:sz="12" w:space="0" w:color="auto"/>
            </w:tcBorders>
            <w:vAlign w:val="center"/>
          </w:tcPr>
          <w:p w:rsidR="001D6DA9" w:rsidRPr="001D6DA9" w:rsidRDefault="001D6DA9" w:rsidP="001D6DA9">
            <w:pPr>
              <w:spacing w:after="0" w:line="240" w:lineRule="auto"/>
              <w:jc w:val="both"/>
              <w:rPr>
                <w:rFonts w:ascii="Times New Roman" w:eastAsia="Times New Roman" w:hAnsi="Times New Roman" w:cs="Times New Roman"/>
                <w:sz w:val="20"/>
                <w:szCs w:val="20"/>
                <w:lang w:val="en-US" w:eastAsia="tr-TR"/>
              </w:rPr>
            </w:pPr>
            <w:r w:rsidRPr="001D6DA9">
              <w:rPr>
                <w:rFonts w:ascii="Times New Roman" w:eastAsia="Times New Roman" w:hAnsi="Times New Roman" w:cs="Times New Roman"/>
                <w:b/>
                <w:sz w:val="20"/>
                <w:szCs w:val="20"/>
                <w:lang w:val="en-US" w:eastAsia="tr-TR"/>
              </w:rPr>
              <w:t>1</w:t>
            </w:r>
            <w:r w:rsidRPr="001D6DA9">
              <w:rPr>
                <w:rFonts w:ascii="Times New Roman" w:eastAsia="Times New Roman" w:hAnsi="Times New Roman" w:cs="Times New Roman"/>
                <w:sz w:val="20"/>
                <w:szCs w:val="20"/>
                <w:lang w:val="en-US" w:eastAsia="tr-TR"/>
              </w:rPr>
              <w:t xml:space="preserve">:None. </w:t>
            </w:r>
            <w:r w:rsidRPr="001D6DA9">
              <w:rPr>
                <w:rFonts w:ascii="Times New Roman" w:eastAsia="Times New Roman" w:hAnsi="Times New Roman" w:cs="Times New Roman"/>
                <w:b/>
                <w:sz w:val="20"/>
                <w:szCs w:val="20"/>
                <w:lang w:val="en-US" w:eastAsia="tr-TR"/>
              </w:rPr>
              <w:t>2</w:t>
            </w:r>
            <w:r w:rsidRPr="001D6DA9">
              <w:rPr>
                <w:rFonts w:ascii="Times New Roman" w:eastAsia="Times New Roman" w:hAnsi="Times New Roman" w:cs="Times New Roman"/>
                <w:sz w:val="20"/>
                <w:szCs w:val="20"/>
                <w:lang w:val="en-US" w:eastAsia="tr-TR"/>
              </w:rPr>
              <w:t xml:space="preserve">:Partially contribution. </w:t>
            </w:r>
            <w:r w:rsidRPr="001D6DA9">
              <w:rPr>
                <w:rFonts w:ascii="Times New Roman" w:eastAsia="Times New Roman" w:hAnsi="Times New Roman" w:cs="Times New Roman"/>
                <w:b/>
                <w:sz w:val="20"/>
                <w:szCs w:val="20"/>
                <w:lang w:val="en-US" w:eastAsia="tr-TR"/>
              </w:rPr>
              <w:t>3</w:t>
            </w:r>
            <w:r w:rsidRPr="001D6DA9">
              <w:rPr>
                <w:rFonts w:ascii="Times New Roman" w:eastAsia="Times New Roman" w:hAnsi="Times New Roman" w:cs="Times New Roman"/>
                <w:sz w:val="20"/>
                <w:szCs w:val="20"/>
                <w:lang w:val="en-US" w:eastAsia="tr-TR"/>
              </w:rPr>
              <w:t>: Completely contribution.</w:t>
            </w:r>
          </w:p>
        </w:tc>
      </w:tr>
    </w:tbl>
    <w:p w:rsidR="001D6DA9" w:rsidRPr="001D6DA9" w:rsidRDefault="001D6DA9" w:rsidP="001D6DA9">
      <w:pPr>
        <w:spacing w:after="0" w:line="240" w:lineRule="auto"/>
        <w:rPr>
          <w:rFonts w:ascii="Times New Roman" w:eastAsia="Times New Roman" w:hAnsi="Times New Roman" w:cs="Times New Roman"/>
          <w:color w:val="FF0000"/>
          <w:sz w:val="16"/>
          <w:szCs w:val="16"/>
          <w:lang w:val="en-US" w:eastAsia="tr-TR"/>
        </w:rPr>
      </w:pPr>
    </w:p>
    <w:p w:rsidR="001D6DA9" w:rsidRPr="001D6DA9" w:rsidRDefault="001D6DA9" w:rsidP="001D6DA9">
      <w:pPr>
        <w:spacing w:after="0" w:line="240" w:lineRule="auto"/>
        <w:rPr>
          <w:rFonts w:ascii="Times New Roman" w:eastAsia="Times New Roman" w:hAnsi="Times New Roman" w:cs="Times New Roman"/>
          <w:color w:val="FF0000"/>
          <w:sz w:val="16"/>
          <w:szCs w:val="16"/>
          <w:lang w:val="en-US" w:eastAsia="tr-TR"/>
        </w:rPr>
      </w:pPr>
    </w:p>
    <w:p w:rsidR="001D6DA9" w:rsidRPr="001D6DA9" w:rsidRDefault="001D6DA9" w:rsidP="001D6DA9">
      <w:pPr>
        <w:spacing w:after="0" w:line="240" w:lineRule="auto"/>
        <w:rPr>
          <w:rFonts w:ascii="Times New Roman" w:eastAsia="Times New Roman" w:hAnsi="Times New Roman" w:cs="Times New Roman"/>
          <w:color w:val="FF0000"/>
          <w:sz w:val="16"/>
          <w:szCs w:val="16"/>
          <w:lang w:val="en-US" w:eastAsia="tr-TR"/>
        </w:rPr>
      </w:pPr>
    </w:p>
    <w:p w:rsidR="001D6DA9" w:rsidRPr="001D6DA9" w:rsidRDefault="001D6DA9" w:rsidP="001D6DA9">
      <w:pPr>
        <w:spacing w:after="0" w:line="240" w:lineRule="auto"/>
        <w:rPr>
          <w:rFonts w:ascii="Times New Roman" w:eastAsia="Times New Roman" w:hAnsi="Times New Roman" w:cs="Times New Roman"/>
          <w:color w:val="FF0000"/>
          <w:sz w:val="16"/>
          <w:szCs w:val="16"/>
          <w:lang w:val="en-US" w:eastAsia="tr-TR"/>
        </w:rPr>
      </w:pPr>
    </w:p>
    <w:p w:rsidR="001D6DA9" w:rsidRDefault="001D6DA9" w:rsidP="001D6DA9">
      <w:pPr>
        <w:tabs>
          <w:tab w:val="left" w:pos="7800"/>
        </w:tabs>
        <w:spacing w:after="0" w:line="240" w:lineRule="auto"/>
        <w:rPr>
          <w:rFonts w:ascii="Times New Roman" w:eastAsia="Times New Roman" w:hAnsi="Times New Roman" w:cs="Times New Roman"/>
          <w:sz w:val="24"/>
          <w:szCs w:val="24"/>
          <w:lang w:val="en-US" w:eastAsia="tr-TR"/>
        </w:rPr>
      </w:pPr>
    </w:p>
    <w:p w:rsidR="001D6DA9" w:rsidRDefault="001D6DA9" w:rsidP="001D6DA9">
      <w:pPr>
        <w:tabs>
          <w:tab w:val="left" w:pos="7800"/>
        </w:tabs>
        <w:spacing w:after="0" w:line="240" w:lineRule="auto"/>
        <w:rPr>
          <w:rFonts w:ascii="Times New Roman" w:eastAsia="Times New Roman" w:hAnsi="Times New Roman" w:cs="Times New Roman"/>
          <w:sz w:val="24"/>
          <w:szCs w:val="24"/>
          <w:lang w:val="en-US" w:eastAsia="tr-TR"/>
        </w:rPr>
      </w:pPr>
    </w:p>
    <w:p w:rsidR="001D6DA9" w:rsidRDefault="001D6DA9" w:rsidP="001D6DA9">
      <w:pPr>
        <w:tabs>
          <w:tab w:val="left" w:pos="7800"/>
        </w:tabs>
        <w:spacing w:after="0" w:line="240" w:lineRule="auto"/>
        <w:rPr>
          <w:rFonts w:ascii="Times New Roman" w:eastAsia="Times New Roman" w:hAnsi="Times New Roman" w:cs="Times New Roman"/>
          <w:sz w:val="24"/>
          <w:szCs w:val="24"/>
          <w:lang w:val="en-US" w:eastAsia="tr-TR"/>
        </w:rPr>
      </w:pPr>
    </w:p>
    <w:p w:rsidR="001D6DA9" w:rsidRDefault="001D6DA9" w:rsidP="001D6DA9">
      <w:pPr>
        <w:tabs>
          <w:tab w:val="left" w:pos="7800"/>
        </w:tabs>
        <w:spacing w:after="0" w:line="240" w:lineRule="auto"/>
        <w:rPr>
          <w:rFonts w:ascii="Times New Roman" w:eastAsia="Times New Roman" w:hAnsi="Times New Roman" w:cs="Times New Roman"/>
          <w:sz w:val="24"/>
          <w:szCs w:val="24"/>
          <w:lang w:val="en-US" w:eastAsia="tr-TR"/>
        </w:rPr>
      </w:pPr>
    </w:p>
    <w:p w:rsidR="001D6DA9" w:rsidRDefault="001D6DA9" w:rsidP="001D6DA9">
      <w:pPr>
        <w:tabs>
          <w:tab w:val="left" w:pos="7800"/>
        </w:tabs>
        <w:spacing w:after="0" w:line="240" w:lineRule="auto"/>
        <w:rPr>
          <w:rFonts w:ascii="Times New Roman" w:eastAsia="Times New Roman" w:hAnsi="Times New Roman" w:cs="Times New Roman"/>
          <w:sz w:val="24"/>
          <w:szCs w:val="24"/>
          <w:lang w:val="en-US" w:eastAsia="tr-TR"/>
        </w:rPr>
      </w:pPr>
    </w:p>
    <w:p w:rsidR="001D6DA9" w:rsidRDefault="001D6DA9" w:rsidP="001D6DA9">
      <w:pPr>
        <w:tabs>
          <w:tab w:val="left" w:pos="7800"/>
        </w:tabs>
        <w:spacing w:after="0" w:line="240" w:lineRule="auto"/>
        <w:rPr>
          <w:rFonts w:ascii="Times New Roman" w:eastAsia="Times New Roman" w:hAnsi="Times New Roman" w:cs="Times New Roman"/>
          <w:sz w:val="24"/>
          <w:szCs w:val="24"/>
          <w:lang w:val="en-US" w:eastAsia="tr-TR"/>
        </w:rPr>
      </w:pPr>
    </w:p>
    <w:p w:rsidR="001D6DA9" w:rsidRDefault="001D6DA9" w:rsidP="001D6DA9">
      <w:pPr>
        <w:tabs>
          <w:tab w:val="left" w:pos="7800"/>
        </w:tabs>
        <w:spacing w:after="0" w:line="240" w:lineRule="auto"/>
        <w:rPr>
          <w:rFonts w:ascii="Times New Roman" w:eastAsia="Times New Roman" w:hAnsi="Times New Roman" w:cs="Times New Roman"/>
          <w:sz w:val="24"/>
          <w:szCs w:val="24"/>
          <w:lang w:val="en-US" w:eastAsia="tr-TR"/>
        </w:rPr>
      </w:pPr>
    </w:p>
    <w:p w:rsidR="001D6DA9" w:rsidRDefault="001D6DA9" w:rsidP="001D6DA9">
      <w:pPr>
        <w:tabs>
          <w:tab w:val="left" w:pos="7800"/>
        </w:tabs>
        <w:spacing w:after="0" w:line="240" w:lineRule="auto"/>
        <w:rPr>
          <w:rFonts w:ascii="Times New Roman" w:eastAsia="Times New Roman" w:hAnsi="Times New Roman" w:cs="Times New Roman"/>
          <w:sz w:val="24"/>
          <w:szCs w:val="24"/>
          <w:lang w:val="en-US" w:eastAsia="tr-TR"/>
        </w:rPr>
      </w:pPr>
    </w:p>
    <w:p w:rsidR="001D6DA9" w:rsidRDefault="001D6DA9" w:rsidP="001D6DA9">
      <w:pPr>
        <w:tabs>
          <w:tab w:val="left" w:pos="7800"/>
        </w:tabs>
        <w:spacing w:after="0" w:line="240" w:lineRule="auto"/>
        <w:rPr>
          <w:rFonts w:ascii="Times New Roman" w:eastAsia="Times New Roman" w:hAnsi="Times New Roman" w:cs="Times New Roman"/>
          <w:sz w:val="24"/>
          <w:szCs w:val="24"/>
          <w:lang w:val="en-US" w:eastAsia="tr-TR"/>
        </w:rPr>
      </w:pPr>
    </w:p>
    <w:p w:rsidR="001D6DA9" w:rsidRDefault="001D6DA9" w:rsidP="001D6DA9">
      <w:pPr>
        <w:tabs>
          <w:tab w:val="left" w:pos="7800"/>
        </w:tabs>
        <w:spacing w:after="0" w:line="240" w:lineRule="auto"/>
        <w:rPr>
          <w:rFonts w:ascii="Times New Roman" w:eastAsia="Times New Roman" w:hAnsi="Times New Roman" w:cs="Times New Roman"/>
          <w:sz w:val="24"/>
          <w:szCs w:val="24"/>
          <w:lang w:val="en-US" w:eastAsia="tr-TR"/>
        </w:rPr>
      </w:pPr>
    </w:p>
    <w:p w:rsidR="001D6DA9" w:rsidRDefault="001D6DA9" w:rsidP="001D6DA9">
      <w:pPr>
        <w:tabs>
          <w:tab w:val="left" w:pos="7800"/>
        </w:tabs>
        <w:spacing w:after="0" w:line="240" w:lineRule="auto"/>
        <w:rPr>
          <w:rFonts w:ascii="Times New Roman" w:eastAsia="Times New Roman" w:hAnsi="Times New Roman" w:cs="Times New Roman"/>
          <w:sz w:val="24"/>
          <w:szCs w:val="24"/>
          <w:lang w:val="en-US" w:eastAsia="tr-TR"/>
        </w:rPr>
      </w:pPr>
    </w:p>
    <w:p w:rsidR="001D6DA9" w:rsidRDefault="001D6DA9" w:rsidP="001D6DA9">
      <w:pPr>
        <w:tabs>
          <w:tab w:val="left" w:pos="7800"/>
        </w:tabs>
        <w:spacing w:after="0" w:line="240" w:lineRule="auto"/>
        <w:rPr>
          <w:rFonts w:ascii="Times New Roman" w:eastAsia="Times New Roman" w:hAnsi="Times New Roman" w:cs="Times New Roman"/>
          <w:sz w:val="24"/>
          <w:szCs w:val="24"/>
          <w:lang w:val="en-US" w:eastAsia="tr-TR"/>
        </w:rPr>
      </w:pPr>
    </w:p>
    <w:p w:rsidR="001D6DA9" w:rsidRDefault="001D6DA9" w:rsidP="001D6DA9">
      <w:pPr>
        <w:tabs>
          <w:tab w:val="left" w:pos="7800"/>
        </w:tabs>
        <w:spacing w:after="0" w:line="240" w:lineRule="auto"/>
        <w:rPr>
          <w:rFonts w:ascii="Times New Roman" w:eastAsia="Times New Roman" w:hAnsi="Times New Roman" w:cs="Times New Roman"/>
          <w:sz w:val="24"/>
          <w:szCs w:val="24"/>
          <w:lang w:val="en-US" w:eastAsia="tr-TR"/>
        </w:rPr>
      </w:pPr>
    </w:p>
    <w:p w:rsidR="008E1BBA" w:rsidRDefault="008E1BBA" w:rsidP="001D6DA9">
      <w:pPr>
        <w:tabs>
          <w:tab w:val="left" w:pos="7800"/>
        </w:tabs>
        <w:spacing w:after="0" w:line="240" w:lineRule="auto"/>
        <w:rPr>
          <w:rFonts w:ascii="Times New Roman" w:eastAsia="Times New Roman" w:hAnsi="Times New Roman" w:cs="Times New Roman"/>
          <w:sz w:val="24"/>
          <w:szCs w:val="24"/>
          <w:lang w:val="en-US" w:eastAsia="tr-TR"/>
        </w:rPr>
      </w:pPr>
    </w:p>
    <w:p w:rsidR="008E1BBA" w:rsidRDefault="008E1BBA" w:rsidP="001D6DA9">
      <w:pPr>
        <w:tabs>
          <w:tab w:val="left" w:pos="7800"/>
        </w:tabs>
        <w:spacing w:after="0" w:line="240" w:lineRule="auto"/>
        <w:rPr>
          <w:rFonts w:ascii="Times New Roman" w:eastAsia="Times New Roman" w:hAnsi="Times New Roman" w:cs="Times New Roman"/>
          <w:sz w:val="24"/>
          <w:szCs w:val="24"/>
          <w:lang w:val="en-US" w:eastAsia="tr-TR"/>
        </w:rPr>
      </w:pPr>
    </w:p>
    <w:p w:rsidR="008E1BBA" w:rsidRDefault="008E1BBA" w:rsidP="001D6DA9">
      <w:pPr>
        <w:tabs>
          <w:tab w:val="left" w:pos="7800"/>
        </w:tabs>
        <w:spacing w:after="0" w:line="240" w:lineRule="auto"/>
        <w:rPr>
          <w:rFonts w:ascii="Times New Roman" w:eastAsia="Times New Roman" w:hAnsi="Times New Roman" w:cs="Times New Roman"/>
          <w:sz w:val="24"/>
          <w:szCs w:val="24"/>
          <w:lang w:val="en-US" w:eastAsia="tr-TR"/>
        </w:rPr>
      </w:pPr>
    </w:p>
    <w:p w:rsidR="008E1BBA" w:rsidRDefault="008E1BBA" w:rsidP="001D6DA9">
      <w:pPr>
        <w:tabs>
          <w:tab w:val="left" w:pos="7800"/>
        </w:tabs>
        <w:spacing w:after="0" w:line="240" w:lineRule="auto"/>
        <w:rPr>
          <w:rFonts w:ascii="Times New Roman" w:eastAsia="Times New Roman" w:hAnsi="Times New Roman" w:cs="Times New Roman"/>
          <w:sz w:val="24"/>
          <w:szCs w:val="24"/>
          <w:lang w:val="en-US" w:eastAsia="tr-TR"/>
        </w:rPr>
      </w:pPr>
    </w:p>
    <w:p w:rsidR="008E1BBA" w:rsidRDefault="008E1BBA" w:rsidP="001D6DA9">
      <w:pPr>
        <w:tabs>
          <w:tab w:val="left" w:pos="7800"/>
        </w:tabs>
        <w:spacing w:after="0" w:line="240" w:lineRule="auto"/>
        <w:rPr>
          <w:rFonts w:ascii="Times New Roman" w:eastAsia="Times New Roman" w:hAnsi="Times New Roman" w:cs="Times New Roman"/>
          <w:sz w:val="24"/>
          <w:szCs w:val="24"/>
          <w:lang w:val="en-US" w:eastAsia="tr-TR"/>
        </w:rPr>
      </w:pPr>
    </w:p>
    <w:p w:rsidR="008E1BBA" w:rsidRDefault="008E1BBA" w:rsidP="001D6DA9">
      <w:pPr>
        <w:tabs>
          <w:tab w:val="left" w:pos="7800"/>
        </w:tabs>
        <w:spacing w:after="0" w:line="240" w:lineRule="auto"/>
        <w:rPr>
          <w:rFonts w:ascii="Times New Roman" w:eastAsia="Times New Roman" w:hAnsi="Times New Roman" w:cs="Times New Roman"/>
          <w:sz w:val="24"/>
          <w:szCs w:val="24"/>
          <w:lang w:val="en-US" w:eastAsia="tr-TR"/>
        </w:rPr>
      </w:pPr>
    </w:p>
    <w:p w:rsidR="008E1BBA" w:rsidRDefault="008E1BBA" w:rsidP="001D6DA9">
      <w:pPr>
        <w:tabs>
          <w:tab w:val="left" w:pos="7800"/>
        </w:tabs>
        <w:spacing w:after="0" w:line="240" w:lineRule="auto"/>
        <w:rPr>
          <w:rFonts w:ascii="Times New Roman" w:eastAsia="Times New Roman" w:hAnsi="Times New Roman" w:cs="Times New Roman"/>
          <w:sz w:val="24"/>
          <w:szCs w:val="24"/>
          <w:lang w:val="en-US" w:eastAsia="tr-TR"/>
        </w:rPr>
      </w:pPr>
    </w:p>
    <w:p w:rsidR="008E1BBA" w:rsidRDefault="008E1BBA" w:rsidP="001D6DA9">
      <w:pPr>
        <w:tabs>
          <w:tab w:val="left" w:pos="7800"/>
        </w:tabs>
        <w:spacing w:after="0" w:line="240" w:lineRule="auto"/>
        <w:rPr>
          <w:rFonts w:ascii="Times New Roman" w:eastAsia="Times New Roman" w:hAnsi="Times New Roman" w:cs="Times New Roman"/>
          <w:sz w:val="24"/>
          <w:szCs w:val="24"/>
          <w:lang w:val="en-US" w:eastAsia="tr-TR"/>
        </w:rPr>
      </w:pPr>
    </w:p>
    <w:p w:rsidR="008E1BBA" w:rsidRDefault="008E1BBA" w:rsidP="001D6DA9">
      <w:pPr>
        <w:tabs>
          <w:tab w:val="left" w:pos="7800"/>
        </w:tabs>
        <w:spacing w:after="0" w:line="240" w:lineRule="auto"/>
        <w:rPr>
          <w:rFonts w:ascii="Times New Roman" w:eastAsia="Times New Roman" w:hAnsi="Times New Roman" w:cs="Times New Roman"/>
          <w:sz w:val="24"/>
          <w:szCs w:val="24"/>
          <w:lang w:val="en-US" w:eastAsia="tr-TR"/>
        </w:rPr>
      </w:pPr>
    </w:p>
    <w:p w:rsidR="008E1BBA" w:rsidRDefault="008E1BBA" w:rsidP="001D6DA9">
      <w:pPr>
        <w:tabs>
          <w:tab w:val="left" w:pos="7800"/>
        </w:tabs>
        <w:spacing w:after="0" w:line="240" w:lineRule="auto"/>
        <w:rPr>
          <w:rFonts w:ascii="Times New Roman" w:eastAsia="Times New Roman" w:hAnsi="Times New Roman" w:cs="Times New Roman"/>
          <w:sz w:val="24"/>
          <w:szCs w:val="24"/>
          <w:lang w:val="en-US" w:eastAsia="tr-TR"/>
        </w:rPr>
      </w:pPr>
    </w:p>
    <w:p w:rsidR="008E1BBA" w:rsidRDefault="008E1BBA" w:rsidP="001D6DA9">
      <w:pPr>
        <w:tabs>
          <w:tab w:val="left" w:pos="7800"/>
        </w:tabs>
        <w:spacing w:after="0" w:line="240" w:lineRule="auto"/>
        <w:rPr>
          <w:rFonts w:ascii="Times New Roman" w:eastAsia="Times New Roman" w:hAnsi="Times New Roman" w:cs="Times New Roman"/>
          <w:sz w:val="24"/>
          <w:szCs w:val="24"/>
          <w:lang w:val="en-US" w:eastAsia="tr-TR"/>
        </w:rPr>
      </w:pPr>
    </w:p>
    <w:p w:rsidR="008E1BBA" w:rsidRDefault="008E1BBA" w:rsidP="001D6DA9">
      <w:pPr>
        <w:tabs>
          <w:tab w:val="left" w:pos="7800"/>
        </w:tabs>
        <w:spacing w:after="0" w:line="240" w:lineRule="auto"/>
        <w:rPr>
          <w:rFonts w:ascii="Times New Roman" w:eastAsia="Times New Roman" w:hAnsi="Times New Roman" w:cs="Times New Roman"/>
          <w:sz w:val="24"/>
          <w:szCs w:val="24"/>
          <w:lang w:val="en-US" w:eastAsia="tr-TR"/>
        </w:rPr>
      </w:pPr>
    </w:p>
    <w:p w:rsidR="008E1BBA" w:rsidRDefault="008E1BBA" w:rsidP="001D6DA9">
      <w:pPr>
        <w:tabs>
          <w:tab w:val="left" w:pos="7800"/>
        </w:tabs>
        <w:spacing w:after="0" w:line="240" w:lineRule="auto"/>
        <w:rPr>
          <w:rFonts w:ascii="Times New Roman" w:eastAsia="Times New Roman" w:hAnsi="Times New Roman" w:cs="Times New Roman"/>
          <w:sz w:val="24"/>
          <w:szCs w:val="24"/>
          <w:lang w:val="en-US" w:eastAsia="tr-TR"/>
        </w:rPr>
      </w:pPr>
    </w:p>
    <w:p w:rsidR="008E1BBA" w:rsidRDefault="008E1BBA" w:rsidP="001D6DA9">
      <w:pPr>
        <w:tabs>
          <w:tab w:val="left" w:pos="7800"/>
        </w:tabs>
        <w:spacing w:after="0" w:line="240" w:lineRule="auto"/>
        <w:rPr>
          <w:rFonts w:ascii="Times New Roman" w:eastAsia="Times New Roman" w:hAnsi="Times New Roman" w:cs="Times New Roman"/>
          <w:sz w:val="24"/>
          <w:szCs w:val="24"/>
          <w:lang w:val="en-US" w:eastAsia="tr-TR"/>
        </w:rPr>
      </w:pPr>
    </w:p>
    <w:p w:rsidR="008E1BBA" w:rsidRDefault="008E1BBA" w:rsidP="001D6DA9">
      <w:pPr>
        <w:tabs>
          <w:tab w:val="left" w:pos="7800"/>
        </w:tabs>
        <w:spacing w:after="0" w:line="240" w:lineRule="auto"/>
        <w:rPr>
          <w:rFonts w:ascii="Times New Roman" w:eastAsia="Times New Roman" w:hAnsi="Times New Roman" w:cs="Times New Roman"/>
          <w:sz w:val="24"/>
          <w:szCs w:val="24"/>
          <w:lang w:val="en-US" w:eastAsia="tr-TR"/>
        </w:rPr>
      </w:pPr>
    </w:p>
    <w:p w:rsidR="008E1BBA" w:rsidRDefault="008E1BBA" w:rsidP="001D6DA9">
      <w:pPr>
        <w:tabs>
          <w:tab w:val="left" w:pos="7800"/>
        </w:tabs>
        <w:spacing w:after="0" w:line="240" w:lineRule="auto"/>
        <w:rPr>
          <w:rFonts w:ascii="Times New Roman" w:eastAsia="Times New Roman" w:hAnsi="Times New Roman" w:cs="Times New Roman"/>
          <w:sz w:val="24"/>
          <w:szCs w:val="24"/>
          <w:lang w:val="en-US" w:eastAsia="tr-TR"/>
        </w:rPr>
      </w:pPr>
    </w:p>
    <w:p w:rsidR="008E1BBA" w:rsidRDefault="008E1BBA" w:rsidP="001D6DA9">
      <w:pPr>
        <w:tabs>
          <w:tab w:val="left" w:pos="7800"/>
        </w:tabs>
        <w:spacing w:after="0" w:line="240" w:lineRule="auto"/>
        <w:rPr>
          <w:rFonts w:ascii="Times New Roman" w:eastAsia="Times New Roman" w:hAnsi="Times New Roman" w:cs="Times New Roman"/>
          <w:sz w:val="24"/>
          <w:szCs w:val="24"/>
          <w:lang w:val="en-US" w:eastAsia="tr-TR"/>
        </w:rPr>
      </w:pPr>
    </w:p>
    <w:p w:rsidR="008E1BBA" w:rsidRDefault="008E1BBA" w:rsidP="001D6DA9">
      <w:pPr>
        <w:tabs>
          <w:tab w:val="left" w:pos="7800"/>
        </w:tabs>
        <w:spacing w:after="0" w:line="240" w:lineRule="auto"/>
        <w:rPr>
          <w:rFonts w:ascii="Times New Roman" w:eastAsia="Times New Roman" w:hAnsi="Times New Roman" w:cs="Times New Roman"/>
          <w:sz w:val="24"/>
          <w:szCs w:val="24"/>
          <w:lang w:val="en-US" w:eastAsia="tr-TR"/>
        </w:rPr>
      </w:pPr>
    </w:p>
    <w:p w:rsidR="001D6DA9" w:rsidRDefault="001D6DA9" w:rsidP="001D6DA9">
      <w:pPr>
        <w:tabs>
          <w:tab w:val="left" w:pos="7800"/>
        </w:tabs>
        <w:spacing w:after="0" w:line="240" w:lineRule="auto"/>
        <w:rPr>
          <w:rFonts w:ascii="Times New Roman" w:eastAsia="Times New Roman" w:hAnsi="Times New Roman" w:cs="Times New Roman"/>
          <w:sz w:val="24"/>
          <w:szCs w:val="24"/>
          <w:lang w:val="en-US" w:eastAsia="tr-TR"/>
        </w:rPr>
      </w:pPr>
    </w:p>
    <w:p w:rsidR="001D6DA9" w:rsidRDefault="001D6DA9" w:rsidP="001D6DA9">
      <w:pPr>
        <w:tabs>
          <w:tab w:val="left" w:pos="7800"/>
        </w:tabs>
        <w:spacing w:after="0" w:line="240" w:lineRule="auto"/>
        <w:rPr>
          <w:rFonts w:ascii="Times New Roman" w:eastAsia="Times New Roman" w:hAnsi="Times New Roman" w:cs="Times New Roman"/>
          <w:sz w:val="24"/>
          <w:szCs w:val="24"/>
          <w:lang w:val="en-US" w:eastAsia="tr-TR"/>
        </w:rPr>
      </w:pPr>
    </w:p>
    <w:p w:rsidR="001D6DA9" w:rsidRPr="001D6DA9" w:rsidRDefault="001D6DA9" w:rsidP="001D6DA9">
      <w:pPr>
        <w:tabs>
          <w:tab w:val="left" w:pos="7800"/>
        </w:tabs>
        <w:spacing w:after="0" w:line="240" w:lineRule="auto"/>
        <w:rPr>
          <w:rFonts w:ascii="Times New Roman" w:eastAsia="Times New Roman" w:hAnsi="Times New Roman" w:cs="Times New Roman"/>
          <w:sz w:val="24"/>
          <w:szCs w:val="24"/>
          <w:lang w:val="en-US" w:eastAsia="tr-TR"/>
        </w:rPr>
      </w:pPr>
      <w:r w:rsidRPr="001D6DA9">
        <w:rPr>
          <w:rFonts w:ascii="Times New Roman" w:eastAsia="Times New Roman" w:hAnsi="Times New Roman" w:cs="Times New Roman"/>
          <w:sz w:val="24"/>
          <w:szCs w:val="24"/>
          <w:lang w:val="en-US" w:eastAsia="tr-TR"/>
        </w:rPr>
        <w:t xml:space="preserve">                        </w:t>
      </w:r>
    </w:p>
    <w:p w:rsidR="004B5E78" w:rsidRDefault="004B5E78" w:rsidP="001D6DA9">
      <w:pPr>
        <w:spacing w:after="0" w:line="240" w:lineRule="auto"/>
        <w:jc w:val="center"/>
        <w:outlineLvl w:val="0"/>
        <w:rPr>
          <w:rFonts w:ascii="Times New Roman" w:eastAsia="Times New Roman" w:hAnsi="Times New Roman" w:cs="Times New Roman"/>
          <w:b/>
          <w:sz w:val="28"/>
          <w:szCs w:val="28"/>
          <w:lang w:eastAsia="tr-TR"/>
        </w:rPr>
      </w:pPr>
    </w:p>
    <w:p w:rsidR="001D6DA9" w:rsidRPr="001D6DA9" w:rsidRDefault="001D6DA9" w:rsidP="001D6DA9">
      <w:pPr>
        <w:spacing w:after="0" w:line="240" w:lineRule="auto"/>
        <w:jc w:val="center"/>
        <w:outlineLvl w:val="0"/>
        <w:rPr>
          <w:rFonts w:ascii="Times New Roman" w:eastAsia="Times New Roman" w:hAnsi="Times New Roman" w:cs="Times New Roman"/>
          <w:b/>
          <w:sz w:val="28"/>
          <w:szCs w:val="28"/>
          <w:lang w:eastAsia="tr-TR"/>
        </w:rPr>
      </w:pPr>
      <w:r w:rsidRPr="001D6DA9">
        <w:rPr>
          <w:rFonts w:ascii="Times New Roman" w:eastAsia="Times New Roman" w:hAnsi="Times New Roman" w:cs="Times New Roman"/>
          <w:b/>
          <w:sz w:val="28"/>
          <w:szCs w:val="28"/>
          <w:lang w:eastAsia="tr-TR"/>
        </w:rPr>
        <w:t xml:space="preserve">ESOGÜ </w:t>
      </w:r>
      <w:r w:rsidRPr="001D6DA9">
        <w:rPr>
          <w:rFonts w:ascii="Times New Roman" w:eastAsia="Times New Roman" w:hAnsi="Times New Roman" w:cs="Times New Roman"/>
          <w:b/>
          <w:caps/>
          <w:color w:val="000000"/>
          <w:sz w:val="28"/>
          <w:szCs w:val="17"/>
          <w:lang w:eastAsia="tr-TR"/>
        </w:rPr>
        <w:t>Faculty of Dentistry</w:t>
      </w:r>
    </w:p>
    <w:p w:rsidR="001D6DA9" w:rsidRPr="001D6DA9" w:rsidRDefault="001D6DA9" w:rsidP="001D6DA9">
      <w:pPr>
        <w:spacing w:after="0" w:line="240" w:lineRule="auto"/>
        <w:jc w:val="center"/>
        <w:outlineLvl w:val="0"/>
        <w:rPr>
          <w:rFonts w:ascii="Times New Roman" w:eastAsia="Times New Roman" w:hAnsi="Times New Roman" w:cs="Times New Roman"/>
          <w:b/>
          <w:sz w:val="28"/>
          <w:szCs w:val="28"/>
          <w:lang w:eastAsia="tr-TR"/>
        </w:rPr>
      </w:pPr>
      <w:r w:rsidRPr="001D6DA9">
        <w:rPr>
          <w:rFonts w:ascii="Times New Roman" w:eastAsia="Times New Roman" w:hAnsi="Times New Roman" w:cs="Times New Roman"/>
          <w:b/>
          <w:sz w:val="28"/>
          <w:szCs w:val="28"/>
          <w:lang w:eastAsia="tr-TR"/>
        </w:rPr>
        <w:t>COURSE INFORMATION FORM</w:t>
      </w:r>
    </w:p>
    <w:p w:rsidR="001D6DA9" w:rsidRPr="001D6DA9" w:rsidRDefault="001D6DA9" w:rsidP="001D6DA9">
      <w:pPr>
        <w:spacing w:after="0" w:line="240" w:lineRule="auto"/>
        <w:outlineLvl w:val="0"/>
        <w:rPr>
          <w:rFonts w:ascii="Times New Roman" w:eastAsia="Times New Roman" w:hAnsi="Times New Roman" w:cs="Times New Roman"/>
          <w:b/>
          <w:sz w:val="10"/>
          <w:szCs w:val="10"/>
          <w:lang w:eastAsia="tr-TR"/>
        </w:rPr>
      </w:pPr>
    </w:p>
    <w:p w:rsidR="001D6DA9" w:rsidRPr="001D6DA9" w:rsidRDefault="001D6DA9" w:rsidP="001D6DA9">
      <w:pPr>
        <w:spacing w:after="0" w:line="240" w:lineRule="auto"/>
        <w:outlineLvl w:val="0"/>
        <w:rPr>
          <w:rFonts w:ascii="Times New Roman" w:eastAsia="Times New Roman" w:hAnsi="Times New Roman" w:cs="Times New Roman"/>
          <w:b/>
          <w:sz w:val="10"/>
          <w:szCs w:val="10"/>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1D6DA9" w:rsidRPr="001D6DA9" w:rsidTr="001417A2">
        <w:tc>
          <w:tcPr>
            <w:tcW w:w="1167" w:type="dxa"/>
            <w:vAlign w:val="center"/>
          </w:tcPr>
          <w:p w:rsidR="001D6DA9" w:rsidRPr="001D6DA9" w:rsidRDefault="008E1BBA" w:rsidP="001D6DA9">
            <w:pPr>
              <w:spacing w:after="0" w:line="240" w:lineRule="auto"/>
              <w:outlineLvl w:val="0"/>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CLASS</w:t>
            </w:r>
          </w:p>
        </w:tc>
        <w:tc>
          <w:tcPr>
            <w:tcW w:w="1527" w:type="dxa"/>
            <w:vAlign w:val="center"/>
          </w:tcPr>
          <w:p w:rsidR="001D6DA9" w:rsidRPr="001D6DA9" w:rsidRDefault="008E1BBA" w:rsidP="001D6DA9">
            <w:pPr>
              <w:spacing w:after="0" w:line="240" w:lineRule="auto"/>
              <w:outlineLvl w:val="0"/>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1</w:t>
            </w:r>
          </w:p>
        </w:tc>
      </w:tr>
    </w:tbl>
    <w:p w:rsidR="001D6DA9" w:rsidRPr="001D6DA9" w:rsidRDefault="001D6DA9" w:rsidP="001D6DA9">
      <w:pPr>
        <w:spacing w:after="0" w:line="240" w:lineRule="auto"/>
        <w:jc w:val="right"/>
        <w:outlineLvl w:val="0"/>
        <w:rPr>
          <w:rFonts w:ascii="Times New Roman" w:eastAsia="Times New Roman" w:hAnsi="Times New Roman" w:cs="Times New Roman"/>
          <w:b/>
          <w:sz w:val="20"/>
          <w:szCs w:val="20"/>
          <w:lang w:eastAsia="tr-TR"/>
        </w:rPr>
      </w:pPr>
    </w:p>
    <w:tbl>
      <w:tblPr>
        <w:tblW w:w="103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320"/>
      </w:tblGrid>
      <w:tr w:rsidR="001D6DA9" w:rsidRPr="001D6DA9" w:rsidTr="001417A2">
        <w:tc>
          <w:tcPr>
            <w:tcW w:w="1668" w:type="dxa"/>
            <w:vAlign w:val="center"/>
          </w:tcPr>
          <w:p w:rsidR="001D6DA9" w:rsidRPr="001D6DA9" w:rsidRDefault="001D6DA9" w:rsidP="001D6DA9">
            <w:pPr>
              <w:spacing w:after="0" w:line="240" w:lineRule="auto"/>
              <w:jc w:val="center"/>
              <w:outlineLvl w:val="0"/>
              <w:rPr>
                <w:rFonts w:ascii="Times New Roman" w:eastAsia="Times New Roman" w:hAnsi="Times New Roman" w:cs="Times New Roman"/>
                <w:b/>
                <w:sz w:val="20"/>
                <w:szCs w:val="20"/>
                <w:lang w:eastAsia="tr-TR"/>
              </w:rPr>
            </w:pPr>
            <w:r w:rsidRPr="001D6DA9">
              <w:rPr>
                <w:rFonts w:ascii="Times New Roman" w:eastAsia="Times New Roman" w:hAnsi="Times New Roman" w:cs="Times New Roman"/>
                <w:b/>
                <w:sz w:val="20"/>
                <w:szCs w:val="20"/>
                <w:lang w:eastAsia="tr-TR"/>
              </w:rPr>
              <w:t>COURSE CODE</w:t>
            </w:r>
          </w:p>
        </w:tc>
        <w:tc>
          <w:tcPr>
            <w:tcW w:w="2760" w:type="dxa"/>
            <w:vAlign w:val="center"/>
          </w:tcPr>
          <w:p w:rsidR="001D6DA9" w:rsidRPr="001D6DA9" w:rsidRDefault="001D6DA9" w:rsidP="001D6DA9">
            <w:pPr>
              <w:spacing w:after="0" w:line="240" w:lineRule="auto"/>
              <w:outlineLvl w:val="0"/>
              <w:rPr>
                <w:rFonts w:ascii="Times New Roman" w:eastAsia="Times New Roman" w:hAnsi="Times New Roman" w:cs="Times New Roman"/>
                <w:sz w:val="24"/>
                <w:szCs w:val="24"/>
                <w:lang w:eastAsia="tr-TR"/>
              </w:rPr>
            </w:pPr>
            <w:r w:rsidRPr="001D6DA9">
              <w:rPr>
                <w:rFonts w:ascii="Times New Roman" w:eastAsia="Times New Roman" w:hAnsi="Times New Roman" w:cs="Times New Roman"/>
                <w:sz w:val="24"/>
                <w:szCs w:val="24"/>
                <w:lang w:eastAsia="tr-TR"/>
              </w:rPr>
              <w:t xml:space="preserve"> 161112007</w:t>
            </w:r>
          </w:p>
        </w:tc>
        <w:tc>
          <w:tcPr>
            <w:tcW w:w="1560" w:type="dxa"/>
            <w:vAlign w:val="center"/>
          </w:tcPr>
          <w:p w:rsidR="001D6DA9" w:rsidRPr="001D6DA9" w:rsidRDefault="001D6DA9" w:rsidP="001D6DA9">
            <w:pPr>
              <w:spacing w:after="0" w:line="240" w:lineRule="auto"/>
              <w:jc w:val="center"/>
              <w:outlineLvl w:val="0"/>
              <w:rPr>
                <w:rFonts w:ascii="Times New Roman" w:eastAsia="Times New Roman" w:hAnsi="Times New Roman" w:cs="Times New Roman"/>
                <w:b/>
                <w:sz w:val="20"/>
                <w:szCs w:val="20"/>
                <w:lang w:eastAsia="tr-TR"/>
              </w:rPr>
            </w:pPr>
            <w:r w:rsidRPr="001D6DA9">
              <w:rPr>
                <w:rFonts w:ascii="Times New Roman" w:eastAsia="Times New Roman" w:hAnsi="Times New Roman" w:cs="Times New Roman"/>
                <w:b/>
                <w:sz w:val="20"/>
                <w:szCs w:val="20"/>
                <w:lang w:eastAsia="tr-TR"/>
              </w:rPr>
              <w:t>COURSE NAME</w:t>
            </w:r>
          </w:p>
        </w:tc>
        <w:tc>
          <w:tcPr>
            <w:tcW w:w="4320" w:type="dxa"/>
          </w:tcPr>
          <w:p w:rsidR="001D6DA9" w:rsidRPr="001D6DA9" w:rsidRDefault="001D6DA9" w:rsidP="001D6DA9">
            <w:pPr>
              <w:spacing w:after="0" w:line="240" w:lineRule="auto"/>
              <w:outlineLvl w:val="0"/>
              <w:rPr>
                <w:rFonts w:ascii="Times New Roman" w:eastAsia="Times New Roman" w:hAnsi="Times New Roman" w:cs="Times New Roman"/>
                <w:sz w:val="20"/>
                <w:szCs w:val="20"/>
                <w:lang w:eastAsia="tr-TR"/>
              </w:rPr>
            </w:pPr>
          </w:p>
          <w:p w:rsidR="001D6DA9" w:rsidRPr="001D6DA9" w:rsidRDefault="001D6DA9" w:rsidP="001D6DA9">
            <w:pPr>
              <w:spacing w:after="0" w:line="240" w:lineRule="auto"/>
              <w:outlineLvl w:val="0"/>
              <w:rPr>
                <w:rFonts w:ascii="Times New Roman" w:eastAsia="Times New Roman" w:hAnsi="Times New Roman" w:cs="Times New Roman"/>
                <w:szCs w:val="20"/>
                <w:lang w:eastAsia="tr-TR"/>
              </w:rPr>
            </w:pPr>
            <w:r w:rsidRPr="001D6DA9">
              <w:rPr>
                <w:rFonts w:ascii="Times New Roman" w:eastAsia="Times New Roman" w:hAnsi="Times New Roman" w:cs="Times New Roman"/>
                <w:sz w:val="24"/>
                <w:szCs w:val="24"/>
                <w:lang w:eastAsia="tr-TR"/>
              </w:rPr>
              <w:t xml:space="preserve"> Organic chemistry</w:t>
            </w:r>
          </w:p>
          <w:p w:rsidR="001D6DA9" w:rsidRPr="001D6DA9" w:rsidRDefault="001D6DA9" w:rsidP="001D6DA9">
            <w:pPr>
              <w:spacing w:after="0" w:line="240" w:lineRule="auto"/>
              <w:outlineLvl w:val="0"/>
              <w:rPr>
                <w:rFonts w:ascii="Times New Roman" w:eastAsia="Times New Roman" w:hAnsi="Times New Roman" w:cs="Times New Roman"/>
                <w:sz w:val="20"/>
                <w:szCs w:val="20"/>
                <w:lang w:eastAsia="tr-TR"/>
              </w:rPr>
            </w:pPr>
          </w:p>
        </w:tc>
      </w:tr>
    </w:tbl>
    <w:p w:rsidR="001D6DA9" w:rsidRPr="001D6DA9" w:rsidRDefault="001D6DA9" w:rsidP="001D6DA9">
      <w:pPr>
        <w:spacing w:after="0" w:line="240" w:lineRule="auto"/>
        <w:outlineLvl w:val="0"/>
        <w:rPr>
          <w:rFonts w:ascii="Times New Roman" w:eastAsia="Times New Roman" w:hAnsi="Times New Roman" w:cs="Times New Roman"/>
          <w:sz w:val="20"/>
          <w:szCs w:val="20"/>
          <w:lang w:eastAsia="tr-TR"/>
        </w:rPr>
      </w:pPr>
      <w:r w:rsidRPr="001D6DA9">
        <w:rPr>
          <w:rFonts w:ascii="Times New Roman" w:eastAsia="Times New Roman" w:hAnsi="Times New Roman" w:cs="Times New Roman"/>
          <w:b/>
          <w:sz w:val="20"/>
          <w:szCs w:val="20"/>
          <w:lang w:eastAsia="tr-TR"/>
        </w:rPr>
        <w:t xml:space="preserve">                                                   </w:t>
      </w:r>
      <w:r w:rsidRPr="001D6DA9">
        <w:rPr>
          <w:rFonts w:ascii="Times New Roman" w:eastAsia="Times New Roman" w:hAnsi="Times New Roman" w:cs="Times New Roman"/>
          <w:b/>
          <w:sz w:val="20"/>
          <w:szCs w:val="20"/>
          <w:lang w:eastAsia="tr-TR"/>
        </w:rPr>
        <w:tab/>
      </w:r>
      <w:r w:rsidRPr="001D6DA9">
        <w:rPr>
          <w:rFonts w:ascii="Times New Roman" w:eastAsia="Times New Roman" w:hAnsi="Times New Roman" w:cs="Times New Roman"/>
          <w:b/>
          <w:sz w:val="20"/>
          <w:szCs w:val="20"/>
          <w:lang w:eastAsia="tr-TR"/>
        </w:rPr>
        <w:tab/>
      </w:r>
      <w:r w:rsidRPr="001D6DA9">
        <w:rPr>
          <w:rFonts w:ascii="Times New Roman" w:eastAsia="Times New Roman" w:hAnsi="Times New Roman" w:cs="Times New Roman"/>
          <w:b/>
          <w:sz w:val="20"/>
          <w:szCs w:val="20"/>
          <w:lang w:eastAsia="tr-TR"/>
        </w:rPr>
        <w:tab/>
      </w:r>
      <w:r w:rsidRPr="001D6DA9">
        <w:rPr>
          <w:rFonts w:ascii="Times New Roman" w:eastAsia="Times New Roman" w:hAnsi="Times New Roman" w:cs="Times New Roman"/>
          <w:b/>
          <w:sz w:val="20"/>
          <w:szCs w:val="20"/>
          <w:lang w:eastAsia="tr-TR"/>
        </w:rPr>
        <w:tab/>
      </w:r>
      <w:r w:rsidRPr="001D6DA9">
        <w:rPr>
          <w:rFonts w:ascii="Times New Roman" w:eastAsia="Times New Roman" w:hAnsi="Times New Roman" w:cs="Times New Roman"/>
          <w:b/>
          <w:sz w:val="20"/>
          <w:szCs w:val="20"/>
          <w:lang w:eastAsia="tr-TR"/>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3"/>
        <w:gridCol w:w="557"/>
        <w:gridCol w:w="314"/>
        <w:gridCol w:w="1067"/>
        <w:gridCol w:w="748"/>
        <w:gridCol w:w="52"/>
        <w:gridCol w:w="637"/>
        <w:gridCol w:w="828"/>
        <w:gridCol w:w="647"/>
        <w:gridCol w:w="98"/>
        <w:gridCol w:w="2494"/>
        <w:gridCol w:w="1345"/>
      </w:tblGrid>
      <w:tr w:rsidR="001D6DA9" w:rsidRPr="001D6DA9" w:rsidTr="001417A2">
        <w:trPr>
          <w:trHeight w:val="383"/>
        </w:trPr>
        <w:tc>
          <w:tcPr>
            <w:tcW w:w="628" w:type="pct"/>
            <w:vMerge w:val="restart"/>
            <w:tcBorders>
              <w:top w:val="single" w:sz="12" w:space="0" w:color="auto"/>
              <w:left w:val="single" w:sz="12" w:space="0" w:color="auto"/>
              <w:bottom w:val="single" w:sz="4" w:space="0" w:color="auto"/>
              <w:right w:val="single" w:sz="12" w:space="0" w:color="auto"/>
            </w:tcBorders>
            <w:vAlign w:val="center"/>
          </w:tcPr>
          <w:p w:rsidR="001D6DA9" w:rsidRPr="001D6DA9" w:rsidRDefault="001D6DA9" w:rsidP="001D6DA9">
            <w:pPr>
              <w:spacing w:after="0" w:line="240" w:lineRule="auto"/>
              <w:rPr>
                <w:rFonts w:ascii="Times New Roman" w:eastAsia="Times New Roman" w:hAnsi="Times New Roman" w:cs="Times New Roman"/>
                <w:b/>
                <w:sz w:val="18"/>
                <w:szCs w:val="20"/>
                <w:lang w:eastAsia="tr-TR"/>
              </w:rPr>
            </w:pPr>
            <w:r w:rsidRPr="001D6DA9">
              <w:rPr>
                <w:rFonts w:ascii="Times New Roman" w:eastAsia="Times New Roman" w:hAnsi="Times New Roman" w:cs="Times New Roman"/>
                <w:b/>
                <w:sz w:val="18"/>
                <w:szCs w:val="20"/>
                <w:lang w:eastAsia="tr-TR"/>
              </w:rPr>
              <w:t>SEMESTER</w:t>
            </w:r>
          </w:p>
          <w:p w:rsidR="001D6DA9" w:rsidRPr="001D6DA9" w:rsidRDefault="001D6DA9" w:rsidP="001D6DA9">
            <w:pPr>
              <w:spacing w:after="0" w:line="240" w:lineRule="auto"/>
              <w:rPr>
                <w:rFonts w:ascii="Times New Roman" w:eastAsia="Times New Roman" w:hAnsi="Times New Roman" w:cs="Times New Roman"/>
                <w:sz w:val="20"/>
                <w:szCs w:val="20"/>
                <w:lang w:eastAsia="tr-TR"/>
              </w:rPr>
            </w:pPr>
          </w:p>
        </w:tc>
        <w:tc>
          <w:tcPr>
            <w:tcW w:w="1679" w:type="pct"/>
            <w:gridSpan w:val="6"/>
            <w:tcBorders>
              <w:left w:val="single" w:sz="12" w:space="0" w:color="auto"/>
              <w:bottom w:val="single" w:sz="4" w:space="0" w:color="auto"/>
              <w:right w:val="single" w:sz="12" w:space="0" w:color="auto"/>
            </w:tcBorders>
            <w:vAlign w:val="center"/>
          </w:tcPr>
          <w:p w:rsidR="001D6DA9" w:rsidRPr="001D6DA9" w:rsidRDefault="001D6DA9" w:rsidP="001D6DA9">
            <w:pPr>
              <w:spacing w:after="0" w:line="240" w:lineRule="auto"/>
              <w:jc w:val="center"/>
              <w:rPr>
                <w:rFonts w:ascii="Times New Roman" w:eastAsia="Times New Roman" w:hAnsi="Times New Roman" w:cs="Times New Roman"/>
                <w:b/>
                <w:sz w:val="20"/>
                <w:szCs w:val="20"/>
                <w:lang w:eastAsia="tr-TR"/>
              </w:rPr>
            </w:pPr>
            <w:r w:rsidRPr="001D6DA9">
              <w:rPr>
                <w:rFonts w:ascii="Times New Roman" w:eastAsia="Times New Roman" w:hAnsi="Times New Roman" w:cs="Times New Roman"/>
                <w:b/>
                <w:sz w:val="20"/>
                <w:szCs w:val="20"/>
                <w:lang w:eastAsia="tr-TR"/>
              </w:rPr>
              <w:t>WEEKLY COURSE PERIOD</w:t>
            </w:r>
          </w:p>
        </w:tc>
        <w:tc>
          <w:tcPr>
            <w:tcW w:w="2693" w:type="pct"/>
            <w:gridSpan w:val="5"/>
            <w:tcBorders>
              <w:left w:val="single" w:sz="12" w:space="0" w:color="auto"/>
              <w:bottom w:val="single" w:sz="4" w:space="0" w:color="auto"/>
            </w:tcBorders>
            <w:vAlign w:val="center"/>
          </w:tcPr>
          <w:p w:rsidR="001D6DA9" w:rsidRPr="001D6DA9" w:rsidRDefault="001D6DA9" w:rsidP="001D6DA9">
            <w:pPr>
              <w:spacing w:after="0" w:line="240" w:lineRule="auto"/>
              <w:jc w:val="center"/>
              <w:rPr>
                <w:rFonts w:ascii="Times New Roman" w:eastAsia="Times New Roman" w:hAnsi="Times New Roman" w:cs="Times New Roman"/>
                <w:b/>
                <w:sz w:val="20"/>
                <w:szCs w:val="20"/>
                <w:lang w:eastAsia="tr-TR"/>
              </w:rPr>
            </w:pPr>
            <w:r w:rsidRPr="001D6DA9">
              <w:rPr>
                <w:rFonts w:ascii="Times New Roman" w:eastAsia="Times New Roman" w:hAnsi="Times New Roman" w:cs="Times New Roman"/>
                <w:b/>
                <w:sz w:val="20"/>
                <w:szCs w:val="20"/>
                <w:lang w:eastAsia="tr-TR"/>
              </w:rPr>
              <w:t>COURSE OF</w:t>
            </w:r>
          </w:p>
        </w:tc>
      </w:tr>
      <w:tr w:rsidR="001D6DA9" w:rsidRPr="001D6DA9" w:rsidTr="001417A2">
        <w:trPr>
          <w:trHeight w:val="382"/>
        </w:trPr>
        <w:tc>
          <w:tcPr>
            <w:tcW w:w="628" w:type="pct"/>
            <w:vMerge/>
            <w:tcBorders>
              <w:top w:val="single" w:sz="4" w:space="0" w:color="auto"/>
              <w:left w:val="single" w:sz="12" w:space="0" w:color="auto"/>
              <w:bottom w:val="single" w:sz="4" w:space="0" w:color="auto"/>
              <w:right w:val="single" w:sz="12" w:space="0" w:color="auto"/>
            </w:tcBorders>
          </w:tcPr>
          <w:p w:rsidR="001D6DA9" w:rsidRPr="001D6DA9" w:rsidRDefault="001D6DA9" w:rsidP="001D6DA9">
            <w:pPr>
              <w:spacing w:after="0" w:line="240" w:lineRule="auto"/>
              <w:rPr>
                <w:rFonts w:ascii="Times New Roman" w:eastAsia="Times New Roman" w:hAnsi="Times New Roman" w:cs="Times New Roman"/>
                <w:b/>
                <w:sz w:val="20"/>
                <w:szCs w:val="20"/>
                <w:lang w:eastAsia="tr-TR"/>
              </w:rPr>
            </w:pPr>
          </w:p>
        </w:tc>
        <w:tc>
          <w:tcPr>
            <w:tcW w:w="433" w:type="pct"/>
            <w:gridSpan w:val="2"/>
            <w:tcBorders>
              <w:top w:val="single" w:sz="4" w:space="0" w:color="auto"/>
              <w:left w:val="single" w:sz="12" w:space="0" w:color="auto"/>
              <w:bottom w:val="single" w:sz="4" w:space="0" w:color="auto"/>
              <w:right w:val="single" w:sz="4" w:space="0" w:color="auto"/>
            </w:tcBorders>
            <w:vAlign w:val="center"/>
          </w:tcPr>
          <w:p w:rsidR="001D6DA9" w:rsidRPr="001D6DA9" w:rsidRDefault="001D6DA9" w:rsidP="001D6DA9">
            <w:pPr>
              <w:spacing w:after="0" w:line="240" w:lineRule="auto"/>
              <w:jc w:val="center"/>
              <w:rPr>
                <w:rFonts w:ascii="Times New Roman" w:eastAsia="Times New Roman" w:hAnsi="Times New Roman" w:cs="Times New Roman"/>
                <w:b/>
                <w:sz w:val="20"/>
                <w:szCs w:val="20"/>
                <w:lang w:eastAsia="tr-TR"/>
              </w:rPr>
            </w:pPr>
            <w:r w:rsidRPr="001D6DA9">
              <w:rPr>
                <w:rFonts w:ascii="Times New Roman" w:eastAsia="Times New Roman" w:hAnsi="Times New Roman" w:cs="Times New Roman"/>
                <w:b/>
                <w:sz w:val="20"/>
                <w:szCs w:val="20"/>
                <w:lang w:eastAsia="tr-TR"/>
              </w:rPr>
              <w:t>Theory</w:t>
            </w:r>
          </w:p>
        </w:tc>
        <w:tc>
          <w:tcPr>
            <w:tcW w:w="531" w:type="pct"/>
            <w:tcBorders>
              <w:top w:val="single" w:sz="4" w:space="0" w:color="auto"/>
              <w:left w:val="single" w:sz="4" w:space="0" w:color="auto"/>
              <w:bottom w:val="single" w:sz="4" w:space="0" w:color="auto"/>
            </w:tcBorders>
            <w:vAlign w:val="center"/>
          </w:tcPr>
          <w:p w:rsidR="001D6DA9" w:rsidRPr="001D6DA9" w:rsidRDefault="001D6DA9" w:rsidP="001D6DA9">
            <w:pPr>
              <w:spacing w:after="0" w:line="240" w:lineRule="auto"/>
              <w:jc w:val="center"/>
              <w:rPr>
                <w:rFonts w:ascii="Times New Roman" w:eastAsia="Times New Roman" w:hAnsi="Times New Roman" w:cs="Times New Roman"/>
                <w:b/>
                <w:sz w:val="20"/>
                <w:szCs w:val="20"/>
                <w:lang w:eastAsia="tr-TR"/>
              </w:rPr>
            </w:pPr>
            <w:r w:rsidRPr="001D6DA9">
              <w:rPr>
                <w:rFonts w:ascii="Times New Roman" w:eastAsia="Times New Roman" w:hAnsi="Times New Roman" w:cs="Times New Roman"/>
                <w:b/>
                <w:sz w:val="20"/>
                <w:szCs w:val="20"/>
                <w:lang w:eastAsia="tr-TR"/>
              </w:rPr>
              <w:t>Practice</w:t>
            </w:r>
          </w:p>
        </w:tc>
        <w:tc>
          <w:tcPr>
            <w:tcW w:w="715" w:type="pct"/>
            <w:gridSpan w:val="3"/>
            <w:tcBorders>
              <w:top w:val="single" w:sz="4" w:space="0" w:color="auto"/>
              <w:bottom w:val="single" w:sz="4" w:space="0" w:color="auto"/>
              <w:right w:val="single" w:sz="12" w:space="0" w:color="auto"/>
            </w:tcBorders>
            <w:vAlign w:val="center"/>
          </w:tcPr>
          <w:p w:rsidR="001D6DA9" w:rsidRPr="001D6DA9" w:rsidRDefault="001D6DA9" w:rsidP="001D6DA9">
            <w:pPr>
              <w:spacing w:after="0" w:line="240" w:lineRule="auto"/>
              <w:ind w:left="-111" w:right="-108"/>
              <w:jc w:val="center"/>
              <w:rPr>
                <w:rFonts w:ascii="Times New Roman" w:eastAsia="Times New Roman" w:hAnsi="Times New Roman" w:cs="Times New Roman"/>
                <w:b/>
                <w:sz w:val="20"/>
                <w:szCs w:val="20"/>
                <w:lang w:eastAsia="tr-TR"/>
              </w:rPr>
            </w:pPr>
            <w:r w:rsidRPr="001D6DA9">
              <w:rPr>
                <w:rFonts w:ascii="Times New Roman" w:eastAsia="Times New Roman" w:hAnsi="Times New Roman" w:cs="Times New Roman"/>
                <w:b/>
                <w:sz w:val="20"/>
                <w:szCs w:val="20"/>
                <w:lang w:eastAsia="tr-TR"/>
              </w:rPr>
              <w:t>Labratory</w:t>
            </w:r>
          </w:p>
        </w:tc>
        <w:tc>
          <w:tcPr>
            <w:tcW w:w="412" w:type="pct"/>
            <w:tcBorders>
              <w:top w:val="single" w:sz="4" w:space="0" w:color="auto"/>
              <w:bottom w:val="single" w:sz="4" w:space="0" w:color="auto"/>
              <w:right w:val="single" w:sz="4" w:space="0" w:color="auto"/>
            </w:tcBorders>
            <w:vAlign w:val="center"/>
          </w:tcPr>
          <w:p w:rsidR="001D6DA9" w:rsidRPr="001D6DA9" w:rsidRDefault="001D6DA9" w:rsidP="001D6DA9">
            <w:pPr>
              <w:spacing w:after="0" w:line="240" w:lineRule="auto"/>
              <w:jc w:val="center"/>
              <w:rPr>
                <w:rFonts w:ascii="Times New Roman" w:eastAsia="Times New Roman" w:hAnsi="Times New Roman" w:cs="Times New Roman"/>
                <w:b/>
                <w:sz w:val="20"/>
                <w:szCs w:val="20"/>
                <w:lang w:eastAsia="tr-TR"/>
              </w:rPr>
            </w:pPr>
            <w:r w:rsidRPr="001D6DA9">
              <w:rPr>
                <w:rFonts w:ascii="Times New Roman" w:eastAsia="Times New Roman" w:hAnsi="Times New Roman" w:cs="Times New Roman"/>
                <w:b/>
                <w:sz w:val="20"/>
                <w:szCs w:val="20"/>
                <w:lang w:eastAsia="tr-TR"/>
              </w:rPr>
              <w:t>Credit</w:t>
            </w:r>
          </w:p>
        </w:tc>
        <w:tc>
          <w:tcPr>
            <w:tcW w:w="322" w:type="pct"/>
            <w:tcBorders>
              <w:top w:val="single" w:sz="4" w:space="0" w:color="auto"/>
              <w:left w:val="single" w:sz="4" w:space="0" w:color="auto"/>
              <w:bottom w:val="single" w:sz="4" w:space="0" w:color="auto"/>
              <w:right w:val="single" w:sz="4" w:space="0" w:color="auto"/>
            </w:tcBorders>
            <w:vAlign w:val="center"/>
          </w:tcPr>
          <w:p w:rsidR="001D6DA9" w:rsidRPr="001D6DA9" w:rsidRDefault="001D6DA9" w:rsidP="001D6DA9">
            <w:pPr>
              <w:spacing w:after="0" w:line="240" w:lineRule="auto"/>
              <w:ind w:left="-111" w:right="-108"/>
              <w:jc w:val="center"/>
              <w:rPr>
                <w:rFonts w:ascii="Times New Roman" w:eastAsia="Times New Roman" w:hAnsi="Times New Roman" w:cs="Times New Roman"/>
                <w:b/>
                <w:sz w:val="20"/>
                <w:szCs w:val="20"/>
                <w:lang w:eastAsia="tr-TR"/>
              </w:rPr>
            </w:pPr>
            <w:r w:rsidRPr="001D6DA9">
              <w:rPr>
                <w:rFonts w:ascii="Times New Roman" w:eastAsia="Times New Roman" w:hAnsi="Times New Roman" w:cs="Times New Roman"/>
                <w:b/>
                <w:sz w:val="20"/>
                <w:szCs w:val="20"/>
                <w:lang w:eastAsia="tr-TR"/>
              </w:rPr>
              <w:t>ECTS</w:t>
            </w:r>
          </w:p>
        </w:tc>
        <w:tc>
          <w:tcPr>
            <w:tcW w:w="1289" w:type="pct"/>
            <w:gridSpan w:val="2"/>
            <w:tcBorders>
              <w:top w:val="single" w:sz="4" w:space="0" w:color="auto"/>
              <w:left w:val="single" w:sz="4" w:space="0" w:color="auto"/>
              <w:bottom w:val="single" w:sz="4" w:space="0" w:color="auto"/>
            </w:tcBorders>
            <w:vAlign w:val="center"/>
          </w:tcPr>
          <w:p w:rsidR="001D6DA9" w:rsidRPr="001D6DA9" w:rsidRDefault="001D6DA9" w:rsidP="001D6DA9">
            <w:pPr>
              <w:spacing w:after="0" w:line="240" w:lineRule="auto"/>
              <w:jc w:val="center"/>
              <w:rPr>
                <w:rFonts w:ascii="Times New Roman" w:eastAsia="Times New Roman" w:hAnsi="Times New Roman" w:cs="Times New Roman"/>
                <w:b/>
                <w:sz w:val="20"/>
                <w:szCs w:val="20"/>
                <w:lang w:eastAsia="tr-TR"/>
              </w:rPr>
            </w:pPr>
            <w:r w:rsidRPr="001D6DA9">
              <w:rPr>
                <w:rFonts w:ascii="Times New Roman" w:eastAsia="Times New Roman" w:hAnsi="Times New Roman" w:cs="Times New Roman"/>
                <w:b/>
                <w:sz w:val="20"/>
                <w:szCs w:val="20"/>
                <w:lang w:eastAsia="tr-TR"/>
              </w:rPr>
              <w:t>TYPE</w:t>
            </w:r>
          </w:p>
        </w:tc>
        <w:tc>
          <w:tcPr>
            <w:tcW w:w="670" w:type="pct"/>
            <w:tcBorders>
              <w:top w:val="single" w:sz="4" w:space="0" w:color="auto"/>
              <w:left w:val="single" w:sz="4" w:space="0" w:color="auto"/>
              <w:bottom w:val="single" w:sz="4" w:space="0" w:color="auto"/>
            </w:tcBorders>
            <w:vAlign w:val="center"/>
          </w:tcPr>
          <w:p w:rsidR="001D6DA9" w:rsidRPr="001D6DA9" w:rsidRDefault="001D6DA9" w:rsidP="001D6DA9">
            <w:pPr>
              <w:spacing w:after="0" w:line="240" w:lineRule="auto"/>
              <w:jc w:val="center"/>
              <w:rPr>
                <w:rFonts w:ascii="Times New Roman" w:eastAsia="Times New Roman" w:hAnsi="Times New Roman" w:cs="Times New Roman"/>
                <w:b/>
                <w:sz w:val="20"/>
                <w:szCs w:val="20"/>
                <w:lang w:eastAsia="tr-TR"/>
              </w:rPr>
            </w:pPr>
            <w:r w:rsidRPr="001D6DA9">
              <w:rPr>
                <w:rFonts w:ascii="Times New Roman" w:eastAsia="Times New Roman" w:hAnsi="Times New Roman" w:cs="Times New Roman"/>
                <w:b/>
                <w:sz w:val="20"/>
                <w:szCs w:val="20"/>
                <w:lang w:eastAsia="tr-TR"/>
              </w:rPr>
              <w:t>LANGUAGE</w:t>
            </w:r>
          </w:p>
        </w:tc>
      </w:tr>
      <w:tr w:rsidR="001D6DA9" w:rsidRPr="001D6DA9" w:rsidTr="001417A2">
        <w:trPr>
          <w:trHeight w:val="367"/>
        </w:trPr>
        <w:tc>
          <w:tcPr>
            <w:tcW w:w="628" w:type="pct"/>
            <w:tcBorders>
              <w:top w:val="single" w:sz="4" w:space="0" w:color="auto"/>
              <w:left w:val="single" w:sz="12" w:space="0" w:color="auto"/>
              <w:bottom w:val="single" w:sz="12" w:space="0" w:color="auto"/>
              <w:right w:val="single" w:sz="12" w:space="0" w:color="auto"/>
            </w:tcBorders>
            <w:vAlign w:val="center"/>
          </w:tcPr>
          <w:p w:rsidR="001D6DA9" w:rsidRPr="001D6DA9" w:rsidRDefault="001D6DA9" w:rsidP="001D6DA9">
            <w:pPr>
              <w:spacing w:after="0" w:line="240" w:lineRule="auto"/>
              <w:jc w:val="center"/>
              <w:rPr>
                <w:rFonts w:ascii="Times New Roman" w:eastAsia="Times New Roman" w:hAnsi="Times New Roman" w:cs="Times New Roman"/>
                <w:lang w:eastAsia="tr-TR"/>
              </w:rPr>
            </w:pPr>
            <w:r w:rsidRPr="001D6DA9">
              <w:rPr>
                <w:rFonts w:ascii="Times New Roman" w:eastAsia="Times New Roman" w:hAnsi="Times New Roman" w:cs="Times New Roman"/>
                <w:lang w:eastAsia="tr-TR"/>
              </w:rPr>
              <w:t>Spring</w:t>
            </w:r>
          </w:p>
          <w:p w:rsidR="001D6DA9" w:rsidRPr="001D6DA9" w:rsidRDefault="001D6DA9" w:rsidP="001D6DA9">
            <w:pPr>
              <w:spacing w:after="0" w:line="240" w:lineRule="auto"/>
              <w:jc w:val="center"/>
              <w:rPr>
                <w:rFonts w:ascii="Times New Roman" w:eastAsia="Times New Roman" w:hAnsi="Times New Roman" w:cs="Times New Roman"/>
                <w:lang w:eastAsia="tr-TR"/>
              </w:rPr>
            </w:pPr>
            <w:r w:rsidRPr="001D6DA9">
              <w:rPr>
                <w:rFonts w:ascii="Times New Roman" w:eastAsia="Times New Roman" w:hAnsi="Times New Roman" w:cs="Times New Roman"/>
                <w:lang w:eastAsia="tr-TR"/>
              </w:rPr>
              <w:t xml:space="preserve">autumn </w:t>
            </w:r>
          </w:p>
        </w:tc>
        <w:tc>
          <w:tcPr>
            <w:tcW w:w="433" w:type="pct"/>
            <w:gridSpan w:val="2"/>
            <w:tcBorders>
              <w:top w:val="single" w:sz="4" w:space="0" w:color="auto"/>
              <w:left w:val="single" w:sz="12" w:space="0" w:color="auto"/>
              <w:bottom w:val="single" w:sz="12" w:space="0" w:color="auto"/>
              <w:right w:val="single" w:sz="4" w:space="0" w:color="auto"/>
            </w:tcBorders>
            <w:vAlign w:val="center"/>
          </w:tcPr>
          <w:p w:rsidR="001D6DA9" w:rsidRPr="001D6DA9" w:rsidRDefault="001D6DA9" w:rsidP="001D6DA9">
            <w:pPr>
              <w:spacing w:after="0" w:line="240" w:lineRule="auto"/>
              <w:jc w:val="center"/>
              <w:rPr>
                <w:rFonts w:ascii="Times New Roman" w:eastAsia="Times New Roman" w:hAnsi="Times New Roman" w:cs="Times New Roman"/>
                <w:lang w:eastAsia="tr-TR"/>
              </w:rPr>
            </w:pPr>
            <w:r w:rsidRPr="001D6DA9">
              <w:rPr>
                <w:rFonts w:ascii="Times New Roman" w:eastAsia="Times New Roman" w:hAnsi="Times New Roman" w:cs="Times New Roman"/>
                <w:lang w:eastAsia="tr-TR"/>
              </w:rPr>
              <w:t xml:space="preserve"> 2</w:t>
            </w:r>
          </w:p>
        </w:tc>
        <w:tc>
          <w:tcPr>
            <w:tcW w:w="531" w:type="pct"/>
            <w:tcBorders>
              <w:top w:val="single" w:sz="4" w:space="0" w:color="auto"/>
              <w:left w:val="single" w:sz="4" w:space="0" w:color="auto"/>
              <w:bottom w:val="single" w:sz="12" w:space="0" w:color="auto"/>
            </w:tcBorders>
            <w:vAlign w:val="center"/>
          </w:tcPr>
          <w:p w:rsidR="001D6DA9" w:rsidRPr="001D6DA9" w:rsidRDefault="001D6DA9" w:rsidP="001D6DA9">
            <w:pPr>
              <w:spacing w:after="0" w:line="240" w:lineRule="auto"/>
              <w:jc w:val="center"/>
              <w:rPr>
                <w:rFonts w:ascii="Times New Roman" w:eastAsia="Times New Roman" w:hAnsi="Times New Roman" w:cs="Times New Roman"/>
                <w:lang w:eastAsia="tr-TR"/>
              </w:rPr>
            </w:pPr>
            <w:r w:rsidRPr="001D6DA9">
              <w:rPr>
                <w:rFonts w:ascii="Times New Roman" w:eastAsia="Times New Roman" w:hAnsi="Times New Roman" w:cs="Times New Roman"/>
                <w:lang w:eastAsia="tr-TR"/>
              </w:rPr>
              <w:t xml:space="preserve"> </w:t>
            </w:r>
          </w:p>
        </w:tc>
        <w:tc>
          <w:tcPr>
            <w:tcW w:w="715" w:type="pct"/>
            <w:gridSpan w:val="3"/>
            <w:tcBorders>
              <w:top w:val="single" w:sz="4" w:space="0" w:color="auto"/>
              <w:bottom w:val="single" w:sz="12" w:space="0" w:color="auto"/>
              <w:right w:val="single" w:sz="12" w:space="0" w:color="auto"/>
            </w:tcBorders>
            <w:shd w:val="clear" w:color="auto" w:fill="auto"/>
            <w:vAlign w:val="center"/>
          </w:tcPr>
          <w:p w:rsidR="001D6DA9" w:rsidRPr="001D6DA9" w:rsidRDefault="001D6DA9" w:rsidP="001D6DA9">
            <w:pPr>
              <w:spacing w:after="0" w:line="240" w:lineRule="auto"/>
              <w:jc w:val="center"/>
              <w:rPr>
                <w:rFonts w:ascii="Times New Roman" w:eastAsia="Times New Roman" w:hAnsi="Times New Roman" w:cs="Times New Roman"/>
                <w:lang w:eastAsia="tr-TR"/>
              </w:rPr>
            </w:pPr>
            <w:r w:rsidRPr="001D6DA9">
              <w:rPr>
                <w:rFonts w:ascii="Times New Roman" w:eastAsia="Times New Roman" w:hAnsi="Times New Roman" w:cs="Times New Roman"/>
                <w:lang w:eastAsia="tr-TR"/>
              </w:rPr>
              <w:t xml:space="preserve"> </w:t>
            </w:r>
          </w:p>
        </w:tc>
        <w:tc>
          <w:tcPr>
            <w:tcW w:w="412" w:type="pct"/>
            <w:tcBorders>
              <w:top w:val="single" w:sz="4" w:space="0" w:color="auto"/>
              <w:bottom w:val="single" w:sz="12" w:space="0" w:color="auto"/>
              <w:right w:val="single" w:sz="4" w:space="0" w:color="auto"/>
            </w:tcBorders>
            <w:shd w:val="clear" w:color="auto" w:fill="auto"/>
            <w:vAlign w:val="center"/>
          </w:tcPr>
          <w:p w:rsidR="001D6DA9" w:rsidRPr="001D6DA9" w:rsidRDefault="001D6DA9" w:rsidP="001D6DA9">
            <w:pPr>
              <w:spacing w:after="0" w:line="240" w:lineRule="auto"/>
              <w:jc w:val="center"/>
              <w:rPr>
                <w:rFonts w:ascii="Times New Roman" w:eastAsia="Times New Roman" w:hAnsi="Times New Roman" w:cs="Times New Roman"/>
                <w:lang w:eastAsia="tr-TR"/>
              </w:rPr>
            </w:pPr>
            <w:r w:rsidRPr="001D6DA9">
              <w:rPr>
                <w:rFonts w:ascii="Times New Roman" w:eastAsia="Times New Roman" w:hAnsi="Times New Roman" w:cs="Times New Roman"/>
                <w:lang w:eastAsia="tr-TR"/>
              </w:rPr>
              <w:t xml:space="preserve">2 </w:t>
            </w:r>
          </w:p>
        </w:tc>
        <w:tc>
          <w:tcPr>
            <w:tcW w:w="322" w:type="pct"/>
            <w:tcBorders>
              <w:top w:val="single" w:sz="4" w:space="0" w:color="auto"/>
              <w:left w:val="single" w:sz="4" w:space="0" w:color="auto"/>
              <w:bottom w:val="single" w:sz="12" w:space="0" w:color="auto"/>
              <w:right w:val="single" w:sz="4" w:space="0" w:color="auto"/>
            </w:tcBorders>
            <w:shd w:val="clear" w:color="auto" w:fill="auto"/>
            <w:vAlign w:val="center"/>
          </w:tcPr>
          <w:p w:rsidR="001D6DA9" w:rsidRPr="001D6DA9" w:rsidRDefault="001D6DA9" w:rsidP="001D6DA9">
            <w:pPr>
              <w:spacing w:after="0" w:line="240" w:lineRule="auto"/>
              <w:jc w:val="center"/>
              <w:rPr>
                <w:rFonts w:ascii="Times New Roman" w:eastAsia="Times New Roman" w:hAnsi="Times New Roman" w:cs="Times New Roman"/>
                <w:lang w:eastAsia="tr-TR"/>
              </w:rPr>
            </w:pPr>
            <w:r w:rsidRPr="001D6DA9">
              <w:rPr>
                <w:rFonts w:ascii="Times New Roman" w:eastAsia="Times New Roman" w:hAnsi="Times New Roman" w:cs="Times New Roman"/>
                <w:lang w:eastAsia="tr-TR"/>
              </w:rPr>
              <w:t xml:space="preserve">2 </w:t>
            </w:r>
          </w:p>
        </w:tc>
        <w:tc>
          <w:tcPr>
            <w:tcW w:w="1289" w:type="pct"/>
            <w:gridSpan w:val="2"/>
            <w:tcBorders>
              <w:top w:val="single" w:sz="4" w:space="0" w:color="auto"/>
              <w:left w:val="single" w:sz="4" w:space="0" w:color="auto"/>
              <w:bottom w:val="single" w:sz="12" w:space="0" w:color="auto"/>
            </w:tcBorders>
            <w:vAlign w:val="center"/>
          </w:tcPr>
          <w:p w:rsidR="001D6DA9" w:rsidRPr="001D6DA9" w:rsidRDefault="001D6DA9" w:rsidP="001D6DA9">
            <w:pPr>
              <w:spacing w:after="0" w:line="240" w:lineRule="auto"/>
              <w:jc w:val="center"/>
              <w:rPr>
                <w:rFonts w:ascii="Times New Roman" w:eastAsia="Times New Roman" w:hAnsi="Times New Roman" w:cs="Times New Roman"/>
                <w:sz w:val="24"/>
                <w:szCs w:val="24"/>
                <w:vertAlign w:val="superscript"/>
                <w:lang w:eastAsia="tr-TR"/>
              </w:rPr>
            </w:pPr>
            <w:r w:rsidRPr="001D6DA9">
              <w:rPr>
                <w:rFonts w:ascii="Times New Roman" w:eastAsia="Times New Roman" w:hAnsi="Times New Roman" w:cs="Times New Roman"/>
                <w:sz w:val="24"/>
                <w:szCs w:val="24"/>
                <w:vertAlign w:val="superscript"/>
                <w:lang w:eastAsia="tr-TR"/>
              </w:rPr>
              <w:t>COMPULSORY (X) ELECTIVE ( )</w:t>
            </w:r>
          </w:p>
        </w:tc>
        <w:tc>
          <w:tcPr>
            <w:tcW w:w="670" w:type="pct"/>
            <w:tcBorders>
              <w:top w:val="single" w:sz="4" w:space="0" w:color="auto"/>
              <w:left w:val="single" w:sz="4" w:space="0" w:color="auto"/>
              <w:bottom w:val="single" w:sz="12" w:space="0" w:color="auto"/>
            </w:tcBorders>
          </w:tcPr>
          <w:p w:rsidR="001D6DA9" w:rsidRPr="001D6DA9" w:rsidRDefault="001D6DA9" w:rsidP="001D6DA9">
            <w:pPr>
              <w:spacing w:after="0" w:line="240" w:lineRule="auto"/>
              <w:rPr>
                <w:rFonts w:ascii="Times New Roman" w:eastAsia="Times New Roman" w:hAnsi="Times New Roman" w:cs="Times New Roman"/>
                <w:sz w:val="24"/>
                <w:szCs w:val="24"/>
                <w:lang w:eastAsia="tr-TR"/>
              </w:rPr>
            </w:pPr>
            <w:r w:rsidRPr="001D6DA9">
              <w:rPr>
                <w:rFonts w:ascii="Times New Roman" w:eastAsia="Times New Roman" w:hAnsi="Times New Roman" w:cs="Times New Roman"/>
                <w:sz w:val="24"/>
                <w:szCs w:val="24"/>
                <w:lang w:eastAsia="tr-TR"/>
              </w:rPr>
              <w:t>Turkish</w:t>
            </w:r>
          </w:p>
        </w:tc>
      </w:tr>
      <w:tr w:rsidR="001D6DA9" w:rsidRPr="001D6DA9" w:rsidTr="001417A2">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rsidR="001D6DA9" w:rsidRPr="001D6DA9" w:rsidRDefault="001D6DA9" w:rsidP="001D6DA9">
            <w:pPr>
              <w:spacing w:after="0" w:line="240" w:lineRule="auto"/>
              <w:jc w:val="center"/>
              <w:rPr>
                <w:rFonts w:ascii="Times New Roman" w:eastAsia="Times New Roman" w:hAnsi="Times New Roman" w:cs="Times New Roman"/>
                <w:b/>
                <w:sz w:val="20"/>
                <w:szCs w:val="20"/>
                <w:lang w:eastAsia="tr-TR"/>
              </w:rPr>
            </w:pPr>
            <w:r w:rsidRPr="001D6DA9">
              <w:rPr>
                <w:rFonts w:ascii="Times New Roman" w:eastAsia="Times New Roman" w:hAnsi="Times New Roman" w:cs="Times New Roman"/>
                <w:b/>
                <w:sz w:val="20"/>
                <w:szCs w:val="20"/>
                <w:lang w:eastAsia="tr-TR"/>
              </w:rPr>
              <w:t>COURSE CATAGORY</w:t>
            </w:r>
          </w:p>
        </w:tc>
      </w:tr>
      <w:tr w:rsidR="001D6DA9" w:rsidRPr="001D6DA9" w:rsidTr="001417A2">
        <w:tblPrEx>
          <w:tblBorders>
            <w:insideH w:val="single" w:sz="6" w:space="0" w:color="auto"/>
            <w:insideV w:val="single" w:sz="6" w:space="0" w:color="auto"/>
          </w:tblBorders>
        </w:tblPrEx>
        <w:trPr>
          <w:trHeight w:val="546"/>
        </w:trPr>
        <w:tc>
          <w:tcPr>
            <w:tcW w:w="905" w:type="pct"/>
            <w:gridSpan w:val="2"/>
            <w:tcBorders>
              <w:top w:val="single" w:sz="12" w:space="0" w:color="auto"/>
              <w:left w:val="single" w:sz="12" w:space="0" w:color="auto"/>
              <w:bottom w:val="single" w:sz="6" w:space="0" w:color="auto"/>
            </w:tcBorders>
            <w:vAlign w:val="center"/>
          </w:tcPr>
          <w:p w:rsidR="001D6DA9" w:rsidRPr="001D6DA9" w:rsidRDefault="001D6DA9" w:rsidP="001D6DA9">
            <w:pPr>
              <w:spacing w:after="0" w:line="240" w:lineRule="auto"/>
              <w:jc w:val="center"/>
              <w:rPr>
                <w:rFonts w:ascii="Times New Roman" w:eastAsia="Times New Roman" w:hAnsi="Times New Roman" w:cs="Times New Roman"/>
                <w:b/>
                <w:sz w:val="20"/>
                <w:szCs w:val="20"/>
                <w:lang w:eastAsia="tr-TR"/>
              </w:rPr>
            </w:pPr>
            <w:r w:rsidRPr="001D6DA9">
              <w:rPr>
                <w:rFonts w:ascii="Times New Roman" w:eastAsia="Times New Roman" w:hAnsi="Times New Roman" w:cs="Times New Roman"/>
                <w:b/>
                <w:sz w:val="20"/>
                <w:szCs w:val="20"/>
                <w:lang w:eastAsia="tr-TR"/>
              </w:rPr>
              <w:t>Basic Science</w:t>
            </w:r>
          </w:p>
        </w:tc>
        <w:tc>
          <w:tcPr>
            <w:tcW w:w="1085" w:type="pct"/>
            <w:gridSpan w:val="4"/>
            <w:tcBorders>
              <w:top w:val="single" w:sz="12" w:space="0" w:color="auto"/>
              <w:bottom w:val="single" w:sz="6" w:space="0" w:color="auto"/>
            </w:tcBorders>
            <w:vAlign w:val="center"/>
          </w:tcPr>
          <w:p w:rsidR="001D6DA9" w:rsidRPr="001D6DA9" w:rsidRDefault="001D6DA9" w:rsidP="001D6DA9">
            <w:pPr>
              <w:spacing w:after="0" w:line="240" w:lineRule="auto"/>
              <w:jc w:val="center"/>
              <w:rPr>
                <w:rFonts w:ascii="Times New Roman" w:eastAsia="Times New Roman" w:hAnsi="Times New Roman" w:cs="Times New Roman"/>
                <w:b/>
                <w:sz w:val="20"/>
                <w:szCs w:val="20"/>
                <w:lang w:eastAsia="tr-TR"/>
              </w:rPr>
            </w:pPr>
            <w:r w:rsidRPr="001D6DA9">
              <w:rPr>
                <w:rFonts w:ascii="Times New Roman" w:eastAsia="Times New Roman" w:hAnsi="Times New Roman" w:cs="Times New Roman"/>
                <w:b/>
                <w:sz w:val="20"/>
                <w:szCs w:val="20"/>
                <w:lang w:eastAsia="tr-TR"/>
              </w:rPr>
              <w:t>Basic Engineering</w:t>
            </w:r>
          </w:p>
        </w:tc>
        <w:tc>
          <w:tcPr>
            <w:tcW w:w="2341" w:type="pct"/>
            <w:gridSpan w:val="5"/>
            <w:tcBorders>
              <w:top w:val="single" w:sz="12" w:space="0" w:color="auto"/>
              <w:bottom w:val="single" w:sz="6" w:space="0" w:color="auto"/>
            </w:tcBorders>
            <w:vAlign w:val="center"/>
          </w:tcPr>
          <w:p w:rsidR="001D6DA9" w:rsidRPr="001D6DA9" w:rsidRDefault="001D6DA9" w:rsidP="001D6DA9">
            <w:pPr>
              <w:spacing w:after="0" w:line="240" w:lineRule="auto"/>
              <w:jc w:val="center"/>
              <w:rPr>
                <w:rFonts w:ascii="Times New Roman" w:eastAsia="Times New Roman" w:hAnsi="Times New Roman" w:cs="Times New Roman"/>
                <w:b/>
                <w:sz w:val="20"/>
                <w:szCs w:val="20"/>
                <w:lang w:eastAsia="tr-TR"/>
              </w:rPr>
            </w:pPr>
            <w:r w:rsidRPr="001D6DA9">
              <w:rPr>
                <w:rFonts w:ascii="Times New Roman" w:eastAsia="Times New Roman" w:hAnsi="Times New Roman" w:cs="Times New Roman"/>
                <w:b/>
                <w:sz w:val="20"/>
                <w:szCs w:val="20"/>
                <w:lang w:eastAsia="tr-TR"/>
              </w:rPr>
              <w:t>Mechanical Engineering Profession</w:t>
            </w:r>
          </w:p>
          <w:p w:rsidR="001D6DA9" w:rsidRPr="001D6DA9" w:rsidRDefault="001D6DA9" w:rsidP="001D6DA9">
            <w:pPr>
              <w:spacing w:after="0" w:line="240" w:lineRule="auto"/>
              <w:jc w:val="center"/>
              <w:rPr>
                <w:rFonts w:ascii="Times New Roman" w:eastAsia="Times New Roman" w:hAnsi="Times New Roman" w:cs="Times New Roman"/>
                <w:b/>
                <w:sz w:val="20"/>
                <w:szCs w:val="20"/>
                <w:lang w:eastAsia="tr-TR"/>
              </w:rPr>
            </w:pPr>
            <w:r w:rsidRPr="001D6DA9">
              <w:rPr>
                <w:rFonts w:ascii="Times New Roman" w:eastAsia="Times New Roman" w:hAnsi="Times New Roman" w:cs="Times New Roman"/>
                <w:b/>
                <w:sz w:val="20"/>
                <w:szCs w:val="20"/>
                <w:lang w:eastAsia="tr-TR"/>
              </w:rPr>
              <w:t xml:space="preserve"> [if it contains considerable design, mark with  (</w:t>
            </w:r>
            <w:r w:rsidRPr="001D6DA9">
              <w:rPr>
                <w:rFonts w:ascii="Times New Roman" w:eastAsia="Times New Roman" w:hAnsi="Times New Roman" w:cs="Times New Roman"/>
                <w:b/>
                <w:sz w:val="20"/>
                <w:szCs w:val="20"/>
                <w:lang w:eastAsia="tr-TR"/>
              </w:rPr>
              <w:sym w:font="Symbol" w:char="F0D6"/>
            </w:r>
            <w:r w:rsidRPr="001D6DA9">
              <w:rPr>
                <w:rFonts w:ascii="Times New Roman" w:eastAsia="Times New Roman" w:hAnsi="Times New Roman" w:cs="Times New Roman"/>
                <w:b/>
                <w:sz w:val="20"/>
                <w:szCs w:val="20"/>
                <w:lang w:eastAsia="tr-TR"/>
              </w:rPr>
              <w:t>) ]</w:t>
            </w:r>
          </w:p>
        </w:tc>
        <w:tc>
          <w:tcPr>
            <w:tcW w:w="670" w:type="pct"/>
            <w:tcBorders>
              <w:top w:val="single" w:sz="12" w:space="0" w:color="auto"/>
              <w:bottom w:val="single" w:sz="6" w:space="0" w:color="auto"/>
            </w:tcBorders>
            <w:vAlign w:val="center"/>
          </w:tcPr>
          <w:p w:rsidR="001D6DA9" w:rsidRPr="001D6DA9" w:rsidRDefault="001D6DA9" w:rsidP="001D6DA9">
            <w:pPr>
              <w:spacing w:after="0" w:line="240" w:lineRule="auto"/>
              <w:jc w:val="center"/>
              <w:rPr>
                <w:rFonts w:ascii="Times New Roman" w:eastAsia="Times New Roman" w:hAnsi="Times New Roman" w:cs="Times New Roman"/>
                <w:b/>
                <w:sz w:val="20"/>
                <w:szCs w:val="20"/>
                <w:lang w:eastAsia="tr-TR"/>
              </w:rPr>
            </w:pPr>
            <w:r w:rsidRPr="001D6DA9">
              <w:rPr>
                <w:rFonts w:ascii="Times New Roman" w:eastAsia="Times New Roman" w:hAnsi="Times New Roman" w:cs="Times New Roman"/>
                <w:b/>
                <w:sz w:val="20"/>
                <w:szCs w:val="20"/>
                <w:lang w:eastAsia="tr-TR"/>
              </w:rPr>
              <w:t>Social Science</w:t>
            </w:r>
          </w:p>
        </w:tc>
      </w:tr>
      <w:tr w:rsidR="001D6DA9" w:rsidRPr="001D6DA9" w:rsidTr="001417A2">
        <w:tblPrEx>
          <w:tblBorders>
            <w:insideH w:val="single" w:sz="6" w:space="0" w:color="auto"/>
            <w:insideV w:val="single" w:sz="6" w:space="0" w:color="auto"/>
          </w:tblBorders>
        </w:tblPrEx>
        <w:trPr>
          <w:trHeight w:val="138"/>
        </w:trPr>
        <w:tc>
          <w:tcPr>
            <w:tcW w:w="905" w:type="pct"/>
            <w:gridSpan w:val="2"/>
            <w:tcBorders>
              <w:top w:val="single" w:sz="6" w:space="0" w:color="auto"/>
              <w:left w:val="single" w:sz="12" w:space="0" w:color="auto"/>
              <w:bottom w:val="single" w:sz="12" w:space="0" w:color="auto"/>
              <w:right w:val="single" w:sz="4" w:space="0" w:color="auto"/>
            </w:tcBorders>
          </w:tcPr>
          <w:p w:rsidR="001D6DA9" w:rsidRPr="001D6DA9" w:rsidRDefault="001D6DA9" w:rsidP="001D6DA9">
            <w:pPr>
              <w:spacing w:after="0" w:line="240" w:lineRule="auto"/>
              <w:jc w:val="center"/>
              <w:rPr>
                <w:rFonts w:ascii="Times New Roman" w:eastAsia="Times New Roman" w:hAnsi="Times New Roman" w:cs="Times New Roman"/>
                <w:lang w:eastAsia="tr-TR"/>
              </w:rPr>
            </w:pPr>
            <w:r w:rsidRPr="001D6DA9">
              <w:rPr>
                <w:rFonts w:ascii="Times New Roman" w:eastAsia="Times New Roman" w:hAnsi="Times New Roman" w:cs="Times New Roman"/>
                <w:lang w:eastAsia="tr-TR"/>
              </w:rPr>
              <w:t>X</w:t>
            </w:r>
          </w:p>
        </w:tc>
        <w:tc>
          <w:tcPr>
            <w:tcW w:w="1085" w:type="pct"/>
            <w:gridSpan w:val="4"/>
            <w:tcBorders>
              <w:top w:val="single" w:sz="6" w:space="0" w:color="auto"/>
              <w:left w:val="single" w:sz="4" w:space="0" w:color="auto"/>
              <w:bottom w:val="single" w:sz="12" w:space="0" w:color="auto"/>
              <w:right w:val="single" w:sz="4" w:space="0" w:color="auto"/>
            </w:tcBorders>
          </w:tcPr>
          <w:p w:rsidR="001D6DA9" w:rsidRPr="001D6DA9" w:rsidRDefault="001D6DA9" w:rsidP="001D6DA9">
            <w:pPr>
              <w:spacing w:after="0" w:line="240" w:lineRule="auto"/>
              <w:jc w:val="center"/>
              <w:rPr>
                <w:rFonts w:ascii="Times New Roman" w:eastAsia="Times New Roman" w:hAnsi="Times New Roman" w:cs="Times New Roman"/>
                <w:sz w:val="24"/>
                <w:szCs w:val="24"/>
                <w:lang w:eastAsia="tr-TR"/>
              </w:rPr>
            </w:pPr>
          </w:p>
        </w:tc>
        <w:tc>
          <w:tcPr>
            <w:tcW w:w="2341" w:type="pct"/>
            <w:gridSpan w:val="5"/>
            <w:tcBorders>
              <w:top w:val="single" w:sz="6" w:space="0" w:color="auto"/>
              <w:left w:val="single" w:sz="4" w:space="0" w:color="auto"/>
              <w:bottom w:val="single" w:sz="12" w:space="0" w:color="auto"/>
            </w:tcBorders>
          </w:tcPr>
          <w:p w:rsidR="001D6DA9" w:rsidRPr="001D6DA9" w:rsidRDefault="001D6DA9" w:rsidP="001D6DA9">
            <w:pPr>
              <w:spacing w:after="0" w:line="240" w:lineRule="auto"/>
              <w:jc w:val="center"/>
              <w:rPr>
                <w:rFonts w:ascii="Times New Roman" w:eastAsia="Times New Roman" w:hAnsi="Times New Roman" w:cs="Times New Roman"/>
                <w:sz w:val="24"/>
                <w:szCs w:val="24"/>
                <w:lang w:eastAsia="tr-TR"/>
              </w:rPr>
            </w:pPr>
            <w:r w:rsidRPr="001D6DA9">
              <w:rPr>
                <w:rFonts w:ascii="Times New Roman" w:eastAsia="Times New Roman" w:hAnsi="Times New Roman" w:cs="Times New Roman"/>
                <w:sz w:val="24"/>
                <w:szCs w:val="24"/>
                <w:lang w:eastAsia="tr-TR"/>
              </w:rPr>
              <w:t xml:space="preserve">  </w:t>
            </w:r>
          </w:p>
        </w:tc>
        <w:tc>
          <w:tcPr>
            <w:tcW w:w="670" w:type="pct"/>
            <w:tcBorders>
              <w:top w:val="single" w:sz="6" w:space="0" w:color="auto"/>
              <w:left w:val="single" w:sz="4" w:space="0" w:color="auto"/>
              <w:bottom w:val="single" w:sz="12" w:space="0" w:color="auto"/>
            </w:tcBorders>
          </w:tcPr>
          <w:p w:rsidR="001D6DA9" w:rsidRPr="001D6DA9" w:rsidRDefault="001D6DA9" w:rsidP="001D6DA9">
            <w:pPr>
              <w:spacing w:after="0" w:line="240" w:lineRule="auto"/>
              <w:jc w:val="center"/>
              <w:rPr>
                <w:rFonts w:ascii="Times New Roman" w:eastAsia="Times New Roman" w:hAnsi="Times New Roman" w:cs="Times New Roman"/>
                <w:lang w:eastAsia="tr-TR"/>
              </w:rPr>
            </w:pPr>
          </w:p>
        </w:tc>
      </w:tr>
      <w:tr w:rsidR="001D6DA9" w:rsidRPr="001D6DA9" w:rsidTr="001417A2">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1D6DA9" w:rsidRPr="001D6DA9" w:rsidRDefault="001D6DA9" w:rsidP="001D6DA9">
            <w:pPr>
              <w:spacing w:after="0" w:line="240" w:lineRule="auto"/>
              <w:jc w:val="center"/>
              <w:rPr>
                <w:rFonts w:ascii="Times New Roman" w:eastAsia="Times New Roman" w:hAnsi="Times New Roman" w:cs="Times New Roman"/>
                <w:b/>
                <w:sz w:val="20"/>
                <w:szCs w:val="20"/>
                <w:lang w:eastAsia="tr-TR"/>
              </w:rPr>
            </w:pPr>
            <w:r w:rsidRPr="001D6DA9">
              <w:rPr>
                <w:rFonts w:ascii="Times New Roman" w:eastAsia="Times New Roman" w:hAnsi="Times New Roman" w:cs="Times New Roman"/>
                <w:b/>
                <w:sz w:val="20"/>
                <w:szCs w:val="20"/>
                <w:lang w:eastAsia="tr-TR"/>
              </w:rPr>
              <w:t>ASSESSMENT CRITERIA</w:t>
            </w:r>
          </w:p>
        </w:tc>
      </w:tr>
      <w:tr w:rsidR="001D6DA9" w:rsidRPr="001D6DA9" w:rsidTr="001417A2">
        <w:tc>
          <w:tcPr>
            <w:tcW w:w="1964" w:type="pct"/>
            <w:gridSpan w:val="5"/>
            <w:vMerge w:val="restart"/>
            <w:tcBorders>
              <w:top w:val="single" w:sz="12" w:space="0" w:color="auto"/>
              <w:left w:val="single" w:sz="12" w:space="0" w:color="auto"/>
              <w:bottom w:val="single" w:sz="12" w:space="0" w:color="auto"/>
              <w:right w:val="single" w:sz="12" w:space="0" w:color="auto"/>
            </w:tcBorders>
            <w:vAlign w:val="center"/>
          </w:tcPr>
          <w:p w:rsidR="001D6DA9" w:rsidRPr="001D6DA9" w:rsidRDefault="001D6DA9" w:rsidP="001D6DA9">
            <w:pPr>
              <w:spacing w:after="0" w:line="240" w:lineRule="auto"/>
              <w:jc w:val="center"/>
              <w:rPr>
                <w:rFonts w:ascii="Times New Roman" w:eastAsia="Times New Roman" w:hAnsi="Times New Roman" w:cs="Times New Roman"/>
                <w:b/>
                <w:sz w:val="20"/>
                <w:szCs w:val="20"/>
                <w:lang w:eastAsia="tr-TR"/>
              </w:rPr>
            </w:pPr>
            <w:r w:rsidRPr="001D6DA9">
              <w:rPr>
                <w:rFonts w:ascii="Times New Roman" w:eastAsia="Times New Roman" w:hAnsi="Times New Roman" w:cs="Times New Roman"/>
                <w:b/>
                <w:sz w:val="20"/>
                <w:szCs w:val="20"/>
                <w:lang w:eastAsia="tr-TR"/>
              </w:rPr>
              <w:t>MID-TERM</w:t>
            </w:r>
          </w:p>
        </w:tc>
        <w:tc>
          <w:tcPr>
            <w:tcW w:w="1126" w:type="pct"/>
            <w:gridSpan w:val="5"/>
            <w:tcBorders>
              <w:top w:val="single" w:sz="12" w:space="0" w:color="auto"/>
              <w:left w:val="single" w:sz="12" w:space="0" w:color="auto"/>
              <w:bottom w:val="single" w:sz="8" w:space="0" w:color="auto"/>
              <w:right w:val="single" w:sz="4" w:space="0" w:color="auto"/>
            </w:tcBorders>
            <w:vAlign w:val="center"/>
          </w:tcPr>
          <w:p w:rsidR="001D6DA9" w:rsidRPr="001D6DA9" w:rsidRDefault="001D6DA9" w:rsidP="001D6DA9">
            <w:pPr>
              <w:spacing w:after="0" w:line="240" w:lineRule="auto"/>
              <w:jc w:val="center"/>
              <w:rPr>
                <w:rFonts w:ascii="Times New Roman" w:eastAsia="Times New Roman" w:hAnsi="Times New Roman" w:cs="Times New Roman"/>
                <w:b/>
                <w:sz w:val="20"/>
                <w:szCs w:val="20"/>
                <w:lang w:eastAsia="tr-TR"/>
              </w:rPr>
            </w:pPr>
            <w:r w:rsidRPr="001D6DA9">
              <w:rPr>
                <w:rFonts w:ascii="Times New Roman" w:eastAsia="Times New Roman" w:hAnsi="Times New Roman" w:cs="Times New Roman"/>
                <w:b/>
                <w:sz w:val="20"/>
                <w:szCs w:val="20"/>
                <w:lang w:eastAsia="tr-TR"/>
              </w:rPr>
              <w:t>Evaluation Type</w:t>
            </w:r>
          </w:p>
        </w:tc>
        <w:tc>
          <w:tcPr>
            <w:tcW w:w="1240" w:type="pct"/>
            <w:tcBorders>
              <w:top w:val="single" w:sz="12" w:space="0" w:color="auto"/>
              <w:left w:val="single" w:sz="4" w:space="0" w:color="auto"/>
              <w:bottom w:val="single" w:sz="8" w:space="0" w:color="auto"/>
              <w:right w:val="single" w:sz="8" w:space="0" w:color="auto"/>
            </w:tcBorders>
            <w:vAlign w:val="center"/>
          </w:tcPr>
          <w:p w:rsidR="001D6DA9" w:rsidRPr="001D6DA9" w:rsidRDefault="001D6DA9" w:rsidP="001D6DA9">
            <w:pPr>
              <w:spacing w:after="0" w:line="240" w:lineRule="auto"/>
              <w:jc w:val="center"/>
              <w:rPr>
                <w:rFonts w:ascii="Times New Roman" w:eastAsia="Times New Roman" w:hAnsi="Times New Roman" w:cs="Times New Roman"/>
                <w:b/>
                <w:sz w:val="20"/>
                <w:szCs w:val="20"/>
                <w:lang w:eastAsia="tr-TR"/>
              </w:rPr>
            </w:pPr>
            <w:r w:rsidRPr="001D6DA9">
              <w:rPr>
                <w:rFonts w:ascii="Times New Roman" w:eastAsia="Times New Roman" w:hAnsi="Times New Roman" w:cs="Times New Roman"/>
                <w:b/>
                <w:sz w:val="20"/>
                <w:szCs w:val="20"/>
                <w:lang w:eastAsia="tr-TR"/>
              </w:rPr>
              <w:t>Quantity</w:t>
            </w:r>
          </w:p>
        </w:tc>
        <w:tc>
          <w:tcPr>
            <w:tcW w:w="670" w:type="pct"/>
            <w:tcBorders>
              <w:top w:val="single" w:sz="12" w:space="0" w:color="auto"/>
              <w:left w:val="single" w:sz="8" w:space="0" w:color="auto"/>
              <w:bottom w:val="single" w:sz="8" w:space="0" w:color="auto"/>
              <w:right w:val="single" w:sz="12" w:space="0" w:color="auto"/>
            </w:tcBorders>
            <w:vAlign w:val="center"/>
          </w:tcPr>
          <w:p w:rsidR="001D6DA9" w:rsidRPr="001D6DA9" w:rsidRDefault="001D6DA9" w:rsidP="001D6DA9">
            <w:pPr>
              <w:spacing w:after="0" w:line="240" w:lineRule="auto"/>
              <w:jc w:val="center"/>
              <w:rPr>
                <w:rFonts w:ascii="Times New Roman" w:eastAsia="Times New Roman" w:hAnsi="Times New Roman" w:cs="Times New Roman"/>
                <w:b/>
                <w:sz w:val="20"/>
                <w:szCs w:val="20"/>
                <w:lang w:eastAsia="tr-TR"/>
              </w:rPr>
            </w:pPr>
            <w:r w:rsidRPr="001D6DA9">
              <w:rPr>
                <w:rFonts w:ascii="Times New Roman" w:eastAsia="Times New Roman" w:hAnsi="Times New Roman" w:cs="Times New Roman"/>
                <w:b/>
                <w:sz w:val="20"/>
                <w:szCs w:val="20"/>
                <w:lang w:eastAsia="tr-TR"/>
              </w:rPr>
              <w:t>%</w:t>
            </w:r>
          </w:p>
        </w:tc>
      </w:tr>
      <w:tr w:rsidR="001D6DA9" w:rsidRPr="001D6DA9" w:rsidTr="001417A2">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1D6DA9" w:rsidRPr="001D6DA9" w:rsidRDefault="001D6DA9" w:rsidP="001D6DA9">
            <w:pPr>
              <w:spacing w:after="0" w:line="240" w:lineRule="auto"/>
              <w:rPr>
                <w:rFonts w:ascii="Times New Roman" w:eastAsia="Times New Roman" w:hAnsi="Times New Roman" w:cs="Times New Roman"/>
                <w:b/>
                <w:sz w:val="20"/>
                <w:szCs w:val="20"/>
                <w:lang w:eastAsia="tr-TR"/>
              </w:rPr>
            </w:pPr>
          </w:p>
        </w:tc>
        <w:tc>
          <w:tcPr>
            <w:tcW w:w="1126" w:type="pct"/>
            <w:gridSpan w:val="5"/>
            <w:tcBorders>
              <w:top w:val="single" w:sz="8" w:space="0" w:color="auto"/>
              <w:left w:val="single" w:sz="12" w:space="0" w:color="auto"/>
              <w:bottom w:val="single" w:sz="4" w:space="0" w:color="auto"/>
              <w:right w:val="single" w:sz="4" w:space="0" w:color="auto"/>
            </w:tcBorders>
            <w:vAlign w:val="center"/>
          </w:tcPr>
          <w:p w:rsidR="001D6DA9" w:rsidRPr="001D6DA9" w:rsidRDefault="001D6DA9" w:rsidP="001D6DA9">
            <w:pPr>
              <w:spacing w:after="0" w:line="240" w:lineRule="auto"/>
              <w:rPr>
                <w:rFonts w:ascii="Times New Roman" w:eastAsia="Times New Roman" w:hAnsi="Times New Roman" w:cs="Times New Roman"/>
                <w:sz w:val="20"/>
                <w:szCs w:val="20"/>
                <w:lang w:eastAsia="tr-TR"/>
              </w:rPr>
            </w:pPr>
            <w:r w:rsidRPr="001D6DA9">
              <w:rPr>
                <w:rFonts w:ascii="Times New Roman" w:eastAsia="Times New Roman" w:hAnsi="Times New Roman" w:cs="Times New Roman"/>
                <w:sz w:val="20"/>
                <w:szCs w:val="20"/>
                <w:lang w:eastAsia="tr-TR"/>
              </w:rPr>
              <w:t>1st Mid-Term</w:t>
            </w:r>
          </w:p>
        </w:tc>
        <w:tc>
          <w:tcPr>
            <w:tcW w:w="1240" w:type="pct"/>
            <w:tcBorders>
              <w:top w:val="single" w:sz="8" w:space="0" w:color="auto"/>
              <w:left w:val="single" w:sz="4" w:space="0" w:color="auto"/>
              <w:bottom w:val="single" w:sz="4" w:space="0" w:color="auto"/>
              <w:right w:val="single" w:sz="8" w:space="0" w:color="auto"/>
            </w:tcBorders>
          </w:tcPr>
          <w:p w:rsidR="001D6DA9" w:rsidRPr="001D6DA9" w:rsidRDefault="001D6DA9" w:rsidP="001D6DA9">
            <w:pPr>
              <w:spacing w:after="0" w:line="240" w:lineRule="auto"/>
              <w:jc w:val="center"/>
              <w:rPr>
                <w:rFonts w:ascii="Times New Roman" w:eastAsia="Times New Roman" w:hAnsi="Times New Roman" w:cs="Times New Roman"/>
                <w:sz w:val="24"/>
                <w:szCs w:val="24"/>
                <w:lang w:eastAsia="tr-TR"/>
              </w:rPr>
            </w:pPr>
            <w:r w:rsidRPr="001D6DA9">
              <w:rPr>
                <w:rFonts w:ascii="Times New Roman" w:eastAsia="Times New Roman" w:hAnsi="Times New Roman" w:cs="Times New Roman"/>
                <w:sz w:val="24"/>
                <w:szCs w:val="24"/>
                <w:lang w:eastAsia="tr-TR"/>
              </w:rPr>
              <w:t>1</w:t>
            </w:r>
          </w:p>
        </w:tc>
        <w:tc>
          <w:tcPr>
            <w:tcW w:w="670" w:type="pct"/>
            <w:tcBorders>
              <w:top w:val="single" w:sz="8" w:space="0" w:color="auto"/>
              <w:left w:val="single" w:sz="8" w:space="0" w:color="auto"/>
              <w:bottom w:val="single" w:sz="4" w:space="0" w:color="auto"/>
              <w:right w:val="single" w:sz="12" w:space="0" w:color="auto"/>
            </w:tcBorders>
            <w:shd w:val="clear" w:color="auto" w:fill="auto"/>
          </w:tcPr>
          <w:p w:rsidR="001D6DA9" w:rsidRPr="001D6DA9" w:rsidRDefault="001D6DA9" w:rsidP="001D6DA9">
            <w:pPr>
              <w:spacing w:after="0" w:line="240" w:lineRule="auto"/>
              <w:jc w:val="center"/>
              <w:rPr>
                <w:rFonts w:ascii="Times New Roman" w:eastAsia="Times New Roman" w:hAnsi="Times New Roman" w:cs="Times New Roman"/>
                <w:sz w:val="20"/>
                <w:szCs w:val="20"/>
                <w:lang w:eastAsia="tr-TR"/>
              </w:rPr>
            </w:pPr>
            <w:r w:rsidRPr="001D6DA9">
              <w:rPr>
                <w:rFonts w:ascii="Times New Roman" w:eastAsia="Times New Roman" w:hAnsi="Times New Roman" w:cs="Times New Roman"/>
                <w:sz w:val="20"/>
                <w:szCs w:val="20"/>
                <w:lang w:eastAsia="tr-TR"/>
              </w:rPr>
              <w:t>25</w:t>
            </w:r>
          </w:p>
        </w:tc>
      </w:tr>
      <w:tr w:rsidR="001D6DA9" w:rsidRPr="001D6DA9" w:rsidTr="001417A2">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1D6DA9" w:rsidRPr="001D6DA9" w:rsidRDefault="001D6DA9" w:rsidP="001D6DA9">
            <w:pPr>
              <w:spacing w:after="0" w:line="240" w:lineRule="auto"/>
              <w:rPr>
                <w:rFonts w:ascii="Times New Roman" w:eastAsia="Times New Roman" w:hAnsi="Times New Roman" w:cs="Times New Roman"/>
                <w:b/>
                <w:sz w:val="20"/>
                <w:szCs w:val="20"/>
                <w:lang w:eastAsia="tr-TR"/>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1D6DA9" w:rsidRPr="001D6DA9" w:rsidRDefault="001D6DA9" w:rsidP="001D6DA9">
            <w:pPr>
              <w:spacing w:after="0" w:line="240" w:lineRule="auto"/>
              <w:rPr>
                <w:rFonts w:ascii="Times New Roman" w:eastAsia="Times New Roman" w:hAnsi="Times New Roman" w:cs="Times New Roman"/>
                <w:sz w:val="20"/>
                <w:szCs w:val="20"/>
                <w:lang w:eastAsia="tr-TR"/>
              </w:rPr>
            </w:pPr>
            <w:r w:rsidRPr="001D6DA9">
              <w:rPr>
                <w:rFonts w:ascii="Times New Roman" w:eastAsia="Times New Roman" w:hAnsi="Times New Roman" w:cs="Times New Roman"/>
                <w:sz w:val="20"/>
                <w:szCs w:val="20"/>
                <w:lang w:eastAsia="tr-TR"/>
              </w:rPr>
              <w:t>2nd Mid-Term</w:t>
            </w:r>
          </w:p>
        </w:tc>
        <w:tc>
          <w:tcPr>
            <w:tcW w:w="1240" w:type="pct"/>
            <w:tcBorders>
              <w:top w:val="single" w:sz="4" w:space="0" w:color="auto"/>
              <w:left w:val="single" w:sz="4" w:space="0" w:color="auto"/>
              <w:bottom w:val="single" w:sz="4" w:space="0" w:color="auto"/>
              <w:right w:val="single" w:sz="8" w:space="0" w:color="auto"/>
            </w:tcBorders>
          </w:tcPr>
          <w:p w:rsidR="001D6DA9" w:rsidRPr="001D6DA9" w:rsidRDefault="001D6DA9" w:rsidP="001D6DA9">
            <w:pPr>
              <w:spacing w:after="0" w:line="240" w:lineRule="auto"/>
              <w:jc w:val="center"/>
              <w:rPr>
                <w:rFonts w:ascii="Times New Roman" w:eastAsia="Times New Roman" w:hAnsi="Times New Roman" w:cs="Times New Roman"/>
                <w:sz w:val="24"/>
                <w:szCs w:val="24"/>
                <w:lang w:eastAsia="tr-TR"/>
              </w:rPr>
            </w:pPr>
            <w:r w:rsidRPr="001D6DA9">
              <w:rPr>
                <w:rFonts w:ascii="Times New Roman" w:eastAsia="Times New Roman" w:hAnsi="Times New Roman" w:cs="Times New Roman"/>
                <w:sz w:val="24"/>
                <w:szCs w:val="24"/>
                <w:lang w:eastAsia="tr-TR"/>
              </w:rPr>
              <w:t>1</w:t>
            </w:r>
          </w:p>
        </w:tc>
        <w:tc>
          <w:tcPr>
            <w:tcW w:w="670" w:type="pct"/>
            <w:tcBorders>
              <w:top w:val="single" w:sz="4" w:space="0" w:color="auto"/>
              <w:left w:val="single" w:sz="8" w:space="0" w:color="auto"/>
              <w:bottom w:val="single" w:sz="4" w:space="0" w:color="auto"/>
              <w:right w:val="single" w:sz="12" w:space="0" w:color="auto"/>
            </w:tcBorders>
            <w:shd w:val="clear" w:color="auto" w:fill="auto"/>
          </w:tcPr>
          <w:p w:rsidR="001D6DA9" w:rsidRPr="001D6DA9" w:rsidRDefault="001D6DA9" w:rsidP="001D6DA9">
            <w:pPr>
              <w:spacing w:after="0" w:line="240" w:lineRule="auto"/>
              <w:jc w:val="center"/>
              <w:rPr>
                <w:rFonts w:ascii="Times New Roman" w:eastAsia="Times New Roman" w:hAnsi="Times New Roman" w:cs="Times New Roman"/>
                <w:sz w:val="20"/>
                <w:szCs w:val="20"/>
                <w:lang w:eastAsia="tr-TR"/>
              </w:rPr>
            </w:pPr>
            <w:r w:rsidRPr="001D6DA9">
              <w:rPr>
                <w:rFonts w:ascii="Times New Roman" w:eastAsia="Times New Roman" w:hAnsi="Times New Roman" w:cs="Times New Roman"/>
                <w:sz w:val="20"/>
                <w:szCs w:val="20"/>
                <w:lang w:eastAsia="tr-TR"/>
              </w:rPr>
              <w:t>25</w:t>
            </w:r>
          </w:p>
        </w:tc>
      </w:tr>
      <w:tr w:rsidR="001D6DA9" w:rsidRPr="001D6DA9" w:rsidTr="001417A2">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1D6DA9" w:rsidRPr="001D6DA9" w:rsidRDefault="001D6DA9" w:rsidP="001D6DA9">
            <w:pPr>
              <w:spacing w:after="0" w:line="240" w:lineRule="auto"/>
              <w:rPr>
                <w:rFonts w:ascii="Times New Roman" w:eastAsia="Times New Roman" w:hAnsi="Times New Roman" w:cs="Times New Roman"/>
                <w:b/>
                <w:sz w:val="20"/>
                <w:szCs w:val="20"/>
                <w:lang w:eastAsia="tr-TR"/>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1D6DA9" w:rsidRPr="001D6DA9" w:rsidRDefault="001D6DA9" w:rsidP="001D6DA9">
            <w:pPr>
              <w:spacing w:after="0" w:line="240" w:lineRule="auto"/>
              <w:rPr>
                <w:rFonts w:ascii="Times New Roman" w:eastAsia="Times New Roman" w:hAnsi="Times New Roman" w:cs="Times New Roman"/>
                <w:sz w:val="20"/>
                <w:szCs w:val="20"/>
                <w:lang w:eastAsia="tr-TR"/>
              </w:rPr>
            </w:pPr>
            <w:r w:rsidRPr="001D6DA9">
              <w:rPr>
                <w:rFonts w:ascii="Times New Roman" w:eastAsia="Times New Roman" w:hAnsi="Times New Roman" w:cs="Times New Roman"/>
                <w:sz w:val="20"/>
                <w:szCs w:val="20"/>
                <w:lang w:eastAsia="tr-TR"/>
              </w:rPr>
              <w:t>Quiz</w:t>
            </w:r>
          </w:p>
        </w:tc>
        <w:tc>
          <w:tcPr>
            <w:tcW w:w="1240" w:type="pct"/>
            <w:tcBorders>
              <w:top w:val="single" w:sz="4" w:space="0" w:color="auto"/>
              <w:left w:val="single" w:sz="4" w:space="0" w:color="auto"/>
              <w:bottom w:val="single" w:sz="4" w:space="0" w:color="auto"/>
              <w:right w:val="single" w:sz="8" w:space="0" w:color="auto"/>
            </w:tcBorders>
          </w:tcPr>
          <w:p w:rsidR="001D6DA9" w:rsidRPr="001D6DA9" w:rsidRDefault="001D6DA9" w:rsidP="001D6DA9">
            <w:pPr>
              <w:spacing w:after="0" w:line="240" w:lineRule="auto"/>
              <w:rPr>
                <w:rFonts w:ascii="Times New Roman" w:eastAsia="Times New Roman" w:hAnsi="Times New Roman" w:cs="Times New Roman"/>
                <w:sz w:val="24"/>
                <w:szCs w:val="24"/>
                <w:lang w:eastAsia="tr-TR"/>
              </w:rPr>
            </w:pPr>
          </w:p>
        </w:tc>
        <w:tc>
          <w:tcPr>
            <w:tcW w:w="670" w:type="pct"/>
            <w:tcBorders>
              <w:top w:val="single" w:sz="4" w:space="0" w:color="auto"/>
              <w:left w:val="single" w:sz="8" w:space="0" w:color="auto"/>
              <w:bottom w:val="single" w:sz="4" w:space="0" w:color="auto"/>
              <w:right w:val="single" w:sz="12" w:space="0" w:color="auto"/>
            </w:tcBorders>
          </w:tcPr>
          <w:p w:rsidR="001D6DA9" w:rsidRPr="001D6DA9" w:rsidRDefault="001D6DA9" w:rsidP="001D6DA9">
            <w:pPr>
              <w:spacing w:after="0" w:line="240" w:lineRule="auto"/>
              <w:rPr>
                <w:rFonts w:ascii="Times New Roman" w:eastAsia="Times New Roman" w:hAnsi="Times New Roman" w:cs="Times New Roman"/>
                <w:sz w:val="20"/>
                <w:szCs w:val="20"/>
                <w:lang w:eastAsia="tr-TR"/>
              </w:rPr>
            </w:pPr>
            <w:r w:rsidRPr="001D6DA9">
              <w:rPr>
                <w:rFonts w:ascii="Times New Roman" w:eastAsia="Times New Roman" w:hAnsi="Times New Roman" w:cs="Times New Roman"/>
                <w:sz w:val="20"/>
                <w:szCs w:val="20"/>
                <w:lang w:eastAsia="tr-TR"/>
              </w:rPr>
              <w:t xml:space="preserve"> </w:t>
            </w:r>
          </w:p>
        </w:tc>
      </w:tr>
      <w:tr w:rsidR="001D6DA9" w:rsidRPr="001D6DA9" w:rsidTr="001417A2">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1D6DA9" w:rsidRPr="001D6DA9" w:rsidRDefault="001D6DA9" w:rsidP="001D6DA9">
            <w:pPr>
              <w:spacing w:after="0" w:line="240" w:lineRule="auto"/>
              <w:rPr>
                <w:rFonts w:ascii="Times New Roman" w:eastAsia="Times New Roman" w:hAnsi="Times New Roman" w:cs="Times New Roman"/>
                <w:b/>
                <w:sz w:val="20"/>
                <w:szCs w:val="20"/>
                <w:lang w:eastAsia="tr-TR"/>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1D6DA9" w:rsidRPr="001D6DA9" w:rsidRDefault="001D6DA9" w:rsidP="001D6DA9">
            <w:pPr>
              <w:spacing w:after="0" w:line="240" w:lineRule="auto"/>
              <w:rPr>
                <w:rFonts w:ascii="Times New Roman" w:eastAsia="Times New Roman" w:hAnsi="Times New Roman" w:cs="Times New Roman"/>
                <w:sz w:val="20"/>
                <w:szCs w:val="20"/>
                <w:lang w:eastAsia="tr-TR"/>
              </w:rPr>
            </w:pPr>
            <w:r w:rsidRPr="001D6DA9">
              <w:rPr>
                <w:rFonts w:ascii="Times New Roman" w:eastAsia="Times New Roman" w:hAnsi="Times New Roman" w:cs="Times New Roman"/>
                <w:sz w:val="20"/>
                <w:szCs w:val="20"/>
                <w:lang w:eastAsia="tr-TR"/>
              </w:rPr>
              <w:t>Homework</w:t>
            </w:r>
          </w:p>
        </w:tc>
        <w:tc>
          <w:tcPr>
            <w:tcW w:w="1240" w:type="pct"/>
            <w:tcBorders>
              <w:top w:val="single" w:sz="4" w:space="0" w:color="auto"/>
              <w:left w:val="single" w:sz="4" w:space="0" w:color="auto"/>
              <w:bottom w:val="single" w:sz="4" w:space="0" w:color="auto"/>
              <w:right w:val="single" w:sz="8" w:space="0" w:color="auto"/>
            </w:tcBorders>
          </w:tcPr>
          <w:p w:rsidR="001D6DA9" w:rsidRPr="001D6DA9" w:rsidRDefault="001D6DA9" w:rsidP="001D6DA9">
            <w:pPr>
              <w:spacing w:after="0" w:line="240" w:lineRule="auto"/>
              <w:jc w:val="center"/>
              <w:rPr>
                <w:rFonts w:ascii="Times New Roman" w:eastAsia="Times New Roman" w:hAnsi="Times New Roman" w:cs="Times New Roman"/>
                <w:sz w:val="24"/>
                <w:szCs w:val="24"/>
                <w:lang w:eastAsia="tr-TR"/>
              </w:rPr>
            </w:pPr>
          </w:p>
        </w:tc>
        <w:tc>
          <w:tcPr>
            <w:tcW w:w="670" w:type="pct"/>
            <w:tcBorders>
              <w:top w:val="single" w:sz="4" w:space="0" w:color="auto"/>
              <w:left w:val="single" w:sz="8" w:space="0" w:color="auto"/>
              <w:bottom w:val="single" w:sz="4" w:space="0" w:color="auto"/>
              <w:right w:val="single" w:sz="12" w:space="0" w:color="auto"/>
            </w:tcBorders>
          </w:tcPr>
          <w:p w:rsidR="001D6DA9" w:rsidRPr="001D6DA9" w:rsidRDefault="001D6DA9" w:rsidP="001D6DA9">
            <w:pPr>
              <w:spacing w:after="0" w:line="240" w:lineRule="auto"/>
              <w:jc w:val="center"/>
              <w:rPr>
                <w:rFonts w:ascii="Times New Roman" w:eastAsia="Times New Roman" w:hAnsi="Times New Roman" w:cs="Times New Roman"/>
                <w:sz w:val="20"/>
                <w:szCs w:val="20"/>
                <w:lang w:eastAsia="tr-TR"/>
              </w:rPr>
            </w:pPr>
          </w:p>
        </w:tc>
      </w:tr>
      <w:tr w:rsidR="001D6DA9" w:rsidRPr="001D6DA9" w:rsidTr="001417A2">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1D6DA9" w:rsidRPr="001D6DA9" w:rsidRDefault="001D6DA9" w:rsidP="001D6DA9">
            <w:pPr>
              <w:spacing w:after="0" w:line="240" w:lineRule="auto"/>
              <w:rPr>
                <w:rFonts w:ascii="Times New Roman" w:eastAsia="Times New Roman" w:hAnsi="Times New Roman" w:cs="Times New Roman"/>
                <w:b/>
                <w:sz w:val="20"/>
                <w:szCs w:val="20"/>
                <w:lang w:eastAsia="tr-TR"/>
              </w:rPr>
            </w:pPr>
          </w:p>
        </w:tc>
        <w:tc>
          <w:tcPr>
            <w:tcW w:w="1126" w:type="pct"/>
            <w:gridSpan w:val="5"/>
            <w:tcBorders>
              <w:top w:val="single" w:sz="4" w:space="0" w:color="auto"/>
              <w:left w:val="single" w:sz="12" w:space="0" w:color="auto"/>
              <w:bottom w:val="single" w:sz="8" w:space="0" w:color="auto"/>
              <w:right w:val="single" w:sz="4" w:space="0" w:color="auto"/>
            </w:tcBorders>
            <w:vAlign w:val="center"/>
          </w:tcPr>
          <w:p w:rsidR="001D6DA9" w:rsidRPr="001D6DA9" w:rsidRDefault="001D6DA9" w:rsidP="001D6DA9">
            <w:pPr>
              <w:spacing w:after="0" w:line="240" w:lineRule="auto"/>
              <w:rPr>
                <w:rFonts w:ascii="Times New Roman" w:eastAsia="Times New Roman" w:hAnsi="Times New Roman" w:cs="Times New Roman"/>
                <w:sz w:val="20"/>
                <w:szCs w:val="20"/>
                <w:lang w:eastAsia="tr-TR"/>
              </w:rPr>
            </w:pPr>
            <w:r w:rsidRPr="001D6DA9">
              <w:rPr>
                <w:rFonts w:ascii="Times New Roman" w:eastAsia="Times New Roman" w:hAnsi="Times New Roman" w:cs="Times New Roman"/>
                <w:sz w:val="20"/>
                <w:szCs w:val="20"/>
                <w:lang w:eastAsia="tr-TR"/>
              </w:rPr>
              <w:t>Project</w:t>
            </w:r>
          </w:p>
        </w:tc>
        <w:tc>
          <w:tcPr>
            <w:tcW w:w="1240" w:type="pct"/>
            <w:tcBorders>
              <w:top w:val="single" w:sz="4" w:space="0" w:color="auto"/>
              <w:left w:val="single" w:sz="4" w:space="0" w:color="auto"/>
              <w:bottom w:val="single" w:sz="8" w:space="0" w:color="auto"/>
              <w:right w:val="single" w:sz="8" w:space="0" w:color="auto"/>
            </w:tcBorders>
          </w:tcPr>
          <w:p w:rsidR="001D6DA9" w:rsidRPr="001D6DA9" w:rsidRDefault="001D6DA9" w:rsidP="001D6DA9">
            <w:pPr>
              <w:spacing w:after="0" w:line="240" w:lineRule="auto"/>
              <w:jc w:val="center"/>
              <w:rPr>
                <w:rFonts w:ascii="Times New Roman" w:eastAsia="Times New Roman" w:hAnsi="Times New Roman" w:cs="Times New Roman"/>
                <w:sz w:val="24"/>
                <w:szCs w:val="24"/>
                <w:lang w:eastAsia="tr-TR"/>
              </w:rPr>
            </w:pPr>
            <w:r w:rsidRPr="001D6DA9">
              <w:rPr>
                <w:rFonts w:ascii="Times New Roman" w:eastAsia="Times New Roman" w:hAnsi="Times New Roman" w:cs="Times New Roman"/>
                <w:sz w:val="24"/>
                <w:szCs w:val="24"/>
                <w:lang w:eastAsia="tr-TR"/>
              </w:rPr>
              <w:t xml:space="preserve"> </w:t>
            </w:r>
          </w:p>
        </w:tc>
        <w:tc>
          <w:tcPr>
            <w:tcW w:w="670" w:type="pct"/>
            <w:tcBorders>
              <w:top w:val="single" w:sz="4" w:space="0" w:color="auto"/>
              <w:left w:val="single" w:sz="8" w:space="0" w:color="auto"/>
              <w:bottom w:val="single" w:sz="8" w:space="0" w:color="auto"/>
              <w:right w:val="single" w:sz="12" w:space="0" w:color="auto"/>
            </w:tcBorders>
          </w:tcPr>
          <w:p w:rsidR="001D6DA9" w:rsidRPr="001D6DA9" w:rsidRDefault="001D6DA9" w:rsidP="001D6DA9">
            <w:pPr>
              <w:spacing w:after="0" w:line="240" w:lineRule="auto"/>
              <w:jc w:val="center"/>
              <w:rPr>
                <w:rFonts w:ascii="Times New Roman" w:eastAsia="Times New Roman" w:hAnsi="Times New Roman" w:cs="Times New Roman"/>
                <w:sz w:val="20"/>
                <w:szCs w:val="20"/>
                <w:lang w:eastAsia="tr-TR"/>
              </w:rPr>
            </w:pPr>
            <w:r w:rsidRPr="001D6DA9">
              <w:rPr>
                <w:rFonts w:ascii="Times New Roman" w:eastAsia="Times New Roman" w:hAnsi="Times New Roman" w:cs="Times New Roman"/>
                <w:sz w:val="20"/>
                <w:szCs w:val="20"/>
                <w:lang w:eastAsia="tr-TR"/>
              </w:rPr>
              <w:t xml:space="preserve"> </w:t>
            </w:r>
          </w:p>
        </w:tc>
      </w:tr>
      <w:tr w:rsidR="001D6DA9" w:rsidRPr="001D6DA9" w:rsidTr="001417A2">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1D6DA9" w:rsidRPr="001D6DA9" w:rsidRDefault="001D6DA9" w:rsidP="001D6DA9">
            <w:pPr>
              <w:spacing w:after="0" w:line="240" w:lineRule="auto"/>
              <w:rPr>
                <w:rFonts w:ascii="Times New Roman" w:eastAsia="Times New Roman" w:hAnsi="Times New Roman" w:cs="Times New Roman"/>
                <w:b/>
                <w:sz w:val="20"/>
                <w:szCs w:val="20"/>
                <w:lang w:eastAsia="tr-TR"/>
              </w:rPr>
            </w:pPr>
          </w:p>
        </w:tc>
        <w:tc>
          <w:tcPr>
            <w:tcW w:w="1126" w:type="pct"/>
            <w:gridSpan w:val="5"/>
            <w:tcBorders>
              <w:top w:val="single" w:sz="8" w:space="0" w:color="auto"/>
              <w:left w:val="single" w:sz="12" w:space="0" w:color="auto"/>
              <w:bottom w:val="single" w:sz="8" w:space="0" w:color="auto"/>
              <w:right w:val="single" w:sz="4" w:space="0" w:color="auto"/>
            </w:tcBorders>
            <w:vAlign w:val="center"/>
          </w:tcPr>
          <w:p w:rsidR="001D6DA9" w:rsidRPr="001D6DA9" w:rsidRDefault="001D6DA9" w:rsidP="001D6DA9">
            <w:pPr>
              <w:spacing w:after="0" w:line="240" w:lineRule="auto"/>
              <w:rPr>
                <w:rFonts w:ascii="Times New Roman" w:eastAsia="Times New Roman" w:hAnsi="Times New Roman" w:cs="Times New Roman"/>
                <w:sz w:val="20"/>
                <w:szCs w:val="20"/>
                <w:lang w:eastAsia="tr-TR"/>
              </w:rPr>
            </w:pPr>
            <w:r w:rsidRPr="001D6DA9">
              <w:rPr>
                <w:rFonts w:ascii="Times New Roman" w:eastAsia="Times New Roman" w:hAnsi="Times New Roman" w:cs="Times New Roman"/>
                <w:sz w:val="20"/>
                <w:szCs w:val="20"/>
                <w:lang w:eastAsia="tr-TR"/>
              </w:rPr>
              <w:t>Report</w:t>
            </w:r>
          </w:p>
        </w:tc>
        <w:tc>
          <w:tcPr>
            <w:tcW w:w="1240" w:type="pct"/>
            <w:tcBorders>
              <w:top w:val="single" w:sz="8" w:space="0" w:color="auto"/>
              <w:left w:val="single" w:sz="4" w:space="0" w:color="auto"/>
              <w:bottom w:val="single" w:sz="8" w:space="0" w:color="auto"/>
              <w:right w:val="single" w:sz="8" w:space="0" w:color="auto"/>
            </w:tcBorders>
          </w:tcPr>
          <w:p w:rsidR="001D6DA9" w:rsidRPr="001D6DA9" w:rsidRDefault="001D6DA9" w:rsidP="001D6DA9">
            <w:pPr>
              <w:spacing w:after="0" w:line="240" w:lineRule="auto"/>
              <w:jc w:val="center"/>
              <w:rPr>
                <w:rFonts w:ascii="Times New Roman" w:eastAsia="Times New Roman" w:hAnsi="Times New Roman" w:cs="Times New Roman"/>
                <w:sz w:val="24"/>
                <w:szCs w:val="24"/>
                <w:lang w:eastAsia="tr-TR"/>
              </w:rPr>
            </w:pPr>
          </w:p>
        </w:tc>
        <w:tc>
          <w:tcPr>
            <w:tcW w:w="670" w:type="pct"/>
            <w:tcBorders>
              <w:top w:val="single" w:sz="8" w:space="0" w:color="auto"/>
              <w:left w:val="single" w:sz="8" w:space="0" w:color="auto"/>
              <w:bottom w:val="single" w:sz="8" w:space="0" w:color="auto"/>
              <w:right w:val="single" w:sz="12" w:space="0" w:color="auto"/>
            </w:tcBorders>
          </w:tcPr>
          <w:p w:rsidR="001D6DA9" w:rsidRPr="001D6DA9" w:rsidRDefault="001D6DA9" w:rsidP="001D6DA9">
            <w:pPr>
              <w:spacing w:after="0" w:line="240" w:lineRule="auto"/>
              <w:rPr>
                <w:rFonts w:ascii="Times New Roman" w:eastAsia="Times New Roman" w:hAnsi="Times New Roman" w:cs="Times New Roman"/>
                <w:sz w:val="20"/>
                <w:szCs w:val="20"/>
                <w:lang w:eastAsia="tr-TR"/>
              </w:rPr>
            </w:pPr>
          </w:p>
        </w:tc>
      </w:tr>
      <w:tr w:rsidR="001D6DA9" w:rsidRPr="001D6DA9" w:rsidTr="001417A2">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1D6DA9" w:rsidRPr="001D6DA9" w:rsidRDefault="001D6DA9" w:rsidP="001D6DA9">
            <w:pPr>
              <w:spacing w:after="0" w:line="240" w:lineRule="auto"/>
              <w:rPr>
                <w:rFonts w:ascii="Times New Roman" w:eastAsia="Times New Roman" w:hAnsi="Times New Roman" w:cs="Times New Roman"/>
                <w:b/>
                <w:sz w:val="20"/>
                <w:szCs w:val="20"/>
                <w:lang w:eastAsia="tr-TR"/>
              </w:rPr>
            </w:pPr>
          </w:p>
        </w:tc>
        <w:tc>
          <w:tcPr>
            <w:tcW w:w="1126" w:type="pct"/>
            <w:gridSpan w:val="5"/>
            <w:tcBorders>
              <w:top w:val="single" w:sz="8" w:space="0" w:color="auto"/>
              <w:left w:val="single" w:sz="12" w:space="0" w:color="auto"/>
              <w:bottom w:val="single" w:sz="12" w:space="0" w:color="auto"/>
              <w:right w:val="single" w:sz="4" w:space="0" w:color="auto"/>
            </w:tcBorders>
            <w:vAlign w:val="center"/>
          </w:tcPr>
          <w:p w:rsidR="001D6DA9" w:rsidRPr="001D6DA9" w:rsidRDefault="001D6DA9" w:rsidP="001D6DA9">
            <w:pPr>
              <w:spacing w:after="0" w:line="240" w:lineRule="auto"/>
              <w:rPr>
                <w:rFonts w:ascii="Times New Roman" w:eastAsia="Times New Roman" w:hAnsi="Times New Roman" w:cs="Times New Roman"/>
                <w:sz w:val="20"/>
                <w:szCs w:val="20"/>
                <w:lang w:eastAsia="tr-TR"/>
              </w:rPr>
            </w:pPr>
            <w:r w:rsidRPr="001D6DA9">
              <w:rPr>
                <w:rFonts w:ascii="Times New Roman" w:eastAsia="Times New Roman" w:hAnsi="Times New Roman" w:cs="Times New Roman"/>
                <w:sz w:val="20"/>
                <w:szCs w:val="20"/>
                <w:lang w:eastAsia="tr-TR"/>
              </w:rPr>
              <w:t>Others (………)</w:t>
            </w:r>
          </w:p>
        </w:tc>
        <w:tc>
          <w:tcPr>
            <w:tcW w:w="1240" w:type="pct"/>
            <w:tcBorders>
              <w:top w:val="single" w:sz="8" w:space="0" w:color="auto"/>
              <w:left w:val="single" w:sz="4" w:space="0" w:color="auto"/>
              <w:bottom w:val="single" w:sz="12" w:space="0" w:color="auto"/>
              <w:right w:val="single" w:sz="8" w:space="0" w:color="auto"/>
            </w:tcBorders>
          </w:tcPr>
          <w:p w:rsidR="001D6DA9" w:rsidRPr="001D6DA9" w:rsidRDefault="001D6DA9" w:rsidP="001D6DA9">
            <w:pPr>
              <w:spacing w:after="0" w:line="240" w:lineRule="auto"/>
              <w:rPr>
                <w:rFonts w:ascii="Times New Roman" w:eastAsia="Times New Roman" w:hAnsi="Times New Roman" w:cs="Times New Roman"/>
                <w:sz w:val="24"/>
                <w:szCs w:val="24"/>
                <w:lang w:eastAsia="tr-TR"/>
              </w:rPr>
            </w:pPr>
          </w:p>
        </w:tc>
        <w:tc>
          <w:tcPr>
            <w:tcW w:w="670" w:type="pct"/>
            <w:tcBorders>
              <w:top w:val="single" w:sz="8" w:space="0" w:color="auto"/>
              <w:left w:val="single" w:sz="8" w:space="0" w:color="auto"/>
              <w:bottom w:val="single" w:sz="12" w:space="0" w:color="auto"/>
              <w:right w:val="single" w:sz="12" w:space="0" w:color="auto"/>
            </w:tcBorders>
          </w:tcPr>
          <w:p w:rsidR="001D6DA9" w:rsidRPr="001D6DA9" w:rsidRDefault="001D6DA9" w:rsidP="001D6DA9">
            <w:pPr>
              <w:spacing w:after="0" w:line="240" w:lineRule="auto"/>
              <w:rPr>
                <w:rFonts w:ascii="Times New Roman" w:eastAsia="Times New Roman" w:hAnsi="Times New Roman" w:cs="Times New Roman"/>
                <w:sz w:val="20"/>
                <w:szCs w:val="20"/>
                <w:lang w:eastAsia="tr-TR"/>
              </w:rPr>
            </w:pPr>
          </w:p>
        </w:tc>
      </w:tr>
      <w:tr w:rsidR="001D6DA9" w:rsidRPr="001D6DA9" w:rsidTr="001417A2">
        <w:trPr>
          <w:trHeight w:val="392"/>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1D6DA9" w:rsidRPr="001D6DA9" w:rsidRDefault="001D6DA9" w:rsidP="001D6DA9">
            <w:pPr>
              <w:spacing w:after="0" w:line="240" w:lineRule="auto"/>
              <w:jc w:val="center"/>
              <w:rPr>
                <w:rFonts w:ascii="Times New Roman" w:eastAsia="Times New Roman" w:hAnsi="Times New Roman" w:cs="Times New Roman"/>
                <w:b/>
                <w:sz w:val="20"/>
                <w:szCs w:val="20"/>
                <w:lang w:eastAsia="tr-TR"/>
              </w:rPr>
            </w:pPr>
            <w:r w:rsidRPr="001D6DA9">
              <w:rPr>
                <w:rFonts w:ascii="Times New Roman" w:eastAsia="Times New Roman" w:hAnsi="Times New Roman" w:cs="Times New Roman"/>
                <w:b/>
                <w:sz w:val="20"/>
                <w:szCs w:val="20"/>
                <w:lang w:eastAsia="tr-TR"/>
              </w:rPr>
              <w:t>FINAL EXAM</w:t>
            </w:r>
          </w:p>
        </w:tc>
        <w:tc>
          <w:tcPr>
            <w:tcW w:w="1126" w:type="pct"/>
            <w:gridSpan w:val="5"/>
            <w:tcBorders>
              <w:top w:val="single" w:sz="12" w:space="0" w:color="auto"/>
              <w:left w:val="single" w:sz="12" w:space="0" w:color="auto"/>
              <w:bottom w:val="single" w:sz="8" w:space="0" w:color="auto"/>
              <w:right w:val="single" w:sz="4" w:space="0" w:color="auto"/>
            </w:tcBorders>
          </w:tcPr>
          <w:p w:rsidR="001D6DA9" w:rsidRPr="001D6DA9" w:rsidRDefault="001D6DA9" w:rsidP="001D6DA9">
            <w:pPr>
              <w:spacing w:after="0" w:line="240" w:lineRule="auto"/>
              <w:rPr>
                <w:rFonts w:ascii="Times New Roman" w:eastAsia="Times New Roman" w:hAnsi="Times New Roman" w:cs="Times New Roman"/>
                <w:sz w:val="20"/>
                <w:szCs w:val="20"/>
                <w:lang w:eastAsia="tr-TR"/>
              </w:rPr>
            </w:pPr>
            <w:r w:rsidRPr="001D6DA9">
              <w:rPr>
                <w:rFonts w:ascii="Times New Roman" w:eastAsia="Times New Roman" w:hAnsi="Times New Roman" w:cs="Times New Roman"/>
                <w:sz w:val="20"/>
                <w:szCs w:val="20"/>
                <w:lang w:eastAsia="tr-TR"/>
              </w:rPr>
              <w:t xml:space="preserve"> </w:t>
            </w:r>
          </w:p>
        </w:tc>
        <w:tc>
          <w:tcPr>
            <w:tcW w:w="1240" w:type="pct"/>
            <w:tcBorders>
              <w:top w:val="single" w:sz="12" w:space="0" w:color="auto"/>
              <w:left w:val="single" w:sz="4" w:space="0" w:color="auto"/>
              <w:bottom w:val="single" w:sz="8" w:space="0" w:color="auto"/>
              <w:right w:val="single" w:sz="8" w:space="0" w:color="auto"/>
            </w:tcBorders>
          </w:tcPr>
          <w:p w:rsidR="001D6DA9" w:rsidRPr="001D6DA9" w:rsidRDefault="001D6DA9" w:rsidP="001D6DA9">
            <w:pPr>
              <w:spacing w:after="0" w:line="240" w:lineRule="auto"/>
              <w:jc w:val="center"/>
              <w:rPr>
                <w:rFonts w:ascii="Times New Roman" w:eastAsia="Times New Roman" w:hAnsi="Times New Roman" w:cs="Times New Roman"/>
                <w:sz w:val="24"/>
                <w:szCs w:val="24"/>
                <w:lang w:eastAsia="tr-TR"/>
              </w:rPr>
            </w:pPr>
            <w:r w:rsidRPr="001D6DA9">
              <w:rPr>
                <w:rFonts w:ascii="Times New Roman" w:eastAsia="Times New Roman" w:hAnsi="Times New Roman" w:cs="Times New Roman"/>
                <w:sz w:val="24"/>
                <w:szCs w:val="24"/>
                <w:lang w:eastAsia="tr-TR"/>
              </w:rPr>
              <w:t>1</w:t>
            </w:r>
          </w:p>
        </w:tc>
        <w:tc>
          <w:tcPr>
            <w:tcW w:w="670" w:type="pct"/>
            <w:tcBorders>
              <w:top w:val="single" w:sz="12" w:space="0" w:color="auto"/>
              <w:left w:val="single" w:sz="8" w:space="0" w:color="auto"/>
              <w:bottom w:val="single" w:sz="8" w:space="0" w:color="auto"/>
              <w:right w:val="single" w:sz="12" w:space="0" w:color="auto"/>
            </w:tcBorders>
          </w:tcPr>
          <w:p w:rsidR="001D6DA9" w:rsidRPr="001D6DA9" w:rsidRDefault="001D6DA9" w:rsidP="001D6DA9">
            <w:pPr>
              <w:spacing w:after="0" w:line="240" w:lineRule="auto"/>
              <w:jc w:val="center"/>
              <w:rPr>
                <w:rFonts w:ascii="Times New Roman" w:eastAsia="Times New Roman" w:hAnsi="Times New Roman" w:cs="Times New Roman"/>
                <w:sz w:val="20"/>
                <w:szCs w:val="20"/>
                <w:lang w:eastAsia="tr-TR"/>
              </w:rPr>
            </w:pPr>
            <w:r w:rsidRPr="001D6DA9">
              <w:rPr>
                <w:rFonts w:ascii="Times New Roman" w:eastAsia="Times New Roman" w:hAnsi="Times New Roman" w:cs="Times New Roman"/>
                <w:sz w:val="20"/>
                <w:szCs w:val="20"/>
                <w:lang w:eastAsia="tr-TR"/>
              </w:rPr>
              <w:t>50</w:t>
            </w:r>
          </w:p>
        </w:tc>
      </w:tr>
      <w:tr w:rsidR="001D6DA9" w:rsidRPr="001D6DA9" w:rsidTr="001417A2">
        <w:trPr>
          <w:trHeight w:val="447"/>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1D6DA9" w:rsidRPr="001D6DA9" w:rsidRDefault="001D6DA9" w:rsidP="001D6DA9">
            <w:pPr>
              <w:spacing w:after="0" w:line="240" w:lineRule="auto"/>
              <w:jc w:val="center"/>
              <w:rPr>
                <w:rFonts w:ascii="Times New Roman" w:eastAsia="Times New Roman" w:hAnsi="Times New Roman" w:cs="Times New Roman"/>
                <w:b/>
                <w:sz w:val="20"/>
                <w:szCs w:val="20"/>
                <w:lang w:eastAsia="tr-TR"/>
              </w:rPr>
            </w:pPr>
            <w:r w:rsidRPr="001D6DA9">
              <w:rPr>
                <w:rFonts w:ascii="Times New Roman" w:eastAsia="Times New Roman" w:hAnsi="Times New Roman" w:cs="Times New Roman"/>
                <w:b/>
                <w:sz w:val="20"/>
                <w:szCs w:val="20"/>
                <w:lang w:eastAsia="tr-TR"/>
              </w:rPr>
              <w:t>PREREQUIEITE(S)</w:t>
            </w:r>
          </w:p>
        </w:tc>
        <w:tc>
          <w:tcPr>
            <w:tcW w:w="3036" w:type="pct"/>
            <w:gridSpan w:val="7"/>
            <w:tcBorders>
              <w:top w:val="single" w:sz="12" w:space="0" w:color="auto"/>
              <w:left w:val="single" w:sz="12" w:space="0" w:color="auto"/>
              <w:bottom w:val="single" w:sz="12" w:space="0" w:color="auto"/>
              <w:right w:val="single" w:sz="12" w:space="0" w:color="auto"/>
            </w:tcBorders>
            <w:vAlign w:val="center"/>
          </w:tcPr>
          <w:p w:rsidR="001D6DA9" w:rsidRPr="001D6DA9" w:rsidRDefault="001D6DA9" w:rsidP="001D6DA9">
            <w:pPr>
              <w:spacing w:after="0" w:line="240" w:lineRule="auto"/>
              <w:jc w:val="both"/>
              <w:rPr>
                <w:rFonts w:ascii="Times New Roman" w:eastAsia="Times New Roman" w:hAnsi="Times New Roman" w:cs="Times New Roman"/>
                <w:sz w:val="20"/>
                <w:szCs w:val="20"/>
                <w:lang w:val="en-US" w:eastAsia="tr-TR"/>
              </w:rPr>
            </w:pPr>
            <w:r w:rsidRPr="001D6DA9">
              <w:rPr>
                <w:rFonts w:ascii="Times New Roman" w:eastAsia="Times New Roman" w:hAnsi="Times New Roman" w:cs="Times New Roman"/>
                <w:sz w:val="20"/>
                <w:szCs w:val="20"/>
                <w:lang w:val="en-US" w:eastAsia="tr-TR"/>
              </w:rPr>
              <w:t>---</w:t>
            </w:r>
          </w:p>
        </w:tc>
      </w:tr>
      <w:tr w:rsidR="001D6DA9" w:rsidRPr="001D6DA9" w:rsidTr="001417A2">
        <w:trPr>
          <w:trHeight w:val="447"/>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1D6DA9" w:rsidRPr="001D6DA9" w:rsidRDefault="001D6DA9" w:rsidP="001D6DA9">
            <w:pPr>
              <w:spacing w:after="0" w:line="240" w:lineRule="auto"/>
              <w:jc w:val="center"/>
              <w:rPr>
                <w:rFonts w:ascii="Times New Roman" w:eastAsia="Times New Roman" w:hAnsi="Times New Roman" w:cs="Times New Roman"/>
                <w:b/>
                <w:sz w:val="20"/>
                <w:szCs w:val="20"/>
                <w:lang w:eastAsia="tr-TR"/>
              </w:rPr>
            </w:pPr>
            <w:r w:rsidRPr="001D6DA9">
              <w:rPr>
                <w:rFonts w:ascii="Times New Roman" w:eastAsia="Times New Roman" w:hAnsi="Times New Roman" w:cs="Times New Roman"/>
                <w:b/>
                <w:sz w:val="20"/>
                <w:szCs w:val="20"/>
                <w:lang w:eastAsia="tr-TR"/>
              </w:rPr>
              <w:t>COURSE DESCRIPTION</w:t>
            </w:r>
          </w:p>
        </w:tc>
        <w:tc>
          <w:tcPr>
            <w:tcW w:w="3036" w:type="pct"/>
            <w:gridSpan w:val="7"/>
            <w:tcBorders>
              <w:top w:val="single" w:sz="12" w:space="0" w:color="auto"/>
              <w:left w:val="single" w:sz="12" w:space="0" w:color="auto"/>
              <w:bottom w:val="single" w:sz="12" w:space="0" w:color="auto"/>
              <w:right w:val="single" w:sz="12" w:space="0" w:color="auto"/>
            </w:tcBorders>
          </w:tcPr>
          <w:p w:rsidR="001D6DA9" w:rsidRPr="001D6DA9" w:rsidRDefault="001D6DA9" w:rsidP="001D6DA9">
            <w:pPr>
              <w:spacing w:after="0" w:line="240" w:lineRule="auto"/>
              <w:rPr>
                <w:rFonts w:ascii="Times New Roman" w:eastAsia="Times New Roman" w:hAnsi="Times New Roman" w:cs="Times New Roman"/>
                <w:sz w:val="20"/>
                <w:szCs w:val="20"/>
                <w:lang w:val="en-US" w:eastAsia="tr-TR"/>
              </w:rPr>
            </w:pPr>
            <w:r w:rsidRPr="001D6DA9">
              <w:rPr>
                <w:rFonts w:ascii="Times New Roman" w:eastAsia="Times New Roman" w:hAnsi="Times New Roman" w:cs="Times New Roman"/>
                <w:color w:val="333333"/>
                <w:sz w:val="20"/>
                <w:szCs w:val="20"/>
                <w:shd w:val="clear" w:color="auto" w:fill="FFFFFF"/>
                <w:lang w:eastAsia="tr-TR"/>
              </w:rPr>
              <w:t>Organic chemistry is one of the most important area. It refers to as the chemistry of carbon compounds. Organic chemistry is discipline which examines structure and properties of chemical compounds which includes carbon, hydrogen, nitrogen, oxygen, phosphorus, halogens and sulphur atoms.</w:t>
            </w:r>
          </w:p>
        </w:tc>
      </w:tr>
      <w:tr w:rsidR="001D6DA9" w:rsidRPr="001D6DA9" w:rsidTr="001417A2">
        <w:trPr>
          <w:trHeight w:val="426"/>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1D6DA9" w:rsidRPr="001D6DA9" w:rsidRDefault="001D6DA9" w:rsidP="001D6DA9">
            <w:pPr>
              <w:spacing w:after="0" w:line="240" w:lineRule="auto"/>
              <w:jc w:val="center"/>
              <w:rPr>
                <w:rFonts w:ascii="Times New Roman" w:eastAsia="Times New Roman" w:hAnsi="Times New Roman" w:cs="Times New Roman"/>
                <w:b/>
                <w:sz w:val="20"/>
                <w:szCs w:val="20"/>
                <w:lang w:eastAsia="tr-TR"/>
              </w:rPr>
            </w:pPr>
            <w:r w:rsidRPr="001D6DA9">
              <w:rPr>
                <w:rFonts w:ascii="Times New Roman" w:eastAsia="Times New Roman" w:hAnsi="Times New Roman" w:cs="Times New Roman"/>
                <w:b/>
                <w:sz w:val="20"/>
                <w:szCs w:val="20"/>
                <w:lang w:eastAsia="tr-TR"/>
              </w:rPr>
              <w:t>COURSE OBJECTIVES</w:t>
            </w:r>
          </w:p>
        </w:tc>
        <w:tc>
          <w:tcPr>
            <w:tcW w:w="3036" w:type="pct"/>
            <w:gridSpan w:val="7"/>
            <w:tcBorders>
              <w:top w:val="single" w:sz="12" w:space="0" w:color="auto"/>
              <w:left w:val="single" w:sz="12" w:space="0" w:color="auto"/>
              <w:bottom w:val="single" w:sz="12" w:space="0" w:color="auto"/>
              <w:right w:val="single" w:sz="12" w:space="0" w:color="auto"/>
            </w:tcBorders>
          </w:tcPr>
          <w:p w:rsidR="001D6DA9" w:rsidRPr="001D6DA9" w:rsidRDefault="001D6DA9" w:rsidP="001D6DA9">
            <w:pPr>
              <w:spacing w:after="0" w:line="240" w:lineRule="auto"/>
              <w:rPr>
                <w:rFonts w:ascii="Times New Roman" w:eastAsia="Times New Roman" w:hAnsi="Times New Roman" w:cs="Times New Roman"/>
                <w:sz w:val="20"/>
                <w:szCs w:val="20"/>
                <w:lang w:val="en-US" w:eastAsia="tr-TR"/>
              </w:rPr>
            </w:pPr>
            <w:r w:rsidRPr="001D6DA9">
              <w:rPr>
                <w:rFonts w:ascii="Times New Roman" w:eastAsia="Times New Roman" w:hAnsi="Times New Roman" w:cs="Times New Roman"/>
                <w:bCs/>
                <w:color w:val="000000"/>
                <w:sz w:val="20"/>
                <w:szCs w:val="20"/>
                <w:lang w:eastAsia="tr-TR"/>
              </w:rPr>
              <w:t xml:space="preserve">The basis for medicine and dentistry lessons, to teach the general objectives such as the relationships of structure-functions, chemical bonds, chemical reactions and endogen and exogen aliphatic, aromatic and heterocyclic molecules </w:t>
            </w:r>
          </w:p>
        </w:tc>
      </w:tr>
      <w:tr w:rsidR="001D6DA9" w:rsidRPr="001D6DA9" w:rsidTr="001417A2">
        <w:trPr>
          <w:trHeight w:val="518"/>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1D6DA9" w:rsidRPr="001D6DA9" w:rsidRDefault="001D6DA9" w:rsidP="001D6DA9">
            <w:pPr>
              <w:spacing w:after="0" w:line="240" w:lineRule="auto"/>
              <w:jc w:val="center"/>
              <w:rPr>
                <w:rFonts w:ascii="Times New Roman" w:eastAsia="Times New Roman" w:hAnsi="Times New Roman" w:cs="Times New Roman"/>
                <w:b/>
                <w:sz w:val="20"/>
                <w:szCs w:val="20"/>
                <w:lang w:eastAsia="tr-TR"/>
              </w:rPr>
            </w:pPr>
            <w:r w:rsidRPr="001D6DA9">
              <w:rPr>
                <w:rFonts w:ascii="Times New Roman" w:eastAsia="Times New Roman" w:hAnsi="Times New Roman" w:cs="Times New Roman"/>
                <w:b/>
                <w:sz w:val="20"/>
                <w:szCs w:val="20"/>
                <w:lang w:eastAsia="tr-TR"/>
              </w:rPr>
              <w:t>ADDITIVE OF COURSE TO APPLY PROFESSIONAL EDUATION</w:t>
            </w:r>
          </w:p>
        </w:tc>
        <w:tc>
          <w:tcPr>
            <w:tcW w:w="3036" w:type="pct"/>
            <w:gridSpan w:val="7"/>
            <w:tcBorders>
              <w:top w:val="single" w:sz="12" w:space="0" w:color="auto"/>
              <w:left w:val="single" w:sz="12" w:space="0" w:color="auto"/>
              <w:bottom w:val="single" w:sz="12" w:space="0" w:color="auto"/>
              <w:right w:val="single" w:sz="12" w:space="0" w:color="auto"/>
            </w:tcBorders>
            <w:vAlign w:val="center"/>
          </w:tcPr>
          <w:p w:rsidR="001D6DA9" w:rsidRPr="001D6DA9" w:rsidRDefault="001D6DA9" w:rsidP="001D6DA9">
            <w:pPr>
              <w:spacing w:after="0" w:line="240" w:lineRule="auto"/>
              <w:rPr>
                <w:rFonts w:ascii="Times New Roman" w:eastAsia="Times New Roman" w:hAnsi="Times New Roman" w:cs="Times New Roman"/>
                <w:sz w:val="20"/>
                <w:szCs w:val="20"/>
                <w:lang w:val="en-US" w:eastAsia="tr-TR"/>
              </w:rPr>
            </w:pPr>
            <w:r w:rsidRPr="001D6DA9">
              <w:rPr>
                <w:rFonts w:ascii="Times New Roman" w:eastAsia="Times New Roman" w:hAnsi="Times New Roman" w:cs="Times New Roman"/>
                <w:sz w:val="20"/>
                <w:szCs w:val="20"/>
                <w:lang w:eastAsia="tr-TR"/>
              </w:rPr>
              <w:t xml:space="preserve">Structure-function relationships of   cellular biomacromoleules on physiological and pahophysiological processes </w:t>
            </w:r>
          </w:p>
        </w:tc>
      </w:tr>
      <w:tr w:rsidR="001D6DA9" w:rsidRPr="001D6DA9" w:rsidTr="001417A2">
        <w:trPr>
          <w:trHeight w:val="518"/>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1D6DA9" w:rsidRPr="001D6DA9" w:rsidRDefault="001D6DA9" w:rsidP="001D6DA9">
            <w:pPr>
              <w:spacing w:after="0" w:line="240" w:lineRule="auto"/>
              <w:jc w:val="center"/>
              <w:rPr>
                <w:rFonts w:ascii="Times New Roman" w:eastAsia="Times New Roman" w:hAnsi="Times New Roman" w:cs="Times New Roman"/>
                <w:b/>
                <w:sz w:val="20"/>
                <w:szCs w:val="20"/>
                <w:lang w:eastAsia="tr-TR"/>
              </w:rPr>
            </w:pPr>
            <w:r w:rsidRPr="001D6DA9">
              <w:rPr>
                <w:rFonts w:ascii="Times New Roman" w:eastAsia="Times New Roman" w:hAnsi="Times New Roman" w:cs="Times New Roman"/>
                <w:b/>
                <w:sz w:val="20"/>
                <w:szCs w:val="20"/>
                <w:lang w:eastAsia="tr-TR"/>
              </w:rPr>
              <w:t>COURSE OUTCOMES</w:t>
            </w:r>
          </w:p>
        </w:tc>
        <w:tc>
          <w:tcPr>
            <w:tcW w:w="3036" w:type="pct"/>
            <w:gridSpan w:val="7"/>
            <w:tcBorders>
              <w:top w:val="single" w:sz="12" w:space="0" w:color="auto"/>
              <w:left w:val="single" w:sz="12" w:space="0" w:color="auto"/>
              <w:bottom w:val="single" w:sz="12" w:space="0" w:color="auto"/>
              <w:right w:val="single" w:sz="12" w:space="0" w:color="auto"/>
            </w:tcBorders>
          </w:tcPr>
          <w:p w:rsidR="001D6DA9" w:rsidRPr="001D6DA9" w:rsidRDefault="001D6DA9" w:rsidP="001D6DA9">
            <w:pPr>
              <w:tabs>
                <w:tab w:val="left" w:pos="7800"/>
              </w:tabs>
              <w:spacing w:after="0" w:line="240" w:lineRule="auto"/>
              <w:rPr>
                <w:rFonts w:ascii="Times New Roman" w:eastAsia="Times New Roman" w:hAnsi="Times New Roman" w:cs="Times New Roman"/>
                <w:sz w:val="20"/>
                <w:szCs w:val="20"/>
                <w:lang w:val="en-US" w:eastAsia="tr-TR"/>
              </w:rPr>
            </w:pPr>
            <w:r w:rsidRPr="001D6DA9">
              <w:rPr>
                <w:rFonts w:ascii="Times New Roman" w:eastAsia="Times New Roman" w:hAnsi="Times New Roman" w:cs="Times New Roman"/>
                <w:sz w:val="20"/>
                <w:szCs w:val="20"/>
                <w:lang w:eastAsia="tr-TR"/>
              </w:rPr>
              <w:t>To teach structures and functions of biomolecules and to teach the role of physiological and pahological processes</w:t>
            </w:r>
          </w:p>
        </w:tc>
      </w:tr>
      <w:tr w:rsidR="001D6DA9" w:rsidRPr="001D6DA9" w:rsidTr="001417A2">
        <w:trPr>
          <w:trHeight w:val="54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1D6DA9" w:rsidRPr="001D6DA9" w:rsidRDefault="001D6DA9" w:rsidP="001D6DA9">
            <w:pPr>
              <w:spacing w:after="0" w:line="240" w:lineRule="auto"/>
              <w:jc w:val="center"/>
              <w:rPr>
                <w:rFonts w:ascii="Times New Roman" w:eastAsia="Times New Roman" w:hAnsi="Times New Roman" w:cs="Times New Roman"/>
                <w:b/>
                <w:sz w:val="20"/>
                <w:szCs w:val="20"/>
                <w:lang w:eastAsia="tr-TR"/>
              </w:rPr>
            </w:pPr>
            <w:r w:rsidRPr="001D6DA9">
              <w:rPr>
                <w:rFonts w:ascii="Times New Roman" w:eastAsia="Times New Roman" w:hAnsi="Times New Roman" w:cs="Times New Roman"/>
                <w:b/>
                <w:sz w:val="20"/>
                <w:szCs w:val="20"/>
                <w:lang w:eastAsia="tr-TR"/>
              </w:rPr>
              <w:t>TEXTBOOK</w:t>
            </w:r>
          </w:p>
        </w:tc>
        <w:tc>
          <w:tcPr>
            <w:tcW w:w="3036" w:type="pct"/>
            <w:gridSpan w:val="7"/>
            <w:tcBorders>
              <w:top w:val="single" w:sz="12" w:space="0" w:color="auto"/>
              <w:left w:val="single" w:sz="12" w:space="0" w:color="auto"/>
              <w:bottom w:val="single" w:sz="12" w:space="0" w:color="auto"/>
              <w:right w:val="single" w:sz="12" w:space="0" w:color="auto"/>
            </w:tcBorders>
          </w:tcPr>
          <w:p w:rsidR="001D6DA9" w:rsidRPr="001D6DA9" w:rsidRDefault="001D6DA9" w:rsidP="001D6DA9">
            <w:pPr>
              <w:spacing w:after="0" w:line="240" w:lineRule="auto"/>
              <w:outlineLvl w:val="3"/>
              <w:rPr>
                <w:rFonts w:ascii="Times New Roman" w:eastAsia="Times New Roman" w:hAnsi="Times New Roman" w:cs="Times New Roman"/>
                <w:bCs/>
                <w:sz w:val="20"/>
                <w:szCs w:val="20"/>
                <w:lang w:val="en-US" w:eastAsia="tr-TR"/>
              </w:rPr>
            </w:pPr>
            <w:r w:rsidRPr="001D6DA9">
              <w:rPr>
                <w:rFonts w:ascii="Times New Roman" w:eastAsia="Times New Roman" w:hAnsi="Times New Roman" w:cs="Times New Roman"/>
                <w:bCs/>
                <w:sz w:val="20"/>
                <w:szCs w:val="20"/>
                <w:lang w:val="en-US" w:eastAsia="tr-TR"/>
              </w:rPr>
              <w:t xml:space="preserve"> Lecture notes</w:t>
            </w:r>
          </w:p>
          <w:p w:rsidR="001D6DA9" w:rsidRPr="001D6DA9" w:rsidRDefault="001D6DA9" w:rsidP="001D6DA9">
            <w:pPr>
              <w:spacing w:after="0" w:line="240" w:lineRule="auto"/>
              <w:outlineLvl w:val="3"/>
              <w:rPr>
                <w:rFonts w:ascii="Times New Roman" w:eastAsia="Times New Roman" w:hAnsi="Times New Roman" w:cs="Times New Roman"/>
                <w:bCs/>
                <w:color w:val="000000"/>
                <w:sz w:val="20"/>
                <w:szCs w:val="20"/>
                <w:lang w:val="en-US" w:eastAsia="tr-TR"/>
              </w:rPr>
            </w:pPr>
            <w:r w:rsidRPr="001D6DA9">
              <w:rPr>
                <w:rFonts w:ascii="Times New Roman" w:eastAsia="Times New Roman" w:hAnsi="Times New Roman" w:cs="Times New Roman"/>
                <w:bCs/>
                <w:sz w:val="20"/>
                <w:szCs w:val="20"/>
                <w:lang w:eastAsia="tr-TR"/>
              </w:rPr>
              <w:t>Eczacılık ve Sağlık Bilimleri Öğrencileri için Organik Kimya Kitabı. Prof.Dr. Ş. Güniz KÜÇÜKGÜZEL</w:t>
            </w:r>
          </w:p>
        </w:tc>
      </w:tr>
      <w:tr w:rsidR="001D6DA9" w:rsidRPr="001D6DA9" w:rsidTr="001417A2">
        <w:trPr>
          <w:trHeight w:val="54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1D6DA9" w:rsidRPr="001D6DA9" w:rsidRDefault="001D6DA9" w:rsidP="001D6DA9">
            <w:pPr>
              <w:spacing w:after="0" w:line="240" w:lineRule="auto"/>
              <w:jc w:val="center"/>
              <w:rPr>
                <w:rFonts w:ascii="Times New Roman" w:eastAsia="Times New Roman" w:hAnsi="Times New Roman" w:cs="Times New Roman"/>
                <w:b/>
                <w:sz w:val="20"/>
                <w:szCs w:val="20"/>
                <w:lang w:eastAsia="tr-TR"/>
              </w:rPr>
            </w:pPr>
            <w:r w:rsidRPr="001D6DA9">
              <w:rPr>
                <w:rFonts w:ascii="Times New Roman" w:eastAsia="Times New Roman" w:hAnsi="Times New Roman" w:cs="Times New Roman"/>
                <w:b/>
                <w:sz w:val="20"/>
                <w:szCs w:val="20"/>
                <w:lang w:eastAsia="tr-TR"/>
              </w:rPr>
              <w:t>OTHER REFERENCES</w:t>
            </w:r>
          </w:p>
        </w:tc>
        <w:tc>
          <w:tcPr>
            <w:tcW w:w="3036" w:type="pct"/>
            <w:gridSpan w:val="7"/>
            <w:tcBorders>
              <w:top w:val="single" w:sz="12" w:space="0" w:color="auto"/>
              <w:left w:val="single" w:sz="12" w:space="0" w:color="auto"/>
              <w:bottom w:val="single" w:sz="12" w:space="0" w:color="auto"/>
              <w:right w:val="single" w:sz="12" w:space="0" w:color="auto"/>
            </w:tcBorders>
          </w:tcPr>
          <w:p w:rsidR="001D6DA9" w:rsidRPr="001D6DA9" w:rsidRDefault="001D6DA9" w:rsidP="001D6DA9">
            <w:pPr>
              <w:spacing w:after="0" w:line="240" w:lineRule="auto"/>
              <w:outlineLvl w:val="3"/>
              <w:rPr>
                <w:rFonts w:ascii="Times New Roman" w:eastAsia="Times New Roman" w:hAnsi="Times New Roman" w:cs="Times New Roman"/>
                <w:b/>
                <w:bCs/>
                <w:color w:val="000000"/>
                <w:sz w:val="24"/>
                <w:szCs w:val="24"/>
                <w:lang w:val="en-US" w:eastAsia="tr-TR"/>
              </w:rPr>
            </w:pPr>
            <w:r w:rsidRPr="001D6DA9">
              <w:rPr>
                <w:rFonts w:ascii="Times New Roman" w:eastAsia="Times New Roman" w:hAnsi="Times New Roman" w:cs="Times New Roman"/>
                <w:bCs/>
                <w:sz w:val="20"/>
                <w:szCs w:val="20"/>
                <w:lang w:val="en-US" w:eastAsia="tr-TR"/>
              </w:rPr>
              <w:t xml:space="preserve"> ---</w:t>
            </w:r>
          </w:p>
        </w:tc>
      </w:tr>
      <w:tr w:rsidR="001D6DA9" w:rsidRPr="001D6DA9" w:rsidTr="001417A2">
        <w:trPr>
          <w:trHeight w:val="52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1D6DA9" w:rsidRPr="001D6DA9" w:rsidRDefault="001D6DA9" w:rsidP="001D6DA9">
            <w:pPr>
              <w:spacing w:after="0" w:line="240" w:lineRule="auto"/>
              <w:jc w:val="center"/>
              <w:rPr>
                <w:rFonts w:ascii="Times New Roman" w:eastAsia="Times New Roman" w:hAnsi="Times New Roman" w:cs="Times New Roman"/>
                <w:b/>
                <w:sz w:val="20"/>
                <w:szCs w:val="20"/>
                <w:lang w:eastAsia="tr-TR"/>
              </w:rPr>
            </w:pPr>
            <w:r w:rsidRPr="001D6DA9">
              <w:rPr>
                <w:rFonts w:ascii="Times New Roman" w:eastAsia="Times New Roman" w:hAnsi="Times New Roman" w:cs="Times New Roman"/>
                <w:b/>
                <w:sz w:val="20"/>
                <w:szCs w:val="20"/>
                <w:lang w:eastAsia="tr-TR"/>
              </w:rPr>
              <w:t>TOOLS AND EQUIPMENTS REQUIRED</w:t>
            </w:r>
          </w:p>
        </w:tc>
        <w:tc>
          <w:tcPr>
            <w:tcW w:w="3036" w:type="pct"/>
            <w:gridSpan w:val="7"/>
            <w:tcBorders>
              <w:top w:val="single" w:sz="12" w:space="0" w:color="auto"/>
              <w:left w:val="single" w:sz="12" w:space="0" w:color="auto"/>
              <w:bottom w:val="single" w:sz="12" w:space="0" w:color="auto"/>
              <w:right w:val="single" w:sz="12" w:space="0" w:color="auto"/>
            </w:tcBorders>
          </w:tcPr>
          <w:p w:rsidR="001D6DA9" w:rsidRPr="001D6DA9" w:rsidRDefault="001D6DA9" w:rsidP="001D6DA9">
            <w:pPr>
              <w:spacing w:after="0" w:line="240" w:lineRule="auto"/>
              <w:jc w:val="both"/>
              <w:rPr>
                <w:rFonts w:ascii="Times New Roman" w:eastAsia="Times New Roman" w:hAnsi="Times New Roman" w:cs="Times New Roman"/>
                <w:sz w:val="20"/>
                <w:szCs w:val="20"/>
                <w:lang w:val="en-US" w:eastAsia="tr-TR"/>
              </w:rPr>
            </w:pPr>
            <w:r w:rsidRPr="001D6DA9">
              <w:rPr>
                <w:rFonts w:ascii="Times New Roman" w:eastAsia="Times New Roman" w:hAnsi="Times New Roman" w:cs="Times New Roman"/>
                <w:sz w:val="20"/>
                <w:szCs w:val="20"/>
                <w:lang w:val="en-US" w:eastAsia="tr-TR"/>
              </w:rPr>
              <w:t>---</w:t>
            </w:r>
          </w:p>
        </w:tc>
      </w:tr>
    </w:tbl>
    <w:p w:rsidR="001D6DA9" w:rsidRDefault="001D6DA9" w:rsidP="001D6DA9">
      <w:pPr>
        <w:spacing w:after="0" w:line="240" w:lineRule="auto"/>
        <w:rPr>
          <w:rFonts w:ascii="Times New Roman" w:eastAsia="Times New Roman" w:hAnsi="Times New Roman" w:cs="Times New Roman"/>
          <w:sz w:val="18"/>
          <w:szCs w:val="18"/>
          <w:lang w:eastAsia="tr-TR"/>
        </w:rPr>
      </w:pPr>
    </w:p>
    <w:p w:rsidR="001D6DA9" w:rsidRPr="001D6DA9" w:rsidRDefault="001D6DA9" w:rsidP="001D6DA9">
      <w:pPr>
        <w:rPr>
          <w:rFonts w:ascii="Times New Roman" w:eastAsia="Times New Roman" w:hAnsi="Times New Roman" w:cs="Times New Roman"/>
          <w:sz w:val="18"/>
          <w:szCs w:val="18"/>
          <w:lang w:eastAsia="tr-TR"/>
        </w:rPr>
      </w:pPr>
    </w:p>
    <w:p w:rsidR="001D6DA9" w:rsidRPr="001D6DA9" w:rsidRDefault="001D6DA9" w:rsidP="001D6DA9">
      <w:pPr>
        <w:rPr>
          <w:rFonts w:ascii="Times New Roman" w:eastAsia="Times New Roman" w:hAnsi="Times New Roman" w:cs="Times New Roman"/>
          <w:sz w:val="18"/>
          <w:szCs w:val="18"/>
          <w:lang w:eastAsia="tr-TR"/>
        </w:rPr>
      </w:pPr>
    </w:p>
    <w:p w:rsidR="001D6DA9" w:rsidRPr="001D6DA9" w:rsidRDefault="001D6DA9" w:rsidP="001D6DA9">
      <w:pPr>
        <w:rPr>
          <w:rFonts w:ascii="Times New Roman" w:eastAsia="Times New Roman" w:hAnsi="Times New Roman" w:cs="Times New Roman"/>
          <w:sz w:val="18"/>
          <w:szCs w:val="18"/>
          <w:lang w:eastAsia="tr-TR"/>
        </w:rPr>
      </w:pPr>
    </w:p>
    <w:p w:rsidR="001D6DA9" w:rsidRPr="001D6DA9" w:rsidRDefault="001D6DA9" w:rsidP="001D6DA9">
      <w:pPr>
        <w:tabs>
          <w:tab w:val="left" w:pos="750"/>
        </w:tabs>
        <w:rPr>
          <w:rFonts w:ascii="Times New Roman" w:eastAsia="Times New Roman" w:hAnsi="Times New Roman" w:cs="Times New Roman"/>
          <w:sz w:val="18"/>
          <w:szCs w:val="18"/>
          <w:lang w:eastAsia="tr-TR"/>
        </w:rPr>
        <w:sectPr w:rsidR="001D6DA9" w:rsidRPr="001D6DA9" w:rsidSect="001417A2">
          <w:pgSz w:w="11906" w:h="16838"/>
          <w:pgMar w:top="720" w:right="1134" w:bottom="720" w:left="1134" w:header="709" w:footer="709" w:gutter="0"/>
          <w:cols w:space="708"/>
        </w:sectPr>
      </w:pPr>
    </w:p>
    <w:tbl>
      <w:tblPr>
        <w:tblpPr w:leftFromText="141" w:rightFromText="141" w:tblpY="525"/>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76"/>
        <w:gridCol w:w="8732"/>
      </w:tblGrid>
      <w:tr w:rsidR="001D6DA9" w:rsidRPr="001D6DA9" w:rsidTr="001417A2">
        <w:trPr>
          <w:trHeight w:val="510"/>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1D6DA9" w:rsidRPr="001D6DA9" w:rsidRDefault="001D6DA9" w:rsidP="001D6DA9">
            <w:pPr>
              <w:spacing w:after="0" w:line="240" w:lineRule="auto"/>
              <w:jc w:val="center"/>
              <w:rPr>
                <w:rFonts w:ascii="Times New Roman" w:eastAsia="Times New Roman" w:hAnsi="Times New Roman" w:cs="Times New Roman"/>
                <w:b/>
                <w:sz w:val="20"/>
                <w:szCs w:val="20"/>
                <w:lang w:eastAsia="tr-TR"/>
              </w:rPr>
            </w:pPr>
            <w:r w:rsidRPr="001D6DA9">
              <w:rPr>
                <w:rFonts w:ascii="Times New Roman" w:eastAsia="Times New Roman" w:hAnsi="Times New Roman" w:cs="Times New Roman"/>
                <w:b/>
                <w:sz w:val="20"/>
                <w:szCs w:val="20"/>
                <w:lang w:eastAsia="tr-TR"/>
              </w:rPr>
              <w:t>COURSE SYLLABUS</w:t>
            </w:r>
          </w:p>
        </w:tc>
      </w:tr>
      <w:tr w:rsidR="001D6DA9" w:rsidRPr="001D6DA9" w:rsidTr="001417A2">
        <w:tc>
          <w:tcPr>
            <w:tcW w:w="456" w:type="pct"/>
            <w:tcBorders>
              <w:top w:val="single" w:sz="6" w:space="0" w:color="auto"/>
              <w:left w:val="single" w:sz="12" w:space="0" w:color="auto"/>
              <w:bottom w:val="single" w:sz="6" w:space="0" w:color="auto"/>
              <w:right w:val="single" w:sz="6" w:space="0" w:color="auto"/>
            </w:tcBorders>
            <w:vAlign w:val="center"/>
          </w:tcPr>
          <w:p w:rsidR="001D6DA9" w:rsidRPr="001D6DA9" w:rsidRDefault="001D6DA9" w:rsidP="001D6DA9">
            <w:pPr>
              <w:spacing w:after="0" w:line="240" w:lineRule="auto"/>
              <w:jc w:val="center"/>
              <w:rPr>
                <w:rFonts w:ascii="Times New Roman" w:eastAsia="Times New Roman" w:hAnsi="Times New Roman" w:cs="Times New Roman"/>
                <w:b/>
                <w:sz w:val="20"/>
                <w:szCs w:val="20"/>
                <w:lang w:eastAsia="tr-TR"/>
              </w:rPr>
            </w:pPr>
            <w:r w:rsidRPr="001D6DA9">
              <w:rPr>
                <w:rFonts w:ascii="Times New Roman" w:eastAsia="Times New Roman" w:hAnsi="Times New Roman" w:cs="Times New Roman"/>
                <w:b/>
                <w:sz w:val="20"/>
                <w:szCs w:val="20"/>
                <w:lang w:eastAsia="tr-TR"/>
              </w:rPr>
              <w:t>WEEK</w:t>
            </w:r>
          </w:p>
        </w:tc>
        <w:tc>
          <w:tcPr>
            <w:tcW w:w="4544" w:type="pct"/>
            <w:tcBorders>
              <w:top w:val="single" w:sz="6" w:space="0" w:color="auto"/>
              <w:left w:val="single" w:sz="6" w:space="0" w:color="auto"/>
              <w:bottom w:val="single" w:sz="6" w:space="0" w:color="auto"/>
              <w:right w:val="single" w:sz="12" w:space="0" w:color="auto"/>
            </w:tcBorders>
            <w:vAlign w:val="center"/>
          </w:tcPr>
          <w:p w:rsidR="001D6DA9" w:rsidRPr="001D6DA9" w:rsidRDefault="001D6DA9" w:rsidP="001D6DA9">
            <w:pPr>
              <w:spacing w:after="0" w:line="240" w:lineRule="auto"/>
              <w:rPr>
                <w:rFonts w:ascii="Times New Roman" w:eastAsia="Times New Roman" w:hAnsi="Times New Roman" w:cs="Times New Roman"/>
                <w:b/>
                <w:sz w:val="20"/>
                <w:szCs w:val="20"/>
                <w:lang w:eastAsia="tr-TR"/>
              </w:rPr>
            </w:pPr>
            <w:r w:rsidRPr="001D6DA9">
              <w:rPr>
                <w:rFonts w:ascii="Times New Roman" w:eastAsia="Times New Roman" w:hAnsi="Times New Roman" w:cs="Times New Roman"/>
                <w:b/>
                <w:sz w:val="20"/>
                <w:szCs w:val="20"/>
                <w:lang w:eastAsia="tr-TR"/>
              </w:rPr>
              <w:t xml:space="preserve">TOPICS </w:t>
            </w:r>
          </w:p>
        </w:tc>
      </w:tr>
      <w:tr w:rsidR="001D6DA9" w:rsidRPr="001D6DA9" w:rsidTr="001417A2">
        <w:tc>
          <w:tcPr>
            <w:tcW w:w="456" w:type="pct"/>
            <w:tcBorders>
              <w:top w:val="single" w:sz="6" w:space="0" w:color="auto"/>
              <w:left w:val="single" w:sz="12" w:space="0" w:color="auto"/>
              <w:bottom w:val="single" w:sz="6" w:space="0" w:color="auto"/>
              <w:right w:val="single" w:sz="6" w:space="0" w:color="auto"/>
            </w:tcBorders>
            <w:vAlign w:val="center"/>
          </w:tcPr>
          <w:p w:rsidR="001D6DA9" w:rsidRPr="001D6DA9" w:rsidRDefault="001D6DA9" w:rsidP="001D6DA9">
            <w:pPr>
              <w:spacing w:after="0" w:line="240" w:lineRule="auto"/>
              <w:jc w:val="center"/>
              <w:rPr>
                <w:rFonts w:ascii="Times New Roman" w:eastAsia="Times New Roman" w:hAnsi="Times New Roman" w:cs="Times New Roman"/>
                <w:sz w:val="20"/>
                <w:szCs w:val="20"/>
                <w:lang w:eastAsia="tr-TR"/>
              </w:rPr>
            </w:pPr>
            <w:r w:rsidRPr="001D6DA9">
              <w:rPr>
                <w:rFonts w:ascii="Times New Roman" w:eastAsia="Times New Roman" w:hAnsi="Times New Roman" w:cs="Times New Roman"/>
                <w:sz w:val="20"/>
                <w:szCs w:val="20"/>
                <w:lang w:eastAsia="tr-TR"/>
              </w:rPr>
              <w:t>1</w:t>
            </w:r>
          </w:p>
        </w:tc>
        <w:tc>
          <w:tcPr>
            <w:tcW w:w="4544" w:type="pct"/>
            <w:tcBorders>
              <w:top w:val="single" w:sz="6" w:space="0" w:color="auto"/>
              <w:left w:val="single" w:sz="6" w:space="0" w:color="auto"/>
              <w:bottom w:val="single" w:sz="6" w:space="0" w:color="auto"/>
              <w:right w:val="single" w:sz="12" w:space="0" w:color="auto"/>
            </w:tcBorders>
            <w:vAlign w:val="center"/>
          </w:tcPr>
          <w:p w:rsidR="001D6DA9" w:rsidRPr="001D6DA9" w:rsidRDefault="001D6DA9" w:rsidP="001D6DA9">
            <w:pPr>
              <w:spacing w:after="0" w:line="240" w:lineRule="auto"/>
              <w:rPr>
                <w:rFonts w:ascii="Times New Roman" w:eastAsia="Times New Roman" w:hAnsi="Times New Roman" w:cs="Times New Roman"/>
                <w:sz w:val="20"/>
                <w:szCs w:val="20"/>
                <w:lang w:val="en-US" w:eastAsia="tr-TR"/>
              </w:rPr>
            </w:pPr>
            <w:r w:rsidRPr="001D6DA9">
              <w:rPr>
                <w:rFonts w:ascii="Times New Roman" w:eastAsia="Times New Roman" w:hAnsi="Times New Roman" w:cs="Times New Roman"/>
                <w:sz w:val="20"/>
                <w:szCs w:val="20"/>
                <w:lang w:val="en-US" w:eastAsia="tr-TR"/>
              </w:rPr>
              <w:t xml:space="preserve">The importance of organic chemistry in the Medical and Dentistry Faculties and Biochemistry teaching </w:t>
            </w:r>
          </w:p>
        </w:tc>
      </w:tr>
      <w:tr w:rsidR="001D6DA9" w:rsidRPr="001D6DA9" w:rsidTr="001417A2">
        <w:tc>
          <w:tcPr>
            <w:tcW w:w="456" w:type="pct"/>
            <w:tcBorders>
              <w:top w:val="single" w:sz="6" w:space="0" w:color="auto"/>
              <w:left w:val="single" w:sz="12" w:space="0" w:color="auto"/>
              <w:bottom w:val="single" w:sz="6" w:space="0" w:color="auto"/>
              <w:right w:val="single" w:sz="6" w:space="0" w:color="auto"/>
            </w:tcBorders>
            <w:vAlign w:val="center"/>
          </w:tcPr>
          <w:p w:rsidR="001D6DA9" w:rsidRPr="001D6DA9" w:rsidRDefault="001D6DA9" w:rsidP="001D6DA9">
            <w:pPr>
              <w:spacing w:after="0" w:line="240" w:lineRule="auto"/>
              <w:jc w:val="center"/>
              <w:rPr>
                <w:rFonts w:ascii="Times New Roman" w:eastAsia="Times New Roman" w:hAnsi="Times New Roman" w:cs="Times New Roman"/>
                <w:sz w:val="20"/>
                <w:szCs w:val="20"/>
                <w:lang w:eastAsia="tr-TR"/>
              </w:rPr>
            </w:pPr>
            <w:r w:rsidRPr="001D6DA9">
              <w:rPr>
                <w:rFonts w:ascii="Times New Roman" w:eastAsia="Times New Roman" w:hAnsi="Times New Roman" w:cs="Times New Roman"/>
                <w:sz w:val="20"/>
                <w:szCs w:val="20"/>
                <w:lang w:eastAsia="tr-TR"/>
              </w:rPr>
              <w:t>2</w:t>
            </w:r>
          </w:p>
        </w:tc>
        <w:tc>
          <w:tcPr>
            <w:tcW w:w="4544" w:type="pct"/>
            <w:tcBorders>
              <w:top w:val="single" w:sz="6" w:space="0" w:color="auto"/>
              <w:left w:val="single" w:sz="6" w:space="0" w:color="auto"/>
              <w:bottom w:val="single" w:sz="6" w:space="0" w:color="auto"/>
              <w:right w:val="single" w:sz="12" w:space="0" w:color="auto"/>
            </w:tcBorders>
            <w:vAlign w:val="center"/>
          </w:tcPr>
          <w:p w:rsidR="001D6DA9" w:rsidRPr="001D6DA9" w:rsidRDefault="001D6DA9" w:rsidP="001D6DA9">
            <w:pPr>
              <w:spacing w:after="0" w:line="240" w:lineRule="auto"/>
              <w:rPr>
                <w:rFonts w:ascii="Times New Roman" w:eastAsia="Times New Roman" w:hAnsi="Times New Roman" w:cs="Times New Roman"/>
                <w:sz w:val="20"/>
                <w:szCs w:val="20"/>
                <w:lang w:val="en-US" w:eastAsia="tr-TR"/>
              </w:rPr>
            </w:pPr>
            <w:r w:rsidRPr="001D6DA9">
              <w:rPr>
                <w:rFonts w:ascii="Times New Roman" w:eastAsia="Times New Roman" w:hAnsi="Times New Roman" w:cs="Times New Roman"/>
                <w:sz w:val="20"/>
                <w:szCs w:val="20"/>
                <w:lang w:val="en-US" w:eastAsia="tr-TR"/>
              </w:rPr>
              <w:t>The importance of organic chemistry in the Medical and Dentistry Faculties and Biochemistry teaching</w:t>
            </w:r>
          </w:p>
        </w:tc>
      </w:tr>
      <w:tr w:rsidR="001D6DA9" w:rsidRPr="001D6DA9" w:rsidTr="001417A2">
        <w:tc>
          <w:tcPr>
            <w:tcW w:w="456" w:type="pct"/>
            <w:tcBorders>
              <w:top w:val="single" w:sz="6" w:space="0" w:color="auto"/>
              <w:left w:val="single" w:sz="12" w:space="0" w:color="auto"/>
              <w:bottom w:val="single" w:sz="6" w:space="0" w:color="auto"/>
              <w:right w:val="single" w:sz="6" w:space="0" w:color="auto"/>
            </w:tcBorders>
            <w:vAlign w:val="center"/>
          </w:tcPr>
          <w:p w:rsidR="001D6DA9" w:rsidRPr="001D6DA9" w:rsidRDefault="001D6DA9" w:rsidP="001D6DA9">
            <w:pPr>
              <w:spacing w:after="0" w:line="240" w:lineRule="auto"/>
              <w:jc w:val="center"/>
              <w:rPr>
                <w:rFonts w:ascii="Times New Roman" w:eastAsia="Times New Roman" w:hAnsi="Times New Roman" w:cs="Times New Roman"/>
                <w:sz w:val="20"/>
                <w:szCs w:val="20"/>
                <w:lang w:eastAsia="tr-TR"/>
              </w:rPr>
            </w:pPr>
            <w:r w:rsidRPr="001D6DA9">
              <w:rPr>
                <w:rFonts w:ascii="Times New Roman" w:eastAsia="Times New Roman" w:hAnsi="Times New Roman" w:cs="Times New Roman"/>
                <w:sz w:val="20"/>
                <w:szCs w:val="20"/>
                <w:lang w:eastAsia="tr-TR"/>
              </w:rPr>
              <w:t>3</w:t>
            </w:r>
          </w:p>
        </w:tc>
        <w:tc>
          <w:tcPr>
            <w:tcW w:w="4544" w:type="pct"/>
            <w:tcBorders>
              <w:top w:val="single" w:sz="6" w:space="0" w:color="auto"/>
              <w:left w:val="single" w:sz="6" w:space="0" w:color="auto"/>
              <w:bottom w:val="single" w:sz="6" w:space="0" w:color="auto"/>
              <w:right w:val="single" w:sz="12" w:space="0" w:color="auto"/>
            </w:tcBorders>
            <w:vAlign w:val="center"/>
          </w:tcPr>
          <w:p w:rsidR="001D6DA9" w:rsidRPr="001D6DA9" w:rsidRDefault="001D6DA9" w:rsidP="001D6DA9">
            <w:pPr>
              <w:spacing w:after="0" w:line="240" w:lineRule="auto"/>
              <w:ind w:left="360" w:hanging="360"/>
              <w:rPr>
                <w:rFonts w:ascii="Times New Roman" w:eastAsia="Times New Roman" w:hAnsi="Times New Roman" w:cs="Times New Roman"/>
                <w:sz w:val="20"/>
                <w:szCs w:val="20"/>
                <w:lang w:val="en-US" w:eastAsia="tr-TR"/>
              </w:rPr>
            </w:pPr>
            <w:r w:rsidRPr="001D6DA9">
              <w:rPr>
                <w:rFonts w:ascii="Times New Roman" w:eastAsia="Times New Roman" w:hAnsi="Times New Roman" w:cs="Times New Roman"/>
                <w:sz w:val="20"/>
                <w:szCs w:val="20"/>
                <w:lang w:val="en-US" w:eastAsia="tr-TR"/>
              </w:rPr>
              <w:t xml:space="preserve">Elemental structure of living cells </w:t>
            </w:r>
          </w:p>
          <w:p w:rsidR="001D6DA9" w:rsidRPr="001D6DA9" w:rsidRDefault="001D6DA9" w:rsidP="001D6DA9">
            <w:pPr>
              <w:spacing w:after="0" w:line="240" w:lineRule="auto"/>
              <w:ind w:left="360" w:hanging="360"/>
              <w:rPr>
                <w:rFonts w:ascii="Times New Roman" w:eastAsia="Times New Roman" w:hAnsi="Times New Roman" w:cs="Times New Roman"/>
                <w:sz w:val="20"/>
                <w:szCs w:val="20"/>
                <w:lang w:val="en-US" w:eastAsia="tr-TR"/>
              </w:rPr>
            </w:pPr>
            <w:r w:rsidRPr="001D6DA9">
              <w:rPr>
                <w:rFonts w:ascii="Times New Roman" w:eastAsia="Times New Roman" w:hAnsi="Times New Roman" w:cs="Times New Roman"/>
                <w:sz w:val="20"/>
                <w:szCs w:val="20"/>
                <w:lang w:val="en-US" w:eastAsia="tr-TR"/>
              </w:rPr>
              <w:t>Kinds of chemical bonds: Covalent and hydrogen bonds</w:t>
            </w:r>
          </w:p>
          <w:p w:rsidR="001D6DA9" w:rsidRPr="001D6DA9" w:rsidRDefault="001D6DA9" w:rsidP="001D6DA9">
            <w:pPr>
              <w:spacing w:after="0" w:line="240" w:lineRule="auto"/>
              <w:rPr>
                <w:rFonts w:ascii="Times New Roman" w:eastAsia="Times New Roman" w:hAnsi="Times New Roman" w:cs="Times New Roman"/>
                <w:sz w:val="20"/>
                <w:szCs w:val="20"/>
                <w:lang w:val="en-US" w:eastAsia="tr-TR"/>
              </w:rPr>
            </w:pPr>
            <w:r w:rsidRPr="001D6DA9">
              <w:rPr>
                <w:rFonts w:ascii="Times New Roman" w:eastAsia="Times New Roman" w:hAnsi="Times New Roman" w:cs="Times New Roman"/>
                <w:sz w:val="20"/>
                <w:szCs w:val="20"/>
                <w:lang w:val="en-US" w:eastAsia="tr-TR"/>
              </w:rPr>
              <w:t>Kinds of organic reactions and some organic reactions which biochemical perspectives</w:t>
            </w:r>
          </w:p>
        </w:tc>
      </w:tr>
      <w:tr w:rsidR="001D6DA9" w:rsidRPr="001D6DA9" w:rsidTr="001417A2">
        <w:tc>
          <w:tcPr>
            <w:tcW w:w="456" w:type="pct"/>
            <w:tcBorders>
              <w:top w:val="single" w:sz="6" w:space="0" w:color="auto"/>
              <w:left w:val="single" w:sz="12" w:space="0" w:color="auto"/>
              <w:bottom w:val="single" w:sz="6" w:space="0" w:color="auto"/>
              <w:right w:val="single" w:sz="6" w:space="0" w:color="auto"/>
            </w:tcBorders>
            <w:vAlign w:val="center"/>
          </w:tcPr>
          <w:p w:rsidR="001D6DA9" w:rsidRPr="001D6DA9" w:rsidRDefault="001D6DA9" w:rsidP="001D6DA9">
            <w:pPr>
              <w:spacing w:after="0" w:line="240" w:lineRule="auto"/>
              <w:jc w:val="center"/>
              <w:rPr>
                <w:rFonts w:ascii="Times New Roman" w:eastAsia="Times New Roman" w:hAnsi="Times New Roman" w:cs="Times New Roman"/>
                <w:sz w:val="20"/>
                <w:szCs w:val="20"/>
                <w:lang w:eastAsia="tr-TR"/>
              </w:rPr>
            </w:pPr>
            <w:r w:rsidRPr="001D6DA9">
              <w:rPr>
                <w:rFonts w:ascii="Times New Roman" w:eastAsia="Times New Roman" w:hAnsi="Times New Roman" w:cs="Times New Roman"/>
                <w:sz w:val="20"/>
                <w:szCs w:val="20"/>
                <w:lang w:eastAsia="tr-TR"/>
              </w:rPr>
              <w:t>4</w:t>
            </w:r>
          </w:p>
        </w:tc>
        <w:tc>
          <w:tcPr>
            <w:tcW w:w="4544" w:type="pct"/>
            <w:tcBorders>
              <w:top w:val="single" w:sz="6" w:space="0" w:color="auto"/>
              <w:left w:val="single" w:sz="6" w:space="0" w:color="auto"/>
              <w:bottom w:val="single" w:sz="6" w:space="0" w:color="auto"/>
              <w:right w:val="single" w:sz="12" w:space="0" w:color="auto"/>
            </w:tcBorders>
            <w:vAlign w:val="center"/>
          </w:tcPr>
          <w:p w:rsidR="001D6DA9" w:rsidRPr="001D6DA9" w:rsidRDefault="001D6DA9" w:rsidP="001D6DA9">
            <w:pPr>
              <w:spacing w:after="0" w:line="240" w:lineRule="auto"/>
              <w:ind w:left="360" w:hanging="360"/>
              <w:rPr>
                <w:rFonts w:ascii="Times New Roman" w:eastAsia="Times New Roman" w:hAnsi="Times New Roman" w:cs="Times New Roman"/>
                <w:sz w:val="20"/>
                <w:szCs w:val="20"/>
                <w:lang w:val="en-US" w:eastAsia="tr-TR"/>
              </w:rPr>
            </w:pPr>
            <w:r w:rsidRPr="001D6DA9">
              <w:rPr>
                <w:rFonts w:ascii="Times New Roman" w:eastAsia="Times New Roman" w:hAnsi="Times New Roman" w:cs="Times New Roman"/>
                <w:sz w:val="20"/>
                <w:szCs w:val="20"/>
                <w:lang w:val="en-US" w:eastAsia="tr-TR"/>
              </w:rPr>
              <w:t xml:space="preserve">Elemental structure of living cells </w:t>
            </w:r>
          </w:p>
          <w:p w:rsidR="001D6DA9" w:rsidRPr="001D6DA9" w:rsidRDefault="001D6DA9" w:rsidP="001D6DA9">
            <w:pPr>
              <w:spacing w:after="0" w:line="240" w:lineRule="auto"/>
              <w:ind w:left="360" w:hanging="360"/>
              <w:rPr>
                <w:rFonts w:ascii="Times New Roman" w:eastAsia="Times New Roman" w:hAnsi="Times New Roman" w:cs="Times New Roman"/>
                <w:sz w:val="20"/>
                <w:szCs w:val="20"/>
                <w:lang w:val="en-US" w:eastAsia="tr-TR"/>
              </w:rPr>
            </w:pPr>
            <w:r w:rsidRPr="001D6DA9">
              <w:rPr>
                <w:rFonts w:ascii="Times New Roman" w:eastAsia="Times New Roman" w:hAnsi="Times New Roman" w:cs="Times New Roman"/>
                <w:sz w:val="20"/>
                <w:szCs w:val="20"/>
                <w:lang w:val="en-US" w:eastAsia="tr-TR"/>
              </w:rPr>
              <w:t>Kinds of chemical bonds: Covalent and hydrogen bonds</w:t>
            </w:r>
          </w:p>
          <w:p w:rsidR="001D6DA9" w:rsidRPr="001D6DA9" w:rsidRDefault="001D6DA9" w:rsidP="001D6DA9">
            <w:pPr>
              <w:spacing w:after="0" w:line="240" w:lineRule="auto"/>
              <w:ind w:left="360" w:hanging="360"/>
              <w:rPr>
                <w:rFonts w:ascii="Times New Roman" w:eastAsia="Times New Roman" w:hAnsi="Times New Roman" w:cs="Times New Roman"/>
                <w:sz w:val="20"/>
                <w:szCs w:val="20"/>
                <w:lang w:val="en-US" w:eastAsia="tr-TR"/>
              </w:rPr>
            </w:pPr>
            <w:r w:rsidRPr="001D6DA9">
              <w:rPr>
                <w:rFonts w:ascii="Times New Roman" w:eastAsia="Times New Roman" w:hAnsi="Times New Roman" w:cs="Times New Roman"/>
                <w:sz w:val="20"/>
                <w:szCs w:val="20"/>
                <w:lang w:val="en-US" w:eastAsia="tr-TR"/>
              </w:rPr>
              <w:t>Kinds of organic reactions and some organic reactions which biochemical perspectives</w:t>
            </w:r>
          </w:p>
        </w:tc>
      </w:tr>
      <w:tr w:rsidR="001D6DA9" w:rsidRPr="001D6DA9" w:rsidTr="001417A2">
        <w:tc>
          <w:tcPr>
            <w:tcW w:w="456" w:type="pct"/>
            <w:tcBorders>
              <w:top w:val="single" w:sz="6" w:space="0" w:color="auto"/>
              <w:left w:val="single" w:sz="12" w:space="0" w:color="auto"/>
              <w:bottom w:val="single" w:sz="6" w:space="0" w:color="auto"/>
              <w:right w:val="single" w:sz="6" w:space="0" w:color="auto"/>
            </w:tcBorders>
            <w:vAlign w:val="center"/>
          </w:tcPr>
          <w:p w:rsidR="001D6DA9" w:rsidRPr="001D6DA9" w:rsidRDefault="001D6DA9" w:rsidP="001D6DA9">
            <w:pPr>
              <w:spacing w:after="0" w:line="240" w:lineRule="auto"/>
              <w:jc w:val="center"/>
              <w:rPr>
                <w:rFonts w:ascii="Times New Roman" w:eastAsia="Times New Roman" w:hAnsi="Times New Roman" w:cs="Times New Roman"/>
                <w:sz w:val="20"/>
                <w:szCs w:val="20"/>
                <w:lang w:eastAsia="tr-TR"/>
              </w:rPr>
            </w:pPr>
            <w:r w:rsidRPr="001D6DA9">
              <w:rPr>
                <w:rFonts w:ascii="Times New Roman" w:eastAsia="Times New Roman" w:hAnsi="Times New Roman" w:cs="Times New Roman"/>
                <w:sz w:val="20"/>
                <w:szCs w:val="20"/>
                <w:lang w:eastAsia="tr-TR"/>
              </w:rPr>
              <w:t>5</w:t>
            </w:r>
          </w:p>
        </w:tc>
        <w:tc>
          <w:tcPr>
            <w:tcW w:w="4544" w:type="pct"/>
            <w:tcBorders>
              <w:top w:val="single" w:sz="6" w:space="0" w:color="auto"/>
              <w:left w:val="single" w:sz="6" w:space="0" w:color="auto"/>
              <w:bottom w:val="single" w:sz="6" w:space="0" w:color="auto"/>
              <w:right w:val="single" w:sz="12" w:space="0" w:color="auto"/>
            </w:tcBorders>
            <w:vAlign w:val="center"/>
          </w:tcPr>
          <w:p w:rsidR="001D6DA9" w:rsidRPr="001D6DA9" w:rsidRDefault="001D6DA9" w:rsidP="001D6DA9">
            <w:pPr>
              <w:spacing w:after="0" w:line="240" w:lineRule="auto"/>
              <w:rPr>
                <w:rFonts w:ascii="Times New Roman" w:eastAsia="Times New Roman" w:hAnsi="Times New Roman" w:cs="Times New Roman"/>
                <w:sz w:val="20"/>
                <w:szCs w:val="20"/>
                <w:lang w:val="en-US" w:eastAsia="tr-TR"/>
              </w:rPr>
            </w:pPr>
            <w:r w:rsidRPr="001D6DA9">
              <w:rPr>
                <w:rFonts w:ascii="Times New Roman" w:eastAsia="Times New Roman" w:hAnsi="Times New Roman" w:cs="Times New Roman"/>
                <w:sz w:val="20"/>
                <w:szCs w:val="20"/>
                <w:lang w:val="en-US" w:eastAsia="tr-TR"/>
              </w:rPr>
              <w:t xml:space="preserve">Hydrocarbons: Alcanes </w:t>
            </w:r>
          </w:p>
        </w:tc>
      </w:tr>
      <w:tr w:rsidR="001D6DA9" w:rsidRPr="001D6DA9" w:rsidTr="001417A2">
        <w:tc>
          <w:tcPr>
            <w:tcW w:w="456" w:type="pct"/>
            <w:tcBorders>
              <w:top w:val="single" w:sz="6" w:space="0" w:color="auto"/>
              <w:left w:val="single" w:sz="12" w:space="0" w:color="auto"/>
              <w:bottom w:val="single" w:sz="6" w:space="0" w:color="auto"/>
              <w:right w:val="single" w:sz="6" w:space="0" w:color="auto"/>
            </w:tcBorders>
            <w:vAlign w:val="center"/>
          </w:tcPr>
          <w:p w:rsidR="001D6DA9" w:rsidRPr="001D6DA9" w:rsidRDefault="001D6DA9" w:rsidP="001D6DA9">
            <w:pPr>
              <w:spacing w:after="0" w:line="240" w:lineRule="auto"/>
              <w:jc w:val="center"/>
              <w:rPr>
                <w:rFonts w:ascii="Times New Roman" w:eastAsia="Times New Roman" w:hAnsi="Times New Roman" w:cs="Times New Roman"/>
                <w:sz w:val="20"/>
                <w:szCs w:val="20"/>
                <w:lang w:eastAsia="tr-TR"/>
              </w:rPr>
            </w:pPr>
            <w:r w:rsidRPr="001D6DA9">
              <w:rPr>
                <w:rFonts w:ascii="Times New Roman" w:eastAsia="Times New Roman" w:hAnsi="Times New Roman" w:cs="Times New Roman"/>
                <w:sz w:val="20"/>
                <w:szCs w:val="20"/>
                <w:lang w:eastAsia="tr-TR"/>
              </w:rPr>
              <w:t>6</w:t>
            </w:r>
          </w:p>
        </w:tc>
        <w:tc>
          <w:tcPr>
            <w:tcW w:w="4544" w:type="pct"/>
            <w:tcBorders>
              <w:top w:val="single" w:sz="6" w:space="0" w:color="auto"/>
              <w:left w:val="single" w:sz="6" w:space="0" w:color="auto"/>
              <w:bottom w:val="single" w:sz="6" w:space="0" w:color="auto"/>
              <w:right w:val="single" w:sz="12" w:space="0" w:color="auto"/>
            </w:tcBorders>
            <w:vAlign w:val="center"/>
          </w:tcPr>
          <w:p w:rsidR="001D6DA9" w:rsidRPr="001D6DA9" w:rsidRDefault="001D6DA9" w:rsidP="001D6DA9">
            <w:pPr>
              <w:spacing w:after="0" w:line="240" w:lineRule="auto"/>
              <w:rPr>
                <w:rFonts w:ascii="Times New Roman" w:eastAsia="Times New Roman" w:hAnsi="Times New Roman" w:cs="Times New Roman"/>
                <w:sz w:val="20"/>
                <w:szCs w:val="20"/>
                <w:lang w:val="en-US" w:eastAsia="tr-TR"/>
              </w:rPr>
            </w:pPr>
            <w:r w:rsidRPr="001D6DA9">
              <w:rPr>
                <w:rFonts w:ascii="Times New Roman" w:eastAsia="Times New Roman" w:hAnsi="Times New Roman" w:cs="Times New Roman"/>
                <w:sz w:val="20"/>
                <w:szCs w:val="20"/>
                <w:lang w:val="en-US" w:eastAsia="tr-TR"/>
              </w:rPr>
              <w:t>Hydrocarbons: Alcanes</w:t>
            </w:r>
          </w:p>
        </w:tc>
      </w:tr>
      <w:tr w:rsidR="001D6DA9" w:rsidRPr="001D6DA9" w:rsidTr="001417A2">
        <w:tc>
          <w:tcPr>
            <w:tcW w:w="456" w:type="pct"/>
            <w:tcBorders>
              <w:top w:val="single" w:sz="6" w:space="0" w:color="auto"/>
              <w:left w:val="single" w:sz="12" w:space="0" w:color="auto"/>
              <w:bottom w:val="single" w:sz="6" w:space="0" w:color="auto"/>
              <w:right w:val="single" w:sz="6" w:space="0" w:color="auto"/>
            </w:tcBorders>
            <w:vAlign w:val="center"/>
          </w:tcPr>
          <w:p w:rsidR="001D6DA9" w:rsidRPr="001D6DA9" w:rsidRDefault="001D6DA9" w:rsidP="001D6DA9">
            <w:pPr>
              <w:spacing w:after="0" w:line="240" w:lineRule="auto"/>
              <w:jc w:val="center"/>
              <w:rPr>
                <w:rFonts w:ascii="Times New Roman" w:eastAsia="Times New Roman" w:hAnsi="Times New Roman" w:cs="Times New Roman"/>
                <w:sz w:val="20"/>
                <w:szCs w:val="20"/>
                <w:lang w:eastAsia="tr-TR"/>
              </w:rPr>
            </w:pPr>
            <w:r w:rsidRPr="001D6DA9">
              <w:rPr>
                <w:rFonts w:ascii="Times New Roman" w:eastAsia="Times New Roman" w:hAnsi="Times New Roman" w:cs="Times New Roman"/>
                <w:sz w:val="20"/>
                <w:szCs w:val="20"/>
                <w:lang w:eastAsia="tr-TR"/>
              </w:rPr>
              <w:t>7</w:t>
            </w:r>
          </w:p>
        </w:tc>
        <w:tc>
          <w:tcPr>
            <w:tcW w:w="4544" w:type="pct"/>
            <w:tcBorders>
              <w:top w:val="single" w:sz="6" w:space="0" w:color="auto"/>
              <w:left w:val="single" w:sz="6" w:space="0" w:color="auto"/>
              <w:bottom w:val="single" w:sz="6" w:space="0" w:color="auto"/>
              <w:right w:val="single" w:sz="12" w:space="0" w:color="auto"/>
            </w:tcBorders>
            <w:vAlign w:val="center"/>
          </w:tcPr>
          <w:p w:rsidR="001D6DA9" w:rsidRPr="001D6DA9" w:rsidRDefault="001D6DA9" w:rsidP="001D6DA9">
            <w:pPr>
              <w:spacing w:after="0" w:line="240" w:lineRule="auto"/>
              <w:rPr>
                <w:rFonts w:ascii="Times New Roman" w:eastAsia="Times New Roman" w:hAnsi="Times New Roman" w:cs="Times New Roman"/>
                <w:sz w:val="20"/>
                <w:szCs w:val="20"/>
                <w:lang w:val="en-US" w:eastAsia="tr-TR"/>
              </w:rPr>
            </w:pPr>
            <w:r w:rsidRPr="001D6DA9">
              <w:rPr>
                <w:rFonts w:ascii="Times New Roman" w:eastAsia="Times New Roman" w:hAnsi="Times New Roman" w:cs="Times New Roman"/>
                <w:sz w:val="20"/>
                <w:szCs w:val="20"/>
                <w:lang w:val="en-US" w:eastAsia="tr-TR"/>
              </w:rPr>
              <w:t>Hydrocarbons: Alcenes</w:t>
            </w:r>
          </w:p>
        </w:tc>
      </w:tr>
      <w:tr w:rsidR="001D6DA9" w:rsidRPr="001D6DA9" w:rsidTr="001417A2">
        <w:tc>
          <w:tcPr>
            <w:tcW w:w="456" w:type="pct"/>
            <w:tcBorders>
              <w:top w:val="single" w:sz="6" w:space="0" w:color="auto"/>
              <w:left w:val="single" w:sz="12" w:space="0" w:color="auto"/>
              <w:bottom w:val="single" w:sz="6" w:space="0" w:color="auto"/>
              <w:right w:val="single" w:sz="6" w:space="0" w:color="auto"/>
            </w:tcBorders>
            <w:vAlign w:val="center"/>
          </w:tcPr>
          <w:p w:rsidR="001D6DA9" w:rsidRPr="001D6DA9" w:rsidRDefault="001D6DA9" w:rsidP="001D6DA9">
            <w:pPr>
              <w:spacing w:after="0" w:line="240" w:lineRule="auto"/>
              <w:jc w:val="center"/>
              <w:rPr>
                <w:rFonts w:ascii="Times New Roman" w:eastAsia="Times New Roman" w:hAnsi="Times New Roman" w:cs="Times New Roman"/>
                <w:sz w:val="20"/>
                <w:szCs w:val="20"/>
                <w:lang w:eastAsia="tr-TR"/>
              </w:rPr>
            </w:pPr>
            <w:r w:rsidRPr="001D6DA9">
              <w:rPr>
                <w:rFonts w:ascii="Times New Roman" w:eastAsia="Times New Roman" w:hAnsi="Times New Roman" w:cs="Times New Roman"/>
                <w:sz w:val="20"/>
                <w:szCs w:val="20"/>
                <w:lang w:eastAsia="tr-TR"/>
              </w:rPr>
              <w:t>8</w:t>
            </w:r>
          </w:p>
        </w:tc>
        <w:tc>
          <w:tcPr>
            <w:tcW w:w="4544" w:type="pct"/>
            <w:tcBorders>
              <w:top w:val="single" w:sz="6" w:space="0" w:color="auto"/>
              <w:left w:val="single" w:sz="6" w:space="0" w:color="auto"/>
              <w:bottom w:val="single" w:sz="6" w:space="0" w:color="auto"/>
              <w:right w:val="single" w:sz="12" w:space="0" w:color="auto"/>
            </w:tcBorders>
            <w:vAlign w:val="center"/>
          </w:tcPr>
          <w:p w:rsidR="001D6DA9" w:rsidRPr="001D6DA9" w:rsidRDefault="001D6DA9" w:rsidP="001D6DA9">
            <w:pPr>
              <w:spacing w:after="0" w:line="240" w:lineRule="auto"/>
              <w:rPr>
                <w:rFonts w:ascii="Times New Roman" w:eastAsia="Times New Roman" w:hAnsi="Times New Roman" w:cs="Times New Roman"/>
                <w:sz w:val="20"/>
                <w:szCs w:val="20"/>
                <w:lang w:val="en-US" w:eastAsia="tr-TR"/>
              </w:rPr>
            </w:pPr>
            <w:r w:rsidRPr="001D6DA9">
              <w:rPr>
                <w:rFonts w:ascii="Times New Roman" w:eastAsia="Times New Roman" w:hAnsi="Times New Roman" w:cs="Times New Roman"/>
                <w:sz w:val="20"/>
                <w:szCs w:val="20"/>
                <w:lang w:val="en-US" w:eastAsia="tr-TR"/>
              </w:rPr>
              <w:t>Hydrocarbons: Alcenes</w:t>
            </w:r>
          </w:p>
        </w:tc>
      </w:tr>
      <w:tr w:rsidR="001D6DA9" w:rsidRPr="001D6DA9" w:rsidTr="001417A2">
        <w:tc>
          <w:tcPr>
            <w:tcW w:w="456" w:type="pct"/>
            <w:tcBorders>
              <w:top w:val="single" w:sz="6" w:space="0" w:color="auto"/>
              <w:left w:val="single" w:sz="12" w:space="0" w:color="auto"/>
              <w:bottom w:val="single" w:sz="6" w:space="0" w:color="auto"/>
              <w:right w:val="single" w:sz="6" w:space="0" w:color="auto"/>
            </w:tcBorders>
            <w:vAlign w:val="center"/>
          </w:tcPr>
          <w:p w:rsidR="001D6DA9" w:rsidRPr="001D6DA9" w:rsidRDefault="001D6DA9" w:rsidP="001D6DA9">
            <w:pPr>
              <w:spacing w:after="0" w:line="240" w:lineRule="auto"/>
              <w:jc w:val="center"/>
              <w:rPr>
                <w:rFonts w:ascii="Times New Roman" w:eastAsia="Times New Roman" w:hAnsi="Times New Roman" w:cs="Times New Roman"/>
                <w:sz w:val="20"/>
                <w:szCs w:val="20"/>
                <w:lang w:eastAsia="tr-TR"/>
              </w:rPr>
            </w:pPr>
            <w:r w:rsidRPr="001D6DA9">
              <w:rPr>
                <w:rFonts w:ascii="Times New Roman" w:eastAsia="Times New Roman" w:hAnsi="Times New Roman" w:cs="Times New Roman"/>
                <w:sz w:val="20"/>
                <w:szCs w:val="20"/>
                <w:lang w:eastAsia="tr-TR"/>
              </w:rPr>
              <w:t>9</w:t>
            </w:r>
          </w:p>
        </w:tc>
        <w:tc>
          <w:tcPr>
            <w:tcW w:w="4544" w:type="pct"/>
            <w:tcBorders>
              <w:top w:val="single" w:sz="6" w:space="0" w:color="auto"/>
              <w:left w:val="single" w:sz="6" w:space="0" w:color="auto"/>
              <w:bottom w:val="single" w:sz="6" w:space="0" w:color="auto"/>
              <w:right w:val="single" w:sz="12" w:space="0" w:color="auto"/>
            </w:tcBorders>
            <w:vAlign w:val="center"/>
          </w:tcPr>
          <w:p w:rsidR="001D6DA9" w:rsidRPr="001D6DA9" w:rsidRDefault="001D6DA9" w:rsidP="001D6DA9">
            <w:pPr>
              <w:spacing w:after="0" w:line="240" w:lineRule="auto"/>
              <w:rPr>
                <w:rFonts w:ascii="Times New Roman" w:eastAsia="Times New Roman" w:hAnsi="Times New Roman" w:cs="Times New Roman"/>
                <w:sz w:val="20"/>
                <w:szCs w:val="20"/>
                <w:lang w:val="en-US" w:eastAsia="tr-TR"/>
              </w:rPr>
            </w:pPr>
            <w:r w:rsidRPr="001D6DA9">
              <w:rPr>
                <w:rFonts w:ascii="Times New Roman" w:eastAsia="Times New Roman" w:hAnsi="Times New Roman" w:cs="Times New Roman"/>
                <w:sz w:val="20"/>
                <w:szCs w:val="20"/>
                <w:lang w:val="en-US" w:eastAsia="tr-TR"/>
              </w:rPr>
              <w:t>Hydrocarbons: Alcines</w:t>
            </w:r>
          </w:p>
        </w:tc>
      </w:tr>
      <w:tr w:rsidR="001D6DA9" w:rsidRPr="001D6DA9" w:rsidTr="001417A2">
        <w:tc>
          <w:tcPr>
            <w:tcW w:w="456" w:type="pct"/>
            <w:tcBorders>
              <w:top w:val="single" w:sz="6" w:space="0" w:color="auto"/>
              <w:left w:val="single" w:sz="12" w:space="0" w:color="auto"/>
              <w:bottom w:val="single" w:sz="6" w:space="0" w:color="auto"/>
              <w:right w:val="single" w:sz="6" w:space="0" w:color="auto"/>
            </w:tcBorders>
            <w:vAlign w:val="center"/>
          </w:tcPr>
          <w:p w:rsidR="001D6DA9" w:rsidRPr="001D6DA9" w:rsidRDefault="001D6DA9" w:rsidP="001D6DA9">
            <w:pPr>
              <w:spacing w:after="0" w:line="240" w:lineRule="auto"/>
              <w:jc w:val="center"/>
              <w:rPr>
                <w:rFonts w:ascii="Times New Roman" w:eastAsia="Times New Roman" w:hAnsi="Times New Roman" w:cs="Times New Roman"/>
                <w:b/>
                <w:sz w:val="20"/>
                <w:szCs w:val="20"/>
                <w:lang w:eastAsia="tr-TR"/>
              </w:rPr>
            </w:pPr>
            <w:r w:rsidRPr="001D6DA9">
              <w:rPr>
                <w:rFonts w:ascii="Times New Roman" w:eastAsia="Times New Roman" w:hAnsi="Times New Roman" w:cs="Times New Roman"/>
                <w:b/>
                <w:sz w:val="20"/>
                <w:szCs w:val="20"/>
                <w:lang w:eastAsia="tr-TR"/>
              </w:rPr>
              <w:t>10, 11</w:t>
            </w:r>
          </w:p>
        </w:tc>
        <w:tc>
          <w:tcPr>
            <w:tcW w:w="4544" w:type="pct"/>
            <w:tcBorders>
              <w:top w:val="single" w:sz="6" w:space="0" w:color="auto"/>
              <w:left w:val="single" w:sz="6" w:space="0" w:color="auto"/>
              <w:bottom w:val="single" w:sz="6" w:space="0" w:color="auto"/>
              <w:right w:val="single" w:sz="12" w:space="0" w:color="auto"/>
            </w:tcBorders>
            <w:vAlign w:val="center"/>
          </w:tcPr>
          <w:p w:rsidR="001D6DA9" w:rsidRPr="001D6DA9" w:rsidRDefault="001D6DA9" w:rsidP="001D6DA9">
            <w:pPr>
              <w:spacing w:after="0" w:line="240" w:lineRule="auto"/>
              <w:rPr>
                <w:rFonts w:ascii="Times New Roman" w:eastAsia="Times New Roman" w:hAnsi="Times New Roman" w:cs="Times New Roman"/>
                <w:sz w:val="20"/>
                <w:szCs w:val="20"/>
                <w:lang w:val="en-US" w:eastAsia="tr-TR"/>
              </w:rPr>
            </w:pPr>
            <w:r w:rsidRPr="001D6DA9">
              <w:rPr>
                <w:rFonts w:ascii="Times New Roman" w:eastAsia="Times New Roman" w:hAnsi="Times New Roman" w:cs="Times New Roman"/>
                <w:b/>
                <w:sz w:val="20"/>
                <w:szCs w:val="20"/>
                <w:lang w:eastAsia="tr-TR"/>
              </w:rPr>
              <w:t>MID-TERM EXAM</w:t>
            </w:r>
          </w:p>
        </w:tc>
      </w:tr>
      <w:tr w:rsidR="001D6DA9" w:rsidRPr="001D6DA9" w:rsidTr="001417A2">
        <w:tc>
          <w:tcPr>
            <w:tcW w:w="456" w:type="pct"/>
            <w:tcBorders>
              <w:top w:val="single" w:sz="6" w:space="0" w:color="auto"/>
              <w:left w:val="single" w:sz="12" w:space="0" w:color="auto"/>
              <w:bottom w:val="single" w:sz="6" w:space="0" w:color="auto"/>
              <w:right w:val="single" w:sz="6" w:space="0" w:color="auto"/>
            </w:tcBorders>
            <w:vAlign w:val="center"/>
          </w:tcPr>
          <w:p w:rsidR="001D6DA9" w:rsidRPr="001D6DA9" w:rsidRDefault="001D6DA9" w:rsidP="001D6DA9">
            <w:pPr>
              <w:spacing w:after="0" w:line="240" w:lineRule="auto"/>
              <w:jc w:val="center"/>
              <w:rPr>
                <w:rFonts w:ascii="Times New Roman" w:eastAsia="Times New Roman" w:hAnsi="Times New Roman" w:cs="Times New Roman"/>
                <w:sz w:val="20"/>
                <w:szCs w:val="20"/>
                <w:lang w:eastAsia="tr-TR"/>
              </w:rPr>
            </w:pPr>
            <w:r w:rsidRPr="001D6DA9">
              <w:rPr>
                <w:rFonts w:ascii="Times New Roman" w:eastAsia="Times New Roman" w:hAnsi="Times New Roman" w:cs="Times New Roman"/>
                <w:sz w:val="20"/>
                <w:szCs w:val="20"/>
                <w:lang w:eastAsia="tr-TR"/>
              </w:rPr>
              <w:t>12</w:t>
            </w:r>
          </w:p>
        </w:tc>
        <w:tc>
          <w:tcPr>
            <w:tcW w:w="4544" w:type="pct"/>
            <w:tcBorders>
              <w:top w:val="single" w:sz="6" w:space="0" w:color="auto"/>
              <w:left w:val="single" w:sz="6" w:space="0" w:color="auto"/>
              <w:bottom w:val="single" w:sz="6" w:space="0" w:color="auto"/>
              <w:right w:val="single" w:sz="12" w:space="0" w:color="auto"/>
            </w:tcBorders>
            <w:vAlign w:val="center"/>
          </w:tcPr>
          <w:p w:rsidR="001D6DA9" w:rsidRPr="001D6DA9" w:rsidRDefault="001D6DA9" w:rsidP="001D6DA9">
            <w:pPr>
              <w:spacing w:after="0" w:line="240" w:lineRule="auto"/>
              <w:rPr>
                <w:rFonts w:ascii="Times New Roman" w:eastAsia="Times New Roman" w:hAnsi="Times New Roman" w:cs="Times New Roman"/>
                <w:sz w:val="20"/>
                <w:szCs w:val="20"/>
                <w:lang w:val="en-US" w:eastAsia="tr-TR"/>
              </w:rPr>
            </w:pPr>
            <w:r w:rsidRPr="001D6DA9">
              <w:rPr>
                <w:rFonts w:ascii="Times New Roman" w:eastAsia="Times New Roman" w:hAnsi="Times New Roman" w:cs="Times New Roman"/>
                <w:sz w:val="20"/>
                <w:szCs w:val="20"/>
                <w:lang w:val="en-US" w:eastAsia="tr-TR"/>
              </w:rPr>
              <w:t>Hydrocarbons: Alcines</w:t>
            </w:r>
          </w:p>
        </w:tc>
      </w:tr>
      <w:tr w:rsidR="001D6DA9" w:rsidRPr="001D6DA9" w:rsidTr="001417A2">
        <w:tc>
          <w:tcPr>
            <w:tcW w:w="456" w:type="pct"/>
            <w:tcBorders>
              <w:top w:val="single" w:sz="6" w:space="0" w:color="auto"/>
              <w:left w:val="single" w:sz="12" w:space="0" w:color="auto"/>
              <w:bottom w:val="single" w:sz="6" w:space="0" w:color="auto"/>
              <w:right w:val="single" w:sz="6" w:space="0" w:color="auto"/>
            </w:tcBorders>
            <w:shd w:val="clear" w:color="auto" w:fill="auto"/>
            <w:vAlign w:val="center"/>
          </w:tcPr>
          <w:p w:rsidR="001D6DA9" w:rsidRPr="001D6DA9" w:rsidRDefault="001D6DA9" w:rsidP="001D6DA9">
            <w:pPr>
              <w:spacing w:after="0" w:line="240" w:lineRule="auto"/>
              <w:jc w:val="center"/>
              <w:rPr>
                <w:rFonts w:ascii="Times New Roman" w:eastAsia="Times New Roman" w:hAnsi="Times New Roman" w:cs="Times New Roman"/>
                <w:sz w:val="20"/>
                <w:szCs w:val="20"/>
                <w:lang w:eastAsia="tr-TR"/>
              </w:rPr>
            </w:pPr>
            <w:r w:rsidRPr="001D6DA9">
              <w:rPr>
                <w:rFonts w:ascii="Times New Roman" w:eastAsia="Times New Roman" w:hAnsi="Times New Roman" w:cs="Times New Roman"/>
                <w:sz w:val="20"/>
                <w:szCs w:val="20"/>
                <w:lang w:eastAsia="tr-TR"/>
              </w:rPr>
              <w:t>13</w:t>
            </w:r>
          </w:p>
        </w:tc>
        <w:tc>
          <w:tcPr>
            <w:tcW w:w="4544" w:type="pct"/>
            <w:tcBorders>
              <w:top w:val="single" w:sz="6" w:space="0" w:color="auto"/>
              <w:left w:val="single" w:sz="6" w:space="0" w:color="auto"/>
              <w:bottom w:val="single" w:sz="6" w:space="0" w:color="auto"/>
              <w:right w:val="single" w:sz="12" w:space="0" w:color="auto"/>
            </w:tcBorders>
            <w:shd w:val="clear" w:color="auto" w:fill="auto"/>
            <w:vAlign w:val="center"/>
          </w:tcPr>
          <w:p w:rsidR="001D6DA9" w:rsidRPr="001D6DA9" w:rsidRDefault="001D6DA9" w:rsidP="001D6DA9">
            <w:pPr>
              <w:spacing w:after="0" w:line="240" w:lineRule="auto"/>
              <w:rPr>
                <w:rFonts w:ascii="Times New Roman" w:eastAsia="Times New Roman" w:hAnsi="Times New Roman" w:cs="Times New Roman"/>
                <w:sz w:val="20"/>
                <w:szCs w:val="20"/>
                <w:lang w:val="en-US" w:eastAsia="tr-TR"/>
              </w:rPr>
            </w:pPr>
            <w:r w:rsidRPr="001D6DA9">
              <w:rPr>
                <w:rFonts w:ascii="Times New Roman" w:eastAsia="Times New Roman" w:hAnsi="Times New Roman" w:cs="Times New Roman"/>
                <w:sz w:val="20"/>
                <w:szCs w:val="20"/>
                <w:lang w:eastAsia="tr-TR"/>
              </w:rPr>
              <w:t>Kinds of isomerisation and importance in the biochemical reactions; structural isomerism (tautomerism), geometrical isomerism (cis-trans), optical isomerism, D, L isomerism</w:t>
            </w:r>
            <w:r w:rsidRPr="001D6DA9">
              <w:rPr>
                <w:rFonts w:ascii="Times New Roman" w:eastAsia="Times New Roman" w:hAnsi="Times New Roman" w:cs="Times New Roman"/>
                <w:sz w:val="20"/>
                <w:szCs w:val="20"/>
                <w:lang w:val="en-US" w:eastAsia="tr-TR"/>
              </w:rPr>
              <w:t xml:space="preserve"> </w:t>
            </w:r>
          </w:p>
        </w:tc>
      </w:tr>
      <w:tr w:rsidR="001D6DA9" w:rsidRPr="001D6DA9" w:rsidTr="001417A2">
        <w:tc>
          <w:tcPr>
            <w:tcW w:w="456" w:type="pct"/>
            <w:tcBorders>
              <w:top w:val="single" w:sz="6" w:space="0" w:color="auto"/>
              <w:left w:val="single" w:sz="12" w:space="0" w:color="auto"/>
              <w:bottom w:val="single" w:sz="6" w:space="0" w:color="auto"/>
              <w:right w:val="single" w:sz="6" w:space="0" w:color="auto"/>
            </w:tcBorders>
            <w:shd w:val="clear" w:color="auto" w:fill="auto"/>
            <w:vAlign w:val="center"/>
          </w:tcPr>
          <w:p w:rsidR="001D6DA9" w:rsidRPr="001D6DA9" w:rsidRDefault="001D6DA9" w:rsidP="001D6DA9">
            <w:pPr>
              <w:spacing w:after="0" w:line="240" w:lineRule="auto"/>
              <w:jc w:val="center"/>
              <w:rPr>
                <w:rFonts w:ascii="Times New Roman" w:eastAsia="Times New Roman" w:hAnsi="Times New Roman" w:cs="Times New Roman"/>
                <w:sz w:val="20"/>
                <w:szCs w:val="20"/>
                <w:lang w:eastAsia="tr-TR"/>
              </w:rPr>
            </w:pPr>
            <w:r w:rsidRPr="001D6DA9">
              <w:rPr>
                <w:rFonts w:ascii="Times New Roman" w:eastAsia="Times New Roman" w:hAnsi="Times New Roman" w:cs="Times New Roman"/>
                <w:sz w:val="20"/>
                <w:szCs w:val="20"/>
                <w:lang w:eastAsia="tr-TR"/>
              </w:rPr>
              <w:t>14</w:t>
            </w:r>
          </w:p>
        </w:tc>
        <w:tc>
          <w:tcPr>
            <w:tcW w:w="4544" w:type="pct"/>
            <w:tcBorders>
              <w:top w:val="single" w:sz="6" w:space="0" w:color="auto"/>
              <w:left w:val="single" w:sz="6" w:space="0" w:color="auto"/>
              <w:bottom w:val="single" w:sz="6" w:space="0" w:color="auto"/>
              <w:right w:val="single" w:sz="12" w:space="0" w:color="auto"/>
            </w:tcBorders>
            <w:shd w:val="clear" w:color="auto" w:fill="auto"/>
            <w:vAlign w:val="center"/>
          </w:tcPr>
          <w:p w:rsidR="001D6DA9" w:rsidRPr="001D6DA9" w:rsidRDefault="001D6DA9" w:rsidP="001D6DA9">
            <w:pPr>
              <w:spacing w:after="0" w:line="240" w:lineRule="auto"/>
              <w:rPr>
                <w:rFonts w:ascii="Times New Roman" w:eastAsia="Times New Roman" w:hAnsi="Times New Roman" w:cs="Times New Roman"/>
                <w:sz w:val="20"/>
                <w:szCs w:val="20"/>
                <w:lang w:val="en-US" w:eastAsia="tr-TR"/>
              </w:rPr>
            </w:pPr>
            <w:r w:rsidRPr="001D6DA9">
              <w:rPr>
                <w:rFonts w:ascii="Times New Roman" w:eastAsia="Times New Roman" w:hAnsi="Times New Roman" w:cs="Times New Roman"/>
                <w:sz w:val="20"/>
                <w:szCs w:val="20"/>
                <w:lang w:eastAsia="tr-TR"/>
              </w:rPr>
              <w:t>Kinds of isomerisation and importance in the biochemical reactions; structural isomerism (tautomerism), geometrical isomerism (cis-trans), optical isomerism, D, L isomerism</w:t>
            </w:r>
            <w:r w:rsidRPr="001D6DA9">
              <w:rPr>
                <w:rFonts w:ascii="Times New Roman" w:eastAsia="Times New Roman" w:hAnsi="Times New Roman" w:cs="Times New Roman"/>
                <w:sz w:val="20"/>
                <w:szCs w:val="20"/>
                <w:lang w:val="en-US" w:eastAsia="tr-TR"/>
              </w:rPr>
              <w:t xml:space="preserve"> </w:t>
            </w:r>
          </w:p>
        </w:tc>
      </w:tr>
      <w:tr w:rsidR="001D6DA9" w:rsidRPr="001D6DA9" w:rsidTr="001417A2">
        <w:tc>
          <w:tcPr>
            <w:tcW w:w="456" w:type="pct"/>
            <w:tcBorders>
              <w:top w:val="single" w:sz="6" w:space="0" w:color="auto"/>
              <w:left w:val="single" w:sz="12" w:space="0" w:color="auto"/>
              <w:bottom w:val="single" w:sz="6" w:space="0" w:color="auto"/>
              <w:right w:val="single" w:sz="6" w:space="0" w:color="auto"/>
            </w:tcBorders>
            <w:shd w:val="clear" w:color="auto" w:fill="auto"/>
            <w:vAlign w:val="center"/>
          </w:tcPr>
          <w:p w:rsidR="001D6DA9" w:rsidRPr="001D6DA9" w:rsidRDefault="001D6DA9" w:rsidP="001D6DA9">
            <w:pPr>
              <w:spacing w:after="0" w:line="240" w:lineRule="auto"/>
              <w:jc w:val="center"/>
              <w:rPr>
                <w:rFonts w:ascii="Times New Roman" w:eastAsia="Times New Roman" w:hAnsi="Times New Roman" w:cs="Times New Roman"/>
                <w:sz w:val="20"/>
                <w:szCs w:val="20"/>
                <w:lang w:eastAsia="tr-TR"/>
              </w:rPr>
            </w:pPr>
            <w:r w:rsidRPr="001D6DA9">
              <w:rPr>
                <w:rFonts w:ascii="Times New Roman" w:eastAsia="Times New Roman" w:hAnsi="Times New Roman" w:cs="Times New Roman"/>
                <w:sz w:val="20"/>
                <w:szCs w:val="20"/>
                <w:lang w:eastAsia="tr-TR"/>
              </w:rPr>
              <w:t>15</w:t>
            </w:r>
          </w:p>
        </w:tc>
        <w:tc>
          <w:tcPr>
            <w:tcW w:w="4544" w:type="pct"/>
            <w:tcBorders>
              <w:top w:val="single" w:sz="6" w:space="0" w:color="auto"/>
              <w:left w:val="single" w:sz="6" w:space="0" w:color="auto"/>
              <w:bottom w:val="single" w:sz="6" w:space="0" w:color="auto"/>
              <w:right w:val="single" w:sz="12" w:space="0" w:color="auto"/>
            </w:tcBorders>
            <w:shd w:val="clear" w:color="auto" w:fill="auto"/>
            <w:vAlign w:val="center"/>
          </w:tcPr>
          <w:p w:rsidR="001D6DA9" w:rsidRPr="001D6DA9" w:rsidRDefault="001D6DA9" w:rsidP="001D6DA9">
            <w:pPr>
              <w:spacing w:after="0" w:line="240" w:lineRule="auto"/>
              <w:jc w:val="both"/>
              <w:rPr>
                <w:rFonts w:ascii="Times New Roman" w:eastAsia="Times New Roman" w:hAnsi="Times New Roman" w:cs="Times New Roman"/>
                <w:sz w:val="20"/>
                <w:szCs w:val="20"/>
                <w:lang w:val="en-US" w:eastAsia="tr-TR"/>
              </w:rPr>
            </w:pPr>
            <w:r w:rsidRPr="001D6DA9">
              <w:rPr>
                <w:rFonts w:ascii="Times New Roman" w:eastAsia="Times New Roman" w:hAnsi="Times New Roman" w:cs="Times New Roman"/>
                <w:sz w:val="20"/>
                <w:szCs w:val="20"/>
                <w:lang w:val="en-US" w:eastAsia="tr-TR"/>
              </w:rPr>
              <w:t xml:space="preserve">Functional groups; Hydroxyl groups (alcohols, -OH), amino group (NH2), carbonyl group (aldehyde and ketones, C=O) </w:t>
            </w:r>
          </w:p>
        </w:tc>
      </w:tr>
      <w:tr w:rsidR="001D6DA9" w:rsidRPr="001D6DA9" w:rsidTr="001417A2">
        <w:tc>
          <w:tcPr>
            <w:tcW w:w="456" w:type="pct"/>
            <w:tcBorders>
              <w:top w:val="single" w:sz="6" w:space="0" w:color="auto"/>
              <w:left w:val="single" w:sz="12" w:space="0" w:color="auto"/>
              <w:bottom w:val="single" w:sz="6" w:space="0" w:color="auto"/>
              <w:right w:val="single" w:sz="6" w:space="0" w:color="auto"/>
            </w:tcBorders>
            <w:shd w:val="clear" w:color="auto" w:fill="auto"/>
            <w:vAlign w:val="center"/>
          </w:tcPr>
          <w:p w:rsidR="001D6DA9" w:rsidRPr="001D6DA9" w:rsidRDefault="001D6DA9" w:rsidP="001D6DA9">
            <w:pPr>
              <w:spacing w:after="0" w:line="240" w:lineRule="auto"/>
              <w:jc w:val="center"/>
              <w:rPr>
                <w:rFonts w:ascii="Times New Roman" w:eastAsia="Times New Roman" w:hAnsi="Times New Roman" w:cs="Times New Roman"/>
                <w:sz w:val="20"/>
                <w:szCs w:val="20"/>
                <w:lang w:eastAsia="tr-TR"/>
              </w:rPr>
            </w:pPr>
            <w:r w:rsidRPr="001D6DA9">
              <w:rPr>
                <w:rFonts w:ascii="Times New Roman" w:eastAsia="Times New Roman" w:hAnsi="Times New Roman" w:cs="Times New Roman"/>
                <w:sz w:val="20"/>
                <w:szCs w:val="20"/>
                <w:lang w:eastAsia="tr-TR"/>
              </w:rPr>
              <w:t>16</w:t>
            </w:r>
          </w:p>
        </w:tc>
        <w:tc>
          <w:tcPr>
            <w:tcW w:w="4544" w:type="pct"/>
            <w:tcBorders>
              <w:top w:val="single" w:sz="6" w:space="0" w:color="auto"/>
              <w:left w:val="single" w:sz="6" w:space="0" w:color="auto"/>
              <w:bottom w:val="single" w:sz="6" w:space="0" w:color="auto"/>
              <w:right w:val="single" w:sz="12" w:space="0" w:color="auto"/>
            </w:tcBorders>
            <w:shd w:val="clear" w:color="auto" w:fill="auto"/>
            <w:vAlign w:val="center"/>
          </w:tcPr>
          <w:p w:rsidR="001D6DA9" w:rsidRPr="001D6DA9" w:rsidRDefault="001D6DA9" w:rsidP="001D6DA9">
            <w:pPr>
              <w:spacing w:after="0" w:line="240" w:lineRule="auto"/>
              <w:jc w:val="both"/>
              <w:rPr>
                <w:rFonts w:ascii="Times New Roman" w:eastAsia="Times New Roman" w:hAnsi="Times New Roman" w:cs="Times New Roman"/>
                <w:sz w:val="20"/>
                <w:szCs w:val="20"/>
                <w:lang w:val="en-US" w:eastAsia="tr-TR"/>
              </w:rPr>
            </w:pPr>
            <w:r w:rsidRPr="001D6DA9">
              <w:rPr>
                <w:rFonts w:ascii="Times New Roman" w:eastAsia="Times New Roman" w:hAnsi="Times New Roman" w:cs="Times New Roman"/>
                <w:sz w:val="20"/>
                <w:szCs w:val="20"/>
                <w:lang w:val="en-US" w:eastAsia="tr-TR"/>
              </w:rPr>
              <w:t>Functional groups; Hydroxyl groups (alcohols, -OH), amino group (NH2), carbonyl group (aldehyde and ketones, C=O)</w:t>
            </w:r>
          </w:p>
        </w:tc>
      </w:tr>
      <w:tr w:rsidR="001D6DA9" w:rsidRPr="001D6DA9" w:rsidTr="001417A2">
        <w:tc>
          <w:tcPr>
            <w:tcW w:w="456" w:type="pct"/>
            <w:tcBorders>
              <w:top w:val="single" w:sz="6" w:space="0" w:color="auto"/>
              <w:left w:val="single" w:sz="12" w:space="0" w:color="auto"/>
              <w:bottom w:val="single" w:sz="6" w:space="0" w:color="auto"/>
              <w:right w:val="single" w:sz="6" w:space="0" w:color="auto"/>
            </w:tcBorders>
            <w:shd w:val="clear" w:color="auto" w:fill="auto"/>
            <w:vAlign w:val="center"/>
          </w:tcPr>
          <w:p w:rsidR="001D6DA9" w:rsidRPr="001D6DA9" w:rsidRDefault="001D6DA9" w:rsidP="001D6DA9">
            <w:pPr>
              <w:spacing w:after="0" w:line="240" w:lineRule="auto"/>
              <w:jc w:val="center"/>
              <w:rPr>
                <w:rFonts w:ascii="Times New Roman" w:eastAsia="Times New Roman" w:hAnsi="Times New Roman" w:cs="Times New Roman"/>
                <w:sz w:val="20"/>
                <w:szCs w:val="20"/>
                <w:lang w:eastAsia="tr-TR"/>
              </w:rPr>
            </w:pPr>
            <w:r w:rsidRPr="001D6DA9">
              <w:rPr>
                <w:rFonts w:ascii="Times New Roman" w:eastAsia="Times New Roman" w:hAnsi="Times New Roman" w:cs="Times New Roman"/>
                <w:sz w:val="20"/>
                <w:szCs w:val="20"/>
                <w:lang w:eastAsia="tr-TR"/>
              </w:rPr>
              <w:t>17</w:t>
            </w:r>
          </w:p>
        </w:tc>
        <w:tc>
          <w:tcPr>
            <w:tcW w:w="4544" w:type="pct"/>
            <w:tcBorders>
              <w:top w:val="single" w:sz="6" w:space="0" w:color="auto"/>
              <w:left w:val="single" w:sz="6" w:space="0" w:color="auto"/>
              <w:bottom w:val="single" w:sz="6" w:space="0" w:color="auto"/>
              <w:right w:val="single" w:sz="12" w:space="0" w:color="auto"/>
            </w:tcBorders>
            <w:shd w:val="clear" w:color="auto" w:fill="auto"/>
            <w:vAlign w:val="center"/>
          </w:tcPr>
          <w:p w:rsidR="001D6DA9" w:rsidRPr="001D6DA9" w:rsidRDefault="001D6DA9" w:rsidP="001D6DA9">
            <w:pPr>
              <w:spacing w:after="0" w:line="240" w:lineRule="auto"/>
              <w:rPr>
                <w:rFonts w:ascii="Times New Roman" w:eastAsia="Times New Roman" w:hAnsi="Times New Roman" w:cs="Times New Roman"/>
                <w:sz w:val="20"/>
                <w:szCs w:val="20"/>
                <w:lang w:eastAsia="tr-TR"/>
              </w:rPr>
            </w:pPr>
            <w:r w:rsidRPr="001D6DA9">
              <w:rPr>
                <w:rFonts w:ascii="Times New Roman" w:eastAsia="Times New Roman" w:hAnsi="Times New Roman" w:cs="Times New Roman"/>
                <w:sz w:val="20"/>
                <w:szCs w:val="20"/>
                <w:lang w:val="en-US" w:eastAsia="tr-TR"/>
              </w:rPr>
              <w:t xml:space="preserve">Functional groups; Carboxyl groups (carboxylic acids, COOH), sulphydril groups (SH)  </w:t>
            </w:r>
          </w:p>
        </w:tc>
      </w:tr>
      <w:tr w:rsidR="001D6DA9" w:rsidRPr="001D6DA9" w:rsidTr="001417A2">
        <w:tc>
          <w:tcPr>
            <w:tcW w:w="456" w:type="pct"/>
            <w:tcBorders>
              <w:top w:val="single" w:sz="6" w:space="0" w:color="auto"/>
              <w:left w:val="single" w:sz="12" w:space="0" w:color="auto"/>
              <w:bottom w:val="single" w:sz="6" w:space="0" w:color="auto"/>
              <w:right w:val="single" w:sz="6" w:space="0" w:color="auto"/>
            </w:tcBorders>
            <w:shd w:val="clear" w:color="auto" w:fill="auto"/>
            <w:vAlign w:val="center"/>
          </w:tcPr>
          <w:p w:rsidR="001D6DA9" w:rsidRPr="001D6DA9" w:rsidRDefault="001D6DA9" w:rsidP="001D6DA9">
            <w:pPr>
              <w:spacing w:after="0" w:line="240" w:lineRule="auto"/>
              <w:jc w:val="center"/>
              <w:rPr>
                <w:rFonts w:ascii="Times New Roman" w:eastAsia="Times New Roman" w:hAnsi="Times New Roman" w:cs="Times New Roman"/>
                <w:sz w:val="20"/>
                <w:szCs w:val="20"/>
                <w:lang w:eastAsia="tr-TR"/>
              </w:rPr>
            </w:pPr>
            <w:r w:rsidRPr="001D6DA9">
              <w:rPr>
                <w:rFonts w:ascii="Times New Roman" w:eastAsia="Times New Roman" w:hAnsi="Times New Roman" w:cs="Times New Roman"/>
                <w:sz w:val="20"/>
                <w:szCs w:val="20"/>
                <w:lang w:eastAsia="tr-TR"/>
              </w:rPr>
              <w:t>18</w:t>
            </w:r>
          </w:p>
        </w:tc>
        <w:tc>
          <w:tcPr>
            <w:tcW w:w="4544" w:type="pct"/>
            <w:tcBorders>
              <w:top w:val="single" w:sz="6" w:space="0" w:color="auto"/>
              <w:left w:val="single" w:sz="6" w:space="0" w:color="auto"/>
              <w:bottom w:val="single" w:sz="6" w:space="0" w:color="auto"/>
              <w:right w:val="single" w:sz="12" w:space="0" w:color="auto"/>
            </w:tcBorders>
            <w:shd w:val="clear" w:color="auto" w:fill="auto"/>
            <w:vAlign w:val="center"/>
          </w:tcPr>
          <w:p w:rsidR="001D6DA9" w:rsidRPr="001D6DA9" w:rsidRDefault="001D6DA9" w:rsidP="001D6DA9">
            <w:pPr>
              <w:spacing w:after="0" w:line="240" w:lineRule="auto"/>
              <w:rPr>
                <w:rFonts w:ascii="Times New Roman" w:eastAsia="Times New Roman" w:hAnsi="Times New Roman" w:cs="Times New Roman"/>
                <w:sz w:val="20"/>
                <w:szCs w:val="20"/>
                <w:lang w:val="en-US" w:eastAsia="tr-TR"/>
              </w:rPr>
            </w:pPr>
            <w:r w:rsidRPr="001D6DA9">
              <w:rPr>
                <w:rFonts w:ascii="Times New Roman" w:eastAsia="Times New Roman" w:hAnsi="Times New Roman" w:cs="Times New Roman"/>
                <w:sz w:val="20"/>
                <w:szCs w:val="20"/>
                <w:lang w:val="en-US" w:eastAsia="tr-TR"/>
              </w:rPr>
              <w:t xml:space="preserve">Functional groups; Carboxyl groups (carboxylic acids, COOH), sulphydril groups (SH)  </w:t>
            </w:r>
          </w:p>
        </w:tc>
      </w:tr>
      <w:tr w:rsidR="001D6DA9" w:rsidRPr="001D6DA9" w:rsidTr="001417A2">
        <w:tc>
          <w:tcPr>
            <w:tcW w:w="456" w:type="pct"/>
            <w:tcBorders>
              <w:top w:val="single" w:sz="6" w:space="0" w:color="auto"/>
              <w:left w:val="single" w:sz="12" w:space="0" w:color="auto"/>
              <w:bottom w:val="single" w:sz="6" w:space="0" w:color="auto"/>
              <w:right w:val="single" w:sz="6" w:space="0" w:color="auto"/>
            </w:tcBorders>
            <w:shd w:val="clear" w:color="auto" w:fill="auto"/>
            <w:vAlign w:val="center"/>
          </w:tcPr>
          <w:p w:rsidR="001D6DA9" w:rsidRPr="001D6DA9" w:rsidRDefault="001D6DA9" w:rsidP="001D6DA9">
            <w:pPr>
              <w:spacing w:after="0" w:line="240" w:lineRule="auto"/>
              <w:jc w:val="center"/>
              <w:rPr>
                <w:rFonts w:ascii="Times New Roman" w:eastAsia="Times New Roman" w:hAnsi="Times New Roman" w:cs="Times New Roman"/>
                <w:sz w:val="20"/>
                <w:szCs w:val="20"/>
                <w:lang w:eastAsia="tr-TR"/>
              </w:rPr>
            </w:pPr>
            <w:r w:rsidRPr="001D6DA9">
              <w:rPr>
                <w:rFonts w:ascii="Times New Roman" w:eastAsia="Times New Roman" w:hAnsi="Times New Roman" w:cs="Times New Roman"/>
                <w:sz w:val="20"/>
                <w:szCs w:val="20"/>
                <w:lang w:eastAsia="tr-TR"/>
              </w:rPr>
              <w:t>19</w:t>
            </w:r>
          </w:p>
        </w:tc>
        <w:tc>
          <w:tcPr>
            <w:tcW w:w="4544" w:type="pct"/>
            <w:tcBorders>
              <w:top w:val="single" w:sz="6" w:space="0" w:color="auto"/>
              <w:left w:val="single" w:sz="6" w:space="0" w:color="auto"/>
              <w:bottom w:val="single" w:sz="6" w:space="0" w:color="auto"/>
              <w:right w:val="single" w:sz="12" w:space="0" w:color="auto"/>
            </w:tcBorders>
            <w:shd w:val="clear" w:color="auto" w:fill="auto"/>
            <w:vAlign w:val="center"/>
          </w:tcPr>
          <w:p w:rsidR="001D6DA9" w:rsidRPr="001D6DA9" w:rsidRDefault="001D6DA9" w:rsidP="001D6DA9">
            <w:pPr>
              <w:spacing w:after="0" w:line="240" w:lineRule="auto"/>
              <w:jc w:val="both"/>
              <w:rPr>
                <w:rFonts w:ascii="Times New Roman" w:eastAsia="Times New Roman" w:hAnsi="Times New Roman" w:cs="Times New Roman"/>
                <w:sz w:val="20"/>
                <w:szCs w:val="20"/>
                <w:lang w:val="en-US" w:eastAsia="tr-TR"/>
              </w:rPr>
            </w:pPr>
            <w:r w:rsidRPr="001D6DA9">
              <w:rPr>
                <w:rFonts w:ascii="Times New Roman" w:eastAsia="Times New Roman" w:hAnsi="Times New Roman" w:cs="Times New Roman"/>
                <w:color w:val="000000"/>
                <w:sz w:val="20"/>
                <w:szCs w:val="20"/>
                <w:lang w:val="en-US" w:eastAsia="tr-TR"/>
              </w:rPr>
              <w:t xml:space="preserve">The functional importance of functional groups in macromolecules, structural and cellular reactions; Esters and ATP, cyclic eters and epoksid compounds, disulphur bonds and insulin </w:t>
            </w:r>
          </w:p>
        </w:tc>
      </w:tr>
      <w:tr w:rsidR="001D6DA9" w:rsidRPr="001D6DA9" w:rsidTr="001417A2">
        <w:tc>
          <w:tcPr>
            <w:tcW w:w="456" w:type="pct"/>
            <w:tcBorders>
              <w:top w:val="single" w:sz="6" w:space="0" w:color="auto"/>
              <w:left w:val="single" w:sz="12" w:space="0" w:color="auto"/>
              <w:bottom w:val="single" w:sz="6" w:space="0" w:color="auto"/>
              <w:right w:val="single" w:sz="6" w:space="0" w:color="auto"/>
            </w:tcBorders>
            <w:shd w:val="clear" w:color="auto" w:fill="auto"/>
            <w:vAlign w:val="center"/>
          </w:tcPr>
          <w:p w:rsidR="001D6DA9" w:rsidRPr="001D6DA9" w:rsidRDefault="001D6DA9" w:rsidP="001D6DA9">
            <w:pPr>
              <w:spacing w:after="0" w:line="240" w:lineRule="auto"/>
              <w:jc w:val="center"/>
              <w:rPr>
                <w:rFonts w:ascii="Times New Roman" w:eastAsia="Times New Roman" w:hAnsi="Times New Roman" w:cs="Times New Roman"/>
                <w:sz w:val="20"/>
                <w:szCs w:val="20"/>
                <w:lang w:eastAsia="tr-TR"/>
              </w:rPr>
            </w:pPr>
            <w:r w:rsidRPr="001D6DA9">
              <w:rPr>
                <w:rFonts w:ascii="Times New Roman" w:eastAsia="Times New Roman" w:hAnsi="Times New Roman" w:cs="Times New Roman"/>
                <w:sz w:val="20"/>
                <w:szCs w:val="20"/>
                <w:lang w:eastAsia="tr-TR"/>
              </w:rPr>
              <w:t>20</w:t>
            </w:r>
          </w:p>
        </w:tc>
        <w:tc>
          <w:tcPr>
            <w:tcW w:w="4544" w:type="pct"/>
            <w:tcBorders>
              <w:top w:val="single" w:sz="6" w:space="0" w:color="auto"/>
              <w:left w:val="single" w:sz="6" w:space="0" w:color="auto"/>
              <w:bottom w:val="single" w:sz="6" w:space="0" w:color="auto"/>
              <w:right w:val="single" w:sz="12" w:space="0" w:color="auto"/>
            </w:tcBorders>
            <w:shd w:val="clear" w:color="auto" w:fill="auto"/>
            <w:vAlign w:val="center"/>
          </w:tcPr>
          <w:p w:rsidR="001D6DA9" w:rsidRPr="001D6DA9" w:rsidRDefault="001D6DA9" w:rsidP="001D6DA9">
            <w:pPr>
              <w:spacing w:after="0" w:line="240" w:lineRule="auto"/>
              <w:jc w:val="both"/>
              <w:rPr>
                <w:rFonts w:ascii="Times New Roman" w:eastAsia="Times New Roman" w:hAnsi="Times New Roman" w:cs="Times New Roman"/>
                <w:color w:val="000000"/>
                <w:sz w:val="20"/>
                <w:szCs w:val="20"/>
                <w:lang w:val="en-US" w:eastAsia="tr-TR"/>
              </w:rPr>
            </w:pPr>
            <w:r w:rsidRPr="001D6DA9">
              <w:rPr>
                <w:rFonts w:ascii="Times New Roman" w:eastAsia="Times New Roman" w:hAnsi="Times New Roman" w:cs="Times New Roman"/>
                <w:color w:val="000000"/>
                <w:sz w:val="20"/>
                <w:szCs w:val="20"/>
                <w:lang w:val="en-US" w:eastAsia="tr-TR"/>
              </w:rPr>
              <w:t>The functional importance of functional groups in macromolecules, structural and cellular reactions; Esters and ATP, cyclic eters and epoksid compounds, disulphur bonds and insulin</w:t>
            </w:r>
          </w:p>
        </w:tc>
      </w:tr>
      <w:tr w:rsidR="001D6DA9" w:rsidRPr="001D6DA9" w:rsidTr="001417A2">
        <w:tc>
          <w:tcPr>
            <w:tcW w:w="456" w:type="pct"/>
            <w:tcBorders>
              <w:top w:val="single" w:sz="6" w:space="0" w:color="auto"/>
              <w:left w:val="single" w:sz="12" w:space="0" w:color="auto"/>
              <w:bottom w:val="single" w:sz="6" w:space="0" w:color="auto"/>
              <w:right w:val="single" w:sz="6" w:space="0" w:color="auto"/>
            </w:tcBorders>
            <w:shd w:val="clear" w:color="auto" w:fill="auto"/>
            <w:vAlign w:val="center"/>
          </w:tcPr>
          <w:p w:rsidR="001D6DA9" w:rsidRPr="001D6DA9" w:rsidRDefault="001D6DA9" w:rsidP="001D6DA9">
            <w:pPr>
              <w:spacing w:after="0" w:line="240" w:lineRule="auto"/>
              <w:jc w:val="center"/>
              <w:rPr>
                <w:rFonts w:ascii="Times New Roman" w:eastAsia="Times New Roman" w:hAnsi="Times New Roman" w:cs="Times New Roman"/>
                <w:sz w:val="20"/>
                <w:szCs w:val="20"/>
                <w:lang w:eastAsia="tr-TR"/>
              </w:rPr>
            </w:pPr>
            <w:r w:rsidRPr="001D6DA9">
              <w:rPr>
                <w:rFonts w:ascii="Times New Roman" w:eastAsia="Times New Roman" w:hAnsi="Times New Roman" w:cs="Times New Roman"/>
                <w:sz w:val="20"/>
                <w:szCs w:val="20"/>
                <w:lang w:eastAsia="tr-TR"/>
              </w:rPr>
              <w:t>21</w:t>
            </w:r>
          </w:p>
        </w:tc>
        <w:tc>
          <w:tcPr>
            <w:tcW w:w="4544" w:type="pct"/>
            <w:tcBorders>
              <w:top w:val="single" w:sz="6" w:space="0" w:color="auto"/>
              <w:left w:val="single" w:sz="6" w:space="0" w:color="auto"/>
              <w:bottom w:val="single" w:sz="6" w:space="0" w:color="auto"/>
              <w:right w:val="single" w:sz="12" w:space="0" w:color="auto"/>
            </w:tcBorders>
            <w:shd w:val="clear" w:color="auto" w:fill="auto"/>
            <w:vAlign w:val="center"/>
          </w:tcPr>
          <w:p w:rsidR="001D6DA9" w:rsidRPr="001D6DA9" w:rsidRDefault="001D6DA9" w:rsidP="001D6DA9">
            <w:pPr>
              <w:spacing w:after="0" w:line="240" w:lineRule="auto"/>
              <w:rPr>
                <w:rFonts w:ascii="Times New Roman" w:eastAsia="Times New Roman" w:hAnsi="Times New Roman" w:cs="Times New Roman"/>
                <w:b/>
                <w:sz w:val="20"/>
                <w:szCs w:val="20"/>
                <w:lang w:eastAsia="tr-TR"/>
              </w:rPr>
            </w:pPr>
            <w:r w:rsidRPr="001D6DA9">
              <w:rPr>
                <w:rFonts w:ascii="Times New Roman" w:eastAsia="Times New Roman" w:hAnsi="Times New Roman" w:cs="Times New Roman"/>
                <w:color w:val="000000"/>
                <w:sz w:val="20"/>
                <w:szCs w:val="20"/>
                <w:lang w:val="en-US" w:eastAsia="tr-TR"/>
              </w:rPr>
              <w:t>The functional importance of functional groups in macromolecules, structural and cellular reactions</w:t>
            </w:r>
            <w:r w:rsidRPr="001D6DA9">
              <w:rPr>
                <w:rFonts w:ascii="Times New Roman" w:eastAsia="Times New Roman" w:hAnsi="Times New Roman" w:cs="Times New Roman"/>
                <w:sz w:val="20"/>
                <w:szCs w:val="20"/>
                <w:lang w:eastAsia="tr-TR"/>
              </w:rPr>
              <w:t>; sulphydril compounds and glutathione, schiff base and transamination reactions, aldehydes and the cycle of vision</w:t>
            </w:r>
          </w:p>
        </w:tc>
      </w:tr>
      <w:tr w:rsidR="001D6DA9" w:rsidRPr="001D6DA9" w:rsidTr="001417A2">
        <w:tc>
          <w:tcPr>
            <w:tcW w:w="456" w:type="pct"/>
            <w:tcBorders>
              <w:top w:val="single" w:sz="6" w:space="0" w:color="auto"/>
              <w:left w:val="single" w:sz="12" w:space="0" w:color="auto"/>
              <w:bottom w:val="single" w:sz="6" w:space="0" w:color="auto"/>
              <w:right w:val="single" w:sz="6" w:space="0" w:color="auto"/>
            </w:tcBorders>
            <w:shd w:val="clear" w:color="auto" w:fill="auto"/>
            <w:vAlign w:val="center"/>
          </w:tcPr>
          <w:p w:rsidR="001D6DA9" w:rsidRPr="001D6DA9" w:rsidRDefault="001D6DA9" w:rsidP="001D6DA9">
            <w:pPr>
              <w:spacing w:after="0" w:line="240" w:lineRule="auto"/>
              <w:jc w:val="center"/>
              <w:rPr>
                <w:rFonts w:ascii="Times New Roman" w:eastAsia="Times New Roman" w:hAnsi="Times New Roman" w:cs="Times New Roman"/>
                <w:b/>
                <w:sz w:val="20"/>
                <w:szCs w:val="20"/>
                <w:lang w:eastAsia="tr-TR"/>
              </w:rPr>
            </w:pPr>
            <w:r w:rsidRPr="001D6DA9">
              <w:rPr>
                <w:rFonts w:ascii="Times New Roman" w:eastAsia="Times New Roman" w:hAnsi="Times New Roman" w:cs="Times New Roman"/>
                <w:b/>
                <w:sz w:val="20"/>
                <w:szCs w:val="20"/>
                <w:lang w:eastAsia="tr-TR"/>
              </w:rPr>
              <w:t>22, 23</w:t>
            </w:r>
          </w:p>
        </w:tc>
        <w:tc>
          <w:tcPr>
            <w:tcW w:w="4544" w:type="pct"/>
            <w:tcBorders>
              <w:top w:val="single" w:sz="6" w:space="0" w:color="auto"/>
              <w:left w:val="single" w:sz="6" w:space="0" w:color="auto"/>
              <w:bottom w:val="single" w:sz="6" w:space="0" w:color="auto"/>
              <w:right w:val="single" w:sz="12" w:space="0" w:color="auto"/>
            </w:tcBorders>
            <w:shd w:val="clear" w:color="auto" w:fill="auto"/>
            <w:vAlign w:val="center"/>
          </w:tcPr>
          <w:p w:rsidR="001D6DA9" w:rsidRPr="001D6DA9" w:rsidRDefault="001D6DA9" w:rsidP="001D6DA9">
            <w:pPr>
              <w:spacing w:after="0" w:line="240" w:lineRule="auto"/>
              <w:rPr>
                <w:rFonts w:ascii="Times New Roman" w:eastAsia="Times New Roman" w:hAnsi="Times New Roman" w:cs="Times New Roman"/>
                <w:color w:val="000000"/>
                <w:sz w:val="20"/>
                <w:szCs w:val="20"/>
                <w:lang w:val="en-US" w:eastAsia="tr-TR"/>
              </w:rPr>
            </w:pPr>
            <w:r w:rsidRPr="001D6DA9">
              <w:rPr>
                <w:rFonts w:ascii="Times New Roman" w:eastAsia="Times New Roman" w:hAnsi="Times New Roman" w:cs="Times New Roman"/>
                <w:b/>
                <w:sz w:val="20"/>
                <w:szCs w:val="20"/>
                <w:lang w:eastAsia="tr-TR"/>
              </w:rPr>
              <w:t>MID-TERM EXAM</w:t>
            </w:r>
          </w:p>
        </w:tc>
      </w:tr>
      <w:tr w:rsidR="001D6DA9" w:rsidRPr="001D6DA9" w:rsidTr="001417A2">
        <w:tc>
          <w:tcPr>
            <w:tcW w:w="456" w:type="pct"/>
            <w:tcBorders>
              <w:top w:val="single" w:sz="6" w:space="0" w:color="auto"/>
              <w:left w:val="single" w:sz="12" w:space="0" w:color="auto"/>
              <w:bottom w:val="single" w:sz="6" w:space="0" w:color="auto"/>
              <w:right w:val="single" w:sz="6" w:space="0" w:color="auto"/>
            </w:tcBorders>
            <w:shd w:val="clear" w:color="auto" w:fill="auto"/>
            <w:vAlign w:val="center"/>
          </w:tcPr>
          <w:p w:rsidR="001D6DA9" w:rsidRPr="001D6DA9" w:rsidRDefault="001D6DA9" w:rsidP="001D6DA9">
            <w:pPr>
              <w:spacing w:after="0" w:line="240" w:lineRule="auto"/>
              <w:jc w:val="center"/>
              <w:rPr>
                <w:rFonts w:ascii="Times New Roman" w:eastAsia="Times New Roman" w:hAnsi="Times New Roman" w:cs="Times New Roman"/>
                <w:sz w:val="20"/>
                <w:szCs w:val="20"/>
                <w:lang w:eastAsia="tr-TR"/>
              </w:rPr>
            </w:pPr>
            <w:r w:rsidRPr="001D6DA9">
              <w:rPr>
                <w:rFonts w:ascii="Times New Roman" w:eastAsia="Times New Roman" w:hAnsi="Times New Roman" w:cs="Times New Roman"/>
                <w:sz w:val="20"/>
                <w:szCs w:val="20"/>
                <w:lang w:eastAsia="tr-TR"/>
              </w:rPr>
              <w:t>24</w:t>
            </w:r>
          </w:p>
        </w:tc>
        <w:tc>
          <w:tcPr>
            <w:tcW w:w="4544" w:type="pct"/>
            <w:tcBorders>
              <w:top w:val="single" w:sz="6" w:space="0" w:color="auto"/>
              <w:left w:val="single" w:sz="6" w:space="0" w:color="auto"/>
              <w:bottom w:val="single" w:sz="6" w:space="0" w:color="auto"/>
              <w:right w:val="single" w:sz="12" w:space="0" w:color="auto"/>
            </w:tcBorders>
            <w:shd w:val="clear" w:color="auto" w:fill="auto"/>
            <w:vAlign w:val="center"/>
          </w:tcPr>
          <w:p w:rsidR="001D6DA9" w:rsidRPr="001D6DA9" w:rsidRDefault="001D6DA9" w:rsidP="001D6DA9">
            <w:pPr>
              <w:spacing w:after="0" w:line="240" w:lineRule="auto"/>
              <w:rPr>
                <w:rFonts w:ascii="Times New Roman" w:eastAsia="Times New Roman" w:hAnsi="Times New Roman" w:cs="Times New Roman"/>
                <w:sz w:val="20"/>
                <w:szCs w:val="20"/>
                <w:lang w:eastAsia="tr-TR"/>
              </w:rPr>
            </w:pPr>
            <w:r w:rsidRPr="001D6DA9">
              <w:rPr>
                <w:rFonts w:ascii="Times New Roman" w:eastAsia="Times New Roman" w:hAnsi="Times New Roman" w:cs="Times New Roman"/>
                <w:color w:val="000000"/>
                <w:sz w:val="20"/>
                <w:szCs w:val="20"/>
                <w:lang w:val="en-US" w:eastAsia="tr-TR"/>
              </w:rPr>
              <w:t>The functional importance of functional groups in macromolecules, structural and cellular reactions</w:t>
            </w:r>
            <w:r w:rsidRPr="001D6DA9">
              <w:rPr>
                <w:rFonts w:ascii="Times New Roman" w:eastAsia="Times New Roman" w:hAnsi="Times New Roman" w:cs="Times New Roman"/>
                <w:sz w:val="20"/>
                <w:szCs w:val="20"/>
                <w:lang w:eastAsia="tr-TR"/>
              </w:rPr>
              <w:t xml:space="preserve">; sulphydril compounds and glutathione, schiff base and transamination reactions, aldehydes and the cycle of vision </w:t>
            </w:r>
          </w:p>
        </w:tc>
      </w:tr>
      <w:tr w:rsidR="001D6DA9" w:rsidRPr="001D6DA9" w:rsidTr="001417A2">
        <w:tc>
          <w:tcPr>
            <w:tcW w:w="456" w:type="pct"/>
            <w:tcBorders>
              <w:top w:val="single" w:sz="6" w:space="0" w:color="auto"/>
              <w:left w:val="single" w:sz="12" w:space="0" w:color="auto"/>
              <w:bottom w:val="single" w:sz="6" w:space="0" w:color="auto"/>
              <w:right w:val="single" w:sz="6" w:space="0" w:color="auto"/>
            </w:tcBorders>
            <w:shd w:val="clear" w:color="auto" w:fill="auto"/>
            <w:vAlign w:val="center"/>
          </w:tcPr>
          <w:p w:rsidR="001D6DA9" w:rsidRPr="001D6DA9" w:rsidRDefault="001D6DA9" w:rsidP="001D6DA9">
            <w:pPr>
              <w:spacing w:after="0" w:line="240" w:lineRule="auto"/>
              <w:jc w:val="center"/>
              <w:rPr>
                <w:rFonts w:ascii="Times New Roman" w:eastAsia="Times New Roman" w:hAnsi="Times New Roman" w:cs="Times New Roman"/>
                <w:sz w:val="20"/>
                <w:szCs w:val="20"/>
                <w:lang w:eastAsia="tr-TR"/>
              </w:rPr>
            </w:pPr>
            <w:r w:rsidRPr="001D6DA9">
              <w:rPr>
                <w:rFonts w:ascii="Times New Roman" w:eastAsia="Times New Roman" w:hAnsi="Times New Roman" w:cs="Times New Roman"/>
                <w:sz w:val="20"/>
                <w:szCs w:val="20"/>
                <w:lang w:eastAsia="tr-TR"/>
              </w:rPr>
              <w:t>25</w:t>
            </w:r>
          </w:p>
        </w:tc>
        <w:tc>
          <w:tcPr>
            <w:tcW w:w="4544" w:type="pct"/>
            <w:tcBorders>
              <w:top w:val="single" w:sz="6" w:space="0" w:color="auto"/>
              <w:left w:val="single" w:sz="6" w:space="0" w:color="auto"/>
              <w:bottom w:val="single" w:sz="6" w:space="0" w:color="auto"/>
              <w:right w:val="single" w:sz="12" w:space="0" w:color="auto"/>
            </w:tcBorders>
            <w:shd w:val="clear" w:color="auto" w:fill="auto"/>
            <w:vAlign w:val="center"/>
          </w:tcPr>
          <w:p w:rsidR="001D6DA9" w:rsidRPr="001D6DA9" w:rsidRDefault="001D6DA9" w:rsidP="001D6DA9">
            <w:pPr>
              <w:spacing w:after="0" w:line="240" w:lineRule="auto"/>
              <w:rPr>
                <w:rFonts w:ascii="Times New Roman" w:eastAsia="Times New Roman" w:hAnsi="Times New Roman" w:cs="Times New Roman"/>
                <w:sz w:val="20"/>
                <w:szCs w:val="20"/>
                <w:lang w:val="en-US" w:eastAsia="tr-TR"/>
              </w:rPr>
            </w:pPr>
            <w:r w:rsidRPr="001D6DA9">
              <w:rPr>
                <w:rFonts w:ascii="Times New Roman" w:eastAsia="Times New Roman" w:hAnsi="Times New Roman" w:cs="Times New Roman"/>
                <w:sz w:val="20"/>
                <w:szCs w:val="20"/>
                <w:lang w:eastAsia="tr-TR"/>
              </w:rPr>
              <w:t xml:space="preserve">Important ring systems which are building blocks of cellular macromolecules and importance in chemical reactions; steroidal structure and common molecules including same structure  </w:t>
            </w:r>
          </w:p>
        </w:tc>
      </w:tr>
      <w:tr w:rsidR="001D6DA9" w:rsidRPr="001D6DA9" w:rsidTr="001417A2">
        <w:tc>
          <w:tcPr>
            <w:tcW w:w="456" w:type="pct"/>
            <w:tcBorders>
              <w:top w:val="single" w:sz="6" w:space="0" w:color="auto"/>
              <w:left w:val="single" w:sz="12" w:space="0" w:color="auto"/>
              <w:bottom w:val="single" w:sz="6" w:space="0" w:color="auto"/>
              <w:right w:val="single" w:sz="6" w:space="0" w:color="auto"/>
            </w:tcBorders>
            <w:shd w:val="clear" w:color="auto" w:fill="auto"/>
            <w:vAlign w:val="center"/>
          </w:tcPr>
          <w:p w:rsidR="001D6DA9" w:rsidRPr="001D6DA9" w:rsidRDefault="001D6DA9" w:rsidP="001D6DA9">
            <w:pPr>
              <w:spacing w:after="0" w:line="240" w:lineRule="auto"/>
              <w:jc w:val="center"/>
              <w:rPr>
                <w:rFonts w:ascii="Times New Roman" w:eastAsia="Times New Roman" w:hAnsi="Times New Roman" w:cs="Times New Roman"/>
                <w:sz w:val="20"/>
                <w:szCs w:val="20"/>
                <w:lang w:eastAsia="tr-TR"/>
              </w:rPr>
            </w:pPr>
            <w:r w:rsidRPr="001D6DA9">
              <w:rPr>
                <w:rFonts w:ascii="Times New Roman" w:eastAsia="Times New Roman" w:hAnsi="Times New Roman" w:cs="Times New Roman"/>
                <w:sz w:val="20"/>
                <w:szCs w:val="20"/>
                <w:lang w:eastAsia="tr-TR"/>
              </w:rPr>
              <w:t>26</w:t>
            </w:r>
          </w:p>
        </w:tc>
        <w:tc>
          <w:tcPr>
            <w:tcW w:w="4544" w:type="pct"/>
            <w:tcBorders>
              <w:top w:val="single" w:sz="6" w:space="0" w:color="auto"/>
              <w:left w:val="single" w:sz="6" w:space="0" w:color="auto"/>
              <w:bottom w:val="single" w:sz="6" w:space="0" w:color="auto"/>
              <w:right w:val="single" w:sz="12" w:space="0" w:color="auto"/>
            </w:tcBorders>
            <w:shd w:val="clear" w:color="auto" w:fill="auto"/>
            <w:vAlign w:val="center"/>
          </w:tcPr>
          <w:p w:rsidR="001D6DA9" w:rsidRPr="001D6DA9" w:rsidRDefault="001D6DA9" w:rsidP="001D6DA9">
            <w:pPr>
              <w:spacing w:after="0" w:line="240" w:lineRule="auto"/>
              <w:rPr>
                <w:rFonts w:ascii="Times New Roman" w:eastAsia="Times New Roman" w:hAnsi="Times New Roman" w:cs="Times New Roman"/>
                <w:sz w:val="20"/>
                <w:szCs w:val="20"/>
                <w:lang w:eastAsia="tr-TR"/>
              </w:rPr>
            </w:pPr>
            <w:r w:rsidRPr="001D6DA9">
              <w:rPr>
                <w:rFonts w:ascii="Times New Roman" w:eastAsia="Times New Roman" w:hAnsi="Times New Roman" w:cs="Times New Roman"/>
                <w:sz w:val="20"/>
                <w:szCs w:val="20"/>
                <w:lang w:eastAsia="tr-TR"/>
              </w:rPr>
              <w:t xml:space="preserve">Important ring systems which are building blocks of cellular macromolecules and importance in chemical reactions; steroidal structure and common molecules including same structure  </w:t>
            </w:r>
          </w:p>
        </w:tc>
      </w:tr>
      <w:tr w:rsidR="001D6DA9" w:rsidRPr="001D6DA9" w:rsidTr="001417A2">
        <w:tc>
          <w:tcPr>
            <w:tcW w:w="456" w:type="pct"/>
            <w:tcBorders>
              <w:top w:val="single" w:sz="6" w:space="0" w:color="auto"/>
              <w:left w:val="single" w:sz="12" w:space="0" w:color="auto"/>
              <w:bottom w:val="single" w:sz="6" w:space="0" w:color="auto"/>
              <w:right w:val="single" w:sz="6" w:space="0" w:color="auto"/>
            </w:tcBorders>
            <w:shd w:val="clear" w:color="auto" w:fill="auto"/>
            <w:vAlign w:val="center"/>
          </w:tcPr>
          <w:p w:rsidR="001D6DA9" w:rsidRPr="001D6DA9" w:rsidRDefault="001D6DA9" w:rsidP="001D6DA9">
            <w:pPr>
              <w:spacing w:after="0" w:line="240" w:lineRule="auto"/>
              <w:jc w:val="center"/>
              <w:rPr>
                <w:rFonts w:ascii="Times New Roman" w:eastAsia="Times New Roman" w:hAnsi="Times New Roman" w:cs="Times New Roman"/>
                <w:sz w:val="20"/>
                <w:szCs w:val="20"/>
                <w:lang w:eastAsia="tr-TR"/>
              </w:rPr>
            </w:pPr>
            <w:r w:rsidRPr="001D6DA9">
              <w:rPr>
                <w:rFonts w:ascii="Times New Roman" w:eastAsia="Times New Roman" w:hAnsi="Times New Roman" w:cs="Times New Roman"/>
                <w:sz w:val="20"/>
                <w:szCs w:val="20"/>
                <w:lang w:eastAsia="tr-TR"/>
              </w:rPr>
              <w:t>27</w:t>
            </w:r>
          </w:p>
        </w:tc>
        <w:tc>
          <w:tcPr>
            <w:tcW w:w="4544" w:type="pct"/>
            <w:tcBorders>
              <w:top w:val="single" w:sz="6" w:space="0" w:color="auto"/>
              <w:left w:val="single" w:sz="6" w:space="0" w:color="auto"/>
              <w:bottom w:val="single" w:sz="6" w:space="0" w:color="auto"/>
              <w:right w:val="single" w:sz="12" w:space="0" w:color="auto"/>
            </w:tcBorders>
            <w:shd w:val="clear" w:color="auto" w:fill="auto"/>
            <w:vAlign w:val="center"/>
          </w:tcPr>
          <w:p w:rsidR="001D6DA9" w:rsidRPr="001D6DA9" w:rsidRDefault="001D6DA9" w:rsidP="001D6DA9">
            <w:pPr>
              <w:spacing w:after="0" w:line="240" w:lineRule="auto"/>
              <w:rPr>
                <w:rFonts w:ascii="Times New Roman" w:eastAsia="Times New Roman" w:hAnsi="Times New Roman" w:cs="Times New Roman"/>
                <w:sz w:val="20"/>
                <w:szCs w:val="20"/>
                <w:lang w:val="en-US" w:eastAsia="tr-TR"/>
              </w:rPr>
            </w:pPr>
            <w:r w:rsidRPr="001D6DA9">
              <w:rPr>
                <w:rFonts w:ascii="Times New Roman" w:eastAsia="Times New Roman" w:hAnsi="Times New Roman" w:cs="Times New Roman"/>
                <w:sz w:val="20"/>
                <w:szCs w:val="20"/>
                <w:lang w:eastAsia="tr-TR"/>
              </w:rPr>
              <w:t>Important ring systems which are building blocks of cellular macromolecules and importance in chemical reactions; heteocyclic ring systems</w:t>
            </w:r>
          </w:p>
        </w:tc>
      </w:tr>
      <w:tr w:rsidR="001D6DA9" w:rsidRPr="001D6DA9" w:rsidTr="001417A2">
        <w:tc>
          <w:tcPr>
            <w:tcW w:w="456" w:type="pct"/>
            <w:tcBorders>
              <w:top w:val="single" w:sz="6" w:space="0" w:color="auto"/>
              <w:left w:val="single" w:sz="12" w:space="0" w:color="auto"/>
              <w:bottom w:val="single" w:sz="6" w:space="0" w:color="auto"/>
              <w:right w:val="single" w:sz="6" w:space="0" w:color="auto"/>
            </w:tcBorders>
            <w:shd w:val="clear" w:color="auto" w:fill="auto"/>
            <w:vAlign w:val="center"/>
          </w:tcPr>
          <w:p w:rsidR="001D6DA9" w:rsidRPr="001D6DA9" w:rsidRDefault="001D6DA9" w:rsidP="001D6DA9">
            <w:pPr>
              <w:spacing w:after="0" w:line="240" w:lineRule="auto"/>
              <w:jc w:val="center"/>
              <w:rPr>
                <w:rFonts w:ascii="Times New Roman" w:eastAsia="Times New Roman" w:hAnsi="Times New Roman" w:cs="Times New Roman"/>
                <w:sz w:val="20"/>
                <w:szCs w:val="20"/>
                <w:lang w:eastAsia="tr-TR"/>
              </w:rPr>
            </w:pPr>
            <w:r w:rsidRPr="001D6DA9">
              <w:rPr>
                <w:rFonts w:ascii="Times New Roman" w:eastAsia="Times New Roman" w:hAnsi="Times New Roman" w:cs="Times New Roman"/>
                <w:sz w:val="20"/>
                <w:szCs w:val="20"/>
                <w:lang w:eastAsia="tr-TR"/>
              </w:rPr>
              <w:t>28</w:t>
            </w:r>
          </w:p>
        </w:tc>
        <w:tc>
          <w:tcPr>
            <w:tcW w:w="4544" w:type="pct"/>
            <w:tcBorders>
              <w:top w:val="single" w:sz="6" w:space="0" w:color="auto"/>
              <w:left w:val="single" w:sz="6" w:space="0" w:color="auto"/>
              <w:bottom w:val="single" w:sz="6" w:space="0" w:color="auto"/>
              <w:right w:val="single" w:sz="12" w:space="0" w:color="auto"/>
            </w:tcBorders>
            <w:shd w:val="clear" w:color="auto" w:fill="auto"/>
            <w:vAlign w:val="center"/>
          </w:tcPr>
          <w:p w:rsidR="001D6DA9" w:rsidRPr="001D6DA9" w:rsidRDefault="001D6DA9" w:rsidP="001D6DA9">
            <w:pPr>
              <w:spacing w:after="0" w:line="240" w:lineRule="auto"/>
              <w:rPr>
                <w:rFonts w:ascii="Times New Roman" w:eastAsia="Times New Roman" w:hAnsi="Times New Roman" w:cs="Times New Roman"/>
                <w:sz w:val="20"/>
                <w:szCs w:val="20"/>
                <w:lang w:val="en-US" w:eastAsia="tr-TR"/>
              </w:rPr>
            </w:pPr>
            <w:r w:rsidRPr="001D6DA9">
              <w:rPr>
                <w:rFonts w:ascii="Times New Roman" w:eastAsia="Times New Roman" w:hAnsi="Times New Roman" w:cs="Times New Roman"/>
                <w:sz w:val="20"/>
                <w:szCs w:val="20"/>
                <w:lang w:eastAsia="tr-TR"/>
              </w:rPr>
              <w:t>Important ring systems which are building blocks of cellular macromolecules and importance in chemical reactions; heteocyclic ring systems</w:t>
            </w:r>
          </w:p>
        </w:tc>
      </w:tr>
      <w:tr w:rsidR="001D6DA9" w:rsidRPr="001D6DA9" w:rsidTr="001417A2">
        <w:tc>
          <w:tcPr>
            <w:tcW w:w="456" w:type="pct"/>
            <w:tcBorders>
              <w:top w:val="single" w:sz="6" w:space="0" w:color="auto"/>
              <w:left w:val="single" w:sz="12" w:space="0" w:color="auto"/>
              <w:bottom w:val="single" w:sz="6" w:space="0" w:color="auto"/>
              <w:right w:val="single" w:sz="6" w:space="0" w:color="auto"/>
            </w:tcBorders>
            <w:shd w:val="clear" w:color="auto" w:fill="auto"/>
            <w:vAlign w:val="center"/>
          </w:tcPr>
          <w:p w:rsidR="001D6DA9" w:rsidRPr="001D6DA9" w:rsidRDefault="001D6DA9" w:rsidP="001D6DA9">
            <w:pPr>
              <w:spacing w:after="0" w:line="240" w:lineRule="auto"/>
              <w:jc w:val="center"/>
              <w:rPr>
                <w:rFonts w:ascii="Times New Roman" w:eastAsia="Times New Roman" w:hAnsi="Times New Roman" w:cs="Times New Roman"/>
                <w:sz w:val="20"/>
                <w:szCs w:val="20"/>
                <w:lang w:eastAsia="tr-TR"/>
              </w:rPr>
            </w:pPr>
            <w:r w:rsidRPr="001D6DA9">
              <w:rPr>
                <w:rFonts w:ascii="Times New Roman" w:eastAsia="Times New Roman" w:hAnsi="Times New Roman" w:cs="Times New Roman"/>
                <w:sz w:val="20"/>
                <w:szCs w:val="20"/>
                <w:lang w:eastAsia="tr-TR"/>
              </w:rPr>
              <w:t>29</w:t>
            </w:r>
          </w:p>
        </w:tc>
        <w:tc>
          <w:tcPr>
            <w:tcW w:w="4544" w:type="pct"/>
            <w:tcBorders>
              <w:top w:val="single" w:sz="6" w:space="0" w:color="auto"/>
              <w:left w:val="single" w:sz="6" w:space="0" w:color="auto"/>
              <w:bottom w:val="single" w:sz="6" w:space="0" w:color="auto"/>
              <w:right w:val="single" w:sz="12" w:space="0" w:color="auto"/>
            </w:tcBorders>
            <w:shd w:val="clear" w:color="auto" w:fill="auto"/>
            <w:vAlign w:val="center"/>
          </w:tcPr>
          <w:p w:rsidR="001D6DA9" w:rsidRPr="001D6DA9" w:rsidRDefault="001D6DA9" w:rsidP="001D6DA9">
            <w:pPr>
              <w:spacing w:after="0" w:line="240" w:lineRule="auto"/>
              <w:rPr>
                <w:rFonts w:ascii="Times New Roman" w:eastAsia="Times New Roman" w:hAnsi="Times New Roman" w:cs="Times New Roman"/>
                <w:sz w:val="20"/>
                <w:szCs w:val="20"/>
                <w:lang w:val="en-US" w:eastAsia="tr-TR"/>
              </w:rPr>
            </w:pPr>
            <w:r w:rsidRPr="001D6DA9">
              <w:rPr>
                <w:rFonts w:ascii="Times New Roman" w:eastAsia="Times New Roman" w:hAnsi="Times New Roman" w:cs="Times New Roman"/>
                <w:sz w:val="20"/>
                <w:szCs w:val="20"/>
                <w:lang w:val="en-US" w:eastAsia="tr-TR"/>
              </w:rPr>
              <w:t xml:space="preserve">Aromatic and non-aromatic cyclic compounds; molecular structure of benzene, properties of aromatic hydrocarbons and aromatic substation reactions, quinone compounds  </w:t>
            </w:r>
          </w:p>
        </w:tc>
      </w:tr>
      <w:tr w:rsidR="001D6DA9" w:rsidRPr="001D6DA9" w:rsidTr="001417A2">
        <w:tc>
          <w:tcPr>
            <w:tcW w:w="456" w:type="pct"/>
            <w:tcBorders>
              <w:top w:val="single" w:sz="6" w:space="0" w:color="auto"/>
              <w:left w:val="single" w:sz="12" w:space="0" w:color="auto"/>
              <w:bottom w:val="single" w:sz="6" w:space="0" w:color="auto"/>
              <w:right w:val="single" w:sz="6" w:space="0" w:color="auto"/>
            </w:tcBorders>
            <w:shd w:val="clear" w:color="auto" w:fill="auto"/>
            <w:vAlign w:val="center"/>
          </w:tcPr>
          <w:p w:rsidR="001D6DA9" w:rsidRPr="001D6DA9" w:rsidRDefault="001D6DA9" w:rsidP="001D6DA9">
            <w:pPr>
              <w:spacing w:after="0" w:line="240" w:lineRule="auto"/>
              <w:jc w:val="center"/>
              <w:rPr>
                <w:rFonts w:ascii="Times New Roman" w:eastAsia="Times New Roman" w:hAnsi="Times New Roman" w:cs="Times New Roman"/>
                <w:sz w:val="20"/>
                <w:szCs w:val="20"/>
                <w:lang w:eastAsia="tr-TR"/>
              </w:rPr>
            </w:pPr>
            <w:r w:rsidRPr="001D6DA9">
              <w:rPr>
                <w:rFonts w:ascii="Times New Roman" w:eastAsia="Times New Roman" w:hAnsi="Times New Roman" w:cs="Times New Roman"/>
                <w:sz w:val="20"/>
                <w:szCs w:val="20"/>
                <w:lang w:eastAsia="tr-TR"/>
              </w:rPr>
              <w:t>30</w:t>
            </w:r>
          </w:p>
        </w:tc>
        <w:tc>
          <w:tcPr>
            <w:tcW w:w="4544" w:type="pct"/>
            <w:tcBorders>
              <w:top w:val="single" w:sz="6" w:space="0" w:color="auto"/>
              <w:left w:val="single" w:sz="6" w:space="0" w:color="auto"/>
              <w:bottom w:val="single" w:sz="6" w:space="0" w:color="auto"/>
              <w:right w:val="single" w:sz="12" w:space="0" w:color="auto"/>
            </w:tcBorders>
            <w:shd w:val="clear" w:color="auto" w:fill="auto"/>
            <w:vAlign w:val="center"/>
          </w:tcPr>
          <w:p w:rsidR="001D6DA9" w:rsidRPr="001D6DA9" w:rsidRDefault="001D6DA9" w:rsidP="001D6DA9">
            <w:pPr>
              <w:spacing w:after="0" w:line="240" w:lineRule="auto"/>
              <w:rPr>
                <w:rFonts w:ascii="Times New Roman" w:eastAsia="Times New Roman" w:hAnsi="Times New Roman" w:cs="Times New Roman"/>
                <w:sz w:val="20"/>
                <w:szCs w:val="20"/>
                <w:lang w:val="en-US" w:eastAsia="tr-TR"/>
              </w:rPr>
            </w:pPr>
            <w:r w:rsidRPr="001D6DA9">
              <w:rPr>
                <w:rFonts w:ascii="Times New Roman" w:eastAsia="Times New Roman" w:hAnsi="Times New Roman" w:cs="Times New Roman"/>
                <w:sz w:val="20"/>
                <w:szCs w:val="20"/>
                <w:lang w:val="en-US" w:eastAsia="tr-TR"/>
              </w:rPr>
              <w:t xml:space="preserve">Aromatic and non-aromatic cyclic compounds; molecular structure of benzene, properties of aromatic hydrocarbons and aromatic substation reactions, quinone compounds  </w:t>
            </w:r>
          </w:p>
        </w:tc>
      </w:tr>
      <w:tr w:rsidR="001D6DA9" w:rsidRPr="001D6DA9" w:rsidTr="001417A2">
        <w:tc>
          <w:tcPr>
            <w:tcW w:w="456" w:type="pct"/>
            <w:tcBorders>
              <w:top w:val="single" w:sz="6" w:space="0" w:color="auto"/>
              <w:left w:val="single" w:sz="12" w:space="0" w:color="auto"/>
              <w:bottom w:val="single" w:sz="6" w:space="0" w:color="auto"/>
              <w:right w:val="single" w:sz="6" w:space="0" w:color="auto"/>
            </w:tcBorders>
            <w:shd w:val="clear" w:color="auto" w:fill="auto"/>
            <w:vAlign w:val="center"/>
          </w:tcPr>
          <w:p w:rsidR="001D6DA9" w:rsidRPr="001D6DA9" w:rsidRDefault="001D6DA9" w:rsidP="001D6DA9">
            <w:pPr>
              <w:spacing w:after="0" w:line="240" w:lineRule="auto"/>
              <w:jc w:val="center"/>
              <w:rPr>
                <w:rFonts w:ascii="Times New Roman" w:eastAsia="Times New Roman" w:hAnsi="Times New Roman" w:cs="Times New Roman"/>
                <w:sz w:val="20"/>
                <w:szCs w:val="20"/>
                <w:lang w:eastAsia="tr-TR"/>
              </w:rPr>
            </w:pPr>
            <w:r w:rsidRPr="001D6DA9">
              <w:rPr>
                <w:rFonts w:ascii="Times New Roman" w:eastAsia="Times New Roman" w:hAnsi="Times New Roman" w:cs="Times New Roman"/>
                <w:sz w:val="20"/>
                <w:szCs w:val="20"/>
                <w:lang w:eastAsia="tr-TR"/>
              </w:rPr>
              <w:t>31</w:t>
            </w:r>
          </w:p>
        </w:tc>
        <w:tc>
          <w:tcPr>
            <w:tcW w:w="4544" w:type="pct"/>
            <w:tcBorders>
              <w:top w:val="single" w:sz="6" w:space="0" w:color="auto"/>
              <w:left w:val="single" w:sz="6" w:space="0" w:color="auto"/>
              <w:bottom w:val="single" w:sz="6" w:space="0" w:color="auto"/>
              <w:right w:val="single" w:sz="12" w:space="0" w:color="auto"/>
            </w:tcBorders>
            <w:shd w:val="clear" w:color="auto" w:fill="auto"/>
            <w:vAlign w:val="center"/>
          </w:tcPr>
          <w:p w:rsidR="001D6DA9" w:rsidRPr="001D6DA9" w:rsidRDefault="001D6DA9" w:rsidP="001D6DA9">
            <w:pPr>
              <w:spacing w:after="0" w:line="240" w:lineRule="auto"/>
              <w:rPr>
                <w:rFonts w:ascii="Times New Roman" w:eastAsia="Times New Roman" w:hAnsi="Times New Roman" w:cs="Times New Roman"/>
                <w:sz w:val="20"/>
                <w:szCs w:val="20"/>
                <w:lang w:val="en-US" w:eastAsia="tr-TR"/>
              </w:rPr>
            </w:pPr>
            <w:r w:rsidRPr="001D6DA9">
              <w:rPr>
                <w:rFonts w:ascii="Times New Roman" w:eastAsia="Times New Roman" w:hAnsi="Times New Roman" w:cs="Times New Roman"/>
                <w:sz w:val="20"/>
                <w:szCs w:val="20"/>
                <w:lang w:val="en-US" w:eastAsia="tr-TR"/>
              </w:rPr>
              <w:t>Amino acid and proteins, Lipids</w:t>
            </w:r>
          </w:p>
        </w:tc>
      </w:tr>
      <w:tr w:rsidR="001D6DA9" w:rsidRPr="001D6DA9" w:rsidTr="001417A2">
        <w:tc>
          <w:tcPr>
            <w:tcW w:w="456" w:type="pct"/>
            <w:tcBorders>
              <w:top w:val="single" w:sz="6" w:space="0" w:color="auto"/>
              <w:left w:val="single" w:sz="12" w:space="0" w:color="auto"/>
              <w:bottom w:val="single" w:sz="6" w:space="0" w:color="auto"/>
              <w:right w:val="single" w:sz="6" w:space="0" w:color="auto"/>
            </w:tcBorders>
            <w:shd w:val="clear" w:color="auto" w:fill="auto"/>
            <w:vAlign w:val="center"/>
          </w:tcPr>
          <w:p w:rsidR="001D6DA9" w:rsidRPr="001D6DA9" w:rsidRDefault="001D6DA9" w:rsidP="001D6DA9">
            <w:pPr>
              <w:spacing w:after="0" w:line="240" w:lineRule="auto"/>
              <w:jc w:val="center"/>
              <w:rPr>
                <w:rFonts w:ascii="Times New Roman" w:eastAsia="Times New Roman" w:hAnsi="Times New Roman" w:cs="Times New Roman"/>
                <w:sz w:val="20"/>
                <w:szCs w:val="20"/>
                <w:lang w:eastAsia="tr-TR"/>
              </w:rPr>
            </w:pPr>
            <w:r w:rsidRPr="001D6DA9">
              <w:rPr>
                <w:rFonts w:ascii="Times New Roman" w:eastAsia="Times New Roman" w:hAnsi="Times New Roman" w:cs="Times New Roman"/>
                <w:sz w:val="20"/>
                <w:szCs w:val="20"/>
                <w:lang w:eastAsia="tr-TR"/>
              </w:rPr>
              <w:t>32</w:t>
            </w:r>
          </w:p>
        </w:tc>
        <w:tc>
          <w:tcPr>
            <w:tcW w:w="4544" w:type="pct"/>
            <w:tcBorders>
              <w:top w:val="single" w:sz="6" w:space="0" w:color="auto"/>
              <w:left w:val="single" w:sz="6" w:space="0" w:color="auto"/>
              <w:bottom w:val="single" w:sz="6" w:space="0" w:color="auto"/>
              <w:right w:val="single" w:sz="12" w:space="0" w:color="auto"/>
            </w:tcBorders>
            <w:shd w:val="clear" w:color="auto" w:fill="auto"/>
            <w:vAlign w:val="center"/>
          </w:tcPr>
          <w:p w:rsidR="001D6DA9" w:rsidRPr="001D6DA9" w:rsidRDefault="001D6DA9" w:rsidP="001D6DA9">
            <w:pPr>
              <w:spacing w:after="0" w:line="240" w:lineRule="auto"/>
              <w:rPr>
                <w:rFonts w:ascii="Times New Roman" w:eastAsia="Times New Roman" w:hAnsi="Times New Roman" w:cs="Times New Roman"/>
                <w:sz w:val="20"/>
                <w:szCs w:val="20"/>
                <w:lang w:val="en-US" w:eastAsia="tr-TR"/>
              </w:rPr>
            </w:pPr>
            <w:r w:rsidRPr="001D6DA9">
              <w:rPr>
                <w:rFonts w:ascii="Times New Roman" w:eastAsia="Times New Roman" w:hAnsi="Times New Roman" w:cs="Times New Roman"/>
                <w:sz w:val="20"/>
                <w:szCs w:val="20"/>
                <w:lang w:val="en-US" w:eastAsia="tr-TR"/>
              </w:rPr>
              <w:t>Amino acid and proteins, Lipids</w:t>
            </w:r>
          </w:p>
        </w:tc>
      </w:tr>
      <w:tr w:rsidR="001D6DA9" w:rsidRPr="001D6DA9" w:rsidTr="001417A2">
        <w:trPr>
          <w:trHeight w:val="322"/>
        </w:trPr>
        <w:tc>
          <w:tcPr>
            <w:tcW w:w="456" w:type="pct"/>
            <w:tcBorders>
              <w:top w:val="single" w:sz="6" w:space="0" w:color="auto"/>
              <w:left w:val="single" w:sz="12" w:space="0" w:color="auto"/>
              <w:bottom w:val="single" w:sz="12" w:space="0" w:color="auto"/>
              <w:right w:val="single" w:sz="6" w:space="0" w:color="auto"/>
            </w:tcBorders>
            <w:shd w:val="clear" w:color="auto" w:fill="auto"/>
            <w:vAlign w:val="center"/>
          </w:tcPr>
          <w:p w:rsidR="001D6DA9" w:rsidRPr="001D6DA9" w:rsidRDefault="001D6DA9" w:rsidP="001D6DA9">
            <w:pPr>
              <w:spacing w:after="0" w:line="240" w:lineRule="auto"/>
              <w:jc w:val="center"/>
              <w:rPr>
                <w:rFonts w:ascii="Times New Roman" w:eastAsia="Times New Roman" w:hAnsi="Times New Roman" w:cs="Times New Roman"/>
                <w:sz w:val="20"/>
                <w:szCs w:val="20"/>
                <w:lang w:eastAsia="tr-TR"/>
              </w:rPr>
            </w:pPr>
            <w:r w:rsidRPr="001D6DA9">
              <w:rPr>
                <w:rFonts w:ascii="Times New Roman" w:eastAsia="Times New Roman" w:hAnsi="Times New Roman" w:cs="Times New Roman"/>
                <w:sz w:val="20"/>
                <w:szCs w:val="20"/>
                <w:lang w:eastAsia="tr-TR"/>
              </w:rPr>
              <w:t>31, 32</w:t>
            </w:r>
          </w:p>
        </w:tc>
        <w:tc>
          <w:tcPr>
            <w:tcW w:w="4544" w:type="pct"/>
            <w:tcBorders>
              <w:top w:val="single" w:sz="6" w:space="0" w:color="auto"/>
              <w:left w:val="single" w:sz="6" w:space="0" w:color="auto"/>
              <w:bottom w:val="single" w:sz="12" w:space="0" w:color="auto"/>
              <w:right w:val="single" w:sz="12" w:space="0" w:color="auto"/>
            </w:tcBorders>
            <w:shd w:val="clear" w:color="auto" w:fill="auto"/>
            <w:vAlign w:val="center"/>
          </w:tcPr>
          <w:p w:rsidR="001D6DA9" w:rsidRPr="001D6DA9" w:rsidRDefault="001D6DA9" w:rsidP="001D6DA9">
            <w:pPr>
              <w:spacing w:after="0" w:line="240" w:lineRule="auto"/>
              <w:rPr>
                <w:rFonts w:ascii="Times New Roman" w:eastAsia="Times New Roman" w:hAnsi="Times New Roman" w:cs="Times New Roman"/>
                <w:sz w:val="20"/>
                <w:szCs w:val="20"/>
                <w:lang w:val="en-US" w:eastAsia="tr-TR"/>
              </w:rPr>
            </w:pPr>
            <w:r w:rsidRPr="001D6DA9">
              <w:rPr>
                <w:rFonts w:ascii="Times New Roman" w:eastAsia="Times New Roman" w:hAnsi="Times New Roman" w:cs="Times New Roman"/>
                <w:sz w:val="20"/>
                <w:szCs w:val="20"/>
                <w:lang w:val="en-US" w:eastAsia="tr-TR"/>
              </w:rPr>
              <w:t xml:space="preserve">Carbohydrates, nucleic acids and DNA, enzymes, hormones, chemical carcinogens </w:t>
            </w:r>
          </w:p>
        </w:tc>
      </w:tr>
    </w:tbl>
    <w:p w:rsidR="001D6DA9" w:rsidRPr="001D6DA9" w:rsidRDefault="001D6DA9" w:rsidP="001D6DA9">
      <w:pPr>
        <w:spacing w:after="0" w:line="240" w:lineRule="auto"/>
        <w:rPr>
          <w:rFonts w:ascii="Times New Roman" w:eastAsia="Times New Roman" w:hAnsi="Times New Roman" w:cs="Times New Roman"/>
          <w:sz w:val="16"/>
          <w:szCs w:val="16"/>
          <w:lang w:eastAsia="tr-TR"/>
        </w:rPr>
      </w:pPr>
    </w:p>
    <w:p w:rsidR="001D6DA9" w:rsidRPr="001D6DA9" w:rsidRDefault="001D6DA9" w:rsidP="001D6DA9">
      <w:pPr>
        <w:spacing w:after="0" w:line="240" w:lineRule="auto"/>
        <w:rPr>
          <w:rFonts w:ascii="Times New Roman" w:eastAsia="Times New Roman" w:hAnsi="Times New Roman" w:cs="Times New Roman"/>
          <w:sz w:val="16"/>
          <w:szCs w:val="16"/>
          <w:lang w:eastAsia="tr-TR"/>
        </w:rPr>
      </w:pPr>
    </w:p>
    <w:p w:rsidR="001D6DA9" w:rsidRPr="001D6DA9" w:rsidRDefault="001D6DA9" w:rsidP="001D6DA9">
      <w:pPr>
        <w:spacing w:after="0" w:line="240" w:lineRule="auto"/>
        <w:rPr>
          <w:rFonts w:ascii="Times New Roman" w:eastAsia="Times New Roman" w:hAnsi="Times New Roman" w:cs="Times New Roman"/>
          <w:sz w:val="16"/>
          <w:szCs w:val="16"/>
          <w:lang w:eastAsia="tr-TR"/>
        </w:rPr>
      </w:pPr>
    </w:p>
    <w:p w:rsidR="001D6DA9" w:rsidRPr="001D6DA9" w:rsidRDefault="001D6DA9" w:rsidP="001D6DA9">
      <w:pPr>
        <w:spacing w:after="0" w:line="240" w:lineRule="auto"/>
        <w:rPr>
          <w:rFonts w:ascii="Times New Roman" w:eastAsia="Times New Roman" w:hAnsi="Times New Roman" w:cs="Times New Roman"/>
          <w:sz w:val="16"/>
          <w:szCs w:val="16"/>
          <w:lang w:eastAsia="tr-TR"/>
        </w:rPr>
      </w:pPr>
    </w:p>
    <w:p w:rsidR="001D6DA9" w:rsidRPr="001D6DA9" w:rsidRDefault="001D6DA9" w:rsidP="001D6DA9">
      <w:pPr>
        <w:spacing w:after="0" w:line="240" w:lineRule="auto"/>
        <w:rPr>
          <w:rFonts w:ascii="Times New Roman" w:eastAsia="Times New Roman" w:hAnsi="Times New Roman" w:cs="Times New Roman"/>
          <w:sz w:val="16"/>
          <w:szCs w:val="16"/>
          <w:lang w:eastAsia="tr-TR"/>
        </w:rPr>
      </w:pPr>
    </w:p>
    <w:p w:rsidR="001D6DA9" w:rsidRPr="001D6DA9" w:rsidRDefault="001D6DA9" w:rsidP="001D6DA9">
      <w:pPr>
        <w:spacing w:after="0" w:line="240" w:lineRule="auto"/>
        <w:rPr>
          <w:rFonts w:ascii="Times New Roman" w:eastAsia="Times New Roman" w:hAnsi="Times New Roman" w:cs="Times New Roman"/>
          <w:sz w:val="16"/>
          <w:szCs w:val="16"/>
          <w:lang w:eastAsia="tr-TR"/>
        </w:rPr>
      </w:pPr>
    </w:p>
    <w:p w:rsidR="001D6DA9" w:rsidRPr="001D6DA9" w:rsidRDefault="001D6DA9" w:rsidP="001D6DA9">
      <w:pPr>
        <w:spacing w:after="0" w:line="240" w:lineRule="auto"/>
        <w:rPr>
          <w:rFonts w:ascii="Times New Roman" w:eastAsia="Times New Roman" w:hAnsi="Times New Roman" w:cs="Times New Roman"/>
          <w:sz w:val="16"/>
          <w:szCs w:val="16"/>
          <w:lang w:eastAsia="tr-TR"/>
        </w:rPr>
      </w:pPr>
    </w:p>
    <w:p w:rsidR="001D6DA9" w:rsidRPr="001D6DA9" w:rsidRDefault="001D6DA9" w:rsidP="001D6DA9">
      <w:pPr>
        <w:spacing w:after="0" w:line="240" w:lineRule="auto"/>
        <w:rPr>
          <w:rFonts w:ascii="Times New Roman" w:eastAsia="Times New Roman" w:hAnsi="Times New Roman" w:cs="Times New Roman"/>
          <w:sz w:val="16"/>
          <w:szCs w:val="16"/>
          <w:lang w:eastAsia="tr-TR"/>
        </w:rPr>
      </w:pPr>
    </w:p>
    <w:p w:rsidR="001D6DA9" w:rsidRPr="001D6DA9" w:rsidRDefault="001D6DA9" w:rsidP="001D6DA9">
      <w:pPr>
        <w:spacing w:after="0" w:line="240" w:lineRule="auto"/>
        <w:rPr>
          <w:rFonts w:ascii="Times New Roman" w:eastAsia="Times New Roman" w:hAnsi="Times New Roman" w:cs="Times New Roman"/>
          <w:sz w:val="16"/>
          <w:szCs w:val="16"/>
          <w:lang w:eastAsia="tr-TR"/>
        </w:rPr>
      </w:pPr>
    </w:p>
    <w:p w:rsidR="001D6DA9" w:rsidRPr="001D6DA9" w:rsidRDefault="001D6DA9" w:rsidP="001D6DA9">
      <w:pPr>
        <w:spacing w:after="0" w:line="240" w:lineRule="auto"/>
        <w:rPr>
          <w:rFonts w:ascii="Times New Roman" w:eastAsia="Times New Roman" w:hAnsi="Times New Roman" w:cs="Times New Roman"/>
          <w:sz w:val="16"/>
          <w:szCs w:val="16"/>
          <w:lang w:eastAsia="tr-TR"/>
        </w:rPr>
      </w:pPr>
    </w:p>
    <w:p w:rsidR="001D6DA9" w:rsidRPr="001D6DA9" w:rsidRDefault="001D6DA9" w:rsidP="001D6DA9">
      <w:pPr>
        <w:spacing w:after="0" w:line="240" w:lineRule="auto"/>
        <w:rPr>
          <w:rFonts w:ascii="Times New Roman" w:eastAsia="Times New Roman" w:hAnsi="Times New Roman" w:cs="Times New Roman"/>
          <w:sz w:val="16"/>
          <w:szCs w:val="16"/>
          <w:lang w:eastAsia="tr-TR"/>
        </w:rPr>
      </w:pPr>
    </w:p>
    <w:p w:rsidR="001D6DA9" w:rsidRPr="001D6DA9" w:rsidRDefault="001D6DA9" w:rsidP="001D6DA9">
      <w:pPr>
        <w:spacing w:after="0" w:line="240" w:lineRule="auto"/>
        <w:rPr>
          <w:rFonts w:ascii="Times New Roman" w:eastAsia="Times New Roman" w:hAnsi="Times New Roman" w:cs="Times New Roman"/>
          <w:sz w:val="16"/>
          <w:szCs w:val="16"/>
          <w:lang w:eastAsia="tr-TR"/>
        </w:rPr>
      </w:pPr>
    </w:p>
    <w:tbl>
      <w:tblPr>
        <w:tblW w:w="955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02"/>
        <w:gridCol w:w="563"/>
        <w:gridCol w:w="564"/>
        <w:gridCol w:w="299"/>
        <w:gridCol w:w="27"/>
      </w:tblGrid>
      <w:tr w:rsidR="001D6DA9" w:rsidRPr="001D6DA9" w:rsidTr="00703E5B">
        <w:tc>
          <w:tcPr>
            <w:tcW w:w="603" w:type="dxa"/>
            <w:tcBorders>
              <w:top w:val="single" w:sz="12" w:space="0" w:color="auto"/>
              <w:left w:val="single" w:sz="12" w:space="0" w:color="auto"/>
              <w:bottom w:val="single" w:sz="6" w:space="0" w:color="auto"/>
              <w:right w:val="single" w:sz="6" w:space="0" w:color="auto"/>
            </w:tcBorders>
            <w:vAlign w:val="center"/>
            <w:hideMark/>
          </w:tcPr>
          <w:p w:rsidR="001D6DA9" w:rsidRPr="001D6DA9" w:rsidRDefault="001D6DA9" w:rsidP="001D6DA9">
            <w:pPr>
              <w:spacing w:after="0" w:line="300" w:lineRule="auto"/>
              <w:jc w:val="center"/>
              <w:rPr>
                <w:rFonts w:ascii="Times New Roman" w:eastAsia="Times New Roman" w:hAnsi="Times New Roman" w:cs="Times New Roman"/>
                <w:b/>
                <w:lang w:eastAsia="tr-TR"/>
              </w:rPr>
            </w:pPr>
            <w:r w:rsidRPr="001D6DA9">
              <w:rPr>
                <w:rFonts w:ascii="Times New Roman" w:eastAsia="Times New Roman" w:hAnsi="Times New Roman" w:cs="Times New Roman"/>
                <w:b/>
                <w:lang w:eastAsia="tr-TR"/>
              </w:rPr>
              <w:t>NO</w:t>
            </w:r>
          </w:p>
        </w:tc>
        <w:tc>
          <w:tcPr>
            <w:tcW w:w="7585" w:type="dxa"/>
            <w:tcBorders>
              <w:top w:val="single" w:sz="12" w:space="0" w:color="auto"/>
              <w:left w:val="single" w:sz="6" w:space="0" w:color="auto"/>
              <w:bottom w:val="single" w:sz="6" w:space="0" w:color="auto"/>
              <w:right w:val="single" w:sz="6" w:space="0" w:color="auto"/>
            </w:tcBorders>
            <w:hideMark/>
          </w:tcPr>
          <w:p w:rsidR="001D6DA9" w:rsidRPr="001D6DA9" w:rsidRDefault="001D6DA9" w:rsidP="001D6DA9">
            <w:pPr>
              <w:spacing w:after="0" w:line="300" w:lineRule="auto"/>
              <w:rPr>
                <w:rFonts w:ascii="Times New Roman" w:eastAsia="Times New Roman" w:hAnsi="Times New Roman" w:cs="Times New Roman"/>
                <w:b/>
                <w:lang w:eastAsia="tr-TR"/>
              </w:rPr>
            </w:pPr>
            <w:r w:rsidRPr="001D6DA9">
              <w:rPr>
                <w:rFonts w:ascii="Times New Roman" w:eastAsia="Times New Roman" w:hAnsi="Times New Roman" w:cs="Times New Roman"/>
                <w:b/>
                <w:lang w:eastAsia="tr-TR"/>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hideMark/>
          </w:tcPr>
          <w:p w:rsidR="001D6DA9" w:rsidRPr="001D6DA9" w:rsidRDefault="001D6DA9" w:rsidP="001D6DA9">
            <w:pPr>
              <w:spacing w:after="0" w:line="300" w:lineRule="auto"/>
              <w:jc w:val="center"/>
              <w:rPr>
                <w:rFonts w:ascii="Times New Roman" w:eastAsia="Times New Roman" w:hAnsi="Times New Roman" w:cs="Times New Roman"/>
                <w:b/>
                <w:lang w:eastAsia="tr-TR"/>
              </w:rPr>
            </w:pPr>
            <w:r w:rsidRPr="001D6DA9">
              <w:rPr>
                <w:rFonts w:ascii="Times New Roman" w:eastAsia="Times New Roman" w:hAnsi="Times New Roman" w:cs="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hideMark/>
          </w:tcPr>
          <w:p w:rsidR="001D6DA9" w:rsidRPr="001D6DA9" w:rsidRDefault="001D6DA9" w:rsidP="001D6DA9">
            <w:pPr>
              <w:spacing w:after="0" w:line="300" w:lineRule="auto"/>
              <w:jc w:val="center"/>
              <w:rPr>
                <w:rFonts w:ascii="Times New Roman" w:eastAsia="Times New Roman" w:hAnsi="Times New Roman" w:cs="Times New Roman"/>
                <w:b/>
                <w:lang w:eastAsia="tr-TR"/>
              </w:rPr>
            </w:pPr>
            <w:r w:rsidRPr="001D6DA9">
              <w:rPr>
                <w:rFonts w:ascii="Times New Roman" w:eastAsia="Times New Roman" w:hAnsi="Times New Roman" w:cs="Times New Roman"/>
                <w:b/>
                <w:lang w:eastAsia="tr-TR"/>
              </w:rPr>
              <w:t>2</w:t>
            </w:r>
          </w:p>
        </w:tc>
        <w:tc>
          <w:tcPr>
            <w:tcW w:w="236" w:type="dxa"/>
            <w:gridSpan w:val="2"/>
            <w:tcBorders>
              <w:top w:val="single" w:sz="12" w:space="0" w:color="auto"/>
              <w:left w:val="single" w:sz="6" w:space="0" w:color="auto"/>
              <w:bottom w:val="single" w:sz="6" w:space="0" w:color="auto"/>
              <w:right w:val="single" w:sz="12" w:space="0" w:color="auto"/>
            </w:tcBorders>
            <w:vAlign w:val="center"/>
            <w:hideMark/>
          </w:tcPr>
          <w:p w:rsidR="001D6DA9" w:rsidRPr="001D6DA9" w:rsidRDefault="001D6DA9" w:rsidP="001D6DA9">
            <w:pPr>
              <w:spacing w:after="0" w:line="300" w:lineRule="auto"/>
              <w:jc w:val="center"/>
              <w:rPr>
                <w:rFonts w:ascii="Times New Roman" w:eastAsia="Times New Roman" w:hAnsi="Times New Roman" w:cs="Times New Roman"/>
                <w:b/>
                <w:lang w:eastAsia="tr-TR"/>
              </w:rPr>
            </w:pPr>
            <w:r w:rsidRPr="001D6DA9">
              <w:rPr>
                <w:rFonts w:ascii="Times New Roman" w:eastAsia="Times New Roman" w:hAnsi="Times New Roman" w:cs="Times New Roman"/>
                <w:b/>
                <w:lang w:eastAsia="tr-TR"/>
              </w:rPr>
              <w:t>1</w:t>
            </w:r>
          </w:p>
        </w:tc>
      </w:tr>
      <w:tr w:rsidR="001D6DA9" w:rsidRPr="001D6DA9" w:rsidTr="00703E5B">
        <w:tc>
          <w:tcPr>
            <w:tcW w:w="603" w:type="dxa"/>
            <w:tcBorders>
              <w:top w:val="single" w:sz="6" w:space="0" w:color="auto"/>
              <w:left w:val="single" w:sz="12" w:space="0" w:color="auto"/>
              <w:bottom w:val="single" w:sz="6" w:space="0" w:color="auto"/>
              <w:right w:val="single" w:sz="6" w:space="0" w:color="auto"/>
            </w:tcBorders>
            <w:vAlign w:val="center"/>
            <w:hideMark/>
          </w:tcPr>
          <w:p w:rsidR="001D6DA9" w:rsidRPr="001D6DA9" w:rsidRDefault="001D6DA9" w:rsidP="001D6DA9">
            <w:pPr>
              <w:spacing w:after="0" w:line="300" w:lineRule="auto"/>
              <w:jc w:val="center"/>
              <w:rPr>
                <w:rFonts w:ascii="Times New Roman" w:eastAsia="Times New Roman" w:hAnsi="Times New Roman" w:cs="Times New Roman"/>
                <w:lang w:eastAsia="tr-TR"/>
              </w:rPr>
            </w:pPr>
            <w:r w:rsidRPr="001D6DA9">
              <w:rPr>
                <w:rFonts w:ascii="Times New Roman" w:eastAsia="Times New Roman" w:hAnsi="Times New Roman" w:cs="Times New Roman"/>
                <w:lang w:eastAsia="tr-TR"/>
              </w:rPr>
              <w:t>1</w:t>
            </w:r>
          </w:p>
        </w:tc>
        <w:tc>
          <w:tcPr>
            <w:tcW w:w="7585" w:type="dxa"/>
            <w:tcBorders>
              <w:top w:val="single" w:sz="6" w:space="0" w:color="auto"/>
              <w:left w:val="single" w:sz="6" w:space="0" w:color="auto"/>
              <w:bottom w:val="single" w:sz="6" w:space="0" w:color="auto"/>
              <w:right w:val="single" w:sz="6" w:space="0" w:color="auto"/>
            </w:tcBorders>
            <w:hideMark/>
          </w:tcPr>
          <w:p w:rsidR="001D6DA9" w:rsidRPr="001D6DA9" w:rsidRDefault="001D6DA9" w:rsidP="001D6DA9">
            <w:pPr>
              <w:spacing w:after="0" w:line="240" w:lineRule="auto"/>
              <w:rPr>
                <w:rFonts w:ascii="Times New Roman" w:eastAsia="Times New Roman" w:hAnsi="Times New Roman" w:cs="Times New Roman"/>
                <w:sz w:val="24"/>
                <w:szCs w:val="24"/>
                <w:lang w:eastAsia="tr-TR"/>
              </w:rPr>
            </w:pPr>
            <w:r w:rsidRPr="001D6DA9">
              <w:rPr>
                <w:rFonts w:ascii="Times New Roman" w:eastAsia="Times New Roman" w:hAnsi="Times New Roman" w:cs="Times New Roman"/>
                <w:sz w:val="24"/>
                <w:szCs w:val="24"/>
                <w:lang w:eastAsia="tr-TR"/>
              </w:rPr>
              <w:t>Sufficient knowledge of subjects related with dentistry; an ability to apply theoretical and practical knowledge on solving and modeling of dentistry problems.</w:t>
            </w:r>
          </w:p>
        </w:tc>
        <w:tc>
          <w:tcPr>
            <w:tcW w:w="567" w:type="dxa"/>
            <w:tcBorders>
              <w:top w:val="single" w:sz="6" w:space="0" w:color="auto"/>
              <w:left w:val="single" w:sz="6" w:space="0" w:color="auto"/>
              <w:bottom w:val="single" w:sz="6" w:space="0" w:color="auto"/>
              <w:right w:val="single" w:sz="6" w:space="0" w:color="auto"/>
            </w:tcBorders>
            <w:vAlign w:val="center"/>
          </w:tcPr>
          <w:p w:rsidR="001D6DA9" w:rsidRPr="001D6DA9" w:rsidRDefault="001D6DA9" w:rsidP="001D6DA9">
            <w:pPr>
              <w:spacing w:after="0" w:line="300" w:lineRule="auto"/>
              <w:jc w:val="center"/>
              <w:rPr>
                <w:rFonts w:ascii="Times New Roman" w:eastAsia="Times New Roman" w:hAnsi="Times New Roman" w:cs="Times New Roman"/>
                <w:b/>
                <w:lang w:eastAsia="tr-TR"/>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1D6DA9" w:rsidRPr="001D6DA9" w:rsidRDefault="001D6DA9" w:rsidP="001D6DA9">
            <w:pPr>
              <w:spacing w:after="0" w:line="300" w:lineRule="auto"/>
              <w:jc w:val="center"/>
              <w:rPr>
                <w:rFonts w:ascii="Times New Roman" w:eastAsia="Times New Roman" w:hAnsi="Times New Roman" w:cs="Times New Roman"/>
                <w:b/>
                <w:lang w:eastAsia="tr-TR"/>
              </w:rPr>
            </w:pPr>
            <w:r w:rsidRPr="001D6DA9">
              <w:rPr>
                <w:rFonts w:ascii="Times New Roman" w:eastAsia="Times New Roman" w:hAnsi="Times New Roman" w:cs="Times New Roman"/>
                <w:b/>
                <w:lang w:eastAsia="tr-TR"/>
              </w:rPr>
              <w:t xml:space="preserve"> X</w:t>
            </w:r>
          </w:p>
        </w:tc>
        <w:tc>
          <w:tcPr>
            <w:tcW w:w="236" w:type="dxa"/>
            <w:gridSpan w:val="2"/>
            <w:tcBorders>
              <w:top w:val="single" w:sz="6" w:space="0" w:color="auto"/>
              <w:left w:val="single" w:sz="6" w:space="0" w:color="auto"/>
              <w:bottom w:val="single" w:sz="6" w:space="0" w:color="auto"/>
              <w:right w:val="single" w:sz="12" w:space="0" w:color="auto"/>
            </w:tcBorders>
            <w:vAlign w:val="center"/>
          </w:tcPr>
          <w:p w:rsidR="001D6DA9" w:rsidRPr="001D6DA9" w:rsidRDefault="001D6DA9" w:rsidP="001D6DA9">
            <w:pPr>
              <w:spacing w:after="0" w:line="300" w:lineRule="auto"/>
              <w:jc w:val="center"/>
              <w:rPr>
                <w:rFonts w:ascii="Times New Roman" w:eastAsia="Times New Roman" w:hAnsi="Times New Roman" w:cs="Times New Roman"/>
                <w:b/>
                <w:lang w:eastAsia="tr-TR"/>
              </w:rPr>
            </w:pPr>
          </w:p>
        </w:tc>
      </w:tr>
      <w:tr w:rsidR="001D6DA9" w:rsidRPr="001D6DA9" w:rsidTr="00703E5B">
        <w:tc>
          <w:tcPr>
            <w:tcW w:w="603" w:type="dxa"/>
            <w:tcBorders>
              <w:top w:val="single" w:sz="6" w:space="0" w:color="auto"/>
              <w:left w:val="single" w:sz="12" w:space="0" w:color="auto"/>
              <w:bottom w:val="single" w:sz="6" w:space="0" w:color="auto"/>
              <w:right w:val="single" w:sz="6" w:space="0" w:color="auto"/>
            </w:tcBorders>
            <w:vAlign w:val="center"/>
            <w:hideMark/>
          </w:tcPr>
          <w:p w:rsidR="001D6DA9" w:rsidRPr="001D6DA9" w:rsidRDefault="001D6DA9" w:rsidP="001D6DA9">
            <w:pPr>
              <w:spacing w:after="0" w:line="300" w:lineRule="auto"/>
              <w:jc w:val="center"/>
              <w:rPr>
                <w:rFonts w:ascii="Times New Roman" w:eastAsia="Times New Roman" w:hAnsi="Times New Roman" w:cs="Times New Roman"/>
                <w:lang w:eastAsia="tr-TR"/>
              </w:rPr>
            </w:pPr>
            <w:r w:rsidRPr="001D6DA9">
              <w:rPr>
                <w:rFonts w:ascii="Times New Roman" w:eastAsia="Times New Roman" w:hAnsi="Times New Roman" w:cs="Times New Roman"/>
                <w:lang w:eastAsia="tr-TR"/>
              </w:rPr>
              <w:t>2</w:t>
            </w:r>
          </w:p>
        </w:tc>
        <w:tc>
          <w:tcPr>
            <w:tcW w:w="7585" w:type="dxa"/>
            <w:tcBorders>
              <w:top w:val="single" w:sz="6" w:space="0" w:color="auto"/>
              <w:left w:val="single" w:sz="6" w:space="0" w:color="auto"/>
              <w:bottom w:val="single" w:sz="6" w:space="0" w:color="auto"/>
              <w:right w:val="single" w:sz="6" w:space="0" w:color="auto"/>
            </w:tcBorders>
            <w:hideMark/>
          </w:tcPr>
          <w:p w:rsidR="001D6DA9" w:rsidRPr="001D6DA9" w:rsidRDefault="001D6DA9" w:rsidP="001D6DA9">
            <w:pPr>
              <w:spacing w:after="0" w:line="240" w:lineRule="auto"/>
              <w:rPr>
                <w:rFonts w:ascii="Times New Roman" w:eastAsia="Times New Roman" w:hAnsi="Times New Roman" w:cs="Times New Roman"/>
                <w:sz w:val="24"/>
                <w:szCs w:val="24"/>
                <w:lang w:eastAsia="tr-TR"/>
              </w:rPr>
            </w:pPr>
            <w:r w:rsidRPr="001D6DA9">
              <w:rPr>
                <w:rFonts w:ascii="Times New Roman" w:eastAsia="Times New Roman" w:hAnsi="Times New Roman" w:cs="Times New Roman"/>
                <w:sz w:val="24"/>
                <w:szCs w:val="24"/>
                <w:lang w:eastAsia="tr-TR"/>
              </w:rPr>
              <w:t>Ability to determine, define, formulate and solve dentistry problems; for that purpose an ability to select and use convenient analytical and modeling methods.</w:t>
            </w:r>
          </w:p>
        </w:tc>
        <w:tc>
          <w:tcPr>
            <w:tcW w:w="567" w:type="dxa"/>
            <w:tcBorders>
              <w:top w:val="single" w:sz="6" w:space="0" w:color="auto"/>
              <w:left w:val="single" w:sz="6" w:space="0" w:color="auto"/>
              <w:bottom w:val="single" w:sz="6" w:space="0" w:color="auto"/>
              <w:right w:val="single" w:sz="6" w:space="0" w:color="auto"/>
            </w:tcBorders>
            <w:vAlign w:val="center"/>
          </w:tcPr>
          <w:p w:rsidR="001D6DA9" w:rsidRPr="001D6DA9" w:rsidRDefault="001D6DA9" w:rsidP="001D6DA9">
            <w:pPr>
              <w:spacing w:after="0" w:line="300" w:lineRule="auto"/>
              <w:jc w:val="center"/>
              <w:rPr>
                <w:rFonts w:ascii="Times New Roman" w:eastAsia="Times New Roman" w:hAnsi="Times New Roman" w:cs="Times New Roman"/>
                <w:b/>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1D6DA9" w:rsidRPr="001D6DA9" w:rsidRDefault="001D6DA9" w:rsidP="001D6DA9">
            <w:pPr>
              <w:spacing w:after="0" w:line="300" w:lineRule="auto"/>
              <w:jc w:val="center"/>
              <w:rPr>
                <w:rFonts w:ascii="Times New Roman" w:eastAsia="Times New Roman" w:hAnsi="Times New Roman" w:cs="Times New Roman"/>
                <w:b/>
                <w:lang w:eastAsia="tr-TR"/>
              </w:rPr>
            </w:pPr>
            <w:r w:rsidRPr="001D6DA9">
              <w:rPr>
                <w:rFonts w:ascii="Times New Roman" w:eastAsia="Times New Roman" w:hAnsi="Times New Roman" w:cs="Times New Roman"/>
                <w:b/>
                <w:lang w:eastAsia="tr-TR"/>
              </w:rPr>
              <w:t>X</w:t>
            </w:r>
          </w:p>
        </w:tc>
        <w:tc>
          <w:tcPr>
            <w:tcW w:w="236" w:type="dxa"/>
            <w:gridSpan w:val="2"/>
            <w:tcBorders>
              <w:top w:val="single" w:sz="6" w:space="0" w:color="auto"/>
              <w:left w:val="single" w:sz="6" w:space="0" w:color="auto"/>
              <w:bottom w:val="single" w:sz="6" w:space="0" w:color="auto"/>
              <w:right w:val="single" w:sz="12" w:space="0" w:color="auto"/>
            </w:tcBorders>
            <w:vAlign w:val="center"/>
          </w:tcPr>
          <w:p w:rsidR="001D6DA9" w:rsidRPr="001D6DA9" w:rsidRDefault="001D6DA9" w:rsidP="001D6DA9">
            <w:pPr>
              <w:spacing w:after="0" w:line="300" w:lineRule="auto"/>
              <w:jc w:val="center"/>
              <w:rPr>
                <w:rFonts w:ascii="Times New Roman" w:eastAsia="Times New Roman" w:hAnsi="Times New Roman" w:cs="Times New Roman"/>
                <w:b/>
                <w:lang w:eastAsia="tr-TR"/>
              </w:rPr>
            </w:pPr>
          </w:p>
        </w:tc>
      </w:tr>
      <w:tr w:rsidR="001D6DA9" w:rsidRPr="001D6DA9" w:rsidTr="00703E5B">
        <w:tc>
          <w:tcPr>
            <w:tcW w:w="603" w:type="dxa"/>
            <w:tcBorders>
              <w:top w:val="single" w:sz="6" w:space="0" w:color="auto"/>
              <w:left w:val="single" w:sz="12" w:space="0" w:color="auto"/>
              <w:bottom w:val="single" w:sz="6" w:space="0" w:color="auto"/>
              <w:right w:val="single" w:sz="6" w:space="0" w:color="auto"/>
            </w:tcBorders>
            <w:vAlign w:val="center"/>
            <w:hideMark/>
          </w:tcPr>
          <w:p w:rsidR="001D6DA9" w:rsidRPr="001D6DA9" w:rsidRDefault="001D6DA9" w:rsidP="001D6DA9">
            <w:pPr>
              <w:spacing w:after="0" w:line="300" w:lineRule="auto"/>
              <w:jc w:val="center"/>
              <w:rPr>
                <w:rFonts w:ascii="Times New Roman" w:eastAsia="Times New Roman" w:hAnsi="Times New Roman" w:cs="Times New Roman"/>
                <w:lang w:eastAsia="tr-TR"/>
              </w:rPr>
            </w:pPr>
            <w:r w:rsidRPr="001D6DA9">
              <w:rPr>
                <w:rFonts w:ascii="Times New Roman" w:eastAsia="Times New Roman" w:hAnsi="Times New Roman" w:cs="Times New Roman"/>
                <w:lang w:eastAsia="tr-TR"/>
              </w:rPr>
              <w:t>3</w:t>
            </w:r>
          </w:p>
        </w:tc>
        <w:tc>
          <w:tcPr>
            <w:tcW w:w="7585" w:type="dxa"/>
            <w:tcBorders>
              <w:top w:val="single" w:sz="6" w:space="0" w:color="auto"/>
              <w:left w:val="single" w:sz="6" w:space="0" w:color="auto"/>
              <w:bottom w:val="single" w:sz="6" w:space="0" w:color="auto"/>
              <w:right w:val="single" w:sz="6" w:space="0" w:color="auto"/>
            </w:tcBorders>
            <w:hideMark/>
          </w:tcPr>
          <w:p w:rsidR="001D6DA9" w:rsidRPr="001D6DA9" w:rsidRDefault="001D6DA9" w:rsidP="001D6DA9">
            <w:pPr>
              <w:spacing w:after="0" w:line="240" w:lineRule="auto"/>
              <w:rPr>
                <w:rFonts w:ascii="Times New Roman" w:eastAsia="Times New Roman" w:hAnsi="Times New Roman" w:cs="Times New Roman"/>
                <w:sz w:val="24"/>
                <w:szCs w:val="24"/>
                <w:lang w:eastAsia="tr-TR"/>
              </w:rPr>
            </w:pPr>
            <w:r w:rsidRPr="001D6DA9">
              <w:rPr>
                <w:rFonts w:ascii="Times New Roman" w:eastAsia="Times New Roman" w:hAnsi="Times New Roman" w:cs="Times New Roman"/>
                <w:sz w:val="24"/>
                <w:szCs w:val="24"/>
                <w:lang w:eastAsia="tr-TR"/>
              </w:rPr>
              <w:t>In order to investigate dentistry problems; ability to set up and conduct experiments and ability to analyze and interpretation of experimental results.</w:t>
            </w:r>
          </w:p>
        </w:tc>
        <w:tc>
          <w:tcPr>
            <w:tcW w:w="567" w:type="dxa"/>
            <w:tcBorders>
              <w:top w:val="single" w:sz="6" w:space="0" w:color="auto"/>
              <w:left w:val="single" w:sz="6" w:space="0" w:color="auto"/>
              <w:bottom w:val="single" w:sz="6" w:space="0" w:color="auto"/>
              <w:right w:val="single" w:sz="6" w:space="0" w:color="auto"/>
            </w:tcBorders>
            <w:vAlign w:val="center"/>
          </w:tcPr>
          <w:p w:rsidR="001D6DA9" w:rsidRPr="001D6DA9" w:rsidRDefault="001D6DA9" w:rsidP="001D6DA9">
            <w:pPr>
              <w:spacing w:after="0" w:line="300" w:lineRule="auto"/>
              <w:jc w:val="center"/>
              <w:rPr>
                <w:rFonts w:ascii="Times New Roman" w:eastAsia="Times New Roman" w:hAnsi="Times New Roman" w:cs="Times New Roman"/>
                <w:b/>
                <w:lang w:eastAsia="tr-TR"/>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1D6DA9" w:rsidRPr="001D6DA9" w:rsidRDefault="001D6DA9" w:rsidP="001D6DA9">
            <w:pPr>
              <w:spacing w:after="0" w:line="300" w:lineRule="auto"/>
              <w:jc w:val="center"/>
              <w:rPr>
                <w:rFonts w:ascii="Times New Roman" w:eastAsia="Times New Roman" w:hAnsi="Times New Roman" w:cs="Times New Roman"/>
                <w:b/>
                <w:lang w:eastAsia="tr-TR"/>
              </w:rPr>
            </w:pPr>
            <w:r w:rsidRPr="001D6DA9">
              <w:rPr>
                <w:rFonts w:ascii="Times New Roman" w:eastAsia="Times New Roman" w:hAnsi="Times New Roman" w:cs="Times New Roman"/>
                <w:b/>
                <w:lang w:eastAsia="tr-TR"/>
              </w:rPr>
              <w:t xml:space="preserve"> X</w:t>
            </w:r>
          </w:p>
        </w:tc>
        <w:tc>
          <w:tcPr>
            <w:tcW w:w="236" w:type="dxa"/>
            <w:gridSpan w:val="2"/>
            <w:tcBorders>
              <w:top w:val="single" w:sz="6" w:space="0" w:color="auto"/>
              <w:left w:val="single" w:sz="6" w:space="0" w:color="auto"/>
              <w:bottom w:val="single" w:sz="6" w:space="0" w:color="auto"/>
              <w:right w:val="single" w:sz="12" w:space="0" w:color="auto"/>
            </w:tcBorders>
            <w:vAlign w:val="center"/>
            <w:hideMark/>
          </w:tcPr>
          <w:p w:rsidR="001D6DA9" w:rsidRPr="001D6DA9" w:rsidRDefault="001D6DA9" w:rsidP="001D6DA9">
            <w:pPr>
              <w:spacing w:after="0" w:line="300" w:lineRule="auto"/>
              <w:jc w:val="center"/>
              <w:rPr>
                <w:rFonts w:ascii="Times New Roman" w:eastAsia="Times New Roman" w:hAnsi="Times New Roman" w:cs="Times New Roman"/>
                <w:b/>
                <w:lang w:eastAsia="tr-TR"/>
              </w:rPr>
            </w:pPr>
            <w:r w:rsidRPr="001D6DA9">
              <w:rPr>
                <w:rFonts w:ascii="Times New Roman" w:eastAsia="Times New Roman" w:hAnsi="Times New Roman" w:cs="Times New Roman"/>
                <w:b/>
                <w:lang w:eastAsia="tr-TR"/>
              </w:rPr>
              <w:t xml:space="preserve"> </w:t>
            </w:r>
          </w:p>
        </w:tc>
      </w:tr>
      <w:tr w:rsidR="001D6DA9" w:rsidRPr="001D6DA9" w:rsidTr="00703E5B">
        <w:tc>
          <w:tcPr>
            <w:tcW w:w="603" w:type="dxa"/>
            <w:tcBorders>
              <w:top w:val="single" w:sz="6" w:space="0" w:color="auto"/>
              <w:left w:val="single" w:sz="12" w:space="0" w:color="auto"/>
              <w:bottom w:val="single" w:sz="6" w:space="0" w:color="auto"/>
              <w:right w:val="single" w:sz="6" w:space="0" w:color="auto"/>
            </w:tcBorders>
            <w:vAlign w:val="center"/>
            <w:hideMark/>
          </w:tcPr>
          <w:p w:rsidR="001D6DA9" w:rsidRPr="001D6DA9" w:rsidRDefault="001D6DA9" w:rsidP="001D6DA9">
            <w:pPr>
              <w:spacing w:after="0" w:line="300" w:lineRule="auto"/>
              <w:jc w:val="center"/>
              <w:rPr>
                <w:rFonts w:ascii="Times New Roman" w:eastAsia="Times New Roman" w:hAnsi="Times New Roman" w:cs="Times New Roman"/>
                <w:lang w:eastAsia="tr-TR"/>
              </w:rPr>
            </w:pPr>
            <w:r w:rsidRPr="001D6DA9">
              <w:rPr>
                <w:rFonts w:ascii="Times New Roman" w:eastAsia="Times New Roman" w:hAnsi="Times New Roman" w:cs="Times New Roman"/>
                <w:lang w:eastAsia="tr-TR"/>
              </w:rPr>
              <w:t>4</w:t>
            </w:r>
          </w:p>
        </w:tc>
        <w:tc>
          <w:tcPr>
            <w:tcW w:w="7585" w:type="dxa"/>
            <w:tcBorders>
              <w:top w:val="single" w:sz="6" w:space="0" w:color="auto"/>
              <w:left w:val="single" w:sz="6" w:space="0" w:color="auto"/>
              <w:bottom w:val="single" w:sz="6" w:space="0" w:color="auto"/>
              <w:right w:val="single" w:sz="6" w:space="0" w:color="auto"/>
            </w:tcBorders>
            <w:hideMark/>
          </w:tcPr>
          <w:p w:rsidR="001D6DA9" w:rsidRPr="001D6DA9" w:rsidRDefault="001D6DA9" w:rsidP="001D6DA9">
            <w:pPr>
              <w:spacing w:after="0" w:line="240" w:lineRule="auto"/>
              <w:rPr>
                <w:rFonts w:ascii="Times New Roman" w:eastAsia="Times New Roman" w:hAnsi="Times New Roman" w:cs="Times New Roman"/>
                <w:sz w:val="24"/>
                <w:szCs w:val="24"/>
                <w:lang w:eastAsia="tr-TR"/>
              </w:rPr>
            </w:pPr>
            <w:r w:rsidRPr="001D6DA9">
              <w:rPr>
                <w:rFonts w:ascii="Times New Roman" w:eastAsia="Times New Roman" w:hAnsi="Times New Roman" w:cs="Times New Roman"/>
                <w:sz w:val="24"/>
                <w:szCs w:val="24"/>
                <w:lang w:eastAsia="tr-TR"/>
              </w:rPr>
              <w:t>Ability to work effectively in inner or multi-disciplinary teams; proficiency of interdependence.</w:t>
            </w:r>
          </w:p>
        </w:tc>
        <w:tc>
          <w:tcPr>
            <w:tcW w:w="567" w:type="dxa"/>
            <w:tcBorders>
              <w:top w:val="single" w:sz="6" w:space="0" w:color="auto"/>
              <w:left w:val="single" w:sz="6" w:space="0" w:color="auto"/>
              <w:bottom w:val="single" w:sz="6" w:space="0" w:color="auto"/>
              <w:right w:val="single" w:sz="6" w:space="0" w:color="auto"/>
            </w:tcBorders>
            <w:vAlign w:val="center"/>
          </w:tcPr>
          <w:p w:rsidR="001D6DA9" w:rsidRPr="001D6DA9" w:rsidRDefault="001D6DA9" w:rsidP="001D6DA9">
            <w:pPr>
              <w:spacing w:after="0" w:line="300" w:lineRule="auto"/>
              <w:jc w:val="center"/>
              <w:rPr>
                <w:rFonts w:ascii="Times New Roman" w:eastAsia="Times New Roman" w:hAnsi="Times New Roman" w:cs="Times New Roman"/>
                <w:b/>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1D6DA9" w:rsidRPr="001D6DA9" w:rsidRDefault="001D6DA9" w:rsidP="001D6DA9">
            <w:pPr>
              <w:spacing w:after="0" w:line="300" w:lineRule="auto"/>
              <w:jc w:val="center"/>
              <w:rPr>
                <w:rFonts w:ascii="Times New Roman" w:eastAsia="Times New Roman" w:hAnsi="Times New Roman" w:cs="Times New Roman"/>
                <w:b/>
                <w:lang w:eastAsia="tr-TR"/>
              </w:rPr>
            </w:pPr>
            <w:r w:rsidRPr="001D6DA9">
              <w:rPr>
                <w:rFonts w:ascii="Times New Roman" w:eastAsia="Times New Roman" w:hAnsi="Times New Roman" w:cs="Times New Roman"/>
                <w:b/>
                <w:lang w:eastAsia="tr-TR"/>
              </w:rPr>
              <w:t>X</w:t>
            </w:r>
          </w:p>
        </w:tc>
        <w:tc>
          <w:tcPr>
            <w:tcW w:w="236" w:type="dxa"/>
            <w:gridSpan w:val="2"/>
            <w:tcBorders>
              <w:top w:val="single" w:sz="6" w:space="0" w:color="auto"/>
              <w:left w:val="single" w:sz="6" w:space="0" w:color="auto"/>
              <w:bottom w:val="single" w:sz="6" w:space="0" w:color="auto"/>
              <w:right w:val="single" w:sz="12" w:space="0" w:color="auto"/>
            </w:tcBorders>
            <w:vAlign w:val="center"/>
            <w:hideMark/>
          </w:tcPr>
          <w:p w:rsidR="001D6DA9" w:rsidRPr="001D6DA9" w:rsidRDefault="001D6DA9" w:rsidP="001D6DA9">
            <w:pPr>
              <w:spacing w:after="0" w:line="300" w:lineRule="auto"/>
              <w:jc w:val="center"/>
              <w:rPr>
                <w:rFonts w:ascii="Times New Roman" w:eastAsia="Times New Roman" w:hAnsi="Times New Roman" w:cs="Times New Roman"/>
                <w:b/>
                <w:lang w:eastAsia="tr-TR"/>
              </w:rPr>
            </w:pPr>
            <w:r w:rsidRPr="001D6DA9">
              <w:rPr>
                <w:rFonts w:ascii="Times New Roman" w:eastAsia="Times New Roman" w:hAnsi="Times New Roman" w:cs="Times New Roman"/>
                <w:b/>
                <w:lang w:eastAsia="tr-TR"/>
              </w:rPr>
              <w:t xml:space="preserve"> </w:t>
            </w:r>
          </w:p>
        </w:tc>
      </w:tr>
      <w:tr w:rsidR="001D6DA9" w:rsidRPr="001D6DA9" w:rsidTr="00703E5B">
        <w:tc>
          <w:tcPr>
            <w:tcW w:w="603" w:type="dxa"/>
            <w:tcBorders>
              <w:top w:val="single" w:sz="6" w:space="0" w:color="auto"/>
              <w:left w:val="single" w:sz="12" w:space="0" w:color="auto"/>
              <w:bottom w:val="single" w:sz="6" w:space="0" w:color="auto"/>
              <w:right w:val="single" w:sz="6" w:space="0" w:color="auto"/>
            </w:tcBorders>
            <w:vAlign w:val="center"/>
            <w:hideMark/>
          </w:tcPr>
          <w:p w:rsidR="001D6DA9" w:rsidRPr="001D6DA9" w:rsidRDefault="001D6DA9" w:rsidP="001D6DA9">
            <w:pPr>
              <w:spacing w:after="0" w:line="300" w:lineRule="auto"/>
              <w:jc w:val="center"/>
              <w:rPr>
                <w:rFonts w:ascii="Times New Roman" w:eastAsia="Times New Roman" w:hAnsi="Times New Roman" w:cs="Times New Roman"/>
                <w:lang w:eastAsia="tr-TR"/>
              </w:rPr>
            </w:pPr>
            <w:r w:rsidRPr="001D6DA9">
              <w:rPr>
                <w:rFonts w:ascii="Times New Roman" w:eastAsia="Times New Roman" w:hAnsi="Times New Roman" w:cs="Times New Roman"/>
                <w:lang w:eastAsia="tr-TR"/>
              </w:rPr>
              <w:t>5</w:t>
            </w:r>
          </w:p>
        </w:tc>
        <w:tc>
          <w:tcPr>
            <w:tcW w:w="7585" w:type="dxa"/>
            <w:tcBorders>
              <w:top w:val="single" w:sz="6" w:space="0" w:color="auto"/>
              <w:left w:val="single" w:sz="6" w:space="0" w:color="auto"/>
              <w:bottom w:val="single" w:sz="6" w:space="0" w:color="auto"/>
              <w:right w:val="single" w:sz="6" w:space="0" w:color="auto"/>
            </w:tcBorders>
            <w:hideMark/>
          </w:tcPr>
          <w:p w:rsidR="001D6DA9" w:rsidRPr="001D6DA9" w:rsidRDefault="001D6DA9" w:rsidP="001D6DA9">
            <w:pPr>
              <w:spacing w:after="0" w:line="240" w:lineRule="auto"/>
              <w:rPr>
                <w:rFonts w:ascii="Times New Roman" w:eastAsia="Times New Roman" w:hAnsi="Times New Roman" w:cs="Times New Roman"/>
                <w:sz w:val="24"/>
                <w:szCs w:val="24"/>
                <w:lang w:eastAsia="tr-TR"/>
              </w:rPr>
            </w:pPr>
            <w:r w:rsidRPr="001D6DA9">
              <w:rPr>
                <w:rFonts w:ascii="Times New Roman" w:eastAsia="Times New Roman" w:hAnsi="Times New Roman" w:cs="Times New Roman"/>
                <w:sz w:val="24"/>
                <w:szCs w:val="24"/>
                <w:lang w:eastAsia="tr-TR"/>
              </w:rPr>
              <w:t>Ability to communicate in written and oral forms in Turkish/English; proficiency at least one foreign language.</w:t>
            </w:r>
          </w:p>
        </w:tc>
        <w:tc>
          <w:tcPr>
            <w:tcW w:w="567" w:type="dxa"/>
            <w:tcBorders>
              <w:top w:val="single" w:sz="6" w:space="0" w:color="auto"/>
              <w:left w:val="single" w:sz="6" w:space="0" w:color="auto"/>
              <w:bottom w:val="single" w:sz="6" w:space="0" w:color="auto"/>
              <w:right w:val="single" w:sz="6" w:space="0" w:color="auto"/>
            </w:tcBorders>
            <w:vAlign w:val="center"/>
          </w:tcPr>
          <w:p w:rsidR="001D6DA9" w:rsidRPr="001D6DA9" w:rsidRDefault="001D6DA9" w:rsidP="001D6DA9">
            <w:pPr>
              <w:spacing w:after="0" w:line="300" w:lineRule="auto"/>
              <w:jc w:val="center"/>
              <w:rPr>
                <w:rFonts w:ascii="Times New Roman" w:eastAsia="Times New Roman" w:hAnsi="Times New Roman" w:cs="Times New Roman"/>
                <w:b/>
                <w:lang w:eastAsia="tr-TR"/>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1D6DA9" w:rsidRPr="001D6DA9" w:rsidRDefault="001D6DA9" w:rsidP="001D6DA9">
            <w:pPr>
              <w:spacing w:after="0" w:line="300" w:lineRule="auto"/>
              <w:jc w:val="center"/>
              <w:rPr>
                <w:rFonts w:ascii="Times New Roman" w:eastAsia="Times New Roman" w:hAnsi="Times New Roman" w:cs="Times New Roman"/>
                <w:b/>
                <w:lang w:eastAsia="tr-TR"/>
              </w:rPr>
            </w:pPr>
            <w:r w:rsidRPr="001D6DA9">
              <w:rPr>
                <w:rFonts w:ascii="Times New Roman" w:eastAsia="Times New Roman" w:hAnsi="Times New Roman" w:cs="Times New Roman"/>
                <w:b/>
                <w:lang w:eastAsia="tr-TR"/>
              </w:rPr>
              <w:t xml:space="preserve"> X</w:t>
            </w:r>
          </w:p>
        </w:tc>
        <w:tc>
          <w:tcPr>
            <w:tcW w:w="236" w:type="dxa"/>
            <w:gridSpan w:val="2"/>
            <w:tcBorders>
              <w:top w:val="single" w:sz="6" w:space="0" w:color="auto"/>
              <w:left w:val="single" w:sz="6" w:space="0" w:color="auto"/>
              <w:bottom w:val="single" w:sz="6" w:space="0" w:color="auto"/>
              <w:right w:val="single" w:sz="12" w:space="0" w:color="auto"/>
            </w:tcBorders>
            <w:vAlign w:val="center"/>
            <w:hideMark/>
          </w:tcPr>
          <w:p w:rsidR="001D6DA9" w:rsidRPr="001D6DA9" w:rsidRDefault="001D6DA9" w:rsidP="001D6DA9">
            <w:pPr>
              <w:spacing w:after="0" w:line="300" w:lineRule="auto"/>
              <w:jc w:val="center"/>
              <w:rPr>
                <w:rFonts w:ascii="Times New Roman" w:eastAsia="Times New Roman" w:hAnsi="Times New Roman" w:cs="Times New Roman"/>
                <w:b/>
                <w:lang w:eastAsia="tr-TR"/>
              </w:rPr>
            </w:pPr>
            <w:r w:rsidRPr="001D6DA9">
              <w:rPr>
                <w:rFonts w:ascii="Times New Roman" w:eastAsia="Times New Roman" w:hAnsi="Times New Roman" w:cs="Times New Roman"/>
                <w:b/>
                <w:lang w:eastAsia="tr-TR"/>
              </w:rPr>
              <w:t xml:space="preserve"> </w:t>
            </w:r>
          </w:p>
        </w:tc>
      </w:tr>
      <w:tr w:rsidR="001D6DA9" w:rsidRPr="001D6DA9" w:rsidTr="00703E5B">
        <w:tc>
          <w:tcPr>
            <w:tcW w:w="603" w:type="dxa"/>
            <w:tcBorders>
              <w:top w:val="single" w:sz="6" w:space="0" w:color="auto"/>
              <w:left w:val="single" w:sz="12" w:space="0" w:color="auto"/>
              <w:bottom w:val="single" w:sz="6" w:space="0" w:color="auto"/>
              <w:right w:val="single" w:sz="6" w:space="0" w:color="auto"/>
            </w:tcBorders>
            <w:vAlign w:val="center"/>
            <w:hideMark/>
          </w:tcPr>
          <w:p w:rsidR="001D6DA9" w:rsidRPr="001D6DA9" w:rsidRDefault="001D6DA9" w:rsidP="001D6DA9">
            <w:pPr>
              <w:spacing w:after="0" w:line="300" w:lineRule="auto"/>
              <w:jc w:val="center"/>
              <w:rPr>
                <w:rFonts w:ascii="Times New Roman" w:eastAsia="Times New Roman" w:hAnsi="Times New Roman" w:cs="Times New Roman"/>
                <w:lang w:eastAsia="tr-TR"/>
              </w:rPr>
            </w:pPr>
            <w:r w:rsidRPr="001D6DA9">
              <w:rPr>
                <w:rFonts w:ascii="Times New Roman" w:eastAsia="Times New Roman" w:hAnsi="Times New Roman" w:cs="Times New Roman"/>
                <w:lang w:eastAsia="tr-TR"/>
              </w:rPr>
              <w:t>6</w:t>
            </w:r>
          </w:p>
        </w:tc>
        <w:tc>
          <w:tcPr>
            <w:tcW w:w="7585" w:type="dxa"/>
            <w:tcBorders>
              <w:top w:val="single" w:sz="6" w:space="0" w:color="auto"/>
              <w:left w:val="single" w:sz="6" w:space="0" w:color="auto"/>
              <w:bottom w:val="single" w:sz="6" w:space="0" w:color="auto"/>
              <w:right w:val="single" w:sz="6" w:space="0" w:color="auto"/>
            </w:tcBorders>
            <w:hideMark/>
          </w:tcPr>
          <w:p w:rsidR="001D6DA9" w:rsidRPr="001D6DA9" w:rsidRDefault="001D6DA9" w:rsidP="001D6DA9">
            <w:pPr>
              <w:spacing w:after="0" w:line="240" w:lineRule="auto"/>
              <w:rPr>
                <w:rFonts w:ascii="Times New Roman" w:eastAsia="Times New Roman" w:hAnsi="Times New Roman" w:cs="Times New Roman"/>
                <w:sz w:val="24"/>
                <w:szCs w:val="24"/>
                <w:lang w:eastAsia="tr-TR"/>
              </w:rPr>
            </w:pPr>
            <w:r w:rsidRPr="001D6DA9">
              <w:rPr>
                <w:rFonts w:ascii="Times New Roman" w:eastAsia="Times New Roman" w:hAnsi="Times New Roman" w:cs="Times New Roman"/>
                <w:sz w:val="24"/>
                <w:szCs w:val="24"/>
                <w:lang w:eastAsia="tr-TR"/>
              </w:rPr>
              <w:t>Awareness of life-long learning; ability to reach information; follow developments in science and technology and continuous self-improvement.</w:t>
            </w:r>
          </w:p>
        </w:tc>
        <w:tc>
          <w:tcPr>
            <w:tcW w:w="567" w:type="dxa"/>
            <w:tcBorders>
              <w:top w:val="single" w:sz="6" w:space="0" w:color="auto"/>
              <w:left w:val="single" w:sz="6" w:space="0" w:color="auto"/>
              <w:bottom w:val="single" w:sz="6" w:space="0" w:color="auto"/>
              <w:right w:val="single" w:sz="6" w:space="0" w:color="auto"/>
            </w:tcBorders>
            <w:vAlign w:val="center"/>
          </w:tcPr>
          <w:p w:rsidR="001D6DA9" w:rsidRPr="001D6DA9" w:rsidRDefault="001D6DA9" w:rsidP="001D6DA9">
            <w:pPr>
              <w:spacing w:after="0" w:line="300" w:lineRule="auto"/>
              <w:jc w:val="center"/>
              <w:rPr>
                <w:rFonts w:ascii="Times New Roman" w:eastAsia="Times New Roman" w:hAnsi="Times New Roman" w:cs="Times New Roman"/>
                <w:b/>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1D6DA9" w:rsidRPr="001D6DA9" w:rsidRDefault="001D6DA9" w:rsidP="001D6DA9">
            <w:pPr>
              <w:spacing w:after="0" w:line="300" w:lineRule="auto"/>
              <w:jc w:val="center"/>
              <w:rPr>
                <w:rFonts w:ascii="Times New Roman" w:eastAsia="Times New Roman" w:hAnsi="Times New Roman" w:cs="Times New Roman"/>
                <w:b/>
                <w:lang w:eastAsia="tr-TR"/>
              </w:rPr>
            </w:pPr>
            <w:r w:rsidRPr="001D6DA9">
              <w:rPr>
                <w:rFonts w:ascii="Times New Roman" w:eastAsia="Times New Roman" w:hAnsi="Times New Roman" w:cs="Times New Roman"/>
                <w:b/>
                <w:lang w:eastAsia="tr-TR"/>
              </w:rPr>
              <w:t>X</w:t>
            </w:r>
          </w:p>
        </w:tc>
        <w:tc>
          <w:tcPr>
            <w:tcW w:w="236" w:type="dxa"/>
            <w:gridSpan w:val="2"/>
            <w:tcBorders>
              <w:top w:val="single" w:sz="6" w:space="0" w:color="auto"/>
              <w:left w:val="single" w:sz="6" w:space="0" w:color="auto"/>
              <w:bottom w:val="single" w:sz="6" w:space="0" w:color="auto"/>
              <w:right w:val="single" w:sz="12" w:space="0" w:color="auto"/>
            </w:tcBorders>
            <w:vAlign w:val="center"/>
            <w:hideMark/>
          </w:tcPr>
          <w:p w:rsidR="001D6DA9" w:rsidRPr="001D6DA9" w:rsidRDefault="001D6DA9" w:rsidP="001D6DA9">
            <w:pPr>
              <w:spacing w:after="0" w:line="300" w:lineRule="auto"/>
              <w:jc w:val="center"/>
              <w:rPr>
                <w:rFonts w:ascii="Times New Roman" w:eastAsia="Times New Roman" w:hAnsi="Times New Roman" w:cs="Times New Roman"/>
                <w:b/>
                <w:lang w:eastAsia="tr-TR"/>
              </w:rPr>
            </w:pPr>
            <w:r w:rsidRPr="001D6DA9">
              <w:rPr>
                <w:rFonts w:ascii="Times New Roman" w:eastAsia="Times New Roman" w:hAnsi="Times New Roman" w:cs="Times New Roman"/>
                <w:b/>
                <w:lang w:eastAsia="tr-TR"/>
              </w:rPr>
              <w:t xml:space="preserve"> </w:t>
            </w:r>
          </w:p>
        </w:tc>
      </w:tr>
      <w:tr w:rsidR="001D6DA9" w:rsidRPr="001D6DA9" w:rsidTr="00703E5B">
        <w:tc>
          <w:tcPr>
            <w:tcW w:w="603" w:type="dxa"/>
            <w:tcBorders>
              <w:top w:val="single" w:sz="6" w:space="0" w:color="auto"/>
              <w:left w:val="single" w:sz="12" w:space="0" w:color="auto"/>
              <w:bottom w:val="single" w:sz="6" w:space="0" w:color="auto"/>
              <w:right w:val="single" w:sz="6" w:space="0" w:color="auto"/>
            </w:tcBorders>
            <w:vAlign w:val="center"/>
            <w:hideMark/>
          </w:tcPr>
          <w:p w:rsidR="001D6DA9" w:rsidRPr="001D6DA9" w:rsidRDefault="001D6DA9" w:rsidP="001D6DA9">
            <w:pPr>
              <w:spacing w:after="0" w:line="300" w:lineRule="auto"/>
              <w:jc w:val="center"/>
              <w:rPr>
                <w:rFonts w:ascii="Times New Roman" w:eastAsia="Times New Roman" w:hAnsi="Times New Roman" w:cs="Times New Roman"/>
                <w:lang w:eastAsia="tr-TR"/>
              </w:rPr>
            </w:pPr>
            <w:r w:rsidRPr="001D6DA9">
              <w:rPr>
                <w:rFonts w:ascii="Times New Roman" w:eastAsia="Times New Roman" w:hAnsi="Times New Roman" w:cs="Times New Roman"/>
                <w:lang w:eastAsia="tr-TR"/>
              </w:rPr>
              <w:t>7</w:t>
            </w:r>
          </w:p>
        </w:tc>
        <w:tc>
          <w:tcPr>
            <w:tcW w:w="7585" w:type="dxa"/>
            <w:tcBorders>
              <w:top w:val="single" w:sz="6" w:space="0" w:color="auto"/>
              <w:left w:val="single" w:sz="6" w:space="0" w:color="auto"/>
              <w:bottom w:val="single" w:sz="6" w:space="0" w:color="auto"/>
              <w:right w:val="single" w:sz="6" w:space="0" w:color="auto"/>
            </w:tcBorders>
            <w:hideMark/>
          </w:tcPr>
          <w:p w:rsidR="001D6DA9" w:rsidRPr="001D6DA9" w:rsidRDefault="001D6DA9" w:rsidP="001D6DA9">
            <w:pPr>
              <w:spacing w:after="0" w:line="240" w:lineRule="auto"/>
              <w:rPr>
                <w:rFonts w:ascii="Times New Roman" w:eastAsia="Times New Roman" w:hAnsi="Times New Roman" w:cs="Times New Roman"/>
                <w:sz w:val="24"/>
                <w:szCs w:val="24"/>
                <w:lang w:eastAsia="tr-TR"/>
              </w:rPr>
            </w:pPr>
            <w:r w:rsidRPr="001D6DA9">
              <w:rPr>
                <w:rFonts w:ascii="Times New Roman" w:eastAsia="Times New Roman" w:hAnsi="Times New Roman" w:cs="Times New Roman"/>
                <w:sz w:val="24"/>
                <w:szCs w:val="24"/>
                <w:lang w:eastAsia="tr-TR"/>
              </w:rPr>
              <w:t>Consciousness of professional and ethic responsibility</w:t>
            </w:r>
          </w:p>
        </w:tc>
        <w:tc>
          <w:tcPr>
            <w:tcW w:w="567" w:type="dxa"/>
            <w:tcBorders>
              <w:top w:val="single" w:sz="6" w:space="0" w:color="auto"/>
              <w:left w:val="single" w:sz="6" w:space="0" w:color="auto"/>
              <w:bottom w:val="single" w:sz="6" w:space="0" w:color="auto"/>
              <w:right w:val="single" w:sz="6" w:space="0" w:color="auto"/>
            </w:tcBorders>
            <w:vAlign w:val="center"/>
          </w:tcPr>
          <w:p w:rsidR="001D6DA9" w:rsidRPr="001D6DA9" w:rsidRDefault="001D6DA9" w:rsidP="001D6DA9">
            <w:pPr>
              <w:spacing w:after="0" w:line="300" w:lineRule="auto"/>
              <w:jc w:val="center"/>
              <w:rPr>
                <w:rFonts w:ascii="Times New Roman" w:eastAsia="Times New Roman" w:hAnsi="Times New Roman" w:cs="Times New Roman"/>
                <w:b/>
                <w:lang w:eastAsia="tr-TR"/>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1D6DA9" w:rsidRPr="001D6DA9" w:rsidRDefault="001D6DA9" w:rsidP="001D6DA9">
            <w:pPr>
              <w:spacing w:after="0" w:line="300" w:lineRule="auto"/>
              <w:jc w:val="center"/>
              <w:rPr>
                <w:rFonts w:ascii="Times New Roman" w:eastAsia="Times New Roman" w:hAnsi="Times New Roman" w:cs="Times New Roman"/>
                <w:b/>
                <w:lang w:eastAsia="tr-TR"/>
              </w:rPr>
            </w:pPr>
            <w:r w:rsidRPr="001D6DA9">
              <w:rPr>
                <w:rFonts w:ascii="Times New Roman" w:eastAsia="Times New Roman" w:hAnsi="Times New Roman" w:cs="Times New Roman"/>
                <w:b/>
                <w:lang w:eastAsia="tr-TR"/>
              </w:rPr>
              <w:t xml:space="preserve"> X</w:t>
            </w:r>
          </w:p>
        </w:tc>
        <w:tc>
          <w:tcPr>
            <w:tcW w:w="236" w:type="dxa"/>
            <w:gridSpan w:val="2"/>
            <w:tcBorders>
              <w:top w:val="single" w:sz="6" w:space="0" w:color="auto"/>
              <w:left w:val="single" w:sz="6" w:space="0" w:color="auto"/>
              <w:bottom w:val="single" w:sz="6" w:space="0" w:color="auto"/>
              <w:right w:val="single" w:sz="12" w:space="0" w:color="auto"/>
            </w:tcBorders>
            <w:vAlign w:val="center"/>
            <w:hideMark/>
          </w:tcPr>
          <w:p w:rsidR="001D6DA9" w:rsidRPr="001D6DA9" w:rsidRDefault="001D6DA9" w:rsidP="001D6DA9">
            <w:pPr>
              <w:spacing w:after="0" w:line="300" w:lineRule="auto"/>
              <w:jc w:val="center"/>
              <w:rPr>
                <w:rFonts w:ascii="Times New Roman" w:eastAsia="Times New Roman" w:hAnsi="Times New Roman" w:cs="Times New Roman"/>
                <w:b/>
                <w:lang w:eastAsia="tr-TR"/>
              </w:rPr>
            </w:pPr>
            <w:r w:rsidRPr="001D6DA9">
              <w:rPr>
                <w:rFonts w:ascii="Times New Roman" w:eastAsia="Times New Roman" w:hAnsi="Times New Roman" w:cs="Times New Roman"/>
                <w:b/>
                <w:lang w:eastAsia="tr-TR"/>
              </w:rPr>
              <w:t xml:space="preserve"> </w:t>
            </w:r>
          </w:p>
        </w:tc>
      </w:tr>
      <w:tr w:rsidR="001D6DA9" w:rsidRPr="001D6DA9" w:rsidTr="00703E5B">
        <w:tc>
          <w:tcPr>
            <w:tcW w:w="603" w:type="dxa"/>
            <w:tcBorders>
              <w:top w:val="single" w:sz="6" w:space="0" w:color="auto"/>
              <w:left w:val="single" w:sz="12" w:space="0" w:color="auto"/>
              <w:bottom w:val="single" w:sz="6" w:space="0" w:color="auto"/>
              <w:right w:val="single" w:sz="6" w:space="0" w:color="auto"/>
            </w:tcBorders>
            <w:vAlign w:val="center"/>
            <w:hideMark/>
          </w:tcPr>
          <w:p w:rsidR="001D6DA9" w:rsidRPr="001D6DA9" w:rsidRDefault="001D6DA9" w:rsidP="001D6DA9">
            <w:pPr>
              <w:spacing w:after="0" w:line="300" w:lineRule="auto"/>
              <w:jc w:val="center"/>
              <w:rPr>
                <w:rFonts w:ascii="Times New Roman" w:eastAsia="Times New Roman" w:hAnsi="Times New Roman" w:cs="Times New Roman"/>
                <w:lang w:eastAsia="tr-TR"/>
              </w:rPr>
            </w:pPr>
            <w:r w:rsidRPr="001D6DA9">
              <w:rPr>
                <w:rFonts w:ascii="Times New Roman" w:eastAsia="Times New Roman" w:hAnsi="Times New Roman" w:cs="Times New Roman"/>
                <w:lang w:eastAsia="tr-TR"/>
              </w:rPr>
              <w:t>8</w:t>
            </w:r>
          </w:p>
        </w:tc>
        <w:tc>
          <w:tcPr>
            <w:tcW w:w="7585" w:type="dxa"/>
            <w:tcBorders>
              <w:top w:val="single" w:sz="6" w:space="0" w:color="auto"/>
              <w:left w:val="single" w:sz="6" w:space="0" w:color="auto"/>
              <w:bottom w:val="single" w:sz="6" w:space="0" w:color="auto"/>
              <w:right w:val="single" w:sz="6" w:space="0" w:color="auto"/>
            </w:tcBorders>
            <w:hideMark/>
          </w:tcPr>
          <w:p w:rsidR="001D6DA9" w:rsidRPr="001D6DA9" w:rsidRDefault="001D6DA9" w:rsidP="001D6DA9">
            <w:pPr>
              <w:spacing w:after="0" w:line="240" w:lineRule="auto"/>
              <w:rPr>
                <w:rFonts w:ascii="Times New Roman" w:eastAsia="Times New Roman" w:hAnsi="Times New Roman" w:cs="Times New Roman"/>
                <w:sz w:val="24"/>
                <w:szCs w:val="24"/>
                <w:lang w:eastAsia="tr-TR"/>
              </w:rPr>
            </w:pPr>
            <w:r w:rsidRPr="001D6DA9">
              <w:rPr>
                <w:rFonts w:ascii="Times New Roman" w:eastAsia="Times New Roman" w:hAnsi="Times New Roman" w:cs="Times New Roman"/>
                <w:sz w:val="24"/>
                <w:szCs w:val="24"/>
                <w:lang w:eastAsia="tr-TR"/>
              </w:rPr>
              <w:t>Awareness of project, risk and change management; awareness of entrepreneurship, innovativeness and sustainable development.</w:t>
            </w:r>
          </w:p>
        </w:tc>
        <w:tc>
          <w:tcPr>
            <w:tcW w:w="567" w:type="dxa"/>
            <w:tcBorders>
              <w:top w:val="single" w:sz="6" w:space="0" w:color="auto"/>
              <w:left w:val="single" w:sz="6" w:space="0" w:color="auto"/>
              <w:bottom w:val="single" w:sz="6" w:space="0" w:color="auto"/>
              <w:right w:val="single" w:sz="6" w:space="0" w:color="auto"/>
            </w:tcBorders>
            <w:vAlign w:val="center"/>
          </w:tcPr>
          <w:p w:rsidR="001D6DA9" w:rsidRPr="001D6DA9" w:rsidRDefault="001D6DA9" w:rsidP="001D6DA9">
            <w:pPr>
              <w:spacing w:after="0" w:line="300" w:lineRule="auto"/>
              <w:jc w:val="center"/>
              <w:rPr>
                <w:rFonts w:ascii="Times New Roman" w:eastAsia="Times New Roman" w:hAnsi="Times New Roman" w:cs="Times New Roman"/>
                <w:b/>
                <w:lang w:eastAsia="tr-TR"/>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1D6DA9" w:rsidRPr="001D6DA9" w:rsidRDefault="001D6DA9" w:rsidP="001D6DA9">
            <w:pPr>
              <w:spacing w:after="0" w:line="300" w:lineRule="auto"/>
              <w:jc w:val="center"/>
              <w:rPr>
                <w:rFonts w:ascii="Times New Roman" w:eastAsia="Times New Roman" w:hAnsi="Times New Roman" w:cs="Times New Roman"/>
                <w:b/>
                <w:lang w:eastAsia="tr-TR"/>
              </w:rPr>
            </w:pPr>
            <w:r w:rsidRPr="001D6DA9">
              <w:rPr>
                <w:rFonts w:ascii="Times New Roman" w:eastAsia="Times New Roman" w:hAnsi="Times New Roman" w:cs="Times New Roman"/>
                <w:b/>
                <w:lang w:eastAsia="tr-TR"/>
              </w:rPr>
              <w:t xml:space="preserve">X </w:t>
            </w:r>
          </w:p>
        </w:tc>
        <w:tc>
          <w:tcPr>
            <w:tcW w:w="236" w:type="dxa"/>
            <w:gridSpan w:val="2"/>
            <w:tcBorders>
              <w:top w:val="single" w:sz="6" w:space="0" w:color="auto"/>
              <w:left w:val="single" w:sz="6" w:space="0" w:color="auto"/>
              <w:bottom w:val="single" w:sz="6" w:space="0" w:color="auto"/>
              <w:right w:val="single" w:sz="12" w:space="0" w:color="auto"/>
            </w:tcBorders>
            <w:vAlign w:val="center"/>
          </w:tcPr>
          <w:p w:rsidR="001D6DA9" w:rsidRPr="001D6DA9" w:rsidRDefault="001D6DA9" w:rsidP="001D6DA9">
            <w:pPr>
              <w:spacing w:after="0" w:line="300" w:lineRule="auto"/>
              <w:jc w:val="center"/>
              <w:rPr>
                <w:rFonts w:ascii="Times New Roman" w:eastAsia="Times New Roman" w:hAnsi="Times New Roman" w:cs="Times New Roman"/>
                <w:b/>
                <w:lang w:eastAsia="tr-TR"/>
              </w:rPr>
            </w:pPr>
          </w:p>
        </w:tc>
      </w:tr>
      <w:tr w:rsidR="001D6DA9" w:rsidRPr="001D6DA9" w:rsidTr="00703E5B">
        <w:trPr>
          <w:gridAfter w:val="1"/>
          <w:wAfter w:w="15" w:type="dxa"/>
        </w:trPr>
        <w:tc>
          <w:tcPr>
            <w:tcW w:w="9543" w:type="dxa"/>
            <w:gridSpan w:val="5"/>
            <w:tcBorders>
              <w:top w:val="single" w:sz="6" w:space="0" w:color="auto"/>
              <w:left w:val="single" w:sz="12" w:space="0" w:color="auto"/>
              <w:bottom w:val="single" w:sz="12" w:space="0" w:color="auto"/>
              <w:right w:val="single" w:sz="12" w:space="0" w:color="auto"/>
            </w:tcBorders>
            <w:vAlign w:val="center"/>
            <w:hideMark/>
          </w:tcPr>
          <w:p w:rsidR="001D6DA9" w:rsidRPr="001D6DA9" w:rsidRDefault="001D6DA9" w:rsidP="001D6DA9">
            <w:pPr>
              <w:spacing w:after="0" w:line="300" w:lineRule="auto"/>
              <w:jc w:val="both"/>
              <w:rPr>
                <w:rFonts w:ascii="Times New Roman" w:eastAsia="Times New Roman" w:hAnsi="Times New Roman" w:cs="Times New Roman"/>
                <w:lang w:eastAsia="tr-TR"/>
              </w:rPr>
            </w:pPr>
            <w:r w:rsidRPr="001D6DA9">
              <w:rPr>
                <w:rFonts w:ascii="Times New Roman" w:eastAsia="Times New Roman" w:hAnsi="Times New Roman" w:cs="Times New Roman"/>
                <w:b/>
                <w:lang w:eastAsia="tr-TR"/>
              </w:rPr>
              <w:t>1</w:t>
            </w:r>
            <w:r w:rsidRPr="001D6DA9">
              <w:rPr>
                <w:rFonts w:ascii="Times New Roman" w:eastAsia="Times New Roman" w:hAnsi="Times New Roman" w:cs="Times New Roman"/>
                <w:lang w:eastAsia="tr-TR"/>
              </w:rPr>
              <w:t xml:space="preserve">: None. </w:t>
            </w:r>
            <w:r w:rsidRPr="001D6DA9">
              <w:rPr>
                <w:rFonts w:ascii="Times New Roman" w:eastAsia="Times New Roman" w:hAnsi="Times New Roman" w:cs="Times New Roman"/>
                <w:b/>
                <w:lang w:eastAsia="tr-TR"/>
              </w:rPr>
              <w:t>2</w:t>
            </w:r>
            <w:r w:rsidRPr="001D6DA9">
              <w:rPr>
                <w:rFonts w:ascii="Times New Roman" w:eastAsia="Times New Roman" w:hAnsi="Times New Roman" w:cs="Times New Roman"/>
                <w:lang w:eastAsia="tr-TR"/>
              </w:rPr>
              <w:t xml:space="preserve">: Partially contribution. </w:t>
            </w:r>
            <w:r w:rsidRPr="001D6DA9">
              <w:rPr>
                <w:rFonts w:ascii="Times New Roman" w:eastAsia="Times New Roman" w:hAnsi="Times New Roman" w:cs="Times New Roman"/>
                <w:b/>
                <w:lang w:eastAsia="tr-TR"/>
              </w:rPr>
              <w:t>3</w:t>
            </w:r>
            <w:r w:rsidRPr="001D6DA9">
              <w:rPr>
                <w:rFonts w:ascii="Times New Roman" w:eastAsia="Times New Roman" w:hAnsi="Times New Roman" w:cs="Times New Roman"/>
                <w:lang w:eastAsia="tr-TR"/>
              </w:rPr>
              <w:t>: Completely contribution.</w:t>
            </w:r>
          </w:p>
        </w:tc>
      </w:tr>
    </w:tbl>
    <w:p w:rsidR="001D6DA9" w:rsidRPr="001D6DA9" w:rsidRDefault="001D6DA9" w:rsidP="001D6DA9">
      <w:pPr>
        <w:spacing w:after="0" w:line="360" w:lineRule="auto"/>
        <w:rPr>
          <w:rFonts w:ascii="Times New Roman" w:eastAsia="Times New Roman" w:hAnsi="Times New Roman" w:cs="Times New Roman"/>
          <w:b/>
          <w:sz w:val="24"/>
          <w:szCs w:val="24"/>
          <w:lang w:eastAsia="tr-TR"/>
        </w:rPr>
      </w:pPr>
    </w:p>
    <w:p w:rsidR="001D6DA9" w:rsidRPr="001D6DA9" w:rsidRDefault="001D6DA9" w:rsidP="001D6DA9">
      <w:pPr>
        <w:tabs>
          <w:tab w:val="left" w:pos="7800"/>
        </w:tabs>
        <w:spacing w:after="0" w:line="240" w:lineRule="auto"/>
        <w:rPr>
          <w:rFonts w:ascii="Times New Roman" w:eastAsia="Times New Roman" w:hAnsi="Times New Roman" w:cs="Times New Roman"/>
          <w:sz w:val="24"/>
          <w:szCs w:val="24"/>
          <w:lang w:eastAsia="tr-TR"/>
        </w:rPr>
      </w:pPr>
      <w:r w:rsidRPr="001D6DA9">
        <w:rPr>
          <w:rFonts w:ascii="Times New Roman" w:eastAsia="Times New Roman" w:hAnsi="Times New Roman" w:cs="Times New Roman"/>
          <w:sz w:val="24"/>
          <w:szCs w:val="24"/>
          <w:lang w:eastAsia="tr-TR"/>
        </w:rPr>
        <w:t xml:space="preserve">                        </w:t>
      </w:r>
    </w:p>
    <w:p w:rsidR="001D6DA9" w:rsidRPr="001D6DA9" w:rsidRDefault="001D6DA9" w:rsidP="001D6DA9">
      <w:pPr>
        <w:tabs>
          <w:tab w:val="left" w:pos="7800"/>
        </w:tabs>
        <w:spacing w:after="0" w:line="240" w:lineRule="auto"/>
        <w:rPr>
          <w:rFonts w:ascii="Times New Roman" w:eastAsia="Times New Roman" w:hAnsi="Times New Roman" w:cs="Times New Roman"/>
          <w:sz w:val="24"/>
          <w:szCs w:val="24"/>
          <w:lang w:eastAsia="tr-TR"/>
        </w:rPr>
      </w:pPr>
      <w:r w:rsidRPr="001D6DA9">
        <w:rPr>
          <w:rFonts w:ascii="Times New Roman" w:eastAsia="Times New Roman" w:hAnsi="Times New Roman" w:cs="Times New Roman"/>
          <w:sz w:val="24"/>
          <w:szCs w:val="24"/>
          <w:lang w:eastAsia="tr-TR"/>
        </w:rPr>
        <w:tab/>
      </w:r>
      <w:r w:rsidRPr="001D6DA9">
        <w:rPr>
          <w:rFonts w:ascii="Times New Roman" w:eastAsia="Times New Roman" w:hAnsi="Times New Roman" w:cs="Times New Roman"/>
          <w:sz w:val="24"/>
          <w:szCs w:val="24"/>
          <w:lang w:eastAsia="tr-TR"/>
        </w:rPr>
        <w:tab/>
      </w:r>
    </w:p>
    <w:p w:rsidR="001D6DA9" w:rsidRPr="001D6DA9" w:rsidRDefault="001D6DA9" w:rsidP="001D6DA9">
      <w:pPr>
        <w:tabs>
          <w:tab w:val="left" w:pos="7800"/>
        </w:tabs>
        <w:spacing w:after="0" w:line="240" w:lineRule="auto"/>
        <w:rPr>
          <w:rFonts w:ascii="Times New Roman" w:eastAsia="Times New Roman" w:hAnsi="Times New Roman" w:cs="Times New Roman"/>
          <w:sz w:val="24"/>
          <w:szCs w:val="24"/>
          <w:lang w:val="en-US" w:eastAsia="tr-TR"/>
        </w:rPr>
      </w:pPr>
      <w:r w:rsidRPr="001D6DA9">
        <w:rPr>
          <w:rFonts w:ascii="Times New Roman" w:eastAsia="Times New Roman" w:hAnsi="Times New Roman" w:cs="Times New Roman"/>
          <w:sz w:val="24"/>
          <w:szCs w:val="24"/>
          <w:lang w:val="en-US" w:eastAsia="tr-TR"/>
        </w:rPr>
        <w:tab/>
      </w:r>
    </w:p>
    <w:p w:rsidR="001D6DA9" w:rsidRDefault="001D6DA9" w:rsidP="001D6DA9">
      <w:pPr>
        <w:tabs>
          <w:tab w:val="left" w:pos="6240"/>
        </w:tabs>
        <w:rPr>
          <w:rFonts w:ascii="Times New Roman" w:eastAsia="Times New Roman" w:hAnsi="Times New Roman" w:cs="Times New Roman"/>
          <w:sz w:val="24"/>
          <w:szCs w:val="24"/>
          <w:lang w:eastAsia="tr-TR"/>
        </w:rPr>
      </w:pPr>
    </w:p>
    <w:p w:rsidR="001D6DA9" w:rsidRDefault="001D6DA9" w:rsidP="001D6DA9">
      <w:pPr>
        <w:tabs>
          <w:tab w:val="left" w:pos="6240"/>
        </w:tabs>
        <w:rPr>
          <w:rFonts w:ascii="Times New Roman" w:eastAsia="Times New Roman" w:hAnsi="Times New Roman" w:cs="Times New Roman"/>
          <w:sz w:val="24"/>
          <w:szCs w:val="24"/>
          <w:lang w:eastAsia="tr-TR"/>
        </w:rPr>
      </w:pPr>
    </w:p>
    <w:p w:rsidR="001D6DA9" w:rsidRDefault="001D6DA9" w:rsidP="001D6DA9">
      <w:pPr>
        <w:tabs>
          <w:tab w:val="left" w:pos="6240"/>
        </w:tabs>
        <w:rPr>
          <w:rFonts w:ascii="Times New Roman" w:eastAsia="Times New Roman" w:hAnsi="Times New Roman" w:cs="Times New Roman"/>
          <w:sz w:val="24"/>
          <w:szCs w:val="24"/>
          <w:lang w:eastAsia="tr-TR"/>
        </w:rPr>
      </w:pPr>
    </w:p>
    <w:p w:rsidR="001D6DA9" w:rsidRDefault="001D6DA9" w:rsidP="001D6DA9">
      <w:pPr>
        <w:tabs>
          <w:tab w:val="left" w:pos="6240"/>
        </w:tabs>
        <w:rPr>
          <w:rFonts w:ascii="Times New Roman" w:eastAsia="Times New Roman" w:hAnsi="Times New Roman" w:cs="Times New Roman"/>
          <w:sz w:val="24"/>
          <w:szCs w:val="24"/>
          <w:lang w:eastAsia="tr-TR"/>
        </w:rPr>
      </w:pPr>
    </w:p>
    <w:p w:rsidR="001D6DA9" w:rsidRDefault="001D6DA9" w:rsidP="001D6DA9">
      <w:pPr>
        <w:tabs>
          <w:tab w:val="left" w:pos="6240"/>
        </w:tabs>
        <w:rPr>
          <w:rFonts w:ascii="Times New Roman" w:eastAsia="Times New Roman" w:hAnsi="Times New Roman" w:cs="Times New Roman"/>
          <w:sz w:val="24"/>
          <w:szCs w:val="24"/>
          <w:lang w:eastAsia="tr-TR"/>
        </w:rPr>
      </w:pPr>
    </w:p>
    <w:p w:rsidR="001D6DA9" w:rsidRDefault="001D6DA9" w:rsidP="001D6DA9">
      <w:pPr>
        <w:tabs>
          <w:tab w:val="left" w:pos="6240"/>
        </w:tabs>
        <w:rPr>
          <w:rFonts w:ascii="Times New Roman" w:eastAsia="Times New Roman" w:hAnsi="Times New Roman" w:cs="Times New Roman"/>
          <w:sz w:val="24"/>
          <w:szCs w:val="24"/>
          <w:lang w:eastAsia="tr-TR"/>
        </w:rPr>
      </w:pPr>
    </w:p>
    <w:p w:rsidR="001D6DA9" w:rsidRDefault="001D6DA9" w:rsidP="001D6DA9">
      <w:pPr>
        <w:tabs>
          <w:tab w:val="left" w:pos="6240"/>
        </w:tabs>
        <w:rPr>
          <w:rFonts w:ascii="Times New Roman" w:eastAsia="Times New Roman" w:hAnsi="Times New Roman" w:cs="Times New Roman"/>
          <w:sz w:val="24"/>
          <w:szCs w:val="24"/>
          <w:lang w:eastAsia="tr-TR"/>
        </w:rPr>
      </w:pPr>
    </w:p>
    <w:p w:rsidR="001D6DA9" w:rsidRDefault="001D6DA9" w:rsidP="001D6DA9">
      <w:pPr>
        <w:tabs>
          <w:tab w:val="left" w:pos="6240"/>
        </w:tabs>
        <w:rPr>
          <w:rFonts w:ascii="Times New Roman" w:eastAsia="Times New Roman" w:hAnsi="Times New Roman" w:cs="Times New Roman"/>
          <w:sz w:val="24"/>
          <w:szCs w:val="24"/>
          <w:lang w:eastAsia="tr-TR"/>
        </w:rPr>
      </w:pPr>
    </w:p>
    <w:p w:rsidR="001D6DA9" w:rsidRDefault="001D6DA9" w:rsidP="001D6DA9">
      <w:pPr>
        <w:tabs>
          <w:tab w:val="left" w:pos="6240"/>
        </w:tabs>
        <w:rPr>
          <w:rFonts w:ascii="Times New Roman" w:eastAsia="Times New Roman" w:hAnsi="Times New Roman" w:cs="Times New Roman"/>
          <w:sz w:val="24"/>
          <w:szCs w:val="24"/>
          <w:lang w:eastAsia="tr-TR"/>
        </w:rPr>
      </w:pPr>
    </w:p>
    <w:p w:rsidR="001D6DA9" w:rsidRDefault="001D6DA9" w:rsidP="001D6DA9">
      <w:pPr>
        <w:tabs>
          <w:tab w:val="left" w:pos="6240"/>
        </w:tabs>
        <w:rPr>
          <w:rFonts w:ascii="Times New Roman" w:eastAsia="Times New Roman" w:hAnsi="Times New Roman" w:cs="Times New Roman"/>
          <w:sz w:val="24"/>
          <w:szCs w:val="24"/>
          <w:lang w:eastAsia="tr-TR"/>
        </w:rPr>
      </w:pPr>
    </w:p>
    <w:p w:rsidR="001D6DA9" w:rsidRDefault="001D6DA9" w:rsidP="001D6DA9">
      <w:pPr>
        <w:tabs>
          <w:tab w:val="left" w:pos="6240"/>
        </w:tabs>
        <w:rPr>
          <w:rFonts w:ascii="Times New Roman" w:eastAsia="Times New Roman" w:hAnsi="Times New Roman" w:cs="Times New Roman"/>
          <w:sz w:val="24"/>
          <w:szCs w:val="24"/>
          <w:lang w:eastAsia="tr-TR"/>
        </w:rPr>
      </w:pPr>
    </w:p>
    <w:p w:rsidR="00D227F7" w:rsidRDefault="00D227F7" w:rsidP="001D6DA9">
      <w:pPr>
        <w:tabs>
          <w:tab w:val="left" w:pos="6240"/>
        </w:tabs>
        <w:rPr>
          <w:rFonts w:ascii="Times New Roman" w:eastAsia="Times New Roman" w:hAnsi="Times New Roman" w:cs="Times New Roman"/>
          <w:sz w:val="24"/>
          <w:szCs w:val="24"/>
          <w:lang w:eastAsia="tr-TR"/>
        </w:rPr>
      </w:pPr>
    </w:p>
    <w:p w:rsidR="00D227F7" w:rsidRDefault="00D227F7" w:rsidP="001D6DA9">
      <w:pPr>
        <w:tabs>
          <w:tab w:val="left" w:pos="6240"/>
        </w:tabs>
        <w:rPr>
          <w:rFonts w:ascii="Times New Roman" w:eastAsia="Times New Roman" w:hAnsi="Times New Roman" w:cs="Times New Roman"/>
          <w:sz w:val="24"/>
          <w:szCs w:val="24"/>
          <w:lang w:eastAsia="tr-TR"/>
        </w:rPr>
      </w:pPr>
    </w:p>
    <w:p w:rsidR="00D227F7" w:rsidRDefault="00D227F7" w:rsidP="001D6DA9">
      <w:pPr>
        <w:tabs>
          <w:tab w:val="left" w:pos="6240"/>
        </w:tabs>
        <w:rPr>
          <w:rFonts w:ascii="Times New Roman" w:eastAsia="Times New Roman" w:hAnsi="Times New Roman" w:cs="Times New Roman"/>
          <w:sz w:val="24"/>
          <w:szCs w:val="24"/>
          <w:lang w:eastAsia="tr-TR"/>
        </w:rPr>
      </w:pPr>
    </w:p>
    <w:p w:rsidR="00D227F7" w:rsidRDefault="00D227F7" w:rsidP="001D6DA9">
      <w:pPr>
        <w:tabs>
          <w:tab w:val="left" w:pos="6240"/>
        </w:tabs>
        <w:rPr>
          <w:rFonts w:ascii="Times New Roman" w:eastAsia="Times New Roman" w:hAnsi="Times New Roman" w:cs="Times New Roman"/>
          <w:sz w:val="24"/>
          <w:szCs w:val="24"/>
          <w:lang w:eastAsia="tr-TR"/>
        </w:rPr>
      </w:pPr>
    </w:p>
    <w:p w:rsidR="001D6DA9" w:rsidRDefault="001D6DA9" w:rsidP="001D6DA9">
      <w:pPr>
        <w:tabs>
          <w:tab w:val="left" w:pos="6240"/>
        </w:tabs>
        <w:rPr>
          <w:rFonts w:ascii="Times New Roman" w:eastAsia="Times New Roman" w:hAnsi="Times New Roman" w:cs="Times New Roman"/>
          <w:sz w:val="24"/>
          <w:szCs w:val="24"/>
          <w:lang w:eastAsia="tr-TR"/>
        </w:rPr>
      </w:pPr>
    </w:p>
    <w:p w:rsidR="001D6DA9" w:rsidRDefault="001D6DA9" w:rsidP="001D6DA9">
      <w:pPr>
        <w:tabs>
          <w:tab w:val="left" w:pos="6240"/>
        </w:tabs>
        <w:rPr>
          <w:rFonts w:ascii="Times New Roman" w:eastAsia="Times New Roman" w:hAnsi="Times New Roman" w:cs="Times New Roman"/>
          <w:sz w:val="24"/>
          <w:szCs w:val="24"/>
          <w:lang w:eastAsia="tr-TR"/>
        </w:rPr>
      </w:pPr>
    </w:p>
    <w:p w:rsidR="008E1BBA" w:rsidRDefault="008E1BBA" w:rsidP="001D6DA9">
      <w:pPr>
        <w:spacing w:after="0" w:line="240" w:lineRule="auto"/>
        <w:jc w:val="center"/>
        <w:outlineLvl w:val="0"/>
        <w:rPr>
          <w:rFonts w:ascii="Times New Roman" w:eastAsia="Times New Roman" w:hAnsi="Times New Roman" w:cs="Times New Roman"/>
          <w:b/>
          <w:noProof/>
          <w:sz w:val="28"/>
          <w:szCs w:val="28"/>
          <w:lang w:eastAsia="tr-TR"/>
        </w:rPr>
      </w:pPr>
    </w:p>
    <w:p w:rsidR="001D6DA9" w:rsidRPr="001D6DA9" w:rsidRDefault="001D6DA9" w:rsidP="001D6DA9">
      <w:pPr>
        <w:spacing w:after="0" w:line="240" w:lineRule="auto"/>
        <w:jc w:val="center"/>
        <w:outlineLvl w:val="0"/>
        <w:rPr>
          <w:rFonts w:ascii="Times New Roman" w:eastAsia="Times New Roman" w:hAnsi="Times New Roman" w:cs="Times New Roman"/>
          <w:b/>
          <w:sz w:val="28"/>
          <w:szCs w:val="28"/>
          <w:lang w:val="en-US" w:eastAsia="tr-TR"/>
        </w:rPr>
      </w:pPr>
      <w:r w:rsidRPr="001D6DA9">
        <w:rPr>
          <w:rFonts w:ascii="Times New Roman" w:eastAsia="Times New Roman" w:hAnsi="Times New Roman" w:cs="Times New Roman"/>
          <w:b/>
          <w:sz w:val="28"/>
          <w:szCs w:val="28"/>
          <w:lang w:val="en-US" w:eastAsia="tr-TR"/>
        </w:rPr>
        <w:t xml:space="preserve">ESOGÜ Faculty of Dentistry </w:t>
      </w:r>
    </w:p>
    <w:p w:rsidR="001D6DA9" w:rsidRPr="001D6DA9" w:rsidRDefault="001D6DA9" w:rsidP="001D6DA9">
      <w:pPr>
        <w:spacing w:after="0" w:line="240" w:lineRule="auto"/>
        <w:jc w:val="center"/>
        <w:outlineLvl w:val="0"/>
        <w:rPr>
          <w:rFonts w:ascii="Times New Roman" w:eastAsia="Times New Roman" w:hAnsi="Times New Roman" w:cs="Times New Roman"/>
          <w:b/>
          <w:sz w:val="28"/>
          <w:szCs w:val="28"/>
          <w:lang w:val="en-US" w:eastAsia="tr-TR"/>
        </w:rPr>
      </w:pPr>
      <w:r w:rsidRPr="001D6DA9">
        <w:rPr>
          <w:rFonts w:ascii="Times New Roman" w:eastAsia="Times New Roman" w:hAnsi="Times New Roman" w:cs="Times New Roman"/>
          <w:b/>
          <w:sz w:val="28"/>
          <w:szCs w:val="28"/>
          <w:lang w:val="en-US" w:eastAsia="tr-TR"/>
        </w:rPr>
        <w:t>Course Information Form</w:t>
      </w:r>
    </w:p>
    <w:p w:rsidR="001D6DA9" w:rsidRPr="001D6DA9" w:rsidRDefault="001D6DA9" w:rsidP="001D6DA9">
      <w:pPr>
        <w:spacing w:after="0" w:line="240" w:lineRule="auto"/>
        <w:outlineLvl w:val="0"/>
        <w:rPr>
          <w:rFonts w:ascii="Times New Roman" w:eastAsia="Times New Roman" w:hAnsi="Times New Roman" w:cs="Times New Roman"/>
          <w:b/>
          <w:sz w:val="10"/>
          <w:szCs w:val="10"/>
          <w:lang w:val="en-US" w:eastAsia="tr-TR"/>
        </w:rPr>
      </w:pPr>
    </w:p>
    <w:p w:rsidR="001D6DA9" w:rsidRPr="001D6DA9" w:rsidRDefault="001D6DA9" w:rsidP="001D6DA9">
      <w:pPr>
        <w:spacing w:after="0" w:line="240" w:lineRule="auto"/>
        <w:outlineLvl w:val="0"/>
        <w:rPr>
          <w:rFonts w:ascii="Times New Roman" w:eastAsia="Times New Roman" w:hAnsi="Times New Roman" w:cs="Times New Roman"/>
          <w:b/>
          <w:sz w:val="10"/>
          <w:szCs w:val="10"/>
          <w:lang w:val="en-US"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1D6DA9" w:rsidRPr="001D6DA9" w:rsidTr="001417A2">
        <w:tc>
          <w:tcPr>
            <w:tcW w:w="1167" w:type="dxa"/>
            <w:vAlign w:val="center"/>
          </w:tcPr>
          <w:p w:rsidR="001D6DA9" w:rsidRPr="001D6DA9" w:rsidRDefault="008E1BBA" w:rsidP="001D6DA9">
            <w:pPr>
              <w:spacing w:after="0" w:line="240" w:lineRule="auto"/>
              <w:outlineLvl w:val="0"/>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eastAsia="tr-TR"/>
              </w:rPr>
              <w:t>CLASS</w:t>
            </w:r>
          </w:p>
        </w:tc>
        <w:tc>
          <w:tcPr>
            <w:tcW w:w="1527" w:type="dxa"/>
            <w:vAlign w:val="center"/>
          </w:tcPr>
          <w:p w:rsidR="001D6DA9" w:rsidRPr="001D6DA9" w:rsidRDefault="001D6DA9" w:rsidP="001D6DA9">
            <w:pPr>
              <w:spacing w:after="0" w:line="240" w:lineRule="auto"/>
              <w:outlineLvl w:val="0"/>
              <w:rPr>
                <w:rFonts w:ascii="Times New Roman" w:eastAsia="Times New Roman" w:hAnsi="Times New Roman" w:cs="Times New Roman"/>
                <w:sz w:val="20"/>
                <w:szCs w:val="20"/>
                <w:lang w:val="en-US" w:eastAsia="tr-TR"/>
              </w:rPr>
            </w:pPr>
            <w:r w:rsidRPr="001D6DA9">
              <w:rPr>
                <w:rFonts w:ascii="Times New Roman" w:eastAsia="Times New Roman" w:hAnsi="Times New Roman" w:cs="Times New Roman"/>
                <w:sz w:val="20"/>
                <w:szCs w:val="20"/>
                <w:lang w:val="en-US" w:eastAsia="tr-TR"/>
              </w:rPr>
              <w:t xml:space="preserve"> 1</w:t>
            </w:r>
          </w:p>
        </w:tc>
      </w:tr>
    </w:tbl>
    <w:p w:rsidR="001D6DA9" w:rsidRPr="001D6DA9" w:rsidRDefault="001D6DA9" w:rsidP="001D6DA9">
      <w:pPr>
        <w:spacing w:after="0" w:line="240" w:lineRule="auto"/>
        <w:jc w:val="right"/>
        <w:outlineLvl w:val="0"/>
        <w:rPr>
          <w:rFonts w:ascii="Times New Roman" w:eastAsia="Times New Roman" w:hAnsi="Times New Roman" w:cs="Times New Roman"/>
          <w:b/>
          <w:sz w:val="20"/>
          <w:szCs w:val="20"/>
          <w:lang w:val="en-US" w:eastAsia="tr-TR"/>
        </w:rPr>
      </w:pPr>
    </w:p>
    <w:tbl>
      <w:tblPr>
        <w:tblW w:w="100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bottom w:w="142" w:type="dxa"/>
          <w:right w:w="0" w:type="dxa"/>
        </w:tblCellMar>
        <w:tblLook w:val="01E0" w:firstRow="1" w:lastRow="1" w:firstColumn="1" w:lastColumn="1" w:noHBand="0" w:noVBand="0"/>
      </w:tblPr>
      <w:tblGrid>
        <w:gridCol w:w="2093"/>
        <w:gridCol w:w="1984"/>
        <w:gridCol w:w="2127"/>
        <w:gridCol w:w="3846"/>
      </w:tblGrid>
      <w:tr w:rsidR="001D6DA9" w:rsidRPr="001D6DA9" w:rsidTr="00703E5B">
        <w:tc>
          <w:tcPr>
            <w:tcW w:w="2093" w:type="dxa"/>
            <w:vAlign w:val="center"/>
          </w:tcPr>
          <w:p w:rsidR="001D6DA9" w:rsidRPr="001D6DA9" w:rsidRDefault="001D6DA9" w:rsidP="001D6DA9">
            <w:pPr>
              <w:spacing w:after="0" w:line="240" w:lineRule="auto"/>
              <w:jc w:val="center"/>
              <w:outlineLvl w:val="0"/>
              <w:rPr>
                <w:rFonts w:ascii="Times New Roman" w:eastAsia="Times New Roman" w:hAnsi="Times New Roman" w:cs="Times New Roman"/>
                <w:b/>
                <w:sz w:val="20"/>
                <w:szCs w:val="20"/>
                <w:lang w:val="en-US" w:eastAsia="tr-TR"/>
              </w:rPr>
            </w:pPr>
            <w:r w:rsidRPr="001D6DA9">
              <w:rPr>
                <w:rFonts w:ascii="Times New Roman" w:eastAsia="Times New Roman" w:hAnsi="Times New Roman" w:cs="Times New Roman"/>
                <w:b/>
                <w:sz w:val="20"/>
                <w:szCs w:val="20"/>
                <w:lang w:val="en-US" w:eastAsia="tr-TR"/>
              </w:rPr>
              <w:t>COURSE CODE</w:t>
            </w:r>
          </w:p>
        </w:tc>
        <w:tc>
          <w:tcPr>
            <w:tcW w:w="1984" w:type="dxa"/>
            <w:vAlign w:val="center"/>
          </w:tcPr>
          <w:p w:rsidR="001D6DA9" w:rsidRPr="001D6DA9" w:rsidRDefault="001D6DA9" w:rsidP="001D6DA9">
            <w:pPr>
              <w:spacing w:after="0" w:line="240" w:lineRule="auto"/>
              <w:outlineLvl w:val="0"/>
              <w:rPr>
                <w:rFonts w:ascii="Times New Roman" w:eastAsia="Times New Roman" w:hAnsi="Times New Roman" w:cs="Times New Roman"/>
                <w:sz w:val="24"/>
                <w:szCs w:val="24"/>
                <w:lang w:val="en-US" w:eastAsia="tr-TR"/>
              </w:rPr>
            </w:pPr>
            <w:r w:rsidRPr="001D6DA9">
              <w:rPr>
                <w:rFonts w:ascii="Times New Roman" w:eastAsia="Times New Roman" w:hAnsi="Times New Roman" w:cs="Times New Roman"/>
                <w:sz w:val="24"/>
                <w:szCs w:val="24"/>
                <w:lang w:val="en-US" w:eastAsia="tr-TR"/>
              </w:rPr>
              <w:t xml:space="preserve"> 161111001</w:t>
            </w:r>
          </w:p>
        </w:tc>
        <w:tc>
          <w:tcPr>
            <w:tcW w:w="2127" w:type="dxa"/>
            <w:vAlign w:val="center"/>
          </w:tcPr>
          <w:p w:rsidR="001D6DA9" w:rsidRPr="001D6DA9" w:rsidRDefault="001D6DA9" w:rsidP="001D6DA9">
            <w:pPr>
              <w:spacing w:after="0" w:line="240" w:lineRule="auto"/>
              <w:jc w:val="center"/>
              <w:outlineLvl w:val="0"/>
              <w:rPr>
                <w:rFonts w:ascii="Times New Roman" w:eastAsia="Times New Roman" w:hAnsi="Times New Roman" w:cs="Times New Roman"/>
                <w:b/>
                <w:sz w:val="20"/>
                <w:szCs w:val="20"/>
                <w:lang w:val="en-US" w:eastAsia="tr-TR"/>
              </w:rPr>
            </w:pPr>
            <w:r w:rsidRPr="001D6DA9">
              <w:rPr>
                <w:rFonts w:ascii="Times New Roman" w:eastAsia="Times New Roman" w:hAnsi="Times New Roman" w:cs="Times New Roman"/>
                <w:b/>
                <w:sz w:val="20"/>
                <w:szCs w:val="20"/>
                <w:lang w:val="en-US" w:eastAsia="tr-TR"/>
              </w:rPr>
              <w:t>COURSE NAME</w:t>
            </w:r>
          </w:p>
        </w:tc>
        <w:tc>
          <w:tcPr>
            <w:tcW w:w="3846" w:type="dxa"/>
          </w:tcPr>
          <w:p w:rsidR="001D6DA9" w:rsidRPr="001D6DA9" w:rsidRDefault="001D6DA9" w:rsidP="001D6DA9">
            <w:pPr>
              <w:spacing w:after="0" w:line="240" w:lineRule="auto"/>
              <w:outlineLvl w:val="0"/>
              <w:rPr>
                <w:rFonts w:ascii="Times New Roman" w:eastAsia="Times New Roman" w:hAnsi="Times New Roman" w:cs="Times New Roman"/>
                <w:sz w:val="20"/>
                <w:szCs w:val="20"/>
                <w:lang w:val="en-US" w:eastAsia="tr-TR"/>
              </w:rPr>
            </w:pPr>
          </w:p>
          <w:p w:rsidR="001D6DA9" w:rsidRPr="001D6DA9" w:rsidRDefault="001D6DA9" w:rsidP="001D6DA9">
            <w:pPr>
              <w:spacing w:after="0" w:line="240" w:lineRule="auto"/>
              <w:outlineLvl w:val="0"/>
              <w:rPr>
                <w:rFonts w:ascii="Times New Roman" w:eastAsia="Times New Roman" w:hAnsi="Times New Roman" w:cs="Times New Roman"/>
                <w:lang w:val="en-US" w:eastAsia="tr-TR"/>
              </w:rPr>
            </w:pPr>
            <w:r w:rsidRPr="001D6DA9">
              <w:rPr>
                <w:rFonts w:ascii="Times New Roman" w:eastAsia="Times New Roman" w:hAnsi="Times New Roman" w:cs="Times New Roman"/>
                <w:lang w:val="en-US" w:eastAsia="tr-TR"/>
              </w:rPr>
              <w:t>Physics</w:t>
            </w:r>
          </w:p>
        </w:tc>
      </w:tr>
    </w:tbl>
    <w:p w:rsidR="001D6DA9" w:rsidRPr="001D6DA9" w:rsidRDefault="001D6DA9" w:rsidP="001D6DA9">
      <w:pPr>
        <w:spacing w:after="0" w:line="240" w:lineRule="auto"/>
        <w:outlineLvl w:val="0"/>
        <w:rPr>
          <w:rFonts w:ascii="Times New Roman" w:eastAsia="Times New Roman" w:hAnsi="Times New Roman" w:cs="Times New Roman"/>
          <w:sz w:val="20"/>
          <w:szCs w:val="20"/>
          <w:lang w:val="en-US" w:eastAsia="tr-TR"/>
        </w:rPr>
      </w:pPr>
      <w:r w:rsidRPr="001D6DA9">
        <w:rPr>
          <w:rFonts w:ascii="Times New Roman" w:eastAsia="Times New Roman" w:hAnsi="Times New Roman" w:cs="Times New Roman"/>
          <w:b/>
          <w:sz w:val="20"/>
          <w:szCs w:val="20"/>
          <w:lang w:val="en-US" w:eastAsia="tr-TR"/>
        </w:rPr>
        <w:t xml:space="preserve">                                                   </w:t>
      </w:r>
      <w:r w:rsidRPr="001D6DA9">
        <w:rPr>
          <w:rFonts w:ascii="Times New Roman" w:eastAsia="Times New Roman" w:hAnsi="Times New Roman" w:cs="Times New Roman"/>
          <w:b/>
          <w:sz w:val="20"/>
          <w:szCs w:val="20"/>
          <w:lang w:val="en-US" w:eastAsia="tr-TR"/>
        </w:rPr>
        <w:tab/>
      </w:r>
      <w:r w:rsidRPr="001D6DA9">
        <w:rPr>
          <w:rFonts w:ascii="Times New Roman" w:eastAsia="Times New Roman" w:hAnsi="Times New Roman" w:cs="Times New Roman"/>
          <w:b/>
          <w:sz w:val="20"/>
          <w:szCs w:val="20"/>
          <w:lang w:val="en-US" w:eastAsia="tr-TR"/>
        </w:rPr>
        <w:tab/>
      </w:r>
      <w:r w:rsidRPr="001D6DA9">
        <w:rPr>
          <w:rFonts w:ascii="Times New Roman" w:eastAsia="Times New Roman" w:hAnsi="Times New Roman" w:cs="Times New Roman"/>
          <w:b/>
          <w:sz w:val="20"/>
          <w:szCs w:val="20"/>
          <w:lang w:val="en-US" w:eastAsia="tr-TR"/>
        </w:rPr>
        <w:tab/>
      </w:r>
      <w:r w:rsidRPr="001D6DA9">
        <w:rPr>
          <w:rFonts w:ascii="Times New Roman" w:eastAsia="Times New Roman" w:hAnsi="Times New Roman" w:cs="Times New Roman"/>
          <w:b/>
          <w:sz w:val="20"/>
          <w:szCs w:val="20"/>
          <w:lang w:val="en-US" w:eastAsia="tr-TR"/>
        </w:rPr>
        <w:tab/>
      </w:r>
      <w:r w:rsidRPr="001D6DA9">
        <w:rPr>
          <w:rFonts w:ascii="Times New Roman" w:eastAsia="Times New Roman" w:hAnsi="Times New Roman" w:cs="Times New Roman"/>
          <w:b/>
          <w:sz w:val="20"/>
          <w:szCs w:val="20"/>
          <w:lang w:val="en-US" w:eastAsia="tr-TR"/>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3"/>
        <w:gridCol w:w="870"/>
        <w:gridCol w:w="185"/>
        <w:gridCol w:w="882"/>
        <w:gridCol w:w="748"/>
        <w:gridCol w:w="691"/>
        <w:gridCol w:w="28"/>
        <w:gridCol w:w="800"/>
        <w:gridCol w:w="583"/>
        <w:gridCol w:w="161"/>
        <w:gridCol w:w="1497"/>
        <w:gridCol w:w="967"/>
        <w:gridCol w:w="1375"/>
      </w:tblGrid>
      <w:tr w:rsidR="001D6DA9" w:rsidRPr="001D6DA9" w:rsidTr="001417A2">
        <w:trPr>
          <w:trHeight w:val="383"/>
        </w:trPr>
        <w:tc>
          <w:tcPr>
            <w:tcW w:w="628" w:type="pct"/>
            <w:vMerge w:val="restart"/>
            <w:tcBorders>
              <w:top w:val="single" w:sz="12" w:space="0" w:color="auto"/>
              <w:left w:val="single" w:sz="12" w:space="0" w:color="auto"/>
              <w:bottom w:val="single" w:sz="4" w:space="0" w:color="auto"/>
              <w:right w:val="single" w:sz="12" w:space="0" w:color="auto"/>
            </w:tcBorders>
            <w:vAlign w:val="center"/>
          </w:tcPr>
          <w:p w:rsidR="001D6DA9" w:rsidRPr="001D6DA9" w:rsidRDefault="001D6DA9" w:rsidP="001D6DA9">
            <w:pPr>
              <w:spacing w:after="0" w:line="240" w:lineRule="auto"/>
              <w:rPr>
                <w:rFonts w:ascii="Times New Roman" w:eastAsia="Times New Roman" w:hAnsi="Times New Roman" w:cs="Times New Roman"/>
                <w:b/>
                <w:sz w:val="18"/>
                <w:szCs w:val="20"/>
                <w:lang w:val="en-US" w:eastAsia="tr-TR"/>
              </w:rPr>
            </w:pPr>
            <w:r w:rsidRPr="001D6DA9">
              <w:rPr>
                <w:rFonts w:ascii="Times New Roman" w:eastAsia="Times New Roman" w:hAnsi="Times New Roman" w:cs="Times New Roman"/>
                <w:b/>
                <w:sz w:val="18"/>
                <w:szCs w:val="20"/>
                <w:lang w:val="en-US" w:eastAsia="tr-TR"/>
              </w:rPr>
              <w:t>SEMESTER</w:t>
            </w:r>
          </w:p>
          <w:p w:rsidR="001D6DA9" w:rsidRPr="001D6DA9" w:rsidRDefault="001D6DA9" w:rsidP="001D6DA9">
            <w:pPr>
              <w:spacing w:after="0" w:line="240" w:lineRule="auto"/>
              <w:rPr>
                <w:rFonts w:ascii="Times New Roman" w:eastAsia="Times New Roman" w:hAnsi="Times New Roman" w:cs="Times New Roman"/>
                <w:sz w:val="20"/>
                <w:szCs w:val="20"/>
                <w:lang w:val="en-US" w:eastAsia="tr-TR"/>
              </w:rPr>
            </w:pPr>
          </w:p>
        </w:tc>
        <w:tc>
          <w:tcPr>
            <w:tcW w:w="1680" w:type="pct"/>
            <w:gridSpan w:val="5"/>
            <w:tcBorders>
              <w:left w:val="single" w:sz="12" w:space="0" w:color="auto"/>
              <w:bottom w:val="single" w:sz="4" w:space="0" w:color="auto"/>
              <w:right w:val="single" w:sz="12" w:space="0" w:color="auto"/>
            </w:tcBorders>
            <w:vAlign w:val="center"/>
          </w:tcPr>
          <w:p w:rsidR="001D6DA9" w:rsidRPr="001D6DA9" w:rsidRDefault="001D6DA9" w:rsidP="001D6DA9">
            <w:pPr>
              <w:spacing w:after="0" w:line="240" w:lineRule="auto"/>
              <w:jc w:val="center"/>
              <w:rPr>
                <w:rFonts w:ascii="Times New Roman" w:eastAsia="Times New Roman" w:hAnsi="Times New Roman" w:cs="Times New Roman"/>
                <w:b/>
                <w:sz w:val="20"/>
                <w:szCs w:val="20"/>
                <w:lang w:val="en-US" w:eastAsia="tr-TR"/>
              </w:rPr>
            </w:pPr>
            <w:r w:rsidRPr="001D6DA9">
              <w:rPr>
                <w:rFonts w:ascii="Times New Roman" w:eastAsia="Times New Roman" w:hAnsi="Times New Roman" w:cs="Times New Roman"/>
                <w:b/>
                <w:sz w:val="20"/>
                <w:szCs w:val="20"/>
                <w:lang w:val="en-US" w:eastAsia="tr-TR"/>
              </w:rPr>
              <w:t>WEEKLY COURSE PERIOD</w:t>
            </w:r>
          </w:p>
        </w:tc>
        <w:tc>
          <w:tcPr>
            <w:tcW w:w="2692" w:type="pct"/>
            <w:gridSpan w:val="7"/>
            <w:tcBorders>
              <w:left w:val="single" w:sz="12" w:space="0" w:color="auto"/>
              <w:bottom w:val="single" w:sz="4" w:space="0" w:color="auto"/>
            </w:tcBorders>
            <w:vAlign w:val="center"/>
          </w:tcPr>
          <w:p w:rsidR="001D6DA9" w:rsidRPr="001D6DA9" w:rsidRDefault="001D6DA9" w:rsidP="001D6DA9">
            <w:pPr>
              <w:spacing w:after="0" w:line="240" w:lineRule="auto"/>
              <w:jc w:val="center"/>
              <w:rPr>
                <w:rFonts w:ascii="Times New Roman" w:eastAsia="Times New Roman" w:hAnsi="Times New Roman" w:cs="Times New Roman"/>
                <w:b/>
                <w:sz w:val="20"/>
                <w:szCs w:val="20"/>
                <w:lang w:val="en-US" w:eastAsia="tr-TR"/>
              </w:rPr>
            </w:pPr>
            <w:r w:rsidRPr="001D6DA9">
              <w:rPr>
                <w:rFonts w:ascii="Times New Roman" w:eastAsia="Times New Roman" w:hAnsi="Times New Roman" w:cs="Times New Roman"/>
                <w:b/>
                <w:sz w:val="20"/>
                <w:szCs w:val="20"/>
                <w:lang w:val="en-US" w:eastAsia="tr-TR"/>
              </w:rPr>
              <w:t>COURSE OF</w:t>
            </w:r>
          </w:p>
        </w:tc>
      </w:tr>
      <w:tr w:rsidR="001D6DA9" w:rsidRPr="001D6DA9" w:rsidTr="001417A2">
        <w:trPr>
          <w:trHeight w:val="382"/>
        </w:trPr>
        <w:tc>
          <w:tcPr>
            <w:tcW w:w="628" w:type="pct"/>
            <w:vMerge/>
            <w:tcBorders>
              <w:top w:val="single" w:sz="4" w:space="0" w:color="auto"/>
              <w:left w:val="single" w:sz="12" w:space="0" w:color="auto"/>
              <w:bottom w:val="single" w:sz="4" w:space="0" w:color="auto"/>
              <w:right w:val="single" w:sz="12" w:space="0" w:color="auto"/>
            </w:tcBorders>
          </w:tcPr>
          <w:p w:rsidR="001D6DA9" w:rsidRPr="001D6DA9" w:rsidRDefault="001D6DA9" w:rsidP="001D6DA9">
            <w:pPr>
              <w:spacing w:after="0" w:line="240" w:lineRule="auto"/>
              <w:rPr>
                <w:rFonts w:ascii="Times New Roman" w:eastAsia="Times New Roman" w:hAnsi="Times New Roman" w:cs="Times New Roman"/>
                <w:b/>
                <w:sz w:val="20"/>
                <w:szCs w:val="20"/>
                <w:lang w:val="en-US" w:eastAsia="tr-TR"/>
              </w:rPr>
            </w:pPr>
          </w:p>
        </w:tc>
        <w:tc>
          <w:tcPr>
            <w:tcW w:w="433" w:type="pct"/>
            <w:tcBorders>
              <w:top w:val="single" w:sz="4" w:space="0" w:color="auto"/>
              <w:left w:val="single" w:sz="12" w:space="0" w:color="auto"/>
              <w:bottom w:val="single" w:sz="4" w:space="0" w:color="auto"/>
              <w:right w:val="single" w:sz="4" w:space="0" w:color="auto"/>
            </w:tcBorders>
            <w:vAlign w:val="center"/>
          </w:tcPr>
          <w:p w:rsidR="001D6DA9" w:rsidRPr="001D6DA9" w:rsidRDefault="001D6DA9" w:rsidP="001D6DA9">
            <w:pPr>
              <w:spacing w:after="0" w:line="240" w:lineRule="auto"/>
              <w:jc w:val="center"/>
              <w:rPr>
                <w:rFonts w:ascii="Times New Roman" w:eastAsia="Times New Roman" w:hAnsi="Times New Roman" w:cs="Times New Roman"/>
                <w:b/>
                <w:sz w:val="20"/>
                <w:szCs w:val="20"/>
                <w:lang w:val="en-US" w:eastAsia="tr-TR"/>
              </w:rPr>
            </w:pPr>
            <w:r w:rsidRPr="001D6DA9">
              <w:rPr>
                <w:rFonts w:ascii="Times New Roman" w:eastAsia="Times New Roman" w:hAnsi="Times New Roman" w:cs="Times New Roman"/>
                <w:b/>
                <w:sz w:val="20"/>
                <w:szCs w:val="20"/>
                <w:lang w:val="en-US" w:eastAsia="tr-TR"/>
              </w:rPr>
              <w:t>Theory</w:t>
            </w:r>
          </w:p>
        </w:tc>
        <w:tc>
          <w:tcPr>
            <w:tcW w:w="531" w:type="pct"/>
            <w:gridSpan w:val="2"/>
            <w:tcBorders>
              <w:top w:val="single" w:sz="4" w:space="0" w:color="auto"/>
              <w:left w:val="single" w:sz="4" w:space="0" w:color="auto"/>
              <w:bottom w:val="single" w:sz="4" w:space="0" w:color="auto"/>
            </w:tcBorders>
            <w:vAlign w:val="center"/>
          </w:tcPr>
          <w:p w:rsidR="001D6DA9" w:rsidRPr="001D6DA9" w:rsidRDefault="001D6DA9" w:rsidP="001D6DA9">
            <w:pPr>
              <w:spacing w:after="0" w:line="240" w:lineRule="auto"/>
              <w:jc w:val="center"/>
              <w:rPr>
                <w:rFonts w:ascii="Times New Roman" w:eastAsia="Times New Roman" w:hAnsi="Times New Roman" w:cs="Times New Roman"/>
                <w:b/>
                <w:sz w:val="20"/>
                <w:szCs w:val="20"/>
                <w:lang w:val="en-US" w:eastAsia="tr-TR"/>
              </w:rPr>
            </w:pPr>
            <w:r w:rsidRPr="001D6DA9">
              <w:rPr>
                <w:rFonts w:ascii="Times New Roman" w:eastAsia="Times New Roman" w:hAnsi="Times New Roman" w:cs="Times New Roman"/>
                <w:b/>
                <w:sz w:val="20"/>
                <w:szCs w:val="20"/>
                <w:lang w:val="en-US" w:eastAsia="tr-TR"/>
              </w:rPr>
              <w:t>Practice</w:t>
            </w:r>
          </w:p>
        </w:tc>
        <w:tc>
          <w:tcPr>
            <w:tcW w:w="716" w:type="pct"/>
            <w:gridSpan w:val="2"/>
            <w:tcBorders>
              <w:top w:val="single" w:sz="4" w:space="0" w:color="auto"/>
              <w:bottom w:val="single" w:sz="4" w:space="0" w:color="auto"/>
              <w:right w:val="single" w:sz="12" w:space="0" w:color="auto"/>
            </w:tcBorders>
            <w:vAlign w:val="center"/>
          </w:tcPr>
          <w:p w:rsidR="001D6DA9" w:rsidRPr="001D6DA9" w:rsidRDefault="001D6DA9" w:rsidP="001D6DA9">
            <w:pPr>
              <w:spacing w:after="0" w:line="240" w:lineRule="auto"/>
              <w:ind w:left="-111" w:right="-108"/>
              <w:jc w:val="center"/>
              <w:rPr>
                <w:rFonts w:ascii="Times New Roman" w:eastAsia="Times New Roman" w:hAnsi="Times New Roman" w:cs="Times New Roman"/>
                <w:b/>
                <w:sz w:val="20"/>
                <w:szCs w:val="20"/>
                <w:lang w:val="en-US" w:eastAsia="tr-TR"/>
              </w:rPr>
            </w:pPr>
            <w:r w:rsidRPr="001D6DA9">
              <w:rPr>
                <w:rFonts w:ascii="Times New Roman" w:eastAsia="Times New Roman" w:hAnsi="Times New Roman" w:cs="Times New Roman"/>
                <w:b/>
                <w:sz w:val="20"/>
                <w:szCs w:val="20"/>
                <w:lang w:val="en-US" w:eastAsia="tr-TR"/>
              </w:rPr>
              <w:t>Labratory</w:t>
            </w:r>
          </w:p>
        </w:tc>
        <w:tc>
          <w:tcPr>
            <w:tcW w:w="412" w:type="pct"/>
            <w:gridSpan w:val="2"/>
            <w:tcBorders>
              <w:top w:val="single" w:sz="4" w:space="0" w:color="auto"/>
              <w:bottom w:val="single" w:sz="4" w:space="0" w:color="auto"/>
              <w:right w:val="single" w:sz="4" w:space="0" w:color="auto"/>
            </w:tcBorders>
            <w:vAlign w:val="center"/>
          </w:tcPr>
          <w:p w:rsidR="001D6DA9" w:rsidRPr="001D6DA9" w:rsidRDefault="001D6DA9" w:rsidP="001D6DA9">
            <w:pPr>
              <w:spacing w:after="0" w:line="240" w:lineRule="auto"/>
              <w:jc w:val="center"/>
              <w:rPr>
                <w:rFonts w:ascii="Times New Roman" w:eastAsia="Times New Roman" w:hAnsi="Times New Roman" w:cs="Times New Roman"/>
                <w:b/>
                <w:sz w:val="20"/>
                <w:szCs w:val="20"/>
                <w:lang w:val="en-US" w:eastAsia="tr-TR"/>
              </w:rPr>
            </w:pPr>
            <w:r w:rsidRPr="001D6DA9">
              <w:rPr>
                <w:rFonts w:ascii="Times New Roman" w:eastAsia="Times New Roman" w:hAnsi="Times New Roman" w:cs="Times New Roman"/>
                <w:b/>
                <w:sz w:val="20"/>
                <w:szCs w:val="20"/>
                <w:lang w:val="en-US" w:eastAsia="tr-TR"/>
              </w:rPr>
              <w:t>Credit</w:t>
            </w:r>
          </w:p>
        </w:tc>
        <w:tc>
          <w:tcPr>
            <w:tcW w:w="290" w:type="pct"/>
            <w:tcBorders>
              <w:top w:val="single" w:sz="4" w:space="0" w:color="auto"/>
              <w:left w:val="single" w:sz="4" w:space="0" w:color="auto"/>
              <w:bottom w:val="single" w:sz="4" w:space="0" w:color="auto"/>
              <w:right w:val="single" w:sz="4" w:space="0" w:color="auto"/>
            </w:tcBorders>
            <w:vAlign w:val="center"/>
          </w:tcPr>
          <w:p w:rsidR="001D6DA9" w:rsidRPr="001D6DA9" w:rsidRDefault="001D6DA9" w:rsidP="001D6DA9">
            <w:pPr>
              <w:spacing w:after="0" w:line="240" w:lineRule="auto"/>
              <w:ind w:left="-111" w:right="-108"/>
              <w:jc w:val="center"/>
              <w:rPr>
                <w:rFonts w:ascii="Times New Roman" w:eastAsia="Times New Roman" w:hAnsi="Times New Roman" w:cs="Times New Roman"/>
                <w:b/>
                <w:sz w:val="20"/>
                <w:szCs w:val="20"/>
                <w:lang w:val="en-US" w:eastAsia="tr-TR"/>
              </w:rPr>
            </w:pPr>
            <w:r w:rsidRPr="001D6DA9">
              <w:rPr>
                <w:rFonts w:ascii="Times New Roman" w:eastAsia="Times New Roman" w:hAnsi="Times New Roman" w:cs="Times New Roman"/>
                <w:b/>
                <w:sz w:val="20"/>
                <w:szCs w:val="20"/>
                <w:lang w:val="en-US" w:eastAsia="tr-TR"/>
              </w:rPr>
              <w:t>ECTS</w:t>
            </w:r>
          </w:p>
        </w:tc>
        <w:tc>
          <w:tcPr>
            <w:tcW w:w="1306" w:type="pct"/>
            <w:gridSpan w:val="3"/>
            <w:tcBorders>
              <w:top w:val="single" w:sz="4" w:space="0" w:color="auto"/>
              <w:left w:val="single" w:sz="4" w:space="0" w:color="auto"/>
              <w:bottom w:val="single" w:sz="4" w:space="0" w:color="auto"/>
            </w:tcBorders>
            <w:vAlign w:val="center"/>
          </w:tcPr>
          <w:p w:rsidR="001D6DA9" w:rsidRPr="001D6DA9" w:rsidRDefault="001D6DA9" w:rsidP="001D6DA9">
            <w:pPr>
              <w:spacing w:after="0" w:line="240" w:lineRule="auto"/>
              <w:jc w:val="center"/>
              <w:rPr>
                <w:rFonts w:ascii="Times New Roman" w:eastAsia="Times New Roman" w:hAnsi="Times New Roman" w:cs="Times New Roman"/>
                <w:b/>
                <w:sz w:val="20"/>
                <w:szCs w:val="20"/>
                <w:lang w:val="en-US" w:eastAsia="tr-TR"/>
              </w:rPr>
            </w:pPr>
            <w:r w:rsidRPr="001D6DA9">
              <w:rPr>
                <w:rFonts w:ascii="Times New Roman" w:eastAsia="Times New Roman" w:hAnsi="Times New Roman" w:cs="Times New Roman"/>
                <w:b/>
                <w:sz w:val="20"/>
                <w:szCs w:val="20"/>
                <w:lang w:val="en-US" w:eastAsia="tr-TR"/>
              </w:rPr>
              <w:t>TYPE</w:t>
            </w:r>
          </w:p>
        </w:tc>
        <w:tc>
          <w:tcPr>
            <w:tcW w:w="684" w:type="pct"/>
            <w:tcBorders>
              <w:top w:val="single" w:sz="4" w:space="0" w:color="auto"/>
              <w:left w:val="single" w:sz="4" w:space="0" w:color="auto"/>
              <w:bottom w:val="single" w:sz="4" w:space="0" w:color="auto"/>
            </w:tcBorders>
            <w:vAlign w:val="center"/>
          </w:tcPr>
          <w:p w:rsidR="001D6DA9" w:rsidRPr="001D6DA9" w:rsidRDefault="001D6DA9" w:rsidP="001D6DA9">
            <w:pPr>
              <w:spacing w:after="0" w:line="240" w:lineRule="auto"/>
              <w:jc w:val="center"/>
              <w:rPr>
                <w:rFonts w:ascii="Times New Roman" w:eastAsia="Times New Roman" w:hAnsi="Times New Roman" w:cs="Times New Roman"/>
                <w:b/>
                <w:sz w:val="20"/>
                <w:szCs w:val="20"/>
                <w:lang w:val="en-US" w:eastAsia="tr-TR"/>
              </w:rPr>
            </w:pPr>
            <w:r w:rsidRPr="001D6DA9">
              <w:rPr>
                <w:rFonts w:ascii="Times New Roman" w:eastAsia="Times New Roman" w:hAnsi="Times New Roman" w:cs="Times New Roman"/>
                <w:b/>
                <w:sz w:val="20"/>
                <w:szCs w:val="20"/>
                <w:lang w:val="en-US" w:eastAsia="tr-TR"/>
              </w:rPr>
              <w:t>LANGUAGE</w:t>
            </w:r>
          </w:p>
        </w:tc>
      </w:tr>
      <w:tr w:rsidR="001D6DA9" w:rsidRPr="001D6DA9" w:rsidTr="001417A2">
        <w:trPr>
          <w:trHeight w:val="367"/>
        </w:trPr>
        <w:tc>
          <w:tcPr>
            <w:tcW w:w="628" w:type="pct"/>
            <w:tcBorders>
              <w:top w:val="single" w:sz="4" w:space="0" w:color="auto"/>
              <w:left w:val="single" w:sz="12" w:space="0" w:color="auto"/>
              <w:bottom w:val="single" w:sz="12" w:space="0" w:color="auto"/>
              <w:right w:val="single" w:sz="12" w:space="0" w:color="auto"/>
            </w:tcBorders>
            <w:vAlign w:val="center"/>
          </w:tcPr>
          <w:p w:rsidR="001D6DA9" w:rsidRPr="001D6DA9" w:rsidRDefault="001D6DA9" w:rsidP="001D6DA9">
            <w:pPr>
              <w:spacing w:after="0" w:line="240" w:lineRule="auto"/>
              <w:jc w:val="center"/>
              <w:rPr>
                <w:rFonts w:ascii="Times New Roman" w:eastAsia="Times New Roman" w:hAnsi="Times New Roman" w:cs="Times New Roman"/>
                <w:lang w:val="en-US" w:eastAsia="tr-TR"/>
              </w:rPr>
            </w:pPr>
            <w:r w:rsidRPr="001D6DA9">
              <w:rPr>
                <w:rFonts w:ascii="Times New Roman" w:eastAsia="Times New Roman" w:hAnsi="Times New Roman" w:cs="Times New Roman"/>
                <w:lang w:val="en-US" w:eastAsia="tr-TR"/>
              </w:rPr>
              <w:t>Fall</w:t>
            </w:r>
          </w:p>
        </w:tc>
        <w:tc>
          <w:tcPr>
            <w:tcW w:w="433" w:type="pct"/>
            <w:tcBorders>
              <w:top w:val="single" w:sz="4" w:space="0" w:color="auto"/>
              <w:left w:val="single" w:sz="12" w:space="0" w:color="auto"/>
              <w:bottom w:val="single" w:sz="12" w:space="0" w:color="auto"/>
              <w:right w:val="single" w:sz="4" w:space="0" w:color="auto"/>
            </w:tcBorders>
            <w:vAlign w:val="center"/>
          </w:tcPr>
          <w:p w:rsidR="001D6DA9" w:rsidRPr="001D6DA9" w:rsidRDefault="001D6DA9" w:rsidP="001D6DA9">
            <w:pPr>
              <w:spacing w:after="0" w:line="240" w:lineRule="auto"/>
              <w:jc w:val="center"/>
              <w:rPr>
                <w:rFonts w:ascii="Times New Roman" w:eastAsia="Times New Roman" w:hAnsi="Times New Roman" w:cs="Times New Roman"/>
                <w:lang w:val="en-US" w:eastAsia="tr-TR"/>
              </w:rPr>
            </w:pPr>
            <w:r w:rsidRPr="001D6DA9">
              <w:rPr>
                <w:rFonts w:ascii="Times New Roman" w:eastAsia="Times New Roman" w:hAnsi="Times New Roman" w:cs="Times New Roman"/>
                <w:lang w:val="en-US" w:eastAsia="tr-TR"/>
              </w:rPr>
              <w:t xml:space="preserve"> 2</w:t>
            </w:r>
          </w:p>
        </w:tc>
        <w:tc>
          <w:tcPr>
            <w:tcW w:w="531" w:type="pct"/>
            <w:gridSpan w:val="2"/>
            <w:tcBorders>
              <w:top w:val="single" w:sz="4" w:space="0" w:color="auto"/>
              <w:left w:val="single" w:sz="4" w:space="0" w:color="auto"/>
              <w:bottom w:val="single" w:sz="12" w:space="0" w:color="auto"/>
            </w:tcBorders>
            <w:vAlign w:val="center"/>
          </w:tcPr>
          <w:p w:rsidR="001D6DA9" w:rsidRPr="001D6DA9" w:rsidRDefault="001D6DA9" w:rsidP="001D6DA9">
            <w:pPr>
              <w:spacing w:after="0" w:line="240" w:lineRule="auto"/>
              <w:jc w:val="center"/>
              <w:rPr>
                <w:rFonts w:ascii="Times New Roman" w:eastAsia="Times New Roman" w:hAnsi="Times New Roman" w:cs="Times New Roman"/>
                <w:lang w:val="en-US" w:eastAsia="tr-TR"/>
              </w:rPr>
            </w:pPr>
            <w:r w:rsidRPr="001D6DA9">
              <w:rPr>
                <w:rFonts w:ascii="Times New Roman" w:eastAsia="Times New Roman" w:hAnsi="Times New Roman" w:cs="Times New Roman"/>
                <w:lang w:val="en-US" w:eastAsia="tr-TR"/>
              </w:rPr>
              <w:t xml:space="preserve"> 0</w:t>
            </w:r>
          </w:p>
        </w:tc>
        <w:tc>
          <w:tcPr>
            <w:tcW w:w="716" w:type="pct"/>
            <w:gridSpan w:val="2"/>
            <w:tcBorders>
              <w:top w:val="single" w:sz="4" w:space="0" w:color="auto"/>
              <w:bottom w:val="single" w:sz="12" w:space="0" w:color="auto"/>
              <w:right w:val="single" w:sz="12" w:space="0" w:color="auto"/>
            </w:tcBorders>
            <w:shd w:val="clear" w:color="auto" w:fill="auto"/>
            <w:vAlign w:val="center"/>
          </w:tcPr>
          <w:p w:rsidR="001D6DA9" w:rsidRPr="001D6DA9" w:rsidRDefault="001D6DA9" w:rsidP="001D6DA9">
            <w:pPr>
              <w:spacing w:after="0" w:line="240" w:lineRule="auto"/>
              <w:jc w:val="center"/>
              <w:rPr>
                <w:rFonts w:ascii="Times New Roman" w:eastAsia="Times New Roman" w:hAnsi="Times New Roman" w:cs="Times New Roman"/>
                <w:lang w:val="en-US" w:eastAsia="tr-TR"/>
              </w:rPr>
            </w:pPr>
            <w:r w:rsidRPr="001D6DA9">
              <w:rPr>
                <w:rFonts w:ascii="Times New Roman" w:eastAsia="Times New Roman" w:hAnsi="Times New Roman" w:cs="Times New Roman"/>
                <w:lang w:val="en-US" w:eastAsia="tr-TR"/>
              </w:rPr>
              <w:t xml:space="preserve">0 </w:t>
            </w:r>
          </w:p>
        </w:tc>
        <w:tc>
          <w:tcPr>
            <w:tcW w:w="412" w:type="pct"/>
            <w:gridSpan w:val="2"/>
            <w:tcBorders>
              <w:top w:val="single" w:sz="4" w:space="0" w:color="auto"/>
              <w:bottom w:val="single" w:sz="12" w:space="0" w:color="auto"/>
              <w:right w:val="single" w:sz="4" w:space="0" w:color="auto"/>
            </w:tcBorders>
            <w:shd w:val="clear" w:color="auto" w:fill="auto"/>
            <w:vAlign w:val="center"/>
          </w:tcPr>
          <w:p w:rsidR="001D6DA9" w:rsidRPr="001D6DA9" w:rsidRDefault="001D6DA9" w:rsidP="001D6DA9">
            <w:pPr>
              <w:spacing w:after="0" w:line="240" w:lineRule="auto"/>
              <w:jc w:val="center"/>
              <w:rPr>
                <w:rFonts w:ascii="Times New Roman" w:eastAsia="Times New Roman" w:hAnsi="Times New Roman" w:cs="Times New Roman"/>
                <w:lang w:val="en-US" w:eastAsia="tr-TR"/>
              </w:rPr>
            </w:pPr>
            <w:r w:rsidRPr="001D6DA9">
              <w:rPr>
                <w:rFonts w:ascii="Times New Roman" w:eastAsia="Times New Roman" w:hAnsi="Times New Roman" w:cs="Times New Roman"/>
                <w:lang w:val="en-US" w:eastAsia="tr-TR"/>
              </w:rPr>
              <w:t xml:space="preserve"> 2</w:t>
            </w:r>
          </w:p>
        </w:tc>
        <w:tc>
          <w:tcPr>
            <w:tcW w:w="290" w:type="pct"/>
            <w:tcBorders>
              <w:top w:val="single" w:sz="4" w:space="0" w:color="auto"/>
              <w:left w:val="single" w:sz="4" w:space="0" w:color="auto"/>
              <w:bottom w:val="single" w:sz="12" w:space="0" w:color="auto"/>
              <w:right w:val="single" w:sz="4" w:space="0" w:color="auto"/>
            </w:tcBorders>
            <w:shd w:val="clear" w:color="auto" w:fill="auto"/>
            <w:vAlign w:val="center"/>
          </w:tcPr>
          <w:p w:rsidR="001D6DA9" w:rsidRPr="001D6DA9" w:rsidRDefault="001D6DA9" w:rsidP="001D6DA9">
            <w:pPr>
              <w:spacing w:after="0" w:line="240" w:lineRule="auto"/>
              <w:jc w:val="center"/>
              <w:rPr>
                <w:rFonts w:ascii="Times New Roman" w:eastAsia="Times New Roman" w:hAnsi="Times New Roman" w:cs="Times New Roman"/>
                <w:lang w:val="en-US" w:eastAsia="tr-TR"/>
              </w:rPr>
            </w:pPr>
            <w:r w:rsidRPr="001D6DA9">
              <w:rPr>
                <w:rFonts w:ascii="Times New Roman" w:eastAsia="Times New Roman" w:hAnsi="Times New Roman" w:cs="Times New Roman"/>
                <w:lang w:val="en-US" w:eastAsia="tr-TR"/>
              </w:rPr>
              <w:t xml:space="preserve">2 </w:t>
            </w:r>
          </w:p>
        </w:tc>
        <w:tc>
          <w:tcPr>
            <w:tcW w:w="1306" w:type="pct"/>
            <w:gridSpan w:val="3"/>
            <w:tcBorders>
              <w:top w:val="single" w:sz="4" w:space="0" w:color="auto"/>
              <w:left w:val="single" w:sz="4" w:space="0" w:color="auto"/>
              <w:bottom w:val="single" w:sz="12" w:space="0" w:color="auto"/>
            </w:tcBorders>
            <w:vAlign w:val="center"/>
          </w:tcPr>
          <w:p w:rsidR="001D6DA9" w:rsidRPr="001D6DA9" w:rsidRDefault="001D6DA9" w:rsidP="001D6DA9">
            <w:pPr>
              <w:spacing w:after="0" w:line="240" w:lineRule="auto"/>
              <w:rPr>
                <w:rFonts w:ascii="Times New Roman" w:eastAsia="Times New Roman" w:hAnsi="Times New Roman" w:cs="Times New Roman"/>
                <w:sz w:val="24"/>
                <w:szCs w:val="24"/>
                <w:vertAlign w:val="superscript"/>
                <w:lang w:val="en-US" w:eastAsia="tr-TR"/>
              </w:rPr>
            </w:pPr>
            <w:r w:rsidRPr="001D6DA9">
              <w:rPr>
                <w:rFonts w:ascii="Times New Roman" w:eastAsia="Times New Roman" w:hAnsi="Times New Roman" w:cs="Times New Roman"/>
                <w:sz w:val="24"/>
                <w:szCs w:val="24"/>
                <w:vertAlign w:val="superscript"/>
                <w:lang w:val="en-US" w:eastAsia="tr-TR"/>
              </w:rPr>
              <w:t>COMPULSORY (x)  ELECTIVE (  )</w:t>
            </w:r>
          </w:p>
        </w:tc>
        <w:tc>
          <w:tcPr>
            <w:tcW w:w="684" w:type="pct"/>
            <w:tcBorders>
              <w:top w:val="single" w:sz="4" w:space="0" w:color="auto"/>
              <w:left w:val="single" w:sz="4" w:space="0" w:color="auto"/>
              <w:bottom w:val="single" w:sz="12" w:space="0" w:color="auto"/>
            </w:tcBorders>
          </w:tcPr>
          <w:p w:rsidR="001D6DA9" w:rsidRPr="001D6DA9" w:rsidRDefault="001D6DA9" w:rsidP="001D6DA9">
            <w:pPr>
              <w:spacing w:after="0" w:line="240" w:lineRule="auto"/>
              <w:jc w:val="center"/>
              <w:rPr>
                <w:rFonts w:ascii="Times New Roman" w:eastAsia="Times New Roman" w:hAnsi="Times New Roman" w:cs="Times New Roman"/>
                <w:sz w:val="24"/>
                <w:szCs w:val="24"/>
                <w:vertAlign w:val="superscript"/>
                <w:lang w:val="en-US" w:eastAsia="tr-TR"/>
              </w:rPr>
            </w:pPr>
            <w:r w:rsidRPr="001D6DA9">
              <w:rPr>
                <w:rFonts w:ascii="Times New Roman" w:eastAsia="Times New Roman" w:hAnsi="Times New Roman" w:cs="Times New Roman"/>
                <w:sz w:val="24"/>
                <w:szCs w:val="24"/>
                <w:vertAlign w:val="superscript"/>
                <w:lang w:val="en-US" w:eastAsia="tr-TR"/>
              </w:rPr>
              <w:t>TURKISH</w:t>
            </w:r>
          </w:p>
        </w:tc>
      </w:tr>
      <w:tr w:rsidR="001D6DA9" w:rsidRPr="001D6DA9" w:rsidTr="001417A2">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1D6DA9" w:rsidRPr="001D6DA9" w:rsidRDefault="001D6DA9" w:rsidP="001D6DA9">
            <w:pPr>
              <w:spacing w:after="0" w:line="240" w:lineRule="auto"/>
              <w:jc w:val="center"/>
              <w:rPr>
                <w:rFonts w:ascii="Times New Roman" w:eastAsia="Times New Roman" w:hAnsi="Times New Roman" w:cs="Times New Roman"/>
                <w:b/>
                <w:sz w:val="20"/>
                <w:szCs w:val="20"/>
                <w:lang w:val="en-US" w:eastAsia="tr-TR"/>
              </w:rPr>
            </w:pPr>
            <w:r w:rsidRPr="001D6DA9">
              <w:rPr>
                <w:rFonts w:ascii="Times New Roman" w:eastAsia="Times New Roman" w:hAnsi="Times New Roman" w:cs="Times New Roman"/>
                <w:b/>
                <w:sz w:val="20"/>
                <w:szCs w:val="20"/>
                <w:lang w:val="en-US" w:eastAsia="tr-TR"/>
              </w:rPr>
              <w:t>COURSE CATAGORY</w:t>
            </w:r>
          </w:p>
        </w:tc>
      </w:tr>
      <w:tr w:rsidR="001D6DA9" w:rsidRPr="001D6DA9" w:rsidTr="001417A2">
        <w:tblPrEx>
          <w:tblBorders>
            <w:insideH w:val="single" w:sz="6" w:space="0" w:color="auto"/>
            <w:insideV w:val="single" w:sz="6" w:space="0" w:color="auto"/>
          </w:tblBorders>
        </w:tblPrEx>
        <w:trPr>
          <w:trHeight w:val="546"/>
        </w:trPr>
        <w:tc>
          <w:tcPr>
            <w:tcW w:w="1153" w:type="pct"/>
            <w:gridSpan w:val="3"/>
            <w:tcBorders>
              <w:top w:val="single" w:sz="12" w:space="0" w:color="auto"/>
              <w:left w:val="single" w:sz="12" w:space="0" w:color="auto"/>
              <w:bottom w:val="single" w:sz="6" w:space="0" w:color="auto"/>
            </w:tcBorders>
            <w:vAlign w:val="center"/>
          </w:tcPr>
          <w:p w:rsidR="001D6DA9" w:rsidRPr="001D6DA9" w:rsidRDefault="001D6DA9" w:rsidP="001D6DA9">
            <w:pPr>
              <w:spacing w:before="120" w:after="120" w:line="240" w:lineRule="auto"/>
              <w:jc w:val="center"/>
              <w:rPr>
                <w:rFonts w:ascii="Times New Roman" w:eastAsia="Times New Roman" w:hAnsi="Times New Roman" w:cs="Times New Roman"/>
                <w:b/>
                <w:sz w:val="20"/>
                <w:szCs w:val="20"/>
                <w:lang w:val="en-US" w:eastAsia="tr-TR"/>
              </w:rPr>
            </w:pPr>
            <w:r w:rsidRPr="001D6DA9">
              <w:rPr>
                <w:rFonts w:ascii="Times New Roman" w:eastAsia="Times New Roman" w:hAnsi="Times New Roman" w:cs="Times New Roman"/>
                <w:b/>
                <w:sz w:val="20"/>
                <w:szCs w:val="20"/>
                <w:lang w:val="en-US" w:eastAsia="tr-TR"/>
              </w:rPr>
              <w:t>Basic Science</w:t>
            </w:r>
          </w:p>
        </w:tc>
        <w:tc>
          <w:tcPr>
            <w:tcW w:w="1169" w:type="pct"/>
            <w:gridSpan w:val="4"/>
            <w:tcBorders>
              <w:top w:val="single" w:sz="12" w:space="0" w:color="auto"/>
              <w:bottom w:val="single" w:sz="6" w:space="0" w:color="auto"/>
            </w:tcBorders>
            <w:vAlign w:val="center"/>
          </w:tcPr>
          <w:p w:rsidR="001D6DA9" w:rsidRPr="001D6DA9" w:rsidRDefault="001D6DA9" w:rsidP="001D6DA9">
            <w:pPr>
              <w:spacing w:before="120" w:after="120" w:line="240" w:lineRule="auto"/>
              <w:jc w:val="center"/>
              <w:rPr>
                <w:rFonts w:ascii="Times New Roman" w:eastAsia="Times New Roman" w:hAnsi="Times New Roman" w:cs="Times New Roman"/>
                <w:b/>
                <w:sz w:val="20"/>
                <w:szCs w:val="20"/>
                <w:lang w:val="en-US" w:eastAsia="tr-TR"/>
              </w:rPr>
            </w:pPr>
            <w:r w:rsidRPr="001D6DA9">
              <w:rPr>
                <w:rFonts w:ascii="Times New Roman" w:eastAsia="Times New Roman" w:hAnsi="Times New Roman" w:cs="Times New Roman"/>
                <w:b/>
                <w:sz w:val="20"/>
                <w:szCs w:val="20"/>
                <w:lang w:val="en-US" w:eastAsia="tr-TR"/>
              </w:rPr>
              <w:t>Basic Medical Science</w:t>
            </w:r>
          </w:p>
        </w:tc>
        <w:tc>
          <w:tcPr>
            <w:tcW w:w="1513" w:type="pct"/>
            <w:gridSpan w:val="4"/>
            <w:tcBorders>
              <w:top w:val="single" w:sz="12" w:space="0" w:color="auto"/>
              <w:bottom w:val="single" w:sz="6" w:space="0" w:color="auto"/>
            </w:tcBorders>
            <w:vAlign w:val="center"/>
          </w:tcPr>
          <w:p w:rsidR="001D6DA9" w:rsidRPr="001D6DA9" w:rsidRDefault="001D6DA9" w:rsidP="001D6DA9">
            <w:pPr>
              <w:spacing w:before="120" w:after="120" w:line="240" w:lineRule="auto"/>
              <w:jc w:val="center"/>
              <w:rPr>
                <w:rFonts w:ascii="Times New Roman" w:eastAsia="Times New Roman" w:hAnsi="Times New Roman" w:cs="Times New Roman"/>
                <w:b/>
                <w:sz w:val="20"/>
                <w:szCs w:val="20"/>
                <w:lang w:val="en-US" w:eastAsia="tr-TR"/>
              </w:rPr>
            </w:pPr>
            <w:r w:rsidRPr="001D6DA9">
              <w:rPr>
                <w:rFonts w:ascii="Times New Roman" w:eastAsia="Times New Roman" w:hAnsi="Times New Roman" w:cs="Times New Roman"/>
                <w:b/>
                <w:sz w:val="20"/>
                <w:szCs w:val="20"/>
                <w:lang w:val="en-US" w:eastAsia="tr-TR"/>
              </w:rPr>
              <w:t>Clinical Science</w:t>
            </w:r>
          </w:p>
        </w:tc>
        <w:tc>
          <w:tcPr>
            <w:tcW w:w="1165" w:type="pct"/>
            <w:gridSpan w:val="2"/>
            <w:tcBorders>
              <w:top w:val="single" w:sz="12" w:space="0" w:color="auto"/>
              <w:bottom w:val="single" w:sz="6" w:space="0" w:color="auto"/>
            </w:tcBorders>
            <w:vAlign w:val="center"/>
          </w:tcPr>
          <w:p w:rsidR="001D6DA9" w:rsidRPr="001D6DA9" w:rsidRDefault="001D6DA9" w:rsidP="001D6DA9">
            <w:pPr>
              <w:spacing w:before="120" w:after="120" w:line="240" w:lineRule="auto"/>
              <w:jc w:val="center"/>
              <w:rPr>
                <w:rFonts w:ascii="Times New Roman" w:eastAsia="Times New Roman" w:hAnsi="Times New Roman" w:cs="Times New Roman"/>
                <w:b/>
                <w:sz w:val="20"/>
                <w:szCs w:val="20"/>
                <w:lang w:val="en-US" w:eastAsia="tr-TR"/>
              </w:rPr>
            </w:pPr>
            <w:r w:rsidRPr="001D6DA9">
              <w:rPr>
                <w:rFonts w:ascii="Times New Roman" w:eastAsia="Times New Roman" w:hAnsi="Times New Roman" w:cs="Times New Roman"/>
                <w:b/>
                <w:sz w:val="20"/>
                <w:szCs w:val="20"/>
                <w:lang w:val="en-US" w:eastAsia="tr-TR"/>
              </w:rPr>
              <w:t xml:space="preserve">Social Science </w:t>
            </w:r>
          </w:p>
        </w:tc>
      </w:tr>
      <w:tr w:rsidR="001D6DA9" w:rsidRPr="001D6DA9" w:rsidTr="001417A2">
        <w:tblPrEx>
          <w:tblBorders>
            <w:insideH w:val="single" w:sz="6" w:space="0" w:color="auto"/>
            <w:insideV w:val="single" w:sz="6" w:space="0" w:color="auto"/>
          </w:tblBorders>
        </w:tblPrEx>
        <w:trPr>
          <w:trHeight w:val="138"/>
        </w:trPr>
        <w:tc>
          <w:tcPr>
            <w:tcW w:w="1153" w:type="pct"/>
            <w:gridSpan w:val="3"/>
            <w:tcBorders>
              <w:top w:val="single" w:sz="6" w:space="0" w:color="auto"/>
              <w:left w:val="single" w:sz="12" w:space="0" w:color="auto"/>
              <w:bottom w:val="single" w:sz="12" w:space="0" w:color="auto"/>
              <w:right w:val="single" w:sz="4" w:space="0" w:color="auto"/>
            </w:tcBorders>
          </w:tcPr>
          <w:p w:rsidR="001D6DA9" w:rsidRPr="001D6DA9" w:rsidRDefault="001D6DA9" w:rsidP="001D6DA9">
            <w:pPr>
              <w:spacing w:after="0" w:line="240" w:lineRule="auto"/>
              <w:jc w:val="center"/>
              <w:rPr>
                <w:rFonts w:ascii="Times New Roman" w:eastAsia="Times New Roman" w:hAnsi="Times New Roman" w:cs="Times New Roman"/>
                <w:lang w:val="en-US" w:eastAsia="tr-TR"/>
              </w:rPr>
            </w:pPr>
            <w:r w:rsidRPr="001D6DA9">
              <w:rPr>
                <w:rFonts w:ascii="Times New Roman" w:eastAsia="Times New Roman" w:hAnsi="Times New Roman" w:cs="Times New Roman"/>
                <w:lang w:val="en-US" w:eastAsia="tr-TR"/>
              </w:rPr>
              <w:t>x</w:t>
            </w:r>
          </w:p>
        </w:tc>
        <w:tc>
          <w:tcPr>
            <w:tcW w:w="1169" w:type="pct"/>
            <w:gridSpan w:val="4"/>
            <w:tcBorders>
              <w:top w:val="single" w:sz="6" w:space="0" w:color="auto"/>
              <w:left w:val="single" w:sz="4" w:space="0" w:color="auto"/>
              <w:bottom w:val="single" w:sz="12" w:space="0" w:color="auto"/>
              <w:right w:val="single" w:sz="4" w:space="0" w:color="auto"/>
            </w:tcBorders>
          </w:tcPr>
          <w:p w:rsidR="001D6DA9" w:rsidRPr="001D6DA9" w:rsidRDefault="001D6DA9" w:rsidP="001D6DA9">
            <w:pPr>
              <w:spacing w:after="0" w:line="240" w:lineRule="auto"/>
              <w:jc w:val="center"/>
              <w:rPr>
                <w:rFonts w:ascii="Times New Roman" w:eastAsia="Times New Roman" w:hAnsi="Times New Roman" w:cs="Times New Roman"/>
                <w:sz w:val="24"/>
                <w:szCs w:val="24"/>
                <w:lang w:val="en-US" w:eastAsia="tr-TR"/>
              </w:rPr>
            </w:pPr>
          </w:p>
        </w:tc>
        <w:tc>
          <w:tcPr>
            <w:tcW w:w="1513" w:type="pct"/>
            <w:gridSpan w:val="4"/>
            <w:tcBorders>
              <w:top w:val="single" w:sz="6" w:space="0" w:color="auto"/>
              <w:left w:val="single" w:sz="4" w:space="0" w:color="auto"/>
              <w:bottom w:val="single" w:sz="12" w:space="0" w:color="auto"/>
            </w:tcBorders>
          </w:tcPr>
          <w:p w:rsidR="001D6DA9" w:rsidRPr="001D6DA9" w:rsidRDefault="001D6DA9" w:rsidP="001D6DA9">
            <w:pPr>
              <w:spacing w:after="0" w:line="240" w:lineRule="auto"/>
              <w:jc w:val="center"/>
              <w:rPr>
                <w:rFonts w:ascii="Times New Roman" w:eastAsia="Times New Roman" w:hAnsi="Times New Roman" w:cs="Times New Roman"/>
                <w:sz w:val="24"/>
                <w:szCs w:val="24"/>
                <w:lang w:val="en-US" w:eastAsia="tr-TR"/>
              </w:rPr>
            </w:pPr>
            <w:r w:rsidRPr="001D6DA9">
              <w:rPr>
                <w:rFonts w:ascii="Times New Roman" w:eastAsia="Times New Roman" w:hAnsi="Times New Roman" w:cs="Times New Roman"/>
                <w:sz w:val="24"/>
                <w:szCs w:val="24"/>
                <w:lang w:val="en-US" w:eastAsia="tr-TR"/>
              </w:rPr>
              <w:t xml:space="preserve">  </w:t>
            </w:r>
          </w:p>
        </w:tc>
        <w:tc>
          <w:tcPr>
            <w:tcW w:w="1165" w:type="pct"/>
            <w:gridSpan w:val="2"/>
            <w:tcBorders>
              <w:top w:val="single" w:sz="6" w:space="0" w:color="auto"/>
              <w:left w:val="single" w:sz="4" w:space="0" w:color="auto"/>
              <w:bottom w:val="single" w:sz="12" w:space="0" w:color="auto"/>
            </w:tcBorders>
          </w:tcPr>
          <w:p w:rsidR="001D6DA9" w:rsidRPr="001D6DA9" w:rsidRDefault="001D6DA9" w:rsidP="001D6DA9">
            <w:pPr>
              <w:spacing w:after="0" w:line="240" w:lineRule="auto"/>
              <w:jc w:val="center"/>
              <w:rPr>
                <w:rFonts w:ascii="Times New Roman" w:eastAsia="Times New Roman" w:hAnsi="Times New Roman" w:cs="Times New Roman"/>
                <w:lang w:val="en-US" w:eastAsia="tr-TR"/>
              </w:rPr>
            </w:pPr>
          </w:p>
        </w:tc>
      </w:tr>
      <w:tr w:rsidR="001D6DA9" w:rsidRPr="001D6DA9" w:rsidTr="001417A2">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1D6DA9" w:rsidRPr="001D6DA9" w:rsidRDefault="001D6DA9" w:rsidP="001D6DA9">
            <w:pPr>
              <w:spacing w:after="0" w:line="240" w:lineRule="auto"/>
              <w:jc w:val="center"/>
              <w:rPr>
                <w:rFonts w:ascii="Times New Roman" w:eastAsia="Times New Roman" w:hAnsi="Times New Roman" w:cs="Times New Roman"/>
                <w:b/>
                <w:sz w:val="20"/>
                <w:szCs w:val="20"/>
                <w:lang w:val="en-US" w:eastAsia="tr-TR"/>
              </w:rPr>
            </w:pPr>
            <w:r w:rsidRPr="001D6DA9">
              <w:rPr>
                <w:rFonts w:ascii="Times New Roman" w:eastAsia="Times New Roman" w:hAnsi="Times New Roman" w:cs="Times New Roman"/>
                <w:b/>
                <w:sz w:val="20"/>
                <w:szCs w:val="20"/>
                <w:lang w:val="en-US" w:eastAsia="tr-TR"/>
              </w:rPr>
              <w:t>ASSESSMENT CRITERIA</w:t>
            </w:r>
          </w:p>
        </w:tc>
      </w:tr>
      <w:tr w:rsidR="001D6DA9" w:rsidRPr="001D6DA9" w:rsidTr="001417A2">
        <w:tc>
          <w:tcPr>
            <w:tcW w:w="1964" w:type="pct"/>
            <w:gridSpan w:val="5"/>
            <w:vMerge w:val="restart"/>
            <w:tcBorders>
              <w:top w:val="single" w:sz="12" w:space="0" w:color="auto"/>
              <w:left w:val="single" w:sz="12" w:space="0" w:color="auto"/>
              <w:bottom w:val="single" w:sz="12" w:space="0" w:color="auto"/>
              <w:right w:val="single" w:sz="12" w:space="0" w:color="auto"/>
            </w:tcBorders>
            <w:vAlign w:val="center"/>
          </w:tcPr>
          <w:p w:rsidR="001D6DA9" w:rsidRPr="001D6DA9" w:rsidRDefault="001D6DA9" w:rsidP="001D6DA9">
            <w:pPr>
              <w:spacing w:after="0" w:line="240" w:lineRule="auto"/>
              <w:jc w:val="center"/>
              <w:rPr>
                <w:rFonts w:ascii="Times New Roman" w:eastAsia="Times New Roman" w:hAnsi="Times New Roman" w:cs="Times New Roman"/>
                <w:b/>
                <w:sz w:val="20"/>
                <w:szCs w:val="20"/>
                <w:lang w:val="en-US" w:eastAsia="tr-TR"/>
              </w:rPr>
            </w:pPr>
            <w:r w:rsidRPr="001D6DA9">
              <w:rPr>
                <w:rFonts w:ascii="Times New Roman" w:eastAsia="Times New Roman" w:hAnsi="Times New Roman" w:cs="Times New Roman"/>
                <w:b/>
                <w:sz w:val="20"/>
                <w:szCs w:val="20"/>
                <w:lang w:val="en-US" w:eastAsia="tr-TR"/>
              </w:rPr>
              <w:t>MID-TERM</w:t>
            </w:r>
          </w:p>
        </w:tc>
        <w:tc>
          <w:tcPr>
            <w:tcW w:w="1126" w:type="pct"/>
            <w:gridSpan w:val="5"/>
            <w:tcBorders>
              <w:top w:val="single" w:sz="12" w:space="0" w:color="auto"/>
              <w:left w:val="single" w:sz="12" w:space="0" w:color="auto"/>
              <w:bottom w:val="single" w:sz="8" w:space="0" w:color="auto"/>
              <w:right w:val="single" w:sz="4" w:space="0" w:color="auto"/>
            </w:tcBorders>
            <w:vAlign w:val="center"/>
          </w:tcPr>
          <w:p w:rsidR="001D6DA9" w:rsidRPr="001D6DA9" w:rsidRDefault="001D6DA9" w:rsidP="001D6DA9">
            <w:pPr>
              <w:spacing w:after="0" w:line="240" w:lineRule="auto"/>
              <w:jc w:val="center"/>
              <w:rPr>
                <w:rFonts w:ascii="Times New Roman" w:eastAsia="Times New Roman" w:hAnsi="Times New Roman" w:cs="Times New Roman"/>
                <w:b/>
                <w:sz w:val="20"/>
                <w:szCs w:val="20"/>
                <w:lang w:val="en-US" w:eastAsia="tr-TR"/>
              </w:rPr>
            </w:pPr>
            <w:r w:rsidRPr="001D6DA9">
              <w:rPr>
                <w:rFonts w:ascii="Times New Roman" w:eastAsia="Times New Roman" w:hAnsi="Times New Roman" w:cs="Times New Roman"/>
                <w:b/>
                <w:sz w:val="20"/>
                <w:szCs w:val="20"/>
                <w:lang w:val="en-US" w:eastAsia="tr-TR"/>
              </w:rPr>
              <w:t>Evaluation Type</w:t>
            </w:r>
          </w:p>
        </w:tc>
        <w:tc>
          <w:tcPr>
            <w:tcW w:w="745" w:type="pct"/>
            <w:tcBorders>
              <w:top w:val="single" w:sz="12" w:space="0" w:color="auto"/>
              <w:left w:val="single" w:sz="4" w:space="0" w:color="auto"/>
              <w:bottom w:val="single" w:sz="8" w:space="0" w:color="auto"/>
              <w:right w:val="single" w:sz="8" w:space="0" w:color="auto"/>
            </w:tcBorders>
            <w:vAlign w:val="center"/>
          </w:tcPr>
          <w:p w:rsidR="001D6DA9" w:rsidRPr="001D6DA9" w:rsidRDefault="001D6DA9" w:rsidP="001D6DA9">
            <w:pPr>
              <w:spacing w:after="0" w:line="240" w:lineRule="auto"/>
              <w:jc w:val="center"/>
              <w:rPr>
                <w:rFonts w:ascii="Times New Roman" w:eastAsia="Times New Roman" w:hAnsi="Times New Roman" w:cs="Times New Roman"/>
                <w:b/>
                <w:sz w:val="20"/>
                <w:szCs w:val="20"/>
                <w:lang w:val="en-US" w:eastAsia="tr-TR"/>
              </w:rPr>
            </w:pPr>
            <w:r w:rsidRPr="001D6DA9">
              <w:rPr>
                <w:rFonts w:ascii="Times New Roman" w:eastAsia="Times New Roman" w:hAnsi="Times New Roman" w:cs="Times New Roman"/>
                <w:b/>
                <w:sz w:val="20"/>
                <w:szCs w:val="20"/>
                <w:lang w:val="en-US" w:eastAsia="tr-TR"/>
              </w:rPr>
              <w:t>Quantity</w:t>
            </w:r>
          </w:p>
        </w:tc>
        <w:tc>
          <w:tcPr>
            <w:tcW w:w="1165" w:type="pct"/>
            <w:gridSpan w:val="2"/>
            <w:tcBorders>
              <w:top w:val="single" w:sz="12" w:space="0" w:color="auto"/>
              <w:left w:val="single" w:sz="8" w:space="0" w:color="auto"/>
              <w:bottom w:val="single" w:sz="8" w:space="0" w:color="auto"/>
              <w:right w:val="single" w:sz="12" w:space="0" w:color="auto"/>
            </w:tcBorders>
            <w:vAlign w:val="center"/>
          </w:tcPr>
          <w:p w:rsidR="001D6DA9" w:rsidRPr="001D6DA9" w:rsidRDefault="001D6DA9" w:rsidP="001D6DA9">
            <w:pPr>
              <w:spacing w:after="0" w:line="240" w:lineRule="auto"/>
              <w:jc w:val="center"/>
              <w:rPr>
                <w:rFonts w:ascii="Times New Roman" w:eastAsia="Times New Roman" w:hAnsi="Times New Roman" w:cs="Times New Roman"/>
                <w:b/>
                <w:sz w:val="20"/>
                <w:szCs w:val="20"/>
                <w:lang w:val="en-US" w:eastAsia="tr-TR"/>
              </w:rPr>
            </w:pPr>
            <w:r w:rsidRPr="001D6DA9">
              <w:rPr>
                <w:rFonts w:ascii="Times New Roman" w:eastAsia="Times New Roman" w:hAnsi="Times New Roman" w:cs="Times New Roman"/>
                <w:b/>
                <w:sz w:val="20"/>
                <w:szCs w:val="20"/>
                <w:lang w:val="en-US" w:eastAsia="tr-TR"/>
              </w:rPr>
              <w:t>%</w:t>
            </w:r>
          </w:p>
        </w:tc>
      </w:tr>
      <w:tr w:rsidR="001D6DA9" w:rsidRPr="001D6DA9" w:rsidTr="001417A2">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1D6DA9" w:rsidRPr="001D6DA9" w:rsidRDefault="001D6DA9" w:rsidP="001D6DA9">
            <w:pPr>
              <w:spacing w:after="0" w:line="240" w:lineRule="auto"/>
              <w:rPr>
                <w:rFonts w:ascii="Times New Roman" w:eastAsia="Times New Roman" w:hAnsi="Times New Roman" w:cs="Times New Roman"/>
                <w:b/>
                <w:sz w:val="20"/>
                <w:szCs w:val="20"/>
                <w:lang w:val="en-US" w:eastAsia="tr-TR"/>
              </w:rPr>
            </w:pPr>
          </w:p>
        </w:tc>
        <w:tc>
          <w:tcPr>
            <w:tcW w:w="1126" w:type="pct"/>
            <w:gridSpan w:val="5"/>
            <w:tcBorders>
              <w:top w:val="single" w:sz="8" w:space="0" w:color="auto"/>
              <w:left w:val="single" w:sz="12" w:space="0" w:color="auto"/>
              <w:bottom w:val="single" w:sz="4" w:space="0" w:color="auto"/>
              <w:right w:val="single" w:sz="4" w:space="0" w:color="auto"/>
            </w:tcBorders>
            <w:vAlign w:val="center"/>
          </w:tcPr>
          <w:p w:rsidR="001D6DA9" w:rsidRPr="001D6DA9" w:rsidRDefault="001D6DA9" w:rsidP="001D6DA9">
            <w:pPr>
              <w:spacing w:after="0" w:line="240" w:lineRule="auto"/>
              <w:rPr>
                <w:rFonts w:ascii="Times New Roman" w:eastAsia="Times New Roman" w:hAnsi="Times New Roman" w:cs="Times New Roman"/>
                <w:sz w:val="20"/>
                <w:szCs w:val="20"/>
                <w:lang w:val="en-US" w:eastAsia="tr-TR"/>
              </w:rPr>
            </w:pPr>
            <w:r w:rsidRPr="001D6DA9">
              <w:rPr>
                <w:rFonts w:ascii="Times New Roman" w:eastAsia="Times New Roman" w:hAnsi="Times New Roman" w:cs="Times New Roman"/>
                <w:sz w:val="20"/>
                <w:szCs w:val="20"/>
                <w:lang w:val="en-US" w:eastAsia="tr-TR"/>
              </w:rPr>
              <w:t>1st Mid-Term</w:t>
            </w:r>
          </w:p>
        </w:tc>
        <w:tc>
          <w:tcPr>
            <w:tcW w:w="745" w:type="pct"/>
            <w:tcBorders>
              <w:top w:val="single" w:sz="8" w:space="0" w:color="auto"/>
              <w:left w:val="single" w:sz="4" w:space="0" w:color="auto"/>
              <w:bottom w:val="single" w:sz="4" w:space="0" w:color="auto"/>
              <w:right w:val="single" w:sz="8" w:space="0" w:color="auto"/>
            </w:tcBorders>
          </w:tcPr>
          <w:p w:rsidR="001D6DA9" w:rsidRPr="001D6DA9" w:rsidRDefault="001D6DA9" w:rsidP="001D6DA9">
            <w:pPr>
              <w:spacing w:after="0" w:line="240" w:lineRule="auto"/>
              <w:jc w:val="center"/>
              <w:rPr>
                <w:rFonts w:ascii="Times New Roman" w:eastAsia="Times New Roman" w:hAnsi="Times New Roman" w:cs="Times New Roman"/>
                <w:sz w:val="20"/>
                <w:szCs w:val="20"/>
                <w:lang w:val="en-US" w:eastAsia="tr-TR"/>
              </w:rPr>
            </w:pPr>
            <w:r w:rsidRPr="001D6DA9">
              <w:rPr>
                <w:rFonts w:ascii="Times New Roman" w:eastAsia="Times New Roman" w:hAnsi="Times New Roman" w:cs="Times New Roman"/>
                <w:sz w:val="20"/>
                <w:szCs w:val="20"/>
                <w:lang w:val="en-US" w:eastAsia="tr-TR"/>
              </w:rPr>
              <w:t>1</w:t>
            </w:r>
          </w:p>
        </w:tc>
        <w:tc>
          <w:tcPr>
            <w:tcW w:w="1165" w:type="pct"/>
            <w:gridSpan w:val="2"/>
            <w:tcBorders>
              <w:top w:val="single" w:sz="8" w:space="0" w:color="auto"/>
              <w:left w:val="single" w:sz="8" w:space="0" w:color="auto"/>
              <w:bottom w:val="single" w:sz="4" w:space="0" w:color="auto"/>
              <w:right w:val="single" w:sz="12" w:space="0" w:color="auto"/>
            </w:tcBorders>
            <w:shd w:val="clear" w:color="auto" w:fill="auto"/>
          </w:tcPr>
          <w:p w:rsidR="001D6DA9" w:rsidRPr="001D6DA9" w:rsidRDefault="001D6DA9" w:rsidP="001D6DA9">
            <w:pPr>
              <w:spacing w:after="0" w:line="240" w:lineRule="auto"/>
              <w:jc w:val="center"/>
              <w:rPr>
                <w:rFonts w:ascii="Times New Roman" w:eastAsia="Times New Roman" w:hAnsi="Times New Roman" w:cs="Times New Roman"/>
                <w:sz w:val="20"/>
                <w:szCs w:val="20"/>
                <w:lang w:val="en-US" w:eastAsia="tr-TR"/>
              </w:rPr>
            </w:pPr>
            <w:r w:rsidRPr="001D6DA9">
              <w:rPr>
                <w:rFonts w:ascii="Times New Roman" w:eastAsia="Times New Roman" w:hAnsi="Times New Roman" w:cs="Times New Roman"/>
                <w:sz w:val="20"/>
                <w:szCs w:val="20"/>
                <w:lang w:val="en-US" w:eastAsia="tr-TR"/>
              </w:rPr>
              <w:t>40</w:t>
            </w:r>
          </w:p>
        </w:tc>
      </w:tr>
      <w:tr w:rsidR="001D6DA9" w:rsidRPr="001D6DA9" w:rsidTr="001417A2">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1D6DA9" w:rsidRPr="001D6DA9" w:rsidRDefault="001D6DA9" w:rsidP="001D6DA9">
            <w:pPr>
              <w:spacing w:after="0" w:line="240" w:lineRule="auto"/>
              <w:rPr>
                <w:rFonts w:ascii="Times New Roman" w:eastAsia="Times New Roman" w:hAnsi="Times New Roman" w:cs="Times New Roman"/>
                <w:b/>
                <w:sz w:val="20"/>
                <w:szCs w:val="20"/>
                <w:lang w:val="en-US" w:eastAsia="tr-TR"/>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1D6DA9" w:rsidRPr="001D6DA9" w:rsidRDefault="001D6DA9" w:rsidP="001D6DA9">
            <w:pPr>
              <w:spacing w:after="0" w:line="240" w:lineRule="auto"/>
              <w:rPr>
                <w:rFonts w:ascii="Times New Roman" w:eastAsia="Times New Roman" w:hAnsi="Times New Roman" w:cs="Times New Roman"/>
                <w:sz w:val="20"/>
                <w:szCs w:val="20"/>
                <w:lang w:val="en-US" w:eastAsia="tr-TR"/>
              </w:rPr>
            </w:pPr>
            <w:r w:rsidRPr="001D6DA9">
              <w:rPr>
                <w:rFonts w:ascii="Times New Roman" w:eastAsia="Times New Roman" w:hAnsi="Times New Roman" w:cs="Times New Roman"/>
                <w:sz w:val="20"/>
                <w:szCs w:val="20"/>
                <w:lang w:val="en-US" w:eastAsia="tr-TR"/>
              </w:rPr>
              <w:t>2nd Mid-Term</w:t>
            </w:r>
          </w:p>
        </w:tc>
        <w:tc>
          <w:tcPr>
            <w:tcW w:w="745" w:type="pct"/>
            <w:tcBorders>
              <w:top w:val="single" w:sz="4" w:space="0" w:color="auto"/>
              <w:left w:val="single" w:sz="4" w:space="0" w:color="auto"/>
              <w:bottom w:val="single" w:sz="4" w:space="0" w:color="auto"/>
              <w:right w:val="single" w:sz="8" w:space="0" w:color="auto"/>
            </w:tcBorders>
          </w:tcPr>
          <w:p w:rsidR="001D6DA9" w:rsidRPr="001D6DA9" w:rsidRDefault="001D6DA9" w:rsidP="001D6DA9">
            <w:pPr>
              <w:spacing w:after="0" w:line="240" w:lineRule="auto"/>
              <w:jc w:val="center"/>
              <w:rPr>
                <w:rFonts w:ascii="Times New Roman" w:eastAsia="Times New Roman" w:hAnsi="Times New Roman" w:cs="Times New Roman"/>
                <w:sz w:val="20"/>
                <w:szCs w:val="20"/>
                <w:lang w:val="en-US" w:eastAsia="tr-TR"/>
              </w:rPr>
            </w:pPr>
          </w:p>
        </w:tc>
        <w:tc>
          <w:tcPr>
            <w:tcW w:w="1165" w:type="pct"/>
            <w:gridSpan w:val="2"/>
            <w:tcBorders>
              <w:top w:val="single" w:sz="4" w:space="0" w:color="auto"/>
              <w:left w:val="single" w:sz="8" w:space="0" w:color="auto"/>
              <w:bottom w:val="single" w:sz="4" w:space="0" w:color="auto"/>
              <w:right w:val="single" w:sz="12" w:space="0" w:color="auto"/>
            </w:tcBorders>
            <w:shd w:val="clear" w:color="auto" w:fill="auto"/>
          </w:tcPr>
          <w:p w:rsidR="001D6DA9" w:rsidRPr="001D6DA9" w:rsidRDefault="001D6DA9" w:rsidP="001D6DA9">
            <w:pPr>
              <w:spacing w:after="0" w:line="240" w:lineRule="auto"/>
              <w:jc w:val="center"/>
              <w:rPr>
                <w:rFonts w:ascii="Times New Roman" w:eastAsia="Times New Roman" w:hAnsi="Times New Roman" w:cs="Times New Roman"/>
                <w:sz w:val="20"/>
                <w:szCs w:val="20"/>
                <w:lang w:val="en-US" w:eastAsia="tr-TR"/>
              </w:rPr>
            </w:pPr>
          </w:p>
        </w:tc>
      </w:tr>
      <w:tr w:rsidR="001D6DA9" w:rsidRPr="001D6DA9" w:rsidTr="001417A2">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1D6DA9" w:rsidRPr="001D6DA9" w:rsidRDefault="001D6DA9" w:rsidP="001D6DA9">
            <w:pPr>
              <w:spacing w:after="0" w:line="240" w:lineRule="auto"/>
              <w:rPr>
                <w:rFonts w:ascii="Times New Roman" w:eastAsia="Times New Roman" w:hAnsi="Times New Roman" w:cs="Times New Roman"/>
                <w:b/>
                <w:sz w:val="20"/>
                <w:szCs w:val="20"/>
                <w:lang w:val="en-US" w:eastAsia="tr-TR"/>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1D6DA9" w:rsidRPr="001D6DA9" w:rsidRDefault="001D6DA9" w:rsidP="001D6DA9">
            <w:pPr>
              <w:spacing w:after="0" w:line="240" w:lineRule="auto"/>
              <w:rPr>
                <w:rFonts w:ascii="Times New Roman" w:eastAsia="Times New Roman" w:hAnsi="Times New Roman" w:cs="Times New Roman"/>
                <w:sz w:val="20"/>
                <w:szCs w:val="20"/>
                <w:lang w:val="en-US" w:eastAsia="tr-TR"/>
              </w:rPr>
            </w:pPr>
            <w:r w:rsidRPr="001D6DA9">
              <w:rPr>
                <w:rFonts w:ascii="Times New Roman" w:eastAsia="Times New Roman" w:hAnsi="Times New Roman" w:cs="Times New Roman"/>
                <w:sz w:val="20"/>
                <w:szCs w:val="20"/>
                <w:lang w:val="en-US" w:eastAsia="tr-TR"/>
              </w:rPr>
              <w:t>Quiz</w:t>
            </w:r>
          </w:p>
        </w:tc>
        <w:tc>
          <w:tcPr>
            <w:tcW w:w="745" w:type="pct"/>
            <w:tcBorders>
              <w:top w:val="single" w:sz="4" w:space="0" w:color="auto"/>
              <w:left w:val="single" w:sz="4" w:space="0" w:color="auto"/>
              <w:bottom w:val="single" w:sz="4" w:space="0" w:color="auto"/>
              <w:right w:val="single" w:sz="8" w:space="0" w:color="auto"/>
            </w:tcBorders>
          </w:tcPr>
          <w:p w:rsidR="001D6DA9" w:rsidRPr="001D6DA9" w:rsidRDefault="001D6DA9" w:rsidP="001D6DA9">
            <w:pPr>
              <w:spacing w:after="0" w:line="240" w:lineRule="auto"/>
              <w:rPr>
                <w:rFonts w:ascii="Times New Roman" w:eastAsia="Times New Roman" w:hAnsi="Times New Roman" w:cs="Times New Roman"/>
                <w:sz w:val="24"/>
                <w:szCs w:val="24"/>
                <w:lang w:val="en-US" w:eastAsia="tr-TR"/>
              </w:rPr>
            </w:pPr>
          </w:p>
        </w:tc>
        <w:tc>
          <w:tcPr>
            <w:tcW w:w="1165" w:type="pct"/>
            <w:gridSpan w:val="2"/>
            <w:tcBorders>
              <w:top w:val="single" w:sz="4" w:space="0" w:color="auto"/>
              <w:left w:val="single" w:sz="8" w:space="0" w:color="auto"/>
              <w:bottom w:val="single" w:sz="4" w:space="0" w:color="auto"/>
              <w:right w:val="single" w:sz="12" w:space="0" w:color="auto"/>
            </w:tcBorders>
          </w:tcPr>
          <w:p w:rsidR="001D6DA9" w:rsidRPr="001D6DA9" w:rsidRDefault="001D6DA9" w:rsidP="001D6DA9">
            <w:pPr>
              <w:spacing w:after="0" w:line="240" w:lineRule="auto"/>
              <w:rPr>
                <w:rFonts w:ascii="Times New Roman" w:eastAsia="Times New Roman" w:hAnsi="Times New Roman" w:cs="Times New Roman"/>
                <w:sz w:val="20"/>
                <w:szCs w:val="20"/>
                <w:lang w:val="en-US" w:eastAsia="tr-TR"/>
              </w:rPr>
            </w:pPr>
            <w:r w:rsidRPr="001D6DA9">
              <w:rPr>
                <w:rFonts w:ascii="Times New Roman" w:eastAsia="Times New Roman" w:hAnsi="Times New Roman" w:cs="Times New Roman"/>
                <w:sz w:val="20"/>
                <w:szCs w:val="20"/>
                <w:lang w:val="en-US" w:eastAsia="tr-TR"/>
              </w:rPr>
              <w:t xml:space="preserve"> </w:t>
            </w:r>
          </w:p>
        </w:tc>
      </w:tr>
      <w:tr w:rsidR="001D6DA9" w:rsidRPr="001D6DA9" w:rsidTr="001417A2">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1D6DA9" w:rsidRPr="001D6DA9" w:rsidRDefault="001D6DA9" w:rsidP="001D6DA9">
            <w:pPr>
              <w:spacing w:after="0" w:line="240" w:lineRule="auto"/>
              <w:rPr>
                <w:rFonts w:ascii="Times New Roman" w:eastAsia="Times New Roman" w:hAnsi="Times New Roman" w:cs="Times New Roman"/>
                <w:b/>
                <w:sz w:val="20"/>
                <w:szCs w:val="20"/>
                <w:lang w:val="en-US" w:eastAsia="tr-TR"/>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1D6DA9" w:rsidRPr="001D6DA9" w:rsidRDefault="001D6DA9" w:rsidP="001D6DA9">
            <w:pPr>
              <w:spacing w:after="0" w:line="240" w:lineRule="auto"/>
              <w:rPr>
                <w:rFonts w:ascii="Times New Roman" w:eastAsia="Times New Roman" w:hAnsi="Times New Roman" w:cs="Times New Roman"/>
                <w:sz w:val="20"/>
                <w:szCs w:val="20"/>
                <w:lang w:val="en-US" w:eastAsia="tr-TR"/>
              </w:rPr>
            </w:pPr>
            <w:r w:rsidRPr="001D6DA9">
              <w:rPr>
                <w:rFonts w:ascii="Times New Roman" w:eastAsia="Times New Roman" w:hAnsi="Times New Roman" w:cs="Times New Roman"/>
                <w:sz w:val="20"/>
                <w:szCs w:val="20"/>
                <w:lang w:val="en-US" w:eastAsia="tr-TR"/>
              </w:rPr>
              <w:t>Homework</w:t>
            </w:r>
          </w:p>
        </w:tc>
        <w:tc>
          <w:tcPr>
            <w:tcW w:w="745" w:type="pct"/>
            <w:tcBorders>
              <w:top w:val="single" w:sz="4" w:space="0" w:color="auto"/>
              <w:left w:val="single" w:sz="4" w:space="0" w:color="auto"/>
              <w:bottom w:val="single" w:sz="4" w:space="0" w:color="auto"/>
              <w:right w:val="single" w:sz="8" w:space="0" w:color="auto"/>
            </w:tcBorders>
          </w:tcPr>
          <w:p w:rsidR="001D6DA9" w:rsidRPr="001D6DA9" w:rsidRDefault="001D6DA9" w:rsidP="001D6DA9">
            <w:pPr>
              <w:spacing w:after="0" w:line="240" w:lineRule="auto"/>
              <w:jc w:val="center"/>
              <w:rPr>
                <w:rFonts w:ascii="Times New Roman" w:eastAsia="Times New Roman" w:hAnsi="Times New Roman" w:cs="Times New Roman"/>
                <w:sz w:val="24"/>
                <w:szCs w:val="24"/>
                <w:lang w:val="en-US" w:eastAsia="tr-TR"/>
              </w:rPr>
            </w:pPr>
            <w:r w:rsidRPr="001D6DA9">
              <w:rPr>
                <w:rFonts w:ascii="Times New Roman" w:eastAsia="Times New Roman" w:hAnsi="Times New Roman" w:cs="Times New Roman"/>
                <w:sz w:val="24"/>
                <w:szCs w:val="24"/>
                <w:lang w:val="en-US" w:eastAsia="tr-TR"/>
              </w:rPr>
              <w:t xml:space="preserve"> </w:t>
            </w:r>
          </w:p>
        </w:tc>
        <w:tc>
          <w:tcPr>
            <w:tcW w:w="1165" w:type="pct"/>
            <w:gridSpan w:val="2"/>
            <w:tcBorders>
              <w:top w:val="single" w:sz="4" w:space="0" w:color="auto"/>
              <w:left w:val="single" w:sz="8" w:space="0" w:color="auto"/>
              <w:bottom w:val="single" w:sz="4" w:space="0" w:color="auto"/>
              <w:right w:val="single" w:sz="12" w:space="0" w:color="auto"/>
            </w:tcBorders>
          </w:tcPr>
          <w:p w:rsidR="001D6DA9" w:rsidRPr="001D6DA9" w:rsidRDefault="001D6DA9" w:rsidP="001D6DA9">
            <w:pPr>
              <w:spacing w:after="0" w:line="240" w:lineRule="auto"/>
              <w:jc w:val="center"/>
              <w:rPr>
                <w:rFonts w:ascii="Times New Roman" w:eastAsia="Times New Roman" w:hAnsi="Times New Roman" w:cs="Times New Roman"/>
                <w:sz w:val="24"/>
                <w:szCs w:val="24"/>
                <w:lang w:val="en-US" w:eastAsia="tr-TR"/>
              </w:rPr>
            </w:pPr>
            <w:r w:rsidRPr="001D6DA9">
              <w:rPr>
                <w:rFonts w:ascii="Times New Roman" w:eastAsia="Times New Roman" w:hAnsi="Times New Roman" w:cs="Times New Roman"/>
                <w:sz w:val="24"/>
                <w:szCs w:val="24"/>
                <w:lang w:val="en-US" w:eastAsia="tr-TR"/>
              </w:rPr>
              <w:t xml:space="preserve">  </w:t>
            </w:r>
          </w:p>
        </w:tc>
      </w:tr>
      <w:tr w:rsidR="001D6DA9" w:rsidRPr="001D6DA9" w:rsidTr="001417A2">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1D6DA9" w:rsidRPr="001D6DA9" w:rsidRDefault="001D6DA9" w:rsidP="001D6DA9">
            <w:pPr>
              <w:spacing w:after="0" w:line="240" w:lineRule="auto"/>
              <w:rPr>
                <w:rFonts w:ascii="Times New Roman" w:eastAsia="Times New Roman" w:hAnsi="Times New Roman" w:cs="Times New Roman"/>
                <w:b/>
                <w:sz w:val="20"/>
                <w:szCs w:val="20"/>
                <w:lang w:val="en-US" w:eastAsia="tr-TR"/>
              </w:rPr>
            </w:pPr>
          </w:p>
        </w:tc>
        <w:tc>
          <w:tcPr>
            <w:tcW w:w="1126" w:type="pct"/>
            <w:gridSpan w:val="5"/>
            <w:tcBorders>
              <w:top w:val="single" w:sz="4" w:space="0" w:color="auto"/>
              <w:left w:val="single" w:sz="12" w:space="0" w:color="auto"/>
              <w:bottom w:val="single" w:sz="8" w:space="0" w:color="auto"/>
              <w:right w:val="single" w:sz="4" w:space="0" w:color="auto"/>
            </w:tcBorders>
            <w:vAlign w:val="center"/>
          </w:tcPr>
          <w:p w:rsidR="001D6DA9" w:rsidRPr="001D6DA9" w:rsidRDefault="001D6DA9" w:rsidP="001D6DA9">
            <w:pPr>
              <w:spacing w:after="0" w:line="240" w:lineRule="auto"/>
              <w:rPr>
                <w:rFonts w:ascii="Times New Roman" w:eastAsia="Times New Roman" w:hAnsi="Times New Roman" w:cs="Times New Roman"/>
                <w:sz w:val="20"/>
                <w:szCs w:val="20"/>
                <w:lang w:val="en-US" w:eastAsia="tr-TR"/>
              </w:rPr>
            </w:pPr>
            <w:r w:rsidRPr="001D6DA9">
              <w:rPr>
                <w:rFonts w:ascii="Times New Roman" w:eastAsia="Times New Roman" w:hAnsi="Times New Roman" w:cs="Times New Roman"/>
                <w:sz w:val="20"/>
                <w:szCs w:val="20"/>
                <w:lang w:val="en-US" w:eastAsia="tr-TR"/>
              </w:rPr>
              <w:t>Project</w:t>
            </w:r>
          </w:p>
        </w:tc>
        <w:tc>
          <w:tcPr>
            <w:tcW w:w="745" w:type="pct"/>
            <w:tcBorders>
              <w:top w:val="single" w:sz="4" w:space="0" w:color="auto"/>
              <w:left w:val="single" w:sz="4" w:space="0" w:color="auto"/>
              <w:bottom w:val="single" w:sz="8" w:space="0" w:color="auto"/>
              <w:right w:val="single" w:sz="8" w:space="0" w:color="auto"/>
            </w:tcBorders>
          </w:tcPr>
          <w:p w:rsidR="001D6DA9" w:rsidRPr="001D6DA9" w:rsidRDefault="001D6DA9" w:rsidP="001D6DA9">
            <w:pPr>
              <w:spacing w:after="0" w:line="240" w:lineRule="auto"/>
              <w:jc w:val="center"/>
              <w:rPr>
                <w:rFonts w:ascii="Times New Roman" w:eastAsia="Times New Roman" w:hAnsi="Times New Roman" w:cs="Times New Roman"/>
                <w:sz w:val="24"/>
                <w:szCs w:val="24"/>
                <w:lang w:val="en-US" w:eastAsia="tr-TR"/>
              </w:rPr>
            </w:pPr>
            <w:r w:rsidRPr="001D6DA9">
              <w:rPr>
                <w:rFonts w:ascii="Times New Roman" w:eastAsia="Times New Roman" w:hAnsi="Times New Roman" w:cs="Times New Roman"/>
                <w:sz w:val="24"/>
                <w:szCs w:val="24"/>
                <w:lang w:val="en-US" w:eastAsia="tr-TR"/>
              </w:rPr>
              <w:t xml:space="preserve"> </w:t>
            </w:r>
          </w:p>
        </w:tc>
        <w:tc>
          <w:tcPr>
            <w:tcW w:w="1165" w:type="pct"/>
            <w:gridSpan w:val="2"/>
            <w:tcBorders>
              <w:top w:val="single" w:sz="4" w:space="0" w:color="auto"/>
              <w:left w:val="single" w:sz="8" w:space="0" w:color="auto"/>
              <w:bottom w:val="single" w:sz="8" w:space="0" w:color="auto"/>
              <w:right w:val="single" w:sz="12" w:space="0" w:color="auto"/>
            </w:tcBorders>
          </w:tcPr>
          <w:p w:rsidR="001D6DA9" w:rsidRPr="001D6DA9" w:rsidRDefault="001D6DA9" w:rsidP="001D6DA9">
            <w:pPr>
              <w:spacing w:after="0" w:line="240" w:lineRule="auto"/>
              <w:jc w:val="center"/>
              <w:rPr>
                <w:rFonts w:ascii="Times New Roman" w:eastAsia="Times New Roman" w:hAnsi="Times New Roman" w:cs="Times New Roman"/>
                <w:sz w:val="24"/>
                <w:szCs w:val="24"/>
                <w:lang w:val="en-US" w:eastAsia="tr-TR"/>
              </w:rPr>
            </w:pPr>
            <w:r w:rsidRPr="001D6DA9">
              <w:rPr>
                <w:rFonts w:ascii="Times New Roman" w:eastAsia="Times New Roman" w:hAnsi="Times New Roman" w:cs="Times New Roman"/>
                <w:sz w:val="24"/>
                <w:szCs w:val="24"/>
                <w:lang w:val="en-US" w:eastAsia="tr-TR"/>
              </w:rPr>
              <w:t xml:space="preserve"> </w:t>
            </w:r>
          </w:p>
        </w:tc>
      </w:tr>
      <w:tr w:rsidR="001D6DA9" w:rsidRPr="001D6DA9" w:rsidTr="001417A2">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1D6DA9" w:rsidRPr="001D6DA9" w:rsidRDefault="001D6DA9" w:rsidP="001D6DA9">
            <w:pPr>
              <w:spacing w:after="0" w:line="240" w:lineRule="auto"/>
              <w:rPr>
                <w:rFonts w:ascii="Times New Roman" w:eastAsia="Times New Roman" w:hAnsi="Times New Roman" w:cs="Times New Roman"/>
                <w:b/>
                <w:sz w:val="20"/>
                <w:szCs w:val="20"/>
                <w:lang w:val="en-US" w:eastAsia="tr-TR"/>
              </w:rPr>
            </w:pPr>
          </w:p>
        </w:tc>
        <w:tc>
          <w:tcPr>
            <w:tcW w:w="1126" w:type="pct"/>
            <w:gridSpan w:val="5"/>
            <w:tcBorders>
              <w:top w:val="single" w:sz="8" w:space="0" w:color="auto"/>
              <w:left w:val="single" w:sz="12" w:space="0" w:color="auto"/>
              <w:bottom w:val="single" w:sz="8" w:space="0" w:color="auto"/>
              <w:right w:val="single" w:sz="4" w:space="0" w:color="auto"/>
            </w:tcBorders>
            <w:vAlign w:val="center"/>
          </w:tcPr>
          <w:p w:rsidR="001D6DA9" w:rsidRPr="001D6DA9" w:rsidRDefault="001D6DA9" w:rsidP="001D6DA9">
            <w:pPr>
              <w:spacing w:after="0" w:line="240" w:lineRule="auto"/>
              <w:rPr>
                <w:rFonts w:ascii="Times New Roman" w:eastAsia="Times New Roman" w:hAnsi="Times New Roman" w:cs="Times New Roman"/>
                <w:sz w:val="20"/>
                <w:szCs w:val="20"/>
                <w:lang w:val="en-US" w:eastAsia="tr-TR"/>
              </w:rPr>
            </w:pPr>
            <w:r w:rsidRPr="001D6DA9">
              <w:rPr>
                <w:rFonts w:ascii="Times New Roman" w:eastAsia="Times New Roman" w:hAnsi="Times New Roman" w:cs="Times New Roman"/>
                <w:sz w:val="20"/>
                <w:szCs w:val="20"/>
                <w:lang w:val="en-US" w:eastAsia="tr-TR"/>
              </w:rPr>
              <w:t>Report</w:t>
            </w:r>
          </w:p>
        </w:tc>
        <w:tc>
          <w:tcPr>
            <w:tcW w:w="745" w:type="pct"/>
            <w:tcBorders>
              <w:top w:val="single" w:sz="8" w:space="0" w:color="auto"/>
              <w:left w:val="single" w:sz="4" w:space="0" w:color="auto"/>
              <w:bottom w:val="single" w:sz="8" w:space="0" w:color="auto"/>
              <w:right w:val="single" w:sz="8" w:space="0" w:color="auto"/>
            </w:tcBorders>
          </w:tcPr>
          <w:p w:rsidR="001D6DA9" w:rsidRPr="001D6DA9" w:rsidRDefault="001D6DA9" w:rsidP="001D6DA9">
            <w:pPr>
              <w:spacing w:after="0" w:line="240" w:lineRule="auto"/>
              <w:jc w:val="center"/>
              <w:rPr>
                <w:rFonts w:ascii="Times New Roman" w:eastAsia="Times New Roman" w:hAnsi="Times New Roman" w:cs="Times New Roman"/>
                <w:sz w:val="24"/>
                <w:szCs w:val="24"/>
                <w:lang w:val="en-US" w:eastAsia="tr-TR"/>
              </w:rPr>
            </w:pPr>
          </w:p>
        </w:tc>
        <w:tc>
          <w:tcPr>
            <w:tcW w:w="1165" w:type="pct"/>
            <w:gridSpan w:val="2"/>
            <w:tcBorders>
              <w:top w:val="single" w:sz="8" w:space="0" w:color="auto"/>
              <w:left w:val="single" w:sz="8" w:space="0" w:color="auto"/>
              <w:bottom w:val="single" w:sz="8" w:space="0" w:color="auto"/>
              <w:right w:val="single" w:sz="12" w:space="0" w:color="auto"/>
            </w:tcBorders>
          </w:tcPr>
          <w:p w:rsidR="001D6DA9" w:rsidRPr="001D6DA9" w:rsidRDefault="001D6DA9" w:rsidP="001D6DA9">
            <w:pPr>
              <w:spacing w:after="0" w:line="240" w:lineRule="auto"/>
              <w:rPr>
                <w:rFonts w:ascii="Times New Roman" w:eastAsia="Times New Roman" w:hAnsi="Times New Roman" w:cs="Times New Roman"/>
                <w:sz w:val="24"/>
                <w:szCs w:val="24"/>
                <w:lang w:val="en-US" w:eastAsia="tr-TR"/>
              </w:rPr>
            </w:pPr>
          </w:p>
        </w:tc>
      </w:tr>
      <w:tr w:rsidR="001D6DA9" w:rsidRPr="001D6DA9" w:rsidTr="001417A2">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1D6DA9" w:rsidRPr="001D6DA9" w:rsidRDefault="001D6DA9" w:rsidP="001D6DA9">
            <w:pPr>
              <w:spacing w:after="0" w:line="240" w:lineRule="auto"/>
              <w:rPr>
                <w:rFonts w:ascii="Times New Roman" w:eastAsia="Times New Roman" w:hAnsi="Times New Roman" w:cs="Times New Roman"/>
                <w:b/>
                <w:sz w:val="20"/>
                <w:szCs w:val="20"/>
                <w:lang w:val="en-US" w:eastAsia="tr-TR"/>
              </w:rPr>
            </w:pPr>
          </w:p>
        </w:tc>
        <w:tc>
          <w:tcPr>
            <w:tcW w:w="1126" w:type="pct"/>
            <w:gridSpan w:val="5"/>
            <w:tcBorders>
              <w:top w:val="single" w:sz="8" w:space="0" w:color="auto"/>
              <w:left w:val="single" w:sz="12" w:space="0" w:color="auto"/>
              <w:bottom w:val="single" w:sz="12" w:space="0" w:color="auto"/>
              <w:right w:val="single" w:sz="4" w:space="0" w:color="auto"/>
            </w:tcBorders>
            <w:vAlign w:val="center"/>
          </w:tcPr>
          <w:p w:rsidR="001D6DA9" w:rsidRPr="001D6DA9" w:rsidRDefault="001D6DA9" w:rsidP="001D6DA9">
            <w:pPr>
              <w:spacing w:after="0" w:line="240" w:lineRule="auto"/>
              <w:rPr>
                <w:rFonts w:ascii="Times New Roman" w:eastAsia="Times New Roman" w:hAnsi="Times New Roman" w:cs="Times New Roman"/>
                <w:sz w:val="20"/>
                <w:szCs w:val="20"/>
                <w:lang w:val="en-US" w:eastAsia="tr-TR"/>
              </w:rPr>
            </w:pPr>
            <w:r w:rsidRPr="001D6DA9">
              <w:rPr>
                <w:rFonts w:ascii="Times New Roman" w:eastAsia="Times New Roman" w:hAnsi="Times New Roman" w:cs="Times New Roman"/>
                <w:sz w:val="20"/>
                <w:szCs w:val="20"/>
                <w:lang w:val="en-US" w:eastAsia="tr-TR"/>
              </w:rPr>
              <w:t>Others (………)</w:t>
            </w:r>
          </w:p>
        </w:tc>
        <w:tc>
          <w:tcPr>
            <w:tcW w:w="745" w:type="pct"/>
            <w:tcBorders>
              <w:top w:val="single" w:sz="8" w:space="0" w:color="auto"/>
              <w:left w:val="single" w:sz="4" w:space="0" w:color="auto"/>
              <w:bottom w:val="single" w:sz="12" w:space="0" w:color="auto"/>
              <w:right w:val="single" w:sz="8" w:space="0" w:color="auto"/>
            </w:tcBorders>
          </w:tcPr>
          <w:p w:rsidR="001D6DA9" w:rsidRPr="001D6DA9" w:rsidRDefault="001D6DA9" w:rsidP="001D6DA9">
            <w:pPr>
              <w:spacing w:after="0" w:line="240" w:lineRule="auto"/>
              <w:rPr>
                <w:rFonts w:ascii="Times New Roman" w:eastAsia="Times New Roman" w:hAnsi="Times New Roman" w:cs="Times New Roman"/>
                <w:sz w:val="24"/>
                <w:szCs w:val="24"/>
                <w:lang w:val="en-US" w:eastAsia="tr-TR"/>
              </w:rPr>
            </w:pPr>
          </w:p>
        </w:tc>
        <w:tc>
          <w:tcPr>
            <w:tcW w:w="1165" w:type="pct"/>
            <w:gridSpan w:val="2"/>
            <w:tcBorders>
              <w:top w:val="single" w:sz="8" w:space="0" w:color="auto"/>
              <w:left w:val="single" w:sz="8" w:space="0" w:color="auto"/>
              <w:bottom w:val="single" w:sz="12" w:space="0" w:color="auto"/>
              <w:right w:val="single" w:sz="12" w:space="0" w:color="auto"/>
            </w:tcBorders>
          </w:tcPr>
          <w:p w:rsidR="001D6DA9" w:rsidRPr="001D6DA9" w:rsidRDefault="001D6DA9" w:rsidP="001D6DA9">
            <w:pPr>
              <w:spacing w:after="0" w:line="240" w:lineRule="auto"/>
              <w:rPr>
                <w:rFonts w:ascii="Times New Roman" w:eastAsia="Times New Roman" w:hAnsi="Times New Roman" w:cs="Times New Roman"/>
                <w:sz w:val="24"/>
                <w:szCs w:val="24"/>
                <w:lang w:val="en-US" w:eastAsia="tr-TR"/>
              </w:rPr>
            </w:pPr>
          </w:p>
        </w:tc>
      </w:tr>
      <w:tr w:rsidR="001D6DA9" w:rsidRPr="001D6DA9" w:rsidTr="001417A2">
        <w:trPr>
          <w:trHeight w:val="392"/>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1D6DA9" w:rsidRPr="001D6DA9" w:rsidRDefault="001D6DA9" w:rsidP="001D6DA9">
            <w:pPr>
              <w:spacing w:after="0" w:line="240" w:lineRule="auto"/>
              <w:jc w:val="center"/>
              <w:rPr>
                <w:rFonts w:ascii="Times New Roman" w:eastAsia="Times New Roman" w:hAnsi="Times New Roman" w:cs="Times New Roman"/>
                <w:b/>
                <w:sz w:val="20"/>
                <w:szCs w:val="20"/>
                <w:lang w:val="en-US" w:eastAsia="tr-TR"/>
              </w:rPr>
            </w:pPr>
            <w:r w:rsidRPr="001D6DA9">
              <w:rPr>
                <w:rFonts w:ascii="Times New Roman" w:eastAsia="Times New Roman" w:hAnsi="Times New Roman" w:cs="Times New Roman"/>
                <w:b/>
                <w:sz w:val="20"/>
                <w:szCs w:val="20"/>
                <w:lang w:val="en-US" w:eastAsia="tr-TR"/>
              </w:rPr>
              <w:t>FINAL EXAM</w:t>
            </w:r>
          </w:p>
        </w:tc>
        <w:tc>
          <w:tcPr>
            <w:tcW w:w="1126" w:type="pct"/>
            <w:gridSpan w:val="5"/>
            <w:tcBorders>
              <w:top w:val="single" w:sz="12" w:space="0" w:color="auto"/>
              <w:left w:val="single" w:sz="12" w:space="0" w:color="auto"/>
              <w:bottom w:val="single" w:sz="8" w:space="0" w:color="auto"/>
              <w:right w:val="single" w:sz="4" w:space="0" w:color="auto"/>
            </w:tcBorders>
          </w:tcPr>
          <w:p w:rsidR="001D6DA9" w:rsidRPr="001D6DA9" w:rsidRDefault="001D6DA9" w:rsidP="001D6DA9">
            <w:pPr>
              <w:spacing w:after="0" w:line="240" w:lineRule="auto"/>
              <w:rPr>
                <w:rFonts w:ascii="Times New Roman" w:eastAsia="Times New Roman" w:hAnsi="Times New Roman" w:cs="Times New Roman"/>
                <w:sz w:val="20"/>
                <w:szCs w:val="20"/>
                <w:lang w:val="en-US" w:eastAsia="tr-TR"/>
              </w:rPr>
            </w:pPr>
            <w:r w:rsidRPr="001D6DA9">
              <w:rPr>
                <w:rFonts w:ascii="Times New Roman" w:eastAsia="Times New Roman" w:hAnsi="Times New Roman" w:cs="Times New Roman"/>
                <w:sz w:val="20"/>
                <w:szCs w:val="20"/>
                <w:lang w:val="en-US" w:eastAsia="tr-TR"/>
              </w:rPr>
              <w:t xml:space="preserve"> </w:t>
            </w:r>
          </w:p>
        </w:tc>
        <w:tc>
          <w:tcPr>
            <w:tcW w:w="745" w:type="pct"/>
            <w:tcBorders>
              <w:top w:val="single" w:sz="12" w:space="0" w:color="auto"/>
              <w:left w:val="single" w:sz="4" w:space="0" w:color="auto"/>
              <w:bottom w:val="single" w:sz="8" w:space="0" w:color="auto"/>
              <w:right w:val="single" w:sz="8" w:space="0" w:color="auto"/>
            </w:tcBorders>
            <w:vAlign w:val="center"/>
          </w:tcPr>
          <w:p w:rsidR="001D6DA9" w:rsidRPr="001D6DA9" w:rsidRDefault="001D6DA9" w:rsidP="001D6DA9">
            <w:pPr>
              <w:spacing w:after="0" w:line="240" w:lineRule="auto"/>
              <w:jc w:val="center"/>
              <w:rPr>
                <w:rFonts w:ascii="Times New Roman" w:eastAsia="Times New Roman" w:hAnsi="Times New Roman" w:cs="Times New Roman"/>
                <w:sz w:val="24"/>
                <w:szCs w:val="24"/>
                <w:lang w:val="en-US" w:eastAsia="tr-TR"/>
              </w:rPr>
            </w:pPr>
            <w:r w:rsidRPr="001D6DA9">
              <w:rPr>
                <w:rFonts w:ascii="Times New Roman" w:eastAsia="Times New Roman" w:hAnsi="Times New Roman" w:cs="Times New Roman"/>
                <w:sz w:val="24"/>
                <w:szCs w:val="24"/>
                <w:lang w:val="en-US" w:eastAsia="tr-TR"/>
              </w:rPr>
              <w:tab/>
              <w:t xml:space="preserve">1 </w:t>
            </w:r>
          </w:p>
        </w:tc>
        <w:tc>
          <w:tcPr>
            <w:tcW w:w="1165" w:type="pct"/>
            <w:gridSpan w:val="2"/>
            <w:tcBorders>
              <w:top w:val="single" w:sz="12" w:space="0" w:color="auto"/>
              <w:left w:val="single" w:sz="8" w:space="0" w:color="auto"/>
              <w:bottom w:val="single" w:sz="8" w:space="0" w:color="auto"/>
              <w:right w:val="single" w:sz="12" w:space="0" w:color="auto"/>
            </w:tcBorders>
            <w:vAlign w:val="center"/>
          </w:tcPr>
          <w:p w:rsidR="001D6DA9" w:rsidRPr="001D6DA9" w:rsidRDefault="001D6DA9" w:rsidP="001D6DA9">
            <w:pPr>
              <w:spacing w:after="0" w:line="240" w:lineRule="auto"/>
              <w:jc w:val="center"/>
              <w:rPr>
                <w:rFonts w:ascii="Times New Roman" w:eastAsia="Times New Roman" w:hAnsi="Times New Roman" w:cs="Times New Roman"/>
                <w:sz w:val="24"/>
                <w:szCs w:val="24"/>
                <w:lang w:val="en-US" w:eastAsia="tr-TR"/>
              </w:rPr>
            </w:pPr>
            <w:r w:rsidRPr="001D6DA9">
              <w:rPr>
                <w:rFonts w:ascii="Times New Roman" w:eastAsia="Times New Roman" w:hAnsi="Times New Roman" w:cs="Times New Roman"/>
                <w:sz w:val="24"/>
                <w:szCs w:val="24"/>
                <w:lang w:val="en-US" w:eastAsia="tr-TR"/>
              </w:rPr>
              <w:t>60</w:t>
            </w:r>
          </w:p>
        </w:tc>
      </w:tr>
      <w:tr w:rsidR="001D6DA9" w:rsidRPr="001D6DA9" w:rsidTr="001417A2">
        <w:trPr>
          <w:trHeight w:val="447"/>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1D6DA9" w:rsidRPr="001D6DA9" w:rsidRDefault="001D6DA9" w:rsidP="001D6DA9">
            <w:pPr>
              <w:spacing w:after="0" w:line="240" w:lineRule="auto"/>
              <w:jc w:val="center"/>
              <w:rPr>
                <w:rFonts w:ascii="Times New Roman" w:eastAsia="Times New Roman" w:hAnsi="Times New Roman" w:cs="Times New Roman"/>
                <w:b/>
                <w:sz w:val="20"/>
                <w:szCs w:val="20"/>
                <w:lang w:val="en-US" w:eastAsia="tr-TR"/>
              </w:rPr>
            </w:pPr>
            <w:r w:rsidRPr="001D6DA9">
              <w:rPr>
                <w:rFonts w:ascii="Times New Roman" w:eastAsia="Times New Roman" w:hAnsi="Times New Roman" w:cs="Times New Roman"/>
                <w:b/>
                <w:sz w:val="20"/>
                <w:szCs w:val="20"/>
                <w:lang w:val="en-US" w:eastAsia="tr-TR"/>
              </w:rPr>
              <w:t>PREREQUIEITE(S)</w:t>
            </w:r>
          </w:p>
        </w:tc>
        <w:tc>
          <w:tcPr>
            <w:tcW w:w="3036" w:type="pct"/>
            <w:gridSpan w:val="8"/>
            <w:tcBorders>
              <w:top w:val="single" w:sz="12" w:space="0" w:color="auto"/>
              <w:left w:val="single" w:sz="12" w:space="0" w:color="auto"/>
              <w:bottom w:val="single" w:sz="12" w:space="0" w:color="auto"/>
              <w:right w:val="single" w:sz="12" w:space="0" w:color="auto"/>
            </w:tcBorders>
            <w:vAlign w:val="center"/>
          </w:tcPr>
          <w:p w:rsidR="001D6DA9" w:rsidRPr="001D6DA9" w:rsidRDefault="001D6DA9" w:rsidP="001D6DA9">
            <w:pPr>
              <w:spacing w:after="0" w:line="240" w:lineRule="auto"/>
              <w:jc w:val="both"/>
              <w:rPr>
                <w:rFonts w:ascii="Times New Roman" w:eastAsia="Times New Roman" w:hAnsi="Times New Roman" w:cs="Times New Roman"/>
                <w:sz w:val="20"/>
                <w:szCs w:val="20"/>
                <w:lang w:val="en-US" w:eastAsia="tr-TR"/>
              </w:rPr>
            </w:pPr>
          </w:p>
        </w:tc>
      </w:tr>
      <w:tr w:rsidR="001D6DA9" w:rsidRPr="001D6DA9" w:rsidTr="001417A2">
        <w:trPr>
          <w:trHeight w:val="447"/>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1D6DA9" w:rsidRPr="001D6DA9" w:rsidRDefault="001D6DA9" w:rsidP="001D6DA9">
            <w:pPr>
              <w:spacing w:after="0" w:line="240" w:lineRule="auto"/>
              <w:jc w:val="center"/>
              <w:rPr>
                <w:rFonts w:ascii="Times New Roman" w:eastAsia="Times New Roman" w:hAnsi="Times New Roman" w:cs="Times New Roman"/>
                <w:b/>
                <w:sz w:val="20"/>
                <w:szCs w:val="20"/>
                <w:lang w:val="en-US" w:eastAsia="tr-TR"/>
              </w:rPr>
            </w:pPr>
            <w:r w:rsidRPr="001D6DA9">
              <w:rPr>
                <w:rFonts w:ascii="Times New Roman" w:eastAsia="Times New Roman" w:hAnsi="Times New Roman" w:cs="Times New Roman"/>
                <w:b/>
                <w:sz w:val="20"/>
                <w:szCs w:val="20"/>
                <w:lang w:val="en-US" w:eastAsia="tr-TR"/>
              </w:rPr>
              <w:t>COURSE DESCRIPTION</w:t>
            </w:r>
          </w:p>
        </w:tc>
        <w:tc>
          <w:tcPr>
            <w:tcW w:w="3036" w:type="pct"/>
            <w:gridSpan w:val="8"/>
            <w:tcBorders>
              <w:top w:val="single" w:sz="12" w:space="0" w:color="auto"/>
              <w:left w:val="single" w:sz="12" w:space="0" w:color="auto"/>
              <w:bottom w:val="single" w:sz="12" w:space="0" w:color="auto"/>
              <w:right w:val="single" w:sz="12" w:space="0" w:color="auto"/>
            </w:tcBorders>
          </w:tcPr>
          <w:p w:rsidR="001D6DA9" w:rsidRPr="001D6DA9" w:rsidRDefault="001D6DA9" w:rsidP="001D6DA9">
            <w:pPr>
              <w:tabs>
                <w:tab w:val="left" w:pos="7800"/>
              </w:tabs>
              <w:spacing w:after="120" w:line="240" w:lineRule="auto"/>
              <w:jc w:val="both"/>
              <w:rPr>
                <w:rFonts w:ascii="Times New Roman" w:eastAsia="Times New Roman" w:hAnsi="Times New Roman" w:cs="Times New Roman"/>
                <w:sz w:val="20"/>
                <w:szCs w:val="20"/>
                <w:lang w:val="en-US" w:eastAsia="tr-TR"/>
              </w:rPr>
            </w:pPr>
            <w:r w:rsidRPr="001D6DA9">
              <w:rPr>
                <w:rFonts w:ascii="Times New Roman" w:eastAsia="Times New Roman" w:hAnsi="Times New Roman" w:cs="Times New Roman"/>
                <w:sz w:val="20"/>
                <w:szCs w:val="20"/>
                <w:lang w:val="en-US" w:eastAsia="tr-TR"/>
              </w:rPr>
              <w:t xml:space="preserve">Measurement and units; Vectors; Kinematics; Dynamics; Work and Energy; Momentum and Collisions; Rotational Motion; Equilibrium;  </w:t>
            </w:r>
            <w:r w:rsidRPr="001D6DA9">
              <w:rPr>
                <w:rFonts w:ascii="Times New Roman" w:eastAsia="Times New Roman" w:hAnsi="Times New Roman" w:cs="Times New Roman"/>
                <w:sz w:val="20"/>
                <w:szCs w:val="24"/>
                <w:lang w:eastAsia="tr-TR"/>
              </w:rPr>
              <w:t>Electric charges,  Coulomb  Law, Electric Field, Elektrik Potential, Elektrik Current, Magnetics Field.</w:t>
            </w:r>
          </w:p>
        </w:tc>
      </w:tr>
      <w:tr w:rsidR="001D6DA9" w:rsidRPr="001D6DA9" w:rsidTr="001417A2">
        <w:trPr>
          <w:trHeight w:val="426"/>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1D6DA9" w:rsidRPr="001D6DA9" w:rsidRDefault="001D6DA9" w:rsidP="001D6DA9">
            <w:pPr>
              <w:spacing w:after="0" w:line="240" w:lineRule="auto"/>
              <w:jc w:val="center"/>
              <w:rPr>
                <w:rFonts w:ascii="Times New Roman" w:eastAsia="Times New Roman" w:hAnsi="Times New Roman" w:cs="Times New Roman"/>
                <w:b/>
                <w:sz w:val="20"/>
                <w:szCs w:val="20"/>
                <w:lang w:val="en-US" w:eastAsia="tr-TR"/>
              </w:rPr>
            </w:pPr>
            <w:r w:rsidRPr="001D6DA9">
              <w:rPr>
                <w:rFonts w:ascii="Times New Roman" w:eastAsia="Times New Roman" w:hAnsi="Times New Roman" w:cs="Times New Roman"/>
                <w:b/>
                <w:sz w:val="20"/>
                <w:szCs w:val="20"/>
                <w:lang w:val="en-US" w:eastAsia="tr-TR"/>
              </w:rPr>
              <w:t>COURSE OBJECTIVES</w:t>
            </w:r>
          </w:p>
        </w:tc>
        <w:tc>
          <w:tcPr>
            <w:tcW w:w="3036" w:type="pct"/>
            <w:gridSpan w:val="8"/>
            <w:tcBorders>
              <w:top w:val="single" w:sz="12" w:space="0" w:color="auto"/>
              <w:left w:val="single" w:sz="12" w:space="0" w:color="auto"/>
              <w:bottom w:val="single" w:sz="12" w:space="0" w:color="auto"/>
              <w:right w:val="single" w:sz="12" w:space="0" w:color="auto"/>
            </w:tcBorders>
          </w:tcPr>
          <w:p w:rsidR="001D6DA9" w:rsidRPr="001D6DA9" w:rsidRDefault="001D6DA9" w:rsidP="001D6DA9">
            <w:pPr>
              <w:spacing w:after="0" w:line="240" w:lineRule="auto"/>
              <w:jc w:val="both"/>
              <w:rPr>
                <w:rFonts w:ascii="Times New Roman" w:eastAsia="Times New Roman" w:hAnsi="Times New Roman" w:cs="Times New Roman"/>
                <w:sz w:val="20"/>
                <w:szCs w:val="20"/>
                <w:lang w:val="en-US" w:eastAsia="tr-TR"/>
              </w:rPr>
            </w:pPr>
            <w:r w:rsidRPr="001D6DA9">
              <w:rPr>
                <w:rFonts w:ascii="Times New Roman" w:eastAsia="Times New Roman" w:hAnsi="Times New Roman" w:cs="Times New Roman"/>
                <w:sz w:val="20"/>
                <w:szCs w:val="20"/>
                <w:lang w:val="en-US" w:eastAsia="tr-TR"/>
              </w:rPr>
              <w:t>To teach the basic concepts and laws of physics and practices of daily life.</w:t>
            </w:r>
          </w:p>
        </w:tc>
      </w:tr>
      <w:tr w:rsidR="001D6DA9" w:rsidRPr="001D6DA9" w:rsidTr="001417A2">
        <w:trPr>
          <w:trHeight w:val="518"/>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1D6DA9" w:rsidRPr="001D6DA9" w:rsidRDefault="001D6DA9" w:rsidP="001D6DA9">
            <w:pPr>
              <w:spacing w:after="0" w:line="240" w:lineRule="auto"/>
              <w:jc w:val="center"/>
              <w:rPr>
                <w:rFonts w:ascii="Times New Roman" w:eastAsia="Times New Roman" w:hAnsi="Times New Roman" w:cs="Times New Roman"/>
                <w:b/>
                <w:sz w:val="20"/>
                <w:szCs w:val="20"/>
                <w:lang w:val="en-US" w:eastAsia="tr-TR"/>
              </w:rPr>
            </w:pPr>
            <w:r w:rsidRPr="001D6DA9">
              <w:rPr>
                <w:rFonts w:ascii="Times New Roman" w:eastAsia="Times New Roman" w:hAnsi="Times New Roman" w:cs="Times New Roman"/>
                <w:b/>
                <w:sz w:val="20"/>
                <w:szCs w:val="20"/>
                <w:lang w:val="en-US" w:eastAsia="tr-TR"/>
              </w:rPr>
              <w:t>ADDITIVE OF COURSE TO APPLY PROFESSIONAL EDUATION</w:t>
            </w:r>
          </w:p>
        </w:tc>
        <w:tc>
          <w:tcPr>
            <w:tcW w:w="3036" w:type="pct"/>
            <w:gridSpan w:val="8"/>
            <w:tcBorders>
              <w:top w:val="single" w:sz="12" w:space="0" w:color="auto"/>
              <w:left w:val="single" w:sz="12" w:space="0" w:color="auto"/>
              <w:bottom w:val="single" w:sz="12" w:space="0" w:color="auto"/>
              <w:right w:val="single" w:sz="12" w:space="0" w:color="auto"/>
            </w:tcBorders>
            <w:vAlign w:val="center"/>
          </w:tcPr>
          <w:p w:rsidR="001D6DA9" w:rsidRPr="001D6DA9" w:rsidRDefault="001D6DA9" w:rsidP="001D6DA9">
            <w:pPr>
              <w:spacing w:after="0" w:line="240" w:lineRule="auto"/>
              <w:jc w:val="both"/>
              <w:rPr>
                <w:rFonts w:ascii="Times New Roman" w:eastAsia="Times New Roman" w:hAnsi="Times New Roman" w:cs="Times New Roman"/>
                <w:sz w:val="20"/>
                <w:szCs w:val="20"/>
                <w:lang w:val="en-US" w:eastAsia="tr-TR"/>
              </w:rPr>
            </w:pPr>
            <w:r w:rsidRPr="001D6DA9">
              <w:rPr>
                <w:rFonts w:ascii="Times New Roman" w:eastAsia="Times New Roman" w:hAnsi="Times New Roman" w:cs="Times New Roman"/>
                <w:sz w:val="20"/>
                <w:szCs w:val="20"/>
                <w:lang w:val="en-US" w:eastAsia="tr-TR"/>
              </w:rPr>
              <w:t>In practice, to solve problems of varieties of physical systems and to improve their ability to practice in daily life. Using them, students will realize the role of physics in applied sciences such as health sciences and engineering.</w:t>
            </w:r>
          </w:p>
        </w:tc>
      </w:tr>
      <w:tr w:rsidR="001D6DA9" w:rsidRPr="001D6DA9" w:rsidTr="001417A2">
        <w:trPr>
          <w:trHeight w:val="518"/>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1D6DA9" w:rsidRPr="001D6DA9" w:rsidRDefault="001D6DA9" w:rsidP="001D6DA9">
            <w:pPr>
              <w:spacing w:after="0" w:line="240" w:lineRule="auto"/>
              <w:jc w:val="center"/>
              <w:rPr>
                <w:rFonts w:ascii="Times New Roman" w:eastAsia="Times New Roman" w:hAnsi="Times New Roman" w:cs="Times New Roman"/>
                <w:b/>
                <w:sz w:val="20"/>
                <w:szCs w:val="20"/>
                <w:lang w:val="en-US" w:eastAsia="tr-TR"/>
              </w:rPr>
            </w:pPr>
            <w:r w:rsidRPr="001D6DA9">
              <w:rPr>
                <w:rFonts w:ascii="Times New Roman" w:eastAsia="Times New Roman" w:hAnsi="Times New Roman" w:cs="Times New Roman"/>
                <w:b/>
                <w:sz w:val="20"/>
                <w:szCs w:val="20"/>
                <w:lang w:val="en-US" w:eastAsia="tr-TR"/>
              </w:rPr>
              <w:t>COURSE OUTCOMES</w:t>
            </w:r>
          </w:p>
        </w:tc>
        <w:tc>
          <w:tcPr>
            <w:tcW w:w="3036" w:type="pct"/>
            <w:gridSpan w:val="8"/>
            <w:tcBorders>
              <w:top w:val="single" w:sz="12" w:space="0" w:color="auto"/>
              <w:left w:val="single" w:sz="12" w:space="0" w:color="auto"/>
              <w:bottom w:val="single" w:sz="12" w:space="0" w:color="auto"/>
              <w:right w:val="single" w:sz="12" w:space="0" w:color="auto"/>
            </w:tcBorders>
            <w:vAlign w:val="center"/>
          </w:tcPr>
          <w:p w:rsidR="001D6DA9" w:rsidRPr="001D6DA9" w:rsidRDefault="001D6DA9" w:rsidP="001D6DA9">
            <w:pPr>
              <w:tabs>
                <w:tab w:val="left" w:pos="7800"/>
              </w:tabs>
              <w:spacing w:before="120" w:after="120" w:line="240" w:lineRule="auto"/>
              <w:jc w:val="both"/>
              <w:rPr>
                <w:rFonts w:ascii="Times New Roman" w:eastAsia="Times New Roman" w:hAnsi="Times New Roman" w:cs="Times New Roman"/>
                <w:sz w:val="20"/>
                <w:szCs w:val="20"/>
                <w:lang w:val="en-US" w:eastAsia="tr-TR"/>
              </w:rPr>
            </w:pPr>
          </w:p>
        </w:tc>
      </w:tr>
      <w:tr w:rsidR="001D6DA9" w:rsidRPr="001D6DA9" w:rsidTr="001417A2">
        <w:trPr>
          <w:trHeight w:val="54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1D6DA9" w:rsidRPr="001D6DA9" w:rsidRDefault="001D6DA9" w:rsidP="001D6DA9">
            <w:pPr>
              <w:spacing w:after="0" w:line="240" w:lineRule="auto"/>
              <w:jc w:val="center"/>
              <w:rPr>
                <w:rFonts w:ascii="Times New Roman" w:eastAsia="Times New Roman" w:hAnsi="Times New Roman" w:cs="Times New Roman"/>
                <w:b/>
                <w:sz w:val="20"/>
                <w:szCs w:val="20"/>
                <w:lang w:val="en-US" w:eastAsia="tr-TR"/>
              </w:rPr>
            </w:pPr>
            <w:r w:rsidRPr="001D6DA9">
              <w:rPr>
                <w:rFonts w:ascii="Times New Roman" w:eastAsia="Times New Roman" w:hAnsi="Times New Roman" w:cs="Times New Roman"/>
                <w:b/>
                <w:sz w:val="20"/>
                <w:szCs w:val="20"/>
                <w:lang w:val="en-US" w:eastAsia="tr-TR"/>
              </w:rPr>
              <w:t>TEXTBOOK</w:t>
            </w:r>
          </w:p>
        </w:tc>
        <w:tc>
          <w:tcPr>
            <w:tcW w:w="3036" w:type="pct"/>
            <w:gridSpan w:val="8"/>
            <w:tcBorders>
              <w:top w:val="single" w:sz="12" w:space="0" w:color="auto"/>
              <w:left w:val="single" w:sz="12" w:space="0" w:color="auto"/>
              <w:bottom w:val="single" w:sz="12" w:space="0" w:color="auto"/>
              <w:right w:val="single" w:sz="12" w:space="0" w:color="auto"/>
            </w:tcBorders>
          </w:tcPr>
          <w:p w:rsidR="001D6DA9" w:rsidRPr="001D6DA9" w:rsidRDefault="001D6DA9" w:rsidP="001D6DA9">
            <w:pPr>
              <w:spacing w:after="120" w:line="240" w:lineRule="auto"/>
              <w:jc w:val="both"/>
              <w:outlineLvl w:val="3"/>
              <w:rPr>
                <w:rFonts w:ascii="Times New Roman" w:eastAsia="Times New Roman" w:hAnsi="Times New Roman" w:cs="Times New Roman"/>
                <w:bCs/>
                <w:sz w:val="20"/>
                <w:szCs w:val="20"/>
                <w:lang w:val="en-US" w:eastAsia="tr-TR"/>
              </w:rPr>
            </w:pPr>
            <w:r w:rsidRPr="001D6DA9">
              <w:rPr>
                <w:rFonts w:ascii="Times New Roman" w:eastAsia="Times New Roman" w:hAnsi="Times New Roman" w:cs="Times New Roman"/>
                <w:bCs/>
                <w:sz w:val="20"/>
                <w:szCs w:val="20"/>
                <w:lang w:val="en-US" w:eastAsia="tr-TR"/>
              </w:rPr>
              <w:t>Karaoğlu B, 2012, Üniversiteler için Fizik, Seçkin yayıncılık</w:t>
            </w:r>
          </w:p>
        </w:tc>
      </w:tr>
      <w:tr w:rsidR="001D6DA9" w:rsidRPr="001D6DA9" w:rsidTr="001417A2">
        <w:trPr>
          <w:trHeight w:val="54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1D6DA9" w:rsidRPr="001D6DA9" w:rsidRDefault="001D6DA9" w:rsidP="001D6DA9">
            <w:pPr>
              <w:spacing w:after="0" w:line="240" w:lineRule="auto"/>
              <w:jc w:val="center"/>
              <w:rPr>
                <w:rFonts w:ascii="Times New Roman" w:eastAsia="Times New Roman" w:hAnsi="Times New Roman" w:cs="Times New Roman"/>
                <w:b/>
                <w:sz w:val="20"/>
                <w:szCs w:val="20"/>
                <w:lang w:val="en-US" w:eastAsia="tr-TR"/>
              </w:rPr>
            </w:pPr>
            <w:r w:rsidRPr="001D6DA9">
              <w:rPr>
                <w:rFonts w:ascii="Times New Roman" w:eastAsia="Times New Roman" w:hAnsi="Times New Roman" w:cs="Times New Roman"/>
                <w:b/>
                <w:sz w:val="20"/>
                <w:szCs w:val="20"/>
                <w:lang w:val="en-US" w:eastAsia="tr-TR"/>
              </w:rPr>
              <w:t>OTHER REFERENCES</w:t>
            </w:r>
          </w:p>
        </w:tc>
        <w:tc>
          <w:tcPr>
            <w:tcW w:w="3036" w:type="pct"/>
            <w:gridSpan w:val="8"/>
            <w:tcBorders>
              <w:top w:val="single" w:sz="12" w:space="0" w:color="auto"/>
              <w:left w:val="single" w:sz="12" w:space="0" w:color="auto"/>
              <w:bottom w:val="single" w:sz="12" w:space="0" w:color="auto"/>
              <w:right w:val="single" w:sz="12" w:space="0" w:color="auto"/>
            </w:tcBorders>
          </w:tcPr>
          <w:p w:rsidR="001D6DA9" w:rsidRPr="001D6DA9" w:rsidRDefault="001D6DA9" w:rsidP="001D6DA9">
            <w:pPr>
              <w:spacing w:after="0" w:line="240" w:lineRule="auto"/>
              <w:outlineLvl w:val="3"/>
              <w:rPr>
                <w:rFonts w:ascii="Times New Roman" w:eastAsia="Times New Roman" w:hAnsi="Times New Roman" w:cs="Times New Roman"/>
                <w:bCs/>
                <w:color w:val="000000"/>
                <w:sz w:val="24"/>
                <w:szCs w:val="24"/>
                <w:lang w:val="en-US" w:eastAsia="tr-TR"/>
              </w:rPr>
            </w:pPr>
            <w:r w:rsidRPr="001D6DA9">
              <w:rPr>
                <w:rFonts w:ascii="Times New Roman" w:eastAsia="Times New Roman" w:hAnsi="Times New Roman" w:cs="Times New Roman"/>
                <w:bCs/>
                <w:color w:val="000000"/>
                <w:sz w:val="20"/>
                <w:szCs w:val="20"/>
                <w:lang w:eastAsia="tr-TR"/>
              </w:rPr>
              <w:t>Frederik J. Buche, Jerde David A., Translate Editor: Kemal Çolakoğlu, 2007,  Fizik İlkeleri Cilt I ve II, Palme Yayıncılık.</w:t>
            </w:r>
          </w:p>
        </w:tc>
      </w:tr>
      <w:tr w:rsidR="001D6DA9" w:rsidRPr="001D6DA9" w:rsidTr="001417A2">
        <w:trPr>
          <w:trHeight w:val="52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1D6DA9" w:rsidRPr="001D6DA9" w:rsidRDefault="001D6DA9" w:rsidP="001D6DA9">
            <w:pPr>
              <w:spacing w:after="0" w:line="240" w:lineRule="auto"/>
              <w:jc w:val="center"/>
              <w:rPr>
                <w:rFonts w:ascii="Times New Roman" w:eastAsia="Times New Roman" w:hAnsi="Times New Roman" w:cs="Times New Roman"/>
                <w:b/>
                <w:sz w:val="20"/>
                <w:szCs w:val="20"/>
                <w:lang w:val="en-US" w:eastAsia="tr-TR"/>
              </w:rPr>
            </w:pPr>
            <w:r w:rsidRPr="001D6DA9">
              <w:rPr>
                <w:rFonts w:ascii="Times New Roman" w:eastAsia="Times New Roman" w:hAnsi="Times New Roman" w:cs="Times New Roman"/>
                <w:b/>
                <w:sz w:val="20"/>
                <w:szCs w:val="20"/>
                <w:lang w:val="en-US" w:eastAsia="tr-TR"/>
              </w:rPr>
              <w:t>TOOLS AND EQUIPMENTS REQUIRED</w:t>
            </w:r>
          </w:p>
        </w:tc>
        <w:tc>
          <w:tcPr>
            <w:tcW w:w="3036" w:type="pct"/>
            <w:gridSpan w:val="8"/>
            <w:tcBorders>
              <w:top w:val="single" w:sz="12" w:space="0" w:color="auto"/>
              <w:left w:val="single" w:sz="12" w:space="0" w:color="auto"/>
              <w:bottom w:val="single" w:sz="12" w:space="0" w:color="auto"/>
              <w:right w:val="single" w:sz="12" w:space="0" w:color="auto"/>
            </w:tcBorders>
            <w:vAlign w:val="center"/>
          </w:tcPr>
          <w:p w:rsidR="001D6DA9" w:rsidRPr="001D6DA9" w:rsidRDefault="001D6DA9" w:rsidP="001D6DA9">
            <w:pPr>
              <w:spacing w:after="0" w:line="240" w:lineRule="auto"/>
              <w:rPr>
                <w:rFonts w:ascii="Times New Roman" w:eastAsia="Times New Roman" w:hAnsi="Times New Roman" w:cs="Times New Roman"/>
                <w:sz w:val="20"/>
                <w:szCs w:val="20"/>
                <w:lang w:val="en-US" w:eastAsia="tr-TR"/>
              </w:rPr>
            </w:pPr>
          </w:p>
        </w:tc>
      </w:tr>
    </w:tbl>
    <w:p w:rsidR="001D6DA9" w:rsidRPr="001D6DA9" w:rsidRDefault="001D6DA9" w:rsidP="001D6DA9">
      <w:pPr>
        <w:spacing w:after="0" w:line="240" w:lineRule="auto"/>
        <w:rPr>
          <w:rFonts w:ascii="Times New Roman" w:eastAsia="Times New Roman" w:hAnsi="Times New Roman" w:cs="Times New Roman"/>
          <w:sz w:val="18"/>
          <w:szCs w:val="18"/>
          <w:lang w:val="en-US" w:eastAsia="tr-TR"/>
        </w:rPr>
        <w:sectPr w:rsidR="001D6DA9" w:rsidRPr="001D6DA9" w:rsidSect="001417A2">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1D6DA9" w:rsidRPr="001D6DA9" w:rsidTr="001417A2">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1D6DA9" w:rsidRPr="001D6DA9" w:rsidRDefault="001D6DA9" w:rsidP="001D6DA9">
            <w:pPr>
              <w:spacing w:after="0" w:line="240" w:lineRule="auto"/>
              <w:jc w:val="center"/>
              <w:rPr>
                <w:rFonts w:ascii="Times New Roman" w:eastAsia="Times New Roman" w:hAnsi="Times New Roman" w:cs="Times New Roman"/>
                <w:b/>
                <w:lang w:val="en-US" w:eastAsia="tr-TR"/>
              </w:rPr>
            </w:pPr>
            <w:r w:rsidRPr="001D6DA9">
              <w:rPr>
                <w:rFonts w:ascii="Times New Roman" w:eastAsia="Times New Roman" w:hAnsi="Times New Roman" w:cs="Times New Roman"/>
                <w:b/>
                <w:lang w:val="en-US" w:eastAsia="tr-TR"/>
              </w:rPr>
              <w:t>COURSE SYLLABUS</w:t>
            </w:r>
          </w:p>
        </w:tc>
      </w:tr>
      <w:tr w:rsidR="001D6DA9" w:rsidRPr="001D6DA9" w:rsidTr="001417A2">
        <w:trPr>
          <w:jc w:val="center"/>
        </w:trPr>
        <w:tc>
          <w:tcPr>
            <w:tcW w:w="593" w:type="pct"/>
            <w:tcBorders>
              <w:top w:val="single" w:sz="6" w:space="0" w:color="auto"/>
              <w:left w:val="single" w:sz="12" w:space="0" w:color="auto"/>
              <w:bottom w:val="single" w:sz="6" w:space="0" w:color="auto"/>
              <w:right w:val="single" w:sz="6" w:space="0" w:color="auto"/>
            </w:tcBorders>
          </w:tcPr>
          <w:p w:rsidR="001D6DA9" w:rsidRPr="001D6DA9" w:rsidRDefault="001D6DA9" w:rsidP="001D6DA9">
            <w:pPr>
              <w:spacing w:after="0" w:line="240" w:lineRule="auto"/>
              <w:jc w:val="center"/>
              <w:rPr>
                <w:rFonts w:ascii="Times New Roman" w:eastAsia="Times New Roman" w:hAnsi="Times New Roman" w:cs="Times New Roman"/>
                <w:b/>
                <w:lang w:val="en-US" w:eastAsia="tr-TR"/>
              </w:rPr>
            </w:pPr>
            <w:r w:rsidRPr="001D6DA9">
              <w:rPr>
                <w:rFonts w:ascii="Times New Roman" w:eastAsia="Times New Roman" w:hAnsi="Times New Roman" w:cs="Times New Roman"/>
                <w:b/>
                <w:lang w:val="en-US" w:eastAsia="tr-TR"/>
              </w:rPr>
              <w:t>WEEK</w:t>
            </w:r>
          </w:p>
        </w:tc>
        <w:tc>
          <w:tcPr>
            <w:tcW w:w="4407" w:type="pct"/>
            <w:tcBorders>
              <w:top w:val="single" w:sz="6" w:space="0" w:color="auto"/>
              <w:left w:val="single" w:sz="6" w:space="0" w:color="auto"/>
              <w:bottom w:val="single" w:sz="6" w:space="0" w:color="auto"/>
              <w:right w:val="single" w:sz="12" w:space="0" w:color="auto"/>
            </w:tcBorders>
          </w:tcPr>
          <w:p w:rsidR="001D6DA9" w:rsidRPr="001D6DA9" w:rsidRDefault="001D6DA9" w:rsidP="001D6DA9">
            <w:pPr>
              <w:spacing w:after="0" w:line="240" w:lineRule="auto"/>
              <w:rPr>
                <w:rFonts w:ascii="Times New Roman" w:eastAsia="Times New Roman" w:hAnsi="Times New Roman" w:cs="Times New Roman"/>
                <w:b/>
                <w:lang w:val="en-US" w:eastAsia="tr-TR"/>
              </w:rPr>
            </w:pPr>
            <w:r w:rsidRPr="001D6DA9">
              <w:rPr>
                <w:rFonts w:ascii="Times New Roman" w:eastAsia="Times New Roman" w:hAnsi="Times New Roman" w:cs="Times New Roman"/>
                <w:b/>
                <w:lang w:val="en-US" w:eastAsia="tr-TR"/>
              </w:rPr>
              <w:t xml:space="preserve">TOPICS </w:t>
            </w:r>
          </w:p>
        </w:tc>
      </w:tr>
      <w:tr w:rsidR="001D6DA9" w:rsidRPr="001D6DA9" w:rsidTr="001417A2">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D6DA9" w:rsidRPr="001D6DA9" w:rsidRDefault="001D6DA9" w:rsidP="001D6DA9">
            <w:pPr>
              <w:spacing w:after="0" w:line="240" w:lineRule="auto"/>
              <w:jc w:val="center"/>
              <w:rPr>
                <w:rFonts w:ascii="Times New Roman" w:eastAsia="Times New Roman" w:hAnsi="Times New Roman" w:cs="Times New Roman"/>
                <w:lang w:val="en-US" w:eastAsia="tr-TR"/>
              </w:rPr>
            </w:pPr>
            <w:r w:rsidRPr="001D6DA9">
              <w:rPr>
                <w:rFonts w:ascii="Times New Roman" w:eastAsia="Times New Roman" w:hAnsi="Times New Roman" w:cs="Times New Roman"/>
                <w:lang w:val="en-US" w:eastAsia="tr-TR"/>
              </w:rPr>
              <w:t>1</w:t>
            </w:r>
          </w:p>
        </w:tc>
        <w:tc>
          <w:tcPr>
            <w:tcW w:w="4407" w:type="pct"/>
            <w:tcBorders>
              <w:top w:val="single" w:sz="6" w:space="0" w:color="auto"/>
              <w:left w:val="single" w:sz="6" w:space="0" w:color="auto"/>
              <w:bottom w:val="single" w:sz="6" w:space="0" w:color="auto"/>
              <w:right w:val="single" w:sz="12" w:space="0" w:color="auto"/>
            </w:tcBorders>
          </w:tcPr>
          <w:p w:rsidR="001D6DA9" w:rsidRPr="001D6DA9" w:rsidRDefault="001D6DA9" w:rsidP="001D6DA9">
            <w:pPr>
              <w:spacing w:after="0" w:line="240" w:lineRule="auto"/>
              <w:rPr>
                <w:rFonts w:ascii="Times New Roman" w:eastAsia="Times New Roman" w:hAnsi="Times New Roman" w:cs="Times New Roman"/>
                <w:sz w:val="20"/>
                <w:szCs w:val="20"/>
                <w:lang w:eastAsia="tr-TR"/>
              </w:rPr>
            </w:pPr>
            <w:r w:rsidRPr="001D6DA9">
              <w:rPr>
                <w:rFonts w:ascii="Times New Roman" w:eastAsia="Times New Roman" w:hAnsi="Times New Roman" w:cs="Times New Roman"/>
                <w:sz w:val="20"/>
                <w:szCs w:val="20"/>
                <w:lang w:val="en-US" w:eastAsia="tr-TR"/>
              </w:rPr>
              <w:t>Measurement and units</w:t>
            </w:r>
          </w:p>
        </w:tc>
      </w:tr>
      <w:tr w:rsidR="001D6DA9" w:rsidRPr="001D6DA9" w:rsidTr="001417A2">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D6DA9" w:rsidRPr="001D6DA9" w:rsidRDefault="001D6DA9" w:rsidP="001D6DA9">
            <w:pPr>
              <w:spacing w:after="0" w:line="240" w:lineRule="auto"/>
              <w:jc w:val="center"/>
              <w:rPr>
                <w:rFonts w:ascii="Times New Roman" w:eastAsia="Times New Roman" w:hAnsi="Times New Roman" w:cs="Times New Roman"/>
                <w:lang w:val="en-US" w:eastAsia="tr-TR"/>
              </w:rPr>
            </w:pPr>
            <w:r w:rsidRPr="001D6DA9">
              <w:rPr>
                <w:rFonts w:ascii="Times New Roman" w:eastAsia="Times New Roman" w:hAnsi="Times New Roman" w:cs="Times New Roman"/>
                <w:lang w:val="en-US" w:eastAsia="tr-TR"/>
              </w:rPr>
              <w:t>2</w:t>
            </w:r>
          </w:p>
        </w:tc>
        <w:tc>
          <w:tcPr>
            <w:tcW w:w="4407" w:type="pct"/>
            <w:tcBorders>
              <w:top w:val="single" w:sz="6" w:space="0" w:color="auto"/>
              <w:left w:val="single" w:sz="6" w:space="0" w:color="auto"/>
              <w:bottom w:val="single" w:sz="6" w:space="0" w:color="auto"/>
              <w:right w:val="single" w:sz="12" w:space="0" w:color="auto"/>
            </w:tcBorders>
          </w:tcPr>
          <w:p w:rsidR="001D6DA9" w:rsidRPr="001D6DA9" w:rsidRDefault="001D6DA9" w:rsidP="001D6DA9">
            <w:pPr>
              <w:spacing w:after="0" w:line="240" w:lineRule="auto"/>
              <w:rPr>
                <w:rFonts w:ascii="Times New Roman" w:eastAsia="Times New Roman" w:hAnsi="Times New Roman" w:cs="Times New Roman"/>
                <w:lang w:eastAsia="tr-TR"/>
              </w:rPr>
            </w:pPr>
            <w:r w:rsidRPr="001D6DA9">
              <w:rPr>
                <w:rFonts w:ascii="Times New Roman" w:eastAsia="Times New Roman" w:hAnsi="Times New Roman" w:cs="Times New Roman"/>
                <w:sz w:val="20"/>
                <w:szCs w:val="20"/>
                <w:lang w:val="en-US" w:eastAsia="tr-TR"/>
              </w:rPr>
              <w:t>Vectors</w:t>
            </w:r>
          </w:p>
        </w:tc>
      </w:tr>
      <w:tr w:rsidR="001D6DA9" w:rsidRPr="001D6DA9" w:rsidTr="001417A2">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D6DA9" w:rsidRPr="001D6DA9" w:rsidRDefault="001D6DA9" w:rsidP="001D6DA9">
            <w:pPr>
              <w:spacing w:after="0" w:line="240" w:lineRule="auto"/>
              <w:jc w:val="center"/>
              <w:rPr>
                <w:rFonts w:ascii="Times New Roman" w:eastAsia="Times New Roman" w:hAnsi="Times New Roman" w:cs="Times New Roman"/>
                <w:lang w:val="en-US" w:eastAsia="tr-TR"/>
              </w:rPr>
            </w:pPr>
            <w:r w:rsidRPr="001D6DA9">
              <w:rPr>
                <w:rFonts w:ascii="Times New Roman" w:eastAsia="Times New Roman" w:hAnsi="Times New Roman" w:cs="Times New Roman"/>
                <w:lang w:val="en-US" w:eastAsia="tr-TR"/>
              </w:rPr>
              <w:t>3</w:t>
            </w:r>
          </w:p>
        </w:tc>
        <w:tc>
          <w:tcPr>
            <w:tcW w:w="4407" w:type="pct"/>
            <w:tcBorders>
              <w:top w:val="single" w:sz="6" w:space="0" w:color="auto"/>
              <w:left w:val="single" w:sz="6" w:space="0" w:color="auto"/>
              <w:bottom w:val="single" w:sz="6" w:space="0" w:color="auto"/>
              <w:right w:val="single" w:sz="12" w:space="0" w:color="auto"/>
            </w:tcBorders>
          </w:tcPr>
          <w:p w:rsidR="001D6DA9" w:rsidRPr="001D6DA9" w:rsidRDefault="001D6DA9" w:rsidP="001D6DA9">
            <w:pPr>
              <w:spacing w:after="0" w:line="240" w:lineRule="auto"/>
              <w:rPr>
                <w:rFonts w:ascii="Times New Roman" w:eastAsia="Times New Roman" w:hAnsi="Times New Roman" w:cs="Times New Roman"/>
                <w:sz w:val="20"/>
                <w:szCs w:val="20"/>
                <w:lang w:eastAsia="tr-TR"/>
              </w:rPr>
            </w:pPr>
            <w:r w:rsidRPr="001D6DA9">
              <w:rPr>
                <w:rFonts w:ascii="Times New Roman" w:eastAsia="Times New Roman" w:hAnsi="Times New Roman" w:cs="Times New Roman"/>
                <w:sz w:val="20"/>
                <w:szCs w:val="20"/>
                <w:lang w:eastAsia="tr-TR"/>
              </w:rPr>
              <w:t>Motion in one and two dimension</w:t>
            </w:r>
          </w:p>
        </w:tc>
      </w:tr>
      <w:tr w:rsidR="001D6DA9" w:rsidRPr="001D6DA9" w:rsidTr="001417A2">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D6DA9" w:rsidRPr="001D6DA9" w:rsidRDefault="001D6DA9" w:rsidP="001D6DA9">
            <w:pPr>
              <w:spacing w:after="0" w:line="240" w:lineRule="auto"/>
              <w:jc w:val="center"/>
              <w:rPr>
                <w:rFonts w:ascii="Times New Roman" w:eastAsia="Times New Roman" w:hAnsi="Times New Roman" w:cs="Times New Roman"/>
                <w:lang w:val="en-US" w:eastAsia="tr-TR"/>
              </w:rPr>
            </w:pPr>
            <w:r w:rsidRPr="001D6DA9">
              <w:rPr>
                <w:rFonts w:ascii="Times New Roman" w:eastAsia="Times New Roman" w:hAnsi="Times New Roman" w:cs="Times New Roman"/>
                <w:lang w:val="en-US" w:eastAsia="tr-TR"/>
              </w:rPr>
              <w:t>4</w:t>
            </w:r>
          </w:p>
        </w:tc>
        <w:tc>
          <w:tcPr>
            <w:tcW w:w="4407" w:type="pct"/>
            <w:tcBorders>
              <w:top w:val="single" w:sz="6" w:space="0" w:color="auto"/>
              <w:left w:val="single" w:sz="6" w:space="0" w:color="auto"/>
              <w:bottom w:val="single" w:sz="6" w:space="0" w:color="auto"/>
              <w:right w:val="single" w:sz="12" w:space="0" w:color="auto"/>
            </w:tcBorders>
          </w:tcPr>
          <w:p w:rsidR="001D6DA9" w:rsidRPr="001D6DA9" w:rsidRDefault="001D6DA9" w:rsidP="001D6DA9">
            <w:pPr>
              <w:spacing w:after="0" w:line="240" w:lineRule="auto"/>
              <w:rPr>
                <w:rFonts w:ascii="Times New Roman" w:eastAsia="Times New Roman" w:hAnsi="Times New Roman" w:cs="Times New Roman"/>
                <w:lang w:eastAsia="tr-TR"/>
              </w:rPr>
            </w:pPr>
            <w:r w:rsidRPr="001D6DA9">
              <w:rPr>
                <w:rFonts w:ascii="Times New Roman" w:eastAsia="Times New Roman" w:hAnsi="Times New Roman" w:cs="Times New Roman"/>
                <w:lang w:eastAsia="tr-TR"/>
              </w:rPr>
              <w:t>Motion laws and Aplications</w:t>
            </w:r>
          </w:p>
        </w:tc>
      </w:tr>
      <w:tr w:rsidR="001D6DA9" w:rsidRPr="001D6DA9" w:rsidTr="001417A2">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D6DA9" w:rsidRPr="001D6DA9" w:rsidRDefault="001D6DA9" w:rsidP="001D6DA9">
            <w:pPr>
              <w:spacing w:after="0" w:line="240" w:lineRule="auto"/>
              <w:jc w:val="center"/>
              <w:rPr>
                <w:rFonts w:ascii="Times New Roman" w:eastAsia="Times New Roman" w:hAnsi="Times New Roman" w:cs="Times New Roman"/>
                <w:lang w:val="en-US" w:eastAsia="tr-TR"/>
              </w:rPr>
            </w:pPr>
            <w:r w:rsidRPr="001D6DA9">
              <w:rPr>
                <w:rFonts w:ascii="Times New Roman" w:eastAsia="Times New Roman" w:hAnsi="Times New Roman" w:cs="Times New Roman"/>
                <w:lang w:val="en-US" w:eastAsia="tr-TR"/>
              </w:rPr>
              <w:t>5</w:t>
            </w:r>
          </w:p>
        </w:tc>
        <w:tc>
          <w:tcPr>
            <w:tcW w:w="4407" w:type="pct"/>
            <w:tcBorders>
              <w:top w:val="single" w:sz="6" w:space="0" w:color="auto"/>
              <w:left w:val="single" w:sz="6" w:space="0" w:color="auto"/>
              <w:bottom w:val="single" w:sz="6" w:space="0" w:color="auto"/>
              <w:right w:val="single" w:sz="12" w:space="0" w:color="auto"/>
            </w:tcBorders>
          </w:tcPr>
          <w:p w:rsidR="001D6DA9" w:rsidRPr="001D6DA9" w:rsidRDefault="001D6DA9" w:rsidP="001D6DA9">
            <w:pPr>
              <w:spacing w:after="0" w:line="240" w:lineRule="auto"/>
              <w:rPr>
                <w:rFonts w:ascii="Times New Roman" w:eastAsia="Times New Roman" w:hAnsi="Times New Roman" w:cs="Times New Roman"/>
                <w:sz w:val="20"/>
                <w:szCs w:val="20"/>
                <w:lang w:eastAsia="tr-TR"/>
              </w:rPr>
            </w:pPr>
            <w:r w:rsidRPr="001D6DA9">
              <w:rPr>
                <w:rFonts w:ascii="Times New Roman" w:eastAsia="Times New Roman" w:hAnsi="Times New Roman" w:cs="Times New Roman"/>
                <w:sz w:val="20"/>
                <w:szCs w:val="20"/>
                <w:lang w:eastAsia="tr-TR"/>
              </w:rPr>
              <w:t>Work, Power and Energy</w:t>
            </w:r>
          </w:p>
        </w:tc>
      </w:tr>
      <w:tr w:rsidR="001D6DA9" w:rsidRPr="001D6DA9" w:rsidTr="001417A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1D6DA9" w:rsidRPr="001D6DA9" w:rsidRDefault="001D6DA9" w:rsidP="001D6DA9">
            <w:pPr>
              <w:spacing w:after="0" w:line="240" w:lineRule="auto"/>
              <w:jc w:val="center"/>
              <w:rPr>
                <w:rFonts w:ascii="Times New Roman" w:eastAsia="Times New Roman" w:hAnsi="Times New Roman" w:cs="Times New Roman"/>
                <w:lang w:val="en-US" w:eastAsia="tr-TR"/>
              </w:rPr>
            </w:pPr>
            <w:r w:rsidRPr="001D6DA9">
              <w:rPr>
                <w:rFonts w:ascii="Times New Roman" w:eastAsia="Times New Roman" w:hAnsi="Times New Roman" w:cs="Times New Roman"/>
                <w:lang w:val="en-US" w:eastAsia="tr-TR"/>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1D6DA9" w:rsidRPr="001D6DA9" w:rsidRDefault="001D6DA9" w:rsidP="001D6DA9">
            <w:pPr>
              <w:spacing w:after="0" w:line="240" w:lineRule="auto"/>
              <w:rPr>
                <w:rFonts w:ascii="Times New Roman" w:eastAsia="Times New Roman" w:hAnsi="Times New Roman" w:cs="Times New Roman"/>
                <w:sz w:val="20"/>
                <w:szCs w:val="20"/>
                <w:lang w:eastAsia="tr-TR"/>
              </w:rPr>
            </w:pPr>
            <w:r w:rsidRPr="001D6DA9">
              <w:rPr>
                <w:rFonts w:ascii="Times New Roman" w:eastAsia="Times New Roman" w:hAnsi="Times New Roman" w:cs="Times New Roman"/>
                <w:sz w:val="20"/>
                <w:szCs w:val="20"/>
                <w:lang w:eastAsia="tr-TR"/>
              </w:rPr>
              <w:t>Momentum and Collisions</w:t>
            </w:r>
          </w:p>
        </w:tc>
      </w:tr>
      <w:tr w:rsidR="001D6DA9" w:rsidRPr="001D6DA9" w:rsidTr="001417A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1D6DA9" w:rsidRPr="001D6DA9" w:rsidRDefault="001D6DA9" w:rsidP="001D6DA9">
            <w:pPr>
              <w:spacing w:after="0" w:line="240" w:lineRule="auto"/>
              <w:jc w:val="center"/>
              <w:rPr>
                <w:rFonts w:ascii="Times New Roman" w:eastAsia="Times New Roman" w:hAnsi="Times New Roman" w:cs="Times New Roman"/>
                <w:lang w:val="en-US" w:eastAsia="tr-TR"/>
              </w:rPr>
            </w:pPr>
            <w:r w:rsidRPr="001D6DA9">
              <w:rPr>
                <w:rFonts w:ascii="Times New Roman" w:eastAsia="Times New Roman" w:hAnsi="Times New Roman" w:cs="Times New Roman"/>
                <w:lang w:val="en-US" w:eastAsia="tr-TR"/>
              </w:rPr>
              <w:t>7</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1D6DA9" w:rsidRPr="001D6DA9" w:rsidRDefault="001D6DA9" w:rsidP="001D6DA9">
            <w:pPr>
              <w:spacing w:after="0" w:line="240" w:lineRule="auto"/>
              <w:rPr>
                <w:rFonts w:ascii="Times New Roman" w:eastAsia="Times New Roman" w:hAnsi="Times New Roman" w:cs="Times New Roman"/>
                <w:sz w:val="20"/>
                <w:szCs w:val="20"/>
                <w:lang w:eastAsia="tr-TR"/>
              </w:rPr>
            </w:pPr>
            <w:r w:rsidRPr="001D6DA9">
              <w:rPr>
                <w:rFonts w:ascii="Times New Roman" w:eastAsia="Times New Roman" w:hAnsi="Times New Roman" w:cs="Times New Roman"/>
                <w:sz w:val="20"/>
                <w:szCs w:val="20"/>
                <w:lang w:eastAsia="tr-TR"/>
              </w:rPr>
              <w:t>Mid-Term</w:t>
            </w:r>
          </w:p>
        </w:tc>
      </w:tr>
      <w:tr w:rsidR="001D6DA9" w:rsidRPr="001D6DA9" w:rsidTr="001417A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1D6DA9" w:rsidRPr="001D6DA9" w:rsidRDefault="001D6DA9" w:rsidP="001D6DA9">
            <w:pPr>
              <w:spacing w:after="0" w:line="240" w:lineRule="auto"/>
              <w:jc w:val="center"/>
              <w:rPr>
                <w:rFonts w:ascii="Times New Roman" w:eastAsia="Times New Roman" w:hAnsi="Times New Roman" w:cs="Times New Roman"/>
                <w:lang w:val="en-US" w:eastAsia="tr-TR"/>
              </w:rPr>
            </w:pPr>
            <w:r w:rsidRPr="001D6DA9">
              <w:rPr>
                <w:rFonts w:ascii="Times New Roman" w:eastAsia="Times New Roman" w:hAnsi="Times New Roman" w:cs="Times New Roman"/>
                <w:lang w:val="en-US" w:eastAsia="tr-TR"/>
              </w:rPr>
              <w:t>8</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1D6DA9" w:rsidRPr="001D6DA9" w:rsidRDefault="001D6DA9" w:rsidP="001D6DA9">
            <w:pPr>
              <w:spacing w:after="0" w:line="240" w:lineRule="auto"/>
              <w:rPr>
                <w:rFonts w:ascii="Times New Roman" w:eastAsia="Times New Roman" w:hAnsi="Times New Roman" w:cs="Times New Roman"/>
                <w:lang w:eastAsia="tr-TR"/>
              </w:rPr>
            </w:pPr>
            <w:r w:rsidRPr="001D6DA9">
              <w:rPr>
                <w:rFonts w:ascii="Times New Roman" w:eastAsia="Times New Roman" w:hAnsi="Times New Roman" w:cs="Times New Roman"/>
                <w:lang w:eastAsia="tr-TR"/>
              </w:rPr>
              <w:t>Rotational Motion</w:t>
            </w:r>
          </w:p>
        </w:tc>
      </w:tr>
      <w:tr w:rsidR="001D6DA9" w:rsidRPr="001D6DA9" w:rsidTr="001417A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1D6DA9" w:rsidRPr="001D6DA9" w:rsidRDefault="001D6DA9" w:rsidP="001D6DA9">
            <w:pPr>
              <w:spacing w:after="0" w:line="240" w:lineRule="auto"/>
              <w:jc w:val="center"/>
              <w:rPr>
                <w:rFonts w:ascii="Times New Roman" w:eastAsia="Times New Roman" w:hAnsi="Times New Roman" w:cs="Times New Roman"/>
                <w:lang w:val="en-US" w:eastAsia="tr-TR"/>
              </w:rPr>
            </w:pPr>
            <w:r w:rsidRPr="001D6DA9">
              <w:rPr>
                <w:rFonts w:ascii="Times New Roman" w:eastAsia="Times New Roman" w:hAnsi="Times New Roman" w:cs="Times New Roman"/>
                <w:lang w:val="en-US" w:eastAsia="tr-TR"/>
              </w:rPr>
              <w:t>9</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1D6DA9" w:rsidRPr="001D6DA9" w:rsidRDefault="001D6DA9" w:rsidP="001D6DA9">
            <w:pPr>
              <w:spacing w:after="0" w:line="240" w:lineRule="auto"/>
              <w:rPr>
                <w:rFonts w:ascii="Times New Roman" w:eastAsia="Times New Roman" w:hAnsi="Times New Roman" w:cs="Times New Roman"/>
                <w:sz w:val="20"/>
                <w:szCs w:val="20"/>
                <w:lang w:eastAsia="tr-TR"/>
              </w:rPr>
            </w:pPr>
            <w:r w:rsidRPr="001D6DA9">
              <w:rPr>
                <w:rFonts w:ascii="Times New Roman" w:eastAsia="Times New Roman" w:hAnsi="Times New Roman" w:cs="Times New Roman"/>
                <w:lang w:eastAsia="tr-TR"/>
              </w:rPr>
              <w:t>Rotational Motion Applications</w:t>
            </w:r>
          </w:p>
        </w:tc>
      </w:tr>
      <w:tr w:rsidR="001D6DA9" w:rsidRPr="001D6DA9" w:rsidTr="001417A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1D6DA9" w:rsidRPr="001D6DA9" w:rsidRDefault="001D6DA9" w:rsidP="001D6DA9">
            <w:pPr>
              <w:spacing w:after="0" w:line="240" w:lineRule="auto"/>
              <w:jc w:val="center"/>
              <w:rPr>
                <w:rFonts w:ascii="Times New Roman" w:eastAsia="Times New Roman" w:hAnsi="Times New Roman" w:cs="Times New Roman"/>
                <w:lang w:val="en-US" w:eastAsia="tr-TR"/>
              </w:rPr>
            </w:pPr>
            <w:r w:rsidRPr="001D6DA9">
              <w:rPr>
                <w:rFonts w:ascii="Times New Roman" w:eastAsia="Times New Roman" w:hAnsi="Times New Roman" w:cs="Times New Roman"/>
                <w:lang w:val="en-US" w:eastAsia="tr-TR"/>
              </w:rPr>
              <w:t>10</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1D6DA9" w:rsidRPr="001D6DA9" w:rsidRDefault="001D6DA9" w:rsidP="001D6DA9">
            <w:pPr>
              <w:spacing w:after="0" w:line="240" w:lineRule="auto"/>
              <w:rPr>
                <w:rFonts w:ascii="Times New Roman" w:eastAsia="Times New Roman" w:hAnsi="Times New Roman" w:cs="Times New Roman"/>
                <w:lang w:eastAsia="tr-TR"/>
              </w:rPr>
            </w:pPr>
            <w:r w:rsidRPr="001D6DA9">
              <w:rPr>
                <w:rFonts w:ascii="Times New Roman" w:eastAsia="Times New Roman" w:hAnsi="Times New Roman" w:cs="Times New Roman"/>
                <w:sz w:val="20"/>
                <w:szCs w:val="20"/>
                <w:lang w:val="en-US" w:eastAsia="tr-TR"/>
              </w:rPr>
              <w:t>Equilibrium</w:t>
            </w:r>
          </w:p>
        </w:tc>
      </w:tr>
      <w:tr w:rsidR="001D6DA9" w:rsidRPr="001D6DA9" w:rsidTr="001417A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1D6DA9" w:rsidRPr="001D6DA9" w:rsidRDefault="001D6DA9" w:rsidP="001D6DA9">
            <w:pPr>
              <w:spacing w:after="0" w:line="240" w:lineRule="auto"/>
              <w:jc w:val="center"/>
              <w:rPr>
                <w:rFonts w:ascii="Times New Roman" w:eastAsia="Times New Roman" w:hAnsi="Times New Roman" w:cs="Times New Roman"/>
                <w:lang w:val="en-US" w:eastAsia="tr-TR"/>
              </w:rPr>
            </w:pPr>
            <w:r w:rsidRPr="001D6DA9">
              <w:rPr>
                <w:rFonts w:ascii="Times New Roman" w:eastAsia="Times New Roman" w:hAnsi="Times New Roman" w:cs="Times New Roman"/>
                <w:lang w:val="en-US" w:eastAsia="tr-TR"/>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1D6DA9" w:rsidRPr="001D6DA9" w:rsidRDefault="001D6DA9" w:rsidP="001D6DA9">
            <w:pPr>
              <w:spacing w:after="0" w:line="240" w:lineRule="auto"/>
              <w:rPr>
                <w:rFonts w:ascii="Times New Roman" w:eastAsia="Times New Roman" w:hAnsi="Times New Roman" w:cs="Times New Roman"/>
                <w:sz w:val="20"/>
                <w:szCs w:val="20"/>
                <w:lang w:eastAsia="tr-TR"/>
              </w:rPr>
            </w:pPr>
            <w:r w:rsidRPr="001D6DA9">
              <w:rPr>
                <w:rFonts w:ascii="Times New Roman" w:eastAsia="Times New Roman" w:hAnsi="Times New Roman" w:cs="Times New Roman"/>
                <w:sz w:val="20"/>
                <w:szCs w:val="20"/>
                <w:lang w:eastAsia="tr-TR"/>
              </w:rPr>
              <w:t>Electric Charge, Coulomb Force and Electric Field</w:t>
            </w:r>
          </w:p>
        </w:tc>
      </w:tr>
      <w:tr w:rsidR="001D6DA9" w:rsidRPr="001D6DA9" w:rsidTr="001417A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1D6DA9" w:rsidRPr="001D6DA9" w:rsidRDefault="001D6DA9" w:rsidP="001D6DA9">
            <w:pPr>
              <w:spacing w:after="0" w:line="240" w:lineRule="auto"/>
              <w:jc w:val="center"/>
              <w:rPr>
                <w:rFonts w:ascii="Times New Roman" w:eastAsia="Times New Roman" w:hAnsi="Times New Roman" w:cs="Times New Roman"/>
                <w:lang w:val="en-US" w:eastAsia="tr-TR"/>
              </w:rPr>
            </w:pPr>
            <w:r w:rsidRPr="001D6DA9">
              <w:rPr>
                <w:rFonts w:ascii="Times New Roman" w:eastAsia="Times New Roman" w:hAnsi="Times New Roman" w:cs="Times New Roman"/>
                <w:lang w:val="en-US" w:eastAsia="tr-TR"/>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1D6DA9" w:rsidRPr="001D6DA9" w:rsidRDefault="001D6DA9" w:rsidP="001D6DA9">
            <w:pPr>
              <w:spacing w:after="0" w:line="240" w:lineRule="auto"/>
              <w:rPr>
                <w:rFonts w:ascii="Times New Roman" w:eastAsia="Times New Roman" w:hAnsi="Times New Roman" w:cs="Times New Roman"/>
                <w:sz w:val="20"/>
                <w:szCs w:val="20"/>
                <w:lang w:eastAsia="tr-TR"/>
              </w:rPr>
            </w:pPr>
            <w:r w:rsidRPr="001D6DA9">
              <w:rPr>
                <w:rFonts w:ascii="Times New Roman" w:eastAsia="Times New Roman" w:hAnsi="Times New Roman" w:cs="Times New Roman"/>
                <w:sz w:val="20"/>
                <w:szCs w:val="20"/>
                <w:lang w:eastAsia="tr-TR"/>
              </w:rPr>
              <w:t>Electrical Potential</w:t>
            </w:r>
          </w:p>
        </w:tc>
      </w:tr>
      <w:tr w:rsidR="001D6DA9" w:rsidRPr="001D6DA9" w:rsidTr="001417A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1D6DA9" w:rsidRPr="001D6DA9" w:rsidRDefault="001D6DA9" w:rsidP="001D6DA9">
            <w:pPr>
              <w:spacing w:after="0" w:line="240" w:lineRule="auto"/>
              <w:jc w:val="center"/>
              <w:rPr>
                <w:rFonts w:ascii="Times New Roman" w:eastAsia="Times New Roman" w:hAnsi="Times New Roman" w:cs="Times New Roman"/>
                <w:lang w:val="en-US" w:eastAsia="tr-TR"/>
              </w:rPr>
            </w:pPr>
            <w:r w:rsidRPr="001D6DA9">
              <w:rPr>
                <w:rFonts w:ascii="Times New Roman" w:eastAsia="Times New Roman" w:hAnsi="Times New Roman" w:cs="Times New Roman"/>
                <w:lang w:val="en-US" w:eastAsia="tr-TR"/>
              </w:rPr>
              <w:t>13</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1D6DA9" w:rsidRPr="001D6DA9" w:rsidRDefault="001D6DA9" w:rsidP="001D6DA9">
            <w:pPr>
              <w:spacing w:after="0" w:line="240" w:lineRule="auto"/>
              <w:rPr>
                <w:rFonts w:ascii="Times New Roman" w:eastAsia="Times New Roman" w:hAnsi="Times New Roman" w:cs="Times New Roman"/>
                <w:sz w:val="20"/>
                <w:szCs w:val="20"/>
                <w:lang w:eastAsia="tr-TR"/>
              </w:rPr>
            </w:pPr>
            <w:r w:rsidRPr="001D6DA9">
              <w:rPr>
                <w:rFonts w:ascii="Times New Roman" w:eastAsia="Times New Roman" w:hAnsi="Times New Roman" w:cs="Times New Roman"/>
                <w:sz w:val="20"/>
                <w:szCs w:val="20"/>
                <w:lang w:eastAsia="tr-TR"/>
              </w:rPr>
              <w:t xml:space="preserve">Elektric Current </w:t>
            </w:r>
          </w:p>
        </w:tc>
      </w:tr>
      <w:tr w:rsidR="001D6DA9" w:rsidRPr="001D6DA9" w:rsidTr="001417A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1D6DA9" w:rsidRPr="001D6DA9" w:rsidRDefault="001D6DA9" w:rsidP="001D6DA9">
            <w:pPr>
              <w:spacing w:after="0" w:line="240" w:lineRule="auto"/>
              <w:jc w:val="center"/>
              <w:rPr>
                <w:rFonts w:ascii="Times New Roman" w:eastAsia="Times New Roman" w:hAnsi="Times New Roman" w:cs="Times New Roman"/>
                <w:lang w:val="en-US" w:eastAsia="tr-TR"/>
              </w:rPr>
            </w:pPr>
            <w:r w:rsidRPr="001D6DA9">
              <w:rPr>
                <w:rFonts w:ascii="Times New Roman" w:eastAsia="Times New Roman" w:hAnsi="Times New Roman" w:cs="Times New Roman"/>
                <w:lang w:val="en-US" w:eastAsia="tr-TR"/>
              </w:rPr>
              <w:t>14</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1D6DA9" w:rsidRPr="001D6DA9" w:rsidRDefault="001D6DA9" w:rsidP="001D6DA9">
            <w:pPr>
              <w:spacing w:after="0" w:line="240" w:lineRule="auto"/>
              <w:rPr>
                <w:rFonts w:ascii="Times New Roman" w:eastAsia="Times New Roman" w:hAnsi="Times New Roman" w:cs="Times New Roman"/>
                <w:lang w:eastAsia="tr-TR"/>
              </w:rPr>
            </w:pPr>
            <w:r w:rsidRPr="001D6DA9">
              <w:rPr>
                <w:rFonts w:ascii="Times New Roman" w:eastAsia="Times New Roman" w:hAnsi="Times New Roman" w:cs="Times New Roman"/>
                <w:lang w:eastAsia="tr-TR"/>
              </w:rPr>
              <w:t>Magnetic Field and Magnetic Field Sources</w:t>
            </w:r>
          </w:p>
        </w:tc>
      </w:tr>
      <w:tr w:rsidR="001D6DA9" w:rsidRPr="001D6DA9" w:rsidTr="001417A2">
        <w:trPr>
          <w:trHeight w:val="322"/>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1D6DA9" w:rsidRPr="001D6DA9" w:rsidRDefault="001D6DA9" w:rsidP="001D6DA9">
            <w:pPr>
              <w:spacing w:after="0" w:line="240" w:lineRule="auto"/>
              <w:jc w:val="center"/>
              <w:rPr>
                <w:rFonts w:ascii="Times New Roman" w:eastAsia="Times New Roman" w:hAnsi="Times New Roman" w:cs="Times New Roman"/>
                <w:lang w:val="en-US" w:eastAsia="tr-TR"/>
              </w:rPr>
            </w:pPr>
            <w:r w:rsidRPr="001D6DA9">
              <w:rPr>
                <w:rFonts w:ascii="Times New Roman" w:eastAsia="Times New Roman" w:hAnsi="Times New Roman" w:cs="Times New Roman"/>
                <w:lang w:val="en-US" w:eastAsia="tr-TR"/>
              </w:rPr>
              <w:t>15</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1D6DA9" w:rsidRPr="001D6DA9" w:rsidRDefault="001D6DA9" w:rsidP="001D6DA9">
            <w:pPr>
              <w:spacing w:after="0" w:line="240" w:lineRule="auto"/>
              <w:rPr>
                <w:rFonts w:ascii="Times New Roman" w:eastAsia="Times New Roman" w:hAnsi="Times New Roman" w:cs="Times New Roman"/>
                <w:lang w:eastAsia="tr-TR"/>
              </w:rPr>
            </w:pPr>
            <w:r w:rsidRPr="001D6DA9">
              <w:rPr>
                <w:rFonts w:ascii="Times New Roman" w:eastAsia="Times New Roman" w:hAnsi="Times New Roman" w:cs="Times New Roman"/>
                <w:lang w:eastAsia="tr-TR"/>
              </w:rPr>
              <w:t>Heat and Thermodynamics</w:t>
            </w:r>
          </w:p>
        </w:tc>
      </w:tr>
      <w:tr w:rsidR="001D6DA9" w:rsidRPr="001D6DA9" w:rsidTr="001417A2">
        <w:trPr>
          <w:trHeight w:val="322"/>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1D6DA9" w:rsidRPr="001D6DA9" w:rsidRDefault="001D6DA9" w:rsidP="001D6DA9">
            <w:pPr>
              <w:spacing w:after="0" w:line="240" w:lineRule="auto"/>
              <w:jc w:val="center"/>
              <w:rPr>
                <w:rFonts w:ascii="Times New Roman" w:eastAsia="Times New Roman" w:hAnsi="Times New Roman" w:cs="Times New Roman"/>
                <w:lang w:val="en-US" w:eastAsia="tr-TR"/>
              </w:rPr>
            </w:pPr>
            <w:r w:rsidRPr="001D6DA9">
              <w:rPr>
                <w:rFonts w:ascii="Times New Roman" w:eastAsia="Times New Roman" w:hAnsi="Times New Roman" w:cs="Times New Roman"/>
                <w:lang w:val="en-US" w:eastAsia="tr-TR"/>
              </w:rPr>
              <w:t>16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1D6DA9" w:rsidRPr="001D6DA9" w:rsidRDefault="001D6DA9" w:rsidP="001D6DA9">
            <w:pPr>
              <w:spacing w:after="0" w:line="240" w:lineRule="auto"/>
              <w:ind w:firstLine="479"/>
              <w:rPr>
                <w:rFonts w:ascii="Times New Roman" w:eastAsia="Times New Roman" w:hAnsi="Times New Roman" w:cs="Times New Roman"/>
                <w:lang w:val="en-US" w:eastAsia="tr-TR"/>
              </w:rPr>
            </w:pPr>
          </w:p>
        </w:tc>
      </w:tr>
      <w:tr w:rsidR="001D6DA9" w:rsidRPr="001D6DA9" w:rsidTr="001417A2">
        <w:trPr>
          <w:trHeight w:val="322"/>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1D6DA9" w:rsidRPr="001D6DA9" w:rsidRDefault="001D6DA9" w:rsidP="001D6DA9">
            <w:pPr>
              <w:spacing w:after="0" w:line="240" w:lineRule="auto"/>
              <w:jc w:val="center"/>
              <w:rPr>
                <w:rFonts w:ascii="Times New Roman" w:eastAsia="Times New Roman" w:hAnsi="Times New Roman" w:cs="Times New Roman"/>
                <w:lang w:val="en-US" w:eastAsia="tr-TR"/>
              </w:rPr>
            </w:pPr>
            <w:r w:rsidRPr="001D6DA9">
              <w:rPr>
                <w:rFonts w:ascii="Times New Roman" w:eastAsia="Times New Roman" w:hAnsi="Times New Roman" w:cs="Times New Roman"/>
                <w:lang w:val="en-US" w:eastAsia="tr-TR"/>
              </w:rPr>
              <w:t>17</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1D6DA9" w:rsidRPr="001D6DA9" w:rsidRDefault="001D6DA9" w:rsidP="001D6DA9">
            <w:pPr>
              <w:spacing w:after="0" w:line="240" w:lineRule="auto"/>
              <w:ind w:firstLine="479"/>
              <w:rPr>
                <w:rFonts w:ascii="Times New Roman" w:eastAsia="Times New Roman" w:hAnsi="Times New Roman" w:cs="Times New Roman"/>
                <w:lang w:val="en-US" w:eastAsia="tr-TR"/>
              </w:rPr>
            </w:pPr>
          </w:p>
        </w:tc>
      </w:tr>
      <w:tr w:rsidR="001D6DA9" w:rsidRPr="001D6DA9" w:rsidTr="001417A2">
        <w:trPr>
          <w:trHeight w:val="322"/>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1D6DA9" w:rsidRPr="001D6DA9" w:rsidRDefault="001D6DA9" w:rsidP="001D6DA9">
            <w:pPr>
              <w:spacing w:after="0" w:line="240" w:lineRule="auto"/>
              <w:jc w:val="center"/>
              <w:rPr>
                <w:rFonts w:ascii="Times New Roman" w:eastAsia="Times New Roman" w:hAnsi="Times New Roman" w:cs="Times New Roman"/>
                <w:lang w:val="en-US" w:eastAsia="tr-TR"/>
              </w:rPr>
            </w:pPr>
            <w:r w:rsidRPr="001D6DA9">
              <w:rPr>
                <w:rFonts w:ascii="Times New Roman" w:eastAsia="Times New Roman" w:hAnsi="Times New Roman" w:cs="Times New Roman"/>
                <w:lang w:val="en-US" w:eastAsia="tr-TR"/>
              </w:rPr>
              <w:t>18</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1D6DA9" w:rsidRPr="001D6DA9" w:rsidRDefault="001D6DA9" w:rsidP="001D6DA9">
            <w:pPr>
              <w:spacing w:after="0" w:line="240" w:lineRule="auto"/>
              <w:ind w:firstLine="479"/>
              <w:rPr>
                <w:rFonts w:ascii="Times New Roman" w:eastAsia="Times New Roman" w:hAnsi="Times New Roman" w:cs="Times New Roman"/>
                <w:lang w:val="en-US" w:eastAsia="tr-TR"/>
              </w:rPr>
            </w:pPr>
          </w:p>
        </w:tc>
      </w:tr>
      <w:tr w:rsidR="001D6DA9" w:rsidRPr="001D6DA9" w:rsidTr="001417A2">
        <w:trPr>
          <w:trHeight w:val="322"/>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1D6DA9" w:rsidRPr="001D6DA9" w:rsidRDefault="001D6DA9" w:rsidP="001D6DA9">
            <w:pPr>
              <w:spacing w:after="0" w:line="240" w:lineRule="auto"/>
              <w:jc w:val="center"/>
              <w:rPr>
                <w:rFonts w:ascii="Times New Roman" w:eastAsia="Times New Roman" w:hAnsi="Times New Roman" w:cs="Times New Roman"/>
                <w:lang w:val="en-US" w:eastAsia="tr-TR"/>
              </w:rPr>
            </w:pPr>
            <w:r w:rsidRPr="001D6DA9">
              <w:rPr>
                <w:rFonts w:ascii="Times New Roman" w:eastAsia="Times New Roman" w:hAnsi="Times New Roman" w:cs="Times New Roman"/>
                <w:lang w:val="en-US" w:eastAsia="tr-TR"/>
              </w:rPr>
              <w:t>19</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1D6DA9" w:rsidRPr="001D6DA9" w:rsidRDefault="001D6DA9" w:rsidP="001D6DA9">
            <w:pPr>
              <w:spacing w:after="0" w:line="240" w:lineRule="auto"/>
              <w:ind w:firstLine="479"/>
              <w:rPr>
                <w:rFonts w:ascii="Times New Roman" w:eastAsia="Times New Roman" w:hAnsi="Times New Roman" w:cs="Times New Roman"/>
                <w:lang w:val="en-US" w:eastAsia="tr-TR"/>
              </w:rPr>
            </w:pPr>
          </w:p>
        </w:tc>
      </w:tr>
      <w:tr w:rsidR="001D6DA9" w:rsidRPr="001D6DA9" w:rsidTr="001417A2">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rsidR="001D6DA9" w:rsidRPr="001D6DA9" w:rsidRDefault="001D6DA9" w:rsidP="001D6DA9">
            <w:pPr>
              <w:spacing w:after="0" w:line="240" w:lineRule="auto"/>
              <w:jc w:val="center"/>
              <w:rPr>
                <w:rFonts w:ascii="Times New Roman" w:eastAsia="Times New Roman" w:hAnsi="Times New Roman" w:cs="Times New Roman"/>
                <w:lang w:val="en-US" w:eastAsia="tr-TR"/>
              </w:rPr>
            </w:pPr>
            <w:r w:rsidRPr="001D6DA9">
              <w:rPr>
                <w:rFonts w:ascii="Times New Roman" w:eastAsia="Times New Roman" w:hAnsi="Times New Roman" w:cs="Times New Roman"/>
                <w:lang w:val="en-US" w:eastAsia="tr-TR"/>
              </w:rPr>
              <w:t>20</w:t>
            </w:r>
          </w:p>
        </w:tc>
        <w:tc>
          <w:tcPr>
            <w:tcW w:w="4407" w:type="pct"/>
            <w:tcBorders>
              <w:top w:val="single" w:sz="6" w:space="0" w:color="auto"/>
              <w:left w:val="single" w:sz="6" w:space="0" w:color="auto"/>
              <w:bottom w:val="single" w:sz="12" w:space="0" w:color="auto"/>
              <w:right w:val="single" w:sz="12" w:space="0" w:color="auto"/>
            </w:tcBorders>
            <w:shd w:val="clear" w:color="auto" w:fill="auto"/>
          </w:tcPr>
          <w:p w:rsidR="001D6DA9" w:rsidRPr="001D6DA9" w:rsidRDefault="001D6DA9" w:rsidP="001D6DA9">
            <w:pPr>
              <w:spacing w:after="0" w:line="240" w:lineRule="auto"/>
              <w:ind w:firstLine="479"/>
              <w:rPr>
                <w:rFonts w:ascii="Times New Roman" w:eastAsia="Times New Roman" w:hAnsi="Times New Roman" w:cs="Times New Roman"/>
                <w:lang w:val="en-US" w:eastAsia="tr-TR"/>
              </w:rPr>
            </w:pPr>
          </w:p>
        </w:tc>
      </w:tr>
    </w:tbl>
    <w:p w:rsidR="001D6DA9" w:rsidRPr="001D6DA9" w:rsidRDefault="001D6DA9" w:rsidP="001D6DA9">
      <w:pPr>
        <w:spacing w:after="0" w:line="240" w:lineRule="auto"/>
        <w:rPr>
          <w:rFonts w:ascii="Times New Roman" w:eastAsia="Times New Roman" w:hAnsi="Times New Roman" w:cs="Times New Roman"/>
          <w:sz w:val="16"/>
          <w:szCs w:val="16"/>
          <w:lang w:val="en-US" w:eastAsia="tr-TR"/>
        </w:rPr>
      </w:pPr>
    </w:p>
    <w:p w:rsidR="001D6DA9" w:rsidRPr="001D6DA9" w:rsidRDefault="001D6DA9" w:rsidP="001D6DA9">
      <w:pPr>
        <w:spacing w:after="0" w:line="240" w:lineRule="auto"/>
        <w:rPr>
          <w:rFonts w:ascii="Times New Roman" w:eastAsia="Times New Roman" w:hAnsi="Times New Roman" w:cs="Times New Roman"/>
          <w:color w:val="FF0000"/>
          <w:sz w:val="24"/>
          <w:szCs w:val="24"/>
          <w:lang w:val="en-US" w:eastAsia="tr-TR"/>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63"/>
        <w:gridCol w:w="566"/>
        <w:gridCol w:w="566"/>
        <w:gridCol w:w="326"/>
      </w:tblGrid>
      <w:tr w:rsidR="001D6DA9" w:rsidRPr="001D6DA9" w:rsidTr="00703E5B">
        <w:tc>
          <w:tcPr>
            <w:tcW w:w="603" w:type="dxa"/>
            <w:tcBorders>
              <w:top w:val="single" w:sz="12" w:space="0" w:color="auto"/>
              <w:left w:val="single" w:sz="12" w:space="0" w:color="auto"/>
              <w:bottom w:val="single" w:sz="6" w:space="0" w:color="auto"/>
              <w:right w:val="single" w:sz="6" w:space="0" w:color="auto"/>
            </w:tcBorders>
            <w:vAlign w:val="center"/>
          </w:tcPr>
          <w:p w:rsidR="001D6DA9" w:rsidRPr="001D6DA9" w:rsidRDefault="001D6DA9" w:rsidP="001D6DA9">
            <w:pPr>
              <w:spacing w:after="0" w:line="240" w:lineRule="auto"/>
              <w:jc w:val="center"/>
              <w:rPr>
                <w:rFonts w:ascii="Times New Roman" w:eastAsia="Times New Roman" w:hAnsi="Times New Roman" w:cs="Times New Roman"/>
                <w:b/>
                <w:sz w:val="18"/>
                <w:szCs w:val="18"/>
                <w:lang w:val="en-US" w:eastAsia="tr-TR"/>
              </w:rPr>
            </w:pPr>
            <w:r w:rsidRPr="001D6DA9">
              <w:rPr>
                <w:rFonts w:ascii="Times New Roman" w:eastAsia="Times New Roman" w:hAnsi="Times New Roman" w:cs="Times New Roman"/>
                <w:b/>
                <w:sz w:val="18"/>
                <w:szCs w:val="18"/>
                <w:lang w:val="en-US" w:eastAsia="tr-TR"/>
              </w:rPr>
              <w:t>NO</w:t>
            </w:r>
          </w:p>
        </w:tc>
        <w:tc>
          <w:tcPr>
            <w:tcW w:w="7585" w:type="dxa"/>
            <w:tcBorders>
              <w:top w:val="single" w:sz="12" w:space="0" w:color="auto"/>
              <w:left w:val="single" w:sz="6" w:space="0" w:color="auto"/>
              <w:bottom w:val="single" w:sz="6" w:space="0" w:color="auto"/>
              <w:right w:val="single" w:sz="6" w:space="0" w:color="auto"/>
            </w:tcBorders>
          </w:tcPr>
          <w:p w:rsidR="001D6DA9" w:rsidRPr="001D6DA9" w:rsidRDefault="001D6DA9" w:rsidP="001D6DA9">
            <w:pPr>
              <w:spacing w:after="0" w:line="240" w:lineRule="auto"/>
              <w:rPr>
                <w:rFonts w:ascii="Times New Roman" w:eastAsia="Times New Roman" w:hAnsi="Times New Roman" w:cs="Times New Roman"/>
                <w:b/>
                <w:lang w:val="en-US" w:eastAsia="tr-TR"/>
              </w:rPr>
            </w:pPr>
            <w:r w:rsidRPr="001D6DA9">
              <w:rPr>
                <w:rFonts w:ascii="Times New Roman" w:eastAsia="Times New Roman" w:hAnsi="Times New Roman" w:cs="Times New Roman"/>
                <w:b/>
                <w:lang w:val="en-US" w:eastAsia="tr-TR"/>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rsidR="001D6DA9" w:rsidRPr="001D6DA9" w:rsidRDefault="001D6DA9" w:rsidP="001D6DA9">
            <w:pPr>
              <w:spacing w:after="0" w:line="240" w:lineRule="auto"/>
              <w:jc w:val="center"/>
              <w:rPr>
                <w:rFonts w:ascii="Times New Roman" w:eastAsia="Times New Roman" w:hAnsi="Times New Roman" w:cs="Times New Roman"/>
                <w:b/>
                <w:lang w:val="en-US" w:eastAsia="tr-TR"/>
              </w:rPr>
            </w:pPr>
            <w:r w:rsidRPr="001D6DA9">
              <w:rPr>
                <w:rFonts w:ascii="Times New Roman" w:eastAsia="Times New Roman" w:hAnsi="Times New Roman" w:cs="Times New Roman"/>
                <w:b/>
                <w:lang w:val="en-US"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1D6DA9" w:rsidRPr="001D6DA9" w:rsidRDefault="001D6DA9" w:rsidP="001D6DA9">
            <w:pPr>
              <w:spacing w:after="0" w:line="240" w:lineRule="auto"/>
              <w:jc w:val="center"/>
              <w:rPr>
                <w:rFonts w:ascii="Times New Roman" w:eastAsia="Times New Roman" w:hAnsi="Times New Roman" w:cs="Times New Roman"/>
                <w:b/>
                <w:lang w:val="en-US" w:eastAsia="tr-TR"/>
              </w:rPr>
            </w:pPr>
            <w:r w:rsidRPr="001D6DA9">
              <w:rPr>
                <w:rFonts w:ascii="Times New Roman" w:eastAsia="Times New Roman" w:hAnsi="Times New Roman" w:cs="Times New Roman"/>
                <w:b/>
                <w:lang w:val="en-US" w:eastAsia="tr-TR"/>
              </w:rPr>
              <w:t>2</w:t>
            </w:r>
          </w:p>
        </w:tc>
        <w:tc>
          <w:tcPr>
            <w:tcW w:w="302" w:type="dxa"/>
            <w:tcBorders>
              <w:top w:val="single" w:sz="12" w:space="0" w:color="auto"/>
              <w:left w:val="single" w:sz="6" w:space="0" w:color="auto"/>
              <w:bottom w:val="single" w:sz="6" w:space="0" w:color="auto"/>
              <w:right w:val="single" w:sz="12" w:space="0" w:color="auto"/>
            </w:tcBorders>
            <w:vAlign w:val="center"/>
          </w:tcPr>
          <w:p w:rsidR="001D6DA9" w:rsidRPr="001D6DA9" w:rsidRDefault="001D6DA9" w:rsidP="001D6DA9">
            <w:pPr>
              <w:spacing w:after="0" w:line="240" w:lineRule="auto"/>
              <w:jc w:val="center"/>
              <w:rPr>
                <w:rFonts w:ascii="Times New Roman" w:eastAsia="Times New Roman" w:hAnsi="Times New Roman" w:cs="Times New Roman"/>
                <w:b/>
                <w:lang w:val="en-US" w:eastAsia="tr-TR"/>
              </w:rPr>
            </w:pPr>
            <w:r w:rsidRPr="001D6DA9">
              <w:rPr>
                <w:rFonts w:ascii="Times New Roman" w:eastAsia="Times New Roman" w:hAnsi="Times New Roman" w:cs="Times New Roman"/>
                <w:b/>
                <w:lang w:val="en-US" w:eastAsia="tr-TR"/>
              </w:rPr>
              <w:t>1</w:t>
            </w:r>
          </w:p>
        </w:tc>
      </w:tr>
      <w:tr w:rsidR="001D6DA9" w:rsidRPr="001D6DA9" w:rsidTr="00703E5B">
        <w:tc>
          <w:tcPr>
            <w:tcW w:w="603" w:type="dxa"/>
            <w:tcBorders>
              <w:top w:val="single" w:sz="6" w:space="0" w:color="auto"/>
              <w:left w:val="single" w:sz="12" w:space="0" w:color="auto"/>
              <w:bottom w:val="single" w:sz="6" w:space="0" w:color="auto"/>
              <w:right w:val="single" w:sz="6" w:space="0" w:color="auto"/>
            </w:tcBorders>
            <w:vAlign w:val="center"/>
          </w:tcPr>
          <w:p w:rsidR="001D6DA9" w:rsidRPr="001D6DA9" w:rsidRDefault="001D6DA9" w:rsidP="001D6DA9">
            <w:pPr>
              <w:spacing w:after="0" w:line="240" w:lineRule="auto"/>
              <w:jc w:val="center"/>
              <w:rPr>
                <w:rFonts w:ascii="Times New Roman" w:eastAsia="Times New Roman" w:hAnsi="Times New Roman" w:cs="Times New Roman"/>
                <w:lang w:val="en-US" w:eastAsia="tr-TR"/>
              </w:rPr>
            </w:pPr>
            <w:r w:rsidRPr="001D6DA9">
              <w:rPr>
                <w:rFonts w:ascii="Times New Roman" w:eastAsia="Times New Roman" w:hAnsi="Times New Roman" w:cs="Times New Roman"/>
                <w:lang w:val="en-US"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1D6DA9" w:rsidRPr="001D6DA9" w:rsidRDefault="001D6DA9" w:rsidP="001D6DA9">
            <w:pPr>
              <w:spacing w:after="0" w:line="240" w:lineRule="auto"/>
              <w:jc w:val="both"/>
              <w:rPr>
                <w:rFonts w:ascii="Times New Roman" w:eastAsia="Times New Roman" w:hAnsi="Times New Roman" w:cs="Times New Roman"/>
                <w:sz w:val="20"/>
                <w:szCs w:val="20"/>
                <w:lang w:val="en-US" w:eastAsia="tr-TR"/>
              </w:rPr>
            </w:pPr>
            <w:r w:rsidRPr="001D6DA9">
              <w:rPr>
                <w:rFonts w:ascii="Times New Roman" w:eastAsia="Times New Roman" w:hAnsi="Times New Roman" w:cs="Times New Roman"/>
                <w:sz w:val="20"/>
                <w:szCs w:val="20"/>
                <w:lang w:val="en-US" w:eastAsia="tr-TR"/>
              </w:rPr>
              <w:t xml:space="preserve">Sufficient knowledge of subjects related with dentistry; an ability to apply </w:t>
            </w:r>
            <w:r w:rsidRPr="001D6DA9">
              <w:rPr>
                <w:rFonts w:ascii="Times New Roman" w:eastAsia="Times New Roman" w:hAnsi="Times New Roman" w:cs="Times New Roman"/>
                <w:bCs/>
                <w:sz w:val="20"/>
                <w:szCs w:val="20"/>
                <w:lang w:val="en-US" w:eastAsia="tr-TR"/>
              </w:rPr>
              <w:t xml:space="preserve">theoretical and practical </w:t>
            </w:r>
            <w:r w:rsidRPr="001D6DA9">
              <w:rPr>
                <w:rFonts w:ascii="Times New Roman" w:eastAsia="Times New Roman" w:hAnsi="Times New Roman" w:cs="Times New Roman"/>
                <w:sz w:val="20"/>
                <w:szCs w:val="20"/>
                <w:lang w:val="en-US" w:eastAsia="tr-TR"/>
              </w:rPr>
              <w:t>knowledge on solving and modeling of dentistry problems.</w:t>
            </w:r>
          </w:p>
        </w:tc>
        <w:tc>
          <w:tcPr>
            <w:tcW w:w="567" w:type="dxa"/>
            <w:tcBorders>
              <w:top w:val="single" w:sz="6" w:space="0" w:color="auto"/>
              <w:left w:val="single" w:sz="6" w:space="0" w:color="auto"/>
              <w:bottom w:val="single" w:sz="6" w:space="0" w:color="auto"/>
              <w:right w:val="single" w:sz="6" w:space="0" w:color="auto"/>
            </w:tcBorders>
            <w:vAlign w:val="center"/>
          </w:tcPr>
          <w:p w:rsidR="001D6DA9" w:rsidRPr="001D6DA9" w:rsidRDefault="001D6DA9" w:rsidP="001D6DA9">
            <w:pPr>
              <w:spacing w:after="0" w:line="240" w:lineRule="auto"/>
              <w:jc w:val="center"/>
              <w:rPr>
                <w:rFonts w:ascii="Times New Roman" w:eastAsia="Times New Roman" w:hAnsi="Times New Roman" w:cs="Times New Roman"/>
                <w:b/>
                <w:sz w:val="20"/>
                <w:szCs w:val="20"/>
                <w:highlight w:val="yellow"/>
                <w:lang w:val="en-US" w:eastAsia="tr-TR"/>
              </w:rPr>
            </w:pPr>
            <w:r w:rsidRPr="001D6DA9">
              <w:rPr>
                <w:rFonts w:ascii="Times New Roman" w:eastAsia="Times New Roman" w:hAnsi="Times New Roman" w:cs="Times New Roman"/>
                <w:b/>
                <w:sz w:val="20"/>
                <w:szCs w:val="20"/>
                <w:lang w:val="en-US"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1D6DA9" w:rsidRPr="001D6DA9" w:rsidRDefault="001D6DA9" w:rsidP="001D6DA9">
            <w:pPr>
              <w:spacing w:after="0" w:line="240" w:lineRule="auto"/>
              <w:jc w:val="center"/>
              <w:rPr>
                <w:rFonts w:ascii="Times New Roman" w:eastAsia="Times New Roman" w:hAnsi="Times New Roman" w:cs="Times New Roman"/>
                <w:b/>
                <w:sz w:val="20"/>
                <w:szCs w:val="20"/>
                <w:lang w:val="en-US" w:eastAsia="tr-TR"/>
              </w:rPr>
            </w:pPr>
            <w:r w:rsidRPr="001D6DA9">
              <w:rPr>
                <w:rFonts w:ascii="Times New Roman" w:eastAsia="Times New Roman" w:hAnsi="Times New Roman" w:cs="Times New Roman"/>
                <w:b/>
                <w:sz w:val="20"/>
                <w:szCs w:val="20"/>
                <w:lang w:val="en-US" w:eastAsia="tr-TR"/>
              </w:rPr>
              <w:t xml:space="preserve"> </w:t>
            </w:r>
          </w:p>
        </w:tc>
        <w:tc>
          <w:tcPr>
            <w:tcW w:w="302" w:type="dxa"/>
            <w:tcBorders>
              <w:top w:val="single" w:sz="6" w:space="0" w:color="auto"/>
              <w:left w:val="single" w:sz="6" w:space="0" w:color="auto"/>
              <w:bottom w:val="single" w:sz="6" w:space="0" w:color="auto"/>
              <w:right w:val="single" w:sz="12" w:space="0" w:color="auto"/>
            </w:tcBorders>
            <w:vAlign w:val="center"/>
          </w:tcPr>
          <w:p w:rsidR="001D6DA9" w:rsidRPr="001D6DA9" w:rsidRDefault="001D6DA9" w:rsidP="001D6DA9">
            <w:pPr>
              <w:spacing w:after="0" w:line="240" w:lineRule="auto"/>
              <w:jc w:val="center"/>
              <w:rPr>
                <w:rFonts w:ascii="Times New Roman" w:eastAsia="Times New Roman" w:hAnsi="Times New Roman" w:cs="Times New Roman"/>
                <w:b/>
                <w:sz w:val="20"/>
                <w:szCs w:val="20"/>
                <w:lang w:val="en-US" w:eastAsia="tr-TR"/>
              </w:rPr>
            </w:pPr>
          </w:p>
        </w:tc>
      </w:tr>
      <w:tr w:rsidR="001D6DA9" w:rsidRPr="001D6DA9" w:rsidTr="00703E5B">
        <w:tc>
          <w:tcPr>
            <w:tcW w:w="603" w:type="dxa"/>
            <w:tcBorders>
              <w:top w:val="single" w:sz="6" w:space="0" w:color="auto"/>
              <w:left w:val="single" w:sz="12" w:space="0" w:color="auto"/>
              <w:bottom w:val="single" w:sz="6" w:space="0" w:color="auto"/>
              <w:right w:val="single" w:sz="6" w:space="0" w:color="auto"/>
            </w:tcBorders>
            <w:vAlign w:val="center"/>
          </w:tcPr>
          <w:p w:rsidR="001D6DA9" w:rsidRPr="001D6DA9" w:rsidRDefault="001D6DA9" w:rsidP="001D6DA9">
            <w:pPr>
              <w:spacing w:after="0" w:line="240" w:lineRule="auto"/>
              <w:jc w:val="center"/>
              <w:rPr>
                <w:rFonts w:ascii="Times New Roman" w:eastAsia="Times New Roman" w:hAnsi="Times New Roman" w:cs="Times New Roman"/>
                <w:lang w:val="en-US" w:eastAsia="tr-TR"/>
              </w:rPr>
            </w:pPr>
            <w:r w:rsidRPr="001D6DA9">
              <w:rPr>
                <w:rFonts w:ascii="Times New Roman" w:eastAsia="Times New Roman" w:hAnsi="Times New Roman" w:cs="Times New Roman"/>
                <w:lang w:val="en-US"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1D6DA9" w:rsidRPr="001D6DA9" w:rsidRDefault="001D6DA9" w:rsidP="001D6DA9">
            <w:pPr>
              <w:spacing w:after="0" w:line="240" w:lineRule="auto"/>
              <w:jc w:val="both"/>
              <w:rPr>
                <w:rFonts w:ascii="Times New Roman" w:eastAsia="Times New Roman" w:hAnsi="Times New Roman" w:cs="Times New Roman"/>
                <w:sz w:val="20"/>
                <w:szCs w:val="20"/>
                <w:lang w:val="en-US" w:eastAsia="tr-TR"/>
              </w:rPr>
            </w:pPr>
            <w:r w:rsidRPr="001D6DA9">
              <w:rPr>
                <w:rFonts w:ascii="TimesNewRoman" w:eastAsia="Times New Roman" w:hAnsi="TimesNewRoman" w:cs="TimesNewRoman"/>
                <w:sz w:val="20"/>
                <w:szCs w:val="20"/>
                <w:lang w:val="en-US" w:eastAsia="tr-TR"/>
              </w:rPr>
              <w:t xml:space="preserve">Ability to determine, define, formulate and solve dentistry problems; for that purpose an ability to select and use convenient </w:t>
            </w:r>
            <w:r w:rsidRPr="001D6DA9">
              <w:rPr>
                <w:rFonts w:ascii="Times New Roman" w:eastAsia="Times New Roman" w:hAnsi="Times New Roman" w:cs="Times New Roman"/>
                <w:bCs/>
                <w:sz w:val="20"/>
                <w:szCs w:val="20"/>
                <w:lang w:val="en-US" w:eastAsia="tr-TR"/>
              </w:rPr>
              <w:t>analytical and modeling methods</w:t>
            </w:r>
            <w:r w:rsidRPr="001D6DA9">
              <w:rPr>
                <w:rFonts w:ascii="TimesNewRoman" w:eastAsia="Times New Roman" w:hAnsi="TimesNewRoman" w:cs="TimesNewRoman"/>
                <w:sz w:val="20"/>
                <w:szCs w:val="20"/>
                <w:lang w:val="en-US" w:eastAsia="tr-TR"/>
              </w:rPr>
              <w:t>.</w:t>
            </w:r>
          </w:p>
        </w:tc>
        <w:tc>
          <w:tcPr>
            <w:tcW w:w="567" w:type="dxa"/>
            <w:tcBorders>
              <w:top w:val="single" w:sz="6" w:space="0" w:color="auto"/>
              <w:left w:val="single" w:sz="6" w:space="0" w:color="auto"/>
              <w:bottom w:val="single" w:sz="6" w:space="0" w:color="auto"/>
              <w:right w:val="single" w:sz="6" w:space="0" w:color="auto"/>
            </w:tcBorders>
            <w:vAlign w:val="center"/>
          </w:tcPr>
          <w:p w:rsidR="001D6DA9" w:rsidRPr="001D6DA9" w:rsidRDefault="001D6DA9" w:rsidP="001D6DA9">
            <w:pPr>
              <w:spacing w:after="0" w:line="240" w:lineRule="auto"/>
              <w:jc w:val="center"/>
              <w:rPr>
                <w:rFonts w:ascii="Times New Roman" w:eastAsia="Times New Roman" w:hAnsi="Times New Roman" w:cs="Times New Roman"/>
                <w:b/>
                <w:sz w:val="20"/>
                <w:szCs w:val="20"/>
                <w:highlight w:val="yellow"/>
                <w:lang w:val="en-US"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1D6DA9" w:rsidRPr="001D6DA9" w:rsidRDefault="001D6DA9" w:rsidP="001D6DA9">
            <w:pPr>
              <w:spacing w:after="0" w:line="240" w:lineRule="auto"/>
              <w:jc w:val="center"/>
              <w:rPr>
                <w:rFonts w:ascii="Times New Roman" w:eastAsia="Times New Roman" w:hAnsi="Times New Roman" w:cs="Times New Roman"/>
                <w:b/>
                <w:sz w:val="20"/>
                <w:szCs w:val="20"/>
                <w:lang w:val="en-US" w:eastAsia="tr-TR"/>
              </w:rPr>
            </w:pPr>
            <w:r w:rsidRPr="001D6DA9">
              <w:rPr>
                <w:rFonts w:ascii="Times New Roman" w:eastAsia="Times New Roman" w:hAnsi="Times New Roman" w:cs="Times New Roman"/>
                <w:b/>
                <w:sz w:val="20"/>
                <w:szCs w:val="20"/>
                <w:lang w:val="en-US" w:eastAsia="tr-TR"/>
              </w:rPr>
              <w:t>X</w:t>
            </w:r>
          </w:p>
        </w:tc>
        <w:tc>
          <w:tcPr>
            <w:tcW w:w="302" w:type="dxa"/>
            <w:tcBorders>
              <w:top w:val="single" w:sz="6" w:space="0" w:color="auto"/>
              <w:left w:val="single" w:sz="6" w:space="0" w:color="auto"/>
              <w:bottom w:val="single" w:sz="6" w:space="0" w:color="auto"/>
              <w:right w:val="single" w:sz="12" w:space="0" w:color="auto"/>
            </w:tcBorders>
            <w:vAlign w:val="center"/>
          </w:tcPr>
          <w:p w:rsidR="001D6DA9" w:rsidRPr="001D6DA9" w:rsidRDefault="001D6DA9" w:rsidP="001D6DA9">
            <w:pPr>
              <w:spacing w:after="0" w:line="240" w:lineRule="auto"/>
              <w:jc w:val="center"/>
              <w:rPr>
                <w:rFonts w:ascii="Times New Roman" w:eastAsia="Times New Roman" w:hAnsi="Times New Roman" w:cs="Times New Roman"/>
                <w:b/>
                <w:sz w:val="20"/>
                <w:szCs w:val="20"/>
                <w:lang w:val="en-US" w:eastAsia="tr-TR"/>
              </w:rPr>
            </w:pPr>
          </w:p>
        </w:tc>
      </w:tr>
      <w:tr w:rsidR="001D6DA9" w:rsidRPr="001D6DA9" w:rsidTr="00703E5B">
        <w:tc>
          <w:tcPr>
            <w:tcW w:w="603" w:type="dxa"/>
            <w:tcBorders>
              <w:top w:val="single" w:sz="6" w:space="0" w:color="auto"/>
              <w:left w:val="single" w:sz="12" w:space="0" w:color="auto"/>
              <w:bottom w:val="single" w:sz="6" w:space="0" w:color="auto"/>
              <w:right w:val="single" w:sz="6" w:space="0" w:color="auto"/>
            </w:tcBorders>
            <w:vAlign w:val="center"/>
          </w:tcPr>
          <w:p w:rsidR="001D6DA9" w:rsidRPr="001D6DA9" w:rsidRDefault="001D6DA9" w:rsidP="001D6DA9">
            <w:pPr>
              <w:spacing w:after="0" w:line="240" w:lineRule="auto"/>
              <w:jc w:val="center"/>
              <w:rPr>
                <w:rFonts w:ascii="Times New Roman" w:eastAsia="Times New Roman" w:hAnsi="Times New Roman" w:cs="Times New Roman"/>
                <w:lang w:val="en-US" w:eastAsia="tr-TR"/>
              </w:rPr>
            </w:pPr>
            <w:r w:rsidRPr="001D6DA9">
              <w:rPr>
                <w:rFonts w:ascii="Times New Roman" w:eastAsia="Times New Roman" w:hAnsi="Times New Roman" w:cs="Times New Roman"/>
                <w:lang w:val="en-US"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1D6DA9" w:rsidRPr="001D6DA9" w:rsidRDefault="001D6DA9" w:rsidP="001D6DA9">
            <w:pPr>
              <w:spacing w:after="0" w:line="240" w:lineRule="auto"/>
              <w:jc w:val="both"/>
              <w:rPr>
                <w:rFonts w:ascii="Times New Roman" w:eastAsia="Times New Roman" w:hAnsi="Times New Roman" w:cs="Times New Roman"/>
                <w:sz w:val="20"/>
                <w:szCs w:val="20"/>
                <w:lang w:val="en-US" w:eastAsia="tr-TR"/>
              </w:rPr>
            </w:pPr>
            <w:r w:rsidRPr="001D6DA9">
              <w:rPr>
                <w:rFonts w:ascii="Times New Roman" w:eastAsia="Times New Roman" w:hAnsi="Times New Roman" w:cs="Times New Roman"/>
                <w:sz w:val="20"/>
                <w:szCs w:val="20"/>
                <w:lang w:val="en-US" w:eastAsia="tr-TR"/>
              </w:rPr>
              <w:t>In order to investigate dentistry problems; ability to set up and conduct experiments and ability to analyze and interpretation of experimental results.</w:t>
            </w:r>
          </w:p>
        </w:tc>
        <w:tc>
          <w:tcPr>
            <w:tcW w:w="567" w:type="dxa"/>
            <w:tcBorders>
              <w:top w:val="single" w:sz="6" w:space="0" w:color="auto"/>
              <w:left w:val="single" w:sz="6" w:space="0" w:color="auto"/>
              <w:bottom w:val="single" w:sz="6" w:space="0" w:color="auto"/>
              <w:right w:val="single" w:sz="6" w:space="0" w:color="auto"/>
            </w:tcBorders>
            <w:vAlign w:val="center"/>
          </w:tcPr>
          <w:p w:rsidR="001D6DA9" w:rsidRPr="001D6DA9" w:rsidRDefault="001D6DA9" w:rsidP="001D6DA9">
            <w:pPr>
              <w:spacing w:after="0" w:line="240" w:lineRule="auto"/>
              <w:jc w:val="center"/>
              <w:rPr>
                <w:rFonts w:ascii="Times New Roman" w:eastAsia="Times New Roman" w:hAnsi="Times New Roman" w:cs="Times New Roman"/>
                <w:b/>
                <w:sz w:val="20"/>
                <w:szCs w:val="20"/>
                <w:lang w:val="en-US"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1D6DA9" w:rsidRPr="001D6DA9" w:rsidRDefault="001D6DA9" w:rsidP="001D6DA9">
            <w:pPr>
              <w:spacing w:after="0" w:line="240" w:lineRule="auto"/>
              <w:jc w:val="center"/>
              <w:rPr>
                <w:rFonts w:ascii="Times New Roman" w:eastAsia="Times New Roman" w:hAnsi="Times New Roman" w:cs="Times New Roman"/>
                <w:b/>
                <w:sz w:val="20"/>
                <w:szCs w:val="20"/>
                <w:highlight w:val="yellow"/>
                <w:lang w:val="en-US" w:eastAsia="tr-TR"/>
              </w:rPr>
            </w:pPr>
            <w:r w:rsidRPr="001D6DA9">
              <w:rPr>
                <w:rFonts w:ascii="Times New Roman" w:eastAsia="Times New Roman" w:hAnsi="Times New Roman" w:cs="Times New Roman"/>
                <w:b/>
                <w:sz w:val="20"/>
                <w:szCs w:val="20"/>
                <w:lang w:val="en-US" w:eastAsia="tr-TR"/>
              </w:rPr>
              <w:t xml:space="preserve">X </w:t>
            </w:r>
          </w:p>
        </w:tc>
        <w:tc>
          <w:tcPr>
            <w:tcW w:w="302" w:type="dxa"/>
            <w:tcBorders>
              <w:top w:val="single" w:sz="6" w:space="0" w:color="auto"/>
              <w:left w:val="single" w:sz="6" w:space="0" w:color="auto"/>
              <w:bottom w:val="single" w:sz="6" w:space="0" w:color="auto"/>
              <w:right w:val="single" w:sz="12" w:space="0" w:color="auto"/>
            </w:tcBorders>
            <w:vAlign w:val="center"/>
          </w:tcPr>
          <w:p w:rsidR="001D6DA9" w:rsidRPr="001D6DA9" w:rsidRDefault="001D6DA9" w:rsidP="001D6DA9">
            <w:pPr>
              <w:spacing w:after="0" w:line="240" w:lineRule="auto"/>
              <w:jc w:val="center"/>
              <w:rPr>
                <w:rFonts w:ascii="Times New Roman" w:eastAsia="Times New Roman" w:hAnsi="Times New Roman" w:cs="Times New Roman"/>
                <w:b/>
                <w:sz w:val="20"/>
                <w:szCs w:val="20"/>
                <w:lang w:val="en-US" w:eastAsia="tr-TR"/>
              </w:rPr>
            </w:pPr>
            <w:r w:rsidRPr="001D6DA9">
              <w:rPr>
                <w:rFonts w:ascii="Times New Roman" w:eastAsia="Times New Roman" w:hAnsi="Times New Roman" w:cs="Times New Roman"/>
                <w:b/>
                <w:sz w:val="20"/>
                <w:szCs w:val="20"/>
                <w:lang w:val="en-US" w:eastAsia="tr-TR"/>
              </w:rPr>
              <w:t xml:space="preserve"> </w:t>
            </w:r>
          </w:p>
        </w:tc>
      </w:tr>
      <w:tr w:rsidR="001D6DA9" w:rsidRPr="001D6DA9" w:rsidTr="00703E5B">
        <w:tc>
          <w:tcPr>
            <w:tcW w:w="603" w:type="dxa"/>
            <w:tcBorders>
              <w:top w:val="single" w:sz="6" w:space="0" w:color="auto"/>
              <w:left w:val="single" w:sz="12" w:space="0" w:color="auto"/>
              <w:bottom w:val="single" w:sz="6" w:space="0" w:color="auto"/>
              <w:right w:val="single" w:sz="6" w:space="0" w:color="auto"/>
            </w:tcBorders>
            <w:vAlign w:val="center"/>
          </w:tcPr>
          <w:p w:rsidR="001D6DA9" w:rsidRPr="001D6DA9" w:rsidRDefault="001D6DA9" w:rsidP="001D6DA9">
            <w:pPr>
              <w:spacing w:after="0" w:line="240" w:lineRule="auto"/>
              <w:jc w:val="center"/>
              <w:rPr>
                <w:rFonts w:ascii="Times New Roman" w:eastAsia="Times New Roman" w:hAnsi="Times New Roman" w:cs="Times New Roman"/>
                <w:lang w:val="en-US" w:eastAsia="tr-TR"/>
              </w:rPr>
            </w:pPr>
            <w:r w:rsidRPr="001D6DA9">
              <w:rPr>
                <w:rFonts w:ascii="Times New Roman" w:eastAsia="Times New Roman" w:hAnsi="Times New Roman" w:cs="Times New Roman"/>
                <w:lang w:val="en-US"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1D6DA9" w:rsidRPr="001D6DA9" w:rsidRDefault="001D6DA9" w:rsidP="001D6DA9">
            <w:pPr>
              <w:spacing w:after="0" w:line="240" w:lineRule="auto"/>
              <w:jc w:val="both"/>
              <w:rPr>
                <w:rFonts w:ascii="TimesNewRoman" w:eastAsia="Times New Roman" w:hAnsi="TimesNewRoman" w:cs="TimesNewRoman"/>
                <w:sz w:val="20"/>
                <w:szCs w:val="20"/>
                <w:lang w:val="en-US" w:eastAsia="tr-TR"/>
              </w:rPr>
            </w:pPr>
            <w:r w:rsidRPr="001D6DA9">
              <w:rPr>
                <w:rFonts w:ascii="TimesNewRoman" w:eastAsia="Times New Roman" w:hAnsi="TimesNewRoman" w:cs="TimesNewRoman"/>
                <w:sz w:val="20"/>
                <w:szCs w:val="20"/>
                <w:lang w:val="en-US" w:eastAsia="tr-TR"/>
              </w:rPr>
              <w:t>Ability to work effectively in inner or multi-disciplinary teams; proficiency of interdependence.</w:t>
            </w:r>
          </w:p>
        </w:tc>
        <w:tc>
          <w:tcPr>
            <w:tcW w:w="567" w:type="dxa"/>
            <w:tcBorders>
              <w:top w:val="single" w:sz="6" w:space="0" w:color="auto"/>
              <w:left w:val="single" w:sz="6" w:space="0" w:color="auto"/>
              <w:bottom w:val="single" w:sz="6" w:space="0" w:color="auto"/>
              <w:right w:val="single" w:sz="6" w:space="0" w:color="auto"/>
            </w:tcBorders>
            <w:vAlign w:val="center"/>
          </w:tcPr>
          <w:p w:rsidR="001D6DA9" w:rsidRPr="001D6DA9" w:rsidRDefault="001D6DA9" w:rsidP="001D6DA9">
            <w:pPr>
              <w:spacing w:after="0" w:line="240" w:lineRule="auto"/>
              <w:jc w:val="center"/>
              <w:rPr>
                <w:rFonts w:ascii="Times New Roman" w:eastAsia="Times New Roman" w:hAnsi="Times New Roman" w:cs="Times New Roman"/>
                <w:b/>
                <w:sz w:val="20"/>
                <w:szCs w:val="20"/>
                <w:lang w:val="en-US" w:eastAsia="tr-TR"/>
              </w:rPr>
            </w:pPr>
            <w:r w:rsidRPr="001D6DA9">
              <w:rPr>
                <w:rFonts w:ascii="Times New Roman" w:eastAsia="Times New Roman" w:hAnsi="Times New Roman" w:cs="Times New Roman"/>
                <w:b/>
                <w:sz w:val="20"/>
                <w:szCs w:val="20"/>
                <w:lang w:val="en-US"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1D6DA9" w:rsidRPr="001D6DA9" w:rsidRDefault="001D6DA9" w:rsidP="001D6DA9">
            <w:pPr>
              <w:spacing w:after="0" w:line="240" w:lineRule="auto"/>
              <w:jc w:val="center"/>
              <w:rPr>
                <w:rFonts w:ascii="Times New Roman" w:eastAsia="Times New Roman" w:hAnsi="Times New Roman" w:cs="Times New Roman"/>
                <w:b/>
                <w:sz w:val="20"/>
                <w:szCs w:val="20"/>
                <w:highlight w:val="yellow"/>
                <w:lang w:val="en-US" w:eastAsia="tr-TR"/>
              </w:rPr>
            </w:pPr>
          </w:p>
        </w:tc>
        <w:tc>
          <w:tcPr>
            <w:tcW w:w="302" w:type="dxa"/>
            <w:tcBorders>
              <w:top w:val="single" w:sz="6" w:space="0" w:color="auto"/>
              <w:left w:val="single" w:sz="6" w:space="0" w:color="auto"/>
              <w:bottom w:val="single" w:sz="6" w:space="0" w:color="auto"/>
              <w:right w:val="single" w:sz="12" w:space="0" w:color="auto"/>
            </w:tcBorders>
            <w:vAlign w:val="center"/>
          </w:tcPr>
          <w:p w:rsidR="001D6DA9" w:rsidRPr="001D6DA9" w:rsidRDefault="001D6DA9" w:rsidP="001D6DA9">
            <w:pPr>
              <w:spacing w:after="0" w:line="240" w:lineRule="auto"/>
              <w:jc w:val="center"/>
              <w:rPr>
                <w:rFonts w:ascii="Times New Roman" w:eastAsia="Times New Roman" w:hAnsi="Times New Roman" w:cs="Times New Roman"/>
                <w:b/>
                <w:sz w:val="20"/>
                <w:szCs w:val="20"/>
                <w:lang w:val="en-US" w:eastAsia="tr-TR"/>
              </w:rPr>
            </w:pPr>
            <w:r w:rsidRPr="001D6DA9">
              <w:rPr>
                <w:rFonts w:ascii="Times New Roman" w:eastAsia="Times New Roman" w:hAnsi="Times New Roman" w:cs="Times New Roman"/>
                <w:b/>
                <w:sz w:val="20"/>
                <w:szCs w:val="20"/>
                <w:lang w:val="en-US" w:eastAsia="tr-TR"/>
              </w:rPr>
              <w:t xml:space="preserve"> </w:t>
            </w:r>
          </w:p>
        </w:tc>
      </w:tr>
      <w:tr w:rsidR="001D6DA9" w:rsidRPr="001D6DA9" w:rsidTr="00703E5B">
        <w:tc>
          <w:tcPr>
            <w:tcW w:w="603" w:type="dxa"/>
            <w:tcBorders>
              <w:top w:val="single" w:sz="6" w:space="0" w:color="auto"/>
              <w:left w:val="single" w:sz="12" w:space="0" w:color="auto"/>
              <w:bottom w:val="single" w:sz="6" w:space="0" w:color="auto"/>
              <w:right w:val="single" w:sz="6" w:space="0" w:color="auto"/>
            </w:tcBorders>
            <w:vAlign w:val="center"/>
          </w:tcPr>
          <w:p w:rsidR="001D6DA9" w:rsidRPr="001D6DA9" w:rsidRDefault="001D6DA9" w:rsidP="001D6DA9">
            <w:pPr>
              <w:spacing w:after="0" w:line="240" w:lineRule="auto"/>
              <w:jc w:val="center"/>
              <w:rPr>
                <w:rFonts w:ascii="Times New Roman" w:eastAsia="Times New Roman" w:hAnsi="Times New Roman" w:cs="Times New Roman"/>
                <w:lang w:val="en-US" w:eastAsia="tr-TR"/>
              </w:rPr>
            </w:pPr>
            <w:r w:rsidRPr="001D6DA9">
              <w:rPr>
                <w:rFonts w:ascii="Times New Roman" w:eastAsia="Times New Roman" w:hAnsi="Times New Roman" w:cs="Times New Roman"/>
                <w:lang w:val="en-US"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1D6DA9" w:rsidRPr="001D6DA9" w:rsidRDefault="001D6DA9" w:rsidP="001D6DA9">
            <w:pPr>
              <w:spacing w:after="0" w:line="240" w:lineRule="auto"/>
              <w:jc w:val="both"/>
              <w:rPr>
                <w:rFonts w:ascii="TimesNewRoman" w:eastAsia="Times New Roman" w:hAnsi="TimesNewRoman" w:cs="TimesNewRoman"/>
                <w:sz w:val="20"/>
                <w:szCs w:val="20"/>
                <w:lang w:val="en-US" w:eastAsia="tr-TR"/>
              </w:rPr>
            </w:pPr>
            <w:r w:rsidRPr="001D6DA9">
              <w:rPr>
                <w:rFonts w:ascii="Times New Roman" w:eastAsia="Times New Roman" w:hAnsi="Times New Roman" w:cs="Times New Roman"/>
                <w:sz w:val="20"/>
                <w:szCs w:val="20"/>
                <w:lang w:val="en-US" w:eastAsia="tr-TR"/>
              </w:rPr>
              <w:t xml:space="preserve">Ability to communicate in written and oral forms in Turkish/English; proficiency at least one </w:t>
            </w:r>
            <w:r w:rsidRPr="001D6DA9">
              <w:rPr>
                <w:rFonts w:ascii="Times New Roman" w:eastAsia="Times New Roman" w:hAnsi="Times New Roman" w:cs="Times New Roman"/>
                <w:bCs/>
                <w:sz w:val="20"/>
                <w:szCs w:val="20"/>
                <w:lang w:val="en-US" w:eastAsia="tr-TR"/>
              </w:rPr>
              <w:t>foreign language</w:t>
            </w:r>
            <w:r w:rsidRPr="001D6DA9">
              <w:rPr>
                <w:rFonts w:ascii="Times New Roman" w:eastAsia="Times New Roman" w:hAnsi="Times New Roman" w:cs="Times New Roman"/>
                <w:sz w:val="20"/>
                <w:szCs w:val="20"/>
                <w:lang w:val="en-US" w:eastAsia="tr-TR"/>
              </w:rPr>
              <w:t>.</w:t>
            </w:r>
          </w:p>
        </w:tc>
        <w:tc>
          <w:tcPr>
            <w:tcW w:w="567" w:type="dxa"/>
            <w:tcBorders>
              <w:top w:val="single" w:sz="6" w:space="0" w:color="auto"/>
              <w:left w:val="single" w:sz="6" w:space="0" w:color="auto"/>
              <w:bottom w:val="single" w:sz="6" w:space="0" w:color="auto"/>
              <w:right w:val="single" w:sz="6" w:space="0" w:color="auto"/>
            </w:tcBorders>
            <w:vAlign w:val="center"/>
          </w:tcPr>
          <w:p w:rsidR="001D6DA9" w:rsidRPr="001D6DA9" w:rsidRDefault="001D6DA9" w:rsidP="001D6DA9">
            <w:pPr>
              <w:spacing w:after="0" w:line="240" w:lineRule="auto"/>
              <w:jc w:val="center"/>
              <w:rPr>
                <w:rFonts w:ascii="Times New Roman" w:eastAsia="Times New Roman" w:hAnsi="Times New Roman" w:cs="Times New Roman"/>
                <w:b/>
                <w:sz w:val="20"/>
                <w:szCs w:val="20"/>
                <w:lang w:val="en-US"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1D6DA9" w:rsidRPr="001D6DA9" w:rsidRDefault="001D6DA9" w:rsidP="001D6DA9">
            <w:pPr>
              <w:spacing w:after="0" w:line="240" w:lineRule="auto"/>
              <w:jc w:val="center"/>
              <w:rPr>
                <w:rFonts w:ascii="Times New Roman" w:eastAsia="Times New Roman" w:hAnsi="Times New Roman" w:cs="Times New Roman"/>
                <w:b/>
                <w:sz w:val="20"/>
                <w:szCs w:val="20"/>
                <w:highlight w:val="yellow"/>
                <w:lang w:val="en-US" w:eastAsia="tr-TR"/>
              </w:rPr>
            </w:pPr>
            <w:r w:rsidRPr="001D6DA9">
              <w:rPr>
                <w:rFonts w:ascii="Times New Roman" w:eastAsia="Times New Roman" w:hAnsi="Times New Roman" w:cs="Times New Roman"/>
                <w:b/>
                <w:sz w:val="20"/>
                <w:szCs w:val="20"/>
                <w:lang w:val="en-US" w:eastAsia="tr-TR"/>
              </w:rPr>
              <w:t xml:space="preserve">X </w:t>
            </w:r>
          </w:p>
        </w:tc>
        <w:tc>
          <w:tcPr>
            <w:tcW w:w="302" w:type="dxa"/>
            <w:tcBorders>
              <w:top w:val="single" w:sz="6" w:space="0" w:color="auto"/>
              <w:left w:val="single" w:sz="6" w:space="0" w:color="auto"/>
              <w:bottom w:val="single" w:sz="6" w:space="0" w:color="auto"/>
              <w:right w:val="single" w:sz="12" w:space="0" w:color="auto"/>
            </w:tcBorders>
            <w:vAlign w:val="center"/>
          </w:tcPr>
          <w:p w:rsidR="001D6DA9" w:rsidRPr="001D6DA9" w:rsidRDefault="001D6DA9" w:rsidP="001D6DA9">
            <w:pPr>
              <w:spacing w:after="0" w:line="240" w:lineRule="auto"/>
              <w:jc w:val="center"/>
              <w:rPr>
                <w:rFonts w:ascii="Times New Roman" w:eastAsia="Times New Roman" w:hAnsi="Times New Roman" w:cs="Times New Roman"/>
                <w:b/>
                <w:sz w:val="20"/>
                <w:szCs w:val="20"/>
                <w:lang w:val="en-US" w:eastAsia="tr-TR"/>
              </w:rPr>
            </w:pPr>
            <w:r w:rsidRPr="001D6DA9">
              <w:rPr>
                <w:rFonts w:ascii="Times New Roman" w:eastAsia="Times New Roman" w:hAnsi="Times New Roman" w:cs="Times New Roman"/>
                <w:b/>
                <w:sz w:val="20"/>
                <w:szCs w:val="20"/>
                <w:lang w:val="en-US" w:eastAsia="tr-TR"/>
              </w:rPr>
              <w:t xml:space="preserve"> </w:t>
            </w:r>
          </w:p>
        </w:tc>
      </w:tr>
      <w:tr w:rsidR="001D6DA9" w:rsidRPr="001D6DA9" w:rsidTr="00703E5B">
        <w:tc>
          <w:tcPr>
            <w:tcW w:w="603" w:type="dxa"/>
            <w:tcBorders>
              <w:top w:val="single" w:sz="6" w:space="0" w:color="auto"/>
              <w:left w:val="single" w:sz="12" w:space="0" w:color="auto"/>
              <w:bottom w:val="single" w:sz="6" w:space="0" w:color="auto"/>
              <w:right w:val="single" w:sz="6" w:space="0" w:color="auto"/>
            </w:tcBorders>
            <w:vAlign w:val="center"/>
          </w:tcPr>
          <w:p w:rsidR="001D6DA9" w:rsidRPr="001D6DA9" w:rsidRDefault="001D6DA9" w:rsidP="001D6DA9">
            <w:pPr>
              <w:spacing w:after="0" w:line="240" w:lineRule="auto"/>
              <w:jc w:val="center"/>
              <w:rPr>
                <w:rFonts w:ascii="Times New Roman" w:eastAsia="Times New Roman" w:hAnsi="Times New Roman" w:cs="Times New Roman"/>
                <w:lang w:val="en-US" w:eastAsia="tr-TR"/>
              </w:rPr>
            </w:pPr>
            <w:r w:rsidRPr="001D6DA9">
              <w:rPr>
                <w:rFonts w:ascii="Times New Roman" w:eastAsia="Times New Roman" w:hAnsi="Times New Roman" w:cs="Times New Roman"/>
                <w:lang w:val="en-US"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1D6DA9" w:rsidRPr="001D6DA9" w:rsidRDefault="001D6DA9" w:rsidP="001D6DA9">
            <w:pPr>
              <w:spacing w:after="0" w:line="240" w:lineRule="auto"/>
              <w:jc w:val="both"/>
              <w:rPr>
                <w:rFonts w:ascii="TimesNewRoman" w:eastAsia="Times New Roman" w:hAnsi="TimesNewRoman" w:cs="TimesNewRoman"/>
                <w:sz w:val="20"/>
                <w:szCs w:val="20"/>
                <w:lang w:val="en-US" w:eastAsia="tr-TR"/>
              </w:rPr>
            </w:pPr>
            <w:r w:rsidRPr="001D6DA9">
              <w:rPr>
                <w:rFonts w:ascii="Times New Roman" w:eastAsia="Times New Roman" w:hAnsi="Times New Roman" w:cs="Times New Roman"/>
                <w:sz w:val="20"/>
                <w:szCs w:val="20"/>
                <w:lang w:val="en-US" w:eastAsia="tr-TR"/>
              </w:rPr>
              <w:t xml:space="preserve">Awareness of life-long learning; ability to </w:t>
            </w:r>
            <w:r w:rsidRPr="001D6DA9">
              <w:rPr>
                <w:rFonts w:ascii="Times New Roman" w:eastAsia="Times New Roman" w:hAnsi="Times New Roman" w:cs="Times New Roman"/>
                <w:bCs/>
                <w:sz w:val="20"/>
                <w:szCs w:val="20"/>
                <w:lang w:val="en-US" w:eastAsia="tr-TR"/>
              </w:rPr>
              <w:t>reach information; follow developments in science and technology and continuous self-improvement.</w:t>
            </w:r>
          </w:p>
        </w:tc>
        <w:tc>
          <w:tcPr>
            <w:tcW w:w="567" w:type="dxa"/>
            <w:tcBorders>
              <w:top w:val="single" w:sz="6" w:space="0" w:color="auto"/>
              <w:left w:val="single" w:sz="6" w:space="0" w:color="auto"/>
              <w:bottom w:val="single" w:sz="6" w:space="0" w:color="auto"/>
              <w:right w:val="single" w:sz="6" w:space="0" w:color="auto"/>
            </w:tcBorders>
            <w:vAlign w:val="center"/>
          </w:tcPr>
          <w:p w:rsidR="001D6DA9" w:rsidRPr="001D6DA9" w:rsidRDefault="001D6DA9" w:rsidP="001D6DA9">
            <w:pPr>
              <w:spacing w:after="0" w:line="240" w:lineRule="auto"/>
              <w:jc w:val="center"/>
              <w:rPr>
                <w:rFonts w:ascii="Times New Roman" w:eastAsia="Times New Roman" w:hAnsi="Times New Roman" w:cs="Times New Roman"/>
                <w:b/>
                <w:sz w:val="20"/>
                <w:szCs w:val="20"/>
                <w:highlight w:val="yellow"/>
                <w:lang w:val="en-US" w:eastAsia="tr-TR"/>
              </w:rPr>
            </w:pPr>
            <w:r w:rsidRPr="001D6DA9">
              <w:rPr>
                <w:rFonts w:ascii="Times New Roman" w:eastAsia="Times New Roman" w:hAnsi="Times New Roman" w:cs="Times New Roman"/>
                <w:b/>
                <w:sz w:val="20"/>
                <w:szCs w:val="20"/>
                <w:lang w:val="en-US"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1D6DA9" w:rsidRPr="001D6DA9" w:rsidRDefault="001D6DA9" w:rsidP="001D6DA9">
            <w:pPr>
              <w:spacing w:after="0" w:line="240" w:lineRule="auto"/>
              <w:jc w:val="center"/>
              <w:rPr>
                <w:rFonts w:ascii="Times New Roman" w:eastAsia="Times New Roman" w:hAnsi="Times New Roman" w:cs="Times New Roman"/>
                <w:b/>
                <w:sz w:val="20"/>
                <w:szCs w:val="20"/>
                <w:lang w:val="en-US" w:eastAsia="tr-TR"/>
              </w:rPr>
            </w:pPr>
          </w:p>
        </w:tc>
        <w:tc>
          <w:tcPr>
            <w:tcW w:w="302" w:type="dxa"/>
            <w:tcBorders>
              <w:top w:val="single" w:sz="6" w:space="0" w:color="auto"/>
              <w:left w:val="single" w:sz="6" w:space="0" w:color="auto"/>
              <w:bottom w:val="single" w:sz="6" w:space="0" w:color="auto"/>
              <w:right w:val="single" w:sz="12" w:space="0" w:color="auto"/>
            </w:tcBorders>
            <w:vAlign w:val="center"/>
          </w:tcPr>
          <w:p w:rsidR="001D6DA9" w:rsidRPr="001D6DA9" w:rsidRDefault="001D6DA9" w:rsidP="001D6DA9">
            <w:pPr>
              <w:spacing w:after="0" w:line="240" w:lineRule="auto"/>
              <w:jc w:val="center"/>
              <w:rPr>
                <w:rFonts w:ascii="Times New Roman" w:eastAsia="Times New Roman" w:hAnsi="Times New Roman" w:cs="Times New Roman"/>
                <w:b/>
                <w:sz w:val="20"/>
                <w:szCs w:val="20"/>
                <w:lang w:val="en-US" w:eastAsia="tr-TR"/>
              </w:rPr>
            </w:pPr>
            <w:r w:rsidRPr="001D6DA9">
              <w:rPr>
                <w:rFonts w:ascii="Times New Roman" w:eastAsia="Times New Roman" w:hAnsi="Times New Roman" w:cs="Times New Roman"/>
                <w:b/>
                <w:sz w:val="20"/>
                <w:szCs w:val="20"/>
                <w:lang w:val="en-US" w:eastAsia="tr-TR"/>
              </w:rPr>
              <w:t xml:space="preserve"> </w:t>
            </w:r>
          </w:p>
        </w:tc>
      </w:tr>
      <w:tr w:rsidR="001D6DA9" w:rsidRPr="001D6DA9" w:rsidTr="00703E5B">
        <w:tc>
          <w:tcPr>
            <w:tcW w:w="603" w:type="dxa"/>
            <w:tcBorders>
              <w:top w:val="single" w:sz="6" w:space="0" w:color="auto"/>
              <w:left w:val="single" w:sz="12" w:space="0" w:color="auto"/>
              <w:bottom w:val="single" w:sz="6" w:space="0" w:color="auto"/>
              <w:right w:val="single" w:sz="6" w:space="0" w:color="auto"/>
            </w:tcBorders>
            <w:vAlign w:val="center"/>
          </w:tcPr>
          <w:p w:rsidR="001D6DA9" w:rsidRPr="001D6DA9" w:rsidRDefault="001D6DA9" w:rsidP="001D6DA9">
            <w:pPr>
              <w:spacing w:after="0" w:line="240" w:lineRule="auto"/>
              <w:jc w:val="center"/>
              <w:rPr>
                <w:rFonts w:ascii="Times New Roman" w:eastAsia="Times New Roman" w:hAnsi="Times New Roman" w:cs="Times New Roman"/>
                <w:lang w:val="en-US" w:eastAsia="tr-TR"/>
              </w:rPr>
            </w:pPr>
            <w:r w:rsidRPr="001D6DA9">
              <w:rPr>
                <w:rFonts w:ascii="Times New Roman" w:eastAsia="Times New Roman" w:hAnsi="Times New Roman" w:cs="Times New Roman"/>
                <w:lang w:val="en-US"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1D6DA9" w:rsidRPr="001D6DA9" w:rsidRDefault="001D6DA9" w:rsidP="001D6DA9">
            <w:pPr>
              <w:spacing w:after="0" w:line="240" w:lineRule="auto"/>
              <w:jc w:val="both"/>
              <w:rPr>
                <w:rFonts w:ascii="Times New Roman" w:eastAsia="Times New Roman" w:hAnsi="Times New Roman" w:cs="Times New Roman"/>
                <w:sz w:val="20"/>
                <w:szCs w:val="20"/>
                <w:lang w:val="en-US" w:eastAsia="tr-TR"/>
              </w:rPr>
            </w:pPr>
            <w:r w:rsidRPr="001D6DA9">
              <w:rPr>
                <w:rFonts w:ascii="Times New Roman" w:eastAsia="Times New Roman" w:hAnsi="Times New Roman" w:cs="Times New Roman"/>
                <w:sz w:val="20"/>
                <w:szCs w:val="20"/>
                <w:lang w:val="en-US" w:eastAsia="tr-TR"/>
              </w:rPr>
              <w:t>Consciousness of professional and ethic responsibility</w:t>
            </w:r>
          </w:p>
          <w:p w:rsidR="001D6DA9" w:rsidRPr="001D6DA9" w:rsidRDefault="001D6DA9" w:rsidP="001D6DA9">
            <w:pPr>
              <w:spacing w:after="0" w:line="240" w:lineRule="auto"/>
              <w:rPr>
                <w:rFonts w:ascii="TimesNewRoman" w:eastAsia="Times New Roman" w:hAnsi="TimesNewRoman" w:cs="TimesNewRoman"/>
                <w:sz w:val="20"/>
                <w:szCs w:val="20"/>
                <w:lang w:val="en-US"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1D6DA9" w:rsidRPr="001D6DA9" w:rsidRDefault="001D6DA9" w:rsidP="001D6DA9">
            <w:pPr>
              <w:spacing w:after="0" w:line="240" w:lineRule="auto"/>
              <w:jc w:val="center"/>
              <w:rPr>
                <w:rFonts w:ascii="Times New Roman" w:eastAsia="Times New Roman" w:hAnsi="Times New Roman" w:cs="Times New Roman"/>
                <w:b/>
                <w:sz w:val="20"/>
                <w:szCs w:val="20"/>
                <w:highlight w:val="yellow"/>
                <w:lang w:val="en-US" w:eastAsia="tr-TR"/>
              </w:rPr>
            </w:pPr>
            <w:r w:rsidRPr="001D6DA9">
              <w:rPr>
                <w:rFonts w:ascii="Times New Roman" w:eastAsia="Times New Roman" w:hAnsi="Times New Roman" w:cs="Times New Roman"/>
                <w:b/>
                <w:sz w:val="20"/>
                <w:szCs w:val="20"/>
                <w:lang w:val="en-US" w:eastAsia="tr-TR"/>
              </w:rPr>
              <w:t>X</w:t>
            </w:r>
            <w:r w:rsidRPr="001D6DA9">
              <w:rPr>
                <w:rFonts w:ascii="Times New Roman" w:eastAsia="Times New Roman" w:hAnsi="Times New Roman" w:cs="Times New Roman"/>
                <w:b/>
                <w:sz w:val="20"/>
                <w:szCs w:val="20"/>
                <w:highlight w:val="yellow"/>
                <w:lang w:val="en-US"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1D6DA9" w:rsidRPr="001D6DA9" w:rsidRDefault="001D6DA9" w:rsidP="001D6DA9">
            <w:pPr>
              <w:spacing w:after="0" w:line="240" w:lineRule="auto"/>
              <w:jc w:val="center"/>
              <w:rPr>
                <w:rFonts w:ascii="Times New Roman" w:eastAsia="Times New Roman" w:hAnsi="Times New Roman" w:cs="Times New Roman"/>
                <w:b/>
                <w:sz w:val="20"/>
                <w:szCs w:val="20"/>
                <w:lang w:val="en-US" w:eastAsia="tr-TR"/>
              </w:rPr>
            </w:pPr>
            <w:r w:rsidRPr="001D6DA9">
              <w:rPr>
                <w:rFonts w:ascii="Times New Roman" w:eastAsia="Times New Roman" w:hAnsi="Times New Roman" w:cs="Times New Roman"/>
                <w:b/>
                <w:sz w:val="20"/>
                <w:szCs w:val="20"/>
                <w:lang w:val="en-US" w:eastAsia="tr-TR"/>
              </w:rPr>
              <w:t xml:space="preserve"> </w:t>
            </w:r>
          </w:p>
        </w:tc>
        <w:tc>
          <w:tcPr>
            <w:tcW w:w="302" w:type="dxa"/>
            <w:tcBorders>
              <w:top w:val="single" w:sz="6" w:space="0" w:color="auto"/>
              <w:left w:val="single" w:sz="6" w:space="0" w:color="auto"/>
              <w:bottom w:val="single" w:sz="6" w:space="0" w:color="auto"/>
              <w:right w:val="single" w:sz="12" w:space="0" w:color="auto"/>
            </w:tcBorders>
            <w:vAlign w:val="center"/>
          </w:tcPr>
          <w:p w:rsidR="001D6DA9" w:rsidRPr="001D6DA9" w:rsidRDefault="001D6DA9" w:rsidP="001D6DA9">
            <w:pPr>
              <w:spacing w:after="0" w:line="240" w:lineRule="auto"/>
              <w:jc w:val="center"/>
              <w:rPr>
                <w:rFonts w:ascii="Times New Roman" w:eastAsia="Times New Roman" w:hAnsi="Times New Roman" w:cs="Times New Roman"/>
                <w:b/>
                <w:sz w:val="20"/>
                <w:szCs w:val="20"/>
                <w:lang w:val="en-US" w:eastAsia="tr-TR"/>
              </w:rPr>
            </w:pPr>
            <w:r w:rsidRPr="001D6DA9">
              <w:rPr>
                <w:rFonts w:ascii="Times New Roman" w:eastAsia="Times New Roman" w:hAnsi="Times New Roman" w:cs="Times New Roman"/>
                <w:b/>
                <w:sz w:val="20"/>
                <w:szCs w:val="20"/>
                <w:lang w:val="en-US" w:eastAsia="tr-TR"/>
              </w:rPr>
              <w:t xml:space="preserve"> </w:t>
            </w:r>
          </w:p>
        </w:tc>
      </w:tr>
      <w:tr w:rsidR="001D6DA9" w:rsidRPr="001D6DA9" w:rsidTr="00703E5B">
        <w:tc>
          <w:tcPr>
            <w:tcW w:w="603" w:type="dxa"/>
            <w:tcBorders>
              <w:top w:val="single" w:sz="6" w:space="0" w:color="auto"/>
              <w:left w:val="single" w:sz="12" w:space="0" w:color="auto"/>
              <w:bottom w:val="single" w:sz="6" w:space="0" w:color="auto"/>
              <w:right w:val="single" w:sz="6" w:space="0" w:color="auto"/>
            </w:tcBorders>
            <w:vAlign w:val="center"/>
          </w:tcPr>
          <w:p w:rsidR="001D6DA9" w:rsidRPr="001D6DA9" w:rsidRDefault="001D6DA9" w:rsidP="001D6DA9">
            <w:pPr>
              <w:spacing w:after="0" w:line="240" w:lineRule="auto"/>
              <w:jc w:val="center"/>
              <w:rPr>
                <w:rFonts w:ascii="Times New Roman" w:eastAsia="Times New Roman" w:hAnsi="Times New Roman" w:cs="Times New Roman"/>
                <w:lang w:val="en-US" w:eastAsia="tr-TR"/>
              </w:rPr>
            </w:pPr>
            <w:r w:rsidRPr="001D6DA9">
              <w:rPr>
                <w:rFonts w:ascii="Times New Roman" w:eastAsia="Times New Roman" w:hAnsi="Times New Roman" w:cs="Times New Roman"/>
                <w:lang w:val="en-US"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1D6DA9" w:rsidRPr="001D6DA9" w:rsidRDefault="001D6DA9" w:rsidP="001D6DA9">
            <w:pPr>
              <w:spacing w:after="0" w:line="240" w:lineRule="auto"/>
              <w:rPr>
                <w:rFonts w:ascii="Times New Roman" w:eastAsia="Times New Roman" w:hAnsi="Times New Roman" w:cs="Times New Roman"/>
                <w:sz w:val="20"/>
                <w:szCs w:val="20"/>
                <w:lang w:val="en-US" w:eastAsia="tr-TR"/>
              </w:rPr>
            </w:pPr>
            <w:r w:rsidRPr="001D6DA9">
              <w:rPr>
                <w:rFonts w:ascii="Times New Roman" w:eastAsia="Times New Roman" w:hAnsi="Times New Roman" w:cs="Times New Roman"/>
                <w:sz w:val="20"/>
                <w:szCs w:val="20"/>
                <w:lang w:val="en-US" w:eastAsia="tr-TR"/>
              </w:rPr>
              <w:t>Awareness of project, r</w:t>
            </w:r>
            <w:r w:rsidRPr="001D6DA9">
              <w:rPr>
                <w:rFonts w:ascii="Times New Roman" w:eastAsia="Times New Roman" w:hAnsi="Times New Roman" w:cs="Times New Roman"/>
                <w:bCs/>
                <w:sz w:val="20"/>
                <w:szCs w:val="20"/>
                <w:lang w:val="en-US" w:eastAsia="tr-TR"/>
              </w:rPr>
              <w:t>isk and change management; awareness of entrepreneurship, innovativeness and sustainable development.</w:t>
            </w:r>
          </w:p>
        </w:tc>
        <w:tc>
          <w:tcPr>
            <w:tcW w:w="567" w:type="dxa"/>
            <w:tcBorders>
              <w:top w:val="single" w:sz="6" w:space="0" w:color="auto"/>
              <w:left w:val="single" w:sz="6" w:space="0" w:color="auto"/>
              <w:bottom w:val="single" w:sz="6" w:space="0" w:color="auto"/>
              <w:right w:val="single" w:sz="6" w:space="0" w:color="auto"/>
            </w:tcBorders>
            <w:vAlign w:val="center"/>
          </w:tcPr>
          <w:p w:rsidR="001D6DA9" w:rsidRPr="001D6DA9" w:rsidRDefault="001D6DA9" w:rsidP="001D6DA9">
            <w:pPr>
              <w:spacing w:after="0" w:line="240" w:lineRule="auto"/>
              <w:jc w:val="center"/>
              <w:rPr>
                <w:rFonts w:ascii="Times New Roman" w:eastAsia="Times New Roman" w:hAnsi="Times New Roman" w:cs="Times New Roman"/>
                <w:b/>
                <w:sz w:val="20"/>
                <w:szCs w:val="20"/>
                <w:highlight w:val="yellow"/>
                <w:lang w:val="en-US" w:eastAsia="tr-TR"/>
              </w:rPr>
            </w:pPr>
            <w:r w:rsidRPr="001D6DA9">
              <w:rPr>
                <w:rFonts w:ascii="Times New Roman" w:eastAsia="Times New Roman" w:hAnsi="Times New Roman" w:cs="Times New Roman"/>
                <w:b/>
                <w:sz w:val="20"/>
                <w:szCs w:val="20"/>
                <w:lang w:val="en-US"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1D6DA9" w:rsidRPr="001D6DA9" w:rsidRDefault="001D6DA9" w:rsidP="001D6DA9">
            <w:pPr>
              <w:spacing w:after="0" w:line="240" w:lineRule="auto"/>
              <w:jc w:val="center"/>
              <w:rPr>
                <w:rFonts w:ascii="Times New Roman" w:eastAsia="Times New Roman" w:hAnsi="Times New Roman" w:cs="Times New Roman"/>
                <w:b/>
                <w:sz w:val="20"/>
                <w:szCs w:val="20"/>
                <w:lang w:val="en-US" w:eastAsia="tr-TR"/>
              </w:rPr>
            </w:pPr>
            <w:r w:rsidRPr="001D6DA9">
              <w:rPr>
                <w:rFonts w:ascii="Times New Roman" w:eastAsia="Times New Roman" w:hAnsi="Times New Roman" w:cs="Times New Roman"/>
                <w:b/>
                <w:sz w:val="20"/>
                <w:szCs w:val="20"/>
                <w:lang w:val="en-US" w:eastAsia="tr-TR"/>
              </w:rPr>
              <w:t xml:space="preserve"> </w:t>
            </w:r>
          </w:p>
        </w:tc>
        <w:tc>
          <w:tcPr>
            <w:tcW w:w="302" w:type="dxa"/>
            <w:tcBorders>
              <w:top w:val="single" w:sz="6" w:space="0" w:color="auto"/>
              <w:left w:val="single" w:sz="6" w:space="0" w:color="auto"/>
              <w:bottom w:val="single" w:sz="6" w:space="0" w:color="auto"/>
              <w:right w:val="single" w:sz="12" w:space="0" w:color="auto"/>
            </w:tcBorders>
            <w:vAlign w:val="center"/>
          </w:tcPr>
          <w:p w:rsidR="001D6DA9" w:rsidRPr="001D6DA9" w:rsidRDefault="001D6DA9" w:rsidP="001D6DA9">
            <w:pPr>
              <w:spacing w:after="0" w:line="240" w:lineRule="auto"/>
              <w:jc w:val="center"/>
              <w:rPr>
                <w:rFonts w:ascii="Times New Roman" w:eastAsia="Times New Roman" w:hAnsi="Times New Roman" w:cs="Times New Roman"/>
                <w:b/>
                <w:sz w:val="20"/>
                <w:szCs w:val="20"/>
                <w:lang w:val="en-US" w:eastAsia="tr-TR"/>
              </w:rPr>
            </w:pPr>
          </w:p>
        </w:tc>
      </w:tr>
      <w:tr w:rsidR="001D6DA9" w:rsidRPr="001D6DA9" w:rsidTr="00703E5B">
        <w:tc>
          <w:tcPr>
            <w:tcW w:w="9624" w:type="dxa"/>
            <w:gridSpan w:val="5"/>
            <w:tcBorders>
              <w:top w:val="single" w:sz="6" w:space="0" w:color="auto"/>
              <w:left w:val="single" w:sz="12" w:space="0" w:color="auto"/>
              <w:bottom w:val="single" w:sz="12" w:space="0" w:color="auto"/>
              <w:right w:val="single" w:sz="12" w:space="0" w:color="auto"/>
            </w:tcBorders>
            <w:vAlign w:val="center"/>
          </w:tcPr>
          <w:p w:rsidR="001D6DA9" w:rsidRPr="001D6DA9" w:rsidRDefault="001D6DA9" w:rsidP="001D6DA9">
            <w:pPr>
              <w:spacing w:after="0" w:line="240" w:lineRule="auto"/>
              <w:jc w:val="both"/>
              <w:rPr>
                <w:rFonts w:ascii="Times New Roman" w:eastAsia="Times New Roman" w:hAnsi="Times New Roman" w:cs="Times New Roman"/>
                <w:sz w:val="20"/>
                <w:szCs w:val="20"/>
                <w:lang w:val="en-US" w:eastAsia="tr-TR"/>
              </w:rPr>
            </w:pPr>
            <w:r w:rsidRPr="001D6DA9">
              <w:rPr>
                <w:rFonts w:ascii="Times New Roman" w:eastAsia="Times New Roman" w:hAnsi="Times New Roman" w:cs="Times New Roman"/>
                <w:b/>
                <w:sz w:val="20"/>
                <w:szCs w:val="20"/>
                <w:lang w:val="en-US" w:eastAsia="tr-TR"/>
              </w:rPr>
              <w:t>1</w:t>
            </w:r>
            <w:r w:rsidRPr="001D6DA9">
              <w:rPr>
                <w:rFonts w:ascii="Times New Roman" w:eastAsia="Times New Roman" w:hAnsi="Times New Roman" w:cs="Times New Roman"/>
                <w:sz w:val="20"/>
                <w:szCs w:val="20"/>
                <w:lang w:val="en-US" w:eastAsia="tr-TR"/>
              </w:rPr>
              <w:t xml:space="preserve">:None. </w:t>
            </w:r>
            <w:r w:rsidRPr="001D6DA9">
              <w:rPr>
                <w:rFonts w:ascii="Times New Roman" w:eastAsia="Times New Roman" w:hAnsi="Times New Roman" w:cs="Times New Roman"/>
                <w:b/>
                <w:sz w:val="20"/>
                <w:szCs w:val="20"/>
                <w:lang w:val="en-US" w:eastAsia="tr-TR"/>
              </w:rPr>
              <w:t>2</w:t>
            </w:r>
            <w:r w:rsidRPr="001D6DA9">
              <w:rPr>
                <w:rFonts w:ascii="Times New Roman" w:eastAsia="Times New Roman" w:hAnsi="Times New Roman" w:cs="Times New Roman"/>
                <w:sz w:val="20"/>
                <w:szCs w:val="20"/>
                <w:lang w:val="en-US" w:eastAsia="tr-TR"/>
              </w:rPr>
              <w:t xml:space="preserve">:Partially contribution. </w:t>
            </w:r>
            <w:r w:rsidRPr="001D6DA9">
              <w:rPr>
                <w:rFonts w:ascii="Times New Roman" w:eastAsia="Times New Roman" w:hAnsi="Times New Roman" w:cs="Times New Roman"/>
                <w:b/>
                <w:sz w:val="20"/>
                <w:szCs w:val="20"/>
                <w:lang w:val="en-US" w:eastAsia="tr-TR"/>
              </w:rPr>
              <w:t>3</w:t>
            </w:r>
            <w:r w:rsidRPr="001D6DA9">
              <w:rPr>
                <w:rFonts w:ascii="Times New Roman" w:eastAsia="Times New Roman" w:hAnsi="Times New Roman" w:cs="Times New Roman"/>
                <w:sz w:val="20"/>
                <w:szCs w:val="20"/>
                <w:lang w:val="en-US" w:eastAsia="tr-TR"/>
              </w:rPr>
              <w:t>: Completely contribution.</w:t>
            </w:r>
          </w:p>
        </w:tc>
      </w:tr>
    </w:tbl>
    <w:p w:rsidR="001D6DA9" w:rsidRPr="001D6DA9" w:rsidRDefault="001D6DA9" w:rsidP="001D6DA9">
      <w:pPr>
        <w:spacing w:after="0" w:line="240" w:lineRule="auto"/>
        <w:rPr>
          <w:rFonts w:ascii="Times New Roman" w:eastAsia="Times New Roman" w:hAnsi="Times New Roman" w:cs="Times New Roman"/>
          <w:sz w:val="16"/>
          <w:szCs w:val="16"/>
          <w:lang w:val="en-US" w:eastAsia="tr-TR"/>
        </w:rPr>
      </w:pPr>
    </w:p>
    <w:p w:rsidR="001D6DA9" w:rsidRPr="001D6DA9" w:rsidRDefault="001D6DA9" w:rsidP="001D6DA9">
      <w:pPr>
        <w:tabs>
          <w:tab w:val="left" w:pos="7800"/>
        </w:tabs>
        <w:spacing w:after="0" w:line="240" w:lineRule="auto"/>
        <w:rPr>
          <w:rFonts w:ascii="Times New Roman" w:eastAsia="Times New Roman" w:hAnsi="Times New Roman" w:cs="Times New Roman"/>
          <w:sz w:val="24"/>
          <w:szCs w:val="24"/>
          <w:lang w:val="en-US" w:eastAsia="tr-TR"/>
        </w:rPr>
      </w:pPr>
      <w:r w:rsidRPr="001D6DA9">
        <w:rPr>
          <w:rFonts w:ascii="Times New Roman" w:eastAsia="Times New Roman" w:hAnsi="Times New Roman" w:cs="Times New Roman"/>
          <w:sz w:val="24"/>
          <w:szCs w:val="24"/>
          <w:lang w:val="en-US" w:eastAsia="tr-TR"/>
        </w:rPr>
        <w:t xml:space="preserve">                        </w:t>
      </w:r>
    </w:p>
    <w:p w:rsidR="001D6DA9" w:rsidRPr="001D6DA9" w:rsidRDefault="001D6DA9" w:rsidP="001D6DA9">
      <w:pPr>
        <w:tabs>
          <w:tab w:val="left" w:pos="7800"/>
        </w:tabs>
        <w:spacing w:after="0" w:line="240" w:lineRule="auto"/>
        <w:rPr>
          <w:rFonts w:ascii="Times New Roman" w:eastAsia="Times New Roman" w:hAnsi="Times New Roman" w:cs="Times New Roman"/>
          <w:sz w:val="24"/>
          <w:szCs w:val="24"/>
          <w:lang w:val="en-US" w:eastAsia="tr-TR"/>
        </w:rPr>
      </w:pPr>
      <w:r w:rsidRPr="001D6DA9">
        <w:rPr>
          <w:rFonts w:ascii="Times New Roman" w:eastAsia="Times New Roman" w:hAnsi="Times New Roman" w:cs="Times New Roman"/>
          <w:sz w:val="24"/>
          <w:szCs w:val="24"/>
          <w:lang w:val="en-US" w:eastAsia="tr-TR"/>
        </w:rPr>
        <w:tab/>
      </w:r>
      <w:r w:rsidRPr="001D6DA9">
        <w:rPr>
          <w:rFonts w:ascii="Times New Roman" w:eastAsia="Times New Roman" w:hAnsi="Times New Roman" w:cs="Times New Roman"/>
          <w:sz w:val="24"/>
          <w:szCs w:val="24"/>
          <w:lang w:val="en-US" w:eastAsia="tr-TR"/>
        </w:rPr>
        <w:tab/>
      </w:r>
    </w:p>
    <w:p w:rsidR="001D6DA9" w:rsidRPr="001D6DA9" w:rsidRDefault="001D6DA9" w:rsidP="001D6DA9">
      <w:pPr>
        <w:tabs>
          <w:tab w:val="left" w:pos="7800"/>
        </w:tabs>
        <w:spacing w:after="0" w:line="240" w:lineRule="auto"/>
        <w:rPr>
          <w:rFonts w:ascii="Times New Roman" w:eastAsia="Times New Roman" w:hAnsi="Times New Roman" w:cs="Times New Roman"/>
          <w:sz w:val="24"/>
          <w:szCs w:val="24"/>
          <w:lang w:eastAsia="tr-TR"/>
        </w:rPr>
      </w:pPr>
      <w:r w:rsidRPr="001D6DA9">
        <w:rPr>
          <w:rFonts w:ascii="Times New Roman" w:eastAsia="Times New Roman" w:hAnsi="Times New Roman" w:cs="Times New Roman"/>
          <w:sz w:val="24"/>
          <w:szCs w:val="24"/>
          <w:lang w:eastAsia="tr-TR"/>
        </w:rPr>
        <w:tab/>
      </w:r>
      <w:r w:rsidRPr="001D6DA9">
        <w:rPr>
          <w:rFonts w:ascii="Times New Roman" w:eastAsia="Times New Roman" w:hAnsi="Times New Roman" w:cs="Times New Roman"/>
          <w:sz w:val="24"/>
          <w:szCs w:val="24"/>
          <w:lang w:eastAsia="tr-TR"/>
        </w:rPr>
        <w:tab/>
      </w:r>
    </w:p>
    <w:p w:rsidR="001D6DA9" w:rsidRDefault="001D6DA9" w:rsidP="001D6DA9">
      <w:pPr>
        <w:tabs>
          <w:tab w:val="left" w:pos="6240"/>
        </w:tabs>
        <w:rPr>
          <w:rFonts w:ascii="Times New Roman" w:eastAsia="Times New Roman" w:hAnsi="Times New Roman" w:cs="Times New Roman"/>
          <w:sz w:val="24"/>
          <w:szCs w:val="24"/>
          <w:lang w:eastAsia="tr-TR"/>
        </w:rPr>
      </w:pPr>
    </w:p>
    <w:p w:rsidR="001D6DA9" w:rsidRDefault="001D6DA9" w:rsidP="001D6DA9">
      <w:pPr>
        <w:tabs>
          <w:tab w:val="left" w:pos="6240"/>
        </w:tabs>
        <w:rPr>
          <w:rFonts w:ascii="Times New Roman" w:eastAsia="Times New Roman" w:hAnsi="Times New Roman" w:cs="Times New Roman"/>
          <w:sz w:val="24"/>
          <w:szCs w:val="24"/>
          <w:lang w:eastAsia="tr-TR"/>
        </w:rPr>
      </w:pPr>
    </w:p>
    <w:p w:rsidR="001D6DA9" w:rsidRDefault="001D6DA9" w:rsidP="001D6DA9">
      <w:pPr>
        <w:tabs>
          <w:tab w:val="left" w:pos="6240"/>
        </w:tabs>
        <w:rPr>
          <w:rFonts w:ascii="Times New Roman" w:eastAsia="Times New Roman" w:hAnsi="Times New Roman" w:cs="Times New Roman"/>
          <w:sz w:val="24"/>
          <w:szCs w:val="24"/>
          <w:lang w:eastAsia="tr-TR"/>
        </w:rPr>
      </w:pPr>
    </w:p>
    <w:p w:rsidR="001D6DA9" w:rsidRDefault="001D6DA9" w:rsidP="001D6DA9">
      <w:pPr>
        <w:tabs>
          <w:tab w:val="left" w:pos="6240"/>
        </w:tabs>
        <w:rPr>
          <w:rFonts w:ascii="Times New Roman" w:eastAsia="Times New Roman" w:hAnsi="Times New Roman" w:cs="Times New Roman"/>
          <w:sz w:val="24"/>
          <w:szCs w:val="24"/>
          <w:lang w:eastAsia="tr-TR"/>
        </w:rPr>
      </w:pPr>
    </w:p>
    <w:p w:rsidR="001D6DA9" w:rsidRDefault="001D6DA9" w:rsidP="001D6DA9">
      <w:pPr>
        <w:tabs>
          <w:tab w:val="left" w:pos="6240"/>
        </w:tabs>
        <w:rPr>
          <w:rFonts w:ascii="Times New Roman" w:eastAsia="Times New Roman" w:hAnsi="Times New Roman" w:cs="Times New Roman"/>
          <w:sz w:val="24"/>
          <w:szCs w:val="24"/>
          <w:lang w:eastAsia="tr-TR"/>
        </w:rPr>
      </w:pPr>
    </w:p>
    <w:p w:rsidR="001D6DA9" w:rsidRDefault="001D6DA9" w:rsidP="001D6DA9">
      <w:pPr>
        <w:tabs>
          <w:tab w:val="left" w:pos="6240"/>
        </w:tabs>
        <w:rPr>
          <w:rFonts w:ascii="Times New Roman" w:eastAsia="Times New Roman" w:hAnsi="Times New Roman" w:cs="Times New Roman"/>
          <w:sz w:val="24"/>
          <w:szCs w:val="24"/>
          <w:lang w:eastAsia="tr-TR"/>
        </w:rPr>
      </w:pPr>
    </w:p>
    <w:p w:rsidR="00E41762" w:rsidRPr="00E41762" w:rsidRDefault="00E41762" w:rsidP="004B5E78">
      <w:pPr>
        <w:spacing w:after="0" w:line="240" w:lineRule="auto"/>
        <w:jc w:val="center"/>
        <w:outlineLvl w:val="0"/>
        <w:rPr>
          <w:rFonts w:ascii="Times New Roman" w:eastAsia="Times New Roman" w:hAnsi="Times New Roman" w:cs="Times New Roman"/>
          <w:b/>
          <w:sz w:val="28"/>
          <w:szCs w:val="28"/>
          <w:lang w:eastAsia="tr-TR"/>
        </w:rPr>
      </w:pPr>
      <w:r w:rsidRPr="00E41762">
        <w:rPr>
          <w:rFonts w:ascii="Times New Roman" w:eastAsia="Times New Roman" w:hAnsi="Times New Roman" w:cs="Times New Roman"/>
          <w:b/>
          <w:sz w:val="28"/>
          <w:szCs w:val="28"/>
          <w:lang w:eastAsia="tr-TR"/>
        </w:rPr>
        <w:t>ESOGÜ Faculty of Dentistry Course Information Form</w:t>
      </w:r>
    </w:p>
    <w:p w:rsidR="00E41762" w:rsidRPr="00E41762" w:rsidRDefault="00E41762" w:rsidP="00E41762">
      <w:pPr>
        <w:spacing w:after="0" w:line="240" w:lineRule="auto"/>
        <w:outlineLvl w:val="0"/>
        <w:rPr>
          <w:rFonts w:ascii="Times New Roman" w:eastAsia="Times New Roman" w:hAnsi="Times New Roman" w:cs="Times New Roman"/>
          <w:b/>
          <w:sz w:val="20"/>
          <w:szCs w:val="20"/>
          <w:lang w:eastAsia="tr-TR"/>
        </w:rPr>
      </w:pPr>
    </w:p>
    <w:p w:rsidR="00E41762" w:rsidRPr="00E41762" w:rsidRDefault="00E41762" w:rsidP="00E41762">
      <w:pPr>
        <w:spacing w:after="0" w:line="240" w:lineRule="auto"/>
        <w:outlineLvl w:val="0"/>
        <w:rPr>
          <w:rFonts w:ascii="Times New Roman" w:eastAsia="Times New Roman" w:hAnsi="Times New Roman" w:cs="Times New Roman"/>
          <w:b/>
          <w:sz w:val="20"/>
          <w:szCs w:val="20"/>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E41762" w:rsidRPr="00E41762" w:rsidTr="005B3577">
        <w:tc>
          <w:tcPr>
            <w:tcW w:w="1167" w:type="dxa"/>
            <w:vAlign w:val="center"/>
          </w:tcPr>
          <w:p w:rsidR="00E41762" w:rsidRPr="00E41762" w:rsidRDefault="00B007BA" w:rsidP="00E41762">
            <w:pPr>
              <w:spacing w:after="0" w:line="240" w:lineRule="auto"/>
              <w:outlineLvl w:val="0"/>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CLASS</w:t>
            </w:r>
          </w:p>
        </w:tc>
        <w:tc>
          <w:tcPr>
            <w:tcW w:w="1527" w:type="dxa"/>
            <w:vAlign w:val="center"/>
          </w:tcPr>
          <w:p w:rsidR="00E41762" w:rsidRPr="00E41762" w:rsidRDefault="00B007BA" w:rsidP="00E41762">
            <w:pPr>
              <w:spacing w:after="0" w:line="240" w:lineRule="auto"/>
              <w:outlineLvl w:val="0"/>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1</w:t>
            </w:r>
          </w:p>
        </w:tc>
      </w:tr>
    </w:tbl>
    <w:p w:rsidR="00E41762" w:rsidRPr="00E41762" w:rsidRDefault="00E41762" w:rsidP="00E41762">
      <w:pPr>
        <w:spacing w:after="0" w:line="240" w:lineRule="auto"/>
        <w:jc w:val="right"/>
        <w:outlineLvl w:val="0"/>
        <w:rPr>
          <w:rFonts w:ascii="Times New Roman" w:eastAsia="Times New Roman" w:hAnsi="Times New Roman" w:cs="Times New Roman"/>
          <w:b/>
          <w:sz w:val="20"/>
          <w:szCs w:val="20"/>
          <w:lang w:eastAsia="tr-TR"/>
        </w:rPr>
      </w:pPr>
    </w:p>
    <w:tbl>
      <w:tblPr>
        <w:tblW w:w="100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062"/>
      </w:tblGrid>
      <w:tr w:rsidR="00E41762" w:rsidRPr="00E41762" w:rsidTr="00703E5B">
        <w:trPr>
          <w:trHeight w:val="422"/>
        </w:trPr>
        <w:tc>
          <w:tcPr>
            <w:tcW w:w="1668" w:type="dxa"/>
            <w:vAlign w:val="center"/>
          </w:tcPr>
          <w:p w:rsidR="00E41762" w:rsidRPr="00E41762" w:rsidRDefault="00E41762" w:rsidP="00E41762">
            <w:pPr>
              <w:spacing w:after="0" w:line="240" w:lineRule="auto"/>
              <w:jc w:val="center"/>
              <w:outlineLvl w:val="0"/>
              <w:rPr>
                <w:rFonts w:ascii="Times New Roman" w:eastAsia="Times New Roman" w:hAnsi="Times New Roman" w:cs="Times New Roman"/>
                <w:b/>
                <w:sz w:val="20"/>
                <w:szCs w:val="20"/>
                <w:lang w:eastAsia="tr-TR"/>
              </w:rPr>
            </w:pPr>
            <w:r w:rsidRPr="00E41762">
              <w:rPr>
                <w:rFonts w:ascii="Times New Roman" w:eastAsia="Times New Roman" w:hAnsi="Times New Roman" w:cs="Times New Roman"/>
                <w:b/>
                <w:sz w:val="20"/>
                <w:szCs w:val="20"/>
                <w:lang w:eastAsia="tr-TR"/>
              </w:rPr>
              <w:t>COURSE CODE</w:t>
            </w:r>
          </w:p>
        </w:tc>
        <w:tc>
          <w:tcPr>
            <w:tcW w:w="2760" w:type="dxa"/>
            <w:vAlign w:val="center"/>
          </w:tcPr>
          <w:p w:rsidR="00E41762" w:rsidRPr="00E41762" w:rsidRDefault="00E41762" w:rsidP="00E41762">
            <w:pPr>
              <w:spacing w:after="0" w:line="240" w:lineRule="auto"/>
              <w:outlineLvl w:val="0"/>
              <w:rPr>
                <w:rFonts w:ascii="Times New Roman" w:eastAsia="Times New Roman" w:hAnsi="Times New Roman" w:cs="Times New Roman"/>
                <w:sz w:val="20"/>
                <w:szCs w:val="20"/>
                <w:lang w:eastAsia="tr-TR"/>
              </w:rPr>
            </w:pPr>
            <w:r w:rsidRPr="00E41762">
              <w:rPr>
                <w:rFonts w:ascii="Times New Roman" w:eastAsia="Times New Roman" w:hAnsi="Times New Roman" w:cs="Times New Roman"/>
                <w:sz w:val="20"/>
                <w:szCs w:val="20"/>
                <w:lang w:eastAsia="tr-TR"/>
              </w:rPr>
              <w:t>161111002</w:t>
            </w:r>
          </w:p>
        </w:tc>
        <w:tc>
          <w:tcPr>
            <w:tcW w:w="1560" w:type="dxa"/>
            <w:vAlign w:val="center"/>
          </w:tcPr>
          <w:p w:rsidR="00E41762" w:rsidRPr="00E41762" w:rsidRDefault="00E41762" w:rsidP="00E41762">
            <w:pPr>
              <w:spacing w:after="0" w:line="240" w:lineRule="auto"/>
              <w:jc w:val="center"/>
              <w:outlineLvl w:val="0"/>
              <w:rPr>
                <w:rFonts w:ascii="Times New Roman" w:eastAsia="Times New Roman" w:hAnsi="Times New Roman" w:cs="Times New Roman"/>
                <w:b/>
                <w:sz w:val="20"/>
                <w:szCs w:val="20"/>
                <w:lang w:eastAsia="tr-TR"/>
              </w:rPr>
            </w:pPr>
            <w:r w:rsidRPr="00E41762">
              <w:rPr>
                <w:rFonts w:ascii="Times New Roman" w:eastAsia="Times New Roman" w:hAnsi="Times New Roman" w:cs="Times New Roman"/>
                <w:b/>
                <w:sz w:val="20"/>
                <w:szCs w:val="20"/>
                <w:lang w:eastAsia="tr-TR"/>
              </w:rPr>
              <w:t>COURSE NAME</w:t>
            </w:r>
          </w:p>
        </w:tc>
        <w:tc>
          <w:tcPr>
            <w:tcW w:w="4062" w:type="dxa"/>
            <w:vAlign w:val="center"/>
          </w:tcPr>
          <w:p w:rsidR="00E41762" w:rsidRPr="00E41762" w:rsidRDefault="00E41762" w:rsidP="00E41762">
            <w:pPr>
              <w:spacing w:after="0" w:line="240" w:lineRule="auto"/>
              <w:outlineLvl w:val="0"/>
              <w:rPr>
                <w:rFonts w:ascii="Times New Roman" w:eastAsia="Times New Roman" w:hAnsi="Times New Roman" w:cs="Times New Roman"/>
                <w:sz w:val="20"/>
                <w:szCs w:val="20"/>
                <w:lang w:eastAsia="tr-TR"/>
              </w:rPr>
            </w:pPr>
            <w:r w:rsidRPr="00E41762">
              <w:rPr>
                <w:rFonts w:ascii="Times New Roman" w:eastAsia="Times New Roman" w:hAnsi="Times New Roman" w:cs="Times New Roman"/>
                <w:sz w:val="20"/>
                <w:szCs w:val="20"/>
                <w:lang w:eastAsia="tr-TR"/>
              </w:rPr>
              <w:t>Epidemiology</w:t>
            </w:r>
          </w:p>
        </w:tc>
      </w:tr>
    </w:tbl>
    <w:p w:rsidR="00E41762" w:rsidRPr="00E41762" w:rsidRDefault="00E41762" w:rsidP="00E41762">
      <w:pPr>
        <w:spacing w:after="0" w:line="240" w:lineRule="auto"/>
        <w:outlineLvl w:val="0"/>
        <w:rPr>
          <w:rFonts w:ascii="Times New Roman" w:eastAsia="Times New Roman" w:hAnsi="Times New Roman" w:cs="Times New Roman"/>
          <w:sz w:val="20"/>
          <w:szCs w:val="20"/>
          <w:lang w:eastAsia="tr-TR"/>
        </w:rPr>
      </w:pPr>
      <w:r w:rsidRPr="00E41762">
        <w:rPr>
          <w:rFonts w:ascii="Times New Roman" w:eastAsia="Times New Roman" w:hAnsi="Times New Roman" w:cs="Times New Roman"/>
          <w:b/>
          <w:sz w:val="20"/>
          <w:szCs w:val="20"/>
          <w:lang w:eastAsia="tr-TR"/>
        </w:rPr>
        <w:t xml:space="preserve">                                                   </w:t>
      </w:r>
      <w:r w:rsidRPr="00E41762">
        <w:rPr>
          <w:rFonts w:ascii="Times New Roman" w:eastAsia="Times New Roman" w:hAnsi="Times New Roman" w:cs="Times New Roman"/>
          <w:b/>
          <w:sz w:val="20"/>
          <w:szCs w:val="20"/>
          <w:lang w:eastAsia="tr-TR"/>
        </w:rPr>
        <w:tab/>
      </w:r>
      <w:r w:rsidRPr="00E41762">
        <w:rPr>
          <w:rFonts w:ascii="Times New Roman" w:eastAsia="Times New Roman" w:hAnsi="Times New Roman" w:cs="Times New Roman"/>
          <w:b/>
          <w:sz w:val="20"/>
          <w:szCs w:val="20"/>
          <w:lang w:eastAsia="tr-TR"/>
        </w:rPr>
        <w:tab/>
      </w:r>
      <w:r w:rsidRPr="00E41762">
        <w:rPr>
          <w:rFonts w:ascii="Times New Roman" w:eastAsia="Times New Roman" w:hAnsi="Times New Roman" w:cs="Times New Roman"/>
          <w:b/>
          <w:sz w:val="20"/>
          <w:szCs w:val="20"/>
          <w:lang w:eastAsia="tr-TR"/>
        </w:rPr>
        <w:tab/>
      </w:r>
      <w:r w:rsidRPr="00E41762">
        <w:rPr>
          <w:rFonts w:ascii="Times New Roman" w:eastAsia="Times New Roman" w:hAnsi="Times New Roman" w:cs="Times New Roman"/>
          <w:b/>
          <w:sz w:val="20"/>
          <w:szCs w:val="20"/>
          <w:lang w:eastAsia="tr-TR"/>
        </w:rPr>
        <w:tab/>
      </w:r>
      <w:r w:rsidRPr="00E41762">
        <w:rPr>
          <w:rFonts w:ascii="Times New Roman" w:eastAsia="Times New Roman" w:hAnsi="Times New Roman" w:cs="Times New Roman"/>
          <w:b/>
          <w:sz w:val="20"/>
          <w:szCs w:val="20"/>
          <w:lang w:eastAsia="tr-TR"/>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87"/>
        <w:gridCol w:w="828"/>
        <w:gridCol w:w="279"/>
        <w:gridCol w:w="1106"/>
        <w:gridCol w:w="245"/>
        <w:gridCol w:w="720"/>
        <w:gridCol w:w="141"/>
        <w:gridCol w:w="828"/>
        <w:gridCol w:w="575"/>
        <w:gridCol w:w="255"/>
        <w:gridCol w:w="1244"/>
        <w:gridCol w:w="967"/>
        <w:gridCol w:w="1375"/>
      </w:tblGrid>
      <w:tr w:rsidR="00E41762" w:rsidRPr="00E41762" w:rsidTr="005B3577">
        <w:trPr>
          <w:trHeight w:val="383"/>
        </w:trPr>
        <w:tc>
          <w:tcPr>
            <w:tcW w:w="740" w:type="pct"/>
            <w:vMerge w:val="restart"/>
            <w:tcBorders>
              <w:top w:val="single" w:sz="12" w:space="0" w:color="auto"/>
              <w:left w:val="single" w:sz="12" w:space="0" w:color="auto"/>
              <w:bottom w:val="single" w:sz="4" w:space="0" w:color="auto"/>
              <w:right w:val="single" w:sz="12" w:space="0" w:color="auto"/>
            </w:tcBorders>
            <w:vAlign w:val="center"/>
          </w:tcPr>
          <w:p w:rsidR="00E41762" w:rsidRPr="00E41762" w:rsidRDefault="00E41762" w:rsidP="00E41762">
            <w:pPr>
              <w:spacing w:after="0" w:line="240" w:lineRule="auto"/>
              <w:jc w:val="center"/>
              <w:rPr>
                <w:rFonts w:ascii="Times New Roman" w:eastAsia="Times New Roman" w:hAnsi="Times New Roman" w:cs="Times New Roman"/>
                <w:b/>
                <w:sz w:val="20"/>
                <w:szCs w:val="20"/>
                <w:lang w:eastAsia="tr-TR"/>
              </w:rPr>
            </w:pPr>
            <w:r w:rsidRPr="00E41762">
              <w:rPr>
                <w:rFonts w:ascii="Times New Roman" w:eastAsia="Times New Roman" w:hAnsi="Times New Roman" w:cs="Times New Roman"/>
                <w:b/>
                <w:sz w:val="20"/>
                <w:szCs w:val="20"/>
                <w:lang w:eastAsia="tr-TR"/>
              </w:rPr>
              <w:t>SEMESTER</w:t>
            </w:r>
          </w:p>
        </w:tc>
        <w:tc>
          <w:tcPr>
            <w:tcW w:w="1650" w:type="pct"/>
            <w:gridSpan w:val="6"/>
            <w:tcBorders>
              <w:left w:val="single" w:sz="12" w:space="0" w:color="auto"/>
              <w:bottom w:val="single" w:sz="4" w:space="0" w:color="auto"/>
              <w:right w:val="single" w:sz="12" w:space="0" w:color="auto"/>
            </w:tcBorders>
            <w:vAlign w:val="center"/>
          </w:tcPr>
          <w:p w:rsidR="00E41762" w:rsidRPr="00E41762" w:rsidRDefault="00E41762" w:rsidP="00E41762">
            <w:pPr>
              <w:spacing w:after="0" w:line="240" w:lineRule="auto"/>
              <w:jc w:val="center"/>
              <w:rPr>
                <w:rFonts w:ascii="Times New Roman" w:eastAsia="Times New Roman" w:hAnsi="Times New Roman" w:cs="Times New Roman"/>
                <w:b/>
                <w:sz w:val="20"/>
                <w:szCs w:val="20"/>
                <w:lang w:eastAsia="tr-TR"/>
              </w:rPr>
            </w:pPr>
            <w:r w:rsidRPr="00E41762">
              <w:rPr>
                <w:rFonts w:ascii="Times New Roman" w:eastAsia="Times New Roman" w:hAnsi="Times New Roman" w:cs="Times New Roman"/>
                <w:b/>
                <w:sz w:val="20"/>
                <w:szCs w:val="20"/>
                <w:lang w:eastAsia="tr-TR"/>
              </w:rPr>
              <w:t>WEEKLY COURSE PERIOD</w:t>
            </w:r>
          </w:p>
        </w:tc>
        <w:tc>
          <w:tcPr>
            <w:tcW w:w="2609" w:type="pct"/>
            <w:gridSpan w:val="6"/>
            <w:tcBorders>
              <w:left w:val="single" w:sz="12" w:space="0" w:color="auto"/>
              <w:bottom w:val="single" w:sz="4" w:space="0" w:color="auto"/>
            </w:tcBorders>
            <w:vAlign w:val="center"/>
          </w:tcPr>
          <w:p w:rsidR="00E41762" w:rsidRPr="00E41762" w:rsidRDefault="00E41762" w:rsidP="00E41762">
            <w:pPr>
              <w:spacing w:after="0" w:line="240" w:lineRule="auto"/>
              <w:jc w:val="center"/>
              <w:rPr>
                <w:rFonts w:ascii="Times New Roman" w:eastAsia="Times New Roman" w:hAnsi="Times New Roman" w:cs="Times New Roman"/>
                <w:b/>
                <w:sz w:val="20"/>
                <w:szCs w:val="20"/>
                <w:lang w:eastAsia="tr-TR"/>
              </w:rPr>
            </w:pPr>
            <w:r w:rsidRPr="00E41762">
              <w:rPr>
                <w:rFonts w:ascii="Times New Roman" w:eastAsia="Times New Roman" w:hAnsi="Times New Roman" w:cs="Times New Roman"/>
                <w:b/>
                <w:sz w:val="20"/>
                <w:szCs w:val="20"/>
                <w:lang w:eastAsia="tr-TR"/>
              </w:rPr>
              <w:t>COURSE OF</w:t>
            </w:r>
          </w:p>
        </w:tc>
      </w:tr>
      <w:tr w:rsidR="00E41762" w:rsidRPr="00E41762" w:rsidTr="005B3577">
        <w:trPr>
          <w:trHeight w:val="382"/>
        </w:trPr>
        <w:tc>
          <w:tcPr>
            <w:tcW w:w="740" w:type="pct"/>
            <w:vMerge/>
            <w:tcBorders>
              <w:top w:val="single" w:sz="4" w:space="0" w:color="auto"/>
              <w:left w:val="single" w:sz="12" w:space="0" w:color="auto"/>
              <w:bottom w:val="single" w:sz="4" w:space="0" w:color="auto"/>
              <w:right w:val="single" w:sz="12" w:space="0" w:color="auto"/>
            </w:tcBorders>
          </w:tcPr>
          <w:p w:rsidR="00E41762" w:rsidRPr="00E41762" w:rsidRDefault="00E41762" w:rsidP="00E41762">
            <w:pPr>
              <w:spacing w:after="0" w:line="240" w:lineRule="auto"/>
              <w:rPr>
                <w:rFonts w:ascii="Times New Roman" w:eastAsia="Times New Roman" w:hAnsi="Times New Roman" w:cs="Times New Roman"/>
                <w:b/>
                <w:sz w:val="20"/>
                <w:szCs w:val="20"/>
                <w:lang w:eastAsia="tr-TR"/>
              </w:rPr>
            </w:pPr>
          </w:p>
        </w:tc>
        <w:tc>
          <w:tcPr>
            <w:tcW w:w="551" w:type="pct"/>
            <w:gridSpan w:val="2"/>
            <w:tcBorders>
              <w:top w:val="single" w:sz="4" w:space="0" w:color="auto"/>
              <w:left w:val="single" w:sz="12" w:space="0" w:color="auto"/>
              <w:bottom w:val="single" w:sz="4" w:space="0" w:color="auto"/>
              <w:right w:val="single" w:sz="4" w:space="0" w:color="auto"/>
            </w:tcBorders>
            <w:vAlign w:val="center"/>
          </w:tcPr>
          <w:p w:rsidR="00E41762" w:rsidRPr="00E41762" w:rsidRDefault="00E41762" w:rsidP="00E41762">
            <w:pPr>
              <w:spacing w:after="0" w:line="240" w:lineRule="auto"/>
              <w:jc w:val="center"/>
              <w:rPr>
                <w:rFonts w:ascii="Times New Roman" w:eastAsia="Times New Roman" w:hAnsi="Times New Roman" w:cs="Times New Roman"/>
                <w:b/>
                <w:sz w:val="20"/>
                <w:szCs w:val="20"/>
                <w:lang w:eastAsia="tr-TR"/>
              </w:rPr>
            </w:pPr>
            <w:r w:rsidRPr="00E41762">
              <w:rPr>
                <w:rFonts w:ascii="Times New Roman" w:eastAsia="Times New Roman" w:hAnsi="Times New Roman" w:cs="Times New Roman"/>
                <w:b/>
                <w:sz w:val="20"/>
                <w:szCs w:val="20"/>
                <w:lang w:eastAsia="tr-TR"/>
              </w:rPr>
              <w:t>Theory</w:t>
            </w:r>
          </w:p>
        </w:tc>
        <w:tc>
          <w:tcPr>
            <w:tcW w:w="550" w:type="pct"/>
            <w:tcBorders>
              <w:top w:val="single" w:sz="4" w:space="0" w:color="auto"/>
              <w:left w:val="single" w:sz="4" w:space="0" w:color="auto"/>
              <w:bottom w:val="single" w:sz="4" w:space="0" w:color="auto"/>
            </w:tcBorders>
            <w:vAlign w:val="center"/>
          </w:tcPr>
          <w:p w:rsidR="00E41762" w:rsidRPr="00E41762" w:rsidRDefault="00E41762" w:rsidP="00E41762">
            <w:pPr>
              <w:spacing w:after="0" w:line="240" w:lineRule="auto"/>
              <w:jc w:val="center"/>
              <w:rPr>
                <w:rFonts w:ascii="Times New Roman" w:eastAsia="Times New Roman" w:hAnsi="Times New Roman" w:cs="Times New Roman"/>
                <w:b/>
                <w:sz w:val="20"/>
                <w:szCs w:val="20"/>
                <w:lang w:eastAsia="tr-TR"/>
              </w:rPr>
            </w:pPr>
            <w:r w:rsidRPr="00E41762">
              <w:rPr>
                <w:rFonts w:ascii="Times New Roman" w:eastAsia="Times New Roman" w:hAnsi="Times New Roman" w:cs="Times New Roman"/>
                <w:b/>
                <w:sz w:val="20"/>
                <w:szCs w:val="20"/>
                <w:lang w:eastAsia="tr-TR"/>
              </w:rPr>
              <w:t>Practice</w:t>
            </w:r>
          </w:p>
        </w:tc>
        <w:tc>
          <w:tcPr>
            <w:tcW w:w="550" w:type="pct"/>
            <w:gridSpan w:val="3"/>
            <w:tcBorders>
              <w:top w:val="single" w:sz="4" w:space="0" w:color="auto"/>
              <w:bottom w:val="single" w:sz="4" w:space="0" w:color="auto"/>
              <w:right w:val="single" w:sz="12" w:space="0" w:color="auto"/>
            </w:tcBorders>
            <w:vAlign w:val="center"/>
          </w:tcPr>
          <w:p w:rsidR="00E41762" w:rsidRPr="00E41762" w:rsidRDefault="00E41762" w:rsidP="00E41762">
            <w:pPr>
              <w:spacing w:after="0" w:line="240" w:lineRule="auto"/>
              <w:ind w:left="-111" w:right="-108"/>
              <w:jc w:val="center"/>
              <w:rPr>
                <w:rFonts w:ascii="Times New Roman" w:eastAsia="Times New Roman" w:hAnsi="Times New Roman" w:cs="Times New Roman"/>
                <w:b/>
                <w:sz w:val="20"/>
                <w:szCs w:val="20"/>
                <w:lang w:eastAsia="tr-TR"/>
              </w:rPr>
            </w:pPr>
            <w:r w:rsidRPr="00E41762">
              <w:rPr>
                <w:rFonts w:ascii="Times New Roman" w:eastAsia="Times New Roman" w:hAnsi="Times New Roman" w:cs="Times New Roman"/>
                <w:b/>
                <w:sz w:val="20"/>
                <w:szCs w:val="20"/>
                <w:lang w:eastAsia="tr-TR"/>
              </w:rPr>
              <w:t>Labratory</w:t>
            </w:r>
          </w:p>
        </w:tc>
        <w:tc>
          <w:tcPr>
            <w:tcW w:w="412" w:type="pct"/>
            <w:tcBorders>
              <w:top w:val="single" w:sz="4" w:space="0" w:color="auto"/>
              <w:bottom w:val="single" w:sz="4" w:space="0" w:color="auto"/>
              <w:right w:val="single" w:sz="4" w:space="0" w:color="auto"/>
            </w:tcBorders>
            <w:vAlign w:val="center"/>
          </w:tcPr>
          <w:p w:rsidR="00E41762" w:rsidRPr="00E41762" w:rsidRDefault="00E41762" w:rsidP="00E41762">
            <w:pPr>
              <w:spacing w:after="0" w:line="240" w:lineRule="auto"/>
              <w:jc w:val="center"/>
              <w:rPr>
                <w:rFonts w:ascii="Times New Roman" w:eastAsia="Times New Roman" w:hAnsi="Times New Roman" w:cs="Times New Roman"/>
                <w:b/>
                <w:sz w:val="20"/>
                <w:szCs w:val="20"/>
                <w:lang w:eastAsia="tr-TR"/>
              </w:rPr>
            </w:pPr>
            <w:r w:rsidRPr="00E41762">
              <w:rPr>
                <w:rFonts w:ascii="Times New Roman" w:eastAsia="Times New Roman" w:hAnsi="Times New Roman" w:cs="Times New Roman"/>
                <w:b/>
                <w:sz w:val="20"/>
                <w:szCs w:val="20"/>
                <w:lang w:eastAsia="tr-TR"/>
              </w:rPr>
              <w:t>Credit</w:t>
            </w:r>
          </w:p>
        </w:tc>
        <w:tc>
          <w:tcPr>
            <w:tcW w:w="413" w:type="pct"/>
            <w:gridSpan w:val="2"/>
            <w:tcBorders>
              <w:top w:val="single" w:sz="4" w:space="0" w:color="auto"/>
              <w:left w:val="single" w:sz="4" w:space="0" w:color="auto"/>
              <w:bottom w:val="single" w:sz="4" w:space="0" w:color="auto"/>
              <w:right w:val="single" w:sz="4" w:space="0" w:color="auto"/>
            </w:tcBorders>
            <w:vAlign w:val="center"/>
          </w:tcPr>
          <w:p w:rsidR="00E41762" w:rsidRPr="00E41762" w:rsidRDefault="00E41762" w:rsidP="00E41762">
            <w:pPr>
              <w:spacing w:after="0" w:line="240" w:lineRule="auto"/>
              <w:ind w:left="-111" w:right="-108"/>
              <w:jc w:val="center"/>
              <w:rPr>
                <w:rFonts w:ascii="Times New Roman" w:eastAsia="Times New Roman" w:hAnsi="Times New Roman" w:cs="Times New Roman"/>
                <w:b/>
                <w:sz w:val="20"/>
                <w:szCs w:val="20"/>
                <w:lang w:eastAsia="tr-TR"/>
              </w:rPr>
            </w:pPr>
            <w:r w:rsidRPr="00E41762">
              <w:rPr>
                <w:rFonts w:ascii="Times New Roman" w:eastAsia="Times New Roman" w:hAnsi="Times New Roman" w:cs="Times New Roman"/>
                <w:b/>
                <w:sz w:val="20"/>
                <w:szCs w:val="20"/>
                <w:lang w:eastAsia="tr-TR"/>
              </w:rPr>
              <w:t>ECTS</w:t>
            </w:r>
          </w:p>
        </w:tc>
        <w:tc>
          <w:tcPr>
            <w:tcW w:w="1100" w:type="pct"/>
            <w:gridSpan w:val="2"/>
            <w:tcBorders>
              <w:top w:val="single" w:sz="4" w:space="0" w:color="auto"/>
              <w:left w:val="single" w:sz="4" w:space="0" w:color="auto"/>
              <w:bottom w:val="single" w:sz="4" w:space="0" w:color="auto"/>
            </w:tcBorders>
            <w:vAlign w:val="center"/>
          </w:tcPr>
          <w:p w:rsidR="00E41762" w:rsidRPr="00E41762" w:rsidRDefault="00E41762" w:rsidP="00E41762">
            <w:pPr>
              <w:spacing w:after="0" w:line="240" w:lineRule="auto"/>
              <w:jc w:val="center"/>
              <w:rPr>
                <w:rFonts w:ascii="Times New Roman" w:eastAsia="Times New Roman" w:hAnsi="Times New Roman" w:cs="Times New Roman"/>
                <w:b/>
                <w:sz w:val="20"/>
                <w:szCs w:val="20"/>
                <w:lang w:eastAsia="tr-TR"/>
              </w:rPr>
            </w:pPr>
            <w:r w:rsidRPr="00E41762">
              <w:rPr>
                <w:rFonts w:ascii="Times New Roman" w:eastAsia="Times New Roman" w:hAnsi="Times New Roman" w:cs="Times New Roman"/>
                <w:b/>
                <w:sz w:val="20"/>
                <w:szCs w:val="20"/>
                <w:lang w:eastAsia="tr-TR"/>
              </w:rPr>
              <w:t>TYPE</w:t>
            </w:r>
          </w:p>
        </w:tc>
        <w:tc>
          <w:tcPr>
            <w:tcW w:w="684" w:type="pct"/>
            <w:tcBorders>
              <w:top w:val="single" w:sz="4" w:space="0" w:color="auto"/>
              <w:left w:val="single" w:sz="4" w:space="0" w:color="auto"/>
              <w:bottom w:val="single" w:sz="4" w:space="0" w:color="auto"/>
            </w:tcBorders>
            <w:vAlign w:val="center"/>
          </w:tcPr>
          <w:p w:rsidR="00E41762" w:rsidRPr="00E41762" w:rsidRDefault="00E41762" w:rsidP="00E41762">
            <w:pPr>
              <w:spacing w:after="0" w:line="240" w:lineRule="auto"/>
              <w:jc w:val="center"/>
              <w:rPr>
                <w:rFonts w:ascii="Times New Roman" w:eastAsia="Times New Roman" w:hAnsi="Times New Roman" w:cs="Times New Roman"/>
                <w:b/>
                <w:sz w:val="20"/>
                <w:szCs w:val="20"/>
                <w:lang w:eastAsia="tr-TR"/>
              </w:rPr>
            </w:pPr>
            <w:r w:rsidRPr="00E41762">
              <w:rPr>
                <w:rFonts w:ascii="Times New Roman" w:eastAsia="Times New Roman" w:hAnsi="Times New Roman" w:cs="Times New Roman"/>
                <w:b/>
                <w:sz w:val="20"/>
                <w:szCs w:val="20"/>
                <w:lang w:eastAsia="tr-TR"/>
              </w:rPr>
              <w:t>LANGUAGE</w:t>
            </w:r>
          </w:p>
        </w:tc>
      </w:tr>
      <w:tr w:rsidR="00E41762" w:rsidRPr="00E41762" w:rsidTr="005B3577">
        <w:trPr>
          <w:trHeight w:val="367"/>
        </w:trPr>
        <w:tc>
          <w:tcPr>
            <w:tcW w:w="740" w:type="pct"/>
            <w:tcBorders>
              <w:top w:val="single" w:sz="4" w:space="0" w:color="auto"/>
              <w:left w:val="single" w:sz="12" w:space="0" w:color="auto"/>
              <w:bottom w:val="single" w:sz="12" w:space="0" w:color="auto"/>
              <w:right w:val="single" w:sz="12" w:space="0" w:color="auto"/>
            </w:tcBorders>
            <w:vAlign w:val="center"/>
          </w:tcPr>
          <w:p w:rsidR="00E41762" w:rsidRPr="00E41762" w:rsidRDefault="00E41762" w:rsidP="00E41762">
            <w:pPr>
              <w:spacing w:after="0" w:line="240" w:lineRule="auto"/>
              <w:jc w:val="center"/>
              <w:rPr>
                <w:rFonts w:ascii="Times New Roman" w:eastAsia="Times New Roman" w:hAnsi="Times New Roman" w:cs="Times New Roman"/>
                <w:sz w:val="20"/>
                <w:szCs w:val="20"/>
                <w:lang w:eastAsia="tr-TR"/>
              </w:rPr>
            </w:pPr>
            <w:r w:rsidRPr="00E41762">
              <w:rPr>
                <w:rFonts w:ascii="Times New Roman" w:eastAsia="Times New Roman" w:hAnsi="Times New Roman" w:cs="Times New Roman"/>
                <w:sz w:val="20"/>
                <w:szCs w:val="20"/>
                <w:lang w:eastAsia="tr-TR"/>
              </w:rPr>
              <w:t>1</w:t>
            </w:r>
          </w:p>
        </w:tc>
        <w:tc>
          <w:tcPr>
            <w:tcW w:w="551" w:type="pct"/>
            <w:gridSpan w:val="2"/>
            <w:tcBorders>
              <w:top w:val="single" w:sz="4" w:space="0" w:color="auto"/>
              <w:left w:val="single" w:sz="12" w:space="0" w:color="auto"/>
              <w:bottom w:val="single" w:sz="12" w:space="0" w:color="auto"/>
              <w:right w:val="single" w:sz="4" w:space="0" w:color="auto"/>
            </w:tcBorders>
            <w:vAlign w:val="center"/>
          </w:tcPr>
          <w:p w:rsidR="00E41762" w:rsidRPr="00E41762" w:rsidRDefault="00E41762" w:rsidP="00E41762">
            <w:pPr>
              <w:spacing w:after="0" w:line="240" w:lineRule="auto"/>
              <w:jc w:val="center"/>
              <w:rPr>
                <w:rFonts w:ascii="Times New Roman" w:eastAsia="Times New Roman" w:hAnsi="Times New Roman" w:cs="Times New Roman"/>
                <w:sz w:val="20"/>
                <w:szCs w:val="20"/>
                <w:lang w:eastAsia="tr-TR"/>
              </w:rPr>
            </w:pPr>
            <w:r w:rsidRPr="00E41762">
              <w:rPr>
                <w:rFonts w:ascii="Times New Roman" w:eastAsia="Times New Roman" w:hAnsi="Times New Roman" w:cs="Times New Roman"/>
                <w:sz w:val="20"/>
                <w:szCs w:val="20"/>
                <w:lang w:eastAsia="tr-TR"/>
              </w:rPr>
              <w:t>1</w:t>
            </w:r>
          </w:p>
        </w:tc>
        <w:tc>
          <w:tcPr>
            <w:tcW w:w="550" w:type="pct"/>
            <w:tcBorders>
              <w:top w:val="single" w:sz="4" w:space="0" w:color="auto"/>
              <w:left w:val="single" w:sz="4" w:space="0" w:color="auto"/>
              <w:bottom w:val="single" w:sz="12" w:space="0" w:color="auto"/>
            </w:tcBorders>
            <w:vAlign w:val="center"/>
          </w:tcPr>
          <w:p w:rsidR="00E41762" w:rsidRPr="00E41762" w:rsidRDefault="00E41762" w:rsidP="00E41762">
            <w:pPr>
              <w:spacing w:after="0" w:line="240" w:lineRule="auto"/>
              <w:jc w:val="center"/>
              <w:rPr>
                <w:rFonts w:ascii="Times New Roman" w:eastAsia="Times New Roman" w:hAnsi="Times New Roman" w:cs="Times New Roman"/>
                <w:sz w:val="20"/>
                <w:szCs w:val="20"/>
                <w:lang w:eastAsia="tr-TR"/>
              </w:rPr>
            </w:pPr>
            <w:r w:rsidRPr="00E41762">
              <w:rPr>
                <w:rFonts w:ascii="Times New Roman" w:eastAsia="Times New Roman" w:hAnsi="Times New Roman" w:cs="Times New Roman"/>
                <w:sz w:val="20"/>
                <w:szCs w:val="20"/>
                <w:lang w:eastAsia="tr-TR"/>
              </w:rPr>
              <w:t>0</w:t>
            </w:r>
          </w:p>
        </w:tc>
        <w:tc>
          <w:tcPr>
            <w:tcW w:w="550" w:type="pct"/>
            <w:gridSpan w:val="3"/>
            <w:tcBorders>
              <w:top w:val="single" w:sz="4" w:space="0" w:color="auto"/>
              <w:bottom w:val="single" w:sz="12" w:space="0" w:color="auto"/>
              <w:right w:val="single" w:sz="12" w:space="0" w:color="auto"/>
            </w:tcBorders>
            <w:shd w:val="clear" w:color="auto" w:fill="auto"/>
            <w:vAlign w:val="center"/>
          </w:tcPr>
          <w:p w:rsidR="00E41762" w:rsidRPr="00E41762" w:rsidRDefault="00E41762" w:rsidP="00E41762">
            <w:pPr>
              <w:spacing w:after="0" w:line="240" w:lineRule="auto"/>
              <w:jc w:val="center"/>
              <w:rPr>
                <w:rFonts w:ascii="Times New Roman" w:eastAsia="Times New Roman" w:hAnsi="Times New Roman" w:cs="Times New Roman"/>
                <w:sz w:val="20"/>
                <w:szCs w:val="20"/>
                <w:lang w:eastAsia="tr-TR"/>
              </w:rPr>
            </w:pPr>
            <w:r w:rsidRPr="00E41762">
              <w:rPr>
                <w:rFonts w:ascii="Times New Roman" w:eastAsia="Times New Roman" w:hAnsi="Times New Roman" w:cs="Times New Roman"/>
                <w:sz w:val="20"/>
                <w:szCs w:val="20"/>
                <w:lang w:eastAsia="tr-TR"/>
              </w:rPr>
              <w:t>0</w:t>
            </w:r>
          </w:p>
        </w:tc>
        <w:tc>
          <w:tcPr>
            <w:tcW w:w="412" w:type="pct"/>
            <w:tcBorders>
              <w:top w:val="single" w:sz="4" w:space="0" w:color="auto"/>
              <w:bottom w:val="single" w:sz="12" w:space="0" w:color="auto"/>
              <w:right w:val="single" w:sz="4" w:space="0" w:color="auto"/>
            </w:tcBorders>
            <w:shd w:val="clear" w:color="auto" w:fill="auto"/>
            <w:vAlign w:val="center"/>
          </w:tcPr>
          <w:p w:rsidR="00E41762" w:rsidRPr="00E41762" w:rsidRDefault="00E41762" w:rsidP="00E41762">
            <w:pPr>
              <w:spacing w:after="0" w:line="240" w:lineRule="auto"/>
              <w:jc w:val="center"/>
              <w:rPr>
                <w:rFonts w:ascii="Times New Roman" w:eastAsia="Times New Roman" w:hAnsi="Times New Roman" w:cs="Times New Roman"/>
                <w:sz w:val="20"/>
                <w:szCs w:val="20"/>
                <w:lang w:eastAsia="tr-TR"/>
              </w:rPr>
            </w:pPr>
            <w:r w:rsidRPr="00E41762">
              <w:rPr>
                <w:rFonts w:ascii="Times New Roman" w:eastAsia="Times New Roman" w:hAnsi="Times New Roman" w:cs="Times New Roman"/>
                <w:sz w:val="20"/>
                <w:szCs w:val="20"/>
                <w:lang w:eastAsia="tr-TR"/>
              </w:rPr>
              <w:t>1</w:t>
            </w:r>
          </w:p>
        </w:tc>
        <w:tc>
          <w:tcPr>
            <w:tcW w:w="413"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E41762" w:rsidRPr="00E41762" w:rsidRDefault="00E41762" w:rsidP="00E41762">
            <w:pPr>
              <w:spacing w:after="0" w:line="240" w:lineRule="auto"/>
              <w:jc w:val="center"/>
              <w:rPr>
                <w:rFonts w:ascii="Times New Roman" w:eastAsia="Times New Roman" w:hAnsi="Times New Roman" w:cs="Times New Roman"/>
                <w:sz w:val="20"/>
                <w:szCs w:val="20"/>
                <w:lang w:eastAsia="tr-TR"/>
              </w:rPr>
            </w:pPr>
            <w:r w:rsidRPr="00E41762">
              <w:rPr>
                <w:rFonts w:ascii="Times New Roman" w:eastAsia="Times New Roman" w:hAnsi="Times New Roman" w:cs="Times New Roman"/>
                <w:sz w:val="20"/>
                <w:szCs w:val="20"/>
                <w:lang w:eastAsia="tr-TR"/>
              </w:rPr>
              <w:t>1</w:t>
            </w:r>
          </w:p>
        </w:tc>
        <w:tc>
          <w:tcPr>
            <w:tcW w:w="1100" w:type="pct"/>
            <w:gridSpan w:val="2"/>
            <w:tcBorders>
              <w:top w:val="single" w:sz="4" w:space="0" w:color="auto"/>
              <w:left w:val="single" w:sz="4" w:space="0" w:color="auto"/>
              <w:bottom w:val="single" w:sz="12" w:space="0" w:color="auto"/>
            </w:tcBorders>
            <w:vAlign w:val="center"/>
          </w:tcPr>
          <w:p w:rsidR="00E41762" w:rsidRPr="00E41762" w:rsidRDefault="00E41762" w:rsidP="00E41762">
            <w:pPr>
              <w:spacing w:after="0" w:line="240" w:lineRule="auto"/>
              <w:jc w:val="center"/>
              <w:rPr>
                <w:rFonts w:ascii="Times New Roman" w:eastAsia="Times New Roman" w:hAnsi="Times New Roman" w:cs="Times New Roman"/>
                <w:sz w:val="20"/>
                <w:szCs w:val="20"/>
                <w:vertAlign w:val="superscript"/>
                <w:lang w:eastAsia="tr-TR"/>
              </w:rPr>
            </w:pPr>
            <w:r w:rsidRPr="00E41762">
              <w:rPr>
                <w:rFonts w:ascii="Times New Roman" w:eastAsia="Times New Roman" w:hAnsi="Times New Roman" w:cs="Times New Roman"/>
                <w:sz w:val="20"/>
                <w:szCs w:val="20"/>
                <w:vertAlign w:val="superscript"/>
                <w:lang w:eastAsia="tr-TR"/>
              </w:rPr>
              <w:t>COMPULSORY (X)  ELECTIVE (  )</w:t>
            </w:r>
          </w:p>
        </w:tc>
        <w:tc>
          <w:tcPr>
            <w:tcW w:w="684" w:type="pct"/>
            <w:tcBorders>
              <w:top w:val="single" w:sz="4" w:space="0" w:color="auto"/>
              <w:left w:val="single" w:sz="4" w:space="0" w:color="auto"/>
              <w:bottom w:val="single" w:sz="12" w:space="0" w:color="auto"/>
            </w:tcBorders>
            <w:vAlign w:val="center"/>
          </w:tcPr>
          <w:p w:rsidR="00E41762" w:rsidRPr="00E41762" w:rsidRDefault="00E41762" w:rsidP="00E41762">
            <w:pPr>
              <w:spacing w:after="0" w:line="240" w:lineRule="auto"/>
              <w:jc w:val="center"/>
              <w:rPr>
                <w:rFonts w:ascii="Times New Roman" w:eastAsia="Times New Roman" w:hAnsi="Times New Roman" w:cs="Times New Roman"/>
                <w:sz w:val="20"/>
                <w:szCs w:val="20"/>
                <w:lang w:eastAsia="tr-TR"/>
              </w:rPr>
            </w:pPr>
            <w:r w:rsidRPr="00E41762">
              <w:rPr>
                <w:rFonts w:ascii="Times New Roman" w:eastAsia="Times New Roman" w:hAnsi="Times New Roman" w:cs="Times New Roman"/>
                <w:sz w:val="20"/>
                <w:szCs w:val="20"/>
                <w:lang w:eastAsia="tr-TR"/>
              </w:rPr>
              <w:t>TURKISH</w:t>
            </w:r>
          </w:p>
        </w:tc>
      </w:tr>
      <w:tr w:rsidR="00E41762" w:rsidRPr="00E41762" w:rsidTr="005B3577">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E41762" w:rsidRPr="00E41762" w:rsidRDefault="00E41762" w:rsidP="00E41762">
            <w:pPr>
              <w:spacing w:after="0" w:line="240" w:lineRule="auto"/>
              <w:jc w:val="center"/>
              <w:rPr>
                <w:rFonts w:ascii="Times New Roman" w:eastAsia="Times New Roman" w:hAnsi="Times New Roman" w:cs="Times New Roman"/>
                <w:b/>
                <w:sz w:val="20"/>
                <w:szCs w:val="20"/>
                <w:lang w:eastAsia="tr-TR"/>
              </w:rPr>
            </w:pPr>
            <w:r w:rsidRPr="00E41762">
              <w:rPr>
                <w:rFonts w:ascii="Times New Roman" w:eastAsia="Times New Roman" w:hAnsi="Times New Roman" w:cs="Times New Roman"/>
                <w:b/>
                <w:sz w:val="20"/>
                <w:szCs w:val="20"/>
                <w:lang w:eastAsia="tr-TR"/>
              </w:rPr>
              <w:t>COURSE CATAGORY</w:t>
            </w:r>
          </w:p>
        </w:tc>
      </w:tr>
      <w:tr w:rsidR="00E41762" w:rsidRPr="00E41762" w:rsidTr="005B3577">
        <w:tblPrEx>
          <w:tblBorders>
            <w:insideH w:val="single" w:sz="6" w:space="0" w:color="auto"/>
            <w:insideV w:val="single" w:sz="6" w:space="0" w:color="auto"/>
          </w:tblBorders>
        </w:tblPrEx>
        <w:trPr>
          <w:trHeight w:val="300"/>
        </w:trPr>
        <w:tc>
          <w:tcPr>
            <w:tcW w:w="1152" w:type="pct"/>
            <w:gridSpan w:val="2"/>
            <w:tcBorders>
              <w:top w:val="single" w:sz="12" w:space="0" w:color="auto"/>
              <w:left w:val="single" w:sz="12" w:space="0" w:color="auto"/>
              <w:bottom w:val="single" w:sz="6" w:space="0" w:color="auto"/>
            </w:tcBorders>
            <w:vAlign w:val="center"/>
          </w:tcPr>
          <w:p w:rsidR="00E41762" w:rsidRPr="00E41762" w:rsidRDefault="00E41762" w:rsidP="00E41762">
            <w:pPr>
              <w:spacing w:before="120" w:after="120" w:line="240" w:lineRule="auto"/>
              <w:jc w:val="center"/>
              <w:rPr>
                <w:rFonts w:ascii="Times New Roman" w:eastAsia="Times New Roman" w:hAnsi="Times New Roman" w:cs="Times New Roman"/>
                <w:b/>
                <w:sz w:val="20"/>
                <w:szCs w:val="20"/>
                <w:lang w:eastAsia="tr-TR"/>
              </w:rPr>
            </w:pPr>
            <w:r w:rsidRPr="00E41762">
              <w:rPr>
                <w:rFonts w:ascii="Times New Roman" w:eastAsia="Times New Roman" w:hAnsi="Times New Roman" w:cs="Times New Roman"/>
                <w:b/>
                <w:sz w:val="20"/>
                <w:szCs w:val="20"/>
                <w:lang w:eastAsia="tr-TR"/>
              </w:rPr>
              <w:t>Basic Science</w:t>
            </w:r>
          </w:p>
        </w:tc>
        <w:tc>
          <w:tcPr>
            <w:tcW w:w="1169" w:type="pct"/>
            <w:gridSpan w:val="4"/>
            <w:tcBorders>
              <w:top w:val="single" w:sz="12" w:space="0" w:color="auto"/>
              <w:bottom w:val="single" w:sz="6" w:space="0" w:color="auto"/>
            </w:tcBorders>
            <w:vAlign w:val="center"/>
          </w:tcPr>
          <w:p w:rsidR="00E41762" w:rsidRPr="00E41762" w:rsidRDefault="00E41762" w:rsidP="00E41762">
            <w:pPr>
              <w:spacing w:before="120" w:after="120" w:line="240" w:lineRule="auto"/>
              <w:jc w:val="center"/>
              <w:rPr>
                <w:rFonts w:ascii="Times New Roman" w:eastAsia="Times New Roman" w:hAnsi="Times New Roman" w:cs="Times New Roman"/>
                <w:b/>
                <w:sz w:val="20"/>
                <w:szCs w:val="20"/>
                <w:lang w:eastAsia="tr-TR"/>
              </w:rPr>
            </w:pPr>
            <w:r w:rsidRPr="00E41762">
              <w:rPr>
                <w:rFonts w:ascii="Times New Roman" w:eastAsia="Times New Roman" w:hAnsi="Times New Roman" w:cs="Times New Roman"/>
                <w:b/>
                <w:sz w:val="20"/>
                <w:szCs w:val="20"/>
                <w:lang w:eastAsia="tr-TR"/>
              </w:rPr>
              <w:t>Basic Medical Science (x)</w:t>
            </w:r>
          </w:p>
        </w:tc>
        <w:tc>
          <w:tcPr>
            <w:tcW w:w="1514" w:type="pct"/>
            <w:gridSpan w:val="5"/>
            <w:tcBorders>
              <w:top w:val="single" w:sz="12" w:space="0" w:color="auto"/>
              <w:bottom w:val="single" w:sz="6" w:space="0" w:color="auto"/>
            </w:tcBorders>
            <w:vAlign w:val="center"/>
          </w:tcPr>
          <w:p w:rsidR="00E41762" w:rsidRPr="00E41762" w:rsidRDefault="00E41762" w:rsidP="00E41762">
            <w:pPr>
              <w:spacing w:before="120" w:after="120" w:line="240" w:lineRule="auto"/>
              <w:jc w:val="center"/>
              <w:rPr>
                <w:rFonts w:ascii="Times New Roman" w:eastAsia="Times New Roman" w:hAnsi="Times New Roman" w:cs="Times New Roman"/>
                <w:b/>
                <w:sz w:val="20"/>
                <w:szCs w:val="20"/>
                <w:lang w:eastAsia="tr-TR"/>
              </w:rPr>
            </w:pPr>
            <w:r w:rsidRPr="00E41762">
              <w:rPr>
                <w:rFonts w:ascii="Times New Roman" w:eastAsia="Times New Roman" w:hAnsi="Times New Roman" w:cs="Times New Roman"/>
                <w:b/>
                <w:sz w:val="20"/>
                <w:szCs w:val="20"/>
                <w:lang w:eastAsia="tr-TR"/>
              </w:rPr>
              <w:t>Clinical Science</w:t>
            </w:r>
          </w:p>
        </w:tc>
        <w:tc>
          <w:tcPr>
            <w:tcW w:w="1165" w:type="pct"/>
            <w:gridSpan w:val="2"/>
            <w:tcBorders>
              <w:top w:val="single" w:sz="12" w:space="0" w:color="auto"/>
              <w:bottom w:val="single" w:sz="6" w:space="0" w:color="auto"/>
            </w:tcBorders>
            <w:vAlign w:val="center"/>
          </w:tcPr>
          <w:p w:rsidR="00E41762" w:rsidRPr="00E41762" w:rsidRDefault="00E41762" w:rsidP="00E41762">
            <w:pPr>
              <w:spacing w:before="120" w:after="120" w:line="240" w:lineRule="auto"/>
              <w:jc w:val="center"/>
              <w:rPr>
                <w:rFonts w:ascii="Times New Roman" w:eastAsia="Times New Roman" w:hAnsi="Times New Roman" w:cs="Times New Roman"/>
                <w:b/>
                <w:sz w:val="20"/>
                <w:szCs w:val="20"/>
                <w:lang w:eastAsia="tr-TR"/>
              </w:rPr>
            </w:pPr>
            <w:r w:rsidRPr="00E41762">
              <w:rPr>
                <w:rFonts w:ascii="Times New Roman" w:eastAsia="Times New Roman" w:hAnsi="Times New Roman" w:cs="Times New Roman"/>
                <w:b/>
                <w:sz w:val="20"/>
                <w:szCs w:val="20"/>
                <w:lang w:eastAsia="tr-TR"/>
              </w:rPr>
              <w:t xml:space="preserve">Social Science </w:t>
            </w:r>
          </w:p>
        </w:tc>
      </w:tr>
      <w:tr w:rsidR="00E41762" w:rsidRPr="00E41762" w:rsidTr="005B3577">
        <w:tblPrEx>
          <w:tblBorders>
            <w:insideH w:val="single" w:sz="6" w:space="0" w:color="auto"/>
            <w:insideV w:val="single" w:sz="6" w:space="0" w:color="auto"/>
          </w:tblBorders>
        </w:tblPrEx>
        <w:trPr>
          <w:trHeight w:val="138"/>
        </w:trPr>
        <w:tc>
          <w:tcPr>
            <w:tcW w:w="1152" w:type="pct"/>
            <w:gridSpan w:val="2"/>
            <w:tcBorders>
              <w:top w:val="single" w:sz="6" w:space="0" w:color="auto"/>
              <w:left w:val="single" w:sz="12" w:space="0" w:color="auto"/>
              <w:bottom w:val="single" w:sz="12" w:space="0" w:color="auto"/>
              <w:right w:val="single" w:sz="4" w:space="0" w:color="auto"/>
            </w:tcBorders>
          </w:tcPr>
          <w:p w:rsidR="00E41762" w:rsidRPr="00E41762" w:rsidRDefault="00E41762" w:rsidP="00E41762">
            <w:pPr>
              <w:spacing w:after="0" w:line="240" w:lineRule="auto"/>
              <w:jc w:val="center"/>
              <w:rPr>
                <w:rFonts w:ascii="Times New Roman" w:eastAsia="Times New Roman" w:hAnsi="Times New Roman" w:cs="Times New Roman"/>
                <w:sz w:val="20"/>
                <w:szCs w:val="20"/>
                <w:lang w:eastAsia="tr-TR"/>
              </w:rPr>
            </w:pPr>
          </w:p>
        </w:tc>
        <w:tc>
          <w:tcPr>
            <w:tcW w:w="1169" w:type="pct"/>
            <w:gridSpan w:val="4"/>
            <w:tcBorders>
              <w:top w:val="single" w:sz="6" w:space="0" w:color="auto"/>
              <w:left w:val="single" w:sz="4" w:space="0" w:color="auto"/>
              <w:bottom w:val="single" w:sz="12" w:space="0" w:color="auto"/>
              <w:right w:val="single" w:sz="4" w:space="0" w:color="auto"/>
            </w:tcBorders>
          </w:tcPr>
          <w:p w:rsidR="00E41762" w:rsidRPr="00E41762" w:rsidRDefault="00E41762" w:rsidP="00E41762">
            <w:pPr>
              <w:spacing w:after="0" w:line="240" w:lineRule="auto"/>
              <w:jc w:val="center"/>
              <w:rPr>
                <w:rFonts w:ascii="Times New Roman" w:eastAsia="Times New Roman" w:hAnsi="Times New Roman" w:cs="Times New Roman"/>
                <w:sz w:val="20"/>
                <w:szCs w:val="20"/>
                <w:lang w:eastAsia="tr-TR"/>
              </w:rPr>
            </w:pPr>
          </w:p>
        </w:tc>
        <w:tc>
          <w:tcPr>
            <w:tcW w:w="1514" w:type="pct"/>
            <w:gridSpan w:val="5"/>
            <w:tcBorders>
              <w:top w:val="single" w:sz="6" w:space="0" w:color="auto"/>
              <w:left w:val="single" w:sz="4" w:space="0" w:color="auto"/>
              <w:bottom w:val="single" w:sz="12" w:space="0" w:color="auto"/>
            </w:tcBorders>
          </w:tcPr>
          <w:p w:rsidR="00E41762" w:rsidRPr="00E41762" w:rsidRDefault="00E41762" w:rsidP="00E41762">
            <w:pPr>
              <w:spacing w:after="0" w:line="240" w:lineRule="auto"/>
              <w:jc w:val="center"/>
              <w:rPr>
                <w:rFonts w:ascii="Times New Roman" w:eastAsia="Times New Roman" w:hAnsi="Times New Roman" w:cs="Times New Roman"/>
                <w:sz w:val="20"/>
                <w:szCs w:val="20"/>
                <w:lang w:eastAsia="tr-TR"/>
              </w:rPr>
            </w:pPr>
            <w:r w:rsidRPr="00E41762">
              <w:rPr>
                <w:rFonts w:ascii="Times New Roman" w:eastAsia="Times New Roman" w:hAnsi="Times New Roman" w:cs="Times New Roman"/>
                <w:sz w:val="20"/>
                <w:szCs w:val="20"/>
                <w:lang w:eastAsia="tr-TR"/>
              </w:rPr>
              <w:t xml:space="preserve"> </w:t>
            </w:r>
          </w:p>
        </w:tc>
        <w:tc>
          <w:tcPr>
            <w:tcW w:w="1165" w:type="pct"/>
            <w:gridSpan w:val="2"/>
            <w:tcBorders>
              <w:top w:val="single" w:sz="6" w:space="0" w:color="auto"/>
              <w:left w:val="single" w:sz="4" w:space="0" w:color="auto"/>
              <w:bottom w:val="single" w:sz="12" w:space="0" w:color="auto"/>
            </w:tcBorders>
          </w:tcPr>
          <w:p w:rsidR="00E41762" w:rsidRPr="00E41762" w:rsidRDefault="00E41762" w:rsidP="00E41762">
            <w:pPr>
              <w:spacing w:after="0" w:line="240" w:lineRule="auto"/>
              <w:jc w:val="center"/>
              <w:rPr>
                <w:rFonts w:ascii="Times New Roman" w:eastAsia="Times New Roman" w:hAnsi="Times New Roman" w:cs="Times New Roman"/>
                <w:sz w:val="20"/>
                <w:szCs w:val="20"/>
                <w:lang w:eastAsia="tr-TR"/>
              </w:rPr>
            </w:pPr>
          </w:p>
        </w:tc>
      </w:tr>
      <w:tr w:rsidR="00E41762" w:rsidRPr="00E41762" w:rsidTr="005B3577">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E41762" w:rsidRPr="00E41762" w:rsidRDefault="00E41762" w:rsidP="00E41762">
            <w:pPr>
              <w:spacing w:after="0" w:line="240" w:lineRule="auto"/>
              <w:jc w:val="center"/>
              <w:rPr>
                <w:rFonts w:ascii="Times New Roman" w:eastAsia="Times New Roman" w:hAnsi="Times New Roman" w:cs="Times New Roman"/>
                <w:b/>
                <w:sz w:val="20"/>
                <w:szCs w:val="20"/>
                <w:lang w:eastAsia="tr-TR"/>
              </w:rPr>
            </w:pPr>
            <w:r w:rsidRPr="00E41762">
              <w:rPr>
                <w:rFonts w:ascii="Times New Roman" w:eastAsia="Times New Roman" w:hAnsi="Times New Roman" w:cs="Times New Roman"/>
                <w:b/>
                <w:sz w:val="20"/>
                <w:szCs w:val="20"/>
                <w:lang w:eastAsia="tr-TR"/>
              </w:rPr>
              <w:t>ASSESSMENT CRITERIA</w:t>
            </w:r>
          </w:p>
        </w:tc>
      </w:tr>
      <w:tr w:rsidR="00E41762" w:rsidRPr="00E41762" w:rsidTr="005B3577">
        <w:tc>
          <w:tcPr>
            <w:tcW w:w="1963" w:type="pct"/>
            <w:gridSpan w:val="5"/>
            <w:vMerge w:val="restart"/>
            <w:tcBorders>
              <w:top w:val="single" w:sz="12" w:space="0" w:color="auto"/>
              <w:left w:val="single" w:sz="12" w:space="0" w:color="auto"/>
              <w:bottom w:val="single" w:sz="12" w:space="0" w:color="auto"/>
              <w:right w:val="single" w:sz="12" w:space="0" w:color="auto"/>
            </w:tcBorders>
            <w:vAlign w:val="center"/>
          </w:tcPr>
          <w:p w:rsidR="00E41762" w:rsidRPr="00E41762" w:rsidRDefault="00E41762" w:rsidP="00E41762">
            <w:pPr>
              <w:spacing w:after="0" w:line="240" w:lineRule="auto"/>
              <w:jc w:val="center"/>
              <w:rPr>
                <w:rFonts w:ascii="Times New Roman" w:eastAsia="Times New Roman" w:hAnsi="Times New Roman" w:cs="Times New Roman"/>
                <w:b/>
                <w:sz w:val="20"/>
                <w:szCs w:val="20"/>
                <w:lang w:eastAsia="tr-TR"/>
              </w:rPr>
            </w:pPr>
            <w:r w:rsidRPr="00E41762">
              <w:rPr>
                <w:rFonts w:ascii="Times New Roman" w:eastAsia="Times New Roman" w:hAnsi="Times New Roman" w:cs="Times New Roman"/>
                <w:b/>
                <w:sz w:val="20"/>
                <w:szCs w:val="20"/>
                <w:lang w:eastAsia="tr-TR"/>
              </w:rPr>
              <w:t>MID-TERM</w:t>
            </w:r>
          </w:p>
        </w:tc>
        <w:tc>
          <w:tcPr>
            <w:tcW w:w="1126" w:type="pct"/>
            <w:gridSpan w:val="4"/>
            <w:tcBorders>
              <w:top w:val="single" w:sz="12" w:space="0" w:color="auto"/>
              <w:left w:val="single" w:sz="12" w:space="0" w:color="auto"/>
              <w:bottom w:val="single" w:sz="8" w:space="0" w:color="auto"/>
              <w:right w:val="single" w:sz="4" w:space="0" w:color="auto"/>
            </w:tcBorders>
            <w:vAlign w:val="center"/>
          </w:tcPr>
          <w:p w:rsidR="00E41762" w:rsidRPr="00E41762" w:rsidRDefault="00E41762" w:rsidP="00E41762">
            <w:pPr>
              <w:spacing w:after="0" w:line="240" w:lineRule="auto"/>
              <w:jc w:val="center"/>
              <w:rPr>
                <w:rFonts w:ascii="Times New Roman" w:eastAsia="Times New Roman" w:hAnsi="Times New Roman" w:cs="Times New Roman"/>
                <w:b/>
                <w:sz w:val="20"/>
                <w:szCs w:val="20"/>
                <w:lang w:eastAsia="tr-TR"/>
              </w:rPr>
            </w:pPr>
            <w:r w:rsidRPr="00E41762">
              <w:rPr>
                <w:rFonts w:ascii="Times New Roman" w:eastAsia="Times New Roman" w:hAnsi="Times New Roman" w:cs="Times New Roman"/>
                <w:b/>
                <w:sz w:val="20"/>
                <w:szCs w:val="20"/>
                <w:lang w:eastAsia="tr-TR"/>
              </w:rPr>
              <w:t>Evaluation Type</w:t>
            </w:r>
          </w:p>
        </w:tc>
        <w:tc>
          <w:tcPr>
            <w:tcW w:w="746" w:type="pct"/>
            <w:gridSpan w:val="2"/>
            <w:tcBorders>
              <w:top w:val="single" w:sz="12" w:space="0" w:color="auto"/>
              <w:left w:val="single" w:sz="4" w:space="0" w:color="auto"/>
              <w:bottom w:val="single" w:sz="8" w:space="0" w:color="auto"/>
              <w:right w:val="single" w:sz="8" w:space="0" w:color="auto"/>
            </w:tcBorders>
            <w:vAlign w:val="center"/>
          </w:tcPr>
          <w:p w:rsidR="00E41762" w:rsidRPr="00E41762" w:rsidRDefault="00E41762" w:rsidP="00E41762">
            <w:pPr>
              <w:spacing w:after="0" w:line="240" w:lineRule="auto"/>
              <w:jc w:val="center"/>
              <w:rPr>
                <w:rFonts w:ascii="Times New Roman" w:eastAsia="Times New Roman" w:hAnsi="Times New Roman" w:cs="Times New Roman"/>
                <w:b/>
                <w:sz w:val="20"/>
                <w:szCs w:val="20"/>
                <w:lang w:eastAsia="tr-TR"/>
              </w:rPr>
            </w:pPr>
            <w:r w:rsidRPr="00E41762">
              <w:rPr>
                <w:rFonts w:ascii="Times New Roman" w:eastAsia="Times New Roman" w:hAnsi="Times New Roman" w:cs="Times New Roman"/>
                <w:b/>
                <w:sz w:val="20"/>
                <w:szCs w:val="20"/>
                <w:lang w:eastAsia="tr-TR"/>
              </w:rPr>
              <w:t>Quantity</w:t>
            </w:r>
          </w:p>
        </w:tc>
        <w:tc>
          <w:tcPr>
            <w:tcW w:w="1165" w:type="pct"/>
            <w:gridSpan w:val="2"/>
            <w:tcBorders>
              <w:top w:val="single" w:sz="12" w:space="0" w:color="auto"/>
              <w:left w:val="single" w:sz="8" w:space="0" w:color="auto"/>
              <w:bottom w:val="single" w:sz="8" w:space="0" w:color="auto"/>
              <w:right w:val="single" w:sz="12" w:space="0" w:color="auto"/>
            </w:tcBorders>
            <w:vAlign w:val="center"/>
          </w:tcPr>
          <w:p w:rsidR="00E41762" w:rsidRPr="00E41762" w:rsidRDefault="00E41762" w:rsidP="00E41762">
            <w:pPr>
              <w:spacing w:after="0" w:line="240" w:lineRule="auto"/>
              <w:jc w:val="center"/>
              <w:rPr>
                <w:rFonts w:ascii="Times New Roman" w:eastAsia="Times New Roman" w:hAnsi="Times New Roman" w:cs="Times New Roman"/>
                <w:b/>
                <w:sz w:val="20"/>
                <w:szCs w:val="20"/>
                <w:lang w:eastAsia="tr-TR"/>
              </w:rPr>
            </w:pPr>
            <w:r w:rsidRPr="00E41762">
              <w:rPr>
                <w:rFonts w:ascii="Times New Roman" w:eastAsia="Times New Roman" w:hAnsi="Times New Roman" w:cs="Times New Roman"/>
                <w:b/>
                <w:sz w:val="20"/>
                <w:szCs w:val="20"/>
                <w:lang w:eastAsia="tr-TR"/>
              </w:rPr>
              <w:t>%</w:t>
            </w:r>
          </w:p>
        </w:tc>
      </w:tr>
      <w:tr w:rsidR="00E41762" w:rsidRPr="00E41762" w:rsidTr="005B3577">
        <w:tc>
          <w:tcPr>
            <w:tcW w:w="1963" w:type="pct"/>
            <w:gridSpan w:val="5"/>
            <w:vMerge/>
            <w:tcBorders>
              <w:top w:val="single" w:sz="12" w:space="0" w:color="auto"/>
              <w:left w:val="single" w:sz="12" w:space="0" w:color="auto"/>
              <w:bottom w:val="single" w:sz="12" w:space="0" w:color="auto"/>
              <w:right w:val="single" w:sz="12" w:space="0" w:color="auto"/>
            </w:tcBorders>
            <w:vAlign w:val="center"/>
          </w:tcPr>
          <w:p w:rsidR="00E41762" w:rsidRPr="00E41762" w:rsidRDefault="00E41762" w:rsidP="00E41762">
            <w:pPr>
              <w:spacing w:after="0" w:line="240" w:lineRule="auto"/>
              <w:rPr>
                <w:rFonts w:ascii="Times New Roman" w:eastAsia="Times New Roman" w:hAnsi="Times New Roman" w:cs="Times New Roman"/>
                <w:b/>
                <w:sz w:val="20"/>
                <w:szCs w:val="20"/>
                <w:lang w:eastAsia="tr-TR"/>
              </w:rPr>
            </w:pPr>
          </w:p>
        </w:tc>
        <w:tc>
          <w:tcPr>
            <w:tcW w:w="1126" w:type="pct"/>
            <w:gridSpan w:val="4"/>
            <w:tcBorders>
              <w:top w:val="single" w:sz="8" w:space="0" w:color="auto"/>
              <w:left w:val="single" w:sz="12" w:space="0" w:color="auto"/>
              <w:bottom w:val="single" w:sz="4" w:space="0" w:color="auto"/>
              <w:right w:val="single" w:sz="4" w:space="0" w:color="auto"/>
            </w:tcBorders>
            <w:vAlign w:val="center"/>
          </w:tcPr>
          <w:p w:rsidR="00E41762" w:rsidRPr="00E41762" w:rsidRDefault="00E41762" w:rsidP="00E41762">
            <w:pPr>
              <w:spacing w:after="0" w:line="240" w:lineRule="auto"/>
              <w:rPr>
                <w:rFonts w:ascii="Times New Roman" w:eastAsia="Times New Roman" w:hAnsi="Times New Roman" w:cs="Times New Roman"/>
                <w:sz w:val="20"/>
                <w:szCs w:val="20"/>
                <w:lang w:eastAsia="tr-TR"/>
              </w:rPr>
            </w:pPr>
            <w:r w:rsidRPr="00E41762">
              <w:rPr>
                <w:rFonts w:ascii="Times New Roman" w:eastAsia="Times New Roman" w:hAnsi="Times New Roman" w:cs="Times New Roman"/>
                <w:sz w:val="20"/>
                <w:szCs w:val="20"/>
                <w:lang w:eastAsia="tr-TR"/>
              </w:rPr>
              <w:t>1st Mid-Term</w:t>
            </w:r>
          </w:p>
        </w:tc>
        <w:tc>
          <w:tcPr>
            <w:tcW w:w="746" w:type="pct"/>
            <w:gridSpan w:val="2"/>
            <w:tcBorders>
              <w:top w:val="single" w:sz="8" w:space="0" w:color="auto"/>
              <w:left w:val="single" w:sz="4" w:space="0" w:color="auto"/>
              <w:bottom w:val="single" w:sz="4" w:space="0" w:color="auto"/>
              <w:right w:val="single" w:sz="8" w:space="0" w:color="auto"/>
            </w:tcBorders>
          </w:tcPr>
          <w:p w:rsidR="00E41762" w:rsidRPr="00E41762" w:rsidRDefault="00E41762" w:rsidP="00E41762">
            <w:pPr>
              <w:spacing w:after="0" w:line="240" w:lineRule="auto"/>
              <w:jc w:val="center"/>
              <w:rPr>
                <w:rFonts w:ascii="Times New Roman" w:eastAsia="Times New Roman" w:hAnsi="Times New Roman" w:cs="Times New Roman"/>
                <w:sz w:val="20"/>
                <w:szCs w:val="20"/>
                <w:lang w:eastAsia="tr-TR"/>
              </w:rPr>
            </w:pPr>
            <w:r w:rsidRPr="00E41762">
              <w:rPr>
                <w:rFonts w:ascii="Times New Roman" w:eastAsia="Times New Roman" w:hAnsi="Times New Roman" w:cs="Times New Roman"/>
                <w:sz w:val="20"/>
                <w:szCs w:val="20"/>
                <w:lang w:eastAsia="tr-TR"/>
              </w:rPr>
              <w:t>1</w:t>
            </w:r>
          </w:p>
        </w:tc>
        <w:tc>
          <w:tcPr>
            <w:tcW w:w="1165" w:type="pct"/>
            <w:gridSpan w:val="2"/>
            <w:tcBorders>
              <w:top w:val="single" w:sz="8" w:space="0" w:color="auto"/>
              <w:left w:val="single" w:sz="8" w:space="0" w:color="auto"/>
              <w:bottom w:val="single" w:sz="4" w:space="0" w:color="auto"/>
              <w:right w:val="single" w:sz="12" w:space="0" w:color="auto"/>
            </w:tcBorders>
            <w:shd w:val="clear" w:color="auto" w:fill="auto"/>
          </w:tcPr>
          <w:p w:rsidR="00E41762" w:rsidRPr="00E41762" w:rsidRDefault="00E41762" w:rsidP="00E41762">
            <w:pPr>
              <w:spacing w:after="0" w:line="240" w:lineRule="auto"/>
              <w:jc w:val="center"/>
              <w:rPr>
                <w:rFonts w:ascii="Times New Roman" w:eastAsia="Times New Roman" w:hAnsi="Times New Roman" w:cs="Times New Roman"/>
                <w:sz w:val="20"/>
                <w:szCs w:val="20"/>
                <w:lang w:eastAsia="tr-TR"/>
              </w:rPr>
            </w:pPr>
            <w:r w:rsidRPr="00E41762">
              <w:rPr>
                <w:rFonts w:ascii="Times New Roman" w:eastAsia="Times New Roman" w:hAnsi="Times New Roman" w:cs="Times New Roman"/>
                <w:sz w:val="20"/>
                <w:szCs w:val="20"/>
                <w:lang w:eastAsia="tr-TR"/>
              </w:rPr>
              <w:t>45</w:t>
            </w:r>
          </w:p>
        </w:tc>
      </w:tr>
      <w:tr w:rsidR="00E41762" w:rsidRPr="00E41762" w:rsidTr="005B3577">
        <w:tc>
          <w:tcPr>
            <w:tcW w:w="1963" w:type="pct"/>
            <w:gridSpan w:val="5"/>
            <w:vMerge/>
            <w:tcBorders>
              <w:top w:val="single" w:sz="12" w:space="0" w:color="auto"/>
              <w:left w:val="single" w:sz="12" w:space="0" w:color="auto"/>
              <w:bottom w:val="single" w:sz="12" w:space="0" w:color="auto"/>
              <w:right w:val="single" w:sz="12" w:space="0" w:color="auto"/>
            </w:tcBorders>
            <w:vAlign w:val="center"/>
          </w:tcPr>
          <w:p w:rsidR="00E41762" w:rsidRPr="00E41762" w:rsidRDefault="00E41762" w:rsidP="00E41762">
            <w:pPr>
              <w:spacing w:after="0" w:line="240" w:lineRule="auto"/>
              <w:rPr>
                <w:rFonts w:ascii="Times New Roman" w:eastAsia="Times New Roman" w:hAnsi="Times New Roman" w:cs="Times New Roman"/>
                <w:b/>
                <w:sz w:val="20"/>
                <w:szCs w:val="20"/>
                <w:lang w:eastAsia="tr-TR"/>
              </w:rPr>
            </w:pPr>
          </w:p>
        </w:tc>
        <w:tc>
          <w:tcPr>
            <w:tcW w:w="1126" w:type="pct"/>
            <w:gridSpan w:val="4"/>
            <w:tcBorders>
              <w:top w:val="single" w:sz="4" w:space="0" w:color="auto"/>
              <w:left w:val="single" w:sz="12" w:space="0" w:color="auto"/>
              <w:bottom w:val="single" w:sz="4" w:space="0" w:color="auto"/>
              <w:right w:val="single" w:sz="4" w:space="0" w:color="auto"/>
            </w:tcBorders>
            <w:vAlign w:val="center"/>
          </w:tcPr>
          <w:p w:rsidR="00E41762" w:rsidRPr="00E41762" w:rsidRDefault="00E41762" w:rsidP="00E41762">
            <w:pPr>
              <w:spacing w:after="0" w:line="240" w:lineRule="auto"/>
              <w:rPr>
                <w:rFonts w:ascii="Times New Roman" w:eastAsia="Times New Roman" w:hAnsi="Times New Roman" w:cs="Times New Roman"/>
                <w:sz w:val="20"/>
                <w:szCs w:val="20"/>
                <w:lang w:eastAsia="tr-TR"/>
              </w:rPr>
            </w:pPr>
            <w:r w:rsidRPr="00E41762">
              <w:rPr>
                <w:rFonts w:ascii="Times New Roman" w:eastAsia="Times New Roman" w:hAnsi="Times New Roman" w:cs="Times New Roman"/>
                <w:sz w:val="20"/>
                <w:szCs w:val="20"/>
                <w:lang w:eastAsia="tr-TR"/>
              </w:rPr>
              <w:t>2nd Mid-Term</w:t>
            </w:r>
          </w:p>
        </w:tc>
        <w:tc>
          <w:tcPr>
            <w:tcW w:w="746" w:type="pct"/>
            <w:gridSpan w:val="2"/>
            <w:tcBorders>
              <w:top w:val="single" w:sz="4" w:space="0" w:color="auto"/>
              <w:left w:val="single" w:sz="4" w:space="0" w:color="auto"/>
              <w:bottom w:val="single" w:sz="4" w:space="0" w:color="auto"/>
              <w:right w:val="single" w:sz="8" w:space="0" w:color="auto"/>
            </w:tcBorders>
          </w:tcPr>
          <w:p w:rsidR="00E41762" w:rsidRPr="00E41762" w:rsidRDefault="00E41762" w:rsidP="00E41762">
            <w:pPr>
              <w:spacing w:after="0" w:line="240" w:lineRule="auto"/>
              <w:jc w:val="center"/>
              <w:rPr>
                <w:rFonts w:ascii="Times New Roman" w:eastAsia="Times New Roman" w:hAnsi="Times New Roman" w:cs="Times New Roman"/>
                <w:sz w:val="20"/>
                <w:szCs w:val="20"/>
                <w:lang w:eastAsia="tr-TR"/>
              </w:rPr>
            </w:pPr>
          </w:p>
        </w:tc>
        <w:tc>
          <w:tcPr>
            <w:tcW w:w="1165" w:type="pct"/>
            <w:gridSpan w:val="2"/>
            <w:tcBorders>
              <w:top w:val="single" w:sz="4" w:space="0" w:color="auto"/>
              <w:left w:val="single" w:sz="8" w:space="0" w:color="auto"/>
              <w:bottom w:val="single" w:sz="4" w:space="0" w:color="auto"/>
              <w:right w:val="single" w:sz="12" w:space="0" w:color="auto"/>
            </w:tcBorders>
            <w:shd w:val="clear" w:color="auto" w:fill="auto"/>
          </w:tcPr>
          <w:p w:rsidR="00E41762" w:rsidRPr="00E41762" w:rsidRDefault="00E41762" w:rsidP="00E41762">
            <w:pPr>
              <w:spacing w:after="0" w:line="240" w:lineRule="auto"/>
              <w:jc w:val="center"/>
              <w:rPr>
                <w:rFonts w:ascii="Times New Roman" w:eastAsia="Times New Roman" w:hAnsi="Times New Roman" w:cs="Times New Roman"/>
                <w:sz w:val="20"/>
                <w:szCs w:val="20"/>
                <w:lang w:eastAsia="tr-TR"/>
              </w:rPr>
            </w:pPr>
          </w:p>
        </w:tc>
      </w:tr>
      <w:tr w:rsidR="00E41762" w:rsidRPr="00E41762" w:rsidTr="005B3577">
        <w:tc>
          <w:tcPr>
            <w:tcW w:w="1963" w:type="pct"/>
            <w:gridSpan w:val="5"/>
            <w:vMerge/>
            <w:tcBorders>
              <w:top w:val="single" w:sz="12" w:space="0" w:color="auto"/>
              <w:left w:val="single" w:sz="12" w:space="0" w:color="auto"/>
              <w:bottom w:val="single" w:sz="12" w:space="0" w:color="auto"/>
              <w:right w:val="single" w:sz="12" w:space="0" w:color="auto"/>
            </w:tcBorders>
            <w:vAlign w:val="center"/>
          </w:tcPr>
          <w:p w:rsidR="00E41762" w:rsidRPr="00E41762" w:rsidRDefault="00E41762" w:rsidP="00E41762">
            <w:pPr>
              <w:spacing w:after="0" w:line="240" w:lineRule="auto"/>
              <w:rPr>
                <w:rFonts w:ascii="Times New Roman" w:eastAsia="Times New Roman" w:hAnsi="Times New Roman" w:cs="Times New Roman"/>
                <w:b/>
                <w:sz w:val="20"/>
                <w:szCs w:val="20"/>
                <w:lang w:eastAsia="tr-TR"/>
              </w:rPr>
            </w:pPr>
          </w:p>
        </w:tc>
        <w:tc>
          <w:tcPr>
            <w:tcW w:w="1126" w:type="pct"/>
            <w:gridSpan w:val="4"/>
            <w:tcBorders>
              <w:top w:val="single" w:sz="4" w:space="0" w:color="auto"/>
              <w:left w:val="single" w:sz="12" w:space="0" w:color="auto"/>
              <w:bottom w:val="single" w:sz="4" w:space="0" w:color="auto"/>
              <w:right w:val="single" w:sz="4" w:space="0" w:color="auto"/>
            </w:tcBorders>
            <w:vAlign w:val="center"/>
          </w:tcPr>
          <w:p w:rsidR="00E41762" w:rsidRPr="00E41762" w:rsidRDefault="00E41762" w:rsidP="00E41762">
            <w:pPr>
              <w:spacing w:after="0" w:line="240" w:lineRule="auto"/>
              <w:rPr>
                <w:rFonts w:ascii="Times New Roman" w:eastAsia="Times New Roman" w:hAnsi="Times New Roman" w:cs="Times New Roman"/>
                <w:sz w:val="20"/>
                <w:szCs w:val="20"/>
                <w:lang w:eastAsia="tr-TR"/>
              </w:rPr>
            </w:pPr>
            <w:r w:rsidRPr="00E41762">
              <w:rPr>
                <w:rFonts w:ascii="Times New Roman" w:eastAsia="Times New Roman" w:hAnsi="Times New Roman" w:cs="Times New Roman"/>
                <w:sz w:val="20"/>
                <w:szCs w:val="20"/>
                <w:lang w:eastAsia="tr-TR"/>
              </w:rPr>
              <w:t>Quiz</w:t>
            </w:r>
          </w:p>
        </w:tc>
        <w:tc>
          <w:tcPr>
            <w:tcW w:w="746" w:type="pct"/>
            <w:gridSpan w:val="2"/>
            <w:tcBorders>
              <w:top w:val="single" w:sz="4" w:space="0" w:color="auto"/>
              <w:left w:val="single" w:sz="4" w:space="0" w:color="auto"/>
              <w:bottom w:val="single" w:sz="4" w:space="0" w:color="auto"/>
              <w:right w:val="single" w:sz="8" w:space="0" w:color="auto"/>
            </w:tcBorders>
          </w:tcPr>
          <w:p w:rsidR="00E41762" w:rsidRPr="00E41762" w:rsidRDefault="00E41762" w:rsidP="00E41762">
            <w:pPr>
              <w:spacing w:after="0" w:line="240" w:lineRule="auto"/>
              <w:rPr>
                <w:rFonts w:ascii="Times New Roman" w:eastAsia="Times New Roman" w:hAnsi="Times New Roman" w:cs="Times New Roman"/>
                <w:sz w:val="20"/>
                <w:szCs w:val="20"/>
                <w:lang w:eastAsia="tr-TR"/>
              </w:rPr>
            </w:pPr>
          </w:p>
        </w:tc>
        <w:tc>
          <w:tcPr>
            <w:tcW w:w="1165" w:type="pct"/>
            <w:gridSpan w:val="2"/>
            <w:tcBorders>
              <w:top w:val="single" w:sz="4" w:space="0" w:color="auto"/>
              <w:left w:val="single" w:sz="8" w:space="0" w:color="auto"/>
              <w:bottom w:val="single" w:sz="4" w:space="0" w:color="auto"/>
              <w:right w:val="single" w:sz="12" w:space="0" w:color="auto"/>
            </w:tcBorders>
          </w:tcPr>
          <w:p w:rsidR="00E41762" w:rsidRPr="00E41762" w:rsidRDefault="00E41762" w:rsidP="00E41762">
            <w:pPr>
              <w:spacing w:after="0" w:line="240" w:lineRule="auto"/>
              <w:rPr>
                <w:rFonts w:ascii="Times New Roman" w:eastAsia="Times New Roman" w:hAnsi="Times New Roman" w:cs="Times New Roman"/>
                <w:sz w:val="20"/>
                <w:szCs w:val="20"/>
                <w:lang w:eastAsia="tr-TR"/>
              </w:rPr>
            </w:pPr>
          </w:p>
        </w:tc>
      </w:tr>
      <w:tr w:rsidR="00E41762" w:rsidRPr="00E41762" w:rsidTr="005B3577">
        <w:tc>
          <w:tcPr>
            <w:tcW w:w="1963" w:type="pct"/>
            <w:gridSpan w:val="5"/>
            <w:vMerge/>
            <w:tcBorders>
              <w:top w:val="single" w:sz="12" w:space="0" w:color="auto"/>
              <w:left w:val="single" w:sz="12" w:space="0" w:color="auto"/>
              <w:bottom w:val="single" w:sz="12" w:space="0" w:color="auto"/>
              <w:right w:val="single" w:sz="12" w:space="0" w:color="auto"/>
            </w:tcBorders>
            <w:vAlign w:val="center"/>
          </w:tcPr>
          <w:p w:rsidR="00E41762" w:rsidRPr="00E41762" w:rsidRDefault="00E41762" w:rsidP="00E41762">
            <w:pPr>
              <w:spacing w:after="0" w:line="240" w:lineRule="auto"/>
              <w:rPr>
                <w:rFonts w:ascii="Times New Roman" w:eastAsia="Times New Roman" w:hAnsi="Times New Roman" w:cs="Times New Roman"/>
                <w:b/>
                <w:sz w:val="20"/>
                <w:szCs w:val="20"/>
                <w:lang w:eastAsia="tr-TR"/>
              </w:rPr>
            </w:pPr>
          </w:p>
        </w:tc>
        <w:tc>
          <w:tcPr>
            <w:tcW w:w="1126" w:type="pct"/>
            <w:gridSpan w:val="4"/>
            <w:tcBorders>
              <w:top w:val="single" w:sz="4" w:space="0" w:color="auto"/>
              <w:left w:val="single" w:sz="12" w:space="0" w:color="auto"/>
              <w:bottom w:val="single" w:sz="4" w:space="0" w:color="auto"/>
              <w:right w:val="single" w:sz="4" w:space="0" w:color="auto"/>
            </w:tcBorders>
            <w:vAlign w:val="center"/>
          </w:tcPr>
          <w:p w:rsidR="00E41762" w:rsidRPr="00E41762" w:rsidRDefault="00E41762" w:rsidP="00E41762">
            <w:pPr>
              <w:spacing w:after="0" w:line="240" w:lineRule="auto"/>
              <w:rPr>
                <w:rFonts w:ascii="Times New Roman" w:eastAsia="Times New Roman" w:hAnsi="Times New Roman" w:cs="Times New Roman"/>
                <w:sz w:val="20"/>
                <w:szCs w:val="20"/>
                <w:lang w:eastAsia="tr-TR"/>
              </w:rPr>
            </w:pPr>
            <w:r w:rsidRPr="00E41762">
              <w:rPr>
                <w:rFonts w:ascii="Times New Roman" w:eastAsia="Times New Roman" w:hAnsi="Times New Roman" w:cs="Times New Roman"/>
                <w:sz w:val="20"/>
                <w:szCs w:val="20"/>
                <w:lang w:eastAsia="tr-TR"/>
              </w:rPr>
              <w:t>Homework</w:t>
            </w:r>
          </w:p>
        </w:tc>
        <w:tc>
          <w:tcPr>
            <w:tcW w:w="746" w:type="pct"/>
            <w:gridSpan w:val="2"/>
            <w:tcBorders>
              <w:top w:val="single" w:sz="4" w:space="0" w:color="auto"/>
              <w:left w:val="single" w:sz="4" w:space="0" w:color="auto"/>
              <w:bottom w:val="single" w:sz="4" w:space="0" w:color="auto"/>
              <w:right w:val="single" w:sz="8" w:space="0" w:color="auto"/>
            </w:tcBorders>
          </w:tcPr>
          <w:p w:rsidR="00E41762" w:rsidRPr="00E41762" w:rsidRDefault="00E41762" w:rsidP="00E41762">
            <w:pPr>
              <w:spacing w:after="0" w:line="240" w:lineRule="auto"/>
              <w:jc w:val="center"/>
              <w:rPr>
                <w:rFonts w:ascii="Times New Roman" w:eastAsia="Times New Roman" w:hAnsi="Times New Roman" w:cs="Times New Roman"/>
                <w:sz w:val="20"/>
                <w:szCs w:val="20"/>
                <w:lang w:eastAsia="tr-TR"/>
              </w:rPr>
            </w:pPr>
            <w:r w:rsidRPr="00E41762">
              <w:rPr>
                <w:rFonts w:ascii="Times New Roman" w:eastAsia="Times New Roman" w:hAnsi="Times New Roman" w:cs="Times New Roman"/>
                <w:sz w:val="20"/>
                <w:szCs w:val="20"/>
                <w:lang w:eastAsia="tr-TR"/>
              </w:rPr>
              <w:t>1</w:t>
            </w:r>
          </w:p>
        </w:tc>
        <w:tc>
          <w:tcPr>
            <w:tcW w:w="1165" w:type="pct"/>
            <w:gridSpan w:val="2"/>
            <w:tcBorders>
              <w:top w:val="single" w:sz="4" w:space="0" w:color="auto"/>
              <w:left w:val="single" w:sz="8" w:space="0" w:color="auto"/>
              <w:bottom w:val="single" w:sz="4" w:space="0" w:color="auto"/>
              <w:right w:val="single" w:sz="12" w:space="0" w:color="auto"/>
            </w:tcBorders>
          </w:tcPr>
          <w:p w:rsidR="00E41762" w:rsidRPr="00E41762" w:rsidRDefault="00E41762" w:rsidP="00E41762">
            <w:pPr>
              <w:spacing w:after="0" w:line="240" w:lineRule="auto"/>
              <w:jc w:val="center"/>
              <w:rPr>
                <w:rFonts w:ascii="Times New Roman" w:eastAsia="Times New Roman" w:hAnsi="Times New Roman" w:cs="Times New Roman"/>
                <w:sz w:val="20"/>
                <w:szCs w:val="20"/>
                <w:lang w:eastAsia="tr-TR"/>
              </w:rPr>
            </w:pPr>
            <w:r w:rsidRPr="00E41762">
              <w:rPr>
                <w:rFonts w:ascii="Times New Roman" w:eastAsia="Times New Roman" w:hAnsi="Times New Roman" w:cs="Times New Roman"/>
                <w:sz w:val="20"/>
                <w:szCs w:val="20"/>
                <w:lang w:eastAsia="tr-TR"/>
              </w:rPr>
              <w:t>5</w:t>
            </w:r>
          </w:p>
        </w:tc>
      </w:tr>
      <w:tr w:rsidR="00E41762" w:rsidRPr="00E41762" w:rsidTr="005B3577">
        <w:tc>
          <w:tcPr>
            <w:tcW w:w="1963" w:type="pct"/>
            <w:gridSpan w:val="5"/>
            <w:vMerge/>
            <w:tcBorders>
              <w:top w:val="single" w:sz="12" w:space="0" w:color="auto"/>
              <w:left w:val="single" w:sz="12" w:space="0" w:color="auto"/>
              <w:bottom w:val="single" w:sz="12" w:space="0" w:color="auto"/>
              <w:right w:val="single" w:sz="12" w:space="0" w:color="auto"/>
            </w:tcBorders>
            <w:vAlign w:val="center"/>
          </w:tcPr>
          <w:p w:rsidR="00E41762" w:rsidRPr="00E41762" w:rsidRDefault="00E41762" w:rsidP="00E41762">
            <w:pPr>
              <w:spacing w:after="0" w:line="240" w:lineRule="auto"/>
              <w:rPr>
                <w:rFonts w:ascii="Times New Roman" w:eastAsia="Times New Roman" w:hAnsi="Times New Roman" w:cs="Times New Roman"/>
                <w:b/>
                <w:sz w:val="20"/>
                <w:szCs w:val="20"/>
                <w:lang w:eastAsia="tr-TR"/>
              </w:rPr>
            </w:pPr>
          </w:p>
        </w:tc>
        <w:tc>
          <w:tcPr>
            <w:tcW w:w="1126" w:type="pct"/>
            <w:gridSpan w:val="4"/>
            <w:tcBorders>
              <w:top w:val="single" w:sz="4" w:space="0" w:color="auto"/>
              <w:left w:val="single" w:sz="12" w:space="0" w:color="auto"/>
              <w:bottom w:val="single" w:sz="8" w:space="0" w:color="auto"/>
              <w:right w:val="single" w:sz="4" w:space="0" w:color="auto"/>
            </w:tcBorders>
            <w:vAlign w:val="center"/>
          </w:tcPr>
          <w:p w:rsidR="00E41762" w:rsidRPr="00E41762" w:rsidRDefault="00E41762" w:rsidP="00E41762">
            <w:pPr>
              <w:spacing w:after="0" w:line="240" w:lineRule="auto"/>
              <w:rPr>
                <w:rFonts w:ascii="Times New Roman" w:eastAsia="Times New Roman" w:hAnsi="Times New Roman" w:cs="Times New Roman"/>
                <w:sz w:val="20"/>
                <w:szCs w:val="20"/>
                <w:lang w:eastAsia="tr-TR"/>
              </w:rPr>
            </w:pPr>
            <w:r w:rsidRPr="00E41762">
              <w:rPr>
                <w:rFonts w:ascii="Times New Roman" w:eastAsia="Times New Roman" w:hAnsi="Times New Roman" w:cs="Times New Roman"/>
                <w:sz w:val="20"/>
                <w:szCs w:val="20"/>
                <w:lang w:eastAsia="tr-TR"/>
              </w:rPr>
              <w:t>Project</w:t>
            </w:r>
          </w:p>
        </w:tc>
        <w:tc>
          <w:tcPr>
            <w:tcW w:w="746" w:type="pct"/>
            <w:gridSpan w:val="2"/>
            <w:tcBorders>
              <w:top w:val="single" w:sz="4" w:space="0" w:color="auto"/>
              <w:left w:val="single" w:sz="4" w:space="0" w:color="auto"/>
              <w:bottom w:val="single" w:sz="8" w:space="0" w:color="auto"/>
              <w:right w:val="single" w:sz="8" w:space="0" w:color="auto"/>
            </w:tcBorders>
          </w:tcPr>
          <w:p w:rsidR="00E41762" w:rsidRPr="00E41762" w:rsidRDefault="00E41762" w:rsidP="00E41762">
            <w:pPr>
              <w:spacing w:after="0" w:line="240" w:lineRule="auto"/>
              <w:jc w:val="center"/>
              <w:rPr>
                <w:rFonts w:ascii="Times New Roman" w:eastAsia="Times New Roman" w:hAnsi="Times New Roman" w:cs="Times New Roman"/>
                <w:sz w:val="20"/>
                <w:szCs w:val="20"/>
                <w:lang w:eastAsia="tr-TR"/>
              </w:rPr>
            </w:pPr>
          </w:p>
        </w:tc>
        <w:tc>
          <w:tcPr>
            <w:tcW w:w="1165" w:type="pct"/>
            <w:gridSpan w:val="2"/>
            <w:tcBorders>
              <w:top w:val="single" w:sz="4" w:space="0" w:color="auto"/>
              <w:left w:val="single" w:sz="8" w:space="0" w:color="auto"/>
              <w:bottom w:val="single" w:sz="8" w:space="0" w:color="auto"/>
              <w:right w:val="single" w:sz="12" w:space="0" w:color="auto"/>
            </w:tcBorders>
          </w:tcPr>
          <w:p w:rsidR="00E41762" w:rsidRPr="00E41762" w:rsidRDefault="00E41762" w:rsidP="00E41762">
            <w:pPr>
              <w:spacing w:after="0" w:line="240" w:lineRule="auto"/>
              <w:jc w:val="center"/>
              <w:rPr>
                <w:rFonts w:ascii="Times New Roman" w:eastAsia="Times New Roman" w:hAnsi="Times New Roman" w:cs="Times New Roman"/>
                <w:sz w:val="20"/>
                <w:szCs w:val="20"/>
                <w:lang w:eastAsia="tr-TR"/>
              </w:rPr>
            </w:pPr>
          </w:p>
        </w:tc>
      </w:tr>
      <w:tr w:rsidR="00E41762" w:rsidRPr="00E41762" w:rsidTr="005B3577">
        <w:tc>
          <w:tcPr>
            <w:tcW w:w="1963" w:type="pct"/>
            <w:gridSpan w:val="5"/>
            <w:vMerge/>
            <w:tcBorders>
              <w:top w:val="single" w:sz="12" w:space="0" w:color="auto"/>
              <w:left w:val="single" w:sz="12" w:space="0" w:color="auto"/>
              <w:bottom w:val="single" w:sz="12" w:space="0" w:color="auto"/>
              <w:right w:val="single" w:sz="12" w:space="0" w:color="auto"/>
            </w:tcBorders>
            <w:vAlign w:val="center"/>
          </w:tcPr>
          <w:p w:rsidR="00E41762" w:rsidRPr="00E41762" w:rsidRDefault="00E41762" w:rsidP="00E41762">
            <w:pPr>
              <w:spacing w:after="0" w:line="240" w:lineRule="auto"/>
              <w:rPr>
                <w:rFonts w:ascii="Times New Roman" w:eastAsia="Times New Roman" w:hAnsi="Times New Roman" w:cs="Times New Roman"/>
                <w:b/>
                <w:sz w:val="20"/>
                <w:szCs w:val="20"/>
                <w:lang w:eastAsia="tr-TR"/>
              </w:rPr>
            </w:pPr>
          </w:p>
        </w:tc>
        <w:tc>
          <w:tcPr>
            <w:tcW w:w="1126" w:type="pct"/>
            <w:gridSpan w:val="4"/>
            <w:tcBorders>
              <w:top w:val="single" w:sz="8" w:space="0" w:color="auto"/>
              <w:left w:val="single" w:sz="12" w:space="0" w:color="auto"/>
              <w:bottom w:val="single" w:sz="8" w:space="0" w:color="auto"/>
              <w:right w:val="single" w:sz="4" w:space="0" w:color="auto"/>
            </w:tcBorders>
            <w:vAlign w:val="center"/>
          </w:tcPr>
          <w:p w:rsidR="00E41762" w:rsidRPr="00E41762" w:rsidRDefault="00E41762" w:rsidP="00E41762">
            <w:pPr>
              <w:spacing w:after="0" w:line="240" w:lineRule="auto"/>
              <w:rPr>
                <w:rFonts w:ascii="Times New Roman" w:eastAsia="Times New Roman" w:hAnsi="Times New Roman" w:cs="Times New Roman"/>
                <w:sz w:val="20"/>
                <w:szCs w:val="20"/>
                <w:lang w:eastAsia="tr-TR"/>
              </w:rPr>
            </w:pPr>
            <w:r w:rsidRPr="00E41762">
              <w:rPr>
                <w:rFonts w:ascii="Times New Roman" w:eastAsia="Times New Roman" w:hAnsi="Times New Roman" w:cs="Times New Roman"/>
                <w:sz w:val="20"/>
                <w:szCs w:val="20"/>
                <w:lang w:eastAsia="tr-TR"/>
              </w:rPr>
              <w:t>Report</w:t>
            </w:r>
          </w:p>
        </w:tc>
        <w:tc>
          <w:tcPr>
            <w:tcW w:w="746" w:type="pct"/>
            <w:gridSpan w:val="2"/>
            <w:tcBorders>
              <w:top w:val="single" w:sz="8" w:space="0" w:color="auto"/>
              <w:left w:val="single" w:sz="4" w:space="0" w:color="auto"/>
              <w:bottom w:val="single" w:sz="8" w:space="0" w:color="auto"/>
              <w:right w:val="single" w:sz="8" w:space="0" w:color="auto"/>
            </w:tcBorders>
          </w:tcPr>
          <w:p w:rsidR="00E41762" w:rsidRPr="00E41762" w:rsidRDefault="00E41762" w:rsidP="00E41762">
            <w:pPr>
              <w:spacing w:after="0" w:line="240" w:lineRule="auto"/>
              <w:jc w:val="center"/>
              <w:rPr>
                <w:rFonts w:ascii="Times New Roman" w:eastAsia="Times New Roman" w:hAnsi="Times New Roman" w:cs="Times New Roman"/>
                <w:sz w:val="20"/>
                <w:szCs w:val="20"/>
                <w:lang w:eastAsia="tr-TR"/>
              </w:rPr>
            </w:pPr>
          </w:p>
        </w:tc>
        <w:tc>
          <w:tcPr>
            <w:tcW w:w="1165" w:type="pct"/>
            <w:gridSpan w:val="2"/>
            <w:tcBorders>
              <w:top w:val="single" w:sz="8" w:space="0" w:color="auto"/>
              <w:left w:val="single" w:sz="8" w:space="0" w:color="auto"/>
              <w:bottom w:val="single" w:sz="8" w:space="0" w:color="auto"/>
              <w:right w:val="single" w:sz="12" w:space="0" w:color="auto"/>
            </w:tcBorders>
          </w:tcPr>
          <w:p w:rsidR="00E41762" w:rsidRPr="00E41762" w:rsidRDefault="00E41762" w:rsidP="00E41762">
            <w:pPr>
              <w:spacing w:after="0" w:line="240" w:lineRule="auto"/>
              <w:rPr>
                <w:rFonts w:ascii="Times New Roman" w:eastAsia="Times New Roman" w:hAnsi="Times New Roman" w:cs="Times New Roman"/>
                <w:sz w:val="20"/>
                <w:szCs w:val="20"/>
                <w:lang w:eastAsia="tr-TR"/>
              </w:rPr>
            </w:pPr>
          </w:p>
        </w:tc>
      </w:tr>
      <w:tr w:rsidR="00E41762" w:rsidRPr="00E41762" w:rsidTr="005B3577">
        <w:tc>
          <w:tcPr>
            <w:tcW w:w="1963" w:type="pct"/>
            <w:gridSpan w:val="5"/>
            <w:vMerge/>
            <w:tcBorders>
              <w:top w:val="single" w:sz="12" w:space="0" w:color="auto"/>
              <w:left w:val="single" w:sz="12" w:space="0" w:color="auto"/>
              <w:bottom w:val="single" w:sz="12" w:space="0" w:color="auto"/>
              <w:right w:val="single" w:sz="12" w:space="0" w:color="auto"/>
            </w:tcBorders>
            <w:vAlign w:val="center"/>
          </w:tcPr>
          <w:p w:rsidR="00E41762" w:rsidRPr="00E41762" w:rsidRDefault="00E41762" w:rsidP="00E41762">
            <w:pPr>
              <w:spacing w:after="0" w:line="240" w:lineRule="auto"/>
              <w:rPr>
                <w:rFonts w:ascii="Times New Roman" w:eastAsia="Times New Roman" w:hAnsi="Times New Roman" w:cs="Times New Roman"/>
                <w:b/>
                <w:sz w:val="20"/>
                <w:szCs w:val="20"/>
                <w:lang w:eastAsia="tr-TR"/>
              </w:rPr>
            </w:pPr>
          </w:p>
        </w:tc>
        <w:tc>
          <w:tcPr>
            <w:tcW w:w="1126" w:type="pct"/>
            <w:gridSpan w:val="4"/>
            <w:tcBorders>
              <w:top w:val="single" w:sz="8" w:space="0" w:color="auto"/>
              <w:left w:val="single" w:sz="12" w:space="0" w:color="auto"/>
              <w:bottom w:val="single" w:sz="12" w:space="0" w:color="auto"/>
              <w:right w:val="single" w:sz="4" w:space="0" w:color="auto"/>
            </w:tcBorders>
            <w:vAlign w:val="center"/>
          </w:tcPr>
          <w:p w:rsidR="00E41762" w:rsidRPr="00E41762" w:rsidRDefault="00E41762" w:rsidP="00E41762">
            <w:pPr>
              <w:spacing w:after="0" w:line="240" w:lineRule="auto"/>
              <w:rPr>
                <w:rFonts w:ascii="Times New Roman" w:eastAsia="Times New Roman" w:hAnsi="Times New Roman" w:cs="Times New Roman"/>
                <w:sz w:val="20"/>
                <w:szCs w:val="20"/>
                <w:lang w:eastAsia="tr-TR"/>
              </w:rPr>
            </w:pPr>
            <w:r w:rsidRPr="00E41762">
              <w:rPr>
                <w:rFonts w:ascii="Times New Roman" w:eastAsia="Times New Roman" w:hAnsi="Times New Roman" w:cs="Times New Roman"/>
                <w:sz w:val="20"/>
                <w:szCs w:val="20"/>
                <w:lang w:eastAsia="tr-TR"/>
              </w:rPr>
              <w:t>Others (………)</w:t>
            </w:r>
          </w:p>
        </w:tc>
        <w:tc>
          <w:tcPr>
            <w:tcW w:w="746" w:type="pct"/>
            <w:gridSpan w:val="2"/>
            <w:tcBorders>
              <w:top w:val="single" w:sz="8" w:space="0" w:color="auto"/>
              <w:left w:val="single" w:sz="4" w:space="0" w:color="auto"/>
              <w:bottom w:val="single" w:sz="12" w:space="0" w:color="auto"/>
              <w:right w:val="single" w:sz="8" w:space="0" w:color="auto"/>
            </w:tcBorders>
          </w:tcPr>
          <w:p w:rsidR="00E41762" w:rsidRPr="00E41762" w:rsidRDefault="00E41762" w:rsidP="00E41762">
            <w:pPr>
              <w:spacing w:after="0" w:line="240" w:lineRule="auto"/>
              <w:rPr>
                <w:rFonts w:ascii="Times New Roman" w:eastAsia="Times New Roman" w:hAnsi="Times New Roman" w:cs="Times New Roman"/>
                <w:sz w:val="20"/>
                <w:szCs w:val="20"/>
                <w:lang w:eastAsia="tr-TR"/>
              </w:rPr>
            </w:pPr>
          </w:p>
        </w:tc>
        <w:tc>
          <w:tcPr>
            <w:tcW w:w="1165" w:type="pct"/>
            <w:gridSpan w:val="2"/>
            <w:tcBorders>
              <w:top w:val="single" w:sz="8" w:space="0" w:color="auto"/>
              <w:left w:val="single" w:sz="8" w:space="0" w:color="auto"/>
              <w:bottom w:val="single" w:sz="12" w:space="0" w:color="auto"/>
              <w:right w:val="single" w:sz="12" w:space="0" w:color="auto"/>
            </w:tcBorders>
          </w:tcPr>
          <w:p w:rsidR="00E41762" w:rsidRPr="00E41762" w:rsidRDefault="00E41762" w:rsidP="00E41762">
            <w:pPr>
              <w:spacing w:after="0" w:line="240" w:lineRule="auto"/>
              <w:rPr>
                <w:rFonts w:ascii="Times New Roman" w:eastAsia="Times New Roman" w:hAnsi="Times New Roman" w:cs="Times New Roman"/>
                <w:sz w:val="20"/>
                <w:szCs w:val="20"/>
                <w:lang w:eastAsia="tr-TR"/>
              </w:rPr>
            </w:pPr>
          </w:p>
        </w:tc>
      </w:tr>
      <w:tr w:rsidR="00E41762" w:rsidRPr="00E41762" w:rsidTr="005B3577">
        <w:trPr>
          <w:trHeight w:val="392"/>
        </w:trPr>
        <w:tc>
          <w:tcPr>
            <w:tcW w:w="1963" w:type="pct"/>
            <w:gridSpan w:val="5"/>
            <w:tcBorders>
              <w:top w:val="single" w:sz="12" w:space="0" w:color="auto"/>
              <w:left w:val="single" w:sz="12" w:space="0" w:color="auto"/>
              <w:bottom w:val="single" w:sz="12" w:space="0" w:color="auto"/>
              <w:right w:val="single" w:sz="12" w:space="0" w:color="auto"/>
            </w:tcBorders>
            <w:vAlign w:val="center"/>
          </w:tcPr>
          <w:p w:rsidR="00E41762" w:rsidRPr="00E41762" w:rsidRDefault="00E41762" w:rsidP="00E41762">
            <w:pPr>
              <w:spacing w:after="0" w:line="240" w:lineRule="auto"/>
              <w:jc w:val="center"/>
              <w:rPr>
                <w:rFonts w:ascii="Times New Roman" w:eastAsia="Times New Roman" w:hAnsi="Times New Roman" w:cs="Times New Roman"/>
                <w:b/>
                <w:sz w:val="20"/>
                <w:szCs w:val="20"/>
                <w:lang w:eastAsia="tr-TR"/>
              </w:rPr>
            </w:pPr>
            <w:r w:rsidRPr="00E41762">
              <w:rPr>
                <w:rFonts w:ascii="Times New Roman" w:eastAsia="Times New Roman" w:hAnsi="Times New Roman" w:cs="Times New Roman"/>
                <w:b/>
                <w:sz w:val="20"/>
                <w:szCs w:val="20"/>
                <w:lang w:eastAsia="tr-TR"/>
              </w:rPr>
              <w:t>FINAL EXAM</w:t>
            </w:r>
          </w:p>
        </w:tc>
        <w:tc>
          <w:tcPr>
            <w:tcW w:w="1126" w:type="pct"/>
            <w:gridSpan w:val="4"/>
            <w:tcBorders>
              <w:top w:val="single" w:sz="12" w:space="0" w:color="auto"/>
              <w:left w:val="single" w:sz="12" w:space="0" w:color="auto"/>
              <w:bottom w:val="single" w:sz="8" w:space="0" w:color="auto"/>
              <w:right w:val="single" w:sz="4" w:space="0" w:color="auto"/>
            </w:tcBorders>
          </w:tcPr>
          <w:p w:rsidR="00E41762" w:rsidRPr="00E41762" w:rsidRDefault="00E41762" w:rsidP="00E41762">
            <w:pPr>
              <w:spacing w:after="0" w:line="240" w:lineRule="auto"/>
              <w:rPr>
                <w:rFonts w:ascii="Times New Roman" w:eastAsia="Times New Roman" w:hAnsi="Times New Roman" w:cs="Times New Roman"/>
                <w:sz w:val="20"/>
                <w:szCs w:val="20"/>
                <w:lang w:eastAsia="tr-TR"/>
              </w:rPr>
            </w:pPr>
            <w:r w:rsidRPr="00E41762">
              <w:rPr>
                <w:rFonts w:ascii="Times New Roman" w:eastAsia="Times New Roman" w:hAnsi="Times New Roman" w:cs="Times New Roman"/>
                <w:sz w:val="20"/>
                <w:szCs w:val="20"/>
                <w:lang w:eastAsia="tr-TR"/>
              </w:rPr>
              <w:t xml:space="preserve"> </w:t>
            </w:r>
          </w:p>
        </w:tc>
        <w:tc>
          <w:tcPr>
            <w:tcW w:w="746" w:type="pct"/>
            <w:gridSpan w:val="2"/>
            <w:tcBorders>
              <w:top w:val="single" w:sz="12" w:space="0" w:color="auto"/>
              <w:left w:val="single" w:sz="4" w:space="0" w:color="auto"/>
              <w:bottom w:val="single" w:sz="8" w:space="0" w:color="auto"/>
              <w:right w:val="single" w:sz="8" w:space="0" w:color="auto"/>
            </w:tcBorders>
            <w:vAlign w:val="center"/>
          </w:tcPr>
          <w:p w:rsidR="00E41762" w:rsidRPr="00E41762" w:rsidRDefault="00E41762" w:rsidP="00E41762">
            <w:pPr>
              <w:spacing w:after="0" w:line="240" w:lineRule="auto"/>
              <w:jc w:val="center"/>
              <w:rPr>
                <w:rFonts w:ascii="Times New Roman" w:eastAsia="Times New Roman" w:hAnsi="Times New Roman" w:cs="Times New Roman"/>
                <w:sz w:val="20"/>
                <w:szCs w:val="20"/>
                <w:lang w:eastAsia="tr-TR"/>
              </w:rPr>
            </w:pPr>
            <w:r w:rsidRPr="00E41762">
              <w:rPr>
                <w:rFonts w:ascii="Times New Roman" w:eastAsia="Times New Roman" w:hAnsi="Times New Roman" w:cs="Times New Roman"/>
                <w:sz w:val="20"/>
                <w:szCs w:val="20"/>
                <w:lang w:eastAsia="tr-TR"/>
              </w:rPr>
              <w:t>1</w:t>
            </w:r>
          </w:p>
        </w:tc>
        <w:tc>
          <w:tcPr>
            <w:tcW w:w="1165" w:type="pct"/>
            <w:gridSpan w:val="2"/>
            <w:tcBorders>
              <w:top w:val="single" w:sz="12" w:space="0" w:color="auto"/>
              <w:left w:val="single" w:sz="8" w:space="0" w:color="auto"/>
              <w:bottom w:val="single" w:sz="8" w:space="0" w:color="auto"/>
              <w:right w:val="single" w:sz="12" w:space="0" w:color="auto"/>
            </w:tcBorders>
            <w:vAlign w:val="center"/>
          </w:tcPr>
          <w:p w:rsidR="00E41762" w:rsidRPr="00E41762" w:rsidRDefault="00E41762" w:rsidP="00E41762">
            <w:pPr>
              <w:spacing w:after="0" w:line="240" w:lineRule="auto"/>
              <w:jc w:val="center"/>
              <w:rPr>
                <w:rFonts w:ascii="Times New Roman" w:eastAsia="Times New Roman" w:hAnsi="Times New Roman" w:cs="Times New Roman"/>
                <w:sz w:val="20"/>
                <w:szCs w:val="20"/>
                <w:lang w:eastAsia="tr-TR"/>
              </w:rPr>
            </w:pPr>
            <w:r w:rsidRPr="00E41762">
              <w:rPr>
                <w:rFonts w:ascii="Times New Roman" w:eastAsia="Times New Roman" w:hAnsi="Times New Roman" w:cs="Times New Roman"/>
                <w:sz w:val="20"/>
                <w:szCs w:val="20"/>
                <w:lang w:eastAsia="tr-TR"/>
              </w:rPr>
              <w:t>50</w:t>
            </w:r>
          </w:p>
        </w:tc>
      </w:tr>
      <w:tr w:rsidR="00E41762" w:rsidRPr="00E41762" w:rsidTr="005B3577">
        <w:trPr>
          <w:trHeight w:val="447"/>
        </w:trPr>
        <w:tc>
          <w:tcPr>
            <w:tcW w:w="1963" w:type="pct"/>
            <w:gridSpan w:val="5"/>
            <w:tcBorders>
              <w:top w:val="single" w:sz="12" w:space="0" w:color="auto"/>
              <w:left w:val="single" w:sz="12" w:space="0" w:color="auto"/>
              <w:bottom w:val="single" w:sz="12" w:space="0" w:color="auto"/>
              <w:right w:val="single" w:sz="12" w:space="0" w:color="auto"/>
            </w:tcBorders>
            <w:vAlign w:val="center"/>
          </w:tcPr>
          <w:p w:rsidR="00E41762" w:rsidRPr="00E41762" w:rsidRDefault="00E41762" w:rsidP="00E41762">
            <w:pPr>
              <w:spacing w:after="0" w:line="240" w:lineRule="auto"/>
              <w:jc w:val="center"/>
              <w:rPr>
                <w:rFonts w:ascii="Times New Roman" w:eastAsia="Times New Roman" w:hAnsi="Times New Roman" w:cs="Times New Roman"/>
                <w:b/>
                <w:sz w:val="20"/>
                <w:szCs w:val="20"/>
                <w:lang w:eastAsia="tr-TR"/>
              </w:rPr>
            </w:pPr>
            <w:r w:rsidRPr="00E41762">
              <w:rPr>
                <w:rFonts w:ascii="Times New Roman" w:eastAsia="Times New Roman" w:hAnsi="Times New Roman" w:cs="Times New Roman"/>
                <w:b/>
                <w:sz w:val="20"/>
                <w:szCs w:val="20"/>
                <w:lang w:eastAsia="tr-TR"/>
              </w:rPr>
              <w:t>PREREQUIEITE(S)</w:t>
            </w:r>
          </w:p>
        </w:tc>
        <w:tc>
          <w:tcPr>
            <w:tcW w:w="3037" w:type="pct"/>
            <w:gridSpan w:val="8"/>
            <w:tcBorders>
              <w:top w:val="single" w:sz="12" w:space="0" w:color="auto"/>
              <w:left w:val="single" w:sz="12" w:space="0" w:color="auto"/>
              <w:bottom w:val="single" w:sz="12" w:space="0" w:color="auto"/>
              <w:right w:val="single" w:sz="12" w:space="0" w:color="auto"/>
            </w:tcBorders>
            <w:vAlign w:val="center"/>
          </w:tcPr>
          <w:p w:rsidR="00E41762" w:rsidRPr="00E41762" w:rsidRDefault="00E41762" w:rsidP="00E41762">
            <w:pPr>
              <w:spacing w:after="0" w:line="240" w:lineRule="auto"/>
              <w:jc w:val="both"/>
              <w:rPr>
                <w:rFonts w:ascii="Times New Roman" w:eastAsia="Times New Roman" w:hAnsi="Times New Roman" w:cs="Times New Roman"/>
                <w:sz w:val="20"/>
                <w:szCs w:val="20"/>
                <w:lang w:val="en-US" w:eastAsia="tr-TR"/>
              </w:rPr>
            </w:pPr>
            <w:r w:rsidRPr="00E41762">
              <w:rPr>
                <w:rFonts w:ascii="Times New Roman" w:eastAsia="Times New Roman" w:hAnsi="Times New Roman" w:cs="Times New Roman"/>
                <w:sz w:val="20"/>
                <w:szCs w:val="20"/>
                <w:lang w:val="en-US" w:eastAsia="tr-TR"/>
              </w:rPr>
              <w:t>None</w:t>
            </w:r>
          </w:p>
        </w:tc>
      </w:tr>
      <w:tr w:rsidR="00E41762" w:rsidRPr="00E41762" w:rsidTr="005B3577">
        <w:trPr>
          <w:trHeight w:val="447"/>
        </w:trPr>
        <w:tc>
          <w:tcPr>
            <w:tcW w:w="1963" w:type="pct"/>
            <w:gridSpan w:val="5"/>
            <w:tcBorders>
              <w:top w:val="single" w:sz="12" w:space="0" w:color="auto"/>
              <w:left w:val="single" w:sz="12" w:space="0" w:color="auto"/>
              <w:bottom w:val="single" w:sz="12" w:space="0" w:color="auto"/>
              <w:right w:val="single" w:sz="12" w:space="0" w:color="auto"/>
            </w:tcBorders>
            <w:vAlign w:val="center"/>
          </w:tcPr>
          <w:p w:rsidR="00E41762" w:rsidRPr="00E41762" w:rsidRDefault="00E41762" w:rsidP="00E41762">
            <w:pPr>
              <w:spacing w:after="0" w:line="240" w:lineRule="auto"/>
              <w:jc w:val="center"/>
              <w:rPr>
                <w:rFonts w:ascii="Times New Roman" w:eastAsia="Times New Roman" w:hAnsi="Times New Roman" w:cs="Times New Roman"/>
                <w:b/>
                <w:sz w:val="20"/>
                <w:szCs w:val="20"/>
                <w:lang w:eastAsia="tr-TR"/>
              </w:rPr>
            </w:pPr>
            <w:r w:rsidRPr="00E41762">
              <w:rPr>
                <w:rFonts w:ascii="Times New Roman" w:eastAsia="Times New Roman" w:hAnsi="Times New Roman" w:cs="Times New Roman"/>
                <w:b/>
                <w:sz w:val="20"/>
                <w:szCs w:val="20"/>
                <w:lang w:eastAsia="tr-TR"/>
              </w:rPr>
              <w:t>COURSE DESCRIPTION</w:t>
            </w:r>
          </w:p>
        </w:tc>
        <w:tc>
          <w:tcPr>
            <w:tcW w:w="3037" w:type="pct"/>
            <w:gridSpan w:val="8"/>
            <w:tcBorders>
              <w:top w:val="single" w:sz="12" w:space="0" w:color="auto"/>
              <w:left w:val="single" w:sz="12" w:space="0" w:color="auto"/>
              <w:bottom w:val="single" w:sz="12" w:space="0" w:color="auto"/>
              <w:right w:val="single" w:sz="12" w:space="0" w:color="auto"/>
            </w:tcBorders>
            <w:vAlign w:val="center"/>
          </w:tcPr>
          <w:p w:rsidR="00E41762" w:rsidRPr="00E41762" w:rsidRDefault="00E41762" w:rsidP="00E41762">
            <w:pPr>
              <w:spacing w:after="0" w:line="240" w:lineRule="auto"/>
              <w:jc w:val="both"/>
              <w:rPr>
                <w:rFonts w:ascii="Times New Roman" w:eastAsia="Times New Roman" w:hAnsi="Times New Roman" w:cs="Times New Roman"/>
                <w:sz w:val="20"/>
                <w:szCs w:val="20"/>
                <w:lang w:val="en-US" w:eastAsia="tr-TR"/>
              </w:rPr>
            </w:pPr>
            <w:r w:rsidRPr="00E41762">
              <w:rPr>
                <w:rFonts w:ascii="Times New Roman" w:eastAsia="Times New Roman" w:hAnsi="Times New Roman" w:cs="Times New Roman"/>
                <w:sz w:val="20"/>
                <w:szCs w:val="20"/>
                <w:lang w:val="en-US" w:eastAsia="tr-TR"/>
              </w:rPr>
              <w:t>Providing health and disease control and understanding of causes</w:t>
            </w:r>
          </w:p>
          <w:p w:rsidR="00E41762" w:rsidRPr="00E41762" w:rsidRDefault="00E41762" w:rsidP="00E41762">
            <w:pPr>
              <w:spacing w:after="0" w:line="240" w:lineRule="auto"/>
              <w:jc w:val="both"/>
              <w:rPr>
                <w:rFonts w:ascii="Times New Roman" w:eastAsia="Times New Roman" w:hAnsi="Times New Roman" w:cs="Times New Roman"/>
                <w:sz w:val="20"/>
                <w:szCs w:val="20"/>
                <w:lang w:val="en-US" w:eastAsia="tr-TR"/>
              </w:rPr>
            </w:pPr>
            <w:r w:rsidRPr="00E41762">
              <w:rPr>
                <w:rFonts w:ascii="Times New Roman" w:eastAsia="Times New Roman" w:hAnsi="Times New Roman" w:cs="Times New Roman"/>
                <w:sz w:val="20"/>
                <w:szCs w:val="20"/>
                <w:lang w:val="en-US" w:eastAsia="tr-TR"/>
              </w:rPr>
              <w:t>Analyzing health and disease events in the society systematically</w:t>
            </w:r>
          </w:p>
        </w:tc>
      </w:tr>
      <w:tr w:rsidR="00E41762" w:rsidRPr="00E41762" w:rsidTr="005B3577">
        <w:trPr>
          <w:trHeight w:val="426"/>
        </w:trPr>
        <w:tc>
          <w:tcPr>
            <w:tcW w:w="1963" w:type="pct"/>
            <w:gridSpan w:val="5"/>
            <w:tcBorders>
              <w:top w:val="single" w:sz="12" w:space="0" w:color="auto"/>
              <w:left w:val="single" w:sz="12" w:space="0" w:color="auto"/>
              <w:bottom w:val="single" w:sz="12" w:space="0" w:color="auto"/>
              <w:right w:val="single" w:sz="12" w:space="0" w:color="auto"/>
            </w:tcBorders>
            <w:vAlign w:val="center"/>
          </w:tcPr>
          <w:p w:rsidR="00E41762" w:rsidRPr="00E41762" w:rsidRDefault="00E41762" w:rsidP="00E41762">
            <w:pPr>
              <w:spacing w:after="0" w:line="240" w:lineRule="auto"/>
              <w:jc w:val="center"/>
              <w:rPr>
                <w:rFonts w:ascii="Times New Roman" w:eastAsia="Times New Roman" w:hAnsi="Times New Roman" w:cs="Times New Roman"/>
                <w:b/>
                <w:sz w:val="20"/>
                <w:szCs w:val="20"/>
                <w:lang w:eastAsia="tr-TR"/>
              </w:rPr>
            </w:pPr>
            <w:r w:rsidRPr="00E41762">
              <w:rPr>
                <w:rFonts w:ascii="Times New Roman" w:eastAsia="Times New Roman" w:hAnsi="Times New Roman" w:cs="Times New Roman"/>
                <w:b/>
                <w:sz w:val="20"/>
                <w:szCs w:val="20"/>
                <w:lang w:eastAsia="tr-TR"/>
              </w:rPr>
              <w:t>COURSE OBJECTIVES</w:t>
            </w:r>
          </w:p>
        </w:tc>
        <w:tc>
          <w:tcPr>
            <w:tcW w:w="3037" w:type="pct"/>
            <w:gridSpan w:val="8"/>
            <w:tcBorders>
              <w:top w:val="single" w:sz="12" w:space="0" w:color="auto"/>
              <w:left w:val="single" w:sz="12" w:space="0" w:color="auto"/>
              <w:bottom w:val="single" w:sz="12" w:space="0" w:color="auto"/>
              <w:right w:val="single" w:sz="12" w:space="0" w:color="auto"/>
            </w:tcBorders>
          </w:tcPr>
          <w:p w:rsidR="00E41762" w:rsidRPr="00E41762" w:rsidRDefault="00E41762" w:rsidP="00E41762">
            <w:pPr>
              <w:spacing w:after="0" w:line="240" w:lineRule="auto"/>
              <w:rPr>
                <w:rFonts w:ascii="Times New Roman" w:eastAsia="Times New Roman" w:hAnsi="Times New Roman" w:cs="Times New Roman"/>
                <w:sz w:val="20"/>
                <w:szCs w:val="20"/>
                <w:lang w:val="en-US" w:eastAsia="tr-TR"/>
              </w:rPr>
            </w:pPr>
            <w:r w:rsidRPr="00E41762">
              <w:rPr>
                <w:rFonts w:ascii="Times New Roman" w:eastAsia="Times New Roman" w:hAnsi="Times New Roman" w:cs="Times New Roman"/>
                <w:sz w:val="20"/>
                <w:szCs w:val="20"/>
                <w:lang w:val="en-US" w:eastAsia="tr-TR"/>
              </w:rPr>
              <w:t>To learn epidemiological methods and their usage in application areas</w:t>
            </w:r>
          </w:p>
          <w:p w:rsidR="00E41762" w:rsidRPr="00E41762" w:rsidRDefault="00E41762" w:rsidP="00E41762">
            <w:pPr>
              <w:spacing w:after="0" w:line="240" w:lineRule="auto"/>
              <w:rPr>
                <w:rFonts w:ascii="Times New Roman" w:eastAsia="Times New Roman" w:hAnsi="Times New Roman" w:cs="Times New Roman"/>
                <w:sz w:val="20"/>
                <w:szCs w:val="20"/>
                <w:lang w:val="en-US" w:eastAsia="tr-TR"/>
              </w:rPr>
            </w:pPr>
            <w:r w:rsidRPr="00E41762">
              <w:rPr>
                <w:rFonts w:ascii="Times New Roman" w:eastAsia="Times New Roman" w:hAnsi="Times New Roman" w:cs="Times New Roman"/>
                <w:sz w:val="20"/>
                <w:szCs w:val="20"/>
                <w:lang w:val="en-US" w:eastAsia="tr-TR"/>
              </w:rPr>
              <w:t>To get knowledge about: definition and goals of epidemiology, types of studies, calculation of rates, ratios and risks related to health-related situations and events.</w:t>
            </w:r>
          </w:p>
        </w:tc>
      </w:tr>
      <w:tr w:rsidR="00E41762" w:rsidRPr="00E41762" w:rsidTr="005B3577">
        <w:trPr>
          <w:trHeight w:val="518"/>
        </w:trPr>
        <w:tc>
          <w:tcPr>
            <w:tcW w:w="1963" w:type="pct"/>
            <w:gridSpan w:val="5"/>
            <w:tcBorders>
              <w:top w:val="single" w:sz="12" w:space="0" w:color="auto"/>
              <w:left w:val="single" w:sz="12" w:space="0" w:color="auto"/>
              <w:bottom w:val="single" w:sz="12" w:space="0" w:color="auto"/>
              <w:right w:val="single" w:sz="12" w:space="0" w:color="auto"/>
            </w:tcBorders>
            <w:vAlign w:val="center"/>
          </w:tcPr>
          <w:p w:rsidR="00E41762" w:rsidRPr="00E41762" w:rsidRDefault="00E41762" w:rsidP="00E41762">
            <w:pPr>
              <w:spacing w:after="0" w:line="240" w:lineRule="auto"/>
              <w:jc w:val="center"/>
              <w:rPr>
                <w:rFonts w:ascii="Times New Roman" w:eastAsia="Times New Roman" w:hAnsi="Times New Roman" w:cs="Times New Roman"/>
                <w:b/>
                <w:sz w:val="20"/>
                <w:szCs w:val="20"/>
                <w:lang w:eastAsia="tr-TR"/>
              </w:rPr>
            </w:pPr>
            <w:r w:rsidRPr="00E41762">
              <w:rPr>
                <w:rFonts w:ascii="Times New Roman" w:eastAsia="Times New Roman" w:hAnsi="Times New Roman" w:cs="Times New Roman"/>
                <w:b/>
                <w:sz w:val="20"/>
                <w:szCs w:val="20"/>
                <w:lang w:eastAsia="tr-TR"/>
              </w:rPr>
              <w:t>ADDITIVE OF COURSE TO APPLY PROFESSIONAL EDUATION</w:t>
            </w:r>
          </w:p>
        </w:tc>
        <w:tc>
          <w:tcPr>
            <w:tcW w:w="3037" w:type="pct"/>
            <w:gridSpan w:val="8"/>
            <w:tcBorders>
              <w:top w:val="single" w:sz="12" w:space="0" w:color="auto"/>
              <w:left w:val="single" w:sz="12" w:space="0" w:color="auto"/>
              <w:bottom w:val="single" w:sz="12" w:space="0" w:color="auto"/>
              <w:right w:val="single" w:sz="12" w:space="0" w:color="auto"/>
            </w:tcBorders>
          </w:tcPr>
          <w:p w:rsidR="00E41762" w:rsidRPr="00E41762" w:rsidRDefault="00E41762" w:rsidP="00E41762">
            <w:pPr>
              <w:spacing w:after="0" w:line="240" w:lineRule="auto"/>
              <w:jc w:val="both"/>
              <w:rPr>
                <w:rFonts w:ascii="Times New Roman" w:eastAsia="Times New Roman" w:hAnsi="Times New Roman" w:cs="Times New Roman"/>
                <w:sz w:val="20"/>
                <w:szCs w:val="20"/>
                <w:lang w:val="en-US" w:eastAsia="tr-TR"/>
              </w:rPr>
            </w:pPr>
            <w:r w:rsidRPr="00E41762">
              <w:rPr>
                <w:rFonts w:ascii="Times New Roman" w:eastAsia="Times New Roman" w:hAnsi="Times New Roman" w:cs="Times New Roman"/>
                <w:sz w:val="20"/>
                <w:szCs w:val="20"/>
                <w:lang w:val="en-US" w:eastAsia="tr-TR"/>
              </w:rPr>
              <w:t>To ensure that they act according to epidemiological rules in planning, implementing and evaluating health services.</w:t>
            </w:r>
          </w:p>
        </w:tc>
      </w:tr>
      <w:tr w:rsidR="00E41762" w:rsidRPr="00E41762" w:rsidTr="005B3577">
        <w:trPr>
          <w:trHeight w:val="518"/>
        </w:trPr>
        <w:tc>
          <w:tcPr>
            <w:tcW w:w="1963" w:type="pct"/>
            <w:gridSpan w:val="5"/>
            <w:tcBorders>
              <w:top w:val="single" w:sz="12" w:space="0" w:color="auto"/>
              <w:left w:val="single" w:sz="12" w:space="0" w:color="auto"/>
              <w:bottom w:val="single" w:sz="12" w:space="0" w:color="auto"/>
              <w:right w:val="single" w:sz="12" w:space="0" w:color="auto"/>
            </w:tcBorders>
            <w:vAlign w:val="center"/>
          </w:tcPr>
          <w:p w:rsidR="00E41762" w:rsidRPr="00E41762" w:rsidRDefault="00E41762" w:rsidP="00E41762">
            <w:pPr>
              <w:spacing w:after="0" w:line="240" w:lineRule="auto"/>
              <w:jc w:val="center"/>
              <w:rPr>
                <w:rFonts w:ascii="Times New Roman" w:eastAsia="Times New Roman" w:hAnsi="Times New Roman" w:cs="Times New Roman"/>
                <w:b/>
                <w:sz w:val="20"/>
                <w:szCs w:val="20"/>
                <w:lang w:eastAsia="tr-TR"/>
              </w:rPr>
            </w:pPr>
            <w:r w:rsidRPr="00E41762">
              <w:rPr>
                <w:rFonts w:ascii="Times New Roman" w:eastAsia="Times New Roman" w:hAnsi="Times New Roman" w:cs="Times New Roman"/>
                <w:b/>
                <w:sz w:val="20"/>
                <w:szCs w:val="20"/>
                <w:lang w:eastAsia="tr-TR"/>
              </w:rPr>
              <w:t>COURSE OUTCOMES</w:t>
            </w:r>
          </w:p>
        </w:tc>
        <w:tc>
          <w:tcPr>
            <w:tcW w:w="3037" w:type="pct"/>
            <w:gridSpan w:val="8"/>
            <w:tcBorders>
              <w:top w:val="single" w:sz="12" w:space="0" w:color="auto"/>
              <w:left w:val="single" w:sz="12" w:space="0" w:color="auto"/>
              <w:bottom w:val="single" w:sz="12" w:space="0" w:color="auto"/>
              <w:right w:val="single" w:sz="12" w:space="0" w:color="auto"/>
            </w:tcBorders>
            <w:vAlign w:val="center"/>
          </w:tcPr>
          <w:p w:rsidR="00E41762" w:rsidRPr="00E41762" w:rsidRDefault="00E41762" w:rsidP="00E41762">
            <w:pPr>
              <w:numPr>
                <w:ilvl w:val="0"/>
                <w:numId w:val="20"/>
              </w:numPr>
              <w:spacing w:after="0" w:line="240" w:lineRule="auto"/>
              <w:ind w:left="345" w:hanging="284"/>
              <w:jc w:val="both"/>
              <w:rPr>
                <w:rFonts w:ascii="Times New Roman" w:eastAsia="Times New Roman" w:hAnsi="Times New Roman" w:cs="Times New Roman"/>
                <w:sz w:val="20"/>
                <w:szCs w:val="20"/>
                <w:lang w:val="en-US" w:eastAsia="tr-TR"/>
              </w:rPr>
            </w:pPr>
            <w:r w:rsidRPr="00E41762">
              <w:rPr>
                <w:rFonts w:ascii="Times New Roman" w:eastAsia="Times New Roman" w:hAnsi="Times New Roman" w:cs="Times New Roman"/>
                <w:sz w:val="20"/>
                <w:szCs w:val="20"/>
                <w:lang w:val="en-US" w:eastAsia="tr-TR"/>
              </w:rPr>
              <w:t xml:space="preserve"> Make definition of epidemiology</w:t>
            </w:r>
          </w:p>
          <w:p w:rsidR="00E41762" w:rsidRPr="00E41762" w:rsidRDefault="00E41762" w:rsidP="00E41762">
            <w:pPr>
              <w:numPr>
                <w:ilvl w:val="0"/>
                <w:numId w:val="20"/>
              </w:numPr>
              <w:spacing w:after="0" w:line="240" w:lineRule="auto"/>
              <w:ind w:left="345" w:hanging="284"/>
              <w:jc w:val="both"/>
              <w:rPr>
                <w:rFonts w:ascii="Times New Roman" w:eastAsia="Times New Roman" w:hAnsi="Times New Roman" w:cs="Times New Roman"/>
                <w:sz w:val="20"/>
                <w:szCs w:val="20"/>
                <w:lang w:val="en-US" w:eastAsia="tr-TR"/>
              </w:rPr>
            </w:pPr>
            <w:r w:rsidRPr="00E41762">
              <w:rPr>
                <w:rFonts w:ascii="Times New Roman" w:eastAsia="Times New Roman" w:hAnsi="Times New Roman" w:cs="Times New Roman"/>
                <w:sz w:val="20"/>
                <w:szCs w:val="20"/>
                <w:lang w:val="en-US" w:eastAsia="tr-TR"/>
              </w:rPr>
              <w:t xml:space="preserve"> Describe the usage areas of epidemiology</w:t>
            </w:r>
          </w:p>
          <w:p w:rsidR="00E41762" w:rsidRPr="00E41762" w:rsidRDefault="00E41762" w:rsidP="00E41762">
            <w:pPr>
              <w:numPr>
                <w:ilvl w:val="0"/>
                <w:numId w:val="20"/>
              </w:numPr>
              <w:spacing w:after="0" w:line="240" w:lineRule="auto"/>
              <w:ind w:left="345" w:hanging="284"/>
              <w:jc w:val="both"/>
              <w:rPr>
                <w:rFonts w:ascii="Times New Roman" w:eastAsia="Times New Roman" w:hAnsi="Times New Roman" w:cs="Times New Roman"/>
                <w:sz w:val="20"/>
                <w:szCs w:val="20"/>
                <w:lang w:val="en-US" w:eastAsia="tr-TR"/>
              </w:rPr>
            </w:pPr>
            <w:r w:rsidRPr="00E41762">
              <w:rPr>
                <w:rFonts w:ascii="Times New Roman" w:eastAsia="Times New Roman" w:hAnsi="Times New Roman" w:cs="Times New Roman"/>
                <w:sz w:val="20"/>
                <w:szCs w:val="20"/>
                <w:lang w:val="en-US" w:eastAsia="tr-TR"/>
              </w:rPr>
              <w:t xml:space="preserve"> Classify epidemiological research types</w:t>
            </w:r>
          </w:p>
          <w:p w:rsidR="00E41762" w:rsidRPr="00E41762" w:rsidRDefault="00E41762" w:rsidP="00E41762">
            <w:pPr>
              <w:numPr>
                <w:ilvl w:val="0"/>
                <w:numId w:val="20"/>
              </w:numPr>
              <w:spacing w:after="0" w:line="240" w:lineRule="auto"/>
              <w:ind w:left="345" w:hanging="284"/>
              <w:jc w:val="both"/>
              <w:rPr>
                <w:rFonts w:ascii="Times New Roman" w:eastAsia="Times New Roman" w:hAnsi="Times New Roman" w:cs="Times New Roman"/>
                <w:sz w:val="20"/>
                <w:szCs w:val="20"/>
                <w:lang w:val="en-US" w:eastAsia="tr-TR"/>
              </w:rPr>
            </w:pPr>
            <w:r w:rsidRPr="00E41762">
              <w:rPr>
                <w:rFonts w:ascii="Times New Roman" w:eastAsia="Times New Roman" w:hAnsi="Times New Roman" w:cs="Times New Roman"/>
                <w:sz w:val="20"/>
                <w:szCs w:val="20"/>
                <w:lang w:val="en-US" w:eastAsia="tr-TR"/>
              </w:rPr>
              <w:t xml:space="preserve"> Describe the purpose of epidemiological investigations</w:t>
            </w:r>
          </w:p>
          <w:p w:rsidR="00E41762" w:rsidRPr="00E41762" w:rsidRDefault="00E41762" w:rsidP="00E41762">
            <w:pPr>
              <w:numPr>
                <w:ilvl w:val="0"/>
                <w:numId w:val="20"/>
              </w:numPr>
              <w:spacing w:after="0" w:line="240" w:lineRule="auto"/>
              <w:ind w:left="345" w:hanging="284"/>
              <w:jc w:val="both"/>
              <w:rPr>
                <w:rFonts w:ascii="Times New Roman" w:eastAsia="Times New Roman" w:hAnsi="Times New Roman" w:cs="Times New Roman"/>
                <w:sz w:val="20"/>
                <w:szCs w:val="20"/>
                <w:lang w:val="en-US" w:eastAsia="tr-TR"/>
              </w:rPr>
            </w:pPr>
            <w:r w:rsidRPr="00E41762">
              <w:rPr>
                <w:rFonts w:ascii="Times New Roman" w:eastAsia="Times New Roman" w:hAnsi="Times New Roman" w:cs="Times New Roman"/>
                <w:sz w:val="20"/>
                <w:szCs w:val="20"/>
                <w:lang w:val="en-US" w:eastAsia="tr-TR"/>
              </w:rPr>
              <w:t xml:space="preserve"> Understand the importance of epidemiological investigations</w:t>
            </w:r>
          </w:p>
          <w:p w:rsidR="00E41762" w:rsidRPr="00E41762" w:rsidRDefault="00E41762" w:rsidP="00E41762">
            <w:pPr>
              <w:numPr>
                <w:ilvl w:val="0"/>
                <w:numId w:val="20"/>
              </w:numPr>
              <w:spacing w:after="0" w:line="240" w:lineRule="auto"/>
              <w:ind w:left="345" w:hanging="284"/>
              <w:jc w:val="both"/>
              <w:rPr>
                <w:rFonts w:ascii="Times New Roman" w:eastAsia="Times New Roman" w:hAnsi="Times New Roman" w:cs="Times New Roman"/>
                <w:sz w:val="20"/>
                <w:szCs w:val="20"/>
                <w:lang w:val="en-US" w:eastAsia="tr-TR"/>
              </w:rPr>
            </w:pPr>
            <w:r w:rsidRPr="00E41762">
              <w:rPr>
                <w:rFonts w:ascii="Times New Roman" w:eastAsia="Times New Roman" w:hAnsi="Times New Roman" w:cs="Times New Roman"/>
                <w:sz w:val="20"/>
                <w:szCs w:val="20"/>
                <w:lang w:val="en-US" w:eastAsia="tr-TR"/>
              </w:rPr>
              <w:t>Know the advantages and disadvantages of epidemiological research types</w:t>
            </w:r>
          </w:p>
          <w:p w:rsidR="00E41762" w:rsidRPr="00E41762" w:rsidRDefault="00E41762" w:rsidP="00E41762">
            <w:pPr>
              <w:numPr>
                <w:ilvl w:val="0"/>
                <w:numId w:val="20"/>
              </w:numPr>
              <w:spacing w:after="0" w:line="240" w:lineRule="auto"/>
              <w:ind w:left="345" w:hanging="284"/>
              <w:jc w:val="both"/>
              <w:rPr>
                <w:rFonts w:ascii="Times New Roman" w:eastAsia="Times New Roman" w:hAnsi="Times New Roman" w:cs="Times New Roman"/>
                <w:sz w:val="20"/>
                <w:szCs w:val="20"/>
                <w:lang w:val="en-US" w:eastAsia="tr-TR"/>
              </w:rPr>
            </w:pPr>
            <w:r w:rsidRPr="00E41762">
              <w:rPr>
                <w:rFonts w:ascii="Times New Roman" w:eastAsia="Times New Roman" w:hAnsi="Times New Roman" w:cs="Times New Roman"/>
                <w:sz w:val="20"/>
                <w:szCs w:val="20"/>
                <w:lang w:val="en-US" w:eastAsia="tr-TR"/>
              </w:rPr>
              <w:t>Choosing the right epidemiologic method when planning a study</w:t>
            </w:r>
          </w:p>
        </w:tc>
      </w:tr>
      <w:tr w:rsidR="00E41762" w:rsidRPr="00E41762" w:rsidTr="005B3577">
        <w:trPr>
          <w:trHeight w:val="540"/>
        </w:trPr>
        <w:tc>
          <w:tcPr>
            <w:tcW w:w="1963" w:type="pct"/>
            <w:gridSpan w:val="5"/>
            <w:tcBorders>
              <w:top w:val="single" w:sz="12" w:space="0" w:color="auto"/>
              <w:left w:val="single" w:sz="12" w:space="0" w:color="auto"/>
              <w:bottom w:val="single" w:sz="12" w:space="0" w:color="auto"/>
              <w:right w:val="single" w:sz="12" w:space="0" w:color="auto"/>
            </w:tcBorders>
            <w:vAlign w:val="center"/>
          </w:tcPr>
          <w:p w:rsidR="00E41762" w:rsidRPr="00E41762" w:rsidRDefault="00E41762" w:rsidP="00E41762">
            <w:pPr>
              <w:spacing w:after="0" w:line="240" w:lineRule="auto"/>
              <w:jc w:val="center"/>
              <w:rPr>
                <w:rFonts w:ascii="Times New Roman" w:eastAsia="Times New Roman" w:hAnsi="Times New Roman" w:cs="Times New Roman"/>
                <w:b/>
                <w:sz w:val="20"/>
                <w:szCs w:val="20"/>
                <w:lang w:eastAsia="tr-TR"/>
              </w:rPr>
            </w:pPr>
            <w:r w:rsidRPr="00E41762">
              <w:rPr>
                <w:rFonts w:ascii="Times New Roman" w:eastAsia="Times New Roman" w:hAnsi="Times New Roman" w:cs="Times New Roman"/>
                <w:b/>
                <w:sz w:val="20"/>
                <w:szCs w:val="20"/>
                <w:lang w:eastAsia="tr-TR"/>
              </w:rPr>
              <w:t>TEXTBOOK</w:t>
            </w:r>
          </w:p>
        </w:tc>
        <w:tc>
          <w:tcPr>
            <w:tcW w:w="3037" w:type="pct"/>
            <w:gridSpan w:val="8"/>
            <w:tcBorders>
              <w:top w:val="single" w:sz="12" w:space="0" w:color="auto"/>
              <w:left w:val="single" w:sz="12" w:space="0" w:color="auto"/>
              <w:bottom w:val="single" w:sz="12" w:space="0" w:color="auto"/>
              <w:right w:val="single" w:sz="12" w:space="0" w:color="auto"/>
            </w:tcBorders>
          </w:tcPr>
          <w:p w:rsidR="00E41762" w:rsidRPr="00E41762" w:rsidRDefault="00E41762" w:rsidP="00E41762">
            <w:pPr>
              <w:numPr>
                <w:ilvl w:val="0"/>
                <w:numId w:val="21"/>
              </w:numPr>
              <w:spacing w:after="0" w:line="240" w:lineRule="auto"/>
              <w:ind w:left="233" w:hanging="233"/>
              <w:jc w:val="both"/>
              <w:rPr>
                <w:rFonts w:ascii="Times New Roman" w:eastAsia="Arial" w:hAnsi="Times New Roman" w:cs="Times New Roman"/>
                <w:sz w:val="20"/>
                <w:szCs w:val="20"/>
                <w:lang w:eastAsia="tr-TR"/>
              </w:rPr>
            </w:pPr>
            <w:r w:rsidRPr="00E41762">
              <w:rPr>
                <w:rFonts w:ascii="Times New Roman" w:eastAsia="Arial" w:hAnsi="Times New Roman" w:cs="Times New Roman"/>
                <w:sz w:val="20"/>
                <w:szCs w:val="20"/>
                <w:lang w:eastAsia="tr-TR"/>
              </w:rPr>
              <w:t>Kublay G., Emiroğlu ON., Subaşı Baybuğa M., Örsal Ö., Tokur Kesgin M. Sağlık Bilimlerinde Epidemiyoloji. Amasya, Göktuğ Yayıncılık, 2017</w:t>
            </w:r>
          </w:p>
          <w:p w:rsidR="00E41762" w:rsidRPr="00E41762" w:rsidRDefault="00E41762" w:rsidP="00E41762">
            <w:pPr>
              <w:numPr>
                <w:ilvl w:val="0"/>
                <w:numId w:val="21"/>
              </w:numPr>
              <w:spacing w:after="0" w:line="240" w:lineRule="auto"/>
              <w:ind w:left="233" w:hanging="233"/>
              <w:jc w:val="both"/>
              <w:rPr>
                <w:rFonts w:ascii="Times New Roman" w:eastAsia="Arial" w:hAnsi="Times New Roman" w:cs="Times New Roman"/>
                <w:sz w:val="20"/>
                <w:szCs w:val="20"/>
                <w:lang w:eastAsia="tr-TR"/>
              </w:rPr>
            </w:pPr>
            <w:r w:rsidRPr="00E41762">
              <w:rPr>
                <w:rFonts w:ascii="Times New Roman" w:eastAsia="Arial" w:hAnsi="Times New Roman" w:cs="Times New Roman"/>
                <w:sz w:val="20"/>
                <w:szCs w:val="20"/>
                <w:lang w:eastAsia="tr-TR"/>
              </w:rPr>
              <w:t>Gordis L. Epidemiology Student Consult. 5 ed. Philadelphia, Canada: Elsevier, Saunders, 2014.</w:t>
            </w:r>
          </w:p>
          <w:p w:rsidR="00E41762" w:rsidRPr="00E41762" w:rsidRDefault="00E41762" w:rsidP="00E41762">
            <w:pPr>
              <w:numPr>
                <w:ilvl w:val="0"/>
                <w:numId w:val="21"/>
              </w:numPr>
              <w:spacing w:after="0" w:line="240" w:lineRule="auto"/>
              <w:ind w:left="233" w:hanging="233"/>
              <w:jc w:val="both"/>
              <w:rPr>
                <w:rFonts w:ascii="Times New Roman" w:eastAsia="Arial" w:hAnsi="Times New Roman" w:cs="Times New Roman"/>
                <w:sz w:val="20"/>
                <w:szCs w:val="20"/>
                <w:lang w:eastAsia="tr-TR"/>
              </w:rPr>
            </w:pPr>
            <w:r w:rsidRPr="00E41762">
              <w:rPr>
                <w:rFonts w:ascii="Times New Roman" w:eastAsia="Times New Roman" w:hAnsi="Times New Roman" w:cs="Times New Roman"/>
                <w:sz w:val="20"/>
                <w:szCs w:val="20"/>
                <w:lang w:eastAsia="tr-TR"/>
              </w:rPr>
              <w:t>Beaglehole R, Bonita R, Kjellström T. Basic Epidemiology [Temel Epidemiyoloji]. Cenevre: WHO 1997:42.</w:t>
            </w:r>
          </w:p>
          <w:p w:rsidR="00E41762" w:rsidRPr="00E41762" w:rsidRDefault="00E41762" w:rsidP="00E41762">
            <w:pPr>
              <w:numPr>
                <w:ilvl w:val="0"/>
                <w:numId w:val="21"/>
              </w:numPr>
              <w:spacing w:after="0" w:line="240" w:lineRule="auto"/>
              <w:ind w:left="233" w:hanging="233"/>
              <w:jc w:val="both"/>
              <w:rPr>
                <w:rFonts w:ascii="Times New Roman" w:eastAsia="Arial" w:hAnsi="Times New Roman" w:cs="Times New Roman"/>
                <w:sz w:val="20"/>
                <w:szCs w:val="20"/>
                <w:lang w:eastAsia="tr-TR"/>
              </w:rPr>
            </w:pPr>
            <w:r w:rsidRPr="00E41762">
              <w:rPr>
                <w:rFonts w:ascii="Times New Roman" w:eastAsia="Times New Roman" w:hAnsi="Times New Roman" w:cs="Times New Roman"/>
                <w:sz w:val="20"/>
                <w:szCs w:val="20"/>
                <w:lang w:eastAsia="tr-TR"/>
              </w:rPr>
              <w:t>Bonita R, Beaglehole R, Kjellstrom T. Basic Epidemiology. Geneva: WHO 2006:45-48.</w:t>
            </w:r>
          </w:p>
        </w:tc>
      </w:tr>
      <w:tr w:rsidR="00E41762" w:rsidRPr="00E41762" w:rsidTr="005B3577">
        <w:trPr>
          <w:trHeight w:val="540"/>
        </w:trPr>
        <w:tc>
          <w:tcPr>
            <w:tcW w:w="1963" w:type="pct"/>
            <w:gridSpan w:val="5"/>
            <w:tcBorders>
              <w:top w:val="single" w:sz="12" w:space="0" w:color="auto"/>
              <w:left w:val="single" w:sz="12" w:space="0" w:color="auto"/>
              <w:bottom w:val="single" w:sz="12" w:space="0" w:color="auto"/>
              <w:right w:val="single" w:sz="12" w:space="0" w:color="auto"/>
            </w:tcBorders>
            <w:vAlign w:val="center"/>
          </w:tcPr>
          <w:p w:rsidR="00E41762" w:rsidRPr="00E41762" w:rsidRDefault="00E41762" w:rsidP="00E41762">
            <w:pPr>
              <w:spacing w:after="0" w:line="240" w:lineRule="auto"/>
              <w:jc w:val="center"/>
              <w:rPr>
                <w:rFonts w:ascii="Times New Roman" w:eastAsia="Times New Roman" w:hAnsi="Times New Roman" w:cs="Times New Roman"/>
                <w:b/>
                <w:sz w:val="20"/>
                <w:szCs w:val="20"/>
                <w:lang w:eastAsia="tr-TR"/>
              </w:rPr>
            </w:pPr>
            <w:r w:rsidRPr="00E41762">
              <w:rPr>
                <w:rFonts w:ascii="Times New Roman" w:eastAsia="Times New Roman" w:hAnsi="Times New Roman" w:cs="Times New Roman"/>
                <w:b/>
                <w:sz w:val="20"/>
                <w:szCs w:val="20"/>
                <w:lang w:eastAsia="tr-TR"/>
              </w:rPr>
              <w:t>OTHER REFERENCES</w:t>
            </w:r>
          </w:p>
        </w:tc>
        <w:tc>
          <w:tcPr>
            <w:tcW w:w="3037" w:type="pct"/>
            <w:gridSpan w:val="8"/>
            <w:tcBorders>
              <w:top w:val="single" w:sz="12" w:space="0" w:color="auto"/>
              <w:left w:val="single" w:sz="12" w:space="0" w:color="auto"/>
              <w:bottom w:val="single" w:sz="12" w:space="0" w:color="auto"/>
              <w:right w:val="single" w:sz="12" w:space="0" w:color="auto"/>
            </w:tcBorders>
          </w:tcPr>
          <w:p w:rsidR="00E41762" w:rsidRPr="00E41762" w:rsidRDefault="00E41762" w:rsidP="00E41762">
            <w:pPr>
              <w:numPr>
                <w:ilvl w:val="0"/>
                <w:numId w:val="22"/>
              </w:numPr>
              <w:spacing w:after="0" w:line="240" w:lineRule="auto"/>
              <w:ind w:left="233" w:hanging="233"/>
              <w:jc w:val="both"/>
              <w:rPr>
                <w:rFonts w:ascii="Times New Roman" w:eastAsia="Arial" w:hAnsi="Times New Roman" w:cs="Times New Roman"/>
                <w:sz w:val="20"/>
                <w:szCs w:val="20"/>
                <w:lang w:eastAsia="tr-TR"/>
              </w:rPr>
            </w:pPr>
            <w:r w:rsidRPr="00E41762">
              <w:rPr>
                <w:rFonts w:ascii="Times New Roman" w:eastAsia="Times New Roman" w:hAnsi="Times New Roman" w:cs="Times New Roman"/>
                <w:b/>
                <w:bCs/>
                <w:sz w:val="20"/>
                <w:szCs w:val="20"/>
                <w:lang w:eastAsia="tr-TR"/>
              </w:rPr>
              <w:t xml:space="preserve"> </w:t>
            </w:r>
            <w:r w:rsidRPr="00E41762">
              <w:rPr>
                <w:rFonts w:ascii="Times New Roman" w:eastAsia="Arial" w:hAnsi="Times New Roman" w:cs="Times New Roman"/>
                <w:sz w:val="20"/>
                <w:szCs w:val="20"/>
                <w:lang w:eastAsia="tr-TR"/>
              </w:rPr>
              <w:t>Vaughan JP. Morrow RH. Çeviri Edi. Bertan M., Enünlü T. Bölge Sağlık Yönetiminde Epidemiyoloji El kitabı, Ankara, Dünya Sağlık Örgütü, Halk Sağlığı Vakfı, 1995</w:t>
            </w:r>
          </w:p>
          <w:p w:rsidR="00E41762" w:rsidRPr="00E41762" w:rsidRDefault="00E41762" w:rsidP="00E41762">
            <w:pPr>
              <w:numPr>
                <w:ilvl w:val="0"/>
                <w:numId w:val="22"/>
              </w:numPr>
              <w:spacing w:after="0" w:line="240" w:lineRule="auto"/>
              <w:ind w:left="233" w:hanging="233"/>
              <w:jc w:val="both"/>
              <w:rPr>
                <w:rFonts w:ascii="Times New Roman" w:eastAsia="Arial" w:hAnsi="Times New Roman" w:cs="Times New Roman"/>
                <w:sz w:val="20"/>
                <w:szCs w:val="20"/>
                <w:lang w:eastAsia="tr-TR"/>
              </w:rPr>
            </w:pPr>
            <w:r w:rsidRPr="00E41762">
              <w:rPr>
                <w:rFonts w:ascii="Times New Roman" w:eastAsia="Arial" w:hAnsi="Times New Roman" w:cs="Times New Roman"/>
                <w:sz w:val="20"/>
                <w:szCs w:val="20"/>
                <w:lang w:eastAsia="tr-TR"/>
              </w:rPr>
              <w:t>Özatalay N. Bulaşıcı Hastalıklar ve Epidemiyoloji, Ankara Hatipoğlu Yayınevi, 1995</w:t>
            </w:r>
          </w:p>
          <w:p w:rsidR="00E41762" w:rsidRPr="00E41762" w:rsidRDefault="00E41762" w:rsidP="00E41762">
            <w:pPr>
              <w:numPr>
                <w:ilvl w:val="0"/>
                <w:numId w:val="22"/>
              </w:numPr>
              <w:spacing w:after="0" w:line="240" w:lineRule="auto"/>
              <w:ind w:left="233" w:hanging="233"/>
              <w:jc w:val="both"/>
              <w:rPr>
                <w:rFonts w:ascii="Times New Roman" w:eastAsia="Arial" w:hAnsi="Times New Roman" w:cs="Times New Roman"/>
                <w:sz w:val="20"/>
                <w:szCs w:val="20"/>
                <w:lang w:eastAsia="tr-TR"/>
              </w:rPr>
            </w:pPr>
            <w:r w:rsidRPr="00E41762">
              <w:rPr>
                <w:rFonts w:ascii="Times New Roman" w:eastAsia="Arial" w:hAnsi="Times New Roman" w:cs="Times New Roman"/>
                <w:sz w:val="20"/>
                <w:szCs w:val="20"/>
                <w:lang w:eastAsia="tr-TR"/>
              </w:rPr>
              <w:t>Bilir N., Güler Ç., Epidemiyoloji, Ankara, Hatipoğlu Yayınevi, 1989</w:t>
            </w:r>
          </w:p>
          <w:p w:rsidR="00E41762" w:rsidRPr="00E41762" w:rsidRDefault="00E41762" w:rsidP="00E41762">
            <w:pPr>
              <w:numPr>
                <w:ilvl w:val="0"/>
                <w:numId w:val="22"/>
              </w:numPr>
              <w:spacing w:after="0" w:line="240" w:lineRule="auto"/>
              <w:ind w:left="233" w:hanging="233"/>
              <w:jc w:val="both"/>
              <w:rPr>
                <w:rFonts w:ascii="Times New Roman" w:eastAsia="Arial" w:hAnsi="Times New Roman" w:cs="Times New Roman"/>
                <w:sz w:val="20"/>
                <w:szCs w:val="20"/>
                <w:lang w:eastAsia="tr-TR"/>
              </w:rPr>
            </w:pPr>
            <w:r w:rsidRPr="00E41762">
              <w:rPr>
                <w:rFonts w:ascii="Times New Roman" w:eastAsia="Arial" w:hAnsi="Times New Roman" w:cs="Times New Roman"/>
                <w:sz w:val="20"/>
                <w:szCs w:val="20"/>
                <w:lang w:eastAsia="tr-TR"/>
              </w:rPr>
              <w:t>Tezcan S. Epidemiyoloji Tıbbi Araştırmaların Yöntem Bilimi, Ankara, Hacettepe Halk Sağlığı Vakfı, 1992</w:t>
            </w:r>
          </w:p>
          <w:p w:rsidR="00E41762" w:rsidRPr="00E41762" w:rsidRDefault="00E41762" w:rsidP="00E41762">
            <w:pPr>
              <w:numPr>
                <w:ilvl w:val="0"/>
                <w:numId w:val="22"/>
              </w:numPr>
              <w:spacing w:after="0" w:line="240" w:lineRule="auto"/>
              <w:ind w:left="233" w:hanging="233"/>
              <w:jc w:val="both"/>
              <w:rPr>
                <w:rFonts w:ascii="Times New Roman" w:eastAsia="Times New Roman" w:hAnsi="Times New Roman" w:cs="Times New Roman"/>
                <w:sz w:val="20"/>
                <w:szCs w:val="20"/>
                <w:lang w:eastAsia="tr-TR"/>
              </w:rPr>
            </w:pPr>
            <w:r w:rsidRPr="00E41762">
              <w:rPr>
                <w:rFonts w:ascii="Times New Roman" w:eastAsia="Arial" w:hAnsi="Times New Roman" w:cs="Times New Roman"/>
                <w:sz w:val="20"/>
                <w:szCs w:val="20"/>
                <w:lang w:eastAsia="tr-TR"/>
              </w:rPr>
              <w:t>Gordis L., Epidemiyoloji, U.S., W.B. Sounders Company,1996</w:t>
            </w:r>
          </w:p>
          <w:p w:rsidR="00E41762" w:rsidRPr="00E41762" w:rsidRDefault="00E41762" w:rsidP="00E41762">
            <w:pPr>
              <w:numPr>
                <w:ilvl w:val="0"/>
                <w:numId w:val="22"/>
              </w:numPr>
              <w:spacing w:after="0" w:line="240" w:lineRule="auto"/>
              <w:ind w:left="233" w:hanging="233"/>
              <w:jc w:val="both"/>
              <w:rPr>
                <w:rFonts w:ascii="Times New Roman" w:eastAsia="Times New Roman" w:hAnsi="Times New Roman" w:cs="Times New Roman"/>
                <w:sz w:val="20"/>
                <w:szCs w:val="20"/>
                <w:lang w:eastAsia="tr-TR"/>
              </w:rPr>
            </w:pPr>
            <w:r w:rsidRPr="00E41762">
              <w:rPr>
                <w:rFonts w:ascii="Times New Roman" w:eastAsia="Arial" w:hAnsi="Times New Roman" w:cs="Times New Roman"/>
                <w:sz w:val="20"/>
                <w:szCs w:val="20"/>
                <w:lang w:eastAsia="tr-TR"/>
              </w:rPr>
              <w:t>Sümbüloğlu V., Sezer E., Sümbüloğlu K. Epidemiyoloji ve Araştırma Teknikleri, Ankara, Somgür Yayıncılık, 1999</w:t>
            </w:r>
          </w:p>
        </w:tc>
      </w:tr>
      <w:tr w:rsidR="00E41762" w:rsidRPr="00E41762" w:rsidTr="005B3577">
        <w:trPr>
          <w:trHeight w:val="267"/>
        </w:trPr>
        <w:tc>
          <w:tcPr>
            <w:tcW w:w="1963" w:type="pct"/>
            <w:gridSpan w:val="5"/>
            <w:tcBorders>
              <w:top w:val="single" w:sz="12" w:space="0" w:color="auto"/>
              <w:left w:val="single" w:sz="12" w:space="0" w:color="auto"/>
              <w:bottom w:val="single" w:sz="12" w:space="0" w:color="auto"/>
              <w:right w:val="single" w:sz="12" w:space="0" w:color="auto"/>
            </w:tcBorders>
            <w:vAlign w:val="center"/>
          </w:tcPr>
          <w:p w:rsidR="00E41762" w:rsidRPr="00E41762" w:rsidRDefault="00E41762" w:rsidP="00E41762">
            <w:pPr>
              <w:spacing w:after="0" w:line="240" w:lineRule="auto"/>
              <w:jc w:val="center"/>
              <w:rPr>
                <w:rFonts w:ascii="Times New Roman" w:eastAsia="Times New Roman" w:hAnsi="Times New Roman" w:cs="Times New Roman"/>
                <w:b/>
                <w:sz w:val="20"/>
                <w:szCs w:val="20"/>
                <w:lang w:eastAsia="tr-TR"/>
              </w:rPr>
            </w:pPr>
            <w:r w:rsidRPr="00E41762">
              <w:rPr>
                <w:rFonts w:ascii="Times New Roman" w:eastAsia="Times New Roman" w:hAnsi="Times New Roman" w:cs="Times New Roman"/>
                <w:b/>
                <w:sz w:val="20"/>
                <w:szCs w:val="20"/>
                <w:lang w:eastAsia="tr-TR"/>
              </w:rPr>
              <w:t>TOOLS AND EQUIPMENTS REQUIRED</w:t>
            </w:r>
          </w:p>
        </w:tc>
        <w:tc>
          <w:tcPr>
            <w:tcW w:w="3037" w:type="pct"/>
            <w:gridSpan w:val="8"/>
            <w:tcBorders>
              <w:top w:val="single" w:sz="12" w:space="0" w:color="auto"/>
              <w:left w:val="single" w:sz="12" w:space="0" w:color="auto"/>
              <w:bottom w:val="single" w:sz="12" w:space="0" w:color="auto"/>
              <w:right w:val="single" w:sz="12" w:space="0" w:color="auto"/>
            </w:tcBorders>
          </w:tcPr>
          <w:p w:rsidR="00E41762" w:rsidRPr="00E41762" w:rsidRDefault="00E41762" w:rsidP="00E41762">
            <w:pPr>
              <w:spacing w:after="0" w:line="240" w:lineRule="auto"/>
              <w:jc w:val="both"/>
              <w:rPr>
                <w:rFonts w:ascii="Times New Roman" w:eastAsia="Times New Roman" w:hAnsi="Times New Roman" w:cs="Times New Roman"/>
                <w:sz w:val="20"/>
                <w:szCs w:val="20"/>
                <w:lang w:val="en-US" w:eastAsia="tr-TR"/>
              </w:rPr>
            </w:pPr>
            <w:r w:rsidRPr="00E41762">
              <w:rPr>
                <w:rFonts w:ascii="Times New Roman" w:eastAsia="Times New Roman" w:hAnsi="Times New Roman" w:cs="Times New Roman"/>
                <w:sz w:val="20"/>
                <w:szCs w:val="20"/>
                <w:lang w:val="en-US" w:eastAsia="tr-TR"/>
              </w:rPr>
              <w:t>Computer, barcovision, board, chalk</w:t>
            </w:r>
          </w:p>
        </w:tc>
      </w:tr>
    </w:tbl>
    <w:p w:rsidR="00E41762" w:rsidRPr="00E41762" w:rsidRDefault="00E41762" w:rsidP="00E41762">
      <w:pPr>
        <w:spacing w:after="0" w:line="240" w:lineRule="auto"/>
        <w:rPr>
          <w:rFonts w:ascii="Times New Roman" w:eastAsia="Times New Roman" w:hAnsi="Times New Roman" w:cs="Times New Roman"/>
          <w:sz w:val="20"/>
          <w:szCs w:val="20"/>
          <w:lang w:eastAsia="tr-TR"/>
        </w:rPr>
      </w:pPr>
    </w:p>
    <w:tbl>
      <w:tblPr>
        <w:tblW w:w="5033"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695"/>
        <w:gridCol w:w="8961"/>
        <w:gridCol w:w="15"/>
      </w:tblGrid>
      <w:tr w:rsidR="00E41762" w:rsidRPr="00E41762" w:rsidTr="004B5E78">
        <w:trPr>
          <w:trHeight w:val="510"/>
          <w:jc w:val="center"/>
        </w:trPr>
        <w:tc>
          <w:tcPr>
            <w:tcW w:w="5000" w:type="pct"/>
            <w:gridSpan w:val="3"/>
            <w:tcBorders>
              <w:top w:val="single" w:sz="12" w:space="0" w:color="auto"/>
              <w:left w:val="single" w:sz="12" w:space="0" w:color="auto"/>
              <w:bottom w:val="single" w:sz="6" w:space="0" w:color="auto"/>
              <w:right w:val="single" w:sz="12" w:space="0" w:color="auto"/>
            </w:tcBorders>
            <w:vAlign w:val="center"/>
          </w:tcPr>
          <w:p w:rsidR="00E41762" w:rsidRPr="00E41762" w:rsidRDefault="00E41762" w:rsidP="004B5E78">
            <w:pPr>
              <w:spacing w:after="0" w:line="240" w:lineRule="auto"/>
              <w:ind w:firstLine="164"/>
              <w:jc w:val="center"/>
              <w:rPr>
                <w:rFonts w:ascii="Times New Roman" w:eastAsia="Times New Roman" w:hAnsi="Times New Roman" w:cs="Times New Roman"/>
                <w:b/>
                <w:sz w:val="20"/>
                <w:szCs w:val="20"/>
                <w:lang w:eastAsia="tr-TR"/>
              </w:rPr>
            </w:pPr>
            <w:r w:rsidRPr="00E41762">
              <w:rPr>
                <w:rFonts w:ascii="Times New Roman" w:eastAsia="Times New Roman" w:hAnsi="Times New Roman" w:cs="Times New Roman"/>
                <w:b/>
                <w:sz w:val="20"/>
                <w:szCs w:val="20"/>
                <w:lang w:eastAsia="tr-TR"/>
              </w:rPr>
              <w:t>COURSE SYLLABUS</w:t>
            </w:r>
          </w:p>
        </w:tc>
      </w:tr>
      <w:tr w:rsidR="00E41762" w:rsidRPr="00E41762" w:rsidTr="004B5E78">
        <w:trPr>
          <w:gridAfter w:val="1"/>
          <w:wAfter w:w="8" w:type="pct"/>
          <w:jc w:val="center"/>
        </w:trPr>
        <w:tc>
          <w:tcPr>
            <w:tcW w:w="359" w:type="pct"/>
            <w:tcBorders>
              <w:top w:val="single" w:sz="6" w:space="0" w:color="auto"/>
              <w:left w:val="single" w:sz="12" w:space="0" w:color="auto"/>
              <w:bottom w:val="single" w:sz="6" w:space="0" w:color="auto"/>
              <w:right w:val="single" w:sz="6" w:space="0" w:color="auto"/>
            </w:tcBorders>
          </w:tcPr>
          <w:p w:rsidR="00E41762" w:rsidRPr="00E41762" w:rsidRDefault="00E41762" w:rsidP="00E41762">
            <w:pPr>
              <w:spacing w:after="0" w:line="240" w:lineRule="auto"/>
              <w:jc w:val="center"/>
              <w:rPr>
                <w:rFonts w:ascii="Times New Roman" w:eastAsia="Times New Roman" w:hAnsi="Times New Roman" w:cs="Times New Roman"/>
                <w:b/>
                <w:sz w:val="20"/>
                <w:szCs w:val="20"/>
                <w:lang w:eastAsia="tr-TR"/>
              </w:rPr>
            </w:pPr>
            <w:r w:rsidRPr="00E41762">
              <w:rPr>
                <w:rFonts w:ascii="Times New Roman" w:eastAsia="Times New Roman" w:hAnsi="Times New Roman" w:cs="Times New Roman"/>
                <w:b/>
                <w:sz w:val="20"/>
                <w:szCs w:val="20"/>
                <w:lang w:eastAsia="tr-TR"/>
              </w:rPr>
              <w:t>WEEK</w:t>
            </w:r>
          </w:p>
        </w:tc>
        <w:tc>
          <w:tcPr>
            <w:tcW w:w="4633" w:type="pct"/>
            <w:tcBorders>
              <w:top w:val="single" w:sz="6" w:space="0" w:color="auto"/>
              <w:left w:val="single" w:sz="6" w:space="0" w:color="auto"/>
              <w:bottom w:val="single" w:sz="6" w:space="0" w:color="auto"/>
              <w:right w:val="single" w:sz="12" w:space="0" w:color="auto"/>
            </w:tcBorders>
          </w:tcPr>
          <w:p w:rsidR="00E41762" w:rsidRPr="00E41762" w:rsidRDefault="00E41762" w:rsidP="00E41762">
            <w:pPr>
              <w:spacing w:after="0" w:line="240" w:lineRule="auto"/>
              <w:rPr>
                <w:rFonts w:ascii="Times New Roman" w:eastAsia="Times New Roman" w:hAnsi="Times New Roman" w:cs="Times New Roman"/>
                <w:b/>
                <w:sz w:val="20"/>
                <w:szCs w:val="20"/>
                <w:lang w:eastAsia="tr-TR"/>
              </w:rPr>
            </w:pPr>
            <w:r w:rsidRPr="00E41762">
              <w:rPr>
                <w:rFonts w:ascii="Times New Roman" w:eastAsia="Times New Roman" w:hAnsi="Times New Roman" w:cs="Times New Roman"/>
                <w:b/>
                <w:sz w:val="20"/>
                <w:szCs w:val="20"/>
                <w:lang w:eastAsia="tr-TR"/>
              </w:rPr>
              <w:t xml:space="preserve">TOPICS </w:t>
            </w:r>
          </w:p>
        </w:tc>
      </w:tr>
      <w:tr w:rsidR="00E41762" w:rsidRPr="00E41762" w:rsidTr="004B5E78">
        <w:trPr>
          <w:gridAfter w:val="1"/>
          <w:wAfter w:w="8" w:type="pct"/>
          <w:jc w:val="center"/>
        </w:trPr>
        <w:tc>
          <w:tcPr>
            <w:tcW w:w="359" w:type="pct"/>
            <w:tcBorders>
              <w:top w:val="single" w:sz="6" w:space="0" w:color="auto"/>
              <w:left w:val="single" w:sz="12" w:space="0" w:color="auto"/>
              <w:bottom w:val="single" w:sz="6" w:space="0" w:color="auto"/>
              <w:right w:val="single" w:sz="6" w:space="0" w:color="auto"/>
            </w:tcBorders>
            <w:vAlign w:val="center"/>
          </w:tcPr>
          <w:p w:rsidR="00E41762" w:rsidRPr="00E41762" w:rsidRDefault="00E41762" w:rsidP="00E41762">
            <w:pPr>
              <w:spacing w:after="0" w:line="240" w:lineRule="auto"/>
              <w:jc w:val="center"/>
              <w:rPr>
                <w:rFonts w:ascii="Times New Roman" w:eastAsia="Times New Roman" w:hAnsi="Times New Roman" w:cs="Times New Roman"/>
                <w:sz w:val="20"/>
                <w:szCs w:val="20"/>
                <w:lang w:eastAsia="tr-TR"/>
              </w:rPr>
            </w:pPr>
            <w:r w:rsidRPr="00E41762">
              <w:rPr>
                <w:rFonts w:ascii="Times New Roman" w:eastAsia="Times New Roman" w:hAnsi="Times New Roman" w:cs="Times New Roman"/>
                <w:sz w:val="20"/>
                <w:szCs w:val="20"/>
                <w:lang w:eastAsia="tr-TR"/>
              </w:rPr>
              <w:t>1</w:t>
            </w:r>
          </w:p>
        </w:tc>
        <w:tc>
          <w:tcPr>
            <w:tcW w:w="4633" w:type="pct"/>
            <w:tcBorders>
              <w:top w:val="single" w:sz="6" w:space="0" w:color="auto"/>
              <w:left w:val="single" w:sz="6" w:space="0" w:color="auto"/>
              <w:bottom w:val="single" w:sz="6" w:space="0" w:color="auto"/>
              <w:right w:val="single" w:sz="12" w:space="0" w:color="auto"/>
            </w:tcBorders>
          </w:tcPr>
          <w:p w:rsidR="00E41762" w:rsidRPr="00E41762" w:rsidRDefault="00E41762" w:rsidP="00E41762">
            <w:pPr>
              <w:spacing w:after="0" w:line="240" w:lineRule="auto"/>
              <w:rPr>
                <w:rFonts w:ascii="Times New Roman" w:eastAsia="Times New Roman" w:hAnsi="Times New Roman" w:cs="Times New Roman"/>
                <w:sz w:val="20"/>
                <w:szCs w:val="20"/>
                <w:lang w:val="en-US" w:eastAsia="tr-TR"/>
              </w:rPr>
            </w:pPr>
            <w:r w:rsidRPr="00E41762">
              <w:rPr>
                <w:rFonts w:ascii="Times New Roman" w:eastAsia="Times New Roman" w:hAnsi="Times New Roman" w:cs="Times New Roman"/>
                <w:sz w:val="20"/>
                <w:szCs w:val="20"/>
                <w:lang w:val="en-US" w:eastAsia="tr-TR"/>
              </w:rPr>
              <w:t>Definition, scope and areas of uses of epidemiology</w:t>
            </w:r>
          </w:p>
        </w:tc>
      </w:tr>
      <w:tr w:rsidR="00E41762" w:rsidRPr="00E41762" w:rsidTr="004B5E78">
        <w:trPr>
          <w:gridAfter w:val="1"/>
          <w:wAfter w:w="8" w:type="pct"/>
          <w:jc w:val="center"/>
        </w:trPr>
        <w:tc>
          <w:tcPr>
            <w:tcW w:w="359" w:type="pct"/>
            <w:tcBorders>
              <w:top w:val="single" w:sz="6" w:space="0" w:color="auto"/>
              <w:left w:val="single" w:sz="12" w:space="0" w:color="auto"/>
              <w:bottom w:val="single" w:sz="6" w:space="0" w:color="auto"/>
              <w:right w:val="single" w:sz="6" w:space="0" w:color="auto"/>
            </w:tcBorders>
            <w:vAlign w:val="center"/>
          </w:tcPr>
          <w:p w:rsidR="00E41762" w:rsidRPr="00E41762" w:rsidRDefault="00E41762" w:rsidP="00E41762">
            <w:pPr>
              <w:spacing w:after="0" w:line="240" w:lineRule="auto"/>
              <w:jc w:val="center"/>
              <w:rPr>
                <w:rFonts w:ascii="Times New Roman" w:eastAsia="Times New Roman" w:hAnsi="Times New Roman" w:cs="Times New Roman"/>
                <w:sz w:val="20"/>
                <w:szCs w:val="20"/>
                <w:lang w:eastAsia="tr-TR"/>
              </w:rPr>
            </w:pPr>
            <w:r w:rsidRPr="00E41762">
              <w:rPr>
                <w:rFonts w:ascii="Times New Roman" w:eastAsia="Times New Roman" w:hAnsi="Times New Roman" w:cs="Times New Roman"/>
                <w:sz w:val="20"/>
                <w:szCs w:val="20"/>
                <w:lang w:eastAsia="tr-TR"/>
              </w:rPr>
              <w:t>2</w:t>
            </w:r>
          </w:p>
        </w:tc>
        <w:tc>
          <w:tcPr>
            <w:tcW w:w="4633" w:type="pct"/>
            <w:tcBorders>
              <w:top w:val="single" w:sz="6" w:space="0" w:color="auto"/>
              <w:left w:val="single" w:sz="6" w:space="0" w:color="auto"/>
              <w:bottom w:val="single" w:sz="6" w:space="0" w:color="auto"/>
              <w:right w:val="single" w:sz="12" w:space="0" w:color="auto"/>
            </w:tcBorders>
          </w:tcPr>
          <w:p w:rsidR="00E41762" w:rsidRPr="00E41762" w:rsidRDefault="00E41762" w:rsidP="00E41762">
            <w:pPr>
              <w:spacing w:after="0" w:line="240" w:lineRule="auto"/>
              <w:rPr>
                <w:rFonts w:ascii="Times New Roman" w:eastAsia="Times New Roman" w:hAnsi="Times New Roman" w:cs="Times New Roman"/>
                <w:sz w:val="20"/>
                <w:szCs w:val="20"/>
                <w:lang w:val="en-US" w:eastAsia="tr-TR"/>
              </w:rPr>
            </w:pPr>
            <w:r w:rsidRPr="00E41762">
              <w:rPr>
                <w:rFonts w:ascii="Times New Roman" w:eastAsia="Times New Roman" w:hAnsi="Times New Roman" w:cs="Times New Roman"/>
                <w:sz w:val="20"/>
                <w:szCs w:val="20"/>
                <w:lang w:val="en-US" w:eastAsia="tr-TR"/>
              </w:rPr>
              <w:t>Epidemiological process and research process</w:t>
            </w:r>
          </w:p>
        </w:tc>
      </w:tr>
      <w:tr w:rsidR="00E41762" w:rsidRPr="00E41762" w:rsidTr="004B5E78">
        <w:trPr>
          <w:gridAfter w:val="1"/>
          <w:wAfter w:w="8" w:type="pct"/>
          <w:jc w:val="center"/>
        </w:trPr>
        <w:tc>
          <w:tcPr>
            <w:tcW w:w="359" w:type="pct"/>
            <w:tcBorders>
              <w:top w:val="single" w:sz="6" w:space="0" w:color="auto"/>
              <w:left w:val="single" w:sz="12" w:space="0" w:color="auto"/>
              <w:bottom w:val="single" w:sz="6" w:space="0" w:color="auto"/>
              <w:right w:val="single" w:sz="6" w:space="0" w:color="auto"/>
            </w:tcBorders>
            <w:vAlign w:val="center"/>
          </w:tcPr>
          <w:p w:rsidR="00E41762" w:rsidRPr="00E41762" w:rsidRDefault="00E41762" w:rsidP="00E41762">
            <w:pPr>
              <w:spacing w:after="0" w:line="240" w:lineRule="auto"/>
              <w:jc w:val="center"/>
              <w:rPr>
                <w:rFonts w:ascii="Times New Roman" w:eastAsia="Times New Roman" w:hAnsi="Times New Roman" w:cs="Times New Roman"/>
                <w:sz w:val="20"/>
                <w:szCs w:val="20"/>
                <w:lang w:eastAsia="tr-TR"/>
              </w:rPr>
            </w:pPr>
            <w:r w:rsidRPr="00E41762">
              <w:rPr>
                <w:rFonts w:ascii="Times New Roman" w:eastAsia="Times New Roman" w:hAnsi="Times New Roman" w:cs="Times New Roman"/>
                <w:sz w:val="20"/>
                <w:szCs w:val="20"/>
                <w:lang w:eastAsia="tr-TR"/>
              </w:rPr>
              <w:t>3</w:t>
            </w:r>
          </w:p>
        </w:tc>
        <w:tc>
          <w:tcPr>
            <w:tcW w:w="4633" w:type="pct"/>
            <w:tcBorders>
              <w:top w:val="single" w:sz="6" w:space="0" w:color="auto"/>
              <w:left w:val="single" w:sz="6" w:space="0" w:color="auto"/>
              <w:bottom w:val="single" w:sz="6" w:space="0" w:color="auto"/>
              <w:right w:val="single" w:sz="12" w:space="0" w:color="auto"/>
            </w:tcBorders>
          </w:tcPr>
          <w:p w:rsidR="00E41762" w:rsidRPr="00E41762" w:rsidRDefault="00E41762" w:rsidP="00E41762">
            <w:pPr>
              <w:spacing w:after="0" w:line="240" w:lineRule="auto"/>
              <w:rPr>
                <w:rFonts w:ascii="Times New Roman" w:eastAsia="Times New Roman" w:hAnsi="Times New Roman" w:cs="Times New Roman"/>
                <w:sz w:val="20"/>
                <w:szCs w:val="20"/>
                <w:lang w:val="en-US" w:eastAsia="tr-TR"/>
              </w:rPr>
            </w:pPr>
            <w:r w:rsidRPr="00E41762">
              <w:rPr>
                <w:rFonts w:ascii="Times New Roman" w:eastAsia="Times New Roman" w:hAnsi="Times New Roman" w:cs="Times New Roman"/>
                <w:sz w:val="20"/>
                <w:szCs w:val="20"/>
                <w:lang w:val="en-US" w:eastAsia="tr-TR"/>
              </w:rPr>
              <w:t>Data, features and epidemiological data sources</w:t>
            </w:r>
          </w:p>
        </w:tc>
      </w:tr>
      <w:tr w:rsidR="00E41762" w:rsidRPr="00E41762" w:rsidTr="004B5E78">
        <w:trPr>
          <w:gridAfter w:val="1"/>
          <w:wAfter w:w="8" w:type="pct"/>
          <w:jc w:val="center"/>
        </w:trPr>
        <w:tc>
          <w:tcPr>
            <w:tcW w:w="359" w:type="pct"/>
            <w:tcBorders>
              <w:top w:val="single" w:sz="6" w:space="0" w:color="auto"/>
              <w:left w:val="single" w:sz="12" w:space="0" w:color="auto"/>
              <w:bottom w:val="single" w:sz="6" w:space="0" w:color="auto"/>
              <w:right w:val="single" w:sz="6" w:space="0" w:color="auto"/>
            </w:tcBorders>
            <w:vAlign w:val="center"/>
          </w:tcPr>
          <w:p w:rsidR="00E41762" w:rsidRPr="00E41762" w:rsidRDefault="00E41762" w:rsidP="00E41762">
            <w:pPr>
              <w:spacing w:after="0" w:line="240" w:lineRule="auto"/>
              <w:jc w:val="center"/>
              <w:rPr>
                <w:rFonts w:ascii="Times New Roman" w:eastAsia="Times New Roman" w:hAnsi="Times New Roman" w:cs="Times New Roman"/>
                <w:sz w:val="20"/>
                <w:szCs w:val="20"/>
                <w:lang w:eastAsia="tr-TR"/>
              </w:rPr>
            </w:pPr>
            <w:r w:rsidRPr="00E41762">
              <w:rPr>
                <w:rFonts w:ascii="Times New Roman" w:eastAsia="Times New Roman" w:hAnsi="Times New Roman" w:cs="Times New Roman"/>
                <w:sz w:val="20"/>
                <w:szCs w:val="20"/>
                <w:lang w:eastAsia="tr-TR"/>
              </w:rPr>
              <w:t>4</w:t>
            </w:r>
          </w:p>
        </w:tc>
        <w:tc>
          <w:tcPr>
            <w:tcW w:w="4633" w:type="pct"/>
            <w:tcBorders>
              <w:top w:val="single" w:sz="6" w:space="0" w:color="auto"/>
              <w:left w:val="single" w:sz="6" w:space="0" w:color="auto"/>
              <w:bottom w:val="single" w:sz="6" w:space="0" w:color="auto"/>
              <w:right w:val="single" w:sz="12" w:space="0" w:color="auto"/>
            </w:tcBorders>
          </w:tcPr>
          <w:p w:rsidR="00E41762" w:rsidRPr="00E41762" w:rsidRDefault="00E41762" w:rsidP="00E41762">
            <w:pPr>
              <w:spacing w:after="0" w:line="240" w:lineRule="auto"/>
              <w:ind w:left="566" w:hanging="567"/>
              <w:rPr>
                <w:rFonts w:ascii="Times New Roman" w:eastAsia="Times New Roman" w:hAnsi="Times New Roman" w:cs="Times New Roman"/>
                <w:sz w:val="20"/>
                <w:szCs w:val="20"/>
                <w:lang w:val="en-US" w:eastAsia="tr-TR"/>
              </w:rPr>
            </w:pPr>
            <w:r w:rsidRPr="00E41762">
              <w:rPr>
                <w:rFonts w:ascii="Times New Roman" w:eastAsia="Times New Roman" w:hAnsi="Times New Roman" w:cs="Times New Roman"/>
                <w:sz w:val="20"/>
                <w:szCs w:val="20"/>
                <w:lang w:val="en-US" w:eastAsia="tr-TR"/>
              </w:rPr>
              <w:t>Concept of health and disease</w:t>
            </w:r>
          </w:p>
          <w:p w:rsidR="00E41762" w:rsidRPr="00E41762" w:rsidRDefault="00E41762" w:rsidP="00E41762">
            <w:pPr>
              <w:spacing w:after="0" w:line="240" w:lineRule="auto"/>
              <w:ind w:left="566" w:hanging="567"/>
              <w:rPr>
                <w:rFonts w:ascii="Times New Roman" w:eastAsia="Times New Roman" w:hAnsi="Times New Roman" w:cs="Times New Roman"/>
                <w:sz w:val="20"/>
                <w:szCs w:val="20"/>
                <w:lang w:val="en-US" w:eastAsia="tr-TR"/>
              </w:rPr>
            </w:pPr>
            <w:r w:rsidRPr="00E41762">
              <w:rPr>
                <w:rFonts w:ascii="Times New Roman" w:eastAsia="Times New Roman" w:hAnsi="Times New Roman" w:cs="Times New Roman"/>
                <w:sz w:val="20"/>
                <w:szCs w:val="20"/>
                <w:lang w:val="en-US" w:eastAsia="tr-TR"/>
              </w:rPr>
              <w:t>Determinants of health and health measures</w:t>
            </w:r>
          </w:p>
        </w:tc>
      </w:tr>
      <w:tr w:rsidR="00E41762" w:rsidRPr="00E41762" w:rsidTr="004B5E78">
        <w:trPr>
          <w:gridAfter w:val="1"/>
          <w:wAfter w:w="8" w:type="pct"/>
          <w:jc w:val="center"/>
        </w:trPr>
        <w:tc>
          <w:tcPr>
            <w:tcW w:w="359" w:type="pct"/>
            <w:tcBorders>
              <w:top w:val="single" w:sz="6" w:space="0" w:color="auto"/>
              <w:left w:val="single" w:sz="12" w:space="0" w:color="auto"/>
              <w:bottom w:val="single" w:sz="6" w:space="0" w:color="auto"/>
              <w:right w:val="single" w:sz="6" w:space="0" w:color="auto"/>
            </w:tcBorders>
            <w:vAlign w:val="center"/>
          </w:tcPr>
          <w:p w:rsidR="00E41762" w:rsidRPr="00E41762" w:rsidRDefault="00E41762" w:rsidP="00E41762">
            <w:pPr>
              <w:spacing w:after="0" w:line="240" w:lineRule="auto"/>
              <w:jc w:val="center"/>
              <w:rPr>
                <w:rFonts w:ascii="Times New Roman" w:eastAsia="Times New Roman" w:hAnsi="Times New Roman" w:cs="Times New Roman"/>
                <w:sz w:val="20"/>
                <w:szCs w:val="20"/>
                <w:lang w:eastAsia="tr-TR"/>
              </w:rPr>
            </w:pPr>
            <w:r w:rsidRPr="00E41762">
              <w:rPr>
                <w:rFonts w:ascii="Times New Roman" w:eastAsia="Times New Roman" w:hAnsi="Times New Roman" w:cs="Times New Roman"/>
                <w:sz w:val="20"/>
                <w:szCs w:val="20"/>
                <w:lang w:eastAsia="tr-TR"/>
              </w:rPr>
              <w:t>5</w:t>
            </w:r>
          </w:p>
        </w:tc>
        <w:tc>
          <w:tcPr>
            <w:tcW w:w="4633" w:type="pct"/>
            <w:tcBorders>
              <w:top w:val="single" w:sz="6" w:space="0" w:color="auto"/>
              <w:left w:val="single" w:sz="6" w:space="0" w:color="auto"/>
              <w:bottom w:val="single" w:sz="6" w:space="0" w:color="auto"/>
              <w:right w:val="single" w:sz="12" w:space="0" w:color="auto"/>
            </w:tcBorders>
          </w:tcPr>
          <w:p w:rsidR="00E41762" w:rsidRPr="00E41762" w:rsidRDefault="00E41762" w:rsidP="00E41762">
            <w:pPr>
              <w:spacing w:after="0" w:line="240" w:lineRule="auto"/>
              <w:ind w:left="566" w:hanging="567"/>
              <w:rPr>
                <w:rFonts w:ascii="Times New Roman" w:eastAsia="Times New Roman" w:hAnsi="Times New Roman" w:cs="Times New Roman"/>
                <w:sz w:val="20"/>
                <w:szCs w:val="20"/>
                <w:lang w:val="en-US" w:eastAsia="tr-TR"/>
              </w:rPr>
            </w:pPr>
            <w:r w:rsidRPr="00E41762">
              <w:rPr>
                <w:rFonts w:ascii="Times New Roman" w:eastAsia="Times New Roman" w:hAnsi="Times New Roman" w:cs="Times New Roman"/>
                <w:sz w:val="20"/>
                <w:szCs w:val="20"/>
                <w:lang w:val="en-US" w:eastAsia="tr-TR"/>
              </w:rPr>
              <w:t>Descriptive research</w:t>
            </w:r>
          </w:p>
        </w:tc>
      </w:tr>
      <w:tr w:rsidR="00E41762" w:rsidRPr="00E41762" w:rsidTr="004B5E78">
        <w:trPr>
          <w:gridAfter w:val="1"/>
          <w:wAfter w:w="8" w:type="pct"/>
          <w:jc w:val="center"/>
        </w:trPr>
        <w:tc>
          <w:tcPr>
            <w:tcW w:w="359" w:type="pct"/>
            <w:tcBorders>
              <w:top w:val="single" w:sz="6" w:space="0" w:color="auto"/>
              <w:left w:val="single" w:sz="12" w:space="0" w:color="auto"/>
              <w:bottom w:val="single" w:sz="6" w:space="0" w:color="auto"/>
              <w:right w:val="single" w:sz="6" w:space="0" w:color="auto"/>
            </w:tcBorders>
            <w:shd w:val="clear" w:color="auto" w:fill="auto"/>
            <w:vAlign w:val="center"/>
          </w:tcPr>
          <w:p w:rsidR="00E41762" w:rsidRPr="00E41762" w:rsidRDefault="00E41762" w:rsidP="00E41762">
            <w:pPr>
              <w:spacing w:after="0" w:line="240" w:lineRule="auto"/>
              <w:jc w:val="center"/>
              <w:rPr>
                <w:rFonts w:ascii="Times New Roman" w:eastAsia="Times New Roman" w:hAnsi="Times New Roman" w:cs="Times New Roman"/>
                <w:sz w:val="20"/>
                <w:szCs w:val="20"/>
                <w:lang w:eastAsia="tr-TR"/>
              </w:rPr>
            </w:pPr>
            <w:r w:rsidRPr="00E41762">
              <w:rPr>
                <w:rFonts w:ascii="Times New Roman" w:eastAsia="Times New Roman" w:hAnsi="Times New Roman" w:cs="Times New Roman"/>
                <w:sz w:val="20"/>
                <w:szCs w:val="20"/>
                <w:lang w:eastAsia="tr-TR"/>
              </w:rPr>
              <w:t>6</w:t>
            </w:r>
          </w:p>
        </w:tc>
        <w:tc>
          <w:tcPr>
            <w:tcW w:w="4633" w:type="pct"/>
            <w:tcBorders>
              <w:top w:val="single" w:sz="6" w:space="0" w:color="auto"/>
              <w:left w:val="single" w:sz="6" w:space="0" w:color="auto"/>
              <w:bottom w:val="single" w:sz="6" w:space="0" w:color="auto"/>
              <w:right w:val="single" w:sz="12" w:space="0" w:color="auto"/>
            </w:tcBorders>
            <w:shd w:val="clear" w:color="auto" w:fill="auto"/>
          </w:tcPr>
          <w:p w:rsidR="00E41762" w:rsidRPr="00E41762" w:rsidRDefault="00E41762" w:rsidP="00E41762">
            <w:pPr>
              <w:spacing w:after="0" w:line="240" w:lineRule="auto"/>
              <w:ind w:left="566" w:hanging="567"/>
              <w:rPr>
                <w:rFonts w:ascii="Times New Roman" w:eastAsia="Times New Roman" w:hAnsi="Times New Roman" w:cs="Times New Roman"/>
                <w:sz w:val="20"/>
                <w:szCs w:val="20"/>
                <w:lang w:val="en-US" w:eastAsia="tr-TR"/>
              </w:rPr>
            </w:pPr>
            <w:r w:rsidRPr="00E41762">
              <w:rPr>
                <w:rFonts w:ascii="Times New Roman" w:eastAsia="Times New Roman" w:hAnsi="Times New Roman" w:cs="Times New Roman"/>
                <w:sz w:val="20"/>
                <w:szCs w:val="20"/>
                <w:lang w:val="en-US" w:eastAsia="tr-TR"/>
              </w:rPr>
              <w:t>Case report, Ecological research</w:t>
            </w:r>
          </w:p>
        </w:tc>
      </w:tr>
      <w:tr w:rsidR="00E41762" w:rsidRPr="00E41762" w:rsidTr="004B5E78">
        <w:trPr>
          <w:gridAfter w:val="1"/>
          <w:wAfter w:w="8" w:type="pct"/>
          <w:jc w:val="center"/>
        </w:trPr>
        <w:tc>
          <w:tcPr>
            <w:tcW w:w="359" w:type="pct"/>
            <w:tcBorders>
              <w:top w:val="single" w:sz="6" w:space="0" w:color="auto"/>
              <w:left w:val="single" w:sz="12" w:space="0" w:color="auto"/>
              <w:bottom w:val="single" w:sz="6" w:space="0" w:color="auto"/>
              <w:right w:val="single" w:sz="6" w:space="0" w:color="auto"/>
            </w:tcBorders>
            <w:shd w:val="clear" w:color="auto" w:fill="auto"/>
            <w:vAlign w:val="center"/>
          </w:tcPr>
          <w:p w:rsidR="00E41762" w:rsidRPr="00E41762" w:rsidRDefault="00E41762" w:rsidP="00E41762">
            <w:pPr>
              <w:spacing w:after="0" w:line="240" w:lineRule="auto"/>
              <w:jc w:val="center"/>
              <w:rPr>
                <w:rFonts w:ascii="Times New Roman" w:eastAsia="Times New Roman" w:hAnsi="Times New Roman" w:cs="Times New Roman"/>
                <w:sz w:val="20"/>
                <w:szCs w:val="20"/>
                <w:lang w:eastAsia="tr-TR"/>
              </w:rPr>
            </w:pPr>
            <w:r w:rsidRPr="00E41762">
              <w:rPr>
                <w:rFonts w:ascii="Times New Roman" w:eastAsia="Times New Roman" w:hAnsi="Times New Roman" w:cs="Times New Roman"/>
                <w:sz w:val="20"/>
                <w:szCs w:val="20"/>
                <w:lang w:eastAsia="tr-TR"/>
              </w:rPr>
              <w:t>7</w:t>
            </w:r>
          </w:p>
        </w:tc>
        <w:tc>
          <w:tcPr>
            <w:tcW w:w="4633" w:type="pct"/>
            <w:tcBorders>
              <w:top w:val="single" w:sz="6" w:space="0" w:color="auto"/>
              <w:left w:val="single" w:sz="6" w:space="0" w:color="auto"/>
              <w:bottom w:val="single" w:sz="6" w:space="0" w:color="auto"/>
              <w:right w:val="single" w:sz="12" w:space="0" w:color="auto"/>
            </w:tcBorders>
            <w:shd w:val="clear" w:color="auto" w:fill="auto"/>
          </w:tcPr>
          <w:p w:rsidR="00E41762" w:rsidRPr="00E41762" w:rsidRDefault="00E41762" w:rsidP="00E41762">
            <w:pPr>
              <w:spacing w:after="0" w:line="240" w:lineRule="auto"/>
              <w:rPr>
                <w:rFonts w:ascii="Times New Roman" w:eastAsia="Times New Roman" w:hAnsi="Times New Roman" w:cs="Times New Roman"/>
                <w:b/>
                <w:sz w:val="20"/>
                <w:szCs w:val="20"/>
                <w:lang w:eastAsia="tr-TR"/>
              </w:rPr>
            </w:pPr>
            <w:r w:rsidRPr="00E41762">
              <w:rPr>
                <w:rFonts w:ascii="Times New Roman" w:eastAsia="Times New Roman" w:hAnsi="Times New Roman" w:cs="Times New Roman"/>
                <w:sz w:val="20"/>
                <w:szCs w:val="20"/>
                <w:lang w:val="en-US" w:eastAsia="tr-TR"/>
              </w:rPr>
              <w:t>Analytical research</w:t>
            </w:r>
          </w:p>
        </w:tc>
      </w:tr>
      <w:tr w:rsidR="00E41762" w:rsidRPr="00E41762" w:rsidTr="004B5E78">
        <w:trPr>
          <w:gridAfter w:val="1"/>
          <w:wAfter w:w="8" w:type="pct"/>
          <w:jc w:val="center"/>
        </w:trPr>
        <w:tc>
          <w:tcPr>
            <w:tcW w:w="359" w:type="pct"/>
            <w:tcBorders>
              <w:top w:val="single" w:sz="6" w:space="0" w:color="auto"/>
              <w:left w:val="single" w:sz="12" w:space="0" w:color="auto"/>
              <w:bottom w:val="single" w:sz="6" w:space="0" w:color="auto"/>
              <w:right w:val="single" w:sz="6" w:space="0" w:color="auto"/>
            </w:tcBorders>
            <w:shd w:val="clear" w:color="auto" w:fill="auto"/>
            <w:vAlign w:val="center"/>
          </w:tcPr>
          <w:p w:rsidR="00E41762" w:rsidRPr="00E41762" w:rsidRDefault="00E41762" w:rsidP="00E41762">
            <w:pPr>
              <w:spacing w:after="0" w:line="240" w:lineRule="auto"/>
              <w:jc w:val="center"/>
              <w:rPr>
                <w:rFonts w:ascii="Times New Roman" w:eastAsia="Times New Roman" w:hAnsi="Times New Roman" w:cs="Times New Roman"/>
                <w:sz w:val="20"/>
                <w:szCs w:val="20"/>
                <w:lang w:eastAsia="tr-TR"/>
              </w:rPr>
            </w:pPr>
            <w:r w:rsidRPr="00E41762">
              <w:rPr>
                <w:rFonts w:ascii="Times New Roman" w:eastAsia="Times New Roman" w:hAnsi="Times New Roman" w:cs="Times New Roman"/>
                <w:sz w:val="20"/>
                <w:szCs w:val="20"/>
                <w:lang w:eastAsia="tr-TR"/>
              </w:rPr>
              <w:t>8</w:t>
            </w:r>
          </w:p>
        </w:tc>
        <w:tc>
          <w:tcPr>
            <w:tcW w:w="4633" w:type="pct"/>
            <w:tcBorders>
              <w:top w:val="single" w:sz="6" w:space="0" w:color="auto"/>
              <w:left w:val="single" w:sz="6" w:space="0" w:color="auto"/>
              <w:bottom w:val="single" w:sz="6" w:space="0" w:color="auto"/>
              <w:right w:val="single" w:sz="12" w:space="0" w:color="auto"/>
            </w:tcBorders>
            <w:shd w:val="clear" w:color="auto" w:fill="auto"/>
          </w:tcPr>
          <w:p w:rsidR="00E41762" w:rsidRPr="00E41762" w:rsidRDefault="00E41762" w:rsidP="00E41762">
            <w:pPr>
              <w:spacing w:after="0" w:line="240" w:lineRule="auto"/>
              <w:ind w:left="566" w:hanging="567"/>
              <w:rPr>
                <w:rFonts w:ascii="Times New Roman" w:eastAsia="Times New Roman" w:hAnsi="Times New Roman" w:cs="Times New Roman"/>
                <w:sz w:val="20"/>
                <w:szCs w:val="20"/>
                <w:lang w:val="en-US" w:eastAsia="tr-TR"/>
              </w:rPr>
            </w:pPr>
            <w:r w:rsidRPr="00E41762">
              <w:rPr>
                <w:rFonts w:ascii="Times New Roman" w:eastAsia="Times New Roman" w:hAnsi="Times New Roman" w:cs="Times New Roman"/>
                <w:sz w:val="20"/>
                <w:szCs w:val="20"/>
                <w:lang w:val="en-US" w:eastAsia="tr-TR"/>
              </w:rPr>
              <w:t>Cross-sectional studies</w:t>
            </w:r>
          </w:p>
        </w:tc>
      </w:tr>
      <w:tr w:rsidR="00E41762" w:rsidRPr="00E41762" w:rsidTr="004B5E78">
        <w:trPr>
          <w:gridAfter w:val="1"/>
          <w:wAfter w:w="8" w:type="pct"/>
          <w:jc w:val="center"/>
        </w:trPr>
        <w:tc>
          <w:tcPr>
            <w:tcW w:w="359" w:type="pct"/>
            <w:tcBorders>
              <w:top w:val="single" w:sz="6" w:space="0" w:color="auto"/>
              <w:left w:val="single" w:sz="12" w:space="0" w:color="auto"/>
              <w:bottom w:val="single" w:sz="6" w:space="0" w:color="auto"/>
              <w:right w:val="single" w:sz="6" w:space="0" w:color="auto"/>
            </w:tcBorders>
            <w:shd w:val="clear" w:color="auto" w:fill="auto"/>
            <w:vAlign w:val="center"/>
          </w:tcPr>
          <w:p w:rsidR="00E41762" w:rsidRPr="00E41762" w:rsidRDefault="00E41762" w:rsidP="00E41762">
            <w:pPr>
              <w:spacing w:after="0" w:line="240" w:lineRule="auto"/>
              <w:jc w:val="center"/>
              <w:rPr>
                <w:rFonts w:ascii="Times New Roman" w:eastAsia="Times New Roman" w:hAnsi="Times New Roman" w:cs="Times New Roman"/>
                <w:sz w:val="20"/>
                <w:szCs w:val="20"/>
                <w:lang w:eastAsia="tr-TR"/>
              </w:rPr>
            </w:pPr>
            <w:r w:rsidRPr="00E41762">
              <w:rPr>
                <w:rFonts w:ascii="Times New Roman" w:eastAsia="Times New Roman" w:hAnsi="Times New Roman" w:cs="Times New Roman"/>
                <w:sz w:val="20"/>
                <w:szCs w:val="20"/>
                <w:lang w:eastAsia="tr-TR"/>
              </w:rPr>
              <w:t>9</w:t>
            </w:r>
          </w:p>
        </w:tc>
        <w:tc>
          <w:tcPr>
            <w:tcW w:w="4633" w:type="pct"/>
            <w:tcBorders>
              <w:top w:val="single" w:sz="6" w:space="0" w:color="auto"/>
              <w:left w:val="single" w:sz="6" w:space="0" w:color="auto"/>
              <w:bottom w:val="single" w:sz="6" w:space="0" w:color="auto"/>
              <w:right w:val="single" w:sz="12" w:space="0" w:color="auto"/>
            </w:tcBorders>
            <w:shd w:val="clear" w:color="auto" w:fill="auto"/>
          </w:tcPr>
          <w:p w:rsidR="00E41762" w:rsidRPr="00E41762" w:rsidRDefault="00E41762" w:rsidP="00E41762">
            <w:pPr>
              <w:spacing w:after="0" w:line="240" w:lineRule="auto"/>
              <w:ind w:left="566" w:hanging="567"/>
              <w:rPr>
                <w:rFonts w:ascii="Times New Roman" w:eastAsia="Times New Roman" w:hAnsi="Times New Roman" w:cs="Times New Roman"/>
                <w:sz w:val="20"/>
                <w:szCs w:val="20"/>
                <w:lang w:val="en-US" w:eastAsia="tr-TR"/>
              </w:rPr>
            </w:pPr>
            <w:r w:rsidRPr="00E41762">
              <w:rPr>
                <w:rFonts w:ascii="Times New Roman" w:eastAsia="Times New Roman" w:hAnsi="Times New Roman" w:cs="Times New Roman"/>
                <w:sz w:val="20"/>
                <w:szCs w:val="20"/>
                <w:lang w:val="en-US" w:eastAsia="tr-TR"/>
              </w:rPr>
              <w:t>Case-control studies</w:t>
            </w:r>
          </w:p>
        </w:tc>
      </w:tr>
      <w:tr w:rsidR="00E41762" w:rsidRPr="00E41762" w:rsidTr="004B5E78">
        <w:trPr>
          <w:gridAfter w:val="1"/>
          <w:wAfter w:w="8" w:type="pct"/>
          <w:jc w:val="center"/>
        </w:trPr>
        <w:tc>
          <w:tcPr>
            <w:tcW w:w="359" w:type="pct"/>
            <w:tcBorders>
              <w:top w:val="single" w:sz="6" w:space="0" w:color="auto"/>
              <w:left w:val="single" w:sz="12" w:space="0" w:color="auto"/>
              <w:bottom w:val="single" w:sz="6" w:space="0" w:color="auto"/>
              <w:right w:val="single" w:sz="6" w:space="0" w:color="auto"/>
            </w:tcBorders>
            <w:shd w:val="clear" w:color="auto" w:fill="auto"/>
            <w:vAlign w:val="center"/>
          </w:tcPr>
          <w:p w:rsidR="00E41762" w:rsidRPr="00E41762" w:rsidRDefault="00E41762" w:rsidP="00E41762">
            <w:pPr>
              <w:spacing w:after="0" w:line="240" w:lineRule="auto"/>
              <w:jc w:val="center"/>
              <w:rPr>
                <w:rFonts w:ascii="Times New Roman" w:eastAsia="Times New Roman" w:hAnsi="Times New Roman" w:cs="Times New Roman"/>
                <w:sz w:val="20"/>
                <w:szCs w:val="20"/>
                <w:lang w:eastAsia="tr-TR"/>
              </w:rPr>
            </w:pPr>
            <w:r w:rsidRPr="00E41762">
              <w:rPr>
                <w:rFonts w:ascii="Times New Roman" w:eastAsia="Times New Roman" w:hAnsi="Times New Roman" w:cs="Times New Roman"/>
                <w:sz w:val="20"/>
                <w:szCs w:val="20"/>
                <w:lang w:eastAsia="tr-TR"/>
              </w:rPr>
              <w:t>10-11</w:t>
            </w:r>
          </w:p>
        </w:tc>
        <w:tc>
          <w:tcPr>
            <w:tcW w:w="4633" w:type="pct"/>
            <w:tcBorders>
              <w:top w:val="single" w:sz="6" w:space="0" w:color="auto"/>
              <w:left w:val="single" w:sz="6" w:space="0" w:color="auto"/>
              <w:bottom w:val="single" w:sz="6" w:space="0" w:color="auto"/>
              <w:right w:val="single" w:sz="12" w:space="0" w:color="auto"/>
            </w:tcBorders>
            <w:shd w:val="clear" w:color="auto" w:fill="auto"/>
          </w:tcPr>
          <w:p w:rsidR="00E41762" w:rsidRPr="00E41762" w:rsidRDefault="00E41762" w:rsidP="00E41762">
            <w:pPr>
              <w:spacing w:after="0" w:line="240" w:lineRule="auto"/>
              <w:rPr>
                <w:rFonts w:ascii="Times New Roman" w:eastAsia="Times New Roman" w:hAnsi="Times New Roman" w:cs="Times New Roman"/>
                <w:sz w:val="20"/>
                <w:szCs w:val="20"/>
                <w:lang w:val="en-US" w:eastAsia="tr-TR"/>
              </w:rPr>
            </w:pPr>
            <w:r w:rsidRPr="00E41762">
              <w:rPr>
                <w:rFonts w:ascii="Times New Roman" w:eastAsia="Times New Roman" w:hAnsi="Times New Roman" w:cs="Times New Roman"/>
                <w:sz w:val="20"/>
                <w:szCs w:val="20"/>
                <w:lang w:val="en-US" w:eastAsia="tr-TR"/>
              </w:rPr>
              <w:t>MID-TERM EXAM</w:t>
            </w:r>
          </w:p>
        </w:tc>
      </w:tr>
      <w:tr w:rsidR="00E41762" w:rsidRPr="00E41762" w:rsidTr="004B5E78">
        <w:trPr>
          <w:gridAfter w:val="1"/>
          <w:wAfter w:w="8" w:type="pct"/>
          <w:jc w:val="center"/>
        </w:trPr>
        <w:tc>
          <w:tcPr>
            <w:tcW w:w="359" w:type="pct"/>
            <w:tcBorders>
              <w:top w:val="single" w:sz="6" w:space="0" w:color="auto"/>
              <w:left w:val="single" w:sz="12" w:space="0" w:color="auto"/>
              <w:bottom w:val="single" w:sz="6" w:space="0" w:color="auto"/>
              <w:right w:val="single" w:sz="6" w:space="0" w:color="auto"/>
            </w:tcBorders>
            <w:shd w:val="clear" w:color="auto" w:fill="auto"/>
            <w:vAlign w:val="center"/>
          </w:tcPr>
          <w:p w:rsidR="00E41762" w:rsidRPr="00E41762" w:rsidRDefault="00E41762" w:rsidP="00E41762">
            <w:pPr>
              <w:spacing w:after="0" w:line="240" w:lineRule="auto"/>
              <w:jc w:val="center"/>
              <w:rPr>
                <w:rFonts w:ascii="Times New Roman" w:eastAsia="Times New Roman" w:hAnsi="Times New Roman" w:cs="Times New Roman"/>
                <w:sz w:val="20"/>
                <w:szCs w:val="20"/>
                <w:lang w:eastAsia="tr-TR"/>
              </w:rPr>
            </w:pPr>
            <w:r w:rsidRPr="00E41762">
              <w:rPr>
                <w:rFonts w:ascii="Times New Roman" w:eastAsia="Times New Roman" w:hAnsi="Times New Roman" w:cs="Times New Roman"/>
                <w:sz w:val="20"/>
                <w:szCs w:val="20"/>
                <w:lang w:eastAsia="tr-TR"/>
              </w:rPr>
              <w:t>12</w:t>
            </w:r>
          </w:p>
        </w:tc>
        <w:tc>
          <w:tcPr>
            <w:tcW w:w="4633" w:type="pct"/>
            <w:tcBorders>
              <w:top w:val="single" w:sz="6" w:space="0" w:color="auto"/>
              <w:left w:val="single" w:sz="6" w:space="0" w:color="auto"/>
              <w:bottom w:val="single" w:sz="6" w:space="0" w:color="auto"/>
              <w:right w:val="single" w:sz="12" w:space="0" w:color="auto"/>
            </w:tcBorders>
            <w:shd w:val="clear" w:color="auto" w:fill="auto"/>
          </w:tcPr>
          <w:p w:rsidR="00E41762" w:rsidRPr="00E41762" w:rsidRDefault="00E41762" w:rsidP="00E41762">
            <w:pPr>
              <w:spacing w:after="0" w:line="240" w:lineRule="auto"/>
              <w:rPr>
                <w:rFonts w:ascii="Times New Roman" w:eastAsia="Times New Roman" w:hAnsi="Times New Roman" w:cs="Times New Roman"/>
                <w:sz w:val="20"/>
                <w:szCs w:val="20"/>
                <w:lang w:eastAsia="tr-TR"/>
              </w:rPr>
            </w:pPr>
            <w:r w:rsidRPr="00E41762">
              <w:rPr>
                <w:rFonts w:ascii="Times New Roman" w:eastAsia="Times New Roman" w:hAnsi="Times New Roman" w:cs="Times New Roman"/>
                <w:sz w:val="20"/>
                <w:szCs w:val="20"/>
                <w:lang w:eastAsia="tr-TR"/>
              </w:rPr>
              <w:t>Cohort investigations</w:t>
            </w:r>
          </w:p>
        </w:tc>
      </w:tr>
      <w:tr w:rsidR="00E41762" w:rsidRPr="00E41762" w:rsidTr="004B5E78">
        <w:trPr>
          <w:gridAfter w:val="1"/>
          <w:wAfter w:w="8" w:type="pct"/>
          <w:jc w:val="center"/>
        </w:trPr>
        <w:tc>
          <w:tcPr>
            <w:tcW w:w="359" w:type="pct"/>
            <w:tcBorders>
              <w:top w:val="single" w:sz="6" w:space="0" w:color="auto"/>
              <w:left w:val="single" w:sz="12" w:space="0" w:color="auto"/>
              <w:bottom w:val="single" w:sz="6" w:space="0" w:color="auto"/>
              <w:right w:val="single" w:sz="6" w:space="0" w:color="auto"/>
            </w:tcBorders>
            <w:shd w:val="clear" w:color="auto" w:fill="auto"/>
            <w:vAlign w:val="center"/>
          </w:tcPr>
          <w:p w:rsidR="00E41762" w:rsidRPr="00E41762" w:rsidRDefault="00E41762" w:rsidP="00E41762">
            <w:pPr>
              <w:spacing w:after="0" w:line="240" w:lineRule="auto"/>
              <w:jc w:val="center"/>
              <w:rPr>
                <w:rFonts w:ascii="Times New Roman" w:eastAsia="Times New Roman" w:hAnsi="Times New Roman" w:cs="Times New Roman"/>
                <w:sz w:val="20"/>
                <w:szCs w:val="20"/>
                <w:lang w:eastAsia="tr-TR"/>
              </w:rPr>
            </w:pPr>
            <w:r w:rsidRPr="00E41762">
              <w:rPr>
                <w:rFonts w:ascii="Times New Roman" w:eastAsia="Times New Roman" w:hAnsi="Times New Roman" w:cs="Times New Roman"/>
                <w:sz w:val="20"/>
                <w:szCs w:val="20"/>
                <w:lang w:eastAsia="tr-TR"/>
              </w:rPr>
              <w:t>13</w:t>
            </w:r>
          </w:p>
        </w:tc>
        <w:tc>
          <w:tcPr>
            <w:tcW w:w="4633" w:type="pct"/>
            <w:tcBorders>
              <w:top w:val="single" w:sz="6" w:space="0" w:color="auto"/>
              <w:left w:val="single" w:sz="6" w:space="0" w:color="auto"/>
              <w:bottom w:val="single" w:sz="6" w:space="0" w:color="auto"/>
              <w:right w:val="single" w:sz="12" w:space="0" w:color="auto"/>
            </w:tcBorders>
            <w:shd w:val="clear" w:color="auto" w:fill="auto"/>
          </w:tcPr>
          <w:p w:rsidR="00E41762" w:rsidRPr="00E41762" w:rsidRDefault="00E41762" w:rsidP="00E41762">
            <w:pPr>
              <w:spacing w:after="0" w:line="240" w:lineRule="auto"/>
              <w:rPr>
                <w:rFonts w:ascii="Times New Roman" w:eastAsia="Times New Roman" w:hAnsi="Times New Roman" w:cs="Times New Roman"/>
                <w:sz w:val="20"/>
                <w:szCs w:val="20"/>
                <w:lang w:eastAsia="tr-TR"/>
              </w:rPr>
            </w:pPr>
            <w:r w:rsidRPr="00E41762">
              <w:rPr>
                <w:rFonts w:ascii="Times New Roman" w:eastAsia="Times New Roman" w:hAnsi="Times New Roman" w:cs="Times New Roman"/>
                <w:sz w:val="20"/>
                <w:szCs w:val="20"/>
                <w:lang w:eastAsia="tr-TR"/>
              </w:rPr>
              <w:t xml:space="preserve">Clinical experimental epidemiology </w:t>
            </w:r>
          </w:p>
        </w:tc>
      </w:tr>
      <w:tr w:rsidR="00E41762" w:rsidRPr="00E41762" w:rsidTr="004B5E78">
        <w:trPr>
          <w:gridAfter w:val="1"/>
          <w:wAfter w:w="8" w:type="pct"/>
          <w:jc w:val="center"/>
        </w:trPr>
        <w:tc>
          <w:tcPr>
            <w:tcW w:w="359" w:type="pct"/>
            <w:tcBorders>
              <w:top w:val="single" w:sz="6" w:space="0" w:color="auto"/>
              <w:left w:val="single" w:sz="12" w:space="0" w:color="auto"/>
              <w:bottom w:val="single" w:sz="6" w:space="0" w:color="auto"/>
              <w:right w:val="single" w:sz="6" w:space="0" w:color="auto"/>
            </w:tcBorders>
            <w:shd w:val="clear" w:color="auto" w:fill="auto"/>
            <w:vAlign w:val="center"/>
          </w:tcPr>
          <w:p w:rsidR="00E41762" w:rsidRPr="00E41762" w:rsidRDefault="00E41762" w:rsidP="00E41762">
            <w:pPr>
              <w:spacing w:after="0" w:line="240" w:lineRule="auto"/>
              <w:jc w:val="center"/>
              <w:rPr>
                <w:rFonts w:ascii="Times New Roman" w:eastAsia="Times New Roman" w:hAnsi="Times New Roman" w:cs="Times New Roman"/>
                <w:sz w:val="20"/>
                <w:szCs w:val="20"/>
                <w:lang w:eastAsia="tr-TR"/>
              </w:rPr>
            </w:pPr>
            <w:r w:rsidRPr="00E41762">
              <w:rPr>
                <w:rFonts w:ascii="Times New Roman" w:eastAsia="Times New Roman" w:hAnsi="Times New Roman" w:cs="Times New Roman"/>
                <w:sz w:val="20"/>
                <w:szCs w:val="20"/>
                <w:lang w:eastAsia="tr-TR"/>
              </w:rPr>
              <w:t>14</w:t>
            </w:r>
          </w:p>
        </w:tc>
        <w:tc>
          <w:tcPr>
            <w:tcW w:w="4633" w:type="pct"/>
            <w:tcBorders>
              <w:top w:val="single" w:sz="6" w:space="0" w:color="auto"/>
              <w:left w:val="single" w:sz="6" w:space="0" w:color="auto"/>
              <w:bottom w:val="single" w:sz="6" w:space="0" w:color="auto"/>
              <w:right w:val="single" w:sz="12" w:space="0" w:color="auto"/>
            </w:tcBorders>
            <w:shd w:val="clear" w:color="auto" w:fill="auto"/>
          </w:tcPr>
          <w:p w:rsidR="00E41762" w:rsidRPr="00E41762" w:rsidRDefault="00E41762" w:rsidP="00E41762">
            <w:pPr>
              <w:spacing w:after="0" w:line="240" w:lineRule="auto"/>
              <w:rPr>
                <w:rFonts w:ascii="Times New Roman" w:eastAsia="Times New Roman" w:hAnsi="Times New Roman" w:cs="Times New Roman"/>
                <w:sz w:val="20"/>
                <w:szCs w:val="20"/>
                <w:lang w:eastAsia="tr-TR"/>
              </w:rPr>
            </w:pPr>
            <w:r w:rsidRPr="00E41762">
              <w:rPr>
                <w:rFonts w:ascii="Times New Roman" w:eastAsia="Times New Roman" w:hAnsi="Times New Roman" w:cs="Times New Roman"/>
                <w:sz w:val="20"/>
                <w:szCs w:val="20"/>
                <w:lang w:eastAsia="tr-TR"/>
              </w:rPr>
              <w:t>Community-based experimental epidemiology</w:t>
            </w:r>
          </w:p>
        </w:tc>
      </w:tr>
      <w:tr w:rsidR="00E41762" w:rsidRPr="00E41762" w:rsidTr="004B5E78">
        <w:trPr>
          <w:gridAfter w:val="1"/>
          <w:wAfter w:w="8" w:type="pct"/>
          <w:jc w:val="center"/>
        </w:trPr>
        <w:tc>
          <w:tcPr>
            <w:tcW w:w="359" w:type="pct"/>
            <w:tcBorders>
              <w:top w:val="single" w:sz="6" w:space="0" w:color="auto"/>
              <w:left w:val="single" w:sz="12" w:space="0" w:color="auto"/>
              <w:bottom w:val="single" w:sz="6" w:space="0" w:color="auto"/>
              <w:right w:val="single" w:sz="6" w:space="0" w:color="auto"/>
            </w:tcBorders>
            <w:shd w:val="clear" w:color="auto" w:fill="auto"/>
            <w:vAlign w:val="center"/>
          </w:tcPr>
          <w:p w:rsidR="00E41762" w:rsidRPr="00E41762" w:rsidRDefault="00E41762" w:rsidP="00E41762">
            <w:pPr>
              <w:spacing w:after="0" w:line="240" w:lineRule="auto"/>
              <w:jc w:val="center"/>
              <w:rPr>
                <w:rFonts w:ascii="Times New Roman" w:eastAsia="Times New Roman" w:hAnsi="Times New Roman" w:cs="Times New Roman"/>
                <w:sz w:val="20"/>
                <w:szCs w:val="20"/>
                <w:lang w:eastAsia="tr-TR"/>
              </w:rPr>
            </w:pPr>
            <w:r w:rsidRPr="00E41762">
              <w:rPr>
                <w:rFonts w:ascii="Times New Roman" w:eastAsia="Times New Roman" w:hAnsi="Times New Roman" w:cs="Times New Roman"/>
                <w:sz w:val="20"/>
                <w:szCs w:val="20"/>
                <w:lang w:eastAsia="tr-TR"/>
              </w:rPr>
              <w:t>15</w:t>
            </w:r>
          </w:p>
        </w:tc>
        <w:tc>
          <w:tcPr>
            <w:tcW w:w="4633" w:type="pct"/>
            <w:tcBorders>
              <w:top w:val="single" w:sz="6" w:space="0" w:color="auto"/>
              <w:left w:val="single" w:sz="6" w:space="0" w:color="auto"/>
              <w:bottom w:val="single" w:sz="6" w:space="0" w:color="auto"/>
              <w:right w:val="single" w:sz="12" w:space="0" w:color="auto"/>
            </w:tcBorders>
            <w:shd w:val="clear" w:color="auto" w:fill="auto"/>
          </w:tcPr>
          <w:p w:rsidR="00E41762" w:rsidRPr="00E41762" w:rsidRDefault="00E41762" w:rsidP="00E41762">
            <w:pPr>
              <w:spacing w:after="0" w:line="240" w:lineRule="auto"/>
              <w:rPr>
                <w:rFonts w:ascii="Times New Roman" w:eastAsia="Times New Roman" w:hAnsi="Times New Roman" w:cs="Times New Roman"/>
                <w:sz w:val="20"/>
                <w:szCs w:val="20"/>
                <w:lang w:eastAsia="tr-TR"/>
              </w:rPr>
            </w:pPr>
            <w:r w:rsidRPr="00E41762">
              <w:rPr>
                <w:rFonts w:ascii="Times New Roman" w:eastAsia="Times New Roman" w:hAnsi="Times New Roman" w:cs="Times New Roman"/>
                <w:sz w:val="20"/>
                <w:szCs w:val="20"/>
                <w:lang w:eastAsia="tr-TR"/>
              </w:rPr>
              <w:t xml:space="preserve">Methodological research </w:t>
            </w:r>
          </w:p>
        </w:tc>
      </w:tr>
      <w:tr w:rsidR="00E41762" w:rsidRPr="00E41762" w:rsidTr="004B5E78">
        <w:trPr>
          <w:gridAfter w:val="1"/>
          <w:wAfter w:w="8" w:type="pct"/>
          <w:jc w:val="center"/>
        </w:trPr>
        <w:tc>
          <w:tcPr>
            <w:tcW w:w="359" w:type="pct"/>
            <w:tcBorders>
              <w:top w:val="single" w:sz="6" w:space="0" w:color="auto"/>
              <w:left w:val="single" w:sz="12" w:space="0" w:color="auto"/>
              <w:bottom w:val="single" w:sz="6" w:space="0" w:color="auto"/>
              <w:right w:val="single" w:sz="6" w:space="0" w:color="auto"/>
            </w:tcBorders>
            <w:shd w:val="clear" w:color="auto" w:fill="auto"/>
            <w:vAlign w:val="center"/>
          </w:tcPr>
          <w:p w:rsidR="00E41762" w:rsidRPr="00E41762" w:rsidRDefault="00E41762" w:rsidP="00E41762">
            <w:pPr>
              <w:spacing w:after="0" w:line="240" w:lineRule="auto"/>
              <w:jc w:val="center"/>
              <w:rPr>
                <w:rFonts w:ascii="Times New Roman" w:eastAsia="Times New Roman" w:hAnsi="Times New Roman" w:cs="Times New Roman"/>
                <w:sz w:val="20"/>
                <w:szCs w:val="20"/>
                <w:lang w:eastAsia="tr-TR"/>
              </w:rPr>
            </w:pPr>
            <w:r w:rsidRPr="00E41762">
              <w:rPr>
                <w:rFonts w:ascii="Times New Roman" w:eastAsia="Times New Roman" w:hAnsi="Times New Roman" w:cs="Times New Roman"/>
                <w:sz w:val="20"/>
                <w:szCs w:val="20"/>
                <w:lang w:eastAsia="tr-TR"/>
              </w:rPr>
              <w:t>16</w:t>
            </w:r>
          </w:p>
        </w:tc>
        <w:tc>
          <w:tcPr>
            <w:tcW w:w="4633" w:type="pct"/>
            <w:tcBorders>
              <w:top w:val="single" w:sz="6" w:space="0" w:color="auto"/>
              <w:left w:val="single" w:sz="6" w:space="0" w:color="auto"/>
              <w:bottom w:val="single" w:sz="6" w:space="0" w:color="auto"/>
              <w:right w:val="single" w:sz="12" w:space="0" w:color="auto"/>
            </w:tcBorders>
            <w:shd w:val="clear" w:color="auto" w:fill="auto"/>
          </w:tcPr>
          <w:p w:rsidR="00E41762" w:rsidRPr="00E41762" w:rsidRDefault="00E41762" w:rsidP="00E41762">
            <w:pPr>
              <w:spacing w:after="0" w:line="240" w:lineRule="auto"/>
              <w:rPr>
                <w:rFonts w:ascii="Times New Roman" w:eastAsia="Times New Roman" w:hAnsi="Times New Roman" w:cs="Times New Roman"/>
                <w:sz w:val="20"/>
                <w:szCs w:val="20"/>
                <w:lang w:eastAsia="tr-TR"/>
              </w:rPr>
            </w:pPr>
            <w:r w:rsidRPr="00E41762">
              <w:rPr>
                <w:rFonts w:ascii="Times New Roman" w:eastAsia="Times New Roman" w:hAnsi="Times New Roman" w:cs="Times New Roman"/>
                <w:sz w:val="20"/>
                <w:szCs w:val="20"/>
                <w:lang w:eastAsia="tr-TR"/>
              </w:rPr>
              <w:t>Surveillance and surveys</w:t>
            </w:r>
          </w:p>
        </w:tc>
      </w:tr>
    </w:tbl>
    <w:p w:rsidR="00E41762" w:rsidRPr="00E41762" w:rsidRDefault="00E41762" w:rsidP="00E41762">
      <w:pPr>
        <w:spacing w:after="0" w:line="240" w:lineRule="auto"/>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E41762" w:rsidRPr="00E41762" w:rsidTr="005B3577">
        <w:tc>
          <w:tcPr>
            <w:tcW w:w="603" w:type="dxa"/>
            <w:tcBorders>
              <w:top w:val="single" w:sz="12" w:space="0" w:color="auto"/>
              <w:left w:val="single" w:sz="12" w:space="0" w:color="auto"/>
              <w:bottom w:val="single" w:sz="6" w:space="0" w:color="auto"/>
              <w:right w:val="single" w:sz="6" w:space="0" w:color="auto"/>
            </w:tcBorders>
            <w:vAlign w:val="center"/>
          </w:tcPr>
          <w:p w:rsidR="00E41762" w:rsidRPr="00E41762" w:rsidRDefault="00E41762" w:rsidP="00E41762">
            <w:pPr>
              <w:spacing w:after="0" w:line="240" w:lineRule="auto"/>
              <w:jc w:val="center"/>
              <w:rPr>
                <w:rFonts w:ascii="Times New Roman" w:eastAsia="Times New Roman" w:hAnsi="Times New Roman" w:cs="Times New Roman"/>
                <w:b/>
                <w:sz w:val="20"/>
                <w:szCs w:val="20"/>
                <w:lang w:eastAsia="tr-TR"/>
              </w:rPr>
            </w:pPr>
            <w:r w:rsidRPr="00E41762">
              <w:rPr>
                <w:rFonts w:ascii="Times New Roman" w:eastAsia="Times New Roman" w:hAnsi="Times New Roman" w:cs="Times New Roman"/>
                <w:b/>
                <w:sz w:val="20"/>
                <w:szCs w:val="20"/>
                <w:lang w:eastAsia="tr-TR"/>
              </w:rPr>
              <w:t>NO</w:t>
            </w:r>
          </w:p>
        </w:tc>
        <w:tc>
          <w:tcPr>
            <w:tcW w:w="7585" w:type="dxa"/>
            <w:tcBorders>
              <w:top w:val="single" w:sz="12" w:space="0" w:color="auto"/>
              <w:left w:val="single" w:sz="6" w:space="0" w:color="auto"/>
              <w:bottom w:val="single" w:sz="6" w:space="0" w:color="auto"/>
              <w:right w:val="single" w:sz="6" w:space="0" w:color="auto"/>
            </w:tcBorders>
          </w:tcPr>
          <w:p w:rsidR="00E41762" w:rsidRPr="00E41762" w:rsidRDefault="00E41762" w:rsidP="00E41762">
            <w:pPr>
              <w:spacing w:after="0" w:line="240" w:lineRule="auto"/>
              <w:rPr>
                <w:rFonts w:ascii="Times New Roman" w:eastAsia="Times New Roman" w:hAnsi="Times New Roman" w:cs="Times New Roman"/>
                <w:b/>
                <w:sz w:val="20"/>
                <w:szCs w:val="20"/>
                <w:lang w:eastAsia="tr-TR"/>
              </w:rPr>
            </w:pPr>
            <w:r w:rsidRPr="00E41762">
              <w:rPr>
                <w:rFonts w:ascii="Times New Roman" w:eastAsia="Times New Roman" w:hAnsi="Times New Roman" w:cs="Times New Roman"/>
                <w:b/>
                <w:sz w:val="20"/>
                <w:szCs w:val="20"/>
                <w:lang w:eastAsia="tr-TR"/>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rsidR="00E41762" w:rsidRPr="00E41762" w:rsidRDefault="00E41762" w:rsidP="00E41762">
            <w:pPr>
              <w:spacing w:after="0" w:line="240" w:lineRule="auto"/>
              <w:jc w:val="center"/>
              <w:rPr>
                <w:rFonts w:ascii="Times New Roman" w:eastAsia="Times New Roman" w:hAnsi="Times New Roman" w:cs="Times New Roman"/>
                <w:b/>
                <w:sz w:val="20"/>
                <w:szCs w:val="20"/>
                <w:lang w:eastAsia="tr-TR"/>
              </w:rPr>
            </w:pPr>
            <w:r w:rsidRPr="00E41762">
              <w:rPr>
                <w:rFonts w:ascii="Times New Roman" w:eastAsia="Times New Roman" w:hAnsi="Times New Roman" w:cs="Times New Roman"/>
                <w:b/>
                <w:sz w:val="20"/>
                <w:szCs w:val="20"/>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E41762" w:rsidRPr="00E41762" w:rsidRDefault="00E41762" w:rsidP="00E41762">
            <w:pPr>
              <w:spacing w:after="0" w:line="240" w:lineRule="auto"/>
              <w:jc w:val="center"/>
              <w:rPr>
                <w:rFonts w:ascii="Times New Roman" w:eastAsia="Times New Roman" w:hAnsi="Times New Roman" w:cs="Times New Roman"/>
                <w:b/>
                <w:sz w:val="20"/>
                <w:szCs w:val="20"/>
                <w:lang w:eastAsia="tr-TR"/>
              </w:rPr>
            </w:pPr>
            <w:r w:rsidRPr="00E41762">
              <w:rPr>
                <w:rFonts w:ascii="Times New Roman" w:eastAsia="Times New Roman" w:hAnsi="Times New Roman" w:cs="Times New Roman"/>
                <w:b/>
                <w:sz w:val="20"/>
                <w:szCs w:val="20"/>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E41762" w:rsidRPr="00E41762" w:rsidRDefault="00E41762" w:rsidP="00E41762">
            <w:pPr>
              <w:spacing w:after="0" w:line="240" w:lineRule="auto"/>
              <w:jc w:val="center"/>
              <w:rPr>
                <w:rFonts w:ascii="Times New Roman" w:eastAsia="Times New Roman" w:hAnsi="Times New Roman" w:cs="Times New Roman"/>
                <w:b/>
                <w:sz w:val="20"/>
                <w:szCs w:val="20"/>
                <w:lang w:eastAsia="tr-TR"/>
              </w:rPr>
            </w:pPr>
            <w:r w:rsidRPr="00E41762">
              <w:rPr>
                <w:rFonts w:ascii="Times New Roman" w:eastAsia="Times New Roman" w:hAnsi="Times New Roman" w:cs="Times New Roman"/>
                <w:b/>
                <w:sz w:val="20"/>
                <w:szCs w:val="20"/>
                <w:lang w:eastAsia="tr-TR"/>
              </w:rPr>
              <w:t>1</w:t>
            </w:r>
          </w:p>
        </w:tc>
      </w:tr>
      <w:tr w:rsidR="00E41762" w:rsidRPr="00E41762" w:rsidTr="005B3577">
        <w:tc>
          <w:tcPr>
            <w:tcW w:w="603" w:type="dxa"/>
            <w:tcBorders>
              <w:top w:val="single" w:sz="6" w:space="0" w:color="auto"/>
              <w:left w:val="single" w:sz="12" w:space="0" w:color="auto"/>
              <w:bottom w:val="single" w:sz="6" w:space="0" w:color="auto"/>
              <w:right w:val="single" w:sz="6" w:space="0" w:color="auto"/>
            </w:tcBorders>
            <w:vAlign w:val="center"/>
          </w:tcPr>
          <w:p w:rsidR="00E41762" w:rsidRPr="00E41762" w:rsidRDefault="00E41762" w:rsidP="00E41762">
            <w:pPr>
              <w:spacing w:after="0" w:line="240" w:lineRule="auto"/>
              <w:jc w:val="center"/>
              <w:rPr>
                <w:rFonts w:ascii="Times New Roman" w:eastAsia="Times New Roman" w:hAnsi="Times New Roman" w:cs="Times New Roman"/>
                <w:sz w:val="20"/>
                <w:szCs w:val="20"/>
                <w:lang w:eastAsia="tr-TR"/>
              </w:rPr>
            </w:pPr>
            <w:r w:rsidRPr="00E41762">
              <w:rPr>
                <w:rFonts w:ascii="Times New Roman" w:eastAsia="Times New Roman" w:hAnsi="Times New Roman" w:cs="Times New Roman"/>
                <w:sz w:val="20"/>
                <w:szCs w:val="20"/>
                <w:lang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E41762" w:rsidRPr="00E41762" w:rsidRDefault="00E41762" w:rsidP="00E41762">
            <w:pPr>
              <w:spacing w:after="0" w:line="240" w:lineRule="auto"/>
              <w:jc w:val="both"/>
              <w:rPr>
                <w:rFonts w:ascii="Times New Roman" w:eastAsia="Times New Roman" w:hAnsi="Times New Roman" w:cs="Times New Roman"/>
                <w:sz w:val="20"/>
                <w:szCs w:val="20"/>
                <w:lang w:val="en-US" w:eastAsia="tr-TR"/>
              </w:rPr>
            </w:pPr>
            <w:r w:rsidRPr="00E41762">
              <w:rPr>
                <w:rFonts w:ascii="Times New Roman" w:eastAsia="Times New Roman" w:hAnsi="Times New Roman" w:cs="Times New Roman"/>
                <w:sz w:val="20"/>
                <w:szCs w:val="20"/>
                <w:lang w:val="en-US" w:eastAsia="tr-TR"/>
              </w:rPr>
              <w:t xml:space="preserve">Sufficient knowledge of subjects related with dentistry; an ability to apply </w:t>
            </w:r>
            <w:r w:rsidRPr="00E41762">
              <w:rPr>
                <w:rFonts w:ascii="Times New Roman" w:eastAsia="Times New Roman" w:hAnsi="Times New Roman" w:cs="Times New Roman"/>
                <w:bCs/>
                <w:sz w:val="20"/>
                <w:szCs w:val="20"/>
                <w:lang w:val="en-US" w:eastAsia="tr-TR"/>
              </w:rPr>
              <w:t xml:space="preserve">theoretical and practical </w:t>
            </w:r>
            <w:r w:rsidRPr="00E41762">
              <w:rPr>
                <w:rFonts w:ascii="Times New Roman" w:eastAsia="Times New Roman" w:hAnsi="Times New Roman" w:cs="Times New Roman"/>
                <w:sz w:val="20"/>
                <w:szCs w:val="20"/>
                <w:lang w:val="en-US" w:eastAsia="tr-TR"/>
              </w:rPr>
              <w:t>knowledge on solving and modeling of dentistry problems.</w:t>
            </w:r>
          </w:p>
        </w:tc>
        <w:tc>
          <w:tcPr>
            <w:tcW w:w="567" w:type="dxa"/>
            <w:tcBorders>
              <w:top w:val="single" w:sz="6" w:space="0" w:color="auto"/>
              <w:left w:val="single" w:sz="6" w:space="0" w:color="auto"/>
              <w:bottom w:val="single" w:sz="6" w:space="0" w:color="auto"/>
              <w:right w:val="single" w:sz="6" w:space="0" w:color="auto"/>
            </w:tcBorders>
            <w:vAlign w:val="center"/>
          </w:tcPr>
          <w:p w:rsidR="00E41762" w:rsidRPr="00E41762" w:rsidRDefault="00E41762" w:rsidP="00E41762">
            <w:pPr>
              <w:spacing w:after="0" w:line="240" w:lineRule="auto"/>
              <w:jc w:val="center"/>
              <w:rPr>
                <w:rFonts w:ascii="Times New Roman" w:eastAsia="Times New Roman" w:hAnsi="Times New Roman" w:cs="Times New Roman"/>
                <w:b/>
                <w:sz w:val="20"/>
                <w:szCs w:val="20"/>
                <w:highlight w:val="yellow"/>
                <w:lang w:eastAsia="tr-TR"/>
              </w:rPr>
            </w:pPr>
            <w:r w:rsidRPr="00E41762">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E41762" w:rsidRPr="00E41762" w:rsidRDefault="00E41762" w:rsidP="00E41762">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E41762" w:rsidRPr="00E41762" w:rsidRDefault="00E41762" w:rsidP="00E41762">
            <w:pPr>
              <w:spacing w:after="0" w:line="240" w:lineRule="auto"/>
              <w:jc w:val="center"/>
              <w:rPr>
                <w:rFonts w:ascii="Times New Roman" w:eastAsia="Times New Roman" w:hAnsi="Times New Roman" w:cs="Times New Roman"/>
                <w:b/>
                <w:sz w:val="20"/>
                <w:szCs w:val="20"/>
                <w:lang w:eastAsia="tr-TR"/>
              </w:rPr>
            </w:pPr>
          </w:p>
        </w:tc>
      </w:tr>
      <w:tr w:rsidR="00E41762" w:rsidRPr="00E41762" w:rsidTr="005B3577">
        <w:tc>
          <w:tcPr>
            <w:tcW w:w="603" w:type="dxa"/>
            <w:tcBorders>
              <w:top w:val="single" w:sz="6" w:space="0" w:color="auto"/>
              <w:left w:val="single" w:sz="12" w:space="0" w:color="auto"/>
              <w:bottom w:val="single" w:sz="6" w:space="0" w:color="auto"/>
              <w:right w:val="single" w:sz="6" w:space="0" w:color="auto"/>
            </w:tcBorders>
            <w:vAlign w:val="center"/>
          </w:tcPr>
          <w:p w:rsidR="00E41762" w:rsidRPr="00E41762" w:rsidRDefault="00E41762" w:rsidP="00E41762">
            <w:pPr>
              <w:spacing w:after="0" w:line="240" w:lineRule="auto"/>
              <w:jc w:val="center"/>
              <w:rPr>
                <w:rFonts w:ascii="Times New Roman" w:eastAsia="Times New Roman" w:hAnsi="Times New Roman" w:cs="Times New Roman"/>
                <w:sz w:val="20"/>
                <w:szCs w:val="20"/>
                <w:lang w:eastAsia="tr-TR"/>
              </w:rPr>
            </w:pPr>
            <w:r w:rsidRPr="00E41762">
              <w:rPr>
                <w:rFonts w:ascii="Times New Roman" w:eastAsia="Times New Roman" w:hAnsi="Times New Roman" w:cs="Times New Roman"/>
                <w:sz w:val="20"/>
                <w:szCs w:val="20"/>
                <w:lang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E41762" w:rsidRPr="00E41762" w:rsidRDefault="00E41762" w:rsidP="00E41762">
            <w:pPr>
              <w:spacing w:after="0" w:line="240" w:lineRule="auto"/>
              <w:jc w:val="both"/>
              <w:rPr>
                <w:rFonts w:ascii="Times New Roman" w:eastAsia="Times New Roman" w:hAnsi="Times New Roman" w:cs="Times New Roman"/>
                <w:sz w:val="20"/>
                <w:szCs w:val="20"/>
                <w:lang w:val="en-US" w:eastAsia="tr-TR"/>
              </w:rPr>
            </w:pPr>
            <w:r w:rsidRPr="00E41762">
              <w:rPr>
                <w:rFonts w:ascii="Times New Roman" w:eastAsia="Times New Roman" w:hAnsi="Times New Roman" w:cs="Times New Roman"/>
                <w:sz w:val="20"/>
                <w:szCs w:val="20"/>
                <w:lang w:val="en-US" w:eastAsia="tr-TR"/>
              </w:rPr>
              <w:t xml:space="preserve">Ability to determine, define, formulate and solve dentistry problems; for that purpose an ability to select and use convenient </w:t>
            </w:r>
            <w:r w:rsidRPr="00E41762">
              <w:rPr>
                <w:rFonts w:ascii="Times New Roman" w:eastAsia="Times New Roman" w:hAnsi="Times New Roman" w:cs="Times New Roman"/>
                <w:bCs/>
                <w:sz w:val="20"/>
                <w:szCs w:val="20"/>
                <w:lang w:val="en-US" w:eastAsia="tr-TR"/>
              </w:rPr>
              <w:t>analytical and modeling methods</w:t>
            </w:r>
            <w:r w:rsidRPr="00E41762">
              <w:rPr>
                <w:rFonts w:ascii="Times New Roman" w:eastAsia="Times New Roman" w:hAnsi="Times New Roman" w:cs="Times New Roman"/>
                <w:sz w:val="20"/>
                <w:szCs w:val="20"/>
                <w:lang w:val="en-US" w:eastAsia="tr-TR"/>
              </w:rPr>
              <w:t>.</w:t>
            </w:r>
          </w:p>
        </w:tc>
        <w:tc>
          <w:tcPr>
            <w:tcW w:w="567" w:type="dxa"/>
            <w:tcBorders>
              <w:top w:val="single" w:sz="6" w:space="0" w:color="auto"/>
              <w:left w:val="single" w:sz="6" w:space="0" w:color="auto"/>
              <w:bottom w:val="single" w:sz="6" w:space="0" w:color="auto"/>
              <w:right w:val="single" w:sz="6" w:space="0" w:color="auto"/>
            </w:tcBorders>
            <w:vAlign w:val="center"/>
          </w:tcPr>
          <w:p w:rsidR="00E41762" w:rsidRPr="00E41762" w:rsidRDefault="00E41762" w:rsidP="00E41762">
            <w:pPr>
              <w:spacing w:after="0" w:line="240" w:lineRule="auto"/>
              <w:jc w:val="center"/>
              <w:rPr>
                <w:rFonts w:ascii="Times New Roman" w:eastAsia="Times New Roman" w:hAnsi="Times New Roman" w:cs="Times New Roman"/>
                <w:b/>
                <w:sz w:val="20"/>
                <w:szCs w:val="20"/>
                <w:lang w:eastAsia="tr-TR"/>
              </w:rPr>
            </w:pPr>
            <w:r w:rsidRPr="00E41762">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E41762" w:rsidRPr="00E41762" w:rsidRDefault="00E41762" w:rsidP="00E41762">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E41762" w:rsidRPr="00E41762" w:rsidRDefault="00E41762" w:rsidP="00E41762">
            <w:pPr>
              <w:spacing w:after="0" w:line="240" w:lineRule="auto"/>
              <w:jc w:val="center"/>
              <w:rPr>
                <w:rFonts w:ascii="Times New Roman" w:eastAsia="Times New Roman" w:hAnsi="Times New Roman" w:cs="Times New Roman"/>
                <w:b/>
                <w:sz w:val="20"/>
                <w:szCs w:val="20"/>
                <w:lang w:eastAsia="tr-TR"/>
              </w:rPr>
            </w:pPr>
          </w:p>
        </w:tc>
      </w:tr>
      <w:tr w:rsidR="00E41762" w:rsidRPr="00E41762" w:rsidTr="005B3577">
        <w:tc>
          <w:tcPr>
            <w:tcW w:w="603" w:type="dxa"/>
            <w:tcBorders>
              <w:top w:val="single" w:sz="6" w:space="0" w:color="auto"/>
              <w:left w:val="single" w:sz="12" w:space="0" w:color="auto"/>
              <w:bottom w:val="single" w:sz="6" w:space="0" w:color="auto"/>
              <w:right w:val="single" w:sz="6" w:space="0" w:color="auto"/>
            </w:tcBorders>
            <w:vAlign w:val="center"/>
          </w:tcPr>
          <w:p w:rsidR="00E41762" w:rsidRPr="00E41762" w:rsidRDefault="00E41762" w:rsidP="00E41762">
            <w:pPr>
              <w:spacing w:after="0" w:line="240" w:lineRule="auto"/>
              <w:jc w:val="center"/>
              <w:rPr>
                <w:rFonts w:ascii="Times New Roman" w:eastAsia="Times New Roman" w:hAnsi="Times New Roman" w:cs="Times New Roman"/>
                <w:sz w:val="20"/>
                <w:szCs w:val="20"/>
                <w:lang w:eastAsia="tr-TR"/>
              </w:rPr>
            </w:pPr>
            <w:r w:rsidRPr="00E41762">
              <w:rPr>
                <w:rFonts w:ascii="Times New Roman" w:eastAsia="Times New Roman" w:hAnsi="Times New Roman" w:cs="Times New Roman"/>
                <w:sz w:val="20"/>
                <w:szCs w:val="20"/>
                <w:lang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E41762" w:rsidRPr="00E41762" w:rsidRDefault="00E41762" w:rsidP="00E41762">
            <w:pPr>
              <w:spacing w:after="0" w:line="240" w:lineRule="auto"/>
              <w:jc w:val="both"/>
              <w:rPr>
                <w:rFonts w:ascii="Times New Roman" w:eastAsia="Times New Roman" w:hAnsi="Times New Roman" w:cs="Times New Roman"/>
                <w:sz w:val="20"/>
                <w:szCs w:val="20"/>
                <w:lang w:val="en-US" w:eastAsia="tr-TR"/>
              </w:rPr>
            </w:pPr>
            <w:r w:rsidRPr="00E41762">
              <w:rPr>
                <w:rFonts w:ascii="Times New Roman" w:eastAsia="Times New Roman" w:hAnsi="Times New Roman" w:cs="Times New Roman"/>
                <w:sz w:val="20"/>
                <w:szCs w:val="20"/>
                <w:lang w:val="en-US" w:eastAsia="tr-TR"/>
              </w:rPr>
              <w:t>In order to investigate dentistry problems; ability to set up and conduct experiments and ability to analyze and interpretation of experimental results.</w:t>
            </w:r>
          </w:p>
        </w:tc>
        <w:tc>
          <w:tcPr>
            <w:tcW w:w="567" w:type="dxa"/>
            <w:tcBorders>
              <w:top w:val="single" w:sz="6" w:space="0" w:color="auto"/>
              <w:left w:val="single" w:sz="6" w:space="0" w:color="auto"/>
              <w:bottom w:val="single" w:sz="6" w:space="0" w:color="auto"/>
              <w:right w:val="single" w:sz="6" w:space="0" w:color="auto"/>
            </w:tcBorders>
            <w:vAlign w:val="center"/>
          </w:tcPr>
          <w:p w:rsidR="00E41762" w:rsidRPr="00E41762" w:rsidRDefault="00E41762" w:rsidP="00E41762">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E41762" w:rsidRPr="00E41762" w:rsidRDefault="00E41762" w:rsidP="00E41762">
            <w:pPr>
              <w:spacing w:after="0" w:line="240" w:lineRule="auto"/>
              <w:jc w:val="center"/>
              <w:rPr>
                <w:rFonts w:ascii="Times New Roman" w:eastAsia="Times New Roman" w:hAnsi="Times New Roman" w:cs="Times New Roman"/>
                <w:b/>
                <w:sz w:val="20"/>
                <w:szCs w:val="20"/>
                <w:lang w:eastAsia="tr-TR"/>
              </w:rPr>
            </w:pPr>
            <w:r w:rsidRPr="00E41762">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E41762" w:rsidRPr="00E41762" w:rsidRDefault="00E41762" w:rsidP="00E41762">
            <w:pPr>
              <w:spacing w:after="0" w:line="240" w:lineRule="auto"/>
              <w:jc w:val="center"/>
              <w:rPr>
                <w:rFonts w:ascii="Times New Roman" w:eastAsia="Times New Roman" w:hAnsi="Times New Roman" w:cs="Times New Roman"/>
                <w:b/>
                <w:sz w:val="20"/>
                <w:szCs w:val="20"/>
                <w:lang w:eastAsia="tr-TR"/>
              </w:rPr>
            </w:pPr>
          </w:p>
        </w:tc>
      </w:tr>
      <w:tr w:rsidR="00E41762" w:rsidRPr="00E41762" w:rsidTr="005B3577">
        <w:tc>
          <w:tcPr>
            <w:tcW w:w="603" w:type="dxa"/>
            <w:tcBorders>
              <w:top w:val="single" w:sz="6" w:space="0" w:color="auto"/>
              <w:left w:val="single" w:sz="12" w:space="0" w:color="auto"/>
              <w:bottom w:val="single" w:sz="6" w:space="0" w:color="auto"/>
              <w:right w:val="single" w:sz="6" w:space="0" w:color="auto"/>
            </w:tcBorders>
            <w:vAlign w:val="center"/>
          </w:tcPr>
          <w:p w:rsidR="00E41762" w:rsidRPr="00E41762" w:rsidRDefault="00E41762" w:rsidP="00E41762">
            <w:pPr>
              <w:spacing w:after="0" w:line="240" w:lineRule="auto"/>
              <w:jc w:val="center"/>
              <w:rPr>
                <w:rFonts w:ascii="Times New Roman" w:eastAsia="Times New Roman" w:hAnsi="Times New Roman" w:cs="Times New Roman"/>
                <w:sz w:val="20"/>
                <w:szCs w:val="20"/>
                <w:lang w:eastAsia="tr-TR"/>
              </w:rPr>
            </w:pPr>
            <w:r w:rsidRPr="00E41762">
              <w:rPr>
                <w:rFonts w:ascii="Times New Roman" w:eastAsia="Times New Roman" w:hAnsi="Times New Roman" w:cs="Times New Roman"/>
                <w:sz w:val="20"/>
                <w:szCs w:val="20"/>
                <w:lang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E41762" w:rsidRPr="00E41762" w:rsidRDefault="00E41762" w:rsidP="00E41762">
            <w:pPr>
              <w:spacing w:after="0" w:line="240" w:lineRule="auto"/>
              <w:jc w:val="both"/>
              <w:rPr>
                <w:rFonts w:ascii="Times New Roman" w:eastAsia="Times New Roman" w:hAnsi="Times New Roman" w:cs="Times New Roman"/>
                <w:sz w:val="20"/>
                <w:szCs w:val="20"/>
                <w:lang w:val="en-US" w:eastAsia="tr-TR"/>
              </w:rPr>
            </w:pPr>
            <w:r w:rsidRPr="00E41762">
              <w:rPr>
                <w:rFonts w:ascii="Times New Roman" w:eastAsia="Times New Roman" w:hAnsi="Times New Roman" w:cs="Times New Roman"/>
                <w:sz w:val="20"/>
                <w:szCs w:val="20"/>
                <w:lang w:val="en-US" w:eastAsia="tr-TR"/>
              </w:rPr>
              <w:t>Ability to work effectively in inner or multi-disciplinary teams; proficiency of interdependence.</w:t>
            </w:r>
          </w:p>
        </w:tc>
        <w:tc>
          <w:tcPr>
            <w:tcW w:w="567" w:type="dxa"/>
            <w:tcBorders>
              <w:top w:val="single" w:sz="6" w:space="0" w:color="auto"/>
              <w:left w:val="single" w:sz="6" w:space="0" w:color="auto"/>
              <w:bottom w:val="single" w:sz="6" w:space="0" w:color="auto"/>
              <w:right w:val="single" w:sz="6" w:space="0" w:color="auto"/>
            </w:tcBorders>
            <w:vAlign w:val="center"/>
          </w:tcPr>
          <w:p w:rsidR="00E41762" w:rsidRPr="00E41762" w:rsidRDefault="00E41762" w:rsidP="00E41762">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E41762" w:rsidRPr="00E41762" w:rsidRDefault="00E41762" w:rsidP="00E41762">
            <w:pPr>
              <w:spacing w:after="0" w:line="240" w:lineRule="auto"/>
              <w:jc w:val="center"/>
              <w:rPr>
                <w:rFonts w:ascii="Times New Roman" w:eastAsia="Times New Roman" w:hAnsi="Times New Roman" w:cs="Times New Roman"/>
                <w:b/>
                <w:sz w:val="20"/>
                <w:szCs w:val="20"/>
                <w:lang w:eastAsia="tr-TR"/>
              </w:rPr>
            </w:pPr>
            <w:r w:rsidRPr="00E41762">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E41762" w:rsidRPr="00E41762" w:rsidRDefault="00E41762" w:rsidP="00E41762">
            <w:pPr>
              <w:spacing w:after="0" w:line="240" w:lineRule="auto"/>
              <w:jc w:val="center"/>
              <w:rPr>
                <w:rFonts w:ascii="Times New Roman" w:eastAsia="Times New Roman" w:hAnsi="Times New Roman" w:cs="Times New Roman"/>
                <w:b/>
                <w:sz w:val="20"/>
                <w:szCs w:val="20"/>
                <w:lang w:eastAsia="tr-TR"/>
              </w:rPr>
            </w:pPr>
          </w:p>
        </w:tc>
      </w:tr>
      <w:tr w:rsidR="00E41762" w:rsidRPr="00E41762" w:rsidTr="005B3577">
        <w:tc>
          <w:tcPr>
            <w:tcW w:w="603" w:type="dxa"/>
            <w:tcBorders>
              <w:top w:val="single" w:sz="6" w:space="0" w:color="auto"/>
              <w:left w:val="single" w:sz="12" w:space="0" w:color="auto"/>
              <w:bottom w:val="single" w:sz="6" w:space="0" w:color="auto"/>
              <w:right w:val="single" w:sz="6" w:space="0" w:color="auto"/>
            </w:tcBorders>
            <w:vAlign w:val="center"/>
          </w:tcPr>
          <w:p w:rsidR="00E41762" w:rsidRPr="00E41762" w:rsidRDefault="00E41762" w:rsidP="00E41762">
            <w:pPr>
              <w:spacing w:after="0" w:line="240" w:lineRule="auto"/>
              <w:jc w:val="center"/>
              <w:rPr>
                <w:rFonts w:ascii="Times New Roman" w:eastAsia="Times New Roman" w:hAnsi="Times New Roman" w:cs="Times New Roman"/>
                <w:sz w:val="20"/>
                <w:szCs w:val="20"/>
                <w:lang w:eastAsia="tr-TR"/>
              </w:rPr>
            </w:pPr>
            <w:r w:rsidRPr="00E41762">
              <w:rPr>
                <w:rFonts w:ascii="Times New Roman" w:eastAsia="Times New Roman" w:hAnsi="Times New Roman" w:cs="Times New Roman"/>
                <w:sz w:val="20"/>
                <w:szCs w:val="20"/>
                <w:lang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E41762" w:rsidRPr="00E41762" w:rsidRDefault="00E41762" w:rsidP="00E41762">
            <w:pPr>
              <w:spacing w:after="0" w:line="240" w:lineRule="auto"/>
              <w:jc w:val="both"/>
              <w:rPr>
                <w:rFonts w:ascii="Times New Roman" w:eastAsia="Times New Roman" w:hAnsi="Times New Roman" w:cs="Times New Roman"/>
                <w:sz w:val="20"/>
                <w:szCs w:val="20"/>
                <w:lang w:val="en-US" w:eastAsia="tr-TR"/>
              </w:rPr>
            </w:pPr>
            <w:r w:rsidRPr="00E41762">
              <w:rPr>
                <w:rFonts w:ascii="Times New Roman" w:eastAsia="Times New Roman" w:hAnsi="Times New Roman" w:cs="Times New Roman"/>
                <w:sz w:val="20"/>
                <w:szCs w:val="20"/>
                <w:lang w:val="en-US" w:eastAsia="tr-TR"/>
              </w:rPr>
              <w:t xml:space="preserve">Ability to communicate in written and oral forms in Turkish/English; proficiency at least one </w:t>
            </w:r>
            <w:r w:rsidRPr="00E41762">
              <w:rPr>
                <w:rFonts w:ascii="Times New Roman" w:eastAsia="Times New Roman" w:hAnsi="Times New Roman" w:cs="Times New Roman"/>
                <w:bCs/>
                <w:sz w:val="20"/>
                <w:szCs w:val="20"/>
                <w:lang w:val="en-US" w:eastAsia="tr-TR"/>
              </w:rPr>
              <w:t>foreign language</w:t>
            </w:r>
            <w:r w:rsidRPr="00E41762">
              <w:rPr>
                <w:rFonts w:ascii="Times New Roman" w:eastAsia="Times New Roman" w:hAnsi="Times New Roman" w:cs="Times New Roman"/>
                <w:sz w:val="20"/>
                <w:szCs w:val="20"/>
                <w:lang w:val="en-US" w:eastAsia="tr-TR"/>
              </w:rPr>
              <w:t>.</w:t>
            </w:r>
          </w:p>
        </w:tc>
        <w:tc>
          <w:tcPr>
            <w:tcW w:w="567" w:type="dxa"/>
            <w:tcBorders>
              <w:top w:val="single" w:sz="6" w:space="0" w:color="auto"/>
              <w:left w:val="single" w:sz="6" w:space="0" w:color="auto"/>
              <w:bottom w:val="single" w:sz="6" w:space="0" w:color="auto"/>
              <w:right w:val="single" w:sz="6" w:space="0" w:color="auto"/>
            </w:tcBorders>
            <w:vAlign w:val="center"/>
          </w:tcPr>
          <w:p w:rsidR="00E41762" w:rsidRPr="00E41762" w:rsidRDefault="00E41762" w:rsidP="00E41762">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E41762" w:rsidRPr="00E41762" w:rsidRDefault="00E41762" w:rsidP="00E41762">
            <w:pPr>
              <w:spacing w:after="0" w:line="240" w:lineRule="auto"/>
              <w:jc w:val="center"/>
              <w:rPr>
                <w:rFonts w:ascii="Times New Roman" w:eastAsia="Times New Roman" w:hAnsi="Times New Roman" w:cs="Times New Roman"/>
                <w:b/>
                <w:sz w:val="20"/>
                <w:szCs w:val="20"/>
                <w:lang w:eastAsia="tr-TR"/>
              </w:rPr>
            </w:pPr>
            <w:r w:rsidRPr="00E41762">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E41762" w:rsidRPr="00E41762" w:rsidRDefault="00E41762" w:rsidP="00E41762">
            <w:pPr>
              <w:spacing w:after="0" w:line="240" w:lineRule="auto"/>
              <w:jc w:val="center"/>
              <w:rPr>
                <w:rFonts w:ascii="Times New Roman" w:eastAsia="Times New Roman" w:hAnsi="Times New Roman" w:cs="Times New Roman"/>
                <w:b/>
                <w:sz w:val="20"/>
                <w:szCs w:val="20"/>
                <w:lang w:eastAsia="tr-TR"/>
              </w:rPr>
            </w:pPr>
          </w:p>
        </w:tc>
      </w:tr>
      <w:tr w:rsidR="00E41762" w:rsidRPr="00E41762" w:rsidTr="005B3577">
        <w:tc>
          <w:tcPr>
            <w:tcW w:w="603" w:type="dxa"/>
            <w:tcBorders>
              <w:top w:val="single" w:sz="6" w:space="0" w:color="auto"/>
              <w:left w:val="single" w:sz="12" w:space="0" w:color="auto"/>
              <w:bottom w:val="single" w:sz="6" w:space="0" w:color="auto"/>
              <w:right w:val="single" w:sz="6" w:space="0" w:color="auto"/>
            </w:tcBorders>
            <w:vAlign w:val="center"/>
          </w:tcPr>
          <w:p w:rsidR="00E41762" w:rsidRPr="00E41762" w:rsidRDefault="00E41762" w:rsidP="00E41762">
            <w:pPr>
              <w:spacing w:after="0" w:line="240" w:lineRule="auto"/>
              <w:jc w:val="center"/>
              <w:rPr>
                <w:rFonts w:ascii="Times New Roman" w:eastAsia="Times New Roman" w:hAnsi="Times New Roman" w:cs="Times New Roman"/>
                <w:sz w:val="20"/>
                <w:szCs w:val="20"/>
                <w:lang w:eastAsia="tr-TR"/>
              </w:rPr>
            </w:pPr>
            <w:r w:rsidRPr="00E41762">
              <w:rPr>
                <w:rFonts w:ascii="Times New Roman" w:eastAsia="Times New Roman" w:hAnsi="Times New Roman" w:cs="Times New Roman"/>
                <w:sz w:val="20"/>
                <w:szCs w:val="20"/>
                <w:lang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E41762" w:rsidRPr="00E41762" w:rsidRDefault="00E41762" w:rsidP="00E41762">
            <w:pPr>
              <w:spacing w:after="0" w:line="240" w:lineRule="auto"/>
              <w:jc w:val="both"/>
              <w:rPr>
                <w:rFonts w:ascii="Times New Roman" w:eastAsia="Times New Roman" w:hAnsi="Times New Roman" w:cs="Times New Roman"/>
                <w:sz w:val="20"/>
                <w:szCs w:val="20"/>
                <w:lang w:val="en-US" w:eastAsia="tr-TR"/>
              </w:rPr>
            </w:pPr>
            <w:r w:rsidRPr="00E41762">
              <w:rPr>
                <w:rFonts w:ascii="Times New Roman" w:eastAsia="Times New Roman" w:hAnsi="Times New Roman" w:cs="Times New Roman"/>
                <w:sz w:val="20"/>
                <w:szCs w:val="20"/>
                <w:lang w:val="en-US" w:eastAsia="tr-TR"/>
              </w:rPr>
              <w:t xml:space="preserve">Awareness of life-long learning; ability to </w:t>
            </w:r>
            <w:r w:rsidRPr="00E41762">
              <w:rPr>
                <w:rFonts w:ascii="Times New Roman" w:eastAsia="Times New Roman" w:hAnsi="Times New Roman" w:cs="Times New Roman"/>
                <w:bCs/>
                <w:sz w:val="20"/>
                <w:szCs w:val="20"/>
                <w:lang w:val="en-US" w:eastAsia="tr-TR"/>
              </w:rPr>
              <w:t>reach information; follow developments in science and technology and continuous self-improvement.</w:t>
            </w:r>
          </w:p>
        </w:tc>
        <w:tc>
          <w:tcPr>
            <w:tcW w:w="567" w:type="dxa"/>
            <w:tcBorders>
              <w:top w:val="single" w:sz="6" w:space="0" w:color="auto"/>
              <w:left w:val="single" w:sz="6" w:space="0" w:color="auto"/>
              <w:bottom w:val="single" w:sz="6" w:space="0" w:color="auto"/>
              <w:right w:val="single" w:sz="6" w:space="0" w:color="auto"/>
            </w:tcBorders>
            <w:vAlign w:val="center"/>
          </w:tcPr>
          <w:p w:rsidR="00E41762" w:rsidRPr="00E41762" w:rsidRDefault="00E41762" w:rsidP="00E41762">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E41762" w:rsidRPr="00E41762" w:rsidRDefault="00E41762" w:rsidP="00E41762">
            <w:pPr>
              <w:spacing w:after="0" w:line="240" w:lineRule="auto"/>
              <w:jc w:val="center"/>
              <w:rPr>
                <w:rFonts w:ascii="Times New Roman" w:eastAsia="Times New Roman" w:hAnsi="Times New Roman" w:cs="Times New Roman"/>
                <w:b/>
                <w:sz w:val="20"/>
                <w:szCs w:val="20"/>
                <w:lang w:eastAsia="tr-TR"/>
              </w:rPr>
            </w:pPr>
            <w:r w:rsidRPr="00E41762">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E41762" w:rsidRPr="00E41762" w:rsidRDefault="00E41762" w:rsidP="00E41762">
            <w:pPr>
              <w:spacing w:after="0" w:line="240" w:lineRule="auto"/>
              <w:jc w:val="center"/>
              <w:rPr>
                <w:rFonts w:ascii="Times New Roman" w:eastAsia="Times New Roman" w:hAnsi="Times New Roman" w:cs="Times New Roman"/>
                <w:b/>
                <w:sz w:val="20"/>
                <w:szCs w:val="20"/>
                <w:lang w:eastAsia="tr-TR"/>
              </w:rPr>
            </w:pPr>
          </w:p>
        </w:tc>
      </w:tr>
      <w:tr w:rsidR="00E41762" w:rsidRPr="00E41762" w:rsidTr="005B3577">
        <w:tc>
          <w:tcPr>
            <w:tcW w:w="603" w:type="dxa"/>
            <w:tcBorders>
              <w:top w:val="single" w:sz="6" w:space="0" w:color="auto"/>
              <w:left w:val="single" w:sz="12" w:space="0" w:color="auto"/>
              <w:bottom w:val="single" w:sz="6" w:space="0" w:color="auto"/>
              <w:right w:val="single" w:sz="6" w:space="0" w:color="auto"/>
            </w:tcBorders>
            <w:vAlign w:val="center"/>
          </w:tcPr>
          <w:p w:rsidR="00E41762" w:rsidRPr="00E41762" w:rsidRDefault="00E41762" w:rsidP="00E41762">
            <w:pPr>
              <w:spacing w:after="0" w:line="240" w:lineRule="auto"/>
              <w:jc w:val="center"/>
              <w:rPr>
                <w:rFonts w:ascii="Times New Roman" w:eastAsia="Times New Roman" w:hAnsi="Times New Roman" w:cs="Times New Roman"/>
                <w:sz w:val="20"/>
                <w:szCs w:val="20"/>
                <w:lang w:eastAsia="tr-TR"/>
              </w:rPr>
            </w:pPr>
            <w:r w:rsidRPr="00E41762">
              <w:rPr>
                <w:rFonts w:ascii="Times New Roman" w:eastAsia="Times New Roman" w:hAnsi="Times New Roman" w:cs="Times New Roman"/>
                <w:sz w:val="20"/>
                <w:szCs w:val="20"/>
                <w:lang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E41762" w:rsidRPr="00E41762" w:rsidRDefault="00E41762" w:rsidP="00E41762">
            <w:pPr>
              <w:spacing w:after="0" w:line="240" w:lineRule="auto"/>
              <w:jc w:val="both"/>
              <w:rPr>
                <w:rFonts w:ascii="Times New Roman" w:eastAsia="Times New Roman" w:hAnsi="Times New Roman" w:cs="Times New Roman"/>
                <w:sz w:val="20"/>
                <w:szCs w:val="20"/>
                <w:lang w:val="en-US" w:eastAsia="tr-TR"/>
              </w:rPr>
            </w:pPr>
            <w:r w:rsidRPr="00E41762">
              <w:rPr>
                <w:rFonts w:ascii="Times New Roman" w:eastAsia="Times New Roman" w:hAnsi="Times New Roman" w:cs="Times New Roman"/>
                <w:sz w:val="20"/>
                <w:szCs w:val="20"/>
                <w:lang w:val="en-US" w:eastAsia="tr-TR"/>
              </w:rPr>
              <w:t>Consciousness of professional and ethic responsibility</w:t>
            </w:r>
          </w:p>
        </w:tc>
        <w:tc>
          <w:tcPr>
            <w:tcW w:w="567" w:type="dxa"/>
            <w:tcBorders>
              <w:top w:val="single" w:sz="6" w:space="0" w:color="auto"/>
              <w:left w:val="single" w:sz="6" w:space="0" w:color="auto"/>
              <w:bottom w:val="single" w:sz="6" w:space="0" w:color="auto"/>
              <w:right w:val="single" w:sz="6" w:space="0" w:color="auto"/>
            </w:tcBorders>
            <w:vAlign w:val="center"/>
          </w:tcPr>
          <w:p w:rsidR="00E41762" w:rsidRPr="00E41762" w:rsidRDefault="00E41762" w:rsidP="00E41762">
            <w:pPr>
              <w:spacing w:after="0" w:line="240" w:lineRule="auto"/>
              <w:jc w:val="center"/>
              <w:rPr>
                <w:rFonts w:ascii="Times New Roman" w:eastAsia="Times New Roman" w:hAnsi="Times New Roman" w:cs="Times New Roman"/>
                <w:b/>
                <w:sz w:val="20"/>
                <w:szCs w:val="20"/>
                <w:lang w:eastAsia="tr-TR"/>
              </w:rPr>
            </w:pPr>
            <w:r w:rsidRPr="00E41762">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E41762" w:rsidRPr="00E41762" w:rsidRDefault="00E41762" w:rsidP="00E41762">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E41762" w:rsidRPr="00E41762" w:rsidRDefault="00E41762" w:rsidP="00E41762">
            <w:pPr>
              <w:spacing w:after="0" w:line="240" w:lineRule="auto"/>
              <w:jc w:val="center"/>
              <w:rPr>
                <w:rFonts w:ascii="Times New Roman" w:eastAsia="Times New Roman" w:hAnsi="Times New Roman" w:cs="Times New Roman"/>
                <w:b/>
                <w:sz w:val="20"/>
                <w:szCs w:val="20"/>
                <w:lang w:eastAsia="tr-TR"/>
              </w:rPr>
            </w:pPr>
          </w:p>
        </w:tc>
      </w:tr>
      <w:tr w:rsidR="00E41762" w:rsidRPr="00E41762" w:rsidTr="005B3577">
        <w:tc>
          <w:tcPr>
            <w:tcW w:w="603" w:type="dxa"/>
            <w:tcBorders>
              <w:top w:val="single" w:sz="6" w:space="0" w:color="auto"/>
              <w:left w:val="single" w:sz="12" w:space="0" w:color="auto"/>
              <w:bottom w:val="single" w:sz="6" w:space="0" w:color="auto"/>
              <w:right w:val="single" w:sz="6" w:space="0" w:color="auto"/>
            </w:tcBorders>
            <w:vAlign w:val="center"/>
          </w:tcPr>
          <w:p w:rsidR="00E41762" w:rsidRPr="00E41762" w:rsidRDefault="00E41762" w:rsidP="00E41762">
            <w:pPr>
              <w:spacing w:after="0" w:line="240" w:lineRule="auto"/>
              <w:jc w:val="center"/>
              <w:rPr>
                <w:rFonts w:ascii="Times New Roman" w:eastAsia="Times New Roman" w:hAnsi="Times New Roman" w:cs="Times New Roman"/>
                <w:sz w:val="20"/>
                <w:szCs w:val="20"/>
                <w:lang w:eastAsia="tr-TR"/>
              </w:rPr>
            </w:pPr>
            <w:r w:rsidRPr="00E41762">
              <w:rPr>
                <w:rFonts w:ascii="Times New Roman" w:eastAsia="Times New Roman" w:hAnsi="Times New Roman" w:cs="Times New Roman"/>
                <w:sz w:val="20"/>
                <w:szCs w:val="20"/>
                <w:lang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E41762" w:rsidRPr="00E41762" w:rsidRDefault="00E41762" w:rsidP="00E41762">
            <w:pPr>
              <w:spacing w:after="0" w:line="240" w:lineRule="auto"/>
              <w:rPr>
                <w:rFonts w:ascii="Times New Roman" w:eastAsia="Times New Roman" w:hAnsi="Times New Roman" w:cs="Times New Roman"/>
                <w:sz w:val="20"/>
                <w:szCs w:val="20"/>
                <w:lang w:val="en-US" w:eastAsia="tr-TR"/>
              </w:rPr>
            </w:pPr>
            <w:r w:rsidRPr="00E41762">
              <w:rPr>
                <w:rFonts w:ascii="Times New Roman" w:eastAsia="Times New Roman" w:hAnsi="Times New Roman" w:cs="Times New Roman"/>
                <w:sz w:val="20"/>
                <w:szCs w:val="20"/>
                <w:lang w:val="en-US" w:eastAsia="tr-TR"/>
              </w:rPr>
              <w:t>Awareness of project, r</w:t>
            </w:r>
            <w:r w:rsidRPr="00E41762">
              <w:rPr>
                <w:rFonts w:ascii="Times New Roman" w:eastAsia="Times New Roman" w:hAnsi="Times New Roman" w:cs="Times New Roman"/>
                <w:bCs/>
                <w:sz w:val="20"/>
                <w:szCs w:val="20"/>
                <w:lang w:val="en-US" w:eastAsia="tr-TR"/>
              </w:rPr>
              <w:t>isk and change management; awareness of entrepreneurship, innovativeness and sustainable development.</w:t>
            </w:r>
          </w:p>
        </w:tc>
        <w:tc>
          <w:tcPr>
            <w:tcW w:w="567" w:type="dxa"/>
            <w:tcBorders>
              <w:top w:val="single" w:sz="6" w:space="0" w:color="auto"/>
              <w:left w:val="single" w:sz="6" w:space="0" w:color="auto"/>
              <w:bottom w:val="single" w:sz="6" w:space="0" w:color="auto"/>
              <w:right w:val="single" w:sz="6" w:space="0" w:color="auto"/>
            </w:tcBorders>
            <w:vAlign w:val="center"/>
          </w:tcPr>
          <w:p w:rsidR="00E41762" w:rsidRPr="00E41762" w:rsidRDefault="00E41762" w:rsidP="00E41762">
            <w:pPr>
              <w:spacing w:after="0" w:line="240" w:lineRule="auto"/>
              <w:jc w:val="center"/>
              <w:rPr>
                <w:rFonts w:ascii="Times New Roman" w:eastAsia="Times New Roman" w:hAnsi="Times New Roman" w:cs="Times New Roman"/>
                <w:b/>
                <w:sz w:val="20"/>
                <w:szCs w:val="20"/>
                <w:lang w:eastAsia="tr-TR"/>
              </w:rPr>
            </w:pPr>
            <w:r w:rsidRPr="00E41762">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E41762" w:rsidRPr="00E41762" w:rsidRDefault="00E41762" w:rsidP="00E41762">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E41762" w:rsidRPr="00E41762" w:rsidRDefault="00E41762" w:rsidP="00E41762">
            <w:pPr>
              <w:spacing w:after="0" w:line="240" w:lineRule="auto"/>
              <w:jc w:val="center"/>
              <w:rPr>
                <w:rFonts w:ascii="Times New Roman" w:eastAsia="Times New Roman" w:hAnsi="Times New Roman" w:cs="Times New Roman"/>
                <w:b/>
                <w:sz w:val="20"/>
                <w:szCs w:val="20"/>
                <w:lang w:eastAsia="tr-TR"/>
              </w:rPr>
            </w:pPr>
          </w:p>
        </w:tc>
      </w:tr>
      <w:tr w:rsidR="00E41762" w:rsidRPr="00E41762" w:rsidTr="005B3577">
        <w:tc>
          <w:tcPr>
            <w:tcW w:w="9889" w:type="dxa"/>
            <w:gridSpan w:val="5"/>
            <w:tcBorders>
              <w:top w:val="single" w:sz="6" w:space="0" w:color="auto"/>
              <w:left w:val="single" w:sz="12" w:space="0" w:color="auto"/>
              <w:bottom w:val="single" w:sz="12" w:space="0" w:color="auto"/>
              <w:right w:val="single" w:sz="12" w:space="0" w:color="auto"/>
            </w:tcBorders>
            <w:vAlign w:val="center"/>
          </w:tcPr>
          <w:p w:rsidR="00E41762" w:rsidRPr="00E41762" w:rsidRDefault="00E41762" w:rsidP="00E41762">
            <w:pPr>
              <w:spacing w:after="0" w:line="240" w:lineRule="auto"/>
              <w:jc w:val="both"/>
              <w:rPr>
                <w:rFonts w:ascii="Times New Roman" w:eastAsia="Times New Roman" w:hAnsi="Times New Roman" w:cs="Times New Roman"/>
                <w:sz w:val="20"/>
                <w:szCs w:val="20"/>
                <w:lang w:eastAsia="tr-TR"/>
              </w:rPr>
            </w:pPr>
            <w:r w:rsidRPr="00E41762">
              <w:rPr>
                <w:rFonts w:ascii="Times New Roman" w:eastAsia="Times New Roman" w:hAnsi="Times New Roman" w:cs="Times New Roman"/>
                <w:b/>
                <w:sz w:val="20"/>
                <w:szCs w:val="20"/>
                <w:lang w:eastAsia="tr-TR"/>
              </w:rPr>
              <w:t>1</w:t>
            </w:r>
            <w:r w:rsidRPr="00E41762">
              <w:rPr>
                <w:rFonts w:ascii="Times New Roman" w:eastAsia="Times New Roman" w:hAnsi="Times New Roman" w:cs="Times New Roman"/>
                <w:sz w:val="20"/>
                <w:szCs w:val="20"/>
                <w:lang w:eastAsia="tr-TR"/>
              </w:rPr>
              <w:t xml:space="preserve">:None. </w:t>
            </w:r>
            <w:r w:rsidRPr="00E41762">
              <w:rPr>
                <w:rFonts w:ascii="Times New Roman" w:eastAsia="Times New Roman" w:hAnsi="Times New Roman" w:cs="Times New Roman"/>
                <w:b/>
                <w:sz w:val="20"/>
                <w:szCs w:val="20"/>
                <w:lang w:eastAsia="tr-TR"/>
              </w:rPr>
              <w:t>2</w:t>
            </w:r>
            <w:r w:rsidRPr="00E41762">
              <w:rPr>
                <w:rFonts w:ascii="Times New Roman" w:eastAsia="Times New Roman" w:hAnsi="Times New Roman" w:cs="Times New Roman"/>
                <w:sz w:val="20"/>
                <w:szCs w:val="20"/>
                <w:lang w:eastAsia="tr-TR"/>
              </w:rPr>
              <w:t xml:space="preserve">:Partially contribution. </w:t>
            </w:r>
            <w:r w:rsidRPr="00E41762">
              <w:rPr>
                <w:rFonts w:ascii="Times New Roman" w:eastAsia="Times New Roman" w:hAnsi="Times New Roman" w:cs="Times New Roman"/>
                <w:b/>
                <w:sz w:val="20"/>
                <w:szCs w:val="20"/>
                <w:lang w:eastAsia="tr-TR"/>
              </w:rPr>
              <w:t>3</w:t>
            </w:r>
            <w:r w:rsidRPr="00E41762">
              <w:rPr>
                <w:rFonts w:ascii="Times New Roman" w:eastAsia="Times New Roman" w:hAnsi="Times New Roman" w:cs="Times New Roman"/>
                <w:sz w:val="20"/>
                <w:szCs w:val="20"/>
                <w:lang w:eastAsia="tr-TR"/>
              </w:rPr>
              <w:t>: Completely contribution.</w:t>
            </w:r>
          </w:p>
        </w:tc>
      </w:tr>
    </w:tbl>
    <w:p w:rsidR="00E41762" w:rsidRPr="00E41762" w:rsidRDefault="00E41762" w:rsidP="00E41762">
      <w:pPr>
        <w:spacing w:after="0" w:line="240" w:lineRule="auto"/>
        <w:rPr>
          <w:rFonts w:ascii="Times New Roman" w:eastAsia="Times New Roman" w:hAnsi="Times New Roman" w:cs="Times New Roman"/>
          <w:sz w:val="16"/>
          <w:szCs w:val="16"/>
          <w:lang w:eastAsia="tr-TR"/>
        </w:rPr>
      </w:pPr>
    </w:p>
    <w:p w:rsidR="00E41762" w:rsidRPr="00E41762" w:rsidRDefault="00E41762" w:rsidP="00E41762">
      <w:pPr>
        <w:spacing w:after="0" w:line="360" w:lineRule="auto"/>
        <w:rPr>
          <w:rFonts w:ascii="Times New Roman" w:eastAsia="Times New Roman" w:hAnsi="Times New Roman" w:cs="Times New Roman"/>
          <w:b/>
          <w:sz w:val="24"/>
          <w:szCs w:val="24"/>
          <w:lang w:eastAsia="tr-TR"/>
        </w:rPr>
      </w:pPr>
    </w:p>
    <w:p w:rsidR="00E41762" w:rsidRDefault="00E41762" w:rsidP="00E41762">
      <w:pPr>
        <w:spacing w:after="0" w:line="360" w:lineRule="auto"/>
        <w:rPr>
          <w:rFonts w:ascii="Times New Roman" w:eastAsia="Times New Roman" w:hAnsi="Times New Roman" w:cs="Times New Roman"/>
          <w:b/>
          <w:sz w:val="24"/>
          <w:szCs w:val="24"/>
          <w:lang w:eastAsia="tr-TR"/>
        </w:rPr>
      </w:pPr>
    </w:p>
    <w:p w:rsidR="00407265" w:rsidRDefault="00407265" w:rsidP="00E41762">
      <w:pPr>
        <w:spacing w:after="0" w:line="360" w:lineRule="auto"/>
        <w:rPr>
          <w:rFonts w:ascii="Times New Roman" w:eastAsia="Times New Roman" w:hAnsi="Times New Roman" w:cs="Times New Roman"/>
          <w:b/>
          <w:sz w:val="24"/>
          <w:szCs w:val="24"/>
          <w:lang w:eastAsia="tr-TR"/>
        </w:rPr>
      </w:pPr>
    </w:p>
    <w:p w:rsidR="00407265" w:rsidRDefault="00407265" w:rsidP="00E41762">
      <w:pPr>
        <w:spacing w:after="0" w:line="360" w:lineRule="auto"/>
        <w:rPr>
          <w:rFonts w:ascii="Times New Roman" w:eastAsia="Times New Roman" w:hAnsi="Times New Roman" w:cs="Times New Roman"/>
          <w:b/>
          <w:sz w:val="24"/>
          <w:szCs w:val="24"/>
          <w:lang w:eastAsia="tr-TR"/>
        </w:rPr>
      </w:pPr>
    </w:p>
    <w:p w:rsidR="00407265" w:rsidRDefault="00407265" w:rsidP="00E41762">
      <w:pPr>
        <w:spacing w:after="0" w:line="360" w:lineRule="auto"/>
        <w:rPr>
          <w:rFonts w:ascii="Times New Roman" w:eastAsia="Times New Roman" w:hAnsi="Times New Roman" w:cs="Times New Roman"/>
          <w:b/>
          <w:sz w:val="24"/>
          <w:szCs w:val="24"/>
          <w:lang w:eastAsia="tr-TR"/>
        </w:rPr>
      </w:pPr>
    </w:p>
    <w:p w:rsidR="00E41762" w:rsidRDefault="00E41762" w:rsidP="00E41762">
      <w:pPr>
        <w:spacing w:after="0" w:line="360" w:lineRule="auto"/>
        <w:rPr>
          <w:rFonts w:ascii="Times New Roman" w:eastAsia="Times New Roman" w:hAnsi="Times New Roman" w:cs="Times New Roman"/>
          <w:b/>
          <w:sz w:val="24"/>
          <w:szCs w:val="24"/>
          <w:lang w:eastAsia="tr-TR"/>
        </w:rPr>
      </w:pPr>
    </w:p>
    <w:p w:rsidR="004B5E78" w:rsidRDefault="004B5E78" w:rsidP="00E41762">
      <w:pPr>
        <w:spacing w:after="0" w:line="360" w:lineRule="auto"/>
        <w:rPr>
          <w:rFonts w:ascii="Times New Roman" w:eastAsia="Times New Roman" w:hAnsi="Times New Roman" w:cs="Times New Roman"/>
          <w:b/>
          <w:sz w:val="24"/>
          <w:szCs w:val="24"/>
          <w:lang w:eastAsia="tr-TR"/>
        </w:rPr>
      </w:pPr>
    </w:p>
    <w:p w:rsidR="004B5E78" w:rsidRDefault="004B5E78" w:rsidP="00E41762">
      <w:pPr>
        <w:spacing w:after="0" w:line="360" w:lineRule="auto"/>
        <w:rPr>
          <w:rFonts w:ascii="Times New Roman" w:eastAsia="Times New Roman" w:hAnsi="Times New Roman" w:cs="Times New Roman"/>
          <w:b/>
          <w:sz w:val="24"/>
          <w:szCs w:val="24"/>
          <w:lang w:eastAsia="tr-TR"/>
        </w:rPr>
      </w:pPr>
    </w:p>
    <w:p w:rsidR="004B5E78" w:rsidRDefault="004B5E78" w:rsidP="00E41762">
      <w:pPr>
        <w:spacing w:after="0" w:line="360" w:lineRule="auto"/>
        <w:rPr>
          <w:rFonts w:ascii="Times New Roman" w:eastAsia="Times New Roman" w:hAnsi="Times New Roman" w:cs="Times New Roman"/>
          <w:b/>
          <w:sz w:val="24"/>
          <w:szCs w:val="24"/>
          <w:lang w:eastAsia="tr-TR"/>
        </w:rPr>
      </w:pPr>
    </w:p>
    <w:p w:rsidR="004B5E78" w:rsidRDefault="004B5E78" w:rsidP="00E41762">
      <w:pPr>
        <w:spacing w:after="0" w:line="360" w:lineRule="auto"/>
        <w:rPr>
          <w:rFonts w:ascii="Times New Roman" w:eastAsia="Times New Roman" w:hAnsi="Times New Roman" w:cs="Times New Roman"/>
          <w:b/>
          <w:sz w:val="24"/>
          <w:szCs w:val="24"/>
          <w:lang w:eastAsia="tr-TR"/>
        </w:rPr>
      </w:pPr>
    </w:p>
    <w:p w:rsidR="00E41762" w:rsidRPr="00E41762" w:rsidRDefault="00E41762" w:rsidP="00E41762">
      <w:pPr>
        <w:spacing w:after="0" w:line="240" w:lineRule="auto"/>
        <w:jc w:val="center"/>
        <w:outlineLvl w:val="0"/>
        <w:rPr>
          <w:rFonts w:ascii="Times New Roman" w:eastAsia="Times New Roman" w:hAnsi="Times New Roman" w:cs="Times New Roman"/>
          <w:b/>
          <w:sz w:val="28"/>
          <w:szCs w:val="28"/>
          <w:lang w:val="en-US" w:eastAsia="tr-TR"/>
        </w:rPr>
      </w:pPr>
      <w:r w:rsidRPr="00E41762">
        <w:rPr>
          <w:rFonts w:ascii="Times New Roman" w:eastAsia="Times New Roman" w:hAnsi="Times New Roman" w:cs="Times New Roman"/>
          <w:b/>
          <w:sz w:val="28"/>
          <w:szCs w:val="28"/>
          <w:lang w:val="en-US" w:eastAsia="tr-TR"/>
        </w:rPr>
        <w:t xml:space="preserve">ESOGÜ Faculty of Dentistry </w:t>
      </w:r>
    </w:p>
    <w:p w:rsidR="00E41762" w:rsidRPr="00E41762" w:rsidRDefault="00E41762" w:rsidP="00E41762">
      <w:pPr>
        <w:spacing w:after="0" w:line="240" w:lineRule="auto"/>
        <w:jc w:val="center"/>
        <w:outlineLvl w:val="0"/>
        <w:rPr>
          <w:rFonts w:ascii="Times New Roman" w:eastAsia="Times New Roman" w:hAnsi="Times New Roman" w:cs="Times New Roman"/>
          <w:b/>
          <w:sz w:val="28"/>
          <w:szCs w:val="28"/>
          <w:lang w:val="en-US" w:eastAsia="tr-TR"/>
        </w:rPr>
      </w:pPr>
      <w:r w:rsidRPr="00E41762">
        <w:rPr>
          <w:rFonts w:ascii="Times New Roman" w:eastAsia="Times New Roman" w:hAnsi="Times New Roman" w:cs="Times New Roman"/>
          <w:b/>
          <w:sz w:val="28"/>
          <w:szCs w:val="28"/>
          <w:lang w:val="en-US" w:eastAsia="tr-TR"/>
        </w:rPr>
        <w:t>Course Information Form</w:t>
      </w:r>
    </w:p>
    <w:p w:rsidR="00E41762" w:rsidRPr="00E41762" w:rsidRDefault="00E41762" w:rsidP="00E41762">
      <w:pPr>
        <w:spacing w:after="0" w:line="240" w:lineRule="auto"/>
        <w:outlineLvl w:val="0"/>
        <w:rPr>
          <w:rFonts w:ascii="Times New Roman" w:eastAsia="Times New Roman" w:hAnsi="Times New Roman" w:cs="Times New Roman"/>
          <w:b/>
          <w:sz w:val="10"/>
          <w:szCs w:val="10"/>
          <w:lang w:val="en-US" w:eastAsia="tr-TR"/>
        </w:rPr>
      </w:pPr>
    </w:p>
    <w:p w:rsidR="00E41762" w:rsidRPr="00E41762" w:rsidRDefault="00E41762" w:rsidP="00E41762">
      <w:pPr>
        <w:spacing w:after="0" w:line="240" w:lineRule="auto"/>
        <w:outlineLvl w:val="0"/>
        <w:rPr>
          <w:rFonts w:ascii="Times New Roman" w:eastAsia="Times New Roman" w:hAnsi="Times New Roman" w:cs="Times New Roman"/>
          <w:b/>
          <w:sz w:val="10"/>
          <w:szCs w:val="10"/>
          <w:lang w:val="en-US"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388"/>
      </w:tblGrid>
      <w:tr w:rsidR="00E41762" w:rsidRPr="00E41762" w:rsidTr="005B3577">
        <w:tc>
          <w:tcPr>
            <w:tcW w:w="1306" w:type="dxa"/>
            <w:vAlign w:val="center"/>
          </w:tcPr>
          <w:p w:rsidR="00E41762" w:rsidRPr="00E41762" w:rsidRDefault="00407265" w:rsidP="00E41762">
            <w:pPr>
              <w:spacing w:after="0" w:line="240" w:lineRule="auto"/>
              <w:outlineLvl w:val="0"/>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eastAsia="tr-TR"/>
              </w:rPr>
              <w:t>CLASS</w:t>
            </w:r>
          </w:p>
        </w:tc>
        <w:tc>
          <w:tcPr>
            <w:tcW w:w="1388" w:type="dxa"/>
            <w:vAlign w:val="center"/>
          </w:tcPr>
          <w:p w:rsidR="00E41762" w:rsidRPr="00E41762" w:rsidRDefault="00E41762" w:rsidP="00E41762">
            <w:pPr>
              <w:spacing w:after="0" w:line="240" w:lineRule="auto"/>
              <w:outlineLvl w:val="0"/>
              <w:rPr>
                <w:rFonts w:ascii="Times New Roman" w:eastAsia="Times New Roman" w:hAnsi="Times New Roman" w:cs="Times New Roman"/>
                <w:sz w:val="20"/>
                <w:szCs w:val="20"/>
                <w:lang w:val="en-US" w:eastAsia="tr-TR"/>
              </w:rPr>
            </w:pPr>
            <w:r w:rsidRPr="00E41762">
              <w:rPr>
                <w:rFonts w:ascii="Times New Roman" w:eastAsia="Times New Roman" w:hAnsi="Times New Roman" w:cs="Times New Roman"/>
                <w:sz w:val="20"/>
                <w:szCs w:val="20"/>
                <w:lang w:val="en-US" w:eastAsia="tr-TR"/>
              </w:rPr>
              <w:t xml:space="preserve"> </w:t>
            </w:r>
            <w:r w:rsidR="00407265">
              <w:rPr>
                <w:rFonts w:ascii="Times New Roman" w:eastAsia="Times New Roman" w:hAnsi="Times New Roman" w:cs="Times New Roman"/>
                <w:sz w:val="20"/>
                <w:szCs w:val="20"/>
                <w:lang w:eastAsia="tr-TR"/>
              </w:rPr>
              <w:t>1</w:t>
            </w:r>
          </w:p>
        </w:tc>
      </w:tr>
    </w:tbl>
    <w:p w:rsidR="00E41762" w:rsidRPr="00E41762" w:rsidRDefault="00E41762" w:rsidP="00E41762">
      <w:pPr>
        <w:spacing w:after="0" w:line="240" w:lineRule="auto"/>
        <w:jc w:val="right"/>
        <w:outlineLvl w:val="0"/>
        <w:rPr>
          <w:rFonts w:ascii="Times New Roman" w:eastAsia="Times New Roman" w:hAnsi="Times New Roman" w:cs="Times New Roman"/>
          <w:b/>
          <w:sz w:val="20"/>
          <w:szCs w:val="20"/>
          <w:lang w:val="en-US" w:eastAsia="tr-TR"/>
        </w:rPr>
      </w:pPr>
    </w:p>
    <w:tbl>
      <w:tblPr>
        <w:tblW w:w="100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093"/>
        <w:gridCol w:w="1984"/>
        <w:gridCol w:w="2127"/>
        <w:gridCol w:w="3846"/>
      </w:tblGrid>
      <w:tr w:rsidR="00E41762" w:rsidRPr="00E41762" w:rsidTr="00703E5B">
        <w:tc>
          <w:tcPr>
            <w:tcW w:w="2093" w:type="dxa"/>
            <w:vAlign w:val="center"/>
          </w:tcPr>
          <w:p w:rsidR="00E41762" w:rsidRPr="00E41762" w:rsidRDefault="00E41762" w:rsidP="00E41762">
            <w:pPr>
              <w:spacing w:after="0" w:line="240" w:lineRule="auto"/>
              <w:jc w:val="center"/>
              <w:outlineLvl w:val="0"/>
              <w:rPr>
                <w:rFonts w:ascii="Times New Roman" w:eastAsia="Times New Roman" w:hAnsi="Times New Roman" w:cs="Times New Roman"/>
                <w:b/>
                <w:sz w:val="20"/>
                <w:szCs w:val="20"/>
                <w:lang w:val="en-US" w:eastAsia="tr-TR"/>
              </w:rPr>
            </w:pPr>
            <w:r w:rsidRPr="00E41762">
              <w:rPr>
                <w:rFonts w:ascii="Times New Roman" w:eastAsia="Times New Roman" w:hAnsi="Times New Roman" w:cs="Times New Roman"/>
                <w:b/>
                <w:sz w:val="20"/>
                <w:szCs w:val="20"/>
                <w:lang w:val="en-US" w:eastAsia="tr-TR"/>
              </w:rPr>
              <w:t>COURSE CODE</w:t>
            </w:r>
          </w:p>
        </w:tc>
        <w:tc>
          <w:tcPr>
            <w:tcW w:w="1984" w:type="dxa"/>
            <w:vAlign w:val="center"/>
          </w:tcPr>
          <w:p w:rsidR="00E41762" w:rsidRPr="00E41762" w:rsidRDefault="00E41762" w:rsidP="00E41762">
            <w:pPr>
              <w:spacing w:after="0" w:line="240" w:lineRule="auto"/>
              <w:outlineLvl w:val="0"/>
              <w:rPr>
                <w:rFonts w:ascii="Times New Roman" w:eastAsia="Times New Roman" w:hAnsi="Times New Roman" w:cs="Times New Roman"/>
                <w:sz w:val="24"/>
                <w:szCs w:val="24"/>
                <w:lang w:val="en-US" w:eastAsia="tr-TR"/>
              </w:rPr>
            </w:pPr>
            <w:r w:rsidRPr="00E41762">
              <w:rPr>
                <w:rFonts w:ascii="Times New Roman" w:eastAsia="Times New Roman" w:hAnsi="Times New Roman" w:cs="Times New Roman"/>
                <w:sz w:val="24"/>
                <w:szCs w:val="24"/>
                <w:lang w:val="en-US" w:eastAsia="tr-TR"/>
              </w:rPr>
              <w:t xml:space="preserve"> </w:t>
            </w:r>
            <w:r w:rsidRPr="00E41762">
              <w:rPr>
                <w:rFonts w:ascii="Times New Roman" w:eastAsia="Times New Roman" w:hAnsi="Times New Roman" w:cs="Times New Roman"/>
                <w:sz w:val="20"/>
                <w:szCs w:val="20"/>
                <w:lang w:eastAsia="tr-TR"/>
              </w:rPr>
              <w:t>161111003</w:t>
            </w:r>
          </w:p>
        </w:tc>
        <w:tc>
          <w:tcPr>
            <w:tcW w:w="2127" w:type="dxa"/>
            <w:vAlign w:val="center"/>
          </w:tcPr>
          <w:p w:rsidR="00E41762" w:rsidRPr="00E41762" w:rsidRDefault="00E41762" w:rsidP="00E41762">
            <w:pPr>
              <w:spacing w:after="0" w:line="240" w:lineRule="auto"/>
              <w:jc w:val="center"/>
              <w:outlineLvl w:val="0"/>
              <w:rPr>
                <w:rFonts w:ascii="Times New Roman" w:eastAsia="Times New Roman" w:hAnsi="Times New Roman" w:cs="Times New Roman"/>
                <w:b/>
                <w:sz w:val="20"/>
                <w:szCs w:val="20"/>
                <w:lang w:val="en-US" w:eastAsia="tr-TR"/>
              </w:rPr>
            </w:pPr>
            <w:r w:rsidRPr="00E41762">
              <w:rPr>
                <w:rFonts w:ascii="Times New Roman" w:eastAsia="Times New Roman" w:hAnsi="Times New Roman" w:cs="Times New Roman"/>
                <w:b/>
                <w:sz w:val="20"/>
                <w:szCs w:val="20"/>
                <w:lang w:val="en-US" w:eastAsia="tr-TR"/>
              </w:rPr>
              <w:t>COURSE NAME</w:t>
            </w:r>
          </w:p>
        </w:tc>
        <w:tc>
          <w:tcPr>
            <w:tcW w:w="3846" w:type="dxa"/>
          </w:tcPr>
          <w:p w:rsidR="00E41762" w:rsidRPr="00E41762" w:rsidRDefault="00E41762" w:rsidP="00E41762">
            <w:pPr>
              <w:spacing w:after="0" w:line="240" w:lineRule="auto"/>
              <w:outlineLvl w:val="0"/>
              <w:rPr>
                <w:rFonts w:ascii="Times New Roman" w:eastAsia="Times New Roman" w:hAnsi="Times New Roman" w:cs="Times New Roman"/>
                <w:sz w:val="20"/>
                <w:szCs w:val="20"/>
                <w:lang w:val="en-US" w:eastAsia="tr-TR"/>
              </w:rPr>
            </w:pPr>
          </w:p>
          <w:p w:rsidR="00E41762" w:rsidRPr="00E41762" w:rsidRDefault="00E41762" w:rsidP="00E41762">
            <w:pPr>
              <w:spacing w:after="0" w:line="240" w:lineRule="auto"/>
              <w:outlineLvl w:val="0"/>
              <w:rPr>
                <w:rFonts w:ascii="Times New Roman" w:eastAsia="Times New Roman" w:hAnsi="Times New Roman" w:cs="Times New Roman"/>
                <w:szCs w:val="20"/>
                <w:lang w:val="en-US" w:eastAsia="tr-TR"/>
              </w:rPr>
            </w:pPr>
            <w:r w:rsidRPr="00E41762">
              <w:rPr>
                <w:rFonts w:ascii="Times New Roman" w:eastAsia="Times New Roman" w:hAnsi="Times New Roman" w:cs="Times New Roman"/>
                <w:sz w:val="20"/>
                <w:szCs w:val="20"/>
                <w:lang w:eastAsia="tr-TR"/>
              </w:rPr>
              <w:t>Medical Biology</w:t>
            </w:r>
          </w:p>
          <w:p w:rsidR="00E41762" w:rsidRPr="00E41762" w:rsidRDefault="00E41762" w:rsidP="00E41762">
            <w:pPr>
              <w:spacing w:after="0" w:line="240" w:lineRule="auto"/>
              <w:outlineLvl w:val="0"/>
              <w:rPr>
                <w:rFonts w:ascii="Times New Roman" w:eastAsia="Times New Roman" w:hAnsi="Times New Roman" w:cs="Times New Roman"/>
                <w:sz w:val="20"/>
                <w:szCs w:val="20"/>
                <w:lang w:val="en-US" w:eastAsia="tr-TR"/>
              </w:rPr>
            </w:pPr>
          </w:p>
        </w:tc>
      </w:tr>
    </w:tbl>
    <w:p w:rsidR="00E41762" w:rsidRPr="00E41762" w:rsidRDefault="00E41762" w:rsidP="00E41762">
      <w:pPr>
        <w:spacing w:after="0" w:line="240" w:lineRule="auto"/>
        <w:outlineLvl w:val="0"/>
        <w:rPr>
          <w:rFonts w:ascii="Times New Roman" w:eastAsia="Times New Roman" w:hAnsi="Times New Roman" w:cs="Times New Roman"/>
          <w:sz w:val="20"/>
          <w:szCs w:val="20"/>
          <w:lang w:val="en-US" w:eastAsia="tr-TR"/>
        </w:rPr>
      </w:pPr>
      <w:r w:rsidRPr="00E41762">
        <w:rPr>
          <w:rFonts w:ascii="Times New Roman" w:eastAsia="Times New Roman" w:hAnsi="Times New Roman" w:cs="Times New Roman"/>
          <w:b/>
          <w:sz w:val="20"/>
          <w:szCs w:val="20"/>
          <w:lang w:val="en-US" w:eastAsia="tr-TR"/>
        </w:rPr>
        <w:t xml:space="preserve">                                                   </w:t>
      </w:r>
      <w:r w:rsidRPr="00E41762">
        <w:rPr>
          <w:rFonts w:ascii="Times New Roman" w:eastAsia="Times New Roman" w:hAnsi="Times New Roman" w:cs="Times New Roman"/>
          <w:b/>
          <w:sz w:val="20"/>
          <w:szCs w:val="20"/>
          <w:lang w:val="en-US" w:eastAsia="tr-TR"/>
        </w:rPr>
        <w:tab/>
      </w:r>
      <w:r w:rsidRPr="00E41762">
        <w:rPr>
          <w:rFonts w:ascii="Times New Roman" w:eastAsia="Times New Roman" w:hAnsi="Times New Roman" w:cs="Times New Roman"/>
          <w:b/>
          <w:sz w:val="20"/>
          <w:szCs w:val="20"/>
          <w:lang w:val="en-US" w:eastAsia="tr-TR"/>
        </w:rPr>
        <w:tab/>
      </w:r>
      <w:r w:rsidRPr="00E41762">
        <w:rPr>
          <w:rFonts w:ascii="Times New Roman" w:eastAsia="Times New Roman" w:hAnsi="Times New Roman" w:cs="Times New Roman"/>
          <w:b/>
          <w:sz w:val="20"/>
          <w:szCs w:val="20"/>
          <w:lang w:val="en-US" w:eastAsia="tr-TR"/>
        </w:rPr>
        <w:tab/>
      </w:r>
      <w:r w:rsidRPr="00E41762">
        <w:rPr>
          <w:rFonts w:ascii="Times New Roman" w:eastAsia="Times New Roman" w:hAnsi="Times New Roman" w:cs="Times New Roman"/>
          <w:b/>
          <w:sz w:val="20"/>
          <w:szCs w:val="20"/>
          <w:lang w:val="en-US" w:eastAsia="tr-TR"/>
        </w:rPr>
        <w:tab/>
      </w:r>
      <w:r w:rsidRPr="00E41762">
        <w:rPr>
          <w:rFonts w:ascii="Times New Roman" w:eastAsia="Times New Roman" w:hAnsi="Times New Roman" w:cs="Times New Roman"/>
          <w:b/>
          <w:sz w:val="20"/>
          <w:szCs w:val="20"/>
          <w:lang w:val="en-US" w:eastAsia="tr-TR"/>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3"/>
        <w:gridCol w:w="871"/>
        <w:gridCol w:w="185"/>
        <w:gridCol w:w="882"/>
        <w:gridCol w:w="748"/>
        <w:gridCol w:w="691"/>
        <w:gridCol w:w="28"/>
        <w:gridCol w:w="800"/>
        <w:gridCol w:w="583"/>
        <w:gridCol w:w="161"/>
        <w:gridCol w:w="1497"/>
        <w:gridCol w:w="1065"/>
        <w:gridCol w:w="1276"/>
      </w:tblGrid>
      <w:tr w:rsidR="00E41762" w:rsidRPr="00E41762" w:rsidTr="005B3577">
        <w:trPr>
          <w:trHeight w:val="383"/>
        </w:trPr>
        <w:tc>
          <w:tcPr>
            <w:tcW w:w="628" w:type="pct"/>
            <w:vMerge w:val="restart"/>
            <w:tcBorders>
              <w:top w:val="single" w:sz="12" w:space="0" w:color="auto"/>
              <w:left w:val="single" w:sz="12" w:space="0" w:color="auto"/>
              <w:bottom w:val="single" w:sz="4" w:space="0" w:color="auto"/>
              <w:right w:val="single" w:sz="12" w:space="0" w:color="auto"/>
            </w:tcBorders>
            <w:vAlign w:val="center"/>
          </w:tcPr>
          <w:p w:rsidR="00E41762" w:rsidRPr="00E41762" w:rsidRDefault="00E41762" w:rsidP="00E41762">
            <w:pPr>
              <w:spacing w:after="0" w:line="240" w:lineRule="auto"/>
              <w:rPr>
                <w:rFonts w:ascii="Times New Roman" w:eastAsia="Times New Roman" w:hAnsi="Times New Roman" w:cs="Times New Roman"/>
                <w:b/>
                <w:sz w:val="18"/>
                <w:szCs w:val="20"/>
                <w:lang w:val="en-US" w:eastAsia="tr-TR"/>
              </w:rPr>
            </w:pPr>
            <w:r w:rsidRPr="00E41762">
              <w:rPr>
                <w:rFonts w:ascii="Times New Roman" w:eastAsia="Times New Roman" w:hAnsi="Times New Roman" w:cs="Times New Roman"/>
                <w:b/>
                <w:sz w:val="18"/>
                <w:szCs w:val="20"/>
                <w:lang w:val="en-US" w:eastAsia="tr-TR"/>
              </w:rPr>
              <w:t>SEMESTER</w:t>
            </w:r>
          </w:p>
          <w:p w:rsidR="00E41762" w:rsidRPr="00E41762" w:rsidRDefault="00E41762" w:rsidP="00E41762">
            <w:pPr>
              <w:spacing w:after="0" w:line="240" w:lineRule="auto"/>
              <w:rPr>
                <w:rFonts w:ascii="Times New Roman" w:eastAsia="Times New Roman" w:hAnsi="Times New Roman" w:cs="Times New Roman"/>
                <w:sz w:val="20"/>
                <w:szCs w:val="20"/>
                <w:lang w:val="en-US" w:eastAsia="tr-TR"/>
              </w:rPr>
            </w:pPr>
          </w:p>
        </w:tc>
        <w:tc>
          <w:tcPr>
            <w:tcW w:w="1680" w:type="pct"/>
            <w:gridSpan w:val="5"/>
            <w:tcBorders>
              <w:left w:val="single" w:sz="12" w:space="0" w:color="auto"/>
              <w:bottom w:val="single" w:sz="4" w:space="0" w:color="auto"/>
              <w:right w:val="single" w:sz="12" w:space="0" w:color="auto"/>
            </w:tcBorders>
            <w:vAlign w:val="center"/>
          </w:tcPr>
          <w:p w:rsidR="00E41762" w:rsidRPr="00E41762" w:rsidRDefault="00E41762" w:rsidP="00E41762">
            <w:pPr>
              <w:spacing w:after="0" w:line="240" w:lineRule="auto"/>
              <w:jc w:val="center"/>
              <w:rPr>
                <w:rFonts w:ascii="Times New Roman" w:eastAsia="Times New Roman" w:hAnsi="Times New Roman" w:cs="Times New Roman"/>
                <w:b/>
                <w:sz w:val="20"/>
                <w:szCs w:val="20"/>
                <w:lang w:val="en-US" w:eastAsia="tr-TR"/>
              </w:rPr>
            </w:pPr>
            <w:r w:rsidRPr="00E41762">
              <w:rPr>
                <w:rFonts w:ascii="Times New Roman" w:eastAsia="Times New Roman" w:hAnsi="Times New Roman" w:cs="Times New Roman"/>
                <w:b/>
                <w:sz w:val="20"/>
                <w:szCs w:val="20"/>
                <w:lang w:val="en-US" w:eastAsia="tr-TR"/>
              </w:rPr>
              <w:t>WEEKLY COURSE PERIOD</w:t>
            </w:r>
          </w:p>
        </w:tc>
        <w:tc>
          <w:tcPr>
            <w:tcW w:w="2692" w:type="pct"/>
            <w:gridSpan w:val="7"/>
            <w:tcBorders>
              <w:left w:val="single" w:sz="12" w:space="0" w:color="auto"/>
              <w:bottom w:val="single" w:sz="4" w:space="0" w:color="auto"/>
            </w:tcBorders>
            <w:vAlign w:val="center"/>
          </w:tcPr>
          <w:p w:rsidR="00E41762" w:rsidRPr="00E41762" w:rsidRDefault="00E41762" w:rsidP="00E41762">
            <w:pPr>
              <w:spacing w:after="0" w:line="240" w:lineRule="auto"/>
              <w:jc w:val="center"/>
              <w:rPr>
                <w:rFonts w:ascii="Times New Roman" w:eastAsia="Times New Roman" w:hAnsi="Times New Roman" w:cs="Times New Roman"/>
                <w:b/>
                <w:sz w:val="20"/>
                <w:szCs w:val="20"/>
                <w:lang w:val="en-US" w:eastAsia="tr-TR"/>
              </w:rPr>
            </w:pPr>
            <w:r w:rsidRPr="00E41762">
              <w:rPr>
                <w:rFonts w:ascii="Times New Roman" w:eastAsia="Times New Roman" w:hAnsi="Times New Roman" w:cs="Times New Roman"/>
                <w:b/>
                <w:sz w:val="20"/>
                <w:szCs w:val="20"/>
                <w:lang w:val="en-US" w:eastAsia="tr-TR"/>
              </w:rPr>
              <w:t>COURSE OF</w:t>
            </w:r>
          </w:p>
        </w:tc>
      </w:tr>
      <w:tr w:rsidR="00E41762" w:rsidRPr="00E41762" w:rsidTr="00407265">
        <w:trPr>
          <w:trHeight w:val="382"/>
        </w:trPr>
        <w:tc>
          <w:tcPr>
            <w:tcW w:w="628" w:type="pct"/>
            <w:vMerge/>
            <w:tcBorders>
              <w:top w:val="single" w:sz="4" w:space="0" w:color="auto"/>
              <w:left w:val="single" w:sz="12" w:space="0" w:color="auto"/>
              <w:bottom w:val="single" w:sz="4" w:space="0" w:color="auto"/>
              <w:right w:val="single" w:sz="12" w:space="0" w:color="auto"/>
            </w:tcBorders>
          </w:tcPr>
          <w:p w:rsidR="00E41762" w:rsidRPr="00E41762" w:rsidRDefault="00E41762" w:rsidP="00E41762">
            <w:pPr>
              <w:spacing w:after="0" w:line="240" w:lineRule="auto"/>
              <w:rPr>
                <w:rFonts w:ascii="Times New Roman" w:eastAsia="Times New Roman" w:hAnsi="Times New Roman" w:cs="Times New Roman"/>
                <w:b/>
                <w:sz w:val="20"/>
                <w:szCs w:val="20"/>
                <w:lang w:val="en-US" w:eastAsia="tr-TR"/>
              </w:rPr>
            </w:pPr>
          </w:p>
        </w:tc>
        <w:tc>
          <w:tcPr>
            <w:tcW w:w="433" w:type="pct"/>
            <w:tcBorders>
              <w:top w:val="single" w:sz="4" w:space="0" w:color="auto"/>
              <w:left w:val="single" w:sz="12" w:space="0" w:color="auto"/>
              <w:bottom w:val="single" w:sz="4" w:space="0" w:color="auto"/>
              <w:right w:val="single" w:sz="4" w:space="0" w:color="auto"/>
            </w:tcBorders>
            <w:vAlign w:val="center"/>
          </w:tcPr>
          <w:p w:rsidR="00E41762" w:rsidRPr="00E41762" w:rsidRDefault="00E41762" w:rsidP="00E41762">
            <w:pPr>
              <w:spacing w:after="0" w:line="240" w:lineRule="auto"/>
              <w:jc w:val="center"/>
              <w:rPr>
                <w:rFonts w:ascii="Times New Roman" w:eastAsia="Times New Roman" w:hAnsi="Times New Roman" w:cs="Times New Roman"/>
                <w:b/>
                <w:sz w:val="20"/>
                <w:szCs w:val="20"/>
                <w:lang w:val="en-US" w:eastAsia="tr-TR"/>
              </w:rPr>
            </w:pPr>
            <w:r w:rsidRPr="00E41762">
              <w:rPr>
                <w:rFonts w:ascii="Times New Roman" w:eastAsia="Times New Roman" w:hAnsi="Times New Roman" w:cs="Times New Roman"/>
                <w:b/>
                <w:sz w:val="20"/>
                <w:szCs w:val="20"/>
                <w:lang w:val="en-US" w:eastAsia="tr-TR"/>
              </w:rPr>
              <w:t>Theory</w:t>
            </w:r>
          </w:p>
        </w:tc>
        <w:tc>
          <w:tcPr>
            <w:tcW w:w="531" w:type="pct"/>
            <w:gridSpan w:val="2"/>
            <w:tcBorders>
              <w:top w:val="single" w:sz="4" w:space="0" w:color="auto"/>
              <w:left w:val="single" w:sz="4" w:space="0" w:color="auto"/>
              <w:bottom w:val="single" w:sz="4" w:space="0" w:color="auto"/>
            </w:tcBorders>
            <w:vAlign w:val="center"/>
          </w:tcPr>
          <w:p w:rsidR="00E41762" w:rsidRPr="00E41762" w:rsidRDefault="00E41762" w:rsidP="00E41762">
            <w:pPr>
              <w:spacing w:after="0" w:line="240" w:lineRule="auto"/>
              <w:jc w:val="center"/>
              <w:rPr>
                <w:rFonts w:ascii="Times New Roman" w:eastAsia="Times New Roman" w:hAnsi="Times New Roman" w:cs="Times New Roman"/>
                <w:b/>
                <w:sz w:val="20"/>
                <w:szCs w:val="20"/>
                <w:lang w:val="en-US" w:eastAsia="tr-TR"/>
              </w:rPr>
            </w:pPr>
            <w:r w:rsidRPr="00E41762">
              <w:rPr>
                <w:rFonts w:ascii="Times New Roman" w:eastAsia="Times New Roman" w:hAnsi="Times New Roman" w:cs="Times New Roman"/>
                <w:b/>
                <w:sz w:val="20"/>
                <w:szCs w:val="20"/>
                <w:lang w:val="en-US" w:eastAsia="tr-TR"/>
              </w:rPr>
              <w:t>Practice</w:t>
            </w:r>
          </w:p>
        </w:tc>
        <w:tc>
          <w:tcPr>
            <w:tcW w:w="716" w:type="pct"/>
            <w:gridSpan w:val="2"/>
            <w:tcBorders>
              <w:top w:val="single" w:sz="4" w:space="0" w:color="auto"/>
              <w:bottom w:val="single" w:sz="4" w:space="0" w:color="auto"/>
              <w:right w:val="single" w:sz="12" w:space="0" w:color="auto"/>
            </w:tcBorders>
            <w:vAlign w:val="center"/>
          </w:tcPr>
          <w:p w:rsidR="00E41762" w:rsidRPr="00E41762" w:rsidRDefault="00E41762" w:rsidP="00E41762">
            <w:pPr>
              <w:spacing w:after="0" w:line="240" w:lineRule="auto"/>
              <w:ind w:left="-111" w:right="-108"/>
              <w:jc w:val="center"/>
              <w:rPr>
                <w:rFonts w:ascii="Times New Roman" w:eastAsia="Times New Roman" w:hAnsi="Times New Roman" w:cs="Times New Roman"/>
                <w:b/>
                <w:sz w:val="20"/>
                <w:szCs w:val="20"/>
                <w:lang w:val="en-US" w:eastAsia="tr-TR"/>
              </w:rPr>
            </w:pPr>
            <w:r w:rsidRPr="00E41762">
              <w:rPr>
                <w:rFonts w:ascii="Times New Roman" w:eastAsia="Times New Roman" w:hAnsi="Times New Roman" w:cs="Times New Roman"/>
                <w:b/>
                <w:sz w:val="20"/>
                <w:szCs w:val="20"/>
                <w:lang w:val="en-US" w:eastAsia="tr-TR"/>
              </w:rPr>
              <w:t>Labratory</w:t>
            </w:r>
          </w:p>
        </w:tc>
        <w:tc>
          <w:tcPr>
            <w:tcW w:w="412" w:type="pct"/>
            <w:gridSpan w:val="2"/>
            <w:tcBorders>
              <w:top w:val="single" w:sz="4" w:space="0" w:color="auto"/>
              <w:bottom w:val="single" w:sz="4" w:space="0" w:color="auto"/>
              <w:right w:val="single" w:sz="4" w:space="0" w:color="auto"/>
            </w:tcBorders>
            <w:vAlign w:val="center"/>
          </w:tcPr>
          <w:p w:rsidR="00E41762" w:rsidRPr="00E41762" w:rsidRDefault="00E41762" w:rsidP="00E41762">
            <w:pPr>
              <w:spacing w:after="0" w:line="240" w:lineRule="auto"/>
              <w:jc w:val="center"/>
              <w:rPr>
                <w:rFonts w:ascii="Times New Roman" w:eastAsia="Times New Roman" w:hAnsi="Times New Roman" w:cs="Times New Roman"/>
                <w:b/>
                <w:sz w:val="20"/>
                <w:szCs w:val="20"/>
                <w:lang w:val="en-US" w:eastAsia="tr-TR"/>
              </w:rPr>
            </w:pPr>
            <w:r w:rsidRPr="00E41762">
              <w:rPr>
                <w:rFonts w:ascii="Times New Roman" w:eastAsia="Times New Roman" w:hAnsi="Times New Roman" w:cs="Times New Roman"/>
                <w:b/>
                <w:sz w:val="20"/>
                <w:szCs w:val="20"/>
                <w:lang w:val="en-US" w:eastAsia="tr-TR"/>
              </w:rPr>
              <w:t>Credit</w:t>
            </w:r>
          </w:p>
        </w:tc>
        <w:tc>
          <w:tcPr>
            <w:tcW w:w="290" w:type="pct"/>
            <w:tcBorders>
              <w:top w:val="single" w:sz="4" w:space="0" w:color="auto"/>
              <w:left w:val="single" w:sz="4" w:space="0" w:color="auto"/>
              <w:bottom w:val="single" w:sz="4" w:space="0" w:color="auto"/>
              <w:right w:val="single" w:sz="4" w:space="0" w:color="auto"/>
            </w:tcBorders>
            <w:vAlign w:val="center"/>
          </w:tcPr>
          <w:p w:rsidR="00E41762" w:rsidRPr="00E41762" w:rsidRDefault="00E41762" w:rsidP="00E41762">
            <w:pPr>
              <w:spacing w:after="0" w:line="240" w:lineRule="auto"/>
              <w:ind w:left="-111" w:right="-108"/>
              <w:jc w:val="center"/>
              <w:rPr>
                <w:rFonts w:ascii="Times New Roman" w:eastAsia="Times New Roman" w:hAnsi="Times New Roman" w:cs="Times New Roman"/>
                <w:b/>
                <w:sz w:val="20"/>
                <w:szCs w:val="20"/>
                <w:lang w:val="en-US" w:eastAsia="tr-TR"/>
              </w:rPr>
            </w:pPr>
            <w:r w:rsidRPr="00E41762">
              <w:rPr>
                <w:rFonts w:ascii="Times New Roman" w:eastAsia="Times New Roman" w:hAnsi="Times New Roman" w:cs="Times New Roman"/>
                <w:b/>
                <w:sz w:val="20"/>
                <w:szCs w:val="20"/>
                <w:lang w:val="en-US" w:eastAsia="tr-TR"/>
              </w:rPr>
              <w:t>ECTS</w:t>
            </w:r>
          </w:p>
        </w:tc>
        <w:tc>
          <w:tcPr>
            <w:tcW w:w="1355" w:type="pct"/>
            <w:gridSpan w:val="3"/>
            <w:tcBorders>
              <w:top w:val="single" w:sz="4" w:space="0" w:color="auto"/>
              <w:left w:val="single" w:sz="4" w:space="0" w:color="auto"/>
              <w:bottom w:val="single" w:sz="4" w:space="0" w:color="auto"/>
            </w:tcBorders>
            <w:vAlign w:val="center"/>
          </w:tcPr>
          <w:p w:rsidR="00E41762" w:rsidRPr="00E41762" w:rsidRDefault="00E41762" w:rsidP="00E41762">
            <w:pPr>
              <w:spacing w:after="0" w:line="240" w:lineRule="auto"/>
              <w:jc w:val="center"/>
              <w:rPr>
                <w:rFonts w:ascii="Times New Roman" w:eastAsia="Times New Roman" w:hAnsi="Times New Roman" w:cs="Times New Roman"/>
                <w:b/>
                <w:sz w:val="20"/>
                <w:szCs w:val="20"/>
                <w:lang w:val="en-US" w:eastAsia="tr-TR"/>
              </w:rPr>
            </w:pPr>
            <w:r w:rsidRPr="00E41762">
              <w:rPr>
                <w:rFonts w:ascii="Times New Roman" w:eastAsia="Times New Roman" w:hAnsi="Times New Roman" w:cs="Times New Roman"/>
                <w:b/>
                <w:sz w:val="20"/>
                <w:szCs w:val="20"/>
                <w:lang w:val="en-US" w:eastAsia="tr-TR"/>
              </w:rPr>
              <w:t>TYPE</w:t>
            </w:r>
          </w:p>
        </w:tc>
        <w:tc>
          <w:tcPr>
            <w:tcW w:w="635" w:type="pct"/>
            <w:tcBorders>
              <w:top w:val="single" w:sz="4" w:space="0" w:color="auto"/>
              <w:left w:val="single" w:sz="4" w:space="0" w:color="auto"/>
              <w:bottom w:val="single" w:sz="4" w:space="0" w:color="auto"/>
            </w:tcBorders>
            <w:vAlign w:val="center"/>
          </w:tcPr>
          <w:p w:rsidR="00E41762" w:rsidRPr="00E41762" w:rsidRDefault="00E41762" w:rsidP="00E41762">
            <w:pPr>
              <w:spacing w:after="0" w:line="240" w:lineRule="auto"/>
              <w:jc w:val="center"/>
              <w:rPr>
                <w:rFonts w:ascii="Times New Roman" w:eastAsia="Times New Roman" w:hAnsi="Times New Roman" w:cs="Times New Roman"/>
                <w:b/>
                <w:sz w:val="20"/>
                <w:szCs w:val="20"/>
                <w:lang w:val="en-US" w:eastAsia="tr-TR"/>
              </w:rPr>
            </w:pPr>
            <w:r w:rsidRPr="00E41762">
              <w:rPr>
                <w:rFonts w:ascii="Times New Roman" w:eastAsia="Times New Roman" w:hAnsi="Times New Roman" w:cs="Times New Roman"/>
                <w:b/>
                <w:sz w:val="20"/>
                <w:szCs w:val="20"/>
                <w:lang w:val="en-US" w:eastAsia="tr-TR"/>
              </w:rPr>
              <w:t>LANGUAGE</w:t>
            </w:r>
          </w:p>
        </w:tc>
      </w:tr>
      <w:tr w:rsidR="00E41762" w:rsidRPr="00E41762" w:rsidTr="00407265">
        <w:trPr>
          <w:trHeight w:val="367"/>
        </w:trPr>
        <w:tc>
          <w:tcPr>
            <w:tcW w:w="628" w:type="pct"/>
            <w:tcBorders>
              <w:top w:val="single" w:sz="4" w:space="0" w:color="auto"/>
              <w:left w:val="single" w:sz="12" w:space="0" w:color="auto"/>
              <w:bottom w:val="single" w:sz="12" w:space="0" w:color="auto"/>
              <w:right w:val="single" w:sz="12" w:space="0" w:color="auto"/>
            </w:tcBorders>
            <w:vAlign w:val="center"/>
          </w:tcPr>
          <w:p w:rsidR="00E41762" w:rsidRPr="00E41762" w:rsidRDefault="00E41762" w:rsidP="00E41762">
            <w:pPr>
              <w:spacing w:after="0" w:line="240" w:lineRule="auto"/>
              <w:jc w:val="center"/>
              <w:rPr>
                <w:rFonts w:ascii="Times New Roman" w:eastAsia="Times New Roman" w:hAnsi="Times New Roman" w:cs="Times New Roman"/>
                <w:lang w:val="en-US" w:eastAsia="tr-TR"/>
              </w:rPr>
            </w:pPr>
          </w:p>
        </w:tc>
        <w:tc>
          <w:tcPr>
            <w:tcW w:w="433" w:type="pct"/>
            <w:tcBorders>
              <w:top w:val="single" w:sz="4" w:space="0" w:color="auto"/>
              <w:left w:val="single" w:sz="12" w:space="0" w:color="auto"/>
              <w:bottom w:val="single" w:sz="12" w:space="0" w:color="auto"/>
              <w:right w:val="single" w:sz="4" w:space="0" w:color="auto"/>
            </w:tcBorders>
            <w:vAlign w:val="center"/>
          </w:tcPr>
          <w:p w:rsidR="00E41762" w:rsidRPr="00E41762" w:rsidRDefault="00E41762" w:rsidP="00E41762">
            <w:pPr>
              <w:spacing w:after="0" w:line="240" w:lineRule="auto"/>
              <w:jc w:val="center"/>
              <w:rPr>
                <w:rFonts w:ascii="Times New Roman" w:eastAsia="Times New Roman" w:hAnsi="Times New Roman" w:cs="Times New Roman"/>
                <w:lang w:val="en-US" w:eastAsia="tr-TR"/>
              </w:rPr>
            </w:pPr>
            <w:r w:rsidRPr="00E41762">
              <w:rPr>
                <w:rFonts w:ascii="Times New Roman" w:eastAsia="Times New Roman" w:hAnsi="Times New Roman" w:cs="Times New Roman"/>
                <w:lang w:val="en-US" w:eastAsia="tr-TR"/>
              </w:rPr>
              <w:t xml:space="preserve"> 2</w:t>
            </w:r>
          </w:p>
        </w:tc>
        <w:tc>
          <w:tcPr>
            <w:tcW w:w="531" w:type="pct"/>
            <w:gridSpan w:val="2"/>
            <w:tcBorders>
              <w:top w:val="single" w:sz="4" w:space="0" w:color="auto"/>
              <w:left w:val="single" w:sz="4" w:space="0" w:color="auto"/>
              <w:bottom w:val="single" w:sz="12" w:space="0" w:color="auto"/>
            </w:tcBorders>
            <w:vAlign w:val="center"/>
          </w:tcPr>
          <w:p w:rsidR="00E41762" w:rsidRPr="00E41762" w:rsidRDefault="00E41762" w:rsidP="00E41762">
            <w:pPr>
              <w:spacing w:after="0" w:line="240" w:lineRule="auto"/>
              <w:jc w:val="center"/>
              <w:rPr>
                <w:rFonts w:ascii="Times New Roman" w:eastAsia="Times New Roman" w:hAnsi="Times New Roman" w:cs="Times New Roman"/>
                <w:lang w:val="en-US" w:eastAsia="tr-TR"/>
              </w:rPr>
            </w:pPr>
            <w:r w:rsidRPr="00E41762">
              <w:rPr>
                <w:rFonts w:ascii="Times New Roman" w:eastAsia="Times New Roman" w:hAnsi="Times New Roman" w:cs="Times New Roman"/>
                <w:lang w:val="en-US" w:eastAsia="tr-TR"/>
              </w:rPr>
              <w:t xml:space="preserve"> x</w:t>
            </w:r>
          </w:p>
        </w:tc>
        <w:tc>
          <w:tcPr>
            <w:tcW w:w="716" w:type="pct"/>
            <w:gridSpan w:val="2"/>
            <w:tcBorders>
              <w:top w:val="single" w:sz="4" w:space="0" w:color="auto"/>
              <w:bottom w:val="single" w:sz="12" w:space="0" w:color="auto"/>
              <w:right w:val="single" w:sz="12" w:space="0" w:color="auto"/>
            </w:tcBorders>
            <w:shd w:val="clear" w:color="auto" w:fill="auto"/>
            <w:vAlign w:val="center"/>
          </w:tcPr>
          <w:p w:rsidR="00E41762" w:rsidRPr="00E41762" w:rsidRDefault="00E41762" w:rsidP="00E41762">
            <w:pPr>
              <w:spacing w:after="0" w:line="240" w:lineRule="auto"/>
              <w:jc w:val="center"/>
              <w:rPr>
                <w:rFonts w:ascii="Times New Roman" w:eastAsia="Times New Roman" w:hAnsi="Times New Roman" w:cs="Times New Roman"/>
                <w:lang w:val="en-US" w:eastAsia="tr-TR"/>
              </w:rPr>
            </w:pPr>
            <w:r w:rsidRPr="00E41762">
              <w:rPr>
                <w:rFonts w:ascii="Times New Roman" w:eastAsia="Times New Roman" w:hAnsi="Times New Roman" w:cs="Times New Roman"/>
                <w:lang w:val="en-US" w:eastAsia="tr-TR"/>
              </w:rPr>
              <w:t xml:space="preserve"> x</w:t>
            </w:r>
          </w:p>
        </w:tc>
        <w:tc>
          <w:tcPr>
            <w:tcW w:w="412" w:type="pct"/>
            <w:gridSpan w:val="2"/>
            <w:tcBorders>
              <w:top w:val="single" w:sz="4" w:space="0" w:color="auto"/>
              <w:bottom w:val="single" w:sz="12" w:space="0" w:color="auto"/>
              <w:right w:val="single" w:sz="4" w:space="0" w:color="auto"/>
            </w:tcBorders>
            <w:shd w:val="clear" w:color="auto" w:fill="auto"/>
            <w:vAlign w:val="center"/>
          </w:tcPr>
          <w:p w:rsidR="00E41762" w:rsidRPr="00E41762" w:rsidRDefault="00E41762" w:rsidP="00E41762">
            <w:pPr>
              <w:spacing w:after="0" w:line="240" w:lineRule="auto"/>
              <w:jc w:val="center"/>
              <w:rPr>
                <w:rFonts w:ascii="Times New Roman" w:eastAsia="Times New Roman" w:hAnsi="Times New Roman" w:cs="Times New Roman"/>
                <w:lang w:val="en-US" w:eastAsia="tr-TR"/>
              </w:rPr>
            </w:pPr>
            <w:r w:rsidRPr="00E41762">
              <w:rPr>
                <w:rFonts w:ascii="Times New Roman" w:eastAsia="Times New Roman" w:hAnsi="Times New Roman" w:cs="Times New Roman"/>
                <w:lang w:val="en-US" w:eastAsia="tr-TR"/>
              </w:rPr>
              <w:t xml:space="preserve"> 2</w:t>
            </w:r>
          </w:p>
        </w:tc>
        <w:tc>
          <w:tcPr>
            <w:tcW w:w="290" w:type="pct"/>
            <w:tcBorders>
              <w:top w:val="single" w:sz="4" w:space="0" w:color="auto"/>
              <w:left w:val="single" w:sz="4" w:space="0" w:color="auto"/>
              <w:bottom w:val="single" w:sz="12" w:space="0" w:color="auto"/>
              <w:right w:val="single" w:sz="4" w:space="0" w:color="auto"/>
            </w:tcBorders>
            <w:shd w:val="clear" w:color="auto" w:fill="auto"/>
            <w:vAlign w:val="center"/>
          </w:tcPr>
          <w:p w:rsidR="00E41762" w:rsidRPr="00E41762" w:rsidRDefault="00E41762" w:rsidP="00E41762">
            <w:pPr>
              <w:spacing w:after="0" w:line="240" w:lineRule="auto"/>
              <w:jc w:val="center"/>
              <w:rPr>
                <w:rFonts w:ascii="Times New Roman" w:eastAsia="Times New Roman" w:hAnsi="Times New Roman" w:cs="Times New Roman"/>
                <w:lang w:val="en-US" w:eastAsia="tr-TR"/>
              </w:rPr>
            </w:pPr>
            <w:r w:rsidRPr="00E41762">
              <w:rPr>
                <w:rFonts w:ascii="Times New Roman" w:eastAsia="Times New Roman" w:hAnsi="Times New Roman" w:cs="Times New Roman"/>
                <w:lang w:val="en-US" w:eastAsia="tr-TR"/>
              </w:rPr>
              <w:t xml:space="preserve">3 </w:t>
            </w:r>
          </w:p>
        </w:tc>
        <w:tc>
          <w:tcPr>
            <w:tcW w:w="1355" w:type="pct"/>
            <w:gridSpan w:val="3"/>
            <w:tcBorders>
              <w:top w:val="single" w:sz="4" w:space="0" w:color="auto"/>
              <w:left w:val="single" w:sz="4" w:space="0" w:color="auto"/>
              <w:bottom w:val="single" w:sz="12" w:space="0" w:color="auto"/>
            </w:tcBorders>
            <w:vAlign w:val="center"/>
          </w:tcPr>
          <w:p w:rsidR="00E41762" w:rsidRPr="00E41762" w:rsidRDefault="00E41762" w:rsidP="00E41762">
            <w:pPr>
              <w:spacing w:after="0" w:line="240" w:lineRule="auto"/>
              <w:rPr>
                <w:rFonts w:ascii="Times New Roman" w:eastAsia="Times New Roman" w:hAnsi="Times New Roman" w:cs="Times New Roman"/>
                <w:sz w:val="24"/>
                <w:szCs w:val="24"/>
                <w:vertAlign w:val="superscript"/>
                <w:lang w:val="en-US" w:eastAsia="tr-TR"/>
              </w:rPr>
            </w:pPr>
            <w:r w:rsidRPr="00E41762">
              <w:rPr>
                <w:rFonts w:ascii="Times New Roman" w:eastAsia="Times New Roman" w:hAnsi="Times New Roman" w:cs="Times New Roman"/>
                <w:sz w:val="24"/>
                <w:szCs w:val="24"/>
                <w:vertAlign w:val="superscript"/>
                <w:lang w:val="en-US" w:eastAsia="tr-TR"/>
              </w:rPr>
              <w:t>COMPULSORY (X)  ELECTIVE (  )</w:t>
            </w:r>
          </w:p>
        </w:tc>
        <w:tc>
          <w:tcPr>
            <w:tcW w:w="635" w:type="pct"/>
            <w:tcBorders>
              <w:top w:val="single" w:sz="4" w:space="0" w:color="auto"/>
              <w:left w:val="single" w:sz="4" w:space="0" w:color="auto"/>
              <w:bottom w:val="single" w:sz="12" w:space="0" w:color="auto"/>
            </w:tcBorders>
          </w:tcPr>
          <w:p w:rsidR="00E41762" w:rsidRPr="00E41762" w:rsidRDefault="00E41762" w:rsidP="00E41762">
            <w:pPr>
              <w:spacing w:after="0" w:line="240" w:lineRule="auto"/>
              <w:jc w:val="center"/>
              <w:rPr>
                <w:rFonts w:ascii="Times New Roman" w:eastAsia="Times New Roman" w:hAnsi="Times New Roman" w:cs="Times New Roman"/>
                <w:sz w:val="24"/>
                <w:szCs w:val="24"/>
                <w:vertAlign w:val="superscript"/>
                <w:lang w:val="en-US" w:eastAsia="tr-TR"/>
              </w:rPr>
            </w:pPr>
            <w:r w:rsidRPr="00E41762">
              <w:rPr>
                <w:rFonts w:ascii="Times New Roman" w:eastAsia="Times New Roman" w:hAnsi="Times New Roman" w:cs="Times New Roman"/>
                <w:sz w:val="24"/>
                <w:szCs w:val="24"/>
                <w:vertAlign w:val="superscript"/>
                <w:lang w:val="en-US" w:eastAsia="tr-TR"/>
              </w:rPr>
              <w:t>TURKISH</w:t>
            </w:r>
          </w:p>
        </w:tc>
      </w:tr>
      <w:tr w:rsidR="00E41762" w:rsidRPr="00E41762" w:rsidTr="005B3577">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E41762" w:rsidRPr="00E41762" w:rsidRDefault="00E41762" w:rsidP="00E41762">
            <w:pPr>
              <w:spacing w:after="0" w:line="240" w:lineRule="auto"/>
              <w:jc w:val="center"/>
              <w:rPr>
                <w:rFonts w:ascii="Times New Roman" w:eastAsia="Times New Roman" w:hAnsi="Times New Roman" w:cs="Times New Roman"/>
                <w:b/>
                <w:sz w:val="20"/>
                <w:szCs w:val="20"/>
                <w:lang w:val="en-US" w:eastAsia="tr-TR"/>
              </w:rPr>
            </w:pPr>
            <w:r w:rsidRPr="00E41762">
              <w:rPr>
                <w:rFonts w:ascii="Times New Roman" w:eastAsia="Times New Roman" w:hAnsi="Times New Roman" w:cs="Times New Roman"/>
                <w:b/>
                <w:sz w:val="20"/>
                <w:szCs w:val="20"/>
                <w:lang w:val="en-US" w:eastAsia="tr-TR"/>
              </w:rPr>
              <w:t>COURSE CATAGORY</w:t>
            </w:r>
          </w:p>
        </w:tc>
      </w:tr>
      <w:tr w:rsidR="00E41762" w:rsidRPr="00E41762" w:rsidTr="005B3577">
        <w:tblPrEx>
          <w:tblBorders>
            <w:insideH w:val="single" w:sz="6" w:space="0" w:color="auto"/>
            <w:insideV w:val="single" w:sz="6" w:space="0" w:color="auto"/>
          </w:tblBorders>
        </w:tblPrEx>
        <w:trPr>
          <w:trHeight w:val="546"/>
        </w:trPr>
        <w:tc>
          <w:tcPr>
            <w:tcW w:w="1153" w:type="pct"/>
            <w:gridSpan w:val="3"/>
            <w:tcBorders>
              <w:top w:val="single" w:sz="12" w:space="0" w:color="auto"/>
              <w:left w:val="single" w:sz="12" w:space="0" w:color="auto"/>
              <w:bottom w:val="single" w:sz="6" w:space="0" w:color="auto"/>
            </w:tcBorders>
            <w:vAlign w:val="center"/>
          </w:tcPr>
          <w:p w:rsidR="00E41762" w:rsidRPr="00E41762" w:rsidRDefault="00E41762" w:rsidP="00E41762">
            <w:pPr>
              <w:spacing w:before="120" w:after="120" w:line="240" w:lineRule="auto"/>
              <w:jc w:val="center"/>
              <w:rPr>
                <w:rFonts w:ascii="Times New Roman" w:eastAsia="Times New Roman" w:hAnsi="Times New Roman" w:cs="Times New Roman"/>
                <w:b/>
                <w:sz w:val="20"/>
                <w:szCs w:val="20"/>
                <w:lang w:val="en-US" w:eastAsia="tr-TR"/>
              </w:rPr>
            </w:pPr>
            <w:r w:rsidRPr="00E41762">
              <w:rPr>
                <w:rFonts w:ascii="Times New Roman" w:eastAsia="Times New Roman" w:hAnsi="Times New Roman" w:cs="Times New Roman"/>
                <w:b/>
                <w:sz w:val="20"/>
                <w:szCs w:val="20"/>
                <w:lang w:val="en-US" w:eastAsia="tr-TR"/>
              </w:rPr>
              <w:t>Basic Science</w:t>
            </w:r>
          </w:p>
        </w:tc>
        <w:tc>
          <w:tcPr>
            <w:tcW w:w="1169" w:type="pct"/>
            <w:gridSpan w:val="4"/>
            <w:tcBorders>
              <w:top w:val="single" w:sz="12" w:space="0" w:color="auto"/>
              <w:bottom w:val="single" w:sz="6" w:space="0" w:color="auto"/>
            </w:tcBorders>
            <w:vAlign w:val="center"/>
          </w:tcPr>
          <w:p w:rsidR="00E41762" w:rsidRPr="00E41762" w:rsidRDefault="00E41762" w:rsidP="00E41762">
            <w:pPr>
              <w:spacing w:before="120" w:after="120" w:line="240" w:lineRule="auto"/>
              <w:jc w:val="center"/>
              <w:rPr>
                <w:rFonts w:ascii="Times New Roman" w:eastAsia="Times New Roman" w:hAnsi="Times New Roman" w:cs="Times New Roman"/>
                <w:b/>
                <w:sz w:val="20"/>
                <w:szCs w:val="20"/>
                <w:lang w:val="en-US" w:eastAsia="tr-TR"/>
              </w:rPr>
            </w:pPr>
            <w:r w:rsidRPr="00E41762">
              <w:rPr>
                <w:rFonts w:ascii="Times New Roman" w:eastAsia="Times New Roman" w:hAnsi="Times New Roman" w:cs="Times New Roman"/>
                <w:b/>
                <w:sz w:val="20"/>
                <w:szCs w:val="20"/>
                <w:lang w:val="en-US" w:eastAsia="tr-TR"/>
              </w:rPr>
              <w:t>Basic Medical Science</w:t>
            </w:r>
          </w:p>
        </w:tc>
        <w:tc>
          <w:tcPr>
            <w:tcW w:w="1513" w:type="pct"/>
            <w:gridSpan w:val="4"/>
            <w:tcBorders>
              <w:top w:val="single" w:sz="12" w:space="0" w:color="auto"/>
              <w:bottom w:val="single" w:sz="6" w:space="0" w:color="auto"/>
            </w:tcBorders>
            <w:vAlign w:val="center"/>
          </w:tcPr>
          <w:p w:rsidR="00E41762" w:rsidRPr="00E41762" w:rsidRDefault="00E41762" w:rsidP="00E41762">
            <w:pPr>
              <w:spacing w:before="120" w:after="120" w:line="240" w:lineRule="auto"/>
              <w:jc w:val="center"/>
              <w:rPr>
                <w:rFonts w:ascii="Times New Roman" w:eastAsia="Times New Roman" w:hAnsi="Times New Roman" w:cs="Times New Roman"/>
                <w:b/>
                <w:sz w:val="20"/>
                <w:szCs w:val="20"/>
                <w:lang w:val="en-US" w:eastAsia="tr-TR"/>
              </w:rPr>
            </w:pPr>
            <w:r w:rsidRPr="00E41762">
              <w:rPr>
                <w:rFonts w:ascii="Times New Roman" w:eastAsia="Times New Roman" w:hAnsi="Times New Roman" w:cs="Times New Roman"/>
                <w:b/>
                <w:sz w:val="20"/>
                <w:szCs w:val="20"/>
                <w:lang w:val="en-US" w:eastAsia="tr-TR"/>
              </w:rPr>
              <w:t>Clinical Science</w:t>
            </w:r>
          </w:p>
        </w:tc>
        <w:tc>
          <w:tcPr>
            <w:tcW w:w="1165" w:type="pct"/>
            <w:gridSpan w:val="2"/>
            <w:tcBorders>
              <w:top w:val="single" w:sz="12" w:space="0" w:color="auto"/>
              <w:bottom w:val="single" w:sz="6" w:space="0" w:color="auto"/>
            </w:tcBorders>
            <w:vAlign w:val="center"/>
          </w:tcPr>
          <w:p w:rsidR="00E41762" w:rsidRPr="00E41762" w:rsidRDefault="00E41762" w:rsidP="00E41762">
            <w:pPr>
              <w:spacing w:before="120" w:after="120" w:line="240" w:lineRule="auto"/>
              <w:jc w:val="center"/>
              <w:rPr>
                <w:rFonts w:ascii="Times New Roman" w:eastAsia="Times New Roman" w:hAnsi="Times New Roman" w:cs="Times New Roman"/>
                <w:b/>
                <w:sz w:val="20"/>
                <w:szCs w:val="20"/>
                <w:lang w:val="en-US" w:eastAsia="tr-TR"/>
              </w:rPr>
            </w:pPr>
            <w:r w:rsidRPr="00E41762">
              <w:rPr>
                <w:rFonts w:ascii="Times New Roman" w:eastAsia="Times New Roman" w:hAnsi="Times New Roman" w:cs="Times New Roman"/>
                <w:b/>
                <w:sz w:val="20"/>
                <w:szCs w:val="20"/>
                <w:lang w:val="en-US" w:eastAsia="tr-TR"/>
              </w:rPr>
              <w:t xml:space="preserve">Social Science </w:t>
            </w:r>
          </w:p>
        </w:tc>
      </w:tr>
      <w:tr w:rsidR="00E41762" w:rsidRPr="00E41762" w:rsidTr="005B3577">
        <w:tblPrEx>
          <w:tblBorders>
            <w:insideH w:val="single" w:sz="6" w:space="0" w:color="auto"/>
            <w:insideV w:val="single" w:sz="6" w:space="0" w:color="auto"/>
          </w:tblBorders>
        </w:tblPrEx>
        <w:trPr>
          <w:trHeight w:val="138"/>
        </w:trPr>
        <w:tc>
          <w:tcPr>
            <w:tcW w:w="1153" w:type="pct"/>
            <w:gridSpan w:val="3"/>
            <w:tcBorders>
              <w:top w:val="single" w:sz="6" w:space="0" w:color="auto"/>
              <w:left w:val="single" w:sz="12" w:space="0" w:color="auto"/>
              <w:bottom w:val="single" w:sz="12" w:space="0" w:color="auto"/>
              <w:right w:val="single" w:sz="4" w:space="0" w:color="auto"/>
            </w:tcBorders>
          </w:tcPr>
          <w:p w:rsidR="00E41762" w:rsidRPr="00E41762" w:rsidRDefault="00E41762" w:rsidP="00E41762">
            <w:pPr>
              <w:spacing w:after="0" w:line="240" w:lineRule="auto"/>
              <w:jc w:val="center"/>
              <w:rPr>
                <w:rFonts w:ascii="Times New Roman" w:eastAsia="Times New Roman" w:hAnsi="Times New Roman" w:cs="Times New Roman"/>
                <w:lang w:val="en-US" w:eastAsia="tr-TR"/>
              </w:rPr>
            </w:pPr>
          </w:p>
        </w:tc>
        <w:tc>
          <w:tcPr>
            <w:tcW w:w="1169" w:type="pct"/>
            <w:gridSpan w:val="4"/>
            <w:tcBorders>
              <w:top w:val="single" w:sz="6" w:space="0" w:color="auto"/>
              <w:left w:val="single" w:sz="4" w:space="0" w:color="auto"/>
              <w:bottom w:val="single" w:sz="12" w:space="0" w:color="auto"/>
              <w:right w:val="single" w:sz="4" w:space="0" w:color="auto"/>
            </w:tcBorders>
          </w:tcPr>
          <w:p w:rsidR="00E41762" w:rsidRPr="00E41762" w:rsidRDefault="00E41762" w:rsidP="00E41762">
            <w:pPr>
              <w:spacing w:after="0" w:line="240" w:lineRule="auto"/>
              <w:jc w:val="center"/>
              <w:rPr>
                <w:rFonts w:ascii="Times New Roman" w:eastAsia="Times New Roman" w:hAnsi="Times New Roman" w:cs="Times New Roman"/>
                <w:sz w:val="24"/>
                <w:szCs w:val="24"/>
                <w:lang w:val="en-US" w:eastAsia="tr-TR"/>
              </w:rPr>
            </w:pPr>
            <w:r w:rsidRPr="00E41762">
              <w:rPr>
                <w:rFonts w:ascii="Times New Roman" w:eastAsia="Times New Roman" w:hAnsi="Times New Roman" w:cs="Times New Roman"/>
                <w:sz w:val="24"/>
                <w:szCs w:val="24"/>
                <w:lang w:val="en-US" w:eastAsia="tr-TR"/>
              </w:rPr>
              <w:t>X</w:t>
            </w:r>
          </w:p>
        </w:tc>
        <w:tc>
          <w:tcPr>
            <w:tcW w:w="1513" w:type="pct"/>
            <w:gridSpan w:val="4"/>
            <w:tcBorders>
              <w:top w:val="single" w:sz="6" w:space="0" w:color="auto"/>
              <w:left w:val="single" w:sz="4" w:space="0" w:color="auto"/>
              <w:bottom w:val="single" w:sz="12" w:space="0" w:color="auto"/>
            </w:tcBorders>
          </w:tcPr>
          <w:p w:rsidR="00E41762" w:rsidRPr="00E41762" w:rsidRDefault="00E41762" w:rsidP="00E41762">
            <w:pPr>
              <w:spacing w:after="0" w:line="240" w:lineRule="auto"/>
              <w:jc w:val="center"/>
              <w:rPr>
                <w:rFonts w:ascii="Times New Roman" w:eastAsia="Times New Roman" w:hAnsi="Times New Roman" w:cs="Times New Roman"/>
                <w:sz w:val="24"/>
                <w:szCs w:val="24"/>
                <w:lang w:val="en-US" w:eastAsia="tr-TR"/>
              </w:rPr>
            </w:pPr>
            <w:r w:rsidRPr="00E41762">
              <w:rPr>
                <w:rFonts w:ascii="Times New Roman" w:eastAsia="Times New Roman" w:hAnsi="Times New Roman" w:cs="Times New Roman"/>
                <w:sz w:val="24"/>
                <w:szCs w:val="24"/>
                <w:lang w:val="en-US" w:eastAsia="tr-TR"/>
              </w:rPr>
              <w:t xml:space="preserve">  </w:t>
            </w:r>
          </w:p>
        </w:tc>
        <w:tc>
          <w:tcPr>
            <w:tcW w:w="1165" w:type="pct"/>
            <w:gridSpan w:val="2"/>
            <w:tcBorders>
              <w:top w:val="single" w:sz="6" w:space="0" w:color="auto"/>
              <w:left w:val="single" w:sz="4" w:space="0" w:color="auto"/>
              <w:bottom w:val="single" w:sz="12" w:space="0" w:color="auto"/>
            </w:tcBorders>
          </w:tcPr>
          <w:p w:rsidR="00E41762" w:rsidRPr="00E41762" w:rsidRDefault="00E41762" w:rsidP="00E41762">
            <w:pPr>
              <w:spacing w:after="0" w:line="240" w:lineRule="auto"/>
              <w:jc w:val="center"/>
              <w:rPr>
                <w:rFonts w:ascii="Times New Roman" w:eastAsia="Times New Roman" w:hAnsi="Times New Roman" w:cs="Times New Roman"/>
                <w:lang w:val="en-US" w:eastAsia="tr-TR"/>
              </w:rPr>
            </w:pPr>
          </w:p>
        </w:tc>
      </w:tr>
      <w:tr w:rsidR="00E41762" w:rsidRPr="00E41762" w:rsidTr="005B3577">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E41762" w:rsidRPr="00E41762" w:rsidRDefault="00E41762" w:rsidP="00E41762">
            <w:pPr>
              <w:spacing w:after="0" w:line="240" w:lineRule="auto"/>
              <w:jc w:val="center"/>
              <w:rPr>
                <w:rFonts w:ascii="Times New Roman" w:eastAsia="Times New Roman" w:hAnsi="Times New Roman" w:cs="Times New Roman"/>
                <w:b/>
                <w:sz w:val="20"/>
                <w:szCs w:val="20"/>
                <w:lang w:val="en-US" w:eastAsia="tr-TR"/>
              </w:rPr>
            </w:pPr>
            <w:r w:rsidRPr="00E41762">
              <w:rPr>
                <w:rFonts w:ascii="Times New Roman" w:eastAsia="Times New Roman" w:hAnsi="Times New Roman" w:cs="Times New Roman"/>
                <w:b/>
                <w:sz w:val="20"/>
                <w:szCs w:val="20"/>
                <w:lang w:val="en-US" w:eastAsia="tr-TR"/>
              </w:rPr>
              <w:t>ASSESSMENT CRITERIA</w:t>
            </w:r>
          </w:p>
        </w:tc>
      </w:tr>
      <w:tr w:rsidR="00E41762" w:rsidRPr="00E41762" w:rsidTr="005B3577">
        <w:tc>
          <w:tcPr>
            <w:tcW w:w="1964" w:type="pct"/>
            <w:gridSpan w:val="5"/>
            <w:vMerge w:val="restart"/>
            <w:tcBorders>
              <w:top w:val="single" w:sz="12" w:space="0" w:color="auto"/>
              <w:left w:val="single" w:sz="12" w:space="0" w:color="auto"/>
              <w:bottom w:val="single" w:sz="12" w:space="0" w:color="auto"/>
              <w:right w:val="single" w:sz="12" w:space="0" w:color="auto"/>
            </w:tcBorders>
            <w:vAlign w:val="center"/>
          </w:tcPr>
          <w:p w:rsidR="00E41762" w:rsidRPr="00E41762" w:rsidRDefault="00E41762" w:rsidP="00E41762">
            <w:pPr>
              <w:spacing w:after="0" w:line="240" w:lineRule="auto"/>
              <w:jc w:val="center"/>
              <w:rPr>
                <w:rFonts w:ascii="Times New Roman" w:eastAsia="Times New Roman" w:hAnsi="Times New Roman" w:cs="Times New Roman"/>
                <w:b/>
                <w:sz w:val="20"/>
                <w:szCs w:val="20"/>
                <w:lang w:val="en-US" w:eastAsia="tr-TR"/>
              </w:rPr>
            </w:pPr>
            <w:r w:rsidRPr="00E41762">
              <w:rPr>
                <w:rFonts w:ascii="Times New Roman" w:eastAsia="Times New Roman" w:hAnsi="Times New Roman" w:cs="Times New Roman"/>
                <w:b/>
                <w:sz w:val="20"/>
                <w:szCs w:val="20"/>
                <w:lang w:val="en-US" w:eastAsia="tr-TR"/>
              </w:rPr>
              <w:t>MID-TERM</w:t>
            </w:r>
          </w:p>
        </w:tc>
        <w:tc>
          <w:tcPr>
            <w:tcW w:w="1126" w:type="pct"/>
            <w:gridSpan w:val="5"/>
            <w:tcBorders>
              <w:top w:val="single" w:sz="12" w:space="0" w:color="auto"/>
              <w:left w:val="single" w:sz="12" w:space="0" w:color="auto"/>
              <w:bottom w:val="single" w:sz="8" w:space="0" w:color="auto"/>
              <w:right w:val="single" w:sz="4" w:space="0" w:color="auto"/>
            </w:tcBorders>
            <w:vAlign w:val="center"/>
          </w:tcPr>
          <w:p w:rsidR="00E41762" w:rsidRPr="00E41762" w:rsidRDefault="00E41762" w:rsidP="00E41762">
            <w:pPr>
              <w:spacing w:after="0" w:line="240" w:lineRule="auto"/>
              <w:jc w:val="center"/>
              <w:rPr>
                <w:rFonts w:ascii="Times New Roman" w:eastAsia="Times New Roman" w:hAnsi="Times New Roman" w:cs="Times New Roman"/>
                <w:b/>
                <w:sz w:val="20"/>
                <w:szCs w:val="20"/>
                <w:lang w:val="en-US" w:eastAsia="tr-TR"/>
              </w:rPr>
            </w:pPr>
            <w:r w:rsidRPr="00E41762">
              <w:rPr>
                <w:rFonts w:ascii="Times New Roman" w:eastAsia="Times New Roman" w:hAnsi="Times New Roman" w:cs="Times New Roman"/>
                <w:b/>
                <w:sz w:val="20"/>
                <w:szCs w:val="20"/>
                <w:lang w:val="en-US" w:eastAsia="tr-TR"/>
              </w:rPr>
              <w:t>Evaluation Type</w:t>
            </w:r>
          </w:p>
        </w:tc>
        <w:tc>
          <w:tcPr>
            <w:tcW w:w="745" w:type="pct"/>
            <w:tcBorders>
              <w:top w:val="single" w:sz="12" w:space="0" w:color="auto"/>
              <w:left w:val="single" w:sz="4" w:space="0" w:color="auto"/>
              <w:bottom w:val="single" w:sz="8" w:space="0" w:color="auto"/>
              <w:right w:val="single" w:sz="8" w:space="0" w:color="auto"/>
            </w:tcBorders>
            <w:vAlign w:val="center"/>
          </w:tcPr>
          <w:p w:rsidR="00E41762" w:rsidRPr="00E41762" w:rsidRDefault="00E41762" w:rsidP="00E41762">
            <w:pPr>
              <w:spacing w:after="0" w:line="240" w:lineRule="auto"/>
              <w:jc w:val="center"/>
              <w:rPr>
                <w:rFonts w:ascii="Times New Roman" w:eastAsia="Times New Roman" w:hAnsi="Times New Roman" w:cs="Times New Roman"/>
                <w:b/>
                <w:sz w:val="20"/>
                <w:szCs w:val="20"/>
                <w:lang w:val="en-US" w:eastAsia="tr-TR"/>
              </w:rPr>
            </w:pPr>
            <w:r w:rsidRPr="00E41762">
              <w:rPr>
                <w:rFonts w:ascii="Times New Roman" w:eastAsia="Times New Roman" w:hAnsi="Times New Roman" w:cs="Times New Roman"/>
                <w:b/>
                <w:sz w:val="20"/>
                <w:szCs w:val="20"/>
                <w:lang w:val="en-US" w:eastAsia="tr-TR"/>
              </w:rPr>
              <w:t>Quantity</w:t>
            </w:r>
          </w:p>
        </w:tc>
        <w:tc>
          <w:tcPr>
            <w:tcW w:w="1165" w:type="pct"/>
            <w:gridSpan w:val="2"/>
            <w:tcBorders>
              <w:top w:val="single" w:sz="12" w:space="0" w:color="auto"/>
              <w:left w:val="single" w:sz="8" w:space="0" w:color="auto"/>
              <w:bottom w:val="single" w:sz="8" w:space="0" w:color="auto"/>
              <w:right w:val="single" w:sz="12" w:space="0" w:color="auto"/>
            </w:tcBorders>
            <w:vAlign w:val="center"/>
          </w:tcPr>
          <w:p w:rsidR="00E41762" w:rsidRPr="00E41762" w:rsidRDefault="00E41762" w:rsidP="00E41762">
            <w:pPr>
              <w:spacing w:after="0" w:line="240" w:lineRule="auto"/>
              <w:jc w:val="center"/>
              <w:rPr>
                <w:rFonts w:ascii="Times New Roman" w:eastAsia="Times New Roman" w:hAnsi="Times New Roman" w:cs="Times New Roman"/>
                <w:b/>
                <w:sz w:val="20"/>
                <w:szCs w:val="20"/>
                <w:lang w:val="en-US" w:eastAsia="tr-TR"/>
              </w:rPr>
            </w:pPr>
            <w:r w:rsidRPr="00E41762">
              <w:rPr>
                <w:rFonts w:ascii="Times New Roman" w:eastAsia="Times New Roman" w:hAnsi="Times New Roman" w:cs="Times New Roman"/>
                <w:b/>
                <w:sz w:val="20"/>
                <w:szCs w:val="20"/>
                <w:lang w:val="en-US" w:eastAsia="tr-TR"/>
              </w:rPr>
              <w:t>%</w:t>
            </w:r>
          </w:p>
        </w:tc>
      </w:tr>
      <w:tr w:rsidR="00E41762" w:rsidRPr="00E41762" w:rsidTr="005B3577">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E41762" w:rsidRPr="00E41762" w:rsidRDefault="00E41762" w:rsidP="00E41762">
            <w:pPr>
              <w:spacing w:after="0" w:line="240" w:lineRule="auto"/>
              <w:rPr>
                <w:rFonts w:ascii="Times New Roman" w:eastAsia="Times New Roman" w:hAnsi="Times New Roman" w:cs="Times New Roman"/>
                <w:b/>
                <w:sz w:val="20"/>
                <w:szCs w:val="20"/>
                <w:lang w:val="en-US" w:eastAsia="tr-TR"/>
              </w:rPr>
            </w:pPr>
          </w:p>
        </w:tc>
        <w:tc>
          <w:tcPr>
            <w:tcW w:w="1126" w:type="pct"/>
            <w:gridSpan w:val="5"/>
            <w:tcBorders>
              <w:top w:val="single" w:sz="8" w:space="0" w:color="auto"/>
              <w:left w:val="single" w:sz="12" w:space="0" w:color="auto"/>
              <w:bottom w:val="single" w:sz="4" w:space="0" w:color="auto"/>
              <w:right w:val="single" w:sz="4" w:space="0" w:color="auto"/>
            </w:tcBorders>
            <w:vAlign w:val="center"/>
          </w:tcPr>
          <w:p w:rsidR="00E41762" w:rsidRPr="00E41762" w:rsidRDefault="00E41762" w:rsidP="00E41762">
            <w:pPr>
              <w:spacing w:after="0" w:line="240" w:lineRule="auto"/>
              <w:rPr>
                <w:rFonts w:ascii="Times New Roman" w:eastAsia="Times New Roman" w:hAnsi="Times New Roman" w:cs="Times New Roman"/>
                <w:sz w:val="20"/>
                <w:szCs w:val="20"/>
                <w:lang w:val="en-US" w:eastAsia="tr-TR"/>
              </w:rPr>
            </w:pPr>
            <w:r w:rsidRPr="00E41762">
              <w:rPr>
                <w:rFonts w:ascii="Times New Roman" w:eastAsia="Times New Roman" w:hAnsi="Times New Roman" w:cs="Times New Roman"/>
                <w:sz w:val="20"/>
                <w:szCs w:val="20"/>
                <w:lang w:val="en-US" w:eastAsia="tr-TR"/>
              </w:rPr>
              <w:t>1st Mid-Term</w:t>
            </w:r>
          </w:p>
        </w:tc>
        <w:tc>
          <w:tcPr>
            <w:tcW w:w="745" w:type="pct"/>
            <w:tcBorders>
              <w:top w:val="single" w:sz="8" w:space="0" w:color="auto"/>
              <w:left w:val="single" w:sz="4" w:space="0" w:color="auto"/>
              <w:bottom w:val="single" w:sz="4" w:space="0" w:color="auto"/>
              <w:right w:val="single" w:sz="8" w:space="0" w:color="auto"/>
            </w:tcBorders>
          </w:tcPr>
          <w:p w:rsidR="00E41762" w:rsidRPr="00E41762" w:rsidRDefault="00E41762" w:rsidP="00E41762">
            <w:pPr>
              <w:spacing w:after="0" w:line="240" w:lineRule="auto"/>
              <w:jc w:val="center"/>
              <w:rPr>
                <w:rFonts w:ascii="Times New Roman" w:eastAsia="Times New Roman" w:hAnsi="Times New Roman" w:cs="Times New Roman"/>
                <w:sz w:val="20"/>
                <w:szCs w:val="20"/>
                <w:lang w:val="en-US" w:eastAsia="tr-TR"/>
              </w:rPr>
            </w:pPr>
            <w:r w:rsidRPr="00E41762">
              <w:rPr>
                <w:rFonts w:ascii="Times New Roman" w:eastAsia="Times New Roman" w:hAnsi="Times New Roman" w:cs="Times New Roman"/>
                <w:sz w:val="20"/>
                <w:szCs w:val="20"/>
                <w:lang w:val="en-US" w:eastAsia="tr-TR"/>
              </w:rPr>
              <w:t>1 (Test)</w:t>
            </w:r>
          </w:p>
        </w:tc>
        <w:tc>
          <w:tcPr>
            <w:tcW w:w="1165" w:type="pct"/>
            <w:gridSpan w:val="2"/>
            <w:tcBorders>
              <w:top w:val="single" w:sz="8" w:space="0" w:color="auto"/>
              <w:left w:val="single" w:sz="8" w:space="0" w:color="auto"/>
              <w:bottom w:val="single" w:sz="4" w:space="0" w:color="auto"/>
              <w:right w:val="single" w:sz="12" w:space="0" w:color="auto"/>
            </w:tcBorders>
            <w:shd w:val="clear" w:color="auto" w:fill="auto"/>
          </w:tcPr>
          <w:p w:rsidR="00E41762" w:rsidRPr="00E41762" w:rsidRDefault="00E41762" w:rsidP="00E41762">
            <w:pPr>
              <w:spacing w:after="0" w:line="240" w:lineRule="auto"/>
              <w:jc w:val="center"/>
              <w:rPr>
                <w:rFonts w:ascii="Times New Roman" w:eastAsia="Times New Roman" w:hAnsi="Times New Roman" w:cs="Times New Roman"/>
                <w:sz w:val="20"/>
                <w:szCs w:val="20"/>
                <w:lang w:val="en-US" w:eastAsia="tr-TR"/>
              </w:rPr>
            </w:pPr>
            <w:r w:rsidRPr="00E41762">
              <w:rPr>
                <w:rFonts w:ascii="Times New Roman" w:eastAsia="Times New Roman" w:hAnsi="Times New Roman" w:cs="Times New Roman"/>
                <w:sz w:val="20"/>
                <w:szCs w:val="20"/>
                <w:lang w:val="en-US" w:eastAsia="tr-TR"/>
              </w:rPr>
              <w:t xml:space="preserve">50 </w:t>
            </w:r>
          </w:p>
        </w:tc>
      </w:tr>
      <w:tr w:rsidR="00E41762" w:rsidRPr="00E41762" w:rsidTr="005B3577">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E41762" w:rsidRPr="00E41762" w:rsidRDefault="00E41762" w:rsidP="00E41762">
            <w:pPr>
              <w:spacing w:after="0" w:line="240" w:lineRule="auto"/>
              <w:rPr>
                <w:rFonts w:ascii="Times New Roman" w:eastAsia="Times New Roman" w:hAnsi="Times New Roman" w:cs="Times New Roman"/>
                <w:b/>
                <w:sz w:val="20"/>
                <w:szCs w:val="20"/>
                <w:lang w:val="en-US" w:eastAsia="tr-TR"/>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E41762" w:rsidRPr="00E41762" w:rsidRDefault="00E41762" w:rsidP="00E41762">
            <w:pPr>
              <w:spacing w:after="0" w:line="240" w:lineRule="auto"/>
              <w:rPr>
                <w:rFonts w:ascii="Times New Roman" w:eastAsia="Times New Roman" w:hAnsi="Times New Roman" w:cs="Times New Roman"/>
                <w:sz w:val="20"/>
                <w:szCs w:val="20"/>
                <w:lang w:val="en-US" w:eastAsia="tr-TR"/>
              </w:rPr>
            </w:pPr>
            <w:r w:rsidRPr="00E41762">
              <w:rPr>
                <w:rFonts w:ascii="Times New Roman" w:eastAsia="Times New Roman" w:hAnsi="Times New Roman" w:cs="Times New Roman"/>
                <w:sz w:val="20"/>
                <w:szCs w:val="20"/>
                <w:lang w:val="en-US" w:eastAsia="tr-TR"/>
              </w:rPr>
              <w:t>2nd Mid-Term</w:t>
            </w:r>
          </w:p>
        </w:tc>
        <w:tc>
          <w:tcPr>
            <w:tcW w:w="745" w:type="pct"/>
            <w:tcBorders>
              <w:top w:val="single" w:sz="4" w:space="0" w:color="auto"/>
              <w:left w:val="single" w:sz="4" w:space="0" w:color="auto"/>
              <w:bottom w:val="single" w:sz="4" w:space="0" w:color="auto"/>
              <w:right w:val="single" w:sz="8" w:space="0" w:color="auto"/>
            </w:tcBorders>
          </w:tcPr>
          <w:p w:rsidR="00E41762" w:rsidRPr="00E41762" w:rsidRDefault="00E41762" w:rsidP="00E41762">
            <w:pPr>
              <w:spacing w:after="0" w:line="240" w:lineRule="auto"/>
              <w:jc w:val="center"/>
              <w:rPr>
                <w:rFonts w:ascii="Times New Roman" w:eastAsia="Times New Roman" w:hAnsi="Times New Roman" w:cs="Times New Roman"/>
                <w:sz w:val="20"/>
                <w:szCs w:val="20"/>
                <w:lang w:val="en-US" w:eastAsia="tr-TR"/>
              </w:rPr>
            </w:pPr>
          </w:p>
        </w:tc>
        <w:tc>
          <w:tcPr>
            <w:tcW w:w="1165" w:type="pct"/>
            <w:gridSpan w:val="2"/>
            <w:tcBorders>
              <w:top w:val="single" w:sz="4" w:space="0" w:color="auto"/>
              <w:left w:val="single" w:sz="8" w:space="0" w:color="auto"/>
              <w:bottom w:val="single" w:sz="4" w:space="0" w:color="auto"/>
              <w:right w:val="single" w:sz="12" w:space="0" w:color="auto"/>
            </w:tcBorders>
            <w:shd w:val="clear" w:color="auto" w:fill="auto"/>
          </w:tcPr>
          <w:p w:rsidR="00E41762" w:rsidRPr="00E41762" w:rsidRDefault="00E41762" w:rsidP="00E41762">
            <w:pPr>
              <w:spacing w:after="0" w:line="240" w:lineRule="auto"/>
              <w:jc w:val="center"/>
              <w:rPr>
                <w:rFonts w:ascii="Times New Roman" w:eastAsia="Times New Roman" w:hAnsi="Times New Roman" w:cs="Times New Roman"/>
                <w:sz w:val="20"/>
                <w:szCs w:val="20"/>
                <w:lang w:val="en-US" w:eastAsia="tr-TR"/>
              </w:rPr>
            </w:pPr>
          </w:p>
        </w:tc>
      </w:tr>
      <w:tr w:rsidR="00E41762" w:rsidRPr="00E41762" w:rsidTr="005B3577">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E41762" w:rsidRPr="00E41762" w:rsidRDefault="00E41762" w:rsidP="00E41762">
            <w:pPr>
              <w:spacing w:after="0" w:line="240" w:lineRule="auto"/>
              <w:rPr>
                <w:rFonts w:ascii="Times New Roman" w:eastAsia="Times New Roman" w:hAnsi="Times New Roman" w:cs="Times New Roman"/>
                <w:b/>
                <w:sz w:val="20"/>
                <w:szCs w:val="20"/>
                <w:lang w:val="en-US" w:eastAsia="tr-TR"/>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E41762" w:rsidRPr="00E41762" w:rsidRDefault="00E41762" w:rsidP="00E41762">
            <w:pPr>
              <w:spacing w:after="0" w:line="240" w:lineRule="auto"/>
              <w:rPr>
                <w:rFonts w:ascii="Times New Roman" w:eastAsia="Times New Roman" w:hAnsi="Times New Roman" w:cs="Times New Roman"/>
                <w:sz w:val="20"/>
                <w:szCs w:val="20"/>
                <w:lang w:val="en-US" w:eastAsia="tr-TR"/>
              </w:rPr>
            </w:pPr>
            <w:r w:rsidRPr="00E41762">
              <w:rPr>
                <w:rFonts w:ascii="Times New Roman" w:eastAsia="Times New Roman" w:hAnsi="Times New Roman" w:cs="Times New Roman"/>
                <w:sz w:val="20"/>
                <w:szCs w:val="20"/>
                <w:lang w:val="en-US" w:eastAsia="tr-TR"/>
              </w:rPr>
              <w:t>Quiz</w:t>
            </w:r>
          </w:p>
        </w:tc>
        <w:tc>
          <w:tcPr>
            <w:tcW w:w="745" w:type="pct"/>
            <w:tcBorders>
              <w:top w:val="single" w:sz="4" w:space="0" w:color="auto"/>
              <w:left w:val="single" w:sz="4" w:space="0" w:color="auto"/>
              <w:bottom w:val="single" w:sz="4" w:space="0" w:color="auto"/>
              <w:right w:val="single" w:sz="8" w:space="0" w:color="auto"/>
            </w:tcBorders>
          </w:tcPr>
          <w:p w:rsidR="00E41762" w:rsidRPr="00E41762" w:rsidRDefault="00E41762" w:rsidP="00E41762">
            <w:pPr>
              <w:spacing w:after="0" w:line="240" w:lineRule="auto"/>
              <w:rPr>
                <w:rFonts w:ascii="Times New Roman" w:eastAsia="Times New Roman" w:hAnsi="Times New Roman" w:cs="Times New Roman"/>
                <w:sz w:val="24"/>
                <w:szCs w:val="24"/>
                <w:lang w:val="en-US" w:eastAsia="tr-TR"/>
              </w:rPr>
            </w:pPr>
          </w:p>
        </w:tc>
        <w:tc>
          <w:tcPr>
            <w:tcW w:w="1165" w:type="pct"/>
            <w:gridSpan w:val="2"/>
            <w:tcBorders>
              <w:top w:val="single" w:sz="4" w:space="0" w:color="auto"/>
              <w:left w:val="single" w:sz="8" w:space="0" w:color="auto"/>
              <w:bottom w:val="single" w:sz="4" w:space="0" w:color="auto"/>
              <w:right w:val="single" w:sz="12" w:space="0" w:color="auto"/>
            </w:tcBorders>
          </w:tcPr>
          <w:p w:rsidR="00E41762" w:rsidRPr="00E41762" w:rsidRDefault="00E41762" w:rsidP="00E41762">
            <w:pPr>
              <w:spacing w:after="0" w:line="240" w:lineRule="auto"/>
              <w:rPr>
                <w:rFonts w:ascii="Times New Roman" w:eastAsia="Times New Roman" w:hAnsi="Times New Roman" w:cs="Times New Roman"/>
                <w:sz w:val="20"/>
                <w:szCs w:val="20"/>
                <w:lang w:val="en-US" w:eastAsia="tr-TR"/>
              </w:rPr>
            </w:pPr>
            <w:r w:rsidRPr="00E41762">
              <w:rPr>
                <w:rFonts w:ascii="Times New Roman" w:eastAsia="Times New Roman" w:hAnsi="Times New Roman" w:cs="Times New Roman"/>
                <w:sz w:val="20"/>
                <w:szCs w:val="20"/>
                <w:lang w:val="en-US" w:eastAsia="tr-TR"/>
              </w:rPr>
              <w:t xml:space="preserve"> </w:t>
            </w:r>
          </w:p>
        </w:tc>
      </w:tr>
      <w:tr w:rsidR="00E41762" w:rsidRPr="00E41762" w:rsidTr="005B3577">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E41762" w:rsidRPr="00E41762" w:rsidRDefault="00E41762" w:rsidP="00E41762">
            <w:pPr>
              <w:spacing w:after="0" w:line="240" w:lineRule="auto"/>
              <w:rPr>
                <w:rFonts w:ascii="Times New Roman" w:eastAsia="Times New Roman" w:hAnsi="Times New Roman" w:cs="Times New Roman"/>
                <w:b/>
                <w:sz w:val="20"/>
                <w:szCs w:val="20"/>
                <w:lang w:val="en-US" w:eastAsia="tr-TR"/>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E41762" w:rsidRPr="00E41762" w:rsidRDefault="00E41762" w:rsidP="00E41762">
            <w:pPr>
              <w:spacing w:after="0" w:line="240" w:lineRule="auto"/>
              <w:rPr>
                <w:rFonts w:ascii="Times New Roman" w:eastAsia="Times New Roman" w:hAnsi="Times New Roman" w:cs="Times New Roman"/>
                <w:sz w:val="20"/>
                <w:szCs w:val="20"/>
                <w:lang w:val="en-US" w:eastAsia="tr-TR"/>
              </w:rPr>
            </w:pPr>
            <w:r w:rsidRPr="00E41762">
              <w:rPr>
                <w:rFonts w:ascii="Times New Roman" w:eastAsia="Times New Roman" w:hAnsi="Times New Roman" w:cs="Times New Roman"/>
                <w:sz w:val="20"/>
                <w:szCs w:val="20"/>
                <w:lang w:val="en-US" w:eastAsia="tr-TR"/>
              </w:rPr>
              <w:t>Homework</w:t>
            </w:r>
          </w:p>
        </w:tc>
        <w:tc>
          <w:tcPr>
            <w:tcW w:w="745" w:type="pct"/>
            <w:tcBorders>
              <w:top w:val="single" w:sz="4" w:space="0" w:color="auto"/>
              <w:left w:val="single" w:sz="4" w:space="0" w:color="auto"/>
              <w:bottom w:val="single" w:sz="4" w:space="0" w:color="auto"/>
              <w:right w:val="single" w:sz="8" w:space="0" w:color="auto"/>
            </w:tcBorders>
          </w:tcPr>
          <w:p w:rsidR="00E41762" w:rsidRPr="00E41762" w:rsidRDefault="00E41762" w:rsidP="00E41762">
            <w:pPr>
              <w:spacing w:after="0" w:line="240" w:lineRule="auto"/>
              <w:jc w:val="center"/>
              <w:rPr>
                <w:rFonts w:ascii="Times New Roman" w:eastAsia="Times New Roman" w:hAnsi="Times New Roman" w:cs="Times New Roman"/>
                <w:sz w:val="24"/>
                <w:szCs w:val="24"/>
                <w:lang w:val="en-US" w:eastAsia="tr-TR"/>
              </w:rPr>
            </w:pPr>
            <w:r w:rsidRPr="00E41762">
              <w:rPr>
                <w:rFonts w:ascii="Times New Roman" w:eastAsia="Times New Roman" w:hAnsi="Times New Roman" w:cs="Times New Roman"/>
                <w:sz w:val="24"/>
                <w:szCs w:val="24"/>
                <w:lang w:val="en-US" w:eastAsia="tr-TR"/>
              </w:rPr>
              <w:t xml:space="preserve"> </w:t>
            </w:r>
          </w:p>
        </w:tc>
        <w:tc>
          <w:tcPr>
            <w:tcW w:w="1165" w:type="pct"/>
            <w:gridSpan w:val="2"/>
            <w:tcBorders>
              <w:top w:val="single" w:sz="4" w:space="0" w:color="auto"/>
              <w:left w:val="single" w:sz="8" w:space="0" w:color="auto"/>
              <w:bottom w:val="single" w:sz="4" w:space="0" w:color="auto"/>
              <w:right w:val="single" w:sz="12" w:space="0" w:color="auto"/>
            </w:tcBorders>
          </w:tcPr>
          <w:p w:rsidR="00E41762" w:rsidRPr="00E41762" w:rsidRDefault="00E41762" w:rsidP="00E41762">
            <w:pPr>
              <w:spacing w:after="0" w:line="240" w:lineRule="auto"/>
              <w:jc w:val="center"/>
              <w:rPr>
                <w:rFonts w:ascii="Times New Roman" w:eastAsia="Times New Roman" w:hAnsi="Times New Roman" w:cs="Times New Roman"/>
                <w:sz w:val="24"/>
                <w:szCs w:val="24"/>
                <w:lang w:val="en-US" w:eastAsia="tr-TR"/>
              </w:rPr>
            </w:pPr>
            <w:r w:rsidRPr="00E41762">
              <w:rPr>
                <w:rFonts w:ascii="Times New Roman" w:eastAsia="Times New Roman" w:hAnsi="Times New Roman" w:cs="Times New Roman"/>
                <w:sz w:val="24"/>
                <w:szCs w:val="24"/>
                <w:lang w:val="en-US" w:eastAsia="tr-TR"/>
              </w:rPr>
              <w:t xml:space="preserve">  </w:t>
            </w:r>
          </w:p>
        </w:tc>
      </w:tr>
      <w:tr w:rsidR="00E41762" w:rsidRPr="00E41762" w:rsidTr="005B3577">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E41762" w:rsidRPr="00E41762" w:rsidRDefault="00E41762" w:rsidP="00E41762">
            <w:pPr>
              <w:spacing w:after="0" w:line="240" w:lineRule="auto"/>
              <w:rPr>
                <w:rFonts w:ascii="Times New Roman" w:eastAsia="Times New Roman" w:hAnsi="Times New Roman" w:cs="Times New Roman"/>
                <w:b/>
                <w:sz w:val="20"/>
                <w:szCs w:val="20"/>
                <w:lang w:val="en-US" w:eastAsia="tr-TR"/>
              </w:rPr>
            </w:pPr>
          </w:p>
        </w:tc>
        <w:tc>
          <w:tcPr>
            <w:tcW w:w="1126" w:type="pct"/>
            <w:gridSpan w:val="5"/>
            <w:tcBorders>
              <w:top w:val="single" w:sz="4" w:space="0" w:color="auto"/>
              <w:left w:val="single" w:sz="12" w:space="0" w:color="auto"/>
              <w:bottom w:val="single" w:sz="8" w:space="0" w:color="auto"/>
              <w:right w:val="single" w:sz="4" w:space="0" w:color="auto"/>
            </w:tcBorders>
            <w:vAlign w:val="center"/>
          </w:tcPr>
          <w:p w:rsidR="00E41762" w:rsidRPr="00E41762" w:rsidRDefault="00E41762" w:rsidP="00E41762">
            <w:pPr>
              <w:spacing w:after="0" w:line="240" w:lineRule="auto"/>
              <w:rPr>
                <w:rFonts w:ascii="Times New Roman" w:eastAsia="Times New Roman" w:hAnsi="Times New Roman" w:cs="Times New Roman"/>
                <w:sz w:val="20"/>
                <w:szCs w:val="20"/>
                <w:lang w:val="en-US" w:eastAsia="tr-TR"/>
              </w:rPr>
            </w:pPr>
            <w:r w:rsidRPr="00E41762">
              <w:rPr>
                <w:rFonts w:ascii="Times New Roman" w:eastAsia="Times New Roman" w:hAnsi="Times New Roman" w:cs="Times New Roman"/>
                <w:sz w:val="20"/>
                <w:szCs w:val="20"/>
                <w:lang w:val="en-US" w:eastAsia="tr-TR"/>
              </w:rPr>
              <w:t>Project</w:t>
            </w:r>
          </w:p>
        </w:tc>
        <w:tc>
          <w:tcPr>
            <w:tcW w:w="745" w:type="pct"/>
            <w:tcBorders>
              <w:top w:val="single" w:sz="4" w:space="0" w:color="auto"/>
              <w:left w:val="single" w:sz="4" w:space="0" w:color="auto"/>
              <w:bottom w:val="single" w:sz="8" w:space="0" w:color="auto"/>
              <w:right w:val="single" w:sz="8" w:space="0" w:color="auto"/>
            </w:tcBorders>
          </w:tcPr>
          <w:p w:rsidR="00E41762" w:rsidRPr="00E41762" w:rsidRDefault="00E41762" w:rsidP="00E41762">
            <w:pPr>
              <w:spacing w:after="0" w:line="240" w:lineRule="auto"/>
              <w:jc w:val="center"/>
              <w:rPr>
                <w:rFonts w:ascii="Times New Roman" w:eastAsia="Times New Roman" w:hAnsi="Times New Roman" w:cs="Times New Roman"/>
                <w:sz w:val="24"/>
                <w:szCs w:val="24"/>
                <w:lang w:val="en-US" w:eastAsia="tr-TR"/>
              </w:rPr>
            </w:pPr>
            <w:r w:rsidRPr="00E41762">
              <w:rPr>
                <w:rFonts w:ascii="Times New Roman" w:eastAsia="Times New Roman" w:hAnsi="Times New Roman" w:cs="Times New Roman"/>
                <w:sz w:val="24"/>
                <w:szCs w:val="24"/>
                <w:lang w:val="en-US" w:eastAsia="tr-TR"/>
              </w:rPr>
              <w:t xml:space="preserve"> </w:t>
            </w:r>
          </w:p>
        </w:tc>
        <w:tc>
          <w:tcPr>
            <w:tcW w:w="1165" w:type="pct"/>
            <w:gridSpan w:val="2"/>
            <w:tcBorders>
              <w:top w:val="single" w:sz="4" w:space="0" w:color="auto"/>
              <w:left w:val="single" w:sz="8" w:space="0" w:color="auto"/>
              <w:bottom w:val="single" w:sz="8" w:space="0" w:color="auto"/>
              <w:right w:val="single" w:sz="12" w:space="0" w:color="auto"/>
            </w:tcBorders>
          </w:tcPr>
          <w:p w:rsidR="00E41762" w:rsidRPr="00E41762" w:rsidRDefault="00E41762" w:rsidP="00E41762">
            <w:pPr>
              <w:spacing w:after="0" w:line="240" w:lineRule="auto"/>
              <w:jc w:val="center"/>
              <w:rPr>
                <w:rFonts w:ascii="Times New Roman" w:eastAsia="Times New Roman" w:hAnsi="Times New Roman" w:cs="Times New Roman"/>
                <w:sz w:val="24"/>
                <w:szCs w:val="24"/>
                <w:lang w:val="en-US" w:eastAsia="tr-TR"/>
              </w:rPr>
            </w:pPr>
            <w:r w:rsidRPr="00E41762">
              <w:rPr>
                <w:rFonts w:ascii="Times New Roman" w:eastAsia="Times New Roman" w:hAnsi="Times New Roman" w:cs="Times New Roman"/>
                <w:sz w:val="24"/>
                <w:szCs w:val="24"/>
                <w:lang w:val="en-US" w:eastAsia="tr-TR"/>
              </w:rPr>
              <w:t xml:space="preserve"> </w:t>
            </w:r>
          </w:p>
        </w:tc>
      </w:tr>
      <w:tr w:rsidR="00E41762" w:rsidRPr="00E41762" w:rsidTr="005B3577">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E41762" w:rsidRPr="00E41762" w:rsidRDefault="00E41762" w:rsidP="00E41762">
            <w:pPr>
              <w:spacing w:after="0" w:line="240" w:lineRule="auto"/>
              <w:rPr>
                <w:rFonts w:ascii="Times New Roman" w:eastAsia="Times New Roman" w:hAnsi="Times New Roman" w:cs="Times New Roman"/>
                <w:b/>
                <w:sz w:val="20"/>
                <w:szCs w:val="20"/>
                <w:lang w:val="en-US" w:eastAsia="tr-TR"/>
              </w:rPr>
            </w:pPr>
          </w:p>
        </w:tc>
        <w:tc>
          <w:tcPr>
            <w:tcW w:w="1126" w:type="pct"/>
            <w:gridSpan w:val="5"/>
            <w:tcBorders>
              <w:top w:val="single" w:sz="8" w:space="0" w:color="auto"/>
              <w:left w:val="single" w:sz="12" w:space="0" w:color="auto"/>
              <w:bottom w:val="single" w:sz="8" w:space="0" w:color="auto"/>
              <w:right w:val="single" w:sz="4" w:space="0" w:color="auto"/>
            </w:tcBorders>
            <w:vAlign w:val="center"/>
          </w:tcPr>
          <w:p w:rsidR="00E41762" w:rsidRPr="00E41762" w:rsidRDefault="00E41762" w:rsidP="00E41762">
            <w:pPr>
              <w:spacing w:after="0" w:line="240" w:lineRule="auto"/>
              <w:rPr>
                <w:rFonts w:ascii="Times New Roman" w:eastAsia="Times New Roman" w:hAnsi="Times New Roman" w:cs="Times New Roman"/>
                <w:sz w:val="20"/>
                <w:szCs w:val="20"/>
                <w:lang w:val="en-US" w:eastAsia="tr-TR"/>
              </w:rPr>
            </w:pPr>
            <w:r w:rsidRPr="00E41762">
              <w:rPr>
                <w:rFonts w:ascii="Times New Roman" w:eastAsia="Times New Roman" w:hAnsi="Times New Roman" w:cs="Times New Roman"/>
                <w:sz w:val="20"/>
                <w:szCs w:val="20"/>
                <w:lang w:val="en-US" w:eastAsia="tr-TR"/>
              </w:rPr>
              <w:t>Report</w:t>
            </w:r>
          </w:p>
        </w:tc>
        <w:tc>
          <w:tcPr>
            <w:tcW w:w="745" w:type="pct"/>
            <w:tcBorders>
              <w:top w:val="single" w:sz="8" w:space="0" w:color="auto"/>
              <w:left w:val="single" w:sz="4" w:space="0" w:color="auto"/>
              <w:bottom w:val="single" w:sz="8" w:space="0" w:color="auto"/>
              <w:right w:val="single" w:sz="8" w:space="0" w:color="auto"/>
            </w:tcBorders>
          </w:tcPr>
          <w:p w:rsidR="00E41762" w:rsidRPr="00E41762" w:rsidRDefault="00E41762" w:rsidP="00E41762">
            <w:pPr>
              <w:spacing w:after="0" w:line="240" w:lineRule="auto"/>
              <w:jc w:val="center"/>
              <w:rPr>
                <w:rFonts w:ascii="Times New Roman" w:eastAsia="Times New Roman" w:hAnsi="Times New Roman" w:cs="Times New Roman"/>
                <w:sz w:val="24"/>
                <w:szCs w:val="24"/>
                <w:lang w:val="en-US" w:eastAsia="tr-TR"/>
              </w:rPr>
            </w:pPr>
          </w:p>
        </w:tc>
        <w:tc>
          <w:tcPr>
            <w:tcW w:w="1165" w:type="pct"/>
            <w:gridSpan w:val="2"/>
            <w:tcBorders>
              <w:top w:val="single" w:sz="8" w:space="0" w:color="auto"/>
              <w:left w:val="single" w:sz="8" w:space="0" w:color="auto"/>
              <w:bottom w:val="single" w:sz="8" w:space="0" w:color="auto"/>
              <w:right w:val="single" w:sz="12" w:space="0" w:color="auto"/>
            </w:tcBorders>
          </w:tcPr>
          <w:p w:rsidR="00E41762" w:rsidRPr="00E41762" w:rsidRDefault="00E41762" w:rsidP="00E41762">
            <w:pPr>
              <w:spacing w:after="0" w:line="240" w:lineRule="auto"/>
              <w:rPr>
                <w:rFonts w:ascii="Times New Roman" w:eastAsia="Times New Roman" w:hAnsi="Times New Roman" w:cs="Times New Roman"/>
                <w:sz w:val="24"/>
                <w:szCs w:val="24"/>
                <w:lang w:val="en-US" w:eastAsia="tr-TR"/>
              </w:rPr>
            </w:pPr>
          </w:p>
        </w:tc>
      </w:tr>
      <w:tr w:rsidR="00E41762" w:rsidRPr="00E41762" w:rsidTr="005B3577">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E41762" w:rsidRPr="00E41762" w:rsidRDefault="00E41762" w:rsidP="00E41762">
            <w:pPr>
              <w:spacing w:after="0" w:line="240" w:lineRule="auto"/>
              <w:rPr>
                <w:rFonts w:ascii="Times New Roman" w:eastAsia="Times New Roman" w:hAnsi="Times New Roman" w:cs="Times New Roman"/>
                <w:b/>
                <w:sz w:val="20"/>
                <w:szCs w:val="20"/>
                <w:lang w:val="en-US" w:eastAsia="tr-TR"/>
              </w:rPr>
            </w:pPr>
          </w:p>
        </w:tc>
        <w:tc>
          <w:tcPr>
            <w:tcW w:w="1126" w:type="pct"/>
            <w:gridSpan w:val="5"/>
            <w:tcBorders>
              <w:top w:val="single" w:sz="8" w:space="0" w:color="auto"/>
              <w:left w:val="single" w:sz="12" w:space="0" w:color="auto"/>
              <w:bottom w:val="single" w:sz="12" w:space="0" w:color="auto"/>
              <w:right w:val="single" w:sz="4" w:space="0" w:color="auto"/>
            </w:tcBorders>
            <w:vAlign w:val="center"/>
          </w:tcPr>
          <w:p w:rsidR="00E41762" w:rsidRPr="00E41762" w:rsidRDefault="00E41762" w:rsidP="00E41762">
            <w:pPr>
              <w:spacing w:after="0" w:line="240" w:lineRule="auto"/>
              <w:rPr>
                <w:rFonts w:ascii="Times New Roman" w:eastAsia="Times New Roman" w:hAnsi="Times New Roman" w:cs="Times New Roman"/>
                <w:sz w:val="20"/>
                <w:szCs w:val="20"/>
                <w:lang w:val="en-US" w:eastAsia="tr-TR"/>
              </w:rPr>
            </w:pPr>
            <w:r w:rsidRPr="00E41762">
              <w:rPr>
                <w:rFonts w:ascii="Times New Roman" w:eastAsia="Times New Roman" w:hAnsi="Times New Roman" w:cs="Times New Roman"/>
                <w:sz w:val="20"/>
                <w:szCs w:val="20"/>
                <w:lang w:val="en-US" w:eastAsia="tr-TR"/>
              </w:rPr>
              <w:t>Others (………)</w:t>
            </w:r>
          </w:p>
        </w:tc>
        <w:tc>
          <w:tcPr>
            <w:tcW w:w="745" w:type="pct"/>
            <w:tcBorders>
              <w:top w:val="single" w:sz="8" w:space="0" w:color="auto"/>
              <w:left w:val="single" w:sz="4" w:space="0" w:color="auto"/>
              <w:bottom w:val="single" w:sz="12" w:space="0" w:color="auto"/>
              <w:right w:val="single" w:sz="8" w:space="0" w:color="auto"/>
            </w:tcBorders>
          </w:tcPr>
          <w:p w:rsidR="00E41762" w:rsidRPr="00E41762" w:rsidRDefault="00E41762" w:rsidP="00E41762">
            <w:pPr>
              <w:spacing w:after="0" w:line="240" w:lineRule="auto"/>
              <w:rPr>
                <w:rFonts w:ascii="Times New Roman" w:eastAsia="Times New Roman" w:hAnsi="Times New Roman" w:cs="Times New Roman"/>
                <w:sz w:val="24"/>
                <w:szCs w:val="24"/>
                <w:lang w:val="en-US" w:eastAsia="tr-TR"/>
              </w:rPr>
            </w:pPr>
          </w:p>
        </w:tc>
        <w:tc>
          <w:tcPr>
            <w:tcW w:w="1165" w:type="pct"/>
            <w:gridSpan w:val="2"/>
            <w:tcBorders>
              <w:top w:val="single" w:sz="8" w:space="0" w:color="auto"/>
              <w:left w:val="single" w:sz="8" w:space="0" w:color="auto"/>
              <w:bottom w:val="single" w:sz="12" w:space="0" w:color="auto"/>
              <w:right w:val="single" w:sz="12" w:space="0" w:color="auto"/>
            </w:tcBorders>
          </w:tcPr>
          <w:p w:rsidR="00E41762" w:rsidRPr="00E41762" w:rsidRDefault="00E41762" w:rsidP="00E41762">
            <w:pPr>
              <w:spacing w:after="0" w:line="240" w:lineRule="auto"/>
              <w:rPr>
                <w:rFonts w:ascii="Times New Roman" w:eastAsia="Times New Roman" w:hAnsi="Times New Roman" w:cs="Times New Roman"/>
                <w:sz w:val="24"/>
                <w:szCs w:val="24"/>
                <w:lang w:val="en-US" w:eastAsia="tr-TR"/>
              </w:rPr>
            </w:pPr>
          </w:p>
        </w:tc>
      </w:tr>
      <w:tr w:rsidR="00E41762" w:rsidRPr="00E41762" w:rsidTr="005B3577">
        <w:trPr>
          <w:trHeight w:val="392"/>
        </w:trPr>
        <w:tc>
          <w:tcPr>
            <w:tcW w:w="1964" w:type="pct"/>
            <w:gridSpan w:val="5"/>
            <w:tcBorders>
              <w:top w:val="single" w:sz="12" w:space="0" w:color="auto"/>
              <w:left w:val="single" w:sz="12" w:space="0" w:color="auto"/>
              <w:bottom w:val="single" w:sz="12" w:space="0" w:color="auto"/>
              <w:right w:val="single" w:sz="12" w:space="0" w:color="auto"/>
            </w:tcBorders>
            <w:shd w:val="clear" w:color="auto" w:fill="auto"/>
            <w:vAlign w:val="center"/>
          </w:tcPr>
          <w:p w:rsidR="00E41762" w:rsidRPr="00E41762" w:rsidRDefault="00E41762" w:rsidP="00E41762">
            <w:pPr>
              <w:spacing w:after="0" w:line="240" w:lineRule="auto"/>
              <w:jc w:val="center"/>
              <w:rPr>
                <w:rFonts w:ascii="Times New Roman" w:eastAsia="Times New Roman" w:hAnsi="Times New Roman" w:cs="Times New Roman"/>
                <w:b/>
                <w:sz w:val="20"/>
                <w:szCs w:val="20"/>
                <w:lang w:val="en-US" w:eastAsia="tr-TR"/>
              </w:rPr>
            </w:pPr>
            <w:r w:rsidRPr="00E41762">
              <w:rPr>
                <w:rFonts w:ascii="Times New Roman" w:eastAsia="Times New Roman" w:hAnsi="Times New Roman" w:cs="Times New Roman"/>
                <w:b/>
                <w:sz w:val="20"/>
                <w:szCs w:val="20"/>
                <w:lang w:val="en-US" w:eastAsia="tr-TR"/>
              </w:rPr>
              <w:t>FINAL EXAM</w:t>
            </w:r>
          </w:p>
        </w:tc>
        <w:tc>
          <w:tcPr>
            <w:tcW w:w="1126" w:type="pct"/>
            <w:gridSpan w:val="5"/>
            <w:tcBorders>
              <w:top w:val="single" w:sz="12" w:space="0" w:color="auto"/>
              <w:left w:val="single" w:sz="12" w:space="0" w:color="auto"/>
              <w:bottom w:val="single" w:sz="8" w:space="0" w:color="auto"/>
              <w:right w:val="single" w:sz="4" w:space="0" w:color="auto"/>
            </w:tcBorders>
          </w:tcPr>
          <w:p w:rsidR="00E41762" w:rsidRPr="00E41762" w:rsidRDefault="00E41762" w:rsidP="00E41762">
            <w:pPr>
              <w:spacing w:after="0" w:line="240" w:lineRule="auto"/>
              <w:rPr>
                <w:rFonts w:ascii="Times New Roman" w:eastAsia="Times New Roman" w:hAnsi="Times New Roman" w:cs="Times New Roman"/>
                <w:sz w:val="20"/>
                <w:szCs w:val="20"/>
                <w:lang w:val="en-US" w:eastAsia="tr-TR"/>
              </w:rPr>
            </w:pPr>
            <w:r w:rsidRPr="00E41762">
              <w:rPr>
                <w:rFonts w:ascii="Times New Roman" w:eastAsia="Times New Roman" w:hAnsi="Times New Roman" w:cs="Times New Roman"/>
                <w:sz w:val="20"/>
                <w:szCs w:val="20"/>
                <w:lang w:val="en-US" w:eastAsia="tr-TR"/>
              </w:rPr>
              <w:t xml:space="preserve"> </w:t>
            </w:r>
          </w:p>
        </w:tc>
        <w:tc>
          <w:tcPr>
            <w:tcW w:w="745" w:type="pct"/>
            <w:tcBorders>
              <w:top w:val="single" w:sz="12" w:space="0" w:color="auto"/>
              <w:left w:val="single" w:sz="4" w:space="0" w:color="auto"/>
              <w:bottom w:val="single" w:sz="8" w:space="0" w:color="auto"/>
              <w:right w:val="single" w:sz="8" w:space="0" w:color="auto"/>
            </w:tcBorders>
            <w:vAlign w:val="center"/>
          </w:tcPr>
          <w:p w:rsidR="00E41762" w:rsidRPr="00E41762" w:rsidRDefault="00E41762" w:rsidP="00E41762">
            <w:pPr>
              <w:spacing w:after="0" w:line="240" w:lineRule="auto"/>
              <w:jc w:val="center"/>
              <w:rPr>
                <w:rFonts w:ascii="Times New Roman" w:eastAsia="Times New Roman" w:hAnsi="Times New Roman" w:cs="Times New Roman"/>
                <w:sz w:val="24"/>
                <w:szCs w:val="24"/>
                <w:lang w:val="en-US" w:eastAsia="tr-TR"/>
              </w:rPr>
            </w:pPr>
            <w:r w:rsidRPr="00E41762">
              <w:rPr>
                <w:rFonts w:ascii="Times New Roman" w:eastAsia="Times New Roman" w:hAnsi="Times New Roman" w:cs="Times New Roman"/>
                <w:sz w:val="24"/>
                <w:szCs w:val="24"/>
                <w:lang w:val="en-US" w:eastAsia="tr-TR"/>
              </w:rPr>
              <w:tab/>
              <w:t>1 (Test)</w:t>
            </w:r>
          </w:p>
        </w:tc>
        <w:tc>
          <w:tcPr>
            <w:tcW w:w="1165" w:type="pct"/>
            <w:gridSpan w:val="2"/>
            <w:tcBorders>
              <w:top w:val="single" w:sz="12" w:space="0" w:color="auto"/>
              <w:left w:val="single" w:sz="8" w:space="0" w:color="auto"/>
              <w:bottom w:val="single" w:sz="8" w:space="0" w:color="auto"/>
              <w:right w:val="single" w:sz="12" w:space="0" w:color="auto"/>
            </w:tcBorders>
            <w:vAlign w:val="center"/>
          </w:tcPr>
          <w:p w:rsidR="00E41762" w:rsidRPr="00E41762" w:rsidRDefault="00E41762" w:rsidP="00E41762">
            <w:pPr>
              <w:spacing w:after="0" w:line="240" w:lineRule="auto"/>
              <w:jc w:val="center"/>
              <w:rPr>
                <w:rFonts w:ascii="Times New Roman" w:eastAsia="Times New Roman" w:hAnsi="Times New Roman" w:cs="Times New Roman"/>
                <w:sz w:val="24"/>
                <w:szCs w:val="24"/>
                <w:lang w:val="en-US" w:eastAsia="tr-TR"/>
              </w:rPr>
            </w:pPr>
            <w:r w:rsidRPr="00E41762">
              <w:rPr>
                <w:rFonts w:ascii="Times New Roman" w:eastAsia="Times New Roman" w:hAnsi="Times New Roman" w:cs="Times New Roman"/>
                <w:sz w:val="24"/>
                <w:szCs w:val="24"/>
                <w:lang w:val="en-US" w:eastAsia="tr-TR"/>
              </w:rPr>
              <w:t>50</w:t>
            </w:r>
          </w:p>
        </w:tc>
      </w:tr>
      <w:tr w:rsidR="00E41762" w:rsidRPr="00E41762" w:rsidTr="005B3577">
        <w:trPr>
          <w:trHeight w:val="447"/>
        </w:trPr>
        <w:tc>
          <w:tcPr>
            <w:tcW w:w="1964" w:type="pct"/>
            <w:gridSpan w:val="5"/>
            <w:tcBorders>
              <w:top w:val="single" w:sz="12" w:space="0" w:color="auto"/>
              <w:left w:val="single" w:sz="12" w:space="0" w:color="auto"/>
              <w:bottom w:val="single" w:sz="12" w:space="0" w:color="auto"/>
              <w:right w:val="single" w:sz="12" w:space="0" w:color="auto"/>
            </w:tcBorders>
            <w:shd w:val="clear" w:color="auto" w:fill="auto"/>
            <w:vAlign w:val="center"/>
          </w:tcPr>
          <w:p w:rsidR="00E41762" w:rsidRPr="00E41762" w:rsidRDefault="00E41762" w:rsidP="00E41762">
            <w:pPr>
              <w:spacing w:after="0" w:line="240" w:lineRule="auto"/>
              <w:jc w:val="center"/>
              <w:rPr>
                <w:rFonts w:ascii="Times New Roman" w:eastAsia="Times New Roman" w:hAnsi="Times New Roman" w:cs="Times New Roman"/>
                <w:b/>
                <w:sz w:val="20"/>
                <w:szCs w:val="20"/>
                <w:lang w:val="en-US" w:eastAsia="tr-TR"/>
              </w:rPr>
            </w:pPr>
            <w:r w:rsidRPr="00E41762">
              <w:rPr>
                <w:rFonts w:ascii="Times New Roman" w:eastAsia="Times New Roman" w:hAnsi="Times New Roman" w:cs="Times New Roman"/>
                <w:b/>
                <w:sz w:val="20"/>
                <w:szCs w:val="20"/>
                <w:lang w:val="en-US" w:eastAsia="tr-TR"/>
              </w:rPr>
              <w:t>PREREQUIEITE(S)</w:t>
            </w:r>
          </w:p>
        </w:tc>
        <w:tc>
          <w:tcPr>
            <w:tcW w:w="3036" w:type="pct"/>
            <w:gridSpan w:val="8"/>
            <w:tcBorders>
              <w:top w:val="single" w:sz="12" w:space="0" w:color="auto"/>
              <w:left w:val="single" w:sz="12" w:space="0" w:color="auto"/>
              <w:bottom w:val="single" w:sz="12" w:space="0" w:color="auto"/>
              <w:right w:val="single" w:sz="12" w:space="0" w:color="auto"/>
            </w:tcBorders>
            <w:vAlign w:val="center"/>
          </w:tcPr>
          <w:p w:rsidR="00E41762" w:rsidRPr="00E41762" w:rsidRDefault="00E41762" w:rsidP="00E41762">
            <w:pPr>
              <w:spacing w:after="0" w:line="240" w:lineRule="auto"/>
              <w:jc w:val="both"/>
              <w:rPr>
                <w:rFonts w:ascii="Times New Roman" w:eastAsia="Times New Roman" w:hAnsi="Times New Roman" w:cs="Times New Roman"/>
                <w:sz w:val="20"/>
                <w:szCs w:val="20"/>
                <w:lang w:val="en-US" w:eastAsia="tr-TR"/>
              </w:rPr>
            </w:pPr>
            <w:r w:rsidRPr="00E41762">
              <w:rPr>
                <w:rFonts w:ascii="Times New Roman" w:eastAsia="Times New Roman" w:hAnsi="Times New Roman" w:cs="Times New Roman"/>
                <w:sz w:val="20"/>
                <w:szCs w:val="20"/>
                <w:lang w:eastAsia="tr-TR"/>
              </w:rPr>
              <w:t>Definition of biology, cell and structure of cell membran, cytoplasma and organels of cell,  nucleus, physical sturucture of cell, transport in cells,active transport in cell membran,  chemical structure of cell, organic and inorganic materials, proteins and  nucleic asids , synthesis of protein, enzymes and vitamins, cell  metabolism, photosynthesis and chemosynthesis, cell respiration, stimulus system of cell,  cell division (mitosis and meiosis).</w:t>
            </w:r>
          </w:p>
        </w:tc>
      </w:tr>
      <w:tr w:rsidR="00E41762" w:rsidRPr="00E41762" w:rsidTr="005B3577">
        <w:trPr>
          <w:trHeight w:val="447"/>
        </w:trPr>
        <w:tc>
          <w:tcPr>
            <w:tcW w:w="1964" w:type="pct"/>
            <w:gridSpan w:val="5"/>
            <w:tcBorders>
              <w:top w:val="single" w:sz="12" w:space="0" w:color="auto"/>
              <w:left w:val="single" w:sz="12" w:space="0" w:color="auto"/>
              <w:bottom w:val="single" w:sz="12" w:space="0" w:color="auto"/>
              <w:right w:val="single" w:sz="12" w:space="0" w:color="auto"/>
            </w:tcBorders>
            <w:shd w:val="clear" w:color="auto" w:fill="auto"/>
            <w:vAlign w:val="center"/>
          </w:tcPr>
          <w:p w:rsidR="00E41762" w:rsidRPr="00E41762" w:rsidRDefault="00E41762" w:rsidP="00E41762">
            <w:pPr>
              <w:spacing w:after="0" w:line="240" w:lineRule="auto"/>
              <w:jc w:val="center"/>
              <w:rPr>
                <w:rFonts w:ascii="Times New Roman" w:eastAsia="Times New Roman" w:hAnsi="Times New Roman" w:cs="Times New Roman"/>
                <w:b/>
                <w:sz w:val="20"/>
                <w:szCs w:val="20"/>
                <w:lang w:val="en-US" w:eastAsia="tr-TR"/>
              </w:rPr>
            </w:pPr>
            <w:r w:rsidRPr="00E41762">
              <w:rPr>
                <w:rFonts w:ascii="Times New Roman" w:eastAsia="Times New Roman" w:hAnsi="Times New Roman" w:cs="Times New Roman"/>
                <w:b/>
                <w:sz w:val="20"/>
                <w:szCs w:val="20"/>
                <w:lang w:val="en-US" w:eastAsia="tr-TR"/>
              </w:rPr>
              <w:t>COURSE DESCRIPTION</w:t>
            </w:r>
          </w:p>
        </w:tc>
        <w:tc>
          <w:tcPr>
            <w:tcW w:w="3036" w:type="pct"/>
            <w:gridSpan w:val="8"/>
            <w:tcBorders>
              <w:top w:val="single" w:sz="12" w:space="0" w:color="auto"/>
              <w:left w:val="single" w:sz="12" w:space="0" w:color="auto"/>
              <w:bottom w:val="single" w:sz="12" w:space="0" w:color="auto"/>
              <w:right w:val="single" w:sz="12" w:space="0" w:color="auto"/>
            </w:tcBorders>
          </w:tcPr>
          <w:p w:rsidR="00E41762" w:rsidRPr="00E41762" w:rsidRDefault="00E41762" w:rsidP="00E41762">
            <w:pPr>
              <w:tabs>
                <w:tab w:val="left" w:pos="7800"/>
              </w:tabs>
              <w:spacing w:after="120" w:line="240" w:lineRule="auto"/>
              <w:jc w:val="both"/>
              <w:rPr>
                <w:rFonts w:ascii="Times New Roman" w:eastAsia="Times New Roman" w:hAnsi="Times New Roman" w:cs="Times New Roman"/>
                <w:sz w:val="20"/>
                <w:szCs w:val="20"/>
                <w:lang w:val="en-US" w:eastAsia="tr-TR"/>
              </w:rPr>
            </w:pPr>
            <w:r w:rsidRPr="00E41762">
              <w:rPr>
                <w:rFonts w:ascii="Times New Roman" w:eastAsia="Times New Roman" w:hAnsi="Times New Roman" w:cs="Times New Roman"/>
                <w:sz w:val="20"/>
                <w:szCs w:val="20"/>
                <w:lang w:eastAsia="tr-TR"/>
              </w:rPr>
              <w:t>Teaching structure of cells and vitality events are provide by giving vitality logy which is basic concept of biology.</w:t>
            </w:r>
          </w:p>
        </w:tc>
      </w:tr>
      <w:tr w:rsidR="00E41762" w:rsidRPr="00E41762" w:rsidTr="005B3577">
        <w:trPr>
          <w:trHeight w:val="426"/>
        </w:trPr>
        <w:tc>
          <w:tcPr>
            <w:tcW w:w="1964" w:type="pct"/>
            <w:gridSpan w:val="5"/>
            <w:tcBorders>
              <w:top w:val="single" w:sz="12" w:space="0" w:color="auto"/>
              <w:left w:val="single" w:sz="12" w:space="0" w:color="auto"/>
              <w:bottom w:val="single" w:sz="12" w:space="0" w:color="auto"/>
              <w:right w:val="single" w:sz="12" w:space="0" w:color="auto"/>
            </w:tcBorders>
            <w:shd w:val="clear" w:color="auto" w:fill="auto"/>
            <w:vAlign w:val="center"/>
          </w:tcPr>
          <w:p w:rsidR="00E41762" w:rsidRPr="00E41762" w:rsidRDefault="00E41762" w:rsidP="00E41762">
            <w:pPr>
              <w:spacing w:after="0" w:line="240" w:lineRule="auto"/>
              <w:jc w:val="center"/>
              <w:rPr>
                <w:rFonts w:ascii="Times New Roman" w:eastAsia="Times New Roman" w:hAnsi="Times New Roman" w:cs="Times New Roman"/>
                <w:b/>
                <w:sz w:val="20"/>
                <w:szCs w:val="20"/>
                <w:lang w:val="en-US" w:eastAsia="tr-TR"/>
              </w:rPr>
            </w:pPr>
            <w:r w:rsidRPr="00E41762">
              <w:rPr>
                <w:rFonts w:ascii="Times New Roman" w:eastAsia="Times New Roman" w:hAnsi="Times New Roman" w:cs="Times New Roman"/>
                <w:b/>
                <w:sz w:val="20"/>
                <w:szCs w:val="20"/>
                <w:lang w:val="en-US" w:eastAsia="tr-TR"/>
              </w:rPr>
              <w:t>COURSE OBJECTIVES</w:t>
            </w:r>
          </w:p>
        </w:tc>
        <w:tc>
          <w:tcPr>
            <w:tcW w:w="3036" w:type="pct"/>
            <w:gridSpan w:val="8"/>
            <w:tcBorders>
              <w:top w:val="single" w:sz="12" w:space="0" w:color="auto"/>
              <w:left w:val="single" w:sz="12" w:space="0" w:color="auto"/>
              <w:bottom w:val="single" w:sz="12" w:space="0" w:color="auto"/>
              <w:right w:val="single" w:sz="12" w:space="0" w:color="auto"/>
            </w:tcBorders>
          </w:tcPr>
          <w:p w:rsidR="00E41762" w:rsidRPr="00E41762" w:rsidRDefault="00E41762" w:rsidP="00E41762">
            <w:pPr>
              <w:spacing w:after="0" w:line="240" w:lineRule="auto"/>
              <w:jc w:val="both"/>
              <w:rPr>
                <w:rFonts w:ascii="Times New Roman" w:eastAsia="Times New Roman" w:hAnsi="Times New Roman" w:cs="Times New Roman"/>
                <w:sz w:val="20"/>
                <w:szCs w:val="20"/>
                <w:lang w:val="en-US" w:eastAsia="tr-TR"/>
              </w:rPr>
            </w:pPr>
            <w:r w:rsidRPr="00E41762">
              <w:rPr>
                <w:rFonts w:ascii="Times New Roman" w:eastAsia="Times New Roman" w:hAnsi="Times New Roman" w:cs="Times New Roman"/>
                <w:sz w:val="20"/>
                <w:szCs w:val="20"/>
                <w:lang w:val="en-US" w:eastAsia="tr-TR"/>
              </w:rPr>
              <w:t>In this course, students will learn the fundamentals of biology basic concepts, cell structure and cell viability.</w:t>
            </w:r>
          </w:p>
        </w:tc>
      </w:tr>
      <w:tr w:rsidR="00E41762" w:rsidRPr="00E41762" w:rsidTr="005B3577">
        <w:trPr>
          <w:trHeight w:val="518"/>
        </w:trPr>
        <w:tc>
          <w:tcPr>
            <w:tcW w:w="1964" w:type="pct"/>
            <w:gridSpan w:val="5"/>
            <w:tcBorders>
              <w:top w:val="single" w:sz="12" w:space="0" w:color="auto"/>
              <w:left w:val="single" w:sz="12" w:space="0" w:color="auto"/>
              <w:bottom w:val="single" w:sz="12" w:space="0" w:color="auto"/>
              <w:right w:val="single" w:sz="12" w:space="0" w:color="auto"/>
            </w:tcBorders>
            <w:shd w:val="clear" w:color="auto" w:fill="auto"/>
            <w:vAlign w:val="center"/>
          </w:tcPr>
          <w:p w:rsidR="00E41762" w:rsidRPr="00E41762" w:rsidRDefault="00E41762" w:rsidP="00E41762">
            <w:pPr>
              <w:spacing w:after="0" w:line="240" w:lineRule="auto"/>
              <w:jc w:val="center"/>
              <w:rPr>
                <w:rFonts w:ascii="Times New Roman" w:eastAsia="Times New Roman" w:hAnsi="Times New Roman" w:cs="Times New Roman"/>
                <w:b/>
                <w:sz w:val="20"/>
                <w:szCs w:val="20"/>
                <w:lang w:val="en-US" w:eastAsia="tr-TR"/>
              </w:rPr>
            </w:pPr>
            <w:r w:rsidRPr="00E41762">
              <w:rPr>
                <w:rFonts w:ascii="Times New Roman" w:eastAsia="Times New Roman" w:hAnsi="Times New Roman" w:cs="Times New Roman"/>
                <w:b/>
                <w:sz w:val="20"/>
                <w:szCs w:val="20"/>
                <w:lang w:val="en-US" w:eastAsia="tr-TR"/>
              </w:rPr>
              <w:t>ADDITIVE OF COURSE TO APPLY PROFESSIONAL EDUATION</w:t>
            </w:r>
          </w:p>
        </w:tc>
        <w:tc>
          <w:tcPr>
            <w:tcW w:w="3036" w:type="pct"/>
            <w:gridSpan w:val="8"/>
            <w:tcBorders>
              <w:top w:val="single" w:sz="12" w:space="0" w:color="auto"/>
              <w:left w:val="single" w:sz="12" w:space="0" w:color="auto"/>
              <w:bottom w:val="single" w:sz="12" w:space="0" w:color="auto"/>
              <w:right w:val="single" w:sz="12" w:space="0" w:color="auto"/>
            </w:tcBorders>
            <w:vAlign w:val="center"/>
          </w:tcPr>
          <w:p w:rsidR="00E41762" w:rsidRPr="00E41762" w:rsidRDefault="00E41762" w:rsidP="00E41762">
            <w:pPr>
              <w:spacing w:after="0" w:line="240" w:lineRule="auto"/>
              <w:jc w:val="both"/>
              <w:rPr>
                <w:rFonts w:ascii="Times New Roman" w:eastAsia="Times New Roman" w:hAnsi="Times New Roman" w:cs="Times New Roman"/>
                <w:sz w:val="20"/>
                <w:szCs w:val="20"/>
                <w:lang w:val="en-US" w:eastAsia="tr-TR"/>
              </w:rPr>
            </w:pPr>
            <w:r w:rsidRPr="00E41762">
              <w:rPr>
                <w:rFonts w:ascii="Times New Roman" w:eastAsia="Times New Roman" w:hAnsi="Times New Roman" w:cs="Times New Roman"/>
                <w:sz w:val="20"/>
                <w:szCs w:val="20"/>
                <w:lang w:eastAsia="tr-TR"/>
              </w:rPr>
              <w:t>By teaching cells which are basic of vitality, aims are that provided to be basic to lessons that are in the future.</w:t>
            </w:r>
          </w:p>
        </w:tc>
      </w:tr>
      <w:tr w:rsidR="00E41762" w:rsidRPr="00E41762" w:rsidTr="005B3577">
        <w:trPr>
          <w:trHeight w:val="518"/>
        </w:trPr>
        <w:tc>
          <w:tcPr>
            <w:tcW w:w="1964" w:type="pct"/>
            <w:gridSpan w:val="5"/>
            <w:tcBorders>
              <w:top w:val="single" w:sz="12" w:space="0" w:color="auto"/>
              <w:left w:val="single" w:sz="12" w:space="0" w:color="auto"/>
              <w:bottom w:val="single" w:sz="12" w:space="0" w:color="auto"/>
              <w:right w:val="single" w:sz="12" w:space="0" w:color="auto"/>
            </w:tcBorders>
            <w:shd w:val="clear" w:color="auto" w:fill="auto"/>
            <w:vAlign w:val="center"/>
          </w:tcPr>
          <w:p w:rsidR="00E41762" w:rsidRPr="00E41762" w:rsidRDefault="00E41762" w:rsidP="00E41762">
            <w:pPr>
              <w:spacing w:after="0" w:line="240" w:lineRule="auto"/>
              <w:jc w:val="center"/>
              <w:rPr>
                <w:rFonts w:ascii="Times New Roman" w:eastAsia="Times New Roman" w:hAnsi="Times New Roman" w:cs="Times New Roman"/>
                <w:b/>
                <w:sz w:val="20"/>
                <w:szCs w:val="20"/>
                <w:lang w:val="en-US" w:eastAsia="tr-TR"/>
              </w:rPr>
            </w:pPr>
            <w:r w:rsidRPr="00E41762">
              <w:rPr>
                <w:rFonts w:ascii="Times New Roman" w:eastAsia="Times New Roman" w:hAnsi="Times New Roman" w:cs="Times New Roman"/>
                <w:b/>
                <w:sz w:val="20"/>
                <w:szCs w:val="20"/>
                <w:lang w:val="en-US" w:eastAsia="tr-TR"/>
              </w:rPr>
              <w:t>COURSE OUTCOMES</w:t>
            </w:r>
          </w:p>
        </w:tc>
        <w:tc>
          <w:tcPr>
            <w:tcW w:w="3036" w:type="pct"/>
            <w:gridSpan w:val="8"/>
            <w:tcBorders>
              <w:top w:val="single" w:sz="12" w:space="0" w:color="auto"/>
              <w:left w:val="single" w:sz="12" w:space="0" w:color="auto"/>
              <w:bottom w:val="single" w:sz="12" w:space="0" w:color="auto"/>
              <w:right w:val="single" w:sz="12" w:space="0" w:color="auto"/>
            </w:tcBorders>
            <w:vAlign w:val="center"/>
          </w:tcPr>
          <w:p w:rsidR="00E41762" w:rsidRPr="00E41762" w:rsidRDefault="00E41762" w:rsidP="00E41762">
            <w:pPr>
              <w:tabs>
                <w:tab w:val="left" w:pos="7800"/>
              </w:tabs>
              <w:spacing w:before="120" w:after="120" w:line="240" w:lineRule="auto"/>
              <w:jc w:val="both"/>
              <w:rPr>
                <w:rFonts w:ascii="Times New Roman" w:eastAsia="Times New Roman" w:hAnsi="Times New Roman" w:cs="Times New Roman"/>
                <w:sz w:val="20"/>
                <w:szCs w:val="20"/>
                <w:lang w:val="en-US" w:eastAsia="tr-TR"/>
              </w:rPr>
            </w:pPr>
            <w:r w:rsidRPr="00E41762">
              <w:rPr>
                <w:rFonts w:ascii="Times New Roman" w:eastAsia="Times New Roman" w:hAnsi="Times New Roman" w:cs="Times New Roman"/>
                <w:sz w:val="20"/>
                <w:szCs w:val="20"/>
                <w:lang w:val="en-US" w:eastAsia="tr-TR"/>
              </w:rPr>
              <w:t xml:space="preserve">To learn the basic structure and function of a cell with all respect, which are the basic unit of live. </w:t>
            </w:r>
          </w:p>
        </w:tc>
      </w:tr>
      <w:tr w:rsidR="00E41762" w:rsidRPr="00E41762" w:rsidTr="005B3577">
        <w:trPr>
          <w:trHeight w:val="540"/>
        </w:trPr>
        <w:tc>
          <w:tcPr>
            <w:tcW w:w="1964" w:type="pct"/>
            <w:gridSpan w:val="5"/>
            <w:tcBorders>
              <w:top w:val="single" w:sz="12" w:space="0" w:color="auto"/>
              <w:left w:val="single" w:sz="12" w:space="0" w:color="auto"/>
              <w:bottom w:val="single" w:sz="12" w:space="0" w:color="auto"/>
              <w:right w:val="single" w:sz="12" w:space="0" w:color="auto"/>
            </w:tcBorders>
            <w:shd w:val="clear" w:color="auto" w:fill="auto"/>
            <w:vAlign w:val="center"/>
          </w:tcPr>
          <w:p w:rsidR="00E41762" w:rsidRPr="00E41762" w:rsidRDefault="00E41762" w:rsidP="00E41762">
            <w:pPr>
              <w:spacing w:after="0" w:line="240" w:lineRule="auto"/>
              <w:jc w:val="center"/>
              <w:rPr>
                <w:rFonts w:ascii="Times New Roman" w:eastAsia="Times New Roman" w:hAnsi="Times New Roman" w:cs="Times New Roman"/>
                <w:b/>
                <w:sz w:val="20"/>
                <w:szCs w:val="20"/>
                <w:lang w:val="en-US" w:eastAsia="tr-TR"/>
              </w:rPr>
            </w:pPr>
            <w:r w:rsidRPr="00E41762">
              <w:rPr>
                <w:rFonts w:ascii="Times New Roman" w:eastAsia="Times New Roman" w:hAnsi="Times New Roman" w:cs="Times New Roman"/>
                <w:b/>
                <w:sz w:val="20"/>
                <w:szCs w:val="20"/>
                <w:lang w:val="en-US" w:eastAsia="tr-TR"/>
              </w:rPr>
              <w:t>TEXTBOOK</w:t>
            </w:r>
          </w:p>
        </w:tc>
        <w:tc>
          <w:tcPr>
            <w:tcW w:w="3036" w:type="pct"/>
            <w:gridSpan w:val="8"/>
            <w:tcBorders>
              <w:top w:val="single" w:sz="12" w:space="0" w:color="auto"/>
              <w:left w:val="single" w:sz="12" w:space="0" w:color="auto"/>
              <w:bottom w:val="single" w:sz="12" w:space="0" w:color="auto"/>
              <w:right w:val="single" w:sz="12" w:space="0" w:color="auto"/>
            </w:tcBorders>
            <w:vAlign w:val="center"/>
          </w:tcPr>
          <w:p w:rsidR="00E41762" w:rsidRPr="00E41762" w:rsidRDefault="00E41762" w:rsidP="00E41762">
            <w:pPr>
              <w:tabs>
                <w:tab w:val="left" w:pos="7800"/>
              </w:tabs>
              <w:spacing w:before="120" w:after="120" w:line="240" w:lineRule="auto"/>
              <w:jc w:val="both"/>
              <w:rPr>
                <w:rFonts w:ascii="Times New Roman" w:eastAsia="Times New Roman" w:hAnsi="Times New Roman" w:cs="Times New Roman"/>
                <w:sz w:val="20"/>
                <w:szCs w:val="20"/>
                <w:lang w:val="en-US" w:eastAsia="tr-TR"/>
              </w:rPr>
            </w:pPr>
            <w:r w:rsidRPr="00E41762">
              <w:rPr>
                <w:rFonts w:ascii="Times New Roman" w:eastAsia="Times New Roman" w:hAnsi="Times New Roman" w:cs="Times New Roman"/>
                <w:sz w:val="20"/>
                <w:szCs w:val="20"/>
                <w:lang w:val="en-US" w:eastAsia="tr-TR"/>
              </w:rPr>
              <w:t>Medical Biology of  Student Book (Prof.Dr. Ayşe BAŞARAN)</w:t>
            </w:r>
          </w:p>
          <w:p w:rsidR="00E41762" w:rsidRPr="00E41762" w:rsidRDefault="00E41762" w:rsidP="00E41762">
            <w:pPr>
              <w:tabs>
                <w:tab w:val="left" w:pos="7800"/>
              </w:tabs>
              <w:spacing w:before="120" w:after="120" w:line="240" w:lineRule="auto"/>
              <w:jc w:val="both"/>
              <w:rPr>
                <w:rFonts w:ascii="Times New Roman" w:eastAsia="Times New Roman" w:hAnsi="Times New Roman" w:cs="Times New Roman"/>
                <w:sz w:val="20"/>
                <w:szCs w:val="20"/>
                <w:lang w:val="en-US" w:eastAsia="tr-TR"/>
              </w:rPr>
            </w:pPr>
            <w:r w:rsidRPr="00E41762">
              <w:rPr>
                <w:rFonts w:ascii="Times New Roman" w:eastAsia="Times New Roman" w:hAnsi="Times New Roman" w:cs="Times New Roman"/>
                <w:sz w:val="20"/>
                <w:szCs w:val="20"/>
                <w:lang w:val="en-US" w:eastAsia="tr-TR"/>
              </w:rPr>
              <w:t>Güneş HV: Moleküler Hücre Biyolojisi, 3. Baskı, İstanbul Tıp Kitabevi, İstanbul, 2012.</w:t>
            </w:r>
          </w:p>
        </w:tc>
      </w:tr>
      <w:tr w:rsidR="00E41762" w:rsidRPr="00E41762" w:rsidTr="005B3577">
        <w:trPr>
          <w:trHeight w:val="540"/>
        </w:trPr>
        <w:tc>
          <w:tcPr>
            <w:tcW w:w="1964" w:type="pct"/>
            <w:gridSpan w:val="5"/>
            <w:tcBorders>
              <w:top w:val="single" w:sz="12" w:space="0" w:color="auto"/>
              <w:left w:val="single" w:sz="12" w:space="0" w:color="auto"/>
              <w:bottom w:val="single" w:sz="12" w:space="0" w:color="auto"/>
              <w:right w:val="single" w:sz="12" w:space="0" w:color="auto"/>
            </w:tcBorders>
            <w:shd w:val="clear" w:color="auto" w:fill="auto"/>
            <w:vAlign w:val="center"/>
          </w:tcPr>
          <w:p w:rsidR="00E41762" w:rsidRPr="00E41762" w:rsidRDefault="00E41762" w:rsidP="00E41762">
            <w:pPr>
              <w:spacing w:after="0" w:line="240" w:lineRule="auto"/>
              <w:jc w:val="center"/>
              <w:rPr>
                <w:rFonts w:ascii="Times New Roman" w:eastAsia="Times New Roman" w:hAnsi="Times New Roman" w:cs="Times New Roman"/>
                <w:b/>
                <w:sz w:val="20"/>
                <w:szCs w:val="20"/>
                <w:lang w:val="en-US" w:eastAsia="tr-TR"/>
              </w:rPr>
            </w:pPr>
            <w:r w:rsidRPr="00E41762">
              <w:rPr>
                <w:rFonts w:ascii="Times New Roman" w:eastAsia="Times New Roman" w:hAnsi="Times New Roman" w:cs="Times New Roman"/>
                <w:b/>
                <w:sz w:val="20"/>
                <w:szCs w:val="20"/>
                <w:lang w:val="en-US" w:eastAsia="tr-TR"/>
              </w:rPr>
              <w:t>OTHER REFERENCES</w:t>
            </w:r>
          </w:p>
        </w:tc>
        <w:tc>
          <w:tcPr>
            <w:tcW w:w="3036" w:type="pct"/>
            <w:gridSpan w:val="8"/>
            <w:tcBorders>
              <w:top w:val="single" w:sz="12" w:space="0" w:color="auto"/>
              <w:left w:val="single" w:sz="12" w:space="0" w:color="auto"/>
              <w:bottom w:val="single" w:sz="12" w:space="0" w:color="auto"/>
              <w:right w:val="single" w:sz="12" w:space="0" w:color="auto"/>
            </w:tcBorders>
          </w:tcPr>
          <w:p w:rsidR="00E41762" w:rsidRPr="00E41762" w:rsidRDefault="00E41762" w:rsidP="00E41762">
            <w:pPr>
              <w:numPr>
                <w:ilvl w:val="0"/>
                <w:numId w:val="23"/>
              </w:numPr>
              <w:tabs>
                <w:tab w:val="num" w:pos="252"/>
                <w:tab w:val="left" w:pos="851"/>
                <w:tab w:val="left" w:pos="1418"/>
              </w:tabs>
              <w:spacing w:after="0" w:line="240" w:lineRule="auto"/>
              <w:ind w:left="252" w:hanging="180"/>
              <w:jc w:val="both"/>
              <w:rPr>
                <w:rFonts w:ascii="Times New Roman" w:eastAsia="Times New Roman" w:hAnsi="Times New Roman" w:cs="Times New Roman"/>
                <w:sz w:val="20"/>
                <w:szCs w:val="24"/>
                <w:lang w:eastAsia="tr-TR"/>
              </w:rPr>
            </w:pPr>
            <w:r w:rsidRPr="00E41762">
              <w:rPr>
                <w:rFonts w:ascii="Times New Roman" w:eastAsia="Times New Roman" w:hAnsi="Times New Roman" w:cs="Times New Roman"/>
                <w:sz w:val="20"/>
                <w:szCs w:val="24"/>
                <w:lang w:eastAsia="tr-TR"/>
              </w:rPr>
              <w:t>Alberts, B., Bray, J., D., Lewis, Raff, M., Roberts, K., Wartson, J., D. : Molecular Biology of THE CELL, Third Edition, Gurland Puplishing, Inc. New York London 1994.</w:t>
            </w:r>
          </w:p>
          <w:p w:rsidR="00E41762" w:rsidRPr="00E41762" w:rsidRDefault="00E41762" w:rsidP="00E41762">
            <w:pPr>
              <w:numPr>
                <w:ilvl w:val="0"/>
                <w:numId w:val="23"/>
              </w:numPr>
              <w:tabs>
                <w:tab w:val="num" w:pos="252"/>
                <w:tab w:val="left" w:pos="851"/>
                <w:tab w:val="left" w:pos="1418"/>
              </w:tabs>
              <w:spacing w:after="0" w:line="240" w:lineRule="auto"/>
              <w:ind w:left="252" w:hanging="180"/>
              <w:jc w:val="both"/>
              <w:rPr>
                <w:rFonts w:ascii="Times New Roman" w:eastAsia="Times New Roman" w:hAnsi="Times New Roman" w:cs="Times New Roman"/>
                <w:b/>
                <w:sz w:val="20"/>
                <w:szCs w:val="24"/>
                <w:lang w:eastAsia="tr-TR"/>
              </w:rPr>
            </w:pPr>
            <w:r w:rsidRPr="00E41762">
              <w:rPr>
                <w:rFonts w:ascii="Times New Roman" w:eastAsia="Times New Roman" w:hAnsi="Times New Roman" w:cs="Times New Roman"/>
                <w:sz w:val="20"/>
                <w:szCs w:val="24"/>
                <w:lang w:eastAsia="tr-TR"/>
              </w:rPr>
              <w:t>Kimball J.W.  Biology. Fourth Ed., Addison-Wesley Pub. Comp. Third Printing, London, 1979.</w:t>
            </w:r>
          </w:p>
          <w:p w:rsidR="00E41762" w:rsidRPr="00E41762" w:rsidRDefault="00E41762" w:rsidP="00E41762">
            <w:pPr>
              <w:numPr>
                <w:ilvl w:val="0"/>
                <w:numId w:val="23"/>
              </w:numPr>
              <w:tabs>
                <w:tab w:val="num" w:pos="252"/>
                <w:tab w:val="left" w:pos="851"/>
              </w:tabs>
              <w:spacing w:after="0" w:line="240" w:lineRule="auto"/>
              <w:ind w:left="252" w:hanging="180"/>
              <w:jc w:val="both"/>
              <w:rPr>
                <w:rFonts w:ascii="Times New Roman" w:eastAsia="Times New Roman" w:hAnsi="Times New Roman" w:cs="Times New Roman"/>
                <w:b/>
                <w:sz w:val="20"/>
                <w:szCs w:val="24"/>
                <w:lang w:eastAsia="tr-TR"/>
              </w:rPr>
            </w:pPr>
            <w:r w:rsidRPr="00E41762">
              <w:rPr>
                <w:rFonts w:ascii="Times New Roman" w:eastAsia="Times New Roman" w:hAnsi="Times New Roman" w:cs="Times New Roman"/>
                <w:sz w:val="20"/>
                <w:szCs w:val="24"/>
                <w:lang w:eastAsia="tr-TR"/>
              </w:rPr>
              <w:t>Noland G.B. : General Biology, Eleventh Ed., The C.V. Mosby Comp.., London, 1983.</w:t>
            </w:r>
          </w:p>
          <w:p w:rsidR="00E41762" w:rsidRPr="00E41762" w:rsidRDefault="00E41762" w:rsidP="00E41762">
            <w:pPr>
              <w:numPr>
                <w:ilvl w:val="0"/>
                <w:numId w:val="23"/>
              </w:numPr>
              <w:tabs>
                <w:tab w:val="num" w:pos="252"/>
                <w:tab w:val="left" w:pos="851"/>
              </w:tabs>
              <w:spacing w:after="0" w:line="240" w:lineRule="auto"/>
              <w:ind w:left="252" w:hanging="180"/>
              <w:jc w:val="both"/>
              <w:rPr>
                <w:rFonts w:ascii="Times New Roman" w:eastAsia="Times New Roman" w:hAnsi="Times New Roman" w:cs="Times New Roman"/>
                <w:sz w:val="20"/>
                <w:szCs w:val="24"/>
                <w:lang w:eastAsia="tr-TR"/>
              </w:rPr>
            </w:pPr>
            <w:r w:rsidRPr="00E41762">
              <w:rPr>
                <w:rFonts w:ascii="Times New Roman" w:eastAsia="Times New Roman" w:hAnsi="Times New Roman" w:cs="Times New Roman"/>
                <w:sz w:val="20"/>
                <w:szCs w:val="24"/>
                <w:lang w:eastAsia="tr-TR"/>
              </w:rPr>
              <w:t>Savıge J.M. : Evolution. Third Ed.., Holt, Rinehart and Winsten, Newyork, 1977.</w:t>
            </w:r>
          </w:p>
          <w:p w:rsidR="00E41762" w:rsidRPr="00E41762" w:rsidRDefault="00E41762" w:rsidP="00E41762">
            <w:pPr>
              <w:numPr>
                <w:ilvl w:val="0"/>
                <w:numId w:val="23"/>
              </w:numPr>
              <w:tabs>
                <w:tab w:val="num" w:pos="252"/>
                <w:tab w:val="left" w:pos="851"/>
              </w:tabs>
              <w:spacing w:after="0" w:line="240" w:lineRule="auto"/>
              <w:ind w:left="252" w:hanging="180"/>
              <w:jc w:val="both"/>
              <w:rPr>
                <w:rFonts w:ascii="Times New Roman" w:eastAsia="Times New Roman" w:hAnsi="Times New Roman" w:cs="Times New Roman"/>
                <w:sz w:val="20"/>
                <w:szCs w:val="24"/>
                <w:lang w:eastAsia="tr-TR"/>
              </w:rPr>
            </w:pPr>
            <w:r w:rsidRPr="00E41762">
              <w:rPr>
                <w:rFonts w:ascii="Times New Roman" w:eastAsia="Times New Roman" w:hAnsi="Times New Roman" w:cs="Times New Roman"/>
                <w:sz w:val="20"/>
                <w:szCs w:val="24"/>
                <w:lang w:eastAsia="tr-TR"/>
              </w:rPr>
              <w:t>Cooper G.M. : The Cell, A molecular Approach ASM Press, Washington, D.C., 1997.</w:t>
            </w:r>
          </w:p>
          <w:p w:rsidR="00E41762" w:rsidRPr="00E41762" w:rsidRDefault="00E41762" w:rsidP="00E41762">
            <w:pPr>
              <w:spacing w:after="120" w:line="240" w:lineRule="auto"/>
              <w:jc w:val="both"/>
              <w:outlineLvl w:val="3"/>
              <w:rPr>
                <w:rFonts w:ascii="Times New Roman" w:eastAsia="Times New Roman" w:hAnsi="Times New Roman" w:cs="Times New Roman"/>
                <w:bCs/>
                <w:sz w:val="20"/>
                <w:szCs w:val="20"/>
                <w:lang w:val="en-US" w:eastAsia="tr-TR"/>
              </w:rPr>
            </w:pPr>
          </w:p>
        </w:tc>
      </w:tr>
      <w:tr w:rsidR="00E41762" w:rsidRPr="00E41762" w:rsidTr="005B3577">
        <w:trPr>
          <w:trHeight w:val="520"/>
        </w:trPr>
        <w:tc>
          <w:tcPr>
            <w:tcW w:w="1964" w:type="pct"/>
            <w:gridSpan w:val="5"/>
            <w:tcBorders>
              <w:top w:val="single" w:sz="12" w:space="0" w:color="auto"/>
              <w:left w:val="single" w:sz="12" w:space="0" w:color="auto"/>
              <w:bottom w:val="single" w:sz="12" w:space="0" w:color="auto"/>
              <w:right w:val="single" w:sz="12" w:space="0" w:color="auto"/>
            </w:tcBorders>
            <w:shd w:val="clear" w:color="auto" w:fill="auto"/>
            <w:vAlign w:val="center"/>
          </w:tcPr>
          <w:p w:rsidR="00E41762" w:rsidRPr="00E41762" w:rsidRDefault="00E41762" w:rsidP="00E41762">
            <w:pPr>
              <w:spacing w:after="0" w:line="240" w:lineRule="auto"/>
              <w:jc w:val="center"/>
              <w:rPr>
                <w:rFonts w:ascii="Times New Roman" w:eastAsia="Times New Roman" w:hAnsi="Times New Roman" w:cs="Times New Roman"/>
                <w:b/>
                <w:sz w:val="20"/>
                <w:szCs w:val="20"/>
                <w:lang w:val="en-US" w:eastAsia="tr-TR"/>
              </w:rPr>
            </w:pPr>
            <w:r w:rsidRPr="00E41762">
              <w:rPr>
                <w:rFonts w:ascii="Times New Roman" w:eastAsia="Times New Roman" w:hAnsi="Times New Roman" w:cs="Times New Roman"/>
                <w:b/>
                <w:sz w:val="20"/>
                <w:szCs w:val="20"/>
                <w:lang w:val="en-US" w:eastAsia="tr-TR"/>
              </w:rPr>
              <w:t>TOOLS AND EQUIPMENTS REQUIRED</w:t>
            </w:r>
          </w:p>
        </w:tc>
        <w:tc>
          <w:tcPr>
            <w:tcW w:w="3036" w:type="pct"/>
            <w:gridSpan w:val="8"/>
            <w:tcBorders>
              <w:top w:val="single" w:sz="12" w:space="0" w:color="auto"/>
              <w:left w:val="single" w:sz="12" w:space="0" w:color="auto"/>
              <w:bottom w:val="single" w:sz="12" w:space="0" w:color="auto"/>
              <w:right w:val="single" w:sz="12" w:space="0" w:color="auto"/>
            </w:tcBorders>
            <w:vAlign w:val="center"/>
          </w:tcPr>
          <w:p w:rsidR="00E41762" w:rsidRPr="00E41762" w:rsidRDefault="00E41762" w:rsidP="00E41762">
            <w:pPr>
              <w:spacing w:after="0" w:line="240" w:lineRule="auto"/>
              <w:rPr>
                <w:rFonts w:ascii="Times New Roman" w:eastAsia="Times New Roman" w:hAnsi="Times New Roman" w:cs="Times New Roman"/>
                <w:sz w:val="20"/>
                <w:szCs w:val="20"/>
                <w:lang w:val="en-US" w:eastAsia="tr-TR"/>
              </w:rPr>
            </w:pPr>
            <w:r w:rsidRPr="00E41762">
              <w:rPr>
                <w:rFonts w:ascii="Times New Roman" w:eastAsia="Times New Roman" w:hAnsi="Times New Roman" w:cs="Times New Roman"/>
                <w:sz w:val="20"/>
                <w:szCs w:val="20"/>
                <w:lang w:val="en-US" w:eastAsia="tr-TR"/>
              </w:rPr>
              <w:t>Computer and projector</w:t>
            </w:r>
          </w:p>
        </w:tc>
      </w:tr>
    </w:tbl>
    <w:p w:rsidR="00E41762" w:rsidRPr="00E41762" w:rsidRDefault="00E41762" w:rsidP="00E41762">
      <w:pPr>
        <w:spacing w:after="0" w:line="240" w:lineRule="auto"/>
        <w:rPr>
          <w:rFonts w:ascii="Times New Roman" w:eastAsia="Times New Roman" w:hAnsi="Times New Roman" w:cs="Times New Roman"/>
          <w:sz w:val="18"/>
          <w:szCs w:val="18"/>
          <w:lang w:val="en-US" w:eastAsia="tr-TR"/>
        </w:rPr>
      </w:pPr>
    </w:p>
    <w:p w:rsidR="00E41762" w:rsidRPr="00E41762" w:rsidRDefault="00E41762" w:rsidP="00E41762">
      <w:pPr>
        <w:spacing w:after="0" w:line="240" w:lineRule="auto"/>
        <w:rPr>
          <w:rFonts w:ascii="Times New Roman" w:eastAsia="Times New Roman" w:hAnsi="Times New Roman" w:cs="Times New Roman"/>
          <w:sz w:val="18"/>
          <w:szCs w:val="18"/>
          <w:lang w:val="en-US" w:eastAsia="tr-TR"/>
        </w:rPr>
      </w:pPr>
    </w:p>
    <w:p w:rsidR="00E41762" w:rsidRPr="00E41762" w:rsidRDefault="00E41762" w:rsidP="00E41762">
      <w:pPr>
        <w:spacing w:after="0" w:line="240" w:lineRule="auto"/>
        <w:rPr>
          <w:rFonts w:ascii="Times New Roman" w:eastAsia="Times New Roman" w:hAnsi="Times New Roman" w:cs="Times New Roman"/>
          <w:sz w:val="18"/>
          <w:szCs w:val="18"/>
          <w:lang w:val="en-US" w:eastAsia="tr-TR"/>
        </w:rPr>
      </w:pPr>
    </w:p>
    <w:tbl>
      <w:tblPr>
        <w:tblW w:w="5008"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39"/>
        <w:gridCol w:w="8484"/>
      </w:tblGrid>
      <w:tr w:rsidR="00E41762" w:rsidRPr="00E41762" w:rsidTr="007628B4">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E41762" w:rsidRPr="00E41762" w:rsidRDefault="00E41762" w:rsidP="00E41762">
            <w:pPr>
              <w:spacing w:after="0" w:line="240" w:lineRule="auto"/>
              <w:jc w:val="center"/>
              <w:rPr>
                <w:rFonts w:ascii="Times New Roman" w:eastAsia="Times New Roman" w:hAnsi="Times New Roman" w:cs="Times New Roman"/>
                <w:b/>
                <w:lang w:val="en-US" w:eastAsia="tr-TR"/>
              </w:rPr>
            </w:pPr>
            <w:r w:rsidRPr="00E41762">
              <w:rPr>
                <w:rFonts w:ascii="Times New Roman" w:eastAsia="Times New Roman" w:hAnsi="Times New Roman" w:cs="Times New Roman"/>
                <w:b/>
                <w:lang w:val="en-US" w:eastAsia="tr-TR"/>
              </w:rPr>
              <w:t>COURSE SYLLABUS</w:t>
            </w:r>
          </w:p>
        </w:tc>
      </w:tr>
      <w:tr w:rsidR="00E41762" w:rsidRPr="00E41762" w:rsidTr="007628B4">
        <w:trPr>
          <w:jc w:val="center"/>
        </w:trPr>
        <w:tc>
          <w:tcPr>
            <w:tcW w:w="592" w:type="pct"/>
            <w:tcBorders>
              <w:top w:val="single" w:sz="6" w:space="0" w:color="auto"/>
              <w:left w:val="single" w:sz="12" w:space="0" w:color="auto"/>
              <w:bottom w:val="single" w:sz="6" w:space="0" w:color="auto"/>
              <w:right w:val="single" w:sz="6" w:space="0" w:color="auto"/>
            </w:tcBorders>
          </w:tcPr>
          <w:p w:rsidR="00E41762" w:rsidRPr="00E41762" w:rsidRDefault="00E41762" w:rsidP="00E41762">
            <w:pPr>
              <w:spacing w:after="0" w:line="240" w:lineRule="auto"/>
              <w:jc w:val="center"/>
              <w:rPr>
                <w:rFonts w:ascii="Times New Roman" w:eastAsia="Times New Roman" w:hAnsi="Times New Roman" w:cs="Times New Roman"/>
                <w:b/>
                <w:lang w:val="en-US" w:eastAsia="tr-TR"/>
              </w:rPr>
            </w:pPr>
            <w:r w:rsidRPr="00E41762">
              <w:rPr>
                <w:rFonts w:ascii="Times New Roman" w:eastAsia="Times New Roman" w:hAnsi="Times New Roman" w:cs="Times New Roman"/>
                <w:b/>
                <w:lang w:val="en-US" w:eastAsia="tr-TR"/>
              </w:rPr>
              <w:t>WEEK</w:t>
            </w:r>
          </w:p>
        </w:tc>
        <w:tc>
          <w:tcPr>
            <w:tcW w:w="4408" w:type="pct"/>
            <w:tcBorders>
              <w:top w:val="single" w:sz="6" w:space="0" w:color="auto"/>
              <w:left w:val="single" w:sz="6" w:space="0" w:color="auto"/>
              <w:bottom w:val="single" w:sz="6" w:space="0" w:color="auto"/>
              <w:right w:val="single" w:sz="12" w:space="0" w:color="auto"/>
            </w:tcBorders>
          </w:tcPr>
          <w:p w:rsidR="00E41762" w:rsidRPr="00E41762" w:rsidRDefault="00E41762" w:rsidP="00E41762">
            <w:pPr>
              <w:spacing w:after="0" w:line="240" w:lineRule="auto"/>
              <w:rPr>
                <w:rFonts w:ascii="Times New Roman" w:eastAsia="Times New Roman" w:hAnsi="Times New Roman" w:cs="Times New Roman"/>
                <w:b/>
                <w:lang w:val="en-US" w:eastAsia="tr-TR"/>
              </w:rPr>
            </w:pPr>
            <w:r w:rsidRPr="00E41762">
              <w:rPr>
                <w:rFonts w:ascii="Times New Roman" w:eastAsia="Times New Roman" w:hAnsi="Times New Roman" w:cs="Times New Roman"/>
                <w:b/>
                <w:lang w:val="en-US" w:eastAsia="tr-TR"/>
              </w:rPr>
              <w:t xml:space="preserve">TOPICS </w:t>
            </w:r>
          </w:p>
        </w:tc>
      </w:tr>
      <w:tr w:rsidR="00E41762" w:rsidRPr="00E41762" w:rsidTr="007628B4">
        <w:trPr>
          <w:jc w:val="center"/>
        </w:trPr>
        <w:tc>
          <w:tcPr>
            <w:tcW w:w="592" w:type="pct"/>
            <w:tcBorders>
              <w:top w:val="single" w:sz="6" w:space="0" w:color="auto"/>
              <w:left w:val="single" w:sz="12" w:space="0" w:color="auto"/>
              <w:bottom w:val="single" w:sz="6" w:space="0" w:color="auto"/>
              <w:right w:val="single" w:sz="6" w:space="0" w:color="auto"/>
            </w:tcBorders>
            <w:vAlign w:val="center"/>
          </w:tcPr>
          <w:p w:rsidR="00E41762" w:rsidRPr="00E41762" w:rsidRDefault="00E41762" w:rsidP="00E41762">
            <w:pPr>
              <w:spacing w:after="0" w:line="240" w:lineRule="auto"/>
              <w:jc w:val="center"/>
              <w:rPr>
                <w:rFonts w:ascii="Times New Roman" w:eastAsia="Times New Roman" w:hAnsi="Times New Roman" w:cs="Times New Roman"/>
                <w:lang w:val="en-US" w:eastAsia="tr-TR"/>
              </w:rPr>
            </w:pPr>
            <w:r w:rsidRPr="00E41762">
              <w:rPr>
                <w:rFonts w:ascii="Times New Roman" w:eastAsia="Times New Roman" w:hAnsi="Times New Roman" w:cs="Times New Roman"/>
                <w:lang w:val="en-US" w:eastAsia="tr-TR"/>
              </w:rPr>
              <w:t>1</w:t>
            </w:r>
          </w:p>
        </w:tc>
        <w:tc>
          <w:tcPr>
            <w:tcW w:w="4408" w:type="pct"/>
            <w:tcBorders>
              <w:top w:val="single" w:sz="6" w:space="0" w:color="auto"/>
              <w:left w:val="single" w:sz="6" w:space="0" w:color="auto"/>
              <w:bottom w:val="single" w:sz="6" w:space="0" w:color="auto"/>
              <w:right w:val="single" w:sz="12" w:space="0" w:color="auto"/>
            </w:tcBorders>
          </w:tcPr>
          <w:p w:rsidR="00E41762" w:rsidRPr="00E41762" w:rsidRDefault="00E41762" w:rsidP="00E41762">
            <w:pPr>
              <w:spacing w:after="0" w:line="240" w:lineRule="auto"/>
              <w:rPr>
                <w:rFonts w:ascii="Times New Roman" w:eastAsia="Times New Roman" w:hAnsi="Times New Roman" w:cs="Times New Roman"/>
                <w:lang w:eastAsia="tr-TR"/>
              </w:rPr>
            </w:pPr>
            <w:r w:rsidRPr="00E41762">
              <w:rPr>
                <w:rFonts w:ascii="Times New Roman" w:eastAsia="Times New Roman" w:hAnsi="Times New Roman" w:cs="Times New Roman"/>
                <w:lang w:eastAsia="tr-TR"/>
              </w:rPr>
              <w:t xml:space="preserve">Definition of biology, Cell Types (Prokaryotic and eukaryotic cells) </w:t>
            </w:r>
          </w:p>
        </w:tc>
      </w:tr>
      <w:tr w:rsidR="00E41762" w:rsidRPr="00E41762" w:rsidTr="007628B4">
        <w:trPr>
          <w:jc w:val="center"/>
        </w:trPr>
        <w:tc>
          <w:tcPr>
            <w:tcW w:w="592" w:type="pct"/>
            <w:tcBorders>
              <w:top w:val="single" w:sz="6" w:space="0" w:color="auto"/>
              <w:left w:val="single" w:sz="12" w:space="0" w:color="auto"/>
              <w:bottom w:val="single" w:sz="6" w:space="0" w:color="auto"/>
              <w:right w:val="single" w:sz="6" w:space="0" w:color="auto"/>
            </w:tcBorders>
            <w:vAlign w:val="center"/>
          </w:tcPr>
          <w:p w:rsidR="00E41762" w:rsidRPr="00E41762" w:rsidRDefault="00E41762" w:rsidP="00E41762">
            <w:pPr>
              <w:spacing w:after="0" w:line="240" w:lineRule="auto"/>
              <w:jc w:val="center"/>
              <w:rPr>
                <w:rFonts w:ascii="Times New Roman" w:eastAsia="Times New Roman" w:hAnsi="Times New Roman" w:cs="Times New Roman"/>
                <w:lang w:val="en-US" w:eastAsia="tr-TR"/>
              </w:rPr>
            </w:pPr>
            <w:r w:rsidRPr="00E41762">
              <w:rPr>
                <w:rFonts w:ascii="Times New Roman" w:eastAsia="Times New Roman" w:hAnsi="Times New Roman" w:cs="Times New Roman"/>
                <w:lang w:val="en-US" w:eastAsia="tr-TR"/>
              </w:rPr>
              <w:t>2</w:t>
            </w:r>
          </w:p>
        </w:tc>
        <w:tc>
          <w:tcPr>
            <w:tcW w:w="4408" w:type="pct"/>
            <w:tcBorders>
              <w:top w:val="single" w:sz="6" w:space="0" w:color="auto"/>
              <w:left w:val="single" w:sz="6" w:space="0" w:color="auto"/>
              <w:bottom w:val="single" w:sz="6" w:space="0" w:color="auto"/>
              <w:right w:val="single" w:sz="12" w:space="0" w:color="auto"/>
            </w:tcBorders>
          </w:tcPr>
          <w:p w:rsidR="00E41762" w:rsidRPr="00E41762" w:rsidRDefault="00E41762" w:rsidP="00E41762">
            <w:pPr>
              <w:spacing w:after="0" w:line="240" w:lineRule="auto"/>
              <w:rPr>
                <w:rFonts w:ascii="Times New Roman" w:eastAsia="Times New Roman" w:hAnsi="Times New Roman" w:cs="Times New Roman"/>
                <w:lang w:eastAsia="tr-TR"/>
              </w:rPr>
            </w:pPr>
            <w:r w:rsidRPr="00E41762">
              <w:rPr>
                <w:rFonts w:ascii="Times New Roman" w:eastAsia="Times New Roman" w:hAnsi="Times New Roman" w:cs="Times New Roman"/>
                <w:lang w:eastAsia="tr-TR"/>
              </w:rPr>
              <w:t>Structure of cell and cell  membrane</w:t>
            </w:r>
          </w:p>
        </w:tc>
      </w:tr>
      <w:tr w:rsidR="00E41762" w:rsidRPr="00E41762" w:rsidTr="007628B4">
        <w:trPr>
          <w:jc w:val="center"/>
        </w:trPr>
        <w:tc>
          <w:tcPr>
            <w:tcW w:w="592" w:type="pct"/>
            <w:tcBorders>
              <w:top w:val="single" w:sz="6" w:space="0" w:color="auto"/>
              <w:left w:val="single" w:sz="12" w:space="0" w:color="auto"/>
              <w:bottom w:val="single" w:sz="6" w:space="0" w:color="auto"/>
              <w:right w:val="single" w:sz="6" w:space="0" w:color="auto"/>
            </w:tcBorders>
            <w:vAlign w:val="center"/>
          </w:tcPr>
          <w:p w:rsidR="00E41762" w:rsidRPr="00E41762" w:rsidRDefault="00E41762" w:rsidP="00E41762">
            <w:pPr>
              <w:spacing w:after="0" w:line="240" w:lineRule="auto"/>
              <w:jc w:val="center"/>
              <w:rPr>
                <w:rFonts w:ascii="Times New Roman" w:eastAsia="Times New Roman" w:hAnsi="Times New Roman" w:cs="Times New Roman"/>
                <w:lang w:val="en-US" w:eastAsia="tr-TR"/>
              </w:rPr>
            </w:pPr>
            <w:r w:rsidRPr="00E41762">
              <w:rPr>
                <w:rFonts w:ascii="Times New Roman" w:eastAsia="Times New Roman" w:hAnsi="Times New Roman" w:cs="Times New Roman"/>
                <w:lang w:val="en-US" w:eastAsia="tr-TR"/>
              </w:rPr>
              <w:t>3</w:t>
            </w:r>
          </w:p>
        </w:tc>
        <w:tc>
          <w:tcPr>
            <w:tcW w:w="4408" w:type="pct"/>
            <w:tcBorders>
              <w:top w:val="single" w:sz="6" w:space="0" w:color="auto"/>
              <w:left w:val="single" w:sz="6" w:space="0" w:color="auto"/>
              <w:bottom w:val="single" w:sz="6" w:space="0" w:color="auto"/>
              <w:right w:val="single" w:sz="12" w:space="0" w:color="auto"/>
            </w:tcBorders>
          </w:tcPr>
          <w:p w:rsidR="00E41762" w:rsidRPr="00E41762" w:rsidRDefault="00E41762" w:rsidP="00E41762">
            <w:pPr>
              <w:spacing w:after="0" w:line="240" w:lineRule="auto"/>
              <w:rPr>
                <w:rFonts w:ascii="Times New Roman" w:eastAsia="Times New Roman" w:hAnsi="Times New Roman" w:cs="Times New Roman"/>
                <w:lang w:eastAsia="tr-TR"/>
              </w:rPr>
            </w:pPr>
            <w:r w:rsidRPr="00E41762">
              <w:rPr>
                <w:rFonts w:ascii="Times New Roman" w:eastAsia="Times New Roman" w:hAnsi="Times New Roman" w:cs="Times New Roman"/>
                <w:lang w:eastAsia="tr-TR"/>
              </w:rPr>
              <w:t>Surface differentiation of cell membrane</w:t>
            </w:r>
          </w:p>
        </w:tc>
      </w:tr>
      <w:tr w:rsidR="00E41762" w:rsidRPr="00E41762" w:rsidTr="007628B4">
        <w:trPr>
          <w:jc w:val="center"/>
        </w:trPr>
        <w:tc>
          <w:tcPr>
            <w:tcW w:w="592" w:type="pct"/>
            <w:tcBorders>
              <w:top w:val="single" w:sz="6" w:space="0" w:color="auto"/>
              <w:left w:val="single" w:sz="12" w:space="0" w:color="auto"/>
              <w:bottom w:val="single" w:sz="6" w:space="0" w:color="auto"/>
              <w:right w:val="single" w:sz="6" w:space="0" w:color="auto"/>
            </w:tcBorders>
            <w:vAlign w:val="center"/>
          </w:tcPr>
          <w:p w:rsidR="00E41762" w:rsidRPr="00E41762" w:rsidRDefault="00E41762" w:rsidP="00E41762">
            <w:pPr>
              <w:spacing w:after="0" w:line="240" w:lineRule="auto"/>
              <w:jc w:val="center"/>
              <w:rPr>
                <w:rFonts w:ascii="Times New Roman" w:eastAsia="Times New Roman" w:hAnsi="Times New Roman" w:cs="Times New Roman"/>
                <w:lang w:val="en-US" w:eastAsia="tr-TR"/>
              </w:rPr>
            </w:pPr>
            <w:r w:rsidRPr="00E41762">
              <w:rPr>
                <w:rFonts w:ascii="Times New Roman" w:eastAsia="Times New Roman" w:hAnsi="Times New Roman" w:cs="Times New Roman"/>
                <w:lang w:val="en-US" w:eastAsia="tr-TR"/>
              </w:rPr>
              <w:t>4</w:t>
            </w:r>
          </w:p>
        </w:tc>
        <w:tc>
          <w:tcPr>
            <w:tcW w:w="4408" w:type="pct"/>
            <w:tcBorders>
              <w:top w:val="single" w:sz="6" w:space="0" w:color="auto"/>
              <w:left w:val="single" w:sz="6" w:space="0" w:color="auto"/>
              <w:bottom w:val="single" w:sz="6" w:space="0" w:color="auto"/>
              <w:right w:val="single" w:sz="12" w:space="0" w:color="auto"/>
            </w:tcBorders>
          </w:tcPr>
          <w:p w:rsidR="00E41762" w:rsidRPr="00E41762" w:rsidRDefault="00E41762" w:rsidP="00E41762">
            <w:pPr>
              <w:spacing w:after="0" w:line="240" w:lineRule="auto"/>
              <w:rPr>
                <w:rFonts w:ascii="Times New Roman" w:eastAsia="Times New Roman" w:hAnsi="Times New Roman" w:cs="Times New Roman"/>
                <w:lang w:eastAsia="tr-TR"/>
              </w:rPr>
            </w:pPr>
            <w:r w:rsidRPr="00E41762">
              <w:rPr>
                <w:rFonts w:ascii="Times New Roman" w:eastAsia="Times New Roman" w:hAnsi="Times New Roman" w:cs="Times New Roman"/>
                <w:lang w:eastAsia="tr-TR"/>
              </w:rPr>
              <w:t>Cytoplasma and cytoskeleton</w:t>
            </w:r>
          </w:p>
        </w:tc>
      </w:tr>
      <w:tr w:rsidR="00E41762" w:rsidRPr="00E41762" w:rsidTr="007628B4">
        <w:trPr>
          <w:jc w:val="center"/>
        </w:trPr>
        <w:tc>
          <w:tcPr>
            <w:tcW w:w="592" w:type="pct"/>
            <w:tcBorders>
              <w:top w:val="single" w:sz="6" w:space="0" w:color="auto"/>
              <w:left w:val="single" w:sz="12" w:space="0" w:color="auto"/>
              <w:bottom w:val="single" w:sz="6" w:space="0" w:color="auto"/>
              <w:right w:val="single" w:sz="6" w:space="0" w:color="auto"/>
            </w:tcBorders>
            <w:vAlign w:val="center"/>
          </w:tcPr>
          <w:p w:rsidR="00E41762" w:rsidRPr="00E41762" w:rsidRDefault="00E41762" w:rsidP="00E41762">
            <w:pPr>
              <w:spacing w:after="0" w:line="240" w:lineRule="auto"/>
              <w:jc w:val="center"/>
              <w:rPr>
                <w:rFonts w:ascii="Times New Roman" w:eastAsia="Times New Roman" w:hAnsi="Times New Roman" w:cs="Times New Roman"/>
                <w:lang w:val="en-US" w:eastAsia="tr-TR"/>
              </w:rPr>
            </w:pPr>
            <w:r w:rsidRPr="00E41762">
              <w:rPr>
                <w:rFonts w:ascii="Times New Roman" w:eastAsia="Times New Roman" w:hAnsi="Times New Roman" w:cs="Times New Roman"/>
                <w:lang w:val="en-US" w:eastAsia="tr-TR"/>
              </w:rPr>
              <w:t>5</w:t>
            </w:r>
          </w:p>
        </w:tc>
        <w:tc>
          <w:tcPr>
            <w:tcW w:w="4408" w:type="pct"/>
            <w:tcBorders>
              <w:top w:val="single" w:sz="6" w:space="0" w:color="auto"/>
              <w:left w:val="single" w:sz="6" w:space="0" w:color="auto"/>
              <w:bottom w:val="single" w:sz="6" w:space="0" w:color="auto"/>
              <w:right w:val="single" w:sz="12" w:space="0" w:color="auto"/>
            </w:tcBorders>
          </w:tcPr>
          <w:p w:rsidR="00E41762" w:rsidRPr="00E41762" w:rsidRDefault="00E41762" w:rsidP="00E41762">
            <w:pPr>
              <w:spacing w:after="0" w:line="240" w:lineRule="auto"/>
              <w:rPr>
                <w:rFonts w:ascii="Times New Roman" w:eastAsia="Times New Roman" w:hAnsi="Times New Roman" w:cs="Times New Roman"/>
                <w:sz w:val="24"/>
                <w:szCs w:val="20"/>
                <w:lang w:eastAsia="tr-TR"/>
              </w:rPr>
            </w:pPr>
            <w:r w:rsidRPr="00E41762">
              <w:rPr>
                <w:rFonts w:ascii="Times New Roman" w:eastAsia="Times New Roman" w:hAnsi="Times New Roman" w:cs="Times New Roman"/>
                <w:sz w:val="24"/>
                <w:szCs w:val="20"/>
                <w:lang w:eastAsia="tr-TR"/>
              </w:rPr>
              <w:t>Cell organelles and Nucleus</w:t>
            </w:r>
          </w:p>
        </w:tc>
      </w:tr>
      <w:tr w:rsidR="00E41762" w:rsidRPr="00E41762" w:rsidTr="007628B4">
        <w:trPr>
          <w:jc w:val="center"/>
        </w:trPr>
        <w:tc>
          <w:tcPr>
            <w:tcW w:w="592" w:type="pct"/>
            <w:tcBorders>
              <w:top w:val="single" w:sz="6" w:space="0" w:color="auto"/>
              <w:left w:val="single" w:sz="12" w:space="0" w:color="auto"/>
              <w:bottom w:val="single" w:sz="6" w:space="0" w:color="auto"/>
              <w:right w:val="single" w:sz="6" w:space="0" w:color="auto"/>
            </w:tcBorders>
            <w:shd w:val="clear" w:color="auto" w:fill="auto"/>
            <w:vAlign w:val="center"/>
          </w:tcPr>
          <w:p w:rsidR="00E41762" w:rsidRPr="00E41762" w:rsidRDefault="00E41762" w:rsidP="00E41762">
            <w:pPr>
              <w:spacing w:after="0" w:line="240" w:lineRule="auto"/>
              <w:jc w:val="center"/>
              <w:rPr>
                <w:rFonts w:ascii="Times New Roman" w:eastAsia="Times New Roman" w:hAnsi="Times New Roman" w:cs="Times New Roman"/>
                <w:lang w:val="en-US" w:eastAsia="tr-TR"/>
              </w:rPr>
            </w:pPr>
            <w:r w:rsidRPr="00E41762">
              <w:rPr>
                <w:rFonts w:ascii="Times New Roman" w:eastAsia="Times New Roman" w:hAnsi="Times New Roman" w:cs="Times New Roman"/>
                <w:lang w:val="en-US" w:eastAsia="tr-TR"/>
              </w:rPr>
              <w:t>6</w:t>
            </w:r>
          </w:p>
        </w:tc>
        <w:tc>
          <w:tcPr>
            <w:tcW w:w="4408" w:type="pct"/>
            <w:tcBorders>
              <w:top w:val="single" w:sz="6" w:space="0" w:color="auto"/>
              <w:left w:val="single" w:sz="6" w:space="0" w:color="auto"/>
              <w:bottom w:val="single" w:sz="6" w:space="0" w:color="auto"/>
              <w:right w:val="single" w:sz="12" w:space="0" w:color="auto"/>
            </w:tcBorders>
            <w:shd w:val="clear" w:color="auto" w:fill="auto"/>
          </w:tcPr>
          <w:p w:rsidR="00E41762" w:rsidRPr="00E41762" w:rsidRDefault="00E41762" w:rsidP="00E41762">
            <w:pPr>
              <w:spacing w:after="0" w:line="240" w:lineRule="auto"/>
              <w:rPr>
                <w:rFonts w:ascii="Times New Roman" w:eastAsia="Times New Roman" w:hAnsi="Times New Roman" w:cs="Times New Roman"/>
                <w:sz w:val="24"/>
                <w:lang w:eastAsia="tr-TR"/>
              </w:rPr>
            </w:pPr>
            <w:r w:rsidRPr="00E41762">
              <w:rPr>
                <w:rFonts w:ascii="Times New Roman" w:eastAsia="Times New Roman" w:hAnsi="Times New Roman" w:cs="Times New Roman"/>
                <w:sz w:val="24"/>
                <w:szCs w:val="20"/>
                <w:lang w:eastAsia="tr-TR"/>
              </w:rPr>
              <w:t>Transport at cell membrane</w:t>
            </w:r>
          </w:p>
        </w:tc>
      </w:tr>
      <w:tr w:rsidR="00E41762" w:rsidRPr="00E41762" w:rsidTr="007628B4">
        <w:trPr>
          <w:jc w:val="center"/>
        </w:trPr>
        <w:tc>
          <w:tcPr>
            <w:tcW w:w="592" w:type="pct"/>
            <w:tcBorders>
              <w:top w:val="single" w:sz="6" w:space="0" w:color="auto"/>
              <w:left w:val="single" w:sz="12" w:space="0" w:color="auto"/>
              <w:bottom w:val="single" w:sz="6" w:space="0" w:color="auto"/>
              <w:right w:val="single" w:sz="6" w:space="0" w:color="auto"/>
            </w:tcBorders>
            <w:shd w:val="clear" w:color="auto" w:fill="auto"/>
            <w:vAlign w:val="center"/>
          </w:tcPr>
          <w:p w:rsidR="00E41762" w:rsidRPr="00E41762" w:rsidRDefault="00E41762" w:rsidP="00E41762">
            <w:pPr>
              <w:spacing w:after="0" w:line="240" w:lineRule="auto"/>
              <w:jc w:val="center"/>
              <w:rPr>
                <w:rFonts w:ascii="Times New Roman" w:eastAsia="Times New Roman" w:hAnsi="Times New Roman" w:cs="Times New Roman"/>
                <w:lang w:val="en-US" w:eastAsia="tr-TR"/>
              </w:rPr>
            </w:pPr>
            <w:r w:rsidRPr="00E41762">
              <w:rPr>
                <w:rFonts w:ascii="Times New Roman" w:eastAsia="Times New Roman" w:hAnsi="Times New Roman" w:cs="Times New Roman"/>
                <w:lang w:val="en-US" w:eastAsia="tr-TR"/>
              </w:rPr>
              <w:t>7</w:t>
            </w:r>
          </w:p>
        </w:tc>
        <w:tc>
          <w:tcPr>
            <w:tcW w:w="4408" w:type="pct"/>
            <w:tcBorders>
              <w:top w:val="single" w:sz="6" w:space="0" w:color="auto"/>
              <w:left w:val="single" w:sz="6" w:space="0" w:color="auto"/>
              <w:bottom w:val="single" w:sz="6" w:space="0" w:color="auto"/>
              <w:right w:val="single" w:sz="12" w:space="0" w:color="auto"/>
            </w:tcBorders>
            <w:shd w:val="clear" w:color="auto" w:fill="auto"/>
          </w:tcPr>
          <w:p w:rsidR="00E41762" w:rsidRPr="00E41762" w:rsidRDefault="00E41762" w:rsidP="00E41762">
            <w:pPr>
              <w:spacing w:after="0" w:line="240" w:lineRule="auto"/>
              <w:rPr>
                <w:rFonts w:ascii="Times New Roman" w:eastAsia="Times New Roman" w:hAnsi="Times New Roman" w:cs="Times New Roman"/>
                <w:sz w:val="24"/>
                <w:lang w:eastAsia="tr-TR"/>
              </w:rPr>
            </w:pPr>
            <w:r w:rsidRPr="00E41762">
              <w:rPr>
                <w:rFonts w:ascii="Times New Roman" w:eastAsia="Times New Roman" w:hAnsi="Times New Roman" w:cs="Times New Roman"/>
                <w:lang w:eastAsia="tr-TR"/>
              </w:rPr>
              <w:t>Structure of nucleic acids (DNA)</w:t>
            </w:r>
          </w:p>
        </w:tc>
      </w:tr>
      <w:tr w:rsidR="00E41762" w:rsidRPr="00E41762" w:rsidTr="007628B4">
        <w:trPr>
          <w:jc w:val="center"/>
        </w:trPr>
        <w:tc>
          <w:tcPr>
            <w:tcW w:w="592" w:type="pct"/>
            <w:tcBorders>
              <w:top w:val="single" w:sz="6" w:space="0" w:color="auto"/>
              <w:left w:val="single" w:sz="12" w:space="0" w:color="auto"/>
              <w:bottom w:val="single" w:sz="6" w:space="0" w:color="auto"/>
              <w:right w:val="single" w:sz="6" w:space="0" w:color="auto"/>
            </w:tcBorders>
            <w:shd w:val="clear" w:color="auto" w:fill="auto"/>
            <w:vAlign w:val="center"/>
          </w:tcPr>
          <w:p w:rsidR="00E41762" w:rsidRPr="00E41762" w:rsidRDefault="00E41762" w:rsidP="00E41762">
            <w:pPr>
              <w:spacing w:after="0" w:line="240" w:lineRule="auto"/>
              <w:jc w:val="center"/>
              <w:rPr>
                <w:rFonts w:ascii="Times New Roman" w:eastAsia="Times New Roman" w:hAnsi="Times New Roman" w:cs="Times New Roman"/>
                <w:lang w:val="en-US" w:eastAsia="tr-TR"/>
              </w:rPr>
            </w:pPr>
            <w:r w:rsidRPr="00E41762">
              <w:rPr>
                <w:rFonts w:ascii="Times New Roman" w:eastAsia="Times New Roman" w:hAnsi="Times New Roman" w:cs="Times New Roman"/>
                <w:lang w:val="en-US" w:eastAsia="tr-TR"/>
              </w:rPr>
              <w:t>8</w:t>
            </w:r>
          </w:p>
        </w:tc>
        <w:tc>
          <w:tcPr>
            <w:tcW w:w="4408" w:type="pct"/>
            <w:tcBorders>
              <w:top w:val="single" w:sz="6" w:space="0" w:color="auto"/>
              <w:left w:val="single" w:sz="6" w:space="0" w:color="auto"/>
              <w:bottom w:val="single" w:sz="6" w:space="0" w:color="auto"/>
              <w:right w:val="single" w:sz="12" w:space="0" w:color="auto"/>
            </w:tcBorders>
            <w:shd w:val="clear" w:color="auto" w:fill="auto"/>
          </w:tcPr>
          <w:p w:rsidR="00E41762" w:rsidRPr="00E41762" w:rsidRDefault="00E41762" w:rsidP="00E41762">
            <w:pPr>
              <w:spacing w:after="0" w:line="240" w:lineRule="auto"/>
              <w:rPr>
                <w:rFonts w:ascii="Times New Roman" w:eastAsia="Times New Roman" w:hAnsi="Times New Roman" w:cs="Times New Roman"/>
                <w:sz w:val="24"/>
                <w:lang w:eastAsia="tr-TR"/>
              </w:rPr>
            </w:pPr>
            <w:r w:rsidRPr="00E41762">
              <w:rPr>
                <w:rFonts w:ascii="Times New Roman" w:eastAsia="Times New Roman" w:hAnsi="Times New Roman" w:cs="Times New Roman"/>
                <w:sz w:val="24"/>
                <w:lang w:eastAsia="tr-TR"/>
              </w:rPr>
              <w:t>RNA, RNA synthesis</w:t>
            </w:r>
          </w:p>
        </w:tc>
      </w:tr>
      <w:tr w:rsidR="00E41762" w:rsidRPr="00E41762" w:rsidTr="007628B4">
        <w:trPr>
          <w:jc w:val="center"/>
        </w:trPr>
        <w:tc>
          <w:tcPr>
            <w:tcW w:w="592" w:type="pct"/>
            <w:tcBorders>
              <w:top w:val="single" w:sz="6" w:space="0" w:color="auto"/>
              <w:left w:val="single" w:sz="12" w:space="0" w:color="auto"/>
              <w:bottom w:val="single" w:sz="6" w:space="0" w:color="auto"/>
              <w:right w:val="single" w:sz="6" w:space="0" w:color="auto"/>
            </w:tcBorders>
            <w:shd w:val="clear" w:color="auto" w:fill="auto"/>
            <w:vAlign w:val="center"/>
          </w:tcPr>
          <w:p w:rsidR="00E41762" w:rsidRPr="00E41762" w:rsidRDefault="00E41762" w:rsidP="00E41762">
            <w:pPr>
              <w:spacing w:after="0" w:line="240" w:lineRule="auto"/>
              <w:jc w:val="center"/>
              <w:rPr>
                <w:rFonts w:ascii="Times New Roman" w:eastAsia="Times New Roman" w:hAnsi="Times New Roman" w:cs="Times New Roman"/>
                <w:lang w:val="en-US" w:eastAsia="tr-TR"/>
              </w:rPr>
            </w:pPr>
            <w:r w:rsidRPr="00E41762">
              <w:rPr>
                <w:rFonts w:ascii="Times New Roman" w:eastAsia="Times New Roman" w:hAnsi="Times New Roman" w:cs="Times New Roman"/>
                <w:lang w:val="en-US" w:eastAsia="tr-TR"/>
              </w:rPr>
              <w:t>9</w:t>
            </w:r>
          </w:p>
        </w:tc>
        <w:tc>
          <w:tcPr>
            <w:tcW w:w="4408" w:type="pct"/>
            <w:tcBorders>
              <w:top w:val="single" w:sz="6" w:space="0" w:color="auto"/>
              <w:left w:val="single" w:sz="6" w:space="0" w:color="auto"/>
              <w:bottom w:val="single" w:sz="6" w:space="0" w:color="auto"/>
              <w:right w:val="single" w:sz="12" w:space="0" w:color="auto"/>
            </w:tcBorders>
            <w:shd w:val="clear" w:color="auto" w:fill="auto"/>
          </w:tcPr>
          <w:p w:rsidR="00E41762" w:rsidRPr="00E41762" w:rsidRDefault="00E41762" w:rsidP="00E41762">
            <w:pPr>
              <w:spacing w:after="0" w:line="240" w:lineRule="auto"/>
              <w:rPr>
                <w:rFonts w:ascii="Times New Roman" w:eastAsia="Times New Roman" w:hAnsi="Times New Roman" w:cs="Times New Roman"/>
                <w:sz w:val="24"/>
                <w:szCs w:val="20"/>
                <w:lang w:eastAsia="tr-TR"/>
              </w:rPr>
            </w:pPr>
            <w:r w:rsidRPr="00E41762">
              <w:rPr>
                <w:rFonts w:ascii="Times New Roman" w:eastAsia="Times New Roman" w:hAnsi="Times New Roman" w:cs="Times New Roman"/>
                <w:sz w:val="24"/>
                <w:lang w:eastAsia="tr-TR"/>
              </w:rPr>
              <w:t>DNA Repair</w:t>
            </w:r>
          </w:p>
        </w:tc>
      </w:tr>
      <w:tr w:rsidR="00E41762" w:rsidRPr="00E41762" w:rsidTr="007628B4">
        <w:trPr>
          <w:jc w:val="center"/>
        </w:trPr>
        <w:tc>
          <w:tcPr>
            <w:tcW w:w="592" w:type="pct"/>
            <w:tcBorders>
              <w:top w:val="single" w:sz="6" w:space="0" w:color="auto"/>
              <w:left w:val="single" w:sz="12" w:space="0" w:color="auto"/>
              <w:bottom w:val="single" w:sz="6" w:space="0" w:color="auto"/>
              <w:right w:val="single" w:sz="6" w:space="0" w:color="auto"/>
            </w:tcBorders>
            <w:shd w:val="clear" w:color="auto" w:fill="auto"/>
            <w:vAlign w:val="center"/>
          </w:tcPr>
          <w:p w:rsidR="00E41762" w:rsidRPr="00E41762" w:rsidRDefault="00E41762" w:rsidP="00E41762">
            <w:pPr>
              <w:spacing w:after="0" w:line="240" w:lineRule="auto"/>
              <w:jc w:val="center"/>
              <w:rPr>
                <w:rFonts w:ascii="Times New Roman" w:eastAsia="Times New Roman" w:hAnsi="Times New Roman" w:cs="Times New Roman"/>
                <w:lang w:val="en-US" w:eastAsia="tr-TR"/>
              </w:rPr>
            </w:pPr>
            <w:r w:rsidRPr="00E41762">
              <w:rPr>
                <w:rFonts w:ascii="Times New Roman" w:eastAsia="Times New Roman" w:hAnsi="Times New Roman" w:cs="Times New Roman"/>
                <w:lang w:val="en-US" w:eastAsia="tr-TR"/>
              </w:rPr>
              <w:t>10</w:t>
            </w:r>
          </w:p>
        </w:tc>
        <w:tc>
          <w:tcPr>
            <w:tcW w:w="4408" w:type="pct"/>
            <w:tcBorders>
              <w:top w:val="single" w:sz="6" w:space="0" w:color="auto"/>
              <w:left w:val="single" w:sz="6" w:space="0" w:color="auto"/>
              <w:bottom w:val="single" w:sz="6" w:space="0" w:color="auto"/>
              <w:right w:val="single" w:sz="12" w:space="0" w:color="auto"/>
            </w:tcBorders>
            <w:shd w:val="clear" w:color="auto" w:fill="auto"/>
          </w:tcPr>
          <w:p w:rsidR="00E41762" w:rsidRPr="00E41762" w:rsidRDefault="00E41762" w:rsidP="00E41762">
            <w:pPr>
              <w:spacing w:after="0" w:line="240" w:lineRule="auto"/>
              <w:rPr>
                <w:rFonts w:ascii="Times New Roman" w:eastAsia="Times New Roman" w:hAnsi="Times New Roman" w:cs="Times New Roman"/>
                <w:b/>
                <w:sz w:val="24"/>
                <w:lang w:eastAsia="tr-TR"/>
              </w:rPr>
            </w:pPr>
            <w:r w:rsidRPr="00E41762">
              <w:rPr>
                <w:rFonts w:ascii="Times New Roman" w:eastAsia="Times New Roman" w:hAnsi="Times New Roman" w:cs="Times New Roman"/>
                <w:b/>
                <w:sz w:val="24"/>
                <w:lang w:eastAsia="tr-TR"/>
              </w:rPr>
              <w:t>Midterm Exam</w:t>
            </w:r>
          </w:p>
        </w:tc>
      </w:tr>
      <w:tr w:rsidR="00E41762" w:rsidRPr="00E41762" w:rsidTr="007628B4">
        <w:trPr>
          <w:jc w:val="center"/>
        </w:trPr>
        <w:tc>
          <w:tcPr>
            <w:tcW w:w="592" w:type="pct"/>
            <w:tcBorders>
              <w:top w:val="single" w:sz="6" w:space="0" w:color="auto"/>
              <w:left w:val="single" w:sz="12" w:space="0" w:color="auto"/>
              <w:bottom w:val="single" w:sz="6" w:space="0" w:color="auto"/>
              <w:right w:val="single" w:sz="6" w:space="0" w:color="auto"/>
            </w:tcBorders>
            <w:shd w:val="clear" w:color="auto" w:fill="auto"/>
            <w:vAlign w:val="center"/>
          </w:tcPr>
          <w:p w:rsidR="00E41762" w:rsidRPr="00E41762" w:rsidRDefault="00E41762" w:rsidP="00E41762">
            <w:pPr>
              <w:spacing w:after="0" w:line="240" w:lineRule="auto"/>
              <w:jc w:val="center"/>
              <w:rPr>
                <w:rFonts w:ascii="Times New Roman" w:eastAsia="Times New Roman" w:hAnsi="Times New Roman" w:cs="Times New Roman"/>
                <w:lang w:val="en-US" w:eastAsia="tr-TR"/>
              </w:rPr>
            </w:pPr>
            <w:r w:rsidRPr="00E41762">
              <w:rPr>
                <w:rFonts w:ascii="Times New Roman" w:eastAsia="Times New Roman" w:hAnsi="Times New Roman" w:cs="Times New Roman"/>
                <w:lang w:val="en-US" w:eastAsia="tr-TR"/>
              </w:rPr>
              <w:t>11</w:t>
            </w:r>
          </w:p>
        </w:tc>
        <w:tc>
          <w:tcPr>
            <w:tcW w:w="4408" w:type="pct"/>
            <w:tcBorders>
              <w:top w:val="single" w:sz="6" w:space="0" w:color="auto"/>
              <w:left w:val="single" w:sz="6" w:space="0" w:color="auto"/>
              <w:bottom w:val="single" w:sz="6" w:space="0" w:color="auto"/>
              <w:right w:val="single" w:sz="12" w:space="0" w:color="auto"/>
            </w:tcBorders>
            <w:shd w:val="clear" w:color="auto" w:fill="auto"/>
          </w:tcPr>
          <w:p w:rsidR="00E41762" w:rsidRPr="00E41762" w:rsidRDefault="00E41762" w:rsidP="00E41762">
            <w:pPr>
              <w:spacing w:after="0" w:line="240" w:lineRule="auto"/>
              <w:rPr>
                <w:rFonts w:ascii="Times New Roman" w:eastAsia="Times New Roman" w:hAnsi="Times New Roman" w:cs="Times New Roman"/>
                <w:b/>
                <w:sz w:val="24"/>
                <w:lang w:eastAsia="tr-TR"/>
              </w:rPr>
            </w:pPr>
            <w:r w:rsidRPr="00E41762">
              <w:rPr>
                <w:rFonts w:ascii="Times New Roman" w:eastAsia="Times New Roman" w:hAnsi="Times New Roman" w:cs="Times New Roman"/>
                <w:b/>
                <w:sz w:val="24"/>
                <w:lang w:eastAsia="tr-TR"/>
              </w:rPr>
              <w:t>Midterm Exam</w:t>
            </w:r>
          </w:p>
        </w:tc>
      </w:tr>
      <w:tr w:rsidR="00E41762" w:rsidRPr="00E41762" w:rsidTr="007628B4">
        <w:trPr>
          <w:jc w:val="center"/>
        </w:trPr>
        <w:tc>
          <w:tcPr>
            <w:tcW w:w="592" w:type="pct"/>
            <w:tcBorders>
              <w:top w:val="single" w:sz="6" w:space="0" w:color="auto"/>
              <w:left w:val="single" w:sz="12" w:space="0" w:color="auto"/>
              <w:bottom w:val="single" w:sz="6" w:space="0" w:color="auto"/>
              <w:right w:val="single" w:sz="6" w:space="0" w:color="auto"/>
            </w:tcBorders>
            <w:shd w:val="clear" w:color="auto" w:fill="auto"/>
            <w:vAlign w:val="center"/>
          </w:tcPr>
          <w:p w:rsidR="00E41762" w:rsidRPr="00E41762" w:rsidRDefault="00E41762" w:rsidP="00E41762">
            <w:pPr>
              <w:spacing w:after="0" w:line="240" w:lineRule="auto"/>
              <w:jc w:val="center"/>
              <w:rPr>
                <w:rFonts w:ascii="Times New Roman" w:eastAsia="Times New Roman" w:hAnsi="Times New Roman" w:cs="Times New Roman"/>
                <w:lang w:val="en-US" w:eastAsia="tr-TR"/>
              </w:rPr>
            </w:pPr>
            <w:r w:rsidRPr="00E41762">
              <w:rPr>
                <w:rFonts w:ascii="Times New Roman" w:eastAsia="Times New Roman" w:hAnsi="Times New Roman" w:cs="Times New Roman"/>
                <w:lang w:val="en-US" w:eastAsia="tr-TR"/>
              </w:rPr>
              <w:t>12</w:t>
            </w:r>
          </w:p>
        </w:tc>
        <w:tc>
          <w:tcPr>
            <w:tcW w:w="4408" w:type="pct"/>
            <w:tcBorders>
              <w:top w:val="single" w:sz="6" w:space="0" w:color="auto"/>
              <w:left w:val="single" w:sz="6" w:space="0" w:color="auto"/>
              <w:bottom w:val="single" w:sz="6" w:space="0" w:color="auto"/>
              <w:right w:val="single" w:sz="12" w:space="0" w:color="auto"/>
            </w:tcBorders>
            <w:shd w:val="clear" w:color="auto" w:fill="auto"/>
          </w:tcPr>
          <w:p w:rsidR="00E41762" w:rsidRPr="00E41762" w:rsidRDefault="00E41762" w:rsidP="00E41762">
            <w:pPr>
              <w:spacing w:after="0" w:line="240" w:lineRule="auto"/>
              <w:rPr>
                <w:rFonts w:ascii="Times New Roman" w:eastAsia="Times New Roman" w:hAnsi="Times New Roman" w:cs="Times New Roman"/>
                <w:sz w:val="24"/>
                <w:lang w:eastAsia="tr-TR"/>
              </w:rPr>
            </w:pPr>
            <w:r w:rsidRPr="00E41762">
              <w:rPr>
                <w:rFonts w:ascii="Times New Roman" w:eastAsia="Times New Roman" w:hAnsi="Times New Roman" w:cs="Times New Roman"/>
                <w:sz w:val="24"/>
                <w:lang w:eastAsia="tr-TR"/>
              </w:rPr>
              <w:t>Synthesis, maturation and transport of proteins</w:t>
            </w:r>
          </w:p>
        </w:tc>
      </w:tr>
      <w:tr w:rsidR="00E41762" w:rsidRPr="00E41762" w:rsidTr="007628B4">
        <w:trPr>
          <w:jc w:val="center"/>
        </w:trPr>
        <w:tc>
          <w:tcPr>
            <w:tcW w:w="592" w:type="pct"/>
            <w:tcBorders>
              <w:top w:val="single" w:sz="6" w:space="0" w:color="auto"/>
              <w:left w:val="single" w:sz="12" w:space="0" w:color="auto"/>
              <w:bottom w:val="single" w:sz="6" w:space="0" w:color="auto"/>
              <w:right w:val="single" w:sz="6" w:space="0" w:color="auto"/>
            </w:tcBorders>
            <w:shd w:val="clear" w:color="auto" w:fill="auto"/>
            <w:vAlign w:val="center"/>
          </w:tcPr>
          <w:p w:rsidR="00E41762" w:rsidRPr="00E41762" w:rsidRDefault="00E41762" w:rsidP="00E41762">
            <w:pPr>
              <w:spacing w:after="0" w:line="240" w:lineRule="auto"/>
              <w:jc w:val="center"/>
              <w:rPr>
                <w:rFonts w:ascii="Times New Roman" w:eastAsia="Times New Roman" w:hAnsi="Times New Roman" w:cs="Times New Roman"/>
                <w:lang w:val="en-US" w:eastAsia="tr-TR"/>
              </w:rPr>
            </w:pPr>
            <w:r w:rsidRPr="00E41762">
              <w:rPr>
                <w:rFonts w:ascii="Times New Roman" w:eastAsia="Times New Roman" w:hAnsi="Times New Roman" w:cs="Times New Roman"/>
                <w:lang w:val="en-US" w:eastAsia="tr-TR"/>
              </w:rPr>
              <w:t>13</w:t>
            </w:r>
          </w:p>
        </w:tc>
        <w:tc>
          <w:tcPr>
            <w:tcW w:w="4408" w:type="pct"/>
            <w:tcBorders>
              <w:top w:val="single" w:sz="6" w:space="0" w:color="auto"/>
              <w:left w:val="single" w:sz="6" w:space="0" w:color="auto"/>
              <w:bottom w:val="single" w:sz="6" w:space="0" w:color="auto"/>
              <w:right w:val="single" w:sz="12" w:space="0" w:color="auto"/>
            </w:tcBorders>
            <w:shd w:val="clear" w:color="auto" w:fill="auto"/>
          </w:tcPr>
          <w:p w:rsidR="00E41762" w:rsidRPr="00E41762" w:rsidRDefault="00E41762" w:rsidP="00E41762">
            <w:pPr>
              <w:spacing w:after="0" w:line="240" w:lineRule="auto"/>
              <w:rPr>
                <w:rFonts w:ascii="Times New Roman" w:eastAsia="Times New Roman" w:hAnsi="Times New Roman" w:cs="Times New Roman"/>
                <w:sz w:val="24"/>
                <w:lang w:eastAsia="tr-TR"/>
              </w:rPr>
            </w:pPr>
            <w:r w:rsidRPr="00E41762">
              <w:rPr>
                <w:rFonts w:ascii="Times New Roman" w:eastAsia="Times New Roman" w:hAnsi="Times New Roman" w:cs="Times New Roman"/>
                <w:sz w:val="24"/>
                <w:lang w:eastAsia="tr-TR"/>
              </w:rPr>
              <w:t>Gene function and regulation- I</w:t>
            </w:r>
          </w:p>
        </w:tc>
      </w:tr>
      <w:tr w:rsidR="00E41762" w:rsidRPr="00E41762" w:rsidTr="007628B4">
        <w:trPr>
          <w:jc w:val="center"/>
        </w:trPr>
        <w:tc>
          <w:tcPr>
            <w:tcW w:w="592" w:type="pct"/>
            <w:tcBorders>
              <w:top w:val="single" w:sz="6" w:space="0" w:color="auto"/>
              <w:left w:val="single" w:sz="12" w:space="0" w:color="auto"/>
              <w:bottom w:val="single" w:sz="6" w:space="0" w:color="auto"/>
              <w:right w:val="single" w:sz="6" w:space="0" w:color="auto"/>
            </w:tcBorders>
            <w:shd w:val="clear" w:color="auto" w:fill="auto"/>
            <w:vAlign w:val="center"/>
          </w:tcPr>
          <w:p w:rsidR="00E41762" w:rsidRPr="00E41762" w:rsidRDefault="00E41762" w:rsidP="00E41762">
            <w:pPr>
              <w:spacing w:after="0" w:line="240" w:lineRule="auto"/>
              <w:jc w:val="center"/>
              <w:rPr>
                <w:rFonts w:ascii="Times New Roman" w:eastAsia="Times New Roman" w:hAnsi="Times New Roman" w:cs="Times New Roman"/>
                <w:lang w:val="en-US" w:eastAsia="tr-TR"/>
              </w:rPr>
            </w:pPr>
            <w:r w:rsidRPr="00E41762">
              <w:rPr>
                <w:rFonts w:ascii="Times New Roman" w:eastAsia="Times New Roman" w:hAnsi="Times New Roman" w:cs="Times New Roman"/>
                <w:lang w:val="en-US" w:eastAsia="tr-TR"/>
              </w:rPr>
              <w:t>14</w:t>
            </w:r>
          </w:p>
        </w:tc>
        <w:tc>
          <w:tcPr>
            <w:tcW w:w="4408" w:type="pct"/>
            <w:tcBorders>
              <w:top w:val="single" w:sz="6" w:space="0" w:color="auto"/>
              <w:left w:val="single" w:sz="6" w:space="0" w:color="auto"/>
              <w:bottom w:val="single" w:sz="6" w:space="0" w:color="auto"/>
              <w:right w:val="single" w:sz="12" w:space="0" w:color="auto"/>
            </w:tcBorders>
            <w:shd w:val="clear" w:color="auto" w:fill="auto"/>
          </w:tcPr>
          <w:p w:rsidR="00E41762" w:rsidRPr="00E41762" w:rsidRDefault="00E41762" w:rsidP="00E41762">
            <w:pPr>
              <w:spacing w:after="0" w:line="240" w:lineRule="auto"/>
              <w:rPr>
                <w:rFonts w:ascii="Times New Roman" w:eastAsia="Times New Roman" w:hAnsi="Times New Roman" w:cs="Times New Roman"/>
                <w:sz w:val="24"/>
                <w:lang w:eastAsia="tr-TR"/>
              </w:rPr>
            </w:pPr>
            <w:r w:rsidRPr="00E41762">
              <w:rPr>
                <w:rFonts w:ascii="Times New Roman" w:eastAsia="Times New Roman" w:hAnsi="Times New Roman" w:cs="Times New Roman"/>
                <w:sz w:val="24"/>
                <w:lang w:eastAsia="tr-TR"/>
              </w:rPr>
              <w:t>Gene function and regulation- II</w:t>
            </w:r>
          </w:p>
        </w:tc>
      </w:tr>
      <w:tr w:rsidR="00E41762" w:rsidRPr="00E41762" w:rsidTr="007628B4">
        <w:trPr>
          <w:trHeight w:val="322"/>
          <w:jc w:val="center"/>
        </w:trPr>
        <w:tc>
          <w:tcPr>
            <w:tcW w:w="592" w:type="pct"/>
            <w:tcBorders>
              <w:top w:val="single" w:sz="6" w:space="0" w:color="auto"/>
              <w:left w:val="single" w:sz="12" w:space="0" w:color="auto"/>
              <w:bottom w:val="single" w:sz="6" w:space="0" w:color="auto"/>
              <w:right w:val="single" w:sz="6" w:space="0" w:color="auto"/>
            </w:tcBorders>
            <w:shd w:val="clear" w:color="auto" w:fill="auto"/>
            <w:vAlign w:val="center"/>
          </w:tcPr>
          <w:p w:rsidR="00E41762" w:rsidRPr="00E41762" w:rsidRDefault="00E41762" w:rsidP="00E41762">
            <w:pPr>
              <w:spacing w:after="0" w:line="240" w:lineRule="auto"/>
              <w:jc w:val="center"/>
              <w:rPr>
                <w:rFonts w:ascii="Times New Roman" w:eastAsia="Times New Roman" w:hAnsi="Times New Roman" w:cs="Times New Roman"/>
                <w:lang w:val="en-US" w:eastAsia="tr-TR"/>
              </w:rPr>
            </w:pPr>
            <w:r w:rsidRPr="00E41762">
              <w:rPr>
                <w:rFonts w:ascii="Times New Roman" w:eastAsia="Times New Roman" w:hAnsi="Times New Roman" w:cs="Times New Roman"/>
                <w:lang w:val="en-US" w:eastAsia="tr-TR"/>
              </w:rPr>
              <w:t>15</w:t>
            </w:r>
          </w:p>
        </w:tc>
        <w:tc>
          <w:tcPr>
            <w:tcW w:w="4408" w:type="pct"/>
            <w:tcBorders>
              <w:top w:val="single" w:sz="6" w:space="0" w:color="auto"/>
              <w:left w:val="single" w:sz="6" w:space="0" w:color="auto"/>
              <w:bottom w:val="single" w:sz="6" w:space="0" w:color="auto"/>
              <w:right w:val="single" w:sz="12" w:space="0" w:color="auto"/>
            </w:tcBorders>
            <w:shd w:val="clear" w:color="auto" w:fill="auto"/>
          </w:tcPr>
          <w:p w:rsidR="00E41762" w:rsidRPr="00E41762" w:rsidRDefault="00E41762" w:rsidP="00E41762">
            <w:pPr>
              <w:spacing w:after="0" w:line="240" w:lineRule="auto"/>
              <w:rPr>
                <w:rFonts w:ascii="Times New Roman" w:eastAsia="Times New Roman" w:hAnsi="Times New Roman" w:cs="Times New Roman"/>
                <w:lang w:eastAsia="tr-TR"/>
              </w:rPr>
            </w:pPr>
            <w:r w:rsidRPr="00E41762">
              <w:rPr>
                <w:rFonts w:ascii="Times New Roman" w:eastAsia="Times New Roman" w:hAnsi="Times New Roman" w:cs="Times New Roman"/>
                <w:sz w:val="24"/>
                <w:lang w:eastAsia="tr-TR"/>
              </w:rPr>
              <w:t>Signal transduction pathway</w:t>
            </w:r>
          </w:p>
        </w:tc>
      </w:tr>
      <w:tr w:rsidR="00E41762" w:rsidRPr="00E41762" w:rsidTr="007628B4">
        <w:trPr>
          <w:trHeight w:val="322"/>
          <w:jc w:val="center"/>
        </w:trPr>
        <w:tc>
          <w:tcPr>
            <w:tcW w:w="592" w:type="pct"/>
            <w:tcBorders>
              <w:top w:val="single" w:sz="6" w:space="0" w:color="auto"/>
              <w:left w:val="single" w:sz="12" w:space="0" w:color="auto"/>
              <w:bottom w:val="single" w:sz="6" w:space="0" w:color="auto"/>
              <w:right w:val="single" w:sz="6" w:space="0" w:color="auto"/>
            </w:tcBorders>
            <w:shd w:val="clear" w:color="auto" w:fill="auto"/>
            <w:vAlign w:val="center"/>
          </w:tcPr>
          <w:p w:rsidR="00E41762" w:rsidRPr="00E41762" w:rsidRDefault="00E41762" w:rsidP="00E41762">
            <w:pPr>
              <w:spacing w:after="0" w:line="240" w:lineRule="auto"/>
              <w:jc w:val="center"/>
              <w:rPr>
                <w:rFonts w:ascii="Times New Roman" w:eastAsia="Times New Roman" w:hAnsi="Times New Roman" w:cs="Times New Roman"/>
                <w:lang w:val="en-US" w:eastAsia="tr-TR"/>
              </w:rPr>
            </w:pPr>
            <w:r w:rsidRPr="00E41762">
              <w:rPr>
                <w:rFonts w:ascii="Times New Roman" w:eastAsia="Times New Roman" w:hAnsi="Times New Roman" w:cs="Times New Roman"/>
                <w:lang w:val="en-US" w:eastAsia="tr-TR"/>
              </w:rPr>
              <w:t>16</w:t>
            </w:r>
          </w:p>
        </w:tc>
        <w:tc>
          <w:tcPr>
            <w:tcW w:w="4408" w:type="pct"/>
            <w:tcBorders>
              <w:top w:val="single" w:sz="6" w:space="0" w:color="auto"/>
              <w:left w:val="single" w:sz="6" w:space="0" w:color="auto"/>
              <w:bottom w:val="single" w:sz="6" w:space="0" w:color="auto"/>
              <w:right w:val="single" w:sz="12" w:space="0" w:color="auto"/>
            </w:tcBorders>
            <w:shd w:val="clear" w:color="auto" w:fill="auto"/>
          </w:tcPr>
          <w:p w:rsidR="00E41762" w:rsidRPr="00E41762" w:rsidRDefault="00E41762" w:rsidP="00E41762">
            <w:pPr>
              <w:spacing w:after="0" w:line="240" w:lineRule="auto"/>
              <w:rPr>
                <w:rFonts w:ascii="Times New Roman" w:eastAsia="Times New Roman" w:hAnsi="Times New Roman" w:cs="Times New Roman"/>
                <w:sz w:val="24"/>
                <w:lang w:eastAsia="tr-TR"/>
              </w:rPr>
            </w:pPr>
            <w:r w:rsidRPr="00E41762">
              <w:rPr>
                <w:rFonts w:ascii="Times New Roman" w:eastAsia="Times New Roman" w:hAnsi="Times New Roman" w:cs="Times New Roman"/>
                <w:sz w:val="24"/>
                <w:szCs w:val="20"/>
                <w:lang w:eastAsia="tr-TR"/>
              </w:rPr>
              <w:t>Cell cycle, Mitosis and meiosis division</w:t>
            </w:r>
          </w:p>
        </w:tc>
      </w:tr>
      <w:tr w:rsidR="00E41762" w:rsidRPr="00E41762" w:rsidTr="007628B4">
        <w:trPr>
          <w:trHeight w:val="322"/>
          <w:jc w:val="center"/>
        </w:trPr>
        <w:tc>
          <w:tcPr>
            <w:tcW w:w="592" w:type="pct"/>
            <w:tcBorders>
              <w:top w:val="single" w:sz="6" w:space="0" w:color="auto"/>
              <w:left w:val="single" w:sz="12" w:space="0" w:color="auto"/>
              <w:bottom w:val="single" w:sz="6" w:space="0" w:color="auto"/>
              <w:right w:val="single" w:sz="6" w:space="0" w:color="auto"/>
            </w:tcBorders>
            <w:shd w:val="clear" w:color="auto" w:fill="auto"/>
            <w:vAlign w:val="center"/>
          </w:tcPr>
          <w:p w:rsidR="00E41762" w:rsidRPr="00E41762" w:rsidRDefault="00E41762" w:rsidP="00E41762">
            <w:pPr>
              <w:spacing w:after="0" w:line="240" w:lineRule="auto"/>
              <w:jc w:val="center"/>
              <w:rPr>
                <w:rFonts w:ascii="Times New Roman" w:eastAsia="Times New Roman" w:hAnsi="Times New Roman" w:cs="Times New Roman"/>
                <w:lang w:val="en-US" w:eastAsia="tr-TR"/>
              </w:rPr>
            </w:pPr>
            <w:r w:rsidRPr="00E41762">
              <w:rPr>
                <w:rFonts w:ascii="Times New Roman" w:eastAsia="Times New Roman" w:hAnsi="Times New Roman" w:cs="Times New Roman"/>
                <w:lang w:val="en-US" w:eastAsia="tr-TR"/>
              </w:rPr>
              <w:t>17</w:t>
            </w:r>
          </w:p>
        </w:tc>
        <w:tc>
          <w:tcPr>
            <w:tcW w:w="4408" w:type="pct"/>
            <w:tcBorders>
              <w:top w:val="single" w:sz="6" w:space="0" w:color="auto"/>
              <w:left w:val="single" w:sz="6" w:space="0" w:color="auto"/>
              <w:bottom w:val="single" w:sz="6" w:space="0" w:color="auto"/>
              <w:right w:val="single" w:sz="12" w:space="0" w:color="auto"/>
            </w:tcBorders>
            <w:shd w:val="clear" w:color="auto" w:fill="auto"/>
          </w:tcPr>
          <w:p w:rsidR="00E41762" w:rsidRPr="00E41762" w:rsidRDefault="00E41762" w:rsidP="00E41762">
            <w:pPr>
              <w:spacing w:after="0" w:line="240" w:lineRule="auto"/>
              <w:rPr>
                <w:rFonts w:ascii="Times New Roman" w:eastAsia="Times New Roman" w:hAnsi="Times New Roman" w:cs="Times New Roman"/>
                <w:sz w:val="24"/>
                <w:lang w:eastAsia="tr-TR"/>
              </w:rPr>
            </w:pPr>
            <w:r w:rsidRPr="00E41762">
              <w:rPr>
                <w:rFonts w:ascii="Times New Roman" w:eastAsia="Times New Roman" w:hAnsi="Times New Roman" w:cs="Times New Roman"/>
                <w:sz w:val="24"/>
                <w:lang w:eastAsia="tr-TR"/>
              </w:rPr>
              <w:t>Cell senescense and apoptosis</w:t>
            </w:r>
          </w:p>
        </w:tc>
      </w:tr>
    </w:tbl>
    <w:p w:rsidR="00E41762" w:rsidRPr="00E41762" w:rsidRDefault="00E41762" w:rsidP="00E41762">
      <w:pPr>
        <w:spacing w:after="0" w:line="240" w:lineRule="auto"/>
        <w:rPr>
          <w:rFonts w:ascii="Times New Roman" w:eastAsia="Times New Roman" w:hAnsi="Times New Roman" w:cs="Times New Roman"/>
          <w:color w:val="FF0000"/>
          <w:sz w:val="24"/>
          <w:szCs w:val="24"/>
          <w:lang w:val="en-US"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E41762" w:rsidRPr="00E41762" w:rsidTr="005B3577">
        <w:tc>
          <w:tcPr>
            <w:tcW w:w="603" w:type="dxa"/>
            <w:tcBorders>
              <w:top w:val="single" w:sz="12" w:space="0" w:color="auto"/>
              <w:left w:val="single" w:sz="12" w:space="0" w:color="auto"/>
              <w:bottom w:val="single" w:sz="6" w:space="0" w:color="auto"/>
              <w:right w:val="single" w:sz="6" w:space="0" w:color="auto"/>
            </w:tcBorders>
            <w:vAlign w:val="center"/>
          </w:tcPr>
          <w:p w:rsidR="00E41762" w:rsidRPr="00E41762" w:rsidRDefault="00E41762" w:rsidP="00E41762">
            <w:pPr>
              <w:spacing w:after="0" w:line="240" w:lineRule="auto"/>
              <w:jc w:val="center"/>
              <w:rPr>
                <w:rFonts w:ascii="Times New Roman" w:eastAsia="Times New Roman" w:hAnsi="Times New Roman" w:cs="Times New Roman"/>
                <w:b/>
                <w:sz w:val="18"/>
                <w:szCs w:val="18"/>
                <w:lang w:val="en-US" w:eastAsia="tr-TR"/>
              </w:rPr>
            </w:pPr>
            <w:r w:rsidRPr="00E41762">
              <w:rPr>
                <w:rFonts w:ascii="Times New Roman" w:eastAsia="Times New Roman" w:hAnsi="Times New Roman" w:cs="Times New Roman"/>
                <w:b/>
                <w:sz w:val="18"/>
                <w:szCs w:val="18"/>
                <w:lang w:val="en-US" w:eastAsia="tr-TR"/>
              </w:rPr>
              <w:t>NO</w:t>
            </w:r>
          </w:p>
        </w:tc>
        <w:tc>
          <w:tcPr>
            <w:tcW w:w="7585" w:type="dxa"/>
            <w:tcBorders>
              <w:top w:val="single" w:sz="12" w:space="0" w:color="auto"/>
              <w:left w:val="single" w:sz="6" w:space="0" w:color="auto"/>
              <w:bottom w:val="single" w:sz="6" w:space="0" w:color="auto"/>
              <w:right w:val="single" w:sz="6" w:space="0" w:color="auto"/>
            </w:tcBorders>
          </w:tcPr>
          <w:p w:rsidR="00E41762" w:rsidRPr="00E41762" w:rsidRDefault="00E41762" w:rsidP="00E41762">
            <w:pPr>
              <w:spacing w:after="0" w:line="240" w:lineRule="auto"/>
              <w:rPr>
                <w:rFonts w:ascii="Times New Roman" w:eastAsia="Times New Roman" w:hAnsi="Times New Roman" w:cs="Times New Roman"/>
                <w:b/>
                <w:lang w:val="en-US" w:eastAsia="tr-TR"/>
              </w:rPr>
            </w:pPr>
            <w:r w:rsidRPr="00E41762">
              <w:rPr>
                <w:rFonts w:ascii="Times New Roman" w:eastAsia="Times New Roman" w:hAnsi="Times New Roman" w:cs="Times New Roman"/>
                <w:b/>
                <w:lang w:val="en-US" w:eastAsia="tr-TR"/>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rsidR="00E41762" w:rsidRPr="00E41762" w:rsidRDefault="00E41762" w:rsidP="00E41762">
            <w:pPr>
              <w:spacing w:after="0" w:line="240" w:lineRule="auto"/>
              <w:jc w:val="center"/>
              <w:rPr>
                <w:rFonts w:ascii="Times New Roman" w:eastAsia="Times New Roman" w:hAnsi="Times New Roman" w:cs="Times New Roman"/>
                <w:b/>
                <w:lang w:val="en-US" w:eastAsia="tr-TR"/>
              </w:rPr>
            </w:pPr>
            <w:r w:rsidRPr="00E41762">
              <w:rPr>
                <w:rFonts w:ascii="Times New Roman" w:eastAsia="Times New Roman" w:hAnsi="Times New Roman" w:cs="Times New Roman"/>
                <w:b/>
                <w:lang w:val="en-US"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E41762" w:rsidRPr="00E41762" w:rsidRDefault="00E41762" w:rsidP="00E41762">
            <w:pPr>
              <w:spacing w:after="0" w:line="240" w:lineRule="auto"/>
              <w:jc w:val="center"/>
              <w:rPr>
                <w:rFonts w:ascii="Times New Roman" w:eastAsia="Times New Roman" w:hAnsi="Times New Roman" w:cs="Times New Roman"/>
                <w:b/>
                <w:lang w:val="en-US" w:eastAsia="tr-TR"/>
              </w:rPr>
            </w:pPr>
            <w:r w:rsidRPr="00E41762">
              <w:rPr>
                <w:rFonts w:ascii="Times New Roman" w:eastAsia="Times New Roman" w:hAnsi="Times New Roman" w:cs="Times New Roman"/>
                <w:b/>
                <w:lang w:val="en-US"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E41762" w:rsidRPr="00E41762" w:rsidRDefault="00E41762" w:rsidP="00E41762">
            <w:pPr>
              <w:spacing w:after="0" w:line="240" w:lineRule="auto"/>
              <w:jc w:val="center"/>
              <w:rPr>
                <w:rFonts w:ascii="Times New Roman" w:eastAsia="Times New Roman" w:hAnsi="Times New Roman" w:cs="Times New Roman"/>
                <w:b/>
                <w:lang w:val="en-US" w:eastAsia="tr-TR"/>
              </w:rPr>
            </w:pPr>
            <w:r w:rsidRPr="00E41762">
              <w:rPr>
                <w:rFonts w:ascii="Times New Roman" w:eastAsia="Times New Roman" w:hAnsi="Times New Roman" w:cs="Times New Roman"/>
                <w:b/>
                <w:lang w:val="en-US" w:eastAsia="tr-TR"/>
              </w:rPr>
              <w:t>1</w:t>
            </w:r>
          </w:p>
        </w:tc>
      </w:tr>
      <w:tr w:rsidR="00E41762" w:rsidRPr="00E41762" w:rsidTr="005B3577">
        <w:tc>
          <w:tcPr>
            <w:tcW w:w="603" w:type="dxa"/>
            <w:tcBorders>
              <w:top w:val="single" w:sz="6" w:space="0" w:color="auto"/>
              <w:left w:val="single" w:sz="12" w:space="0" w:color="auto"/>
              <w:bottom w:val="single" w:sz="6" w:space="0" w:color="auto"/>
              <w:right w:val="single" w:sz="6" w:space="0" w:color="auto"/>
            </w:tcBorders>
            <w:vAlign w:val="center"/>
          </w:tcPr>
          <w:p w:rsidR="00E41762" w:rsidRPr="00E41762" w:rsidRDefault="00E41762" w:rsidP="00E41762">
            <w:pPr>
              <w:spacing w:after="0" w:line="240" w:lineRule="auto"/>
              <w:jc w:val="center"/>
              <w:rPr>
                <w:rFonts w:ascii="Times New Roman" w:eastAsia="Times New Roman" w:hAnsi="Times New Roman" w:cs="Times New Roman"/>
                <w:lang w:val="en-US" w:eastAsia="tr-TR"/>
              </w:rPr>
            </w:pPr>
            <w:r w:rsidRPr="00E41762">
              <w:rPr>
                <w:rFonts w:ascii="Times New Roman" w:eastAsia="Times New Roman" w:hAnsi="Times New Roman" w:cs="Times New Roman"/>
                <w:lang w:val="en-US"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E41762" w:rsidRPr="00E41762" w:rsidRDefault="00E41762" w:rsidP="00E41762">
            <w:pPr>
              <w:spacing w:after="0" w:line="240" w:lineRule="auto"/>
              <w:jc w:val="both"/>
              <w:rPr>
                <w:rFonts w:ascii="Times New Roman" w:eastAsia="Times New Roman" w:hAnsi="Times New Roman" w:cs="Times New Roman"/>
                <w:sz w:val="20"/>
                <w:szCs w:val="20"/>
                <w:lang w:val="en-US" w:eastAsia="tr-TR"/>
              </w:rPr>
            </w:pPr>
            <w:r w:rsidRPr="00E41762">
              <w:rPr>
                <w:rFonts w:ascii="Times New Roman" w:eastAsia="Times New Roman" w:hAnsi="Times New Roman" w:cs="Times New Roman"/>
                <w:sz w:val="20"/>
                <w:szCs w:val="20"/>
                <w:lang w:val="en-US" w:eastAsia="tr-TR"/>
              </w:rPr>
              <w:t xml:space="preserve">Sufficient knowledge of subjects related with dentistry; an ability to apply </w:t>
            </w:r>
            <w:r w:rsidRPr="00E41762">
              <w:rPr>
                <w:rFonts w:ascii="Times New Roman" w:eastAsia="Times New Roman" w:hAnsi="Times New Roman" w:cs="Times New Roman"/>
                <w:bCs/>
                <w:sz w:val="20"/>
                <w:szCs w:val="20"/>
                <w:lang w:val="en-US" w:eastAsia="tr-TR"/>
              </w:rPr>
              <w:t xml:space="preserve">theoretical and practical </w:t>
            </w:r>
            <w:r w:rsidRPr="00E41762">
              <w:rPr>
                <w:rFonts w:ascii="Times New Roman" w:eastAsia="Times New Roman" w:hAnsi="Times New Roman" w:cs="Times New Roman"/>
                <w:sz w:val="20"/>
                <w:szCs w:val="20"/>
                <w:lang w:val="en-US" w:eastAsia="tr-TR"/>
              </w:rPr>
              <w:t>knowledge on solving and modeling of dentistry problems.</w:t>
            </w:r>
          </w:p>
        </w:tc>
        <w:tc>
          <w:tcPr>
            <w:tcW w:w="567" w:type="dxa"/>
            <w:tcBorders>
              <w:top w:val="single" w:sz="6" w:space="0" w:color="auto"/>
              <w:left w:val="single" w:sz="6" w:space="0" w:color="auto"/>
              <w:bottom w:val="single" w:sz="6" w:space="0" w:color="auto"/>
              <w:right w:val="single" w:sz="6" w:space="0" w:color="auto"/>
            </w:tcBorders>
            <w:vAlign w:val="center"/>
          </w:tcPr>
          <w:p w:rsidR="00E41762" w:rsidRPr="00E41762" w:rsidRDefault="00E41762" w:rsidP="00E41762">
            <w:pPr>
              <w:spacing w:after="0" w:line="240" w:lineRule="auto"/>
              <w:jc w:val="center"/>
              <w:rPr>
                <w:rFonts w:ascii="Times New Roman" w:eastAsia="Times New Roman" w:hAnsi="Times New Roman" w:cs="Times New Roman"/>
                <w:b/>
                <w:sz w:val="20"/>
                <w:szCs w:val="20"/>
                <w:highlight w:val="yellow"/>
                <w:lang w:val="en-US" w:eastAsia="tr-TR"/>
              </w:rPr>
            </w:pPr>
            <w:r w:rsidRPr="00E41762">
              <w:rPr>
                <w:rFonts w:ascii="Times New Roman" w:eastAsia="Times New Roman" w:hAnsi="Times New Roman" w:cs="Times New Roman"/>
                <w:b/>
                <w:sz w:val="20"/>
                <w:szCs w:val="20"/>
                <w:lang w:val="en-US"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E41762" w:rsidRPr="00E41762" w:rsidRDefault="00E41762" w:rsidP="00E41762">
            <w:pPr>
              <w:spacing w:after="0" w:line="240" w:lineRule="auto"/>
              <w:jc w:val="center"/>
              <w:rPr>
                <w:rFonts w:ascii="Times New Roman" w:eastAsia="Times New Roman" w:hAnsi="Times New Roman" w:cs="Times New Roman"/>
                <w:b/>
                <w:sz w:val="20"/>
                <w:szCs w:val="20"/>
                <w:lang w:val="en-US" w:eastAsia="tr-TR"/>
              </w:rPr>
            </w:pPr>
            <w:r w:rsidRPr="00E41762">
              <w:rPr>
                <w:rFonts w:ascii="Times New Roman" w:eastAsia="Times New Roman" w:hAnsi="Times New Roman" w:cs="Times New Roman"/>
                <w:b/>
                <w:sz w:val="20"/>
                <w:szCs w:val="20"/>
                <w:lang w:val="en-US"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E41762" w:rsidRPr="00E41762" w:rsidRDefault="00E41762" w:rsidP="00E41762">
            <w:pPr>
              <w:spacing w:after="0" w:line="240" w:lineRule="auto"/>
              <w:jc w:val="center"/>
              <w:rPr>
                <w:rFonts w:ascii="Times New Roman" w:eastAsia="Times New Roman" w:hAnsi="Times New Roman" w:cs="Times New Roman"/>
                <w:b/>
                <w:sz w:val="20"/>
                <w:szCs w:val="20"/>
                <w:lang w:val="en-US" w:eastAsia="tr-TR"/>
              </w:rPr>
            </w:pPr>
          </w:p>
        </w:tc>
      </w:tr>
      <w:tr w:rsidR="00E41762" w:rsidRPr="00E41762" w:rsidTr="005B3577">
        <w:tc>
          <w:tcPr>
            <w:tcW w:w="603" w:type="dxa"/>
            <w:tcBorders>
              <w:top w:val="single" w:sz="6" w:space="0" w:color="auto"/>
              <w:left w:val="single" w:sz="12" w:space="0" w:color="auto"/>
              <w:bottom w:val="single" w:sz="6" w:space="0" w:color="auto"/>
              <w:right w:val="single" w:sz="6" w:space="0" w:color="auto"/>
            </w:tcBorders>
            <w:vAlign w:val="center"/>
          </w:tcPr>
          <w:p w:rsidR="00E41762" w:rsidRPr="00E41762" w:rsidRDefault="00E41762" w:rsidP="00E41762">
            <w:pPr>
              <w:spacing w:after="0" w:line="240" w:lineRule="auto"/>
              <w:jc w:val="center"/>
              <w:rPr>
                <w:rFonts w:ascii="Times New Roman" w:eastAsia="Times New Roman" w:hAnsi="Times New Roman" w:cs="Times New Roman"/>
                <w:lang w:val="en-US" w:eastAsia="tr-TR"/>
              </w:rPr>
            </w:pPr>
            <w:r w:rsidRPr="00E41762">
              <w:rPr>
                <w:rFonts w:ascii="Times New Roman" w:eastAsia="Times New Roman" w:hAnsi="Times New Roman" w:cs="Times New Roman"/>
                <w:lang w:val="en-US"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E41762" w:rsidRPr="00E41762" w:rsidRDefault="00E41762" w:rsidP="00E41762">
            <w:pPr>
              <w:spacing w:after="0" w:line="240" w:lineRule="auto"/>
              <w:jc w:val="both"/>
              <w:rPr>
                <w:rFonts w:ascii="Times New Roman" w:eastAsia="Times New Roman" w:hAnsi="Times New Roman" w:cs="Times New Roman"/>
                <w:sz w:val="20"/>
                <w:szCs w:val="20"/>
                <w:lang w:val="en-US" w:eastAsia="tr-TR"/>
              </w:rPr>
            </w:pPr>
            <w:r w:rsidRPr="00E41762">
              <w:rPr>
                <w:rFonts w:ascii="TimesNewRoman" w:eastAsia="Times New Roman" w:hAnsi="TimesNewRoman" w:cs="TimesNewRoman"/>
                <w:sz w:val="20"/>
                <w:szCs w:val="20"/>
                <w:lang w:val="en-US" w:eastAsia="tr-TR"/>
              </w:rPr>
              <w:t xml:space="preserve">Ability to determine, define, formulate and solve dentistry problems; for that purpose an ability to select and use convenient </w:t>
            </w:r>
            <w:r w:rsidRPr="00E41762">
              <w:rPr>
                <w:rFonts w:ascii="Times New Roman" w:eastAsia="Times New Roman" w:hAnsi="Times New Roman" w:cs="Times New Roman"/>
                <w:bCs/>
                <w:sz w:val="20"/>
                <w:szCs w:val="20"/>
                <w:lang w:val="en-US" w:eastAsia="tr-TR"/>
              </w:rPr>
              <w:t>analytical and modeling methods</w:t>
            </w:r>
            <w:r w:rsidRPr="00E41762">
              <w:rPr>
                <w:rFonts w:ascii="TimesNewRoman" w:eastAsia="Times New Roman" w:hAnsi="TimesNewRoman" w:cs="TimesNewRoman"/>
                <w:sz w:val="20"/>
                <w:szCs w:val="20"/>
                <w:lang w:val="en-US" w:eastAsia="tr-TR"/>
              </w:rPr>
              <w:t>.</w:t>
            </w:r>
          </w:p>
        </w:tc>
        <w:tc>
          <w:tcPr>
            <w:tcW w:w="567" w:type="dxa"/>
            <w:tcBorders>
              <w:top w:val="single" w:sz="6" w:space="0" w:color="auto"/>
              <w:left w:val="single" w:sz="6" w:space="0" w:color="auto"/>
              <w:bottom w:val="single" w:sz="6" w:space="0" w:color="auto"/>
              <w:right w:val="single" w:sz="6" w:space="0" w:color="auto"/>
            </w:tcBorders>
            <w:vAlign w:val="center"/>
          </w:tcPr>
          <w:p w:rsidR="00E41762" w:rsidRPr="00E41762" w:rsidRDefault="00E41762" w:rsidP="00E41762">
            <w:pPr>
              <w:spacing w:after="0" w:line="240" w:lineRule="auto"/>
              <w:jc w:val="center"/>
              <w:rPr>
                <w:rFonts w:ascii="Times New Roman" w:eastAsia="Times New Roman" w:hAnsi="Times New Roman" w:cs="Times New Roman"/>
                <w:b/>
                <w:sz w:val="20"/>
                <w:szCs w:val="20"/>
                <w:highlight w:val="yellow"/>
                <w:lang w:val="en-US" w:eastAsia="tr-TR"/>
              </w:rPr>
            </w:pPr>
            <w:r w:rsidRPr="00E41762">
              <w:rPr>
                <w:rFonts w:ascii="Times New Roman" w:eastAsia="Times New Roman" w:hAnsi="Times New Roman" w:cs="Times New Roman"/>
                <w:b/>
                <w:sz w:val="20"/>
                <w:szCs w:val="20"/>
                <w:lang w:val="en-US"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E41762" w:rsidRPr="00E41762" w:rsidRDefault="00E41762" w:rsidP="00E41762">
            <w:pPr>
              <w:spacing w:after="0" w:line="240" w:lineRule="auto"/>
              <w:jc w:val="center"/>
              <w:rPr>
                <w:rFonts w:ascii="Times New Roman" w:eastAsia="Times New Roman" w:hAnsi="Times New Roman" w:cs="Times New Roman"/>
                <w:b/>
                <w:sz w:val="20"/>
                <w:szCs w:val="20"/>
                <w:lang w:val="en-US"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E41762" w:rsidRPr="00E41762" w:rsidRDefault="00E41762" w:rsidP="00E41762">
            <w:pPr>
              <w:spacing w:after="0" w:line="240" w:lineRule="auto"/>
              <w:jc w:val="center"/>
              <w:rPr>
                <w:rFonts w:ascii="Times New Roman" w:eastAsia="Times New Roman" w:hAnsi="Times New Roman" w:cs="Times New Roman"/>
                <w:b/>
                <w:sz w:val="20"/>
                <w:szCs w:val="20"/>
                <w:lang w:val="en-US" w:eastAsia="tr-TR"/>
              </w:rPr>
            </w:pPr>
          </w:p>
        </w:tc>
      </w:tr>
      <w:tr w:rsidR="00E41762" w:rsidRPr="00E41762" w:rsidTr="005B3577">
        <w:tc>
          <w:tcPr>
            <w:tcW w:w="603" w:type="dxa"/>
            <w:tcBorders>
              <w:top w:val="single" w:sz="6" w:space="0" w:color="auto"/>
              <w:left w:val="single" w:sz="12" w:space="0" w:color="auto"/>
              <w:bottom w:val="single" w:sz="6" w:space="0" w:color="auto"/>
              <w:right w:val="single" w:sz="6" w:space="0" w:color="auto"/>
            </w:tcBorders>
            <w:vAlign w:val="center"/>
          </w:tcPr>
          <w:p w:rsidR="00E41762" w:rsidRPr="00E41762" w:rsidRDefault="00E41762" w:rsidP="00E41762">
            <w:pPr>
              <w:spacing w:after="0" w:line="240" w:lineRule="auto"/>
              <w:jc w:val="center"/>
              <w:rPr>
                <w:rFonts w:ascii="Times New Roman" w:eastAsia="Times New Roman" w:hAnsi="Times New Roman" w:cs="Times New Roman"/>
                <w:lang w:val="en-US" w:eastAsia="tr-TR"/>
              </w:rPr>
            </w:pPr>
            <w:r w:rsidRPr="00E41762">
              <w:rPr>
                <w:rFonts w:ascii="Times New Roman" w:eastAsia="Times New Roman" w:hAnsi="Times New Roman" w:cs="Times New Roman"/>
                <w:lang w:val="en-US"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E41762" w:rsidRPr="00E41762" w:rsidRDefault="00E41762" w:rsidP="00E41762">
            <w:pPr>
              <w:spacing w:after="0" w:line="240" w:lineRule="auto"/>
              <w:jc w:val="both"/>
              <w:rPr>
                <w:rFonts w:ascii="Times New Roman" w:eastAsia="Times New Roman" w:hAnsi="Times New Roman" w:cs="Times New Roman"/>
                <w:sz w:val="20"/>
                <w:szCs w:val="20"/>
                <w:lang w:val="en-US" w:eastAsia="tr-TR"/>
              </w:rPr>
            </w:pPr>
            <w:r w:rsidRPr="00E41762">
              <w:rPr>
                <w:rFonts w:ascii="Times New Roman" w:eastAsia="Times New Roman" w:hAnsi="Times New Roman" w:cs="Times New Roman"/>
                <w:sz w:val="20"/>
                <w:szCs w:val="20"/>
                <w:lang w:val="en-US" w:eastAsia="tr-TR"/>
              </w:rPr>
              <w:t>In order to investigate dentistry problems; ability to set up and conduct experiments and ability to analyze and interpretation of experimental results.</w:t>
            </w:r>
          </w:p>
        </w:tc>
        <w:tc>
          <w:tcPr>
            <w:tcW w:w="567" w:type="dxa"/>
            <w:tcBorders>
              <w:top w:val="single" w:sz="6" w:space="0" w:color="auto"/>
              <w:left w:val="single" w:sz="6" w:space="0" w:color="auto"/>
              <w:bottom w:val="single" w:sz="6" w:space="0" w:color="auto"/>
              <w:right w:val="single" w:sz="6" w:space="0" w:color="auto"/>
            </w:tcBorders>
            <w:vAlign w:val="center"/>
          </w:tcPr>
          <w:p w:rsidR="00E41762" w:rsidRPr="00E41762" w:rsidRDefault="00E41762" w:rsidP="00E41762">
            <w:pPr>
              <w:spacing w:after="0" w:line="240" w:lineRule="auto"/>
              <w:jc w:val="center"/>
              <w:rPr>
                <w:rFonts w:ascii="Times New Roman" w:eastAsia="Times New Roman" w:hAnsi="Times New Roman" w:cs="Times New Roman"/>
                <w:b/>
                <w:sz w:val="20"/>
                <w:szCs w:val="20"/>
                <w:lang w:val="en-US"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E41762" w:rsidRPr="00E41762" w:rsidRDefault="00E41762" w:rsidP="00E41762">
            <w:pPr>
              <w:spacing w:after="0" w:line="240" w:lineRule="auto"/>
              <w:jc w:val="center"/>
              <w:rPr>
                <w:rFonts w:ascii="Times New Roman" w:eastAsia="Times New Roman" w:hAnsi="Times New Roman" w:cs="Times New Roman"/>
                <w:b/>
                <w:sz w:val="20"/>
                <w:szCs w:val="20"/>
                <w:highlight w:val="yellow"/>
                <w:lang w:val="en-US" w:eastAsia="tr-TR"/>
              </w:rPr>
            </w:pPr>
            <w:r w:rsidRPr="00E41762">
              <w:rPr>
                <w:rFonts w:ascii="Times New Roman" w:eastAsia="Times New Roman" w:hAnsi="Times New Roman" w:cs="Times New Roman"/>
                <w:b/>
                <w:sz w:val="20"/>
                <w:szCs w:val="20"/>
                <w:lang w:val="en-US"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E41762" w:rsidRPr="00E41762" w:rsidRDefault="00E41762" w:rsidP="00E41762">
            <w:pPr>
              <w:spacing w:after="0" w:line="240" w:lineRule="auto"/>
              <w:jc w:val="center"/>
              <w:rPr>
                <w:rFonts w:ascii="Times New Roman" w:eastAsia="Times New Roman" w:hAnsi="Times New Roman" w:cs="Times New Roman"/>
                <w:b/>
                <w:sz w:val="20"/>
                <w:szCs w:val="20"/>
                <w:lang w:val="en-US" w:eastAsia="tr-TR"/>
              </w:rPr>
            </w:pPr>
            <w:r w:rsidRPr="00E41762">
              <w:rPr>
                <w:rFonts w:ascii="Times New Roman" w:eastAsia="Times New Roman" w:hAnsi="Times New Roman" w:cs="Times New Roman"/>
                <w:b/>
                <w:sz w:val="20"/>
                <w:szCs w:val="20"/>
                <w:lang w:val="en-US" w:eastAsia="tr-TR"/>
              </w:rPr>
              <w:t xml:space="preserve"> </w:t>
            </w:r>
          </w:p>
        </w:tc>
      </w:tr>
      <w:tr w:rsidR="00E41762" w:rsidRPr="00E41762" w:rsidTr="005B3577">
        <w:tc>
          <w:tcPr>
            <w:tcW w:w="603" w:type="dxa"/>
            <w:tcBorders>
              <w:top w:val="single" w:sz="6" w:space="0" w:color="auto"/>
              <w:left w:val="single" w:sz="12" w:space="0" w:color="auto"/>
              <w:bottom w:val="single" w:sz="6" w:space="0" w:color="auto"/>
              <w:right w:val="single" w:sz="6" w:space="0" w:color="auto"/>
            </w:tcBorders>
            <w:vAlign w:val="center"/>
          </w:tcPr>
          <w:p w:rsidR="00E41762" w:rsidRPr="00E41762" w:rsidRDefault="00E41762" w:rsidP="00E41762">
            <w:pPr>
              <w:spacing w:after="0" w:line="240" w:lineRule="auto"/>
              <w:jc w:val="center"/>
              <w:rPr>
                <w:rFonts w:ascii="Times New Roman" w:eastAsia="Times New Roman" w:hAnsi="Times New Roman" w:cs="Times New Roman"/>
                <w:lang w:val="en-US" w:eastAsia="tr-TR"/>
              </w:rPr>
            </w:pPr>
            <w:r w:rsidRPr="00E41762">
              <w:rPr>
                <w:rFonts w:ascii="Times New Roman" w:eastAsia="Times New Roman" w:hAnsi="Times New Roman" w:cs="Times New Roman"/>
                <w:lang w:val="en-US"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E41762" w:rsidRPr="00E41762" w:rsidRDefault="00E41762" w:rsidP="00E41762">
            <w:pPr>
              <w:spacing w:after="0" w:line="240" w:lineRule="auto"/>
              <w:jc w:val="both"/>
              <w:rPr>
                <w:rFonts w:ascii="TimesNewRoman" w:eastAsia="Times New Roman" w:hAnsi="TimesNewRoman" w:cs="TimesNewRoman"/>
                <w:sz w:val="20"/>
                <w:szCs w:val="20"/>
                <w:lang w:val="en-US" w:eastAsia="tr-TR"/>
              </w:rPr>
            </w:pPr>
            <w:r w:rsidRPr="00E41762">
              <w:rPr>
                <w:rFonts w:ascii="TimesNewRoman" w:eastAsia="Times New Roman" w:hAnsi="TimesNewRoman" w:cs="TimesNewRoman"/>
                <w:sz w:val="20"/>
                <w:szCs w:val="20"/>
                <w:lang w:val="en-US" w:eastAsia="tr-TR"/>
              </w:rPr>
              <w:t>Ability to work effectively in inner or multi-disciplinary teams; proficiency of interdependence.</w:t>
            </w:r>
          </w:p>
        </w:tc>
        <w:tc>
          <w:tcPr>
            <w:tcW w:w="567" w:type="dxa"/>
            <w:tcBorders>
              <w:top w:val="single" w:sz="6" w:space="0" w:color="auto"/>
              <w:left w:val="single" w:sz="6" w:space="0" w:color="auto"/>
              <w:bottom w:val="single" w:sz="6" w:space="0" w:color="auto"/>
              <w:right w:val="single" w:sz="6" w:space="0" w:color="auto"/>
            </w:tcBorders>
            <w:vAlign w:val="center"/>
          </w:tcPr>
          <w:p w:rsidR="00E41762" w:rsidRPr="00E41762" w:rsidRDefault="00E41762" w:rsidP="00E41762">
            <w:pPr>
              <w:spacing w:after="0" w:line="240" w:lineRule="auto"/>
              <w:jc w:val="center"/>
              <w:rPr>
                <w:rFonts w:ascii="Times New Roman" w:eastAsia="Times New Roman" w:hAnsi="Times New Roman" w:cs="Times New Roman"/>
                <w:b/>
                <w:sz w:val="20"/>
                <w:szCs w:val="20"/>
                <w:lang w:val="en-US" w:eastAsia="tr-TR"/>
              </w:rPr>
            </w:pPr>
            <w:r w:rsidRPr="00E41762">
              <w:rPr>
                <w:rFonts w:ascii="Times New Roman" w:eastAsia="Times New Roman" w:hAnsi="Times New Roman" w:cs="Times New Roman"/>
                <w:b/>
                <w:sz w:val="20"/>
                <w:szCs w:val="20"/>
                <w:lang w:val="en-US"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E41762" w:rsidRPr="00E41762" w:rsidRDefault="00E41762" w:rsidP="00E41762">
            <w:pPr>
              <w:spacing w:after="0" w:line="240" w:lineRule="auto"/>
              <w:jc w:val="center"/>
              <w:rPr>
                <w:rFonts w:ascii="Times New Roman" w:eastAsia="Times New Roman" w:hAnsi="Times New Roman" w:cs="Times New Roman"/>
                <w:b/>
                <w:sz w:val="20"/>
                <w:szCs w:val="20"/>
                <w:highlight w:val="yellow"/>
                <w:lang w:val="en-US" w:eastAsia="tr-TR"/>
              </w:rPr>
            </w:pPr>
            <w:r w:rsidRPr="00E41762">
              <w:rPr>
                <w:rFonts w:ascii="Times New Roman" w:eastAsia="Times New Roman" w:hAnsi="Times New Roman" w:cs="Times New Roman"/>
                <w:b/>
                <w:sz w:val="20"/>
                <w:szCs w:val="20"/>
                <w:lang w:val="en-US"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E41762" w:rsidRPr="00E41762" w:rsidRDefault="00E41762" w:rsidP="00E41762">
            <w:pPr>
              <w:spacing w:after="0" w:line="240" w:lineRule="auto"/>
              <w:jc w:val="center"/>
              <w:rPr>
                <w:rFonts w:ascii="Times New Roman" w:eastAsia="Times New Roman" w:hAnsi="Times New Roman" w:cs="Times New Roman"/>
                <w:b/>
                <w:sz w:val="20"/>
                <w:szCs w:val="20"/>
                <w:lang w:val="en-US" w:eastAsia="tr-TR"/>
              </w:rPr>
            </w:pPr>
            <w:r w:rsidRPr="00E41762">
              <w:rPr>
                <w:rFonts w:ascii="Times New Roman" w:eastAsia="Times New Roman" w:hAnsi="Times New Roman" w:cs="Times New Roman"/>
                <w:b/>
                <w:sz w:val="20"/>
                <w:szCs w:val="20"/>
                <w:lang w:val="en-US" w:eastAsia="tr-TR"/>
              </w:rPr>
              <w:t xml:space="preserve"> </w:t>
            </w:r>
          </w:p>
        </w:tc>
      </w:tr>
      <w:tr w:rsidR="00E41762" w:rsidRPr="00E41762" w:rsidTr="005B3577">
        <w:tc>
          <w:tcPr>
            <w:tcW w:w="603" w:type="dxa"/>
            <w:tcBorders>
              <w:top w:val="single" w:sz="6" w:space="0" w:color="auto"/>
              <w:left w:val="single" w:sz="12" w:space="0" w:color="auto"/>
              <w:bottom w:val="single" w:sz="6" w:space="0" w:color="auto"/>
              <w:right w:val="single" w:sz="6" w:space="0" w:color="auto"/>
            </w:tcBorders>
            <w:vAlign w:val="center"/>
          </w:tcPr>
          <w:p w:rsidR="00E41762" w:rsidRPr="00E41762" w:rsidRDefault="00E41762" w:rsidP="00E41762">
            <w:pPr>
              <w:spacing w:after="0" w:line="240" w:lineRule="auto"/>
              <w:jc w:val="center"/>
              <w:rPr>
                <w:rFonts w:ascii="Times New Roman" w:eastAsia="Times New Roman" w:hAnsi="Times New Roman" w:cs="Times New Roman"/>
                <w:lang w:val="en-US" w:eastAsia="tr-TR"/>
              </w:rPr>
            </w:pPr>
            <w:r w:rsidRPr="00E41762">
              <w:rPr>
                <w:rFonts w:ascii="Times New Roman" w:eastAsia="Times New Roman" w:hAnsi="Times New Roman" w:cs="Times New Roman"/>
                <w:lang w:val="en-US"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E41762" w:rsidRPr="00E41762" w:rsidRDefault="00E41762" w:rsidP="00E41762">
            <w:pPr>
              <w:spacing w:after="0" w:line="240" w:lineRule="auto"/>
              <w:jc w:val="both"/>
              <w:rPr>
                <w:rFonts w:ascii="TimesNewRoman" w:eastAsia="Times New Roman" w:hAnsi="TimesNewRoman" w:cs="TimesNewRoman"/>
                <w:sz w:val="20"/>
                <w:szCs w:val="20"/>
                <w:lang w:val="en-US" w:eastAsia="tr-TR"/>
              </w:rPr>
            </w:pPr>
            <w:r w:rsidRPr="00E41762">
              <w:rPr>
                <w:rFonts w:ascii="Times New Roman" w:eastAsia="Times New Roman" w:hAnsi="Times New Roman" w:cs="Times New Roman"/>
                <w:sz w:val="20"/>
                <w:szCs w:val="20"/>
                <w:lang w:val="en-US" w:eastAsia="tr-TR"/>
              </w:rPr>
              <w:t xml:space="preserve">Ability to communicate in written and oral forms in Turkish/English; proficiency at least one </w:t>
            </w:r>
            <w:r w:rsidRPr="00E41762">
              <w:rPr>
                <w:rFonts w:ascii="Times New Roman" w:eastAsia="Times New Roman" w:hAnsi="Times New Roman" w:cs="Times New Roman"/>
                <w:bCs/>
                <w:sz w:val="20"/>
                <w:szCs w:val="20"/>
                <w:lang w:val="en-US" w:eastAsia="tr-TR"/>
              </w:rPr>
              <w:t>foreign language</w:t>
            </w:r>
            <w:r w:rsidRPr="00E41762">
              <w:rPr>
                <w:rFonts w:ascii="Times New Roman" w:eastAsia="Times New Roman" w:hAnsi="Times New Roman" w:cs="Times New Roman"/>
                <w:sz w:val="20"/>
                <w:szCs w:val="20"/>
                <w:lang w:val="en-US" w:eastAsia="tr-TR"/>
              </w:rPr>
              <w:t>.</w:t>
            </w:r>
          </w:p>
        </w:tc>
        <w:tc>
          <w:tcPr>
            <w:tcW w:w="567" w:type="dxa"/>
            <w:tcBorders>
              <w:top w:val="single" w:sz="6" w:space="0" w:color="auto"/>
              <w:left w:val="single" w:sz="6" w:space="0" w:color="auto"/>
              <w:bottom w:val="single" w:sz="6" w:space="0" w:color="auto"/>
              <w:right w:val="single" w:sz="6" w:space="0" w:color="auto"/>
            </w:tcBorders>
            <w:vAlign w:val="center"/>
          </w:tcPr>
          <w:p w:rsidR="00E41762" w:rsidRPr="00E41762" w:rsidRDefault="00E41762" w:rsidP="00E41762">
            <w:pPr>
              <w:spacing w:after="0" w:line="240" w:lineRule="auto"/>
              <w:jc w:val="center"/>
              <w:rPr>
                <w:rFonts w:ascii="Times New Roman" w:eastAsia="Times New Roman" w:hAnsi="Times New Roman" w:cs="Times New Roman"/>
                <w:b/>
                <w:sz w:val="20"/>
                <w:szCs w:val="20"/>
                <w:lang w:val="en-US"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E41762" w:rsidRPr="00E41762" w:rsidRDefault="00E41762" w:rsidP="00E41762">
            <w:pPr>
              <w:spacing w:after="0" w:line="240" w:lineRule="auto"/>
              <w:jc w:val="center"/>
              <w:rPr>
                <w:rFonts w:ascii="Times New Roman" w:eastAsia="Times New Roman" w:hAnsi="Times New Roman" w:cs="Times New Roman"/>
                <w:b/>
                <w:sz w:val="20"/>
                <w:szCs w:val="20"/>
                <w:highlight w:val="yellow"/>
                <w:lang w:val="en-US" w:eastAsia="tr-TR"/>
              </w:rPr>
            </w:pPr>
            <w:r w:rsidRPr="00E41762">
              <w:rPr>
                <w:rFonts w:ascii="Times New Roman" w:eastAsia="Times New Roman" w:hAnsi="Times New Roman" w:cs="Times New Roman"/>
                <w:b/>
                <w:sz w:val="20"/>
                <w:szCs w:val="20"/>
                <w:lang w:val="en-US"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E41762" w:rsidRPr="00E41762" w:rsidRDefault="00E41762" w:rsidP="00E41762">
            <w:pPr>
              <w:spacing w:after="0" w:line="240" w:lineRule="auto"/>
              <w:jc w:val="center"/>
              <w:rPr>
                <w:rFonts w:ascii="Times New Roman" w:eastAsia="Times New Roman" w:hAnsi="Times New Roman" w:cs="Times New Roman"/>
                <w:b/>
                <w:sz w:val="20"/>
                <w:szCs w:val="20"/>
                <w:lang w:val="en-US" w:eastAsia="tr-TR"/>
              </w:rPr>
            </w:pPr>
            <w:r w:rsidRPr="00E41762">
              <w:rPr>
                <w:rFonts w:ascii="Times New Roman" w:eastAsia="Times New Roman" w:hAnsi="Times New Roman" w:cs="Times New Roman"/>
                <w:b/>
                <w:sz w:val="20"/>
                <w:szCs w:val="20"/>
                <w:lang w:val="en-US" w:eastAsia="tr-TR"/>
              </w:rPr>
              <w:t xml:space="preserve"> </w:t>
            </w:r>
          </w:p>
        </w:tc>
      </w:tr>
      <w:tr w:rsidR="00E41762" w:rsidRPr="00E41762" w:rsidTr="005B3577">
        <w:tc>
          <w:tcPr>
            <w:tcW w:w="603" w:type="dxa"/>
            <w:tcBorders>
              <w:top w:val="single" w:sz="6" w:space="0" w:color="auto"/>
              <w:left w:val="single" w:sz="12" w:space="0" w:color="auto"/>
              <w:bottom w:val="single" w:sz="6" w:space="0" w:color="auto"/>
              <w:right w:val="single" w:sz="6" w:space="0" w:color="auto"/>
            </w:tcBorders>
            <w:vAlign w:val="center"/>
          </w:tcPr>
          <w:p w:rsidR="00E41762" w:rsidRPr="00E41762" w:rsidRDefault="00E41762" w:rsidP="00E41762">
            <w:pPr>
              <w:spacing w:after="0" w:line="240" w:lineRule="auto"/>
              <w:jc w:val="center"/>
              <w:rPr>
                <w:rFonts w:ascii="Times New Roman" w:eastAsia="Times New Roman" w:hAnsi="Times New Roman" w:cs="Times New Roman"/>
                <w:lang w:val="en-US" w:eastAsia="tr-TR"/>
              </w:rPr>
            </w:pPr>
            <w:r w:rsidRPr="00E41762">
              <w:rPr>
                <w:rFonts w:ascii="Times New Roman" w:eastAsia="Times New Roman" w:hAnsi="Times New Roman" w:cs="Times New Roman"/>
                <w:lang w:val="en-US"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E41762" w:rsidRPr="00E41762" w:rsidRDefault="00E41762" w:rsidP="00E41762">
            <w:pPr>
              <w:spacing w:after="0" w:line="240" w:lineRule="auto"/>
              <w:jc w:val="both"/>
              <w:rPr>
                <w:rFonts w:ascii="TimesNewRoman" w:eastAsia="Times New Roman" w:hAnsi="TimesNewRoman" w:cs="TimesNewRoman"/>
                <w:sz w:val="20"/>
                <w:szCs w:val="20"/>
                <w:lang w:val="en-US" w:eastAsia="tr-TR"/>
              </w:rPr>
            </w:pPr>
            <w:r w:rsidRPr="00E41762">
              <w:rPr>
                <w:rFonts w:ascii="Times New Roman" w:eastAsia="Times New Roman" w:hAnsi="Times New Roman" w:cs="Times New Roman"/>
                <w:sz w:val="20"/>
                <w:szCs w:val="20"/>
                <w:lang w:val="en-US" w:eastAsia="tr-TR"/>
              </w:rPr>
              <w:t xml:space="preserve">Awareness of life-long learning; ability to </w:t>
            </w:r>
            <w:r w:rsidRPr="00E41762">
              <w:rPr>
                <w:rFonts w:ascii="Times New Roman" w:eastAsia="Times New Roman" w:hAnsi="Times New Roman" w:cs="Times New Roman"/>
                <w:bCs/>
                <w:sz w:val="20"/>
                <w:szCs w:val="20"/>
                <w:lang w:val="en-US" w:eastAsia="tr-TR"/>
              </w:rPr>
              <w:t>reach information; follow developments in science and technology and continuous self-improvement.</w:t>
            </w:r>
          </w:p>
        </w:tc>
        <w:tc>
          <w:tcPr>
            <w:tcW w:w="567" w:type="dxa"/>
            <w:tcBorders>
              <w:top w:val="single" w:sz="6" w:space="0" w:color="auto"/>
              <w:left w:val="single" w:sz="6" w:space="0" w:color="auto"/>
              <w:bottom w:val="single" w:sz="6" w:space="0" w:color="auto"/>
              <w:right w:val="single" w:sz="6" w:space="0" w:color="auto"/>
            </w:tcBorders>
            <w:vAlign w:val="center"/>
          </w:tcPr>
          <w:p w:rsidR="00E41762" w:rsidRPr="00E41762" w:rsidRDefault="00E41762" w:rsidP="00E41762">
            <w:pPr>
              <w:spacing w:after="0" w:line="240" w:lineRule="auto"/>
              <w:jc w:val="center"/>
              <w:rPr>
                <w:rFonts w:ascii="Times New Roman" w:eastAsia="Times New Roman" w:hAnsi="Times New Roman" w:cs="Times New Roman"/>
                <w:b/>
                <w:sz w:val="20"/>
                <w:szCs w:val="20"/>
                <w:highlight w:val="yellow"/>
                <w:lang w:val="en-US" w:eastAsia="tr-TR"/>
              </w:rPr>
            </w:pPr>
            <w:r w:rsidRPr="00E41762">
              <w:rPr>
                <w:rFonts w:ascii="Times New Roman" w:eastAsia="Times New Roman" w:hAnsi="Times New Roman" w:cs="Times New Roman"/>
                <w:b/>
                <w:sz w:val="20"/>
                <w:szCs w:val="20"/>
                <w:lang w:val="en-US"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E41762" w:rsidRPr="00E41762" w:rsidRDefault="00E41762" w:rsidP="00E41762">
            <w:pPr>
              <w:spacing w:after="0" w:line="240" w:lineRule="auto"/>
              <w:jc w:val="center"/>
              <w:rPr>
                <w:rFonts w:ascii="Times New Roman" w:eastAsia="Times New Roman" w:hAnsi="Times New Roman" w:cs="Times New Roman"/>
                <w:b/>
                <w:sz w:val="20"/>
                <w:szCs w:val="20"/>
                <w:lang w:val="en-US"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E41762" w:rsidRPr="00E41762" w:rsidRDefault="00E41762" w:rsidP="00E41762">
            <w:pPr>
              <w:spacing w:after="0" w:line="240" w:lineRule="auto"/>
              <w:jc w:val="center"/>
              <w:rPr>
                <w:rFonts w:ascii="Times New Roman" w:eastAsia="Times New Roman" w:hAnsi="Times New Roman" w:cs="Times New Roman"/>
                <w:b/>
                <w:sz w:val="20"/>
                <w:szCs w:val="20"/>
                <w:lang w:val="en-US" w:eastAsia="tr-TR"/>
              </w:rPr>
            </w:pPr>
            <w:r w:rsidRPr="00E41762">
              <w:rPr>
                <w:rFonts w:ascii="Times New Roman" w:eastAsia="Times New Roman" w:hAnsi="Times New Roman" w:cs="Times New Roman"/>
                <w:b/>
                <w:sz w:val="20"/>
                <w:szCs w:val="20"/>
                <w:lang w:val="en-US" w:eastAsia="tr-TR"/>
              </w:rPr>
              <w:t xml:space="preserve"> </w:t>
            </w:r>
          </w:p>
        </w:tc>
      </w:tr>
      <w:tr w:rsidR="00E41762" w:rsidRPr="00E41762" w:rsidTr="005B3577">
        <w:tc>
          <w:tcPr>
            <w:tcW w:w="603" w:type="dxa"/>
            <w:tcBorders>
              <w:top w:val="single" w:sz="6" w:space="0" w:color="auto"/>
              <w:left w:val="single" w:sz="12" w:space="0" w:color="auto"/>
              <w:bottom w:val="single" w:sz="6" w:space="0" w:color="auto"/>
              <w:right w:val="single" w:sz="6" w:space="0" w:color="auto"/>
            </w:tcBorders>
            <w:vAlign w:val="center"/>
          </w:tcPr>
          <w:p w:rsidR="00E41762" w:rsidRPr="00E41762" w:rsidRDefault="00E41762" w:rsidP="00E41762">
            <w:pPr>
              <w:spacing w:after="0" w:line="240" w:lineRule="auto"/>
              <w:jc w:val="center"/>
              <w:rPr>
                <w:rFonts w:ascii="Times New Roman" w:eastAsia="Times New Roman" w:hAnsi="Times New Roman" w:cs="Times New Roman"/>
                <w:lang w:val="en-US" w:eastAsia="tr-TR"/>
              </w:rPr>
            </w:pPr>
            <w:r w:rsidRPr="00E41762">
              <w:rPr>
                <w:rFonts w:ascii="Times New Roman" w:eastAsia="Times New Roman" w:hAnsi="Times New Roman" w:cs="Times New Roman"/>
                <w:lang w:val="en-US"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E41762" w:rsidRPr="00E41762" w:rsidRDefault="00E41762" w:rsidP="00E41762">
            <w:pPr>
              <w:spacing w:after="0" w:line="240" w:lineRule="auto"/>
              <w:jc w:val="both"/>
              <w:rPr>
                <w:rFonts w:ascii="Times New Roman" w:eastAsia="Times New Roman" w:hAnsi="Times New Roman" w:cs="Times New Roman"/>
                <w:sz w:val="20"/>
                <w:szCs w:val="20"/>
                <w:lang w:val="en-US" w:eastAsia="tr-TR"/>
              </w:rPr>
            </w:pPr>
            <w:r w:rsidRPr="00E41762">
              <w:rPr>
                <w:rFonts w:ascii="Times New Roman" w:eastAsia="Times New Roman" w:hAnsi="Times New Roman" w:cs="Times New Roman"/>
                <w:sz w:val="20"/>
                <w:szCs w:val="20"/>
                <w:lang w:val="en-US" w:eastAsia="tr-TR"/>
              </w:rPr>
              <w:t>Consciousness of professional and ethic responsibility</w:t>
            </w:r>
          </w:p>
          <w:p w:rsidR="00E41762" w:rsidRPr="00E41762" w:rsidRDefault="00E41762" w:rsidP="00E41762">
            <w:pPr>
              <w:spacing w:after="0" w:line="240" w:lineRule="auto"/>
              <w:rPr>
                <w:rFonts w:ascii="TimesNewRoman" w:eastAsia="Times New Roman" w:hAnsi="TimesNewRoman" w:cs="TimesNewRoman"/>
                <w:sz w:val="20"/>
                <w:szCs w:val="20"/>
                <w:lang w:val="en-US"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E41762" w:rsidRPr="00E41762" w:rsidRDefault="00E41762" w:rsidP="00E41762">
            <w:pPr>
              <w:spacing w:after="0" w:line="240" w:lineRule="auto"/>
              <w:jc w:val="center"/>
              <w:rPr>
                <w:rFonts w:ascii="Times New Roman" w:eastAsia="Times New Roman" w:hAnsi="Times New Roman" w:cs="Times New Roman"/>
                <w:b/>
                <w:sz w:val="20"/>
                <w:szCs w:val="20"/>
                <w:highlight w:val="yellow"/>
                <w:lang w:val="en-US" w:eastAsia="tr-TR"/>
              </w:rPr>
            </w:pPr>
            <w:r w:rsidRPr="00E41762">
              <w:rPr>
                <w:rFonts w:ascii="Times New Roman" w:eastAsia="Times New Roman" w:hAnsi="Times New Roman" w:cs="Times New Roman"/>
                <w:b/>
                <w:sz w:val="20"/>
                <w:szCs w:val="20"/>
                <w:lang w:val="en-US" w:eastAsia="tr-TR"/>
              </w:rPr>
              <w:t>X</w:t>
            </w:r>
            <w:r w:rsidRPr="00E41762">
              <w:rPr>
                <w:rFonts w:ascii="Times New Roman" w:eastAsia="Times New Roman" w:hAnsi="Times New Roman" w:cs="Times New Roman"/>
                <w:b/>
                <w:sz w:val="20"/>
                <w:szCs w:val="20"/>
                <w:highlight w:val="yellow"/>
                <w:lang w:val="en-US"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E41762" w:rsidRPr="00E41762" w:rsidRDefault="00E41762" w:rsidP="00E41762">
            <w:pPr>
              <w:spacing w:after="0" w:line="240" w:lineRule="auto"/>
              <w:jc w:val="center"/>
              <w:rPr>
                <w:rFonts w:ascii="Times New Roman" w:eastAsia="Times New Roman" w:hAnsi="Times New Roman" w:cs="Times New Roman"/>
                <w:b/>
                <w:sz w:val="20"/>
                <w:szCs w:val="20"/>
                <w:lang w:val="en-US" w:eastAsia="tr-TR"/>
              </w:rPr>
            </w:pPr>
            <w:r w:rsidRPr="00E41762">
              <w:rPr>
                <w:rFonts w:ascii="Times New Roman" w:eastAsia="Times New Roman" w:hAnsi="Times New Roman" w:cs="Times New Roman"/>
                <w:b/>
                <w:sz w:val="20"/>
                <w:szCs w:val="20"/>
                <w:lang w:val="en-US"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E41762" w:rsidRPr="00E41762" w:rsidRDefault="00E41762" w:rsidP="00E41762">
            <w:pPr>
              <w:spacing w:after="0" w:line="240" w:lineRule="auto"/>
              <w:jc w:val="center"/>
              <w:rPr>
                <w:rFonts w:ascii="Times New Roman" w:eastAsia="Times New Roman" w:hAnsi="Times New Roman" w:cs="Times New Roman"/>
                <w:b/>
                <w:sz w:val="20"/>
                <w:szCs w:val="20"/>
                <w:lang w:val="en-US" w:eastAsia="tr-TR"/>
              </w:rPr>
            </w:pPr>
            <w:r w:rsidRPr="00E41762">
              <w:rPr>
                <w:rFonts w:ascii="Times New Roman" w:eastAsia="Times New Roman" w:hAnsi="Times New Roman" w:cs="Times New Roman"/>
                <w:b/>
                <w:sz w:val="20"/>
                <w:szCs w:val="20"/>
                <w:lang w:val="en-US" w:eastAsia="tr-TR"/>
              </w:rPr>
              <w:t xml:space="preserve"> </w:t>
            </w:r>
          </w:p>
        </w:tc>
      </w:tr>
      <w:tr w:rsidR="00E41762" w:rsidRPr="00E41762" w:rsidTr="005B3577">
        <w:tc>
          <w:tcPr>
            <w:tcW w:w="603" w:type="dxa"/>
            <w:tcBorders>
              <w:top w:val="single" w:sz="6" w:space="0" w:color="auto"/>
              <w:left w:val="single" w:sz="12" w:space="0" w:color="auto"/>
              <w:bottom w:val="single" w:sz="6" w:space="0" w:color="auto"/>
              <w:right w:val="single" w:sz="6" w:space="0" w:color="auto"/>
            </w:tcBorders>
            <w:vAlign w:val="center"/>
          </w:tcPr>
          <w:p w:rsidR="00E41762" w:rsidRPr="00E41762" w:rsidRDefault="00E41762" w:rsidP="00E41762">
            <w:pPr>
              <w:spacing w:after="0" w:line="240" w:lineRule="auto"/>
              <w:jc w:val="center"/>
              <w:rPr>
                <w:rFonts w:ascii="Times New Roman" w:eastAsia="Times New Roman" w:hAnsi="Times New Roman" w:cs="Times New Roman"/>
                <w:lang w:val="en-US" w:eastAsia="tr-TR"/>
              </w:rPr>
            </w:pPr>
            <w:r w:rsidRPr="00E41762">
              <w:rPr>
                <w:rFonts w:ascii="Times New Roman" w:eastAsia="Times New Roman" w:hAnsi="Times New Roman" w:cs="Times New Roman"/>
                <w:lang w:val="en-US"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E41762" w:rsidRPr="00E41762" w:rsidRDefault="00E41762" w:rsidP="00E41762">
            <w:pPr>
              <w:spacing w:after="0" w:line="240" w:lineRule="auto"/>
              <w:rPr>
                <w:rFonts w:ascii="Times New Roman" w:eastAsia="Times New Roman" w:hAnsi="Times New Roman" w:cs="Times New Roman"/>
                <w:sz w:val="20"/>
                <w:szCs w:val="20"/>
                <w:lang w:val="en-US" w:eastAsia="tr-TR"/>
              </w:rPr>
            </w:pPr>
            <w:r w:rsidRPr="00E41762">
              <w:rPr>
                <w:rFonts w:ascii="Times New Roman" w:eastAsia="Times New Roman" w:hAnsi="Times New Roman" w:cs="Times New Roman"/>
                <w:sz w:val="20"/>
                <w:szCs w:val="20"/>
                <w:lang w:val="en-US" w:eastAsia="tr-TR"/>
              </w:rPr>
              <w:t>Awareness of project, r</w:t>
            </w:r>
            <w:r w:rsidRPr="00E41762">
              <w:rPr>
                <w:rFonts w:ascii="Times New Roman" w:eastAsia="Times New Roman" w:hAnsi="Times New Roman" w:cs="Times New Roman"/>
                <w:bCs/>
                <w:sz w:val="20"/>
                <w:szCs w:val="20"/>
                <w:lang w:val="en-US" w:eastAsia="tr-TR"/>
              </w:rPr>
              <w:t>isk and change management; awareness of entrepreneurship, innovativeness and sustainable development.</w:t>
            </w:r>
          </w:p>
        </w:tc>
        <w:tc>
          <w:tcPr>
            <w:tcW w:w="567" w:type="dxa"/>
            <w:tcBorders>
              <w:top w:val="single" w:sz="6" w:space="0" w:color="auto"/>
              <w:left w:val="single" w:sz="6" w:space="0" w:color="auto"/>
              <w:bottom w:val="single" w:sz="6" w:space="0" w:color="auto"/>
              <w:right w:val="single" w:sz="6" w:space="0" w:color="auto"/>
            </w:tcBorders>
            <w:vAlign w:val="center"/>
          </w:tcPr>
          <w:p w:rsidR="00E41762" w:rsidRPr="00E41762" w:rsidRDefault="00E41762" w:rsidP="00E41762">
            <w:pPr>
              <w:spacing w:after="0" w:line="240" w:lineRule="auto"/>
              <w:jc w:val="center"/>
              <w:rPr>
                <w:rFonts w:ascii="Times New Roman" w:eastAsia="Times New Roman" w:hAnsi="Times New Roman" w:cs="Times New Roman"/>
                <w:b/>
                <w:sz w:val="20"/>
                <w:szCs w:val="20"/>
                <w:highlight w:val="yellow"/>
                <w:lang w:val="en-US" w:eastAsia="tr-TR"/>
              </w:rPr>
            </w:pPr>
            <w:r w:rsidRPr="00E41762">
              <w:rPr>
                <w:rFonts w:ascii="Times New Roman" w:eastAsia="Times New Roman" w:hAnsi="Times New Roman" w:cs="Times New Roman"/>
                <w:b/>
                <w:sz w:val="20"/>
                <w:szCs w:val="20"/>
                <w:lang w:val="en-US"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E41762" w:rsidRPr="00E41762" w:rsidRDefault="00E41762" w:rsidP="00E41762">
            <w:pPr>
              <w:spacing w:after="0" w:line="240" w:lineRule="auto"/>
              <w:jc w:val="center"/>
              <w:rPr>
                <w:rFonts w:ascii="Times New Roman" w:eastAsia="Times New Roman" w:hAnsi="Times New Roman" w:cs="Times New Roman"/>
                <w:b/>
                <w:sz w:val="20"/>
                <w:szCs w:val="20"/>
                <w:lang w:val="en-US" w:eastAsia="tr-TR"/>
              </w:rPr>
            </w:pPr>
            <w:r w:rsidRPr="00E41762">
              <w:rPr>
                <w:rFonts w:ascii="Times New Roman" w:eastAsia="Times New Roman" w:hAnsi="Times New Roman" w:cs="Times New Roman"/>
                <w:b/>
                <w:sz w:val="20"/>
                <w:szCs w:val="20"/>
                <w:lang w:val="en-US"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E41762" w:rsidRPr="00E41762" w:rsidRDefault="00E41762" w:rsidP="00E41762">
            <w:pPr>
              <w:spacing w:after="0" w:line="240" w:lineRule="auto"/>
              <w:jc w:val="center"/>
              <w:rPr>
                <w:rFonts w:ascii="Times New Roman" w:eastAsia="Times New Roman" w:hAnsi="Times New Roman" w:cs="Times New Roman"/>
                <w:b/>
                <w:sz w:val="20"/>
                <w:szCs w:val="20"/>
                <w:lang w:val="en-US" w:eastAsia="tr-TR"/>
              </w:rPr>
            </w:pPr>
          </w:p>
        </w:tc>
      </w:tr>
      <w:tr w:rsidR="00E41762" w:rsidRPr="00E41762" w:rsidTr="005B3577">
        <w:tc>
          <w:tcPr>
            <w:tcW w:w="9889" w:type="dxa"/>
            <w:gridSpan w:val="5"/>
            <w:tcBorders>
              <w:top w:val="single" w:sz="6" w:space="0" w:color="auto"/>
              <w:left w:val="single" w:sz="12" w:space="0" w:color="auto"/>
              <w:bottom w:val="single" w:sz="12" w:space="0" w:color="auto"/>
              <w:right w:val="single" w:sz="12" w:space="0" w:color="auto"/>
            </w:tcBorders>
            <w:vAlign w:val="center"/>
          </w:tcPr>
          <w:p w:rsidR="00E41762" w:rsidRPr="00E41762" w:rsidRDefault="00E41762" w:rsidP="00E41762">
            <w:pPr>
              <w:spacing w:after="0" w:line="240" w:lineRule="auto"/>
              <w:jc w:val="both"/>
              <w:rPr>
                <w:rFonts w:ascii="Times New Roman" w:eastAsia="Times New Roman" w:hAnsi="Times New Roman" w:cs="Times New Roman"/>
                <w:sz w:val="20"/>
                <w:szCs w:val="20"/>
                <w:lang w:val="en-US" w:eastAsia="tr-TR"/>
              </w:rPr>
            </w:pPr>
            <w:r w:rsidRPr="00E41762">
              <w:rPr>
                <w:rFonts w:ascii="Times New Roman" w:eastAsia="Times New Roman" w:hAnsi="Times New Roman" w:cs="Times New Roman"/>
                <w:b/>
                <w:sz w:val="20"/>
                <w:szCs w:val="20"/>
                <w:lang w:val="en-US" w:eastAsia="tr-TR"/>
              </w:rPr>
              <w:t>1</w:t>
            </w:r>
            <w:r w:rsidRPr="00E41762">
              <w:rPr>
                <w:rFonts w:ascii="Times New Roman" w:eastAsia="Times New Roman" w:hAnsi="Times New Roman" w:cs="Times New Roman"/>
                <w:sz w:val="20"/>
                <w:szCs w:val="20"/>
                <w:lang w:val="en-US" w:eastAsia="tr-TR"/>
              </w:rPr>
              <w:t xml:space="preserve">:None. </w:t>
            </w:r>
            <w:r w:rsidRPr="00E41762">
              <w:rPr>
                <w:rFonts w:ascii="Times New Roman" w:eastAsia="Times New Roman" w:hAnsi="Times New Roman" w:cs="Times New Roman"/>
                <w:b/>
                <w:sz w:val="20"/>
                <w:szCs w:val="20"/>
                <w:lang w:val="en-US" w:eastAsia="tr-TR"/>
              </w:rPr>
              <w:t>2</w:t>
            </w:r>
            <w:r w:rsidRPr="00E41762">
              <w:rPr>
                <w:rFonts w:ascii="Times New Roman" w:eastAsia="Times New Roman" w:hAnsi="Times New Roman" w:cs="Times New Roman"/>
                <w:sz w:val="20"/>
                <w:szCs w:val="20"/>
                <w:lang w:val="en-US" w:eastAsia="tr-TR"/>
              </w:rPr>
              <w:t xml:space="preserve">:Partially contribution. </w:t>
            </w:r>
            <w:r w:rsidRPr="00E41762">
              <w:rPr>
                <w:rFonts w:ascii="Times New Roman" w:eastAsia="Times New Roman" w:hAnsi="Times New Roman" w:cs="Times New Roman"/>
                <w:b/>
                <w:sz w:val="20"/>
                <w:szCs w:val="20"/>
                <w:lang w:val="en-US" w:eastAsia="tr-TR"/>
              </w:rPr>
              <w:t>3</w:t>
            </w:r>
            <w:r w:rsidRPr="00E41762">
              <w:rPr>
                <w:rFonts w:ascii="Times New Roman" w:eastAsia="Times New Roman" w:hAnsi="Times New Roman" w:cs="Times New Roman"/>
                <w:sz w:val="20"/>
                <w:szCs w:val="20"/>
                <w:lang w:val="en-US" w:eastAsia="tr-TR"/>
              </w:rPr>
              <w:t>: Completely contribution.</w:t>
            </w:r>
          </w:p>
        </w:tc>
      </w:tr>
    </w:tbl>
    <w:p w:rsidR="00E41762" w:rsidRDefault="00E41762" w:rsidP="00E41762">
      <w:pPr>
        <w:tabs>
          <w:tab w:val="left" w:pos="7800"/>
        </w:tabs>
        <w:spacing w:after="0" w:line="240" w:lineRule="auto"/>
        <w:rPr>
          <w:rFonts w:ascii="Times New Roman" w:eastAsia="Times New Roman" w:hAnsi="Times New Roman" w:cs="Times New Roman"/>
          <w:sz w:val="24"/>
          <w:szCs w:val="24"/>
          <w:lang w:val="en-US" w:eastAsia="tr-TR"/>
        </w:rPr>
      </w:pPr>
      <w:r w:rsidRPr="00E41762">
        <w:rPr>
          <w:rFonts w:ascii="Times New Roman" w:eastAsia="Times New Roman" w:hAnsi="Times New Roman" w:cs="Times New Roman"/>
          <w:sz w:val="24"/>
          <w:szCs w:val="24"/>
          <w:lang w:val="en-US" w:eastAsia="tr-TR"/>
        </w:rPr>
        <w:t xml:space="preserve">                        </w:t>
      </w:r>
    </w:p>
    <w:p w:rsidR="0089490F" w:rsidRDefault="0089490F" w:rsidP="00E41762">
      <w:pPr>
        <w:tabs>
          <w:tab w:val="left" w:pos="7800"/>
        </w:tabs>
        <w:spacing w:after="0" w:line="240" w:lineRule="auto"/>
        <w:rPr>
          <w:rFonts w:ascii="Times New Roman" w:eastAsia="Times New Roman" w:hAnsi="Times New Roman" w:cs="Times New Roman"/>
          <w:sz w:val="24"/>
          <w:szCs w:val="24"/>
          <w:lang w:val="en-US" w:eastAsia="tr-TR"/>
        </w:rPr>
      </w:pPr>
    </w:p>
    <w:p w:rsidR="007628B4" w:rsidRDefault="007628B4" w:rsidP="00E41762">
      <w:pPr>
        <w:tabs>
          <w:tab w:val="left" w:pos="7800"/>
        </w:tabs>
        <w:spacing w:after="0" w:line="240" w:lineRule="auto"/>
        <w:rPr>
          <w:rFonts w:ascii="Times New Roman" w:eastAsia="Times New Roman" w:hAnsi="Times New Roman" w:cs="Times New Roman"/>
          <w:sz w:val="24"/>
          <w:szCs w:val="24"/>
          <w:lang w:val="en-US" w:eastAsia="tr-TR"/>
        </w:rPr>
      </w:pPr>
    </w:p>
    <w:p w:rsidR="007628B4" w:rsidRDefault="007628B4" w:rsidP="00E41762">
      <w:pPr>
        <w:tabs>
          <w:tab w:val="left" w:pos="7800"/>
        </w:tabs>
        <w:spacing w:after="0" w:line="240" w:lineRule="auto"/>
        <w:rPr>
          <w:rFonts w:ascii="Times New Roman" w:eastAsia="Times New Roman" w:hAnsi="Times New Roman" w:cs="Times New Roman"/>
          <w:sz w:val="24"/>
          <w:szCs w:val="24"/>
          <w:lang w:val="en-US" w:eastAsia="tr-TR"/>
        </w:rPr>
      </w:pPr>
    </w:p>
    <w:p w:rsidR="007628B4" w:rsidRDefault="007628B4" w:rsidP="00E41762">
      <w:pPr>
        <w:tabs>
          <w:tab w:val="left" w:pos="7800"/>
        </w:tabs>
        <w:spacing w:after="0" w:line="240" w:lineRule="auto"/>
        <w:rPr>
          <w:rFonts w:ascii="Times New Roman" w:eastAsia="Times New Roman" w:hAnsi="Times New Roman" w:cs="Times New Roman"/>
          <w:sz w:val="24"/>
          <w:szCs w:val="24"/>
          <w:lang w:val="en-US" w:eastAsia="tr-TR"/>
        </w:rPr>
      </w:pPr>
    </w:p>
    <w:p w:rsidR="007628B4" w:rsidRDefault="007628B4" w:rsidP="00E41762">
      <w:pPr>
        <w:tabs>
          <w:tab w:val="left" w:pos="7800"/>
        </w:tabs>
        <w:spacing w:after="0" w:line="240" w:lineRule="auto"/>
        <w:rPr>
          <w:rFonts w:ascii="Times New Roman" w:eastAsia="Times New Roman" w:hAnsi="Times New Roman" w:cs="Times New Roman"/>
          <w:sz w:val="24"/>
          <w:szCs w:val="24"/>
          <w:lang w:val="en-US" w:eastAsia="tr-TR"/>
        </w:rPr>
      </w:pPr>
    </w:p>
    <w:p w:rsidR="007628B4" w:rsidRDefault="007628B4" w:rsidP="00E41762">
      <w:pPr>
        <w:tabs>
          <w:tab w:val="left" w:pos="7800"/>
        </w:tabs>
        <w:spacing w:after="0" w:line="240" w:lineRule="auto"/>
        <w:rPr>
          <w:rFonts w:ascii="Times New Roman" w:eastAsia="Times New Roman" w:hAnsi="Times New Roman" w:cs="Times New Roman"/>
          <w:sz w:val="24"/>
          <w:szCs w:val="24"/>
          <w:lang w:val="en-US" w:eastAsia="tr-TR"/>
        </w:rPr>
      </w:pPr>
    </w:p>
    <w:p w:rsidR="007628B4" w:rsidRDefault="007628B4" w:rsidP="00E41762">
      <w:pPr>
        <w:tabs>
          <w:tab w:val="left" w:pos="7800"/>
        </w:tabs>
        <w:spacing w:after="0" w:line="240" w:lineRule="auto"/>
        <w:rPr>
          <w:rFonts w:ascii="Times New Roman" w:eastAsia="Times New Roman" w:hAnsi="Times New Roman" w:cs="Times New Roman"/>
          <w:sz w:val="24"/>
          <w:szCs w:val="24"/>
          <w:lang w:val="en-US" w:eastAsia="tr-TR"/>
        </w:rPr>
      </w:pPr>
    </w:p>
    <w:p w:rsidR="007628B4" w:rsidRDefault="007628B4" w:rsidP="00E41762">
      <w:pPr>
        <w:tabs>
          <w:tab w:val="left" w:pos="7800"/>
        </w:tabs>
        <w:spacing w:after="0" w:line="240" w:lineRule="auto"/>
        <w:rPr>
          <w:rFonts w:ascii="Times New Roman" w:eastAsia="Times New Roman" w:hAnsi="Times New Roman" w:cs="Times New Roman"/>
          <w:sz w:val="24"/>
          <w:szCs w:val="24"/>
          <w:lang w:val="en-US" w:eastAsia="tr-TR"/>
        </w:rPr>
      </w:pPr>
    </w:p>
    <w:p w:rsidR="007628B4" w:rsidRDefault="007628B4" w:rsidP="00E41762">
      <w:pPr>
        <w:tabs>
          <w:tab w:val="left" w:pos="7800"/>
        </w:tabs>
        <w:spacing w:after="0" w:line="240" w:lineRule="auto"/>
        <w:rPr>
          <w:rFonts w:ascii="Times New Roman" w:eastAsia="Times New Roman" w:hAnsi="Times New Roman" w:cs="Times New Roman"/>
          <w:sz w:val="24"/>
          <w:szCs w:val="24"/>
          <w:lang w:val="en-US" w:eastAsia="tr-TR"/>
        </w:rPr>
      </w:pPr>
    </w:p>
    <w:p w:rsidR="007628B4" w:rsidRPr="00E41762" w:rsidRDefault="007628B4" w:rsidP="007628B4">
      <w:pPr>
        <w:spacing w:after="0" w:line="240" w:lineRule="auto"/>
        <w:jc w:val="center"/>
        <w:outlineLvl w:val="0"/>
        <w:rPr>
          <w:rFonts w:ascii="Times New Roman" w:eastAsia="Times New Roman" w:hAnsi="Times New Roman" w:cs="Times New Roman"/>
          <w:b/>
          <w:sz w:val="28"/>
          <w:szCs w:val="28"/>
          <w:lang w:eastAsia="tr-TR"/>
        </w:rPr>
      </w:pPr>
      <w:r w:rsidRPr="00E41762">
        <w:rPr>
          <w:rFonts w:ascii="Times New Roman" w:eastAsia="Times New Roman" w:hAnsi="Times New Roman" w:cs="Times New Roman"/>
          <w:b/>
          <w:sz w:val="28"/>
          <w:szCs w:val="28"/>
          <w:lang w:eastAsia="tr-TR"/>
        </w:rPr>
        <w:t>ESOGÜ Faculty of Dentistry Course Information Form</w:t>
      </w:r>
    </w:p>
    <w:p w:rsidR="007628B4" w:rsidRDefault="007628B4" w:rsidP="00E41762">
      <w:pPr>
        <w:tabs>
          <w:tab w:val="left" w:pos="7800"/>
        </w:tabs>
        <w:spacing w:after="0" w:line="240" w:lineRule="auto"/>
        <w:rPr>
          <w:rFonts w:ascii="Times New Roman" w:eastAsia="Times New Roman" w:hAnsi="Times New Roman" w:cs="Times New Roman"/>
          <w:sz w:val="24"/>
          <w:szCs w:val="24"/>
          <w:lang w:val="en-US" w:eastAsia="tr-TR"/>
        </w:rPr>
      </w:pPr>
    </w:p>
    <w:p w:rsidR="007628B4" w:rsidRDefault="007628B4" w:rsidP="00E41762">
      <w:pPr>
        <w:tabs>
          <w:tab w:val="left" w:pos="7800"/>
        </w:tabs>
        <w:spacing w:after="0" w:line="240" w:lineRule="auto"/>
        <w:rPr>
          <w:rFonts w:ascii="Times New Roman" w:eastAsia="Times New Roman" w:hAnsi="Times New Roman" w:cs="Times New Roman"/>
          <w:sz w:val="24"/>
          <w:szCs w:val="24"/>
          <w:lang w:val="en-US"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E41762" w:rsidRPr="00E41762" w:rsidTr="005B3577">
        <w:tc>
          <w:tcPr>
            <w:tcW w:w="1167" w:type="dxa"/>
            <w:vAlign w:val="center"/>
          </w:tcPr>
          <w:p w:rsidR="00E41762" w:rsidRPr="00E41762" w:rsidRDefault="0089490F" w:rsidP="00E41762">
            <w:pPr>
              <w:spacing w:after="0" w:line="240" w:lineRule="auto"/>
              <w:outlineLvl w:val="0"/>
              <w:rPr>
                <w:rFonts w:ascii="Times New Roman" w:eastAsia="Times New Roman" w:hAnsi="Times New Roman" w:cs="Times New Roman"/>
                <w:b/>
                <w:szCs w:val="20"/>
                <w:lang w:eastAsia="tr-TR"/>
              </w:rPr>
            </w:pPr>
            <w:r>
              <w:rPr>
                <w:rFonts w:ascii="Times New Roman" w:eastAsia="Times New Roman" w:hAnsi="Times New Roman" w:cs="Times New Roman"/>
                <w:b/>
                <w:sz w:val="20"/>
                <w:szCs w:val="20"/>
                <w:lang w:eastAsia="tr-TR"/>
              </w:rPr>
              <w:t>CLASS</w:t>
            </w:r>
          </w:p>
        </w:tc>
        <w:tc>
          <w:tcPr>
            <w:tcW w:w="1527" w:type="dxa"/>
            <w:vAlign w:val="center"/>
          </w:tcPr>
          <w:p w:rsidR="00E41762" w:rsidRPr="00E41762" w:rsidRDefault="00E41762" w:rsidP="00E41762">
            <w:pPr>
              <w:spacing w:after="0" w:line="240" w:lineRule="auto"/>
              <w:outlineLvl w:val="0"/>
              <w:rPr>
                <w:rFonts w:ascii="Times New Roman" w:eastAsia="Times New Roman" w:hAnsi="Times New Roman" w:cs="Times New Roman"/>
                <w:szCs w:val="20"/>
                <w:lang w:eastAsia="tr-TR"/>
              </w:rPr>
            </w:pPr>
            <w:r w:rsidRPr="00E41762">
              <w:rPr>
                <w:rFonts w:ascii="Times New Roman" w:eastAsia="Times New Roman" w:hAnsi="Times New Roman" w:cs="Times New Roman"/>
                <w:szCs w:val="20"/>
                <w:lang w:eastAsia="tr-TR"/>
              </w:rPr>
              <w:t xml:space="preserve"> 1</w:t>
            </w:r>
          </w:p>
        </w:tc>
      </w:tr>
    </w:tbl>
    <w:p w:rsidR="00E41762" w:rsidRPr="00E41762" w:rsidRDefault="00E41762" w:rsidP="00E41762">
      <w:pPr>
        <w:spacing w:after="0" w:line="240" w:lineRule="auto"/>
        <w:jc w:val="right"/>
        <w:outlineLvl w:val="0"/>
        <w:rPr>
          <w:rFonts w:ascii="Times New Roman" w:eastAsia="Times New Roman" w:hAnsi="Times New Roman" w:cs="Times New Roman"/>
          <w:b/>
          <w:sz w:val="20"/>
          <w:szCs w:val="20"/>
          <w:lang w:eastAsia="tr-TR"/>
        </w:rPr>
      </w:pPr>
    </w:p>
    <w:tbl>
      <w:tblPr>
        <w:tblW w:w="100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062"/>
      </w:tblGrid>
      <w:tr w:rsidR="00E41762" w:rsidRPr="00E41762" w:rsidTr="00703E5B">
        <w:tc>
          <w:tcPr>
            <w:tcW w:w="1668" w:type="dxa"/>
            <w:vAlign w:val="center"/>
          </w:tcPr>
          <w:p w:rsidR="00E41762" w:rsidRPr="00E41762" w:rsidRDefault="00E41762" w:rsidP="00E41762">
            <w:pPr>
              <w:spacing w:after="0" w:line="240" w:lineRule="auto"/>
              <w:jc w:val="center"/>
              <w:outlineLvl w:val="0"/>
              <w:rPr>
                <w:rFonts w:ascii="Times New Roman" w:eastAsia="Times New Roman" w:hAnsi="Times New Roman" w:cs="Times New Roman"/>
                <w:b/>
                <w:sz w:val="20"/>
                <w:szCs w:val="20"/>
                <w:lang w:eastAsia="tr-TR"/>
              </w:rPr>
            </w:pPr>
            <w:r w:rsidRPr="00E41762">
              <w:rPr>
                <w:rFonts w:ascii="Times New Roman" w:eastAsia="Times New Roman" w:hAnsi="Times New Roman" w:cs="Times New Roman"/>
                <w:b/>
                <w:sz w:val="20"/>
                <w:szCs w:val="20"/>
                <w:lang w:eastAsia="tr-TR"/>
              </w:rPr>
              <w:t>COURSE CODE</w:t>
            </w:r>
          </w:p>
        </w:tc>
        <w:tc>
          <w:tcPr>
            <w:tcW w:w="2760" w:type="dxa"/>
            <w:vAlign w:val="center"/>
          </w:tcPr>
          <w:p w:rsidR="00E41762" w:rsidRPr="00E41762" w:rsidRDefault="00E41762" w:rsidP="00E41762">
            <w:pPr>
              <w:spacing w:after="0" w:line="240" w:lineRule="auto"/>
              <w:outlineLvl w:val="0"/>
              <w:rPr>
                <w:rFonts w:ascii="Times New Roman" w:eastAsia="Times New Roman" w:hAnsi="Times New Roman" w:cs="Times New Roman"/>
                <w:sz w:val="24"/>
                <w:szCs w:val="24"/>
                <w:lang w:eastAsia="tr-TR"/>
              </w:rPr>
            </w:pPr>
            <w:r>
              <w:rPr>
                <w:rFonts w:ascii="Times New Roman" w:eastAsia="Times New Roman" w:hAnsi="Times New Roman" w:cs="Times New Roman"/>
                <w:szCs w:val="20"/>
                <w:lang w:eastAsia="tr-TR"/>
              </w:rPr>
              <w:t>161112016</w:t>
            </w:r>
          </w:p>
        </w:tc>
        <w:tc>
          <w:tcPr>
            <w:tcW w:w="1560" w:type="dxa"/>
            <w:vAlign w:val="center"/>
          </w:tcPr>
          <w:p w:rsidR="00E41762" w:rsidRPr="00E41762" w:rsidRDefault="00E41762" w:rsidP="00E41762">
            <w:pPr>
              <w:spacing w:after="0" w:line="240" w:lineRule="auto"/>
              <w:jc w:val="center"/>
              <w:outlineLvl w:val="0"/>
              <w:rPr>
                <w:rFonts w:ascii="Times New Roman" w:eastAsia="Times New Roman" w:hAnsi="Times New Roman" w:cs="Times New Roman"/>
                <w:b/>
                <w:sz w:val="20"/>
                <w:szCs w:val="20"/>
                <w:lang w:eastAsia="tr-TR"/>
              </w:rPr>
            </w:pPr>
            <w:r w:rsidRPr="00E41762">
              <w:rPr>
                <w:rFonts w:ascii="Times New Roman" w:eastAsia="Times New Roman" w:hAnsi="Times New Roman" w:cs="Times New Roman"/>
                <w:b/>
                <w:sz w:val="20"/>
                <w:szCs w:val="20"/>
                <w:lang w:eastAsia="tr-TR"/>
              </w:rPr>
              <w:t>COURSE NAME</w:t>
            </w:r>
          </w:p>
        </w:tc>
        <w:tc>
          <w:tcPr>
            <w:tcW w:w="4062" w:type="dxa"/>
          </w:tcPr>
          <w:p w:rsidR="00E41762" w:rsidRPr="00E41762" w:rsidRDefault="00E41762" w:rsidP="00E41762">
            <w:pPr>
              <w:spacing w:after="0" w:line="240" w:lineRule="auto"/>
              <w:outlineLvl w:val="0"/>
              <w:rPr>
                <w:rFonts w:ascii="Times New Roman" w:eastAsia="Times New Roman" w:hAnsi="Times New Roman" w:cs="Times New Roman"/>
                <w:sz w:val="20"/>
                <w:szCs w:val="20"/>
                <w:lang w:eastAsia="tr-TR"/>
              </w:rPr>
            </w:pPr>
            <w:r w:rsidRPr="00E41762">
              <w:rPr>
                <w:rFonts w:ascii="Times New Roman" w:eastAsia="Times New Roman" w:hAnsi="Times New Roman" w:cs="Times New Roman"/>
                <w:szCs w:val="20"/>
                <w:lang w:eastAsia="tr-TR"/>
              </w:rPr>
              <w:t xml:space="preserve">Biophysics </w:t>
            </w:r>
          </w:p>
        </w:tc>
      </w:tr>
    </w:tbl>
    <w:p w:rsidR="00E41762" w:rsidRPr="00E41762" w:rsidRDefault="00E41762" w:rsidP="00E41762">
      <w:pPr>
        <w:spacing w:after="0" w:line="240" w:lineRule="auto"/>
        <w:outlineLvl w:val="0"/>
        <w:rPr>
          <w:rFonts w:ascii="Times New Roman" w:eastAsia="Times New Roman" w:hAnsi="Times New Roman" w:cs="Times New Roman"/>
          <w:sz w:val="20"/>
          <w:szCs w:val="20"/>
          <w:lang w:eastAsia="tr-TR"/>
        </w:rPr>
      </w:pPr>
      <w:r w:rsidRPr="00E41762">
        <w:rPr>
          <w:rFonts w:ascii="Times New Roman" w:eastAsia="Times New Roman" w:hAnsi="Times New Roman" w:cs="Times New Roman"/>
          <w:b/>
          <w:sz w:val="20"/>
          <w:szCs w:val="20"/>
          <w:lang w:eastAsia="tr-TR"/>
        </w:rPr>
        <w:t xml:space="preserve">                                                   </w:t>
      </w:r>
      <w:r w:rsidRPr="00E41762">
        <w:rPr>
          <w:rFonts w:ascii="Times New Roman" w:eastAsia="Times New Roman" w:hAnsi="Times New Roman" w:cs="Times New Roman"/>
          <w:b/>
          <w:sz w:val="20"/>
          <w:szCs w:val="20"/>
          <w:lang w:eastAsia="tr-TR"/>
        </w:rPr>
        <w:tab/>
      </w:r>
      <w:r w:rsidRPr="00E41762">
        <w:rPr>
          <w:rFonts w:ascii="Times New Roman" w:eastAsia="Times New Roman" w:hAnsi="Times New Roman" w:cs="Times New Roman"/>
          <w:b/>
          <w:sz w:val="20"/>
          <w:szCs w:val="20"/>
          <w:lang w:eastAsia="tr-TR"/>
        </w:rPr>
        <w:tab/>
      </w:r>
      <w:r w:rsidRPr="00E41762">
        <w:rPr>
          <w:rFonts w:ascii="Times New Roman" w:eastAsia="Times New Roman" w:hAnsi="Times New Roman" w:cs="Times New Roman"/>
          <w:b/>
          <w:sz w:val="20"/>
          <w:szCs w:val="20"/>
          <w:lang w:eastAsia="tr-TR"/>
        </w:rPr>
        <w:tab/>
      </w:r>
      <w:r w:rsidRPr="00E41762">
        <w:rPr>
          <w:rFonts w:ascii="Times New Roman" w:eastAsia="Times New Roman" w:hAnsi="Times New Roman" w:cs="Times New Roman"/>
          <w:b/>
          <w:sz w:val="20"/>
          <w:szCs w:val="20"/>
          <w:lang w:eastAsia="tr-TR"/>
        </w:rPr>
        <w:tab/>
      </w:r>
      <w:r w:rsidRPr="00E41762">
        <w:rPr>
          <w:rFonts w:ascii="Times New Roman" w:eastAsia="Times New Roman" w:hAnsi="Times New Roman" w:cs="Times New Roman"/>
          <w:b/>
          <w:sz w:val="20"/>
          <w:szCs w:val="20"/>
          <w:lang w:eastAsia="tr-TR"/>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3"/>
        <w:gridCol w:w="870"/>
        <w:gridCol w:w="185"/>
        <w:gridCol w:w="882"/>
        <w:gridCol w:w="748"/>
        <w:gridCol w:w="581"/>
        <w:gridCol w:w="139"/>
        <w:gridCol w:w="691"/>
        <w:gridCol w:w="691"/>
        <w:gridCol w:w="161"/>
        <w:gridCol w:w="1497"/>
        <w:gridCol w:w="967"/>
        <w:gridCol w:w="1375"/>
      </w:tblGrid>
      <w:tr w:rsidR="00E41762" w:rsidRPr="00E41762" w:rsidTr="005B3577">
        <w:trPr>
          <w:trHeight w:val="383"/>
        </w:trPr>
        <w:tc>
          <w:tcPr>
            <w:tcW w:w="628" w:type="pct"/>
            <w:vMerge w:val="restart"/>
            <w:tcBorders>
              <w:top w:val="single" w:sz="12" w:space="0" w:color="auto"/>
              <w:left w:val="single" w:sz="12" w:space="0" w:color="auto"/>
              <w:bottom w:val="single" w:sz="4" w:space="0" w:color="auto"/>
              <w:right w:val="single" w:sz="12" w:space="0" w:color="auto"/>
            </w:tcBorders>
            <w:vAlign w:val="center"/>
          </w:tcPr>
          <w:p w:rsidR="00E41762" w:rsidRPr="00E41762" w:rsidRDefault="00E41762" w:rsidP="00E41762">
            <w:pPr>
              <w:spacing w:after="0" w:line="240" w:lineRule="auto"/>
              <w:rPr>
                <w:rFonts w:ascii="Times New Roman" w:eastAsia="Times New Roman" w:hAnsi="Times New Roman" w:cs="Times New Roman"/>
                <w:b/>
                <w:sz w:val="18"/>
                <w:szCs w:val="20"/>
                <w:lang w:eastAsia="tr-TR"/>
              </w:rPr>
            </w:pPr>
            <w:r w:rsidRPr="00E41762">
              <w:rPr>
                <w:rFonts w:ascii="Times New Roman" w:eastAsia="Times New Roman" w:hAnsi="Times New Roman" w:cs="Times New Roman"/>
                <w:b/>
                <w:sz w:val="18"/>
                <w:szCs w:val="20"/>
                <w:lang w:eastAsia="tr-TR"/>
              </w:rPr>
              <w:t>SEMESTER</w:t>
            </w:r>
          </w:p>
          <w:p w:rsidR="00E41762" w:rsidRPr="00E41762" w:rsidRDefault="00E41762" w:rsidP="00E41762">
            <w:pPr>
              <w:spacing w:after="0" w:line="240" w:lineRule="auto"/>
              <w:rPr>
                <w:rFonts w:ascii="Times New Roman" w:eastAsia="Times New Roman" w:hAnsi="Times New Roman" w:cs="Times New Roman"/>
                <w:sz w:val="20"/>
                <w:szCs w:val="20"/>
                <w:lang w:eastAsia="tr-TR"/>
              </w:rPr>
            </w:pPr>
          </w:p>
        </w:tc>
        <w:tc>
          <w:tcPr>
            <w:tcW w:w="1625" w:type="pct"/>
            <w:gridSpan w:val="5"/>
            <w:tcBorders>
              <w:left w:val="single" w:sz="12" w:space="0" w:color="auto"/>
              <w:bottom w:val="single" w:sz="4" w:space="0" w:color="auto"/>
              <w:right w:val="single" w:sz="12" w:space="0" w:color="auto"/>
            </w:tcBorders>
            <w:vAlign w:val="center"/>
          </w:tcPr>
          <w:p w:rsidR="00E41762" w:rsidRPr="00E41762" w:rsidRDefault="00E41762" w:rsidP="00E41762">
            <w:pPr>
              <w:spacing w:after="0" w:line="240" w:lineRule="auto"/>
              <w:jc w:val="center"/>
              <w:rPr>
                <w:rFonts w:ascii="Times New Roman" w:eastAsia="Times New Roman" w:hAnsi="Times New Roman" w:cs="Times New Roman"/>
                <w:b/>
                <w:sz w:val="20"/>
                <w:szCs w:val="20"/>
                <w:lang w:eastAsia="tr-TR"/>
              </w:rPr>
            </w:pPr>
            <w:r w:rsidRPr="00E41762">
              <w:rPr>
                <w:rFonts w:ascii="Times New Roman" w:eastAsia="Times New Roman" w:hAnsi="Times New Roman" w:cs="Times New Roman"/>
                <w:b/>
                <w:sz w:val="20"/>
                <w:szCs w:val="20"/>
                <w:lang w:eastAsia="tr-TR"/>
              </w:rPr>
              <w:t>WEEKLY COURSE PERIOD</w:t>
            </w:r>
          </w:p>
        </w:tc>
        <w:tc>
          <w:tcPr>
            <w:tcW w:w="2747" w:type="pct"/>
            <w:gridSpan w:val="7"/>
            <w:tcBorders>
              <w:left w:val="single" w:sz="12" w:space="0" w:color="auto"/>
              <w:bottom w:val="single" w:sz="4" w:space="0" w:color="auto"/>
            </w:tcBorders>
            <w:vAlign w:val="center"/>
          </w:tcPr>
          <w:p w:rsidR="00E41762" w:rsidRPr="00E41762" w:rsidRDefault="00E41762" w:rsidP="00E41762">
            <w:pPr>
              <w:spacing w:after="0" w:line="240" w:lineRule="auto"/>
              <w:jc w:val="center"/>
              <w:rPr>
                <w:rFonts w:ascii="Times New Roman" w:eastAsia="Times New Roman" w:hAnsi="Times New Roman" w:cs="Times New Roman"/>
                <w:b/>
                <w:sz w:val="20"/>
                <w:szCs w:val="20"/>
                <w:lang w:eastAsia="tr-TR"/>
              </w:rPr>
            </w:pPr>
            <w:r w:rsidRPr="00E41762">
              <w:rPr>
                <w:rFonts w:ascii="Times New Roman" w:eastAsia="Times New Roman" w:hAnsi="Times New Roman" w:cs="Times New Roman"/>
                <w:b/>
                <w:sz w:val="20"/>
                <w:szCs w:val="20"/>
                <w:lang w:eastAsia="tr-TR"/>
              </w:rPr>
              <w:t>COURSE OF</w:t>
            </w:r>
          </w:p>
        </w:tc>
      </w:tr>
      <w:tr w:rsidR="00E41762" w:rsidRPr="00E41762" w:rsidTr="005B3577">
        <w:trPr>
          <w:trHeight w:val="382"/>
        </w:trPr>
        <w:tc>
          <w:tcPr>
            <w:tcW w:w="628" w:type="pct"/>
            <w:vMerge/>
            <w:tcBorders>
              <w:top w:val="single" w:sz="4" w:space="0" w:color="auto"/>
              <w:left w:val="single" w:sz="12" w:space="0" w:color="auto"/>
              <w:bottom w:val="single" w:sz="4" w:space="0" w:color="auto"/>
              <w:right w:val="single" w:sz="12" w:space="0" w:color="auto"/>
            </w:tcBorders>
          </w:tcPr>
          <w:p w:rsidR="00E41762" w:rsidRPr="00E41762" w:rsidRDefault="00E41762" w:rsidP="00E41762">
            <w:pPr>
              <w:spacing w:after="0" w:line="240" w:lineRule="auto"/>
              <w:rPr>
                <w:rFonts w:ascii="Times New Roman" w:eastAsia="Times New Roman" w:hAnsi="Times New Roman" w:cs="Times New Roman"/>
                <w:b/>
                <w:sz w:val="20"/>
                <w:szCs w:val="20"/>
                <w:lang w:eastAsia="tr-TR"/>
              </w:rPr>
            </w:pPr>
          </w:p>
        </w:tc>
        <w:tc>
          <w:tcPr>
            <w:tcW w:w="433" w:type="pct"/>
            <w:tcBorders>
              <w:top w:val="single" w:sz="4" w:space="0" w:color="auto"/>
              <w:left w:val="single" w:sz="12" w:space="0" w:color="auto"/>
              <w:bottom w:val="single" w:sz="4" w:space="0" w:color="auto"/>
              <w:right w:val="single" w:sz="4" w:space="0" w:color="auto"/>
            </w:tcBorders>
            <w:vAlign w:val="center"/>
          </w:tcPr>
          <w:p w:rsidR="00E41762" w:rsidRPr="00E41762" w:rsidRDefault="00E41762" w:rsidP="00E41762">
            <w:pPr>
              <w:spacing w:after="0" w:line="240" w:lineRule="auto"/>
              <w:jc w:val="center"/>
              <w:rPr>
                <w:rFonts w:ascii="Times New Roman" w:eastAsia="Times New Roman" w:hAnsi="Times New Roman" w:cs="Times New Roman"/>
                <w:b/>
                <w:sz w:val="20"/>
                <w:szCs w:val="20"/>
                <w:lang w:eastAsia="tr-TR"/>
              </w:rPr>
            </w:pPr>
            <w:r w:rsidRPr="00E41762">
              <w:rPr>
                <w:rFonts w:ascii="Times New Roman" w:eastAsia="Times New Roman" w:hAnsi="Times New Roman" w:cs="Times New Roman"/>
                <w:b/>
                <w:sz w:val="20"/>
                <w:szCs w:val="20"/>
                <w:lang w:eastAsia="tr-TR"/>
              </w:rPr>
              <w:t>Theory</w:t>
            </w:r>
          </w:p>
        </w:tc>
        <w:tc>
          <w:tcPr>
            <w:tcW w:w="531" w:type="pct"/>
            <w:gridSpan w:val="2"/>
            <w:tcBorders>
              <w:top w:val="single" w:sz="4" w:space="0" w:color="auto"/>
              <w:left w:val="single" w:sz="4" w:space="0" w:color="auto"/>
              <w:bottom w:val="single" w:sz="4" w:space="0" w:color="auto"/>
            </w:tcBorders>
            <w:vAlign w:val="center"/>
          </w:tcPr>
          <w:p w:rsidR="00E41762" w:rsidRPr="00E41762" w:rsidRDefault="00E41762" w:rsidP="00E41762">
            <w:pPr>
              <w:spacing w:after="0" w:line="240" w:lineRule="auto"/>
              <w:jc w:val="center"/>
              <w:rPr>
                <w:rFonts w:ascii="Times New Roman" w:eastAsia="Times New Roman" w:hAnsi="Times New Roman" w:cs="Times New Roman"/>
                <w:b/>
                <w:sz w:val="20"/>
                <w:szCs w:val="20"/>
                <w:lang w:eastAsia="tr-TR"/>
              </w:rPr>
            </w:pPr>
            <w:r w:rsidRPr="00E41762">
              <w:rPr>
                <w:rFonts w:ascii="Times New Roman" w:eastAsia="Times New Roman" w:hAnsi="Times New Roman" w:cs="Times New Roman"/>
                <w:b/>
                <w:sz w:val="20"/>
                <w:szCs w:val="20"/>
                <w:lang w:eastAsia="tr-TR"/>
              </w:rPr>
              <w:t>Practice</w:t>
            </w:r>
          </w:p>
        </w:tc>
        <w:tc>
          <w:tcPr>
            <w:tcW w:w="661" w:type="pct"/>
            <w:gridSpan w:val="2"/>
            <w:tcBorders>
              <w:top w:val="single" w:sz="4" w:space="0" w:color="auto"/>
              <w:bottom w:val="single" w:sz="4" w:space="0" w:color="auto"/>
              <w:right w:val="single" w:sz="12" w:space="0" w:color="auto"/>
            </w:tcBorders>
            <w:vAlign w:val="center"/>
          </w:tcPr>
          <w:p w:rsidR="00E41762" w:rsidRPr="00E41762" w:rsidRDefault="00E41762" w:rsidP="00E41762">
            <w:pPr>
              <w:spacing w:after="0" w:line="240" w:lineRule="auto"/>
              <w:ind w:left="-111" w:right="-108"/>
              <w:jc w:val="center"/>
              <w:rPr>
                <w:rFonts w:ascii="Times New Roman" w:eastAsia="Times New Roman" w:hAnsi="Times New Roman" w:cs="Times New Roman"/>
                <w:b/>
                <w:sz w:val="20"/>
                <w:szCs w:val="20"/>
                <w:lang w:eastAsia="tr-TR"/>
              </w:rPr>
            </w:pPr>
            <w:r w:rsidRPr="00E41762">
              <w:rPr>
                <w:rFonts w:ascii="Times New Roman" w:eastAsia="Times New Roman" w:hAnsi="Times New Roman" w:cs="Times New Roman"/>
                <w:b/>
                <w:sz w:val="20"/>
                <w:szCs w:val="20"/>
                <w:lang w:eastAsia="tr-TR"/>
              </w:rPr>
              <w:t>Labratory</w:t>
            </w:r>
          </w:p>
        </w:tc>
        <w:tc>
          <w:tcPr>
            <w:tcW w:w="413" w:type="pct"/>
            <w:gridSpan w:val="2"/>
            <w:tcBorders>
              <w:top w:val="single" w:sz="4" w:space="0" w:color="auto"/>
              <w:bottom w:val="single" w:sz="4" w:space="0" w:color="auto"/>
              <w:right w:val="single" w:sz="4" w:space="0" w:color="auto"/>
            </w:tcBorders>
            <w:vAlign w:val="center"/>
          </w:tcPr>
          <w:p w:rsidR="00E41762" w:rsidRPr="00E41762" w:rsidRDefault="00E41762" w:rsidP="00E41762">
            <w:pPr>
              <w:spacing w:after="0" w:line="240" w:lineRule="auto"/>
              <w:jc w:val="center"/>
              <w:rPr>
                <w:rFonts w:ascii="Times New Roman" w:eastAsia="Times New Roman" w:hAnsi="Times New Roman" w:cs="Times New Roman"/>
                <w:b/>
                <w:sz w:val="20"/>
                <w:szCs w:val="20"/>
                <w:lang w:eastAsia="tr-TR"/>
              </w:rPr>
            </w:pPr>
            <w:r w:rsidRPr="00E41762">
              <w:rPr>
                <w:rFonts w:ascii="Times New Roman" w:eastAsia="Times New Roman" w:hAnsi="Times New Roman" w:cs="Times New Roman"/>
                <w:b/>
                <w:sz w:val="20"/>
                <w:szCs w:val="20"/>
                <w:lang w:eastAsia="tr-TR"/>
              </w:rPr>
              <w:t>Credit</w:t>
            </w:r>
          </w:p>
        </w:tc>
        <w:tc>
          <w:tcPr>
            <w:tcW w:w="344" w:type="pct"/>
            <w:tcBorders>
              <w:top w:val="single" w:sz="4" w:space="0" w:color="auto"/>
              <w:left w:val="single" w:sz="4" w:space="0" w:color="auto"/>
              <w:bottom w:val="single" w:sz="4" w:space="0" w:color="auto"/>
              <w:right w:val="single" w:sz="4" w:space="0" w:color="auto"/>
            </w:tcBorders>
            <w:vAlign w:val="center"/>
          </w:tcPr>
          <w:p w:rsidR="00E41762" w:rsidRPr="00E41762" w:rsidRDefault="00E41762" w:rsidP="00E41762">
            <w:pPr>
              <w:spacing w:after="0" w:line="240" w:lineRule="auto"/>
              <w:ind w:left="-111" w:right="-108"/>
              <w:jc w:val="center"/>
              <w:rPr>
                <w:rFonts w:ascii="Times New Roman" w:eastAsia="Times New Roman" w:hAnsi="Times New Roman" w:cs="Times New Roman"/>
                <w:b/>
                <w:sz w:val="20"/>
                <w:szCs w:val="20"/>
                <w:lang w:eastAsia="tr-TR"/>
              </w:rPr>
            </w:pPr>
            <w:r w:rsidRPr="00E41762">
              <w:rPr>
                <w:rFonts w:ascii="Times New Roman" w:eastAsia="Times New Roman" w:hAnsi="Times New Roman" w:cs="Times New Roman"/>
                <w:b/>
                <w:sz w:val="20"/>
                <w:szCs w:val="20"/>
                <w:lang w:eastAsia="tr-TR"/>
              </w:rPr>
              <w:t>ECTS</w:t>
            </w:r>
          </w:p>
        </w:tc>
        <w:tc>
          <w:tcPr>
            <w:tcW w:w="1306" w:type="pct"/>
            <w:gridSpan w:val="3"/>
            <w:tcBorders>
              <w:top w:val="single" w:sz="4" w:space="0" w:color="auto"/>
              <w:left w:val="single" w:sz="4" w:space="0" w:color="auto"/>
              <w:bottom w:val="single" w:sz="4" w:space="0" w:color="auto"/>
            </w:tcBorders>
            <w:vAlign w:val="center"/>
          </w:tcPr>
          <w:p w:rsidR="00E41762" w:rsidRPr="00E41762" w:rsidRDefault="00E41762" w:rsidP="00E41762">
            <w:pPr>
              <w:spacing w:after="0" w:line="240" w:lineRule="auto"/>
              <w:jc w:val="center"/>
              <w:rPr>
                <w:rFonts w:ascii="Times New Roman" w:eastAsia="Times New Roman" w:hAnsi="Times New Roman" w:cs="Times New Roman"/>
                <w:b/>
                <w:sz w:val="20"/>
                <w:szCs w:val="20"/>
                <w:lang w:eastAsia="tr-TR"/>
              </w:rPr>
            </w:pPr>
            <w:r w:rsidRPr="00E41762">
              <w:rPr>
                <w:rFonts w:ascii="Times New Roman" w:eastAsia="Times New Roman" w:hAnsi="Times New Roman" w:cs="Times New Roman"/>
                <w:b/>
                <w:sz w:val="20"/>
                <w:szCs w:val="20"/>
                <w:lang w:eastAsia="tr-TR"/>
              </w:rPr>
              <w:t>TYPE</w:t>
            </w:r>
          </w:p>
        </w:tc>
        <w:tc>
          <w:tcPr>
            <w:tcW w:w="684" w:type="pct"/>
            <w:tcBorders>
              <w:top w:val="single" w:sz="4" w:space="0" w:color="auto"/>
              <w:left w:val="single" w:sz="4" w:space="0" w:color="auto"/>
              <w:bottom w:val="single" w:sz="4" w:space="0" w:color="auto"/>
            </w:tcBorders>
            <w:vAlign w:val="center"/>
          </w:tcPr>
          <w:p w:rsidR="00E41762" w:rsidRPr="00E41762" w:rsidRDefault="00E41762" w:rsidP="00E41762">
            <w:pPr>
              <w:spacing w:after="0" w:line="240" w:lineRule="auto"/>
              <w:jc w:val="center"/>
              <w:rPr>
                <w:rFonts w:ascii="Times New Roman" w:eastAsia="Times New Roman" w:hAnsi="Times New Roman" w:cs="Times New Roman"/>
                <w:b/>
                <w:sz w:val="20"/>
                <w:szCs w:val="20"/>
                <w:lang w:eastAsia="tr-TR"/>
              </w:rPr>
            </w:pPr>
            <w:r w:rsidRPr="00E41762">
              <w:rPr>
                <w:rFonts w:ascii="Times New Roman" w:eastAsia="Times New Roman" w:hAnsi="Times New Roman" w:cs="Times New Roman"/>
                <w:b/>
                <w:sz w:val="20"/>
                <w:szCs w:val="20"/>
                <w:lang w:eastAsia="tr-TR"/>
              </w:rPr>
              <w:t>LANGUAGE</w:t>
            </w:r>
          </w:p>
        </w:tc>
      </w:tr>
      <w:tr w:rsidR="00E41762" w:rsidRPr="00E41762" w:rsidTr="005B3577">
        <w:trPr>
          <w:trHeight w:val="367"/>
        </w:trPr>
        <w:tc>
          <w:tcPr>
            <w:tcW w:w="628" w:type="pct"/>
            <w:tcBorders>
              <w:top w:val="single" w:sz="4" w:space="0" w:color="auto"/>
              <w:left w:val="single" w:sz="12" w:space="0" w:color="auto"/>
              <w:bottom w:val="single" w:sz="12" w:space="0" w:color="auto"/>
              <w:right w:val="single" w:sz="12" w:space="0" w:color="auto"/>
            </w:tcBorders>
            <w:vAlign w:val="center"/>
          </w:tcPr>
          <w:p w:rsidR="00E41762" w:rsidRPr="00E41762" w:rsidRDefault="00E41762" w:rsidP="00E41762">
            <w:pPr>
              <w:spacing w:after="0" w:line="240" w:lineRule="auto"/>
              <w:jc w:val="center"/>
              <w:rPr>
                <w:rFonts w:ascii="Times New Roman" w:eastAsia="Times New Roman" w:hAnsi="Times New Roman" w:cs="Times New Roman"/>
                <w:sz w:val="20"/>
                <w:szCs w:val="20"/>
                <w:lang w:eastAsia="tr-TR"/>
              </w:rPr>
            </w:pPr>
            <w:r w:rsidRPr="00E41762">
              <w:rPr>
                <w:rFonts w:ascii="Times New Roman" w:eastAsia="Times New Roman" w:hAnsi="Times New Roman" w:cs="Times New Roman"/>
                <w:szCs w:val="20"/>
                <w:lang w:eastAsia="tr-TR"/>
              </w:rPr>
              <w:t>SPRING</w:t>
            </w:r>
          </w:p>
        </w:tc>
        <w:tc>
          <w:tcPr>
            <w:tcW w:w="433" w:type="pct"/>
            <w:tcBorders>
              <w:top w:val="single" w:sz="4" w:space="0" w:color="auto"/>
              <w:left w:val="single" w:sz="12" w:space="0" w:color="auto"/>
              <w:bottom w:val="single" w:sz="12" w:space="0" w:color="auto"/>
              <w:right w:val="single" w:sz="4" w:space="0" w:color="auto"/>
            </w:tcBorders>
            <w:vAlign w:val="center"/>
          </w:tcPr>
          <w:p w:rsidR="00E41762" w:rsidRPr="00E41762" w:rsidRDefault="00E41762" w:rsidP="00E41762">
            <w:pPr>
              <w:spacing w:after="0" w:line="240" w:lineRule="auto"/>
              <w:jc w:val="center"/>
              <w:rPr>
                <w:rFonts w:ascii="Times New Roman" w:eastAsia="Times New Roman" w:hAnsi="Times New Roman" w:cs="Times New Roman"/>
                <w:lang w:eastAsia="tr-TR"/>
              </w:rPr>
            </w:pPr>
            <w:r w:rsidRPr="00E41762">
              <w:rPr>
                <w:rFonts w:ascii="Times New Roman" w:eastAsia="Times New Roman" w:hAnsi="Times New Roman" w:cs="Times New Roman"/>
                <w:lang w:eastAsia="tr-TR"/>
              </w:rPr>
              <w:t>2</w:t>
            </w:r>
          </w:p>
        </w:tc>
        <w:tc>
          <w:tcPr>
            <w:tcW w:w="531" w:type="pct"/>
            <w:gridSpan w:val="2"/>
            <w:tcBorders>
              <w:top w:val="single" w:sz="4" w:space="0" w:color="auto"/>
              <w:left w:val="single" w:sz="4" w:space="0" w:color="auto"/>
              <w:bottom w:val="single" w:sz="12" w:space="0" w:color="auto"/>
            </w:tcBorders>
            <w:vAlign w:val="center"/>
          </w:tcPr>
          <w:p w:rsidR="00E41762" w:rsidRPr="00E41762" w:rsidRDefault="00E41762" w:rsidP="00E41762">
            <w:pPr>
              <w:spacing w:after="0" w:line="240" w:lineRule="auto"/>
              <w:jc w:val="center"/>
              <w:rPr>
                <w:rFonts w:ascii="Times New Roman" w:eastAsia="Times New Roman" w:hAnsi="Times New Roman" w:cs="Times New Roman"/>
                <w:lang w:eastAsia="tr-TR"/>
              </w:rPr>
            </w:pPr>
          </w:p>
        </w:tc>
        <w:tc>
          <w:tcPr>
            <w:tcW w:w="661" w:type="pct"/>
            <w:gridSpan w:val="2"/>
            <w:tcBorders>
              <w:top w:val="single" w:sz="4" w:space="0" w:color="auto"/>
              <w:bottom w:val="single" w:sz="12" w:space="0" w:color="auto"/>
              <w:right w:val="single" w:sz="12" w:space="0" w:color="auto"/>
            </w:tcBorders>
            <w:shd w:val="clear" w:color="auto" w:fill="auto"/>
            <w:vAlign w:val="center"/>
          </w:tcPr>
          <w:p w:rsidR="00E41762" w:rsidRPr="00E41762" w:rsidRDefault="00E41762" w:rsidP="00E41762">
            <w:pPr>
              <w:spacing w:after="0" w:line="240" w:lineRule="auto"/>
              <w:jc w:val="center"/>
              <w:rPr>
                <w:rFonts w:ascii="Times New Roman" w:eastAsia="Times New Roman" w:hAnsi="Times New Roman" w:cs="Times New Roman"/>
                <w:lang w:eastAsia="tr-TR"/>
              </w:rPr>
            </w:pPr>
          </w:p>
        </w:tc>
        <w:tc>
          <w:tcPr>
            <w:tcW w:w="413" w:type="pct"/>
            <w:gridSpan w:val="2"/>
            <w:tcBorders>
              <w:top w:val="single" w:sz="4" w:space="0" w:color="auto"/>
              <w:bottom w:val="single" w:sz="12" w:space="0" w:color="auto"/>
              <w:right w:val="single" w:sz="4" w:space="0" w:color="auto"/>
            </w:tcBorders>
            <w:shd w:val="clear" w:color="auto" w:fill="auto"/>
            <w:vAlign w:val="center"/>
          </w:tcPr>
          <w:p w:rsidR="00E41762" w:rsidRPr="00E41762" w:rsidRDefault="00E41762" w:rsidP="00E41762">
            <w:pPr>
              <w:spacing w:after="0" w:line="240" w:lineRule="auto"/>
              <w:jc w:val="center"/>
              <w:rPr>
                <w:rFonts w:ascii="Times New Roman" w:eastAsia="Times New Roman" w:hAnsi="Times New Roman" w:cs="Times New Roman"/>
                <w:lang w:eastAsia="tr-TR"/>
              </w:rPr>
            </w:pPr>
            <w:r w:rsidRPr="00E41762">
              <w:rPr>
                <w:rFonts w:ascii="Times New Roman" w:eastAsia="Times New Roman" w:hAnsi="Times New Roman" w:cs="Times New Roman"/>
                <w:lang w:eastAsia="tr-TR"/>
              </w:rPr>
              <w:t>2</w:t>
            </w:r>
          </w:p>
        </w:tc>
        <w:tc>
          <w:tcPr>
            <w:tcW w:w="344" w:type="pct"/>
            <w:tcBorders>
              <w:top w:val="single" w:sz="4" w:space="0" w:color="auto"/>
              <w:left w:val="single" w:sz="4" w:space="0" w:color="auto"/>
              <w:bottom w:val="single" w:sz="12" w:space="0" w:color="auto"/>
              <w:right w:val="single" w:sz="4" w:space="0" w:color="auto"/>
            </w:tcBorders>
            <w:shd w:val="clear" w:color="auto" w:fill="auto"/>
            <w:vAlign w:val="center"/>
          </w:tcPr>
          <w:p w:rsidR="00E41762" w:rsidRPr="00E41762" w:rsidRDefault="00E41762" w:rsidP="00E41762">
            <w:pPr>
              <w:spacing w:after="0" w:line="240" w:lineRule="auto"/>
              <w:jc w:val="center"/>
              <w:rPr>
                <w:rFonts w:ascii="Times New Roman" w:eastAsia="Times New Roman" w:hAnsi="Times New Roman" w:cs="Times New Roman"/>
                <w:lang w:eastAsia="tr-TR"/>
              </w:rPr>
            </w:pPr>
            <w:r w:rsidRPr="00E41762">
              <w:rPr>
                <w:rFonts w:ascii="Times New Roman" w:eastAsia="Times New Roman" w:hAnsi="Times New Roman" w:cs="Times New Roman"/>
                <w:highlight w:val="yellow"/>
                <w:lang w:eastAsia="tr-TR"/>
              </w:rPr>
              <w:t>4</w:t>
            </w:r>
          </w:p>
        </w:tc>
        <w:tc>
          <w:tcPr>
            <w:tcW w:w="1306" w:type="pct"/>
            <w:gridSpan w:val="3"/>
            <w:tcBorders>
              <w:top w:val="single" w:sz="4" w:space="0" w:color="auto"/>
              <w:left w:val="single" w:sz="4" w:space="0" w:color="auto"/>
              <w:bottom w:val="single" w:sz="12" w:space="0" w:color="auto"/>
            </w:tcBorders>
            <w:vAlign w:val="center"/>
          </w:tcPr>
          <w:p w:rsidR="00E41762" w:rsidRPr="00E41762" w:rsidRDefault="00E41762" w:rsidP="00E41762">
            <w:pPr>
              <w:spacing w:after="0" w:line="240" w:lineRule="auto"/>
              <w:jc w:val="center"/>
              <w:rPr>
                <w:rFonts w:ascii="Times New Roman" w:eastAsia="Times New Roman" w:hAnsi="Times New Roman" w:cs="Times New Roman"/>
                <w:sz w:val="24"/>
                <w:szCs w:val="24"/>
                <w:lang w:eastAsia="tr-TR"/>
              </w:rPr>
            </w:pPr>
            <w:r w:rsidRPr="00E41762">
              <w:rPr>
                <w:rFonts w:ascii="Times New Roman" w:eastAsia="Times New Roman" w:hAnsi="Times New Roman" w:cs="Times New Roman"/>
                <w:szCs w:val="24"/>
                <w:lang w:eastAsia="tr-TR"/>
              </w:rPr>
              <w:t xml:space="preserve">COMPULSORY (X)  </w:t>
            </w:r>
          </w:p>
        </w:tc>
        <w:tc>
          <w:tcPr>
            <w:tcW w:w="684" w:type="pct"/>
            <w:tcBorders>
              <w:top w:val="single" w:sz="4" w:space="0" w:color="auto"/>
              <w:left w:val="single" w:sz="4" w:space="0" w:color="auto"/>
              <w:bottom w:val="single" w:sz="12" w:space="0" w:color="auto"/>
            </w:tcBorders>
          </w:tcPr>
          <w:p w:rsidR="00E41762" w:rsidRPr="00E41762" w:rsidRDefault="00E41762" w:rsidP="00E41762">
            <w:pPr>
              <w:spacing w:after="0" w:line="240" w:lineRule="auto"/>
              <w:jc w:val="center"/>
              <w:rPr>
                <w:rFonts w:ascii="Times New Roman" w:eastAsia="Times New Roman" w:hAnsi="Times New Roman" w:cs="Times New Roman"/>
                <w:sz w:val="20"/>
                <w:szCs w:val="20"/>
                <w:lang w:eastAsia="tr-TR"/>
              </w:rPr>
            </w:pPr>
            <w:r w:rsidRPr="00E41762">
              <w:rPr>
                <w:rFonts w:ascii="Times New Roman" w:eastAsia="Times New Roman" w:hAnsi="Times New Roman" w:cs="Times New Roman"/>
                <w:szCs w:val="20"/>
                <w:lang w:eastAsia="tr-TR"/>
              </w:rPr>
              <w:t>TURKISH</w:t>
            </w:r>
          </w:p>
        </w:tc>
      </w:tr>
      <w:tr w:rsidR="00E41762" w:rsidRPr="00E41762" w:rsidTr="005B3577">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E41762" w:rsidRPr="00E41762" w:rsidRDefault="00E41762" w:rsidP="00E41762">
            <w:pPr>
              <w:spacing w:after="0" w:line="240" w:lineRule="auto"/>
              <w:jc w:val="center"/>
              <w:rPr>
                <w:rFonts w:ascii="Times New Roman" w:eastAsia="Times New Roman" w:hAnsi="Times New Roman" w:cs="Times New Roman"/>
                <w:b/>
                <w:sz w:val="20"/>
                <w:szCs w:val="20"/>
                <w:lang w:eastAsia="tr-TR"/>
              </w:rPr>
            </w:pPr>
            <w:r w:rsidRPr="00E41762">
              <w:rPr>
                <w:rFonts w:ascii="Times New Roman" w:eastAsia="Times New Roman" w:hAnsi="Times New Roman" w:cs="Times New Roman"/>
                <w:b/>
                <w:sz w:val="20"/>
                <w:szCs w:val="20"/>
                <w:lang w:eastAsia="tr-TR"/>
              </w:rPr>
              <w:t>COURSE CATAGORY</w:t>
            </w:r>
          </w:p>
        </w:tc>
      </w:tr>
      <w:tr w:rsidR="00E41762" w:rsidRPr="00E41762" w:rsidTr="005B3577">
        <w:tblPrEx>
          <w:tblBorders>
            <w:insideH w:val="single" w:sz="6" w:space="0" w:color="auto"/>
            <w:insideV w:val="single" w:sz="6" w:space="0" w:color="auto"/>
          </w:tblBorders>
        </w:tblPrEx>
        <w:trPr>
          <w:trHeight w:val="546"/>
        </w:trPr>
        <w:tc>
          <w:tcPr>
            <w:tcW w:w="1153" w:type="pct"/>
            <w:gridSpan w:val="3"/>
            <w:tcBorders>
              <w:top w:val="single" w:sz="12" w:space="0" w:color="auto"/>
              <w:left w:val="single" w:sz="12" w:space="0" w:color="auto"/>
              <w:bottom w:val="single" w:sz="6" w:space="0" w:color="auto"/>
            </w:tcBorders>
            <w:vAlign w:val="center"/>
          </w:tcPr>
          <w:p w:rsidR="00E41762" w:rsidRPr="00E41762" w:rsidRDefault="00E41762" w:rsidP="00E41762">
            <w:pPr>
              <w:spacing w:before="120" w:after="120" w:line="240" w:lineRule="auto"/>
              <w:jc w:val="center"/>
              <w:rPr>
                <w:rFonts w:ascii="Times New Roman" w:eastAsia="Times New Roman" w:hAnsi="Times New Roman" w:cs="Times New Roman"/>
                <w:b/>
                <w:szCs w:val="20"/>
                <w:lang w:eastAsia="tr-TR"/>
              </w:rPr>
            </w:pPr>
            <w:r w:rsidRPr="00E41762">
              <w:rPr>
                <w:rFonts w:ascii="Times New Roman" w:eastAsia="Times New Roman" w:hAnsi="Times New Roman" w:cs="Times New Roman"/>
                <w:b/>
                <w:szCs w:val="20"/>
                <w:lang w:eastAsia="tr-TR"/>
              </w:rPr>
              <w:t>Basic Science</w:t>
            </w:r>
          </w:p>
        </w:tc>
        <w:tc>
          <w:tcPr>
            <w:tcW w:w="1169" w:type="pct"/>
            <w:gridSpan w:val="4"/>
            <w:tcBorders>
              <w:top w:val="single" w:sz="12" w:space="0" w:color="auto"/>
              <w:bottom w:val="single" w:sz="6" w:space="0" w:color="auto"/>
            </w:tcBorders>
            <w:vAlign w:val="center"/>
          </w:tcPr>
          <w:p w:rsidR="00E41762" w:rsidRPr="00E41762" w:rsidRDefault="00E41762" w:rsidP="00E41762">
            <w:pPr>
              <w:spacing w:before="120" w:after="120" w:line="240" w:lineRule="auto"/>
              <w:jc w:val="center"/>
              <w:rPr>
                <w:rFonts w:ascii="Times New Roman" w:eastAsia="Times New Roman" w:hAnsi="Times New Roman" w:cs="Times New Roman"/>
                <w:b/>
                <w:szCs w:val="20"/>
                <w:lang w:eastAsia="tr-TR"/>
              </w:rPr>
            </w:pPr>
            <w:r w:rsidRPr="00E41762">
              <w:rPr>
                <w:rFonts w:ascii="Times New Roman" w:eastAsia="Times New Roman" w:hAnsi="Times New Roman" w:cs="Times New Roman"/>
                <w:b/>
                <w:szCs w:val="20"/>
                <w:lang w:eastAsia="tr-TR"/>
              </w:rPr>
              <w:t>Basic Medical Science</w:t>
            </w:r>
          </w:p>
        </w:tc>
        <w:tc>
          <w:tcPr>
            <w:tcW w:w="1513" w:type="pct"/>
            <w:gridSpan w:val="4"/>
            <w:tcBorders>
              <w:top w:val="single" w:sz="12" w:space="0" w:color="auto"/>
              <w:bottom w:val="single" w:sz="6" w:space="0" w:color="auto"/>
            </w:tcBorders>
            <w:vAlign w:val="center"/>
          </w:tcPr>
          <w:p w:rsidR="00E41762" w:rsidRPr="00E41762" w:rsidRDefault="00E41762" w:rsidP="00E41762">
            <w:pPr>
              <w:spacing w:before="120" w:after="120" w:line="240" w:lineRule="auto"/>
              <w:jc w:val="center"/>
              <w:rPr>
                <w:rFonts w:ascii="Times New Roman" w:eastAsia="Times New Roman" w:hAnsi="Times New Roman" w:cs="Times New Roman"/>
                <w:b/>
                <w:szCs w:val="20"/>
                <w:lang w:eastAsia="tr-TR"/>
              </w:rPr>
            </w:pPr>
            <w:r w:rsidRPr="00E41762">
              <w:rPr>
                <w:rFonts w:ascii="Times New Roman" w:eastAsia="Times New Roman" w:hAnsi="Times New Roman" w:cs="Times New Roman"/>
                <w:b/>
                <w:szCs w:val="20"/>
                <w:lang w:eastAsia="tr-TR"/>
              </w:rPr>
              <w:t>Clinical Science</w:t>
            </w:r>
          </w:p>
        </w:tc>
        <w:tc>
          <w:tcPr>
            <w:tcW w:w="1165" w:type="pct"/>
            <w:gridSpan w:val="2"/>
            <w:tcBorders>
              <w:top w:val="single" w:sz="12" w:space="0" w:color="auto"/>
              <w:bottom w:val="single" w:sz="6" w:space="0" w:color="auto"/>
            </w:tcBorders>
            <w:vAlign w:val="center"/>
          </w:tcPr>
          <w:p w:rsidR="00E41762" w:rsidRPr="00E41762" w:rsidRDefault="00E41762" w:rsidP="00E41762">
            <w:pPr>
              <w:spacing w:before="120" w:after="120" w:line="240" w:lineRule="auto"/>
              <w:jc w:val="center"/>
              <w:rPr>
                <w:rFonts w:ascii="Times New Roman" w:eastAsia="Times New Roman" w:hAnsi="Times New Roman" w:cs="Times New Roman"/>
                <w:b/>
                <w:szCs w:val="20"/>
                <w:lang w:eastAsia="tr-TR"/>
              </w:rPr>
            </w:pPr>
            <w:r w:rsidRPr="00E41762">
              <w:rPr>
                <w:rFonts w:ascii="Times New Roman" w:eastAsia="Times New Roman" w:hAnsi="Times New Roman" w:cs="Times New Roman"/>
                <w:b/>
                <w:szCs w:val="20"/>
                <w:lang w:eastAsia="tr-TR"/>
              </w:rPr>
              <w:t xml:space="preserve">Social Science </w:t>
            </w:r>
          </w:p>
        </w:tc>
      </w:tr>
      <w:tr w:rsidR="00E41762" w:rsidRPr="00E41762" w:rsidTr="005B3577">
        <w:tblPrEx>
          <w:tblBorders>
            <w:insideH w:val="single" w:sz="6" w:space="0" w:color="auto"/>
            <w:insideV w:val="single" w:sz="6" w:space="0" w:color="auto"/>
          </w:tblBorders>
        </w:tblPrEx>
        <w:trPr>
          <w:trHeight w:val="138"/>
        </w:trPr>
        <w:tc>
          <w:tcPr>
            <w:tcW w:w="1153" w:type="pct"/>
            <w:gridSpan w:val="3"/>
            <w:tcBorders>
              <w:top w:val="single" w:sz="6" w:space="0" w:color="auto"/>
              <w:left w:val="single" w:sz="12" w:space="0" w:color="auto"/>
              <w:bottom w:val="single" w:sz="12" w:space="0" w:color="auto"/>
              <w:right w:val="single" w:sz="4" w:space="0" w:color="auto"/>
            </w:tcBorders>
          </w:tcPr>
          <w:p w:rsidR="00E41762" w:rsidRPr="00E41762" w:rsidRDefault="00E41762" w:rsidP="00E41762">
            <w:pPr>
              <w:spacing w:after="0" w:line="240" w:lineRule="auto"/>
              <w:jc w:val="center"/>
              <w:rPr>
                <w:rFonts w:ascii="Times New Roman" w:eastAsia="Times New Roman" w:hAnsi="Times New Roman" w:cs="Times New Roman"/>
                <w:lang w:eastAsia="tr-TR"/>
              </w:rPr>
            </w:pPr>
          </w:p>
        </w:tc>
        <w:tc>
          <w:tcPr>
            <w:tcW w:w="1169" w:type="pct"/>
            <w:gridSpan w:val="4"/>
            <w:tcBorders>
              <w:top w:val="single" w:sz="6" w:space="0" w:color="auto"/>
              <w:left w:val="single" w:sz="4" w:space="0" w:color="auto"/>
              <w:bottom w:val="single" w:sz="12" w:space="0" w:color="auto"/>
              <w:right w:val="single" w:sz="4" w:space="0" w:color="auto"/>
            </w:tcBorders>
          </w:tcPr>
          <w:p w:rsidR="00E41762" w:rsidRPr="00E41762" w:rsidRDefault="00E41762" w:rsidP="00E41762">
            <w:pPr>
              <w:spacing w:after="0" w:line="240" w:lineRule="auto"/>
              <w:jc w:val="center"/>
              <w:rPr>
                <w:rFonts w:ascii="Times New Roman" w:eastAsia="Times New Roman" w:hAnsi="Times New Roman" w:cs="Times New Roman"/>
                <w:sz w:val="24"/>
                <w:szCs w:val="24"/>
                <w:lang w:eastAsia="tr-TR"/>
              </w:rPr>
            </w:pPr>
            <w:r w:rsidRPr="00E41762">
              <w:rPr>
                <w:rFonts w:ascii="Times New Roman" w:eastAsia="Times New Roman" w:hAnsi="Times New Roman" w:cs="Times New Roman"/>
                <w:sz w:val="24"/>
                <w:szCs w:val="24"/>
                <w:lang w:eastAsia="tr-TR"/>
              </w:rPr>
              <w:t>X</w:t>
            </w:r>
          </w:p>
        </w:tc>
        <w:tc>
          <w:tcPr>
            <w:tcW w:w="1513" w:type="pct"/>
            <w:gridSpan w:val="4"/>
            <w:tcBorders>
              <w:top w:val="single" w:sz="6" w:space="0" w:color="auto"/>
              <w:left w:val="single" w:sz="4" w:space="0" w:color="auto"/>
              <w:bottom w:val="single" w:sz="12" w:space="0" w:color="auto"/>
            </w:tcBorders>
          </w:tcPr>
          <w:p w:rsidR="00E41762" w:rsidRPr="00E41762" w:rsidRDefault="00E41762" w:rsidP="00E41762">
            <w:pPr>
              <w:spacing w:after="0" w:line="240" w:lineRule="auto"/>
              <w:jc w:val="center"/>
              <w:rPr>
                <w:rFonts w:ascii="Times New Roman" w:eastAsia="Times New Roman" w:hAnsi="Times New Roman" w:cs="Times New Roman"/>
                <w:sz w:val="24"/>
                <w:szCs w:val="24"/>
                <w:lang w:eastAsia="tr-TR"/>
              </w:rPr>
            </w:pPr>
            <w:r w:rsidRPr="00E41762">
              <w:rPr>
                <w:rFonts w:ascii="Times New Roman" w:eastAsia="Times New Roman" w:hAnsi="Times New Roman" w:cs="Times New Roman"/>
                <w:sz w:val="24"/>
                <w:szCs w:val="24"/>
                <w:lang w:eastAsia="tr-TR"/>
              </w:rPr>
              <w:t xml:space="preserve">  </w:t>
            </w:r>
          </w:p>
        </w:tc>
        <w:tc>
          <w:tcPr>
            <w:tcW w:w="1165" w:type="pct"/>
            <w:gridSpan w:val="2"/>
            <w:tcBorders>
              <w:top w:val="single" w:sz="6" w:space="0" w:color="auto"/>
              <w:left w:val="single" w:sz="4" w:space="0" w:color="auto"/>
              <w:bottom w:val="single" w:sz="12" w:space="0" w:color="auto"/>
            </w:tcBorders>
          </w:tcPr>
          <w:p w:rsidR="00E41762" w:rsidRPr="00E41762" w:rsidRDefault="00E41762" w:rsidP="00E41762">
            <w:pPr>
              <w:spacing w:after="0" w:line="240" w:lineRule="auto"/>
              <w:jc w:val="center"/>
              <w:rPr>
                <w:rFonts w:ascii="Times New Roman" w:eastAsia="Times New Roman" w:hAnsi="Times New Roman" w:cs="Times New Roman"/>
                <w:lang w:eastAsia="tr-TR"/>
              </w:rPr>
            </w:pPr>
          </w:p>
        </w:tc>
      </w:tr>
      <w:tr w:rsidR="00E41762" w:rsidRPr="00E41762" w:rsidTr="005B3577">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E41762" w:rsidRPr="00E41762" w:rsidRDefault="00E41762" w:rsidP="00E41762">
            <w:pPr>
              <w:spacing w:after="0" w:line="240" w:lineRule="auto"/>
              <w:jc w:val="center"/>
              <w:rPr>
                <w:rFonts w:ascii="Times New Roman" w:eastAsia="Times New Roman" w:hAnsi="Times New Roman" w:cs="Times New Roman"/>
                <w:b/>
                <w:sz w:val="20"/>
                <w:szCs w:val="20"/>
                <w:lang w:eastAsia="tr-TR"/>
              </w:rPr>
            </w:pPr>
            <w:r w:rsidRPr="00E41762">
              <w:rPr>
                <w:rFonts w:ascii="Times New Roman" w:eastAsia="Times New Roman" w:hAnsi="Times New Roman" w:cs="Times New Roman"/>
                <w:b/>
                <w:sz w:val="20"/>
                <w:szCs w:val="20"/>
                <w:lang w:eastAsia="tr-TR"/>
              </w:rPr>
              <w:t>ASSESSMENT CRITERIA</w:t>
            </w:r>
          </w:p>
        </w:tc>
      </w:tr>
      <w:tr w:rsidR="00E41762" w:rsidRPr="00E41762" w:rsidTr="005B3577">
        <w:tc>
          <w:tcPr>
            <w:tcW w:w="1964" w:type="pct"/>
            <w:gridSpan w:val="5"/>
            <w:vMerge w:val="restart"/>
            <w:tcBorders>
              <w:top w:val="single" w:sz="12" w:space="0" w:color="auto"/>
              <w:left w:val="single" w:sz="12" w:space="0" w:color="auto"/>
              <w:bottom w:val="single" w:sz="12" w:space="0" w:color="auto"/>
              <w:right w:val="single" w:sz="12" w:space="0" w:color="auto"/>
            </w:tcBorders>
            <w:vAlign w:val="center"/>
          </w:tcPr>
          <w:p w:rsidR="00E41762" w:rsidRPr="00E41762" w:rsidRDefault="00E41762" w:rsidP="00E41762">
            <w:pPr>
              <w:spacing w:after="0" w:line="240" w:lineRule="auto"/>
              <w:jc w:val="center"/>
              <w:rPr>
                <w:rFonts w:ascii="Times New Roman" w:eastAsia="Times New Roman" w:hAnsi="Times New Roman" w:cs="Times New Roman"/>
                <w:b/>
                <w:sz w:val="20"/>
                <w:szCs w:val="20"/>
                <w:lang w:eastAsia="tr-TR"/>
              </w:rPr>
            </w:pPr>
            <w:r w:rsidRPr="00E41762">
              <w:rPr>
                <w:rFonts w:ascii="Times New Roman" w:eastAsia="Times New Roman" w:hAnsi="Times New Roman" w:cs="Times New Roman"/>
                <w:b/>
                <w:sz w:val="20"/>
                <w:szCs w:val="20"/>
                <w:lang w:eastAsia="tr-TR"/>
              </w:rPr>
              <w:t>MID-TERM</w:t>
            </w:r>
          </w:p>
        </w:tc>
        <w:tc>
          <w:tcPr>
            <w:tcW w:w="1126" w:type="pct"/>
            <w:gridSpan w:val="5"/>
            <w:tcBorders>
              <w:top w:val="single" w:sz="12" w:space="0" w:color="auto"/>
              <w:left w:val="single" w:sz="12" w:space="0" w:color="auto"/>
              <w:bottom w:val="single" w:sz="8" w:space="0" w:color="auto"/>
              <w:right w:val="single" w:sz="4" w:space="0" w:color="auto"/>
            </w:tcBorders>
            <w:vAlign w:val="center"/>
          </w:tcPr>
          <w:p w:rsidR="00E41762" w:rsidRPr="00E41762" w:rsidRDefault="00E41762" w:rsidP="00E41762">
            <w:pPr>
              <w:spacing w:after="0" w:line="240" w:lineRule="auto"/>
              <w:jc w:val="center"/>
              <w:rPr>
                <w:rFonts w:ascii="Times New Roman" w:eastAsia="Times New Roman" w:hAnsi="Times New Roman" w:cs="Times New Roman"/>
                <w:b/>
                <w:szCs w:val="20"/>
                <w:lang w:eastAsia="tr-TR"/>
              </w:rPr>
            </w:pPr>
            <w:r w:rsidRPr="00E41762">
              <w:rPr>
                <w:rFonts w:ascii="Times New Roman" w:eastAsia="Times New Roman" w:hAnsi="Times New Roman" w:cs="Times New Roman"/>
                <w:b/>
                <w:szCs w:val="20"/>
                <w:lang w:eastAsia="tr-TR"/>
              </w:rPr>
              <w:t>Evaluation Type</w:t>
            </w:r>
          </w:p>
        </w:tc>
        <w:tc>
          <w:tcPr>
            <w:tcW w:w="745" w:type="pct"/>
            <w:tcBorders>
              <w:top w:val="single" w:sz="12" w:space="0" w:color="auto"/>
              <w:left w:val="single" w:sz="4" w:space="0" w:color="auto"/>
              <w:bottom w:val="single" w:sz="8" w:space="0" w:color="auto"/>
              <w:right w:val="single" w:sz="8" w:space="0" w:color="auto"/>
            </w:tcBorders>
            <w:vAlign w:val="center"/>
          </w:tcPr>
          <w:p w:rsidR="00E41762" w:rsidRPr="00E41762" w:rsidRDefault="00E41762" w:rsidP="00E41762">
            <w:pPr>
              <w:spacing w:after="0" w:line="240" w:lineRule="auto"/>
              <w:jc w:val="center"/>
              <w:rPr>
                <w:rFonts w:ascii="Times New Roman" w:eastAsia="Times New Roman" w:hAnsi="Times New Roman" w:cs="Times New Roman"/>
                <w:b/>
                <w:szCs w:val="20"/>
                <w:lang w:eastAsia="tr-TR"/>
              </w:rPr>
            </w:pPr>
            <w:r w:rsidRPr="00E41762">
              <w:rPr>
                <w:rFonts w:ascii="Times New Roman" w:eastAsia="Times New Roman" w:hAnsi="Times New Roman" w:cs="Times New Roman"/>
                <w:b/>
                <w:szCs w:val="20"/>
                <w:lang w:eastAsia="tr-TR"/>
              </w:rPr>
              <w:t>Quantity</w:t>
            </w:r>
          </w:p>
        </w:tc>
        <w:tc>
          <w:tcPr>
            <w:tcW w:w="1165" w:type="pct"/>
            <w:gridSpan w:val="2"/>
            <w:tcBorders>
              <w:top w:val="single" w:sz="12" w:space="0" w:color="auto"/>
              <w:left w:val="single" w:sz="8" w:space="0" w:color="auto"/>
              <w:bottom w:val="single" w:sz="8" w:space="0" w:color="auto"/>
              <w:right w:val="single" w:sz="12" w:space="0" w:color="auto"/>
            </w:tcBorders>
            <w:vAlign w:val="center"/>
          </w:tcPr>
          <w:p w:rsidR="00E41762" w:rsidRPr="00E41762" w:rsidRDefault="00E41762" w:rsidP="00E41762">
            <w:pPr>
              <w:spacing w:after="0" w:line="240" w:lineRule="auto"/>
              <w:jc w:val="center"/>
              <w:rPr>
                <w:rFonts w:ascii="Times New Roman" w:eastAsia="Times New Roman" w:hAnsi="Times New Roman" w:cs="Times New Roman"/>
                <w:b/>
                <w:szCs w:val="20"/>
                <w:lang w:eastAsia="tr-TR"/>
              </w:rPr>
            </w:pPr>
            <w:r w:rsidRPr="00E41762">
              <w:rPr>
                <w:rFonts w:ascii="Times New Roman" w:eastAsia="Times New Roman" w:hAnsi="Times New Roman" w:cs="Times New Roman"/>
                <w:b/>
                <w:szCs w:val="20"/>
                <w:lang w:eastAsia="tr-TR"/>
              </w:rPr>
              <w:t>%</w:t>
            </w:r>
          </w:p>
        </w:tc>
      </w:tr>
      <w:tr w:rsidR="00E41762" w:rsidRPr="00E41762" w:rsidTr="005B3577">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E41762" w:rsidRPr="00E41762" w:rsidRDefault="00E41762" w:rsidP="00E41762">
            <w:pPr>
              <w:spacing w:after="0" w:line="240" w:lineRule="auto"/>
              <w:rPr>
                <w:rFonts w:ascii="Times New Roman" w:eastAsia="Times New Roman" w:hAnsi="Times New Roman" w:cs="Times New Roman"/>
                <w:b/>
                <w:sz w:val="20"/>
                <w:szCs w:val="20"/>
                <w:lang w:eastAsia="tr-TR"/>
              </w:rPr>
            </w:pPr>
          </w:p>
        </w:tc>
        <w:tc>
          <w:tcPr>
            <w:tcW w:w="1126" w:type="pct"/>
            <w:gridSpan w:val="5"/>
            <w:tcBorders>
              <w:top w:val="single" w:sz="8" w:space="0" w:color="auto"/>
              <w:left w:val="single" w:sz="12" w:space="0" w:color="auto"/>
              <w:bottom w:val="single" w:sz="4" w:space="0" w:color="auto"/>
              <w:right w:val="single" w:sz="4" w:space="0" w:color="auto"/>
            </w:tcBorders>
            <w:vAlign w:val="center"/>
          </w:tcPr>
          <w:p w:rsidR="00E41762" w:rsidRPr="00E41762" w:rsidRDefault="00E41762" w:rsidP="00E41762">
            <w:pPr>
              <w:spacing w:after="0" w:line="240" w:lineRule="auto"/>
              <w:rPr>
                <w:rFonts w:ascii="Times New Roman" w:eastAsia="Times New Roman" w:hAnsi="Times New Roman" w:cs="Times New Roman"/>
                <w:szCs w:val="20"/>
                <w:lang w:eastAsia="tr-TR"/>
              </w:rPr>
            </w:pPr>
            <w:r w:rsidRPr="00E41762">
              <w:rPr>
                <w:rFonts w:ascii="Times New Roman" w:eastAsia="Times New Roman" w:hAnsi="Times New Roman" w:cs="Times New Roman"/>
                <w:szCs w:val="20"/>
                <w:lang w:eastAsia="tr-TR"/>
              </w:rPr>
              <w:t>1st Mid-Term</w:t>
            </w:r>
          </w:p>
        </w:tc>
        <w:tc>
          <w:tcPr>
            <w:tcW w:w="745" w:type="pct"/>
            <w:tcBorders>
              <w:top w:val="single" w:sz="8" w:space="0" w:color="auto"/>
              <w:left w:val="single" w:sz="4" w:space="0" w:color="auto"/>
              <w:bottom w:val="single" w:sz="4" w:space="0" w:color="auto"/>
              <w:right w:val="single" w:sz="8" w:space="0" w:color="auto"/>
            </w:tcBorders>
          </w:tcPr>
          <w:p w:rsidR="00E41762" w:rsidRPr="00E41762" w:rsidRDefault="00E41762" w:rsidP="00E41762">
            <w:pPr>
              <w:spacing w:after="0" w:line="240" w:lineRule="auto"/>
              <w:jc w:val="center"/>
              <w:rPr>
                <w:rFonts w:ascii="Times New Roman" w:eastAsia="Times New Roman" w:hAnsi="Times New Roman" w:cs="Times New Roman"/>
                <w:b/>
                <w:szCs w:val="20"/>
                <w:lang w:eastAsia="tr-TR"/>
              </w:rPr>
            </w:pPr>
            <w:r w:rsidRPr="00E41762">
              <w:rPr>
                <w:rFonts w:ascii="Times New Roman" w:eastAsia="Times New Roman" w:hAnsi="Times New Roman" w:cs="Times New Roman"/>
                <w:b/>
                <w:szCs w:val="20"/>
                <w:lang w:eastAsia="tr-TR"/>
              </w:rPr>
              <w:t>1</w:t>
            </w:r>
          </w:p>
        </w:tc>
        <w:tc>
          <w:tcPr>
            <w:tcW w:w="1165" w:type="pct"/>
            <w:gridSpan w:val="2"/>
            <w:tcBorders>
              <w:top w:val="single" w:sz="8" w:space="0" w:color="auto"/>
              <w:left w:val="single" w:sz="8" w:space="0" w:color="auto"/>
              <w:bottom w:val="single" w:sz="4" w:space="0" w:color="auto"/>
              <w:right w:val="single" w:sz="12" w:space="0" w:color="auto"/>
            </w:tcBorders>
            <w:shd w:val="clear" w:color="auto" w:fill="auto"/>
          </w:tcPr>
          <w:p w:rsidR="00E41762" w:rsidRPr="00E41762" w:rsidRDefault="00E41762" w:rsidP="00E41762">
            <w:pPr>
              <w:spacing w:after="0" w:line="240" w:lineRule="auto"/>
              <w:jc w:val="center"/>
              <w:rPr>
                <w:rFonts w:ascii="Times New Roman" w:eastAsia="Times New Roman" w:hAnsi="Times New Roman" w:cs="Times New Roman"/>
                <w:b/>
                <w:szCs w:val="20"/>
                <w:lang w:eastAsia="tr-TR"/>
              </w:rPr>
            </w:pPr>
            <w:r w:rsidRPr="00E41762">
              <w:rPr>
                <w:rFonts w:ascii="Times New Roman" w:eastAsia="Times New Roman" w:hAnsi="Times New Roman" w:cs="Times New Roman"/>
                <w:b/>
                <w:szCs w:val="20"/>
                <w:lang w:eastAsia="tr-TR"/>
              </w:rPr>
              <w:t>40</w:t>
            </w:r>
          </w:p>
        </w:tc>
      </w:tr>
      <w:tr w:rsidR="00E41762" w:rsidRPr="00E41762" w:rsidTr="005B3577">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E41762" w:rsidRPr="00E41762" w:rsidRDefault="00E41762" w:rsidP="00E41762">
            <w:pPr>
              <w:spacing w:after="0" w:line="240" w:lineRule="auto"/>
              <w:rPr>
                <w:rFonts w:ascii="Times New Roman" w:eastAsia="Times New Roman" w:hAnsi="Times New Roman" w:cs="Times New Roman"/>
                <w:b/>
                <w:sz w:val="20"/>
                <w:szCs w:val="20"/>
                <w:lang w:eastAsia="tr-TR"/>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E41762" w:rsidRPr="00E41762" w:rsidRDefault="00E41762" w:rsidP="00E41762">
            <w:pPr>
              <w:spacing w:after="0" w:line="240" w:lineRule="auto"/>
              <w:rPr>
                <w:rFonts w:ascii="Times New Roman" w:eastAsia="Times New Roman" w:hAnsi="Times New Roman" w:cs="Times New Roman"/>
                <w:szCs w:val="20"/>
                <w:lang w:eastAsia="tr-TR"/>
              </w:rPr>
            </w:pPr>
            <w:r w:rsidRPr="00E41762">
              <w:rPr>
                <w:rFonts w:ascii="Times New Roman" w:eastAsia="Times New Roman" w:hAnsi="Times New Roman" w:cs="Times New Roman"/>
                <w:szCs w:val="20"/>
                <w:lang w:eastAsia="tr-TR"/>
              </w:rPr>
              <w:t>2nd Mid-Term</w:t>
            </w:r>
          </w:p>
        </w:tc>
        <w:tc>
          <w:tcPr>
            <w:tcW w:w="745" w:type="pct"/>
            <w:tcBorders>
              <w:top w:val="single" w:sz="4" w:space="0" w:color="auto"/>
              <w:left w:val="single" w:sz="4" w:space="0" w:color="auto"/>
              <w:bottom w:val="single" w:sz="4" w:space="0" w:color="auto"/>
              <w:right w:val="single" w:sz="8" w:space="0" w:color="auto"/>
            </w:tcBorders>
          </w:tcPr>
          <w:p w:rsidR="00E41762" w:rsidRPr="00E41762" w:rsidRDefault="00E41762" w:rsidP="00E41762">
            <w:pPr>
              <w:spacing w:after="0" w:line="240" w:lineRule="auto"/>
              <w:jc w:val="center"/>
              <w:rPr>
                <w:rFonts w:ascii="Times New Roman" w:eastAsia="Times New Roman" w:hAnsi="Times New Roman" w:cs="Times New Roman"/>
                <w:b/>
                <w:szCs w:val="20"/>
                <w:lang w:eastAsia="tr-TR"/>
              </w:rPr>
            </w:pPr>
          </w:p>
        </w:tc>
        <w:tc>
          <w:tcPr>
            <w:tcW w:w="1165" w:type="pct"/>
            <w:gridSpan w:val="2"/>
            <w:tcBorders>
              <w:top w:val="single" w:sz="4" w:space="0" w:color="auto"/>
              <w:left w:val="single" w:sz="8" w:space="0" w:color="auto"/>
              <w:bottom w:val="single" w:sz="4" w:space="0" w:color="auto"/>
              <w:right w:val="single" w:sz="12" w:space="0" w:color="auto"/>
            </w:tcBorders>
            <w:shd w:val="clear" w:color="auto" w:fill="auto"/>
          </w:tcPr>
          <w:p w:rsidR="00E41762" w:rsidRPr="00E41762" w:rsidRDefault="00E41762" w:rsidP="00E41762">
            <w:pPr>
              <w:spacing w:after="0" w:line="240" w:lineRule="auto"/>
              <w:jc w:val="center"/>
              <w:rPr>
                <w:rFonts w:ascii="Times New Roman" w:eastAsia="Times New Roman" w:hAnsi="Times New Roman" w:cs="Times New Roman"/>
                <w:b/>
                <w:szCs w:val="20"/>
                <w:lang w:eastAsia="tr-TR"/>
              </w:rPr>
            </w:pPr>
          </w:p>
        </w:tc>
      </w:tr>
      <w:tr w:rsidR="00E41762" w:rsidRPr="00E41762" w:rsidTr="005B3577">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E41762" w:rsidRPr="00E41762" w:rsidRDefault="00E41762" w:rsidP="00E41762">
            <w:pPr>
              <w:spacing w:after="0" w:line="240" w:lineRule="auto"/>
              <w:rPr>
                <w:rFonts w:ascii="Times New Roman" w:eastAsia="Times New Roman" w:hAnsi="Times New Roman" w:cs="Times New Roman"/>
                <w:b/>
                <w:sz w:val="20"/>
                <w:szCs w:val="20"/>
                <w:lang w:eastAsia="tr-TR"/>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E41762" w:rsidRPr="00E41762" w:rsidRDefault="00E41762" w:rsidP="00E41762">
            <w:pPr>
              <w:spacing w:after="0" w:line="240" w:lineRule="auto"/>
              <w:rPr>
                <w:rFonts w:ascii="Times New Roman" w:eastAsia="Times New Roman" w:hAnsi="Times New Roman" w:cs="Times New Roman"/>
                <w:szCs w:val="20"/>
                <w:lang w:eastAsia="tr-TR"/>
              </w:rPr>
            </w:pPr>
            <w:r w:rsidRPr="00E41762">
              <w:rPr>
                <w:rFonts w:ascii="Times New Roman" w:eastAsia="Times New Roman" w:hAnsi="Times New Roman" w:cs="Times New Roman"/>
                <w:szCs w:val="20"/>
                <w:lang w:eastAsia="tr-TR"/>
              </w:rPr>
              <w:t>Quiz</w:t>
            </w:r>
          </w:p>
        </w:tc>
        <w:tc>
          <w:tcPr>
            <w:tcW w:w="745" w:type="pct"/>
            <w:tcBorders>
              <w:top w:val="single" w:sz="4" w:space="0" w:color="auto"/>
              <w:left w:val="single" w:sz="4" w:space="0" w:color="auto"/>
              <w:bottom w:val="single" w:sz="4" w:space="0" w:color="auto"/>
              <w:right w:val="single" w:sz="8" w:space="0" w:color="auto"/>
            </w:tcBorders>
          </w:tcPr>
          <w:p w:rsidR="00E41762" w:rsidRPr="00E41762" w:rsidRDefault="00E41762" w:rsidP="00E41762">
            <w:pPr>
              <w:spacing w:after="0" w:line="240" w:lineRule="auto"/>
              <w:rPr>
                <w:rFonts w:ascii="Times New Roman" w:eastAsia="Times New Roman" w:hAnsi="Times New Roman" w:cs="Times New Roman"/>
                <w:b/>
                <w:szCs w:val="24"/>
                <w:lang w:eastAsia="tr-TR"/>
              </w:rPr>
            </w:pPr>
          </w:p>
        </w:tc>
        <w:tc>
          <w:tcPr>
            <w:tcW w:w="1165" w:type="pct"/>
            <w:gridSpan w:val="2"/>
            <w:tcBorders>
              <w:top w:val="single" w:sz="4" w:space="0" w:color="auto"/>
              <w:left w:val="single" w:sz="8" w:space="0" w:color="auto"/>
              <w:bottom w:val="single" w:sz="4" w:space="0" w:color="auto"/>
              <w:right w:val="single" w:sz="12" w:space="0" w:color="auto"/>
            </w:tcBorders>
          </w:tcPr>
          <w:p w:rsidR="00E41762" w:rsidRPr="00E41762" w:rsidRDefault="00E41762" w:rsidP="00E41762">
            <w:pPr>
              <w:spacing w:after="0" w:line="240" w:lineRule="auto"/>
              <w:rPr>
                <w:rFonts w:ascii="Times New Roman" w:eastAsia="Times New Roman" w:hAnsi="Times New Roman" w:cs="Times New Roman"/>
                <w:b/>
                <w:szCs w:val="20"/>
                <w:lang w:eastAsia="tr-TR"/>
              </w:rPr>
            </w:pPr>
          </w:p>
        </w:tc>
      </w:tr>
      <w:tr w:rsidR="00E41762" w:rsidRPr="00E41762" w:rsidTr="005B3577">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E41762" w:rsidRPr="00E41762" w:rsidRDefault="00E41762" w:rsidP="00E41762">
            <w:pPr>
              <w:spacing w:after="0" w:line="240" w:lineRule="auto"/>
              <w:rPr>
                <w:rFonts w:ascii="Times New Roman" w:eastAsia="Times New Roman" w:hAnsi="Times New Roman" w:cs="Times New Roman"/>
                <w:b/>
                <w:sz w:val="20"/>
                <w:szCs w:val="20"/>
                <w:lang w:eastAsia="tr-TR"/>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E41762" w:rsidRPr="00E41762" w:rsidRDefault="00E41762" w:rsidP="00E41762">
            <w:pPr>
              <w:spacing w:after="0" w:line="240" w:lineRule="auto"/>
              <w:rPr>
                <w:rFonts w:ascii="Times New Roman" w:eastAsia="Times New Roman" w:hAnsi="Times New Roman" w:cs="Times New Roman"/>
                <w:szCs w:val="20"/>
                <w:lang w:eastAsia="tr-TR"/>
              </w:rPr>
            </w:pPr>
            <w:r w:rsidRPr="00E41762">
              <w:rPr>
                <w:rFonts w:ascii="Times New Roman" w:eastAsia="Times New Roman" w:hAnsi="Times New Roman" w:cs="Times New Roman"/>
                <w:szCs w:val="20"/>
                <w:lang w:eastAsia="tr-TR"/>
              </w:rPr>
              <w:t>Homework</w:t>
            </w:r>
          </w:p>
        </w:tc>
        <w:tc>
          <w:tcPr>
            <w:tcW w:w="745" w:type="pct"/>
            <w:tcBorders>
              <w:top w:val="single" w:sz="4" w:space="0" w:color="auto"/>
              <w:left w:val="single" w:sz="4" w:space="0" w:color="auto"/>
              <w:bottom w:val="single" w:sz="4" w:space="0" w:color="auto"/>
              <w:right w:val="single" w:sz="8" w:space="0" w:color="auto"/>
            </w:tcBorders>
          </w:tcPr>
          <w:p w:rsidR="00E41762" w:rsidRPr="00E41762" w:rsidRDefault="00E41762" w:rsidP="00E41762">
            <w:pPr>
              <w:spacing w:after="0" w:line="240" w:lineRule="auto"/>
              <w:jc w:val="center"/>
              <w:rPr>
                <w:rFonts w:ascii="Times New Roman" w:eastAsia="Times New Roman" w:hAnsi="Times New Roman" w:cs="Times New Roman"/>
                <w:b/>
                <w:szCs w:val="24"/>
                <w:lang w:eastAsia="tr-TR"/>
              </w:rPr>
            </w:pPr>
          </w:p>
        </w:tc>
        <w:tc>
          <w:tcPr>
            <w:tcW w:w="1165" w:type="pct"/>
            <w:gridSpan w:val="2"/>
            <w:tcBorders>
              <w:top w:val="single" w:sz="4" w:space="0" w:color="auto"/>
              <w:left w:val="single" w:sz="8" w:space="0" w:color="auto"/>
              <w:bottom w:val="single" w:sz="4" w:space="0" w:color="auto"/>
              <w:right w:val="single" w:sz="12" w:space="0" w:color="auto"/>
            </w:tcBorders>
          </w:tcPr>
          <w:p w:rsidR="00E41762" w:rsidRPr="00E41762" w:rsidRDefault="00E41762" w:rsidP="00E41762">
            <w:pPr>
              <w:spacing w:after="0" w:line="240" w:lineRule="auto"/>
              <w:jc w:val="center"/>
              <w:rPr>
                <w:rFonts w:ascii="Times New Roman" w:eastAsia="Times New Roman" w:hAnsi="Times New Roman" w:cs="Times New Roman"/>
                <w:b/>
                <w:szCs w:val="20"/>
                <w:lang w:eastAsia="tr-TR"/>
              </w:rPr>
            </w:pPr>
          </w:p>
        </w:tc>
      </w:tr>
      <w:tr w:rsidR="00E41762" w:rsidRPr="00E41762" w:rsidTr="005B3577">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E41762" w:rsidRPr="00E41762" w:rsidRDefault="00E41762" w:rsidP="00E41762">
            <w:pPr>
              <w:spacing w:after="0" w:line="240" w:lineRule="auto"/>
              <w:rPr>
                <w:rFonts w:ascii="Times New Roman" w:eastAsia="Times New Roman" w:hAnsi="Times New Roman" w:cs="Times New Roman"/>
                <w:b/>
                <w:sz w:val="20"/>
                <w:szCs w:val="20"/>
                <w:lang w:eastAsia="tr-TR"/>
              </w:rPr>
            </w:pPr>
          </w:p>
        </w:tc>
        <w:tc>
          <w:tcPr>
            <w:tcW w:w="1126" w:type="pct"/>
            <w:gridSpan w:val="5"/>
            <w:tcBorders>
              <w:top w:val="single" w:sz="4" w:space="0" w:color="auto"/>
              <w:left w:val="single" w:sz="12" w:space="0" w:color="auto"/>
              <w:bottom w:val="single" w:sz="8" w:space="0" w:color="auto"/>
              <w:right w:val="single" w:sz="4" w:space="0" w:color="auto"/>
            </w:tcBorders>
            <w:vAlign w:val="center"/>
          </w:tcPr>
          <w:p w:rsidR="00E41762" w:rsidRPr="00E41762" w:rsidRDefault="00E41762" w:rsidP="00E41762">
            <w:pPr>
              <w:spacing w:after="0" w:line="240" w:lineRule="auto"/>
              <w:rPr>
                <w:rFonts w:ascii="Times New Roman" w:eastAsia="Times New Roman" w:hAnsi="Times New Roman" w:cs="Times New Roman"/>
                <w:szCs w:val="20"/>
                <w:lang w:eastAsia="tr-TR"/>
              </w:rPr>
            </w:pPr>
            <w:r w:rsidRPr="00E41762">
              <w:rPr>
                <w:rFonts w:ascii="Times New Roman" w:eastAsia="Times New Roman" w:hAnsi="Times New Roman" w:cs="Times New Roman"/>
                <w:szCs w:val="20"/>
                <w:lang w:eastAsia="tr-TR"/>
              </w:rPr>
              <w:t>Project</w:t>
            </w:r>
          </w:p>
        </w:tc>
        <w:tc>
          <w:tcPr>
            <w:tcW w:w="745" w:type="pct"/>
            <w:tcBorders>
              <w:top w:val="single" w:sz="4" w:space="0" w:color="auto"/>
              <w:left w:val="single" w:sz="4" w:space="0" w:color="auto"/>
              <w:bottom w:val="single" w:sz="8" w:space="0" w:color="auto"/>
              <w:right w:val="single" w:sz="8" w:space="0" w:color="auto"/>
            </w:tcBorders>
          </w:tcPr>
          <w:p w:rsidR="00E41762" w:rsidRPr="00E41762" w:rsidRDefault="00E41762" w:rsidP="00E41762">
            <w:pPr>
              <w:spacing w:after="0" w:line="240" w:lineRule="auto"/>
              <w:jc w:val="center"/>
              <w:rPr>
                <w:rFonts w:ascii="Times New Roman" w:eastAsia="Times New Roman" w:hAnsi="Times New Roman" w:cs="Times New Roman"/>
                <w:b/>
                <w:szCs w:val="24"/>
                <w:lang w:eastAsia="tr-TR"/>
              </w:rPr>
            </w:pPr>
          </w:p>
        </w:tc>
        <w:tc>
          <w:tcPr>
            <w:tcW w:w="1165" w:type="pct"/>
            <w:gridSpan w:val="2"/>
            <w:tcBorders>
              <w:top w:val="single" w:sz="4" w:space="0" w:color="auto"/>
              <w:left w:val="single" w:sz="8" w:space="0" w:color="auto"/>
              <w:bottom w:val="single" w:sz="8" w:space="0" w:color="auto"/>
              <w:right w:val="single" w:sz="12" w:space="0" w:color="auto"/>
            </w:tcBorders>
          </w:tcPr>
          <w:p w:rsidR="00E41762" w:rsidRPr="00E41762" w:rsidRDefault="00E41762" w:rsidP="00E41762">
            <w:pPr>
              <w:spacing w:after="0" w:line="240" w:lineRule="auto"/>
              <w:jc w:val="center"/>
              <w:rPr>
                <w:rFonts w:ascii="Times New Roman" w:eastAsia="Times New Roman" w:hAnsi="Times New Roman" w:cs="Times New Roman"/>
                <w:b/>
                <w:szCs w:val="20"/>
                <w:lang w:eastAsia="tr-TR"/>
              </w:rPr>
            </w:pPr>
          </w:p>
        </w:tc>
      </w:tr>
      <w:tr w:rsidR="00E41762" w:rsidRPr="00E41762" w:rsidTr="005B3577">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E41762" w:rsidRPr="00E41762" w:rsidRDefault="00E41762" w:rsidP="00E41762">
            <w:pPr>
              <w:spacing w:after="0" w:line="240" w:lineRule="auto"/>
              <w:rPr>
                <w:rFonts w:ascii="Times New Roman" w:eastAsia="Times New Roman" w:hAnsi="Times New Roman" w:cs="Times New Roman"/>
                <w:b/>
                <w:sz w:val="20"/>
                <w:szCs w:val="20"/>
                <w:lang w:eastAsia="tr-TR"/>
              </w:rPr>
            </w:pPr>
          </w:p>
        </w:tc>
        <w:tc>
          <w:tcPr>
            <w:tcW w:w="1126" w:type="pct"/>
            <w:gridSpan w:val="5"/>
            <w:tcBorders>
              <w:top w:val="single" w:sz="8" w:space="0" w:color="auto"/>
              <w:left w:val="single" w:sz="12" w:space="0" w:color="auto"/>
              <w:bottom w:val="single" w:sz="8" w:space="0" w:color="auto"/>
              <w:right w:val="single" w:sz="4" w:space="0" w:color="auto"/>
            </w:tcBorders>
            <w:vAlign w:val="center"/>
          </w:tcPr>
          <w:p w:rsidR="00E41762" w:rsidRPr="00E41762" w:rsidRDefault="00E41762" w:rsidP="00E41762">
            <w:pPr>
              <w:spacing w:after="0" w:line="240" w:lineRule="auto"/>
              <w:rPr>
                <w:rFonts w:ascii="Times New Roman" w:eastAsia="Times New Roman" w:hAnsi="Times New Roman" w:cs="Times New Roman"/>
                <w:szCs w:val="20"/>
                <w:lang w:eastAsia="tr-TR"/>
              </w:rPr>
            </w:pPr>
            <w:r w:rsidRPr="00E41762">
              <w:rPr>
                <w:rFonts w:ascii="Times New Roman" w:eastAsia="Times New Roman" w:hAnsi="Times New Roman" w:cs="Times New Roman"/>
                <w:szCs w:val="20"/>
                <w:lang w:eastAsia="tr-TR"/>
              </w:rPr>
              <w:t>Report</w:t>
            </w:r>
          </w:p>
        </w:tc>
        <w:tc>
          <w:tcPr>
            <w:tcW w:w="745" w:type="pct"/>
            <w:tcBorders>
              <w:top w:val="single" w:sz="8" w:space="0" w:color="auto"/>
              <w:left w:val="single" w:sz="4" w:space="0" w:color="auto"/>
              <w:bottom w:val="single" w:sz="8" w:space="0" w:color="auto"/>
              <w:right w:val="single" w:sz="8" w:space="0" w:color="auto"/>
            </w:tcBorders>
          </w:tcPr>
          <w:p w:rsidR="00E41762" w:rsidRPr="00E41762" w:rsidRDefault="00E41762" w:rsidP="00E41762">
            <w:pPr>
              <w:spacing w:after="0" w:line="240" w:lineRule="auto"/>
              <w:jc w:val="center"/>
              <w:rPr>
                <w:rFonts w:ascii="Times New Roman" w:eastAsia="Times New Roman" w:hAnsi="Times New Roman" w:cs="Times New Roman"/>
                <w:b/>
                <w:szCs w:val="24"/>
                <w:lang w:eastAsia="tr-TR"/>
              </w:rPr>
            </w:pPr>
          </w:p>
        </w:tc>
        <w:tc>
          <w:tcPr>
            <w:tcW w:w="1165" w:type="pct"/>
            <w:gridSpan w:val="2"/>
            <w:tcBorders>
              <w:top w:val="single" w:sz="8" w:space="0" w:color="auto"/>
              <w:left w:val="single" w:sz="8" w:space="0" w:color="auto"/>
              <w:bottom w:val="single" w:sz="8" w:space="0" w:color="auto"/>
              <w:right w:val="single" w:sz="12" w:space="0" w:color="auto"/>
            </w:tcBorders>
          </w:tcPr>
          <w:p w:rsidR="00E41762" w:rsidRPr="00E41762" w:rsidRDefault="00E41762" w:rsidP="00E41762">
            <w:pPr>
              <w:spacing w:after="0" w:line="240" w:lineRule="auto"/>
              <w:rPr>
                <w:rFonts w:ascii="Times New Roman" w:eastAsia="Times New Roman" w:hAnsi="Times New Roman" w:cs="Times New Roman"/>
                <w:b/>
                <w:szCs w:val="20"/>
                <w:lang w:eastAsia="tr-TR"/>
              </w:rPr>
            </w:pPr>
          </w:p>
        </w:tc>
      </w:tr>
      <w:tr w:rsidR="00E41762" w:rsidRPr="00E41762" w:rsidTr="005B3577">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E41762" w:rsidRPr="00E41762" w:rsidRDefault="00E41762" w:rsidP="00E41762">
            <w:pPr>
              <w:spacing w:after="0" w:line="240" w:lineRule="auto"/>
              <w:rPr>
                <w:rFonts w:ascii="Times New Roman" w:eastAsia="Times New Roman" w:hAnsi="Times New Roman" w:cs="Times New Roman"/>
                <w:b/>
                <w:sz w:val="20"/>
                <w:szCs w:val="20"/>
                <w:lang w:eastAsia="tr-TR"/>
              </w:rPr>
            </w:pPr>
          </w:p>
        </w:tc>
        <w:tc>
          <w:tcPr>
            <w:tcW w:w="1126" w:type="pct"/>
            <w:gridSpan w:val="5"/>
            <w:tcBorders>
              <w:top w:val="single" w:sz="8" w:space="0" w:color="auto"/>
              <w:left w:val="single" w:sz="12" w:space="0" w:color="auto"/>
              <w:bottom w:val="single" w:sz="12" w:space="0" w:color="auto"/>
              <w:right w:val="single" w:sz="4" w:space="0" w:color="auto"/>
            </w:tcBorders>
            <w:vAlign w:val="center"/>
          </w:tcPr>
          <w:p w:rsidR="00E41762" w:rsidRPr="00E41762" w:rsidRDefault="00E41762" w:rsidP="00E41762">
            <w:pPr>
              <w:spacing w:after="0" w:line="240" w:lineRule="auto"/>
              <w:rPr>
                <w:rFonts w:ascii="Times New Roman" w:eastAsia="Times New Roman" w:hAnsi="Times New Roman" w:cs="Times New Roman"/>
                <w:szCs w:val="20"/>
                <w:lang w:eastAsia="tr-TR"/>
              </w:rPr>
            </w:pPr>
            <w:r w:rsidRPr="00E41762">
              <w:rPr>
                <w:rFonts w:ascii="Times New Roman" w:eastAsia="Times New Roman" w:hAnsi="Times New Roman" w:cs="Times New Roman"/>
                <w:szCs w:val="20"/>
                <w:lang w:eastAsia="tr-TR"/>
              </w:rPr>
              <w:t>Others (………)</w:t>
            </w:r>
          </w:p>
        </w:tc>
        <w:tc>
          <w:tcPr>
            <w:tcW w:w="745" w:type="pct"/>
            <w:tcBorders>
              <w:top w:val="single" w:sz="8" w:space="0" w:color="auto"/>
              <w:left w:val="single" w:sz="4" w:space="0" w:color="auto"/>
              <w:bottom w:val="single" w:sz="12" w:space="0" w:color="auto"/>
              <w:right w:val="single" w:sz="8" w:space="0" w:color="auto"/>
            </w:tcBorders>
          </w:tcPr>
          <w:p w:rsidR="00E41762" w:rsidRPr="00E41762" w:rsidRDefault="00E41762" w:rsidP="00E41762">
            <w:pPr>
              <w:spacing w:after="0" w:line="240" w:lineRule="auto"/>
              <w:rPr>
                <w:rFonts w:ascii="Times New Roman" w:eastAsia="Times New Roman" w:hAnsi="Times New Roman" w:cs="Times New Roman"/>
                <w:b/>
                <w:szCs w:val="24"/>
                <w:lang w:eastAsia="tr-TR"/>
              </w:rPr>
            </w:pPr>
          </w:p>
        </w:tc>
        <w:tc>
          <w:tcPr>
            <w:tcW w:w="1165" w:type="pct"/>
            <w:gridSpan w:val="2"/>
            <w:tcBorders>
              <w:top w:val="single" w:sz="8" w:space="0" w:color="auto"/>
              <w:left w:val="single" w:sz="8" w:space="0" w:color="auto"/>
              <w:bottom w:val="single" w:sz="12" w:space="0" w:color="auto"/>
              <w:right w:val="single" w:sz="12" w:space="0" w:color="auto"/>
            </w:tcBorders>
          </w:tcPr>
          <w:p w:rsidR="00E41762" w:rsidRPr="00E41762" w:rsidRDefault="00E41762" w:rsidP="00E41762">
            <w:pPr>
              <w:spacing w:after="0" w:line="240" w:lineRule="auto"/>
              <w:rPr>
                <w:rFonts w:ascii="Times New Roman" w:eastAsia="Times New Roman" w:hAnsi="Times New Roman" w:cs="Times New Roman"/>
                <w:b/>
                <w:szCs w:val="20"/>
                <w:lang w:eastAsia="tr-TR"/>
              </w:rPr>
            </w:pPr>
          </w:p>
        </w:tc>
      </w:tr>
      <w:tr w:rsidR="00E41762" w:rsidRPr="00E41762" w:rsidTr="005B3577">
        <w:trPr>
          <w:trHeight w:val="392"/>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E41762" w:rsidRPr="00E41762" w:rsidRDefault="00E41762" w:rsidP="00E41762">
            <w:pPr>
              <w:spacing w:after="0" w:line="240" w:lineRule="auto"/>
              <w:jc w:val="center"/>
              <w:rPr>
                <w:rFonts w:ascii="Times New Roman" w:eastAsia="Times New Roman" w:hAnsi="Times New Roman" w:cs="Times New Roman"/>
                <w:b/>
                <w:sz w:val="20"/>
                <w:szCs w:val="20"/>
                <w:lang w:eastAsia="tr-TR"/>
              </w:rPr>
            </w:pPr>
            <w:r w:rsidRPr="00E41762">
              <w:rPr>
                <w:rFonts w:ascii="Times New Roman" w:eastAsia="Times New Roman" w:hAnsi="Times New Roman" w:cs="Times New Roman"/>
                <w:b/>
                <w:sz w:val="20"/>
                <w:szCs w:val="20"/>
                <w:lang w:eastAsia="tr-TR"/>
              </w:rPr>
              <w:t>FINAL EXAM</w:t>
            </w:r>
          </w:p>
        </w:tc>
        <w:tc>
          <w:tcPr>
            <w:tcW w:w="1126" w:type="pct"/>
            <w:gridSpan w:val="5"/>
            <w:tcBorders>
              <w:top w:val="single" w:sz="12" w:space="0" w:color="auto"/>
              <w:left w:val="single" w:sz="12" w:space="0" w:color="auto"/>
              <w:bottom w:val="single" w:sz="8" w:space="0" w:color="auto"/>
              <w:right w:val="single" w:sz="4" w:space="0" w:color="auto"/>
            </w:tcBorders>
          </w:tcPr>
          <w:p w:rsidR="00E41762" w:rsidRPr="00E41762" w:rsidRDefault="00E41762" w:rsidP="00E41762">
            <w:pPr>
              <w:spacing w:after="0" w:line="240" w:lineRule="auto"/>
              <w:rPr>
                <w:rFonts w:ascii="Times New Roman" w:eastAsia="Times New Roman" w:hAnsi="Times New Roman" w:cs="Times New Roman"/>
                <w:szCs w:val="20"/>
                <w:lang w:eastAsia="tr-TR"/>
              </w:rPr>
            </w:pPr>
          </w:p>
        </w:tc>
        <w:tc>
          <w:tcPr>
            <w:tcW w:w="745" w:type="pct"/>
            <w:tcBorders>
              <w:top w:val="single" w:sz="12" w:space="0" w:color="auto"/>
              <w:left w:val="single" w:sz="4" w:space="0" w:color="auto"/>
              <w:bottom w:val="single" w:sz="8" w:space="0" w:color="auto"/>
              <w:right w:val="single" w:sz="8" w:space="0" w:color="auto"/>
            </w:tcBorders>
          </w:tcPr>
          <w:p w:rsidR="00E41762" w:rsidRPr="00E41762" w:rsidRDefault="00E41762" w:rsidP="00E41762">
            <w:pPr>
              <w:spacing w:after="0" w:line="240" w:lineRule="auto"/>
              <w:jc w:val="center"/>
              <w:rPr>
                <w:rFonts w:ascii="Times New Roman" w:eastAsia="Times New Roman" w:hAnsi="Times New Roman" w:cs="Times New Roman"/>
                <w:b/>
                <w:szCs w:val="20"/>
                <w:lang w:eastAsia="tr-TR"/>
              </w:rPr>
            </w:pPr>
            <w:r w:rsidRPr="00E41762">
              <w:rPr>
                <w:rFonts w:ascii="Times New Roman" w:eastAsia="Times New Roman" w:hAnsi="Times New Roman" w:cs="Times New Roman"/>
                <w:b/>
                <w:szCs w:val="20"/>
                <w:lang w:eastAsia="tr-TR"/>
              </w:rPr>
              <w:t>1</w:t>
            </w:r>
          </w:p>
        </w:tc>
        <w:tc>
          <w:tcPr>
            <w:tcW w:w="1165" w:type="pct"/>
            <w:gridSpan w:val="2"/>
            <w:tcBorders>
              <w:top w:val="single" w:sz="12" w:space="0" w:color="auto"/>
              <w:left w:val="single" w:sz="8" w:space="0" w:color="auto"/>
              <w:bottom w:val="single" w:sz="8" w:space="0" w:color="auto"/>
              <w:right w:val="single" w:sz="12" w:space="0" w:color="auto"/>
            </w:tcBorders>
          </w:tcPr>
          <w:p w:rsidR="00E41762" w:rsidRPr="00E41762" w:rsidRDefault="00E41762" w:rsidP="00E41762">
            <w:pPr>
              <w:spacing w:after="0" w:line="240" w:lineRule="auto"/>
              <w:jc w:val="center"/>
              <w:rPr>
                <w:rFonts w:ascii="Times New Roman" w:eastAsia="Times New Roman" w:hAnsi="Times New Roman" w:cs="Times New Roman"/>
                <w:b/>
                <w:szCs w:val="20"/>
                <w:lang w:eastAsia="tr-TR"/>
              </w:rPr>
            </w:pPr>
            <w:r w:rsidRPr="00E41762">
              <w:rPr>
                <w:rFonts w:ascii="Times New Roman" w:eastAsia="Times New Roman" w:hAnsi="Times New Roman" w:cs="Times New Roman"/>
                <w:b/>
                <w:szCs w:val="20"/>
                <w:lang w:eastAsia="tr-TR"/>
              </w:rPr>
              <w:t>60</w:t>
            </w:r>
          </w:p>
        </w:tc>
      </w:tr>
      <w:tr w:rsidR="00E41762" w:rsidRPr="00E41762" w:rsidTr="005B3577">
        <w:trPr>
          <w:trHeight w:val="447"/>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E41762" w:rsidRPr="00E41762" w:rsidRDefault="00E41762" w:rsidP="00E41762">
            <w:pPr>
              <w:spacing w:after="0" w:line="240" w:lineRule="auto"/>
              <w:jc w:val="center"/>
              <w:rPr>
                <w:rFonts w:ascii="Times New Roman" w:eastAsia="Times New Roman" w:hAnsi="Times New Roman" w:cs="Times New Roman"/>
                <w:b/>
                <w:sz w:val="20"/>
                <w:szCs w:val="20"/>
                <w:lang w:eastAsia="tr-TR"/>
              </w:rPr>
            </w:pPr>
            <w:r w:rsidRPr="00E41762">
              <w:rPr>
                <w:rFonts w:ascii="Times New Roman" w:eastAsia="Times New Roman" w:hAnsi="Times New Roman" w:cs="Times New Roman"/>
                <w:b/>
                <w:sz w:val="20"/>
                <w:szCs w:val="20"/>
                <w:lang w:eastAsia="tr-TR"/>
              </w:rPr>
              <w:t>PREREQUIEITE(S)</w:t>
            </w:r>
          </w:p>
        </w:tc>
        <w:tc>
          <w:tcPr>
            <w:tcW w:w="3036" w:type="pct"/>
            <w:gridSpan w:val="8"/>
            <w:tcBorders>
              <w:top w:val="single" w:sz="12" w:space="0" w:color="auto"/>
              <w:left w:val="single" w:sz="12" w:space="0" w:color="auto"/>
              <w:bottom w:val="single" w:sz="12" w:space="0" w:color="auto"/>
              <w:right w:val="single" w:sz="12" w:space="0" w:color="auto"/>
            </w:tcBorders>
          </w:tcPr>
          <w:p w:rsidR="00E41762" w:rsidRPr="00E41762" w:rsidRDefault="00E41762" w:rsidP="00E41762">
            <w:pPr>
              <w:spacing w:after="0" w:line="240" w:lineRule="auto"/>
              <w:jc w:val="both"/>
              <w:rPr>
                <w:rFonts w:ascii="Times New Roman" w:eastAsia="Times New Roman" w:hAnsi="Times New Roman" w:cs="Times New Roman"/>
                <w:sz w:val="18"/>
                <w:szCs w:val="18"/>
                <w:lang w:eastAsia="tr-TR"/>
              </w:rPr>
            </w:pPr>
          </w:p>
        </w:tc>
      </w:tr>
      <w:tr w:rsidR="00E41762" w:rsidRPr="00E41762" w:rsidTr="005B3577">
        <w:trPr>
          <w:trHeight w:val="447"/>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E41762" w:rsidRPr="00E41762" w:rsidRDefault="00E41762" w:rsidP="00E41762">
            <w:pPr>
              <w:spacing w:after="0" w:line="240" w:lineRule="auto"/>
              <w:jc w:val="center"/>
              <w:rPr>
                <w:rFonts w:ascii="Times New Roman" w:eastAsia="Times New Roman" w:hAnsi="Times New Roman" w:cs="Times New Roman"/>
                <w:b/>
                <w:sz w:val="20"/>
                <w:szCs w:val="20"/>
                <w:lang w:eastAsia="tr-TR"/>
              </w:rPr>
            </w:pPr>
            <w:r w:rsidRPr="00E41762">
              <w:rPr>
                <w:rFonts w:ascii="Times New Roman" w:eastAsia="Times New Roman" w:hAnsi="Times New Roman" w:cs="Times New Roman"/>
                <w:b/>
                <w:sz w:val="20"/>
                <w:szCs w:val="20"/>
                <w:lang w:eastAsia="tr-TR"/>
              </w:rPr>
              <w:t>COURSE DESCRIPTION</w:t>
            </w:r>
          </w:p>
        </w:tc>
        <w:tc>
          <w:tcPr>
            <w:tcW w:w="3036" w:type="pct"/>
            <w:gridSpan w:val="8"/>
            <w:tcBorders>
              <w:top w:val="single" w:sz="12" w:space="0" w:color="auto"/>
              <w:left w:val="single" w:sz="12" w:space="0" w:color="auto"/>
              <w:bottom w:val="single" w:sz="12" w:space="0" w:color="auto"/>
              <w:right w:val="single" w:sz="12" w:space="0" w:color="auto"/>
            </w:tcBorders>
          </w:tcPr>
          <w:p w:rsidR="00E41762" w:rsidRPr="00E41762" w:rsidRDefault="00E41762" w:rsidP="00E41762">
            <w:pPr>
              <w:spacing w:after="0" w:line="240" w:lineRule="auto"/>
              <w:jc w:val="both"/>
              <w:rPr>
                <w:rFonts w:ascii="Times New Roman" w:eastAsia="Times New Roman" w:hAnsi="Times New Roman" w:cs="Times New Roman"/>
                <w:szCs w:val="18"/>
                <w:lang w:val="en-US" w:eastAsia="tr-TR"/>
              </w:rPr>
            </w:pPr>
            <w:r w:rsidRPr="00E41762">
              <w:rPr>
                <w:rFonts w:ascii="Times New Roman" w:eastAsia="Times New Roman" w:hAnsi="Times New Roman" w:cs="Times New Roman"/>
                <w:szCs w:val="18"/>
                <w:lang w:val="en-US" w:eastAsia="tr-TR"/>
              </w:rPr>
              <w:t>Membrane Transport, Action Potential, Synaptic Transmission, Neuronal Integration and Biological Control.</w:t>
            </w:r>
          </w:p>
        </w:tc>
      </w:tr>
      <w:tr w:rsidR="00E41762" w:rsidRPr="00E41762" w:rsidTr="005B3577">
        <w:trPr>
          <w:trHeight w:val="426"/>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E41762" w:rsidRPr="00E41762" w:rsidRDefault="00E41762" w:rsidP="00E41762">
            <w:pPr>
              <w:spacing w:after="0" w:line="240" w:lineRule="auto"/>
              <w:jc w:val="center"/>
              <w:rPr>
                <w:rFonts w:ascii="Times New Roman" w:eastAsia="Times New Roman" w:hAnsi="Times New Roman" w:cs="Times New Roman"/>
                <w:b/>
                <w:sz w:val="20"/>
                <w:szCs w:val="20"/>
                <w:lang w:eastAsia="tr-TR"/>
              </w:rPr>
            </w:pPr>
            <w:r w:rsidRPr="00E41762">
              <w:rPr>
                <w:rFonts w:ascii="Times New Roman" w:eastAsia="Times New Roman" w:hAnsi="Times New Roman" w:cs="Times New Roman"/>
                <w:b/>
                <w:sz w:val="20"/>
                <w:szCs w:val="20"/>
                <w:lang w:eastAsia="tr-TR"/>
              </w:rPr>
              <w:t>COURSE OBJECTIVES</w:t>
            </w:r>
          </w:p>
        </w:tc>
        <w:tc>
          <w:tcPr>
            <w:tcW w:w="3036" w:type="pct"/>
            <w:gridSpan w:val="8"/>
            <w:tcBorders>
              <w:top w:val="single" w:sz="12" w:space="0" w:color="auto"/>
              <w:left w:val="single" w:sz="12" w:space="0" w:color="auto"/>
              <w:bottom w:val="single" w:sz="12" w:space="0" w:color="auto"/>
              <w:right w:val="single" w:sz="12" w:space="0" w:color="auto"/>
            </w:tcBorders>
          </w:tcPr>
          <w:p w:rsidR="00E41762" w:rsidRPr="00E41762" w:rsidRDefault="00E41762" w:rsidP="00E41762">
            <w:pPr>
              <w:spacing w:after="0" w:line="240" w:lineRule="auto"/>
              <w:rPr>
                <w:rFonts w:ascii="Times New Roman" w:eastAsia="Times New Roman" w:hAnsi="Times New Roman" w:cs="Times New Roman"/>
                <w:szCs w:val="20"/>
                <w:lang w:val="en-US" w:eastAsia="tr-TR"/>
              </w:rPr>
            </w:pPr>
            <w:r w:rsidRPr="00E41762">
              <w:rPr>
                <w:rFonts w:ascii="Times New Roman" w:eastAsia="Times New Roman" w:hAnsi="Times New Roman" w:cs="Times New Roman"/>
                <w:szCs w:val="20"/>
                <w:lang w:val="en-US" w:eastAsia="tr-TR"/>
              </w:rPr>
              <w:t xml:space="preserve">The intention of this course has been to present the foundations of bioelectricity in the way in which it is used by biophysicists. </w:t>
            </w:r>
          </w:p>
        </w:tc>
      </w:tr>
      <w:tr w:rsidR="00E41762" w:rsidRPr="00E41762" w:rsidTr="005B3577">
        <w:trPr>
          <w:trHeight w:val="518"/>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E41762" w:rsidRPr="00E41762" w:rsidRDefault="00E41762" w:rsidP="00E41762">
            <w:pPr>
              <w:spacing w:after="0" w:line="240" w:lineRule="auto"/>
              <w:jc w:val="center"/>
              <w:rPr>
                <w:rFonts w:ascii="Times New Roman" w:eastAsia="Times New Roman" w:hAnsi="Times New Roman" w:cs="Times New Roman"/>
                <w:b/>
                <w:sz w:val="20"/>
                <w:szCs w:val="20"/>
                <w:lang w:eastAsia="tr-TR"/>
              </w:rPr>
            </w:pPr>
            <w:r w:rsidRPr="00E41762">
              <w:rPr>
                <w:rFonts w:ascii="Times New Roman" w:eastAsia="Times New Roman" w:hAnsi="Times New Roman" w:cs="Times New Roman"/>
                <w:b/>
                <w:sz w:val="20"/>
                <w:szCs w:val="20"/>
                <w:lang w:eastAsia="tr-TR"/>
              </w:rPr>
              <w:t>ADDITIVE OF COURSE TO APPLY PROFESSIONAL EDUATION</w:t>
            </w:r>
          </w:p>
        </w:tc>
        <w:tc>
          <w:tcPr>
            <w:tcW w:w="3036" w:type="pct"/>
            <w:gridSpan w:val="8"/>
            <w:tcBorders>
              <w:top w:val="single" w:sz="12" w:space="0" w:color="auto"/>
              <w:left w:val="single" w:sz="12" w:space="0" w:color="auto"/>
              <w:bottom w:val="single" w:sz="12" w:space="0" w:color="auto"/>
              <w:right w:val="single" w:sz="12" w:space="0" w:color="auto"/>
            </w:tcBorders>
            <w:vAlign w:val="center"/>
          </w:tcPr>
          <w:p w:rsidR="00E41762" w:rsidRPr="00E41762" w:rsidRDefault="00E41762" w:rsidP="00E41762">
            <w:pPr>
              <w:spacing w:after="0" w:line="240" w:lineRule="auto"/>
              <w:jc w:val="both"/>
              <w:rPr>
                <w:rFonts w:ascii="Times New Roman" w:eastAsia="Times New Roman" w:hAnsi="Times New Roman" w:cs="Times New Roman"/>
                <w:szCs w:val="20"/>
                <w:lang w:val="en-US" w:eastAsia="tr-TR"/>
              </w:rPr>
            </w:pPr>
            <w:r w:rsidRPr="00E41762">
              <w:rPr>
                <w:rFonts w:ascii="Times New Roman" w:eastAsia="Times New Roman" w:hAnsi="Times New Roman" w:cs="Times New Roman"/>
                <w:szCs w:val="20"/>
                <w:lang w:val="en-US" w:eastAsia="tr-TR"/>
              </w:rPr>
              <w:t xml:space="preserve">The student should have ability to use principles of Biophysics in understanding and diagnosis of related diseases.   </w:t>
            </w:r>
          </w:p>
        </w:tc>
      </w:tr>
      <w:tr w:rsidR="00E41762" w:rsidRPr="00E41762" w:rsidTr="005B3577">
        <w:trPr>
          <w:trHeight w:val="518"/>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E41762" w:rsidRPr="00E41762" w:rsidRDefault="00E41762" w:rsidP="00E41762">
            <w:pPr>
              <w:spacing w:after="0" w:line="240" w:lineRule="auto"/>
              <w:jc w:val="center"/>
              <w:rPr>
                <w:rFonts w:ascii="Times New Roman" w:eastAsia="Times New Roman" w:hAnsi="Times New Roman" w:cs="Times New Roman"/>
                <w:b/>
                <w:sz w:val="20"/>
                <w:szCs w:val="20"/>
                <w:lang w:eastAsia="tr-TR"/>
              </w:rPr>
            </w:pPr>
            <w:r w:rsidRPr="00E41762">
              <w:rPr>
                <w:rFonts w:ascii="Times New Roman" w:eastAsia="Times New Roman" w:hAnsi="Times New Roman" w:cs="Times New Roman"/>
                <w:b/>
                <w:sz w:val="20"/>
                <w:szCs w:val="20"/>
                <w:lang w:eastAsia="tr-TR"/>
              </w:rPr>
              <w:t>COURSE OUTCOMES</w:t>
            </w:r>
          </w:p>
        </w:tc>
        <w:tc>
          <w:tcPr>
            <w:tcW w:w="3036" w:type="pct"/>
            <w:gridSpan w:val="8"/>
            <w:tcBorders>
              <w:top w:val="single" w:sz="12" w:space="0" w:color="auto"/>
              <w:left w:val="single" w:sz="12" w:space="0" w:color="auto"/>
              <w:bottom w:val="single" w:sz="12" w:space="0" w:color="auto"/>
              <w:right w:val="single" w:sz="12" w:space="0" w:color="auto"/>
            </w:tcBorders>
          </w:tcPr>
          <w:p w:rsidR="00E41762" w:rsidRPr="00E41762" w:rsidRDefault="00E41762" w:rsidP="00E41762">
            <w:pPr>
              <w:tabs>
                <w:tab w:val="left" w:pos="7800"/>
              </w:tabs>
              <w:spacing w:after="0" w:line="240" w:lineRule="auto"/>
              <w:rPr>
                <w:rFonts w:ascii="Times New Roman" w:eastAsia="Times New Roman" w:hAnsi="Times New Roman" w:cs="Times New Roman"/>
                <w:szCs w:val="20"/>
                <w:lang w:val="en-US" w:eastAsia="tr-TR"/>
              </w:rPr>
            </w:pPr>
            <w:r w:rsidRPr="00E41762">
              <w:rPr>
                <w:rFonts w:ascii="Times New Roman" w:eastAsia="Times New Roman" w:hAnsi="Times New Roman" w:cs="Times New Roman"/>
                <w:szCs w:val="20"/>
                <w:lang w:val="en-US" w:eastAsia="tr-TR"/>
              </w:rPr>
              <w:t>By the end of this course, the student should have come to realize that the quantitative understanding of organ systems hinges importantly on considerations involving the application of biophysical principles/methods to these systems.</w:t>
            </w:r>
          </w:p>
        </w:tc>
      </w:tr>
      <w:tr w:rsidR="00E41762" w:rsidRPr="00E41762" w:rsidTr="005B3577">
        <w:trPr>
          <w:trHeight w:val="54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E41762" w:rsidRPr="00E41762" w:rsidRDefault="00E41762" w:rsidP="00E41762">
            <w:pPr>
              <w:spacing w:after="0" w:line="240" w:lineRule="auto"/>
              <w:jc w:val="center"/>
              <w:rPr>
                <w:rFonts w:ascii="Times New Roman" w:eastAsia="Times New Roman" w:hAnsi="Times New Roman" w:cs="Times New Roman"/>
                <w:b/>
                <w:sz w:val="20"/>
                <w:szCs w:val="20"/>
                <w:lang w:eastAsia="tr-TR"/>
              </w:rPr>
            </w:pPr>
            <w:r w:rsidRPr="00E41762">
              <w:rPr>
                <w:rFonts w:ascii="Times New Roman" w:eastAsia="Times New Roman" w:hAnsi="Times New Roman" w:cs="Times New Roman"/>
                <w:b/>
                <w:sz w:val="20"/>
                <w:szCs w:val="20"/>
                <w:lang w:eastAsia="tr-TR"/>
              </w:rPr>
              <w:t>TEXTBOOK</w:t>
            </w:r>
          </w:p>
        </w:tc>
        <w:tc>
          <w:tcPr>
            <w:tcW w:w="3036" w:type="pct"/>
            <w:gridSpan w:val="8"/>
            <w:tcBorders>
              <w:top w:val="single" w:sz="12" w:space="0" w:color="auto"/>
              <w:left w:val="single" w:sz="12" w:space="0" w:color="auto"/>
              <w:bottom w:val="single" w:sz="12" w:space="0" w:color="auto"/>
              <w:right w:val="single" w:sz="12" w:space="0" w:color="auto"/>
            </w:tcBorders>
          </w:tcPr>
          <w:p w:rsidR="00E41762" w:rsidRPr="00E41762" w:rsidRDefault="00E41762" w:rsidP="00E41762">
            <w:pPr>
              <w:widowControl w:val="0"/>
              <w:adjustRightInd w:val="0"/>
              <w:spacing w:after="0" w:line="240" w:lineRule="atLeast"/>
              <w:contextualSpacing/>
              <w:jc w:val="both"/>
              <w:textAlignment w:val="baseline"/>
              <w:rPr>
                <w:rFonts w:ascii="Times New Roman" w:eastAsia="Times New Roman" w:hAnsi="Times New Roman" w:cs="Times New Roman"/>
                <w:szCs w:val="24"/>
                <w:lang w:val="en-US"/>
              </w:rPr>
            </w:pPr>
            <w:r w:rsidRPr="00E41762">
              <w:rPr>
                <w:rFonts w:ascii="Times New Roman" w:eastAsia="Times New Roman" w:hAnsi="Times New Roman" w:cs="Times New Roman"/>
                <w:b/>
                <w:szCs w:val="24"/>
                <w:lang w:val="en-US"/>
              </w:rPr>
              <w:t>Ferhan Esen ve Hamza Esen:</w:t>
            </w:r>
            <w:r w:rsidRPr="00E41762">
              <w:rPr>
                <w:rFonts w:ascii="Times New Roman" w:eastAsia="Times New Roman" w:hAnsi="Times New Roman" w:cs="Times New Roman"/>
                <w:szCs w:val="24"/>
                <w:lang w:val="en-US"/>
              </w:rPr>
              <w:t xml:space="preserve"> BİYOFİZİK Nörobiyofizik; Ankara Nobel Tıp Kitabevleri; Ankara 2016. ISBN:  978-605-9215-10-7</w:t>
            </w:r>
          </w:p>
        </w:tc>
      </w:tr>
      <w:tr w:rsidR="00E41762" w:rsidRPr="00E41762" w:rsidTr="005B3577">
        <w:trPr>
          <w:trHeight w:val="54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E41762" w:rsidRPr="00E41762" w:rsidRDefault="00E41762" w:rsidP="00E41762">
            <w:pPr>
              <w:spacing w:after="0" w:line="240" w:lineRule="auto"/>
              <w:jc w:val="center"/>
              <w:rPr>
                <w:rFonts w:ascii="Times New Roman" w:eastAsia="Times New Roman" w:hAnsi="Times New Roman" w:cs="Times New Roman"/>
                <w:b/>
                <w:sz w:val="20"/>
                <w:szCs w:val="20"/>
                <w:lang w:eastAsia="tr-TR"/>
              </w:rPr>
            </w:pPr>
            <w:r w:rsidRPr="00E41762">
              <w:rPr>
                <w:rFonts w:ascii="Times New Roman" w:eastAsia="Times New Roman" w:hAnsi="Times New Roman" w:cs="Times New Roman"/>
                <w:b/>
                <w:sz w:val="20"/>
                <w:szCs w:val="20"/>
                <w:lang w:eastAsia="tr-TR"/>
              </w:rPr>
              <w:t>OTHER REFERENCES</w:t>
            </w:r>
          </w:p>
        </w:tc>
        <w:tc>
          <w:tcPr>
            <w:tcW w:w="3036" w:type="pct"/>
            <w:gridSpan w:val="8"/>
            <w:tcBorders>
              <w:top w:val="single" w:sz="12" w:space="0" w:color="auto"/>
              <w:left w:val="single" w:sz="12" w:space="0" w:color="auto"/>
              <w:bottom w:val="single" w:sz="12" w:space="0" w:color="auto"/>
              <w:right w:val="single" w:sz="12" w:space="0" w:color="auto"/>
            </w:tcBorders>
          </w:tcPr>
          <w:p w:rsidR="00E41762" w:rsidRPr="00E41762" w:rsidRDefault="00E41762" w:rsidP="00E41762">
            <w:pPr>
              <w:spacing w:after="0" w:line="240" w:lineRule="auto"/>
              <w:jc w:val="both"/>
              <w:rPr>
                <w:rFonts w:ascii="Times New Roman" w:eastAsia="Times New Roman" w:hAnsi="Times New Roman" w:cs="Times New Roman"/>
                <w:szCs w:val="20"/>
                <w:lang w:val="en-US" w:eastAsia="tr-TR"/>
              </w:rPr>
            </w:pPr>
            <w:r w:rsidRPr="00E41762">
              <w:rPr>
                <w:rFonts w:ascii="Times New Roman" w:eastAsia="Times New Roman" w:hAnsi="Times New Roman" w:cs="Times New Roman"/>
                <w:b/>
                <w:szCs w:val="20"/>
                <w:lang w:val="en-US" w:eastAsia="tr-TR"/>
              </w:rPr>
              <w:t>Çelebi G:</w:t>
            </w:r>
            <w:r w:rsidRPr="00E41762">
              <w:rPr>
                <w:rFonts w:ascii="Times New Roman" w:eastAsia="Times New Roman" w:hAnsi="Times New Roman" w:cs="Times New Roman"/>
                <w:szCs w:val="20"/>
                <w:lang w:val="en-US" w:eastAsia="tr-TR"/>
              </w:rPr>
              <w:t xml:space="preserve"> Biyomedikal Fizik (2. Baskı), Barış Yayınları-Fakülteler Kitabevi, 1995.</w:t>
            </w:r>
          </w:p>
          <w:p w:rsidR="00E41762" w:rsidRPr="00E41762" w:rsidRDefault="00E41762" w:rsidP="00E41762">
            <w:pPr>
              <w:spacing w:after="0" w:line="240" w:lineRule="auto"/>
              <w:jc w:val="both"/>
              <w:rPr>
                <w:rFonts w:ascii="Times New Roman" w:eastAsia="Times New Roman" w:hAnsi="Times New Roman" w:cs="Times New Roman"/>
                <w:szCs w:val="20"/>
                <w:lang w:val="en-US" w:eastAsia="tr-TR"/>
              </w:rPr>
            </w:pPr>
            <w:r w:rsidRPr="00E41762">
              <w:rPr>
                <w:rFonts w:ascii="Times New Roman" w:eastAsia="Times New Roman" w:hAnsi="Times New Roman" w:cs="Times New Roman"/>
                <w:b/>
                <w:szCs w:val="20"/>
                <w:lang w:val="en-US" w:eastAsia="tr-TR"/>
              </w:rPr>
              <w:t>Hoppe W., Lohmann W., Markl H., Ziegler H. (eds):</w:t>
            </w:r>
            <w:r w:rsidRPr="00E41762">
              <w:rPr>
                <w:rFonts w:ascii="Times New Roman" w:eastAsia="Times New Roman" w:hAnsi="Times New Roman" w:cs="Times New Roman"/>
                <w:szCs w:val="20"/>
                <w:lang w:val="en-US" w:eastAsia="tr-TR"/>
              </w:rPr>
              <w:t xml:space="preserve"> Biophysics, Springer-Verlag, Berlin, 1983.</w:t>
            </w:r>
          </w:p>
          <w:p w:rsidR="00E41762" w:rsidRPr="00E41762" w:rsidRDefault="00E41762" w:rsidP="00E41762">
            <w:pPr>
              <w:spacing w:after="0" w:line="240" w:lineRule="auto"/>
              <w:jc w:val="both"/>
              <w:rPr>
                <w:rFonts w:ascii="Times New Roman" w:eastAsia="Times New Roman" w:hAnsi="Times New Roman" w:cs="Times New Roman"/>
                <w:szCs w:val="20"/>
                <w:lang w:val="en-US" w:eastAsia="tr-TR"/>
              </w:rPr>
            </w:pPr>
            <w:r w:rsidRPr="00E41762">
              <w:rPr>
                <w:rFonts w:ascii="Times New Roman" w:eastAsia="Times New Roman" w:hAnsi="Times New Roman" w:cs="Times New Roman"/>
                <w:b/>
                <w:szCs w:val="20"/>
                <w:lang w:val="en-US" w:eastAsia="tr-TR"/>
              </w:rPr>
              <w:t>Ruch T.C, Patton H.D:</w:t>
            </w:r>
            <w:r w:rsidRPr="00E41762">
              <w:rPr>
                <w:rFonts w:ascii="Times New Roman" w:eastAsia="Times New Roman" w:hAnsi="Times New Roman" w:cs="Times New Roman"/>
                <w:szCs w:val="20"/>
                <w:lang w:val="en-US" w:eastAsia="tr-TR"/>
              </w:rPr>
              <w:t xml:space="preserve"> Physiology and Biophysics (19.Edition), Saunders Company,1966 </w:t>
            </w:r>
          </w:p>
          <w:p w:rsidR="00E41762" w:rsidRPr="00E41762" w:rsidRDefault="00E41762" w:rsidP="00E41762">
            <w:pPr>
              <w:spacing w:after="0" w:line="240" w:lineRule="auto"/>
              <w:outlineLvl w:val="3"/>
              <w:rPr>
                <w:rFonts w:ascii="Times New Roman" w:eastAsia="Times New Roman" w:hAnsi="Times New Roman" w:cs="Times New Roman"/>
                <w:b/>
                <w:bCs/>
                <w:color w:val="000000"/>
                <w:szCs w:val="20"/>
                <w:lang w:val="en-US" w:eastAsia="tr-TR"/>
              </w:rPr>
            </w:pPr>
            <w:r w:rsidRPr="00E41762">
              <w:rPr>
                <w:rFonts w:ascii="Times New Roman" w:eastAsia="Times New Roman" w:hAnsi="Times New Roman" w:cs="Times New Roman"/>
                <w:b/>
                <w:bCs/>
                <w:szCs w:val="20"/>
                <w:lang w:val="en-US" w:eastAsia="tr-TR"/>
              </w:rPr>
              <w:t xml:space="preserve">Vasilescu V., Margineanu D.G.: </w:t>
            </w:r>
            <w:r w:rsidRPr="00E41762">
              <w:rPr>
                <w:rFonts w:ascii="Times New Roman" w:eastAsia="Times New Roman" w:hAnsi="Times New Roman" w:cs="Times New Roman"/>
                <w:bCs/>
                <w:szCs w:val="20"/>
                <w:lang w:val="en-US" w:eastAsia="tr-TR"/>
              </w:rPr>
              <w:t xml:space="preserve">Introduction to Neurobiophysics. Abacus Press, 1982. </w:t>
            </w:r>
          </w:p>
        </w:tc>
      </w:tr>
      <w:tr w:rsidR="00E41762" w:rsidRPr="00E41762" w:rsidTr="005B3577">
        <w:trPr>
          <w:trHeight w:val="52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E41762" w:rsidRPr="00E41762" w:rsidRDefault="00E41762" w:rsidP="00E41762">
            <w:pPr>
              <w:spacing w:after="0" w:line="240" w:lineRule="auto"/>
              <w:jc w:val="center"/>
              <w:rPr>
                <w:rFonts w:ascii="Times New Roman" w:eastAsia="Times New Roman" w:hAnsi="Times New Roman" w:cs="Times New Roman"/>
                <w:b/>
                <w:sz w:val="20"/>
                <w:szCs w:val="20"/>
                <w:lang w:eastAsia="tr-TR"/>
              </w:rPr>
            </w:pPr>
            <w:r w:rsidRPr="00E41762">
              <w:rPr>
                <w:rFonts w:ascii="Times New Roman" w:eastAsia="Times New Roman" w:hAnsi="Times New Roman" w:cs="Times New Roman"/>
                <w:b/>
                <w:sz w:val="20"/>
                <w:szCs w:val="20"/>
                <w:lang w:eastAsia="tr-TR"/>
              </w:rPr>
              <w:t>TOOLS AND EQUIPMENTS REQUIRED</w:t>
            </w:r>
          </w:p>
        </w:tc>
        <w:tc>
          <w:tcPr>
            <w:tcW w:w="3036" w:type="pct"/>
            <w:gridSpan w:val="8"/>
            <w:tcBorders>
              <w:top w:val="single" w:sz="12" w:space="0" w:color="auto"/>
              <w:left w:val="single" w:sz="12" w:space="0" w:color="auto"/>
              <w:bottom w:val="single" w:sz="12" w:space="0" w:color="auto"/>
              <w:right w:val="single" w:sz="12" w:space="0" w:color="auto"/>
            </w:tcBorders>
          </w:tcPr>
          <w:p w:rsidR="00E41762" w:rsidRPr="00E41762" w:rsidRDefault="00E41762" w:rsidP="00E41762">
            <w:pPr>
              <w:spacing w:after="0" w:line="240" w:lineRule="auto"/>
              <w:rPr>
                <w:rFonts w:ascii="Times New Roman" w:eastAsia="Times New Roman" w:hAnsi="Times New Roman" w:cs="Times New Roman"/>
                <w:sz w:val="20"/>
                <w:szCs w:val="20"/>
                <w:lang w:val="en-US" w:eastAsia="tr-TR"/>
              </w:rPr>
            </w:pPr>
            <w:r w:rsidRPr="00E41762">
              <w:rPr>
                <w:rFonts w:ascii="Times New Roman" w:eastAsia="Times New Roman" w:hAnsi="Times New Roman" w:cs="Times New Roman"/>
                <w:sz w:val="20"/>
                <w:szCs w:val="20"/>
                <w:lang w:val="en-US" w:eastAsia="tr-TR"/>
              </w:rPr>
              <w:t xml:space="preserve">Computer, </w:t>
            </w:r>
            <w:hyperlink r:id="rId19" w:tooltip="slide projection nedir, ne demek, slide projection anlamı - Sesli Sözlük" w:history="1">
              <w:r w:rsidRPr="00E41762">
                <w:rPr>
                  <w:rFonts w:ascii="Times New Roman" w:eastAsia="Times New Roman" w:hAnsi="Times New Roman" w:cs="Times New Roman"/>
                  <w:szCs w:val="20"/>
                  <w:lang w:val="en-US" w:eastAsia="tr-TR"/>
                </w:rPr>
                <w:t>Slide Projection</w:t>
              </w:r>
            </w:hyperlink>
          </w:p>
          <w:p w:rsidR="00E41762" w:rsidRPr="00E41762" w:rsidRDefault="00E41762" w:rsidP="00E41762">
            <w:pPr>
              <w:spacing w:after="0" w:line="240" w:lineRule="auto"/>
              <w:rPr>
                <w:rFonts w:ascii="Times New Roman" w:eastAsia="Times New Roman" w:hAnsi="Times New Roman" w:cs="Times New Roman"/>
                <w:sz w:val="20"/>
                <w:szCs w:val="20"/>
                <w:lang w:val="en-US" w:eastAsia="tr-TR"/>
              </w:rPr>
            </w:pPr>
          </w:p>
        </w:tc>
      </w:tr>
    </w:tbl>
    <w:p w:rsidR="00E41762" w:rsidRDefault="00E41762" w:rsidP="00E41762">
      <w:pPr>
        <w:spacing w:after="0" w:line="240" w:lineRule="auto"/>
        <w:rPr>
          <w:rFonts w:ascii="Times New Roman" w:eastAsia="Times New Roman" w:hAnsi="Times New Roman" w:cs="Times New Roman"/>
          <w:sz w:val="18"/>
          <w:szCs w:val="18"/>
          <w:lang w:eastAsia="tr-TR"/>
        </w:rPr>
      </w:pPr>
    </w:p>
    <w:p w:rsidR="005B3577" w:rsidRDefault="005B3577" w:rsidP="00E41762">
      <w:pPr>
        <w:spacing w:after="0" w:line="240" w:lineRule="auto"/>
        <w:rPr>
          <w:rFonts w:ascii="Times New Roman" w:eastAsia="Times New Roman" w:hAnsi="Times New Roman" w:cs="Times New Roman"/>
          <w:sz w:val="18"/>
          <w:szCs w:val="18"/>
          <w:lang w:eastAsia="tr-TR"/>
        </w:rPr>
      </w:pPr>
    </w:p>
    <w:p w:rsidR="005B3577" w:rsidRDefault="005B3577" w:rsidP="00E41762">
      <w:pPr>
        <w:spacing w:after="0" w:line="240" w:lineRule="auto"/>
        <w:rPr>
          <w:rFonts w:ascii="Times New Roman" w:eastAsia="Times New Roman" w:hAnsi="Times New Roman" w:cs="Times New Roman"/>
          <w:sz w:val="18"/>
          <w:szCs w:val="18"/>
          <w:lang w:eastAsia="tr-TR"/>
        </w:rPr>
      </w:pPr>
    </w:p>
    <w:p w:rsidR="005A1626" w:rsidRDefault="005A1626" w:rsidP="00E41762">
      <w:pPr>
        <w:spacing w:after="0" w:line="240" w:lineRule="auto"/>
        <w:rPr>
          <w:rFonts w:ascii="Times New Roman" w:eastAsia="Times New Roman" w:hAnsi="Times New Roman" w:cs="Times New Roman"/>
          <w:sz w:val="18"/>
          <w:szCs w:val="18"/>
          <w:lang w:eastAsia="tr-TR"/>
        </w:rPr>
      </w:pPr>
    </w:p>
    <w:p w:rsidR="007628B4" w:rsidRDefault="007628B4" w:rsidP="00E41762">
      <w:pPr>
        <w:spacing w:after="0" w:line="240" w:lineRule="auto"/>
        <w:rPr>
          <w:rFonts w:ascii="Times New Roman" w:eastAsia="Times New Roman" w:hAnsi="Times New Roman" w:cs="Times New Roman"/>
          <w:sz w:val="18"/>
          <w:szCs w:val="18"/>
          <w:lang w:eastAsia="tr-TR"/>
        </w:rPr>
      </w:pPr>
    </w:p>
    <w:p w:rsidR="005B3577" w:rsidRDefault="005B3577" w:rsidP="00E41762">
      <w:pPr>
        <w:spacing w:after="0" w:line="240" w:lineRule="auto"/>
        <w:rPr>
          <w:rFonts w:ascii="Times New Roman" w:eastAsia="Times New Roman" w:hAnsi="Times New Roman" w:cs="Times New Roman"/>
          <w:sz w:val="18"/>
          <w:szCs w:val="18"/>
          <w:lang w:eastAsia="tr-TR"/>
        </w:rPr>
      </w:pPr>
    </w:p>
    <w:p w:rsidR="00D227F7" w:rsidRPr="00D227F7" w:rsidRDefault="00D227F7" w:rsidP="005A1626">
      <w:pPr>
        <w:spacing w:after="0" w:line="240" w:lineRule="auto"/>
        <w:jc w:val="center"/>
        <w:outlineLvl w:val="0"/>
        <w:rPr>
          <w:rFonts w:ascii="Times" w:eastAsia="Times New Roman" w:hAnsi="Times" w:cs="Times New Roman"/>
          <w:b/>
          <w:lang w:val="en-US" w:eastAsia="tr-TR"/>
        </w:rPr>
      </w:pPr>
      <w:r w:rsidRPr="00D227F7">
        <w:rPr>
          <w:rFonts w:ascii="Times" w:eastAsia="Times New Roman" w:hAnsi="Times" w:cs="Times New Roman"/>
          <w:b/>
          <w:lang w:val="en-US" w:eastAsia="tr-TR"/>
        </w:rPr>
        <w:t>ESOGÜ Faculty of Dentistry</w:t>
      </w:r>
    </w:p>
    <w:p w:rsidR="00D227F7" w:rsidRPr="00D227F7" w:rsidRDefault="00D227F7" w:rsidP="00703E5B">
      <w:pPr>
        <w:spacing w:after="0" w:line="240" w:lineRule="auto"/>
        <w:jc w:val="center"/>
        <w:outlineLvl w:val="0"/>
        <w:rPr>
          <w:rFonts w:ascii="Times" w:eastAsia="Times New Roman" w:hAnsi="Times" w:cs="Times New Roman"/>
          <w:b/>
          <w:lang w:val="en-US" w:eastAsia="tr-TR"/>
        </w:rPr>
      </w:pPr>
      <w:r w:rsidRPr="00D227F7">
        <w:rPr>
          <w:rFonts w:ascii="Times" w:eastAsia="Times New Roman" w:hAnsi="Times" w:cs="Times New Roman"/>
          <w:b/>
          <w:lang w:val="en-US" w:eastAsia="tr-TR"/>
        </w:rPr>
        <w:t>Course Information Form</w:t>
      </w:r>
    </w:p>
    <w:tbl>
      <w:tblPr>
        <w:tblW w:w="260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437"/>
      </w:tblGrid>
      <w:tr w:rsidR="00D227F7" w:rsidRPr="00D227F7" w:rsidTr="00703E5B">
        <w:trPr>
          <w:trHeight w:val="201"/>
        </w:trPr>
        <w:tc>
          <w:tcPr>
            <w:tcW w:w="1167" w:type="dxa"/>
            <w:vAlign w:val="center"/>
          </w:tcPr>
          <w:p w:rsidR="00D227F7" w:rsidRPr="00D227F7" w:rsidRDefault="00D227F7" w:rsidP="00D227F7">
            <w:pPr>
              <w:spacing w:after="0" w:line="240" w:lineRule="auto"/>
              <w:outlineLvl w:val="0"/>
              <w:rPr>
                <w:rFonts w:ascii="Times" w:eastAsia="Times New Roman" w:hAnsi="Times" w:cs="Times New Roman"/>
                <w:b/>
                <w:lang w:val="en-US" w:eastAsia="tr-TR"/>
              </w:rPr>
            </w:pPr>
            <w:r w:rsidRPr="00D227F7">
              <w:rPr>
                <w:rFonts w:ascii="Times" w:eastAsia="Times New Roman" w:hAnsi="Times" w:cs="Times New Roman"/>
                <w:b/>
                <w:lang w:val="en-US" w:eastAsia="tr-TR"/>
              </w:rPr>
              <w:t>CLASS</w:t>
            </w:r>
          </w:p>
        </w:tc>
        <w:tc>
          <w:tcPr>
            <w:tcW w:w="1437" w:type="dxa"/>
            <w:vAlign w:val="center"/>
          </w:tcPr>
          <w:p w:rsidR="00D227F7" w:rsidRPr="00D227F7" w:rsidRDefault="00D227F7" w:rsidP="00D227F7">
            <w:pPr>
              <w:spacing w:after="0" w:line="240" w:lineRule="auto"/>
              <w:outlineLvl w:val="0"/>
              <w:rPr>
                <w:rFonts w:ascii="Times" w:eastAsia="Times New Roman" w:hAnsi="Times" w:cs="Times New Roman"/>
                <w:lang w:val="en-US" w:eastAsia="tr-TR"/>
              </w:rPr>
            </w:pPr>
            <w:r w:rsidRPr="00D227F7">
              <w:rPr>
                <w:rFonts w:ascii="Times" w:eastAsia="Times New Roman" w:hAnsi="Times" w:cs="Times New Roman"/>
                <w:lang w:val="en-US" w:eastAsia="tr-TR"/>
              </w:rPr>
              <w:t xml:space="preserve"> 1</w:t>
            </w:r>
          </w:p>
        </w:tc>
      </w:tr>
    </w:tbl>
    <w:p w:rsidR="00D227F7" w:rsidRPr="00D227F7" w:rsidRDefault="00D227F7" w:rsidP="00D227F7">
      <w:pPr>
        <w:spacing w:after="0" w:line="240" w:lineRule="auto"/>
        <w:jc w:val="right"/>
        <w:outlineLvl w:val="0"/>
        <w:rPr>
          <w:rFonts w:ascii="Times" w:eastAsia="Times New Roman" w:hAnsi="Times" w:cs="Times New Roman"/>
          <w:b/>
          <w:lang w:val="en-US" w:eastAsia="tr-TR"/>
        </w:rPr>
      </w:pPr>
    </w:p>
    <w:tbl>
      <w:tblPr>
        <w:tblW w:w="100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093"/>
        <w:gridCol w:w="1984"/>
        <w:gridCol w:w="2127"/>
        <w:gridCol w:w="3846"/>
      </w:tblGrid>
      <w:tr w:rsidR="00D227F7" w:rsidRPr="00D227F7" w:rsidTr="00CA6EAB">
        <w:tc>
          <w:tcPr>
            <w:tcW w:w="2093" w:type="dxa"/>
            <w:vAlign w:val="center"/>
          </w:tcPr>
          <w:p w:rsidR="00D227F7" w:rsidRPr="00D227F7" w:rsidRDefault="00D227F7" w:rsidP="00D227F7">
            <w:pPr>
              <w:spacing w:after="0" w:line="240" w:lineRule="auto"/>
              <w:jc w:val="center"/>
              <w:outlineLvl w:val="0"/>
              <w:rPr>
                <w:rFonts w:ascii="Times" w:eastAsia="Times New Roman" w:hAnsi="Times" w:cs="Times New Roman"/>
                <w:b/>
                <w:lang w:val="en-US" w:eastAsia="tr-TR"/>
              </w:rPr>
            </w:pPr>
            <w:r w:rsidRPr="00D227F7">
              <w:rPr>
                <w:rFonts w:ascii="Times" w:eastAsia="Times New Roman" w:hAnsi="Times" w:cs="Times New Roman"/>
                <w:b/>
                <w:lang w:val="en-US" w:eastAsia="tr-TR"/>
              </w:rPr>
              <w:t>COURSE CODE</w:t>
            </w:r>
          </w:p>
        </w:tc>
        <w:tc>
          <w:tcPr>
            <w:tcW w:w="1984" w:type="dxa"/>
            <w:vAlign w:val="center"/>
          </w:tcPr>
          <w:p w:rsidR="00D227F7" w:rsidRPr="00D227F7" w:rsidRDefault="00D227F7" w:rsidP="00D227F7">
            <w:pPr>
              <w:spacing w:after="0" w:line="240" w:lineRule="auto"/>
              <w:outlineLvl w:val="0"/>
              <w:rPr>
                <w:rFonts w:ascii="Times" w:eastAsia="Times New Roman" w:hAnsi="Times" w:cs="Times New Roman"/>
                <w:lang w:val="en-US" w:eastAsia="tr-TR"/>
              </w:rPr>
            </w:pPr>
            <w:r w:rsidRPr="00D227F7">
              <w:rPr>
                <w:rFonts w:ascii="Times" w:eastAsia="Times New Roman" w:hAnsi="Times" w:cs="Times New Roman"/>
                <w:lang w:val="en-US" w:eastAsia="tr-TR"/>
              </w:rPr>
              <w:t xml:space="preserve"> </w:t>
            </w:r>
            <w:r w:rsidRPr="00D227F7">
              <w:rPr>
                <w:rFonts w:ascii="Times" w:eastAsia="Times New Roman" w:hAnsi="Times" w:cs="Times New Roman"/>
                <w:lang w:eastAsia="tr-TR"/>
              </w:rPr>
              <w:t>161112011</w:t>
            </w:r>
          </w:p>
        </w:tc>
        <w:tc>
          <w:tcPr>
            <w:tcW w:w="2127" w:type="dxa"/>
            <w:vAlign w:val="center"/>
          </w:tcPr>
          <w:p w:rsidR="00D227F7" w:rsidRPr="00D227F7" w:rsidRDefault="00D227F7" w:rsidP="00D227F7">
            <w:pPr>
              <w:spacing w:after="0" w:line="240" w:lineRule="auto"/>
              <w:jc w:val="center"/>
              <w:outlineLvl w:val="0"/>
              <w:rPr>
                <w:rFonts w:ascii="Times" w:eastAsia="Times New Roman" w:hAnsi="Times" w:cs="Times New Roman"/>
                <w:b/>
                <w:lang w:val="en-US" w:eastAsia="tr-TR"/>
              </w:rPr>
            </w:pPr>
            <w:r w:rsidRPr="00D227F7">
              <w:rPr>
                <w:rFonts w:ascii="Times" w:eastAsia="Times New Roman" w:hAnsi="Times" w:cs="Times New Roman"/>
                <w:b/>
                <w:lang w:val="en-US" w:eastAsia="tr-TR"/>
              </w:rPr>
              <w:t>COURSE NAME</w:t>
            </w:r>
          </w:p>
        </w:tc>
        <w:tc>
          <w:tcPr>
            <w:tcW w:w="3846" w:type="dxa"/>
          </w:tcPr>
          <w:p w:rsidR="00D227F7" w:rsidRPr="00D227F7" w:rsidRDefault="00D227F7" w:rsidP="00D227F7">
            <w:pPr>
              <w:spacing w:after="0" w:line="240" w:lineRule="auto"/>
              <w:outlineLvl w:val="0"/>
              <w:rPr>
                <w:rFonts w:ascii="Times" w:eastAsia="Times New Roman" w:hAnsi="Times" w:cs="Times New Roman"/>
                <w:lang w:val="en-US" w:eastAsia="tr-TR"/>
              </w:rPr>
            </w:pPr>
            <w:r w:rsidRPr="00D227F7">
              <w:rPr>
                <w:rFonts w:ascii="Times" w:eastAsia="Times New Roman" w:hAnsi="Times" w:cs="Times New Roman"/>
                <w:lang w:val="en-US" w:eastAsia="tr-TR"/>
              </w:rPr>
              <w:t xml:space="preserve">Medical Genetics </w:t>
            </w:r>
          </w:p>
        </w:tc>
      </w:tr>
    </w:tbl>
    <w:p w:rsidR="00D227F7" w:rsidRPr="00D227F7" w:rsidRDefault="00D227F7" w:rsidP="00D227F7">
      <w:pPr>
        <w:spacing w:after="0" w:line="240" w:lineRule="auto"/>
        <w:outlineLvl w:val="0"/>
        <w:rPr>
          <w:rFonts w:ascii="Times" w:eastAsia="Times New Roman" w:hAnsi="Times" w:cs="Times New Roman"/>
          <w:lang w:val="en-US" w:eastAsia="tr-TR"/>
        </w:rPr>
      </w:pPr>
      <w:r w:rsidRPr="00D227F7">
        <w:rPr>
          <w:rFonts w:ascii="Times" w:eastAsia="Times New Roman" w:hAnsi="Times" w:cs="Times New Roman"/>
          <w:b/>
          <w:lang w:val="en-US" w:eastAsia="tr-TR"/>
        </w:rPr>
        <w:t xml:space="preserve">                                                </w:t>
      </w:r>
      <w:r w:rsidRPr="00D227F7">
        <w:rPr>
          <w:rFonts w:ascii="Times" w:eastAsia="Times New Roman" w:hAnsi="Times" w:cs="Times New Roman"/>
          <w:b/>
          <w:lang w:val="en-US" w:eastAsia="tr-TR"/>
        </w:rPr>
        <w:tab/>
      </w:r>
      <w:r w:rsidRPr="00D227F7">
        <w:rPr>
          <w:rFonts w:ascii="Times" w:eastAsia="Times New Roman" w:hAnsi="Times" w:cs="Times New Roman"/>
          <w:b/>
          <w:lang w:val="en-US" w:eastAsia="tr-TR"/>
        </w:rPr>
        <w:tab/>
      </w:r>
      <w:r w:rsidRPr="00D227F7">
        <w:rPr>
          <w:rFonts w:ascii="Times" w:eastAsia="Times New Roman" w:hAnsi="Times" w:cs="Times New Roman"/>
          <w:b/>
          <w:lang w:val="en-US" w:eastAsia="tr-TR"/>
        </w:rPr>
        <w:tab/>
      </w:r>
      <w:r w:rsidRPr="00D227F7">
        <w:rPr>
          <w:rFonts w:ascii="Times" w:eastAsia="Times New Roman" w:hAnsi="Times" w:cs="Times New Roman"/>
          <w:b/>
          <w:lang w:val="en-US" w:eastAsia="tr-TR"/>
        </w:rPr>
        <w:tab/>
      </w:r>
      <w:r w:rsidRPr="00D227F7">
        <w:rPr>
          <w:rFonts w:ascii="Times" w:eastAsia="Times New Roman" w:hAnsi="Times" w:cs="Times New Roman"/>
          <w:b/>
          <w:lang w:val="en-US" w:eastAsia="tr-TR"/>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2"/>
        <w:gridCol w:w="913"/>
        <w:gridCol w:w="143"/>
        <w:gridCol w:w="882"/>
        <w:gridCol w:w="748"/>
        <w:gridCol w:w="691"/>
        <w:gridCol w:w="28"/>
        <w:gridCol w:w="800"/>
        <w:gridCol w:w="583"/>
        <w:gridCol w:w="161"/>
        <w:gridCol w:w="1497"/>
        <w:gridCol w:w="967"/>
        <w:gridCol w:w="1375"/>
      </w:tblGrid>
      <w:tr w:rsidR="00D227F7" w:rsidRPr="00D227F7" w:rsidTr="002F6C9E">
        <w:trPr>
          <w:trHeight w:val="383"/>
        </w:trPr>
        <w:tc>
          <w:tcPr>
            <w:tcW w:w="628" w:type="pct"/>
            <w:vMerge w:val="restart"/>
            <w:tcBorders>
              <w:top w:val="single" w:sz="12" w:space="0" w:color="auto"/>
              <w:left w:val="single" w:sz="12" w:space="0" w:color="auto"/>
              <w:bottom w:val="single" w:sz="4" w:space="0" w:color="auto"/>
              <w:right w:val="single" w:sz="12" w:space="0" w:color="auto"/>
            </w:tcBorders>
            <w:vAlign w:val="center"/>
          </w:tcPr>
          <w:p w:rsidR="00D227F7" w:rsidRPr="00D227F7" w:rsidRDefault="00D227F7" w:rsidP="00D227F7">
            <w:pPr>
              <w:spacing w:after="0" w:line="240" w:lineRule="auto"/>
              <w:rPr>
                <w:rFonts w:ascii="Times" w:eastAsia="Times New Roman" w:hAnsi="Times" w:cs="Times New Roman"/>
                <w:b/>
                <w:lang w:val="en-US" w:eastAsia="tr-TR"/>
              </w:rPr>
            </w:pPr>
            <w:r w:rsidRPr="00D227F7">
              <w:rPr>
                <w:rFonts w:ascii="Times" w:eastAsia="Times New Roman" w:hAnsi="Times" w:cs="Times New Roman"/>
                <w:b/>
                <w:lang w:val="en-US" w:eastAsia="tr-TR"/>
              </w:rPr>
              <w:t>SEMESTER</w:t>
            </w:r>
          </w:p>
          <w:p w:rsidR="00D227F7" w:rsidRPr="00D227F7" w:rsidRDefault="00D227F7" w:rsidP="00D227F7">
            <w:pPr>
              <w:spacing w:after="0" w:line="240" w:lineRule="auto"/>
              <w:rPr>
                <w:rFonts w:ascii="Times" w:eastAsia="Times New Roman" w:hAnsi="Times" w:cs="Times New Roman"/>
                <w:lang w:val="en-US" w:eastAsia="tr-TR"/>
              </w:rPr>
            </w:pPr>
          </w:p>
        </w:tc>
        <w:tc>
          <w:tcPr>
            <w:tcW w:w="1680" w:type="pct"/>
            <w:gridSpan w:val="5"/>
            <w:tcBorders>
              <w:left w:val="single" w:sz="12" w:space="0" w:color="auto"/>
              <w:bottom w:val="single" w:sz="4" w:space="0" w:color="auto"/>
              <w:right w:val="single" w:sz="12" w:space="0" w:color="auto"/>
            </w:tcBorders>
            <w:vAlign w:val="center"/>
          </w:tcPr>
          <w:p w:rsidR="00D227F7" w:rsidRPr="00D227F7" w:rsidRDefault="00D227F7" w:rsidP="00D227F7">
            <w:pPr>
              <w:spacing w:after="0" w:line="240" w:lineRule="auto"/>
              <w:jc w:val="center"/>
              <w:rPr>
                <w:rFonts w:ascii="Times" w:eastAsia="Times New Roman" w:hAnsi="Times" w:cs="Times New Roman"/>
                <w:b/>
                <w:lang w:val="en-US" w:eastAsia="tr-TR"/>
              </w:rPr>
            </w:pPr>
            <w:r w:rsidRPr="00D227F7">
              <w:rPr>
                <w:rFonts w:ascii="Times" w:eastAsia="Times New Roman" w:hAnsi="Times" w:cs="Times New Roman"/>
                <w:b/>
                <w:lang w:val="en-US" w:eastAsia="tr-TR"/>
              </w:rPr>
              <w:t>WEEKLY COURSE PERIOD</w:t>
            </w:r>
          </w:p>
        </w:tc>
        <w:tc>
          <w:tcPr>
            <w:tcW w:w="2692" w:type="pct"/>
            <w:gridSpan w:val="7"/>
            <w:tcBorders>
              <w:left w:val="single" w:sz="12" w:space="0" w:color="auto"/>
              <w:bottom w:val="single" w:sz="4" w:space="0" w:color="auto"/>
            </w:tcBorders>
            <w:vAlign w:val="center"/>
          </w:tcPr>
          <w:p w:rsidR="00D227F7" w:rsidRPr="00D227F7" w:rsidRDefault="00D227F7" w:rsidP="00D227F7">
            <w:pPr>
              <w:spacing w:after="0" w:line="240" w:lineRule="auto"/>
              <w:jc w:val="center"/>
              <w:rPr>
                <w:rFonts w:ascii="Times" w:eastAsia="Times New Roman" w:hAnsi="Times" w:cs="Times New Roman"/>
                <w:b/>
                <w:lang w:val="en-US" w:eastAsia="tr-TR"/>
              </w:rPr>
            </w:pPr>
            <w:r w:rsidRPr="00D227F7">
              <w:rPr>
                <w:rFonts w:ascii="Times" w:eastAsia="Times New Roman" w:hAnsi="Times" w:cs="Times New Roman"/>
                <w:b/>
                <w:lang w:val="en-US" w:eastAsia="tr-TR"/>
              </w:rPr>
              <w:t>COURSE OF</w:t>
            </w:r>
          </w:p>
        </w:tc>
      </w:tr>
      <w:tr w:rsidR="00D227F7" w:rsidRPr="00D227F7" w:rsidTr="00703E5B">
        <w:trPr>
          <w:trHeight w:val="260"/>
        </w:trPr>
        <w:tc>
          <w:tcPr>
            <w:tcW w:w="628" w:type="pct"/>
            <w:vMerge/>
            <w:tcBorders>
              <w:top w:val="single" w:sz="4" w:space="0" w:color="auto"/>
              <w:left w:val="single" w:sz="12" w:space="0" w:color="auto"/>
              <w:bottom w:val="single" w:sz="4" w:space="0" w:color="auto"/>
              <w:right w:val="single" w:sz="12" w:space="0" w:color="auto"/>
            </w:tcBorders>
          </w:tcPr>
          <w:p w:rsidR="00D227F7" w:rsidRPr="00D227F7" w:rsidRDefault="00D227F7" w:rsidP="00D227F7">
            <w:pPr>
              <w:spacing w:after="0" w:line="240" w:lineRule="auto"/>
              <w:rPr>
                <w:rFonts w:ascii="Times" w:eastAsia="Times New Roman" w:hAnsi="Times" w:cs="Times New Roman"/>
                <w:b/>
                <w:lang w:val="en-US" w:eastAsia="tr-TR"/>
              </w:rPr>
            </w:pPr>
          </w:p>
        </w:tc>
        <w:tc>
          <w:tcPr>
            <w:tcW w:w="454" w:type="pct"/>
            <w:tcBorders>
              <w:top w:val="single" w:sz="4" w:space="0" w:color="auto"/>
              <w:left w:val="single" w:sz="12" w:space="0" w:color="auto"/>
              <w:bottom w:val="single" w:sz="4" w:space="0" w:color="auto"/>
              <w:right w:val="single" w:sz="4" w:space="0" w:color="auto"/>
            </w:tcBorders>
            <w:vAlign w:val="center"/>
          </w:tcPr>
          <w:p w:rsidR="00D227F7" w:rsidRPr="00D227F7" w:rsidRDefault="00D227F7" w:rsidP="00D227F7">
            <w:pPr>
              <w:spacing w:after="0" w:line="240" w:lineRule="auto"/>
              <w:jc w:val="center"/>
              <w:rPr>
                <w:rFonts w:ascii="Times" w:eastAsia="Times New Roman" w:hAnsi="Times" w:cs="Times New Roman"/>
                <w:b/>
                <w:lang w:val="en-US" w:eastAsia="tr-TR"/>
              </w:rPr>
            </w:pPr>
            <w:r w:rsidRPr="00D227F7">
              <w:rPr>
                <w:rFonts w:ascii="Times" w:eastAsia="Times New Roman" w:hAnsi="Times" w:cs="Times New Roman"/>
                <w:b/>
                <w:lang w:val="en-US" w:eastAsia="tr-TR"/>
              </w:rPr>
              <w:t>Theory</w:t>
            </w:r>
          </w:p>
        </w:tc>
        <w:tc>
          <w:tcPr>
            <w:tcW w:w="510" w:type="pct"/>
            <w:gridSpan w:val="2"/>
            <w:tcBorders>
              <w:top w:val="single" w:sz="4" w:space="0" w:color="auto"/>
              <w:left w:val="single" w:sz="4" w:space="0" w:color="auto"/>
              <w:bottom w:val="single" w:sz="4" w:space="0" w:color="auto"/>
            </w:tcBorders>
            <w:vAlign w:val="center"/>
          </w:tcPr>
          <w:p w:rsidR="00D227F7" w:rsidRPr="00D227F7" w:rsidRDefault="00D227F7" w:rsidP="00D227F7">
            <w:pPr>
              <w:spacing w:after="0" w:line="240" w:lineRule="auto"/>
              <w:jc w:val="center"/>
              <w:rPr>
                <w:rFonts w:ascii="Times" w:eastAsia="Times New Roman" w:hAnsi="Times" w:cs="Times New Roman"/>
                <w:b/>
                <w:lang w:val="en-US" w:eastAsia="tr-TR"/>
              </w:rPr>
            </w:pPr>
            <w:r w:rsidRPr="00D227F7">
              <w:rPr>
                <w:rFonts w:ascii="Times" w:eastAsia="Times New Roman" w:hAnsi="Times" w:cs="Times New Roman"/>
                <w:b/>
                <w:lang w:val="en-US" w:eastAsia="tr-TR"/>
              </w:rPr>
              <w:t>Practice</w:t>
            </w:r>
          </w:p>
        </w:tc>
        <w:tc>
          <w:tcPr>
            <w:tcW w:w="716" w:type="pct"/>
            <w:gridSpan w:val="2"/>
            <w:tcBorders>
              <w:top w:val="single" w:sz="4" w:space="0" w:color="auto"/>
              <w:bottom w:val="single" w:sz="4" w:space="0" w:color="auto"/>
              <w:right w:val="single" w:sz="12" w:space="0" w:color="auto"/>
            </w:tcBorders>
            <w:vAlign w:val="center"/>
          </w:tcPr>
          <w:p w:rsidR="00D227F7" w:rsidRPr="00D227F7" w:rsidRDefault="00D227F7" w:rsidP="00D227F7">
            <w:pPr>
              <w:spacing w:after="0" w:line="240" w:lineRule="auto"/>
              <w:ind w:left="-111" w:right="-108"/>
              <w:jc w:val="center"/>
              <w:rPr>
                <w:rFonts w:ascii="Times" w:eastAsia="Times New Roman" w:hAnsi="Times" w:cs="Times New Roman"/>
                <w:b/>
                <w:lang w:val="en-US" w:eastAsia="tr-TR"/>
              </w:rPr>
            </w:pPr>
            <w:r w:rsidRPr="00D227F7">
              <w:rPr>
                <w:rFonts w:ascii="Times" w:eastAsia="Times New Roman" w:hAnsi="Times" w:cs="Times New Roman"/>
                <w:b/>
                <w:lang w:val="en-US" w:eastAsia="tr-TR"/>
              </w:rPr>
              <w:t>Labratory</w:t>
            </w:r>
          </w:p>
        </w:tc>
        <w:tc>
          <w:tcPr>
            <w:tcW w:w="412" w:type="pct"/>
            <w:gridSpan w:val="2"/>
            <w:tcBorders>
              <w:top w:val="single" w:sz="4" w:space="0" w:color="auto"/>
              <w:bottom w:val="single" w:sz="4" w:space="0" w:color="auto"/>
              <w:right w:val="single" w:sz="4" w:space="0" w:color="auto"/>
            </w:tcBorders>
            <w:vAlign w:val="center"/>
          </w:tcPr>
          <w:p w:rsidR="00D227F7" w:rsidRPr="00D227F7" w:rsidRDefault="00D227F7" w:rsidP="00D227F7">
            <w:pPr>
              <w:spacing w:after="0" w:line="240" w:lineRule="auto"/>
              <w:jc w:val="center"/>
              <w:rPr>
                <w:rFonts w:ascii="Times" w:eastAsia="Times New Roman" w:hAnsi="Times" w:cs="Times New Roman"/>
                <w:b/>
                <w:lang w:val="en-US" w:eastAsia="tr-TR"/>
              </w:rPr>
            </w:pPr>
            <w:r w:rsidRPr="00D227F7">
              <w:rPr>
                <w:rFonts w:ascii="Times" w:eastAsia="Times New Roman" w:hAnsi="Times" w:cs="Times New Roman"/>
                <w:b/>
                <w:lang w:val="en-US" w:eastAsia="tr-TR"/>
              </w:rPr>
              <w:t>Credit</w:t>
            </w:r>
          </w:p>
        </w:tc>
        <w:tc>
          <w:tcPr>
            <w:tcW w:w="290" w:type="pct"/>
            <w:tcBorders>
              <w:top w:val="single" w:sz="4" w:space="0" w:color="auto"/>
              <w:left w:val="single" w:sz="4" w:space="0" w:color="auto"/>
              <w:bottom w:val="single" w:sz="4" w:space="0" w:color="auto"/>
              <w:right w:val="single" w:sz="4" w:space="0" w:color="auto"/>
            </w:tcBorders>
            <w:vAlign w:val="center"/>
          </w:tcPr>
          <w:p w:rsidR="00D227F7" w:rsidRPr="00D227F7" w:rsidRDefault="00D227F7" w:rsidP="00D227F7">
            <w:pPr>
              <w:spacing w:after="0" w:line="240" w:lineRule="auto"/>
              <w:ind w:left="-111" w:right="-108"/>
              <w:jc w:val="center"/>
              <w:rPr>
                <w:rFonts w:ascii="Times" w:eastAsia="Times New Roman" w:hAnsi="Times" w:cs="Times New Roman"/>
                <w:b/>
                <w:lang w:val="en-US" w:eastAsia="tr-TR"/>
              </w:rPr>
            </w:pPr>
            <w:r w:rsidRPr="00D227F7">
              <w:rPr>
                <w:rFonts w:ascii="Times" w:eastAsia="Times New Roman" w:hAnsi="Times" w:cs="Times New Roman"/>
                <w:b/>
                <w:lang w:val="en-US" w:eastAsia="tr-TR"/>
              </w:rPr>
              <w:t>ECTS</w:t>
            </w:r>
          </w:p>
        </w:tc>
        <w:tc>
          <w:tcPr>
            <w:tcW w:w="1306" w:type="pct"/>
            <w:gridSpan w:val="3"/>
            <w:tcBorders>
              <w:top w:val="single" w:sz="4" w:space="0" w:color="auto"/>
              <w:left w:val="single" w:sz="4" w:space="0" w:color="auto"/>
              <w:bottom w:val="single" w:sz="4" w:space="0" w:color="auto"/>
            </w:tcBorders>
            <w:vAlign w:val="center"/>
          </w:tcPr>
          <w:p w:rsidR="00D227F7" w:rsidRPr="00D227F7" w:rsidRDefault="00D227F7" w:rsidP="00D227F7">
            <w:pPr>
              <w:spacing w:after="0" w:line="240" w:lineRule="auto"/>
              <w:jc w:val="center"/>
              <w:rPr>
                <w:rFonts w:ascii="Times" w:eastAsia="Times New Roman" w:hAnsi="Times" w:cs="Times New Roman"/>
                <w:b/>
                <w:lang w:val="en-US" w:eastAsia="tr-TR"/>
              </w:rPr>
            </w:pPr>
            <w:r w:rsidRPr="00D227F7">
              <w:rPr>
                <w:rFonts w:ascii="Times" w:eastAsia="Times New Roman" w:hAnsi="Times" w:cs="Times New Roman"/>
                <w:b/>
                <w:lang w:val="en-US" w:eastAsia="tr-TR"/>
              </w:rPr>
              <w:t>TYPE</w:t>
            </w:r>
          </w:p>
        </w:tc>
        <w:tc>
          <w:tcPr>
            <w:tcW w:w="684" w:type="pct"/>
            <w:tcBorders>
              <w:top w:val="single" w:sz="4" w:space="0" w:color="auto"/>
              <w:left w:val="single" w:sz="4" w:space="0" w:color="auto"/>
              <w:bottom w:val="single" w:sz="4" w:space="0" w:color="auto"/>
            </w:tcBorders>
            <w:vAlign w:val="center"/>
          </w:tcPr>
          <w:p w:rsidR="00D227F7" w:rsidRPr="00D227F7" w:rsidRDefault="00D227F7" w:rsidP="00D227F7">
            <w:pPr>
              <w:spacing w:after="0" w:line="240" w:lineRule="auto"/>
              <w:jc w:val="center"/>
              <w:rPr>
                <w:rFonts w:ascii="Times" w:eastAsia="Times New Roman" w:hAnsi="Times" w:cs="Times New Roman"/>
                <w:b/>
                <w:lang w:val="en-US" w:eastAsia="tr-TR"/>
              </w:rPr>
            </w:pPr>
            <w:r w:rsidRPr="00D227F7">
              <w:rPr>
                <w:rFonts w:ascii="Times" w:eastAsia="Times New Roman" w:hAnsi="Times" w:cs="Times New Roman"/>
                <w:b/>
                <w:lang w:val="en-US" w:eastAsia="tr-TR"/>
              </w:rPr>
              <w:t>LANGUAGE</w:t>
            </w:r>
          </w:p>
        </w:tc>
      </w:tr>
      <w:tr w:rsidR="00D227F7" w:rsidRPr="00D227F7" w:rsidTr="00703E5B">
        <w:trPr>
          <w:trHeight w:val="452"/>
        </w:trPr>
        <w:tc>
          <w:tcPr>
            <w:tcW w:w="628" w:type="pct"/>
            <w:tcBorders>
              <w:top w:val="single" w:sz="4" w:space="0" w:color="auto"/>
              <w:left w:val="single" w:sz="12" w:space="0" w:color="auto"/>
              <w:bottom w:val="single" w:sz="12" w:space="0" w:color="auto"/>
              <w:right w:val="single" w:sz="12" w:space="0" w:color="auto"/>
            </w:tcBorders>
            <w:vAlign w:val="center"/>
          </w:tcPr>
          <w:p w:rsidR="00D227F7" w:rsidRPr="00D227F7" w:rsidRDefault="00D227F7" w:rsidP="00D227F7">
            <w:pPr>
              <w:spacing w:after="0" w:line="240" w:lineRule="auto"/>
              <w:jc w:val="center"/>
              <w:rPr>
                <w:rFonts w:ascii="Times" w:eastAsia="Times New Roman" w:hAnsi="Times" w:cs="Times New Roman"/>
                <w:lang w:val="en-US" w:eastAsia="tr-TR"/>
              </w:rPr>
            </w:pPr>
            <w:r w:rsidRPr="00D227F7">
              <w:rPr>
                <w:rFonts w:ascii="Times" w:eastAsia="Times New Roman" w:hAnsi="Times" w:cs="Times New Roman"/>
                <w:lang w:val="en-US" w:eastAsia="tr-TR"/>
              </w:rPr>
              <w:t>Spring</w:t>
            </w:r>
          </w:p>
        </w:tc>
        <w:tc>
          <w:tcPr>
            <w:tcW w:w="454" w:type="pct"/>
            <w:tcBorders>
              <w:top w:val="single" w:sz="4" w:space="0" w:color="auto"/>
              <w:left w:val="single" w:sz="12" w:space="0" w:color="auto"/>
              <w:bottom w:val="single" w:sz="12" w:space="0" w:color="auto"/>
              <w:right w:val="single" w:sz="4" w:space="0" w:color="auto"/>
            </w:tcBorders>
            <w:vAlign w:val="center"/>
          </w:tcPr>
          <w:p w:rsidR="00D227F7" w:rsidRPr="00D227F7" w:rsidRDefault="00D227F7" w:rsidP="00D227F7">
            <w:pPr>
              <w:spacing w:after="0" w:line="240" w:lineRule="auto"/>
              <w:jc w:val="center"/>
              <w:rPr>
                <w:rFonts w:ascii="Times" w:eastAsia="Times New Roman" w:hAnsi="Times" w:cs="Times New Roman"/>
                <w:lang w:val="en-US" w:eastAsia="tr-TR"/>
              </w:rPr>
            </w:pPr>
            <w:r w:rsidRPr="00D227F7">
              <w:rPr>
                <w:rFonts w:ascii="Times" w:eastAsia="Times New Roman" w:hAnsi="Times" w:cs="Times New Roman"/>
                <w:lang w:val="en-US" w:eastAsia="tr-TR"/>
              </w:rPr>
              <w:t xml:space="preserve"> 2</w:t>
            </w:r>
          </w:p>
        </w:tc>
        <w:tc>
          <w:tcPr>
            <w:tcW w:w="510" w:type="pct"/>
            <w:gridSpan w:val="2"/>
            <w:tcBorders>
              <w:top w:val="single" w:sz="4" w:space="0" w:color="auto"/>
              <w:left w:val="single" w:sz="4" w:space="0" w:color="auto"/>
              <w:bottom w:val="single" w:sz="12" w:space="0" w:color="auto"/>
            </w:tcBorders>
            <w:vAlign w:val="center"/>
          </w:tcPr>
          <w:p w:rsidR="00D227F7" w:rsidRPr="00D227F7" w:rsidRDefault="00D227F7" w:rsidP="00D227F7">
            <w:pPr>
              <w:spacing w:after="0" w:line="240" w:lineRule="auto"/>
              <w:jc w:val="center"/>
              <w:rPr>
                <w:rFonts w:ascii="Times" w:eastAsia="Times New Roman" w:hAnsi="Times" w:cs="Times New Roman"/>
                <w:lang w:val="en-US" w:eastAsia="tr-TR"/>
              </w:rPr>
            </w:pPr>
            <w:r w:rsidRPr="00D227F7">
              <w:rPr>
                <w:rFonts w:ascii="Times" w:eastAsia="Times New Roman" w:hAnsi="Times" w:cs="Times New Roman"/>
                <w:lang w:val="en-US" w:eastAsia="tr-TR"/>
              </w:rPr>
              <w:t xml:space="preserve"> </w:t>
            </w:r>
          </w:p>
        </w:tc>
        <w:tc>
          <w:tcPr>
            <w:tcW w:w="716" w:type="pct"/>
            <w:gridSpan w:val="2"/>
            <w:tcBorders>
              <w:top w:val="single" w:sz="4" w:space="0" w:color="auto"/>
              <w:bottom w:val="single" w:sz="12" w:space="0" w:color="auto"/>
              <w:right w:val="single" w:sz="12" w:space="0" w:color="auto"/>
            </w:tcBorders>
            <w:shd w:val="clear" w:color="auto" w:fill="auto"/>
            <w:vAlign w:val="center"/>
          </w:tcPr>
          <w:p w:rsidR="00D227F7" w:rsidRPr="00D227F7" w:rsidRDefault="00D227F7" w:rsidP="00D227F7">
            <w:pPr>
              <w:spacing w:after="0" w:line="240" w:lineRule="auto"/>
              <w:jc w:val="center"/>
              <w:rPr>
                <w:rFonts w:ascii="Times" w:eastAsia="Times New Roman" w:hAnsi="Times" w:cs="Times New Roman"/>
                <w:lang w:val="en-US" w:eastAsia="tr-TR"/>
              </w:rPr>
            </w:pPr>
            <w:r w:rsidRPr="00D227F7">
              <w:rPr>
                <w:rFonts w:ascii="Times" w:eastAsia="Times New Roman" w:hAnsi="Times" w:cs="Times New Roman"/>
                <w:lang w:val="en-US" w:eastAsia="tr-TR"/>
              </w:rPr>
              <w:t xml:space="preserve"> </w:t>
            </w:r>
          </w:p>
        </w:tc>
        <w:tc>
          <w:tcPr>
            <w:tcW w:w="412" w:type="pct"/>
            <w:gridSpan w:val="2"/>
            <w:tcBorders>
              <w:top w:val="single" w:sz="4" w:space="0" w:color="auto"/>
              <w:bottom w:val="single" w:sz="12" w:space="0" w:color="auto"/>
              <w:right w:val="single" w:sz="4" w:space="0" w:color="auto"/>
            </w:tcBorders>
            <w:shd w:val="clear" w:color="auto" w:fill="auto"/>
            <w:vAlign w:val="center"/>
          </w:tcPr>
          <w:p w:rsidR="00D227F7" w:rsidRPr="00D227F7" w:rsidRDefault="00D227F7" w:rsidP="00D227F7">
            <w:pPr>
              <w:spacing w:after="0" w:line="240" w:lineRule="auto"/>
              <w:jc w:val="center"/>
              <w:rPr>
                <w:rFonts w:ascii="Times" w:eastAsia="Times New Roman" w:hAnsi="Times" w:cs="Times New Roman"/>
                <w:lang w:val="en-US" w:eastAsia="tr-TR"/>
              </w:rPr>
            </w:pPr>
            <w:r w:rsidRPr="00D227F7">
              <w:rPr>
                <w:rFonts w:ascii="Times" w:eastAsia="Times New Roman" w:hAnsi="Times" w:cs="Times New Roman"/>
                <w:lang w:val="en-US" w:eastAsia="tr-TR"/>
              </w:rPr>
              <w:t xml:space="preserve"> 2</w:t>
            </w:r>
          </w:p>
        </w:tc>
        <w:tc>
          <w:tcPr>
            <w:tcW w:w="290" w:type="pct"/>
            <w:tcBorders>
              <w:top w:val="single" w:sz="4" w:space="0" w:color="auto"/>
              <w:left w:val="single" w:sz="4" w:space="0" w:color="auto"/>
              <w:bottom w:val="single" w:sz="12" w:space="0" w:color="auto"/>
              <w:right w:val="single" w:sz="4" w:space="0" w:color="auto"/>
            </w:tcBorders>
            <w:shd w:val="clear" w:color="auto" w:fill="auto"/>
            <w:vAlign w:val="center"/>
          </w:tcPr>
          <w:p w:rsidR="00D227F7" w:rsidRPr="00D227F7" w:rsidRDefault="00D227F7" w:rsidP="00D227F7">
            <w:pPr>
              <w:spacing w:after="0" w:line="240" w:lineRule="auto"/>
              <w:jc w:val="center"/>
              <w:rPr>
                <w:rFonts w:ascii="Times" w:eastAsia="Times New Roman" w:hAnsi="Times" w:cs="Times New Roman"/>
                <w:lang w:val="en-US" w:eastAsia="tr-TR"/>
              </w:rPr>
            </w:pPr>
            <w:r w:rsidRPr="00D227F7">
              <w:rPr>
                <w:rFonts w:ascii="Times" w:eastAsia="Times New Roman" w:hAnsi="Times" w:cs="Times New Roman"/>
                <w:lang w:val="en-US" w:eastAsia="tr-TR"/>
              </w:rPr>
              <w:t xml:space="preserve"> 2</w:t>
            </w:r>
          </w:p>
        </w:tc>
        <w:tc>
          <w:tcPr>
            <w:tcW w:w="1306" w:type="pct"/>
            <w:gridSpan w:val="3"/>
            <w:tcBorders>
              <w:top w:val="single" w:sz="4" w:space="0" w:color="auto"/>
              <w:left w:val="single" w:sz="4" w:space="0" w:color="auto"/>
              <w:bottom w:val="single" w:sz="12" w:space="0" w:color="auto"/>
            </w:tcBorders>
            <w:vAlign w:val="center"/>
          </w:tcPr>
          <w:p w:rsidR="00D227F7" w:rsidRPr="00D227F7" w:rsidRDefault="00D227F7" w:rsidP="00D227F7">
            <w:pPr>
              <w:spacing w:after="0" w:line="240" w:lineRule="auto"/>
              <w:rPr>
                <w:rFonts w:ascii="Times" w:eastAsia="Times New Roman" w:hAnsi="Times" w:cs="Times New Roman"/>
                <w:sz w:val="30"/>
                <w:szCs w:val="30"/>
                <w:vertAlign w:val="superscript"/>
                <w:lang w:val="en-US" w:eastAsia="tr-TR"/>
              </w:rPr>
            </w:pPr>
            <w:r w:rsidRPr="00D227F7">
              <w:rPr>
                <w:rFonts w:ascii="Times" w:eastAsia="Times New Roman" w:hAnsi="Times" w:cs="Times New Roman"/>
                <w:sz w:val="30"/>
                <w:szCs w:val="30"/>
                <w:vertAlign w:val="superscript"/>
                <w:lang w:val="en-US" w:eastAsia="tr-TR"/>
              </w:rPr>
              <w:t>COMPULSORY (x)ELECTIVE (  )</w:t>
            </w:r>
          </w:p>
        </w:tc>
        <w:tc>
          <w:tcPr>
            <w:tcW w:w="684" w:type="pct"/>
            <w:tcBorders>
              <w:top w:val="single" w:sz="4" w:space="0" w:color="auto"/>
              <w:left w:val="single" w:sz="4" w:space="0" w:color="auto"/>
              <w:bottom w:val="single" w:sz="12" w:space="0" w:color="auto"/>
            </w:tcBorders>
          </w:tcPr>
          <w:p w:rsidR="00D227F7" w:rsidRPr="00D227F7" w:rsidRDefault="00D227F7" w:rsidP="00D227F7">
            <w:pPr>
              <w:spacing w:after="0" w:line="240" w:lineRule="auto"/>
              <w:jc w:val="center"/>
              <w:rPr>
                <w:rFonts w:ascii="Times" w:eastAsia="Times New Roman" w:hAnsi="Times" w:cs="Times New Roman"/>
                <w:sz w:val="32"/>
                <w:vertAlign w:val="superscript"/>
                <w:lang w:val="en-US" w:eastAsia="tr-TR"/>
              </w:rPr>
            </w:pPr>
            <w:r w:rsidRPr="00D227F7">
              <w:rPr>
                <w:rFonts w:ascii="Times" w:eastAsia="Times New Roman" w:hAnsi="Times" w:cs="Times New Roman"/>
                <w:sz w:val="32"/>
                <w:vertAlign w:val="superscript"/>
                <w:lang w:val="en-US" w:eastAsia="tr-TR"/>
              </w:rPr>
              <w:t>TURKISH</w:t>
            </w:r>
          </w:p>
        </w:tc>
      </w:tr>
      <w:tr w:rsidR="00D227F7" w:rsidRPr="00D227F7" w:rsidTr="00703E5B">
        <w:tblPrEx>
          <w:tblBorders>
            <w:insideH w:val="single" w:sz="6" w:space="0" w:color="auto"/>
            <w:insideV w:val="single" w:sz="6" w:space="0" w:color="auto"/>
          </w:tblBorders>
        </w:tblPrEx>
        <w:trPr>
          <w:trHeight w:val="158"/>
        </w:trPr>
        <w:tc>
          <w:tcPr>
            <w:tcW w:w="5000" w:type="pct"/>
            <w:gridSpan w:val="13"/>
            <w:tcBorders>
              <w:top w:val="single" w:sz="12" w:space="0" w:color="auto"/>
              <w:left w:val="single" w:sz="12" w:space="0" w:color="auto"/>
              <w:bottom w:val="single" w:sz="12" w:space="0" w:color="auto"/>
            </w:tcBorders>
            <w:vAlign w:val="center"/>
          </w:tcPr>
          <w:p w:rsidR="00D227F7" w:rsidRPr="00D227F7" w:rsidRDefault="00D227F7" w:rsidP="00D227F7">
            <w:pPr>
              <w:spacing w:after="0" w:line="240" w:lineRule="auto"/>
              <w:jc w:val="center"/>
              <w:rPr>
                <w:rFonts w:ascii="Times" w:eastAsia="Times New Roman" w:hAnsi="Times" w:cs="Times New Roman"/>
                <w:b/>
                <w:lang w:val="en-US" w:eastAsia="tr-TR"/>
              </w:rPr>
            </w:pPr>
            <w:r w:rsidRPr="00D227F7">
              <w:rPr>
                <w:rFonts w:ascii="Times" w:eastAsia="Times New Roman" w:hAnsi="Times" w:cs="Times New Roman"/>
                <w:b/>
                <w:lang w:val="en-US" w:eastAsia="tr-TR"/>
              </w:rPr>
              <w:t>COURSE CATAGORY</w:t>
            </w:r>
          </w:p>
        </w:tc>
      </w:tr>
      <w:tr w:rsidR="00D227F7" w:rsidRPr="00D227F7" w:rsidTr="00703E5B">
        <w:tblPrEx>
          <w:tblBorders>
            <w:insideH w:val="single" w:sz="6" w:space="0" w:color="auto"/>
            <w:insideV w:val="single" w:sz="6" w:space="0" w:color="auto"/>
          </w:tblBorders>
        </w:tblPrEx>
        <w:trPr>
          <w:trHeight w:val="318"/>
        </w:trPr>
        <w:tc>
          <w:tcPr>
            <w:tcW w:w="1153" w:type="pct"/>
            <w:gridSpan w:val="3"/>
            <w:tcBorders>
              <w:top w:val="single" w:sz="12" w:space="0" w:color="auto"/>
              <w:left w:val="single" w:sz="12" w:space="0" w:color="auto"/>
              <w:bottom w:val="single" w:sz="6" w:space="0" w:color="auto"/>
            </w:tcBorders>
            <w:vAlign w:val="center"/>
          </w:tcPr>
          <w:p w:rsidR="00D227F7" w:rsidRPr="00D227F7" w:rsidRDefault="00D227F7" w:rsidP="00D227F7">
            <w:pPr>
              <w:spacing w:before="120" w:after="120" w:line="240" w:lineRule="auto"/>
              <w:jc w:val="center"/>
              <w:rPr>
                <w:rFonts w:ascii="Times" w:eastAsia="Times New Roman" w:hAnsi="Times" w:cs="Times New Roman"/>
                <w:b/>
                <w:lang w:val="en-US" w:eastAsia="tr-TR"/>
              </w:rPr>
            </w:pPr>
            <w:r w:rsidRPr="00D227F7">
              <w:rPr>
                <w:rFonts w:ascii="Times" w:eastAsia="Times New Roman" w:hAnsi="Times" w:cs="Times New Roman"/>
                <w:b/>
                <w:lang w:val="en-US" w:eastAsia="tr-TR"/>
              </w:rPr>
              <w:t>Basic Science</w:t>
            </w:r>
          </w:p>
        </w:tc>
        <w:tc>
          <w:tcPr>
            <w:tcW w:w="1169" w:type="pct"/>
            <w:gridSpan w:val="4"/>
            <w:tcBorders>
              <w:top w:val="single" w:sz="12" w:space="0" w:color="auto"/>
              <w:bottom w:val="single" w:sz="6" w:space="0" w:color="auto"/>
            </w:tcBorders>
            <w:vAlign w:val="center"/>
          </w:tcPr>
          <w:p w:rsidR="00D227F7" w:rsidRPr="00D227F7" w:rsidRDefault="00D227F7" w:rsidP="00D227F7">
            <w:pPr>
              <w:spacing w:before="120" w:after="120" w:line="240" w:lineRule="auto"/>
              <w:jc w:val="center"/>
              <w:rPr>
                <w:rFonts w:ascii="Times" w:eastAsia="Times New Roman" w:hAnsi="Times" w:cs="Times New Roman"/>
                <w:b/>
                <w:lang w:val="en-US" w:eastAsia="tr-TR"/>
              </w:rPr>
            </w:pPr>
            <w:r w:rsidRPr="00D227F7">
              <w:rPr>
                <w:rFonts w:ascii="Times" w:eastAsia="Times New Roman" w:hAnsi="Times" w:cs="Times New Roman"/>
                <w:b/>
                <w:lang w:val="en-US" w:eastAsia="tr-TR"/>
              </w:rPr>
              <w:t>Basic Medical Science</w:t>
            </w:r>
          </w:p>
        </w:tc>
        <w:tc>
          <w:tcPr>
            <w:tcW w:w="1513" w:type="pct"/>
            <w:gridSpan w:val="4"/>
            <w:tcBorders>
              <w:top w:val="single" w:sz="12" w:space="0" w:color="auto"/>
              <w:bottom w:val="single" w:sz="6" w:space="0" w:color="auto"/>
            </w:tcBorders>
            <w:vAlign w:val="center"/>
          </w:tcPr>
          <w:p w:rsidR="00D227F7" w:rsidRPr="00D227F7" w:rsidRDefault="00D227F7" w:rsidP="00D227F7">
            <w:pPr>
              <w:spacing w:before="120" w:after="120" w:line="240" w:lineRule="auto"/>
              <w:jc w:val="center"/>
              <w:rPr>
                <w:rFonts w:ascii="Times" w:eastAsia="Times New Roman" w:hAnsi="Times" w:cs="Times New Roman"/>
                <w:b/>
                <w:lang w:val="en-US" w:eastAsia="tr-TR"/>
              </w:rPr>
            </w:pPr>
            <w:r w:rsidRPr="00D227F7">
              <w:rPr>
                <w:rFonts w:ascii="Times" w:eastAsia="Times New Roman" w:hAnsi="Times" w:cs="Times New Roman"/>
                <w:b/>
                <w:lang w:val="en-US" w:eastAsia="tr-TR"/>
              </w:rPr>
              <w:t>Clinical Science</w:t>
            </w:r>
          </w:p>
        </w:tc>
        <w:tc>
          <w:tcPr>
            <w:tcW w:w="1165" w:type="pct"/>
            <w:gridSpan w:val="2"/>
            <w:tcBorders>
              <w:top w:val="single" w:sz="12" w:space="0" w:color="auto"/>
              <w:bottom w:val="single" w:sz="6" w:space="0" w:color="auto"/>
            </w:tcBorders>
            <w:vAlign w:val="center"/>
          </w:tcPr>
          <w:p w:rsidR="00D227F7" w:rsidRPr="00D227F7" w:rsidRDefault="00D227F7" w:rsidP="00D227F7">
            <w:pPr>
              <w:spacing w:before="120" w:after="120" w:line="240" w:lineRule="auto"/>
              <w:jc w:val="center"/>
              <w:rPr>
                <w:rFonts w:ascii="Times" w:eastAsia="Times New Roman" w:hAnsi="Times" w:cs="Times New Roman"/>
                <w:b/>
                <w:lang w:val="en-US" w:eastAsia="tr-TR"/>
              </w:rPr>
            </w:pPr>
            <w:r w:rsidRPr="00D227F7">
              <w:rPr>
                <w:rFonts w:ascii="Times" w:eastAsia="Times New Roman" w:hAnsi="Times" w:cs="Times New Roman"/>
                <w:b/>
                <w:lang w:val="en-US" w:eastAsia="tr-TR"/>
              </w:rPr>
              <w:t xml:space="preserve">Social Science </w:t>
            </w:r>
          </w:p>
        </w:tc>
      </w:tr>
      <w:tr w:rsidR="00D227F7" w:rsidRPr="00D227F7" w:rsidTr="00703E5B">
        <w:tblPrEx>
          <w:tblBorders>
            <w:insideH w:val="single" w:sz="6" w:space="0" w:color="auto"/>
            <w:insideV w:val="single" w:sz="6" w:space="0" w:color="auto"/>
          </w:tblBorders>
        </w:tblPrEx>
        <w:trPr>
          <w:trHeight w:val="85"/>
        </w:trPr>
        <w:tc>
          <w:tcPr>
            <w:tcW w:w="1153" w:type="pct"/>
            <w:gridSpan w:val="3"/>
            <w:tcBorders>
              <w:top w:val="single" w:sz="6" w:space="0" w:color="auto"/>
              <w:left w:val="single" w:sz="12" w:space="0" w:color="auto"/>
              <w:bottom w:val="single" w:sz="12" w:space="0" w:color="auto"/>
              <w:right w:val="single" w:sz="4" w:space="0" w:color="auto"/>
            </w:tcBorders>
          </w:tcPr>
          <w:p w:rsidR="00D227F7" w:rsidRPr="00D227F7" w:rsidRDefault="00D227F7" w:rsidP="00D227F7">
            <w:pPr>
              <w:spacing w:after="0" w:line="240" w:lineRule="auto"/>
              <w:jc w:val="center"/>
              <w:rPr>
                <w:rFonts w:ascii="Times" w:eastAsia="Times New Roman" w:hAnsi="Times" w:cs="Times New Roman"/>
                <w:lang w:val="en-US" w:eastAsia="tr-TR"/>
              </w:rPr>
            </w:pPr>
          </w:p>
        </w:tc>
        <w:tc>
          <w:tcPr>
            <w:tcW w:w="1169" w:type="pct"/>
            <w:gridSpan w:val="4"/>
            <w:tcBorders>
              <w:top w:val="single" w:sz="6" w:space="0" w:color="auto"/>
              <w:left w:val="single" w:sz="4" w:space="0" w:color="auto"/>
              <w:bottom w:val="single" w:sz="12" w:space="0" w:color="auto"/>
              <w:right w:val="single" w:sz="4" w:space="0" w:color="auto"/>
            </w:tcBorders>
          </w:tcPr>
          <w:p w:rsidR="00D227F7" w:rsidRPr="00D227F7" w:rsidRDefault="00D227F7" w:rsidP="00D227F7">
            <w:pPr>
              <w:spacing w:after="0" w:line="240" w:lineRule="auto"/>
              <w:jc w:val="center"/>
              <w:rPr>
                <w:rFonts w:ascii="Times" w:eastAsia="Times New Roman" w:hAnsi="Times" w:cs="Times New Roman"/>
                <w:lang w:val="en-US" w:eastAsia="tr-TR"/>
              </w:rPr>
            </w:pPr>
            <w:r w:rsidRPr="00D227F7">
              <w:rPr>
                <w:rFonts w:ascii="Times" w:eastAsia="Times New Roman" w:hAnsi="Times" w:cs="Times New Roman"/>
                <w:lang w:val="en-US" w:eastAsia="tr-TR"/>
              </w:rPr>
              <w:t>x</w:t>
            </w:r>
          </w:p>
        </w:tc>
        <w:tc>
          <w:tcPr>
            <w:tcW w:w="1513" w:type="pct"/>
            <w:gridSpan w:val="4"/>
            <w:tcBorders>
              <w:top w:val="single" w:sz="6" w:space="0" w:color="auto"/>
              <w:left w:val="single" w:sz="4" w:space="0" w:color="auto"/>
              <w:bottom w:val="single" w:sz="12" w:space="0" w:color="auto"/>
            </w:tcBorders>
          </w:tcPr>
          <w:p w:rsidR="00D227F7" w:rsidRPr="00D227F7" w:rsidRDefault="00D227F7" w:rsidP="00D227F7">
            <w:pPr>
              <w:spacing w:after="0" w:line="240" w:lineRule="auto"/>
              <w:jc w:val="center"/>
              <w:rPr>
                <w:rFonts w:ascii="Times" w:eastAsia="Times New Roman" w:hAnsi="Times" w:cs="Times New Roman"/>
                <w:lang w:val="en-US" w:eastAsia="tr-TR"/>
              </w:rPr>
            </w:pPr>
            <w:r w:rsidRPr="00D227F7">
              <w:rPr>
                <w:rFonts w:ascii="Times" w:eastAsia="Times New Roman" w:hAnsi="Times" w:cs="Times New Roman"/>
                <w:lang w:val="en-US" w:eastAsia="tr-TR"/>
              </w:rPr>
              <w:t xml:space="preserve">x  </w:t>
            </w:r>
          </w:p>
        </w:tc>
        <w:tc>
          <w:tcPr>
            <w:tcW w:w="1165" w:type="pct"/>
            <w:gridSpan w:val="2"/>
            <w:tcBorders>
              <w:top w:val="single" w:sz="6" w:space="0" w:color="auto"/>
              <w:left w:val="single" w:sz="4" w:space="0" w:color="auto"/>
              <w:bottom w:val="single" w:sz="12" w:space="0" w:color="auto"/>
            </w:tcBorders>
          </w:tcPr>
          <w:p w:rsidR="00D227F7" w:rsidRPr="00D227F7" w:rsidRDefault="00D227F7" w:rsidP="00D227F7">
            <w:pPr>
              <w:spacing w:after="0" w:line="240" w:lineRule="auto"/>
              <w:jc w:val="center"/>
              <w:rPr>
                <w:rFonts w:ascii="Times" w:eastAsia="Times New Roman" w:hAnsi="Times" w:cs="Times New Roman"/>
                <w:lang w:val="en-US" w:eastAsia="tr-TR"/>
              </w:rPr>
            </w:pPr>
          </w:p>
        </w:tc>
      </w:tr>
      <w:tr w:rsidR="00D227F7" w:rsidRPr="00D227F7" w:rsidTr="00703E5B">
        <w:trPr>
          <w:trHeight w:val="175"/>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D227F7" w:rsidRPr="00D227F7" w:rsidRDefault="00D227F7" w:rsidP="00D227F7">
            <w:pPr>
              <w:spacing w:after="0" w:line="240" w:lineRule="auto"/>
              <w:jc w:val="center"/>
              <w:rPr>
                <w:rFonts w:ascii="Times" w:eastAsia="Times New Roman" w:hAnsi="Times" w:cs="Times New Roman"/>
                <w:b/>
                <w:lang w:val="en-US" w:eastAsia="tr-TR"/>
              </w:rPr>
            </w:pPr>
            <w:r w:rsidRPr="00D227F7">
              <w:rPr>
                <w:rFonts w:ascii="Times" w:eastAsia="Times New Roman" w:hAnsi="Times" w:cs="Times New Roman"/>
                <w:b/>
                <w:lang w:val="en-US" w:eastAsia="tr-TR"/>
              </w:rPr>
              <w:t>ASSESSMENT CRITERIA</w:t>
            </w:r>
          </w:p>
        </w:tc>
      </w:tr>
      <w:tr w:rsidR="00D227F7" w:rsidRPr="00D227F7" w:rsidTr="002F6C9E">
        <w:tc>
          <w:tcPr>
            <w:tcW w:w="1964" w:type="pct"/>
            <w:gridSpan w:val="5"/>
            <w:vMerge w:val="restart"/>
            <w:tcBorders>
              <w:top w:val="single" w:sz="12" w:space="0" w:color="auto"/>
              <w:left w:val="single" w:sz="12" w:space="0" w:color="auto"/>
              <w:bottom w:val="single" w:sz="12" w:space="0" w:color="auto"/>
              <w:right w:val="single" w:sz="12" w:space="0" w:color="auto"/>
            </w:tcBorders>
            <w:vAlign w:val="center"/>
          </w:tcPr>
          <w:p w:rsidR="00D227F7" w:rsidRPr="00D227F7" w:rsidRDefault="00D227F7" w:rsidP="00D227F7">
            <w:pPr>
              <w:spacing w:after="0" w:line="240" w:lineRule="auto"/>
              <w:jc w:val="center"/>
              <w:rPr>
                <w:rFonts w:ascii="Times" w:eastAsia="Times New Roman" w:hAnsi="Times" w:cs="Times New Roman"/>
                <w:b/>
                <w:lang w:val="en-US" w:eastAsia="tr-TR"/>
              </w:rPr>
            </w:pPr>
            <w:r w:rsidRPr="00D227F7">
              <w:rPr>
                <w:rFonts w:ascii="Times" w:eastAsia="Times New Roman" w:hAnsi="Times" w:cs="Times New Roman"/>
                <w:b/>
                <w:lang w:val="en-US" w:eastAsia="tr-TR"/>
              </w:rPr>
              <w:t>MID-TERM</w:t>
            </w:r>
          </w:p>
        </w:tc>
        <w:tc>
          <w:tcPr>
            <w:tcW w:w="1126" w:type="pct"/>
            <w:gridSpan w:val="5"/>
            <w:tcBorders>
              <w:top w:val="single" w:sz="12" w:space="0" w:color="auto"/>
              <w:left w:val="single" w:sz="12" w:space="0" w:color="auto"/>
              <w:bottom w:val="single" w:sz="8" w:space="0" w:color="auto"/>
              <w:right w:val="single" w:sz="4" w:space="0" w:color="auto"/>
            </w:tcBorders>
            <w:vAlign w:val="center"/>
          </w:tcPr>
          <w:p w:rsidR="00D227F7" w:rsidRPr="00D227F7" w:rsidRDefault="00D227F7" w:rsidP="00D227F7">
            <w:pPr>
              <w:spacing w:after="0" w:line="240" w:lineRule="auto"/>
              <w:jc w:val="center"/>
              <w:rPr>
                <w:rFonts w:ascii="Times" w:eastAsia="Times New Roman" w:hAnsi="Times" w:cs="Times New Roman"/>
                <w:b/>
                <w:lang w:val="en-US" w:eastAsia="tr-TR"/>
              </w:rPr>
            </w:pPr>
            <w:r w:rsidRPr="00D227F7">
              <w:rPr>
                <w:rFonts w:ascii="Times" w:eastAsia="Times New Roman" w:hAnsi="Times" w:cs="Times New Roman"/>
                <w:b/>
                <w:lang w:val="en-US" w:eastAsia="tr-TR"/>
              </w:rPr>
              <w:t>Evaluation Type</w:t>
            </w:r>
          </w:p>
        </w:tc>
        <w:tc>
          <w:tcPr>
            <w:tcW w:w="745" w:type="pct"/>
            <w:tcBorders>
              <w:top w:val="single" w:sz="12" w:space="0" w:color="auto"/>
              <w:left w:val="single" w:sz="4" w:space="0" w:color="auto"/>
              <w:bottom w:val="single" w:sz="8" w:space="0" w:color="auto"/>
              <w:right w:val="single" w:sz="8" w:space="0" w:color="auto"/>
            </w:tcBorders>
            <w:vAlign w:val="center"/>
          </w:tcPr>
          <w:p w:rsidR="00D227F7" w:rsidRPr="00D227F7" w:rsidRDefault="00D227F7" w:rsidP="00D227F7">
            <w:pPr>
              <w:spacing w:after="0" w:line="240" w:lineRule="auto"/>
              <w:jc w:val="center"/>
              <w:rPr>
                <w:rFonts w:ascii="Times" w:eastAsia="Times New Roman" w:hAnsi="Times" w:cs="Times New Roman"/>
                <w:b/>
                <w:lang w:val="en-US" w:eastAsia="tr-TR"/>
              </w:rPr>
            </w:pPr>
            <w:r w:rsidRPr="00D227F7">
              <w:rPr>
                <w:rFonts w:ascii="Times" w:eastAsia="Times New Roman" w:hAnsi="Times" w:cs="Times New Roman"/>
                <w:b/>
                <w:lang w:val="en-US" w:eastAsia="tr-TR"/>
              </w:rPr>
              <w:t>Quantity</w:t>
            </w:r>
          </w:p>
        </w:tc>
        <w:tc>
          <w:tcPr>
            <w:tcW w:w="1165" w:type="pct"/>
            <w:gridSpan w:val="2"/>
            <w:tcBorders>
              <w:top w:val="single" w:sz="12" w:space="0" w:color="auto"/>
              <w:left w:val="single" w:sz="8" w:space="0" w:color="auto"/>
              <w:bottom w:val="single" w:sz="8" w:space="0" w:color="auto"/>
              <w:right w:val="single" w:sz="12" w:space="0" w:color="auto"/>
            </w:tcBorders>
            <w:vAlign w:val="center"/>
          </w:tcPr>
          <w:p w:rsidR="00D227F7" w:rsidRPr="00D227F7" w:rsidRDefault="00D227F7" w:rsidP="00D227F7">
            <w:pPr>
              <w:spacing w:after="0" w:line="240" w:lineRule="auto"/>
              <w:jc w:val="center"/>
              <w:rPr>
                <w:rFonts w:ascii="Times" w:eastAsia="Times New Roman" w:hAnsi="Times" w:cs="Times New Roman"/>
                <w:b/>
                <w:lang w:val="en-US" w:eastAsia="tr-TR"/>
              </w:rPr>
            </w:pPr>
            <w:r w:rsidRPr="00D227F7">
              <w:rPr>
                <w:rFonts w:ascii="Times" w:eastAsia="Times New Roman" w:hAnsi="Times" w:cs="Times New Roman"/>
                <w:b/>
                <w:lang w:val="en-US" w:eastAsia="tr-TR"/>
              </w:rPr>
              <w:t>%</w:t>
            </w:r>
          </w:p>
        </w:tc>
      </w:tr>
      <w:tr w:rsidR="00D227F7" w:rsidRPr="00D227F7" w:rsidTr="002F6C9E">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D227F7" w:rsidRPr="00D227F7" w:rsidRDefault="00D227F7" w:rsidP="00D227F7">
            <w:pPr>
              <w:spacing w:after="0" w:line="240" w:lineRule="auto"/>
              <w:rPr>
                <w:rFonts w:ascii="Times" w:eastAsia="Times New Roman" w:hAnsi="Times" w:cs="Times New Roman"/>
                <w:b/>
                <w:lang w:val="en-US" w:eastAsia="tr-TR"/>
              </w:rPr>
            </w:pPr>
          </w:p>
        </w:tc>
        <w:tc>
          <w:tcPr>
            <w:tcW w:w="1126" w:type="pct"/>
            <w:gridSpan w:val="5"/>
            <w:tcBorders>
              <w:top w:val="single" w:sz="8" w:space="0" w:color="auto"/>
              <w:left w:val="single" w:sz="12" w:space="0" w:color="auto"/>
              <w:bottom w:val="single" w:sz="4" w:space="0" w:color="auto"/>
              <w:right w:val="single" w:sz="4" w:space="0" w:color="auto"/>
            </w:tcBorders>
            <w:vAlign w:val="center"/>
          </w:tcPr>
          <w:p w:rsidR="00D227F7" w:rsidRPr="00D227F7" w:rsidRDefault="00D227F7" w:rsidP="00D227F7">
            <w:pPr>
              <w:spacing w:after="0" w:line="240" w:lineRule="auto"/>
              <w:rPr>
                <w:rFonts w:ascii="Times" w:eastAsia="Times New Roman" w:hAnsi="Times" w:cs="Times New Roman"/>
                <w:lang w:val="en-US" w:eastAsia="tr-TR"/>
              </w:rPr>
            </w:pPr>
            <w:r w:rsidRPr="00D227F7">
              <w:rPr>
                <w:rFonts w:ascii="Times" w:eastAsia="Times New Roman" w:hAnsi="Times" w:cs="Times New Roman"/>
                <w:lang w:val="en-US" w:eastAsia="tr-TR"/>
              </w:rPr>
              <w:t>1st Mid-Term</w:t>
            </w:r>
          </w:p>
        </w:tc>
        <w:tc>
          <w:tcPr>
            <w:tcW w:w="745" w:type="pct"/>
            <w:tcBorders>
              <w:top w:val="single" w:sz="8" w:space="0" w:color="auto"/>
              <w:left w:val="single" w:sz="4" w:space="0" w:color="auto"/>
              <w:bottom w:val="single" w:sz="4" w:space="0" w:color="auto"/>
              <w:right w:val="single" w:sz="8" w:space="0" w:color="auto"/>
            </w:tcBorders>
          </w:tcPr>
          <w:p w:rsidR="00D227F7" w:rsidRPr="00D227F7" w:rsidRDefault="00D227F7" w:rsidP="00D227F7">
            <w:pPr>
              <w:spacing w:after="0" w:line="240" w:lineRule="auto"/>
              <w:jc w:val="center"/>
              <w:rPr>
                <w:rFonts w:ascii="Times" w:eastAsia="Times New Roman" w:hAnsi="Times" w:cs="Times New Roman"/>
                <w:lang w:val="en-US" w:eastAsia="tr-TR"/>
              </w:rPr>
            </w:pPr>
          </w:p>
        </w:tc>
        <w:tc>
          <w:tcPr>
            <w:tcW w:w="1165" w:type="pct"/>
            <w:gridSpan w:val="2"/>
            <w:tcBorders>
              <w:top w:val="single" w:sz="8" w:space="0" w:color="auto"/>
              <w:left w:val="single" w:sz="8" w:space="0" w:color="auto"/>
              <w:bottom w:val="single" w:sz="4" w:space="0" w:color="auto"/>
              <w:right w:val="single" w:sz="12" w:space="0" w:color="auto"/>
            </w:tcBorders>
            <w:shd w:val="clear" w:color="auto" w:fill="auto"/>
          </w:tcPr>
          <w:p w:rsidR="00D227F7" w:rsidRPr="00D227F7" w:rsidRDefault="00D227F7" w:rsidP="00D227F7">
            <w:pPr>
              <w:spacing w:after="0" w:line="240" w:lineRule="auto"/>
              <w:jc w:val="center"/>
              <w:rPr>
                <w:rFonts w:ascii="Times" w:eastAsia="Times New Roman" w:hAnsi="Times" w:cs="Times New Roman"/>
                <w:lang w:val="en-US" w:eastAsia="tr-TR"/>
              </w:rPr>
            </w:pPr>
            <w:r w:rsidRPr="00D227F7">
              <w:rPr>
                <w:rFonts w:ascii="Times" w:eastAsia="Times New Roman" w:hAnsi="Times" w:cs="Times New Roman"/>
                <w:lang w:val="en-US" w:eastAsia="tr-TR"/>
              </w:rPr>
              <w:t>50</w:t>
            </w:r>
          </w:p>
        </w:tc>
      </w:tr>
      <w:tr w:rsidR="00D227F7" w:rsidRPr="00D227F7" w:rsidTr="002F6C9E">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D227F7" w:rsidRPr="00D227F7" w:rsidRDefault="00D227F7" w:rsidP="00D227F7">
            <w:pPr>
              <w:spacing w:after="0" w:line="240" w:lineRule="auto"/>
              <w:rPr>
                <w:rFonts w:ascii="Times" w:eastAsia="Times New Roman" w:hAnsi="Times" w:cs="Times New Roman"/>
                <w:b/>
                <w:lang w:val="en-US" w:eastAsia="tr-TR"/>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D227F7" w:rsidRPr="00D227F7" w:rsidRDefault="00D227F7" w:rsidP="00D227F7">
            <w:pPr>
              <w:spacing w:after="0" w:line="240" w:lineRule="auto"/>
              <w:rPr>
                <w:rFonts w:ascii="Times" w:eastAsia="Times New Roman" w:hAnsi="Times" w:cs="Times New Roman"/>
                <w:lang w:val="en-US" w:eastAsia="tr-TR"/>
              </w:rPr>
            </w:pPr>
            <w:r w:rsidRPr="00D227F7">
              <w:rPr>
                <w:rFonts w:ascii="Times" w:eastAsia="Times New Roman" w:hAnsi="Times" w:cs="Times New Roman"/>
                <w:lang w:val="en-US" w:eastAsia="tr-TR"/>
              </w:rPr>
              <w:t>2nd Mid-Term</w:t>
            </w:r>
          </w:p>
        </w:tc>
        <w:tc>
          <w:tcPr>
            <w:tcW w:w="745" w:type="pct"/>
            <w:tcBorders>
              <w:top w:val="single" w:sz="4" w:space="0" w:color="auto"/>
              <w:left w:val="single" w:sz="4" w:space="0" w:color="auto"/>
              <w:bottom w:val="single" w:sz="4" w:space="0" w:color="auto"/>
              <w:right w:val="single" w:sz="8" w:space="0" w:color="auto"/>
            </w:tcBorders>
          </w:tcPr>
          <w:p w:rsidR="00D227F7" w:rsidRPr="00D227F7" w:rsidRDefault="00D227F7" w:rsidP="00D227F7">
            <w:pPr>
              <w:spacing w:after="0" w:line="240" w:lineRule="auto"/>
              <w:jc w:val="center"/>
              <w:rPr>
                <w:rFonts w:ascii="Times" w:eastAsia="Times New Roman" w:hAnsi="Times" w:cs="Times New Roman"/>
                <w:lang w:val="en-US" w:eastAsia="tr-TR"/>
              </w:rPr>
            </w:pPr>
          </w:p>
        </w:tc>
        <w:tc>
          <w:tcPr>
            <w:tcW w:w="1165" w:type="pct"/>
            <w:gridSpan w:val="2"/>
            <w:tcBorders>
              <w:top w:val="single" w:sz="4" w:space="0" w:color="auto"/>
              <w:left w:val="single" w:sz="8" w:space="0" w:color="auto"/>
              <w:bottom w:val="single" w:sz="4" w:space="0" w:color="auto"/>
              <w:right w:val="single" w:sz="12" w:space="0" w:color="auto"/>
            </w:tcBorders>
            <w:shd w:val="clear" w:color="auto" w:fill="auto"/>
          </w:tcPr>
          <w:p w:rsidR="00D227F7" w:rsidRPr="00D227F7" w:rsidRDefault="00D227F7" w:rsidP="00D227F7">
            <w:pPr>
              <w:spacing w:after="0" w:line="240" w:lineRule="auto"/>
              <w:jc w:val="center"/>
              <w:rPr>
                <w:rFonts w:ascii="Times" w:eastAsia="Times New Roman" w:hAnsi="Times" w:cs="Times New Roman"/>
                <w:lang w:val="en-US" w:eastAsia="tr-TR"/>
              </w:rPr>
            </w:pPr>
          </w:p>
        </w:tc>
      </w:tr>
      <w:tr w:rsidR="00D227F7" w:rsidRPr="00D227F7" w:rsidTr="002F6C9E">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D227F7" w:rsidRPr="00D227F7" w:rsidRDefault="00D227F7" w:rsidP="00D227F7">
            <w:pPr>
              <w:spacing w:after="0" w:line="240" w:lineRule="auto"/>
              <w:rPr>
                <w:rFonts w:ascii="Times" w:eastAsia="Times New Roman" w:hAnsi="Times" w:cs="Times New Roman"/>
                <w:b/>
                <w:lang w:val="en-US" w:eastAsia="tr-TR"/>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D227F7" w:rsidRPr="00D227F7" w:rsidRDefault="00D227F7" w:rsidP="00D227F7">
            <w:pPr>
              <w:spacing w:after="0" w:line="240" w:lineRule="auto"/>
              <w:rPr>
                <w:rFonts w:ascii="Times" w:eastAsia="Times New Roman" w:hAnsi="Times" w:cs="Times New Roman"/>
                <w:lang w:val="en-US" w:eastAsia="tr-TR"/>
              </w:rPr>
            </w:pPr>
            <w:r w:rsidRPr="00D227F7">
              <w:rPr>
                <w:rFonts w:ascii="Times" w:eastAsia="Times New Roman" w:hAnsi="Times" w:cs="Times New Roman"/>
                <w:lang w:val="en-US" w:eastAsia="tr-TR"/>
              </w:rPr>
              <w:t>Quiz</w:t>
            </w:r>
          </w:p>
        </w:tc>
        <w:tc>
          <w:tcPr>
            <w:tcW w:w="745" w:type="pct"/>
            <w:tcBorders>
              <w:top w:val="single" w:sz="4" w:space="0" w:color="auto"/>
              <w:left w:val="single" w:sz="4" w:space="0" w:color="auto"/>
              <w:bottom w:val="single" w:sz="4" w:space="0" w:color="auto"/>
              <w:right w:val="single" w:sz="8" w:space="0" w:color="auto"/>
            </w:tcBorders>
          </w:tcPr>
          <w:p w:rsidR="00D227F7" w:rsidRPr="00D227F7" w:rsidRDefault="00D227F7" w:rsidP="00D227F7">
            <w:pPr>
              <w:spacing w:after="0" w:line="240" w:lineRule="auto"/>
              <w:rPr>
                <w:rFonts w:ascii="Times" w:eastAsia="Times New Roman" w:hAnsi="Times" w:cs="Times New Roman"/>
                <w:lang w:val="en-US" w:eastAsia="tr-TR"/>
              </w:rPr>
            </w:pPr>
          </w:p>
        </w:tc>
        <w:tc>
          <w:tcPr>
            <w:tcW w:w="1165" w:type="pct"/>
            <w:gridSpan w:val="2"/>
            <w:tcBorders>
              <w:top w:val="single" w:sz="4" w:space="0" w:color="auto"/>
              <w:left w:val="single" w:sz="8" w:space="0" w:color="auto"/>
              <w:bottom w:val="single" w:sz="4" w:space="0" w:color="auto"/>
              <w:right w:val="single" w:sz="12" w:space="0" w:color="auto"/>
            </w:tcBorders>
          </w:tcPr>
          <w:p w:rsidR="00D227F7" w:rsidRPr="00D227F7" w:rsidRDefault="00D227F7" w:rsidP="00D227F7">
            <w:pPr>
              <w:spacing w:after="0" w:line="240" w:lineRule="auto"/>
              <w:rPr>
                <w:rFonts w:ascii="Times" w:eastAsia="Times New Roman" w:hAnsi="Times" w:cs="Times New Roman"/>
                <w:lang w:val="en-US" w:eastAsia="tr-TR"/>
              </w:rPr>
            </w:pPr>
            <w:r w:rsidRPr="00D227F7">
              <w:rPr>
                <w:rFonts w:ascii="Times" w:eastAsia="Times New Roman" w:hAnsi="Times" w:cs="Times New Roman"/>
                <w:lang w:val="en-US" w:eastAsia="tr-TR"/>
              </w:rPr>
              <w:t xml:space="preserve"> </w:t>
            </w:r>
          </w:p>
        </w:tc>
      </w:tr>
      <w:tr w:rsidR="00D227F7" w:rsidRPr="00D227F7" w:rsidTr="002F6C9E">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D227F7" w:rsidRPr="00D227F7" w:rsidRDefault="00D227F7" w:rsidP="00D227F7">
            <w:pPr>
              <w:spacing w:after="0" w:line="240" w:lineRule="auto"/>
              <w:rPr>
                <w:rFonts w:ascii="Times" w:eastAsia="Times New Roman" w:hAnsi="Times" w:cs="Times New Roman"/>
                <w:b/>
                <w:lang w:val="en-US" w:eastAsia="tr-TR"/>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D227F7" w:rsidRPr="00D227F7" w:rsidRDefault="00D227F7" w:rsidP="00D227F7">
            <w:pPr>
              <w:spacing w:after="0" w:line="240" w:lineRule="auto"/>
              <w:rPr>
                <w:rFonts w:ascii="Times" w:eastAsia="Times New Roman" w:hAnsi="Times" w:cs="Times New Roman"/>
                <w:lang w:val="en-US" w:eastAsia="tr-TR"/>
              </w:rPr>
            </w:pPr>
            <w:r w:rsidRPr="00D227F7">
              <w:rPr>
                <w:rFonts w:ascii="Times" w:eastAsia="Times New Roman" w:hAnsi="Times" w:cs="Times New Roman"/>
                <w:lang w:val="en-US" w:eastAsia="tr-TR"/>
              </w:rPr>
              <w:t>Homework</w:t>
            </w:r>
          </w:p>
        </w:tc>
        <w:tc>
          <w:tcPr>
            <w:tcW w:w="745" w:type="pct"/>
            <w:tcBorders>
              <w:top w:val="single" w:sz="4" w:space="0" w:color="auto"/>
              <w:left w:val="single" w:sz="4" w:space="0" w:color="auto"/>
              <w:bottom w:val="single" w:sz="4" w:space="0" w:color="auto"/>
              <w:right w:val="single" w:sz="8" w:space="0" w:color="auto"/>
            </w:tcBorders>
          </w:tcPr>
          <w:p w:rsidR="00D227F7" w:rsidRPr="00D227F7" w:rsidRDefault="00D227F7" w:rsidP="00D227F7">
            <w:pPr>
              <w:spacing w:after="0" w:line="240" w:lineRule="auto"/>
              <w:jc w:val="center"/>
              <w:rPr>
                <w:rFonts w:ascii="Times" w:eastAsia="Times New Roman" w:hAnsi="Times" w:cs="Times New Roman"/>
                <w:lang w:val="en-US" w:eastAsia="tr-TR"/>
              </w:rPr>
            </w:pPr>
            <w:r w:rsidRPr="00D227F7">
              <w:rPr>
                <w:rFonts w:ascii="Times" w:eastAsia="Times New Roman" w:hAnsi="Times" w:cs="Times New Roman"/>
                <w:lang w:val="en-US" w:eastAsia="tr-TR"/>
              </w:rPr>
              <w:t xml:space="preserve"> </w:t>
            </w:r>
          </w:p>
        </w:tc>
        <w:tc>
          <w:tcPr>
            <w:tcW w:w="1165" w:type="pct"/>
            <w:gridSpan w:val="2"/>
            <w:tcBorders>
              <w:top w:val="single" w:sz="4" w:space="0" w:color="auto"/>
              <w:left w:val="single" w:sz="8" w:space="0" w:color="auto"/>
              <w:bottom w:val="single" w:sz="4" w:space="0" w:color="auto"/>
              <w:right w:val="single" w:sz="12" w:space="0" w:color="auto"/>
            </w:tcBorders>
          </w:tcPr>
          <w:p w:rsidR="00D227F7" w:rsidRPr="00D227F7" w:rsidRDefault="00D227F7" w:rsidP="00D227F7">
            <w:pPr>
              <w:spacing w:after="0" w:line="240" w:lineRule="auto"/>
              <w:jc w:val="center"/>
              <w:rPr>
                <w:rFonts w:ascii="Times" w:eastAsia="Times New Roman" w:hAnsi="Times" w:cs="Times New Roman"/>
                <w:lang w:val="en-US" w:eastAsia="tr-TR"/>
              </w:rPr>
            </w:pPr>
            <w:r w:rsidRPr="00D227F7">
              <w:rPr>
                <w:rFonts w:ascii="Times" w:eastAsia="Times New Roman" w:hAnsi="Times" w:cs="Times New Roman"/>
                <w:lang w:val="en-US" w:eastAsia="tr-TR"/>
              </w:rPr>
              <w:t xml:space="preserve">  </w:t>
            </w:r>
          </w:p>
        </w:tc>
      </w:tr>
      <w:tr w:rsidR="00D227F7" w:rsidRPr="00D227F7" w:rsidTr="002F6C9E">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D227F7" w:rsidRPr="00D227F7" w:rsidRDefault="00D227F7" w:rsidP="00D227F7">
            <w:pPr>
              <w:spacing w:after="0" w:line="240" w:lineRule="auto"/>
              <w:rPr>
                <w:rFonts w:ascii="Times" w:eastAsia="Times New Roman" w:hAnsi="Times" w:cs="Times New Roman"/>
                <w:b/>
                <w:lang w:val="en-US" w:eastAsia="tr-TR"/>
              </w:rPr>
            </w:pPr>
          </w:p>
        </w:tc>
        <w:tc>
          <w:tcPr>
            <w:tcW w:w="1126" w:type="pct"/>
            <w:gridSpan w:val="5"/>
            <w:tcBorders>
              <w:top w:val="single" w:sz="4" w:space="0" w:color="auto"/>
              <w:left w:val="single" w:sz="12" w:space="0" w:color="auto"/>
              <w:bottom w:val="single" w:sz="8" w:space="0" w:color="auto"/>
              <w:right w:val="single" w:sz="4" w:space="0" w:color="auto"/>
            </w:tcBorders>
            <w:vAlign w:val="center"/>
          </w:tcPr>
          <w:p w:rsidR="00D227F7" w:rsidRPr="00D227F7" w:rsidRDefault="00D227F7" w:rsidP="00D227F7">
            <w:pPr>
              <w:spacing w:after="0" w:line="240" w:lineRule="auto"/>
              <w:rPr>
                <w:rFonts w:ascii="Times" w:eastAsia="Times New Roman" w:hAnsi="Times" w:cs="Times New Roman"/>
                <w:lang w:val="en-US" w:eastAsia="tr-TR"/>
              </w:rPr>
            </w:pPr>
            <w:r w:rsidRPr="00D227F7">
              <w:rPr>
                <w:rFonts w:ascii="Times" w:eastAsia="Times New Roman" w:hAnsi="Times" w:cs="Times New Roman"/>
                <w:lang w:val="en-US" w:eastAsia="tr-TR"/>
              </w:rPr>
              <w:t>Project</w:t>
            </w:r>
          </w:p>
        </w:tc>
        <w:tc>
          <w:tcPr>
            <w:tcW w:w="745" w:type="pct"/>
            <w:tcBorders>
              <w:top w:val="single" w:sz="4" w:space="0" w:color="auto"/>
              <w:left w:val="single" w:sz="4" w:space="0" w:color="auto"/>
              <w:bottom w:val="single" w:sz="8" w:space="0" w:color="auto"/>
              <w:right w:val="single" w:sz="8" w:space="0" w:color="auto"/>
            </w:tcBorders>
          </w:tcPr>
          <w:p w:rsidR="00D227F7" w:rsidRPr="00D227F7" w:rsidRDefault="00D227F7" w:rsidP="00D227F7">
            <w:pPr>
              <w:spacing w:after="0" w:line="240" w:lineRule="auto"/>
              <w:jc w:val="center"/>
              <w:rPr>
                <w:rFonts w:ascii="Times" w:eastAsia="Times New Roman" w:hAnsi="Times" w:cs="Times New Roman"/>
                <w:lang w:val="en-US" w:eastAsia="tr-TR"/>
              </w:rPr>
            </w:pPr>
            <w:r w:rsidRPr="00D227F7">
              <w:rPr>
                <w:rFonts w:ascii="Times" w:eastAsia="Times New Roman" w:hAnsi="Times" w:cs="Times New Roman"/>
                <w:lang w:val="en-US" w:eastAsia="tr-TR"/>
              </w:rPr>
              <w:t xml:space="preserve"> </w:t>
            </w:r>
          </w:p>
        </w:tc>
        <w:tc>
          <w:tcPr>
            <w:tcW w:w="1165" w:type="pct"/>
            <w:gridSpan w:val="2"/>
            <w:tcBorders>
              <w:top w:val="single" w:sz="4" w:space="0" w:color="auto"/>
              <w:left w:val="single" w:sz="8" w:space="0" w:color="auto"/>
              <w:bottom w:val="single" w:sz="8" w:space="0" w:color="auto"/>
              <w:right w:val="single" w:sz="12" w:space="0" w:color="auto"/>
            </w:tcBorders>
          </w:tcPr>
          <w:p w:rsidR="00D227F7" w:rsidRPr="00D227F7" w:rsidRDefault="00D227F7" w:rsidP="00D227F7">
            <w:pPr>
              <w:spacing w:after="0" w:line="240" w:lineRule="auto"/>
              <w:jc w:val="center"/>
              <w:rPr>
                <w:rFonts w:ascii="Times" w:eastAsia="Times New Roman" w:hAnsi="Times" w:cs="Times New Roman"/>
                <w:lang w:val="en-US" w:eastAsia="tr-TR"/>
              </w:rPr>
            </w:pPr>
            <w:r w:rsidRPr="00D227F7">
              <w:rPr>
                <w:rFonts w:ascii="Times" w:eastAsia="Times New Roman" w:hAnsi="Times" w:cs="Times New Roman"/>
                <w:lang w:val="en-US" w:eastAsia="tr-TR"/>
              </w:rPr>
              <w:t xml:space="preserve"> </w:t>
            </w:r>
          </w:p>
        </w:tc>
      </w:tr>
      <w:tr w:rsidR="00D227F7" w:rsidRPr="00D227F7" w:rsidTr="002F6C9E">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D227F7" w:rsidRPr="00D227F7" w:rsidRDefault="00D227F7" w:rsidP="00D227F7">
            <w:pPr>
              <w:spacing w:after="0" w:line="240" w:lineRule="auto"/>
              <w:rPr>
                <w:rFonts w:ascii="Times" w:eastAsia="Times New Roman" w:hAnsi="Times" w:cs="Times New Roman"/>
                <w:b/>
                <w:lang w:val="en-US" w:eastAsia="tr-TR"/>
              </w:rPr>
            </w:pPr>
          </w:p>
        </w:tc>
        <w:tc>
          <w:tcPr>
            <w:tcW w:w="1126" w:type="pct"/>
            <w:gridSpan w:val="5"/>
            <w:tcBorders>
              <w:top w:val="single" w:sz="8" w:space="0" w:color="auto"/>
              <w:left w:val="single" w:sz="12" w:space="0" w:color="auto"/>
              <w:bottom w:val="single" w:sz="8" w:space="0" w:color="auto"/>
              <w:right w:val="single" w:sz="4" w:space="0" w:color="auto"/>
            </w:tcBorders>
            <w:vAlign w:val="center"/>
          </w:tcPr>
          <w:p w:rsidR="00D227F7" w:rsidRPr="00D227F7" w:rsidRDefault="00D227F7" w:rsidP="00D227F7">
            <w:pPr>
              <w:spacing w:after="0" w:line="240" w:lineRule="auto"/>
              <w:rPr>
                <w:rFonts w:ascii="Times" w:eastAsia="Times New Roman" w:hAnsi="Times" w:cs="Times New Roman"/>
                <w:lang w:val="en-US" w:eastAsia="tr-TR"/>
              </w:rPr>
            </w:pPr>
            <w:r w:rsidRPr="00D227F7">
              <w:rPr>
                <w:rFonts w:ascii="Times" w:eastAsia="Times New Roman" w:hAnsi="Times" w:cs="Times New Roman"/>
                <w:lang w:val="en-US" w:eastAsia="tr-TR"/>
              </w:rPr>
              <w:t>Report</w:t>
            </w:r>
          </w:p>
        </w:tc>
        <w:tc>
          <w:tcPr>
            <w:tcW w:w="745" w:type="pct"/>
            <w:tcBorders>
              <w:top w:val="single" w:sz="8" w:space="0" w:color="auto"/>
              <w:left w:val="single" w:sz="4" w:space="0" w:color="auto"/>
              <w:bottom w:val="single" w:sz="8" w:space="0" w:color="auto"/>
              <w:right w:val="single" w:sz="8" w:space="0" w:color="auto"/>
            </w:tcBorders>
          </w:tcPr>
          <w:p w:rsidR="00D227F7" w:rsidRPr="00D227F7" w:rsidRDefault="00D227F7" w:rsidP="00D227F7">
            <w:pPr>
              <w:spacing w:after="0" w:line="240" w:lineRule="auto"/>
              <w:jc w:val="center"/>
              <w:rPr>
                <w:rFonts w:ascii="Times" w:eastAsia="Times New Roman" w:hAnsi="Times" w:cs="Times New Roman"/>
                <w:lang w:val="en-US" w:eastAsia="tr-TR"/>
              </w:rPr>
            </w:pPr>
          </w:p>
        </w:tc>
        <w:tc>
          <w:tcPr>
            <w:tcW w:w="1165" w:type="pct"/>
            <w:gridSpan w:val="2"/>
            <w:tcBorders>
              <w:top w:val="single" w:sz="8" w:space="0" w:color="auto"/>
              <w:left w:val="single" w:sz="8" w:space="0" w:color="auto"/>
              <w:bottom w:val="single" w:sz="8" w:space="0" w:color="auto"/>
              <w:right w:val="single" w:sz="12" w:space="0" w:color="auto"/>
            </w:tcBorders>
          </w:tcPr>
          <w:p w:rsidR="00D227F7" w:rsidRPr="00D227F7" w:rsidRDefault="00D227F7" w:rsidP="00D227F7">
            <w:pPr>
              <w:spacing w:after="0" w:line="240" w:lineRule="auto"/>
              <w:rPr>
                <w:rFonts w:ascii="Times" w:eastAsia="Times New Roman" w:hAnsi="Times" w:cs="Times New Roman"/>
                <w:lang w:val="en-US" w:eastAsia="tr-TR"/>
              </w:rPr>
            </w:pPr>
          </w:p>
        </w:tc>
      </w:tr>
      <w:tr w:rsidR="00D227F7" w:rsidRPr="00D227F7" w:rsidTr="00703E5B">
        <w:trPr>
          <w:trHeight w:val="51"/>
        </w:trPr>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D227F7" w:rsidRPr="00D227F7" w:rsidRDefault="00D227F7" w:rsidP="00D227F7">
            <w:pPr>
              <w:spacing w:after="0" w:line="240" w:lineRule="auto"/>
              <w:rPr>
                <w:rFonts w:ascii="Times" w:eastAsia="Times New Roman" w:hAnsi="Times" w:cs="Times New Roman"/>
                <w:b/>
                <w:lang w:val="en-US" w:eastAsia="tr-TR"/>
              </w:rPr>
            </w:pPr>
          </w:p>
        </w:tc>
        <w:tc>
          <w:tcPr>
            <w:tcW w:w="1126" w:type="pct"/>
            <w:gridSpan w:val="5"/>
            <w:tcBorders>
              <w:top w:val="single" w:sz="8" w:space="0" w:color="auto"/>
              <w:left w:val="single" w:sz="12" w:space="0" w:color="auto"/>
              <w:bottom w:val="single" w:sz="12" w:space="0" w:color="auto"/>
              <w:right w:val="single" w:sz="4" w:space="0" w:color="auto"/>
            </w:tcBorders>
            <w:vAlign w:val="center"/>
          </w:tcPr>
          <w:p w:rsidR="00D227F7" w:rsidRPr="00D227F7" w:rsidRDefault="00D227F7" w:rsidP="00D227F7">
            <w:pPr>
              <w:spacing w:after="0" w:line="240" w:lineRule="auto"/>
              <w:rPr>
                <w:rFonts w:ascii="Times" w:eastAsia="Times New Roman" w:hAnsi="Times" w:cs="Times New Roman"/>
                <w:lang w:val="en-US" w:eastAsia="tr-TR"/>
              </w:rPr>
            </w:pPr>
            <w:r w:rsidRPr="00D227F7">
              <w:rPr>
                <w:rFonts w:ascii="Times" w:eastAsia="Times New Roman" w:hAnsi="Times" w:cs="Times New Roman"/>
                <w:lang w:val="en-US" w:eastAsia="tr-TR"/>
              </w:rPr>
              <w:t>Others (………)</w:t>
            </w:r>
          </w:p>
        </w:tc>
        <w:tc>
          <w:tcPr>
            <w:tcW w:w="745" w:type="pct"/>
            <w:tcBorders>
              <w:top w:val="single" w:sz="8" w:space="0" w:color="auto"/>
              <w:left w:val="single" w:sz="4" w:space="0" w:color="auto"/>
              <w:bottom w:val="single" w:sz="12" w:space="0" w:color="auto"/>
              <w:right w:val="single" w:sz="8" w:space="0" w:color="auto"/>
            </w:tcBorders>
          </w:tcPr>
          <w:p w:rsidR="00D227F7" w:rsidRPr="00D227F7" w:rsidRDefault="00D227F7" w:rsidP="00D227F7">
            <w:pPr>
              <w:spacing w:after="0" w:line="240" w:lineRule="auto"/>
              <w:rPr>
                <w:rFonts w:ascii="Times" w:eastAsia="Times New Roman" w:hAnsi="Times" w:cs="Times New Roman"/>
                <w:lang w:val="en-US" w:eastAsia="tr-TR"/>
              </w:rPr>
            </w:pPr>
          </w:p>
        </w:tc>
        <w:tc>
          <w:tcPr>
            <w:tcW w:w="1165" w:type="pct"/>
            <w:gridSpan w:val="2"/>
            <w:tcBorders>
              <w:top w:val="single" w:sz="8" w:space="0" w:color="auto"/>
              <w:left w:val="single" w:sz="8" w:space="0" w:color="auto"/>
              <w:bottom w:val="single" w:sz="12" w:space="0" w:color="auto"/>
              <w:right w:val="single" w:sz="12" w:space="0" w:color="auto"/>
            </w:tcBorders>
          </w:tcPr>
          <w:p w:rsidR="00D227F7" w:rsidRPr="00D227F7" w:rsidRDefault="00D227F7" w:rsidP="00D227F7">
            <w:pPr>
              <w:spacing w:after="0" w:line="240" w:lineRule="auto"/>
              <w:rPr>
                <w:rFonts w:ascii="Times" w:eastAsia="Times New Roman" w:hAnsi="Times" w:cs="Times New Roman"/>
                <w:lang w:val="en-US" w:eastAsia="tr-TR"/>
              </w:rPr>
            </w:pPr>
          </w:p>
        </w:tc>
      </w:tr>
      <w:tr w:rsidR="00D227F7" w:rsidRPr="00D227F7" w:rsidTr="00703E5B">
        <w:trPr>
          <w:trHeight w:val="157"/>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D227F7" w:rsidRPr="00D227F7" w:rsidRDefault="00D227F7" w:rsidP="00D227F7">
            <w:pPr>
              <w:spacing w:after="0" w:line="240" w:lineRule="auto"/>
              <w:jc w:val="center"/>
              <w:rPr>
                <w:rFonts w:ascii="Times" w:eastAsia="Times New Roman" w:hAnsi="Times" w:cs="Times New Roman"/>
                <w:b/>
                <w:lang w:val="en-US" w:eastAsia="tr-TR"/>
              </w:rPr>
            </w:pPr>
            <w:r w:rsidRPr="00D227F7">
              <w:rPr>
                <w:rFonts w:ascii="Times" w:eastAsia="Times New Roman" w:hAnsi="Times" w:cs="Times New Roman"/>
                <w:b/>
                <w:lang w:val="en-US" w:eastAsia="tr-TR"/>
              </w:rPr>
              <w:t>FINAL EXAM</w:t>
            </w:r>
          </w:p>
        </w:tc>
        <w:tc>
          <w:tcPr>
            <w:tcW w:w="1126" w:type="pct"/>
            <w:gridSpan w:val="5"/>
            <w:tcBorders>
              <w:top w:val="single" w:sz="12" w:space="0" w:color="auto"/>
              <w:left w:val="single" w:sz="12" w:space="0" w:color="auto"/>
              <w:bottom w:val="single" w:sz="8" w:space="0" w:color="auto"/>
              <w:right w:val="single" w:sz="4" w:space="0" w:color="auto"/>
            </w:tcBorders>
          </w:tcPr>
          <w:p w:rsidR="00D227F7" w:rsidRPr="00D227F7" w:rsidRDefault="00D227F7" w:rsidP="00D227F7">
            <w:pPr>
              <w:spacing w:after="0" w:line="240" w:lineRule="auto"/>
              <w:rPr>
                <w:rFonts w:ascii="Times" w:eastAsia="Times New Roman" w:hAnsi="Times" w:cs="Times New Roman"/>
                <w:lang w:val="en-US" w:eastAsia="tr-TR"/>
              </w:rPr>
            </w:pPr>
            <w:r w:rsidRPr="00D227F7">
              <w:rPr>
                <w:rFonts w:ascii="Times" w:eastAsia="Times New Roman" w:hAnsi="Times" w:cs="Times New Roman"/>
                <w:lang w:val="en-US" w:eastAsia="tr-TR"/>
              </w:rPr>
              <w:t xml:space="preserve"> </w:t>
            </w:r>
          </w:p>
        </w:tc>
        <w:tc>
          <w:tcPr>
            <w:tcW w:w="745" w:type="pct"/>
            <w:tcBorders>
              <w:top w:val="single" w:sz="12" w:space="0" w:color="auto"/>
              <w:left w:val="single" w:sz="4" w:space="0" w:color="auto"/>
              <w:bottom w:val="single" w:sz="8" w:space="0" w:color="auto"/>
              <w:right w:val="single" w:sz="8" w:space="0" w:color="auto"/>
            </w:tcBorders>
            <w:vAlign w:val="center"/>
          </w:tcPr>
          <w:p w:rsidR="00D227F7" w:rsidRPr="00D227F7" w:rsidRDefault="00D227F7" w:rsidP="00D227F7">
            <w:pPr>
              <w:spacing w:after="0" w:line="240" w:lineRule="auto"/>
              <w:jc w:val="center"/>
              <w:rPr>
                <w:rFonts w:ascii="Times" w:eastAsia="Times New Roman" w:hAnsi="Times" w:cs="Times New Roman"/>
                <w:lang w:val="en-US" w:eastAsia="tr-TR"/>
              </w:rPr>
            </w:pPr>
            <w:r w:rsidRPr="00D227F7">
              <w:rPr>
                <w:rFonts w:ascii="Times" w:eastAsia="Times New Roman" w:hAnsi="Times" w:cs="Times New Roman"/>
                <w:lang w:val="en-US" w:eastAsia="tr-TR"/>
              </w:rPr>
              <w:tab/>
              <w:t xml:space="preserve"> </w:t>
            </w:r>
          </w:p>
        </w:tc>
        <w:tc>
          <w:tcPr>
            <w:tcW w:w="1165" w:type="pct"/>
            <w:gridSpan w:val="2"/>
            <w:tcBorders>
              <w:top w:val="single" w:sz="12" w:space="0" w:color="auto"/>
              <w:left w:val="single" w:sz="8" w:space="0" w:color="auto"/>
              <w:bottom w:val="single" w:sz="8" w:space="0" w:color="auto"/>
              <w:right w:val="single" w:sz="12" w:space="0" w:color="auto"/>
            </w:tcBorders>
            <w:vAlign w:val="center"/>
          </w:tcPr>
          <w:p w:rsidR="00D227F7" w:rsidRPr="00D227F7" w:rsidRDefault="00D227F7" w:rsidP="00D227F7">
            <w:pPr>
              <w:spacing w:after="0" w:line="240" w:lineRule="auto"/>
              <w:jc w:val="center"/>
              <w:rPr>
                <w:rFonts w:ascii="Times" w:eastAsia="Times New Roman" w:hAnsi="Times" w:cs="Times New Roman"/>
                <w:lang w:val="en-US" w:eastAsia="tr-TR"/>
              </w:rPr>
            </w:pPr>
            <w:r w:rsidRPr="00D227F7">
              <w:rPr>
                <w:rFonts w:ascii="Times" w:eastAsia="Times New Roman" w:hAnsi="Times" w:cs="Times New Roman"/>
                <w:lang w:val="en-US" w:eastAsia="tr-TR"/>
              </w:rPr>
              <w:t>50</w:t>
            </w:r>
          </w:p>
        </w:tc>
      </w:tr>
      <w:tr w:rsidR="00D227F7" w:rsidRPr="00D227F7" w:rsidTr="00703E5B">
        <w:trPr>
          <w:trHeight w:val="87"/>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D227F7" w:rsidRPr="00D227F7" w:rsidRDefault="00D227F7" w:rsidP="00D227F7">
            <w:pPr>
              <w:spacing w:after="0" w:line="240" w:lineRule="auto"/>
              <w:jc w:val="center"/>
              <w:rPr>
                <w:rFonts w:ascii="Times" w:eastAsia="Times New Roman" w:hAnsi="Times" w:cs="Times New Roman"/>
                <w:b/>
                <w:lang w:val="en-US" w:eastAsia="tr-TR"/>
              </w:rPr>
            </w:pPr>
            <w:r w:rsidRPr="00D227F7">
              <w:rPr>
                <w:rFonts w:ascii="Times" w:eastAsia="Times New Roman" w:hAnsi="Times" w:cs="Times New Roman"/>
                <w:b/>
                <w:lang w:val="en-US" w:eastAsia="tr-TR"/>
              </w:rPr>
              <w:t>PREREQUIEITE(S)</w:t>
            </w:r>
          </w:p>
        </w:tc>
        <w:tc>
          <w:tcPr>
            <w:tcW w:w="3036" w:type="pct"/>
            <w:gridSpan w:val="8"/>
            <w:tcBorders>
              <w:top w:val="single" w:sz="12" w:space="0" w:color="auto"/>
              <w:left w:val="single" w:sz="12" w:space="0" w:color="auto"/>
              <w:bottom w:val="single" w:sz="12" w:space="0" w:color="auto"/>
              <w:right w:val="single" w:sz="12" w:space="0" w:color="auto"/>
            </w:tcBorders>
            <w:vAlign w:val="center"/>
          </w:tcPr>
          <w:p w:rsidR="00D227F7" w:rsidRPr="00D227F7" w:rsidRDefault="00D227F7" w:rsidP="00D227F7">
            <w:pPr>
              <w:spacing w:after="0" w:line="240" w:lineRule="auto"/>
              <w:jc w:val="both"/>
              <w:rPr>
                <w:rFonts w:ascii="Times" w:eastAsia="Times New Roman" w:hAnsi="Times" w:cs="Times New Roman"/>
                <w:lang w:val="en-US" w:eastAsia="tr-TR"/>
              </w:rPr>
            </w:pPr>
          </w:p>
        </w:tc>
      </w:tr>
      <w:tr w:rsidR="00D227F7" w:rsidRPr="00D227F7" w:rsidTr="00703E5B">
        <w:trPr>
          <w:trHeight w:val="1805"/>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D227F7" w:rsidRPr="00D227F7" w:rsidRDefault="00D227F7" w:rsidP="00D227F7">
            <w:pPr>
              <w:spacing w:after="0" w:line="240" w:lineRule="auto"/>
              <w:jc w:val="center"/>
              <w:rPr>
                <w:rFonts w:ascii="Times" w:eastAsia="Times New Roman" w:hAnsi="Times" w:cs="Times New Roman"/>
                <w:b/>
                <w:lang w:val="en-US" w:eastAsia="tr-TR"/>
              </w:rPr>
            </w:pPr>
            <w:r w:rsidRPr="00D227F7">
              <w:rPr>
                <w:rFonts w:ascii="Times" w:eastAsia="Times New Roman" w:hAnsi="Times" w:cs="Times New Roman"/>
                <w:b/>
                <w:lang w:val="en-US" w:eastAsia="tr-TR"/>
              </w:rPr>
              <w:t>COURSE DESCRIPTION</w:t>
            </w:r>
          </w:p>
        </w:tc>
        <w:tc>
          <w:tcPr>
            <w:tcW w:w="3036" w:type="pct"/>
            <w:gridSpan w:val="8"/>
            <w:tcBorders>
              <w:top w:val="single" w:sz="12" w:space="0" w:color="auto"/>
              <w:left w:val="single" w:sz="12" w:space="0" w:color="auto"/>
              <w:bottom w:val="single" w:sz="12" w:space="0" w:color="auto"/>
              <w:right w:val="single" w:sz="12" w:space="0" w:color="auto"/>
            </w:tcBorders>
          </w:tcPr>
          <w:p w:rsidR="00D227F7" w:rsidRPr="00D227F7" w:rsidRDefault="00D227F7" w:rsidP="00D227F7">
            <w:pPr>
              <w:tabs>
                <w:tab w:val="left" w:pos="7800"/>
              </w:tabs>
              <w:spacing w:after="120" w:line="240" w:lineRule="auto"/>
              <w:jc w:val="both"/>
              <w:rPr>
                <w:rFonts w:ascii="Times" w:eastAsia="Times New Roman" w:hAnsi="Times" w:cs="Times New Roman"/>
                <w:lang w:val="en-US" w:eastAsia="tr-TR"/>
              </w:rPr>
            </w:pPr>
            <w:r w:rsidRPr="00D227F7">
              <w:rPr>
                <w:rFonts w:ascii="Times" w:eastAsia="Times New Roman" w:hAnsi="Times" w:cs="Times New Roman"/>
                <w:lang w:val="en-US" w:eastAsia="tr-TR"/>
              </w:rPr>
              <w:t>Introducing the gene and chromosome concepts and learning gene expression mechanisms and factors that influence them, mutation types and clinical outcomes of them, both Mendelian and non-Mendelian inheritance patterns and diseases, analysis methods in medical genetics, common genetic diseases, cancer genetics, genetic malformations of dental structure, genetic methods used in prenatal and postnatal diagnosis and their indications</w:t>
            </w:r>
          </w:p>
        </w:tc>
      </w:tr>
      <w:tr w:rsidR="00D227F7" w:rsidRPr="00D227F7" w:rsidTr="002F6C9E">
        <w:trPr>
          <w:trHeight w:val="426"/>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D227F7" w:rsidRPr="00D227F7" w:rsidRDefault="00D227F7" w:rsidP="00D227F7">
            <w:pPr>
              <w:spacing w:after="0" w:line="240" w:lineRule="auto"/>
              <w:jc w:val="center"/>
              <w:rPr>
                <w:rFonts w:ascii="Times" w:eastAsia="Times New Roman" w:hAnsi="Times" w:cs="Times New Roman"/>
                <w:b/>
                <w:lang w:val="en-US" w:eastAsia="tr-TR"/>
              </w:rPr>
            </w:pPr>
            <w:r w:rsidRPr="00D227F7">
              <w:rPr>
                <w:rFonts w:ascii="Times" w:eastAsia="Times New Roman" w:hAnsi="Times" w:cs="Times New Roman"/>
                <w:b/>
                <w:lang w:val="en-US" w:eastAsia="tr-TR"/>
              </w:rPr>
              <w:t>COURSE OBJECTIVES</w:t>
            </w:r>
          </w:p>
        </w:tc>
        <w:tc>
          <w:tcPr>
            <w:tcW w:w="3036" w:type="pct"/>
            <w:gridSpan w:val="8"/>
            <w:tcBorders>
              <w:top w:val="single" w:sz="12" w:space="0" w:color="auto"/>
              <w:left w:val="single" w:sz="12" w:space="0" w:color="auto"/>
              <w:bottom w:val="single" w:sz="12" w:space="0" w:color="auto"/>
              <w:right w:val="single" w:sz="12" w:space="0" w:color="auto"/>
            </w:tcBorders>
          </w:tcPr>
          <w:p w:rsidR="00D227F7" w:rsidRPr="00D227F7" w:rsidRDefault="00D227F7" w:rsidP="00D227F7">
            <w:pPr>
              <w:shd w:val="clear" w:color="auto" w:fill="FFFFFF"/>
              <w:spacing w:after="0" w:line="240" w:lineRule="auto"/>
              <w:jc w:val="both"/>
              <w:rPr>
                <w:rFonts w:ascii="Times" w:eastAsia="Times New Roman" w:hAnsi="Times" w:cs="Times New Roman"/>
                <w:color w:val="222222"/>
                <w:lang w:eastAsia="tr-TR"/>
              </w:rPr>
            </w:pPr>
            <w:r w:rsidRPr="00D227F7">
              <w:rPr>
                <w:rFonts w:ascii="Times" w:eastAsia="Times New Roman" w:hAnsi="Times" w:cs="Times New Roman"/>
                <w:color w:val="222222"/>
                <w:lang w:val="en-US" w:eastAsia="tr-TR"/>
              </w:rPr>
              <w:t>Unifying the concepts and basic mechanisms in medical genetics, reciting the causes of the diversity of the genetic diseases, evaluating the approaches families at risk with respect to genetic diseases they can face in future and making genetic counseling approaches applicable</w:t>
            </w:r>
          </w:p>
        </w:tc>
      </w:tr>
      <w:tr w:rsidR="00D227F7" w:rsidRPr="00D227F7" w:rsidTr="00703E5B">
        <w:trPr>
          <w:trHeight w:val="845"/>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D227F7" w:rsidRPr="00D227F7" w:rsidRDefault="00D227F7" w:rsidP="00D227F7">
            <w:pPr>
              <w:spacing w:after="0" w:line="240" w:lineRule="auto"/>
              <w:jc w:val="center"/>
              <w:rPr>
                <w:rFonts w:ascii="Times" w:eastAsia="Times New Roman" w:hAnsi="Times" w:cs="Times New Roman"/>
                <w:b/>
                <w:lang w:val="en-US" w:eastAsia="tr-TR"/>
              </w:rPr>
            </w:pPr>
            <w:r w:rsidRPr="00D227F7">
              <w:rPr>
                <w:rFonts w:ascii="Times" w:eastAsia="Times New Roman" w:hAnsi="Times" w:cs="Times New Roman"/>
                <w:b/>
                <w:lang w:val="en-US" w:eastAsia="tr-TR"/>
              </w:rPr>
              <w:t>ADDITIVE OF COURSE TO APPLY PROFESSIONAL EDUATION</w:t>
            </w:r>
          </w:p>
        </w:tc>
        <w:tc>
          <w:tcPr>
            <w:tcW w:w="3036" w:type="pct"/>
            <w:gridSpan w:val="8"/>
            <w:tcBorders>
              <w:top w:val="single" w:sz="12" w:space="0" w:color="auto"/>
              <w:left w:val="single" w:sz="12" w:space="0" w:color="auto"/>
              <w:bottom w:val="single" w:sz="12" w:space="0" w:color="auto"/>
              <w:right w:val="single" w:sz="12" w:space="0" w:color="auto"/>
            </w:tcBorders>
            <w:vAlign w:val="center"/>
          </w:tcPr>
          <w:p w:rsidR="00D227F7" w:rsidRPr="00D227F7" w:rsidRDefault="00D227F7" w:rsidP="00D227F7">
            <w:pPr>
              <w:spacing w:after="0" w:line="240" w:lineRule="auto"/>
              <w:rPr>
                <w:rFonts w:ascii="Times" w:eastAsia="Times New Roman" w:hAnsi="Times" w:cs="Times New Roman"/>
                <w:lang w:val="en-US" w:eastAsia="tr-TR"/>
              </w:rPr>
            </w:pPr>
            <w:r w:rsidRPr="00D227F7">
              <w:rPr>
                <w:rFonts w:ascii="Times" w:eastAsia="Times New Roman" w:hAnsi="Times" w:cs="Times New Roman"/>
                <w:lang w:val="en-US" w:eastAsia="tr-TR"/>
              </w:rPr>
              <w:t>Knowing the genetic malformations and molecular pathologies related to dental structure, learning approaches to the patient and her/his family, developing genetic counseling attitudes with risk assessments will contribute to the patient-physician relationship.</w:t>
            </w:r>
          </w:p>
        </w:tc>
      </w:tr>
      <w:tr w:rsidR="00D227F7" w:rsidRPr="00D227F7" w:rsidTr="00703E5B">
        <w:trPr>
          <w:trHeight w:val="1087"/>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D227F7" w:rsidRPr="00D227F7" w:rsidRDefault="00D227F7" w:rsidP="00D227F7">
            <w:pPr>
              <w:spacing w:after="0" w:line="240" w:lineRule="auto"/>
              <w:jc w:val="center"/>
              <w:rPr>
                <w:rFonts w:ascii="Times" w:eastAsia="Times New Roman" w:hAnsi="Times" w:cs="Times New Roman"/>
                <w:b/>
                <w:lang w:val="en-US" w:eastAsia="tr-TR"/>
              </w:rPr>
            </w:pPr>
            <w:r w:rsidRPr="00D227F7">
              <w:rPr>
                <w:rFonts w:ascii="Times" w:eastAsia="Times New Roman" w:hAnsi="Times" w:cs="Times New Roman"/>
                <w:b/>
                <w:lang w:val="en-US" w:eastAsia="tr-TR"/>
              </w:rPr>
              <w:t>COURSE OUTCOMES</w:t>
            </w:r>
          </w:p>
        </w:tc>
        <w:tc>
          <w:tcPr>
            <w:tcW w:w="3036" w:type="pct"/>
            <w:gridSpan w:val="8"/>
            <w:tcBorders>
              <w:top w:val="single" w:sz="12" w:space="0" w:color="auto"/>
              <w:left w:val="single" w:sz="12" w:space="0" w:color="auto"/>
              <w:bottom w:val="single" w:sz="12" w:space="0" w:color="auto"/>
              <w:right w:val="single" w:sz="12" w:space="0" w:color="auto"/>
            </w:tcBorders>
            <w:vAlign w:val="center"/>
          </w:tcPr>
          <w:p w:rsidR="00D227F7" w:rsidRPr="00D227F7" w:rsidRDefault="00D227F7" w:rsidP="00D227F7">
            <w:pPr>
              <w:tabs>
                <w:tab w:val="left" w:pos="7800"/>
              </w:tabs>
              <w:spacing w:before="120" w:after="120" w:line="240" w:lineRule="auto"/>
              <w:jc w:val="both"/>
              <w:rPr>
                <w:rFonts w:ascii="Times" w:eastAsia="Times New Roman" w:hAnsi="Times" w:cs="Times New Roman"/>
                <w:lang w:val="en-US" w:eastAsia="tr-TR"/>
              </w:rPr>
            </w:pPr>
            <w:r w:rsidRPr="00D227F7">
              <w:rPr>
                <w:rFonts w:ascii="Times" w:eastAsia="Times New Roman" w:hAnsi="Times" w:cs="Times New Roman"/>
                <w:lang w:val="en-US" w:eastAsia="tr-TR"/>
              </w:rPr>
              <w:t>To be able to learn the basic genetic concepts and the methods used in genetic diagnosis, to learn and analyze the appropriate approach to individuals with genetic disease who apply to the physician, and to gain the ability to interpret the results.</w:t>
            </w:r>
          </w:p>
        </w:tc>
      </w:tr>
      <w:tr w:rsidR="00D227F7" w:rsidRPr="00D227F7" w:rsidTr="00703E5B">
        <w:trPr>
          <w:trHeight w:val="665"/>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D227F7" w:rsidRPr="00D227F7" w:rsidRDefault="00D227F7" w:rsidP="00D227F7">
            <w:pPr>
              <w:spacing w:after="0" w:line="240" w:lineRule="auto"/>
              <w:jc w:val="center"/>
              <w:rPr>
                <w:rFonts w:ascii="Times" w:eastAsia="Times New Roman" w:hAnsi="Times" w:cs="Times New Roman"/>
                <w:b/>
                <w:lang w:val="en-US" w:eastAsia="tr-TR"/>
              </w:rPr>
            </w:pPr>
            <w:r w:rsidRPr="00D227F7">
              <w:rPr>
                <w:rFonts w:ascii="Times" w:eastAsia="Times New Roman" w:hAnsi="Times" w:cs="Times New Roman"/>
                <w:b/>
                <w:lang w:val="en-US" w:eastAsia="tr-TR"/>
              </w:rPr>
              <w:t>TEXTBOOK</w:t>
            </w:r>
          </w:p>
        </w:tc>
        <w:tc>
          <w:tcPr>
            <w:tcW w:w="3036" w:type="pct"/>
            <w:gridSpan w:val="8"/>
            <w:tcBorders>
              <w:top w:val="single" w:sz="12" w:space="0" w:color="auto"/>
              <w:left w:val="single" w:sz="12" w:space="0" w:color="auto"/>
              <w:bottom w:val="single" w:sz="12" w:space="0" w:color="auto"/>
              <w:right w:val="single" w:sz="12" w:space="0" w:color="auto"/>
            </w:tcBorders>
          </w:tcPr>
          <w:p w:rsidR="00D227F7" w:rsidRPr="00D227F7" w:rsidRDefault="00D227F7" w:rsidP="00D227F7">
            <w:pPr>
              <w:tabs>
                <w:tab w:val="left" w:pos="1280"/>
              </w:tabs>
              <w:spacing w:after="120" w:line="240" w:lineRule="auto"/>
              <w:jc w:val="both"/>
              <w:outlineLvl w:val="3"/>
              <w:rPr>
                <w:rFonts w:ascii="Times" w:eastAsia="Times New Roman" w:hAnsi="Times" w:cs="Times New Roman"/>
                <w:bCs/>
                <w:lang w:val="en-US" w:eastAsia="tr-TR"/>
              </w:rPr>
            </w:pPr>
            <w:r w:rsidRPr="00D227F7">
              <w:rPr>
                <w:rFonts w:ascii="Times" w:eastAsia="Times New Roman" w:hAnsi="Times" w:cs="Times New Roman"/>
                <w:bCs/>
                <w:lang w:eastAsia="tr-TR"/>
              </w:rPr>
              <w:t>Nussbaum RL, McInnes RR, Willard HF. Thompson and Thompson Tıbbi Genetik, ISBN:975-277-031-2. Güneş Kitapevi 2005</w:t>
            </w:r>
          </w:p>
        </w:tc>
      </w:tr>
      <w:tr w:rsidR="00D227F7" w:rsidRPr="00D227F7" w:rsidTr="002F6C9E">
        <w:trPr>
          <w:trHeight w:val="54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D227F7" w:rsidRPr="00D227F7" w:rsidRDefault="00D227F7" w:rsidP="00D227F7">
            <w:pPr>
              <w:spacing w:after="0" w:line="240" w:lineRule="auto"/>
              <w:jc w:val="center"/>
              <w:rPr>
                <w:rFonts w:ascii="Times" w:eastAsia="Times New Roman" w:hAnsi="Times" w:cs="Times New Roman"/>
                <w:b/>
                <w:lang w:val="en-US" w:eastAsia="tr-TR"/>
              </w:rPr>
            </w:pPr>
            <w:r w:rsidRPr="00D227F7">
              <w:rPr>
                <w:rFonts w:ascii="Times" w:eastAsia="Times New Roman" w:hAnsi="Times" w:cs="Times New Roman"/>
                <w:b/>
                <w:lang w:val="en-US" w:eastAsia="tr-TR"/>
              </w:rPr>
              <w:t>OTHER REFERENCES</w:t>
            </w:r>
          </w:p>
        </w:tc>
        <w:tc>
          <w:tcPr>
            <w:tcW w:w="3036" w:type="pct"/>
            <w:gridSpan w:val="8"/>
            <w:tcBorders>
              <w:top w:val="single" w:sz="12" w:space="0" w:color="auto"/>
              <w:left w:val="single" w:sz="12" w:space="0" w:color="auto"/>
              <w:bottom w:val="single" w:sz="12" w:space="0" w:color="auto"/>
              <w:right w:val="single" w:sz="12" w:space="0" w:color="auto"/>
            </w:tcBorders>
          </w:tcPr>
          <w:p w:rsidR="00D227F7" w:rsidRPr="00D227F7" w:rsidRDefault="00D227F7" w:rsidP="00D227F7">
            <w:pPr>
              <w:spacing w:after="0" w:line="240" w:lineRule="auto"/>
              <w:outlineLvl w:val="3"/>
              <w:rPr>
                <w:rFonts w:ascii="Times" w:eastAsia="Times New Roman" w:hAnsi="Times" w:cs="Times New Roman"/>
                <w:bCs/>
                <w:color w:val="000000"/>
                <w:lang w:val="en-US" w:eastAsia="tr-TR"/>
              </w:rPr>
            </w:pPr>
            <w:r w:rsidRPr="00D227F7">
              <w:rPr>
                <w:rFonts w:ascii="Times" w:eastAsia="Times New Roman" w:hAnsi="Times" w:cs="Times New Roman"/>
                <w:bCs/>
                <w:color w:val="000000"/>
                <w:lang w:val="en-US" w:eastAsia="tr-TR"/>
              </w:rPr>
              <w:t>Öner C. Genetik Kavramlar, Palme Yayıncılık, 2010</w:t>
            </w:r>
          </w:p>
        </w:tc>
      </w:tr>
      <w:tr w:rsidR="00D227F7" w:rsidRPr="00D227F7" w:rsidTr="002F6C9E">
        <w:trPr>
          <w:trHeight w:val="52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D227F7" w:rsidRPr="00D227F7" w:rsidRDefault="00D227F7" w:rsidP="00D227F7">
            <w:pPr>
              <w:spacing w:after="0" w:line="240" w:lineRule="auto"/>
              <w:jc w:val="center"/>
              <w:rPr>
                <w:rFonts w:ascii="Times" w:eastAsia="Times New Roman" w:hAnsi="Times" w:cs="Times New Roman"/>
                <w:b/>
                <w:lang w:val="en-US" w:eastAsia="tr-TR"/>
              </w:rPr>
            </w:pPr>
            <w:r w:rsidRPr="00D227F7">
              <w:rPr>
                <w:rFonts w:ascii="Times" w:eastAsia="Times New Roman" w:hAnsi="Times" w:cs="Times New Roman"/>
                <w:b/>
                <w:lang w:val="en-US" w:eastAsia="tr-TR"/>
              </w:rPr>
              <w:t>TOOLS AND EQUIPMENTS REQUIRED</w:t>
            </w:r>
          </w:p>
        </w:tc>
        <w:tc>
          <w:tcPr>
            <w:tcW w:w="3036" w:type="pct"/>
            <w:gridSpan w:val="8"/>
            <w:tcBorders>
              <w:top w:val="single" w:sz="12" w:space="0" w:color="auto"/>
              <w:left w:val="single" w:sz="12" w:space="0" w:color="auto"/>
              <w:bottom w:val="single" w:sz="12" w:space="0" w:color="auto"/>
              <w:right w:val="single" w:sz="12" w:space="0" w:color="auto"/>
            </w:tcBorders>
            <w:vAlign w:val="center"/>
          </w:tcPr>
          <w:p w:rsidR="00D227F7" w:rsidRPr="00D227F7" w:rsidRDefault="00D227F7" w:rsidP="00D227F7">
            <w:pPr>
              <w:spacing w:after="0" w:line="240" w:lineRule="auto"/>
              <w:rPr>
                <w:rFonts w:ascii="Times" w:eastAsia="Times New Roman" w:hAnsi="Times" w:cs="Times New Roman"/>
                <w:lang w:val="en-US" w:eastAsia="tr-TR"/>
              </w:rPr>
            </w:pPr>
          </w:p>
        </w:tc>
      </w:tr>
    </w:tbl>
    <w:p w:rsidR="00D227F7" w:rsidRPr="00D227F7" w:rsidRDefault="00D227F7" w:rsidP="00D227F7">
      <w:pPr>
        <w:spacing w:after="0" w:line="240" w:lineRule="auto"/>
        <w:rPr>
          <w:rFonts w:ascii="Times" w:eastAsia="Times New Roman" w:hAnsi="Times" w:cs="Times New Roman"/>
          <w:lang w:val="en-US" w:eastAsia="tr-TR"/>
        </w:rPr>
        <w:sectPr w:rsidR="00D227F7" w:rsidRPr="00D227F7" w:rsidSect="002F6C9E">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D227F7" w:rsidRPr="00D227F7" w:rsidTr="002F6C9E">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D227F7" w:rsidRPr="00D227F7" w:rsidRDefault="00D227F7" w:rsidP="00D227F7">
            <w:pPr>
              <w:spacing w:after="0" w:line="240" w:lineRule="auto"/>
              <w:jc w:val="center"/>
              <w:rPr>
                <w:rFonts w:ascii="Times" w:eastAsia="Times New Roman" w:hAnsi="Times" w:cs="Times New Roman"/>
                <w:b/>
                <w:lang w:val="en-US" w:eastAsia="tr-TR"/>
              </w:rPr>
            </w:pPr>
            <w:r w:rsidRPr="00D227F7">
              <w:rPr>
                <w:rFonts w:ascii="Times" w:eastAsia="Times New Roman" w:hAnsi="Times" w:cs="Times New Roman"/>
                <w:b/>
                <w:lang w:val="en-US" w:eastAsia="tr-TR"/>
              </w:rPr>
              <w:t>COURSE SYLLABUS</w:t>
            </w:r>
          </w:p>
        </w:tc>
      </w:tr>
      <w:tr w:rsidR="00D227F7" w:rsidRPr="00D227F7" w:rsidTr="002F6C9E">
        <w:trPr>
          <w:jc w:val="center"/>
        </w:trPr>
        <w:tc>
          <w:tcPr>
            <w:tcW w:w="593" w:type="pct"/>
            <w:tcBorders>
              <w:top w:val="single" w:sz="6" w:space="0" w:color="auto"/>
              <w:left w:val="single" w:sz="12" w:space="0" w:color="auto"/>
              <w:bottom w:val="single" w:sz="6" w:space="0" w:color="auto"/>
              <w:right w:val="single" w:sz="6" w:space="0" w:color="auto"/>
            </w:tcBorders>
          </w:tcPr>
          <w:p w:rsidR="00D227F7" w:rsidRPr="00D227F7" w:rsidRDefault="00D227F7" w:rsidP="00D227F7">
            <w:pPr>
              <w:spacing w:after="0" w:line="240" w:lineRule="auto"/>
              <w:jc w:val="center"/>
              <w:rPr>
                <w:rFonts w:ascii="Times" w:eastAsia="Times New Roman" w:hAnsi="Times" w:cs="Times New Roman"/>
                <w:b/>
                <w:lang w:val="en-US" w:eastAsia="tr-TR"/>
              </w:rPr>
            </w:pPr>
            <w:r w:rsidRPr="00D227F7">
              <w:rPr>
                <w:rFonts w:ascii="Times" w:eastAsia="Times New Roman" w:hAnsi="Times" w:cs="Times New Roman"/>
                <w:b/>
                <w:lang w:val="en-US" w:eastAsia="tr-TR"/>
              </w:rPr>
              <w:t>WEEK</w:t>
            </w:r>
          </w:p>
        </w:tc>
        <w:tc>
          <w:tcPr>
            <w:tcW w:w="4407" w:type="pct"/>
            <w:tcBorders>
              <w:top w:val="single" w:sz="6" w:space="0" w:color="auto"/>
              <w:left w:val="single" w:sz="6" w:space="0" w:color="auto"/>
              <w:bottom w:val="single" w:sz="6" w:space="0" w:color="auto"/>
              <w:right w:val="single" w:sz="12" w:space="0" w:color="auto"/>
            </w:tcBorders>
          </w:tcPr>
          <w:p w:rsidR="00D227F7" w:rsidRPr="00D227F7" w:rsidRDefault="00D227F7" w:rsidP="00D227F7">
            <w:pPr>
              <w:spacing w:after="0" w:line="240" w:lineRule="auto"/>
              <w:rPr>
                <w:rFonts w:ascii="Times" w:eastAsia="Times New Roman" w:hAnsi="Times" w:cs="Times New Roman"/>
                <w:b/>
                <w:lang w:val="en-US" w:eastAsia="tr-TR"/>
              </w:rPr>
            </w:pPr>
            <w:r w:rsidRPr="00D227F7">
              <w:rPr>
                <w:rFonts w:ascii="Times" w:eastAsia="Times New Roman" w:hAnsi="Times" w:cs="Times New Roman"/>
                <w:b/>
                <w:lang w:val="en-US" w:eastAsia="tr-TR"/>
              </w:rPr>
              <w:t xml:space="preserve">TOPICS </w:t>
            </w:r>
          </w:p>
        </w:tc>
      </w:tr>
      <w:tr w:rsidR="00D227F7" w:rsidRPr="00D227F7" w:rsidTr="002F6C9E">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D227F7" w:rsidRPr="00D227F7" w:rsidRDefault="00D227F7" w:rsidP="00D227F7">
            <w:pPr>
              <w:spacing w:after="0" w:line="240" w:lineRule="auto"/>
              <w:jc w:val="center"/>
              <w:rPr>
                <w:rFonts w:ascii="Times" w:eastAsia="Times New Roman" w:hAnsi="Times" w:cs="Times New Roman"/>
                <w:lang w:val="en-US" w:eastAsia="tr-TR"/>
              </w:rPr>
            </w:pPr>
            <w:r w:rsidRPr="00D227F7">
              <w:rPr>
                <w:rFonts w:ascii="Times" w:eastAsia="Times New Roman" w:hAnsi="Times" w:cs="Times New Roman"/>
                <w:lang w:val="en-US" w:eastAsia="tr-TR"/>
              </w:rPr>
              <w:t>1</w:t>
            </w:r>
          </w:p>
        </w:tc>
        <w:tc>
          <w:tcPr>
            <w:tcW w:w="4407" w:type="pct"/>
            <w:tcBorders>
              <w:top w:val="single" w:sz="6" w:space="0" w:color="auto"/>
              <w:left w:val="single" w:sz="6" w:space="0" w:color="auto"/>
              <w:bottom w:val="single" w:sz="6" w:space="0" w:color="auto"/>
              <w:right w:val="single" w:sz="12" w:space="0" w:color="auto"/>
            </w:tcBorders>
          </w:tcPr>
          <w:p w:rsidR="00D227F7" w:rsidRPr="00D227F7" w:rsidRDefault="00D227F7" w:rsidP="00D227F7">
            <w:pPr>
              <w:spacing w:after="0" w:line="240" w:lineRule="auto"/>
              <w:ind w:firstLine="479"/>
              <w:rPr>
                <w:rFonts w:ascii="Times" w:eastAsia="Times New Roman" w:hAnsi="Times" w:cs="Times New Roman"/>
                <w:lang w:val="en-US" w:eastAsia="tr-TR"/>
              </w:rPr>
            </w:pPr>
            <w:r w:rsidRPr="00D227F7">
              <w:rPr>
                <w:rFonts w:ascii="Times" w:eastAsia="Times New Roman" w:hAnsi="Times" w:cs="Times New Roman"/>
                <w:lang w:val="en-US" w:eastAsia="tr-TR"/>
              </w:rPr>
              <w:t>Medical Genetics description, content and general concepts</w:t>
            </w:r>
          </w:p>
        </w:tc>
      </w:tr>
      <w:tr w:rsidR="00D227F7" w:rsidRPr="00D227F7" w:rsidTr="002F6C9E">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D227F7" w:rsidRPr="00D227F7" w:rsidRDefault="00D227F7" w:rsidP="00D227F7">
            <w:pPr>
              <w:spacing w:after="0" w:line="240" w:lineRule="auto"/>
              <w:jc w:val="center"/>
              <w:rPr>
                <w:rFonts w:ascii="Times" w:eastAsia="Times New Roman" w:hAnsi="Times" w:cs="Times New Roman"/>
                <w:lang w:val="en-US" w:eastAsia="tr-TR"/>
              </w:rPr>
            </w:pPr>
            <w:r w:rsidRPr="00D227F7">
              <w:rPr>
                <w:rFonts w:ascii="Times" w:eastAsia="Times New Roman" w:hAnsi="Times" w:cs="Times New Roman"/>
                <w:lang w:val="en-US" w:eastAsia="tr-TR"/>
              </w:rPr>
              <w:t>2</w:t>
            </w:r>
          </w:p>
        </w:tc>
        <w:tc>
          <w:tcPr>
            <w:tcW w:w="4407" w:type="pct"/>
            <w:tcBorders>
              <w:top w:val="single" w:sz="6" w:space="0" w:color="auto"/>
              <w:left w:val="single" w:sz="6" w:space="0" w:color="auto"/>
              <w:bottom w:val="single" w:sz="6" w:space="0" w:color="auto"/>
              <w:right w:val="single" w:sz="12" w:space="0" w:color="auto"/>
            </w:tcBorders>
          </w:tcPr>
          <w:p w:rsidR="00D227F7" w:rsidRPr="00D227F7" w:rsidRDefault="00D227F7" w:rsidP="00D227F7">
            <w:pPr>
              <w:spacing w:after="0" w:line="240" w:lineRule="auto"/>
              <w:ind w:firstLine="479"/>
              <w:rPr>
                <w:rFonts w:ascii="Times" w:eastAsia="Times New Roman" w:hAnsi="Times" w:cs="Times New Roman"/>
                <w:lang w:val="en-US" w:eastAsia="tr-TR"/>
              </w:rPr>
            </w:pPr>
            <w:r w:rsidRPr="00D227F7">
              <w:rPr>
                <w:rFonts w:ascii="Times" w:eastAsia="Times New Roman" w:hAnsi="Times" w:cs="Times New Roman"/>
                <w:lang w:val="en-US" w:eastAsia="tr-TR"/>
              </w:rPr>
              <w:t>Chromosome Morphology and nomenclature system</w:t>
            </w:r>
          </w:p>
        </w:tc>
      </w:tr>
      <w:tr w:rsidR="00D227F7" w:rsidRPr="00D227F7" w:rsidTr="002F6C9E">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D227F7" w:rsidRPr="00D227F7" w:rsidRDefault="00D227F7" w:rsidP="00D227F7">
            <w:pPr>
              <w:spacing w:after="0" w:line="240" w:lineRule="auto"/>
              <w:jc w:val="center"/>
              <w:rPr>
                <w:rFonts w:ascii="Times" w:eastAsia="Times New Roman" w:hAnsi="Times" w:cs="Times New Roman"/>
                <w:lang w:val="en-US" w:eastAsia="tr-TR"/>
              </w:rPr>
            </w:pPr>
            <w:r w:rsidRPr="00D227F7">
              <w:rPr>
                <w:rFonts w:ascii="Times" w:eastAsia="Times New Roman" w:hAnsi="Times" w:cs="Times New Roman"/>
                <w:lang w:val="en-US" w:eastAsia="tr-TR"/>
              </w:rPr>
              <w:t>3</w:t>
            </w:r>
          </w:p>
        </w:tc>
        <w:tc>
          <w:tcPr>
            <w:tcW w:w="4407" w:type="pct"/>
            <w:tcBorders>
              <w:top w:val="single" w:sz="6" w:space="0" w:color="auto"/>
              <w:left w:val="single" w:sz="6" w:space="0" w:color="auto"/>
              <w:bottom w:val="single" w:sz="6" w:space="0" w:color="auto"/>
              <w:right w:val="single" w:sz="12" w:space="0" w:color="auto"/>
            </w:tcBorders>
          </w:tcPr>
          <w:p w:rsidR="00D227F7" w:rsidRPr="00D227F7" w:rsidRDefault="00D227F7" w:rsidP="00D227F7">
            <w:pPr>
              <w:tabs>
                <w:tab w:val="left" w:pos="1560"/>
              </w:tabs>
              <w:spacing w:after="0" w:line="240" w:lineRule="auto"/>
              <w:ind w:firstLine="479"/>
              <w:rPr>
                <w:rFonts w:ascii="Times" w:eastAsia="Times New Roman" w:hAnsi="Times" w:cs="Times New Roman"/>
                <w:lang w:val="en-US" w:eastAsia="tr-TR"/>
              </w:rPr>
            </w:pPr>
            <w:r w:rsidRPr="00D227F7">
              <w:rPr>
                <w:rFonts w:ascii="Times" w:eastAsia="Times New Roman" w:hAnsi="Times" w:cs="Times New Roman"/>
                <w:lang w:val="en-US" w:eastAsia="tr-TR"/>
              </w:rPr>
              <w:t>Numerical / Structural Chromosome Abnormalities</w:t>
            </w:r>
          </w:p>
        </w:tc>
      </w:tr>
      <w:tr w:rsidR="00D227F7" w:rsidRPr="00D227F7" w:rsidTr="002F6C9E">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D227F7" w:rsidRPr="00D227F7" w:rsidRDefault="00D227F7" w:rsidP="00D227F7">
            <w:pPr>
              <w:spacing w:after="0" w:line="240" w:lineRule="auto"/>
              <w:jc w:val="center"/>
              <w:rPr>
                <w:rFonts w:ascii="Times" w:eastAsia="Times New Roman" w:hAnsi="Times" w:cs="Times New Roman"/>
                <w:lang w:val="en-US" w:eastAsia="tr-TR"/>
              </w:rPr>
            </w:pPr>
            <w:r w:rsidRPr="00D227F7">
              <w:rPr>
                <w:rFonts w:ascii="Times" w:eastAsia="Times New Roman" w:hAnsi="Times" w:cs="Times New Roman"/>
                <w:lang w:val="en-US" w:eastAsia="tr-TR"/>
              </w:rPr>
              <w:t>4</w:t>
            </w:r>
          </w:p>
        </w:tc>
        <w:tc>
          <w:tcPr>
            <w:tcW w:w="4407" w:type="pct"/>
            <w:tcBorders>
              <w:top w:val="single" w:sz="6" w:space="0" w:color="auto"/>
              <w:left w:val="single" w:sz="6" w:space="0" w:color="auto"/>
              <w:bottom w:val="single" w:sz="6" w:space="0" w:color="auto"/>
              <w:right w:val="single" w:sz="12" w:space="0" w:color="auto"/>
            </w:tcBorders>
          </w:tcPr>
          <w:p w:rsidR="00D227F7" w:rsidRPr="00D227F7" w:rsidRDefault="00D227F7" w:rsidP="00D227F7">
            <w:pPr>
              <w:spacing w:after="0" w:line="240" w:lineRule="auto"/>
              <w:ind w:firstLine="479"/>
              <w:rPr>
                <w:rFonts w:ascii="Times" w:eastAsia="Times New Roman" w:hAnsi="Times" w:cs="Times New Roman"/>
                <w:lang w:val="en-US" w:eastAsia="tr-TR"/>
              </w:rPr>
            </w:pPr>
            <w:r w:rsidRPr="00D227F7">
              <w:rPr>
                <w:rFonts w:ascii="Times" w:eastAsia="Times New Roman" w:hAnsi="Times" w:cs="Times New Roman"/>
                <w:lang w:val="en-US" w:eastAsia="tr-TR"/>
              </w:rPr>
              <w:t>Gene structure, regulation and expression</w:t>
            </w:r>
          </w:p>
        </w:tc>
      </w:tr>
      <w:tr w:rsidR="00D227F7" w:rsidRPr="00D227F7" w:rsidTr="002F6C9E">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D227F7" w:rsidRPr="00D227F7" w:rsidRDefault="00D227F7" w:rsidP="00D227F7">
            <w:pPr>
              <w:spacing w:after="0" w:line="240" w:lineRule="auto"/>
              <w:jc w:val="center"/>
              <w:rPr>
                <w:rFonts w:ascii="Times" w:eastAsia="Times New Roman" w:hAnsi="Times" w:cs="Times New Roman"/>
                <w:lang w:val="en-US" w:eastAsia="tr-TR"/>
              </w:rPr>
            </w:pPr>
            <w:r w:rsidRPr="00D227F7">
              <w:rPr>
                <w:rFonts w:ascii="Times" w:eastAsia="Times New Roman" w:hAnsi="Times" w:cs="Times New Roman"/>
                <w:lang w:val="en-US" w:eastAsia="tr-TR"/>
              </w:rPr>
              <w:t>5</w:t>
            </w:r>
          </w:p>
        </w:tc>
        <w:tc>
          <w:tcPr>
            <w:tcW w:w="4407" w:type="pct"/>
            <w:tcBorders>
              <w:top w:val="single" w:sz="6" w:space="0" w:color="auto"/>
              <w:left w:val="single" w:sz="6" w:space="0" w:color="auto"/>
              <w:bottom w:val="single" w:sz="6" w:space="0" w:color="auto"/>
              <w:right w:val="single" w:sz="12" w:space="0" w:color="auto"/>
            </w:tcBorders>
          </w:tcPr>
          <w:p w:rsidR="00D227F7" w:rsidRPr="00D227F7" w:rsidRDefault="00D227F7" w:rsidP="00D227F7">
            <w:pPr>
              <w:spacing w:after="0" w:line="240" w:lineRule="auto"/>
              <w:ind w:firstLine="479"/>
              <w:rPr>
                <w:rFonts w:ascii="Times" w:eastAsia="Times New Roman" w:hAnsi="Times" w:cs="Times New Roman"/>
                <w:lang w:val="en-US" w:eastAsia="tr-TR"/>
              </w:rPr>
            </w:pPr>
            <w:r w:rsidRPr="00D227F7">
              <w:rPr>
                <w:rFonts w:ascii="Times" w:eastAsia="Times New Roman" w:hAnsi="Times" w:cs="Times New Roman"/>
                <w:lang w:val="en-US" w:eastAsia="tr-TR"/>
              </w:rPr>
              <w:t>Types of mutation and description</w:t>
            </w:r>
          </w:p>
        </w:tc>
      </w:tr>
      <w:tr w:rsidR="00D227F7" w:rsidRPr="00D227F7" w:rsidTr="002F6C9E">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D227F7" w:rsidRPr="00D227F7" w:rsidRDefault="00D227F7" w:rsidP="00D227F7">
            <w:pPr>
              <w:spacing w:after="0" w:line="240" w:lineRule="auto"/>
              <w:jc w:val="center"/>
              <w:rPr>
                <w:rFonts w:ascii="Times" w:eastAsia="Times New Roman" w:hAnsi="Times" w:cs="Times New Roman"/>
                <w:lang w:val="en-US" w:eastAsia="tr-TR"/>
              </w:rPr>
            </w:pPr>
            <w:r w:rsidRPr="00D227F7">
              <w:rPr>
                <w:rFonts w:ascii="Times" w:eastAsia="Times New Roman" w:hAnsi="Times" w:cs="Times New Roman"/>
                <w:lang w:val="en-US" w:eastAsia="tr-TR"/>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D227F7" w:rsidRPr="00D227F7" w:rsidRDefault="00D227F7" w:rsidP="00D227F7">
            <w:pPr>
              <w:spacing w:after="0" w:line="240" w:lineRule="auto"/>
              <w:ind w:firstLine="479"/>
              <w:rPr>
                <w:rFonts w:ascii="Times" w:eastAsia="Times New Roman" w:hAnsi="Times" w:cs="Times New Roman"/>
                <w:lang w:val="en-US" w:eastAsia="tr-TR"/>
              </w:rPr>
            </w:pPr>
            <w:r w:rsidRPr="00D227F7">
              <w:rPr>
                <w:rFonts w:ascii="Times" w:eastAsia="Times New Roman" w:hAnsi="Times" w:cs="Times New Roman"/>
                <w:lang w:val="en-US" w:eastAsia="tr-TR"/>
              </w:rPr>
              <w:t>Mendelian Inheritance</w:t>
            </w:r>
          </w:p>
        </w:tc>
      </w:tr>
      <w:tr w:rsidR="00D227F7" w:rsidRPr="00D227F7" w:rsidTr="002F6C9E">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D227F7" w:rsidRPr="00D227F7" w:rsidRDefault="00D227F7" w:rsidP="00D227F7">
            <w:pPr>
              <w:spacing w:after="0" w:line="240" w:lineRule="auto"/>
              <w:jc w:val="center"/>
              <w:rPr>
                <w:rFonts w:ascii="Times" w:eastAsia="Times New Roman" w:hAnsi="Times" w:cs="Times New Roman"/>
                <w:lang w:val="en-US" w:eastAsia="tr-TR"/>
              </w:rPr>
            </w:pPr>
            <w:r w:rsidRPr="00D227F7">
              <w:rPr>
                <w:rFonts w:ascii="Times" w:eastAsia="Times New Roman" w:hAnsi="Times" w:cs="Times New Roman"/>
                <w:lang w:val="en-US" w:eastAsia="tr-TR"/>
              </w:rPr>
              <w:t>7</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D227F7" w:rsidRPr="00D227F7" w:rsidRDefault="00D227F7" w:rsidP="00D227F7">
            <w:pPr>
              <w:spacing w:after="0" w:line="240" w:lineRule="auto"/>
              <w:ind w:firstLine="479"/>
              <w:rPr>
                <w:rFonts w:ascii="Times" w:eastAsia="Times New Roman" w:hAnsi="Times" w:cs="Times New Roman"/>
                <w:lang w:val="en-US" w:eastAsia="tr-TR"/>
              </w:rPr>
            </w:pPr>
            <w:r w:rsidRPr="00D227F7">
              <w:rPr>
                <w:rFonts w:ascii="Times" w:eastAsia="Times New Roman" w:hAnsi="Times" w:cs="Times New Roman"/>
                <w:lang w:val="en-US" w:eastAsia="tr-TR"/>
              </w:rPr>
              <w:t xml:space="preserve">Non-Mendelian Inheritance </w:t>
            </w:r>
          </w:p>
        </w:tc>
      </w:tr>
      <w:tr w:rsidR="00D227F7" w:rsidRPr="00D227F7" w:rsidTr="002F6C9E">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D227F7" w:rsidRPr="00D227F7" w:rsidRDefault="00D227F7" w:rsidP="00D227F7">
            <w:pPr>
              <w:spacing w:after="0" w:line="240" w:lineRule="auto"/>
              <w:jc w:val="center"/>
              <w:rPr>
                <w:rFonts w:ascii="Times" w:eastAsia="Times New Roman" w:hAnsi="Times" w:cs="Times New Roman"/>
                <w:lang w:val="en-US" w:eastAsia="tr-TR"/>
              </w:rPr>
            </w:pPr>
            <w:r w:rsidRPr="00D227F7">
              <w:rPr>
                <w:rFonts w:ascii="Times" w:eastAsia="Times New Roman" w:hAnsi="Times" w:cs="Times New Roman"/>
                <w:lang w:val="en-US" w:eastAsia="tr-TR"/>
              </w:rPr>
              <w:t>8</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D227F7" w:rsidRPr="00D227F7" w:rsidRDefault="00D227F7" w:rsidP="00D227F7">
            <w:pPr>
              <w:spacing w:after="0" w:line="240" w:lineRule="auto"/>
              <w:ind w:firstLine="479"/>
              <w:rPr>
                <w:rFonts w:ascii="Times" w:eastAsia="Times New Roman" w:hAnsi="Times" w:cs="Times New Roman"/>
                <w:lang w:val="en-US" w:eastAsia="tr-TR"/>
              </w:rPr>
            </w:pPr>
            <w:r w:rsidRPr="00D227F7">
              <w:rPr>
                <w:rFonts w:ascii="Times" w:eastAsia="Times New Roman" w:hAnsi="Times" w:cs="Times New Roman"/>
                <w:lang w:val="en-US" w:eastAsia="tr-TR"/>
              </w:rPr>
              <w:t>Non-Mendelian Inheritance and related disorders</w:t>
            </w:r>
          </w:p>
        </w:tc>
      </w:tr>
      <w:tr w:rsidR="00D227F7" w:rsidRPr="00D227F7" w:rsidTr="002F6C9E">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D227F7" w:rsidRPr="00D227F7" w:rsidRDefault="00D227F7" w:rsidP="00D227F7">
            <w:pPr>
              <w:spacing w:after="0" w:line="240" w:lineRule="auto"/>
              <w:jc w:val="center"/>
              <w:rPr>
                <w:rFonts w:ascii="Times" w:eastAsia="Times New Roman" w:hAnsi="Times" w:cs="Times New Roman"/>
                <w:lang w:val="en-US" w:eastAsia="tr-TR"/>
              </w:rPr>
            </w:pPr>
            <w:r w:rsidRPr="00D227F7">
              <w:rPr>
                <w:rFonts w:ascii="Times" w:eastAsia="Times New Roman" w:hAnsi="Times" w:cs="Times New Roman"/>
                <w:lang w:val="en-US" w:eastAsia="tr-TR"/>
              </w:rPr>
              <w:t>9</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D227F7" w:rsidRPr="00D227F7" w:rsidRDefault="00D227F7" w:rsidP="00D227F7">
            <w:pPr>
              <w:spacing w:after="0" w:line="240" w:lineRule="auto"/>
              <w:ind w:firstLine="479"/>
              <w:rPr>
                <w:rFonts w:ascii="Times" w:eastAsia="Times New Roman" w:hAnsi="Times" w:cs="Times New Roman"/>
                <w:lang w:val="en-US" w:eastAsia="tr-TR"/>
              </w:rPr>
            </w:pPr>
            <w:r w:rsidRPr="00D227F7">
              <w:rPr>
                <w:rFonts w:ascii="Times" w:eastAsia="Times New Roman" w:hAnsi="Times" w:cs="Times New Roman"/>
                <w:lang w:val="en-US" w:eastAsia="tr-TR"/>
              </w:rPr>
              <w:t>1st Mid-Term</w:t>
            </w:r>
          </w:p>
        </w:tc>
      </w:tr>
      <w:tr w:rsidR="00D227F7" w:rsidRPr="00D227F7" w:rsidTr="002F6C9E">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D227F7" w:rsidRPr="00D227F7" w:rsidRDefault="00D227F7" w:rsidP="00D227F7">
            <w:pPr>
              <w:spacing w:after="0" w:line="240" w:lineRule="auto"/>
              <w:jc w:val="center"/>
              <w:rPr>
                <w:rFonts w:ascii="Times" w:eastAsia="Times New Roman" w:hAnsi="Times" w:cs="Times New Roman"/>
                <w:lang w:val="en-US" w:eastAsia="tr-TR"/>
              </w:rPr>
            </w:pPr>
            <w:r w:rsidRPr="00D227F7">
              <w:rPr>
                <w:rFonts w:ascii="Times" w:eastAsia="Times New Roman" w:hAnsi="Times" w:cs="Times New Roman"/>
                <w:lang w:val="en-US" w:eastAsia="tr-TR"/>
              </w:rPr>
              <w:t>10</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D227F7" w:rsidRPr="00D227F7" w:rsidRDefault="00D227F7" w:rsidP="00D227F7">
            <w:pPr>
              <w:spacing w:after="0" w:line="240" w:lineRule="auto"/>
              <w:ind w:firstLine="479"/>
              <w:rPr>
                <w:rFonts w:ascii="Times" w:eastAsia="Times New Roman" w:hAnsi="Times" w:cs="Times New Roman"/>
                <w:lang w:val="en-US" w:eastAsia="tr-TR"/>
              </w:rPr>
            </w:pPr>
            <w:r w:rsidRPr="00D227F7">
              <w:rPr>
                <w:rFonts w:ascii="Times" w:eastAsia="Times New Roman" w:hAnsi="Times" w:cs="Times New Roman"/>
                <w:lang w:val="en-US" w:eastAsia="tr-TR"/>
              </w:rPr>
              <w:t>1st Mid-Term</w:t>
            </w:r>
          </w:p>
        </w:tc>
      </w:tr>
      <w:tr w:rsidR="00D227F7" w:rsidRPr="00D227F7" w:rsidTr="002F6C9E">
        <w:trPr>
          <w:trHeight w:val="313"/>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D227F7" w:rsidRPr="00D227F7" w:rsidRDefault="00D227F7" w:rsidP="00D227F7">
            <w:pPr>
              <w:spacing w:after="0" w:line="240" w:lineRule="auto"/>
              <w:jc w:val="center"/>
              <w:rPr>
                <w:rFonts w:ascii="Times" w:eastAsia="Times New Roman" w:hAnsi="Times" w:cs="Times New Roman"/>
                <w:lang w:val="en-US" w:eastAsia="tr-TR"/>
              </w:rPr>
            </w:pPr>
            <w:r w:rsidRPr="00D227F7">
              <w:rPr>
                <w:rFonts w:ascii="Times" w:eastAsia="Times New Roman" w:hAnsi="Times" w:cs="Times New Roman"/>
                <w:lang w:val="en-US" w:eastAsia="tr-TR"/>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D227F7" w:rsidRPr="00D227F7" w:rsidRDefault="00D227F7" w:rsidP="00D227F7">
            <w:pPr>
              <w:spacing w:after="0" w:line="240" w:lineRule="auto"/>
              <w:ind w:firstLine="479"/>
              <w:rPr>
                <w:rFonts w:ascii="Times" w:eastAsia="Times New Roman" w:hAnsi="Times" w:cs="Times New Roman"/>
                <w:lang w:val="en-US" w:eastAsia="tr-TR"/>
              </w:rPr>
            </w:pPr>
            <w:r w:rsidRPr="00D227F7">
              <w:rPr>
                <w:rFonts w:ascii="Times" w:eastAsia="Times New Roman" w:hAnsi="Times" w:cs="Times New Roman"/>
                <w:lang w:val="en-US" w:eastAsia="tr-TR"/>
              </w:rPr>
              <w:t>Epigenetics</w:t>
            </w:r>
          </w:p>
        </w:tc>
      </w:tr>
      <w:tr w:rsidR="00D227F7" w:rsidRPr="00D227F7" w:rsidTr="002F6C9E">
        <w:trPr>
          <w:trHeight w:val="271"/>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D227F7" w:rsidRPr="00D227F7" w:rsidRDefault="00D227F7" w:rsidP="00D227F7">
            <w:pPr>
              <w:spacing w:after="0" w:line="240" w:lineRule="auto"/>
              <w:jc w:val="center"/>
              <w:rPr>
                <w:rFonts w:ascii="Times" w:eastAsia="Times New Roman" w:hAnsi="Times" w:cs="Times New Roman"/>
                <w:lang w:val="en-US" w:eastAsia="tr-TR"/>
              </w:rPr>
            </w:pPr>
            <w:r w:rsidRPr="00D227F7">
              <w:rPr>
                <w:rFonts w:ascii="Times" w:eastAsia="Times New Roman" w:hAnsi="Times" w:cs="Times New Roman"/>
                <w:lang w:val="en-US" w:eastAsia="tr-TR"/>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D227F7" w:rsidRPr="00D227F7" w:rsidRDefault="00D227F7" w:rsidP="00D227F7">
            <w:pPr>
              <w:spacing w:after="0" w:line="240" w:lineRule="auto"/>
              <w:ind w:firstLine="479"/>
              <w:rPr>
                <w:rFonts w:ascii="Times" w:eastAsia="Times New Roman" w:hAnsi="Times" w:cs="Times New Roman"/>
                <w:lang w:val="en-US" w:eastAsia="tr-TR"/>
              </w:rPr>
            </w:pPr>
            <w:r w:rsidRPr="00D227F7">
              <w:rPr>
                <w:rFonts w:ascii="Times" w:eastAsia="Times New Roman" w:hAnsi="Times" w:cs="Times New Roman"/>
                <w:lang w:val="en-US" w:eastAsia="tr-TR"/>
              </w:rPr>
              <w:t>Multifactorial Inheritance and Genetic Diseases</w:t>
            </w:r>
          </w:p>
        </w:tc>
      </w:tr>
      <w:tr w:rsidR="00D227F7" w:rsidRPr="00D227F7" w:rsidTr="002F6C9E">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D227F7" w:rsidRPr="00D227F7" w:rsidRDefault="00D227F7" w:rsidP="00D227F7">
            <w:pPr>
              <w:spacing w:after="0" w:line="240" w:lineRule="auto"/>
              <w:jc w:val="center"/>
              <w:rPr>
                <w:rFonts w:ascii="Times" w:eastAsia="Times New Roman" w:hAnsi="Times" w:cs="Times New Roman"/>
                <w:lang w:val="en-US" w:eastAsia="tr-TR"/>
              </w:rPr>
            </w:pPr>
            <w:r w:rsidRPr="00D227F7">
              <w:rPr>
                <w:rFonts w:ascii="Times" w:eastAsia="Times New Roman" w:hAnsi="Times" w:cs="Times New Roman"/>
                <w:lang w:val="en-US" w:eastAsia="tr-TR"/>
              </w:rPr>
              <w:t>13</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D227F7" w:rsidRPr="00D227F7" w:rsidRDefault="00D227F7" w:rsidP="00D227F7">
            <w:pPr>
              <w:spacing w:after="0" w:line="240" w:lineRule="auto"/>
              <w:ind w:firstLine="479"/>
              <w:rPr>
                <w:rFonts w:ascii="Times" w:eastAsia="Times New Roman" w:hAnsi="Times" w:cs="Times New Roman"/>
                <w:lang w:val="en-US" w:eastAsia="tr-TR"/>
              </w:rPr>
            </w:pPr>
            <w:r w:rsidRPr="00D227F7">
              <w:rPr>
                <w:rFonts w:ascii="Times" w:eastAsia="Times New Roman" w:hAnsi="Times" w:cs="Times New Roman"/>
                <w:lang w:val="en-US" w:eastAsia="tr-TR"/>
              </w:rPr>
              <w:t>Cancer Genetics</w:t>
            </w:r>
          </w:p>
        </w:tc>
      </w:tr>
      <w:tr w:rsidR="00D227F7" w:rsidRPr="00D227F7" w:rsidTr="002F6C9E">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D227F7" w:rsidRPr="00D227F7" w:rsidRDefault="00D227F7" w:rsidP="00D227F7">
            <w:pPr>
              <w:spacing w:after="0" w:line="240" w:lineRule="auto"/>
              <w:jc w:val="center"/>
              <w:rPr>
                <w:rFonts w:ascii="Times" w:eastAsia="Times New Roman" w:hAnsi="Times" w:cs="Times New Roman"/>
                <w:lang w:val="en-US" w:eastAsia="tr-TR"/>
              </w:rPr>
            </w:pPr>
            <w:r w:rsidRPr="00D227F7">
              <w:rPr>
                <w:rFonts w:ascii="Times" w:eastAsia="Times New Roman" w:hAnsi="Times" w:cs="Times New Roman"/>
                <w:lang w:val="en-US" w:eastAsia="tr-TR"/>
              </w:rPr>
              <w:t>14</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D227F7" w:rsidRPr="00D227F7" w:rsidRDefault="00D227F7" w:rsidP="00D227F7">
            <w:pPr>
              <w:spacing w:after="0" w:line="240" w:lineRule="auto"/>
              <w:ind w:firstLine="479"/>
              <w:rPr>
                <w:rFonts w:ascii="Times" w:eastAsia="Times New Roman" w:hAnsi="Times" w:cs="Times New Roman"/>
                <w:lang w:val="en-US" w:eastAsia="tr-TR"/>
              </w:rPr>
            </w:pPr>
            <w:r w:rsidRPr="00D227F7">
              <w:rPr>
                <w:rFonts w:ascii="Times" w:eastAsia="Times New Roman" w:hAnsi="Times" w:cs="Times New Roman"/>
                <w:lang w:val="en-US" w:eastAsia="tr-TR"/>
              </w:rPr>
              <w:t>Genetic methods used in prenatal and postnatal diagnosis</w:t>
            </w:r>
          </w:p>
        </w:tc>
      </w:tr>
      <w:tr w:rsidR="00D227F7" w:rsidRPr="00D227F7" w:rsidTr="002F6C9E">
        <w:trPr>
          <w:trHeight w:val="322"/>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D227F7" w:rsidRPr="00D227F7" w:rsidRDefault="00D227F7" w:rsidP="00D227F7">
            <w:pPr>
              <w:spacing w:after="0" w:line="240" w:lineRule="auto"/>
              <w:jc w:val="center"/>
              <w:rPr>
                <w:rFonts w:ascii="Times" w:eastAsia="Times New Roman" w:hAnsi="Times" w:cs="Times New Roman"/>
                <w:lang w:val="en-US" w:eastAsia="tr-TR"/>
              </w:rPr>
            </w:pPr>
            <w:r w:rsidRPr="00D227F7">
              <w:rPr>
                <w:rFonts w:ascii="Times" w:eastAsia="Times New Roman" w:hAnsi="Times" w:cs="Times New Roman"/>
                <w:lang w:val="en-US" w:eastAsia="tr-TR"/>
              </w:rPr>
              <w:t>15</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D227F7" w:rsidRPr="00D227F7" w:rsidRDefault="00D227F7" w:rsidP="00D227F7">
            <w:pPr>
              <w:spacing w:after="0" w:line="240" w:lineRule="auto"/>
              <w:ind w:firstLine="479"/>
              <w:rPr>
                <w:rFonts w:ascii="Times" w:eastAsia="Times New Roman" w:hAnsi="Times" w:cs="Times New Roman"/>
                <w:lang w:val="en-US" w:eastAsia="tr-TR"/>
              </w:rPr>
            </w:pPr>
            <w:r w:rsidRPr="00D227F7">
              <w:rPr>
                <w:rFonts w:ascii="Times" w:eastAsia="Times New Roman" w:hAnsi="Times" w:cs="Times New Roman"/>
                <w:lang w:val="en-US" w:eastAsia="tr-TR"/>
              </w:rPr>
              <w:t>Dental anomalies associated with genetic diseases</w:t>
            </w:r>
          </w:p>
        </w:tc>
      </w:tr>
      <w:tr w:rsidR="00D227F7" w:rsidRPr="00D227F7" w:rsidTr="002F6C9E">
        <w:trPr>
          <w:trHeight w:val="322"/>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D227F7" w:rsidRPr="00D227F7" w:rsidRDefault="00D227F7" w:rsidP="00D227F7">
            <w:pPr>
              <w:spacing w:after="0" w:line="240" w:lineRule="auto"/>
              <w:jc w:val="center"/>
              <w:rPr>
                <w:rFonts w:ascii="Times" w:eastAsia="Times New Roman" w:hAnsi="Times" w:cs="Times New Roman"/>
                <w:lang w:val="en-US" w:eastAsia="tr-TR"/>
              </w:rPr>
            </w:pPr>
            <w:r w:rsidRPr="00D227F7">
              <w:rPr>
                <w:rFonts w:ascii="Times" w:eastAsia="Times New Roman" w:hAnsi="Times" w:cs="Times New Roman"/>
                <w:lang w:val="en-US" w:eastAsia="tr-TR"/>
              </w:rPr>
              <w:t>16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D227F7" w:rsidRPr="00D227F7" w:rsidRDefault="00D227F7" w:rsidP="00D227F7">
            <w:pPr>
              <w:spacing w:after="0" w:line="240" w:lineRule="auto"/>
              <w:ind w:firstLine="479"/>
              <w:rPr>
                <w:rFonts w:ascii="Times" w:eastAsia="Times New Roman" w:hAnsi="Times" w:cs="Times New Roman"/>
                <w:lang w:val="en-US" w:eastAsia="tr-TR"/>
              </w:rPr>
            </w:pPr>
            <w:r w:rsidRPr="00D227F7">
              <w:rPr>
                <w:rFonts w:ascii="Times" w:eastAsia="Times New Roman" w:hAnsi="Times" w:cs="Times New Roman"/>
                <w:lang w:val="en-US" w:eastAsia="tr-TR"/>
              </w:rPr>
              <w:t>Oral / dental malformations associated with genetic diseases</w:t>
            </w:r>
          </w:p>
        </w:tc>
      </w:tr>
      <w:tr w:rsidR="00D227F7" w:rsidRPr="00D227F7" w:rsidTr="002F6C9E">
        <w:trPr>
          <w:trHeight w:val="322"/>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D227F7" w:rsidRPr="00D227F7" w:rsidRDefault="00D227F7" w:rsidP="00D227F7">
            <w:pPr>
              <w:spacing w:after="0" w:line="240" w:lineRule="auto"/>
              <w:jc w:val="center"/>
              <w:rPr>
                <w:rFonts w:ascii="Times" w:eastAsia="Times New Roman" w:hAnsi="Times" w:cs="Times New Roman"/>
                <w:lang w:val="en-US" w:eastAsia="tr-TR"/>
              </w:rPr>
            </w:pPr>
            <w:r w:rsidRPr="00D227F7">
              <w:rPr>
                <w:rFonts w:ascii="Times" w:eastAsia="Times New Roman" w:hAnsi="Times" w:cs="Times New Roman"/>
                <w:lang w:val="en-US" w:eastAsia="tr-TR"/>
              </w:rPr>
              <w:t>17</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D227F7" w:rsidRPr="00D227F7" w:rsidRDefault="00D227F7" w:rsidP="00D227F7">
            <w:pPr>
              <w:spacing w:after="0" w:line="240" w:lineRule="auto"/>
              <w:ind w:firstLine="479"/>
              <w:rPr>
                <w:rFonts w:ascii="Times" w:eastAsia="Times New Roman" w:hAnsi="Times" w:cs="Times New Roman"/>
                <w:lang w:val="en-US" w:eastAsia="tr-TR"/>
              </w:rPr>
            </w:pPr>
            <w:r w:rsidRPr="00D227F7">
              <w:rPr>
                <w:rFonts w:ascii="Times" w:eastAsia="Times New Roman" w:hAnsi="Times" w:cs="Times New Roman"/>
                <w:lang w:val="en-US" w:eastAsia="tr-TR"/>
              </w:rPr>
              <w:t>Genetic Counseling</w:t>
            </w:r>
          </w:p>
        </w:tc>
      </w:tr>
      <w:tr w:rsidR="00D227F7" w:rsidRPr="00D227F7" w:rsidTr="002F6C9E">
        <w:trPr>
          <w:trHeight w:val="322"/>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D227F7" w:rsidRPr="00D227F7" w:rsidRDefault="00D227F7" w:rsidP="00D227F7">
            <w:pPr>
              <w:spacing w:after="0" w:line="240" w:lineRule="auto"/>
              <w:jc w:val="center"/>
              <w:rPr>
                <w:rFonts w:ascii="Times" w:eastAsia="Times New Roman" w:hAnsi="Times" w:cs="Times New Roman"/>
                <w:lang w:val="en-US" w:eastAsia="tr-TR"/>
              </w:rPr>
            </w:pPr>
            <w:r w:rsidRPr="00D227F7">
              <w:rPr>
                <w:rFonts w:ascii="Times" w:eastAsia="Times New Roman" w:hAnsi="Times" w:cs="Times New Roman"/>
                <w:lang w:val="en-US" w:eastAsia="tr-TR"/>
              </w:rPr>
              <w:t>18</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D227F7" w:rsidRPr="00D227F7" w:rsidRDefault="00D227F7" w:rsidP="00D227F7">
            <w:pPr>
              <w:spacing w:after="0" w:line="240" w:lineRule="auto"/>
              <w:ind w:firstLine="479"/>
              <w:rPr>
                <w:rFonts w:ascii="Times" w:eastAsia="Times New Roman" w:hAnsi="Times" w:cs="Times New Roman"/>
                <w:lang w:val="en-US" w:eastAsia="tr-TR"/>
              </w:rPr>
            </w:pPr>
            <w:r w:rsidRPr="00D227F7">
              <w:rPr>
                <w:rFonts w:ascii="Times" w:eastAsia="Times New Roman" w:hAnsi="Times" w:cs="Times New Roman"/>
                <w:lang w:val="en-US" w:eastAsia="tr-TR"/>
              </w:rPr>
              <w:t>Final Exam</w:t>
            </w:r>
          </w:p>
        </w:tc>
      </w:tr>
      <w:tr w:rsidR="00D227F7" w:rsidRPr="00D227F7" w:rsidTr="002F6C9E">
        <w:trPr>
          <w:trHeight w:val="299"/>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D227F7" w:rsidRPr="00D227F7" w:rsidRDefault="00D227F7" w:rsidP="00D227F7">
            <w:pPr>
              <w:spacing w:after="0" w:line="240" w:lineRule="auto"/>
              <w:jc w:val="center"/>
              <w:rPr>
                <w:rFonts w:ascii="Times" w:eastAsia="Times New Roman" w:hAnsi="Times" w:cs="Times New Roman"/>
                <w:lang w:val="en-US" w:eastAsia="tr-TR"/>
              </w:rPr>
            </w:pPr>
            <w:r w:rsidRPr="00D227F7">
              <w:rPr>
                <w:rFonts w:ascii="Times" w:eastAsia="Times New Roman" w:hAnsi="Times" w:cs="Times New Roman"/>
                <w:lang w:val="en-US" w:eastAsia="tr-TR"/>
              </w:rPr>
              <w:t>19</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D227F7" w:rsidRPr="00D227F7" w:rsidRDefault="00D227F7" w:rsidP="00D227F7">
            <w:pPr>
              <w:spacing w:after="0" w:line="240" w:lineRule="auto"/>
              <w:ind w:firstLine="479"/>
              <w:rPr>
                <w:rFonts w:ascii="Times" w:eastAsia="Times New Roman" w:hAnsi="Times" w:cs="Times New Roman"/>
                <w:lang w:val="en-US" w:eastAsia="tr-TR"/>
              </w:rPr>
            </w:pPr>
            <w:r w:rsidRPr="00D227F7">
              <w:rPr>
                <w:rFonts w:ascii="Times" w:eastAsia="Times New Roman" w:hAnsi="Times" w:cs="Times New Roman"/>
                <w:lang w:val="en-US" w:eastAsia="tr-TR"/>
              </w:rPr>
              <w:t>Final Exam</w:t>
            </w:r>
          </w:p>
        </w:tc>
      </w:tr>
    </w:tbl>
    <w:p w:rsidR="00D227F7" w:rsidRPr="00D227F7" w:rsidRDefault="00D227F7" w:rsidP="00D227F7">
      <w:pPr>
        <w:spacing w:after="0" w:line="240" w:lineRule="auto"/>
        <w:rPr>
          <w:rFonts w:ascii="Times" w:eastAsia="Times New Roman" w:hAnsi="Times" w:cs="Times New Roman"/>
          <w:lang w:val="en-US" w:eastAsia="tr-TR"/>
        </w:rPr>
      </w:pPr>
    </w:p>
    <w:p w:rsidR="00D227F7" w:rsidRPr="00D227F7" w:rsidRDefault="00D227F7" w:rsidP="00D227F7">
      <w:pPr>
        <w:spacing w:after="0" w:line="240" w:lineRule="auto"/>
        <w:rPr>
          <w:rFonts w:ascii="Times" w:eastAsia="Times New Roman" w:hAnsi="Times" w:cs="Times New Roman"/>
          <w:color w:val="FF0000"/>
          <w:lang w:val="en-US"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D227F7" w:rsidRPr="00D227F7" w:rsidTr="002F6C9E">
        <w:tc>
          <w:tcPr>
            <w:tcW w:w="603" w:type="dxa"/>
            <w:tcBorders>
              <w:top w:val="single" w:sz="12" w:space="0" w:color="auto"/>
              <w:left w:val="single" w:sz="12" w:space="0" w:color="auto"/>
              <w:bottom w:val="single" w:sz="6" w:space="0" w:color="auto"/>
              <w:right w:val="single" w:sz="6" w:space="0" w:color="auto"/>
            </w:tcBorders>
            <w:vAlign w:val="center"/>
          </w:tcPr>
          <w:p w:rsidR="00D227F7" w:rsidRPr="00D227F7" w:rsidRDefault="00D227F7" w:rsidP="00D227F7">
            <w:pPr>
              <w:spacing w:after="0" w:line="240" w:lineRule="auto"/>
              <w:jc w:val="center"/>
              <w:rPr>
                <w:rFonts w:ascii="Times" w:eastAsia="Times New Roman" w:hAnsi="Times" w:cs="Times New Roman"/>
                <w:b/>
                <w:lang w:val="en-US" w:eastAsia="tr-TR"/>
              </w:rPr>
            </w:pPr>
            <w:r w:rsidRPr="00D227F7">
              <w:rPr>
                <w:rFonts w:ascii="Times" w:eastAsia="Times New Roman" w:hAnsi="Times" w:cs="Times New Roman"/>
                <w:b/>
                <w:lang w:val="en-US" w:eastAsia="tr-TR"/>
              </w:rPr>
              <w:t>NO</w:t>
            </w:r>
          </w:p>
        </w:tc>
        <w:tc>
          <w:tcPr>
            <w:tcW w:w="7585" w:type="dxa"/>
            <w:tcBorders>
              <w:top w:val="single" w:sz="12" w:space="0" w:color="auto"/>
              <w:left w:val="single" w:sz="6" w:space="0" w:color="auto"/>
              <w:bottom w:val="single" w:sz="6" w:space="0" w:color="auto"/>
              <w:right w:val="single" w:sz="6" w:space="0" w:color="auto"/>
            </w:tcBorders>
          </w:tcPr>
          <w:p w:rsidR="00D227F7" w:rsidRPr="00D227F7" w:rsidRDefault="00D227F7" w:rsidP="00D227F7">
            <w:pPr>
              <w:spacing w:after="0" w:line="240" w:lineRule="auto"/>
              <w:rPr>
                <w:rFonts w:ascii="Times" w:eastAsia="Times New Roman" w:hAnsi="Times" w:cs="Times New Roman"/>
                <w:b/>
                <w:lang w:val="en-US" w:eastAsia="tr-TR"/>
              </w:rPr>
            </w:pPr>
            <w:r w:rsidRPr="00D227F7">
              <w:rPr>
                <w:rFonts w:ascii="Times" w:eastAsia="Times New Roman" w:hAnsi="Times" w:cs="Times New Roman"/>
                <w:b/>
                <w:lang w:val="en-US" w:eastAsia="tr-TR"/>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rsidR="00D227F7" w:rsidRPr="00D227F7" w:rsidRDefault="00D227F7" w:rsidP="00D227F7">
            <w:pPr>
              <w:spacing w:after="0" w:line="240" w:lineRule="auto"/>
              <w:jc w:val="center"/>
              <w:rPr>
                <w:rFonts w:ascii="Times" w:eastAsia="Times New Roman" w:hAnsi="Times" w:cs="Times New Roman"/>
                <w:b/>
                <w:lang w:val="en-US" w:eastAsia="tr-TR"/>
              </w:rPr>
            </w:pPr>
            <w:r w:rsidRPr="00D227F7">
              <w:rPr>
                <w:rFonts w:ascii="Times" w:eastAsia="Times New Roman" w:hAnsi="Times" w:cs="Times New Roman"/>
                <w:b/>
                <w:lang w:val="en-US"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D227F7" w:rsidRPr="00D227F7" w:rsidRDefault="00D227F7" w:rsidP="00D227F7">
            <w:pPr>
              <w:spacing w:after="0" w:line="240" w:lineRule="auto"/>
              <w:jc w:val="center"/>
              <w:rPr>
                <w:rFonts w:ascii="Times" w:eastAsia="Times New Roman" w:hAnsi="Times" w:cs="Times New Roman"/>
                <w:b/>
                <w:lang w:val="en-US" w:eastAsia="tr-TR"/>
              </w:rPr>
            </w:pPr>
            <w:r w:rsidRPr="00D227F7">
              <w:rPr>
                <w:rFonts w:ascii="Times" w:eastAsia="Times New Roman" w:hAnsi="Times" w:cs="Times New Roman"/>
                <w:b/>
                <w:lang w:val="en-US"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D227F7" w:rsidRPr="00D227F7" w:rsidRDefault="00D227F7" w:rsidP="00D227F7">
            <w:pPr>
              <w:spacing w:after="0" w:line="240" w:lineRule="auto"/>
              <w:jc w:val="center"/>
              <w:rPr>
                <w:rFonts w:ascii="Times" w:eastAsia="Times New Roman" w:hAnsi="Times" w:cs="Times New Roman"/>
                <w:b/>
                <w:lang w:val="en-US" w:eastAsia="tr-TR"/>
              </w:rPr>
            </w:pPr>
            <w:r w:rsidRPr="00D227F7">
              <w:rPr>
                <w:rFonts w:ascii="Times" w:eastAsia="Times New Roman" w:hAnsi="Times" w:cs="Times New Roman"/>
                <w:b/>
                <w:lang w:val="en-US" w:eastAsia="tr-TR"/>
              </w:rPr>
              <w:t>1</w:t>
            </w:r>
          </w:p>
        </w:tc>
      </w:tr>
      <w:tr w:rsidR="00D227F7" w:rsidRPr="00D227F7" w:rsidTr="002F6C9E">
        <w:tc>
          <w:tcPr>
            <w:tcW w:w="603" w:type="dxa"/>
            <w:tcBorders>
              <w:top w:val="single" w:sz="6" w:space="0" w:color="auto"/>
              <w:left w:val="single" w:sz="12" w:space="0" w:color="auto"/>
              <w:bottom w:val="single" w:sz="6" w:space="0" w:color="auto"/>
              <w:right w:val="single" w:sz="6" w:space="0" w:color="auto"/>
            </w:tcBorders>
            <w:vAlign w:val="center"/>
          </w:tcPr>
          <w:p w:rsidR="00D227F7" w:rsidRPr="00D227F7" w:rsidRDefault="00D227F7" w:rsidP="00D227F7">
            <w:pPr>
              <w:spacing w:after="0" w:line="240" w:lineRule="auto"/>
              <w:jc w:val="center"/>
              <w:rPr>
                <w:rFonts w:ascii="Times" w:eastAsia="Times New Roman" w:hAnsi="Times" w:cs="Times New Roman"/>
                <w:lang w:val="en-US" w:eastAsia="tr-TR"/>
              </w:rPr>
            </w:pPr>
            <w:r w:rsidRPr="00D227F7">
              <w:rPr>
                <w:rFonts w:ascii="Times" w:eastAsia="Times New Roman" w:hAnsi="Times" w:cs="Times New Roman"/>
                <w:lang w:val="en-US"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D227F7" w:rsidRPr="00D227F7" w:rsidRDefault="00D227F7" w:rsidP="00D227F7">
            <w:pPr>
              <w:spacing w:after="0" w:line="240" w:lineRule="auto"/>
              <w:jc w:val="both"/>
              <w:rPr>
                <w:rFonts w:ascii="Times" w:eastAsia="Times New Roman" w:hAnsi="Times" w:cs="Times New Roman"/>
                <w:lang w:val="en-US" w:eastAsia="tr-TR"/>
              </w:rPr>
            </w:pPr>
            <w:r w:rsidRPr="00D227F7">
              <w:rPr>
                <w:rFonts w:ascii="Times" w:eastAsia="Times New Roman" w:hAnsi="Times" w:cs="Times New Roman"/>
                <w:lang w:val="en-US" w:eastAsia="tr-TR"/>
              </w:rPr>
              <w:t xml:space="preserve">Sufficient knowledge of subjects related with dentistry; an ability to apply </w:t>
            </w:r>
            <w:r w:rsidRPr="00D227F7">
              <w:rPr>
                <w:rFonts w:ascii="Times" w:eastAsia="Times New Roman" w:hAnsi="Times" w:cs="Times New Roman"/>
                <w:bCs/>
                <w:lang w:val="en-US" w:eastAsia="tr-TR"/>
              </w:rPr>
              <w:t xml:space="preserve">theoretical and practical </w:t>
            </w:r>
            <w:r w:rsidRPr="00D227F7">
              <w:rPr>
                <w:rFonts w:ascii="Times" w:eastAsia="Times New Roman" w:hAnsi="Times" w:cs="Times New Roman"/>
                <w:lang w:val="en-US" w:eastAsia="tr-TR"/>
              </w:rPr>
              <w:t>knowledge on solving and modeling of dentistry problems.</w:t>
            </w:r>
          </w:p>
        </w:tc>
        <w:tc>
          <w:tcPr>
            <w:tcW w:w="567" w:type="dxa"/>
            <w:tcBorders>
              <w:top w:val="single" w:sz="6" w:space="0" w:color="auto"/>
              <w:left w:val="single" w:sz="6" w:space="0" w:color="auto"/>
              <w:bottom w:val="single" w:sz="6" w:space="0" w:color="auto"/>
              <w:right w:val="single" w:sz="6" w:space="0" w:color="auto"/>
            </w:tcBorders>
            <w:vAlign w:val="center"/>
          </w:tcPr>
          <w:p w:rsidR="00D227F7" w:rsidRPr="00D227F7" w:rsidRDefault="00D227F7" w:rsidP="00D227F7">
            <w:pPr>
              <w:spacing w:after="0" w:line="240" w:lineRule="auto"/>
              <w:jc w:val="center"/>
              <w:rPr>
                <w:rFonts w:ascii="Times" w:eastAsia="Times New Roman" w:hAnsi="Times" w:cs="Times New Roman"/>
                <w:b/>
                <w:highlight w:val="yellow"/>
                <w:lang w:val="en-US"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D227F7" w:rsidRPr="00D227F7" w:rsidRDefault="00D227F7" w:rsidP="00D227F7">
            <w:pPr>
              <w:spacing w:after="0" w:line="240" w:lineRule="auto"/>
              <w:jc w:val="center"/>
              <w:rPr>
                <w:rFonts w:ascii="Times" w:eastAsia="Times New Roman" w:hAnsi="Times" w:cs="Times New Roman"/>
                <w:b/>
                <w:lang w:val="en-US" w:eastAsia="tr-TR"/>
              </w:rPr>
            </w:pPr>
            <w:r w:rsidRPr="00D227F7">
              <w:rPr>
                <w:rFonts w:ascii="Times" w:eastAsia="Times New Roman" w:hAnsi="Times" w:cs="Times New Roman"/>
                <w:b/>
                <w:lang w:val="en-US"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D227F7" w:rsidRPr="00D227F7" w:rsidRDefault="00D227F7" w:rsidP="00D227F7">
            <w:pPr>
              <w:spacing w:after="0" w:line="240" w:lineRule="auto"/>
              <w:jc w:val="center"/>
              <w:rPr>
                <w:rFonts w:ascii="Times" w:eastAsia="Times New Roman" w:hAnsi="Times" w:cs="Times New Roman"/>
                <w:b/>
                <w:lang w:val="en-US" w:eastAsia="tr-TR"/>
              </w:rPr>
            </w:pPr>
          </w:p>
        </w:tc>
      </w:tr>
      <w:tr w:rsidR="00D227F7" w:rsidRPr="00D227F7" w:rsidTr="002F6C9E">
        <w:tc>
          <w:tcPr>
            <w:tcW w:w="603" w:type="dxa"/>
            <w:tcBorders>
              <w:top w:val="single" w:sz="6" w:space="0" w:color="auto"/>
              <w:left w:val="single" w:sz="12" w:space="0" w:color="auto"/>
              <w:bottom w:val="single" w:sz="6" w:space="0" w:color="auto"/>
              <w:right w:val="single" w:sz="6" w:space="0" w:color="auto"/>
            </w:tcBorders>
            <w:vAlign w:val="center"/>
          </w:tcPr>
          <w:p w:rsidR="00D227F7" w:rsidRPr="00D227F7" w:rsidRDefault="00D227F7" w:rsidP="00D227F7">
            <w:pPr>
              <w:spacing w:after="0" w:line="240" w:lineRule="auto"/>
              <w:jc w:val="center"/>
              <w:rPr>
                <w:rFonts w:ascii="Times" w:eastAsia="Times New Roman" w:hAnsi="Times" w:cs="Times New Roman"/>
                <w:lang w:val="en-US" w:eastAsia="tr-TR"/>
              </w:rPr>
            </w:pPr>
            <w:r w:rsidRPr="00D227F7">
              <w:rPr>
                <w:rFonts w:ascii="Times" w:eastAsia="Times New Roman" w:hAnsi="Times" w:cs="Times New Roman"/>
                <w:lang w:val="en-US"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D227F7" w:rsidRPr="00D227F7" w:rsidRDefault="00D227F7" w:rsidP="00D227F7">
            <w:pPr>
              <w:spacing w:after="0" w:line="240" w:lineRule="auto"/>
              <w:jc w:val="both"/>
              <w:rPr>
                <w:rFonts w:ascii="Times" w:eastAsia="Times New Roman" w:hAnsi="Times" w:cs="Times New Roman"/>
                <w:lang w:val="en-US" w:eastAsia="tr-TR"/>
              </w:rPr>
            </w:pPr>
            <w:r w:rsidRPr="00D227F7">
              <w:rPr>
                <w:rFonts w:ascii="Times" w:eastAsia="Times New Roman" w:hAnsi="Times" w:cs="TimesNewRoman"/>
                <w:lang w:val="en-US" w:eastAsia="tr-TR"/>
              </w:rPr>
              <w:t xml:space="preserve">Ability to determine, define, formulate and solve dentistry problems; for that purpose an ability to select and use convenient </w:t>
            </w:r>
            <w:r w:rsidRPr="00D227F7">
              <w:rPr>
                <w:rFonts w:ascii="Times" w:eastAsia="Times New Roman" w:hAnsi="Times" w:cs="Times New Roman"/>
                <w:bCs/>
                <w:lang w:val="en-US" w:eastAsia="tr-TR"/>
              </w:rPr>
              <w:t>analytical and modeling methods</w:t>
            </w:r>
            <w:r w:rsidRPr="00D227F7">
              <w:rPr>
                <w:rFonts w:ascii="Times" w:eastAsia="Times New Roman" w:hAnsi="Times" w:cs="TimesNewRoman"/>
                <w:lang w:val="en-US" w:eastAsia="tr-TR"/>
              </w:rPr>
              <w:t>.</w:t>
            </w:r>
          </w:p>
        </w:tc>
        <w:tc>
          <w:tcPr>
            <w:tcW w:w="567" w:type="dxa"/>
            <w:tcBorders>
              <w:top w:val="single" w:sz="6" w:space="0" w:color="auto"/>
              <w:left w:val="single" w:sz="6" w:space="0" w:color="auto"/>
              <w:bottom w:val="single" w:sz="6" w:space="0" w:color="auto"/>
              <w:right w:val="single" w:sz="6" w:space="0" w:color="auto"/>
            </w:tcBorders>
            <w:vAlign w:val="center"/>
          </w:tcPr>
          <w:p w:rsidR="00D227F7" w:rsidRPr="00D227F7" w:rsidRDefault="00D227F7" w:rsidP="00D227F7">
            <w:pPr>
              <w:spacing w:after="0" w:line="240" w:lineRule="auto"/>
              <w:jc w:val="center"/>
              <w:rPr>
                <w:rFonts w:ascii="Times" w:eastAsia="Times New Roman" w:hAnsi="Times" w:cs="Times New Roman"/>
                <w:b/>
                <w:highlight w:val="yellow"/>
                <w:lang w:val="en-US"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D227F7" w:rsidRPr="00D227F7" w:rsidRDefault="00D227F7" w:rsidP="00D227F7">
            <w:pPr>
              <w:spacing w:after="0" w:line="240" w:lineRule="auto"/>
              <w:jc w:val="center"/>
              <w:rPr>
                <w:rFonts w:ascii="Times" w:eastAsia="Times New Roman" w:hAnsi="Times" w:cs="Times New Roman"/>
                <w:b/>
                <w:lang w:val="en-US" w:eastAsia="tr-TR"/>
              </w:rPr>
            </w:pPr>
            <w:r w:rsidRPr="00D227F7">
              <w:rPr>
                <w:rFonts w:ascii="Times" w:eastAsia="Times New Roman" w:hAnsi="Times" w:cs="Times New Roman"/>
                <w:b/>
                <w:lang w:val="en-US"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D227F7" w:rsidRPr="00D227F7" w:rsidRDefault="00D227F7" w:rsidP="00D227F7">
            <w:pPr>
              <w:spacing w:after="0" w:line="240" w:lineRule="auto"/>
              <w:jc w:val="center"/>
              <w:rPr>
                <w:rFonts w:ascii="Times" w:eastAsia="Times New Roman" w:hAnsi="Times" w:cs="Times New Roman"/>
                <w:b/>
                <w:lang w:val="en-US" w:eastAsia="tr-TR"/>
              </w:rPr>
            </w:pPr>
          </w:p>
        </w:tc>
      </w:tr>
      <w:tr w:rsidR="00D227F7" w:rsidRPr="00D227F7" w:rsidTr="002F6C9E">
        <w:tc>
          <w:tcPr>
            <w:tcW w:w="603" w:type="dxa"/>
            <w:tcBorders>
              <w:top w:val="single" w:sz="6" w:space="0" w:color="auto"/>
              <w:left w:val="single" w:sz="12" w:space="0" w:color="auto"/>
              <w:bottom w:val="single" w:sz="6" w:space="0" w:color="auto"/>
              <w:right w:val="single" w:sz="6" w:space="0" w:color="auto"/>
            </w:tcBorders>
            <w:vAlign w:val="center"/>
          </w:tcPr>
          <w:p w:rsidR="00D227F7" w:rsidRPr="00D227F7" w:rsidRDefault="00D227F7" w:rsidP="00D227F7">
            <w:pPr>
              <w:spacing w:after="0" w:line="240" w:lineRule="auto"/>
              <w:jc w:val="center"/>
              <w:rPr>
                <w:rFonts w:ascii="Times" w:eastAsia="Times New Roman" w:hAnsi="Times" w:cs="Times New Roman"/>
                <w:lang w:val="en-US" w:eastAsia="tr-TR"/>
              </w:rPr>
            </w:pPr>
            <w:r w:rsidRPr="00D227F7">
              <w:rPr>
                <w:rFonts w:ascii="Times" w:eastAsia="Times New Roman" w:hAnsi="Times" w:cs="Times New Roman"/>
                <w:lang w:val="en-US"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D227F7" w:rsidRPr="00D227F7" w:rsidRDefault="00D227F7" w:rsidP="00D227F7">
            <w:pPr>
              <w:spacing w:after="0" w:line="240" w:lineRule="auto"/>
              <w:jc w:val="both"/>
              <w:rPr>
                <w:rFonts w:ascii="Times" w:eastAsia="Times New Roman" w:hAnsi="Times" w:cs="Times New Roman"/>
                <w:lang w:val="en-US" w:eastAsia="tr-TR"/>
              </w:rPr>
            </w:pPr>
            <w:r w:rsidRPr="00D227F7">
              <w:rPr>
                <w:rFonts w:ascii="Times" w:eastAsia="Times New Roman" w:hAnsi="Times" w:cs="Times New Roman"/>
                <w:lang w:val="en-US" w:eastAsia="tr-TR"/>
              </w:rPr>
              <w:t>In order to investigate dentistry problems; ability to set up and conduct experiments and ability to analyze and interpretation of experimental results.</w:t>
            </w:r>
          </w:p>
        </w:tc>
        <w:tc>
          <w:tcPr>
            <w:tcW w:w="567" w:type="dxa"/>
            <w:tcBorders>
              <w:top w:val="single" w:sz="6" w:space="0" w:color="auto"/>
              <w:left w:val="single" w:sz="6" w:space="0" w:color="auto"/>
              <w:bottom w:val="single" w:sz="6" w:space="0" w:color="auto"/>
              <w:right w:val="single" w:sz="6" w:space="0" w:color="auto"/>
            </w:tcBorders>
            <w:vAlign w:val="center"/>
          </w:tcPr>
          <w:p w:rsidR="00D227F7" w:rsidRPr="00D227F7" w:rsidRDefault="00D227F7" w:rsidP="00D227F7">
            <w:pPr>
              <w:spacing w:after="0" w:line="240" w:lineRule="auto"/>
              <w:jc w:val="center"/>
              <w:rPr>
                <w:rFonts w:ascii="Times" w:eastAsia="Times New Roman" w:hAnsi="Times" w:cs="Times New Roman"/>
                <w:b/>
                <w:lang w:val="en-US" w:eastAsia="tr-TR"/>
              </w:rPr>
            </w:pPr>
            <w:r w:rsidRPr="00D227F7">
              <w:rPr>
                <w:rFonts w:ascii="Times" w:eastAsia="Times New Roman" w:hAnsi="Times" w:cs="Times New Roman"/>
                <w:b/>
                <w:lang w:val="en-US"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D227F7" w:rsidRPr="00D227F7" w:rsidRDefault="00D227F7" w:rsidP="00D227F7">
            <w:pPr>
              <w:spacing w:after="0" w:line="240" w:lineRule="auto"/>
              <w:jc w:val="center"/>
              <w:rPr>
                <w:rFonts w:ascii="Times" w:eastAsia="Times New Roman" w:hAnsi="Times" w:cs="Times New Roman"/>
                <w:b/>
                <w:highlight w:val="yellow"/>
                <w:lang w:val="en-US"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D227F7" w:rsidRPr="00D227F7" w:rsidRDefault="00D227F7" w:rsidP="00D227F7">
            <w:pPr>
              <w:spacing w:after="0" w:line="240" w:lineRule="auto"/>
              <w:jc w:val="center"/>
              <w:rPr>
                <w:rFonts w:ascii="Times" w:eastAsia="Times New Roman" w:hAnsi="Times" w:cs="Times New Roman"/>
                <w:b/>
                <w:lang w:val="en-US" w:eastAsia="tr-TR"/>
              </w:rPr>
            </w:pPr>
            <w:r w:rsidRPr="00D227F7">
              <w:rPr>
                <w:rFonts w:ascii="Times" w:eastAsia="Times New Roman" w:hAnsi="Times" w:cs="Times New Roman"/>
                <w:b/>
                <w:lang w:val="en-US" w:eastAsia="tr-TR"/>
              </w:rPr>
              <w:t xml:space="preserve"> </w:t>
            </w:r>
          </w:p>
        </w:tc>
      </w:tr>
      <w:tr w:rsidR="00D227F7" w:rsidRPr="00D227F7" w:rsidTr="002F6C9E">
        <w:tc>
          <w:tcPr>
            <w:tcW w:w="603" w:type="dxa"/>
            <w:tcBorders>
              <w:top w:val="single" w:sz="6" w:space="0" w:color="auto"/>
              <w:left w:val="single" w:sz="12" w:space="0" w:color="auto"/>
              <w:bottom w:val="single" w:sz="6" w:space="0" w:color="auto"/>
              <w:right w:val="single" w:sz="6" w:space="0" w:color="auto"/>
            </w:tcBorders>
            <w:vAlign w:val="center"/>
          </w:tcPr>
          <w:p w:rsidR="00D227F7" w:rsidRPr="00D227F7" w:rsidRDefault="00D227F7" w:rsidP="00D227F7">
            <w:pPr>
              <w:spacing w:after="0" w:line="240" w:lineRule="auto"/>
              <w:jc w:val="center"/>
              <w:rPr>
                <w:rFonts w:ascii="Times" w:eastAsia="Times New Roman" w:hAnsi="Times" w:cs="Times New Roman"/>
                <w:lang w:val="en-US" w:eastAsia="tr-TR"/>
              </w:rPr>
            </w:pPr>
            <w:r w:rsidRPr="00D227F7">
              <w:rPr>
                <w:rFonts w:ascii="Times" w:eastAsia="Times New Roman" w:hAnsi="Times" w:cs="Times New Roman"/>
                <w:lang w:val="en-US"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D227F7" w:rsidRPr="00D227F7" w:rsidRDefault="00D227F7" w:rsidP="00D227F7">
            <w:pPr>
              <w:spacing w:after="0" w:line="240" w:lineRule="auto"/>
              <w:jc w:val="both"/>
              <w:rPr>
                <w:rFonts w:ascii="Times" w:eastAsia="Times New Roman" w:hAnsi="Times" w:cs="TimesNewRoman"/>
                <w:lang w:val="en-US" w:eastAsia="tr-TR"/>
              </w:rPr>
            </w:pPr>
            <w:r w:rsidRPr="00D227F7">
              <w:rPr>
                <w:rFonts w:ascii="Times" w:eastAsia="Times New Roman" w:hAnsi="Times" w:cs="TimesNewRoman"/>
                <w:lang w:val="en-US" w:eastAsia="tr-TR"/>
              </w:rPr>
              <w:t>Ability to work effectively in inner or multi-disciplinary teams; proficiency of interdependence.</w:t>
            </w:r>
          </w:p>
        </w:tc>
        <w:tc>
          <w:tcPr>
            <w:tcW w:w="567" w:type="dxa"/>
            <w:tcBorders>
              <w:top w:val="single" w:sz="6" w:space="0" w:color="auto"/>
              <w:left w:val="single" w:sz="6" w:space="0" w:color="auto"/>
              <w:bottom w:val="single" w:sz="6" w:space="0" w:color="auto"/>
              <w:right w:val="single" w:sz="6" w:space="0" w:color="auto"/>
            </w:tcBorders>
            <w:vAlign w:val="center"/>
          </w:tcPr>
          <w:p w:rsidR="00D227F7" w:rsidRPr="00D227F7" w:rsidRDefault="00D227F7" w:rsidP="00D227F7">
            <w:pPr>
              <w:spacing w:after="0" w:line="240" w:lineRule="auto"/>
              <w:jc w:val="center"/>
              <w:rPr>
                <w:rFonts w:ascii="Times" w:eastAsia="Times New Roman" w:hAnsi="Times" w:cs="Times New Roman"/>
                <w:b/>
                <w:lang w:val="en-US" w:eastAsia="tr-TR"/>
              </w:rPr>
            </w:pPr>
            <w:r w:rsidRPr="00D227F7">
              <w:rPr>
                <w:rFonts w:ascii="Times" w:eastAsia="Times New Roman" w:hAnsi="Times" w:cs="Times New Roman"/>
                <w:b/>
                <w:lang w:val="en-US"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D227F7" w:rsidRPr="00D227F7" w:rsidRDefault="00D227F7" w:rsidP="00D227F7">
            <w:pPr>
              <w:spacing w:after="0" w:line="240" w:lineRule="auto"/>
              <w:jc w:val="center"/>
              <w:rPr>
                <w:rFonts w:ascii="Times" w:eastAsia="Times New Roman" w:hAnsi="Times" w:cs="Times New Roman"/>
                <w:b/>
                <w:highlight w:val="yellow"/>
                <w:lang w:val="en-US"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D227F7" w:rsidRPr="00D227F7" w:rsidRDefault="00D227F7" w:rsidP="00D227F7">
            <w:pPr>
              <w:spacing w:after="0" w:line="240" w:lineRule="auto"/>
              <w:jc w:val="center"/>
              <w:rPr>
                <w:rFonts w:ascii="Times" w:eastAsia="Times New Roman" w:hAnsi="Times" w:cs="Times New Roman"/>
                <w:b/>
                <w:lang w:val="en-US" w:eastAsia="tr-TR"/>
              </w:rPr>
            </w:pPr>
            <w:r w:rsidRPr="00D227F7">
              <w:rPr>
                <w:rFonts w:ascii="Times" w:eastAsia="Times New Roman" w:hAnsi="Times" w:cs="Times New Roman"/>
                <w:b/>
                <w:lang w:val="en-US" w:eastAsia="tr-TR"/>
              </w:rPr>
              <w:t xml:space="preserve"> </w:t>
            </w:r>
          </w:p>
        </w:tc>
      </w:tr>
      <w:tr w:rsidR="00D227F7" w:rsidRPr="00D227F7" w:rsidTr="002F6C9E">
        <w:tc>
          <w:tcPr>
            <w:tcW w:w="603" w:type="dxa"/>
            <w:tcBorders>
              <w:top w:val="single" w:sz="6" w:space="0" w:color="auto"/>
              <w:left w:val="single" w:sz="12" w:space="0" w:color="auto"/>
              <w:bottom w:val="single" w:sz="6" w:space="0" w:color="auto"/>
              <w:right w:val="single" w:sz="6" w:space="0" w:color="auto"/>
            </w:tcBorders>
            <w:vAlign w:val="center"/>
          </w:tcPr>
          <w:p w:rsidR="00D227F7" w:rsidRPr="00D227F7" w:rsidRDefault="00D227F7" w:rsidP="00D227F7">
            <w:pPr>
              <w:spacing w:after="0" w:line="240" w:lineRule="auto"/>
              <w:jc w:val="center"/>
              <w:rPr>
                <w:rFonts w:ascii="Times" w:eastAsia="Times New Roman" w:hAnsi="Times" w:cs="Times New Roman"/>
                <w:lang w:val="en-US" w:eastAsia="tr-TR"/>
              </w:rPr>
            </w:pPr>
            <w:r w:rsidRPr="00D227F7">
              <w:rPr>
                <w:rFonts w:ascii="Times" w:eastAsia="Times New Roman" w:hAnsi="Times" w:cs="Times New Roman"/>
                <w:lang w:val="en-US"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D227F7" w:rsidRPr="00D227F7" w:rsidRDefault="00D227F7" w:rsidP="00D227F7">
            <w:pPr>
              <w:spacing w:after="0" w:line="240" w:lineRule="auto"/>
              <w:jc w:val="both"/>
              <w:rPr>
                <w:rFonts w:ascii="Times" w:eastAsia="Times New Roman" w:hAnsi="Times" w:cs="TimesNewRoman"/>
                <w:lang w:val="en-US" w:eastAsia="tr-TR"/>
              </w:rPr>
            </w:pPr>
            <w:r w:rsidRPr="00D227F7">
              <w:rPr>
                <w:rFonts w:ascii="Times" w:eastAsia="Times New Roman" w:hAnsi="Times" w:cs="Times New Roman"/>
                <w:lang w:val="en-US" w:eastAsia="tr-TR"/>
              </w:rPr>
              <w:t xml:space="preserve">Ability to communicate in written and oral forms in Turkish/English; proficiency at least one </w:t>
            </w:r>
            <w:r w:rsidRPr="00D227F7">
              <w:rPr>
                <w:rFonts w:ascii="Times" w:eastAsia="Times New Roman" w:hAnsi="Times" w:cs="Times New Roman"/>
                <w:bCs/>
                <w:lang w:val="en-US" w:eastAsia="tr-TR"/>
              </w:rPr>
              <w:t>foreign language</w:t>
            </w:r>
            <w:r w:rsidRPr="00D227F7">
              <w:rPr>
                <w:rFonts w:ascii="Times" w:eastAsia="Times New Roman" w:hAnsi="Times" w:cs="Times New Roman"/>
                <w:lang w:val="en-US" w:eastAsia="tr-TR"/>
              </w:rPr>
              <w:t>.</w:t>
            </w:r>
          </w:p>
        </w:tc>
        <w:tc>
          <w:tcPr>
            <w:tcW w:w="567" w:type="dxa"/>
            <w:tcBorders>
              <w:top w:val="single" w:sz="6" w:space="0" w:color="auto"/>
              <w:left w:val="single" w:sz="6" w:space="0" w:color="auto"/>
              <w:bottom w:val="single" w:sz="6" w:space="0" w:color="auto"/>
              <w:right w:val="single" w:sz="6" w:space="0" w:color="auto"/>
            </w:tcBorders>
            <w:vAlign w:val="center"/>
          </w:tcPr>
          <w:p w:rsidR="00D227F7" w:rsidRPr="00D227F7" w:rsidRDefault="00D227F7" w:rsidP="00D227F7">
            <w:pPr>
              <w:spacing w:after="0" w:line="240" w:lineRule="auto"/>
              <w:jc w:val="center"/>
              <w:rPr>
                <w:rFonts w:ascii="Times" w:eastAsia="Times New Roman" w:hAnsi="Times" w:cs="Times New Roman"/>
                <w:b/>
                <w:lang w:val="en-US"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D227F7" w:rsidRPr="00D227F7" w:rsidRDefault="00D227F7" w:rsidP="00D227F7">
            <w:pPr>
              <w:spacing w:after="0" w:line="240" w:lineRule="auto"/>
              <w:jc w:val="center"/>
              <w:rPr>
                <w:rFonts w:ascii="Times" w:eastAsia="Times New Roman" w:hAnsi="Times" w:cs="Times New Roman"/>
                <w:b/>
                <w:lang w:val="en-US" w:eastAsia="tr-TR"/>
              </w:rPr>
            </w:pPr>
            <w:r w:rsidRPr="00D227F7">
              <w:rPr>
                <w:rFonts w:ascii="Times" w:eastAsia="Times New Roman" w:hAnsi="Times" w:cs="Times New Roman"/>
                <w:b/>
                <w:lang w:val="en-US"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D227F7" w:rsidRPr="00D227F7" w:rsidRDefault="00D227F7" w:rsidP="00D227F7">
            <w:pPr>
              <w:spacing w:after="0" w:line="240" w:lineRule="auto"/>
              <w:jc w:val="center"/>
              <w:rPr>
                <w:rFonts w:ascii="Times" w:eastAsia="Times New Roman" w:hAnsi="Times" w:cs="Times New Roman"/>
                <w:b/>
                <w:lang w:val="en-US" w:eastAsia="tr-TR"/>
              </w:rPr>
            </w:pPr>
            <w:r w:rsidRPr="00D227F7">
              <w:rPr>
                <w:rFonts w:ascii="Times" w:eastAsia="Times New Roman" w:hAnsi="Times" w:cs="Times New Roman"/>
                <w:b/>
                <w:lang w:val="en-US" w:eastAsia="tr-TR"/>
              </w:rPr>
              <w:t xml:space="preserve"> </w:t>
            </w:r>
          </w:p>
        </w:tc>
      </w:tr>
      <w:tr w:rsidR="00D227F7" w:rsidRPr="00D227F7" w:rsidTr="002F6C9E">
        <w:tc>
          <w:tcPr>
            <w:tcW w:w="603" w:type="dxa"/>
            <w:tcBorders>
              <w:top w:val="single" w:sz="6" w:space="0" w:color="auto"/>
              <w:left w:val="single" w:sz="12" w:space="0" w:color="auto"/>
              <w:bottom w:val="single" w:sz="6" w:space="0" w:color="auto"/>
              <w:right w:val="single" w:sz="6" w:space="0" w:color="auto"/>
            </w:tcBorders>
            <w:vAlign w:val="center"/>
          </w:tcPr>
          <w:p w:rsidR="00D227F7" w:rsidRPr="00D227F7" w:rsidRDefault="00D227F7" w:rsidP="00D227F7">
            <w:pPr>
              <w:spacing w:after="0" w:line="240" w:lineRule="auto"/>
              <w:jc w:val="center"/>
              <w:rPr>
                <w:rFonts w:ascii="Times" w:eastAsia="Times New Roman" w:hAnsi="Times" w:cs="Times New Roman"/>
                <w:lang w:val="en-US" w:eastAsia="tr-TR"/>
              </w:rPr>
            </w:pPr>
            <w:r w:rsidRPr="00D227F7">
              <w:rPr>
                <w:rFonts w:ascii="Times" w:eastAsia="Times New Roman" w:hAnsi="Times" w:cs="Times New Roman"/>
                <w:lang w:val="en-US"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D227F7" w:rsidRPr="00D227F7" w:rsidRDefault="00D227F7" w:rsidP="00D227F7">
            <w:pPr>
              <w:spacing w:after="0" w:line="240" w:lineRule="auto"/>
              <w:jc w:val="both"/>
              <w:rPr>
                <w:rFonts w:ascii="Times" w:eastAsia="Times New Roman" w:hAnsi="Times" w:cs="TimesNewRoman"/>
                <w:lang w:val="en-US" w:eastAsia="tr-TR"/>
              </w:rPr>
            </w:pPr>
            <w:r w:rsidRPr="00D227F7">
              <w:rPr>
                <w:rFonts w:ascii="Times" w:eastAsia="Times New Roman" w:hAnsi="Times" w:cs="Times New Roman"/>
                <w:lang w:val="en-US" w:eastAsia="tr-TR"/>
              </w:rPr>
              <w:t xml:space="preserve">Awareness of life-long learning; ability to </w:t>
            </w:r>
            <w:r w:rsidRPr="00D227F7">
              <w:rPr>
                <w:rFonts w:ascii="Times" w:eastAsia="Times New Roman" w:hAnsi="Times" w:cs="Times New Roman"/>
                <w:bCs/>
                <w:lang w:val="en-US" w:eastAsia="tr-TR"/>
              </w:rPr>
              <w:t>reach information; follow developments in science and technology and continuous self-improvement.</w:t>
            </w:r>
          </w:p>
        </w:tc>
        <w:tc>
          <w:tcPr>
            <w:tcW w:w="567" w:type="dxa"/>
            <w:tcBorders>
              <w:top w:val="single" w:sz="6" w:space="0" w:color="auto"/>
              <w:left w:val="single" w:sz="6" w:space="0" w:color="auto"/>
              <w:bottom w:val="single" w:sz="6" w:space="0" w:color="auto"/>
              <w:right w:val="single" w:sz="6" w:space="0" w:color="auto"/>
            </w:tcBorders>
            <w:vAlign w:val="center"/>
          </w:tcPr>
          <w:p w:rsidR="00D227F7" w:rsidRPr="00D227F7" w:rsidRDefault="00D227F7" w:rsidP="00D227F7">
            <w:pPr>
              <w:spacing w:after="0" w:line="240" w:lineRule="auto"/>
              <w:jc w:val="center"/>
              <w:rPr>
                <w:rFonts w:ascii="Times" w:eastAsia="Times New Roman" w:hAnsi="Times" w:cs="Times New Roman"/>
                <w:b/>
                <w:lang w:val="en-US" w:eastAsia="tr-TR"/>
              </w:rPr>
            </w:pPr>
            <w:r w:rsidRPr="00D227F7">
              <w:rPr>
                <w:rFonts w:ascii="Times" w:eastAsia="Times New Roman" w:hAnsi="Times" w:cs="Times New Roman"/>
                <w:b/>
                <w:lang w:val="en-US"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D227F7" w:rsidRPr="00D227F7" w:rsidRDefault="00D227F7" w:rsidP="00D227F7">
            <w:pPr>
              <w:spacing w:after="0" w:line="240" w:lineRule="auto"/>
              <w:jc w:val="center"/>
              <w:rPr>
                <w:rFonts w:ascii="Times" w:eastAsia="Times New Roman" w:hAnsi="Times" w:cs="Times New Roman"/>
                <w:b/>
                <w:lang w:val="en-US"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D227F7" w:rsidRPr="00D227F7" w:rsidRDefault="00D227F7" w:rsidP="00D227F7">
            <w:pPr>
              <w:spacing w:after="0" w:line="240" w:lineRule="auto"/>
              <w:jc w:val="center"/>
              <w:rPr>
                <w:rFonts w:ascii="Times" w:eastAsia="Times New Roman" w:hAnsi="Times" w:cs="Times New Roman"/>
                <w:b/>
                <w:lang w:val="en-US" w:eastAsia="tr-TR"/>
              </w:rPr>
            </w:pPr>
            <w:r w:rsidRPr="00D227F7">
              <w:rPr>
                <w:rFonts w:ascii="Times" w:eastAsia="Times New Roman" w:hAnsi="Times" w:cs="Times New Roman"/>
                <w:b/>
                <w:lang w:val="en-US" w:eastAsia="tr-TR"/>
              </w:rPr>
              <w:t xml:space="preserve"> </w:t>
            </w:r>
          </w:p>
        </w:tc>
      </w:tr>
      <w:tr w:rsidR="00D227F7" w:rsidRPr="00D227F7" w:rsidTr="002F6C9E">
        <w:tc>
          <w:tcPr>
            <w:tcW w:w="603" w:type="dxa"/>
            <w:tcBorders>
              <w:top w:val="single" w:sz="6" w:space="0" w:color="auto"/>
              <w:left w:val="single" w:sz="12" w:space="0" w:color="auto"/>
              <w:bottom w:val="single" w:sz="6" w:space="0" w:color="auto"/>
              <w:right w:val="single" w:sz="6" w:space="0" w:color="auto"/>
            </w:tcBorders>
            <w:vAlign w:val="center"/>
          </w:tcPr>
          <w:p w:rsidR="00D227F7" w:rsidRPr="00D227F7" w:rsidRDefault="00D227F7" w:rsidP="00D227F7">
            <w:pPr>
              <w:spacing w:after="0" w:line="240" w:lineRule="auto"/>
              <w:jc w:val="center"/>
              <w:rPr>
                <w:rFonts w:ascii="Times" w:eastAsia="Times New Roman" w:hAnsi="Times" w:cs="Times New Roman"/>
                <w:lang w:val="en-US" w:eastAsia="tr-TR"/>
              </w:rPr>
            </w:pPr>
            <w:r w:rsidRPr="00D227F7">
              <w:rPr>
                <w:rFonts w:ascii="Times" w:eastAsia="Times New Roman" w:hAnsi="Times" w:cs="Times New Roman"/>
                <w:lang w:val="en-US"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D227F7" w:rsidRPr="00D227F7" w:rsidRDefault="00D227F7" w:rsidP="00D227F7">
            <w:pPr>
              <w:spacing w:after="0" w:line="240" w:lineRule="auto"/>
              <w:jc w:val="both"/>
              <w:rPr>
                <w:rFonts w:ascii="Times" w:eastAsia="Times New Roman" w:hAnsi="Times" w:cs="Times New Roman"/>
                <w:lang w:val="en-US" w:eastAsia="tr-TR"/>
              </w:rPr>
            </w:pPr>
            <w:r w:rsidRPr="00D227F7">
              <w:rPr>
                <w:rFonts w:ascii="Times" w:eastAsia="Times New Roman" w:hAnsi="Times" w:cs="Times New Roman"/>
                <w:lang w:val="en-US" w:eastAsia="tr-TR"/>
              </w:rPr>
              <w:t>Consciousness of professional and ethic responsibility</w:t>
            </w:r>
          </w:p>
          <w:p w:rsidR="00D227F7" w:rsidRPr="00D227F7" w:rsidRDefault="00D227F7" w:rsidP="00D227F7">
            <w:pPr>
              <w:spacing w:after="0" w:line="240" w:lineRule="auto"/>
              <w:rPr>
                <w:rFonts w:ascii="Times" w:eastAsia="Times New Roman" w:hAnsi="Times" w:cs="TimesNewRoman"/>
                <w:lang w:val="en-US"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D227F7" w:rsidRPr="00D227F7" w:rsidRDefault="00D227F7" w:rsidP="00D227F7">
            <w:pPr>
              <w:spacing w:after="0" w:line="240" w:lineRule="auto"/>
              <w:jc w:val="center"/>
              <w:rPr>
                <w:rFonts w:ascii="Times" w:eastAsia="Times New Roman" w:hAnsi="Times" w:cs="Times New Roman"/>
                <w:b/>
                <w:lang w:val="en-US" w:eastAsia="tr-TR"/>
              </w:rPr>
            </w:pPr>
            <w:r w:rsidRPr="00D227F7">
              <w:rPr>
                <w:rFonts w:ascii="Times" w:eastAsia="Times New Roman" w:hAnsi="Times" w:cs="Times New Roman"/>
                <w:b/>
                <w:lang w:val="en-US"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D227F7" w:rsidRPr="00D227F7" w:rsidRDefault="00D227F7" w:rsidP="00D227F7">
            <w:pPr>
              <w:spacing w:after="0" w:line="240" w:lineRule="auto"/>
              <w:jc w:val="center"/>
              <w:rPr>
                <w:rFonts w:ascii="Times" w:eastAsia="Times New Roman" w:hAnsi="Times" w:cs="Times New Roman"/>
                <w:b/>
                <w:lang w:val="en-US"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D227F7" w:rsidRPr="00D227F7" w:rsidRDefault="00D227F7" w:rsidP="00D227F7">
            <w:pPr>
              <w:spacing w:after="0" w:line="240" w:lineRule="auto"/>
              <w:jc w:val="center"/>
              <w:rPr>
                <w:rFonts w:ascii="Times" w:eastAsia="Times New Roman" w:hAnsi="Times" w:cs="Times New Roman"/>
                <w:b/>
                <w:lang w:val="en-US" w:eastAsia="tr-TR"/>
              </w:rPr>
            </w:pPr>
            <w:r w:rsidRPr="00D227F7">
              <w:rPr>
                <w:rFonts w:ascii="Times" w:eastAsia="Times New Roman" w:hAnsi="Times" w:cs="Times New Roman"/>
                <w:b/>
                <w:lang w:val="en-US" w:eastAsia="tr-TR"/>
              </w:rPr>
              <w:t xml:space="preserve"> </w:t>
            </w:r>
          </w:p>
        </w:tc>
      </w:tr>
      <w:tr w:rsidR="00D227F7" w:rsidRPr="00D227F7" w:rsidTr="002F6C9E">
        <w:tc>
          <w:tcPr>
            <w:tcW w:w="603" w:type="dxa"/>
            <w:tcBorders>
              <w:top w:val="single" w:sz="6" w:space="0" w:color="auto"/>
              <w:left w:val="single" w:sz="12" w:space="0" w:color="auto"/>
              <w:bottom w:val="single" w:sz="6" w:space="0" w:color="auto"/>
              <w:right w:val="single" w:sz="6" w:space="0" w:color="auto"/>
            </w:tcBorders>
            <w:vAlign w:val="center"/>
          </w:tcPr>
          <w:p w:rsidR="00D227F7" w:rsidRPr="00D227F7" w:rsidRDefault="00D227F7" w:rsidP="00D227F7">
            <w:pPr>
              <w:spacing w:after="0" w:line="240" w:lineRule="auto"/>
              <w:jc w:val="center"/>
              <w:rPr>
                <w:rFonts w:ascii="Times" w:eastAsia="Times New Roman" w:hAnsi="Times" w:cs="Times New Roman"/>
                <w:lang w:val="en-US" w:eastAsia="tr-TR"/>
              </w:rPr>
            </w:pPr>
            <w:r w:rsidRPr="00D227F7">
              <w:rPr>
                <w:rFonts w:ascii="Times" w:eastAsia="Times New Roman" w:hAnsi="Times" w:cs="Times New Roman"/>
                <w:lang w:val="en-US"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D227F7" w:rsidRPr="00D227F7" w:rsidRDefault="00D227F7" w:rsidP="00D227F7">
            <w:pPr>
              <w:spacing w:after="0" w:line="240" w:lineRule="auto"/>
              <w:rPr>
                <w:rFonts w:ascii="Times" w:eastAsia="Times New Roman" w:hAnsi="Times" w:cs="Times New Roman"/>
                <w:lang w:val="en-US" w:eastAsia="tr-TR"/>
              </w:rPr>
            </w:pPr>
            <w:r w:rsidRPr="00D227F7">
              <w:rPr>
                <w:rFonts w:ascii="Times" w:eastAsia="Times New Roman" w:hAnsi="Times" w:cs="Times New Roman"/>
                <w:lang w:val="en-US" w:eastAsia="tr-TR"/>
              </w:rPr>
              <w:t>Awareness of project, r</w:t>
            </w:r>
            <w:r w:rsidRPr="00D227F7">
              <w:rPr>
                <w:rFonts w:ascii="Times" w:eastAsia="Times New Roman" w:hAnsi="Times" w:cs="Times New Roman"/>
                <w:bCs/>
                <w:lang w:val="en-US" w:eastAsia="tr-TR"/>
              </w:rPr>
              <w:t>isk and change management; awareness of entrepreneurship, innovativeness and sustainable development.</w:t>
            </w:r>
          </w:p>
        </w:tc>
        <w:tc>
          <w:tcPr>
            <w:tcW w:w="567" w:type="dxa"/>
            <w:tcBorders>
              <w:top w:val="single" w:sz="6" w:space="0" w:color="auto"/>
              <w:left w:val="single" w:sz="6" w:space="0" w:color="auto"/>
              <w:bottom w:val="single" w:sz="6" w:space="0" w:color="auto"/>
              <w:right w:val="single" w:sz="6" w:space="0" w:color="auto"/>
            </w:tcBorders>
            <w:vAlign w:val="center"/>
          </w:tcPr>
          <w:p w:rsidR="00D227F7" w:rsidRPr="00D227F7" w:rsidRDefault="00D227F7" w:rsidP="00D227F7">
            <w:pPr>
              <w:spacing w:after="0" w:line="240" w:lineRule="auto"/>
              <w:jc w:val="center"/>
              <w:rPr>
                <w:rFonts w:ascii="Times" w:eastAsia="Times New Roman" w:hAnsi="Times" w:cs="Times New Roman"/>
                <w:b/>
                <w:lang w:val="en-US" w:eastAsia="tr-TR"/>
              </w:rPr>
            </w:pPr>
            <w:r w:rsidRPr="00D227F7">
              <w:rPr>
                <w:rFonts w:ascii="Times" w:eastAsia="Times New Roman" w:hAnsi="Times" w:cs="Times New Roman"/>
                <w:b/>
                <w:lang w:val="en-US"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D227F7" w:rsidRPr="00D227F7" w:rsidRDefault="00D227F7" w:rsidP="00D227F7">
            <w:pPr>
              <w:spacing w:after="0" w:line="240" w:lineRule="auto"/>
              <w:jc w:val="center"/>
              <w:rPr>
                <w:rFonts w:ascii="Times" w:eastAsia="Times New Roman" w:hAnsi="Times" w:cs="Times New Roman"/>
                <w:b/>
                <w:lang w:val="en-US"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D227F7" w:rsidRPr="00D227F7" w:rsidRDefault="00D227F7" w:rsidP="00D227F7">
            <w:pPr>
              <w:spacing w:after="0" w:line="240" w:lineRule="auto"/>
              <w:jc w:val="center"/>
              <w:rPr>
                <w:rFonts w:ascii="Times" w:eastAsia="Times New Roman" w:hAnsi="Times" w:cs="Times New Roman"/>
                <w:b/>
                <w:lang w:val="en-US" w:eastAsia="tr-TR"/>
              </w:rPr>
            </w:pPr>
          </w:p>
        </w:tc>
      </w:tr>
      <w:tr w:rsidR="00D227F7" w:rsidRPr="00D227F7" w:rsidTr="002F6C9E">
        <w:tc>
          <w:tcPr>
            <w:tcW w:w="9889" w:type="dxa"/>
            <w:gridSpan w:val="5"/>
            <w:tcBorders>
              <w:top w:val="single" w:sz="6" w:space="0" w:color="auto"/>
              <w:left w:val="single" w:sz="12" w:space="0" w:color="auto"/>
              <w:bottom w:val="single" w:sz="12" w:space="0" w:color="auto"/>
              <w:right w:val="single" w:sz="12" w:space="0" w:color="auto"/>
            </w:tcBorders>
            <w:vAlign w:val="center"/>
          </w:tcPr>
          <w:p w:rsidR="00D227F7" w:rsidRPr="00D227F7" w:rsidRDefault="00D227F7" w:rsidP="00D227F7">
            <w:pPr>
              <w:spacing w:after="0" w:line="240" w:lineRule="auto"/>
              <w:jc w:val="both"/>
              <w:rPr>
                <w:rFonts w:ascii="Times" w:eastAsia="Times New Roman" w:hAnsi="Times" w:cs="Times New Roman"/>
                <w:lang w:val="en-US" w:eastAsia="tr-TR"/>
              </w:rPr>
            </w:pPr>
            <w:r w:rsidRPr="00D227F7">
              <w:rPr>
                <w:rFonts w:ascii="Times" w:eastAsia="Times New Roman" w:hAnsi="Times" w:cs="Times New Roman"/>
                <w:b/>
                <w:lang w:val="en-US" w:eastAsia="tr-TR"/>
              </w:rPr>
              <w:t>1</w:t>
            </w:r>
            <w:r w:rsidRPr="00D227F7">
              <w:rPr>
                <w:rFonts w:ascii="Times" w:eastAsia="Times New Roman" w:hAnsi="Times" w:cs="Times New Roman"/>
                <w:lang w:val="en-US" w:eastAsia="tr-TR"/>
              </w:rPr>
              <w:t xml:space="preserve">:None. </w:t>
            </w:r>
            <w:r w:rsidRPr="00D227F7">
              <w:rPr>
                <w:rFonts w:ascii="Times" w:eastAsia="Times New Roman" w:hAnsi="Times" w:cs="Times New Roman"/>
                <w:b/>
                <w:lang w:val="en-US" w:eastAsia="tr-TR"/>
              </w:rPr>
              <w:t>2</w:t>
            </w:r>
            <w:r w:rsidRPr="00D227F7">
              <w:rPr>
                <w:rFonts w:ascii="Times" w:eastAsia="Times New Roman" w:hAnsi="Times" w:cs="Times New Roman"/>
                <w:lang w:val="en-US" w:eastAsia="tr-TR"/>
              </w:rPr>
              <w:t xml:space="preserve">:Partially contribution. </w:t>
            </w:r>
            <w:r w:rsidRPr="00D227F7">
              <w:rPr>
                <w:rFonts w:ascii="Times" w:eastAsia="Times New Roman" w:hAnsi="Times" w:cs="Times New Roman"/>
                <w:b/>
                <w:lang w:val="en-US" w:eastAsia="tr-TR"/>
              </w:rPr>
              <w:t>3</w:t>
            </w:r>
            <w:r w:rsidRPr="00D227F7">
              <w:rPr>
                <w:rFonts w:ascii="Times" w:eastAsia="Times New Roman" w:hAnsi="Times" w:cs="Times New Roman"/>
                <w:lang w:val="en-US" w:eastAsia="tr-TR"/>
              </w:rPr>
              <w:t>: Completely contribution.</w:t>
            </w:r>
          </w:p>
        </w:tc>
      </w:tr>
    </w:tbl>
    <w:p w:rsidR="00D227F7" w:rsidRPr="00D227F7" w:rsidRDefault="00D227F7" w:rsidP="00D227F7">
      <w:pPr>
        <w:spacing w:after="0" w:line="240" w:lineRule="auto"/>
        <w:rPr>
          <w:rFonts w:ascii="Times" w:eastAsia="Times New Roman" w:hAnsi="Times" w:cs="Times New Roman"/>
          <w:lang w:val="en-US" w:eastAsia="tr-TR"/>
        </w:rPr>
      </w:pPr>
    </w:p>
    <w:p w:rsidR="00D227F7" w:rsidRPr="00D227F7" w:rsidRDefault="00D227F7" w:rsidP="00D227F7">
      <w:pPr>
        <w:tabs>
          <w:tab w:val="left" w:pos="7800"/>
        </w:tabs>
        <w:spacing w:after="0" w:line="240" w:lineRule="auto"/>
        <w:rPr>
          <w:rFonts w:ascii="Times" w:eastAsia="Times New Roman" w:hAnsi="Times" w:cs="Times New Roman"/>
          <w:lang w:val="en-US" w:eastAsia="tr-TR"/>
        </w:rPr>
      </w:pPr>
      <w:r w:rsidRPr="00D227F7">
        <w:rPr>
          <w:rFonts w:ascii="Times" w:eastAsia="Times New Roman" w:hAnsi="Times" w:cs="Times New Roman"/>
          <w:lang w:val="en-US" w:eastAsia="tr-TR"/>
        </w:rPr>
        <w:tab/>
      </w:r>
      <w:r w:rsidRPr="00D227F7">
        <w:rPr>
          <w:rFonts w:ascii="Times" w:eastAsia="Times New Roman" w:hAnsi="Times" w:cs="Times New Roman"/>
          <w:lang w:val="en-US" w:eastAsia="tr-TR"/>
        </w:rPr>
        <w:tab/>
      </w:r>
    </w:p>
    <w:p w:rsidR="005B3577" w:rsidRPr="00E41762" w:rsidRDefault="005B3577" w:rsidP="00E41762">
      <w:pPr>
        <w:spacing w:after="0" w:line="240" w:lineRule="auto"/>
        <w:rPr>
          <w:rFonts w:ascii="Times New Roman" w:eastAsia="Times New Roman" w:hAnsi="Times New Roman" w:cs="Times New Roman"/>
          <w:sz w:val="18"/>
          <w:szCs w:val="18"/>
          <w:lang w:eastAsia="tr-TR"/>
        </w:rPr>
        <w:sectPr w:rsidR="005B3577" w:rsidRPr="00E41762" w:rsidSect="005B3577">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E41762" w:rsidRPr="00E41762" w:rsidTr="005B3577">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E41762" w:rsidRPr="00E41762" w:rsidRDefault="00E41762" w:rsidP="00E41762">
            <w:pPr>
              <w:spacing w:after="0" w:line="240" w:lineRule="auto"/>
              <w:jc w:val="center"/>
              <w:rPr>
                <w:rFonts w:ascii="Times New Roman" w:eastAsia="Times New Roman" w:hAnsi="Times New Roman" w:cs="Times New Roman"/>
                <w:b/>
                <w:lang w:eastAsia="tr-TR"/>
              </w:rPr>
            </w:pPr>
            <w:r w:rsidRPr="00E41762">
              <w:rPr>
                <w:rFonts w:ascii="Times New Roman" w:eastAsia="Times New Roman" w:hAnsi="Times New Roman" w:cs="Times New Roman"/>
                <w:b/>
                <w:lang w:eastAsia="tr-TR"/>
              </w:rPr>
              <w:t>COURSE SYLLABUS</w:t>
            </w:r>
          </w:p>
        </w:tc>
      </w:tr>
      <w:tr w:rsidR="00E41762" w:rsidRPr="00E41762" w:rsidTr="005B3577">
        <w:trPr>
          <w:jc w:val="center"/>
        </w:trPr>
        <w:tc>
          <w:tcPr>
            <w:tcW w:w="593" w:type="pct"/>
            <w:tcBorders>
              <w:top w:val="single" w:sz="6" w:space="0" w:color="auto"/>
              <w:left w:val="single" w:sz="12" w:space="0" w:color="auto"/>
              <w:bottom w:val="single" w:sz="6" w:space="0" w:color="auto"/>
              <w:right w:val="single" w:sz="6" w:space="0" w:color="auto"/>
            </w:tcBorders>
          </w:tcPr>
          <w:p w:rsidR="00E41762" w:rsidRPr="00E41762" w:rsidRDefault="00E41762" w:rsidP="00E41762">
            <w:pPr>
              <w:spacing w:after="0" w:line="240" w:lineRule="auto"/>
              <w:jc w:val="center"/>
              <w:rPr>
                <w:rFonts w:ascii="Times New Roman" w:eastAsia="Times New Roman" w:hAnsi="Times New Roman" w:cs="Times New Roman"/>
                <w:b/>
                <w:lang w:val="en-US" w:eastAsia="tr-TR"/>
              </w:rPr>
            </w:pPr>
            <w:r w:rsidRPr="00E41762">
              <w:rPr>
                <w:rFonts w:ascii="Times New Roman" w:eastAsia="Times New Roman" w:hAnsi="Times New Roman" w:cs="Times New Roman"/>
                <w:b/>
                <w:lang w:val="en-US" w:eastAsia="tr-TR"/>
              </w:rPr>
              <w:t>WEEK</w:t>
            </w:r>
          </w:p>
        </w:tc>
        <w:tc>
          <w:tcPr>
            <w:tcW w:w="4407" w:type="pct"/>
            <w:tcBorders>
              <w:top w:val="single" w:sz="6" w:space="0" w:color="auto"/>
              <w:left w:val="single" w:sz="6" w:space="0" w:color="auto"/>
              <w:bottom w:val="single" w:sz="6" w:space="0" w:color="auto"/>
              <w:right w:val="single" w:sz="12" w:space="0" w:color="auto"/>
            </w:tcBorders>
          </w:tcPr>
          <w:p w:rsidR="00E41762" w:rsidRPr="00E41762" w:rsidRDefault="00E41762" w:rsidP="00E41762">
            <w:pPr>
              <w:spacing w:after="0" w:line="240" w:lineRule="auto"/>
              <w:rPr>
                <w:rFonts w:ascii="Times New Roman" w:eastAsia="Times New Roman" w:hAnsi="Times New Roman" w:cs="Times New Roman"/>
                <w:b/>
                <w:lang w:val="en-US" w:eastAsia="tr-TR"/>
              </w:rPr>
            </w:pPr>
            <w:r w:rsidRPr="00E41762">
              <w:rPr>
                <w:rFonts w:ascii="Times New Roman" w:eastAsia="Times New Roman" w:hAnsi="Times New Roman" w:cs="Times New Roman"/>
                <w:b/>
                <w:lang w:val="en-US" w:eastAsia="tr-TR"/>
              </w:rPr>
              <w:t xml:space="preserve">TOPICS </w:t>
            </w:r>
          </w:p>
        </w:tc>
      </w:tr>
      <w:tr w:rsidR="00E41762" w:rsidRPr="00E41762" w:rsidTr="005B357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41762" w:rsidRPr="00E41762" w:rsidRDefault="00E41762" w:rsidP="00E41762">
            <w:pPr>
              <w:spacing w:after="0" w:line="240" w:lineRule="auto"/>
              <w:jc w:val="center"/>
              <w:rPr>
                <w:rFonts w:ascii="Times New Roman" w:eastAsia="Times New Roman" w:hAnsi="Times New Roman" w:cs="Times New Roman"/>
                <w:lang w:val="en-US" w:eastAsia="tr-TR"/>
              </w:rPr>
            </w:pPr>
            <w:r w:rsidRPr="00E41762">
              <w:rPr>
                <w:rFonts w:ascii="Times New Roman" w:eastAsia="Times New Roman" w:hAnsi="Times New Roman" w:cs="Times New Roman"/>
                <w:lang w:val="en-US" w:eastAsia="tr-TR"/>
              </w:rPr>
              <w:t>1</w:t>
            </w:r>
          </w:p>
        </w:tc>
        <w:tc>
          <w:tcPr>
            <w:tcW w:w="4407" w:type="pct"/>
            <w:tcBorders>
              <w:top w:val="single" w:sz="6" w:space="0" w:color="auto"/>
              <w:left w:val="single" w:sz="6" w:space="0" w:color="auto"/>
              <w:bottom w:val="single" w:sz="6" w:space="0" w:color="auto"/>
              <w:right w:val="single" w:sz="12" w:space="0" w:color="auto"/>
            </w:tcBorders>
          </w:tcPr>
          <w:p w:rsidR="00E41762" w:rsidRPr="00E41762" w:rsidRDefault="00E41762" w:rsidP="00E41762">
            <w:pPr>
              <w:spacing w:after="0" w:line="240" w:lineRule="auto"/>
              <w:rPr>
                <w:rFonts w:ascii="Times New Roman" w:eastAsia="Times New Roman" w:hAnsi="Times New Roman" w:cs="Times New Roman"/>
                <w:lang w:val="en-US" w:eastAsia="tr-TR"/>
              </w:rPr>
            </w:pPr>
            <w:r w:rsidRPr="00E41762">
              <w:rPr>
                <w:rFonts w:ascii="Times New Roman" w:eastAsia="Times New Roman" w:hAnsi="Times New Roman" w:cs="Times New Roman"/>
                <w:lang w:val="en-US" w:eastAsia="tr-TR"/>
              </w:rPr>
              <w:t>Cell Membrane and  Membrane Transport</w:t>
            </w:r>
          </w:p>
        </w:tc>
      </w:tr>
      <w:tr w:rsidR="00E41762" w:rsidRPr="00E41762" w:rsidTr="005B357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41762" w:rsidRPr="00E41762" w:rsidRDefault="00E41762" w:rsidP="00E41762">
            <w:pPr>
              <w:spacing w:after="0" w:line="240" w:lineRule="auto"/>
              <w:jc w:val="center"/>
              <w:rPr>
                <w:rFonts w:ascii="Times New Roman" w:eastAsia="Times New Roman" w:hAnsi="Times New Roman" w:cs="Times New Roman"/>
                <w:lang w:val="en-US" w:eastAsia="tr-TR"/>
              </w:rPr>
            </w:pPr>
            <w:r w:rsidRPr="00E41762">
              <w:rPr>
                <w:rFonts w:ascii="Times New Roman" w:eastAsia="Times New Roman" w:hAnsi="Times New Roman" w:cs="Times New Roman"/>
                <w:lang w:val="en-US" w:eastAsia="tr-TR"/>
              </w:rPr>
              <w:t>2</w:t>
            </w:r>
          </w:p>
        </w:tc>
        <w:tc>
          <w:tcPr>
            <w:tcW w:w="4407" w:type="pct"/>
            <w:tcBorders>
              <w:top w:val="single" w:sz="6" w:space="0" w:color="auto"/>
              <w:left w:val="single" w:sz="6" w:space="0" w:color="auto"/>
              <w:bottom w:val="single" w:sz="6" w:space="0" w:color="auto"/>
              <w:right w:val="single" w:sz="12" w:space="0" w:color="auto"/>
            </w:tcBorders>
          </w:tcPr>
          <w:p w:rsidR="00E41762" w:rsidRPr="00E41762" w:rsidRDefault="00E41762" w:rsidP="00E41762">
            <w:pPr>
              <w:spacing w:after="0" w:line="240" w:lineRule="auto"/>
              <w:rPr>
                <w:rFonts w:ascii="Times New Roman" w:eastAsia="Times New Roman" w:hAnsi="Times New Roman" w:cs="Times New Roman"/>
                <w:lang w:val="en-US" w:eastAsia="tr-TR"/>
              </w:rPr>
            </w:pPr>
            <w:r w:rsidRPr="00E41762">
              <w:rPr>
                <w:rFonts w:ascii="Times New Roman" w:eastAsia="Times New Roman" w:hAnsi="Times New Roman" w:cs="Times New Roman"/>
                <w:lang w:val="en-US" w:eastAsia="tr-TR"/>
              </w:rPr>
              <w:t>Passive Transport</w:t>
            </w:r>
          </w:p>
        </w:tc>
      </w:tr>
      <w:tr w:rsidR="00E41762" w:rsidRPr="00E41762" w:rsidTr="005B357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41762" w:rsidRPr="00E41762" w:rsidRDefault="00E41762" w:rsidP="00E41762">
            <w:pPr>
              <w:spacing w:after="0" w:line="240" w:lineRule="auto"/>
              <w:jc w:val="center"/>
              <w:rPr>
                <w:rFonts w:ascii="Times New Roman" w:eastAsia="Times New Roman" w:hAnsi="Times New Roman" w:cs="Times New Roman"/>
                <w:lang w:val="en-US" w:eastAsia="tr-TR"/>
              </w:rPr>
            </w:pPr>
            <w:r w:rsidRPr="00E41762">
              <w:rPr>
                <w:rFonts w:ascii="Times New Roman" w:eastAsia="Times New Roman" w:hAnsi="Times New Roman" w:cs="Times New Roman"/>
                <w:lang w:val="en-US" w:eastAsia="tr-TR"/>
              </w:rPr>
              <w:t>3</w:t>
            </w:r>
          </w:p>
        </w:tc>
        <w:tc>
          <w:tcPr>
            <w:tcW w:w="4407" w:type="pct"/>
            <w:tcBorders>
              <w:top w:val="single" w:sz="6" w:space="0" w:color="auto"/>
              <w:left w:val="single" w:sz="6" w:space="0" w:color="auto"/>
              <w:bottom w:val="single" w:sz="6" w:space="0" w:color="auto"/>
              <w:right w:val="single" w:sz="12" w:space="0" w:color="auto"/>
            </w:tcBorders>
          </w:tcPr>
          <w:p w:rsidR="00E41762" w:rsidRPr="00E41762" w:rsidRDefault="00E41762" w:rsidP="00E41762">
            <w:pPr>
              <w:spacing w:after="0" w:line="240" w:lineRule="auto"/>
              <w:rPr>
                <w:rFonts w:ascii="Times New Roman" w:eastAsia="Times New Roman" w:hAnsi="Times New Roman" w:cs="Times New Roman"/>
                <w:lang w:val="en-US" w:eastAsia="tr-TR"/>
              </w:rPr>
            </w:pPr>
            <w:r w:rsidRPr="00E41762">
              <w:rPr>
                <w:rFonts w:ascii="Times New Roman" w:eastAsia="Times New Roman" w:hAnsi="Times New Roman" w:cs="Times New Roman"/>
                <w:lang w:val="en-US" w:eastAsia="tr-TR"/>
              </w:rPr>
              <w:t>Active Transport, Ion Pumps</w:t>
            </w:r>
          </w:p>
        </w:tc>
      </w:tr>
      <w:tr w:rsidR="00E41762" w:rsidRPr="00E41762" w:rsidTr="005B357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41762" w:rsidRPr="00E41762" w:rsidRDefault="00E41762" w:rsidP="00E41762">
            <w:pPr>
              <w:spacing w:after="0" w:line="240" w:lineRule="auto"/>
              <w:jc w:val="center"/>
              <w:rPr>
                <w:rFonts w:ascii="Times New Roman" w:eastAsia="Times New Roman" w:hAnsi="Times New Roman" w:cs="Times New Roman"/>
                <w:lang w:val="en-US" w:eastAsia="tr-TR"/>
              </w:rPr>
            </w:pPr>
            <w:r w:rsidRPr="00E41762">
              <w:rPr>
                <w:rFonts w:ascii="Times New Roman" w:eastAsia="Times New Roman" w:hAnsi="Times New Roman" w:cs="Times New Roman"/>
                <w:lang w:val="en-US" w:eastAsia="tr-TR"/>
              </w:rPr>
              <w:t>4</w:t>
            </w:r>
          </w:p>
        </w:tc>
        <w:tc>
          <w:tcPr>
            <w:tcW w:w="4407" w:type="pct"/>
            <w:tcBorders>
              <w:top w:val="single" w:sz="6" w:space="0" w:color="auto"/>
              <w:left w:val="single" w:sz="6" w:space="0" w:color="auto"/>
              <w:bottom w:val="single" w:sz="6" w:space="0" w:color="auto"/>
              <w:right w:val="single" w:sz="12" w:space="0" w:color="auto"/>
            </w:tcBorders>
          </w:tcPr>
          <w:p w:rsidR="00E41762" w:rsidRPr="00E41762" w:rsidRDefault="00E41762" w:rsidP="00E41762">
            <w:pPr>
              <w:spacing w:after="0" w:line="240" w:lineRule="auto"/>
              <w:rPr>
                <w:rFonts w:ascii="Times New Roman" w:eastAsia="Times New Roman" w:hAnsi="Times New Roman" w:cs="Times New Roman"/>
                <w:lang w:val="en-US" w:eastAsia="tr-TR"/>
              </w:rPr>
            </w:pPr>
            <w:r w:rsidRPr="00E41762">
              <w:rPr>
                <w:rFonts w:ascii="Times New Roman" w:eastAsia="Times New Roman" w:hAnsi="Times New Roman" w:cs="Times New Roman"/>
                <w:lang w:val="en-US" w:eastAsia="tr-TR"/>
              </w:rPr>
              <w:t>Description of Membranes by Equivalent Electric Circuits</w:t>
            </w:r>
          </w:p>
        </w:tc>
      </w:tr>
      <w:tr w:rsidR="00E41762" w:rsidRPr="00E41762" w:rsidTr="005B357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41762" w:rsidRPr="00E41762" w:rsidRDefault="00E41762" w:rsidP="00E41762">
            <w:pPr>
              <w:spacing w:after="0" w:line="240" w:lineRule="auto"/>
              <w:jc w:val="center"/>
              <w:rPr>
                <w:rFonts w:ascii="Times New Roman" w:eastAsia="Times New Roman" w:hAnsi="Times New Roman" w:cs="Times New Roman"/>
                <w:lang w:val="en-US" w:eastAsia="tr-TR"/>
              </w:rPr>
            </w:pPr>
            <w:r w:rsidRPr="00E41762">
              <w:rPr>
                <w:rFonts w:ascii="Times New Roman" w:eastAsia="Times New Roman" w:hAnsi="Times New Roman" w:cs="Times New Roman"/>
                <w:lang w:val="en-US" w:eastAsia="tr-TR"/>
              </w:rPr>
              <w:t>5</w:t>
            </w:r>
          </w:p>
        </w:tc>
        <w:tc>
          <w:tcPr>
            <w:tcW w:w="4407" w:type="pct"/>
            <w:tcBorders>
              <w:top w:val="single" w:sz="6" w:space="0" w:color="auto"/>
              <w:left w:val="single" w:sz="6" w:space="0" w:color="auto"/>
              <w:bottom w:val="single" w:sz="6" w:space="0" w:color="auto"/>
              <w:right w:val="single" w:sz="12" w:space="0" w:color="auto"/>
            </w:tcBorders>
          </w:tcPr>
          <w:p w:rsidR="00E41762" w:rsidRPr="00E41762" w:rsidRDefault="00E41762" w:rsidP="00E41762">
            <w:pPr>
              <w:spacing w:after="0" w:line="240" w:lineRule="auto"/>
              <w:rPr>
                <w:rFonts w:ascii="Times New Roman" w:eastAsia="Times New Roman" w:hAnsi="Times New Roman" w:cs="Times New Roman"/>
                <w:lang w:val="en-US" w:eastAsia="tr-TR"/>
              </w:rPr>
            </w:pPr>
            <w:r w:rsidRPr="00E41762">
              <w:rPr>
                <w:rFonts w:ascii="Times New Roman" w:eastAsia="Times New Roman" w:hAnsi="Times New Roman" w:cs="Times New Roman"/>
                <w:lang w:val="en-US" w:eastAsia="tr-TR"/>
              </w:rPr>
              <w:t>General Characteristics of Excitable Cells. Electrotonic (Passive) Spread of the Electric Signals over Cell Membrane: Cable Properties of the Axons.</w:t>
            </w:r>
          </w:p>
        </w:tc>
      </w:tr>
      <w:tr w:rsidR="00E41762" w:rsidRPr="00E41762" w:rsidTr="005B357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E41762" w:rsidRPr="00E41762" w:rsidRDefault="00E41762" w:rsidP="00E41762">
            <w:pPr>
              <w:spacing w:after="0" w:line="240" w:lineRule="auto"/>
              <w:jc w:val="center"/>
              <w:rPr>
                <w:rFonts w:ascii="Times New Roman" w:eastAsia="Times New Roman" w:hAnsi="Times New Roman" w:cs="Times New Roman"/>
                <w:lang w:val="en-US" w:eastAsia="tr-TR"/>
              </w:rPr>
            </w:pPr>
            <w:r w:rsidRPr="00E41762">
              <w:rPr>
                <w:rFonts w:ascii="Times New Roman" w:eastAsia="Times New Roman" w:hAnsi="Times New Roman" w:cs="Times New Roman"/>
                <w:lang w:val="en-US" w:eastAsia="tr-TR"/>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E41762" w:rsidRPr="00E41762" w:rsidRDefault="00E41762" w:rsidP="00E41762">
            <w:pPr>
              <w:spacing w:after="0" w:line="240" w:lineRule="auto"/>
              <w:rPr>
                <w:rFonts w:ascii="Times New Roman" w:eastAsia="Times New Roman" w:hAnsi="Times New Roman" w:cs="Times New Roman"/>
                <w:lang w:val="en-US" w:eastAsia="tr-TR"/>
              </w:rPr>
            </w:pPr>
            <w:r w:rsidRPr="00E41762">
              <w:rPr>
                <w:rFonts w:ascii="Times New Roman" w:eastAsia="Times New Roman" w:hAnsi="Times New Roman" w:cs="Times New Roman"/>
                <w:b/>
                <w:lang w:val="en-US" w:eastAsia="tr-TR"/>
              </w:rPr>
              <w:t>MID-TERM EXAM</w:t>
            </w:r>
          </w:p>
        </w:tc>
      </w:tr>
      <w:tr w:rsidR="00E41762" w:rsidRPr="00E41762" w:rsidTr="005B357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E41762" w:rsidRPr="00E41762" w:rsidRDefault="00E41762" w:rsidP="00E41762">
            <w:pPr>
              <w:spacing w:after="0" w:line="240" w:lineRule="auto"/>
              <w:jc w:val="center"/>
              <w:rPr>
                <w:rFonts w:ascii="Times New Roman" w:eastAsia="Times New Roman" w:hAnsi="Times New Roman" w:cs="Times New Roman"/>
                <w:lang w:val="en-US" w:eastAsia="tr-TR"/>
              </w:rPr>
            </w:pPr>
            <w:r w:rsidRPr="00E41762">
              <w:rPr>
                <w:rFonts w:ascii="Times New Roman" w:eastAsia="Times New Roman" w:hAnsi="Times New Roman" w:cs="Times New Roman"/>
                <w:lang w:val="en-US" w:eastAsia="tr-TR"/>
              </w:rPr>
              <w:t>7</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E41762" w:rsidRPr="00E41762" w:rsidRDefault="00E41762" w:rsidP="00E41762">
            <w:pPr>
              <w:spacing w:after="0" w:line="240" w:lineRule="auto"/>
              <w:rPr>
                <w:rFonts w:ascii="Times New Roman" w:eastAsia="Times New Roman" w:hAnsi="Times New Roman" w:cs="Times New Roman"/>
                <w:b/>
                <w:lang w:val="en-US" w:eastAsia="tr-TR"/>
              </w:rPr>
            </w:pPr>
            <w:r w:rsidRPr="00E41762">
              <w:rPr>
                <w:rFonts w:ascii="Times New Roman" w:eastAsia="Times New Roman" w:hAnsi="Times New Roman" w:cs="Times New Roman"/>
                <w:b/>
                <w:lang w:val="en-US" w:eastAsia="tr-TR"/>
              </w:rPr>
              <w:t>MID-TERM EXAM</w:t>
            </w:r>
          </w:p>
        </w:tc>
      </w:tr>
      <w:tr w:rsidR="00E41762" w:rsidRPr="00E41762" w:rsidTr="005B357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E41762" w:rsidRPr="00E41762" w:rsidRDefault="00E41762" w:rsidP="00E41762">
            <w:pPr>
              <w:spacing w:after="0" w:line="240" w:lineRule="auto"/>
              <w:jc w:val="center"/>
              <w:rPr>
                <w:rFonts w:ascii="Times New Roman" w:eastAsia="Times New Roman" w:hAnsi="Times New Roman" w:cs="Times New Roman"/>
                <w:lang w:val="en-US" w:eastAsia="tr-TR"/>
              </w:rPr>
            </w:pPr>
            <w:r w:rsidRPr="00E41762">
              <w:rPr>
                <w:rFonts w:ascii="Times New Roman" w:eastAsia="Times New Roman" w:hAnsi="Times New Roman" w:cs="Times New Roman"/>
                <w:lang w:val="en-US" w:eastAsia="tr-TR"/>
              </w:rPr>
              <w:t>8</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E41762" w:rsidRPr="00E41762" w:rsidRDefault="00E41762" w:rsidP="00E41762">
            <w:pPr>
              <w:spacing w:after="0" w:line="240" w:lineRule="auto"/>
              <w:rPr>
                <w:rFonts w:ascii="Times New Roman" w:eastAsia="Times New Roman" w:hAnsi="Times New Roman" w:cs="Times New Roman"/>
                <w:b/>
                <w:lang w:val="en-US" w:eastAsia="tr-TR"/>
              </w:rPr>
            </w:pPr>
            <w:r w:rsidRPr="00E41762">
              <w:rPr>
                <w:rFonts w:ascii="Times New Roman" w:eastAsia="Times New Roman" w:hAnsi="Times New Roman" w:cs="Times New Roman"/>
                <w:lang w:val="en-US" w:eastAsia="tr-TR"/>
              </w:rPr>
              <w:t>Regenerative (Active) Propagation of the Electric Signals in Excitable Membranes: Hodgkin-Huxley Action Potential Equation</w:t>
            </w:r>
          </w:p>
        </w:tc>
      </w:tr>
      <w:tr w:rsidR="00E41762" w:rsidRPr="00E41762" w:rsidTr="005B357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E41762" w:rsidRPr="00E41762" w:rsidRDefault="00E41762" w:rsidP="00E41762">
            <w:pPr>
              <w:spacing w:after="0" w:line="240" w:lineRule="auto"/>
              <w:jc w:val="center"/>
              <w:rPr>
                <w:rFonts w:ascii="Times New Roman" w:eastAsia="Times New Roman" w:hAnsi="Times New Roman" w:cs="Times New Roman"/>
                <w:lang w:val="en-US" w:eastAsia="tr-TR"/>
              </w:rPr>
            </w:pPr>
            <w:r w:rsidRPr="00E41762">
              <w:rPr>
                <w:rFonts w:ascii="Times New Roman" w:eastAsia="Times New Roman" w:hAnsi="Times New Roman" w:cs="Times New Roman"/>
                <w:lang w:val="en-US" w:eastAsia="tr-TR"/>
              </w:rPr>
              <w:t>9</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E41762" w:rsidRPr="00E41762" w:rsidRDefault="00E41762" w:rsidP="00E41762">
            <w:pPr>
              <w:spacing w:after="0" w:line="240" w:lineRule="auto"/>
              <w:rPr>
                <w:rFonts w:ascii="Times New Roman" w:eastAsia="Times New Roman" w:hAnsi="Times New Roman" w:cs="Times New Roman"/>
                <w:color w:val="000000"/>
                <w:lang w:val="en-US" w:eastAsia="tr-TR"/>
              </w:rPr>
            </w:pPr>
            <w:r w:rsidRPr="00E41762">
              <w:rPr>
                <w:rFonts w:ascii="Times New Roman" w:eastAsia="Times New Roman" w:hAnsi="Times New Roman" w:cs="Times New Roman"/>
                <w:lang w:val="en-US" w:eastAsia="tr-TR"/>
              </w:rPr>
              <w:t xml:space="preserve">Voltage and Patch Clamp Techniques </w:t>
            </w:r>
          </w:p>
        </w:tc>
      </w:tr>
      <w:tr w:rsidR="00E41762" w:rsidRPr="00E41762" w:rsidTr="005B357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E41762" w:rsidRPr="00E41762" w:rsidRDefault="00E41762" w:rsidP="00E41762">
            <w:pPr>
              <w:spacing w:after="0" w:line="240" w:lineRule="auto"/>
              <w:jc w:val="center"/>
              <w:rPr>
                <w:rFonts w:ascii="Times New Roman" w:eastAsia="Times New Roman" w:hAnsi="Times New Roman" w:cs="Times New Roman"/>
                <w:lang w:val="en-US" w:eastAsia="tr-TR"/>
              </w:rPr>
            </w:pPr>
            <w:r w:rsidRPr="00E41762">
              <w:rPr>
                <w:rFonts w:ascii="Times New Roman" w:eastAsia="Times New Roman" w:hAnsi="Times New Roman" w:cs="Times New Roman"/>
                <w:lang w:val="en-US" w:eastAsia="tr-TR"/>
              </w:rPr>
              <w:t>10</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E41762" w:rsidRPr="00E41762" w:rsidRDefault="00E41762" w:rsidP="00E41762">
            <w:pPr>
              <w:spacing w:after="0" w:line="240" w:lineRule="auto"/>
              <w:ind w:left="708" w:hanging="709"/>
              <w:rPr>
                <w:rFonts w:ascii="Times New Roman" w:eastAsia="Times New Roman" w:hAnsi="Times New Roman" w:cs="Times New Roman"/>
                <w:lang w:val="en-US" w:eastAsia="tr-TR"/>
              </w:rPr>
            </w:pPr>
            <w:r w:rsidRPr="00E41762">
              <w:rPr>
                <w:rFonts w:ascii="Times New Roman" w:eastAsia="Times New Roman" w:hAnsi="Times New Roman" w:cs="Times New Roman"/>
                <w:lang w:val="en-US" w:eastAsia="tr-TR"/>
              </w:rPr>
              <w:t xml:space="preserve">Ion Channels </w:t>
            </w:r>
          </w:p>
        </w:tc>
      </w:tr>
      <w:tr w:rsidR="00E41762" w:rsidRPr="00E41762" w:rsidTr="005B357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E41762" w:rsidRPr="00E41762" w:rsidRDefault="00E41762" w:rsidP="00E41762">
            <w:pPr>
              <w:spacing w:after="0" w:line="240" w:lineRule="auto"/>
              <w:jc w:val="center"/>
              <w:rPr>
                <w:rFonts w:ascii="Times New Roman" w:eastAsia="Times New Roman" w:hAnsi="Times New Roman" w:cs="Times New Roman"/>
                <w:lang w:val="en-US" w:eastAsia="tr-TR"/>
              </w:rPr>
            </w:pPr>
            <w:r w:rsidRPr="00E41762">
              <w:rPr>
                <w:rFonts w:ascii="Times New Roman" w:eastAsia="Times New Roman" w:hAnsi="Times New Roman" w:cs="Times New Roman"/>
                <w:lang w:val="en-US" w:eastAsia="tr-TR"/>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E41762" w:rsidRPr="00E41762" w:rsidRDefault="00E41762" w:rsidP="00E41762">
            <w:pPr>
              <w:spacing w:after="0" w:line="240" w:lineRule="auto"/>
              <w:rPr>
                <w:rFonts w:ascii="Times New Roman" w:eastAsia="Times New Roman" w:hAnsi="Times New Roman" w:cs="Times New Roman"/>
                <w:b/>
                <w:color w:val="000000"/>
                <w:lang w:val="en-US" w:eastAsia="tr-TR"/>
              </w:rPr>
            </w:pPr>
            <w:r w:rsidRPr="00E41762">
              <w:rPr>
                <w:rFonts w:ascii="Times New Roman" w:eastAsia="Times New Roman" w:hAnsi="Times New Roman" w:cs="Times New Roman"/>
                <w:lang w:val="en-US" w:eastAsia="tr-TR"/>
              </w:rPr>
              <w:t>Compound Action Potential, Properties of Nerve Fibers.</w:t>
            </w:r>
          </w:p>
        </w:tc>
      </w:tr>
      <w:tr w:rsidR="00E41762" w:rsidRPr="00E41762" w:rsidTr="005B357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E41762" w:rsidRPr="00E41762" w:rsidRDefault="00E41762" w:rsidP="00E41762">
            <w:pPr>
              <w:spacing w:after="0" w:line="240" w:lineRule="auto"/>
              <w:jc w:val="center"/>
              <w:rPr>
                <w:rFonts w:ascii="Times New Roman" w:eastAsia="Times New Roman" w:hAnsi="Times New Roman" w:cs="Times New Roman"/>
                <w:lang w:val="en-US" w:eastAsia="tr-TR"/>
              </w:rPr>
            </w:pPr>
            <w:r w:rsidRPr="00E41762">
              <w:rPr>
                <w:rFonts w:ascii="Times New Roman" w:eastAsia="Times New Roman" w:hAnsi="Times New Roman" w:cs="Times New Roman"/>
                <w:lang w:val="en-US" w:eastAsia="tr-TR"/>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E41762" w:rsidRPr="00E41762" w:rsidRDefault="00E41762" w:rsidP="00E41762">
            <w:pPr>
              <w:spacing w:after="0" w:line="240" w:lineRule="auto"/>
              <w:ind w:left="708" w:hanging="709"/>
              <w:rPr>
                <w:rFonts w:ascii="Times New Roman" w:eastAsia="Times New Roman" w:hAnsi="Times New Roman" w:cs="Times New Roman"/>
                <w:lang w:val="en-US" w:eastAsia="tr-TR"/>
              </w:rPr>
            </w:pPr>
            <w:r w:rsidRPr="00E41762">
              <w:rPr>
                <w:rFonts w:ascii="Times New Roman" w:eastAsia="Times New Roman" w:hAnsi="Times New Roman" w:cs="Times New Roman"/>
                <w:lang w:val="en-US" w:eastAsia="tr-TR"/>
              </w:rPr>
              <w:t xml:space="preserve">Electrical and Chemical Synapses.  </w:t>
            </w:r>
          </w:p>
        </w:tc>
      </w:tr>
      <w:tr w:rsidR="00E41762" w:rsidRPr="00E41762" w:rsidTr="005B357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E41762" w:rsidRPr="00E41762" w:rsidRDefault="00E41762" w:rsidP="00E41762">
            <w:pPr>
              <w:spacing w:after="0" w:line="240" w:lineRule="auto"/>
              <w:jc w:val="center"/>
              <w:rPr>
                <w:rFonts w:ascii="Times New Roman" w:eastAsia="Times New Roman" w:hAnsi="Times New Roman" w:cs="Times New Roman"/>
                <w:lang w:val="en-US" w:eastAsia="tr-TR"/>
              </w:rPr>
            </w:pPr>
            <w:r w:rsidRPr="00E41762">
              <w:rPr>
                <w:rFonts w:ascii="Times New Roman" w:eastAsia="Times New Roman" w:hAnsi="Times New Roman" w:cs="Times New Roman"/>
                <w:lang w:val="en-US" w:eastAsia="tr-TR"/>
              </w:rPr>
              <w:t>13</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E41762" w:rsidRPr="00E41762" w:rsidRDefault="00E41762" w:rsidP="00E41762">
            <w:pPr>
              <w:spacing w:after="0" w:line="240" w:lineRule="auto"/>
              <w:ind w:left="708" w:hanging="709"/>
              <w:rPr>
                <w:rFonts w:ascii="Times New Roman" w:eastAsia="Times New Roman" w:hAnsi="Times New Roman" w:cs="Times New Roman"/>
                <w:color w:val="000000"/>
                <w:lang w:val="en-US" w:eastAsia="tr-TR"/>
              </w:rPr>
            </w:pPr>
            <w:r w:rsidRPr="00E41762">
              <w:rPr>
                <w:rFonts w:ascii="Times New Roman" w:eastAsia="Times New Roman" w:hAnsi="Times New Roman" w:cs="Times New Roman"/>
                <w:lang w:val="en-US" w:eastAsia="tr-TR"/>
              </w:rPr>
              <w:t>Excitatory and Inhibitory Postsynaptic Potentials.</w:t>
            </w:r>
          </w:p>
        </w:tc>
      </w:tr>
      <w:tr w:rsidR="00E41762" w:rsidRPr="00E41762" w:rsidTr="005B357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E41762" w:rsidRPr="00E41762" w:rsidRDefault="00E41762" w:rsidP="00E41762">
            <w:pPr>
              <w:spacing w:after="0" w:line="240" w:lineRule="auto"/>
              <w:jc w:val="center"/>
              <w:rPr>
                <w:rFonts w:ascii="Times New Roman" w:eastAsia="Times New Roman" w:hAnsi="Times New Roman" w:cs="Times New Roman"/>
                <w:lang w:val="en-US" w:eastAsia="tr-TR"/>
              </w:rPr>
            </w:pPr>
            <w:r w:rsidRPr="00E41762">
              <w:rPr>
                <w:rFonts w:ascii="Times New Roman" w:eastAsia="Times New Roman" w:hAnsi="Times New Roman" w:cs="Times New Roman"/>
                <w:lang w:val="en-US" w:eastAsia="tr-TR"/>
              </w:rPr>
              <w:t>14</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E41762" w:rsidRPr="00E41762" w:rsidRDefault="00E41762" w:rsidP="00E41762">
            <w:pPr>
              <w:spacing w:after="0" w:line="240" w:lineRule="auto"/>
              <w:jc w:val="both"/>
              <w:rPr>
                <w:rFonts w:ascii="Times New Roman" w:eastAsia="Times New Roman" w:hAnsi="Times New Roman" w:cs="Times New Roman"/>
                <w:lang w:val="en-US" w:eastAsia="tr-TR"/>
              </w:rPr>
            </w:pPr>
            <w:r w:rsidRPr="00E41762">
              <w:rPr>
                <w:rFonts w:ascii="Times New Roman" w:eastAsia="Times New Roman" w:hAnsi="Times New Roman" w:cs="Times New Roman"/>
                <w:lang w:val="en-US" w:eastAsia="tr-TR"/>
              </w:rPr>
              <w:t>Equivalent Electric Circuit Model of Postsynaptic Membrane.  Neuronal Integration</w:t>
            </w:r>
          </w:p>
        </w:tc>
      </w:tr>
      <w:tr w:rsidR="00E41762" w:rsidRPr="00E41762" w:rsidTr="005B357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E41762" w:rsidRPr="00E41762" w:rsidRDefault="00E41762" w:rsidP="00E41762">
            <w:pPr>
              <w:spacing w:after="0" w:line="240" w:lineRule="auto"/>
              <w:jc w:val="center"/>
              <w:rPr>
                <w:rFonts w:ascii="Times New Roman" w:eastAsia="Times New Roman" w:hAnsi="Times New Roman" w:cs="Times New Roman"/>
                <w:lang w:val="en-US" w:eastAsia="tr-TR"/>
              </w:rPr>
            </w:pPr>
            <w:r w:rsidRPr="00E41762">
              <w:rPr>
                <w:rFonts w:ascii="Times New Roman" w:eastAsia="Times New Roman" w:hAnsi="Times New Roman" w:cs="Times New Roman"/>
                <w:lang w:val="en-US" w:eastAsia="tr-TR"/>
              </w:rPr>
              <w:t>15</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E41762" w:rsidRPr="00E41762" w:rsidRDefault="00E41762" w:rsidP="00E41762">
            <w:pPr>
              <w:spacing w:after="0" w:line="240" w:lineRule="auto"/>
              <w:rPr>
                <w:rFonts w:ascii="Times New Roman" w:eastAsia="Times New Roman" w:hAnsi="Times New Roman" w:cs="Times New Roman"/>
                <w:lang w:val="en-US" w:eastAsia="tr-TR"/>
              </w:rPr>
            </w:pPr>
            <w:r w:rsidRPr="00E41762">
              <w:rPr>
                <w:rFonts w:ascii="Times New Roman" w:eastAsia="Times New Roman" w:hAnsi="Times New Roman" w:cs="Times New Roman"/>
                <w:lang w:val="en-US" w:eastAsia="tr-TR"/>
              </w:rPr>
              <w:t>Receptors and Biological Control</w:t>
            </w:r>
          </w:p>
        </w:tc>
      </w:tr>
      <w:tr w:rsidR="00E41762" w:rsidRPr="00E41762" w:rsidTr="005B357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E41762" w:rsidRPr="00E41762" w:rsidRDefault="00E41762" w:rsidP="00E41762">
            <w:pPr>
              <w:spacing w:after="0" w:line="240" w:lineRule="auto"/>
              <w:jc w:val="center"/>
              <w:rPr>
                <w:rFonts w:ascii="Times New Roman" w:eastAsia="Times New Roman" w:hAnsi="Times New Roman" w:cs="Times New Roman"/>
                <w:lang w:val="en-US" w:eastAsia="tr-TR"/>
              </w:rPr>
            </w:pPr>
            <w:r w:rsidRPr="00E41762">
              <w:rPr>
                <w:rFonts w:ascii="Times New Roman" w:eastAsia="Times New Roman" w:hAnsi="Times New Roman" w:cs="Times New Roman"/>
                <w:lang w:val="en-US" w:eastAsia="tr-TR"/>
              </w:rPr>
              <w:t>16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E41762" w:rsidRPr="00E41762" w:rsidRDefault="00E41762" w:rsidP="00E41762">
            <w:pPr>
              <w:spacing w:after="0" w:line="240" w:lineRule="auto"/>
              <w:rPr>
                <w:rFonts w:ascii="Times New Roman" w:eastAsia="Times New Roman" w:hAnsi="Times New Roman" w:cs="Times New Roman"/>
                <w:lang w:val="en-US" w:eastAsia="tr-TR"/>
              </w:rPr>
            </w:pPr>
            <w:r w:rsidRPr="00E41762">
              <w:rPr>
                <w:rFonts w:ascii="Times New Roman" w:eastAsia="Times New Roman" w:hAnsi="Times New Roman" w:cs="Times New Roman"/>
                <w:lang w:val="en-US" w:eastAsia="tr-TR"/>
              </w:rPr>
              <w:t>Receptors and Biological Control</w:t>
            </w:r>
          </w:p>
        </w:tc>
      </w:tr>
    </w:tbl>
    <w:p w:rsidR="00E41762" w:rsidRPr="00E41762" w:rsidRDefault="00E41762" w:rsidP="00E41762">
      <w:pPr>
        <w:spacing w:after="0" w:line="240" w:lineRule="auto"/>
        <w:rPr>
          <w:rFonts w:ascii="Times New Roman" w:eastAsia="Times New Roman" w:hAnsi="Times New Roman" w:cs="Times New Roman"/>
          <w:sz w:val="16"/>
          <w:szCs w:val="16"/>
          <w:lang w:val="en-US" w:eastAsia="tr-TR"/>
        </w:rPr>
      </w:pPr>
    </w:p>
    <w:p w:rsidR="00E41762" w:rsidRPr="00E41762" w:rsidRDefault="00E41762" w:rsidP="00E41762">
      <w:pPr>
        <w:spacing w:after="0" w:line="240" w:lineRule="auto"/>
        <w:rPr>
          <w:rFonts w:ascii="Times New Roman" w:eastAsia="Times New Roman" w:hAnsi="Times New Roman" w:cs="Times New Roman"/>
          <w:color w:val="FF0000"/>
          <w:sz w:val="24"/>
          <w:szCs w:val="24"/>
          <w:lang w:eastAsia="tr-TR"/>
        </w:rPr>
      </w:pPr>
    </w:p>
    <w:p w:rsidR="00E41762" w:rsidRPr="00E41762" w:rsidRDefault="00E41762" w:rsidP="00E41762">
      <w:pPr>
        <w:spacing w:after="0" w:line="240" w:lineRule="auto"/>
        <w:rPr>
          <w:rFonts w:ascii="Times New Roman" w:eastAsia="Times New Roman" w:hAnsi="Times New Roman" w:cs="Times New Roman"/>
          <w:color w:val="FF0000"/>
          <w:lang w:eastAsia="tr-TR"/>
        </w:rPr>
      </w:pPr>
    </w:p>
    <w:p w:rsidR="00E41762" w:rsidRPr="00E41762" w:rsidRDefault="00E41762" w:rsidP="00E41762">
      <w:pPr>
        <w:spacing w:after="0" w:line="240" w:lineRule="auto"/>
        <w:rPr>
          <w:rFonts w:ascii="Times New Roman" w:eastAsia="Times New Roman" w:hAnsi="Times New Roman" w:cs="Times New Roman"/>
          <w:color w:val="FF0000"/>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E41762" w:rsidRPr="00E41762" w:rsidTr="005B3577">
        <w:tc>
          <w:tcPr>
            <w:tcW w:w="603" w:type="dxa"/>
            <w:tcBorders>
              <w:top w:val="single" w:sz="12" w:space="0" w:color="auto"/>
              <w:left w:val="single" w:sz="12" w:space="0" w:color="auto"/>
              <w:bottom w:val="single" w:sz="6" w:space="0" w:color="auto"/>
              <w:right w:val="single" w:sz="6" w:space="0" w:color="auto"/>
            </w:tcBorders>
            <w:vAlign w:val="center"/>
          </w:tcPr>
          <w:p w:rsidR="00E41762" w:rsidRPr="00E41762" w:rsidRDefault="00E41762" w:rsidP="00E41762">
            <w:pPr>
              <w:spacing w:after="0" w:line="240" w:lineRule="auto"/>
              <w:jc w:val="center"/>
              <w:rPr>
                <w:rFonts w:ascii="Times New Roman" w:eastAsia="Times New Roman" w:hAnsi="Times New Roman" w:cs="Times New Roman"/>
                <w:b/>
                <w:lang w:eastAsia="tr-TR"/>
              </w:rPr>
            </w:pPr>
          </w:p>
          <w:p w:rsidR="00E41762" w:rsidRPr="00E41762" w:rsidRDefault="00E41762" w:rsidP="00E41762">
            <w:pPr>
              <w:spacing w:after="0" w:line="240" w:lineRule="auto"/>
              <w:jc w:val="center"/>
              <w:rPr>
                <w:rFonts w:ascii="Times New Roman" w:eastAsia="Times New Roman" w:hAnsi="Times New Roman" w:cs="Times New Roman"/>
                <w:b/>
                <w:lang w:eastAsia="tr-TR"/>
              </w:rPr>
            </w:pPr>
            <w:r w:rsidRPr="00E41762">
              <w:rPr>
                <w:rFonts w:ascii="Times New Roman" w:eastAsia="Times New Roman" w:hAnsi="Times New Roman" w:cs="Times New Roman"/>
                <w:b/>
                <w:lang w:eastAsia="tr-TR"/>
              </w:rPr>
              <w:t>NO</w:t>
            </w:r>
          </w:p>
        </w:tc>
        <w:tc>
          <w:tcPr>
            <w:tcW w:w="7585" w:type="dxa"/>
            <w:tcBorders>
              <w:top w:val="single" w:sz="12" w:space="0" w:color="auto"/>
              <w:left w:val="single" w:sz="6" w:space="0" w:color="auto"/>
              <w:bottom w:val="single" w:sz="6" w:space="0" w:color="auto"/>
              <w:right w:val="single" w:sz="6" w:space="0" w:color="auto"/>
            </w:tcBorders>
          </w:tcPr>
          <w:p w:rsidR="00E41762" w:rsidRPr="00E41762" w:rsidRDefault="00E41762" w:rsidP="00E41762">
            <w:pPr>
              <w:spacing w:after="0" w:line="240" w:lineRule="auto"/>
              <w:rPr>
                <w:rFonts w:ascii="Times New Roman" w:eastAsia="Times New Roman" w:hAnsi="Times New Roman" w:cs="Times New Roman"/>
                <w:b/>
                <w:lang w:eastAsia="tr-TR"/>
              </w:rPr>
            </w:pPr>
            <w:r w:rsidRPr="00E41762">
              <w:rPr>
                <w:rFonts w:ascii="Times New Roman" w:eastAsia="Times New Roman" w:hAnsi="Times New Roman" w:cs="Times New Roman"/>
                <w:b/>
                <w:lang w:eastAsia="tr-TR"/>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rsidR="00E41762" w:rsidRPr="00E41762" w:rsidRDefault="00E41762" w:rsidP="00E41762">
            <w:pPr>
              <w:spacing w:after="0" w:line="240" w:lineRule="auto"/>
              <w:jc w:val="center"/>
              <w:rPr>
                <w:rFonts w:ascii="Times New Roman" w:eastAsia="Times New Roman" w:hAnsi="Times New Roman" w:cs="Times New Roman"/>
                <w:b/>
                <w:lang w:eastAsia="tr-TR"/>
              </w:rPr>
            </w:pPr>
            <w:r w:rsidRPr="00E41762">
              <w:rPr>
                <w:rFonts w:ascii="Times New Roman" w:eastAsia="Times New Roman" w:hAnsi="Times New Roman" w:cs="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E41762" w:rsidRPr="00E41762" w:rsidRDefault="00E41762" w:rsidP="00E41762">
            <w:pPr>
              <w:spacing w:after="0" w:line="240" w:lineRule="auto"/>
              <w:jc w:val="center"/>
              <w:rPr>
                <w:rFonts w:ascii="Times New Roman" w:eastAsia="Times New Roman" w:hAnsi="Times New Roman" w:cs="Times New Roman"/>
                <w:b/>
                <w:lang w:eastAsia="tr-TR"/>
              </w:rPr>
            </w:pPr>
            <w:r w:rsidRPr="00E41762">
              <w:rPr>
                <w:rFonts w:ascii="Times New Roman" w:eastAsia="Times New Roman" w:hAnsi="Times New Roman" w:cs="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E41762" w:rsidRPr="00E41762" w:rsidRDefault="00E41762" w:rsidP="00E41762">
            <w:pPr>
              <w:spacing w:after="0" w:line="240" w:lineRule="auto"/>
              <w:jc w:val="center"/>
              <w:rPr>
                <w:rFonts w:ascii="Times New Roman" w:eastAsia="Times New Roman" w:hAnsi="Times New Roman" w:cs="Times New Roman"/>
                <w:b/>
                <w:lang w:eastAsia="tr-TR"/>
              </w:rPr>
            </w:pPr>
            <w:r w:rsidRPr="00E41762">
              <w:rPr>
                <w:rFonts w:ascii="Times New Roman" w:eastAsia="Times New Roman" w:hAnsi="Times New Roman" w:cs="Times New Roman"/>
                <w:b/>
                <w:lang w:eastAsia="tr-TR"/>
              </w:rPr>
              <w:t>1</w:t>
            </w:r>
          </w:p>
        </w:tc>
      </w:tr>
      <w:tr w:rsidR="00E41762" w:rsidRPr="00E41762" w:rsidTr="005B3577">
        <w:trPr>
          <w:trHeight w:val="227"/>
        </w:trPr>
        <w:tc>
          <w:tcPr>
            <w:tcW w:w="603" w:type="dxa"/>
            <w:tcBorders>
              <w:top w:val="single" w:sz="6" w:space="0" w:color="auto"/>
              <w:left w:val="single" w:sz="12" w:space="0" w:color="auto"/>
              <w:bottom w:val="single" w:sz="6" w:space="0" w:color="auto"/>
              <w:right w:val="single" w:sz="6" w:space="0" w:color="auto"/>
            </w:tcBorders>
            <w:vAlign w:val="center"/>
          </w:tcPr>
          <w:p w:rsidR="00E41762" w:rsidRPr="00E41762" w:rsidRDefault="00E41762" w:rsidP="00E41762">
            <w:pPr>
              <w:spacing w:after="0" w:line="240" w:lineRule="auto"/>
              <w:jc w:val="center"/>
              <w:rPr>
                <w:rFonts w:ascii="Times New Roman" w:eastAsia="Times New Roman" w:hAnsi="Times New Roman" w:cs="Times New Roman"/>
                <w:lang w:eastAsia="tr-TR"/>
              </w:rPr>
            </w:pPr>
            <w:r w:rsidRPr="00E41762">
              <w:rPr>
                <w:rFonts w:ascii="Times New Roman" w:eastAsia="Times New Roman" w:hAnsi="Times New Roman" w:cs="Times New Roman"/>
                <w:lang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E41762" w:rsidRPr="00E41762" w:rsidRDefault="00E41762" w:rsidP="00E41762">
            <w:pPr>
              <w:spacing w:after="0" w:line="240" w:lineRule="auto"/>
              <w:jc w:val="both"/>
              <w:rPr>
                <w:rFonts w:ascii="Times New Roman" w:eastAsia="Times New Roman" w:hAnsi="Times New Roman" w:cs="Times New Roman"/>
                <w:lang w:val="en-US" w:eastAsia="tr-TR"/>
              </w:rPr>
            </w:pPr>
            <w:r w:rsidRPr="00E41762">
              <w:rPr>
                <w:rFonts w:ascii="Times New Roman" w:eastAsia="Times New Roman" w:hAnsi="Times New Roman" w:cs="Times New Roman"/>
                <w:lang w:val="en-US" w:eastAsia="tr-TR"/>
              </w:rPr>
              <w:t>Sufficient knowledge on bioelectrics to understand the related organ/body functions.</w:t>
            </w:r>
          </w:p>
        </w:tc>
        <w:tc>
          <w:tcPr>
            <w:tcW w:w="567" w:type="dxa"/>
            <w:tcBorders>
              <w:top w:val="single" w:sz="6" w:space="0" w:color="auto"/>
              <w:left w:val="single" w:sz="6" w:space="0" w:color="auto"/>
              <w:bottom w:val="single" w:sz="6" w:space="0" w:color="auto"/>
              <w:right w:val="single" w:sz="6" w:space="0" w:color="auto"/>
            </w:tcBorders>
            <w:vAlign w:val="center"/>
          </w:tcPr>
          <w:p w:rsidR="00E41762" w:rsidRPr="00E41762" w:rsidRDefault="00E41762" w:rsidP="00E41762">
            <w:pPr>
              <w:spacing w:after="0" w:line="240" w:lineRule="auto"/>
              <w:jc w:val="center"/>
              <w:rPr>
                <w:rFonts w:ascii="Times New Roman" w:eastAsia="Times New Roman" w:hAnsi="Times New Roman" w:cs="Times New Roman"/>
                <w:b/>
                <w:lang w:eastAsia="tr-TR"/>
              </w:rPr>
            </w:pPr>
            <w:r w:rsidRPr="00E41762">
              <w:rPr>
                <w:rFonts w:ascii="Times New Roman" w:eastAsia="Times New Roman" w:hAnsi="Times New Roman" w:cs="Times New Roman"/>
                <w:b/>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E41762" w:rsidRPr="00E41762" w:rsidRDefault="00E41762" w:rsidP="00E41762">
            <w:pPr>
              <w:spacing w:after="0" w:line="240" w:lineRule="auto"/>
              <w:jc w:val="center"/>
              <w:rPr>
                <w:rFonts w:ascii="Times New Roman" w:eastAsia="Times New Roman" w:hAnsi="Times New Roman" w:cs="Times New Roman"/>
                <w:b/>
                <w:lang w:eastAsia="tr-TR"/>
              </w:rPr>
            </w:pPr>
            <w:r w:rsidRPr="00E41762">
              <w:rPr>
                <w:rFonts w:ascii="Times New Roman" w:eastAsia="Times New Roman" w:hAnsi="Times New Roman" w:cs="Times New Roman"/>
                <w:b/>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E41762" w:rsidRPr="00E41762" w:rsidRDefault="00E41762" w:rsidP="00E41762">
            <w:pPr>
              <w:spacing w:after="0" w:line="240" w:lineRule="auto"/>
              <w:jc w:val="center"/>
              <w:rPr>
                <w:rFonts w:ascii="Times New Roman" w:eastAsia="Times New Roman" w:hAnsi="Times New Roman" w:cs="Times New Roman"/>
                <w:b/>
                <w:lang w:eastAsia="tr-TR"/>
              </w:rPr>
            </w:pPr>
          </w:p>
        </w:tc>
      </w:tr>
      <w:tr w:rsidR="00E41762" w:rsidRPr="00E41762" w:rsidTr="005B3577">
        <w:trPr>
          <w:trHeight w:val="227"/>
        </w:trPr>
        <w:tc>
          <w:tcPr>
            <w:tcW w:w="603" w:type="dxa"/>
            <w:tcBorders>
              <w:top w:val="single" w:sz="6" w:space="0" w:color="auto"/>
              <w:left w:val="single" w:sz="12" w:space="0" w:color="auto"/>
              <w:bottom w:val="single" w:sz="6" w:space="0" w:color="auto"/>
              <w:right w:val="single" w:sz="6" w:space="0" w:color="auto"/>
            </w:tcBorders>
            <w:vAlign w:val="center"/>
          </w:tcPr>
          <w:p w:rsidR="00E41762" w:rsidRPr="00E41762" w:rsidRDefault="00E41762" w:rsidP="00E41762">
            <w:pPr>
              <w:spacing w:after="0" w:line="240" w:lineRule="auto"/>
              <w:jc w:val="center"/>
              <w:rPr>
                <w:rFonts w:ascii="Times New Roman" w:eastAsia="Times New Roman" w:hAnsi="Times New Roman" w:cs="Times New Roman"/>
                <w:lang w:eastAsia="tr-TR"/>
              </w:rPr>
            </w:pPr>
            <w:r w:rsidRPr="00E41762">
              <w:rPr>
                <w:rFonts w:ascii="Times New Roman" w:eastAsia="Times New Roman" w:hAnsi="Times New Roman" w:cs="Times New Roman"/>
                <w:lang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E41762" w:rsidRPr="00E41762" w:rsidRDefault="00E41762" w:rsidP="00E41762">
            <w:pPr>
              <w:spacing w:after="0" w:line="240" w:lineRule="auto"/>
              <w:jc w:val="both"/>
              <w:rPr>
                <w:rFonts w:ascii="Times New Roman" w:eastAsia="Times New Roman" w:hAnsi="Times New Roman" w:cs="Times New Roman"/>
                <w:lang w:val="en-US" w:eastAsia="tr-TR"/>
              </w:rPr>
            </w:pPr>
            <w:r w:rsidRPr="00E41762">
              <w:rPr>
                <w:rFonts w:ascii="Times New Roman" w:eastAsia="Times New Roman" w:hAnsi="Times New Roman" w:cs="Times New Roman"/>
                <w:lang w:val="en-US" w:eastAsia="tr-TR"/>
              </w:rPr>
              <w:t xml:space="preserve">Ability to use principles of Biophysics in understanding and diagnosis of related diseases.   </w:t>
            </w:r>
          </w:p>
        </w:tc>
        <w:tc>
          <w:tcPr>
            <w:tcW w:w="567" w:type="dxa"/>
            <w:tcBorders>
              <w:top w:val="single" w:sz="6" w:space="0" w:color="auto"/>
              <w:left w:val="single" w:sz="6" w:space="0" w:color="auto"/>
              <w:bottom w:val="single" w:sz="6" w:space="0" w:color="auto"/>
              <w:right w:val="single" w:sz="6" w:space="0" w:color="auto"/>
            </w:tcBorders>
            <w:vAlign w:val="center"/>
          </w:tcPr>
          <w:p w:rsidR="00E41762" w:rsidRPr="00E41762" w:rsidRDefault="00E41762" w:rsidP="00E41762">
            <w:pPr>
              <w:spacing w:after="0" w:line="240" w:lineRule="auto"/>
              <w:jc w:val="center"/>
              <w:rPr>
                <w:rFonts w:ascii="Times New Roman" w:eastAsia="Times New Roman" w:hAnsi="Times New Roman" w:cs="Times New Roman"/>
                <w:b/>
                <w:lang w:eastAsia="tr-TR"/>
              </w:rPr>
            </w:pPr>
            <w:r w:rsidRPr="00E41762">
              <w:rPr>
                <w:rFonts w:ascii="Times New Roman" w:eastAsia="Times New Roman" w:hAnsi="Times New Roman" w:cs="Times New Roman"/>
                <w:b/>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E41762" w:rsidRPr="00E41762" w:rsidRDefault="00E41762" w:rsidP="00E41762">
            <w:pPr>
              <w:spacing w:after="0" w:line="240" w:lineRule="auto"/>
              <w:jc w:val="center"/>
              <w:rPr>
                <w:rFonts w:ascii="Times New Roman" w:eastAsia="Times New Roman" w:hAnsi="Times New Roman" w:cs="Times New Roman"/>
                <w:b/>
                <w:lang w:eastAsia="tr-TR"/>
              </w:rPr>
            </w:pPr>
            <w:r w:rsidRPr="00E41762">
              <w:rPr>
                <w:rFonts w:ascii="Times New Roman" w:eastAsia="Times New Roman" w:hAnsi="Times New Roman" w:cs="Times New Roman"/>
                <w:b/>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E41762" w:rsidRPr="00E41762" w:rsidRDefault="00E41762" w:rsidP="00E41762">
            <w:pPr>
              <w:spacing w:after="0" w:line="240" w:lineRule="auto"/>
              <w:jc w:val="center"/>
              <w:rPr>
                <w:rFonts w:ascii="Times New Roman" w:eastAsia="Times New Roman" w:hAnsi="Times New Roman" w:cs="Times New Roman"/>
                <w:b/>
                <w:lang w:eastAsia="tr-TR"/>
              </w:rPr>
            </w:pPr>
          </w:p>
        </w:tc>
      </w:tr>
      <w:tr w:rsidR="00E41762" w:rsidRPr="00E41762" w:rsidTr="005B3577">
        <w:trPr>
          <w:trHeight w:val="227"/>
        </w:trPr>
        <w:tc>
          <w:tcPr>
            <w:tcW w:w="603" w:type="dxa"/>
            <w:tcBorders>
              <w:top w:val="single" w:sz="6" w:space="0" w:color="auto"/>
              <w:left w:val="single" w:sz="12" w:space="0" w:color="auto"/>
              <w:bottom w:val="single" w:sz="6" w:space="0" w:color="auto"/>
              <w:right w:val="single" w:sz="6" w:space="0" w:color="auto"/>
            </w:tcBorders>
            <w:vAlign w:val="center"/>
          </w:tcPr>
          <w:p w:rsidR="00E41762" w:rsidRPr="00E41762" w:rsidRDefault="00E41762" w:rsidP="00E41762">
            <w:pPr>
              <w:spacing w:after="0" w:line="240" w:lineRule="auto"/>
              <w:jc w:val="center"/>
              <w:rPr>
                <w:rFonts w:ascii="Times New Roman" w:eastAsia="Times New Roman" w:hAnsi="Times New Roman" w:cs="Times New Roman"/>
                <w:lang w:eastAsia="tr-TR"/>
              </w:rPr>
            </w:pPr>
            <w:r w:rsidRPr="00E41762">
              <w:rPr>
                <w:rFonts w:ascii="Times New Roman" w:eastAsia="Times New Roman" w:hAnsi="Times New Roman" w:cs="Times New Roman"/>
                <w:lang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E41762" w:rsidRPr="00E41762" w:rsidRDefault="00E41762" w:rsidP="00E41762">
            <w:pPr>
              <w:spacing w:after="0" w:line="240" w:lineRule="auto"/>
              <w:jc w:val="both"/>
              <w:rPr>
                <w:rFonts w:ascii="Times New Roman" w:eastAsia="Times New Roman" w:hAnsi="Times New Roman" w:cs="Times New Roman"/>
                <w:lang w:val="en-US" w:eastAsia="tr-TR"/>
              </w:rPr>
            </w:pPr>
            <w:r w:rsidRPr="00E41762">
              <w:rPr>
                <w:rFonts w:ascii="Times New Roman" w:eastAsia="Times New Roman" w:hAnsi="Times New Roman" w:cs="Times New Roman"/>
                <w:lang w:val="en-US" w:eastAsia="tr-TR"/>
              </w:rPr>
              <w:t>Sufficient knowledge on the principles of Biophysical methods in medicine.</w:t>
            </w:r>
          </w:p>
        </w:tc>
        <w:tc>
          <w:tcPr>
            <w:tcW w:w="567" w:type="dxa"/>
            <w:tcBorders>
              <w:top w:val="single" w:sz="6" w:space="0" w:color="auto"/>
              <w:left w:val="single" w:sz="6" w:space="0" w:color="auto"/>
              <w:bottom w:val="single" w:sz="6" w:space="0" w:color="auto"/>
              <w:right w:val="single" w:sz="6" w:space="0" w:color="auto"/>
            </w:tcBorders>
            <w:vAlign w:val="center"/>
          </w:tcPr>
          <w:p w:rsidR="00E41762" w:rsidRPr="00E41762" w:rsidRDefault="00E41762" w:rsidP="00E41762">
            <w:pPr>
              <w:spacing w:after="0" w:line="240" w:lineRule="auto"/>
              <w:jc w:val="center"/>
              <w:rPr>
                <w:rFonts w:ascii="Times New Roman" w:eastAsia="Times New Roman" w:hAnsi="Times New Roman" w:cs="Times New Roman"/>
                <w:b/>
                <w:lang w:eastAsia="tr-TR"/>
              </w:rPr>
            </w:pPr>
            <w:r w:rsidRPr="00E41762">
              <w:rPr>
                <w:rFonts w:ascii="Times New Roman" w:eastAsia="Times New Roman" w:hAnsi="Times New Roman" w:cs="Times New Roman"/>
                <w:b/>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E41762" w:rsidRPr="00E41762" w:rsidRDefault="00E41762" w:rsidP="00E41762">
            <w:pPr>
              <w:spacing w:after="0" w:line="240" w:lineRule="auto"/>
              <w:jc w:val="center"/>
              <w:rPr>
                <w:rFonts w:ascii="Times New Roman" w:eastAsia="Times New Roman" w:hAnsi="Times New Roman" w:cs="Times New Roman"/>
                <w:b/>
                <w:lang w:eastAsia="tr-TR"/>
              </w:rPr>
            </w:pPr>
            <w:r w:rsidRPr="00E41762">
              <w:rPr>
                <w:rFonts w:ascii="Times New Roman" w:eastAsia="Times New Roman" w:hAnsi="Times New Roman" w:cs="Times New Roman"/>
                <w:b/>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E41762" w:rsidRPr="00E41762" w:rsidRDefault="00E41762" w:rsidP="00E41762">
            <w:pPr>
              <w:spacing w:after="0" w:line="240" w:lineRule="auto"/>
              <w:jc w:val="center"/>
              <w:rPr>
                <w:rFonts w:ascii="Times New Roman" w:eastAsia="Times New Roman" w:hAnsi="Times New Roman" w:cs="Times New Roman"/>
                <w:b/>
                <w:lang w:eastAsia="tr-TR"/>
              </w:rPr>
            </w:pPr>
            <w:r w:rsidRPr="00E41762">
              <w:rPr>
                <w:rFonts w:ascii="Times New Roman" w:eastAsia="Times New Roman" w:hAnsi="Times New Roman" w:cs="Times New Roman"/>
                <w:b/>
                <w:lang w:eastAsia="tr-TR"/>
              </w:rPr>
              <w:t xml:space="preserve"> </w:t>
            </w:r>
          </w:p>
        </w:tc>
      </w:tr>
      <w:tr w:rsidR="00E41762" w:rsidRPr="00E41762" w:rsidTr="005B3577">
        <w:trPr>
          <w:trHeight w:val="227"/>
        </w:trPr>
        <w:tc>
          <w:tcPr>
            <w:tcW w:w="603" w:type="dxa"/>
            <w:tcBorders>
              <w:top w:val="single" w:sz="6" w:space="0" w:color="auto"/>
              <w:left w:val="single" w:sz="12" w:space="0" w:color="auto"/>
              <w:bottom w:val="single" w:sz="6" w:space="0" w:color="auto"/>
              <w:right w:val="single" w:sz="6" w:space="0" w:color="auto"/>
            </w:tcBorders>
            <w:vAlign w:val="center"/>
          </w:tcPr>
          <w:p w:rsidR="00E41762" w:rsidRPr="00E41762" w:rsidRDefault="00E41762" w:rsidP="00E41762">
            <w:pPr>
              <w:spacing w:after="0" w:line="240" w:lineRule="auto"/>
              <w:jc w:val="center"/>
              <w:rPr>
                <w:rFonts w:ascii="Times New Roman" w:eastAsia="Times New Roman" w:hAnsi="Times New Roman" w:cs="Times New Roman"/>
                <w:lang w:eastAsia="tr-TR"/>
              </w:rPr>
            </w:pPr>
            <w:r w:rsidRPr="00E41762">
              <w:rPr>
                <w:rFonts w:ascii="Times New Roman" w:eastAsia="Times New Roman" w:hAnsi="Times New Roman" w:cs="Times New Roman"/>
                <w:lang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E41762" w:rsidRPr="00E41762" w:rsidRDefault="00E41762" w:rsidP="00E41762">
            <w:pPr>
              <w:spacing w:after="0" w:line="240" w:lineRule="auto"/>
              <w:jc w:val="both"/>
              <w:rPr>
                <w:rFonts w:ascii="Times New Roman" w:eastAsia="Times New Roman" w:hAnsi="Times New Roman" w:cs="Times New Roman"/>
                <w:lang w:val="en-US" w:eastAsia="tr-TR"/>
              </w:rPr>
            </w:pPr>
            <w:r w:rsidRPr="00E41762">
              <w:rPr>
                <w:rFonts w:ascii="Times New Roman" w:eastAsia="Times New Roman" w:hAnsi="Times New Roman" w:cs="Times New Roman"/>
                <w:lang w:val="en-US" w:eastAsia="tr-TR"/>
              </w:rPr>
              <w:t>Ability to use the multi-disciplinary concepts in understanding the problems.</w:t>
            </w:r>
          </w:p>
        </w:tc>
        <w:tc>
          <w:tcPr>
            <w:tcW w:w="567" w:type="dxa"/>
            <w:tcBorders>
              <w:top w:val="single" w:sz="6" w:space="0" w:color="auto"/>
              <w:left w:val="single" w:sz="6" w:space="0" w:color="auto"/>
              <w:bottom w:val="single" w:sz="6" w:space="0" w:color="auto"/>
              <w:right w:val="single" w:sz="6" w:space="0" w:color="auto"/>
            </w:tcBorders>
            <w:vAlign w:val="center"/>
          </w:tcPr>
          <w:p w:rsidR="00E41762" w:rsidRPr="00E41762" w:rsidRDefault="00E41762" w:rsidP="00E41762">
            <w:pPr>
              <w:spacing w:after="0" w:line="240" w:lineRule="auto"/>
              <w:jc w:val="center"/>
              <w:rPr>
                <w:rFonts w:ascii="Times New Roman" w:eastAsia="Times New Roman" w:hAnsi="Times New Roman" w:cs="Times New Roman"/>
                <w:b/>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E41762" w:rsidRPr="00E41762" w:rsidRDefault="00E41762" w:rsidP="00E41762">
            <w:pPr>
              <w:spacing w:after="0" w:line="240" w:lineRule="auto"/>
              <w:jc w:val="center"/>
              <w:rPr>
                <w:rFonts w:ascii="Times New Roman" w:eastAsia="Times New Roman" w:hAnsi="Times New Roman" w:cs="Times New Roman"/>
                <w:b/>
                <w:lang w:eastAsia="tr-TR"/>
              </w:rPr>
            </w:pPr>
            <w:r w:rsidRPr="00E41762">
              <w:rPr>
                <w:rFonts w:ascii="Times New Roman" w:eastAsia="Times New Roman" w:hAnsi="Times New Roman" w:cs="Times New Roman"/>
                <w:b/>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E41762" w:rsidRPr="00E41762" w:rsidRDefault="00E41762" w:rsidP="00E41762">
            <w:pPr>
              <w:spacing w:after="0" w:line="240" w:lineRule="auto"/>
              <w:jc w:val="center"/>
              <w:rPr>
                <w:rFonts w:ascii="Times New Roman" w:eastAsia="Times New Roman" w:hAnsi="Times New Roman" w:cs="Times New Roman"/>
                <w:b/>
                <w:lang w:eastAsia="tr-TR"/>
              </w:rPr>
            </w:pPr>
            <w:r w:rsidRPr="00E41762">
              <w:rPr>
                <w:rFonts w:ascii="Times New Roman" w:eastAsia="Times New Roman" w:hAnsi="Times New Roman" w:cs="Times New Roman"/>
                <w:b/>
                <w:lang w:eastAsia="tr-TR"/>
              </w:rPr>
              <w:t xml:space="preserve"> </w:t>
            </w:r>
          </w:p>
        </w:tc>
      </w:tr>
      <w:tr w:rsidR="00E41762" w:rsidRPr="00E41762" w:rsidTr="005B3577">
        <w:trPr>
          <w:trHeight w:val="227"/>
        </w:trPr>
        <w:tc>
          <w:tcPr>
            <w:tcW w:w="603" w:type="dxa"/>
            <w:tcBorders>
              <w:top w:val="single" w:sz="6" w:space="0" w:color="auto"/>
              <w:left w:val="single" w:sz="12" w:space="0" w:color="auto"/>
              <w:bottom w:val="single" w:sz="6" w:space="0" w:color="auto"/>
              <w:right w:val="single" w:sz="6" w:space="0" w:color="auto"/>
            </w:tcBorders>
            <w:vAlign w:val="center"/>
          </w:tcPr>
          <w:p w:rsidR="00E41762" w:rsidRPr="00E41762" w:rsidRDefault="00E41762" w:rsidP="00E41762">
            <w:pPr>
              <w:spacing w:after="0" w:line="240" w:lineRule="auto"/>
              <w:jc w:val="center"/>
              <w:rPr>
                <w:rFonts w:ascii="Times New Roman" w:eastAsia="Times New Roman" w:hAnsi="Times New Roman" w:cs="Times New Roman"/>
                <w:lang w:eastAsia="tr-TR"/>
              </w:rPr>
            </w:pPr>
            <w:r w:rsidRPr="00E41762">
              <w:rPr>
                <w:rFonts w:ascii="Times New Roman" w:eastAsia="Times New Roman" w:hAnsi="Times New Roman" w:cs="Times New Roman"/>
                <w:lang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E41762" w:rsidRPr="00E41762" w:rsidRDefault="00E41762" w:rsidP="00E41762">
            <w:pPr>
              <w:spacing w:after="0" w:line="240" w:lineRule="auto"/>
              <w:rPr>
                <w:rFonts w:ascii="Times New Roman" w:eastAsia="Times New Roman" w:hAnsi="Times New Roman" w:cs="Times New Roman"/>
                <w:lang w:val="en-US" w:eastAsia="tr-TR"/>
              </w:rPr>
            </w:pPr>
            <w:r w:rsidRPr="00E41762">
              <w:rPr>
                <w:rFonts w:ascii="Times New Roman" w:eastAsia="Times New Roman" w:hAnsi="Times New Roman" w:cs="Times New Roman"/>
                <w:lang w:val="en-US" w:eastAsia="tr-TR"/>
              </w:rPr>
              <w:t>Ability to communicate in written and oral forms in Turkish</w:t>
            </w:r>
          </w:p>
        </w:tc>
        <w:tc>
          <w:tcPr>
            <w:tcW w:w="567" w:type="dxa"/>
            <w:tcBorders>
              <w:top w:val="single" w:sz="6" w:space="0" w:color="auto"/>
              <w:left w:val="single" w:sz="6" w:space="0" w:color="auto"/>
              <w:bottom w:val="single" w:sz="6" w:space="0" w:color="auto"/>
              <w:right w:val="single" w:sz="6" w:space="0" w:color="auto"/>
            </w:tcBorders>
            <w:vAlign w:val="center"/>
          </w:tcPr>
          <w:p w:rsidR="00E41762" w:rsidRPr="00E41762" w:rsidRDefault="00E41762" w:rsidP="00E41762">
            <w:pPr>
              <w:spacing w:after="0" w:line="240" w:lineRule="auto"/>
              <w:jc w:val="center"/>
              <w:rPr>
                <w:rFonts w:ascii="Times New Roman" w:eastAsia="Times New Roman" w:hAnsi="Times New Roman" w:cs="Times New Roman"/>
                <w:b/>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E41762" w:rsidRPr="00E41762" w:rsidRDefault="00E41762" w:rsidP="00E41762">
            <w:pPr>
              <w:spacing w:after="0" w:line="240" w:lineRule="auto"/>
              <w:jc w:val="center"/>
              <w:rPr>
                <w:rFonts w:ascii="Times New Roman" w:eastAsia="Times New Roman" w:hAnsi="Times New Roman" w:cs="Times New Roman"/>
                <w:b/>
                <w:lang w:eastAsia="tr-TR"/>
              </w:rPr>
            </w:pPr>
            <w:r w:rsidRPr="00E41762">
              <w:rPr>
                <w:rFonts w:ascii="Times New Roman" w:eastAsia="Times New Roman" w:hAnsi="Times New Roman" w:cs="Times New Roman"/>
                <w:b/>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E41762" w:rsidRPr="00E41762" w:rsidRDefault="00E41762" w:rsidP="00E41762">
            <w:pPr>
              <w:spacing w:after="0" w:line="240" w:lineRule="auto"/>
              <w:jc w:val="center"/>
              <w:rPr>
                <w:rFonts w:ascii="Times New Roman" w:eastAsia="Times New Roman" w:hAnsi="Times New Roman" w:cs="Times New Roman"/>
                <w:b/>
                <w:lang w:eastAsia="tr-TR"/>
              </w:rPr>
            </w:pPr>
            <w:r w:rsidRPr="00E41762">
              <w:rPr>
                <w:rFonts w:ascii="Times New Roman" w:eastAsia="Times New Roman" w:hAnsi="Times New Roman" w:cs="Times New Roman"/>
                <w:b/>
                <w:lang w:eastAsia="tr-TR"/>
              </w:rPr>
              <w:t xml:space="preserve"> </w:t>
            </w:r>
          </w:p>
        </w:tc>
      </w:tr>
      <w:tr w:rsidR="00E41762" w:rsidRPr="00E41762" w:rsidTr="005B3577">
        <w:trPr>
          <w:trHeight w:val="227"/>
        </w:trPr>
        <w:tc>
          <w:tcPr>
            <w:tcW w:w="603" w:type="dxa"/>
            <w:tcBorders>
              <w:top w:val="single" w:sz="6" w:space="0" w:color="auto"/>
              <w:left w:val="single" w:sz="12" w:space="0" w:color="auto"/>
              <w:bottom w:val="single" w:sz="6" w:space="0" w:color="auto"/>
              <w:right w:val="single" w:sz="6" w:space="0" w:color="auto"/>
            </w:tcBorders>
            <w:vAlign w:val="center"/>
          </w:tcPr>
          <w:p w:rsidR="00E41762" w:rsidRPr="00E41762" w:rsidRDefault="00E41762" w:rsidP="00E41762">
            <w:pPr>
              <w:spacing w:after="0" w:line="240" w:lineRule="auto"/>
              <w:jc w:val="center"/>
              <w:rPr>
                <w:rFonts w:ascii="Times New Roman" w:eastAsia="Times New Roman" w:hAnsi="Times New Roman" w:cs="Times New Roman"/>
                <w:lang w:eastAsia="tr-TR"/>
              </w:rPr>
            </w:pPr>
            <w:r w:rsidRPr="00E41762">
              <w:rPr>
                <w:rFonts w:ascii="Times New Roman" w:eastAsia="Times New Roman" w:hAnsi="Times New Roman" w:cs="Times New Roman"/>
                <w:lang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E41762" w:rsidRPr="00E41762" w:rsidRDefault="00E41762" w:rsidP="00E41762">
            <w:pPr>
              <w:spacing w:after="0" w:line="240" w:lineRule="auto"/>
              <w:rPr>
                <w:rFonts w:ascii="Times New Roman" w:eastAsia="Times New Roman" w:hAnsi="Times New Roman" w:cs="Times New Roman"/>
                <w:lang w:val="en-US" w:eastAsia="tr-TR"/>
              </w:rPr>
            </w:pPr>
            <w:r w:rsidRPr="00E41762">
              <w:rPr>
                <w:rFonts w:ascii="Times New Roman" w:eastAsia="Times New Roman" w:hAnsi="Times New Roman" w:cs="Times New Roman"/>
                <w:lang w:val="en-US" w:eastAsia="tr-TR"/>
              </w:rPr>
              <w:t xml:space="preserve">Awareness of life-long learning; ability to </w:t>
            </w:r>
            <w:r w:rsidRPr="00E41762">
              <w:rPr>
                <w:rFonts w:ascii="Times New Roman" w:eastAsia="Times New Roman" w:hAnsi="Times New Roman" w:cs="Times New Roman"/>
                <w:bCs/>
                <w:lang w:val="en-US" w:eastAsia="tr-TR"/>
              </w:rPr>
              <w:t>reach information; follow developments in science and technology and continuous self-improvement.</w:t>
            </w:r>
          </w:p>
        </w:tc>
        <w:tc>
          <w:tcPr>
            <w:tcW w:w="567" w:type="dxa"/>
            <w:tcBorders>
              <w:top w:val="single" w:sz="6" w:space="0" w:color="auto"/>
              <w:left w:val="single" w:sz="6" w:space="0" w:color="auto"/>
              <w:bottom w:val="single" w:sz="6" w:space="0" w:color="auto"/>
              <w:right w:val="single" w:sz="6" w:space="0" w:color="auto"/>
            </w:tcBorders>
            <w:vAlign w:val="center"/>
          </w:tcPr>
          <w:p w:rsidR="00E41762" w:rsidRPr="00E41762" w:rsidRDefault="00E41762" w:rsidP="00E41762">
            <w:pPr>
              <w:spacing w:after="0" w:line="240" w:lineRule="auto"/>
              <w:jc w:val="center"/>
              <w:rPr>
                <w:rFonts w:ascii="Times New Roman" w:eastAsia="Times New Roman" w:hAnsi="Times New Roman" w:cs="Times New Roman"/>
                <w:b/>
                <w:lang w:eastAsia="tr-TR"/>
              </w:rPr>
            </w:pPr>
            <w:r w:rsidRPr="00E41762">
              <w:rPr>
                <w:rFonts w:ascii="Times New Roman" w:eastAsia="Times New Roman" w:hAnsi="Times New Roman" w:cs="Times New Roman"/>
                <w:b/>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E41762" w:rsidRPr="00E41762" w:rsidRDefault="00E41762" w:rsidP="00E41762">
            <w:pPr>
              <w:spacing w:after="0" w:line="240" w:lineRule="auto"/>
              <w:jc w:val="center"/>
              <w:rPr>
                <w:rFonts w:ascii="Times New Roman" w:eastAsia="Times New Roman" w:hAnsi="Times New Roman" w:cs="Times New Roman"/>
                <w:b/>
                <w:lang w:eastAsia="tr-TR"/>
              </w:rPr>
            </w:pPr>
            <w:r w:rsidRPr="00E41762">
              <w:rPr>
                <w:rFonts w:ascii="Times New Roman" w:eastAsia="Times New Roman" w:hAnsi="Times New Roman" w:cs="Times New Roman"/>
                <w:b/>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E41762" w:rsidRPr="00E41762" w:rsidRDefault="00E41762" w:rsidP="00E41762">
            <w:pPr>
              <w:spacing w:after="0" w:line="240" w:lineRule="auto"/>
              <w:jc w:val="center"/>
              <w:rPr>
                <w:rFonts w:ascii="Times New Roman" w:eastAsia="Times New Roman" w:hAnsi="Times New Roman" w:cs="Times New Roman"/>
                <w:b/>
                <w:lang w:eastAsia="tr-TR"/>
              </w:rPr>
            </w:pPr>
          </w:p>
        </w:tc>
      </w:tr>
      <w:tr w:rsidR="00E41762" w:rsidRPr="00E41762" w:rsidTr="005B3577">
        <w:trPr>
          <w:trHeight w:val="227"/>
        </w:trPr>
        <w:tc>
          <w:tcPr>
            <w:tcW w:w="603" w:type="dxa"/>
            <w:tcBorders>
              <w:top w:val="single" w:sz="6" w:space="0" w:color="auto"/>
              <w:left w:val="single" w:sz="12" w:space="0" w:color="auto"/>
              <w:bottom w:val="single" w:sz="6" w:space="0" w:color="auto"/>
              <w:right w:val="single" w:sz="6" w:space="0" w:color="auto"/>
            </w:tcBorders>
            <w:vAlign w:val="center"/>
          </w:tcPr>
          <w:p w:rsidR="00E41762" w:rsidRPr="00E41762" w:rsidRDefault="00E41762" w:rsidP="00E41762">
            <w:pPr>
              <w:spacing w:after="0" w:line="240" w:lineRule="auto"/>
              <w:jc w:val="center"/>
              <w:rPr>
                <w:rFonts w:ascii="Times New Roman" w:eastAsia="Times New Roman" w:hAnsi="Times New Roman" w:cs="Times New Roman"/>
                <w:lang w:eastAsia="tr-TR"/>
              </w:rPr>
            </w:pPr>
            <w:r w:rsidRPr="00E41762">
              <w:rPr>
                <w:rFonts w:ascii="Times New Roman" w:eastAsia="Times New Roman" w:hAnsi="Times New Roman" w:cs="Times New Roman"/>
                <w:lang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E41762" w:rsidRPr="00E41762" w:rsidRDefault="00E41762" w:rsidP="00E41762">
            <w:pPr>
              <w:spacing w:after="0" w:line="240" w:lineRule="auto"/>
              <w:jc w:val="both"/>
              <w:rPr>
                <w:rFonts w:ascii="Times New Roman" w:eastAsia="Times New Roman" w:hAnsi="Times New Roman" w:cs="Times New Roman"/>
                <w:lang w:val="en-US" w:eastAsia="tr-TR"/>
              </w:rPr>
            </w:pPr>
            <w:r w:rsidRPr="00E41762">
              <w:rPr>
                <w:rFonts w:ascii="Times New Roman" w:eastAsia="Times New Roman" w:hAnsi="Times New Roman" w:cs="Times New Roman"/>
                <w:lang w:val="en-US" w:eastAsia="tr-TR"/>
              </w:rPr>
              <w:t xml:space="preserve">Understanding of professional and ethical issues and taking responsibility </w:t>
            </w:r>
          </w:p>
        </w:tc>
        <w:tc>
          <w:tcPr>
            <w:tcW w:w="567" w:type="dxa"/>
            <w:tcBorders>
              <w:top w:val="single" w:sz="6" w:space="0" w:color="auto"/>
              <w:left w:val="single" w:sz="6" w:space="0" w:color="auto"/>
              <w:bottom w:val="single" w:sz="6" w:space="0" w:color="auto"/>
              <w:right w:val="single" w:sz="6" w:space="0" w:color="auto"/>
            </w:tcBorders>
            <w:vAlign w:val="center"/>
          </w:tcPr>
          <w:p w:rsidR="00E41762" w:rsidRPr="00E41762" w:rsidRDefault="00E41762" w:rsidP="00E41762">
            <w:pPr>
              <w:spacing w:after="0" w:line="240" w:lineRule="auto"/>
              <w:jc w:val="center"/>
              <w:rPr>
                <w:rFonts w:ascii="Times New Roman" w:eastAsia="Times New Roman" w:hAnsi="Times New Roman" w:cs="Times New Roman"/>
                <w:b/>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E41762" w:rsidRPr="00E41762" w:rsidRDefault="00E41762" w:rsidP="00E41762">
            <w:pPr>
              <w:spacing w:after="0" w:line="240" w:lineRule="auto"/>
              <w:jc w:val="center"/>
              <w:rPr>
                <w:rFonts w:ascii="Times New Roman" w:eastAsia="Times New Roman" w:hAnsi="Times New Roman" w:cs="Times New Roman"/>
                <w:b/>
                <w:lang w:eastAsia="tr-TR"/>
              </w:rPr>
            </w:pPr>
            <w:r w:rsidRPr="00E41762">
              <w:rPr>
                <w:rFonts w:ascii="Times New Roman" w:eastAsia="Times New Roman" w:hAnsi="Times New Roman" w:cs="Times New Roman"/>
                <w:b/>
                <w:lang w:eastAsia="tr-TR"/>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E41762" w:rsidRPr="00E41762" w:rsidRDefault="00E41762" w:rsidP="00E41762">
            <w:pPr>
              <w:spacing w:after="0" w:line="240" w:lineRule="auto"/>
              <w:jc w:val="center"/>
              <w:rPr>
                <w:rFonts w:ascii="Times New Roman" w:eastAsia="Times New Roman" w:hAnsi="Times New Roman" w:cs="Times New Roman"/>
                <w:b/>
                <w:lang w:eastAsia="tr-TR"/>
              </w:rPr>
            </w:pPr>
          </w:p>
        </w:tc>
      </w:tr>
      <w:tr w:rsidR="00E41762" w:rsidRPr="00E41762" w:rsidTr="005B3577">
        <w:trPr>
          <w:trHeight w:val="227"/>
        </w:trPr>
        <w:tc>
          <w:tcPr>
            <w:tcW w:w="9889" w:type="dxa"/>
            <w:gridSpan w:val="5"/>
            <w:tcBorders>
              <w:top w:val="single" w:sz="6" w:space="0" w:color="auto"/>
              <w:left w:val="single" w:sz="12" w:space="0" w:color="auto"/>
              <w:bottom w:val="single" w:sz="12" w:space="0" w:color="auto"/>
              <w:right w:val="single" w:sz="12" w:space="0" w:color="auto"/>
            </w:tcBorders>
            <w:vAlign w:val="center"/>
          </w:tcPr>
          <w:p w:rsidR="00E41762" w:rsidRPr="00E41762" w:rsidRDefault="00E41762" w:rsidP="00E41762">
            <w:pPr>
              <w:spacing w:after="0" w:line="240" w:lineRule="auto"/>
              <w:jc w:val="both"/>
              <w:rPr>
                <w:rFonts w:ascii="Times New Roman" w:eastAsia="Times New Roman" w:hAnsi="Times New Roman" w:cs="Times New Roman"/>
                <w:lang w:val="en-US" w:eastAsia="tr-TR"/>
              </w:rPr>
            </w:pPr>
            <w:r w:rsidRPr="00E41762">
              <w:rPr>
                <w:rFonts w:ascii="Times New Roman" w:eastAsia="Times New Roman" w:hAnsi="Times New Roman" w:cs="Times New Roman"/>
                <w:b/>
                <w:lang w:val="en-US" w:eastAsia="tr-TR"/>
              </w:rPr>
              <w:t>1</w:t>
            </w:r>
            <w:r w:rsidRPr="00E41762">
              <w:rPr>
                <w:rFonts w:ascii="Times New Roman" w:eastAsia="Times New Roman" w:hAnsi="Times New Roman" w:cs="Times New Roman"/>
                <w:lang w:val="en-US" w:eastAsia="tr-TR"/>
              </w:rPr>
              <w:t xml:space="preserve">:None. </w:t>
            </w:r>
            <w:r w:rsidRPr="00E41762">
              <w:rPr>
                <w:rFonts w:ascii="Times New Roman" w:eastAsia="Times New Roman" w:hAnsi="Times New Roman" w:cs="Times New Roman"/>
                <w:b/>
                <w:lang w:val="en-US" w:eastAsia="tr-TR"/>
              </w:rPr>
              <w:t>2</w:t>
            </w:r>
            <w:r w:rsidRPr="00E41762">
              <w:rPr>
                <w:rFonts w:ascii="Times New Roman" w:eastAsia="Times New Roman" w:hAnsi="Times New Roman" w:cs="Times New Roman"/>
                <w:lang w:val="en-US" w:eastAsia="tr-TR"/>
              </w:rPr>
              <w:t xml:space="preserve">:Partially contribution. </w:t>
            </w:r>
            <w:r w:rsidRPr="00E41762">
              <w:rPr>
                <w:rFonts w:ascii="Times New Roman" w:eastAsia="Times New Roman" w:hAnsi="Times New Roman" w:cs="Times New Roman"/>
                <w:b/>
                <w:lang w:val="en-US" w:eastAsia="tr-TR"/>
              </w:rPr>
              <w:t>3</w:t>
            </w:r>
            <w:r w:rsidRPr="00E41762">
              <w:rPr>
                <w:rFonts w:ascii="Times New Roman" w:eastAsia="Times New Roman" w:hAnsi="Times New Roman" w:cs="Times New Roman"/>
                <w:lang w:val="en-US" w:eastAsia="tr-TR"/>
              </w:rPr>
              <w:t>: Completely contribution.</w:t>
            </w:r>
          </w:p>
        </w:tc>
      </w:tr>
    </w:tbl>
    <w:p w:rsidR="00E41762" w:rsidRPr="00E41762" w:rsidRDefault="00E41762" w:rsidP="00E41762">
      <w:pPr>
        <w:spacing w:after="0" w:line="240" w:lineRule="auto"/>
        <w:rPr>
          <w:rFonts w:ascii="Times New Roman" w:eastAsia="Times New Roman" w:hAnsi="Times New Roman" w:cs="Times New Roman"/>
          <w:sz w:val="16"/>
          <w:szCs w:val="16"/>
          <w:lang w:eastAsia="tr-TR"/>
        </w:rPr>
      </w:pPr>
    </w:p>
    <w:p w:rsidR="00E41762" w:rsidRPr="00E41762" w:rsidRDefault="00E41762" w:rsidP="00E41762">
      <w:pPr>
        <w:spacing w:after="0" w:line="360" w:lineRule="auto"/>
        <w:rPr>
          <w:rFonts w:ascii="Times New Roman" w:eastAsia="Times New Roman" w:hAnsi="Times New Roman" w:cs="Times New Roman"/>
          <w:b/>
          <w:sz w:val="24"/>
          <w:szCs w:val="24"/>
          <w:lang w:eastAsia="tr-TR"/>
        </w:rPr>
      </w:pPr>
    </w:p>
    <w:p w:rsidR="00E41762" w:rsidRPr="00E41762" w:rsidRDefault="00E41762" w:rsidP="00E41762">
      <w:pPr>
        <w:spacing w:after="0" w:line="240" w:lineRule="auto"/>
        <w:rPr>
          <w:rFonts w:ascii="Times New Roman" w:eastAsia="Times New Roman" w:hAnsi="Times New Roman" w:cs="Times New Roman"/>
          <w:color w:val="FF0000"/>
          <w:sz w:val="24"/>
          <w:szCs w:val="24"/>
          <w:lang w:eastAsia="tr-TR"/>
        </w:rPr>
      </w:pPr>
    </w:p>
    <w:p w:rsidR="00E41762" w:rsidRPr="00E41762" w:rsidRDefault="00E41762" w:rsidP="00E41762">
      <w:pPr>
        <w:spacing w:after="0" w:line="240" w:lineRule="auto"/>
        <w:rPr>
          <w:rFonts w:ascii="Times New Roman" w:eastAsia="Times New Roman" w:hAnsi="Times New Roman" w:cs="Times New Roman"/>
          <w:color w:val="FF0000"/>
          <w:lang w:eastAsia="tr-TR"/>
        </w:rPr>
      </w:pPr>
    </w:p>
    <w:p w:rsidR="00E41762" w:rsidRDefault="00E41762" w:rsidP="00E41762">
      <w:pPr>
        <w:tabs>
          <w:tab w:val="left" w:pos="7800"/>
        </w:tabs>
        <w:spacing w:after="0" w:line="240" w:lineRule="auto"/>
        <w:rPr>
          <w:rFonts w:ascii="Times New Roman" w:eastAsia="Times New Roman" w:hAnsi="Times New Roman" w:cs="Times New Roman"/>
          <w:sz w:val="24"/>
          <w:szCs w:val="24"/>
          <w:lang w:eastAsia="tr-TR"/>
        </w:rPr>
      </w:pPr>
      <w:r w:rsidRPr="00E41762">
        <w:rPr>
          <w:rFonts w:ascii="Times New Roman" w:eastAsia="Times New Roman" w:hAnsi="Times New Roman" w:cs="Times New Roman"/>
          <w:sz w:val="24"/>
          <w:szCs w:val="24"/>
          <w:lang w:eastAsia="tr-TR"/>
        </w:rPr>
        <w:t xml:space="preserve">                        </w:t>
      </w:r>
    </w:p>
    <w:p w:rsidR="00D227F7" w:rsidRDefault="00D227F7" w:rsidP="00E41762">
      <w:pPr>
        <w:tabs>
          <w:tab w:val="left" w:pos="7800"/>
        </w:tabs>
        <w:spacing w:after="0" w:line="240" w:lineRule="auto"/>
        <w:rPr>
          <w:rFonts w:ascii="Times New Roman" w:eastAsia="Times New Roman" w:hAnsi="Times New Roman" w:cs="Times New Roman"/>
          <w:sz w:val="24"/>
          <w:szCs w:val="24"/>
          <w:lang w:eastAsia="tr-TR"/>
        </w:rPr>
      </w:pPr>
    </w:p>
    <w:p w:rsidR="00D227F7" w:rsidRDefault="00D227F7" w:rsidP="00E41762">
      <w:pPr>
        <w:tabs>
          <w:tab w:val="left" w:pos="7800"/>
        </w:tabs>
        <w:spacing w:after="0" w:line="240" w:lineRule="auto"/>
        <w:rPr>
          <w:rFonts w:ascii="Times New Roman" w:eastAsia="Times New Roman" w:hAnsi="Times New Roman" w:cs="Times New Roman"/>
          <w:sz w:val="24"/>
          <w:szCs w:val="24"/>
          <w:lang w:eastAsia="tr-TR"/>
        </w:rPr>
      </w:pPr>
    </w:p>
    <w:p w:rsidR="00D227F7" w:rsidRDefault="00D227F7" w:rsidP="00E41762">
      <w:pPr>
        <w:tabs>
          <w:tab w:val="left" w:pos="7800"/>
        </w:tabs>
        <w:spacing w:after="0" w:line="240" w:lineRule="auto"/>
        <w:rPr>
          <w:rFonts w:ascii="Times New Roman" w:eastAsia="Times New Roman" w:hAnsi="Times New Roman" w:cs="Times New Roman"/>
          <w:sz w:val="24"/>
          <w:szCs w:val="24"/>
          <w:lang w:eastAsia="tr-TR"/>
        </w:rPr>
      </w:pPr>
    </w:p>
    <w:p w:rsidR="00D227F7" w:rsidRDefault="00D227F7" w:rsidP="00E41762">
      <w:pPr>
        <w:tabs>
          <w:tab w:val="left" w:pos="7800"/>
        </w:tabs>
        <w:spacing w:after="0" w:line="240" w:lineRule="auto"/>
        <w:rPr>
          <w:rFonts w:ascii="Times New Roman" w:eastAsia="Times New Roman" w:hAnsi="Times New Roman" w:cs="Times New Roman"/>
          <w:sz w:val="24"/>
          <w:szCs w:val="24"/>
          <w:lang w:eastAsia="tr-TR"/>
        </w:rPr>
      </w:pPr>
    </w:p>
    <w:p w:rsidR="00D227F7" w:rsidRDefault="00D227F7" w:rsidP="00E41762">
      <w:pPr>
        <w:tabs>
          <w:tab w:val="left" w:pos="7800"/>
        </w:tabs>
        <w:spacing w:after="0" w:line="240" w:lineRule="auto"/>
        <w:rPr>
          <w:rFonts w:ascii="Times New Roman" w:eastAsia="Times New Roman" w:hAnsi="Times New Roman" w:cs="Times New Roman"/>
          <w:sz w:val="24"/>
          <w:szCs w:val="24"/>
          <w:lang w:eastAsia="tr-TR"/>
        </w:rPr>
      </w:pPr>
    </w:p>
    <w:p w:rsidR="00D227F7" w:rsidRDefault="00D227F7" w:rsidP="00E41762">
      <w:pPr>
        <w:tabs>
          <w:tab w:val="left" w:pos="7800"/>
        </w:tabs>
        <w:spacing w:after="0" w:line="240" w:lineRule="auto"/>
        <w:rPr>
          <w:rFonts w:ascii="Times New Roman" w:eastAsia="Times New Roman" w:hAnsi="Times New Roman" w:cs="Times New Roman"/>
          <w:sz w:val="24"/>
          <w:szCs w:val="24"/>
          <w:lang w:eastAsia="tr-TR"/>
        </w:rPr>
      </w:pPr>
    </w:p>
    <w:p w:rsidR="00D227F7" w:rsidRDefault="00D227F7" w:rsidP="00E41762">
      <w:pPr>
        <w:tabs>
          <w:tab w:val="left" w:pos="7800"/>
        </w:tabs>
        <w:spacing w:after="0" w:line="240" w:lineRule="auto"/>
        <w:rPr>
          <w:rFonts w:ascii="Times New Roman" w:eastAsia="Times New Roman" w:hAnsi="Times New Roman" w:cs="Times New Roman"/>
          <w:sz w:val="24"/>
          <w:szCs w:val="24"/>
          <w:lang w:eastAsia="tr-TR"/>
        </w:rPr>
      </w:pPr>
    </w:p>
    <w:p w:rsidR="00D227F7" w:rsidRDefault="00D227F7" w:rsidP="00E41762">
      <w:pPr>
        <w:tabs>
          <w:tab w:val="left" w:pos="7800"/>
        </w:tabs>
        <w:spacing w:after="0" w:line="240" w:lineRule="auto"/>
        <w:rPr>
          <w:rFonts w:ascii="Times New Roman" w:eastAsia="Times New Roman" w:hAnsi="Times New Roman" w:cs="Times New Roman"/>
          <w:sz w:val="24"/>
          <w:szCs w:val="24"/>
          <w:lang w:eastAsia="tr-TR"/>
        </w:rPr>
      </w:pPr>
    </w:p>
    <w:p w:rsidR="00D227F7" w:rsidRDefault="00D227F7" w:rsidP="00E41762">
      <w:pPr>
        <w:tabs>
          <w:tab w:val="left" w:pos="7800"/>
        </w:tabs>
        <w:spacing w:after="0" w:line="240" w:lineRule="auto"/>
        <w:rPr>
          <w:rFonts w:ascii="Times New Roman" w:eastAsia="Times New Roman" w:hAnsi="Times New Roman" w:cs="Times New Roman"/>
          <w:sz w:val="24"/>
          <w:szCs w:val="24"/>
          <w:lang w:eastAsia="tr-TR"/>
        </w:rPr>
      </w:pPr>
    </w:p>
    <w:p w:rsidR="00D227F7" w:rsidRDefault="00D227F7" w:rsidP="00E41762">
      <w:pPr>
        <w:tabs>
          <w:tab w:val="left" w:pos="7800"/>
        </w:tabs>
        <w:spacing w:after="0" w:line="240" w:lineRule="auto"/>
        <w:rPr>
          <w:rFonts w:ascii="Times New Roman" w:eastAsia="Times New Roman" w:hAnsi="Times New Roman" w:cs="Times New Roman"/>
          <w:sz w:val="24"/>
          <w:szCs w:val="24"/>
          <w:lang w:eastAsia="tr-TR"/>
        </w:rPr>
      </w:pPr>
    </w:p>
    <w:p w:rsidR="00D227F7" w:rsidRDefault="00D227F7" w:rsidP="00E41762">
      <w:pPr>
        <w:tabs>
          <w:tab w:val="left" w:pos="7800"/>
        </w:tabs>
        <w:spacing w:after="0" w:line="240" w:lineRule="auto"/>
        <w:rPr>
          <w:rFonts w:ascii="Times New Roman" w:eastAsia="Times New Roman" w:hAnsi="Times New Roman" w:cs="Times New Roman"/>
          <w:sz w:val="24"/>
          <w:szCs w:val="24"/>
          <w:lang w:eastAsia="tr-TR"/>
        </w:rPr>
      </w:pPr>
    </w:p>
    <w:p w:rsidR="005224D7" w:rsidRDefault="005224D7" w:rsidP="00D227F7">
      <w:pPr>
        <w:spacing w:after="0" w:line="240" w:lineRule="auto"/>
        <w:outlineLvl w:val="0"/>
        <w:rPr>
          <w:rFonts w:ascii="Times New Roman" w:eastAsia="Times New Roman" w:hAnsi="Times New Roman" w:cs="Times New Roman"/>
          <w:b/>
          <w:sz w:val="28"/>
          <w:szCs w:val="28"/>
          <w:lang w:val="en-US" w:eastAsia="tr-TR"/>
        </w:rPr>
      </w:pPr>
    </w:p>
    <w:p w:rsidR="005224D7" w:rsidRDefault="005224D7" w:rsidP="00D227F7">
      <w:pPr>
        <w:spacing w:after="0" w:line="240" w:lineRule="auto"/>
        <w:outlineLvl w:val="0"/>
        <w:rPr>
          <w:rFonts w:ascii="Times New Roman" w:eastAsia="Times New Roman" w:hAnsi="Times New Roman" w:cs="Times New Roman"/>
          <w:b/>
          <w:sz w:val="28"/>
          <w:szCs w:val="28"/>
          <w:lang w:val="en-US" w:eastAsia="tr-TR"/>
        </w:rPr>
      </w:pPr>
    </w:p>
    <w:p w:rsidR="005224D7" w:rsidRDefault="005224D7" w:rsidP="00D227F7">
      <w:pPr>
        <w:spacing w:after="0" w:line="240" w:lineRule="auto"/>
        <w:outlineLvl w:val="0"/>
        <w:rPr>
          <w:rFonts w:ascii="Times New Roman" w:eastAsia="Times New Roman" w:hAnsi="Times New Roman" w:cs="Times New Roman"/>
          <w:b/>
          <w:sz w:val="28"/>
          <w:szCs w:val="28"/>
          <w:lang w:val="en-US" w:eastAsia="tr-TR"/>
        </w:rPr>
      </w:pPr>
    </w:p>
    <w:p w:rsidR="00D227F7" w:rsidRPr="00D227F7" w:rsidRDefault="00D227F7" w:rsidP="005224D7">
      <w:pPr>
        <w:spacing w:after="0" w:line="240" w:lineRule="auto"/>
        <w:jc w:val="center"/>
        <w:outlineLvl w:val="0"/>
        <w:rPr>
          <w:rFonts w:ascii="Times New Roman" w:eastAsia="Times New Roman" w:hAnsi="Times New Roman" w:cs="Times New Roman"/>
          <w:b/>
          <w:sz w:val="28"/>
          <w:szCs w:val="28"/>
          <w:lang w:val="en-US" w:eastAsia="tr-TR"/>
        </w:rPr>
      </w:pPr>
      <w:r w:rsidRPr="00D227F7">
        <w:rPr>
          <w:rFonts w:ascii="Times New Roman" w:eastAsia="Times New Roman" w:hAnsi="Times New Roman" w:cs="Times New Roman"/>
          <w:b/>
          <w:sz w:val="28"/>
          <w:szCs w:val="28"/>
          <w:lang w:val="en-US" w:eastAsia="tr-TR"/>
        </w:rPr>
        <w:t>ESOGÜ Faculty of Dentistry</w:t>
      </w:r>
    </w:p>
    <w:p w:rsidR="00D227F7" w:rsidRPr="00D227F7" w:rsidRDefault="00D227F7" w:rsidP="005224D7">
      <w:pPr>
        <w:spacing w:after="0" w:line="240" w:lineRule="auto"/>
        <w:jc w:val="center"/>
        <w:outlineLvl w:val="0"/>
        <w:rPr>
          <w:rFonts w:ascii="Times New Roman" w:eastAsia="Times New Roman" w:hAnsi="Times New Roman" w:cs="Times New Roman"/>
          <w:b/>
          <w:sz w:val="28"/>
          <w:szCs w:val="28"/>
          <w:lang w:val="en-US" w:eastAsia="tr-TR"/>
        </w:rPr>
      </w:pPr>
      <w:r w:rsidRPr="00D227F7">
        <w:rPr>
          <w:rFonts w:ascii="Times New Roman" w:eastAsia="Times New Roman" w:hAnsi="Times New Roman" w:cs="Times New Roman"/>
          <w:b/>
          <w:sz w:val="28"/>
          <w:szCs w:val="28"/>
          <w:lang w:val="en-US" w:eastAsia="tr-TR"/>
        </w:rPr>
        <w:t>Course Information Form</w:t>
      </w:r>
    </w:p>
    <w:p w:rsidR="00D227F7" w:rsidRPr="00D227F7" w:rsidRDefault="00D227F7" w:rsidP="00D227F7">
      <w:pPr>
        <w:spacing w:after="0" w:line="240" w:lineRule="auto"/>
        <w:outlineLvl w:val="0"/>
        <w:rPr>
          <w:rFonts w:ascii="Times New Roman" w:eastAsia="Times New Roman" w:hAnsi="Times New Roman" w:cs="Times New Roman"/>
          <w:b/>
          <w:sz w:val="10"/>
          <w:szCs w:val="10"/>
          <w:lang w:val="en-US" w:eastAsia="tr-TR"/>
        </w:rPr>
      </w:pPr>
    </w:p>
    <w:p w:rsidR="00D227F7" w:rsidRPr="00D227F7" w:rsidRDefault="00D227F7" w:rsidP="00D227F7">
      <w:pPr>
        <w:spacing w:after="0" w:line="240" w:lineRule="auto"/>
        <w:outlineLvl w:val="0"/>
        <w:rPr>
          <w:rFonts w:ascii="Times New Roman" w:eastAsia="Times New Roman" w:hAnsi="Times New Roman" w:cs="Times New Roman"/>
          <w:b/>
          <w:sz w:val="10"/>
          <w:szCs w:val="10"/>
          <w:lang w:val="en-US"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D227F7" w:rsidRPr="00D227F7" w:rsidTr="002F6C9E">
        <w:tc>
          <w:tcPr>
            <w:tcW w:w="1167" w:type="dxa"/>
            <w:vAlign w:val="center"/>
          </w:tcPr>
          <w:p w:rsidR="00D227F7" w:rsidRPr="00D227F7" w:rsidRDefault="005224D7" w:rsidP="00D227F7">
            <w:pPr>
              <w:spacing w:after="0" w:line="240" w:lineRule="auto"/>
              <w:outlineLvl w:val="0"/>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eastAsia="tr-TR"/>
              </w:rPr>
              <w:t>CLASS</w:t>
            </w:r>
          </w:p>
        </w:tc>
        <w:tc>
          <w:tcPr>
            <w:tcW w:w="1527" w:type="dxa"/>
            <w:vAlign w:val="center"/>
          </w:tcPr>
          <w:p w:rsidR="00D227F7" w:rsidRPr="00D227F7" w:rsidRDefault="005224D7" w:rsidP="003345FF">
            <w:pPr>
              <w:spacing w:after="0" w:line="240" w:lineRule="auto"/>
              <w:outlineLvl w:val="0"/>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val="en-US" w:eastAsia="tr-TR"/>
              </w:rPr>
              <w:t xml:space="preserve"> </w:t>
            </w:r>
            <w:r w:rsidR="003345FF">
              <w:rPr>
                <w:rFonts w:ascii="Times New Roman" w:eastAsia="Times New Roman" w:hAnsi="Times New Roman" w:cs="Times New Roman"/>
                <w:sz w:val="20"/>
                <w:szCs w:val="20"/>
                <w:lang w:val="en-US" w:eastAsia="tr-TR"/>
              </w:rPr>
              <w:t>2</w:t>
            </w:r>
          </w:p>
        </w:tc>
      </w:tr>
    </w:tbl>
    <w:p w:rsidR="00D227F7" w:rsidRPr="00D227F7" w:rsidRDefault="00D227F7" w:rsidP="00D227F7">
      <w:pPr>
        <w:spacing w:after="0" w:line="240" w:lineRule="auto"/>
        <w:jc w:val="right"/>
        <w:outlineLvl w:val="0"/>
        <w:rPr>
          <w:rFonts w:ascii="Times New Roman" w:eastAsia="Times New Roman" w:hAnsi="Times New Roman" w:cs="Times New Roman"/>
          <w:b/>
          <w:sz w:val="20"/>
          <w:szCs w:val="20"/>
          <w:lang w:val="en-US" w:eastAsia="tr-TR"/>
        </w:rPr>
      </w:pPr>
    </w:p>
    <w:tbl>
      <w:tblPr>
        <w:tblW w:w="100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093"/>
        <w:gridCol w:w="1984"/>
        <w:gridCol w:w="2127"/>
        <w:gridCol w:w="3846"/>
      </w:tblGrid>
      <w:tr w:rsidR="00D227F7" w:rsidRPr="00D227F7" w:rsidTr="005224D7">
        <w:tc>
          <w:tcPr>
            <w:tcW w:w="2093" w:type="dxa"/>
            <w:vAlign w:val="center"/>
          </w:tcPr>
          <w:p w:rsidR="00D227F7" w:rsidRPr="00D227F7" w:rsidRDefault="00D227F7" w:rsidP="00D227F7">
            <w:pPr>
              <w:spacing w:after="0" w:line="240" w:lineRule="auto"/>
              <w:jc w:val="center"/>
              <w:outlineLvl w:val="0"/>
              <w:rPr>
                <w:rFonts w:ascii="Times New Roman" w:eastAsia="Times New Roman" w:hAnsi="Times New Roman" w:cs="Times New Roman"/>
                <w:b/>
                <w:sz w:val="20"/>
                <w:szCs w:val="20"/>
                <w:lang w:val="en-US" w:eastAsia="tr-TR"/>
              </w:rPr>
            </w:pPr>
            <w:r w:rsidRPr="00D227F7">
              <w:rPr>
                <w:rFonts w:ascii="Times New Roman" w:eastAsia="Times New Roman" w:hAnsi="Times New Roman" w:cs="Times New Roman"/>
                <w:b/>
                <w:sz w:val="20"/>
                <w:szCs w:val="20"/>
                <w:lang w:val="en-US" w:eastAsia="tr-TR"/>
              </w:rPr>
              <w:t>COURSE CODE</w:t>
            </w:r>
          </w:p>
        </w:tc>
        <w:tc>
          <w:tcPr>
            <w:tcW w:w="1984" w:type="dxa"/>
            <w:vAlign w:val="center"/>
          </w:tcPr>
          <w:p w:rsidR="00D227F7" w:rsidRPr="00D227F7" w:rsidRDefault="00D227F7" w:rsidP="00D227F7">
            <w:pPr>
              <w:spacing w:after="0" w:line="240" w:lineRule="auto"/>
              <w:outlineLvl w:val="0"/>
              <w:rPr>
                <w:rFonts w:ascii="Times New Roman" w:eastAsia="Times New Roman" w:hAnsi="Times New Roman" w:cs="Times New Roman"/>
                <w:sz w:val="24"/>
                <w:szCs w:val="24"/>
                <w:lang w:val="en-US" w:eastAsia="tr-TR"/>
              </w:rPr>
            </w:pPr>
            <w:r w:rsidRPr="00D227F7">
              <w:rPr>
                <w:rFonts w:ascii="Times New Roman" w:eastAsia="Times New Roman" w:hAnsi="Times New Roman" w:cs="Times New Roman"/>
                <w:sz w:val="24"/>
                <w:szCs w:val="24"/>
                <w:lang w:val="en-US" w:eastAsia="tr-TR"/>
              </w:rPr>
              <w:t xml:space="preserve"> </w:t>
            </w:r>
            <w:r w:rsidRPr="00D227F7">
              <w:rPr>
                <w:rFonts w:ascii="Times New Roman" w:eastAsia="Times New Roman" w:hAnsi="Times New Roman" w:cs="Times New Roman"/>
                <w:sz w:val="24"/>
                <w:szCs w:val="24"/>
                <w:lang w:eastAsia="tr-TR"/>
              </w:rPr>
              <w:t>161114003</w:t>
            </w:r>
          </w:p>
        </w:tc>
        <w:tc>
          <w:tcPr>
            <w:tcW w:w="2127" w:type="dxa"/>
            <w:vAlign w:val="center"/>
          </w:tcPr>
          <w:p w:rsidR="00D227F7" w:rsidRPr="00D227F7" w:rsidRDefault="00D227F7" w:rsidP="00D227F7">
            <w:pPr>
              <w:spacing w:after="0" w:line="240" w:lineRule="auto"/>
              <w:jc w:val="center"/>
              <w:outlineLvl w:val="0"/>
              <w:rPr>
                <w:rFonts w:ascii="Times New Roman" w:eastAsia="Times New Roman" w:hAnsi="Times New Roman" w:cs="Times New Roman"/>
                <w:b/>
                <w:sz w:val="20"/>
                <w:szCs w:val="20"/>
                <w:lang w:val="en-US" w:eastAsia="tr-TR"/>
              </w:rPr>
            </w:pPr>
            <w:r w:rsidRPr="00D227F7">
              <w:rPr>
                <w:rFonts w:ascii="Times New Roman" w:eastAsia="Times New Roman" w:hAnsi="Times New Roman" w:cs="Times New Roman"/>
                <w:b/>
                <w:sz w:val="20"/>
                <w:szCs w:val="20"/>
                <w:lang w:val="en-US" w:eastAsia="tr-TR"/>
              </w:rPr>
              <w:t>COURSE NAME</w:t>
            </w:r>
          </w:p>
        </w:tc>
        <w:tc>
          <w:tcPr>
            <w:tcW w:w="3846" w:type="dxa"/>
          </w:tcPr>
          <w:p w:rsidR="00D227F7" w:rsidRPr="00D227F7" w:rsidRDefault="00D227F7" w:rsidP="00D227F7">
            <w:pPr>
              <w:spacing w:after="0" w:line="240" w:lineRule="auto"/>
              <w:outlineLvl w:val="0"/>
              <w:rPr>
                <w:rFonts w:ascii="Times New Roman" w:eastAsia="Times New Roman" w:hAnsi="Times New Roman" w:cs="Times New Roman"/>
                <w:sz w:val="20"/>
                <w:szCs w:val="20"/>
                <w:lang w:val="en-US" w:eastAsia="tr-TR"/>
              </w:rPr>
            </w:pPr>
          </w:p>
          <w:p w:rsidR="00D227F7" w:rsidRPr="00D227F7" w:rsidRDefault="00D227F7" w:rsidP="00D227F7">
            <w:pPr>
              <w:spacing w:after="0" w:line="240" w:lineRule="auto"/>
              <w:outlineLvl w:val="0"/>
              <w:rPr>
                <w:rFonts w:ascii="Times New Roman" w:eastAsia="Times New Roman" w:hAnsi="Times New Roman" w:cs="Times New Roman"/>
                <w:szCs w:val="20"/>
                <w:lang w:val="en-US" w:eastAsia="tr-TR"/>
              </w:rPr>
            </w:pPr>
            <w:r w:rsidRPr="00D227F7">
              <w:rPr>
                <w:rFonts w:ascii="Times New Roman" w:eastAsia="Times New Roman" w:hAnsi="Times New Roman" w:cs="Times New Roman"/>
                <w:szCs w:val="20"/>
                <w:lang w:val="en-US" w:eastAsia="tr-TR"/>
              </w:rPr>
              <w:t>Histology and Embryology</w:t>
            </w:r>
          </w:p>
          <w:p w:rsidR="00D227F7" w:rsidRPr="00D227F7" w:rsidRDefault="00D227F7" w:rsidP="00D227F7">
            <w:pPr>
              <w:spacing w:after="0" w:line="240" w:lineRule="auto"/>
              <w:outlineLvl w:val="0"/>
              <w:rPr>
                <w:rFonts w:ascii="Times New Roman" w:eastAsia="Times New Roman" w:hAnsi="Times New Roman" w:cs="Times New Roman"/>
                <w:sz w:val="20"/>
                <w:szCs w:val="20"/>
                <w:lang w:val="en-US" w:eastAsia="tr-TR"/>
              </w:rPr>
            </w:pPr>
          </w:p>
        </w:tc>
      </w:tr>
    </w:tbl>
    <w:p w:rsidR="00D227F7" w:rsidRPr="00D227F7" w:rsidRDefault="00D227F7" w:rsidP="00D227F7">
      <w:pPr>
        <w:spacing w:after="0" w:line="240" w:lineRule="auto"/>
        <w:outlineLvl w:val="0"/>
        <w:rPr>
          <w:rFonts w:ascii="Times New Roman" w:eastAsia="Times New Roman" w:hAnsi="Times New Roman" w:cs="Times New Roman"/>
          <w:sz w:val="20"/>
          <w:szCs w:val="20"/>
          <w:lang w:val="en-US" w:eastAsia="tr-TR"/>
        </w:rPr>
      </w:pPr>
      <w:r w:rsidRPr="00D227F7">
        <w:rPr>
          <w:rFonts w:ascii="Times New Roman" w:eastAsia="Times New Roman" w:hAnsi="Times New Roman" w:cs="Times New Roman"/>
          <w:b/>
          <w:sz w:val="20"/>
          <w:szCs w:val="20"/>
          <w:lang w:val="en-US" w:eastAsia="tr-TR"/>
        </w:rPr>
        <w:t xml:space="preserve">                                                   </w:t>
      </w:r>
      <w:r w:rsidRPr="00D227F7">
        <w:rPr>
          <w:rFonts w:ascii="Times New Roman" w:eastAsia="Times New Roman" w:hAnsi="Times New Roman" w:cs="Times New Roman"/>
          <w:b/>
          <w:sz w:val="20"/>
          <w:szCs w:val="20"/>
          <w:lang w:val="en-US" w:eastAsia="tr-TR"/>
        </w:rPr>
        <w:tab/>
      </w:r>
      <w:r w:rsidRPr="00D227F7">
        <w:rPr>
          <w:rFonts w:ascii="Times New Roman" w:eastAsia="Times New Roman" w:hAnsi="Times New Roman" w:cs="Times New Roman"/>
          <w:b/>
          <w:sz w:val="20"/>
          <w:szCs w:val="20"/>
          <w:lang w:val="en-US" w:eastAsia="tr-TR"/>
        </w:rPr>
        <w:tab/>
      </w:r>
      <w:r w:rsidRPr="00D227F7">
        <w:rPr>
          <w:rFonts w:ascii="Times New Roman" w:eastAsia="Times New Roman" w:hAnsi="Times New Roman" w:cs="Times New Roman"/>
          <w:b/>
          <w:sz w:val="20"/>
          <w:szCs w:val="20"/>
          <w:lang w:val="en-US" w:eastAsia="tr-TR"/>
        </w:rPr>
        <w:tab/>
      </w:r>
      <w:r w:rsidRPr="00D227F7">
        <w:rPr>
          <w:rFonts w:ascii="Times New Roman" w:eastAsia="Times New Roman" w:hAnsi="Times New Roman" w:cs="Times New Roman"/>
          <w:b/>
          <w:sz w:val="20"/>
          <w:szCs w:val="20"/>
          <w:lang w:val="en-US" w:eastAsia="tr-TR"/>
        </w:rPr>
        <w:tab/>
      </w:r>
      <w:r w:rsidRPr="00D227F7">
        <w:rPr>
          <w:rFonts w:ascii="Times New Roman" w:eastAsia="Times New Roman" w:hAnsi="Times New Roman" w:cs="Times New Roman"/>
          <w:b/>
          <w:sz w:val="20"/>
          <w:szCs w:val="20"/>
          <w:lang w:val="en-US" w:eastAsia="tr-TR"/>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3"/>
        <w:gridCol w:w="870"/>
        <w:gridCol w:w="185"/>
        <w:gridCol w:w="882"/>
        <w:gridCol w:w="748"/>
        <w:gridCol w:w="691"/>
        <w:gridCol w:w="28"/>
        <w:gridCol w:w="800"/>
        <w:gridCol w:w="583"/>
        <w:gridCol w:w="161"/>
        <w:gridCol w:w="1497"/>
        <w:gridCol w:w="967"/>
        <w:gridCol w:w="1375"/>
      </w:tblGrid>
      <w:tr w:rsidR="00D227F7" w:rsidRPr="00D227F7" w:rsidTr="002F6C9E">
        <w:trPr>
          <w:trHeight w:val="383"/>
        </w:trPr>
        <w:tc>
          <w:tcPr>
            <w:tcW w:w="628" w:type="pct"/>
            <w:vMerge w:val="restart"/>
            <w:tcBorders>
              <w:top w:val="single" w:sz="12" w:space="0" w:color="auto"/>
              <w:left w:val="single" w:sz="12" w:space="0" w:color="auto"/>
              <w:bottom w:val="single" w:sz="4" w:space="0" w:color="auto"/>
              <w:right w:val="single" w:sz="12" w:space="0" w:color="auto"/>
            </w:tcBorders>
            <w:vAlign w:val="center"/>
          </w:tcPr>
          <w:p w:rsidR="00D227F7" w:rsidRPr="00D227F7" w:rsidRDefault="00D227F7" w:rsidP="00D227F7">
            <w:pPr>
              <w:spacing w:after="0" w:line="240" w:lineRule="auto"/>
              <w:rPr>
                <w:rFonts w:ascii="Times New Roman" w:eastAsia="Times New Roman" w:hAnsi="Times New Roman" w:cs="Times New Roman"/>
                <w:b/>
                <w:sz w:val="18"/>
                <w:szCs w:val="20"/>
                <w:lang w:val="en-US" w:eastAsia="tr-TR"/>
              </w:rPr>
            </w:pPr>
            <w:r w:rsidRPr="00D227F7">
              <w:rPr>
                <w:rFonts w:ascii="Times New Roman" w:eastAsia="Times New Roman" w:hAnsi="Times New Roman" w:cs="Times New Roman"/>
                <w:b/>
                <w:sz w:val="18"/>
                <w:szCs w:val="20"/>
                <w:lang w:val="en-US" w:eastAsia="tr-TR"/>
              </w:rPr>
              <w:t>SEMESTER</w:t>
            </w:r>
          </w:p>
          <w:p w:rsidR="00D227F7" w:rsidRPr="00D227F7" w:rsidRDefault="00D227F7" w:rsidP="00D227F7">
            <w:pPr>
              <w:spacing w:after="0" w:line="240" w:lineRule="auto"/>
              <w:rPr>
                <w:rFonts w:ascii="Times New Roman" w:eastAsia="Times New Roman" w:hAnsi="Times New Roman" w:cs="Times New Roman"/>
                <w:sz w:val="20"/>
                <w:szCs w:val="20"/>
                <w:lang w:val="en-US" w:eastAsia="tr-TR"/>
              </w:rPr>
            </w:pPr>
          </w:p>
        </w:tc>
        <w:tc>
          <w:tcPr>
            <w:tcW w:w="1680" w:type="pct"/>
            <w:gridSpan w:val="5"/>
            <w:tcBorders>
              <w:left w:val="single" w:sz="12" w:space="0" w:color="auto"/>
              <w:bottom w:val="single" w:sz="4" w:space="0" w:color="auto"/>
              <w:right w:val="single" w:sz="12" w:space="0" w:color="auto"/>
            </w:tcBorders>
            <w:vAlign w:val="center"/>
          </w:tcPr>
          <w:p w:rsidR="00D227F7" w:rsidRPr="00D227F7" w:rsidRDefault="00D227F7" w:rsidP="00D227F7">
            <w:pPr>
              <w:spacing w:after="0" w:line="240" w:lineRule="auto"/>
              <w:jc w:val="center"/>
              <w:rPr>
                <w:rFonts w:ascii="Times New Roman" w:eastAsia="Times New Roman" w:hAnsi="Times New Roman" w:cs="Times New Roman"/>
                <w:b/>
                <w:sz w:val="20"/>
                <w:szCs w:val="20"/>
                <w:lang w:val="en-US" w:eastAsia="tr-TR"/>
              </w:rPr>
            </w:pPr>
            <w:r w:rsidRPr="00D227F7">
              <w:rPr>
                <w:rFonts w:ascii="Times New Roman" w:eastAsia="Times New Roman" w:hAnsi="Times New Roman" w:cs="Times New Roman"/>
                <w:b/>
                <w:sz w:val="20"/>
                <w:szCs w:val="20"/>
                <w:lang w:val="en-US" w:eastAsia="tr-TR"/>
              </w:rPr>
              <w:t>WEEKLY COURSE PERIOD</w:t>
            </w:r>
          </w:p>
        </w:tc>
        <w:tc>
          <w:tcPr>
            <w:tcW w:w="2692" w:type="pct"/>
            <w:gridSpan w:val="7"/>
            <w:tcBorders>
              <w:left w:val="single" w:sz="12" w:space="0" w:color="auto"/>
              <w:bottom w:val="single" w:sz="4" w:space="0" w:color="auto"/>
            </w:tcBorders>
            <w:vAlign w:val="center"/>
          </w:tcPr>
          <w:p w:rsidR="00D227F7" w:rsidRPr="00D227F7" w:rsidRDefault="00D227F7" w:rsidP="00D227F7">
            <w:pPr>
              <w:spacing w:after="0" w:line="240" w:lineRule="auto"/>
              <w:jc w:val="center"/>
              <w:rPr>
                <w:rFonts w:ascii="Times New Roman" w:eastAsia="Times New Roman" w:hAnsi="Times New Roman" w:cs="Times New Roman"/>
                <w:b/>
                <w:sz w:val="20"/>
                <w:szCs w:val="20"/>
                <w:lang w:val="en-US" w:eastAsia="tr-TR"/>
              </w:rPr>
            </w:pPr>
            <w:r w:rsidRPr="00D227F7">
              <w:rPr>
                <w:rFonts w:ascii="Times New Roman" w:eastAsia="Times New Roman" w:hAnsi="Times New Roman" w:cs="Times New Roman"/>
                <w:b/>
                <w:sz w:val="20"/>
                <w:szCs w:val="20"/>
                <w:lang w:val="en-US" w:eastAsia="tr-TR"/>
              </w:rPr>
              <w:t>COURSE OF</w:t>
            </w:r>
          </w:p>
        </w:tc>
      </w:tr>
      <w:tr w:rsidR="00D227F7" w:rsidRPr="00D227F7" w:rsidTr="002F6C9E">
        <w:trPr>
          <w:trHeight w:val="382"/>
        </w:trPr>
        <w:tc>
          <w:tcPr>
            <w:tcW w:w="628" w:type="pct"/>
            <w:vMerge/>
            <w:tcBorders>
              <w:top w:val="single" w:sz="4" w:space="0" w:color="auto"/>
              <w:left w:val="single" w:sz="12" w:space="0" w:color="auto"/>
              <w:bottom w:val="single" w:sz="4" w:space="0" w:color="auto"/>
              <w:right w:val="single" w:sz="12" w:space="0" w:color="auto"/>
            </w:tcBorders>
          </w:tcPr>
          <w:p w:rsidR="00D227F7" w:rsidRPr="00D227F7" w:rsidRDefault="00D227F7" w:rsidP="00D227F7">
            <w:pPr>
              <w:spacing w:after="0" w:line="240" w:lineRule="auto"/>
              <w:rPr>
                <w:rFonts w:ascii="Times New Roman" w:eastAsia="Times New Roman" w:hAnsi="Times New Roman" w:cs="Times New Roman"/>
                <w:b/>
                <w:sz w:val="20"/>
                <w:szCs w:val="20"/>
                <w:lang w:val="en-US" w:eastAsia="tr-TR"/>
              </w:rPr>
            </w:pPr>
          </w:p>
        </w:tc>
        <w:tc>
          <w:tcPr>
            <w:tcW w:w="433" w:type="pct"/>
            <w:tcBorders>
              <w:top w:val="single" w:sz="4" w:space="0" w:color="auto"/>
              <w:left w:val="single" w:sz="12" w:space="0" w:color="auto"/>
              <w:bottom w:val="single" w:sz="4" w:space="0" w:color="auto"/>
              <w:right w:val="single" w:sz="4" w:space="0" w:color="auto"/>
            </w:tcBorders>
            <w:vAlign w:val="center"/>
          </w:tcPr>
          <w:p w:rsidR="00D227F7" w:rsidRPr="00D227F7" w:rsidRDefault="00D227F7" w:rsidP="00D227F7">
            <w:pPr>
              <w:spacing w:after="0" w:line="240" w:lineRule="auto"/>
              <w:jc w:val="center"/>
              <w:rPr>
                <w:rFonts w:ascii="Times New Roman" w:eastAsia="Times New Roman" w:hAnsi="Times New Roman" w:cs="Times New Roman"/>
                <w:b/>
                <w:sz w:val="20"/>
                <w:szCs w:val="20"/>
                <w:lang w:val="en-US" w:eastAsia="tr-TR"/>
              </w:rPr>
            </w:pPr>
            <w:r w:rsidRPr="00D227F7">
              <w:rPr>
                <w:rFonts w:ascii="Times New Roman" w:eastAsia="Times New Roman" w:hAnsi="Times New Roman" w:cs="Times New Roman"/>
                <w:b/>
                <w:sz w:val="20"/>
                <w:szCs w:val="20"/>
                <w:lang w:val="en-US" w:eastAsia="tr-TR"/>
              </w:rPr>
              <w:t>Theory</w:t>
            </w:r>
          </w:p>
        </w:tc>
        <w:tc>
          <w:tcPr>
            <w:tcW w:w="531" w:type="pct"/>
            <w:gridSpan w:val="2"/>
            <w:tcBorders>
              <w:top w:val="single" w:sz="4" w:space="0" w:color="auto"/>
              <w:left w:val="single" w:sz="4" w:space="0" w:color="auto"/>
              <w:bottom w:val="single" w:sz="4" w:space="0" w:color="auto"/>
            </w:tcBorders>
            <w:vAlign w:val="center"/>
          </w:tcPr>
          <w:p w:rsidR="00D227F7" w:rsidRPr="00D227F7" w:rsidRDefault="00D227F7" w:rsidP="00D227F7">
            <w:pPr>
              <w:spacing w:after="0" w:line="240" w:lineRule="auto"/>
              <w:jc w:val="center"/>
              <w:rPr>
                <w:rFonts w:ascii="Times New Roman" w:eastAsia="Times New Roman" w:hAnsi="Times New Roman" w:cs="Times New Roman"/>
                <w:b/>
                <w:sz w:val="20"/>
                <w:szCs w:val="20"/>
                <w:lang w:val="en-US" w:eastAsia="tr-TR"/>
              </w:rPr>
            </w:pPr>
            <w:r w:rsidRPr="00D227F7">
              <w:rPr>
                <w:rFonts w:ascii="Times New Roman" w:eastAsia="Times New Roman" w:hAnsi="Times New Roman" w:cs="Times New Roman"/>
                <w:b/>
                <w:sz w:val="20"/>
                <w:szCs w:val="20"/>
                <w:lang w:val="en-US" w:eastAsia="tr-TR"/>
              </w:rPr>
              <w:t>Practice</w:t>
            </w:r>
          </w:p>
        </w:tc>
        <w:tc>
          <w:tcPr>
            <w:tcW w:w="716" w:type="pct"/>
            <w:gridSpan w:val="2"/>
            <w:tcBorders>
              <w:top w:val="single" w:sz="4" w:space="0" w:color="auto"/>
              <w:bottom w:val="single" w:sz="4" w:space="0" w:color="auto"/>
              <w:right w:val="single" w:sz="12" w:space="0" w:color="auto"/>
            </w:tcBorders>
            <w:vAlign w:val="center"/>
          </w:tcPr>
          <w:p w:rsidR="00D227F7" w:rsidRPr="00D227F7" w:rsidRDefault="00D227F7" w:rsidP="00D227F7">
            <w:pPr>
              <w:spacing w:after="0" w:line="240" w:lineRule="auto"/>
              <w:ind w:left="-111" w:right="-108"/>
              <w:jc w:val="center"/>
              <w:rPr>
                <w:rFonts w:ascii="Times New Roman" w:eastAsia="Times New Roman" w:hAnsi="Times New Roman" w:cs="Times New Roman"/>
                <w:b/>
                <w:sz w:val="20"/>
                <w:szCs w:val="20"/>
                <w:lang w:val="en-US" w:eastAsia="tr-TR"/>
              </w:rPr>
            </w:pPr>
            <w:r w:rsidRPr="00D227F7">
              <w:rPr>
                <w:rFonts w:ascii="Times New Roman" w:eastAsia="Times New Roman" w:hAnsi="Times New Roman" w:cs="Times New Roman"/>
                <w:b/>
                <w:sz w:val="20"/>
                <w:szCs w:val="20"/>
                <w:lang w:val="en-US" w:eastAsia="tr-TR"/>
              </w:rPr>
              <w:t>Labratory</w:t>
            </w:r>
          </w:p>
        </w:tc>
        <w:tc>
          <w:tcPr>
            <w:tcW w:w="412" w:type="pct"/>
            <w:gridSpan w:val="2"/>
            <w:tcBorders>
              <w:top w:val="single" w:sz="4" w:space="0" w:color="auto"/>
              <w:bottom w:val="single" w:sz="4" w:space="0" w:color="auto"/>
              <w:right w:val="single" w:sz="4" w:space="0" w:color="auto"/>
            </w:tcBorders>
            <w:vAlign w:val="center"/>
          </w:tcPr>
          <w:p w:rsidR="00D227F7" w:rsidRPr="00D227F7" w:rsidRDefault="00D227F7" w:rsidP="00D227F7">
            <w:pPr>
              <w:spacing w:after="0" w:line="240" w:lineRule="auto"/>
              <w:jc w:val="center"/>
              <w:rPr>
                <w:rFonts w:ascii="Times New Roman" w:eastAsia="Times New Roman" w:hAnsi="Times New Roman" w:cs="Times New Roman"/>
                <w:b/>
                <w:sz w:val="20"/>
                <w:szCs w:val="20"/>
                <w:lang w:val="en-US" w:eastAsia="tr-TR"/>
              </w:rPr>
            </w:pPr>
            <w:r w:rsidRPr="00D227F7">
              <w:rPr>
                <w:rFonts w:ascii="Times New Roman" w:eastAsia="Times New Roman" w:hAnsi="Times New Roman" w:cs="Times New Roman"/>
                <w:b/>
                <w:sz w:val="20"/>
                <w:szCs w:val="20"/>
                <w:lang w:val="en-US" w:eastAsia="tr-TR"/>
              </w:rPr>
              <w:t>Credit</w:t>
            </w:r>
          </w:p>
        </w:tc>
        <w:tc>
          <w:tcPr>
            <w:tcW w:w="290" w:type="pct"/>
            <w:tcBorders>
              <w:top w:val="single" w:sz="4" w:space="0" w:color="auto"/>
              <w:left w:val="single" w:sz="4" w:space="0" w:color="auto"/>
              <w:bottom w:val="single" w:sz="4" w:space="0" w:color="auto"/>
              <w:right w:val="single" w:sz="4" w:space="0" w:color="auto"/>
            </w:tcBorders>
            <w:vAlign w:val="center"/>
          </w:tcPr>
          <w:p w:rsidR="00D227F7" w:rsidRPr="00D227F7" w:rsidRDefault="00D227F7" w:rsidP="00D227F7">
            <w:pPr>
              <w:spacing w:after="0" w:line="240" w:lineRule="auto"/>
              <w:ind w:left="-111" w:right="-108"/>
              <w:jc w:val="center"/>
              <w:rPr>
                <w:rFonts w:ascii="Times New Roman" w:eastAsia="Times New Roman" w:hAnsi="Times New Roman" w:cs="Times New Roman"/>
                <w:b/>
                <w:sz w:val="20"/>
                <w:szCs w:val="20"/>
                <w:lang w:val="en-US" w:eastAsia="tr-TR"/>
              </w:rPr>
            </w:pPr>
            <w:r w:rsidRPr="00D227F7">
              <w:rPr>
                <w:rFonts w:ascii="Times New Roman" w:eastAsia="Times New Roman" w:hAnsi="Times New Roman" w:cs="Times New Roman"/>
                <w:b/>
                <w:sz w:val="20"/>
                <w:szCs w:val="20"/>
                <w:lang w:val="en-US" w:eastAsia="tr-TR"/>
              </w:rPr>
              <w:t>ECTS</w:t>
            </w:r>
          </w:p>
        </w:tc>
        <w:tc>
          <w:tcPr>
            <w:tcW w:w="1306" w:type="pct"/>
            <w:gridSpan w:val="3"/>
            <w:tcBorders>
              <w:top w:val="single" w:sz="4" w:space="0" w:color="auto"/>
              <w:left w:val="single" w:sz="4" w:space="0" w:color="auto"/>
              <w:bottom w:val="single" w:sz="4" w:space="0" w:color="auto"/>
            </w:tcBorders>
            <w:vAlign w:val="center"/>
          </w:tcPr>
          <w:p w:rsidR="00D227F7" w:rsidRPr="00D227F7" w:rsidRDefault="00D227F7" w:rsidP="00D227F7">
            <w:pPr>
              <w:spacing w:after="0" w:line="240" w:lineRule="auto"/>
              <w:jc w:val="center"/>
              <w:rPr>
                <w:rFonts w:ascii="Times New Roman" w:eastAsia="Times New Roman" w:hAnsi="Times New Roman" w:cs="Times New Roman"/>
                <w:b/>
                <w:sz w:val="20"/>
                <w:szCs w:val="20"/>
                <w:lang w:val="en-US" w:eastAsia="tr-TR"/>
              </w:rPr>
            </w:pPr>
            <w:r w:rsidRPr="00D227F7">
              <w:rPr>
                <w:rFonts w:ascii="Times New Roman" w:eastAsia="Times New Roman" w:hAnsi="Times New Roman" w:cs="Times New Roman"/>
                <w:b/>
                <w:sz w:val="20"/>
                <w:szCs w:val="20"/>
                <w:lang w:val="en-US" w:eastAsia="tr-TR"/>
              </w:rPr>
              <w:t>TYPE</w:t>
            </w:r>
          </w:p>
        </w:tc>
        <w:tc>
          <w:tcPr>
            <w:tcW w:w="684" w:type="pct"/>
            <w:tcBorders>
              <w:top w:val="single" w:sz="4" w:space="0" w:color="auto"/>
              <w:left w:val="single" w:sz="4" w:space="0" w:color="auto"/>
              <w:bottom w:val="single" w:sz="4" w:space="0" w:color="auto"/>
            </w:tcBorders>
            <w:vAlign w:val="center"/>
          </w:tcPr>
          <w:p w:rsidR="00D227F7" w:rsidRPr="00D227F7" w:rsidRDefault="00D227F7" w:rsidP="00D227F7">
            <w:pPr>
              <w:spacing w:after="0" w:line="240" w:lineRule="auto"/>
              <w:jc w:val="center"/>
              <w:rPr>
                <w:rFonts w:ascii="Times New Roman" w:eastAsia="Times New Roman" w:hAnsi="Times New Roman" w:cs="Times New Roman"/>
                <w:b/>
                <w:sz w:val="20"/>
                <w:szCs w:val="20"/>
                <w:lang w:val="en-US" w:eastAsia="tr-TR"/>
              </w:rPr>
            </w:pPr>
            <w:r w:rsidRPr="00D227F7">
              <w:rPr>
                <w:rFonts w:ascii="Times New Roman" w:eastAsia="Times New Roman" w:hAnsi="Times New Roman" w:cs="Times New Roman"/>
                <w:b/>
                <w:sz w:val="20"/>
                <w:szCs w:val="20"/>
                <w:lang w:val="en-US" w:eastAsia="tr-TR"/>
              </w:rPr>
              <w:t>LANGUAGE</w:t>
            </w:r>
          </w:p>
        </w:tc>
      </w:tr>
      <w:tr w:rsidR="00D227F7" w:rsidRPr="00D227F7" w:rsidTr="002F6C9E">
        <w:trPr>
          <w:trHeight w:val="367"/>
        </w:trPr>
        <w:tc>
          <w:tcPr>
            <w:tcW w:w="628" w:type="pct"/>
            <w:tcBorders>
              <w:top w:val="single" w:sz="4" w:space="0" w:color="auto"/>
              <w:left w:val="single" w:sz="12" w:space="0" w:color="auto"/>
              <w:bottom w:val="single" w:sz="12" w:space="0" w:color="auto"/>
              <w:right w:val="single" w:sz="12" w:space="0" w:color="auto"/>
            </w:tcBorders>
            <w:vAlign w:val="center"/>
          </w:tcPr>
          <w:p w:rsidR="00D227F7" w:rsidRPr="00D227F7" w:rsidRDefault="00D227F7" w:rsidP="00D227F7">
            <w:pPr>
              <w:spacing w:after="0" w:line="240" w:lineRule="auto"/>
              <w:jc w:val="center"/>
              <w:rPr>
                <w:rFonts w:ascii="Times New Roman" w:eastAsia="Times New Roman" w:hAnsi="Times New Roman" w:cs="Times New Roman"/>
                <w:lang w:val="en-US" w:eastAsia="tr-TR"/>
              </w:rPr>
            </w:pPr>
          </w:p>
        </w:tc>
        <w:tc>
          <w:tcPr>
            <w:tcW w:w="433" w:type="pct"/>
            <w:tcBorders>
              <w:top w:val="single" w:sz="4" w:space="0" w:color="auto"/>
              <w:left w:val="single" w:sz="12" w:space="0" w:color="auto"/>
              <w:bottom w:val="single" w:sz="12" w:space="0" w:color="auto"/>
              <w:right w:val="single" w:sz="4" w:space="0" w:color="auto"/>
            </w:tcBorders>
            <w:vAlign w:val="center"/>
          </w:tcPr>
          <w:p w:rsidR="00D227F7" w:rsidRPr="00D227F7" w:rsidRDefault="00D227F7" w:rsidP="00D227F7">
            <w:pPr>
              <w:spacing w:after="0" w:line="240" w:lineRule="auto"/>
              <w:jc w:val="center"/>
              <w:rPr>
                <w:rFonts w:ascii="Times New Roman" w:eastAsia="Times New Roman" w:hAnsi="Times New Roman" w:cs="Times New Roman"/>
                <w:lang w:val="en-US" w:eastAsia="tr-TR"/>
              </w:rPr>
            </w:pPr>
            <w:r w:rsidRPr="00D227F7">
              <w:rPr>
                <w:rFonts w:ascii="Times New Roman" w:eastAsia="Times New Roman" w:hAnsi="Times New Roman" w:cs="Times New Roman"/>
                <w:lang w:val="en-US" w:eastAsia="tr-TR"/>
              </w:rPr>
              <w:t xml:space="preserve"> 2</w:t>
            </w:r>
          </w:p>
        </w:tc>
        <w:tc>
          <w:tcPr>
            <w:tcW w:w="531" w:type="pct"/>
            <w:gridSpan w:val="2"/>
            <w:tcBorders>
              <w:top w:val="single" w:sz="4" w:space="0" w:color="auto"/>
              <w:left w:val="single" w:sz="4" w:space="0" w:color="auto"/>
              <w:bottom w:val="single" w:sz="12" w:space="0" w:color="auto"/>
            </w:tcBorders>
            <w:vAlign w:val="center"/>
          </w:tcPr>
          <w:p w:rsidR="00D227F7" w:rsidRPr="00D227F7" w:rsidRDefault="00D227F7" w:rsidP="00D227F7">
            <w:pPr>
              <w:spacing w:after="0" w:line="240" w:lineRule="auto"/>
              <w:jc w:val="center"/>
              <w:rPr>
                <w:rFonts w:ascii="Times New Roman" w:eastAsia="Times New Roman" w:hAnsi="Times New Roman" w:cs="Times New Roman"/>
                <w:lang w:val="en-US" w:eastAsia="tr-TR"/>
              </w:rPr>
            </w:pPr>
            <w:r w:rsidRPr="00D227F7">
              <w:rPr>
                <w:rFonts w:ascii="Times New Roman" w:eastAsia="Times New Roman" w:hAnsi="Times New Roman" w:cs="Times New Roman"/>
                <w:lang w:val="en-US" w:eastAsia="tr-TR"/>
              </w:rPr>
              <w:t xml:space="preserve"> </w:t>
            </w:r>
          </w:p>
        </w:tc>
        <w:tc>
          <w:tcPr>
            <w:tcW w:w="716" w:type="pct"/>
            <w:gridSpan w:val="2"/>
            <w:tcBorders>
              <w:top w:val="single" w:sz="4" w:space="0" w:color="auto"/>
              <w:bottom w:val="single" w:sz="12" w:space="0" w:color="auto"/>
              <w:right w:val="single" w:sz="12" w:space="0" w:color="auto"/>
            </w:tcBorders>
            <w:shd w:val="clear" w:color="auto" w:fill="auto"/>
            <w:vAlign w:val="center"/>
          </w:tcPr>
          <w:p w:rsidR="00D227F7" w:rsidRPr="00D227F7" w:rsidRDefault="00D227F7" w:rsidP="00D227F7">
            <w:pPr>
              <w:spacing w:after="0" w:line="240" w:lineRule="auto"/>
              <w:jc w:val="center"/>
              <w:rPr>
                <w:rFonts w:ascii="Times New Roman" w:eastAsia="Times New Roman" w:hAnsi="Times New Roman" w:cs="Times New Roman"/>
                <w:lang w:val="en-US" w:eastAsia="tr-TR"/>
              </w:rPr>
            </w:pPr>
            <w:r w:rsidRPr="00D227F7">
              <w:rPr>
                <w:rFonts w:ascii="Times New Roman" w:eastAsia="Times New Roman" w:hAnsi="Times New Roman" w:cs="Times New Roman"/>
                <w:lang w:val="en-US" w:eastAsia="tr-TR"/>
              </w:rPr>
              <w:t xml:space="preserve">1 </w:t>
            </w:r>
          </w:p>
        </w:tc>
        <w:tc>
          <w:tcPr>
            <w:tcW w:w="412" w:type="pct"/>
            <w:gridSpan w:val="2"/>
            <w:tcBorders>
              <w:top w:val="single" w:sz="4" w:space="0" w:color="auto"/>
              <w:bottom w:val="single" w:sz="12" w:space="0" w:color="auto"/>
              <w:right w:val="single" w:sz="4" w:space="0" w:color="auto"/>
            </w:tcBorders>
            <w:shd w:val="clear" w:color="auto" w:fill="auto"/>
            <w:vAlign w:val="center"/>
          </w:tcPr>
          <w:p w:rsidR="00D227F7" w:rsidRPr="00D227F7" w:rsidRDefault="00D227F7" w:rsidP="00D227F7">
            <w:pPr>
              <w:spacing w:after="0" w:line="240" w:lineRule="auto"/>
              <w:jc w:val="center"/>
              <w:rPr>
                <w:rFonts w:ascii="Times New Roman" w:eastAsia="Times New Roman" w:hAnsi="Times New Roman" w:cs="Times New Roman"/>
                <w:lang w:val="en-US" w:eastAsia="tr-TR"/>
              </w:rPr>
            </w:pPr>
            <w:r w:rsidRPr="00D227F7">
              <w:rPr>
                <w:rFonts w:ascii="Times New Roman" w:eastAsia="Times New Roman" w:hAnsi="Times New Roman" w:cs="Times New Roman"/>
                <w:lang w:val="en-US" w:eastAsia="tr-TR"/>
              </w:rPr>
              <w:t xml:space="preserve"> </w:t>
            </w:r>
          </w:p>
        </w:tc>
        <w:tc>
          <w:tcPr>
            <w:tcW w:w="290" w:type="pct"/>
            <w:tcBorders>
              <w:top w:val="single" w:sz="4" w:space="0" w:color="auto"/>
              <w:left w:val="single" w:sz="4" w:space="0" w:color="auto"/>
              <w:bottom w:val="single" w:sz="12" w:space="0" w:color="auto"/>
              <w:right w:val="single" w:sz="4" w:space="0" w:color="auto"/>
            </w:tcBorders>
            <w:shd w:val="clear" w:color="auto" w:fill="auto"/>
            <w:vAlign w:val="center"/>
          </w:tcPr>
          <w:p w:rsidR="00D227F7" w:rsidRPr="00D227F7" w:rsidRDefault="00D227F7" w:rsidP="00D227F7">
            <w:pPr>
              <w:spacing w:after="0" w:line="240" w:lineRule="auto"/>
              <w:jc w:val="center"/>
              <w:rPr>
                <w:rFonts w:ascii="Times New Roman" w:eastAsia="Times New Roman" w:hAnsi="Times New Roman" w:cs="Times New Roman"/>
                <w:lang w:val="en-US" w:eastAsia="tr-TR"/>
              </w:rPr>
            </w:pPr>
            <w:r w:rsidRPr="00D227F7">
              <w:rPr>
                <w:rFonts w:ascii="Times New Roman" w:eastAsia="Times New Roman" w:hAnsi="Times New Roman" w:cs="Times New Roman"/>
                <w:lang w:val="en-US" w:eastAsia="tr-TR"/>
              </w:rPr>
              <w:t xml:space="preserve"> </w:t>
            </w:r>
          </w:p>
        </w:tc>
        <w:tc>
          <w:tcPr>
            <w:tcW w:w="1306" w:type="pct"/>
            <w:gridSpan w:val="3"/>
            <w:tcBorders>
              <w:top w:val="single" w:sz="4" w:space="0" w:color="auto"/>
              <w:left w:val="single" w:sz="4" w:space="0" w:color="auto"/>
              <w:bottom w:val="single" w:sz="12" w:space="0" w:color="auto"/>
            </w:tcBorders>
            <w:vAlign w:val="center"/>
          </w:tcPr>
          <w:p w:rsidR="00D227F7" w:rsidRPr="00D227F7" w:rsidRDefault="00D227F7" w:rsidP="00D227F7">
            <w:pPr>
              <w:spacing w:after="0" w:line="240" w:lineRule="auto"/>
              <w:rPr>
                <w:rFonts w:ascii="Times New Roman" w:eastAsia="Times New Roman" w:hAnsi="Times New Roman" w:cs="Times New Roman"/>
                <w:sz w:val="24"/>
                <w:szCs w:val="24"/>
                <w:vertAlign w:val="superscript"/>
                <w:lang w:val="en-US" w:eastAsia="tr-TR"/>
              </w:rPr>
            </w:pPr>
            <w:r w:rsidRPr="00D227F7">
              <w:rPr>
                <w:rFonts w:ascii="Times New Roman" w:eastAsia="Times New Roman" w:hAnsi="Times New Roman" w:cs="Times New Roman"/>
                <w:sz w:val="24"/>
                <w:szCs w:val="24"/>
                <w:vertAlign w:val="superscript"/>
                <w:lang w:val="en-US" w:eastAsia="tr-TR"/>
              </w:rPr>
              <w:t>COMPULSORY (X)  ELECTIVE (  )</w:t>
            </w:r>
          </w:p>
        </w:tc>
        <w:tc>
          <w:tcPr>
            <w:tcW w:w="684" w:type="pct"/>
            <w:tcBorders>
              <w:top w:val="single" w:sz="4" w:space="0" w:color="auto"/>
              <w:left w:val="single" w:sz="4" w:space="0" w:color="auto"/>
              <w:bottom w:val="single" w:sz="12" w:space="0" w:color="auto"/>
            </w:tcBorders>
          </w:tcPr>
          <w:p w:rsidR="00D227F7" w:rsidRPr="00D227F7" w:rsidRDefault="00D227F7" w:rsidP="00D227F7">
            <w:pPr>
              <w:spacing w:after="0" w:line="240" w:lineRule="auto"/>
              <w:jc w:val="center"/>
              <w:rPr>
                <w:rFonts w:ascii="Times New Roman" w:eastAsia="Times New Roman" w:hAnsi="Times New Roman" w:cs="Times New Roman"/>
                <w:sz w:val="24"/>
                <w:szCs w:val="24"/>
                <w:vertAlign w:val="superscript"/>
                <w:lang w:val="en-US" w:eastAsia="tr-TR"/>
              </w:rPr>
            </w:pPr>
            <w:r w:rsidRPr="00D227F7">
              <w:rPr>
                <w:rFonts w:ascii="Times New Roman" w:eastAsia="Times New Roman" w:hAnsi="Times New Roman" w:cs="Times New Roman"/>
                <w:sz w:val="24"/>
                <w:szCs w:val="24"/>
                <w:vertAlign w:val="superscript"/>
                <w:lang w:val="en-US" w:eastAsia="tr-TR"/>
              </w:rPr>
              <w:t>TURKISH</w:t>
            </w:r>
          </w:p>
        </w:tc>
      </w:tr>
      <w:tr w:rsidR="00D227F7" w:rsidRPr="00D227F7" w:rsidTr="002F6C9E">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D227F7" w:rsidRPr="00D227F7" w:rsidRDefault="00D227F7" w:rsidP="00D227F7">
            <w:pPr>
              <w:spacing w:after="0" w:line="240" w:lineRule="auto"/>
              <w:jc w:val="center"/>
              <w:rPr>
                <w:rFonts w:ascii="Times New Roman" w:eastAsia="Times New Roman" w:hAnsi="Times New Roman" w:cs="Times New Roman"/>
                <w:b/>
                <w:sz w:val="20"/>
                <w:szCs w:val="20"/>
                <w:lang w:val="en-US" w:eastAsia="tr-TR"/>
              </w:rPr>
            </w:pPr>
            <w:r w:rsidRPr="00D227F7">
              <w:rPr>
                <w:rFonts w:ascii="Times New Roman" w:eastAsia="Times New Roman" w:hAnsi="Times New Roman" w:cs="Times New Roman"/>
                <w:b/>
                <w:sz w:val="20"/>
                <w:szCs w:val="20"/>
                <w:lang w:val="en-US" w:eastAsia="tr-TR"/>
              </w:rPr>
              <w:t>COURSE CATAGORY</w:t>
            </w:r>
          </w:p>
        </w:tc>
      </w:tr>
      <w:tr w:rsidR="00D227F7" w:rsidRPr="00D227F7" w:rsidTr="002F6C9E">
        <w:tblPrEx>
          <w:tblBorders>
            <w:insideH w:val="single" w:sz="6" w:space="0" w:color="auto"/>
            <w:insideV w:val="single" w:sz="6" w:space="0" w:color="auto"/>
          </w:tblBorders>
        </w:tblPrEx>
        <w:trPr>
          <w:trHeight w:val="546"/>
        </w:trPr>
        <w:tc>
          <w:tcPr>
            <w:tcW w:w="1153" w:type="pct"/>
            <w:gridSpan w:val="3"/>
            <w:tcBorders>
              <w:top w:val="single" w:sz="12" w:space="0" w:color="auto"/>
              <w:left w:val="single" w:sz="12" w:space="0" w:color="auto"/>
              <w:bottom w:val="single" w:sz="6" w:space="0" w:color="auto"/>
            </w:tcBorders>
            <w:vAlign w:val="center"/>
          </w:tcPr>
          <w:p w:rsidR="00D227F7" w:rsidRPr="00D227F7" w:rsidRDefault="00D227F7" w:rsidP="00D227F7">
            <w:pPr>
              <w:spacing w:before="120" w:after="120" w:line="240" w:lineRule="auto"/>
              <w:jc w:val="center"/>
              <w:rPr>
                <w:rFonts w:ascii="Times New Roman" w:eastAsia="Times New Roman" w:hAnsi="Times New Roman" w:cs="Times New Roman"/>
                <w:b/>
                <w:sz w:val="20"/>
                <w:szCs w:val="20"/>
                <w:lang w:val="en-US" w:eastAsia="tr-TR"/>
              </w:rPr>
            </w:pPr>
            <w:r w:rsidRPr="00D227F7">
              <w:rPr>
                <w:rFonts w:ascii="Times New Roman" w:eastAsia="Times New Roman" w:hAnsi="Times New Roman" w:cs="Times New Roman"/>
                <w:b/>
                <w:sz w:val="20"/>
                <w:szCs w:val="20"/>
                <w:lang w:val="en-US" w:eastAsia="tr-TR"/>
              </w:rPr>
              <w:t>Basic Science</w:t>
            </w:r>
          </w:p>
        </w:tc>
        <w:tc>
          <w:tcPr>
            <w:tcW w:w="1169" w:type="pct"/>
            <w:gridSpan w:val="4"/>
            <w:tcBorders>
              <w:top w:val="single" w:sz="12" w:space="0" w:color="auto"/>
              <w:bottom w:val="single" w:sz="6" w:space="0" w:color="auto"/>
            </w:tcBorders>
            <w:vAlign w:val="center"/>
          </w:tcPr>
          <w:p w:rsidR="00D227F7" w:rsidRPr="00D227F7" w:rsidRDefault="00D227F7" w:rsidP="00D227F7">
            <w:pPr>
              <w:spacing w:before="120" w:after="120" w:line="240" w:lineRule="auto"/>
              <w:jc w:val="center"/>
              <w:rPr>
                <w:rFonts w:ascii="Times New Roman" w:eastAsia="Times New Roman" w:hAnsi="Times New Roman" w:cs="Times New Roman"/>
                <w:b/>
                <w:sz w:val="20"/>
                <w:szCs w:val="20"/>
                <w:lang w:val="en-US" w:eastAsia="tr-TR"/>
              </w:rPr>
            </w:pPr>
            <w:r w:rsidRPr="00D227F7">
              <w:rPr>
                <w:rFonts w:ascii="Times New Roman" w:eastAsia="Times New Roman" w:hAnsi="Times New Roman" w:cs="Times New Roman"/>
                <w:b/>
                <w:sz w:val="20"/>
                <w:szCs w:val="20"/>
                <w:lang w:val="en-US" w:eastAsia="tr-TR"/>
              </w:rPr>
              <w:t>Basic Medical Science</w:t>
            </w:r>
          </w:p>
        </w:tc>
        <w:tc>
          <w:tcPr>
            <w:tcW w:w="1513" w:type="pct"/>
            <w:gridSpan w:val="4"/>
            <w:tcBorders>
              <w:top w:val="single" w:sz="12" w:space="0" w:color="auto"/>
              <w:bottom w:val="single" w:sz="6" w:space="0" w:color="auto"/>
            </w:tcBorders>
            <w:vAlign w:val="center"/>
          </w:tcPr>
          <w:p w:rsidR="00D227F7" w:rsidRPr="00D227F7" w:rsidRDefault="00D227F7" w:rsidP="00D227F7">
            <w:pPr>
              <w:spacing w:before="120" w:after="120" w:line="240" w:lineRule="auto"/>
              <w:jc w:val="center"/>
              <w:rPr>
                <w:rFonts w:ascii="Times New Roman" w:eastAsia="Times New Roman" w:hAnsi="Times New Roman" w:cs="Times New Roman"/>
                <w:b/>
                <w:sz w:val="20"/>
                <w:szCs w:val="20"/>
                <w:lang w:val="en-US" w:eastAsia="tr-TR"/>
              </w:rPr>
            </w:pPr>
            <w:r w:rsidRPr="00D227F7">
              <w:rPr>
                <w:rFonts w:ascii="Times New Roman" w:eastAsia="Times New Roman" w:hAnsi="Times New Roman" w:cs="Times New Roman"/>
                <w:b/>
                <w:sz w:val="20"/>
                <w:szCs w:val="20"/>
                <w:lang w:val="en-US" w:eastAsia="tr-TR"/>
              </w:rPr>
              <w:t>Clinical Science</w:t>
            </w:r>
          </w:p>
        </w:tc>
        <w:tc>
          <w:tcPr>
            <w:tcW w:w="1165" w:type="pct"/>
            <w:gridSpan w:val="2"/>
            <w:tcBorders>
              <w:top w:val="single" w:sz="12" w:space="0" w:color="auto"/>
              <w:bottom w:val="single" w:sz="6" w:space="0" w:color="auto"/>
            </w:tcBorders>
            <w:vAlign w:val="center"/>
          </w:tcPr>
          <w:p w:rsidR="00D227F7" w:rsidRPr="00D227F7" w:rsidRDefault="00D227F7" w:rsidP="00D227F7">
            <w:pPr>
              <w:spacing w:before="120" w:after="120" w:line="240" w:lineRule="auto"/>
              <w:jc w:val="center"/>
              <w:rPr>
                <w:rFonts w:ascii="Times New Roman" w:eastAsia="Times New Roman" w:hAnsi="Times New Roman" w:cs="Times New Roman"/>
                <w:b/>
                <w:sz w:val="20"/>
                <w:szCs w:val="20"/>
                <w:lang w:val="en-US" w:eastAsia="tr-TR"/>
              </w:rPr>
            </w:pPr>
            <w:r w:rsidRPr="00D227F7">
              <w:rPr>
                <w:rFonts w:ascii="Times New Roman" w:eastAsia="Times New Roman" w:hAnsi="Times New Roman" w:cs="Times New Roman"/>
                <w:b/>
                <w:sz w:val="20"/>
                <w:szCs w:val="20"/>
                <w:lang w:val="en-US" w:eastAsia="tr-TR"/>
              </w:rPr>
              <w:t xml:space="preserve">Social Science </w:t>
            </w:r>
          </w:p>
        </w:tc>
      </w:tr>
      <w:tr w:rsidR="00D227F7" w:rsidRPr="00D227F7" w:rsidTr="002F6C9E">
        <w:tblPrEx>
          <w:tblBorders>
            <w:insideH w:val="single" w:sz="6" w:space="0" w:color="auto"/>
            <w:insideV w:val="single" w:sz="6" w:space="0" w:color="auto"/>
          </w:tblBorders>
        </w:tblPrEx>
        <w:trPr>
          <w:trHeight w:val="138"/>
        </w:trPr>
        <w:tc>
          <w:tcPr>
            <w:tcW w:w="1153" w:type="pct"/>
            <w:gridSpan w:val="3"/>
            <w:tcBorders>
              <w:top w:val="single" w:sz="6" w:space="0" w:color="auto"/>
              <w:left w:val="single" w:sz="12" w:space="0" w:color="auto"/>
              <w:bottom w:val="single" w:sz="12" w:space="0" w:color="auto"/>
              <w:right w:val="single" w:sz="4" w:space="0" w:color="auto"/>
            </w:tcBorders>
          </w:tcPr>
          <w:p w:rsidR="00D227F7" w:rsidRPr="00D227F7" w:rsidRDefault="00D227F7" w:rsidP="00D227F7">
            <w:pPr>
              <w:spacing w:after="0" w:line="240" w:lineRule="auto"/>
              <w:jc w:val="center"/>
              <w:rPr>
                <w:rFonts w:ascii="Times New Roman" w:eastAsia="Times New Roman" w:hAnsi="Times New Roman" w:cs="Times New Roman"/>
                <w:lang w:val="en-US" w:eastAsia="tr-TR"/>
              </w:rPr>
            </w:pPr>
          </w:p>
        </w:tc>
        <w:tc>
          <w:tcPr>
            <w:tcW w:w="1169" w:type="pct"/>
            <w:gridSpan w:val="4"/>
            <w:tcBorders>
              <w:top w:val="single" w:sz="6" w:space="0" w:color="auto"/>
              <w:left w:val="single" w:sz="4" w:space="0" w:color="auto"/>
              <w:bottom w:val="single" w:sz="12" w:space="0" w:color="auto"/>
              <w:right w:val="single" w:sz="4" w:space="0" w:color="auto"/>
            </w:tcBorders>
          </w:tcPr>
          <w:p w:rsidR="00D227F7" w:rsidRPr="00D227F7" w:rsidRDefault="00D227F7" w:rsidP="00D227F7">
            <w:pPr>
              <w:spacing w:after="0" w:line="240" w:lineRule="auto"/>
              <w:jc w:val="center"/>
              <w:rPr>
                <w:rFonts w:ascii="Times New Roman" w:eastAsia="Times New Roman" w:hAnsi="Times New Roman" w:cs="Times New Roman"/>
                <w:sz w:val="24"/>
                <w:szCs w:val="24"/>
                <w:lang w:val="en-US" w:eastAsia="tr-TR"/>
              </w:rPr>
            </w:pPr>
            <w:r w:rsidRPr="00D227F7">
              <w:rPr>
                <w:rFonts w:ascii="Times New Roman" w:eastAsia="Times New Roman" w:hAnsi="Times New Roman" w:cs="Times New Roman"/>
                <w:sz w:val="24"/>
                <w:szCs w:val="24"/>
                <w:lang w:val="en-US" w:eastAsia="tr-TR"/>
              </w:rPr>
              <w:t>X</w:t>
            </w:r>
          </w:p>
        </w:tc>
        <w:tc>
          <w:tcPr>
            <w:tcW w:w="1513" w:type="pct"/>
            <w:gridSpan w:val="4"/>
            <w:tcBorders>
              <w:top w:val="single" w:sz="6" w:space="0" w:color="auto"/>
              <w:left w:val="single" w:sz="4" w:space="0" w:color="auto"/>
              <w:bottom w:val="single" w:sz="12" w:space="0" w:color="auto"/>
            </w:tcBorders>
          </w:tcPr>
          <w:p w:rsidR="00D227F7" w:rsidRPr="00D227F7" w:rsidRDefault="00D227F7" w:rsidP="00D227F7">
            <w:pPr>
              <w:spacing w:after="0" w:line="240" w:lineRule="auto"/>
              <w:jc w:val="center"/>
              <w:rPr>
                <w:rFonts w:ascii="Times New Roman" w:eastAsia="Times New Roman" w:hAnsi="Times New Roman" w:cs="Times New Roman"/>
                <w:sz w:val="24"/>
                <w:szCs w:val="24"/>
                <w:lang w:val="en-US" w:eastAsia="tr-TR"/>
              </w:rPr>
            </w:pPr>
            <w:r w:rsidRPr="00D227F7">
              <w:rPr>
                <w:rFonts w:ascii="Times New Roman" w:eastAsia="Times New Roman" w:hAnsi="Times New Roman" w:cs="Times New Roman"/>
                <w:sz w:val="24"/>
                <w:szCs w:val="24"/>
                <w:lang w:val="en-US" w:eastAsia="tr-TR"/>
              </w:rPr>
              <w:t xml:space="preserve">  </w:t>
            </w:r>
          </w:p>
        </w:tc>
        <w:tc>
          <w:tcPr>
            <w:tcW w:w="1165" w:type="pct"/>
            <w:gridSpan w:val="2"/>
            <w:tcBorders>
              <w:top w:val="single" w:sz="6" w:space="0" w:color="auto"/>
              <w:left w:val="single" w:sz="4" w:space="0" w:color="auto"/>
              <w:bottom w:val="single" w:sz="12" w:space="0" w:color="auto"/>
            </w:tcBorders>
          </w:tcPr>
          <w:p w:rsidR="00D227F7" w:rsidRPr="00D227F7" w:rsidRDefault="00D227F7" w:rsidP="00D227F7">
            <w:pPr>
              <w:spacing w:after="0" w:line="240" w:lineRule="auto"/>
              <w:jc w:val="center"/>
              <w:rPr>
                <w:rFonts w:ascii="Times New Roman" w:eastAsia="Times New Roman" w:hAnsi="Times New Roman" w:cs="Times New Roman"/>
                <w:lang w:val="en-US" w:eastAsia="tr-TR"/>
              </w:rPr>
            </w:pPr>
          </w:p>
        </w:tc>
      </w:tr>
      <w:tr w:rsidR="00D227F7" w:rsidRPr="00D227F7" w:rsidTr="002F6C9E">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D227F7" w:rsidRPr="00D227F7" w:rsidRDefault="00D227F7" w:rsidP="00D227F7">
            <w:pPr>
              <w:spacing w:after="0" w:line="240" w:lineRule="auto"/>
              <w:jc w:val="center"/>
              <w:rPr>
                <w:rFonts w:ascii="Times New Roman" w:eastAsia="Times New Roman" w:hAnsi="Times New Roman" w:cs="Times New Roman"/>
                <w:b/>
                <w:sz w:val="20"/>
                <w:szCs w:val="20"/>
                <w:lang w:val="en-US" w:eastAsia="tr-TR"/>
              </w:rPr>
            </w:pPr>
            <w:r w:rsidRPr="00D227F7">
              <w:rPr>
                <w:rFonts w:ascii="Times New Roman" w:eastAsia="Times New Roman" w:hAnsi="Times New Roman" w:cs="Times New Roman"/>
                <w:b/>
                <w:sz w:val="20"/>
                <w:szCs w:val="20"/>
                <w:lang w:val="en-US" w:eastAsia="tr-TR"/>
              </w:rPr>
              <w:t>ASSESSMENT CRITERIA</w:t>
            </w:r>
          </w:p>
        </w:tc>
      </w:tr>
      <w:tr w:rsidR="00D227F7" w:rsidRPr="00D227F7" w:rsidTr="002F6C9E">
        <w:tc>
          <w:tcPr>
            <w:tcW w:w="1964" w:type="pct"/>
            <w:gridSpan w:val="5"/>
            <w:vMerge w:val="restart"/>
            <w:tcBorders>
              <w:top w:val="single" w:sz="12" w:space="0" w:color="auto"/>
              <w:left w:val="single" w:sz="12" w:space="0" w:color="auto"/>
              <w:bottom w:val="single" w:sz="12" w:space="0" w:color="auto"/>
              <w:right w:val="single" w:sz="12" w:space="0" w:color="auto"/>
            </w:tcBorders>
            <w:vAlign w:val="center"/>
          </w:tcPr>
          <w:p w:rsidR="00D227F7" w:rsidRPr="00D227F7" w:rsidRDefault="00D227F7" w:rsidP="00D227F7">
            <w:pPr>
              <w:spacing w:after="0" w:line="240" w:lineRule="auto"/>
              <w:jc w:val="center"/>
              <w:rPr>
                <w:rFonts w:ascii="Times New Roman" w:eastAsia="Times New Roman" w:hAnsi="Times New Roman" w:cs="Times New Roman"/>
                <w:b/>
                <w:sz w:val="20"/>
                <w:szCs w:val="20"/>
                <w:lang w:val="en-US" w:eastAsia="tr-TR"/>
              </w:rPr>
            </w:pPr>
            <w:r w:rsidRPr="00D227F7">
              <w:rPr>
                <w:rFonts w:ascii="Times New Roman" w:eastAsia="Times New Roman" w:hAnsi="Times New Roman" w:cs="Times New Roman"/>
                <w:b/>
                <w:sz w:val="20"/>
                <w:szCs w:val="20"/>
                <w:lang w:val="en-US" w:eastAsia="tr-TR"/>
              </w:rPr>
              <w:t>MID-TERM</w:t>
            </w:r>
          </w:p>
        </w:tc>
        <w:tc>
          <w:tcPr>
            <w:tcW w:w="1126" w:type="pct"/>
            <w:gridSpan w:val="5"/>
            <w:tcBorders>
              <w:top w:val="single" w:sz="12" w:space="0" w:color="auto"/>
              <w:left w:val="single" w:sz="12" w:space="0" w:color="auto"/>
              <w:bottom w:val="single" w:sz="8" w:space="0" w:color="auto"/>
              <w:right w:val="single" w:sz="4" w:space="0" w:color="auto"/>
            </w:tcBorders>
            <w:vAlign w:val="center"/>
          </w:tcPr>
          <w:p w:rsidR="00D227F7" w:rsidRPr="00D227F7" w:rsidRDefault="00D227F7" w:rsidP="00D227F7">
            <w:pPr>
              <w:spacing w:after="0" w:line="240" w:lineRule="auto"/>
              <w:jc w:val="center"/>
              <w:rPr>
                <w:rFonts w:ascii="Times New Roman" w:eastAsia="Times New Roman" w:hAnsi="Times New Roman" w:cs="Times New Roman"/>
                <w:b/>
                <w:sz w:val="20"/>
                <w:szCs w:val="20"/>
                <w:lang w:val="en-US" w:eastAsia="tr-TR"/>
              </w:rPr>
            </w:pPr>
            <w:r w:rsidRPr="00D227F7">
              <w:rPr>
                <w:rFonts w:ascii="Times New Roman" w:eastAsia="Times New Roman" w:hAnsi="Times New Roman" w:cs="Times New Roman"/>
                <w:b/>
                <w:sz w:val="20"/>
                <w:szCs w:val="20"/>
                <w:lang w:val="en-US" w:eastAsia="tr-TR"/>
              </w:rPr>
              <w:t>Evaluation Type</w:t>
            </w:r>
          </w:p>
        </w:tc>
        <w:tc>
          <w:tcPr>
            <w:tcW w:w="745" w:type="pct"/>
            <w:tcBorders>
              <w:top w:val="single" w:sz="12" w:space="0" w:color="auto"/>
              <w:left w:val="single" w:sz="4" w:space="0" w:color="auto"/>
              <w:bottom w:val="single" w:sz="8" w:space="0" w:color="auto"/>
              <w:right w:val="single" w:sz="8" w:space="0" w:color="auto"/>
            </w:tcBorders>
            <w:vAlign w:val="center"/>
          </w:tcPr>
          <w:p w:rsidR="00D227F7" w:rsidRPr="00D227F7" w:rsidRDefault="00D227F7" w:rsidP="00D227F7">
            <w:pPr>
              <w:spacing w:after="0" w:line="240" w:lineRule="auto"/>
              <w:jc w:val="center"/>
              <w:rPr>
                <w:rFonts w:ascii="Times New Roman" w:eastAsia="Times New Roman" w:hAnsi="Times New Roman" w:cs="Times New Roman"/>
                <w:b/>
                <w:sz w:val="20"/>
                <w:szCs w:val="20"/>
                <w:lang w:val="en-US" w:eastAsia="tr-TR"/>
              </w:rPr>
            </w:pPr>
            <w:r w:rsidRPr="00D227F7">
              <w:rPr>
                <w:rFonts w:ascii="Times New Roman" w:eastAsia="Times New Roman" w:hAnsi="Times New Roman" w:cs="Times New Roman"/>
                <w:b/>
                <w:sz w:val="20"/>
                <w:szCs w:val="20"/>
                <w:lang w:val="en-US" w:eastAsia="tr-TR"/>
              </w:rPr>
              <w:t>Quantity</w:t>
            </w:r>
          </w:p>
        </w:tc>
        <w:tc>
          <w:tcPr>
            <w:tcW w:w="1165" w:type="pct"/>
            <w:gridSpan w:val="2"/>
            <w:tcBorders>
              <w:top w:val="single" w:sz="12" w:space="0" w:color="auto"/>
              <w:left w:val="single" w:sz="8" w:space="0" w:color="auto"/>
              <w:bottom w:val="single" w:sz="8" w:space="0" w:color="auto"/>
              <w:right w:val="single" w:sz="12" w:space="0" w:color="auto"/>
            </w:tcBorders>
            <w:vAlign w:val="center"/>
          </w:tcPr>
          <w:p w:rsidR="00D227F7" w:rsidRPr="00D227F7" w:rsidRDefault="00D227F7" w:rsidP="00D227F7">
            <w:pPr>
              <w:spacing w:after="0" w:line="240" w:lineRule="auto"/>
              <w:jc w:val="center"/>
              <w:rPr>
                <w:rFonts w:ascii="Times New Roman" w:eastAsia="Times New Roman" w:hAnsi="Times New Roman" w:cs="Times New Roman"/>
                <w:b/>
                <w:sz w:val="20"/>
                <w:szCs w:val="20"/>
                <w:lang w:val="en-US" w:eastAsia="tr-TR"/>
              </w:rPr>
            </w:pPr>
            <w:r w:rsidRPr="00D227F7">
              <w:rPr>
                <w:rFonts w:ascii="Times New Roman" w:eastAsia="Times New Roman" w:hAnsi="Times New Roman" w:cs="Times New Roman"/>
                <w:b/>
                <w:sz w:val="20"/>
                <w:szCs w:val="20"/>
                <w:lang w:val="en-US" w:eastAsia="tr-TR"/>
              </w:rPr>
              <w:t>%</w:t>
            </w:r>
          </w:p>
        </w:tc>
      </w:tr>
      <w:tr w:rsidR="00D227F7" w:rsidRPr="00D227F7" w:rsidTr="002F6C9E">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D227F7" w:rsidRPr="00D227F7" w:rsidRDefault="00D227F7" w:rsidP="00D227F7">
            <w:pPr>
              <w:spacing w:after="0" w:line="240" w:lineRule="auto"/>
              <w:rPr>
                <w:rFonts w:ascii="Times New Roman" w:eastAsia="Times New Roman" w:hAnsi="Times New Roman" w:cs="Times New Roman"/>
                <w:b/>
                <w:sz w:val="20"/>
                <w:szCs w:val="20"/>
                <w:lang w:val="en-US" w:eastAsia="tr-TR"/>
              </w:rPr>
            </w:pPr>
          </w:p>
        </w:tc>
        <w:tc>
          <w:tcPr>
            <w:tcW w:w="1126" w:type="pct"/>
            <w:gridSpan w:val="5"/>
            <w:tcBorders>
              <w:top w:val="single" w:sz="8" w:space="0" w:color="auto"/>
              <w:left w:val="single" w:sz="12" w:space="0" w:color="auto"/>
              <w:bottom w:val="single" w:sz="4" w:space="0" w:color="auto"/>
              <w:right w:val="single" w:sz="4" w:space="0" w:color="auto"/>
            </w:tcBorders>
            <w:vAlign w:val="center"/>
          </w:tcPr>
          <w:p w:rsidR="00D227F7" w:rsidRPr="00D227F7" w:rsidRDefault="00D227F7" w:rsidP="00D227F7">
            <w:pPr>
              <w:spacing w:after="0" w:line="240" w:lineRule="auto"/>
              <w:rPr>
                <w:rFonts w:ascii="Times New Roman" w:eastAsia="Times New Roman" w:hAnsi="Times New Roman" w:cs="Times New Roman"/>
                <w:sz w:val="20"/>
                <w:szCs w:val="20"/>
                <w:lang w:val="en-US" w:eastAsia="tr-TR"/>
              </w:rPr>
            </w:pPr>
            <w:r w:rsidRPr="00D227F7">
              <w:rPr>
                <w:rFonts w:ascii="Times New Roman" w:eastAsia="Times New Roman" w:hAnsi="Times New Roman" w:cs="Times New Roman"/>
                <w:sz w:val="20"/>
                <w:szCs w:val="20"/>
                <w:lang w:val="en-US" w:eastAsia="tr-TR"/>
              </w:rPr>
              <w:t>1st Mid-Term</w:t>
            </w:r>
          </w:p>
        </w:tc>
        <w:tc>
          <w:tcPr>
            <w:tcW w:w="745" w:type="pct"/>
            <w:tcBorders>
              <w:top w:val="single" w:sz="8" w:space="0" w:color="auto"/>
              <w:left w:val="single" w:sz="4" w:space="0" w:color="auto"/>
              <w:bottom w:val="single" w:sz="4" w:space="0" w:color="auto"/>
              <w:right w:val="single" w:sz="8" w:space="0" w:color="auto"/>
            </w:tcBorders>
          </w:tcPr>
          <w:p w:rsidR="00D227F7" w:rsidRPr="00D227F7" w:rsidRDefault="00D227F7" w:rsidP="00D227F7">
            <w:pPr>
              <w:spacing w:after="0" w:line="240" w:lineRule="auto"/>
              <w:jc w:val="center"/>
              <w:rPr>
                <w:rFonts w:ascii="Times New Roman" w:eastAsia="Times New Roman" w:hAnsi="Times New Roman" w:cs="Times New Roman"/>
                <w:sz w:val="20"/>
                <w:szCs w:val="20"/>
                <w:lang w:val="en-US" w:eastAsia="tr-TR"/>
              </w:rPr>
            </w:pPr>
            <w:r w:rsidRPr="00D227F7">
              <w:rPr>
                <w:rFonts w:ascii="Times New Roman" w:eastAsia="Times New Roman" w:hAnsi="Times New Roman" w:cs="Times New Roman"/>
                <w:sz w:val="20"/>
                <w:szCs w:val="20"/>
                <w:lang w:eastAsia="tr-TR"/>
              </w:rPr>
              <w:t>1 (Test)</w:t>
            </w:r>
          </w:p>
        </w:tc>
        <w:tc>
          <w:tcPr>
            <w:tcW w:w="1165" w:type="pct"/>
            <w:gridSpan w:val="2"/>
            <w:tcBorders>
              <w:top w:val="single" w:sz="8" w:space="0" w:color="auto"/>
              <w:left w:val="single" w:sz="8" w:space="0" w:color="auto"/>
              <w:bottom w:val="single" w:sz="4" w:space="0" w:color="auto"/>
              <w:right w:val="single" w:sz="12" w:space="0" w:color="auto"/>
            </w:tcBorders>
            <w:shd w:val="clear" w:color="auto" w:fill="auto"/>
          </w:tcPr>
          <w:p w:rsidR="00D227F7" w:rsidRPr="00D227F7" w:rsidRDefault="00D227F7" w:rsidP="00D227F7">
            <w:pPr>
              <w:spacing w:after="0" w:line="240" w:lineRule="auto"/>
              <w:jc w:val="center"/>
              <w:rPr>
                <w:rFonts w:ascii="Times New Roman" w:eastAsia="Times New Roman" w:hAnsi="Times New Roman" w:cs="Times New Roman"/>
                <w:sz w:val="20"/>
                <w:szCs w:val="20"/>
                <w:lang w:val="en-US" w:eastAsia="tr-TR"/>
              </w:rPr>
            </w:pPr>
            <w:r w:rsidRPr="00D227F7">
              <w:rPr>
                <w:rFonts w:ascii="Times New Roman" w:eastAsia="Times New Roman" w:hAnsi="Times New Roman" w:cs="Times New Roman"/>
                <w:sz w:val="20"/>
                <w:szCs w:val="20"/>
                <w:lang w:eastAsia="tr-TR"/>
              </w:rPr>
              <w:t>25</w:t>
            </w:r>
          </w:p>
        </w:tc>
      </w:tr>
      <w:tr w:rsidR="00D227F7" w:rsidRPr="00D227F7" w:rsidTr="002F6C9E">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D227F7" w:rsidRPr="00D227F7" w:rsidRDefault="00D227F7" w:rsidP="00D227F7">
            <w:pPr>
              <w:spacing w:after="0" w:line="240" w:lineRule="auto"/>
              <w:rPr>
                <w:rFonts w:ascii="Times New Roman" w:eastAsia="Times New Roman" w:hAnsi="Times New Roman" w:cs="Times New Roman"/>
                <w:b/>
                <w:sz w:val="20"/>
                <w:szCs w:val="20"/>
                <w:lang w:val="en-US" w:eastAsia="tr-TR"/>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D227F7" w:rsidRPr="00D227F7" w:rsidRDefault="00D227F7" w:rsidP="00D227F7">
            <w:pPr>
              <w:spacing w:after="0" w:line="240" w:lineRule="auto"/>
              <w:rPr>
                <w:rFonts w:ascii="Times New Roman" w:eastAsia="Times New Roman" w:hAnsi="Times New Roman" w:cs="Times New Roman"/>
                <w:sz w:val="20"/>
                <w:szCs w:val="20"/>
                <w:lang w:val="en-US" w:eastAsia="tr-TR"/>
              </w:rPr>
            </w:pPr>
            <w:r w:rsidRPr="00D227F7">
              <w:rPr>
                <w:rFonts w:ascii="Times New Roman" w:eastAsia="Times New Roman" w:hAnsi="Times New Roman" w:cs="Times New Roman"/>
                <w:sz w:val="20"/>
                <w:szCs w:val="20"/>
                <w:lang w:val="en-US" w:eastAsia="tr-TR"/>
              </w:rPr>
              <w:t>2nd Mid-Term</w:t>
            </w:r>
          </w:p>
        </w:tc>
        <w:tc>
          <w:tcPr>
            <w:tcW w:w="745" w:type="pct"/>
            <w:tcBorders>
              <w:top w:val="single" w:sz="4" w:space="0" w:color="auto"/>
              <w:left w:val="single" w:sz="4" w:space="0" w:color="auto"/>
              <w:bottom w:val="single" w:sz="4" w:space="0" w:color="auto"/>
              <w:right w:val="single" w:sz="8" w:space="0" w:color="auto"/>
            </w:tcBorders>
          </w:tcPr>
          <w:p w:rsidR="00D227F7" w:rsidRPr="00D227F7" w:rsidRDefault="00D227F7" w:rsidP="00D227F7">
            <w:pPr>
              <w:spacing w:after="0" w:line="240" w:lineRule="auto"/>
              <w:jc w:val="center"/>
              <w:rPr>
                <w:rFonts w:ascii="Times New Roman" w:eastAsia="Times New Roman" w:hAnsi="Times New Roman" w:cs="Times New Roman"/>
                <w:sz w:val="20"/>
                <w:szCs w:val="20"/>
                <w:lang w:val="en-US" w:eastAsia="tr-TR"/>
              </w:rPr>
            </w:pPr>
            <w:r w:rsidRPr="00D227F7">
              <w:rPr>
                <w:rFonts w:ascii="Times New Roman" w:eastAsia="Times New Roman" w:hAnsi="Times New Roman" w:cs="Times New Roman"/>
                <w:sz w:val="20"/>
                <w:szCs w:val="20"/>
                <w:lang w:eastAsia="tr-TR"/>
              </w:rPr>
              <w:t>1 (Test)</w:t>
            </w:r>
          </w:p>
        </w:tc>
        <w:tc>
          <w:tcPr>
            <w:tcW w:w="1165" w:type="pct"/>
            <w:gridSpan w:val="2"/>
            <w:tcBorders>
              <w:top w:val="single" w:sz="4" w:space="0" w:color="auto"/>
              <w:left w:val="single" w:sz="8" w:space="0" w:color="auto"/>
              <w:bottom w:val="single" w:sz="4" w:space="0" w:color="auto"/>
              <w:right w:val="single" w:sz="12" w:space="0" w:color="auto"/>
            </w:tcBorders>
            <w:shd w:val="clear" w:color="auto" w:fill="auto"/>
          </w:tcPr>
          <w:p w:rsidR="00D227F7" w:rsidRPr="00D227F7" w:rsidRDefault="00D227F7" w:rsidP="00D227F7">
            <w:pPr>
              <w:spacing w:after="0" w:line="240" w:lineRule="auto"/>
              <w:jc w:val="center"/>
              <w:rPr>
                <w:rFonts w:ascii="Times New Roman" w:eastAsia="Times New Roman" w:hAnsi="Times New Roman" w:cs="Times New Roman"/>
                <w:sz w:val="20"/>
                <w:szCs w:val="20"/>
                <w:lang w:val="en-US" w:eastAsia="tr-TR"/>
              </w:rPr>
            </w:pPr>
            <w:r w:rsidRPr="00D227F7">
              <w:rPr>
                <w:rFonts w:ascii="Times New Roman" w:eastAsia="Times New Roman" w:hAnsi="Times New Roman" w:cs="Times New Roman"/>
                <w:sz w:val="20"/>
                <w:szCs w:val="20"/>
                <w:lang w:eastAsia="tr-TR"/>
              </w:rPr>
              <w:t>25</w:t>
            </w:r>
          </w:p>
        </w:tc>
      </w:tr>
      <w:tr w:rsidR="00D227F7" w:rsidRPr="00D227F7" w:rsidTr="002F6C9E">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D227F7" w:rsidRPr="00D227F7" w:rsidRDefault="00D227F7" w:rsidP="00D227F7">
            <w:pPr>
              <w:spacing w:after="0" w:line="240" w:lineRule="auto"/>
              <w:rPr>
                <w:rFonts w:ascii="Times New Roman" w:eastAsia="Times New Roman" w:hAnsi="Times New Roman" w:cs="Times New Roman"/>
                <w:b/>
                <w:sz w:val="20"/>
                <w:szCs w:val="20"/>
                <w:lang w:val="en-US" w:eastAsia="tr-TR"/>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D227F7" w:rsidRPr="00D227F7" w:rsidRDefault="00D227F7" w:rsidP="00D227F7">
            <w:pPr>
              <w:spacing w:after="0" w:line="240" w:lineRule="auto"/>
              <w:rPr>
                <w:rFonts w:ascii="Times New Roman" w:eastAsia="Times New Roman" w:hAnsi="Times New Roman" w:cs="Times New Roman"/>
                <w:sz w:val="20"/>
                <w:szCs w:val="20"/>
                <w:lang w:val="en-US" w:eastAsia="tr-TR"/>
              </w:rPr>
            </w:pPr>
            <w:r w:rsidRPr="00D227F7">
              <w:rPr>
                <w:rFonts w:ascii="Times New Roman" w:eastAsia="Times New Roman" w:hAnsi="Times New Roman" w:cs="Times New Roman"/>
                <w:sz w:val="20"/>
                <w:szCs w:val="20"/>
                <w:lang w:val="en-US" w:eastAsia="tr-TR"/>
              </w:rPr>
              <w:t>Quiz</w:t>
            </w:r>
          </w:p>
        </w:tc>
        <w:tc>
          <w:tcPr>
            <w:tcW w:w="745" w:type="pct"/>
            <w:tcBorders>
              <w:top w:val="single" w:sz="4" w:space="0" w:color="auto"/>
              <w:left w:val="single" w:sz="4" w:space="0" w:color="auto"/>
              <w:bottom w:val="single" w:sz="4" w:space="0" w:color="auto"/>
              <w:right w:val="single" w:sz="8" w:space="0" w:color="auto"/>
            </w:tcBorders>
          </w:tcPr>
          <w:p w:rsidR="00D227F7" w:rsidRPr="00D227F7" w:rsidRDefault="00D227F7" w:rsidP="00D227F7">
            <w:pPr>
              <w:spacing w:after="0" w:line="240" w:lineRule="auto"/>
              <w:rPr>
                <w:rFonts w:ascii="Times New Roman" w:eastAsia="Times New Roman" w:hAnsi="Times New Roman" w:cs="Times New Roman"/>
                <w:sz w:val="24"/>
                <w:szCs w:val="24"/>
                <w:lang w:val="en-US" w:eastAsia="tr-TR"/>
              </w:rPr>
            </w:pPr>
          </w:p>
        </w:tc>
        <w:tc>
          <w:tcPr>
            <w:tcW w:w="1165" w:type="pct"/>
            <w:gridSpan w:val="2"/>
            <w:tcBorders>
              <w:top w:val="single" w:sz="4" w:space="0" w:color="auto"/>
              <w:left w:val="single" w:sz="8" w:space="0" w:color="auto"/>
              <w:bottom w:val="single" w:sz="4" w:space="0" w:color="auto"/>
              <w:right w:val="single" w:sz="12" w:space="0" w:color="auto"/>
            </w:tcBorders>
          </w:tcPr>
          <w:p w:rsidR="00D227F7" w:rsidRPr="00D227F7" w:rsidRDefault="00D227F7" w:rsidP="00D227F7">
            <w:pPr>
              <w:spacing w:after="0" w:line="240" w:lineRule="auto"/>
              <w:rPr>
                <w:rFonts w:ascii="Times New Roman" w:eastAsia="Times New Roman" w:hAnsi="Times New Roman" w:cs="Times New Roman"/>
                <w:sz w:val="20"/>
                <w:szCs w:val="20"/>
                <w:lang w:val="en-US" w:eastAsia="tr-TR"/>
              </w:rPr>
            </w:pPr>
          </w:p>
        </w:tc>
      </w:tr>
      <w:tr w:rsidR="00D227F7" w:rsidRPr="00D227F7" w:rsidTr="002F6C9E">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D227F7" w:rsidRPr="00D227F7" w:rsidRDefault="00D227F7" w:rsidP="00D227F7">
            <w:pPr>
              <w:spacing w:after="0" w:line="240" w:lineRule="auto"/>
              <w:rPr>
                <w:rFonts w:ascii="Times New Roman" w:eastAsia="Times New Roman" w:hAnsi="Times New Roman" w:cs="Times New Roman"/>
                <w:b/>
                <w:sz w:val="20"/>
                <w:szCs w:val="20"/>
                <w:lang w:val="en-US" w:eastAsia="tr-TR"/>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D227F7" w:rsidRPr="00D227F7" w:rsidRDefault="00D227F7" w:rsidP="00D227F7">
            <w:pPr>
              <w:spacing w:after="0" w:line="240" w:lineRule="auto"/>
              <w:rPr>
                <w:rFonts w:ascii="Times New Roman" w:eastAsia="Times New Roman" w:hAnsi="Times New Roman" w:cs="Times New Roman"/>
                <w:sz w:val="20"/>
                <w:szCs w:val="20"/>
                <w:lang w:val="en-US" w:eastAsia="tr-TR"/>
              </w:rPr>
            </w:pPr>
            <w:r w:rsidRPr="00D227F7">
              <w:rPr>
                <w:rFonts w:ascii="Times New Roman" w:eastAsia="Times New Roman" w:hAnsi="Times New Roman" w:cs="Times New Roman"/>
                <w:sz w:val="20"/>
                <w:szCs w:val="20"/>
                <w:lang w:val="en-US" w:eastAsia="tr-TR"/>
              </w:rPr>
              <w:t>Homework</w:t>
            </w:r>
          </w:p>
        </w:tc>
        <w:tc>
          <w:tcPr>
            <w:tcW w:w="745" w:type="pct"/>
            <w:tcBorders>
              <w:top w:val="single" w:sz="4" w:space="0" w:color="auto"/>
              <w:left w:val="single" w:sz="4" w:space="0" w:color="auto"/>
              <w:bottom w:val="single" w:sz="4" w:space="0" w:color="auto"/>
              <w:right w:val="single" w:sz="8" w:space="0" w:color="auto"/>
            </w:tcBorders>
          </w:tcPr>
          <w:p w:rsidR="00D227F7" w:rsidRPr="00D227F7" w:rsidRDefault="00D227F7" w:rsidP="00D227F7">
            <w:pPr>
              <w:spacing w:after="0" w:line="240" w:lineRule="auto"/>
              <w:jc w:val="center"/>
              <w:rPr>
                <w:rFonts w:ascii="Times New Roman" w:eastAsia="Times New Roman" w:hAnsi="Times New Roman" w:cs="Times New Roman"/>
                <w:sz w:val="24"/>
                <w:szCs w:val="24"/>
                <w:lang w:val="en-US" w:eastAsia="tr-TR"/>
              </w:rPr>
            </w:pPr>
          </w:p>
        </w:tc>
        <w:tc>
          <w:tcPr>
            <w:tcW w:w="1165" w:type="pct"/>
            <w:gridSpan w:val="2"/>
            <w:tcBorders>
              <w:top w:val="single" w:sz="4" w:space="0" w:color="auto"/>
              <w:left w:val="single" w:sz="8" w:space="0" w:color="auto"/>
              <w:bottom w:val="single" w:sz="4" w:space="0" w:color="auto"/>
              <w:right w:val="single" w:sz="12" w:space="0" w:color="auto"/>
            </w:tcBorders>
          </w:tcPr>
          <w:p w:rsidR="00D227F7" w:rsidRPr="00D227F7" w:rsidRDefault="00D227F7" w:rsidP="00D227F7">
            <w:pPr>
              <w:spacing w:after="0" w:line="240" w:lineRule="auto"/>
              <w:jc w:val="center"/>
              <w:rPr>
                <w:rFonts w:ascii="Times New Roman" w:eastAsia="Times New Roman" w:hAnsi="Times New Roman" w:cs="Times New Roman"/>
                <w:sz w:val="24"/>
                <w:szCs w:val="24"/>
                <w:lang w:val="en-US" w:eastAsia="tr-TR"/>
              </w:rPr>
            </w:pPr>
          </w:p>
        </w:tc>
      </w:tr>
      <w:tr w:rsidR="00D227F7" w:rsidRPr="00D227F7" w:rsidTr="002F6C9E">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D227F7" w:rsidRPr="00D227F7" w:rsidRDefault="00D227F7" w:rsidP="00D227F7">
            <w:pPr>
              <w:spacing w:after="0" w:line="240" w:lineRule="auto"/>
              <w:rPr>
                <w:rFonts w:ascii="Times New Roman" w:eastAsia="Times New Roman" w:hAnsi="Times New Roman" w:cs="Times New Roman"/>
                <w:b/>
                <w:sz w:val="20"/>
                <w:szCs w:val="20"/>
                <w:lang w:val="en-US" w:eastAsia="tr-TR"/>
              </w:rPr>
            </w:pPr>
          </w:p>
        </w:tc>
        <w:tc>
          <w:tcPr>
            <w:tcW w:w="1126" w:type="pct"/>
            <w:gridSpan w:val="5"/>
            <w:tcBorders>
              <w:top w:val="single" w:sz="4" w:space="0" w:color="auto"/>
              <w:left w:val="single" w:sz="12" w:space="0" w:color="auto"/>
              <w:bottom w:val="single" w:sz="8" w:space="0" w:color="auto"/>
              <w:right w:val="single" w:sz="4" w:space="0" w:color="auto"/>
            </w:tcBorders>
            <w:vAlign w:val="center"/>
          </w:tcPr>
          <w:p w:rsidR="00D227F7" w:rsidRPr="00D227F7" w:rsidRDefault="00D227F7" w:rsidP="00D227F7">
            <w:pPr>
              <w:spacing w:after="0" w:line="240" w:lineRule="auto"/>
              <w:rPr>
                <w:rFonts w:ascii="Times New Roman" w:eastAsia="Times New Roman" w:hAnsi="Times New Roman" w:cs="Times New Roman"/>
                <w:sz w:val="20"/>
                <w:szCs w:val="20"/>
                <w:lang w:val="en-US" w:eastAsia="tr-TR"/>
              </w:rPr>
            </w:pPr>
            <w:r w:rsidRPr="00D227F7">
              <w:rPr>
                <w:rFonts w:ascii="Times New Roman" w:eastAsia="Times New Roman" w:hAnsi="Times New Roman" w:cs="Times New Roman"/>
                <w:sz w:val="20"/>
                <w:szCs w:val="20"/>
                <w:lang w:val="en-US" w:eastAsia="tr-TR"/>
              </w:rPr>
              <w:t>Project</w:t>
            </w:r>
          </w:p>
        </w:tc>
        <w:tc>
          <w:tcPr>
            <w:tcW w:w="745" w:type="pct"/>
            <w:tcBorders>
              <w:top w:val="single" w:sz="4" w:space="0" w:color="auto"/>
              <w:left w:val="single" w:sz="4" w:space="0" w:color="auto"/>
              <w:bottom w:val="single" w:sz="8" w:space="0" w:color="auto"/>
              <w:right w:val="single" w:sz="8" w:space="0" w:color="auto"/>
            </w:tcBorders>
          </w:tcPr>
          <w:p w:rsidR="00D227F7" w:rsidRPr="00D227F7" w:rsidRDefault="00D227F7" w:rsidP="00D227F7">
            <w:pPr>
              <w:spacing w:after="0" w:line="240" w:lineRule="auto"/>
              <w:jc w:val="center"/>
              <w:rPr>
                <w:rFonts w:ascii="Times New Roman" w:eastAsia="Times New Roman" w:hAnsi="Times New Roman" w:cs="Times New Roman"/>
                <w:sz w:val="24"/>
                <w:szCs w:val="24"/>
                <w:lang w:val="en-US" w:eastAsia="tr-TR"/>
              </w:rPr>
            </w:pPr>
          </w:p>
        </w:tc>
        <w:tc>
          <w:tcPr>
            <w:tcW w:w="1165" w:type="pct"/>
            <w:gridSpan w:val="2"/>
            <w:tcBorders>
              <w:top w:val="single" w:sz="4" w:space="0" w:color="auto"/>
              <w:left w:val="single" w:sz="8" w:space="0" w:color="auto"/>
              <w:bottom w:val="single" w:sz="8" w:space="0" w:color="auto"/>
              <w:right w:val="single" w:sz="12" w:space="0" w:color="auto"/>
            </w:tcBorders>
          </w:tcPr>
          <w:p w:rsidR="00D227F7" w:rsidRPr="00D227F7" w:rsidRDefault="00D227F7" w:rsidP="00D227F7">
            <w:pPr>
              <w:spacing w:after="0" w:line="240" w:lineRule="auto"/>
              <w:jc w:val="center"/>
              <w:rPr>
                <w:rFonts w:ascii="Times New Roman" w:eastAsia="Times New Roman" w:hAnsi="Times New Roman" w:cs="Times New Roman"/>
                <w:sz w:val="24"/>
                <w:szCs w:val="24"/>
                <w:lang w:val="en-US" w:eastAsia="tr-TR"/>
              </w:rPr>
            </w:pPr>
          </w:p>
        </w:tc>
      </w:tr>
      <w:tr w:rsidR="00D227F7" w:rsidRPr="00D227F7" w:rsidTr="002F6C9E">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D227F7" w:rsidRPr="00D227F7" w:rsidRDefault="00D227F7" w:rsidP="00D227F7">
            <w:pPr>
              <w:spacing w:after="0" w:line="240" w:lineRule="auto"/>
              <w:rPr>
                <w:rFonts w:ascii="Times New Roman" w:eastAsia="Times New Roman" w:hAnsi="Times New Roman" w:cs="Times New Roman"/>
                <w:b/>
                <w:sz w:val="20"/>
                <w:szCs w:val="20"/>
                <w:lang w:val="en-US" w:eastAsia="tr-TR"/>
              </w:rPr>
            </w:pPr>
          </w:p>
        </w:tc>
        <w:tc>
          <w:tcPr>
            <w:tcW w:w="1126" w:type="pct"/>
            <w:gridSpan w:val="5"/>
            <w:tcBorders>
              <w:top w:val="single" w:sz="8" w:space="0" w:color="auto"/>
              <w:left w:val="single" w:sz="12" w:space="0" w:color="auto"/>
              <w:bottom w:val="single" w:sz="8" w:space="0" w:color="auto"/>
              <w:right w:val="single" w:sz="4" w:space="0" w:color="auto"/>
            </w:tcBorders>
            <w:vAlign w:val="center"/>
          </w:tcPr>
          <w:p w:rsidR="00D227F7" w:rsidRPr="00D227F7" w:rsidRDefault="00D227F7" w:rsidP="00D227F7">
            <w:pPr>
              <w:spacing w:after="0" w:line="240" w:lineRule="auto"/>
              <w:rPr>
                <w:rFonts w:ascii="Times New Roman" w:eastAsia="Times New Roman" w:hAnsi="Times New Roman" w:cs="Times New Roman"/>
                <w:sz w:val="20"/>
                <w:szCs w:val="20"/>
                <w:lang w:val="en-US" w:eastAsia="tr-TR"/>
              </w:rPr>
            </w:pPr>
            <w:r w:rsidRPr="00D227F7">
              <w:rPr>
                <w:rFonts w:ascii="Times New Roman" w:eastAsia="Times New Roman" w:hAnsi="Times New Roman" w:cs="Times New Roman"/>
                <w:sz w:val="20"/>
                <w:szCs w:val="20"/>
                <w:lang w:val="en-US" w:eastAsia="tr-TR"/>
              </w:rPr>
              <w:t>Report</w:t>
            </w:r>
          </w:p>
        </w:tc>
        <w:tc>
          <w:tcPr>
            <w:tcW w:w="745" w:type="pct"/>
            <w:tcBorders>
              <w:top w:val="single" w:sz="8" w:space="0" w:color="auto"/>
              <w:left w:val="single" w:sz="4" w:space="0" w:color="auto"/>
              <w:bottom w:val="single" w:sz="8" w:space="0" w:color="auto"/>
              <w:right w:val="single" w:sz="8" w:space="0" w:color="auto"/>
            </w:tcBorders>
          </w:tcPr>
          <w:p w:rsidR="00D227F7" w:rsidRPr="00D227F7" w:rsidRDefault="00D227F7" w:rsidP="00D227F7">
            <w:pPr>
              <w:spacing w:after="0" w:line="240" w:lineRule="auto"/>
              <w:jc w:val="center"/>
              <w:rPr>
                <w:rFonts w:ascii="Times New Roman" w:eastAsia="Times New Roman" w:hAnsi="Times New Roman" w:cs="Times New Roman"/>
                <w:sz w:val="24"/>
                <w:szCs w:val="24"/>
                <w:lang w:val="en-US" w:eastAsia="tr-TR"/>
              </w:rPr>
            </w:pPr>
          </w:p>
        </w:tc>
        <w:tc>
          <w:tcPr>
            <w:tcW w:w="1165" w:type="pct"/>
            <w:gridSpan w:val="2"/>
            <w:tcBorders>
              <w:top w:val="single" w:sz="8" w:space="0" w:color="auto"/>
              <w:left w:val="single" w:sz="8" w:space="0" w:color="auto"/>
              <w:bottom w:val="single" w:sz="8" w:space="0" w:color="auto"/>
              <w:right w:val="single" w:sz="12" w:space="0" w:color="auto"/>
            </w:tcBorders>
          </w:tcPr>
          <w:p w:rsidR="00D227F7" w:rsidRPr="00D227F7" w:rsidRDefault="00D227F7" w:rsidP="00D227F7">
            <w:pPr>
              <w:spacing w:after="0" w:line="240" w:lineRule="auto"/>
              <w:rPr>
                <w:rFonts w:ascii="Times New Roman" w:eastAsia="Times New Roman" w:hAnsi="Times New Roman" w:cs="Times New Roman"/>
                <w:sz w:val="24"/>
                <w:szCs w:val="24"/>
                <w:lang w:val="en-US" w:eastAsia="tr-TR"/>
              </w:rPr>
            </w:pPr>
          </w:p>
        </w:tc>
      </w:tr>
      <w:tr w:rsidR="00D227F7" w:rsidRPr="00D227F7" w:rsidTr="002F6C9E">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D227F7" w:rsidRPr="00D227F7" w:rsidRDefault="00D227F7" w:rsidP="00D227F7">
            <w:pPr>
              <w:spacing w:after="0" w:line="240" w:lineRule="auto"/>
              <w:rPr>
                <w:rFonts w:ascii="Times New Roman" w:eastAsia="Times New Roman" w:hAnsi="Times New Roman" w:cs="Times New Roman"/>
                <w:b/>
                <w:sz w:val="20"/>
                <w:szCs w:val="20"/>
                <w:lang w:val="en-US" w:eastAsia="tr-TR"/>
              </w:rPr>
            </w:pPr>
          </w:p>
        </w:tc>
        <w:tc>
          <w:tcPr>
            <w:tcW w:w="1126" w:type="pct"/>
            <w:gridSpan w:val="5"/>
            <w:tcBorders>
              <w:top w:val="single" w:sz="8" w:space="0" w:color="auto"/>
              <w:left w:val="single" w:sz="12" w:space="0" w:color="auto"/>
              <w:bottom w:val="single" w:sz="12" w:space="0" w:color="auto"/>
              <w:right w:val="single" w:sz="4" w:space="0" w:color="auto"/>
            </w:tcBorders>
            <w:vAlign w:val="center"/>
          </w:tcPr>
          <w:p w:rsidR="00D227F7" w:rsidRPr="00D227F7" w:rsidRDefault="00D227F7" w:rsidP="00D227F7">
            <w:pPr>
              <w:spacing w:after="0" w:line="240" w:lineRule="auto"/>
              <w:rPr>
                <w:rFonts w:ascii="Times New Roman" w:eastAsia="Times New Roman" w:hAnsi="Times New Roman" w:cs="Times New Roman"/>
                <w:sz w:val="20"/>
                <w:szCs w:val="20"/>
                <w:lang w:val="en-US" w:eastAsia="tr-TR"/>
              </w:rPr>
            </w:pPr>
            <w:r w:rsidRPr="00D227F7">
              <w:rPr>
                <w:rFonts w:ascii="Times New Roman" w:eastAsia="Times New Roman" w:hAnsi="Times New Roman" w:cs="Times New Roman"/>
                <w:sz w:val="20"/>
                <w:szCs w:val="20"/>
                <w:lang w:val="en-US" w:eastAsia="tr-TR"/>
              </w:rPr>
              <w:t>Others (………)</w:t>
            </w:r>
          </w:p>
        </w:tc>
        <w:tc>
          <w:tcPr>
            <w:tcW w:w="745" w:type="pct"/>
            <w:tcBorders>
              <w:top w:val="single" w:sz="8" w:space="0" w:color="auto"/>
              <w:left w:val="single" w:sz="4" w:space="0" w:color="auto"/>
              <w:bottom w:val="single" w:sz="12" w:space="0" w:color="auto"/>
              <w:right w:val="single" w:sz="8" w:space="0" w:color="auto"/>
            </w:tcBorders>
          </w:tcPr>
          <w:p w:rsidR="00D227F7" w:rsidRPr="00D227F7" w:rsidRDefault="00D227F7" w:rsidP="00D227F7">
            <w:pPr>
              <w:spacing w:after="0" w:line="240" w:lineRule="auto"/>
              <w:rPr>
                <w:rFonts w:ascii="Times New Roman" w:eastAsia="Times New Roman" w:hAnsi="Times New Roman" w:cs="Times New Roman"/>
                <w:sz w:val="24"/>
                <w:szCs w:val="24"/>
                <w:lang w:val="en-US" w:eastAsia="tr-TR"/>
              </w:rPr>
            </w:pPr>
          </w:p>
        </w:tc>
        <w:tc>
          <w:tcPr>
            <w:tcW w:w="1165" w:type="pct"/>
            <w:gridSpan w:val="2"/>
            <w:tcBorders>
              <w:top w:val="single" w:sz="8" w:space="0" w:color="auto"/>
              <w:left w:val="single" w:sz="8" w:space="0" w:color="auto"/>
              <w:bottom w:val="single" w:sz="12" w:space="0" w:color="auto"/>
              <w:right w:val="single" w:sz="12" w:space="0" w:color="auto"/>
            </w:tcBorders>
          </w:tcPr>
          <w:p w:rsidR="00D227F7" w:rsidRPr="00D227F7" w:rsidRDefault="00D227F7" w:rsidP="00D227F7">
            <w:pPr>
              <w:spacing w:after="0" w:line="240" w:lineRule="auto"/>
              <w:rPr>
                <w:rFonts w:ascii="Times New Roman" w:eastAsia="Times New Roman" w:hAnsi="Times New Roman" w:cs="Times New Roman"/>
                <w:sz w:val="24"/>
                <w:szCs w:val="24"/>
                <w:lang w:val="en-US" w:eastAsia="tr-TR"/>
              </w:rPr>
            </w:pPr>
          </w:p>
        </w:tc>
      </w:tr>
      <w:tr w:rsidR="00D227F7" w:rsidRPr="00D227F7" w:rsidTr="002F6C9E">
        <w:trPr>
          <w:trHeight w:val="392"/>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D227F7" w:rsidRPr="00D227F7" w:rsidRDefault="00D227F7" w:rsidP="00D227F7">
            <w:pPr>
              <w:spacing w:after="0" w:line="240" w:lineRule="auto"/>
              <w:jc w:val="center"/>
              <w:rPr>
                <w:rFonts w:ascii="Times New Roman" w:eastAsia="Times New Roman" w:hAnsi="Times New Roman" w:cs="Times New Roman"/>
                <w:b/>
                <w:sz w:val="20"/>
                <w:szCs w:val="20"/>
                <w:lang w:val="en-US" w:eastAsia="tr-TR"/>
              </w:rPr>
            </w:pPr>
            <w:r w:rsidRPr="00D227F7">
              <w:rPr>
                <w:rFonts w:ascii="Times New Roman" w:eastAsia="Times New Roman" w:hAnsi="Times New Roman" w:cs="Times New Roman"/>
                <w:b/>
                <w:sz w:val="20"/>
                <w:szCs w:val="20"/>
                <w:lang w:val="en-US" w:eastAsia="tr-TR"/>
              </w:rPr>
              <w:t>FINAL EXAM</w:t>
            </w:r>
          </w:p>
        </w:tc>
        <w:tc>
          <w:tcPr>
            <w:tcW w:w="1126" w:type="pct"/>
            <w:gridSpan w:val="5"/>
            <w:tcBorders>
              <w:top w:val="single" w:sz="12" w:space="0" w:color="auto"/>
              <w:left w:val="single" w:sz="12" w:space="0" w:color="auto"/>
              <w:bottom w:val="single" w:sz="8" w:space="0" w:color="auto"/>
              <w:right w:val="single" w:sz="4" w:space="0" w:color="auto"/>
            </w:tcBorders>
          </w:tcPr>
          <w:p w:rsidR="00D227F7" w:rsidRPr="00D227F7" w:rsidRDefault="00D227F7" w:rsidP="00D227F7">
            <w:pPr>
              <w:spacing w:after="0" w:line="240" w:lineRule="auto"/>
              <w:rPr>
                <w:rFonts w:ascii="Times New Roman" w:eastAsia="Times New Roman" w:hAnsi="Times New Roman" w:cs="Times New Roman"/>
                <w:sz w:val="20"/>
                <w:szCs w:val="20"/>
                <w:lang w:val="en-US" w:eastAsia="tr-TR"/>
              </w:rPr>
            </w:pPr>
            <w:r w:rsidRPr="00D227F7">
              <w:rPr>
                <w:rFonts w:ascii="Times New Roman" w:eastAsia="Times New Roman" w:hAnsi="Times New Roman" w:cs="Times New Roman"/>
                <w:sz w:val="20"/>
                <w:szCs w:val="20"/>
                <w:lang w:val="en-US" w:eastAsia="tr-TR"/>
              </w:rPr>
              <w:t xml:space="preserve"> </w:t>
            </w:r>
          </w:p>
        </w:tc>
        <w:tc>
          <w:tcPr>
            <w:tcW w:w="745" w:type="pct"/>
            <w:tcBorders>
              <w:top w:val="single" w:sz="12" w:space="0" w:color="auto"/>
              <w:left w:val="single" w:sz="4" w:space="0" w:color="auto"/>
              <w:bottom w:val="single" w:sz="8" w:space="0" w:color="auto"/>
              <w:right w:val="single" w:sz="8" w:space="0" w:color="auto"/>
            </w:tcBorders>
          </w:tcPr>
          <w:p w:rsidR="00D227F7" w:rsidRPr="00D227F7" w:rsidRDefault="00D227F7" w:rsidP="00D227F7">
            <w:pPr>
              <w:spacing w:after="0" w:line="240" w:lineRule="auto"/>
              <w:jc w:val="center"/>
              <w:rPr>
                <w:rFonts w:ascii="Times New Roman" w:eastAsia="Times New Roman" w:hAnsi="Times New Roman" w:cs="Times New Roman"/>
                <w:sz w:val="24"/>
                <w:szCs w:val="24"/>
                <w:lang w:val="en-US" w:eastAsia="tr-TR"/>
              </w:rPr>
            </w:pPr>
            <w:r w:rsidRPr="00D227F7">
              <w:rPr>
                <w:rFonts w:ascii="Times New Roman" w:eastAsia="Times New Roman" w:hAnsi="Times New Roman" w:cs="Times New Roman"/>
                <w:sz w:val="20"/>
                <w:szCs w:val="20"/>
                <w:lang w:eastAsia="tr-TR"/>
              </w:rPr>
              <w:t>1 (Test)</w:t>
            </w:r>
          </w:p>
        </w:tc>
        <w:tc>
          <w:tcPr>
            <w:tcW w:w="1165" w:type="pct"/>
            <w:gridSpan w:val="2"/>
            <w:tcBorders>
              <w:top w:val="single" w:sz="12" w:space="0" w:color="auto"/>
              <w:left w:val="single" w:sz="8" w:space="0" w:color="auto"/>
              <w:bottom w:val="single" w:sz="8" w:space="0" w:color="auto"/>
              <w:right w:val="single" w:sz="12" w:space="0" w:color="auto"/>
            </w:tcBorders>
          </w:tcPr>
          <w:p w:rsidR="00D227F7" w:rsidRPr="00D227F7" w:rsidRDefault="00D227F7" w:rsidP="00D227F7">
            <w:pPr>
              <w:spacing w:after="0" w:line="240" w:lineRule="auto"/>
              <w:jc w:val="center"/>
              <w:rPr>
                <w:rFonts w:ascii="Times New Roman" w:eastAsia="Times New Roman" w:hAnsi="Times New Roman" w:cs="Times New Roman"/>
                <w:sz w:val="24"/>
                <w:szCs w:val="24"/>
                <w:lang w:val="en-US" w:eastAsia="tr-TR"/>
              </w:rPr>
            </w:pPr>
            <w:r w:rsidRPr="00D227F7">
              <w:rPr>
                <w:rFonts w:ascii="Times New Roman" w:eastAsia="Times New Roman" w:hAnsi="Times New Roman" w:cs="Times New Roman"/>
                <w:sz w:val="20"/>
                <w:szCs w:val="20"/>
                <w:lang w:eastAsia="tr-TR"/>
              </w:rPr>
              <w:t>50</w:t>
            </w:r>
          </w:p>
        </w:tc>
      </w:tr>
      <w:tr w:rsidR="00D227F7" w:rsidRPr="00D227F7" w:rsidTr="002F6C9E">
        <w:trPr>
          <w:trHeight w:val="447"/>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D227F7" w:rsidRPr="00D227F7" w:rsidRDefault="00D227F7" w:rsidP="00D227F7">
            <w:pPr>
              <w:spacing w:after="0" w:line="240" w:lineRule="auto"/>
              <w:jc w:val="center"/>
              <w:rPr>
                <w:rFonts w:ascii="Times New Roman" w:eastAsia="Times New Roman" w:hAnsi="Times New Roman" w:cs="Times New Roman"/>
                <w:b/>
                <w:sz w:val="20"/>
                <w:szCs w:val="20"/>
                <w:lang w:val="en-US" w:eastAsia="tr-TR"/>
              </w:rPr>
            </w:pPr>
            <w:r w:rsidRPr="00D227F7">
              <w:rPr>
                <w:rFonts w:ascii="Times New Roman" w:eastAsia="Times New Roman" w:hAnsi="Times New Roman" w:cs="Times New Roman"/>
                <w:b/>
                <w:sz w:val="20"/>
                <w:szCs w:val="20"/>
                <w:lang w:val="en-US" w:eastAsia="tr-TR"/>
              </w:rPr>
              <w:t>PREREQUIEITE(S)</w:t>
            </w:r>
          </w:p>
        </w:tc>
        <w:tc>
          <w:tcPr>
            <w:tcW w:w="3036" w:type="pct"/>
            <w:gridSpan w:val="8"/>
            <w:tcBorders>
              <w:top w:val="single" w:sz="12" w:space="0" w:color="auto"/>
              <w:left w:val="single" w:sz="12" w:space="0" w:color="auto"/>
              <w:bottom w:val="single" w:sz="12" w:space="0" w:color="auto"/>
              <w:right w:val="single" w:sz="12" w:space="0" w:color="auto"/>
            </w:tcBorders>
            <w:vAlign w:val="center"/>
          </w:tcPr>
          <w:p w:rsidR="00D227F7" w:rsidRPr="00D227F7" w:rsidRDefault="00D227F7" w:rsidP="00D227F7">
            <w:pPr>
              <w:spacing w:after="0" w:line="240" w:lineRule="auto"/>
              <w:jc w:val="both"/>
              <w:rPr>
                <w:rFonts w:ascii="Times New Roman" w:eastAsia="Times New Roman" w:hAnsi="Times New Roman" w:cs="Times New Roman"/>
                <w:sz w:val="20"/>
                <w:szCs w:val="20"/>
                <w:lang w:val="en-US" w:eastAsia="tr-TR"/>
              </w:rPr>
            </w:pPr>
          </w:p>
        </w:tc>
      </w:tr>
      <w:tr w:rsidR="00D227F7" w:rsidRPr="00D227F7" w:rsidTr="002F6C9E">
        <w:trPr>
          <w:trHeight w:val="447"/>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D227F7" w:rsidRPr="00D227F7" w:rsidRDefault="00D227F7" w:rsidP="00D227F7">
            <w:pPr>
              <w:spacing w:after="0" w:line="240" w:lineRule="auto"/>
              <w:jc w:val="center"/>
              <w:rPr>
                <w:rFonts w:ascii="Times New Roman" w:eastAsia="Times New Roman" w:hAnsi="Times New Roman" w:cs="Times New Roman"/>
                <w:b/>
                <w:sz w:val="20"/>
                <w:szCs w:val="20"/>
                <w:lang w:val="en-US" w:eastAsia="tr-TR"/>
              </w:rPr>
            </w:pPr>
            <w:r w:rsidRPr="00D227F7">
              <w:rPr>
                <w:rFonts w:ascii="Times New Roman" w:eastAsia="Times New Roman" w:hAnsi="Times New Roman" w:cs="Times New Roman"/>
                <w:b/>
                <w:sz w:val="20"/>
                <w:szCs w:val="20"/>
                <w:lang w:val="en-US" w:eastAsia="tr-TR"/>
              </w:rPr>
              <w:t>COURSE DESCRIPTION</w:t>
            </w:r>
          </w:p>
        </w:tc>
        <w:tc>
          <w:tcPr>
            <w:tcW w:w="3036" w:type="pct"/>
            <w:gridSpan w:val="8"/>
            <w:tcBorders>
              <w:top w:val="single" w:sz="12" w:space="0" w:color="auto"/>
              <w:left w:val="single" w:sz="12" w:space="0" w:color="auto"/>
              <w:bottom w:val="single" w:sz="12" w:space="0" w:color="auto"/>
              <w:right w:val="single" w:sz="12" w:space="0" w:color="auto"/>
            </w:tcBorders>
          </w:tcPr>
          <w:p w:rsidR="00D227F7" w:rsidRPr="00D227F7" w:rsidRDefault="00D227F7" w:rsidP="00D227F7">
            <w:pPr>
              <w:tabs>
                <w:tab w:val="left" w:pos="7800"/>
              </w:tabs>
              <w:spacing w:after="120" w:line="240" w:lineRule="auto"/>
              <w:jc w:val="both"/>
              <w:rPr>
                <w:rFonts w:ascii="Times New Roman" w:eastAsia="Times New Roman" w:hAnsi="Times New Roman" w:cs="Times New Roman"/>
                <w:sz w:val="20"/>
                <w:szCs w:val="20"/>
                <w:lang w:val="en-US" w:eastAsia="tr-TR"/>
              </w:rPr>
            </w:pPr>
          </w:p>
        </w:tc>
      </w:tr>
      <w:tr w:rsidR="00D227F7" w:rsidRPr="00D227F7" w:rsidTr="002F6C9E">
        <w:trPr>
          <w:trHeight w:val="426"/>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D227F7" w:rsidRPr="00D227F7" w:rsidRDefault="00D227F7" w:rsidP="00D227F7">
            <w:pPr>
              <w:spacing w:after="0" w:line="240" w:lineRule="auto"/>
              <w:jc w:val="center"/>
              <w:rPr>
                <w:rFonts w:ascii="Times New Roman" w:eastAsia="Times New Roman" w:hAnsi="Times New Roman" w:cs="Times New Roman"/>
                <w:b/>
                <w:sz w:val="20"/>
                <w:szCs w:val="20"/>
                <w:lang w:val="en-US" w:eastAsia="tr-TR"/>
              </w:rPr>
            </w:pPr>
            <w:r w:rsidRPr="00D227F7">
              <w:rPr>
                <w:rFonts w:ascii="Times New Roman" w:eastAsia="Times New Roman" w:hAnsi="Times New Roman" w:cs="Times New Roman"/>
                <w:b/>
                <w:sz w:val="20"/>
                <w:szCs w:val="20"/>
                <w:lang w:val="en-US" w:eastAsia="tr-TR"/>
              </w:rPr>
              <w:t>COURSE OBJECTIVES</w:t>
            </w:r>
          </w:p>
        </w:tc>
        <w:tc>
          <w:tcPr>
            <w:tcW w:w="3036" w:type="pct"/>
            <w:gridSpan w:val="8"/>
            <w:tcBorders>
              <w:top w:val="single" w:sz="12" w:space="0" w:color="auto"/>
              <w:left w:val="single" w:sz="12" w:space="0" w:color="auto"/>
              <w:bottom w:val="single" w:sz="12" w:space="0" w:color="auto"/>
              <w:right w:val="single" w:sz="12" w:space="0" w:color="auto"/>
            </w:tcBorders>
          </w:tcPr>
          <w:p w:rsidR="00D227F7" w:rsidRPr="00D227F7" w:rsidRDefault="00D227F7" w:rsidP="00D227F7">
            <w:pPr>
              <w:spacing w:after="0" w:line="240" w:lineRule="auto"/>
              <w:jc w:val="both"/>
              <w:rPr>
                <w:rFonts w:ascii="Times New Roman" w:eastAsia="Times New Roman" w:hAnsi="Times New Roman" w:cs="Times New Roman"/>
                <w:sz w:val="20"/>
                <w:szCs w:val="20"/>
                <w:lang w:val="en-US" w:eastAsia="tr-TR"/>
              </w:rPr>
            </w:pPr>
          </w:p>
        </w:tc>
      </w:tr>
      <w:tr w:rsidR="00D227F7" w:rsidRPr="00D227F7" w:rsidTr="002F6C9E">
        <w:trPr>
          <w:trHeight w:val="518"/>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D227F7" w:rsidRPr="00D227F7" w:rsidRDefault="00D227F7" w:rsidP="00D227F7">
            <w:pPr>
              <w:spacing w:after="0" w:line="240" w:lineRule="auto"/>
              <w:jc w:val="center"/>
              <w:rPr>
                <w:rFonts w:ascii="Times New Roman" w:eastAsia="Times New Roman" w:hAnsi="Times New Roman" w:cs="Times New Roman"/>
                <w:b/>
                <w:sz w:val="20"/>
                <w:szCs w:val="20"/>
                <w:lang w:val="en-US" w:eastAsia="tr-TR"/>
              </w:rPr>
            </w:pPr>
            <w:r w:rsidRPr="00D227F7">
              <w:rPr>
                <w:rFonts w:ascii="Times New Roman" w:eastAsia="Times New Roman" w:hAnsi="Times New Roman" w:cs="Times New Roman"/>
                <w:b/>
                <w:sz w:val="20"/>
                <w:szCs w:val="20"/>
                <w:lang w:val="en-US" w:eastAsia="tr-TR"/>
              </w:rPr>
              <w:t>ADDITIVE OF COURSE TO APPLY PROFESSIONAL EDUATION</w:t>
            </w:r>
          </w:p>
        </w:tc>
        <w:tc>
          <w:tcPr>
            <w:tcW w:w="3036" w:type="pct"/>
            <w:gridSpan w:val="8"/>
            <w:tcBorders>
              <w:top w:val="single" w:sz="12" w:space="0" w:color="auto"/>
              <w:left w:val="single" w:sz="12" w:space="0" w:color="auto"/>
              <w:bottom w:val="single" w:sz="12" w:space="0" w:color="auto"/>
              <w:right w:val="single" w:sz="12" w:space="0" w:color="auto"/>
            </w:tcBorders>
            <w:vAlign w:val="center"/>
          </w:tcPr>
          <w:p w:rsidR="00D227F7" w:rsidRPr="00D227F7" w:rsidRDefault="00D227F7" w:rsidP="00D227F7">
            <w:pPr>
              <w:spacing w:after="0" w:line="240" w:lineRule="auto"/>
              <w:jc w:val="both"/>
              <w:rPr>
                <w:rFonts w:ascii="Times New Roman" w:eastAsia="Times New Roman" w:hAnsi="Times New Roman" w:cs="Times New Roman"/>
                <w:sz w:val="20"/>
                <w:szCs w:val="20"/>
                <w:lang w:val="en-US" w:eastAsia="tr-TR"/>
              </w:rPr>
            </w:pPr>
          </w:p>
        </w:tc>
      </w:tr>
      <w:tr w:rsidR="00D227F7" w:rsidRPr="00D227F7" w:rsidTr="002F6C9E">
        <w:trPr>
          <w:trHeight w:val="518"/>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D227F7" w:rsidRPr="00D227F7" w:rsidRDefault="00D227F7" w:rsidP="00D227F7">
            <w:pPr>
              <w:spacing w:after="0" w:line="240" w:lineRule="auto"/>
              <w:jc w:val="center"/>
              <w:rPr>
                <w:rFonts w:ascii="Times New Roman" w:eastAsia="Times New Roman" w:hAnsi="Times New Roman" w:cs="Times New Roman"/>
                <w:b/>
                <w:sz w:val="20"/>
                <w:szCs w:val="20"/>
                <w:lang w:val="en-US" w:eastAsia="tr-TR"/>
              </w:rPr>
            </w:pPr>
            <w:r w:rsidRPr="00D227F7">
              <w:rPr>
                <w:rFonts w:ascii="Times New Roman" w:eastAsia="Times New Roman" w:hAnsi="Times New Roman" w:cs="Times New Roman"/>
                <w:b/>
                <w:sz w:val="20"/>
                <w:szCs w:val="20"/>
                <w:lang w:val="en-US" w:eastAsia="tr-TR"/>
              </w:rPr>
              <w:t>COURSE OUTCOMES</w:t>
            </w:r>
          </w:p>
        </w:tc>
        <w:tc>
          <w:tcPr>
            <w:tcW w:w="3036" w:type="pct"/>
            <w:gridSpan w:val="8"/>
            <w:tcBorders>
              <w:top w:val="single" w:sz="12" w:space="0" w:color="auto"/>
              <w:left w:val="single" w:sz="12" w:space="0" w:color="auto"/>
              <w:bottom w:val="single" w:sz="12" w:space="0" w:color="auto"/>
              <w:right w:val="single" w:sz="12" w:space="0" w:color="auto"/>
            </w:tcBorders>
            <w:vAlign w:val="center"/>
          </w:tcPr>
          <w:p w:rsidR="00D227F7" w:rsidRPr="00D227F7" w:rsidRDefault="00D227F7" w:rsidP="00D227F7">
            <w:pPr>
              <w:tabs>
                <w:tab w:val="left" w:pos="7800"/>
              </w:tabs>
              <w:spacing w:before="120" w:after="120" w:line="240" w:lineRule="auto"/>
              <w:jc w:val="both"/>
              <w:rPr>
                <w:rFonts w:ascii="Times New Roman" w:eastAsia="Times New Roman" w:hAnsi="Times New Roman" w:cs="Times New Roman"/>
                <w:sz w:val="20"/>
                <w:szCs w:val="20"/>
                <w:lang w:val="en-US" w:eastAsia="tr-TR"/>
              </w:rPr>
            </w:pPr>
          </w:p>
        </w:tc>
      </w:tr>
      <w:tr w:rsidR="00D227F7" w:rsidRPr="00D227F7" w:rsidTr="002F6C9E">
        <w:trPr>
          <w:trHeight w:val="54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D227F7" w:rsidRPr="00D227F7" w:rsidRDefault="00D227F7" w:rsidP="00D227F7">
            <w:pPr>
              <w:spacing w:after="0" w:line="240" w:lineRule="auto"/>
              <w:jc w:val="center"/>
              <w:rPr>
                <w:rFonts w:ascii="Times New Roman" w:eastAsia="Times New Roman" w:hAnsi="Times New Roman" w:cs="Times New Roman"/>
                <w:b/>
                <w:sz w:val="20"/>
                <w:szCs w:val="20"/>
                <w:lang w:val="en-US" w:eastAsia="tr-TR"/>
              </w:rPr>
            </w:pPr>
            <w:r w:rsidRPr="00D227F7">
              <w:rPr>
                <w:rFonts w:ascii="Times New Roman" w:eastAsia="Times New Roman" w:hAnsi="Times New Roman" w:cs="Times New Roman"/>
                <w:b/>
                <w:sz w:val="20"/>
                <w:szCs w:val="20"/>
                <w:lang w:val="en-US" w:eastAsia="tr-TR"/>
              </w:rPr>
              <w:t>TEXTBOOK</w:t>
            </w:r>
          </w:p>
        </w:tc>
        <w:tc>
          <w:tcPr>
            <w:tcW w:w="3036" w:type="pct"/>
            <w:gridSpan w:val="8"/>
            <w:tcBorders>
              <w:top w:val="single" w:sz="12" w:space="0" w:color="auto"/>
              <w:left w:val="single" w:sz="12" w:space="0" w:color="auto"/>
              <w:bottom w:val="single" w:sz="12" w:space="0" w:color="auto"/>
              <w:right w:val="single" w:sz="12" w:space="0" w:color="auto"/>
            </w:tcBorders>
          </w:tcPr>
          <w:p w:rsidR="00D227F7" w:rsidRPr="00D227F7" w:rsidRDefault="00D227F7" w:rsidP="00D227F7">
            <w:pPr>
              <w:spacing w:after="120" w:line="240" w:lineRule="auto"/>
              <w:jc w:val="both"/>
              <w:outlineLvl w:val="3"/>
              <w:rPr>
                <w:rFonts w:ascii="Times New Roman" w:eastAsia="Times New Roman" w:hAnsi="Times New Roman" w:cs="Times New Roman"/>
                <w:bCs/>
                <w:sz w:val="20"/>
                <w:szCs w:val="20"/>
                <w:lang w:val="en-US" w:eastAsia="tr-TR"/>
              </w:rPr>
            </w:pPr>
          </w:p>
        </w:tc>
      </w:tr>
      <w:tr w:rsidR="00D227F7" w:rsidRPr="00D227F7" w:rsidTr="002F6C9E">
        <w:trPr>
          <w:trHeight w:val="54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D227F7" w:rsidRPr="00D227F7" w:rsidRDefault="00D227F7" w:rsidP="00D227F7">
            <w:pPr>
              <w:spacing w:after="0" w:line="240" w:lineRule="auto"/>
              <w:jc w:val="center"/>
              <w:rPr>
                <w:rFonts w:ascii="Times New Roman" w:eastAsia="Times New Roman" w:hAnsi="Times New Roman" w:cs="Times New Roman"/>
                <w:b/>
                <w:sz w:val="20"/>
                <w:szCs w:val="20"/>
                <w:lang w:val="en-US" w:eastAsia="tr-TR"/>
              </w:rPr>
            </w:pPr>
            <w:r w:rsidRPr="00D227F7">
              <w:rPr>
                <w:rFonts w:ascii="Times New Roman" w:eastAsia="Times New Roman" w:hAnsi="Times New Roman" w:cs="Times New Roman"/>
                <w:b/>
                <w:sz w:val="20"/>
                <w:szCs w:val="20"/>
                <w:lang w:val="en-US" w:eastAsia="tr-TR"/>
              </w:rPr>
              <w:t>OTHER REFERENCES</w:t>
            </w:r>
          </w:p>
        </w:tc>
        <w:tc>
          <w:tcPr>
            <w:tcW w:w="3036" w:type="pct"/>
            <w:gridSpan w:val="8"/>
            <w:tcBorders>
              <w:top w:val="single" w:sz="12" w:space="0" w:color="auto"/>
              <w:left w:val="single" w:sz="12" w:space="0" w:color="auto"/>
              <w:bottom w:val="single" w:sz="12" w:space="0" w:color="auto"/>
              <w:right w:val="single" w:sz="12" w:space="0" w:color="auto"/>
            </w:tcBorders>
          </w:tcPr>
          <w:p w:rsidR="00D227F7" w:rsidRPr="00D227F7" w:rsidRDefault="00D227F7" w:rsidP="00D227F7">
            <w:pPr>
              <w:spacing w:after="0" w:line="240" w:lineRule="auto"/>
              <w:outlineLvl w:val="3"/>
              <w:rPr>
                <w:rFonts w:ascii="Times New Roman" w:eastAsia="Times New Roman" w:hAnsi="Times New Roman" w:cs="Times New Roman"/>
                <w:bCs/>
                <w:color w:val="000000"/>
                <w:sz w:val="24"/>
                <w:szCs w:val="24"/>
                <w:lang w:val="en-US" w:eastAsia="tr-TR"/>
              </w:rPr>
            </w:pPr>
          </w:p>
        </w:tc>
      </w:tr>
      <w:tr w:rsidR="00D227F7" w:rsidRPr="00D227F7" w:rsidTr="002F6C9E">
        <w:trPr>
          <w:trHeight w:val="52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D227F7" w:rsidRPr="00D227F7" w:rsidRDefault="00D227F7" w:rsidP="00D227F7">
            <w:pPr>
              <w:spacing w:after="0" w:line="240" w:lineRule="auto"/>
              <w:jc w:val="center"/>
              <w:rPr>
                <w:rFonts w:ascii="Times New Roman" w:eastAsia="Times New Roman" w:hAnsi="Times New Roman" w:cs="Times New Roman"/>
                <w:b/>
                <w:sz w:val="20"/>
                <w:szCs w:val="20"/>
                <w:lang w:val="en-US" w:eastAsia="tr-TR"/>
              </w:rPr>
            </w:pPr>
            <w:r w:rsidRPr="00D227F7">
              <w:rPr>
                <w:rFonts w:ascii="Times New Roman" w:eastAsia="Times New Roman" w:hAnsi="Times New Roman" w:cs="Times New Roman"/>
                <w:b/>
                <w:sz w:val="20"/>
                <w:szCs w:val="20"/>
                <w:lang w:val="en-US" w:eastAsia="tr-TR"/>
              </w:rPr>
              <w:t>TOOLS AND EQUIPMENTS REQUIRED</w:t>
            </w:r>
          </w:p>
        </w:tc>
        <w:tc>
          <w:tcPr>
            <w:tcW w:w="3036" w:type="pct"/>
            <w:gridSpan w:val="8"/>
            <w:tcBorders>
              <w:top w:val="single" w:sz="12" w:space="0" w:color="auto"/>
              <w:left w:val="single" w:sz="12" w:space="0" w:color="auto"/>
              <w:bottom w:val="single" w:sz="12" w:space="0" w:color="auto"/>
              <w:right w:val="single" w:sz="12" w:space="0" w:color="auto"/>
            </w:tcBorders>
            <w:vAlign w:val="center"/>
          </w:tcPr>
          <w:p w:rsidR="00D227F7" w:rsidRPr="00D227F7" w:rsidRDefault="00D227F7" w:rsidP="00D227F7">
            <w:pPr>
              <w:spacing w:after="0" w:line="240" w:lineRule="auto"/>
              <w:rPr>
                <w:rFonts w:ascii="Times New Roman" w:eastAsia="Times New Roman" w:hAnsi="Times New Roman" w:cs="Times New Roman"/>
                <w:sz w:val="20"/>
                <w:szCs w:val="20"/>
                <w:lang w:val="en-US" w:eastAsia="tr-TR"/>
              </w:rPr>
            </w:pPr>
          </w:p>
        </w:tc>
      </w:tr>
    </w:tbl>
    <w:p w:rsidR="00D227F7" w:rsidRPr="00D227F7" w:rsidRDefault="00D227F7" w:rsidP="00D227F7">
      <w:pPr>
        <w:spacing w:after="0" w:line="240" w:lineRule="auto"/>
        <w:rPr>
          <w:rFonts w:ascii="Times New Roman" w:eastAsia="Times New Roman" w:hAnsi="Times New Roman" w:cs="Times New Roman"/>
          <w:sz w:val="18"/>
          <w:szCs w:val="18"/>
          <w:lang w:val="en-US" w:eastAsia="tr-TR"/>
        </w:rPr>
        <w:sectPr w:rsidR="00D227F7" w:rsidRPr="00D227F7" w:rsidSect="002F6C9E">
          <w:pgSz w:w="11906" w:h="16838"/>
          <w:pgMar w:top="720" w:right="1134" w:bottom="720" w:left="1134" w:header="709" w:footer="709" w:gutter="0"/>
          <w:cols w:space="708"/>
        </w:sectPr>
      </w:pPr>
    </w:p>
    <w:p w:rsidR="00D227F7" w:rsidRPr="00D227F7" w:rsidRDefault="00D227F7" w:rsidP="00D227F7">
      <w:pPr>
        <w:spacing w:after="0" w:line="240" w:lineRule="auto"/>
        <w:rPr>
          <w:rFonts w:ascii="Times New Roman" w:eastAsia="Times New Roman" w:hAnsi="Times New Roman" w:cs="Times New Roman"/>
          <w:color w:val="FF0000"/>
          <w:sz w:val="24"/>
          <w:szCs w:val="24"/>
          <w:lang w:val="en-US" w:eastAsia="tr-TR"/>
        </w:rPr>
      </w:pPr>
    </w:p>
    <w:tbl>
      <w:tblPr>
        <w:tblpPr w:leftFromText="141" w:rightFromText="141" w:vertAnchor="page" w:horzAnchor="margin" w:tblpY="1806"/>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D227F7" w:rsidRPr="00D227F7" w:rsidTr="002F6C9E">
        <w:trPr>
          <w:trHeight w:val="510"/>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D227F7" w:rsidRPr="00D227F7" w:rsidRDefault="00D227F7" w:rsidP="00D227F7">
            <w:pPr>
              <w:spacing w:before="60" w:after="60" w:line="240" w:lineRule="auto"/>
              <w:jc w:val="center"/>
              <w:rPr>
                <w:rFonts w:ascii="Times New Roman" w:eastAsia="Times New Roman" w:hAnsi="Times New Roman" w:cs="Times New Roman"/>
                <w:b/>
                <w:lang w:val="en-US" w:eastAsia="tr-TR"/>
              </w:rPr>
            </w:pPr>
            <w:r w:rsidRPr="00D227F7">
              <w:rPr>
                <w:rFonts w:ascii="Times New Roman" w:eastAsia="Times New Roman" w:hAnsi="Times New Roman" w:cs="Times New Roman"/>
                <w:b/>
                <w:lang w:val="en-US" w:eastAsia="tr-TR"/>
              </w:rPr>
              <w:t>COURSE SYLLABUS</w:t>
            </w:r>
          </w:p>
        </w:tc>
      </w:tr>
      <w:tr w:rsidR="00D227F7" w:rsidRPr="00D227F7" w:rsidTr="002F6C9E">
        <w:tc>
          <w:tcPr>
            <w:tcW w:w="593" w:type="pct"/>
            <w:tcBorders>
              <w:top w:val="single" w:sz="6" w:space="0" w:color="auto"/>
              <w:left w:val="single" w:sz="12" w:space="0" w:color="auto"/>
              <w:bottom w:val="single" w:sz="6" w:space="0" w:color="auto"/>
              <w:right w:val="single" w:sz="6" w:space="0" w:color="auto"/>
            </w:tcBorders>
          </w:tcPr>
          <w:p w:rsidR="00D227F7" w:rsidRPr="00D227F7" w:rsidRDefault="00D227F7" w:rsidP="00D227F7">
            <w:pPr>
              <w:spacing w:before="60" w:after="60" w:line="240" w:lineRule="auto"/>
              <w:jc w:val="center"/>
              <w:rPr>
                <w:rFonts w:ascii="Times New Roman" w:eastAsia="Times New Roman" w:hAnsi="Times New Roman" w:cs="Times New Roman"/>
                <w:b/>
                <w:lang w:val="en-US" w:eastAsia="tr-TR"/>
              </w:rPr>
            </w:pPr>
            <w:r w:rsidRPr="00D227F7">
              <w:rPr>
                <w:rFonts w:ascii="Times New Roman" w:eastAsia="Times New Roman" w:hAnsi="Times New Roman" w:cs="Times New Roman"/>
                <w:b/>
                <w:lang w:val="en-US" w:eastAsia="tr-TR"/>
              </w:rPr>
              <w:t>WEEK</w:t>
            </w:r>
          </w:p>
        </w:tc>
        <w:tc>
          <w:tcPr>
            <w:tcW w:w="4407" w:type="pct"/>
            <w:tcBorders>
              <w:top w:val="single" w:sz="6" w:space="0" w:color="auto"/>
              <w:left w:val="single" w:sz="6" w:space="0" w:color="auto"/>
              <w:bottom w:val="single" w:sz="6" w:space="0" w:color="auto"/>
              <w:right w:val="single" w:sz="12" w:space="0" w:color="auto"/>
            </w:tcBorders>
          </w:tcPr>
          <w:p w:rsidR="00D227F7" w:rsidRPr="00D227F7" w:rsidRDefault="00D227F7" w:rsidP="00D227F7">
            <w:pPr>
              <w:spacing w:before="60" w:after="60" w:line="240" w:lineRule="auto"/>
              <w:rPr>
                <w:rFonts w:ascii="Times New Roman" w:eastAsia="Times New Roman" w:hAnsi="Times New Roman" w:cs="Times New Roman"/>
                <w:b/>
                <w:lang w:val="en-US" w:eastAsia="tr-TR"/>
              </w:rPr>
            </w:pPr>
            <w:r w:rsidRPr="00D227F7">
              <w:rPr>
                <w:rFonts w:ascii="Times New Roman" w:eastAsia="Times New Roman" w:hAnsi="Times New Roman" w:cs="Times New Roman"/>
                <w:b/>
                <w:lang w:val="en-US" w:eastAsia="tr-TR"/>
              </w:rPr>
              <w:t xml:space="preserve">TOPICS </w:t>
            </w:r>
          </w:p>
        </w:tc>
      </w:tr>
      <w:tr w:rsidR="00D227F7" w:rsidRPr="00D227F7" w:rsidTr="002F6C9E">
        <w:tc>
          <w:tcPr>
            <w:tcW w:w="593" w:type="pct"/>
            <w:tcBorders>
              <w:top w:val="single" w:sz="6" w:space="0" w:color="auto"/>
              <w:left w:val="single" w:sz="12" w:space="0" w:color="auto"/>
              <w:bottom w:val="single" w:sz="6" w:space="0" w:color="auto"/>
              <w:right w:val="single" w:sz="6" w:space="0" w:color="auto"/>
            </w:tcBorders>
            <w:vAlign w:val="center"/>
          </w:tcPr>
          <w:p w:rsidR="00D227F7" w:rsidRPr="00D227F7" w:rsidRDefault="00D227F7" w:rsidP="00D227F7">
            <w:pPr>
              <w:spacing w:before="60" w:after="60" w:line="240" w:lineRule="auto"/>
              <w:jc w:val="center"/>
              <w:rPr>
                <w:rFonts w:ascii="Times New Roman" w:eastAsia="Times New Roman" w:hAnsi="Times New Roman" w:cs="Times New Roman"/>
                <w:lang w:val="en-US" w:eastAsia="tr-TR"/>
              </w:rPr>
            </w:pPr>
            <w:r w:rsidRPr="00D227F7">
              <w:rPr>
                <w:rFonts w:ascii="Times New Roman" w:eastAsia="Times New Roman" w:hAnsi="Times New Roman" w:cs="Times New Roman"/>
                <w:lang w:val="en-US" w:eastAsia="tr-TR"/>
              </w:rPr>
              <w:t>1</w:t>
            </w:r>
          </w:p>
        </w:tc>
        <w:tc>
          <w:tcPr>
            <w:tcW w:w="4407" w:type="pct"/>
            <w:tcBorders>
              <w:top w:val="single" w:sz="6" w:space="0" w:color="auto"/>
              <w:left w:val="single" w:sz="6" w:space="0" w:color="auto"/>
              <w:bottom w:val="single" w:sz="6" w:space="0" w:color="auto"/>
              <w:right w:val="single" w:sz="12" w:space="0" w:color="auto"/>
            </w:tcBorders>
          </w:tcPr>
          <w:p w:rsidR="00D227F7" w:rsidRPr="00D227F7" w:rsidRDefault="00D227F7" w:rsidP="00D227F7">
            <w:pPr>
              <w:spacing w:before="60" w:after="60" w:line="240" w:lineRule="auto"/>
              <w:rPr>
                <w:rFonts w:ascii="Times New Roman" w:eastAsia="Times New Roman" w:hAnsi="Times New Roman" w:cs="Times New Roman"/>
                <w:lang w:val="en-US" w:eastAsia="tr-TR"/>
              </w:rPr>
            </w:pPr>
            <w:r w:rsidRPr="00D227F7">
              <w:rPr>
                <w:rFonts w:ascii="Times New Roman" w:eastAsia="Times New Roman" w:hAnsi="Times New Roman" w:cs="Times New Roman"/>
                <w:sz w:val="24"/>
                <w:szCs w:val="24"/>
                <w:lang w:val="en-US" w:eastAsia="tr-TR"/>
              </w:rPr>
              <w:t>Introduction to histology</w:t>
            </w:r>
          </w:p>
        </w:tc>
      </w:tr>
      <w:tr w:rsidR="00D227F7" w:rsidRPr="00D227F7" w:rsidTr="002F6C9E">
        <w:tc>
          <w:tcPr>
            <w:tcW w:w="593" w:type="pct"/>
            <w:tcBorders>
              <w:top w:val="single" w:sz="6" w:space="0" w:color="auto"/>
              <w:left w:val="single" w:sz="12" w:space="0" w:color="auto"/>
              <w:bottom w:val="single" w:sz="6" w:space="0" w:color="auto"/>
              <w:right w:val="single" w:sz="6" w:space="0" w:color="auto"/>
            </w:tcBorders>
            <w:vAlign w:val="center"/>
          </w:tcPr>
          <w:p w:rsidR="00D227F7" w:rsidRPr="00D227F7" w:rsidRDefault="00D227F7" w:rsidP="00D227F7">
            <w:pPr>
              <w:spacing w:before="60" w:after="60" w:line="240" w:lineRule="auto"/>
              <w:jc w:val="center"/>
              <w:rPr>
                <w:rFonts w:ascii="Times New Roman" w:eastAsia="Times New Roman" w:hAnsi="Times New Roman" w:cs="Times New Roman"/>
                <w:lang w:val="en-US" w:eastAsia="tr-TR"/>
              </w:rPr>
            </w:pPr>
            <w:r w:rsidRPr="00D227F7">
              <w:rPr>
                <w:rFonts w:ascii="Times New Roman" w:eastAsia="Times New Roman" w:hAnsi="Times New Roman" w:cs="Times New Roman"/>
                <w:lang w:val="en-US" w:eastAsia="tr-TR"/>
              </w:rPr>
              <w:t>2</w:t>
            </w:r>
          </w:p>
        </w:tc>
        <w:tc>
          <w:tcPr>
            <w:tcW w:w="4407" w:type="pct"/>
            <w:tcBorders>
              <w:top w:val="single" w:sz="6" w:space="0" w:color="auto"/>
              <w:left w:val="single" w:sz="6" w:space="0" w:color="auto"/>
              <w:bottom w:val="single" w:sz="6" w:space="0" w:color="auto"/>
              <w:right w:val="single" w:sz="12" w:space="0" w:color="auto"/>
            </w:tcBorders>
          </w:tcPr>
          <w:p w:rsidR="00D227F7" w:rsidRPr="00D227F7" w:rsidRDefault="00D227F7" w:rsidP="00D227F7">
            <w:pPr>
              <w:spacing w:before="60" w:after="60" w:line="240" w:lineRule="auto"/>
              <w:rPr>
                <w:rFonts w:ascii="Times New Roman" w:eastAsia="Times New Roman" w:hAnsi="Times New Roman" w:cs="Times New Roman"/>
                <w:lang w:val="en-US" w:eastAsia="tr-TR"/>
              </w:rPr>
            </w:pPr>
            <w:r w:rsidRPr="00D227F7">
              <w:rPr>
                <w:rFonts w:ascii="Times New Roman" w:eastAsia="Times New Roman" w:hAnsi="Times New Roman" w:cs="Times New Roman"/>
                <w:sz w:val="24"/>
                <w:szCs w:val="24"/>
                <w:lang w:val="en-US" w:eastAsia="tr-TR"/>
              </w:rPr>
              <w:t>Histological methods</w:t>
            </w:r>
          </w:p>
        </w:tc>
      </w:tr>
      <w:tr w:rsidR="00D227F7" w:rsidRPr="00D227F7" w:rsidTr="002F6C9E">
        <w:tc>
          <w:tcPr>
            <w:tcW w:w="593" w:type="pct"/>
            <w:tcBorders>
              <w:top w:val="single" w:sz="6" w:space="0" w:color="auto"/>
              <w:left w:val="single" w:sz="12" w:space="0" w:color="auto"/>
              <w:bottom w:val="single" w:sz="6" w:space="0" w:color="auto"/>
              <w:right w:val="single" w:sz="6" w:space="0" w:color="auto"/>
            </w:tcBorders>
            <w:vAlign w:val="center"/>
          </w:tcPr>
          <w:p w:rsidR="00D227F7" w:rsidRPr="00D227F7" w:rsidRDefault="00D227F7" w:rsidP="00D227F7">
            <w:pPr>
              <w:spacing w:before="60" w:after="60" w:line="240" w:lineRule="auto"/>
              <w:jc w:val="center"/>
              <w:rPr>
                <w:rFonts w:ascii="Times New Roman" w:eastAsia="Times New Roman" w:hAnsi="Times New Roman" w:cs="Times New Roman"/>
                <w:lang w:val="en-US" w:eastAsia="tr-TR"/>
              </w:rPr>
            </w:pPr>
            <w:r w:rsidRPr="00D227F7">
              <w:rPr>
                <w:rFonts w:ascii="Times New Roman" w:eastAsia="Times New Roman" w:hAnsi="Times New Roman" w:cs="Times New Roman"/>
                <w:lang w:val="en-US" w:eastAsia="tr-TR"/>
              </w:rPr>
              <w:t>3</w:t>
            </w:r>
          </w:p>
        </w:tc>
        <w:tc>
          <w:tcPr>
            <w:tcW w:w="4407" w:type="pct"/>
            <w:tcBorders>
              <w:top w:val="single" w:sz="6" w:space="0" w:color="auto"/>
              <w:left w:val="single" w:sz="6" w:space="0" w:color="auto"/>
              <w:bottom w:val="single" w:sz="6" w:space="0" w:color="auto"/>
              <w:right w:val="single" w:sz="12" w:space="0" w:color="auto"/>
            </w:tcBorders>
          </w:tcPr>
          <w:p w:rsidR="00D227F7" w:rsidRPr="00D227F7" w:rsidRDefault="00D227F7" w:rsidP="00D227F7">
            <w:pPr>
              <w:spacing w:before="60" w:after="60" w:line="240" w:lineRule="auto"/>
              <w:rPr>
                <w:rFonts w:ascii="Times New Roman" w:eastAsia="Times New Roman" w:hAnsi="Times New Roman" w:cs="Times New Roman"/>
                <w:lang w:val="en-US" w:eastAsia="tr-TR"/>
              </w:rPr>
            </w:pPr>
            <w:r w:rsidRPr="00D227F7">
              <w:rPr>
                <w:rFonts w:ascii="Times New Roman" w:eastAsia="Times New Roman" w:hAnsi="Times New Roman" w:cs="Times New Roman"/>
                <w:sz w:val="24"/>
                <w:szCs w:val="24"/>
                <w:lang w:val="en-US" w:eastAsia="tr-TR"/>
              </w:rPr>
              <w:t>Epithelial tissue 1- Covering epithelium</w:t>
            </w:r>
          </w:p>
        </w:tc>
      </w:tr>
      <w:tr w:rsidR="00D227F7" w:rsidRPr="00D227F7" w:rsidTr="002F6C9E">
        <w:tc>
          <w:tcPr>
            <w:tcW w:w="593" w:type="pct"/>
            <w:tcBorders>
              <w:top w:val="single" w:sz="6" w:space="0" w:color="auto"/>
              <w:left w:val="single" w:sz="12" w:space="0" w:color="auto"/>
              <w:bottom w:val="single" w:sz="6" w:space="0" w:color="auto"/>
              <w:right w:val="single" w:sz="6" w:space="0" w:color="auto"/>
            </w:tcBorders>
            <w:vAlign w:val="center"/>
          </w:tcPr>
          <w:p w:rsidR="00D227F7" w:rsidRPr="00D227F7" w:rsidRDefault="00D227F7" w:rsidP="00D227F7">
            <w:pPr>
              <w:spacing w:before="60" w:after="60" w:line="240" w:lineRule="auto"/>
              <w:jc w:val="center"/>
              <w:rPr>
                <w:rFonts w:ascii="Times New Roman" w:eastAsia="Times New Roman" w:hAnsi="Times New Roman" w:cs="Times New Roman"/>
                <w:lang w:val="en-US" w:eastAsia="tr-TR"/>
              </w:rPr>
            </w:pPr>
            <w:r w:rsidRPr="00D227F7">
              <w:rPr>
                <w:rFonts w:ascii="Times New Roman" w:eastAsia="Times New Roman" w:hAnsi="Times New Roman" w:cs="Times New Roman"/>
                <w:lang w:val="en-US" w:eastAsia="tr-TR"/>
              </w:rPr>
              <w:t>4</w:t>
            </w:r>
          </w:p>
        </w:tc>
        <w:tc>
          <w:tcPr>
            <w:tcW w:w="4407" w:type="pct"/>
            <w:tcBorders>
              <w:top w:val="single" w:sz="6" w:space="0" w:color="auto"/>
              <w:left w:val="single" w:sz="6" w:space="0" w:color="auto"/>
              <w:bottom w:val="single" w:sz="6" w:space="0" w:color="auto"/>
              <w:right w:val="single" w:sz="12" w:space="0" w:color="auto"/>
            </w:tcBorders>
          </w:tcPr>
          <w:p w:rsidR="00D227F7" w:rsidRPr="00D227F7" w:rsidRDefault="00D227F7" w:rsidP="00D227F7">
            <w:pPr>
              <w:spacing w:before="60" w:after="60" w:line="240" w:lineRule="auto"/>
              <w:rPr>
                <w:rFonts w:ascii="Times New Roman" w:eastAsia="Times New Roman" w:hAnsi="Times New Roman" w:cs="Times New Roman"/>
                <w:lang w:val="en-US" w:eastAsia="tr-TR"/>
              </w:rPr>
            </w:pPr>
            <w:r w:rsidRPr="00D227F7">
              <w:rPr>
                <w:rFonts w:ascii="Times New Roman" w:eastAsia="Times New Roman" w:hAnsi="Times New Roman" w:cs="Times New Roman"/>
                <w:sz w:val="24"/>
                <w:szCs w:val="24"/>
                <w:lang w:val="en-US" w:eastAsia="tr-TR"/>
              </w:rPr>
              <w:t>Epithelial tissue 2-Secretory epithelium and secretion</w:t>
            </w:r>
          </w:p>
        </w:tc>
      </w:tr>
      <w:tr w:rsidR="00D227F7" w:rsidRPr="00D227F7" w:rsidTr="002F6C9E">
        <w:tc>
          <w:tcPr>
            <w:tcW w:w="593" w:type="pct"/>
            <w:tcBorders>
              <w:top w:val="single" w:sz="6" w:space="0" w:color="auto"/>
              <w:left w:val="single" w:sz="12" w:space="0" w:color="auto"/>
              <w:bottom w:val="single" w:sz="6" w:space="0" w:color="auto"/>
              <w:right w:val="single" w:sz="6" w:space="0" w:color="auto"/>
            </w:tcBorders>
            <w:vAlign w:val="center"/>
          </w:tcPr>
          <w:p w:rsidR="00D227F7" w:rsidRPr="00D227F7" w:rsidRDefault="00D227F7" w:rsidP="00D227F7">
            <w:pPr>
              <w:spacing w:before="60" w:after="60" w:line="240" w:lineRule="auto"/>
              <w:jc w:val="center"/>
              <w:rPr>
                <w:rFonts w:ascii="Times New Roman" w:eastAsia="Times New Roman" w:hAnsi="Times New Roman" w:cs="Times New Roman"/>
                <w:lang w:val="en-US" w:eastAsia="tr-TR"/>
              </w:rPr>
            </w:pPr>
            <w:r w:rsidRPr="00D227F7">
              <w:rPr>
                <w:rFonts w:ascii="Times New Roman" w:eastAsia="Times New Roman" w:hAnsi="Times New Roman" w:cs="Times New Roman"/>
                <w:lang w:val="en-US" w:eastAsia="tr-TR"/>
              </w:rPr>
              <w:t>5</w:t>
            </w:r>
          </w:p>
        </w:tc>
        <w:tc>
          <w:tcPr>
            <w:tcW w:w="4407" w:type="pct"/>
            <w:tcBorders>
              <w:top w:val="single" w:sz="6" w:space="0" w:color="auto"/>
              <w:left w:val="single" w:sz="6" w:space="0" w:color="auto"/>
              <w:bottom w:val="single" w:sz="6" w:space="0" w:color="auto"/>
              <w:right w:val="single" w:sz="12" w:space="0" w:color="auto"/>
            </w:tcBorders>
          </w:tcPr>
          <w:p w:rsidR="00D227F7" w:rsidRPr="00D227F7" w:rsidRDefault="00D227F7" w:rsidP="00D227F7">
            <w:pPr>
              <w:spacing w:before="60" w:after="60" w:line="240" w:lineRule="auto"/>
              <w:rPr>
                <w:rFonts w:ascii="Times New Roman" w:eastAsia="Times New Roman" w:hAnsi="Times New Roman" w:cs="Times New Roman"/>
                <w:lang w:val="en-US" w:eastAsia="tr-TR"/>
              </w:rPr>
            </w:pPr>
            <w:r w:rsidRPr="00D227F7">
              <w:rPr>
                <w:rFonts w:ascii="Times New Roman" w:eastAsia="Times New Roman" w:hAnsi="Times New Roman" w:cs="Times New Roman"/>
                <w:sz w:val="24"/>
                <w:szCs w:val="24"/>
                <w:lang w:val="en-US" w:eastAsia="tr-TR"/>
              </w:rPr>
              <w:t>Connective tissue</w:t>
            </w:r>
          </w:p>
        </w:tc>
      </w:tr>
      <w:tr w:rsidR="00D227F7" w:rsidRPr="00D227F7" w:rsidTr="002F6C9E">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D227F7" w:rsidRPr="00D227F7" w:rsidRDefault="00D227F7" w:rsidP="00D227F7">
            <w:pPr>
              <w:spacing w:before="60" w:after="60" w:line="240" w:lineRule="auto"/>
              <w:jc w:val="center"/>
              <w:rPr>
                <w:rFonts w:ascii="Times New Roman" w:eastAsia="Times New Roman" w:hAnsi="Times New Roman" w:cs="Times New Roman"/>
                <w:lang w:val="en-US" w:eastAsia="tr-TR"/>
              </w:rPr>
            </w:pPr>
            <w:r w:rsidRPr="00D227F7">
              <w:rPr>
                <w:rFonts w:ascii="Times New Roman" w:eastAsia="Times New Roman" w:hAnsi="Times New Roman" w:cs="Times New Roman"/>
                <w:lang w:val="en-US" w:eastAsia="tr-TR"/>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D227F7" w:rsidRPr="00D227F7" w:rsidRDefault="00D227F7" w:rsidP="00D227F7">
            <w:pPr>
              <w:spacing w:before="60" w:after="60" w:line="240" w:lineRule="auto"/>
              <w:rPr>
                <w:rFonts w:ascii="Times New Roman" w:eastAsia="Times New Roman" w:hAnsi="Times New Roman" w:cs="Times New Roman"/>
                <w:lang w:val="en-US" w:eastAsia="tr-TR"/>
              </w:rPr>
            </w:pPr>
            <w:r w:rsidRPr="00D227F7">
              <w:rPr>
                <w:rFonts w:ascii="Times New Roman" w:eastAsia="Times New Roman" w:hAnsi="Times New Roman" w:cs="Times New Roman"/>
                <w:sz w:val="24"/>
                <w:szCs w:val="24"/>
                <w:lang w:val="en-US" w:eastAsia="tr-TR"/>
              </w:rPr>
              <w:t>Cartilage tissue</w:t>
            </w:r>
          </w:p>
        </w:tc>
      </w:tr>
      <w:tr w:rsidR="00D227F7" w:rsidRPr="00D227F7" w:rsidTr="002F6C9E">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D227F7" w:rsidRPr="00D227F7" w:rsidRDefault="00D227F7" w:rsidP="00D227F7">
            <w:pPr>
              <w:spacing w:before="60" w:after="60" w:line="240" w:lineRule="auto"/>
              <w:jc w:val="center"/>
              <w:rPr>
                <w:rFonts w:ascii="Times New Roman" w:eastAsia="Times New Roman" w:hAnsi="Times New Roman" w:cs="Times New Roman"/>
                <w:lang w:val="en-US" w:eastAsia="tr-TR"/>
              </w:rPr>
            </w:pPr>
            <w:r w:rsidRPr="00D227F7">
              <w:rPr>
                <w:rFonts w:ascii="Times New Roman" w:eastAsia="Times New Roman" w:hAnsi="Times New Roman" w:cs="Times New Roman"/>
                <w:lang w:val="en-US" w:eastAsia="tr-TR"/>
              </w:rPr>
              <w:t>7</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D227F7" w:rsidRPr="00D227F7" w:rsidRDefault="00D227F7" w:rsidP="00D227F7">
            <w:pPr>
              <w:spacing w:before="60" w:after="60" w:line="240" w:lineRule="auto"/>
              <w:rPr>
                <w:rFonts w:ascii="Times New Roman" w:eastAsia="Times New Roman" w:hAnsi="Times New Roman" w:cs="Times New Roman"/>
                <w:sz w:val="24"/>
                <w:szCs w:val="24"/>
                <w:lang w:val="en-US" w:eastAsia="tr-TR"/>
              </w:rPr>
            </w:pPr>
            <w:r w:rsidRPr="00D227F7">
              <w:rPr>
                <w:rFonts w:ascii="Times New Roman" w:eastAsia="Times New Roman" w:hAnsi="Times New Roman" w:cs="Times New Roman"/>
                <w:sz w:val="24"/>
                <w:szCs w:val="24"/>
                <w:lang w:val="en-US" w:eastAsia="tr-TR"/>
              </w:rPr>
              <w:t>Bone tissue</w:t>
            </w:r>
          </w:p>
        </w:tc>
      </w:tr>
      <w:tr w:rsidR="00D227F7" w:rsidRPr="00D227F7" w:rsidTr="002F6C9E">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D227F7" w:rsidRPr="00D227F7" w:rsidRDefault="00D227F7" w:rsidP="00D227F7">
            <w:pPr>
              <w:spacing w:before="60" w:after="60" w:line="240" w:lineRule="auto"/>
              <w:jc w:val="center"/>
              <w:rPr>
                <w:rFonts w:ascii="Times New Roman" w:eastAsia="Times New Roman" w:hAnsi="Times New Roman" w:cs="Times New Roman"/>
                <w:lang w:val="en-US" w:eastAsia="tr-TR"/>
              </w:rPr>
            </w:pPr>
            <w:r w:rsidRPr="00D227F7">
              <w:rPr>
                <w:rFonts w:ascii="Times New Roman" w:eastAsia="Times New Roman" w:hAnsi="Times New Roman" w:cs="Times New Roman"/>
                <w:lang w:val="en-US" w:eastAsia="tr-TR"/>
              </w:rPr>
              <w:t>8</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D227F7" w:rsidRPr="00D227F7" w:rsidRDefault="00D227F7" w:rsidP="00D227F7">
            <w:pPr>
              <w:spacing w:before="60" w:after="60" w:line="240" w:lineRule="auto"/>
              <w:rPr>
                <w:rFonts w:ascii="Times New Roman" w:eastAsia="Times New Roman" w:hAnsi="Times New Roman" w:cs="Times New Roman"/>
                <w:lang w:val="en-US" w:eastAsia="tr-TR"/>
              </w:rPr>
            </w:pPr>
            <w:r w:rsidRPr="00D227F7">
              <w:rPr>
                <w:rFonts w:ascii="Times New Roman" w:eastAsia="Times New Roman" w:hAnsi="Times New Roman" w:cs="Times New Roman"/>
                <w:sz w:val="24"/>
                <w:szCs w:val="24"/>
                <w:lang w:val="en-US" w:eastAsia="tr-TR"/>
              </w:rPr>
              <w:t>Fat Tissue and Bone marrow</w:t>
            </w:r>
          </w:p>
        </w:tc>
      </w:tr>
      <w:tr w:rsidR="00D227F7" w:rsidRPr="00D227F7" w:rsidTr="002F6C9E">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D227F7" w:rsidRPr="00D227F7" w:rsidRDefault="00D227F7" w:rsidP="00D227F7">
            <w:pPr>
              <w:spacing w:before="60" w:after="60" w:line="240" w:lineRule="auto"/>
              <w:jc w:val="center"/>
              <w:rPr>
                <w:rFonts w:ascii="Times New Roman" w:eastAsia="Times New Roman" w:hAnsi="Times New Roman" w:cs="Times New Roman"/>
                <w:lang w:val="en-US" w:eastAsia="tr-TR"/>
              </w:rPr>
            </w:pPr>
            <w:r w:rsidRPr="00D227F7">
              <w:rPr>
                <w:rFonts w:ascii="Times New Roman" w:eastAsia="Times New Roman" w:hAnsi="Times New Roman" w:cs="Times New Roman"/>
                <w:lang w:val="en-US" w:eastAsia="tr-TR"/>
              </w:rPr>
              <w:t>9</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D227F7" w:rsidRPr="00D227F7" w:rsidRDefault="00D227F7" w:rsidP="00D227F7">
            <w:pPr>
              <w:spacing w:before="60" w:after="60" w:line="240" w:lineRule="auto"/>
              <w:rPr>
                <w:rFonts w:ascii="Times New Roman" w:eastAsia="Times New Roman" w:hAnsi="Times New Roman" w:cs="Times New Roman"/>
                <w:sz w:val="24"/>
                <w:szCs w:val="24"/>
                <w:lang w:val="en-US" w:eastAsia="tr-TR"/>
              </w:rPr>
            </w:pPr>
            <w:r w:rsidRPr="00D227F7">
              <w:rPr>
                <w:rFonts w:ascii="Times New Roman" w:eastAsia="Times New Roman" w:hAnsi="Times New Roman" w:cs="Times New Roman"/>
                <w:sz w:val="24"/>
                <w:szCs w:val="24"/>
                <w:lang w:val="en-US" w:eastAsia="tr-TR"/>
              </w:rPr>
              <w:t>Blood Tissue</w:t>
            </w:r>
          </w:p>
        </w:tc>
      </w:tr>
      <w:tr w:rsidR="00D227F7" w:rsidRPr="00D227F7" w:rsidTr="002F6C9E">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D227F7" w:rsidRPr="00D227F7" w:rsidRDefault="00D227F7" w:rsidP="00D227F7">
            <w:pPr>
              <w:spacing w:before="60" w:after="60" w:line="240" w:lineRule="auto"/>
              <w:jc w:val="center"/>
              <w:rPr>
                <w:rFonts w:ascii="Times New Roman" w:eastAsia="Times New Roman" w:hAnsi="Times New Roman" w:cs="Times New Roman"/>
                <w:lang w:val="en-US" w:eastAsia="tr-TR"/>
              </w:rPr>
            </w:pPr>
            <w:r w:rsidRPr="00D227F7">
              <w:rPr>
                <w:rFonts w:ascii="Times New Roman" w:eastAsia="Times New Roman" w:hAnsi="Times New Roman" w:cs="Times New Roman"/>
                <w:lang w:val="en-US" w:eastAsia="tr-TR"/>
              </w:rPr>
              <w:t>10</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D227F7" w:rsidRPr="00D227F7" w:rsidRDefault="00D227F7" w:rsidP="00D227F7">
            <w:pPr>
              <w:spacing w:before="60" w:after="60" w:line="240" w:lineRule="auto"/>
              <w:rPr>
                <w:rFonts w:ascii="Times New Roman" w:eastAsia="Times New Roman" w:hAnsi="Times New Roman" w:cs="Times New Roman"/>
                <w:lang w:val="en-US" w:eastAsia="tr-TR"/>
              </w:rPr>
            </w:pPr>
            <w:r w:rsidRPr="00D227F7">
              <w:rPr>
                <w:rFonts w:ascii="Times New Roman" w:eastAsia="Times New Roman" w:hAnsi="Times New Roman" w:cs="Times New Roman"/>
                <w:sz w:val="24"/>
                <w:szCs w:val="24"/>
                <w:lang w:val="en-US" w:eastAsia="tr-TR"/>
              </w:rPr>
              <w:t>Muscle tissue</w:t>
            </w:r>
          </w:p>
        </w:tc>
      </w:tr>
      <w:tr w:rsidR="00D227F7" w:rsidRPr="00D227F7" w:rsidTr="002F6C9E">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D227F7" w:rsidRPr="00D227F7" w:rsidRDefault="00D227F7" w:rsidP="00D227F7">
            <w:pPr>
              <w:spacing w:before="60" w:after="60" w:line="240" w:lineRule="auto"/>
              <w:jc w:val="center"/>
              <w:rPr>
                <w:rFonts w:ascii="Times New Roman" w:eastAsia="Times New Roman" w:hAnsi="Times New Roman" w:cs="Times New Roman"/>
                <w:lang w:val="en-US" w:eastAsia="tr-TR"/>
              </w:rPr>
            </w:pPr>
            <w:r w:rsidRPr="00D227F7">
              <w:rPr>
                <w:rFonts w:ascii="Times New Roman" w:eastAsia="Times New Roman" w:hAnsi="Times New Roman" w:cs="Times New Roman"/>
                <w:lang w:val="en-US" w:eastAsia="tr-TR"/>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D227F7" w:rsidRPr="00D227F7" w:rsidRDefault="00D227F7" w:rsidP="00D227F7">
            <w:pPr>
              <w:spacing w:before="60" w:after="60" w:line="240" w:lineRule="auto"/>
              <w:rPr>
                <w:rFonts w:ascii="Times New Roman" w:eastAsia="Times New Roman" w:hAnsi="Times New Roman" w:cs="Times New Roman"/>
                <w:lang w:val="en-US" w:eastAsia="tr-TR"/>
              </w:rPr>
            </w:pPr>
            <w:r w:rsidRPr="00D227F7">
              <w:rPr>
                <w:rFonts w:ascii="Times New Roman" w:eastAsia="Times New Roman" w:hAnsi="Times New Roman" w:cs="Times New Roman"/>
                <w:sz w:val="24"/>
                <w:szCs w:val="24"/>
                <w:lang w:val="en-US" w:eastAsia="tr-TR"/>
              </w:rPr>
              <w:t>Nerve tissue</w:t>
            </w:r>
          </w:p>
        </w:tc>
      </w:tr>
      <w:tr w:rsidR="00D227F7" w:rsidRPr="00D227F7" w:rsidTr="002F6C9E">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D227F7" w:rsidRPr="00D227F7" w:rsidRDefault="00D227F7" w:rsidP="00D227F7">
            <w:pPr>
              <w:spacing w:before="60" w:after="60" w:line="240" w:lineRule="auto"/>
              <w:jc w:val="center"/>
              <w:rPr>
                <w:rFonts w:ascii="Times New Roman" w:eastAsia="Times New Roman" w:hAnsi="Times New Roman" w:cs="Times New Roman"/>
                <w:lang w:val="en-US" w:eastAsia="tr-TR"/>
              </w:rPr>
            </w:pPr>
            <w:r w:rsidRPr="00D227F7">
              <w:rPr>
                <w:rFonts w:ascii="Times New Roman" w:eastAsia="Times New Roman" w:hAnsi="Times New Roman" w:cs="Times New Roman"/>
                <w:lang w:val="en-US" w:eastAsia="tr-TR"/>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D227F7" w:rsidRPr="00D227F7" w:rsidRDefault="00D227F7" w:rsidP="00D227F7">
            <w:pPr>
              <w:spacing w:before="60" w:after="60" w:line="240" w:lineRule="auto"/>
              <w:rPr>
                <w:rFonts w:ascii="Times New Roman" w:eastAsia="Times New Roman" w:hAnsi="Times New Roman" w:cs="Times New Roman"/>
                <w:lang w:val="en-US" w:eastAsia="tr-TR"/>
              </w:rPr>
            </w:pPr>
            <w:r w:rsidRPr="00D227F7">
              <w:rPr>
                <w:rFonts w:ascii="Times New Roman" w:eastAsia="Times New Roman" w:hAnsi="Times New Roman" w:cs="Times New Roman"/>
                <w:sz w:val="24"/>
                <w:szCs w:val="24"/>
                <w:lang w:val="en-US" w:eastAsia="tr-TR"/>
              </w:rPr>
              <w:t xml:space="preserve">Introduction to embryology </w:t>
            </w:r>
          </w:p>
        </w:tc>
      </w:tr>
      <w:tr w:rsidR="00D227F7" w:rsidRPr="00D227F7" w:rsidTr="002F6C9E">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D227F7" w:rsidRPr="00D227F7" w:rsidRDefault="00D227F7" w:rsidP="00D227F7">
            <w:pPr>
              <w:spacing w:before="60" w:after="60" w:line="240" w:lineRule="auto"/>
              <w:jc w:val="center"/>
              <w:rPr>
                <w:rFonts w:ascii="Times New Roman" w:eastAsia="Times New Roman" w:hAnsi="Times New Roman" w:cs="Times New Roman"/>
                <w:lang w:val="en-US" w:eastAsia="tr-TR"/>
              </w:rPr>
            </w:pPr>
            <w:r w:rsidRPr="00D227F7">
              <w:rPr>
                <w:rFonts w:ascii="Times New Roman" w:eastAsia="Times New Roman" w:hAnsi="Times New Roman" w:cs="Times New Roman"/>
                <w:lang w:val="en-US" w:eastAsia="tr-TR"/>
              </w:rPr>
              <w:t>13</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D227F7" w:rsidRPr="00D227F7" w:rsidRDefault="00D227F7" w:rsidP="00D227F7">
            <w:pPr>
              <w:spacing w:before="60" w:after="60" w:line="240" w:lineRule="auto"/>
              <w:rPr>
                <w:rFonts w:ascii="Times New Roman" w:eastAsia="Times New Roman" w:hAnsi="Times New Roman" w:cs="Times New Roman"/>
                <w:lang w:val="en-US" w:eastAsia="tr-TR"/>
              </w:rPr>
            </w:pPr>
            <w:r w:rsidRPr="00D227F7">
              <w:rPr>
                <w:rFonts w:ascii="Times New Roman" w:eastAsia="Times New Roman" w:hAnsi="Times New Roman" w:cs="Times New Roman"/>
                <w:sz w:val="24"/>
                <w:szCs w:val="24"/>
                <w:lang w:val="en-US" w:eastAsia="tr-TR"/>
              </w:rPr>
              <w:t>Gametogenesis</w:t>
            </w:r>
          </w:p>
        </w:tc>
      </w:tr>
      <w:tr w:rsidR="00D227F7" w:rsidRPr="00D227F7" w:rsidTr="002F6C9E">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D227F7" w:rsidRPr="00D227F7" w:rsidRDefault="00D227F7" w:rsidP="00D227F7">
            <w:pPr>
              <w:spacing w:before="60" w:after="60" w:line="240" w:lineRule="auto"/>
              <w:jc w:val="center"/>
              <w:rPr>
                <w:rFonts w:ascii="Times New Roman" w:eastAsia="Times New Roman" w:hAnsi="Times New Roman" w:cs="Times New Roman"/>
                <w:lang w:val="en-US" w:eastAsia="tr-TR"/>
              </w:rPr>
            </w:pPr>
            <w:r w:rsidRPr="00D227F7">
              <w:rPr>
                <w:rFonts w:ascii="Times New Roman" w:eastAsia="Times New Roman" w:hAnsi="Times New Roman" w:cs="Times New Roman"/>
                <w:lang w:val="en-US" w:eastAsia="tr-TR"/>
              </w:rPr>
              <w:t>14</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D227F7" w:rsidRPr="00D227F7" w:rsidRDefault="00D227F7" w:rsidP="00D227F7">
            <w:pPr>
              <w:spacing w:before="60" w:after="60" w:line="240" w:lineRule="auto"/>
              <w:rPr>
                <w:rFonts w:ascii="Times New Roman" w:eastAsia="Times New Roman" w:hAnsi="Times New Roman" w:cs="Times New Roman"/>
                <w:lang w:val="en-US" w:eastAsia="tr-TR"/>
              </w:rPr>
            </w:pPr>
            <w:r w:rsidRPr="00D227F7">
              <w:rPr>
                <w:rFonts w:ascii="Times New Roman" w:eastAsia="Times New Roman" w:hAnsi="Times New Roman" w:cs="Times New Roman"/>
                <w:sz w:val="24"/>
                <w:szCs w:val="24"/>
                <w:lang w:val="en-US" w:eastAsia="tr-TR"/>
              </w:rPr>
              <w:t>Human development (First week)</w:t>
            </w:r>
          </w:p>
        </w:tc>
      </w:tr>
      <w:tr w:rsidR="00D227F7" w:rsidRPr="00D227F7" w:rsidTr="002F6C9E">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D227F7" w:rsidRPr="00D227F7" w:rsidRDefault="00D227F7" w:rsidP="00D227F7">
            <w:pPr>
              <w:spacing w:before="60" w:after="60" w:line="240" w:lineRule="auto"/>
              <w:jc w:val="center"/>
              <w:rPr>
                <w:rFonts w:ascii="Times New Roman" w:eastAsia="Times New Roman" w:hAnsi="Times New Roman" w:cs="Times New Roman"/>
                <w:lang w:val="en-US" w:eastAsia="tr-TR"/>
              </w:rPr>
            </w:pPr>
            <w:r w:rsidRPr="00D227F7">
              <w:rPr>
                <w:rFonts w:ascii="Times New Roman" w:eastAsia="Times New Roman" w:hAnsi="Times New Roman" w:cs="Times New Roman"/>
                <w:lang w:val="en-US" w:eastAsia="tr-TR"/>
              </w:rPr>
              <w:t>15</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D227F7" w:rsidRPr="00D227F7" w:rsidRDefault="00D227F7" w:rsidP="00D227F7">
            <w:pPr>
              <w:spacing w:before="60" w:after="60" w:line="240" w:lineRule="auto"/>
              <w:rPr>
                <w:rFonts w:ascii="Times New Roman" w:eastAsia="Times New Roman" w:hAnsi="Times New Roman" w:cs="Times New Roman"/>
                <w:lang w:val="en-US" w:eastAsia="tr-TR"/>
              </w:rPr>
            </w:pPr>
            <w:r w:rsidRPr="00D227F7">
              <w:rPr>
                <w:rFonts w:ascii="Times New Roman" w:eastAsia="Times New Roman" w:hAnsi="Times New Roman" w:cs="Times New Roman"/>
                <w:sz w:val="24"/>
                <w:szCs w:val="24"/>
                <w:lang w:val="en-US" w:eastAsia="tr-TR"/>
              </w:rPr>
              <w:t>Human development (Second week)</w:t>
            </w:r>
          </w:p>
        </w:tc>
      </w:tr>
      <w:tr w:rsidR="00D227F7" w:rsidRPr="00D227F7" w:rsidTr="002F6C9E">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D227F7" w:rsidRPr="00D227F7" w:rsidRDefault="00D227F7" w:rsidP="00D227F7">
            <w:pPr>
              <w:spacing w:before="60" w:after="60" w:line="240" w:lineRule="auto"/>
              <w:jc w:val="center"/>
              <w:rPr>
                <w:rFonts w:ascii="Times New Roman" w:eastAsia="Times New Roman" w:hAnsi="Times New Roman" w:cs="Times New Roman"/>
                <w:lang w:val="en-US" w:eastAsia="tr-TR"/>
              </w:rPr>
            </w:pPr>
            <w:r w:rsidRPr="00D227F7">
              <w:rPr>
                <w:rFonts w:ascii="Times New Roman" w:eastAsia="Times New Roman" w:hAnsi="Times New Roman" w:cs="Times New Roman"/>
                <w:lang w:val="en-US" w:eastAsia="tr-TR"/>
              </w:rPr>
              <w:t>16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D227F7" w:rsidRPr="00D227F7" w:rsidRDefault="00D227F7" w:rsidP="00D227F7">
            <w:pPr>
              <w:spacing w:before="60" w:after="60" w:line="240" w:lineRule="auto"/>
              <w:rPr>
                <w:rFonts w:ascii="Times New Roman" w:eastAsia="Times New Roman" w:hAnsi="Times New Roman" w:cs="Times New Roman"/>
                <w:lang w:val="en-US" w:eastAsia="tr-TR"/>
              </w:rPr>
            </w:pPr>
            <w:r w:rsidRPr="00D227F7">
              <w:rPr>
                <w:rFonts w:ascii="Times New Roman" w:eastAsia="Times New Roman" w:hAnsi="Times New Roman" w:cs="Times New Roman"/>
                <w:sz w:val="24"/>
                <w:szCs w:val="24"/>
                <w:lang w:val="en-US" w:eastAsia="tr-TR"/>
              </w:rPr>
              <w:t>Human development (Third week)</w:t>
            </w:r>
          </w:p>
        </w:tc>
      </w:tr>
      <w:tr w:rsidR="00D227F7" w:rsidRPr="00D227F7" w:rsidTr="002F6C9E">
        <w:trPr>
          <w:trHeight w:val="322"/>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D227F7" w:rsidRPr="00D227F7" w:rsidRDefault="00D227F7" w:rsidP="00D227F7">
            <w:pPr>
              <w:spacing w:before="60" w:after="60" w:line="240" w:lineRule="auto"/>
              <w:jc w:val="center"/>
              <w:rPr>
                <w:rFonts w:ascii="Times New Roman" w:eastAsia="Times New Roman" w:hAnsi="Times New Roman" w:cs="Times New Roman"/>
                <w:lang w:val="en-US" w:eastAsia="tr-TR"/>
              </w:rPr>
            </w:pPr>
            <w:r w:rsidRPr="00D227F7">
              <w:rPr>
                <w:rFonts w:ascii="Times New Roman" w:eastAsia="Times New Roman" w:hAnsi="Times New Roman" w:cs="Times New Roman"/>
                <w:lang w:val="en-US" w:eastAsia="tr-TR"/>
              </w:rPr>
              <w:t>17</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D227F7" w:rsidRPr="00D227F7" w:rsidRDefault="00D227F7" w:rsidP="00D227F7">
            <w:pPr>
              <w:spacing w:before="60" w:after="60" w:line="240" w:lineRule="auto"/>
              <w:rPr>
                <w:rFonts w:ascii="Times New Roman" w:eastAsia="Times New Roman" w:hAnsi="Times New Roman" w:cs="Times New Roman"/>
                <w:lang w:val="en-US" w:eastAsia="tr-TR"/>
              </w:rPr>
            </w:pPr>
            <w:r w:rsidRPr="00D227F7">
              <w:rPr>
                <w:rFonts w:ascii="Times New Roman" w:eastAsia="Times New Roman" w:hAnsi="Times New Roman" w:cs="Times New Roman"/>
                <w:sz w:val="24"/>
                <w:szCs w:val="24"/>
                <w:lang w:val="en-US" w:eastAsia="tr-TR"/>
              </w:rPr>
              <w:t>Pharyngeal arches</w:t>
            </w:r>
          </w:p>
        </w:tc>
      </w:tr>
      <w:tr w:rsidR="00D227F7" w:rsidRPr="00D227F7" w:rsidTr="002F6C9E">
        <w:trPr>
          <w:trHeight w:val="322"/>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D227F7" w:rsidRPr="00D227F7" w:rsidRDefault="00D227F7" w:rsidP="00D227F7">
            <w:pPr>
              <w:spacing w:before="60" w:after="60" w:line="240" w:lineRule="auto"/>
              <w:jc w:val="center"/>
              <w:rPr>
                <w:rFonts w:ascii="Times New Roman" w:eastAsia="Times New Roman" w:hAnsi="Times New Roman" w:cs="Times New Roman"/>
                <w:lang w:val="en-US" w:eastAsia="tr-TR"/>
              </w:rPr>
            </w:pPr>
            <w:r w:rsidRPr="00D227F7">
              <w:rPr>
                <w:rFonts w:ascii="Times New Roman" w:eastAsia="Times New Roman" w:hAnsi="Times New Roman" w:cs="Times New Roman"/>
                <w:lang w:val="en-US" w:eastAsia="tr-TR"/>
              </w:rPr>
              <w:t>18</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D227F7" w:rsidRPr="00D227F7" w:rsidRDefault="00D227F7" w:rsidP="00D227F7">
            <w:pPr>
              <w:spacing w:before="60" w:after="60" w:line="240" w:lineRule="auto"/>
              <w:rPr>
                <w:rFonts w:ascii="Times New Roman" w:eastAsia="Times New Roman" w:hAnsi="Times New Roman" w:cs="Times New Roman"/>
                <w:lang w:val="en-US" w:eastAsia="tr-TR"/>
              </w:rPr>
            </w:pPr>
            <w:r w:rsidRPr="00D227F7">
              <w:rPr>
                <w:rFonts w:ascii="Times New Roman" w:eastAsia="Times New Roman" w:hAnsi="Times New Roman" w:cs="Times New Roman"/>
                <w:sz w:val="24"/>
                <w:szCs w:val="24"/>
                <w:lang w:val="en-US" w:eastAsia="tr-TR"/>
              </w:rPr>
              <w:t xml:space="preserve">Development of Head, neck and face </w:t>
            </w:r>
          </w:p>
        </w:tc>
      </w:tr>
      <w:tr w:rsidR="00D227F7" w:rsidRPr="00D227F7" w:rsidTr="002F6C9E">
        <w:trPr>
          <w:trHeight w:val="322"/>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D227F7" w:rsidRPr="00D227F7" w:rsidRDefault="00D227F7" w:rsidP="00D227F7">
            <w:pPr>
              <w:spacing w:before="60" w:after="60" w:line="240" w:lineRule="auto"/>
              <w:jc w:val="center"/>
              <w:rPr>
                <w:rFonts w:ascii="Times New Roman" w:eastAsia="Times New Roman" w:hAnsi="Times New Roman" w:cs="Times New Roman"/>
                <w:lang w:val="en-US" w:eastAsia="tr-TR"/>
              </w:rPr>
            </w:pPr>
            <w:r w:rsidRPr="00D227F7">
              <w:rPr>
                <w:rFonts w:ascii="Times New Roman" w:eastAsia="Times New Roman" w:hAnsi="Times New Roman" w:cs="Times New Roman"/>
                <w:lang w:val="en-US" w:eastAsia="tr-TR"/>
              </w:rPr>
              <w:t>19</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D227F7" w:rsidRPr="00D227F7" w:rsidRDefault="00D227F7" w:rsidP="00D227F7">
            <w:pPr>
              <w:spacing w:before="60" w:after="60" w:line="240" w:lineRule="auto"/>
              <w:rPr>
                <w:rFonts w:ascii="Times New Roman" w:eastAsia="Times New Roman" w:hAnsi="Times New Roman" w:cs="Times New Roman"/>
                <w:lang w:val="en-US" w:eastAsia="tr-TR"/>
              </w:rPr>
            </w:pPr>
            <w:r w:rsidRPr="00D227F7">
              <w:rPr>
                <w:rFonts w:ascii="Times New Roman" w:eastAsia="Times New Roman" w:hAnsi="Times New Roman" w:cs="Times New Roman"/>
                <w:sz w:val="24"/>
                <w:szCs w:val="24"/>
                <w:lang w:val="en-US" w:eastAsia="tr-TR"/>
              </w:rPr>
              <w:t>Development and histology of cardiovascular system</w:t>
            </w:r>
          </w:p>
        </w:tc>
      </w:tr>
      <w:tr w:rsidR="00D227F7" w:rsidRPr="00D227F7" w:rsidTr="002F6C9E">
        <w:trPr>
          <w:trHeight w:val="322"/>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D227F7" w:rsidRPr="00D227F7" w:rsidRDefault="00D227F7" w:rsidP="00D227F7">
            <w:pPr>
              <w:spacing w:before="60" w:after="60" w:line="240" w:lineRule="auto"/>
              <w:jc w:val="center"/>
              <w:rPr>
                <w:rFonts w:ascii="Times New Roman" w:eastAsia="Times New Roman" w:hAnsi="Times New Roman" w:cs="Times New Roman"/>
                <w:lang w:val="en-US" w:eastAsia="tr-TR"/>
              </w:rPr>
            </w:pPr>
            <w:r w:rsidRPr="00D227F7">
              <w:rPr>
                <w:rFonts w:ascii="Times New Roman" w:eastAsia="Times New Roman" w:hAnsi="Times New Roman" w:cs="Times New Roman"/>
                <w:lang w:val="en-US" w:eastAsia="tr-TR"/>
              </w:rPr>
              <w:t>20</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D227F7" w:rsidRPr="00D227F7" w:rsidRDefault="00D227F7" w:rsidP="00D227F7">
            <w:pPr>
              <w:spacing w:before="60" w:after="60" w:line="240" w:lineRule="auto"/>
              <w:rPr>
                <w:rFonts w:ascii="Times New Roman" w:eastAsia="Times New Roman" w:hAnsi="Times New Roman" w:cs="Times New Roman"/>
                <w:lang w:val="en-US" w:eastAsia="tr-TR"/>
              </w:rPr>
            </w:pPr>
            <w:r w:rsidRPr="00D227F7">
              <w:rPr>
                <w:rFonts w:ascii="Times New Roman" w:eastAsia="Times New Roman" w:hAnsi="Times New Roman" w:cs="Times New Roman"/>
                <w:sz w:val="24"/>
                <w:szCs w:val="24"/>
                <w:lang w:val="en-US" w:eastAsia="tr-TR"/>
              </w:rPr>
              <w:t>Development and histology of the lymphoreticular system</w:t>
            </w:r>
          </w:p>
        </w:tc>
      </w:tr>
      <w:tr w:rsidR="00D227F7" w:rsidRPr="00D227F7" w:rsidTr="002F6C9E">
        <w:trPr>
          <w:trHeight w:val="322"/>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D227F7" w:rsidRPr="00D227F7" w:rsidRDefault="00D227F7" w:rsidP="00D227F7">
            <w:pPr>
              <w:spacing w:before="60" w:after="60" w:line="240" w:lineRule="auto"/>
              <w:jc w:val="center"/>
              <w:rPr>
                <w:rFonts w:ascii="Times New Roman" w:eastAsia="Times New Roman" w:hAnsi="Times New Roman" w:cs="Times New Roman"/>
                <w:lang w:val="en-US" w:eastAsia="tr-TR"/>
              </w:rPr>
            </w:pPr>
            <w:r w:rsidRPr="00D227F7">
              <w:rPr>
                <w:rFonts w:ascii="Times New Roman" w:eastAsia="Times New Roman" w:hAnsi="Times New Roman" w:cs="Times New Roman"/>
                <w:lang w:val="en-US" w:eastAsia="tr-TR"/>
              </w:rPr>
              <w:t>21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D227F7" w:rsidRPr="00D227F7" w:rsidRDefault="00D227F7" w:rsidP="00D227F7">
            <w:pPr>
              <w:spacing w:before="60" w:after="60" w:line="240" w:lineRule="auto"/>
              <w:rPr>
                <w:rFonts w:ascii="Times New Roman" w:eastAsia="Times New Roman" w:hAnsi="Times New Roman" w:cs="Times New Roman"/>
                <w:lang w:val="en-US" w:eastAsia="tr-TR"/>
              </w:rPr>
            </w:pPr>
            <w:r w:rsidRPr="00D227F7">
              <w:rPr>
                <w:rFonts w:ascii="Times New Roman" w:eastAsia="Times New Roman" w:hAnsi="Times New Roman" w:cs="Times New Roman"/>
                <w:sz w:val="24"/>
                <w:szCs w:val="24"/>
                <w:lang w:val="en-US" w:eastAsia="tr-TR"/>
              </w:rPr>
              <w:t>Development and histology of respiratory system</w:t>
            </w:r>
          </w:p>
        </w:tc>
      </w:tr>
      <w:tr w:rsidR="00D227F7" w:rsidRPr="00D227F7" w:rsidTr="002F6C9E">
        <w:trPr>
          <w:trHeight w:val="322"/>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rsidR="00D227F7" w:rsidRPr="00D227F7" w:rsidRDefault="00D227F7" w:rsidP="00D227F7">
            <w:pPr>
              <w:spacing w:before="60" w:after="60" w:line="240" w:lineRule="auto"/>
              <w:jc w:val="center"/>
              <w:rPr>
                <w:rFonts w:ascii="Times New Roman" w:eastAsia="Times New Roman" w:hAnsi="Times New Roman" w:cs="Times New Roman"/>
                <w:lang w:val="en-US" w:eastAsia="tr-TR"/>
              </w:rPr>
            </w:pPr>
            <w:r w:rsidRPr="00D227F7">
              <w:rPr>
                <w:rFonts w:ascii="Times New Roman" w:eastAsia="Times New Roman" w:hAnsi="Times New Roman" w:cs="Times New Roman"/>
                <w:lang w:val="en-US" w:eastAsia="tr-TR"/>
              </w:rPr>
              <w:t>22</w:t>
            </w:r>
          </w:p>
        </w:tc>
        <w:tc>
          <w:tcPr>
            <w:tcW w:w="4407" w:type="pct"/>
            <w:tcBorders>
              <w:top w:val="single" w:sz="6" w:space="0" w:color="auto"/>
              <w:left w:val="single" w:sz="6" w:space="0" w:color="auto"/>
              <w:bottom w:val="single" w:sz="12" w:space="0" w:color="auto"/>
              <w:right w:val="single" w:sz="12" w:space="0" w:color="auto"/>
            </w:tcBorders>
            <w:shd w:val="clear" w:color="auto" w:fill="auto"/>
          </w:tcPr>
          <w:p w:rsidR="00D227F7" w:rsidRPr="00D227F7" w:rsidRDefault="00D227F7" w:rsidP="00D227F7">
            <w:pPr>
              <w:spacing w:before="60" w:after="60" w:line="240" w:lineRule="auto"/>
              <w:rPr>
                <w:rFonts w:ascii="Times New Roman" w:eastAsia="Times New Roman" w:hAnsi="Times New Roman" w:cs="Times New Roman"/>
                <w:lang w:val="en-US" w:eastAsia="tr-TR"/>
              </w:rPr>
            </w:pPr>
            <w:r w:rsidRPr="00D227F7">
              <w:rPr>
                <w:rFonts w:ascii="Times New Roman" w:eastAsia="Times New Roman" w:hAnsi="Times New Roman" w:cs="Times New Roman"/>
                <w:sz w:val="24"/>
                <w:szCs w:val="24"/>
                <w:lang w:val="en-US" w:eastAsia="tr-TR"/>
              </w:rPr>
              <w:t>Development and histology of the digestive system-1</w:t>
            </w:r>
          </w:p>
        </w:tc>
      </w:tr>
      <w:tr w:rsidR="00D227F7" w:rsidRPr="00D227F7" w:rsidTr="002F6C9E">
        <w:trPr>
          <w:trHeight w:val="322"/>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rsidR="00D227F7" w:rsidRPr="00D227F7" w:rsidRDefault="00D227F7" w:rsidP="00D227F7">
            <w:pPr>
              <w:spacing w:before="60" w:after="60" w:line="240" w:lineRule="auto"/>
              <w:jc w:val="center"/>
              <w:rPr>
                <w:rFonts w:ascii="Times New Roman" w:eastAsia="Times New Roman" w:hAnsi="Times New Roman" w:cs="Times New Roman"/>
                <w:lang w:val="en-US" w:eastAsia="tr-TR"/>
              </w:rPr>
            </w:pPr>
            <w:r w:rsidRPr="00D227F7">
              <w:rPr>
                <w:rFonts w:ascii="Times New Roman" w:eastAsia="Times New Roman" w:hAnsi="Times New Roman" w:cs="Times New Roman"/>
                <w:lang w:val="en-US" w:eastAsia="tr-TR"/>
              </w:rPr>
              <w:t>23</w:t>
            </w:r>
          </w:p>
        </w:tc>
        <w:tc>
          <w:tcPr>
            <w:tcW w:w="4407" w:type="pct"/>
            <w:tcBorders>
              <w:top w:val="single" w:sz="6" w:space="0" w:color="auto"/>
              <w:left w:val="single" w:sz="6" w:space="0" w:color="auto"/>
              <w:bottom w:val="single" w:sz="12" w:space="0" w:color="auto"/>
              <w:right w:val="single" w:sz="12" w:space="0" w:color="auto"/>
            </w:tcBorders>
            <w:shd w:val="clear" w:color="auto" w:fill="auto"/>
          </w:tcPr>
          <w:p w:rsidR="00D227F7" w:rsidRPr="00D227F7" w:rsidRDefault="00D227F7" w:rsidP="00D227F7">
            <w:pPr>
              <w:spacing w:before="60" w:after="60" w:line="240" w:lineRule="auto"/>
              <w:rPr>
                <w:rFonts w:ascii="Times New Roman" w:eastAsia="Times New Roman" w:hAnsi="Times New Roman" w:cs="Times New Roman"/>
                <w:sz w:val="24"/>
                <w:szCs w:val="24"/>
                <w:lang w:val="en-US" w:eastAsia="tr-TR"/>
              </w:rPr>
            </w:pPr>
            <w:r w:rsidRPr="00D227F7">
              <w:rPr>
                <w:rFonts w:ascii="Times New Roman" w:eastAsia="Times New Roman" w:hAnsi="Times New Roman" w:cs="Times New Roman"/>
                <w:sz w:val="24"/>
                <w:szCs w:val="24"/>
                <w:lang w:val="en-US" w:eastAsia="tr-TR"/>
              </w:rPr>
              <w:t>Development and histology of the digestive system-2</w:t>
            </w:r>
          </w:p>
        </w:tc>
      </w:tr>
      <w:tr w:rsidR="00D227F7" w:rsidRPr="00D227F7" w:rsidTr="002F6C9E">
        <w:trPr>
          <w:trHeight w:val="322"/>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rsidR="00D227F7" w:rsidRPr="00D227F7" w:rsidRDefault="00D227F7" w:rsidP="00D227F7">
            <w:pPr>
              <w:spacing w:before="60" w:after="60" w:line="240" w:lineRule="auto"/>
              <w:jc w:val="center"/>
              <w:rPr>
                <w:rFonts w:ascii="Times New Roman" w:eastAsia="Times New Roman" w:hAnsi="Times New Roman" w:cs="Times New Roman"/>
                <w:lang w:val="en-US" w:eastAsia="tr-TR"/>
              </w:rPr>
            </w:pPr>
            <w:r w:rsidRPr="00D227F7">
              <w:rPr>
                <w:rFonts w:ascii="Times New Roman" w:eastAsia="Times New Roman" w:hAnsi="Times New Roman" w:cs="Times New Roman"/>
                <w:lang w:val="en-US" w:eastAsia="tr-TR"/>
              </w:rPr>
              <w:t>24</w:t>
            </w:r>
          </w:p>
        </w:tc>
        <w:tc>
          <w:tcPr>
            <w:tcW w:w="4407" w:type="pct"/>
            <w:tcBorders>
              <w:top w:val="single" w:sz="6" w:space="0" w:color="auto"/>
              <w:left w:val="single" w:sz="6" w:space="0" w:color="auto"/>
              <w:bottom w:val="single" w:sz="12" w:space="0" w:color="auto"/>
              <w:right w:val="single" w:sz="12" w:space="0" w:color="auto"/>
            </w:tcBorders>
            <w:shd w:val="clear" w:color="auto" w:fill="auto"/>
          </w:tcPr>
          <w:p w:rsidR="00D227F7" w:rsidRPr="00D227F7" w:rsidRDefault="00D227F7" w:rsidP="00D227F7">
            <w:pPr>
              <w:spacing w:before="60" w:after="60" w:line="240" w:lineRule="auto"/>
              <w:rPr>
                <w:rFonts w:ascii="Times New Roman" w:eastAsia="Times New Roman" w:hAnsi="Times New Roman" w:cs="Times New Roman"/>
                <w:sz w:val="24"/>
                <w:szCs w:val="24"/>
                <w:lang w:val="en-US" w:eastAsia="tr-TR"/>
              </w:rPr>
            </w:pPr>
            <w:r w:rsidRPr="00D227F7">
              <w:rPr>
                <w:rFonts w:ascii="Times New Roman" w:eastAsia="Times New Roman" w:hAnsi="Times New Roman" w:cs="Times New Roman"/>
                <w:sz w:val="24"/>
                <w:szCs w:val="24"/>
                <w:lang w:val="en-US" w:eastAsia="tr-TR"/>
              </w:rPr>
              <w:t>Development and histology of digestive system-3</w:t>
            </w:r>
          </w:p>
        </w:tc>
      </w:tr>
      <w:tr w:rsidR="00D227F7" w:rsidRPr="00D227F7" w:rsidTr="002F6C9E">
        <w:trPr>
          <w:trHeight w:val="322"/>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rsidR="00D227F7" w:rsidRPr="00D227F7" w:rsidRDefault="00D227F7" w:rsidP="00D227F7">
            <w:pPr>
              <w:spacing w:before="60" w:after="60" w:line="240" w:lineRule="auto"/>
              <w:jc w:val="center"/>
              <w:rPr>
                <w:rFonts w:ascii="Times New Roman" w:eastAsia="Times New Roman" w:hAnsi="Times New Roman" w:cs="Times New Roman"/>
                <w:lang w:val="en-US" w:eastAsia="tr-TR"/>
              </w:rPr>
            </w:pPr>
            <w:r w:rsidRPr="00D227F7">
              <w:rPr>
                <w:rFonts w:ascii="Times New Roman" w:eastAsia="Times New Roman" w:hAnsi="Times New Roman" w:cs="Times New Roman"/>
                <w:lang w:val="en-US" w:eastAsia="tr-TR"/>
              </w:rPr>
              <w:t>25</w:t>
            </w:r>
          </w:p>
        </w:tc>
        <w:tc>
          <w:tcPr>
            <w:tcW w:w="4407" w:type="pct"/>
            <w:tcBorders>
              <w:top w:val="single" w:sz="6" w:space="0" w:color="auto"/>
              <w:left w:val="single" w:sz="6" w:space="0" w:color="auto"/>
              <w:bottom w:val="single" w:sz="12" w:space="0" w:color="auto"/>
              <w:right w:val="single" w:sz="12" w:space="0" w:color="auto"/>
            </w:tcBorders>
            <w:shd w:val="clear" w:color="auto" w:fill="auto"/>
          </w:tcPr>
          <w:p w:rsidR="00D227F7" w:rsidRPr="00D227F7" w:rsidRDefault="00D227F7" w:rsidP="00D227F7">
            <w:pPr>
              <w:spacing w:before="60" w:after="60" w:line="240" w:lineRule="auto"/>
              <w:rPr>
                <w:rFonts w:ascii="Times New Roman" w:eastAsia="Times New Roman" w:hAnsi="Times New Roman" w:cs="Times New Roman"/>
                <w:sz w:val="24"/>
                <w:szCs w:val="24"/>
                <w:lang w:val="en-US" w:eastAsia="tr-TR"/>
              </w:rPr>
            </w:pPr>
            <w:r w:rsidRPr="00D227F7">
              <w:rPr>
                <w:rFonts w:ascii="Times New Roman" w:eastAsia="Times New Roman" w:hAnsi="Times New Roman" w:cs="Times New Roman"/>
                <w:sz w:val="24"/>
                <w:szCs w:val="24"/>
                <w:lang w:val="en-US" w:eastAsia="tr-TR"/>
              </w:rPr>
              <w:t>Development and histology of the female genital system</w:t>
            </w:r>
          </w:p>
        </w:tc>
      </w:tr>
      <w:tr w:rsidR="00D227F7" w:rsidRPr="00D227F7" w:rsidTr="002F6C9E">
        <w:trPr>
          <w:trHeight w:val="322"/>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rsidR="00D227F7" w:rsidRPr="00D227F7" w:rsidRDefault="00D227F7" w:rsidP="00D227F7">
            <w:pPr>
              <w:spacing w:before="60" w:after="60" w:line="240" w:lineRule="auto"/>
              <w:jc w:val="center"/>
              <w:rPr>
                <w:rFonts w:ascii="Times New Roman" w:eastAsia="Times New Roman" w:hAnsi="Times New Roman" w:cs="Times New Roman"/>
                <w:lang w:val="en-US" w:eastAsia="tr-TR"/>
              </w:rPr>
            </w:pPr>
            <w:r w:rsidRPr="00D227F7">
              <w:rPr>
                <w:rFonts w:ascii="Times New Roman" w:eastAsia="Times New Roman" w:hAnsi="Times New Roman" w:cs="Times New Roman"/>
                <w:lang w:val="en-US" w:eastAsia="tr-TR"/>
              </w:rPr>
              <w:t>26</w:t>
            </w:r>
          </w:p>
        </w:tc>
        <w:tc>
          <w:tcPr>
            <w:tcW w:w="4407" w:type="pct"/>
            <w:tcBorders>
              <w:top w:val="single" w:sz="6" w:space="0" w:color="auto"/>
              <w:left w:val="single" w:sz="6" w:space="0" w:color="auto"/>
              <w:bottom w:val="single" w:sz="12" w:space="0" w:color="auto"/>
              <w:right w:val="single" w:sz="12" w:space="0" w:color="auto"/>
            </w:tcBorders>
            <w:shd w:val="clear" w:color="auto" w:fill="auto"/>
          </w:tcPr>
          <w:p w:rsidR="00D227F7" w:rsidRPr="00D227F7" w:rsidRDefault="00D227F7" w:rsidP="00D227F7">
            <w:pPr>
              <w:spacing w:before="60" w:after="60" w:line="240" w:lineRule="auto"/>
              <w:rPr>
                <w:rFonts w:ascii="Times New Roman" w:eastAsia="Times New Roman" w:hAnsi="Times New Roman" w:cs="Times New Roman"/>
                <w:sz w:val="24"/>
                <w:szCs w:val="24"/>
                <w:lang w:val="en-US" w:eastAsia="tr-TR"/>
              </w:rPr>
            </w:pPr>
            <w:r w:rsidRPr="00D227F7">
              <w:rPr>
                <w:rFonts w:ascii="Times New Roman" w:eastAsia="Times New Roman" w:hAnsi="Times New Roman" w:cs="Times New Roman"/>
                <w:sz w:val="24"/>
                <w:szCs w:val="24"/>
                <w:lang w:val="en-US" w:eastAsia="tr-TR"/>
              </w:rPr>
              <w:t>Development and histology of male genital system</w:t>
            </w:r>
          </w:p>
        </w:tc>
      </w:tr>
      <w:tr w:rsidR="00D227F7" w:rsidRPr="00D227F7" w:rsidTr="002F6C9E">
        <w:trPr>
          <w:trHeight w:val="322"/>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rsidR="00D227F7" w:rsidRPr="00D227F7" w:rsidRDefault="00D227F7" w:rsidP="00D227F7">
            <w:pPr>
              <w:spacing w:before="60" w:after="60" w:line="240" w:lineRule="auto"/>
              <w:jc w:val="center"/>
              <w:rPr>
                <w:rFonts w:ascii="Times New Roman" w:eastAsia="Times New Roman" w:hAnsi="Times New Roman" w:cs="Times New Roman"/>
                <w:lang w:val="en-US" w:eastAsia="tr-TR"/>
              </w:rPr>
            </w:pPr>
            <w:r w:rsidRPr="00D227F7">
              <w:rPr>
                <w:rFonts w:ascii="Times New Roman" w:eastAsia="Times New Roman" w:hAnsi="Times New Roman" w:cs="Times New Roman"/>
                <w:lang w:val="en-US" w:eastAsia="tr-TR"/>
              </w:rPr>
              <w:t>27</w:t>
            </w:r>
          </w:p>
        </w:tc>
        <w:tc>
          <w:tcPr>
            <w:tcW w:w="4407" w:type="pct"/>
            <w:tcBorders>
              <w:top w:val="single" w:sz="6" w:space="0" w:color="auto"/>
              <w:left w:val="single" w:sz="6" w:space="0" w:color="auto"/>
              <w:bottom w:val="single" w:sz="12" w:space="0" w:color="auto"/>
              <w:right w:val="single" w:sz="12" w:space="0" w:color="auto"/>
            </w:tcBorders>
            <w:shd w:val="clear" w:color="auto" w:fill="auto"/>
          </w:tcPr>
          <w:p w:rsidR="00D227F7" w:rsidRPr="00D227F7" w:rsidRDefault="00D227F7" w:rsidP="00D227F7">
            <w:pPr>
              <w:spacing w:before="60" w:after="60" w:line="240" w:lineRule="auto"/>
              <w:rPr>
                <w:rFonts w:ascii="Times New Roman" w:eastAsia="Times New Roman" w:hAnsi="Times New Roman" w:cs="Times New Roman"/>
                <w:sz w:val="24"/>
                <w:szCs w:val="24"/>
                <w:lang w:val="en-US" w:eastAsia="tr-TR"/>
              </w:rPr>
            </w:pPr>
            <w:r w:rsidRPr="00D227F7">
              <w:rPr>
                <w:rFonts w:ascii="Times New Roman" w:eastAsia="Times New Roman" w:hAnsi="Times New Roman" w:cs="Times New Roman"/>
                <w:sz w:val="24"/>
                <w:szCs w:val="24"/>
                <w:lang w:val="en-US" w:eastAsia="tr-TR"/>
              </w:rPr>
              <w:t>Development and histology of urinary system</w:t>
            </w:r>
          </w:p>
        </w:tc>
      </w:tr>
      <w:tr w:rsidR="00D227F7" w:rsidRPr="00D227F7" w:rsidTr="002F6C9E">
        <w:trPr>
          <w:trHeight w:val="322"/>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rsidR="00D227F7" w:rsidRPr="00D227F7" w:rsidRDefault="00D227F7" w:rsidP="00D227F7">
            <w:pPr>
              <w:spacing w:before="60" w:after="60" w:line="240" w:lineRule="auto"/>
              <w:jc w:val="center"/>
              <w:rPr>
                <w:rFonts w:ascii="Times New Roman" w:eastAsia="Times New Roman" w:hAnsi="Times New Roman" w:cs="Times New Roman"/>
                <w:lang w:val="en-US" w:eastAsia="tr-TR"/>
              </w:rPr>
            </w:pPr>
            <w:r w:rsidRPr="00D227F7">
              <w:rPr>
                <w:rFonts w:ascii="Times New Roman" w:eastAsia="Times New Roman" w:hAnsi="Times New Roman" w:cs="Times New Roman"/>
                <w:lang w:val="en-US" w:eastAsia="tr-TR"/>
              </w:rPr>
              <w:t>28</w:t>
            </w:r>
          </w:p>
        </w:tc>
        <w:tc>
          <w:tcPr>
            <w:tcW w:w="4407" w:type="pct"/>
            <w:tcBorders>
              <w:top w:val="single" w:sz="6" w:space="0" w:color="auto"/>
              <w:left w:val="single" w:sz="6" w:space="0" w:color="auto"/>
              <w:bottom w:val="single" w:sz="12" w:space="0" w:color="auto"/>
              <w:right w:val="single" w:sz="12" w:space="0" w:color="auto"/>
            </w:tcBorders>
            <w:shd w:val="clear" w:color="auto" w:fill="auto"/>
          </w:tcPr>
          <w:p w:rsidR="00D227F7" w:rsidRPr="00D227F7" w:rsidRDefault="00D227F7" w:rsidP="00D227F7">
            <w:pPr>
              <w:spacing w:before="60" w:after="60" w:line="240" w:lineRule="auto"/>
              <w:rPr>
                <w:rFonts w:ascii="Times New Roman" w:eastAsia="Times New Roman" w:hAnsi="Times New Roman" w:cs="Times New Roman"/>
                <w:sz w:val="24"/>
                <w:szCs w:val="24"/>
                <w:lang w:val="en-US" w:eastAsia="tr-TR"/>
              </w:rPr>
            </w:pPr>
            <w:r w:rsidRPr="00D227F7">
              <w:rPr>
                <w:rFonts w:ascii="Times New Roman" w:eastAsia="Times New Roman" w:hAnsi="Times New Roman" w:cs="Times New Roman"/>
                <w:sz w:val="24"/>
                <w:szCs w:val="24"/>
                <w:lang w:val="en-US" w:eastAsia="tr-TR"/>
              </w:rPr>
              <w:t xml:space="preserve">Development and histology of Endocrine system </w:t>
            </w:r>
          </w:p>
        </w:tc>
      </w:tr>
      <w:tr w:rsidR="00D227F7" w:rsidRPr="00D227F7" w:rsidTr="002F6C9E">
        <w:trPr>
          <w:trHeight w:val="322"/>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rsidR="00D227F7" w:rsidRPr="00D227F7" w:rsidRDefault="00D227F7" w:rsidP="00D227F7">
            <w:pPr>
              <w:spacing w:before="60" w:after="60" w:line="240" w:lineRule="auto"/>
              <w:jc w:val="center"/>
              <w:rPr>
                <w:rFonts w:ascii="Times New Roman" w:eastAsia="Times New Roman" w:hAnsi="Times New Roman" w:cs="Times New Roman"/>
                <w:lang w:val="en-US" w:eastAsia="tr-TR"/>
              </w:rPr>
            </w:pPr>
            <w:r w:rsidRPr="00D227F7">
              <w:rPr>
                <w:rFonts w:ascii="Times New Roman" w:eastAsia="Times New Roman" w:hAnsi="Times New Roman" w:cs="Times New Roman"/>
                <w:lang w:val="en-US" w:eastAsia="tr-TR"/>
              </w:rPr>
              <w:t>29</w:t>
            </w:r>
          </w:p>
        </w:tc>
        <w:tc>
          <w:tcPr>
            <w:tcW w:w="4407" w:type="pct"/>
            <w:tcBorders>
              <w:top w:val="single" w:sz="6" w:space="0" w:color="auto"/>
              <w:left w:val="single" w:sz="6" w:space="0" w:color="auto"/>
              <w:bottom w:val="single" w:sz="12" w:space="0" w:color="auto"/>
              <w:right w:val="single" w:sz="12" w:space="0" w:color="auto"/>
            </w:tcBorders>
            <w:shd w:val="clear" w:color="auto" w:fill="auto"/>
          </w:tcPr>
          <w:p w:rsidR="00D227F7" w:rsidRPr="00D227F7" w:rsidRDefault="00D227F7" w:rsidP="00D227F7">
            <w:pPr>
              <w:spacing w:before="60" w:after="60" w:line="240" w:lineRule="auto"/>
              <w:rPr>
                <w:rFonts w:ascii="Times New Roman" w:eastAsia="Times New Roman" w:hAnsi="Times New Roman" w:cs="Times New Roman"/>
                <w:sz w:val="24"/>
                <w:szCs w:val="24"/>
                <w:lang w:val="en-US" w:eastAsia="tr-TR"/>
              </w:rPr>
            </w:pPr>
            <w:r w:rsidRPr="00D227F7">
              <w:rPr>
                <w:rFonts w:ascii="Times New Roman" w:eastAsia="Times New Roman" w:hAnsi="Times New Roman" w:cs="Times New Roman"/>
                <w:sz w:val="24"/>
                <w:szCs w:val="24"/>
                <w:lang w:val="en-US" w:eastAsia="tr-TR"/>
              </w:rPr>
              <w:t>Development and Histology of Nervous System</w:t>
            </w:r>
          </w:p>
        </w:tc>
      </w:tr>
      <w:tr w:rsidR="00D227F7" w:rsidRPr="00D227F7" w:rsidTr="002F6C9E">
        <w:trPr>
          <w:trHeight w:val="322"/>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rsidR="00D227F7" w:rsidRPr="00D227F7" w:rsidRDefault="00D227F7" w:rsidP="00D227F7">
            <w:pPr>
              <w:spacing w:before="60" w:after="60" w:line="240" w:lineRule="auto"/>
              <w:jc w:val="center"/>
              <w:rPr>
                <w:rFonts w:ascii="Times New Roman" w:eastAsia="Times New Roman" w:hAnsi="Times New Roman" w:cs="Times New Roman"/>
                <w:lang w:val="en-US" w:eastAsia="tr-TR"/>
              </w:rPr>
            </w:pPr>
            <w:r w:rsidRPr="00D227F7">
              <w:rPr>
                <w:rFonts w:ascii="Times New Roman" w:eastAsia="Times New Roman" w:hAnsi="Times New Roman" w:cs="Times New Roman"/>
                <w:lang w:val="en-US" w:eastAsia="tr-TR"/>
              </w:rPr>
              <w:t>30</w:t>
            </w:r>
          </w:p>
        </w:tc>
        <w:tc>
          <w:tcPr>
            <w:tcW w:w="4407" w:type="pct"/>
            <w:tcBorders>
              <w:top w:val="single" w:sz="6" w:space="0" w:color="auto"/>
              <w:left w:val="single" w:sz="6" w:space="0" w:color="auto"/>
              <w:bottom w:val="single" w:sz="12" w:space="0" w:color="auto"/>
              <w:right w:val="single" w:sz="12" w:space="0" w:color="auto"/>
            </w:tcBorders>
            <w:shd w:val="clear" w:color="auto" w:fill="auto"/>
          </w:tcPr>
          <w:p w:rsidR="00D227F7" w:rsidRPr="00D227F7" w:rsidRDefault="00D227F7" w:rsidP="00D227F7">
            <w:pPr>
              <w:spacing w:before="60" w:after="60" w:line="240" w:lineRule="auto"/>
              <w:rPr>
                <w:rFonts w:ascii="Times New Roman" w:eastAsia="Times New Roman" w:hAnsi="Times New Roman" w:cs="Times New Roman"/>
                <w:sz w:val="24"/>
                <w:szCs w:val="24"/>
                <w:lang w:val="en-US" w:eastAsia="tr-TR"/>
              </w:rPr>
            </w:pPr>
            <w:r w:rsidRPr="00D227F7">
              <w:rPr>
                <w:rFonts w:ascii="Times New Roman" w:eastAsia="Times New Roman" w:hAnsi="Times New Roman" w:cs="Times New Roman"/>
                <w:sz w:val="24"/>
                <w:szCs w:val="24"/>
                <w:lang w:val="en-US" w:eastAsia="tr-TR"/>
              </w:rPr>
              <w:t>Development and Histology of sense organs</w:t>
            </w:r>
          </w:p>
        </w:tc>
      </w:tr>
    </w:tbl>
    <w:p w:rsidR="00D227F7" w:rsidRPr="00D227F7" w:rsidRDefault="00D227F7" w:rsidP="00D227F7">
      <w:pPr>
        <w:spacing w:after="0" w:line="240" w:lineRule="auto"/>
        <w:rPr>
          <w:rFonts w:ascii="Times New Roman" w:eastAsia="Times New Roman" w:hAnsi="Times New Roman" w:cs="Times New Roman"/>
          <w:color w:val="FF0000"/>
          <w:sz w:val="24"/>
          <w:szCs w:val="24"/>
          <w:lang w:val="en-US" w:eastAsia="tr-TR"/>
        </w:rPr>
      </w:pPr>
    </w:p>
    <w:p w:rsidR="00D227F7" w:rsidRPr="00D227F7" w:rsidRDefault="00D227F7" w:rsidP="00D227F7">
      <w:pPr>
        <w:spacing w:after="0" w:line="240" w:lineRule="auto"/>
        <w:rPr>
          <w:rFonts w:ascii="Times New Roman" w:eastAsia="Times New Roman" w:hAnsi="Times New Roman" w:cs="Times New Roman"/>
          <w:color w:val="FF0000"/>
          <w:sz w:val="24"/>
          <w:szCs w:val="24"/>
          <w:lang w:val="en-US" w:eastAsia="tr-TR"/>
        </w:rPr>
      </w:pPr>
    </w:p>
    <w:p w:rsidR="00D227F7" w:rsidRDefault="00D227F7" w:rsidP="00D227F7">
      <w:pPr>
        <w:spacing w:after="0" w:line="240" w:lineRule="auto"/>
        <w:rPr>
          <w:rFonts w:ascii="Times New Roman" w:eastAsia="Times New Roman" w:hAnsi="Times New Roman" w:cs="Times New Roman"/>
          <w:color w:val="FF0000"/>
          <w:sz w:val="24"/>
          <w:szCs w:val="24"/>
          <w:lang w:val="en-US" w:eastAsia="tr-TR"/>
        </w:rPr>
      </w:pPr>
    </w:p>
    <w:p w:rsidR="003345FF" w:rsidRPr="00D227F7" w:rsidRDefault="003345FF" w:rsidP="00D227F7">
      <w:pPr>
        <w:spacing w:after="0" w:line="240" w:lineRule="auto"/>
        <w:rPr>
          <w:rFonts w:ascii="Times New Roman" w:eastAsia="Times New Roman" w:hAnsi="Times New Roman" w:cs="Times New Roman"/>
          <w:color w:val="FF0000"/>
          <w:sz w:val="24"/>
          <w:szCs w:val="24"/>
          <w:lang w:val="en-US" w:eastAsia="tr-TR"/>
        </w:rPr>
      </w:pPr>
    </w:p>
    <w:p w:rsidR="00D227F7" w:rsidRPr="00D227F7" w:rsidRDefault="00D227F7" w:rsidP="00D227F7">
      <w:pPr>
        <w:spacing w:after="0" w:line="240" w:lineRule="auto"/>
        <w:rPr>
          <w:rFonts w:ascii="Times New Roman" w:eastAsia="Times New Roman" w:hAnsi="Times New Roman" w:cs="Times New Roman"/>
          <w:color w:val="FF0000"/>
          <w:sz w:val="24"/>
          <w:szCs w:val="24"/>
          <w:lang w:val="en-US"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D227F7" w:rsidRPr="00D227F7" w:rsidTr="002F6C9E">
        <w:tc>
          <w:tcPr>
            <w:tcW w:w="603" w:type="dxa"/>
            <w:tcBorders>
              <w:top w:val="single" w:sz="12" w:space="0" w:color="auto"/>
              <w:left w:val="single" w:sz="12" w:space="0" w:color="auto"/>
              <w:bottom w:val="single" w:sz="6" w:space="0" w:color="auto"/>
              <w:right w:val="single" w:sz="6" w:space="0" w:color="auto"/>
            </w:tcBorders>
            <w:vAlign w:val="center"/>
          </w:tcPr>
          <w:p w:rsidR="00D227F7" w:rsidRPr="00D227F7" w:rsidRDefault="00D227F7" w:rsidP="00D227F7">
            <w:pPr>
              <w:spacing w:after="0" w:line="240" w:lineRule="auto"/>
              <w:jc w:val="center"/>
              <w:rPr>
                <w:rFonts w:ascii="Times New Roman" w:eastAsia="Times New Roman" w:hAnsi="Times New Roman" w:cs="Times New Roman"/>
                <w:b/>
                <w:sz w:val="18"/>
                <w:szCs w:val="18"/>
                <w:lang w:val="en-US" w:eastAsia="tr-TR"/>
              </w:rPr>
            </w:pPr>
            <w:r w:rsidRPr="00D227F7">
              <w:rPr>
                <w:rFonts w:ascii="Times New Roman" w:eastAsia="Times New Roman" w:hAnsi="Times New Roman" w:cs="Times New Roman"/>
                <w:b/>
                <w:sz w:val="18"/>
                <w:szCs w:val="18"/>
                <w:lang w:val="en-US" w:eastAsia="tr-TR"/>
              </w:rPr>
              <w:t>NO</w:t>
            </w:r>
          </w:p>
        </w:tc>
        <w:tc>
          <w:tcPr>
            <w:tcW w:w="7585" w:type="dxa"/>
            <w:tcBorders>
              <w:top w:val="single" w:sz="12" w:space="0" w:color="auto"/>
              <w:left w:val="single" w:sz="6" w:space="0" w:color="auto"/>
              <w:bottom w:val="single" w:sz="6" w:space="0" w:color="auto"/>
              <w:right w:val="single" w:sz="6" w:space="0" w:color="auto"/>
            </w:tcBorders>
          </w:tcPr>
          <w:p w:rsidR="00D227F7" w:rsidRPr="00D227F7" w:rsidRDefault="00D227F7" w:rsidP="00D227F7">
            <w:pPr>
              <w:spacing w:after="0" w:line="240" w:lineRule="auto"/>
              <w:rPr>
                <w:rFonts w:ascii="Times New Roman" w:eastAsia="Times New Roman" w:hAnsi="Times New Roman" w:cs="Times New Roman"/>
                <w:b/>
                <w:lang w:val="en-US" w:eastAsia="tr-TR"/>
              </w:rPr>
            </w:pPr>
            <w:r w:rsidRPr="00D227F7">
              <w:rPr>
                <w:rFonts w:ascii="Times New Roman" w:eastAsia="Times New Roman" w:hAnsi="Times New Roman" w:cs="Times New Roman"/>
                <w:b/>
                <w:lang w:val="en-US" w:eastAsia="tr-TR"/>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rsidR="00D227F7" w:rsidRPr="00D227F7" w:rsidRDefault="00D227F7" w:rsidP="00D227F7">
            <w:pPr>
              <w:spacing w:after="0" w:line="240" w:lineRule="auto"/>
              <w:jc w:val="center"/>
              <w:rPr>
                <w:rFonts w:ascii="Times New Roman" w:eastAsia="Times New Roman" w:hAnsi="Times New Roman" w:cs="Times New Roman"/>
                <w:b/>
                <w:lang w:val="en-US" w:eastAsia="tr-TR"/>
              </w:rPr>
            </w:pPr>
            <w:r w:rsidRPr="00D227F7">
              <w:rPr>
                <w:rFonts w:ascii="Times New Roman" w:eastAsia="Times New Roman" w:hAnsi="Times New Roman" w:cs="Times New Roman"/>
                <w:b/>
                <w:lang w:val="en-US"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D227F7" w:rsidRPr="00D227F7" w:rsidRDefault="00D227F7" w:rsidP="00D227F7">
            <w:pPr>
              <w:spacing w:after="0" w:line="240" w:lineRule="auto"/>
              <w:jc w:val="center"/>
              <w:rPr>
                <w:rFonts w:ascii="Times New Roman" w:eastAsia="Times New Roman" w:hAnsi="Times New Roman" w:cs="Times New Roman"/>
                <w:b/>
                <w:lang w:val="en-US" w:eastAsia="tr-TR"/>
              </w:rPr>
            </w:pPr>
            <w:r w:rsidRPr="00D227F7">
              <w:rPr>
                <w:rFonts w:ascii="Times New Roman" w:eastAsia="Times New Roman" w:hAnsi="Times New Roman" w:cs="Times New Roman"/>
                <w:b/>
                <w:lang w:val="en-US"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D227F7" w:rsidRPr="00D227F7" w:rsidRDefault="00D227F7" w:rsidP="00D227F7">
            <w:pPr>
              <w:spacing w:after="0" w:line="240" w:lineRule="auto"/>
              <w:jc w:val="center"/>
              <w:rPr>
                <w:rFonts w:ascii="Times New Roman" w:eastAsia="Times New Roman" w:hAnsi="Times New Roman" w:cs="Times New Roman"/>
                <w:b/>
                <w:lang w:val="en-US" w:eastAsia="tr-TR"/>
              </w:rPr>
            </w:pPr>
            <w:r w:rsidRPr="00D227F7">
              <w:rPr>
                <w:rFonts w:ascii="Times New Roman" w:eastAsia="Times New Roman" w:hAnsi="Times New Roman" w:cs="Times New Roman"/>
                <w:b/>
                <w:lang w:val="en-US" w:eastAsia="tr-TR"/>
              </w:rPr>
              <w:t>1</w:t>
            </w:r>
          </w:p>
        </w:tc>
      </w:tr>
      <w:tr w:rsidR="00D227F7" w:rsidRPr="00D227F7" w:rsidTr="002F6C9E">
        <w:tc>
          <w:tcPr>
            <w:tcW w:w="603" w:type="dxa"/>
            <w:tcBorders>
              <w:top w:val="single" w:sz="6" w:space="0" w:color="auto"/>
              <w:left w:val="single" w:sz="12" w:space="0" w:color="auto"/>
              <w:bottom w:val="single" w:sz="6" w:space="0" w:color="auto"/>
              <w:right w:val="single" w:sz="6" w:space="0" w:color="auto"/>
            </w:tcBorders>
            <w:vAlign w:val="center"/>
          </w:tcPr>
          <w:p w:rsidR="00D227F7" w:rsidRPr="00D227F7" w:rsidRDefault="00D227F7" w:rsidP="00D227F7">
            <w:pPr>
              <w:spacing w:after="0" w:line="240" w:lineRule="auto"/>
              <w:jc w:val="center"/>
              <w:rPr>
                <w:rFonts w:ascii="Times New Roman" w:eastAsia="Times New Roman" w:hAnsi="Times New Roman" w:cs="Times New Roman"/>
                <w:lang w:val="en-US" w:eastAsia="tr-TR"/>
              </w:rPr>
            </w:pPr>
            <w:r w:rsidRPr="00D227F7">
              <w:rPr>
                <w:rFonts w:ascii="Times New Roman" w:eastAsia="Times New Roman" w:hAnsi="Times New Roman" w:cs="Times New Roman"/>
                <w:lang w:val="en-US"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D227F7" w:rsidRPr="00D227F7" w:rsidRDefault="00D227F7" w:rsidP="00D227F7">
            <w:pPr>
              <w:spacing w:after="0" w:line="240" w:lineRule="auto"/>
              <w:jc w:val="both"/>
              <w:rPr>
                <w:rFonts w:ascii="Times New Roman" w:eastAsia="Times New Roman" w:hAnsi="Times New Roman" w:cs="Times New Roman"/>
                <w:sz w:val="20"/>
                <w:szCs w:val="20"/>
                <w:lang w:val="en-US" w:eastAsia="tr-TR"/>
              </w:rPr>
            </w:pPr>
            <w:r w:rsidRPr="00D227F7">
              <w:rPr>
                <w:rFonts w:ascii="Times New Roman" w:eastAsia="Times New Roman" w:hAnsi="Times New Roman" w:cs="Times New Roman"/>
                <w:sz w:val="20"/>
                <w:szCs w:val="20"/>
                <w:lang w:val="en-US" w:eastAsia="tr-TR"/>
              </w:rPr>
              <w:t xml:space="preserve">Sufficient knowledge of subjects related with dentistry; an ability to apply </w:t>
            </w:r>
            <w:r w:rsidRPr="00D227F7">
              <w:rPr>
                <w:rFonts w:ascii="Times New Roman" w:eastAsia="Times New Roman" w:hAnsi="Times New Roman" w:cs="Times New Roman"/>
                <w:bCs/>
                <w:sz w:val="20"/>
                <w:szCs w:val="20"/>
                <w:lang w:val="en-US" w:eastAsia="tr-TR"/>
              </w:rPr>
              <w:t xml:space="preserve">theoretical and practical </w:t>
            </w:r>
            <w:r w:rsidRPr="00D227F7">
              <w:rPr>
                <w:rFonts w:ascii="Times New Roman" w:eastAsia="Times New Roman" w:hAnsi="Times New Roman" w:cs="Times New Roman"/>
                <w:sz w:val="20"/>
                <w:szCs w:val="20"/>
                <w:lang w:val="en-US" w:eastAsia="tr-TR"/>
              </w:rPr>
              <w:t>knowledge on solving and modeling of dentistry problems.</w:t>
            </w:r>
          </w:p>
        </w:tc>
        <w:tc>
          <w:tcPr>
            <w:tcW w:w="567" w:type="dxa"/>
            <w:tcBorders>
              <w:top w:val="single" w:sz="6" w:space="0" w:color="auto"/>
              <w:left w:val="single" w:sz="6" w:space="0" w:color="auto"/>
              <w:bottom w:val="single" w:sz="6" w:space="0" w:color="auto"/>
              <w:right w:val="single" w:sz="6" w:space="0" w:color="auto"/>
            </w:tcBorders>
            <w:vAlign w:val="center"/>
          </w:tcPr>
          <w:p w:rsidR="00D227F7" w:rsidRPr="00D227F7" w:rsidRDefault="00D227F7" w:rsidP="00D227F7">
            <w:pPr>
              <w:spacing w:after="0" w:line="240" w:lineRule="auto"/>
              <w:jc w:val="center"/>
              <w:rPr>
                <w:rFonts w:ascii="Times New Roman" w:eastAsia="Times New Roman" w:hAnsi="Times New Roman" w:cs="Times New Roman"/>
                <w:b/>
                <w:sz w:val="20"/>
                <w:szCs w:val="20"/>
                <w:lang w:val="en-US" w:eastAsia="tr-TR"/>
              </w:rPr>
            </w:pPr>
            <w:r w:rsidRPr="00D227F7">
              <w:rPr>
                <w:rFonts w:ascii="Times New Roman" w:eastAsia="Times New Roman" w:hAnsi="Times New Roman" w:cs="Times New Roman"/>
                <w:b/>
                <w:sz w:val="20"/>
                <w:szCs w:val="20"/>
                <w:lang w:val="en-US"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D227F7" w:rsidRPr="00D227F7" w:rsidRDefault="00D227F7" w:rsidP="00D227F7">
            <w:pPr>
              <w:spacing w:after="0" w:line="240" w:lineRule="auto"/>
              <w:jc w:val="center"/>
              <w:rPr>
                <w:rFonts w:ascii="Times New Roman" w:eastAsia="Times New Roman" w:hAnsi="Times New Roman" w:cs="Times New Roman"/>
                <w:b/>
                <w:sz w:val="20"/>
                <w:szCs w:val="20"/>
                <w:lang w:val="en-US"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D227F7" w:rsidRPr="00D227F7" w:rsidRDefault="00D227F7" w:rsidP="00D227F7">
            <w:pPr>
              <w:spacing w:after="0" w:line="240" w:lineRule="auto"/>
              <w:jc w:val="center"/>
              <w:rPr>
                <w:rFonts w:ascii="Times New Roman" w:eastAsia="Times New Roman" w:hAnsi="Times New Roman" w:cs="Times New Roman"/>
                <w:b/>
                <w:sz w:val="20"/>
                <w:szCs w:val="20"/>
                <w:lang w:val="en-US" w:eastAsia="tr-TR"/>
              </w:rPr>
            </w:pPr>
          </w:p>
        </w:tc>
      </w:tr>
      <w:tr w:rsidR="00D227F7" w:rsidRPr="00D227F7" w:rsidTr="002F6C9E">
        <w:tc>
          <w:tcPr>
            <w:tcW w:w="603" w:type="dxa"/>
            <w:tcBorders>
              <w:top w:val="single" w:sz="6" w:space="0" w:color="auto"/>
              <w:left w:val="single" w:sz="12" w:space="0" w:color="auto"/>
              <w:bottom w:val="single" w:sz="6" w:space="0" w:color="auto"/>
              <w:right w:val="single" w:sz="6" w:space="0" w:color="auto"/>
            </w:tcBorders>
            <w:vAlign w:val="center"/>
          </w:tcPr>
          <w:p w:rsidR="00D227F7" w:rsidRPr="00D227F7" w:rsidRDefault="00D227F7" w:rsidP="00D227F7">
            <w:pPr>
              <w:spacing w:after="0" w:line="240" w:lineRule="auto"/>
              <w:jc w:val="center"/>
              <w:rPr>
                <w:rFonts w:ascii="Times New Roman" w:eastAsia="Times New Roman" w:hAnsi="Times New Roman" w:cs="Times New Roman"/>
                <w:lang w:val="en-US" w:eastAsia="tr-TR"/>
              </w:rPr>
            </w:pPr>
            <w:r w:rsidRPr="00D227F7">
              <w:rPr>
                <w:rFonts w:ascii="Times New Roman" w:eastAsia="Times New Roman" w:hAnsi="Times New Roman" w:cs="Times New Roman"/>
                <w:lang w:val="en-US"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D227F7" w:rsidRPr="00D227F7" w:rsidRDefault="00D227F7" w:rsidP="00D227F7">
            <w:pPr>
              <w:spacing w:after="0" w:line="240" w:lineRule="auto"/>
              <w:jc w:val="both"/>
              <w:rPr>
                <w:rFonts w:ascii="Times New Roman" w:eastAsia="Times New Roman" w:hAnsi="Times New Roman" w:cs="Times New Roman"/>
                <w:sz w:val="20"/>
                <w:szCs w:val="20"/>
                <w:lang w:val="en-US" w:eastAsia="tr-TR"/>
              </w:rPr>
            </w:pPr>
            <w:r w:rsidRPr="00D227F7">
              <w:rPr>
                <w:rFonts w:ascii="TimesNewRoman" w:eastAsia="Times New Roman" w:hAnsi="TimesNewRoman" w:cs="TimesNewRoman"/>
                <w:sz w:val="20"/>
                <w:szCs w:val="20"/>
                <w:lang w:val="en-US" w:eastAsia="tr-TR"/>
              </w:rPr>
              <w:t xml:space="preserve">Ability to determine, define, formulate and solve dentistry problems; for that purpose an ability to select and use convenient </w:t>
            </w:r>
            <w:r w:rsidRPr="00D227F7">
              <w:rPr>
                <w:rFonts w:ascii="Times New Roman" w:eastAsia="Times New Roman" w:hAnsi="Times New Roman" w:cs="Times New Roman"/>
                <w:bCs/>
                <w:sz w:val="20"/>
                <w:szCs w:val="20"/>
                <w:lang w:val="en-US" w:eastAsia="tr-TR"/>
              </w:rPr>
              <w:t>analytical and modeling methods</w:t>
            </w:r>
            <w:r w:rsidRPr="00D227F7">
              <w:rPr>
                <w:rFonts w:ascii="TimesNewRoman" w:eastAsia="Times New Roman" w:hAnsi="TimesNewRoman" w:cs="TimesNewRoman"/>
                <w:sz w:val="20"/>
                <w:szCs w:val="20"/>
                <w:lang w:val="en-US" w:eastAsia="tr-TR"/>
              </w:rPr>
              <w:t>.</w:t>
            </w:r>
          </w:p>
        </w:tc>
        <w:tc>
          <w:tcPr>
            <w:tcW w:w="567" w:type="dxa"/>
            <w:tcBorders>
              <w:top w:val="single" w:sz="6" w:space="0" w:color="auto"/>
              <w:left w:val="single" w:sz="6" w:space="0" w:color="auto"/>
              <w:bottom w:val="single" w:sz="6" w:space="0" w:color="auto"/>
              <w:right w:val="single" w:sz="6" w:space="0" w:color="auto"/>
            </w:tcBorders>
            <w:vAlign w:val="center"/>
          </w:tcPr>
          <w:p w:rsidR="00D227F7" w:rsidRPr="00D227F7" w:rsidRDefault="00D227F7" w:rsidP="00D227F7">
            <w:pPr>
              <w:spacing w:after="0" w:line="240" w:lineRule="auto"/>
              <w:jc w:val="center"/>
              <w:rPr>
                <w:rFonts w:ascii="Times New Roman" w:eastAsia="Times New Roman" w:hAnsi="Times New Roman" w:cs="Times New Roman"/>
                <w:b/>
                <w:sz w:val="20"/>
                <w:szCs w:val="20"/>
                <w:lang w:val="en-US" w:eastAsia="tr-TR"/>
              </w:rPr>
            </w:pPr>
            <w:r w:rsidRPr="00D227F7">
              <w:rPr>
                <w:rFonts w:ascii="Times New Roman" w:eastAsia="Times New Roman" w:hAnsi="Times New Roman" w:cs="Times New Roman"/>
                <w:b/>
                <w:sz w:val="20"/>
                <w:szCs w:val="20"/>
                <w:lang w:val="en-US"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D227F7" w:rsidRPr="00D227F7" w:rsidRDefault="00D227F7" w:rsidP="00D227F7">
            <w:pPr>
              <w:spacing w:after="0" w:line="240" w:lineRule="auto"/>
              <w:jc w:val="center"/>
              <w:rPr>
                <w:rFonts w:ascii="Times New Roman" w:eastAsia="Times New Roman" w:hAnsi="Times New Roman" w:cs="Times New Roman"/>
                <w:b/>
                <w:sz w:val="20"/>
                <w:szCs w:val="20"/>
                <w:lang w:val="en-US"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D227F7" w:rsidRPr="00D227F7" w:rsidRDefault="00D227F7" w:rsidP="00D227F7">
            <w:pPr>
              <w:spacing w:after="0" w:line="240" w:lineRule="auto"/>
              <w:jc w:val="center"/>
              <w:rPr>
                <w:rFonts w:ascii="Times New Roman" w:eastAsia="Times New Roman" w:hAnsi="Times New Roman" w:cs="Times New Roman"/>
                <w:b/>
                <w:sz w:val="20"/>
                <w:szCs w:val="20"/>
                <w:lang w:val="en-US" w:eastAsia="tr-TR"/>
              </w:rPr>
            </w:pPr>
          </w:p>
        </w:tc>
      </w:tr>
      <w:tr w:rsidR="00D227F7" w:rsidRPr="00D227F7" w:rsidTr="002F6C9E">
        <w:tc>
          <w:tcPr>
            <w:tcW w:w="603" w:type="dxa"/>
            <w:tcBorders>
              <w:top w:val="single" w:sz="6" w:space="0" w:color="auto"/>
              <w:left w:val="single" w:sz="12" w:space="0" w:color="auto"/>
              <w:bottom w:val="single" w:sz="6" w:space="0" w:color="auto"/>
              <w:right w:val="single" w:sz="6" w:space="0" w:color="auto"/>
            </w:tcBorders>
            <w:vAlign w:val="center"/>
          </w:tcPr>
          <w:p w:rsidR="00D227F7" w:rsidRPr="00D227F7" w:rsidRDefault="00D227F7" w:rsidP="00D227F7">
            <w:pPr>
              <w:spacing w:after="0" w:line="240" w:lineRule="auto"/>
              <w:jc w:val="center"/>
              <w:rPr>
                <w:rFonts w:ascii="Times New Roman" w:eastAsia="Times New Roman" w:hAnsi="Times New Roman" w:cs="Times New Roman"/>
                <w:lang w:val="en-US" w:eastAsia="tr-TR"/>
              </w:rPr>
            </w:pPr>
            <w:r w:rsidRPr="00D227F7">
              <w:rPr>
                <w:rFonts w:ascii="Times New Roman" w:eastAsia="Times New Roman" w:hAnsi="Times New Roman" w:cs="Times New Roman"/>
                <w:lang w:val="en-US"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D227F7" w:rsidRPr="00D227F7" w:rsidRDefault="00D227F7" w:rsidP="00D227F7">
            <w:pPr>
              <w:spacing w:after="0" w:line="240" w:lineRule="auto"/>
              <w:jc w:val="both"/>
              <w:rPr>
                <w:rFonts w:ascii="Times New Roman" w:eastAsia="Times New Roman" w:hAnsi="Times New Roman" w:cs="Times New Roman"/>
                <w:sz w:val="20"/>
                <w:szCs w:val="20"/>
                <w:lang w:val="en-US" w:eastAsia="tr-TR"/>
              </w:rPr>
            </w:pPr>
            <w:r w:rsidRPr="00D227F7">
              <w:rPr>
                <w:rFonts w:ascii="Times New Roman" w:eastAsia="Times New Roman" w:hAnsi="Times New Roman" w:cs="Times New Roman"/>
                <w:sz w:val="20"/>
                <w:szCs w:val="20"/>
                <w:lang w:val="en-US" w:eastAsia="tr-TR"/>
              </w:rPr>
              <w:t>In order to investigate dentistry problems; ability to set up and conduct experiments and ability to analyze and interpretation of experimental results.</w:t>
            </w:r>
          </w:p>
        </w:tc>
        <w:tc>
          <w:tcPr>
            <w:tcW w:w="567" w:type="dxa"/>
            <w:tcBorders>
              <w:top w:val="single" w:sz="6" w:space="0" w:color="auto"/>
              <w:left w:val="single" w:sz="6" w:space="0" w:color="auto"/>
              <w:bottom w:val="single" w:sz="6" w:space="0" w:color="auto"/>
              <w:right w:val="single" w:sz="6" w:space="0" w:color="auto"/>
            </w:tcBorders>
            <w:vAlign w:val="center"/>
          </w:tcPr>
          <w:p w:rsidR="00D227F7" w:rsidRPr="00D227F7" w:rsidRDefault="00D227F7" w:rsidP="00D227F7">
            <w:pPr>
              <w:spacing w:after="0" w:line="240" w:lineRule="auto"/>
              <w:jc w:val="center"/>
              <w:rPr>
                <w:rFonts w:ascii="Times New Roman" w:eastAsia="Times New Roman" w:hAnsi="Times New Roman" w:cs="Times New Roman"/>
                <w:b/>
                <w:sz w:val="20"/>
                <w:szCs w:val="20"/>
                <w:lang w:val="en-US"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D227F7" w:rsidRPr="00D227F7" w:rsidRDefault="00D227F7" w:rsidP="00D227F7">
            <w:pPr>
              <w:spacing w:after="0" w:line="240" w:lineRule="auto"/>
              <w:jc w:val="center"/>
              <w:rPr>
                <w:rFonts w:ascii="Times New Roman" w:eastAsia="Times New Roman" w:hAnsi="Times New Roman" w:cs="Times New Roman"/>
                <w:b/>
                <w:sz w:val="20"/>
                <w:szCs w:val="20"/>
                <w:lang w:val="en-US" w:eastAsia="tr-TR"/>
              </w:rPr>
            </w:pPr>
            <w:r w:rsidRPr="00D227F7">
              <w:rPr>
                <w:rFonts w:ascii="Times New Roman" w:eastAsia="Times New Roman" w:hAnsi="Times New Roman" w:cs="Times New Roman"/>
                <w:b/>
                <w:sz w:val="20"/>
                <w:szCs w:val="20"/>
                <w:lang w:val="en-US"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D227F7" w:rsidRPr="00D227F7" w:rsidRDefault="00D227F7" w:rsidP="00D227F7">
            <w:pPr>
              <w:spacing w:after="0" w:line="240" w:lineRule="auto"/>
              <w:jc w:val="center"/>
              <w:rPr>
                <w:rFonts w:ascii="Times New Roman" w:eastAsia="Times New Roman" w:hAnsi="Times New Roman" w:cs="Times New Roman"/>
                <w:b/>
                <w:sz w:val="20"/>
                <w:szCs w:val="20"/>
                <w:lang w:val="en-US" w:eastAsia="tr-TR"/>
              </w:rPr>
            </w:pPr>
            <w:r w:rsidRPr="00D227F7">
              <w:rPr>
                <w:rFonts w:ascii="Times New Roman" w:eastAsia="Times New Roman" w:hAnsi="Times New Roman" w:cs="Times New Roman"/>
                <w:b/>
                <w:sz w:val="20"/>
                <w:szCs w:val="20"/>
                <w:lang w:val="en-US" w:eastAsia="tr-TR"/>
              </w:rPr>
              <w:t xml:space="preserve"> </w:t>
            </w:r>
          </w:p>
        </w:tc>
      </w:tr>
      <w:tr w:rsidR="00D227F7" w:rsidRPr="00D227F7" w:rsidTr="002F6C9E">
        <w:tc>
          <w:tcPr>
            <w:tcW w:w="603" w:type="dxa"/>
            <w:tcBorders>
              <w:top w:val="single" w:sz="6" w:space="0" w:color="auto"/>
              <w:left w:val="single" w:sz="12" w:space="0" w:color="auto"/>
              <w:bottom w:val="single" w:sz="6" w:space="0" w:color="auto"/>
              <w:right w:val="single" w:sz="6" w:space="0" w:color="auto"/>
            </w:tcBorders>
            <w:vAlign w:val="center"/>
          </w:tcPr>
          <w:p w:rsidR="00D227F7" w:rsidRPr="00D227F7" w:rsidRDefault="00D227F7" w:rsidP="00D227F7">
            <w:pPr>
              <w:spacing w:after="0" w:line="240" w:lineRule="auto"/>
              <w:jc w:val="center"/>
              <w:rPr>
                <w:rFonts w:ascii="Times New Roman" w:eastAsia="Times New Roman" w:hAnsi="Times New Roman" w:cs="Times New Roman"/>
                <w:lang w:val="en-US" w:eastAsia="tr-TR"/>
              </w:rPr>
            </w:pPr>
            <w:r w:rsidRPr="00D227F7">
              <w:rPr>
                <w:rFonts w:ascii="Times New Roman" w:eastAsia="Times New Roman" w:hAnsi="Times New Roman" w:cs="Times New Roman"/>
                <w:lang w:val="en-US"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D227F7" w:rsidRPr="00D227F7" w:rsidRDefault="00D227F7" w:rsidP="00D227F7">
            <w:pPr>
              <w:spacing w:after="0" w:line="240" w:lineRule="auto"/>
              <w:jc w:val="both"/>
              <w:rPr>
                <w:rFonts w:ascii="TimesNewRoman" w:eastAsia="Times New Roman" w:hAnsi="TimesNewRoman" w:cs="TimesNewRoman"/>
                <w:sz w:val="20"/>
                <w:szCs w:val="20"/>
                <w:lang w:val="en-US" w:eastAsia="tr-TR"/>
              </w:rPr>
            </w:pPr>
            <w:r w:rsidRPr="00D227F7">
              <w:rPr>
                <w:rFonts w:ascii="TimesNewRoman" w:eastAsia="Times New Roman" w:hAnsi="TimesNewRoman" w:cs="TimesNewRoman"/>
                <w:sz w:val="20"/>
                <w:szCs w:val="20"/>
                <w:lang w:val="en-US" w:eastAsia="tr-TR"/>
              </w:rPr>
              <w:t>Ability to work effectively in inner or multi-disciplinary teams; proficiency of interdependence.</w:t>
            </w:r>
          </w:p>
        </w:tc>
        <w:tc>
          <w:tcPr>
            <w:tcW w:w="567" w:type="dxa"/>
            <w:tcBorders>
              <w:top w:val="single" w:sz="6" w:space="0" w:color="auto"/>
              <w:left w:val="single" w:sz="6" w:space="0" w:color="auto"/>
              <w:bottom w:val="single" w:sz="6" w:space="0" w:color="auto"/>
              <w:right w:val="single" w:sz="6" w:space="0" w:color="auto"/>
            </w:tcBorders>
            <w:vAlign w:val="center"/>
          </w:tcPr>
          <w:p w:rsidR="00D227F7" w:rsidRPr="00D227F7" w:rsidRDefault="00D227F7" w:rsidP="00D227F7">
            <w:pPr>
              <w:spacing w:after="0" w:line="240" w:lineRule="auto"/>
              <w:jc w:val="center"/>
              <w:rPr>
                <w:rFonts w:ascii="Times New Roman" w:eastAsia="Times New Roman" w:hAnsi="Times New Roman" w:cs="Times New Roman"/>
                <w:b/>
                <w:sz w:val="20"/>
                <w:szCs w:val="20"/>
                <w:lang w:val="en-US"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D227F7" w:rsidRPr="00D227F7" w:rsidRDefault="00D227F7" w:rsidP="00D227F7">
            <w:pPr>
              <w:spacing w:after="0" w:line="240" w:lineRule="auto"/>
              <w:jc w:val="center"/>
              <w:rPr>
                <w:rFonts w:ascii="Times New Roman" w:eastAsia="Times New Roman" w:hAnsi="Times New Roman" w:cs="Times New Roman"/>
                <w:b/>
                <w:sz w:val="20"/>
                <w:szCs w:val="20"/>
                <w:lang w:val="en-US" w:eastAsia="tr-TR"/>
              </w:rPr>
            </w:pPr>
            <w:r w:rsidRPr="00D227F7">
              <w:rPr>
                <w:rFonts w:ascii="Times New Roman" w:eastAsia="Times New Roman" w:hAnsi="Times New Roman" w:cs="Times New Roman"/>
                <w:b/>
                <w:sz w:val="20"/>
                <w:szCs w:val="20"/>
                <w:lang w:val="en-US"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D227F7" w:rsidRPr="00D227F7" w:rsidRDefault="00D227F7" w:rsidP="00D227F7">
            <w:pPr>
              <w:spacing w:after="0" w:line="240" w:lineRule="auto"/>
              <w:jc w:val="center"/>
              <w:rPr>
                <w:rFonts w:ascii="Times New Roman" w:eastAsia="Times New Roman" w:hAnsi="Times New Roman" w:cs="Times New Roman"/>
                <w:b/>
                <w:sz w:val="20"/>
                <w:szCs w:val="20"/>
                <w:lang w:val="en-US" w:eastAsia="tr-TR"/>
              </w:rPr>
            </w:pPr>
            <w:r w:rsidRPr="00D227F7">
              <w:rPr>
                <w:rFonts w:ascii="Times New Roman" w:eastAsia="Times New Roman" w:hAnsi="Times New Roman" w:cs="Times New Roman"/>
                <w:b/>
                <w:sz w:val="20"/>
                <w:szCs w:val="20"/>
                <w:lang w:val="en-US" w:eastAsia="tr-TR"/>
              </w:rPr>
              <w:t xml:space="preserve"> </w:t>
            </w:r>
          </w:p>
        </w:tc>
      </w:tr>
      <w:tr w:rsidR="00D227F7" w:rsidRPr="00D227F7" w:rsidTr="002F6C9E">
        <w:tc>
          <w:tcPr>
            <w:tcW w:w="603" w:type="dxa"/>
            <w:tcBorders>
              <w:top w:val="single" w:sz="6" w:space="0" w:color="auto"/>
              <w:left w:val="single" w:sz="12" w:space="0" w:color="auto"/>
              <w:bottom w:val="single" w:sz="6" w:space="0" w:color="auto"/>
              <w:right w:val="single" w:sz="6" w:space="0" w:color="auto"/>
            </w:tcBorders>
            <w:vAlign w:val="center"/>
          </w:tcPr>
          <w:p w:rsidR="00D227F7" w:rsidRPr="00D227F7" w:rsidRDefault="00D227F7" w:rsidP="00D227F7">
            <w:pPr>
              <w:spacing w:after="0" w:line="240" w:lineRule="auto"/>
              <w:jc w:val="center"/>
              <w:rPr>
                <w:rFonts w:ascii="Times New Roman" w:eastAsia="Times New Roman" w:hAnsi="Times New Roman" w:cs="Times New Roman"/>
                <w:lang w:val="en-US" w:eastAsia="tr-TR"/>
              </w:rPr>
            </w:pPr>
            <w:r w:rsidRPr="00D227F7">
              <w:rPr>
                <w:rFonts w:ascii="Times New Roman" w:eastAsia="Times New Roman" w:hAnsi="Times New Roman" w:cs="Times New Roman"/>
                <w:lang w:val="en-US"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D227F7" w:rsidRPr="00D227F7" w:rsidRDefault="00D227F7" w:rsidP="00D227F7">
            <w:pPr>
              <w:spacing w:after="0" w:line="240" w:lineRule="auto"/>
              <w:jc w:val="both"/>
              <w:rPr>
                <w:rFonts w:ascii="TimesNewRoman" w:eastAsia="Times New Roman" w:hAnsi="TimesNewRoman" w:cs="TimesNewRoman"/>
                <w:sz w:val="20"/>
                <w:szCs w:val="20"/>
                <w:lang w:val="en-US" w:eastAsia="tr-TR"/>
              </w:rPr>
            </w:pPr>
            <w:r w:rsidRPr="00D227F7">
              <w:rPr>
                <w:rFonts w:ascii="Times New Roman" w:eastAsia="Times New Roman" w:hAnsi="Times New Roman" w:cs="Times New Roman"/>
                <w:sz w:val="20"/>
                <w:szCs w:val="20"/>
                <w:lang w:val="en-US" w:eastAsia="tr-TR"/>
              </w:rPr>
              <w:t xml:space="preserve">Ability to communicate in written and oral forms in Turkish/English; proficiency at least one </w:t>
            </w:r>
            <w:r w:rsidRPr="00D227F7">
              <w:rPr>
                <w:rFonts w:ascii="Times New Roman" w:eastAsia="Times New Roman" w:hAnsi="Times New Roman" w:cs="Times New Roman"/>
                <w:bCs/>
                <w:sz w:val="20"/>
                <w:szCs w:val="20"/>
                <w:lang w:val="en-US" w:eastAsia="tr-TR"/>
              </w:rPr>
              <w:t>foreign language</w:t>
            </w:r>
            <w:r w:rsidRPr="00D227F7">
              <w:rPr>
                <w:rFonts w:ascii="Times New Roman" w:eastAsia="Times New Roman" w:hAnsi="Times New Roman" w:cs="Times New Roman"/>
                <w:sz w:val="20"/>
                <w:szCs w:val="20"/>
                <w:lang w:val="en-US" w:eastAsia="tr-TR"/>
              </w:rPr>
              <w:t>.</w:t>
            </w:r>
          </w:p>
        </w:tc>
        <w:tc>
          <w:tcPr>
            <w:tcW w:w="567" w:type="dxa"/>
            <w:tcBorders>
              <w:top w:val="single" w:sz="6" w:space="0" w:color="auto"/>
              <w:left w:val="single" w:sz="6" w:space="0" w:color="auto"/>
              <w:bottom w:val="single" w:sz="6" w:space="0" w:color="auto"/>
              <w:right w:val="single" w:sz="6" w:space="0" w:color="auto"/>
            </w:tcBorders>
            <w:vAlign w:val="center"/>
          </w:tcPr>
          <w:p w:rsidR="00D227F7" w:rsidRPr="00D227F7" w:rsidRDefault="00D227F7" w:rsidP="00D227F7">
            <w:pPr>
              <w:spacing w:after="0" w:line="240" w:lineRule="auto"/>
              <w:jc w:val="center"/>
              <w:rPr>
                <w:rFonts w:ascii="Times New Roman" w:eastAsia="Times New Roman" w:hAnsi="Times New Roman" w:cs="Times New Roman"/>
                <w:b/>
                <w:sz w:val="20"/>
                <w:szCs w:val="20"/>
                <w:lang w:val="en-US"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D227F7" w:rsidRPr="00D227F7" w:rsidRDefault="00D227F7" w:rsidP="00D227F7">
            <w:pPr>
              <w:spacing w:after="0" w:line="240" w:lineRule="auto"/>
              <w:jc w:val="center"/>
              <w:rPr>
                <w:rFonts w:ascii="Times New Roman" w:eastAsia="Times New Roman" w:hAnsi="Times New Roman" w:cs="Times New Roman"/>
                <w:b/>
                <w:sz w:val="20"/>
                <w:szCs w:val="20"/>
                <w:lang w:val="en-US"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D227F7" w:rsidRPr="00D227F7" w:rsidRDefault="00D227F7" w:rsidP="00D227F7">
            <w:pPr>
              <w:spacing w:after="0" w:line="240" w:lineRule="auto"/>
              <w:jc w:val="center"/>
              <w:rPr>
                <w:rFonts w:ascii="Times New Roman" w:eastAsia="Times New Roman" w:hAnsi="Times New Roman" w:cs="Times New Roman"/>
                <w:b/>
                <w:sz w:val="20"/>
                <w:szCs w:val="20"/>
                <w:lang w:val="en-US" w:eastAsia="tr-TR"/>
              </w:rPr>
            </w:pPr>
            <w:r w:rsidRPr="00D227F7">
              <w:rPr>
                <w:rFonts w:ascii="Times New Roman" w:eastAsia="Times New Roman" w:hAnsi="Times New Roman" w:cs="Times New Roman"/>
                <w:b/>
                <w:sz w:val="20"/>
                <w:szCs w:val="20"/>
                <w:lang w:val="en-US" w:eastAsia="tr-TR"/>
              </w:rPr>
              <w:t xml:space="preserve"> X</w:t>
            </w:r>
          </w:p>
        </w:tc>
      </w:tr>
      <w:tr w:rsidR="00D227F7" w:rsidRPr="00D227F7" w:rsidTr="002F6C9E">
        <w:tc>
          <w:tcPr>
            <w:tcW w:w="603" w:type="dxa"/>
            <w:tcBorders>
              <w:top w:val="single" w:sz="6" w:space="0" w:color="auto"/>
              <w:left w:val="single" w:sz="12" w:space="0" w:color="auto"/>
              <w:bottom w:val="single" w:sz="6" w:space="0" w:color="auto"/>
              <w:right w:val="single" w:sz="6" w:space="0" w:color="auto"/>
            </w:tcBorders>
            <w:vAlign w:val="center"/>
          </w:tcPr>
          <w:p w:rsidR="00D227F7" w:rsidRPr="00D227F7" w:rsidRDefault="00D227F7" w:rsidP="00D227F7">
            <w:pPr>
              <w:spacing w:after="0" w:line="240" w:lineRule="auto"/>
              <w:jc w:val="center"/>
              <w:rPr>
                <w:rFonts w:ascii="Times New Roman" w:eastAsia="Times New Roman" w:hAnsi="Times New Roman" w:cs="Times New Roman"/>
                <w:lang w:val="en-US" w:eastAsia="tr-TR"/>
              </w:rPr>
            </w:pPr>
            <w:r w:rsidRPr="00D227F7">
              <w:rPr>
                <w:rFonts w:ascii="Times New Roman" w:eastAsia="Times New Roman" w:hAnsi="Times New Roman" w:cs="Times New Roman"/>
                <w:lang w:val="en-US"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D227F7" w:rsidRPr="00D227F7" w:rsidRDefault="00D227F7" w:rsidP="00D227F7">
            <w:pPr>
              <w:spacing w:after="0" w:line="240" w:lineRule="auto"/>
              <w:jc w:val="both"/>
              <w:rPr>
                <w:rFonts w:ascii="TimesNewRoman" w:eastAsia="Times New Roman" w:hAnsi="TimesNewRoman" w:cs="TimesNewRoman"/>
                <w:sz w:val="20"/>
                <w:szCs w:val="20"/>
                <w:lang w:val="en-US" w:eastAsia="tr-TR"/>
              </w:rPr>
            </w:pPr>
            <w:r w:rsidRPr="00D227F7">
              <w:rPr>
                <w:rFonts w:ascii="Times New Roman" w:eastAsia="Times New Roman" w:hAnsi="Times New Roman" w:cs="Times New Roman"/>
                <w:sz w:val="20"/>
                <w:szCs w:val="20"/>
                <w:lang w:val="en-US" w:eastAsia="tr-TR"/>
              </w:rPr>
              <w:t xml:space="preserve">Awareness of life-long learning; ability to </w:t>
            </w:r>
            <w:r w:rsidRPr="00D227F7">
              <w:rPr>
                <w:rFonts w:ascii="Times New Roman" w:eastAsia="Times New Roman" w:hAnsi="Times New Roman" w:cs="Times New Roman"/>
                <w:bCs/>
                <w:sz w:val="20"/>
                <w:szCs w:val="20"/>
                <w:lang w:val="en-US" w:eastAsia="tr-TR"/>
              </w:rPr>
              <w:t>reach information; follow developments in science and technology and continuous self-improvement.</w:t>
            </w:r>
          </w:p>
        </w:tc>
        <w:tc>
          <w:tcPr>
            <w:tcW w:w="567" w:type="dxa"/>
            <w:tcBorders>
              <w:top w:val="single" w:sz="6" w:space="0" w:color="auto"/>
              <w:left w:val="single" w:sz="6" w:space="0" w:color="auto"/>
              <w:bottom w:val="single" w:sz="6" w:space="0" w:color="auto"/>
              <w:right w:val="single" w:sz="6" w:space="0" w:color="auto"/>
            </w:tcBorders>
            <w:vAlign w:val="center"/>
          </w:tcPr>
          <w:p w:rsidR="00D227F7" w:rsidRPr="00D227F7" w:rsidRDefault="00D227F7" w:rsidP="00D227F7">
            <w:pPr>
              <w:spacing w:after="0" w:line="240" w:lineRule="auto"/>
              <w:jc w:val="center"/>
              <w:rPr>
                <w:rFonts w:ascii="Times New Roman" w:eastAsia="Times New Roman" w:hAnsi="Times New Roman" w:cs="Times New Roman"/>
                <w:b/>
                <w:sz w:val="20"/>
                <w:szCs w:val="20"/>
                <w:lang w:val="en-US"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D227F7" w:rsidRPr="00D227F7" w:rsidRDefault="00D227F7" w:rsidP="00D227F7">
            <w:pPr>
              <w:spacing w:after="0" w:line="240" w:lineRule="auto"/>
              <w:jc w:val="center"/>
              <w:rPr>
                <w:rFonts w:ascii="Times New Roman" w:eastAsia="Times New Roman" w:hAnsi="Times New Roman" w:cs="Times New Roman"/>
                <w:b/>
                <w:sz w:val="20"/>
                <w:szCs w:val="20"/>
                <w:lang w:val="en-US" w:eastAsia="tr-TR"/>
              </w:rPr>
            </w:pPr>
            <w:r w:rsidRPr="00D227F7">
              <w:rPr>
                <w:rFonts w:ascii="Times New Roman" w:eastAsia="Times New Roman" w:hAnsi="Times New Roman" w:cs="Times New Roman"/>
                <w:b/>
                <w:sz w:val="20"/>
                <w:szCs w:val="20"/>
                <w:lang w:val="en-US"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D227F7" w:rsidRPr="00D227F7" w:rsidRDefault="00D227F7" w:rsidP="00D227F7">
            <w:pPr>
              <w:spacing w:after="0" w:line="240" w:lineRule="auto"/>
              <w:jc w:val="center"/>
              <w:rPr>
                <w:rFonts w:ascii="Times New Roman" w:eastAsia="Times New Roman" w:hAnsi="Times New Roman" w:cs="Times New Roman"/>
                <w:b/>
                <w:sz w:val="20"/>
                <w:szCs w:val="20"/>
                <w:lang w:val="en-US" w:eastAsia="tr-TR"/>
              </w:rPr>
            </w:pPr>
            <w:r w:rsidRPr="00D227F7">
              <w:rPr>
                <w:rFonts w:ascii="Times New Roman" w:eastAsia="Times New Roman" w:hAnsi="Times New Roman" w:cs="Times New Roman"/>
                <w:b/>
                <w:sz w:val="20"/>
                <w:szCs w:val="20"/>
                <w:lang w:val="en-US" w:eastAsia="tr-TR"/>
              </w:rPr>
              <w:t xml:space="preserve"> </w:t>
            </w:r>
          </w:p>
        </w:tc>
      </w:tr>
      <w:tr w:rsidR="00D227F7" w:rsidRPr="00D227F7" w:rsidTr="002F6C9E">
        <w:tc>
          <w:tcPr>
            <w:tcW w:w="603" w:type="dxa"/>
            <w:tcBorders>
              <w:top w:val="single" w:sz="6" w:space="0" w:color="auto"/>
              <w:left w:val="single" w:sz="12" w:space="0" w:color="auto"/>
              <w:bottom w:val="single" w:sz="6" w:space="0" w:color="auto"/>
              <w:right w:val="single" w:sz="6" w:space="0" w:color="auto"/>
            </w:tcBorders>
            <w:vAlign w:val="center"/>
          </w:tcPr>
          <w:p w:rsidR="00D227F7" w:rsidRPr="00D227F7" w:rsidRDefault="00D227F7" w:rsidP="00D227F7">
            <w:pPr>
              <w:spacing w:after="0" w:line="240" w:lineRule="auto"/>
              <w:jc w:val="center"/>
              <w:rPr>
                <w:rFonts w:ascii="Times New Roman" w:eastAsia="Times New Roman" w:hAnsi="Times New Roman" w:cs="Times New Roman"/>
                <w:lang w:val="en-US" w:eastAsia="tr-TR"/>
              </w:rPr>
            </w:pPr>
            <w:r w:rsidRPr="00D227F7">
              <w:rPr>
                <w:rFonts w:ascii="Times New Roman" w:eastAsia="Times New Roman" w:hAnsi="Times New Roman" w:cs="Times New Roman"/>
                <w:lang w:val="en-US"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D227F7" w:rsidRPr="00D227F7" w:rsidRDefault="00D227F7" w:rsidP="00D227F7">
            <w:pPr>
              <w:spacing w:after="0" w:line="240" w:lineRule="auto"/>
              <w:jc w:val="both"/>
              <w:rPr>
                <w:rFonts w:ascii="Times New Roman" w:eastAsia="Times New Roman" w:hAnsi="Times New Roman" w:cs="Times New Roman"/>
                <w:sz w:val="20"/>
                <w:szCs w:val="20"/>
                <w:lang w:val="en-US" w:eastAsia="tr-TR"/>
              </w:rPr>
            </w:pPr>
            <w:r w:rsidRPr="00D227F7">
              <w:rPr>
                <w:rFonts w:ascii="Times New Roman" w:eastAsia="Times New Roman" w:hAnsi="Times New Roman" w:cs="Times New Roman"/>
                <w:sz w:val="20"/>
                <w:szCs w:val="20"/>
                <w:lang w:val="en-US" w:eastAsia="tr-TR"/>
              </w:rPr>
              <w:t>Consciousness of professional and ethic responsibility</w:t>
            </w:r>
          </w:p>
          <w:p w:rsidR="00D227F7" w:rsidRPr="00D227F7" w:rsidRDefault="00D227F7" w:rsidP="00D227F7">
            <w:pPr>
              <w:spacing w:after="0" w:line="240" w:lineRule="auto"/>
              <w:rPr>
                <w:rFonts w:ascii="TimesNewRoman" w:eastAsia="Times New Roman" w:hAnsi="TimesNewRoman" w:cs="TimesNewRoman"/>
                <w:sz w:val="20"/>
                <w:szCs w:val="20"/>
                <w:lang w:val="en-US"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D227F7" w:rsidRPr="00D227F7" w:rsidRDefault="00D227F7" w:rsidP="00D227F7">
            <w:pPr>
              <w:spacing w:after="0" w:line="240" w:lineRule="auto"/>
              <w:jc w:val="center"/>
              <w:rPr>
                <w:rFonts w:ascii="Times New Roman" w:eastAsia="Times New Roman" w:hAnsi="Times New Roman" w:cs="Times New Roman"/>
                <w:b/>
                <w:sz w:val="20"/>
                <w:szCs w:val="20"/>
                <w:lang w:val="en-US"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D227F7" w:rsidRPr="00D227F7" w:rsidRDefault="00D227F7" w:rsidP="00D227F7">
            <w:pPr>
              <w:spacing w:after="0" w:line="240" w:lineRule="auto"/>
              <w:jc w:val="center"/>
              <w:rPr>
                <w:rFonts w:ascii="Times New Roman" w:eastAsia="Times New Roman" w:hAnsi="Times New Roman" w:cs="Times New Roman"/>
                <w:b/>
                <w:sz w:val="20"/>
                <w:szCs w:val="20"/>
                <w:lang w:val="en-US" w:eastAsia="tr-TR"/>
              </w:rPr>
            </w:pPr>
            <w:r w:rsidRPr="00D227F7">
              <w:rPr>
                <w:rFonts w:ascii="Times New Roman" w:eastAsia="Times New Roman" w:hAnsi="Times New Roman" w:cs="Times New Roman"/>
                <w:b/>
                <w:sz w:val="20"/>
                <w:szCs w:val="20"/>
                <w:lang w:val="en-US"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D227F7" w:rsidRPr="00D227F7" w:rsidRDefault="00D227F7" w:rsidP="00D227F7">
            <w:pPr>
              <w:spacing w:after="0" w:line="240" w:lineRule="auto"/>
              <w:jc w:val="center"/>
              <w:rPr>
                <w:rFonts w:ascii="Times New Roman" w:eastAsia="Times New Roman" w:hAnsi="Times New Roman" w:cs="Times New Roman"/>
                <w:b/>
                <w:sz w:val="20"/>
                <w:szCs w:val="20"/>
                <w:lang w:val="en-US" w:eastAsia="tr-TR"/>
              </w:rPr>
            </w:pPr>
            <w:r w:rsidRPr="00D227F7">
              <w:rPr>
                <w:rFonts w:ascii="Times New Roman" w:eastAsia="Times New Roman" w:hAnsi="Times New Roman" w:cs="Times New Roman"/>
                <w:b/>
                <w:sz w:val="20"/>
                <w:szCs w:val="20"/>
                <w:lang w:val="en-US" w:eastAsia="tr-TR"/>
              </w:rPr>
              <w:t xml:space="preserve"> </w:t>
            </w:r>
          </w:p>
        </w:tc>
      </w:tr>
      <w:tr w:rsidR="00D227F7" w:rsidRPr="00D227F7" w:rsidTr="002F6C9E">
        <w:tc>
          <w:tcPr>
            <w:tcW w:w="603" w:type="dxa"/>
            <w:tcBorders>
              <w:top w:val="single" w:sz="6" w:space="0" w:color="auto"/>
              <w:left w:val="single" w:sz="12" w:space="0" w:color="auto"/>
              <w:bottom w:val="single" w:sz="6" w:space="0" w:color="auto"/>
              <w:right w:val="single" w:sz="6" w:space="0" w:color="auto"/>
            </w:tcBorders>
            <w:vAlign w:val="center"/>
          </w:tcPr>
          <w:p w:rsidR="00D227F7" w:rsidRPr="00D227F7" w:rsidRDefault="00D227F7" w:rsidP="00D227F7">
            <w:pPr>
              <w:spacing w:after="0" w:line="240" w:lineRule="auto"/>
              <w:jc w:val="center"/>
              <w:rPr>
                <w:rFonts w:ascii="Times New Roman" w:eastAsia="Times New Roman" w:hAnsi="Times New Roman" w:cs="Times New Roman"/>
                <w:lang w:val="en-US" w:eastAsia="tr-TR"/>
              </w:rPr>
            </w:pPr>
            <w:r w:rsidRPr="00D227F7">
              <w:rPr>
                <w:rFonts w:ascii="Times New Roman" w:eastAsia="Times New Roman" w:hAnsi="Times New Roman" w:cs="Times New Roman"/>
                <w:lang w:val="en-US"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D227F7" w:rsidRPr="00D227F7" w:rsidRDefault="00D227F7" w:rsidP="00D227F7">
            <w:pPr>
              <w:spacing w:after="0" w:line="240" w:lineRule="auto"/>
              <w:rPr>
                <w:rFonts w:ascii="Times New Roman" w:eastAsia="Times New Roman" w:hAnsi="Times New Roman" w:cs="Times New Roman"/>
                <w:sz w:val="20"/>
                <w:szCs w:val="20"/>
                <w:lang w:val="en-US" w:eastAsia="tr-TR"/>
              </w:rPr>
            </w:pPr>
            <w:r w:rsidRPr="00D227F7">
              <w:rPr>
                <w:rFonts w:ascii="Times New Roman" w:eastAsia="Times New Roman" w:hAnsi="Times New Roman" w:cs="Times New Roman"/>
                <w:sz w:val="20"/>
                <w:szCs w:val="20"/>
                <w:lang w:val="en-US" w:eastAsia="tr-TR"/>
              </w:rPr>
              <w:t>Awareness of project, r</w:t>
            </w:r>
            <w:r w:rsidRPr="00D227F7">
              <w:rPr>
                <w:rFonts w:ascii="Times New Roman" w:eastAsia="Times New Roman" w:hAnsi="Times New Roman" w:cs="Times New Roman"/>
                <w:bCs/>
                <w:sz w:val="20"/>
                <w:szCs w:val="20"/>
                <w:lang w:val="en-US" w:eastAsia="tr-TR"/>
              </w:rPr>
              <w:t>isk and change management; awareness of entrepreneurship, innovativeness and sustainable development.</w:t>
            </w:r>
          </w:p>
        </w:tc>
        <w:tc>
          <w:tcPr>
            <w:tcW w:w="567" w:type="dxa"/>
            <w:tcBorders>
              <w:top w:val="single" w:sz="6" w:space="0" w:color="auto"/>
              <w:left w:val="single" w:sz="6" w:space="0" w:color="auto"/>
              <w:bottom w:val="single" w:sz="6" w:space="0" w:color="auto"/>
              <w:right w:val="single" w:sz="6" w:space="0" w:color="auto"/>
            </w:tcBorders>
            <w:vAlign w:val="center"/>
          </w:tcPr>
          <w:p w:rsidR="00D227F7" w:rsidRPr="00D227F7" w:rsidRDefault="00D227F7" w:rsidP="00D227F7">
            <w:pPr>
              <w:spacing w:after="0" w:line="240" w:lineRule="auto"/>
              <w:jc w:val="center"/>
              <w:rPr>
                <w:rFonts w:ascii="Times New Roman" w:eastAsia="Times New Roman" w:hAnsi="Times New Roman" w:cs="Times New Roman"/>
                <w:b/>
                <w:sz w:val="20"/>
                <w:szCs w:val="20"/>
                <w:lang w:val="en-US"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D227F7" w:rsidRPr="00D227F7" w:rsidRDefault="00D227F7" w:rsidP="00D227F7">
            <w:pPr>
              <w:spacing w:after="0" w:line="240" w:lineRule="auto"/>
              <w:jc w:val="center"/>
              <w:rPr>
                <w:rFonts w:ascii="Times New Roman" w:eastAsia="Times New Roman" w:hAnsi="Times New Roman" w:cs="Times New Roman"/>
                <w:b/>
                <w:sz w:val="20"/>
                <w:szCs w:val="20"/>
                <w:lang w:val="en-US" w:eastAsia="tr-TR"/>
              </w:rPr>
            </w:pPr>
            <w:r w:rsidRPr="00D227F7">
              <w:rPr>
                <w:rFonts w:ascii="Times New Roman" w:eastAsia="Times New Roman" w:hAnsi="Times New Roman" w:cs="Times New Roman"/>
                <w:b/>
                <w:sz w:val="20"/>
                <w:szCs w:val="20"/>
                <w:lang w:val="en-US"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D227F7" w:rsidRPr="00D227F7" w:rsidRDefault="00D227F7" w:rsidP="00D227F7">
            <w:pPr>
              <w:spacing w:after="0" w:line="240" w:lineRule="auto"/>
              <w:jc w:val="center"/>
              <w:rPr>
                <w:rFonts w:ascii="Times New Roman" w:eastAsia="Times New Roman" w:hAnsi="Times New Roman" w:cs="Times New Roman"/>
                <w:b/>
                <w:sz w:val="20"/>
                <w:szCs w:val="20"/>
                <w:lang w:val="en-US" w:eastAsia="tr-TR"/>
              </w:rPr>
            </w:pPr>
          </w:p>
        </w:tc>
      </w:tr>
      <w:tr w:rsidR="00D227F7" w:rsidRPr="00D227F7" w:rsidTr="002F6C9E">
        <w:tc>
          <w:tcPr>
            <w:tcW w:w="9889" w:type="dxa"/>
            <w:gridSpan w:val="5"/>
            <w:tcBorders>
              <w:top w:val="single" w:sz="6" w:space="0" w:color="auto"/>
              <w:left w:val="single" w:sz="12" w:space="0" w:color="auto"/>
              <w:bottom w:val="single" w:sz="12" w:space="0" w:color="auto"/>
              <w:right w:val="single" w:sz="12" w:space="0" w:color="auto"/>
            </w:tcBorders>
            <w:vAlign w:val="center"/>
          </w:tcPr>
          <w:p w:rsidR="00D227F7" w:rsidRPr="00D227F7" w:rsidRDefault="00D227F7" w:rsidP="00D227F7">
            <w:pPr>
              <w:spacing w:after="0" w:line="240" w:lineRule="auto"/>
              <w:jc w:val="both"/>
              <w:rPr>
                <w:rFonts w:ascii="Times New Roman" w:eastAsia="Times New Roman" w:hAnsi="Times New Roman" w:cs="Times New Roman"/>
                <w:sz w:val="20"/>
                <w:szCs w:val="20"/>
                <w:lang w:val="en-US" w:eastAsia="tr-TR"/>
              </w:rPr>
            </w:pPr>
            <w:r w:rsidRPr="00D227F7">
              <w:rPr>
                <w:rFonts w:ascii="Times New Roman" w:eastAsia="Times New Roman" w:hAnsi="Times New Roman" w:cs="Times New Roman"/>
                <w:b/>
                <w:sz w:val="20"/>
                <w:szCs w:val="20"/>
                <w:lang w:val="en-US" w:eastAsia="tr-TR"/>
              </w:rPr>
              <w:t>1</w:t>
            </w:r>
            <w:r w:rsidRPr="00D227F7">
              <w:rPr>
                <w:rFonts w:ascii="Times New Roman" w:eastAsia="Times New Roman" w:hAnsi="Times New Roman" w:cs="Times New Roman"/>
                <w:sz w:val="20"/>
                <w:szCs w:val="20"/>
                <w:lang w:val="en-US" w:eastAsia="tr-TR"/>
              </w:rPr>
              <w:t xml:space="preserve">:None. </w:t>
            </w:r>
            <w:r w:rsidRPr="00D227F7">
              <w:rPr>
                <w:rFonts w:ascii="Times New Roman" w:eastAsia="Times New Roman" w:hAnsi="Times New Roman" w:cs="Times New Roman"/>
                <w:b/>
                <w:sz w:val="20"/>
                <w:szCs w:val="20"/>
                <w:lang w:val="en-US" w:eastAsia="tr-TR"/>
              </w:rPr>
              <w:t>2</w:t>
            </w:r>
            <w:r w:rsidRPr="00D227F7">
              <w:rPr>
                <w:rFonts w:ascii="Times New Roman" w:eastAsia="Times New Roman" w:hAnsi="Times New Roman" w:cs="Times New Roman"/>
                <w:sz w:val="20"/>
                <w:szCs w:val="20"/>
                <w:lang w:val="en-US" w:eastAsia="tr-TR"/>
              </w:rPr>
              <w:t xml:space="preserve">:Partially contribution. </w:t>
            </w:r>
            <w:r w:rsidRPr="00D227F7">
              <w:rPr>
                <w:rFonts w:ascii="Times New Roman" w:eastAsia="Times New Roman" w:hAnsi="Times New Roman" w:cs="Times New Roman"/>
                <w:b/>
                <w:sz w:val="20"/>
                <w:szCs w:val="20"/>
                <w:lang w:val="en-US" w:eastAsia="tr-TR"/>
              </w:rPr>
              <w:t>3</w:t>
            </w:r>
            <w:r w:rsidRPr="00D227F7">
              <w:rPr>
                <w:rFonts w:ascii="Times New Roman" w:eastAsia="Times New Roman" w:hAnsi="Times New Roman" w:cs="Times New Roman"/>
                <w:sz w:val="20"/>
                <w:szCs w:val="20"/>
                <w:lang w:val="en-US" w:eastAsia="tr-TR"/>
              </w:rPr>
              <w:t>: Completely contribution.</w:t>
            </w:r>
          </w:p>
        </w:tc>
      </w:tr>
    </w:tbl>
    <w:p w:rsidR="00D227F7" w:rsidRPr="00D227F7" w:rsidRDefault="00D227F7" w:rsidP="00D227F7">
      <w:pPr>
        <w:spacing w:after="0" w:line="240" w:lineRule="auto"/>
        <w:rPr>
          <w:rFonts w:ascii="Times New Roman" w:eastAsia="Times New Roman" w:hAnsi="Times New Roman" w:cs="Times New Roman"/>
          <w:sz w:val="16"/>
          <w:szCs w:val="16"/>
          <w:lang w:val="en-US" w:eastAsia="tr-TR"/>
        </w:rPr>
      </w:pPr>
    </w:p>
    <w:p w:rsidR="00D227F7" w:rsidRPr="00D227F7" w:rsidRDefault="00D227F7" w:rsidP="00D227F7">
      <w:pPr>
        <w:tabs>
          <w:tab w:val="left" w:pos="7800"/>
        </w:tabs>
        <w:spacing w:after="0" w:line="240" w:lineRule="auto"/>
        <w:rPr>
          <w:rFonts w:ascii="Times New Roman" w:eastAsia="Times New Roman" w:hAnsi="Times New Roman" w:cs="Times New Roman"/>
          <w:sz w:val="24"/>
          <w:szCs w:val="24"/>
          <w:lang w:val="en-US" w:eastAsia="tr-TR"/>
        </w:rPr>
      </w:pPr>
    </w:p>
    <w:p w:rsidR="003345FF" w:rsidRDefault="003345FF" w:rsidP="00D227F7">
      <w:pPr>
        <w:tabs>
          <w:tab w:val="left" w:pos="7800"/>
        </w:tabs>
        <w:spacing w:after="0" w:line="240" w:lineRule="auto"/>
        <w:rPr>
          <w:rFonts w:ascii="Times New Roman" w:eastAsia="Times New Roman" w:hAnsi="Times New Roman" w:cs="Times New Roman"/>
          <w:sz w:val="24"/>
          <w:szCs w:val="24"/>
          <w:lang w:val="en-US" w:eastAsia="tr-TR"/>
        </w:rPr>
      </w:pPr>
    </w:p>
    <w:p w:rsidR="003345FF" w:rsidRDefault="003345FF" w:rsidP="00D227F7">
      <w:pPr>
        <w:tabs>
          <w:tab w:val="left" w:pos="7800"/>
        </w:tabs>
        <w:spacing w:after="0" w:line="240" w:lineRule="auto"/>
        <w:rPr>
          <w:rFonts w:ascii="Times New Roman" w:eastAsia="Times New Roman" w:hAnsi="Times New Roman" w:cs="Times New Roman"/>
          <w:sz w:val="24"/>
          <w:szCs w:val="24"/>
          <w:lang w:val="en-US" w:eastAsia="tr-TR"/>
        </w:rPr>
      </w:pPr>
    </w:p>
    <w:p w:rsidR="003345FF" w:rsidRDefault="003345FF" w:rsidP="00D227F7">
      <w:pPr>
        <w:tabs>
          <w:tab w:val="left" w:pos="7800"/>
        </w:tabs>
        <w:spacing w:after="0" w:line="240" w:lineRule="auto"/>
        <w:rPr>
          <w:rFonts w:ascii="Times New Roman" w:eastAsia="Times New Roman" w:hAnsi="Times New Roman" w:cs="Times New Roman"/>
          <w:sz w:val="24"/>
          <w:szCs w:val="24"/>
          <w:lang w:val="en-US" w:eastAsia="tr-TR"/>
        </w:rPr>
      </w:pPr>
    </w:p>
    <w:p w:rsidR="003345FF" w:rsidRDefault="003345FF" w:rsidP="00D227F7">
      <w:pPr>
        <w:tabs>
          <w:tab w:val="left" w:pos="7800"/>
        </w:tabs>
        <w:spacing w:after="0" w:line="240" w:lineRule="auto"/>
        <w:rPr>
          <w:rFonts w:ascii="Times New Roman" w:eastAsia="Times New Roman" w:hAnsi="Times New Roman" w:cs="Times New Roman"/>
          <w:sz w:val="24"/>
          <w:szCs w:val="24"/>
          <w:lang w:val="en-US" w:eastAsia="tr-TR"/>
        </w:rPr>
      </w:pPr>
    </w:p>
    <w:p w:rsidR="003345FF" w:rsidRDefault="003345FF" w:rsidP="00D227F7">
      <w:pPr>
        <w:tabs>
          <w:tab w:val="left" w:pos="7800"/>
        </w:tabs>
        <w:spacing w:after="0" w:line="240" w:lineRule="auto"/>
        <w:rPr>
          <w:rFonts w:ascii="Times New Roman" w:eastAsia="Times New Roman" w:hAnsi="Times New Roman" w:cs="Times New Roman"/>
          <w:sz w:val="24"/>
          <w:szCs w:val="24"/>
          <w:lang w:val="en-US" w:eastAsia="tr-TR"/>
        </w:rPr>
      </w:pPr>
    </w:p>
    <w:p w:rsidR="003345FF" w:rsidRDefault="003345FF" w:rsidP="00D227F7">
      <w:pPr>
        <w:tabs>
          <w:tab w:val="left" w:pos="7800"/>
        </w:tabs>
        <w:spacing w:after="0" w:line="240" w:lineRule="auto"/>
        <w:rPr>
          <w:rFonts w:ascii="Times New Roman" w:eastAsia="Times New Roman" w:hAnsi="Times New Roman" w:cs="Times New Roman"/>
          <w:sz w:val="24"/>
          <w:szCs w:val="24"/>
          <w:lang w:val="en-US" w:eastAsia="tr-TR"/>
        </w:rPr>
      </w:pPr>
    </w:p>
    <w:p w:rsidR="003345FF" w:rsidRDefault="003345FF" w:rsidP="00D227F7">
      <w:pPr>
        <w:tabs>
          <w:tab w:val="left" w:pos="7800"/>
        </w:tabs>
        <w:spacing w:after="0" w:line="240" w:lineRule="auto"/>
        <w:rPr>
          <w:rFonts w:ascii="Times New Roman" w:eastAsia="Times New Roman" w:hAnsi="Times New Roman" w:cs="Times New Roman"/>
          <w:sz w:val="24"/>
          <w:szCs w:val="24"/>
          <w:lang w:val="en-US" w:eastAsia="tr-TR"/>
        </w:rPr>
      </w:pPr>
    </w:p>
    <w:p w:rsidR="003345FF" w:rsidRDefault="003345FF" w:rsidP="00D227F7">
      <w:pPr>
        <w:tabs>
          <w:tab w:val="left" w:pos="7800"/>
        </w:tabs>
        <w:spacing w:after="0" w:line="240" w:lineRule="auto"/>
        <w:rPr>
          <w:rFonts w:ascii="Times New Roman" w:eastAsia="Times New Roman" w:hAnsi="Times New Roman" w:cs="Times New Roman"/>
          <w:sz w:val="24"/>
          <w:szCs w:val="24"/>
          <w:lang w:val="en-US" w:eastAsia="tr-TR"/>
        </w:rPr>
      </w:pPr>
    </w:p>
    <w:p w:rsidR="00D227F7" w:rsidRPr="00D227F7" w:rsidRDefault="00D227F7" w:rsidP="00D227F7">
      <w:pPr>
        <w:tabs>
          <w:tab w:val="left" w:pos="7800"/>
        </w:tabs>
        <w:spacing w:after="0" w:line="240" w:lineRule="auto"/>
        <w:rPr>
          <w:rFonts w:ascii="Times New Roman" w:eastAsia="Times New Roman" w:hAnsi="Times New Roman" w:cs="Times New Roman"/>
          <w:sz w:val="24"/>
          <w:szCs w:val="24"/>
          <w:lang w:val="en-US" w:eastAsia="tr-TR"/>
        </w:rPr>
      </w:pPr>
      <w:r w:rsidRPr="00D227F7">
        <w:rPr>
          <w:rFonts w:ascii="Times New Roman" w:eastAsia="Times New Roman" w:hAnsi="Times New Roman" w:cs="Times New Roman"/>
          <w:sz w:val="24"/>
          <w:szCs w:val="24"/>
          <w:lang w:val="en-US" w:eastAsia="tr-TR"/>
        </w:rPr>
        <w:t xml:space="preserve">                        </w:t>
      </w:r>
    </w:p>
    <w:p w:rsidR="00D227F7" w:rsidRPr="00D227F7" w:rsidRDefault="00D227F7" w:rsidP="00D227F7">
      <w:pPr>
        <w:tabs>
          <w:tab w:val="left" w:pos="7800"/>
        </w:tabs>
        <w:spacing w:after="0" w:line="240" w:lineRule="auto"/>
        <w:rPr>
          <w:rFonts w:ascii="Times New Roman" w:eastAsia="Times New Roman" w:hAnsi="Times New Roman" w:cs="Times New Roman"/>
          <w:sz w:val="24"/>
          <w:szCs w:val="24"/>
          <w:lang w:val="en-US" w:eastAsia="tr-TR"/>
        </w:rPr>
      </w:pPr>
      <w:r w:rsidRPr="00D227F7">
        <w:rPr>
          <w:rFonts w:ascii="Times New Roman" w:eastAsia="Times New Roman" w:hAnsi="Times New Roman" w:cs="Times New Roman"/>
          <w:sz w:val="24"/>
          <w:szCs w:val="24"/>
          <w:lang w:val="en-US" w:eastAsia="tr-TR"/>
        </w:rPr>
        <w:tab/>
      </w:r>
      <w:r w:rsidRPr="00D227F7">
        <w:rPr>
          <w:rFonts w:ascii="Times New Roman" w:eastAsia="Times New Roman" w:hAnsi="Times New Roman" w:cs="Times New Roman"/>
          <w:sz w:val="24"/>
          <w:szCs w:val="24"/>
          <w:lang w:val="en-US" w:eastAsia="tr-TR"/>
        </w:rPr>
        <w:tab/>
      </w:r>
    </w:p>
    <w:p w:rsidR="00D227F7" w:rsidRPr="00E41762" w:rsidRDefault="00D227F7" w:rsidP="00E41762">
      <w:pPr>
        <w:tabs>
          <w:tab w:val="left" w:pos="7800"/>
        </w:tabs>
        <w:spacing w:after="0" w:line="240" w:lineRule="auto"/>
        <w:rPr>
          <w:rFonts w:ascii="Times New Roman" w:eastAsia="Times New Roman" w:hAnsi="Times New Roman" w:cs="Times New Roman"/>
          <w:sz w:val="24"/>
          <w:szCs w:val="24"/>
          <w:lang w:eastAsia="tr-TR"/>
        </w:rPr>
      </w:pPr>
    </w:p>
    <w:p w:rsidR="00E41762" w:rsidRPr="00E41762" w:rsidRDefault="00E41762" w:rsidP="00E41762">
      <w:pPr>
        <w:tabs>
          <w:tab w:val="left" w:pos="7800"/>
        </w:tabs>
        <w:spacing w:after="0" w:line="240" w:lineRule="auto"/>
        <w:rPr>
          <w:rFonts w:ascii="Times New Roman" w:eastAsia="Times New Roman" w:hAnsi="Times New Roman" w:cs="Times New Roman"/>
          <w:sz w:val="24"/>
          <w:szCs w:val="24"/>
          <w:lang w:eastAsia="tr-TR"/>
        </w:rPr>
      </w:pPr>
      <w:r w:rsidRPr="00E41762">
        <w:rPr>
          <w:rFonts w:ascii="Times New Roman" w:eastAsia="Times New Roman" w:hAnsi="Times New Roman" w:cs="Times New Roman"/>
          <w:sz w:val="24"/>
          <w:szCs w:val="24"/>
          <w:lang w:eastAsia="tr-TR"/>
        </w:rPr>
        <w:tab/>
      </w:r>
      <w:r w:rsidRPr="00E41762">
        <w:rPr>
          <w:rFonts w:ascii="Times New Roman" w:eastAsia="Times New Roman" w:hAnsi="Times New Roman" w:cs="Times New Roman"/>
          <w:sz w:val="24"/>
          <w:szCs w:val="24"/>
          <w:lang w:eastAsia="tr-TR"/>
        </w:rPr>
        <w:tab/>
      </w:r>
    </w:p>
    <w:p w:rsidR="00E41762" w:rsidRPr="00E41762" w:rsidRDefault="00E41762" w:rsidP="00E41762">
      <w:pPr>
        <w:tabs>
          <w:tab w:val="left" w:pos="7800"/>
        </w:tabs>
        <w:spacing w:after="0" w:line="240" w:lineRule="auto"/>
        <w:rPr>
          <w:rFonts w:ascii="Times New Roman" w:eastAsia="Times New Roman" w:hAnsi="Times New Roman" w:cs="Times New Roman"/>
          <w:sz w:val="24"/>
          <w:szCs w:val="24"/>
          <w:lang w:val="en-US" w:eastAsia="tr-TR"/>
        </w:rPr>
      </w:pPr>
      <w:r w:rsidRPr="00E41762">
        <w:rPr>
          <w:rFonts w:ascii="Times New Roman" w:eastAsia="Times New Roman" w:hAnsi="Times New Roman" w:cs="Times New Roman"/>
          <w:sz w:val="24"/>
          <w:szCs w:val="24"/>
          <w:lang w:val="en-US" w:eastAsia="tr-TR"/>
        </w:rPr>
        <w:tab/>
      </w:r>
      <w:r w:rsidRPr="00E41762">
        <w:rPr>
          <w:rFonts w:ascii="Times New Roman" w:eastAsia="Times New Roman" w:hAnsi="Times New Roman" w:cs="Times New Roman"/>
          <w:sz w:val="24"/>
          <w:szCs w:val="24"/>
          <w:lang w:val="en-US" w:eastAsia="tr-TR"/>
        </w:rPr>
        <w:tab/>
      </w:r>
    </w:p>
    <w:p w:rsidR="00E41762" w:rsidRDefault="00E41762" w:rsidP="00E41762">
      <w:pPr>
        <w:spacing w:after="0" w:line="360" w:lineRule="auto"/>
        <w:rPr>
          <w:rFonts w:ascii="Times New Roman" w:eastAsia="Times New Roman" w:hAnsi="Times New Roman" w:cs="Times New Roman"/>
          <w:sz w:val="24"/>
          <w:szCs w:val="24"/>
          <w:lang w:eastAsia="tr-TR"/>
        </w:rPr>
      </w:pPr>
    </w:p>
    <w:p w:rsidR="003345FF" w:rsidRDefault="003345FF" w:rsidP="00E41762">
      <w:pPr>
        <w:spacing w:after="0" w:line="360" w:lineRule="auto"/>
        <w:rPr>
          <w:rFonts w:ascii="Times New Roman" w:eastAsia="Times New Roman" w:hAnsi="Times New Roman" w:cs="Times New Roman"/>
          <w:sz w:val="24"/>
          <w:szCs w:val="24"/>
          <w:lang w:eastAsia="tr-TR"/>
        </w:rPr>
      </w:pPr>
    </w:p>
    <w:p w:rsidR="003345FF" w:rsidRDefault="003345FF" w:rsidP="00E41762">
      <w:pPr>
        <w:spacing w:after="0" w:line="360" w:lineRule="auto"/>
        <w:rPr>
          <w:rFonts w:ascii="Times New Roman" w:eastAsia="Times New Roman" w:hAnsi="Times New Roman" w:cs="Times New Roman"/>
          <w:sz w:val="24"/>
          <w:szCs w:val="24"/>
          <w:lang w:eastAsia="tr-TR"/>
        </w:rPr>
      </w:pPr>
    </w:p>
    <w:p w:rsidR="003345FF" w:rsidRDefault="003345FF" w:rsidP="00E41762">
      <w:pPr>
        <w:spacing w:after="0" w:line="360" w:lineRule="auto"/>
        <w:rPr>
          <w:rFonts w:ascii="Times New Roman" w:eastAsia="Times New Roman" w:hAnsi="Times New Roman" w:cs="Times New Roman"/>
          <w:sz w:val="24"/>
          <w:szCs w:val="24"/>
          <w:lang w:eastAsia="tr-TR"/>
        </w:rPr>
      </w:pPr>
    </w:p>
    <w:p w:rsidR="003345FF" w:rsidRDefault="003345FF" w:rsidP="00E41762">
      <w:pPr>
        <w:spacing w:after="0" w:line="360" w:lineRule="auto"/>
        <w:rPr>
          <w:rFonts w:ascii="Times New Roman" w:eastAsia="Times New Roman" w:hAnsi="Times New Roman" w:cs="Times New Roman"/>
          <w:sz w:val="24"/>
          <w:szCs w:val="24"/>
          <w:lang w:eastAsia="tr-TR"/>
        </w:rPr>
      </w:pPr>
    </w:p>
    <w:p w:rsidR="003345FF" w:rsidRDefault="003345FF" w:rsidP="00E41762">
      <w:pPr>
        <w:spacing w:after="0" w:line="360" w:lineRule="auto"/>
        <w:rPr>
          <w:rFonts w:ascii="Times New Roman" w:eastAsia="Times New Roman" w:hAnsi="Times New Roman" w:cs="Times New Roman"/>
          <w:sz w:val="24"/>
          <w:szCs w:val="24"/>
          <w:lang w:eastAsia="tr-TR"/>
        </w:rPr>
      </w:pPr>
    </w:p>
    <w:p w:rsidR="003345FF" w:rsidRDefault="003345FF" w:rsidP="00E41762">
      <w:pPr>
        <w:spacing w:after="0" w:line="360" w:lineRule="auto"/>
        <w:rPr>
          <w:rFonts w:ascii="Times New Roman" w:eastAsia="Times New Roman" w:hAnsi="Times New Roman" w:cs="Times New Roman"/>
          <w:sz w:val="24"/>
          <w:szCs w:val="24"/>
          <w:lang w:eastAsia="tr-TR"/>
        </w:rPr>
      </w:pPr>
    </w:p>
    <w:p w:rsidR="003345FF" w:rsidRDefault="003345FF" w:rsidP="00E41762">
      <w:pPr>
        <w:spacing w:after="0" w:line="360" w:lineRule="auto"/>
        <w:rPr>
          <w:rFonts w:ascii="Times New Roman" w:eastAsia="Times New Roman" w:hAnsi="Times New Roman" w:cs="Times New Roman"/>
          <w:sz w:val="24"/>
          <w:szCs w:val="24"/>
          <w:lang w:eastAsia="tr-TR"/>
        </w:rPr>
      </w:pPr>
    </w:p>
    <w:p w:rsidR="003345FF" w:rsidRDefault="003345FF" w:rsidP="00E41762">
      <w:pPr>
        <w:spacing w:after="0" w:line="360" w:lineRule="auto"/>
        <w:rPr>
          <w:rFonts w:ascii="Times New Roman" w:eastAsia="Times New Roman" w:hAnsi="Times New Roman" w:cs="Times New Roman"/>
          <w:sz w:val="24"/>
          <w:szCs w:val="24"/>
          <w:lang w:eastAsia="tr-TR"/>
        </w:rPr>
      </w:pPr>
    </w:p>
    <w:p w:rsidR="003345FF" w:rsidRDefault="003345FF" w:rsidP="00E41762">
      <w:pPr>
        <w:spacing w:after="0" w:line="360" w:lineRule="auto"/>
        <w:rPr>
          <w:rFonts w:ascii="Times New Roman" w:eastAsia="Times New Roman" w:hAnsi="Times New Roman" w:cs="Times New Roman"/>
          <w:sz w:val="24"/>
          <w:szCs w:val="24"/>
          <w:lang w:eastAsia="tr-TR"/>
        </w:rPr>
      </w:pPr>
    </w:p>
    <w:p w:rsidR="003345FF" w:rsidRDefault="003345FF" w:rsidP="00E41762">
      <w:pPr>
        <w:spacing w:after="0" w:line="360" w:lineRule="auto"/>
        <w:rPr>
          <w:rFonts w:ascii="Times New Roman" w:eastAsia="Times New Roman" w:hAnsi="Times New Roman" w:cs="Times New Roman"/>
          <w:sz w:val="24"/>
          <w:szCs w:val="24"/>
          <w:lang w:eastAsia="tr-TR"/>
        </w:rPr>
      </w:pPr>
    </w:p>
    <w:p w:rsidR="003345FF" w:rsidRDefault="003345FF" w:rsidP="00E41762">
      <w:pPr>
        <w:spacing w:after="0" w:line="360" w:lineRule="auto"/>
        <w:rPr>
          <w:rFonts w:ascii="Times New Roman" w:eastAsia="Times New Roman" w:hAnsi="Times New Roman" w:cs="Times New Roman"/>
          <w:sz w:val="24"/>
          <w:szCs w:val="24"/>
          <w:lang w:eastAsia="tr-TR"/>
        </w:rPr>
      </w:pPr>
    </w:p>
    <w:p w:rsidR="003345FF" w:rsidRDefault="003345FF" w:rsidP="00E41762">
      <w:pPr>
        <w:spacing w:after="0" w:line="360" w:lineRule="auto"/>
        <w:rPr>
          <w:rFonts w:ascii="Times New Roman" w:eastAsia="Times New Roman" w:hAnsi="Times New Roman" w:cs="Times New Roman"/>
          <w:sz w:val="24"/>
          <w:szCs w:val="24"/>
          <w:lang w:eastAsia="tr-TR"/>
        </w:rPr>
      </w:pPr>
    </w:p>
    <w:p w:rsidR="003345FF" w:rsidRDefault="003345FF" w:rsidP="00E41762">
      <w:pPr>
        <w:spacing w:after="0" w:line="360" w:lineRule="auto"/>
        <w:rPr>
          <w:rFonts w:ascii="Times New Roman" w:eastAsia="Times New Roman" w:hAnsi="Times New Roman" w:cs="Times New Roman"/>
          <w:sz w:val="24"/>
          <w:szCs w:val="24"/>
          <w:lang w:eastAsia="tr-TR"/>
        </w:rPr>
      </w:pPr>
    </w:p>
    <w:p w:rsidR="003345FF" w:rsidRDefault="003345FF" w:rsidP="00E41762">
      <w:pPr>
        <w:spacing w:after="0" w:line="360" w:lineRule="auto"/>
        <w:rPr>
          <w:rFonts w:ascii="Times New Roman" w:eastAsia="Times New Roman" w:hAnsi="Times New Roman" w:cs="Times New Roman"/>
          <w:sz w:val="24"/>
          <w:szCs w:val="24"/>
          <w:lang w:eastAsia="tr-TR"/>
        </w:rPr>
      </w:pPr>
    </w:p>
    <w:p w:rsidR="003345FF" w:rsidRPr="00E41762" w:rsidRDefault="003345FF" w:rsidP="00E41762">
      <w:pPr>
        <w:spacing w:after="0" w:line="360" w:lineRule="auto"/>
        <w:rPr>
          <w:rFonts w:ascii="Times New Roman" w:eastAsia="Times New Roman" w:hAnsi="Times New Roman" w:cs="Times New Roman"/>
          <w:sz w:val="24"/>
          <w:szCs w:val="24"/>
          <w:lang w:eastAsia="tr-TR"/>
        </w:rPr>
      </w:pPr>
    </w:p>
    <w:p w:rsidR="002F6C9E" w:rsidRDefault="002F6C9E" w:rsidP="001D6DA9">
      <w:pPr>
        <w:tabs>
          <w:tab w:val="left" w:pos="6240"/>
        </w:tabs>
        <w:rPr>
          <w:rFonts w:ascii="Times New Roman" w:eastAsia="Times New Roman" w:hAnsi="Times New Roman" w:cs="Times New Roman"/>
          <w:sz w:val="24"/>
          <w:szCs w:val="24"/>
          <w:lang w:eastAsia="tr-TR"/>
        </w:rPr>
      </w:pPr>
    </w:p>
    <w:p w:rsidR="002D5E42" w:rsidRPr="002D5E42" w:rsidRDefault="002D5E42" w:rsidP="002D5E42">
      <w:pPr>
        <w:spacing w:after="0" w:line="240" w:lineRule="auto"/>
        <w:jc w:val="center"/>
        <w:outlineLvl w:val="0"/>
        <w:rPr>
          <w:rFonts w:ascii="Times New Roman" w:eastAsia="Times New Roman" w:hAnsi="Times New Roman" w:cs="Times New Roman"/>
          <w:b/>
          <w:lang w:eastAsia="tr-TR"/>
        </w:rPr>
      </w:pPr>
      <w:r w:rsidRPr="002D5E42">
        <w:rPr>
          <w:rFonts w:ascii="Times New Roman" w:eastAsia="Times New Roman" w:hAnsi="Times New Roman" w:cs="Times New Roman"/>
          <w:b/>
          <w:lang w:eastAsia="tr-TR"/>
        </w:rPr>
        <w:t xml:space="preserve">ESOGÜ </w:t>
      </w:r>
      <w:r w:rsidRPr="002D5E42">
        <w:rPr>
          <w:rFonts w:ascii="Verdana" w:eastAsia="Times New Roman" w:hAnsi="Verdana" w:cs="Times New Roman"/>
          <w:color w:val="000000"/>
          <w:lang w:eastAsia="tr-TR"/>
        </w:rPr>
        <w:t xml:space="preserve"> </w:t>
      </w:r>
      <w:r w:rsidRPr="002D5E42">
        <w:rPr>
          <w:rFonts w:ascii="Times New Roman" w:eastAsia="Times New Roman" w:hAnsi="Times New Roman" w:cs="Times New Roman"/>
          <w:b/>
          <w:caps/>
          <w:color w:val="000000"/>
          <w:lang w:eastAsia="tr-TR"/>
        </w:rPr>
        <w:t xml:space="preserve">Faculty of DentIstry </w:t>
      </w:r>
      <w:r w:rsidRPr="002D5E42">
        <w:rPr>
          <w:rFonts w:ascii="Times New Roman" w:eastAsia="Times New Roman" w:hAnsi="Times New Roman" w:cs="Times New Roman"/>
          <w:b/>
          <w:lang w:eastAsia="tr-TR"/>
        </w:rPr>
        <w:t>COURSE INFORMATION FORM</w:t>
      </w:r>
    </w:p>
    <w:p w:rsidR="002D5E42" w:rsidRPr="002D5E42" w:rsidRDefault="002D5E42" w:rsidP="002D5E42">
      <w:pPr>
        <w:spacing w:after="0" w:line="240" w:lineRule="auto"/>
        <w:outlineLvl w:val="0"/>
        <w:rPr>
          <w:rFonts w:ascii="Times New Roman" w:eastAsia="Times New Roman" w:hAnsi="Times New Roman" w:cs="Times New Roman"/>
          <w:b/>
          <w:sz w:val="10"/>
          <w:szCs w:val="10"/>
          <w:lang w:eastAsia="tr-TR"/>
        </w:rPr>
      </w:pPr>
    </w:p>
    <w:p w:rsidR="002D5E42" w:rsidRPr="002D5E42" w:rsidRDefault="002D5E42" w:rsidP="002D5E42">
      <w:pPr>
        <w:spacing w:before="120" w:after="120" w:line="240" w:lineRule="auto"/>
        <w:outlineLvl w:val="0"/>
        <w:rPr>
          <w:rFonts w:ascii="Times New Roman" w:eastAsia="Times New Roman" w:hAnsi="Times New Roman" w:cs="Times New Roman"/>
          <w:b/>
          <w:sz w:val="10"/>
          <w:szCs w:val="10"/>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2D5E42" w:rsidRPr="002D5E42" w:rsidTr="00A66C47">
        <w:tc>
          <w:tcPr>
            <w:tcW w:w="1167" w:type="dxa"/>
            <w:vAlign w:val="center"/>
          </w:tcPr>
          <w:p w:rsidR="002D5E42" w:rsidRPr="002D5E42" w:rsidRDefault="002D5E42" w:rsidP="002D5E42">
            <w:pPr>
              <w:spacing w:before="120" w:after="120" w:line="240" w:lineRule="auto"/>
              <w:outlineLvl w:val="0"/>
              <w:rPr>
                <w:rFonts w:ascii="Times New Roman" w:eastAsia="Times New Roman" w:hAnsi="Times New Roman" w:cs="Times New Roman"/>
                <w:b/>
                <w:sz w:val="20"/>
                <w:szCs w:val="20"/>
                <w:lang w:eastAsia="tr-TR"/>
              </w:rPr>
            </w:pPr>
            <w:r w:rsidRPr="002D5E42">
              <w:rPr>
                <w:rFonts w:ascii="Times New Roman" w:eastAsia="Times New Roman" w:hAnsi="Times New Roman" w:cs="Times New Roman"/>
                <w:b/>
                <w:sz w:val="20"/>
                <w:szCs w:val="20"/>
                <w:lang w:eastAsia="tr-TR"/>
              </w:rPr>
              <w:t>CLASS</w:t>
            </w:r>
          </w:p>
        </w:tc>
        <w:tc>
          <w:tcPr>
            <w:tcW w:w="1527" w:type="dxa"/>
            <w:vAlign w:val="center"/>
          </w:tcPr>
          <w:p w:rsidR="002D5E42" w:rsidRPr="002D5E42" w:rsidRDefault="002D5E42" w:rsidP="002D5E42">
            <w:pPr>
              <w:spacing w:before="120" w:after="120" w:line="240" w:lineRule="auto"/>
              <w:outlineLvl w:val="0"/>
              <w:rPr>
                <w:rFonts w:ascii="Times New Roman" w:eastAsia="Times New Roman" w:hAnsi="Times New Roman" w:cs="Times New Roman"/>
                <w:sz w:val="20"/>
                <w:szCs w:val="20"/>
                <w:lang w:eastAsia="tr-TR"/>
              </w:rPr>
            </w:pPr>
            <w:r w:rsidRPr="002D5E42">
              <w:rPr>
                <w:rFonts w:ascii="Times New Roman" w:eastAsia="Times New Roman" w:hAnsi="Times New Roman" w:cs="Times New Roman"/>
                <w:sz w:val="20"/>
                <w:szCs w:val="20"/>
                <w:lang w:eastAsia="tr-TR"/>
              </w:rPr>
              <w:t>2</w:t>
            </w:r>
          </w:p>
        </w:tc>
      </w:tr>
    </w:tbl>
    <w:p w:rsidR="002D5E42" w:rsidRPr="002D5E42" w:rsidRDefault="002D5E42" w:rsidP="002D5E42">
      <w:pPr>
        <w:spacing w:before="120" w:after="120" w:line="240" w:lineRule="auto"/>
        <w:jc w:val="right"/>
        <w:outlineLvl w:val="0"/>
        <w:rPr>
          <w:rFonts w:ascii="Times New Roman" w:eastAsia="Times New Roman" w:hAnsi="Times New Roman" w:cs="Times New Roman"/>
          <w:b/>
          <w:sz w:val="20"/>
          <w:szCs w:val="20"/>
          <w:lang w:eastAsia="tr-TR"/>
        </w:rPr>
      </w:pPr>
    </w:p>
    <w:tbl>
      <w:tblPr>
        <w:tblW w:w="103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235"/>
        <w:gridCol w:w="2193"/>
        <w:gridCol w:w="2059"/>
        <w:gridCol w:w="3821"/>
      </w:tblGrid>
      <w:tr w:rsidR="002D5E42" w:rsidRPr="002D5E42" w:rsidTr="00A66C47">
        <w:tc>
          <w:tcPr>
            <w:tcW w:w="2235" w:type="dxa"/>
            <w:vAlign w:val="center"/>
          </w:tcPr>
          <w:p w:rsidR="002D5E42" w:rsidRPr="002D5E42" w:rsidRDefault="002D5E42" w:rsidP="002D5E42">
            <w:pPr>
              <w:spacing w:before="120" w:after="120" w:line="240" w:lineRule="auto"/>
              <w:jc w:val="center"/>
              <w:outlineLvl w:val="0"/>
              <w:rPr>
                <w:rFonts w:ascii="Times New Roman" w:eastAsia="Times New Roman" w:hAnsi="Times New Roman" w:cs="Times New Roman"/>
                <w:b/>
                <w:sz w:val="20"/>
                <w:szCs w:val="20"/>
                <w:lang w:eastAsia="tr-TR"/>
              </w:rPr>
            </w:pPr>
            <w:r w:rsidRPr="002D5E42">
              <w:rPr>
                <w:rFonts w:ascii="Times New Roman" w:eastAsia="Times New Roman" w:hAnsi="Times New Roman" w:cs="Times New Roman"/>
                <w:b/>
                <w:sz w:val="20"/>
                <w:szCs w:val="20"/>
                <w:lang w:eastAsia="tr-TR"/>
              </w:rPr>
              <w:t>COURSE CODE</w:t>
            </w:r>
          </w:p>
        </w:tc>
        <w:tc>
          <w:tcPr>
            <w:tcW w:w="2193" w:type="dxa"/>
            <w:vAlign w:val="center"/>
          </w:tcPr>
          <w:p w:rsidR="002D5E42" w:rsidRPr="002D5E42" w:rsidRDefault="002D5E42" w:rsidP="002D5E42">
            <w:pPr>
              <w:spacing w:before="120" w:after="120" w:line="240" w:lineRule="auto"/>
              <w:outlineLvl w:val="0"/>
              <w:rPr>
                <w:rFonts w:ascii="Times New Roman" w:eastAsia="Times New Roman" w:hAnsi="Times New Roman" w:cs="Times New Roman"/>
                <w:sz w:val="24"/>
                <w:szCs w:val="24"/>
                <w:lang w:eastAsia="tr-TR"/>
              </w:rPr>
            </w:pPr>
            <w:r w:rsidRPr="002D5E42">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161114011</w:t>
            </w:r>
          </w:p>
        </w:tc>
        <w:tc>
          <w:tcPr>
            <w:tcW w:w="2059" w:type="dxa"/>
            <w:vAlign w:val="center"/>
          </w:tcPr>
          <w:p w:rsidR="002D5E42" w:rsidRPr="002D5E42" w:rsidRDefault="002D5E42" w:rsidP="002D5E42">
            <w:pPr>
              <w:spacing w:before="120" w:after="120" w:line="240" w:lineRule="auto"/>
              <w:jc w:val="center"/>
              <w:outlineLvl w:val="0"/>
              <w:rPr>
                <w:rFonts w:ascii="Times New Roman" w:eastAsia="Times New Roman" w:hAnsi="Times New Roman" w:cs="Times New Roman"/>
                <w:b/>
                <w:sz w:val="20"/>
                <w:szCs w:val="20"/>
                <w:lang w:eastAsia="tr-TR"/>
              </w:rPr>
            </w:pPr>
            <w:r w:rsidRPr="002D5E42">
              <w:rPr>
                <w:rFonts w:ascii="Times New Roman" w:eastAsia="Times New Roman" w:hAnsi="Times New Roman" w:cs="Times New Roman"/>
                <w:b/>
                <w:sz w:val="20"/>
                <w:szCs w:val="20"/>
                <w:lang w:eastAsia="tr-TR"/>
              </w:rPr>
              <w:t>COURSE NAME</w:t>
            </w:r>
          </w:p>
        </w:tc>
        <w:tc>
          <w:tcPr>
            <w:tcW w:w="3821" w:type="dxa"/>
          </w:tcPr>
          <w:p w:rsidR="002D5E42" w:rsidRPr="002D5E42" w:rsidRDefault="002D5E42" w:rsidP="002D5E42">
            <w:pPr>
              <w:spacing w:before="120" w:after="120" w:line="240" w:lineRule="auto"/>
              <w:outlineLvl w:val="0"/>
              <w:rPr>
                <w:rFonts w:ascii="Times New Roman" w:eastAsia="Times New Roman" w:hAnsi="Times New Roman" w:cs="Times New Roman"/>
                <w:sz w:val="20"/>
                <w:szCs w:val="20"/>
                <w:lang w:eastAsia="tr-TR"/>
              </w:rPr>
            </w:pPr>
            <w:r w:rsidRPr="002D5E42">
              <w:rPr>
                <w:rFonts w:ascii="Times New Roman" w:eastAsia="Times New Roman" w:hAnsi="Times New Roman" w:cs="Times New Roman"/>
                <w:sz w:val="20"/>
                <w:szCs w:val="20"/>
                <w:lang w:eastAsia="tr-TR"/>
              </w:rPr>
              <w:t>PHYSIOLOGY</w:t>
            </w:r>
          </w:p>
        </w:tc>
      </w:tr>
    </w:tbl>
    <w:p w:rsidR="002D5E42" w:rsidRPr="002D5E42" w:rsidRDefault="002D5E42" w:rsidP="002D5E42">
      <w:pPr>
        <w:spacing w:before="120" w:after="120" w:line="240" w:lineRule="auto"/>
        <w:outlineLvl w:val="0"/>
        <w:rPr>
          <w:rFonts w:ascii="Times New Roman" w:eastAsia="Times New Roman" w:hAnsi="Times New Roman" w:cs="Times New Roman"/>
          <w:sz w:val="20"/>
          <w:szCs w:val="20"/>
          <w:lang w:eastAsia="tr-TR"/>
        </w:rPr>
      </w:pPr>
      <w:r w:rsidRPr="002D5E42">
        <w:rPr>
          <w:rFonts w:ascii="Times New Roman" w:eastAsia="Times New Roman" w:hAnsi="Times New Roman" w:cs="Times New Roman"/>
          <w:b/>
          <w:sz w:val="20"/>
          <w:szCs w:val="20"/>
          <w:lang w:eastAsia="tr-TR"/>
        </w:rPr>
        <w:t xml:space="preserve">                                                   </w:t>
      </w:r>
      <w:r w:rsidRPr="002D5E42">
        <w:rPr>
          <w:rFonts w:ascii="Times New Roman" w:eastAsia="Times New Roman" w:hAnsi="Times New Roman" w:cs="Times New Roman"/>
          <w:b/>
          <w:sz w:val="20"/>
          <w:szCs w:val="20"/>
          <w:lang w:eastAsia="tr-TR"/>
        </w:rPr>
        <w:tab/>
      </w:r>
      <w:r w:rsidRPr="002D5E42">
        <w:rPr>
          <w:rFonts w:ascii="Times New Roman" w:eastAsia="Times New Roman" w:hAnsi="Times New Roman" w:cs="Times New Roman"/>
          <w:b/>
          <w:sz w:val="20"/>
          <w:szCs w:val="20"/>
          <w:lang w:eastAsia="tr-TR"/>
        </w:rPr>
        <w:tab/>
      </w:r>
      <w:r w:rsidRPr="002D5E42">
        <w:rPr>
          <w:rFonts w:ascii="Times New Roman" w:eastAsia="Times New Roman" w:hAnsi="Times New Roman" w:cs="Times New Roman"/>
          <w:b/>
          <w:sz w:val="20"/>
          <w:szCs w:val="20"/>
          <w:lang w:eastAsia="tr-TR"/>
        </w:rPr>
        <w:tab/>
      </w:r>
      <w:r w:rsidRPr="002D5E42">
        <w:rPr>
          <w:rFonts w:ascii="Times New Roman" w:eastAsia="Times New Roman" w:hAnsi="Times New Roman" w:cs="Times New Roman"/>
          <w:b/>
          <w:sz w:val="20"/>
          <w:szCs w:val="20"/>
          <w:lang w:eastAsia="tr-TR"/>
        </w:rPr>
        <w:tab/>
      </w:r>
      <w:r w:rsidRPr="002D5E42">
        <w:rPr>
          <w:rFonts w:ascii="Times New Roman" w:eastAsia="Times New Roman" w:hAnsi="Times New Roman" w:cs="Times New Roman"/>
          <w:b/>
          <w:sz w:val="20"/>
          <w:szCs w:val="20"/>
          <w:lang w:eastAsia="tr-TR"/>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1"/>
        <w:gridCol w:w="870"/>
        <w:gridCol w:w="322"/>
        <w:gridCol w:w="746"/>
        <w:gridCol w:w="748"/>
        <w:gridCol w:w="689"/>
        <w:gridCol w:w="722"/>
        <w:gridCol w:w="107"/>
        <w:gridCol w:w="647"/>
        <w:gridCol w:w="98"/>
        <w:gridCol w:w="1775"/>
        <w:gridCol w:w="720"/>
        <w:gridCol w:w="1345"/>
      </w:tblGrid>
      <w:tr w:rsidR="002D5E42" w:rsidRPr="002D5E42" w:rsidTr="00A66C47">
        <w:trPr>
          <w:trHeight w:val="383"/>
        </w:trPr>
        <w:tc>
          <w:tcPr>
            <w:tcW w:w="628" w:type="pct"/>
            <w:vMerge w:val="restart"/>
            <w:tcBorders>
              <w:top w:val="single" w:sz="12" w:space="0" w:color="auto"/>
              <w:left w:val="single" w:sz="12" w:space="0" w:color="auto"/>
              <w:bottom w:val="single" w:sz="4" w:space="0" w:color="auto"/>
              <w:right w:val="single" w:sz="12" w:space="0" w:color="auto"/>
            </w:tcBorders>
            <w:vAlign w:val="center"/>
          </w:tcPr>
          <w:p w:rsidR="002D5E42" w:rsidRPr="002D5E42" w:rsidRDefault="002D5E42" w:rsidP="002D5E42">
            <w:pPr>
              <w:spacing w:before="120" w:after="120" w:line="240" w:lineRule="auto"/>
              <w:rPr>
                <w:rFonts w:ascii="Times New Roman" w:eastAsia="Times New Roman" w:hAnsi="Times New Roman" w:cs="Times New Roman"/>
                <w:b/>
                <w:sz w:val="18"/>
                <w:szCs w:val="20"/>
                <w:lang w:eastAsia="tr-TR"/>
              </w:rPr>
            </w:pPr>
            <w:r w:rsidRPr="002D5E42">
              <w:rPr>
                <w:rFonts w:ascii="Times New Roman" w:eastAsia="Times New Roman" w:hAnsi="Times New Roman" w:cs="Times New Roman"/>
                <w:b/>
                <w:sz w:val="18"/>
                <w:szCs w:val="20"/>
                <w:lang w:eastAsia="tr-TR"/>
              </w:rPr>
              <w:t>SEMESTER</w:t>
            </w:r>
          </w:p>
          <w:p w:rsidR="002D5E42" w:rsidRPr="002D5E42" w:rsidRDefault="002D5E42" w:rsidP="002D5E42">
            <w:pPr>
              <w:spacing w:before="120" w:after="120" w:line="240" w:lineRule="auto"/>
              <w:rPr>
                <w:rFonts w:ascii="Times New Roman" w:eastAsia="Times New Roman" w:hAnsi="Times New Roman" w:cs="Times New Roman"/>
                <w:sz w:val="20"/>
                <w:szCs w:val="20"/>
                <w:lang w:eastAsia="tr-TR"/>
              </w:rPr>
            </w:pPr>
          </w:p>
        </w:tc>
        <w:tc>
          <w:tcPr>
            <w:tcW w:w="1679" w:type="pct"/>
            <w:gridSpan w:val="5"/>
            <w:tcBorders>
              <w:left w:val="single" w:sz="12" w:space="0" w:color="auto"/>
              <w:bottom w:val="single" w:sz="4" w:space="0" w:color="auto"/>
              <w:right w:val="single" w:sz="12" w:space="0" w:color="auto"/>
            </w:tcBorders>
            <w:vAlign w:val="center"/>
          </w:tcPr>
          <w:p w:rsidR="002D5E42" w:rsidRPr="002D5E42" w:rsidRDefault="002D5E42" w:rsidP="002D5E42">
            <w:pPr>
              <w:spacing w:before="120" w:after="120" w:line="240" w:lineRule="auto"/>
              <w:jc w:val="center"/>
              <w:rPr>
                <w:rFonts w:ascii="Times New Roman" w:eastAsia="Times New Roman" w:hAnsi="Times New Roman" w:cs="Times New Roman"/>
                <w:b/>
                <w:sz w:val="20"/>
                <w:szCs w:val="20"/>
                <w:lang w:eastAsia="tr-TR"/>
              </w:rPr>
            </w:pPr>
            <w:r w:rsidRPr="002D5E42">
              <w:rPr>
                <w:rFonts w:ascii="Times New Roman" w:eastAsia="Times New Roman" w:hAnsi="Times New Roman" w:cs="Times New Roman"/>
                <w:b/>
                <w:sz w:val="20"/>
                <w:szCs w:val="20"/>
                <w:lang w:eastAsia="tr-TR"/>
              </w:rPr>
              <w:t>WEEKLY COURSE PERIOD</w:t>
            </w:r>
          </w:p>
        </w:tc>
        <w:tc>
          <w:tcPr>
            <w:tcW w:w="2693" w:type="pct"/>
            <w:gridSpan w:val="7"/>
            <w:tcBorders>
              <w:left w:val="single" w:sz="12" w:space="0" w:color="auto"/>
              <w:bottom w:val="single" w:sz="4" w:space="0" w:color="auto"/>
            </w:tcBorders>
            <w:vAlign w:val="center"/>
          </w:tcPr>
          <w:p w:rsidR="002D5E42" w:rsidRPr="002D5E42" w:rsidRDefault="002D5E42" w:rsidP="002D5E42">
            <w:pPr>
              <w:spacing w:before="120" w:after="120" w:line="240" w:lineRule="auto"/>
              <w:jc w:val="center"/>
              <w:rPr>
                <w:rFonts w:ascii="Times New Roman" w:eastAsia="Times New Roman" w:hAnsi="Times New Roman" w:cs="Times New Roman"/>
                <w:b/>
                <w:sz w:val="20"/>
                <w:szCs w:val="20"/>
                <w:lang w:eastAsia="tr-TR"/>
              </w:rPr>
            </w:pPr>
            <w:r w:rsidRPr="002D5E42">
              <w:rPr>
                <w:rFonts w:ascii="Times New Roman" w:eastAsia="Times New Roman" w:hAnsi="Times New Roman" w:cs="Times New Roman"/>
                <w:b/>
                <w:sz w:val="20"/>
                <w:szCs w:val="20"/>
                <w:lang w:eastAsia="tr-TR"/>
              </w:rPr>
              <w:t>COURSE OF</w:t>
            </w:r>
          </w:p>
        </w:tc>
      </w:tr>
      <w:tr w:rsidR="002D5E42" w:rsidRPr="002D5E42" w:rsidTr="00A66C47">
        <w:trPr>
          <w:trHeight w:val="382"/>
        </w:trPr>
        <w:tc>
          <w:tcPr>
            <w:tcW w:w="628" w:type="pct"/>
            <w:vMerge/>
            <w:tcBorders>
              <w:top w:val="single" w:sz="4" w:space="0" w:color="auto"/>
              <w:left w:val="single" w:sz="12" w:space="0" w:color="auto"/>
              <w:bottom w:val="single" w:sz="4" w:space="0" w:color="auto"/>
              <w:right w:val="single" w:sz="12" w:space="0" w:color="auto"/>
            </w:tcBorders>
          </w:tcPr>
          <w:p w:rsidR="002D5E42" w:rsidRPr="002D5E42" w:rsidRDefault="002D5E42" w:rsidP="002D5E42">
            <w:pPr>
              <w:spacing w:before="120" w:after="120" w:line="240" w:lineRule="auto"/>
              <w:rPr>
                <w:rFonts w:ascii="Times New Roman" w:eastAsia="Times New Roman" w:hAnsi="Times New Roman" w:cs="Times New Roman"/>
                <w:b/>
                <w:sz w:val="20"/>
                <w:szCs w:val="20"/>
                <w:lang w:eastAsia="tr-TR"/>
              </w:rPr>
            </w:pPr>
          </w:p>
        </w:tc>
        <w:tc>
          <w:tcPr>
            <w:tcW w:w="433" w:type="pct"/>
            <w:tcBorders>
              <w:top w:val="single" w:sz="4" w:space="0" w:color="auto"/>
              <w:left w:val="single" w:sz="12" w:space="0" w:color="auto"/>
              <w:bottom w:val="single" w:sz="4" w:space="0" w:color="auto"/>
              <w:right w:val="single" w:sz="4" w:space="0" w:color="auto"/>
            </w:tcBorders>
            <w:vAlign w:val="center"/>
          </w:tcPr>
          <w:p w:rsidR="002D5E42" w:rsidRPr="002D5E42" w:rsidRDefault="002D5E42" w:rsidP="002D5E42">
            <w:pPr>
              <w:spacing w:before="120" w:after="120" w:line="240" w:lineRule="auto"/>
              <w:jc w:val="center"/>
              <w:rPr>
                <w:rFonts w:ascii="Times New Roman" w:eastAsia="Times New Roman" w:hAnsi="Times New Roman" w:cs="Times New Roman"/>
                <w:b/>
                <w:sz w:val="20"/>
                <w:szCs w:val="20"/>
                <w:lang w:eastAsia="tr-TR"/>
              </w:rPr>
            </w:pPr>
            <w:r w:rsidRPr="002D5E42">
              <w:rPr>
                <w:rFonts w:ascii="Times New Roman" w:eastAsia="Times New Roman" w:hAnsi="Times New Roman" w:cs="Times New Roman"/>
                <w:b/>
                <w:sz w:val="20"/>
                <w:szCs w:val="20"/>
                <w:lang w:eastAsia="tr-TR"/>
              </w:rPr>
              <w:t>Theory</w:t>
            </w:r>
          </w:p>
        </w:tc>
        <w:tc>
          <w:tcPr>
            <w:tcW w:w="531" w:type="pct"/>
            <w:gridSpan w:val="2"/>
            <w:tcBorders>
              <w:top w:val="single" w:sz="4" w:space="0" w:color="auto"/>
              <w:left w:val="single" w:sz="4" w:space="0" w:color="auto"/>
              <w:bottom w:val="single" w:sz="4" w:space="0" w:color="auto"/>
            </w:tcBorders>
            <w:vAlign w:val="center"/>
          </w:tcPr>
          <w:p w:rsidR="002D5E42" w:rsidRPr="002D5E42" w:rsidRDefault="002D5E42" w:rsidP="002D5E42">
            <w:pPr>
              <w:spacing w:before="120" w:after="120" w:line="240" w:lineRule="auto"/>
              <w:jc w:val="center"/>
              <w:rPr>
                <w:rFonts w:ascii="Times New Roman" w:eastAsia="Times New Roman" w:hAnsi="Times New Roman" w:cs="Times New Roman"/>
                <w:b/>
                <w:sz w:val="20"/>
                <w:szCs w:val="20"/>
                <w:lang w:eastAsia="tr-TR"/>
              </w:rPr>
            </w:pPr>
            <w:r w:rsidRPr="002D5E42">
              <w:rPr>
                <w:rFonts w:ascii="Times New Roman" w:eastAsia="Times New Roman" w:hAnsi="Times New Roman" w:cs="Times New Roman"/>
                <w:b/>
                <w:sz w:val="20"/>
                <w:szCs w:val="20"/>
                <w:lang w:eastAsia="tr-TR"/>
              </w:rPr>
              <w:t>Practice</w:t>
            </w:r>
          </w:p>
        </w:tc>
        <w:tc>
          <w:tcPr>
            <w:tcW w:w="715" w:type="pct"/>
            <w:gridSpan w:val="2"/>
            <w:tcBorders>
              <w:top w:val="single" w:sz="4" w:space="0" w:color="auto"/>
              <w:bottom w:val="single" w:sz="4" w:space="0" w:color="auto"/>
              <w:right w:val="single" w:sz="12" w:space="0" w:color="auto"/>
            </w:tcBorders>
            <w:vAlign w:val="center"/>
          </w:tcPr>
          <w:p w:rsidR="002D5E42" w:rsidRPr="002D5E42" w:rsidRDefault="002D5E42" w:rsidP="002D5E42">
            <w:pPr>
              <w:spacing w:before="120" w:after="120" w:line="240" w:lineRule="auto"/>
              <w:ind w:left="-111" w:right="-108"/>
              <w:jc w:val="center"/>
              <w:rPr>
                <w:rFonts w:ascii="Times New Roman" w:eastAsia="Times New Roman" w:hAnsi="Times New Roman" w:cs="Times New Roman"/>
                <w:b/>
                <w:sz w:val="20"/>
                <w:szCs w:val="20"/>
                <w:lang w:eastAsia="tr-TR"/>
              </w:rPr>
            </w:pPr>
            <w:r w:rsidRPr="002D5E42">
              <w:rPr>
                <w:rFonts w:ascii="Times New Roman" w:eastAsia="Times New Roman" w:hAnsi="Times New Roman" w:cs="Times New Roman"/>
                <w:b/>
                <w:sz w:val="20"/>
                <w:szCs w:val="20"/>
                <w:lang w:eastAsia="tr-TR"/>
              </w:rPr>
              <w:t>Laboratory</w:t>
            </w:r>
          </w:p>
        </w:tc>
        <w:tc>
          <w:tcPr>
            <w:tcW w:w="412" w:type="pct"/>
            <w:gridSpan w:val="2"/>
            <w:tcBorders>
              <w:top w:val="single" w:sz="4" w:space="0" w:color="auto"/>
              <w:bottom w:val="single" w:sz="4" w:space="0" w:color="auto"/>
              <w:right w:val="single" w:sz="4" w:space="0" w:color="auto"/>
            </w:tcBorders>
            <w:vAlign w:val="center"/>
          </w:tcPr>
          <w:p w:rsidR="002D5E42" w:rsidRPr="002D5E42" w:rsidRDefault="002D5E42" w:rsidP="002D5E42">
            <w:pPr>
              <w:spacing w:before="120" w:after="120" w:line="240" w:lineRule="auto"/>
              <w:jc w:val="center"/>
              <w:rPr>
                <w:rFonts w:ascii="Times New Roman" w:eastAsia="Times New Roman" w:hAnsi="Times New Roman" w:cs="Times New Roman"/>
                <w:b/>
                <w:sz w:val="20"/>
                <w:szCs w:val="20"/>
                <w:lang w:eastAsia="tr-TR"/>
              </w:rPr>
            </w:pPr>
            <w:r w:rsidRPr="002D5E42">
              <w:rPr>
                <w:rFonts w:ascii="Times New Roman" w:eastAsia="Times New Roman" w:hAnsi="Times New Roman" w:cs="Times New Roman"/>
                <w:b/>
                <w:sz w:val="20"/>
                <w:szCs w:val="20"/>
                <w:lang w:eastAsia="tr-TR"/>
              </w:rPr>
              <w:t>Credit</w:t>
            </w:r>
          </w:p>
        </w:tc>
        <w:tc>
          <w:tcPr>
            <w:tcW w:w="322" w:type="pct"/>
            <w:tcBorders>
              <w:top w:val="single" w:sz="4" w:space="0" w:color="auto"/>
              <w:left w:val="single" w:sz="4" w:space="0" w:color="auto"/>
              <w:bottom w:val="single" w:sz="4" w:space="0" w:color="auto"/>
              <w:right w:val="single" w:sz="4" w:space="0" w:color="auto"/>
            </w:tcBorders>
            <w:vAlign w:val="center"/>
          </w:tcPr>
          <w:p w:rsidR="002D5E42" w:rsidRPr="002D5E42" w:rsidRDefault="002D5E42" w:rsidP="002D5E42">
            <w:pPr>
              <w:spacing w:before="120" w:after="120" w:line="240" w:lineRule="auto"/>
              <w:ind w:left="-111" w:right="-108"/>
              <w:jc w:val="center"/>
              <w:rPr>
                <w:rFonts w:ascii="Times New Roman" w:eastAsia="Times New Roman" w:hAnsi="Times New Roman" w:cs="Times New Roman"/>
                <w:b/>
                <w:sz w:val="20"/>
                <w:szCs w:val="20"/>
                <w:lang w:eastAsia="tr-TR"/>
              </w:rPr>
            </w:pPr>
            <w:r w:rsidRPr="002D5E42">
              <w:rPr>
                <w:rFonts w:ascii="Times New Roman" w:eastAsia="Times New Roman" w:hAnsi="Times New Roman" w:cs="Times New Roman"/>
                <w:b/>
                <w:sz w:val="20"/>
                <w:szCs w:val="20"/>
                <w:lang w:eastAsia="tr-TR"/>
              </w:rPr>
              <w:t>ECTS</w:t>
            </w:r>
          </w:p>
        </w:tc>
        <w:tc>
          <w:tcPr>
            <w:tcW w:w="1290" w:type="pct"/>
            <w:gridSpan w:val="3"/>
            <w:tcBorders>
              <w:top w:val="single" w:sz="4" w:space="0" w:color="auto"/>
              <w:left w:val="single" w:sz="4" w:space="0" w:color="auto"/>
              <w:bottom w:val="single" w:sz="4" w:space="0" w:color="auto"/>
            </w:tcBorders>
            <w:vAlign w:val="center"/>
          </w:tcPr>
          <w:p w:rsidR="002D5E42" w:rsidRPr="002D5E42" w:rsidRDefault="002D5E42" w:rsidP="002D5E42">
            <w:pPr>
              <w:spacing w:before="120" w:after="120" w:line="240" w:lineRule="auto"/>
              <w:jc w:val="center"/>
              <w:rPr>
                <w:rFonts w:ascii="Times New Roman" w:eastAsia="Times New Roman" w:hAnsi="Times New Roman" w:cs="Times New Roman"/>
                <w:b/>
                <w:sz w:val="20"/>
                <w:szCs w:val="20"/>
                <w:lang w:eastAsia="tr-TR"/>
              </w:rPr>
            </w:pPr>
            <w:r w:rsidRPr="002D5E42">
              <w:rPr>
                <w:rFonts w:ascii="Times New Roman" w:eastAsia="Times New Roman" w:hAnsi="Times New Roman" w:cs="Times New Roman"/>
                <w:b/>
                <w:sz w:val="20"/>
                <w:szCs w:val="20"/>
                <w:lang w:eastAsia="tr-TR"/>
              </w:rPr>
              <w:t>TYPE</w:t>
            </w:r>
          </w:p>
        </w:tc>
        <w:tc>
          <w:tcPr>
            <w:tcW w:w="669" w:type="pct"/>
            <w:tcBorders>
              <w:top w:val="single" w:sz="4" w:space="0" w:color="auto"/>
              <w:left w:val="single" w:sz="4" w:space="0" w:color="auto"/>
              <w:bottom w:val="single" w:sz="4" w:space="0" w:color="auto"/>
            </w:tcBorders>
            <w:vAlign w:val="center"/>
          </w:tcPr>
          <w:p w:rsidR="002D5E42" w:rsidRPr="002D5E42" w:rsidRDefault="002D5E42" w:rsidP="002D5E42">
            <w:pPr>
              <w:spacing w:before="120" w:after="120" w:line="240" w:lineRule="auto"/>
              <w:jc w:val="center"/>
              <w:rPr>
                <w:rFonts w:ascii="Times New Roman" w:eastAsia="Times New Roman" w:hAnsi="Times New Roman" w:cs="Times New Roman"/>
                <w:b/>
                <w:sz w:val="20"/>
                <w:szCs w:val="20"/>
                <w:lang w:eastAsia="tr-TR"/>
              </w:rPr>
            </w:pPr>
            <w:r w:rsidRPr="002D5E42">
              <w:rPr>
                <w:rFonts w:ascii="Times New Roman" w:eastAsia="Times New Roman" w:hAnsi="Times New Roman" w:cs="Times New Roman"/>
                <w:b/>
                <w:sz w:val="20"/>
                <w:szCs w:val="20"/>
                <w:lang w:eastAsia="tr-TR"/>
              </w:rPr>
              <w:t>LANGUAGE</w:t>
            </w:r>
          </w:p>
        </w:tc>
      </w:tr>
      <w:tr w:rsidR="002D5E42" w:rsidRPr="002D5E42" w:rsidTr="00A66C47">
        <w:trPr>
          <w:trHeight w:val="367"/>
        </w:trPr>
        <w:tc>
          <w:tcPr>
            <w:tcW w:w="628" w:type="pct"/>
            <w:tcBorders>
              <w:top w:val="single" w:sz="4" w:space="0" w:color="auto"/>
              <w:left w:val="single" w:sz="12" w:space="0" w:color="auto"/>
              <w:bottom w:val="single" w:sz="12" w:space="0" w:color="auto"/>
              <w:right w:val="single" w:sz="12" w:space="0" w:color="auto"/>
            </w:tcBorders>
            <w:vAlign w:val="center"/>
          </w:tcPr>
          <w:p w:rsidR="002D5E42" w:rsidRPr="002D5E42" w:rsidRDefault="002D5E42" w:rsidP="002D5E42">
            <w:pPr>
              <w:spacing w:before="120" w:after="120" w:line="240" w:lineRule="auto"/>
              <w:jc w:val="center"/>
              <w:rPr>
                <w:rFonts w:ascii="Times New Roman" w:eastAsia="Times New Roman" w:hAnsi="Times New Roman" w:cs="Times New Roman"/>
                <w:sz w:val="20"/>
                <w:szCs w:val="20"/>
                <w:lang w:eastAsia="tr-TR"/>
              </w:rPr>
            </w:pPr>
            <w:r w:rsidRPr="002D5E42">
              <w:rPr>
                <w:rFonts w:ascii="Times New Roman" w:eastAsia="Times New Roman" w:hAnsi="Times New Roman" w:cs="Times New Roman"/>
                <w:sz w:val="20"/>
                <w:szCs w:val="20"/>
                <w:lang w:eastAsia="tr-TR"/>
              </w:rPr>
              <w:t xml:space="preserve">Fall-Spring </w:t>
            </w:r>
          </w:p>
        </w:tc>
        <w:tc>
          <w:tcPr>
            <w:tcW w:w="433" w:type="pct"/>
            <w:tcBorders>
              <w:top w:val="single" w:sz="4" w:space="0" w:color="auto"/>
              <w:left w:val="single" w:sz="12" w:space="0" w:color="auto"/>
              <w:bottom w:val="single" w:sz="12" w:space="0" w:color="auto"/>
              <w:right w:val="single" w:sz="4" w:space="0" w:color="auto"/>
            </w:tcBorders>
            <w:vAlign w:val="center"/>
          </w:tcPr>
          <w:p w:rsidR="002D5E42" w:rsidRPr="002D5E42" w:rsidRDefault="002D5E42" w:rsidP="002D5E42">
            <w:pPr>
              <w:spacing w:before="120" w:after="120" w:line="240" w:lineRule="auto"/>
              <w:jc w:val="center"/>
              <w:rPr>
                <w:rFonts w:ascii="Times New Roman" w:eastAsia="Times New Roman" w:hAnsi="Times New Roman" w:cs="Times New Roman"/>
                <w:sz w:val="20"/>
                <w:szCs w:val="20"/>
                <w:lang w:eastAsia="tr-TR"/>
              </w:rPr>
            </w:pPr>
            <w:r w:rsidRPr="002D5E42">
              <w:rPr>
                <w:rFonts w:ascii="Times New Roman" w:eastAsia="Times New Roman" w:hAnsi="Times New Roman" w:cs="Times New Roman"/>
                <w:sz w:val="20"/>
                <w:szCs w:val="20"/>
                <w:lang w:eastAsia="tr-TR"/>
              </w:rPr>
              <w:t>4</w:t>
            </w:r>
          </w:p>
        </w:tc>
        <w:tc>
          <w:tcPr>
            <w:tcW w:w="531" w:type="pct"/>
            <w:gridSpan w:val="2"/>
            <w:tcBorders>
              <w:top w:val="single" w:sz="4" w:space="0" w:color="auto"/>
              <w:left w:val="single" w:sz="4" w:space="0" w:color="auto"/>
              <w:bottom w:val="single" w:sz="12" w:space="0" w:color="auto"/>
            </w:tcBorders>
            <w:vAlign w:val="center"/>
          </w:tcPr>
          <w:p w:rsidR="002D5E42" w:rsidRPr="002D5E42" w:rsidRDefault="002D5E42" w:rsidP="002D5E42">
            <w:pPr>
              <w:spacing w:before="120" w:after="120" w:line="240" w:lineRule="auto"/>
              <w:jc w:val="center"/>
              <w:rPr>
                <w:rFonts w:ascii="Times New Roman" w:eastAsia="Times New Roman" w:hAnsi="Times New Roman" w:cs="Times New Roman"/>
                <w:sz w:val="20"/>
                <w:szCs w:val="20"/>
                <w:lang w:eastAsia="tr-TR"/>
              </w:rPr>
            </w:pPr>
            <w:r w:rsidRPr="002D5E42">
              <w:rPr>
                <w:rFonts w:ascii="Times New Roman" w:eastAsia="Times New Roman" w:hAnsi="Times New Roman" w:cs="Times New Roman"/>
                <w:sz w:val="20"/>
                <w:szCs w:val="20"/>
                <w:lang w:eastAsia="tr-TR"/>
              </w:rPr>
              <w:t>4</w:t>
            </w:r>
          </w:p>
        </w:tc>
        <w:tc>
          <w:tcPr>
            <w:tcW w:w="715" w:type="pct"/>
            <w:gridSpan w:val="2"/>
            <w:tcBorders>
              <w:top w:val="single" w:sz="4" w:space="0" w:color="auto"/>
              <w:bottom w:val="single" w:sz="12" w:space="0" w:color="auto"/>
              <w:right w:val="single" w:sz="12" w:space="0" w:color="auto"/>
            </w:tcBorders>
            <w:shd w:val="clear" w:color="auto" w:fill="auto"/>
            <w:vAlign w:val="center"/>
          </w:tcPr>
          <w:p w:rsidR="002D5E42" w:rsidRPr="002D5E42" w:rsidRDefault="002D5E42" w:rsidP="002D5E42">
            <w:pPr>
              <w:spacing w:before="120" w:after="120" w:line="240" w:lineRule="auto"/>
              <w:jc w:val="center"/>
              <w:rPr>
                <w:rFonts w:ascii="Times New Roman" w:eastAsia="Times New Roman" w:hAnsi="Times New Roman" w:cs="Times New Roman"/>
                <w:sz w:val="20"/>
                <w:szCs w:val="20"/>
                <w:lang w:eastAsia="tr-TR"/>
              </w:rPr>
            </w:pPr>
            <w:r w:rsidRPr="002D5E42">
              <w:rPr>
                <w:rFonts w:ascii="Times New Roman" w:eastAsia="Times New Roman" w:hAnsi="Times New Roman" w:cs="Times New Roman"/>
                <w:sz w:val="20"/>
                <w:szCs w:val="20"/>
                <w:lang w:eastAsia="tr-TR"/>
              </w:rPr>
              <w:t xml:space="preserve"> </w:t>
            </w:r>
          </w:p>
        </w:tc>
        <w:tc>
          <w:tcPr>
            <w:tcW w:w="412" w:type="pct"/>
            <w:gridSpan w:val="2"/>
            <w:tcBorders>
              <w:top w:val="single" w:sz="4" w:space="0" w:color="auto"/>
              <w:bottom w:val="single" w:sz="12" w:space="0" w:color="auto"/>
              <w:right w:val="single" w:sz="4" w:space="0" w:color="auto"/>
            </w:tcBorders>
            <w:shd w:val="clear" w:color="auto" w:fill="auto"/>
            <w:vAlign w:val="center"/>
          </w:tcPr>
          <w:p w:rsidR="002D5E42" w:rsidRPr="002D5E42" w:rsidRDefault="002D5E42" w:rsidP="002D5E42">
            <w:pPr>
              <w:spacing w:before="120" w:after="120" w:line="240" w:lineRule="auto"/>
              <w:jc w:val="center"/>
              <w:rPr>
                <w:rFonts w:ascii="Times New Roman" w:eastAsia="Times New Roman" w:hAnsi="Times New Roman" w:cs="Times New Roman"/>
                <w:sz w:val="20"/>
                <w:szCs w:val="20"/>
                <w:lang w:eastAsia="tr-TR"/>
              </w:rPr>
            </w:pPr>
            <w:r w:rsidRPr="002D5E42">
              <w:rPr>
                <w:rFonts w:ascii="Times New Roman" w:eastAsia="Times New Roman" w:hAnsi="Times New Roman" w:cs="Times New Roman"/>
                <w:sz w:val="20"/>
                <w:szCs w:val="20"/>
                <w:lang w:eastAsia="tr-TR"/>
              </w:rPr>
              <w:t>6</w:t>
            </w:r>
          </w:p>
        </w:tc>
        <w:tc>
          <w:tcPr>
            <w:tcW w:w="322" w:type="pct"/>
            <w:tcBorders>
              <w:top w:val="single" w:sz="4" w:space="0" w:color="auto"/>
              <w:left w:val="single" w:sz="4" w:space="0" w:color="auto"/>
              <w:bottom w:val="single" w:sz="12" w:space="0" w:color="auto"/>
              <w:right w:val="single" w:sz="4" w:space="0" w:color="auto"/>
            </w:tcBorders>
            <w:shd w:val="clear" w:color="auto" w:fill="auto"/>
            <w:vAlign w:val="center"/>
          </w:tcPr>
          <w:p w:rsidR="002D5E42" w:rsidRPr="002D5E42" w:rsidRDefault="002D5E42" w:rsidP="002D5E42">
            <w:pPr>
              <w:spacing w:before="120" w:after="120" w:line="240" w:lineRule="auto"/>
              <w:jc w:val="center"/>
              <w:rPr>
                <w:rFonts w:ascii="Times New Roman" w:eastAsia="Times New Roman" w:hAnsi="Times New Roman" w:cs="Times New Roman"/>
                <w:sz w:val="20"/>
                <w:szCs w:val="20"/>
                <w:lang w:eastAsia="tr-TR"/>
              </w:rPr>
            </w:pPr>
            <w:r w:rsidRPr="002D5E42">
              <w:rPr>
                <w:rFonts w:ascii="Times New Roman" w:eastAsia="Times New Roman" w:hAnsi="Times New Roman" w:cs="Times New Roman"/>
                <w:sz w:val="20"/>
                <w:szCs w:val="20"/>
                <w:lang w:eastAsia="tr-TR"/>
              </w:rPr>
              <w:t>6</w:t>
            </w:r>
          </w:p>
        </w:tc>
        <w:tc>
          <w:tcPr>
            <w:tcW w:w="1290" w:type="pct"/>
            <w:gridSpan w:val="3"/>
            <w:tcBorders>
              <w:top w:val="single" w:sz="4" w:space="0" w:color="auto"/>
              <w:left w:val="single" w:sz="4" w:space="0" w:color="auto"/>
              <w:bottom w:val="single" w:sz="12" w:space="0" w:color="auto"/>
            </w:tcBorders>
            <w:vAlign w:val="center"/>
          </w:tcPr>
          <w:p w:rsidR="002D5E42" w:rsidRPr="002D5E42" w:rsidRDefault="002D5E42" w:rsidP="002D5E42">
            <w:pPr>
              <w:spacing w:before="120" w:after="120" w:line="240" w:lineRule="auto"/>
              <w:rPr>
                <w:rFonts w:ascii="Times New Roman" w:eastAsia="Times New Roman" w:hAnsi="Times New Roman" w:cs="Times New Roman"/>
                <w:sz w:val="20"/>
                <w:szCs w:val="20"/>
                <w:vertAlign w:val="superscript"/>
                <w:lang w:eastAsia="tr-TR"/>
              </w:rPr>
            </w:pPr>
            <w:r w:rsidRPr="002D5E42">
              <w:rPr>
                <w:rFonts w:ascii="Times New Roman" w:eastAsia="Times New Roman" w:hAnsi="Times New Roman" w:cs="Times New Roman"/>
                <w:sz w:val="20"/>
                <w:szCs w:val="20"/>
                <w:vertAlign w:val="superscript"/>
                <w:lang w:eastAsia="tr-TR"/>
              </w:rPr>
              <w:t>COMPULSORY (X )  ELECTIVE (  )</w:t>
            </w:r>
          </w:p>
        </w:tc>
        <w:tc>
          <w:tcPr>
            <w:tcW w:w="669" w:type="pct"/>
            <w:tcBorders>
              <w:top w:val="single" w:sz="4" w:space="0" w:color="auto"/>
              <w:left w:val="single" w:sz="4" w:space="0" w:color="auto"/>
              <w:bottom w:val="single" w:sz="12" w:space="0" w:color="auto"/>
            </w:tcBorders>
          </w:tcPr>
          <w:p w:rsidR="002D5E42" w:rsidRPr="002D5E42" w:rsidRDefault="002D5E42" w:rsidP="002D5E42">
            <w:pPr>
              <w:spacing w:before="120" w:after="120" w:line="240" w:lineRule="auto"/>
              <w:jc w:val="center"/>
              <w:rPr>
                <w:rFonts w:ascii="Times New Roman" w:eastAsia="Times New Roman" w:hAnsi="Times New Roman" w:cs="Times New Roman"/>
                <w:sz w:val="20"/>
                <w:szCs w:val="20"/>
                <w:vertAlign w:val="superscript"/>
                <w:lang w:eastAsia="tr-TR"/>
              </w:rPr>
            </w:pPr>
            <w:r w:rsidRPr="002D5E42">
              <w:rPr>
                <w:rFonts w:ascii="Times New Roman" w:eastAsia="Times New Roman" w:hAnsi="Times New Roman" w:cs="Times New Roman"/>
                <w:sz w:val="20"/>
                <w:szCs w:val="20"/>
                <w:vertAlign w:val="superscript"/>
                <w:lang w:eastAsia="tr-TR"/>
              </w:rPr>
              <w:t>TURKISH</w:t>
            </w:r>
          </w:p>
        </w:tc>
      </w:tr>
      <w:tr w:rsidR="002D5E42" w:rsidRPr="002D5E42" w:rsidTr="00A66C47">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2D5E42" w:rsidRPr="002D5E42" w:rsidRDefault="002D5E42" w:rsidP="002D5E42">
            <w:pPr>
              <w:spacing w:before="120" w:after="120" w:line="240" w:lineRule="auto"/>
              <w:jc w:val="center"/>
              <w:rPr>
                <w:rFonts w:ascii="Times New Roman" w:eastAsia="Times New Roman" w:hAnsi="Times New Roman" w:cs="Times New Roman"/>
                <w:b/>
                <w:sz w:val="20"/>
                <w:szCs w:val="20"/>
                <w:lang w:eastAsia="tr-TR"/>
              </w:rPr>
            </w:pPr>
            <w:r w:rsidRPr="002D5E42">
              <w:rPr>
                <w:rFonts w:ascii="Times New Roman" w:eastAsia="Times New Roman" w:hAnsi="Times New Roman" w:cs="Times New Roman"/>
                <w:b/>
                <w:sz w:val="20"/>
                <w:szCs w:val="20"/>
                <w:lang w:eastAsia="tr-TR"/>
              </w:rPr>
              <w:t>COURSE CATAGORY</w:t>
            </w:r>
          </w:p>
        </w:tc>
      </w:tr>
      <w:tr w:rsidR="002D5E42" w:rsidRPr="002D5E42" w:rsidTr="00A66C47">
        <w:tblPrEx>
          <w:tblBorders>
            <w:insideH w:val="single" w:sz="6" w:space="0" w:color="auto"/>
            <w:insideV w:val="single" w:sz="6" w:space="0" w:color="auto"/>
          </w:tblBorders>
        </w:tblPrEx>
        <w:trPr>
          <w:trHeight w:val="546"/>
        </w:trPr>
        <w:tc>
          <w:tcPr>
            <w:tcW w:w="1221" w:type="pct"/>
            <w:gridSpan w:val="3"/>
            <w:tcBorders>
              <w:top w:val="single" w:sz="12" w:space="0" w:color="auto"/>
              <w:left w:val="single" w:sz="12" w:space="0" w:color="auto"/>
              <w:bottom w:val="single" w:sz="6" w:space="0" w:color="auto"/>
            </w:tcBorders>
            <w:vAlign w:val="center"/>
          </w:tcPr>
          <w:p w:rsidR="002D5E42" w:rsidRPr="002D5E42" w:rsidRDefault="002D5E42" w:rsidP="002D5E42">
            <w:pPr>
              <w:spacing w:before="120" w:after="120" w:line="240" w:lineRule="auto"/>
              <w:jc w:val="center"/>
              <w:rPr>
                <w:rFonts w:ascii="Times New Roman" w:eastAsia="Times New Roman" w:hAnsi="Times New Roman" w:cs="Times New Roman"/>
                <w:b/>
                <w:sz w:val="20"/>
                <w:szCs w:val="20"/>
                <w:lang w:eastAsia="tr-TR"/>
              </w:rPr>
            </w:pPr>
            <w:r w:rsidRPr="002D5E42">
              <w:rPr>
                <w:rFonts w:ascii="Times New Roman" w:eastAsia="Times New Roman" w:hAnsi="Times New Roman" w:cs="Times New Roman"/>
                <w:b/>
                <w:sz w:val="20"/>
                <w:szCs w:val="20"/>
                <w:lang w:eastAsia="tr-TR"/>
              </w:rPr>
              <w:t>Basic Science</w:t>
            </w:r>
          </w:p>
        </w:tc>
        <w:tc>
          <w:tcPr>
            <w:tcW w:w="1445" w:type="pct"/>
            <w:gridSpan w:val="4"/>
            <w:tcBorders>
              <w:top w:val="single" w:sz="12" w:space="0" w:color="auto"/>
              <w:bottom w:val="single" w:sz="6" w:space="0" w:color="auto"/>
            </w:tcBorders>
            <w:vAlign w:val="center"/>
          </w:tcPr>
          <w:p w:rsidR="002D5E42" w:rsidRPr="002D5E42" w:rsidRDefault="002D5E42" w:rsidP="002D5E42">
            <w:pPr>
              <w:spacing w:before="120" w:after="120" w:line="240" w:lineRule="auto"/>
              <w:jc w:val="center"/>
              <w:rPr>
                <w:rFonts w:ascii="Times New Roman" w:eastAsia="Times New Roman" w:hAnsi="Times New Roman" w:cs="Times New Roman"/>
                <w:b/>
                <w:sz w:val="20"/>
                <w:szCs w:val="20"/>
                <w:lang w:eastAsia="tr-TR"/>
              </w:rPr>
            </w:pPr>
            <w:r w:rsidRPr="002D5E42">
              <w:rPr>
                <w:rFonts w:ascii="Times New Roman" w:eastAsia="Times New Roman" w:hAnsi="Times New Roman" w:cs="Times New Roman"/>
                <w:b/>
                <w:sz w:val="20"/>
                <w:szCs w:val="20"/>
                <w:lang w:eastAsia="tr-TR"/>
              </w:rPr>
              <w:t>Basic Medical Science</w:t>
            </w:r>
          </w:p>
        </w:tc>
        <w:tc>
          <w:tcPr>
            <w:tcW w:w="1307" w:type="pct"/>
            <w:gridSpan w:val="4"/>
            <w:tcBorders>
              <w:top w:val="single" w:sz="12" w:space="0" w:color="auto"/>
              <w:bottom w:val="single" w:sz="6" w:space="0" w:color="auto"/>
            </w:tcBorders>
            <w:vAlign w:val="center"/>
          </w:tcPr>
          <w:p w:rsidR="002D5E42" w:rsidRPr="002D5E42" w:rsidRDefault="002D5E42" w:rsidP="002D5E42">
            <w:pPr>
              <w:spacing w:before="120" w:after="120" w:line="240" w:lineRule="auto"/>
              <w:jc w:val="center"/>
              <w:rPr>
                <w:rFonts w:ascii="Times New Roman" w:eastAsia="Times New Roman" w:hAnsi="Times New Roman" w:cs="Times New Roman"/>
                <w:b/>
                <w:sz w:val="20"/>
                <w:szCs w:val="20"/>
                <w:lang w:eastAsia="tr-TR"/>
              </w:rPr>
            </w:pPr>
            <w:r w:rsidRPr="002D5E42">
              <w:rPr>
                <w:rFonts w:ascii="Times New Roman" w:eastAsia="Times New Roman" w:hAnsi="Times New Roman" w:cs="Times New Roman"/>
                <w:b/>
                <w:sz w:val="20"/>
                <w:szCs w:val="20"/>
                <w:lang w:eastAsia="tr-TR"/>
              </w:rPr>
              <w:t>Clinical Science</w:t>
            </w:r>
          </w:p>
        </w:tc>
        <w:tc>
          <w:tcPr>
            <w:tcW w:w="1027" w:type="pct"/>
            <w:gridSpan w:val="2"/>
            <w:tcBorders>
              <w:top w:val="single" w:sz="12" w:space="0" w:color="auto"/>
              <w:bottom w:val="single" w:sz="6" w:space="0" w:color="auto"/>
            </w:tcBorders>
            <w:vAlign w:val="center"/>
          </w:tcPr>
          <w:p w:rsidR="002D5E42" w:rsidRPr="002D5E42" w:rsidRDefault="002D5E42" w:rsidP="002D5E42">
            <w:pPr>
              <w:spacing w:before="120" w:after="120" w:line="240" w:lineRule="auto"/>
              <w:jc w:val="center"/>
              <w:rPr>
                <w:rFonts w:ascii="Times New Roman" w:eastAsia="Times New Roman" w:hAnsi="Times New Roman" w:cs="Times New Roman"/>
                <w:b/>
                <w:sz w:val="20"/>
                <w:szCs w:val="20"/>
                <w:lang w:eastAsia="tr-TR"/>
              </w:rPr>
            </w:pPr>
            <w:r w:rsidRPr="002D5E42">
              <w:rPr>
                <w:rFonts w:ascii="Times New Roman" w:eastAsia="Times New Roman" w:hAnsi="Times New Roman" w:cs="Times New Roman"/>
                <w:b/>
                <w:sz w:val="20"/>
                <w:szCs w:val="20"/>
                <w:lang w:eastAsia="tr-TR"/>
              </w:rPr>
              <w:t xml:space="preserve">Social Science </w:t>
            </w:r>
          </w:p>
        </w:tc>
      </w:tr>
      <w:tr w:rsidR="002D5E42" w:rsidRPr="002D5E42" w:rsidTr="00A66C47">
        <w:tblPrEx>
          <w:tblBorders>
            <w:insideH w:val="single" w:sz="6" w:space="0" w:color="auto"/>
            <w:insideV w:val="single" w:sz="6" w:space="0" w:color="auto"/>
          </w:tblBorders>
        </w:tblPrEx>
        <w:trPr>
          <w:trHeight w:val="138"/>
        </w:trPr>
        <w:tc>
          <w:tcPr>
            <w:tcW w:w="1221" w:type="pct"/>
            <w:gridSpan w:val="3"/>
            <w:tcBorders>
              <w:top w:val="single" w:sz="6" w:space="0" w:color="auto"/>
              <w:left w:val="single" w:sz="12" w:space="0" w:color="auto"/>
              <w:bottom w:val="single" w:sz="12" w:space="0" w:color="auto"/>
              <w:right w:val="single" w:sz="4" w:space="0" w:color="auto"/>
            </w:tcBorders>
          </w:tcPr>
          <w:p w:rsidR="002D5E42" w:rsidRPr="002D5E42" w:rsidRDefault="002D5E42" w:rsidP="002D5E42">
            <w:pPr>
              <w:spacing w:before="120" w:after="120" w:line="240" w:lineRule="auto"/>
              <w:jc w:val="center"/>
              <w:rPr>
                <w:rFonts w:ascii="Times New Roman" w:eastAsia="Times New Roman" w:hAnsi="Times New Roman" w:cs="Times New Roman"/>
                <w:lang w:eastAsia="tr-TR"/>
              </w:rPr>
            </w:pPr>
          </w:p>
        </w:tc>
        <w:tc>
          <w:tcPr>
            <w:tcW w:w="1445" w:type="pct"/>
            <w:gridSpan w:val="4"/>
            <w:tcBorders>
              <w:top w:val="single" w:sz="6" w:space="0" w:color="auto"/>
              <w:left w:val="single" w:sz="4" w:space="0" w:color="auto"/>
              <w:bottom w:val="single" w:sz="12" w:space="0" w:color="auto"/>
              <w:right w:val="single" w:sz="4" w:space="0" w:color="auto"/>
            </w:tcBorders>
          </w:tcPr>
          <w:p w:rsidR="002D5E42" w:rsidRPr="002D5E42" w:rsidRDefault="002D5E42" w:rsidP="002D5E42">
            <w:pPr>
              <w:spacing w:before="120" w:after="120" w:line="240" w:lineRule="auto"/>
              <w:jc w:val="center"/>
              <w:rPr>
                <w:rFonts w:ascii="Times New Roman" w:eastAsia="Times New Roman" w:hAnsi="Times New Roman" w:cs="Times New Roman"/>
                <w:sz w:val="24"/>
                <w:szCs w:val="24"/>
                <w:lang w:eastAsia="tr-TR"/>
              </w:rPr>
            </w:pPr>
            <w:r w:rsidRPr="002D5E42">
              <w:rPr>
                <w:rFonts w:ascii="Times New Roman" w:eastAsia="Times New Roman" w:hAnsi="Times New Roman" w:cs="Times New Roman"/>
                <w:sz w:val="24"/>
                <w:szCs w:val="24"/>
                <w:lang w:eastAsia="tr-TR"/>
              </w:rPr>
              <w:t>x</w:t>
            </w:r>
          </w:p>
        </w:tc>
        <w:tc>
          <w:tcPr>
            <w:tcW w:w="1307" w:type="pct"/>
            <w:gridSpan w:val="4"/>
            <w:tcBorders>
              <w:top w:val="single" w:sz="6" w:space="0" w:color="auto"/>
              <w:left w:val="single" w:sz="4" w:space="0" w:color="auto"/>
              <w:bottom w:val="single" w:sz="12" w:space="0" w:color="auto"/>
            </w:tcBorders>
          </w:tcPr>
          <w:p w:rsidR="002D5E42" w:rsidRPr="002D5E42" w:rsidRDefault="002D5E42" w:rsidP="002D5E42">
            <w:pPr>
              <w:spacing w:before="120" w:after="120" w:line="240" w:lineRule="auto"/>
              <w:jc w:val="center"/>
              <w:rPr>
                <w:rFonts w:ascii="Times New Roman" w:eastAsia="Times New Roman" w:hAnsi="Times New Roman" w:cs="Times New Roman"/>
                <w:sz w:val="24"/>
                <w:szCs w:val="24"/>
                <w:lang w:eastAsia="tr-TR"/>
              </w:rPr>
            </w:pPr>
          </w:p>
        </w:tc>
        <w:tc>
          <w:tcPr>
            <w:tcW w:w="1027" w:type="pct"/>
            <w:gridSpan w:val="2"/>
            <w:tcBorders>
              <w:top w:val="single" w:sz="6" w:space="0" w:color="auto"/>
              <w:left w:val="single" w:sz="4" w:space="0" w:color="auto"/>
              <w:bottom w:val="single" w:sz="12" w:space="0" w:color="auto"/>
            </w:tcBorders>
          </w:tcPr>
          <w:p w:rsidR="002D5E42" w:rsidRPr="002D5E42" w:rsidRDefault="002D5E42" w:rsidP="002D5E42">
            <w:pPr>
              <w:spacing w:before="120" w:after="120" w:line="240" w:lineRule="auto"/>
              <w:jc w:val="center"/>
              <w:rPr>
                <w:rFonts w:ascii="Times New Roman" w:eastAsia="Times New Roman" w:hAnsi="Times New Roman" w:cs="Times New Roman"/>
                <w:lang w:eastAsia="tr-TR"/>
              </w:rPr>
            </w:pPr>
          </w:p>
        </w:tc>
      </w:tr>
      <w:tr w:rsidR="002D5E42" w:rsidRPr="002D5E42" w:rsidTr="00A66C47">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2D5E42" w:rsidRPr="002D5E42" w:rsidRDefault="002D5E42" w:rsidP="002D5E42">
            <w:pPr>
              <w:spacing w:before="120" w:after="120" w:line="240" w:lineRule="auto"/>
              <w:jc w:val="center"/>
              <w:rPr>
                <w:rFonts w:ascii="Times New Roman" w:eastAsia="Times New Roman" w:hAnsi="Times New Roman" w:cs="Times New Roman"/>
                <w:b/>
                <w:sz w:val="20"/>
                <w:szCs w:val="20"/>
                <w:lang w:eastAsia="tr-TR"/>
              </w:rPr>
            </w:pPr>
            <w:r w:rsidRPr="002D5E42">
              <w:rPr>
                <w:rFonts w:ascii="Times New Roman" w:eastAsia="Times New Roman" w:hAnsi="Times New Roman" w:cs="Times New Roman"/>
                <w:b/>
                <w:sz w:val="20"/>
                <w:szCs w:val="20"/>
                <w:lang w:eastAsia="tr-TR"/>
              </w:rPr>
              <w:t>ASSESSMENT CRITERIA</w:t>
            </w:r>
          </w:p>
        </w:tc>
      </w:tr>
      <w:tr w:rsidR="002D5E42" w:rsidRPr="002D5E42" w:rsidTr="00A66C47">
        <w:tc>
          <w:tcPr>
            <w:tcW w:w="1964" w:type="pct"/>
            <w:gridSpan w:val="5"/>
            <w:vMerge w:val="restart"/>
            <w:tcBorders>
              <w:top w:val="single" w:sz="12" w:space="0" w:color="auto"/>
              <w:left w:val="single" w:sz="12" w:space="0" w:color="auto"/>
              <w:bottom w:val="single" w:sz="12" w:space="0" w:color="auto"/>
              <w:right w:val="single" w:sz="12" w:space="0" w:color="auto"/>
            </w:tcBorders>
            <w:vAlign w:val="center"/>
          </w:tcPr>
          <w:p w:rsidR="002D5E42" w:rsidRPr="002D5E42" w:rsidRDefault="002D5E42" w:rsidP="002D5E42">
            <w:pPr>
              <w:spacing w:before="120" w:after="120" w:line="240" w:lineRule="auto"/>
              <w:jc w:val="center"/>
              <w:rPr>
                <w:rFonts w:ascii="Times New Roman" w:eastAsia="Times New Roman" w:hAnsi="Times New Roman" w:cs="Times New Roman"/>
                <w:b/>
                <w:sz w:val="20"/>
                <w:szCs w:val="20"/>
                <w:lang w:eastAsia="tr-TR"/>
              </w:rPr>
            </w:pPr>
            <w:r w:rsidRPr="002D5E42">
              <w:rPr>
                <w:rFonts w:ascii="Times New Roman" w:eastAsia="Times New Roman" w:hAnsi="Times New Roman" w:cs="Times New Roman"/>
                <w:b/>
                <w:sz w:val="20"/>
                <w:szCs w:val="20"/>
                <w:lang w:eastAsia="tr-TR"/>
              </w:rPr>
              <w:t>TERM</w:t>
            </w:r>
          </w:p>
        </w:tc>
        <w:tc>
          <w:tcPr>
            <w:tcW w:w="1126" w:type="pct"/>
            <w:gridSpan w:val="5"/>
            <w:tcBorders>
              <w:top w:val="single" w:sz="12" w:space="0" w:color="auto"/>
              <w:left w:val="single" w:sz="12" w:space="0" w:color="auto"/>
              <w:bottom w:val="single" w:sz="8" w:space="0" w:color="auto"/>
              <w:right w:val="single" w:sz="4" w:space="0" w:color="auto"/>
            </w:tcBorders>
            <w:vAlign w:val="center"/>
          </w:tcPr>
          <w:p w:rsidR="002D5E42" w:rsidRPr="002D5E42" w:rsidRDefault="002D5E42" w:rsidP="002D5E42">
            <w:pPr>
              <w:spacing w:before="120" w:after="120" w:line="240" w:lineRule="auto"/>
              <w:jc w:val="center"/>
              <w:rPr>
                <w:rFonts w:ascii="Times New Roman" w:eastAsia="Times New Roman" w:hAnsi="Times New Roman" w:cs="Times New Roman"/>
                <w:b/>
                <w:sz w:val="20"/>
                <w:szCs w:val="20"/>
                <w:lang w:eastAsia="tr-TR"/>
              </w:rPr>
            </w:pPr>
            <w:r w:rsidRPr="002D5E42">
              <w:rPr>
                <w:rFonts w:ascii="Times New Roman" w:eastAsia="Times New Roman" w:hAnsi="Times New Roman" w:cs="Times New Roman"/>
                <w:b/>
                <w:sz w:val="20"/>
                <w:szCs w:val="20"/>
                <w:lang w:eastAsia="tr-TR"/>
              </w:rPr>
              <w:t>Evaluation Type</w:t>
            </w:r>
          </w:p>
        </w:tc>
        <w:tc>
          <w:tcPr>
            <w:tcW w:w="1241" w:type="pct"/>
            <w:gridSpan w:val="2"/>
            <w:tcBorders>
              <w:top w:val="single" w:sz="12" w:space="0" w:color="auto"/>
              <w:left w:val="single" w:sz="4" w:space="0" w:color="auto"/>
              <w:bottom w:val="single" w:sz="8" w:space="0" w:color="auto"/>
              <w:right w:val="single" w:sz="8" w:space="0" w:color="auto"/>
            </w:tcBorders>
            <w:vAlign w:val="center"/>
          </w:tcPr>
          <w:p w:rsidR="002D5E42" w:rsidRPr="002D5E42" w:rsidRDefault="002D5E42" w:rsidP="002D5E42">
            <w:pPr>
              <w:spacing w:before="120" w:after="120" w:line="240" w:lineRule="auto"/>
              <w:jc w:val="center"/>
              <w:rPr>
                <w:rFonts w:ascii="Times New Roman" w:eastAsia="Times New Roman" w:hAnsi="Times New Roman" w:cs="Times New Roman"/>
                <w:b/>
                <w:sz w:val="20"/>
                <w:szCs w:val="20"/>
                <w:lang w:eastAsia="tr-TR"/>
              </w:rPr>
            </w:pPr>
            <w:r w:rsidRPr="002D5E42">
              <w:rPr>
                <w:rFonts w:ascii="Times New Roman" w:eastAsia="Times New Roman" w:hAnsi="Times New Roman" w:cs="Times New Roman"/>
                <w:b/>
                <w:sz w:val="20"/>
                <w:szCs w:val="20"/>
                <w:lang w:eastAsia="tr-TR"/>
              </w:rPr>
              <w:t>Quantity</w:t>
            </w:r>
          </w:p>
        </w:tc>
        <w:tc>
          <w:tcPr>
            <w:tcW w:w="669" w:type="pct"/>
            <w:tcBorders>
              <w:top w:val="single" w:sz="12" w:space="0" w:color="auto"/>
              <w:left w:val="single" w:sz="8" w:space="0" w:color="auto"/>
              <w:bottom w:val="single" w:sz="8" w:space="0" w:color="auto"/>
              <w:right w:val="single" w:sz="12" w:space="0" w:color="auto"/>
            </w:tcBorders>
            <w:vAlign w:val="center"/>
          </w:tcPr>
          <w:p w:rsidR="002D5E42" w:rsidRPr="002D5E42" w:rsidRDefault="002D5E42" w:rsidP="002D5E42">
            <w:pPr>
              <w:spacing w:before="120" w:after="120" w:line="240" w:lineRule="auto"/>
              <w:jc w:val="center"/>
              <w:rPr>
                <w:rFonts w:ascii="Times New Roman" w:eastAsia="Times New Roman" w:hAnsi="Times New Roman" w:cs="Times New Roman"/>
                <w:b/>
                <w:sz w:val="20"/>
                <w:szCs w:val="20"/>
                <w:lang w:eastAsia="tr-TR"/>
              </w:rPr>
            </w:pPr>
            <w:r w:rsidRPr="002D5E42">
              <w:rPr>
                <w:rFonts w:ascii="Times New Roman" w:eastAsia="Times New Roman" w:hAnsi="Times New Roman" w:cs="Times New Roman"/>
                <w:b/>
                <w:sz w:val="20"/>
                <w:szCs w:val="20"/>
                <w:lang w:eastAsia="tr-TR"/>
              </w:rPr>
              <w:t>%</w:t>
            </w:r>
          </w:p>
        </w:tc>
      </w:tr>
      <w:tr w:rsidR="002D5E42" w:rsidRPr="002D5E42" w:rsidTr="00A66C47">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2D5E42" w:rsidRPr="002D5E42" w:rsidRDefault="002D5E42" w:rsidP="002D5E42">
            <w:pPr>
              <w:spacing w:before="120" w:after="120" w:line="240" w:lineRule="auto"/>
              <w:rPr>
                <w:rFonts w:ascii="Times New Roman" w:eastAsia="Times New Roman" w:hAnsi="Times New Roman" w:cs="Times New Roman"/>
                <w:b/>
                <w:sz w:val="20"/>
                <w:szCs w:val="20"/>
                <w:lang w:eastAsia="tr-TR"/>
              </w:rPr>
            </w:pPr>
          </w:p>
        </w:tc>
        <w:tc>
          <w:tcPr>
            <w:tcW w:w="1126" w:type="pct"/>
            <w:gridSpan w:val="5"/>
            <w:tcBorders>
              <w:top w:val="single" w:sz="8" w:space="0" w:color="auto"/>
              <w:left w:val="single" w:sz="12" w:space="0" w:color="auto"/>
              <w:bottom w:val="single" w:sz="4" w:space="0" w:color="auto"/>
              <w:right w:val="single" w:sz="4" w:space="0" w:color="auto"/>
            </w:tcBorders>
            <w:vAlign w:val="center"/>
          </w:tcPr>
          <w:p w:rsidR="002D5E42" w:rsidRPr="002D5E42" w:rsidRDefault="002D5E42" w:rsidP="002D5E42">
            <w:pPr>
              <w:spacing w:after="0" w:line="240" w:lineRule="auto"/>
              <w:rPr>
                <w:rFonts w:ascii="Times New Roman" w:eastAsia="Times New Roman" w:hAnsi="Times New Roman" w:cs="Times New Roman"/>
                <w:sz w:val="20"/>
                <w:szCs w:val="20"/>
                <w:lang w:eastAsia="tr-TR"/>
              </w:rPr>
            </w:pPr>
            <w:r w:rsidRPr="002D5E42">
              <w:rPr>
                <w:rFonts w:ascii="Times New Roman" w:eastAsia="Times New Roman" w:hAnsi="Times New Roman" w:cs="Times New Roman"/>
                <w:sz w:val="20"/>
                <w:szCs w:val="20"/>
                <w:lang w:eastAsia="tr-TR"/>
              </w:rPr>
              <w:t>1st Mid-Term</w:t>
            </w:r>
          </w:p>
        </w:tc>
        <w:tc>
          <w:tcPr>
            <w:tcW w:w="1241" w:type="pct"/>
            <w:gridSpan w:val="2"/>
            <w:tcBorders>
              <w:top w:val="single" w:sz="8" w:space="0" w:color="auto"/>
              <w:left w:val="single" w:sz="4" w:space="0" w:color="auto"/>
              <w:bottom w:val="single" w:sz="4" w:space="0" w:color="auto"/>
              <w:right w:val="single" w:sz="8" w:space="0" w:color="auto"/>
            </w:tcBorders>
          </w:tcPr>
          <w:p w:rsidR="002D5E42" w:rsidRPr="002D5E42" w:rsidRDefault="002D5E42" w:rsidP="002D5E42">
            <w:pPr>
              <w:spacing w:after="0" w:line="240" w:lineRule="auto"/>
              <w:jc w:val="center"/>
              <w:rPr>
                <w:rFonts w:ascii="Times New Roman" w:eastAsia="Times New Roman" w:hAnsi="Times New Roman" w:cs="Times New Roman"/>
                <w:sz w:val="20"/>
                <w:szCs w:val="20"/>
                <w:lang w:eastAsia="tr-TR"/>
              </w:rPr>
            </w:pPr>
            <w:r w:rsidRPr="002D5E42">
              <w:rPr>
                <w:rFonts w:ascii="Times New Roman" w:eastAsia="Times New Roman" w:hAnsi="Times New Roman" w:cs="Times New Roman"/>
                <w:sz w:val="20"/>
                <w:szCs w:val="20"/>
                <w:lang w:eastAsia="tr-TR"/>
              </w:rPr>
              <w:t>1</w:t>
            </w:r>
          </w:p>
        </w:tc>
        <w:tc>
          <w:tcPr>
            <w:tcW w:w="669" w:type="pct"/>
            <w:tcBorders>
              <w:top w:val="single" w:sz="8" w:space="0" w:color="auto"/>
              <w:left w:val="single" w:sz="8" w:space="0" w:color="auto"/>
              <w:bottom w:val="single" w:sz="4" w:space="0" w:color="auto"/>
              <w:right w:val="single" w:sz="12" w:space="0" w:color="auto"/>
            </w:tcBorders>
            <w:shd w:val="clear" w:color="auto" w:fill="auto"/>
          </w:tcPr>
          <w:p w:rsidR="002D5E42" w:rsidRPr="002D5E42" w:rsidRDefault="002D5E42" w:rsidP="002D5E42">
            <w:pPr>
              <w:spacing w:after="0" w:line="240" w:lineRule="auto"/>
              <w:jc w:val="center"/>
              <w:rPr>
                <w:rFonts w:ascii="Times New Roman" w:eastAsia="Times New Roman" w:hAnsi="Times New Roman" w:cs="Times New Roman"/>
                <w:sz w:val="20"/>
                <w:szCs w:val="20"/>
                <w:lang w:eastAsia="tr-TR"/>
              </w:rPr>
            </w:pPr>
            <w:r w:rsidRPr="002D5E42">
              <w:rPr>
                <w:rFonts w:ascii="Times New Roman" w:eastAsia="Times New Roman" w:hAnsi="Times New Roman" w:cs="Times New Roman"/>
                <w:sz w:val="20"/>
                <w:szCs w:val="20"/>
                <w:lang w:eastAsia="tr-TR"/>
              </w:rPr>
              <w:t>25</w:t>
            </w:r>
          </w:p>
        </w:tc>
      </w:tr>
      <w:tr w:rsidR="002D5E42" w:rsidRPr="002D5E42" w:rsidTr="00A66C47">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2D5E42" w:rsidRPr="002D5E42" w:rsidRDefault="002D5E42" w:rsidP="002D5E42">
            <w:pPr>
              <w:spacing w:before="120" w:after="120" w:line="240" w:lineRule="auto"/>
              <w:rPr>
                <w:rFonts w:ascii="Times New Roman" w:eastAsia="Times New Roman" w:hAnsi="Times New Roman" w:cs="Times New Roman"/>
                <w:b/>
                <w:sz w:val="20"/>
                <w:szCs w:val="20"/>
                <w:lang w:eastAsia="tr-TR"/>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2D5E42" w:rsidRPr="002D5E42" w:rsidRDefault="002D5E42" w:rsidP="002D5E42">
            <w:pPr>
              <w:spacing w:after="0" w:line="240" w:lineRule="auto"/>
              <w:rPr>
                <w:rFonts w:ascii="Times New Roman" w:eastAsia="Times New Roman" w:hAnsi="Times New Roman" w:cs="Times New Roman"/>
                <w:sz w:val="20"/>
                <w:szCs w:val="20"/>
                <w:lang w:eastAsia="tr-TR"/>
              </w:rPr>
            </w:pPr>
            <w:r w:rsidRPr="002D5E42">
              <w:rPr>
                <w:rFonts w:ascii="Times New Roman" w:eastAsia="Times New Roman" w:hAnsi="Times New Roman" w:cs="Times New Roman"/>
                <w:sz w:val="20"/>
                <w:szCs w:val="20"/>
                <w:lang w:eastAsia="tr-TR"/>
              </w:rPr>
              <w:t>2nd Mid-Term</w:t>
            </w:r>
          </w:p>
        </w:tc>
        <w:tc>
          <w:tcPr>
            <w:tcW w:w="1241" w:type="pct"/>
            <w:gridSpan w:val="2"/>
            <w:tcBorders>
              <w:top w:val="single" w:sz="4" w:space="0" w:color="auto"/>
              <w:left w:val="single" w:sz="4" w:space="0" w:color="auto"/>
              <w:bottom w:val="single" w:sz="4" w:space="0" w:color="auto"/>
              <w:right w:val="single" w:sz="8" w:space="0" w:color="auto"/>
            </w:tcBorders>
          </w:tcPr>
          <w:p w:rsidR="002D5E42" w:rsidRPr="002D5E42" w:rsidRDefault="002D5E42" w:rsidP="002D5E42">
            <w:pPr>
              <w:spacing w:after="0" w:line="240" w:lineRule="auto"/>
              <w:jc w:val="center"/>
              <w:rPr>
                <w:rFonts w:ascii="Times New Roman" w:eastAsia="Times New Roman" w:hAnsi="Times New Roman" w:cs="Times New Roman"/>
                <w:sz w:val="20"/>
                <w:szCs w:val="20"/>
                <w:lang w:eastAsia="tr-TR"/>
              </w:rPr>
            </w:pPr>
            <w:r w:rsidRPr="002D5E42">
              <w:rPr>
                <w:rFonts w:ascii="Times New Roman" w:eastAsia="Times New Roman" w:hAnsi="Times New Roman" w:cs="Times New Roman"/>
                <w:sz w:val="20"/>
                <w:szCs w:val="20"/>
                <w:lang w:eastAsia="tr-TR"/>
              </w:rPr>
              <w:t>1</w:t>
            </w:r>
          </w:p>
        </w:tc>
        <w:tc>
          <w:tcPr>
            <w:tcW w:w="669" w:type="pct"/>
            <w:tcBorders>
              <w:top w:val="single" w:sz="4" w:space="0" w:color="auto"/>
              <w:left w:val="single" w:sz="8" w:space="0" w:color="auto"/>
              <w:bottom w:val="single" w:sz="4" w:space="0" w:color="auto"/>
              <w:right w:val="single" w:sz="12" w:space="0" w:color="auto"/>
            </w:tcBorders>
            <w:shd w:val="clear" w:color="auto" w:fill="auto"/>
          </w:tcPr>
          <w:p w:rsidR="002D5E42" w:rsidRPr="002D5E42" w:rsidRDefault="002D5E42" w:rsidP="002D5E42">
            <w:pPr>
              <w:spacing w:after="0" w:line="240" w:lineRule="auto"/>
              <w:jc w:val="center"/>
              <w:rPr>
                <w:rFonts w:ascii="Times New Roman" w:eastAsia="Times New Roman" w:hAnsi="Times New Roman" w:cs="Times New Roman"/>
                <w:sz w:val="20"/>
                <w:szCs w:val="20"/>
                <w:lang w:eastAsia="tr-TR"/>
              </w:rPr>
            </w:pPr>
            <w:r w:rsidRPr="002D5E42">
              <w:rPr>
                <w:rFonts w:ascii="Times New Roman" w:eastAsia="Times New Roman" w:hAnsi="Times New Roman" w:cs="Times New Roman"/>
                <w:sz w:val="20"/>
                <w:szCs w:val="20"/>
                <w:lang w:eastAsia="tr-TR"/>
              </w:rPr>
              <w:t>25</w:t>
            </w:r>
          </w:p>
        </w:tc>
      </w:tr>
      <w:tr w:rsidR="002D5E42" w:rsidRPr="002D5E42" w:rsidTr="00A66C47">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2D5E42" w:rsidRPr="002D5E42" w:rsidRDefault="002D5E42" w:rsidP="002D5E42">
            <w:pPr>
              <w:spacing w:before="120" w:after="120" w:line="240" w:lineRule="auto"/>
              <w:rPr>
                <w:rFonts w:ascii="Times New Roman" w:eastAsia="Times New Roman" w:hAnsi="Times New Roman" w:cs="Times New Roman"/>
                <w:b/>
                <w:sz w:val="20"/>
                <w:szCs w:val="20"/>
                <w:lang w:eastAsia="tr-TR"/>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2D5E42" w:rsidRPr="002D5E42" w:rsidRDefault="002D5E42" w:rsidP="002D5E42">
            <w:pPr>
              <w:spacing w:after="0" w:line="240" w:lineRule="auto"/>
              <w:rPr>
                <w:rFonts w:ascii="Times New Roman" w:eastAsia="Times New Roman" w:hAnsi="Times New Roman" w:cs="Times New Roman"/>
                <w:sz w:val="20"/>
                <w:szCs w:val="20"/>
                <w:lang w:eastAsia="tr-TR"/>
              </w:rPr>
            </w:pPr>
            <w:r w:rsidRPr="002D5E42">
              <w:rPr>
                <w:rFonts w:ascii="Times New Roman" w:eastAsia="Times New Roman" w:hAnsi="Times New Roman" w:cs="Times New Roman"/>
                <w:sz w:val="20"/>
                <w:szCs w:val="20"/>
                <w:lang w:eastAsia="tr-TR"/>
              </w:rPr>
              <w:t>Quiz</w:t>
            </w:r>
          </w:p>
        </w:tc>
        <w:tc>
          <w:tcPr>
            <w:tcW w:w="1241" w:type="pct"/>
            <w:gridSpan w:val="2"/>
            <w:tcBorders>
              <w:top w:val="single" w:sz="4" w:space="0" w:color="auto"/>
              <w:left w:val="single" w:sz="4" w:space="0" w:color="auto"/>
              <w:bottom w:val="single" w:sz="4" w:space="0" w:color="auto"/>
              <w:right w:val="single" w:sz="8" w:space="0" w:color="auto"/>
            </w:tcBorders>
          </w:tcPr>
          <w:p w:rsidR="002D5E42" w:rsidRPr="002D5E42" w:rsidRDefault="002D5E42" w:rsidP="002D5E42">
            <w:pPr>
              <w:spacing w:after="0" w:line="240" w:lineRule="auto"/>
              <w:rPr>
                <w:rFonts w:ascii="Times New Roman" w:eastAsia="Times New Roman" w:hAnsi="Times New Roman" w:cs="Times New Roman"/>
                <w:sz w:val="20"/>
                <w:szCs w:val="20"/>
                <w:lang w:eastAsia="tr-TR"/>
              </w:rPr>
            </w:pPr>
          </w:p>
        </w:tc>
        <w:tc>
          <w:tcPr>
            <w:tcW w:w="669" w:type="pct"/>
            <w:tcBorders>
              <w:top w:val="single" w:sz="4" w:space="0" w:color="auto"/>
              <w:left w:val="single" w:sz="8" w:space="0" w:color="auto"/>
              <w:bottom w:val="single" w:sz="4" w:space="0" w:color="auto"/>
              <w:right w:val="single" w:sz="12" w:space="0" w:color="auto"/>
            </w:tcBorders>
          </w:tcPr>
          <w:p w:rsidR="002D5E42" w:rsidRPr="002D5E42" w:rsidRDefault="002D5E42" w:rsidP="002D5E42">
            <w:pPr>
              <w:spacing w:after="0" w:line="240" w:lineRule="auto"/>
              <w:rPr>
                <w:rFonts w:ascii="Times New Roman" w:eastAsia="Times New Roman" w:hAnsi="Times New Roman" w:cs="Times New Roman"/>
                <w:sz w:val="20"/>
                <w:szCs w:val="20"/>
                <w:lang w:eastAsia="tr-TR"/>
              </w:rPr>
            </w:pPr>
          </w:p>
        </w:tc>
      </w:tr>
      <w:tr w:rsidR="002D5E42" w:rsidRPr="002D5E42" w:rsidTr="00A66C47">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2D5E42" w:rsidRPr="002D5E42" w:rsidRDefault="002D5E42" w:rsidP="002D5E42">
            <w:pPr>
              <w:spacing w:before="120" w:after="120" w:line="240" w:lineRule="auto"/>
              <w:rPr>
                <w:rFonts w:ascii="Times New Roman" w:eastAsia="Times New Roman" w:hAnsi="Times New Roman" w:cs="Times New Roman"/>
                <w:b/>
                <w:sz w:val="20"/>
                <w:szCs w:val="20"/>
                <w:lang w:eastAsia="tr-TR"/>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2D5E42" w:rsidRPr="002D5E42" w:rsidRDefault="002D5E42" w:rsidP="002D5E42">
            <w:pPr>
              <w:spacing w:after="0" w:line="240" w:lineRule="auto"/>
              <w:rPr>
                <w:rFonts w:ascii="Times New Roman" w:eastAsia="Times New Roman" w:hAnsi="Times New Roman" w:cs="Times New Roman"/>
                <w:sz w:val="20"/>
                <w:szCs w:val="20"/>
                <w:lang w:eastAsia="tr-TR"/>
              </w:rPr>
            </w:pPr>
            <w:r w:rsidRPr="002D5E42">
              <w:rPr>
                <w:rFonts w:ascii="Times New Roman" w:eastAsia="Times New Roman" w:hAnsi="Times New Roman" w:cs="Times New Roman"/>
                <w:sz w:val="20"/>
                <w:szCs w:val="20"/>
                <w:lang w:eastAsia="tr-TR"/>
              </w:rPr>
              <w:t>Homework</w:t>
            </w:r>
          </w:p>
        </w:tc>
        <w:tc>
          <w:tcPr>
            <w:tcW w:w="1241" w:type="pct"/>
            <w:gridSpan w:val="2"/>
            <w:tcBorders>
              <w:top w:val="single" w:sz="4" w:space="0" w:color="auto"/>
              <w:left w:val="single" w:sz="4" w:space="0" w:color="auto"/>
              <w:bottom w:val="single" w:sz="4" w:space="0" w:color="auto"/>
              <w:right w:val="single" w:sz="8" w:space="0" w:color="auto"/>
            </w:tcBorders>
          </w:tcPr>
          <w:p w:rsidR="002D5E42" w:rsidRPr="002D5E42" w:rsidRDefault="002D5E42" w:rsidP="002D5E42">
            <w:pPr>
              <w:spacing w:after="0" w:line="240" w:lineRule="auto"/>
              <w:jc w:val="center"/>
              <w:rPr>
                <w:rFonts w:ascii="Times New Roman" w:eastAsia="Times New Roman" w:hAnsi="Times New Roman" w:cs="Times New Roman"/>
                <w:sz w:val="20"/>
                <w:szCs w:val="20"/>
                <w:lang w:eastAsia="tr-TR"/>
              </w:rPr>
            </w:pPr>
          </w:p>
        </w:tc>
        <w:tc>
          <w:tcPr>
            <w:tcW w:w="669" w:type="pct"/>
            <w:tcBorders>
              <w:top w:val="single" w:sz="4" w:space="0" w:color="auto"/>
              <w:left w:val="single" w:sz="8" w:space="0" w:color="auto"/>
              <w:bottom w:val="single" w:sz="4" w:space="0" w:color="auto"/>
              <w:right w:val="single" w:sz="12" w:space="0" w:color="auto"/>
            </w:tcBorders>
          </w:tcPr>
          <w:p w:rsidR="002D5E42" w:rsidRPr="002D5E42" w:rsidRDefault="002D5E42" w:rsidP="002D5E42">
            <w:pPr>
              <w:spacing w:after="0" w:line="240" w:lineRule="auto"/>
              <w:jc w:val="center"/>
              <w:rPr>
                <w:rFonts w:ascii="Times New Roman" w:eastAsia="Times New Roman" w:hAnsi="Times New Roman" w:cs="Times New Roman"/>
                <w:sz w:val="20"/>
                <w:szCs w:val="20"/>
                <w:lang w:eastAsia="tr-TR"/>
              </w:rPr>
            </w:pPr>
          </w:p>
        </w:tc>
      </w:tr>
      <w:tr w:rsidR="002D5E42" w:rsidRPr="002D5E42" w:rsidTr="00A66C47">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2D5E42" w:rsidRPr="002D5E42" w:rsidRDefault="002D5E42" w:rsidP="002D5E42">
            <w:pPr>
              <w:spacing w:before="120" w:after="120" w:line="240" w:lineRule="auto"/>
              <w:rPr>
                <w:rFonts w:ascii="Times New Roman" w:eastAsia="Times New Roman" w:hAnsi="Times New Roman" w:cs="Times New Roman"/>
                <w:b/>
                <w:sz w:val="20"/>
                <w:szCs w:val="20"/>
                <w:lang w:eastAsia="tr-TR"/>
              </w:rPr>
            </w:pPr>
          </w:p>
        </w:tc>
        <w:tc>
          <w:tcPr>
            <w:tcW w:w="1126" w:type="pct"/>
            <w:gridSpan w:val="5"/>
            <w:tcBorders>
              <w:top w:val="single" w:sz="4" w:space="0" w:color="auto"/>
              <w:left w:val="single" w:sz="12" w:space="0" w:color="auto"/>
              <w:bottom w:val="single" w:sz="8" w:space="0" w:color="auto"/>
              <w:right w:val="single" w:sz="4" w:space="0" w:color="auto"/>
            </w:tcBorders>
            <w:vAlign w:val="center"/>
          </w:tcPr>
          <w:p w:rsidR="002D5E42" w:rsidRPr="002D5E42" w:rsidRDefault="002D5E42" w:rsidP="002D5E42">
            <w:pPr>
              <w:spacing w:after="0" w:line="240" w:lineRule="auto"/>
              <w:rPr>
                <w:rFonts w:ascii="Times New Roman" w:eastAsia="Times New Roman" w:hAnsi="Times New Roman" w:cs="Times New Roman"/>
                <w:sz w:val="20"/>
                <w:szCs w:val="20"/>
                <w:lang w:eastAsia="tr-TR"/>
              </w:rPr>
            </w:pPr>
            <w:r w:rsidRPr="002D5E42">
              <w:rPr>
                <w:rFonts w:ascii="Times New Roman" w:eastAsia="Times New Roman" w:hAnsi="Times New Roman" w:cs="Times New Roman"/>
                <w:sz w:val="20"/>
                <w:szCs w:val="20"/>
                <w:lang w:eastAsia="tr-TR"/>
              </w:rPr>
              <w:t>Project</w:t>
            </w:r>
          </w:p>
        </w:tc>
        <w:tc>
          <w:tcPr>
            <w:tcW w:w="1241" w:type="pct"/>
            <w:gridSpan w:val="2"/>
            <w:tcBorders>
              <w:top w:val="single" w:sz="4" w:space="0" w:color="auto"/>
              <w:left w:val="single" w:sz="4" w:space="0" w:color="auto"/>
              <w:bottom w:val="single" w:sz="8" w:space="0" w:color="auto"/>
              <w:right w:val="single" w:sz="8" w:space="0" w:color="auto"/>
            </w:tcBorders>
          </w:tcPr>
          <w:p w:rsidR="002D5E42" w:rsidRPr="002D5E42" w:rsidRDefault="002D5E42" w:rsidP="002D5E42">
            <w:pPr>
              <w:spacing w:after="0" w:line="240" w:lineRule="auto"/>
              <w:jc w:val="center"/>
              <w:rPr>
                <w:rFonts w:ascii="Times New Roman" w:eastAsia="Times New Roman" w:hAnsi="Times New Roman" w:cs="Times New Roman"/>
                <w:sz w:val="20"/>
                <w:szCs w:val="20"/>
                <w:lang w:eastAsia="tr-TR"/>
              </w:rPr>
            </w:pPr>
          </w:p>
        </w:tc>
        <w:tc>
          <w:tcPr>
            <w:tcW w:w="669" w:type="pct"/>
            <w:tcBorders>
              <w:top w:val="single" w:sz="4" w:space="0" w:color="auto"/>
              <w:left w:val="single" w:sz="8" w:space="0" w:color="auto"/>
              <w:bottom w:val="single" w:sz="8" w:space="0" w:color="auto"/>
              <w:right w:val="single" w:sz="12" w:space="0" w:color="auto"/>
            </w:tcBorders>
          </w:tcPr>
          <w:p w:rsidR="002D5E42" w:rsidRPr="002D5E42" w:rsidRDefault="002D5E42" w:rsidP="002D5E42">
            <w:pPr>
              <w:spacing w:after="0" w:line="240" w:lineRule="auto"/>
              <w:jc w:val="center"/>
              <w:rPr>
                <w:rFonts w:ascii="Times New Roman" w:eastAsia="Times New Roman" w:hAnsi="Times New Roman" w:cs="Times New Roman"/>
                <w:sz w:val="20"/>
                <w:szCs w:val="20"/>
                <w:lang w:eastAsia="tr-TR"/>
              </w:rPr>
            </w:pPr>
          </w:p>
        </w:tc>
      </w:tr>
      <w:tr w:rsidR="002D5E42" w:rsidRPr="002D5E42" w:rsidTr="00A66C47">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2D5E42" w:rsidRPr="002D5E42" w:rsidRDefault="002D5E42" w:rsidP="002D5E42">
            <w:pPr>
              <w:spacing w:before="120" w:after="120" w:line="240" w:lineRule="auto"/>
              <w:rPr>
                <w:rFonts w:ascii="Times New Roman" w:eastAsia="Times New Roman" w:hAnsi="Times New Roman" w:cs="Times New Roman"/>
                <w:b/>
                <w:sz w:val="20"/>
                <w:szCs w:val="20"/>
                <w:lang w:eastAsia="tr-TR"/>
              </w:rPr>
            </w:pPr>
          </w:p>
        </w:tc>
        <w:tc>
          <w:tcPr>
            <w:tcW w:w="1126" w:type="pct"/>
            <w:gridSpan w:val="5"/>
            <w:tcBorders>
              <w:top w:val="single" w:sz="8" w:space="0" w:color="auto"/>
              <w:left w:val="single" w:sz="12" w:space="0" w:color="auto"/>
              <w:bottom w:val="single" w:sz="8" w:space="0" w:color="auto"/>
              <w:right w:val="single" w:sz="4" w:space="0" w:color="auto"/>
            </w:tcBorders>
            <w:vAlign w:val="center"/>
          </w:tcPr>
          <w:p w:rsidR="002D5E42" w:rsidRPr="002D5E42" w:rsidRDefault="002D5E42" w:rsidP="002D5E42">
            <w:pPr>
              <w:spacing w:after="0" w:line="240" w:lineRule="auto"/>
              <w:rPr>
                <w:rFonts w:ascii="Times New Roman" w:eastAsia="Times New Roman" w:hAnsi="Times New Roman" w:cs="Times New Roman"/>
                <w:sz w:val="20"/>
                <w:szCs w:val="20"/>
                <w:lang w:eastAsia="tr-TR"/>
              </w:rPr>
            </w:pPr>
            <w:r w:rsidRPr="002D5E42">
              <w:rPr>
                <w:rFonts w:ascii="Times New Roman" w:eastAsia="Times New Roman" w:hAnsi="Times New Roman" w:cs="Times New Roman"/>
                <w:sz w:val="20"/>
                <w:szCs w:val="20"/>
                <w:lang w:eastAsia="tr-TR"/>
              </w:rPr>
              <w:t>Report</w:t>
            </w:r>
          </w:p>
        </w:tc>
        <w:tc>
          <w:tcPr>
            <w:tcW w:w="1241" w:type="pct"/>
            <w:gridSpan w:val="2"/>
            <w:tcBorders>
              <w:top w:val="single" w:sz="8" w:space="0" w:color="auto"/>
              <w:left w:val="single" w:sz="4" w:space="0" w:color="auto"/>
              <w:bottom w:val="single" w:sz="8" w:space="0" w:color="auto"/>
              <w:right w:val="single" w:sz="8" w:space="0" w:color="auto"/>
            </w:tcBorders>
          </w:tcPr>
          <w:p w:rsidR="002D5E42" w:rsidRPr="002D5E42" w:rsidRDefault="002D5E42" w:rsidP="002D5E42">
            <w:pPr>
              <w:spacing w:after="0" w:line="240" w:lineRule="auto"/>
              <w:jc w:val="center"/>
              <w:rPr>
                <w:rFonts w:ascii="Times New Roman" w:eastAsia="Times New Roman" w:hAnsi="Times New Roman" w:cs="Times New Roman"/>
                <w:sz w:val="20"/>
                <w:szCs w:val="20"/>
                <w:lang w:eastAsia="tr-TR"/>
              </w:rPr>
            </w:pPr>
          </w:p>
        </w:tc>
        <w:tc>
          <w:tcPr>
            <w:tcW w:w="669" w:type="pct"/>
            <w:tcBorders>
              <w:top w:val="single" w:sz="8" w:space="0" w:color="auto"/>
              <w:left w:val="single" w:sz="8" w:space="0" w:color="auto"/>
              <w:bottom w:val="single" w:sz="8" w:space="0" w:color="auto"/>
              <w:right w:val="single" w:sz="12" w:space="0" w:color="auto"/>
            </w:tcBorders>
          </w:tcPr>
          <w:p w:rsidR="002D5E42" w:rsidRPr="002D5E42" w:rsidRDefault="002D5E42" w:rsidP="002D5E42">
            <w:pPr>
              <w:spacing w:after="0" w:line="240" w:lineRule="auto"/>
              <w:rPr>
                <w:rFonts w:ascii="Times New Roman" w:eastAsia="Times New Roman" w:hAnsi="Times New Roman" w:cs="Times New Roman"/>
                <w:sz w:val="20"/>
                <w:szCs w:val="20"/>
                <w:lang w:eastAsia="tr-TR"/>
              </w:rPr>
            </w:pPr>
          </w:p>
        </w:tc>
      </w:tr>
      <w:tr w:rsidR="002D5E42" w:rsidRPr="002D5E42" w:rsidTr="00A66C47">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2D5E42" w:rsidRPr="002D5E42" w:rsidRDefault="002D5E42" w:rsidP="002D5E42">
            <w:pPr>
              <w:spacing w:before="120" w:after="120" w:line="240" w:lineRule="auto"/>
              <w:rPr>
                <w:rFonts w:ascii="Times New Roman" w:eastAsia="Times New Roman" w:hAnsi="Times New Roman" w:cs="Times New Roman"/>
                <w:b/>
                <w:sz w:val="20"/>
                <w:szCs w:val="20"/>
                <w:lang w:eastAsia="tr-TR"/>
              </w:rPr>
            </w:pPr>
          </w:p>
        </w:tc>
        <w:tc>
          <w:tcPr>
            <w:tcW w:w="1126" w:type="pct"/>
            <w:gridSpan w:val="5"/>
            <w:tcBorders>
              <w:top w:val="single" w:sz="8" w:space="0" w:color="auto"/>
              <w:left w:val="single" w:sz="12" w:space="0" w:color="auto"/>
              <w:bottom w:val="single" w:sz="12" w:space="0" w:color="auto"/>
              <w:right w:val="single" w:sz="4" w:space="0" w:color="auto"/>
            </w:tcBorders>
            <w:vAlign w:val="center"/>
          </w:tcPr>
          <w:p w:rsidR="002D5E42" w:rsidRPr="002D5E42" w:rsidRDefault="002D5E42" w:rsidP="002D5E42">
            <w:pPr>
              <w:spacing w:after="0" w:line="240" w:lineRule="auto"/>
              <w:rPr>
                <w:rFonts w:ascii="Times New Roman" w:eastAsia="Times New Roman" w:hAnsi="Times New Roman" w:cs="Times New Roman"/>
                <w:sz w:val="20"/>
                <w:szCs w:val="20"/>
                <w:lang w:eastAsia="tr-TR"/>
              </w:rPr>
            </w:pPr>
            <w:r w:rsidRPr="002D5E42">
              <w:rPr>
                <w:rFonts w:ascii="Times New Roman" w:eastAsia="Times New Roman" w:hAnsi="Times New Roman" w:cs="Times New Roman"/>
                <w:sz w:val="20"/>
                <w:szCs w:val="20"/>
                <w:lang w:eastAsia="tr-TR"/>
              </w:rPr>
              <w:t>Others (………)</w:t>
            </w:r>
          </w:p>
        </w:tc>
        <w:tc>
          <w:tcPr>
            <w:tcW w:w="1241" w:type="pct"/>
            <w:gridSpan w:val="2"/>
            <w:tcBorders>
              <w:top w:val="single" w:sz="8" w:space="0" w:color="auto"/>
              <w:left w:val="single" w:sz="4" w:space="0" w:color="auto"/>
              <w:bottom w:val="single" w:sz="12" w:space="0" w:color="auto"/>
              <w:right w:val="single" w:sz="8" w:space="0" w:color="auto"/>
            </w:tcBorders>
          </w:tcPr>
          <w:p w:rsidR="002D5E42" w:rsidRPr="002D5E42" w:rsidRDefault="002D5E42" w:rsidP="002D5E42">
            <w:pPr>
              <w:spacing w:after="0" w:line="240" w:lineRule="auto"/>
              <w:rPr>
                <w:rFonts w:ascii="Times New Roman" w:eastAsia="Times New Roman" w:hAnsi="Times New Roman" w:cs="Times New Roman"/>
                <w:sz w:val="20"/>
                <w:szCs w:val="20"/>
                <w:lang w:eastAsia="tr-TR"/>
              </w:rPr>
            </w:pPr>
          </w:p>
        </w:tc>
        <w:tc>
          <w:tcPr>
            <w:tcW w:w="669" w:type="pct"/>
            <w:tcBorders>
              <w:top w:val="single" w:sz="8" w:space="0" w:color="auto"/>
              <w:left w:val="single" w:sz="8" w:space="0" w:color="auto"/>
              <w:bottom w:val="single" w:sz="12" w:space="0" w:color="auto"/>
              <w:right w:val="single" w:sz="12" w:space="0" w:color="auto"/>
            </w:tcBorders>
          </w:tcPr>
          <w:p w:rsidR="002D5E42" w:rsidRPr="002D5E42" w:rsidRDefault="002D5E42" w:rsidP="002D5E42">
            <w:pPr>
              <w:spacing w:after="0" w:line="240" w:lineRule="auto"/>
              <w:rPr>
                <w:rFonts w:ascii="Times New Roman" w:eastAsia="Times New Roman" w:hAnsi="Times New Roman" w:cs="Times New Roman"/>
                <w:sz w:val="20"/>
                <w:szCs w:val="20"/>
                <w:lang w:eastAsia="tr-TR"/>
              </w:rPr>
            </w:pPr>
          </w:p>
        </w:tc>
      </w:tr>
      <w:tr w:rsidR="002D5E42" w:rsidRPr="002D5E42" w:rsidTr="00A66C47">
        <w:trPr>
          <w:trHeight w:val="392"/>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2D5E42" w:rsidRPr="002D5E42" w:rsidRDefault="002D5E42" w:rsidP="002D5E42">
            <w:pPr>
              <w:spacing w:before="120" w:after="120" w:line="240" w:lineRule="auto"/>
              <w:jc w:val="center"/>
              <w:rPr>
                <w:rFonts w:ascii="Times New Roman" w:eastAsia="Times New Roman" w:hAnsi="Times New Roman" w:cs="Times New Roman"/>
                <w:b/>
                <w:sz w:val="20"/>
                <w:szCs w:val="20"/>
                <w:lang w:eastAsia="tr-TR"/>
              </w:rPr>
            </w:pPr>
            <w:r w:rsidRPr="002D5E42">
              <w:rPr>
                <w:rFonts w:ascii="Times New Roman" w:eastAsia="Times New Roman" w:hAnsi="Times New Roman" w:cs="Times New Roman"/>
                <w:b/>
                <w:sz w:val="20"/>
                <w:szCs w:val="20"/>
                <w:lang w:eastAsia="tr-TR"/>
              </w:rPr>
              <w:t>FINAL EXAM</w:t>
            </w:r>
          </w:p>
        </w:tc>
        <w:tc>
          <w:tcPr>
            <w:tcW w:w="1126" w:type="pct"/>
            <w:gridSpan w:val="5"/>
            <w:tcBorders>
              <w:top w:val="single" w:sz="12" w:space="0" w:color="auto"/>
              <w:left w:val="single" w:sz="12" w:space="0" w:color="auto"/>
              <w:bottom w:val="single" w:sz="8" w:space="0" w:color="auto"/>
              <w:right w:val="single" w:sz="4" w:space="0" w:color="auto"/>
            </w:tcBorders>
          </w:tcPr>
          <w:p w:rsidR="002D5E42" w:rsidRPr="002D5E42" w:rsidRDefault="002D5E42" w:rsidP="002D5E42">
            <w:pPr>
              <w:spacing w:after="0" w:line="240" w:lineRule="auto"/>
              <w:rPr>
                <w:rFonts w:ascii="Times New Roman" w:eastAsia="Times New Roman" w:hAnsi="Times New Roman" w:cs="Times New Roman"/>
                <w:sz w:val="20"/>
                <w:szCs w:val="20"/>
                <w:lang w:eastAsia="tr-TR"/>
              </w:rPr>
            </w:pPr>
            <w:r w:rsidRPr="002D5E42">
              <w:rPr>
                <w:rFonts w:ascii="Times New Roman" w:eastAsia="Times New Roman" w:hAnsi="Times New Roman" w:cs="Times New Roman"/>
                <w:sz w:val="20"/>
                <w:szCs w:val="20"/>
                <w:lang w:eastAsia="tr-TR"/>
              </w:rPr>
              <w:t xml:space="preserve"> </w:t>
            </w:r>
          </w:p>
        </w:tc>
        <w:tc>
          <w:tcPr>
            <w:tcW w:w="1241" w:type="pct"/>
            <w:gridSpan w:val="2"/>
            <w:tcBorders>
              <w:top w:val="single" w:sz="12" w:space="0" w:color="auto"/>
              <w:left w:val="single" w:sz="4" w:space="0" w:color="auto"/>
              <w:bottom w:val="single" w:sz="8" w:space="0" w:color="auto"/>
              <w:right w:val="single" w:sz="8" w:space="0" w:color="auto"/>
            </w:tcBorders>
          </w:tcPr>
          <w:p w:rsidR="002D5E42" w:rsidRPr="002D5E42" w:rsidRDefault="002D5E42" w:rsidP="002D5E42">
            <w:pPr>
              <w:spacing w:after="0" w:line="240" w:lineRule="auto"/>
              <w:jc w:val="center"/>
              <w:rPr>
                <w:rFonts w:ascii="Times New Roman" w:eastAsia="Times New Roman" w:hAnsi="Times New Roman" w:cs="Times New Roman"/>
                <w:sz w:val="20"/>
                <w:szCs w:val="20"/>
                <w:lang w:eastAsia="tr-TR"/>
              </w:rPr>
            </w:pPr>
            <w:r w:rsidRPr="002D5E42">
              <w:rPr>
                <w:rFonts w:ascii="Times New Roman" w:eastAsia="Times New Roman" w:hAnsi="Times New Roman" w:cs="Times New Roman"/>
                <w:sz w:val="20"/>
                <w:szCs w:val="20"/>
                <w:lang w:eastAsia="tr-TR"/>
              </w:rPr>
              <w:t>1</w:t>
            </w:r>
          </w:p>
        </w:tc>
        <w:tc>
          <w:tcPr>
            <w:tcW w:w="669" w:type="pct"/>
            <w:tcBorders>
              <w:top w:val="single" w:sz="12" w:space="0" w:color="auto"/>
              <w:left w:val="single" w:sz="8" w:space="0" w:color="auto"/>
              <w:bottom w:val="single" w:sz="8" w:space="0" w:color="auto"/>
              <w:right w:val="single" w:sz="12" w:space="0" w:color="auto"/>
            </w:tcBorders>
          </w:tcPr>
          <w:p w:rsidR="002D5E42" w:rsidRPr="002D5E42" w:rsidRDefault="002D5E42" w:rsidP="002D5E42">
            <w:pPr>
              <w:spacing w:after="0" w:line="240" w:lineRule="auto"/>
              <w:jc w:val="center"/>
              <w:rPr>
                <w:rFonts w:ascii="Times New Roman" w:eastAsia="Times New Roman" w:hAnsi="Times New Roman" w:cs="Times New Roman"/>
                <w:sz w:val="20"/>
                <w:szCs w:val="20"/>
                <w:lang w:eastAsia="tr-TR"/>
              </w:rPr>
            </w:pPr>
            <w:r w:rsidRPr="002D5E42">
              <w:rPr>
                <w:rFonts w:ascii="Times New Roman" w:eastAsia="Times New Roman" w:hAnsi="Times New Roman" w:cs="Times New Roman"/>
                <w:sz w:val="20"/>
                <w:szCs w:val="20"/>
                <w:lang w:eastAsia="tr-TR"/>
              </w:rPr>
              <w:t>50</w:t>
            </w:r>
          </w:p>
        </w:tc>
      </w:tr>
      <w:tr w:rsidR="002D5E42" w:rsidRPr="002D5E42" w:rsidTr="00A66C47">
        <w:trPr>
          <w:trHeight w:val="447"/>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2D5E42" w:rsidRPr="002D5E42" w:rsidRDefault="002D5E42" w:rsidP="002D5E42">
            <w:pPr>
              <w:spacing w:after="0" w:line="240" w:lineRule="auto"/>
              <w:jc w:val="center"/>
              <w:rPr>
                <w:rFonts w:ascii="Times New Roman" w:eastAsia="Times New Roman" w:hAnsi="Times New Roman" w:cs="Times New Roman"/>
                <w:b/>
                <w:sz w:val="20"/>
                <w:szCs w:val="20"/>
                <w:lang w:eastAsia="tr-TR"/>
              </w:rPr>
            </w:pPr>
            <w:r w:rsidRPr="002D5E42">
              <w:rPr>
                <w:rFonts w:ascii="Times New Roman" w:eastAsia="Times New Roman" w:hAnsi="Times New Roman" w:cs="Times New Roman"/>
                <w:b/>
                <w:sz w:val="20"/>
                <w:szCs w:val="20"/>
                <w:lang w:eastAsia="tr-TR"/>
              </w:rPr>
              <w:t>PREREQUIEITE(S)</w:t>
            </w:r>
          </w:p>
        </w:tc>
        <w:tc>
          <w:tcPr>
            <w:tcW w:w="3036" w:type="pct"/>
            <w:gridSpan w:val="8"/>
            <w:tcBorders>
              <w:top w:val="single" w:sz="12" w:space="0" w:color="auto"/>
              <w:left w:val="single" w:sz="12" w:space="0" w:color="auto"/>
              <w:bottom w:val="single" w:sz="12" w:space="0" w:color="auto"/>
              <w:right w:val="single" w:sz="12" w:space="0" w:color="auto"/>
            </w:tcBorders>
            <w:vAlign w:val="center"/>
          </w:tcPr>
          <w:p w:rsidR="002D5E42" w:rsidRPr="002D5E42" w:rsidRDefault="002D5E42" w:rsidP="002D5E42">
            <w:pPr>
              <w:spacing w:after="0" w:line="240" w:lineRule="auto"/>
              <w:jc w:val="both"/>
              <w:rPr>
                <w:rFonts w:ascii="Times New Roman" w:eastAsia="Times New Roman" w:hAnsi="Times New Roman" w:cs="Times New Roman"/>
                <w:sz w:val="20"/>
                <w:szCs w:val="20"/>
                <w:lang w:val="en-US" w:eastAsia="tr-TR"/>
              </w:rPr>
            </w:pPr>
            <w:r w:rsidRPr="002D5E42">
              <w:rPr>
                <w:rFonts w:ascii="Times New Roman" w:eastAsia="Times New Roman" w:hAnsi="Times New Roman" w:cs="Times New Roman"/>
                <w:sz w:val="20"/>
                <w:szCs w:val="20"/>
                <w:lang w:val="en-US" w:eastAsia="tr-TR"/>
              </w:rPr>
              <w:t>Should learn anatomy, histology, biochemistry and biophysics</w:t>
            </w:r>
          </w:p>
        </w:tc>
      </w:tr>
      <w:tr w:rsidR="002D5E42" w:rsidRPr="002D5E42" w:rsidTr="00A66C47">
        <w:trPr>
          <w:trHeight w:val="447"/>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2D5E42" w:rsidRPr="002D5E42" w:rsidRDefault="002D5E42" w:rsidP="002D5E42">
            <w:pPr>
              <w:spacing w:after="0" w:line="240" w:lineRule="auto"/>
              <w:jc w:val="center"/>
              <w:rPr>
                <w:rFonts w:ascii="Times New Roman" w:eastAsia="Times New Roman" w:hAnsi="Times New Roman" w:cs="Times New Roman"/>
                <w:b/>
                <w:sz w:val="20"/>
                <w:szCs w:val="20"/>
                <w:lang w:eastAsia="tr-TR"/>
              </w:rPr>
            </w:pPr>
            <w:r w:rsidRPr="002D5E42">
              <w:rPr>
                <w:rFonts w:ascii="Times New Roman" w:eastAsia="Times New Roman" w:hAnsi="Times New Roman" w:cs="Times New Roman"/>
                <w:b/>
                <w:sz w:val="20"/>
                <w:szCs w:val="20"/>
                <w:lang w:eastAsia="tr-TR"/>
              </w:rPr>
              <w:t>COURSE DESCRIPTION</w:t>
            </w:r>
          </w:p>
        </w:tc>
        <w:tc>
          <w:tcPr>
            <w:tcW w:w="3036" w:type="pct"/>
            <w:gridSpan w:val="8"/>
            <w:tcBorders>
              <w:top w:val="single" w:sz="12" w:space="0" w:color="auto"/>
              <w:left w:val="single" w:sz="12" w:space="0" w:color="auto"/>
              <w:bottom w:val="single" w:sz="12" w:space="0" w:color="auto"/>
              <w:right w:val="single" w:sz="12" w:space="0" w:color="auto"/>
            </w:tcBorders>
            <w:shd w:val="clear" w:color="auto" w:fill="auto"/>
          </w:tcPr>
          <w:p w:rsidR="002D5E42" w:rsidRPr="002D5E42" w:rsidRDefault="002D5E42" w:rsidP="002D5E42">
            <w:pPr>
              <w:shd w:val="clear" w:color="auto" w:fill="F5F5F5"/>
              <w:spacing w:before="120" w:after="120" w:line="240" w:lineRule="auto"/>
              <w:rPr>
                <w:rFonts w:ascii="Times New Roman" w:eastAsia="Times New Roman" w:hAnsi="Times New Roman" w:cs="Times New Roman"/>
                <w:color w:val="888888"/>
                <w:sz w:val="20"/>
                <w:szCs w:val="20"/>
                <w:lang w:eastAsia="tr-TR"/>
              </w:rPr>
            </w:pPr>
            <w:r w:rsidRPr="002D5E42">
              <w:rPr>
                <w:rFonts w:ascii="Times New Roman" w:eastAsia="Times New Roman" w:hAnsi="Times New Roman" w:cs="Times New Roman"/>
                <w:sz w:val="20"/>
                <w:szCs w:val="20"/>
                <w:lang w:eastAsia="tr-TR"/>
              </w:rPr>
              <w:t>Physiology of muscles, blood, circulatory, respiratory, urinary, digestive, nervous, endocrin, sensory systems.</w:t>
            </w:r>
          </w:p>
        </w:tc>
      </w:tr>
      <w:tr w:rsidR="002D5E42" w:rsidRPr="002D5E42" w:rsidTr="00A66C47">
        <w:trPr>
          <w:trHeight w:val="426"/>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2D5E42" w:rsidRPr="002D5E42" w:rsidRDefault="002D5E42" w:rsidP="002D5E42">
            <w:pPr>
              <w:spacing w:after="0" w:line="240" w:lineRule="auto"/>
              <w:jc w:val="center"/>
              <w:rPr>
                <w:rFonts w:ascii="Times New Roman" w:eastAsia="Times New Roman" w:hAnsi="Times New Roman" w:cs="Times New Roman"/>
                <w:b/>
                <w:sz w:val="20"/>
                <w:szCs w:val="20"/>
                <w:lang w:eastAsia="tr-TR"/>
              </w:rPr>
            </w:pPr>
            <w:r w:rsidRPr="002D5E42">
              <w:rPr>
                <w:rFonts w:ascii="Times New Roman" w:eastAsia="Times New Roman" w:hAnsi="Times New Roman" w:cs="Times New Roman"/>
                <w:b/>
                <w:sz w:val="20"/>
                <w:szCs w:val="20"/>
                <w:lang w:eastAsia="tr-TR"/>
              </w:rPr>
              <w:t>COURSE OBJECTIVES</w:t>
            </w:r>
          </w:p>
        </w:tc>
        <w:tc>
          <w:tcPr>
            <w:tcW w:w="3036" w:type="pct"/>
            <w:gridSpan w:val="8"/>
            <w:tcBorders>
              <w:top w:val="single" w:sz="12" w:space="0" w:color="auto"/>
              <w:left w:val="single" w:sz="12" w:space="0" w:color="auto"/>
              <w:bottom w:val="single" w:sz="12" w:space="0" w:color="auto"/>
              <w:right w:val="single" w:sz="12" w:space="0" w:color="auto"/>
            </w:tcBorders>
            <w:shd w:val="clear" w:color="auto" w:fill="auto"/>
          </w:tcPr>
          <w:p w:rsidR="002D5E42" w:rsidRPr="002D5E42" w:rsidRDefault="002D5E42" w:rsidP="002D5E42">
            <w:pPr>
              <w:shd w:val="clear" w:color="auto" w:fill="F5F5F5"/>
              <w:spacing w:after="0" w:line="240" w:lineRule="auto"/>
              <w:rPr>
                <w:rFonts w:ascii="Arial" w:eastAsia="Times New Roman" w:hAnsi="Arial" w:cs="Arial"/>
                <w:color w:val="888888"/>
                <w:sz w:val="20"/>
                <w:szCs w:val="20"/>
                <w:lang w:eastAsia="tr-TR"/>
              </w:rPr>
            </w:pPr>
            <w:r w:rsidRPr="002D5E42">
              <w:rPr>
                <w:rFonts w:ascii="Times New Roman" w:eastAsia="Times New Roman" w:hAnsi="Times New Roman" w:cs="Times New Roman"/>
                <w:sz w:val="20"/>
                <w:szCs w:val="20"/>
                <w:lang w:eastAsia="tr-TR"/>
              </w:rPr>
              <w:t>To teach how the body of a healthy and young person works.</w:t>
            </w:r>
          </w:p>
        </w:tc>
      </w:tr>
      <w:tr w:rsidR="002D5E42" w:rsidRPr="002D5E42" w:rsidTr="00A66C47">
        <w:trPr>
          <w:trHeight w:val="518"/>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2D5E42" w:rsidRPr="002D5E42" w:rsidRDefault="002D5E42" w:rsidP="002D5E42">
            <w:pPr>
              <w:spacing w:after="0" w:line="240" w:lineRule="auto"/>
              <w:jc w:val="center"/>
              <w:rPr>
                <w:rFonts w:ascii="Times New Roman" w:eastAsia="Times New Roman" w:hAnsi="Times New Roman" w:cs="Times New Roman"/>
                <w:b/>
                <w:sz w:val="20"/>
                <w:szCs w:val="20"/>
                <w:lang w:eastAsia="tr-TR"/>
              </w:rPr>
            </w:pPr>
            <w:r w:rsidRPr="002D5E42">
              <w:rPr>
                <w:rFonts w:ascii="Times New Roman" w:eastAsia="Times New Roman" w:hAnsi="Times New Roman" w:cs="Times New Roman"/>
                <w:b/>
                <w:sz w:val="20"/>
                <w:szCs w:val="20"/>
                <w:lang w:eastAsia="tr-TR"/>
              </w:rPr>
              <w:t>ADDITIVE OF COURSE TO APPLY PROFESSIONAL EDUATION</w:t>
            </w:r>
          </w:p>
        </w:tc>
        <w:tc>
          <w:tcPr>
            <w:tcW w:w="3036" w:type="pct"/>
            <w:gridSpan w:val="8"/>
            <w:tcBorders>
              <w:top w:val="single" w:sz="12" w:space="0" w:color="auto"/>
              <w:left w:val="single" w:sz="12" w:space="0" w:color="auto"/>
              <w:bottom w:val="single" w:sz="12" w:space="0" w:color="auto"/>
              <w:right w:val="single" w:sz="12" w:space="0" w:color="auto"/>
            </w:tcBorders>
            <w:shd w:val="clear" w:color="auto" w:fill="auto"/>
            <w:vAlign w:val="center"/>
          </w:tcPr>
          <w:p w:rsidR="002D5E42" w:rsidRPr="002D5E42" w:rsidRDefault="002D5E42" w:rsidP="002D5E42">
            <w:pPr>
              <w:shd w:val="clear" w:color="auto" w:fill="F5F5F5"/>
              <w:spacing w:before="120" w:after="120" w:line="240" w:lineRule="auto"/>
              <w:rPr>
                <w:rFonts w:ascii="Times New Roman" w:eastAsia="Times New Roman" w:hAnsi="Times New Roman" w:cs="Times New Roman"/>
                <w:color w:val="888888"/>
                <w:sz w:val="20"/>
                <w:szCs w:val="20"/>
                <w:lang w:eastAsia="tr-TR"/>
              </w:rPr>
            </w:pPr>
            <w:r w:rsidRPr="002D5E42">
              <w:rPr>
                <w:rFonts w:ascii="Times New Roman" w:eastAsia="Times New Roman" w:hAnsi="Times New Roman" w:cs="Times New Roman"/>
                <w:sz w:val="20"/>
                <w:szCs w:val="20"/>
                <w:lang w:eastAsia="tr-TR"/>
              </w:rPr>
              <w:t>To teach normal physiology</w:t>
            </w:r>
          </w:p>
        </w:tc>
      </w:tr>
      <w:tr w:rsidR="002D5E42" w:rsidRPr="002D5E42" w:rsidTr="00A66C47">
        <w:trPr>
          <w:trHeight w:val="518"/>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2D5E42" w:rsidRPr="002D5E42" w:rsidRDefault="002D5E42" w:rsidP="002D5E42">
            <w:pPr>
              <w:spacing w:after="0" w:line="240" w:lineRule="auto"/>
              <w:jc w:val="center"/>
              <w:rPr>
                <w:rFonts w:ascii="Times New Roman" w:eastAsia="Times New Roman" w:hAnsi="Times New Roman" w:cs="Times New Roman"/>
                <w:b/>
                <w:sz w:val="20"/>
                <w:szCs w:val="20"/>
                <w:lang w:eastAsia="tr-TR"/>
              </w:rPr>
            </w:pPr>
            <w:r w:rsidRPr="002D5E42">
              <w:rPr>
                <w:rFonts w:ascii="Times New Roman" w:eastAsia="Times New Roman" w:hAnsi="Times New Roman" w:cs="Times New Roman"/>
                <w:b/>
                <w:sz w:val="20"/>
                <w:szCs w:val="20"/>
                <w:lang w:eastAsia="tr-TR"/>
              </w:rPr>
              <w:t>COURSE OUTCOMES</w:t>
            </w:r>
          </w:p>
        </w:tc>
        <w:tc>
          <w:tcPr>
            <w:tcW w:w="3036" w:type="pct"/>
            <w:gridSpan w:val="8"/>
            <w:tcBorders>
              <w:top w:val="single" w:sz="12" w:space="0" w:color="auto"/>
              <w:left w:val="single" w:sz="12" w:space="0" w:color="auto"/>
              <w:bottom w:val="single" w:sz="12" w:space="0" w:color="auto"/>
              <w:right w:val="single" w:sz="12" w:space="0" w:color="auto"/>
            </w:tcBorders>
            <w:shd w:val="clear" w:color="auto" w:fill="auto"/>
          </w:tcPr>
          <w:p w:rsidR="002D5E42" w:rsidRPr="002D5E42" w:rsidRDefault="002D5E42" w:rsidP="002D5E42">
            <w:pPr>
              <w:shd w:val="clear" w:color="auto" w:fill="F5F5F5"/>
              <w:spacing w:before="120" w:after="120" w:line="240" w:lineRule="auto"/>
              <w:rPr>
                <w:rFonts w:ascii="Times New Roman" w:eastAsia="Times New Roman" w:hAnsi="Times New Roman" w:cs="Times New Roman"/>
                <w:color w:val="888888"/>
                <w:sz w:val="20"/>
                <w:szCs w:val="20"/>
                <w:lang w:eastAsia="tr-TR"/>
              </w:rPr>
            </w:pPr>
            <w:r w:rsidRPr="002D5E42">
              <w:rPr>
                <w:rFonts w:ascii="Times New Roman" w:eastAsia="Times New Roman" w:hAnsi="Times New Roman" w:cs="Times New Roman"/>
                <w:color w:val="333333"/>
                <w:sz w:val="20"/>
                <w:szCs w:val="20"/>
                <w:lang w:val="en" w:eastAsia="tr-TR"/>
              </w:rPr>
              <w:t xml:space="preserve"> </w:t>
            </w:r>
            <w:r w:rsidRPr="002D5E42">
              <w:rPr>
                <w:rFonts w:ascii="Times New Roman" w:eastAsia="Times New Roman" w:hAnsi="Times New Roman" w:cs="Times New Roman"/>
                <w:sz w:val="20"/>
                <w:szCs w:val="20"/>
                <w:lang w:eastAsia="tr-TR"/>
              </w:rPr>
              <w:t>To be learned human physiology</w:t>
            </w:r>
          </w:p>
        </w:tc>
      </w:tr>
      <w:tr w:rsidR="002D5E42" w:rsidRPr="002D5E42" w:rsidTr="00A66C47">
        <w:trPr>
          <w:trHeight w:val="54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2D5E42" w:rsidRPr="002D5E42" w:rsidRDefault="002D5E42" w:rsidP="002D5E42">
            <w:pPr>
              <w:spacing w:after="0" w:line="240" w:lineRule="auto"/>
              <w:jc w:val="center"/>
              <w:rPr>
                <w:rFonts w:ascii="Times New Roman" w:eastAsia="Times New Roman" w:hAnsi="Times New Roman" w:cs="Times New Roman"/>
                <w:b/>
                <w:sz w:val="20"/>
                <w:szCs w:val="20"/>
                <w:lang w:eastAsia="tr-TR"/>
              </w:rPr>
            </w:pPr>
            <w:r w:rsidRPr="002D5E42">
              <w:rPr>
                <w:rFonts w:ascii="Times New Roman" w:eastAsia="Times New Roman" w:hAnsi="Times New Roman" w:cs="Times New Roman"/>
                <w:b/>
                <w:sz w:val="20"/>
                <w:szCs w:val="20"/>
                <w:lang w:eastAsia="tr-TR"/>
              </w:rPr>
              <w:t>TEXTBOOK</w:t>
            </w:r>
          </w:p>
        </w:tc>
        <w:tc>
          <w:tcPr>
            <w:tcW w:w="3036" w:type="pct"/>
            <w:gridSpan w:val="8"/>
            <w:tcBorders>
              <w:top w:val="single" w:sz="12" w:space="0" w:color="auto"/>
              <w:left w:val="single" w:sz="12" w:space="0" w:color="auto"/>
              <w:bottom w:val="single" w:sz="12" w:space="0" w:color="auto"/>
              <w:right w:val="single" w:sz="12" w:space="0" w:color="auto"/>
            </w:tcBorders>
            <w:shd w:val="clear" w:color="auto" w:fill="auto"/>
          </w:tcPr>
          <w:p w:rsidR="002D5E42" w:rsidRPr="002D5E42" w:rsidRDefault="002D5E42" w:rsidP="002D5E42">
            <w:pPr>
              <w:spacing w:before="120" w:after="120" w:line="240" w:lineRule="auto"/>
              <w:ind w:left="360"/>
              <w:outlineLvl w:val="3"/>
              <w:rPr>
                <w:rFonts w:ascii="Times New Roman" w:eastAsia="Times New Roman" w:hAnsi="Times New Roman" w:cs="Times New Roman"/>
                <w:bCs/>
                <w:color w:val="000000"/>
                <w:sz w:val="20"/>
                <w:szCs w:val="20"/>
                <w:lang w:val="en-US" w:eastAsia="tr-TR"/>
              </w:rPr>
            </w:pPr>
            <w:r w:rsidRPr="002D5E42">
              <w:rPr>
                <w:rFonts w:ascii="Times New Roman" w:eastAsia="Times New Roman" w:hAnsi="Times New Roman" w:cs="Times New Roman"/>
                <w:bCs/>
                <w:color w:val="000000"/>
                <w:sz w:val="20"/>
                <w:szCs w:val="20"/>
                <w:lang w:val="en-US" w:eastAsia="tr-TR"/>
              </w:rPr>
              <w:t>Course notes</w:t>
            </w:r>
          </w:p>
        </w:tc>
      </w:tr>
      <w:tr w:rsidR="002D5E42" w:rsidRPr="002D5E42" w:rsidTr="00A66C47">
        <w:trPr>
          <w:trHeight w:val="54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2D5E42" w:rsidRPr="002D5E42" w:rsidRDefault="002D5E42" w:rsidP="002D5E42">
            <w:pPr>
              <w:spacing w:after="0" w:line="240" w:lineRule="auto"/>
              <w:jc w:val="center"/>
              <w:rPr>
                <w:rFonts w:ascii="Times New Roman" w:eastAsia="Times New Roman" w:hAnsi="Times New Roman" w:cs="Times New Roman"/>
                <w:b/>
                <w:sz w:val="20"/>
                <w:szCs w:val="20"/>
                <w:lang w:eastAsia="tr-TR"/>
              </w:rPr>
            </w:pPr>
            <w:r w:rsidRPr="002D5E42">
              <w:rPr>
                <w:rFonts w:ascii="Times New Roman" w:eastAsia="Times New Roman" w:hAnsi="Times New Roman" w:cs="Times New Roman"/>
                <w:b/>
                <w:sz w:val="20"/>
                <w:szCs w:val="20"/>
                <w:lang w:eastAsia="tr-TR"/>
              </w:rPr>
              <w:t>OTHER REFERENCES</w:t>
            </w:r>
          </w:p>
        </w:tc>
        <w:tc>
          <w:tcPr>
            <w:tcW w:w="3036" w:type="pct"/>
            <w:gridSpan w:val="8"/>
            <w:tcBorders>
              <w:top w:val="single" w:sz="12" w:space="0" w:color="auto"/>
              <w:left w:val="single" w:sz="12" w:space="0" w:color="auto"/>
              <w:bottom w:val="single" w:sz="12" w:space="0" w:color="auto"/>
              <w:right w:val="single" w:sz="12" w:space="0" w:color="auto"/>
            </w:tcBorders>
            <w:shd w:val="clear" w:color="auto" w:fill="auto"/>
          </w:tcPr>
          <w:p w:rsidR="002D5E42" w:rsidRPr="002D5E42" w:rsidRDefault="002D5E42" w:rsidP="002D5E42">
            <w:pPr>
              <w:spacing w:after="0" w:line="240" w:lineRule="auto"/>
              <w:outlineLvl w:val="3"/>
              <w:rPr>
                <w:rFonts w:ascii="Times New Roman" w:eastAsia="Times New Roman" w:hAnsi="Times New Roman" w:cs="Times New Roman"/>
                <w:bCs/>
                <w:sz w:val="20"/>
                <w:szCs w:val="20"/>
                <w:lang w:eastAsia="tr-TR"/>
              </w:rPr>
            </w:pPr>
            <w:r w:rsidRPr="002D5E42">
              <w:rPr>
                <w:rFonts w:ascii="Times New Roman" w:eastAsia="Times New Roman" w:hAnsi="Times New Roman" w:cs="Times New Roman"/>
                <w:bCs/>
                <w:sz w:val="20"/>
                <w:szCs w:val="20"/>
                <w:lang w:eastAsia="tr-TR"/>
              </w:rPr>
              <w:t>Guyton and Hall;Textbook of  Medical Physiology</w:t>
            </w:r>
          </w:p>
          <w:p w:rsidR="002D5E42" w:rsidRPr="002D5E42" w:rsidRDefault="002D5E42" w:rsidP="002D5E42">
            <w:pPr>
              <w:spacing w:before="120" w:after="120" w:line="240" w:lineRule="auto"/>
              <w:outlineLvl w:val="3"/>
              <w:rPr>
                <w:rFonts w:ascii="Times New Roman" w:eastAsia="Times New Roman" w:hAnsi="Times New Roman" w:cs="Times New Roman"/>
                <w:bCs/>
                <w:sz w:val="20"/>
                <w:szCs w:val="20"/>
                <w:lang w:eastAsia="tr-TR"/>
              </w:rPr>
            </w:pPr>
            <w:r w:rsidRPr="002D5E42">
              <w:rPr>
                <w:rFonts w:ascii="Times New Roman" w:eastAsia="Times New Roman" w:hAnsi="Times New Roman" w:cs="Times New Roman"/>
                <w:bCs/>
                <w:sz w:val="20"/>
                <w:szCs w:val="20"/>
                <w:lang w:eastAsia="tr-TR"/>
              </w:rPr>
              <w:t>Berne and Levy; Physiology</w:t>
            </w:r>
          </w:p>
          <w:p w:rsidR="002D5E42" w:rsidRPr="002D5E42" w:rsidRDefault="002D5E42" w:rsidP="002D5E42">
            <w:pPr>
              <w:spacing w:before="120" w:after="120" w:line="240" w:lineRule="auto"/>
              <w:outlineLvl w:val="3"/>
              <w:rPr>
                <w:rFonts w:ascii="Times New Roman" w:eastAsia="Times New Roman" w:hAnsi="Times New Roman" w:cs="Times New Roman"/>
                <w:bCs/>
                <w:sz w:val="20"/>
                <w:szCs w:val="20"/>
                <w:lang w:eastAsia="tr-TR"/>
              </w:rPr>
            </w:pPr>
            <w:r w:rsidRPr="002D5E42">
              <w:rPr>
                <w:rFonts w:ascii="Times New Roman" w:eastAsia="Times New Roman" w:hAnsi="Times New Roman" w:cs="Times New Roman"/>
                <w:bCs/>
                <w:sz w:val="20"/>
                <w:szCs w:val="20"/>
                <w:lang w:eastAsia="tr-TR"/>
              </w:rPr>
              <w:t>Widmaier, Raff, Strang; Vander’s Human Physiology</w:t>
            </w:r>
          </w:p>
        </w:tc>
      </w:tr>
      <w:tr w:rsidR="002D5E42" w:rsidRPr="002D5E42" w:rsidTr="00A66C47">
        <w:trPr>
          <w:trHeight w:val="52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2D5E42" w:rsidRPr="002D5E42" w:rsidRDefault="002D5E42" w:rsidP="002D5E42">
            <w:pPr>
              <w:spacing w:after="0" w:line="240" w:lineRule="auto"/>
              <w:jc w:val="center"/>
              <w:rPr>
                <w:rFonts w:ascii="Times New Roman" w:eastAsia="Times New Roman" w:hAnsi="Times New Roman" w:cs="Times New Roman"/>
                <w:b/>
                <w:sz w:val="20"/>
                <w:szCs w:val="20"/>
                <w:lang w:eastAsia="tr-TR"/>
              </w:rPr>
            </w:pPr>
            <w:r w:rsidRPr="002D5E42">
              <w:rPr>
                <w:rFonts w:ascii="Times New Roman" w:eastAsia="Times New Roman" w:hAnsi="Times New Roman" w:cs="Times New Roman"/>
                <w:b/>
                <w:sz w:val="20"/>
                <w:szCs w:val="20"/>
                <w:lang w:eastAsia="tr-TR"/>
              </w:rPr>
              <w:t>TOOLS AND EQUIPMENTS REQUIRED</w:t>
            </w:r>
          </w:p>
        </w:tc>
        <w:tc>
          <w:tcPr>
            <w:tcW w:w="3036" w:type="pct"/>
            <w:gridSpan w:val="8"/>
            <w:tcBorders>
              <w:top w:val="single" w:sz="12" w:space="0" w:color="auto"/>
              <w:left w:val="single" w:sz="12" w:space="0" w:color="auto"/>
              <w:bottom w:val="single" w:sz="12" w:space="0" w:color="auto"/>
              <w:right w:val="single" w:sz="12" w:space="0" w:color="auto"/>
            </w:tcBorders>
            <w:shd w:val="clear" w:color="auto" w:fill="auto"/>
          </w:tcPr>
          <w:p w:rsidR="002D5E42" w:rsidRPr="002D5E42" w:rsidRDefault="002D5E42" w:rsidP="002D5E42">
            <w:pPr>
              <w:shd w:val="clear" w:color="auto" w:fill="F5F5F5"/>
              <w:spacing w:before="120" w:after="120" w:line="240" w:lineRule="auto"/>
              <w:rPr>
                <w:rFonts w:ascii="Times New Roman" w:eastAsia="Times New Roman" w:hAnsi="Times New Roman" w:cs="Times New Roman"/>
                <w:color w:val="888888"/>
                <w:sz w:val="20"/>
                <w:szCs w:val="20"/>
                <w:lang w:eastAsia="tr-TR"/>
              </w:rPr>
            </w:pPr>
            <w:r w:rsidRPr="002D5E42">
              <w:rPr>
                <w:rFonts w:ascii="Times New Roman" w:eastAsia="Times New Roman" w:hAnsi="Times New Roman" w:cs="Times New Roman"/>
                <w:sz w:val="20"/>
                <w:szCs w:val="20"/>
                <w:lang w:eastAsia="tr-TR"/>
              </w:rPr>
              <w:t>Blackboard, overhead projector, computer system.</w:t>
            </w:r>
          </w:p>
        </w:tc>
      </w:tr>
    </w:tbl>
    <w:p w:rsidR="002D5E42" w:rsidRPr="002D5E42" w:rsidRDefault="002D5E42" w:rsidP="002D5E42">
      <w:pPr>
        <w:spacing w:after="0" w:line="240" w:lineRule="auto"/>
        <w:rPr>
          <w:rFonts w:ascii="Times New Roman" w:eastAsia="Times New Roman" w:hAnsi="Times New Roman" w:cs="Times New Roman"/>
          <w:sz w:val="18"/>
          <w:szCs w:val="18"/>
          <w:lang w:eastAsia="tr-TR"/>
        </w:rPr>
      </w:pPr>
    </w:p>
    <w:p w:rsidR="002D5E42" w:rsidRPr="002D5E42" w:rsidRDefault="002D5E42" w:rsidP="002D5E42">
      <w:pPr>
        <w:spacing w:after="0" w:line="240" w:lineRule="auto"/>
        <w:rPr>
          <w:rFonts w:ascii="Times New Roman" w:eastAsia="Times New Roman" w:hAnsi="Times New Roman" w:cs="Times New Roman"/>
          <w:sz w:val="18"/>
          <w:szCs w:val="18"/>
          <w:lang w:eastAsia="tr-TR"/>
        </w:rPr>
      </w:pPr>
    </w:p>
    <w:p w:rsidR="002D5E42" w:rsidRPr="002D5E42" w:rsidRDefault="002D5E42" w:rsidP="002D5E42">
      <w:pPr>
        <w:spacing w:after="0" w:line="240" w:lineRule="auto"/>
        <w:rPr>
          <w:rFonts w:ascii="Times New Roman" w:eastAsia="Times New Roman" w:hAnsi="Times New Roman" w:cs="Times New Roman"/>
          <w:sz w:val="18"/>
          <w:szCs w:val="18"/>
          <w:lang w:eastAsia="tr-TR"/>
        </w:rPr>
      </w:pPr>
    </w:p>
    <w:p w:rsidR="002D5E42" w:rsidRPr="002D5E42" w:rsidRDefault="002D5E42" w:rsidP="002D5E42">
      <w:pPr>
        <w:spacing w:after="0" w:line="240" w:lineRule="auto"/>
        <w:rPr>
          <w:rFonts w:ascii="Times New Roman" w:eastAsia="Times New Roman" w:hAnsi="Times New Roman" w:cs="Times New Roman"/>
          <w:sz w:val="18"/>
          <w:szCs w:val="18"/>
          <w:lang w:eastAsia="tr-TR"/>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2D5E42" w:rsidRPr="002D5E42" w:rsidTr="00A66C47">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2D5E42" w:rsidRPr="002D5E42" w:rsidRDefault="002D5E42" w:rsidP="007628B4">
            <w:pPr>
              <w:spacing w:after="120" w:line="240" w:lineRule="auto"/>
              <w:jc w:val="center"/>
              <w:rPr>
                <w:rFonts w:ascii="Times New Roman" w:eastAsia="Times New Roman" w:hAnsi="Times New Roman" w:cs="Times New Roman"/>
                <w:b/>
                <w:sz w:val="20"/>
                <w:szCs w:val="20"/>
                <w:lang w:eastAsia="tr-TR"/>
              </w:rPr>
            </w:pPr>
            <w:r w:rsidRPr="002D5E42">
              <w:rPr>
                <w:rFonts w:ascii="Times New Roman" w:eastAsia="Times New Roman" w:hAnsi="Times New Roman" w:cs="Times New Roman"/>
                <w:b/>
                <w:sz w:val="20"/>
                <w:szCs w:val="20"/>
                <w:lang w:eastAsia="tr-TR"/>
              </w:rPr>
              <w:t>COURSE SYLLABUS</w:t>
            </w:r>
          </w:p>
        </w:tc>
      </w:tr>
      <w:tr w:rsidR="002D5E42" w:rsidRPr="002D5E42" w:rsidTr="00A66C47">
        <w:trPr>
          <w:jc w:val="center"/>
        </w:trPr>
        <w:tc>
          <w:tcPr>
            <w:tcW w:w="593" w:type="pct"/>
            <w:tcBorders>
              <w:top w:val="single" w:sz="6" w:space="0" w:color="auto"/>
              <w:left w:val="single" w:sz="12" w:space="0" w:color="auto"/>
              <w:bottom w:val="single" w:sz="6" w:space="0" w:color="auto"/>
              <w:right w:val="single" w:sz="6" w:space="0" w:color="auto"/>
            </w:tcBorders>
          </w:tcPr>
          <w:p w:rsidR="002D5E42" w:rsidRPr="002D5E42" w:rsidRDefault="002D5E42" w:rsidP="007628B4">
            <w:pPr>
              <w:spacing w:after="120" w:line="240" w:lineRule="auto"/>
              <w:jc w:val="center"/>
              <w:rPr>
                <w:rFonts w:ascii="Times New Roman" w:eastAsia="Times New Roman" w:hAnsi="Times New Roman" w:cs="Times New Roman"/>
                <w:b/>
                <w:sz w:val="20"/>
                <w:szCs w:val="20"/>
                <w:lang w:eastAsia="tr-TR"/>
              </w:rPr>
            </w:pPr>
            <w:r w:rsidRPr="002D5E42">
              <w:rPr>
                <w:rFonts w:ascii="Times New Roman" w:eastAsia="Times New Roman" w:hAnsi="Times New Roman" w:cs="Times New Roman"/>
                <w:b/>
                <w:sz w:val="20"/>
                <w:szCs w:val="20"/>
                <w:lang w:eastAsia="tr-TR"/>
              </w:rPr>
              <w:t>WEEK</w:t>
            </w:r>
          </w:p>
        </w:tc>
        <w:tc>
          <w:tcPr>
            <w:tcW w:w="4407" w:type="pct"/>
            <w:tcBorders>
              <w:top w:val="single" w:sz="6" w:space="0" w:color="auto"/>
              <w:left w:val="single" w:sz="6" w:space="0" w:color="auto"/>
              <w:bottom w:val="single" w:sz="6" w:space="0" w:color="auto"/>
              <w:right w:val="single" w:sz="12" w:space="0" w:color="auto"/>
            </w:tcBorders>
          </w:tcPr>
          <w:p w:rsidR="002D5E42" w:rsidRPr="002D5E42" w:rsidRDefault="002D5E42" w:rsidP="007628B4">
            <w:pPr>
              <w:spacing w:after="120" w:line="240" w:lineRule="auto"/>
              <w:rPr>
                <w:rFonts w:ascii="Times New Roman" w:eastAsia="Times New Roman" w:hAnsi="Times New Roman" w:cs="Times New Roman"/>
                <w:b/>
                <w:sz w:val="20"/>
                <w:szCs w:val="20"/>
                <w:lang w:eastAsia="tr-TR"/>
              </w:rPr>
            </w:pPr>
            <w:r w:rsidRPr="002D5E42">
              <w:rPr>
                <w:rFonts w:ascii="Times New Roman" w:eastAsia="Times New Roman" w:hAnsi="Times New Roman" w:cs="Times New Roman"/>
                <w:b/>
                <w:sz w:val="20"/>
                <w:szCs w:val="20"/>
                <w:lang w:eastAsia="tr-TR"/>
              </w:rPr>
              <w:t xml:space="preserve">TOPICS </w:t>
            </w:r>
          </w:p>
        </w:tc>
      </w:tr>
      <w:tr w:rsidR="002D5E42" w:rsidRPr="002D5E42" w:rsidTr="00A66C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2D5E42" w:rsidRPr="002D5E42" w:rsidRDefault="002D5E42" w:rsidP="007628B4">
            <w:pPr>
              <w:spacing w:after="120" w:line="240" w:lineRule="auto"/>
              <w:jc w:val="center"/>
              <w:rPr>
                <w:rFonts w:ascii="Times New Roman" w:eastAsia="Times New Roman" w:hAnsi="Times New Roman" w:cs="Times New Roman"/>
                <w:sz w:val="20"/>
                <w:szCs w:val="20"/>
                <w:lang w:eastAsia="tr-TR"/>
              </w:rPr>
            </w:pPr>
            <w:r w:rsidRPr="002D5E42">
              <w:rPr>
                <w:rFonts w:ascii="Times New Roman" w:eastAsia="Times New Roman" w:hAnsi="Times New Roman" w:cs="Times New Roman"/>
                <w:sz w:val="20"/>
                <w:szCs w:val="20"/>
                <w:lang w:eastAsia="tr-TR"/>
              </w:rPr>
              <w:t>1</w:t>
            </w:r>
          </w:p>
        </w:tc>
        <w:tc>
          <w:tcPr>
            <w:tcW w:w="4407" w:type="pct"/>
            <w:tcBorders>
              <w:top w:val="single" w:sz="6" w:space="0" w:color="auto"/>
              <w:left w:val="single" w:sz="6" w:space="0" w:color="auto"/>
              <w:bottom w:val="single" w:sz="6" w:space="0" w:color="auto"/>
              <w:right w:val="single" w:sz="12" w:space="0" w:color="auto"/>
            </w:tcBorders>
          </w:tcPr>
          <w:p w:rsidR="002D5E42" w:rsidRPr="002D5E42" w:rsidRDefault="002D5E42" w:rsidP="007628B4">
            <w:pPr>
              <w:spacing w:after="0" w:line="240" w:lineRule="auto"/>
              <w:rPr>
                <w:rFonts w:ascii="Times New Roman" w:eastAsia="Times New Roman" w:hAnsi="Times New Roman" w:cs="Times New Roman"/>
                <w:color w:val="000000"/>
                <w:sz w:val="20"/>
                <w:szCs w:val="20"/>
                <w:lang w:eastAsia="tr-TR"/>
              </w:rPr>
            </w:pPr>
            <w:r w:rsidRPr="002D5E42">
              <w:rPr>
                <w:rFonts w:ascii="Times New Roman" w:eastAsia="Times New Roman" w:hAnsi="Times New Roman" w:cs="Times New Roman"/>
                <w:color w:val="000000"/>
                <w:sz w:val="20"/>
                <w:szCs w:val="20"/>
                <w:lang w:eastAsia="tr-TR"/>
              </w:rPr>
              <w:t>To meet with students and introduction to physiology</w:t>
            </w:r>
          </w:p>
        </w:tc>
      </w:tr>
      <w:tr w:rsidR="002D5E42" w:rsidRPr="002D5E42" w:rsidTr="00A66C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2D5E42" w:rsidRPr="002D5E42" w:rsidRDefault="002D5E42" w:rsidP="007628B4">
            <w:pPr>
              <w:spacing w:after="120" w:line="240" w:lineRule="auto"/>
              <w:jc w:val="center"/>
              <w:rPr>
                <w:rFonts w:ascii="Times New Roman" w:eastAsia="Times New Roman" w:hAnsi="Times New Roman" w:cs="Times New Roman"/>
                <w:sz w:val="20"/>
                <w:szCs w:val="20"/>
                <w:lang w:eastAsia="tr-TR"/>
              </w:rPr>
            </w:pPr>
            <w:r w:rsidRPr="002D5E42">
              <w:rPr>
                <w:rFonts w:ascii="Times New Roman" w:eastAsia="Times New Roman" w:hAnsi="Times New Roman" w:cs="Times New Roman"/>
                <w:sz w:val="20"/>
                <w:szCs w:val="20"/>
                <w:lang w:eastAsia="tr-TR"/>
              </w:rPr>
              <w:t>2</w:t>
            </w:r>
          </w:p>
        </w:tc>
        <w:tc>
          <w:tcPr>
            <w:tcW w:w="4407" w:type="pct"/>
            <w:tcBorders>
              <w:top w:val="single" w:sz="6" w:space="0" w:color="auto"/>
              <w:left w:val="single" w:sz="6" w:space="0" w:color="auto"/>
              <w:bottom w:val="single" w:sz="6" w:space="0" w:color="auto"/>
              <w:right w:val="single" w:sz="12" w:space="0" w:color="auto"/>
            </w:tcBorders>
          </w:tcPr>
          <w:p w:rsidR="002D5E42" w:rsidRPr="002D5E42" w:rsidRDefault="002D5E42" w:rsidP="007628B4">
            <w:pPr>
              <w:spacing w:after="0" w:line="240" w:lineRule="auto"/>
              <w:rPr>
                <w:rFonts w:ascii="Times New Roman" w:eastAsia="Times New Roman" w:hAnsi="Times New Roman" w:cs="Times New Roman"/>
                <w:color w:val="000000"/>
                <w:sz w:val="20"/>
                <w:szCs w:val="20"/>
                <w:lang w:eastAsia="tr-TR"/>
              </w:rPr>
            </w:pPr>
            <w:r w:rsidRPr="002D5E42">
              <w:rPr>
                <w:rFonts w:ascii="Times New Roman" w:eastAsia="Times New Roman" w:hAnsi="Times New Roman" w:cs="Times New Roman"/>
                <w:color w:val="000000"/>
                <w:sz w:val="20"/>
                <w:szCs w:val="20"/>
                <w:lang w:eastAsia="tr-TR"/>
              </w:rPr>
              <w:t>Membran potentials, skeletal muscle physiology</w:t>
            </w:r>
          </w:p>
        </w:tc>
      </w:tr>
      <w:tr w:rsidR="002D5E42" w:rsidRPr="002D5E42" w:rsidTr="00A66C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2D5E42" w:rsidRPr="002D5E42" w:rsidRDefault="002D5E42" w:rsidP="007628B4">
            <w:pPr>
              <w:spacing w:after="120" w:line="240" w:lineRule="auto"/>
              <w:jc w:val="center"/>
              <w:rPr>
                <w:rFonts w:ascii="Times New Roman" w:eastAsia="Times New Roman" w:hAnsi="Times New Roman" w:cs="Times New Roman"/>
                <w:sz w:val="20"/>
                <w:szCs w:val="20"/>
                <w:lang w:eastAsia="tr-TR"/>
              </w:rPr>
            </w:pPr>
            <w:r w:rsidRPr="002D5E42">
              <w:rPr>
                <w:rFonts w:ascii="Times New Roman" w:eastAsia="Times New Roman" w:hAnsi="Times New Roman" w:cs="Times New Roman"/>
                <w:sz w:val="20"/>
                <w:szCs w:val="20"/>
                <w:lang w:eastAsia="tr-TR"/>
              </w:rPr>
              <w:t>3</w:t>
            </w:r>
          </w:p>
        </w:tc>
        <w:tc>
          <w:tcPr>
            <w:tcW w:w="4407" w:type="pct"/>
            <w:tcBorders>
              <w:top w:val="single" w:sz="6" w:space="0" w:color="auto"/>
              <w:left w:val="single" w:sz="6" w:space="0" w:color="auto"/>
              <w:bottom w:val="single" w:sz="6" w:space="0" w:color="auto"/>
              <w:right w:val="single" w:sz="12" w:space="0" w:color="auto"/>
            </w:tcBorders>
          </w:tcPr>
          <w:p w:rsidR="002D5E42" w:rsidRPr="002D5E42" w:rsidRDefault="002D5E42" w:rsidP="007628B4">
            <w:pPr>
              <w:spacing w:after="0" w:line="240" w:lineRule="auto"/>
              <w:rPr>
                <w:rFonts w:ascii="Times New Roman" w:eastAsia="Times New Roman" w:hAnsi="Times New Roman" w:cs="Times New Roman"/>
                <w:color w:val="000000"/>
                <w:sz w:val="20"/>
                <w:szCs w:val="20"/>
                <w:lang w:eastAsia="tr-TR"/>
              </w:rPr>
            </w:pPr>
            <w:r w:rsidRPr="002D5E42">
              <w:rPr>
                <w:rFonts w:ascii="Times New Roman" w:eastAsia="Times New Roman" w:hAnsi="Times New Roman" w:cs="Times New Roman"/>
                <w:color w:val="000000"/>
                <w:sz w:val="20"/>
                <w:szCs w:val="20"/>
                <w:lang w:eastAsia="tr-TR"/>
              </w:rPr>
              <w:t>Smooth and cardiac muscle physiology</w:t>
            </w:r>
          </w:p>
        </w:tc>
      </w:tr>
      <w:tr w:rsidR="002D5E42" w:rsidRPr="002D5E42" w:rsidTr="00A66C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2D5E42" w:rsidRPr="002D5E42" w:rsidRDefault="002D5E42" w:rsidP="007628B4">
            <w:pPr>
              <w:spacing w:after="120" w:line="240" w:lineRule="auto"/>
              <w:jc w:val="center"/>
              <w:rPr>
                <w:rFonts w:ascii="Times New Roman" w:eastAsia="Times New Roman" w:hAnsi="Times New Roman" w:cs="Times New Roman"/>
                <w:sz w:val="20"/>
                <w:szCs w:val="20"/>
                <w:lang w:eastAsia="tr-TR"/>
              </w:rPr>
            </w:pPr>
            <w:r w:rsidRPr="002D5E42">
              <w:rPr>
                <w:rFonts w:ascii="Times New Roman" w:eastAsia="Times New Roman" w:hAnsi="Times New Roman" w:cs="Times New Roman"/>
                <w:sz w:val="20"/>
                <w:szCs w:val="20"/>
                <w:lang w:eastAsia="tr-TR"/>
              </w:rPr>
              <w:t>4</w:t>
            </w:r>
          </w:p>
        </w:tc>
        <w:tc>
          <w:tcPr>
            <w:tcW w:w="4407" w:type="pct"/>
            <w:tcBorders>
              <w:top w:val="single" w:sz="6" w:space="0" w:color="auto"/>
              <w:left w:val="single" w:sz="6" w:space="0" w:color="auto"/>
              <w:bottom w:val="single" w:sz="6" w:space="0" w:color="auto"/>
              <w:right w:val="single" w:sz="12" w:space="0" w:color="auto"/>
            </w:tcBorders>
          </w:tcPr>
          <w:p w:rsidR="002D5E42" w:rsidRPr="002D5E42" w:rsidRDefault="002D5E42" w:rsidP="007628B4">
            <w:pPr>
              <w:spacing w:after="0" w:line="240" w:lineRule="auto"/>
              <w:rPr>
                <w:rFonts w:ascii="Times New Roman" w:eastAsia="Times New Roman" w:hAnsi="Times New Roman" w:cs="Times New Roman"/>
                <w:sz w:val="20"/>
                <w:szCs w:val="20"/>
                <w:lang w:val="en-US" w:eastAsia="tr-TR"/>
              </w:rPr>
            </w:pPr>
            <w:r w:rsidRPr="002D5E42">
              <w:rPr>
                <w:rFonts w:ascii="Times New Roman" w:eastAsia="Times New Roman" w:hAnsi="Times New Roman" w:cs="Times New Roman"/>
                <w:sz w:val="20"/>
                <w:szCs w:val="20"/>
                <w:lang w:val="en-US" w:eastAsia="tr-TR"/>
              </w:rPr>
              <w:t>Functions of blood, plasma and erytrocytes</w:t>
            </w:r>
          </w:p>
        </w:tc>
      </w:tr>
      <w:tr w:rsidR="002D5E42" w:rsidRPr="002D5E42" w:rsidTr="00B53C52">
        <w:trPr>
          <w:trHeight w:val="275"/>
          <w:jc w:val="center"/>
        </w:trPr>
        <w:tc>
          <w:tcPr>
            <w:tcW w:w="593" w:type="pct"/>
            <w:tcBorders>
              <w:top w:val="single" w:sz="6" w:space="0" w:color="auto"/>
              <w:left w:val="single" w:sz="12" w:space="0" w:color="auto"/>
              <w:bottom w:val="single" w:sz="6" w:space="0" w:color="auto"/>
              <w:right w:val="single" w:sz="6" w:space="0" w:color="auto"/>
            </w:tcBorders>
            <w:vAlign w:val="center"/>
          </w:tcPr>
          <w:p w:rsidR="002D5E42" w:rsidRPr="002D5E42" w:rsidRDefault="002D5E42" w:rsidP="007628B4">
            <w:pPr>
              <w:spacing w:after="120" w:line="240" w:lineRule="auto"/>
              <w:jc w:val="center"/>
              <w:rPr>
                <w:rFonts w:ascii="Times New Roman" w:eastAsia="Times New Roman" w:hAnsi="Times New Roman" w:cs="Times New Roman"/>
                <w:sz w:val="20"/>
                <w:szCs w:val="20"/>
                <w:lang w:eastAsia="tr-TR"/>
              </w:rPr>
            </w:pPr>
            <w:r w:rsidRPr="002D5E42">
              <w:rPr>
                <w:rFonts w:ascii="Times New Roman" w:eastAsia="Times New Roman" w:hAnsi="Times New Roman" w:cs="Times New Roman"/>
                <w:sz w:val="20"/>
                <w:szCs w:val="20"/>
                <w:lang w:eastAsia="tr-TR"/>
              </w:rPr>
              <w:t>5</w:t>
            </w:r>
          </w:p>
        </w:tc>
        <w:tc>
          <w:tcPr>
            <w:tcW w:w="4407" w:type="pct"/>
            <w:tcBorders>
              <w:top w:val="single" w:sz="6" w:space="0" w:color="auto"/>
              <w:left w:val="single" w:sz="6" w:space="0" w:color="auto"/>
              <w:bottom w:val="single" w:sz="6" w:space="0" w:color="auto"/>
              <w:right w:val="single" w:sz="12" w:space="0" w:color="auto"/>
            </w:tcBorders>
          </w:tcPr>
          <w:p w:rsidR="002D5E42" w:rsidRPr="002D5E42" w:rsidRDefault="002D5E42" w:rsidP="007628B4">
            <w:pPr>
              <w:spacing w:after="0" w:line="240" w:lineRule="auto"/>
              <w:rPr>
                <w:rFonts w:ascii="Times New Roman" w:eastAsia="Times New Roman" w:hAnsi="Times New Roman" w:cs="Times New Roman"/>
                <w:color w:val="000000"/>
                <w:sz w:val="20"/>
                <w:szCs w:val="20"/>
                <w:lang w:eastAsia="tr-TR"/>
              </w:rPr>
            </w:pPr>
            <w:r w:rsidRPr="002D5E42">
              <w:rPr>
                <w:rFonts w:ascii="Times New Roman" w:eastAsia="Times New Roman" w:hAnsi="Times New Roman" w:cs="Times New Roman"/>
                <w:color w:val="000000"/>
                <w:sz w:val="20"/>
                <w:szCs w:val="20"/>
                <w:lang w:eastAsia="tr-TR"/>
              </w:rPr>
              <w:t>Leucocytes and platelet physiology</w:t>
            </w:r>
          </w:p>
        </w:tc>
      </w:tr>
      <w:tr w:rsidR="002D5E42" w:rsidRPr="002D5E42" w:rsidTr="00A66C4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2D5E42" w:rsidRPr="002D5E42" w:rsidRDefault="002D5E42" w:rsidP="007628B4">
            <w:pPr>
              <w:spacing w:after="120" w:line="240" w:lineRule="auto"/>
              <w:jc w:val="center"/>
              <w:rPr>
                <w:rFonts w:ascii="Times New Roman" w:eastAsia="Times New Roman" w:hAnsi="Times New Roman" w:cs="Times New Roman"/>
                <w:sz w:val="20"/>
                <w:szCs w:val="20"/>
                <w:lang w:eastAsia="tr-TR"/>
              </w:rPr>
            </w:pPr>
            <w:r w:rsidRPr="002D5E42">
              <w:rPr>
                <w:rFonts w:ascii="Times New Roman" w:eastAsia="Times New Roman" w:hAnsi="Times New Roman" w:cs="Times New Roman"/>
                <w:sz w:val="20"/>
                <w:szCs w:val="20"/>
                <w:lang w:eastAsia="tr-TR"/>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2D5E42" w:rsidRPr="002D5E42" w:rsidRDefault="002D5E42" w:rsidP="007628B4">
            <w:pPr>
              <w:spacing w:after="0" w:line="240" w:lineRule="auto"/>
              <w:rPr>
                <w:rFonts w:ascii="Times New Roman" w:eastAsia="Times New Roman" w:hAnsi="Times New Roman" w:cs="Times New Roman"/>
                <w:color w:val="000000"/>
                <w:sz w:val="20"/>
                <w:szCs w:val="20"/>
                <w:lang w:eastAsia="tr-TR"/>
              </w:rPr>
            </w:pPr>
            <w:r w:rsidRPr="002D5E42">
              <w:rPr>
                <w:rFonts w:ascii="Times New Roman" w:eastAsia="Times New Roman" w:hAnsi="Times New Roman" w:cs="Times New Roman"/>
                <w:color w:val="000000"/>
                <w:sz w:val="20"/>
                <w:szCs w:val="20"/>
                <w:lang w:eastAsia="tr-TR"/>
              </w:rPr>
              <w:t>Electrophysiology of heart</w:t>
            </w:r>
          </w:p>
        </w:tc>
      </w:tr>
      <w:tr w:rsidR="002D5E42" w:rsidRPr="002D5E42" w:rsidTr="00A66C4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2D5E42" w:rsidRPr="002D5E42" w:rsidRDefault="002D5E42" w:rsidP="007628B4">
            <w:pPr>
              <w:spacing w:after="120" w:line="240" w:lineRule="auto"/>
              <w:jc w:val="center"/>
              <w:rPr>
                <w:rFonts w:ascii="Times New Roman" w:eastAsia="Times New Roman" w:hAnsi="Times New Roman" w:cs="Times New Roman"/>
                <w:sz w:val="20"/>
                <w:szCs w:val="20"/>
                <w:lang w:eastAsia="tr-TR"/>
              </w:rPr>
            </w:pPr>
            <w:r w:rsidRPr="002D5E42">
              <w:rPr>
                <w:rFonts w:ascii="Times New Roman" w:eastAsia="Times New Roman" w:hAnsi="Times New Roman" w:cs="Times New Roman"/>
                <w:sz w:val="20"/>
                <w:szCs w:val="20"/>
                <w:lang w:eastAsia="tr-TR"/>
              </w:rPr>
              <w:t>7</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2D5E42" w:rsidRPr="002D5E42" w:rsidRDefault="002D5E42" w:rsidP="007628B4">
            <w:pPr>
              <w:spacing w:after="0" w:line="240" w:lineRule="auto"/>
              <w:rPr>
                <w:rFonts w:ascii="Times New Roman" w:eastAsia="Times New Roman" w:hAnsi="Times New Roman" w:cs="Times New Roman"/>
                <w:color w:val="000000"/>
                <w:sz w:val="20"/>
                <w:szCs w:val="20"/>
                <w:lang w:eastAsia="tr-TR"/>
              </w:rPr>
            </w:pPr>
            <w:r w:rsidRPr="002D5E42">
              <w:rPr>
                <w:rFonts w:ascii="Times New Roman" w:eastAsia="Times New Roman" w:hAnsi="Times New Roman" w:cs="Times New Roman"/>
                <w:color w:val="000000"/>
                <w:sz w:val="20"/>
                <w:szCs w:val="20"/>
                <w:lang w:eastAsia="tr-TR"/>
              </w:rPr>
              <w:t>The cardiac cycle, ECG</w:t>
            </w:r>
          </w:p>
        </w:tc>
      </w:tr>
      <w:tr w:rsidR="002D5E42" w:rsidRPr="002D5E42" w:rsidTr="00A66C4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2D5E42" w:rsidRPr="002D5E42" w:rsidRDefault="002D5E42" w:rsidP="007628B4">
            <w:pPr>
              <w:spacing w:after="120" w:line="240" w:lineRule="auto"/>
              <w:jc w:val="center"/>
              <w:rPr>
                <w:rFonts w:ascii="Times New Roman" w:eastAsia="Times New Roman" w:hAnsi="Times New Roman" w:cs="Times New Roman"/>
                <w:sz w:val="20"/>
                <w:szCs w:val="20"/>
                <w:lang w:eastAsia="tr-TR"/>
              </w:rPr>
            </w:pPr>
            <w:r w:rsidRPr="002D5E42">
              <w:rPr>
                <w:rFonts w:ascii="Times New Roman" w:eastAsia="Times New Roman" w:hAnsi="Times New Roman" w:cs="Times New Roman"/>
                <w:sz w:val="20"/>
                <w:szCs w:val="20"/>
                <w:lang w:eastAsia="tr-TR"/>
              </w:rPr>
              <w:t>8</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2D5E42" w:rsidRPr="002D5E42" w:rsidRDefault="002D5E42" w:rsidP="007628B4">
            <w:pPr>
              <w:spacing w:after="0" w:line="240" w:lineRule="auto"/>
              <w:rPr>
                <w:rFonts w:ascii="Times New Roman" w:eastAsia="Times New Roman" w:hAnsi="Times New Roman" w:cs="Times New Roman"/>
                <w:color w:val="000000"/>
                <w:sz w:val="20"/>
                <w:szCs w:val="20"/>
                <w:lang w:eastAsia="tr-TR"/>
              </w:rPr>
            </w:pPr>
            <w:r w:rsidRPr="002D5E42">
              <w:rPr>
                <w:rFonts w:ascii="Times New Roman" w:eastAsia="Times New Roman" w:hAnsi="Times New Roman" w:cs="Times New Roman"/>
                <w:color w:val="000000"/>
                <w:sz w:val="20"/>
                <w:szCs w:val="20"/>
                <w:lang w:eastAsia="tr-TR"/>
              </w:rPr>
              <w:t>Cardiac output</w:t>
            </w:r>
          </w:p>
        </w:tc>
      </w:tr>
      <w:tr w:rsidR="002D5E42" w:rsidRPr="002D5E42" w:rsidTr="00A66C4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2D5E42" w:rsidRPr="002D5E42" w:rsidRDefault="002D5E42" w:rsidP="007628B4">
            <w:pPr>
              <w:spacing w:after="120" w:line="240" w:lineRule="auto"/>
              <w:jc w:val="center"/>
              <w:rPr>
                <w:rFonts w:ascii="Times New Roman" w:eastAsia="Times New Roman" w:hAnsi="Times New Roman" w:cs="Times New Roman"/>
                <w:sz w:val="20"/>
                <w:szCs w:val="20"/>
                <w:lang w:eastAsia="tr-TR"/>
              </w:rPr>
            </w:pPr>
            <w:r w:rsidRPr="002D5E42">
              <w:rPr>
                <w:rFonts w:ascii="Times New Roman" w:eastAsia="Times New Roman" w:hAnsi="Times New Roman" w:cs="Times New Roman"/>
                <w:sz w:val="20"/>
                <w:szCs w:val="20"/>
                <w:lang w:eastAsia="tr-TR"/>
              </w:rPr>
              <w:t>9</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2D5E42" w:rsidRPr="002D5E42" w:rsidRDefault="002D5E42" w:rsidP="007628B4">
            <w:pPr>
              <w:spacing w:after="0" w:line="240" w:lineRule="auto"/>
              <w:rPr>
                <w:rFonts w:ascii="Times New Roman" w:eastAsia="Times New Roman" w:hAnsi="Times New Roman" w:cs="Times New Roman"/>
                <w:color w:val="000000"/>
                <w:sz w:val="20"/>
                <w:szCs w:val="20"/>
                <w:lang w:val="en" w:eastAsia="tr-TR"/>
              </w:rPr>
            </w:pPr>
            <w:r w:rsidRPr="002D5E42">
              <w:rPr>
                <w:rFonts w:ascii="Times New Roman" w:eastAsia="Times New Roman" w:hAnsi="Times New Roman" w:cs="Times New Roman"/>
                <w:color w:val="000000"/>
                <w:sz w:val="20"/>
                <w:szCs w:val="20"/>
                <w:lang w:val="en" w:eastAsia="tr-TR"/>
              </w:rPr>
              <w:t>Blood vessels and measurement of blood pressure</w:t>
            </w:r>
          </w:p>
        </w:tc>
      </w:tr>
      <w:tr w:rsidR="002D5E42" w:rsidRPr="002D5E42" w:rsidTr="00B53C52">
        <w:trPr>
          <w:trHeight w:val="267"/>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2D5E42" w:rsidRPr="002D5E42" w:rsidRDefault="002D5E42" w:rsidP="007628B4">
            <w:pPr>
              <w:spacing w:after="120" w:line="240" w:lineRule="auto"/>
              <w:jc w:val="center"/>
              <w:rPr>
                <w:rFonts w:ascii="Times New Roman" w:eastAsia="Times New Roman" w:hAnsi="Times New Roman" w:cs="Times New Roman"/>
                <w:sz w:val="20"/>
                <w:szCs w:val="20"/>
                <w:lang w:eastAsia="tr-TR"/>
              </w:rPr>
            </w:pPr>
            <w:r w:rsidRPr="002D5E42">
              <w:rPr>
                <w:rFonts w:ascii="Times New Roman" w:eastAsia="Times New Roman" w:hAnsi="Times New Roman" w:cs="Times New Roman"/>
                <w:sz w:val="20"/>
                <w:szCs w:val="20"/>
                <w:lang w:eastAsia="tr-TR"/>
              </w:rPr>
              <w:t>10</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2D5E42" w:rsidRPr="002D5E42" w:rsidRDefault="002D5E42" w:rsidP="007628B4">
            <w:pPr>
              <w:spacing w:after="0" w:line="240" w:lineRule="auto"/>
              <w:rPr>
                <w:rFonts w:ascii="Times New Roman" w:eastAsia="Times New Roman" w:hAnsi="Times New Roman" w:cs="Times New Roman"/>
                <w:color w:val="000000"/>
                <w:sz w:val="20"/>
                <w:szCs w:val="20"/>
                <w:lang w:eastAsia="tr-TR"/>
              </w:rPr>
            </w:pPr>
            <w:r w:rsidRPr="002D5E42">
              <w:rPr>
                <w:rFonts w:ascii="Times New Roman" w:eastAsia="Times New Roman" w:hAnsi="Times New Roman" w:cs="Times New Roman"/>
                <w:color w:val="000000"/>
                <w:sz w:val="20"/>
                <w:szCs w:val="20"/>
                <w:lang w:eastAsia="tr-TR"/>
              </w:rPr>
              <w:t>Mid-Term Exam-1</w:t>
            </w:r>
          </w:p>
        </w:tc>
      </w:tr>
      <w:tr w:rsidR="002D5E42" w:rsidRPr="002D5E42" w:rsidTr="00A66C4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2D5E42" w:rsidRPr="002D5E42" w:rsidRDefault="002D5E42" w:rsidP="007628B4">
            <w:pPr>
              <w:spacing w:after="120" w:line="240" w:lineRule="auto"/>
              <w:jc w:val="center"/>
              <w:rPr>
                <w:rFonts w:ascii="Times New Roman" w:eastAsia="Times New Roman" w:hAnsi="Times New Roman" w:cs="Times New Roman"/>
                <w:sz w:val="20"/>
                <w:szCs w:val="20"/>
                <w:lang w:eastAsia="tr-TR"/>
              </w:rPr>
            </w:pPr>
            <w:r w:rsidRPr="002D5E42">
              <w:rPr>
                <w:rFonts w:ascii="Times New Roman" w:eastAsia="Times New Roman" w:hAnsi="Times New Roman" w:cs="Times New Roman"/>
                <w:sz w:val="20"/>
                <w:szCs w:val="20"/>
                <w:lang w:eastAsia="tr-TR"/>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2D5E42" w:rsidRPr="002D5E42" w:rsidRDefault="002D5E42" w:rsidP="007628B4">
            <w:pPr>
              <w:spacing w:after="0" w:line="240" w:lineRule="auto"/>
              <w:rPr>
                <w:rFonts w:ascii="Times New Roman" w:eastAsia="Times New Roman" w:hAnsi="Times New Roman" w:cs="Times New Roman"/>
                <w:color w:val="000000"/>
                <w:sz w:val="20"/>
                <w:szCs w:val="20"/>
                <w:lang w:eastAsia="tr-TR"/>
              </w:rPr>
            </w:pPr>
            <w:r w:rsidRPr="002D5E42">
              <w:rPr>
                <w:rFonts w:ascii="Times New Roman" w:eastAsia="Times New Roman" w:hAnsi="Times New Roman" w:cs="Times New Roman"/>
                <w:color w:val="000000"/>
                <w:sz w:val="20"/>
                <w:szCs w:val="20"/>
                <w:lang w:eastAsia="tr-TR"/>
              </w:rPr>
              <w:t>Transport of gases and hypoxia</w:t>
            </w:r>
          </w:p>
        </w:tc>
      </w:tr>
      <w:tr w:rsidR="002D5E42" w:rsidRPr="002D5E42" w:rsidTr="00B53C52">
        <w:trPr>
          <w:trHeight w:val="139"/>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2D5E42" w:rsidRPr="002D5E42" w:rsidRDefault="002D5E42" w:rsidP="007628B4">
            <w:pPr>
              <w:spacing w:after="120" w:line="240" w:lineRule="auto"/>
              <w:jc w:val="center"/>
              <w:rPr>
                <w:rFonts w:ascii="Times New Roman" w:eastAsia="Times New Roman" w:hAnsi="Times New Roman" w:cs="Times New Roman"/>
                <w:sz w:val="20"/>
                <w:szCs w:val="20"/>
                <w:lang w:eastAsia="tr-TR"/>
              </w:rPr>
            </w:pPr>
            <w:r w:rsidRPr="002D5E42">
              <w:rPr>
                <w:rFonts w:ascii="Times New Roman" w:eastAsia="Times New Roman" w:hAnsi="Times New Roman" w:cs="Times New Roman"/>
                <w:sz w:val="20"/>
                <w:szCs w:val="20"/>
                <w:lang w:eastAsia="tr-TR"/>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2D5E42" w:rsidRPr="002D5E42" w:rsidRDefault="002D5E42" w:rsidP="007628B4">
            <w:pPr>
              <w:spacing w:after="0" w:line="240" w:lineRule="auto"/>
              <w:rPr>
                <w:rFonts w:ascii="Times New Roman" w:eastAsia="Times New Roman" w:hAnsi="Times New Roman" w:cs="Times New Roman"/>
                <w:color w:val="000000"/>
                <w:sz w:val="20"/>
                <w:szCs w:val="20"/>
                <w:lang w:eastAsia="tr-TR"/>
              </w:rPr>
            </w:pPr>
            <w:r w:rsidRPr="002D5E42">
              <w:rPr>
                <w:rFonts w:ascii="Times New Roman" w:eastAsia="Times New Roman" w:hAnsi="Times New Roman" w:cs="Times New Roman"/>
                <w:color w:val="000000"/>
                <w:sz w:val="20"/>
                <w:szCs w:val="20"/>
                <w:lang w:eastAsia="tr-TR"/>
              </w:rPr>
              <w:t>Regulation of  respiration</w:t>
            </w:r>
          </w:p>
        </w:tc>
      </w:tr>
      <w:tr w:rsidR="002D5E42" w:rsidRPr="002D5E42" w:rsidTr="00A66C47">
        <w:trPr>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rsidR="002D5E42" w:rsidRPr="002D5E42" w:rsidRDefault="002D5E42" w:rsidP="007628B4">
            <w:pPr>
              <w:spacing w:after="120" w:line="240" w:lineRule="auto"/>
              <w:jc w:val="center"/>
              <w:rPr>
                <w:rFonts w:ascii="Times New Roman" w:eastAsia="Times New Roman" w:hAnsi="Times New Roman" w:cs="Times New Roman"/>
                <w:sz w:val="20"/>
                <w:szCs w:val="20"/>
                <w:lang w:eastAsia="tr-TR"/>
              </w:rPr>
            </w:pPr>
            <w:r w:rsidRPr="002D5E42">
              <w:rPr>
                <w:rFonts w:ascii="Times New Roman" w:eastAsia="Times New Roman" w:hAnsi="Times New Roman" w:cs="Times New Roman"/>
                <w:sz w:val="20"/>
                <w:szCs w:val="20"/>
                <w:lang w:eastAsia="tr-TR"/>
              </w:rPr>
              <w:t>13</w:t>
            </w:r>
          </w:p>
        </w:tc>
        <w:tc>
          <w:tcPr>
            <w:tcW w:w="4407" w:type="pct"/>
            <w:tcBorders>
              <w:top w:val="single" w:sz="6" w:space="0" w:color="auto"/>
              <w:left w:val="single" w:sz="6" w:space="0" w:color="auto"/>
              <w:bottom w:val="single" w:sz="12" w:space="0" w:color="auto"/>
              <w:right w:val="single" w:sz="12" w:space="0" w:color="auto"/>
            </w:tcBorders>
            <w:shd w:val="clear" w:color="auto" w:fill="auto"/>
            <w:vAlign w:val="center"/>
          </w:tcPr>
          <w:p w:rsidR="002D5E42" w:rsidRPr="002D5E42" w:rsidRDefault="002D5E42" w:rsidP="007628B4">
            <w:pPr>
              <w:spacing w:after="0" w:line="240" w:lineRule="auto"/>
              <w:rPr>
                <w:rFonts w:ascii="Times New Roman" w:eastAsia="Times New Roman" w:hAnsi="Times New Roman" w:cs="Times New Roman"/>
                <w:color w:val="000000"/>
                <w:sz w:val="20"/>
                <w:szCs w:val="20"/>
                <w:lang w:eastAsia="tr-TR"/>
              </w:rPr>
            </w:pPr>
            <w:r w:rsidRPr="002D5E42">
              <w:rPr>
                <w:rFonts w:ascii="Times New Roman" w:eastAsia="Times New Roman" w:hAnsi="Times New Roman" w:cs="Times New Roman"/>
                <w:color w:val="000000"/>
                <w:sz w:val="20"/>
                <w:szCs w:val="20"/>
                <w:lang w:eastAsia="tr-TR"/>
              </w:rPr>
              <w:t xml:space="preserve">Mechanical digestion and movement of  foods </w:t>
            </w:r>
          </w:p>
        </w:tc>
      </w:tr>
      <w:tr w:rsidR="002D5E42" w:rsidRPr="002D5E42" w:rsidTr="00A66C47">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rsidR="002D5E42" w:rsidRPr="002D5E42" w:rsidRDefault="002D5E42" w:rsidP="007628B4">
            <w:pPr>
              <w:spacing w:after="120" w:line="240" w:lineRule="auto"/>
              <w:jc w:val="center"/>
              <w:rPr>
                <w:rFonts w:ascii="Times New Roman" w:eastAsia="Times New Roman" w:hAnsi="Times New Roman" w:cs="Times New Roman"/>
                <w:sz w:val="20"/>
                <w:szCs w:val="20"/>
                <w:lang w:eastAsia="tr-TR"/>
              </w:rPr>
            </w:pPr>
            <w:r w:rsidRPr="002D5E42">
              <w:rPr>
                <w:rFonts w:ascii="Times New Roman" w:eastAsia="Times New Roman" w:hAnsi="Times New Roman" w:cs="Times New Roman"/>
                <w:sz w:val="20"/>
                <w:szCs w:val="20"/>
                <w:lang w:eastAsia="tr-TR"/>
              </w:rPr>
              <w:t>14</w:t>
            </w:r>
          </w:p>
        </w:tc>
        <w:tc>
          <w:tcPr>
            <w:tcW w:w="4407" w:type="pct"/>
            <w:tcBorders>
              <w:top w:val="single" w:sz="6" w:space="0" w:color="auto"/>
              <w:left w:val="single" w:sz="6" w:space="0" w:color="auto"/>
              <w:bottom w:val="single" w:sz="12" w:space="0" w:color="auto"/>
              <w:right w:val="single" w:sz="12" w:space="0" w:color="auto"/>
            </w:tcBorders>
            <w:shd w:val="clear" w:color="auto" w:fill="auto"/>
            <w:vAlign w:val="center"/>
          </w:tcPr>
          <w:p w:rsidR="002D5E42" w:rsidRPr="002D5E42" w:rsidRDefault="002D5E42" w:rsidP="007628B4">
            <w:pPr>
              <w:spacing w:after="0" w:line="240" w:lineRule="auto"/>
              <w:rPr>
                <w:rFonts w:ascii="Times New Roman" w:eastAsia="Times New Roman" w:hAnsi="Times New Roman" w:cs="Times New Roman"/>
                <w:color w:val="000000"/>
                <w:sz w:val="20"/>
                <w:szCs w:val="20"/>
                <w:lang w:val="en" w:eastAsia="tr-TR"/>
              </w:rPr>
            </w:pPr>
            <w:r w:rsidRPr="002D5E42">
              <w:rPr>
                <w:rFonts w:ascii="Times New Roman" w:eastAsia="Times New Roman" w:hAnsi="Times New Roman" w:cs="Times New Roman"/>
                <w:color w:val="000000"/>
                <w:sz w:val="20"/>
                <w:szCs w:val="20"/>
                <w:lang w:val="en" w:eastAsia="tr-TR"/>
              </w:rPr>
              <w:t>Chemical digestion and GI hormones</w:t>
            </w:r>
          </w:p>
        </w:tc>
      </w:tr>
      <w:tr w:rsidR="002D5E42" w:rsidRPr="002D5E42" w:rsidTr="00A66C47">
        <w:trPr>
          <w:trHeight w:val="322"/>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2D5E42" w:rsidRPr="002D5E42" w:rsidRDefault="002D5E42" w:rsidP="007628B4">
            <w:pPr>
              <w:spacing w:after="120" w:line="240" w:lineRule="auto"/>
              <w:jc w:val="center"/>
              <w:rPr>
                <w:rFonts w:ascii="Times New Roman" w:eastAsia="Times New Roman" w:hAnsi="Times New Roman" w:cs="Times New Roman"/>
                <w:color w:val="000000"/>
                <w:sz w:val="20"/>
                <w:szCs w:val="20"/>
                <w:lang w:eastAsia="tr-TR"/>
              </w:rPr>
            </w:pPr>
            <w:r w:rsidRPr="002D5E42">
              <w:rPr>
                <w:rFonts w:ascii="Times New Roman" w:eastAsia="Times New Roman" w:hAnsi="Times New Roman" w:cs="Times New Roman"/>
                <w:color w:val="000000"/>
                <w:sz w:val="20"/>
                <w:szCs w:val="20"/>
                <w:lang w:eastAsia="tr-TR"/>
              </w:rPr>
              <w:t>15</w:t>
            </w:r>
          </w:p>
        </w:tc>
        <w:tc>
          <w:tcPr>
            <w:tcW w:w="4407" w:type="pct"/>
            <w:tcBorders>
              <w:top w:val="single" w:sz="6" w:space="0" w:color="auto"/>
              <w:left w:val="single" w:sz="6" w:space="0" w:color="auto"/>
              <w:bottom w:val="single" w:sz="6" w:space="0" w:color="auto"/>
              <w:right w:val="single" w:sz="12" w:space="0" w:color="auto"/>
            </w:tcBorders>
            <w:shd w:val="clear" w:color="auto" w:fill="auto"/>
            <w:vAlign w:val="center"/>
          </w:tcPr>
          <w:p w:rsidR="002D5E42" w:rsidRPr="002D5E42" w:rsidRDefault="002D5E42" w:rsidP="007628B4">
            <w:pPr>
              <w:spacing w:after="0" w:line="240" w:lineRule="auto"/>
              <w:rPr>
                <w:rFonts w:ascii="Times New Roman" w:eastAsia="Times New Roman" w:hAnsi="Times New Roman" w:cs="Times New Roman"/>
                <w:color w:val="000000"/>
                <w:sz w:val="20"/>
                <w:szCs w:val="20"/>
                <w:lang w:val="en" w:eastAsia="tr-TR"/>
              </w:rPr>
            </w:pPr>
            <w:r w:rsidRPr="002D5E42">
              <w:rPr>
                <w:rFonts w:ascii="Times New Roman" w:eastAsia="Times New Roman" w:hAnsi="Times New Roman" w:cs="Times New Roman"/>
                <w:color w:val="000000"/>
                <w:sz w:val="20"/>
                <w:szCs w:val="20"/>
                <w:lang w:val="en" w:eastAsia="tr-TR"/>
              </w:rPr>
              <w:t>Absorbtion of  nutrients and regulation of feeding</w:t>
            </w:r>
          </w:p>
        </w:tc>
      </w:tr>
      <w:tr w:rsidR="002D5E42" w:rsidRPr="002D5E42" w:rsidTr="00A66C47">
        <w:trPr>
          <w:trHeight w:val="322"/>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2D5E42" w:rsidRPr="002D5E42" w:rsidRDefault="002D5E42" w:rsidP="007628B4">
            <w:pPr>
              <w:spacing w:after="120" w:line="240" w:lineRule="auto"/>
              <w:jc w:val="center"/>
              <w:rPr>
                <w:rFonts w:ascii="Times New Roman" w:eastAsia="Times New Roman" w:hAnsi="Times New Roman" w:cs="Times New Roman"/>
                <w:color w:val="000000"/>
                <w:sz w:val="20"/>
                <w:szCs w:val="20"/>
                <w:lang w:eastAsia="tr-TR"/>
              </w:rPr>
            </w:pPr>
            <w:r w:rsidRPr="002D5E42">
              <w:rPr>
                <w:rFonts w:ascii="Times New Roman" w:eastAsia="Times New Roman" w:hAnsi="Times New Roman" w:cs="Times New Roman"/>
                <w:color w:val="000000"/>
                <w:sz w:val="20"/>
                <w:szCs w:val="20"/>
                <w:lang w:eastAsia="tr-TR"/>
              </w:rPr>
              <w:t>16</w:t>
            </w:r>
          </w:p>
        </w:tc>
        <w:tc>
          <w:tcPr>
            <w:tcW w:w="4407" w:type="pct"/>
            <w:tcBorders>
              <w:top w:val="single" w:sz="6" w:space="0" w:color="auto"/>
              <w:left w:val="single" w:sz="6" w:space="0" w:color="auto"/>
              <w:bottom w:val="single" w:sz="6" w:space="0" w:color="auto"/>
              <w:right w:val="single" w:sz="12" w:space="0" w:color="auto"/>
            </w:tcBorders>
            <w:shd w:val="clear" w:color="auto" w:fill="auto"/>
            <w:vAlign w:val="center"/>
          </w:tcPr>
          <w:p w:rsidR="002D5E42" w:rsidRPr="002D5E42" w:rsidRDefault="002D5E42" w:rsidP="007628B4">
            <w:pPr>
              <w:spacing w:after="0" w:line="240" w:lineRule="auto"/>
              <w:rPr>
                <w:rFonts w:ascii="Times New Roman" w:eastAsia="Times New Roman" w:hAnsi="Times New Roman" w:cs="Times New Roman"/>
                <w:color w:val="000000"/>
                <w:sz w:val="20"/>
                <w:szCs w:val="20"/>
                <w:lang w:val="en" w:eastAsia="tr-TR"/>
              </w:rPr>
            </w:pPr>
            <w:r w:rsidRPr="002D5E42">
              <w:rPr>
                <w:rFonts w:ascii="Times New Roman" w:eastAsia="Times New Roman" w:hAnsi="Times New Roman" w:cs="Times New Roman"/>
                <w:color w:val="000000"/>
                <w:sz w:val="20"/>
                <w:szCs w:val="20"/>
                <w:lang w:val="en" w:eastAsia="tr-TR"/>
              </w:rPr>
              <w:t>Basic renal mechanisms</w:t>
            </w:r>
          </w:p>
        </w:tc>
      </w:tr>
      <w:tr w:rsidR="002D5E42" w:rsidRPr="002D5E42" w:rsidTr="00A66C47">
        <w:trPr>
          <w:trHeight w:val="322"/>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2D5E42" w:rsidRPr="002D5E42" w:rsidRDefault="002D5E42" w:rsidP="007628B4">
            <w:pPr>
              <w:spacing w:after="120" w:line="240" w:lineRule="auto"/>
              <w:jc w:val="center"/>
              <w:rPr>
                <w:rFonts w:ascii="Times New Roman" w:eastAsia="Times New Roman" w:hAnsi="Times New Roman" w:cs="Times New Roman"/>
                <w:color w:val="000000"/>
                <w:sz w:val="20"/>
                <w:szCs w:val="20"/>
                <w:lang w:eastAsia="tr-TR"/>
              </w:rPr>
            </w:pPr>
            <w:r w:rsidRPr="002D5E42">
              <w:rPr>
                <w:rFonts w:ascii="Times New Roman" w:eastAsia="Times New Roman" w:hAnsi="Times New Roman" w:cs="Times New Roman"/>
                <w:color w:val="000000"/>
                <w:sz w:val="20"/>
                <w:szCs w:val="20"/>
                <w:lang w:eastAsia="tr-TR"/>
              </w:rPr>
              <w:t>17</w:t>
            </w:r>
          </w:p>
        </w:tc>
        <w:tc>
          <w:tcPr>
            <w:tcW w:w="4407" w:type="pct"/>
            <w:tcBorders>
              <w:top w:val="single" w:sz="6" w:space="0" w:color="auto"/>
              <w:left w:val="single" w:sz="6" w:space="0" w:color="auto"/>
              <w:bottom w:val="single" w:sz="6" w:space="0" w:color="auto"/>
              <w:right w:val="single" w:sz="12" w:space="0" w:color="auto"/>
            </w:tcBorders>
            <w:shd w:val="clear" w:color="auto" w:fill="auto"/>
            <w:vAlign w:val="center"/>
          </w:tcPr>
          <w:p w:rsidR="002D5E42" w:rsidRPr="002D5E42" w:rsidRDefault="002D5E42" w:rsidP="007628B4">
            <w:pPr>
              <w:spacing w:after="0" w:line="240" w:lineRule="auto"/>
              <w:rPr>
                <w:rFonts w:ascii="Times New Roman" w:eastAsia="Times New Roman" w:hAnsi="Times New Roman" w:cs="Times New Roman"/>
                <w:color w:val="000000"/>
                <w:sz w:val="20"/>
                <w:szCs w:val="20"/>
                <w:lang w:val="en" w:eastAsia="tr-TR"/>
              </w:rPr>
            </w:pPr>
            <w:r w:rsidRPr="002D5E42">
              <w:rPr>
                <w:rFonts w:ascii="Times New Roman" w:eastAsia="Times New Roman" w:hAnsi="Times New Roman" w:cs="Times New Roman"/>
                <w:color w:val="000000"/>
                <w:sz w:val="20"/>
                <w:szCs w:val="20"/>
                <w:lang w:val="en" w:eastAsia="tr-TR"/>
              </w:rPr>
              <w:t>Regulation of  Na and water in the body</w:t>
            </w:r>
          </w:p>
        </w:tc>
      </w:tr>
      <w:tr w:rsidR="002D5E42" w:rsidRPr="002D5E42" w:rsidTr="00A66C47">
        <w:trPr>
          <w:trHeight w:val="322"/>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2D5E42" w:rsidRPr="002D5E42" w:rsidRDefault="002D5E42" w:rsidP="007628B4">
            <w:pPr>
              <w:spacing w:after="120" w:line="240" w:lineRule="auto"/>
              <w:jc w:val="center"/>
              <w:rPr>
                <w:rFonts w:ascii="Times New Roman" w:eastAsia="Times New Roman" w:hAnsi="Times New Roman" w:cs="Times New Roman"/>
                <w:color w:val="000000"/>
                <w:sz w:val="20"/>
                <w:szCs w:val="20"/>
                <w:lang w:eastAsia="tr-TR"/>
              </w:rPr>
            </w:pPr>
            <w:r w:rsidRPr="002D5E42">
              <w:rPr>
                <w:rFonts w:ascii="Times New Roman" w:eastAsia="Times New Roman" w:hAnsi="Times New Roman" w:cs="Times New Roman"/>
                <w:color w:val="000000"/>
                <w:sz w:val="20"/>
                <w:szCs w:val="20"/>
                <w:lang w:eastAsia="tr-TR"/>
              </w:rPr>
              <w:t>18</w:t>
            </w:r>
          </w:p>
        </w:tc>
        <w:tc>
          <w:tcPr>
            <w:tcW w:w="4407" w:type="pct"/>
            <w:tcBorders>
              <w:top w:val="single" w:sz="6" w:space="0" w:color="auto"/>
              <w:left w:val="single" w:sz="6" w:space="0" w:color="auto"/>
              <w:bottom w:val="single" w:sz="6" w:space="0" w:color="auto"/>
              <w:right w:val="single" w:sz="12" w:space="0" w:color="auto"/>
            </w:tcBorders>
            <w:shd w:val="clear" w:color="auto" w:fill="auto"/>
            <w:vAlign w:val="center"/>
          </w:tcPr>
          <w:p w:rsidR="002D5E42" w:rsidRPr="002D5E42" w:rsidRDefault="002D5E42" w:rsidP="007628B4">
            <w:pPr>
              <w:spacing w:after="0" w:line="240" w:lineRule="auto"/>
              <w:rPr>
                <w:rFonts w:ascii="Times New Roman" w:eastAsia="Times New Roman" w:hAnsi="Times New Roman" w:cs="Times New Roman"/>
                <w:color w:val="000000"/>
                <w:sz w:val="20"/>
                <w:szCs w:val="20"/>
                <w:lang w:val="en" w:eastAsia="tr-TR"/>
              </w:rPr>
            </w:pPr>
            <w:r w:rsidRPr="002D5E42">
              <w:rPr>
                <w:rFonts w:ascii="Times New Roman" w:eastAsia="Times New Roman" w:hAnsi="Times New Roman" w:cs="Times New Roman"/>
                <w:color w:val="000000"/>
                <w:sz w:val="20"/>
                <w:szCs w:val="20"/>
                <w:lang w:val="en" w:eastAsia="tr-TR"/>
              </w:rPr>
              <w:t>Neural synapses and functions</w:t>
            </w:r>
          </w:p>
        </w:tc>
      </w:tr>
      <w:tr w:rsidR="002D5E42" w:rsidRPr="002D5E42" w:rsidTr="00A66C47">
        <w:trPr>
          <w:trHeight w:val="322"/>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2D5E42" w:rsidRPr="002D5E42" w:rsidRDefault="002D5E42" w:rsidP="007628B4">
            <w:pPr>
              <w:spacing w:after="120" w:line="240" w:lineRule="auto"/>
              <w:jc w:val="center"/>
              <w:rPr>
                <w:rFonts w:ascii="Times New Roman" w:eastAsia="Times New Roman" w:hAnsi="Times New Roman" w:cs="Times New Roman"/>
                <w:color w:val="000000"/>
                <w:sz w:val="20"/>
                <w:szCs w:val="20"/>
                <w:lang w:eastAsia="tr-TR"/>
              </w:rPr>
            </w:pPr>
            <w:r w:rsidRPr="002D5E42">
              <w:rPr>
                <w:rFonts w:ascii="Times New Roman" w:eastAsia="Times New Roman" w:hAnsi="Times New Roman" w:cs="Times New Roman"/>
                <w:color w:val="000000"/>
                <w:sz w:val="20"/>
                <w:szCs w:val="20"/>
                <w:lang w:eastAsia="tr-TR"/>
              </w:rPr>
              <w:t>19</w:t>
            </w:r>
          </w:p>
        </w:tc>
        <w:tc>
          <w:tcPr>
            <w:tcW w:w="4407" w:type="pct"/>
            <w:tcBorders>
              <w:top w:val="single" w:sz="6" w:space="0" w:color="auto"/>
              <w:left w:val="single" w:sz="6" w:space="0" w:color="auto"/>
              <w:bottom w:val="single" w:sz="6" w:space="0" w:color="auto"/>
              <w:right w:val="single" w:sz="12" w:space="0" w:color="auto"/>
            </w:tcBorders>
            <w:shd w:val="clear" w:color="auto" w:fill="auto"/>
            <w:vAlign w:val="center"/>
          </w:tcPr>
          <w:p w:rsidR="002D5E42" w:rsidRPr="002D5E42" w:rsidRDefault="002D5E42" w:rsidP="007628B4">
            <w:pPr>
              <w:spacing w:after="0" w:line="240" w:lineRule="auto"/>
              <w:rPr>
                <w:rFonts w:ascii="Times New Roman" w:eastAsia="Times New Roman" w:hAnsi="Times New Roman" w:cs="Times New Roman"/>
                <w:color w:val="000000"/>
                <w:sz w:val="20"/>
                <w:szCs w:val="20"/>
                <w:lang w:val="en" w:eastAsia="tr-TR"/>
              </w:rPr>
            </w:pPr>
            <w:r w:rsidRPr="002D5E42">
              <w:rPr>
                <w:rFonts w:ascii="Times New Roman" w:eastAsia="Times New Roman" w:hAnsi="Times New Roman" w:cs="Times New Roman"/>
                <w:color w:val="000000"/>
                <w:sz w:val="20"/>
                <w:szCs w:val="20"/>
                <w:lang w:val="en" w:eastAsia="tr-TR"/>
              </w:rPr>
              <w:t>Functions of Central Nervous System</w:t>
            </w:r>
          </w:p>
        </w:tc>
      </w:tr>
      <w:tr w:rsidR="002D5E42" w:rsidRPr="002D5E42" w:rsidTr="00A66C47">
        <w:trPr>
          <w:trHeight w:val="322"/>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2D5E42" w:rsidRPr="002D5E42" w:rsidRDefault="002D5E42" w:rsidP="007628B4">
            <w:pPr>
              <w:spacing w:after="120" w:line="240" w:lineRule="auto"/>
              <w:jc w:val="center"/>
              <w:rPr>
                <w:rFonts w:ascii="Times New Roman" w:eastAsia="Times New Roman" w:hAnsi="Times New Roman" w:cs="Times New Roman"/>
                <w:color w:val="000000"/>
                <w:sz w:val="20"/>
                <w:szCs w:val="20"/>
                <w:lang w:eastAsia="tr-TR"/>
              </w:rPr>
            </w:pPr>
            <w:r w:rsidRPr="002D5E42">
              <w:rPr>
                <w:rFonts w:ascii="Times New Roman" w:eastAsia="Times New Roman" w:hAnsi="Times New Roman" w:cs="Times New Roman"/>
                <w:color w:val="000000"/>
                <w:sz w:val="20"/>
                <w:szCs w:val="20"/>
                <w:lang w:eastAsia="tr-TR"/>
              </w:rPr>
              <w:t>20</w:t>
            </w:r>
          </w:p>
        </w:tc>
        <w:tc>
          <w:tcPr>
            <w:tcW w:w="4407" w:type="pct"/>
            <w:tcBorders>
              <w:top w:val="single" w:sz="6" w:space="0" w:color="auto"/>
              <w:left w:val="single" w:sz="6" w:space="0" w:color="auto"/>
              <w:bottom w:val="single" w:sz="6" w:space="0" w:color="auto"/>
              <w:right w:val="single" w:sz="12" w:space="0" w:color="auto"/>
            </w:tcBorders>
            <w:shd w:val="clear" w:color="auto" w:fill="auto"/>
            <w:vAlign w:val="center"/>
          </w:tcPr>
          <w:p w:rsidR="002D5E42" w:rsidRPr="002D5E42" w:rsidRDefault="002D5E42" w:rsidP="007628B4">
            <w:pPr>
              <w:spacing w:after="0" w:line="240" w:lineRule="auto"/>
              <w:rPr>
                <w:rFonts w:ascii="Times New Roman" w:eastAsia="Times New Roman" w:hAnsi="Times New Roman" w:cs="Times New Roman"/>
                <w:color w:val="000000"/>
                <w:sz w:val="20"/>
                <w:szCs w:val="20"/>
                <w:lang w:val="en" w:eastAsia="tr-TR"/>
              </w:rPr>
            </w:pPr>
            <w:r w:rsidRPr="002D5E42">
              <w:rPr>
                <w:rFonts w:ascii="Times New Roman" w:eastAsia="Times New Roman" w:hAnsi="Times New Roman" w:cs="Times New Roman"/>
                <w:color w:val="000000"/>
                <w:sz w:val="20"/>
                <w:szCs w:val="20"/>
                <w:lang w:val="en" w:eastAsia="tr-TR"/>
              </w:rPr>
              <w:t>Peripheral Nervous System and serebrospinal fluid</w:t>
            </w:r>
          </w:p>
        </w:tc>
      </w:tr>
      <w:tr w:rsidR="002D5E42" w:rsidRPr="002D5E42" w:rsidTr="00A66C47">
        <w:trPr>
          <w:trHeight w:val="322"/>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2D5E42" w:rsidRPr="002D5E42" w:rsidRDefault="002D5E42" w:rsidP="007628B4">
            <w:pPr>
              <w:spacing w:after="120" w:line="240" w:lineRule="auto"/>
              <w:jc w:val="center"/>
              <w:rPr>
                <w:rFonts w:ascii="Times New Roman" w:eastAsia="Times New Roman" w:hAnsi="Times New Roman" w:cs="Times New Roman"/>
                <w:color w:val="000000"/>
                <w:sz w:val="20"/>
                <w:szCs w:val="20"/>
                <w:lang w:eastAsia="tr-TR"/>
              </w:rPr>
            </w:pPr>
            <w:r w:rsidRPr="002D5E42">
              <w:rPr>
                <w:rFonts w:ascii="Times New Roman" w:eastAsia="Times New Roman" w:hAnsi="Times New Roman" w:cs="Times New Roman"/>
                <w:color w:val="000000"/>
                <w:sz w:val="20"/>
                <w:szCs w:val="20"/>
                <w:lang w:eastAsia="tr-TR"/>
              </w:rPr>
              <w:t>21</w:t>
            </w:r>
          </w:p>
        </w:tc>
        <w:tc>
          <w:tcPr>
            <w:tcW w:w="4407" w:type="pct"/>
            <w:tcBorders>
              <w:top w:val="single" w:sz="6" w:space="0" w:color="auto"/>
              <w:left w:val="single" w:sz="6" w:space="0" w:color="auto"/>
              <w:bottom w:val="single" w:sz="6" w:space="0" w:color="auto"/>
              <w:right w:val="single" w:sz="12" w:space="0" w:color="auto"/>
            </w:tcBorders>
            <w:shd w:val="clear" w:color="auto" w:fill="auto"/>
            <w:vAlign w:val="center"/>
          </w:tcPr>
          <w:p w:rsidR="002D5E42" w:rsidRPr="002D5E42" w:rsidRDefault="002D5E42" w:rsidP="007628B4">
            <w:pPr>
              <w:spacing w:after="0" w:line="240" w:lineRule="auto"/>
              <w:rPr>
                <w:rFonts w:ascii="Times New Roman" w:eastAsia="Times New Roman" w:hAnsi="Times New Roman" w:cs="Times New Roman"/>
                <w:color w:val="000000"/>
                <w:sz w:val="20"/>
                <w:szCs w:val="20"/>
                <w:lang w:val="en" w:eastAsia="tr-TR"/>
              </w:rPr>
            </w:pPr>
            <w:r w:rsidRPr="002D5E42">
              <w:rPr>
                <w:rFonts w:ascii="Times New Roman" w:eastAsia="Times New Roman" w:hAnsi="Times New Roman" w:cs="Times New Roman"/>
                <w:color w:val="000000"/>
                <w:sz w:val="20"/>
                <w:szCs w:val="20"/>
                <w:lang w:val="en" w:eastAsia="tr-TR"/>
              </w:rPr>
              <w:t>Sensory receptors</w:t>
            </w:r>
          </w:p>
        </w:tc>
      </w:tr>
      <w:tr w:rsidR="002D5E42" w:rsidRPr="002D5E42" w:rsidTr="00A66C47">
        <w:trPr>
          <w:trHeight w:val="322"/>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2D5E42" w:rsidRPr="002D5E42" w:rsidRDefault="002D5E42" w:rsidP="007628B4">
            <w:pPr>
              <w:spacing w:after="120" w:line="240" w:lineRule="auto"/>
              <w:jc w:val="center"/>
              <w:rPr>
                <w:rFonts w:ascii="Times New Roman" w:eastAsia="Times New Roman" w:hAnsi="Times New Roman" w:cs="Times New Roman"/>
                <w:color w:val="000000"/>
                <w:sz w:val="20"/>
                <w:szCs w:val="20"/>
                <w:lang w:eastAsia="tr-TR"/>
              </w:rPr>
            </w:pPr>
            <w:r w:rsidRPr="002D5E42">
              <w:rPr>
                <w:rFonts w:ascii="Times New Roman" w:eastAsia="Times New Roman" w:hAnsi="Times New Roman" w:cs="Times New Roman"/>
                <w:color w:val="000000"/>
                <w:sz w:val="20"/>
                <w:szCs w:val="20"/>
                <w:lang w:eastAsia="tr-TR"/>
              </w:rPr>
              <w:t>22</w:t>
            </w:r>
          </w:p>
        </w:tc>
        <w:tc>
          <w:tcPr>
            <w:tcW w:w="4407" w:type="pct"/>
            <w:tcBorders>
              <w:top w:val="single" w:sz="6" w:space="0" w:color="auto"/>
              <w:left w:val="single" w:sz="6" w:space="0" w:color="auto"/>
              <w:bottom w:val="single" w:sz="6" w:space="0" w:color="auto"/>
              <w:right w:val="single" w:sz="12" w:space="0" w:color="auto"/>
            </w:tcBorders>
            <w:shd w:val="clear" w:color="auto" w:fill="auto"/>
            <w:vAlign w:val="center"/>
          </w:tcPr>
          <w:p w:rsidR="002D5E42" w:rsidRPr="002D5E42" w:rsidRDefault="002D5E42" w:rsidP="007628B4">
            <w:pPr>
              <w:spacing w:after="0" w:line="240" w:lineRule="auto"/>
              <w:rPr>
                <w:rFonts w:ascii="Times New Roman" w:eastAsia="Times New Roman" w:hAnsi="Times New Roman" w:cs="Times New Roman"/>
                <w:color w:val="000000"/>
                <w:sz w:val="20"/>
                <w:szCs w:val="20"/>
                <w:lang w:val="en" w:eastAsia="tr-TR"/>
              </w:rPr>
            </w:pPr>
            <w:r w:rsidRPr="002D5E42">
              <w:rPr>
                <w:rFonts w:ascii="Times New Roman" w:eastAsia="Times New Roman" w:hAnsi="Times New Roman" w:cs="Times New Roman"/>
                <w:color w:val="000000"/>
                <w:sz w:val="20"/>
                <w:szCs w:val="20"/>
                <w:lang w:val="en" w:eastAsia="tr-TR"/>
              </w:rPr>
              <w:t xml:space="preserve">Brain, behaviour and </w:t>
            </w:r>
            <w:r w:rsidRPr="002D5E42">
              <w:rPr>
                <w:rFonts w:ascii="Times New Roman" w:eastAsia="Times New Roman" w:hAnsi="Times New Roman" w:cs="Times New Roman"/>
                <w:color w:val="000000"/>
                <w:sz w:val="20"/>
                <w:szCs w:val="20"/>
                <w:lang w:eastAsia="tr-TR"/>
              </w:rPr>
              <w:t>consciousness</w:t>
            </w:r>
          </w:p>
        </w:tc>
      </w:tr>
      <w:tr w:rsidR="002D5E42" w:rsidRPr="002D5E42" w:rsidTr="00A66C47">
        <w:trPr>
          <w:trHeight w:val="322"/>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2D5E42" w:rsidRPr="002D5E42" w:rsidRDefault="002D5E42" w:rsidP="007628B4">
            <w:pPr>
              <w:spacing w:after="120" w:line="240" w:lineRule="auto"/>
              <w:jc w:val="center"/>
              <w:rPr>
                <w:rFonts w:ascii="Times New Roman" w:eastAsia="Times New Roman" w:hAnsi="Times New Roman" w:cs="Times New Roman"/>
                <w:color w:val="000000"/>
                <w:sz w:val="20"/>
                <w:szCs w:val="20"/>
                <w:lang w:eastAsia="tr-TR"/>
              </w:rPr>
            </w:pPr>
            <w:r w:rsidRPr="002D5E42">
              <w:rPr>
                <w:rFonts w:ascii="Times New Roman" w:eastAsia="Times New Roman" w:hAnsi="Times New Roman" w:cs="Times New Roman"/>
                <w:color w:val="000000"/>
                <w:sz w:val="20"/>
                <w:szCs w:val="20"/>
                <w:lang w:eastAsia="tr-TR"/>
              </w:rPr>
              <w:t>23</w:t>
            </w:r>
          </w:p>
        </w:tc>
        <w:tc>
          <w:tcPr>
            <w:tcW w:w="4407" w:type="pct"/>
            <w:tcBorders>
              <w:top w:val="single" w:sz="6" w:space="0" w:color="auto"/>
              <w:left w:val="single" w:sz="6" w:space="0" w:color="auto"/>
              <w:bottom w:val="single" w:sz="6" w:space="0" w:color="auto"/>
              <w:right w:val="single" w:sz="12" w:space="0" w:color="auto"/>
            </w:tcBorders>
            <w:shd w:val="clear" w:color="auto" w:fill="auto"/>
            <w:vAlign w:val="center"/>
          </w:tcPr>
          <w:p w:rsidR="002D5E42" w:rsidRPr="002D5E42" w:rsidRDefault="002D5E42" w:rsidP="007628B4">
            <w:pPr>
              <w:spacing w:after="0" w:line="240" w:lineRule="auto"/>
              <w:rPr>
                <w:rFonts w:ascii="Times New Roman" w:eastAsia="Times New Roman" w:hAnsi="Times New Roman" w:cs="Times New Roman"/>
                <w:color w:val="000000"/>
                <w:sz w:val="20"/>
                <w:szCs w:val="20"/>
                <w:lang w:val="en" w:eastAsia="tr-TR"/>
              </w:rPr>
            </w:pPr>
            <w:r w:rsidRPr="002D5E42">
              <w:rPr>
                <w:rFonts w:ascii="Times New Roman" w:eastAsia="Times New Roman" w:hAnsi="Times New Roman" w:cs="Times New Roman"/>
                <w:color w:val="000000"/>
                <w:sz w:val="20"/>
                <w:szCs w:val="20"/>
                <w:lang w:eastAsia="tr-TR"/>
              </w:rPr>
              <w:t>Mid-Term Exam-2</w:t>
            </w:r>
          </w:p>
        </w:tc>
      </w:tr>
      <w:tr w:rsidR="002D5E42" w:rsidRPr="002D5E42" w:rsidTr="00A66C47">
        <w:trPr>
          <w:trHeight w:val="322"/>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2D5E42" w:rsidRPr="002D5E42" w:rsidRDefault="002D5E42" w:rsidP="007628B4">
            <w:pPr>
              <w:spacing w:after="120" w:line="240" w:lineRule="auto"/>
              <w:jc w:val="center"/>
              <w:rPr>
                <w:rFonts w:ascii="Times New Roman" w:eastAsia="Times New Roman" w:hAnsi="Times New Roman" w:cs="Times New Roman"/>
                <w:color w:val="000000"/>
                <w:sz w:val="20"/>
                <w:szCs w:val="20"/>
                <w:lang w:eastAsia="tr-TR"/>
              </w:rPr>
            </w:pPr>
            <w:r w:rsidRPr="002D5E42">
              <w:rPr>
                <w:rFonts w:ascii="Times New Roman" w:eastAsia="Times New Roman" w:hAnsi="Times New Roman" w:cs="Times New Roman"/>
                <w:color w:val="000000"/>
                <w:sz w:val="20"/>
                <w:szCs w:val="20"/>
                <w:lang w:eastAsia="tr-TR"/>
              </w:rPr>
              <w:t>24</w:t>
            </w:r>
          </w:p>
        </w:tc>
        <w:tc>
          <w:tcPr>
            <w:tcW w:w="4407" w:type="pct"/>
            <w:tcBorders>
              <w:top w:val="single" w:sz="6" w:space="0" w:color="auto"/>
              <w:left w:val="single" w:sz="6" w:space="0" w:color="auto"/>
              <w:bottom w:val="single" w:sz="6" w:space="0" w:color="auto"/>
              <w:right w:val="single" w:sz="12" w:space="0" w:color="auto"/>
            </w:tcBorders>
            <w:shd w:val="clear" w:color="auto" w:fill="auto"/>
            <w:vAlign w:val="center"/>
          </w:tcPr>
          <w:p w:rsidR="002D5E42" w:rsidRPr="002D5E42" w:rsidRDefault="002D5E42" w:rsidP="007628B4">
            <w:pPr>
              <w:spacing w:after="0" w:line="240" w:lineRule="auto"/>
              <w:rPr>
                <w:rFonts w:ascii="Times New Roman" w:eastAsia="Times New Roman" w:hAnsi="Times New Roman" w:cs="Times New Roman"/>
                <w:color w:val="000000"/>
                <w:sz w:val="20"/>
                <w:szCs w:val="20"/>
                <w:lang w:val="en" w:eastAsia="tr-TR"/>
              </w:rPr>
            </w:pPr>
            <w:r w:rsidRPr="002D5E42">
              <w:rPr>
                <w:rFonts w:ascii="Times New Roman" w:eastAsia="Times New Roman" w:hAnsi="Times New Roman" w:cs="Times New Roman"/>
                <w:color w:val="000000"/>
                <w:sz w:val="20"/>
                <w:szCs w:val="20"/>
                <w:lang w:val="en" w:eastAsia="tr-TR"/>
              </w:rPr>
              <w:t>Vision system</w:t>
            </w:r>
          </w:p>
        </w:tc>
      </w:tr>
      <w:tr w:rsidR="002D5E42" w:rsidRPr="002D5E42" w:rsidTr="00A66C47">
        <w:trPr>
          <w:trHeight w:val="322"/>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2D5E42" w:rsidRPr="002D5E42" w:rsidRDefault="002D5E42" w:rsidP="007628B4">
            <w:pPr>
              <w:spacing w:after="120" w:line="240" w:lineRule="auto"/>
              <w:jc w:val="center"/>
              <w:rPr>
                <w:rFonts w:ascii="Times New Roman" w:eastAsia="Times New Roman" w:hAnsi="Times New Roman" w:cs="Times New Roman"/>
                <w:color w:val="000000"/>
                <w:sz w:val="20"/>
                <w:szCs w:val="20"/>
                <w:lang w:eastAsia="tr-TR"/>
              </w:rPr>
            </w:pPr>
            <w:r w:rsidRPr="002D5E42">
              <w:rPr>
                <w:rFonts w:ascii="Times New Roman" w:eastAsia="Times New Roman" w:hAnsi="Times New Roman" w:cs="Times New Roman"/>
                <w:color w:val="000000"/>
                <w:sz w:val="20"/>
                <w:szCs w:val="20"/>
                <w:lang w:eastAsia="tr-TR"/>
              </w:rPr>
              <w:t>25</w:t>
            </w:r>
          </w:p>
        </w:tc>
        <w:tc>
          <w:tcPr>
            <w:tcW w:w="4407" w:type="pct"/>
            <w:tcBorders>
              <w:top w:val="single" w:sz="6" w:space="0" w:color="auto"/>
              <w:left w:val="single" w:sz="6" w:space="0" w:color="auto"/>
              <w:bottom w:val="single" w:sz="6" w:space="0" w:color="auto"/>
              <w:right w:val="single" w:sz="12" w:space="0" w:color="auto"/>
            </w:tcBorders>
            <w:shd w:val="clear" w:color="auto" w:fill="auto"/>
            <w:vAlign w:val="center"/>
          </w:tcPr>
          <w:p w:rsidR="002D5E42" w:rsidRPr="002D5E42" w:rsidRDefault="002D5E42" w:rsidP="007628B4">
            <w:pPr>
              <w:spacing w:after="0" w:line="240" w:lineRule="auto"/>
              <w:rPr>
                <w:rFonts w:ascii="Times New Roman" w:eastAsia="Times New Roman" w:hAnsi="Times New Roman" w:cs="Times New Roman"/>
                <w:color w:val="000000"/>
                <w:sz w:val="20"/>
                <w:szCs w:val="20"/>
                <w:lang w:val="en" w:eastAsia="tr-TR"/>
              </w:rPr>
            </w:pPr>
            <w:r w:rsidRPr="002D5E42">
              <w:rPr>
                <w:rFonts w:ascii="Times New Roman" w:eastAsia="Times New Roman" w:hAnsi="Times New Roman" w:cs="Times New Roman"/>
                <w:color w:val="000000"/>
                <w:sz w:val="20"/>
                <w:szCs w:val="20"/>
                <w:lang w:val="en" w:eastAsia="tr-TR"/>
              </w:rPr>
              <w:t>Hearing and chemical senses</w:t>
            </w:r>
          </w:p>
        </w:tc>
      </w:tr>
      <w:tr w:rsidR="002D5E42" w:rsidRPr="002D5E42" w:rsidTr="00A66C47">
        <w:trPr>
          <w:trHeight w:val="322"/>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2D5E42" w:rsidRPr="002D5E42" w:rsidRDefault="002D5E42" w:rsidP="007628B4">
            <w:pPr>
              <w:spacing w:after="120" w:line="240" w:lineRule="auto"/>
              <w:jc w:val="center"/>
              <w:rPr>
                <w:rFonts w:ascii="Times New Roman" w:eastAsia="Times New Roman" w:hAnsi="Times New Roman" w:cs="Times New Roman"/>
                <w:color w:val="000000"/>
                <w:sz w:val="20"/>
                <w:szCs w:val="20"/>
                <w:lang w:eastAsia="tr-TR"/>
              </w:rPr>
            </w:pPr>
            <w:r w:rsidRPr="002D5E42">
              <w:rPr>
                <w:rFonts w:ascii="Times New Roman" w:eastAsia="Times New Roman" w:hAnsi="Times New Roman" w:cs="Times New Roman"/>
                <w:color w:val="000000"/>
                <w:sz w:val="20"/>
                <w:szCs w:val="20"/>
                <w:lang w:eastAsia="tr-TR"/>
              </w:rPr>
              <w:t>26</w:t>
            </w:r>
          </w:p>
        </w:tc>
        <w:tc>
          <w:tcPr>
            <w:tcW w:w="4407" w:type="pct"/>
            <w:tcBorders>
              <w:top w:val="single" w:sz="6" w:space="0" w:color="auto"/>
              <w:left w:val="single" w:sz="6" w:space="0" w:color="auto"/>
              <w:bottom w:val="single" w:sz="6" w:space="0" w:color="auto"/>
              <w:right w:val="single" w:sz="12" w:space="0" w:color="auto"/>
            </w:tcBorders>
            <w:shd w:val="clear" w:color="auto" w:fill="auto"/>
            <w:vAlign w:val="center"/>
          </w:tcPr>
          <w:p w:rsidR="002D5E42" w:rsidRPr="002D5E42" w:rsidRDefault="002D5E42" w:rsidP="007628B4">
            <w:pPr>
              <w:spacing w:after="0" w:line="240" w:lineRule="auto"/>
              <w:rPr>
                <w:rFonts w:ascii="Times New Roman" w:eastAsia="Times New Roman" w:hAnsi="Times New Roman" w:cs="Times New Roman"/>
                <w:color w:val="000000"/>
                <w:sz w:val="20"/>
                <w:szCs w:val="20"/>
                <w:lang w:val="en" w:eastAsia="tr-TR"/>
              </w:rPr>
            </w:pPr>
            <w:r w:rsidRPr="002D5E42">
              <w:rPr>
                <w:rFonts w:ascii="Times New Roman" w:eastAsia="Times New Roman" w:hAnsi="Times New Roman" w:cs="Times New Roman"/>
                <w:color w:val="000000"/>
                <w:sz w:val="20"/>
                <w:szCs w:val="20"/>
                <w:lang w:val="en" w:eastAsia="tr-TR"/>
              </w:rPr>
              <w:t>Hypothalamic and hypophisial hormones</w:t>
            </w:r>
          </w:p>
        </w:tc>
      </w:tr>
      <w:tr w:rsidR="002D5E42" w:rsidRPr="002D5E42" w:rsidTr="00A66C47">
        <w:trPr>
          <w:trHeight w:val="322"/>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2D5E42" w:rsidRPr="002D5E42" w:rsidRDefault="002D5E42" w:rsidP="007628B4">
            <w:pPr>
              <w:spacing w:after="120" w:line="240" w:lineRule="auto"/>
              <w:jc w:val="center"/>
              <w:rPr>
                <w:rFonts w:ascii="Times New Roman" w:eastAsia="Times New Roman" w:hAnsi="Times New Roman" w:cs="Times New Roman"/>
                <w:color w:val="000000"/>
                <w:sz w:val="20"/>
                <w:szCs w:val="20"/>
                <w:lang w:eastAsia="tr-TR"/>
              </w:rPr>
            </w:pPr>
            <w:r w:rsidRPr="002D5E42">
              <w:rPr>
                <w:rFonts w:ascii="Times New Roman" w:eastAsia="Times New Roman" w:hAnsi="Times New Roman" w:cs="Times New Roman"/>
                <w:color w:val="000000"/>
                <w:sz w:val="20"/>
                <w:szCs w:val="20"/>
                <w:lang w:eastAsia="tr-TR"/>
              </w:rPr>
              <w:t>27</w:t>
            </w:r>
          </w:p>
        </w:tc>
        <w:tc>
          <w:tcPr>
            <w:tcW w:w="4407" w:type="pct"/>
            <w:tcBorders>
              <w:top w:val="single" w:sz="6" w:space="0" w:color="auto"/>
              <w:left w:val="single" w:sz="6" w:space="0" w:color="auto"/>
              <w:bottom w:val="single" w:sz="6" w:space="0" w:color="auto"/>
              <w:right w:val="single" w:sz="12" w:space="0" w:color="auto"/>
            </w:tcBorders>
            <w:shd w:val="clear" w:color="auto" w:fill="auto"/>
            <w:vAlign w:val="center"/>
          </w:tcPr>
          <w:p w:rsidR="002D5E42" w:rsidRPr="002D5E42" w:rsidRDefault="002D5E42" w:rsidP="007628B4">
            <w:pPr>
              <w:spacing w:after="0" w:line="240" w:lineRule="auto"/>
              <w:rPr>
                <w:rFonts w:ascii="Times New Roman" w:eastAsia="Times New Roman" w:hAnsi="Times New Roman" w:cs="Times New Roman"/>
                <w:color w:val="000000"/>
                <w:sz w:val="20"/>
                <w:szCs w:val="20"/>
                <w:lang w:val="en" w:eastAsia="tr-TR"/>
              </w:rPr>
            </w:pPr>
            <w:r w:rsidRPr="002D5E42">
              <w:rPr>
                <w:rFonts w:ascii="Times New Roman" w:eastAsia="Times New Roman" w:hAnsi="Times New Roman" w:cs="Times New Roman"/>
                <w:color w:val="000000"/>
                <w:sz w:val="20"/>
                <w:szCs w:val="20"/>
                <w:lang w:val="en" w:eastAsia="tr-TR"/>
              </w:rPr>
              <w:t>Tyroid hormones</w:t>
            </w:r>
          </w:p>
        </w:tc>
      </w:tr>
      <w:tr w:rsidR="002D5E42" w:rsidRPr="002D5E42" w:rsidTr="00A66C47">
        <w:trPr>
          <w:trHeight w:val="322"/>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2D5E42" w:rsidRPr="002D5E42" w:rsidRDefault="002D5E42" w:rsidP="007628B4">
            <w:pPr>
              <w:spacing w:after="120" w:line="240" w:lineRule="auto"/>
              <w:jc w:val="center"/>
              <w:rPr>
                <w:rFonts w:ascii="Times New Roman" w:eastAsia="Times New Roman" w:hAnsi="Times New Roman" w:cs="Times New Roman"/>
                <w:color w:val="000000"/>
                <w:sz w:val="20"/>
                <w:szCs w:val="20"/>
                <w:lang w:eastAsia="tr-TR"/>
              </w:rPr>
            </w:pPr>
            <w:r w:rsidRPr="002D5E42">
              <w:rPr>
                <w:rFonts w:ascii="Times New Roman" w:eastAsia="Times New Roman" w:hAnsi="Times New Roman" w:cs="Times New Roman"/>
                <w:color w:val="000000"/>
                <w:sz w:val="20"/>
                <w:szCs w:val="20"/>
                <w:lang w:eastAsia="tr-TR"/>
              </w:rPr>
              <w:t>28</w:t>
            </w:r>
          </w:p>
        </w:tc>
        <w:tc>
          <w:tcPr>
            <w:tcW w:w="4407" w:type="pct"/>
            <w:tcBorders>
              <w:top w:val="single" w:sz="6" w:space="0" w:color="auto"/>
              <w:left w:val="single" w:sz="6" w:space="0" w:color="auto"/>
              <w:bottom w:val="single" w:sz="6" w:space="0" w:color="auto"/>
              <w:right w:val="single" w:sz="12" w:space="0" w:color="auto"/>
            </w:tcBorders>
            <w:shd w:val="clear" w:color="auto" w:fill="auto"/>
            <w:vAlign w:val="center"/>
          </w:tcPr>
          <w:p w:rsidR="002D5E42" w:rsidRPr="002D5E42" w:rsidRDefault="002D5E42" w:rsidP="007628B4">
            <w:pPr>
              <w:spacing w:after="0" w:line="240" w:lineRule="auto"/>
              <w:rPr>
                <w:rFonts w:ascii="Times New Roman" w:eastAsia="Times New Roman" w:hAnsi="Times New Roman" w:cs="Times New Roman"/>
                <w:color w:val="000000"/>
                <w:sz w:val="20"/>
                <w:szCs w:val="20"/>
                <w:lang w:val="en" w:eastAsia="tr-TR"/>
              </w:rPr>
            </w:pPr>
            <w:r w:rsidRPr="002D5E42">
              <w:rPr>
                <w:rFonts w:ascii="Times New Roman" w:eastAsia="Times New Roman" w:hAnsi="Times New Roman" w:cs="Times New Roman"/>
                <w:color w:val="000000"/>
                <w:sz w:val="20"/>
                <w:szCs w:val="20"/>
                <w:lang w:val="en" w:eastAsia="tr-TR"/>
              </w:rPr>
              <w:t>Hormones of blood glucose homeostasis</w:t>
            </w:r>
          </w:p>
        </w:tc>
      </w:tr>
      <w:tr w:rsidR="002D5E42" w:rsidRPr="002D5E42" w:rsidTr="00A66C47">
        <w:trPr>
          <w:trHeight w:val="322"/>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2D5E42" w:rsidRPr="002D5E42" w:rsidRDefault="002D5E42" w:rsidP="007628B4">
            <w:pPr>
              <w:spacing w:after="120" w:line="240" w:lineRule="auto"/>
              <w:jc w:val="center"/>
              <w:rPr>
                <w:rFonts w:ascii="Times New Roman" w:eastAsia="Times New Roman" w:hAnsi="Times New Roman" w:cs="Times New Roman"/>
                <w:color w:val="000000"/>
                <w:sz w:val="20"/>
                <w:szCs w:val="20"/>
                <w:lang w:eastAsia="tr-TR"/>
              </w:rPr>
            </w:pPr>
            <w:r w:rsidRPr="002D5E42">
              <w:rPr>
                <w:rFonts w:ascii="Times New Roman" w:eastAsia="Times New Roman" w:hAnsi="Times New Roman" w:cs="Times New Roman"/>
                <w:color w:val="000000"/>
                <w:sz w:val="20"/>
                <w:szCs w:val="20"/>
                <w:lang w:eastAsia="tr-TR"/>
              </w:rPr>
              <w:t>29</w:t>
            </w:r>
          </w:p>
        </w:tc>
        <w:tc>
          <w:tcPr>
            <w:tcW w:w="4407" w:type="pct"/>
            <w:tcBorders>
              <w:top w:val="single" w:sz="6" w:space="0" w:color="auto"/>
              <w:left w:val="single" w:sz="6" w:space="0" w:color="auto"/>
              <w:bottom w:val="single" w:sz="6" w:space="0" w:color="auto"/>
              <w:right w:val="single" w:sz="12" w:space="0" w:color="auto"/>
            </w:tcBorders>
            <w:shd w:val="clear" w:color="auto" w:fill="auto"/>
            <w:vAlign w:val="center"/>
          </w:tcPr>
          <w:p w:rsidR="002D5E42" w:rsidRPr="002D5E42" w:rsidRDefault="002D5E42" w:rsidP="007628B4">
            <w:pPr>
              <w:spacing w:after="0" w:line="240" w:lineRule="auto"/>
              <w:rPr>
                <w:rFonts w:ascii="Times New Roman" w:eastAsia="Times New Roman" w:hAnsi="Times New Roman" w:cs="Times New Roman"/>
                <w:color w:val="000000"/>
                <w:sz w:val="20"/>
                <w:szCs w:val="20"/>
                <w:lang w:val="en" w:eastAsia="tr-TR"/>
              </w:rPr>
            </w:pPr>
            <w:r w:rsidRPr="002D5E42">
              <w:rPr>
                <w:rFonts w:ascii="Times New Roman" w:eastAsia="Times New Roman" w:hAnsi="Times New Roman" w:cs="Times New Roman"/>
                <w:color w:val="000000"/>
                <w:sz w:val="20"/>
                <w:szCs w:val="20"/>
                <w:lang w:val="en" w:eastAsia="tr-TR"/>
              </w:rPr>
              <w:t>Endocrin regulation of growth  and calcium balance</w:t>
            </w:r>
          </w:p>
        </w:tc>
      </w:tr>
      <w:tr w:rsidR="002D5E42" w:rsidRPr="002D5E42" w:rsidTr="00A66C47">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rsidR="002D5E42" w:rsidRPr="002D5E42" w:rsidRDefault="002D5E42" w:rsidP="007628B4">
            <w:pPr>
              <w:spacing w:after="120" w:line="240" w:lineRule="auto"/>
              <w:jc w:val="center"/>
              <w:rPr>
                <w:rFonts w:ascii="Times New Roman" w:eastAsia="Times New Roman" w:hAnsi="Times New Roman" w:cs="Times New Roman"/>
                <w:color w:val="000000"/>
                <w:sz w:val="20"/>
                <w:szCs w:val="20"/>
                <w:lang w:eastAsia="tr-TR"/>
              </w:rPr>
            </w:pPr>
            <w:r w:rsidRPr="002D5E42">
              <w:rPr>
                <w:rFonts w:ascii="Times New Roman" w:eastAsia="Times New Roman" w:hAnsi="Times New Roman" w:cs="Times New Roman"/>
                <w:color w:val="000000"/>
                <w:sz w:val="20"/>
                <w:szCs w:val="20"/>
                <w:lang w:eastAsia="tr-TR"/>
              </w:rPr>
              <w:t>30</w:t>
            </w:r>
          </w:p>
        </w:tc>
        <w:tc>
          <w:tcPr>
            <w:tcW w:w="4407" w:type="pct"/>
            <w:tcBorders>
              <w:top w:val="single" w:sz="6" w:space="0" w:color="auto"/>
              <w:left w:val="single" w:sz="6" w:space="0" w:color="auto"/>
              <w:bottom w:val="single" w:sz="12" w:space="0" w:color="auto"/>
              <w:right w:val="single" w:sz="12" w:space="0" w:color="auto"/>
            </w:tcBorders>
            <w:shd w:val="clear" w:color="auto" w:fill="auto"/>
            <w:vAlign w:val="center"/>
          </w:tcPr>
          <w:p w:rsidR="002D5E42" w:rsidRPr="002D5E42" w:rsidRDefault="002D5E42" w:rsidP="007628B4">
            <w:pPr>
              <w:spacing w:after="0" w:line="240" w:lineRule="auto"/>
              <w:rPr>
                <w:rFonts w:ascii="Times New Roman" w:eastAsia="Times New Roman" w:hAnsi="Times New Roman" w:cs="Times New Roman"/>
                <w:color w:val="000000"/>
                <w:sz w:val="20"/>
                <w:szCs w:val="20"/>
                <w:lang w:val="en" w:eastAsia="tr-TR"/>
              </w:rPr>
            </w:pPr>
            <w:r w:rsidRPr="002D5E42">
              <w:rPr>
                <w:rFonts w:ascii="Times New Roman" w:eastAsia="Times New Roman" w:hAnsi="Times New Roman" w:cs="Times New Roman"/>
                <w:color w:val="000000"/>
                <w:sz w:val="20"/>
                <w:szCs w:val="20"/>
                <w:lang w:val="en" w:eastAsia="tr-TR"/>
              </w:rPr>
              <w:t>Final Exam</w:t>
            </w:r>
          </w:p>
        </w:tc>
      </w:tr>
    </w:tbl>
    <w:p w:rsidR="002D5E42" w:rsidRPr="002D5E42" w:rsidRDefault="002D5E42" w:rsidP="002D5E42">
      <w:pPr>
        <w:spacing w:after="0" w:line="240" w:lineRule="auto"/>
        <w:rPr>
          <w:rFonts w:ascii="Times New Roman" w:eastAsia="Times New Roman" w:hAnsi="Times New Roman" w:cs="Times New Roman"/>
          <w:sz w:val="16"/>
          <w:szCs w:val="16"/>
          <w:lang w:eastAsia="tr-TR"/>
        </w:rPr>
      </w:pPr>
    </w:p>
    <w:p w:rsidR="002D5E42" w:rsidRPr="002D5E42" w:rsidRDefault="002D5E42" w:rsidP="002D5E42">
      <w:pPr>
        <w:spacing w:after="0" w:line="240" w:lineRule="auto"/>
        <w:rPr>
          <w:rFonts w:ascii="Times New Roman" w:eastAsia="Times New Roman" w:hAnsi="Times New Roman" w:cs="Times New Roman"/>
          <w:sz w:val="16"/>
          <w:szCs w:val="16"/>
          <w:lang w:eastAsia="tr-TR"/>
        </w:rPr>
      </w:pPr>
    </w:p>
    <w:p w:rsidR="002D5E42" w:rsidRDefault="002D5E42" w:rsidP="002D5E42">
      <w:pPr>
        <w:spacing w:after="0" w:line="240" w:lineRule="auto"/>
        <w:rPr>
          <w:rFonts w:ascii="Times New Roman" w:eastAsia="Times New Roman" w:hAnsi="Times New Roman" w:cs="Times New Roman"/>
          <w:sz w:val="16"/>
          <w:szCs w:val="16"/>
          <w:lang w:eastAsia="tr-TR"/>
        </w:rPr>
      </w:pPr>
    </w:p>
    <w:p w:rsidR="007628B4" w:rsidRDefault="007628B4" w:rsidP="002D5E42">
      <w:pPr>
        <w:spacing w:after="0" w:line="240" w:lineRule="auto"/>
        <w:rPr>
          <w:rFonts w:ascii="Times New Roman" w:eastAsia="Times New Roman" w:hAnsi="Times New Roman" w:cs="Times New Roman"/>
          <w:sz w:val="16"/>
          <w:szCs w:val="16"/>
          <w:lang w:eastAsia="tr-TR"/>
        </w:rPr>
      </w:pPr>
    </w:p>
    <w:p w:rsidR="007628B4" w:rsidRDefault="007628B4" w:rsidP="002D5E42">
      <w:pPr>
        <w:spacing w:after="0" w:line="240" w:lineRule="auto"/>
        <w:rPr>
          <w:rFonts w:ascii="Times New Roman" w:eastAsia="Times New Roman" w:hAnsi="Times New Roman" w:cs="Times New Roman"/>
          <w:sz w:val="16"/>
          <w:szCs w:val="16"/>
          <w:lang w:eastAsia="tr-TR"/>
        </w:rPr>
      </w:pPr>
    </w:p>
    <w:p w:rsidR="007628B4" w:rsidRDefault="007628B4" w:rsidP="002D5E42">
      <w:pPr>
        <w:spacing w:after="0" w:line="240" w:lineRule="auto"/>
        <w:rPr>
          <w:rFonts w:ascii="Times New Roman" w:eastAsia="Times New Roman" w:hAnsi="Times New Roman" w:cs="Times New Roman"/>
          <w:sz w:val="16"/>
          <w:szCs w:val="16"/>
          <w:lang w:eastAsia="tr-TR"/>
        </w:rPr>
      </w:pPr>
    </w:p>
    <w:p w:rsidR="007628B4" w:rsidRDefault="007628B4" w:rsidP="002D5E42">
      <w:pPr>
        <w:spacing w:after="0" w:line="240" w:lineRule="auto"/>
        <w:rPr>
          <w:rFonts w:ascii="Times New Roman" w:eastAsia="Times New Roman" w:hAnsi="Times New Roman" w:cs="Times New Roman"/>
          <w:sz w:val="16"/>
          <w:szCs w:val="16"/>
          <w:lang w:eastAsia="tr-TR"/>
        </w:rPr>
      </w:pPr>
    </w:p>
    <w:p w:rsidR="007628B4" w:rsidRDefault="007628B4" w:rsidP="002D5E42">
      <w:pPr>
        <w:spacing w:after="0" w:line="240" w:lineRule="auto"/>
        <w:rPr>
          <w:rFonts w:ascii="Times New Roman" w:eastAsia="Times New Roman" w:hAnsi="Times New Roman" w:cs="Times New Roman"/>
          <w:sz w:val="16"/>
          <w:szCs w:val="16"/>
          <w:lang w:eastAsia="tr-TR"/>
        </w:rPr>
      </w:pPr>
    </w:p>
    <w:p w:rsidR="007628B4" w:rsidRDefault="007628B4" w:rsidP="002D5E42">
      <w:pPr>
        <w:spacing w:after="0" w:line="240" w:lineRule="auto"/>
        <w:rPr>
          <w:rFonts w:ascii="Times New Roman" w:eastAsia="Times New Roman" w:hAnsi="Times New Roman" w:cs="Times New Roman"/>
          <w:sz w:val="16"/>
          <w:szCs w:val="16"/>
          <w:lang w:eastAsia="tr-TR"/>
        </w:rPr>
      </w:pPr>
    </w:p>
    <w:p w:rsidR="007628B4" w:rsidRDefault="007628B4" w:rsidP="002D5E42">
      <w:pPr>
        <w:spacing w:after="0" w:line="240" w:lineRule="auto"/>
        <w:rPr>
          <w:rFonts w:ascii="Times New Roman" w:eastAsia="Times New Roman" w:hAnsi="Times New Roman" w:cs="Times New Roman"/>
          <w:sz w:val="16"/>
          <w:szCs w:val="16"/>
          <w:lang w:eastAsia="tr-TR"/>
        </w:rPr>
      </w:pPr>
    </w:p>
    <w:p w:rsidR="007628B4" w:rsidRDefault="007628B4" w:rsidP="002D5E42">
      <w:pPr>
        <w:spacing w:after="0" w:line="240" w:lineRule="auto"/>
        <w:rPr>
          <w:rFonts w:ascii="Times New Roman" w:eastAsia="Times New Roman" w:hAnsi="Times New Roman" w:cs="Times New Roman"/>
          <w:sz w:val="16"/>
          <w:szCs w:val="16"/>
          <w:lang w:eastAsia="tr-TR"/>
        </w:rPr>
      </w:pPr>
    </w:p>
    <w:p w:rsidR="007628B4" w:rsidRDefault="007628B4" w:rsidP="002D5E42">
      <w:pPr>
        <w:spacing w:after="0" w:line="240" w:lineRule="auto"/>
        <w:rPr>
          <w:rFonts w:ascii="Times New Roman" w:eastAsia="Times New Roman" w:hAnsi="Times New Roman" w:cs="Times New Roman"/>
          <w:sz w:val="16"/>
          <w:szCs w:val="16"/>
          <w:lang w:eastAsia="tr-TR"/>
        </w:rPr>
      </w:pPr>
    </w:p>
    <w:p w:rsidR="007628B4" w:rsidRDefault="007628B4" w:rsidP="002D5E42">
      <w:pPr>
        <w:spacing w:after="0" w:line="240" w:lineRule="auto"/>
        <w:rPr>
          <w:rFonts w:ascii="Times New Roman" w:eastAsia="Times New Roman" w:hAnsi="Times New Roman" w:cs="Times New Roman"/>
          <w:sz w:val="16"/>
          <w:szCs w:val="16"/>
          <w:lang w:eastAsia="tr-TR"/>
        </w:rPr>
      </w:pPr>
    </w:p>
    <w:p w:rsidR="007628B4" w:rsidRDefault="007628B4" w:rsidP="002D5E42">
      <w:pPr>
        <w:spacing w:after="0" w:line="240" w:lineRule="auto"/>
        <w:rPr>
          <w:rFonts w:ascii="Times New Roman" w:eastAsia="Times New Roman" w:hAnsi="Times New Roman" w:cs="Times New Roman"/>
          <w:sz w:val="16"/>
          <w:szCs w:val="16"/>
          <w:lang w:eastAsia="tr-TR"/>
        </w:rPr>
      </w:pPr>
    </w:p>
    <w:p w:rsidR="007628B4" w:rsidRDefault="007628B4" w:rsidP="002D5E42">
      <w:pPr>
        <w:spacing w:after="0" w:line="240" w:lineRule="auto"/>
        <w:rPr>
          <w:rFonts w:ascii="Times New Roman" w:eastAsia="Times New Roman" w:hAnsi="Times New Roman" w:cs="Times New Roman"/>
          <w:sz w:val="16"/>
          <w:szCs w:val="16"/>
          <w:lang w:eastAsia="tr-TR"/>
        </w:rPr>
      </w:pPr>
    </w:p>
    <w:p w:rsidR="007628B4" w:rsidRDefault="007628B4" w:rsidP="002D5E42">
      <w:pPr>
        <w:spacing w:after="0" w:line="240" w:lineRule="auto"/>
        <w:rPr>
          <w:rFonts w:ascii="Times New Roman" w:eastAsia="Times New Roman" w:hAnsi="Times New Roman" w:cs="Times New Roman"/>
          <w:sz w:val="16"/>
          <w:szCs w:val="16"/>
          <w:lang w:eastAsia="tr-TR"/>
        </w:rPr>
      </w:pPr>
    </w:p>
    <w:p w:rsidR="007628B4" w:rsidRDefault="007628B4" w:rsidP="002D5E42">
      <w:pPr>
        <w:spacing w:after="0" w:line="240" w:lineRule="auto"/>
        <w:rPr>
          <w:rFonts w:ascii="Times New Roman" w:eastAsia="Times New Roman" w:hAnsi="Times New Roman" w:cs="Times New Roman"/>
          <w:sz w:val="16"/>
          <w:szCs w:val="16"/>
          <w:lang w:eastAsia="tr-TR"/>
        </w:rPr>
      </w:pPr>
    </w:p>
    <w:p w:rsidR="007628B4" w:rsidRPr="002D5E42" w:rsidRDefault="007628B4" w:rsidP="002D5E42">
      <w:pPr>
        <w:spacing w:after="0" w:line="240" w:lineRule="auto"/>
        <w:rPr>
          <w:rFonts w:ascii="Times New Roman" w:eastAsia="Times New Roman" w:hAnsi="Times New Roman" w:cs="Times New Roman"/>
          <w:sz w:val="16"/>
          <w:szCs w:val="16"/>
          <w:lang w:eastAsia="tr-TR"/>
        </w:rPr>
      </w:pPr>
    </w:p>
    <w:p w:rsidR="002D5E42" w:rsidRPr="002D5E42" w:rsidRDefault="002D5E42" w:rsidP="002D5E42">
      <w:pPr>
        <w:spacing w:after="0" w:line="240" w:lineRule="auto"/>
        <w:rPr>
          <w:rFonts w:ascii="Times New Roman" w:eastAsia="Times New Roman" w:hAnsi="Times New Roman" w:cs="Times New Roman"/>
          <w:sz w:val="16"/>
          <w:szCs w:val="16"/>
          <w:lang w:eastAsia="tr-TR"/>
        </w:rPr>
      </w:pPr>
      <w:r w:rsidRPr="002D5E42">
        <w:rPr>
          <w:rFonts w:ascii="Times New Roman" w:eastAsia="Times New Roman" w:hAnsi="Times New Roman" w:cs="Times New Roman"/>
          <w:b/>
          <w:lang w:eastAsia="tr-TR"/>
        </w:rPr>
        <w:t>PROGRAM OUTCOMES</w:t>
      </w:r>
    </w:p>
    <w:p w:rsidR="002D5E42" w:rsidRPr="002D5E42" w:rsidRDefault="002D5E42" w:rsidP="002D5E42">
      <w:pPr>
        <w:spacing w:after="0" w:line="240" w:lineRule="auto"/>
        <w:rPr>
          <w:rFonts w:ascii="Times New Roman" w:eastAsia="Times New Roman" w:hAnsi="Times New Roman" w:cs="Times New Roman"/>
          <w:sz w:val="16"/>
          <w:szCs w:val="16"/>
          <w:lang w:eastAsia="tr-TR"/>
        </w:rPr>
      </w:pPr>
    </w:p>
    <w:tbl>
      <w:tblPr>
        <w:tblW w:w="10207" w:type="dxa"/>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79"/>
        <w:gridCol w:w="7585"/>
        <w:gridCol w:w="567"/>
        <w:gridCol w:w="567"/>
        <w:gridCol w:w="709"/>
      </w:tblGrid>
      <w:tr w:rsidR="002D5E42" w:rsidRPr="002D5E42" w:rsidTr="00A66C47">
        <w:tc>
          <w:tcPr>
            <w:tcW w:w="779" w:type="dxa"/>
            <w:tcBorders>
              <w:top w:val="single" w:sz="12" w:space="0" w:color="auto"/>
              <w:left w:val="single" w:sz="12" w:space="0" w:color="auto"/>
              <w:bottom w:val="single" w:sz="6" w:space="0" w:color="auto"/>
              <w:right w:val="single" w:sz="6" w:space="0" w:color="auto"/>
            </w:tcBorders>
            <w:vAlign w:val="center"/>
          </w:tcPr>
          <w:p w:rsidR="002D5E42" w:rsidRPr="002D5E42" w:rsidRDefault="002D5E42" w:rsidP="002D5E42">
            <w:pPr>
              <w:spacing w:after="0" w:line="240" w:lineRule="auto"/>
              <w:jc w:val="center"/>
              <w:rPr>
                <w:rFonts w:ascii="Times New Roman" w:eastAsia="Times New Roman" w:hAnsi="Times New Roman" w:cs="Times New Roman"/>
                <w:b/>
                <w:sz w:val="18"/>
                <w:szCs w:val="18"/>
                <w:lang w:eastAsia="tr-TR"/>
              </w:rPr>
            </w:pPr>
            <w:r w:rsidRPr="002D5E42">
              <w:rPr>
                <w:rFonts w:ascii="Times New Roman" w:eastAsia="Times New Roman" w:hAnsi="Times New Roman" w:cs="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rsidR="002D5E42" w:rsidRPr="002D5E42" w:rsidRDefault="002D5E42" w:rsidP="002D5E42">
            <w:pPr>
              <w:spacing w:after="0" w:line="240" w:lineRule="auto"/>
              <w:rPr>
                <w:rFonts w:ascii="Times New Roman" w:eastAsia="Times New Roman" w:hAnsi="Times New Roman" w:cs="Times New Roman"/>
                <w:b/>
                <w:lang w:eastAsia="tr-TR"/>
              </w:rPr>
            </w:pPr>
            <w:r w:rsidRPr="002D5E42">
              <w:rPr>
                <w:rFonts w:ascii="Times New Roman" w:eastAsia="Times New Roman" w:hAnsi="Times New Roman" w:cs="Times New Roman"/>
                <w:b/>
                <w:lang w:eastAsia="tr-TR"/>
              </w:rPr>
              <w:t>PROGRAM OUTCOMES</w:t>
            </w:r>
          </w:p>
        </w:tc>
        <w:tc>
          <w:tcPr>
            <w:tcW w:w="567" w:type="dxa"/>
            <w:tcBorders>
              <w:top w:val="single" w:sz="12" w:space="0" w:color="auto"/>
              <w:left w:val="single" w:sz="6" w:space="0" w:color="auto"/>
              <w:bottom w:val="single" w:sz="6" w:space="0" w:color="auto"/>
              <w:right w:val="single" w:sz="6" w:space="0" w:color="auto"/>
            </w:tcBorders>
            <w:vAlign w:val="center"/>
          </w:tcPr>
          <w:p w:rsidR="002D5E42" w:rsidRPr="002D5E42" w:rsidRDefault="002D5E42" w:rsidP="002D5E42">
            <w:pPr>
              <w:spacing w:after="0" w:line="240" w:lineRule="auto"/>
              <w:jc w:val="center"/>
              <w:rPr>
                <w:rFonts w:ascii="Times New Roman" w:eastAsia="Times New Roman" w:hAnsi="Times New Roman" w:cs="Times New Roman"/>
                <w:b/>
                <w:lang w:eastAsia="tr-TR"/>
              </w:rPr>
            </w:pPr>
            <w:r w:rsidRPr="002D5E42">
              <w:rPr>
                <w:rFonts w:ascii="Times New Roman" w:eastAsia="Times New Roman" w:hAnsi="Times New Roman" w:cs="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2D5E42" w:rsidRPr="002D5E42" w:rsidRDefault="002D5E42" w:rsidP="002D5E42">
            <w:pPr>
              <w:spacing w:after="0" w:line="240" w:lineRule="auto"/>
              <w:jc w:val="center"/>
              <w:rPr>
                <w:rFonts w:ascii="Times New Roman" w:eastAsia="Times New Roman" w:hAnsi="Times New Roman" w:cs="Times New Roman"/>
                <w:b/>
                <w:lang w:eastAsia="tr-TR"/>
              </w:rPr>
            </w:pPr>
            <w:r w:rsidRPr="002D5E42">
              <w:rPr>
                <w:rFonts w:ascii="Times New Roman" w:eastAsia="Times New Roman" w:hAnsi="Times New Roman" w:cs="Times New Roman"/>
                <w:b/>
                <w:lang w:eastAsia="tr-TR"/>
              </w:rPr>
              <w:t>2</w:t>
            </w:r>
          </w:p>
        </w:tc>
        <w:tc>
          <w:tcPr>
            <w:tcW w:w="709" w:type="dxa"/>
            <w:tcBorders>
              <w:top w:val="single" w:sz="12" w:space="0" w:color="auto"/>
              <w:left w:val="single" w:sz="6" w:space="0" w:color="auto"/>
              <w:bottom w:val="single" w:sz="6" w:space="0" w:color="auto"/>
              <w:right w:val="single" w:sz="12" w:space="0" w:color="auto"/>
            </w:tcBorders>
            <w:vAlign w:val="center"/>
          </w:tcPr>
          <w:p w:rsidR="002D5E42" w:rsidRPr="002D5E42" w:rsidRDefault="002D5E42" w:rsidP="002D5E42">
            <w:pPr>
              <w:spacing w:after="0" w:line="240" w:lineRule="auto"/>
              <w:jc w:val="center"/>
              <w:rPr>
                <w:rFonts w:ascii="Times New Roman" w:eastAsia="Times New Roman" w:hAnsi="Times New Roman" w:cs="Times New Roman"/>
                <w:b/>
                <w:lang w:eastAsia="tr-TR"/>
              </w:rPr>
            </w:pPr>
            <w:r w:rsidRPr="002D5E42">
              <w:rPr>
                <w:rFonts w:ascii="Times New Roman" w:eastAsia="Times New Roman" w:hAnsi="Times New Roman" w:cs="Times New Roman"/>
                <w:b/>
                <w:lang w:eastAsia="tr-TR"/>
              </w:rPr>
              <w:t>1</w:t>
            </w:r>
          </w:p>
        </w:tc>
      </w:tr>
      <w:tr w:rsidR="002D5E42" w:rsidRPr="002D5E42" w:rsidTr="00A66C47">
        <w:tc>
          <w:tcPr>
            <w:tcW w:w="779" w:type="dxa"/>
            <w:tcBorders>
              <w:top w:val="single" w:sz="6" w:space="0" w:color="auto"/>
              <w:left w:val="single" w:sz="12" w:space="0" w:color="auto"/>
              <w:bottom w:val="single" w:sz="6" w:space="0" w:color="auto"/>
              <w:right w:val="single" w:sz="6" w:space="0" w:color="auto"/>
            </w:tcBorders>
            <w:vAlign w:val="center"/>
          </w:tcPr>
          <w:p w:rsidR="002D5E42" w:rsidRPr="002D5E42" w:rsidRDefault="002D5E42" w:rsidP="002D5E42">
            <w:pPr>
              <w:spacing w:after="0" w:line="240" w:lineRule="auto"/>
              <w:jc w:val="center"/>
              <w:rPr>
                <w:rFonts w:ascii="Times New Roman" w:eastAsia="Times New Roman" w:hAnsi="Times New Roman" w:cs="Times New Roman"/>
                <w:lang w:eastAsia="tr-TR"/>
              </w:rPr>
            </w:pPr>
            <w:r w:rsidRPr="002D5E42">
              <w:rPr>
                <w:rFonts w:ascii="Times New Roman" w:eastAsia="Times New Roman" w:hAnsi="Times New Roman" w:cs="Times New Roman"/>
                <w:lang w:eastAsia="tr-TR"/>
              </w:rPr>
              <w:t>1</w:t>
            </w:r>
          </w:p>
        </w:tc>
        <w:tc>
          <w:tcPr>
            <w:tcW w:w="7585" w:type="dxa"/>
            <w:tcBorders>
              <w:top w:val="single" w:sz="6" w:space="0" w:color="auto"/>
              <w:left w:val="single" w:sz="6" w:space="0" w:color="auto"/>
              <w:bottom w:val="single" w:sz="6" w:space="0" w:color="auto"/>
              <w:right w:val="single" w:sz="6" w:space="0" w:color="auto"/>
            </w:tcBorders>
          </w:tcPr>
          <w:p w:rsidR="002D5E42" w:rsidRPr="002D5E42" w:rsidRDefault="002D5E42" w:rsidP="002D5E42">
            <w:pPr>
              <w:spacing w:after="0" w:line="240" w:lineRule="auto"/>
              <w:rPr>
                <w:rFonts w:ascii="Times New Roman" w:eastAsia="Times New Roman" w:hAnsi="Times New Roman" w:cs="Times New Roman"/>
                <w:sz w:val="24"/>
                <w:szCs w:val="24"/>
                <w:lang w:eastAsia="tr-TR"/>
              </w:rPr>
            </w:pPr>
            <w:r w:rsidRPr="002D5E42">
              <w:rPr>
                <w:rFonts w:ascii="Times New Roman" w:eastAsia="Times New Roman" w:hAnsi="Times New Roman" w:cs="Times New Roman"/>
                <w:sz w:val="24"/>
                <w:szCs w:val="24"/>
                <w:lang w:eastAsia="tr-TR"/>
              </w:rPr>
              <w:t>Sufficient knowledge of subjects related with dentistry; an ability to apply theoretical and practical knowledge on solving and modeling of dentistry problems.</w:t>
            </w:r>
          </w:p>
        </w:tc>
        <w:tc>
          <w:tcPr>
            <w:tcW w:w="567" w:type="dxa"/>
            <w:tcBorders>
              <w:top w:val="single" w:sz="6" w:space="0" w:color="auto"/>
              <w:left w:val="single" w:sz="6" w:space="0" w:color="auto"/>
              <w:bottom w:val="single" w:sz="6" w:space="0" w:color="auto"/>
              <w:right w:val="single" w:sz="6" w:space="0" w:color="auto"/>
            </w:tcBorders>
            <w:vAlign w:val="center"/>
          </w:tcPr>
          <w:p w:rsidR="002D5E42" w:rsidRPr="002D5E42" w:rsidRDefault="002D5E42" w:rsidP="002D5E42">
            <w:pPr>
              <w:spacing w:after="0" w:line="240" w:lineRule="auto"/>
              <w:jc w:val="center"/>
              <w:rPr>
                <w:rFonts w:ascii="Times New Roman" w:eastAsia="Times New Roman" w:hAnsi="Times New Roman" w:cs="Times New Roman"/>
                <w:b/>
                <w:sz w:val="20"/>
                <w:szCs w:val="20"/>
                <w:lang w:eastAsia="tr-TR"/>
              </w:rPr>
            </w:pPr>
            <w:r w:rsidRPr="002D5E42">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2D5E42" w:rsidRPr="002D5E42" w:rsidRDefault="002D5E42" w:rsidP="002D5E42">
            <w:pPr>
              <w:spacing w:after="0" w:line="240" w:lineRule="auto"/>
              <w:jc w:val="center"/>
              <w:rPr>
                <w:rFonts w:ascii="Times New Roman" w:eastAsia="Times New Roman" w:hAnsi="Times New Roman" w:cs="Times New Roman"/>
                <w:b/>
                <w:sz w:val="20"/>
                <w:szCs w:val="20"/>
                <w:lang w:eastAsia="tr-TR"/>
              </w:rPr>
            </w:pPr>
          </w:p>
        </w:tc>
        <w:tc>
          <w:tcPr>
            <w:tcW w:w="709" w:type="dxa"/>
            <w:tcBorders>
              <w:top w:val="single" w:sz="6" w:space="0" w:color="auto"/>
              <w:left w:val="single" w:sz="6" w:space="0" w:color="auto"/>
              <w:bottom w:val="single" w:sz="6" w:space="0" w:color="auto"/>
              <w:right w:val="single" w:sz="12" w:space="0" w:color="auto"/>
            </w:tcBorders>
            <w:vAlign w:val="center"/>
          </w:tcPr>
          <w:p w:rsidR="002D5E42" w:rsidRPr="002D5E42" w:rsidRDefault="002D5E42" w:rsidP="002D5E42">
            <w:pPr>
              <w:spacing w:after="0" w:line="240" w:lineRule="auto"/>
              <w:jc w:val="center"/>
              <w:rPr>
                <w:rFonts w:ascii="Times New Roman" w:eastAsia="Times New Roman" w:hAnsi="Times New Roman" w:cs="Times New Roman"/>
                <w:b/>
                <w:sz w:val="20"/>
                <w:szCs w:val="20"/>
                <w:lang w:eastAsia="tr-TR"/>
              </w:rPr>
            </w:pPr>
          </w:p>
        </w:tc>
      </w:tr>
      <w:tr w:rsidR="002D5E42" w:rsidRPr="002D5E42" w:rsidTr="00A66C47">
        <w:tc>
          <w:tcPr>
            <w:tcW w:w="779" w:type="dxa"/>
            <w:tcBorders>
              <w:top w:val="single" w:sz="6" w:space="0" w:color="auto"/>
              <w:left w:val="single" w:sz="12" w:space="0" w:color="auto"/>
              <w:bottom w:val="single" w:sz="6" w:space="0" w:color="auto"/>
              <w:right w:val="single" w:sz="6" w:space="0" w:color="auto"/>
            </w:tcBorders>
            <w:vAlign w:val="center"/>
          </w:tcPr>
          <w:p w:rsidR="002D5E42" w:rsidRPr="002D5E42" w:rsidRDefault="002D5E42" w:rsidP="002D5E42">
            <w:pPr>
              <w:spacing w:after="0" w:line="240" w:lineRule="auto"/>
              <w:jc w:val="center"/>
              <w:rPr>
                <w:rFonts w:ascii="Times New Roman" w:eastAsia="Times New Roman" w:hAnsi="Times New Roman" w:cs="Times New Roman"/>
                <w:lang w:eastAsia="tr-TR"/>
              </w:rPr>
            </w:pPr>
            <w:r w:rsidRPr="002D5E42">
              <w:rPr>
                <w:rFonts w:ascii="Times New Roman" w:eastAsia="Times New Roman" w:hAnsi="Times New Roman" w:cs="Times New Roman"/>
                <w:lang w:eastAsia="tr-TR"/>
              </w:rPr>
              <w:t>2</w:t>
            </w:r>
          </w:p>
        </w:tc>
        <w:tc>
          <w:tcPr>
            <w:tcW w:w="7585" w:type="dxa"/>
            <w:tcBorders>
              <w:top w:val="single" w:sz="6" w:space="0" w:color="auto"/>
              <w:left w:val="single" w:sz="6" w:space="0" w:color="auto"/>
              <w:bottom w:val="single" w:sz="6" w:space="0" w:color="auto"/>
              <w:right w:val="single" w:sz="6" w:space="0" w:color="auto"/>
            </w:tcBorders>
          </w:tcPr>
          <w:p w:rsidR="002D5E42" w:rsidRPr="002D5E42" w:rsidRDefault="002D5E42" w:rsidP="002D5E42">
            <w:pPr>
              <w:spacing w:after="0" w:line="240" w:lineRule="auto"/>
              <w:rPr>
                <w:rFonts w:ascii="Times New Roman" w:eastAsia="Times New Roman" w:hAnsi="Times New Roman" w:cs="Times New Roman"/>
                <w:sz w:val="24"/>
                <w:szCs w:val="24"/>
                <w:lang w:eastAsia="tr-TR"/>
              </w:rPr>
            </w:pPr>
            <w:r w:rsidRPr="002D5E42">
              <w:rPr>
                <w:rFonts w:ascii="Times New Roman" w:eastAsia="Times New Roman" w:hAnsi="Times New Roman" w:cs="Times New Roman"/>
                <w:sz w:val="24"/>
                <w:szCs w:val="24"/>
                <w:lang w:eastAsia="tr-TR"/>
              </w:rPr>
              <w:t>Ability to determine, define, formulate and solve dentistry problems; for that purpose an ability to select and use convenient analytical and modeling methods.</w:t>
            </w:r>
          </w:p>
        </w:tc>
        <w:tc>
          <w:tcPr>
            <w:tcW w:w="567" w:type="dxa"/>
            <w:tcBorders>
              <w:top w:val="single" w:sz="6" w:space="0" w:color="auto"/>
              <w:left w:val="single" w:sz="6" w:space="0" w:color="auto"/>
              <w:bottom w:val="single" w:sz="6" w:space="0" w:color="auto"/>
              <w:right w:val="single" w:sz="6" w:space="0" w:color="auto"/>
            </w:tcBorders>
            <w:vAlign w:val="center"/>
          </w:tcPr>
          <w:p w:rsidR="002D5E42" w:rsidRPr="002D5E42" w:rsidRDefault="002D5E42" w:rsidP="002D5E42">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2D5E42" w:rsidRPr="002D5E42" w:rsidRDefault="002D5E42" w:rsidP="002D5E42">
            <w:pPr>
              <w:spacing w:after="0" w:line="240" w:lineRule="auto"/>
              <w:jc w:val="center"/>
              <w:rPr>
                <w:rFonts w:ascii="Times New Roman" w:eastAsia="Times New Roman" w:hAnsi="Times New Roman" w:cs="Times New Roman"/>
                <w:b/>
                <w:sz w:val="20"/>
                <w:szCs w:val="20"/>
                <w:lang w:eastAsia="tr-TR"/>
              </w:rPr>
            </w:pPr>
          </w:p>
        </w:tc>
        <w:tc>
          <w:tcPr>
            <w:tcW w:w="709" w:type="dxa"/>
            <w:tcBorders>
              <w:top w:val="single" w:sz="6" w:space="0" w:color="auto"/>
              <w:left w:val="single" w:sz="6" w:space="0" w:color="auto"/>
              <w:bottom w:val="single" w:sz="6" w:space="0" w:color="auto"/>
              <w:right w:val="single" w:sz="12" w:space="0" w:color="auto"/>
            </w:tcBorders>
            <w:vAlign w:val="center"/>
          </w:tcPr>
          <w:p w:rsidR="002D5E42" w:rsidRPr="002D5E42" w:rsidRDefault="002D5E42" w:rsidP="002D5E42">
            <w:pPr>
              <w:spacing w:after="0" w:line="240" w:lineRule="auto"/>
              <w:jc w:val="center"/>
              <w:rPr>
                <w:rFonts w:ascii="Times New Roman" w:eastAsia="Times New Roman" w:hAnsi="Times New Roman" w:cs="Times New Roman"/>
                <w:b/>
                <w:sz w:val="20"/>
                <w:szCs w:val="20"/>
                <w:lang w:eastAsia="tr-TR"/>
              </w:rPr>
            </w:pPr>
            <w:r w:rsidRPr="002D5E42">
              <w:rPr>
                <w:rFonts w:ascii="Times New Roman" w:eastAsia="Times New Roman" w:hAnsi="Times New Roman" w:cs="Times New Roman"/>
                <w:b/>
                <w:sz w:val="20"/>
                <w:szCs w:val="20"/>
                <w:lang w:eastAsia="tr-TR"/>
              </w:rPr>
              <w:t>X</w:t>
            </w:r>
          </w:p>
        </w:tc>
      </w:tr>
      <w:tr w:rsidR="002D5E42" w:rsidRPr="002D5E42" w:rsidTr="00A66C47">
        <w:tc>
          <w:tcPr>
            <w:tcW w:w="779" w:type="dxa"/>
            <w:tcBorders>
              <w:top w:val="single" w:sz="6" w:space="0" w:color="auto"/>
              <w:left w:val="single" w:sz="12" w:space="0" w:color="auto"/>
              <w:bottom w:val="single" w:sz="6" w:space="0" w:color="auto"/>
              <w:right w:val="single" w:sz="6" w:space="0" w:color="auto"/>
            </w:tcBorders>
            <w:vAlign w:val="center"/>
          </w:tcPr>
          <w:p w:rsidR="002D5E42" w:rsidRPr="002D5E42" w:rsidRDefault="002D5E42" w:rsidP="002D5E42">
            <w:pPr>
              <w:spacing w:after="0" w:line="240" w:lineRule="auto"/>
              <w:jc w:val="center"/>
              <w:rPr>
                <w:rFonts w:ascii="Times New Roman" w:eastAsia="Times New Roman" w:hAnsi="Times New Roman" w:cs="Times New Roman"/>
                <w:lang w:eastAsia="tr-TR"/>
              </w:rPr>
            </w:pPr>
            <w:r w:rsidRPr="002D5E42">
              <w:rPr>
                <w:rFonts w:ascii="Times New Roman" w:eastAsia="Times New Roman" w:hAnsi="Times New Roman" w:cs="Times New Roman"/>
                <w:lang w:eastAsia="tr-TR"/>
              </w:rPr>
              <w:t>3</w:t>
            </w:r>
          </w:p>
        </w:tc>
        <w:tc>
          <w:tcPr>
            <w:tcW w:w="7585" w:type="dxa"/>
            <w:tcBorders>
              <w:top w:val="single" w:sz="6" w:space="0" w:color="auto"/>
              <w:left w:val="single" w:sz="6" w:space="0" w:color="auto"/>
              <w:bottom w:val="single" w:sz="6" w:space="0" w:color="auto"/>
              <w:right w:val="single" w:sz="6" w:space="0" w:color="auto"/>
            </w:tcBorders>
          </w:tcPr>
          <w:p w:rsidR="002D5E42" w:rsidRPr="002D5E42" w:rsidRDefault="002D5E42" w:rsidP="002D5E42">
            <w:pPr>
              <w:spacing w:after="0" w:line="240" w:lineRule="auto"/>
              <w:rPr>
                <w:rFonts w:ascii="Times New Roman" w:eastAsia="Times New Roman" w:hAnsi="Times New Roman" w:cs="Times New Roman"/>
                <w:sz w:val="24"/>
                <w:szCs w:val="24"/>
                <w:lang w:eastAsia="tr-TR"/>
              </w:rPr>
            </w:pPr>
            <w:r w:rsidRPr="002D5E42">
              <w:rPr>
                <w:rFonts w:ascii="Times New Roman" w:eastAsia="Times New Roman" w:hAnsi="Times New Roman" w:cs="Times New Roman"/>
                <w:sz w:val="24"/>
                <w:szCs w:val="24"/>
                <w:lang w:eastAsia="tr-TR"/>
              </w:rPr>
              <w:t>In order to investigate dentistry problems; ability to set up and conduct experiments and ability to analyze and interpretation of experimental results.</w:t>
            </w:r>
          </w:p>
        </w:tc>
        <w:tc>
          <w:tcPr>
            <w:tcW w:w="567" w:type="dxa"/>
            <w:tcBorders>
              <w:top w:val="single" w:sz="6" w:space="0" w:color="auto"/>
              <w:left w:val="single" w:sz="6" w:space="0" w:color="auto"/>
              <w:bottom w:val="single" w:sz="6" w:space="0" w:color="auto"/>
              <w:right w:val="single" w:sz="6" w:space="0" w:color="auto"/>
            </w:tcBorders>
            <w:vAlign w:val="center"/>
          </w:tcPr>
          <w:p w:rsidR="002D5E42" w:rsidRPr="002D5E42" w:rsidRDefault="002D5E42" w:rsidP="002D5E42">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2D5E42" w:rsidRPr="002D5E42" w:rsidRDefault="002D5E42" w:rsidP="002D5E42">
            <w:pPr>
              <w:spacing w:after="0" w:line="240" w:lineRule="auto"/>
              <w:jc w:val="center"/>
              <w:rPr>
                <w:rFonts w:ascii="Times New Roman" w:eastAsia="Times New Roman" w:hAnsi="Times New Roman" w:cs="Times New Roman"/>
                <w:b/>
                <w:sz w:val="20"/>
                <w:szCs w:val="20"/>
                <w:lang w:eastAsia="tr-TR"/>
              </w:rPr>
            </w:pPr>
          </w:p>
        </w:tc>
        <w:tc>
          <w:tcPr>
            <w:tcW w:w="709" w:type="dxa"/>
            <w:tcBorders>
              <w:top w:val="single" w:sz="6" w:space="0" w:color="auto"/>
              <w:left w:val="single" w:sz="6" w:space="0" w:color="auto"/>
              <w:bottom w:val="single" w:sz="6" w:space="0" w:color="auto"/>
              <w:right w:val="single" w:sz="12" w:space="0" w:color="auto"/>
            </w:tcBorders>
            <w:vAlign w:val="center"/>
          </w:tcPr>
          <w:p w:rsidR="002D5E42" w:rsidRPr="002D5E42" w:rsidRDefault="002D5E42" w:rsidP="002D5E42">
            <w:pPr>
              <w:spacing w:after="0" w:line="240" w:lineRule="auto"/>
              <w:jc w:val="center"/>
              <w:rPr>
                <w:rFonts w:ascii="Times New Roman" w:eastAsia="Times New Roman" w:hAnsi="Times New Roman" w:cs="Times New Roman"/>
                <w:b/>
                <w:sz w:val="20"/>
                <w:szCs w:val="20"/>
                <w:lang w:eastAsia="tr-TR"/>
              </w:rPr>
            </w:pPr>
            <w:r w:rsidRPr="002D5E42">
              <w:rPr>
                <w:rFonts w:ascii="Times New Roman" w:eastAsia="Times New Roman" w:hAnsi="Times New Roman" w:cs="Times New Roman"/>
                <w:b/>
                <w:sz w:val="20"/>
                <w:szCs w:val="20"/>
                <w:lang w:eastAsia="tr-TR"/>
              </w:rPr>
              <w:t xml:space="preserve"> X</w:t>
            </w:r>
          </w:p>
        </w:tc>
      </w:tr>
      <w:tr w:rsidR="002D5E42" w:rsidRPr="002D5E42" w:rsidTr="00A66C47">
        <w:tc>
          <w:tcPr>
            <w:tcW w:w="779" w:type="dxa"/>
            <w:tcBorders>
              <w:top w:val="single" w:sz="6" w:space="0" w:color="auto"/>
              <w:left w:val="single" w:sz="12" w:space="0" w:color="auto"/>
              <w:bottom w:val="single" w:sz="6" w:space="0" w:color="auto"/>
              <w:right w:val="single" w:sz="6" w:space="0" w:color="auto"/>
            </w:tcBorders>
            <w:vAlign w:val="center"/>
          </w:tcPr>
          <w:p w:rsidR="002D5E42" w:rsidRPr="002D5E42" w:rsidRDefault="002D5E42" w:rsidP="002D5E42">
            <w:pPr>
              <w:spacing w:after="0" w:line="240" w:lineRule="auto"/>
              <w:jc w:val="center"/>
              <w:rPr>
                <w:rFonts w:ascii="Times New Roman" w:eastAsia="Times New Roman" w:hAnsi="Times New Roman" w:cs="Times New Roman"/>
                <w:lang w:eastAsia="tr-TR"/>
              </w:rPr>
            </w:pPr>
            <w:r w:rsidRPr="002D5E42">
              <w:rPr>
                <w:rFonts w:ascii="Times New Roman" w:eastAsia="Times New Roman" w:hAnsi="Times New Roman" w:cs="Times New Roman"/>
                <w:lang w:eastAsia="tr-TR"/>
              </w:rPr>
              <w:t>4</w:t>
            </w:r>
          </w:p>
        </w:tc>
        <w:tc>
          <w:tcPr>
            <w:tcW w:w="7585" w:type="dxa"/>
            <w:tcBorders>
              <w:top w:val="single" w:sz="6" w:space="0" w:color="auto"/>
              <w:left w:val="single" w:sz="6" w:space="0" w:color="auto"/>
              <w:bottom w:val="single" w:sz="6" w:space="0" w:color="auto"/>
              <w:right w:val="single" w:sz="6" w:space="0" w:color="auto"/>
            </w:tcBorders>
          </w:tcPr>
          <w:p w:rsidR="002D5E42" w:rsidRPr="002D5E42" w:rsidRDefault="002D5E42" w:rsidP="002D5E42">
            <w:pPr>
              <w:spacing w:after="0" w:line="240" w:lineRule="auto"/>
              <w:rPr>
                <w:rFonts w:ascii="Times New Roman" w:eastAsia="Times New Roman" w:hAnsi="Times New Roman" w:cs="Times New Roman"/>
                <w:sz w:val="24"/>
                <w:szCs w:val="24"/>
                <w:lang w:eastAsia="tr-TR"/>
              </w:rPr>
            </w:pPr>
            <w:r w:rsidRPr="002D5E42">
              <w:rPr>
                <w:rFonts w:ascii="Times New Roman" w:eastAsia="Times New Roman" w:hAnsi="Times New Roman" w:cs="Times New Roman"/>
                <w:sz w:val="24"/>
                <w:szCs w:val="24"/>
                <w:lang w:eastAsia="tr-TR"/>
              </w:rPr>
              <w:t>Ability to work effectively in inner or multi-disciplinary teams; proficiency of interdependence.</w:t>
            </w:r>
          </w:p>
        </w:tc>
        <w:tc>
          <w:tcPr>
            <w:tcW w:w="567" w:type="dxa"/>
            <w:tcBorders>
              <w:top w:val="single" w:sz="6" w:space="0" w:color="auto"/>
              <w:left w:val="single" w:sz="6" w:space="0" w:color="auto"/>
              <w:bottom w:val="single" w:sz="6" w:space="0" w:color="auto"/>
              <w:right w:val="single" w:sz="6" w:space="0" w:color="auto"/>
            </w:tcBorders>
            <w:vAlign w:val="center"/>
          </w:tcPr>
          <w:p w:rsidR="002D5E42" w:rsidRPr="002D5E42" w:rsidRDefault="002D5E42" w:rsidP="002D5E42">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2D5E42" w:rsidRPr="002D5E42" w:rsidRDefault="002D5E42" w:rsidP="002D5E42">
            <w:pPr>
              <w:spacing w:after="0" w:line="240" w:lineRule="auto"/>
              <w:jc w:val="center"/>
              <w:rPr>
                <w:rFonts w:ascii="Times New Roman" w:eastAsia="Times New Roman" w:hAnsi="Times New Roman" w:cs="Times New Roman"/>
                <w:b/>
                <w:sz w:val="20"/>
                <w:szCs w:val="20"/>
                <w:lang w:eastAsia="tr-TR"/>
              </w:rPr>
            </w:pPr>
          </w:p>
        </w:tc>
        <w:tc>
          <w:tcPr>
            <w:tcW w:w="709" w:type="dxa"/>
            <w:tcBorders>
              <w:top w:val="single" w:sz="6" w:space="0" w:color="auto"/>
              <w:left w:val="single" w:sz="6" w:space="0" w:color="auto"/>
              <w:bottom w:val="single" w:sz="6" w:space="0" w:color="auto"/>
              <w:right w:val="single" w:sz="12" w:space="0" w:color="auto"/>
            </w:tcBorders>
            <w:vAlign w:val="center"/>
          </w:tcPr>
          <w:p w:rsidR="002D5E42" w:rsidRPr="002D5E42" w:rsidRDefault="002D5E42" w:rsidP="002D5E42">
            <w:pPr>
              <w:spacing w:after="0" w:line="240" w:lineRule="auto"/>
              <w:jc w:val="center"/>
              <w:rPr>
                <w:rFonts w:ascii="Times New Roman" w:eastAsia="Times New Roman" w:hAnsi="Times New Roman" w:cs="Times New Roman"/>
                <w:b/>
                <w:sz w:val="20"/>
                <w:szCs w:val="20"/>
                <w:lang w:eastAsia="tr-TR"/>
              </w:rPr>
            </w:pPr>
            <w:r w:rsidRPr="002D5E42">
              <w:rPr>
                <w:rFonts w:ascii="Times New Roman" w:eastAsia="Times New Roman" w:hAnsi="Times New Roman" w:cs="Times New Roman"/>
                <w:b/>
                <w:sz w:val="20"/>
                <w:szCs w:val="20"/>
                <w:lang w:eastAsia="tr-TR"/>
              </w:rPr>
              <w:t xml:space="preserve"> X</w:t>
            </w:r>
          </w:p>
        </w:tc>
      </w:tr>
      <w:tr w:rsidR="002D5E42" w:rsidRPr="002D5E42" w:rsidTr="00A66C47">
        <w:tc>
          <w:tcPr>
            <w:tcW w:w="779" w:type="dxa"/>
            <w:tcBorders>
              <w:top w:val="single" w:sz="6" w:space="0" w:color="auto"/>
              <w:left w:val="single" w:sz="12" w:space="0" w:color="auto"/>
              <w:bottom w:val="single" w:sz="6" w:space="0" w:color="auto"/>
              <w:right w:val="single" w:sz="6" w:space="0" w:color="auto"/>
            </w:tcBorders>
            <w:vAlign w:val="center"/>
          </w:tcPr>
          <w:p w:rsidR="002D5E42" w:rsidRPr="002D5E42" w:rsidRDefault="002D5E42" w:rsidP="002D5E42">
            <w:pPr>
              <w:spacing w:after="0" w:line="240" w:lineRule="auto"/>
              <w:jc w:val="center"/>
              <w:rPr>
                <w:rFonts w:ascii="Times New Roman" w:eastAsia="Times New Roman" w:hAnsi="Times New Roman" w:cs="Times New Roman"/>
                <w:lang w:eastAsia="tr-TR"/>
              </w:rPr>
            </w:pPr>
            <w:r w:rsidRPr="002D5E42">
              <w:rPr>
                <w:rFonts w:ascii="Times New Roman" w:eastAsia="Times New Roman" w:hAnsi="Times New Roman" w:cs="Times New Roman"/>
                <w:lang w:eastAsia="tr-TR"/>
              </w:rPr>
              <w:t>5</w:t>
            </w:r>
          </w:p>
        </w:tc>
        <w:tc>
          <w:tcPr>
            <w:tcW w:w="7585" w:type="dxa"/>
            <w:tcBorders>
              <w:top w:val="single" w:sz="6" w:space="0" w:color="auto"/>
              <w:left w:val="single" w:sz="6" w:space="0" w:color="auto"/>
              <w:bottom w:val="single" w:sz="6" w:space="0" w:color="auto"/>
              <w:right w:val="single" w:sz="6" w:space="0" w:color="auto"/>
            </w:tcBorders>
          </w:tcPr>
          <w:p w:rsidR="002D5E42" w:rsidRPr="002D5E42" w:rsidRDefault="002D5E42" w:rsidP="002D5E42">
            <w:pPr>
              <w:spacing w:after="0" w:line="240" w:lineRule="auto"/>
              <w:rPr>
                <w:rFonts w:ascii="Times New Roman" w:eastAsia="Times New Roman" w:hAnsi="Times New Roman" w:cs="Times New Roman"/>
                <w:sz w:val="24"/>
                <w:szCs w:val="24"/>
                <w:lang w:eastAsia="tr-TR"/>
              </w:rPr>
            </w:pPr>
            <w:r w:rsidRPr="002D5E42">
              <w:rPr>
                <w:rFonts w:ascii="Times New Roman" w:eastAsia="Times New Roman" w:hAnsi="Times New Roman" w:cs="Times New Roman"/>
                <w:sz w:val="24"/>
                <w:szCs w:val="24"/>
                <w:lang w:eastAsia="tr-TR"/>
              </w:rPr>
              <w:t>Ability to communicate in written and oral forms in Turkish/English; proficiency at least one foreign language.</w:t>
            </w:r>
          </w:p>
        </w:tc>
        <w:tc>
          <w:tcPr>
            <w:tcW w:w="567" w:type="dxa"/>
            <w:tcBorders>
              <w:top w:val="single" w:sz="6" w:space="0" w:color="auto"/>
              <w:left w:val="single" w:sz="6" w:space="0" w:color="auto"/>
              <w:bottom w:val="single" w:sz="6" w:space="0" w:color="auto"/>
              <w:right w:val="single" w:sz="6" w:space="0" w:color="auto"/>
            </w:tcBorders>
            <w:vAlign w:val="center"/>
          </w:tcPr>
          <w:p w:rsidR="002D5E42" w:rsidRPr="002D5E42" w:rsidRDefault="002D5E42" w:rsidP="002D5E42">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2D5E42" w:rsidRPr="002D5E42" w:rsidRDefault="002D5E42" w:rsidP="002D5E42">
            <w:pPr>
              <w:spacing w:after="0" w:line="240" w:lineRule="auto"/>
              <w:jc w:val="center"/>
              <w:rPr>
                <w:rFonts w:ascii="Times New Roman" w:eastAsia="Times New Roman" w:hAnsi="Times New Roman" w:cs="Times New Roman"/>
                <w:b/>
                <w:sz w:val="20"/>
                <w:szCs w:val="20"/>
                <w:lang w:eastAsia="tr-TR"/>
              </w:rPr>
            </w:pPr>
          </w:p>
        </w:tc>
        <w:tc>
          <w:tcPr>
            <w:tcW w:w="709" w:type="dxa"/>
            <w:tcBorders>
              <w:top w:val="single" w:sz="6" w:space="0" w:color="auto"/>
              <w:left w:val="single" w:sz="6" w:space="0" w:color="auto"/>
              <w:bottom w:val="single" w:sz="6" w:space="0" w:color="auto"/>
              <w:right w:val="single" w:sz="12" w:space="0" w:color="auto"/>
            </w:tcBorders>
            <w:vAlign w:val="center"/>
          </w:tcPr>
          <w:p w:rsidR="002D5E42" w:rsidRPr="002D5E42" w:rsidRDefault="002D5E42" w:rsidP="002D5E42">
            <w:pPr>
              <w:spacing w:after="0" w:line="240" w:lineRule="auto"/>
              <w:jc w:val="center"/>
              <w:rPr>
                <w:rFonts w:ascii="Times New Roman" w:eastAsia="Times New Roman" w:hAnsi="Times New Roman" w:cs="Times New Roman"/>
                <w:b/>
                <w:sz w:val="20"/>
                <w:szCs w:val="20"/>
                <w:lang w:eastAsia="tr-TR"/>
              </w:rPr>
            </w:pPr>
            <w:r w:rsidRPr="002D5E42">
              <w:rPr>
                <w:rFonts w:ascii="Times New Roman" w:eastAsia="Times New Roman" w:hAnsi="Times New Roman" w:cs="Times New Roman"/>
                <w:b/>
                <w:sz w:val="20"/>
                <w:szCs w:val="20"/>
                <w:lang w:eastAsia="tr-TR"/>
              </w:rPr>
              <w:t xml:space="preserve">X </w:t>
            </w:r>
          </w:p>
        </w:tc>
      </w:tr>
      <w:tr w:rsidR="002D5E42" w:rsidRPr="002D5E42" w:rsidTr="00A66C47">
        <w:tc>
          <w:tcPr>
            <w:tcW w:w="779" w:type="dxa"/>
            <w:tcBorders>
              <w:top w:val="single" w:sz="6" w:space="0" w:color="auto"/>
              <w:left w:val="single" w:sz="12" w:space="0" w:color="auto"/>
              <w:bottom w:val="single" w:sz="6" w:space="0" w:color="auto"/>
              <w:right w:val="single" w:sz="6" w:space="0" w:color="auto"/>
            </w:tcBorders>
            <w:vAlign w:val="center"/>
          </w:tcPr>
          <w:p w:rsidR="002D5E42" w:rsidRPr="002D5E42" w:rsidRDefault="002D5E42" w:rsidP="002D5E42">
            <w:pPr>
              <w:spacing w:after="0" w:line="240" w:lineRule="auto"/>
              <w:jc w:val="center"/>
              <w:rPr>
                <w:rFonts w:ascii="Times New Roman" w:eastAsia="Times New Roman" w:hAnsi="Times New Roman" w:cs="Times New Roman"/>
                <w:lang w:eastAsia="tr-TR"/>
              </w:rPr>
            </w:pPr>
            <w:r w:rsidRPr="002D5E42">
              <w:rPr>
                <w:rFonts w:ascii="Times New Roman" w:eastAsia="Times New Roman" w:hAnsi="Times New Roman" w:cs="Times New Roman"/>
                <w:lang w:eastAsia="tr-TR"/>
              </w:rPr>
              <w:t>6</w:t>
            </w:r>
          </w:p>
        </w:tc>
        <w:tc>
          <w:tcPr>
            <w:tcW w:w="7585" w:type="dxa"/>
            <w:tcBorders>
              <w:top w:val="single" w:sz="6" w:space="0" w:color="auto"/>
              <w:left w:val="single" w:sz="6" w:space="0" w:color="auto"/>
              <w:bottom w:val="single" w:sz="6" w:space="0" w:color="auto"/>
              <w:right w:val="single" w:sz="6" w:space="0" w:color="auto"/>
            </w:tcBorders>
          </w:tcPr>
          <w:p w:rsidR="002D5E42" w:rsidRPr="002D5E42" w:rsidRDefault="002D5E42" w:rsidP="002D5E42">
            <w:pPr>
              <w:spacing w:after="0" w:line="240" w:lineRule="auto"/>
              <w:rPr>
                <w:rFonts w:ascii="Times New Roman" w:eastAsia="Times New Roman" w:hAnsi="Times New Roman" w:cs="Times New Roman"/>
                <w:sz w:val="24"/>
                <w:szCs w:val="24"/>
                <w:lang w:eastAsia="tr-TR"/>
              </w:rPr>
            </w:pPr>
            <w:r w:rsidRPr="002D5E42">
              <w:rPr>
                <w:rFonts w:ascii="Times New Roman" w:eastAsia="Times New Roman" w:hAnsi="Times New Roman" w:cs="Times New Roman"/>
                <w:sz w:val="24"/>
                <w:szCs w:val="24"/>
                <w:lang w:eastAsia="tr-TR"/>
              </w:rPr>
              <w:t>Awareness of life-long learning; ability to reach information; follow developments in science and technology and continuous self-improvement.</w:t>
            </w:r>
          </w:p>
        </w:tc>
        <w:tc>
          <w:tcPr>
            <w:tcW w:w="567" w:type="dxa"/>
            <w:tcBorders>
              <w:top w:val="single" w:sz="6" w:space="0" w:color="auto"/>
              <w:left w:val="single" w:sz="6" w:space="0" w:color="auto"/>
              <w:bottom w:val="single" w:sz="6" w:space="0" w:color="auto"/>
              <w:right w:val="single" w:sz="6" w:space="0" w:color="auto"/>
            </w:tcBorders>
            <w:vAlign w:val="center"/>
          </w:tcPr>
          <w:p w:rsidR="002D5E42" w:rsidRPr="002D5E42" w:rsidRDefault="002D5E42" w:rsidP="002D5E42">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2D5E42" w:rsidRPr="002D5E42" w:rsidRDefault="002D5E42" w:rsidP="002D5E42">
            <w:pPr>
              <w:spacing w:after="0" w:line="240" w:lineRule="auto"/>
              <w:jc w:val="center"/>
              <w:rPr>
                <w:rFonts w:ascii="Times New Roman" w:eastAsia="Times New Roman" w:hAnsi="Times New Roman" w:cs="Times New Roman"/>
                <w:b/>
                <w:sz w:val="20"/>
                <w:szCs w:val="20"/>
                <w:lang w:eastAsia="tr-TR"/>
              </w:rPr>
            </w:pPr>
          </w:p>
        </w:tc>
        <w:tc>
          <w:tcPr>
            <w:tcW w:w="709" w:type="dxa"/>
            <w:tcBorders>
              <w:top w:val="single" w:sz="6" w:space="0" w:color="auto"/>
              <w:left w:val="single" w:sz="6" w:space="0" w:color="auto"/>
              <w:bottom w:val="single" w:sz="6" w:space="0" w:color="auto"/>
              <w:right w:val="single" w:sz="12" w:space="0" w:color="auto"/>
            </w:tcBorders>
            <w:vAlign w:val="center"/>
          </w:tcPr>
          <w:p w:rsidR="002D5E42" w:rsidRPr="002D5E42" w:rsidRDefault="002D5E42" w:rsidP="002D5E42">
            <w:pPr>
              <w:spacing w:after="0" w:line="240" w:lineRule="auto"/>
              <w:jc w:val="center"/>
              <w:rPr>
                <w:rFonts w:ascii="Times New Roman" w:eastAsia="Times New Roman" w:hAnsi="Times New Roman" w:cs="Times New Roman"/>
                <w:b/>
                <w:sz w:val="20"/>
                <w:szCs w:val="20"/>
                <w:lang w:eastAsia="tr-TR"/>
              </w:rPr>
            </w:pPr>
            <w:r w:rsidRPr="002D5E42">
              <w:rPr>
                <w:rFonts w:ascii="Times New Roman" w:eastAsia="Times New Roman" w:hAnsi="Times New Roman" w:cs="Times New Roman"/>
                <w:b/>
                <w:sz w:val="20"/>
                <w:szCs w:val="20"/>
                <w:lang w:eastAsia="tr-TR"/>
              </w:rPr>
              <w:t xml:space="preserve">X </w:t>
            </w:r>
          </w:p>
        </w:tc>
      </w:tr>
      <w:tr w:rsidR="002D5E42" w:rsidRPr="002D5E42" w:rsidTr="00A66C47">
        <w:tc>
          <w:tcPr>
            <w:tcW w:w="779" w:type="dxa"/>
            <w:tcBorders>
              <w:top w:val="single" w:sz="6" w:space="0" w:color="auto"/>
              <w:left w:val="single" w:sz="12" w:space="0" w:color="auto"/>
              <w:bottom w:val="single" w:sz="6" w:space="0" w:color="auto"/>
              <w:right w:val="single" w:sz="6" w:space="0" w:color="auto"/>
            </w:tcBorders>
            <w:vAlign w:val="center"/>
          </w:tcPr>
          <w:p w:rsidR="002D5E42" w:rsidRPr="002D5E42" w:rsidRDefault="002D5E42" w:rsidP="002D5E42">
            <w:pPr>
              <w:spacing w:after="0" w:line="240" w:lineRule="auto"/>
              <w:jc w:val="center"/>
              <w:rPr>
                <w:rFonts w:ascii="Times New Roman" w:eastAsia="Times New Roman" w:hAnsi="Times New Roman" w:cs="Times New Roman"/>
                <w:lang w:eastAsia="tr-TR"/>
              </w:rPr>
            </w:pPr>
            <w:r w:rsidRPr="002D5E42">
              <w:rPr>
                <w:rFonts w:ascii="Times New Roman" w:eastAsia="Times New Roman" w:hAnsi="Times New Roman" w:cs="Times New Roman"/>
                <w:lang w:eastAsia="tr-TR"/>
              </w:rPr>
              <w:t>7</w:t>
            </w:r>
          </w:p>
        </w:tc>
        <w:tc>
          <w:tcPr>
            <w:tcW w:w="7585" w:type="dxa"/>
            <w:tcBorders>
              <w:top w:val="single" w:sz="6" w:space="0" w:color="auto"/>
              <w:left w:val="single" w:sz="6" w:space="0" w:color="auto"/>
              <w:bottom w:val="single" w:sz="6" w:space="0" w:color="auto"/>
              <w:right w:val="single" w:sz="6" w:space="0" w:color="auto"/>
            </w:tcBorders>
          </w:tcPr>
          <w:p w:rsidR="002D5E42" w:rsidRPr="002D5E42" w:rsidRDefault="002D5E42" w:rsidP="002D5E42">
            <w:pPr>
              <w:spacing w:after="0" w:line="240" w:lineRule="auto"/>
              <w:rPr>
                <w:rFonts w:ascii="Times New Roman" w:eastAsia="Times New Roman" w:hAnsi="Times New Roman" w:cs="Times New Roman"/>
                <w:sz w:val="24"/>
                <w:szCs w:val="24"/>
                <w:lang w:eastAsia="tr-TR"/>
              </w:rPr>
            </w:pPr>
            <w:r w:rsidRPr="002D5E42">
              <w:rPr>
                <w:rFonts w:ascii="Times New Roman" w:eastAsia="Times New Roman" w:hAnsi="Times New Roman" w:cs="Times New Roman"/>
                <w:sz w:val="24"/>
                <w:szCs w:val="24"/>
                <w:lang w:eastAsia="tr-TR"/>
              </w:rPr>
              <w:t>Consciousness of professional and ethic responsibility</w:t>
            </w:r>
          </w:p>
        </w:tc>
        <w:tc>
          <w:tcPr>
            <w:tcW w:w="567" w:type="dxa"/>
            <w:tcBorders>
              <w:top w:val="single" w:sz="6" w:space="0" w:color="auto"/>
              <w:left w:val="single" w:sz="6" w:space="0" w:color="auto"/>
              <w:bottom w:val="single" w:sz="6" w:space="0" w:color="auto"/>
              <w:right w:val="single" w:sz="6" w:space="0" w:color="auto"/>
            </w:tcBorders>
            <w:vAlign w:val="center"/>
          </w:tcPr>
          <w:p w:rsidR="002D5E42" w:rsidRPr="002D5E42" w:rsidRDefault="002D5E42" w:rsidP="002D5E42">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2D5E42" w:rsidRPr="002D5E42" w:rsidRDefault="002D5E42" w:rsidP="002D5E42">
            <w:pPr>
              <w:spacing w:after="0" w:line="240" w:lineRule="auto"/>
              <w:jc w:val="center"/>
              <w:rPr>
                <w:rFonts w:ascii="Times New Roman" w:eastAsia="Times New Roman" w:hAnsi="Times New Roman" w:cs="Times New Roman"/>
                <w:b/>
                <w:sz w:val="20"/>
                <w:szCs w:val="20"/>
                <w:lang w:eastAsia="tr-TR"/>
              </w:rPr>
            </w:pPr>
          </w:p>
        </w:tc>
        <w:tc>
          <w:tcPr>
            <w:tcW w:w="709" w:type="dxa"/>
            <w:tcBorders>
              <w:top w:val="single" w:sz="6" w:space="0" w:color="auto"/>
              <w:left w:val="single" w:sz="6" w:space="0" w:color="auto"/>
              <w:bottom w:val="single" w:sz="6" w:space="0" w:color="auto"/>
              <w:right w:val="single" w:sz="12" w:space="0" w:color="auto"/>
            </w:tcBorders>
            <w:vAlign w:val="center"/>
          </w:tcPr>
          <w:p w:rsidR="002D5E42" w:rsidRPr="002D5E42" w:rsidRDefault="002D5E42" w:rsidP="002D5E42">
            <w:pPr>
              <w:spacing w:after="0" w:line="240" w:lineRule="auto"/>
              <w:jc w:val="center"/>
              <w:rPr>
                <w:rFonts w:ascii="Times New Roman" w:eastAsia="Times New Roman" w:hAnsi="Times New Roman" w:cs="Times New Roman"/>
                <w:b/>
                <w:sz w:val="20"/>
                <w:szCs w:val="20"/>
                <w:lang w:eastAsia="tr-TR"/>
              </w:rPr>
            </w:pPr>
            <w:r w:rsidRPr="002D5E42">
              <w:rPr>
                <w:rFonts w:ascii="Times New Roman" w:eastAsia="Times New Roman" w:hAnsi="Times New Roman" w:cs="Times New Roman"/>
                <w:b/>
                <w:sz w:val="20"/>
                <w:szCs w:val="20"/>
                <w:lang w:eastAsia="tr-TR"/>
              </w:rPr>
              <w:t xml:space="preserve"> X</w:t>
            </w:r>
          </w:p>
        </w:tc>
      </w:tr>
      <w:tr w:rsidR="002D5E42" w:rsidRPr="002D5E42" w:rsidTr="00A66C47">
        <w:tc>
          <w:tcPr>
            <w:tcW w:w="779" w:type="dxa"/>
            <w:tcBorders>
              <w:top w:val="single" w:sz="6" w:space="0" w:color="auto"/>
              <w:left w:val="single" w:sz="12" w:space="0" w:color="auto"/>
              <w:bottom w:val="single" w:sz="6" w:space="0" w:color="auto"/>
              <w:right w:val="single" w:sz="6" w:space="0" w:color="auto"/>
            </w:tcBorders>
            <w:vAlign w:val="center"/>
          </w:tcPr>
          <w:p w:rsidR="002D5E42" w:rsidRPr="002D5E42" w:rsidRDefault="002D5E42" w:rsidP="002D5E42">
            <w:pPr>
              <w:spacing w:after="0" w:line="240" w:lineRule="auto"/>
              <w:jc w:val="center"/>
              <w:rPr>
                <w:rFonts w:ascii="Times New Roman" w:eastAsia="Times New Roman" w:hAnsi="Times New Roman" w:cs="Times New Roman"/>
                <w:lang w:eastAsia="tr-TR"/>
              </w:rPr>
            </w:pPr>
            <w:r w:rsidRPr="002D5E42">
              <w:rPr>
                <w:rFonts w:ascii="Times New Roman" w:eastAsia="Times New Roman" w:hAnsi="Times New Roman" w:cs="Times New Roman"/>
                <w:lang w:eastAsia="tr-TR"/>
              </w:rPr>
              <w:t>8</w:t>
            </w:r>
          </w:p>
        </w:tc>
        <w:tc>
          <w:tcPr>
            <w:tcW w:w="7585" w:type="dxa"/>
            <w:tcBorders>
              <w:top w:val="single" w:sz="6" w:space="0" w:color="auto"/>
              <w:left w:val="single" w:sz="6" w:space="0" w:color="auto"/>
              <w:bottom w:val="single" w:sz="6" w:space="0" w:color="auto"/>
              <w:right w:val="single" w:sz="6" w:space="0" w:color="auto"/>
            </w:tcBorders>
          </w:tcPr>
          <w:p w:rsidR="002D5E42" w:rsidRPr="002D5E42" w:rsidRDefault="002D5E42" w:rsidP="002D5E42">
            <w:pPr>
              <w:spacing w:after="0" w:line="240" w:lineRule="auto"/>
              <w:rPr>
                <w:rFonts w:ascii="Times New Roman" w:eastAsia="Times New Roman" w:hAnsi="Times New Roman" w:cs="Times New Roman"/>
                <w:sz w:val="24"/>
                <w:szCs w:val="24"/>
                <w:lang w:eastAsia="tr-TR"/>
              </w:rPr>
            </w:pPr>
            <w:r w:rsidRPr="002D5E42">
              <w:rPr>
                <w:rFonts w:ascii="Times New Roman" w:eastAsia="Times New Roman" w:hAnsi="Times New Roman" w:cs="Times New Roman"/>
                <w:sz w:val="24"/>
                <w:szCs w:val="24"/>
                <w:lang w:eastAsia="tr-TR"/>
              </w:rPr>
              <w:t>Awareness of project, risk and change management; awareness of entrepreneurship, innovativeness and sustainable development.</w:t>
            </w:r>
          </w:p>
        </w:tc>
        <w:tc>
          <w:tcPr>
            <w:tcW w:w="567" w:type="dxa"/>
            <w:tcBorders>
              <w:top w:val="single" w:sz="6" w:space="0" w:color="auto"/>
              <w:left w:val="single" w:sz="6" w:space="0" w:color="auto"/>
              <w:bottom w:val="single" w:sz="6" w:space="0" w:color="auto"/>
              <w:right w:val="single" w:sz="6" w:space="0" w:color="auto"/>
            </w:tcBorders>
            <w:vAlign w:val="center"/>
          </w:tcPr>
          <w:p w:rsidR="002D5E42" w:rsidRPr="002D5E42" w:rsidRDefault="002D5E42" w:rsidP="002D5E42">
            <w:pPr>
              <w:spacing w:after="0" w:line="240" w:lineRule="auto"/>
              <w:jc w:val="center"/>
              <w:rPr>
                <w:rFonts w:ascii="Times New Roman" w:eastAsia="Times New Roman" w:hAnsi="Times New Roman" w:cs="Times New Roman"/>
                <w:b/>
                <w:sz w:val="20"/>
                <w:szCs w:val="20"/>
                <w:lang w:eastAsia="tr-TR"/>
              </w:rPr>
            </w:pPr>
            <w:r w:rsidRPr="002D5E42">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2D5E42" w:rsidRPr="002D5E42" w:rsidRDefault="002D5E42" w:rsidP="002D5E42">
            <w:pPr>
              <w:spacing w:after="0" w:line="240" w:lineRule="auto"/>
              <w:jc w:val="center"/>
              <w:rPr>
                <w:rFonts w:ascii="Times New Roman" w:eastAsia="Times New Roman" w:hAnsi="Times New Roman" w:cs="Times New Roman"/>
                <w:b/>
                <w:sz w:val="20"/>
                <w:szCs w:val="20"/>
                <w:lang w:eastAsia="tr-TR"/>
              </w:rPr>
            </w:pPr>
          </w:p>
        </w:tc>
        <w:tc>
          <w:tcPr>
            <w:tcW w:w="709" w:type="dxa"/>
            <w:tcBorders>
              <w:top w:val="single" w:sz="6" w:space="0" w:color="auto"/>
              <w:left w:val="single" w:sz="6" w:space="0" w:color="auto"/>
              <w:bottom w:val="single" w:sz="6" w:space="0" w:color="auto"/>
              <w:right w:val="single" w:sz="12" w:space="0" w:color="auto"/>
            </w:tcBorders>
            <w:vAlign w:val="center"/>
          </w:tcPr>
          <w:p w:rsidR="002D5E42" w:rsidRPr="002D5E42" w:rsidRDefault="002D5E42" w:rsidP="002D5E42">
            <w:pPr>
              <w:spacing w:after="0" w:line="240" w:lineRule="auto"/>
              <w:jc w:val="center"/>
              <w:rPr>
                <w:rFonts w:ascii="Times New Roman" w:eastAsia="Times New Roman" w:hAnsi="Times New Roman" w:cs="Times New Roman"/>
                <w:b/>
                <w:sz w:val="20"/>
                <w:szCs w:val="20"/>
                <w:lang w:eastAsia="tr-TR"/>
              </w:rPr>
            </w:pPr>
          </w:p>
        </w:tc>
      </w:tr>
      <w:tr w:rsidR="002D5E42" w:rsidRPr="002D5E42" w:rsidTr="00A66C47">
        <w:tc>
          <w:tcPr>
            <w:tcW w:w="10207" w:type="dxa"/>
            <w:gridSpan w:val="5"/>
            <w:tcBorders>
              <w:top w:val="single" w:sz="6" w:space="0" w:color="auto"/>
              <w:left w:val="single" w:sz="12" w:space="0" w:color="auto"/>
              <w:bottom w:val="single" w:sz="12" w:space="0" w:color="auto"/>
              <w:right w:val="single" w:sz="12" w:space="0" w:color="auto"/>
            </w:tcBorders>
            <w:vAlign w:val="center"/>
          </w:tcPr>
          <w:p w:rsidR="002D5E42" w:rsidRPr="002D5E42" w:rsidRDefault="002D5E42" w:rsidP="002D5E42">
            <w:pPr>
              <w:spacing w:after="0" w:line="240" w:lineRule="auto"/>
              <w:jc w:val="both"/>
              <w:rPr>
                <w:rFonts w:ascii="Times New Roman" w:eastAsia="Times New Roman" w:hAnsi="Times New Roman" w:cs="Times New Roman"/>
                <w:sz w:val="20"/>
                <w:szCs w:val="20"/>
                <w:lang w:eastAsia="tr-TR"/>
              </w:rPr>
            </w:pPr>
            <w:r w:rsidRPr="002D5E42">
              <w:rPr>
                <w:rFonts w:ascii="Times New Roman" w:eastAsia="Times New Roman" w:hAnsi="Times New Roman" w:cs="Times New Roman"/>
                <w:b/>
                <w:sz w:val="20"/>
                <w:szCs w:val="20"/>
                <w:lang w:eastAsia="tr-TR"/>
              </w:rPr>
              <w:t>1</w:t>
            </w:r>
            <w:r w:rsidRPr="002D5E42">
              <w:rPr>
                <w:rFonts w:ascii="Times New Roman" w:eastAsia="Times New Roman" w:hAnsi="Times New Roman" w:cs="Times New Roman"/>
                <w:sz w:val="20"/>
                <w:szCs w:val="20"/>
                <w:lang w:eastAsia="tr-TR"/>
              </w:rPr>
              <w:t xml:space="preserve">:no contribution. </w:t>
            </w:r>
            <w:r w:rsidRPr="002D5E42">
              <w:rPr>
                <w:rFonts w:ascii="Times New Roman" w:eastAsia="Times New Roman" w:hAnsi="Times New Roman" w:cs="Times New Roman"/>
                <w:b/>
                <w:sz w:val="20"/>
                <w:szCs w:val="20"/>
                <w:lang w:eastAsia="tr-TR"/>
              </w:rPr>
              <w:t>2</w:t>
            </w:r>
            <w:r w:rsidRPr="002D5E42">
              <w:rPr>
                <w:rFonts w:ascii="Times New Roman" w:eastAsia="Times New Roman" w:hAnsi="Times New Roman" w:cs="Times New Roman"/>
                <w:sz w:val="20"/>
                <w:szCs w:val="20"/>
                <w:lang w:eastAsia="tr-TR"/>
              </w:rPr>
              <w:t xml:space="preserve">: partially contribution Var. </w:t>
            </w:r>
            <w:r w:rsidRPr="002D5E42">
              <w:rPr>
                <w:rFonts w:ascii="Times New Roman" w:eastAsia="Times New Roman" w:hAnsi="Times New Roman" w:cs="Times New Roman"/>
                <w:b/>
                <w:sz w:val="20"/>
                <w:szCs w:val="20"/>
                <w:lang w:eastAsia="tr-TR"/>
              </w:rPr>
              <w:t>3</w:t>
            </w:r>
            <w:r w:rsidRPr="002D5E42">
              <w:rPr>
                <w:rFonts w:ascii="Times New Roman" w:eastAsia="Times New Roman" w:hAnsi="Times New Roman" w:cs="Times New Roman"/>
                <w:sz w:val="20"/>
                <w:szCs w:val="20"/>
                <w:lang w:eastAsia="tr-TR"/>
              </w:rPr>
              <w:t>:full contribution.</w:t>
            </w:r>
          </w:p>
        </w:tc>
      </w:tr>
    </w:tbl>
    <w:p w:rsidR="002D5E42" w:rsidRPr="002D5E42" w:rsidRDefault="002D5E42" w:rsidP="002D5E42">
      <w:pPr>
        <w:spacing w:after="0" w:line="240" w:lineRule="auto"/>
        <w:rPr>
          <w:rFonts w:ascii="Times New Roman" w:eastAsia="Times New Roman" w:hAnsi="Times New Roman" w:cs="Times New Roman"/>
          <w:sz w:val="16"/>
          <w:szCs w:val="16"/>
          <w:lang w:eastAsia="tr-TR"/>
        </w:rPr>
      </w:pPr>
    </w:p>
    <w:p w:rsidR="002F6C9E" w:rsidRDefault="002F6C9E" w:rsidP="001D6DA9">
      <w:pPr>
        <w:tabs>
          <w:tab w:val="left" w:pos="6240"/>
        </w:tabs>
        <w:rPr>
          <w:rFonts w:ascii="Times New Roman" w:eastAsia="Times New Roman" w:hAnsi="Times New Roman" w:cs="Times New Roman"/>
          <w:sz w:val="24"/>
          <w:szCs w:val="24"/>
          <w:lang w:eastAsia="tr-TR"/>
        </w:rPr>
      </w:pPr>
    </w:p>
    <w:p w:rsidR="002D5E42" w:rsidRDefault="002D5E42" w:rsidP="001D6DA9">
      <w:pPr>
        <w:tabs>
          <w:tab w:val="left" w:pos="6240"/>
        </w:tabs>
        <w:rPr>
          <w:rFonts w:ascii="Times New Roman" w:eastAsia="Times New Roman" w:hAnsi="Times New Roman" w:cs="Times New Roman"/>
          <w:sz w:val="24"/>
          <w:szCs w:val="24"/>
          <w:lang w:eastAsia="tr-TR"/>
        </w:rPr>
      </w:pPr>
    </w:p>
    <w:p w:rsidR="002D5E42" w:rsidRDefault="002D5E42" w:rsidP="001D6DA9">
      <w:pPr>
        <w:tabs>
          <w:tab w:val="left" w:pos="6240"/>
        </w:tabs>
        <w:rPr>
          <w:rFonts w:ascii="Times New Roman" w:eastAsia="Times New Roman" w:hAnsi="Times New Roman" w:cs="Times New Roman"/>
          <w:sz w:val="24"/>
          <w:szCs w:val="24"/>
          <w:lang w:eastAsia="tr-TR"/>
        </w:rPr>
      </w:pPr>
    </w:p>
    <w:p w:rsidR="00B53C52" w:rsidRDefault="00B53C52" w:rsidP="001D6DA9">
      <w:pPr>
        <w:tabs>
          <w:tab w:val="left" w:pos="6240"/>
        </w:tabs>
        <w:rPr>
          <w:rFonts w:ascii="Times New Roman" w:eastAsia="Times New Roman" w:hAnsi="Times New Roman" w:cs="Times New Roman"/>
          <w:sz w:val="24"/>
          <w:szCs w:val="24"/>
          <w:lang w:eastAsia="tr-TR"/>
        </w:rPr>
      </w:pPr>
    </w:p>
    <w:p w:rsidR="00B53C52" w:rsidRDefault="00B53C52" w:rsidP="001D6DA9">
      <w:pPr>
        <w:tabs>
          <w:tab w:val="left" w:pos="6240"/>
        </w:tabs>
        <w:rPr>
          <w:rFonts w:ascii="Times New Roman" w:eastAsia="Times New Roman" w:hAnsi="Times New Roman" w:cs="Times New Roman"/>
          <w:sz w:val="24"/>
          <w:szCs w:val="24"/>
          <w:lang w:eastAsia="tr-TR"/>
        </w:rPr>
      </w:pPr>
    </w:p>
    <w:p w:rsidR="00B53C52" w:rsidRDefault="00B53C52" w:rsidP="001D6DA9">
      <w:pPr>
        <w:tabs>
          <w:tab w:val="left" w:pos="6240"/>
        </w:tabs>
        <w:rPr>
          <w:rFonts w:ascii="Times New Roman" w:eastAsia="Times New Roman" w:hAnsi="Times New Roman" w:cs="Times New Roman"/>
          <w:sz w:val="24"/>
          <w:szCs w:val="24"/>
          <w:lang w:eastAsia="tr-TR"/>
        </w:rPr>
      </w:pPr>
    </w:p>
    <w:p w:rsidR="00B53C52" w:rsidRDefault="00B53C52" w:rsidP="001D6DA9">
      <w:pPr>
        <w:tabs>
          <w:tab w:val="left" w:pos="6240"/>
        </w:tabs>
        <w:rPr>
          <w:rFonts w:ascii="Times New Roman" w:eastAsia="Times New Roman" w:hAnsi="Times New Roman" w:cs="Times New Roman"/>
          <w:sz w:val="24"/>
          <w:szCs w:val="24"/>
          <w:lang w:eastAsia="tr-TR"/>
        </w:rPr>
      </w:pPr>
    </w:p>
    <w:p w:rsidR="00B53C52" w:rsidRDefault="00B53C52" w:rsidP="001D6DA9">
      <w:pPr>
        <w:tabs>
          <w:tab w:val="left" w:pos="6240"/>
        </w:tabs>
        <w:rPr>
          <w:rFonts w:ascii="Times New Roman" w:eastAsia="Times New Roman" w:hAnsi="Times New Roman" w:cs="Times New Roman"/>
          <w:sz w:val="24"/>
          <w:szCs w:val="24"/>
          <w:lang w:eastAsia="tr-TR"/>
        </w:rPr>
      </w:pPr>
    </w:p>
    <w:p w:rsidR="00B53C52" w:rsidRDefault="00B53C52" w:rsidP="001D6DA9">
      <w:pPr>
        <w:tabs>
          <w:tab w:val="left" w:pos="6240"/>
        </w:tabs>
        <w:rPr>
          <w:rFonts w:ascii="Times New Roman" w:eastAsia="Times New Roman" w:hAnsi="Times New Roman" w:cs="Times New Roman"/>
          <w:sz w:val="24"/>
          <w:szCs w:val="24"/>
          <w:lang w:eastAsia="tr-TR"/>
        </w:rPr>
      </w:pPr>
    </w:p>
    <w:p w:rsidR="00B53C52" w:rsidRDefault="00B53C52" w:rsidP="001D6DA9">
      <w:pPr>
        <w:tabs>
          <w:tab w:val="left" w:pos="6240"/>
        </w:tabs>
        <w:rPr>
          <w:rFonts w:ascii="Times New Roman" w:eastAsia="Times New Roman" w:hAnsi="Times New Roman" w:cs="Times New Roman"/>
          <w:sz w:val="24"/>
          <w:szCs w:val="24"/>
          <w:lang w:eastAsia="tr-TR"/>
        </w:rPr>
      </w:pPr>
    </w:p>
    <w:p w:rsidR="00B53C52" w:rsidRDefault="00B53C52" w:rsidP="001D6DA9">
      <w:pPr>
        <w:tabs>
          <w:tab w:val="left" w:pos="6240"/>
        </w:tabs>
        <w:rPr>
          <w:rFonts w:ascii="Times New Roman" w:eastAsia="Times New Roman" w:hAnsi="Times New Roman" w:cs="Times New Roman"/>
          <w:sz w:val="24"/>
          <w:szCs w:val="24"/>
          <w:lang w:eastAsia="tr-TR"/>
        </w:rPr>
      </w:pPr>
    </w:p>
    <w:p w:rsidR="00B53C52" w:rsidRDefault="00B53C52" w:rsidP="001D6DA9">
      <w:pPr>
        <w:tabs>
          <w:tab w:val="left" w:pos="6240"/>
        </w:tabs>
        <w:rPr>
          <w:rFonts w:ascii="Times New Roman" w:eastAsia="Times New Roman" w:hAnsi="Times New Roman" w:cs="Times New Roman"/>
          <w:sz w:val="24"/>
          <w:szCs w:val="24"/>
          <w:lang w:eastAsia="tr-TR"/>
        </w:rPr>
      </w:pPr>
    </w:p>
    <w:p w:rsidR="00B53C52" w:rsidRDefault="00B53C52" w:rsidP="001D6DA9">
      <w:pPr>
        <w:tabs>
          <w:tab w:val="left" w:pos="6240"/>
        </w:tabs>
        <w:rPr>
          <w:rFonts w:ascii="Times New Roman" w:eastAsia="Times New Roman" w:hAnsi="Times New Roman" w:cs="Times New Roman"/>
          <w:sz w:val="24"/>
          <w:szCs w:val="24"/>
          <w:lang w:eastAsia="tr-TR"/>
        </w:rPr>
      </w:pPr>
    </w:p>
    <w:p w:rsidR="00B53C52" w:rsidRDefault="00B53C52" w:rsidP="001D6DA9">
      <w:pPr>
        <w:tabs>
          <w:tab w:val="left" w:pos="6240"/>
        </w:tabs>
        <w:rPr>
          <w:rFonts w:ascii="Times New Roman" w:eastAsia="Times New Roman" w:hAnsi="Times New Roman" w:cs="Times New Roman"/>
          <w:sz w:val="24"/>
          <w:szCs w:val="24"/>
          <w:lang w:eastAsia="tr-TR"/>
        </w:rPr>
      </w:pPr>
    </w:p>
    <w:p w:rsidR="00B53C52" w:rsidRDefault="00B53C52" w:rsidP="001D6DA9">
      <w:pPr>
        <w:tabs>
          <w:tab w:val="left" w:pos="6240"/>
        </w:tabs>
        <w:rPr>
          <w:rFonts w:ascii="Times New Roman" w:eastAsia="Times New Roman" w:hAnsi="Times New Roman" w:cs="Times New Roman"/>
          <w:sz w:val="24"/>
          <w:szCs w:val="24"/>
          <w:lang w:eastAsia="tr-TR"/>
        </w:rPr>
      </w:pPr>
    </w:p>
    <w:p w:rsidR="002D5E42" w:rsidRDefault="002D5E42" w:rsidP="001D6DA9">
      <w:pPr>
        <w:tabs>
          <w:tab w:val="left" w:pos="6240"/>
        </w:tabs>
        <w:rPr>
          <w:rFonts w:ascii="Times New Roman" w:eastAsia="Times New Roman" w:hAnsi="Times New Roman" w:cs="Times New Roman"/>
          <w:sz w:val="24"/>
          <w:szCs w:val="24"/>
          <w:lang w:eastAsia="tr-TR"/>
        </w:rPr>
      </w:pPr>
    </w:p>
    <w:p w:rsidR="002D5E42" w:rsidRDefault="002D5E42" w:rsidP="001D6DA9">
      <w:pPr>
        <w:tabs>
          <w:tab w:val="left" w:pos="6240"/>
        </w:tabs>
        <w:rPr>
          <w:rFonts w:ascii="Times New Roman" w:eastAsia="Times New Roman" w:hAnsi="Times New Roman" w:cs="Times New Roman"/>
          <w:sz w:val="24"/>
          <w:szCs w:val="24"/>
          <w:lang w:eastAsia="tr-TR"/>
        </w:rPr>
      </w:pPr>
    </w:p>
    <w:p w:rsidR="002D5E42" w:rsidRDefault="002D5E42" w:rsidP="001D6DA9">
      <w:pPr>
        <w:tabs>
          <w:tab w:val="left" w:pos="6240"/>
        </w:tabs>
        <w:rPr>
          <w:rFonts w:ascii="Times New Roman" w:eastAsia="Times New Roman" w:hAnsi="Times New Roman" w:cs="Times New Roman"/>
          <w:sz w:val="24"/>
          <w:szCs w:val="24"/>
          <w:lang w:eastAsia="tr-TR"/>
        </w:rPr>
      </w:pPr>
    </w:p>
    <w:p w:rsidR="00E615C2" w:rsidRDefault="00E615C2" w:rsidP="001D6DA9">
      <w:pPr>
        <w:tabs>
          <w:tab w:val="left" w:pos="6240"/>
        </w:tabs>
        <w:rPr>
          <w:rFonts w:ascii="Times New Roman" w:eastAsia="Times New Roman" w:hAnsi="Times New Roman" w:cs="Times New Roman"/>
          <w:sz w:val="24"/>
          <w:szCs w:val="24"/>
          <w:lang w:eastAsia="tr-TR"/>
        </w:rPr>
      </w:pPr>
    </w:p>
    <w:p w:rsidR="002D5E42" w:rsidRDefault="002D5E42" w:rsidP="001D6DA9">
      <w:pPr>
        <w:tabs>
          <w:tab w:val="left" w:pos="6240"/>
        </w:tabs>
        <w:rPr>
          <w:rFonts w:ascii="Times New Roman" w:eastAsia="Times New Roman" w:hAnsi="Times New Roman" w:cs="Times New Roman"/>
          <w:sz w:val="24"/>
          <w:szCs w:val="24"/>
          <w:lang w:eastAsia="tr-TR"/>
        </w:rPr>
      </w:pPr>
    </w:p>
    <w:p w:rsidR="00A36D86" w:rsidRPr="00E615C2" w:rsidRDefault="00A36D86" w:rsidP="00E615C2">
      <w:pPr>
        <w:spacing w:after="0" w:line="240" w:lineRule="auto"/>
        <w:jc w:val="center"/>
        <w:outlineLvl w:val="0"/>
        <w:rPr>
          <w:rFonts w:ascii="Times New Roman" w:eastAsia="Times New Roman" w:hAnsi="Times New Roman" w:cs="Times New Roman"/>
          <w:b/>
          <w:sz w:val="24"/>
          <w:szCs w:val="28"/>
          <w:lang w:val="en-US" w:eastAsia="tr-TR"/>
        </w:rPr>
      </w:pPr>
      <w:r w:rsidRPr="00E615C2">
        <w:rPr>
          <w:rFonts w:ascii="Times New Roman" w:eastAsia="Times New Roman" w:hAnsi="Times New Roman" w:cs="Times New Roman"/>
          <w:b/>
          <w:sz w:val="24"/>
          <w:szCs w:val="28"/>
          <w:lang w:val="en-US" w:eastAsia="tr-TR"/>
        </w:rPr>
        <w:t>ESOGÜ Faculty of Dentistry Course Information Form</w:t>
      </w:r>
    </w:p>
    <w:p w:rsidR="00A36D86" w:rsidRPr="00E615C2" w:rsidRDefault="00A36D86" w:rsidP="00A36D86">
      <w:pPr>
        <w:spacing w:after="0" w:line="240" w:lineRule="auto"/>
        <w:outlineLvl w:val="0"/>
        <w:rPr>
          <w:rFonts w:ascii="Times New Roman" w:eastAsia="Times New Roman" w:hAnsi="Times New Roman" w:cs="Times New Roman"/>
          <w:b/>
          <w:sz w:val="8"/>
          <w:szCs w:val="10"/>
          <w:lang w:val="en-US" w:eastAsia="tr-TR"/>
        </w:rPr>
      </w:pPr>
    </w:p>
    <w:tbl>
      <w:tblPr>
        <w:tblW w:w="2462"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156"/>
      </w:tblGrid>
      <w:tr w:rsidR="00A36D86" w:rsidRPr="00A36D86" w:rsidTr="006A0146">
        <w:tc>
          <w:tcPr>
            <w:tcW w:w="1306" w:type="dxa"/>
            <w:vAlign w:val="center"/>
          </w:tcPr>
          <w:p w:rsidR="00A36D86" w:rsidRPr="00A36D86" w:rsidRDefault="00B53C52" w:rsidP="00A36D86">
            <w:pPr>
              <w:spacing w:after="0" w:line="240" w:lineRule="auto"/>
              <w:outlineLvl w:val="0"/>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eastAsia="tr-TR"/>
              </w:rPr>
              <w:t>CLASS</w:t>
            </w:r>
          </w:p>
        </w:tc>
        <w:tc>
          <w:tcPr>
            <w:tcW w:w="1156" w:type="dxa"/>
            <w:vAlign w:val="center"/>
          </w:tcPr>
          <w:p w:rsidR="00A36D86" w:rsidRPr="00A36D86" w:rsidRDefault="00B53C52" w:rsidP="00A36D86">
            <w:pPr>
              <w:spacing w:after="0" w:line="240" w:lineRule="auto"/>
              <w:outlineLvl w:val="0"/>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val="en-US" w:eastAsia="tr-TR"/>
              </w:rPr>
              <w:t>2</w:t>
            </w:r>
          </w:p>
        </w:tc>
      </w:tr>
    </w:tbl>
    <w:p w:rsidR="00A36D86" w:rsidRPr="00A36D86" w:rsidRDefault="00A36D86" w:rsidP="00A36D86">
      <w:pPr>
        <w:spacing w:after="0" w:line="240" w:lineRule="auto"/>
        <w:jc w:val="right"/>
        <w:outlineLvl w:val="0"/>
        <w:rPr>
          <w:rFonts w:ascii="Times New Roman" w:eastAsia="Times New Roman" w:hAnsi="Times New Roman" w:cs="Times New Roman"/>
          <w:b/>
          <w:sz w:val="20"/>
          <w:szCs w:val="20"/>
          <w:lang w:val="en-US" w:eastAsia="tr-TR"/>
        </w:rPr>
      </w:pPr>
    </w:p>
    <w:tbl>
      <w:tblPr>
        <w:tblW w:w="10065" w:type="dxa"/>
        <w:tblInd w:w="-1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43"/>
        <w:gridCol w:w="2760"/>
        <w:gridCol w:w="1776"/>
        <w:gridCol w:w="3686"/>
      </w:tblGrid>
      <w:tr w:rsidR="00A36D86" w:rsidRPr="00A36D86" w:rsidTr="00E615C2">
        <w:tc>
          <w:tcPr>
            <w:tcW w:w="1843" w:type="dxa"/>
            <w:vAlign w:val="center"/>
          </w:tcPr>
          <w:p w:rsidR="00A36D86" w:rsidRPr="00A36D86" w:rsidRDefault="00A36D86" w:rsidP="00A36D86">
            <w:pPr>
              <w:spacing w:after="0" w:line="240" w:lineRule="auto"/>
              <w:jc w:val="center"/>
              <w:outlineLvl w:val="0"/>
              <w:rPr>
                <w:rFonts w:ascii="Times New Roman" w:eastAsia="Times New Roman" w:hAnsi="Times New Roman" w:cs="Times New Roman"/>
                <w:b/>
                <w:sz w:val="20"/>
                <w:szCs w:val="20"/>
                <w:lang w:val="en-US" w:eastAsia="tr-TR"/>
              </w:rPr>
            </w:pPr>
            <w:r w:rsidRPr="00A36D86">
              <w:rPr>
                <w:rFonts w:ascii="Times New Roman" w:eastAsia="Times New Roman" w:hAnsi="Times New Roman" w:cs="Times New Roman"/>
                <w:b/>
                <w:sz w:val="20"/>
                <w:szCs w:val="20"/>
                <w:lang w:val="en-US" w:eastAsia="tr-TR"/>
              </w:rPr>
              <w:t>COURSE CODE</w:t>
            </w:r>
          </w:p>
        </w:tc>
        <w:tc>
          <w:tcPr>
            <w:tcW w:w="2760" w:type="dxa"/>
            <w:vAlign w:val="center"/>
          </w:tcPr>
          <w:p w:rsidR="00A36D86" w:rsidRPr="00A36D86" w:rsidRDefault="00A36D86" w:rsidP="00A36D86">
            <w:pPr>
              <w:spacing w:after="0" w:line="240" w:lineRule="auto"/>
              <w:outlineLvl w:val="0"/>
              <w:rPr>
                <w:rFonts w:ascii="Times New Roman" w:eastAsia="Times New Roman" w:hAnsi="Times New Roman" w:cs="Times New Roman"/>
                <w:sz w:val="24"/>
                <w:szCs w:val="24"/>
                <w:lang w:val="en-US" w:eastAsia="tr-TR"/>
              </w:rPr>
            </w:pPr>
            <w:r w:rsidRPr="00A36D86">
              <w:rPr>
                <w:rFonts w:ascii="Times New Roman" w:eastAsia="Times New Roman" w:hAnsi="Times New Roman" w:cs="Times New Roman"/>
                <w:lang w:val="en-US" w:eastAsia="tr-TR"/>
              </w:rPr>
              <w:t>161114005</w:t>
            </w:r>
          </w:p>
        </w:tc>
        <w:tc>
          <w:tcPr>
            <w:tcW w:w="1776" w:type="dxa"/>
            <w:vAlign w:val="center"/>
          </w:tcPr>
          <w:p w:rsidR="00A36D86" w:rsidRPr="00A36D86" w:rsidRDefault="00A36D86" w:rsidP="00A36D86">
            <w:pPr>
              <w:spacing w:after="0" w:line="240" w:lineRule="auto"/>
              <w:jc w:val="center"/>
              <w:outlineLvl w:val="0"/>
              <w:rPr>
                <w:rFonts w:ascii="Times New Roman" w:eastAsia="Times New Roman" w:hAnsi="Times New Roman" w:cs="Times New Roman"/>
                <w:b/>
                <w:sz w:val="20"/>
                <w:szCs w:val="20"/>
                <w:lang w:val="en-US" w:eastAsia="tr-TR"/>
              </w:rPr>
            </w:pPr>
            <w:r w:rsidRPr="00A36D86">
              <w:rPr>
                <w:rFonts w:ascii="Times New Roman" w:eastAsia="Times New Roman" w:hAnsi="Times New Roman" w:cs="Times New Roman"/>
                <w:b/>
                <w:sz w:val="20"/>
                <w:szCs w:val="20"/>
                <w:lang w:val="en-US" w:eastAsia="tr-TR"/>
              </w:rPr>
              <w:t>COURSE NAME</w:t>
            </w:r>
          </w:p>
        </w:tc>
        <w:tc>
          <w:tcPr>
            <w:tcW w:w="3686" w:type="dxa"/>
          </w:tcPr>
          <w:p w:rsidR="00A36D86" w:rsidRPr="00E615C2" w:rsidRDefault="00A36D86" w:rsidP="00A36D86">
            <w:pPr>
              <w:spacing w:after="0" w:line="240" w:lineRule="auto"/>
              <w:outlineLvl w:val="0"/>
              <w:rPr>
                <w:rFonts w:ascii="Times New Roman" w:eastAsia="Times New Roman" w:hAnsi="Times New Roman" w:cs="Times New Roman"/>
                <w:szCs w:val="20"/>
                <w:lang w:val="en-US" w:eastAsia="tr-TR"/>
              </w:rPr>
            </w:pPr>
            <w:r w:rsidRPr="00A36D86">
              <w:rPr>
                <w:rFonts w:ascii="Times New Roman" w:eastAsia="Times New Roman" w:hAnsi="Times New Roman" w:cs="Times New Roman"/>
                <w:lang w:val="en-US" w:eastAsia="tr-TR"/>
              </w:rPr>
              <w:t>Anatomy II</w:t>
            </w:r>
          </w:p>
        </w:tc>
      </w:tr>
    </w:tbl>
    <w:p w:rsidR="00A36D86" w:rsidRPr="00A36D86" w:rsidRDefault="00A36D86" w:rsidP="00A36D86">
      <w:pPr>
        <w:spacing w:after="0" w:line="240" w:lineRule="auto"/>
        <w:outlineLvl w:val="0"/>
        <w:rPr>
          <w:rFonts w:ascii="Times New Roman" w:eastAsia="Times New Roman" w:hAnsi="Times New Roman" w:cs="Times New Roman"/>
          <w:sz w:val="20"/>
          <w:szCs w:val="20"/>
          <w:lang w:val="en-US" w:eastAsia="tr-TR"/>
        </w:rPr>
      </w:pPr>
      <w:r w:rsidRPr="00A36D86">
        <w:rPr>
          <w:rFonts w:ascii="Times New Roman" w:eastAsia="Times New Roman" w:hAnsi="Times New Roman" w:cs="Times New Roman"/>
          <w:b/>
          <w:sz w:val="20"/>
          <w:szCs w:val="20"/>
          <w:lang w:val="en-US" w:eastAsia="tr-TR"/>
        </w:rPr>
        <w:t xml:space="preserve">                                                   </w:t>
      </w:r>
      <w:r w:rsidRPr="00A36D86">
        <w:rPr>
          <w:rFonts w:ascii="Times New Roman" w:eastAsia="Times New Roman" w:hAnsi="Times New Roman" w:cs="Times New Roman"/>
          <w:b/>
          <w:sz w:val="20"/>
          <w:szCs w:val="20"/>
          <w:lang w:val="en-US" w:eastAsia="tr-TR"/>
        </w:rPr>
        <w:tab/>
      </w:r>
      <w:r w:rsidRPr="00A36D86">
        <w:rPr>
          <w:rFonts w:ascii="Times New Roman" w:eastAsia="Times New Roman" w:hAnsi="Times New Roman" w:cs="Times New Roman"/>
          <w:b/>
          <w:sz w:val="20"/>
          <w:szCs w:val="20"/>
          <w:lang w:val="en-US" w:eastAsia="tr-TR"/>
        </w:rPr>
        <w:tab/>
      </w:r>
      <w:r w:rsidRPr="00A36D86">
        <w:rPr>
          <w:rFonts w:ascii="Times New Roman" w:eastAsia="Times New Roman" w:hAnsi="Times New Roman" w:cs="Times New Roman"/>
          <w:b/>
          <w:sz w:val="20"/>
          <w:szCs w:val="20"/>
          <w:lang w:val="en-US" w:eastAsia="tr-TR"/>
        </w:rPr>
        <w:tab/>
      </w:r>
      <w:r w:rsidRPr="00A36D86">
        <w:rPr>
          <w:rFonts w:ascii="Times New Roman" w:eastAsia="Times New Roman" w:hAnsi="Times New Roman" w:cs="Times New Roman"/>
          <w:b/>
          <w:sz w:val="20"/>
          <w:szCs w:val="20"/>
          <w:lang w:val="en-US" w:eastAsia="tr-TR"/>
        </w:rPr>
        <w:tab/>
      </w:r>
      <w:r w:rsidRPr="00A36D86">
        <w:rPr>
          <w:rFonts w:ascii="Times New Roman" w:eastAsia="Times New Roman" w:hAnsi="Times New Roman" w:cs="Times New Roman"/>
          <w:b/>
          <w:sz w:val="20"/>
          <w:szCs w:val="20"/>
          <w:lang w:val="en-US" w:eastAsia="tr-TR"/>
        </w:rPr>
        <w:tab/>
        <w:t xml:space="preserve">      </w:t>
      </w:r>
    </w:p>
    <w:tbl>
      <w:tblPr>
        <w:tblW w:w="5252" w:type="pct"/>
        <w:tblInd w:w="-16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16"/>
        <w:gridCol w:w="870"/>
        <w:gridCol w:w="188"/>
        <w:gridCol w:w="880"/>
        <w:gridCol w:w="751"/>
        <w:gridCol w:w="444"/>
        <w:gridCol w:w="277"/>
        <w:gridCol w:w="551"/>
        <w:gridCol w:w="830"/>
        <w:gridCol w:w="163"/>
        <w:gridCol w:w="1500"/>
        <w:gridCol w:w="963"/>
        <w:gridCol w:w="1259"/>
      </w:tblGrid>
      <w:tr w:rsidR="00A36D86" w:rsidRPr="00E615C2" w:rsidTr="00A66C47">
        <w:trPr>
          <w:trHeight w:val="383"/>
        </w:trPr>
        <w:tc>
          <w:tcPr>
            <w:tcW w:w="702" w:type="pct"/>
            <w:vMerge w:val="restart"/>
            <w:tcBorders>
              <w:top w:val="single" w:sz="12" w:space="0" w:color="auto"/>
              <w:left w:val="single" w:sz="12" w:space="0" w:color="auto"/>
              <w:bottom w:val="single" w:sz="4" w:space="0" w:color="auto"/>
              <w:right w:val="single" w:sz="12" w:space="0" w:color="auto"/>
            </w:tcBorders>
            <w:vAlign w:val="center"/>
          </w:tcPr>
          <w:p w:rsidR="00A36D86" w:rsidRPr="00E615C2" w:rsidRDefault="00A36D86" w:rsidP="00A36D86">
            <w:pPr>
              <w:spacing w:after="0" w:line="240" w:lineRule="auto"/>
              <w:rPr>
                <w:rFonts w:ascii="Times New Roman" w:eastAsia="Times New Roman" w:hAnsi="Times New Roman" w:cs="Times New Roman"/>
                <w:b/>
                <w:sz w:val="16"/>
                <w:szCs w:val="20"/>
                <w:lang w:val="en-US" w:eastAsia="tr-TR"/>
              </w:rPr>
            </w:pPr>
            <w:r w:rsidRPr="00E615C2">
              <w:rPr>
                <w:rFonts w:ascii="Times New Roman" w:eastAsia="Times New Roman" w:hAnsi="Times New Roman" w:cs="Times New Roman"/>
                <w:b/>
                <w:sz w:val="16"/>
                <w:szCs w:val="20"/>
                <w:lang w:val="en-US" w:eastAsia="tr-TR"/>
              </w:rPr>
              <w:t>SEMESTER</w:t>
            </w:r>
          </w:p>
          <w:p w:rsidR="00A36D86" w:rsidRPr="00E615C2" w:rsidRDefault="00A36D86" w:rsidP="00A36D86">
            <w:pPr>
              <w:spacing w:after="0" w:line="240" w:lineRule="auto"/>
              <w:rPr>
                <w:rFonts w:ascii="Times New Roman" w:eastAsia="Times New Roman" w:hAnsi="Times New Roman" w:cs="Times New Roman"/>
                <w:sz w:val="16"/>
                <w:szCs w:val="20"/>
                <w:lang w:val="en-US" w:eastAsia="tr-TR"/>
              </w:rPr>
            </w:pPr>
          </w:p>
        </w:tc>
        <w:tc>
          <w:tcPr>
            <w:tcW w:w="1552" w:type="pct"/>
            <w:gridSpan w:val="5"/>
            <w:tcBorders>
              <w:left w:val="single" w:sz="12" w:space="0" w:color="auto"/>
              <w:bottom w:val="single" w:sz="4" w:space="0" w:color="auto"/>
              <w:right w:val="single" w:sz="12" w:space="0" w:color="auto"/>
            </w:tcBorders>
            <w:vAlign w:val="center"/>
          </w:tcPr>
          <w:p w:rsidR="00A36D86" w:rsidRPr="00E615C2" w:rsidRDefault="00A36D86" w:rsidP="00A36D86">
            <w:pPr>
              <w:spacing w:after="0" w:line="240" w:lineRule="auto"/>
              <w:jc w:val="center"/>
              <w:rPr>
                <w:rFonts w:ascii="Times New Roman" w:eastAsia="Times New Roman" w:hAnsi="Times New Roman" w:cs="Times New Roman"/>
                <w:b/>
                <w:sz w:val="16"/>
                <w:szCs w:val="20"/>
                <w:lang w:val="en-US" w:eastAsia="tr-TR"/>
              </w:rPr>
            </w:pPr>
            <w:r w:rsidRPr="00E615C2">
              <w:rPr>
                <w:rFonts w:ascii="Times New Roman" w:eastAsia="Times New Roman" w:hAnsi="Times New Roman" w:cs="Times New Roman"/>
                <w:b/>
                <w:sz w:val="16"/>
                <w:szCs w:val="20"/>
                <w:lang w:val="en-US" w:eastAsia="tr-TR"/>
              </w:rPr>
              <w:t>WEEKLY COURSE PERIOD</w:t>
            </w:r>
          </w:p>
        </w:tc>
        <w:tc>
          <w:tcPr>
            <w:tcW w:w="2746" w:type="pct"/>
            <w:gridSpan w:val="7"/>
            <w:tcBorders>
              <w:left w:val="single" w:sz="12" w:space="0" w:color="auto"/>
              <w:bottom w:val="single" w:sz="4" w:space="0" w:color="auto"/>
            </w:tcBorders>
            <w:vAlign w:val="center"/>
          </w:tcPr>
          <w:p w:rsidR="00A36D86" w:rsidRPr="00E615C2" w:rsidRDefault="00A36D86" w:rsidP="00A36D86">
            <w:pPr>
              <w:spacing w:after="0" w:line="240" w:lineRule="auto"/>
              <w:jc w:val="center"/>
              <w:rPr>
                <w:rFonts w:ascii="Times New Roman" w:eastAsia="Times New Roman" w:hAnsi="Times New Roman" w:cs="Times New Roman"/>
                <w:b/>
                <w:sz w:val="16"/>
                <w:szCs w:val="20"/>
                <w:lang w:val="en-US" w:eastAsia="tr-TR"/>
              </w:rPr>
            </w:pPr>
            <w:r w:rsidRPr="00E615C2">
              <w:rPr>
                <w:rFonts w:ascii="Times New Roman" w:eastAsia="Times New Roman" w:hAnsi="Times New Roman" w:cs="Times New Roman"/>
                <w:b/>
                <w:sz w:val="16"/>
                <w:szCs w:val="20"/>
                <w:lang w:val="en-US" w:eastAsia="tr-TR"/>
              </w:rPr>
              <w:t>COURSE OF</w:t>
            </w:r>
          </w:p>
        </w:tc>
      </w:tr>
      <w:tr w:rsidR="00A36D86" w:rsidRPr="00E615C2" w:rsidTr="00A66C47">
        <w:trPr>
          <w:trHeight w:val="382"/>
        </w:trPr>
        <w:tc>
          <w:tcPr>
            <w:tcW w:w="702" w:type="pct"/>
            <w:vMerge/>
            <w:tcBorders>
              <w:top w:val="single" w:sz="4" w:space="0" w:color="auto"/>
              <w:left w:val="single" w:sz="12" w:space="0" w:color="auto"/>
              <w:bottom w:val="single" w:sz="4" w:space="0" w:color="auto"/>
              <w:right w:val="single" w:sz="12" w:space="0" w:color="auto"/>
            </w:tcBorders>
          </w:tcPr>
          <w:p w:rsidR="00A36D86" w:rsidRPr="00E615C2" w:rsidRDefault="00A36D86" w:rsidP="00A36D86">
            <w:pPr>
              <w:spacing w:after="0" w:line="240" w:lineRule="auto"/>
              <w:rPr>
                <w:rFonts w:ascii="Times New Roman" w:eastAsia="Times New Roman" w:hAnsi="Times New Roman" w:cs="Times New Roman"/>
                <w:b/>
                <w:sz w:val="16"/>
                <w:szCs w:val="20"/>
                <w:lang w:val="en-US" w:eastAsia="tr-TR"/>
              </w:rPr>
            </w:pPr>
          </w:p>
        </w:tc>
        <w:tc>
          <w:tcPr>
            <w:tcW w:w="431" w:type="pct"/>
            <w:tcBorders>
              <w:top w:val="single" w:sz="4" w:space="0" w:color="auto"/>
              <w:left w:val="single" w:sz="12" w:space="0" w:color="auto"/>
              <w:bottom w:val="single" w:sz="4" w:space="0" w:color="auto"/>
              <w:right w:val="single" w:sz="4" w:space="0" w:color="auto"/>
            </w:tcBorders>
            <w:vAlign w:val="center"/>
          </w:tcPr>
          <w:p w:rsidR="00A36D86" w:rsidRPr="00E615C2" w:rsidRDefault="00A36D86" w:rsidP="00A36D86">
            <w:pPr>
              <w:spacing w:after="0" w:line="240" w:lineRule="auto"/>
              <w:jc w:val="center"/>
              <w:rPr>
                <w:rFonts w:ascii="Times New Roman" w:eastAsia="Times New Roman" w:hAnsi="Times New Roman" w:cs="Times New Roman"/>
                <w:b/>
                <w:sz w:val="16"/>
                <w:szCs w:val="20"/>
                <w:lang w:val="en-US" w:eastAsia="tr-TR"/>
              </w:rPr>
            </w:pPr>
            <w:r w:rsidRPr="00E615C2">
              <w:rPr>
                <w:rFonts w:ascii="Times New Roman" w:eastAsia="Times New Roman" w:hAnsi="Times New Roman" w:cs="Times New Roman"/>
                <w:b/>
                <w:sz w:val="16"/>
                <w:szCs w:val="20"/>
                <w:lang w:val="en-US" w:eastAsia="tr-TR"/>
              </w:rPr>
              <w:t>Theory</w:t>
            </w:r>
          </w:p>
        </w:tc>
        <w:tc>
          <w:tcPr>
            <w:tcW w:w="529" w:type="pct"/>
            <w:gridSpan w:val="2"/>
            <w:tcBorders>
              <w:top w:val="single" w:sz="4" w:space="0" w:color="auto"/>
              <w:left w:val="single" w:sz="4" w:space="0" w:color="auto"/>
              <w:bottom w:val="single" w:sz="4" w:space="0" w:color="auto"/>
            </w:tcBorders>
            <w:vAlign w:val="center"/>
          </w:tcPr>
          <w:p w:rsidR="00A36D86" w:rsidRPr="00E615C2" w:rsidRDefault="00A36D86" w:rsidP="00A36D86">
            <w:pPr>
              <w:spacing w:after="0" w:line="240" w:lineRule="auto"/>
              <w:jc w:val="center"/>
              <w:rPr>
                <w:rFonts w:ascii="Times New Roman" w:eastAsia="Times New Roman" w:hAnsi="Times New Roman" w:cs="Times New Roman"/>
                <w:b/>
                <w:sz w:val="16"/>
                <w:szCs w:val="20"/>
                <w:lang w:val="en-US" w:eastAsia="tr-TR"/>
              </w:rPr>
            </w:pPr>
            <w:r w:rsidRPr="00E615C2">
              <w:rPr>
                <w:rFonts w:ascii="Times New Roman" w:eastAsia="Times New Roman" w:hAnsi="Times New Roman" w:cs="Times New Roman"/>
                <w:b/>
                <w:sz w:val="16"/>
                <w:szCs w:val="20"/>
                <w:lang w:val="en-US" w:eastAsia="tr-TR"/>
              </w:rPr>
              <w:t>Practice</w:t>
            </w:r>
          </w:p>
        </w:tc>
        <w:tc>
          <w:tcPr>
            <w:tcW w:w="591" w:type="pct"/>
            <w:gridSpan w:val="2"/>
            <w:tcBorders>
              <w:top w:val="single" w:sz="4" w:space="0" w:color="auto"/>
              <w:bottom w:val="single" w:sz="4" w:space="0" w:color="auto"/>
              <w:right w:val="single" w:sz="12" w:space="0" w:color="auto"/>
            </w:tcBorders>
            <w:vAlign w:val="center"/>
          </w:tcPr>
          <w:p w:rsidR="00A36D86" w:rsidRPr="00E615C2" w:rsidRDefault="00A36D86" w:rsidP="00A36D86">
            <w:pPr>
              <w:spacing w:after="0" w:line="240" w:lineRule="auto"/>
              <w:ind w:left="-111" w:right="-108"/>
              <w:jc w:val="center"/>
              <w:rPr>
                <w:rFonts w:ascii="Times New Roman" w:eastAsia="Times New Roman" w:hAnsi="Times New Roman" w:cs="Times New Roman"/>
                <w:b/>
                <w:sz w:val="16"/>
                <w:szCs w:val="20"/>
                <w:lang w:val="en-US" w:eastAsia="tr-TR"/>
              </w:rPr>
            </w:pPr>
            <w:r w:rsidRPr="00E615C2">
              <w:rPr>
                <w:rFonts w:ascii="Times New Roman" w:eastAsia="Times New Roman" w:hAnsi="Times New Roman" w:cs="Times New Roman"/>
                <w:b/>
                <w:sz w:val="16"/>
                <w:szCs w:val="20"/>
                <w:lang w:val="en-US" w:eastAsia="tr-TR"/>
              </w:rPr>
              <w:t>Labratory</w:t>
            </w:r>
          </w:p>
        </w:tc>
        <w:tc>
          <w:tcPr>
            <w:tcW w:w="410" w:type="pct"/>
            <w:gridSpan w:val="2"/>
            <w:tcBorders>
              <w:top w:val="single" w:sz="4" w:space="0" w:color="auto"/>
              <w:bottom w:val="single" w:sz="4" w:space="0" w:color="auto"/>
              <w:right w:val="single" w:sz="4" w:space="0" w:color="auto"/>
            </w:tcBorders>
            <w:vAlign w:val="center"/>
          </w:tcPr>
          <w:p w:rsidR="00A36D86" w:rsidRPr="00E615C2" w:rsidRDefault="00A36D86" w:rsidP="00A36D86">
            <w:pPr>
              <w:spacing w:after="0" w:line="240" w:lineRule="auto"/>
              <w:jc w:val="center"/>
              <w:rPr>
                <w:rFonts w:ascii="Times New Roman" w:eastAsia="Times New Roman" w:hAnsi="Times New Roman" w:cs="Times New Roman"/>
                <w:b/>
                <w:sz w:val="16"/>
                <w:szCs w:val="20"/>
                <w:lang w:val="en-US" w:eastAsia="tr-TR"/>
              </w:rPr>
            </w:pPr>
            <w:r w:rsidRPr="00E615C2">
              <w:rPr>
                <w:rFonts w:ascii="Times New Roman" w:eastAsia="Times New Roman" w:hAnsi="Times New Roman" w:cs="Times New Roman"/>
                <w:b/>
                <w:sz w:val="16"/>
                <w:szCs w:val="20"/>
                <w:lang w:val="en-US" w:eastAsia="tr-TR"/>
              </w:rPr>
              <w:t>Credit</w:t>
            </w:r>
          </w:p>
        </w:tc>
        <w:tc>
          <w:tcPr>
            <w:tcW w:w="411" w:type="pct"/>
            <w:tcBorders>
              <w:top w:val="single" w:sz="4" w:space="0" w:color="auto"/>
              <w:left w:val="single" w:sz="4" w:space="0" w:color="auto"/>
              <w:bottom w:val="single" w:sz="4" w:space="0" w:color="auto"/>
              <w:right w:val="single" w:sz="4" w:space="0" w:color="auto"/>
            </w:tcBorders>
            <w:vAlign w:val="center"/>
          </w:tcPr>
          <w:p w:rsidR="00A36D86" w:rsidRPr="00E615C2" w:rsidRDefault="00A36D86" w:rsidP="00A36D86">
            <w:pPr>
              <w:spacing w:after="0" w:line="240" w:lineRule="auto"/>
              <w:ind w:left="-111" w:right="-108"/>
              <w:jc w:val="center"/>
              <w:rPr>
                <w:rFonts w:ascii="Times New Roman" w:eastAsia="Times New Roman" w:hAnsi="Times New Roman" w:cs="Times New Roman"/>
                <w:b/>
                <w:sz w:val="16"/>
                <w:szCs w:val="20"/>
                <w:lang w:val="en-US" w:eastAsia="tr-TR"/>
              </w:rPr>
            </w:pPr>
            <w:r w:rsidRPr="00E615C2">
              <w:rPr>
                <w:rFonts w:ascii="Times New Roman" w:eastAsia="Times New Roman" w:hAnsi="Times New Roman" w:cs="Times New Roman"/>
                <w:b/>
                <w:sz w:val="16"/>
                <w:szCs w:val="20"/>
                <w:lang w:val="en-US" w:eastAsia="tr-TR"/>
              </w:rPr>
              <w:t>ECTS</w:t>
            </w:r>
          </w:p>
        </w:tc>
        <w:tc>
          <w:tcPr>
            <w:tcW w:w="1301" w:type="pct"/>
            <w:gridSpan w:val="3"/>
            <w:tcBorders>
              <w:top w:val="single" w:sz="4" w:space="0" w:color="auto"/>
              <w:left w:val="single" w:sz="4" w:space="0" w:color="auto"/>
              <w:bottom w:val="single" w:sz="4" w:space="0" w:color="auto"/>
            </w:tcBorders>
            <w:vAlign w:val="center"/>
          </w:tcPr>
          <w:p w:rsidR="00A36D86" w:rsidRPr="00E615C2" w:rsidRDefault="00A36D86" w:rsidP="00A36D86">
            <w:pPr>
              <w:spacing w:after="0" w:line="240" w:lineRule="auto"/>
              <w:jc w:val="center"/>
              <w:rPr>
                <w:rFonts w:ascii="Times New Roman" w:eastAsia="Times New Roman" w:hAnsi="Times New Roman" w:cs="Times New Roman"/>
                <w:b/>
                <w:sz w:val="16"/>
                <w:szCs w:val="20"/>
                <w:lang w:val="en-US" w:eastAsia="tr-TR"/>
              </w:rPr>
            </w:pPr>
            <w:r w:rsidRPr="00E615C2">
              <w:rPr>
                <w:rFonts w:ascii="Times New Roman" w:eastAsia="Times New Roman" w:hAnsi="Times New Roman" w:cs="Times New Roman"/>
                <w:b/>
                <w:sz w:val="16"/>
                <w:szCs w:val="20"/>
                <w:lang w:val="en-US" w:eastAsia="tr-TR"/>
              </w:rPr>
              <w:t>TYPE</w:t>
            </w:r>
          </w:p>
        </w:tc>
        <w:tc>
          <w:tcPr>
            <w:tcW w:w="625" w:type="pct"/>
            <w:tcBorders>
              <w:top w:val="single" w:sz="4" w:space="0" w:color="auto"/>
              <w:left w:val="single" w:sz="4" w:space="0" w:color="auto"/>
              <w:bottom w:val="single" w:sz="4" w:space="0" w:color="auto"/>
            </w:tcBorders>
            <w:vAlign w:val="center"/>
          </w:tcPr>
          <w:p w:rsidR="00A36D86" w:rsidRPr="00E615C2" w:rsidRDefault="00A36D86" w:rsidP="00A36D86">
            <w:pPr>
              <w:spacing w:after="0" w:line="240" w:lineRule="auto"/>
              <w:jc w:val="center"/>
              <w:rPr>
                <w:rFonts w:ascii="Times New Roman" w:eastAsia="Times New Roman" w:hAnsi="Times New Roman" w:cs="Times New Roman"/>
                <w:b/>
                <w:sz w:val="16"/>
                <w:szCs w:val="20"/>
                <w:lang w:val="en-US" w:eastAsia="tr-TR"/>
              </w:rPr>
            </w:pPr>
            <w:r w:rsidRPr="00E615C2">
              <w:rPr>
                <w:rFonts w:ascii="Times New Roman" w:eastAsia="Times New Roman" w:hAnsi="Times New Roman" w:cs="Times New Roman"/>
                <w:b/>
                <w:sz w:val="16"/>
                <w:szCs w:val="20"/>
                <w:lang w:val="en-US" w:eastAsia="tr-TR"/>
              </w:rPr>
              <w:t>LANGUAGE</w:t>
            </w:r>
          </w:p>
        </w:tc>
      </w:tr>
      <w:tr w:rsidR="00A36D86" w:rsidRPr="00E615C2" w:rsidTr="00A66C47">
        <w:trPr>
          <w:trHeight w:val="367"/>
        </w:trPr>
        <w:tc>
          <w:tcPr>
            <w:tcW w:w="702" w:type="pct"/>
            <w:tcBorders>
              <w:top w:val="single" w:sz="4" w:space="0" w:color="auto"/>
              <w:left w:val="single" w:sz="12" w:space="0" w:color="auto"/>
              <w:bottom w:val="single" w:sz="12" w:space="0" w:color="auto"/>
              <w:right w:val="single" w:sz="12" w:space="0" w:color="auto"/>
            </w:tcBorders>
            <w:vAlign w:val="center"/>
          </w:tcPr>
          <w:p w:rsidR="00A36D86" w:rsidRPr="00E615C2" w:rsidRDefault="00A36D86" w:rsidP="00A36D86">
            <w:pPr>
              <w:spacing w:after="0" w:line="240" w:lineRule="auto"/>
              <w:jc w:val="center"/>
              <w:rPr>
                <w:rFonts w:ascii="Times New Roman" w:eastAsia="Times New Roman" w:hAnsi="Times New Roman" w:cs="Times New Roman"/>
                <w:sz w:val="16"/>
                <w:szCs w:val="20"/>
                <w:lang w:val="en-US" w:eastAsia="tr-TR"/>
              </w:rPr>
            </w:pPr>
            <w:r w:rsidRPr="00E615C2">
              <w:rPr>
                <w:rFonts w:ascii="Times New Roman" w:eastAsia="Times New Roman" w:hAnsi="Times New Roman" w:cs="Times New Roman"/>
                <w:sz w:val="16"/>
                <w:szCs w:val="20"/>
                <w:lang w:val="en-US" w:eastAsia="tr-TR"/>
              </w:rPr>
              <w:t>FALL and SPRING</w:t>
            </w:r>
          </w:p>
        </w:tc>
        <w:tc>
          <w:tcPr>
            <w:tcW w:w="431" w:type="pct"/>
            <w:tcBorders>
              <w:top w:val="single" w:sz="4" w:space="0" w:color="auto"/>
              <w:left w:val="single" w:sz="12" w:space="0" w:color="auto"/>
              <w:bottom w:val="single" w:sz="12" w:space="0" w:color="auto"/>
              <w:right w:val="single" w:sz="4" w:space="0" w:color="auto"/>
            </w:tcBorders>
            <w:vAlign w:val="center"/>
          </w:tcPr>
          <w:p w:rsidR="00A36D86" w:rsidRPr="00E615C2" w:rsidRDefault="00A36D86" w:rsidP="00A36D86">
            <w:pPr>
              <w:spacing w:after="0" w:line="240" w:lineRule="auto"/>
              <w:jc w:val="center"/>
              <w:rPr>
                <w:rFonts w:ascii="Times New Roman" w:eastAsia="Times New Roman" w:hAnsi="Times New Roman" w:cs="Times New Roman"/>
                <w:sz w:val="16"/>
                <w:lang w:val="en-US" w:eastAsia="tr-TR"/>
              </w:rPr>
            </w:pPr>
            <w:r w:rsidRPr="00E615C2">
              <w:rPr>
                <w:rFonts w:ascii="Times New Roman" w:eastAsia="Times New Roman" w:hAnsi="Times New Roman" w:cs="Times New Roman"/>
                <w:sz w:val="16"/>
                <w:lang w:val="en-US" w:eastAsia="tr-TR"/>
              </w:rPr>
              <w:t>4</w:t>
            </w:r>
          </w:p>
        </w:tc>
        <w:tc>
          <w:tcPr>
            <w:tcW w:w="529" w:type="pct"/>
            <w:gridSpan w:val="2"/>
            <w:tcBorders>
              <w:top w:val="single" w:sz="4" w:space="0" w:color="auto"/>
              <w:left w:val="single" w:sz="4" w:space="0" w:color="auto"/>
              <w:bottom w:val="single" w:sz="12" w:space="0" w:color="auto"/>
            </w:tcBorders>
            <w:vAlign w:val="center"/>
          </w:tcPr>
          <w:p w:rsidR="00A36D86" w:rsidRPr="00E615C2" w:rsidRDefault="00A36D86" w:rsidP="00A36D86">
            <w:pPr>
              <w:spacing w:after="0" w:line="240" w:lineRule="auto"/>
              <w:jc w:val="center"/>
              <w:rPr>
                <w:rFonts w:ascii="Times New Roman" w:eastAsia="Times New Roman" w:hAnsi="Times New Roman" w:cs="Times New Roman"/>
                <w:sz w:val="16"/>
                <w:lang w:val="en-US" w:eastAsia="tr-TR"/>
              </w:rPr>
            </w:pPr>
            <w:r w:rsidRPr="00E615C2">
              <w:rPr>
                <w:rFonts w:ascii="Times New Roman" w:eastAsia="Times New Roman" w:hAnsi="Times New Roman" w:cs="Times New Roman"/>
                <w:sz w:val="16"/>
                <w:lang w:val="en-US" w:eastAsia="tr-TR"/>
              </w:rPr>
              <w:t>4</w:t>
            </w:r>
          </w:p>
        </w:tc>
        <w:tc>
          <w:tcPr>
            <w:tcW w:w="591" w:type="pct"/>
            <w:gridSpan w:val="2"/>
            <w:tcBorders>
              <w:top w:val="single" w:sz="4" w:space="0" w:color="auto"/>
              <w:bottom w:val="single" w:sz="12" w:space="0" w:color="auto"/>
              <w:right w:val="single" w:sz="12" w:space="0" w:color="auto"/>
            </w:tcBorders>
            <w:shd w:val="clear" w:color="auto" w:fill="auto"/>
            <w:vAlign w:val="center"/>
          </w:tcPr>
          <w:p w:rsidR="00A36D86" w:rsidRPr="00E615C2" w:rsidRDefault="00A36D86" w:rsidP="00A36D86">
            <w:pPr>
              <w:spacing w:after="0" w:line="240" w:lineRule="auto"/>
              <w:jc w:val="center"/>
              <w:rPr>
                <w:rFonts w:ascii="Times New Roman" w:eastAsia="Times New Roman" w:hAnsi="Times New Roman" w:cs="Times New Roman"/>
                <w:sz w:val="16"/>
                <w:lang w:val="en-US" w:eastAsia="tr-TR"/>
              </w:rPr>
            </w:pPr>
            <w:r w:rsidRPr="00E615C2">
              <w:rPr>
                <w:rFonts w:ascii="Times New Roman" w:eastAsia="Times New Roman" w:hAnsi="Times New Roman" w:cs="Times New Roman"/>
                <w:sz w:val="16"/>
                <w:lang w:val="en-US" w:eastAsia="tr-TR"/>
              </w:rPr>
              <w:t>4</w:t>
            </w:r>
          </w:p>
        </w:tc>
        <w:tc>
          <w:tcPr>
            <w:tcW w:w="410" w:type="pct"/>
            <w:gridSpan w:val="2"/>
            <w:tcBorders>
              <w:top w:val="single" w:sz="4" w:space="0" w:color="auto"/>
              <w:bottom w:val="single" w:sz="12" w:space="0" w:color="auto"/>
              <w:right w:val="single" w:sz="4" w:space="0" w:color="auto"/>
            </w:tcBorders>
            <w:shd w:val="clear" w:color="auto" w:fill="auto"/>
            <w:vAlign w:val="center"/>
          </w:tcPr>
          <w:p w:rsidR="00A36D86" w:rsidRPr="00E615C2" w:rsidRDefault="00A36D86" w:rsidP="00A36D86">
            <w:pPr>
              <w:spacing w:after="0" w:line="240" w:lineRule="auto"/>
              <w:jc w:val="center"/>
              <w:rPr>
                <w:rFonts w:ascii="Times New Roman" w:eastAsia="Times New Roman" w:hAnsi="Times New Roman" w:cs="Times New Roman"/>
                <w:sz w:val="16"/>
                <w:lang w:val="en-US" w:eastAsia="tr-TR"/>
              </w:rPr>
            </w:pPr>
            <w:r w:rsidRPr="00E615C2">
              <w:rPr>
                <w:rFonts w:ascii="Times New Roman" w:eastAsia="Times New Roman" w:hAnsi="Times New Roman" w:cs="Times New Roman"/>
                <w:sz w:val="16"/>
                <w:lang w:val="en-US" w:eastAsia="tr-TR"/>
              </w:rPr>
              <w:t>6</w:t>
            </w:r>
          </w:p>
        </w:tc>
        <w:tc>
          <w:tcPr>
            <w:tcW w:w="411" w:type="pct"/>
            <w:tcBorders>
              <w:top w:val="single" w:sz="4" w:space="0" w:color="auto"/>
              <w:left w:val="single" w:sz="4" w:space="0" w:color="auto"/>
              <w:bottom w:val="single" w:sz="12" w:space="0" w:color="auto"/>
              <w:right w:val="single" w:sz="4" w:space="0" w:color="auto"/>
            </w:tcBorders>
            <w:shd w:val="clear" w:color="auto" w:fill="auto"/>
            <w:vAlign w:val="center"/>
          </w:tcPr>
          <w:p w:rsidR="00A36D86" w:rsidRPr="00E615C2" w:rsidRDefault="00A36D86" w:rsidP="00A36D86">
            <w:pPr>
              <w:spacing w:after="0" w:line="240" w:lineRule="auto"/>
              <w:jc w:val="center"/>
              <w:rPr>
                <w:rFonts w:ascii="Times New Roman" w:eastAsia="Times New Roman" w:hAnsi="Times New Roman" w:cs="Times New Roman"/>
                <w:sz w:val="16"/>
                <w:lang w:val="en-US" w:eastAsia="tr-TR"/>
              </w:rPr>
            </w:pPr>
            <w:r w:rsidRPr="00E615C2">
              <w:rPr>
                <w:rFonts w:ascii="Times New Roman" w:eastAsia="Times New Roman" w:hAnsi="Times New Roman" w:cs="Times New Roman"/>
                <w:sz w:val="16"/>
                <w:lang w:val="en-US" w:eastAsia="tr-TR"/>
              </w:rPr>
              <w:t>6</w:t>
            </w:r>
          </w:p>
        </w:tc>
        <w:tc>
          <w:tcPr>
            <w:tcW w:w="1301" w:type="pct"/>
            <w:gridSpan w:val="3"/>
            <w:tcBorders>
              <w:top w:val="single" w:sz="4" w:space="0" w:color="auto"/>
              <w:left w:val="single" w:sz="4" w:space="0" w:color="auto"/>
              <w:bottom w:val="single" w:sz="12" w:space="0" w:color="auto"/>
            </w:tcBorders>
            <w:vAlign w:val="center"/>
          </w:tcPr>
          <w:p w:rsidR="00A36D86" w:rsidRPr="00E615C2" w:rsidRDefault="00A36D86" w:rsidP="00A36D86">
            <w:pPr>
              <w:spacing w:after="0" w:line="240" w:lineRule="auto"/>
              <w:jc w:val="center"/>
              <w:rPr>
                <w:rFonts w:ascii="Times New Roman" w:eastAsia="Times New Roman" w:hAnsi="Times New Roman" w:cs="Times New Roman"/>
                <w:sz w:val="16"/>
                <w:szCs w:val="24"/>
                <w:vertAlign w:val="superscript"/>
                <w:lang w:val="en-US" w:eastAsia="tr-TR"/>
              </w:rPr>
            </w:pPr>
            <w:r w:rsidRPr="00E615C2">
              <w:rPr>
                <w:rFonts w:ascii="Times New Roman" w:eastAsia="Times New Roman" w:hAnsi="Times New Roman" w:cs="Times New Roman"/>
                <w:sz w:val="16"/>
                <w:szCs w:val="24"/>
                <w:vertAlign w:val="superscript"/>
                <w:lang w:val="en-US" w:eastAsia="tr-TR"/>
              </w:rPr>
              <w:t>COMPULSORY (</w:t>
            </w:r>
            <w:r w:rsidRPr="00E615C2">
              <w:rPr>
                <w:rFonts w:ascii="Times New Roman" w:eastAsia="Times New Roman" w:hAnsi="Times New Roman" w:cs="Times New Roman"/>
                <w:b/>
                <w:sz w:val="16"/>
                <w:szCs w:val="24"/>
                <w:vertAlign w:val="superscript"/>
                <w:lang w:val="en-US" w:eastAsia="tr-TR"/>
              </w:rPr>
              <w:t>X</w:t>
            </w:r>
            <w:r w:rsidRPr="00E615C2">
              <w:rPr>
                <w:rFonts w:ascii="Times New Roman" w:eastAsia="Times New Roman" w:hAnsi="Times New Roman" w:cs="Times New Roman"/>
                <w:sz w:val="16"/>
                <w:szCs w:val="24"/>
                <w:vertAlign w:val="superscript"/>
                <w:lang w:val="en-US" w:eastAsia="tr-TR"/>
              </w:rPr>
              <w:t>)  ELECTIVE (  )</w:t>
            </w:r>
          </w:p>
        </w:tc>
        <w:tc>
          <w:tcPr>
            <w:tcW w:w="625" w:type="pct"/>
            <w:tcBorders>
              <w:top w:val="single" w:sz="4" w:space="0" w:color="auto"/>
              <w:left w:val="single" w:sz="4" w:space="0" w:color="auto"/>
              <w:bottom w:val="single" w:sz="12" w:space="0" w:color="auto"/>
            </w:tcBorders>
            <w:vAlign w:val="center"/>
          </w:tcPr>
          <w:p w:rsidR="00A36D86" w:rsidRPr="00E615C2" w:rsidRDefault="00A36D86" w:rsidP="00A36D86">
            <w:pPr>
              <w:spacing w:after="0" w:line="240" w:lineRule="auto"/>
              <w:jc w:val="center"/>
              <w:rPr>
                <w:rFonts w:ascii="Times New Roman" w:eastAsia="Times New Roman" w:hAnsi="Times New Roman" w:cs="Times New Roman"/>
                <w:sz w:val="16"/>
                <w:szCs w:val="20"/>
                <w:lang w:val="en-US" w:eastAsia="tr-TR"/>
              </w:rPr>
            </w:pPr>
            <w:r w:rsidRPr="00E615C2">
              <w:rPr>
                <w:rFonts w:ascii="Times New Roman" w:eastAsia="Times New Roman" w:hAnsi="Times New Roman" w:cs="Times New Roman"/>
                <w:sz w:val="16"/>
                <w:szCs w:val="20"/>
                <w:lang w:val="en-US" w:eastAsia="tr-TR"/>
              </w:rPr>
              <w:t>TURKISH</w:t>
            </w:r>
          </w:p>
        </w:tc>
      </w:tr>
      <w:tr w:rsidR="00A36D86" w:rsidRPr="00A36D86" w:rsidTr="00A66C47">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A36D86" w:rsidRPr="00A36D86" w:rsidRDefault="00A36D86" w:rsidP="00A36D86">
            <w:pPr>
              <w:spacing w:after="0" w:line="240" w:lineRule="auto"/>
              <w:jc w:val="center"/>
              <w:rPr>
                <w:rFonts w:ascii="Times New Roman" w:eastAsia="Times New Roman" w:hAnsi="Times New Roman" w:cs="Times New Roman"/>
                <w:b/>
                <w:sz w:val="20"/>
                <w:szCs w:val="20"/>
                <w:lang w:val="en-US" w:eastAsia="tr-TR"/>
              </w:rPr>
            </w:pPr>
            <w:r w:rsidRPr="00A36D86">
              <w:rPr>
                <w:rFonts w:ascii="Times New Roman" w:eastAsia="Times New Roman" w:hAnsi="Times New Roman" w:cs="Times New Roman"/>
                <w:b/>
                <w:sz w:val="20"/>
                <w:szCs w:val="20"/>
                <w:lang w:val="en-US" w:eastAsia="tr-TR"/>
              </w:rPr>
              <w:t>COURSE CATAGORY</w:t>
            </w:r>
          </w:p>
        </w:tc>
      </w:tr>
      <w:tr w:rsidR="00A36D86" w:rsidRPr="00A36D86" w:rsidTr="00A66C47">
        <w:tblPrEx>
          <w:tblBorders>
            <w:insideH w:val="single" w:sz="6" w:space="0" w:color="auto"/>
            <w:insideV w:val="single" w:sz="6" w:space="0" w:color="auto"/>
          </w:tblBorders>
        </w:tblPrEx>
        <w:trPr>
          <w:trHeight w:val="546"/>
        </w:trPr>
        <w:tc>
          <w:tcPr>
            <w:tcW w:w="1226" w:type="pct"/>
            <w:gridSpan w:val="3"/>
            <w:tcBorders>
              <w:top w:val="single" w:sz="12" w:space="0" w:color="auto"/>
              <w:left w:val="single" w:sz="12" w:space="0" w:color="auto"/>
              <w:bottom w:val="single" w:sz="6" w:space="0" w:color="auto"/>
            </w:tcBorders>
            <w:vAlign w:val="center"/>
          </w:tcPr>
          <w:p w:rsidR="00A36D86" w:rsidRPr="00A36D86" w:rsidRDefault="00A36D86" w:rsidP="00A36D86">
            <w:pPr>
              <w:spacing w:before="120" w:after="120" w:line="240" w:lineRule="auto"/>
              <w:jc w:val="center"/>
              <w:rPr>
                <w:rFonts w:ascii="Times New Roman" w:eastAsia="Times New Roman" w:hAnsi="Times New Roman" w:cs="Times New Roman"/>
                <w:b/>
                <w:sz w:val="20"/>
                <w:szCs w:val="20"/>
                <w:lang w:val="en-US" w:eastAsia="tr-TR"/>
              </w:rPr>
            </w:pPr>
            <w:r w:rsidRPr="00A36D86">
              <w:rPr>
                <w:rFonts w:ascii="Times New Roman" w:eastAsia="Times New Roman" w:hAnsi="Times New Roman" w:cs="Times New Roman"/>
                <w:b/>
                <w:sz w:val="20"/>
                <w:szCs w:val="20"/>
                <w:lang w:val="en-US" w:eastAsia="tr-TR"/>
              </w:rPr>
              <w:t>Basic Science</w:t>
            </w:r>
          </w:p>
        </w:tc>
        <w:tc>
          <w:tcPr>
            <w:tcW w:w="1165" w:type="pct"/>
            <w:gridSpan w:val="4"/>
            <w:tcBorders>
              <w:top w:val="single" w:sz="12" w:space="0" w:color="auto"/>
              <w:bottom w:val="single" w:sz="6" w:space="0" w:color="auto"/>
            </w:tcBorders>
            <w:vAlign w:val="center"/>
          </w:tcPr>
          <w:p w:rsidR="00A36D86" w:rsidRPr="00A36D86" w:rsidRDefault="00A36D86" w:rsidP="00A36D86">
            <w:pPr>
              <w:spacing w:before="120" w:after="120" w:line="240" w:lineRule="auto"/>
              <w:jc w:val="center"/>
              <w:rPr>
                <w:rFonts w:ascii="Times New Roman" w:eastAsia="Times New Roman" w:hAnsi="Times New Roman" w:cs="Times New Roman"/>
                <w:b/>
                <w:sz w:val="20"/>
                <w:szCs w:val="20"/>
                <w:lang w:val="en-US" w:eastAsia="tr-TR"/>
              </w:rPr>
            </w:pPr>
            <w:r w:rsidRPr="00A36D86">
              <w:rPr>
                <w:rFonts w:ascii="Times New Roman" w:eastAsia="Times New Roman" w:hAnsi="Times New Roman" w:cs="Times New Roman"/>
                <w:b/>
                <w:sz w:val="20"/>
                <w:szCs w:val="20"/>
                <w:lang w:val="en-US" w:eastAsia="tr-TR"/>
              </w:rPr>
              <w:t>Basic Medical Science</w:t>
            </w:r>
          </w:p>
        </w:tc>
        <w:tc>
          <w:tcPr>
            <w:tcW w:w="1508" w:type="pct"/>
            <w:gridSpan w:val="4"/>
            <w:tcBorders>
              <w:top w:val="single" w:sz="12" w:space="0" w:color="auto"/>
              <w:bottom w:val="single" w:sz="6" w:space="0" w:color="auto"/>
            </w:tcBorders>
            <w:vAlign w:val="center"/>
          </w:tcPr>
          <w:p w:rsidR="00A36D86" w:rsidRPr="00A36D86" w:rsidRDefault="00A36D86" w:rsidP="00A36D86">
            <w:pPr>
              <w:spacing w:before="120" w:after="120" w:line="240" w:lineRule="auto"/>
              <w:jc w:val="center"/>
              <w:rPr>
                <w:rFonts w:ascii="Times New Roman" w:eastAsia="Times New Roman" w:hAnsi="Times New Roman" w:cs="Times New Roman"/>
                <w:b/>
                <w:sz w:val="20"/>
                <w:szCs w:val="20"/>
                <w:lang w:val="en-US" w:eastAsia="tr-TR"/>
              </w:rPr>
            </w:pPr>
            <w:r w:rsidRPr="00A36D86">
              <w:rPr>
                <w:rFonts w:ascii="Times New Roman" w:eastAsia="Times New Roman" w:hAnsi="Times New Roman" w:cs="Times New Roman"/>
                <w:b/>
                <w:sz w:val="20"/>
                <w:szCs w:val="20"/>
                <w:lang w:val="en-US" w:eastAsia="tr-TR"/>
              </w:rPr>
              <w:t>Clinical Science</w:t>
            </w:r>
          </w:p>
        </w:tc>
        <w:tc>
          <w:tcPr>
            <w:tcW w:w="1101" w:type="pct"/>
            <w:gridSpan w:val="2"/>
            <w:tcBorders>
              <w:top w:val="single" w:sz="12" w:space="0" w:color="auto"/>
              <w:bottom w:val="single" w:sz="6" w:space="0" w:color="auto"/>
            </w:tcBorders>
            <w:vAlign w:val="center"/>
          </w:tcPr>
          <w:p w:rsidR="00A36D86" w:rsidRPr="00A36D86" w:rsidRDefault="00A36D86" w:rsidP="00A36D86">
            <w:pPr>
              <w:spacing w:before="120" w:after="120" w:line="240" w:lineRule="auto"/>
              <w:jc w:val="center"/>
              <w:rPr>
                <w:rFonts w:ascii="Times New Roman" w:eastAsia="Times New Roman" w:hAnsi="Times New Roman" w:cs="Times New Roman"/>
                <w:b/>
                <w:sz w:val="20"/>
                <w:szCs w:val="20"/>
                <w:lang w:val="en-US" w:eastAsia="tr-TR"/>
              </w:rPr>
            </w:pPr>
            <w:r w:rsidRPr="00A36D86">
              <w:rPr>
                <w:rFonts w:ascii="Times New Roman" w:eastAsia="Times New Roman" w:hAnsi="Times New Roman" w:cs="Times New Roman"/>
                <w:b/>
                <w:sz w:val="20"/>
                <w:szCs w:val="20"/>
                <w:lang w:val="en-US" w:eastAsia="tr-TR"/>
              </w:rPr>
              <w:t xml:space="preserve">Social Science </w:t>
            </w:r>
          </w:p>
        </w:tc>
      </w:tr>
      <w:tr w:rsidR="00A36D86" w:rsidRPr="00A36D86" w:rsidTr="00A66C47">
        <w:tblPrEx>
          <w:tblBorders>
            <w:insideH w:val="single" w:sz="6" w:space="0" w:color="auto"/>
            <w:insideV w:val="single" w:sz="6" w:space="0" w:color="auto"/>
          </w:tblBorders>
        </w:tblPrEx>
        <w:trPr>
          <w:trHeight w:val="138"/>
        </w:trPr>
        <w:tc>
          <w:tcPr>
            <w:tcW w:w="1226" w:type="pct"/>
            <w:gridSpan w:val="3"/>
            <w:tcBorders>
              <w:top w:val="single" w:sz="6" w:space="0" w:color="auto"/>
              <w:left w:val="single" w:sz="12" w:space="0" w:color="auto"/>
              <w:bottom w:val="single" w:sz="12" w:space="0" w:color="auto"/>
              <w:right w:val="single" w:sz="4" w:space="0" w:color="auto"/>
            </w:tcBorders>
          </w:tcPr>
          <w:p w:rsidR="00A36D86" w:rsidRPr="00A36D86" w:rsidRDefault="00A36D86" w:rsidP="00A36D86">
            <w:pPr>
              <w:spacing w:after="0" w:line="240" w:lineRule="auto"/>
              <w:jc w:val="center"/>
              <w:rPr>
                <w:rFonts w:ascii="Times New Roman" w:eastAsia="Times New Roman" w:hAnsi="Times New Roman" w:cs="Times New Roman"/>
                <w:lang w:val="en-US" w:eastAsia="tr-TR"/>
              </w:rPr>
            </w:pPr>
          </w:p>
        </w:tc>
        <w:tc>
          <w:tcPr>
            <w:tcW w:w="1165" w:type="pct"/>
            <w:gridSpan w:val="4"/>
            <w:tcBorders>
              <w:top w:val="single" w:sz="6" w:space="0" w:color="auto"/>
              <w:left w:val="single" w:sz="4" w:space="0" w:color="auto"/>
              <w:bottom w:val="single" w:sz="12" w:space="0" w:color="auto"/>
              <w:right w:val="single" w:sz="4" w:space="0" w:color="auto"/>
            </w:tcBorders>
          </w:tcPr>
          <w:p w:rsidR="00A36D86" w:rsidRPr="00A36D86" w:rsidRDefault="00A36D86" w:rsidP="00A36D86">
            <w:pPr>
              <w:spacing w:after="0" w:line="240" w:lineRule="auto"/>
              <w:jc w:val="center"/>
              <w:rPr>
                <w:rFonts w:ascii="Times New Roman" w:eastAsia="Times New Roman" w:hAnsi="Times New Roman" w:cs="Times New Roman"/>
                <w:b/>
                <w:sz w:val="24"/>
                <w:szCs w:val="24"/>
                <w:lang w:val="en-US" w:eastAsia="tr-TR"/>
              </w:rPr>
            </w:pPr>
            <w:r w:rsidRPr="00A36D86">
              <w:rPr>
                <w:rFonts w:ascii="Times New Roman" w:eastAsia="Times New Roman" w:hAnsi="Times New Roman" w:cs="Times New Roman"/>
                <w:b/>
                <w:sz w:val="24"/>
                <w:szCs w:val="24"/>
                <w:lang w:val="en-US" w:eastAsia="tr-TR"/>
              </w:rPr>
              <w:t>x</w:t>
            </w:r>
          </w:p>
        </w:tc>
        <w:tc>
          <w:tcPr>
            <w:tcW w:w="1508" w:type="pct"/>
            <w:gridSpan w:val="4"/>
            <w:tcBorders>
              <w:top w:val="single" w:sz="6" w:space="0" w:color="auto"/>
              <w:left w:val="single" w:sz="4" w:space="0" w:color="auto"/>
              <w:bottom w:val="single" w:sz="12" w:space="0" w:color="auto"/>
            </w:tcBorders>
          </w:tcPr>
          <w:p w:rsidR="00A36D86" w:rsidRPr="00A36D86" w:rsidRDefault="00A36D86" w:rsidP="00A36D86">
            <w:pPr>
              <w:spacing w:after="0" w:line="240" w:lineRule="auto"/>
              <w:jc w:val="center"/>
              <w:rPr>
                <w:rFonts w:ascii="Times New Roman" w:eastAsia="Times New Roman" w:hAnsi="Times New Roman" w:cs="Times New Roman"/>
                <w:sz w:val="24"/>
                <w:szCs w:val="24"/>
                <w:lang w:val="en-US" w:eastAsia="tr-TR"/>
              </w:rPr>
            </w:pPr>
            <w:r w:rsidRPr="00A36D86">
              <w:rPr>
                <w:rFonts w:ascii="Times New Roman" w:eastAsia="Times New Roman" w:hAnsi="Times New Roman" w:cs="Times New Roman"/>
                <w:sz w:val="24"/>
                <w:szCs w:val="24"/>
                <w:lang w:val="en-US" w:eastAsia="tr-TR"/>
              </w:rPr>
              <w:t xml:space="preserve"> </w:t>
            </w:r>
          </w:p>
        </w:tc>
        <w:tc>
          <w:tcPr>
            <w:tcW w:w="1101" w:type="pct"/>
            <w:gridSpan w:val="2"/>
            <w:tcBorders>
              <w:top w:val="single" w:sz="6" w:space="0" w:color="auto"/>
              <w:left w:val="single" w:sz="4" w:space="0" w:color="auto"/>
              <w:bottom w:val="single" w:sz="12" w:space="0" w:color="auto"/>
            </w:tcBorders>
          </w:tcPr>
          <w:p w:rsidR="00A36D86" w:rsidRPr="00A36D86" w:rsidRDefault="00A36D86" w:rsidP="00A36D86">
            <w:pPr>
              <w:spacing w:after="0" w:line="240" w:lineRule="auto"/>
              <w:jc w:val="center"/>
              <w:rPr>
                <w:rFonts w:ascii="Times New Roman" w:eastAsia="Times New Roman" w:hAnsi="Times New Roman" w:cs="Times New Roman"/>
                <w:lang w:val="en-US" w:eastAsia="tr-TR"/>
              </w:rPr>
            </w:pPr>
          </w:p>
        </w:tc>
      </w:tr>
      <w:tr w:rsidR="00A36D86" w:rsidRPr="00A36D86" w:rsidTr="00A66C47">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A36D86" w:rsidRPr="00A36D86" w:rsidRDefault="00A36D86" w:rsidP="00A36D86">
            <w:pPr>
              <w:spacing w:after="0" w:line="240" w:lineRule="auto"/>
              <w:jc w:val="center"/>
              <w:rPr>
                <w:rFonts w:ascii="Times New Roman" w:eastAsia="Times New Roman" w:hAnsi="Times New Roman" w:cs="Times New Roman"/>
                <w:b/>
                <w:sz w:val="20"/>
                <w:szCs w:val="20"/>
                <w:lang w:val="en-US" w:eastAsia="tr-TR"/>
              </w:rPr>
            </w:pPr>
            <w:r w:rsidRPr="00A36D86">
              <w:rPr>
                <w:rFonts w:ascii="Times New Roman" w:eastAsia="Times New Roman" w:hAnsi="Times New Roman" w:cs="Times New Roman"/>
                <w:b/>
                <w:sz w:val="20"/>
                <w:szCs w:val="20"/>
                <w:lang w:val="en-US" w:eastAsia="tr-TR"/>
              </w:rPr>
              <w:t>ASSESSMENT CRITERIA</w:t>
            </w:r>
          </w:p>
        </w:tc>
      </w:tr>
      <w:tr w:rsidR="00A36D86" w:rsidRPr="00A36D86" w:rsidTr="00A66C47">
        <w:tc>
          <w:tcPr>
            <w:tcW w:w="2034" w:type="pct"/>
            <w:gridSpan w:val="5"/>
            <w:vMerge w:val="restart"/>
            <w:tcBorders>
              <w:top w:val="single" w:sz="12" w:space="0" w:color="auto"/>
              <w:left w:val="single" w:sz="12" w:space="0" w:color="auto"/>
              <w:bottom w:val="single" w:sz="12" w:space="0" w:color="auto"/>
              <w:right w:val="single" w:sz="12" w:space="0" w:color="auto"/>
            </w:tcBorders>
            <w:vAlign w:val="center"/>
          </w:tcPr>
          <w:p w:rsidR="00A36D86" w:rsidRPr="00A36D86" w:rsidRDefault="00A36D86" w:rsidP="00A36D86">
            <w:pPr>
              <w:spacing w:after="0" w:line="240" w:lineRule="auto"/>
              <w:jc w:val="center"/>
              <w:rPr>
                <w:rFonts w:ascii="Times New Roman" w:eastAsia="Times New Roman" w:hAnsi="Times New Roman" w:cs="Times New Roman"/>
                <w:b/>
                <w:sz w:val="20"/>
                <w:szCs w:val="20"/>
                <w:lang w:val="en-US" w:eastAsia="tr-TR"/>
              </w:rPr>
            </w:pPr>
            <w:r w:rsidRPr="00A36D86">
              <w:rPr>
                <w:rFonts w:ascii="Times New Roman" w:eastAsia="Times New Roman" w:hAnsi="Times New Roman" w:cs="Times New Roman"/>
                <w:b/>
                <w:sz w:val="20"/>
                <w:szCs w:val="20"/>
                <w:lang w:val="en-US" w:eastAsia="tr-TR"/>
              </w:rPr>
              <w:t>MID-TERM</w:t>
            </w:r>
          </w:p>
        </w:tc>
        <w:tc>
          <w:tcPr>
            <w:tcW w:w="1122" w:type="pct"/>
            <w:gridSpan w:val="5"/>
            <w:tcBorders>
              <w:top w:val="single" w:sz="12" w:space="0" w:color="auto"/>
              <w:left w:val="single" w:sz="12" w:space="0" w:color="auto"/>
              <w:bottom w:val="single" w:sz="8" w:space="0" w:color="auto"/>
              <w:right w:val="single" w:sz="4" w:space="0" w:color="auto"/>
            </w:tcBorders>
            <w:vAlign w:val="center"/>
          </w:tcPr>
          <w:p w:rsidR="00A36D86" w:rsidRPr="00A36D86" w:rsidRDefault="00A36D86" w:rsidP="00A36D86">
            <w:pPr>
              <w:spacing w:after="0" w:line="240" w:lineRule="auto"/>
              <w:jc w:val="center"/>
              <w:rPr>
                <w:rFonts w:ascii="Times New Roman" w:eastAsia="Times New Roman" w:hAnsi="Times New Roman" w:cs="Times New Roman"/>
                <w:b/>
                <w:sz w:val="20"/>
                <w:szCs w:val="20"/>
                <w:lang w:val="en-US" w:eastAsia="tr-TR"/>
              </w:rPr>
            </w:pPr>
            <w:r w:rsidRPr="00A36D86">
              <w:rPr>
                <w:rFonts w:ascii="Times New Roman" w:eastAsia="Times New Roman" w:hAnsi="Times New Roman" w:cs="Times New Roman"/>
                <w:b/>
                <w:sz w:val="20"/>
                <w:szCs w:val="20"/>
                <w:lang w:val="en-US" w:eastAsia="tr-TR"/>
              </w:rPr>
              <w:t>Evaluation Type</w:t>
            </w:r>
          </w:p>
        </w:tc>
        <w:tc>
          <w:tcPr>
            <w:tcW w:w="743" w:type="pct"/>
            <w:tcBorders>
              <w:top w:val="single" w:sz="12" w:space="0" w:color="auto"/>
              <w:left w:val="single" w:sz="4" w:space="0" w:color="auto"/>
              <w:bottom w:val="single" w:sz="8" w:space="0" w:color="auto"/>
              <w:right w:val="single" w:sz="8" w:space="0" w:color="auto"/>
            </w:tcBorders>
            <w:vAlign w:val="center"/>
          </w:tcPr>
          <w:p w:rsidR="00A36D86" w:rsidRPr="00A36D86" w:rsidRDefault="00A36D86" w:rsidP="00A36D86">
            <w:pPr>
              <w:spacing w:after="0" w:line="240" w:lineRule="auto"/>
              <w:jc w:val="center"/>
              <w:rPr>
                <w:rFonts w:ascii="Times New Roman" w:eastAsia="Times New Roman" w:hAnsi="Times New Roman" w:cs="Times New Roman"/>
                <w:b/>
                <w:sz w:val="20"/>
                <w:szCs w:val="20"/>
                <w:lang w:val="en-US" w:eastAsia="tr-TR"/>
              </w:rPr>
            </w:pPr>
            <w:r w:rsidRPr="00A36D86">
              <w:rPr>
                <w:rFonts w:ascii="Times New Roman" w:eastAsia="Times New Roman" w:hAnsi="Times New Roman" w:cs="Times New Roman"/>
                <w:b/>
                <w:sz w:val="20"/>
                <w:szCs w:val="20"/>
                <w:lang w:val="en-US" w:eastAsia="tr-TR"/>
              </w:rPr>
              <w:t>Quantity</w:t>
            </w:r>
          </w:p>
        </w:tc>
        <w:tc>
          <w:tcPr>
            <w:tcW w:w="1101" w:type="pct"/>
            <w:gridSpan w:val="2"/>
            <w:tcBorders>
              <w:top w:val="single" w:sz="12" w:space="0" w:color="auto"/>
              <w:left w:val="single" w:sz="8" w:space="0" w:color="auto"/>
              <w:bottom w:val="single" w:sz="8" w:space="0" w:color="auto"/>
              <w:right w:val="single" w:sz="12" w:space="0" w:color="auto"/>
            </w:tcBorders>
            <w:vAlign w:val="center"/>
          </w:tcPr>
          <w:p w:rsidR="00A36D86" w:rsidRPr="00A36D86" w:rsidRDefault="00A36D86" w:rsidP="00A36D86">
            <w:pPr>
              <w:spacing w:after="0" w:line="240" w:lineRule="auto"/>
              <w:jc w:val="center"/>
              <w:rPr>
                <w:rFonts w:ascii="Times New Roman" w:eastAsia="Times New Roman" w:hAnsi="Times New Roman" w:cs="Times New Roman"/>
                <w:b/>
                <w:sz w:val="20"/>
                <w:szCs w:val="20"/>
                <w:lang w:val="en-US" w:eastAsia="tr-TR"/>
              </w:rPr>
            </w:pPr>
            <w:r w:rsidRPr="00A36D86">
              <w:rPr>
                <w:rFonts w:ascii="Times New Roman" w:eastAsia="Times New Roman" w:hAnsi="Times New Roman" w:cs="Times New Roman"/>
                <w:b/>
                <w:sz w:val="20"/>
                <w:szCs w:val="20"/>
                <w:lang w:val="en-US" w:eastAsia="tr-TR"/>
              </w:rPr>
              <w:t>%</w:t>
            </w:r>
          </w:p>
        </w:tc>
      </w:tr>
      <w:tr w:rsidR="00A36D86" w:rsidRPr="00A36D86" w:rsidTr="00A66C47">
        <w:tc>
          <w:tcPr>
            <w:tcW w:w="2034" w:type="pct"/>
            <w:gridSpan w:val="5"/>
            <w:vMerge/>
            <w:tcBorders>
              <w:top w:val="single" w:sz="12" w:space="0" w:color="auto"/>
              <w:left w:val="single" w:sz="12" w:space="0" w:color="auto"/>
              <w:bottom w:val="single" w:sz="12" w:space="0" w:color="auto"/>
              <w:right w:val="single" w:sz="12" w:space="0" w:color="auto"/>
            </w:tcBorders>
            <w:vAlign w:val="center"/>
          </w:tcPr>
          <w:p w:rsidR="00A36D86" w:rsidRPr="00A36D86" w:rsidRDefault="00A36D86" w:rsidP="00A36D86">
            <w:pPr>
              <w:spacing w:after="0" w:line="240" w:lineRule="auto"/>
              <w:rPr>
                <w:rFonts w:ascii="Times New Roman" w:eastAsia="Times New Roman" w:hAnsi="Times New Roman" w:cs="Times New Roman"/>
                <w:b/>
                <w:sz w:val="20"/>
                <w:szCs w:val="20"/>
                <w:lang w:val="en-US" w:eastAsia="tr-TR"/>
              </w:rPr>
            </w:pPr>
          </w:p>
        </w:tc>
        <w:tc>
          <w:tcPr>
            <w:tcW w:w="1122" w:type="pct"/>
            <w:gridSpan w:val="5"/>
            <w:tcBorders>
              <w:top w:val="single" w:sz="8" w:space="0" w:color="auto"/>
              <w:left w:val="single" w:sz="12" w:space="0" w:color="auto"/>
              <w:bottom w:val="single" w:sz="4" w:space="0" w:color="auto"/>
              <w:right w:val="single" w:sz="4" w:space="0" w:color="auto"/>
            </w:tcBorders>
            <w:vAlign w:val="center"/>
          </w:tcPr>
          <w:p w:rsidR="00A36D86" w:rsidRPr="00A36D86" w:rsidRDefault="00A36D86" w:rsidP="00A36D86">
            <w:pPr>
              <w:spacing w:after="0" w:line="240" w:lineRule="auto"/>
              <w:rPr>
                <w:rFonts w:ascii="Times New Roman" w:eastAsia="Times New Roman" w:hAnsi="Times New Roman" w:cs="Times New Roman"/>
                <w:sz w:val="20"/>
                <w:szCs w:val="20"/>
                <w:lang w:val="en-US" w:eastAsia="tr-TR"/>
              </w:rPr>
            </w:pPr>
            <w:r w:rsidRPr="00A36D86">
              <w:rPr>
                <w:rFonts w:ascii="Times New Roman" w:eastAsia="Times New Roman" w:hAnsi="Times New Roman" w:cs="Times New Roman"/>
                <w:sz w:val="20"/>
                <w:szCs w:val="20"/>
                <w:lang w:val="en-US" w:eastAsia="tr-TR"/>
              </w:rPr>
              <w:t>1</w:t>
            </w:r>
            <w:r w:rsidRPr="00A36D86">
              <w:rPr>
                <w:rFonts w:ascii="Times New Roman" w:eastAsia="Times New Roman" w:hAnsi="Times New Roman" w:cs="Times New Roman"/>
                <w:sz w:val="20"/>
                <w:szCs w:val="20"/>
                <w:vertAlign w:val="superscript"/>
                <w:lang w:val="en-US" w:eastAsia="tr-TR"/>
              </w:rPr>
              <w:t>st</w:t>
            </w:r>
            <w:r w:rsidRPr="00A36D86">
              <w:rPr>
                <w:rFonts w:ascii="Times New Roman" w:eastAsia="Times New Roman" w:hAnsi="Times New Roman" w:cs="Times New Roman"/>
                <w:sz w:val="20"/>
                <w:szCs w:val="20"/>
                <w:lang w:val="en-US" w:eastAsia="tr-TR"/>
              </w:rPr>
              <w:t xml:space="preserve">  Mid-Term</w:t>
            </w:r>
          </w:p>
        </w:tc>
        <w:tc>
          <w:tcPr>
            <w:tcW w:w="743" w:type="pct"/>
            <w:tcBorders>
              <w:top w:val="single" w:sz="8" w:space="0" w:color="auto"/>
              <w:left w:val="single" w:sz="4" w:space="0" w:color="auto"/>
              <w:bottom w:val="single" w:sz="4" w:space="0" w:color="auto"/>
              <w:right w:val="single" w:sz="8" w:space="0" w:color="auto"/>
            </w:tcBorders>
            <w:vAlign w:val="center"/>
          </w:tcPr>
          <w:p w:rsidR="00A36D86" w:rsidRPr="00A36D86" w:rsidRDefault="00A36D86" w:rsidP="00A36D86">
            <w:pPr>
              <w:spacing w:after="0" w:line="240" w:lineRule="auto"/>
              <w:jc w:val="center"/>
              <w:rPr>
                <w:rFonts w:ascii="Times New Roman" w:eastAsia="Times New Roman" w:hAnsi="Times New Roman" w:cs="Times New Roman"/>
                <w:sz w:val="20"/>
                <w:szCs w:val="20"/>
                <w:lang w:val="en-US" w:eastAsia="tr-TR"/>
              </w:rPr>
            </w:pPr>
            <w:r w:rsidRPr="00A36D86">
              <w:rPr>
                <w:rFonts w:ascii="Times New Roman" w:eastAsia="Times New Roman" w:hAnsi="Times New Roman" w:cs="Times New Roman"/>
                <w:sz w:val="20"/>
                <w:szCs w:val="20"/>
                <w:lang w:val="en-US" w:eastAsia="tr-TR"/>
              </w:rPr>
              <w:t>1</w:t>
            </w:r>
          </w:p>
        </w:tc>
        <w:tc>
          <w:tcPr>
            <w:tcW w:w="1101" w:type="pct"/>
            <w:gridSpan w:val="2"/>
            <w:tcBorders>
              <w:top w:val="single" w:sz="8" w:space="0" w:color="auto"/>
              <w:left w:val="single" w:sz="8" w:space="0" w:color="auto"/>
              <w:bottom w:val="single" w:sz="4" w:space="0" w:color="auto"/>
              <w:right w:val="single" w:sz="12" w:space="0" w:color="auto"/>
            </w:tcBorders>
            <w:shd w:val="clear" w:color="auto" w:fill="auto"/>
            <w:vAlign w:val="center"/>
          </w:tcPr>
          <w:p w:rsidR="00A36D86" w:rsidRPr="00A36D86" w:rsidRDefault="00A36D86" w:rsidP="00A36D86">
            <w:pPr>
              <w:spacing w:after="0" w:line="240" w:lineRule="auto"/>
              <w:jc w:val="center"/>
              <w:rPr>
                <w:rFonts w:ascii="Times New Roman" w:eastAsia="Times New Roman" w:hAnsi="Times New Roman" w:cs="Times New Roman"/>
                <w:sz w:val="20"/>
                <w:szCs w:val="20"/>
                <w:lang w:val="en-US" w:eastAsia="tr-TR"/>
              </w:rPr>
            </w:pPr>
            <w:r w:rsidRPr="00A36D86">
              <w:rPr>
                <w:rFonts w:ascii="Times New Roman" w:eastAsia="Times New Roman" w:hAnsi="Times New Roman" w:cs="Times New Roman"/>
                <w:sz w:val="20"/>
                <w:szCs w:val="20"/>
                <w:lang w:val="en-US" w:eastAsia="tr-TR"/>
              </w:rPr>
              <w:t>20</w:t>
            </w:r>
          </w:p>
        </w:tc>
      </w:tr>
      <w:tr w:rsidR="00A36D86" w:rsidRPr="00A36D86" w:rsidTr="00A66C47">
        <w:tc>
          <w:tcPr>
            <w:tcW w:w="2034" w:type="pct"/>
            <w:gridSpan w:val="5"/>
            <w:vMerge/>
            <w:tcBorders>
              <w:top w:val="single" w:sz="12" w:space="0" w:color="auto"/>
              <w:left w:val="single" w:sz="12" w:space="0" w:color="auto"/>
              <w:bottom w:val="single" w:sz="12" w:space="0" w:color="auto"/>
              <w:right w:val="single" w:sz="12" w:space="0" w:color="auto"/>
            </w:tcBorders>
            <w:vAlign w:val="center"/>
          </w:tcPr>
          <w:p w:rsidR="00A36D86" w:rsidRPr="00A36D86" w:rsidRDefault="00A36D86" w:rsidP="00A36D86">
            <w:pPr>
              <w:spacing w:after="0" w:line="240" w:lineRule="auto"/>
              <w:rPr>
                <w:rFonts w:ascii="Times New Roman" w:eastAsia="Times New Roman" w:hAnsi="Times New Roman" w:cs="Times New Roman"/>
                <w:b/>
                <w:sz w:val="20"/>
                <w:szCs w:val="20"/>
                <w:lang w:val="en-US" w:eastAsia="tr-TR"/>
              </w:rPr>
            </w:pPr>
          </w:p>
        </w:tc>
        <w:tc>
          <w:tcPr>
            <w:tcW w:w="1122" w:type="pct"/>
            <w:gridSpan w:val="5"/>
            <w:tcBorders>
              <w:top w:val="single" w:sz="4" w:space="0" w:color="auto"/>
              <w:left w:val="single" w:sz="12" w:space="0" w:color="auto"/>
              <w:bottom w:val="single" w:sz="4" w:space="0" w:color="auto"/>
              <w:right w:val="single" w:sz="4" w:space="0" w:color="auto"/>
            </w:tcBorders>
            <w:vAlign w:val="center"/>
          </w:tcPr>
          <w:p w:rsidR="00A36D86" w:rsidRPr="00A36D86" w:rsidRDefault="00A36D86" w:rsidP="00A36D86">
            <w:pPr>
              <w:spacing w:after="0" w:line="240" w:lineRule="auto"/>
              <w:rPr>
                <w:rFonts w:ascii="Times New Roman" w:eastAsia="Times New Roman" w:hAnsi="Times New Roman" w:cs="Times New Roman"/>
                <w:sz w:val="20"/>
                <w:szCs w:val="20"/>
                <w:lang w:val="en-US" w:eastAsia="tr-TR"/>
              </w:rPr>
            </w:pPr>
            <w:r w:rsidRPr="00A36D86">
              <w:rPr>
                <w:rFonts w:ascii="Times New Roman" w:eastAsia="Times New Roman" w:hAnsi="Times New Roman" w:cs="Times New Roman"/>
                <w:sz w:val="20"/>
                <w:szCs w:val="20"/>
                <w:lang w:val="en-US" w:eastAsia="tr-TR"/>
              </w:rPr>
              <w:t>2</w:t>
            </w:r>
            <w:r w:rsidRPr="00A36D86">
              <w:rPr>
                <w:rFonts w:ascii="Times New Roman" w:eastAsia="Times New Roman" w:hAnsi="Times New Roman" w:cs="Times New Roman"/>
                <w:sz w:val="20"/>
                <w:szCs w:val="20"/>
                <w:vertAlign w:val="superscript"/>
                <w:lang w:val="en-US" w:eastAsia="tr-TR"/>
              </w:rPr>
              <w:t>nd</w:t>
            </w:r>
            <w:r w:rsidRPr="00A36D86">
              <w:rPr>
                <w:rFonts w:ascii="Times New Roman" w:eastAsia="Times New Roman" w:hAnsi="Times New Roman" w:cs="Times New Roman"/>
                <w:sz w:val="20"/>
                <w:szCs w:val="20"/>
                <w:lang w:val="en-US" w:eastAsia="tr-TR"/>
              </w:rPr>
              <w:t xml:space="preserve">  Mid-Term</w:t>
            </w:r>
          </w:p>
        </w:tc>
        <w:tc>
          <w:tcPr>
            <w:tcW w:w="743" w:type="pct"/>
            <w:tcBorders>
              <w:top w:val="single" w:sz="4" w:space="0" w:color="auto"/>
              <w:left w:val="single" w:sz="4" w:space="0" w:color="auto"/>
              <w:bottom w:val="single" w:sz="4" w:space="0" w:color="auto"/>
              <w:right w:val="single" w:sz="8" w:space="0" w:color="auto"/>
            </w:tcBorders>
            <w:vAlign w:val="center"/>
          </w:tcPr>
          <w:p w:rsidR="00A36D86" w:rsidRPr="00A36D86" w:rsidRDefault="00A36D86" w:rsidP="00A36D86">
            <w:pPr>
              <w:spacing w:after="0" w:line="240" w:lineRule="auto"/>
              <w:jc w:val="center"/>
              <w:rPr>
                <w:rFonts w:ascii="Times New Roman" w:eastAsia="Times New Roman" w:hAnsi="Times New Roman" w:cs="Times New Roman"/>
                <w:sz w:val="20"/>
                <w:szCs w:val="20"/>
                <w:lang w:val="en-US" w:eastAsia="tr-TR"/>
              </w:rPr>
            </w:pPr>
            <w:r w:rsidRPr="00A36D86">
              <w:rPr>
                <w:rFonts w:ascii="Times New Roman" w:eastAsia="Times New Roman" w:hAnsi="Times New Roman" w:cs="Times New Roman"/>
                <w:sz w:val="20"/>
                <w:szCs w:val="20"/>
                <w:lang w:val="en-US" w:eastAsia="tr-TR"/>
              </w:rPr>
              <w:t>1</w:t>
            </w:r>
          </w:p>
        </w:tc>
        <w:tc>
          <w:tcPr>
            <w:tcW w:w="1101" w:type="pct"/>
            <w:gridSpan w:val="2"/>
            <w:tcBorders>
              <w:top w:val="single" w:sz="4" w:space="0" w:color="auto"/>
              <w:left w:val="single" w:sz="8" w:space="0" w:color="auto"/>
              <w:bottom w:val="single" w:sz="4" w:space="0" w:color="auto"/>
              <w:right w:val="single" w:sz="12" w:space="0" w:color="auto"/>
            </w:tcBorders>
            <w:shd w:val="clear" w:color="auto" w:fill="auto"/>
            <w:vAlign w:val="center"/>
          </w:tcPr>
          <w:p w:rsidR="00A36D86" w:rsidRPr="00A36D86" w:rsidRDefault="00A36D86" w:rsidP="00A36D86">
            <w:pPr>
              <w:spacing w:after="0" w:line="240" w:lineRule="auto"/>
              <w:jc w:val="center"/>
              <w:rPr>
                <w:rFonts w:ascii="Times New Roman" w:eastAsia="Times New Roman" w:hAnsi="Times New Roman" w:cs="Times New Roman"/>
                <w:sz w:val="20"/>
                <w:szCs w:val="20"/>
                <w:lang w:val="en-US" w:eastAsia="tr-TR"/>
              </w:rPr>
            </w:pPr>
            <w:r w:rsidRPr="00A36D86">
              <w:rPr>
                <w:rFonts w:ascii="Times New Roman" w:eastAsia="Times New Roman" w:hAnsi="Times New Roman" w:cs="Times New Roman"/>
                <w:sz w:val="20"/>
                <w:szCs w:val="20"/>
                <w:lang w:val="en-US" w:eastAsia="tr-TR"/>
              </w:rPr>
              <w:t>20</w:t>
            </w:r>
          </w:p>
        </w:tc>
      </w:tr>
      <w:tr w:rsidR="00A36D86" w:rsidRPr="00A36D86" w:rsidTr="00A66C47">
        <w:tc>
          <w:tcPr>
            <w:tcW w:w="2034" w:type="pct"/>
            <w:gridSpan w:val="5"/>
            <w:vMerge/>
            <w:tcBorders>
              <w:top w:val="single" w:sz="12" w:space="0" w:color="auto"/>
              <w:left w:val="single" w:sz="12" w:space="0" w:color="auto"/>
              <w:bottom w:val="single" w:sz="12" w:space="0" w:color="auto"/>
              <w:right w:val="single" w:sz="12" w:space="0" w:color="auto"/>
            </w:tcBorders>
            <w:vAlign w:val="center"/>
          </w:tcPr>
          <w:p w:rsidR="00A36D86" w:rsidRPr="00A36D86" w:rsidRDefault="00A36D86" w:rsidP="00A36D86">
            <w:pPr>
              <w:spacing w:after="0" w:line="240" w:lineRule="auto"/>
              <w:rPr>
                <w:rFonts w:ascii="Times New Roman" w:eastAsia="Times New Roman" w:hAnsi="Times New Roman" w:cs="Times New Roman"/>
                <w:b/>
                <w:sz w:val="20"/>
                <w:szCs w:val="20"/>
                <w:lang w:val="en-US" w:eastAsia="tr-TR"/>
              </w:rPr>
            </w:pPr>
          </w:p>
        </w:tc>
        <w:tc>
          <w:tcPr>
            <w:tcW w:w="1122" w:type="pct"/>
            <w:gridSpan w:val="5"/>
            <w:tcBorders>
              <w:top w:val="single" w:sz="4" w:space="0" w:color="auto"/>
              <w:left w:val="single" w:sz="12" w:space="0" w:color="auto"/>
              <w:bottom w:val="single" w:sz="4" w:space="0" w:color="auto"/>
              <w:right w:val="single" w:sz="4" w:space="0" w:color="auto"/>
            </w:tcBorders>
            <w:vAlign w:val="center"/>
          </w:tcPr>
          <w:p w:rsidR="00A36D86" w:rsidRPr="00A36D86" w:rsidRDefault="00A36D86" w:rsidP="00A36D86">
            <w:pPr>
              <w:spacing w:after="0" w:line="240" w:lineRule="auto"/>
              <w:rPr>
                <w:rFonts w:ascii="Times New Roman" w:eastAsia="Times New Roman" w:hAnsi="Times New Roman" w:cs="Times New Roman"/>
                <w:sz w:val="20"/>
                <w:szCs w:val="20"/>
                <w:lang w:val="en-US" w:eastAsia="tr-TR"/>
              </w:rPr>
            </w:pPr>
            <w:r w:rsidRPr="00A36D86">
              <w:rPr>
                <w:rFonts w:ascii="Times New Roman" w:eastAsia="Times New Roman" w:hAnsi="Times New Roman" w:cs="Times New Roman"/>
                <w:sz w:val="20"/>
                <w:szCs w:val="20"/>
                <w:lang w:val="en-US" w:eastAsia="tr-TR"/>
              </w:rPr>
              <w:t>Quiz</w:t>
            </w:r>
          </w:p>
        </w:tc>
        <w:tc>
          <w:tcPr>
            <w:tcW w:w="743" w:type="pct"/>
            <w:tcBorders>
              <w:top w:val="single" w:sz="4" w:space="0" w:color="auto"/>
              <w:left w:val="single" w:sz="4" w:space="0" w:color="auto"/>
              <w:bottom w:val="single" w:sz="4" w:space="0" w:color="auto"/>
              <w:right w:val="single" w:sz="8" w:space="0" w:color="auto"/>
            </w:tcBorders>
            <w:vAlign w:val="center"/>
          </w:tcPr>
          <w:p w:rsidR="00A36D86" w:rsidRPr="00A36D86" w:rsidRDefault="00A36D86" w:rsidP="00A36D86">
            <w:pPr>
              <w:spacing w:after="0" w:line="240" w:lineRule="auto"/>
              <w:jc w:val="center"/>
              <w:rPr>
                <w:rFonts w:ascii="Times New Roman" w:eastAsia="Times New Roman" w:hAnsi="Times New Roman" w:cs="Times New Roman"/>
                <w:sz w:val="20"/>
                <w:szCs w:val="20"/>
                <w:lang w:val="en-US" w:eastAsia="tr-TR"/>
              </w:rPr>
            </w:pPr>
          </w:p>
        </w:tc>
        <w:tc>
          <w:tcPr>
            <w:tcW w:w="1101" w:type="pct"/>
            <w:gridSpan w:val="2"/>
            <w:tcBorders>
              <w:top w:val="single" w:sz="4" w:space="0" w:color="auto"/>
              <w:left w:val="single" w:sz="8" w:space="0" w:color="auto"/>
              <w:bottom w:val="single" w:sz="4" w:space="0" w:color="auto"/>
              <w:right w:val="single" w:sz="12" w:space="0" w:color="auto"/>
            </w:tcBorders>
            <w:vAlign w:val="center"/>
          </w:tcPr>
          <w:p w:rsidR="00A36D86" w:rsidRPr="00A36D86" w:rsidRDefault="00A36D86" w:rsidP="00A36D86">
            <w:pPr>
              <w:spacing w:after="0" w:line="240" w:lineRule="auto"/>
              <w:jc w:val="center"/>
              <w:rPr>
                <w:rFonts w:ascii="Times New Roman" w:eastAsia="Times New Roman" w:hAnsi="Times New Roman" w:cs="Times New Roman"/>
                <w:sz w:val="20"/>
                <w:szCs w:val="20"/>
                <w:lang w:val="en-US" w:eastAsia="tr-TR"/>
              </w:rPr>
            </w:pPr>
          </w:p>
        </w:tc>
      </w:tr>
      <w:tr w:rsidR="00A36D86" w:rsidRPr="00A36D86" w:rsidTr="00A66C47">
        <w:tc>
          <w:tcPr>
            <w:tcW w:w="2034" w:type="pct"/>
            <w:gridSpan w:val="5"/>
            <w:vMerge/>
            <w:tcBorders>
              <w:top w:val="single" w:sz="12" w:space="0" w:color="auto"/>
              <w:left w:val="single" w:sz="12" w:space="0" w:color="auto"/>
              <w:bottom w:val="single" w:sz="12" w:space="0" w:color="auto"/>
              <w:right w:val="single" w:sz="12" w:space="0" w:color="auto"/>
            </w:tcBorders>
            <w:vAlign w:val="center"/>
          </w:tcPr>
          <w:p w:rsidR="00A36D86" w:rsidRPr="00A36D86" w:rsidRDefault="00A36D86" w:rsidP="00A36D86">
            <w:pPr>
              <w:spacing w:after="0" w:line="240" w:lineRule="auto"/>
              <w:rPr>
                <w:rFonts w:ascii="Times New Roman" w:eastAsia="Times New Roman" w:hAnsi="Times New Roman" w:cs="Times New Roman"/>
                <w:b/>
                <w:sz w:val="20"/>
                <w:szCs w:val="20"/>
                <w:lang w:val="en-US" w:eastAsia="tr-TR"/>
              </w:rPr>
            </w:pPr>
          </w:p>
        </w:tc>
        <w:tc>
          <w:tcPr>
            <w:tcW w:w="1122" w:type="pct"/>
            <w:gridSpan w:val="5"/>
            <w:tcBorders>
              <w:top w:val="single" w:sz="4" w:space="0" w:color="auto"/>
              <w:left w:val="single" w:sz="12" w:space="0" w:color="auto"/>
              <w:bottom w:val="single" w:sz="4" w:space="0" w:color="auto"/>
              <w:right w:val="single" w:sz="4" w:space="0" w:color="auto"/>
            </w:tcBorders>
            <w:vAlign w:val="center"/>
          </w:tcPr>
          <w:p w:rsidR="00A36D86" w:rsidRPr="00A36D86" w:rsidRDefault="00A36D86" w:rsidP="00A36D86">
            <w:pPr>
              <w:spacing w:after="0" w:line="240" w:lineRule="auto"/>
              <w:rPr>
                <w:rFonts w:ascii="Times New Roman" w:eastAsia="Times New Roman" w:hAnsi="Times New Roman" w:cs="Times New Roman"/>
                <w:sz w:val="20"/>
                <w:szCs w:val="20"/>
                <w:lang w:val="en-US" w:eastAsia="tr-TR"/>
              </w:rPr>
            </w:pPr>
            <w:r w:rsidRPr="00A36D86">
              <w:rPr>
                <w:rFonts w:ascii="Times New Roman" w:eastAsia="Times New Roman" w:hAnsi="Times New Roman" w:cs="Times New Roman"/>
                <w:sz w:val="20"/>
                <w:szCs w:val="20"/>
                <w:lang w:val="en-US" w:eastAsia="tr-TR"/>
              </w:rPr>
              <w:t>Homework</w:t>
            </w:r>
          </w:p>
        </w:tc>
        <w:tc>
          <w:tcPr>
            <w:tcW w:w="743" w:type="pct"/>
            <w:tcBorders>
              <w:top w:val="single" w:sz="4" w:space="0" w:color="auto"/>
              <w:left w:val="single" w:sz="4" w:space="0" w:color="auto"/>
              <w:bottom w:val="single" w:sz="4" w:space="0" w:color="auto"/>
              <w:right w:val="single" w:sz="8" w:space="0" w:color="auto"/>
            </w:tcBorders>
            <w:vAlign w:val="center"/>
          </w:tcPr>
          <w:p w:rsidR="00A36D86" w:rsidRPr="00A36D86" w:rsidRDefault="00A36D86" w:rsidP="00A36D86">
            <w:pPr>
              <w:spacing w:after="0" w:line="240" w:lineRule="auto"/>
              <w:jc w:val="center"/>
              <w:rPr>
                <w:rFonts w:ascii="Times New Roman" w:eastAsia="Times New Roman" w:hAnsi="Times New Roman" w:cs="Times New Roman"/>
                <w:sz w:val="20"/>
                <w:szCs w:val="20"/>
                <w:lang w:val="en-US" w:eastAsia="tr-TR"/>
              </w:rPr>
            </w:pPr>
            <w:r w:rsidRPr="00A36D86">
              <w:rPr>
                <w:rFonts w:ascii="Times New Roman" w:eastAsia="Times New Roman" w:hAnsi="Times New Roman" w:cs="Times New Roman"/>
                <w:sz w:val="20"/>
                <w:szCs w:val="20"/>
                <w:lang w:val="en-US" w:eastAsia="tr-TR"/>
              </w:rPr>
              <w:t>1</w:t>
            </w:r>
          </w:p>
        </w:tc>
        <w:tc>
          <w:tcPr>
            <w:tcW w:w="1101" w:type="pct"/>
            <w:gridSpan w:val="2"/>
            <w:tcBorders>
              <w:top w:val="single" w:sz="4" w:space="0" w:color="auto"/>
              <w:left w:val="single" w:sz="8" w:space="0" w:color="auto"/>
              <w:bottom w:val="single" w:sz="4" w:space="0" w:color="auto"/>
              <w:right w:val="single" w:sz="12" w:space="0" w:color="auto"/>
            </w:tcBorders>
            <w:vAlign w:val="center"/>
          </w:tcPr>
          <w:p w:rsidR="00A36D86" w:rsidRPr="00A36D86" w:rsidRDefault="00A36D86" w:rsidP="00A36D86">
            <w:pPr>
              <w:spacing w:after="0" w:line="240" w:lineRule="auto"/>
              <w:jc w:val="center"/>
              <w:rPr>
                <w:rFonts w:ascii="Times New Roman" w:eastAsia="Times New Roman" w:hAnsi="Times New Roman" w:cs="Times New Roman"/>
                <w:sz w:val="20"/>
                <w:szCs w:val="20"/>
                <w:lang w:val="en-US" w:eastAsia="tr-TR"/>
              </w:rPr>
            </w:pPr>
            <w:r w:rsidRPr="00A36D86">
              <w:rPr>
                <w:rFonts w:ascii="Times New Roman" w:eastAsia="Times New Roman" w:hAnsi="Times New Roman" w:cs="Times New Roman"/>
                <w:sz w:val="20"/>
                <w:szCs w:val="20"/>
                <w:lang w:val="en-US" w:eastAsia="tr-TR"/>
              </w:rPr>
              <w:t>10</w:t>
            </w:r>
          </w:p>
        </w:tc>
      </w:tr>
      <w:tr w:rsidR="00A36D86" w:rsidRPr="00A36D86" w:rsidTr="00A66C47">
        <w:tc>
          <w:tcPr>
            <w:tcW w:w="2034" w:type="pct"/>
            <w:gridSpan w:val="5"/>
            <w:vMerge/>
            <w:tcBorders>
              <w:top w:val="single" w:sz="12" w:space="0" w:color="auto"/>
              <w:left w:val="single" w:sz="12" w:space="0" w:color="auto"/>
              <w:bottom w:val="single" w:sz="12" w:space="0" w:color="auto"/>
              <w:right w:val="single" w:sz="12" w:space="0" w:color="auto"/>
            </w:tcBorders>
            <w:vAlign w:val="center"/>
          </w:tcPr>
          <w:p w:rsidR="00A36D86" w:rsidRPr="00A36D86" w:rsidRDefault="00A36D86" w:rsidP="00A36D86">
            <w:pPr>
              <w:spacing w:after="0" w:line="240" w:lineRule="auto"/>
              <w:rPr>
                <w:rFonts w:ascii="Times New Roman" w:eastAsia="Times New Roman" w:hAnsi="Times New Roman" w:cs="Times New Roman"/>
                <w:b/>
                <w:sz w:val="20"/>
                <w:szCs w:val="20"/>
                <w:lang w:val="en-US" w:eastAsia="tr-TR"/>
              </w:rPr>
            </w:pPr>
          </w:p>
        </w:tc>
        <w:tc>
          <w:tcPr>
            <w:tcW w:w="1122" w:type="pct"/>
            <w:gridSpan w:val="5"/>
            <w:tcBorders>
              <w:top w:val="single" w:sz="4" w:space="0" w:color="auto"/>
              <w:left w:val="single" w:sz="12" w:space="0" w:color="auto"/>
              <w:bottom w:val="single" w:sz="8" w:space="0" w:color="auto"/>
              <w:right w:val="single" w:sz="4" w:space="0" w:color="auto"/>
            </w:tcBorders>
            <w:vAlign w:val="center"/>
          </w:tcPr>
          <w:p w:rsidR="00A36D86" w:rsidRPr="00A36D86" w:rsidRDefault="00A36D86" w:rsidP="00A36D86">
            <w:pPr>
              <w:spacing w:after="0" w:line="240" w:lineRule="auto"/>
              <w:rPr>
                <w:rFonts w:ascii="Times New Roman" w:eastAsia="Times New Roman" w:hAnsi="Times New Roman" w:cs="Times New Roman"/>
                <w:sz w:val="20"/>
                <w:szCs w:val="20"/>
                <w:lang w:val="en-US" w:eastAsia="tr-TR"/>
              </w:rPr>
            </w:pPr>
            <w:r w:rsidRPr="00A36D86">
              <w:rPr>
                <w:rFonts w:ascii="Times New Roman" w:eastAsia="Times New Roman" w:hAnsi="Times New Roman" w:cs="Times New Roman"/>
                <w:sz w:val="20"/>
                <w:szCs w:val="20"/>
                <w:lang w:val="en-US" w:eastAsia="tr-TR"/>
              </w:rPr>
              <w:t>Project</w:t>
            </w:r>
          </w:p>
        </w:tc>
        <w:tc>
          <w:tcPr>
            <w:tcW w:w="743" w:type="pct"/>
            <w:tcBorders>
              <w:top w:val="single" w:sz="4" w:space="0" w:color="auto"/>
              <w:left w:val="single" w:sz="4" w:space="0" w:color="auto"/>
              <w:bottom w:val="single" w:sz="8" w:space="0" w:color="auto"/>
              <w:right w:val="single" w:sz="8" w:space="0" w:color="auto"/>
            </w:tcBorders>
            <w:vAlign w:val="center"/>
          </w:tcPr>
          <w:p w:rsidR="00A36D86" w:rsidRPr="00A36D86" w:rsidRDefault="00A36D86" w:rsidP="00A36D86">
            <w:pPr>
              <w:spacing w:after="0" w:line="240" w:lineRule="auto"/>
              <w:jc w:val="center"/>
              <w:rPr>
                <w:rFonts w:ascii="Times New Roman" w:eastAsia="Times New Roman" w:hAnsi="Times New Roman" w:cs="Times New Roman"/>
                <w:sz w:val="20"/>
                <w:szCs w:val="20"/>
                <w:lang w:val="en-US" w:eastAsia="tr-TR"/>
              </w:rPr>
            </w:pPr>
          </w:p>
        </w:tc>
        <w:tc>
          <w:tcPr>
            <w:tcW w:w="1101" w:type="pct"/>
            <w:gridSpan w:val="2"/>
            <w:tcBorders>
              <w:top w:val="single" w:sz="4" w:space="0" w:color="auto"/>
              <w:left w:val="single" w:sz="8" w:space="0" w:color="auto"/>
              <w:bottom w:val="single" w:sz="8" w:space="0" w:color="auto"/>
              <w:right w:val="single" w:sz="12" w:space="0" w:color="auto"/>
            </w:tcBorders>
            <w:vAlign w:val="center"/>
          </w:tcPr>
          <w:p w:rsidR="00A36D86" w:rsidRPr="00A36D86" w:rsidRDefault="00A36D86" w:rsidP="00A36D86">
            <w:pPr>
              <w:spacing w:after="0" w:line="240" w:lineRule="auto"/>
              <w:jc w:val="center"/>
              <w:rPr>
                <w:rFonts w:ascii="Times New Roman" w:eastAsia="Times New Roman" w:hAnsi="Times New Roman" w:cs="Times New Roman"/>
                <w:sz w:val="20"/>
                <w:szCs w:val="20"/>
                <w:lang w:val="en-US" w:eastAsia="tr-TR"/>
              </w:rPr>
            </w:pPr>
          </w:p>
        </w:tc>
      </w:tr>
      <w:tr w:rsidR="00A36D86" w:rsidRPr="00A36D86" w:rsidTr="00A66C47">
        <w:tc>
          <w:tcPr>
            <w:tcW w:w="2034" w:type="pct"/>
            <w:gridSpan w:val="5"/>
            <w:vMerge/>
            <w:tcBorders>
              <w:top w:val="single" w:sz="12" w:space="0" w:color="auto"/>
              <w:left w:val="single" w:sz="12" w:space="0" w:color="auto"/>
              <w:bottom w:val="single" w:sz="12" w:space="0" w:color="auto"/>
              <w:right w:val="single" w:sz="12" w:space="0" w:color="auto"/>
            </w:tcBorders>
            <w:vAlign w:val="center"/>
          </w:tcPr>
          <w:p w:rsidR="00A36D86" w:rsidRPr="00A36D86" w:rsidRDefault="00A36D86" w:rsidP="00A36D86">
            <w:pPr>
              <w:spacing w:after="0" w:line="240" w:lineRule="auto"/>
              <w:rPr>
                <w:rFonts w:ascii="Times New Roman" w:eastAsia="Times New Roman" w:hAnsi="Times New Roman" w:cs="Times New Roman"/>
                <w:b/>
                <w:sz w:val="20"/>
                <w:szCs w:val="20"/>
                <w:lang w:val="en-US" w:eastAsia="tr-TR"/>
              </w:rPr>
            </w:pPr>
          </w:p>
        </w:tc>
        <w:tc>
          <w:tcPr>
            <w:tcW w:w="1122" w:type="pct"/>
            <w:gridSpan w:val="5"/>
            <w:tcBorders>
              <w:top w:val="single" w:sz="8" w:space="0" w:color="auto"/>
              <w:left w:val="single" w:sz="12" w:space="0" w:color="auto"/>
              <w:bottom w:val="single" w:sz="8" w:space="0" w:color="auto"/>
              <w:right w:val="single" w:sz="4" w:space="0" w:color="auto"/>
            </w:tcBorders>
            <w:vAlign w:val="center"/>
          </w:tcPr>
          <w:p w:rsidR="00A36D86" w:rsidRPr="00A36D86" w:rsidRDefault="00A36D86" w:rsidP="00A36D86">
            <w:pPr>
              <w:spacing w:after="0" w:line="240" w:lineRule="auto"/>
              <w:rPr>
                <w:rFonts w:ascii="Times New Roman" w:eastAsia="Times New Roman" w:hAnsi="Times New Roman" w:cs="Times New Roman"/>
                <w:sz w:val="20"/>
                <w:szCs w:val="20"/>
                <w:lang w:val="en-US" w:eastAsia="tr-TR"/>
              </w:rPr>
            </w:pPr>
            <w:r w:rsidRPr="00A36D86">
              <w:rPr>
                <w:rFonts w:ascii="Times New Roman" w:eastAsia="Times New Roman" w:hAnsi="Times New Roman" w:cs="Times New Roman"/>
                <w:sz w:val="20"/>
                <w:szCs w:val="20"/>
                <w:lang w:val="en-US" w:eastAsia="tr-TR"/>
              </w:rPr>
              <w:t>Report</w:t>
            </w:r>
          </w:p>
        </w:tc>
        <w:tc>
          <w:tcPr>
            <w:tcW w:w="743" w:type="pct"/>
            <w:tcBorders>
              <w:top w:val="single" w:sz="8" w:space="0" w:color="auto"/>
              <w:left w:val="single" w:sz="4" w:space="0" w:color="auto"/>
              <w:bottom w:val="single" w:sz="8" w:space="0" w:color="auto"/>
              <w:right w:val="single" w:sz="8" w:space="0" w:color="auto"/>
            </w:tcBorders>
            <w:vAlign w:val="center"/>
          </w:tcPr>
          <w:p w:rsidR="00A36D86" w:rsidRPr="00A36D86" w:rsidRDefault="00A36D86" w:rsidP="00A36D86">
            <w:pPr>
              <w:spacing w:after="0" w:line="240" w:lineRule="auto"/>
              <w:jc w:val="center"/>
              <w:rPr>
                <w:rFonts w:ascii="Times New Roman" w:eastAsia="Times New Roman" w:hAnsi="Times New Roman" w:cs="Times New Roman"/>
                <w:sz w:val="20"/>
                <w:szCs w:val="20"/>
                <w:lang w:val="en-US" w:eastAsia="tr-TR"/>
              </w:rPr>
            </w:pPr>
          </w:p>
        </w:tc>
        <w:tc>
          <w:tcPr>
            <w:tcW w:w="1101" w:type="pct"/>
            <w:gridSpan w:val="2"/>
            <w:tcBorders>
              <w:top w:val="single" w:sz="8" w:space="0" w:color="auto"/>
              <w:left w:val="single" w:sz="8" w:space="0" w:color="auto"/>
              <w:bottom w:val="single" w:sz="8" w:space="0" w:color="auto"/>
              <w:right w:val="single" w:sz="12" w:space="0" w:color="auto"/>
            </w:tcBorders>
            <w:vAlign w:val="center"/>
          </w:tcPr>
          <w:p w:rsidR="00A36D86" w:rsidRPr="00A36D86" w:rsidRDefault="00A36D86" w:rsidP="00A36D86">
            <w:pPr>
              <w:spacing w:after="0" w:line="240" w:lineRule="auto"/>
              <w:jc w:val="center"/>
              <w:rPr>
                <w:rFonts w:ascii="Times New Roman" w:eastAsia="Times New Roman" w:hAnsi="Times New Roman" w:cs="Times New Roman"/>
                <w:sz w:val="20"/>
                <w:szCs w:val="20"/>
                <w:lang w:val="en-US" w:eastAsia="tr-TR"/>
              </w:rPr>
            </w:pPr>
          </w:p>
        </w:tc>
      </w:tr>
      <w:tr w:rsidR="00A36D86" w:rsidRPr="00A36D86" w:rsidTr="00A66C47">
        <w:tc>
          <w:tcPr>
            <w:tcW w:w="2034" w:type="pct"/>
            <w:gridSpan w:val="5"/>
            <w:vMerge/>
            <w:tcBorders>
              <w:top w:val="single" w:sz="12" w:space="0" w:color="auto"/>
              <w:left w:val="single" w:sz="12" w:space="0" w:color="auto"/>
              <w:bottom w:val="single" w:sz="12" w:space="0" w:color="auto"/>
              <w:right w:val="single" w:sz="12" w:space="0" w:color="auto"/>
            </w:tcBorders>
            <w:vAlign w:val="center"/>
          </w:tcPr>
          <w:p w:rsidR="00A36D86" w:rsidRPr="00A36D86" w:rsidRDefault="00A36D86" w:rsidP="00A36D86">
            <w:pPr>
              <w:spacing w:after="0" w:line="240" w:lineRule="auto"/>
              <w:rPr>
                <w:rFonts w:ascii="Times New Roman" w:eastAsia="Times New Roman" w:hAnsi="Times New Roman" w:cs="Times New Roman"/>
                <w:b/>
                <w:sz w:val="20"/>
                <w:szCs w:val="20"/>
                <w:lang w:val="en-US" w:eastAsia="tr-TR"/>
              </w:rPr>
            </w:pPr>
          </w:p>
        </w:tc>
        <w:tc>
          <w:tcPr>
            <w:tcW w:w="1122" w:type="pct"/>
            <w:gridSpan w:val="5"/>
            <w:tcBorders>
              <w:top w:val="single" w:sz="8" w:space="0" w:color="auto"/>
              <w:left w:val="single" w:sz="12" w:space="0" w:color="auto"/>
              <w:bottom w:val="single" w:sz="12" w:space="0" w:color="auto"/>
              <w:right w:val="single" w:sz="4" w:space="0" w:color="auto"/>
            </w:tcBorders>
            <w:vAlign w:val="center"/>
          </w:tcPr>
          <w:p w:rsidR="00A36D86" w:rsidRPr="00A36D86" w:rsidRDefault="00A36D86" w:rsidP="00A36D86">
            <w:pPr>
              <w:spacing w:after="0" w:line="240" w:lineRule="auto"/>
              <w:rPr>
                <w:rFonts w:ascii="Times New Roman" w:eastAsia="Times New Roman" w:hAnsi="Times New Roman" w:cs="Times New Roman"/>
                <w:sz w:val="20"/>
                <w:szCs w:val="20"/>
                <w:lang w:val="en-US" w:eastAsia="tr-TR"/>
              </w:rPr>
            </w:pPr>
            <w:r w:rsidRPr="00A36D86">
              <w:rPr>
                <w:rFonts w:ascii="Times New Roman" w:eastAsia="Times New Roman" w:hAnsi="Times New Roman" w:cs="Times New Roman"/>
                <w:sz w:val="20"/>
                <w:szCs w:val="20"/>
                <w:lang w:val="en-US" w:eastAsia="tr-TR"/>
              </w:rPr>
              <w:t>Others (………)</w:t>
            </w:r>
          </w:p>
        </w:tc>
        <w:tc>
          <w:tcPr>
            <w:tcW w:w="743" w:type="pct"/>
            <w:tcBorders>
              <w:top w:val="single" w:sz="8" w:space="0" w:color="auto"/>
              <w:left w:val="single" w:sz="4" w:space="0" w:color="auto"/>
              <w:bottom w:val="single" w:sz="12" w:space="0" w:color="auto"/>
              <w:right w:val="single" w:sz="8" w:space="0" w:color="auto"/>
            </w:tcBorders>
            <w:vAlign w:val="center"/>
          </w:tcPr>
          <w:p w:rsidR="00A36D86" w:rsidRPr="00A36D86" w:rsidRDefault="00A36D86" w:rsidP="00A36D86">
            <w:pPr>
              <w:spacing w:after="0" w:line="240" w:lineRule="auto"/>
              <w:jc w:val="center"/>
              <w:rPr>
                <w:rFonts w:ascii="Times New Roman" w:eastAsia="Times New Roman" w:hAnsi="Times New Roman" w:cs="Times New Roman"/>
                <w:sz w:val="20"/>
                <w:szCs w:val="20"/>
                <w:lang w:val="en-US" w:eastAsia="tr-TR"/>
              </w:rPr>
            </w:pPr>
          </w:p>
        </w:tc>
        <w:tc>
          <w:tcPr>
            <w:tcW w:w="1101" w:type="pct"/>
            <w:gridSpan w:val="2"/>
            <w:tcBorders>
              <w:top w:val="single" w:sz="8" w:space="0" w:color="auto"/>
              <w:left w:val="single" w:sz="8" w:space="0" w:color="auto"/>
              <w:bottom w:val="single" w:sz="12" w:space="0" w:color="auto"/>
              <w:right w:val="single" w:sz="12" w:space="0" w:color="auto"/>
            </w:tcBorders>
            <w:vAlign w:val="center"/>
          </w:tcPr>
          <w:p w:rsidR="00A36D86" w:rsidRPr="00A36D86" w:rsidRDefault="00A36D86" w:rsidP="00A36D86">
            <w:pPr>
              <w:spacing w:after="0" w:line="240" w:lineRule="auto"/>
              <w:jc w:val="center"/>
              <w:rPr>
                <w:rFonts w:ascii="Times New Roman" w:eastAsia="Times New Roman" w:hAnsi="Times New Roman" w:cs="Times New Roman"/>
                <w:sz w:val="20"/>
                <w:szCs w:val="20"/>
                <w:lang w:val="en-US" w:eastAsia="tr-TR"/>
              </w:rPr>
            </w:pPr>
          </w:p>
        </w:tc>
      </w:tr>
      <w:tr w:rsidR="00A36D86" w:rsidRPr="00A36D86" w:rsidTr="00A66C47">
        <w:trPr>
          <w:trHeight w:val="392"/>
        </w:trPr>
        <w:tc>
          <w:tcPr>
            <w:tcW w:w="2034" w:type="pct"/>
            <w:gridSpan w:val="5"/>
            <w:tcBorders>
              <w:top w:val="single" w:sz="12" w:space="0" w:color="auto"/>
              <w:left w:val="single" w:sz="12" w:space="0" w:color="auto"/>
              <w:bottom w:val="single" w:sz="12" w:space="0" w:color="auto"/>
              <w:right w:val="single" w:sz="12" w:space="0" w:color="auto"/>
            </w:tcBorders>
            <w:vAlign w:val="center"/>
          </w:tcPr>
          <w:p w:rsidR="00A36D86" w:rsidRPr="00A36D86" w:rsidRDefault="00A36D86" w:rsidP="00E615C2">
            <w:pPr>
              <w:spacing w:after="0" w:line="240" w:lineRule="auto"/>
              <w:jc w:val="center"/>
              <w:rPr>
                <w:rFonts w:ascii="Times New Roman" w:eastAsia="Times New Roman" w:hAnsi="Times New Roman" w:cs="Times New Roman"/>
                <w:b/>
                <w:sz w:val="20"/>
                <w:szCs w:val="20"/>
                <w:lang w:val="en-US" w:eastAsia="tr-TR"/>
              </w:rPr>
            </w:pPr>
            <w:r w:rsidRPr="00A36D86">
              <w:rPr>
                <w:rFonts w:ascii="Times New Roman" w:eastAsia="Times New Roman" w:hAnsi="Times New Roman" w:cs="Times New Roman"/>
                <w:b/>
                <w:sz w:val="20"/>
                <w:szCs w:val="20"/>
                <w:lang w:val="en-US" w:eastAsia="tr-TR"/>
              </w:rPr>
              <w:t>FINAL EXAM</w:t>
            </w:r>
          </w:p>
        </w:tc>
        <w:tc>
          <w:tcPr>
            <w:tcW w:w="1122" w:type="pct"/>
            <w:gridSpan w:val="5"/>
            <w:tcBorders>
              <w:top w:val="single" w:sz="12" w:space="0" w:color="auto"/>
              <w:left w:val="single" w:sz="12" w:space="0" w:color="auto"/>
              <w:bottom w:val="single" w:sz="8" w:space="0" w:color="auto"/>
              <w:right w:val="single" w:sz="4" w:space="0" w:color="auto"/>
            </w:tcBorders>
          </w:tcPr>
          <w:p w:rsidR="00A36D86" w:rsidRPr="00A36D86" w:rsidRDefault="00A36D86" w:rsidP="00E615C2">
            <w:pPr>
              <w:spacing w:after="0" w:line="240" w:lineRule="auto"/>
              <w:rPr>
                <w:rFonts w:ascii="Times New Roman" w:eastAsia="Times New Roman" w:hAnsi="Times New Roman" w:cs="Times New Roman"/>
                <w:sz w:val="20"/>
                <w:szCs w:val="20"/>
                <w:lang w:val="en-US" w:eastAsia="tr-TR"/>
              </w:rPr>
            </w:pPr>
            <w:r w:rsidRPr="00A36D86">
              <w:rPr>
                <w:rFonts w:ascii="Times New Roman" w:eastAsia="Times New Roman" w:hAnsi="Times New Roman" w:cs="Times New Roman"/>
                <w:sz w:val="20"/>
                <w:szCs w:val="20"/>
                <w:lang w:val="en-US" w:eastAsia="tr-TR"/>
              </w:rPr>
              <w:t xml:space="preserve"> </w:t>
            </w:r>
          </w:p>
        </w:tc>
        <w:tc>
          <w:tcPr>
            <w:tcW w:w="743" w:type="pct"/>
            <w:tcBorders>
              <w:top w:val="single" w:sz="12" w:space="0" w:color="auto"/>
              <w:left w:val="single" w:sz="4" w:space="0" w:color="auto"/>
              <w:bottom w:val="single" w:sz="8" w:space="0" w:color="auto"/>
              <w:right w:val="single" w:sz="8" w:space="0" w:color="auto"/>
            </w:tcBorders>
            <w:vAlign w:val="center"/>
          </w:tcPr>
          <w:p w:rsidR="00A36D86" w:rsidRPr="00A36D86" w:rsidRDefault="00A36D86" w:rsidP="00E615C2">
            <w:pPr>
              <w:spacing w:after="0" w:line="240" w:lineRule="auto"/>
              <w:jc w:val="center"/>
              <w:rPr>
                <w:rFonts w:ascii="Times New Roman" w:eastAsia="Times New Roman" w:hAnsi="Times New Roman" w:cs="Times New Roman"/>
                <w:sz w:val="20"/>
                <w:szCs w:val="20"/>
                <w:lang w:val="en-US" w:eastAsia="tr-TR"/>
              </w:rPr>
            </w:pPr>
            <w:r w:rsidRPr="00A36D86">
              <w:rPr>
                <w:rFonts w:ascii="Times New Roman" w:eastAsia="Times New Roman" w:hAnsi="Times New Roman" w:cs="Times New Roman"/>
                <w:sz w:val="20"/>
                <w:szCs w:val="20"/>
                <w:lang w:val="en-US" w:eastAsia="tr-TR"/>
              </w:rPr>
              <w:t>1</w:t>
            </w:r>
          </w:p>
        </w:tc>
        <w:tc>
          <w:tcPr>
            <w:tcW w:w="1101" w:type="pct"/>
            <w:gridSpan w:val="2"/>
            <w:tcBorders>
              <w:top w:val="single" w:sz="12" w:space="0" w:color="auto"/>
              <w:left w:val="single" w:sz="8" w:space="0" w:color="auto"/>
              <w:bottom w:val="single" w:sz="8" w:space="0" w:color="auto"/>
              <w:right w:val="single" w:sz="12" w:space="0" w:color="auto"/>
            </w:tcBorders>
            <w:vAlign w:val="center"/>
          </w:tcPr>
          <w:p w:rsidR="00A36D86" w:rsidRPr="00A36D86" w:rsidRDefault="00A36D86" w:rsidP="00E615C2">
            <w:pPr>
              <w:spacing w:after="0" w:line="240" w:lineRule="auto"/>
              <w:jc w:val="center"/>
              <w:rPr>
                <w:rFonts w:ascii="Times New Roman" w:eastAsia="Times New Roman" w:hAnsi="Times New Roman" w:cs="Times New Roman"/>
                <w:sz w:val="20"/>
                <w:szCs w:val="20"/>
                <w:lang w:val="en-US" w:eastAsia="tr-TR"/>
              </w:rPr>
            </w:pPr>
            <w:r w:rsidRPr="00A36D86">
              <w:rPr>
                <w:rFonts w:ascii="Times New Roman" w:eastAsia="Times New Roman" w:hAnsi="Times New Roman" w:cs="Times New Roman"/>
                <w:sz w:val="20"/>
                <w:szCs w:val="20"/>
                <w:lang w:val="en-US" w:eastAsia="tr-TR"/>
              </w:rPr>
              <w:t>50</w:t>
            </w:r>
          </w:p>
        </w:tc>
      </w:tr>
      <w:tr w:rsidR="00A36D86" w:rsidRPr="00A36D86" w:rsidTr="00A66C47">
        <w:trPr>
          <w:trHeight w:val="447"/>
        </w:trPr>
        <w:tc>
          <w:tcPr>
            <w:tcW w:w="2034" w:type="pct"/>
            <w:gridSpan w:val="5"/>
            <w:tcBorders>
              <w:top w:val="single" w:sz="12" w:space="0" w:color="auto"/>
              <w:left w:val="single" w:sz="12" w:space="0" w:color="auto"/>
              <w:bottom w:val="single" w:sz="12" w:space="0" w:color="auto"/>
              <w:right w:val="single" w:sz="12" w:space="0" w:color="auto"/>
            </w:tcBorders>
            <w:vAlign w:val="center"/>
          </w:tcPr>
          <w:p w:rsidR="00A36D86" w:rsidRPr="00A36D86" w:rsidRDefault="00A36D86" w:rsidP="00E615C2">
            <w:pPr>
              <w:spacing w:after="0" w:line="240" w:lineRule="auto"/>
              <w:jc w:val="center"/>
              <w:rPr>
                <w:rFonts w:ascii="Times New Roman" w:eastAsia="Times New Roman" w:hAnsi="Times New Roman" w:cs="Times New Roman"/>
                <w:b/>
                <w:sz w:val="20"/>
                <w:szCs w:val="20"/>
                <w:lang w:val="en-US" w:eastAsia="tr-TR"/>
              </w:rPr>
            </w:pPr>
            <w:r w:rsidRPr="00A36D86">
              <w:rPr>
                <w:rFonts w:ascii="Times New Roman" w:eastAsia="Times New Roman" w:hAnsi="Times New Roman" w:cs="Times New Roman"/>
                <w:b/>
                <w:sz w:val="20"/>
                <w:szCs w:val="20"/>
                <w:lang w:val="en-US" w:eastAsia="tr-TR"/>
              </w:rPr>
              <w:t>PREREQUIEITE(S)</w:t>
            </w:r>
          </w:p>
        </w:tc>
        <w:tc>
          <w:tcPr>
            <w:tcW w:w="2966" w:type="pct"/>
            <w:gridSpan w:val="8"/>
            <w:tcBorders>
              <w:top w:val="single" w:sz="12" w:space="0" w:color="auto"/>
              <w:left w:val="single" w:sz="12" w:space="0" w:color="auto"/>
              <w:bottom w:val="single" w:sz="12" w:space="0" w:color="auto"/>
              <w:right w:val="single" w:sz="12" w:space="0" w:color="auto"/>
            </w:tcBorders>
            <w:vAlign w:val="center"/>
          </w:tcPr>
          <w:p w:rsidR="00A36D86" w:rsidRPr="00A36D86" w:rsidRDefault="00A36D86" w:rsidP="00E615C2">
            <w:pPr>
              <w:spacing w:after="0" w:line="240" w:lineRule="auto"/>
              <w:jc w:val="both"/>
              <w:rPr>
                <w:rFonts w:ascii="Times New Roman" w:eastAsia="Times New Roman" w:hAnsi="Times New Roman" w:cs="Times New Roman"/>
                <w:sz w:val="20"/>
                <w:szCs w:val="20"/>
                <w:lang w:val="en-US" w:eastAsia="tr-TR"/>
              </w:rPr>
            </w:pPr>
            <w:r w:rsidRPr="00A36D86">
              <w:rPr>
                <w:rFonts w:ascii="Times New Roman" w:eastAsia="Times New Roman" w:hAnsi="Times New Roman" w:cs="Times New Roman"/>
                <w:sz w:val="20"/>
                <w:szCs w:val="20"/>
                <w:lang w:val="en-US" w:eastAsia="tr-TR"/>
              </w:rPr>
              <w:t>N/A</w:t>
            </w:r>
          </w:p>
        </w:tc>
      </w:tr>
      <w:tr w:rsidR="00A36D86" w:rsidRPr="00A36D86" w:rsidTr="00A66C47">
        <w:trPr>
          <w:trHeight w:val="447"/>
        </w:trPr>
        <w:tc>
          <w:tcPr>
            <w:tcW w:w="2034" w:type="pct"/>
            <w:gridSpan w:val="5"/>
            <w:tcBorders>
              <w:top w:val="single" w:sz="12" w:space="0" w:color="auto"/>
              <w:left w:val="single" w:sz="12" w:space="0" w:color="auto"/>
              <w:bottom w:val="single" w:sz="12" w:space="0" w:color="auto"/>
              <w:right w:val="single" w:sz="12" w:space="0" w:color="auto"/>
            </w:tcBorders>
            <w:vAlign w:val="center"/>
          </w:tcPr>
          <w:p w:rsidR="00A36D86" w:rsidRPr="00A36D86" w:rsidRDefault="00A36D86" w:rsidP="00A36D86">
            <w:pPr>
              <w:spacing w:after="0" w:line="240" w:lineRule="auto"/>
              <w:jc w:val="center"/>
              <w:rPr>
                <w:rFonts w:ascii="Times New Roman" w:eastAsia="Times New Roman" w:hAnsi="Times New Roman" w:cs="Times New Roman"/>
                <w:b/>
                <w:sz w:val="20"/>
                <w:szCs w:val="20"/>
                <w:lang w:val="en-US" w:eastAsia="tr-TR"/>
              </w:rPr>
            </w:pPr>
            <w:r w:rsidRPr="00A36D86">
              <w:rPr>
                <w:rFonts w:ascii="Times New Roman" w:eastAsia="Times New Roman" w:hAnsi="Times New Roman" w:cs="Times New Roman"/>
                <w:b/>
                <w:sz w:val="20"/>
                <w:szCs w:val="20"/>
                <w:lang w:val="en-US" w:eastAsia="tr-TR"/>
              </w:rPr>
              <w:t>COURSE DESCRIPTION</w:t>
            </w:r>
          </w:p>
        </w:tc>
        <w:tc>
          <w:tcPr>
            <w:tcW w:w="2966" w:type="pct"/>
            <w:gridSpan w:val="8"/>
            <w:tcBorders>
              <w:top w:val="single" w:sz="12" w:space="0" w:color="auto"/>
              <w:left w:val="single" w:sz="12" w:space="0" w:color="auto"/>
              <w:bottom w:val="single" w:sz="12" w:space="0" w:color="auto"/>
              <w:right w:val="single" w:sz="12" w:space="0" w:color="auto"/>
            </w:tcBorders>
          </w:tcPr>
          <w:p w:rsidR="00A36D86" w:rsidRPr="00A36D86" w:rsidRDefault="00A36D86" w:rsidP="00A36D86">
            <w:pPr>
              <w:spacing w:after="0" w:line="240" w:lineRule="auto"/>
              <w:rPr>
                <w:rFonts w:ascii="Times New Roman" w:eastAsia="Times New Roman" w:hAnsi="Times New Roman" w:cs="Times New Roman"/>
                <w:color w:val="000000"/>
                <w:sz w:val="20"/>
                <w:szCs w:val="20"/>
                <w:lang w:val="en-US" w:eastAsia="tr-TR"/>
              </w:rPr>
            </w:pPr>
            <w:r w:rsidRPr="00A36D86">
              <w:rPr>
                <w:rFonts w:ascii="Times New Roman" w:eastAsia="Times New Roman" w:hAnsi="Times New Roman" w:cs="Times New Roman"/>
                <w:sz w:val="20"/>
                <w:szCs w:val="20"/>
                <w:lang w:val="en-US" w:eastAsia="tr-TR"/>
              </w:rPr>
              <w:t>The content of this course includes the following Anatomical Systems: 1. The First Step in Learning: Starts with Being an Effective Listener, 2. Cardiovascular System, 3. Respiratory System, 4. Digestive System, 5. Urogenital System, 6. Nervous System, 7. Endocrine System, 8. Sense Organs, 9. The Muscles of the Facial Expression, 10.  Nerves and Innervation of the Head and Neck, and 11. Vessels and Lymphatic Drainage of the Head and Neck.</w:t>
            </w:r>
          </w:p>
        </w:tc>
      </w:tr>
      <w:tr w:rsidR="00A36D86" w:rsidRPr="00A36D86" w:rsidTr="00A66C47">
        <w:trPr>
          <w:trHeight w:val="426"/>
        </w:trPr>
        <w:tc>
          <w:tcPr>
            <w:tcW w:w="2034" w:type="pct"/>
            <w:gridSpan w:val="5"/>
            <w:tcBorders>
              <w:top w:val="single" w:sz="12" w:space="0" w:color="auto"/>
              <w:left w:val="single" w:sz="12" w:space="0" w:color="auto"/>
              <w:bottom w:val="single" w:sz="12" w:space="0" w:color="auto"/>
              <w:right w:val="single" w:sz="12" w:space="0" w:color="auto"/>
            </w:tcBorders>
            <w:vAlign w:val="center"/>
          </w:tcPr>
          <w:p w:rsidR="00A36D86" w:rsidRPr="00A36D86" w:rsidRDefault="00A36D86" w:rsidP="00A36D86">
            <w:pPr>
              <w:spacing w:after="0" w:line="240" w:lineRule="auto"/>
              <w:jc w:val="center"/>
              <w:rPr>
                <w:rFonts w:ascii="Times New Roman" w:eastAsia="Times New Roman" w:hAnsi="Times New Roman" w:cs="Times New Roman"/>
                <w:b/>
                <w:sz w:val="20"/>
                <w:szCs w:val="20"/>
                <w:lang w:val="en-US" w:eastAsia="tr-TR"/>
              </w:rPr>
            </w:pPr>
            <w:r w:rsidRPr="00A36D86">
              <w:rPr>
                <w:rFonts w:ascii="Times New Roman" w:eastAsia="Times New Roman" w:hAnsi="Times New Roman" w:cs="Times New Roman"/>
                <w:b/>
                <w:sz w:val="20"/>
                <w:szCs w:val="20"/>
                <w:lang w:val="en-US" w:eastAsia="tr-TR"/>
              </w:rPr>
              <w:t>COURSE OBJECTIVES</w:t>
            </w:r>
          </w:p>
        </w:tc>
        <w:tc>
          <w:tcPr>
            <w:tcW w:w="2966" w:type="pct"/>
            <w:gridSpan w:val="8"/>
            <w:tcBorders>
              <w:top w:val="single" w:sz="12" w:space="0" w:color="auto"/>
              <w:left w:val="single" w:sz="12" w:space="0" w:color="auto"/>
              <w:bottom w:val="single" w:sz="12" w:space="0" w:color="auto"/>
              <w:right w:val="single" w:sz="12" w:space="0" w:color="auto"/>
            </w:tcBorders>
          </w:tcPr>
          <w:p w:rsidR="00A36D86" w:rsidRPr="00A36D86" w:rsidRDefault="00A36D86" w:rsidP="00A36D86">
            <w:pPr>
              <w:spacing w:after="0" w:line="240" w:lineRule="auto"/>
              <w:jc w:val="both"/>
              <w:rPr>
                <w:rFonts w:ascii="Times New Roman" w:eastAsia="Times New Roman" w:hAnsi="Times New Roman" w:cs="Times New Roman"/>
                <w:sz w:val="20"/>
                <w:szCs w:val="20"/>
                <w:lang w:val="en-US" w:eastAsia="tr-TR"/>
              </w:rPr>
            </w:pPr>
            <w:r w:rsidRPr="00A36D86">
              <w:rPr>
                <w:rFonts w:ascii="Times New Roman" w:eastAsia="Times New Roman" w:hAnsi="Times New Roman" w:cs="Times New Roman"/>
                <w:sz w:val="20"/>
                <w:szCs w:val="20"/>
                <w:lang w:val="en-US" w:eastAsia="tr-TR"/>
              </w:rPr>
              <w:t>In this course, detailed information about the usage and fundamentals of the anatomical systems that are listed above will be lectured. While giving this knowledge, the relationship between basic and clinical sciences has to be emphasized.</w:t>
            </w:r>
          </w:p>
        </w:tc>
      </w:tr>
      <w:tr w:rsidR="00A36D86" w:rsidRPr="00A36D86" w:rsidTr="00A66C47">
        <w:trPr>
          <w:trHeight w:val="518"/>
        </w:trPr>
        <w:tc>
          <w:tcPr>
            <w:tcW w:w="2034" w:type="pct"/>
            <w:gridSpan w:val="5"/>
            <w:tcBorders>
              <w:top w:val="single" w:sz="12" w:space="0" w:color="auto"/>
              <w:left w:val="single" w:sz="12" w:space="0" w:color="auto"/>
              <w:bottom w:val="single" w:sz="12" w:space="0" w:color="auto"/>
              <w:right w:val="single" w:sz="12" w:space="0" w:color="auto"/>
            </w:tcBorders>
            <w:vAlign w:val="center"/>
          </w:tcPr>
          <w:p w:rsidR="00A36D86" w:rsidRPr="00A36D86" w:rsidRDefault="00A36D86" w:rsidP="00A36D86">
            <w:pPr>
              <w:spacing w:after="0" w:line="240" w:lineRule="auto"/>
              <w:jc w:val="center"/>
              <w:rPr>
                <w:rFonts w:ascii="Times New Roman" w:eastAsia="Times New Roman" w:hAnsi="Times New Roman" w:cs="Times New Roman"/>
                <w:b/>
                <w:sz w:val="20"/>
                <w:szCs w:val="20"/>
                <w:lang w:val="en-US" w:eastAsia="tr-TR"/>
              </w:rPr>
            </w:pPr>
            <w:r w:rsidRPr="00A36D86">
              <w:rPr>
                <w:rFonts w:ascii="Times New Roman" w:eastAsia="Times New Roman" w:hAnsi="Times New Roman" w:cs="Times New Roman"/>
                <w:b/>
                <w:sz w:val="20"/>
                <w:szCs w:val="20"/>
                <w:lang w:val="en-US" w:eastAsia="tr-TR"/>
              </w:rPr>
              <w:t>ADDITIVE OF COURSE TO APPLY PROFESSIONAL EDUATION</w:t>
            </w:r>
          </w:p>
        </w:tc>
        <w:tc>
          <w:tcPr>
            <w:tcW w:w="2966" w:type="pct"/>
            <w:gridSpan w:val="8"/>
            <w:tcBorders>
              <w:top w:val="single" w:sz="12" w:space="0" w:color="auto"/>
              <w:left w:val="single" w:sz="12" w:space="0" w:color="auto"/>
              <w:bottom w:val="single" w:sz="12" w:space="0" w:color="auto"/>
              <w:right w:val="single" w:sz="12" w:space="0" w:color="auto"/>
            </w:tcBorders>
            <w:vAlign w:val="center"/>
          </w:tcPr>
          <w:p w:rsidR="00A36D86" w:rsidRPr="00A36D86" w:rsidRDefault="00A36D86" w:rsidP="00A36D86">
            <w:pPr>
              <w:spacing w:after="0" w:line="240" w:lineRule="auto"/>
              <w:rPr>
                <w:rFonts w:ascii="Times New Roman" w:eastAsia="Times New Roman" w:hAnsi="Times New Roman" w:cs="Times New Roman"/>
                <w:sz w:val="20"/>
                <w:szCs w:val="20"/>
                <w:lang w:val="en-US" w:eastAsia="tr-TR"/>
              </w:rPr>
            </w:pPr>
            <w:r w:rsidRPr="00A36D86">
              <w:rPr>
                <w:rFonts w:ascii="Times New Roman" w:eastAsia="Times New Roman" w:hAnsi="Times New Roman" w:cs="Times New Roman"/>
                <w:sz w:val="20"/>
                <w:szCs w:val="20"/>
                <w:lang w:val="en-US" w:eastAsia="tr-TR"/>
              </w:rPr>
              <w:t xml:space="preserve">Students will be able to understand and use the information regarding the Anatomical System and define the organs that form the each system and point out the relationships of the organs of the different systems. </w:t>
            </w:r>
          </w:p>
          <w:p w:rsidR="00A36D86" w:rsidRPr="00A36D86" w:rsidRDefault="00A36D86" w:rsidP="00A36D86">
            <w:pPr>
              <w:spacing w:after="120" w:line="240" w:lineRule="auto"/>
              <w:jc w:val="both"/>
              <w:rPr>
                <w:rFonts w:ascii="Times New Roman" w:eastAsia="Times New Roman" w:hAnsi="Times New Roman" w:cs="Times New Roman"/>
                <w:sz w:val="20"/>
                <w:szCs w:val="20"/>
                <w:lang w:val="en-US" w:eastAsia="tr-TR"/>
              </w:rPr>
            </w:pPr>
          </w:p>
        </w:tc>
      </w:tr>
      <w:tr w:rsidR="00A36D86" w:rsidRPr="00A36D86" w:rsidTr="00A66C47">
        <w:trPr>
          <w:trHeight w:val="518"/>
        </w:trPr>
        <w:tc>
          <w:tcPr>
            <w:tcW w:w="2034" w:type="pct"/>
            <w:gridSpan w:val="5"/>
            <w:tcBorders>
              <w:top w:val="single" w:sz="12" w:space="0" w:color="auto"/>
              <w:left w:val="single" w:sz="12" w:space="0" w:color="auto"/>
              <w:bottom w:val="single" w:sz="12" w:space="0" w:color="auto"/>
              <w:right w:val="single" w:sz="12" w:space="0" w:color="auto"/>
            </w:tcBorders>
            <w:vAlign w:val="center"/>
          </w:tcPr>
          <w:p w:rsidR="00A36D86" w:rsidRPr="00A36D86" w:rsidRDefault="00A36D86" w:rsidP="00A36D86">
            <w:pPr>
              <w:spacing w:after="0" w:line="240" w:lineRule="auto"/>
              <w:jc w:val="center"/>
              <w:rPr>
                <w:rFonts w:ascii="Times New Roman" w:eastAsia="Times New Roman" w:hAnsi="Times New Roman" w:cs="Times New Roman"/>
                <w:b/>
                <w:sz w:val="20"/>
                <w:szCs w:val="20"/>
                <w:lang w:val="en-US" w:eastAsia="tr-TR"/>
              </w:rPr>
            </w:pPr>
            <w:r w:rsidRPr="00A36D86">
              <w:rPr>
                <w:rFonts w:ascii="Times New Roman" w:eastAsia="Times New Roman" w:hAnsi="Times New Roman" w:cs="Times New Roman"/>
                <w:b/>
                <w:sz w:val="20"/>
                <w:szCs w:val="20"/>
                <w:lang w:val="en-US" w:eastAsia="tr-TR"/>
              </w:rPr>
              <w:t>COURSE OUTCOMES</w:t>
            </w:r>
          </w:p>
        </w:tc>
        <w:tc>
          <w:tcPr>
            <w:tcW w:w="2966" w:type="pct"/>
            <w:gridSpan w:val="8"/>
            <w:tcBorders>
              <w:top w:val="single" w:sz="12" w:space="0" w:color="auto"/>
              <w:left w:val="single" w:sz="12" w:space="0" w:color="auto"/>
              <w:bottom w:val="single" w:sz="12" w:space="0" w:color="auto"/>
              <w:right w:val="single" w:sz="12" w:space="0" w:color="auto"/>
            </w:tcBorders>
          </w:tcPr>
          <w:p w:rsidR="00A36D86" w:rsidRPr="00A36D86" w:rsidRDefault="00A36D86" w:rsidP="00A36D86">
            <w:pPr>
              <w:spacing w:after="0" w:line="240" w:lineRule="auto"/>
              <w:rPr>
                <w:rFonts w:ascii="Times New Roman" w:eastAsia="Times New Roman" w:hAnsi="Times New Roman" w:cs="Times New Roman"/>
                <w:sz w:val="20"/>
                <w:szCs w:val="20"/>
                <w:lang w:val="en-US" w:eastAsia="tr-TR"/>
              </w:rPr>
            </w:pPr>
            <w:r w:rsidRPr="00A36D86">
              <w:rPr>
                <w:rFonts w:ascii="Times New Roman" w:eastAsia="Times New Roman" w:hAnsi="Times New Roman" w:cs="Times New Roman"/>
                <w:sz w:val="20"/>
                <w:szCs w:val="20"/>
                <w:lang w:val="en-US" w:eastAsia="tr-TR"/>
              </w:rPr>
              <w:t xml:space="preserve">Students will be able to understand and use the information regarding the Anatomical System and define the organs that form the each system and point out the relationships of the organs of the different systems. </w:t>
            </w:r>
          </w:p>
          <w:p w:rsidR="00A36D86" w:rsidRPr="00A36D86" w:rsidRDefault="00A36D86" w:rsidP="00A36D86">
            <w:pPr>
              <w:tabs>
                <w:tab w:val="left" w:pos="7800"/>
              </w:tabs>
              <w:spacing w:after="120" w:line="240" w:lineRule="auto"/>
              <w:jc w:val="both"/>
              <w:rPr>
                <w:rFonts w:ascii="Times New Roman" w:eastAsia="Times New Roman" w:hAnsi="Times New Roman" w:cs="Times New Roman"/>
                <w:sz w:val="24"/>
                <w:szCs w:val="24"/>
                <w:lang w:val="en-US" w:eastAsia="tr-TR"/>
              </w:rPr>
            </w:pPr>
          </w:p>
        </w:tc>
      </w:tr>
      <w:tr w:rsidR="00A36D86" w:rsidRPr="00A36D86" w:rsidTr="00A66C47">
        <w:trPr>
          <w:trHeight w:val="540"/>
        </w:trPr>
        <w:tc>
          <w:tcPr>
            <w:tcW w:w="2034" w:type="pct"/>
            <w:gridSpan w:val="5"/>
            <w:tcBorders>
              <w:top w:val="single" w:sz="12" w:space="0" w:color="auto"/>
              <w:left w:val="single" w:sz="12" w:space="0" w:color="auto"/>
              <w:bottom w:val="single" w:sz="12" w:space="0" w:color="auto"/>
              <w:right w:val="single" w:sz="12" w:space="0" w:color="auto"/>
            </w:tcBorders>
            <w:vAlign w:val="center"/>
          </w:tcPr>
          <w:p w:rsidR="00A36D86" w:rsidRPr="00A36D86" w:rsidRDefault="00A36D86" w:rsidP="00A36D86">
            <w:pPr>
              <w:spacing w:after="0" w:line="240" w:lineRule="auto"/>
              <w:jc w:val="center"/>
              <w:rPr>
                <w:rFonts w:ascii="Times New Roman" w:eastAsia="Times New Roman" w:hAnsi="Times New Roman" w:cs="Times New Roman"/>
                <w:b/>
                <w:sz w:val="20"/>
                <w:szCs w:val="20"/>
                <w:lang w:val="en-US" w:eastAsia="tr-TR"/>
              </w:rPr>
            </w:pPr>
            <w:r w:rsidRPr="00A36D86">
              <w:rPr>
                <w:rFonts w:ascii="Times New Roman" w:eastAsia="Times New Roman" w:hAnsi="Times New Roman" w:cs="Times New Roman"/>
                <w:b/>
                <w:sz w:val="20"/>
                <w:szCs w:val="20"/>
                <w:lang w:val="en-US" w:eastAsia="tr-TR"/>
              </w:rPr>
              <w:t>TEXTBOOK</w:t>
            </w:r>
          </w:p>
        </w:tc>
        <w:tc>
          <w:tcPr>
            <w:tcW w:w="2966" w:type="pct"/>
            <w:gridSpan w:val="8"/>
            <w:tcBorders>
              <w:top w:val="single" w:sz="12" w:space="0" w:color="auto"/>
              <w:left w:val="single" w:sz="12" w:space="0" w:color="auto"/>
              <w:bottom w:val="single" w:sz="12" w:space="0" w:color="auto"/>
              <w:right w:val="single" w:sz="12" w:space="0" w:color="auto"/>
            </w:tcBorders>
          </w:tcPr>
          <w:p w:rsidR="00A36D86" w:rsidRPr="00A36D86" w:rsidRDefault="00A36D86" w:rsidP="00A36D86">
            <w:pPr>
              <w:spacing w:after="0" w:line="240" w:lineRule="auto"/>
              <w:rPr>
                <w:rFonts w:ascii="Times New Roman" w:eastAsia="Times New Roman" w:hAnsi="Times New Roman" w:cs="Times New Roman"/>
                <w:sz w:val="20"/>
                <w:szCs w:val="20"/>
                <w:lang w:val="en-US" w:eastAsia="tr-TR"/>
              </w:rPr>
            </w:pPr>
            <w:r w:rsidRPr="00A36D86">
              <w:rPr>
                <w:rFonts w:ascii="Times New Roman" w:eastAsia="Times New Roman" w:hAnsi="Times New Roman" w:cs="Times New Roman"/>
                <w:sz w:val="20"/>
                <w:szCs w:val="28"/>
                <w:lang w:val="en-US" w:eastAsia="tr-TR"/>
              </w:rPr>
              <w:t>- Arıncı, K, Elhan, A: Anatomi, Cilt 1-2, 2. Baskı, Güneş Kitabevi, Ankara, 1997.</w:t>
            </w:r>
            <w:r w:rsidRPr="00A36D86">
              <w:rPr>
                <w:rFonts w:ascii="Times New Roman" w:eastAsia="Times New Roman" w:hAnsi="Times New Roman" w:cs="Times New Roman"/>
                <w:sz w:val="20"/>
                <w:szCs w:val="20"/>
                <w:lang w:val="en-US" w:eastAsia="tr-TR"/>
              </w:rPr>
              <w:t xml:space="preserve"> </w:t>
            </w:r>
          </w:p>
          <w:p w:rsidR="00A36D86" w:rsidRPr="00A36D86" w:rsidRDefault="00A36D86" w:rsidP="00A36D86">
            <w:pPr>
              <w:spacing w:after="0" w:line="240" w:lineRule="auto"/>
              <w:rPr>
                <w:rFonts w:ascii="Times New Roman" w:eastAsia="Times New Roman" w:hAnsi="Times New Roman" w:cs="Times New Roman"/>
                <w:sz w:val="20"/>
                <w:szCs w:val="28"/>
                <w:lang w:val="en-US" w:eastAsia="tr-TR"/>
              </w:rPr>
            </w:pPr>
            <w:r w:rsidRPr="00A36D86">
              <w:rPr>
                <w:rFonts w:ascii="Times New Roman" w:eastAsia="Times New Roman" w:hAnsi="Times New Roman" w:cs="Times New Roman"/>
                <w:sz w:val="20"/>
                <w:szCs w:val="28"/>
                <w:lang w:val="en-US" w:eastAsia="tr-TR"/>
              </w:rPr>
              <w:t>- Çimen, A: Anatomi. Uludağ Üniversitesi Basımevi, Bursa, 1987.</w:t>
            </w:r>
          </w:p>
          <w:p w:rsidR="00A36D86" w:rsidRPr="00A36D86" w:rsidRDefault="00A36D86" w:rsidP="00A36D86">
            <w:pPr>
              <w:spacing w:after="0" w:line="240" w:lineRule="auto"/>
              <w:ind w:left="72" w:hanging="72"/>
              <w:rPr>
                <w:rFonts w:ascii="Times New Roman" w:eastAsia="Times New Roman" w:hAnsi="Times New Roman" w:cs="Times New Roman"/>
                <w:sz w:val="20"/>
                <w:szCs w:val="28"/>
                <w:lang w:val="en-US" w:eastAsia="tr-TR"/>
              </w:rPr>
            </w:pPr>
            <w:r w:rsidRPr="00A36D86">
              <w:rPr>
                <w:rFonts w:ascii="Times New Roman" w:eastAsia="Times New Roman" w:hAnsi="Times New Roman" w:cs="Times New Roman"/>
                <w:sz w:val="20"/>
                <w:szCs w:val="28"/>
                <w:lang w:val="en-US" w:eastAsia="tr-TR"/>
              </w:rPr>
              <w:t>- Dere, F: Anatomi, Cilt 1-2, 2. Baskı, Okullar Pazarı Kitabevi, Adana, 1990.</w:t>
            </w:r>
          </w:p>
          <w:p w:rsidR="00A36D86" w:rsidRPr="00A36D86" w:rsidRDefault="00A36D86" w:rsidP="00A36D86">
            <w:pPr>
              <w:spacing w:after="0" w:line="240" w:lineRule="auto"/>
              <w:ind w:left="72" w:hanging="72"/>
              <w:rPr>
                <w:rFonts w:ascii="Times New Roman" w:eastAsia="Times New Roman" w:hAnsi="Times New Roman" w:cs="Times New Roman"/>
                <w:sz w:val="20"/>
                <w:szCs w:val="28"/>
                <w:lang w:val="en-US" w:eastAsia="tr-TR"/>
              </w:rPr>
            </w:pPr>
            <w:r w:rsidRPr="00A36D86">
              <w:rPr>
                <w:rFonts w:ascii="Times New Roman" w:eastAsia="Times New Roman" w:hAnsi="Times New Roman" w:cs="Times New Roman"/>
                <w:sz w:val="20"/>
                <w:szCs w:val="28"/>
                <w:lang w:val="en-US" w:eastAsia="tr-TR"/>
              </w:rPr>
              <w:t>- Moore, KL: Clinically Oriented Anatomy. 3th Edition, Williams and Wilkins, Baltimore, 1992.</w:t>
            </w:r>
          </w:p>
          <w:p w:rsidR="00A36D86" w:rsidRPr="00E615C2" w:rsidRDefault="00A36D86" w:rsidP="00E615C2">
            <w:pPr>
              <w:spacing w:after="0" w:line="240" w:lineRule="auto"/>
              <w:ind w:left="72" w:hanging="72"/>
              <w:rPr>
                <w:rFonts w:ascii="Times New Roman" w:eastAsia="Times New Roman" w:hAnsi="Times New Roman" w:cs="Times New Roman"/>
                <w:sz w:val="20"/>
                <w:szCs w:val="28"/>
                <w:lang w:val="en-US" w:eastAsia="tr-TR"/>
              </w:rPr>
            </w:pPr>
            <w:r w:rsidRPr="00A36D86">
              <w:rPr>
                <w:rFonts w:ascii="Times New Roman" w:eastAsia="Times New Roman" w:hAnsi="Times New Roman" w:cs="Times New Roman"/>
                <w:sz w:val="20"/>
                <w:szCs w:val="24"/>
                <w:lang w:val="en-US" w:eastAsia="tr-TR"/>
              </w:rPr>
              <w:t>- Netter F.H.:Atlas of Human Anatomy, Seventh Edition, Ciba-Geigy Corporation, 1994.</w:t>
            </w:r>
            <w:r w:rsidRPr="00A36D86">
              <w:rPr>
                <w:rFonts w:ascii="Times New Roman" w:eastAsia="Times New Roman" w:hAnsi="Times New Roman" w:cs="Times New Roman"/>
                <w:sz w:val="20"/>
                <w:szCs w:val="28"/>
                <w:lang w:val="en-US" w:eastAsia="tr-TR"/>
              </w:rPr>
              <w:t xml:space="preserve"> </w:t>
            </w:r>
          </w:p>
        </w:tc>
      </w:tr>
      <w:tr w:rsidR="00A36D86" w:rsidRPr="00A36D86" w:rsidTr="00A66C47">
        <w:trPr>
          <w:trHeight w:val="540"/>
        </w:trPr>
        <w:tc>
          <w:tcPr>
            <w:tcW w:w="2034" w:type="pct"/>
            <w:gridSpan w:val="5"/>
            <w:tcBorders>
              <w:top w:val="single" w:sz="12" w:space="0" w:color="auto"/>
              <w:left w:val="single" w:sz="12" w:space="0" w:color="auto"/>
              <w:bottom w:val="single" w:sz="12" w:space="0" w:color="auto"/>
              <w:right w:val="single" w:sz="12" w:space="0" w:color="auto"/>
            </w:tcBorders>
            <w:vAlign w:val="center"/>
          </w:tcPr>
          <w:p w:rsidR="00A36D86" w:rsidRPr="00A36D86" w:rsidRDefault="00A36D86" w:rsidP="00A36D86">
            <w:pPr>
              <w:spacing w:after="0" w:line="240" w:lineRule="auto"/>
              <w:jc w:val="center"/>
              <w:rPr>
                <w:rFonts w:ascii="Times New Roman" w:eastAsia="Times New Roman" w:hAnsi="Times New Roman" w:cs="Times New Roman"/>
                <w:b/>
                <w:sz w:val="20"/>
                <w:szCs w:val="20"/>
                <w:lang w:val="en-US" w:eastAsia="tr-TR"/>
              </w:rPr>
            </w:pPr>
            <w:r w:rsidRPr="00A36D86">
              <w:rPr>
                <w:rFonts w:ascii="Times New Roman" w:eastAsia="Times New Roman" w:hAnsi="Times New Roman" w:cs="Times New Roman"/>
                <w:b/>
                <w:sz w:val="20"/>
                <w:szCs w:val="20"/>
                <w:lang w:val="en-US" w:eastAsia="tr-TR"/>
              </w:rPr>
              <w:t>OTHER REFERENCES</w:t>
            </w:r>
          </w:p>
        </w:tc>
        <w:tc>
          <w:tcPr>
            <w:tcW w:w="2966" w:type="pct"/>
            <w:gridSpan w:val="8"/>
            <w:tcBorders>
              <w:top w:val="single" w:sz="12" w:space="0" w:color="auto"/>
              <w:left w:val="single" w:sz="12" w:space="0" w:color="auto"/>
              <w:bottom w:val="single" w:sz="12" w:space="0" w:color="auto"/>
              <w:right w:val="single" w:sz="12" w:space="0" w:color="auto"/>
            </w:tcBorders>
          </w:tcPr>
          <w:p w:rsidR="00A36D86" w:rsidRPr="00A36D86" w:rsidRDefault="00A36D86" w:rsidP="00A36D86">
            <w:pPr>
              <w:spacing w:after="0" w:line="240" w:lineRule="auto"/>
              <w:outlineLvl w:val="3"/>
              <w:rPr>
                <w:rFonts w:ascii="Times New Roman" w:eastAsia="Times New Roman" w:hAnsi="Times New Roman" w:cs="Times New Roman"/>
                <w:b/>
                <w:bCs/>
                <w:color w:val="000000"/>
                <w:sz w:val="24"/>
                <w:szCs w:val="24"/>
                <w:lang w:val="en-US" w:eastAsia="tr-TR"/>
              </w:rPr>
            </w:pPr>
            <w:r w:rsidRPr="00A36D86">
              <w:rPr>
                <w:rFonts w:ascii="TimesNewRomanPS-BoldMT" w:eastAsia="Times New Roman" w:hAnsi="TimesNewRomanPS-BoldMT" w:cs="TimesNewRomanPS-BoldMT"/>
                <w:b/>
                <w:sz w:val="20"/>
                <w:szCs w:val="20"/>
                <w:lang w:val="en-US" w:eastAsia="tr-TR"/>
              </w:rPr>
              <w:t>Sobotta Human Anatomy Atlas, 2006.</w:t>
            </w:r>
          </w:p>
        </w:tc>
      </w:tr>
      <w:tr w:rsidR="00A36D86" w:rsidRPr="00A36D86" w:rsidTr="00A66C47">
        <w:trPr>
          <w:trHeight w:val="520"/>
        </w:trPr>
        <w:tc>
          <w:tcPr>
            <w:tcW w:w="2034" w:type="pct"/>
            <w:gridSpan w:val="5"/>
            <w:tcBorders>
              <w:top w:val="single" w:sz="12" w:space="0" w:color="auto"/>
              <w:left w:val="single" w:sz="12" w:space="0" w:color="auto"/>
              <w:bottom w:val="single" w:sz="12" w:space="0" w:color="auto"/>
              <w:right w:val="single" w:sz="12" w:space="0" w:color="auto"/>
            </w:tcBorders>
            <w:vAlign w:val="center"/>
          </w:tcPr>
          <w:p w:rsidR="00A36D86" w:rsidRPr="00A36D86" w:rsidRDefault="00A36D86" w:rsidP="00A36D86">
            <w:pPr>
              <w:spacing w:after="0" w:line="240" w:lineRule="auto"/>
              <w:jc w:val="center"/>
              <w:rPr>
                <w:rFonts w:ascii="Times New Roman" w:eastAsia="Times New Roman" w:hAnsi="Times New Roman" w:cs="Times New Roman"/>
                <w:b/>
                <w:sz w:val="20"/>
                <w:szCs w:val="20"/>
                <w:lang w:val="en-US" w:eastAsia="tr-TR"/>
              </w:rPr>
            </w:pPr>
            <w:r w:rsidRPr="00A36D86">
              <w:rPr>
                <w:rFonts w:ascii="Times New Roman" w:eastAsia="Times New Roman" w:hAnsi="Times New Roman" w:cs="Times New Roman"/>
                <w:b/>
                <w:sz w:val="20"/>
                <w:szCs w:val="20"/>
                <w:lang w:val="en-US" w:eastAsia="tr-TR"/>
              </w:rPr>
              <w:t>TOOLS AND EQUIPMENTS REQUIRED</w:t>
            </w:r>
          </w:p>
        </w:tc>
        <w:tc>
          <w:tcPr>
            <w:tcW w:w="2966" w:type="pct"/>
            <w:gridSpan w:val="8"/>
            <w:tcBorders>
              <w:top w:val="single" w:sz="12" w:space="0" w:color="auto"/>
              <w:left w:val="single" w:sz="12" w:space="0" w:color="auto"/>
              <w:bottom w:val="single" w:sz="12" w:space="0" w:color="auto"/>
              <w:right w:val="single" w:sz="12" w:space="0" w:color="auto"/>
            </w:tcBorders>
            <w:vAlign w:val="center"/>
          </w:tcPr>
          <w:p w:rsidR="00A36D86" w:rsidRPr="00A36D86" w:rsidRDefault="00A36D86" w:rsidP="00A36D86">
            <w:pPr>
              <w:spacing w:after="0" w:line="240" w:lineRule="auto"/>
              <w:rPr>
                <w:rFonts w:ascii="Times New Roman" w:eastAsia="Times New Roman" w:hAnsi="Times New Roman" w:cs="Times New Roman"/>
                <w:sz w:val="20"/>
                <w:szCs w:val="20"/>
                <w:lang w:val="en-US" w:eastAsia="tr-TR"/>
              </w:rPr>
            </w:pPr>
            <w:r w:rsidRPr="00A36D86">
              <w:rPr>
                <w:rFonts w:ascii="Times New Roman" w:eastAsia="Times New Roman" w:hAnsi="Times New Roman" w:cs="Times New Roman"/>
                <w:sz w:val="20"/>
                <w:szCs w:val="20"/>
                <w:lang w:val="en-US" w:eastAsia="tr-TR"/>
              </w:rPr>
              <w:t>N/A</w:t>
            </w:r>
          </w:p>
        </w:tc>
      </w:tr>
    </w:tbl>
    <w:p w:rsidR="00A36D86" w:rsidRPr="00A36D86" w:rsidRDefault="00A36D86" w:rsidP="00A36D86">
      <w:pPr>
        <w:spacing w:after="0" w:line="240" w:lineRule="auto"/>
        <w:rPr>
          <w:rFonts w:ascii="Times New Roman" w:eastAsia="Times New Roman" w:hAnsi="Times New Roman" w:cs="Times New Roman"/>
          <w:sz w:val="18"/>
          <w:szCs w:val="18"/>
          <w:lang w:val="en-US" w:eastAsia="tr-TR"/>
        </w:rPr>
      </w:pPr>
    </w:p>
    <w:p w:rsidR="00A36D86" w:rsidRPr="00A36D86" w:rsidRDefault="00A36D86" w:rsidP="00A36D86">
      <w:pPr>
        <w:spacing w:after="0" w:line="240" w:lineRule="auto"/>
        <w:rPr>
          <w:rFonts w:ascii="Times New Roman" w:eastAsia="Times New Roman" w:hAnsi="Times New Roman" w:cs="Times New Roman"/>
          <w:sz w:val="18"/>
          <w:szCs w:val="18"/>
          <w:lang w:val="en-US" w:eastAsia="tr-TR"/>
        </w:rPr>
      </w:pPr>
    </w:p>
    <w:p w:rsidR="00A36D86" w:rsidRPr="00A36D86" w:rsidRDefault="00A36D86" w:rsidP="00A36D86">
      <w:pPr>
        <w:spacing w:after="0" w:line="240" w:lineRule="auto"/>
        <w:ind w:left="-90" w:firstLine="90"/>
        <w:rPr>
          <w:rFonts w:ascii="Times New Roman" w:eastAsia="Times New Roman" w:hAnsi="Times New Roman" w:cs="Times New Roman"/>
          <w:sz w:val="18"/>
          <w:szCs w:val="18"/>
          <w:lang w:val="en-US" w:eastAsia="tr-TR"/>
        </w:rPr>
      </w:pPr>
    </w:p>
    <w:tbl>
      <w:tblPr>
        <w:tblW w:w="518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522"/>
        <w:gridCol w:w="7432"/>
      </w:tblGrid>
      <w:tr w:rsidR="00A36D86" w:rsidRPr="00A36D86" w:rsidTr="00A66C47">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A36D86" w:rsidRPr="00A36D86" w:rsidRDefault="00A36D86" w:rsidP="00A36D86">
            <w:pPr>
              <w:spacing w:after="0" w:line="240" w:lineRule="auto"/>
              <w:jc w:val="center"/>
              <w:rPr>
                <w:rFonts w:ascii="Times New Roman" w:eastAsia="Times New Roman" w:hAnsi="Times New Roman" w:cs="Times New Roman"/>
                <w:b/>
                <w:lang w:val="en-US" w:eastAsia="tr-TR"/>
              </w:rPr>
            </w:pPr>
            <w:r w:rsidRPr="00A36D86">
              <w:rPr>
                <w:rFonts w:ascii="Times New Roman" w:eastAsia="Times New Roman" w:hAnsi="Times New Roman" w:cs="Times New Roman"/>
                <w:b/>
                <w:lang w:val="en-US" w:eastAsia="tr-TR"/>
              </w:rPr>
              <w:t>COURSE SYLLABUS (Fall + Spring )</w:t>
            </w:r>
          </w:p>
        </w:tc>
      </w:tr>
      <w:tr w:rsidR="00A36D86" w:rsidRPr="00A36D86" w:rsidTr="00A66C47">
        <w:trPr>
          <w:trHeight w:val="305"/>
          <w:jc w:val="center"/>
        </w:trPr>
        <w:tc>
          <w:tcPr>
            <w:tcW w:w="1267" w:type="pct"/>
            <w:tcBorders>
              <w:top w:val="single" w:sz="6" w:space="0" w:color="auto"/>
              <w:left w:val="single" w:sz="12" w:space="0" w:color="auto"/>
              <w:bottom w:val="single" w:sz="6" w:space="0" w:color="auto"/>
              <w:right w:val="single" w:sz="6" w:space="0" w:color="auto"/>
            </w:tcBorders>
          </w:tcPr>
          <w:p w:rsidR="00A36D86" w:rsidRPr="00A36D86" w:rsidRDefault="00A36D86" w:rsidP="00A36D86">
            <w:pPr>
              <w:spacing w:after="0" w:line="240" w:lineRule="auto"/>
              <w:jc w:val="center"/>
              <w:rPr>
                <w:rFonts w:ascii="Times New Roman" w:eastAsia="Times New Roman" w:hAnsi="Times New Roman" w:cs="Times New Roman"/>
                <w:b/>
                <w:lang w:val="en-US" w:eastAsia="tr-TR"/>
              </w:rPr>
            </w:pPr>
            <w:r w:rsidRPr="00A36D86">
              <w:rPr>
                <w:rFonts w:ascii="Times New Roman" w:eastAsia="Times New Roman" w:hAnsi="Times New Roman" w:cs="Times New Roman"/>
                <w:b/>
                <w:lang w:val="en-US" w:eastAsia="tr-TR"/>
              </w:rPr>
              <w:t>WEEK and DATE</w:t>
            </w:r>
          </w:p>
        </w:tc>
        <w:tc>
          <w:tcPr>
            <w:tcW w:w="3733" w:type="pct"/>
            <w:tcBorders>
              <w:top w:val="single" w:sz="6" w:space="0" w:color="auto"/>
              <w:left w:val="single" w:sz="6" w:space="0" w:color="auto"/>
              <w:bottom w:val="single" w:sz="6" w:space="0" w:color="auto"/>
              <w:right w:val="single" w:sz="12" w:space="0" w:color="auto"/>
            </w:tcBorders>
          </w:tcPr>
          <w:p w:rsidR="00A36D86" w:rsidRPr="00A36D86" w:rsidRDefault="00A36D86" w:rsidP="00A36D86">
            <w:pPr>
              <w:spacing w:after="0" w:line="240" w:lineRule="auto"/>
              <w:rPr>
                <w:rFonts w:ascii="Times New Roman" w:eastAsia="Times New Roman" w:hAnsi="Times New Roman" w:cs="Times New Roman"/>
                <w:b/>
                <w:lang w:val="en-US" w:eastAsia="tr-TR"/>
              </w:rPr>
            </w:pPr>
            <w:r w:rsidRPr="00A36D86">
              <w:rPr>
                <w:rFonts w:ascii="Times New Roman" w:eastAsia="Times New Roman" w:hAnsi="Times New Roman" w:cs="Times New Roman"/>
                <w:b/>
                <w:lang w:val="en-US" w:eastAsia="tr-TR"/>
              </w:rPr>
              <w:t>TOPICS</w:t>
            </w:r>
          </w:p>
        </w:tc>
      </w:tr>
      <w:tr w:rsidR="00A36D86" w:rsidRPr="00A36D86" w:rsidTr="00A66C47">
        <w:trPr>
          <w:trHeight w:val="305"/>
          <w:jc w:val="center"/>
        </w:trPr>
        <w:tc>
          <w:tcPr>
            <w:tcW w:w="1267" w:type="pct"/>
            <w:tcBorders>
              <w:top w:val="single" w:sz="6" w:space="0" w:color="auto"/>
              <w:left w:val="single" w:sz="12" w:space="0" w:color="auto"/>
              <w:bottom w:val="single" w:sz="6" w:space="0" w:color="auto"/>
              <w:right w:val="single" w:sz="6" w:space="0" w:color="auto"/>
            </w:tcBorders>
            <w:vAlign w:val="center"/>
          </w:tcPr>
          <w:p w:rsidR="00A36D86" w:rsidRPr="00A36D86" w:rsidRDefault="00A36D86" w:rsidP="00A36D86">
            <w:pPr>
              <w:spacing w:after="0" w:line="240" w:lineRule="auto"/>
              <w:rPr>
                <w:rFonts w:ascii="Times New Roman" w:eastAsia="Times New Roman" w:hAnsi="Times New Roman" w:cs="Times New Roman"/>
                <w:b/>
                <w:lang w:val="en-US" w:eastAsia="tr-TR"/>
              </w:rPr>
            </w:pPr>
            <w:r w:rsidRPr="00A36D86">
              <w:rPr>
                <w:rFonts w:ascii="Times New Roman" w:eastAsia="Times New Roman" w:hAnsi="Times New Roman" w:cs="Times New Roman"/>
                <w:b/>
                <w:lang w:val="en-US" w:eastAsia="tr-TR"/>
              </w:rPr>
              <w:t>1.    September 21, 2017</w:t>
            </w:r>
          </w:p>
        </w:tc>
        <w:tc>
          <w:tcPr>
            <w:tcW w:w="3733" w:type="pct"/>
            <w:tcBorders>
              <w:top w:val="single" w:sz="6" w:space="0" w:color="auto"/>
              <w:left w:val="single" w:sz="6" w:space="0" w:color="auto"/>
              <w:bottom w:val="single" w:sz="6" w:space="0" w:color="auto"/>
              <w:right w:val="single" w:sz="12" w:space="0" w:color="auto"/>
            </w:tcBorders>
          </w:tcPr>
          <w:p w:rsidR="00A36D86" w:rsidRPr="00A36D86" w:rsidRDefault="00A36D86" w:rsidP="00A36D86">
            <w:pPr>
              <w:spacing w:after="0" w:line="240" w:lineRule="auto"/>
              <w:rPr>
                <w:rFonts w:ascii="Times New Roman" w:eastAsia="Times New Roman" w:hAnsi="Times New Roman" w:cs="Times New Roman"/>
                <w:sz w:val="20"/>
                <w:szCs w:val="20"/>
                <w:lang w:val="en-US" w:eastAsia="tr-TR"/>
              </w:rPr>
            </w:pPr>
            <w:r w:rsidRPr="00A36D86">
              <w:rPr>
                <w:rFonts w:ascii="Times New Roman" w:eastAsia="Times New Roman" w:hAnsi="Times New Roman" w:cs="Times New Roman"/>
                <w:b/>
                <w:sz w:val="20"/>
                <w:szCs w:val="20"/>
                <w:lang w:val="en-US" w:eastAsia="tr-TR"/>
              </w:rPr>
              <w:t xml:space="preserve">Cardiovascular System I: </w:t>
            </w:r>
            <w:r w:rsidRPr="00A36D86">
              <w:rPr>
                <w:rFonts w:ascii="Times New Roman" w:eastAsia="Times New Roman" w:hAnsi="Times New Roman" w:cs="Times New Roman"/>
                <w:sz w:val="18"/>
                <w:szCs w:val="18"/>
                <w:lang w:val="en-US" w:eastAsia="tr-TR"/>
              </w:rPr>
              <w:t>(Pericardium, Pericardial recesses,  surfaces of the heart)</w:t>
            </w:r>
          </w:p>
        </w:tc>
      </w:tr>
      <w:tr w:rsidR="00A36D86" w:rsidRPr="00A36D86" w:rsidTr="00A66C47">
        <w:trPr>
          <w:trHeight w:val="305"/>
          <w:jc w:val="center"/>
        </w:trPr>
        <w:tc>
          <w:tcPr>
            <w:tcW w:w="1267" w:type="pct"/>
            <w:tcBorders>
              <w:top w:val="single" w:sz="6" w:space="0" w:color="auto"/>
              <w:left w:val="single" w:sz="12" w:space="0" w:color="auto"/>
              <w:bottom w:val="single" w:sz="6" w:space="0" w:color="auto"/>
              <w:right w:val="single" w:sz="6" w:space="0" w:color="auto"/>
            </w:tcBorders>
            <w:vAlign w:val="center"/>
          </w:tcPr>
          <w:p w:rsidR="00A36D86" w:rsidRPr="00A36D86" w:rsidRDefault="00A36D86" w:rsidP="00A36D86">
            <w:pPr>
              <w:spacing w:after="0" w:line="240" w:lineRule="auto"/>
              <w:rPr>
                <w:rFonts w:ascii="Times New Roman" w:eastAsia="Times New Roman" w:hAnsi="Times New Roman" w:cs="Times New Roman"/>
                <w:b/>
                <w:lang w:val="en-US" w:eastAsia="tr-TR"/>
              </w:rPr>
            </w:pPr>
            <w:r w:rsidRPr="00A36D86">
              <w:rPr>
                <w:rFonts w:ascii="Times New Roman" w:eastAsia="Times New Roman" w:hAnsi="Times New Roman" w:cs="Times New Roman"/>
                <w:b/>
                <w:lang w:val="en-US" w:eastAsia="tr-TR"/>
              </w:rPr>
              <w:t>2.    September 28, 2017</w:t>
            </w:r>
          </w:p>
        </w:tc>
        <w:tc>
          <w:tcPr>
            <w:tcW w:w="3733" w:type="pct"/>
            <w:tcBorders>
              <w:top w:val="single" w:sz="6" w:space="0" w:color="auto"/>
              <w:left w:val="single" w:sz="6" w:space="0" w:color="auto"/>
              <w:bottom w:val="single" w:sz="6" w:space="0" w:color="auto"/>
              <w:right w:val="single" w:sz="12" w:space="0" w:color="auto"/>
            </w:tcBorders>
          </w:tcPr>
          <w:p w:rsidR="00A36D86" w:rsidRPr="00A36D86" w:rsidRDefault="00A36D86" w:rsidP="00A36D86">
            <w:pPr>
              <w:spacing w:after="0" w:line="240" w:lineRule="auto"/>
              <w:rPr>
                <w:rFonts w:ascii="Times New Roman" w:eastAsia="Times New Roman" w:hAnsi="Times New Roman" w:cs="Times New Roman"/>
                <w:sz w:val="20"/>
                <w:szCs w:val="20"/>
                <w:lang w:val="en-US" w:eastAsia="tr-TR"/>
              </w:rPr>
            </w:pPr>
            <w:r w:rsidRPr="00A36D86">
              <w:rPr>
                <w:rFonts w:ascii="Times New Roman" w:eastAsia="Times New Roman" w:hAnsi="Times New Roman" w:cs="Times New Roman"/>
                <w:b/>
                <w:sz w:val="20"/>
                <w:szCs w:val="20"/>
                <w:lang w:val="en-US" w:eastAsia="tr-TR"/>
              </w:rPr>
              <w:t xml:space="preserve">Cardiovascular System II: </w:t>
            </w:r>
            <w:r w:rsidRPr="00A36D86">
              <w:rPr>
                <w:rFonts w:ascii="Times New Roman" w:eastAsia="Times New Roman" w:hAnsi="Times New Roman" w:cs="Times New Roman"/>
                <w:sz w:val="18"/>
                <w:szCs w:val="18"/>
                <w:lang w:val="en-US" w:eastAsia="tr-TR"/>
              </w:rPr>
              <w:t>(Heart chambers and their condents)</w:t>
            </w:r>
          </w:p>
        </w:tc>
      </w:tr>
      <w:tr w:rsidR="00A36D86" w:rsidRPr="00A36D86" w:rsidTr="00A66C47">
        <w:trPr>
          <w:trHeight w:val="287"/>
          <w:jc w:val="center"/>
        </w:trPr>
        <w:tc>
          <w:tcPr>
            <w:tcW w:w="1267" w:type="pct"/>
            <w:tcBorders>
              <w:top w:val="single" w:sz="6" w:space="0" w:color="auto"/>
              <w:left w:val="single" w:sz="12" w:space="0" w:color="auto"/>
              <w:bottom w:val="single" w:sz="6" w:space="0" w:color="auto"/>
              <w:right w:val="single" w:sz="6" w:space="0" w:color="auto"/>
            </w:tcBorders>
            <w:vAlign w:val="center"/>
          </w:tcPr>
          <w:p w:rsidR="00A36D86" w:rsidRPr="00A36D86" w:rsidRDefault="00A36D86" w:rsidP="00A36D86">
            <w:pPr>
              <w:spacing w:after="0" w:line="240" w:lineRule="auto"/>
              <w:rPr>
                <w:rFonts w:ascii="Times New Roman" w:eastAsia="Times New Roman" w:hAnsi="Times New Roman" w:cs="Times New Roman"/>
                <w:b/>
                <w:lang w:eastAsia="tr-TR"/>
              </w:rPr>
            </w:pPr>
            <w:r w:rsidRPr="00A36D86">
              <w:rPr>
                <w:rFonts w:ascii="Times New Roman" w:eastAsia="Times New Roman" w:hAnsi="Times New Roman" w:cs="Times New Roman"/>
                <w:b/>
                <w:lang w:eastAsia="tr-TR"/>
              </w:rPr>
              <w:t xml:space="preserve">3.    </w:t>
            </w:r>
            <w:r w:rsidRPr="00A36D86">
              <w:rPr>
                <w:rFonts w:ascii="Times New Roman" w:eastAsia="Times New Roman" w:hAnsi="Times New Roman" w:cs="Times New Roman"/>
                <w:b/>
                <w:lang w:val="en-US" w:eastAsia="tr-TR"/>
              </w:rPr>
              <w:t>October 5,  2017</w:t>
            </w:r>
          </w:p>
        </w:tc>
        <w:tc>
          <w:tcPr>
            <w:tcW w:w="3733" w:type="pct"/>
            <w:tcBorders>
              <w:top w:val="single" w:sz="6" w:space="0" w:color="auto"/>
              <w:left w:val="single" w:sz="6" w:space="0" w:color="auto"/>
              <w:bottom w:val="single" w:sz="6" w:space="0" w:color="auto"/>
              <w:right w:val="single" w:sz="12" w:space="0" w:color="auto"/>
            </w:tcBorders>
          </w:tcPr>
          <w:p w:rsidR="00A36D86" w:rsidRPr="00A36D86" w:rsidRDefault="00A36D86" w:rsidP="00A36D86">
            <w:pPr>
              <w:spacing w:after="0" w:line="240" w:lineRule="auto"/>
              <w:rPr>
                <w:rFonts w:ascii="Times New Roman" w:eastAsia="Times New Roman" w:hAnsi="Times New Roman" w:cs="Times New Roman"/>
                <w:sz w:val="20"/>
                <w:szCs w:val="20"/>
                <w:lang w:val="en-US" w:eastAsia="tr-TR"/>
              </w:rPr>
            </w:pPr>
            <w:r w:rsidRPr="00A36D86">
              <w:rPr>
                <w:rFonts w:ascii="Times New Roman" w:eastAsia="Times New Roman" w:hAnsi="Times New Roman" w:cs="Times New Roman"/>
                <w:b/>
                <w:sz w:val="20"/>
                <w:szCs w:val="20"/>
                <w:lang w:val="en-US" w:eastAsia="tr-TR"/>
              </w:rPr>
              <w:t xml:space="preserve">Cardiovascular System III: </w:t>
            </w:r>
            <w:r w:rsidRPr="00A36D86">
              <w:rPr>
                <w:rFonts w:ascii="Times New Roman" w:eastAsia="Times New Roman" w:hAnsi="Times New Roman" w:cs="Times New Roman"/>
                <w:sz w:val="18"/>
                <w:szCs w:val="18"/>
                <w:lang w:val="en-US" w:eastAsia="tr-TR"/>
              </w:rPr>
              <w:t>(Cardiac vessels)</w:t>
            </w:r>
          </w:p>
        </w:tc>
      </w:tr>
      <w:tr w:rsidR="00A36D86" w:rsidRPr="00A36D86" w:rsidTr="00A66C47">
        <w:trPr>
          <w:trHeight w:val="234"/>
          <w:jc w:val="center"/>
        </w:trPr>
        <w:tc>
          <w:tcPr>
            <w:tcW w:w="1267" w:type="pct"/>
            <w:tcBorders>
              <w:top w:val="single" w:sz="6" w:space="0" w:color="auto"/>
              <w:left w:val="single" w:sz="12" w:space="0" w:color="auto"/>
              <w:bottom w:val="single" w:sz="6" w:space="0" w:color="auto"/>
              <w:right w:val="single" w:sz="6" w:space="0" w:color="auto"/>
            </w:tcBorders>
            <w:vAlign w:val="center"/>
          </w:tcPr>
          <w:p w:rsidR="00A36D86" w:rsidRPr="00A36D86" w:rsidRDefault="00A36D86" w:rsidP="00A36D86">
            <w:pPr>
              <w:spacing w:after="0" w:line="240" w:lineRule="auto"/>
              <w:rPr>
                <w:rFonts w:ascii="Times New Roman" w:eastAsia="Times New Roman" w:hAnsi="Times New Roman" w:cs="Times New Roman"/>
                <w:b/>
                <w:lang w:eastAsia="tr-TR"/>
              </w:rPr>
            </w:pPr>
            <w:r w:rsidRPr="00A36D86">
              <w:rPr>
                <w:rFonts w:ascii="Times New Roman" w:eastAsia="Times New Roman" w:hAnsi="Times New Roman" w:cs="Times New Roman"/>
                <w:b/>
                <w:lang w:eastAsia="tr-TR"/>
              </w:rPr>
              <w:t xml:space="preserve">4.    </w:t>
            </w:r>
            <w:r w:rsidRPr="00A36D86">
              <w:rPr>
                <w:rFonts w:ascii="Times New Roman" w:eastAsia="Times New Roman" w:hAnsi="Times New Roman" w:cs="Times New Roman"/>
                <w:b/>
                <w:lang w:val="en-US" w:eastAsia="tr-TR"/>
              </w:rPr>
              <w:t>October</w:t>
            </w:r>
            <w:r w:rsidRPr="00A36D86">
              <w:rPr>
                <w:rFonts w:ascii="Times New Roman" w:eastAsia="Times New Roman" w:hAnsi="Times New Roman" w:cs="Times New Roman"/>
                <w:b/>
                <w:lang w:eastAsia="tr-TR"/>
              </w:rPr>
              <w:t xml:space="preserve"> 12,  2017</w:t>
            </w:r>
          </w:p>
        </w:tc>
        <w:tc>
          <w:tcPr>
            <w:tcW w:w="3733" w:type="pct"/>
            <w:tcBorders>
              <w:top w:val="single" w:sz="6" w:space="0" w:color="auto"/>
              <w:left w:val="single" w:sz="6" w:space="0" w:color="auto"/>
              <w:bottom w:val="single" w:sz="6" w:space="0" w:color="auto"/>
              <w:right w:val="single" w:sz="12" w:space="0" w:color="auto"/>
            </w:tcBorders>
          </w:tcPr>
          <w:p w:rsidR="00A36D86" w:rsidRPr="00A36D86" w:rsidRDefault="00A36D86" w:rsidP="00A36D86">
            <w:pPr>
              <w:spacing w:after="0" w:line="240" w:lineRule="auto"/>
              <w:rPr>
                <w:rFonts w:ascii="Times New Roman" w:eastAsia="Times New Roman" w:hAnsi="Times New Roman" w:cs="Times New Roman"/>
                <w:sz w:val="20"/>
                <w:szCs w:val="20"/>
                <w:lang w:val="en-US" w:eastAsia="tr-TR"/>
              </w:rPr>
            </w:pPr>
            <w:r w:rsidRPr="00A36D86">
              <w:rPr>
                <w:rFonts w:ascii="Times New Roman" w:eastAsia="Times New Roman" w:hAnsi="Times New Roman" w:cs="Times New Roman"/>
                <w:b/>
                <w:sz w:val="20"/>
                <w:szCs w:val="20"/>
                <w:lang w:val="en-US" w:eastAsia="tr-TR"/>
              </w:rPr>
              <w:t xml:space="preserve">Cardiovascular System IV: </w:t>
            </w:r>
            <w:r w:rsidRPr="00A36D86">
              <w:rPr>
                <w:rFonts w:ascii="Times New Roman" w:eastAsia="Times New Roman" w:hAnsi="Times New Roman" w:cs="Times New Roman"/>
                <w:sz w:val="18"/>
                <w:szCs w:val="18"/>
                <w:lang w:val="en-US" w:eastAsia="tr-TR"/>
              </w:rPr>
              <w:t>(Conduction system fetal circulation)</w:t>
            </w:r>
          </w:p>
        </w:tc>
      </w:tr>
      <w:tr w:rsidR="00A36D86" w:rsidRPr="00A36D86" w:rsidTr="00A66C47">
        <w:trPr>
          <w:trHeight w:val="102"/>
          <w:jc w:val="center"/>
        </w:trPr>
        <w:tc>
          <w:tcPr>
            <w:tcW w:w="1267" w:type="pct"/>
            <w:tcBorders>
              <w:top w:val="single" w:sz="6" w:space="0" w:color="auto"/>
              <w:left w:val="single" w:sz="12" w:space="0" w:color="auto"/>
              <w:bottom w:val="single" w:sz="6" w:space="0" w:color="auto"/>
              <w:right w:val="single" w:sz="6" w:space="0" w:color="auto"/>
            </w:tcBorders>
            <w:vAlign w:val="center"/>
          </w:tcPr>
          <w:p w:rsidR="00A36D86" w:rsidRPr="00A36D86" w:rsidRDefault="00A36D86" w:rsidP="00A36D86">
            <w:pPr>
              <w:spacing w:after="0" w:line="240" w:lineRule="auto"/>
              <w:rPr>
                <w:rFonts w:ascii="Times New Roman" w:eastAsia="Times New Roman" w:hAnsi="Times New Roman" w:cs="Times New Roman"/>
                <w:b/>
                <w:lang w:eastAsia="tr-TR"/>
              </w:rPr>
            </w:pPr>
            <w:r w:rsidRPr="00A36D86">
              <w:rPr>
                <w:rFonts w:ascii="Times New Roman" w:eastAsia="Times New Roman" w:hAnsi="Times New Roman" w:cs="Times New Roman"/>
                <w:b/>
                <w:lang w:eastAsia="tr-TR"/>
              </w:rPr>
              <w:t xml:space="preserve">5.    </w:t>
            </w:r>
            <w:r w:rsidRPr="00A36D86">
              <w:rPr>
                <w:rFonts w:ascii="Times New Roman" w:eastAsia="Times New Roman" w:hAnsi="Times New Roman" w:cs="Times New Roman"/>
                <w:b/>
                <w:lang w:val="en-US" w:eastAsia="tr-TR"/>
              </w:rPr>
              <w:t>October</w:t>
            </w:r>
            <w:r w:rsidRPr="00A36D86">
              <w:rPr>
                <w:rFonts w:ascii="Times New Roman" w:eastAsia="Times New Roman" w:hAnsi="Times New Roman" w:cs="Times New Roman"/>
                <w:b/>
                <w:lang w:eastAsia="tr-TR"/>
              </w:rPr>
              <w:t xml:space="preserve"> 19,  2017</w:t>
            </w:r>
          </w:p>
        </w:tc>
        <w:tc>
          <w:tcPr>
            <w:tcW w:w="3733" w:type="pct"/>
            <w:tcBorders>
              <w:top w:val="single" w:sz="6" w:space="0" w:color="auto"/>
              <w:left w:val="single" w:sz="6" w:space="0" w:color="auto"/>
              <w:bottom w:val="single" w:sz="6" w:space="0" w:color="auto"/>
              <w:right w:val="single" w:sz="12" w:space="0" w:color="auto"/>
            </w:tcBorders>
          </w:tcPr>
          <w:p w:rsidR="00A36D86" w:rsidRPr="00A36D86" w:rsidRDefault="00A36D86" w:rsidP="00A36D86">
            <w:pPr>
              <w:spacing w:after="0" w:line="240" w:lineRule="auto"/>
              <w:ind w:left="1"/>
              <w:rPr>
                <w:rFonts w:ascii="Times New Roman" w:eastAsia="Times New Roman" w:hAnsi="Times New Roman" w:cs="Times New Roman"/>
                <w:sz w:val="20"/>
                <w:szCs w:val="20"/>
                <w:lang w:val="en-US" w:eastAsia="tr-TR"/>
              </w:rPr>
            </w:pPr>
            <w:r w:rsidRPr="00A36D86">
              <w:rPr>
                <w:rFonts w:ascii="Times New Roman" w:eastAsia="Times New Roman" w:hAnsi="Times New Roman" w:cs="Times New Roman"/>
                <w:b/>
                <w:sz w:val="20"/>
                <w:szCs w:val="20"/>
                <w:lang w:val="en-US" w:eastAsia="tr-TR"/>
              </w:rPr>
              <w:t xml:space="preserve">Respiratory System I:  </w:t>
            </w:r>
            <w:r w:rsidRPr="00A36D86">
              <w:rPr>
                <w:rFonts w:ascii="Times New Roman" w:eastAsia="Times New Roman" w:hAnsi="Times New Roman" w:cs="Times New Roman"/>
                <w:sz w:val="18"/>
                <w:szCs w:val="18"/>
                <w:lang w:val="en-US" w:eastAsia="tr-TR"/>
              </w:rPr>
              <w:t>(Nose and nasal cavity)</w:t>
            </w:r>
          </w:p>
        </w:tc>
      </w:tr>
      <w:tr w:rsidR="00A36D86" w:rsidRPr="00A36D86" w:rsidTr="00A66C47">
        <w:trPr>
          <w:trHeight w:val="305"/>
          <w:jc w:val="center"/>
        </w:trPr>
        <w:tc>
          <w:tcPr>
            <w:tcW w:w="1267" w:type="pct"/>
            <w:tcBorders>
              <w:top w:val="single" w:sz="6" w:space="0" w:color="auto"/>
              <w:left w:val="single" w:sz="12" w:space="0" w:color="auto"/>
              <w:bottom w:val="single" w:sz="6" w:space="0" w:color="auto"/>
              <w:right w:val="single" w:sz="6" w:space="0" w:color="auto"/>
            </w:tcBorders>
            <w:shd w:val="clear" w:color="auto" w:fill="auto"/>
            <w:vAlign w:val="center"/>
          </w:tcPr>
          <w:p w:rsidR="00A36D86" w:rsidRPr="00A36D86" w:rsidRDefault="00A36D86" w:rsidP="00A36D86">
            <w:pPr>
              <w:spacing w:after="0" w:line="240" w:lineRule="auto"/>
              <w:rPr>
                <w:rFonts w:ascii="Times New Roman" w:eastAsia="Times New Roman" w:hAnsi="Times New Roman" w:cs="Times New Roman"/>
                <w:b/>
                <w:lang w:eastAsia="tr-TR"/>
              </w:rPr>
            </w:pPr>
            <w:r w:rsidRPr="00A36D86">
              <w:rPr>
                <w:rFonts w:ascii="Times New Roman" w:eastAsia="Times New Roman" w:hAnsi="Times New Roman" w:cs="Times New Roman"/>
                <w:b/>
                <w:lang w:eastAsia="tr-TR"/>
              </w:rPr>
              <w:t xml:space="preserve">6.    </w:t>
            </w:r>
            <w:r w:rsidRPr="00A36D86">
              <w:rPr>
                <w:rFonts w:ascii="Times New Roman" w:eastAsia="Times New Roman" w:hAnsi="Times New Roman" w:cs="Times New Roman"/>
                <w:b/>
                <w:lang w:val="en-US" w:eastAsia="tr-TR"/>
              </w:rPr>
              <w:t>October</w:t>
            </w:r>
            <w:r w:rsidRPr="00A36D86">
              <w:rPr>
                <w:rFonts w:ascii="Times New Roman" w:eastAsia="Times New Roman" w:hAnsi="Times New Roman" w:cs="Times New Roman"/>
                <w:b/>
                <w:lang w:eastAsia="tr-TR"/>
              </w:rPr>
              <w:t xml:space="preserve"> 26,  2017</w:t>
            </w:r>
          </w:p>
        </w:tc>
        <w:tc>
          <w:tcPr>
            <w:tcW w:w="3733" w:type="pct"/>
            <w:tcBorders>
              <w:top w:val="single" w:sz="6" w:space="0" w:color="auto"/>
              <w:left w:val="single" w:sz="6" w:space="0" w:color="auto"/>
              <w:bottom w:val="single" w:sz="6" w:space="0" w:color="auto"/>
              <w:right w:val="single" w:sz="12" w:space="0" w:color="auto"/>
            </w:tcBorders>
            <w:shd w:val="clear" w:color="auto" w:fill="auto"/>
          </w:tcPr>
          <w:p w:rsidR="00A36D86" w:rsidRPr="00A36D86" w:rsidRDefault="00A36D86" w:rsidP="00A36D86">
            <w:pPr>
              <w:spacing w:after="0" w:line="240" w:lineRule="auto"/>
              <w:rPr>
                <w:rFonts w:ascii="Times New Roman" w:eastAsia="Times New Roman" w:hAnsi="Times New Roman" w:cs="Times New Roman"/>
                <w:b/>
                <w:sz w:val="20"/>
                <w:szCs w:val="20"/>
                <w:lang w:val="en-US" w:eastAsia="tr-TR"/>
              </w:rPr>
            </w:pPr>
            <w:r w:rsidRPr="00A36D86">
              <w:rPr>
                <w:rFonts w:ascii="Times New Roman" w:eastAsia="Times New Roman" w:hAnsi="Times New Roman" w:cs="Times New Roman"/>
                <w:b/>
                <w:sz w:val="20"/>
                <w:szCs w:val="20"/>
                <w:lang w:val="en-US" w:eastAsia="tr-TR"/>
              </w:rPr>
              <w:t xml:space="preserve">Respiratory System II: </w:t>
            </w:r>
            <w:r w:rsidRPr="00A36D86">
              <w:rPr>
                <w:rFonts w:ascii="Times New Roman" w:eastAsia="Times New Roman" w:hAnsi="Times New Roman" w:cs="Times New Roman"/>
                <w:sz w:val="18"/>
                <w:szCs w:val="18"/>
                <w:lang w:val="en-US" w:eastAsia="tr-TR"/>
              </w:rPr>
              <w:t>(Pharynx and its parts)</w:t>
            </w:r>
          </w:p>
        </w:tc>
      </w:tr>
      <w:tr w:rsidR="00A36D86" w:rsidRPr="00A36D86" w:rsidTr="00A66C47">
        <w:trPr>
          <w:trHeight w:val="305"/>
          <w:jc w:val="center"/>
        </w:trPr>
        <w:tc>
          <w:tcPr>
            <w:tcW w:w="1267" w:type="pct"/>
            <w:tcBorders>
              <w:top w:val="single" w:sz="6" w:space="0" w:color="auto"/>
              <w:left w:val="single" w:sz="12" w:space="0" w:color="auto"/>
              <w:bottom w:val="single" w:sz="6" w:space="0" w:color="auto"/>
              <w:right w:val="single" w:sz="6" w:space="0" w:color="auto"/>
            </w:tcBorders>
            <w:vAlign w:val="center"/>
          </w:tcPr>
          <w:p w:rsidR="00A36D86" w:rsidRPr="00A36D86" w:rsidRDefault="00A36D86" w:rsidP="00A36D86">
            <w:pPr>
              <w:spacing w:after="0" w:line="240" w:lineRule="auto"/>
              <w:rPr>
                <w:rFonts w:ascii="Times New Roman" w:eastAsia="Times New Roman" w:hAnsi="Times New Roman" w:cs="Times New Roman"/>
                <w:b/>
                <w:lang w:eastAsia="tr-TR"/>
              </w:rPr>
            </w:pPr>
            <w:r w:rsidRPr="00A36D86">
              <w:rPr>
                <w:rFonts w:ascii="Times New Roman" w:eastAsia="Times New Roman" w:hAnsi="Times New Roman" w:cs="Times New Roman"/>
                <w:b/>
                <w:lang w:eastAsia="tr-TR"/>
              </w:rPr>
              <w:t xml:space="preserve">7.    </w:t>
            </w:r>
            <w:r w:rsidRPr="00A36D86">
              <w:rPr>
                <w:rFonts w:ascii="Times New Roman" w:eastAsia="Times New Roman" w:hAnsi="Times New Roman" w:cs="Times New Roman"/>
                <w:b/>
                <w:lang w:val="en-US" w:eastAsia="tr-TR"/>
              </w:rPr>
              <w:t xml:space="preserve">November 2, </w:t>
            </w:r>
            <w:r w:rsidRPr="00A36D86">
              <w:rPr>
                <w:rFonts w:ascii="Times New Roman" w:eastAsia="Times New Roman" w:hAnsi="Times New Roman" w:cs="Times New Roman"/>
                <w:b/>
                <w:lang w:eastAsia="tr-TR"/>
              </w:rPr>
              <w:t>2017</w:t>
            </w:r>
          </w:p>
        </w:tc>
        <w:tc>
          <w:tcPr>
            <w:tcW w:w="3733" w:type="pct"/>
            <w:tcBorders>
              <w:top w:val="single" w:sz="6" w:space="0" w:color="auto"/>
              <w:left w:val="single" w:sz="6" w:space="0" w:color="auto"/>
              <w:bottom w:val="single" w:sz="6" w:space="0" w:color="auto"/>
              <w:right w:val="single" w:sz="12" w:space="0" w:color="auto"/>
            </w:tcBorders>
          </w:tcPr>
          <w:p w:rsidR="00A36D86" w:rsidRPr="00A36D86" w:rsidRDefault="00A36D86" w:rsidP="00A36D86">
            <w:pPr>
              <w:spacing w:after="0" w:line="240" w:lineRule="auto"/>
              <w:rPr>
                <w:rFonts w:ascii="Times New Roman" w:eastAsia="Times New Roman" w:hAnsi="Times New Roman" w:cs="Times New Roman"/>
                <w:b/>
                <w:sz w:val="20"/>
                <w:szCs w:val="20"/>
                <w:lang w:val="en-US" w:eastAsia="tr-TR"/>
              </w:rPr>
            </w:pPr>
            <w:r w:rsidRPr="00A36D86">
              <w:rPr>
                <w:rFonts w:ascii="Times New Roman" w:eastAsia="Times New Roman" w:hAnsi="Times New Roman" w:cs="Times New Roman"/>
                <w:b/>
                <w:sz w:val="20"/>
                <w:szCs w:val="20"/>
                <w:lang w:val="en-US" w:eastAsia="tr-TR"/>
              </w:rPr>
              <w:t xml:space="preserve">Respiratory System III: </w:t>
            </w:r>
            <w:r w:rsidRPr="00A36D86">
              <w:rPr>
                <w:rFonts w:ascii="Times New Roman" w:eastAsia="Times New Roman" w:hAnsi="Times New Roman" w:cs="Times New Roman"/>
                <w:sz w:val="18"/>
                <w:szCs w:val="18"/>
                <w:lang w:val="en-US" w:eastAsia="tr-TR"/>
              </w:rPr>
              <w:t>(Larynx and Trachea)</w:t>
            </w:r>
          </w:p>
        </w:tc>
      </w:tr>
      <w:tr w:rsidR="00A36D86" w:rsidRPr="00A36D86" w:rsidTr="00A66C47">
        <w:trPr>
          <w:trHeight w:val="305"/>
          <w:jc w:val="center"/>
        </w:trPr>
        <w:tc>
          <w:tcPr>
            <w:tcW w:w="1267" w:type="pct"/>
            <w:tcBorders>
              <w:top w:val="single" w:sz="6" w:space="0" w:color="auto"/>
              <w:left w:val="single" w:sz="12" w:space="0" w:color="auto"/>
              <w:bottom w:val="single" w:sz="6" w:space="0" w:color="auto"/>
              <w:right w:val="single" w:sz="6" w:space="0" w:color="auto"/>
            </w:tcBorders>
            <w:vAlign w:val="center"/>
          </w:tcPr>
          <w:p w:rsidR="00A36D86" w:rsidRPr="00A36D86" w:rsidRDefault="00A36D86" w:rsidP="00A36D86">
            <w:pPr>
              <w:spacing w:after="0" w:line="240" w:lineRule="auto"/>
              <w:rPr>
                <w:rFonts w:ascii="Times New Roman" w:eastAsia="Times New Roman" w:hAnsi="Times New Roman" w:cs="Times New Roman"/>
                <w:b/>
                <w:lang w:eastAsia="tr-TR"/>
              </w:rPr>
            </w:pPr>
            <w:r w:rsidRPr="00A36D86">
              <w:rPr>
                <w:rFonts w:ascii="Times New Roman" w:eastAsia="Times New Roman" w:hAnsi="Times New Roman" w:cs="Times New Roman"/>
                <w:b/>
                <w:lang w:eastAsia="tr-TR"/>
              </w:rPr>
              <w:t xml:space="preserve">8.    </w:t>
            </w:r>
            <w:r w:rsidRPr="00A36D86">
              <w:rPr>
                <w:rFonts w:ascii="Times New Roman" w:eastAsia="Times New Roman" w:hAnsi="Times New Roman" w:cs="Times New Roman"/>
                <w:b/>
                <w:lang w:val="en-US" w:eastAsia="tr-TR"/>
              </w:rPr>
              <w:t xml:space="preserve">November </w:t>
            </w:r>
            <w:r w:rsidRPr="00A36D86">
              <w:rPr>
                <w:rFonts w:ascii="Times New Roman" w:eastAsia="Times New Roman" w:hAnsi="Times New Roman" w:cs="Times New Roman"/>
                <w:b/>
                <w:lang w:eastAsia="tr-TR"/>
              </w:rPr>
              <w:t>9, 2017</w:t>
            </w:r>
          </w:p>
        </w:tc>
        <w:tc>
          <w:tcPr>
            <w:tcW w:w="3733" w:type="pct"/>
            <w:tcBorders>
              <w:top w:val="single" w:sz="6" w:space="0" w:color="auto"/>
              <w:left w:val="single" w:sz="6" w:space="0" w:color="auto"/>
              <w:bottom w:val="single" w:sz="6" w:space="0" w:color="auto"/>
              <w:right w:val="single" w:sz="12" w:space="0" w:color="auto"/>
            </w:tcBorders>
          </w:tcPr>
          <w:p w:rsidR="00A36D86" w:rsidRPr="00A36D86" w:rsidRDefault="00A36D86" w:rsidP="00A36D86">
            <w:pPr>
              <w:spacing w:after="0" w:line="240" w:lineRule="auto"/>
              <w:rPr>
                <w:rFonts w:ascii="Times New Roman" w:eastAsia="Times New Roman" w:hAnsi="Times New Roman" w:cs="Times New Roman"/>
                <w:b/>
                <w:sz w:val="20"/>
                <w:szCs w:val="20"/>
                <w:lang w:val="en-US" w:eastAsia="tr-TR"/>
              </w:rPr>
            </w:pPr>
            <w:r w:rsidRPr="00A36D86">
              <w:rPr>
                <w:rFonts w:ascii="Times New Roman" w:eastAsia="Times New Roman" w:hAnsi="Times New Roman" w:cs="Times New Roman"/>
                <w:b/>
                <w:sz w:val="20"/>
                <w:szCs w:val="20"/>
                <w:lang w:val="en-US" w:eastAsia="tr-TR"/>
              </w:rPr>
              <w:t xml:space="preserve">Respiratory System IV:  </w:t>
            </w:r>
            <w:r w:rsidRPr="00A36D86">
              <w:rPr>
                <w:rFonts w:ascii="Times New Roman" w:eastAsia="Times New Roman" w:hAnsi="Times New Roman" w:cs="Times New Roman"/>
                <w:sz w:val="18"/>
                <w:szCs w:val="18"/>
                <w:lang w:val="en-US" w:eastAsia="tr-TR"/>
              </w:rPr>
              <w:t>(Lungs and Mediastinum)</w:t>
            </w:r>
          </w:p>
        </w:tc>
      </w:tr>
      <w:tr w:rsidR="00A36D86" w:rsidRPr="00A36D86" w:rsidTr="00A66C47">
        <w:trPr>
          <w:trHeight w:val="305"/>
          <w:jc w:val="center"/>
        </w:trPr>
        <w:tc>
          <w:tcPr>
            <w:tcW w:w="1267" w:type="pct"/>
            <w:tcBorders>
              <w:top w:val="single" w:sz="6" w:space="0" w:color="auto"/>
              <w:left w:val="single" w:sz="12" w:space="0" w:color="auto"/>
              <w:bottom w:val="single" w:sz="6" w:space="0" w:color="auto"/>
              <w:right w:val="single" w:sz="6" w:space="0" w:color="auto"/>
            </w:tcBorders>
            <w:vAlign w:val="center"/>
          </w:tcPr>
          <w:p w:rsidR="00A36D86" w:rsidRPr="00A36D86" w:rsidRDefault="00A36D86" w:rsidP="00A36D86">
            <w:pPr>
              <w:spacing w:after="0" w:line="240" w:lineRule="auto"/>
              <w:rPr>
                <w:rFonts w:ascii="Times New Roman" w:eastAsia="Times New Roman" w:hAnsi="Times New Roman" w:cs="Times New Roman"/>
                <w:b/>
                <w:lang w:eastAsia="tr-TR"/>
              </w:rPr>
            </w:pPr>
            <w:r w:rsidRPr="00A36D86">
              <w:rPr>
                <w:rFonts w:ascii="Times New Roman" w:eastAsia="Times New Roman" w:hAnsi="Times New Roman" w:cs="Times New Roman"/>
                <w:b/>
                <w:lang w:eastAsia="tr-TR"/>
              </w:rPr>
              <w:t xml:space="preserve">9.    </w:t>
            </w:r>
            <w:r w:rsidRPr="00A36D86">
              <w:rPr>
                <w:rFonts w:ascii="Times New Roman" w:eastAsia="Times New Roman" w:hAnsi="Times New Roman" w:cs="Times New Roman"/>
                <w:b/>
                <w:lang w:val="en-US" w:eastAsia="tr-TR"/>
              </w:rPr>
              <w:t xml:space="preserve">November </w:t>
            </w:r>
            <w:r w:rsidRPr="00A36D86">
              <w:rPr>
                <w:rFonts w:ascii="Times New Roman" w:eastAsia="Times New Roman" w:hAnsi="Times New Roman" w:cs="Times New Roman"/>
                <w:b/>
                <w:lang w:eastAsia="tr-TR"/>
              </w:rPr>
              <w:t>16,  2017</w:t>
            </w:r>
          </w:p>
        </w:tc>
        <w:tc>
          <w:tcPr>
            <w:tcW w:w="3733" w:type="pct"/>
            <w:tcBorders>
              <w:top w:val="single" w:sz="6" w:space="0" w:color="auto"/>
              <w:left w:val="single" w:sz="6" w:space="0" w:color="auto"/>
              <w:bottom w:val="single" w:sz="6" w:space="0" w:color="auto"/>
              <w:right w:val="single" w:sz="12" w:space="0" w:color="auto"/>
            </w:tcBorders>
          </w:tcPr>
          <w:p w:rsidR="00A36D86" w:rsidRPr="00A36D86" w:rsidRDefault="00A36D86" w:rsidP="00A36D86">
            <w:pPr>
              <w:spacing w:after="0" w:line="240" w:lineRule="auto"/>
              <w:rPr>
                <w:rFonts w:ascii="Times New Roman" w:eastAsia="Times New Roman" w:hAnsi="Times New Roman" w:cs="Times New Roman"/>
                <w:b/>
                <w:sz w:val="20"/>
                <w:szCs w:val="20"/>
                <w:lang w:val="en-US" w:eastAsia="tr-TR"/>
              </w:rPr>
            </w:pPr>
            <w:r w:rsidRPr="00A36D86">
              <w:rPr>
                <w:rFonts w:ascii="Times New Roman" w:eastAsia="Times New Roman" w:hAnsi="Times New Roman" w:cs="Times New Roman"/>
                <w:b/>
                <w:sz w:val="20"/>
                <w:szCs w:val="20"/>
                <w:lang w:val="en-US" w:eastAsia="tr-TR"/>
              </w:rPr>
              <w:t xml:space="preserve">Digestive System I:  </w:t>
            </w:r>
            <w:r w:rsidRPr="00A36D86">
              <w:rPr>
                <w:rFonts w:ascii="Times New Roman" w:eastAsia="Times New Roman" w:hAnsi="Times New Roman" w:cs="Times New Roman"/>
                <w:sz w:val="18"/>
                <w:szCs w:val="18"/>
                <w:lang w:val="en-US" w:eastAsia="tr-TR"/>
              </w:rPr>
              <w:t>(Oral cavity)</w:t>
            </w:r>
          </w:p>
        </w:tc>
      </w:tr>
      <w:tr w:rsidR="00A36D86" w:rsidRPr="00A36D86" w:rsidTr="00A66C47">
        <w:trPr>
          <w:trHeight w:val="305"/>
          <w:jc w:val="center"/>
        </w:trPr>
        <w:tc>
          <w:tcPr>
            <w:tcW w:w="1267" w:type="pct"/>
            <w:tcBorders>
              <w:top w:val="single" w:sz="6" w:space="0" w:color="auto"/>
              <w:left w:val="single" w:sz="12" w:space="0" w:color="auto"/>
              <w:bottom w:val="single" w:sz="6" w:space="0" w:color="auto"/>
              <w:right w:val="single" w:sz="6" w:space="0" w:color="auto"/>
            </w:tcBorders>
            <w:vAlign w:val="center"/>
          </w:tcPr>
          <w:p w:rsidR="00A36D86" w:rsidRPr="00A36D86" w:rsidRDefault="00A36D86" w:rsidP="00A36D86">
            <w:pPr>
              <w:spacing w:after="0" w:line="240" w:lineRule="auto"/>
              <w:rPr>
                <w:rFonts w:ascii="Times New Roman" w:eastAsia="Times New Roman" w:hAnsi="Times New Roman" w:cs="Times New Roman"/>
                <w:b/>
                <w:lang w:eastAsia="tr-TR"/>
              </w:rPr>
            </w:pPr>
            <w:r w:rsidRPr="00A36D86">
              <w:rPr>
                <w:rFonts w:ascii="Times New Roman" w:eastAsia="Times New Roman" w:hAnsi="Times New Roman" w:cs="Times New Roman"/>
                <w:b/>
                <w:lang w:eastAsia="tr-TR"/>
              </w:rPr>
              <w:t xml:space="preserve">10.  </w:t>
            </w:r>
            <w:r w:rsidRPr="00A36D86">
              <w:rPr>
                <w:rFonts w:ascii="Times New Roman" w:eastAsia="Times New Roman" w:hAnsi="Times New Roman" w:cs="Times New Roman"/>
                <w:b/>
                <w:lang w:val="en-US" w:eastAsia="tr-TR"/>
              </w:rPr>
              <w:t xml:space="preserve">November </w:t>
            </w:r>
            <w:r w:rsidRPr="00A36D86">
              <w:rPr>
                <w:rFonts w:ascii="Times New Roman" w:eastAsia="Times New Roman" w:hAnsi="Times New Roman" w:cs="Times New Roman"/>
                <w:b/>
                <w:lang w:eastAsia="tr-TR"/>
              </w:rPr>
              <w:t>23, 2017</w:t>
            </w:r>
          </w:p>
        </w:tc>
        <w:tc>
          <w:tcPr>
            <w:tcW w:w="3733" w:type="pct"/>
            <w:tcBorders>
              <w:top w:val="single" w:sz="6" w:space="0" w:color="auto"/>
              <w:left w:val="single" w:sz="6" w:space="0" w:color="auto"/>
              <w:bottom w:val="single" w:sz="6" w:space="0" w:color="auto"/>
              <w:right w:val="single" w:sz="12" w:space="0" w:color="auto"/>
            </w:tcBorders>
          </w:tcPr>
          <w:p w:rsidR="00A36D86" w:rsidRPr="00A36D86" w:rsidRDefault="00A36D86" w:rsidP="00A36D86">
            <w:pPr>
              <w:spacing w:after="0" w:line="240" w:lineRule="auto"/>
              <w:rPr>
                <w:rFonts w:ascii="Times New Roman" w:eastAsia="Times New Roman" w:hAnsi="Times New Roman" w:cs="Times New Roman"/>
                <w:b/>
                <w:sz w:val="20"/>
                <w:szCs w:val="20"/>
                <w:lang w:eastAsia="tr-TR"/>
              </w:rPr>
            </w:pPr>
            <w:r w:rsidRPr="00A36D86">
              <w:rPr>
                <w:rFonts w:ascii="Times New Roman" w:eastAsia="Times New Roman" w:hAnsi="Times New Roman" w:cs="Times New Roman"/>
                <w:b/>
                <w:sz w:val="20"/>
                <w:szCs w:val="20"/>
                <w:lang w:val="en-US" w:eastAsia="tr-TR"/>
              </w:rPr>
              <w:t>MID-TERM EXAM I</w:t>
            </w:r>
          </w:p>
        </w:tc>
      </w:tr>
      <w:tr w:rsidR="00A36D86" w:rsidRPr="00A36D86" w:rsidTr="00A66C47">
        <w:trPr>
          <w:trHeight w:val="287"/>
          <w:jc w:val="center"/>
        </w:trPr>
        <w:tc>
          <w:tcPr>
            <w:tcW w:w="1267" w:type="pct"/>
            <w:tcBorders>
              <w:top w:val="single" w:sz="6" w:space="0" w:color="auto"/>
              <w:left w:val="single" w:sz="12" w:space="0" w:color="auto"/>
              <w:bottom w:val="single" w:sz="6" w:space="0" w:color="auto"/>
              <w:right w:val="single" w:sz="6" w:space="0" w:color="auto"/>
            </w:tcBorders>
            <w:vAlign w:val="center"/>
          </w:tcPr>
          <w:p w:rsidR="00A36D86" w:rsidRPr="00A36D86" w:rsidRDefault="00A36D86" w:rsidP="00A36D86">
            <w:pPr>
              <w:spacing w:after="0" w:line="240" w:lineRule="auto"/>
              <w:rPr>
                <w:rFonts w:ascii="Times New Roman" w:eastAsia="Times New Roman" w:hAnsi="Times New Roman" w:cs="Times New Roman"/>
                <w:b/>
                <w:lang w:eastAsia="tr-TR"/>
              </w:rPr>
            </w:pPr>
            <w:r w:rsidRPr="00A36D86">
              <w:rPr>
                <w:rFonts w:ascii="Times New Roman" w:eastAsia="Times New Roman" w:hAnsi="Times New Roman" w:cs="Times New Roman"/>
                <w:b/>
                <w:lang w:eastAsia="tr-TR"/>
              </w:rPr>
              <w:t xml:space="preserve">11.  </w:t>
            </w:r>
            <w:r w:rsidRPr="00A36D86">
              <w:rPr>
                <w:rFonts w:ascii="Times New Roman" w:eastAsia="Times New Roman" w:hAnsi="Times New Roman" w:cs="Times New Roman"/>
                <w:b/>
                <w:lang w:val="en-US" w:eastAsia="tr-TR"/>
              </w:rPr>
              <w:t>November</w:t>
            </w:r>
            <w:r w:rsidRPr="00A36D86">
              <w:rPr>
                <w:rFonts w:ascii="Times New Roman" w:eastAsia="Times New Roman" w:hAnsi="Times New Roman" w:cs="Times New Roman"/>
                <w:b/>
                <w:lang w:eastAsia="tr-TR"/>
              </w:rPr>
              <w:t xml:space="preserve"> 30,  2017</w:t>
            </w:r>
          </w:p>
        </w:tc>
        <w:tc>
          <w:tcPr>
            <w:tcW w:w="3733" w:type="pct"/>
            <w:tcBorders>
              <w:top w:val="single" w:sz="6" w:space="0" w:color="auto"/>
              <w:left w:val="single" w:sz="6" w:space="0" w:color="auto"/>
              <w:bottom w:val="single" w:sz="6" w:space="0" w:color="auto"/>
              <w:right w:val="single" w:sz="12" w:space="0" w:color="auto"/>
            </w:tcBorders>
          </w:tcPr>
          <w:p w:rsidR="00A36D86" w:rsidRPr="00A36D86" w:rsidRDefault="00A36D86" w:rsidP="00A36D86">
            <w:pPr>
              <w:spacing w:after="0" w:line="240" w:lineRule="auto"/>
              <w:rPr>
                <w:rFonts w:ascii="Times New Roman" w:eastAsia="Times New Roman" w:hAnsi="Times New Roman" w:cs="Times New Roman"/>
                <w:sz w:val="20"/>
                <w:szCs w:val="20"/>
                <w:lang w:eastAsia="tr-TR"/>
              </w:rPr>
            </w:pPr>
            <w:r w:rsidRPr="00A36D86">
              <w:rPr>
                <w:rFonts w:ascii="Times New Roman" w:eastAsia="Times New Roman" w:hAnsi="Times New Roman" w:cs="Times New Roman"/>
                <w:b/>
                <w:sz w:val="20"/>
                <w:szCs w:val="20"/>
                <w:lang w:val="en-US" w:eastAsia="tr-TR"/>
              </w:rPr>
              <w:t>MID-TERM EXAM I</w:t>
            </w:r>
          </w:p>
        </w:tc>
      </w:tr>
      <w:tr w:rsidR="00A36D86" w:rsidRPr="00A36D86" w:rsidTr="00A66C47">
        <w:trPr>
          <w:trHeight w:val="305"/>
          <w:jc w:val="center"/>
        </w:trPr>
        <w:tc>
          <w:tcPr>
            <w:tcW w:w="1267" w:type="pct"/>
            <w:tcBorders>
              <w:top w:val="single" w:sz="6" w:space="0" w:color="auto"/>
              <w:left w:val="single" w:sz="12" w:space="0" w:color="auto"/>
              <w:bottom w:val="single" w:sz="6" w:space="0" w:color="auto"/>
              <w:right w:val="single" w:sz="6" w:space="0" w:color="auto"/>
            </w:tcBorders>
            <w:vAlign w:val="center"/>
          </w:tcPr>
          <w:p w:rsidR="00A36D86" w:rsidRPr="00A36D86" w:rsidRDefault="00A36D86" w:rsidP="00A36D86">
            <w:pPr>
              <w:spacing w:after="0" w:line="240" w:lineRule="auto"/>
              <w:rPr>
                <w:rFonts w:ascii="Times New Roman" w:eastAsia="Times New Roman" w:hAnsi="Times New Roman" w:cs="Times New Roman"/>
                <w:b/>
                <w:lang w:eastAsia="tr-TR"/>
              </w:rPr>
            </w:pPr>
            <w:r w:rsidRPr="00A36D86">
              <w:rPr>
                <w:rFonts w:ascii="Times New Roman" w:eastAsia="Times New Roman" w:hAnsi="Times New Roman" w:cs="Times New Roman"/>
                <w:b/>
                <w:lang w:eastAsia="tr-TR"/>
              </w:rPr>
              <w:t xml:space="preserve">12.  </w:t>
            </w:r>
            <w:r w:rsidRPr="00A36D86">
              <w:rPr>
                <w:rFonts w:ascii="Times New Roman" w:eastAsia="Times New Roman" w:hAnsi="Times New Roman" w:cs="Times New Roman"/>
                <w:b/>
                <w:lang w:val="en-US" w:eastAsia="tr-TR"/>
              </w:rPr>
              <w:t xml:space="preserve">December 7, </w:t>
            </w:r>
            <w:r w:rsidRPr="00A36D86">
              <w:rPr>
                <w:rFonts w:ascii="Times New Roman" w:eastAsia="Times New Roman" w:hAnsi="Times New Roman" w:cs="Times New Roman"/>
                <w:b/>
                <w:lang w:eastAsia="tr-TR"/>
              </w:rPr>
              <w:t xml:space="preserve"> 2017</w:t>
            </w:r>
          </w:p>
        </w:tc>
        <w:tc>
          <w:tcPr>
            <w:tcW w:w="3733" w:type="pct"/>
            <w:tcBorders>
              <w:top w:val="single" w:sz="6" w:space="0" w:color="auto"/>
              <w:left w:val="single" w:sz="6" w:space="0" w:color="auto"/>
              <w:bottom w:val="single" w:sz="6" w:space="0" w:color="auto"/>
              <w:right w:val="single" w:sz="12" w:space="0" w:color="auto"/>
            </w:tcBorders>
          </w:tcPr>
          <w:p w:rsidR="00A36D86" w:rsidRPr="00A36D86" w:rsidRDefault="00A36D86" w:rsidP="00A36D86">
            <w:pPr>
              <w:spacing w:after="0" w:line="240" w:lineRule="auto"/>
              <w:rPr>
                <w:rFonts w:ascii="Times New Roman" w:eastAsia="Times New Roman" w:hAnsi="Times New Roman" w:cs="Times New Roman"/>
                <w:b/>
                <w:sz w:val="20"/>
                <w:szCs w:val="20"/>
                <w:lang w:val="en-US" w:eastAsia="tr-TR"/>
              </w:rPr>
            </w:pPr>
            <w:r w:rsidRPr="00A36D86">
              <w:rPr>
                <w:rFonts w:ascii="Times New Roman" w:eastAsia="Times New Roman" w:hAnsi="Times New Roman" w:cs="Times New Roman"/>
                <w:b/>
                <w:sz w:val="20"/>
                <w:szCs w:val="20"/>
                <w:lang w:val="en-US" w:eastAsia="tr-TR"/>
              </w:rPr>
              <w:t xml:space="preserve">Digestive System II:  </w:t>
            </w:r>
            <w:r w:rsidRPr="00A36D86">
              <w:rPr>
                <w:rFonts w:ascii="Times New Roman" w:eastAsia="Times New Roman" w:hAnsi="Times New Roman" w:cs="Times New Roman"/>
                <w:sz w:val="18"/>
                <w:szCs w:val="18"/>
                <w:lang w:val="en-US" w:eastAsia="tr-TR"/>
              </w:rPr>
              <w:t>(Pharynx and Esophagus)</w:t>
            </w:r>
          </w:p>
        </w:tc>
      </w:tr>
      <w:tr w:rsidR="00A36D86" w:rsidRPr="00A36D86" w:rsidTr="00A66C47">
        <w:trPr>
          <w:trHeight w:val="305"/>
          <w:jc w:val="center"/>
        </w:trPr>
        <w:tc>
          <w:tcPr>
            <w:tcW w:w="1267" w:type="pct"/>
            <w:tcBorders>
              <w:top w:val="single" w:sz="6" w:space="0" w:color="auto"/>
              <w:left w:val="single" w:sz="12" w:space="0" w:color="auto"/>
              <w:bottom w:val="single" w:sz="6" w:space="0" w:color="auto"/>
              <w:right w:val="single" w:sz="6" w:space="0" w:color="auto"/>
            </w:tcBorders>
            <w:shd w:val="clear" w:color="auto" w:fill="auto"/>
            <w:vAlign w:val="center"/>
          </w:tcPr>
          <w:p w:rsidR="00A36D86" w:rsidRPr="00A36D86" w:rsidRDefault="00A36D86" w:rsidP="00A36D86">
            <w:pPr>
              <w:spacing w:after="0" w:line="240" w:lineRule="auto"/>
              <w:rPr>
                <w:rFonts w:ascii="Times New Roman" w:eastAsia="Times New Roman" w:hAnsi="Times New Roman" w:cs="Times New Roman"/>
                <w:b/>
                <w:lang w:eastAsia="tr-TR"/>
              </w:rPr>
            </w:pPr>
            <w:r w:rsidRPr="00A36D86">
              <w:rPr>
                <w:rFonts w:ascii="Times New Roman" w:eastAsia="Times New Roman" w:hAnsi="Times New Roman" w:cs="Times New Roman"/>
                <w:b/>
                <w:lang w:eastAsia="tr-TR"/>
              </w:rPr>
              <w:t xml:space="preserve">13.  </w:t>
            </w:r>
            <w:r w:rsidRPr="00A36D86">
              <w:rPr>
                <w:rFonts w:ascii="Times New Roman" w:eastAsia="Times New Roman" w:hAnsi="Times New Roman" w:cs="Times New Roman"/>
                <w:b/>
                <w:lang w:val="en-US" w:eastAsia="tr-TR"/>
              </w:rPr>
              <w:t>December</w:t>
            </w:r>
            <w:r w:rsidRPr="00A36D86">
              <w:rPr>
                <w:rFonts w:ascii="Times New Roman" w:eastAsia="Times New Roman" w:hAnsi="Times New Roman" w:cs="Times New Roman"/>
                <w:b/>
                <w:lang w:eastAsia="tr-TR"/>
              </w:rPr>
              <w:t xml:space="preserve"> 14, 2017</w:t>
            </w:r>
          </w:p>
        </w:tc>
        <w:tc>
          <w:tcPr>
            <w:tcW w:w="3733" w:type="pct"/>
            <w:tcBorders>
              <w:top w:val="single" w:sz="6" w:space="0" w:color="auto"/>
              <w:left w:val="single" w:sz="6" w:space="0" w:color="auto"/>
              <w:bottom w:val="single" w:sz="6" w:space="0" w:color="auto"/>
              <w:right w:val="single" w:sz="12" w:space="0" w:color="auto"/>
            </w:tcBorders>
            <w:shd w:val="clear" w:color="auto" w:fill="auto"/>
          </w:tcPr>
          <w:p w:rsidR="00A36D86" w:rsidRPr="00A36D86" w:rsidRDefault="00A36D86" w:rsidP="00A36D86">
            <w:pPr>
              <w:spacing w:after="0" w:line="240" w:lineRule="auto"/>
              <w:rPr>
                <w:rFonts w:ascii="Times New Roman" w:eastAsia="Times New Roman" w:hAnsi="Times New Roman" w:cs="Times New Roman"/>
                <w:sz w:val="20"/>
                <w:szCs w:val="20"/>
                <w:lang w:val="en-US" w:eastAsia="tr-TR"/>
              </w:rPr>
            </w:pPr>
            <w:r w:rsidRPr="00A36D86">
              <w:rPr>
                <w:rFonts w:ascii="Times New Roman" w:eastAsia="Times New Roman" w:hAnsi="Times New Roman" w:cs="Times New Roman"/>
                <w:b/>
                <w:sz w:val="20"/>
                <w:szCs w:val="20"/>
                <w:lang w:val="en-US" w:eastAsia="tr-TR"/>
              </w:rPr>
              <w:t xml:space="preserve">Digestive System III: </w:t>
            </w:r>
            <w:r w:rsidRPr="00A36D86">
              <w:rPr>
                <w:rFonts w:ascii="Times New Roman" w:eastAsia="Times New Roman" w:hAnsi="Times New Roman" w:cs="Times New Roman"/>
                <w:sz w:val="18"/>
                <w:szCs w:val="18"/>
                <w:lang w:val="en-US" w:eastAsia="tr-TR"/>
              </w:rPr>
              <w:t>(Stomach and small intestines)</w:t>
            </w:r>
          </w:p>
        </w:tc>
      </w:tr>
      <w:tr w:rsidR="00A36D86" w:rsidRPr="00A36D86" w:rsidTr="00A66C47">
        <w:trPr>
          <w:trHeight w:val="305"/>
          <w:jc w:val="center"/>
        </w:trPr>
        <w:tc>
          <w:tcPr>
            <w:tcW w:w="1267" w:type="pct"/>
            <w:tcBorders>
              <w:top w:val="single" w:sz="6" w:space="0" w:color="auto"/>
              <w:left w:val="single" w:sz="12" w:space="0" w:color="auto"/>
              <w:bottom w:val="single" w:sz="6" w:space="0" w:color="auto"/>
              <w:right w:val="single" w:sz="6" w:space="0" w:color="auto"/>
            </w:tcBorders>
            <w:vAlign w:val="center"/>
          </w:tcPr>
          <w:p w:rsidR="00A36D86" w:rsidRPr="00A36D86" w:rsidRDefault="00A36D86" w:rsidP="00A36D86">
            <w:pPr>
              <w:spacing w:after="0" w:line="240" w:lineRule="auto"/>
              <w:rPr>
                <w:rFonts w:ascii="Times New Roman" w:eastAsia="Times New Roman" w:hAnsi="Times New Roman" w:cs="Times New Roman"/>
                <w:b/>
                <w:lang w:eastAsia="tr-TR"/>
              </w:rPr>
            </w:pPr>
            <w:r w:rsidRPr="00A36D86">
              <w:rPr>
                <w:rFonts w:ascii="Times New Roman" w:eastAsia="Times New Roman" w:hAnsi="Times New Roman" w:cs="Times New Roman"/>
                <w:b/>
                <w:lang w:eastAsia="tr-TR"/>
              </w:rPr>
              <w:t xml:space="preserve">14.  </w:t>
            </w:r>
            <w:r w:rsidRPr="00A36D86">
              <w:rPr>
                <w:rFonts w:ascii="Times New Roman" w:eastAsia="Times New Roman" w:hAnsi="Times New Roman" w:cs="Times New Roman"/>
                <w:b/>
                <w:lang w:val="en-US" w:eastAsia="tr-TR"/>
              </w:rPr>
              <w:t>December</w:t>
            </w:r>
            <w:r w:rsidRPr="00A36D86">
              <w:rPr>
                <w:rFonts w:ascii="Times New Roman" w:eastAsia="Times New Roman" w:hAnsi="Times New Roman" w:cs="Times New Roman"/>
                <w:b/>
                <w:lang w:eastAsia="tr-TR"/>
              </w:rPr>
              <w:t xml:space="preserve"> 21, 2017</w:t>
            </w:r>
          </w:p>
        </w:tc>
        <w:tc>
          <w:tcPr>
            <w:tcW w:w="3733" w:type="pct"/>
            <w:tcBorders>
              <w:top w:val="single" w:sz="6" w:space="0" w:color="auto"/>
              <w:left w:val="single" w:sz="6" w:space="0" w:color="auto"/>
              <w:bottom w:val="single" w:sz="6" w:space="0" w:color="auto"/>
              <w:right w:val="single" w:sz="12" w:space="0" w:color="auto"/>
            </w:tcBorders>
          </w:tcPr>
          <w:p w:rsidR="00A36D86" w:rsidRPr="00A36D86" w:rsidRDefault="00A36D86" w:rsidP="00A36D86">
            <w:pPr>
              <w:spacing w:after="0" w:line="240" w:lineRule="auto"/>
              <w:rPr>
                <w:rFonts w:ascii="Times New Roman" w:eastAsia="Times New Roman" w:hAnsi="Times New Roman" w:cs="Times New Roman"/>
                <w:sz w:val="20"/>
                <w:szCs w:val="20"/>
                <w:lang w:val="en-US" w:eastAsia="tr-TR"/>
              </w:rPr>
            </w:pPr>
            <w:r w:rsidRPr="00A36D86">
              <w:rPr>
                <w:rFonts w:ascii="Times New Roman" w:eastAsia="Times New Roman" w:hAnsi="Times New Roman" w:cs="Times New Roman"/>
                <w:b/>
                <w:sz w:val="20"/>
                <w:szCs w:val="20"/>
                <w:lang w:val="en-US" w:eastAsia="tr-TR"/>
              </w:rPr>
              <w:t xml:space="preserve">Digestive System IV: </w:t>
            </w:r>
            <w:r w:rsidRPr="00A36D86">
              <w:rPr>
                <w:rFonts w:ascii="Times New Roman" w:eastAsia="Times New Roman" w:hAnsi="Times New Roman" w:cs="Times New Roman"/>
                <w:sz w:val="18"/>
                <w:szCs w:val="18"/>
                <w:lang w:val="en-US" w:eastAsia="tr-TR"/>
              </w:rPr>
              <w:t>(Large intestines)</w:t>
            </w:r>
          </w:p>
        </w:tc>
      </w:tr>
      <w:tr w:rsidR="00A36D86" w:rsidRPr="00A36D86" w:rsidTr="00A66C47">
        <w:trPr>
          <w:trHeight w:val="305"/>
          <w:jc w:val="center"/>
        </w:trPr>
        <w:tc>
          <w:tcPr>
            <w:tcW w:w="1267" w:type="pct"/>
            <w:tcBorders>
              <w:top w:val="single" w:sz="6" w:space="0" w:color="auto"/>
              <w:left w:val="single" w:sz="12" w:space="0" w:color="auto"/>
              <w:bottom w:val="single" w:sz="6" w:space="0" w:color="auto"/>
              <w:right w:val="single" w:sz="6" w:space="0" w:color="auto"/>
            </w:tcBorders>
            <w:vAlign w:val="center"/>
          </w:tcPr>
          <w:p w:rsidR="00A36D86" w:rsidRPr="00A36D86" w:rsidRDefault="00A36D86" w:rsidP="00A36D86">
            <w:pPr>
              <w:spacing w:after="0" w:line="240" w:lineRule="auto"/>
              <w:rPr>
                <w:rFonts w:ascii="Times New Roman" w:eastAsia="Times New Roman" w:hAnsi="Times New Roman" w:cs="Times New Roman"/>
                <w:b/>
                <w:lang w:eastAsia="tr-TR"/>
              </w:rPr>
            </w:pPr>
            <w:r w:rsidRPr="00A36D86">
              <w:rPr>
                <w:rFonts w:ascii="Times New Roman" w:eastAsia="Times New Roman" w:hAnsi="Times New Roman" w:cs="Times New Roman"/>
                <w:b/>
                <w:lang w:eastAsia="tr-TR"/>
              </w:rPr>
              <w:t xml:space="preserve">15.  </w:t>
            </w:r>
            <w:r w:rsidRPr="00A36D86">
              <w:rPr>
                <w:rFonts w:ascii="Times New Roman" w:eastAsia="Times New Roman" w:hAnsi="Times New Roman" w:cs="Times New Roman"/>
                <w:b/>
                <w:lang w:val="en-US" w:eastAsia="tr-TR"/>
              </w:rPr>
              <w:t>December</w:t>
            </w:r>
            <w:r w:rsidRPr="00A36D86">
              <w:rPr>
                <w:rFonts w:ascii="Times New Roman" w:eastAsia="Times New Roman" w:hAnsi="Times New Roman" w:cs="Times New Roman"/>
                <w:b/>
                <w:lang w:eastAsia="tr-TR"/>
              </w:rPr>
              <w:t xml:space="preserve"> 28, 2017</w:t>
            </w:r>
          </w:p>
        </w:tc>
        <w:tc>
          <w:tcPr>
            <w:tcW w:w="3733" w:type="pct"/>
            <w:tcBorders>
              <w:top w:val="single" w:sz="6" w:space="0" w:color="auto"/>
              <w:left w:val="single" w:sz="6" w:space="0" w:color="auto"/>
              <w:bottom w:val="single" w:sz="6" w:space="0" w:color="auto"/>
              <w:right w:val="single" w:sz="12" w:space="0" w:color="auto"/>
            </w:tcBorders>
          </w:tcPr>
          <w:p w:rsidR="00A36D86" w:rsidRPr="00A36D86" w:rsidRDefault="00A36D86" w:rsidP="00A36D86">
            <w:pPr>
              <w:spacing w:after="0" w:line="240" w:lineRule="auto"/>
              <w:rPr>
                <w:rFonts w:ascii="Times New Roman" w:eastAsia="Times New Roman" w:hAnsi="Times New Roman" w:cs="Times New Roman"/>
                <w:sz w:val="20"/>
                <w:szCs w:val="20"/>
                <w:lang w:val="en-US" w:eastAsia="tr-TR"/>
              </w:rPr>
            </w:pPr>
            <w:r w:rsidRPr="00A36D86">
              <w:rPr>
                <w:rFonts w:ascii="Times New Roman" w:eastAsia="Times New Roman" w:hAnsi="Times New Roman" w:cs="Times New Roman"/>
                <w:b/>
                <w:sz w:val="20"/>
                <w:szCs w:val="20"/>
                <w:lang w:val="en-US" w:eastAsia="tr-TR"/>
              </w:rPr>
              <w:t xml:space="preserve">Digestive System V: </w:t>
            </w:r>
            <w:r w:rsidRPr="00A36D86">
              <w:rPr>
                <w:rFonts w:ascii="Times New Roman" w:eastAsia="Times New Roman" w:hAnsi="Times New Roman" w:cs="Times New Roman"/>
                <w:sz w:val="18"/>
                <w:szCs w:val="18"/>
                <w:lang w:val="en-US" w:eastAsia="tr-TR"/>
              </w:rPr>
              <w:t>(Liver, pancreas, and gallbladder)</w:t>
            </w:r>
          </w:p>
        </w:tc>
      </w:tr>
      <w:tr w:rsidR="00A36D86" w:rsidRPr="00A36D86" w:rsidTr="00A66C47">
        <w:trPr>
          <w:trHeight w:val="305"/>
          <w:jc w:val="center"/>
        </w:trPr>
        <w:tc>
          <w:tcPr>
            <w:tcW w:w="1267" w:type="pct"/>
            <w:tcBorders>
              <w:top w:val="single" w:sz="6" w:space="0" w:color="auto"/>
              <w:left w:val="single" w:sz="12" w:space="0" w:color="auto"/>
              <w:bottom w:val="single" w:sz="6" w:space="0" w:color="auto"/>
              <w:right w:val="single" w:sz="6" w:space="0" w:color="auto"/>
            </w:tcBorders>
            <w:vAlign w:val="center"/>
          </w:tcPr>
          <w:p w:rsidR="00A36D86" w:rsidRPr="00A36D86" w:rsidRDefault="00A36D86" w:rsidP="00A36D86">
            <w:pPr>
              <w:spacing w:after="0" w:line="240" w:lineRule="auto"/>
              <w:rPr>
                <w:rFonts w:ascii="Times New Roman" w:eastAsia="Times New Roman" w:hAnsi="Times New Roman" w:cs="Times New Roman"/>
                <w:b/>
                <w:lang w:eastAsia="tr-TR"/>
              </w:rPr>
            </w:pPr>
            <w:r w:rsidRPr="00A36D86">
              <w:rPr>
                <w:rFonts w:ascii="Times New Roman" w:eastAsia="Times New Roman" w:hAnsi="Times New Roman" w:cs="Times New Roman"/>
                <w:b/>
                <w:lang w:eastAsia="tr-TR"/>
              </w:rPr>
              <w:t xml:space="preserve">16.  </w:t>
            </w:r>
            <w:r w:rsidRPr="00A36D86">
              <w:rPr>
                <w:rFonts w:ascii="Times New Roman" w:eastAsia="Times New Roman" w:hAnsi="Times New Roman" w:cs="Times New Roman"/>
                <w:b/>
                <w:lang w:val="en-US" w:eastAsia="tr-TR"/>
              </w:rPr>
              <w:t>January</w:t>
            </w:r>
            <w:r w:rsidRPr="00A36D86">
              <w:rPr>
                <w:rFonts w:ascii="Times New Roman" w:eastAsia="Times New Roman" w:hAnsi="Times New Roman" w:cs="Times New Roman"/>
                <w:b/>
                <w:lang w:eastAsia="tr-TR"/>
              </w:rPr>
              <w:t xml:space="preserve"> 4, 2018</w:t>
            </w:r>
          </w:p>
        </w:tc>
        <w:tc>
          <w:tcPr>
            <w:tcW w:w="3733" w:type="pct"/>
            <w:tcBorders>
              <w:top w:val="single" w:sz="6" w:space="0" w:color="auto"/>
              <w:left w:val="single" w:sz="6" w:space="0" w:color="auto"/>
              <w:bottom w:val="single" w:sz="6" w:space="0" w:color="auto"/>
              <w:right w:val="single" w:sz="12" w:space="0" w:color="auto"/>
            </w:tcBorders>
          </w:tcPr>
          <w:p w:rsidR="00A36D86" w:rsidRPr="00A36D86" w:rsidRDefault="00A36D86" w:rsidP="00A36D86">
            <w:pPr>
              <w:spacing w:after="0" w:line="240" w:lineRule="auto"/>
              <w:rPr>
                <w:rFonts w:ascii="Times New Roman" w:eastAsia="Times New Roman" w:hAnsi="Times New Roman" w:cs="Times New Roman"/>
                <w:sz w:val="20"/>
                <w:szCs w:val="20"/>
                <w:lang w:val="en-US" w:eastAsia="tr-TR"/>
              </w:rPr>
            </w:pPr>
            <w:r w:rsidRPr="00A36D86">
              <w:rPr>
                <w:rFonts w:ascii="Times New Roman" w:eastAsia="Times New Roman" w:hAnsi="Times New Roman" w:cs="Times New Roman"/>
                <w:b/>
                <w:sz w:val="20"/>
                <w:szCs w:val="20"/>
                <w:lang w:val="en-US" w:eastAsia="tr-TR"/>
              </w:rPr>
              <w:t xml:space="preserve">Digestive System VI: </w:t>
            </w:r>
            <w:r w:rsidRPr="00A36D86">
              <w:rPr>
                <w:rFonts w:ascii="Times New Roman" w:eastAsia="Times New Roman" w:hAnsi="Times New Roman" w:cs="Times New Roman"/>
                <w:sz w:val="18"/>
                <w:szCs w:val="18"/>
                <w:lang w:val="en-US" w:eastAsia="tr-TR"/>
              </w:rPr>
              <w:t>(Peritoneum and peritoneal recesses)</w:t>
            </w:r>
          </w:p>
        </w:tc>
      </w:tr>
      <w:tr w:rsidR="00A36D86" w:rsidRPr="00A36D86" w:rsidTr="00A66C47">
        <w:trPr>
          <w:trHeight w:val="305"/>
          <w:jc w:val="center"/>
        </w:trPr>
        <w:tc>
          <w:tcPr>
            <w:tcW w:w="1267" w:type="pct"/>
            <w:tcBorders>
              <w:top w:val="single" w:sz="6" w:space="0" w:color="auto"/>
              <w:left w:val="single" w:sz="12" w:space="0" w:color="auto"/>
              <w:bottom w:val="single" w:sz="6" w:space="0" w:color="auto"/>
              <w:right w:val="single" w:sz="6" w:space="0" w:color="auto"/>
            </w:tcBorders>
            <w:vAlign w:val="center"/>
          </w:tcPr>
          <w:p w:rsidR="00A36D86" w:rsidRPr="00A36D86" w:rsidRDefault="00A36D86" w:rsidP="00A36D86">
            <w:pPr>
              <w:spacing w:after="0" w:line="240" w:lineRule="auto"/>
              <w:rPr>
                <w:rFonts w:ascii="Times New Roman" w:eastAsia="Times New Roman" w:hAnsi="Times New Roman" w:cs="Times New Roman"/>
                <w:b/>
                <w:lang w:eastAsia="tr-TR"/>
              </w:rPr>
            </w:pPr>
            <w:r w:rsidRPr="00A36D86">
              <w:rPr>
                <w:rFonts w:ascii="Times New Roman" w:eastAsia="Times New Roman" w:hAnsi="Times New Roman" w:cs="Times New Roman"/>
                <w:b/>
                <w:lang w:eastAsia="tr-TR"/>
              </w:rPr>
              <w:t xml:space="preserve">17.  </w:t>
            </w:r>
            <w:r w:rsidRPr="00A36D86">
              <w:rPr>
                <w:rFonts w:ascii="Times New Roman" w:eastAsia="Times New Roman" w:hAnsi="Times New Roman" w:cs="Times New Roman"/>
                <w:b/>
                <w:lang w:val="en-US" w:eastAsia="tr-TR"/>
              </w:rPr>
              <w:t>January</w:t>
            </w:r>
            <w:r w:rsidRPr="00A36D86">
              <w:rPr>
                <w:rFonts w:ascii="Times New Roman" w:eastAsia="Times New Roman" w:hAnsi="Times New Roman" w:cs="Times New Roman"/>
                <w:b/>
                <w:lang w:eastAsia="tr-TR"/>
              </w:rPr>
              <w:t xml:space="preserve"> 11, 2018</w:t>
            </w:r>
          </w:p>
        </w:tc>
        <w:tc>
          <w:tcPr>
            <w:tcW w:w="3733" w:type="pct"/>
            <w:tcBorders>
              <w:top w:val="single" w:sz="6" w:space="0" w:color="auto"/>
              <w:left w:val="single" w:sz="6" w:space="0" w:color="auto"/>
              <w:bottom w:val="single" w:sz="6" w:space="0" w:color="auto"/>
              <w:right w:val="single" w:sz="12" w:space="0" w:color="auto"/>
            </w:tcBorders>
          </w:tcPr>
          <w:p w:rsidR="00A36D86" w:rsidRPr="00A36D86" w:rsidRDefault="00A36D86" w:rsidP="00A36D86">
            <w:pPr>
              <w:spacing w:after="0" w:line="240" w:lineRule="auto"/>
              <w:rPr>
                <w:rFonts w:ascii="Times New Roman" w:eastAsia="Times New Roman" w:hAnsi="Times New Roman" w:cs="Times New Roman"/>
                <w:sz w:val="20"/>
                <w:szCs w:val="20"/>
                <w:lang w:val="en-US" w:eastAsia="tr-TR"/>
              </w:rPr>
            </w:pPr>
            <w:r w:rsidRPr="00A36D86">
              <w:rPr>
                <w:rFonts w:ascii="Times New Roman" w:eastAsia="Times New Roman" w:hAnsi="Times New Roman" w:cs="Times New Roman"/>
                <w:b/>
                <w:sz w:val="20"/>
                <w:szCs w:val="20"/>
                <w:lang w:val="en-US" w:eastAsia="tr-TR"/>
              </w:rPr>
              <w:t>MID-TERM BREAK</w:t>
            </w:r>
          </w:p>
        </w:tc>
      </w:tr>
      <w:tr w:rsidR="00A36D86" w:rsidRPr="00A36D86" w:rsidTr="00A66C47">
        <w:trPr>
          <w:trHeight w:val="305"/>
          <w:jc w:val="center"/>
        </w:trPr>
        <w:tc>
          <w:tcPr>
            <w:tcW w:w="1267" w:type="pct"/>
            <w:tcBorders>
              <w:top w:val="single" w:sz="6" w:space="0" w:color="auto"/>
              <w:left w:val="single" w:sz="12" w:space="0" w:color="auto"/>
              <w:bottom w:val="single" w:sz="6" w:space="0" w:color="auto"/>
              <w:right w:val="single" w:sz="6" w:space="0" w:color="auto"/>
            </w:tcBorders>
            <w:shd w:val="clear" w:color="auto" w:fill="auto"/>
            <w:vAlign w:val="center"/>
          </w:tcPr>
          <w:p w:rsidR="00A36D86" w:rsidRPr="00A36D86" w:rsidRDefault="00A36D86" w:rsidP="00A36D86">
            <w:pPr>
              <w:spacing w:after="0" w:line="240" w:lineRule="auto"/>
              <w:rPr>
                <w:rFonts w:ascii="Times New Roman" w:eastAsia="Times New Roman" w:hAnsi="Times New Roman" w:cs="Times New Roman"/>
                <w:b/>
                <w:lang w:eastAsia="tr-TR"/>
              </w:rPr>
            </w:pPr>
            <w:r w:rsidRPr="00A36D86">
              <w:rPr>
                <w:rFonts w:ascii="Times New Roman" w:eastAsia="Times New Roman" w:hAnsi="Times New Roman" w:cs="Times New Roman"/>
                <w:b/>
                <w:lang w:eastAsia="tr-TR"/>
              </w:rPr>
              <w:t xml:space="preserve">18.  </w:t>
            </w:r>
            <w:r w:rsidRPr="00A36D86">
              <w:rPr>
                <w:rFonts w:ascii="Times New Roman" w:eastAsia="Times New Roman" w:hAnsi="Times New Roman" w:cs="Times New Roman"/>
                <w:b/>
                <w:lang w:val="en-US" w:eastAsia="tr-TR"/>
              </w:rPr>
              <w:t>January</w:t>
            </w:r>
            <w:r w:rsidRPr="00A36D86">
              <w:rPr>
                <w:rFonts w:ascii="Times New Roman" w:eastAsia="Times New Roman" w:hAnsi="Times New Roman" w:cs="Times New Roman"/>
                <w:b/>
                <w:lang w:eastAsia="tr-TR"/>
              </w:rPr>
              <w:t xml:space="preserve"> 18, 2018</w:t>
            </w:r>
          </w:p>
        </w:tc>
        <w:tc>
          <w:tcPr>
            <w:tcW w:w="3733" w:type="pct"/>
            <w:tcBorders>
              <w:top w:val="single" w:sz="6" w:space="0" w:color="auto"/>
              <w:left w:val="single" w:sz="6" w:space="0" w:color="auto"/>
              <w:bottom w:val="single" w:sz="6" w:space="0" w:color="auto"/>
              <w:right w:val="single" w:sz="12" w:space="0" w:color="auto"/>
            </w:tcBorders>
            <w:shd w:val="clear" w:color="auto" w:fill="auto"/>
          </w:tcPr>
          <w:p w:rsidR="00A36D86" w:rsidRPr="00A36D86" w:rsidRDefault="00A36D86" w:rsidP="00A36D86">
            <w:pPr>
              <w:spacing w:after="0" w:line="240" w:lineRule="auto"/>
              <w:rPr>
                <w:rFonts w:ascii="Times New Roman" w:eastAsia="Times New Roman" w:hAnsi="Times New Roman" w:cs="Times New Roman"/>
                <w:sz w:val="20"/>
                <w:szCs w:val="20"/>
                <w:lang w:eastAsia="tr-TR"/>
              </w:rPr>
            </w:pPr>
            <w:r w:rsidRPr="00A36D86">
              <w:rPr>
                <w:rFonts w:ascii="Times New Roman" w:eastAsia="Times New Roman" w:hAnsi="Times New Roman" w:cs="Times New Roman"/>
                <w:b/>
                <w:sz w:val="20"/>
                <w:szCs w:val="20"/>
                <w:lang w:val="en-US" w:eastAsia="tr-TR"/>
              </w:rPr>
              <w:t>MID-TERM BREAK</w:t>
            </w:r>
          </w:p>
        </w:tc>
      </w:tr>
      <w:tr w:rsidR="00A36D86" w:rsidRPr="00A36D86" w:rsidTr="00A66C47">
        <w:trPr>
          <w:trHeight w:val="305"/>
          <w:jc w:val="center"/>
        </w:trPr>
        <w:tc>
          <w:tcPr>
            <w:tcW w:w="1267" w:type="pct"/>
            <w:tcBorders>
              <w:top w:val="single" w:sz="6" w:space="0" w:color="auto"/>
              <w:left w:val="single" w:sz="12" w:space="0" w:color="auto"/>
              <w:bottom w:val="single" w:sz="6" w:space="0" w:color="auto"/>
              <w:right w:val="single" w:sz="6" w:space="0" w:color="auto"/>
            </w:tcBorders>
            <w:vAlign w:val="center"/>
          </w:tcPr>
          <w:p w:rsidR="00A36D86" w:rsidRPr="00A36D86" w:rsidRDefault="00A36D86" w:rsidP="00A36D86">
            <w:pPr>
              <w:spacing w:after="0" w:line="240" w:lineRule="auto"/>
              <w:rPr>
                <w:rFonts w:ascii="Times New Roman" w:eastAsia="Times New Roman" w:hAnsi="Times New Roman" w:cs="Times New Roman"/>
                <w:b/>
                <w:lang w:eastAsia="tr-TR"/>
              </w:rPr>
            </w:pPr>
            <w:r w:rsidRPr="00A36D86">
              <w:rPr>
                <w:rFonts w:ascii="Times New Roman" w:eastAsia="Times New Roman" w:hAnsi="Times New Roman" w:cs="Times New Roman"/>
                <w:b/>
                <w:lang w:eastAsia="tr-TR"/>
              </w:rPr>
              <w:t xml:space="preserve">19.  </w:t>
            </w:r>
            <w:r w:rsidRPr="00A36D86">
              <w:rPr>
                <w:rFonts w:ascii="Times New Roman" w:eastAsia="Times New Roman" w:hAnsi="Times New Roman" w:cs="Times New Roman"/>
                <w:b/>
                <w:lang w:val="en-US" w:eastAsia="tr-TR"/>
              </w:rPr>
              <w:t>January</w:t>
            </w:r>
            <w:r w:rsidRPr="00A36D86">
              <w:rPr>
                <w:rFonts w:ascii="Times New Roman" w:eastAsia="Times New Roman" w:hAnsi="Times New Roman" w:cs="Times New Roman"/>
                <w:b/>
                <w:lang w:eastAsia="tr-TR"/>
              </w:rPr>
              <w:t xml:space="preserve"> 25, 2018</w:t>
            </w:r>
          </w:p>
        </w:tc>
        <w:tc>
          <w:tcPr>
            <w:tcW w:w="3733" w:type="pct"/>
            <w:tcBorders>
              <w:top w:val="single" w:sz="6" w:space="0" w:color="auto"/>
              <w:left w:val="single" w:sz="6" w:space="0" w:color="auto"/>
              <w:bottom w:val="single" w:sz="6" w:space="0" w:color="auto"/>
              <w:right w:val="single" w:sz="12" w:space="0" w:color="auto"/>
            </w:tcBorders>
          </w:tcPr>
          <w:p w:rsidR="00A36D86" w:rsidRPr="00A36D86" w:rsidRDefault="00A36D86" w:rsidP="00A36D86">
            <w:pPr>
              <w:spacing w:after="0" w:line="240" w:lineRule="auto"/>
              <w:rPr>
                <w:rFonts w:ascii="Times New Roman" w:eastAsia="Times New Roman" w:hAnsi="Times New Roman" w:cs="Times New Roman"/>
                <w:sz w:val="20"/>
                <w:szCs w:val="20"/>
                <w:lang w:eastAsia="tr-TR"/>
              </w:rPr>
            </w:pPr>
            <w:r w:rsidRPr="00A36D86">
              <w:rPr>
                <w:rFonts w:ascii="Times New Roman" w:eastAsia="Times New Roman" w:hAnsi="Times New Roman" w:cs="Times New Roman"/>
                <w:b/>
                <w:sz w:val="20"/>
                <w:szCs w:val="20"/>
                <w:lang w:val="en-US" w:eastAsia="tr-TR"/>
              </w:rPr>
              <w:t>MID-TERM BREAK</w:t>
            </w:r>
          </w:p>
        </w:tc>
      </w:tr>
      <w:tr w:rsidR="00A36D86" w:rsidRPr="00A36D86" w:rsidTr="00A66C47">
        <w:trPr>
          <w:trHeight w:val="305"/>
          <w:jc w:val="center"/>
        </w:trPr>
        <w:tc>
          <w:tcPr>
            <w:tcW w:w="1267" w:type="pct"/>
            <w:tcBorders>
              <w:top w:val="single" w:sz="6" w:space="0" w:color="auto"/>
              <w:left w:val="single" w:sz="12" w:space="0" w:color="auto"/>
              <w:bottom w:val="single" w:sz="6" w:space="0" w:color="auto"/>
              <w:right w:val="single" w:sz="6" w:space="0" w:color="auto"/>
            </w:tcBorders>
            <w:vAlign w:val="center"/>
          </w:tcPr>
          <w:p w:rsidR="00A36D86" w:rsidRPr="00A36D86" w:rsidRDefault="00A36D86" w:rsidP="00A36D86">
            <w:pPr>
              <w:spacing w:after="0" w:line="240" w:lineRule="auto"/>
              <w:rPr>
                <w:rFonts w:ascii="Times New Roman" w:eastAsia="Times New Roman" w:hAnsi="Times New Roman" w:cs="Times New Roman"/>
                <w:b/>
                <w:lang w:eastAsia="tr-TR"/>
              </w:rPr>
            </w:pPr>
            <w:r w:rsidRPr="00A36D86">
              <w:rPr>
                <w:rFonts w:ascii="Times New Roman" w:eastAsia="Times New Roman" w:hAnsi="Times New Roman" w:cs="Times New Roman"/>
                <w:b/>
                <w:lang w:eastAsia="tr-TR"/>
              </w:rPr>
              <w:t xml:space="preserve">20.  </w:t>
            </w:r>
            <w:r w:rsidRPr="00A36D86">
              <w:rPr>
                <w:rFonts w:ascii="Times New Roman" w:eastAsia="Times New Roman" w:hAnsi="Times New Roman" w:cs="Times New Roman"/>
                <w:b/>
                <w:lang w:val="en-US" w:eastAsia="tr-TR"/>
              </w:rPr>
              <w:t>February</w:t>
            </w:r>
            <w:r w:rsidRPr="00A36D86">
              <w:rPr>
                <w:rFonts w:ascii="Times New Roman" w:eastAsia="Times New Roman" w:hAnsi="Times New Roman" w:cs="Times New Roman"/>
                <w:b/>
                <w:lang w:eastAsia="tr-TR"/>
              </w:rPr>
              <w:t xml:space="preserve"> 1, 2018</w:t>
            </w:r>
          </w:p>
        </w:tc>
        <w:tc>
          <w:tcPr>
            <w:tcW w:w="3733" w:type="pct"/>
            <w:tcBorders>
              <w:top w:val="single" w:sz="6" w:space="0" w:color="auto"/>
              <w:left w:val="single" w:sz="6" w:space="0" w:color="auto"/>
              <w:bottom w:val="single" w:sz="6" w:space="0" w:color="auto"/>
              <w:right w:val="single" w:sz="12" w:space="0" w:color="auto"/>
            </w:tcBorders>
          </w:tcPr>
          <w:p w:rsidR="00A36D86" w:rsidRPr="00A36D86" w:rsidRDefault="00A36D86" w:rsidP="00A36D86">
            <w:pPr>
              <w:spacing w:after="0" w:line="240" w:lineRule="auto"/>
              <w:rPr>
                <w:rFonts w:ascii="Times New Roman" w:eastAsia="Times New Roman" w:hAnsi="Times New Roman" w:cs="Times New Roman"/>
                <w:sz w:val="20"/>
                <w:szCs w:val="20"/>
                <w:lang w:eastAsia="tr-TR"/>
              </w:rPr>
            </w:pPr>
            <w:r w:rsidRPr="00A36D86">
              <w:rPr>
                <w:rFonts w:ascii="Times New Roman" w:eastAsia="Times New Roman" w:hAnsi="Times New Roman" w:cs="Times New Roman"/>
                <w:b/>
                <w:sz w:val="20"/>
                <w:szCs w:val="20"/>
                <w:lang w:val="en-US" w:eastAsia="tr-TR"/>
              </w:rPr>
              <w:t>MID-TERM BREAK</w:t>
            </w:r>
          </w:p>
        </w:tc>
      </w:tr>
      <w:tr w:rsidR="00A36D86" w:rsidRPr="00A36D86" w:rsidTr="00A66C47">
        <w:trPr>
          <w:trHeight w:val="305"/>
          <w:jc w:val="center"/>
        </w:trPr>
        <w:tc>
          <w:tcPr>
            <w:tcW w:w="1267" w:type="pct"/>
            <w:tcBorders>
              <w:top w:val="single" w:sz="6" w:space="0" w:color="auto"/>
              <w:left w:val="single" w:sz="12" w:space="0" w:color="auto"/>
              <w:bottom w:val="single" w:sz="6" w:space="0" w:color="auto"/>
              <w:right w:val="single" w:sz="6" w:space="0" w:color="auto"/>
            </w:tcBorders>
            <w:vAlign w:val="center"/>
          </w:tcPr>
          <w:p w:rsidR="00A36D86" w:rsidRPr="00A36D86" w:rsidRDefault="00A36D86" w:rsidP="00A36D86">
            <w:pPr>
              <w:spacing w:after="0" w:line="240" w:lineRule="auto"/>
              <w:rPr>
                <w:rFonts w:ascii="Times New Roman" w:eastAsia="Times New Roman" w:hAnsi="Times New Roman" w:cs="Times New Roman"/>
                <w:b/>
                <w:lang w:eastAsia="tr-TR"/>
              </w:rPr>
            </w:pPr>
            <w:r w:rsidRPr="00A36D86">
              <w:rPr>
                <w:rFonts w:ascii="Times New Roman" w:eastAsia="Times New Roman" w:hAnsi="Times New Roman" w:cs="Times New Roman"/>
                <w:b/>
                <w:lang w:eastAsia="tr-TR"/>
              </w:rPr>
              <w:t xml:space="preserve">21.  </w:t>
            </w:r>
            <w:r w:rsidRPr="00A36D86">
              <w:rPr>
                <w:rFonts w:ascii="Times New Roman" w:eastAsia="Times New Roman" w:hAnsi="Times New Roman" w:cs="Times New Roman"/>
                <w:b/>
                <w:lang w:val="en-US" w:eastAsia="tr-TR"/>
              </w:rPr>
              <w:t>February</w:t>
            </w:r>
            <w:r w:rsidRPr="00A36D86">
              <w:rPr>
                <w:rFonts w:ascii="Times New Roman" w:eastAsia="Times New Roman" w:hAnsi="Times New Roman" w:cs="Times New Roman"/>
                <w:b/>
                <w:lang w:eastAsia="tr-TR"/>
              </w:rPr>
              <w:t xml:space="preserve"> 8, 2018</w:t>
            </w:r>
          </w:p>
        </w:tc>
        <w:tc>
          <w:tcPr>
            <w:tcW w:w="3733" w:type="pct"/>
            <w:tcBorders>
              <w:top w:val="single" w:sz="6" w:space="0" w:color="auto"/>
              <w:left w:val="single" w:sz="6" w:space="0" w:color="auto"/>
              <w:bottom w:val="single" w:sz="6" w:space="0" w:color="auto"/>
              <w:right w:val="single" w:sz="12" w:space="0" w:color="auto"/>
            </w:tcBorders>
          </w:tcPr>
          <w:p w:rsidR="00A36D86" w:rsidRPr="00A36D86" w:rsidRDefault="00A36D86" w:rsidP="00A36D86">
            <w:pPr>
              <w:spacing w:after="0" w:line="240" w:lineRule="auto"/>
              <w:rPr>
                <w:rFonts w:ascii="Times New Roman" w:eastAsia="Times New Roman" w:hAnsi="Times New Roman" w:cs="Times New Roman"/>
                <w:sz w:val="20"/>
                <w:szCs w:val="20"/>
                <w:lang w:eastAsia="tr-TR"/>
              </w:rPr>
            </w:pPr>
            <w:r w:rsidRPr="00A36D86">
              <w:rPr>
                <w:rFonts w:ascii="Times New Roman" w:eastAsia="Times New Roman" w:hAnsi="Times New Roman" w:cs="Times New Roman"/>
                <w:b/>
                <w:sz w:val="20"/>
                <w:szCs w:val="20"/>
                <w:lang w:val="en-US" w:eastAsia="tr-TR"/>
              </w:rPr>
              <w:t>MID-TERM BREAK</w:t>
            </w:r>
          </w:p>
        </w:tc>
      </w:tr>
      <w:tr w:rsidR="00A36D86" w:rsidRPr="00A36D86" w:rsidTr="00A66C47">
        <w:trPr>
          <w:trHeight w:val="305"/>
          <w:jc w:val="center"/>
        </w:trPr>
        <w:tc>
          <w:tcPr>
            <w:tcW w:w="1267" w:type="pct"/>
            <w:tcBorders>
              <w:top w:val="single" w:sz="6" w:space="0" w:color="auto"/>
              <w:left w:val="single" w:sz="12" w:space="0" w:color="auto"/>
              <w:bottom w:val="single" w:sz="6" w:space="0" w:color="auto"/>
              <w:right w:val="single" w:sz="6" w:space="0" w:color="auto"/>
            </w:tcBorders>
            <w:vAlign w:val="center"/>
          </w:tcPr>
          <w:p w:rsidR="00A36D86" w:rsidRPr="00A36D86" w:rsidRDefault="00A36D86" w:rsidP="00A36D86">
            <w:pPr>
              <w:spacing w:after="0" w:line="240" w:lineRule="auto"/>
              <w:rPr>
                <w:rFonts w:ascii="Times New Roman" w:eastAsia="Times New Roman" w:hAnsi="Times New Roman" w:cs="Times New Roman"/>
                <w:b/>
                <w:lang w:eastAsia="tr-TR"/>
              </w:rPr>
            </w:pPr>
            <w:r w:rsidRPr="00A36D86">
              <w:rPr>
                <w:rFonts w:ascii="Times New Roman" w:eastAsia="Times New Roman" w:hAnsi="Times New Roman" w:cs="Times New Roman"/>
                <w:b/>
                <w:lang w:eastAsia="tr-TR"/>
              </w:rPr>
              <w:t xml:space="preserve">22.  </w:t>
            </w:r>
            <w:r w:rsidRPr="00A36D86">
              <w:rPr>
                <w:rFonts w:ascii="Times New Roman" w:eastAsia="Times New Roman" w:hAnsi="Times New Roman" w:cs="Times New Roman"/>
                <w:b/>
                <w:lang w:val="en-US" w:eastAsia="tr-TR"/>
              </w:rPr>
              <w:t>February</w:t>
            </w:r>
            <w:r w:rsidRPr="00A36D86">
              <w:rPr>
                <w:rFonts w:ascii="Times New Roman" w:eastAsia="Times New Roman" w:hAnsi="Times New Roman" w:cs="Times New Roman"/>
                <w:b/>
                <w:lang w:eastAsia="tr-TR"/>
              </w:rPr>
              <w:t xml:space="preserve"> 15, 2018</w:t>
            </w:r>
          </w:p>
        </w:tc>
        <w:tc>
          <w:tcPr>
            <w:tcW w:w="3733" w:type="pct"/>
            <w:tcBorders>
              <w:top w:val="single" w:sz="6" w:space="0" w:color="auto"/>
              <w:left w:val="single" w:sz="6" w:space="0" w:color="auto"/>
              <w:bottom w:val="single" w:sz="6" w:space="0" w:color="auto"/>
              <w:right w:val="single" w:sz="12" w:space="0" w:color="auto"/>
            </w:tcBorders>
          </w:tcPr>
          <w:p w:rsidR="00A36D86" w:rsidRPr="00A36D86" w:rsidRDefault="00A36D86" w:rsidP="00A36D86">
            <w:pPr>
              <w:spacing w:after="0" w:line="240" w:lineRule="auto"/>
              <w:rPr>
                <w:rFonts w:ascii="Times New Roman" w:eastAsia="Times New Roman" w:hAnsi="Times New Roman" w:cs="Times New Roman"/>
                <w:sz w:val="20"/>
                <w:szCs w:val="20"/>
                <w:lang w:eastAsia="tr-TR"/>
              </w:rPr>
            </w:pPr>
            <w:r w:rsidRPr="00A36D86">
              <w:rPr>
                <w:rFonts w:ascii="Times New Roman" w:eastAsia="Times New Roman" w:hAnsi="Times New Roman" w:cs="Times New Roman"/>
                <w:b/>
                <w:sz w:val="20"/>
                <w:szCs w:val="20"/>
                <w:lang w:val="en-US" w:eastAsia="tr-TR"/>
              </w:rPr>
              <w:t>MID-TERM BREAK</w:t>
            </w:r>
          </w:p>
        </w:tc>
      </w:tr>
      <w:tr w:rsidR="00A36D86" w:rsidRPr="00A36D86" w:rsidTr="00A66C47">
        <w:trPr>
          <w:trHeight w:val="305"/>
          <w:jc w:val="center"/>
        </w:trPr>
        <w:tc>
          <w:tcPr>
            <w:tcW w:w="1267" w:type="pct"/>
            <w:tcBorders>
              <w:top w:val="single" w:sz="6" w:space="0" w:color="auto"/>
              <w:left w:val="single" w:sz="12" w:space="0" w:color="auto"/>
              <w:bottom w:val="single" w:sz="6" w:space="0" w:color="auto"/>
              <w:right w:val="single" w:sz="6" w:space="0" w:color="auto"/>
            </w:tcBorders>
            <w:vAlign w:val="center"/>
          </w:tcPr>
          <w:p w:rsidR="00A36D86" w:rsidRPr="00A36D86" w:rsidRDefault="00A36D86" w:rsidP="00A36D86">
            <w:pPr>
              <w:spacing w:after="0" w:line="240" w:lineRule="auto"/>
              <w:rPr>
                <w:rFonts w:ascii="Times New Roman" w:eastAsia="Times New Roman" w:hAnsi="Times New Roman" w:cs="Times New Roman"/>
                <w:b/>
                <w:lang w:eastAsia="tr-TR"/>
              </w:rPr>
            </w:pPr>
            <w:r w:rsidRPr="00A36D86">
              <w:rPr>
                <w:rFonts w:ascii="Times New Roman" w:eastAsia="Times New Roman" w:hAnsi="Times New Roman" w:cs="Times New Roman"/>
                <w:b/>
                <w:lang w:eastAsia="tr-TR"/>
              </w:rPr>
              <w:t xml:space="preserve">23.  </w:t>
            </w:r>
            <w:r w:rsidRPr="00A36D86">
              <w:rPr>
                <w:rFonts w:ascii="Times New Roman" w:eastAsia="Times New Roman" w:hAnsi="Times New Roman" w:cs="Times New Roman"/>
                <w:b/>
                <w:lang w:val="en-US" w:eastAsia="tr-TR"/>
              </w:rPr>
              <w:t>February</w:t>
            </w:r>
            <w:r w:rsidRPr="00A36D86">
              <w:rPr>
                <w:rFonts w:ascii="Times New Roman" w:eastAsia="Times New Roman" w:hAnsi="Times New Roman" w:cs="Times New Roman"/>
                <w:b/>
                <w:lang w:eastAsia="tr-TR"/>
              </w:rPr>
              <w:t xml:space="preserve"> 22, 2018</w:t>
            </w:r>
          </w:p>
        </w:tc>
        <w:tc>
          <w:tcPr>
            <w:tcW w:w="3733" w:type="pct"/>
            <w:tcBorders>
              <w:top w:val="single" w:sz="6" w:space="0" w:color="auto"/>
              <w:left w:val="single" w:sz="6" w:space="0" w:color="auto"/>
              <w:bottom w:val="single" w:sz="6" w:space="0" w:color="auto"/>
              <w:right w:val="single" w:sz="12" w:space="0" w:color="auto"/>
            </w:tcBorders>
          </w:tcPr>
          <w:p w:rsidR="00A36D86" w:rsidRPr="00A36D86" w:rsidRDefault="00A36D86" w:rsidP="00A36D86">
            <w:pPr>
              <w:spacing w:after="0" w:line="240" w:lineRule="auto"/>
              <w:rPr>
                <w:rFonts w:ascii="Times New Roman" w:eastAsia="Times New Roman" w:hAnsi="Times New Roman" w:cs="Times New Roman"/>
                <w:b/>
                <w:sz w:val="20"/>
                <w:szCs w:val="20"/>
                <w:lang w:eastAsia="tr-TR"/>
              </w:rPr>
            </w:pPr>
            <w:r w:rsidRPr="00A36D86">
              <w:rPr>
                <w:rFonts w:ascii="Times New Roman" w:eastAsia="Times New Roman" w:hAnsi="Times New Roman" w:cs="Times New Roman"/>
                <w:b/>
                <w:sz w:val="20"/>
                <w:szCs w:val="20"/>
                <w:lang w:val="en-US" w:eastAsia="tr-TR"/>
              </w:rPr>
              <w:t>MID-TERM BREAK</w:t>
            </w:r>
          </w:p>
        </w:tc>
      </w:tr>
      <w:tr w:rsidR="00A36D86" w:rsidRPr="00A36D86" w:rsidTr="00A66C47">
        <w:trPr>
          <w:trHeight w:val="305"/>
          <w:jc w:val="center"/>
        </w:trPr>
        <w:tc>
          <w:tcPr>
            <w:tcW w:w="1267" w:type="pct"/>
            <w:tcBorders>
              <w:top w:val="single" w:sz="6" w:space="0" w:color="auto"/>
              <w:left w:val="single" w:sz="12" w:space="0" w:color="auto"/>
              <w:bottom w:val="single" w:sz="6" w:space="0" w:color="auto"/>
              <w:right w:val="single" w:sz="6" w:space="0" w:color="auto"/>
            </w:tcBorders>
            <w:vAlign w:val="center"/>
          </w:tcPr>
          <w:p w:rsidR="00A36D86" w:rsidRPr="00A36D86" w:rsidRDefault="00A36D86" w:rsidP="00A36D86">
            <w:pPr>
              <w:spacing w:after="0" w:line="240" w:lineRule="auto"/>
              <w:rPr>
                <w:rFonts w:ascii="Times New Roman" w:eastAsia="Times New Roman" w:hAnsi="Times New Roman" w:cs="Times New Roman"/>
                <w:b/>
                <w:lang w:eastAsia="tr-TR"/>
              </w:rPr>
            </w:pPr>
            <w:r w:rsidRPr="00A36D86">
              <w:rPr>
                <w:rFonts w:ascii="Times New Roman" w:eastAsia="Times New Roman" w:hAnsi="Times New Roman" w:cs="Times New Roman"/>
                <w:b/>
                <w:lang w:eastAsia="tr-TR"/>
              </w:rPr>
              <w:t xml:space="preserve">24. </w:t>
            </w:r>
            <w:r w:rsidRPr="00A36D86">
              <w:rPr>
                <w:rFonts w:ascii="Times New Roman" w:eastAsia="Times New Roman" w:hAnsi="Times New Roman" w:cs="Times New Roman"/>
                <w:b/>
                <w:lang w:val="en-US" w:eastAsia="tr-TR"/>
              </w:rPr>
              <w:t>March</w:t>
            </w:r>
            <w:r w:rsidRPr="00A36D86">
              <w:rPr>
                <w:rFonts w:ascii="Times New Roman" w:eastAsia="Times New Roman" w:hAnsi="Times New Roman" w:cs="Times New Roman"/>
                <w:b/>
                <w:lang w:eastAsia="tr-TR"/>
              </w:rPr>
              <w:t xml:space="preserve"> 1, 2018</w:t>
            </w:r>
          </w:p>
        </w:tc>
        <w:tc>
          <w:tcPr>
            <w:tcW w:w="3733" w:type="pct"/>
            <w:tcBorders>
              <w:top w:val="single" w:sz="6" w:space="0" w:color="auto"/>
              <w:left w:val="single" w:sz="6" w:space="0" w:color="auto"/>
              <w:bottom w:val="single" w:sz="6" w:space="0" w:color="auto"/>
              <w:right w:val="single" w:sz="12" w:space="0" w:color="auto"/>
            </w:tcBorders>
          </w:tcPr>
          <w:p w:rsidR="00A36D86" w:rsidRPr="00A36D86" w:rsidRDefault="00A36D86" w:rsidP="00A36D86">
            <w:pPr>
              <w:spacing w:after="0" w:line="240" w:lineRule="auto"/>
              <w:rPr>
                <w:rFonts w:ascii="Times New Roman" w:eastAsia="Times New Roman" w:hAnsi="Times New Roman" w:cs="Times New Roman"/>
                <w:b/>
                <w:sz w:val="20"/>
                <w:szCs w:val="20"/>
                <w:lang w:val="en-US" w:eastAsia="tr-TR"/>
              </w:rPr>
            </w:pPr>
            <w:r w:rsidRPr="00A36D86">
              <w:rPr>
                <w:rFonts w:ascii="Times New Roman" w:eastAsia="Times New Roman" w:hAnsi="Times New Roman" w:cs="Times New Roman"/>
                <w:b/>
                <w:sz w:val="20"/>
                <w:szCs w:val="20"/>
                <w:lang w:val="en-US" w:eastAsia="tr-TR"/>
              </w:rPr>
              <w:t xml:space="preserve">Nervous System I: </w:t>
            </w:r>
            <w:r w:rsidRPr="00A36D86">
              <w:rPr>
                <w:rFonts w:ascii="Times New Roman" w:eastAsia="Times New Roman" w:hAnsi="Times New Roman" w:cs="Times New Roman"/>
                <w:sz w:val="18"/>
                <w:szCs w:val="18"/>
                <w:lang w:val="en-US" w:eastAsia="tr-TR"/>
              </w:rPr>
              <w:t xml:space="preserve">(Introduction to nervous system and spinal cord)  </w:t>
            </w:r>
          </w:p>
        </w:tc>
      </w:tr>
      <w:tr w:rsidR="00A36D86" w:rsidRPr="00A36D86" w:rsidTr="00A66C47">
        <w:trPr>
          <w:trHeight w:val="305"/>
          <w:jc w:val="center"/>
        </w:trPr>
        <w:tc>
          <w:tcPr>
            <w:tcW w:w="1267" w:type="pct"/>
            <w:tcBorders>
              <w:top w:val="single" w:sz="6" w:space="0" w:color="auto"/>
              <w:left w:val="single" w:sz="12" w:space="0" w:color="auto"/>
              <w:bottom w:val="single" w:sz="6" w:space="0" w:color="auto"/>
              <w:right w:val="single" w:sz="6" w:space="0" w:color="auto"/>
            </w:tcBorders>
            <w:shd w:val="clear" w:color="auto" w:fill="auto"/>
            <w:vAlign w:val="center"/>
          </w:tcPr>
          <w:p w:rsidR="00A36D86" w:rsidRPr="00A36D86" w:rsidRDefault="00A36D86" w:rsidP="00A36D86">
            <w:pPr>
              <w:spacing w:after="0" w:line="240" w:lineRule="auto"/>
              <w:rPr>
                <w:rFonts w:ascii="Times New Roman" w:eastAsia="Times New Roman" w:hAnsi="Times New Roman" w:cs="Times New Roman"/>
                <w:b/>
                <w:lang w:eastAsia="tr-TR"/>
              </w:rPr>
            </w:pPr>
            <w:r w:rsidRPr="00A36D86">
              <w:rPr>
                <w:rFonts w:ascii="Times New Roman" w:eastAsia="Times New Roman" w:hAnsi="Times New Roman" w:cs="Times New Roman"/>
                <w:b/>
                <w:lang w:eastAsia="tr-TR"/>
              </w:rPr>
              <w:t xml:space="preserve">25.  </w:t>
            </w:r>
            <w:r w:rsidRPr="00A36D86">
              <w:rPr>
                <w:rFonts w:ascii="Times New Roman" w:eastAsia="Times New Roman" w:hAnsi="Times New Roman" w:cs="Times New Roman"/>
                <w:b/>
                <w:lang w:val="en-US" w:eastAsia="tr-TR"/>
              </w:rPr>
              <w:t>March</w:t>
            </w:r>
            <w:r w:rsidRPr="00A36D86">
              <w:rPr>
                <w:rFonts w:ascii="Times New Roman" w:eastAsia="Times New Roman" w:hAnsi="Times New Roman" w:cs="Times New Roman"/>
                <w:b/>
                <w:lang w:eastAsia="tr-TR"/>
              </w:rPr>
              <w:t xml:space="preserve"> 8, 2018</w:t>
            </w:r>
          </w:p>
        </w:tc>
        <w:tc>
          <w:tcPr>
            <w:tcW w:w="3733" w:type="pct"/>
            <w:tcBorders>
              <w:top w:val="single" w:sz="6" w:space="0" w:color="auto"/>
              <w:left w:val="single" w:sz="6" w:space="0" w:color="auto"/>
              <w:bottom w:val="single" w:sz="6" w:space="0" w:color="auto"/>
              <w:right w:val="single" w:sz="12" w:space="0" w:color="auto"/>
            </w:tcBorders>
            <w:shd w:val="clear" w:color="auto" w:fill="auto"/>
          </w:tcPr>
          <w:p w:rsidR="00A36D86" w:rsidRPr="00A36D86" w:rsidRDefault="00A36D86" w:rsidP="00A36D86">
            <w:pPr>
              <w:spacing w:after="0" w:line="240" w:lineRule="auto"/>
              <w:rPr>
                <w:rFonts w:ascii="Times New Roman" w:eastAsia="Times New Roman" w:hAnsi="Times New Roman" w:cs="Times New Roman"/>
                <w:b/>
                <w:sz w:val="20"/>
                <w:szCs w:val="20"/>
                <w:lang w:val="en-US" w:eastAsia="tr-TR"/>
              </w:rPr>
            </w:pPr>
            <w:r w:rsidRPr="00A36D86">
              <w:rPr>
                <w:rFonts w:ascii="Times New Roman" w:eastAsia="Times New Roman" w:hAnsi="Times New Roman" w:cs="Times New Roman"/>
                <w:b/>
                <w:sz w:val="20"/>
                <w:szCs w:val="20"/>
                <w:lang w:val="en-US" w:eastAsia="tr-TR"/>
              </w:rPr>
              <w:t xml:space="preserve">Nervous System II: </w:t>
            </w:r>
            <w:r w:rsidRPr="00A36D86">
              <w:rPr>
                <w:rFonts w:ascii="Times New Roman" w:eastAsia="Times New Roman" w:hAnsi="Times New Roman" w:cs="Times New Roman"/>
                <w:sz w:val="18"/>
                <w:szCs w:val="18"/>
                <w:lang w:val="en-US" w:eastAsia="tr-TR"/>
              </w:rPr>
              <w:t>(Brain stem)</w:t>
            </w:r>
          </w:p>
        </w:tc>
      </w:tr>
      <w:tr w:rsidR="00A36D86" w:rsidRPr="00A36D86" w:rsidTr="00A66C47">
        <w:trPr>
          <w:trHeight w:val="305"/>
          <w:jc w:val="center"/>
        </w:trPr>
        <w:tc>
          <w:tcPr>
            <w:tcW w:w="1267" w:type="pct"/>
            <w:tcBorders>
              <w:top w:val="single" w:sz="6" w:space="0" w:color="auto"/>
              <w:left w:val="single" w:sz="12" w:space="0" w:color="auto"/>
              <w:bottom w:val="single" w:sz="6" w:space="0" w:color="auto"/>
              <w:right w:val="single" w:sz="6" w:space="0" w:color="auto"/>
            </w:tcBorders>
            <w:vAlign w:val="center"/>
          </w:tcPr>
          <w:p w:rsidR="00A36D86" w:rsidRPr="00A36D86" w:rsidRDefault="00A36D86" w:rsidP="00A36D86">
            <w:pPr>
              <w:spacing w:after="0" w:line="240" w:lineRule="auto"/>
              <w:rPr>
                <w:rFonts w:ascii="Times New Roman" w:eastAsia="Times New Roman" w:hAnsi="Times New Roman" w:cs="Times New Roman"/>
                <w:b/>
                <w:lang w:eastAsia="tr-TR"/>
              </w:rPr>
            </w:pPr>
            <w:r w:rsidRPr="00A36D86">
              <w:rPr>
                <w:rFonts w:ascii="Times New Roman" w:eastAsia="Times New Roman" w:hAnsi="Times New Roman" w:cs="Times New Roman"/>
                <w:b/>
                <w:lang w:eastAsia="tr-TR"/>
              </w:rPr>
              <w:t xml:space="preserve">26.  </w:t>
            </w:r>
            <w:r w:rsidRPr="00A36D86">
              <w:rPr>
                <w:rFonts w:ascii="Times New Roman" w:eastAsia="Times New Roman" w:hAnsi="Times New Roman" w:cs="Times New Roman"/>
                <w:b/>
                <w:lang w:val="en-US" w:eastAsia="tr-TR"/>
              </w:rPr>
              <w:t>March</w:t>
            </w:r>
            <w:r w:rsidRPr="00A36D86">
              <w:rPr>
                <w:rFonts w:ascii="Times New Roman" w:eastAsia="Times New Roman" w:hAnsi="Times New Roman" w:cs="Times New Roman"/>
                <w:b/>
                <w:lang w:eastAsia="tr-TR"/>
              </w:rPr>
              <w:t xml:space="preserve"> 15, 2018</w:t>
            </w:r>
          </w:p>
        </w:tc>
        <w:tc>
          <w:tcPr>
            <w:tcW w:w="3733" w:type="pct"/>
            <w:tcBorders>
              <w:top w:val="single" w:sz="6" w:space="0" w:color="auto"/>
              <w:left w:val="single" w:sz="6" w:space="0" w:color="auto"/>
              <w:bottom w:val="single" w:sz="6" w:space="0" w:color="auto"/>
              <w:right w:val="single" w:sz="12" w:space="0" w:color="auto"/>
            </w:tcBorders>
          </w:tcPr>
          <w:p w:rsidR="00A36D86" w:rsidRPr="00A36D86" w:rsidRDefault="00A36D86" w:rsidP="00A36D86">
            <w:pPr>
              <w:spacing w:after="0" w:line="240" w:lineRule="auto"/>
              <w:rPr>
                <w:rFonts w:ascii="Times New Roman" w:eastAsia="Times New Roman" w:hAnsi="Times New Roman" w:cs="Times New Roman"/>
                <w:b/>
                <w:sz w:val="20"/>
                <w:szCs w:val="20"/>
                <w:lang w:val="en-US" w:eastAsia="tr-TR"/>
              </w:rPr>
            </w:pPr>
            <w:r w:rsidRPr="00A36D86">
              <w:rPr>
                <w:rFonts w:ascii="Times New Roman" w:eastAsia="Times New Roman" w:hAnsi="Times New Roman" w:cs="Times New Roman"/>
                <w:b/>
                <w:sz w:val="20"/>
                <w:szCs w:val="20"/>
                <w:lang w:val="en-US" w:eastAsia="tr-TR"/>
              </w:rPr>
              <w:t xml:space="preserve">Nervous System III: </w:t>
            </w:r>
            <w:r w:rsidRPr="00A36D86">
              <w:rPr>
                <w:rFonts w:ascii="Times New Roman" w:eastAsia="Times New Roman" w:hAnsi="Times New Roman" w:cs="Times New Roman"/>
                <w:sz w:val="18"/>
                <w:szCs w:val="18"/>
                <w:lang w:val="en-US" w:eastAsia="tr-TR"/>
              </w:rPr>
              <w:t>(Telencephalon and Cortical centers)</w:t>
            </w:r>
          </w:p>
        </w:tc>
      </w:tr>
      <w:tr w:rsidR="00A36D86" w:rsidRPr="00A36D86" w:rsidTr="00A66C47">
        <w:trPr>
          <w:trHeight w:val="305"/>
          <w:jc w:val="center"/>
        </w:trPr>
        <w:tc>
          <w:tcPr>
            <w:tcW w:w="1267" w:type="pct"/>
            <w:tcBorders>
              <w:top w:val="single" w:sz="6" w:space="0" w:color="auto"/>
              <w:left w:val="single" w:sz="12" w:space="0" w:color="auto"/>
              <w:bottom w:val="single" w:sz="6" w:space="0" w:color="auto"/>
              <w:right w:val="single" w:sz="6" w:space="0" w:color="auto"/>
            </w:tcBorders>
            <w:vAlign w:val="center"/>
          </w:tcPr>
          <w:p w:rsidR="00A36D86" w:rsidRPr="00A36D86" w:rsidRDefault="00A36D86" w:rsidP="00A36D86">
            <w:pPr>
              <w:spacing w:after="0" w:line="240" w:lineRule="auto"/>
              <w:rPr>
                <w:rFonts w:ascii="Times New Roman" w:eastAsia="Times New Roman" w:hAnsi="Times New Roman" w:cs="Times New Roman"/>
                <w:b/>
                <w:lang w:eastAsia="tr-TR"/>
              </w:rPr>
            </w:pPr>
            <w:r w:rsidRPr="00A36D86">
              <w:rPr>
                <w:rFonts w:ascii="Times New Roman" w:eastAsia="Times New Roman" w:hAnsi="Times New Roman" w:cs="Times New Roman"/>
                <w:b/>
                <w:lang w:eastAsia="tr-TR"/>
              </w:rPr>
              <w:t xml:space="preserve">27.  </w:t>
            </w:r>
            <w:r w:rsidRPr="00A36D86">
              <w:rPr>
                <w:rFonts w:ascii="Times New Roman" w:eastAsia="Times New Roman" w:hAnsi="Times New Roman" w:cs="Times New Roman"/>
                <w:b/>
                <w:lang w:val="en-US" w:eastAsia="tr-TR"/>
              </w:rPr>
              <w:t>March</w:t>
            </w:r>
            <w:r w:rsidRPr="00A36D86">
              <w:rPr>
                <w:rFonts w:ascii="Times New Roman" w:eastAsia="Times New Roman" w:hAnsi="Times New Roman" w:cs="Times New Roman"/>
                <w:b/>
                <w:lang w:eastAsia="tr-TR"/>
              </w:rPr>
              <w:t xml:space="preserve"> 22, 2018</w:t>
            </w:r>
          </w:p>
        </w:tc>
        <w:tc>
          <w:tcPr>
            <w:tcW w:w="3733" w:type="pct"/>
            <w:tcBorders>
              <w:top w:val="single" w:sz="6" w:space="0" w:color="auto"/>
              <w:left w:val="single" w:sz="6" w:space="0" w:color="auto"/>
              <w:bottom w:val="single" w:sz="6" w:space="0" w:color="auto"/>
              <w:right w:val="single" w:sz="12" w:space="0" w:color="auto"/>
            </w:tcBorders>
          </w:tcPr>
          <w:p w:rsidR="00A36D86" w:rsidRPr="00A36D86" w:rsidRDefault="00A36D86" w:rsidP="00A36D86">
            <w:pPr>
              <w:spacing w:after="0" w:line="240" w:lineRule="auto"/>
              <w:rPr>
                <w:rFonts w:ascii="Times New Roman" w:eastAsia="Times New Roman" w:hAnsi="Times New Roman" w:cs="Times New Roman"/>
                <w:b/>
                <w:sz w:val="20"/>
                <w:szCs w:val="20"/>
                <w:lang w:val="en-US" w:eastAsia="tr-TR"/>
              </w:rPr>
            </w:pPr>
            <w:r w:rsidRPr="00A36D86">
              <w:rPr>
                <w:rFonts w:ascii="Times New Roman" w:eastAsia="Times New Roman" w:hAnsi="Times New Roman" w:cs="Times New Roman"/>
                <w:b/>
                <w:sz w:val="20"/>
                <w:szCs w:val="20"/>
                <w:lang w:val="en-US" w:eastAsia="tr-TR"/>
              </w:rPr>
              <w:t xml:space="preserve">Nervous System IV:  </w:t>
            </w:r>
            <w:r w:rsidRPr="00A36D86">
              <w:rPr>
                <w:rFonts w:ascii="Times New Roman" w:eastAsia="Times New Roman" w:hAnsi="Times New Roman" w:cs="Times New Roman"/>
                <w:sz w:val="18"/>
                <w:szCs w:val="18"/>
                <w:lang w:val="en-US" w:eastAsia="tr-TR"/>
              </w:rPr>
              <w:t>(Cranial nerves I-XII)</w:t>
            </w:r>
          </w:p>
        </w:tc>
      </w:tr>
      <w:tr w:rsidR="00A36D86" w:rsidRPr="00A36D86" w:rsidTr="00A66C47">
        <w:trPr>
          <w:trHeight w:val="305"/>
          <w:jc w:val="center"/>
        </w:trPr>
        <w:tc>
          <w:tcPr>
            <w:tcW w:w="1267" w:type="pct"/>
            <w:tcBorders>
              <w:top w:val="single" w:sz="6" w:space="0" w:color="auto"/>
              <w:left w:val="single" w:sz="12" w:space="0" w:color="auto"/>
              <w:bottom w:val="single" w:sz="6" w:space="0" w:color="auto"/>
              <w:right w:val="single" w:sz="6" w:space="0" w:color="auto"/>
            </w:tcBorders>
            <w:vAlign w:val="center"/>
          </w:tcPr>
          <w:p w:rsidR="00A36D86" w:rsidRPr="00A36D86" w:rsidRDefault="00A36D86" w:rsidP="00A36D86">
            <w:pPr>
              <w:spacing w:after="0" w:line="240" w:lineRule="auto"/>
              <w:rPr>
                <w:rFonts w:ascii="Times New Roman" w:eastAsia="Times New Roman" w:hAnsi="Times New Roman" w:cs="Times New Roman"/>
                <w:b/>
                <w:lang w:eastAsia="tr-TR"/>
              </w:rPr>
            </w:pPr>
            <w:r w:rsidRPr="00A36D86">
              <w:rPr>
                <w:rFonts w:ascii="Times New Roman" w:eastAsia="Times New Roman" w:hAnsi="Times New Roman" w:cs="Times New Roman"/>
                <w:b/>
                <w:lang w:eastAsia="tr-TR"/>
              </w:rPr>
              <w:t xml:space="preserve">28.  </w:t>
            </w:r>
            <w:r w:rsidRPr="00A36D86">
              <w:rPr>
                <w:rFonts w:ascii="Times New Roman" w:eastAsia="Times New Roman" w:hAnsi="Times New Roman" w:cs="Times New Roman"/>
                <w:b/>
                <w:lang w:val="en-US" w:eastAsia="tr-TR"/>
              </w:rPr>
              <w:t>March</w:t>
            </w:r>
            <w:r w:rsidRPr="00A36D86">
              <w:rPr>
                <w:rFonts w:ascii="Times New Roman" w:eastAsia="Times New Roman" w:hAnsi="Times New Roman" w:cs="Times New Roman"/>
                <w:b/>
                <w:lang w:eastAsia="tr-TR"/>
              </w:rPr>
              <w:t xml:space="preserve"> 29, 2018</w:t>
            </w:r>
          </w:p>
        </w:tc>
        <w:tc>
          <w:tcPr>
            <w:tcW w:w="3733" w:type="pct"/>
            <w:tcBorders>
              <w:top w:val="single" w:sz="6" w:space="0" w:color="auto"/>
              <w:left w:val="single" w:sz="6" w:space="0" w:color="auto"/>
              <w:bottom w:val="single" w:sz="6" w:space="0" w:color="auto"/>
              <w:right w:val="single" w:sz="12" w:space="0" w:color="auto"/>
            </w:tcBorders>
          </w:tcPr>
          <w:p w:rsidR="00A36D86" w:rsidRPr="00A36D86" w:rsidRDefault="00A36D86" w:rsidP="00A36D86">
            <w:pPr>
              <w:spacing w:after="0" w:line="240" w:lineRule="auto"/>
              <w:rPr>
                <w:rFonts w:ascii="Times New Roman" w:eastAsia="Times New Roman" w:hAnsi="Times New Roman" w:cs="Times New Roman"/>
                <w:b/>
                <w:sz w:val="20"/>
                <w:szCs w:val="20"/>
                <w:lang w:val="en-US" w:eastAsia="tr-TR"/>
              </w:rPr>
            </w:pPr>
            <w:r w:rsidRPr="00A36D86">
              <w:rPr>
                <w:rFonts w:ascii="Times New Roman" w:eastAsia="Times New Roman" w:hAnsi="Times New Roman" w:cs="Times New Roman"/>
                <w:b/>
                <w:sz w:val="20"/>
                <w:szCs w:val="20"/>
                <w:lang w:val="en-US" w:eastAsia="tr-TR"/>
              </w:rPr>
              <w:t xml:space="preserve">Nervous System V:  </w:t>
            </w:r>
            <w:r w:rsidRPr="00A36D86">
              <w:rPr>
                <w:rFonts w:ascii="Times New Roman" w:eastAsia="Times New Roman" w:hAnsi="Times New Roman" w:cs="Times New Roman"/>
                <w:sz w:val="18"/>
                <w:szCs w:val="18"/>
                <w:lang w:val="en-US" w:eastAsia="tr-TR"/>
              </w:rPr>
              <w:t>(Ascending and Descending Pathways)</w:t>
            </w:r>
          </w:p>
        </w:tc>
      </w:tr>
      <w:tr w:rsidR="00A36D86" w:rsidRPr="00A36D86" w:rsidTr="00A66C47">
        <w:trPr>
          <w:trHeight w:val="305"/>
          <w:jc w:val="center"/>
        </w:trPr>
        <w:tc>
          <w:tcPr>
            <w:tcW w:w="1267" w:type="pct"/>
            <w:tcBorders>
              <w:top w:val="single" w:sz="6" w:space="0" w:color="auto"/>
              <w:left w:val="single" w:sz="12" w:space="0" w:color="auto"/>
              <w:bottom w:val="single" w:sz="6" w:space="0" w:color="auto"/>
              <w:right w:val="single" w:sz="6" w:space="0" w:color="auto"/>
            </w:tcBorders>
            <w:vAlign w:val="center"/>
          </w:tcPr>
          <w:p w:rsidR="00A36D86" w:rsidRPr="00A36D86" w:rsidRDefault="00A36D86" w:rsidP="00A36D86">
            <w:pPr>
              <w:spacing w:after="0" w:line="240" w:lineRule="auto"/>
              <w:rPr>
                <w:rFonts w:ascii="Times New Roman" w:eastAsia="Times New Roman" w:hAnsi="Times New Roman" w:cs="Times New Roman"/>
                <w:b/>
                <w:lang w:eastAsia="tr-TR"/>
              </w:rPr>
            </w:pPr>
            <w:r w:rsidRPr="00A36D86">
              <w:rPr>
                <w:rFonts w:ascii="Times New Roman" w:eastAsia="Times New Roman" w:hAnsi="Times New Roman" w:cs="Times New Roman"/>
                <w:b/>
                <w:lang w:eastAsia="tr-TR"/>
              </w:rPr>
              <w:t>29.  April 5, 2018</w:t>
            </w:r>
          </w:p>
        </w:tc>
        <w:tc>
          <w:tcPr>
            <w:tcW w:w="3733" w:type="pct"/>
            <w:tcBorders>
              <w:top w:val="single" w:sz="6" w:space="0" w:color="auto"/>
              <w:left w:val="single" w:sz="6" w:space="0" w:color="auto"/>
              <w:bottom w:val="single" w:sz="6" w:space="0" w:color="auto"/>
              <w:right w:val="single" w:sz="12" w:space="0" w:color="auto"/>
            </w:tcBorders>
          </w:tcPr>
          <w:p w:rsidR="00A36D86" w:rsidRPr="00A36D86" w:rsidRDefault="00A36D86" w:rsidP="00A36D86">
            <w:pPr>
              <w:spacing w:after="0" w:line="240" w:lineRule="auto"/>
              <w:rPr>
                <w:rFonts w:ascii="Times New Roman" w:eastAsia="Times New Roman" w:hAnsi="Times New Roman" w:cs="Times New Roman"/>
                <w:b/>
                <w:sz w:val="20"/>
                <w:szCs w:val="20"/>
                <w:lang w:eastAsia="tr-TR"/>
              </w:rPr>
            </w:pPr>
            <w:r w:rsidRPr="00A36D86">
              <w:rPr>
                <w:rFonts w:ascii="Times New Roman" w:eastAsia="Times New Roman" w:hAnsi="Times New Roman" w:cs="Times New Roman"/>
                <w:b/>
                <w:sz w:val="20"/>
                <w:szCs w:val="20"/>
                <w:lang w:val="en-US" w:eastAsia="tr-TR"/>
              </w:rPr>
              <w:t>MID-TERM EXAM II</w:t>
            </w:r>
          </w:p>
        </w:tc>
      </w:tr>
      <w:tr w:rsidR="00A36D86" w:rsidRPr="00A36D86" w:rsidTr="00A66C47">
        <w:trPr>
          <w:trHeight w:val="305"/>
          <w:jc w:val="center"/>
        </w:trPr>
        <w:tc>
          <w:tcPr>
            <w:tcW w:w="1267" w:type="pct"/>
            <w:tcBorders>
              <w:top w:val="single" w:sz="6" w:space="0" w:color="auto"/>
              <w:left w:val="single" w:sz="12" w:space="0" w:color="auto"/>
              <w:bottom w:val="single" w:sz="6" w:space="0" w:color="auto"/>
              <w:right w:val="single" w:sz="6" w:space="0" w:color="auto"/>
            </w:tcBorders>
            <w:vAlign w:val="center"/>
          </w:tcPr>
          <w:p w:rsidR="00A36D86" w:rsidRPr="00A36D86" w:rsidRDefault="00A36D86" w:rsidP="00A36D86">
            <w:pPr>
              <w:spacing w:after="0" w:line="240" w:lineRule="auto"/>
              <w:rPr>
                <w:rFonts w:ascii="Times New Roman" w:eastAsia="Times New Roman" w:hAnsi="Times New Roman" w:cs="Times New Roman"/>
                <w:b/>
                <w:lang w:eastAsia="tr-TR"/>
              </w:rPr>
            </w:pPr>
            <w:r w:rsidRPr="00A36D86">
              <w:rPr>
                <w:rFonts w:ascii="Times New Roman" w:eastAsia="Times New Roman" w:hAnsi="Times New Roman" w:cs="Times New Roman"/>
                <w:b/>
                <w:lang w:eastAsia="tr-TR"/>
              </w:rPr>
              <w:t>30.  April 12, 2018</w:t>
            </w:r>
          </w:p>
        </w:tc>
        <w:tc>
          <w:tcPr>
            <w:tcW w:w="3733" w:type="pct"/>
            <w:tcBorders>
              <w:top w:val="single" w:sz="6" w:space="0" w:color="auto"/>
              <w:left w:val="single" w:sz="6" w:space="0" w:color="auto"/>
              <w:bottom w:val="single" w:sz="6" w:space="0" w:color="auto"/>
              <w:right w:val="single" w:sz="12" w:space="0" w:color="auto"/>
            </w:tcBorders>
          </w:tcPr>
          <w:p w:rsidR="00A36D86" w:rsidRPr="00A36D86" w:rsidRDefault="00A36D86" w:rsidP="00A36D86">
            <w:pPr>
              <w:spacing w:after="0" w:line="240" w:lineRule="auto"/>
              <w:rPr>
                <w:rFonts w:ascii="Times New Roman" w:eastAsia="Times New Roman" w:hAnsi="Times New Roman" w:cs="Times New Roman"/>
                <w:sz w:val="20"/>
                <w:szCs w:val="20"/>
                <w:lang w:eastAsia="tr-TR"/>
              </w:rPr>
            </w:pPr>
            <w:r w:rsidRPr="00A36D86">
              <w:rPr>
                <w:rFonts w:ascii="Times New Roman" w:eastAsia="Times New Roman" w:hAnsi="Times New Roman" w:cs="Times New Roman"/>
                <w:b/>
                <w:sz w:val="20"/>
                <w:szCs w:val="20"/>
                <w:lang w:val="en-US" w:eastAsia="tr-TR"/>
              </w:rPr>
              <w:t>MID-TERM EXAM II</w:t>
            </w:r>
          </w:p>
        </w:tc>
      </w:tr>
      <w:tr w:rsidR="00A36D86" w:rsidRPr="00A36D86" w:rsidTr="00A66C47">
        <w:trPr>
          <w:trHeight w:val="305"/>
          <w:jc w:val="center"/>
        </w:trPr>
        <w:tc>
          <w:tcPr>
            <w:tcW w:w="1267" w:type="pct"/>
            <w:tcBorders>
              <w:top w:val="single" w:sz="6" w:space="0" w:color="auto"/>
              <w:left w:val="single" w:sz="12" w:space="0" w:color="auto"/>
              <w:bottom w:val="single" w:sz="6" w:space="0" w:color="auto"/>
              <w:right w:val="single" w:sz="6" w:space="0" w:color="auto"/>
            </w:tcBorders>
            <w:vAlign w:val="center"/>
          </w:tcPr>
          <w:p w:rsidR="00A36D86" w:rsidRPr="00A36D86" w:rsidRDefault="00A36D86" w:rsidP="00A36D86">
            <w:pPr>
              <w:spacing w:after="0" w:line="240" w:lineRule="auto"/>
              <w:rPr>
                <w:rFonts w:ascii="Times New Roman" w:eastAsia="Times New Roman" w:hAnsi="Times New Roman" w:cs="Times New Roman"/>
                <w:b/>
                <w:lang w:eastAsia="tr-TR"/>
              </w:rPr>
            </w:pPr>
            <w:r w:rsidRPr="00A36D86">
              <w:rPr>
                <w:rFonts w:ascii="Times New Roman" w:eastAsia="Times New Roman" w:hAnsi="Times New Roman" w:cs="Times New Roman"/>
                <w:b/>
                <w:lang w:eastAsia="tr-TR"/>
              </w:rPr>
              <w:t>31. April 19, 2018</w:t>
            </w:r>
          </w:p>
        </w:tc>
        <w:tc>
          <w:tcPr>
            <w:tcW w:w="3733" w:type="pct"/>
            <w:tcBorders>
              <w:top w:val="single" w:sz="6" w:space="0" w:color="auto"/>
              <w:left w:val="single" w:sz="6" w:space="0" w:color="auto"/>
              <w:bottom w:val="single" w:sz="6" w:space="0" w:color="auto"/>
              <w:right w:val="single" w:sz="12" w:space="0" w:color="auto"/>
            </w:tcBorders>
          </w:tcPr>
          <w:p w:rsidR="00A36D86" w:rsidRPr="00A36D86" w:rsidRDefault="00A36D86" w:rsidP="00A36D86">
            <w:pPr>
              <w:spacing w:after="0" w:line="240" w:lineRule="auto"/>
              <w:rPr>
                <w:rFonts w:ascii="Times New Roman" w:eastAsia="Times New Roman" w:hAnsi="Times New Roman" w:cs="Times New Roman"/>
                <w:b/>
                <w:sz w:val="20"/>
                <w:szCs w:val="20"/>
                <w:lang w:val="en-US" w:eastAsia="tr-TR"/>
              </w:rPr>
            </w:pPr>
            <w:r w:rsidRPr="00A36D86">
              <w:rPr>
                <w:rFonts w:ascii="Times New Roman" w:eastAsia="Times New Roman" w:hAnsi="Times New Roman" w:cs="Times New Roman"/>
                <w:b/>
                <w:sz w:val="20"/>
                <w:szCs w:val="20"/>
                <w:lang w:val="en-US" w:eastAsia="tr-TR"/>
              </w:rPr>
              <w:t xml:space="preserve">Nervous System VI:  </w:t>
            </w:r>
            <w:r w:rsidRPr="00A36D86">
              <w:rPr>
                <w:rFonts w:ascii="Times New Roman" w:eastAsia="Times New Roman" w:hAnsi="Times New Roman" w:cs="Times New Roman"/>
                <w:sz w:val="18"/>
                <w:szCs w:val="18"/>
                <w:lang w:val="en-US" w:eastAsia="tr-TR"/>
              </w:rPr>
              <w:t>(Autonomic nervous system)</w:t>
            </w:r>
          </w:p>
        </w:tc>
      </w:tr>
      <w:tr w:rsidR="00A36D86" w:rsidRPr="00A36D86" w:rsidTr="00A66C47">
        <w:trPr>
          <w:trHeight w:val="305"/>
          <w:jc w:val="center"/>
        </w:trPr>
        <w:tc>
          <w:tcPr>
            <w:tcW w:w="1267" w:type="pct"/>
            <w:tcBorders>
              <w:top w:val="single" w:sz="6" w:space="0" w:color="auto"/>
              <w:left w:val="single" w:sz="12" w:space="0" w:color="auto"/>
              <w:bottom w:val="single" w:sz="6" w:space="0" w:color="auto"/>
              <w:right w:val="single" w:sz="6" w:space="0" w:color="auto"/>
            </w:tcBorders>
            <w:vAlign w:val="center"/>
          </w:tcPr>
          <w:p w:rsidR="00A36D86" w:rsidRPr="00A36D86" w:rsidRDefault="00A36D86" w:rsidP="00A36D86">
            <w:pPr>
              <w:spacing w:after="0" w:line="240" w:lineRule="auto"/>
              <w:rPr>
                <w:rFonts w:ascii="Times New Roman" w:eastAsia="Times New Roman" w:hAnsi="Times New Roman" w:cs="Times New Roman"/>
                <w:b/>
                <w:lang w:eastAsia="tr-TR"/>
              </w:rPr>
            </w:pPr>
            <w:r w:rsidRPr="00A36D86">
              <w:rPr>
                <w:rFonts w:ascii="Times New Roman" w:eastAsia="Times New Roman" w:hAnsi="Times New Roman" w:cs="Times New Roman"/>
                <w:b/>
                <w:lang w:eastAsia="tr-TR"/>
              </w:rPr>
              <w:t>32.  April 26, 2018</w:t>
            </w:r>
          </w:p>
        </w:tc>
        <w:tc>
          <w:tcPr>
            <w:tcW w:w="3733" w:type="pct"/>
            <w:tcBorders>
              <w:top w:val="single" w:sz="6" w:space="0" w:color="auto"/>
              <w:left w:val="single" w:sz="6" w:space="0" w:color="auto"/>
              <w:bottom w:val="single" w:sz="6" w:space="0" w:color="auto"/>
              <w:right w:val="single" w:sz="12" w:space="0" w:color="auto"/>
            </w:tcBorders>
          </w:tcPr>
          <w:p w:rsidR="00A36D86" w:rsidRPr="00A36D86" w:rsidRDefault="00A36D86" w:rsidP="00A36D86">
            <w:pPr>
              <w:spacing w:after="0" w:line="240" w:lineRule="auto"/>
              <w:rPr>
                <w:rFonts w:ascii="Times New Roman" w:eastAsia="Times New Roman" w:hAnsi="Times New Roman" w:cs="Times New Roman"/>
                <w:b/>
                <w:sz w:val="20"/>
                <w:szCs w:val="20"/>
                <w:lang w:val="en-US" w:eastAsia="tr-TR"/>
              </w:rPr>
            </w:pPr>
            <w:r w:rsidRPr="00A36D86">
              <w:rPr>
                <w:rFonts w:ascii="Times New Roman" w:eastAsia="Times New Roman" w:hAnsi="Times New Roman" w:cs="Times New Roman"/>
                <w:b/>
                <w:sz w:val="20"/>
                <w:szCs w:val="20"/>
                <w:lang w:val="en-US" w:eastAsia="tr-TR"/>
              </w:rPr>
              <w:t xml:space="preserve">Urogenital System I: </w:t>
            </w:r>
            <w:r w:rsidRPr="00A36D86">
              <w:rPr>
                <w:rFonts w:ascii="Times New Roman" w:eastAsia="Times New Roman" w:hAnsi="Times New Roman" w:cs="Times New Roman"/>
                <w:sz w:val="18"/>
                <w:szCs w:val="18"/>
                <w:lang w:val="en-US" w:eastAsia="tr-TR"/>
              </w:rPr>
              <w:t>(Urinary system)</w:t>
            </w:r>
          </w:p>
        </w:tc>
      </w:tr>
      <w:tr w:rsidR="00A36D86" w:rsidRPr="00A36D86" w:rsidTr="00A66C47">
        <w:trPr>
          <w:trHeight w:val="305"/>
          <w:jc w:val="center"/>
        </w:trPr>
        <w:tc>
          <w:tcPr>
            <w:tcW w:w="1267" w:type="pct"/>
            <w:tcBorders>
              <w:top w:val="single" w:sz="6" w:space="0" w:color="auto"/>
              <w:left w:val="single" w:sz="12" w:space="0" w:color="auto"/>
              <w:bottom w:val="single" w:sz="6" w:space="0" w:color="auto"/>
              <w:right w:val="single" w:sz="6" w:space="0" w:color="auto"/>
            </w:tcBorders>
            <w:shd w:val="clear" w:color="auto" w:fill="auto"/>
            <w:vAlign w:val="center"/>
          </w:tcPr>
          <w:p w:rsidR="00A36D86" w:rsidRPr="00A36D86" w:rsidRDefault="00A36D86" w:rsidP="00A36D86">
            <w:pPr>
              <w:spacing w:after="0" w:line="240" w:lineRule="auto"/>
              <w:rPr>
                <w:rFonts w:ascii="Times New Roman" w:eastAsia="Times New Roman" w:hAnsi="Times New Roman" w:cs="Times New Roman"/>
                <w:b/>
                <w:lang w:eastAsia="tr-TR"/>
              </w:rPr>
            </w:pPr>
            <w:r w:rsidRPr="00A36D86">
              <w:rPr>
                <w:rFonts w:ascii="Times New Roman" w:eastAsia="Times New Roman" w:hAnsi="Times New Roman" w:cs="Times New Roman"/>
                <w:b/>
                <w:lang w:eastAsia="tr-TR"/>
              </w:rPr>
              <w:t>33.  May 3, 2018</w:t>
            </w:r>
          </w:p>
        </w:tc>
        <w:tc>
          <w:tcPr>
            <w:tcW w:w="3733" w:type="pct"/>
            <w:tcBorders>
              <w:top w:val="single" w:sz="6" w:space="0" w:color="auto"/>
              <w:left w:val="single" w:sz="6" w:space="0" w:color="auto"/>
              <w:bottom w:val="single" w:sz="6" w:space="0" w:color="auto"/>
              <w:right w:val="single" w:sz="12" w:space="0" w:color="auto"/>
            </w:tcBorders>
            <w:shd w:val="clear" w:color="auto" w:fill="auto"/>
          </w:tcPr>
          <w:p w:rsidR="00A36D86" w:rsidRPr="00A36D86" w:rsidRDefault="00A36D86" w:rsidP="00A36D86">
            <w:pPr>
              <w:spacing w:after="0" w:line="240" w:lineRule="auto"/>
              <w:rPr>
                <w:rFonts w:ascii="Times New Roman" w:eastAsia="Times New Roman" w:hAnsi="Times New Roman" w:cs="Times New Roman"/>
                <w:b/>
                <w:sz w:val="20"/>
                <w:szCs w:val="20"/>
                <w:lang w:val="en-US" w:eastAsia="tr-TR"/>
              </w:rPr>
            </w:pPr>
            <w:r w:rsidRPr="00A36D86">
              <w:rPr>
                <w:rFonts w:ascii="Times New Roman" w:eastAsia="Times New Roman" w:hAnsi="Times New Roman" w:cs="Times New Roman"/>
                <w:b/>
                <w:sz w:val="20"/>
                <w:szCs w:val="20"/>
                <w:lang w:val="en-US" w:eastAsia="tr-TR"/>
              </w:rPr>
              <w:t>Urogenital System II</w:t>
            </w:r>
            <w:r w:rsidRPr="00A36D86">
              <w:rPr>
                <w:rFonts w:ascii="Times New Roman" w:eastAsia="Times New Roman" w:hAnsi="Times New Roman" w:cs="Times New Roman"/>
                <w:sz w:val="20"/>
                <w:szCs w:val="20"/>
                <w:lang w:val="en-US" w:eastAsia="tr-TR"/>
              </w:rPr>
              <w:t>: (Male and Female Genital Systems)</w:t>
            </w:r>
          </w:p>
        </w:tc>
      </w:tr>
      <w:tr w:rsidR="00A36D86" w:rsidRPr="00A36D86" w:rsidTr="00A66C47">
        <w:trPr>
          <w:trHeight w:val="305"/>
          <w:jc w:val="center"/>
        </w:trPr>
        <w:tc>
          <w:tcPr>
            <w:tcW w:w="1267" w:type="pct"/>
            <w:tcBorders>
              <w:top w:val="single" w:sz="6" w:space="0" w:color="auto"/>
              <w:left w:val="single" w:sz="12" w:space="0" w:color="auto"/>
              <w:bottom w:val="single" w:sz="6" w:space="0" w:color="auto"/>
              <w:right w:val="single" w:sz="6" w:space="0" w:color="auto"/>
            </w:tcBorders>
            <w:vAlign w:val="center"/>
          </w:tcPr>
          <w:p w:rsidR="00A36D86" w:rsidRPr="00A36D86" w:rsidRDefault="00A36D86" w:rsidP="00A36D86">
            <w:pPr>
              <w:spacing w:after="0" w:line="240" w:lineRule="auto"/>
              <w:rPr>
                <w:rFonts w:ascii="Times New Roman" w:eastAsia="Times New Roman" w:hAnsi="Times New Roman" w:cs="Times New Roman"/>
                <w:b/>
                <w:lang w:eastAsia="tr-TR"/>
              </w:rPr>
            </w:pPr>
            <w:r w:rsidRPr="00A36D86">
              <w:rPr>
                <w:rFonts w:ascii="Times New Roman" w:eastAsia="Times New Roman" w:hAnsi="Times New Roman" w:cs="Times New Roman"/>
                <w:b/>
                <w:lang w:eastAsia="tr-TR"/>
              </w:rPr>
              <w:t>34.  May 10, 2018</w:t>
            </w:r>
          </w:p>
        </w:tc>
        <w:tc>
          <w:tcPr>
            <w:tcW w:w="3733" w:type="pct"/>
            <w:tcBorders>
              <w:top w:val="single" w:sz="6" w:space="0" w:color="auto"/>
              <w:left w:val="single" w:sz="6" w:space="0" w:color="auto"/>
              <w:bottom w:val="single" w:sz="6" w:space="0" w:color="auto"/>
              <w:right w:val="single" w:sz="12" w:space="0" w:color="auto"/>
            </w:tcBorders>
          </w:tcPr>
          <w:p w:rsidR="00A36D86" w:rsidRPr="00A36D86" w:rsidRDefault="00A36D86" w:rsidP="00A36D86">
            <w:pPr>
              <w:spacing w:after="0" w:line="240" w:lineRule="auto"/>
              <w:rPr>
                <w:rFonts w:ascii="Times New Roman" w:eastAsia="Times New Roman" w:hAnsi="Times New Roman" w:cs="Times New Roman"/>
                <w:b/>
                <w:sz w:val="20"/>
                <w:szCs w:val="20"/>
                <w:lang w:eastAsia="tr-TR"/>
              </w:rPr>
            </w:pPr>
            <w:r w:rsidRPr="00A36D86">
              <w:rPr>
                <w:rFonts w:ascii="Times New Roman" w:eastAsia="Times New Roman" w:hAnsi="Times New Roman" w:cs="Times New Roman"/>
                <w:b/>
                <w:sz w:val="20"/>
                <w:szCs w:val="20"/>
                <w:lang w:val="en-US" w:eastAsia="tr-TR"/>
              </w:rPr>
              <w:t>Sense Organs</w:t>
            </w:r>
            <w:r w:rsidRPr="00A36D86">
              <w:rPr>
                <w:rFonts w:ascii="Times New Roman" w:eastAsia="Times New Roman" w:hAnsi="Times New Roman" w:cs="Times New Roman"/>
                <w:b/>
                <w:sz w:val="20"/>
                <w:szCs w:val="20"/>
                <w:lang w:eastAsia="tr-TR"/>
              </w:rPr>
              <w:t xml:space="preserve"> I: </w:t>
            </w:r>
            <w:r w:rsidRPr="00A36D86">
              <w:rPr>
                <w:rFonts w:ascii="Times New Roman" w:eastAsia="Times New Roman" w:hAnsi="Times New Roman" w:cs="Times New Roman"/>
                <w:sz w:val="20"/>
                <w:szCs w:val="20"/>
                <w:lang w:val="en-US" w:eastAsia="tr-TR"/>
              </w:rPr>
              <w:t>The eye and Ear</w:t>
            </w:r>
          </w:p>
        </w:tc>
      </w:tr>
      <w:tr w:rsidR="00A36D86" w:rsidRPr="00A36D86" w:rsidTr="00A66C47">
        <w:trPr>
          <w:trHeight w:val="305"/>
          <w:jc w:val="center"/>
        </w:trPr>
        <w:tc>
          <w:tcPr>
            <w:tcW w:w="1267" w:type="pct"/>
            <w:tcBorders>
              <w:top w:val="single" w:sz="6" w:space="0" w:color="auto"/>
              <w:left w:val="single" w:sz="12" w:space="0" w:color="auto"/>
              <w:bottom w:val="single" w:sz="6" w:space="0" w:color="auto"/>
              <w:right w:val="single" w:sz="6" w:space="0" w:color="auto"/>
            </w:tcBorders>
            <w:vAlign w:val="center"/>
          </w:tcPr>
          <w:p w:rsidR="00A36D86" w:rsidRPr="00A36D86" w:rsidRDefault="00A36D86" w:rsidP="00A36D86">
            <w:pPr>
              <w:spacing w:after="0" w:line="240" w:lineRule="auto"/>
              <w:rPr>
                <w:rFonts w:ascii="Times New Roman" w:eastAsia="Times New Roman" w:hAnsi="Times New Roman" w:cs="Times New Roman"/>
                <w:b/>
                <w:lang w:eastAsia="tr-TR"/>
              </w:rPr>
            </w:pPr>
            <w:r w:rsidRPr="00A36D86">
              <w:rPr>
                <w:rFonts w:ascii="Times New Roman" w:eastAsia="Times New Roman" w:hAnsi="Times New Roman" w:cs="Times New Roman"/>
                <w:b/>
                <w:lang w:eastAsia="tr-TR"/>
              </w:rPr>
              <w:t>35.  May 17, 2018</w:t>
            </w:r>
          </w:p>
        </w:tc>
        <w:tc>
          <w:tcPr>
            <w:tcW w:w="3733" w:type="pct"/>
            <w:tcBorders>
              <w:top w:val="single" w:sz="6" w:space="0" w:color="auto"/>
              <w:left w:val="single" w:sz="6" w:space="0" w:color="auto"/>
              <w:bottom w:val="single" w:sz="6" w:space="0" w:color="auto"/>
              <w:right w:val="single" w:sz="12" w:space="0" w:color="auto"/>
            </w:tcBorders>
          </w:tcPr>
          <w:p w:rsidR="00A36D86" w:rsidRPr="00A36D86" w:rsidRDefault="00A36D86" w:rsidP="00A36D86">
            <w:pPr>
              <w:spacing w:after="0" w:line="240" w:lineRule="auto"/>
              <w:rPr>
                <w:rFonts w:ascii="Times New Roman" w:eastAsia="Times New Roman" w:hAnsi="Times New Roman" w:cs="Times New Roman"/>
                <w:b/>
                <w:sz w:val="20"/>
                <w:szCs w:val="20"/>
                <w:lang w:eastAsia="tr-TR"/>
              </w:rPr>
            </w:pPr>
            <w:r w:rsidRPr="00A36D86">
              <w:rPr>
                <w:rFonts w:ascii="Times New Roman" w:eastAsia="Times New Roman" w:hAnsi="Times New Roman" w:cs="Times New Roman"/>
                <w:b/>
                <w:sz w:val="20"/>
                <w:szCs w:val="20"/>
                <w:lang w:val="en-US" w:eastAsia="tr-TR"/>
              </w:rPr>
              <w:t>Sense Organs</w:t>
            </w:r>
            <w:r w:rsidRPr="00A36D86">
              <w:rPr>
                <w:rFonts w:ascii="Times New Roman" w:eastAsia="Times New Roman" w:hAnsi="Times New Roman" w:cs="Times New Roman"/>
                <w:b/>
                <w:sz w:val="20"/>
                <w:szCs w:val="20"/>
                <w:lang w:eastAsia="tr-TR"/>
              </w:rPr>
              <w:t xml:space="preserve"> II: </w:t>
            </w:r>
            <w:r w:rsidRPr="00A36D86">
              <w:rPr>
                <w:rFonts w:ascii="Times New Roman" w:eastAsia="Times New Roman" w:hAnsi="Times New Roman" w:cs="Times New Roman"/>
                <w:sz w:val="20"/>
                <w:szCs w:val="20"/>
                <w:lang w:val="en-US" w:eastAsia="tr-TR"/>
              </w:rPr>
              <w:t>Taste and Skin</w:t>
            </w:r>
          </w:p>
        </w:tc>
      </w:tr>
      <w:tr w:rsidR="00A36D86" w:rsidRPr="00A36D86" w:rsidTr="00A66C47">
        <w:trPr>
          <w:trHeight w:val="305"/>
          <w:jc w:val="center"/>
        </w:trPr>
        <w:tc>
          <w:tcPr>
            <w:tcW w:w="1267" w:type="pct"/>
            <w:tcBorders>
              <w:top w:val="single" w:sz="6" w:space="0" w:color="auto"/>
              <w:left w:val="single" w:sz="12" w:space="0" w:color="auto"/>
              <w:bottom w:val="single" w:sz="6" w:space="0" w:color="auto"/>
              <w:right w:val="single" w:sz="6" w:space="0" w:color="auto"/>
            </w:tcBorders>
            <w:vAlign w:val="center"/>
          </w:tcPr>
          <w:p w:rsidR="00A36D86" w:rsidRPr="00A36D86" w:rsidRDefault="00A36D86" w:rsidP="00A36D86">
            <w:pPr>
              <w:spacing w:after="0" w:line="240" w:lineRule="auto"/>
              <w:rPr>
                <w:rFonts w:ascii="Times New Roman" w:eastAsia="Times New Roman" w:hAnsi="Times New Roman" w:cs="Times New Roman"/>
                <w:b/>
                <w:lang w:eastAsia="tr-TR"/>
              </w:rPr>
            </w:pPr>
            <w:r w:rsidRPr="00A36D86">
              <w:rPr>
                <w:rFonts w:ascii="Times New Roman" w:eastAsia="Times New Roman" w:hAnsi="Times New Roman" w:cs="Times New Roman"/>
                <w:b/>
                <w:lang w:eastAsia="tr-TR"/>
              </w:rPr>
              <w:t>36.  May 24, 2018</w:t>
            </w:r>
          </w:p>
        </w:tc>
        <w:tc>
          <w:tcPr>
            <w:tcW w:w="3733" w:type="pct"/>
            <w:tcBorders>
              <w:top w:val="single" w:sz="6" w:space="0" w:color="auto"/>
              <w:left w:val="single" w:sz="6" w:space="0" w:color="auto"/>
              <w:bottom w:val="single" w:sz="6" w:space="0" w:color="auto"/>
              <w:right w:val="single" w:sz="12" w:space="0" w:color="auto"/>
            </w:tcBorders>
          </w:tcPr>
          <w:p w:rsidR="00A36D86" w:rsidRPr="00A36D86" w:rsidRDefault="00A36D86" w:rsidP="00A36D86">
            <w:pPr>
              <w:spacing w:after="0" w:line="240" w:lineRule="auto"/>
              <w:rPr>
                <w:rFonts w:ascii="Times New Roman" w:eastAsia="Times New Roman" w:hAnsi="Times New Roman" w:cs="Times New Roman"/>
                <w:b/>
                <w:sz w:val="20"/>
                <w:szCs w:val="20"/>
                <w:lang w:val="en-US" w:eastAsia="tr-TR"/>
              </w:rPr>
            </w:pPr>
            <w:r w:rsidRPr="00A36D86">
              <w:rPr>
                <w:rFonts w:ascii="Times New Roman" w:eastAsia="Times New Roman" w:hAnsi="Times New Roman" w:cs="Times New Roman"/>
                <w:b/>
                <w:sz w:val="20"/>
                <w:szCs w:val="20"/>
                <w:lang w:val="en-US" w:eastAsia="tr-TR"/>
              </w:rPr>
              <w:t>Vessels, lymphatics, nerves and innervation of head and neck</w:t>
            </w:r>
            <w:r w:rsidRPr="00A36D86">
              <w:rPr>
                <w:rFonts w:ascii="Times New Roman" w:eastAsia="Times New Roman" w:hAnsi="Times New Roman" w:cs="Times New Roman"/>
                <w:sz w:val="20"/>
                <w:szCs w:val="20"/>
                <w:lang w:val="en-US" w:eastAsia="tr-TR"/>
              </w:rPr>
              <w:t xml:space="preserve"> I</w:t>
            </w:r>
          </w:p>
        </w:tc>
      </w:tr>
      <w:tr w:rsidR="00A36D86" w:rsidRPr="00A36D86" w:rsidTr="00A66C47">
        <w:trPr>
          <w:trHeight w:val="305"/>
          <w:jc w:val="center"/>
        </w:trPr>
        <w:tc>
          <w:tcPr>
            <w:tcW w:w="1267" w:type="pct"/>
            <w:tcBorders>
              <w:top w:val="single" w:sz="6" w:space="0" w:color="auto"/>
              <w:left w:val="single" w:sz="12" w:space="0" w:color="auto"/>
              <w:bottom w:val="single" w:sz="6" w:space="0" w:color="auto"/>
              <w:right w:val="single" w:sz="6" w:space="0" w:color="auto"/>
            </w:tcBorders>
            <w:vAlign w:val="center"/>
          </w:tcPr>
          <w:p w:rsidR="00A36D86" w:rsidRPr="00A36D86" w:rsidRDefault="00A36D86" w:rsidP="00A36D86">
            <w:pPr>
              <w:spacing w:after="0" w:line="240" w:lineRule="auto"/>
              <w:rPr>
                <w:rFonts w:ascii="Times New Roman" w:eastAsia="Times New Roman" w:hAnsi="Times New Roman" w:cs="Times New Roman"/>
                <w:b/>
                <w:lang w:eastAsia="tr-TR"/>
              </w:rPr>
            </w:pPr>
            <w:r w:rsidRPr="00A36D86">
              <w:rPr>
                <w:rFonts w:ascii="Times New Roman" w:eastAsia="Times New Roman" w:hAnsi="Times New Roman" w:cs="Times New Roman"/>
                <w:b/>
                <w:lang w:eastAsia="tr-TR"/>
              </w:rPr>
              <w:t>37.  May 31, 2018</w:t>
            </w:r>
          </w:p>
        </w:tc>
        <w:tc>
          <w:tcPr>
            <w:tcW w:w="3733" w:type="pct"/>
            <w:tcBorders>
              <w:top w:val="single" w:sz="6" w:space="0" w:color="auto"/>
              <w:left w:val="single" w:sz="6" w:space="0" w:color="auto"/>
              <w:bottom w:val="single" w:sz="6" w:space="0" w:color="auto"/>
              <w:right w:val="single" w:sz="12" w:space="0" w:color="auto"/>
            </w:tcBorders>
          </w:tcPr>
          <w:p w:rsidR="00A36D86" w:rsidRPr="00A36D86" w:rsidRDefault="00A36D86" w:rsidP="00A36D86">
            <w:pPr>
              <w:spacing w:after="0" w:line="240" w:lineRule="auto"/>
              <w:rPr>
                <w:rFonts w:ascii="Times New Roman" w:eastAsia="Times New Roman" w:hAnsi="Times New Roman" w:cs="Times New Roman"/>
                <w:b/>
                <w:sz w:val="20"/>
                <w:szCs w:val="20"/>
                <w:lang w:eastAsia="tr-TR"/>
              </w:rPr>
            </w:pPr>
            <w:r w:rsidRPr="00A36D86">
              <w:rPr>
                <w:rFonts w:ascii="Times New Roman" w:eastAsia="Times New Roman" w:hAnsi="Times New Roman" w:cs="Times New Roman"/>
                <w:b/>
                <w:sz w:val="20"/>
                <w:szCs w:val="20"/>
                <w:lang w:val="en-US" w:eastAsia="tr-TR"/>
              </w:rPr>
              <w:t>Vessels, lymphatics, nerves and innervation of head and neck</w:t>
            </w:r>
            <w:r w:rsidRPr="00A36D86">
              <w:rPr>
                <w:rFonts w:ascii="Times New Roman" w:eastAsia="Times New Roman" w:hAnsi="Times New Roman" w:cs="Times New Roman"/>
                <w:sz w:val="20"/>
                <w:szCs w:val="20"/>
                <w:lang w:eastAsia="tr-TR"/>
              </w:rPr>
              <w:t xml:space="preserve"> II</w:t>
            </w:r>
          </w:p>
        </w:tc>
      </w:tr>
      <w:tr w:rsidR="00A36D86" w:rsidRPr="00A36D86" w:rsidTr="00A66C47">
        <w:trPr>
          <w:trHeight w:val="305"/>
          <w:jc w:val="center"/>
        </w:trPr>
        <w:tc>
          <w:tcPr>
            <w:tcW w:w="1267" w:type="pct"/>
            <w:tcBorders>
              <w:top w:val="single" w:sz="6" w:space="0" w:color="auto"/>
              <w:left w:val="single" w:sz="12" w:space="0" w:color="auto"/>
              <w:bottom w:val="single" w:sz="6" w:space="0" w:color="auto"/>
              <w:right w:val="single" w:sz="6" w:space="0" w:color="auto"/>
            </w:tcBorders>
            <w:vAlign w:val="center"/>
          </w:tcPr>
          <w:p w:rsidR="00A36D86" w:rsidRPr="00A36D86" w:rsidRDefault="00A36D86" w:rsidP="00A36D86">
            <w:pPr>
              <w:spacing w:after="0" w:line="240" w:lineRule="auto"/>
              <w:rPr>
                <w:rFonts w:ascii="Times New Roman" w:eastAsia="Times New Roman" w:hAnsi="Times New Roman" w:cs="Times New Roman"/>
                <w:b/>
                <w:lang w:eastAsia="tr-TR"/>
              </w:rPr>
            </w:pPr>
            <w:r w:rsidRPr="00A36D86">
              <w:rPr>
                <w:rFonts w:ascii="Times New Roman" w:eastAsia="Times New Roman" w:hAnsi="Times New Roman" w:cs="Times New Roman"/>
                <w:b/>
                <w:lang w:eastAsia="tr-TR"/>
              </w:rPr>
              <w:t xml:space="preserve">38.  </w:t>
            </w:r>
            <w:r w:rsidRPr="00A36D86">
              <w:rPr>
                <w:rFonts w:ascii="Times New Roman" w:eastAsia="Times New Roman" w:hAnsi="Times New Roman" w:cs="Times New Roman"/>
                <w:b/>
                <w:lang w:val="en-US" w:eastAsia="tr-TR"/>
              </w:rPr>
              <w:t>June</w:t>
            </w:r>
            <w:r w:rsidRPr="00A36D86">
              <w:rPr>
                <w:rFonts w:ascii="Times New Roman" w:eastAsia="Times New Roman" w:hAnsi="Times New Roman" w:cs="Times New Roman"/>
                <w:b/>
                <w:lang w:eastAsia="tr-TR"/>
              </w:rPr>
              <w:t xml:space="preserve"> 7, 2018</w:t>
            </w:r>
          </w:p>
        </w:tc>
        <w:tc>
          <w:tcPr>
            <w:tcW w:w="3733" w:type="pct"/>
            <w:tcBorders>
              <w:top w:val="single" w:sz="6" w:space="0" w:color="auto"/>
              <w:left w:val="single" w:sz="6" w:space="0" w:color="auto"/>
              <w:bottom w:val="single" w:sz="6" w:space="0" w:color="auto"/>
              <w:right w:val="single" w:sz="12" w:space="0" w:color="auto"/>
            </w:tcBorders>
          </w:tcPr>
          <w:p w:rsidR="00A36D86" w:rsidRPr="00A36D86" w:rsidRDefault="00A36D86" w:rsidP="00A36D86">
            <w:pPr>
              <w:spacing w:after="0" w:line="240" w:lineRule="auto"/>
              <w:rPr>
                <w:rFonts w:ascii="Times New Roman" w:eastAsia="Times New Roman" w:hAnsi="Times New Roman" w:cs="Times New Roman"/>
                <w:b/>
                <w:sz w:val="20"/>
                <w:szCs w:val="20"/>
                <w:lang w:eastAsia="tr-TR"/>
              </w:rPr>
            </w:pPr>
            <w:r w:rsidRPr="00A36D86">
              <w:rPr>
                <w:rFonts w:ascii="Times New Roman" w:eastAsia="Times New Roman" w:hAnsi="Times New Roman" w:cs="Times New Roman"/>
                <w:b/>
                <w:sz w:val="20"/>
                <w:szCs w:val="20"/>
                <w:lang w:val="en-US" w:eastAsia="tr-TR"/>
              </w:rPr>
              <w:t>Vessels, lymphatics, nerves and innervation of head and neck</w:t>
            </w:r>
            <w:r w:rsidRPr="00A36D86">
              <w:rPr>
                <w:rFonts w:ascii="Times New Roman" w:eastAsia="Times New Roman" w:hAnsi="Times New Roman" w:cs="Times New Roman"/>
                <w:sz w:val="20"/>
                <w:szCs w:val="20"/>
                <w:lang w:eastAsia="tr-TR"/>
              </w:rPr>
              <w:t xml:space="preserve"> III</w:t>
            </w:r>
          </w:p>
        </w:tc>
      </w:tr>
    </w:tbl>
    <w:p w:rsidR="00A36D86" w:rsidRPr="00A36D86" w:rsidRDefault="00A36D86" w:rsidP="00A36D86">
      <w:pPr>
        <w:spacing w:after="0" w:line="240" w:lineRule="auto"/>
        <w:rPr>
          <w:rFonts w:ascii="Times New Roman" w:eastAsia="Times New Roman" w:hAnsi="Times New Roman" w:cs="Times New Roman"/>
          <w:sz w:val="16"/>
          <w:szCs w:val="16"/>
          <w:lang w:val="en-US" w:eastAsia="tr-TR"/>
        </w:rPr>
      </w:pPr>
    </w:p>
    <w:p w:rsidR="00A36D86" w:rsidRDefault="00A36D86" w:rsidP="00A36D86">
      <w:pPr>
        <w:spacing w:after="0" w:line="240" w:lineRule="auto"/>
        <w:rPr>
          <w:rFonts w:ascii="Times New Roman" w:eastAsia="Times New Roman" w:hAnsi="Times New Roman" w:cs="Times New Roman"/>
          <w:color w:val="FF0000"/>
          <w:sz w:val="24"/>
          <w:szCs w:val="24"/>
          <w:lang w:val="en-US" w:eastAsia="tr-TR"/>
        </w:rPr>
      </w:pPr>
    </w:p>
    <w:p w:rsidR="00E615C2" w:rsidRDefault="00E615C2" w:rsidP="00A36D86">
      <w:pPr>
        <w:spacing w:after="0" w:line="240" w:lineRule="auto"/>
        <w:rPr>
          <w:rFonts w:ascii="Times New Roman" w:eastAsia="Times New Roman" w:hAnsi="Times New Roman" w:cs="Times New Roman"/>
          <w:color w:val="FF0000"/>
          <w:sz w:val="24"/>
          <w:szCs w:val="24"/>
          <w:lang w:val="en-US" w:eastAsia="tr-TR"/>
        </w:rPr>
      </w:pPr>
    </w:p>
    <w:p w:rsidR="00E615C2" w:rsidRDefault="00E615C2" w:rsidP="00A36D86">
      <w:pPr>
        <w:spacing w:after="0" w:line="240" w:lineRule="auto"/>
        <w:rPr>
          <w:rFonts w:ascii="Times New Roman" w:eastAsia="Times New Roman" w:hAnsi="Times New Roman" w:cs="Times New Roman"/>
          <w:color w:val="FF0000"/>
          <w:sz w:val="24"/>
          <w:szCs w:val="24"/>
          <w:lang w:val="en-US" w:eastAsia="tr-TR"/>
        </w:rPr>
      </w:pPr>
    </w:p>
    <w:p w:rsidR="00E615C2" w:rsidRDefault="00E615C2" w:rsidP="00A36D86">
      <w:pPr>
        <w:spacing w:after="0" w:line="240" w:lineRule="auto"/>
        <w:rPr>
          <w:rFonts w:ascii="Times New Roman" w:eastAsia="Times New Roman" w:hAnsi="Times New Roman" w:cs="Times New Roman"/>
          <w:color w:val="FF0000"/>
          <w:sz w:val="24"/>
          <w:szCs w:val="24"/>
          <w:lang w:val="en-US" w:eastAsia="tr-TR"/>
        </w:rPr>
      </w:pPr>
    </w:p>
    <w:p w:rsidR="00E615C2" w:rsidRDefault="00E615C2" w:rsidP="00A36D86">
      <w:pPr>
        <w:spacing w:after="0" w:line="240" w:lineRule="auto"/>
        <w:rPr>
          <w:rFonts w:ascii="Times New Roman" w:eastAsia="Times New Roman" w:hAnsi="Times New Roman" w:cs="Times New Roman"/>
          <w:color w:val="FF0000"/>
          <w:sz w:val="24"/>
          <w:szCs w:val="24"/>
          <w:lang w:val="en-US" w:eastAsia="tr-TR"/>
        </w:rPr>
      </w:pPr>
    </w:p>
    <w:p w:rsidR="00E615C2" w:rsidRPr="00A36D86" w:rsidRDefault="00E615C2" w:rsidP="00A36D86">
      <w:pPr>
        <w:spacing w:after="0" w:line="240" w:lineRule="auto"/>
        <w:rPr>
          <w:rFonts w:ascii="Times New Roman" w:eastAsia="Times New Roman" w:hAnsi="Times New Roman" w:cs="Times New Roman"/>
          <w:color w:val="FF0000"/>
          <w:sz w:val="24"/>
          <w:szCs w:val="24"/>
          <w:lang w:val="en-US"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A36D86" w:rsidRPr="00A36D86" w:rsidTr="00A66C47">
        <w:tc>
          <w:tcPr>
            <w:tcW w:w="603" w:type="dxa"/>
            <w:tcBorders>
              <w:top w:val="single" w:sz="12" w:space="0" w:color="auto"/>
              <w:left w:val="single" w:sz="12" w:space="0" w:color="auto"/>
              <w:bottom w:val="single" w:sz="6" w:space="0" w:color="auto"/>
              <w:right w:val="single" w:sz="6" w:space="0" w:color="auto"/>
            </w:tcBorders>
            <w:vAlign w:val="center"/>
          </w:tcPr>
          <w:p w:rsidR="00A36D86" w:rsidRPr="00A36D86" w:rsidRDefault="00A36D86" w:rsidP="00A36D86">
            <w:pPr>
              <w:spacing w:after="0" w:line="240" w:lineRule="auto"/>
              <w:jc w:val="center"/>
              <w:rPr>
                <w:rFonts w:ascii="Times New Roman" w:eastAsia="Times New Roman" w:hAnsi="Times New Roman" w:cs="Times New Roman"/>
                <w:b/>
                <w:sz w:val="18"/>
                <w:szCs w:val="18"/>
                <w:lang w:val="en-US" w:eastAsia="tr-TR"/>
              </w:rPr>
            </w:pPr>
            <w:r w:rsidRPr="00A36D86">
              <w:rPr>
                <w:rFonts w:ascii="Times New Roman" w:eastAsia="Times New Roman" w:hAnsi="Times New Roman" w:cs="Times New Roman"/>
                <w:b/>
                <w:sz w:val="18"/>
                <w:szCs w:val="18"/>
                <w:lang w:val="en-US" w:eastAsia="tr-TR"/>
              </w:rPr>
              <w:t>NO</w:t>
            </w:r>
          </w:p>
        </w:tc>
        <w:tc>
          <w:tcPr>
            <w:tcW w:w="7585" w:type="dxa"/>
            <w:tcBorders>
              <w:top w:val="single" w:sz="12" w:space="0" w:color="auto"/>
              <w:left w:val="single" w:sz="6" w:space="0" w:color="auto"/>
              <w:bottom w:val="single" w:sz="6" w:space="0" w:color="auto"/>
              <w:right w:val="single" w:sz="6" w:space="0" w:color="auto"/>
            </w:tcBorders>
          </w:tcPr>
          <w:p w:rsidR="00A36D86" w:rsidRPr="00A36D86" w:rsidRDefault="00A36D86" w:rsidP="00A36D86">
            <w:pPr>
              <w:spacing w:after="0" w:line="240" w:lineRule="auto"/>
              <w:rPr>
                <w:rFonts w:ascii="Times New Roman" w:eastAsia="Times New Roman" w:hAnsi="Times New Roman" w:cs="Times New Roman"/>
                <w:b/>
                <w:lang w:val="en-US" w:eastAsia="tr-TR"/>
              </w:rPr>
            </w:pPr>
            <w:r w:rsidRPr="00A36D86">
              <w:rPr>
                <w:rFonts w:ascii="Times New Roman" w:eastAsia="Times New Roman" w:hAnsi="Times New Roman" w:cs="Times New Roman"/>
                <w:b/>
                <w:lang w:val="en-US" w:eastAsia="tr-TR"/>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rsidR="00A36D86" w:rsidRPr="00A36D86" w:rsidRDefault="00A36D86" w:rsidP="00A36D86">
            <w:pPr>
              <w:spacing w:after="0" w:line="240" w:lineRule="auto"/>
              <w:jc w:val="center"/>
              <w:rPr>
                <w:rFonts w:ascii="Times New Roman" w:eastAsia="Times New Roman" w:hAnsi="Times New Roman" w:cs="Times New Roman"/>
                <w:b/>
                <w:lang w:val="en-US" w:eastAsia="tr-TR"/>
              </w:rPr>
            </w:pPr>
            <w:r w:rsidRPr="00A36D86">
              <w:rPr>
                <w:rFonts w:ascii="Times New Roman" w:eastAsia="Times New Roman" w:hAnsi="Times New Roman" w:cs="Times New Roman"/>
                <w:b/>
                <w:lang w:val="en-US"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A36D86" w:rsidRPr="00A36D86" w:rsidRDefault="00A36D86" w:rsidP="00A36D86">
            <w:pPr>
              <w:spacing w:after="0" w:line="240" w:lineRule="auto"/>
              <w:jc w:val="center"/>
              <w:rPr>
                <w:rFonts w:ascii="Times New Roman" w:eastAsia="Times New Roman" w:hAnsi="Times New Roman" w:cs="Times New Roman"/>
                <w:b/>
                <w:lang w:val="en-US" w:eastAsia="tr-TR"/>
              </w:rPr>
            </w:pPr>
            <w:r w:rsidRPr="00A36D86">
              <w:rPr>
                <w:rFonts w:ascii="Times New Roman" w:eastAsia="Times New Roman" w:hAnsi="Times New Roman" w:cs="Times New Roman"/>
                <w:b/>
                <w:lang w:val="en-US"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A36D86" w:rsidRPr="00A36D86" w:rsidRDefault="00A36D86" w:rsidP="00A36D86">
            <w:pPr>
              <w:spacing w:after="0" w:line="240" w:lineRule="auto"/>
              <w:jc w:val="center"/>
              <w:rPr>
                <w:rFonts w:ascii="Times New Roman" w:eastAsia="Times New Roman" w:hAnsi="Times New Roman" w:cs="Times New Roman"/>
                <w:b/>
                <w:lang w:val="en-US" w:eastAsia="tr-TR"/>
              </w:rPr>
            </w:pPr>
            <w:r w:rsidRPr="00A36D86">
              <w:rPr>
                <w:rFonts w:ascii="Times New Roman" w:eastAsia="Times New Roman" w:hAnsi="Times New Roman" w:cs="Times New Roman"/>
                <w:b/>
                <w:lang w:val="en-US" w:eastAsia="tr-TR"/>
              </w:rPr>
              <w:t>1</w:t>
            </w:r>
          </w:p>
        </w:tc>
      </w:tr>
      <w:tr w:rsidR="00A36D86" w:rsidRPr="00A36D86" w:rsidTr="00A66C47">
        <w:tc>
          <w:tcPr>
            <w:tcW w:w="603" w:type="dxa"/>
            <w:tcBorders>
              <w:top w:val="single" w:sz="6" w:space="0" w:color="auto"/>
              <w:left w:val="single" w:sz="12" w:space="0" w:color="auto"/>
              <w:bottom w:val="single" w:sz="6" w:space="0" w:color="auto"/>
              <w:right w:val="single" w:sz="6" w:space="0" w:color="auto"/>
            </w:tcBorders>
            <w:vAlign w:val="center"/>
          </w:tcPr>
          <w:p w:rsidR="00A36D86" w:rsidRPr="00A36D86" w:rsidRDefault="00A36D86" w:rsidP="00A36D86">
            <w:pPr>
              <w:spacing w:after="0" w:line="240" w:lineRule="auto"/>
              <w:jc w:val="center"/>
              <w:rPr>
                <w:rFonts w:ascii="Times New Roman" w:eastAsia="Times New Roman" w:hAnsi="Times New Roman" w:cs="Times New Roman"/>
                <w:lang w:val="en-US" w:eastAsia="tr-TR"/>
              </w:rPr>
            </w:pPr>
            <w:r w:rsidRPr="00A36D86">
              <w:rPr>
                <w:rFonts w:ascii="Times New Roman" w:eastAsia="Times New Roman" w:hAnsi="Times New Roman" w:cs="Times New Roman"/>
                <w:lang w:val="en-US" w:eastAsia="tr-TR"/>
              </w:rPr>
              <w:t>1</w:t>
            </w:r>
          </w:p>
        </w:tc>
        <w:tc>
          <w:tcPr>
            <w:tcW w:w="7585" w:type="dxa"/>
            <w:tcBorders>
              <w:top w:val="single" w:sz="6" w:space="0" w:color="auto"/>
              <w:left w:val="single" w:sz="6" w:space="0" w:color="auto"/>
              <w:bottom w:val="single" w:sz="6" w:space="0" w:color="auto"/>
              <w:right w:val="single" w:sz="6" w:space="0" w:color="auto"/>
            </w:tcBorders>
          </w:tcPr>
          <w:p w:rsidR="00A36D86" w:rsidRPr="00A36D86" w:rsidRDefault="00A36D86" w:rsidP="00A36D86">
            <w:pPr>
              <w:spacing w:after="0" w:line="240" w:lineRule="auto"/>
              <w:rPr>
                <w:rFonts w:ascii="Times New Roman" w:eastAsia="Times New Roman" w:hAnsi="Times New Roman" w:cs="Times New Roman"/>
                <w:sz w:val="24"/>
                <w:szCs w:val="24"/>
                <w:lang w:eastAsia="tr-TR"/>
              </w:rPr>
            </w:pPr>
            <w:r w:rsidRPr="00A36D86">
              <w:rPr>
                <w:rFonts w:ascii="Times New Roman" w:eastAsia="Times New Roman" w:hAnsi="Times New Roman" w:cs="Times New Roman"/>
                <w:sz w:val="24"/>
                <w:szCs w:val="24"/>
                <w:lang w:eastAsia="tr-TR"/>
              </w:rPr>
              <w:t>Sufficient knowledge of subjects related with dentistry; an ability to apply theoretical and practical knowledge on solving and modeling of dentistry problems.</w:t>
            </w:r>
          </w:p>
        </w:tc>
        <w:tc>
          <w:tcPr>
            <w:tcW w:w="567" w:type="dxa"/>
            <w:tcBorders>
              <w:top w:val="single" w:sz="6" w:space="0" w:color="auto"/>
              <w:left w:val="single" w:sz="6" w:space="0" w:color="auto"/>
              <w:bottom w:val="single" w:sz="6" w:space="0" w:color="auto"/>
              <w:right w:val="single" w:sz="6" w:space="0" w:color="auto"/>
            </w:tcBorders>
            <w:vAlign w:val="center"/>
          </w:tcPr>
          <w:p w:rsidR="00A36D86" w:rsidRPr="00A36D86" w:rsidRDefault="00A36D86" w:rsidP="00A36D86">
            <w:pPr>
              <w:spacing w:after="0" w:line="240" w:lineRule="auto"/>
              <w:jc w:val="center"/>
              <w:rPr>
                <w:rFonts w:ascii="Times New Roman" w:eastAsia="Times New Roman" w:hAnsi="Times New Roman" w:cs="Times New Roman"/>
                <w:b/>
                <w:sz w:val="20"/>
                <w:szCs w:val="20"/>
                <w:highlight w:val="yellow"/>
                <w:lang w:val="en-US" w:eastAsia="tr-TR"/>
              </w:rPr>
            </w:pPr>
            <w:r w:rsidRPr="00A36D86">
              <w:rPr>
                <w:rFonts w:ascii="Times New Roman" w:eastAsia="Times New Roman" w:hAnsi="Times New Roman" w:cs="Times New Roman"/>
                <w:b/>
                <w:sz w:val="20"/>
                <w:szCs w:val="20"/>
                <w:lang w:val="en-US"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A36D86" w:rsidRPr="00A36D86" w:rsidRDefault="00A36D86" w:rsidP="00A36D86">
            <w:pPr>
              <w:spacing w:after="0" w:line="240" w:lineRule="auto"/>
              <w:jc w:val="center"/>
              <w:rPr>
                <w:rFonts w:ascii="Times New Roman" w:eastAsia="Times New Roman" w:hAnsi="Times New Roman" w:cs="Times New Roman"/>
                <w:b/>
                <w:sz w:val="20"/>
                <w:szCs w:val="20"/>
                <w:lang w:val="en-US"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A36D86" w:rsidRPr="00A36D86" w:rsidRDefault="00A36D86" w:rsidP="00A36D86">
            <w:pPr>
              <w:spacing w:after="0" w:line="240" w:lineRule="auto"/>
              <w:jc w:val="center"/>
              <w:rPr>
                <w:rFonts w:ascii="Times New Roman" w:eastAsia="Times New Roman" w:hAnsi="Times New Roman" w:cs="Times New Roman"/>
                <w:b/>
                <w:sz w:val="20"/>
                <w:szCs w:val="20"/>
                <w:lang w:val="en-US" w:eastAsia="tr-TR"/>
              </w:rPr>
            </w:pPr>
          </w:p>
        </w:tc>
      </w:tr>
      <w:tr w:rsidR="00A36D86" w:rsidRPr="00A36D86" w:rsidTr="00A66C47">
        <w:tc>
          <w:tcPr>
            <w:tcW w:w="603" w:type="dxa"/>
            <w:tcBorders>
              <w:top w:val="single" w:sz="6" w:space="0" w:color="auto"/>
              <w:left w:val="single" w:sz="12" w:space="0" w:color="auto"/>
              <w:bottom w:val="single" w:sz="6" w:space="0" w:color="auto"/>
              <w:right w:val="single" w:sz="6" w:space="0" w:color="auto"/>
            </w:tcBorders>
            <w:vAlign w:val="center"/>
          </w:tcPr>
          <w:p w:rsidR="00A36D86" w:rsidRPr="00A36D86" w:rsidRDefault="00A36D86" w:rsidP="00A36D86">
            <w:pPr>
              <w:spacing w:after="0" w:line="240" w:lineRule="auto"/>
              <w:jc w:val="center"/>
              <w:rPr>
                <w:rFonts w:ascii="Times New Roman" w:eastAsia="Times New Roman" w:hAnsi="Times New Roman" w:cs="Times New Roman"/>
                <w:lang w:val="en-US" w:eastAsia="tr-TR"/>
              </w:rPr>
            </w:pPr>
            <w:r w:rsidRPr="00A36D86">
              <w:rPr>
                <w:rFonts w:ascii="Times New Roman" w:eastAsia="Times New Roman" w:hAnsi="Times New Roman" w:cs="Times New Roman"/>
                <w:lang w:val="en-US" w:eastAsia="tr-TR"/>
              </w:rPr>
              <w:t>2</w:t>
            </w:r>
          </w:p>
        </w:tc>
        <w:tc>
          <w:tcPr>
            <w:tcW w:w="7585" w:type="dxa"/>
            <w:tcBorders>
              <w:top w:val="single" w:sz="6" w:space="0" w:color="auto"/>
              <w:left w:val="single" w:sz="6" w:space="0" w:color="auto"/>
              <w:bottom w:val="single" w:sz="6" w:space="0" w:color="auto"/>
              <w:right w:val="single" w:sz="6" w:space="0" w:color="auto"/>
            </w:tcBorders>
          </w:tcPr>
          <w:p w:rsidR="00A36D86" w:rsidRPr="00A36D86" w:rsidRDefault="00A36D86" w:rsidP="00A36D86">
            <w:pPr>
              <w:spacing w:after="0" w:line="240" w:lineRule="auto"/>
              <w:rPr>
                <w:rFonts w:ascii="Times New Roman" w:eastAsia="Times New Roman" w:hAnsi="Times New Roman" w:cs="Times New Roman"/>
                <w:sz w:val="24"/>
                <w:szCs w:val="24"/>
                <w:lang w:eastAsia="tr-TR"/>
              </w:rPr>
            </w:pPr>
            <w:r w:rsidRPr="00A36D86">
              <w:rPr>
                <w:rFonts w:ascii="Times New Roman" w:eastAsia="Times New Roman" w:hAnsi="Times New Roman" w:cs="Times New Roman"/>
                <w:sz w:val="24"/>
                <w:szCs w:val="24"/>
                <w:lang w:eastAsia="tr-TR"/>
              </w:rPr>
              <w:t>Ability to determine, define, formulate and solve dentistry problems; for that purpose an ability to select and use convenient analytical and modeling methods.</w:t>
            </w:r>
          </w:p>
        </w:tc>
        <w:tc>
          <w:tcPr>
            <w:tcW w:w="567" w:type="dxa"/>
            <w:tcBorders>
              <w:top w:val="single" w:sz="6" w:space="0" w:color="auto"/>
              <w:left w:val="single" w:sz="6" w:space="0" w:color="auto"/>
              <w:bottom w:val="single" w:sz="6" w:space="0" w:color="auto"/>
              <w:right w:val="single" w:sz="6" w:space="0" w:color="auto"/>
            </w:tcBorders>
            <w:vAlign w:val="center"/>
          </w:tcPr>
          <w:p w:rsidR="00A36D86" w:rsidRPr="00A36D86" w:rsidRDefault="00A36D86" w:rsidP="00A36D86">
            <w:pPr>
              <w:spacing w:after="0" w:line="240" w:lineRule="auto"/>
              <w:jc w:val="center"/>
              <w:rPr>
                <w:rFonts w:ascii="Times New Roman" w:eastAsia="Times New Roman" w:hAnsi="Times New Roman" w:cs="Times New Roman"/>
                <w:b/>
                <w:sz w:val="20"/>
                <w:szCs w:val="20"/>
                <w:highlight w:val="yellow"/>
                <w:lang w:val="en-US" w:eastAsia="tr-TR"/>
              </w:rPr>
            </w:pPr>
            <w:r w:rsidRPr="00A36D86">
              <w:rPr>
                <w:rFonts w:ascii="Times New Roman" w:eastAsia="Times New Roman" w:hAnsi="Times New Roman" w:cs="Times New Roman"/>
                <w:b/>
                <w:sz w:val="20"/>
                <w:szCs w:val="20"/>
                <w:lang w:val="en-US"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A36D86" w:rsidRPr="00A36D86" w:rsidRDefault="00A36D86" w:rsidP="00A36D86">
            <w:pPr>
              <w:spacing w:after="0" w:line="240" w:lineRule="auto"/>
              <w:jc w:val="center"/>
              <w:rPr>
                <w:rFonts w:ascii="Times New Roman" w:eastAsia="Times New Roman" w:hAnsi="Times New Roman" w:cs="Times New Roman"/>
                <w:b/>
                <w:sz w:val="20"/>
                <w:szCs w:val="20"/>
                <w:lang w:val="en-US"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A36D86" w:rsidRPr="00A36D86" w:rsidRDefault="00A36D86" w:rsidP="00A36D86">
            <w:pPr>
              <w:spacing w:after="0" w:line="240" w:lineRule="auto"/>
              <w:jc w:val="center"/>
              <w:rPr>
                <w:rFonts w:ascii="Times New Roman" w:eastAsia="Times New Roman" w:hAnsi="Times New Roman" w:cs="Times New Roman"/>
                <w:b/>
                <w:sz w:val="20"/>
                <w:szCs w:val="20"/>
                <w:lang w:val="en-US" w:eastAsia="tr-TR"/>
              </w:rPr>
            </w:pPr>
          </w:p>
        </w:tc>
      </w:tr>
      <w:tr w:rsidR="00A36D86" w:rsidRPr="00A36D86" w:rsidTr="00A66C47">
        <w:tc>
          <w:tcPr>
            <w:tcW w:w="603" w:type="dxa"/>
            <w:tcBorders>
              <w:top w:val="single" w:sz="6" w:space="0" w:color="auto"/>
              <w:left w:val="single" w:sz="12" w:space="0" w:color="auto"/>
              <w:bottom w:val="single" w:sz="6" w:space="0" w:color="auto"/>
              <w:right w:val="single" w:sz="6" w:space="0" w:color="auto"/>
            </w:tcBorders>
            <w:vAlign w:val="center"/>
          </w:tcPr>
          <w:p w:rsidR="00A36D86" w:rsidRPr="00A36D86" w:rsidRDefault="00A36D86" w:rsidP="00A36D86">
            <w:pPr>
              <w:spacing w:after="0" w:line="240" w:lineRule="auto"/>
              <w:jc w:val="center"/>
              <w:rPr>
                <w:rFonts w:ascii="Times New Roman" w:eastAsia="Times New Roman" w:hAnsi="Times New Roman" w:cs="Times New Roman"/>
                <w:lang w:val="en-US" w:eastAsia="tr-TR"/>
              </w:rPr>
            </w:pPr>
            <w:r w:rsidRPr="00A36D86">
              <w:rPr>
                <w:rFonts w:ascii="Times New Roman" w:eastAsia="Times New Roman" w:hAnsi="Times New Roman" w:cs="Times New Roman"/>
                <w:lang w:val="en-US" w:eastAsia="tr-TR"/>
              </w:rPr>
              <w:t>3</w:t>
            </w:r>
          </w:p>
        </w:tc>
        <w:tc>
          <w:tcPr>
            <w:tcW w:w="7585" w:type="dxa"/>
            <w:tcBorders>
              <w:top w:val="single" w:sz="6" w:space="0" w:color="auto"/>
              <w:left w:val="single" w:sz="6" w:space="0" w:color="auto"/>
              <w:bottom w:val="single" w:sz="6" w:space="0" w:color="auto"/>
              <w:right w:val="single" w:sz="6" w:space="0" w:color="auto"/>
            </w:tcBorders>
          </w:tcPr>
          <w:p w:rsidR="00A36D86" w:rsidRPr="00A36D86" w:rsidRDefault="00A36D86" w:rsidP="00A36D86">
            <w:pPr>
              <w:spacing w:after="0" w:line="240" w:lineRule="auto"/>
              <w:rPr>
                <w:rFonts w:ascii="Times New Roman" w:eastAsia="Times New Roman" w:hAnsi="Times New Roman" w:cs="Times New Roman"/>
                <w:sz w:val="24"/>
                <w:szCs w:val="24"/>
                <w:lang w:eastAsia="tr-TR"/>
              </w:rPr>
            </w:pPr>
            <w:r w:rsidRPr="00A36D86">
              <w:rPr>
                <w:rFonts w:ascii="Times New Roman" w:eastAsia="Times New Roman" w:hAnsi="Times New Roman" w:cs="Times New Roman"/>
                <w:sz w:val="24"/>
                <w:szCs w:val="24"/>
                <w:lang w:eastAsia="tr-TR"/>
              </w:rPr>
              <w:t>In order to investigate dentistry problems; ability to set up and conduct experiments and ability to analyze and interpretation of experimental results.</w:t>
            </w:r>
          </w:p>
        </w:tc>
        <w:tc>
          <w:tcPr>
            <w:tcW w:w="567" w:type="dxa"/>
            <w:tcBorders>
              <w:top w:val="single" w:sz="6" w:space="0" w:color="auto"/>
              <w:left w:val="single" w:sz="6" w:space="0" w:color="auto"/>
              <w:bottom w:val="single" w:sz="6" w:space="0" w:color="auto"/>
              <w:right w:val="single" w:sz="6" w:space="0" w:color="auto"/>
            </w:tcBorders>
            <w:vAlign w:val="center"/>
          </w:tcPr>
          <w:p w:rsidR="00A36D86" w:rsidRPr="00A36D86" w:rsidRDefault="00A36D86" w:rsidP="00A36D86">
            <w:pPr>
              <w:spacing w:after="0" w:line="240" w:lineRule="auto"/>
              <w:jc w:val="center"/>
              <w:rPr>
                <w:rFonts w:ascii="Times New Roman" w:eastAsia="Times New Roman" w:hAnsi="Times New Roman" w:cs="Times New Roman"/>
                <w:b/>
                <w:sz w:val="20"/>
                <w:szCs w:val="20"/>
                <w:lang w:val="en-US" w:eastAsia="tr-TR"/>
              </w:rPr>
            </w:pPr>
            <w:r w:rsidRPr="00A36D86">
              <w:rPr>
                <w:rFonts w:ascii="Times New Roman" w:eastAsia="Times New Roman" w:hAnsi="Times New Roman" w:cs="Times New Roman"/>
                <w:b/>
                <w:sz w:val="20"/>
                <w:szCs w:val="20"/>
                <w:lang w:val="en-US"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A36D86" w:rsidRPr="00A36D86" w:rsidRDefault="00A36D86" w:rsidP="00A36D86">
            <w:pPr>
              <w:spacing w:after="0" w:line="240" w:lineRule="auto"/>
              <w:jc w:val="center"/>
              <w:rPr>
                <w:rFonts w:ascii="Times New Roman" w:eastAsia="Times New Roman" w:hAnsi="Times New Roman" w:cs="Times New Roman"/>
                <w:b/>
                <w:sz w:val="20"/>
                <w:szCs w:val="20"/>
                <w:highlight w:val="yellow"/>
                <w:lang w:val="en-US"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A36D86" w:rsidRPr="00A36D86" w:rsidRDefault="00A36D86" w:rsidP="00A36D86">
            <w:pPr>
              <w:spacing w:after="0" w:line="240" w:lineRule="auto"/>
              <w:jc w:val="center"/>
              <w:rPr>
                <w:rFonts w:ascii="Times New Roman" w:eastAsia="Times New Roman" w:hAnsi="Times New Roman" w:cs="Times New Roman"/>
                <w:b/>
                <w:sz w:val="20"/>
                <w:szCs w:val="20"/>
                <w:lang w:val="en-US" w:eastAsia="tr-TR"/>
              </w:rPr>
            </w:pPr>
          </w:p>
        </w:tc>
      </w:tr>
      <w:tr w:rsidR="00A36D86" w:rsidRPr="00A36D86" w:rsidTr="00A66C47">
        <w:tc>
          <w:tcPr>
            <w:tcW w:w="603" w:type="dxa"/>
            <w:tcBorders>
              <w:top w:val="single" w:sz="6" w:space="0" w:color="auto"/>
              <w:left w:val="single" w:sz="12" w:space="0" w:color="auto"/>
              <w:bottom w:val="single" w:sz="6" w:space="0" w:color="auto"/>
              <w:right w:val="single" w:sz="6" w:space="0" w:color="auto"/>
            </w:tcBorders>
            <w:vAlign w:val="center"/>
          </w:tcPr>
          <w:p w:rsidR="00A36D86" w:rsidRPr="00A36D86" w:rsidRDefault="00A36D86" w:rsidP="00A36D86">
            <w:pPr>
              <w:spacing w:after="0" w:line="240" w:lineRule="auto"/>
              <w:jc w:val="center"/>
              <w:rPr>
                <w:rFonts w:ascii="Times New Roman" w:eastAsia="Times New Roman" w:hAnsi="Times New Roman" w:cs="Times New Roman"/>
                <w:lang w:val="en-US" w:eastAsia="tr-TR"/>
              </w:rPr>
            </w:pPr>
            <w:r w:rsidRPr="00A36D86">
              <w:rPr>
                <w:rFonts w:ascii="Times New Roman" w:eastAsia="Times New Roman" w:hAnsi="Times New Roman" w:cs="Times New Roman"/>
                <w:lang w:val="en-US" w:eastAsia="tr-TR"/>
              </w:rPr>
              <w:t>4</w:t>
            </w:r>
          </w:p>
        </w:tc>
        <w:tc>
          <w:tcPr>
            <w:tcW w:w="7585" w:type="dxa"/>
            <w:tcBorders>
              <w:top w:val="single" w:sz="6" w:space="0" w:color="auto"/>
              <w:left w:val="single" w:sz="6" w:space="0" w:color="auto"/>
              <w:bottom w:val="single" w:sz="6" w:space="0" w:color="auto"/>
              <w:right w:val="single" w:sz="6" w:space="0" w:color="auto"/>
            </w:tcBorders>
          </w:tcPr>
          <w:p w:rsidR="00A36D86" w:rsidRPr="00A36D86" w:rsidRDefault="00A36D86" w:rsidP="00A36D86">
            <w:pPr>
              <w:spacing w:after="0" w:line="240" w:lineRule="auto"/>
              <w:rPr>
                <w:rFonts w:ascii="Times New Roman" w:eastAsia="Times New Roman" w:hAnsi="Times New Roman" w:cs="Times New Roman"/>
                <w:sz w:val="24"/>
                <w:szCs w:val="24"/>
                <w:lang w:eastAsia="tr-TR"/>
              </w:rPr>
            </w:pPr>
            <w:r w:rsidRPr="00A36D86">
              <w:rPr>
                <w:rFonts w:ascii="Times New Roman" w:eastAsia="Times New Roman" w:hAnsi="Times New Roman" w:cs="Times New Roman"/>
                <w:sz w:val="24"/>
                <w:szCs w:val="24"/>
                <w:lang w:eastAsia="tr-TR"/>
              </w:rPr>
              <w:t>Ability to work effectively in inner or multi-disciplinary teams; proficiency of interdependence.</w:t>
            </w:r>
          </w:p>
        </w:tc>
        <w:tc>
          <w:tcPr>
            <w:tcW w:w="567" w:type="dxa"/>
            <w:tcBorders>
              <w:top w:val="single" w:sz="6" w:space="0" w:color="auto"/>
              <w:left w:val="single" w:sz="6" w:space="0" w:color="auto"/>
              <w:bottom w:val="single" w:sz="6" w:space="0" w:color="auto"/>
              <w:right w:val="single" w:sz="6" w:space="0" w:color="auto"/>
            </w:tcBorders>
            <w:vAlign w:val="center"/>
          </w:tcPr>
          <w:p w:rsidR="00A36D86" w:rsidRPr="00A36D86" w:rsidRDefault="00A36D86" w:rsidP="00A36D86">
            <w:pPr>
              <w:spacing w:after="0" w:line="240" w:lineRule="auto"/>
              <w:jc w:val="center"/>
              <w:rPr>
                <w:rFonts w:ascii="Times New Roman" w:eastAsia="Times New Roman" w:hAnsi="Times New Roman" w:cs="Times New Roman"/>
                <w:b/>
                <w:sz w:val="20"/>
                <w:szCs w:val="20"/>
                <w:lang w:val="en-US"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36D86" w:rsidRPr="00A36D86" w:rsidRDefault="00A36D86" w:rsidP="00A36D86">
            <w:pPr>
              <w:spacing w:after="0" w:line="240" w:lineRule="auto"/>
              <w:jc w:val="center"/>
              <w:rPr>
                <w:rFonts w:ascii="Times New Roman" w:eastAsia="Times New Roman" w:hAnsi="Times New Roman" w:cs="Times New Roman"/>
                <w:b/>
                <w:sz w:val="20"/>
                <w:szCs w:val="20"/>
                <w:lang w:val="en-US" w:eastAsia="tr-TR"/>
              </w:rPr>
            </w:pPr>
            <w:r w:rsidRPr="00A36D86">
              <w:rPr>
                <w:rFonts w:ascii="Times New Roman" w:eastAsia="Times New Roman" w:hAnsi="Times New Roman" w:cs="Times New Roman"/>
                <w:b/>
                <w:sz w:val="20"/>
                <w:szCs w:val="20"/>
                <w:lang w:val="en-US"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A36D86" w:rsidRPr="00A36D86" w:rsidRDefault="00A36D86" w:rsidP="00A36D86">
            <w:pPr>
              <w:spacing w:after="0" w:line="240" w:lineRule="auto"/>
              <w:jc w:val="center"/>
              <w:rPr>
                <w:rFonts w:ascii="Times New Roman" w:eastAsia="Times New Roman" w:hAnsi="Times New Roman" w:cs="Times New Roman"/>
                <w:b/>
                <w:sz w:val="20"/>
                <w:szCs w:val="20"/>
                <w:lang w:val="en-US" w:eastAsia="tr-TR"/>
              </w:rPr>
            </w:pPr>
          </w:p>
        </w:tc>
      </w:tr>
      <w:tr w:rsidR="00A36D86" w:rsidRPr="00A36D86" w:rsidTr="00A66C47">
        <w:tc>
          <w:tcPr>
            <w:tcW w:w="603" w:type="dxa"/>
            <w:tcBorders>
              <w:top w:val="single" w:sz="6" w:space="0" w:color="auto"/>
              <w:left w:val="single" w:sz="12" w:space="0" w:color="auto"/>
              <w:bottom w:val="single" w:sz="6" w:space="0" w:color="auto"/>
              <w:right w:val="single" w:sz="6" w:space="0" w:color="auto"/>
            </w:tcBorders>
            <w:vAlign w:val="center"/>
          </w:tcPr>
          <w:p w:rsidR="00A36D86" w:rsidRPr="00A36D86" w:rsidRDefault="00A36D86" w:rsidP="00A36D86">
            <w:pPr>
              <w:spacing w:after="0" w:line="240" w:lineRule="auto"/>
              <w:jc w:val="center"/>
              <w:rPr>
                <w:rFonts w:ascii="Times New Roman" w:eastAsia="Times New Roman" w:hAnsi="Times New Roman" w:cs="Times New Roman"/>
                <w:lang w:val="en-US" w:eastAsia="tr-TR"/>
              </w:rPr>
            </w:pPr>
            <w:r w:rsidRPr="00A36D86">
              <w:rPr>
                <w:rFonts w:ascii="Times New Roman" w:eastAsia="Times New Roman" w:hAnsi="Times New Roman" w:cs="Times New Roman"/>
                <w:lang w:val="en-US" w:eastAsia="tr-TR"/>
              </w:rPr>
              <w:t>5</w:t>
            </w:r>
          </w:p>
        </w:tc>
        <w:tc>
          <w:tcPr>
            <w:tcW w:w="7585" w:type="dxa"/>
            <w:tcBorders>
              <w:top w:val="single" w:sz="6" w:space="0" w:color="auto"/>
              <w:left w:val="single" w:sz="6" w:space="0" w:color="auto"/>
              <w:bottom w:val="single" w:sz="6" w:space="0" w:color="auto"/>
              <w:right w:val="single" w:sz="6" w:space="0" w:color="auto"/>
            </w:tcBorders>
          </w:tcPr>
          <w:p w:rsidR="00A36D86" w:rsidRPr="00A36D86" w:rsidRDefault="00A36D86" w:rsidP="00A36D86">
            <w:pPr>
              <w:spacing w:after="0" w:line="240" w:lineRule="auto"/>
              <w:rPr>
                <w:rFonts w:ascii="Times New Roman" w:eastAsia="Times New Roman" w:hAnsi="Times New Roman" w:cs="Times New Roman"/>
                <w:sz w:val="24"/>
                <w:szCs w:val="24"/>
                <w:lang w:eastAsia="tr-TR"/>
              </w:rPr>
            </w:pPr>
            <w:r w:rsidRPr="00A36D86">
              <w:rPr>
                <w:rFonts w:ascii="Times New Roman" w:eastAsia="Times New Roman" w:hAnsi="Times New Roman" w:cs="Times New Roman"/>
                <w:sz w:val="24"/>
                <w:szCs w:val="24"/>
                <w:lang w:eastAsia="tr-TR"/>
              </w:rPr>
              <w:t>Ability to communicate in written and oral forms in Turkish/English; proficiency at least one foreign language.</w:t>
            </w:r>
          </w:p>
        </w:tc>
        <w:tc>
          <w:tcPr>
            <w:tcW w:w="567" w:type="dxa"/>
            <w:tcBorders>
              <w:top w:val="single" w:sz="6" w:space="0" w:color="auto"/>
              <w:left w:val="single" w:sz="6" w:space="0" w:color="auto"/>
              <w:bottom w:val="single" w:sz="6" w:space="0" w:color="auto"/>
              <w:right w:val="single" w:sz="6" w:space="0" w:color="auto"/>
            </w:tcBorders>
            <w:vAlign w:val="center"/>
          </w:tcPr>
          <w:p w:rsidR="00A36D86" w:rsidRPr="00A36D86" w:rsidRDefault="00A36D86" w:rsidP="00A36D86">
            <w:pPr>
              <w:spacing w:after="0" w:line="240" w:lineRule="auto"/>
              <w:jc w:val="center"/>
              <w:rPr>
                <w:rFonts w:ascii="Times New Roman" w:eastAsia="Times New Roman" w:hAnsi="Times New Roman" w:cs="Times New Roman"/>
                <w:b/>
                <w:sz w:val="20"/>
                <w:szCs w:val="20"/>
                <w:lang w:val="en-US"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36D86" w:rsidRPr="00A36D86" w:rsidRDefault="00A36D86" w:rsidP="00A36D86">
            <w:pPr>
              <w:spacing w:after="0" w:line="240" w:lineRule="auto"/>
              <w:jc w:val="center"/>
              <w:rPr>
                <w:rFonts w:ascii="Times New Roman" w:eastAsia="Times New Roman" w:hAnsi="Times New Roman" w:cs="Times New Roman"/>
                <w:b/>
                <w:sz w:val="20"/>
                <w:szCs w:val="20"/>
                <w:lang w:val="en-US" w:eastAsia="tr-TR"/>
              </w:rPr>
            </w:pPr>
            <w:r w:rsidRPr="00A36D86">
              <w:rPr>
                <w:rFonts w:ascii="Times New Roman" w:eastAsia="Times New Roman" w:hAnsi="Times New Roman" w:cs="Times New Roman"/>
                <w:b/>
                <w:sz w:val="20"/>
                <w:szCs w:val="20"/>
                <w:lang w:val="en-US"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A36D86" w:rsidRPr="00A36D86" w:rsidRDefault="00A36D86" w:rsidP="00A36D86">
            <w:pPr>
              <w:spacing w:after="0" w:line="240" w:lineRule="auto"/>
              <w:jc w:val="center"/>
              <w:rPr>
                <w:rFonts w:ascii="Times New Roman" w:eastAsia="Times New Roman" w:hAnsi="Times New Roman" w:cs="Times New Roman"/>
                <w:b/>
                <w:sz w:val="20"/>
                <w:szCs w:val="20"/>
                <w:lang w:val="en-US" w:eastAsia="tr-TR"/>
              </w:rPr>
            </w:pPr>
          </w:p>
        </w:tc>
      </w:tr>
      <w:tr w:rsidR="00A36D86" w:rsidRPr="00A36D86" w:rsidTr="00A66C47">
        <w:tc>
          <w:tcPr>
            <w:tcW w:w="603" w:type="dxa"/>
            <w:tcBorders>
              <w:top w:val="single" w:sz="6" w:space="0" w:color="auto"/>
              <w:left w:val="single" w:sz="12" w:space="0" w:color="auto"/>
              <w:bottom w:val="single" w:sz="6" w:space="0" w:color="auto"/>
              <w:right w:val="single" w:sz="6" w:space="0" w:color="auto"/>
            </w:tcBorders>
            <w:vAlign w:val="center"/>
          </w:tcPr>
          <w:p w:rsidR="00A36D86" w:rsidRPr="00A36D86" w:rsidRDefault="00A36D86" w:rsidP="00A36D86">
            <w:pPr>
              <w:spacing w:after="0" w:line="240" w:lineRule="auto"/>
              <w:jc w:val="center"/>
              <w:rPr>
                <w:rFonts w:ascii="Times New Roman" w:eastAsia="Times New Roman" w:hAnsi="Times New Roman" w:cs="Times New Roman"/>
                <w:lang w:val="en-US" w:eastAsia="tr-TR"/>
              </w:rPr>
            </w:pPr>
            <w:r w:rsidRPr="00A36D86">
              <w:rPr>
                <w:rFonts w:ascii="Times New Roman" w:eastAsia="Times New Roman" w:hAnsi="Times New Roman" w:cs="Times New Roman"/>
                <w:lang w:val="en-US" w:eastAsia="tr-TR"/>
              </w:rPr>
              <w:t>6</w:t>
            </w:r>
          </w:p>
        </w:tc>
        <w:tc>
          <w:tcPr>
            <w:tcW w:w="7585" w:type="dxa"/>
            <w:tcBorders>
              <w:top w:val="single" w:sz="6" w:space="0" w:color="auto"/>
              <w:left w:val="single" w:sz="6" w:space="0" w:color="auto"/>
              <w:bottom w:val="single" w:sz="6" w:space="0" w:color="auto"/>
              <w:right w:val="single" w:sz="6" w:space="0" w:color="auto"/>
            </w:tcBorders>
          </w:tcPr>
          <w:p w:rsidR="00A36D86" w:rsidRPr="00A36D86" w:rsidRDefault="00A36D86" w:rsidP="00A36D86">
            <w:pPr>
              <w:spacing w:after="0" w:line="240" w:lineRule="auto"/>
              <w:rPr>
                <w:rFonts w:ascii="Times New Roman" w:eastAsia="Times New Roman" w:hAnsi="Times New Roman" w:cs="Times New Roman"/>
                <w:sz w:val="24"/>
                <w:szCs w:val="24"/>
                <w:lang w:eastAsia="tr-TR"/>
              </w:rPr>
            </w:pPr>
            <w:r w:rsidRPr="00A36D86">
              <w:rPr>
                <w:rFonts w:ascii="Times New Roman" w:eastAsia="Times New Roman" w:hAnsi="Times New Roman" w:cs="Times New Roman"/>
                <w:sz w:val="24"/>
                <w:szCs w:val="24"/>
                <w:lang w:eastAsia="tr-TR"/>
              </w:rPr>
              <w:t>Awareness of life-long learning; ability to reach information; follow developments in science and technology and continuous self-improvement.</w:t>
            </w:r>
          </w:p>
        </w:tc>
        <w:tc>
          <w:tcPr>
            <w:tcW w:w="567" w:type="dxa"/>
            <w:tcBorders>
              <w:top w:val="single" w:sz="6" w:space="0" w:color="auto"/>
              <w:left w:val="single" w:sz="6" w:space="0" w:color="auto"/>
              <w:bottom w:val="single" w:sz="6" w:space="0" w:color="auto"/>
              <w:right w:val="single" w:sz="6" w:space="0" w:color="auto"/>
            </w:tcBorders>
            <w:vAlign w:val="center"/>
          </w:tcPr>
          <w:p w:rsidR="00A36D86" w:rsidRPr="00A36D86" w:rsidRDefault="00A36D86" w:rsidP="00A36D86">
            <w:pPr>
              <w:spacing w:after="0" w:line="240" w:lineRule="auto"/>
              <w:jc w:val="center"/>
              <w:rPr>
                <w:rFonts w:ascii="Times New Roman" w:eastAsia="Times New Roman" w:hAnsi="Times New Roman" w:cs="Times New Roman"/>
                <w:b/>
                <w:sz w:val="20"/>
                <w:szCs w:val="20"/>
                <w:highlight w:val="yellow"/>
                <w:lang w:val="en-US"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36D86" w:rsidRPr="00A36D86" w:rsidRDefault="00A36D86" w:rsidP="00A36D86">
            <w:pPr>
              <w:spacing w:after="0" w:line="240" w:lineRule="auto"/>
              <w:jc w:val="center"/>
              <w:rPr>
                <w:rFonts w:ascii="Times New Roman" w:eastAsia="Times New Roman" w:hAnsi="Times New Roman" w:cs="Times New Roman"/>
                <w:b/>
                <w:sz w:val="20"/>
                <w:szCs w:val="20"/>
                <w:lang w:val="en-US" w:eastAsia="tr-TR"/>
              </w:rPr>
            </w:pPr>
            <w:r w:rsidRPr="00A36D86">
              <w:rPr>
                <w:rFonts w:ascii="Times New Roman" w:eastAsia="Times New Roman" w:hAnsi="Times New Roman" w:cs="Times New Roman"/>
                <w:b/>
                <w:sz w:val="20"/>
                <w:szCs w:val="20"/>
                <w:lang w:val="en-US"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A36D86" w:rsidRPr="00A36D86" w:rsidRDefault="00A36D86" w:rsidP="00A36D86">
            <w:pPr>
              <w:spacing w:after="0" w:line="240" w:lineRule="auto"/>
              <w:jc w:val="center"/>
              <w:rPr>
                <w:rFonts w:ascii="Times New Roman" w:eastAsia="Times New Roman" w:hAnsi="Times New Roman" w:cs="Times New Roman"/>
                <w:b/>
                <w:sz w:val="20"/>
                <w:szCs w:val="20"/>
                <w:lang w:val="en-US" w:eastAsia="tr-TR"/>
              </w:rPr>
            </w:pPr>
          </w:p>
        </w:tc>
      </w:tr>
      <w:tr w:rsidR="00A36D86" w:rsidRPr="00A36D86" w:rsidTr="00A66C47">
        <w:tc>
          <w:tcPr>
            <w:tcW w:w="603" w:type="dxa"/>
            <w:tcBorders>
              <w:top w:val="single" w:sz="6" w:space="0" w:color="auto"/>
              <w:left w:val="single" w:sz="12" w:space="0" w:color="auto"/>
              <w:bottom w:val="single" w:sz="6" w:space="0" w:color="auto"/>
              <w:right w:val="single" w:sz="6" w:space="0" w:color="auto"/>
            </w:tcBorders>
            <w:vAlign w:val="center"/>
          </w:tcPr>
          <w:p w:rsidR="00A36D86" w:rsidRPr="00A36D86" w:rsidRDefault="00A36D86" w:rsidP="00A36D86">
            <w:pPr>
              <w:spacing w:after="0" w:line="240" w:lineRule="auto"/>
              <w:jc w:val="center"/>
              <w:rPr>
                <w:rFonts w:ascii="Times New Roman" w:eastAsia="Times New Roman" w:hAnsi="Times New Roman" w:cs="Times New Roman"/>
                <w:lang w:val="en-US" w:eastAsia="tr-TR"/>
              </w:rPr>
            </w:pPr>
            <w:r w:rsidRPr="00A36D86">
              <w:rPr>
                <w:rFonts w:ascii="Times New Roman" w:eastAsia="Times New Roman" w:hAnsi="Times New Roman" w:cs="Times New Roman"/>
                <w:lang w:val="en-US" w:eastAsia="tr-TR"/>
              </w:rPr>
              <w:t>7</w:t>
            </w:r>
          </w:p>
        </w:tc>
        <w:tc>
          <w:tcPr>
            <w:tcW w:w="7585" w:type="dxa"/>
            <w:tcBorders>
              <w:top w:val="single" w:sz="6" w:space="0" w:color="auto"/>
              <w:left w:val="single" w:sz="6" w:space="0" w:color="auto"/>
              <w:bottom w:val="single" w:sz="6" w:space="0" w:color="auto"/>
              <w:right w:val="single" w:sz="6" w:space="0" w:color="auto"/>
            </w:tcBorders>
          </w:tcPr>
          <w:p w:rsidR="00A36D86" w:rsidRPr="00A36D86" w:rsidRDefault="00A36D86" w:rsidP="00A36D86">
            <w:pPr>
              <w:spacing w:after="0" w:line="240" w:lineRule="auto"/>
              <w:rPr>
                <w:rFonts w:ascii="Times New Roman" w:eastAsia="Times New Roman" w:hAnsi="Times New Roman" w:cs="Times New Roman"/>
                <w:sz w:val="24"/>
                <w:szCs w:val="24"/>
                <w:lang w:eastAsia="tr-TR"/>
              </w:rPr>
            </w:pPr>
            <w:r w:rsidRPr="00A36D86">
              <w:rPr>
                <w:rFonts w:ascii="Times New Roman" w:eastAsia="Times New Roman" w:hAnsi="Times New Roman" w:cs="Times New Roman"/>
                <w:sz w:val="24"/>
                <w:szCs w:val="24"/>
                <w:lang w:eastAsia="tr-TR"/>
              </w:rPr>
              <w:t>Consciousness of professional and ethic responsibility</w:t>
            </w:r>
          </w:p>
        </w:tc>
        <w:tc>
          <w:tcPr>
            <w:tcW w:w="567" w:type="dxa"/>
            <w:tcBorders>
              <w:top w:val="single" w:sz="6" w:space="0" w:color="auto"/>
              <w:left w:val="single" w:sz="6" w:space="0" w:color="auto"/>
              <w:bottom w:val="single" w:sz="6" w:space="0" w:color="auto"/>
              <w:right w:val="single" w:sz="6" w:space="0" w:color="auto"/>
            </w:tcBorders>
            <w:vAlign w:val="center"/>
          </w:tcPr>
          <w:p w:rsidR="00A36D86" w:rsidRPr="00A36D86" w:rsidRDefault="00A36D86" w:rsidP="00A36D86">
            <w:pPr>
              <w:spacing w:after="0" w:line="240" w:lineRule="auto"/>
              <w:jc w:val="center"/>
              <w:rPr>
                <w:rFonts w:ascii="Times New Roman" w:eastAsia="Times New Roman" w:hAnsi="Times New Roman" w:cs="Times New Roman"/>
                <w:b/>
                <w:sz w:val="20"/>
                <w:szCs w:val="20"/>
                <w:highlight w:val="yellow"/>
                <w:lang w:val="en-US"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36D86" w:rsidRPr="00A36D86" w:rsidRDefault="00A36D86" w:rsidP="00A36D86">
            <w:pPr>
              <w:spacing w:after="0" w:line="240" w:lineRule="auto"/>
              <w:jc w:val="center"/>
              <w:rPr>
                <w:rFonts w:ascii="Times New Roman" w:eastAsia="Times New Roman" w:hAnsi="Times New Roman" w:cs="Times New Roman"/>
                <w:b/>
                <w:sz w:val="20"/>
                <w:szCs w:val="20"/>
                <w:lang w:val="en-US" w:eastAsia="tr-TR"/>
              </w:rPr>
            </w:pPr>
          </w:p>
          <w:p w:rsidR="00A36D86" w:rsidRPr="00A36D86" w:rsidRDefault="00A36D86" w:rsidP="00A36D86">
            <w:pPr>
              <w:spacing w:after="0" w:line="240" w:lineRule="auto"/>
              <w:jc w:val="center"/>
              <w:rPr>
                <w:rFonts w:ascii="Times New Roman" w:eastAsia="Times New Roman" w:hAnsi="Times New Roman" w:cs="Times New Roman"/>
                <w:b/>
                <w:sz w:val="20"/>
                <w:szCs w:val="20"/>
                <w:lang w:val="en-US" w:eastAsia="tr-TR"/>
              </w:rPr>
            </w:pPr>
            <w:r w:rsidRPr="00A36D86">
              <w:rPr>
                <w:rFonts w:ascii="Times New Roman" w:eastAsia="Times New Roman" w:hAnsi="Times New Roman" w:cs="Times New Roman"/>
                <w:b/>
                <w:sz w:val="20"/>
                <w:szCs w:val="20"/>
                <w:lang w:val="en-US"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A36D86" w:rsidRPr="00A36D86" w:rsidRDefault="00A36D86" w:rsidP="00A36D86">
            <w:pPr>
              <w:spacing w:after="0" w:line="240" w:lineRule="auto"/>
              <w:jc w:val="center"/>
              <w:rPr>
                <w:rFonts w:ascii="Times New Roman" w:eastAsia="Times New Roman" w:hAnsi="Times New Roman" w:cs="Times New Roman"/>
                <w:b/>
                <w:sz w:val="20"/>
                <w:szCs w:val="20"/>
                <w:lang w:val="en-US" w:eastAsia="tr-TR"/>
              </w:rPr>
            </w:pPr>
          </w:p>
        </w:tc>
      </w:tr>
      <w:tr w:rsidR="00A36D86" w:rsidRPr="00A36D86" w:rsidTr="00A66C47">
        <w:tc>
          <w:tcPr>
            <w:tcW w:w="603" w:type="dxa"/>
            <w:tcBorders>
              <w:top w:val="single" w:sz="6" w:space="0" w:color="auto"/>
              <w:left w:val="single" w:sz="12" w:space="0" w:color="auto"/>
              <w:bottom w:val="single" w:sz="6" w:space="0" w:color="auto"/>
              <w:right w:val="single" w:sz="6" w:space="0" w:color="auto"/>
            </w:tcBorders>
            <w:vAlign w:val="center"/>
          </w:tcPr>
          <w:p w:rsidR="00A36D86" w:rsidRPr="00A36D86" w:rsidRDefault="00A36D86" w:rsidP="00A36D86">
            <w:pPr>
              <w:spacing w:after="0" w:line="240" w:lineRule="auto"/>
              <w:jc w:val="center"/>
              <w:rPr>
                <w:rFonts w:ascii="Times New Roman" w:eastAsia="Times New Roman" w:hAnsi="Times New Roman" w:cs="Times New Roman"/>
                <w:lang w:val="en-US" w:eastAsia="tr-TR"/>
              </w:rPr>
            </w:pPr>
            <w:r w:rsidRPr="00A36D86">
              <w:rPr>
                <w:rFonts w:ascii="Times New Roman" w:eastAsia="Times New Roman" w:hAnsi="Times New Roman" w:cs="Times New Roman"/>
                <w:lang w:val="en-US" w:eastAsia="tr-TR"/>
              </w:rPr>
              <w:t>8</w:t>
            </w:r>
          </w:p>
        </w:tc>
        <w:tc>
          <w:tcPr>
            <w:tcW w:w="7585" w:type="dxa"/>
            <w:tcBorders>
              <w:top w:val="single" w:sz="6" w:space="0" w:color="auto"/>
              <w:left w:val="single" w:sz="6" w:space="0" w:color="auto"/>
              <w:bottom w:val="single" w:sz="6" w:space="0" w:color="auto"/>
              <w:right w:val="single" w:sz="6" w:space="0" w:color="auto"/>
            </w:tcBorders>
          </w:tcPr>
          <w:p w:rsidR="00A36D86" w:rsidRPr="00A36D86" w:rsidRDefault="00A36D86" w:rsidP="00A36D86">
            <w:pPr>
              <w:spacing w:after="0" w:line="240" w:lineRule="auto"/>
              <w:rPr>
                <w:rFonts w:ascii="Times New Roman" w:eastAsia="Times New Roman" w:hAnsi="Times New Roman" w:cs="Times New Roman"/>
                <w:sz w:val="24"/>
                <w:szCs w:val="24"/>
                <w:lang w:eastAsia="tr-TR"/>
              </w:rPr>
            </w:pPr>
            <w:r w:rsidRPr="00A36D86">
              <w:rPr>
                <w:rFonts w:ascii="Times New Roman" w:eastAsia="Times New Roman" w:hAnsi="Times New Roman" w:cs="Times New Roman"/>
                <w:sz w:val="24"/>
                <w:szCs w:val="24"/>
                <w:lang w:eastAsia="tr-TR"/>
              </w:rPr>
              <w:t>Awareness of project, risk and change management; awareness of entrepreneurship, innovativeness and sustainable development.</w:t>
            </w:r>
          </w:p>
        </w:tc>
        <w:tc>
          <w:tcPr>
            <w:tcW w:w="567" w:type="dxa"/>
            <w:tcBorders>
              <w:top w:val="single" w:sz="6" w:space="0" w:color="auto"/>
              <w:left w:val="single" w:sz="6" w:space="0" w:color="auto"/>
              <w:bottom w:val="single" w:sz="6" w:space="0" w:color="auto"/>
              <w:right w:val="single" w:sz="6" w:space="0" w:color="auto"/>
            </w:tcBorders>
            <w:vAlign w:val="center"/>
          </w:tcPr>
          <w:p w:rsidR="00A36D86" w:rsidRPr="00A36D86" w:rsidRDefault="00A36D86" w:rsidP="00A36D86">
            <w:pPr>
              <w:spacing w:after="0" w:line="240" w:lineRule="auto"/>
              <w:jc w:val="center"/>
              <w:rPr>
                <w:rFonts w:ascii="Times New Roman" w:eastAsia="Times New Roman" w:hAnsi="Times New Roman" w:cs="Times New Roman"/>
                <w:b/>
                <w:sz w:val="20"/>
                <w:szCs w:val="20"/>
                <w:highlight w:val="yellow"/>
                <w:lang w:val="en-US"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36D86" w:rsidRPr="00A36D86" w:rsidRDefault="00A36D86" w:rsidP="00A36D86">
            <w:pPr>
              <w:spacing w:after="0" w:line="240" w:lineRule="auto"/>
              <w:jc w:val="center"/>
              <w:rPr>
                <w:rFonts w:ascii="Times New Roman" w:eastAsia="Times New Roman" w:hAnsi="Times New Roman" w:cs="Times New Roman"/>
                <w:b/>
                <w:sz w:val="20"/>
                <w:szCs w:val="20"/>
                <w:lang w:val="en-US" w:eastAsia="tr-TR"/>
              </w:rPr>
            </w:pPr>
            <w:r w:rsidRPr="00A36D86">
              <w:rPr>
                <w:rFonts w:ascii="Times New Roman" w:eastAsia="Times New Roman" w:hAnsi="Times New Roman" w:cs="Times New Roman"/>
                <w:b/>
                <w:sz w:val="20"/>
                <w:szCs w:val="20"/>
                <w:lang w:val="en-US"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A36D86" w:rsidRPr="00A36D86" w:rsidRDefault="00A36D86" w:rsidP="00A36D86">
            <w:pPr>
              <w:spacing w:after="0" w:line="240" w:lineRule="auto"/>
              <w:jc w:val="center"/>
              <w:rPr>
                <w:rFonts w:ascii="Times New Roman" w:eastAsia="Times New Roman" w:hAnsi="Times New Roman" w:cs="Times New Roman"/>
                <w:b/>
                <w:sz w:val="20"/>
                <w:szCs w:val="20"/>
                <w:lang w:val="en-US" w:eastAsia="tr-TR"/>
              </w:rPr>
            </w:pPr>
          </w:p>
        </w:tc>
      </w:tr>
      <w:tr w:rsidR="00A36D86" w:rsidRPr="00A36D86" w:rsidTr="00A66C47">
        <w:tc>
          <w:tcPr>
            <w:tcW w:w="9889" w:type="dxa"/>
            <w:gridSpan w:val="5"/>
            <w:tcBorders>
              <w:top w:val="single" w:sz="6" w:space="0" w:color="auto"/>
              <w:left w:val="single" w:sz="12" w:space="0" w:color="auto"/>
              <w:bottom w:val="single" w:sz="12" w:space="0" w:color="auto"/>
              <w:right w:val="single" w:sz="12" w:space="0" w:color="auto"/>
            </w:tcBorders>
            <w:vAlign w:val="center"/>
          </w:tcPr>
          <w:p w:rsidR="00A36D86" w:rsidRPr="00A36D86" w:rsidRDefault="00A36D86" w:rsidP="00A36D86">
            <w:pPr>
              <w:spacing w:after="0" w:line="240" w:lineRule="auto"/>
              <w:jc w:val="both"/>
              <w:rPr>
                <w:rFonts w:ascii="Times New Roman" w:eastAsia="Times New Roman" w:hAnsi="Times New Roman" w:cs="Times New Roman"/>
                <w:sz w:val="20"/>
                <w:szCs w:val="20"/>
                <w:lang w:val="en-US" w:eastAsia="tr-TR"/>
              </w:rPr>
            </w:pPr>
            <w:r w:rsidRPr="00A36D86">
              <w:rPr>
                <w:rFonts w:ascii="Times New Roman" w:eastAsia="Times New Roman" w:hAnsi="Times New Roman" w:cs="Times New Roman"/>
                <w:b/>
                <w:sz w:val="20"/>
                <w:szCs w:val="20"/>
                <w:lang w:val="en-US" w:eastAsia="tr-TR"/>
              </w:rPr>
              <w:t>1</w:t>
            </w:r>
            <w:r w:rsidRPr="00A36D86">
              <w:rPr>
                <w:rFonts w:ascii="Times New Roman" w:eastAsia="Times New Roman" w:hAnsi="Times New Roman" w:cs="Times New Roman"/>
                <w:sz w:val="20"/>
                <w:szCs w:val="20"/>
                <w:lang w:val="en-US" w:eastAsia="tr-TR"/>
              </w:rPr>
              <w:t xml:space="preserve">:None. </w:t>
            </w:r>
            <w:r w:rsidRPr="00A36D86">
              <w:rPr>
                <w:rFonts w:ascii="Times New Roman" w:eastAsia="Times New Roman" w:hAnsi="Times New Roman" w:cs="Times New Roman"/>
                <w:b/>
                <w:sz w:val="20"/>
                <w:szCs w:val="20"/>
                <w:lang w:val="en-US" w:eastAsia="tr-TR"/>
              </w:rPr>
              <w:t>2</w:t>
            </w:r>
            <w:r w:rsidRPr="00A36D86">
              <w:rPr>
                <w:rFonts w:ascii="Times New Roman" w:eastAsia="Times New Roman" w:hAnsi="Times New Roman" w:cs="Times New Roman"/>
                <w:sz w:val="20"/>
                <w:szCs w:val="20"/>
                <w:lang w:val="en-US" w:eastAsia="tr-TR"/>
              </w:rPr>
              <w:t xml:space="preserve">:Partially contribution. </w:t>
            </w:r>
            <w:r w:rsidRPr="00A36D86">
              <w:rPr>
                <w:rFonts w:ascii="Times New Roman" w:eastAsia="Times New Roman" w:hAnsi="Times New Roman" w:cs="Times New Roman"/>
                <w:b/>
                <w:sz w:val="20"/>
                <w:szCs w:val="20"/>
                <w:lang w:val="en-US" w:eastAsia="tr-TR"/>
              </w:rPr>
              <w:t>3</w:t>
            </w:r>
            <w:r w:rsidRPr="00A36D86">
              <w:rPr>
                <w:rFonts w:ascii="Times New Roman" w:eastAsia="Times New Roman" w:hAnsi="Times New Roman" w:cs="Times New Roman"/>
                <w:sz w:val="20"/>
                <w:szCs w:val="20"/>
                <w:lang w:val="en-US" w:eastAsia="tr-TR"/>
              </w:rPr>
              <w:t>: Completely contribution.</w:t>
            </w:r>
          </w:p>
        </w:tc>
      </w:tr>
    </w:tbl>
    <w:p w:rsidR="00A36D86" w:rsidRPr="00A36D86" w:rsidRDefault="00A36D86" w:rsidP="00A36D86">
      <w:pPr>
        <w:spacing w:after="0" w:line="240" w:lineRule="auto"/>
        <w:rPr>
          <w:rFonts w:ascii="Times New Roman" w:eastAsia="Times New Roman" w:hAnsi="Times New Roman" w:cs="Times New Roman"/>
          <w:sz w:val="16"/>
          <w:szCs w:val="16"/>
          <w:lang w:val="en-US" w:eastAsia="tr-TR"/>
        </w:rPr>
      </w:pPr>
    </w:p>
    <w:p w:rsidR="00A36D86" w:rsidRPr="00A36D86" w:rsidRDefault="00A36D86" w:rsidP="00A36D86">
      <w:pPr>
        <w:spacing w:after="0" w:line="360" w:lineRule="auto"/>
        <w:rPr>
          <w:rFonts w:ascii="Times New Roman" w:eastAsia="Times New Roman" w:hAnsi="Times New Roman" w:cs="Times New Roman"/>
          <w:b/>
          <w:sz w:val="24"/>
          <w:szCs w:val="24"/>
          <w:lang w:val="en-US" w:eastAsia="tr-TR"/>
        </w:rPr>
      </w:pPr>
    </w:p>
    <w:p w:rsidR="007B6F64" w:rsidRDefault="007B6F64" w:rsidP="00A36D86">
      <w:pPr>
        <w:tabs>
          <w:tab w:val="left" w:pos="7800"/>
        </w:tabs>
        <w:spacing w:after="0" w:line="240" w:lineRule="auto"/>
        <w:rPr>
          <w:rFonts w:ascii="Times New Roman" w:eastAsia="Times New Roman" w:hAnsi="Times New Roman" w:cs="Times New Roman"/>
          <w:b/>
          <w:sz w:val="24"/>
          <w:szCs w:val="24"/>
          <w:lang w:val="en-US" w:eastAsia="tr-TR"/>
        </w:rPr>
      </w:pPr>
    </w:p>
    <w:p w:rsidR="007B6F64" w:rsidRDefault="007B6F64" w:rsidP="00A36D86">
      <w:pPr>
        <w:tabs>
          <w:tab w:val="left" w:pos="7800"/>
        </w:tabs>
        <w:spacing w:after="0" w:line="240" w:lineRule="auto"/>
        <w:rPr>
          <w:rFonts w:ascii="Times New Roman" w:eastAsia="Times New Roman" w:hAnsi="Times New Roman" w:cs="Times New Roman"/>
          <w:b/>
          <w:sz w:val="24"/>
          <w:szCs w:val="24"/>
          <w:lang w:val="en-US" w:eastAsia="tr-TR"/>
        </w:rPr>
      </w:pPr>
    </w:p>
    <w:p w:rsidR="007B6F64" w:rsidRDefault="007B6F64" w:rsidP="00A36D86">
      <w:pPr>
        <w:tabs>
          <w:tab w:val="left" w:pos="7800"/>
        </w:tabs>
        <w:spacing w:after="0" w:line="240" w:lineRule="auto"/>
        <w:rPr>
          <w:rFonts w:ascii="Times New Roman" w:eastAsia="Times New Roman" w:hAnsi="Times New Roman" w:cs="Times New Roman"/>
          <w:b/>
          <w:sz w:val="24"/>
          <w:szCs w:val="24"/>
          <w:lang w:val="en-US" w:eastAsia="tr-TR"/>
        </w:rPr>
      </w:pPr>
    </w:p>
    <w:p w:rsidR="007B6F64" w:rsidRDefault="007B6F64" w:rsidP="00A36D86">
      <w:pPr>
        <w:tabs>
          <w:tab w:val="left" w:pos="7800"/>
        </w:tabs>
        <w:spacing w:after="0" w:line="240" w:lineRule="auto"/>
        <w:rPr>
          <w:rFonts w:ascii="Times New Roman" w:eastAsia="Times New Roman" w:hAnsi="Times New Roman" w:cs="Times New Roman"/>
          <w:b/>
          <w:sz w:val="24"/>
          <w:szCs w:val="24"/>
          <w:lang w:val="en-US" w:eastAsia="tr-TR"/>
        </w:rPr>
      </w:pPr>
    </w:p>
    <w:p w:rsidR="007B6F64" w:rsidRDefault="007B6F64" w:rsidP="00A36D86">
      <w:pPr>
        <w:tabs>
          <w:tab w:val="left" w:pos="7800"/>
        </w:tabs>
        <w:spacing w:after="0" w:line="240" w:lineRule="auto"/>
        <w:rPr>
          <w:rFonts w:ascii="Times New Roman" w:eastAsia="Times New Roman" w:hAnsi="Times New Roman" w:cs="Times New Roman"/>
          <w:b/>
          <w:sz w:val="24"/>
          <w:szCs w:val="24"/>
          <w:lang w:val="en-US" w:eastAsia="tr-TR"/>
        </w:rPr>
      </w:pPr>
    </w:p>
    <w:p w:rsidR="007B6F64" w:rsidRDefault="007B6F64" w:rsidP="00A36D86">
      <w:pPr>
        <w:tabs>
          <w:tab w:val="left" w:pos="7800"/>
        </w:tabs>
        <w:spacing w:after="0" w:line="240" w:lineRule="auto"/>
        <w:rPr>
          <w:rFonts w:ascii="Times New Roman" w:eastAsia="Times New Roman" w:hAnsi="Times New Roman" w:cs="Times New Roman"/>
          <w:b/>
          <w:sz w:val="24"/>
          <w:szCs w:val="24"/>
          <w:lang w:val="en-US" w:eastAsia="tr-TR"/>
        </w:rPr>
      </w:pPr>
    </w:p>
    <w:p w:rsidR="007B6F64" w:rsidRDefault="007B6F64" w:rsidP="00A36D86">
      <w:pPr>
        <w:tabs>
          <w:tab w:val="left" w:pos="7800"/>
        </w:tabs>
        <w:spacing w:after="0" w:line="240" w:lineRule="auto"/>
        <w:rPr>
          <w:rFonts w:ascii="Times New Roman" w:eastAsia="Times New Roman" w:hAnsi="Times New Roman" w:cs="Times New Roman"/>
          <w:b/>
          <w:sz w:val="24"/>
          <w:szCs w:val="24"/>
          <w:lang w:val="en-US" w:eastAsia="tr-TR"/>
        </w:rPr>
      </w:pPr>
    </w:p>
    <w:p w:rsidR="007B6F64" w:rsidRDefault="007B6F64" w:rsidP="00A36D86">
      <w:pPr>
        <w:tabs>
          <w:tab w:val="left" w:pos="7800"/>
        </w:tabs>
        <w:spacing w:after="0" w:line="240" w:lineRule="auto"/>
        <w:rPr>
          <w:rFonts w:ascii="Times New Roman" w:eastAsia="Times New Roman" w:hAnsi="Times New Roman" w:cs="Times New Roman"/>
          <w:b/>
          <w:sz w:val="24"/>
          <w:szCs w:val="24"/>
          <w:lang w:val="en-US" w:eastAsia="tr-TR"/>
        </w:rPr>
      </w:pPr>
    </w:p>
    <w:p w:rsidR="007B6F64" w:rsidRDefault="007B6F64" w:rsidP="00A36D86">
      <w:pPr>
        <w:tabs>
          <w:tab w:val="left" w:pos="7800"/>
        </w:tabs>
        <w:spacing w:after="0" w:line="240" w:lineRule="auto"/>
        <w:rPr>
          <w:rFonts w:ascii="Times New Roman" w:eastAsia="Times New Roman" w:hAnsi="Times New Roman" w:cs="Times New Roman"/>
          <w:b/>
          <w:sz w:val="24"/>
          <w:szCs w:val="24"/>
          <w:lang w:val="en-US" w:eastAsia="tr-TR"/>
        </w:rPr>
      </w:pPr>
    </w:p>
    <w:p w:rsidR="007B6F64" w:rsidRDefault="007B6F64" w:rsidP="00A36D86">
      <w:pPr>
        <w:tabs>
          <w:tab w:val="left" w:pos="7800"/>
        </w:tabs>
        <w:spacing w:after="0" w:line="240" w:lineRule="auto"/>
        <w:rPr>
          <w:rFonts w:ascii="Times New Roman" w:eastAsia="Times New Roman" w:hAnsi="Times New Roman" w:cs="Times New Roman"/>
          <w:b/>
          <w:sz w:val="24"/>
          <w:szCs w:val="24"/>
          <w:lang w:val="en-US" w:eastAsia="tr-TR"/>
        </w:rPr>
      </w:pPr>
    </w:p>
    <w:p w:rsidR="007B6F64" w:rsidRDefault="007B6F64" w:rsidP="00A36D86">
      <w:pPr>
        <w:tabs>
          <w:tab w:val="left" w:pos="7800"/>
        </w:tabs>
        <w:spacing w:after="0" w:line="240" w:lineRule="auto"/>
        <w:rPr>
          <w:rFonts w:ascii="Times New Roman" w:eastAsia="Times New Roman" w:hAnsi="Times New Roman" w:cs="Times New Roman"/>
          <w:b/>
          <w:sz w:val="24"/>
          <w:szCs w:val="24"/>
          <w:lang w:val="en-US" w:eastAsia="tr-TR"/>
        </w:rPr>
      </w:pPr>
    </w:p>
    <w:p w:rsidR="007B6F64" w:rsidRDefault="007B6F64" w:rsidP="00A36D86">
      <w:pPr>
        <w:tabs>
          <w:tab w:val="left" w:pos="7800"/>
        </w:tabs>
        <w:spacing w:after="0" w:line="240" w:lineRule="auto"/>
        <w:rPr>
          <w:rFonts w:ascii="Times New Roman" w:eastAsia="Times New Roman" w:hAnsi="Times New Roman" w:cs="Times New Roman"/>
          <w:b/>
          <w:sz w:val="24"/>
          <w:szCs w:val="24"/>
          <w:lang w:val="en-US" w:eastAsia="tr-TR"/>
        </w:rPr>
      </w:pPr>
    </w:p>
    <w:p w:rsidR="007B6F64" w:rsidRDefault="007B6F64" w:rsidP="00A36D86">
      <w:pPr>
        <w:tabs>
          <w:tab w:val="left" w:pos="7800"/>
        </w:tabs>
        <w:spacing w:after="0" w:line="240" w:lineRule="auto"/>
        <w:rPr>
          <w:rFonts w:ascii="Times New Roman" w:eastAsia="Times New Roman" w:hAnsi="Times New Roman" w:cs="Times New Roman"/>
          <w:b/>
          <w:sz w:val="24"/>
          <w:szCs w:val="24"/>
          <w:lang w:val="en-US" w:eastAsia="tr-TR"/>
        </w:rPr>
      </w:pPr>
    </w:p>
    <w:p w:rsidR="00B53C52" w:rsidRDefault="00B53C52" w:rsidP="00A36D86">
      <w:pPr>
        <w:tabs>
          <w:tab w:val="left" w:pos="7800"/>
        </w:tabs>
        <w:spacing w:after="0" w:line="240" w:lineRule="auto"/>
        <w:rPr>
          <w:rFonts w:ascii="Times New Roman" w:eastAsia="Times New Roman" w:hAnsi="Times New Roman" w:cs="Times New Roman"/>
          <w:b/>
          <w:sz w:val="24"/>
          <w:szCs w:val="24"/>
          <w:lang w:val="en-US" w:eastAsia="tr-TR"/>
        </w:rPr>
      </w:pPr>
    </w:p>
    <w:p w:rsidR="00B53C52" w:rsidRDefault="00B53C52" w:rsidP="00A36D86">
      <w:pPr>
        <w:tabs>
          <w:tab w:val="left" w:pos="7800"/>
        </w:tabs>
        <w:spacing w:after="0" w:line="240" w:lineRule="auto"/>
        <w:rPr>
          <w:rFonts w:ascii="Times New Roman" w:eastAsia="Times New Roman" w:hAnsi="Times New Roman" w:cs="Times New Roman"/>
          <w:b/>
          <w:sz w:val="24"/>
          <w:szCs w:val="24"/>
          <w:lang w:val="en-US" w:eastAsia="tr-TR"/>
        </w:rPr>
      </w:pPr>
    </w:p>
    <w:p w:rsidR="00B53C52" w:rsidRDefault="00B53C52" w:rsidP="00A36D86">
      <w:pPr>
        <w:tabs>
          <w:tab w:val="left" w:pos="7800"/>
        </w:tabs>
        <w:spacing w:after="0" w:line="240" w:lineRule="auto"/>
        <w:rPr>
          <w:rFonts w:ascii="Times New Roman" w:eastAsia="Times New Roman" w:hAnsi="Times New Roman" w:cs="Times New Roman"/>
          <w:b/>
          <w:sz w:val="24"/>
          <w:szCs w:val="24"/>
          <w:lang w:val="en-US" w:eastAsia="tr-TR"/>
        </w:rPr>
      </w:pPr>
    </w:p>
    <w:p w:rsidR="00B53C52" w:rsidRDefault="00B53C52" w:rsidP="00A36D86">
      <w:pPr>
        <w:tabs>
          <w:tab w:val="left" w:pos="7800"/>
        </w:tabs>
        <w:spacing w:after="0" w:line="240" w:lineRule="auto"/>
        <w:rPr>
          <w:rFonts w:ascii="Times New Roman" w:eastAsia="Times New Roman" w:hAnsi="Times New Roman" w:cs="Times New Roman"/>
          <w:b/>
          <w:sz w:val="24"/>
          <w:szCs w:val="24"/>
          <w:lang w:val="en-US" w:eastAsia="tr-TR"/>
        </w:rPr>
      </w:pPr>
    </w:p>
    <w:p w:rsidR="00B53C52" w:rsidRDefault="00B53C52" w:rsidP="00A36D86">
      <w:pPr>
        <w:tabs>
          <w:tab w:val="left" w:pos="7800"/>
        </w:tabs>
        <w:spacing w:after="0" w:line="240" w:lineRule="auto"/>
        <w:rPr>
          <w:rFonts w:ascii="Times New Roman" w:eastAsia="Times New Roman" w:hAnsi="Times New Roman" w:cs="Times New Roman"/>
          <w:b/>
          <w:sz w:val="24"/>
          <w:szCs w:val="24"/>
          <w:lang w:val="en-US" w:eastAsia="tr-TR"/>
        </w:rPr>
      </w:pPr>
    </w:p>
    <w:p w:rsidR="00B53C52" w:rsidRDefault="00B53C52" w:rsidP="00A36D86">
      <w:pPr>
        <w:tabs>
          <w:tab w:val="left" w:pos="7800"/>
        </w:tabs>
        <w:spacing w:after="0" w:line="240" w:lineRule="auto"/>
        <w:rPr>
          <w:rFonts w:ascii="Times New Roman" w:eastAsia="Times New Roman" w:hAnsi="Times New Roman" w:cs="Times New Roman"/>
          <w:b/>
          <w:sz w:val="24"/>
          <w:szCs w:val="24"/>
          <w:lang w:val="en-US" w:eastAsia="tr-TR"/>
        </w:rPr>
      </w:pPr>
    </w:p>
    <w:p w:rsidR="00B53C52" w:rsidRDefault="00B53C52" w:rsidP="00A36D86">
      <w:pPr>
        <w:tabs>
          <w:tab w:val="left" w:pos="7800"/>
        </w:tabs>
        <w:spacing w:after="0" w:line="240" w:lineRule="auto"/>
        <w:rPr>
          <w:rFonts w:ascii="Times New Roman" w:eastAsia="Times New Roman" w:hAnsi="Times New Roman" w:cs="Times New Roman"/>
          <w:b/>
          <w:sz w:val="24"/>
          <w:szCs w:val="24"/>
          <w:lang w:val="en-US" w:eastAsia="tr-TR"/>
        </w:rPr>
      </w:pPr>
    </w:p>
    <w:p w:rsidR="00B53C52" w:rsidRDefault="00B53C52" w:rsidP="00A36D86">
      <w:pPr>
        <w:tabs>
          <w:tab w:val="left" w:pos="7800"/>
        </w:tabs>
        <w:spacing w:after="0" w:line="240" w:lineRule="auto"/>
        <w:rPr>
          <w:rFonts w:ascii="Times New Roman" w:eastAsia="Times New Roman" w:hAnsi="Times New Roman" w:cs="Times New Roman"/>
          <w:b/>
          <w:sz w:val="24"/>
          <w:szCs w:val="24"/>
          <w:lang w:val="en-US" w:eastAsia="tr-TR"/>
        </w:rPr>
      </w:pPr>
    </w:p>
    <w:p w:rsidR="00B53C52" w:rsidRDefault="00B53C52" w:rsidP="00A36D86">
      <w:pPr>
        <w:tabs>
          <w:tab w:val="left" w:pos="7800"/>
        </w:tabs>
        <w:spacing w:after="0" w:line="240" w:lineRule="auto"/>
        <w:rPr>
          <w:rFonts w:ascii="Times New Roman" w:eastAsia="Times New Roman" w:hAnsi="Times New Roman" w:cs="Times New Roman"/>
          <w:b/>
          <w:sz w:val="24"/>
          <w:szCs w:val="24"/>
          <w:lang w:val="en-US" w:eastAsia="tr-TR"/>
        </w:rPr>
      </w:pPr>
    </w:p>
    <w:p w:rsidR="00B53C52" w:rsidRDefault="00B53C52" w:rsidP="00A36D86">
      <w:pPr>
        <w:tabs>
          <w:tab w:val="left" w:pos="7800"/>
        </w:tabs>
        <w:spacing w:after="0" w:line="240" w:lineRule="auto"/>
        <w:rPr>
          <w:rFonts w:ascii="Times New Roman" w:eastAsia="Times New Roman" w:hAnsi="Times New Roman" w:cs="Times New Roman"/>
          <w:b/>
          <w:sz w:val="24"/>
          <w:szCs w:val="24"/>
          <w:lang w:val="en-US" w:eastAsia="tr-TR"/>
        </w:rPr>
      </w:pPr>
    </w:p>
    <w:p w:rsidR="00B53C52" w:rsidRDefault="00B53C52" w:rsidP="00A36D86">
      <w:pPr>
        <w:tabs>
          <w:tab w:val="left" w:pos="7800"/>
        </w:tabs>
        <w:spacing w:after="0" w:line="240" w:lineRule="auto"/>
        <w:rPr>
          <w:rFonts w:ascii="Times New Roman" w:eastAsia="Times New Roman" w:hAnsi="Times New Roman" w:cs="Times New Roman"/>
          <w:b/>
          <w:sz w:val="24"/>
          <w:szCs w:val="24"/>
          <w:lang w:val="en-US" w:eastAsia="tr-TR"/>
        </w:rPr>
      </w:pPr>
    </w:p>
    <w:p w:rsidR="00B53C52" w:rsidRDefault="00B53C52" w:rsidP="00A36D86">
      <w:pPr>
        <w:tabs>
          <w:tab w:val="left" w:pos="7800"/>
        </w:tabs>
        <w:spacing w:after="0" w:line="240" w:lineRule="auto"/>
        <w:rPr>
          <w:rFonts w:ascii="Times New Roman" w:eastAsia="Times New Roman" w:hAnsi="Times New Roman" w:cs="Times New Roman"/>
          <w:b/>
          <w:sz w:val="24"/>
          <w:szCs w:val="24"/>
          <w:lang w:val="en-US" w:eastAsia="tr-TR"/>
        </w:rPr>
      </w:pPr>
    </w:p>
    <w:p w:rsidR="00B53C52" w:rsidRDefault="00B53C52" w:rsidP="00A36D86">
      <w:pPr>
        <w:tabs>
          <w:tab w:val="left" w:pos="7800"/>
        </w:tabs>
        <w:spacing w:after="0" w:line="240" w:lineRule="auto"/>
        <w:rPr>
          <w:rFonts w:ascii="Times New Roman" w:eastAsia="Times New Roman" w:hAnsi="Times New Roman" w:cs="Times New Roman"/>
          <w:b/>
          <w:sz w:val="24"/>
          <w:szCs w:val="24"/>
          <w:lang w:val="en-US" w:eastAsia="tr-TR"/>
        </w:rPr>
      </w:pPr>
    </w:p>
    <w:p w:rsidR="00B53C52" w:rsidRDefault="00B53C52" w:rsidP="00A36D86">
      <w:pPr>
        <w:tabs>
          <w:tab w:val="left" w:pos="7800"/>
        </w:tabs>
        <w:spacing w:after="0" w:line="240" w:lineRule="auto"/>
        <w:rPr>
          <w:rFonts w:ascii="Times New Roman" w:eastAsia="Times New Roman" w:hAnsi="Times New Roman" w:cs="Times New Roman"/>
          <w:b/>
          <w:sz w:val="24"/>
          <w:szCs w:val="24"/>
          <w:lang w:val="en-US" w:eastAsia="tr-TR"/>
        </w:rPr>
      </w:pPr>
    </w:p>
    <w:p w:rsidR="00B53C52" w:rsidRDefault="00B53C52" w:rsidP="00A36D86">
      <w:pPr>
        <w:tabs>
          <w:tab w:val="left" w:pos="7800"/>
        </w:tabs>
        <w:spacing w:after="0" w:line="240" w:lineRule="auto"/>
        <w:rPr>
          <w:rFonts w:ascii="Times New Roman" w:eastAsia="Times New Roman" w:hAnsi="Times New Roman" w:cs="Times New Roman"/>
          <w:b/>
          <w:sz w:val="24"/>
          <w:szCs w:val="24"/>
          <w:lang w:val="en-US" w:eastAsia="tr-TR"/>
        </w:rPr>
      </w:pPr>
    </w:p>
    <w:p w:rsidR="007B6F64" w:rsidRDefault="007B6F64" w:rsidP="00A36D86">
      <w:pPr>
        <w:tabs>
          <w:tab w:val="left" w:pos="7800"/>
        </w:tabs>
        <w:spacing w:after="0" w:line="240" w:lineRule="auto"/>
        <w:rPr>
          <w:rFonts w:ascii="Times New Roman" w:eastAsia="Times New Roman" w:hAnsi="Times New Roman" w:cs="Times New Roman"/>
          <w:b/>
          <w:sz w:val="24"/>
          <w:szCs w:val="24"/>
          <w:lang w:val="en-US" w:eastAsia="tr-TR"/>
        </w:rPr>
      </w:pPr>
    </w:p>
    <w:p w:rsidR="007B6F64" w:rsidRDefault="007B6F64" w:rsidP="00A36D86">
      <w:pPr>
        <w:tabs>
          <w:tab w:val="left" w:pos="7800"/>
        </w:tabs>
        <w:spacing w:after="0" w:line="240" w:lineRule="auto"/>
        <w:rPr>
          <w:rFonts w:ascii="Times New Roman" w:eastAsia="Times New Roman" w:hAnsi="Times New Roman" w:cs="Times New Roman"/>
          <w:b/>
          <w:sz w:val="24"/>
          <w:szCs w:val="24"/>
          <w:lang w:val="en-US" w:eastAsia="tr-TR"/>
        </w:rPr>
      </w:pPr>
    </w:p>
    <w:p w:rsidR="007B6F64" w:rsidRDefault="007B6F64" w:rsidP="00A36D86">
      <w:pPr>
        <w:tabs>
          <w:tab w:val="left" w:pos="7800"/>
        </w:tabs>
        <w:spacing w:after="0" w:line="240" w:lineRule="auto"/>
        <w:rPr>
          <w:rFonts w:ascii="Times New Roman" w:eastAsia="Times New Roman" w:hAnsi="Times New Roman" w:cs="Times New Roman"/>
          <w:b/>
          <w:sz w:val="24"/>
          <w:szCs w:val="24"/>
          <w:lang w:val="en-US" w:eastAsia="tr-TR"/>
        </w:rPr>
      </w:pPr>
    </w:p>
    <w:p w:rsidR="00E615C2" w:rsidRDefault="00E615C2" w:rsidP="00A36D86">
      <w:pPr>
        <w:tabs>
          <w:tab w:val="left" w:pos="7800"/>
        </w:tabs>
        <w:spacing w:after="0" w:line="240" w:lineRule="auto"/>
        <w:rPr>
          <w:rFonts w:ascii="Times New Roman" w:eastAsia="Times New Roman" w:hAnsi="Times New Roman" w:cs="Times New Roman"/>
          <w:b/>
          <w:sz w:val="24"/>
          <w:szCs w:val="24"/>
          <w:lang w:val="en-US" w:eastAsia="tr-TR"/>
        </w:rPr>
      </w:pPr>
    </w:p>
    <w:p w:rsidR="007B6F64" w:rsidRPr="007B6F64" w:rsidRDefault="007B6F64" w:rsidP="007B6F64">
      <w:pPr>
        <w:spacing w:after="0" w:line="240" w:lineRule="auto"/>
        <w:jc w:val="center"/>
        <w:outlineLvl w:val="0"/>
        <w:rPr>
          <w:rFonts w:ascii="Times New Roman" w:eastAsia="Times New Roman" w:hAnsi="Times New Roman" w:cs="Times New Roman"/>
          <w:b/>
          <w:sz w:val="28"/>
          <w:szCs w:val="28"/>
          <w:lang w:val="en-US" w:eastAsia="tr-TR"/>
        </w:rPr>
      </w:pPr>
      <w:r w:rsidRPr="007B6F64">
        <w:rPr>
          <w:rFonts w:ascii="Times New Roman" w:eastAsia="Times New Roman" w:hAnsi="Times New Roman" w:cs="Times New Roman"/>
          <w:b/>
          <w:sz w:val="28"/>
          <w:szCs w:val="28"/>
          <w:lang w:val="en-US" w:eastAsia="tr-TR"/>
        </w:rPr>
        <w:t xml:space="preserve">ESOGÜ Faculty of Dentistry </w:t>
      </w:r>
    </w:p>
    <w:p w:rsidR="007B6F64" w:rsidRPr="007B6F64" w:rsidRDefault="007B6F64" w:rsidP="007B6F64">
      <w:pPr>
        <w:spacing w:after="0" w:line="240" w:lineRule="auto"/>
        <w:jc w:val="center"/>
        <w:outlineLvl w:val="0"/>
        <w:rPr>
          <w:rFonts w:ascii="Times New Roman" w:eastAsia="Times New Roman" w:hAnsi="Times New Roman" w:cs="Times New Roman"/>
          <w:b/>
          <w:sz w:val="28"/>
          <w:szCs w:val="28"/>
          <w:lang w:val="en-US" w:eastAsia="tr-TR"/>
        </w:rPr>
      </w:pPr>
      <w:r w:rsidRPr="007B6F64">
        <w:rPr>
          <w:rFonts w:ascii="Times New Roman" w:eastAsia="Times New Roman" w:hAnsi="Times New Roman" w:cs="Times New Roman"/>
          <w:b/>
          <w:sz w:val="28"/>
          <w:szCs w:val="28"/>
          <w:lang w:val="en-US" w:eastAsia="tr-TR"/>
        </w:rPr>
        <w:t>Course Information Form</w:t>
      </w:r>
    </w:p>
    <w:p w:rsidR="007B6F64" w:rsidRPr="007B6F64" w:rsidRDefault="007B6F64" w:rsidP="007B6F64">
      <w:pPr>
        <w:spacing w:after="0" w:line="240" w:lineRule="auto"/>
        <w:outlineLvl w:val="0"/>
        <w:rPr>
          <w:rFonts w:ascii="Times New Roman" w:eastAsia="Times New Roman" w:hAnsi="Times New Roman" w:cs="Times New Roman"/>
          <w:b/>
          <w:sz w:val="10"/>
          <w:szCs w:val="10"/>
          <w:lang w:val="en-US" w:eastAsia="tr-TR"/>
        </w:rPr>
      </w:pPr>
    </w:p>
    <w:p w:rsidR="007B6F64" w:rsidRPr="007B6F64" w:rsidRDefault="007B6F64" w:rsidP="007B6F64">
      <w:pPr>
        <w:spacing w:after="0" w:line="240" w:lineRule="auto"/>
        <w:outlineLvl w:val="0"/>
        <w:rPr>
          <w:rFonts w:ascii="Times New Roman" w:eastAsia="Times New Roman" w:hAnsi="Times New Roman" w:cs="Times New Roman"/>
          <w:b/>
          <w:sz w:val="10"/>
          <w:szCs w:val="10"/>
          <w:lang w:val="en-US"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7B6F64" w:rsidRPr="007B6F64" w:rsidTr="00A66C47">
        <w:tc>
          <w:tcPr>
            <w:tcW w:w="1167" w:type="dxa"/>
            <w:vAlign w:val="center"/>
          </w:tcPr>
          <w:p w:rsidR="007B6F64" w:rsidRPr="007B6F64" w:rsidRDefault="00B53C52" w:rsidP="007B6F64">
            <w:pPr>
              <w:spacing w:after="0" w:line="240" w:lineRule="auto"/>
              <w:outlineLvl w:val="0"/>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eastAsia="tr-TR"/>
              </w:rPr>
              <w:t>CLASS</w:t>
            </w:r>
          </w:p>
        </w:tc>
        <w:tc>
          <w:tcPr>
            <w:tcW w:w="1527" w:type="dxa"/>
            <w:vAlign w:val="center"/>
          </w:tcPr>
          <w:p w:rsidR="007B6F64" w:rsidRPr="007B6F64" w:rsidRDefault="007B6F64" w:rsidP="007B6F64">
            <w:pPr>
              <w:spacing w:after="0" w:line="240" w:lineRule="auto"/>
              <w:outlineLvl w:val="0"/>
              <w:rPr>
                <w:rFonts w:ascii="Times New Roman" w:eastAsia="Times New Roman" w:hAnsi="Times New Roman" w:cs="Times New Roman"/>
                <w:sz w:val="20"/>
                <w:szCs w:val="20"/>
                <w:lang w:val="en-US" w:eastAsia="tr-TR"/>
              </w:rPr>
            </w:pPr>
            <w:r w:rsidRPr="007B6F64">
              <w:rPr>
                <w:rFonts w:ascii="Times New Roman" w:eastAsia="Times New Roman" w:hAnsi="Times New Roman" w:cs="Times New Roman"/>
                <w:sz w:val="20"/>
                <w:szCs w:val="20"/>
                <w:lang w:val="en-US" w:eastAsia="tr-TR"/>
              </w:rPr>
              <w:t xml:space="preserve"> 2</w:t>
            </w:r>
          </w:p>
        </w:tc>
      </w:tr>
    </w:tbl>
    <w:p w:rsidR="007B6F64" w:rsidRPr="007B6F64" w:rsidRDefault="007B6F64" w:rsidP="007B6F64">
      <w:pPr>
        <w:spacing w:after="0" w:line="240" w:lineRule="auto"/>
        <w:jc w:val="right"/>
        <w:outlineLvl w:val="0"/>
        <w:rPr>
          <w:rFonts w:ascii="Times New Roman" w:eastAsia="Times New Roman" w:hAnsi="Times New Roman" w:cs="Times New Roman"/>
          <w:b/>
          <w:sz w:val="20"/>
          <w:szCs w:val="20"/>
          <w:lang w:val="en-US" w:eastAsia="tr-TR"/>
        </w:rPr>
      </w:pPr>
    </w:p>
    <w:tbl>
      <w:tblPr>
        <w:tblW w:w="103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093"/>
        <w:gridCol w:w="1984"/>
        <w:gridCol w:w="2127"/>
        <w:gridCol w:w="4104"/>
      </w:tblGrid>
      <w:tr w:rsidR="007B6F64" w:rsidRPr="007B6F64" w:rsidTr="00A66C47">
        <w:tc>
          <w:tcPr>
            <w:tcW w:w="2093" w:type="dxa"/>
            <w:vAlign w:val="center"/>
          </w:tcPr>
          <w:p w:rsidR="007B6F64" w:rsidRPr="007B6F64" w:rsidRDefault="007B6F64" w:rsidP="007B6F64">
            <w:pPr>
              <w:spacing w:after="0" w:line="240" w:lineRule="auto"/>
              <w:jc w:val="center"/>
              <w:outlineLvl w:val="0"/>
              <w:rPr>
                <w:rFonts w:ascii="Times New Roman" w:eastAsia="Times New Roman" w:hAnsi="Times New Roman" w:cs="Times New Roman"/>
                <w:b/>
                <w:sz w:val="20"/>
                <w:szCs w:val="20"/>
                <w:lang w:val="en-US" w:eastAsia="tr-TR"/>
              </w:rPr>
            </w:pPr>
            <w:r w:rsidRPr="007B6F64">
              <w:rPr>
                <w:rFonts w:ascii="Times New Roman" w:eastAsia="Times New Roman" w:hAnsi="Times New Roman" w:cs="Times New Roman"/>
                <w:b/>
                <w:sz w:val="20"/>
                <w:szCs w:val="20"/>
                <w:lang w:val="en-US" w:eastAsia="tr-TR"/>
              </w:rPr>
              <w:t>COURSE CODE</w:t>
            </w:r>
          </w:p>
        </w:tc>
        <w:tc>
          <w:tcPr>
            <w:tcW w:w="1984" w:type="dxa"/>
            <w:vAlign w:val="center"/>
          </w:tcPr>
          <w:p w:rsidR="007B6F64" w:rsidRPr="007B6F64" w:rsidRDefault="007B6F64" w:rsidP="007B6F64">
            <w:pPr>
              <w:spacing w:after="0" w:line="240" w:lineRule="auto"/>
              <w:outlineLvl w:val="0"/>
              <w:rPr>
                <w:rFonts w:ascii="Times New Roman" w:eastAsia="Times New Roman" w:hAnsi="Times New Roman" w:cs="Times New Roman"/>
                <w:sz w:val="24"/>
                <w:szCs w:val="24"/>
                <w:lang w:val="en-US" w:eastAsia="tr-TR"/>
              </w:rPr>
            </w:pPr>
            <w:r w:rsidRPr="007B6F64">
              <w:rPr>
                <w:rFonts w:ascii="Times New Roman" w:eastAsia="Times New Roman" w:hAnsi="Times New Roman" w:cs="Times New Roman"/>
                <w:sz w:val="24"/>
                <w:szCs w:val="24"/>
                <w:lang w:val="en-US" w:eastAsia="tr-TR"/>
              </w:rPr>
              <w:t xml:space="preserve"> </w:t>
            </w:r>
            <w:r w:rsidRPr="007B6F64">
              <w:rPr>
                <w:rFonts w:ascii="Times New Roman" w:eastAsia="Times New Roman" w:hAnsi="Times New Roman" w:cs="Times New Roman"/>
                <w:sz w:val="24"/>
                <w:szCs w:val="24"/>
                <w:lang w:eastAsia="tr-TR"/>
              </w:rPr>
              <w:t>161114006</w:t>
            </w:r>
          </w:p>
        </w:tc>
        <w:tc>
          <w:tcPr>
            <w:tcW w:w="2127" w:type="dxa"/>
            <w:vAlign w:val="center"/>
          </w:tcPr>
          <w:p w:rsidR="007B6F64" w:rsidRPr="007B6F64" w:rsidRDefault="007B6F64" w:rsidP="007B6F64">
            <w:pPr>
              <w:spacing w:after="0" w:line="240" w:lineRule="auto"/>
              <w:jc w:val="center"/>
              <w:outlineLvl w:val="0"/>
              <w:rPr>
                <w:rFonts w:ascii="Times New Roman" w:eastAsia="Times New Roman" w:hAnsi="Times New Roman" w:cs="Times New Roman"/>
                <w:b/>
                <w:sz w:val="20"/>
                <w:szCs w:val="20"/>
                <w:lang w:val="en-US" w:eastAsia="tr-TR"/>
              </w:rPr>
            </w:pPr>
            <w:r w:rsidRPr="007B6F64">
              <w:rPr>
                <w:rFonts w:ascii="Times New Roman" w:eastAsia="Times New Roman" w:hAnsi="Times New Roman" w:cs="Times New Roman"/>
                <w:b/>
                <w:sz w:val="20"/>
                <w:szCs w:val="20"/>
                <w:lang w:val="en-US" w:eastAsia="tr-TR"/>
              </w:rPr>
              <w:t>COURSE NAME</w:t>
            </w:r>
          </w:p>
        </w:tc>
        <w:tc>
          <w:tcPr>
            <w:tcW w:w="4104" w:type="dxa"/>
          </w:tcPr>
          <w:p w:rsidR="007B6F64" w:rsidRPr="007B6F64" w:rsidRDefault="007B6F64" w:rsidP="007B6F64">
            <w:pPr>
              <w:spacing w:after="0" w:line="240" w:lineRule="auto"/>
              <w:outlineLvl w:val="0"/>
              <w:rPr>
                <w:rFonts w:ascii="Times New Roman" w:eastAsia="Times New Roman" w:hAnsi="Times New Roman" w:cs="Times New Roman"/>
                <w:sz w:val="20"/>
                <w:szCs w:val="20"/>
                <w:lang w:val="en-US" w:eastAsia="tr-TR"/>
              </w:rPr>
            </w:pPr>
          </w:p>
          <w:p w:rsidR="007B6F64" w:rsidRPr="007B6F64" w:rsidRDefault="007B6F64" w:rsidP="007B6F64">
            <w:pPr>
              <w:tabs>
                <w:tab w:val="left" w:pos="376"/>
              </w:tabs>
              <w:spacing w:after="0" w:line="240" w:lineRule="auto"/>
              <w:outlineLvl w:val="0"/>
              <w:rPr>
                <w:rFonts w:ascii="Times New Roman" w:eastAsia="Times New Roman" w:hAnsi="Times New Roman" w:cs="Times New Roman"/>
                <w:szCs w:val="20"/>
                <w:lang w:val="en-US" w:eastAsia="tr-TR"/>
              </w:rPr>
            </w:pPr>
            <w:r w:rsidRPr="007B6F64">
              <w:rPr>
                <w:rFonts w:ascii="Times New Roman" w:eastAsia="Times New Roman" w:hAnsi="Times New Roman" w:cs="Times New Roman"/>
                <w:szCs w:val="20"/>
                <w:lang w:val="en-US" w:eastAsia="tr-TR"/>
              </w:rPr>
              <w:t>MICROBIOLOGY - BACTERIOLOGY</w:t>
            </w:r>
          </w:p>
          <w:p w:rsidR="007B6F64" w:rsidRPr="007B6F64" w:rsidRDefault="007B6F64" w:rsidP="007B6F64">
            <w:pPr>
              <w:spacing w:after="0" w:line="240" w:lineRule="auto"/>
              <w:outlineLvl w:val="0"/>
              <w:rPr>
                <w:rFonts w:ascii="Times New Roman" w:eastAsia="Times New Roman" w:hAnsi="Times New Roman" w:cs="Times New Roman"/>
                <w:sz w:val="20"/>
                <w:szCs w:val="20"/>
                <w:lang w:val="en-US" w:eastAsia="tr-TR"/>
              </w:rPr>
            </w:pPr>
          </w:p>
        </w:tc>
      </w:tr>
    </w:tbl>
    <w:p w:rsidR="007B6F64" w:rsidRPr="007B6F64" w:rsidRDefault="007B6F64" w:rsidP="007B6F64">
      <w:pPr>
        <w:spacing w:after="0" w:line="240" w:lineRule="auto"/>
        <w:outlineLvl w:val="0"/>
        <w:rPr>
          <w:rFonts w:ascii="Times New Roman" w:eastAsia="Times New Roman" w:hAnsi="Times New Roman" w:cs="Times New Roman"/>
          <w:sz w:val="20"/>
          <w:szCs w:val="20"/>
          <w:lang w:val="en-US" w:eastAsia="tr-TR"/>
        </w:rPr>
      </w:pPr>
      <w:r w:rsidRPr="007B6F64">
        <w:rPr>
          <w:rFonts w:ascii="Times New Roman" w:eastAsia="Times New Roman" w:hAnsi="Times New Roman" w:cs="Times New Roman"/>
          <w:b/>
          <w:sz w:val="20"/>
          <w:szCs w:val="20"/>
          <w:lang w:val="en-US" w:eastAsia="tr-TR"/>
        </w:rPr>
        <w:t xml:space="preserve">                                                   </w:t>
      </w:r>
      <w:r w:rsidRPr="007B6F64">
        <w:rPr>
          <w:rFonts w:ascii="Times New Roman" w:eastAsia="Times New Roman" w:hAnsi="Times New Roman" w:cs="Times New Roman"/>
          <w:b/>
          <w:sz w:val="20"/>
          <w:szCs w:val="20"/>
          <w:lang w:val="en-US" w:eastAsia="tr-TR"/>
        </w:rPr>
        <w:tab/>
      </w:r>
      <w:r w:rsidRPr="007B6F64">
        <w:rPr>
          <w:rFonts w:ascii="Times New Roman" w:eastAsia="Times New Roman" w:hAnsi="Times New Roman" w:cs="Times New Roman"/>
          <w:b/>
          <w:sz w:val="20"/>
          <w:szCs w:val="20"/>
          <w:lang w:val="en-US" w:eastAsia="tr-TR"/>
        </w:rPr>
        <w:tab/>
      </w:r>
      <w:r w:rsidRPr="007B6F64">
        <w:rPr>
          <w:rFonts w:ascii="Times New Roman" w:eastAsia="Times New Roman" w:hAnsi="Times New Roman" w:cs="Times New Roman"/>
          <w:b/>
          <w:sz w:val="20"/>
          <w:szCs w:val="20"/>
          <w:lang w:val="en-US" w:eastAsia="tr-TR"/>
        </w:rPr>
        <w:tab/>
      </w:r>
      <w:r w:rsidRPr="007B6F64">
        <w:rPr>
          <w:rFonts w:ascii="Times New Roman" w:eastAsia="Times New Roman" w:hAnsi="Times New Roman" w:cs="Times New Roman"/>
          <w:b/>
          <w:sz w:val="20"/>
          <w:szCs w:val="20"/>
          <w:lang w:val="en-US" w:eastAsia="tr-TR"/>
        </w:rPr>
        <w:tab/>
      </w:r>
      <w:r w:rsidRPr="007B6F64">
        <w:rPr>
          <w:rFonts w:ascii="Times New Roman" w:eastAsia="Times New Roman" w:hAnsi="Times New Roman" w:cs="Times New Roman"/>
          <w:b/>
          <w:sz w:val="20"/>
          <w:szCs w:val="20"/>
          <w:lang w:val="en-US" w:eastAsia="tr-TR"/>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3"/>
        <w:gridCol w:w="870"/>
        <w:gridCol w:w="185"/>
        <w:gridCol w:w="882"/>
        <w:gridCol w:w="748"/>
        <w:gridCol w:w="691"/>
        <w:gridCol w:w="28"/>
        <w:gridCol w:w="800"/>
        <w:gridCol w:w="583"/>
        <w:gridCol w:w="161"/>
        <w:gridCol w:w="1497"/>
        <w:gridCol w:w="967"/>
        <w:gridCol w:w="1375"/>
      </w:tblGrid>
      <w:tr w:rsidR="007B6F64" w:rsidRPr="007B6F64" w:rsidTr="00A66C47">
        <w:trPr>
          <w:trHeight w:val="383"/>
        </w:trPr>
        <w:tc>
          <w:tcPr>
            <w:tcW w:w="628" w:type="pct"/>
            <w:vMerge w:val="restart"/>
            <w:tcBorders>
              <w:top w:val="single" w:sz="12" w:space="0" w:color="auto"/>
              <w:left w:val="single" w:sz="12" w:space="0" w:color="auto"/>
              <w:bottom w:val="single" w:sz="4" w:space="0" w:color="auto"/>
              <w:right w:val="single" w:sz="12" w:space="0" w:color="auto"/>
            </w:tcBorders>
            <w:vAlign w:val="center"/>
          </w:tcPr>
          <w:p w:rsidR="007B6F64" w:rsidRPr="007B6F64" w:rsidRDefault="007B6F64" w:rsidP="007B6F64">
            <w:pPr>
              <w:spacing w:after="0" w:line="240" w:lineRule="auto"/>
              <w:rPr>
                <w:rFonts w:ascii="Times New Roman" w:eastAsia="Times New Roman" w:hAnsi="Times New Roman" w:cs="Times New Roman"/>
                <w:b/>
                <w:sz w:val="18"/>
                <w:szCs w:val="20"/>
                <w:lang w:val="en-US" w:eastAsia="tr-TR"/>
              </w:rPr>
            </w:pPr>
            <w:r w:rsidRPr="007B6F64">
              <w:rPr>
                <w:rFonts w:ascii="Times New Roman" w:eastAsia="Times New Roman" w:hAnsi="Times New Roman" w:cs="Times New Roman"/>
                <w:b/>
                <w:sz w:val="18"/>
                <w:szCs w:val="20"/>
                <w:lang w:val="en-US" w:eastAsia="tr-TR"/>
              </w:rPr>
              <w:t>SEMESTER</w:t>
            </w:r>
          </w:p>
          <w:p w:rsidR="007B6F64" w:rsidRPr="007B6F64" w:rsidRDefault="007B6F64" w:rsidP="007B6F64">
            <w:pPr>
              <w:spacing w:after="0" w:line="240" w:lineRule="auto"/>
              <w:rPr>
                <w:rFonts w:ascii="Times New Roman" w:eastAsia="Times New Roman" w:hAnsi="Times New Roman" w:cs="Times New Roman"/>
                <w:sz w:val="20"/>
                <w:szCs w:val="20"/>
                <w:lang w:val="en-US" w:eastAsia="tr-TR"/>
              </w:rPr>
            </w:pPr>
          </w:p>
        </w:tc>
        <w:tc>
          <w:tcPr>
            <w:tcW w:w="1680" w:type="pct"/>
            <w:gridSpan w:val="5"/>
            <w:tcBorders>
              <w:left w:val="single" w:sz="12" w:space="0" w:color="auto"/>
              <w:bottom w:val="single" w:sz="4" w:space="0" w:color="auto"/>
              <w:right w:val="single" w:sz="12" w:space="0" w:color="auto"/>
            </w:tcBorders>
            <w:vAlign w:val="center"/>
          </w:tcPr>
          <w:p w:rsidR="007B6F64" w:rsidRPr="007B6F64" w:rsidRDefault="007B6F64" w:rsidP="007B6F64">
            <w:pPr>
              <w:spacing w:after="0" w:line="240" w:lineRule="auto"/>
              <w:jc w:val="center"/>
              <w:rPr>
                <w:rFonts w:ascii="Times New Roman" w:eastAsia="Times New Roman" w:hAnsi="Times New Roman" w:cs="Times New Roman"/>
                <w:b/>
                <w:sz w:val="20"/>
                <w:szCs w:val="20"/>
                <w:lang w:val="en-US" w:eastAsia="tr-TR"/>
              </w:rPr>
            </w:pPr>
            <w:r w:rsidRPr="007B6F64">
              <w:rPr>
                <w:rFonts w:ascii="Times New Roman" w:eastAsia="Times New Roman" w:hAnsi="Times New Roman" w:cs="Times New Roman"/>
                <w:b/>
                <w:sz w:val="20"/>
                <w:szCs w:val="20"/>
                <w:lang w:val="en-US" w:eastAsia="tr-TR"/>
              </w:rPr>
              <w:t>WEEKLY COURSE PERIOD</w:t>
            </w:r>
          </w:p>
        </w:tc>
        <w:tc>
          <w:tcPr>
            <w:tcW w:w="2692" w:type="pct"/>
            <w:gridSpan w:val="7"/>
            <w:tcBorders>
              <w:left w:val="single" w:sz="12" w:space="0" w:color="auto"/>
              <w:bottom w:val="single" w:sz="4" w:space="0" w:color="auto"/>
            </w:tcBorders>
            <w:vAlign w:val="center"/>
          </w:tcPr>
          <w:p w:rsidR="007B6F64" w:rsidRPr="007B6F64" w:rsidRDefault="007B6F64" w:rsidP="007B6F64">
            <w:pPr>
              <w:spacing w:after="0" w:line="240" w:lineRule="auto"/>
              <w:jc w:val="center"/>
              <w:rPr>
                <w:rFonts w:ascii="Times New Roman" w:eastAsia="Times New Roman" w:hAnsi="Times New Roman" w:cs="Times New Roman"/>
                <w:b/>
                <w:sz w:val="20"/>
                <w:szCs w:val="20"/>
                <w:lang w:val="en-US" w:eastAsia="tr-TR"/>
              </w:rPr>
            </w:pPr>
            <w:r w:rsidRPr="007B6F64">
              <w:rPr>
                <w:rFonts w:ascii="Times New Roman" w:eastAsia="Times New Roman" w:hAnsi="Times New Roman" w:cs="Times New Roman"/>
                <w:b/>
                <w:sz w:val="20"/>
                <w:szCs w:val="20"/>
                <w:lang w:val="en-US" w:eastAsia="tr-TR"/>
              </w:rPr>
              <w:t>COURSE OF</w:t>
            </w:r>
          </w:p>
        </w:tc>
      </w:tr>
      <w:tr w:rsidR="007B6F64" w:rsidRPr="007B6F64" w:rsidTr="00A66C47">
        <w:trPr>
          <w:trHeight w:val="382"/>
        </w:trPr>
        <w:tc>
          <w:tcPr>
            <w:tcW w:w="628" w:type="pct"/>
            <w:vMerge/>
            <w:tcBorders>
              <w:top w:val="single" w:sz="4" w:space="0" w:color="auto"/>
              <w:left w:val="single" w:sz="12" w:space="0" w:color="auto"/>
              <w:bottom w:val="single" w:sz="4" w:space="0" w:color="auto"/>
              <w:right w:val="single" w:sz="12" w:space="0" w:color="auto"/>
            </w:tcBorders>
          </w:tcPr>
          <w:p w:rsidR="007B6F64" w:rsidRPr="007B6F64" w:rsidRDefault="007B6F64" w:rsidP="007B6F64">
            <w:pPr>
              <w:spacing w:after="0" w:line="240" w:lineRule="auto"/>
              <w:rPr>
                <w:rFonts w:ascii="Times New Roman" w:eastAsia="Times New Roman" w:hAnsi="Times New Roman" w:cs="Times New Roman"/>
                <w:b/>
                <w:sz w:val="20"/>
                <w:szCs w:val="20"/>
                <w:lang w:val="en-US" w:eastAsia="tr-TR"/>
              </w:rPr>
            </w:pPr>
          </w:p>
        </w:tc>
        <w:tc>
          <w:tcPr>
            <w:tcW w:w="433" w:type="pct"/>
            <w:tcBorders>
              <w:top w:val="single" w:sz="4" w:space="0" w:color="auto"/>
              <w:left w:val="single" w:sz="12" w:space="0" w:color="auto"/>
              <w:bottom w:val="single" w:sz="4" w:space="0" w:color="auto"/>
              <w:right w:val="single" w:sz="4" w:space="0" w:color="auto"/>
            </w:tcBorders>
            <w:vAlign w:val="center"/>
          </w:tcPr>
          <w:p w:rsidR="007B6F64" w:rsidRPr="007B6F64" w:rsidRDefault="007B6F64" w:rsidP="007B6F64">
            <w:pPr>
              <w:spacing w:after="0" w:line="240" w:lineRule="auto"/>
              <w:jc w:val="center"/>
              <w:rPr>
                <w:rFonts w:ascii="Times New Roman" w:eastAsia="Times New Roman" w:hAnsi="Times New Roman" w:cs="Times New Roman"/>
                <w:b/>
                <w:sz w:val="20"/>
                <w:szCs w:val="20"/>
                <w:lang w:val="en-US" w:eastAsia="tr-TR"/>
              </w:rPr>
            </w:pPr>
            <w:r w:rsidRPr="007B6F64">
              <w:rPr>
                <w:rFonts w:ascii="Times New Roman" w:eastAsia="Times New Roman" w:hAnsi="Times New Roman" w:cs="Times New Roman"/>
                <w:b/>
                <w:sz w:val="20"/>
                <w:szCs w:val="20"/>
                <w:lang w:val="en-US" w:eastAsia="tr-TR"/>
              </w:rPr>
              <w:t>Theory</w:t>
            </w:r>
          </w:p>
        </w:tc>
        <w:tc>
          <w:tcPr>
            <w:tcW w:w="531" w:type="pct"/>
            <w:gridSpan w:val="2"/>
            <w:tcBorders>
              <w:top w:val="single" w:sz="4" w:space="0" w:color="auto"/>
              <w:left w:val="single" w:sz="4" w:space="0" w:color="auto"/>
              <w:bottom w:val="single" w:sz="4" w:space="0" w:color="auto"/>
            </w:tcBorders>
            <w:vAlign w:val="center"/>
          </w:tcPr>
          <w:p w:rsidR="007B6F64" w:rsidRPr="007B6F64" w:rsidRDefault="007B6F64" w:rsidP="007B6F64">
            <w:pPr>
              <w:spacing w:after="0" w:line="240" w:lineRule="auto"/>
              <w:jc w:val="center"/>
              <w:rPr>
                <w:rFonts w:ascii="Times New Roman" w:eastAsia="Times New Roman" w:hAnsi="Times New Roman" w:cs="Times New Roman"/>
                <w:b/>
                <w:sz w:val="20"/>
                <w:szCs w:val="20"/>
                <w:lang w:val="en-US" w:eastAsia="tr-TR"/>
              </w:rPr>
            </w:pPr>
            <w:r w:rsidRPr="007B6F64">
              <w:rPr>
                <w:rFonts w:ascii="Times New Roman" w:eastAsia="Times New Roman" w:hAnsi="Times New Roman" w:cs="Times New Roman"/>
                <w:b/>
                <w:sz w:val="20"/>
                <w:szCs w:val="20"/>
                <w:lang w:val="en-US" w:eastAsia="tr-TR"/>
              </w:rPr>
              <w:t>Practice</w:t>
            </w:r>
          </w:p>
        </w:tc>
        <w:tc>
          <w:tcPr>
            <w:tcW w:w="716" w:type="pct"/>
            <w:gridSpan w:val="2"/>
            <w:tcBorders>
              <w:top w:val="single" w:sz="4" w:space="0" w:color="auto"/>
              <w:bottom w:val="single" w:sz="4" w:space="0" w:color="auto"/>
              <w:right w:val="single" w:sz="12" w:space="0" w:color="auto"/>
            </w:tcBorders>
            <w:vAlign w:val="center"/>
          </w:tcPr>
          <w:p w:rsidR="007B6F64" w:rsidRPr="007B6F64" w:rsidRDefault="007B6F64" w:rsidP="007B6F64">
            <w:pPr>
              <w:spacing w:after="0" w:line="240" w:lineRule="auto"/>
              <w:ind w:left="-111" w:right="-108"/>
              <w:jc w:val="center"/>
              <w:rPr>
                <w:rFonts w:ascii="Times New Roman" w:eastAsia="Times New Roman" w:hAnsi="Times New Roman" w:cs="Times New Roman"/>
                <w:b/>
                <w:sz w:val="20"/>
                <w:szCs w:val="20"/>
                <w:lang w:val="en-US" w:eastAsia="tr-TR"/>
              </w:rPr>
            </w:pPr>
            <w:r w:rsidRPr="007B6F64">
              <w:rPr>
                <w:rFonts w:ascii="Times New Roman" w:eastAsia="Times New Roman" w:hAnsi="Times New Roman" w:cs="Times New Roman"/>
                <w:b/>
                <w:sz w:val="20"/>
                <w:szCs w:val="20"/>
                <w:lang w:val="en-US" w:eastAsia="tr-TR"/>
              </w:rPr>
              <w:t>Laboratory</w:t>
            </w:r>
          </w:p>
        </w:tc>
        <w:tc>
          <w:tcPr>
            <w:tcW w:w="412" w:type="pct"/>
            <w:gridSpan w:val="2"/>
            <w:tcBorders>
              <w:top w:val="single" w:sz="4" w:space="0" w:color="auto"/>
              <w:bottom w:val="single" w:sz="4" w:space="0" w:color="auto"/>
              <w:right w:val="single" w:sz="4" w:space="0" w:color="auto"/>
            </w:tcBorders>
            <w:vAlign w:val="center"/>
          </w:tcPr>
          <w:p w:rsidR="007B6F64" w:rsidRPr="007B6F64" w:rsidRDefault="007B6F64" w:rsidP="007B6F64">
            <w:pPr>
              <w:spacing w:after="0" w:line="240" w:lineRule="auto"/>
              <w:jc w:val="center"/>
              <w:rPr>
                <w:rFonts w:ascii="Times New Roman" w:eastAsia="Times New Roman" w:hAnsi="Times New Roman" w:cs="Times New Roman"/>
                <w:b/>
                <w:sz w:val="20"/>
                <w:szCs w:val="20"/>
                <w:lang w:val="en-US" w:eastAsia="tr-TR"/>
              </w:rPr>
            </w:pPr>
            <w:r w:rsidRPr="007B6F64">
              <w:rPr>
                <w:rFonts w:ascii="Times New Roman" w:eastAsia="Times New Roman" w:hAnsi="Times New Roman" w:cs="Times New Roman"/>
                <w:b/>
                <w:sz w:val="20"/>
                <w:szCs w:val="20"/>
                <w:lang w:val="en-US" w:eastAsia="tr-TR"/>
              </w:rPr>
              <w:t>Credit</w:t>
            </w:r>
          </w:p>
        </w:tc>
        <w:tc>
          <w:tcPr>
            <w:tcW w:w="290" w:type="pct"/>
            <w:tcBorders>
              <w:top w:val="single" w:sz="4" w:space="0" w:color="auto"/>
              <w:left w:val="single" w:sz="4" w:space="0" w:color="auto"/>
              <w:bottom w:val="single" w:sz="4" w:space="0" w:color="auto"/>
              <w:right w:val="single" w:sz="4" w:space="0" w:color="auto"/>
            </w:tcBorders>
            <w:vAlign w:val="center"/>
          </w:tcPr>
          <w:p w:rsidR="007B6F64" w:rsidRPr="007B6F64" w:rsidRDefault="007B6F64" w:rsidP="007B6F64">
            <w:pPr>
              <w:spacing w:after="0" w:line="240" w:lineRule="auto"/>
              <w:ind w:left="-111" w:right="-108"/>
              <w:jc w:val="center"/>
              <w:rPr>
                <w:rFonts w:ascii="Times New Roman" w:eastAsia="Times New Roman" w:hAnsi="Times New Roman" w:cs="Times New Roman"/>
                <w:b/>
                <w:sz w:val="20"/>
                <w:szCs w:val="20"/>
                <w:lang w:val="en-US" w:eastAsia="tr-TR"/>
              </w:rPr>
            </w:pPr>
            <w:r w:rsidRPr="007B6F64">
              <w:rPr>
                <w:rFonts w:ascii="Times New Roman" w:eastAsia="Times New Roman" w:hAnsi="Times New Roman" w:cs="Times New Roman"/>
                <w:b/>
                <w:sz w:val="20"/>
                <w:szCs w:val="20"/>
                <w:lang w:val="en-US" w:eastAsia="tr-TR"/>
              </w:rPr>
              <w:t>ECTS</w:t>
            </w:r>
          </w:p>
        </w:tc>
        <w:tc>
          <w:tcPr>
            <w:tcW w:w="1306" w:type="pct"/>
            <w:gridSpan w:val="3"/>
            <w:tcBorders>
              <w:top w:val="single" w:sz="4" w:space="0" w:color="auto"/>
              <w:left w:val="single" w:sz="4" w:space="0" w:color="auto"/>
              <w:bottom w:val="single" w:sz="4" w:space="0" w:color="auto"/>
            </w:tcBorders>
            <w:vAlign w:val="center"/>
          </w:tcPr>
          <w:p w:rsidR="007B6F64" w:rsidRPr="007B6F64" w:rsidRDefault="007B6F64" w:rsidP="007B6F64">
            <w:pPr>
              <w:spacing w:after="0" w:line="240" w:lineRule="auto"/>
              <w:jc w:val="center"/>
              <w:rPr>
                <w:rFonts w:ascii="Times New Roman" w:eastAsia="Times New Roman" w:hAnsi="Times New Roman" w:cs="Times New Roman"/>
                <w:b/>
                <w:sz w:val="20"/>
                <w:szCs w:val="20"/>
                <w:lang w:val="en-US" w:eastAsia="tr-TR"/>
              </w:rPr>
            </w:pPr>
            <w:r w:rsidRPr="007B6F64">
              <w:rPr>
                <w:rFonts w:ascii="Times New Roman" w:eastAsia="Times New Roman" w:hAnsi="Times New Roman" w:cs="Times New Roman"/>
                <w:b/>
                <w:sz w:val="20"/>
                <w:szCs w:val="20"/>
                <w:lang w:val="en-US" w:eastAsia="tr-TR"/>
              </w:rPr>
              <w:t>TYPE</w:t>
            </w:r>
          </w:p>
        </w:tc>
        <w:tc>
          <w:tcPr>
            <w:tcW w:w="684" w:type="pct"/>
            <w:tcBorders>
              <w:top w:val="single" w:sz="4" w:space="0" w:color="auto"/>
              <w:left w:val="single" w:sz="4" w:space="0" w:color="auto"/>
              <w:bottom w:val="single" w:sz="4" w:space="0" w:color="auto"/>
            </w:tcBorders>
            <w:vAlign w:val="center"/>
          </w:tcPr>
          <w:p w:rsidR="007B6F64" w:rsidRPr="007B6F64" w:rsidRDefault="007B6F64" w:rsidP="007B6F64">
            <w:pPr>
              <w:spacing w:after="0" w:line="240" w:lineRule="auto"/>
              <w:jc w:val="center"/>
              <w:rPr>
                <w:rFonts w:ascii="Times New Roman" w:eastAsia="Times New Roman" w:hAnsi="Times New Roman" w:cs="Times New Roman"/>
                <w:b/>
                <w:sz w:val="20"/>
                <w:szCs w:val="20"/>
                <w:lang w:val="en-US" w:eastAsia="tr-TR"/>
              </w:rPr>
            </w:pPr>
            <w:r w:rsidRPr="007B6F64">
              <w:rPr>
                <w:rFonts w:ascii="Times New Roman" w:eastAsia="Times New Roman" w:hAnsi="Times New Roman" w:cs="Times New Roman"/>
                <w:b/>
                <w:sz w:val="20"/>
                <w:szCs w:val="20"/>
                <w:lang w:val="en-US" w:eastAsia="tr-TR"/>
              </w:rPr>
              <w:t>LANGUAGE</w:t>
            </w:r>
          </w:p>
        </w:tc>
      </w:tr>
      <w:tr w:rsidR="007B6F64" w:rsidRPr="007B6F64" w:rsidTr="00A66C47">
        <w:trPr>
          <w:trHeight w:val="367"/>
        </w:trPr>
        <w:tc>
          <w:tcPr>
            <w:tcW w:w="628" w:type="pct"/>
            <w:tcBorders>
              <w:top w:val="single" w:sz="4" w:space="0" w:color="auto"/>
              <w:left w:val="single" w:sz="12" w:space="0" w:color="auto"/>
              <w:bottom w:val="single" w:sz="12" w:space="0" w:color="auto"/>
              <w:right w:val="single" w:sz="12" w:space="0" w:color="auto"/>
            </w:tcBorders>
            <w:vAlign w:val="center"/>
          </w:tcPr>
          <w:p w:rsidR="007B6F64" w:rsidRPr="007B6F64" w:rsidRDefault="007B6F64" w:rsidP="007B6F64">
            <w:pPr>
              <w:spacing w:after="0" w:line="240" w:lineRule="auto"/>
              <w:jc w:val="center"/>
              <w:rPr>
                <w:rFonts w:ascii="Times New Roman" w:eastAsia="Times New Roman" w:hAnsi="Times New Roman" w:cs="Times New Roman"/>
                <w:lang w:val="en-US" w:eastAsia="tr-TR"/>
              </w:rPr>
            </w:pPr>
            <w:r w:rsidRPr="007B6F64">
              <w:rPr>
                <w:rFonts w:ascii="Times New Roman" w:eastAsia="Times New Roman" w:hAnsi="Times New Roman" w:cs="Times New Roman"/>
                <w:lang w:val="en-US" w:eastAsia="tr-TR"/>
              </w:rPr>
              <w:t>3 and 4</w:t>
            </w:r>
          </w:p>
        </w:tc>
        <w:tc>
          <w:tcPr>
            <w:tcW w:w="433" w:type="pct"/>
            <w:tcBorders>
              <w:top w:val="single" w:sz="4" w:space="0" w:color="auto"/>
              <w:left w:val="single" w:sz="12" w:space="0" w:color="auto"/>
              <w:bottom w:val="single" w:sz="12" w:space="0" w:color="auto"/>
              <w:right w:val="single" w:sz="4" w:space="0" w:color="auto"/>
            </w:tcBorders>
            <w:vAlign w:val="center"/>
          </w:tcPr>
          <w:p w:rsidR="007B6F64" w:rsidRPr="007B6F64" w:rsidRDefault="007B6F64" w:rsidP="007B6F64">
            <w:pPr>
              <w:spacing w:after="0" w:line="240" w:lineRule="auto"/>
              <w:jc w:val="center"/>
              <w:rPr>
                <w:rFonts w:ascii="Times New Roman" w:eastAsia="Times New Roman" w:hAnsi="Times New Roman" w:cs="Times New Roman"/>
                <w:lang w:val="en-US" w:eastAsia="tr-TR"/>
              </w:rPr>
            </w:pPr>
            <w:r w:rsidRPr="007B6F64">
              <w:rPr>
                <w:rFonts w:ascii="Times New Roman" w:eastAsia="Times New Roman" w:hAnsi="Times New Roman" w:cs="Times New Roman"/>
                <w:lang w:val="en-US" w:eastAsia="tr-TR"/>
              </w:rPr>
              <w:t xml:space="preserve"> 4</w:t>
            </w:r>
          </w:p>
        </w:tc>
        <w:tc>
          <w:tcPr>
            <w:tcW w:w="531" w:type="pct"/>
            <w:gridSpan w:val="2"/>
            <w:tcBorders>
              <w:top w:val="single" w:sz="4" w:space="0" w:color="auto"/>
              <w:left w:val="single" w:sz="4" w:space="0" w:color="auto"/>
              <w:bottom w:val="single" w:sz="12" w:space="0" w:color="auto"/>
            </w:tcBorders>
            <w:vAlign w:val="center"/>
          </w:tcPr>
          <w:p w:rsidR="007B6F64" w:rsidRPr="007B6F64" w:rsidRDefault="007B6F64" w:rsidP="007B6F64">
            <w:pPr>
              <w:spacing w:after="0" w:line="240" w:lineRule="auto"/>
              <w:jc w:val="center"/>
              <w:rPr>
                <w:rFonts w:ascii="Times New Roman" w:eastAsia="Times New Roman" w:hAnsi="Times New Roman" w:cs="Times New Roman"/>
                <w:lang w:val="en-US" w:eastAsia="tr-TR"/>
              </w:rPr>
            </w:pPr>
            <w:r w:rsidRPr="007B6F64">
              <w:rPr>
                <w:rFonts w:ascii="Times New Roman" w:eastAsia="Times New Roman" w:hAnsi="Times New Roman" w:cs="Times New Roman"/>
                <w:lang w:val="en-US" w:eastAsia="tr-TR"/>
              </w:rPr>
              <w:t xml:space="preserve"> 2</w:t>
            </w:r>
          </w:p>
        </w:tc>
        <w:tc>
          <w:tcPr>
            <w:tcW w:w="716" w:type="pct"/>
            <w:gridSpan w:val="2"/>
            <w:tcBorders>
              <w:top w:val="single" w:sz="4" w:space="0" w:color="auto"/>
              <w:bottom w:val="single" w:sz="12" w:space="0" w:color="auto"/>
              <w:right w:val="single" w:sz="12" w:space="0" w:color="auto"/>
            </w:tcBorders>
            <w:shd w:val="clear" w:color="auto" w:fill="auto"/>
            <w:vAlign w:val="center"/>
          </w:tcPr>
          <w:p w:rsidR="007B6F64" w:rsidRPr="007B6F64" w:rsidRDefault="007B6F64" w:rsidP="007B6F64">
            <w:pPr>
              <w:spacing w:after="0" w:line="240" w:lineRule="auto"/>
              <w:jc w:val="center"/>
              <w:rPr>
                <w:rFonts w:ascii="Times New Roman" w:eastAsia="Times New Roman" w:hAnsi="Times New Roman" w:cs="Times New Roman"/>
                <w:lang w:val="en-US" w:eastAsia="tr-TR"/>
              </w:rPr>
            </w:pPr>
            <w:r w:rsidRPr="007B6F64">
              <w:rPr>
                <w:rFonts w:ascii="Times New Roman" w:eastAsia="Times New Roman" w:hAnsi="Times New Roman" w:cs="Times New Roman"/>
                <w:lang w:val="en-US" w:eastAsia="tr-TR"/>
              </w:rPr>
              <w:t xml:space="preserve"> 0</w:t>
            </w:r>
          </w:p>
        </w:tc>
        <w:tc>
          <w:tcPr>
            <w:tcW w:w="412" w:type="pct"/>
            <w:gridSpan w:val="2"/>
            <w:tcBorders>
              <w:top w:val="single" w:sz="4" w:space="0" w:color="auto"/>
              <w:bottom w:val="single" w:sz="12" w:space="0" w:color="auto"/>
              <w:right w:val="single" w:sz="4" w:space="0" w:color="auto"/>
            </w:tcBorders>
            <w:shd w:val="clear" w:color="auto" w:fill="auto"/>
            <w:vAlign w:val="center"/>
          </w:tcPr>
          <w:p w:rsidR="007B6F64" w:rsidRPr="007B6F64" w:rsidRDefault="007B6F64" w:rsidP="007B6F64">
            <w:pPr>
              <w:spacing w:after="0" w:line="240" w:lineRule="auto"/>
              <w:jc w:val="center"/>
              <w:rPr>
                <w:rFonts w:ascii="Times New Roman" w:eastAsia="Times New Roman" w:hAnsi="Times New Roman" w:cs="Times New Roman"/>
                <w:lang w:val="en-US" w:eastAsia="tr-TR"/>
              </w:rPr>
            </w:pPr>
            <w:r w:rsidRPr="007B6F64">
              <w:rPr>
                <w:rFonts w:ascii="Times New Roman" w:eastAsia="Times New Roman" w:hAnsi="Times New Roman" w:cs="Times New Roman"/>
                <w:lang w:val="en-US" w:eastAsia="tr-TR"/>
              </w:rPr>
              <w:t xml:space="preserve"> 5</w:t>
            </w:r>
          </w:p>
        </w:tc>
        <w:tc>
          <w:tcPr>
            <w:tcW w:w="290" w:type="pct"/>
            <w:tcBorders>
              <w:top w:val="single" w:sz="4" w:space="0" w:color="auto"/>
              <w:left w:val="single" w:sz="4" w:space="0" w:color="auto"/>
              <w:bottom w:val="single" w:sz="12" w:space="0" w:color="auto"/>
              <w:right w:val="single" w:sz="4" w:space="0" w:color="auto"/>
            </w:tcBorders>
            <w:shd w:val="clear" w:color="auto" w:fill="auto"/>
            <w:vAlign w:val="center"/>
          </w:tcPr>
          <w:p w:rsidR="007B6F64" w:rsidRPr="007B6F64" w:rsidRDefault="007B6F64" w:rsidP="007B6F64">
            <w:pPr>
              <w:spacing w:after="0" w:line="240" w:lineRule="auto"/>
              <w:jc w:val="center"/>
              <w:rPr>
                <w:rFonts w:ascii="Times New Roman" w:eastAsia="Times New Roman" w:hAnsi="Times New Roman" w:cs="Times New Roman"/>
                <w:lang w:val="en-US" w:eastAsia="tr-TR"/>
              </w:rPr>
            </w:pPr>
            <w:r w:rsidRPr="007B6F64">
              <w:rPr>
                <w:rFonts w:ascii="Times New Roman" w:eastAsia="Times New Roman" w:hAnsi="Times New Roman" w:cs="Times New Roman"/>
                <w:lang w:val="en-US" w:eastAsia="tr-TR"/>
              </w:rPr>
              <w:t xml:space="preserve">6 </w:t>
            </w:r>
          </w:p>
        </w:tc>
        <w:tc>
          <w:tcPr>
            <w:tcW w:w="1306" w:type="pct"/>
            <w:gridSpan w:val="3"/>
            <w:tcBorders>
              <w:top w:val="single" w:sz="4" w:space="0" w:color="auto"/>
              <w:left w:val="single" w:sz="4" w:space="0" w:color="auto"/>
              <w:bottom w:val="single" w:sz="12" w:space="0" w:color="auto"/>
            </w:tcBorders>
            <w:vAlign w:val="center"/>
          </w:tcPr>
          <w:p w:rsidR="007B6F64" w:rsidRPr="007B6F64" w:rsidRDefault="007B6F64" w:rsidP="007B6F64">
            <w:pPr>
              <w:spacing w:after="0" w:line="240" w:lineRule="auto"/>
              <w:rPr>
                <w:rFonts w:ascii="Times New Roman" w:eastAsia="Times New Roman" w:hAnsi="Times New Roman" w:cs="Times New Roman"/>
                <w:sz w:val="24"/>
                <w:szCs w:val="24"/>
                <w:vertAlign w:val="superscript"/>
                <w:lang w:val="en-US" w:eastAsia="tr-TR"/>
              </w:rPr>
            </w:pPr>
            <w:r w:rsidRPr="007B6F64">
              <w:rPr>
                <w:rFonts w:ascii="Times New Roman" w:eastAsia="Times New Roman" w:hAnsi="Times New Roman" w:cs="Times New Roman"/>
                <w:sz w:val="24"/>
                <w:szCs w:val="24"/>
                <w:vertAlign w:val="superscript"/>
                <w:lang w:val="en-US" w:eastAsia="tr-TR"/>
              </w:rPr>
              <w:t>COMPULSORY (X)  ELECTIVE (  )</w:t>
            </w:r>
          </w:p>
        </w:tc>
        <w:tc>
          <w:tcPr>
            <w:tcW w:w="684" w:type="pct"/>
            <w:tcBorders>
              <w:top w:val="single" w:sz="4" w:space="0" w:color="auto"/>
              <w:left w:val="single" w:sz="4" w:space="0" w:color="auto"/>
              <w:bottom w:val="single" w:sz="12" w:space="0" w:color="auto"/>
            </w:tcBorders>
            <w:vAlign w:val="center"/>
          </w:tcPr>
          <w:p w:rsidR="007B6F64" w:rsidRPr="007B6F64" w:rsidRDefault="007B6F64" w:rsidP="007B6F64">
            <w:pPr>
              <w:spacing w:after="0" w:line="240" w:lineRule="auto"/>
              <w:jc w:val="center"/>
              <w:rPr>
                <w:rFonts w:ascii="Times New Roman" w:eastAsia="Times New Roman" w:hAnsi="Times New Roman" w:cs="Times New Roman"/>
                <w:sz w:val="24"/>
                <w:szCs w:val="24"/>
                <w:vertAlign w:val="superscript"/>
                <w:lang w:val="en-US" w:eastAsia="tr-TR"/>
              </w:rPr>
            </w:pPr>
            <w:r w:rsidRPr="007B6F64">
              <w:rPr>
                <w:rFonts w:ascii="Times New Roman" w:eastAsia="Times New Roman" w:hAnsi="Times New Roman" w:cs="Times New Roman"/>
                <w:sz w:val="24"/>
                <w:szCs w:val="24"/>
                <w:vertAlign w:val="superscript"/>
                <w:lang w:val="en-US" w:eastAsia="tr-TR"/>
              </w:rPr>
              <w:t>TURKISH</w:t>
            </w:r>
          </w:p>
        </w:tc>
      </w:tr>
      <w:tr w:rsidR="007B6F64" w:rsidRPr="007B6F64" w:rsidTr="00A66C47">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7B6F64" w:rsidRPr="007B6F64" w:rsidRDefault="007B6F64" w:rsidP="007B6F64">
            <w:pPr>
              <w:spacing w:after="0" w:line="240" w:lineRule="auto"/>
              <w:jc w:val="center"/>
              <w:rPr>
                <w:rFonts w:ascii="Times New Roman" w:eastAsia="Times New Roman" w:hAnsi="Times New Roman" w:cs="Times New Roman"/>
                <w:b/>
                <w:sz w:val="20"/>
                <w:szCs w:val="20"/>
                <w:lang w:val="en-US" w:eastAsia="tr-TR"/>
              </w:rPr>
            </w:pPr>
            <w:r w:rsidRPr="007B6F64">
              <w:rPr>
                <w:rFonts w:ascii="Times New Roman" w:eastAsia="Times New Roman" w:hAnsi="Times New Roman" w:cs="Times New Roman"/>
                <w:b/>
                <w:sz w:val="20"/>
                <w:szCs w:val="20"/>
                <w:lang w:val="en-US" w:eastAsia="tr-TR"/>
              </w:rPr>
              <w:t>COURSE CATAGORY</w:t>
            </w:r>
          </w:p>
        </w:tc>
      </w:tr>
      <w:tr w:rsidR="007B6F64" w:rsidRPr="007B6F64" w:rsidTr="00A66C47">
        <w:tblPrEx>
          <w:tblBorders>
            <w:insideH w:val="single" w:sz="6" w:space="0" w:color="auto"/>
            <w:insideV w:val="single" w:sz="6" w:space="0" w:color="auto"/>
          </w:tblBorders>
        </w:tblPrEx>
        <w:trPr>
          <w:trHeight w:val="546"/>
        </w:trPr>
        <w:tc>
          <w:tcPr>
            <w:tcW w:w="1153" w:type="pct"/>
            <w:gridSpan w:val="3"/>
            <w:tcBorders>
              <w:top w:val="single" w:sz="12" w:space="0" w:color="auto"/>
              <w:left w:val="single" w:sz="12" w:space="0" w:color="auto"/>
              <w:bottom w:val="single" w:sz="6" w:space="0" w:color="auto"/>
            </w:tcBorders>
            <w:vAlign w:val="center"/>
          </w:tcPr>
          <w:p w:rsidR="007B6F64" w:rsidRPr="007B6F64" w:rsidRDefault="007B6F64" w:rsidP="007B6F64">
            <w:pPr>
              <w:spacing w:before="120" w:after="120" w:line="240" w:lineRule="auto"/>
              <w:jc w:val="center"/>
              <w:rPr>
                <w:rFonts w:ascii="Times New Roman" w:eastAsia="Times New Roman" w:hAnsi="Times New Roman" w:cs="Times New Roman"/>
                <w:b/>
                <w:sz w:val="20"/>
                <w:szCs w:val="20"/>
                <w:lang w:val="en-US" w:eastAsia="tr-TR"/>
              </w:rPr>
            </w:pPr>
            <w:r w:rsidRPr="007B6F64">
              <w:rPr>
                <w:rFonts w:ascii="Times New Roman" w:eastAsia="Times New Roman" w:hAnsi="Times New Roman" w:cs="Times New Roman"/>
                <w:b/>
                <w:sz w:val="20"/>
                <w:szCs w:val="20"/>
                <w:lang w:val="en-US" w:eastAsia="tr-TR"/>
              </w:rPr>
              <w:t>Basic Science</w:t>
            </w:r>
          </w:p>
        </w:tc>
        <w:tc>
          <w:tcPr>
            <w:tcW w:w="1169" w:type="pct"/>
            <w:gridSpan w:val="4"/>
            <w:tcBorders>
              <w:top w:val="single" w:sz="12" w:space="0" w:color="auto"/>
              <w:bottom w:val="single" w:sz="6" w:space="0" w:color="auto"/>
            </w:tcBorders>
            <w:vAlign w:val="center"/>
          </w:tcPr>
          <w:p w:rsidR="007B6F64" w:rsidRPr="007B6F64" w:rsidRDefault="007B6F64" w:rsidP="007B6F64">
            <w:pPr>
              <w:spacing w:before="120" w:after="120" w:line="240" w:lineRule="auto"/>
              <w:jc w:val="center"/>
              <w:rPr>
                <w:rFonts w:ascii="Times New Roman" w:eastAsia="Times New Roman" w:hAnsi="Times New Roman" w:cs="Times New Roman"/>
                <w:b/>
                <w:sz w:val="20"/>
                <w:szCs w:val="20"/>
                <w:lang w:val="en-US" w:eastAsia="tr-TR"/>
              </w:rPr>
            </w:pPr>
            <w:r w:rsidRPr="007B6F64">
              <w:rPr>
                <w:rFonts w:ascii="Times New Roman" w:eastAsia="Times New Roman" w:hAnsi="Times New Roman" w:cs="Times New Roman"/>
                <w:b/>
                <w:sz w:val="20"/>
                <w:szCs w:val="20"/>
                <w:lang w:val="en-US" w:eastAsia="tr-TR"/>
              </w:rPr>
              <w:t>Basic Medical Science</w:t>
            </w:r>
          </w:p>
        </w:tc>
        <w:tc>
          <w:tcPr>
            <w:tcW w:w="1513" w:type="pct"/>
            <w:gridSpan w:val="4"/>
            <w:tcBorders>
              <w:top w:val="single" w:sz="12" w:space="0" w:color="auto"/>
              <w:bottom w:val="single" w:sz="6" w:space="0" w:color="auto"/>
            </w:tcBorders>
            <w:vAlign w:val="center"/>
          </w:tcPr>
          <w:p w:rsidR="007B6F64" w:rsidRPr="007B6F64" w:rsidRDefault="007B6F64" w:rsidP="007B6F64">
            <w:pPr>
              <w:spacing w:before="120" w:after="120" w:line="240" w:lineRule="auto"/>
              <w:jc w:val="center"/>
              <w:rPr>
                <w:rFonts w:ascii="Times New Roman" w:eastAsia="Times New Roman" w:hAnsi="Times New Roman" w:cs="Times New Roman"/>
                <w:b/>
                <w:sz w:val="20"/>
                <w:szCs w:val="20"/>
                <w:lang w:val="en-US" w:eastAsia="tr-TR"/>
              </w:rPr>
            </w:pPr>
            <w:r w:rsidRPr="007B6F64">
              <w:rPr>
                <w:rFonts w:ascii="Times New Roman" w:eastAsia="Times New Roman" w:hAnsi="Times New Roman" w:cs="Times New Roman"/>
                <w:b/>
                <w:sz w:val="20"/>
                <w:szCs w:val="20"/>
                <w:lang w:val="en-US" w:eastAsia="tr-TR"/>
              </w:rPr>
              <w:t>Clinical Science</w:t>
            </w:r>
          </w:p>
        </w:tc>
        <w:tc>
          <w:tcPr>
            <w:tcW w:w="1165" w:type="pct"/>
            <w:gridSpan w:val="2"/>
            <w:tcBorders>
              <w:top w:val="single" w:sz="12" w:space="0" w:color="auto"/>
              <w:bottom w:val="single" w:sz="6" w:space="0" w:color="auto"/>
            </w:tcBorders>
            <w:vAlign w:val="center"/>
          </w:tcPr>
          <w:p w:rsidR="007B6F64" w:rsidRPr="007B6F64" w:rsidRDefault="007B6F64" w:rsidP="007B6F64">
            <w:pPr>
              <w:spacing w:before="120" w:after="120" w:line="240" w:lineRule="auto"/>
              <w:jc w:val="center"/>
              <w:rPr>
                <w:rFonts w:ascii="Times New Roman" w:eastAsia="Times New Roman" w:hAnsi="Times New Roman" w:cs="Times New Roman"/>
                <w:b/>
                <w:sz w:val="20"/>
                <w:szCs w:val="20"/>
                <w:lang w:val="en-US" w:eastAsia="tr-TR"/>
              </w:rPr>
            </w:pPr>
            <w:r w:rsidRPr="007B6F64">
              <w:rPr>
                <w:rFonts w:ascii="Times New Roman" w:eastAsia="Times New Roman" w:hAnsi="Times New Roman" w:cs="Times New Roman"/>
                <w:b/>
                <w:sz w:val="20"/>
                <w:szCs w:val="20"/>
                <w:lang w:val="en-US" w:eastAsia="tr-TR"/>
              </w:rPr>
              <w:t xml:space="preserve">Social Science </w:t>
            </w:r>
          </w:p>
        </w:tc>
      </w:tr>
      <w:tr w:rsidR="007B6F64" w:rsidRPr="007B6F64" w:rsidTr="00A66C47">
        <w:tblPrEx>
          <w:tblBorders>
            <w:insideH w:val="single" w:sz="6" w:space="0" w:color="auto"/>
            <w:insideV w:val="single" w:sz="6" w:space="0" w:color="auto"/>
          </w:tblBorders>
        </w:tblPrEx>
        <w:trPr>
          <w:trHeight w:val="138"/>
        </w:trPr>
        <w:tc>
          <w:tcPr>
            <w:tcW w:w="1153" w:type="pct"/>
            <w:gridSpan w:val="3"/>
            <w:tcBorders>
              <w:top w:val="single" w:sz="6" w:space="0" w:color="auto"/>
              <w:left w:val="single" w:sz="12" w:space="0" w:color="auto"/>
              <w:bottom w:val="single" w:sz="12" w:space="0" w:color="auto"/>
              <w:right w:val="single" w:sz="4" w:space="0" w:color="auto"/>
            </w:tcBorders>
          </w:tcPr>
          <w:p w:rsidR="007B6F64" w:rsidRPr="007B6F64" w:rsidRDefault="007B6F64" w:rsidP="007B6F64">
            <w:pPr>
              <w:spacing w:after="0" w:line="240" w:lineRule="auto"/>
              <w:jc w:val="center"/>
              <w:rPr>
                <w:rFonts w:ascii="Times New Roman" w:eastAsia="Times New Roman" w:hAnsi="Times New Roman" w:cs="Times New Roman"/>
                <w:lang w:val="en-US" w:eastAsia="tr-TR"/>
              </w:rPr>
            </w:pPr>
          </w:p>
        </w:tc>
        <w:tc>
          <w:tcPr>
            <w:tcW w:w="1169" w:type="pct"/>
            <w:gridSpan w:val="4"/>
            <w:tcBorders>
              <w:top w:val="single" w:sz="6" w:space="0" w:color="auto"/>
              <w:left w:val="single" w:sz="4" w:space="0" w:color="auto"/>
              <w:bottom w:val="single" w:sz="12" w:space="0" w:color="auto"/>
              <w:right w:val="single" w:sz="4" w:space="0" w:color="auto"/>
            </w:tcBorders>
          </w:tcPr>
          <w:p w:rsidR="007B6F64" w:rsidRPr="007B6F64" w:rsidRDefault="007B6F64" w:rsidP="007B6F64">
            <w:pPr>
              <w:spacing w:after="0" w:line="240" w:lineRule="auto"/>
              <w:jc w:val="center"/>
              <w:rPr>
                <w:rFonts w:ascii="Times New Roman" w:eastAsia="Times New Roman" w:hAnsi="Times New Roman" w:cs="Times New Roman"/>
                <w:sz w:val="24"/>
                <w:szCs w:val="24"/>
                <w:lang w:val="en-US" w:eastAsia="tr-TR"/>
              </w:rPr>
            </w:pPr>
            <w:r w:rsidRPr="007B6F64">
              <w:rPr>
                <w:rFonts w:ascii="Times New Roman" w:eastAsia="Times New Roman" w:hAnsi="Times New Roman" w:cs="Times New Roman"/>
                <w:sz w:val="24"/>
                <w:szCs w:val="24"/>
                <w:lang w:val="en-US" w:eastAsia="tr-TR"/>
              </w:rPr>
              <w:t>X</w:t>
            </w:r>
          </w:p>
        </w:tc>
        <w:tc>
          <w:tcPr>
            <w:tcW w:w="1513" w:type="pct"/>
            <w:gridSpan w:val="4"/>
            <w:tcBorders>
              <w:top w:val="single" w:sz="6" w:space="0" w:color="auto"/>
              <w:left w:val="single" w:sz="4" w:space="0" w:color="auto"/>
              <w:bottom w:val="single" w:sz="12" w:space="0" w:color="auto"/>
            </w:tcBorders>
          </w:tcPr>
          <w:p w:rsidR="007B6F64" w:rsidRPr="007B6F64" w:rsidRDefault="007B6F64" w:rsidP="007B6F64">
            <w:pPr>
              <w:spacing w:after="0" w:line="240" w:lineRule="auto"/>
              <w:jc w:val="center"/>
              <w:rPr>
                <w:rFonts w:ascii="Times New Roman" w:eastAsia="Times New Roman" w:hAnsi="Times New Roman" w:cs="Times New Roman"/>
                <w:sz w:val="24"/>
                <w:szCs w:val="24"/>
                <w:lang w:val="en-US" w:eastAsia="tr-TR"/>
              </w:rPr>
            </w:pPr>
            <w:r w:rsidRPr="007B6F64">
              <w:rPr>
                <w:rFonts w:ascii="Times New Roman" w:eastAsia="Times New Roman" w:hAnsi="Times New Roman" w:cs="Times New Roman"/>
                <w:sz w:val="24"/>
                <w:szCs w:val="24"/>
                <w:lang w:val="en-US" w:eastAsia="tr-TR"/>
              </w:rPr>
              <w:t xml:space="preserve">  </w:t>
            </w:r>
          </w:p>
        </w:tc>
        <w:tc>
          <w:tcPr>
            <w:tcW w:w="1165" w:type="pct"/>
            <w:gridSpan w:val="2"/>
            <w:tcBorders>
              <w:top w:val="single" w:sz="6" w:space="0" w:color="auto"/>
              <w:left w:val="single" w:sz="4" w:space="0" w:color="auto"/>
              <w:bottom w:val="single" w:sz="12" w:space="0" w:color="auto"/>
            </w:tcBorders>
          </w:tcPr>
          <w:p w:rsidR="007B6F64" w:rsidRPr="007B6F64" w:rsidRDefault="007B6F64" w:rsidP="007B6F64">
            <w:pPr>
              <w:spacing w:after="0" w:line="240" w:lineRule="auto"/>
              <w:jc w:val="center"/>
              <w:rPr>
                <w:rFonts w:ascii="Times New Roman" w:eastAsia="Times New Roman" w:hAnsi="Times New Roman" w:cs="Times New Roman"/>
                <w:lang w:val="en-US" w:eastAsia="tr-TR"/>
              </w:rPr>
            </w:pPr>
          </w:p>
        </w:tc>
      </w:tr>
      <w:tr w:rsidR="007B6F64" w:rsidRPr="007B6F64" w:rsidTr="00A66C47">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7B6F64" w:rsidRPr="007B6F64" w:rsidRDefault="007B6F64" w:rsidP="007B6F64">
            <w:pPr>
              <w:spacing w:after="0" w:line="240" w:lineRule="auto"/>
              <w:jc w:val="center"/>
              <w:rPr>
                <w:rFonts w:ascii="Times New Roman" w:eastAsia="Times New Roman" w:hAnsi="Times New Roman" w:cs="Times New Roman"/>
                <w:b/>
                <w:sz w:val="20"/>
                <w:szCs w:val="20"/>
                <w:lang w:val="en-US" w:eastAsia="tr-TR"/>
              </w:rPr>
            </w:pPr>
            <w:r w:rsidRPr="007B6F64">
              <w:rPr>
                <w:rFonts w:ascii="Times New Roman" w:eastAsia="Times New Roman" w:hAnsi="Times New Roman" w:cs="Times New Roman"/>
                <w:b/>
                <w:sz w:val="20"/>
                <w:szCs w:val="20"/>
                <w:lang w:val="en-US" w:eastAsia="tr-TR"/>
              </w:rPr>
              <w:t>ASSESSMENT CRITERIA</w:t>
            </w:r>
          </w:p>
        </w:tc>
      </w:tr>
      <w:tr w:rsidR="007B6F64" w:rsidRPr="007B6F64" w:rsidTr="00A66C47">
        <w:tc>
          <w:tcPr>
            <w:tcW w:w="1964" w:type="pct"/>
            <w:gridSpan w:val="5"/>
            <w:vMerge w:val="restart"/>
            <w:tcBorders>
              <w:top w:val="single" w:sz="12" w:space="0" w:color="auto"/>
              <w:left w:val="single" w:sz="12" w:space="0" w:color="auto"/>
              <w:bottom w:val="single" w:sz="12" w:space="0" w:color="auto"/>
              <w:right w:val="single" w:sz="12" w:space="0" w:color="auto"/>
            </w:tcBorders>
            <w:vAlign w:val="center"/>
          </w:tcPr>
          <w:p w:rsidR="007B6F64" w:rsidRPr="007B6F64" w:rsidRDefault="007B6F64" w:rsidP="007B6F64">
            <w:pPr>
              <w:spacing w:after="0" w:line="240" w:lineRule="auto"/>
              <w:jc w:val="center"/>
              <w:rPr>
                <w:rFonts w:ascii="Times New Roman" w:eastAsia="Times New Roman" w:hAnsi="Times New Roman" w:cs="Times New Roman"/>
                <w:b/>
                <w:sz w:val="20"/>
                <w:szCs w:val="20"/>
                <w:lang w:val="en-US" w:eastAsia="tr-TR"/>
              </w:rPr>
            </w:pPr>
            <w:r w:rsidRPr="007B6F64">
              <w:rPr>
                <w:rFonts w:ascii="Times New Roman" w:eastAsia="Times New Roman" w:hAnsi="Times New Roman" w:cs="Times New Roman"/>
                <w:b/>
                <w:sz w:val="20"/>
                <w:szCs w:val="20"/>
                <w:lang w:val="en-US" w:eastAsia="tr-TR"/>
              </w:rPr>
              <w:t>MID-TERM</w:t>
            </w:r>
          </w:p>
        </w:tc>
        <w:tc>
          <w:tcPr>
            <w:tcW w:w="1126" w:type="pct"/>
            <w:gridSpan w:val="5"/>
            <w:tcBorders>
              <w:top w:val="single" w:sz="12" w:space="0" w:color="auto"/>
              <w:left w:val="single" w:sz="12" w:space="0" w:color="auto"/>
              <w:bottom w:val="single" w:sz="8" w:space="0" w:color="auto"/>
              <w:right w:val="single" w:sz="4" w:space="0" w:color="auto"/>
            </w:tcBorders>
            <w:vAlign w:val="center"/>
          </w:tcPr>
          <w:p w:rsidR="007B6F64" w:rsidRPr="007B6F64" w:rsidRDefault="007B6F64" w:rsidP="007B6F64">
            <w:pPr>
              <w:spacing w:after="0" w:line="240" w:lineRule="auto"/>
              <w:jc w:val="center"/>
              <w:rPr>
                <w:rFonts w:ascii="Times New Roman" w:eastAsia="Times New Roman" w:hAnsi="Times New Roman" w:cs="Times New Roman"/>
                <w:b/>
                <w:sz w:val="20"/>
                <w:szCs w:val="20"/>
                <w:lang w:val="en-US" w:eastAsia="tr-TR"/>
              </w:rPr>
            </w:pPr>
            <w:r w:rsidRPr="007B6F64">
              <w:rPr>
                <w:rFonts w:ascii="Times New Roman" w:eastAsia="Times New Roman" w:hAnsi="Times New Roman" w:cs="Times New Roman"/>
                <w:b/>
                <w:sz w:val="20"/>
                <w:szCs w:val="20"/>
                <w:lang w:val="en-US" w:eastAsia="tr-TR"/>
              </w:rPr>
              <w:t>Evaluation Type</w:t>
            </w:r>
          </w:p>
        </w:tc>
        <w:tc>
          <w:tcPr>
            <w:tcW w:w="745" w:type="pct"/>
            <w:tcBorders>
              <w:top w:val="single" w:sz="12" w:space="0" w:color="auto"/>
              <w:left w:val="single" w:sz="4" w:space="0" w:color="auto"/>
              <w:bottom w:val="single" w:sz="8" w:space="0" w:color="auto"/>
              <w:right w:val="single" w:sz="8" w:space="0" w:color="auto"/>
            </w:tcBorders>
            <w:vAlign w:val="center"/>
          </w:tcPr>
          <w:p w:rsidR="007B6F64" w:rsidRPr="007B6F64" w:rsidRDefault="007B6F64" w:rsidP="007B6F64">
            <w:pPr>
              <w:spacing w:after="0" w:line="240" w:lineRule="auto"/>
              <w:jc w:val="center"/>
              <w:rPr>
                <w:rFonts w:ascii="Times New Roman" w:eastAsia="Times New Roman" w:hAnsi="Times New Roman" w:cs="Times New Roman"/>
                <w:b/>
                <w:sz w:val="20"/>
                <w:szCs w:val="20"/>
                <w:lang w:val="en-US" w:eastAsia="tr-TR"/>
              </w:rPr>
            </w:pPr>
            <w:r w:rsidRPr="007B6F64">
              <w:rPr>
                <w:rFonts w:ascii="Times New Roman" w:eastAsia="Times New Roman" w:hAnsi="Times New Roman" w:cs="Times New Roman"/>
                <w:b/>
                <w:sz w:val="20"/>
                <w:szCs w:val="20"/>
                <w:lang w:val="en-US" w:eastAsia="tr-TR"/>
              </w:rPr>
              <w:t>Quantity</w:t>
            </w:r>
          </w:p>
        </w:tc>
        <w:tc>
          <w:tcPr>
            <w:tcW w:w="1165" w:type="pct"/>
            <w:gridSpan w:val="2"/>
            <w:tcBorders>
              <w:top w:val="single" w:sz="12" w:space="0" w:color="auto"/>
              <w:left w:val="single" w:sz="8" w:space="0" w:color="auto"/>
              <w:bottom w:val="single" w:sz="8" w:space="0" w:color="auto"/>
              <w:right w:val="single" w:sz="12" w:space="0" w:color="auto"/>
            </w:tcBorders>
            <w:vAlign w:val="center"/>
          </w:tcPr>
          <w:p w:rsidR="007B6F64" w:rsidRPr="007B6F64" w:rsidRDefault="007B6F64" w:rsidP="007B6F64">
            <w:pPr>
              <w:spacing w:after="0" w:line="240" w:lineRule="auto"/>
              <w:jc w:val="center"/>
              <w:rPr>
                <w:rFonts w:ascii="Times New Roman" w:eastAsia="Times New Roman" w:hAnsi="Times New Roman" w:cs="Times New Roman"/>
                <w:b/>
                <w:sz w:val="20"/>
                <w:szCs w:val="20"/>
                <w:lang w:val="en-US" w:eastAsia="tr-TR"/>
              </w:rPr>
            </w:pPr>
            <w:r w:rsidRPr="007B6F64">
              <w:rPr>
                <w:rFonts w:ascii="Times New Roman" w:eastAsia="Times New Roman" w:hAnsi="Times New Roman" w:cs="Times New Roman"/>
                <w:b/>
                <w:sz w:val="20"/>
                <w:szCs w:val="20"/>
                <w:lang w:val="en-US" w:eastAsia="tr-TR"/>
              </w:rPr>
              <w:t>%</w:t>
            </w:r>
          </w:p>
        </w:tc>
      </w:tr>
      <w:tr w:rsidR="007B6F64" w:rsidRPr="007B6F64" w:rsidTr="00A66C47">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7B6F64" w:rsidRPr="007B6F64" w:rsidRDefault="007B6F64" w:rsidP="007B6F64">
            <w:pPr>
              <w:spacing w:after="0" w:line="240" w:lineRule="auto"/>
              <w:rPr>
                <w:rFonts w:ascii="Times New Roman" w:eastAsia="Times New Roman" w:hAnsi="Times New Roman" w:cs="Times New Roman"/>
                <w:b/>
                <w:sz w:val="20"/>
                <w:szCs w:val="20"/>
                <w:lang w:val="en-US" w:eastAsia="tr-TR"/>
              </w:rPr>
            </w:pPr>
          </w:p>
        </w:tc>
        <w:tc>
          <w:tcPr>
            <w:tcW w:w="1126" w:type="pct"/>
            <w:gridSpan w:val="5"/>
            <w:tcBorders>
              <w:top w:val="single" w:sz="8" w:space="0" w:color="auto"/>
              <w:left w:val="single" w:sz="12" w:space="0" w:color="auto"/>
              <w:bottom w:val="single" w:sz="4" w:space="0" w:color="auto"/>
              <w:right w:val="single" w:sz="4" w:space="0" w:color="auto"/>
            </w:tcBorders>
            <w:vAlign w:val="center"/>
          </w:tcPr>
          <w:p w:rsidR="007B6F64" w:rsidRPr="007B6F64" w:rsidRDefault="007B6F64" w:rsidP="007B6F64">
            <w:pPr>
              <w:spacing w:after="0" w:line="240" w:lineRule="auto"/>
              <w:rPr>
                <w:rFonts w:ascii="Times New Roman" w:eastAsia="Times New Roman" w:hAnsi="Times New Roman" w:cs="Times New Roman"/>
                <w:sz w:val="20"/>
                <w:szCs w:val="20"/>
                <w:lang w:val="en-US" w:eastAsia="tr-TR"/>
              </w:rPr>
            </w:pPr>
            <w:r w:rsidRPr="007B6F64">
              <w:rPr>
                <w:rFonts w:ascii="Times New Roman" w:eastAsia="Times New Roman" w:hAnsi="Times New Roman" w:cs="Times New Roman"/>
                <w:sz w:val="20"/>
                <w:szCs w:val="20"/>
                <w:lang w:val="en-US" w:eastAsia="tr-TR"/>
              </w:rPr>
              <w:t>1st Mid-Term</w:t>
            </w:r>
          </w:p>
        </w:tc>
        <w:tc>
          <w:tcPr>
            <w:tcW w:w="745" w:type="pct"/>
            <w:tcBorders>
              <w:top w:val="single" w:sz="8" w:space="0" w:color="auto"/>
              <w:left w:val="single" w:sz="4" w:space="0" w:color="auto"/>
              <w:bottom w:val="single" w:sz="4" w:space="0" w:color="auto"/>
              <w:right w:val="single" w:sz="8" w:space="0" w:color="auto"/>
            </w:tcBorders>
          </w:tcPr>
          <w:p w:rsidR="007B6F64" w:rsidRPr="007B6F64" w:rsidRDefault="007B6F64" w:rsidP="007B6F64">
            <w:pPr>
              <w:spacing w:after="0" w:line="240" w:lineRule="auto"/>
              <w:jc w:val="center"/>
              <w:rPr>
                <w:rFonts w:ascii="Times New Roman" w:eastAsia="Times New Roman" w:hAnsi="Times New Roman" w:cs="Times New Roman"/>
                <w:sz w:val="20"/>
                <w:szCs w:val="20"/>
                <w:lang w:val="en-US" w:eastAsia="tr-TR"/>
              </w:rPr>
            </w:pPr>
            <w:r w:rsidRPr="007B6F64">
              <w:rPr>
                <w:rFonts w:ascii="Times New Roman" w:eastAsia="Times New Roman" w:hAnsi="Times New Roman" w:cs="Times New Roman"/>
                <w:sz w:val="20"/>
                <w:szCs w:val="20"/>
                <w:lang w:val="en-US" w:eastAsia="tr-TR"/>
              </w:rPr>
              <w:t>1</w:t>
            </w:r>
          </w:p>
        </w:tc>
        <w:tc>
          <w:tcPr>
            <w:tcW w:w="1165" w:type="pct"/>
            <w:gridSpan w:val="2"/>
            <w:tcBorders>
              <w:top w:val="single" w:sz="8" w:space="0" w:color="auto"/>
              <w:left w:val="single" w:sz="8" w:space="0" w:color="auto"/>
              <w:bottom w:val="single" w:sz="4" w:space="0" w:color="auto"/>
              <w:right w:val="single" w:sz="12" w:space="0" w:color="auto"/>
            </w:tcBorders>
            <w:shd w:val="clear" w:color="auto" w:fill="auto"/>
          </w:tcPr>
          <w:p w:rsidR="007B6F64" w:rsidRPr="007B6F64" w:rsidRDefault="007B6F64" w:rsidP="007B6F64">
            <w:pPr>
              <w:spacing w:after="0" w:line="240" w:lineRule="auto"/>
              <w:jc w:val="center"/>
              <w:rPr>
                <w:rFonts w:ascii="Times New Roman" w:eastAsia="Times New Roman" w:hAnsi="Times New Roman" w:cs="Times New Roman"/>
                <w:sz w:val="20"/>
                <w:szCs w:val="20"/>
                <w:lang w:val="en-US" w:eastAsia="tr-TR"/>
              </w:rPr>
            </w:pPr>
            <w:r w:rsidRPr="007B6F64">
              <w:rPr>
                <w:rFonts w:ascii="Times New Roman" w:eastAsia="Times New Roman" w:hAnsi="Times New Roman" w:cs="Times New Roman"/>
                <w:sz w:val="20"/>
                <w:szCs w:val="20"/>
                <w:lang w:val="en-US" w:eastAsia="tr-TR"/>
              </w:rPr>
              <w:t>25</w:t>
            </w:r>
          </w:p>
        </w:tc>
      </w:tr>
      <w:tr w:rsidR="007B6F64" w:rsidRPr="007B6F64" w:rsidTr="00A66C47">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7B6F64" w:rsidRPr="007B6F64" w:rsidRDefault="007B6F64" w:rsidP="007B6F64">
            <w:pPr>
              <w:spacing w:after="0" w:line="240" w:lineRule="auto"/>
              <w:rPr>
                <w:rFonts w:ascii="Times New Roman" w:eastAsia="Times New Roman" w:hAnsi="Times New Roman" w:cs="Times New Roman"/>
                <w:b/>
                <w:sz w:val="20"/>
                <w:szCs w:val="20"/>
                <w:lang w:val="en-US" w:eastAsia="tr-TR"/>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7B6F64" w:rsidRPr="007B6F64" w:rsidRDefault="007B6F64" w:rsidP="007B6F64">
            <w:pPr>
              <w:spacing w:after="0" w:line="240" w:lineRule="auto"/>
              <w:rPr>
                <w:rFonts w:ascii="Times New Roman" w:eastAsia="Times New Roman" w:hAnsi="Times New Roman" w:cs="Times New Roman"/>
                <w:sz w:val="20"/>
                <w:szCs w:val="20"/>
                <w:lang w:val="en-US" w:eastAsia="tr-TR"/>
              </w:rPr>
            </w:pPr>
            <w:r w:rsidRPr="007B6F64">
              <w:rPr>
                <w:rFonts w:ascii="Times New Roman" w:eastAsia="Times New Roman" w:hAnsi="Times New Roman" w:cs="Times New Roman"/>
                <w:sz w:val="20"/>
                <w:szCs w:val="20"/>
                <w:lang w:val="en-US" w:eastAsia="tr-TR"/>
              </w:rPr>
              <w:t>2nd Mid-Term</w:t>
            </w:r>
          </w:p>
        </w:tc>
        <w:tc>
          <w:tcPr>
            <w:tcW w:w="745" w:type="pct"/>
            <w:tcBorders>
              <w:top w:val="single" w:sz="4" w:space="0" w:color="auto"/>
              <w:left w:val="single" w:sz="4" w:space="0" w:color="auto"/>
              <w:bottom w:val="single" w:sz="4" w:space="0" w:color="auto"/>
              <w:right w:val="single" w:sz="8" w:space="0" w:color="auto"/>
            </w:tcBorders>
          </w:tcPr>
          <w:p w:rsidR="007B6F64" w:rsidRPr="007B6F64" w:rsidRDefault="007B6F64" w:rsidP="007B6F64">
            <w:pPr>
              <w:spacing w:after="0" w:line="240" w:lineRule="auto"/>
              <w:jc w:val="center"/>
              <w:rPr>
                <w:rFonts w:ascii="Times New Roman" w:eastAsia="Times New Roman" w:hAnsi="Times New Roman" w:cs="Times New Roman"/>
                <w:sz w:val="20"/>
                <w:szCs w:val="20"/>
                <w:lang w:val="en-US" w:eastAsia="tr-TR"/>
              </w:rPr>
            </w:pPr>
            <w:r w:rsidRPr="007B6F64">
              <w:rPr>
                <w:rFonts w:ascii="Times New Roman" w:eastAsia="Times New Roman" w:hAnsi="Times New Roman" w:cs="Times New Roman"/>
                <w:sz w:val="20"/>
                <w:szCs w:val="20"/>
                <w:lang w:val="en-US" w:eastAsia="tr-TR"/>
              </w:rPr>
              <w:t>1</w:t>
            </w:r>
          </w:p>
        </w:tc>
        <w:tc>
          <w:tcPr>
            <w:tcW w:w="1165" w:type="pct"/>
            <w:gridSpan w:val="2"/>
            <w:tcBorders>
              <w:top w:val="single" w:sz="4" w:space="0" w:color="auto"/>
              <w:left w:val="single" w:sz="8" w:space="0" w:color="auto"/>
              <w:bottom w:val="single" w:sz="4" w:space="0" w:color="auto"/>
              <w:right w:val="single" w:sz="12" w:space="0" w:color="auto"/>
            </w:tcBorders>
            <w:shd w:val="clear" w:color="auto" w:fill="auto"/>
          </w:tcPr>
          <w:p w:rsidR="007B6F64" w:rsidRPr="007B6F64" w:rsidRDefault="007B6F64" w:rsidP="007B6F64">
            <w:pPr>
              <w:spacing w:after="0" w:line="240" w:lineRule="auto"/>
              <w:jc w:val="center"/>
              <w:rPr>
                <w:rFonts w:ascii="Times New Roman" w:eastAsia="Times New Roman" w:hAnsi="Times New Roman" w:cs="Times New Roman"/>
                <w:sz w:val="20"/>
                <w:szCs w:val="20"/>
                <w:lang w:val="en-US" w:eastAsia="tr-TR"/>
              </w:rPr>
            </w:pPr>
            <w:r w:rsidRPr="007B6F64">
              <w:rPr>
                <w:rFonts w:ascii="Times New Roman" w:eastAsia="Times New Roman" w:hAnsi="Times New Roman" w:cs="Times New Roman"/>
                <w:sz w:val="20"/>
                <w:szCs w:val="20"/>
                <w:lang w:val="en-US" w:eastAsia="tr-TR"/>
              </w:rPr>
              <w:t>25</w:t>
            </w:r>
          </w:p>
        </w:tc>
      </w:tr>
      <w:tr w:rsidR="007B6F64" w:rsidRPr="007B6F64" w:rsidTr="00A66C47">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7B6F64" w:rsidRPr="007B6F64" w:rsidRDefault="007B6F64" w:rsidP="007B6F64">
            <w:pPr>
              <w:spacing w:after="0" w:line="240" w:lineRule="auto"/>
              <w:rPr>
                <w:rFonts w:ascii="Times New Roman" w:eastAsia="Times New Roman" w:hAnsi="Times New Roman" w:cs="Times New Roman"/>
                <w:b/>
                <w:sz w:val="20"/>
                <w:szCs w:val="20"/>
                <w:lang w:val="en-US" w:eastAsia="tr-TR"/>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7B6F64" w:rsidRPr="007B6F64" w:rsidRDefault="007B6F64" w:rsidP="007B6F64">
            <w:pPr>
              <w:spacing w:after="0" w:line="240" w:lineRule="auto"/>
              <w:rPr>
                <w:rFonts w:ascii="Times New Roman" w:eastAsia="Times New Roman" w:hAnsi="Times New Roman" w:cs="Times New Roman"/>
                <w:sz w:val="20"/>
                <w:szCs w:val="20"/>
                <w:lang w:val="en-US" w:eastAsia="tr-TR"/>
              </w:rPr>
            </w:pPr>
            <w:r w:rsidRPr="007B6F64">
              <w:rPr>
                <w:rFonts w:ascii="Times New Roman" w:eastAsia="Times New Roman" w:hAnsi="Times New Roman" w:cs="Times New Roman"/>
                <w:sz w:val="20"/>
                <w:szCs w:val="20"/>
                <w:lang w:val="en-US" w:eastAsia="tr-TR"/>
              </w:rPr>
              <w:t>Quiz</w:t>
            </w:r>
          </w:p>
        </w:tc>
        <w:tc>
          <w:tcPr>
            <w:tcW w:w="745" w:type="pct"/>
            <w:tcBorders>
              <w:top w:val="single" w:sz="4" w:space="0" w:color="auto"/>
              <w:left w:val="single" w:sz="4" w:space="0" w:color="auto"/>
              <w:bottom w:val="single" w:sz="4" w:space="0" w:color="auto"/>
              <w:right w:val="single" w:sz="8" w:space="0" w:color="auto"/>
            </w:tcBorders>
          </w:tcPr>
          <w:p w:rsidR="007B6F64" w:rsidRPr="007B6F64" w:rsidRDefault="007B6F64" w:rsidP="007B6F64">
            <w:pPr>
              <w:spacing w:after="0" w:line="240" w:lineRule="auto"/>
              <w:rPr>
                <w:rFonts w:ascii="Times New Roman" w:eastAsia="Times New Roman" w:hAnsi="Times New Roman" w:cs="Times New Roman"/>
                <w:sz w:val="24"/>
                <w:szCs w:val="24"/>
                <w:lang w:val="en-US" w:eastAsia="tr-TR"/>
              </w:rPr>
            </w:pPr>
          </w:p>
        </w:tc>
        <w:tc>
          <w:tcPr>
            <w:tcW w:w="1165" w:type="pct"/>
            <w:gridSpan w:val="2"/>
            <w:tcBorders>
              <w:top w:val="single" w:sz="4" w:space="0" w:color="auto"/>
              <w:left w:val="single" w:sz="8" w:space="0" w:color="auto"/>
              <w:bottom w:val="single" w:sz="4" w:space="0" w:color="auto"/>
              <w:right w:val="single" w:sz="12" w:space="0" w:color="auto"/>
            </w:tcBorders>
          </w:tcPr>
          <w:p w:rsidR="007B6F64" w:rsidRPr="007B6F64" w:rsidRDefault="007B6F64" w:rsidP="007B6F64">
            <w:pPr>
              <w:spacing w:after="0" w:line="240" w:lineRule="auto"/>
              <w:rPr>
                <w:rFonts w:ascii="Times New Roman" w:eastAsia="Times New Roman" w:hAnsi="Times New Roman" w:cs="Times New Roman"/>
                <w:sz w:val="20"/>
                <w:szCs w:val="20"/>
                <w:lang w:val="en-US" w:eastAsia="tr-TR"/>
              </w:rPr>
            </w:pPr>
            <w:r w:rsidRPr="007B6F64">
              <w:rPr>
                <w:rFonts w:ascii="Times New Roman" w:eastAsia="Times New Roman" w:hAnsi="Times New Roman" w:cs="Times New Roman"/>
                <w:sz w:val="20"/>
                <w:szCs w:val="20"/>
                <w:lang w:val="en-US" w:eastAsia="tr-TR"/>
              </w:rPr>
              <w:t xml:space="preserve"> </w:t>
            </w:r>
          </w:p>
        </w:tc>
      </w:tr>
      <w:tr w:rsidR="007B6F64" w:rsidRPr="007B6F64" w:rsidTr="00A66C47">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7B6F64" w:rsidRPr="007B6F64" w:rsidRDefault="007B6F64" w:rsidP="007B6F64">
            <w:pPr>
              <w:spacing w:after="0" w:line="240" w:lineRule="auto"/>
              <w:rPr>
                <w:rFonts w:ascii="Times New Roman" w:eastAsia="Times New Roman" w:hAnsi="Times New Roman" w:cs="Times New Roman"/>
                <w:b/>
                <w:sz w:val="20"/>
                <w:szCs w:val="20"/>
                <w:lang w:val="en-US" w:eastAsia="tr-TR"/>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7B6F64" w:rsidRPr="007B6F64" w:rsidRDefault="007B6F64" w:rsidP="007B6F64">
            <w:pPr>
              <w:spacing w:after="0" w:line="240" w:lineRule="auto"/>
              <w:rPr>
                <w:rFonts w:ascii="Times New Roman" w:eastAsia="Times New Roman" w:hAnsi="Times New Roman" w:cs="Times New Roman"/>
                <w:sz w:val="20"/>
                <w:szCs w:val="20"/>
                <w:lang w:val="en-US" w:eastAsia="tr-TR"/>
              </w:rPr>
            </w:pPr>
            <w:r w:rsidRPr="007B6F64">
              <w:rPr>
                <w:rFonts w:ascii="Times New Roman" w:eastAsia="Times New Roman" w:hAnsi="Times New Roman" w:cs="Times New Roman"/>
                <w:sz w:val="20"/>
                <w:szCs w:val="20"/>
                <w:lang w:val="en-US" w:eastAsia="tr-TR"/>
              </w:rPr>
              <w:t>Homework</w:t>
            </w:r>
          </w:p>
        </w:tc>
        <w:tc>
          <w:tcPr>
            <w:tcW w:w="745" w:type="pct"/>
            <w:tcBorders>
              <w:top w:val="single" w:sz="4" w:space="0" w:color="auto"/>
              <w:left w:val="single" w:sz="4" w:space="0" w:color="auto"/>
              <w:bottom w:val="single" w:sz="4" w:space="0" w:color="auto"/>
              <w:right w:val="single" w:sz="8" w:space="0" w:color="auto"/>
            </w:tcBorders>
          </w:tcPr>
          <w:p w:rsidR="007B6F64" w:rsidRPr="007B6F64" w:rsidRDefault="007B6F64" w:rsidP="007B6F64">
            <w:pPr>
              <w:spacing w:after="0" w:line="240" w:lineRule="auto"/>
              <w:jc w:val="center"/>
              <w:rPr>
                <w:rFonts w:ascii="Times New Roman" w:eastAsia="Times New Roman" w:hAnsi="Times New Roman" w:cs="Times New Roman"/>
                <w:sz w:val="24"/>
                <w:szCs w:val="24"/>
                <w:lang w:val="en-US" w:eastAsia="tr-TR"/>
              </w:rPr>
            </w:pPr>
            <w:r w:rsidRPr="007B6F64">
              <w:rPr>
                <w:rFonts w:ascii="Times New Roman" w:eastAsia="Times New Roman" w:hAnsi="Times New Roman" w:cs="Times New Roman"/>
                <w:sz w:val="24"/>
                <w:szCs w:val="24"/>
                <w:lang w:val="en-US" w:eastAsia="tr-TR"/>
              </w:rPr>
              <w:t xml:space="preserve"> </w:t>
            </w:r>
          </w:p>
        </w:tc>
        <w:tc>
          <w:tcPr>
            <w:tcW w:w="1165" w:type="pct"/>
            <w:gridSpan w:val="2"/>
            <w:tcBorders>
              <w:top w:val="single" w:sz="4" w:space="0" w:color="auto"/>
              <w:left w:val="single" w:sz="8" w:space="0" w:color="auto"/>
              <w:bottom w:val="single" w:sz="4" w:space="0" w:color="auto"/>
              <w:right w:val="single" w:sz="12" w:space="0" w:color="auto"/>
            </w:tcBorders>
          </w:tcPr>
          <w:p w:rsidR="007B6F64" w:rsidRPr="007B6F64" w:rsidRDefault="007B6F64" w:rsidP="007B6F64">
            <w:pPr>
              <w:spacing w:after="0" w:line="240" w:lineRule="auto"/>
              <w:jc w:val="center"/>
              <w:rPr>
                <w:rFonts w:ascii="Times New Roman" w:eastAsia="Times New Roman" w:hAnsi="Times New Roman" w:cs="Times New Roman"/>
                <w:sz w:val="24"/>
                <w:szCs w:val="24"/>
                <w:lang w:val="en-US" w:eastAsia="tr-TR"/>
              </w:rPr>
            </w:pPr>
            <w:r w:rsidRPr="007B6F64">
              <w:rPr>
                <w:rFonts w:ascii="Times New Roman" w:eastAsia="Times New Roman" w:hAnsi="Times New Roman" w:cs="Times New Roman"/>
                <w:sz w:val="24"/>
                <w:szCs w:val="24"/>
                <w:lang w:val="en-US" w:eastAsia="tr-TR"/>
              </w:rPr>
              <w:t xml:space="preserve">  </w:t>
            </w:r>
          </w:p>
        </w:tc>
      </w:tr>
      <w:tr w:rsidR="007B6F64" w:rsidRPr="007B6F64" w:rsidTr="00A66C47">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7B6F64" w:rsidRPr="007B6F64" w:rsidRDefault="007B6F64" w:rsidP="007B6F64">
            <w:pPr>
              <w:spacing w:after="0" w:line="240" w:lineRule="auto"/>
              <w:rPr>
                <w:rFonts w:ascii="Times New Roman" w:eastAsia="Times New Roman" w:hAnsi="Times New Roman" w:cs="Times New Roman"/>
                <w:b/>
                <w:sz w:val="20"/>
                <w:szCs w:val="20"/>
                <w:lang w:val="en-US" w:eastAsia="tr-TR"/>
              </w:rPr>
            </w:pPr>
          </w:p>
        </w:tc>
        <w:tc>
          <w:tcPr>
            <w:tcW w:w="1126" w:type="pct"/>
            <w:gridSpan w:val="5"/>
            <w:tcBorders>
              <w:top w:val="single" w:sz="4" w:space="0" w:color="auto"/>
              <w:left w:val="single" w:sz="12" w:space="0" w:color="auto"/>
              <w:bottom w:val="single" w:sz="8" w:space="0" w:color="auto"/>
              <w:right w:val="single" w:sz="4" w:space="0" w:color="auto"/>
            </w:tcBorders>
            <w:vAlign w:val="center"/>
          </w:tcPr>
          <w:p w:rsidR="007B6F64" w:rsidRPr="007B6F64" w:rsidRDefault="007B6F64" w:rsidP="007B6F64">
            <w:pPr>
              <w:spacing w:after="0" w:line="240" w:lineRule="auto"/>
              <w:rPr>
                <w:rFonts w:ascii="Times New Roman" w:eastAsia="Times New Roman" w:hAnsi="Times New Roman" w:cs="Times New Roman"/>
                <w:sz w:val="20"/>
                <w:szCs w:val="20"/>
                <w:lang w:val="en-US" w:eastAsia="tr-TR"/>
              </w:rPr>
            </w:pPr>
            <w:r w:rsidRPr="007B6F64">
              <w:rPr>
                <w:rFonts w:ascii="Times New Roman" w:eastAsia="Times New Roman" w:hAnsi="Times New Roman" w:cs="Times New Roman"/>
                <w:sz w:val="20"/>
                <w:szCs w:val="20"/>
                <w:lang w:val="en-US" w:eastAsia="tr-TR"/>
              </w:rPr>
              <w:t>Project</w:t>
            </w:r>
          </w:p>
        </w:tc>
        <w:tc>
          <w:tcPr>
            <w:tcW w:w="745" w:type="pct"/>
            <w:tcBorders>
              <w:top w:val="single" w:sz="4" w:space="0" w:color="auto"/>
              <w:left w:val="single" w:sz="4" w:space="0" w:color="auto"/>
              <w:bottom w:val="single" w:sz="8" w:space="0" w:color="auto"/>
              <w:right w:val="single" w:sz="8" w:space="0" w:color="auto"/>
            </w:tcBorders>
          </w:tcPr>
          <w:p w:rsidR="007B6F64" w:rsidRPr="007B6F64" w:rsidRDefault="007B6F64" w:rsidP="007B6F64">
            <w:pPr>
              <w:spacing w:after="0" w:line="240" w:lineRule="auto"/>
              <w:jc w:val="center"/>
              <w:rPr>
                <w:rFonts w:ascii="Times New Roman" w:eastAsia="Times New Roman" w:hAnsi="Times New Roman" w:cs="Times New Roman"/>
                <w:sz w:val="24"/>
                <w:szCs w:val="24"/>
                <w:lang w:val="en-US" w:eastAsia="tr-TR"/>
              </w:rPr>
            </w:pPr>
            <w:r w:rsidRPr="007B6F64">
              <w:rPr>
                <w:rFonts w:ascii="Times New Roman" w:eastAsia="Times New Roman" w:hAnsi="Times New Roman" w:cs="Times New Roman"/>
                <w:sz w:val="24"/>
                <w:szCs w:val="24"/>
                <w:lang w:val="en-US" w:eastAsia="tr-TR"/>
              </w:rPr>
              <w:t xml:space="preserve"> </w:t>
            </w:r>
          </w:p>
        </w:tc>
        <w:tc>
          <w:tcPr>
            <w:tcW w:w="1165" w:type="pct"/>
            <w:gridSpan w:val="2"/>
            <w:tcBorders>
              <w:top w:val="single" w:sz="4" w:space="0" w:color="auto"/>
              <w:left w:val="single" w:sz="8" w:space="0" w:color="auto"/>
              <w:bottom w:val="single" w:sz="8" w:space="0" w:color="auto"/>
              <w:right w:val="single" w:sz="12" w:space="0" w:color="auto"/>
            </w:tcBorders>
          </w:tcPr>
          <w:p w:rsidR="007B6F64" w:rsidRPr="007B6F64" w:rsidRDefault="007B6F64" w:rsidP="007B6F64">
            <w:pPr>
              <w:spacing w:after="0" w:line="240" w:lineRule="auto"/>
              <w:jc w:val="center"/>
              <w:rPr>
                <w:rFonts w:ascii="Times New Roman" w:eastAsia="Times New Roman" w:hAnsi="Times New Roman" w:cs="Times New Roman"/>
                <w:sz w:val="24"/>
                <w:szCs w:val="24"/>
                <w:lang w:val="en-US" w:eastAsia="tr-TR"/>
              </w:rPr>
            </w:pPr>
            <w:r w:rsidRPr="007B6F64">
              <w:rPr>
                <w:rFonts w:ascii="Times New Roman" w:eastAsia="Times New Roman" w:hAnsi="Times New Roman" w:cs="Times New Roman"/>
                <w:sz w:val="24"/>
                <w:szCs w:val="24"/>
                <w:lang w:val="en-US" w:eastAsia="tr-TR"/>
              </w:rPr>
              <w:t xml:space="preserve"> </w:t>
            </w:r>
          </w:p>
        </w:tc>
      </w:tr>
      <w:tr w:rsidR="007B6F64" w:rsidRPr="007B6F64" w:rsidTr="00A66C47">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7B6F64" w:rsidRPr="007B6F64" w:rsidRDefault="007B6F64" w:rsidP="007B6F64">
            <w:pPr>
              <w:spacing w:after="0" w:line="240" w:lineRule="auto"/>
              <w:rPr>
                <w:rFonts w:ascii="Times New Roman" w:eastAsia="Times New Roman" w:hAnsi="Times New Roman" w:cs="Times New Roman"/>
                <w:b/>
                <w:sz w:val="20"/>
                <w:szCs w:val="20"/>
                <w:lang w:val="en-US" w:eastAsia="tr-TR"/>
              </w:rPr>
            </w:pPr>
          </w:p>
        </w:tc>
        <w:tc>
          <w:tcPr>
            <w:tcW w:w="1126" w:type="pct"/>
            <w:gridSpan w:val="5"/>
            <w:tcBorders>
              <w:top w:val="single" w:sz="8" w:space="0" w:color="auto"/>
              <w:left w:val="single" w:sz="12" w:space="0" w:color="auto"/>
              <w:bottom w:val="single" w:sz="8" w:space="0" w:color="auto"/>
              <w:right w:val="single" w:sz="4" w:space="0" w:color="auto"/>
            </w:tcBorders>
            <w:vAlign w:val="center"/>
          </w:tcPr>
          <w:p w:rsidR="007B6F64" w:rsidRPr="007B6F64" w:rsidRDefault="007B6F64" w:rsidP="007B6F64">
            <w:pPr>
              <w:spacing w:after="0" w:line="240" w:lineRule="auto"/>
              <w:rPr>
                <w:rFonts w:ascii="Times New Roman" w:eastAsia="Times New Roman" w:hAnsi="Times New Roman" w:cs="Times New Roman"/>
                <w:sz w:val="20"/>
                <w:szCs w:val="20"/>
                <w:lang w:val="en-US" w:eastAsia="tr-TR"/>
              </w:rPr>
            </w:pPr>
            <w:r w:rsidRPr="007B6F64">
              <w:rPr>
                <w:rFonts w:ascii="Times New Roman" w:eastAsia="Times New Roman" w:hAnsi="Times New Roman" w:cs="Times New Roman"/>
                <w:sz w:val="20"/>
                <w:szCs w:val="20"/>
                <w:lang w:val="en-US" w:eastAsia="tr-TR"/>
              </w:rPr>
              <w:t>Report</w:t>
            </w:r>
          </w:p>
        </w:tc>
        <w:tc>
          <w:tcPr>
            <w:tcW w:w="745" w:type="pct"/>
            <w:tcBorders>
              <w:top w:val="single" w:sz="8" w:space="0" w:color="auto"/>
              <w:left w:val="single" w:sz="4" w:space="0" w:color="auto"/>
              <w:bottom w:val="single" w:sz="8" w:space="0" w:color="auto"/>
              <w:right w:val="single" w:sz="8" w:space="0" w:color="auto"/>
            </w:tcBorders>
          </w:tcPr>
          <w:p w:rsidR="007B6F64" w:rsidRPr="007B6F64" w:rsidRDefault="007B6F64" w:rsidP="007B6F64">
            <w:pPr>
              <w:spacing w:after="0" w:line="240" w:lineRule="auto"/>
              <w:jc w:val="center"/>
              <w:rPr>
                <w:rFonts w:ascii="Times New Roman" w:eastAsia="Times New Roman" w:hAnsi="Times New Roman" w:cs="Times New Roman"/>
                <w:sz w:val="24"/>
                <w:szCs w:val="24"/>
                <w:lang w:val="en-US" w:eastAsia="tr-TR"/>
              </w:rPr>
            </w:pPr>
          </w:p>
        </w:tc>
        <w:tc>
          <w:tcPr>
            <w:tcW w:w="1165" w:type="pct"/>
            <w:gridSpan w:val="2"/>
            <w:tcBorders>
              <w:top w:val="single" w:sz="8" w:space="0" w:color="auto"/>
              <w:left w:val="single" w:sz="8" w:space="0" w:color="auto"/>
              <w:bottom w:val="single" w:sz="8" w:space="0" w:color="auto"/>
              <w:right w:val="single" w:sz="12" w:space="0" w:color="auto"/>
            </w:tcBorders>
          </w:tcPr>
          <w:p w:rsidR="007B6F64" w:rsidRPr="007B6F64" w:rsidRDefault="007B6F64" w:rsidP="007B6F64">
            <w:pPr>
              <w:spacing w:after="0" w:line="240" w:lineRule="auto"/>
              <w:rPr>
                <w:rFonts w:ascii="Times New Roman" w:eastAsia="Times New Roman" w:hAnsi="Times New Roman" w:cs="Times New Roman"/>
                <w:sz w:val="24"/>
                <w:szCs w:val="24"/>
                <w:lang w:val="en-US" w:eastAsia="tr-TR"/>
              </w:rPr>
            </w:pPr>
          </w:p>
        </w:tc>
      </w:tr>
      <w:tr w:rsidR="007B6F64" w:rsidRPr="007B6F64" w:rsidTr="00A66C47">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7B6F64" w:rsidRPr="007B6F64" w:rsidRDefault="007B6F64" w:rsidP="007B6F64">
            <w:pPr>
              <w:spacing w:after="0" w:line="240" w:lineRule="auto"/>
              <w:rPr>
                <w:rFonts w:ascii="Times New Roman" w:eastAsia="Times New Roman" w:hAnsi="Times New Roman" w:cs="Times New Roman"/>
                <w:b/>
                <w:sz w:val="20"/>
                <w:szCs w:val="20"/>
                <w:lang w:val="en-US" w:eastAsia="tr-TR"/>
              </w:rPr>
            </w:pPr>
          </w:p>
        </w:tc>
        <w:tc>
          <w:tcPr>
            <w:tcW w:w="1126" w:type="pct"/>
            <w:gridSpan w:val="5"/>
            <w:tcBorders>
              <w:top w:val="single" w:sz="8" w:space="0" w:color="auto"/>
              <w:left w:val="single" w:sz="12" w:space="0" w:color="auto"/>
              <w:bottom w:val="single" w:sz="12" w:space="0" w:color="auto"/>
              <w:right w:val="single" w:sz="4" w:space="0" w:color="auto"/>
            </w:tcBorders>
            <w:vAlign w:val="center"/>
          </w:tcPr>
          <w:p w:rsidR="007B6F64" w:rsidRPr="007B6F64" w:rsidRDefault="007B6F64" w:rsidP="007B6F64">
            <w:pPr>
              <w:spacing w:after="0" w:line="240" w:lineRule="auto"/>
              <w:rPr>
                <w:rFonts w:ascii="Times New Roman" w:eastAsia="Times New Roman" w:hAnsi="Times New Roman" w:cs="Times New Roman"/>
                <w:sz w:val="20"/>
                <w:szCs w:val="20"/>
                <w:lang w:val="en-US" w:eastAsia="tr-TR"/>
              </w:rPr>
            </w:pPr>
            <w:r w:rsidRPr="007B6F64">
              <w:rPr>
                <w:rFonts w:ascii="Times New Roman" w:eastAsia="Times New Roman" w:hAnsi="Times New Roman" w:cs="Times New Roman"/>
                <w:sz w:val="20"/>
                <w:szCs w:val="20"/>
                <w:lang w:val="en-US" w:eastAsia="tr-TR"/>
              </w:rPr>
              <w:t>Others (………)</w:t>
            </w:r>
          </w:p>
        </w:tc>
        <w:tc>
          <w:tcPr>
            <w:tcW w:w="745" w:type="pct"/>
            <w:tcBorders>
              <w:top w:val="single" w:sz="8" w:space="0" w:color="auto"/>
              <w:left w:val="single" w:sz="4" w:space="0" w:color="auto"/>
              <w:bottom w:val="single" w:sz="12" w:space="0" w:color="auto"/>
              <w:right w:val="single" w:sz="8" w:space="0" w:color="auto"/>
            </w:tcBorders>
          </w:tcPr>
          <w:p w:rsidR="007B6F64" w:rsidRPr="007B6F64" w:rsidRDefault="007B6F64" w:rsidP="007B6F64">
            <w:pPr>
              <w:spacing w:after="0" w:line="240" w:lineRule="auto"/>
              <w:rPr>
                <w:rFonts w:ascii="Times New Roman" w:eastAsia="Times New Roman" w:hAnsi="Times New Roman" w:cs="Times New Roman"/>
                <w:sz w:val="24"/>
                <w:szCs w:val="24"/>
                <w:lang w:val="en-US" w:eastAsia="tr-TR"/>
              </w:rPr>
            </w:pPr>
          </w:p>
        </w:tc>
        <w:tc>
          <w:tcPr>
            <w:tcW w:w="1165" w:type="pct"/>
            <w:gridSpan w:val="2"/>
            <w:tcBorders>
              <w:top w:val="single" w:sz="8" w:space="0" w:color="auto"/>
              <w:left w:val="single" w:sz="8" w:space="0" w:color="auto"/>
              <w:bottom w:val="single" w:sz="12" w:space="0" w:color="auto"/>
              <w:right w:val="single" w:sz="12" w:space="0" w:color="auto"/>
            </w:tcBorders>
          </w:tcPr>
          <w:p w:rsidR="007B6F64" w:rsidRPr="007B6F64" w:rsidRDefault="007B6F64" w:rsidP="007B6F64">
            <w:pPr>
              <w:spacing w:after="0" w:line="240" w:lineRule="auto"/>
              <w:rPr>
                <w:rFonts w:ascii="Times New Roman" w:eastAsia="Times New Roman" w:hAnsi="Times New Roman" w:cs="Times New Roman"/>
                <w:sz w:val="24"/>
                <w:szCs w:val="24"/>
                <w:lang w:val="en-US" w:eastAsia="tr-TR"/>
              </w:rPr>
            </w:pPr>
          </w:p>
        </w:tc>
      </w:tr>
      <w:tr w:rsidR="007B6F64" w:rsidRPr="007B6F64" w:rsidTr="00A66C47">
        <w:trPr>
          <w:trHeight w:val="392"/>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7B6F64" w:rsidRPr="007B6F64" w:rsidRDefault="007B6F64" w:rsidP="007B6F64">
            <w:pPr>
              <w:spacing w:after="0" w:line="240" w:lineRule="auto"/>
              <w:jc w:val="center"/>
              <w:rPr>
                <w:rFonts w:ascii="Times New Roman" w:eastAsia="Times New Roman" w:hAnsi="Times New Roman" w:cs="Times New Roman"/>
                <w:b/>
                <w:sz w:val="20"/>
                <w:szCs w:val="20"/>
                <w:lang w:val="en-US" w:eastAsia="tr-TR"/>
              </w:rPr>
            </w:pPr>
            <w:r w:rsidRPr="007B6F64">
              <w:rPr>
                <w:rFonts w:ascii="Times New Roman" w:eastAsia="Times New Roman" w:hAnsi="Times New Roman" w:cs="Times New Roman"/>
                <w:b/>
                <w:sz w:val="20"/>
                <w:szCs w:val="20"/>
                <w:lang w:val="en-US" w:eastAsia="tr-TR"/>
              </w:rPr>
              <w:t>FINAL EXAM</w:t>
            </w:r>
          </w:p>
        </w:tc>
        <w:tc>
          <w:tcPr>
            <w:tcW w:w="1126" w:type="pct"/>
            <w:gridSpan w:val="5"/>
            <w:tcBorders>
              <w:top w:val="single" w:sz="12" w:space="0" w:color="auto"/>
              <w:left w:val="single" w:sz="12" w:space="0" w:color="auto"/>
              <w:bottom w:val="single" w:sz="8" w:space="0" w:color="auto"/>
              <w:right w:val="single" w:sz="4" w:space="0" w:color="auto"/>
            </w:tcBorders>
          </w:tcPr>
          <w:p w:rsidR="007B6F64" w:rsidRPr="007B6F64" w:rsidRDefault="007B6F64" w:rsidP="007B6F64">
            <w:pPr>
              <w:spacing w:after="0" w:line="240" w:lineRule="auto"/>
              <w:rPr>
                <w:rFonts w:ascii="Times New Roman" w:eastAsia="Times New Roman" w:hAnsi="Times New Roman" w:cs="Times New Roman"/>
                <w:sz w:val="20"/>
                <w:szCs w:val="20"/>
                <w:lang w:val="en-US" w:eastAsia="tr-TR"/>
              </w:rPr>
            </w:pPr>
            <w:r w:rsidRPr="007B6F64">
              <w:rPr>
                <w:rFonts w:ascii="Times New Roman" w:eastAsia="Times New Roman" w:hAnsi="Times New Roman" w:cs="Times New Roman"/>
                <w:sz w:val="20"/>
                <w:szCs w:val="20"/>
                <w:lang w:val="en-US" w:eastAsia="tr-TR"/>
              </w:rPr>
              <w:t xml:space="preserve"> </w:t>
            </w:r>
          </w:p>
        </w:tc>
        <w:tc>
          <w:tcPr>
            <w:tcW w:w="745" w:type="pct"/>
            <w:tcBorders>
              <w:top w:val="single" w:sz="12" w:space="0" w:color="auto"/>
              <w:left w:val="single" w:sz="4" w:space="0" w:color="auto"/>
              <w:bottom w:val="single" w:sz="8" w:space="0" w:color="auto"/>
              <w:right w:val="single" w:sz="8" w:space="0" w:color="auto"/>
            </w:tcBorders>
            <w:vAlign w:val="center"/>
          </w:tcPr>
          <w:p w:rsidR="007B6F64" w:rsidRPr="007B6F64" w:rsidRDefault="007B6F64" w:rsidP="007B6F64">
            <w:pPr>
              <w:spacing w:after="0" w:line="240" w:lineRule="auto"/>
              <w:jc w:val="center"/>
              <w:rPr>
                <w:rFonts w:ascii="Times New Roman" w:eastAsia="Times New Roman" w:hAnsi="Times New Roman" w:cs="Times New Roman"/>
                <w:sz w:val="24"/>
                <w:szCs w:val="24"/>
                <w:lang w:val="en-US" w:eastAsia="tr-TR"/>
              </w:rPr>
            </w:pPr>
            <w:r w:rsidRPr="007B6F64">
              <w:rPr>
                <w:rFonts w:ascii="Times New Roman" w:eastAsia="Times New Roman" w:hAnsi="Times New Roman" w:cs="Times New Roman"/>
                <w:sz w:val="24"/>
                <w:szCs w:val="24"/>
                <w:lang w:val="en-US" w:eastAsia="tr-TR"/>
              </w:rPr>
              <w:tab/>
              <w:t xml:space="preserve">1 </w:t>
            </w:r>
          </w:p>
        </w:tc>
        <w:tc>
          <w:tcPr>
            <w:tcW w:w="1165" w:type="pct"/>
            <w:gridSpan w:val="2"/>
            <w:tcBorders>
              <w:top w:val="single" w:sz="12" w:space="0" w:color="auto"/>
              <w:left w:val="single" w:sz="8" w:space="0" w:color="auto"/>
              <w:bottom w:val="single" w:sz="8" w:space="0" w:color="auto"/>
              <w:right w:val="single" w:sz="12" w:space="0" w:color="auto"/>
            </w:tcBorders>
            <w:vAlign w:val="center"/>
          </w:tcPr>
          <w:p w:rsidR="007B6F64" w:rsidRPr="007B6F64" w:rsidRDefault="007B6F64" w:rsidP="007B6F64">
            <w:pPr>
              <w:spacing w:after="0" w:line="240" w:lineRule="auto"/>
              <w:jc w:val="center"/>
              <w:rPr>
                <w:rFonts w:ascii="Times New Roman" w:eastAsia="Times New Roman" w:hAnsi="Times New Roman" w:cs="Times New Roman"/>
                <w:sz w:val="24"/>
                <w:szCs w:val="24"/>
                <w:lang w:val="en-US" w:eastAsia="tr-TR"/>
              </w:rPr>
            </w:pPr>
            <w:r w:rsidRPr="007B6F64">
              <w:rPr>
                <w:rFonts w:ascii="Times New Roman" w:eastAsia="Times New Roman" w:hAnsi="Times New Roman" w:cs="Times New Roman"/>
                <w:sz w:val="24"/>
                <w:szCs w:val="24"/>
                <w:lang w:val="en-US" w:eastAsia="tr-TR"/>
              </w:rPr>
              <w:t>50</w:t>
            </w:r>
          </w:p>
        </w:tc>
      </w:tr>
      <w:tr w:rsidR="007B6F64" w:rsidRPr="007B6F64" w:rsidTr="00A66C47">
        <w:trPr>
          <w:trHeight w:val="447"/>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7B6F64" w:rsidRPr="007B6F64" w:rsidRDefault="007B6F64" w:rsidP="007B6F64">
            <w:pPr>
              <w:spacing w:after="0" w:line="240" w:lineRule="auto"/>
              <w:jc w:val="center"/>
              <w:rPr>
                <w:rFonts w:ascii="Times New Roman" w:eastAsia="Times New Roman" w:hAnsi="Times New Roman" w:cs="Times New Roman"/>
                <w:b/>
                <w:sz w:val="20"/>
                <w:szCs w:val="20"/>
                <w:lang w:val="en-US" w:eastAsia="tr-TR"/>
              </w:rPr>
            </w:pPr>
            <w:r w:rsidRPr="007B6F64">
              <w:rPr>
                <w:rFonts w:ascii="Times New Roman" w:eastAsia="Times New Roman" w:hAnsi="Times New Roman" w:cs="Times New Roman"/>
                <w:b/>
                <w:sz w:val="20"/>
                <w:szCs w:val="20"/>
                <w:lang w:val="en-US" w:eastAsia="tr-TR"/>
              </w:rPr>
              <w:t>PREREQUIEITE(S)</w:t>
            </w:r>
          </w:p>
        </w:tc>
        <w:tc>
          <w:tcPr>
            <w:tcW w:w="3036" w:type="pct"/>
            <w:gridSpan w:val="8"/>
            <w:tcBorders>
              <w:top w:val="single" w:sz="12" w:space="0" w:color="auto"/>
              <w:left w:val="single" w:sz="12" w:space="0" w:color="auto"/>
              <w:bottom w:val="single" w:sz="12" w:space="0" w:color="auto"/>
              <w:right w:val="single" w:sz="12" w:space="0" w:color="auto"/>
            </w:tcBorders>
            <w:vAlign w:val="center"/>
          </w:tcPr>
          <w:p w:rsidR="007B6F64" w:rsidRPr="007B6F64" w:rsidRDefault="007B6F64" w:rsidP="007B6F64">
            <w:pPr>
              <w:spacing w:after="0" w:line="240" w:lineRule="auto"/>
              <w:jc w:val="both"/>
              <w:rPr>
                <w:rFonts w:ascii="Times New Roman" w:eastAsia="Times New Roman" w:hAnsi="Times New Roman" w:cs="Times New Roman"/>
                <w:sz w:val="20"/>
                <w:szCs w:val="20"/>
                <w:lang w:val="en-US" w:eastAsia="tr-TR"/>
              </w:rPr>
            </w:pPr>
          </w:p>
        </w:tc>
      </w:tr>
      <w:tr w:rsidR="007B6F64" w:rsidRPr="007B6F64" w:rsidTr="00A66C47">
        <w:trPr>
          <w:trHeight w:val="447"/>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7B6F64" w:rsidRPr="007B6F64" w:rsidRDefault="007B6F64" w:rsidP="007B6F64">
            <w:pPr>
              <w:spacing w:after="0" w:line="240" w:lineRule="auto"/>
              <w:jc w:val="center"/>
              <w:rPr>
                <w:rFonts w:ascii="Times New Roman" w:eastAsia="Times New Roman" w:hAnsi="Times New Roman" w:cs="Times New Roman"/>
                <w:b/>
                <w:sz w:val="20"/>
                <w:szCs w:val="20"/>
                <w:lang w:val="en-US" w:eastAsia="tr-TR"/>
              </w:rPr>
            </w:pPr>
            <w:r w:rsidRPr="007B6F64">
              <w:rPr>
                <w:rFonts w:ascii="Times New Roman" w:eastAsia="Times New Roman" w:hAnsi="Times New Roman" w:cs="Times New Roman"/>
                <w:b/>
                <w:sz w:val="20"/>
                <w:szCs w:val="20"/>
                <w:lang w:val="en-US" w:eastAsia="tr-TR"/>
              </w:rPr>
              <w:t>COURSE DESCRIPTION</w:t>
            </w:r>
          </w:p>
        </w:tc>
        <w:tc>
          <w:tcPr>
            <w:tcW w:w="3036" w:type="pct"/>
            <w:gridSpan w:val="8"/>
            <w:tcBorders>
              <w:top w:val="single" w:sz="12" w:space="0" w:color="auto"/>
              <w:left w:val="single" w:sz="12" w:space="0" w:color="auto"/>
              <w:bottom w:val="single" w:sz="12" w:space="0" w:color="auto"/>
              <w:right w:val="single" w:sz="12" w:space="0" w:color="auto"/>
            </w:tcBorders>
          </w:tcPr>
          <w:p w:rsidR="007B6F64" w:rsidRPr="007B6F64" w:rsidRDefault="007B6F64" w:rsidP="007B6F64">
            <w:pPr>
              <w:tabs>
                <w:tab w:val="left" w:pos="7800"/>
              </w:tabs>
              <w:spacing w:after="120" w:line="240" w:lineRule="auto"/>
              <w:jc w:val="both"/>
              <w:rPr>
                <w:rFonts w:ascii="Times New Roman" w:eastAsia="Times New Roman" w:hAnsi="Times New Roman" w:cs="Times New Roman"/>
                <w:sz w:val="20"/>
                <w:szCs w:val="20"/>
                <w:lang w:val="en-US" w:eastAsia="tr-TR"/>
              </w:rPr>
            </w:pPr>
            <w:r w:rsidRPr="007B6F64">
              <w:rPr>
                <w:rFonts w:ascii="Times New Roman" w:eastAsia="Times New Roman" w:hAnsi="Times New Roman" w:cs="Times New Roman"/>
                <w:bCs/>
                <w:color w:val="000000"/>
                <w:spacing w:val="1"/>
                <w:sz w:val="20"/>
                <w:szCs w:val="20"/>
                <w:lang w:val="en-US" w:eastAsia="tr-TR"/>
              </w:rPr>
              <w:t xml:space="preserve">Content of the lesson is as follows: Introduction to and short history of microbiology and, taxonomy of microorganisms, structure and physiology of bacteria, staining methods, sampling and general isolation methods, normal microbial flora, disinfection and sterilization methods, introduction to immunology, antigen and immunoglobulin, structure of immune system, immune response, active and passive immunization, </w:t>
            </w:r>
            <w:r w:rsidRPr="007B6F64">
              <w:rPr>
                <w:rFonts w:ascii="Times New Roman" w:eastAsia="Times New Roman" w:hAnsi="Times New Roman" w:cs="Times New Roman"/>
                <w:color w:val="000000"/>
                <w:sz w:val="20"/>
                <w:szCs w:val="20"/>
                <w:lang w:val="en-US" w:eastAsia="tr-TR"/>
              </w:rPr>
              <w:t>introduction to bacteriology, gram positive coccus, gram negative coccus, gram positive bacilli, gram negative bacilli, Mycobacteria, spirokets, Mycoplasma, Chlamydia, Introduction to Medical Virology, DNA viruses, RNA viruses, Introduction to Medical Mycology, yeast and molds, Introduction to Medical Parasitology, intestinal and urogenital protozoa, blood and tissue protozoa, helminthes.</w:t>
            </w:r>
          </w:p>
        </w:tc>
      </w:tr>
      <w:tr w:rsidR="007B6F64" w:rsidRPr="007B6F64" w:rsidTr="00A66C47">
        <w:trPr>
          <w:trHeight w:val="426"/>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7B6F64" w:rsidRPr="007B6F64" w:rsidRDefault="007B6F64" w:rsidP="007B6F64">
            <w:pPr>
              <w:spacing w:after="0" w:line="240" w:lineRule="auto"/>
              <w:jc w:val="center"/>
              <w:rPr>
                <w:rFonts w:ascii="Times New Roman" w:eastAsia="Times New Roman" w:hAnsi="Times New Roman" w:cs="Times New Roman"/>
                <w:b/>
                <w:sz w:val="20"/>
                <w:szCs w:val="20"/>
                <w:lang w:val="en-US" w:eastAsia="tr-TR"/>
              </w:rPr>
            </w:pPr>
            <w:r w:rsidRPr="007B6F64">
              <w:rPr>
                <w:rFonts w:ascii="Times New Roman" w:eastAsia="Times New Roman" w:hAnsi="Times New Roman" w:cs="Times New Roman"/>
                <w:b/>
                <w:sz w:val="20"/>
                <w:szCs w:val="20"/>
                <w:lang w:val="en-US" w:eastAsia="tr-TR"/>
              </w:rPr>
              <w:t>COURSE OBJECTIVES</w:t>
            </w:r>
          </w:p>
        </w:tc>
        <w:tc>
          <w:tcPr>
            <w:tcW w:w="3036" w:type="pct"/>
            <w:gridSpan w:val="8"/>
            <w:tcBorders>
              <w:top w:val="single" w:sz="12" w:space="0" w:color="auto"/>
              <w:left w:val="single" w:sz="12" w:space="0" w:color="auto"/>
              <w:bottom w:val="single" w:sz="12" w:space="0" w:color="auto"/>
              <w:right w:val="single" w:sz="12" w:space="0" w:color="auto"/>
            </w:tcBorders>
          </w:tcPr>
          <w:p w:rsidR="007B6F64" w:rsidRPr="007B6F64" w:rsidRDefault="007B6F64" w:rsidP="007B6F64">
            <w:pPr>
              <w:spacing w:after="0" w:line="240" w:lineRule="auto"/>
              <w:jc w:val="both"/>
              <w:rPr>
                <w:rFonts w:ascii="Times New Roman" w:eastAsia="Times New Roman" w:hAnsi="Times New Roman" w:cs="Times New Roman"/>
                <w:sz w:val="20"/>
                <w:szCs w:val="20"/>
                <w:lang w:val="en-US" w:eastAsia="tr-TR"/>
              </w:rPr>
            </w:pPr>
            <w:r w:rsidRPr="007B6F64">
              <w:rPr>
                <w:rFonts w:ascii="Times New Roman" w:eastAsia="Times New Roman" w:hAnsi="Times New Roman" w:cs="Times New Roman"/>
                <w:bCs/>
                <w:color w:val="000000"/>
                <w:sz w:val="20"/>
                <w:szCs w:val="20"/>
                <w:lang w:val="en-US" w:eastAsia="tr-TR"/>
              </w:rPr>
              <w:t xml:space="preserve">To teach the </w:t>
            </w:r>
            <w:r w:rsidRPr="007B6F64">
              <w:rPr>
                <w:rFonts w:ascii="Times New Roman" w:eastAsia="Times New Roman" w:hAnsi="Times New Roman" w:cs="Times New Roman"/>
                <w:bCs/>
                <w:color w:val="000000"/>
                <w:spacing w:val="1"/>
                <w:sz w:val="20"/>
                <w:szCs w:val="20"/>
                <w:lang w:val="en-US" w:eastAsia="tr-TR"/>
              </w:rPr>
              <w:t>basic subjects about Medical Microbiology and Immunology, and</w:t>
            </w:r>
            <w:r w:rsidRPr="007B6F64">
              <w:rPr>
                <w:rFonts w:ascii="Times New Roman" w:eastAsia="Times New Roman" w:hAnsi="Times New Roman" w:cs="Times New Roman"/>
                <w:bCs/>
                <w:color w:val="000000"/>
                <w:sz w:val="20"/>
                <w:szCs w:val="20"/>
                <w:lang w:val="en-US" w:eastAsia="tr-TR"/>
              </w:rPr>
              <w:t xml:space="preserve"> general features, classification, virulence mechanisms, disease spectrums, epidemiology, clinical findings, laboratory diagnosis and protective methods of bacteria, yeast and molds, parasites, viruses.</w:t>
            </w:r>
          </w:p>
        </w:tc>
      </w:tr>
      <w:tr w:rsidR="007B6F64" w:rsidRPr="007B6F64" w:rsidTr="00A66C47">
        <w:trPr>
          <w:trHeight w:val="518"/>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7B6F64" w:rsidRPr="007B6F64" w:rsidRDefault="007B6F64" w:rsidP="007B6F64">
            <w:pPr>
              <w:spacing w:after="0" w:line="240" w:lineRule="auto"/>
              <w:jc w:val="center"/>
              <w:rPr>
                <w:rFonts w:ascii="Times New Roman" w:eastAsia="Times New Roman" w:hAnsi="Times New Roman" w:cs="Times New Roman"/>
                <w:b/>
                <w:sz w:val="20"/>
                <w:szCs w:val="20"/>
                <w:lang w:val="en-US" w:eastAsia="tr-TR"/>
              </w:rPr>
            </w:pPr>
            <w:r w:rsidRPr="007B6F64">
              <w:rPr>
                <w:rFonts w:ascii="Times New Roman" w:eastAsia="Times New Roman" w:hAnsi="Times New Roman" w:cs="Times New Roman"/>
                <w:b/>
                <w:sz w:val="20"/>
                <w:szCs w:val="20"/>
                <w:lang w:val="en-US" w:eastAsia="tr-TR"/>
              </w:rPr>
              <w:t>ADDITIVE OF COURSE TO APPLY PROFESSIONAL EDUATION</w:t>
            </w:r>
          </w:p>
        </w:tc>
        <w:tc>
          <w:tcPr>
            <w:tcW w:w="3036" w:type="pct"/>
            <w:gridSpan w:val="8"/>
            <w:tcBorders>
              <w:top w:val="single" w:sz="12" w:space="0" w:color="auto"/>
              <w:left w:val="single" w:sz="12" w:space="0" w:color="auto"/>
              <w:bottom w:val="single" w:sz="12" w:space="0" w:color="auto"/>
              <w:right w:val="single" w:sz="12" w:space="0" w:color="auto"/>
            </w:tcBorders>
            <w:vAlign w:val="center"/>
          </w:tcPr>
          <w:p w:rsidR="007B6F64" w:rsidRPr="007B6F64" w:rsidRDefault="007B6F64" w:rsidP="007B6F64">
            <w:pPr>
              <w:spacing w:after="0" w:line="240" w:lineRule="auto"/>
              <w:jc w:val="both"/>
              <w:rPr>
                <w:rFonts w:ascii="Times New Roman" w:eastAsia="Times New Roman" w:hAnsi="Times New Roman" w:cs="Times New Roman"/>
                <w:sz w:val="20"/>
                <w:szCs w:val="20"/>
                <w:lang w:val="en-US" w:eastAsia="tr-TR"/>
              </w:rPr>
            </w:pPr>
            <w:r w:rsidRPr="007B6F64">
              <w:rPr>
                <w:rFonts w:ascii="Times New Roman" w:eastAsia="Times New Roman" w:hAnsi="Times New Roman" w:cs="Times New Roman"/>
                <w:sz w:val="20"/>
                <w:szCs w:val="20"/>
                <w:lang w:val="en-US" w:eastAsia="tr-TR"/>
              </w:rPr>
              <w:t>To teach the general subjects about infection agents and the responses that human being gives against these agents and to teach the common and important microorganisms, and diagnostic and protective methods</w:t>
            </w:r>
          </w:p>
        </w:tc>
      </w:tr>
      <w:tr w:rsidR="007B6F64" w:rsidRPr="007B6F64" w:rsidTr="00A66C47">
        <w:trPr>
          <w:trHeight w:val="518"/>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7B6F64" w:rsidRPr="007B6F64" w:rsidRDefault="007B6F64" w:rsidP="007B6F64">
            <w:pPr>
              <w:spacing w:after="0" w:line="240" w:lineRule="auto"/>
              <w:jc w:val="center"/>
              <w:rPr>
                <w:rFonts w:ascii="Times New Roman" w:eastAsia="Times New Roman" w:hAnsi="Times New Roman" w:cs="Times New Roman"/>
                <w:b/>
                <w:sz w:val="20"/>
                <w:szCs w:val="20"/>
                <w:lang w:val="en-US" w:eastAsia="tr-TR"/>
              </w:rPr>
            </w:pPr>
            <w:r w:rsidRPr="007B6F64">
              <w:rPr>
                <w:rFonts w:ascii="Times New Roman" w:eastAsia="Times New Roman" w:hAnsi="Times New Roman" w:cs="Times New Roman"/>
                <w:b/>
                <w:sz w:val="20"/>
                <w:szCs w:val="20"/>
                <w:lang w:val="en-US" w:eastAsia="tr-TR"/>
              </w:rPr>
              <w:t>COURSE OUTCOMES</w:t>
            </w:r>
          </w:p>
        </w:tc>
        <w:tc>
          <w:tcPr>
            <w:tcW w:w="3036" w:type="pct"/>
            <w:gridSpan w:val="8"/>
            <w:tcBorders>
              <w:top w:val="single" w:sz="12" w:space="0" w:color="auto"/>
              <w:left w:val="single" w:sz="12" w:space="0" w:color="auto"/>
              <w:bottom w:val="single" w:sz="12" w:space="0" w:color="auto"/>
              <w:right w:val="single" w:sz="12" w:space="0" w:color="auto"/>
            </w:tcBorders>
            <w:vAlign w:val="center"/>
          </w:tcPr>
          <w:p w:rsidR="007B6F64" w:rsidRPr="007B6F64" w:rsidRDefault="007B6F64" w:rsidP="007B6F64">
            <w:pPr>
              <w:spacing w:after="0" w:line="240" w:lineRule="auto"/>
              <w:rPr>
                <w:rFonts w:ascii="Times New Roman" w:eastAsia="MS Mincho" w:hAnsi="Times New Roman" w:cs="Times New Roman"/>
                <w:sz w:val="24"/>
                <w:szCs w:val="24"/>
                <w:lang w:val="en-US" w:eastAsia="ja-JP"/>
              </w:rPr>
            </w:pPr>
            <w:r w:rsidRPr="007B6F64">
              <w:rPr>
                <w:rFonts w:ascii="Times New Roman" w:eastAsia="MS Mincho" w:hAnsi="Times New Roman" w:cs="Times New Roman"/>
                <w:color w:val="000000"/>
                <w:spacing w:val="1"/>
                <w:sz w:val="20"/>
                <w:szCs w:val="20"/>
                <w:lang w:val="en-US" w:eastAsia="ja-JP"/>
              </w:rPr>
              <w:t>1.  Understand the basic characteristics and importance of microorganisms.</w:t>
            </w:r>
          </w:p>
          <w:p w:rsidR="007B6F64" w:rsidRPr="007B6F64" w:rsidRDefault="007B6F64" w:rsidP="007B6F64">
            <w:pPr>
              <w:spacing w:after="0" w:line="240" w:lineRule="auto"/>
              <w:rPr>
                <w:rFonts w:ascii="Times New Roman" w:eastAsia="MS Mincho" w:hAnsi="Times New Roman" w:cs="Times New Roman"/>
                <w:sz w:val="24"/>
                <w:szCs w:val="24"/>
                <w:lang w:val="en-US" w:eastAsia="ja-JP"/>
              </w:rPr>
            </w:pPr>
            <w:r w:rsidRPr="007B6F64">
              <w:rPr>
                <w:rFonts w:ascii="Times New Roman" w:eastAsia="MS Mincho" w:hAnsi="Times New Roman" w:cs="Times New Roman"/>
                <w:color w:val="000000"/>
                <w:spacing w:val="1"/>
                <w:sz w:val="20"/>
                <w:szCs w:val="20"/>
                <w:lang w:val="en-US" w:eastAsia="ja-JP"/>
              </w:rPr>
              <w:t>2.   Learn nomenclature, classification and identification of microorganisms of medical importance.</w:t>
            </w:r>
          </w:p>
          <w:p w:rsidR="007B6F64" w:rsidRPr="007B6F64" w:rsidRDefault="007B6F64" w:rsidP="007B6F64">
            <w:pPr>
              <w:spacing w:after="0" w:line="240" w:lineRule="auto"/>
              <w:rPr>
                <w:rFonts w:ascii="Times New Roman" w:eastAsia="MS Mincho" w:hAnsi="Times New Roman" w:cs="Times New Roman"/>
                <w:sz w:val="24"/>
                <w:szCs w:val="24"/>
                <w:lang w:val="en-US" w:eastAsia="ja-JP"/>
              </w:rPr>
            </w:pPr>
            <w:r w:rsidRPr="007B6F64">
              <w:rPr>
                <w:rFonts w:ascii="Times New Roman" w:eastAsia="MS Mincho" w:hAnsi="Times New Roman" w:cs="Times New Roman"/>
                <w:color w:val="000000"/>
                <w:spacing w:val="1"/>
                <w:sz w:val="20"/>
                <w:szCs w:val="20"/>
                <w:lang w:val="en-US" w:eastAsia="ja-JP"/>
              </w:rPr>
              <w:t>3.  Know the anatomy of a prokaryotic cell, the functions of the parts, and how it differs    from a eukaryotic cell.</w:t>
            </w:r>
          </w:p>
          <w:p w:rsidR="007B6F64" w:rsidRPr="007B6F64" w:rsidRDefault="007B6F64" w:rsidP="007B6F64">
            <w:pPr>
              <w:spacing w:after="0" w:line="240" w:lineRule="auto"/>
              <w:rPr>
                <w:rFonts w:ascii="Times New Roman" w:eastAsia="MS Mincho" w:hAnsi="Times New Roman" w:cs="Times New Roman"/>
                <w:sz w:val="24"/>
                <w:szCs w:val="24"/>
                <w:lang w:val="en-US" w:eastAsia="ja-JP"/>
              </w:rPr>
            </w:pPr>
            <w:r w:rsidRPr="007B6F64">
              <w:rPr>
                <w:rFonts w:ascii="Times New Roman" w:eastAsia="MS Mincho" w:hAnsi="Times New Roman" w:cs="Times New Roman"/>
                <w:color w:val="000000"/>
                <w:spacing w:val="1"/>
                <w:sz w:val="20"/>
                <w:szCs w:val="20"/>
                <w:lang w:val="en-US" w:eastAsia="ja-JP"/>
              </w:rPr>
              <w:t>4.  Know basic bacterial shapes and arrangements and differences between Gram negative and positive cell walls.</w:t>
            </w:r>
          </w:p>
          <w:p w:rsidR="007B6F64" w:rsidRPr="007B6F64" w:rsidRDefault="007B6F64" w:rsidP="007B6F64">
            <w:pPr>
              <w:spacing w:after="0" w:line="240" w:lineRule="auto"/>
              <w:rPr>
                <w:rFonts w:ascii="Times New Roman" w:eastAsia="MS Mincho" w:hAnsi="Times New Roman" w:cs="Times New Roman"/>
                <w:sz w:val="24"/>
                <w:szCs w:val="24"/>
                <w:lang w:val="en-US" w:eastAsia="ja-JP"/>
              </w:rPr>
            </w:pPr>
            <w:r w:rsidRPr="007B6F64">
              <w:rPr>
                <w:rFonts w:ascii="Times New Roman" w:eastAsia="MS Mincho" w:hAnsi="Times New Roman" w:cs="Times New Roman"/>
                <w:color w:val="000000"/>
                <w:spacing w:val="1"/>
                <w:sz w:val="20"/>
                <w:szCs w:val="20"/>
                <w:lang w:val="en-US" w:eastAsia="ja-JP"/>
              </w:rPr>
              <w:t>5.  Know physiology of bacteria (growth requirements and terms: temperature, pH, and atmosphere).</w:t>
            </w:r>
          </w:p>
          <w:p w:rsidR="007B6F64" w:rsidRPr="007B6F64" w:rsidRDefault="007B6F64" w:rsidP="007B6F64">
            <w:pPr>
              <w:spacing w:after="0" w:line="240" w:lineRule="auto"/>
              <w:rPr>
                <w:rFonts w:ascii="Times New Roman" w:eastAsia="MS Mincho" w:hAnsi="Times New Roman" w:cs="Times New Roman"/>
                <w:sz w:val="24"/>
                <w:szCs w:val="24"/>
                <w:lang w:val="en-US" w:eastAsia="ja-JP"/>
              </w:rPr>
            </w:pPr>
            <w:r w:rsidRPr="007B6F64">
              <w:rPr>
                <w:rFonts w:ascii="Times New Roman" w:eastAsia="MS Mincho" w:hAnsi="Times New Roman" w:cs="Times New Roman"/>
                <w:color w:val="000000"/>
                <w:spacing w:val="1"/>
                <w:sz w:val="20"/>
                <w:szCs w:val="20"/>
                <w:lang w:val="en-US" w:eastAsia="ja-JP"/>
              </w:rPr>
              <w:t>6.  Know microbial genetics and terminology (mutation, transformation, transduction, conjugation).</w:t>
            </w:r>
          </w:p>
          <w:p w:rsidR="007B6F64" w:rsidRPr="007B6F64" w:rsidRDefault="007B6F64" w:rsidP="007B6F64">
            <w:pPr>
              <w:spacing w:after="0" w:line="240" w:lineRule="auto"/>
              <w:rPr>
                <w:rFonts w:ascii="Times New Roman" w:eastAsia="MS Mincho" w:hAnsi="Times New Roman" w:cs="Times New Roman"/>
                <w:color w:val="000000"/>
                <w:spacing w:val="1"/>
                <w:sz w:val="20"/>
                <w:szCs w:val="20"/>
                <w:lang w:val="en-US" w:eastAsia="ja-JP"/>
              </w:rPr>
            </w:pPr>
            <w:r w:rsidRPr="007B6F64">
              <w:rPr>
                <w:rFonts w:ascii="Times New Roman" w:eastAsia="MS Mincho" w:hAnsi="Times New Roman" w:cs="Times New Roman"/>
                <w:color w:val="000000"/>
                <w:spacing w:val="1"/>
                <w:sz w:val="20"/>
                <w:szCs w:val="20"/>
                <w:lang w:val="en-US" w:eastAsia="ja-JP"/>
              </w:rPr>
              <w:t>7.  Know details of Gram stain, acid fast stain and Giemsa and their purpose.</w:t>
            </w:r>
          </w:p>
          <w:p w:rsidR="007B6F64" w:rsidRPr="007B6F64" w:rsidRDefault="007B6F64" w:rsidP="007B6F64">
            <w:pPr>
              <w:spacing w:after="0" w:line="240" w:lineRule="auto"/>
              <w:rPr>
                <w:rFonts w:ascii="Times New Roman" w:eastAsia="MS Mincho" w:hAnsi="Times New Roman" w:cs="Times New Roman"/>
                <w:sz w:val="24"/>
                <w:szCs w:val="24"/>
                <w:lang w:val="en-US" w:eastAsia="ja-JP"/>
              </w:rPr>
            </w:pPr>
            <w:r w:rsidRPr="007B6F64">
              <w:rPr>
                <w:rFonts w:ascii="Times New Roman" w:eastAsia="MS Mincho" w:hAnsi="Times New Roman" w:cs="Times New Roman"/>
                <w:color w:val="000000"/>
                <w:spacing w:val="1"/>
                <w:sz w:val="20"/>
                <w:szCs w:val="20"/>
                <w:lang w:val="en-US" w:eastAsia="ja-JP"/>
              </w:rPr>
              <w:t>8. Learn the artificial growth media of microorganisms.</w:t>
            </w:r>
          </w:p>
          <w:p w:rsidR="007B6F64" w:rsidRPr="007B6F64" w:rsidRDefault="007B6F64" w:rsidP="007B6F64">
            <w:pPr>
              <w:spacing w:after="0" w:line="240" w:lineRule="auto"/>
              <w:rPr>
                <w:rFonts w:ascii="Times New Roman" w:eastAsia="MS Mincho" w:hAnsi="Times New Roman" w:cs="Times New Roman"/>
                <w:sz w:val="24"/>
                <w:szCs w:val="24"/>
                <w:lang w:val="en-US" w:eastAsia="ja-JP"/>
              </w:rPr>
            </w:pPr>
            <w:r w:rsidRPr="007B6F64">
              <w:rPr>
                <w:rFonts w:ascii="Times New Roman" w:eastAsia="MS Mincho" w:hAnsi="Times New Roman" w:cs="Times New Roman"/>
                <w:color w:val="000000"/>
                <w:spacing w:val="1"/>
                <w:sz w:val="20"/>
                <w:szCs w:val="20"/>
                <w:lang w:val="en-US" w:eastAsia="ja-JP"/>
              </w:rPr>
              <w:t>9.  Know normal flora within the human host and its clinical relevance</w:t>
            </w:r>
          </w:p>
          <w:p w:rsidR="007B6F64" w:rsidRPr="007B6F64" w:rsidRDefault="007B6F64" w:rsidP="007B6F64">
            <w:pPr>
              <w:spacing w:after="0" w:line="240" w:lineRule="auto"/>
              <w:rPr>
                <w:rFonts w:ascii="Times New Roman" w:eastAsia="MS Mincho" w:hAnsi="Times New Roman" w:cs="Times New Roman"/>
                <w:sz w:val="24"/>
                <w:szCs w:val="24"/>
                <w:lang w:val="en-US" w:eastAsia="ja-JP"/>
              </w:rPr>
            </w:pPr>
            <w:r w:rsidRPr="007B6F64">
              <w:rPr>
                <w:rFonts w:ascii="Times New Roman" w:eastAsia="MS Mincho" w:hAnsi="Times New Roman" w:cs="Times New Roman"/>
                <w:color w:val="000000"/>
                <w:spacing w:val="1"/>
                <w:sz w:val="20"/>
                <w:szCs w:val="20"/>
                <w:lang w:val="en-US" w:eastAsia="ja-JP"/>
              </w:rPr>
              <w:t xml:space="preserve">10.  Know sterilization &amp; disinfection methods and effect of physical and chemical agents on microbe and terms as disinfection, sterilization and antisepsis. </w:t>
            </w:r>
          </w:p>
          <w:p w:rsidR="007B6F64" w:rsidRPr="007B6F64" w:rsidRDefault="007B6F64" w:rsidP="007B6F64">
            <w:pPr>
              <w:spacing w:after="0" w:line="240" w:lineRule="auto"/>
              <w:rPr>
                <w:rFonts w:ascii="Times New Roman" w:eastAsia="MS Mincho" w:hAnsi="Times New Roman" w:cs="Times New Roman"/>
                <w:sz w:val="24"/>
                <w:szCs w:val="24"/>
                <w:lang w:val="en-US" w:eastAsia="ja-JP"/>
              </w:rPr>
            </w:pPr>
            <w:r w:rsidRPr="007B6F64">
              <w:rPr>
                <w:rFonts w:ascii="Times New Roman" w:eastAsia="MS Mincho" w:hAnsi="Times New Roman" w:cs="Times New Roman"/>
                <w:color w:val="000000"/>
                <w:spacing w:val="1"/>
                <w:sz w:val="20"/>
                <w:szCs w:val="20"/>
                <w:lang w:val="en-US" w:eastAsia="ja-JP"/>
              </w:rPr>
              <w:t>11. Know basic concepts about immunology including antigen and antibody.</w:t>
            </w:r>
          </w:p>
          <w:p w:rsidR="007B6F64" w:rsidRPr="007B6F64" w:rsidRDefault="007B6F64" w:rsidP="007B6F64">
            <w:pPr>
              <w:spacing w:after="0" w:line="240" w:lineRule="auto"/>
              <w:rPr>
                <w:rFonts w:ascii="Times New Roman" w:eastAsia="MS Mincho" w:hAnsi="Times New Roman" w:cs="Times New Roman"/>
                <w:sz w:val="24"/>
                <w:szCs w:val="24"/>
                <w:lang w:val="en-US" w:eastAsia="ja-JP"/>
              </w:rPr>
            </w:pPr>
            <w:r w:rsidRPr="007B6F64">
              <w:rPr>
                <w:rFonts w:ascii="Times New Roman" w:eastAsia="MS Mincho" w:hAnsi="Times New Roman" w:cs="Times New Roman"/>
                <w:color w:val="000000"/>
                <w:spacing w:val="1"/>
                <w:sz w:val="20"/>
                <w:szCs w:val="20"/>
                <w:lang w:val="en-US" w:eastAsia="ja-JP"/>
              </w:rPr>
              <w:t>12. Learn lymphoid organs and cells.</w:t>
            </w:r>
          </w:p>
          <w:p w:rsidR="007B6F64" w:rsidRPr="007B6F64" w:rsidRDefault="007B6F64" w:rsidP="007B6F64">
            <w:pPr>
              <w:spacing w:after="0" w:line="240" w:lineRule="auto"/>
              <w:rPr>
                <w:rFonts w:ascii="Times New Roman" w:eastAsia="MS Mincho" w:hAnsi="Times New Roman" w:cs="Times New Roman"/>
                <w:sz w:val="24"/>
                <w:szCs w:val="24"/>
                <w:lang w:val="en-US" w:eastAsia="ja-JP"/>
              </w:rPr>
            </w:pPr>
            <w:r w:rsidRPr="007B6F64">
              <w:rPr>
                <w:rFonts w:ascii="Times New Roman" w:eastAsia="MS Mincho" w:hAnsi="Times New Roman" w:cs="Times New Roman"/>
                <w:color w:val="000000"/>
                <w:spacing w:val="1"/>
                <w:sz w:val="20"/>
                <w:szCs w:val="20"/>
                <w:lang w:val="en-US" w:eastAsia="ja-JP"/>
              </w:rPr>
              <w:t>13. Learn immune response process.</w:t>
            </w:r>
          </w:p>
          <w:p w:rsidR="007B6F64" w:rsidRPr="007B6F64" w:rsidRDefault="007B6F64" w:rsidP="007B6F64">
            <w:pPr>
              <w:tabs>
                <w:tab w:val="left" w:pos="7800"/>
              </w:tabs>
              <w:spacing w:after="0" w:line="240" w:lineRule="auto"/>
              <w:rPr>
                <w:rFonts w:ascii="Times New Roman" w:eastAsia="MS Mincho" w:hAnsi="Times New Roman" w:cs="Times New Roman"/>
                <w:color w:val="000000"/>
                <w:spacing w:val="1"/>
                <w:sz w:val="20"/>
                <w:szCs w:val="20"/>
                <w:lang w:val="en-US" w:eastAsia="ja-JP"/>
              </w:rPr>
            </w:pPr>
            <w:r w:rsidRPr="007B6F64">
              <w:rPr>
                <w:rFonts w:ascii="Times New Roman" w:eastAsia="MS Mincho" w:hAnsi="Times New Roman" w:cs="Times New Roman"/>
                <w:color w:val="000000"/>
                <w:spacing w:val="1"/>
                <w:sz w:val="20"/>
                <w:szCs w:val="20"/>
                <w:lang w:val="en-US" w:eastAsia="ja-JP"/>
              </w:rPr>
              <w:t>14. Learn immuno-prophylaxis methods to prevent infectious diseases.</w:t>
            </w:r>
          </w:p>
          <w:p w:rsidR="007B6F64" w:rsidRPr="007B6F64" w:rsidRDefault="007B6F64" w:rsidP="007B6F64">
            <w:pPr>
              <w:tabs>
                <w:tab w:val="left" w:pos="7800"/>
              </w:tabs>
              <w:spacing w:after="0" w:line="240" w:lineRule="auto"/>
              <w:rPr>
                <w:rFonts w:ascii="Times New Roman" w:eastAsia="Times New Roman" w:hAnsi="Times New Roman" w:cs="Times New Roman"/>
                <w:sz w:val="20"/>
                <w:szCs w:val="20"/>
                <w:lang w:val="en-US" w:eastAsia="tr-TR"/>
              </w:rPr>
            </w:pPr>
            <w:r w:rsidRPr="007B6F64">
              <w:rPr>
                <w:rFonts w:ascii="Times New Roman" w:eastAsia="Times New Roman" w:hAnsi="Times New Roman" w:cs="Times New Roman"/>
                <w:color w:val="000000"/>
                <w:spacing w:val="-8"/>
                <w:sz w:val="20"/>
                <w:szCs w:val="20"/>
                <w:lang w:val="en-US" w:eastAsia="tr-TR"/>
              </w:rPr>
              <w:t xml:space="preserve">15. Understand the definition, structure and classification of bacteria, </w:t>
            </w:r>
            <w:r w:rsidRPr="007B6F64">
              <w:rPr>
                <w:rFonts w:ascii="Times New Roman" w:eastAsia="Times New Roman" w:hAnsi="Times New Roman" w:cs="Times New Roman"/>
                <w:sz w:val="20"/>
                <w:szCs w:val="20"/>
                <w:lang w:val="en-US" w:eastAsia="tr-TR"/>
              </w:rPr>
              <w:t>viruses,</w:t>
            </w:r>
            <w:r w:rsidRPr="007B6F64">
              <w:rPr>
                <w:rFonts w:ascii="Times New Roman" w:eastAsia="Times New Roman" w:hAnsi="Times New Roman" w:cs="Times New Roman"/>
                <w:color w:val="000000"/>
                <w:spacing w:val="-8"/>
                <w:sz w:val="20"/>
                <w:szCs w:val="20"/>
                <w:lang w:val="en-US" w:eastAsia="tr-TR"/>
              </w:rPr>
              <w:t xml:space="preserve"> </w:t>
            </w:r>
            <w:r w:rsidRPr="007B6F64">
              <w:rPr>
                <w:rFonts w:ascii="Times New Roman" w:eastAsia="Times New Roman" w:hAnsi="Times New Roman" w:cs="Times New Roman"/>
                <w:sz w:val="20"/>
                <w:szCs w:val="20"/>
                <w:lang w:val="en-US" w:eastAsia="tr-TR"/>
              </w:rPr>
              <w:t>fungi and parasites.</w:t>
            </w:r>
          </w:p>
          <w:p w:rsidR="007B6F64" w:rsidRPr="007B6F64" w:rsidRDefault="007B6F64" w:rsidP="007B6F64">
            <w:pPr>
              <w:tabs>
                <w:tab w:val="left" w:pos="7800"/>
              </w:tabs>
              <w:spacing w:after="0" w:line="240" w:lineRule="auto"/>
              <w:rPr>
                <w:rFonts w:ascii="Times New Roman" w:eastAsia="Times New Roman" w:hAnsi="Times New Roman" w:cs="Times New Roman"/>
                <w:sz w:val="20"/>
                <w:szCs w:val="20"/>
                <w:lang w:val="en-US" w:eastAsia="tr-TR"/>
              </w:rPr>
            </w:pPr>
            <w:r w:rsidRPr="007B6F64">
              <w:rPr>
                <w:rFonts w:ascii="Times New Roman" w:eastAsia="Times New Roman" w:hAnsi="Times New Roman" w:cs="Times New Roman"/>
                <w:sz w:val="20"/>
                <w:szCs w:val="20"/>
                <w:lang w:val="en-US" w:eastAsia="tr-TR"/>
              </w:rPr>
              <w:t>16. Understand basic laboratory techniques related to the identification of bacteria, viruses, fungi and parasites.</w:t>
            </w:r>
          </w:p>
          <w:p w:rsidR="007B6F64" w:rsidRPr="007B6F64" w:rsidRDefault="007B6F64" w:rsidP="007B6F64">
            <w:pPr>
              <w:tabs>
                <w:tab w:val="left" w:pos="7800"/>
              </w:tabs>
              <w:spacing w:after="0" w:line="240" w:lineRule="auto"/>
              <w:rPr>
                <w:rFonts w:ascii="Times New Roman" w:eastAsia="Times New Roman" w:hAnsi="Times New Roman" w:cs="Times New Roman"/>
                <w:sz w:val="20"/>
                <w:szCs w:val="20"/>
                <w:lang w:val="en-US" w:eastAsia="tr-TR"/>
              </w:rPr>
            </w:pPr>
            <w:r w:rsidRPr="007B6F64">
              <w:rPr>
                <w:rFonts w:ascii="Times New Roman" w:eastAsia="Times New Roman" w:hAnsi="Times New Roman" w:cs="Times New Roman"/>
                <w:sz w:val="20"/>
                <w:szCs w:val="20"/>
                <w:lang w:val="en-US" w:eastAsia="tr-TR"/>
              </w:rPr>
              <w:t>17. For laboratory diagnosis of individual infectious agent, describe</w:t>
            </w:r>
            <w:r w:rsidRPr="007B6F64">
              <w:rPr>
                <w:rFonts w:ascii="Times New Roman" w:eastAsia="Times New Roman" w:hAnsi="Times New Roman" w:cs="Times New Roman"/>
                <w:color w:val="000000"/>
                <w:spacing w:val="-8"/>
                <w:sz w:val="20"/>
                <w:szCs w:val="20"/>
                <w:lang w:val="en-US" w:eastAsia="tr-TR"/>
              </w:rPr>
              <w:t xml:space="preserve"> </w:t>
            </w:r>
            <w:r w:rsidRPr="007B6F64">
              <w:rPr>
                <w:rFonts w:ascii="Times New Roman" w:eastAsia="Times New Roman" w:hAnsi="Times New Roman" w:cs="Times New Roman"/>
                <w:sz w:val="20"/>
                <w:szCs w:val="20"/>
                <w:lang w:val="en-US" w:eastAsia="tr-TR"/>
              </w:rPr>
              <w:t>basic classification, important differentiating laboratory tests,</w:t>
            </w:r>
            <w:r w:rsidRPr="007B6F64">
              <w:rPr>
                <w:rFonts w:ascii="Times New Roman" w:eastAsia="Times New Roman" w:hAnsi="Times New Roman" w:cs="Times New Roman"/>
                <w:color w:val="000000"/>
                <w:spacing w:val="-8"/>
                <w:sz w:val="20"/>
                <w:szCs w:val="20"/>
                <w:lang w:val="en-US" w:eastAsia="tr-TR"/>
              </w:rPr>
              <w:t xml:space="preserve"> </w:t>
            </w:r>
            <w:r w:rsidRPr="007B6F64">
              <w:rPr>
                <w:rFonts w:ascii="Times New Roman" w:eastAsia="Times New Roman" w:hAnsi="Times New Roman" w:cs="Times New Roman"/>
                <w:sz w:val="20"/>
                <w:szCs w:val="20"/>
                <w:lang w:val="en-US" w:eastAsia="tr-TR"/>
              </w:rPr>
              <w:t>important unique microscopy or growth characteristics.</w:t>
            </w:r>
          </w:p>
          <w:p w:rsidR="007B6F64" w:rsidRPr="007B6F64" w:rsidRDefault="007B6F64" w:rsidP="007B6F64">
            <w:pPr>
              <w:tabs>
                <w:tab w:val="left" w:pos="7800"/>
              </w:tabs>
              <w:spacing w:before="120" w:after="120" w:line="240" w:lineRule="auto"/>
              <w:jc w:val="both"/>
              <w:rPr>
                <w:rFonts w:ascii="Times New Roman" w:eastAsia="Times New Roman" w:hAnsi="Times New Roman" w:cs="Times New Roman"/>
                <w:sz w:val="20"/>
                <w:szCs w:val="20"/>
                <w:lang w:val="en-US" w:eastAsia="tr-TR"/>
              </w:rPr>
            </w:pPr>
            <w:r w:rsidRPr="007B6F64">
              <w:rPr>
                <w:rFonts w:ascii="Times New Roman" w:eastAsia="Times New Roman" w:hAnsi="Times New Roman" w:cs="Times New Roman"/>
                <w:sz w:val="20"/>
                <w:szCs w:val="20"/>
                <w:lang w:val="en-US" w:eastAsia="tr-TR"/>
              </w:rPr>
              <w:t>18. Learn the basic principles of prevention and control of individual</w:t>
            </w:r>
            <w:r w:rsidRPr="007B6F64">
              <w:rPr>
                <w:rFonts w:ascii="Times New Roman" w:eastAsia="Times New Roman" w:hAnsi="Times New Roman" w:cs="Times New Roman"/>
                <w:color w:val="000000"/>
                <w:spacing w:val="-8"/>
                <w:sz w:val="20"/>
                <w:szCs w:val="20"/>
                <w:lang w:val="en-US" w:eastAsia="tr-TR"/>
              </w:rPr>
              <w:t xml:space="preserve"> </w:t>
            </w:r>
            <w:r w:rsidRPr="007B6F64">
              <w:rPr>
                <w:rFonts w:ascii="Times New Roman" w:eastAsia="Times New Roman" w:hAnsi="Times New Roman" w:cs="Times New Roman"/>
                <w:sz w:val="20"/>
                <w:szCs w:val="20"/>
                <w:lang w:val="en-US" w:eastAsia="tr-TR"/>
              </w:rPr>
              <w:t>infectious diseases which may include alteration of the reservoir of</w:t>
            </w:r>
            <w:r w:rsidRPr="007B6F64">
              <w:rPr>
                <w:rFonts w:ascii="Times New Roman" w:eastAsia="Times New Roman" w:hAnsi="Times New Roman" w:cs="Times New Roman"/>
                <w:color w:val="000000"/>
                <w:spacing w:val="-8"/>
                <w:sz w:val="20"/>
                <w:szCs w:val="20"/>
                <w:lang w:val="en-US" w:eastAsia="tr-TR"/>
              </w:rPr>
              <w:t xml:space="preserve"> </w:t>
            </w:r>
            <w:r w:rsidRPr="007B6F64">
              <w:rPr>
                <w:rFonts w:ascii="Times New Roman" w:eastAsia="Times New Roman" w:hAnsi="Times New Roman" w:cs="Times New Roman"/>
                <w:sz w:val="20"/>
                <w:szCs w:val="20"/>
                <w:lang w:val="en-US" w:eastAsia="tr-TR"/>
              </w:rPr>
              <w:t>infection, interruption of transmission of infection.</w:t>
            </w:r>
          </w:p>
        </w:tc>
      </w:tr>
      <w:tr w:rsidR="007B6F64" w:rsidRPr="007B6F64" w:rsidTr="00A66C47">
        <w:trPr>
          <w:trHeight w:val="54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7B6F64" w:rsidRPr="007B6F64" w:rsidRDefault="007B6F64" w:rsidP="007B6F64">
            <w:pPr>
              <w:spacing w:after="0" w:line="240" w:lineRule="auto"/>
              <w:jc w:val="center"/>
              <w:rPr>
                <w:rFonts w:ascii="Times New Roman" w:eastAsia="Times New Roman" w:hAnsi="Times New Roman" w:cs="Times New Roman"/>
                <w:b/>
                <w:sz w:val="20"/>
                <w:szCs w:val="20"/>
                <w:lang w:val="en-US" w:eastAsia="tr-TR"/>
              </w:rPr>
            </w:pPr>
            <w:r w:rsidRPr="007B6F64">
              <w:rPr>
                <w:rFonts w:ascii="Times New Roman" w:eastAsia="Times New Roman" w:hAnsi="Times New Roman" w:cs="Times New Roman"/>
                <w:b/>
                <w:sz w:val="20"/>
                <w:szCs w:val="20"/>
                <w:lang w:val="en-US" w:eastAsia="tr-TR"/>
              </w:rPr>
              <w:t>TEXTBOOK</w:t>
            </w:r>
          </w:p>
        </w:tc>
        <w:tc>
          <w:tcPr>
            <w:tcW w:w="3036" w:type="pct"/>
            <w:gridSpan w:val="8"/>
            <w:tcBorders>
              <w:top w:val="single" w:sz="12" w:space="0" w:color="auto"/>
              <w:left w:val="single" w:sz="12" w:space="0" w:color="auto"/>
              <w:bottom w:val="single" w:sz="12" w:space="0" w:color="auto"/>
              <w:right w:val="single" w:sz="12" w:space="0" w:color="auto"/>
            </w:tcBorders>
          </w:tcPr>
          <w:p w:rsidR="007B6F64" w:rsidRPr="007B6F64" w:rsidRDefault="007B6F64" w:rsidP="007B6F64">
            <w:pPr>
              <w:spacing w:after="0" w:line="240" w:lineRule="auto"/>
              <w:outlineLvl w:val="3"/>
              <w:rPr>
                <w:rFonts w:ascii="Times New Roman" w:eastAsia="Times New Roman" w:hAnsi="Times New Roman" w:cs="Times New Roman"/>
                <w:sz w:val="20"/>
                <w:szCs w:val="20"/>
                <w:lang w:eastAsia="tr-TR"/>
              </w:rPr>
            </w:pPr>
            <w:r w:rsidRPr="007B6F64">
              <w:rPr>
                <w:rFonts w:ascii="Times New Roman" w:eastAsia="Times New Roman" w:hAnsi="Times New Roman" w:cs="Times New Roman"/>
                <w:bCs/>
                <w:sz w:val="20"/>
                <w:szCs w:val="20"/>
                <w:lang w:eastAsia="tr-TR"/>
              </w:rPr>
              <w:t xml:space="preserve">1. Tıbbi Mikrobiyoloji. Patrick R. Murray, Ken S. Rosenthal, Michael A. Pfaller. Çeviri Editörü: Ahmet Başustaoğlu. </w:t>
            </w:r>
            <w:r w:rsidRPr="007B6F64">
              <w:rPr>
                <w:rFonts w:ascii="Times New Roman" w:eastAsia="Times New Roman" w:hAnsi="Times New Roman" w:cs="Times New Roman"/>
                <w:sz w:val="20"/>
                <w:szCs w:val="20"/>
                <w:lang w:eastAsia="tr-TR"/>
              </w:rPr>
              <w:t>Atlas Kitapçılık, Ankara, 2010.</w:t>
            </w:r>
          </w:p>
          <w:p w:rsidR="007B6F64" w:rsidRPr="007B6F64" w:rsidRDefault="007B6F64" w:rsidP="007B6F64">
            <w:pPr>
              <w:spacing w:after="120" w:line="240" w:lineRule="auto"/>
              <w:jc w:val="both"/>
              <w:outlineLvl w:val="3"/>
              <w:rPr>
                <w:rFonts w:ascii="Times New Roman" w:eastAsia="Times New Roman" w:hAnsi="Times New Roman" w:cs="Times New Roman"/>
                <w:bCs/>
                <w:sz w:val="20"/>
                <w:szCs w:val="20"/>
                <w:lang w:val="en-US" w:eastAsia="tr-TR"/>
              </w:rPr>
            </w:pPr>
            <w:r w:rsidRPr="007B6F64">
              <w:rPr>
                <w:rFonts w:ascii="Times New Roman" w:eastAsia="Times New Roman" w:hAnsi="Times New Roman" w:cs="Times New Roman"/>
                <w:sz w:val="20"/>
                <w:szCs w:val="20"/>
                <w:lang w:eastAsia="tr-TR"/>
              </w:rPr>
              <w:t>2. Enfeksiyon Hastalıkları ve Mikrobiyolojisi. Prof. Dr. Ayşe WILLKE TOPÇU, Prof. Dr. Güner SÖYLETİR, Prof. Dr. Mehmet DOĞANAY. Nobel Tıp Kitabevi. 2008.</w:t>
            </w:r>
          </w:p>
        </w:tc>
      </w:tr>
      <w:tr w:rsidR="007B6F64" w:rsidRPr="007B6F64" w:rsidTr="00A66C47">
        <w:trPr>
          <w:trHeight w:val="54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7B6F64" w:rsidRPr="007B6F64" w:rsidRDefault="007B6F64" w:rsidP="007B6F64">
            <w:pPr>
              <w:spacing w:after="0" w:line="240" w:lineRule="auto"/>
              <w:jc w:val="center"/>
              <w:rPr>
                <w:rFonts w:ascii="Times New Roman" w:eastAsia="Times New Roman" w:hAnsi="Times New Roman" w:cs="Times New Roman"/>
                <w:b/>
                <w:sz w:val="20"/>
                <w:szCs w:val="20"/>
                <w:lang w:val="en-US" w:eastAsia="tr-TR"/>
              </w:rPr>
            </w:pPr>
            <w:r w:rsidRPr="007B6F64">
              <w:rPr>
                <w:rFonts w:ascii="Times New Roman" w:eastAsia="Times New Roman" w:hAnsi="Times New Roman" w:cs="Times New Roman"/>
                <w:b/>
                <w:sz w:val="20"/>
                <w:szCs w:val="20"/>
                <w:lang w:val="en-US" w:eastAsia="tr-TR"/>
              </w:rPr>
              <w:t>OTHER REFERENCES</w:t>
            </w:r>
          </w:p>
        </w:tc>
        <w:tc>
          <w:tcPr>
            <w:tcW w:w="3036" w:type="pct"/>
            <w:gridSpan w:val="8"/>
            <w:tcBorders>
              <w:top w:val="single" w:sz="12" w:space="0" w:color="auto"/>
              <w:left w:val="single" w:sz="12" w:space="0" w:color="auto"/>
              <w:bottom w:val="single" w:sz="12" w:space="0" w:color="auto"/>
              <w:right w:val="single" w:sz="12" w:space="0" w:color="auto"/>
            </w:tcBorders>
          </w:tcPr>
          <w:p w:rsidR="007B6F64" w:rsidRPr="007B6F64" w:rsidRDefault="007B6F64" w:rsidP="007B6F64">
            <w:pPr>
              <w:spacing w:after="0" w:line="240" w:lineRule="auto"/>
              <w:outlineLvl w:val="3"/>
              <w:rPr>
                <w:rFonts w:ascii="Times New Roman" w:eastAsia="Times New Roman" w:hAnsi="Times New Roman" w:cs="Times New Roman"/>
                <w:bCs/>
                <w:color w:val="000000"/>
                <w:sz w:val="24"/>
                <w:szCs w:val="24"/>
                <w:lang w:val="en-US" w:eastAsia="tr-TR"/>
              </w:rPr>
            </w:pPr>
          </w:p>
        </w:tc>
      </w:tr>
      <w:tr w:rsidR="007B6F64" w:rsidRPr="007B6F64" w:rsidTr="00A66C47">
        <w:trPr>
          <w:trHeight w:val="52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7B6F64" w:rsidRPr="007B6F64" w:rsidRDefault="007B6F64" w:rsidP="007B6F64">
            <w:pPr>
              <w:spacing w:after="0" w:line="240" w:lineRule="auto"/>
              <w:jc w:val="center"/>
              <w:rPr>
                <w:rFonts w:ascii="Times New Roman" w:eastAsia="Times New Roman" w:hAnsi="Times New Roman" w:cs="Times New Roman"/>
                <w:b/>
                <w:sz w:val="20"/>
                <w:szCs w:val="20"/>
                <w:lang w:val="en-US" w:eastAsia="tr-TR"/>
              </w:rPr>
            </w:pPr>
            <w:r w:rsidRPr="007B6F64">
              <w:rPr>
                <w:rFonts w:ascii="Times New Roman" w:eastAsia="Times New Roman" w:hAnsi="Times New Roman" w:cs="Times New Roman"/>
                <w:b/>
                <w:sz w:val="20"/>
                <w:szCs w:val="20"/>
                <w:lang w:val="en-US" w:eastAsia="tr-TR"/>
              </w:rPr>
              <w:t>TOOLS AND EQUIPMENTS REQUIRED</w:t>
            </w:r>
          </w:p>
        </w:tc>
        <w:tc>
          <w:tcPr>
            <w:tcW w:w="3036" w:type="pct"/>
            <w:gridSpan w:val="8"/>
            <w:tcBorders>
              <w:top w:val="single" w:sz="12" w:space="0" w:color="auto"/>
              <w:left w:val="single" w:sz="12" w:space="0" w:color="auto"/>
              <w:bottom w:val="single" w:sz="12" w:space="0" w:color="auto"/>
              <w:right w:val="single" w:sz="12" w:space="0" w:color="auto"/>
            </w:tcBorders>
            <w:vAlign w:val="center"/>
          </w:tcPr>
          <w:p w:rsidR="007B6F64" w:rsidRPr="007B6F64" w:rsidRDefault="007B6F64" w:rsidP="007B6F64">
            <w:pPr>
              <w:spacing w:after="0" w:line="240" w:lineRule="auto"/>
              <w:ind w:firstLine="105"/>
              <w:jc w:val="both"/>
              <w:rPr>
                <w:rFonts w:ascii="Times New Roman" w:eastAsia="Times New Roman" w:hAnsi="Times New Roman" w:cs="Times New Roman"/>
                <w:sz w:val="20"/>
                <w:szCs w:val="20"/>
                <w:lang w:val="en-US" w:eastAsia="tr-TR"/>
              </w:rPr>
            </w:pPr>
            <w:r w:rsidRPr="007B6F64">
              <w:rPr>
                <w:rFonts w:ascii="Times New Roman" w:eastAsia="Times New Roman" w:hAnsi="Times New Roman" w:cs="Times New Roman"/>
                <w:sz w:val="20"/>
                <w:szCs w:val="20"/>
                <w:lang w:val="en-US" w:eastAsia="tr-TR"/>
              </w:rPr>
              <w:t>Barcovision- power point presentations</w:t>
            </w:r>
          </w:p>
          <w:p w:rsidR="007B6F64" w:rsidRPr="007B6F64" w:rsidRDefault="007B6F64" w:rsidP="007B6F64">
            <w:pPr>
              <w:spacing w:after="0" w:line="240" w:lineRule="auto"/>
              <w:rPr>
                <w:rFonts w:ascii="Times New Roman" w:eastAsia="Times New Roman" w:hAnsi="Times New Roman" w:cs="Times New Roman"/>
                <w:sz w:val="20"/>
                <w:szCs w:val="20"/>
                <w:lang w:val="en-US" w:eastAsia="tr-TR"/>
              </w:rPr>
            </w:pPr>
            <w:r w:rsidRPr="007B6F64">
              <w:rPr>
                <w:rFonts w:ascii="Times New Roman" w:eastAsia="Times New Roman" w:hAnsi="Times New Roman" w:cs="Times New Roman"/>
                <w:sz w:val="20"/>
                <w:szCs w:val="20"/>
                <w:lang w:val="en-US" w:eastAsia="tr-TR"/>
              </w:rPr>
              <w:t>Medical Microbiology Laboratory</w:t>
            </w:r>
          </w:p>
        </w:tc>
      </w:tr>
    </w:tbl>
    <w:p w:rsidR="007B6F64" w:rsidRPr="007B6F64" w:rsidRDefault="007B6F64" w:rsidP="007B6F64">
      <w:pPr>
        <w:spacing w:after="0" w:line="240" w:lineRule="auto"/>
        <w:rPr>
          <w:rFonts w:ascii="Times New Roman" w:eastAsia="Times New Roman" w:hAnsi="Times New Roman" w:cs="Times New Roman"/>
          <w:sz w:val="18"/>
          <w:szCs w:val="18"/>
          <w:lang w:val="en-US" w:eastAsia="tr-TR"/>
        </w:rPr>
        <w:sectPr w:rsidR="007B6F64" w:rsidRPr="007B6F64" w:rsidSect="00A66C47">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7B6F64" w:rsidRPr="007B6F64" w:rsidTr="00A66C47">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7B6F64" w:rsidRPr="007B6F64" w:rsidRDefault="007B6F64" w:rsidP="007B6F64">
            <w:pPr>
              <w:spacing w:after="0" w:line="240" w:lineRule="auto"/>
              <w:jc w:val="center"/>
              <w:rPr>
                <w:rFonts w:ascii="Times New Roman" w:eastAsia="Times New Roman" w:hAnsi="Times New Roman" w:cs="Times New Roman"/>
                <w:b/>
                <w:lang w:val="en-US" w:eastAsia="tr-TR"/>
              </w:rPr>
            </w:pPr>
            <w:r w:rsidRPr="007B6F64">
              <w:rPr>
                <w:rFonts w:ascii="Times New Roman" w:eastAsia="Times New Roman" w:hAnsi="Times New Roman" w:cs="Times New Roman"/>
                <w:b/>
                <w:lang w:val="en-US" w:eastAsia="tr-TR"/>
              </w:rPr>
              <w:t>COURSE SYLLABUS</w:t>
            </w:r>
          </w:p>
        </w:tc>
      </w:tr>
      <w:tr w:rsidR="007B6F64" w:rsidRPr="007B6F64" w:rsidTr="00A66C47">
        <w:trPr>
          <w:jc w:val="center"/>
        </w:trPr>
        <w:tc>
          <w:tcPr>
            <w:tcW w:w="593" w:type="pct"/>
            <w:tcBorders>
              <w:top w:val="single" w:sz="6" w:space="0" w:color="auto"/>
              <w:left w:val="single" w:sz="12" w:space="0" w:color="auto"/>
              <w:bottom w:val="single" w:sz="6" w:space="0" w:color="auto"/>
              <w:right w:val="single" w:sz="6" w:space="0" w:color="auto"/>
            </w:tcBorders>
          </w:tcPr>
          <w:p w:rsidR="007B6F64" w:rsidRPr="007B6F64" w:rsidRDefault="007B6F64" w:rsidP="007B6F64">
            <w:pPr>
              <w:spacing w:after="0" w:line="240" w:lineRule="auto"/>
              <w:jc w:val="center"/>
              <w:rPr>
                <w:rFonts w:ascii="Times New Roman" w:eastAsia="Times New Roman" w:hAnsi="Times New Roman" w:cs="Times New Roman"/>
                <w:b/>
                <w:lang w:val="en-US" w:eastAsia="tr-TR"/>
              </w:rPr>
            </w:pPr>
            <w:r w:rsidRPr="007B6F64">
              <w:rPr>
                <w:rFonts w:ascii="Times New Roman" w:eastAsia="Times New Roman" w:hAnsi="Times New Roman" w:cs="Times New Roman"/>
                <w:b/>
                <w:lang w:val="en-US" w:eastAsia="tr-TR"/>
              </w:rPr>
              <w:t>WEEK</w:t>
            </w:r>
          </w:p>
        </w:tc>
        <w:tc>
          <w:tcPr>
            <w:tcW w:w="4407" w:type="pct"/>
            <w:tcBorders>
              <w:top w:val="single" w:sz="6" w:space="0" w:color="auto"/>
              <w:left w:val="single" w:sz="6" w:space="0" w:color="auto"/>
              <w:bottom w:val="single" w:sz="6" w:space="0" w:color="auto"/>
              <w:right w:val="single" w:sz="12" w:space="0" w:color="auto"/>
            </w:tcBorders>
          </w:tcPr>
          <w:p w:rsidR="007B6F64" w:rsidRPr="007B6F64" w:rsidRDefault="007B6F64" w:rsidP="007B6F64">
            <w:pPr>
              <w:spacing w:after="0" w:line="240" w:lineRule="auto"/>
              <w:rPr>
                <w:rFonts w:ascii="Times New Roman" w:eastAsia="Times New Roman" w:hAnsi="Times New Roman" w:cs="Times New Roman"/>
                <w:b/>
                <w:lang w:val="en-US" w:eastAsia="tr-TR"/>
              </w:rPr>
            </w:pPr>
            <w:r w:rsidRPr="007B6F64">
              <w:rPr>
                <w:rFonts w:ascii="Times New Roman" w:eastAsia="Times New Roman" w:hAnsi="Times New Roman" w:cs="Times New Roman"/>
                <w:b/>
                <w:lang w:val="en-US" w:eastAsia="tr-TR"/>
              </w:rPr>
              <w:t xml:space="preserve">TOPICS </w:t>
            </w:r>
          </w:p>
        </w:tc>
      </w:tr>
      <w:tr w:rsidR="007B6F64" w:rsidRPr="007B6F64" w:rsidTr="00A66C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7B6F64" w:rsidRPr="007B6F64" w:rsidRDefault="007B6F64" w:rsidP="007B6F64">
            <w:pPr>
              <w:spacing w:after="0" w:line="240" w:lineRule="auto"/>
              <w:jc w:val="center"/>
              <w:rPr>
                <w:rFonts w:ascii="Times New Roman" w:eastAsia="Times New Roman" w:hAnsi="Times New Roman" w:cs="Times New Roman"/>
                <w:lang w:val="en-US" w:eastAsia="tr-TR"/>
              </w:rPr>
            </w:pPr>
            <w:r w:rsidRPr="007B6F64">
              <w:rPr>
                <w:rFonts w:ascii="Times New Roman" w:eastAsia="Times New Roman" w:hAnsi="Times New Roman" w:cs="Times New Roman"/>
                <w:lang w:val="en-US" w:eastAsia="tr-TR"/>
              </w:rPr>
              <w:t>1</w:t>
            </w:r>
          </w:p>
        </w:tc>
        <w:tc>
          <w:tcPr>
            <w:tcW w:w="4407" w:type="pct"/>
            <w:tcBorders>
              <w:top w:val="single" w:sz="6" w:space="0" w:color="auto"/>
              <w:left w:val="single" w:sz="6" w:space="0" w:color="auto"/>
              <w:bottom w:val="single" w:sz="6" w:space="0" w:color="auto"/>
              <w:right w:val="single" w:sz="12" w:space="0" w:color="auto"/>
            </w:tcBorders>
          </w:tcPr>
          <w:p w:rsidR="007B6F64" w:rsidRPr="007B6F64" w:rsidRDefault="007B6F64" w:rsidP="007B6F64">
            <w:pPr>
              <w:spacing w:after="0" w:line="240" w:lineRule="auto"/>
              <w:rPr>
                <w:rFonts w:ascii="Times New Roman" w:eastAsia="Times New Roman" w:hAnsi="Times New Roman" w:cs="Times New Roman"/>
                <w:sz w:val="20"/>
                <w:szCs w:val="20"/>
                <w:lang w:val="en-US" w:eastAsia="tr-TR"/>
              </w:rPr>
            </w:pPr>
            <w:r w:rsidRPr="007B6F64">
              <w:rPr>
                <w:rFonts w:ascii="Times New Roman" w:eastAsia="Times New Roman" w:hAnsi="Times New Roman" w:cs="Times New Roman"/>
                <w:sz w:val="20"/>
                <w:szCs w:val="20"/>
                <w:lang w:val="en-US" w:eastAsia="tr-TR"/>
              </w:rPr>
              <w:t xml:space="preserve">History of Microbiology, Classification of microorganisms </w:t>
            </w:r>
          </w:p>
          <w:p w:rsidR="007B6F64" w:rsidRPr="007B6F64" w:rsidRDefault="007B6F64" w:rsidP="007B6F64">
            <w:pPr>
              <w:spacing w:after="0" w:line="240" w:lineRule="auto"/>
              <w:rPr>
                <w:rFonts w:ascii="Times New Roman" w:eastAsia="Times New Roman" w:hAnsi="Times New Roman" w:cs="Times New Roman"/>
                <w:sz w:val="20"/>
                <w:szCs w:val="20"/>
                <w:lang w:val="en-US" w:eastAsia="tr-TR"/>
              </w:rPr>
            </w:pPr>
            <w:r w:rsidRPr="007B6F64">
              <w:rPr>
                <w:rFonts w:ascii="Times New Roman" w:eastAsia="Times New Roman" w:hAnsi="Times New Roman" w:cs="Times New Roman"/>
                <w:sz w:val="20"/>
                <w:szCs w:val="20"/>
                <w:lang w:val="en-US" w:eastAsia="tr-TR"/>
              </w:rPr>
              <w:t>Structure of bacteria</w:t>
            </w:r>
            <w:r w:rsidRPr="007B6F64">
              <w:rPr>
                <w:rFonts w:ascii="Times New Roman" w:eastAsia="Times New Roman" w:hAnsi="Times New Roman" w:cs="Times New Roman"/>
                <w:sz w:val="20"/>
                <w:szCs w:val="20"/>
                <w:lang w:val="en-US" w:eastAsia="tr-TR"/>
              </w:rPr>
              <w:tab/>
            </w:r>
          </w:p>
          <w:p w:rsidR="007B6F64" w:rsidRPr="007B6F64" w:rsidRDefault="007B6F64" w:rsidP="007B6F64">
            <w:pPr>
              <w:spacing w:after="0" w:line="240" w:lineRule="auto"/>
              <w:rPr>
                <w:rFonts w:ascii="Times New Roman" w:eastAsia="Times New Roman" w:hAnsi="Times New Roman" w:cs="Times New Roman"/>
                <w:sz w:val="20"/>
                <w:szCs w:val="20"/>
                <w:lang w:val="en-US" w:eastAsia="tr-TR"/>
              </w:rPr>
            </w:pPr>
            <w:r w:rsidRPr="007B6F64">
              <w:rPr>
                <w:rFonts w:ascii="Times New Roman" w:eastAsia="Times New Roman" w:hAnsi="Times New Roman" w:cs="Times New Roman"/>
                <w:sz w:val="20"/>
                <w:szCs w:val="20"/>
                <w:lang w:val="en-US" w:eastAsia="tr-TR"/>
              </w:rPr>
              <w:t>Practice 1: Recognition and Rules of Microbiology Laboratory-1</w:t>
            </w:r>
          </w:p>
        </w:tc>
      </w:tr>
      <w:tr w:rsidR="007B6F64" w:rsidRPr="007B6F64" w:rsidTr="00A66C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7B6F64" w:rsidRPr="007B6F64" w:rsidRDefault="007B6F64" w:rsidP="007B6F64">
            <w:pPr>
              <w:spacing w:after="0" w:line="240" w:lineRule="auto"/>
              <w:jc w:val="center"/>
              <w:rPr>
                <w:rFonts w:ascii="Times New Roman" w:eastAsia="Times New Roman" w:hAnsi="Times New Roman" w:cs="Times New Roman"/>
                <w:lang w:val="en-US" w:eastAsia="tr-TR"/>
              </w:rPr>
            </w:pPr>
            <w:r w:rsidRPr="007B6F64">
              <w:rPr>
                <w:rFonts w:ascii="Times New Roman" w:eastAsia="Times New Roman" w:hAnsi="Times New Roman" w:cs="Times New Roman"/>
                <w:lang w:val="en-US" w:eastAsia="tr-TR"/>
              </w:rPr>
              <w:t>2</w:t>
            </w:r>
          </w:p>
        </w:tc>
        <w:tc>
          <w:tcPr>
            <w:tcW w:w="4407" w:type="pct"/>
            <w:tcBorders>
              <w:top w:val="single" w:sz="6" w:space="0" w:color="auto"/>
              <w:left w:val="single" w:sz="6" w:space="0" w:color="auto"/>
              <w:bottom w:val="single" w:sz="6" w:space="0" w:color="auto"/>
              <w:right w:val="single" w:sz="12" w:space="0" w:color="auto"/>
            </w:tcBorders>
          </w:tcPr>
          <w:p w:rsidR="007B6F64" w:rsidRPr="007B6F64" w:rsidRDefault="007B6F64" w:rsidP="007B6F64">
            <w:pPr>
              <w:spacing w:after="0" w:line="240" w:lineRule="auto"/>
              <w:rPr>
                <w:rFonts w:ascii="Times New Roman" w:eastAsia="Times New Roman" w:hAnsi="Times New Roman" w:cs="Times New Roman"/>
                <w:sz w:val="20"/>
                <w:szCs w:val="20"/>
                <w:lang w:val="en-US" w:eastAsia="tr-TR"/>
              </w:rPr>
            </w:pPr>
            <w:r w:rsidRPr="007B6F64">
              <w:rPr>
                <w:rFonts w:ascii="Times New Roman" w:eastAsia="Times New Roman" w:hAnsi="Times New Roman" w:cs="Times New Roman"/>
                <w:sz w:val="20"/>
                <w:szCs w:val="20"/>
                <w:lang w:val="en-US" w:eastAsia="tr-TR"/>
              </w:rPr>
              <w:t xml:space="preserve">Physiology and metabolism of bacteria </w:t>
            </w:r>
          </w:p>
          <w:p w:rsidR="007B6F64" w:rsidRPr="007B6F64" w:rsidRDefault="007B6F64" w:rsidP="007B6F64">
            <w:pPr>
              <w:spacing w:after="0" w:line="240" w:lineRule="auto"/>
              <w:rPr>
                <w:rFonts w:ascii="Times New Roman" w:eastAsia="Times New Roman" w:hAnsi="Times New Roman" w:cs="Times New Roman"/>
                <w:sz w:val="20"/>
                <w:szCs w:val="20"/>
                <w:lang w:val="en-US" w:eastAsia="tr-TR"/>
              </w:rPr>
            </w:pPr>
            <w:r w:rsidRPr="007B6F64">
              <w:rPr>
                <w:rFonts w:ascii="Times New Roman" w:eastAsia="Times New Roman" w:hAnsi="Times New Roman" w:cs="Times New Roman"/>
                <w:sz w:val="20"/>
                <w:szCs w:val="20"/>
                <w:lang w:val="en-US" w:eastAsia="tr-TR"/>
              </w:rPr>
              <w:t>Genetics of bacteria</w:t>
            </w:r>
            <w:r w:rsidRPr="007B6F64">
              <w:rPr>
                <w:rFonts w:ascii="Times New Roman" w:eastAsia="Times New Roman" w:hAnsi="Times New Roman" w:cs="Times New Roman"/>
                <w:sz w:val="20"/>
                <w:szCs w:val="20"/>
                <w:lang w:val="en-US" w:eastAsia="tr-TR"/>
              </w:rPr>
              <w:tab/>
            </w:r>
          </w:p>
          <w:p w:rsidR="007B6F64" w:rsidRPr="007B6F64" w:rsidRDefault="007B6F64" w:rsidP="007B6F64">
            <w:pPr>
              <w:spacing w:after="0" w:line="240" w:lineRule="auto"/>
              <w:rPr>
                <w:rFonts w:ascii="Times New Roman" w:eastAsia="Times New Roman" w:hAnsi="Times New Roman" w:cs="Times New Roman"/>
                <w:sz w:val="20"/>
                <w:szCs w:val="20"/>
                <w:lang w:val="en-US" w:eastAsia="tr-TR"/>
              </w:rPr>
            </w:pPr>
            <w:r w:rsidRPr="007B6F64">
              <w:rPr>
                <w:rFonts w:ascii="Times New Roman" w:eastAsia="Times New Roman" w:hAnsi="Times New Roman" w:cs="Times New Roman"/>
                <w:sz w:val="20"/>
                <w:szCs w:val="20"/>
                <w:lang w:val="en-US" w:eastAsia="tr-TR"/>
              </w:rPr>
              <w:t>Practice 1: Recognition and Rules of Microbiology Laboratory-2</w:t>
            </w:r>
          </w:p>
        </w:tc>
      </w:tr>
      <w:tr w:rsidR="007B6F64" w:rsidRPr="007B6F64" w:rsidTr="00A66C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7B6F64" w:rsidRPr="007B6F64" w:rsidRDefault="007B6F64" w:rsidP="007B6F64">
            <w:pPr>
              <w:spacing w:after="0" w:line="240" w:lineRule="auto"/>
              <w:jc w:val="center"/>
              <w:rPr>
                <w:rFonts w:ascii="Times New Roman" w:eastAsia="Times New Roman" w:hAnsi="Times New Roman" w:cs="Times New Roman"/>
                <w:lang w:val="en-US" w:eastAsia="tr-TR"/>
              </w:rPr>
            </w:pPr>
            <w:r w:rsidRPr="007B6F64">
              <w:rPr>
                <w:rFonts w:ascii="Times New Roman" w:eastAsia="Times New Roman" w:hAnsi="Times New Roman" w:cs="Times New Roman"/>
                <w:lang w:val="en-US" w:eastAsia="tr-TR"/>
              </w:rPr>
              <w:t>3</w:t>
            </w:r>
          </w:p>
        </w:tc>
        <w:tc>
          <w:tcPr>
            <w:tcW w:w="4407" w:type="pct"/>
            <w:tcBorders>
              <w:top w:val="single" w:sz="6" w:space="0" w:color="auto"/>
              <w:left w:val="single" w:sz="6" w:space="0" w:color="auto"/>
              <w:bottom w:val="single" w:sz="6" w:space="0" w:color="auto"/>
              <w:right w:val="single" w:sz="12" w:space="0" w:color="auto"/>
            </w:tcBorders>
          </w:tcPr>
          <w:p w:rsidR="007B6F64" w:rsidRPr="007B6F64" w:rsidRDefault="007B6F64" w:rsidP="007B6F64">
            <w:pPr>
              <w:spacing w:after="0" w:line="240" w:lineRule="auto"/>
              <w:rPr>
                <w:rFonts w:ascii="Times New Roman" w:eastAsia="Times New Roman" w:hAnsi="Times New Roman" w:cs="Times New Roman"/>
                <w:sz w:val="20"/>
                <w:szCs w:val="20"/>
                <w:lang w:val="en-US" w:eastAsia="tr-TR"/>
              </w:rPr>
            </w:pPr>
            <w:r w:rsidRPr="007B6F64">
              <w:rPr>
                <w:rFonts w:ascii="Times New Roman" w:eastAsia="Times New Roman" w:hAnsi="Times New Roman" w:cs="Times New Roman"/>
                <w:sz w:val="20"/>
                <w:szCs w:val="20"/>
                <w:lang w:val="en-US" w:eastAsia="tr-TR"/>
              </w:rPr>
              <w:t>Structure of fungi and growth characteristics</w:t>
            </w:r>
            <w:r w:rsidRPr="007B6F64">
              <w:rPr>
                <w:rFonts w:ascii="Times New Roman" w:eastAsia="Times New Roman" w:hAnsi="Times New Roman" w:cs="Times New Roman"/>
                <w:sz w:val="20"/>
                <w:szCs w:val="20"/>
                <w:lang w:val="en-US" w:eastAsia="tr-TR"/>
              </w:rPr>
              <w:tab/>
            </w:r>
          </w:p>
          <w:p w:rsidR="007B6F64" w:rsidRPr="007B6F64" w:rsidRDefault="007B6F64" w:rsidP="007B6F64">
            <w:pPr>
              <w:spacing w:after="0" w:line="240" w:lineRule="auto"/>
              <w:rPr>
                <w:rFonts w:ascii="Times New Roman" w:eastAsia="Times New Roman" w:hAnsi="Times New Roman" w:cs="Times New Roman"/>
                <w:sz w:val="20"/>
                <w:szCs w:val="20"/>
                <w:lang w:val="en-US" w:eastAsia="tr-TR"/>
              </w:rPr>
            </w:pPr>
            <w:r w:rsidRPr="007B6F64">
              <w:rPr>
                <w:rFonts w:ascii="Times New Roman" w:eastAsia="Times New Roman" w:hAnsi="Times New Roman" w:cs="Times New Roman"/>
                <w:sz w:val="20"/>
                <w:szCs w:val="20"/>
                <w:lang w:val="en-US" w:eastAsia="tr-TR"/>
              </w:rPr>
              <w:t xml:space="preserve">Classification, structure and growth of parasites </w:t>
            </w:r>
          </w:p>
          <w:p w:rsidR="007B6F64" w:rsidRPr="007B6F64" w:rsidRDefault="007B6F64" w:rsidP="007B6F64">
            <w:pPr>
              <w:spacing w:after="0" w:line="240" w:lineRule="auto"/>
              <w:rPr>
                <w:rFonts w:ascii="Times New Roman" w:eastAsia="Times New Roman" w:hAnsi="Times New Roman" w:cs="Times New Roman"/>
                <w:sz w:val="20"/>
                <w:szCs w:val="20"/>
                <w:lang w:val="en-US" w:eastAsia="tr-TR"/>
              </w:rPr>
            </w:pPr>
            <w:r w:rsidRPr="007B6F64">
              <w:rPr>
                <w:rFonts w:ascii="Times New Roman" w:eastAsia="Times New Roman" w:hAnsi="Times New Roman" w:cs="Times New Roman"/>
                <w:sz w:val="20"/>
                <w:szCs w:val="20"/>
                <w:lang w:val="en-US" w:eastAsia="tr-TR"/>
              </w:rPr>
              <w:t xml:space="preserve">Practice 3: Morphology of microorganisms </w:t>
            </w:r>
          </w:p>
        </w:tc>
      </w:tr>
      <w:tr w:rsidR="007B6F64" w:rsidRPr="007B6F64" w:rsidTr="00A66C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7B6F64" w:rsidRPr="007B6F64" w:rsidRDefault="007B6F64" w:rsidP="007B6F64">
            <w:pPr>
              <w:spacing w:after="0" w:line="240" w:lineRule="auto"/>
              <w:jc w:val="center"/>
              <w:rPr>
                <w:rFonts w:ascii="Times New Roman" w:eastAsia="Times New Roman" w:hAnsi="Times New Roman" w:cs="Times New Roman"/>
                <w:lang w:val="en-US" w:eastAsia="tr-TR"/>
              </w:rPr>
            </w:pPr>
            <w:r w:rsidRPr="007B6F64">
              <w:rPr>
                <w:rFonts w:ascii="Times New Roman" w:eastAsia="Times New Roman" w:hAnsi="Times New Roman" w:cs="Times New Roman"/>
                <w:lang w:val="en-US" w:eastAsia="tr-TR"/>
              </w:rPr>
              <w:t>4</w:t>
            </w:r>
          </w:p>
        </w:tc>
        <w:tc>
          <w:tcPr>
            <w:tcW w:w="4407" w:type="pct"/>
            <w:tcBorders>
              <w:top w:val="single" w:sz="6" w:space="0" w:color="auto"/>
              <w:left w:val="single" w:sz="6" w:space="0" w:color="auto"/>
              <w:bottom w:val="single" w:sz="6" w:space="0" w:color="auto"/>
              <w:right w:val="single" w:sz="12" w:space="0" w:color="auto"/>
            </w:tcBorders>
          </w:tcPr>
          <w:p w:rsidR="007B6F64" w:rsidRPr="007B6F64" w:rsidRDefault="007B6F64" w:rsidP="007B6F64">
            <w:pPr>
              <w:spacing w:after="0" w:line="240" w:lineRule="auto"/>
              <w:rPr>
                <w:rFonts w:ascii="Times New Roman" w:eastAsia="Times New Roman" w:hAnsi="Times New Roman" w:cs="Times New Roman"/>
                <w:sz w:val="20"/>
                <w:szCs w:val="20"/>
                <w:lang w:val="en-US" w:eastAsia="tr-TR"/>
              </w:rPr>
            </w:pPr>
            <w:r w:rsidRPr="007B6F64">
              <w:rPr>
                <w:rFonts w:ascii="Times New Roman" w:eastAsia="Times New Roman" w:hAnsi="Times New Roman" w:cs="Times New Roman"/>
                <w:bCs/>
                <w:sz w:val="20"/>
                <w:szCs w:val="20"/>
                <w:lang w:val="en-US" w:eastAsia="tr-TR"/>
              </w:rPr>
              <w:t>Growth Media of Microorganisms</w:t>
            </w:r>
            <w:r w:rsidRPr="007B6F64">
              <w:rPr>
                <w:rFonts w:ascii="Times New Roman" w:eastAsia="Times New Roman" w:hAnsi="Times New Roman" w:cs="Times New Roman"/>
                <w:sz w:val="20"/>
                <w:szCs w:val="20"/>
                <w:lang w:val="en-US" w:eastAsia="tr-TR"/>
              </w:rPr>
              <w:t xml:space="preserve"> </w:t>
            </w:r>
          </w:p>
          <w:p w:rsidR="007B6F64" w:rsidRPr="007B6F64" w:rsidRDefault="007B6F64" w:rsidP="007B6F64">
            <w:pPr>
              <w:spacing w:after="0" w:line="240" w:lineRule="auto"/>
              <w:rPr>
                <w:rFonts w:ascii="Times New Roman" w:eastAsia="Times New Roman" w:hAnsi="Times New Roman" w:cs="Times New Roman"/>
                <w:sz w:val="20"/>
                <w:szCs w:val="20"/>
                <w:lang w:val="en-US" w:eastAsia="tr-TR"/>
              </w:rPr>
            </w:pPr>
            <w:r w:rsidRPr="007B6F64">
              <w:rPr>
                <w:rFonts w:ascii="Times New Roman" w:eastAsia="Times New Roman" w:hAnsi="Times New Roman" w:cs="Times New Roman"/>
                <w:sz w:val="20"/>
                <w:szCs w:val="20"/>
                <w:lang w:val="en-US" w:eastAsia="tr-TR"/>
              </w:rPr>
              <w:t>Stains used in medical Microbiology</w:t>
            </w:r>
            <w:r w:rsidRPr="007B6F64">
              <w:rPr>
                <w:rFonts w:ascii="Times New Roman" w:eastAsia="Times New Roman" w:hAnsi="Times New Roman" w:cs="Times New Roman"/>
                <w:sz w:val="20"/>
                <w:szCs w:val="20"/>
                <w:lang w:val="en-US" w:eastAsia="tr-TR"/>
              </w:rPr>
              <w:tab/>
            </w:r>
          </w:p>
          <w:p w:rsidR="007B6F64" w:rsidRPr="007B6F64" w:rsidRDefault="007B6F64" w:rsidP="007B6F64">
            <w:pPr>
              <w:spacing w:after="0" w:line="240" w:lineRule="auto"/>
              <w:rPr>
                <w:rFonts w:ascii="Times New Roman" w:eastAsia="Times New Roman" w:hAnsi="Times New Roman" w:cs="Times New Roman"/>
                <w:lang w:val="en-US" w:eastAsia="tr-TR"/>
              </w:rPr>
            </w:pPr>
            <w:r w:rsidRPr="007B6F64">
              <w:rPr>
                <w:rFonts w:ascii="Times New Roman" w:eastAsia="Times New Roman" w:hAnsi="Times New Roman" w:cs="Times New Roman"/>
                <w:sz w:val="20"/>
                <w:szCs w:val="20"/>
                <w:lang w:val="en-US" w:eastAsia="tr-TR"/>
              </w:rPr>
              <w:t>Practice 4: Growth media and techniques</w:t>
            </w:r>
            <w:r w:rsidRPr="007B6F64">
              <w:rPr>
                <w:rFonts w:ascii="Times New Roman" w:eastAsia="Times New Roman" w:hAnsi="Times New Roman" w:cs="Times New Roman"/>
                <w:sz w:val="20"/>
                <w:szCs w:val="20"/>
                <w:lang w:val="en-US" w:eastAsia="tr-TR"/>
              </w:rPr>
              <w:tab/>
            </w:r>
          </w:p>
        </w:tc>
      </w:tr>
      <w:tr w:rsidR="007B6F64" w:rsidRPr="007B6F64" w:rsidTr="00A66C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7B6F64" w:rsidRPr="007B6F64" w:rsidRDefault="007B6F64" w:rsidP="007B6F64">
            <w:pPr>
              <w:spacing w:after="0" w:line="240" w:lineRule="auto"/>
              <w:jc w:val="center"/>
              <w:rPr>
                <w:rFonts w:ascii="Times New Roman" w:eastAsia="Times New Roman" w:hAnsi="Times New Roman" w:cs="Times New Roman"/>
                <w:lang w:val="en-US" w:eastAsia="tr-TR"/>
              </w:rPr>
            </w:pPr>
            <w:r w:rsidRPr="007B6F64">
              <w:rPr>
                <w:rFonts w:ascii="Times New Roman" w:eastAsia="Times New Roman" w:hAnsi="Times New Roman" w:cs="Times New Roman"/>
                <w:lang w:val="en-US" w:eastAsia="tr-TR"/>
              </w:rPr>
              <w:t>5</w:t>
            </w:r>
          </w:p>
        </w:tc>
        <w:tc>
          <w:tcPr>
            <w:tcW w:w="4407" w:type="pct"/>
            <w:tcBorders>
              <w:top w:val="single" w:sz="6" w:space="0" w:color="auto"/>
              <w:left w:val="single" w:sz="6" w:space="0" w:color="auto"/>
              <w:bottom w:val="single" w:sz="6" w:space="0" w:color="auto"/>
              <w:right w:val="single" w:sz="12" w:space="0" w:color="auto"/>
            </w:tcBorders>
          </w:tcPr>
          <w:p w:rsidR="007B6F64" w:rsidRPr="007B6F64" w:rsidRDefault="007B6F64" w:rsidP="007B6F64">
            <w:pPr>
              <w:spacing w:after="0" w:line="240" w:lineRule="auto"/>
              <w:rPr>
                <w:rFonts w:ascii="Times New Roman" w:eastAsia="Times New Roman" w:hAnsi="Times New Roman" w:cs="Times New Roman"/>
                <w:sz w:val="20"/>
                <w:szCs w:val="20"/>
                <w:lang w:val="en-US" w:eastAsia="tr-TR"/>
              </w:rPr>
            </w:pPr>
            <w:r w:rsidRPr="007B6F64">
              <w:rPr>
                <w:rFonts w:ascii="Times New Roman" w:eastAsia="Times New Roman" w:hAnsi="Times New Roman" w:cs="Times New Roman"/>
                <w:sz w:val="20"/>
                <w:szCs w:val="20"/>
                <w:lang w:val="en-US" w:eastAsia="tr-TR"/>
              </w:rPr>
              <w:t xml:space="preserve">Basic concepts on sterilization and disinfection </w:t>
            </w:r>
          </w:p>
          <w:p w:rsidR="007B6F64" w:rsidRPr="007B6F64" w:rsidRDefault="007B6F64" w:rsidP="007B6F64">
            <w:pPr>
              <w:spacing w:after="0" w:line="240" w:lineRule="auto"/>
              <w:rPr>
                <w:rFonts w:ascii="Times New Roman" w:eastAsia="Times New Roman" w:hAnsi="Times New Roman" w:cs="Times New Roman"/>
                <w:sz w:val="20"/>
                <w:szCs w:val="20"/>
                <w:lang w:val="en-US" w:eastAsia="tr-TR"/>
              </w:rPr>
            </w:pPr>
            <w:r w:rsidRPr="007B6F64">
              <w:rPr>
                <w:rFonts w:ascii="Times New Roman" w:eastAsia="Times New Roman" w:hAnsi="Times New Roman" w:cs="Times New Roman"/>
                <w:sz w:val="20"/>
                <w:szCs w:val="20"/>
                <w:lang w:val="en-US" w:eastAsia="tr-TR"/>
              </w:rPr>
              <w:t xml:space="preserve">Practices of sterilization and disinfection </w:t>
            </w:r>
          </w:p>
          <w:p w:rsidR="007B6F64" w:rsidRPr="007B6F64" w:rsidRDefault="007B6F64" w:rsidP="007B6F64">
            <w:pPr>
              <w:spacing w:after="0" w:line="240" w:lineRule="auto"/>
              <w:rPr>
                <w:rFonts w:ascii="Times New Roman" w:eastAsia="Times New Roman" w:hAnsi="Times New Roman" w:cs="Times New Roman"/>
                <w:sz w:val="20"/>
                <w:szCs w:val="20"/>
                <w:lang w:val="en-US" w:eastAsia="tr-TR"/>
              </w:rPr>
            </w:pPr>
            <w:r w:rsidRPr="007B6F64">
              <w:rPr>
                <w:rFonts w:ascii="Times New Roman" w:eastAsia="Times New Roman" w:hAnsi="Times New Roman" w:cs="Times New Roman"/>
                <w:sz w:val="20"/>
                <w:szCs w:val="20"/>
                <w:lang w:val="en-US" w:eastAsia="tr-TR"/>
              </w:rPr>
              <w:t>Practice 5: Microbiological staining methods</w:t>
            </w:r>
          </w:p>
        </w:tc>
      </w:tr>
      <w:tr w:rsidR="007B6F64" w:rsidRPr="007B6F64" w:rsidTr="00A66C4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7B6F64" w:rsidRPr="007B6F64" w:rsidRDefault="007B6F64" w:rsidP="007B6F64">
            <w:pPr>
              <w:spacing w:after="0" w:line="240" w:lineRule="auto"/>
              <w:jc w:val="center"/>
              <w:rPr>
                <w:rFonts w:ascii="Times New Roman" w:eastAsia="Times New Roman" w:hAnsi="Times New Roman" w:cs="Times New Roman"/>
                <w:lang w:val="en-US" w:eastAsia="tr-TR"/>
              </w:rPr>
            </w:pPr>
            <w:r w:rsidRPr="007B6F64">
              <w:rPr>
                <w:rFonts w:ascii="Times New Roman" w:eastAsia="Times New Roman" w:hAnsi="Times New Roman" w:cs="Times New Roman"/>
                <w:lang w:val="en-US" w:eastAsia="tr-TR"/>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7B6F64" w:rsidRPr="007B6F64" w:rsidRDefault="007B6F64" w:rsidP="007B6F64">
            <w:pPr>
              <w:spacing w:after="0" w:line="240" w:lineRule="auto"/>
              <w:rPr>
                <w:rFonts w:ascii="Times New Roman" w:eastAsia="Times New Roman" w:hAnsi="Times New Roman" w:cs="Times New Roman"/>
                <w:sz w:val="20"/>
                <w:szCs w:val="20"/>
                <w:lang w:val="en-US" w:eastAsia="tr-TR"/>
              </w:rPr>
            </w:pPr>
            <w:r w:rsidRPr="007B6F64">
              <w:rPr>
                <w:rFonts w:ascii="Times New Roman" w:eastAsia="Times New Roman" w:hAnsi="Times New Roman" w:cs="Times New Roman"/>
                <w:sz w:val="20"/>
                <w:szCs w:val="20"/>
                <w:lang w:val="en-US" w:eastAsia="tr-TR"/>
              </w:rPr>
              <w:t xml:space="preserve">Biosafety </w:t>
            </w:r>
          </w:p>
          <w:p w:rsidR="007B6F64" w:rsidRPr="007B6F64" w:rsidRDefault="007B6F64" w:rsidP="007B6F64">
            <w:pPr>
              <w:spacing w:after="0" w:line="240" w:lineRule="auto"/>
              <w:rPr>
                <w:rFonts w:ascii="Times New Roman" w:eastAsia="Times New Roman" w:hAnsi="Times New Roman" w:cs="Times New Roman"/>
                <w:sz w:val="20"/>
                <w:szCs w:val="20"/>
                <w:lang w:val="en-US" w:eastAsia="tr-TR"/>
              </w:rPr>
            </w:pPr>
            <w:r w:rsidRPr="007B6F64">
              <w:rPr>
                <w:rFonts w:ascii="Times New Roman" w:eastAsia="Times New Roman" w:hAnsi="Times New Roman" w:cs="Times New Roman"/>
                <w:sz w:val="20"/>
                <w:szCs w:val="20"/>
                <w:lang w:val="en-US" w:eastAsia="tr-TR"/>
              </w:rPr>
              <w:t>Viral classification, structure and replication</w:t>
            </w:r>
            <w:r w:rsidRPr="007B6F64">
              <w:rPr>
                <w:rFonts w:ascii="Times New Roman" w:eastAsia="Times New Roman" w:hAnsi="Times New Roman" w:cs="Times New Roman"/>
                <w:sz w:val="20"/>
                <w:szCs w:val="20"/>
                <w:lang w:val="en-US" w:eastAsia="tr-TR"/>
              </w:rPr>
              <w:tab/>
            </w:r>
          </w:p>
          <w:p w:rsidR="007B6F64" w:rsidRPr="007B6F64" w:rsidRDefault="007B6F64" w:rsidP="007B6F64">
            <w:pPr>
              <w:spacing w:after="0" w:line="240" w:lineRule="auto"/>
              <w:rPr>
                <w:rFonts w:ascii="Times New Roman" w:eastAsia="Times New Roman" w:hAnsi="Times New Roman" w:cs="Times New Roman"/>
                <w:sz w:val="20"/>
                <w:szCs w:val="20"/>
                <w:lang w:val="en-US" w:eastAsia="tr-TR"/>
              </w:rPr>
            </w:pPr>
            <w:r w:rsidRPr="007B6F64">
              <w:rPr>
                <w:rFonts w:ascii="Times New Roman" w:eastAsia="Times New Roman" w:hAnsi="Times New Roman" w:cs="Times New Roman"/>
                <w:sz w:val="20"/>
                <w:szCs w:val="20"/>
                <w:lang w:val="en-US" w:eastAsia="tr-TR"/>
              </w:rPr>
              <w:t xml:space="preserve">Practice 6: Practices of sterilization and disinfection </w:t>
            </w:r>
          </w:p>
        </w:tc>
      </w:tr>
      <w:tr w:rsidR="007B6F64" w:rsidRPr="007B6F64" w:rsidTr="00A66C4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7B6F64" w:rsidRPr="007B6F64" w:rsidRDefault="007B6F64" w:rsidP="007B6F64">
            <w:pPr>
              <w:spacing w:after="0" w:line="240" w:lineRule="auto"/>
              <w:jc w:val="center"/>
              <w:rPr>
                <w:rFonts w:ascii="Times New Roman" w:eastAsia="Times New Roman" w:hAnsi="Times New Roman" w:cs="Times New Roman"/>
                <w:lang w:val="en-US" w:eastAsia="tr-TR"/>
              </w:rPr>
            </w:pPr>
            <w:r w:rsidRPr="007B6F64">
              <w:rPr>
                <w:rFonts w:ascii="Times New Roman" w:eastAsia="Times New Roman" w:hAnsi="Times New Roman" w:cs="Times New Roman"/>
                <w:lang w:val="en-US" w:eastAsia="tr-TR"/>
              </w:rPr>
              <w:t>7</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7B6F64" w:rsidRPr="007B6F64" w:rsidRDefault="007B6F64" w:rsidP="007B6F64">
            <w:pPr>
              <w:spacing w:after="0" w:line="240" w:lineRule="auto"/>
              <w:rPr>
                <w:rFonts w:ascii="Times New Roman" w:eastAsia="Times New Roman" w:hAnsi="Times New Roman" w:cs="Times New Roman"/>
                <w:sz w:val="20"/>
                <w:szCs w:val="20"/>
                <w:lang w:val="en-US" w:eastAsia="tr-TR"/>
              </w:rPr>
            </w:pPr>
            <w:r w:rsidRPr="007B6F64">
              <w:rPr>
                <w:rFonts w:ascii="Times New Roman" w:eastAsia="Times New Roman" w:hAnsi="Times New Roman" w:cs="Times New Roman"/>
                <w:sz w:val="20"/>
                <w:szCs w:val="20"/>
                <w:lang w:val="en-US" w:eastAsia="tr-TR"/>
              </w:rPr>
              <w:t xml:space="preserve">Antimicrobials </w:t>
            </w:r>
          </w:p>
          <w:p w:rsidR="007B6F64" w:rsidRPr="007B6F64" w:rsidRDefault="007B6F64" w:rsidP="007B6F64">
            <w:pPr>
              <w:spacing w:after="0" w:line="240" w:lineRule="auto"/>
              <w:rPr>
                <w:rFonts w:ascii="Times New Roman" w:eastAsia="Times New Roman" w:hAnsi="Times New Roman" w:cs="Times New Roman"/>
                <w:sz w:val="20"/>
                <w:szCs w:val="20"/>
                <w:lang w:val="en-US" w:eastAsia="tr-TR"/>
              </w:rPr>
            </w:pPr>
            <w:r w:rsidRPr="007B6F64">
              <w:rPr>
                <w:rFonts w:ascii="Times New Roman" w:eastAsia="Times New Roman" w:hAnsi="Times New Roman" w:cs="Times New Roman"/>
                <w:sz w:val="20"/>
                <w:szCs w:val="20"/>
                <w:lang w:val="en-US" w:eastAsia="tr-TR"/>
              </w:rPr>
              <w:t>Practice 7: Antimicrobial susceptibility tests</w:t>
            </w:r>
          </w:p>
        </w:tc>
      </w:tr>
      <w:tr w:rsidR="007B6F64" w:rsidRPr="007B6F64" w:rsidTr="00A66C4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7B6F64" w:rsidRPr="007B6F64" w:rsidRDefault="007B6F64" w:rsidP="007B6F64">
            <w:pPr>
              <w:spacing w:after="0" w:line="240" w:lineRule="auto"/>
              <w:jc w:val="center"/>
              <w:rPr>
                <w:rFonts w:ascii="Times New Roman" w:eastAsia="Times New Roman" w:hAnsi="Times New Roman" w:cs="Times New Roman"/>
                <w:lang w:val="en-US" w:eastAsia="tr-TR"/>
              </w:rPr>
            </w:pPr>
            <w:r w:rsidRPr="007B6F64">
              <w:rPr>
                <w:rFonts w:ascii="Times New Roman" w:eastAsia="Times New Roman" w:hAnsi="Times New Roman" w:cs="Times New Roman"/>
                <w:lang w:val="en-US" w:eastAsia="tr-TR"/>
              </w:rPr>
              <w:t>8</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7B6F64" w:rsidRPr="007B6F64" w:rsidRDefault="007B6F64" w:rsidP="007B6F64">
            <w:pPr>
              <w:spacing w:after="0" w:line="240" w:lineRule="auto"/>
              <w:rPr>
                <w:rFonts w:ascii="Times New Roman" w:eastAsia="Times New Roman" w:hAnsi="Times New Roman" w:cs="Times New Roman"/>
                <w:sz w:val="20"/>
                <w:szCs w:val="20"/>
                <w:lang w:val="en-US" w:eastAsia="tr-TR"/>
              </w:rPr>
            </w:pPr>
            <w:r w:rsidRPr="007B6F64">
              <w:rPr>
                <w:rFonts w:ascii="Times New Roman" w:eastAsia="Times New Roman" w:hAnsi="Times New Roman" w:cs="Times New Roman"/>
                <w:sz w:val="20"/>
                <w:szCs w:val="20"/>
                <w:lang w:val="en-US" w:eastAsia="tr-TR"/>
              </w:rPr>
              <w:t xml:space="preserve">Introduction to immunology and antigen </w:t>
            </w:r>
          </w:p>
          <w:p w:rsidR="007B6F64" w:rsidRPr="007B6F64" w:rsidRDefault="007B6F64" w:rsidP="007B6F64">
            <w:pPr>
              <w:spacing w:after="0" w:line="240" w:lineRule="auto"/>
              <w:rPr>
                <w:rFonts w:ascii="Times New Roman" w:eastAsia="Times New Roman" w:hAnsi="Times New Roman" w:cs="Times New Roman"/>
                <w:sz w:val="20"/>
                <w:szCs w:val="20"/>
                <w:lang w:val="en-US" w:eastAsia="tr-TR"/>
              </w:rPr>
            </w:pPr>
            <w:r w:rsidRPr="007B6F64">
              <w:rPr>
                <w:rFonts w:ascii="Times New Roman" w:eastAsia="Times New Roman" w:hAnsi="Times New Roman" w:cs="Times New Roman"/>
                <w:sz w:val="20"/>
                <w:szCs w:val="20"/>
                <w:lang w:val="en-US" w:eastAsia="tr-TR"/>
              </w:rPr>
              <w:t>Immunoglobulins (antibodies)</w:t>
            </w:r>
            <w:r w:rsidRPr="007B6F64">
              <w:rPr>
                <w:rFonts w:ascii="Times New Roman" w:eastAsia="Times New Roman" w:hAnsi="Times New Roman" w:cs="Times New Roman"/>
                <w:sz w:val="20"/>
                <w:szCs w:val="20"/>
                <w:lang w:val="en-US" w:eastAsia="tr-TR"/>
              </w:rPr>
              <w:tab/>
            </w:r>
          </w:p>
          <w:p w:rsidR="007B6F64" w:rsidRPr="007B6F64" w:rsidRDefault="007B6F64" w:rsidP="007B6F64">
            <w:pPr>
              <w:spacing w:after="0" w:line="240" w:lineRule="auto"/>
              <w:rPr>
                <w:rFonts w:ascii="Times New Roman" w:eastAsia="Times New Roman" w:hAnsi="Times New Roman" w:cs="Times New Roman"/>
                <w:lang w:val="en-US" w:eastAsia="tr-TR"/>
              </w:rPr>
            </w:pPr>
            <w:r w:rsidRPr="007B6F64">
              <w:rPr>
                <w:rFonts w:ascii="Times New Roman" w:eastAsia="Times New Roman" w:hAnsi="Times New Roman" w:cs="Times New Roman"/>
                <w:sz w:val="20"/>
                <w:szCs w:val="20"/>
                <w:lang w:val="en-US" w:eastAsia="tr-TR"/>
              </w:rPr>
              <w:t>Practice 8: Immunology: Antigen and antibody</w:t>
            </w:r>
          </w:p>
        </w:tc>
      </w:tr>
      <w:tr w:rsidR="007B6F64" w:rsidRPr="007B6F64" w:rsidTr="00A66C4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7B6F64" w:rsidRPr="007B6F64" w:rsidRDefault="007B6F64" w:rsidP="007B6F64">
            <w:pPr>
              <w:spacing w:after="0" w:line="240" w:lineRule="auto"/>
              <w:jc w:val="center"/>
              <w:rPr>
                <w:rFonts w:ascii="Times New Roman" w:eastAsia="Times New Roman" w:hAnsi="Times New Roman" w:cs="Times New Roman"/>
                <w:lang w:val="en-US" w:eastAsia="tr-TR"/>
              </w:rPr>
            </w:pPr>
            <w:r w:rsidRPr="007B6F64">
              <w:rPr>
                <w:rFonts w:ascii="Times New Roman" w:eastAsia="Times New Roman" w:hAnsi="Times New Roman" w:cs="Times New Roman"/>
                <w:lang w:val="en-US" w:eastAsia="tr-TR"/>
              </w:rPr>
              <w:t>9</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7B6F64" w:rsidRPr="007B6F64" w:rsidRDefault="007B6F64" w:rsidP="007B6F64">
            <w:pPr>
              <w:spacing w:after="0" w:line="240" w:lineRule="auto"/>
              <w:rPr>
                <w:rFonts w:ascii="Times New Roman" w:eastAsia="Times New Roman" w:hAnsi="Times New Roman" w:cs="Times New Roman"/>
                <w:b/>
                <w:sz w:val="20"/>
                <w:szCs w:val="20"/>
                <w:lang w:val="en-US" w:eastAsia="tr-TR"/>
              </w:rPr>
            </w:pPr>
            <w:r w:rsidRPr="007B6F64">
              <w:rPr>
                <w:rFonts w:ascii="Times New Roman" w:eastAsia="Times New Roman" w:hAnsi="Times New Roman" w:cs="Times New Roman"/>
                <w:b/>
                <w:sz w:val="20"/>
                <w:szCs w:val="20"/>
                <w:lang w:val="en-US" w:eastAsia="tr-TR"/>
              </w:rPr>
              <w:t>1. MIDTERM EXAM</w:t>
            </w:r>
          </w:p>
        </w:tc>
      </w:tr>
      <w:tr w:rsidR="007B6F64" w:rsidRPr="007B6F64" w:rsidTr="00A66C4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7B6F64" w:rsidRPr="007B6F64" w:rsidRDefault="007B6F64" w:rsidP="007B6F64">
            <w:pPr>
              <w:spacing w:after="0" w:line="240" w:lineRule="auto"/>
              <w:jc w:val="center"/>
              <w:rPr>
                <w:rFonts w:ascii="Times New Roman" w:eastAsia="Times New Roman" w:hAnsi="Times New Roman" w:cs="Times New Roman"/>
                <w:lang w:val="en-US" w:eastAsia="tr-TR"/>
              </w:rPr>
            </w:pPr>
            <w:r w:rsidRPr="007B6F64">
              <w:rPr>
                <w:rFonts w:ascii="Times New Roman" w:eastAsia="Times New Roman" w:hAnsi="Times New Roman" w:cs="Times New Roman"/>
                <w:lang w:val="en-US" w:eastAsia="tr-TR"/>
              </w:rPr>
              <w:t>10</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7B6F64" w:rsidRPr="007B6F64" w:rsidRDefault="007B6F64" w:rsidP="007B6F64">
            <w:pPr>
              <w:spacing w:after="0" w:line="240" w:lineRule="auto"/>
              <w:rPr>
                <w:rFonts w:ascii="Times New Roman" w:eastAsia="Times New Roman" w:hAnsi="Times New Roman" w:cs="Times New Roman"/>
                <w:sz w:val="20"/>
                <w:szCs w:val="20"/>
                <w:lang w:val="en-US" w:eastAsia="tr-TR"/>
              </w:rPr>
            </w:pPr>
            <w:r w:rsidRPr="007B6F64">
              <w:rPr>
                <w:rFonts w:ascii="Times New Roman" w:eastAsia="Times New Roman" w:hAnsi="Times New Roman" w:cs="Times New Roman"/>
                <w:sz w:val="20"/>
                <w:szCs w:val="20"/>
                <w:lang w:val="en-US" w:eastAsia="tr-TR"/>
              </w:rPr>
              <w:t>Organs of immune system</w:t>
            </w:r>
            <w:r w:rsidRPr="007B6F64">
              <w:rPr>
                <w:rFonts w:ascii="Times New Roman" w:eastAsia="Times New Roman" w:hAnsi="Times New Roman" w:cs="Times New Roman"/>
                <w:sz w:val="20"/>
                <w:szCs w:val="20"/>
                <w:lang w:val="en-US" w:eastAsia="tr-TR"/>
              </w:rPr>
              <w:tab/>
            </w:r>
          </w:p>
          <w:p w:rsidR="007B6F64" w:rsidRPr="007B6F64" w:rsidRDefault="007B6F64" w:rsidP="007B6F64">
            <w:pPr>
              <w:spacing w:after="0" w:line="240" w:lineRule="auto"/>
              <w:rPr>
                <w:rFonts w:ascii="Times New Roman" w:eastAsia="Times New Roman" w:hAnsi="Times New Roman" w:cs="Times New Roman"/>
                <w:sz w:val="20"/>
                <w:szCs w:val="20"/>
                <w:lang w:val="en-US" w:eastAsia="tr-TR"/>
              </w:rPr>
            </w:pPr>
            <w:r w:rsidRPr="007B6F64">
              <w:rPr>
                <w:rFonts w:ascii="Times New Roman" w:eastAsia="Times New Roman" w:hAnsi="Times New Roman" w:cs="Times New Roman"/>
                <w:sz w:val="20"/>
                <w:szCs w:val="20"/>
                <w:lang w:val="en-US" w:eastAsia="tr-TR"/>
              </w:rPr>
              <w:t>Cells of immune system</w:t>
            </w:r>
            <w:r w:rsidRPr="007B6F64">
              <w:rPr>
                <w:rFonts w:ascii="Times New Roman" w:eastAsia="Times New Roman" w:hAnsi="Times New Roman" w:cs="Times New Roman"/>
                <w:sz w:val="20"/>
                <w:szCs w:val="20"/>
                <w:lang w:val="en-US" w:eastAsia="tr-TR"/>
              </w:rPr>
              <w:tab/>
            </w:r>
          </w:p>
          <w:p w:rsidR="007B6F64" w:rsidRPr="007B6F64" w:rsidRDefault="007B6F64" w:rsidP="007B6F64">
            <w:pPr>
              <w:spacing w:after="0" w:line="240" w:lineRule="auto"/>
              <w:rPr>
                <w:rFonts w:ascii="Times New Roman" w:eastAsia="Times New Roman" w:hAnsi="Times New Roman" w:cs="Times New Roman"/>
                <w:sz w:val="20"/>
                <w:szCs w:val="20"/>
                <w:lang w:val="en-US" w:eastAsia="tr-TR"/>
              </w:rPr>
            </w:pPr>
            <w:r w:rsidRPr="007B6F64">
              <w:rPr>
                <w:rFonts w:ascii="Times New Roman" w:eastAsia="Times New Roman" w:hAnsi="Times New Roman" w:cs="Times New Roman"/>
                <w:sz w:val="20"/>
                <w:szCs w:val="20"/>
                <w:lang w:val="en-US" w:eastAsia="tr-TR"/>
              </w:rPr>
              <w:t>Practice 9: Immunology: Structure of immune  system</w:t>
            </w:r>
          </w:p>
        </w:tc>
      </w:tr>
      <w:tr w:rsidR="007B6F64" w:rsidRPr="007B6F64" w:rsidTr="00A66C4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7B6F64" w:rsidRPr="007B6F64" w:rsidRDefault="007B6F64" w:rsidP="007B6F64">
            <w:pPr>
              <w:spacing w:after="0" w:line="240" w:lineRule="auto"/>
              <w:jc w:val="center"/>
              <w:rPr>
                <w:rFonts w:ascii="Times New Roman" w:eastAsia="Times New Roman" w:hAnsi="Times New Roman" w:cs="Times New Roman"/>
                <w:lang w:val="en-US" w:eastAsia="tr-TR"/>
              </w:rPr>
            </w:pPr>
            <w:r w:rsidRPr="007B6F64">
              <w:rPr>
                <w:rFonts w:ascii="Times New Roman" w:eastAsia="Times New Roman" w:hAnsi="Times New Roman" w:cs="Times New Roman"/>
                <w:lang w:val="en-US" w:eastAsia="tr-TR"/>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7B6F64" w:rsidRPr="007B6F64" w:rsidRDefault="007B6F64" w:rsidP="007B6F64">
            <w:pPr>
              <w:spacing w:after="0" w:line="240" w:lineRule="auto"/>
              <w:rPr>
                <w:rFonts w:ascii="Times New Roman" w:eastAsia="Times New Roman" w:hAnsi="Times New Roman" w:cs="Times New Roman"/>
                <w:sz w:val="20"/>
                <w:szCs w:val="20"/>
                <w:lang w:val="en-US" w:eastAsia="tr-TR"/>
              </w:rPr>
            </w:pPr>
            <w:r w:rsidRPr="007B6F64">
              <w:rPr>
                <w:rFonts w:ascii="Times New Roman" w:eastAsia="Times New Roman" w:hAnsi="Times New Roman" w:cs="Times New Roman"/>
                <w:sz w:val="20"/>
                <w:szCs w:val="20"/>
                <w:lang w:val="en-US" w:eastAsia="tr-TR"/>
              </w:rPr>
              <w:t>Microbiota</w:t>
            </w:r>
          </w:p>
          <w:p w:rsidR="007B6F64" w:rsidRPr="007B6F64" w:rsidRDefault="007B6F64" w:rsidP="007B6F64">
            <w:pPr>
              <w:spacing w:after="0" w:line="240" w:lineRule="auto"/>
              <w:rPr>
                <w:rFonts w:ascii="Times New Roman" w:eastAsia="Times New Roman" w:hAnsi="Times New Roman" w:cs="Times New Roman"/>
                <w:sz w:val="20"/>
                <w:szCs w:val="20"/>
                <w:lang w:val="en-US" w:eastAsia="tr-TR"/>
              </w:rPr>
            </w:pPr>
            <w:r w:rsidRPr="007B6F64">
              <w:rPr>
                <w:rFonts w:ascii="Times New Roman" w:eastAsia="Times New Roman" w:hAnsi="Times New Roman" w:cs="Times New Roman"/>
                <w:sz w:val="20"/>
                <w:szCs w:val="20"/>
                <w:lang w:val="en-US" w:eastAsia="tr-TR"/>
              </w:rPr>
              <w:t>Innate immunity</w:t>
            </w:r>
            <w:r w:rsidRPr="007B6F64">
              <w:rPr>
                <w:rFonts w:ascii="Times New Roman" w:eastAsia="Times New Roman" w:hAnsi="Times New Roman" w:cs="Times New Roman"/>
                <w:sz w:val="20"/>
                <w:szCs w:val="20"/>
                <w:lang w:val="en-US" w:eastAsia="tr-TR"/>
              </w:rPr>
              <w:tab/>
            </w:r>
          </w:p>
          <w:p w:rsidR="007B6F64" w:rsidRPr="007B6F64" w:rsidRDefault="007B6F64" w:rsidP="007B6F64">
            <w:pPr>
              <w:spacing w:after="0" w:line="240" w:lineRule="auto"/>
              <w:rPr>
                <w:rFonts w:ascii="Times New Roman" w:eastAsia="Times New Roman" w:hAnsi="Times New Roman" w:cs="Times New Roman"/>
                <w:sz w:val="20"/>
                <w:szCs w:val="20"/>
                <w:lang w:val="en-US" w:eastAsia="tr-TR"/>
              </w:rPr>
            </w:pPr>
            <w:r w:rsidRPr="007B6F64">
              <w:rPr>
                <w:rFonts w:ascii="Times New Roman" w:eastAsia="Times New Roman" w:hAnsi="Times New Roman" w:cs="Times New Roman"/>
                <w:sz w:val="20"/>
                <w:szCs w:val="20"/>
                <w:lang w:val="en-US" w:eastAsia="tr-TR"/>
              </w:rPr>
              <w:t>Practice 10: Evaluation of microbiota</w:t>
            </w:r>
          </w:p>
        </w:tc>
      </w:tr>
      <w:tr w:rsidR="007B6F64" w:rsidRPr="007B6F64" w:rsidTr="00A66C4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7B6F64" w:rsidRPr="007B6F64" w:rsidRDefault="007B6F64" w:rsidP="007B6F64">
            <w:pPr>
              <w:spacing w:after="0" w:line="240" w:lineRule="auto"/>
              <w:jc w:val="center"/>
              <w:rPr>
                <w:rFonts w:ascii="Times New Roman" w:eastAsia="Times New Roman" w:hAnsi="Times New Roman" w:cs="Times New Roman"/>
                <w:lang w:val="en-US" w:eastAsia="tr-TR"/>
              </w:rPr>
            </w:pPr>
            <w:r w:rsidRPr="007B6F64">
              <w:rPr>
                <w:rFonts w:ascii="Times New Roman" w:eastAsia="Times New Roman" w:hAnsi="Times New Roman" w:cs="Times New Roman"/>
                <w:lang w:val="en-US" w:eastAsia="tr-TR"/>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7B6F64" w:rsidRPr="007B6F64" w:rsidRDefault="007B6F64" w:rsidP="007B6F64">
            <w:pPr>
              <w:spacing w:after="0" w:line="240" w:lineRule="auto"/>
              <w:rPr>
                <w:rFonts w:ascii="Times New Roman" w:eastAsia="Times New Roman" w:hAnsi="Times New Roman" w:cs="Times New Roman"/>
                <w:sz w:val="20"/>
                <w:szCs w:val="20"/>
                <w:lang w:val="en-US" w:eastAsia="tr-TR"/>
              </w:rPr>
            </w:pPr>
            <w:r w:rsidRPr="007B6F64">
              <w:rPr>
                <w:rFonts w:ascii="Times New Roman" w:eastAsia="Times New Roman" w:hAnsi="Times New Roman" w:cs="Times New Roman"/>
                <w:sz w:val="20"/>
                <w:szCs w:val="20"/>
                <w:lang w:val="en-US" w:eastAsia="tr-TR"/>
              </w:rPr>
              <w:t>Cellular immune response</w:t>
            </w:r>
            <w:r w:rsidRPr="007B6F64">
              <w:rPr>
                <w:rFonts w:ascii="Times New Roman" w:eastAsia="Times New Roman" w:hAnsi="Times New Roman" w:cs="Times New Roman"/>
                <w:sz w:val="20"/>
                <w:szCs w:val="20"/>
                <w:lang w:val="en-US" w:eastAsia="tr-TR"/>
              </w:rPr>
              <w:tab/>
            </w:r>
          </w:p>
          <w:p w:rsidR="007B6F64" w:rsidRPr="007B6F64" w:rsidRDefault="007B6F64" w:rsidP="007B6F64">
            <w:pPr>
              <w:spacing w:after="0" w:line="240" w:lineRule="auto"/>
              <w:rPr>
                <w:rFonts w:ascii="Times New Roman" w:eastAsia="Times New Roman" w:hAnsi="Times New Roman" w:cs="Times New Roman"/>
                <w:sz w:val="20"/>
                <w:szCs w:val="20"/>
                <w:lang w:val="en-US" w:eastAsia="tr-TR"/>
              </w:rPr>
            </w:pPr>
            <w:r w:rsidRPr="007B6F64">
              <w:rPr>
                <w:rFonts w:ascii="Times New Roman" w:eastAsia="Times New Roman" w:hAnsi="Times New Roman" w:cs="Times New Roman"/>
                <w:sz w:val="20"/>
                <w:szCs w:val="20"/>
                <w:lang w:val="en-US" w:eastAsia="tr-TR"/>
              </w:rPr>
              <w:t>Humoral immune response</w:t>
            </w:r>
            <w:r w:rsidRPr="007B6F64">
              <w:rPr>
                <w:rFonts w:ascii="Times New Roman" w:eastAsia="Times New Roman" w:hAnsi="Times New Roman" w:cs="Times New Roman"/>
                <w:sz w:val="20"/>
                <w:szCs w:val="20"/>
                <w:lang w:val="en-US" w:eastAsia="tr-TR"/>
              </w:rPr>
              <w:tab/>
            </w:r>
          </w:p>
          <w:p w:rsidR="007B6F64" w:rsidRPr="007B6F64" w:rsidRDefault="007B6F64" w:rsidP="007B6F64">
            <w:pPr>
              <w:spacing w:after="0" w:line="240" w:lineRule="auto"/>
              <w:rPr>
                <w:rFonts w:ascii="Times New Roman" w:eastAsia="Times New Roman" w:hAnsi="Times New Roman" w:cs="Times New Roman"/>
                <w:sz w:val="20"/>
                <w:szCs w:val="20"/>
                <w:lang w:val="en-US" w:eastAsia="tr-TR"/>
              </w:rPr>
            </w:pPr>
            <w:r w:rsidRPr="007B6F64">
              <w:rPr>
                <w:rFonts w:ascii="Times New Roman" w:eastAsia="Times New Roman" w:hAnsi="Times New Roman" w:cs="Times New Roman"/>
                <w:sz w:val="20"/>
                <w:szCs w:val="20"/>
                <w:lang w:val="en-US" w:eastAsia="tr-TR"/>
              </w:rPr>
              <w:t>Practice 11: Immune response</w:t>
            </w:r>
          </w:p>
        </w:tc>
      </w:tr>
      <w:tr w:rsidR="007B6F64" w:rsidRPr="007B6F64" w:rsidTr="00A66C4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7B6F64" w:rsidRPr="007B6F64" w:rsidRDefault="007B6F64" w:rsidP="007B6F64">
            <w:pPr>
              <w:spacing w:after="0" w:line="240" w:lineRule="auto"/>
              <w:jc w:val="center"/>
              <w:rPr>
                <w:rFonts w:ascii="Times New Roman" w:eastAsia="Times New Roman" w:hAnsi="Times New Roman" w:cs="Times New Roman"/>
                <w:lang w:val="en-US" w:eastAsia="tr-TR"/>
              </w:rPr>
            </w:pPr>
            <w:r w:rsidRPr="007B6F64">
              <w:rPr>
                <w:rFonts w:ascii="Times New Roman" w:eastAsia="Times New Roman" w:hAnsi="Times New Roman" w:cs="Times New Roman"/>
                <w:lang w:val="en-US" w:eastAsia="tr-TR"/>
              </w:rPr>
              <w:t>13</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7B6F64" w:rsidRPr="007B6F64" w:rsidRDefault="007B6F64" w:rsidP="007B6F64">
            <w:pPr>
              <w:spacing w:after="0" w:line="240" w:lineRule="auto"/>
              <w:rPr>
                <w:rFonts w:ascii="Times New Roman" w:eastAsia="Times New Roman" w:hAnsi="Times New Roman" w:cs="Times New Roman"/>
                <w:sz w:val="20"/>
                <w:szCs w:val="20"/>
                <w:lang w:val="en-US" w:eastAsia="tr-TR"/>
              </w:rPr>
            </w:pPr>
            <w:r w:rsidRPr="007B6F64">
              <w:rPr>
                <w:rFonts w:ascii="Times New Roman" w:eastAsia="Times New Roman" w:hAnsi="Times New Roman" w:cs="Times New Roman"/>
                <w:sz w:val="20"/>
                <w:szCs w:val="20"/>
                <w:lang w:val="en-US" w:eastAsia="tr-TR"/>
              </w:rPr>
              <w:t>Hypersensitivity reactions</w:t>
            </w:r>
          </w:p>
          <w:p w:rsidR="007B6F64" w:rsidRPr="007B6F64" w:rsidRDefault="007B6F64" w:rsidP="007B6F64">
            <w:pPr>
              <w:spacing w:after="0" w:line="240" w:lineRule="auto"/>
              <w:rPr>
                <w:rFonts w:ascii="Times New Roman" w:eastAsia="Times New Roman" w:hAnsi="Times New Roman" w:cs="Times New Roman"/>
                <w:sz w:val="20"/>
                <w:szCs w:val="20"/>
                <w:lang w:val="en-US" w:eastAsia="tr-TR"/>
              </w:rPr>
            </w:pPr>
            <w:r w:rsidRPr="007B6F64">
              <w:rPr>
                <w:rFonts w:ascii="Times New Roman" w:eastAsia="Times New Roman" w:hAnsi="Times New Roman" w:cs="Times New Roman"/>
                <w:sz w:val="20"/>
                <w:szCs w:val="20"/>
                <w:lang w:val="en-US" w:eastAsia="tr-TR"/>
              </w:rPr>
              <w:t>Vaccines and immune sera</w:t>
            </w:r>
            <w:r w:rsidRPr="007B6F64">
              <w:rPr>
                <w:rFonts w:ascii="Times New Roman" w:eastAsia="Times New Roman" w:hAnsi="Times New Roman" w:cs="Times New Roman"/>
                <w:sz w:val="20"/>
                <w:szCs w:val="20"/>
                <w:lang w:val="en-US" w:eastAsia="tr-TR"/>
              </w:rPr>
              <w:tab/>
            </w:r>
          </w:p>
          <w:p w:rsidR="007B6F64" w:rsidRPr="007B6F64" w:rsidRDefault="007B6F64" w:rsidP="007B6F64">
            <w:pPr>
              <w:spacing w:after="0" w:line="240" w:lineRule="auto"/>
              <w:rPr>
                <w:rFonts w:ascii="Times New Roman" w:eastAsia="Times New Roman" w:hAnsi="Times New Roman" w:cs="Times New Roman"/>
                <w:sz w:val="20"/>
                <w:szCs w:val="20"/>
                <w:lang w:val="en-US" w:eastAsia="tr-TR"/>
              </w:rPr>
            </w:pPr>
            <w:r w:rsidRPr="007B6F64">
              <w:rPr>
                <w:rFonts w:ascii="Times New Roman" w:eastAsia="Times New Roman" w:hAnsi="Times New Roman" w:cs="Times New Roman"/>
                <w:sz w:val="20"/>
                <w:szCs w:val="20"/>
                <w:lang w:val="en-US" w:eastAsia="tr-TR"/>
              </w:rPr>
              <w:t>Practice 12: Hypersensitivity reactions</w:t>
            </w:r>
            <w:r w:rsidRPr="007B6F64">
              <w:rPr>
                <w:rFonts w:ascii="Times New Roman" w:eastAsia="Times New Roman" w:hAnsi="Times New Roman" w:cs="Times New Roman"/>
                <w:sz w:val="20"/>
                <w:szCs w:val="20"/>
                <w:lang w:val="en-US" w:eastAsia="tr-TR"/>
              </w:rPr>
              <w:tab/>
            </w:r>
          </w:p>
        </w:tc>
      </w:tr>
      <w:tr w:rsidR="007B6F64" w:rsidRPr="007B6F64" w:rsidTr="00A66C4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7B6F64" w:rsidRPr="007B6F64" w:rsidRDefault="007B6F64" w:rsidP="007B6F64">
            <w:pPr>
              <w:spacing w:after="0" w:line="240" w:lineRule="auto"/>
              <w:jc w:val="center"/>
              <w:rPr>
                <w:rFonts w:ascii="Times New Roman" w:eastAsia="Times New Roman" w:hAnsi="Times New Roman" w:cs="Times New Roman"/>
                <w:lang w:val="en-US" w:eastAsia="tr-TR"/>
              </w:rPr>
            </w:pPr>
            <w:r w:rsidRPr="007B6F64">
              <w:rPr>
                <w:rFonts w:ascii="Times New Roman" w:eastAsia="Times New Roman" w:hAnsi="Times New Roman" w:cs="Times New Roman"/>
                <w:lang w:val="en-US" w:eastAsia="tr-TR"/>
              </w:rPr>
              <w:t>14</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7B6F64" w:rsidRPr="007B6F64" w:rsidRDefault="007B6F64" w:rsidP="007B6F64">
            <w:pPr>
              <w:spacing w:after="0" w:line="240" w:lineRule="auto"/>
              <w:rPr>
                <w:rFonts w:ascii="Times New Roman" w:eastAsia="Times New Roman" w:hAnsi="Times New Roman" w:cs="Times New Roman"/>
                <w:sz w:val="20"/>
                <w:szCs w:val="20"/>
                <w:lang w:val="en-US" w:eastAsia="tr-TR"/>
              </w:rPr>
            </w:pPr>
            <w:r w:rsidRPr="007B6F64">
              <w:rPr>
                <w:rFonts w:ascii="Times New Roman" w:eastAsia="Times New Roman" w:hAnsi="Times New Roman" w:cs="Times New Roman"/>
                <w:sz w:val="20"/>
                <w:szCs w:val="20"/>
                <w:lang w:val="en-US" w:eastAsia="tr-TR"/>
              </w:rPr>
              <w:t xml:space="preserve">Direct diagnostic methods in microbiology </w:t>
            </w:r>
          </w:p>
          <w:p w:rsidR="007B6F64" w:rsidRPr="007B6F64" w:rsidRDefault="007B6F64" w:rsidP="007B6F64">
            <w:pPr>
              <w:spacing w:after="0" w:line="240" w:lineRule="auto"/>
              <w:rPr>
                <w:rFonts w:ascii="Times New Roman" w:eastAsia="Times New Roman" w:hAnsi="Times New Roman" w:cs="Times New Roman"/>
                <w:sz w:val="20"/>
                <w:szCs w:val="20"/>
                <w:lang w:val="en-US" w:eastAsia="tr-TR"/>
              </w:rPr>
            </w:pPr>
            <w:r w:rsidRPr="007B6F64">
              <w:rPr>
                <w:rFonts w:ascii="Times New Roman" w:eastAsia="Times New Roman" w:hAnsi="Times New Roman" w:cs="Times New Roman"/>
                <w:sz w:val="20"/>
                <w:szCs w:val="20"/>
                <w:lang w:val="en-US" w:eastAsia="tr-TR"/>
              </w:rPr>
              <w:t xml:space="preserve">Indirect diagnostic methods in microbiology </w:t>
            </w:r>
          </w:p>
          <w:p w:rsidR="007B6F64" w:rsidRPr="007B6F64" w:rsidRDefault="007B6F64" w:rsidP="007B6F64">
            <w:pPr>
              <w:spacing w:after="0" w:line="240" w:lineRule="auto"/>
              <w:rPr>
                <w:rFonts w:ascii="Times New Roman" w:eastAsia="Times New Roman" w:hAnsi="Times New Roman" w:cs="Times New Roman"/>
                <w:sz w:val="20"/>
                <w:szCs w:val="20"/>
                <w:lang w:val="en-US" w:eastAsia="tr-TR"/>
              </w:rPr>
            </w:pPr>
            <w:r w:rsidRPr="007B6F64">
              <w:rPr>
                <w:rFonts w:ascii="Times New Roman" w:eastAsia="Times New Roman" w:hAnsi="Times New Roman" w:cs="Times New Roman"/>
                <w:sz w:val="20"/>
                <w:szCs w:val="20"/>
                <w:lang w:val="en-US" w:eastAsia="tr-TR"/>
              </w:rPr>
              <w:t xml:space="preserve">Practice 13: Collection and transport of microbiological samples </w:t>
            </w:r>
          </w:p>
        </w:tc>
      </w:tr>
      <w:tr w:rsidR="007B6F64" w:rsidRPr="007B6F64" w:rsidTr="00A66C47">
        <w:trPr>
          <w:trHeight w:val="322"/>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7B6F64" w:rsidRPr="007B6F64" w:rsidRDefault="007B6F64" w:rsidP="007B6F64">
            <w:pPr>
              <w:spacing w:after="0" w:line="240" w:lineRule="auto"/>
              <w:jc w:val="center"/>
              <w:rPr>
                <w:rFonts w:ascii="Times New Roman" w:eastAsia="Times New Roman" w:hAnsi="Times New Roman" w:cs="Times New Roman"/>
                <w:lang w:val="en-US" w:eastAsia="tr-TR"/>
              </w:rPr>
            </w:pPr>
            <w:r w:rsidRPr="007B6F64">
              <w:rPr>
                <w:rFonts w:ascii="Times New Roman" w:eastAsia="Times New Roman" w:hAnsi="Times New Roman" w:cs="Times New Roman"/>
                <w:lang w:val="en-US" w:eastAsia="tr-TR"/>
              </w:rPr>
              <w:t>15</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7B6F64" w:rsidRPr="007B6F64" w:rsidRDefault="007B6F64" w:rsidP="007B6F64">
            <w:pPr>
              <w:spacing w:after="0" w:line="240" w:lineRule="auto"/>
              <w:rPr>
                <w:rFonts w:ascii="Times New Roman" w:eastAsia="Times New Roman" w:hAnsi="Times New Roman" w:cs="Times New Roman"/>
                <w:sz w:val="20"/>
                <w:szCs w:val="20"/>
                <w:lang w:val="en-US" w:eastAsia="tr-TR"/>
              </w:rPr>
            </w:pPr>
            <w:r w:rsidRPr="007B6F64">
              <w:rPr>
                <w:rFonts w:ascii="Times New Roman" w:eastAsia="Times New Roman" w:hAnsi="Times New Roman" w:cs="Times New Roman"/>
                <w:sz w:val="20"/>
                <w:szCs w:val="20"/>
                <w:lang w:val="en-US" w:eastAsia="tr-TR"/>
              </w:rPr>
              <w:t xml:space="preserve">Formation of infection </w:t>
            </w:r>
            <w:r w:rsidRPr="007B6F64">
              <w:rPr>
                <w:rFonts w:ascii="Times New Roman" w:eastAsia="Times New Roman" w:hAnsi="Times New Roman" w:cs="Times New Roman"/>
                <w:sz w:val="20"/>
                <w:szCs w:val="20"/>
                <w:lang w:val="en-US" w:eastAsia="tr-TR"/>
              </w:rPr>
              <w:tab/>
            </w:r>
          </w:p>
          <w:p w:rsidR="007B6F64" w:rsidRPr="007B6F64" w:rsidRDefault="007B6F64" w:rsidP="007B6F64">
            <w:pPr>
              <w:spacing w:after="0" w:line="240" w:lineRule="auto"/>
              <w:rPr>
                <w:rFonts w:ascii="Times New Roman" w:eastAsia="Times New Roman" w:hAnsi="Times New Roman" w:cs="Times New Roman"/>
                <w:sz w:val="20"/>
                <w:szCs w:val="20"/>
                <w:lang w:val="en-US" w:eastAsia="tr-TR"/>
              </w:rPr>
            </w:pPr>
            <w:r w:rsidRPr="007B6F64">
              <w:rPr>
                <w:rFonts w:ascii="Times New Roman" w:eastAsia="Times New Roman" w:hAnsi="Times New Roman" w:cs="Times New Roman"/>
                <w:sz w:val="20"/>
                <w:szCs w:val="20"/>
                <w:lang w:val="en-US" w:eastAsia="tr-TR"/>
              </w:rPr>
              <w:t xml:space="preserve">Epidemiology of infection </w:t>
            </w:r>
            <w:r w:rsidRPr="007B6F64">
              <w:rPr>
                <w:rFonts w:ascii="Times New Roman" w:eastAsia="Times New Roman" w:hAnsi="Times New Roman" w:cs="Times New Roman"/>
                <w:sz w:val="20"/>
                <w:szCs w:val="20"/>
                <w:lang w:val="en-US" w:eastAsia="tr-TR"/>
              </w:rPr>
              <w:tab/>
            </w:r>
          </w:p>
          <w:p w:rsidR="007B6F64" w:rsidRPr="007B6F64" w:rsidRDefault="007B6F64" w:rsidP="007B6F64">
            <w:pPr>
              <w:spacing w:after="0" w:line="240" w:lineRule="auto"/>
              <w:rPr>
                <w:rFonts w:ascii="Times New Roman" w:eastAsia="Times New Roman" w:hAnsi="Times New Roman" w:cs="Times New Roman"/>
                <w:sz w:val="20"/>
                <w:szCs w:val="20"/>
                <w:lang w:val="en-US" w:eastAsia="tr-TR"/>
              </w:rPr>
            </w:pPr>
            <w:r w:rsidRPr="007B6F64">
              <w:rPr>
                <w:rFonts w:ascii="Times New Roman" w:eastAsia="Times New Roman" w:hAnsi="Times New Roman" w:cs="Times New Roman"/>
                <w:sz w:val="20"/>
                <w:szCs w:val="20"/>
                <w:lang w:val="en-US" w:eastAsia="tr-TR"/>
              </w:rPr>
              <w:t>Practice 14: Diagnostic methods used in microbiology</w:t>
            </w:r>
            <w:r w:rsidRPr="007B6F64">
              <w:rPr>
                <w:rFonts w:ascii="Times New Roman" w:eastAsia="Times New Roman" w:hAnsi="Times New Roman" w:cs="Times New Roman"/>
                <w:sz w:val="20"/>
                <w:szCs w:val="20"/>
                <w:lang w:val="en-US" w:eastAsia="tr-TR"/>
              </w:rPr>
              <w:tab/>
            </w:r>
          </w:p>
        </w:tc>
      </w:tr>
      <w:tr w:rsidR="007B6F64" w:rsidRPr="007B6F64" w:rsidTr="00A66C47">
        <w:trPr>
          <w:trHeight w:val="322"/>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7B6F64" w:rsidRPr="007B6F64" w:rsidRDefault="007B6F64" w:rsidP="007B6F64">
            <w:pPr>
              <w:spacing w:after="0" w:line="240" w:lineRule="auto"/>
              <w:jc w:val="center"/>
              <w:rPr>
                <w:rFonts w:ascii="Times New Roman" w:eastAsia="Times New Roman" w:hAnsi="Times New Roman" w:cs="Times New Roman"/>
                <w:lang w:val="en-US" w:eastAsia="tr-TR"/>
              </w:rPr>
            </w:pPr>
            <w:r w:rsidRPr="007B6F64">
              <w:rPr>
                <w:rFonts w:ascii="Times New Roman" w:eastAsia="Times New Roman" w:hAnsi="Times New Roman" w:cs="Times New Roman"/>
                <w:lang w:val="en-US" w:eastAsia="tr-TR"/>
              </w:rPr>
              <w:t>16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7B6F64" w:rsidRPr="007B6F64" w:rsidRDefault="007B6F64" w:rsidP="007B6F64">
            <w:pPr>
              <w:spacing w:after="0" w:line="240" w:lineRule="auto"/>
              <w:rPr>
                <w:rFonts w:ascii="Times New Roman" w:eastAsia="Times New Roman" w:hAnsi="Times New Roman" w:cs="Times New Roman"/>
                <w:sz w:val="20"/>
                <w:szCs w:val="20"/>
                <w:lang w:val="en-US" w:eastAsia="tr-TR"/>
              </w:rPr>
            </w:pPr>
            <w:r w:rsidRPr="007B6F64">
              <w:rPr>
                <w:rFonts w:ascii="Times New Roman" w:eastAsia="Times New Roman" w:hAnsi="Times New Roman" w:cs="Times New Roman"/>
                <w:sz w:val="20"/>
                <w:szCs w:val="20"/>
                <w:lang w:val="en-US" w:eastAsia="tr-TR"/>
              </w:rPr>
              <w:t xml:space="preserve">Staphylococci </w:t>
            </w:r>
          </w:p>
          <w:p w:rsidR="007B6F64" w:rsidRPr="007B6F64" w:rsidRDefault="007B6F64" w:rsidP="007B6F64">
            <w:pPr>
              <w:spacing w:after="0" w:line="240" w:lineRule="auto"/>
              <w:rPr>
                <w:rFonts w:ascii="Times New Roman" w:eastAsia="Times New Roman" w:hAnsi="Times New Roman" w:cs="Times New Roman"/>
                <w:sz w:val="20"/>
                <w:szCs w:val="20"/>
                <w:lang w:val="en-US" w:eastAsia="tr-TR"/>
              </w:rPr>
            </w:pPr>
            <w:r w:rsidRPr="007B6F64">
              <w:rPr>
                <w:rFonts w:ascii="Times New Roman" w:eastAsia="Times New Roman" w:hAnsi="Times New Roman" w:cs="Times New Roman"/>
                <w:sz w:val="20"/>
                <w:szCs w:val="20"/>
                <w:lang w:val="en-US" w:eastAsia="tr-TR"/>
              </w:rPr>
              <w:t>Streptococci, Enterococci</w:t>
            </w:r>
          </w:p>
          <w:p w:rsidR="007B6F64" w:rsidRPr="007B6F64" w:rsidRDefault="007B6F64" w:rsidP="007B6F64">
            <w:pPr>
              <w:spacing w:after="0" w:line="240" w:lineRule="auto"/>
              <w:rPr>
                <w:rFonts w:ascii="Times New Roman" w:eastAsia="Times New Roman" w:hAnsi="Times New Roman" w:cs="Times New Roman"/>
                <w:sz w:val="20"/>
                <w:szCs w:val="20"/>
                <w:lang w:val="en-US" w:eastAsia="tr-TR"/>
              </w:rPr>
            </w:pPr>
            <w:r w:rsidRPr="007B6F64">
              <w:rPr>
                <w:rFonts w:ascii="Times New Roman" w:eastAsia="Times New Roman" w:hAnsi="Times New Roman" w:cs="Times New Roman"/>
                <w:sz w:val="20"/>
                <w:szCs w:val="20"/>
                <w:lang w:val="en-US" w:eastAsia="tr-TR"/>
              </w:rPr>
              <w:t>Practice 15: Aerobic Gram positive cocci</w:t>
            </w:r>
          </w:p>
        </w:tc>
      </w:tr>
      <w:tr w:rsidR="007B6F64" w:rsidRPr="007B6F64" w:rsidTr="00A66C47">
        <w:trPr>
          <w:trHeight w:val="322"/>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7B6F64" w:rsidRPr="007B6F64" w:rsidRDefault="007B6F64" w:rsidP="007B6F64">
            <w:pPr>
              <w:spacing w:after="0" w:line="240" w:lineRule="auto"/>
              <w:jc w:val="center"/>
              <w:rPr>
                <w:rFonts w:ascii="Times New Roman" w:eastAsia="Times New Roman" w:hAnsi="Times New Roman" w:cs="Times New Roman"/>
                <w:lang w:val="en-US" w:eastAsia="tr-TR"/>
              </w:rPr>
            </w:pPr>
            <w:r w:rsidRPr="007B6F64">
              <w:rPr>
                <w:rFonts w:ascii="Times New Roman" w:eastAsia="Times New Roman" w:hAnsi="Times New Roman" w:cs="Times New Roman"/>
                <w:lang w:val="en-US" w:eastAsia="tr-TR"/>
              </w:rPr>
              <w:t>17</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7B6F64" w:rsidRPr="007B6F64" w:rsidRDefault="007B6F64" w:rsidP="007B6F64">
            <w:pPr>
              <w:spacing w:after="0" w:line="240" w:lineRule="auto"/>
              <w:rPr>
                <w:rFonts w:ascii="Times New Roman" w:eastAsia="Times New Roman" w:hAnsi="Times New Roman" w:cs="Times New Roman"/>
                <w:sz w:val="20"/>
                <w:szCs w:val="20"/>
                <w:lang w:val="en-US" w:eastAsia="tr-TR"/>
              </w:rPr>
            </w:pPr>
            <w:r w:rsidRPr="007B6F64">
              <w:rPr>
                <w:rFonts w:ascii="Times New Roman" w:eastAsia="Times New Roman" w:hAnsi="Times New Roman" w:cs="Times New Roman"/>
                <w:sz w:val="20"/>
                <w:szCs w:val="20"/>
                <w:lang w:val="en-US" w:eastAsia="tr-TR"/>
              </w:rPr>
              <w:t>Anaerobic bacteria (Clostridium, Actinomyces, Bacteroides and others)</w:t>
            </w:r>
            <w:r w:rsidRPr="007B6F64">
              <w:rPr>
                <w:rFonts w:ascii="Times New Roman" w:eastAsia="Times New Roman" w:hAnsi="Times New Roman" w:cs="Times New Roman"/>
                <w:sz w:val="20"/>
                <w:szCs w:val="20"/>
                <w:lang w:val="en-US" w:eastAsia="tr-TR"/>
              </w:rPr>
              <w:tab/>
            </w:r>
          </w:p>
          <w:p w:rsidR="007B6F64" w:rsidRPr="007B6F64" w:rsidRDefault="007B6F64" w:rsidP="007B6F64">
            <w:pPr>
              <w:spacing w:after="0" w:line="240" w:lineRule="auto"/>
              <w:rPr>
                <w:rFonts w:ascii="Times New Roman" w:eastAsia="Times New Roman" w:hAnsi="Times New Roman" w:cs="Times New Roman"/>
                <w:sz w:val="20"/>
                <w:szCs w:val="20"/>
                <w:lang w:val="en-US" w:eastAsia="tr-TR"/>
              </w:rPr>
            </w:pPr>
            <w:r w:rsidRPr="007B6F64">
              <w:rPr>
                <w:rFonts w:ascii="Times New Roman" w:eastAsia="Times New Roman" w:hAnsi="Times New Roman" w:cs="Times New Roman"/>
                <w:sz w:val="20"/>
                <w:szCs w:val="20"/>
                <w:lang w:val="en-US" w:eastAsia="tr-TR"/>
              </w:rPr>
              <w:t>Microaerophilic bacteria (Campylobacter, Helicobacter)</w:t>
            </w:r>
            <w:r w:rsidRPr="007B6F64">
              <w:rPr>
                <w:rFonts w:ascii="Times New Roman" w:eastAsia="Times New Roman" w:hAnsi="Times New Roman" w:cs="Times New Roman"/>
                <w:sz w:val="20"/>
                <w:szCs w:val="20"/>
                <w:lang w:val="en-US" w:eastAsia="tr-TR"/>
              </w:rPr>
              <w:tab/>
            </w:r>
          </w:p>
          <w:p w:rsidR="007B6F64" w:rsidRPr="007B6F64" w:rsidRDefault="007B6F64" w:rsidP="007B6F64">
            <w:pPr>
              <w:spacing w:after="0" w:line="240" w:lineRule="auto"/>
              <w:rPr>
                <w:rFonts w:ascii="Times New Roman" w:eastAsia="Times New Roman" w:hAnsi="Times New Roman" w:cs="Times New Roman"/>
                <w:sz w:val="20"/>
                <w:szCs w:val="20"/>
                <w:lang w:val="en-US" w:eastAsia="tr-TR"/>
              </w:rPr>
            </w:pPr>
            <w:r w:rsidRPr="007B6F64">
              <w:rPr>
                <w:rFonts w:ascii="Times New Roman" w:eastAsia="Times New Roman" w:hAnsi="Times New Roman" w:cs="Times New Roman"/>
                <w:sz w:val="20"/>
                <w:szCs w:val="20"/>
                <w:lang w:val="en-US" w:eastAsia="tr-TR"/>
              </w:rPr>
              <w:t>Practice 16: Anaerobic and  microaerophilic bacteria</w:t>
            </w:r>
            <w:r w:rsidRPr="007B6F64">
              <w:rPr>
                <w:rFonts w:ascii="Times New Roman" w:eastAsia="Times New Roman" w:hAnsi="Times New Roman" w:cs="Times New Roman"/>
                <w:sz w:val="20"/>
                <w:szCs w:val="20"/>
                <w:lang w:val="en-US" w:eastAsia="tr-TR"/>
              </w:rPr>
              <w:tab/>
            </w:r>
          </w:p>
        </w:tc>
      </w:tr>
      <w:tr w:rsidR="007B6F64" w:rsidRPr="007B6F64" w:rsidTr="00A66C47">
        <w:trPr>
          <w:trHeight w:val="322"/>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7B6F64" w:rsidRPr="007B6F64" w:rsidRDefault="007B6F64" w:rsidP="007B6F64">
            <w:pPr>
              <w:spacing w:after="0" w:line="240" w:lineRule="auto"/>
              <w:jc w:val="center"/>
              <w:rPr>
                <w:rFonts w:ascii="Times New Roman" w:eastAsia="Times New Roman" w:hAnsi="Times New Roman" w:cs="Times New Roman"/>
                <w:lang w:val="en-US" w:eastAsia="tr-TR"/>
              </w:rPr>
            </w:pPr>
            <w:r w:rsidRPr="007B6F64">
              <w:rPr>
                <w:rFonts w:ascii="Times New Roman" w:eastAsia="Times New Roman" w:hAnsi="Times New Roman" w:cs="Times New Roman"/>
                <w:lang w:val="en-US" w:eastAsia="tr-TR"/>
              </w:rPr>
              <w:t>18</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7B6F64" w:rsidRPr="007B6F64" w:rsidRDefault="007B6F64" w:rsidP="007B6F64">
            <w:pPr>
              <w:spacing w:after="0" w:line="240" w:lineRule="auto"/>
              <w:rPr>
                <w:rFonts w:ascii="Times New Roman" w:eastAsia="Times New Roman" w:hAnsi="Times New Roman" w:cs="Times New Roman"/>
                <w:sz w:val="20"/>
                <w:szCs w:val="20"/>
                <w:lang w:val="en-US" w:eastAsia="tr-TR"/>
              </w:rPr>
            </w:pPr>
            <w:r w:rsidRPr="007B6F64">
              <w:rPr>
                <w:rFonts w:ascii="Times New Roman" w:eastAsia="Times New Roman" w:hAnsi="Times New Roman" w:cs="Times New Roman"/>
                <w:sz w:val="20"/>
                <w:szCs w:val="20"/>
                <w:lang w:val="en-US" w:eastAsia="tr-TR"/>
              </w:rPr>
              <w:t>Neisseria, Moraxella</w:t>
            </w:r>
            <w:r w:rsidRPr="007B6F64">
              <w:rPr>
                <w:rFonts w:ascii="Times New Roman" w:eastAsia="Times New Roman" w:hAnsi="Times New Roman" w:cs="Times New Roman"/>
                <w:sz w:val="20"/>
                <w:szCs w:val="20"/>
                <w:lang w:val="en-US" w:eastAsia="tr-TR"/>
              </w:rPr>
              <w:tab/>
            </w:r>
          </w:p>
          <w:p w:rsidR="007B6F64" w:rsidRPr="007B6F64" w:rsidRDefault="007B6F64" w:rsidP="007B6F64">
            <w:pPr>
              <w:spacing w:after="0" w:line="240" w:lineRule="auto"/>
              <w:rPr>
                <w:rFonts w:ascii="Times New Roman" w:eastAsia="Times New Roman" w:hAnsi="Times New Roman" w:cs="Times New Roman"/>
                <w:sz w:val="20"/>
                <w:szCs w:val="20"/>
                <w:lang w:val="en-US" w:eastAsia="tr-TR"/>
              </w:rPr>
            </w:pPr>
            <w:r w:rsidRPr="007B6F64">
              <w:rPr>
                <w:rFonts w:ascii="Times New Roman" w:eastAsia="Times New Roman" w:hAnsi="Times New Roman" w:cs="Times New Roman"/>
                <w:sz w:val="20"/>
                <w:szCs w:val="20"/>
                <w:lang w:val="en-US" w:eastAsia="tr-TR"/>
              </w:rPr>
              <w:t xml:space="preserve">Acinetobacter and other aerobic gram negative cocci </w:t>
            </w:r>
          </w:p>
          <w:p w:rsidR="007B6F64" w:rsidRPr="007B6F64" w:rsidRDefault="007B6F64" w:rsidP="007B6F64">
            <w:pPr>
              <w:spacing w:after="0" w:line="240" w:lineRule="auto"/>
              <w:rPr>
                <w:rFonts w:ascii="Times New Roman" w:eastAsia="Times New Roman" w:hAnsi="Times New Roman" w:cs="Times New Roman"/>
                <w:sz w:val="20"/>
                <w:szCs w:val="20"/>
                <w:lang w:val="en-US" w:eastAsia="tr-TR"/>
              </w:rPr>
            </w:pPr>
            <w:r w:rsidRPr="007B6F64">
              <w:rPr>
                <w:rFonts w:ascii="Times New Roman" w:eastAsia="Times New Roman" w:hAnsi="Times New Roman" w:cs="Times New Roman"/>
                <w:sz w:val="20"/>
                <w:szCs w:val="20"/>
                <w:lang w:val="en-US" w:eastAsia="tr-TR"/>
              </w:rPr>
              <w:t>Practice 17: Aerobic Gram negative cocci</w:t>
            </w:r>
            <w:r w:rsidRPr="007B6F64">
              <w:rPr>
                <w:rFonts w:ascii="Times New Roman" w:eastAsia="Times New Roman" w:hAnsi="Times New Roman" w:cs="Times New Roman"/>
                <w:sz w:val="20"/>
                <w:szCs w:val="20"/>
                <w:lang w:val="en-US" w:eastAsia="tr-TR"/>
              </w:rPr>
              <w:tab/>
            </w:r>
          </w:p>
        </w:tc>
      </w:tr>
      <w:tr w:rsidR="007B6F64" w:rsidRPr="007B6F64" w:rsidTr="00A66C47">
        <w:trPr>
          <w:trHeight w:val="322"/>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7B6F64" w:rsidRPr="007B6F64" w:rsidRDefault="007B6F64" w:rsidP="007B6F64">
            <w:pPr>
              <w:spacing w:after="0" w:line="240" w:lineRule="auto"/>
              <w:jc w:val="center"/>
              <w:rPr>
                <w:rFonts w:ascii="Times New Roman" w:eastAsia="Times New Roman" w:hAnsi="Times New Roman" w:cs="Times New Roman"/>
                <w:lang w:val="en-US" w:eastAsia="tr-TR"/>
              </w:rPr>
            </w:pPr>
            <w:r w:rsidRPr="007B6F64">
              <w:rPr>
                <w:rFonts w:ascii="Times New Roman" w:eastAsia="Times New Roman" w:hAnsi="Times New Roman" w:cs="Times New Roman"/>
                <w:lang w:val="en-US" w:eastAsia="tr-TR"/>
              </w:rPr>
              <w:t>19</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7B6F64" w:rsidRPr="007B6F64" w:rsidRDefault="007B6F64" w:rsidP="007B6F64">
            <w:pPr>
              <w:spacing w:after="0" w:line="240" w:lineRule="auto"/>
              <w:rPr>
                <w:rFonts w:ascii="Times New Roman" w:eastAsia="Times New Roman" w:hAnsi="Times New Roman" w:cs="Times New Roman"/>
                <w:sz w:val="20"/>
                <w:szCs w:val="20"/>
                <w:lang w:val="en-US" w:eastAsia="tr-TR"/>
              </w:rPr>
            </w:pPr>
            <w:r w:rsidRPr="007B6F64">
              <w:rPr>
                <w:rFonts w:ascii="Times New Roman" w:eastAsia="Times New Roman" w:hAnsi="Times New Roman" w:cs="Times New Roman"/>
                <w:sz w:val="20"/>
                <w:szCs w:val="20"/>
                <w:lang w:val="en-US" w:eastAsia="tr-TR"/>
              </w:rPr>
              <w:t>Enteric bacilli</w:t>
            </w:r>
            <w:r w:rsidRPr="007B6F64">
              <w:rPr>
                <w:rFonts w:ascii="Times New Roman" w:eastAsia="Times New Roman" w:hAnsi="Times New Roman" w:cs="Times New Roman"/>
                <w:sz w:val="20"/>
                <w:szCs w:val="20"/>
                <w:lang w:val="en-US" w:eastAsia="tr-TR"/>
              </w:rPr>
              <w:tab/>
            </w:r>
          </w:p>
          <w:p w:rsidR="007B6F64" w:rsidRPr="007B6F64" w:rsidRDefault="007B6F64" w:rsidP="007B6F64">
            <w:pPr>
              <w:spacing w:after="0" w:line="240" w:lineRule="auto"/>
              <w:rPr>
                <w:rFonts w:ascii="Times New Roman" w:eastAsia="Times New Roman" w:hAnsi="Times New Roman" w:cs="Times New Roman"/>
                <w:sz w:val="20"/>
                <w:szCs w:val="20"/>
                <w:lang w:val="en-US" w:eastAsia="tr-TR"/>
              </w:rPr>
            </w:pPr>
            <w:r w:rsidRPr="007B6F64">
              <w:rPr>
                <w:rFonts w:ascii="Times New Roman" w:eastAsia="Times New Roman" w:hAnsi="Times New Roman" w:cs="Times New Roman"/>
                <w:sz w:val="20"/>
                <w:szCs w:val="20"/>
                <w:lang w:val="en-US" w:eastAsia="tr-TR"/>
              </w:rPr>
              <w:t>Vibrio, Pseudomonas and other aerobic Gram negative bacilli</w:t>
            </w:r>
            <w:r w:rsidRPr="007B6F64">
              <w:rPr>
                <w:rFonts w:ascii="Times New Roman" w:eastAsia="Times New Roman" w:hAnsi="Times New Roman" w:cs="Times New Roman"/>
                <w:sz w:val="20"/>
                <w:szCs w:val="20"/>
                <w:lang w:val="en-US" w:eastAsia="tr-TR"/>
              </w:rPr>
              <w:tab/>
            </w:r>
          </w:p>
          <w:p w:rsidR="007B6F64" w:rsidRPr="007B6F64" w:rsidRDefault="007B6F64" w:rsidP="007B6F64">
            <w:pPr>
              <w:spacing w:after="0" w:line="240" w:lineRule="auto"/>
              <w:rPr>
                <w:rFonts w:ascii="Times New Roman" w:eastAsia="Times New Roman" w:hAnsi="Times New Roman" w:cs="Times New Roman"/>
                <w:sz w:val="20"/>
                <w:szCs w:val="20"/>
                <w:lang w:val="en-US" w:eastAsia="tr-TR"/>
              </w:rPr>
            </w:pPr>
            <w:r w:rsidRPr="007B6F64">
              <w:rPr>
                <w:rFonts w:ascii="Times New Roman" w:eastAsia="Times New Roman" w:hAnsi="Times New Roman" w:cs="Times New Roman"/>
                <w:sz w:val="20"/>
                <w:szCs w:val="20"/>
                <w:lang w:val="en-US" w:eastAsia="tr-TR"/>
              </w:rPr>
              <w:t>Practice 18: Aerobic Gram negative bacilli</w:t>
            </w:r>
            <w:r w:rsidRPr="007B6F64">
              <w:rPr>
                <w:rFonts w:ascii="Times New Roman" w:eastAsia="Times New Roman" w:hAnsi="Times New Roman" w:cs="Times New Roman"/>
                <w:sz w:val="20"/>
                <w:szCs w:val="20"/>
                <w:lang w:val="en-US" w:eastAsia="tr-TR"/>
              </w:rPr>
              <w:tab/>
            </w:r>
          </w:p>
        </w:tc>
      </w:tr>
      <w:tr w:rsidR="007B6F64" w:rsidRPr="007B6F64" w:rsidTr="00A66C47">
        <w:trPr>
          <w:trHeight w:val="322"/>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7B6F64" w:rsidRPr="007B6F64" w:rsidRDefault="007B6F64" w:rsidP="007B6F64">
            <w:pPr>
              <w:spacing w:after="0" w:line="240" w:lineRule="auto"/>
              <w:jc w:val="center"/>
              <w:rPr>
                <w:rFonts w:ascii="Times New Roman" w:eastAsia="Times New Roman" w:hAnsi="Times New Roman" w:cs="Times New Roman"/>
                <w:lang w:val="en-US" w:eastAsia="tr-TR"/>
              </w:rPr>
            </w:pPr>
            <w:r w:rsidRPr="007B6F64">
              <w:rPr>
                <w:rFonts w:ascii="Times New Roman" w:eastAsia="Times New Roman" w:hAnsi="Times New Roman" w:cs="Times New Roman"/>
                <w:lang w:val="en-US" w:eastAsia="tr-TR"/>
              </w:rPr>
              <w:t>20</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7B6F64" w:rsidRPr="007B6F64" w:rsidRDefault="007B6F64" w:rsidP="007B6F64">
            <w:pPr>
              <w:spacing w:after="0" w:line="240" w:lineRule="auto"/>
              <w:rPr>
                <w:rFonts w:ascii="Times New Roman" w:eastAsia="Times New Roman" w:hAnsi="Times New Roman" w:cs="Times New Roman"/>
                <w:sz w:val="20"/>
                <w:szCs w:val="20"/>
                <w:lang w:val="en-US" w:eastAsia="tr-TR"/>
              </w:rPr>
            </w:pPr>
            <w:r w:rsidRPr="007B6F64">
              <w:rPr>
                <w:rFonts w:ascii="Times New Roman" w:eastAsia="Times New Roman" w:hAnsi="Times New Roman" w:cs="Times New Roman"/>
                <w:sz w:val="20"/>
                <w:szCs w:val="20"/>
                <w:lang w:val="en-US" w:eastAsia="tr-TR"/>
              </w:rPr>
              <w:t>Bacillus, Corynebacterium</w:t>
            </w:r>
            <w:r w:rsidRPr="007B6F64">
              <w:rPr>
                <w:rFonts w:ascii="Times New Roman" w:eastAsia="Times New Roman" w:hAnsi="Times New Roman" w:cs="Times New Roman"/>
                <w:sz w:val="20"/>
                <w:szCs w:val="20"/>
                <w:lang w:val="en-US" w:eastAsia="tr-TR"/>
              </w:rPr>
              <w:tab/>
            </w:r>
          </w:p>
          <w:p w:rsidR="007B6F64" w:rsidRPr="007B6F64" w:rsidRDefault="007B6F64" w:rsidP="007B6F64">
            <w:pPr>
              <w:spacing w:after="0" w:line="240" w:lineRule="auto"/>
              <w:rPr>
                <w:rFonts w:ascii="Times New Roman" w:eastAsia="Times New Roman" w:hAnsi="Times New Roman" w:cs="Times New Roman"/>
                <w:sz w:val="20"/>
                <w:szCs w:val="20"/>
                <w:lang w:val="en-US" w:eastAsia="tr-TR"/>
              </w:rPr>
            </w:pPr>
            <w:r w:rsidRPr="007B6F64">
              <w:rPr>
                <w:rFonts w:ascii="Times New Roman" w:eastAsia="Times New Roman" w:hAnsi="Times New Roman" w:cs="Times New Roman"/>
                <w:sz w:val="20"/>
                <w:szCs w:val="20"/>
                <w:lang w:val="en-US" w:eastAsia="tr-TR"/>
              </w:rPr>
              <w:t>Nocardia and other  aerobic gram positive bacilli</w:t>
            </w:r>
            <w:r w:rsidRPr="007B6F64">
              <w:rPr>
                <w:rFonts w:ascii="Times New Roman" w:eastAsia="Times New Roman" w:hAnsi="Times New Roman" w:cs="Times New Roman"/>
                <w:sz w:val="20"/>
                <w:szCs w:val="20"/>
                <w:lang w:val="en-US" w:eastAsia="tr-TR"/>
              </w:rPr>
              <w:tab/>
            </w:r>
          </w:p>
          <w:p w:rsidR="007B6F64" w:rsidRPr="007B6F64" w:rsidRDefault="007B6F64" w:rsidP="007B6F64">
            <w:pPr>
              <w:spacing w:after="0" w:line="240" w:lineRule="auto"/>
              <w:rPr>
                <w:rFonts w:ascii="Times New Roman" w:eastAsia="Times New Roman" w:hAnsi="Times New Roman" w:cs="Times New Roman"/>
                <w:sz w:val="20"/>
                <w:szCs w:val="20"/>
                <w:lang w:val="en-US" w:eastAsia="tr-TR"/>
              </w:rPr>
            </w:pPr>
            <w:r w:rsidRPr="007B6F64">
              <w:rPr>
                <w:rFonts w:ascii="Times New Roman" w:eastAsia="Times New Roman" w:hAnsi="Times New Roman" w:cs="Times New Roman"/>
                <w:sz w:val="20"/>
                <w:szCs w:val="20"/>
                <w:lang w:val="en-US" w:eastAsia="tr-TR"/>
              </w:rPr>
              <w:t>Practice 19: Aerobic Gram positive bacilli</w:t>
            </w:r>
            <w:r w:rsidRPr="007B6F64">
              <w:rPr>
                <w:rFonts w:ascii="Times New Roman" w:eastAsia="Times New Roman" w:hAnsi="Times New Roman" w:cs="Times New Roman"/>
                <w:sz w:val="20"/>
                <w:szCs w:val="20"/>
                <w:lang w:val="en-US" w:eastAsia="tr-TR"/>
              </w:rPr>
              <w:tab/>
            </w:r>
          </w:p>
        </w:tc>
      </w:tr>
      <w:tr w:rsidR="007B6F64" w:rsidRPr="007B6F64" w:rsidTr="00A66C47">
        <w:trPr>
          <w:trHeight w:val="322"/>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7B6F64" w:rsidRPr="007B6F64" w:rsidRDefault="007B6F64" w:rsidP="007B6F64">
            <w:pPr>
              <w:spacing w:after="0" w:line="240" w:lineRule="auto"/>
              <w:jc w:val="center"/>
              <w:rPr>
                <w:rFonts w:ascii="Times New Roman" w:eastAsia="Times New Roman" w:hAnsi="Times New Roman" w:cs="Times New Roman"/>
                <w:lang w:val="en-US" w:eastAsia="tr-TR"/>
              </w:rPr>
            </w:pPr>
            <w:r w:rsidRPr="007B6F64">
              <w:rPr>
                <w:rFonts w:ascii="Times New Roman" w:eastAsia="Times New Roman" w:hAnsi="Times New Roman" w:cs="Times New Roman"/>
                <w:lang w:val="en-US" w:eastAsia="tr-TR"/>
              </w:rPr>
              <w:t>21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7B6F64" w:rsidRPr="007B6F64" w:rsidRDefault="007B6F64" w:rsidP="007B6F64">
            <w:pPr>
              <w:spacing w:after="0" w:line="240" w:lineRule="auto"/>
              <w:rPr>
                <w:rFonts w:ascii="Times New Roman" w:eastAsia="Times New Roman" w:hAnsi="Times New Roman" w:cs="Times New Roman"/>
                <w:sz w:val="20"/>
                <w:szCs w:val="20"/>
                <w:lang w:val="en-US" w:eastAsia="tr-TR"/>
              </w:rPr>
            </w:pPr>
            <w:r w:rsidRPr="007B6F64">
              <w:rPr>
                <w:rFonts w:ascii="Times New Roman" w:eastAsia="Times New Roman" w:hAnsi="Times New Roman" w:cs="Times New Roman"/>
                <w:sz w:val="20"/>
                <w:szCs w:val="20"/>
                <w:lang w:val="en-US" w:eastAsia="tr-TR"/>
              </w:rPr>
              <w:t>Mycobacterium</w:t>
            </w:r>
            <w:r w:rsidRPr="007B6F64">
              <w:rPr>
                <w:rFonts w:ascii="Times New Roman" w:eastAsia="Times New Roman" w:hAnsi="Times New Roman" w:cs="Times New Roman"/>
                <w:sz w:val="20"/>
                <w:szCs w:val="20"/>
                <w:lang w:val="en-US" w:eastAsia="tr-TR"/>
              </w:rPr>
              <w:tab/>
            </w:r>
          </w:p>
          <w:p w:rsidR="007B6F64" w:rsidRPr="007B6F64" w:rsidRDefault="007B6F64" w:rsidP="007B6F64">
            <w:pPr>
              <w:spacing w:after="0" w:line="240" w:lineRule="auto"/>
              <w:rPr>
                <w:rFonts w:ascii="Times New Roman" w:eastAsia="Times New Roman" w:hAnsi="Times New Roman" w:cs="Times New Roman"/>
                <w:sz w:val="20"/>
                <w:szCs w:val="20"/>
                <w:lang w:val="en-US" w:eastAsia="tr-TR"/>
              </w:rPr>
            </w:pPr>
            <w:r w:rsidRPr="007B6F64">
              <w:rPr>
                <w:rFonts w:ascii="Times New Roman" w:eastAsia="Times New Roman" w:hAnsi="Times New Roman" w:cs="Times New Roman"/>
                <w:sz w:val="20"/>
                <w:szCs w:val="20"/>
                <w:lang w:val="en-US" w:eastAsia="tr-TR"/>
              </w:rPr>
              <w:t>Mycoplasma, Chlamydia, Rickettsia</w:t>
            </w:r>
            <w:r w:rsidRPr="007B6F64">
              <w:rPr>
                <w:rFonts w:ascii="Times New Roman" w:eastAsia="Times New Roman" w:hAnsi="Times New Roman" w:cs="Times New Roman"/>
                <w:sz w:val="20"/>
                <w:szCs w:val="20"/>
                <w:lang w:val="en-US" w:eastAsia="tr-TR"/>
              </w:rPr>
              <w:tab/>
            </w:r>
          </w:p>
          <w:p w:rsidR="007B6F64" w:rsidRPr="007B6F64" w:rsidRDefault="007B6F64" w:rsidP="007B6F64">
            <w:pPr>
              <w:spacing w:after="0" w:line="240" w:lineRule="auto"/>
              <w:rPr>
                <w:rFonts w:ascii="Times New Roman" w:eastAsia="Times New Roman" w:hAnsi="Times New Roman" w:cs="Times New Roman"/>
                <w:sz w:val="20"/>
                <w:szCs w:val="20"/>
                <w:lang w:val="en-US" w:eastAsia="tr-TR"/>
              </w:rPr>
            </w:pPr>
            <w:r w:rsidRPr="007B6F64">
              <w:rPr>
                <w:rFonts w:ascii="Times New Roman" w:eastAsia="Times New Roman" w:hAnsi="Times New Roman" w:cs="Times New Roman"/>
                <w:sz w:val="20"/>
                <w:szCs w:val="20"/>
                <w:lang w:val="en-US" w:eastAsia="tr-TR"/>
              </w:rPr>
              <w:t>Practice 20: Mycobacterium</w:t>
            </w:r>
            <w:r w:rsidRPr="007B6F64">
              <w:rPr>
                <w:rFonts w:ascii="Times New Roman" w:eastAsia="Times New Roman" w:hAnsi="Times New Roman" w:cs="Times New Roman"/>
                <w:sz w:val="20"/>
                <w:szCs w:val="20"/>
                <w:lang w:val="en-US" w:eastAsia="tr-TR"/>
              </w:rPr>
              <w:tab/>
            </w:r>
          </w:p>
        </w:tc>
      </w:tr>
      <w:tr w:rsidR="007B6F64" w:rsidRPr="007B6F64" w:rsidTr="00A66C47">
        <w:trPr>
          <w:trHeight w:val="322"/>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7B6F64" w:rsidRPr="007B6F64" w:rsidRDefault="007B6F64" w:rsidP="007B6F64">
            <w:pPr>
              <w:spacing w:after="0" w:line="240" w:lineRule="auto"/>
              <w:jc w:val="center"/>
              <w:rPr>
                <w:rFonts w:ascii="Times New Roman" w:eastAsia="Times New Roman" w:hAnsi="Times New Roman" w:cs="Times New Roman"/>
                <w:lang w:val="en-US" w:eastAsia="tr-TR"/>
              </w:rPr>
            </w:pPr>
            <w:r w:rsidRPr="007B6F64">
              <w:rPr>
                <w:rFonts w:ascii="Times New Roman" w:eastAsia="Times New Roman" w:hAnsi="Times New Roman" w:cs="Times New Roman"/>
                <w:lang w:val="en-US" w:eastAsia="tr-TR"/>
              </w:rPr>
              <w:t>22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7B6F64" w:rsidRPr="007B6F64" w:rsidRDefault="007B6F64" w:rsidP="007B6F64">
            <w:pPr>
              <w:spacing w:after="0" w:line="240" w:lineRule="auto"/>
              <w:rPr>
                <w:rFonts w:ascii="Times New Roman" w:eastAsia="Times New Roman" w:hAnsi="Times New Roman" w:cs="Times New Roman"/>
                <w:sz w:val="20"/>
                <w:szCs w:val="20"/>
                <w:lang w:val="en-US" w:eastAsia="tr-TR"/>
              </w:rPr>
            </w:pPr>
            <w:r w:rsidRPr="007B6F64">
              <w:rPr>
                <w:rFonts w:ascii="Times New Roman" w:eastAsia="Times New Roman" w:hAnsi="Times New Roman" w:cs="Times New Roman"/>
                <w:b/>
                <w:sz w:val="20"/>
                <w:szCs w:val="20"/>
                <w:lang w:val="en-US" w:eastAsia="tr-TR"/>
              </w:rPr>
              <w:t>2. MIDTERM EXAM</w:t>
            </w:r>
          </w:p>
        </w:tc>
      </w:tr>
      <w:tr w:rsidR="007B6F64" w:rsidRPr="007B6F64" w:rsidTr="00A66C47">
        <w:trPr>
          <w:trHeight w:val="322"/>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7B6F64" w:rsidRPr="007B6F64" w:rsidRDefault="007B6F64" w:rsidP="007B6F64">
            <w:pPr>
              <w:spacing w:after="0" w:line="240" w:lineRule="auto"/>
              <w:jc w:val="center"/>
              <w:rPr>
                <w:rFonts w:ascii="Times New Roman" w:eastAsia="Times New Roman" w:hAnsi="Times New Roman" w:cs="Times New Roman"/>
                <w:lang w:val="en-US" w:eastAsia="tr-TR"/>
              </w:rPr>
            </w:pPr>
            <w:r w:rsidRPr="007B6F64">
              <w:rPr>
                <w:rFonts w:ascii="Times New Roman" w:eastAsia="Times New Roman" w:hAnsi="Times New Roman" w:cs="Times New Roman"/>
                <w:lang w:val="en-US" w:eastAsia="tr-TR"/>
              </w:rPr>
              <w:t>23</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7B6F64" w:rsidRPr="007B6F64" w:rsidRDefault="007B6F64" w:rsidP="007B6F64">
            <w:pPr>
              <w:spacing w:after="0" w:line="240" w:lineRule="auto"/>
              <w:rPr>
                <w:rFonts w:ascii="Times New Roman" w:eastAsia="Times New Roman" w:hAnsi="Times New Roman" w:cs="Times New Roman"/>
                <w:sz w:val="20"/>
                <w:szCs w:val="20"/>
                <w:lang w:val="en-US" w:eastAsia="tr-TR"/>
              </w:rPr>
            </w:pPr>
            <w:r w:rsidRPr="007B6F64">
              <w:rPr>
                <w:rFonts w:ascii="Times New Roman" w:eastAsia="Times New Roman" w:hAnsi="Times New Roman" w:cs="Times New Roman"/>
                <w:sz w:val="20"/>
                <w:szCs w:val="20"/>
                <w:lang w:val="en-US" w:eastAsia="tr-TR"/>
              </w:rPr>
              <w:t>Spirochetes (Treponema, Borrelia, Leptospira)</w:t>
            </w:r>
            <w:r w:rsidRPr="007B6F64">
              <w:rPr>
                <w:rFonts w:ascii="Times New Roman" w:eastAsia="Times New Roman" w:hAnsi="Times New Roman" w:cs="Times New Roman"/>
                <w:sz w:val="20"/>
                <w:szCs w:val="20"/>
                <w:lang w:val="en-US" w:eastAsia="tr-TR"/>
              </w:rPr>
              <w:tab/>
            </w:r>
          </w:p>
          <w:p w:rsidR="007B6F64" w:rsidRPr="007B6F64" w:rsidRDefault="007B6F64" w:rsidP="007B6F64">
            <w:pPr>
              <w:spacing w:after="0" w:line="240" w:lineRule="auto"/>
              <w:rPr>
                <w:rFonts w:ascii="Times New Roman" w:eastAsia="Times New Roman" w:hAnsi="Times New Roman" w:cs="Times New Roman"/>
                <w:sz w:val="20"/>
                <w:szCs w:val="20"/>
                <w:lang w:val="en-US" w:eastAsia="tr-TR"/>
              </w:rPr>
            </w:pPr>
            <w:r w:rsidRPr="007B6F64">
              <w:rPr>
                <w:rFonts w:ascii="Times New Roman" w:eastAsia="Times New Roman" w:hAnsi="Times New Roman" w:cs="Times New Roman"/>
                <w:sz w:val="20"/>
                <w:szCs w:val="20"/>
                <w:lang w:val="en-US" w:eastAsia="tr-TR"/>
              </w:rPr>
              <w:t>Herpesviruses (HSV, VZV, CMV, EBV, HHV 6-7-8)</w:t>
            </w:r>
            <w:r w:rsidRPr="007B6F64">
              <w:rPr>
                <w:rFonts w:ascii="Times New Roman" w:eastAsia="Times New Roman" w:hAnsi="Times New Roman" w:cs="Times New Roman"/>
                <w:sz w:val="20"/>
                <w:szCs w:val="20"/>
                <w:lang w:val="en-US" w:eastAsia="tr-TR"/>
              </w:rPr>
              <w:tab/>
            </w:r>
          </w:p>
          <w:p w:rsidR="007B6F64" w:rsidRPr="007B6F64" w:rsidRDefault="007B6F64" w:rsidP="007B6F64">
            <w:pPr>
              <w:spacing w:after="0" w:line="240" w:lineRule="auto"/>
              <w:rPr>
                <w:rFonts w:ascii="Times New Roman" w:eastAsia="Times New Roman" w:hAnsi="Times New Roman" w:cs="Times New Roman"/>
                <w:sz w:val="20"/>
                <w:szCs w:val="20"/>
                <w:lang w:val="en-US" w:eastAsia="tr-TR"/>
              </w:rPr>
            </w:pPr>
            <w:r w:rsidRPr="007B6F64">
              <w:rPr>
                <w:rFonts w:ascii="Times New Roman" w:eastAsia="Times New Roman" w:hAnsi="Times New Roman" w:cs="Times New Roman"/>
                <w:sz w:val="20"/>
                <w:szCs w:val="20"/>
                <w:lang w:val="en-US" w:eastAsia="tr-TR"/>
              </w:rPr>
              <w:t>Practices 21: DNA viruses (Poxvirus, Adenovirus, Parvovirus, Papilloma, Polyomavirus)</w:t>
            </w:r>
            <w:r w:rsidRPr="007B6F64">
              <w:rPr>
                <w:rFonts w:ascii="Times New Roman" w:eastAsia="Times New Roman" w:hAnsi="Times New Roman" w:cs="Times New Roman"/>
                <w:sz w:val="20"/>
                <w:szCs w:val="20"/>
                <w:lang w:val="en-US" w:eastAsia="tr-TR"/>
              </w:rPr>
              <w:tab/>
            </w:r>
          </w:p>
        </w:tc>
      </w:tr>
      <w:tr w:rsidR="007B6F64" w:rsidRPr="007B6F64" w:rsidTr="00A66C47">
        <w:trPr>
          <w:trHeight w:val="322"/>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7B6F64" w:rsidRPr="007B6F64" w:rsidRDefault="007B6F64" w:rsidP="007B6F64">
            <w:pPr>
              <w:spacing w:after="0" w:line="240" w:lineRule="auto"/>
              <w:jc w:val="center"/>
              <w:rPr>
                <w:rFonts w:ascii="Times New Roman" w:eastAsia="Times New Roman" w:hAnsi="Times New Roman" w:cs="Times New Roman"/>
                <w:lang w:val="en-US" w:eastAsia="tr-TR"/>
              </w:rPr>
            </w:pPr>
            <w:r w:rsidRPr="007B6F64">
              <w:rPr>
                <w:rFonts w:ascii="Times New Roman" w:eastAsia="Times New Roman" w:hAnsi="Times New Roman" w:cs="Times New Roman"/>
                <w:lang w:val="en-US" w:eastAsia="tr-TR"/>
              </w:rPr>
              <w:t>24</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7B6F64" w:rsidRPr="007B6F64" w:rsidRDefault="007B6F64" w:rsidP="007B6F64">
            <w:pPr>
              <w:spacing w:after="0" w:line="240" w:lineRule="auto"/>
              <w:rPr>
                <w:rFonts w:ascii="Times New Roman" w:eastAsia="Times New Roman" w:hAnsi="Times New Roman" w:cs="Times New Roman"/>
                <w:sz w:val="20"/>
                <w:szCs w:val="20"/>
                <w:lang w:val="en-US" w:eastAsia="tr-TR"/>
              </w:rPr>
            </w:pPr>
            <w:r w:rsidRPr="007B6F64">
              <w:rPr>
                <w:rFonts w:ascii="Times New Roman" w:eastAsia="Times New Roman" w:hAnsi="Times New Roman" w:cs="Times New Roman"/>
                <w:sz w:val="20"/>
                <w:szCs w:val="20"/>
                <w:lang w:val="en-US" w:eastAsia="tr-TR"/>
              </w:rPr>
              <w:t>Picornavirus, Coronavirus, Norovirus</w:t>
            </w:r>
            <w:r w:rsidRPr="007B6F64">
              <w:rPr>
                <w:rFonts w:ascii="Times New Roman" w:eastAsia="Times New Roman" w:hAnsi="Times New Roman" w:cs="Times New Roman"/>
                <w:sz w:val="20"/>
                <w:szCs w:val="20"/>
                <w:lang w:val="en-US" w:eastAsia="tr-TR"/>
              </w:rPr>
              <w:tab/>
            </w:r>
          </w:p>
          <w:p w:rsidR="007B6F64" w:rsidRPr="007B6F64" w:rsidRDefault="007B6F64" w:rsidP="007B6F64">
            <w:pPr>
              <w:spacing w:after="0" w:line="240" w:lineRule="auto"/>
              <w:rPr>
                <w:rFonts w:ascii="Times New Roman" w:eastAsia="Times New Roman" w:hAnsi="Times New Roman" w:cs="Times New Roman"/>
                <w:sz w:val="20"/>
                <w:szCs w:val="20"/>
                <w:lang w:val="en-US" w:eastAsia="tr-TR"/>
              </w:rPr>
            </w:pPr>
            <w:r w:rsidRPr="007B6F64">
              <w:rPr>
                <w:rFonts w:ascii="Times New Roman" w:eastAsia="Times New Roman" w:hAnsi="Times New Roman" w:cs="Times New Roman"/>
                <w:sz w:val="20"/>
                <w:szCs w:val="20"/>
                <w:lang w:val="en-US" w:eastAsia="tr-TR"/>
              </w:rPr>
              <w:t>Hepatitis viruses (HAV, HBV, HCV, HDV, HEV)</w:t>
            </w:r>
            <w:r w:rsidRPr="007B6F64">
              <w:rPr>
                <w:rFonts w:ascii="Times New Roman" w:eastAsia="Times New Roman" w:hAnsi="Times New Roman" w:cs="Times New Roman"/>
                <w:sz w:val="20"/>
                <w:szCs w:val="20"/>
                <w:lang w:val="en-US" w:eastAsia="tr-TR"/>
              </w:rPr>
              <w:tab/>
            </w:r>
          </w:p>
          <w:p w:rsidR="007B6F64" w:rsidRPr="007B6F64" w:rsidRDefault="007B6F64" w:rsidP="007B6F64">
            <w:pPr>
              <w:spacing w:after="0" w:line="240" w:lineRule="auto"/>
              <w:rPr>
                <w:rFonts w:ascii="Times New Roman" w:eastAsia="Times New Roman" w:hAnsi="Times New Roman" w:cs="Times New Roman"/>
                <w:sz w:val="20"/>
                <w:szCs w:val="20"/>
                <w:lang w:val="en-US" w:eastAsia="tr-TR"/>
              </w:rPr>
            </w:pPr>
            <w:r w:rsidRPr="007B6F64">
              <w:rPr>
                <w:rFonts w:ascii="Times New Roman" w:eastAsia="Times New Roman" w:hAnsi="Times New Roman" w:cs="Times New Roman"/>
                <w:sz w:val="20"/>
                <w:szCs w:val="20"/>
                <w:lang w:val="en-US" w:eastAsia="tr-TR"/>
              </w:rPr>
              <w:t>Practices 22:  Hepatitis viruses</w:t>
            </w:r>
          </w:p>
        </w:tc>
      </w:tr>
      <w:tr w:rsidR="007B6F64" w:rsidRPr="007B6F64" w:rsidTr="00A66C47">
        <w:trPr>
          <w:trHeight w:val="322"/>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7B6F64" w:rsidRPr="007B6F64" w:rsidRDefault="007B6F64" w:rsidP="007B6F64">
            <w:pPr>
              <w:spacing w:after="0" w:line="240" w:lineRule="auto"/>
              <w:jc w:val="center"/>
              <w:rPr>
                <w:rFonts w:ascii="Times New Roman" w:eastAsia="Times New Roman" w:hAnsi="Times New Roman" w:cs="Times New Roman"/>
                <w:lang w:val="en-US" w:eastAsia="tr-TR"/>
              </w:rPr>
            </w:pPr>
            <w:r w:rsidRPr="007B6F64">
              <w:rPr>
                <w:rFonts w:ascii="Times New Roman" w:eastAsia="Times New Roman" w:hAnsi="Times New Roman" w:cs="Times New Roman"/>
                <w:lang w:val="en-US" w:eastAsia="tr-TR"/>
              </w:rPr>
              <w:t>25</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7B6F64" w:rsidRPr="007B6F64" w:rsidRDefault="007B6F64" w:rsidP="007B6F64">
            <w:pPr>
              <w:spacing w:after="0" w:line="240" w:lineRule="auto"/>
              <w:rPr>
                <w:rFonts w:ascii="Times New Roman" w:eastAsia="Times New Roman" w:hAnsi="Times New Roman" w:cs="Times New Roman"/>
                <w:sz w:val="20"/>
                <w:szCs w:val="20"/>
                <w:lang w:val="en-US" w:eastAsia="tr-TR"/>
              </w:rPr>
            </w:pPr>
            <w:r w:rsidRPr="007B6F64">
              <w:rPr>
                <w:rFonts w:ascii="Times New Roman" w:eastAsia="Times New Roman" w:hAnsi="Times New Roman" w:cs="Times New Roman"/>
                <w:sz w:val="20"/>
                <w:szCs w:val="20"/>
                <w:lang w:val="en-US" w:eastAsia="tr-TR"/>
              </w:rPr>
              <w:t>Retrovirus (HIV) and other oncogenic viruses</w:t>
            </w:r>
            <w:r w:rsidRPr="007B6F64">
              <w:rPr>
                <w:rFonts w:ascii="Times New Roman" w:eastAsia="Times New Roman" w:hAnsi="Times New Roman" w:cs="Times New Roman"/>
                <w:sz w:val="20"/>
                <w:szCs w:val="20"/>
                <w:lang w:val="en-US" w:eastAsia="tr-TR"/>
              </w:rPr>
              <w:tab/>
            </w:r>
          </w:p>
          <w:p w:rsidR="007B6F64" w:rsidRPr="007B6F64" w:rsidRDefault="007B6F64" w:rsidP="007B6F64">
            <w:pPr>
              <w:spacing w:after="0" w:line="240" w:lineRule="auto"/>
              <w:rPr>
                <w:rFonts w:ascii="Times New Roman" w:eastAsia="Times New Roman" w:hAnsi="Times New Roman" w:cs="Times New Roman"/>
                <w:sz w:val="20"/>
                <w:szCs w:val="20"/>
                <w:lang w:val="en-US" w:eastAsia="tr-TR"/>
              </w:rPr>
            </w:pPr>
            <w:r w:rsidRPr="007B6F64">
              <w:rPr>
                <w:rFonts w:ascii="Times New Roman" w:eastAsia="Times New Roman" w:hAnsi="Times New Roman" w:cs="Times New Roman"/>
                <w:sz w:val="20"/>
                <w:szCs w:val="20"/>
                <w:lang w:val="en-US" w:eastAsia="tr-TR"/>
              </w:rPr>
              <w:t>Orthomyxoviruses, Paramyxoviruses</w:t>
            </w:r>
          </w:p>
          <w:p w:rsidR="007B6F64" w:rsidRPr="007B6F64" w:rsidRDefault="007B6F64" w:rsidP="007B6F64">
            <w:pPr>
              <w:spacing w:after="0" w:line="240" w:lineRule="auto"/>
              <w:rPr>
                <w:rFonts w:ascii="Times New Roman" w:eastAsia="Times New Roman" w:hAnsi="Times New Roman" w:cs="Times New Roman"/>
                <w:sz w:val="20"/>
                <w:szCs w:val="20"/>
                <w:lang w:val="en-US" w:eastAsia="tr-TR"/>
              </w:rPr>
            </w:pPr>
            <w:r w:rsidRPr="007B6F64">
              <w:rPr>
                <w:rFonts w:ascii="Times New Roman" w:eastAsia="Times New Roman" w:hAnsi="Times New Roman" w:cs="Times New Roman"/>
                <w:sz w:val="20"/>
                <w:szCs w:val="20"/>
                <w:lang w:val="en-US" w:eastAsia="tr-TR"/>
              </w:rPr>
              <w:t>Practices 23: RNA viruses (Reo, Toga, Arena) and Prions</w:t>
            </w:r>
            <w:r w:rsidRPr="007B6F64">
              <w:rPr>
                <w:rFonts w:ascii="Times New Roman" w:eastAsia="Times New Roman" w:hAnsi="Times New Roman" w:cs="Times New Roman"/>
                <w:sz w:val="20"/>
                <w:szCs w:val="20"/>
                <w:lang w:val="en-US" w:eastAsia="tr-TR"/>
              </w:rPr>
              <w:tab/>
            </w:r>
          </w:p>
        </w:tc>
      </w:tr>
      <w:tr w:rsidR="007B6F64" w:rsidRPr="007B6F64" w:rsidTr="00A66C47">
        <w:trPr>
          <w:trHeight w:val="322"/>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7B6F64" w:rsidRPr="007B6F64" w:rsidRDefault="007B6F64" w:rsidP="007B6F64">
            <w:pPr>
              <w:spacing w:after="0" w:line="240" w:lineRule="auto"/>
              <w:jc w:val="center"/>
              <w:rPr>
                <w:rFonts w:ascii="Times New Roman" w:eastAsia="Times New Roman" w:hAnsi="Times New Roman" w:cs="Times New Roman"/>
                <w:lang w:val="en-US" w:eastAsia="tr-TR"/>
              </w:rPr>
            </w:pPr>
            <w:r w:rsidRPr="007B6F64">
              <w:rPr>
                <w:rFonts w:ascii="Times New Roman" w:eastAsia="Times New Roman" w:hAnsi="Times New Roman" w:cs="Times New Roman"/>
                <w:lang w:val="en-US" w:eastAsia="tr-TR"/>
              </w:rPr>
              <w:t>26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7B6F64" w:rsidRPr="007B6F64" w:rsidRDefault="007B6F64" w:rsidP="007B6F64">
            <w:pPr>
              <w:spacing w:after="0" w:line="240" w:lineRule="auto"/>
              <w:rPr>
                <w:rFonts w:ascii="Times New Roman" w:eastAsia="Times New Roman" w:hAnsi="Times New Roman" w:cs="Times New Roman"/>
                <w:sz w:val="20"/>
                <w:szCs w:val="20"/>
                <w:lang w:val="en-US" w:eastAsia="tr-TR"/>
              </w:rPr>
            </w:pPr>
            <w:r w:rsidRPr="007B6F64">
              <w:rPr>
                <w:rFonts w:ascii="Times New Roman" w:eastAsia="Times New Roman" w:hAnsi="Times New Roman" w:cs="Times New Roman"/>
                <w:sz w:val="20"/>
                <w:szCs w:val="20"/>
                <w:lang w:val="en-US" w:eastAsia="tr-TR"/>
              </w:rPr>
              <w:t>Superficial and cutaneous mycosis agents  (Malassezia and dermatophytes)</w:t>
            </w:r>
            <w:r w:rsidRPr="007B6F64">
              <w:rPr>
                <w:rFonts w:ascii="Times New Roman" w:eastAsia="Times New Roman" w:hAnsi="Times New Roman" w:cs="Times New Roman"/>
                <w:sz w:val="20"/>
                <w:szCs w:val="20"/>
                <w:lang w:val="en-US" w:eastAsia="tr-TR"/>
              </w:rPr>
              <w:tab/>
            </w:r>
          </w:p>
          <w:p w:rsidR="007B6F64" w:rsidRPr="007B6F64" w:rsidRDefault="007B6F64" w:rsidP="007B6F64">
            <w:pPr>
              <w:spacing w:after="0" w:line="240" w:lineRule="auto"/>
              <w:rPr>
                <w:rFonts w:ascii="Times New Roman" w:eastAsia="Times New Roman" w:hAnsi="Times New Roman" w:cs="Times New Roman"/>
                <w:sz w:val="20"/>
                <w:szCs w:val="20"/>
                <w:lang w:val="en-US" w:eastAsia="tr-TR"/>
              </w:rPr>
            </w:pPr>
            <w:r w:rsidRPr="007B6F64">
              <w:rPr>
                <w:rFonts w:ascii="Times New Roman" w:eastAsia="Times New Roman" w:hAnsi="Times New Roman" w:cs="Times New Roman"/>
                <w:sz w:val="20"/>
                <w:szCs w:val="20"/>
                <w:lang w:val="en-US" w:eastAsia="tr-TR"/>
              </w:rPr>
              <w:t>Endemic dimorphic fungi</w:t>
            </w:r>
            <w:r w:rsidRPr="007B6F64">
              <w:rPr>
                <w:rFonts w:ascii="Times New Roman" w:eastAsia="Times New Roman" w:hAnsi="Times New Roman" w:cs="Times New Roman"/>
                <w:sz w:val="20"/>
                <w:szCs w:val="20"/>
                <w:lang w:val="en-US" w:eastAsia="tr-TR"/>
              </w:rPr>
              <w:tab/>
            </w:r>
          </w:p>
          <w:p w:rsidR="007B6F64" w:rsidRPr="007B6F64" w:rsidRDefault="007B6F64" w:rsidP="007B6F64">
            <w:pPr>
              <w:spacing w:after="0" w:line="240" w:lineRule="auto"/>
              <w:rPr>
                <w:rFonts w:ascii="Times New Roman" w:eastAsia="Times New Roman" w:hAnsi="Times New Roman" w:cs="Times New Roman"/>
                <w:sz w:val="20"/>
                <w:szCs w:val="20"/>
                <w:lang w:val="en-US" w:eastAsia="tr-TR"/>
              </w:rPr>
            </w:pPr>
            <w:r w:rsidRPr="007B6F64">
              <w:rPr>
                <w:rFonts w:ascii="Times New Roman" w:eastAsia="Times New Roman" w:hAnsi="Times New Roman" w:cs="Times New Roman"/>
                <w:sz w:val="20"/>
                <w:szCs w:val="20"/>
                <w:lang w:val="en-US" w:eastAsia="tr-TR"/>
              </w:rPr>
              <w:t>Practices 24: Mycology-1</w:t>
            </w:r>
            <w:r w:rsidRPr="007B6F64">
              <w:rPr>
                <w:rFonts w:ascii="Times New Roman" w:eastAsia="Times New Roman" w:hAnsi="Times New Roman" w:cs="Times New Roman"/>
                <w:sz w:val="20"/>
                <w:szCs w:val="20"/>
                <w:lang w:val="en-US" w:eastAsia="tr-TR"/>
              </w:rPr>
              <w:tab/>
            </w:r>
          </w:p>
        </w:tc>
      </w:tr>
      <w:tr w:rsidR="007B6F64" w:rsidRPr="007B6F64" w:rsidTr="00A66C47">
        <w:trPr>
          <w:trHeight w:val="322"/>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7B6F64" w:rsidRPr="007B6F64" w:rsidRDefault="007B6F64" w:rsidP="007B6F64">
            <w:pPr>
              <w:spacing w:after="0" w:line="240" w:lineRule="auto"/>
              <w:jc w:val="center"/>
              <w:rPr>
                <w:rFonts w:ascii="Times New Roman" w:eastAsia="Times New Roman" w:hAnsi="Times New Roman" w:cs="Times New Roman"/>
                <w:lang w:val="en-US" w:eastAsia="tr-TR"/>
              </w:rPr>
            </w:pPr>
            <w:r w:rsidRPr="007B6F64">
              <w:rPr>
                <w:rFonts w:ascii="Times New Roman" w:eastAsia="Times New Roman" w:hAnsi="Times New Roman" w:cs="Times New Roman"/>
                <w:lang w:val="en-US" w:eastAsia="tr-TR"/>
              </w:rPr>
              <w:t>27</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7B6F64" w:rsidRPr="007B6F64" w:rsidRDefault="007B6F64" w:rsidP="007B6F64">
            <w:pPr>
              <w:spacing w:after="0" w:line="240" w:lineRule="auto"/>
              <w:rPr>
                <w:rFonts w:ascii="Times New Roman" w:eastAsia="Times New Roman" w:hAnsi="Times New Roman" w:cs="Times New Roman"/>
                <w:sz w:val="20"/>
                <w:szCs w:val="20"/>
                <w:lang w:val="en-US" w:eastAsia="tr-TR"/>
              </w:rPr>
            </w:pPr>
            <w:r w:rsidRPr="007B6F64">
              <w:rPr>
                <w:rFonts w:ascii="Times New Roman" w:eastAsia="Times New Roman" w:hAnsi="Times New Roman" w:cs="Times New Roman"/>
                <w:sz w:val="20"/>
                <w:szCs w:val="20"/>
                <w:lang w:val="en-US" w:eastAsia="tr-TR"/>
              </w:rPr>
              <w:t>Opportunistic fungi (Candida, Cryptoccoccus, Aspergillus, Zygomycetes and others)</w:t>
            </w:r>
            <w:r w:rsidRPr="007B6F64">
              <w:rPr>
                <w:rFonts w:ascii="Times New Roman" w:eastAsia="Times New Roman" w:hAnsi="Times New Roman" w:cs="Times New Roman"/>
                <w:sz w:val="20"/>
                <w:szCs w:val="20"/>
                <w:lang w:val="en-US" w:eastAsia="tr-TR"/>
              </w:rPr>
              <w:tab/>
            </w:r>
          </w:p>
          <w:p w:rsidR="007B6F64" w:rsidRPr="007B6F64" w:rsidRDefault="007B6F64" w:rsidP="007B6F64">
            <w:pPr>
              <w:spacing w:after="0" w:line="240" w:lineRule="auto"/>
              <w:rPr>
                <w:rFonts w:ascii="Times New Roman" w:eastAsia="Times New Roman" w:hAnsi="Times New Roman" w:cs="Times New Roman"/>
                <w:sz w:val="20"/>
                <w:szCs w:val="20"/>
                <w:lang w:val="en-US" w:eastAsia="tr-TR"/>
              </w:rPr>
            </w:pPr>
            <w:r w:rsidRPr="007B6F64">
              <w:rPr>
                <w:rFonts w:ascii="Times New Roman" w:eastAsia="Times New Roman" w:hAnsi="Times New Roman" w:cs="Times New Roman"/>
                <w:sz w:val="20"/>
                <w:szCs w:val="20"/>
                <w:lang w:val="en-US" w:eastAsia="tr-TR"/>
              </w:rPr>
              <w:t>Practices 25:  Mycology-2</w:t>
            </w:r>
            <w:r w:rsidRPr="007B6F64">
              <w:rPr>
                <w:rFonts w:ascii="Times New Roman" w:eastAsia="Times New Roman" w:hAnsi="Times New Roman" w:cs="Times New Roman"/>
                <w:sz w:val="20"/>
                <w:szCs w:val="20"/>
                <w:lang w:val="en-US" w:eastAsia="tr-TR"/>
              </w:rPr>
              <w:tab/>
            </w:r>
          </w:p>
        </w:tc>
      </w:tr>
      <w:tr w:rsidR="007B6F64" w:rsidRPr="007B6F64" w:rsidTr="00A66C47">
        <w:trPr>
          <w:trHeight w:val="322"/>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7B6F64" w:rsidRPr="007B6F64" w:rsidRDefault="007B6F64" w:rsidP="007B6F64">
            <w:pPr>
              <w:spacing w:after="0" w:line="240" w:lineRule="auto"/>
              <w:jc w:val="center"/>
              <w:rPr>
                <w:rFonts w:ascii="Times New Roman" w:eastAsia="Times New Roman" w:hAnsi="Times New Roman" w:cs="Times New Roman"/>
                <w:lang w:val="en-US" w:eastAsia="tr-TR"/>
              </w:rPr>
            </w:pPr>
            <w:r w:rsidRPr="007B6F64">
              <w:rPr>
                <w:rFonts w:ascii="Times New Roman" w:eastAsia="Times New Roman" w:hAnsi="Times New Roman" w:cs="Times New Roman"/>
                <w:lang w:val="en-US" w:eastAsia="tr-TR"/>
              </w:rPr>
              <w:t>28</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7B6F64" w:rsidRPr="007B6F64" w:rsidRDefault="007B6F64" w:rsidP="007B6F64">
            <w:pPr>
              <w:spacing w:after="0" w:line="240" w:lineRule="auto"/>
              <w:rPr>
                <w:rFonts w:ascii="Times New Roman" w:eastAsia="Times New Roman" w:hAnsi="Times New Roman" w:cs="Times New Roman"/>
                <w:sz w:val="20"/>
                <w:szCs w:val="20"/>
                <w:lang w:val="en-US" w:eastAsia="tr-TR"/>
              </w:rPr>
            </w:pPr>
            <w:r w:rsidRPr="007B6F64">
              <w:rPr>
                <w:rFonts w:ascii="Times New Roman" w:eastAsia="Times New Roman" w:hAnsi="Times New Roman" w:cs="Times New Roman"/>
                <w:sz w:val="20"/>
                <w:szCs w:val="20"/>
                <w:lang w:val="en-US" w:eastAsia="tr-TR"/>
              </w:rPr>
              <w:t>Protozoa (Entamoeba, Plasmodium, Leishmania and others)</w:t>
            </w:r>
            <w:r w:rsidRPr="007B6F64">
              <w:rPr>
                <w:rFonts w:ascii="Times New Roman" w:eastAsia="Times New Roman" w:hAnsi="Times New Roman" w:cs="Times New Roman"/>
                <w:sz w:val="20"/>
                <w:szCs w:val="20"/>
                <w:lang w:val="en-US" w:eastAsia="tr-TR"/>
              </w:rPr>
              <w:tab/>
            </w:r>
          </w:p>
          <w:p w:rsidR="007B6F64" w:rsidRPr="007B6F64" w:rsidRDefault="007B6F64" w:rsidP="007B6F64">
            <w:pPr>
              <w:spacing w:after="0" w:line="240" w:lineRule="auto"/>
              <w:rPr>
                <w:rFonts w:ascii="Times New Roman" w:eastAsia="Times New Roman" w:hAnsi="Times New Roman" w:cs="Times New Roman"/>
                <w:sz w:val="20"/>
                <w:szCs w:val="20"/>
                <w:lang w:val="en-US" w:eastAsia="tr-TR"/>
              </w:rPr>
            </w:pPr>
            <w:r w:rsidRPr="007B6F64">
              <w:rPr>
                <w:rFonts w:ascii="Times New Roman" w:eastAsia="Times New Roman" w:hAnsi="Times New Roman" w:cs="Times New Roman"/>
                <w:sz w:val="20"/>
                <w:szCs w:val="20"/>
                <w:lang w:val="en-US" w:eastAsia="tr-TR"/>
              </w:rPr>
              <w:t>Arthropods</w:t>
            </w:r>
            <w:r w:rsidRPr="007B6F64">
              <w:rPr>
                <w:rFonts w:ascii="Times New Roman" w:eastAsia="Times New Roman" w:hAnsi="Times New Roman" w:cs="Times New Roman"/>
                <w:sz w:val="20"/>
                <w:szCs w:val="20"/>
                <w:lang w:val="en-US" w:eastAsia="tr-TR"/>
              </w:rPr>
              <w:tab/>
            </w:r>
          </w:p>
          <w:p w:rsidR="007B6F64" w:rsidRPr="007B6F64" w:rsidRDefault="007B6F64" w:rsidP="007B6F64">
            <w:pPr>
              <w:spacing w:after="0" w:line="240" w:lineRule="auto"/>
              <w:rPr>
                <w:rFonts w:ascii="Times New Roman" w:eastAsia="Times New Roman" w:hAnsi="Times New Roman" w:cs="Times New Roman"/>
                <w:sz w:val="20"/>
                <w:szCs w:val="20"/>
                <w:lang w:val="en-US" w:eastAsia="tr-TR"/>
              </w:rPr>
            </w:pPr>
            <w:r w:rsidRPr="007B6F64">
              <w:rPr>
                <w:rFonts w:ascii="Times New Roman" w:eastAsia="Times New Roman" w:hAnsi="Times New Roman" w:cs="Times New Roman"/>
                <w:sz w:val="20"/>
                <w:szCs w:val="20"/>
                <w:lang w:val="en-US" w:eastAsia="tr-TR"/>
              </w:rPr>
              <w:t>Practices 26: Protozoa</w:t>
            </w:r>
          </w:p>
        </w:tc>
      </w:tr>
      <w:tr w:rsidR="007B6F64" w:rsidRPr="007B6F64" w:rsidTr="00A66C47">
        <w:trPr>
          <w:trHeight w:val="322"/>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7B6F64" w:rsidRPr="007B6F64" w:rsidRDefault="007B6F64" w:rsidP="007B6F64">
            <w:pPr>
              <w:spacing w:after="0" w:line="240" w:lineRule="auto"/>
              <w:jc w:val="center"/>
              <w:rPr>
                <w:rFonts w:ascii="Times New Roman" w:eastAsia="Times New Roman" w:hAnsi="Times New Roman" w:cs="Times New Roman"/>
                <w:lang w:val="en-US" w:eastAsia="tr-TR"/>
              </w:rPr>
            </w:pPr>
            <w:r w:rsidRPr="007B6F64">
              <w:rPr>
                <w:rFonts w:ascii="Times New Roman" w:eastAsia="Times New Roman" w:hAnsi="Times New Roman" w:cs="Times New Roman"/>
                <w:lang w:val="en-US" w:eastAsia="tr-TR"/>
              </w:rPr>
              <w:t>29</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7B6F64" w:rsidRPr="007B6F64" w:rsidRDefault="007B6F64" w:rsidP="007B6F64">
            <w:pPr>
              <w:spacing w:after="0" w:line="240" w:lineRule="auto"/>
              <w:rPr>
                <w:rFonts w:ascii="Times New Roman" w:eastAsia="Times New Roman" w:hAnsi="Times New Roman" w:cs="Times New Roman"/>
                <w:sz w:val="20"/>
                <w:szCs w:val="20"/>
                <w:lang w:val="en-US" w:eastAsia="tr-TR"/>
              </w:rPr>
            </w:pPr>
            <w:r w:rsidRPr="007B6F64">
              <w:rPr>
                <w:rFonts w:ascii="Times New Roman" w:eastAsia="Times New Roman" w:hAnsi="Times New Roman" w:cs="Times New Roman"/>
                <w:sz w:val="20"/>
                <w:szCs w:val="20"/>
                <w:lang w:val="en-US" w:eastAsia="tr-TR"/>
              </w:rPr>
              <w:t xml:space="preserve">Helmints (Trematod, Nematod) </w:t>
            </w:r>
            <w:r w:rsidRPr="007B6F64">
              <w:rPr>
                <w:rFonts w:ascii="Times New Roman" w:eastAsia="Times New Roman" w:hAnsi="Times New Roman" w:cs="Times New Roman"/>
                <w:sz w:val="20"/>
                <w:szCs w:val="20"/>
                <w:lang w:val="en-US" w:eastAsia="tr-TR"/>
              </w:rPr>
              <w:tab/>
            </w:r>
          </w:p>
          <w:p w:rsidR="007B6F64" w:rsidRPr="007B6F64" w:rsidRDefault="007B6F64" w:rsidP="007B6F64">
            <w:pPr>
              <w:spacing w:after="0" w:line="240" w:lineRule="auto"/>
              <w:rPr>
                <w:rFonts w:ascii="Times New Roman" w:eastAsia="Times New Roman" w:hAnsi="Times New Roman" w:cs="Times New Roman"/>
                <w:sz w:val="20"/>
                <w:szCs w:val="20"/>
                <w:lang w:val="en-US" w:eastAsia="tr-TR"/>
              </w:rPr>
            </w:pPr>
            <w:r w:rsidRPr="007B6F64">
              <w:rPr>
                <w:rFonts w:ascii="Times New Roman" w:eastAsia="Times New Roman" w:hAnsi="Times New Roman" w:cs="Times New Roman"/>
                <w:sz w:val="20"/>
                <w:szCs w:val="20"/>
                <w:lang w:val="en-US" w:eastAsia="tr-TR"/>
              </w:rPr>
              <w:t>Helmints (Cestod)</w:t>
            </w:r>
            <w:r w:rsidRPr="007B6F64">
              <w:rPr>
                <w:rFonts w:ascii="Times New Roman" w:eastAsia="Times New Roman" w:hAnsi="Times New Roman" w:cs="Times New Roman"/>
                <w:sz w:val="20"/>
                <w:szCs w:val="20"/>
                <w:lang w:val="en-US" w:eastAsia="tr-TR"/>
              </w:rPr>
              <w:tab/>
            </w:r>
          </w:p>
          <w:p w:rsidR="007B6F64" w:rsidRPr="007B6F64" w:rsidRDefault="007B6F64" w:rsidP="007B6F64">
            <w:pPr>
              <w:spacing w:after="0" w:line="240" w:lineRule="auto"/>
              <w:rPr>
                <w:rFonts w:ascii="Times New Roman" w:eastAsia="Times New Roman" w:hAnsi="Times New Roman" w:cs="Times New Roman"/>
                <w:sz w:val="16"/>
                <w:szCs w:val="16"/>
                <w:lang w:val="en-US" w:eastAsia="tr-TR"/>
              </w:rPr>
            </w:pPr>
            <w:r w:rsidRPr="007B6F64">
              <w:rPr>
                <w:rFonts w:ascii="Times New Roman" w:eastAsia="Times New Roman" w:hAnsi="Times New Roman" w:cs="Times New Roman"/>
                <w:sz w:val="20"/>
                <w:szCs w:val="20"/>
                <w:lang w:val="en-US" w:eastAsia="tr-TR"/>
              </w:rPr>
              <w:t>Practices 27: Helmints</w:t>
            </w:r>
            <w:r w:rsidRPr="007B6F64">
              <w:rPr>
                <w:rFonts w:ascii="Times New Roman" w:eastAsia="Times New Roman" w:hAnsi="Times New Roman" w:cs="Times New Roman"/>
                <w:sz w:val="20"/>
                <w:szCs w:val="20"/>
                <w:lang w:val="en-US" w:eastAsia="tr-TR"/>
              </w:rPr>
              <w:tab/>
            </w:r>
          </w:p>
        </w:tc>
      </w:tr>
      <w:tr w:rsidR="007B6F64" w:rsidRPr="007B6F64" w:rsidTr="00A66C47">
        <w:trPr>
          <w:trHeight w:val="322"/>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7B6F64" w:rsidRPr="007B6F64" w:rsidRDefault="007B6F64" w:rsidP="007B6F64">
            <w:pPr>
              <w:spacing w:after="0" w:line="240" w:lineRule="auto"/>
              <w:jc w:val="center"/>
              <w:rPr>
                <w:rFonts w:ascii="Times New Roman" w:eastAsia="Times New Roman" w:hAnsi="Times New Roman" w:cs="Times New Roman"/>
                <w:lang w:val="en-US" w:eastAsia="tr-TR"/>
              </w:rPr>
            </w:pPr>
            <w:r w:rsidRPr="007B6F64">
              <w:rPr>
                <w:rFonts w:ascii="Times New Roman" w:eastAsia="Times New Roman" w:hAnsi="Times New Roman" w:cs="Times New Roman"/>
                <w:lang w:val="en-US" w:eastAsia="tr-TR"/>
              </w:rPr>
              <w:t>30</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7B6F64" w:rsidRPr="007B6F64" w:rsidRDefault="007B6F64" w:rsidP="007B6F64">
            <w:pPr>
              <w:spacing w:after="0" w:line="240" w:lineRule="auto"/>
              <w:rPr>
                <w:rFonts w:ascii="Times New Roman" w:eastAsia="Times New Roman" w:hAnsi="Times New Roman" w:cs="Times New Roman"/>
                <w:b/>
                <w:sz w:val="20"/>
                <w:szCs w:val="20"/>
                <w:lang w:val="en-US" w:eastAsia="tr-TR"/>
              </w:rPr>
            </w:pPr>
            <w:r w:rsidRPr="007B6F64">
              <w:rPr>
                <w:rFonts w:ascii="Times New Roman" w:eastAsia="Times New Roman" w:hAnsi="Times New Roman" w:cs="Times New Roman"/>
                <w:b/>
                <w:sz w:val="20"/>
                <w:szCs w:val="20"/>
                <w:lang w:val="en-US" w:eastAsia="tr-TR"/>
              </w:rPr>
              <w:t>FINAL EXAM</w:t>
            </w:r>
          </w:p>
        </w:tc>
      </w:tr>
    </w:tbl>
    <w:p w:rsidR="007B6F64" w:rsidRPr="007B6F64" w:rsidRDefault="007B6F64" w:rsidP="007B6F64">
      <w:pPr>
        <w:spacing w:after="0" w:line="240" w:lineRule="auto"/>
        <w:rPr>
          <w:rFonts w:ascii="Times New Roman" w:eastAsia="Times New Roman" w:hAnsi="Times New Roman" w:cs="Times New Roman"/>
          <w:sz w:val="16"/>
          <w:szCs w:val="16"/>
          <w:lang w:val="en-US" w:eastAsia="tr-TR"/>
        </w:rPr>
      </w:pPr>
    </w:p>
    <w:p w:rsidR="007B6F64" w:rsidRPr="007B6F64" w:rsidRDefault="007B6F64" w:rsidP="007B6F64">
      <w:pPr>
        <w:spacing w:after="0" w:line="240" w:lineRule="auto"/>
        <w:rPr>
          <w:rFonts w:ascii="Times New Roman" w:eastAsia="Times New Roman" w:hAnsi="Times New Roman" w:cs="Times New Roman"/>
          <w:color w:val="FF0000"/>
          <w:sz w:val="24"/>
          <w:szCs w:val="24"/>
          <w:lang w:val="en-US"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7B6F64" w:rsidRPr="007B6F64" w:rsidTr="00A66C47">
        <w:tc>
          <w:tcPr>
            <w:tcW w:w="603" w:type="dxa"/>
            <w:tcBorders>
              <w:top w:val="single" w:sz="12" w:space="0" w:color="auto"/>
              <w:left w:val="single" w:sz="12" w:space="0" w:color="auto"/>
              <w:bottom w:val="single" w:sz="6" w:space="0" w:color="auto"/>
              <w:right w:val="single" w:sz="6" w:space="0" w:color="auto"/>
            </w:tcBorders>
            <w:vAlign w:val="center"/>
          </w:tcPr>
          <w:p w:rsidR="007B6F64" w:rsidRPr="007B6F64" w:rsidRDefault="007B6F64" w:rsidP="007B6F64">
            <w:pPr>
              <w:spacing w:after="0" w:line="240" w:lineRule="auto"/>
              <w:jc w:val="center"/>
              <w:rPr>
                <w:rFonts w:ascii="Times New Roman" w:eastAsia="Times New Roman" w:hAnsi="Times New Roman" w:cs="Times New Roman"/>
                <w:b/>
                <w:sz w:val="18"/>
                <w:szCs w:val="18"/>
                <w:lang w:val="en-US" w:eastAsia="tr-TR"/>
              </w:rPr>
            </w:pPr>
            <w:r w:rsidRPr="007B6F64">
              <w:rPr>
                <w:rFonts w:ascii="Times New Roman" w:eastAsia="Times New Roman" w:hAnsi="Times New Roman" w:cs="Times New Roman"/>
                <w:b/>
                <w:sz w:val="18"/>
                <w:szCs w:val="18"/>
                <w:lang w:val="en-US" w:eastAsia="tr-TR"/>
              </w:rPr>
              <w:t>NO</w:t>
            </w:r>
          </w:p>
        </w:tc>
        <w:tc>
          <w:tcPr>
            <w:tcW w:w="7585" w:type="dxa"/>
            <w:tcBorders>
              <w:top w:val="single" w:sz="12" w:space="0" w:color="auto"/>
              <w:left w:val="single" w:sz="6" w:space="0" w:color="auto"/>
              <w:bottom w:val="single" w:sz="6" w:space="0" w:color="auto"/>
              <w:right w:val="single" w:sz="6" w:space="0" w:color="auto"/>
            </w:tcBorders>
          </w:tcPr>
          <w:p w:rsidR="007B6F64" w:rsidRPr="007B6F64" w:rsidRDefault="007B6F64" w:rsidP="007B6F64">
            <w:pPr>
              <w:spacing w:after="0" w:line="240" w:lineRule="auto"/>
              <w:rPr>
                <w:rFonts w:ascii="Times New Roman" w:eastAsia="Times New Roman" w:hAnsi="Times New Roman" w:cs="Times New Roman"/>
                <w:b/>
                <w:lang w:val="en-US" w:eastAsia="tr-TR"/>
              </w:rPr>
            </w:pPr>
            <w:r w:rsidRPr="007B6F64">
              <w:rPr>
                <w:rFonts w:ascii="Times New Roman" w:eastAsia="Times New Roman" w:hAnsi="Times New Roman" w:cs="Times New Roman"/>
                <w:b/>
                <w:lang w:val="en-US" w:eastAsia="tr-TR"/>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rsidR="007B6F64" w:rsidRPr="007B6F64" w:rsidRDefault="007B6F64" w:rsidP="007B6F64">
            <w:pPr>
              <w:spacing w:after="0" w:line="240" w:lineRule="auto"/>
              <w:jc w:val="center"/>
              <w:rPr>
                <w:rFonts w:ascii="Times New Roman" w:eastAsia="Times New Roman" w:hAnsi="Times New Roman" w:cs="Times New Roman"/>
                <w:b/>
                <w:lang w:val="en-US" w:eastAsia="tr-TR"/>
              </w:rPr>
            </w:pPr>
            <w:r w:rsidRPr="007B6F64">
              <w:rPr>
                <w:rFonts w:ascii="Times New Roman" w:eastAsia="Times New Roman" w:hAnsi="Times New Roman" w:cs="Times New Roman"/>
                <w:b/>
                <w:lang w:val="en-US"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7B6F64" w:rsidRPr="007B6F64" w:rsidRDefault="007B6F64" w:rsidP="007B6F64">
            <w:pPr>
              <w:spacing w:after="0" w:line="240" w:lineRule="auto"/>
              <w:jc w:val="center"/>
              <w:rPr>
                <w:rFonts w:ascii="Times New Roman" w:eastAsia="Times New Roman" w:hAnsi="Times New Roman" w:cs="Times New Roman"/>
                <w:b/>
                <w:lang w:val="en-US" w:eastAsia="tr-TR"/>
              </w:rPr>
            </w:pPr>
            <w:r w:rsidRPr="007B6F64">
              <w:rPr>
                <w:rFonts w:ascii="Times New Roman" w:eastAsia="Times New Roman" w:hAnsi="Times New Roman" w:cs="Times New Roman"/>
                <w:b/>
                <w:lang w:val="en-US"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7B6F64" w:rsidRPr="007B6F64" w:rsidRDefault="007B6F64" w:rsidP="007B6F64">
            <w:pPr>
              <w:spacing w:after="0" w:line="240" w:lineRule="auto"/>
              <w:jc w:val="center"/>
              <w:rPr>
                <w:rFonts w:ascii="Times New Roman" w:eastAsia="Times New Roman" w:hAnsi="Times New Roman" w:cs="Times New Roman"/>
                <w:b/>
                <w:lang w:val="en-US" w:eastAsia="tr-TR"/>
              </w:rPr>
            </w:pPr>
            <w:r w:rsidRPr="007B6F64">
              <w:rPr>
                <w:rFonts w:ascii="Times New Roman" w:eastAsia="Times New Roman" w:hAnsi="Times New Roman" w:cs="Times New Roman"/>
                <w:b/>
                <w:lang w:val="en-US" w:eastAsia="tr-TR"/>
              </w:rPr>
              <w:t>1</w:t>
            </w:r>
          </w:p>
        </w:tc>
      </w:tr>
      <w:tr w:rsidR="007B6F64" w:rsidRPr="007B6F64" w:rsidTr="00A66C47">
        <w:tc>
          <w:tcPr>
            <w:tcW w:w="603" w:type="dxa"/>
            <w:tcBorders>
              <w:top w:val="single" w:sz="6" w:space="0" w:color="auto"/>
              <w:left w:val="single" w:sz="12" w:space="0" w:color="auto"/>
              <w:bottom w:val="single" w:sz="6" w:space="0" w:color="auto"/>
              <w:right w:val="single" w:sz="6" w:space="0" w:color="auto"/>
            </w:tcBorders>
            <w:vAlign w:val="center"/>
          </w:tcPr>
          <w:p w:rsidR="007B6F64" w:rsidRPr="007B6F64" w:rsidRDefault="007B6F64" w:rsidP="007B6F64">
            <w:pPr>
              <w:spacing w:after="0" w:line="240" w:lineRule="auto"/>
              <w:jc w:val="center"/>
              <w:rPr>
                <w:rFonts w:ascii="Times New Roman" w:eastAsia="Times New Roman" w:hAnsi="Times New Roman" w:cs="Times New Roman"/>
                <w:lang w:val="en-US" w:eastAsia="tr-TR"/>
              </w:rPr>
            </w:pPr>
            <w:r w:rsidRPr="007B6F64">
              <w:rPr>
                <w:rFonts w:ascii="Times New Roman" w:eastAsia="Times New Roman" w:hAnsi="Times New Roman" w:cs="Times New Roman"/>
                <w:lang w:val="en-US"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7B6F64" w:rsidRPr="007B6F64" w:rsidRDefault="007B6F64" w:rsidP="007B6F64">
            <w:pPr>
              <w:spacing w:after="0" w:line="240" w:lineRule="auto"/>
              <w:jc w:val="both"/>
              <w:rPr>
                <w:rFonts w:ascii="Times New Roman" w:eastAsia="Times New Roman" w:hAnsi="Times New Roman" w:cs="Times New Roman"/>
                <w:sz w:val="20"/>
                <w:szCs w:val="20"/>
                <w:lang w:val="en-US" w:eastAsia="tr-TR"/>
              </w:rPr>
            </w:pPr>
            <w:r w:rsidRPr="007B6F64">
              <w:rPr>
                <w:rFonts w:ascii="Times New Roman" w:eastAsia="Times New Roman" w:hAnsi="Times New Roman" w:cs="Times New Roman"/>
                <w:sz w:val="20"/>
                <w:szCs w:val="20"/>
                <w:lang w:val="en-US" w:eastAsia="tr-TR"/>
              </w:rPr>
              <w:t xml:space="preserve">Sufficient knowledge of subjects related with dentistry; an ability to apply </w:t>
            </w:r>
            <w:r w:rsidRPr="007B6F64">
              <w:rPr>
                <w:rFonts w:ascii="Times New Roman" w:eastAsia="Times New Roman" w:hAnsi="Times New Roman" w:cs="Times New Roman"/>
                <w:bCs/>
                <w:sz w:val="20"/>
                <w:szCs w:val="20"/>
                <w:lang w:val="en-US" w:eastAsia="tr-TR"/>
              </w:rPr>
              <w:t xml:space="preserve">theoretical and practical </w:t>
            </w:r>
            <w:r w:rsidRPr="007B6F64">
              <w:rPr>
                <w:rFonts w:ascii="Times New Roman" w:eastAsia="Times New Roman" w:hAnsi="Times New Roman" w:cs="Times New Roman"/>
                <w:sz w:val="20"/>
                <w:szCs w:val="20"/>
                <w:lang w:val="en-US" w:eastAsia="tr-TR"/>
              </w:rPr>
              <w:t>knowledge on solving and modeling of dentistry problems.</w:t>
            </w:r>
          </w:p>
        </w:tc>
        <w:tc>
          <w:tcPr>
            <w:tcW w:w="567" w:type="dxa"/>
            <w:tcBorders>
              <w:top w:val="single" w:sz="6" w:space="0" w:color="auto"/>
              <w:left w:val="single" w:sz="6" w:space="0" w:color="auto"/>
              <w:bottom w:val="single" w:sz="6" w:space="0" w:color="auto"/>
              <w:right w:val="single" w:sz="6" w:space="0" w:color="auto"/>
            </w:tcBorders>
            <w:vAlign w:val="center"/>
          </w:tcPr>
          <w:p w:rsidR="007B6F64" w:rsidRPr="007B6F64" w:rsidRDefault="007B6F64" w:rsidP="007B6F64">
            <w:pPr>
              <w:spacing w:after="0" w:line="240" w:lineRule="auto"/>
              <w:jc w:val="center"/>
              <w:rPr>
                <w:rFonts w:ascii="Times New Roman" w:eastAsia="Times New Roman" w:hAnsi="Times New Roman" w:cs="Times New Roman"/>
                <w:b/>
                <w:sz w:val="20"/>
                <w:szCs w:val="20"/>
                <w:highlight w:val="yellow"/>
                <w:lang w:val="en-US" w:eastAsia="tr-TR"/>
              </w:rPr>
            </w:pPr>
            <w:r w:rsidRPr="007B6F64">
              <w:rPr>
                <w:rFonts w:ascii="Times New Roman" w:eastAsia="Times New Roman" w:hAnsi="Times New Roman" w:cs="Times New Roman"/>
                <w:b/>
                <w:sz w:val="20"/>
                <w:szCs w:val="20"/>
                <w:lang w:val="en-US"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7B6F64" w:rsidRPr="007B6F64" w:rsidRDefault="007B6F64" w:rsidP="007B6F64">
            <w:pPr>
              <w:spacing w:after="0" w:line="240" w:lineRule="auto"/>
              <w:jc w:val="center"/>
              <w:rPr>
                <w:rFonts w:ascii="Times New Roman" w:eastAsia="Times New Roman" w:hAnsi="Times New Roman" w:cs="Times New Roman"/>
                <w:b/>
                <w:sz w:val="20"/>
                <w:szCs w:val="20"/>
                <w:lang w:val="en-US" w:eastAsia="tr-TR"/>
              </w:rPr>
            </w:pPr>
            <w:r w:rsidRPr="007B6F64">
              <w:rPr>
                <w:rFonts w:ascii="Times New Roman" w:eastAsia="Times New Roman" w:hAnsi="Times New Roman" w:cs="Times New Roman"/>
                <w:b/>
                <w:sz w:val="20"/>
                <w:szCs w:val="20"/>
                <w:lang w:val="en-US"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7B6F64" w:rsidRPr="007B6F64" w:rsidRDefault="007B6F64" w:rsidP="007B6F64">
            <w:pPr>
              <w:spacing w:after="0" w:line="240" w:lineRule="auto"/>
              <w:jc w:val="center"/>
              <w:rPr>
                <w:rFonts w:ascii="Times New Roman" w:eastAsia="Times New Roman" w:hAnsi="Times New Roman" w:cs="Times New Roman"/>
                <w:b/>
                <w:sz w:val="20"/>
                <w:szCs w:val="20"/>
                <w:lang w:val="en-US" w:eastAsia="tr-TR"/>
              </w:rPr>
            </w:pPr>
          </w:p>
        </w:tc>
      </w:tr>
      <w:tr w:rsidR="007B6F64" w:rsidRPr="007B6F64" w:rsidTr="00A66C47">
        <w:tc>
          <w:tcPr>
            <w:tcW w:w="603" w:type="dxa"/>
            <w:tcBorders>
              <w:top w:val="single" w:sz="6" w:space="0" w:color="auto"/>
              <w:left w:val="single" w:sz="12" w:space="0" w:color="auto"/>
              <w:bottom w:val="single" w:sz="6" w:space="0" w:color="auto"/>
              <w:right w:val="single" w:sz="6" w:space="0" w:color="auto"/>
            </w:tcBorders>
            <w:vAlign w:val="center"/>
          </w:tcPr>
          <w:p w:rsidR="007B6F64" w:rsidRPr="007B6F64" w:rsidRDefault="007B6F64" w:rsidP="007B6F64">
            <w:pPr>
              <w:spacing w:after="0" w:line="240" w:lineRule="auto"/>
              <w:jc w:val="center"/>
              <w:rPr>
                <w:rFonts w:ascii="Times New Roman" w:eastAsia="Times New Roman" w:hAnsi="Times New Roman" w:cs="Times New Roman"/>
                <w:lang w:val="en-US" w:eastAsia="tr-TR"/>
              </w:rPr>
            </w:pPr>
            <w:r w:rsidRPr="007B6F64">
              <w:rPr>
                <w:rFonts w:ascii="Times New Roman" w:eastAsia="Times New Roman" w:hAnsi="Times New Roman" w:cs="Times New Roman"/>
                <w:lang w:val="en-US"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7B6F64" w:rsidRPr="007B6F64" w:rsidRDefault="007B6F64" w:rsidP="007B6F64">
            <w:pPr>
              <w:spacing w:after="0" w:line="240" w:lineRule="auto"/>
              <w:jc w:val="both"/>
              <w:rPr>
                <w:rFonts w:ascii="Times New Roman" w:eastAsia="Times New Roman" w:hAnsi="Times New Roman" w:cs="Times New Roman"/>
                <w:sz w:val="20"/>
                <w:szCs w:val="20"/>
                <w:lang w:val="en-US" w:eastAsia="tr-TR"/>
              </w:rPr>
            </w:pPr>
            <w:r w:rsidRPr="007B6F64">
              <w:rPr>
                <w:rFonts w:ascii="TimesNewRoman" w:eastAsia="Times New Roman" w:hAnsi="TimesNewRoman" w:cs="TimesNewRoman"/>
                <w:sz w:val="20"/>
                <w:szCs w:val="20"/>
                <w:lang w:val="en-US" w:eastAsia="tr-TR"/>
              </w:rPr>
              <w:t xml:space="preserve">Ability to determine, define, formulate and solve dentistry problems; for that purpose an ability to select and use convenient </w:t>
            </w:r>
            <w:r w:rsidRPr="007B6F64">
              <w:rPr>
                <w:rFonts w:ascii="Times New Roman" w:eastAsia="Times New Roman" w:hAnsi="Times New Roman" w:cs="Times New Roman"/>
                <w:bCs/>
                <w:sz w:val="20"/>
                <w:szCs w:val="20"/>
                <w:lang w:val="en-US" w:eastAsia="tr-TR"/>
              </w:rPr>
              <w:t>analytical and modeling methods</w:t>
            </w:r>
            <w:r w:rsidRPr="007B6F64">
              <w:rPr>
                <w:rFonts w:ascii="TimesNewRoman" w:eastAsia="Times New Roman" w:hAnsi="TimesNewRoman" w:cs="TimesNewRoman"/>
                <w:sz w:val="20"/>
                <w:szCs w:val="20"/>
                <w:lang w:val="en-US" w:eastAsia="tr-TR"/>
              </w:rPr>
              <w:t>.</w:t>
            </w:r>
          </w:p>
        </w:tc>
        <w:tc>
          <w:tcPr>
            <w:tcW w:w="567" w:type="dxa"/>
            <w:tcBorders>
              <w:top w:val="single" w:sz="6" w:space="0" w:color="auto"/>
              <w:left w:val="single" w:sz="6" w:space="0" w:color="auto"/>
              <w:bottom w:val="single" w:sz="6" w:space="0" w:color="auto"/>
              <w:right w:val="single" w:sz="6" w:space="0" w:color="auto"/>
            </w:tcBorders>
            <w:vAlign w:val="center"/>
          </w:tcPr>
          <w:p w:rsidR="007B6F64" w:rsidRPr="007B6F64" w:rsidRDefault="007B6F64" w:rsidP="007B6F64">
            <w:pPr>
              <w:spacing w:after="0" w:line="240" w:lineRule="auto"/>
              <w:jc w:val="center"/>
              <w:rPr>
                <w:rFonts w:ascii="Times New Roman" w:eastAsia="Times New Roman" w:hAnsi="Times New Roman" w:cs="Times New Roman"/>
                <w:b/>
                <w:sz w:val="20"/>
                <w:szCs w:val="20"/>
                <w:highlight w:val="yellow"/>
                <w:lang w:val="en-US" w:eastAsia="tr-TR"/>
              </w:rPr>
            </w:pPr>
            <w:r w:rsidRPr="007B6F64">
              <w:rPr>
                <w:rFonts w:ascii="Times New Roman" w:eastAsia="Times New Roman" w:hAnsi="Times New Roman" w:cs="Times New Roman"/>
                <w:b/>
                <w:sz w:val="20"/>
                <w:szCs w:val="20"/>
                <w:lang w:val="en-US"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7B6F64" w:rsidRPr="007B6F64" w:rsidRDefault="007B6F64" w:rsidP="007B6F64">
            <w:pPr>
              <w:spacing w:after="0" w:line="240" w:lineRule="auto"/>
              <w:jc w:val="center"/>
              <w:rPr>
                <w:rFonts w:ascii="Times New Roman" w:eastAsia="Times New Roman" w:hAnsi="Times New Roman" w:cs="Times New Roman"/>
                <w:b/>
                <w:sz w:val="20"/>
                <w:szCs w:val="20"/>
                <w:lang w:val="en-US"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7B6F64" w:rsidRPr="007B6F64" w:rsidRDefault="007B6F64" w:rsidP="007B6F64">
            <w:pPr>
              <w:spacing w:after="0" w:line="240" w:lineRule="auto"/>
              <w:jc w:val="center"/>
              <w:rPr>
                <w:rFonts w:ascii="Times New Roman" w:eastAsia="Times New Roman" w:hAnsi="Times New Roman" w:cs="Times New Roman"/>
                <w:b/>
                <w:sz w:val="20"/>
                <w:szCs w:val="20"/>
                <w:lang w:val="en-US" w:eastAsia="tr-TR"/>
              </w:rPr>
            </w:pPr>
          </w:p>
        </w:tc>
      </w:tr>
      <w:tr w:rsidR="007B6F64" w:rsidRPr="007B6F64" w:rsidTr="00A66C47">
        <w:tc>
          <w:tcPr>
            <w:tcW w:w="603" w:type="dxa"/>
            <w:tcBorders>
              <w:top w:val="single" w:sz="6" w:space="0" w:color="auto"/>
              <w:left w:val="single" w:sz="12" w:space="0" w:color="auto"/>
              <w:bottom w:val="single" w:sz="6" w:space="0" w:color="auto"/>
              <w:right w:val="single" w:sz="6" w:space="0" w:color="auto"/>
            </w:tcBorders>
            <w:vAlign w:val="center"/>
          </w:tcPr>
          <w:p w:rsidR="007B6F64" w:rsidRPr="007B6F64" w:rsidRDefault="007B6F64" w:rsidP="007B6F64">
            <w:pPr>
              <w:spacing w:after="0" w:line="240" w:lineRule="auto"/>
              <w:jc w:val="center"/>
              <w:rPr>
                <w:rFonts w:ascii="Times New Roman" w:eastAsia="Times New Roman" w:hAnsi="Times New Roman" w:cs="Times New Roman"/>
                <w:lang w:val="en-US" w:eastAsia="tr-TR"/>
              </w:rPr>
            </w:pPr>
            <w:r w:rsidRPr="007B6F64">
              <w:rPr>
                <w:rFonts w:ascii="Times New Roman" w:eastAsia="Times New Roman" w:hAnsi="Times New Roman" w:cs="Times New Roman"/>
                <w:lang w:val="en-US"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7B6F64" w:rsidRPr="007B6F64" w:rsidRDefault="007B6F64" w:rsidP="007B6F64">
            <w:pPr>
              <w:spacing w:after="0" w:line="240" w:lineRule="auto"/>
              <w:jc w:val="both"/>
              <w:rPr>
                <w:rFonts w:ascii="Times New Roman" w:eastAsia="Times New Roman" w:hAnsi="Times New Roman" w:cs="Times New Roman"/>
                <w:sz w:val="20"/>
                <w:szCs w:val="20"/>
                <w:lang w:val="en-US" w:eastAsia="tr-TR"/>
              </w:rPr>
            </w:pPr>
            <w:r w:rsidRPr="007B6F64">
              <w:rPr>
                <w:rFonts w:ascii="Times New Roman" w:eastAsia="Times New Roman" w:hAnsi="Times New Roman" w:cs="Times New Roman"/>
                <w:sz w:val="20"/>
                <w:szCs w:val="20"/>
                <w:lang w:val="en-US" w:eastAsia="tr-TR"/>
              </w:rPr>
              <w:t>In order to investigate dentistry problems; ability to set up and conduct experiments and ability to analyze and interpretation of experimental results.</w:t>
            </w:r>
          </w:p>
        </w:tc>
        <w:tc>
          <w:tcPr>
            <w:tcW w:w="567" w:type="dxa"/>
            <w:tcBorders>
              <w:top w:val="single" w:sz="6" w:space="0" w:color="auto"/>
              <w:left w:val="single" w:sz="6" w:space="0" w:color="auto"/>
              <w:bottom w:val="single" w:sz="6" w:space="0" w:color="auto"/>
              <w:right w:val="single" w:sz="6" w:space="0" w:color="auto"/>
            </w:tcBorders>
            <w:vAlign w:val="center"/>
          </w:tcPr>
          <w:p w:rsidR="007B6F64" w:rsidRPr="007B6F64" w:rsidRDefault="007B6F64" w:rsidP="007B6F64">
            <w:pPr>
              <w:spacing w:after="0" w:line="240" w:lineRule="auto"/>
              <w:jc w:val="center"/>
              <w:rPr>
                <w:rFonts w:ascii="Times New Roman" w:eastAsia="Times New Roman" w:hAnsi="Times New Roman" w:cs="Times New Roman"/>
                <w:b/>
                <w:sz w:val="20"/>
                <w:szCs w:val="20"/>
                <w:lang w:val="en-US"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7B6F64" w:rsidRPr="007B6F64" w:rsidRDefault="007B6F64" w:rsidP="007B6F64">
            <w:pPr>
              <w:spacing w:after="0" w:line="240" w:lineRule="auto"/>
              <w:jc w:val="center"/>
              <w:rPr>
                <w:rFonts w:ascii="Times New Roman" w:eastAsia="Times New Roman" w:hAnsi="Times New Roman" w:cs="Times New Roman"/>
                <w:b/>
                <w:sz w:val="20"/>
                <w:szCs w:val="20"/>
                <w:highlight w:val="yellow"/>
                <w:lang w:val="en-US" w:eastAsia="tr-TR"/>
              </w:rPr>
            </w:pPr>
            <w:r w:rsidRPr="007B6F64">
              <w:rPr>
                <w:rFonts w:ascii="Times New Roman" w:eastAsia="Times New Roman" w:hAnsi="Times New Roman" w:cs="Times New Roman"/>
                <w:b/>
                <w:sz w:val="20"/>
                <w:szCs w:val="20"/>
                <w:lang w:val="en-US"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7B6F64" w:rsidRPr="007B6F64" w:rsidRDefault="007B6F64" w:rsidP="007B6F64">
            <w:pPr>
              <w:spacing w:after="0" w:line="240" w:lineRule="auto"/>
              <w:jc w:val="center"/>
              <w:rPr>
                <w:rFonts w:ascii="Times New Roman" w:eastAsia="Times New Roman" w:hAnsi="Times New Roman" w:cs="Times New Roman"/>
                <w:b/>
                <w:sz w:val="20"/>
                <w:szCs w:val="20"/>
                <w:lang w:val="en-US" w:eastAsia="tr-TR"/>
              </w:rPr>
            </w:pPr>
            <w:r w:rsidRPr="007B6F64">
              <w:rPr>
                <w:rFonts w:ascii="Times New Roman" w:eastAsia="Times New Roman" w:hAnsi="Times New Roman" w:cs="Times New Roman"/>
                <w:b/>
                <w:sz w:val="20"/>
                <w:szCs w:val="20"/>
                <w:lang w:val="en-US" w:eastAsia="tr-TR"/>
              </w:rPr>
              <w:t xml:space="preserve"> </w:t>
            </w:r>
          </w:p>
        </w:tc>
      </w:tr>
      <w:tr w:rsidR="007B6F64" w:rsidRPr="007B6F64" w:rsidTr="00A66C47">
        <w:tc>
          <w:tcPr>
            <w:tcW w:w="603" w:type="dxa"/>
            <w:tcBorders>
              <w:top w:val="single" w:sz="6" w:space="0" w:color="auto"/>
              <w:left w:val="single" w:sz="12" w:space="0" w:color="auto"/>
              <w:bottom w:val="single" w:sz="6" w:space="0" w:color="auto"/>
              <w:right w:val="single" w:sz="6" w:space="0" w:color="auto"/>
            </w:tcBorders>
            <w:vAlign w:val="center"/>
          </w:tcPr>
          <w:p w:rsidR="007B6F64" w:rsidRPr="007B6F64" w:rsidRDefault="007B6F64" w:rsidP="007B6F64">
            <w:pPr>
              <w:spacing w:after="0" w:line="240" w:lineRule="auto"/>
              <w:jc w:val="center"/>
              <w:rPr>
                <w:rFonts w:ascii="Times New Roman" w:eastAsia="Times New Roman" w:hAnsi="Times New Roman" w:cs="Times New Roman"/>
                <w:lang w:val="en-US" w:eastAsia="tr-TR"/>
              </w:rPr>
            </w:pPr>
            <w:r w:rsidRPr="007B6F64">
              <w:rPr>
                <w:rFonts w:ascii="Times New Roman" w:eastAsia="Times New Roman" w:hAnsi="Times New Roman" w:cs="Times New Roman"/>
                <w:lang w:val="en-US"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7B6F64" w:rsidRPr="007B6F64" w:rsidRDefault="007B6F64" w:rsidP="007B6F64">
            <w:pPr>
              <w:spacing w:after="0" w:line="240" w:lineRule="auto"/>
              <w:jc w:val="both"/>
              <w:rPr>
                <w:rFonts w:ascii="TimesNewRoman" w:eastAsia="Times New Roman" w:hAnsi="TimesNewRoman" w:cs="TimesNewRoman"/>
                <w:sz w:val="20"/>
                <w:szCs w:val="20"/>
                <w:lang w:val="en-US" w:eastAsia="tr-TR"/>
              </w:rPr>
            </w:pPr>
            <w:r w:rsidRPr="007B6F64">
              <w:rPr>
                <w:rFonts w:ascii="TimesNewRoman" w:eastAsia="Times New Roman" w:hAnsi="TimesNewRoman" w:cs="TimesNewRoman"/>
                <w:sz w:val="20"/>
                <w:szCs w:val="20"/>
                <w:lang w:val="en-US" w:eastAsia="tr-TR"/>
              </w:rPr>
              <w:t>Ability to work effectively in inner or multi-disciplinary teams; proficiency of interdependence.</w:t>
            </w:r>
          </w:p>
        </w:tc>
        <w:tc>
          <w:tcPr>
            <w:tcW w:w="567" w:type="dxa"/>
            <w:tcBorders>
              <w:top w:val="single" w:sz="6" w:space="0" w:color="auto"/>
              <w:left w:val="single" w:sz="6" w:space="0" w:color="auto"/>
              <w:bottom w:val="single" w:sz="6" w:space="0" w:color="auto"/>
              <w:right w:val="single" w:sz="6" w:space="0" w:color="auto"/>
            </w:tcBorders>
            <w:vAlign w:val="center"/>
          </w:tcPr>
          <w:p w:rsidR="007B6F64" w:rsidRPr="007B6F64" w:rsidRDefault="007B6F64" w:rsidP="007B6F64">
            <w:pPr>
              <w:spacing w:after="0" w:line="240" w:lineRule="auto"/>
              <w:jc w:val="center"/>
              <w:rPr>
                <w:rFonts w:ascii="Times New Roman" w:eastAsia="Times New Roman" w:hAnsi="Times New Roman" w:cs="Times New Roman"/>
                <w:b/>
                <w:sz w:val="20"/>
                <w:szCs w:val="20"/>
                <w:lang w:val="en-US" w:eastAsia="tr-TR"/>
              </w:rPr>
            </w:pPr>
            <w:r w:rsidRPr="007B6F64">
              <w:rPr>
                <w:rFonts w:ascii="Times New Roman" w:eastAsia="Times New Roman" w:hAnsi="Times New Roman" w:cs="Times New Roman"/>
                <w:b/>
                <w:sz w:val="20"/>
                <w:szCs w:val="20"/>
                <w:lang w:val="en-US"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7B6F64" w:rsidRPr="007B6F64" w:rsidRDefault="007B6F64" w:rsidP="007B6F64">
            <w:pPr>
              <w:spacing w:after="0" w:line="240" w:lineRule="auto"/>
              <w:jc w:val="center"/>
              <w:rPr>
                <w:rFonts w:ascii="Times New Roman" w:eastAsia="Times New Roman" w:hAnsi="Times New Roman" w:cs="Times New Roman"/>
                <w:b/>
                <w:sz w:val="20"/>
                <w:szCs w:val="20"/>
                <w:highlight w:val="yellow"/>
                <w:lang w:val="en-US" w:eastAsia="tr-TR"/>
              </w:rPr>
            </w:pPr>
            <w:r w:rsidRPr="007B6F64">
              <w:rPr>
                <w:rFonts w:ascii="Times New Roman" w:eastAsia="Times New Roman" w:hAnsi="Times New Roman" w:cs="Times New Roman"/>
                <w:b/>
                <w:sz w:val="20"/>
                <w:szCs w:val="20"/>
                <w:lang w:val="en-US"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7B6F64" w:rsidRPr="007B6F64" w:rsidRDefault="007B6F64" w:rsidP="007B6F64">
            <w:pPr>
              <w:spacing w:after="0" w:line="240" w:lineRule="auto"/>
              <w:jc w:val="center"/>
              <w:rPr>
                <w:rFonts w:ascii="Times New Roman" w:eastAsia="Times New Roman" w:hAnsi="Times New Roman" w:cs="Times New Roman"/>
                <w:b/>
                <w:sz w:val="20"/>
                <w:szCs w:val="20"/>
                <w:lang w:val="en-US" w:eastAsia="tr-TR"/>
              </w:rPr>
            </w:pPr>
            <w:r w:rsidRPr="007B6F64">
              <w:rPr>
                <w:rFonts w:ascii="Times New Roman" w:eastAsia="Times New Roman" w:hAnsi="Times New Roman" w:cs="Times New Roman"/>
                <w:b/>
                <w:sz w:val="20"/>
                <w:szCs w:val="20"/>
                <w:lang w:val="en-US" w:eastAsia="tr-TR"/>
              </w:rPr>
              <w:t xml:space="preserve"> </w:t>
            </w:r>
          </w:p>
        </w:tc>
      </w:tr>
      <w:tr w:rsidR="007B6F64" w:rsidRPr="007B6F64" w:rsidTr="00A66C47">
        <w:tc>
          <w:tcPr>
            <w:tcW w:w="603" w:type="dxa"/>
            <w:tcBorders>
              <w:top w:val="single" w:sz="6" w:space="0" w:color="auto"/>
              <w:left w:val="single" w:sz="12" w:space="0" w:color="auto"/>
              <w:bottom w:val="single" w:sz="6" w:space="0" w:color="auto"/>
              <w:right w:val="single" w:sz="6" w:space="0" w:color="auto"/>
            </w:tcBorders>
            <w:vAlign w:val="center"/>
          </w:tcPr>
          <w:p w:rsidR="007B6F64" w:rsidRPr="007B6F64" w:rsidRDefault="007B6F64" w:rsidP="007B6F64">
            <w:pPr>
              <w:spacing w:after="0" w:line="240" w:lineRule="auto"/>
              <w:jc w:val="center"/>
              <w:rPr>
                <w:rFonts w:ascii="Times New Roman" w:eastAsia="Times New Roman" w:hAnsi="Times New Roman" w:cs="Times New Roman"/>
                <w:lang w:val="en-US" w:eastAsia="tr-TR"/>
              </w:rPr>
            </w:pPr>
            <w:r w:rsidRPr="007B6F64">
              <w:rPr>
                <w:rFonts w:ascii="Times New Roman" w:eastAsia="Times New Roman" w:hAnsi="Times New Roman" w:cs="Times New Roman"/>
                <w:lang w:val="en-US"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7B6F64" w:rsidRPr="007B6F64" w:rsidRDefault="007B6F64" w:rsidP="007B6F64">
            <w:pPr>
              <w:spacing w:after="0" w:line="240" w:lineRule="auto"/>
              <w:jc w:val="both"/>
              <w:rPr>
                <w:rFonts w:ascii="TimesNewRoman" w:eastAsia="Times New Roman" w:hAnsi="TimesNewRoman" w:cs="TimesNewRoman"/>
                <w:sz w:val="20"/>
                <w:szCs w:val="20"/>
                <w:lang w:val="en-US" w:eastAsia="tr-TR"/>
              </w:rPr>
            </w:pPr>
            <w:r w:rsidRPr="007B6F64">
              <w:rPr>
                <w:rFonts w:ascii="Times New Roman" w:eastAsia="Times New Roman" w:hAnsi="Times New Roman" w:cs="Times New Roman"/>
                <w:sz w:val="20"/>
                <w:szCs w:val="20"/>
                <w:lang w:val="en-US" w:eastAsia="tr-TR"/>
              </w:rPr>
              <w:t xml:space="preserve">Ability to communicate in written and oral forms in Turkish/English; proficiency at least one </w:t>
            </w:r>
            <w:r w:rsidRPr="007B6F64">
              <w:rPr>
                <w:rFonts w:ascii="Times New Roman" w:eastAsia="Times New Roman" w:hAnsi="Times New Roman" w:cs="Times New Roman"/>
                <w:bCs/>
                <w:sz w:val="20"/>
                <w:szCs w:val="20"/>
                <w:lang w:val="en-US" w:eastAsia="tr-TR"/>
              </w:rPr>
              <w:t>foreign language</w:t>
            </w:r>
            <w:r w:rsidRPr="007B6F64">
              <w:rPr>
                <w:rFonts w:ascii="Times New Roman" w:eastAsia="Times New Roman" w:hAnsi="Times New Roman" w:cs="Times New Roman"/>
                <w:sz w:val="20"/>
                <w:szCs w:val="20"/>
                <w:lang w:val="en-US" w:eastAsia="tr-TR"/>
              </w:rPr>
              <w:t>.</w:t>
            </w:r>
          </w:p>
        </w:tc>
        <w:tc>
          <w:tcPr>
            <w:tcW w:w="567" w:type="dxa"/>
            <w:tcBorders>
              <w:top w:val="single" w:sz="6" w:space="0" w:color="auto"/>
              <w:left w:val="single" w:sz="6" w:space="0" w:color="auto"/>
              <w:bottom w:val="single" w:sz="6" w:space="0" w:color="auto"/>
              <w:right w:val="single" w:sz="6" w:space="0" w:color="auto"/>
            </w:tcBorders>
            <w:vAlign w:val="center"/>
          </w:tcPr>
          <w:p w:rsidR="007B6F64" w:rsidRPr="007B6F64" w:rsidRDefault="007B6F64" w:rsidP="007B6F64">
            <w:pPr>
              <w:spacing w:after="0" w:line="240" w:lineRule="auto"/>
              <w:jc w:val="center"/>
              <w:rPr>
                <w:rFonts w:ascii="Times New Roman" w:eastAsia="Times New Roman" w:hAnsi="Times New Roman" w:cs="Times New Roman"/>
                <w:b/>
                <w:sz w:val="20"/>
                <w:szCs w:val="20"/>
                <w:lang w:val="en-US"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7B6F64" w:rsidRPr="007B6F64" w:rsidRDefault="007B6F64" w:rsidP="007B6F64">
            <w:pPr>
              <w:spacing w:after="0" w:line="240" w:lineRule="auto"/>
              <w:jc w:val="center"/>
              <w:rPr>
                <w:rFonts w:ascii="Times New Roman" w:eastAsia="Times New Roman" w:hAnsi="Times New Roman" w:cs="Times New Roman"/>
                <w:b/>
                <w:sz w:val="20"/>
                <w:szCs w:val="20"/>
                <w:highlight w:val="yellow"/>
                <w:lang w:val="en-US" w:eastAsia="tr-TR"/>
              </w:rPr>
            </w:pPr>
            <w:r w:rsidRPr="007B6F64">
              <w:rPr>
                <w:rFonts w:ascii="Times New Roman" w:eastAsia="Times New Roman" w:hAnsi="Times New Roman" w:cs="Times New Roman"/>
                <w:b/>
                <w:sz w:val="20"/>
                <w:szCs w:val="20"/>
                <w:lang w:val="en-US"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7B6F64" w:rsidRPr="007B6F64" w:rsidRDefault="007B6F64" w:rsidP="007B6F64">
            <w:pPr>
              <w:spacing w:after="0" w:line="240" w:lineRule="auto"/>
              <w:jc w:val="center"/>
              <w:rPr>
                <w:rFonts w:ascii="Times New Roman" w:eastAsia="Times New Roman" w:hAnsi="Times New Roman" w:cs="Times New Roman"/>
                <w:b/>
                <w:sz w:val="20"/>
                <w:szCs w:val="20"/>
                <w:lang w:val="en-US" w:eastAsia="tr-TR"/>
              </w:rPr>
            </w:pPr>
            <w:r w:rsidRPr="007B6F64">
              <w:rPr>
                <w:rFonts w:ascii="Times New Roman" w:eastAsia="Times New Roman" w:hAnsi="Times New Roman" w:cs="Times New Roman"/>
                <w:b/>
                <w:sz w:val="20"/>
                <w:szCs w:val="20"/>
                <w:lang w:val="en-US" w:eastAsia="tr-TR"/>
              </w:rPr>
              <w:t xml:space="preserve"> </w:t>
            </w:r>
          </w:p>
        </w:tc>
      </w:tr>
      <w:tr w:rsidR="007B6F64" w:rsidRPr="007B6F64" w:rsidTr="00A66C47">
        <w:tc>
          <w:tcPr>
            <w:tcW w:w="603" w:type="dxa"/>
            <w:tcBorders>
              <w:top w:val="single" w:sz="6" w:space="0" w:color="auto"/>
              <w:left w:val="single" w:sz="12" w:space="0" w:color="auto"/>
              <w:bottom w:val="single" w:sz="6" w:space="0" w:color="auto"/>
              <w:right w:val="single" w:sz="6" w:space="0" w:color="auto"/>
            </w:tcBorders>
            <w:vAlign w:val="center"/>
          </w:tcPr>
          <w:p w:rsidR="007B6F64" w:rsidRPr="007B6F64" w:rsidRDefault="007B6F64" w:rsidP="007B6F64">
            <w:pPr>
              <w:spacing w:after="0" w:line="240" w:lineRule="auto"/>
              <w:jc w:val="center"/>
              <w:rPr>
                <w:rFonts w:ascii="Times New Roman" w:eastAsia="Times New Roman" w:hAnsi="Times New Roman" w:cs="Times New Roman"/>
                <w:lang w:val="en-US" w:eastAsia="tr-TR"/>
              </w:rPr>
            </w:pPr>
            <w:r w:rsidRPr="007B6F64">
              <w:rPr>
                <w:rFonts w:ascii="Times New Roman" w:eastAsia="Times New Roman" w:hAnsi="Times New Roman" w:cs="Times New Roman"/>
                <w:lang w:val="en-US"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7B6F64" w:rsidRPr="007B6F64" w:rsidRDefault="007B6F64" w:rsidP="007B6F64">
            <w:pPr>
              <w:spacing w:after="0" w:line="240" w:lineRule="auto"/>
              <w:jc w:val="both"/>
              <w:rPr>
                <w:rFonts w:ascii="TimesNewRoman" w:eastAsia="Times New Roman" w:hAnsi="TimesNewRoman" w:cs="TimesNewRoman"/>
                <w:sz w:val="20"/>
                <w:szCs w:val="20"/>
                <w:lang w:val="en-US" w:eastAsia="tr-TR"/>
              </w:rPr>
            </w:pPr>
            <w:r w:rsidRPr="007B6F64">
              <w:rPr>
                <w:rFonts w:ascii="Times New Roman" w:eastAsia="Times New Roman" w:hAnsi="Times New Roman" w:cs="Times New Roman"/>
                <w:sz w:val="20"/>
                <w:szCs w:val="20"/>
                <w:lang w:val="en-US" w:eastAsia="tr-TR"/>
              </w:rPr>
              <w:t xml:space="preserve">Awareness of life-long learning; ability to </w:t>
            </w:r>
            <w:r w:rsidRPr="007B6F64">
              <w:rPr>
                <w:rFonts w:ascii="Times New Roman" w:eastAsia="Times New Roman" w:hAnsi="Times New Roman" w:cs="Times New Roman"/>
                <w:bCs/>
                <w:sz w:val="20"/>
                <w:szCs w:val="20"/>
                <w:lang w:val="en-US" w:eastAsia="tr-TR"/>
              </w:rPr>
              <w:t>reach information; follow developments in science and technology and continuous self-improvement.</w:t>
            </w:r>
          </w:p>
        </w:tc>
        <w:tc>
          <w:tcPr>
            <w:tcW w:w="567" w:type="dxa"/>
            <w:tcBorders>
              <w:top w:val="single" w:sz="6" w:space="0" w:color="auto"/>
              <w:left w:val="single" w:sz="6" w:space="0" w:color="auto"/>
              <w:bottom w:val="single" w:sz="6" w:space="0" w:color="auto"/>
              <w:right w:val="single" w:sz="6" w:space="0" w:color="auto"/>
            </w:tcBorders>
            <w:vAlign w:val="center"/>
          </w:tcPr>
          <w:p w:rsidR="007B6F64" w:rsidRPr="007B6F64" w:rsidRDefault="007B6F64" w:rsidP="007B6F64">
            <w:pPr>
              <w:spacing w:after="0" w:line="240" w:lineRule="auto"/>
              <w:jc w:val="center"/>
              <w:rPr>
                <w:rFonts w:ascii="Times New Roman" w:eastAsia="Times New Roman" w:hAnsi="Times New Roman" w:cs="Times New Roman"/>
                <w:b/>
                <w:sz w:val="20"/>
                <w:szCs w:val="20"/>
                <w:highlight w:val="yellow"/>
                <w:lang w:val="en-US" w:eastAsia="tr-TR"/>
              </w:rPr>
            </w:pPr>
            <w:r w:rsidRPr="007B6F64">
              <w:rPr>
                <w:rFonts w:ascii="Times New Roman" w:eastAsia="Times New Roman" w:hAnsi="Times New Roman" w:cs="Times New Roman"/>
                <w:b/>
                <w:sz w:val="20"/>
                <w:szCs w:val="20"/>
                <w:lang w:val="en-US"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7B6F64" w:rsidRPr="007B6F64" w:rsidRDefault="007B6F64" w:rsidP="007B6F64">
            <w:pPr>
              <w:spacing w:after="0" w:line="240" w:lineRule="auto"/>
              <w:jc w:val="center"/>
              <w:rPr>
                <w:rFonts w:ascii="Times New Roman" w:eastAsia="Times New Roman" w:hAnsi="Times New Roman" w:cs="Times New Roman"/>
                <w:b/>
                <w:sz w:val="20"/>
                <w:szCs w:val="20"/>
                <w:lang w:val="en-US"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7B6F64" w:rsidRPr="007B6F64" w:rsidRDefault="007B6F64" w:rsidP="007B6F64">
            <w:pPr>
              <w:spacing w:after="0" w:line="240" w:lineRule="auto"/>
              <w:jc w:val="center"/>
              <w:rPr>
                <w:rFonts w:ascii="Times New Roman" w:eastAsia="Times New Roman" w:hAnsi="Times New Roman" w:cs="Times New Roman"/>
                <w:b/>
                <w:sz w:val="20"/>
                <w:szCs w:val="20"/>
                <w:lang w:val="en-US" w:eastAsia="tr-TR"/>
              </w:rPr>
            </w:pPr>
            <w:r w:rsidRPr="007B6F64">
              <w:rPr>
                <w:rFonts w:ascii="Times New Roman" w:eastAsia="Times New Roman" w:hAnsi="Times New Roman" w:cs="Times New Roman"/>
                <w:b/>
                <w:sz w:val="20"/>
                <w:szCs w:val="20"/>
                <w:lang w:val="en-US" w:eastAsia="tr-TR"/>
              </w:rPr>
              <w:t xml:space="preserve"> </w:t>
            </w:r>
          </w:p>
        </w:tc>
      </w:tr>
      <w:tr w:rsidR="007B6F64" w:rsidRPr="007B6F64" w:rsidTr="00A66C47">
        <w:tc>
          <w:tcPr>
            <w:tcW w:w="603" w:type="dxa"/>
            <w:tcBorders>
              <w:top w:val="single" w:sz="6" w:space="0" w:color="auto"/>
              <w:left w:val="single" w:sz="12" w:space="0" w:color="auto"/>
              <w:bottom w:val="single" w:sz="6" w:space="0" w:color="auto"/>
              <w:right w:val="single" w:sz="6" w:space="0" w:color="auto"/>
            </w:tcBorders>
            <w:vAlign w:val="center"/>
          </w:tcPr>
          <w:p w:rsidR="007B6F64" w:rsidRPr="007B6F64" w:rsidRDefault="007B6F64" w:rsidP="007B6F64">
            <w:pPr>
              <w:spacing w:after="0" w:line="240" w:lineRule="auto"/>
              <w:jc w:val="center"/>
              <w:rPr>
                <w:rFonts w:ascii="Times New Roman" w:eastAsia="Times New Roman" w:hAnsi="Times New Roman" w:cs="Times New Roman"/>
                <w:lang w:val="en-US" w:eastAsia="tr-TR"/>
              </w:rPr>
            </w:pPr>
            <w:r w:rsidRPr="007B6F64">
              <w:rPr>
                <w:rFonts w:ascii="Times New Roman" w:eastAsia="Times New Roman" w:hAnsi="Times New Roman" w:cs="Times New Roman"/>
                <w:lang w:val="en-US"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7B6F64" w:rsidRPr="007B6F64" w:rsidRDefault="007B6F64" w:rsidP="007B6F64">
            <w:pPr>
              <w:spacing w:after="0" w:line="240" w:lineRule="auto"/>
              <w:jc w:val="both"/>
              <w:rPr>
                <w:rFonts w:ascii="Times New Roman" w:eastAsia="Times New Roman" w:hAnsi="Times New Roman" w:cs="Times New Roman"/>
                <w:sz w:val="20"/>
                <w:szCs w:val="20"/>
                <w:lang w:val="en-US" w:eastAsia="tr-TR"/>
              </w:rPr>
            </w:pPr>
            <w:r w:rsidRPr="007B6F64">
              <w:rPr>
                <w:rFonts w:ascii="Times New Roman" w:eastAsia="Times New Roman" w:hAnsi="Times New Roman" w:cs="Times New Roman"/>
                <w:sz w:val="20"/>
                <w:szCs w:val="20"/>
                <w:lang w:val="en-US" w:eastAsia="tr-TR"/>
              </w:rPr>
              <w:t>Consciousness of professional and ethic responsibility</w:t>
            </w:r>
          </w:p>
          <w:p w:rsidR="007B6F64" w:rsidRPr="007B6F64" w:rsidRDefault="007B6F64" w:rsidP="007B6F64">
            <w:pPr>
              <w:spacing w:after="0" w:line="240" w:lineRule="auto"/>
              <w:rPr>
                <w:rFonts w:ascii="TimesNewRoman" w:eastAsia="Times New Roman" w:hAnsi="TimesNewRoman" w:cs="TimesNewRoman"/>
                <w:sz w:val="20"/>
                <w:szCs w:val="20"/>
                <w:lang w:val="en-US"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7B6F64" w:rsidRPr="007B6F64" w:rsidRDefault="007B6F64" w:rsidP="007B6F64">
            <w:pPr>
              <w:spacing w:after="0" w:line="240" w:lineRule="auto"/>
              <w:jc w:val="center"/>
              <w:rPr>
                <w:rFonts w:ascii="Times New Roman" w:eastAsia="Times New Roman" w:hAnsi="Times New Roman" w:cs="Times New Roman"/>
                <w:b/>
                <w:sz w:val="20"/>
                <w:szCs w:val="20"/>
                <w:highlight w:val="yellow"/>
                <w:lang w:val="en-US" w:eastAsia="tr-TR"/>
              </w:rPr>
            </w:pPr>
            <w:r w:rsidRPr="007B6F64">
              <w:rPr>
                <w:rFonts w:ascii="Times New Roman" w:eastAsia="Times New Roman" w:hAnsi="Times New Roman" w:cs="Times New Roman"/>
                <w:b/>
                <w:sz w:val="20"/>
                <w:szCs w:val="20"/>
                <w:lang w:val="en-US" w:eastAsia="tr-TR"/>
              </w:rPr>
              <w:t>X</w:t>
            </w:r>
            <w:r w:rsidRPr="007B6F64">
              <w:rPr>
                <w:rFonts w:ascii="Times New Roman" w:eastAsia="Times New Roman" w:hAnsi="Times New Roman" w:cs="Times New Roman"/>
                <w:b/>
                <w:sz w:val="20"/>
                <w:szCs w:val="20"/>
                <w:highlight w:val="yellow"/>
                <w:lang w:val="en-US"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7B6F64" w:rsidRPr="007B6F64" w:rsidRDefault="007B6F64" w:rsidP="007B6F64">
            <w:pPr>
              <w:spacing w:after="0" w:line="240" w:lineRule="auto"/>
              <w:jc w:val="center"/>
              <w:rPr>
                <w:rFonts w:ascii="Times New Roman" w:eastAsia="Times New Roman" w:hAnsi="Times New Roman" w:cs="Times New Roman"/>
                <w:b/>
                <w:sz w:val="20"/>
                <w:szCs w:val="20"/>
                <w:lang w:val="en-US" w:eastAsia="tr-TR"/>
              </w:rPr>
            </w:pPr>
            <w:r w:rsidRPr="007B6F64">
              <w:rPr>
                <w:rFonts w:ascii="Times New Roman" w:eastAsia="Times New Roman" w:hAnsi="Times New Roman" w:cs="Times New Roman"/>
                <w:b/>
                <w:sz w:val="20"/>
                <w:szCs w:val="20"/>
                <w:lang w:val="en-US"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7B6F64" w:rsidRPr="007B6F64" w:rsidRDefault="007B6F64" w:rsidP="007B6F64">
            <w:pPr>
              <w:spacing w:after="0" w:line="240" w:lineRule="auto"/>
              <w:jc w:val="center"/>
              <w:rPr>
                <w:rFonts w:ascii="Times New Roman" w:eastAsia="Times New Roman" w:hAnsi="Times New Roman" w:cs="Times New Roman"/>
                <w:b/>
                <w:sz w:val="20"/>
                <w:szCs w:val="20"/>
                <w:lang w:val="en-US" w:eastAsia="tr-TR"/>
              </w:rPr>
            </w:pPr>
            <w:r w:rsidRPr="007B6F64">
              <w:rPr>
                <w:rFonts w:ascii="Times New Roman" w:eastAsia="Times New Roman" w:hAnsi="Times New Roman" w:cs="Times New Roman"/>
                <w:b/>
                <w:sz w:val="20"/>
                <w:szCs w:val="20"/>
                <w:lang w:val="en-US" w:eastAsia="tr-TR"/>
              </w:rPr>
              <w:t xml:space="preserve"> </w:t>
            </w:r>
          </w:p>
        </w:tc>
      </w:tr>
      <w:tr w:rsidR="007B6F64" w:rsidRPr="007B6F64" w:rsidTr="00A66C47">
        <w:tc>
          <w:tcPr>
            <w:tcW w:w="603" w:type="dxa"/>
            <w:tcBorders>
              <w:top w:val="single" w:sz="6" w:space="0" w:color="auto"/>
              <w:left w:val="single" w:sz="12" w:space="0" w:color="auto"/>
              <w:bottom w:val="single" w:sz="6" w:space="0" w:color="auto"/>
              <w:right w:val="single" w:sz="6" w:space="0" w:color="auto"/>
            </w:tcBorders>
            <w:vAlign w:val="center"/>
          </w:tcPr>
          <w:p w:rsidR="007B6F64" w:rsidRPr="007B6F64" w:rsidRDefault="007B6F64" w:rsidP="007B6F64">
            <w:pPr>
              <w:spacing w:after="0" w:line="240" w:lineRule="auto"/>
              <w:jc w:val="center"/>
              <w:rPr>
                <w:rFonts w:ascii="Times New Roman" w:eastAsia="Times New Roman" w:hAnsi="Times New Roman" w:cs="Times New Roman"/>
                <w:lang w:val="en-US" w:eastAsia="tr-TR"/>
              </w:rPr>
            </w:pPr>
            <w:r w:rsidRPr="007B6F64">
              <w:rPr>
                <w:rFonts w:ascii="Times New Roman" w:eastAsia="Times New Roman" w:hAnsi="Times New Roman" w:cs="Times New Roman"/>
                <w:lang w:val="en-US"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7B6F64" w:rsidRPr="007B6F64" w:rsidRDefault="007B6F64" w:rsidP="007B6F64">
            <w:pPr>
              <w:spacing w:after="0" w:line="240" w:lineRule="auto"/>
              <w:rPr>
                <w:rFonts w:ascii="Times New Roman" w:eastAsia="Times New Roman" w:hAnsi="Times New Roman" w:cs="Times New Roman"/>
                <w:sz w:val="20"/>
                <w:szCs w:val="20"/>
                <w:lang w:val="en-US" w:eastAsia="tr-TR"/>
              </w:rPr>
            </w:pPr>
            <w:r w:rsidRPr="007B6F64">
              <w:rPr>
                <w:rFonts w:ascii="Times New Roman" w:eastAsia="Times New Roman" w:hAnsi="Times New Roman" w:cs="Times New Roman"/>
                <w:sz w:val="20"/>
                <w:szCs w:val="20"/>
                <w:lang w:val="en-US" w:eastAsia="tr-TR"/>
              </w:rPr>
              <w:t>Awareness of project, r</w:t>
            </w:r>
            <w:r w:rsidRPr="007B6F64">
              <w:rPr>
                <w:rFonts w:ascii="Times New Roman" w:eastAsia="Times New Roman" w:hAnsi="Times New Roman" w:cs="Times New Roman"/>
                <w:bCs/>
                <w:sz w:val="20"/>
                <w:szCs w:val="20"/>
                <w:lang w:val="en-US" w:eastAsia="tr-TR"/>
              </w:rPr>
              <w:t>isk and change management; awareness of entrepreneurship, innovativeness and sustainable development.</w:t>
            </w:r>
          </w:p>
        </w:tc>
        <w:tc>
          <w:tcPr>
            <w:tcW w:w="567" w:type="dxa"/>
            <w:tcBorders>
              <w:top w:val="single" w:sz="6" w:space="0" w:color="auto"/>
              <w:left w:val="single" w:sz="6" w:space="0" w:color="auto"/>
              <w:bottom w:val="single" w:sz="6" w:space="0" w:color="auto"/>
              <w:right w:val="single" w:sz="6" w:space="0" w:color="auto"/>
            </w:tcBorders>
            <w:vAlign w:val="center"/>
          </w:tcPr>
          <w:p w:rsidR="007B6F64" w:rsidRPr="007B6F64" w:rsidRDefault="007B6F64" w:rsidP="007B6F64">
            <w:pPr>
              <w:spacing w:after="0" w:line="240" w:lineRule="auto"/>
              <w:jc w:val="center"/>
              <w:rPr>
                <w:rFonts w:ascii="Times New Roman" w:eastAsia="Times New Roman" w:hAnsi="Times New Roman" w:cs="Times New Roman"/>
                <w:b/>
                <w:sz w:val="20"/>
                <w:szCs w:val="20"/>
                <w:highlight w:val="yellow"/>
                <w:lang w:val="en-US" w:eastAsia="tr-TR"/>
              </w:rPr>
            </w:pPr>
            <w:r w:rsidRPr="007B6F64">
              <w:rPr>
                <w:rFonts w:ascii="Times New Roman" w:eastAsia="Times New Roman" w:hAnsi="Times New Roman" w:cs="Times New Roman"/>
                <w:b/>
                <w:sz w:val="20"/>
                <w:szCs w:val="20"/>
                <w:lang w:val="en-US"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7B6F64" w:rsidRPr="007B6F64" w:rsidRDefault="007B6F64" w:rsidP="007B6F64">
            <w:pPr>
              <w:spacing w:after="0" w:line="240" w:lineRule="auto"/>
              <w:jc w:val="center"/>
              <w:rPr>
                <w:rFonts w:ascii="Times New Roman" w:eastAsia="Times New Roman" w:hAnsi="Times New Roman" w:cs="Times New Roman"/>
                <w:b/>
                <w:sz w:val="20"/>
                <w:szCs w:val="20"/>
                <w:lang w:val="en-US" w:eastAsia="tr-TR"/>
              </w:rPr>
            </w:pPr>
            <w:r w:rsidRPr="007B6F64">
              <w:rPr>
                <w:rFonts w:ascii="Times New Roman" w:eastAsia="Times New Roman" w:hAnsi="Times New Roman" w:cs="Times New Roman"/>
                <w:b/>
                <w:sz w:val="20"/>
                <w:szCs w:val="20"/>
                <w:lang w:val="en-US"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7B6F64" w:rsidRPr="007B6F64" w:rsidRDefault="007B6F64" w:rsidP="007B6F64">
            <w:pPr>
              <w:spacing w:after="0" w:line="240" w:lineRule="auto"/>
              <w:jc w:val="center"/>
              <w:rPr>
                <w:rFonts w:ascii="Times New Roman" w:eastAsia="Times New Roman" w:hAnsi="Times New Roman" w:cs="Times New Roman"/>
                <w:b/>
                <w:sz w:val="20"/>
                <w:szCs w:val="20"/>
                <w:lang w:val="en-US" w:eastAsia="tr-TR"/>
              </w:rPr>
            </w:pPr>
          </w:p>
        </w:tc>
      </w:tr>
      <w:tr w:rsidR="007B6F64" w:rsidRPr="007B6F64" w:rsidTr="00A66C47">
        <w:tc>
          <w:tcPr>
            <w:tcW w:w="9889" w:type="dxa"/>
            <w:gridSpan w:val="5"/>
            <w:tcBorders>
              <w:top w:val="single" w:sz="6" w:space="0" w:color="auto"/>
              <w:left w:val="single" w:sz="12" w:space="0" w:color="auto"/>
              <w:bottom w:val="single" w:sz="12" w:space="0" w:color="auto"/>
              <w:right w:val="single" w:sz="12" w:space="0" w:color="auto"/>
            </w:tcBorders>
            <w:vAlign w:val="center"/>
          </w:tcPr>
          <w:p w:rsidR="007B6F64" w:rsidRPr="007B6F64" w:rsidRDefault="007B6F64" w:rsidP="007B6F64">
            <w:pPr>
              <w:spacing w:after="0" w:line="240" w:lineRule="auto"/>
              <w:jc w:val="both"/>
              <w:rPr>
                <w:rFonts w:ascii="Times New Roman" w:eastAsia="Times New Roman" w:hAnsi="Times New Roman" w:cs="Times New Roman"/>
                <w:sz w:val="20"/>
                <w:szCs w:val="20"/>
                <w:lang w:val="en-US" w:eastAsia="tr-TR"/>
              </w:rPr>
            </w:pPr>
            <w:r w:rsidRPr="007B6F64">
              <w:rPr>
                <w:rFonts w:ascii="Times New Roman" w:eastAsia="Times New Roman" w:hAnsi="Times New Roman" w:cs="Times New Roman"/>
                <w:b/>
                <w:sz w:val="20"/>
                <w:szCs w:val="20"/>
                <w:lang w:val="en-US" w:eastAsia="tr-TR"/>
              </w:rPr>
              <w:t>1</w:t>
            </w:r>
            <w:r w:rsidRPr="007B6F64">
              <w:rPr>
                <w:rFonts w:ascii="Times New Roman" w:eastAsia="Times New Roman" w:hAnsi="Times New Roman" w:cs="Times New Roman"/>
                <w:sz w:val="20"/>
                <w:szCs w:val="20"/>
                <w:lang w:val="en-US" w:eastAsia="tr-TR"/>
              </w:rPr>
              <w:t xml:space="preserve">:None. </w:t>
            </w:r>
            <w:r w:rsidRPr="007B6F64">
              <w:rPr>
                <w:rFonts w:ascii="Times New Roman" w:eastAsia="Times New Roman" w:hAnsi="Times New Roman" w:cs="Times New Roman"/>
                <w:b/>
                <w:sz w:val="20"/>
                <w:szCs w:val="20"/>
                <w:lang w:val="en-US" w:eastAsia="tr-TR"/>
              </w:rPr>
              <w:t>2</w:t>
            </w:r>
            <w:r w:rsidRPr="007B6F64">
              <w:rPr>
                <w:rFonts w:ascii="Times New Roman" w:eastAsia="Times New Roman" w:hAnsi="Times New Roman" w:cs="Times New Roman"/>
                <w:sz w:val="20"/>
                <w:szCs w:val="20"/>
                <w:lang w:val="en-US" w:eastAsia="tr-TR"/>
              </w:rPr>
              <w:t xml:space="preserve">:Partially contribution. </w:t>
            </w:r>
            <w:r w:rsidRPr="007B6F64">
              <w:rPr>
                <w:rFonts w:ascii="Times New Roman" w:eastAsia="Times New Roman" w:hAnsi="Times New Roman" w:cs="Times New Roman"/>
                <w:b/>
                <w:sz w:val="20"/>
                <w:szCs w:val="20"/>
                <w:lang w:val="en-US" w:eastAsia="tr-TR"/>
              </w:rPr>
              <w:t>3</w:t>
            </w:r>
            <w:r w:rsidRPr="007B6F64">
              <w:rPr>
                <w:rFonts w:ascii="Times New Roman" w:eastAsia="Times New Roman" w:hAnsi="Times New Roman" w:cs="Times New Roman"/>
                <w:sz w:val="20"/>
                <w:szCs w:val="20"/>
                <w:lang w:val="en-US" w:eastAsia="tr-TR"/>
              </w:rPr>
              <w:t>: Completely contribution.</w:t>
            </w:r>
          </w:p>
        </w:tc>
      </w:tr>
    </w:tbl>
    <w:p w:rsidR="007B6F64" w:rsidRDefault="007B6F64" w:rsidP="007B6F64">
      <w:pPr>
        <w:spacing w:after="0" w:line="360" w:lineRule="auto"/>
        <w:rPr>
          <w:rFonts w:ascii="Times New Roman" w:eastAsia="Times New Roman" w:hAnsi="Times New Roman" w:cs="Times New Roman"/>
          <w:sz w:val="16"/>
          <w:szCs w:val="16"/>
          <w:lang w:val="en-US" w:eastAsia="tr-TR"/>
        </w:rPr>
      </w:pPr>
    </w:p>
    <w:p w:rsidR="007B6F64" w:rsidRDefault="007B6F64" w:rsidP="007B6F64">
      <w:pPr>
        <w:spacing w:after="0" w:line="360" w:lineRule="auto"/>
        <w:rPr>
          <w:rFonts w:ascii="Times New Roman" w:eastAsia="Times New Roman" w:hAnsi="Times New Roman" w:cs="Times New Roman"/>
          <w:sz w:val="16"/>
          <w:szCs w:val="16"/>
          <w:lang w:val="en-US" w:eastAsia="tr-TR"/>
        </w:rPr>
      </w:pPr>
    </w:p>
    <w:p w:rsidR="007B6F64" w:rsidRDefault="007B6F64" w:rsidP="007B6F64">
      <w:pPr>
        <w:spacing w:after="0" w:line="360" w:lineRule="auto"/>
        <w:rPr>
          <w:rFonts w:ascii="Times New Roman" w:eastAsia="Times New Roman" w:hAnsi="Times New Roman" w:cs="Times New Roman"/>
          <w:sz w:val="16"/>
          <w:szCs w:val="16"/>
          <w:lang w:val="en-US" w:eastAsia="tr-TR"/>
        </w:rPr>
      </w:pPr>
    </w:p>
    <w:p w:rsidR="007B6F64" w:rsidRDefault="007B6F64" w:rsidP="007B6F64">
      <w:pPr>
        <w:spacing w:after="0" w:line="360" w:lineRule="auto"/>
        <w:rPr>
          <w:rFonts w:ascii="Times New Roman" w:eastAsia="Times New Roman" w:hAnsi="Times New Roman" w:cs="Times New Roman"/>
          <w:sz w:val="16"/>
          <w:szCs w:val="16"/>
          <w:lang w:val="en-US" w:eastAsia="tr-TR"/>
        </w:rPr>
      </w:pPr>
    </w:p>
    <w:p w:rsidR="007B6F64" w:rsidRDefault="007B6F64" w:rsidP="007B6F64">
      <w:pPr>
        <w:spacing w:after="0" w:line="360" w:lineRule="auto"/>
        <w:rPr>
          <w:rFonts w:ascii="Times New Roman" w:eastAsia="Times New Roman" w:hAnsi="Times New Roman" w:cs="Times New Roman"/>
          <w:sz w:val="16"/>
          <w:szCs w:val="16"/>
          <w:lang w:val="en-US" w:eastAsia="tr-TR"/>
        </w:rPr>
      </w:pPr>
    </w:p>
    <w:p w:rsidR="007B6F64" w:rsidRDefault="007B6F64" w:rsidP="007B6F64">
      <w:pPr>
        <w:spacing w:after="0" w:line="360" w:lineRule="auto"/>
        <w:rPr>
          <w:rFonts w:ascii="Times New Roman" w:eastAsia="Times New Roman" w:hAnsi="Times New Roman" w:cs="Times New Roman"/>
          <w:sz w:val="16"/>
          <w:szCs w:val="16"/>
          <w:lang w:val="en-US" w:eastAsia="tr-TR"/>
        </w:rPr>
      </w:pPr>
    </w:p>
    <w:p w:rsidR="007B6F64" w:rsidRDefault="007B6F64" w:rsidP="007B6F64">
      <w:pPr>
        <w:spacing w:after="0" w:line="360" w:lineRule="auto"/>
        <w:rPr>
          <w:rFonts w:ascii="Times New Roman" w:eastAsia="Times New Roman" w:hAnsi="Times New Roman" w:cs="Times New Roman"/>
          <w:sz w:val="16"/>
          <w:szCs w:val="16"/>
          <w:lang w:val="en-US" w:eastAsia="tr-TR"/>
        </w:rPr>
      </w:pPr>
    </w:p>
    <w:p w:rsidR="007B6F64" w:rsidRDefault="007B6F64" w:rsidP="007B6F64">
      <w:pPr>
        <w:spacing w:after="0" w:line="360" w:lineRule="auto"/>
        <w:rPr>
          <w:rFonts w:ascii="Times New Roman" w:eastAsia="Times New Roman" w:hAnsi="Times New Roman" w:cs="Times New Roman"/>
          <w:sz w:val="16"/>
          <w:szCs w:val="16"/>
          <w:lang w:val="en-US" w:eastAsia="tr-TR"/>
        </w:rPr>
      </w:pPr>
    </w:p>
    <w:p w:rsidR="007B6F64" w:rsidRDefault="007B6F64" w:rsidP="007B6F64">
      <w:pPr>
        <w:spacing w:after="0" w:line="360" w:lineRule="auto"/>
        <w:rPr>
          <w:rFonts w:ascii="Times New Roman" w:eastAsia="Times New Roman" w:hAnsi="Times New Roman" w:cs="Times New Roman"/>
          <w:sz w:val="24"/>
          <w:szCs w:val="24"/>
          <w:lang w:val="en-US" w:eastAsia="tr-TR"/>
        </w:rPr>
      </w:pPr>
    </w:p>
    <w:p w:rsidR="005379FD" w:rsidRDefault="007B6F64" w:rsidP="007B6F64">
      <w:pPr>
        <w:spacing w:after="0" w:line="240" w:lineRule="auto"/>
        <w:outlineLvl w:val="0"/>
        <w:rPr>
          <w:rFonts w:ascii="Times New Roman" w:eastAsia="Times New Roman" w:hAnsi="Times New Roman" w:cs="Times New Roman"/>
          <w:b/>
          <w:sz w:val="28"/>
          <w:szCs w:val="28"/>
          <w:lang w:val="en-US" w:eastAsia="tr-TR"/>
        </w:rPr>
      </w:pPr>
      <w:r w:rsidRPr="007B6F64">
        <w:rPr>
          <w:rFonts w:ascii="Times New Roman" w:eastAsia="Times New Roman" w:hAnsi="Times New Roman" w:cs="Times New Roman"/>
          <w:b/>
          <w:sz w:val="28"/>
          <w:szCs w:val="28"/>
          <w:lang w:val="en-US" w:eastAsia="tr-TR"/>
        </w:rPr>
        <w:t xml:space="preserve">                         </w:t>
      </w:r>
    </w:p>
    <w:p w:rsidR="005379FD" w:rsidRDefault="005379FD" w:rsidP="007B6F64">
      <w:pPr>
        <w:spacing w:after="0" w:line="240" w:lineRule="auto"/>
        <w:outlineLvl w:val="0"/>
        <w:rPr>
          <w:rFonts w:ascii="Times New Roman" w:eastAsia="Times New Roman" w:hAnsi="Times New Roman" w:cs="Times New Roman"/>
          <w:b/>
          <w:sz w:val="28"/>
          <w:szCs w:val="28"/>
          <w:lang w:val="en-US" w:eastAsia="tr-TR"/>
        </w:rPr>
      </w:pPr>
    </w:p>
    <w:p w:rsidR="005379FD" w:rsidRDefault="005379FD" w:rsidP="007B6F64">
      <w:pPr>
        <w:spacing w:after="0" w:line="240" w:lineRule="auto"/>
        <w:outlineLvl w:val="0"/>
        <w:rPr>
          <w:rFonts w:ascii="Times New Roman" w:eastAsia="Times New Roman" w:hAnsi="Times New Roman" w:cs="Times New Roman"/>
          <w:b/>
          <w:sz w:val="28"/>
          <w:szCs w:val="28"/>
          <w:lang w:val="en-US" w:eastAsia="tr-TR"/>
        </w:rPr>
      </w:pPr>
    </w:p>
    <w:p w:rsidR="005379FD" w:rsidRDefault="005379FD" w:rsidP="007B6F64">
      <w:pPr>
        <w:spacing w:after="0" w:line="240" w:lineRule="auto"/>
        <w:outlineLvl w:val="0"/>
        <w:rPr>
          <w:rFonts w:ascii="Times New Roman" w:eastAsia="Times New Roman" w:hAnsi="Times New Roman" w:cs="Times New Roman"/>
          <w:b/>
          <w:sz w:val="28"/>
          <w:szCs w:val="28"/>
          <w:lang w:val="en-US" w:eastAsia="tr-TR"/>
        </w:rPr>
      </w:pPr>
    </w:p>
    <w:p w:rsidR="005379FD" w:rsidRDefault="005379FD" w:rsidP="007B6F64">
      <w:pPr>
        <w:spacing w:after="0" w:line="240" w:lineRule="auto"/>
        <w:outlineLvl w:val="0"/>
        <w:rPr>
          <w:rFonts w:ascii="Times New Roman" w:eastAsia="Times New Roman" w:hAnsi="Times New Roman" w:cs="Times New Roman"/>
          <w:b/>
          <w:sz w:val="28"/>
          <w:szCs w:val="28"/>
          <w:lang w:val="en-US" w:eastAsia="tr-TR"/>
        </w:rPr>
      </w:pPr>
    </w:p>
    <w:p w:rsidR="005379FD" w:rsidRDefault="005379FD" w:rsidP="005379FD">
      <w:pPr>
        <w:spacing w:after="0" w:line="240" w:lineRule="auto"/>
        <w:jc w:val="center"/>
        <w:outlineLvl w:val="0"/>
        <w:rPr>
          <w:rFonts w:ascii="Times New Roman" w:eastAsia="Times New Roman" w:hAnsi="Times New Roman" w:cs="Times New Roman"/>
          <w:b/>
          <w:sz w:val="28"/>
          <w:szCs w:val="28"/>
          <w:lang w:val="en-US" w:eastAsia="tr-TR"/>
        </w:rPr>
      </w:pPr>
    </w:p>
    <w:p w:rsidR="005379FD" w:rsidRDefault="005379FD" w:rsidP="005379FD">
      <w:pPr>
        <w:spacing w:after="0" w:line="240" w:lineRule="auto"/>
        <w:jc w:val="center"/>
        <w:outlineLvl w:val="0"/>
        <w:rPr>
          <w:rFonts w:ascii="Times New Roman" w:eastAsia="Times New Roman" w:hAnsi="Times New Roman" w:cs="Times New Roman"/>
          <w:b/>
          <w:sz w:val="28"/>
          <w:szCs w:val="28"/>
          <w:lang w:val="en-US" w:eastAsia="tr-TR"/>
        </w:rPr>
      </w:pPr>
    </w:p>
    <w:p w:rsidR="005379FD" w:rsidRDefault="005379FD" w:rsidP="005379FD">
      <w:pPr>
        <w:spacing w:after="0" w:line="240" w:lineRule="auto"/>
        <w:jc w:val="center"/>
        <w:outlineLvl w:val="0"/>
        <w:rPr>
          <w:rFonts w:ascii="Times New Roman" w:eastAsia="Times New Roman" w:hAnsi="Times New Roman" w:cs="Times New Roman"/>
          <w:b/>
          <w:sz w:val="28"/>
          <w:szCs w:val="28"/>
          <w:lang w:val="en-US" w:eastAsia="tr-TR"/>
        </w:rPr>
      </w:pPr>
    </w:p>
    <w:p w:rsidR="005379FD" w:rsidRDefault="005379FD" w:rsidP="005379FD">
      <w:pPr>
        <w:spacing w:after="0" w:line="240" w:lineRule="auto"/>
        <w:jc w:val="center"/>
        <w:outlineLvl w:val="0"/>
        <w:rPr>
          <w:rFonts w:ascii="Times New Roman" w:eastAsia="Times New Roman" w:hAnsi="Times New Roman" w:cs="Times New Roman"/>
          <w:b/>
          <w:sz w:val="28"/>
          <w:szCs w:val="28"/>
          <w:lang w:val="en-US" w:eastAsia="tr-TR"/>
        </w:rPr>
      </w:pPr>
    </w:p>
    <w:p w:rsidR="007B6F64" w:rsidRPr="007B6F64" w:rsidRDefault="007B6F64" w:rsidP="005379FD">
      <w:pPr>
        <w:spacing w:after="0" w:line="240" w:lineRule="auto"/>
        <w:jc w:val="center"/>
        <w:outlineLvl w:val="0"/>
        <w:rPr>
          <w:rFonts w:ascii="Times New Roman" w:eastAsia="Times New Roman" w:hAnsi="Times New Roman" w:cs="Times New Roman"/>
          <w:b/>
          <w:sz w:val="28"/>
          <w:szCs w:val="28"/>
          <w:lang w:val="en-US" w:eastAsia="tr-TR"/>
        </w:rPr>
      </w:pPr>
      <w:r w:rsidRPr="007B6F64">
        <w:rPr>
          <w:rFonts w:ascii="Times New Roman" w:eastAsia="Times New Roman" w:hAnsi="Times New Roman" w:cs="Times New Roman"/>
          <w:b/>
          <w:sz w:val="28"/>
          <w:szCs w:val="28"/>
          <w:lang w:val="en-US" w:eastAsia="tr-TR"/>
        </w:rPr>
        <w:t>ESOGÜ Faculty of Dentistry</w:t>
      </w:r>
    </w:p>
    <w:p w:rsidR="007B6F64" w:rsidRPr="007B6F64" w:rsidRDefault="007B6F64" w:rsidP="005379FD">
      <w:pPr>
        <w:spacing w:after="0" w:line="240" w:lineRule="auto"/>
        <w:jc w:val="center"/>
        <w:outlineLvl w:val="0"/>
        <w:rPr>
          <w:rFonts w:ascii="Times New Roman" w:eastAsia="Times New Roman" w:hAnsi="Times New Roman" w:cs="Times New Roman"/>
          <w:b/>
          <w:sz w:val="28"/>
          <w:szCs w:val="28"/>
          <w:lang w:val="en-US" w:eastAsia="tr-TR"/>
        </w:rPr>
      </w:pPr>
      <w:r w:rsidRPr="007B6F64">
        <w:rPr>
          <w:rFonts w:ascii="Times New Roman" w:eastAsia="Times New Roman" w:hAnsi="Times New Roman" w:cs="Times New Roman"/>
          <w:b/>
          <w:sz w:val="28"/>
          <w:szCs w:val="28"/>
          <w:lang w:val="en-US" w:eastAsia="tr-TR"/>
        </w:rPr>
        <w:t>Course Information Form</w:t>
      </w:r>
    </w:p>
    <w:p w:rsidR="007B6F64" w:rsidRPr="007B6F64" w:rsidRDefault="007B6F64" w:rsidP="007B6F64">
      <w:pPr>
        <w:spacing w:after="0" w:line="240" w:lineRule="auto"/>
        <w:outlineLvl w:val="0"/>
        <w:rPr>
          <w:rFonts w:ascii="Times New Roman" w:eastAsia="Times New Roman" w:hAnsi="Times New Roman" w:cs="Times New Roman"/>
          <w:b/>
          <w:sz w:val="10"/>
          <w:szCs w:val="10"/>
          <w:lang w:eastAsia="tr-TR"/>
        </w:rPr>
      </w:pPr>
    </w:p>
    <w:p w:rsidR="007B6F64" w:rsidRPr="007B6F64" w:rsidRDefault="007B6F64" w:rsidP="007B6F64">
      <w:pPr>
        <w:spacing w:before="120" w:after="120" w:line="240" w:lineRule="auto"/>
        <w:outlineLvl w:val="0"/>
        <w:rPr>
          <w:rFonts w:ascii="Times New Roman" w:eastAsia="Times New Roman" w:hAnsi="Times New Roman" w:cs="Times New Roman"/>
          <w:b/>
          <w:sz w:val="10"/>
          <w:szCs w:val="10"/>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7B6F64" w:rsidRPr="007B6F64" w:rsidTr="00A66C47">
        <w:tc>
          <w:tcPr>
            <w:tcW w:w="1167" w:type="dxa"/>
            <w:vAlign w:val="center"/>
          </w:tcPr>
          <w:p w:rsidR="007B6F64" w:rsidRPr="007B6F64" w:rsidRDefault="007B6F64" w:rsidP="007B6F64">
            <w:pPr>
              <w:spacing w:before="120" w:after="120" w:line="240" w:lineRule="auto"/>
              <w:outlineLvl w:val="0"/>
              <w:rPr>
                <w:rFonts w:ascii="Times New Roman" w:eastAsia="Times New Roman" w:hAnsi="Times New Roman" w:cs="Times New Roman"/>
                <w:b/>
                <w:sz w:val="20"/>
                <w:szCs w:val="20"/>
                <w:lang w:eastAsia="tr-TR"/>
              </w:rPr>
            </w:pPr>
            <w:r w:rsidRPr="007B6F64">
              <w:rPr>
                <w:rFonts w:ascii="Times New Roman" w:eastAsia="Times New Roman" w:hAnsi="Times New Roman" w:cs="Times New Roman"/>
                <w:b/>
                <w:sz w:val="20"/>
                <w:szCs w:val="20"/>
                <w:lang w:eastAsia="tr-TR"/>
              </w:rPr>
              <w:t>CLASS</w:t>
            </w:r>
          </w:p>
        </w:tc>
        <w:tc>
          <w:tcPr>
            <w:tcW w:w="1527" w:type="dxa"/>
            <w:vAlign w:val="center"/>
          </w:tcPr>
          <w:p w:rsidR="007B6F64" w:rsidRPr="007B6F64" w:rsidRDefault="007B6F64" w:rsidP="007B6F64">
            <w:pPr>
              <w:spacing w:before="120" w:after="120" w:line="240" w:lineRule="auto"/>
              <w:jc w:val="center"/>
              <w:outlineLvl w:val="0"/>
              <w:rPr>
                <w:rFonts w:ascii="Times New Roman" w:eastAsia="Times New Roman" w:hAnsi="Times New Roman" w:cs="Times New Roman"/>
                <w:sz w:val="20"/>
                <w:szCs w:val="20"/>
                <w:lang w:eastAsia="tr-TR"/>
              </w:rPr>
            </w:pPr>
            <w:r w:rsidRPr="007B6F64">
              <w:rPr>
                <w:rFonts w:ascii="Times New Roman" w:eastAsia="Times New Roman" w:hAnsi="Times New Roman" w:cs="Times New Roman"/>
                <w:sz w:val="20"/>
                <w:szCs w:val="20"/>
                <w:lang w:eastAsia="tr-TR"/>
              </w:rPr>
              <w:t>2</w:t>
            </w:r>
          </w:p>
        </w:tc>
      </w:tr>
    </w:tbl>
    <w:p w:rsidR="007B6F64" w:rsidRPr="007B6F64" w:rsidRDefault="007B6F64" w:rsidP="007B6F64">
      <w:pPr>
        <w:spacing w:before="120" w:after="120" w:line="240" w:lineRule="auto"/>
        <w:jc w:val="right"/>
        <w:outlineLvl w:val="0"/>
        <w:rPr>
          <w:rFonts w:ascii="Times New Roman" w:eastAsia="Times New Roman" w:hAnsi="Times New Roman" w:cs="Times New Roman"/>
          <w:b/>
          <w:sz w:val="20"/>
          <w:szCs w:val="20"/>
          <w:lang w:eastAsia="tr-TR"/>
        </w:rPr>
      </w:pPr>
    </w:p>
    <w:tbl>
      <w:tblPr>
        <w:tblW w:w="103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235"/>
        <w:gridCol w:w="2193"/>
        <w:gridCol w:w="2059"/>
        <w:gridCol w:w="3821"/>
      </w:tblGrid>
      <w:tr w:rsidR="007B6F64" w:rsidRPr="007B6F64" w:rsidTr="00A66C47">
        <w:tc>
          <w:tcPr>
            <w:tcW w:w="2235" w:type="dxa"/>
            <w:vAlign w:val="center"/>
          </w:tcPr>
          <w:p w:rsidR="007B6F64" w:rsidRPr="007B6F64" w:rsidRDefault="007B6F64" w:rsidP="007B6F64">
            <w:pPr>
              <w:spacing w:before="120" w:after="120" w:line="240" w:lineRule="auto"/>
              <w:jc w:val="center"/>
              <w:outlineLvl w:val="0"/>
              <w:rPr>
                <w:rFonts w:ascii="Times New Roman" w:eastAsia="Times New Roman" w:hAnsi="Times New Roman" w:cs="Times New Roman"/>
                <w:b/>
                <w:sz w:val="20"/>
                <w:szCs w:val="20"/>
                <w:lang w:eastAsia="tr-TR"/>
              </w:rPr>
            </w:pPr>
            <w:r w:rsidRPr="007B6F64">
              <w:rPr>
                <w:rFonts w:ascii="Times New Roman" w:eastAsia="Times New Roman" w:hAnsi="Times New Roman" w:cs="Times New Roman"/>
                <w:b/>
                <w:sz w:val="20"/>
                <w:szCs w:val="20"/>
                <w:lang w:eastAsia="tr-TR"/>
              </w:rPr>
              <w:t>COURSE CODE</w:t>
            </w:r>
          </w:p>
        </w:tc>
        <w:tc>
          <w:tcPr>
            <w:tcW w:w="2193" w:type="dxa"/>
            <w:vAlign w:val="center"/>
          </w:tcPr>
          <w:p w:rsidR="007B6F64" w:rsidRPr="007B6F64" w:rsidRDefault="007B6F64" w:rsidP="007B6F64">
            <w:pPr>
              <w:spacing w:before="120" w:after="120" w:line="240" w:lineRule="auto"/>
              <w:outlineLvl w:val="0"/>
              <w:rPr>
                <w:rFonts w:ascii="Times New Roman" w:eastAsia="Times New Roman" w:hAnsi="Times New Roman" w:cs="Times New Roman"/>
                <w:sz w:val="24"/>
                <w:szCs w:val="24"/>
                <w:lang w:eastAsia="tr-TR"/>
              </w:rPr>
            </w:pPr>
            <w:r w:rsidRPr="007B6F64">
              <w:rPr>
                <w:rFonts w:ascii="Times New Roman" w:eastAsia="Times New Roman" w:hAnsi="Times New Roman" w:cs="Times New Roman"/>
                <w:sz w:val="24"/>
                <w:szCs w:val="24"/>
                <w:lang w:eastAsia="tr-TR"/>
              </w:rPr>
              <w:t xml:space="preserve"> 161114007</w:t>
            </w:r>
          </w:p>
        </w:tc>
        <w:tc>
          <w:tcPr>
            <w:tcW w:w="2059" w:type="dxa"/>
            <w:vAlign w:val="center"/>
          </w:tcPr>
          <w:p w:rsidR="007B6F64" w:rsidRPr="007B6F64" w:rsidRDefault="007B6F64" w:rsidP="007B6F64">
            <w:pPr>
              <w:spacing w:before="120" w:after="120" w:line="240" w:lineRule="auto"/>
              <w:jc w:val="center"/>
              <w:outlineLvl w:val="0"/>
              <w:rPr>
                <w:rFonts w:ascii="Times New Roman" w:eastAsia="Times New Roman" w:hAnsi="Times New Roman" w:cs="Times New Roman"/>
                <w:b/>
                <w:sz w:val="20"/>
                <w:szCs w:val="20"/>
                <w:lang w:eastAsia="tr-TR"/>
              </w:rPr>
            </w:pPr>
            <w:r w:rsidRPr="007B6F64">
              <w:rPr>
                <w:rFonts w:ascii="Times New Roman" w:eastAsia="Times New Roman" w:hAnsi="Times New Roman" w:cs="Times New Roman"/>
                <w:b/>
                <w:sz w:val="20"/>
                <w:szCs w:val="20"/>
                <w:lang w:eastAsia="tr-TR"/>
              </w:rPr>
              <w:t>COURSE NAME</w:t>
            </w:r>
          </w:p>
        </w:tc>
        <w:tc>
          <w:tcPr>
            <w:tcW w:w="3821" w:type="dxa"/>
          </w:tcPr>
          <w:p w:rsidR="007B6F64" w:rsidRPr="007B6F64" w:rsidRDefault="007B6F64" w:rsidP="007B6F64">
            <w:pPr>
              <w:spacing w:before="120" w:after="120" w:line="240" w:lineRule="auto"/>
              <w:outlineLvl w:val="0"/>
              <w:rPr>
                <w:rFonts w:ascii="Times New Roman" w:eastAsia="Times New Roman" w:hAnsi="Times New Roman" w:cs="Times New Roman"/>
                <w:sz w:val="20"/>
                <w:szCs w:val="20"/>
                <w:lang w:eastAsia="tr-TR"/>
              </w:rPr>
            </w:pPr>
            <w:r w:rsidRPr="007B6F64">
              <w:rPr>
                <w:rFonts w:ascii="Times New Roman" w:eastAsia="Times New Roman" w:hAnsi="Times New Roman" w:cs="Times New Roman"/>
                <w:szCs w:val="20"/>
                <w:lang w:eastAsia="tr-TR"/>
              </w:rPr>
              <w:t>Conservative Dentistry</w:t>
            </w:r>
          </w:p>
        </w:tc>
      </w:tr>
    </w:tbl>
    <w:p w:rsidR="007B6F64" w:rsidRPr="007B6F64" w:rsidRDefault="007B6F64" w:rsidP="007B6F64">
      <w:pPr>
        <w:spacing w:before="120" w:after="120" w:line="240" w:lineRule="auto"/>
        <w:outlineLvl w:val="0"/>
        <w:rPr>
          <w:rFonts w:ascii="Times New Roman" w:eastAsia="Times New Roman" w:hAnsi="Times New Roman" w:cs="Times New Roman"/>
          <w:sz w:val="20"/>
          <w:szCs w:val="20"/>
          <w:lang w:eastAsia="tr-TR"/>
        </w:rPr>
      </w:pPr>
      <w:r w:rsidRPr="007B6F64">
        <w:rPr>
          <w:rFonts w:ascii="Times New Roman" w:eastAsia="Times New Roman" w:hAnsi="Times New Roman" w:cs="Times New Roman"/>
          <w:b/>
          <w:sz w:val="20"/>
          <w:szCs w:val="20"/>
          <w:lang w:eastAsia="tr-TR"/>
        </w:rPr>
        <w:t xml:space="preserve">                                                   </w:t>
      </w:r>
      <w:r w:rsidRPr="007B6F64">
        <w:rPr>
          <w:rFonts w:ascii="Times New Roman" w:eastAsia="Times New Roman" w:hAnsi="Times New Roman" w:cs="Times New Roman"/>
          <w:b/>
          <w:sz w:val="20"/>
          <w:szCs w:val="20"/>
          <w:lang w:eastAsia="tr-TR"/>
        </w:rPr>
        <w:tab/>
      </w:r>
      <w:r w:rsidRPr="007B6F64">
        <w:rPr>
          <w:rFonts w:ascii="Times New Roman" w:eastAsia="Times New Roman" w:hAnsi="Times New Roman" w:cs="Times New Roman"/>
          <w:b/>
          <w:sz w:val="20"/>
          <w:szCs w:val="20"/>
          <w:lang w:eastAsia="tr-TR"/>
        </w:rPr>
        <w:tab/>
      </w:r>
      <w:r w:rsidRPr="007B6F64">
        <w:rPr>
          <w:rFonts w:ascii="Times New Roman" w:eastAsia="Times New Roman" w:hAnsi="Times New Roman" w:cs="Times New Roman"/>
          <w:b/>
          <w:sz w:val="20"/>
          <w:szCs w:val="20"/>
          <w:lang w:eastAsia="tr-TR"/>
        </w:rPr>
        <w:tab/>
      </w:r>
      <w:r w:rsidRPr="007B6F64">
        <w:rPr>
          <w:rFonts w:ascii="Times New Roman" w:eastAsia="Times New Roman" w:hAnsi="Times New Roman" w:cs="Times New Roman"/>
          <w:b/>
          <w:sz w:val="20"/>
          <w:szCs w:val="20"/>
          <w:lang w:eastAsia="tr-TR"/>
        </w:rPr>
        <w:tab/>
      </w:r>
      <w:r w:rsidRPr="007B6F64">
        <w:rPr>
          <w:rFonts w:ascii="Times New Roman" w:eastAsia="Times New Roman" w:hAnsi="Times New Roman" w:cs="Times New Roman"/>
          <w:b/>
          <w:sz w:val="20"/>
          <w:szCs w:val="20"/>
          <w:lang w:eastAsia="tr-TR"/>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1"/>
        <w:gridCol w:w="870"/>
        <w:gridCol w:w="322"/>
        <w:gridCol w:w="748"/>
        <w:gridCol w:w="746"/>
        <w:gridCol w:w="691"/>
        <w:gridCol w:w="720"/>
        <w:gridCol w:w="109"/>
        <w:gridCol w:w="647"/>
        <w:gridCol w:w="96"/>
        <w:gridCol w:w="1775"/>
        <w:gridCol w:w="720"/>
        <w:gridCol w:w="1345"/>
      </w:tblGrid>
      <w:tr w:rsidR="007B6F64" w:rsidRPr="007B6F64" w:rsidTr="00A66C47">
        <w:trPr>
          <w:trHeight w:val="383"/>
        </w:trPr>
        <w:tc>
          <w:tcPr>
            <w:tcW w:w="628" w:type="pct"/>
            <w:vMerge w:val="restart"/>
            <w:tcBorders>
              <w:top w:val="single" w:sz="12" w:space="0" w:color="auto"/>
              <w:left w:val="single" w:sz="12" w:space="0" w:color="auto"/>
              <w:bottom w:val="single" w:sz="4" w:space="0" w:color="auto"/>
              <w:right w:val="single" w:sz="12" w:space="0" w:color="auto"/>
            </w:tcBorders>
            <w:vAlign w:val="center"/>
          </w:tcPr>
          <w:p w:rsidR="007B6F64" w:rsidRPr="007B6F64" w:rsidRDefault="007B6F64" w:rsidP="007B6F64">
            <w:pPr>
              <w:spacing w:before="120" w:after="120" w:line="240" w:lineRule="auto"/>
              <w:rPr>
                <w:rFonts w:ascii="Times New Roman" w:eastAsia="Times New Roman" w:hAnsi="Times New Roman" w:cs="Times New Roman"/>
                <w:b/>
                <w:sz w:val="18"/>
                <w:szCs w:val="20"/>
                <w:lang w:eastAsia="tr-TR"/>
              </w:rPr>
            </w:pPr>
            <w:r w:rsidRPr="007B6F64">
              <w:rPr>
                <w:rFonts w:ascii="Times New Roman" w:eastAsia="Times New Roman" w:hAnsi="Times New Roman" w:cs="Times New Roman"/>
                <w:b/>
                <w:sz w:val="18"/>
                <w:szCs w:val="20"/>
                <w:lang w:eastAsia="tr-TR"/>
              </w:rPr>
              <w:t>SEMESTER</w:t>
            </w:r>
          </w:p>
          <w:p w:rsidR="007B6F64" w:rsidRPr="007B6F64" w:rsidRDefault="007B6F64" w:rsidP="007B6F64">
            <w:pPr>
              <w:spacing w:before="120" w:after="120" w:line="240" w:lineRule="auto"/>
              <w:rPr>
                <w:rFonts w:ascii="Times New Roman" w:eastAsia="Times New Roman" w:hAnsi="Times New Roman" w:cs="Times New Roman"/>
                <w:sz w:val="20"/>
                <w:szCs w:val="20"/>
                <w:lang w:eastAsia="tr-TR"/>
              </w:rPr>
            </w:pPr>
          </w:p>
        </w:tc>
        <w:tc>
          <w:tcPr>
            <w:tcW w:w="1680" w:type="pct"/>
            <w:gridSpan w:val="5"/>
            <w:tcBorders>
              <w:left w:val="single" w:sz="12" w:space="0" w:color="auto"/>
              <w:bottom w:val="single" w:sz="4" w:space="0" w:color="auto"/>
              <w:right w:val="single" w:sz="12" w:space="0" w:color="auto"/>
            </w:tcBorders>
            <w:vAlign w:val="center"/>
          </w:tcPr>
          <w:p w:rsidR="007B6F64" w:rsidRPr="007B6F64" w:rsidRDefault="007B6F64" w:rsidP="007B6F64">
            <w:pPr>
              <w:spacing w:before="120" w:after="120" w:line="240" w:lineRule="auto"/>
              <w:jc w:val="center"/>
              <w:rPr>
                <w:rFonts w:ascii="Times New Roman" w:eastAsia="Times New Roman" w:hAnsi="Times New Roman" w:cs="Times New Roman"/>
                <w:b/>
                <w:sz w:val="20"/>
                <w:szCs w:val="20"/>
                <w:lang w:eastAsia="tr-TR"/>
              </w:rPr>
            </w:pPr>
            <w:r w:rsidRPr="007B6F64">
              <w:rPr>
                <w:rFonts w:ascii="Times New Roman" w:eastAsia="Times New Roman" w:hAnsi="Times New Roman" w:cs="Times New Roman"/>
                <w:b/>
                <w:sz w:val="20"/>
                <w:szCs w:val="20"/>
                <w:lang w:eastAsia="tr-TR"/>
              </w:rPr>
              <w:t>WEEKLY COURSE PERIOD</w:t>
            </w:r>
          </w:p>
        </w:tc>
        <w:tc>
          <w:tcPr>
            <w:tcW w:w="2692" w:type="pct"/>
            <w:gridSpan w:val="7"/>
            <w:tcBorders>
              <w:left w:val="single" w:sz="12" w:space="0" w:color="auto"/>
              <w:bottom w:val="single" w:sz="4" w:space="0" w:color="auto"/>
            </w:tcBorders>
            <w:vAlign w:val="center"/>
          </w:tcPr>
          <w:p w:rsidR="007B6F64" w:rsidRPr="007B6F64" w:rsidRDefault="007B6F64" w:rsidP="007B6F64">
            <w:pPr>
              <w:spacing w:before="120" w:after="120" w:line="240" w:lineRule="auto"/>
              <w:jc w:val="center"/>
              <w:rPr>
                <w:rFonts w:ascii="Times New Roman" w:eastAsia="Times New Roman" w:hAnsi="Times New Roman" w:cs="Times New Roman"/>
                <w:b/>
                <w:sz w:val="20"/>
                <w:szCs w:val="20"/>
                <w:lang w:eastAsia="tr-TR"/>
              </w:rPr>
            </w:pPr>
            <w:r w:rsidRPr="007B6F64">
              <w:rPr>
                <w:rFonts w:ascii="Times New Roman" w:eastAsia="Times New Roman" w:hAnsi="Times New Roman" w:cs="Times New Roman"/>
                <w:b/>
                <w:sz w:val="20"/>
                <w:szCs w:val="20"/>
                <w:lang w:eastAsia="tr-TR"/>
              </w:rPr>
              <w:t>COURSE OF</w:t>
            </w:r>
          </w:p>
        </w:tc>
      </w:tr>
      <w:tr w:rsidR="007B6F64" w:rsidRPr="007B6F64" w:rsidTr="00A66C47">
        <w:trPr>
          <w:trHeight w:val="382"/>
        </w:trPr>
        <w:tc>
          <w:tcPr>
            <w:tcW w:w="628" w:type="pct"/>
            <w:vMerge/>
            <w:tcBorders>
              <w:top w:val="single" w:sz="4" w:space="0" w:color="auto"/>
              <w:left w:val="single" w:sz="12" w:space="0" w:color="auto"/>
              <w:bottom w:val="single" w:sz="4" w:space="0" w:color="auto"/>
              <w:right w:val="single" w:sz="12" w:space="0" w:color="auto"/>
            </w:tcBorders>
          </w:tcPr>
          <w:p w:rsidR="007B6F64" w:rsidRPr="007B6F64" w:rsidRDefault="007B6F64" w:rsidP="007B6F64">
            <w:pPr>
              <w:spacing w:before="120" w:after="120" w:line="240" w:lineRule="auto"/>
              <w:rPr>
                <w:rFonts w:ascii="Times New Roman" w:eastAsia="Times New Roman" w:hAnsi="Times New Roman" w:cs="Times New Roman"/>
                <w:b/>
                <w:sz w:val="20"/>
                <w:szCs w:val="20"/>
                <w:lang w:eastAsia="tr-TR"/>
              </w:rPr>
            </w:pPr>
          </w:p>
        </w:tc>
        <w:tc>
          <w:tcPr>
            <w:tcW w:w="433" w:type="pct"/>
            <w:tcBorders>
              <w:top w:val="single" w:sz="4" w:space="0" w:color="auto"/>
              <w:left w:val="single" w:sz="12" w:space="0" w:color="auto"/>
              <w:bottom w:val="single" w:sz="4" w:space="0" w:color="auto"/>
              <w:right w:val="single" w:sz="4" w:space="0" w:color="auto"/>
            </w:tcBorders>
            <w:vAlign w:val="center"/>
          </w:tcPr>
          <w:p w:rsidR="007B6F64" w:rsidRPr="007B6F64" w:rsidRDefault="007B6F64" w:rsidP="007B6F64">
            <w:pPr>
              <w:spacing w:before="120" w:after="120" w:line="240" w:lineRule="auto"/>
              <w:jc w:val="center"/>
              <w:rPr>
                <w:rFonts w:ascii="Times New Roman" w:eastAsia="Times New Roman" w:hAnsi="Times New Roman" w:cs="Times New Roman"/>
                <w:b/>
                <w:sz w:val="20"/>
                <w:szCs w:val="20"/>
                <w:lang w:eastAsia="tr-TR"/>
              </w:rPr>
            </w:pPr>
            <w:r w:rsidRPr="007B6F64">
              <w:rPr>
                <w:rFonts w:ascii="Times New Roman" w:eastAsia="Times New Roman" w:hAnsi="Times New Roman" w:cs="Times New Roman"/>
                <w:b/>
                <w:sz w:val="20"/>
                <w:szCs w:val="20"/>
                <w:lang w:eastAsia="tr-TR"/>
              </w:rPr>
              <w:t>Theory</w:t>
            </w:r>
          </w:p>
        </w:tc>
        <w:tc>
          <w:tcPr>
            <w:tcW w:w="532" w:type="pct"/>
            <w:gridSpan w:val="2"/>
            <w:tcBorders>
              <w:top w:val="single" w:sz="4" w:space="0" w:color="auto"/>
              <w:left w:val="single" w:sz="4" w:space="0" w:color="auto"/>
              <w:bottom w:val="single" w:sz="4" w:space="0" w:color="auto"/>
            </w:tcBorders>
            <w:vAlign w:val="center"/>
          </w:tcPr>
          <w:p w:rsidR="007B6F64" w:rsidRPr="007B6F64" w:rsidRDefault="007B6F64" w:rsidP="007B6F64">
            <w:pPr>
              <w:spacing w:before="120" w:after="120" w:line="240" w:lineRule="auto"/>
              <w:jc w:val="center"/>
              <w:rPr>
                <w:rFonts w:ascii="Times New Roman" w:eastAsia="Times New Roman" w:hAnsi="Times New Roman" w:cs="Times New Roman"/>
                <w:b/>
                <w:sz w:val="20"/>
                <w:szCs w:val="20"/>
                <w:lang w:eastAsia="tr-TR"/>
              </w:rPr>
            </w:pPr>
            <w:r w:rsidRPr="007B6F64">
              <w:rPr>
                <w:rFonts w:ascii="Times New Roman" w:eastAsia="Times New Roman" w:hAnsi="Times New Roman" w:cs="Times New Roman"/>
                <w:b/>
                <w:sz w:val="20"/>
                <w:szCs w:val="20"/>
                <w:lang w:eastAsia="tr-TR"/>
              </w:rPr>
              <w:t>Practice</w:t>
            </w:r>
          </w:p>
        </w:tc>
        <w:tc>
          <w:tcPr>
            <w:tcW w:w="715" w:type="pct"/>
            <w:gridSpan w:val="2"/>
            <w:tcBorders>
              <w:top w:val="single" w:sz="4" w:space="0" w:color="auto"/>
              <w:bottom w:val="single" w:sz="4" w:space="0" w:color="auto"/>
              <w:right w:val="single" w:sz="12" w:space="0" w:color="auto"/>
            </w:tcBorders>
            <w:vAlign w:val="center"/>
          </w:tcPr>
          <w:p w:rsidR="007B6F64" w:rsidRPr="007B6F64" w:rsidRDefault="007B6F64" w:rsidP="007B6F64">
            <w:pPr>
              <w:spacing w:before="120" w:after="120" w:line="240" w:lineRule="auto"/>
              <w:ind w:left="-111" w:right="-108"/>
              <w:jc w:val="center"/>
              <w:rPr>
                <w:rFonts w:ascii="Times New Roman" w:eastAsia="Times New Roman" w:hAnsi="Times New Roman" w:cs="Times New Roman"/>
                <w:b/>
                <w:sz w:val="20"/>
                <w:szCs w:val="20"/>
                <w:lang w:eastAsia="tr-TR"/>
              </w:rPr>
            </w:pPr>
            <w:r w:rsidRPr="007B6F64">
              <w:rPr>
                <w:rFonts w:ascii="Times New Roman" w:eastAsia="Times New Roman" w:hAnsi="Times New Roman" w:cs="Times New Roman"/>
                <w:b/>
                <w:sz w:val="20"/>
                <w:szCs w:val="20"/>
                <w:lang w:eastAsia="tr-TR"/>
              </w:rPr>
              <w:t>Laboratory</w:t>
            </w:r>
          </w:p>
        </w:tc>
        <w:tc>
          <w:tcPr>
            <w:tcW w:w="412" w:type="pct"/>
            <w:gridSpan w:val="2"/>
            <w:tcBorders>
              <w:top w:val="single" w:sz="4" w:space="0" w:color="auto"/>
              <w:bottom w:val="single" w:sz="4" w:space="0" w:color="auto"/>
              <w:right w:val="single" w:sz="4" w:space="0" w:color="auto"/>
            </w:tcBorders>
            <w:vAlign w:val="center"/>
          </w:tcPr>
          <w:p w:rsidR="007B6F64" w:rsidRPr="007B6F64" w:rsidRDefault="007B6F64" w:rsidP="007B6F64">
            <w:pPr>
              <w:spacing w:before="120" w:after="120" w:line="240" w:lineRule="auto"/>
              <w:jc w:val="center"/>
              <w:rPr>
                <w:rFonts w:ascii="Times New Roman" w:eastAsia="Times New Roman" w:hAnsi="Times New Roman" w:cs="Times New Roman"/>
                <w:b/>
                <w:sz w:val="20"/>
                <w:szCs w:val="20"/>
                <w:lang w:eastAsia="tr-TR"/>
              </w:rPr>
            </w:pPr>
            <w:r w:rsidRPr="007B6F64">
              <w:rPr>
                <w:rFonts w:ascii="Times New Roman" w:eastAsia="Times New Roman" w:hAnsi="Times New Roman" w:cs="Times New Roman"/>
                <w:b/>
                <w:sz w:val="20"/>
                <w:szCs w:val="20"/>
                <w:lang w:eastAsia="tr-TR"/>
              </w:rPr>
              <w:t>Credit</w:t>
            </w:r>
          </w:p>
        </w:tc>
        <w:tc>
          <w:tcPr>
            <w:tcW w:w="322" w:type="pct"/>
            <w:tcBorders>
              <w:top w:val="single" w:sz="4" w:space="0" w:color="auto"/>
              <w:left w:val="single" w:sz="4" w:space="0" w:color="auto"/>
              <w:bottom w:val="single" w:sz="4" w:space="0" w:color="auto"/>
              <w:right w:val="single" w:sz="4" w:space="0" w:color="auto"/>
            </w:tcBorders>
            <w:vAlign w:val="center"/>
          </w:tcPr>
          <w:p w:rsidR="007B6F64" w:rsidRPr="007B6F64" w:rsidRDefault="007B6F64" w:rsidP="007B6F64">
            <w:pPr>
              <w:spacing w:before="120" w:after="120" w:line="240" w:lineRule="auto"/>
              <w:ind w:left="-111" w:right="-108"/>
              <w:jc w:val="center"/>
              <w:rPr>
                <w:rFonts w:ascii="Times New Roman" w:eastAsia="Times New Roman" w:hAnsi="Times New Roman" w:cs="Times New Roman"/>
                <w:b/>
                <w:sz w:val="20"/>
                <w:szCs w:val="20"/>
                <w:lang w:eastAsia="tr-TR"/>
              </w:rPr>
            </w:pPr>
            <w:r w:rsidRPr="007B6F64">
              <w:rPr>
                <w:rFonts w:ascii="Times New Roman" w:eastAsia="Times New Roman" w:hAnsi="Times New Roman" w:cs="Times New Roman"/>
                <w:b/>
                <w:sz w:val="20"/>
                <w:szCs w:val="20"/>
                <w:lang w:eastAsia="tr-TR"/>
              </w:rPr>
              <w:t>ECTS</w:t>
            </w:r>
          </w:p>
        </w:tc>
        <w:tc>
          <w:tcPr>
            <w:tcW w:w="1289" w:type="pct"/>
            <w:gridSpan w:val="3"/>
            <w:tcBorders>
              <w:top w:val="single" w:sz="4" w:space="0" w:color="auto"/>
              <w:left w:val="single" w:sz="4" w:space="0" w:color="auto"/>
              <w:bottom w:val="single" w:sz="4" w:space="0" w:color="auto"/>
            </w:tcBorders>
            <w:vAlign w:val="center"/>
          </w:tcPr>
          <w:p w:rsidR="007B6F64" w:rsidRPr="007B6F64" w:rsidRDefault="007B6F64" w:rsidP="007B6F64">
            <w:pPr>
              <w:spacing w:before="120" w:after="120" w:line="240" w:lineRule="auto"/>
              <w:jc w:val="center"/>
              <w:rPr>
                <w:rFonts w:ascii="Times New Roman" w:eastAsia="Times New Roman" w:hAnsi="Times New Roman" w:cs="Times New Roman"/>
                <w:b/>
                <w:sz w:val="20"/>
                <w:szCs w:val="20"/>
                <w:lang w:eastAsia="tr-TR"/>
              </w:rPr>
            </w:pPr>
            <w:r w:rsidRPr="007B6F64">
              <w:rPr>
                <w:rFonts w:ascii="Times New Roman" w:eastAsia="Times New Roman" w:hAnsi="Times New Roman" w:cs="Times New Roman"/>
                <w:b/>
                <w:sz w:val="20"/>
                <w:szCs w:val="20"/>
                <w:lang w:eastAsia="tr-TR"/>
              </w:rPr>
              <w:t>TYPE</w:t>
            </w:r>
          </w:p>
        </w:tc>
        <w:tc>
          <w:tcPr>
            <w:tcW w:w="668" w:type="pct"/>
            <w:tcBorders>
              <w:top w:val="single" w:sz="4" w:space="0" w:color="auto"/>
              <w:left w:val="single" w:sz="4" w:space="0" w:color="auto"/>
              <w:bottom w:val="single" w:sz="4" w:space="0" w:color="auto"/>
            </w:tcBorders>
            <w:vAlign w:val="center"/>
          </w:tcPr>
          <w:p w:rsidR="007B6F64" w:rsidRPr="007B6F64" w:rsidRDefault="007B6F64" w:rsidP="007B6F64">
            <w:pPr>
              <w:spacing w:before="120" w:after="120" w:line="240" w:lineRule="auto"/>
              <w:jc w:val="center"/>
              <w:rPr>
                <w:rFonts w:ascii="Times New Roman" w:eastAsia="Times New Roman" w:hAnsi="Times New Roman" w:cs="Times New Roman"/>
                <w:b/>
                <w:sz w:val="20"/>
                <w:szCs w:val="20"/>
                <w:lang w:eastAsia="tr-TR"/>
              </w:rPr>
            </w:pPr>
            <w:r w:rsidRPr="007B6F64">
              <w:rPr>
                <w:rFonts w:ascii="Times New Roman" w:eastAsia="Times New Roman" w:hAnsi="Times New Roman" w:cs="Times New Roman"/>
                <w:b/>
                <w:sz w:val="20"/>
                <w:szCs w:val="20"/>
                <w:lang w:eastAsia="tr-TR"/>
              </w:rPr>
              <w:t>LANGUAGE</w:t>
            </w:r>
          </w:p>
        </w:tc>
      </w:tr>
      <w:tr w:rsidR="007B6F64" w:rsidRPr="007B6F64" w:rsidTr="00A66C47">
        <w:trPr>
          <w:trHeight w:val="367"/>
        </w:trPr>
        <w:tc>
          <w:tcPr>
            <w:tcW w:w="628" w:type="pct"/>
            <w:tcBorders>
              <w:top w:val="single" w:sz="4" w:space="0" w:color="auto"/>
              <w:left w:val="single" w:sz="12" w:space="0" w:color="auto"/>
              <w:bottom w:val="single" w:sz="12" w:space="0" w:color="auto"/>
              <w:right w:val="single" w:sz="12" w:space="0" w:color="auto"/>
            </w:tcBorders>
            <w:vAlign w:val="center"/>
          </w:tcPr>
          <w:p w:rsidR="007B6F64" w:rsidRPr="007B6F64" w:rsidRDefault="007B6F64" w:rsidP="007B6F64">
            <w:pPr>
              <w:spacing w:before="120" w:after="120" w:line="240" w:lineRule="auto"/>
              <w:jc w:val="center"/>
              <w:rPr>
                <w:rFonts w:ascii="Times New Roman" w:eastAsia="Times New Roman" w:hAnsi="Times New Roman" w:cs="Times New Roman"/>
                <w:sz w:val="20"/>
                <w:szCs w:val="20"/>
                <w:lang w:eastAsia="tr-TR"/>
              </w:rPr>
            </w:pPr>
            <w:r w:rsidRPr="007B6F64">
              <w:rPr>
                <w:rFonts w:ascii="Times New Roman" w:eastAsia="Times New Roman" w:hAnsi="Times New Roman" w:cs="Times New Roman"/>
                <w:sz w:val="20"/>
                <w:szCs w:val="20"/>
                <w:lang w:eastAsia="tr-TR"/>
              </w:rPr>
              <w:t xml:space="preserve">Fall-Spring </w:t>
            </w:r>
          </w:p>
        </w:tc>
        <w:tc>
          <w:tcPr>
            <w:tcW w:w="433" w:type="pct"/>
            <w:tcBorders>
              <w:top w:val="single" w:sz="4" w:space="0" w:color="auto"/>
              <w:left w:val="single" w:sz="12" w:space="0" w:color="auto"/>
              <w:bottom w:val="single" w:sz="12" w:space="0" w:color="auto"/>
              <w:right w:val="single" w:sz="4" w:space="0" w:color="auto"/>
            </w:tcBorders>
            <w:vAlign w:val="center"/>
          </w:tcPr>
          <w:p w:rsidR="007B6F64" w:rsidRPr="007B6F64" w:rsidRDefault="007B6F64" w:rsidP="007B6F64">
            <w:pPr>
              <w:spacing w:before="120" w:after="120" w:line="240" w:lineRule="auto"/>
              <w:jc w:val="center"/>
              <w:rPr>
                <w:rFonts w:ascii="Times New Roman" w:eastAsia="Times New Roman" w:hAnsi="Times New Roman" w:cs="Times New Roman"/>
                <w:sz w:val="20"/>
                <w:szCs w:val="20"/>
                <w:lang w:eastAsia="tr-TR"/>
              </w:rPr>
            </w:pPr>
            <w:r w:rsidRPr="007B6F64">
              <w:rPr>
                <w:rFonts w:ascii="Times New Roman" w:eastAsia="Times New Roman" w:hAnsi="Times New Roman" w:cs="Times New Roman"/>
                <w:sz w:val="20"/>
                <w:szCs w:val="20"/>
                <w:lang w:eastAsia="tr-TR"/>
              </w:rPr>
              <w:t>4</w:t>
            </w:r>
          </w:p>
        </w:tc>
        <w:tc>
          <w:tcPr>
            <w:tcW w:w="532" w:type="pct"/>
            <w:gridSpan w:val="2"/>
            <w:tcBorders>
              <w:top w:val="single" w:sz="4" w:space="0" w:color="auto"/>
              <w:left w:val="single" w:sz="4" w:space="0" w:color="auto"/>
              <w:bottom w:val="single" w:sz="12" w:space="0" w:color="auto"/>
            </w:tcBorders>
            <w:vAlign w:val="center"/>
          </w:tcPr>
          <w:p w:rsidR="007B6F64" w:rsidRPr="007B6F64" w:rsidRDefault="007B6F64" w:rsidP="007B6F64">
            <w:pPr>
              <w:spacing w:before="120" w:after="120" w:line="240" w:lineRule="auto"/>
              <w:jc w:val="center"/>
              <w:rPr>
                <w:rFonts w:ascii="Times New Roman" w:eastAsia="Times New Roman" w:hAnsi="Times New Roman" w:cs="Times New Roman"/>
                <w:sz w:val="20"/>
                <w:szCs w:val="20"/>
                <w:lang w:eastAsia="tr-TR"/>
              </w:rPr>
            </w:pPr>
            <w:r w:rsidRPr="007B6F64">
              <w:rPr>
                <w:rFonts w:ascii="Times New Roman" w:eastAsia="Times New Roman" w:hAnsi="Times New Roman" w:cs="Times New Roman"/>
                <w:sz w:val="20"/>
                <w:szCs w:val="20"/>
                <w:lang w:eastAsia="tr-TR"/>
              </w:rPr>
              <w:t>8</w:t>
            </w:r>
          </w:p>
        </w:tc>
        <w:tc>
          <w:tcPr>
            <w:tcW w:w="715" w:type="pct"/>
            <w:gridSpan w:val="2"/>
            <w:tcBorders>
              <w:top w:val="single" w:sz="4" w:space="0" w:color="auto"/>
              <w:bottom w:val="single" w:sz="12" w:space="0" w:color="auto"/>
              <w:right w:val="single" w:sz="12" w:space="0" w:color="auto"/>
            </w:tcBorders>
            <w:shd w:val="clear" w:color="auto" w:fill="auto"/>
            <w:vAlign w:val="center"/>
          </w:tcPr>
          <w:p w:rsidR="007B6F64" w:rsidRPr="007B6F64" w:rsidRDefault="007B6F64" w:rsidP="007B6F64">
            <w:pPr>
              <w:spacing w:before="120" w:after="120" w:line="240" w:lineRule="auto"/>
              <w:jc w:val="center"/>
              <w:rPr>
                <w:rFonts w:ascii="Times New Roman" w:eastAsia="Times New Roman" w:hAnsi="Times New Roman" w:cs="Times New Roman"/>
                <w:sz w:val="20"/>
                <w:szCs w:val="20"/>
                <w:lang w:eastAsia="tr-TR"/>
              </w:rPr>
            </w:pPr>
            <w:r w:rsidRPr="007B6F64">
              <w:rPr>
                <w:rFonts w:ascii="Times New Roman" w:eastAsia="Times New Roman" w:hAnsi="Times New Roman" w:cs="Times New Roman"/>
                <w:sz w:val="20"/>
                <w:szCs w:val="20"/>
                <w:lang w:eastAsia="tr-TR"/>
              </w:rPr>
              <w:t xml:space="preserve"> </w:t>
            </w:r>
          </w:p>
        </w:tc>
        <w:tc>
          <w:tcPr>
            <w:tcW w:w="412" w:type="pct"/>
            <w:gridSpan w:val="2"/>
            <w:tcBorders>
              <w:top w:val="single" w:sz="4" w:space="0" w:color="auto"/>
              <w:bottom w:val="single" w:sz="12" w:space="0" w:color="auto"/>
              <w:right w:val="single" w:sz="4" w:space="0" w:color="auto"/>
            </w:tcBorders>
            <w:shd w:val="clear" w:color="auto" w:fill="auto"/>
            <w:vAlign w:val="center"/>
          </w:tcPr>
          <w:p w:rsidR="007B6F64" w:rsidRPr="007B6F64" w:rsidRDefault="007B6F64" w:rsidP="007B6F64">
            <w:pPr>
              <w:spacing w:before="120" w:after="120" w:line="240" w:lineRule="auto"/>
              <w:jc w:val="center"/>
              <w:rPr>
                <w:rFonts w:ascii="Times New Roman" w:eastAsia="Times New Roman" w:hAnsi="Times New Roman" w:cs="Times New Roman"/>
                <w:sz w:val="20"/>
                <w:szCs w:val="20"/>
                <w:lang w:eastAsia="tr-TR"/>
              </w:rPr>
            </w:pPr>
            <w:r w:rsidRPr="007B6F64">
              <w:rPr>
                <w:rFonts w:ascii="Times New Roman" w:eastAsia="Times New Roman" w:hAnsi="Times New Roman" w:cs="Times New Roman"/>
                <w:sz w:val="20"/>
                <w:szCs w:val="20"/>
                <w:lang w:eastAsia="tr-TR"/>
              </w:rPr>
              <w:t>8</w:t>
            </w:r>
          </w:p>
        </w:tc>
        <w:tc>
          <w:tcPr>
            <w:tcW w:w="322" w:type="pct"/>
            <w:tcBorders>
              <w:top w:val="single" w:sz="4" w:space="0" w:color="auto"/>
              <w:left w:val="single" w:sz="4" w:space="0" w:color="auto"/>
              <w:bottom w:val="single" w:sz="12" w:space="0" w:color="auto"/>
              <w:right w:val="single" w:sz="4" w:space="0" w:color="auto"/>
            </w:tcBorders>
            <w:shd w:val="clear" w:color="auto" w:fill="auto"/>
            <w:vAlign w:val="center"/>
          </w:tcPr>
          <w:p w:rsidR="007B6F64" w:rsidRPr="007B6F64" w:rsidRDefault="007B6F64" w:rsidP="007B6F64">
            <w:pPr>
              <w:spacing w:before="120" w:after="120" w:line="240" w:lineRule="auto"/>
              <w:jc w:val="center"/>
              <w:rPr>
                <w:rFonts w:ascii="Times New Roman" w:eastAsia="Times New Roman" w:hAnsi="Times New Roman" w:cs="Times New Roman"/>
                <w:sz w:val="20"/>
                <w:szCs w:val="20"/>
                <w:lang w:eastAsia="tr-TR"/>
              </w:rPr>
            </w:pPr>
            <w:r w:rsidRPr="007B6F64">
              <w:rPr>
                <w:rFonts w:ascii="Times New Roman" w:eastAsia="Times New Roman" w:hAnsi="Times New Roman" w:cs="Times New Roman"/>
                <w:sz w:val="20"/>
                <w:szCs w:val="20"/>
                <w:lang w:eastAsia="tr-TR"/>
              </w:rPr>
              <w:t>9</w:t>
            </w:r>
          </w:p>
        </w:tc>
        <w:tc>
          <w:tcPr>
            <w:tcW w:w="1289" w:type="pct"/>
            <w:gridSpan w:val="3"/>
            <w:tcBorders>
              <w:top w:val="single" w:sz="4" w:space="0" w:color="auto"/>
              <w:left w:val="single" w:sz="4" w:space="0" w:color="auto"/>
              <w:bottom w:val="single" w:sz="12" w:space="0" w:color="auto"/>
            </w:tcBorders>
            <w:vAlign w:val="center"/>
          </w:tcPr>
          <w:p w:rsidR="007B6F64" w:rsidRPr="007B6F64" w:rsidRDefault="007B6F64" w:rsidP="007B6F64">
            <w:pPr>
              <w:spacing w:before="120" w:after="120" w:line="240" w:lineRule="auto"/>
              <w:rPr>
                <w:rFonts w:ascii="Times New Roman" w:eastAsia="Times New Roman" w:hAnsi="Times New Roman" w:cs="Times New Roman"/>
                <w:sz w:val="20"/>
                <w:szCs w:val="20"/>
                <w:vertAlign w:val="superscript"/>
                <w:lang w:eastAsia="tr-TR"/>
              </w:rPr>
            </w:pPr>
            <w:r w:rsidRPr="007B6F64">
              <w:rPr>
                <w:rFonts w:ascii="Times New Roman" w:eastAsia="Times New Roman" w:hAnsi="Times New Roman" w:cs="Times New Roman"/>
                <w:sz w:val="20"/>
                <w:szCs w:val="20"/>
                <w:vertAlign w:val="superscript"/>
                <w:lang w:eastAsia="tr-TR"/>
              </w:rPr>
              <w:t>COMPULSORY (X )  ELECTIVE (  )</w:t>
            </w:r>
          </w:p>
        </w:tc>
        <w:tc>
          <w:tcPr>
            <w:tcW w:w="668" w:type="pct"/>
            <w:tcBorders>
              <w:top w:val="single" w:sz="4" w:space="0" w:color="auto"/>
              <w:left w:val="single" w:sz="4" w:space="0" w:color="auto"/>
              <w:bottom w:val="single" w:sz="12" w:space="0" w:color="auto"/>
            </w:tcBorders>
          </w:tcPr>
          <w:p w:rsidR="007B6F64" w:rsidRPr="007B6F64" w:rsidRDefault="007B6F64" w:rsidP="007B6F64">
            <w:pPr>
              <w:spacing w:before="120" w:after="120" w:line="240" w:lineRule="auto"/>
              <w:jc w:val="center"/>
              <w:rPr>
                <w:rFonts w:ascii="Times New Roman" w:eastAsia="Times New Roman" w:hAnsi="Times New Roman" w:cs="Times New Roman"/>
                <w:sz w:val="20"/>
                <w:szCs w:val="20"/>
                <w:vertAlign w:val="superscript"/>
                <w:lang w:eastAsia="tr-TR"/>
              </w:rPr>
            </w:pPr>
            <w:r w:rsidRPr="007B6F64">
              <w:rPr>
                <w:rFonts w:ascii="Times New Roman" w:eastAsia="Times New Roman" w:hAnsi="Times New Roman" w:cs="Times New Roman"/>
                <w:sz w:val="20"/>
                <w:szCs w:val="20"/>
                <w:vertAlign w:val="superscript"/>
                <w:lang w:eastAsia="tr-TR"/>
              </w:rPr>
              <w:t>TURKISH</w:t>
            </w:r>
          </w:p>
        </w:tc>
      </w:tr>
      <w:tr w:rsidR="007B6F64" w:rsidRPr="007B6F64" w:rsidTr="00A66C47">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7B6F64" w:rsidRPr="007B6F64" w:rsidRDefault="007B6F64" w:rsidP="007B6F64">
            <w:pPr>
              <w:spacing w:before="120" w:after="120" w:line="240" w:lineRule="auto"/>
              <w:jc w:val="center"/>
              <w:rPr>
                <w:rFonts w:ascii="Times New Roman" w:eastAsia="Times New Roman" w:hAnsi="Times New Roman" w:cs="Times New Roman"/>
                <w:b/>
                <w:sz w:val="20"/>
                <w:szCs w:val="20"/>
                <w:lang w:eastAsia="tr-TR"/>
              </w:rPr>
            </w:pPr>
            <w:r w:rsidRPr="007B6F64">
              <w:rPr>
                <w:rFonts w:ascii="Times New Roman" w:eastAsia="Times New Roman" w:hAnsi="Times New Roman" w:cs="Times New Roman"/>
                <w:b/>
                <w:sz w:val="20"/>
                <w:szCs w:val="20"/>
                <w:lang w:eastAsia="tr-TR"/>
              </w:rPr>
              <w:t>COURSE CATAGORY</w:t>
            </w:r>
          </w:p>
        </w:tc>
      </w:tr>
      <w:tr w:rsidR="007B6F64" w:rsidRPr="007B6F64" w:rsidTr="00A66C47">
        <w:tblPrEx>
          <w:tblBorders>
            <w:insideH w:val="single" w:sz="6" w:space="0" w:color="auto"/>
            <w:insideV w:val="single" w:sz="6" w:space="0" w:color="auto"/>
          </w:tblBorders>
        </w:tblPrEx>
        <w:trPr>
          <w:trHeight w:val="546"/>
        </w:trPr>
        <w:tc>
          <w:tcPr>
            <w:tcW w:w="1221" w:type="pct"/>
            <w:gridSpan w:val="3"/>
            <w:tcBorders>
              <w:top w:val="single" w:sz="12" w:space="0" w:color="auto"/>
              <w:left w:val="single" w:sz="12" w:space="0" w:color="auto"/>
              <w:bottom w:val="single" w:sz="6" w:space="0" w:color="auto"/>
            </w:tcBorders>
            <w:vAlign w:val="center"/>
          </w:tcPr>
          <w:p w:rsidR="007B6F64" w:rsidRPr="007B6F64" w:rsidRDefault="007B6F64" w:rsidP="007B6F64">
            <w:pPr>
              <w:spacing w:before="120" w:after="120" w:line="240" w:lineRule="auto"/>
              <w:jc w:val="center"/>
              <w:rPr>
                <w:rFonts w:ascii="Times New Roman" w:eastAsia="Times New Roman" w:hAnsi="Times New Roman" w:cs="Times New Roman"/>
                <w:b/>
                <w:sz w:val="20"/>
                <w:szCs w:val="20"/>
                <w:lang w:eastAsia="tr-TR"/>
              </w:rPr>
            </w:pPr>
            <w:r w:rsidRPr="007B6F64">
              <w:rPr>
                <w:rFonts w:ascii="Times New Roman" w:eastAsia="Times New Roman" w:hAnsi="Times New Roman" w:cs="Times New Roman"/>
                <w:b/>
                <w:sz w:val="20"/>
                <w:szCs w:val="20"/>
                <w:lang w:eastAsia="tr-TR"/>
              </w:rPr>
              <w:t>Basic Science</w:t>
            </w:r>
          </w:p>
        </w:tc>
        <w:tc>
          <w:tcPr>
            <w:tcW w:w="1445" w:type="pct"/>
            <w:gridSpan w:val="4"/>
            <w:tcBorders>
              <w:top w:val="single" w:sz="12" w:space="0" w:color="auto"/>
              <w:bottom w:val="single" w:sz="6" w:space="0" w:color="auto"/>
            </w:tcBorders>
            <w:vAlign w:val="center"/>
          </w:tcPr>
          <w:p w:rsidR="007B6F64" w:rsidRPr="007B6F64" w:rsidRDefault="007B6F64" w:rsidP="007B6F64">
            <w:pPr>
              <w:spacing w:before="120" w:after="120" w:line="240" w:lineRule="auto"/>
              <w:jc w:val="center"/>
              <w:rPr>
                <w:rFonts w:ascii="Times New Roman" w:eastAsia="Times New Roman" w:hAnsi="Times New Roman" w:cs="Times New Roman"/>
                <w:b/>
                <w:sz w:val="20"/>
                <w:szCs w:val="20"/>
                <w:lang w:eastAsia="tr-TR"/>
              </w:rPr>
            </w:pPr>
            <w:r w:rsidRPr="007B6F64">
              <w:rPr>
                <w:rFonts w:ascii="Times New Roman" w:eastAsia="Times New Roman" w:hAnsi="Times New Roman" w:cs="Times New Roman"/>
                <w:b/>
                <w:sz w:val="20"/>
                <w:szCs w:val="20"/>
                <w:lang w:eastAsia="tr-TR"/>
              </w:rPr>
              <w:t>Basic Medical Science</w:t>
            </w:r>
          </w:p>
        </w:tc>
        <w:tc>
          <w:tcPr>
            <w:tcW w:w="1307" w:type="pct"/>
            <w:gridSpan w:val="4"/>
            <w:tcBorders>
              <w:top w:val="single" w:sz="12" w:space="0" w:color="auto"/>
              <w:bottom w:val="single" w:sz="6" w:space="0" w:color="auto"/>
            </w:tcBorders>
            <w:vAlign w:val="center"/>
          </w:tcPr>
          <w:p w:rsidR="007B6F64" w:rsidRPr="007B6F64" w:rsidRDefault="007B6F64" w:rsidP="007B6F64">
            <w:pPr>
              <w:spacing w:before="120" w:after="120" w:line="240" w:lineRule="auto"/>
              <w:jc w:val="center"/>
              <w:rPr>
                <w:rFonts w:ascii="Times New Roman" w:eastAsia="Times New Roman" w:hAnsi="Times New Roman" w:cs="Times New Roman"/>
                <w:b/>
                <w:sz w:val="20"/>
                <w:szCs w:val="20"/>
                <w:lang w:eastAsia="tr-TR"/>
              </w:rPr>
            </w:pPr>
            <w:r w:rsidRPr="007B6F64">
              <w:rPr>
                <w:rFonts w:ascii="Times New Roman" w:eastAsia="Times New Roman" w:hAnsi="Times New Roman" w:cs="Times New Roman"/>
                <w:b/>
                <w:sz w:val="20"/>
                <w:szCs w:val="20"/>
                <w:lang w:eastAsia="tr-TR"/>
              </w:rPr>
              <w:t>Clinical Science</w:t>
            </w:r>
          </w:p>
        </w:tc>
        <w:tc>
          <w:tcPr>
            <w:tcW w:w="1027" w:type="pct"/>
            <w:gridSpan w:val="2"/>
            <w:tcBorders>
              <w:top w:val="single" w:sz="12" w:space="0" w:color="auto"/>
              <w:bottom w:val="single" w:sz="6" w:space="0" w:color="auto"/>
            </w:tcBorders>
            <w:vAlign w:val="center"/>
          </w:tcPr>
          <w:p w:rsidR="007B6F64" w:rsidRPr="007B6F64" w:rsidRDefault="007B6F64" w:rsidP="007B6F64">
            <w:pPr>
              <w:spacing w:before="120" w:after="120" w:line="240" w:lineRule="auto"/>
              <w:jc w:val="center"/>
              <w:rPr>
                <w:rFonts w:ascii="Times New Roman" w:eastAsia="Times New Roman" w:hAnsi="Times New Roman" w:cs="Times New Roman"/>
                <w:b/>
                <w:sz w:val="20"/>
                <w:szCs w:val="20"/>
                <w:lang w:eastAsia="tr-TR"/>
              </w:rPr>
            </w:pPr>
            <w:r w:rsidRPr="007B6F64">
              <w:rPr>
                <w:rFonts w:ascii="Times New Roman" w:eastAsia="Times New Roman" w:hAnsi="Times New Roman" w:cs="Times New Roman"/>
                <w:b/>
                <w:sz w:val="20"/>
                <w:szCs w:val="20"/>
                <w:lang w:eastAsia="tr-TR"/>
              </w:rPr>
              <w:t xml:space="preserve">Social Science </w:t>
            </w:r>
          </w:p>
        </w:tc>
      </w:tr>
      <w:tr w:rsidR="007B6F64" w:rsidRPr="007B6F64" w:rsidTr="00A66C47">
        <w:tblPrEx>
          <w:tblBorders>
            <w:insideH w:val="single" w:sz="6" w:space="0" w:color="auto"/>
            <w:insideV w:val="single" w:sz="6" w:space="0" w:color="auto"/>
          </w:tblBorders>
        </w:tblPrEx>
        <w:trPr>
          <w:trHeight w:val="138"/>
        </w:trPr>
        <w:tc>
          <w:tcPr>
            <w:tcW w:w="1221" w:type="pct"/>
            <w:gridSpan w:val="3"/>
            <w:tcBorders>
              <w:top w:val="single" w:sz="6" w:space="0" w:color="auto"/>
              <w:left w:val="single" w:sz="12" w:space="0" w:color="auto"/>
              <w:bottom w:val="single" w:sz="12" w:space="0" w:color="auto"/>
              <w:right w:val="single" w:sz="4" w:space="0" w:color="auto"/>
            </w:tcBorders>
          </w:tcPr>
          <w:p w:rsidR="007B6F64" w:rsidRPr="007B6F64" w:rsidRDefault="007B6F64" w:rsidP="007B6F64">
            <w:pPr>
              <w:spacing w:before="120" w:after="120" w:line="240" w:lineRule="auto"/>
              <w:jc w:val="center"/>
              <w:rPr>
                <w:rFonts w:ascii="Times New Roman" w:eastAsia="Times New Roman" w:hAnsi="Times New Roman" w:cs="Times New Roman"/>
                <w:lang w:eastAsia="tr-TR"/>
              </w:rPr>
            </w:pPr>
          </w:p>
        </w:tc>
        <w:tc>
          <w:tcPr>
            <w:tcW w:w="1445" w:type="pct"/>
            <w:gridSpan w:val="4"/>
            <w:tcBorders>
              <w:top w:val="single" w:sz="6" w:space="0" w:color="auto"/>
              <w:left w:val="single" w:sz="4" w:space="0" w:color="auto"/>
              <w:bottom w:val="single" w:sz="12" w:space="0" w:color="auto"/>
              <w:right w:val="single" w:sz="4" w:space="0" w:color="auto"/>
            </w:tcBorders>
          </w:tcPr>
          <w:p w:rsidR="007B6F64" w:rsidRPr="007B6F64" w:rsidRDefault="007B6F64" w:rsidP="007B6F64">
            <w:pPr>
              <w:spacing w:before="120" w:after="120" w:line="240" w:lineRule="auto"/>
              <w:jc w:val="center"/>
              <w:rPr>
                <w:rFonts w:ascii="Times New Roman" w:eastAsia="Times New Roman" w:hAnsi="Times New Roman" w:cs="Times New Roman"/>
                <w:sz w:val="24"/>
                <w:szCs w:val="24"/>
                <w:lang w:eastAsia="tr-TR"/>
              </w:rPr>
            </w:pPr>
          </w:p>
        </w:tc>
        <w:tc>
          <w:tcPr>
            <w:tcW w:w="1307" w:type="pct"/>
            <w:gridSpan w:val="4"/>
            <w:tcBorders>
              <w:top w:val="single" w:sz="6" w:space="0" w:color="auto"/>
              <w:left w:val="single" w:sz="4" w:space="0" w:color="auto"/>
              <w:bottom w:val="single" w:sz="12" w:space="0" w:color="auto"/>
            </w:tcBorders>
          </w:tcPr>
          <w:p w:rsidR="007B6F64" w:rsidRPr="007B6F64" w:rsidRDefault="007B6F64" w:rsidP="007B6F64">
            <w:pPr>
              <w:spacing w:before="120" w:after="120" w:line="240" w:lineRule="auto"/>
              <w:jc w:val="center"/>
              <w:rPr>
                <w:rFonts w:ascii="Times New Roman" w:eastAsia="Times New Roman" w:hAnsi="Times New Roman" w:cs="Times New Roman"/>
                <w:sz w:val="24"/>
                <w:szCs w:val="24"/>
                <w:lang w:eastAsia="tr-TR"/>
              </w:rPr>
            </w:pPr>
            <w:r w:rsidRPr="007B6F64">
              <w:rPr>
                <w:rFonts w:ascii="Times New Roman" w:eastAsia="Times New Roman" w:hAnsi="Times New Roman" w:cs="Times New Roman"/>
                <w:sz w:val="24"/>
                <w:szCs w:val="24"/>
                <w:lang w:eastAsia="tr-TR"/>
              </w:rPr>
              <w:t>X</w:t>
            </w:r>
          </w:p>
        </w:tc>
        <w:tc>
          <w:tcPr>
            <w:tcW w:w="1027" w:type="pct"/>
            <w:gridSpan w:val="2"/>
            <w:tcBorders>
              <w:top w:val="single" w:sz="6" w:space="0" w:color="auto"/>
              <w:left w:val="single" w:sz="4" w:space="0" w:color="auto"/>
              <w:bottom w:val="single" w:sz="12" w:space="0" w:color="auto"/>
            </w:tcBorders>
          </w:tcPr>
          <w:p w:rsidR="007B6F64" w:rsidRPr="007B6F64" w:rsidRDefault="007B6F64" w:rsidP="007B6F64">
            <w:pPr>
              <w:spacing w:before="120" w:after="120" w:line="240" w:lineRule="auto"/>
              <w:jc w:val="center"/>
              <w:rPr>
                <w:rFonts w:ascii="Times New Roman" w:eastAsia="Times New Roman" w:hAnsi="Times New Roman" w:cs="Times New Roman"/>
                <w:lang w:eastAsia="tr-TR"/>
              </w:rPr>
            </w:pPr>
          </w:p>
        </w:tc>
      </w:tr>
      <w:tr w:rsidR="007B6F64" w:rsidRPr="007B6F64" w:rsidTr="00A66C47">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7B6F64" w:rsidRPr="007B6F64" w:rsidRDefault="007B6F64" w:rsidP="007B6F64">
            <w:pPr>
              <w:spacing w:before="120" w:after="120" w:line="240" w:lineRule="auto"/>
              <w:jc w:val="center"/>
              <w:rPr>
                <w:rFonts w:ascii="Times New Roman" w:eastAsia="Times New Roman" w:hAnsi="Times New Roman" w:cs="Times New Roman"/>
                <w:b/>
                <w:sz w:val="20"/>
                <w:szCs w:val="20"/>
                <w:lang w:eastAsia="tr-TR"/>
              </w:rPr>
            </w:pPr>
            <w:r w:rsidRPr="007B6F64">
              <w:rPr>
                <w:rFonts w:ascii="Times New Roman" w:eastAsia="Times New Roman" w:hAnsi="Times New Roman" w:cs="Times New Roman"/>
                <w:b/>
                <w:sz w:val="20"/>
                <w:szCs w:val="20"/>
                <w:lang w:eastAsia="tr-TR"/>
              </w:rPr>
              <w:t>ASSESSMENT CRITERIA</w:t>
            </w:r>
          </w:p>
        </w:tc>
      </w:tr>
      <w:tr w:rsidR="007B6F64" w:rsidRPr="007B6F64" w:rsidTr="00A66C47">
        <w:tc>
          <w:tcPr>
            <w:tcW w:w="1964" w:type="pct"/>
            <w:gridSpan w:val="5"/>
            <w:vMerge w:val="restart"/>
            <w:tcBorders>
              <w:top w:val="single" w:sz="12" w:space="0" w:color="auto"/>
              <w:left w:val="single" w:sz="12" w:space="0" w:color="auto"/>
              <w:bottom w:val="single" w:sz="12" w:space="0" w:color="auto"/>
              <w:right w:val="single" w:sz="12" w:space="0" w:color="auto"/>
            </w:tcBorders>
            <w:vAlign w:val="center"/>
          </w:tcPr>
          <w:p w:rsidR="007B6F64" w:rsidRPr="007B6F64" w:rsidRDefault="007B6F64" w:rsidP="007B6F64">
            <w:pPr>
              <w:spacing w:before="120" w:after="120" w:line="240" w:lineRule="auto"/>
              <w:jc w:val="center"/>
              <w:rPr>
                <w:rFonts w:ascii="Times New Roman" w:eastAsia="Times New Roman" w:hAnsi="Times New Roman" w:cs="Times New Roman"/>
                <w:b/>
                <w:sz w:val="20"/>
                <w:szCs w:val="20"/>
                <w:lang w:eastAsia="tr-TR"/>
              </w:rPr>
            </w:pPr>
            <w:r w:rsidRPr="007B6F64">
              <w:rPr>
                <w:rFonts w:ascii="Times New Roman" w:eastAsia="Times New Roman" w:hAnsi="Times New Roman" w:cs="Times New Roman"/>
                <w:b/>
                <w:sz w:val="20"/>
                <w:szCs w:val="20"/>
                <w:lang w:eastAsia="tr-TR"/>
              </w:rPr>
              <w:t>TERM</w:t>
            </w:r>
          </w:p>
        </w:tc>
        <w:tc>
          <w:tcPr>
            <w:tcW w:w="1126" w:type="pct"/>
            <w:gridSpan w:val="5"/>
            <w:tcBorders>
              <w:top w:val="single" w:sz="12" w:space="0" w:color="auto"/>
              <w:left w:val="single" w:sz="12" w:space="0" w:color="auto"/>
              <w:bottom w:val="single" w:sz="8" w:space="0" w:color="auto"/>
              <w:right w:val="single" w:sz="4" w:space="0" w:color="auto"/>
            </w:tcBorders>
            <w:vAlign w:val="center"/>
          </w:tcPr>
          <w:p w:rsidR="007B6F64" w:rsidRPr="007B6F64" w:rsidRDefault="007B6F64" w:rsidP="007B6F64">
            <w:pPr>
              <w:spacing w:before="120" w:after="120" w:line="240" w:lineRule="auto"/>
              <w:jc w:val="center"/>
              <w:rPr>
                <w:rFonts w:ascii="Times New Roman" w:eastAsia="Times New Roman" w:hAnsi="Times New Roman" w:cs="Times New Roman"/>
                <w:b/>
                <w:sz w:val="20"/>
                <w:szCs w:val="20"/>
                <w:lang w:eastAsia="tr-TR"/>
              </w:rPr>
            </w:pPr>
            <w:r w:rsidRPr="007B6F64">
              <w:rPr>
                <w:rFonts w:ascii="Times New Roman" w:eastAsia="Times New Roman" w:hAnsi="Times New Roman" w:cs="Times New Roman"/>
                <w:b/>
                <w:sz w:val="20"/>
                <w:szCs w:val="20"/>
                <w:lang w:eastAsia="tr-TR"/>
              </w:rPr>
              <w:t>Evaluation Type</w:t>
            </w:r>
          </w:p>
        </w:tc>
        <w:tc>
          <w:tcPr>
            <w:tcW w:w="1241" w:type="pct"/>
            <w:gridSpan w:val="2"/>
            <w:tcBorders>
              <w:top w:val="single" w:sz="12" w:space="0" w:color="auto"/>
              <w:left w:val="single" w:sz="4" w:space="0" w:color="auto"/>
              <w:bottom w:val="single" w:sz="8" w:space="0" w:color="auto"/>
              <w:right w:val="single" w:sz="8" w:space="0" w:color="auto"/>
            </w:tcBorders>
            <w:vAlign w:val="center"/>
          </w:tcPr>
          <w:p w:rsidR="007B6F64" w:rsidRPr="007B6F64" w:rsidRDefault="007B6F64" w:rsidP="007B6F64">
            <w:pPr>
              <w:spacing w:before="120" w:after="120" w:line="240" w:lineRule="auto"/>
              <w:jc w:val="center"/>
              <w:rPr>
                <w:rFonts w:ascii="Times New Roman" w:eastAsia="Times New Roman" w:hAnsi="Times New Roman" w:cs="Times New Roman"/>
                <w:b/>
                <w:sz w:val="20"/>
                <w:szCs w:val="20"/>
                <w:lang w:eastAsia="tr-TR"/>
              </w:rPr>
            </w:pPr>
            <w:r w:rsidRPr="007B6F64">
              <w:rPr>
                <w:rFonts w:ascii="Times New Roman" w:eastAsia="Times New Roman" w:hAnsi="Times New Roman" w:cs="Times New Roman"/>
                <w:b/>
                <w:sz w:val="20"/>
                <w:szCs w:val="20"/>
                <w:lang w:eastAsia="tr-TR"/>
              </w:rPr>
              <w:t>Quantity</w:t>
            </w:r>
          </w:p>
        </w:tc>
        <w:tc>
          <w:tcPr>
            <w:tcW w:w="668" w:type="pct"/>
            <w:tcBorders>
              <w:top w:val="single" w:sz="12" w:space="0" w:color="auto"/>
              <w:left w:val="single" w:sz="8" w:space="0" w:color="auto"/>
              <w:bottom w:val="single" w:sz="8" w:space="0" w:color="auto"/>
              <w:right w:val="single" w:sz="12" w:space="0" w:color="auto"/>
            </w:tcBorders>
            <w:vAlign w:val="center"/>
          </w:tcPr>
          <w:p w:rsidR="007B6F64" w:rsidRPr="007B6F64" w:rsidRDefault="007B6F64" w:rsidP="007B6F64">
            <w:pPr>
              <w:spacing w:before="120" w:after="120" w:line="240" w:lineRule="auto"/>
              <w:jc w:val="center"/>
              <w:rPr>
                <w:rFonts w:ascii="Times New Roman" w:eastAsia="Times New Roman" w:hAnsi="Times New Roman" w:cs="Times New Roman"/>
                <w:b/>
                <w:sz w:val="20"/>
                <w:szCs w:val="20"/>
                <w:lang w:eastAsia="tr-TR"/>
              </w:rPr>
            </w:pPr>
            <w:r w:rsidRPr="007B6F64">
              <w:rPr>
                <w:rFonts w:ascii="Times New Roman" w:eastAsia="Times New Roman" w:hAnsi="Times New Roman" w:cs="Times New Roman"/>
                <w:b/>
                <w:sz w:val="20"/>
                <w:szCs w:val="20"/>
                <w:lang w:eastAsia="tr-TR"/>
              </w:rPr>
              <w:t>%</w:t>
            </w:r>
          </w:p>
        </w:tc>
      </w:tr>
      <w:tr w:rsidR="007B6F64" w:rsidRPr="007B6F64" w:rsidTr="00A66C47">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7B6F64" w:rsidRPr="007B6F64" w:rsidRDefault="007B6F64" w:rsidP="007B6F64">
            <w:pPr>
              <w:spacing w:before="120" w:after="120" w:line="240" w:lineRule="auto"/>
              <w:rPr>
                <w:rFonts w:ascii="Times New Roman" w:eastAsia="Times New Roman" w:hAnsi="Times New Roman" w:cs="Times New Roman"/>
                <w:b/>
                <w:sz w:val="20"/>
                <w:szCs w:val="20"/>
                <w:lang w:eastAsia="tr-TR"/>
              </w:rPr>
            </w:pPr>
          </w:p>
        </w:tc>
        <w:tc>
          <w:tcPr>
            <w:tcW w:w="1126" w:type="pct"/>
            <w:gridSpan w:val="5"/>
            <w:tcBorders>
              <w:top w:val="single" w:sz="8" w:space="0" w:color="auto"/>
              <w:left w:val="single" w:sz="12" w:space="0" w:color="auto"/>
              <w:bottom w:val="single" w:sz="4" w:space="0" w:color="auto"/>
              <w:right w:val="single" w:sz="4" w:space="0" w:color="auto"/>
            </w:tcBorders>
            <w:vAlign w:val="center"/>
          </w:tcPr>
          <w:p w:rsidR="007B6F64" w:rsidRPr="007B6F64" w:rsidRDefault="007B6F64" w:rsidP="007B6F64">
            <w:pPr>
              <w:spacing w:after="0" w:line="240" w:lineRule="auto"/>
              <w:rPr>
                <w:rFonts w:ascii="Times New Roman" w:eastAsia="Times New Roman" w:hAnsi="Times New Roman" w:cs="Times New Roman"/>
                <w:sz w:val="20"/>
                <w:szCs w:val="20"/>
                <w:lang w:eastAsia="tr-TR"/>
              </w:rPr>
            </w:pPr>
            <w:r w:rsidRPr="007B6F64">
              <w:rPr>
                <w:rFonts w:ascii="Times New Roman" w:eastAsia="Times New Roman" w:hAnsi="Times New Roman" w:cs="Times New Roman"/>
                <w:sz w:val="20"/>
                <w:szCs w:val="20"/>
                <w:lang w:eastAsia="tr-TR"/>
              </w:rPr>
              <w:t>1st Mid-Term</w:t>
            </w:r>
          </w:p>
        </w:tc>
        <w:tc>
          <w:tcPr>
            <w:tcW w:w="1241" w:type="pct"/>
            <w:gridSpan w:val="2"/>
            <w:tcBorders>
              <w:top w:val="single" w:sz="8" w:space="0" w:color="auto"/>
              <w:left w:val="single" w:sz="4" w:space="0" w:color="auto"/>
              <w:bottom w:val="single" w:sz="4" w:space="0" w:color="auto"/>
              <w:right w:val="single" w:sz="8" w:space="0" w:color="auto"/>
            </w:tcBorders>
          </w:tcPr>
          <w:p w:rsidR="007B6F64" w:rsidRPr="007B6F64" w:rsidRDefault="007B6F64" w:rsidP="007B6F64">
            <w:pPr>
              <w:spacing w:after="0" w:line="240" w:lineRule="auto"/>
              <w:jc w:val="center"/>
              <w:rPr>
                <w:rFonts w:ascii="Times New Roman" w:eastAsia="Times New Roman" w:hAnsi="Times New Roman" w:cs="Times New Roman"/>
                <w:sz w:val="20"/>
                <w:szCs w:val="20"/>
                <w:lang w:eastAsia="tr-TR"/>
              </w:rPr>
            </w:pPr>
            <w:r w:rsidRPr="007B6F64">
              <w:rPr>
                <w:rFonts w:ascii="Times New Roman" w:eastAsia="Times New Roman" w:hAnsi="Times New Roman" w:cs="Times New Roman"/>
                <w:sz w:val="20"/>
                <w:szCs w:val="20"/>
                <w:lang w:eastAsia="tr-TR"/>
              </w:rPr>
              <w:t>1</w:t>
            </w:r>
          </w:p>
        </w:tc>
        <w:tc>
          <w:tcPr>
            <w:tcW w:w="668" w:type="pct"/>
            <w:tcBorders>
              <w:top w:val="single" w:sz="8" w:space="0" w:color="auto"/>
              <w:left w:val="single" w:sz="8" w:space="0" w:color="auto"/>
              <w:bottom w:val="single" w:sz="4" w:space="0" w:color="auto"/>
              <w:right w:val="single" w:sz="12" w:space="0" w:color="auto"/>
            </w:tcBorders>
            <w:shd w:val="clear" w:color="auto" w:fill="auto"/>
          </w:tcPr>
          <w:p w:rsidR="007B6F64" w:rsidRPr="007B6F64" w:rsidRDefault="007B6F64" w:rsidP="007B6F64">
            <w:pPr>
              <w:spacing w:after="0" w:line="240" w:lineRule="auto"/>
              <w:jc w:val="center"/>
              <w:rPr>
                <w:rFonts w:ascii="Times New Roman" w:eastAsia="Times New Roman" w:hAnsi="Times New Roman" w:cs="Times New Roman"/>
                <w:sz w:val="20"/>
                <w:szCs w:val="20"/>
                <w:lang w:eastAsia="tr-TR"/>
              </w:rPr>
            </w:pPr>
            <w:r w:rsidRPr="007B6F64">
              <w:rPr>
                <w:rFonts w:ascii="Times New Roman" w:eastAsia="Times New Roman" w:hAnsi="Times New Roman" w:cs="Times New Roman"/>
                <w:sz w:val="20"/>
                <w:szCs w:val="20"/>
                <w:lang w:eastAsia="tr-TR"/>
              </w:rPr>
              <w:t>10</w:t>
            </w:r>
          </w:p>
        </w:tc>
      </w:tr>
      <w:tr w:rsidR="007B6F64" w:rsidRPr="007B6F64" w:rsidTr="00A66C47">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7B6F64" w:rsidRPr="007B6F64" w:rsidRDefault="007B6F64" w:rsidP="007B6F64">
            <w:pPr>
              <w:spacing w:before="120" w:after="120" w:line="240" w:lineRule="auto"/>
              <w:rPr>
                <w:rFonts w:ascii="Times New Roman" w:eastAsia="Times New Roman" w:hAnsi="Times New Roman" w:cs="Times New Roman"/>
                <w:b/>
                <w:sz w:val="20"/>
                <w:szCs w:val="20"/>
                <w:lang w:eastAsia="tr-TR"/>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7B6F64" w:rsidRPr="007B6F64" w:rsidRDefault="007B6F64" w:rsidP="007B6F64">
            <w:pPr>
              <w:spacing w:after="0" w:line="240" w:lineRule="auto"/>
              <w:rPr>
                <w:rFonts w:ascii="Times New Roman" w:eastAsia="Times New Roman" w:hAnsi="Times New Roman" w:cs="Times New Roman"/>
                <w:sz w:val="20"/>
                <w:szCs w:val="20"/>
                <w:lang w:eastAsia="tr-TR"/>
              </w:rPr>
            </w:pPr>
            <w:r w:rsidRPr="007B6F64">
              <w:rPr>
                <w:rFonts w:ascii="Times New Roman" w:eastAsia="Times New Roman" w:hAnsi="Times New Roman" w:cs="Times New Roman"/>
                <w:sz w:val="20"/>
                <w:szCs w:val="20"/>
                <w:lang w:eastAsia="tr-TR"/>
              </w:rPr>
              <w:t>2nd Mid-Term</w:t>
            </w:r>
          </w:p>
        </w:tc>
        <w:tc>
          <w:tcPr>
            <w:tcW w:w="1241" w:type="pct"/>
            <w:gridSpan w:val="2"/>
            <w:tcBorders>
              <w:top w:val="single" w:sz="4" w:space="0" w:color="auto"/>
              <w:left w:val="single" w:sz="4" w:space="0" w:color="auto"/>
              <w:bottom w:val="single" w:sz="4" w:space="0" w:color="auto"/>
              <w:right w:val="single" w:sz="8" w:space="0" w:color="auto"/>
            </w:tcBorders>
          </w:tcPr>
          <w:p w:rsidR="007B6F64" w:rsidRPr="007B6F64" w:rsidRDefault="007B6F64" w:rsidP="007B6F64">
            <w:pPr>
              <w:spacing w:after="0" w:line="240" w:lineRule="auto"/>
              <w:jc w:val="center"/>
              <w:rPr>
                <w:rFonts w:ascii="Times New Roman" w:eastAsia="Times New Roman" w:hAnsi="Times New Roman" w:cs="Times New Roman"/>
                <w:sz w:val="20"/>
                <w:szCs w:val="20"/>
                <w:lang w:eastAsia="tr-TR"/>
              </w:rPr>
            </w:pPr>
            <w:r w:rsidRPr="007B6F64">
              <w:rPr>
                <w:rFonts w:ascii="Times New Roman" w:eastAsia="Times New Roman" w:hAnsi="Times New Roman" w:cs="Times New Roman"/>
                <w:sz w:val="20"/>
                <w:szCs w:val="20"/>
                <w:lang w:eastAsia="tr-TR"/>
              </w:rPr>
              <w:t>1</w:t>
            </w:r>
          </w:p>
        </w:tc>
        <w:tc>
          <w:tcPr>
            <w:tcW w:w="668" w:type="pct"/>
            <w:tcBorders>
              <w:top w:val="single" w:sz="4" w:space="0" w:color="auto"/>
              <w:left w:val="single" w:sz="8" w:space="0" w:color="auto"/>
              <w:bottom w:val="single" w:sz="4" w:space="0" w:color="auto"/>
              <w:right w:val="single" w:sz="12" w:space="0" w:color="auto"/>
            </w:tcBorders>
            <w:shd w:val="clear" w:color="auto" w:fill="auto"/>
          </w:tcPr>
          <w:p w:rsidR="007B6F64" w:rsidRPr="007B6F64" w:rsidRDefault="007B6F64" w:rsidP="007B6F64">
            <w:pPr>
              <w:spacing w:after="0" w:line="240" w:lineRule="auto"/>
              <w:jc w:val="center"/>
              <w:rPr>
                <w:rFonts w:ascii="Times New Roman" w:eastAsia="Times New Roman" w:hAnsi="Times New Roman" w:cs="Times New Roman"/>
                <w:sz w:val="20"/>
                <w:szCs w:val="20"/>
                <w:lang w:eastAsia="tr-TR"/>
              </w:rPr>
            </w:pPr>
            <w:r w:rsidRPr="007B6F64">
              <w:rPr>
                <w:rFonts w:ascii="Times New Roman" w:eastAsia="Times New Roman" w:hAnsi="Times New Roman" w:cs="Times New Roman"/>
                <w:sz w:val="20"/>
                <w:szCs w:val="20"/>
                <w:lang w:eastAsia="tr-TR"/>
              </w:rPr>
              <w:t>10</w:t>
            </w:r>
          </w:p>
        </w:tc>
      </w:tr>
      <w:tr w:rsidR="007B6F64" w:rsidRPr="007B6F64" w:rsidTr="00A66C47">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7B6F64" w:rsidRPr="007B6F64" w:rsidRDefault="007B6F64" w:rsidP="007B6F64">
            <w:pPr>
              <w:spacing w:before="120" w:after="120" w:line="240" w:lineRule="auto"/>
              <w:rPr>
                <w:rFonts w:ascii="Times New Roman" w:eastAsia="Times New Roman" w:hAnsi="Times New Roman" w:cs="Times New Roman"/>
                <w:b/>
                <w:sz w:val="20"/>
                <w:szCs w:val="20"/>
                <w:lang w:eastAsia="tr-TR"/>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7B6F64" w:rsidRPr="007B6F64" w:rsidRDefault="007B6F64" w:rsidP="007B6F64">
            <w:pPr>
              <w:spacing w:after="0" w:line="240" w:lineRule="auto"/>
              <w:rPr>
                <w:rFonts w:ascii="Times New Roman" w:eastAsia="Times New Roman" w:hAnsi="Times New Roman" w:cs="Times New Roman"/>
                <w:sz w:val="20"/>
                <w:szCs w:val="20"/>
                <w:lang w:eastAsia="tr-TR"/>
              </w:rPr>
            </w:pPr>
            <w:r w:rsidRPr="007B6F64">
              <w:rPr>
                <w:rFonts w:ascii="Times New Roman" w:eastAsia="Times New Roman" w:hAnsi="Times New Roman" w:cs="Times New Roman"/>
                <w:sz w:val="20"/>
                <w:szCs w:val="20"/>
                <w:lang w:eastAsia="tr-TR"/>
              </w:rPr>
              <w:t>Quiz</w:t>
            </w:r>
          </w:p>
        </w:tc>
        <w:tc>
          <w:tcPr>
            <w:tcW w:w="1241" w:type="pct"/>
            <w:gridSpan w:val="2"/>
            <w:tcBorders>
              <w:top w:val="single" w:sz="4" w:space="0" w:color="auto"/>
              <w:left w:val="single" w:sz="4" w:space="0" w:color="auto"/>
              <w:bottom w:val="single" w:sz="4" w:space="0" w:color="auto"/>
              <w:right w:val="single" w:sz="8" w:space="0" w:color="auto"/>
            </w:tcBorders>
          </w:tcPr>
          <w:p w:rsidR="007B6F64" w:rsidRPr="007B6F64" w:rsidRDefault="007B6F64" w:rsidP="007B6F64">
            <w:pPr>
              <w:spacing w:after="0" w:line="240" w:lineRule="auto"/>
              <w:rPr>
                <w:rFonts w:ascii="Times New Roman" w:eastAsia="Times New Roman" w:hAnsi="Times New Roman" w:cs="Times New Roman"/>
                <w:sz w:val="20"/>
                <w:szCs w:val="20"/>
                <w:lang w:eastAsia="tr-TR"/>
              </w:rPr>
            </w:pPr>
          </w:p>
        </w:tc>
        <w:tc>
          <w:tcPr>
            <w:tcW w:w="668" w:type="pct"/>
            <w:tcBorders>
              <w:top w:val="single" w:sz="4" w:space="0" w:color="auto"/>
              <w:left w:val="single" w:sz="8" w:space="0" w:color="auto"/>
              <w:bottom w:val="single" w:sz="4" w:space="0" w:color="auto"/>
              <w:right w:val="single" w:sz="12" w:space="0" w:color="auto"/>
            </w:tcBorders>
          </w:tcPr>
          <w:p w:rsidR="007B6F64" w:rsidRPr="007B6F64" w:rsidRDefault="007B6F64" w:rsidP="007B6F64">
            <w:pPr>
              <w:spacing w:after="0" w:line="240" w:lineRule="auto"/>
              <w:rPr>
                <w:rFonts w:ascii="Times New Roman" w:eastAsia="Times New Roman" w:hAnsi="Times New Roman" w:cs="Times New Roman"/>
                <w:sz w:val="20"/>
                <w:szCs w:val="20"/>
                <w:lang w:eastAsia="tr-TR"/>
              </w:rPr>
            </w:pPr>
          </w:p>
        </w:tc>
      </w:tr>
      <w:tr w:rsidR="007B6F64" w:rsidRPr="007B6F64" w:rsidTr="00A66C47">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7B6F64" w:rsidRPr="007B6F64" w:rsidRDefault="007B6F64" w:rsidP="007B6F64">
            <w:pPr>
              <w:spacing w:before="120" w:after="120" w:line="240" w:lineRule="auto"/>
              <w:rPr>
                <w:rFonts w:ascii="Times New Roman" w:eastAsia="Times New Roman" w:hAnsi="Times New Roman" w:cs="Times New Roman"/>
                <w:b/>
                <w:sz w:val="20"/>
                <w:szCs w:val="20"/>
                <w:lang w:eastAsia="tr-TR"/>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7B6F64" w:rsidRPr="007B6F64" w:rsidRDefault="007B6F64" w:rsidP="007B6F64">
            <w:pPr>
              <w:spacing w:after="0" w:line="240" w:lineRule="auto"/>
              <w:rPr>
                <w:rFonts w:ascii="Times New Roman" w:eastAsia="Times New Roman" w:hAnsi="Times New Roman" w:cs="Times New Roman"/>
                <w:sz w:val="20"/>
                <w:szCs w:val="20"/>
                <w:lang w:eastAsia="tr-TR"/>
              </w:rPr>
            </w:pPr>
            <w:r w:rsidRPr="007B6F64">
              <w:rPr>
                <w:rFonts w:ascii="Times New Roman" w:eastAsia="Times New Roman" w:hAnsi="Times New Roman" w:cs="Times New Roman"/>
                <w:sz w:val="20"/>
                <w:szCs w:val="20"/>
                <w:lang w:eastAsia="tr-TR"/>
              </w:rPr>
              <w:t>Homework</w:t>
            </w:r>
          </w:p>
        </w:tc>
        <w:tc>
          <w:tcPr>
            <w:tcW w:w="1241" w:type="pct"/>
            <w:gridSpan w:val="2"/>
            <w:tcBorders>
              <w:top w:val="single" w:sz="4" w:space="0" w:color="auto"/>
              <w:left w:val="single" w:sz="4" w:space="0" w:color="auto"/>
              <w:bottom w:val="single" w:sz="4" w:space="0" w:color="auto"/>
              <w:right w:val="single" w:sz="8" w:space="0" w:color="auto"/>
            </w:tcBorders>
          </w:tcPr>
          <w:p w:rsidR="007B6F64" w:rsidRPr="007B6F64" w:rsidRDefault="007B6F64" w:rsidP="007B6F64">
            <w:pPr>
              <w:spacing w:after="0" w:line="240" w:lineRule="auto"/>
              <w:jc w:val="center"/>
              <w:rPr>
                <w:rFonts w:ascii="Times New Roman" w:eastAsia="Times New Roman" w:hAnsi="Times New Roman" w:cs="Times New Roman"/>
                <w:sz w:val="20"/>
                <w:szCs w:val="20"/>
                <w:lang w:eastAsia="tr-TR"/>
              </w:rPr>
            </w:pPr>
            <w:r w:rsidRPr="007B6F64">
              <w:rPr>
                <w:rFonts w:ascii="Times New Roman" w:eastAsia="Times New Roman" w:hAnsi="Times New Roman" w:cs="Times New Roman"/>
                <w:sz w:val="20"/>
                <w:szCs w:val="20"/>
                <w:lang w:eastAsia="tr-TR"/>
              </w:rPr>
              <w:t>3</w:t>
            </w:r>
          </w:p>
        </w:tc>
        <w:tc>
          <w:tcPr>
            <w:tcW w:w="668" w:type="pct"/>
            <w:tcBorders>
              <w:top w:val="single" w:sz="4" w:space="0" w:color="auto"/>
              <w:left w:val="single" w:sz="8" w:space="0" w:color="auto"/>
              <w:bottom w:val="single" w:sz="4" w:space="0" w:color="auto"/>
              <w:right w:val="single" w:sz="12" w:space="0" w:color="auto"/>
            </w:tcBorders>
          </w:tcPr>
          <w:p w:rsidR="007B6F64" w:rsidRPr="007B6F64" w:rsidRDefault="007B6F64" w:rsidP="007B6F64">
            <w:pPr>
              <w:spacing w:after="0" w:line="240" w:lineRule="auto"/>
              <w:jc w:val="center"/>
              <w:rPr>
                <w:rFonts w:ascii="Times New Roman" w:eastAsia="Times New Roman" w:hAnsi="Times New Roman" w:cs="Times New Roman"/>
                <w:sz w:val="20"/>
                <w:szCs w:val="20"/>
                <w:lang w:eastAsia="tr-TR"/>
              </w:rPr>
            </w:pPr>
            <w:r w:rsidRPr="007B6F64">
              <w:rPr>
                <w:rFonts w:ascii="Times New Roman" w:eastAsia="Times New Roman" w:hAnsi="Times New Roman" w:cs="Times New Roman"/>
                <w:sz w:val="20"/>
                <w:szCs w:val="20"/>
                <w:lang w:eastAsia="tr-TR"/>
              </w:rPr>
              <w:t>30</w:t>
            </w:r>
          </w:p>
        </w:tc>
      </w:tr>
      <w:tr w:rsidR="007B6F64" w:rsidRPr="007B6F64" w:rsidTr="00A66C47">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7B6F64" w:rsidRPr="007B6F64" w:rsidRDefault="007B6F64" w:rsidP="007B6F64">
            <w:pPr>
              <w:spacing w:before="120" w:after="120" w:line="240" w:lineRule="auto"/>
              <w:rPr>
                <w:rFonts w:ascii="Times New Roman" w:eastAsia="Times New Roman" w:hAnsi="Times New Roman" w:cs="Times New Roman"/>
                <w:b/>
                <w:sz w:val="20"/>
                <w:szCs w:val="20"/>
                <w:lang w:eastAsia="tr-TR"/>
              </w:rPr>
            </w:pPr>
          </w:p>
        </w:tc>
        <w:tc>
          <w:tcPr>
            <w:tcW w:w="1126" w:type="pct"/>
            <w:gridSpan w:val="5"/>
            <w:tcBorders>
              <w:top w:val="single" w:sz="4" w:space="0" w:color="auto"/>
              <w:left w:val="single" w:sz="12" w:space="0" w:color="auto"/>
              <w:bottom w:val="single" w:sz="8" w:space="0" w:color="auto"/>
              <w:right w:val="single" w:sz="4" w:space="0" w:color="auto"/>
            </w:tcBorders>
            <w:vAlign w:val="center"/>
          </w:tcPr>
          <w:p w:rsidR="007B6F64" w:rsidRPr="007B6F64" w:rsidRDefault="007B6F64" w:rsidP="007B6F64">
            <w:pPr>
              <w:spacing w:after="0" w:line="240" w:lineRule="auto"/>
              <w:rPr>
                <w:rFonts w:ascii="Times New Roman" w:eastAsia="Times New Roman" w:hAnsi="Times New Roman" w:cs="Times New Roman"/>
                <w:sz w:val="20"/>
                <w:szCs w:val="20"/>
                <w:lang w:eastAsia="tr-TR"/>
              </w:rPr>
            </w:pPr>
            <w:r w:rsidRPr="007B6F64">
              <w:rPr>
                <w:rFonts w:ascii="Times New Roman" w:eastAsia="Times New Roman" w:hAnsi="Times New Roman" w:cs="Times New Roman"/>
                <w:sz w:val="20"/>
                <w:szCs w:val="20"/>
                <w:lang w:eastAsia="tr-TR"/>
              </w:rPr>
              <w:t>Project</w:t>
            </w:r>
          </w:p>
        </w:tc>
        <w:tc>
          <w:tcPr>
            <w:tcW w:w="1241" w:type="pct"/>
            <w:gridSpan w:val="2"/>
            <w:tcBorders>
              <w:top w:val="single" w:sz="4" w:space="0" w:color="auto"/>
              <w:left w:val="single" w:sz="4" w:space="0" w:color="auto"/>
              <w:bottom w:val="single" w:sz="8" w:space="0" w:color="auto"/>
              <w:right w:val="single" w:sz="8" w:space="0" w:color="auto"/>
            </w:tcBorders>
          </w:tcPr>
          <w:p w:rsidR="007B6F64" w:rsidRPr="007B6F64" w:rsidRDefault="007B6F64" w:rsidP="007B6F64">
            <w:pPr>
              <w:spacing w:after="0" w:line="240" w:lineRule="auto"/>
              <w:jc w:val="center"/>
              <w:rPr>
                <w:rFonts w:ascii="Times New Roman" w:eastAsia="Times New Roman" w:hAnsi="Times New Roman" w:cs="Times New Roman"/>
                <w:sz w:val="20"/>
                <w:szCs w:val="20"/>
                <w:lang w:eastAsia="tr-TR"/>
              </w:rPr>
            </w:pPr>
          </w:p>
        </w:tc>
        <w:tc>
          <w:tcPr>
            <w:tcW w:w="668" w:type="pct"/>
            <w:tcBorders>
              <w:top w:val="single" w:sz="4" w:space="0" w:color="auto"/>
              <w:left w:val="single" w:sz="8" w:space="0" w:color="auto"/>
              <w:bottom w:val="single" w:sz="8" w:space="0" w:color="auto"/>
              <w:right w:val="single" w:sz="12" w:space="0" w:color="auto"/>
            </w:tcBorders>
          </w:tcPr>
          <w:p w:rsidR="007B6F64" w:rsidRPr="007B6F64" w:rsidRDefault="007B6F64" w:rsidP="007B6F64">
            <w:pPr>
              <w:spacing w:after="0" w:line="240" w:lineRule="auto"/>
              <w:jc w:val="center"/>
              <w:rPr>
                <w:rFonts w:ascii="Times New Roman" w:eastAsia="Times New Roman" w:hAnsi="Times New Roman" w:cs="Times New Roman"/>
                <w:sz w:val="20"/>
                <w:szCs w:val="20"/>
                <w:lang w:eastAsia="tr-TR"/>
              </w:rPr>
            </w:pPr>
          </w:p>
        </w:tc>
      </w:tr>
      <w:tr w:rsidR="007B6F64" w:rsidRPr="007B6F64" w:rsidTr="00A66C47">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7B6F64" w:rsidRPr="007B6F64" w:rsidRDefault="007B6F64" w:rsidP="007B6F64">
            <w:pPr>
              <w:spacing w:before="120" w:after="120" w:line="240" w:lineRule="auto"/>
              <w:rPr>
                <w:rFonts w:ascii="Times New Roman" w:eastAsia="Times New Roman" w:hAnsi="Times New Roman" w:cs="Times New Roman"/>
                <w:b/>
                <w:sz w:val="20"/>
                <w:szCs w:val="20"/>
                <w:lang w:eastAsia="tr-TR"/>
              </w:rPr>
            </w:pPr>
          </w:p>
        </w:tc>
        <w:tc>
          <w:tcPr>
            <w:tcW w:w="1126" w:type="pct"/>
            <w:gridSpan w:val="5"/>
            <w:tcBorders>
              <w:top w:val="single" w:sz="8" w:space="0" w:color="auto"/>
              <w:left w:val="single" w:sz="12" w:space="0" w:color="auto"/>
              <w:bottom w:val="single" w:sz="8" w:space="0" w:color="auto"/>
              <w:right w:val="single" w:sz="4" w:space="0" w:color="auto"/>
            </w:tcBorders>
            <w:vAlign w:val="center"/>
          </w:tcPr>
          <w:p w:rsidR="007B6F64" w:rsidRPr="007B6F64" w:rsidRDefault="007B6F64" w:rsidP="007B6F64">
            <w:pPr>
              <w:spacing w:after="0" w:line="240" w:lineRule="auto"/>
              <w:rPr>
                <w:rFonts w:ascii="Times New Roman" w:eastAsia="Times New Roman" w:hAnsi="Times New Roman" w:cs="Times New Roman"/>
                <w:sz w:val="20"/>
                <w:szCs w:val="20"/>
                <w:lang w:eastAsia="tr-TR"/>
              </w:rPr>
            </w:pPr>
            <w:r w:rsidRPr="007B6F64">
              <w:rPr>
                <w:rFonts w:ascii="Times New Roman" w:eastAsia="Times New Roman" w:hAnsi="Times New Roman" w:cs="Times New Roman"/>
                <w:sz w:val="20"/>
                <w:szCs w:val="20"/>
                <w:lang w:eastAsia="tr-TR"/>
              </w:rPr>
              <w:t>Report</w:t>
            </w:r>
          </w:p>
        </w:tc>
        <w:tc>
          <w:tcPr>
            <w:tcW w:w="1241" w:type="pct"/>
            <w:gridSpan w:val="2"/>
            <w:tcBorders>
              <w:top w:val="single" w:sz="8" w:space="0" w:color="auto"/>
              <w:left w:val="single" w:sz="4" w:space="0" w:color="auto"/>
              <w:bottom w:val="single" w:sz="8" w:space="0" w:color="auto"/>
              <w:right w:val="single" w:sz="8" w:space="0" w:color="auto"/>
            </w:tcBorders>
          </w:tcPr>
          <w:p w:rsidR="007B6F64" w:rsidRPr="007B6F64" w:rsidRDefault="007B6F64" w:rsidP="007B6F64">
            <w:pPr>
              <w:spacing w:after="0" w:line="240" w:lineRule="auto"/>
              <w:jc w:val="center"/>
              <w:rPr>
                <w:rFonts w:ascii="Times New Roman" w:eastAsia="Times New Roman" w:hAnsi="Times New Roman" w:cs="Times New Roman"/>
                <w:sz w:val="20"/>
                <w:szCs w:val="20"/>
                <w:lang w:eastAsia="tr-TR"/>
              </w:rPr>
            </w:pPr>
          </w:p>
        </w:tc>
        <w:tc>
          <w:tcPr>
            <w:tcW w:w="668" w:type="pct"/>
            <w:tcBorders>
              <w:top w:val="single" w:sz="8" w:space="0" w:color="auto"/>
              <w:left w:val="single" w:sz="8" w:space="0" w:color="auto"/>
              <w:bottom w:val="single" w:sz="8" w:space="0" w:color="auto"/>
              <w:right w:val="single" w:sz="12" w:space="0" w:color="auto"/>
            </w:tcBorders>
          </w:tcPr>
          <w:p w:rsidR="007B6F64" w:rsidRPr="007B6F64" w:rsidRDefault="007B6F64" w:rsidP="007B6F64">
            <w:pPr>
              <w:spacing w:after="0" w:line="240" w:lineRule="auto"/>
              <w:rPr>
                <w:rFonts w:ascii="Times New Roman" w:eastAsia="Times New Roman" w:hAnsi="Times New Roman" w:cs="Times New Roman"/>
                <w:sz w:val="20"/>
                <w:szCs w:val="20"/>
                <w:lang w:eastAsia="tr-TR"/>
              </w:rPr>
            </w:pPr>
          </w:p>
        </w:tc>
      </w:tr>
      <w:tr w:rsidR="007B6F64" w:rsidRPr="007B6F64" w:rsidTr="00A66C47">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7B6F64" w:rsidRPr="007B6F64" w:rsidRDefault="007B6F64" w:rsidP="007B6F64">
            <w:pPr>
              <w:spacing w:before="120" w:after="120" w:line="240" w:lineRule="auto"/>
              <w:rPr>
                <w:rFonts w:ascii="Times New Roman" w:eastAsia="Times New Roman" w:hAnsi="Times New Roman" w:cs="Times New Roman"/>
                <w:b/>
                <w:sz w:val="20"/>
                <w:szCs w:val="20"/>
                <w:lang w:eastAsia="tr-TR"/>
              </w:rPr>
            </w:pPr>
          </w:p>
        </w:tc>
        <w:tc>
          <w:tcPr>
            <w:tcW w:w="1126" w:type="pct"/>
            <w:gridSpan w:val="5"/>
            <w:tcBorders>
              <w:top w:val="single" w:sz="8" w:space="0" w:color="auto"/>
              <w:left w:val="single" w:sz="12" w:space="0" w:color="auto"/>
              <w:bottom w:val="single" w:sz="12" w:space="0" w:color="auto"/>
              <w:right w:val="single" w:sz="4" w:space="0" w:color="auto"/>
            </w:tcBorders>
            <w:vAlign w:val="center"/>
          </w:tcPr>
          <w:p w:rsidR="007B6F64" w:rsidRPr="007B6F64" w:rsidRDefault="007B6F64" w:rsidP="007B6F64">
            <w:pPr>
              <w:spacing w:after="0" w:line="240" w:lineRule="auto"/>
              <w:rPr>
                <w:rFonts w:ascii="Times New Roman" w:eastAsia="Times New Roman" w:hAnsi="Times New Roman" w:cs="Times New Roman"/>
                <w:sz w:val="20"/>
                <w:szCs w:val="20"/>
                <w:lang w:eastAsia="tr-TR"/>
              </w:rPr>
            </w:pPr>
            <w:r w:rsidRPr="007B6F64">
              <w:rPr>
                <w:rFonts w:ascii="Times New Roman" w:eastAsia="Times New Roman" w:hAnsi="Times New Roman" w:cs="Times New Roman"/>
                <w:sz w:val="20"/>
                <w:szCs w:val="20"/>
                <w:lang w:eastAsia="tr-TR"/>
              </w:rPr>
              <w:t>Others (Pratic Exam)</w:t>
            </w:r>
          </w:p>
        </w:tc>
        <w:tc>
          <w:tcPr>
            <w:tcW w:w="1241" w:type="pct"/>
            <w:gridSpan w:val="2"/>
            <w:tcBorders>
              <w:top w:val="single" w:sz="8" w:space="0" w:color="auto"/>
              <w:left w:val="single" w:sz="4" w:space="0" w:color="auto"/>
              <w:bottom w:val="single" w:sz="12" w:space="0" w:color="auto"/>
              <w:right w:val="single" w:sz="8" w:space="0" w:color="auto"/>
            </w:tcBorders>
          </w:tcPr>
          <w:p w:rsidR="007B6F64" w:rsidRPr="007B6F64" w:rsidRDefault="007B6F64" w:rsidP="007B6F64">
            <w:pPr>
              <w:spacing w:after="0" w:line="240" w:lineRule="auto"/>
              <w:jc w:val="center"/>
              <w:rPr>
                <w:rFonts w:ascii="Times New Roman" w:eastAsia="Times New Roman" w:hAnsi="Times New Roman" w:cs="Times New Roman"/>
                <w:sz w:val="20"/>
                <w:szCs w:val="20"/>
                <w:lang w:eastAsia="tr-TR"/>
              </w:rPr>
            </w:pPr>
          </w:p>
        </w:tc>
        <w:tc>
          <w:tcPr>
            <w:tcW w:w="668" w:type="pct"/>
            <w:tcBorders>
              <w:top w:val="single" w:sz="8" w:space="0" w:color="auto"/>
              <w:left w:val="single" w:sz="8" w:space="0" w:color="auto"/>
              <w:bottom w:val="single" w:sz="12" w:space="0" w:color="auto"/>
              <w:right w:val="single" w:sz="12" w:space="0" w:color="auto"/>
            </w:tcBorders>
          </w:tcPr>
          <w:p w:rsidR="007B6F64" w:rsidRPr="007B6F64" w:rsidRDefault="007B6F64" w:rsidP="007B6F64">
            <w:pPr>
              <w:spacing w:after="0" w:line="240" w:lineRule="auto"/>
              <w:jc w:val="center"/>
              <w:rPr>
                <w:rFonts w:ascii="Times New Roman" w:eastAsia="Times New Roman" w:hAnsi="Times New Roman" w:cs="Times New Roman"/>
                <w:sz w:val="20"/>
                <w:szCs w:val="20"/>
                <w:lang w:eastAsia="tr-TR"/>
              </w:rPr>
            </w:pPr>
          </w:p>
        </w:tc>
      </w:tr>
      <w:tr w:rsidR="007B6F64" w:rsidRPr="007B6F64" w:rsidTr="00A66C47">
        <w:trPr>
          <w:trHeight w:val="392"/>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7B6F64" w:rsidRPr="007B6F64" w:rsidRDefault="007B6F64" w:rsidP="007B6F64">
            <w:pPr>
              <w:spacing w:before="120" w:after="120" w:line="240" w:lineRule="auto"/>
              <w:jc w:val="center"/>
              <w:rPr>
                <w:rFonts w:ascii="Times New Roman" w:eastAsia="Times New Roman" w:hAnsi="Times New Roman" w:cs="Times New Roman"/>
                <w:b/>
                <w:sz w:val="20"/>
                <w:szCs w:val="20"/>
                <w:lang w:eastAsia="tr-TR"/>
              </w:rPr>
            </w:pPr>
            <w:r w:rsidRPr="007B6F64">
              <w:rPr>
                <w:rFonts w:ascii="Times New Roman" w:eastAsia="Times New Roman" w:hAnsi="Times New Roman" w:cs="Times New Roman"/>
                <w:b/>
                <w:sz w:val="20"/>
                <w:szCs w:val="20"/>
                <w:lang w:eastAsia="tr-TR"/>
              </w:rPr>
              <w:t>FINAL EXAM</w:t>
            </w:r>
          </w:p>
        </w:tc>
        <w:tc>
          <w:tcPr>
            <w:tcW w:w="1126" w:type="pct"/>
            <w:gridSpan w:val="5"/>
            <w:tcBorders>
              <w:top w:val="single" w:sz="12" w:space="0" w:color="auto"/>
              <w:left w:val="single" w:sz="12" w:space="0" w:color="auto"/>
              <w:bottom w:val="single" w:sz="8" w:space="0" w:color="auto"/>
              <w:right w:val="single" w:sz="4" w:space="0" w:color="auto"/>
            </w:tcBorders>
          </w:tcPr>
          <w:p w:rsidR="007B6F64" w:rsidRPr="007B6F64" w:rsidRDefault="007B6F64" w:rsidP="007B6F64">
            <w:pPr>
              <w:spacing w:after="0" w:line="240" w:lineRule="auto"/>
              <w:rPr>
                <w:rFonts w:ascii="Times New Roman" w:eastAsia="Times New Roman" w:hAnsi="Times New Roman" w:cs="Times New Roman"/>
                <w:sz w:val="20"/>
                <w:szCs w:val="20"/>
                <w:lang w:eastAsia="tr-TR"/>
              </w:rPr>
            </w:pPr>
            <w:r w:rsidRPr="007B6F64">
              <w:rPr>
                <w:rFonts w:ascii="Times New Roman" w:eastAsia="Times New Roman" w:hAnsi="Times New Roman" w:cs="Times New Roman"/>
                <w:sz w:val="20"/>
                <w:szCs w:val="20"/>
                <w:lang w:eastAsia="tr-TR"/>
              </w:rPr>
              <w:t xml:space="preserve"> </w:t>
            </w:r>
          </w:p>
        </w:tc>
        <w:tc>
          <w:tcPr>
            <w:tcW w:w="1241" w:type="pct"/>
            <w:gridSpan w:val="2"/>
            <w:tcBorders>
              <w:top w:val="single" w:sz="12" w:space="0" w:color="auto"/>
              <w:left w:val="single" w:sz="4" w:space="0" w:color="auto"/>
              <w:bottom w:val="single" w:sz="8" w:space="0" w:color="auto"/>
              <w:right w:val="single" w:sz="8" w:space="0" w:color="auto"/>
            </w:tcBorders>
          </w:tcPr>
          <w:p w:rsidR="007B6F64" w:rsidRPr="007B6F64" w:rsidRDefault="007B6F64" w:rsidP="007B6F64">
            <w:pPr>
              <w:spacing w:after="0" w:line="240" w:lineRule="auto"/>
              <w:jc w:val="center"/>
              <w:rPr>
                <w:rFonts w:ascii="Times New Roman" w:eastAsia="Times New Roman" w:hAnsi="Times New Roman" w:cs="Times New Roman"/>
                <w:sz w:val="20"/>
                <w:szCs w:val="20"/>
                <w:lang w:eastAsia="tr-TR"/>
              </w:rPr>
            </w:pPr>
          </w:p>
        </w:tc>
        <w:tc>
          <w:tcPr>
            <w:tcW w:w="668" w:type="pct"/>
            <w:tcBorders>
              <w:top w:val="single" w:sz="12" w:space="0" w:color="auto"/>
              <w:left w:val="single" w:sz="8" w:space="0" w:color="auto"/>
              <w:bottom w:val="single" w:sz="8" w:space="0" w:color="auto"/>
              <w:right w:val="single" w:sz="12" w:space="0" w:color="auto"/>
            </w:tcBorders>
          </w:tcPr>
          <w:p w:rsidR="007B6F64" w:rsidRPr="007B6F64" w:rsidRDefault="007B6F64" w:rsidP="007B6F64">
            <w:pPr>
              <w:spacing w:after="0" w:line="240" w:lineRule="auto"/>
              <w:ind w:left="-139" w:firstLine="142"/>
              <w:jc w:val="center"/>
              <w:rPr>
                <w:rFonts w:ascii="Times New Roman" w:eastAsia="Times New Roman" w:hAnsi="Times New Roman" w:cs="Times New Roman"/>
                <w:sz w:val="20"/>
                <w:szCs w:val="20"/>
                <w:lang w:eastAsia="tr-TR"/>
              </w:rPr>
            </w:pPr>
            <w:r w:rsidRPr="007B6F64">
              <w:rPr>
                <w:rFonts w:ascii="Times New Roman" w:eastAsia="Times New Roman" w:hAnsi="Times New Roman" w:cs="Times New Roman"/>
                <w:sz w:val="20"/>
                <w:szCs w:val="20"/>
                <w:lang w:eastAsia="tr-TR"/>
              </w:rPr>
              <w:t>50(%25 Pratical Exam-%25 Teorical Exam)</w:t>
            </w:r>
          </w:p>
        </w:tc>
      </w:tr>
      <w:tr w:rsidR="007B6F64" w:rsidRPr="007B6F64" w:rsidTr="00A66C47">
        <w:trPr>
          <w:trHeight w:val="447"/>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7B6F64" w:rsidRPr="007B6F64" w:rsidRDefault="007B6F64" w:rsidP="007B6F64">
            <w:pPr>
              <w:spacing w:after="0" w:line="240" w:lineRule="auto"/>
              <w:jc w:val="center"/>
              <w:rPr>
                <w:rFonts w:ascii="Times New Roman" w:eastAsia="Times New Roman" w:hAnsi="Times New Roman" w:cs="Times New Roman"/>
                <w:b/>
                <w:sz w:val="20"/>
                <w:szCs w:val="20"/>
                <w:lang w:eastAsia="tr-TR"/>
              </w:rPr>
            </w:pPr>
            <w:r w:rsidRPr="007B6F64">
              <w:rPr>
                <w:rFonts w:ascii="Times New Roman" w:eastAsia="Times New Roman" w:hAnsi="Times New Roman" w:cs="Times New Roman"/>
                <w:b/>
                <w:sz w:val="20"/>
                <w:szCs w:val="20"/>
                <w:lang w:eastAsia="tr-TR"/>
              </w:rPr>
              <w:t>PREREQUIEITE(S)</w:t>
            </w:r>
          </w:p>
        </w:tc>
        <w:tc>
          <w:tcPr>
            <w:tcW w:w="3036" w:type="pct"/>
            <w:gridSpan w:val="8"/>
            <w:tcBorders>
              <w:top w:val="single" w:sz="12" w:space="0" w:color="auto"/>
              <w:left w:val="single" w:sz="12" w:space="0" w:color="auto"/>
              <w:bottom w:val="single" w:sz="12" w:space="0" w:color="auto"/>
              <w:right w:val="single" w:sz="12" w:space="0" w:color="auto"/>
            </w:tcBorders>
            <w:vAlign w:val="center"/>
          </w:tcPr>
          <w:p w:rsidR="007B6F64" w:rsidRPr="007B6F64" w:rsidRDefault="007B6F64" w:rsidP="007B6F64">
            <w:pPr>
              <w:spacing w:after="0" w:line="240" w:lineRule="auto"/>
              <w:jc w:val="both"/>
              <w:rPr>
                <w:rFonts w:ascii="Times New Roman" w:eastAsia="Times New Roman" w:hAnsi="Times New Roman" w:cs="Times New Roman"/>
                <w:sz w:val="20"/>
                <w:szCs w:val="20"/>
                <w:lang w:val="en-US" w:eastAsia="tr-TR"/>
              </w:rPr>
            </w:pPr>
            <w:r w:rsidRPr="007B6F64">
              <w:rPr>
                <w:rFonts w:ascii="Times New Roman" w:eastAsia="Times New Roman" w:hAnsi="Times New Roman" w:cs="Times New Roman"/>
                <w:sz w:val="20"/>
                <w:szCs w:val="20"/>
                <w:lang w:eastAsia="tr-TR"/>
              </w:rPr>
              <w:t>There is no prerequisite for this course.</w:t>
            </w:r>
          </w:p>
        </w:tc>
      </w:tr>
      <w:tr w:rsidR="007B6F64" w:rsidRPr="007B6F64" w:rsidTr="00A66C47">
        <w:trPr>
          <w:trHeight w:val="447"/>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7B6F64" w:rsidRPr="007B6F64" w:rsidRDefault="007B6F64" w:rsidP="007B6F64">
            <w:pPr>
              <w:spacing w:after="0" w:line="240" w:lineRule="auto"/>
              <w:jc w:val="center"/>
              <w:rPr>
                <w:rFonts w:ascii="Times New Roman" w:eastAsia="Times New Roman" w:hAnsi="Times New Roman" w:cs="Times New Roman"/>
                <w:b/>
                <w:sz w:val="20"/>
                <w:szCs w:val="20"/>
                <w:lang w:eastAsia="tr-TR"/>
              </w:rPr>
            </w:pPr>
            <w:r w:rsidRPr="007B6F64">
              <w:rPr>
                <w:rFonts w:ascii="Times New Roman" w:eastAsia="Times New Roman" w:hAnsi="Times New Roman" w:cs="Times New Roman"/>
                <w:b/>
                <w:sz w:val="20"/>
                <w:szCs w:val="20"/>
                <w:lang w:eastAsia="tr-TR"/>
              </w:rPr>
              <w:t>COURSE DESCRIPTION</w:t>
            </w:r>
          </w:p>
        </w:tc>
        <w:tc>
          <w:tcPr>
            <w:tcW w:w="3036" w:type="pct"/>
            <w:gridSpan w:val="8"/>
            <w:tcBorders>
              <w:top w:val="single" w:sz="12" w:space="0" w:color="auto"/>
              <w:left w:val="single" w:sz="12" w:space="0" w:color="auto"/>
              <w:bottom w:val="single" w:sz="12" w:space="0" w:color="auto"/>
              <w:right w:val="single" w:sz="12" w:space="0" w:color="auto"/>
            </w:tcBorders>
            <w:shd w:val="clear" w:color="auto" w:fill="auto"/>
          </w:tcPr>
          <w:p w:rsidR="007B6F64" w:rsidRPr="007B6F64" w:rsidRDefault="007B6F64" w:rsidP="007B6F64">
            <w:pPr>
              <w:shd w:val="clear" w:color="auto" w:fill="F5F5F5"/>
              <w:spacing w:before="120" w:after="120" w:line="240" w:lineRule="auto"/>
              <w:rPr>
                <w:rFonts w:ascii="Times New Roman" w:eastAsia="Times New Roman" w:hAnsi="Times New Roman" w:cs="Times New Roman"/>
                <w:color w:val="000000"/>
                <w:sz w:val="20"/>
                <w:szCs w:val="20"/>
                <w:lang w:eastAsia="tr-TR"/>
              </w:rPr>
            </w:pPr>
            <w:r w:rsidRPr="007B6F64">
              <w:rPr>
                <w:rFonts w:ascii="Times New Roman" w:eastAsia="Times New Roman" w:hAnsi="Times New Roman" w:cs="Times New Roman"/>
                <w:color w:val="000000"/>
                <w:sz w:val="24"/>
                <w:szCs w:val="20"/>
                <w:lang w:eastAsia="tr-TR"/>
              </w:rPr>
              <w:t>The objective of this course is to teach conservative treatment approaches and applications for dental tissue loss.</w:t>
            </w:r>
          </w:p>
        </w:tc>
      </w:tr>
      <w:tr w:rsidR="007B6F64" w:rsidRPr="007B6F64" w:rsidTr="00A66C47">
        <w:trPr>
          <w:trHeight w:val="426"/>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7B6F64" w:rsidRPr="007B6F64" w:rsidRDefault="007B6F64" w:rsidP="007B6F64">
            <w:pPr>
              <w:spacing w:after="0" w:line="240" w:lineRule="auto"/>
              <w:jc w:val="center"/>
              <w:rPr>
                <w:rFonts w:ascii="Times New Roman" w:eastAsia="Times New Roman" w:hAnsi="Times New Roman" w:cs="Times New Roman"/>
                <w:b/>
                <w:sz w:val="20"/>
                <w:szCs w:val="20"/>
                <w:lang w:eastAsia="tr-TR"/>
              </w:rPr>
            </w:pPr>
            <w:r w:rsidRPr="007B6F64">
              <w:rPr>
                <w:rFonts w:ascii="Times New Roman" w:eastAsia="Times New Roman" w:hAnsi="Times New Roman" w:cs="Times New Roman"/>
                <w:b/>
                <w:sz w:val="20"/>
                <w:szCs w:val="20"/>
                <w:lang w:eastAsia="tr-TR"/>
              </w:rPr>
              <w:t>COURSE OBJECTIVES</w:t>
            </w:r>
          </w:p>
        </w:tc>
        <w:tc>
          <w:tcPr>
            <w:tcW w:w="3036" w:type="pct"/>
            <w:gridSpan w:val="8"/>
            <w:tcBorders>
              <w:top w:val="single" w:sz="12" w:space="0" w:color="auto"/>
              <w:left w:val="single" w:sz="12" w:space="0" w:color="auto"/>
              <w:bottom w:val="single" w:sz="12" w:space="0" w:color="auto"/>
              <w:right w:val="single" w:sz="12" w:space="0" w:color="auto"/>
            </w:tcBorders>
            <w:shd w:val="clear" w:color="auto" w:fill="auto"/>
          </w:tcPr>
          <w:p w:rsidR="007B6F64" w:rsidRPr="007B6F64" w:rsidRDefault="007B6F64" w:rsidP="007B6F64">
            <w:pPr>
              <w:shd w:val="clear" w:color="auto" w:fill="F5F5F5"/>
              <w:spacing w:after="0" w:line="240" w:lineRule="auto"/>
              <w:rPr>
                <w:rFonts w:ascii="Times New Roman" w:eastAsia="Times New Roman" w:hAnsi="Times New Roman" w:cs="Times New Roman"/>
                <w:color w:val="000000"/>
                <w:sz w:val="20"/>
                <w:szCs w:val="20"/>
                <w:lang w:eastAsia="tr-TR"/>
              </w:rPr>
            </w:pPr>
            <w:r w:rsidRPr="007B6F64">
              <w:rPr>
                <w:rFonts w:ascii="Times New Roman" w:eastAsia="Times New Roman" w:hAnsi="Times New Roman" w:cs="Times New Roman"/>
                <w:color w:val="000000"/>
                <w:sz w:val="24"/>
                <w:szCs w:val="20"/>
                <w:lang w:eastAsia="tr-TR"/>
              </w:rPr>
              <w:t>To teach conservative treatment approaches and applications for dental tissue loss.</w:t>
            </w:r>
          </w:p>
        </w:tc>
      </w:tr>
      <w:tr w:rsidR="007B6F64" w:rsidRPr="007B6F64" w:rsidTr="00A66C47">
        <w:trPr>
          <w:trHeight w:val="518"/>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7B6F64" w:rsidRPr="007B6F64" w:rsidRDefault="007B6F64" w:rsidP="007B6F64">
            <w:pPr>
              <w:spacing w:after="0" w:line="240" w:lineRule="auto"/>
              <w:jc w:val="center"/>
              <w:rPr>
                <w:rFonts w:ascii="Times New Roman" w:eastAsia="Times New Roman" w:hAnsi="Times New Roman" w:cs="Times New Roman"/>
                <w:b/>
                <w:sz w:val="20"/>
                <w:szCs w:val="20"/>
                <w:lang w:eastAsia="tr-TR"/>
              </w:rPr>
            </w:pPr>
            <w:r w:rsidRPr="007B6F64">
              <w:rPr>
                <w:rFonts w:ascii="Times New Roman" w:eastAsia="Times New Roman" w:hAnsi="Times New Roman" w:cs="Times New Roman"/>
                <w:b/>
                <w:sz w:val="20"/>
                <w:szCs w:val="20"/>
                <w:lang w:eastAsia="tr-TR"/>
              </w:rPr>
              <w:t>ADDITIVE OF COURSE TO APPLY PROFESSIONAL EDUATION</w:t>
            </w:r>
          </w:p>
        </w:tc>
        <w:tc>
          <w:tcPr>
            <w:tcW w:w="3036" w:type="pct"/>
            <w:gridSpan w:val="8"/>
            <w:tcBorders>
              <w:top w:val="single" w:sz="12" w:space="0" w:color="auto"/>
              <w:left w:val="single" w:sz="12" w:space="0" w:color="auto"/>
              <w:bottom w:val="single" w:sz="12" w:space="0" w:color="auto"/>
              <w:right w:val="single" w:sz="12" w:space="0" w:color="auto"/>
            </w:tcBorders>
            <w:shd w:val="clear" w:color="auto" w:fill="auto"/>
            <w:vAlign w:val="center"/>
          </w:tcPr>
          <w:p w:rsidR="007B6F64" w:rsidRPr="007B6F64" w:rsidRDefault="007B6F64" w:rsidP="007B6F64">
            <w:pPr>
              <w:shd w:val="clear" w:color="auto" w:fill="F5F5F5"/>
              <w:spacing w:before="120" w:after="120" w:line="240" w:lineRule="auto"/>
              <w:rPr>
                <w:rFonts w:ascii="Times New Roman" w:eastAsia="Times New Roman" w:hAnsi="Times New Roman" w:cs="Times New Roman"/>
                <w:color w:val="000000"/>
                <w:sz w:val="20"/>
                <w:szCs w:val="20"/>
                <w:lang w:eastAsia="tr-TR"/>
              </w:rPr>
            </w:pPr>
            <w:r w:rsidRPr="007B6F64">
              <w:rPr>
                <w:rFonts w:ascii="Times New Roman" w:eastAsia="Times New Roman" w:hAnsi="Times New Roman" w:cs="Times New Roman"/>
                <w:color w:val="000000"/>
                <w:sz w:val="24"/>
                <w:szCs w:val="20"/>
                <w:lang w:eastAsia="tr-TR"/>
              </w:rPr>
              <w:t>Students who have successfully completed this course will be able to learn cavity preparation techniques and restorative materials applications.</w:t>
            </w:r>
          </w:p>
        </w:tc>
      </w:tr>
      <w:tr w:rsidR="007B6F64" w:rsidRPr="007B6F64" w:rsidTr="00A66C47">
        <w:trPr>
          <w:trHeight w:val="518"/>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7B6F64" w:rsidRPr="007B6F64" w:rsidRDefault="007B6F64" w:rsidP="007B6F64">
            <w:pPr>
              <w:spacing w:after="0" w:line="240" w:lineRule="auto"/>
              <w:jc w:val="center"/>
              <w:rPr>
                <w:rFonts w:ascii="Times New Roman" w:eastAsia="Times New Roman" w:hAnsi="Times New Roman" w:cs="Times New Roman"/>
                <w:b/>
                <w:sz w:val="20"/>
                <w:szCs w:val="20"/>
                <w:lang w:eastAsia="tr-TR"/>
              </w:rPr>
            </w:pPr>
            <w:r w:rsidRPr="007B6F64">
              <w:rPr>
                <w:rFonts w:ascii="Times New Roman" w:eastAsia="Times New Roman" w:hAnsi="Times New Roman" w:cs="Times New Roman"/>
                <w:b/>
                <w:sz w:val="20"/>
                <w:szCs w:val="20"/>
                <w:lang w:eastAsia="tr-TR"/>
              </w:rPr>
              <w:t>COURSE OUTCOMES</w:t>
            </w:r>
          </w:p>
        </w:tc>
        <w:tc>
          <w:tcPr>
            <w:tcW w:w="3036" w:type="pct"/>
            <w:gridSpan w:val="8"/>
            <w:tcBorders>
              <w:top w:val="single" w:sz="12" w:space="0" w:color="auto"/>
              <w:left w:val="single" w:sz="12" w:space="0" w:color="auto"/>
              <w:bottom w:val="single" w:sz="12" w:space="0" w:color="auto"/>
              <w:right w:val="single" w:sz="12" w:space="0" w:color="auto"/>
            </w:tcBorders>
            <w:shd w:val="clear" w:color="auto" w:fill="auto"/>
          </w:tcPr>
          <w:p w:rsidR="007B6F64" w:rsidRPr="007B6F64" w:rsidRDefault="007B6F64" w:rsidP="007B6F64">
            <w:pPr>
              <w:shd w:val="clear" w:color="auto" w:fill="F5F5F5"/>
              <w:spacing w:before="120" w:after="120" w:line="240" w:lineRule="auto"/>
              <w:rPr>
                <w:rFonts w:ascii="Times New Roman" w:eastAsia="Times New Roman" w:hAnsi="Times New Roman" w:cs="Times New Roman"/>
                <w:color w:val="888888"/>
                <w:sz w:val="20"/>
                <w:szCs w:val="20"/>
                <w:lang w:eastAsia="tr-TR"/>
              </w:rPr>
            </w:pPr>
            <w:r w:rsidRPr="007B6F64">
              <w:rPr>
                <w:rFonts w:ascii="Times New Roman" w:eastAsia="Times New Roman" w:hAnsi="Times New Roman" w:cs="Times New Roman"/>
                <w:color w:val="333333"/>
                <w:sz w:val="20"/>
                <w:szCs w:val="20"/>
                <w:lang w:val="en" w:eastAsia="tr-TR"/>
              </w:rPr>
              <w:t xml:space="preserve"> </w:t>
            </w:r>
            <w:r w:rsidRPr="007B6F64">
              <w:rPr>
                <w:rFonts w:ascii="Times New Roman" w:eastAsia="Times New Roman" w:hAnsi="Times New Roman" w:cs="Times New Roman"/>
                <w:color w:val="000000"/>
                <w:sz w:val="24"/>
                <w:szCs w:val="20"/>
                <w:lang w:eastAsia="tr-TR"/>
              </w:rPr>
              <w:t>Students who have successfully completed this course will be able to learn cavity preparation techniques and restorative materials applications.</w:t>
            </w:r>
          </w:p>
        </w:tc>
      </w:tr>
      <w:tr w:rsidR="007B6F64" w:rsidRPr="007B6F64" w:rsidTr="00A66C47">
        <w:trPr>
          <w:trHeight w:val="54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7B6F64" w:rsidRPr="007B6F64" w:rsidRDefault="007B6F64" w:rsidP="007B6F64">
            <w:pPr>
              <w:spacing w:after="0" w:line="240" w:lineRule="auto"/>
              <w:jc w:val="center"/>
              <w:rPr>
                <w:rFonts w:ascii="Times New Roman" w:eastAsia="Times New Roman" w:hAnsi="Times New Roman" w:cs="Times New Roman"/>
                <w:b/>
                <w:sz w:val="20"/>
                <w:szCs w:val="20"/>
                <w:lang w:eastAsia="tr-TR"/>
              </w:rPr>
            </w:pPr>
            <w:r w:rsidRPr="007B6F64">
              <w:rPr>
                <w:rFonts w:ascii="Times New Roman" w:eastAsia="Times New Roman" w:hAnsi="Times New Roman" w:cs="Times New Roman"/>
                <w:b/>
                <w:sz w:val="20"/>
                <w:szCs w:val="20"/>
                <w:lang w:eastAsia="tr-TR"/>
              </w:rPr>
              <w:t>TEXTBOOK</w:t>
            </w:r>
          </w:p>
        </w:tc>
        <w:tc>
          <w:tcPr>
            <w:tcW w:w="3036" w:type="pct"/>
            <w:gridSpan w:val="8"/>
            <w:tcBorders>
              <w:top w:val="single" w:sz="12" w:space="0" w:color="auto"/>
              <w:left w:val="single" w:sz="12" w:space="0" w:color="auto"/>
              <w:bottom w:val="single" w:sz="12" w:space="0" w:color="auto"/>
              <w:right w:val="single" w:sz="12" w:space="0" w:color="auto"/>
            </w:tcBorders>
            <w:shd w:val="clear" w:color="auto" w:fill="auto"/>
          </w:tcPr>
          <w:p w:rsidR="007B6F64" w:rsidRPr="007B6F64" w:rsidRDefault="007B6F64" w:rsidP="007B6F64">
            <w:pPr>
              <w:spacing w:before="120" w:after="120" w:line="240" w:lineRule="auto"/>
              <w:ind w:left="360"/>
              <w:outlineLvl w:val="3"/>
              <w:rPr>
                <w:rFonts w:ascii="Times New Roman" w:eastAsia="Times New Roman" w:hAnsi="Times New Roman" w:cs="Times New Roman"/>
                <w:bCs/>
                <w:color w:val="000000"/>
                <w:sz w:val="20"/>
                <w:szCs w:val="20"/>
                <w:lang w:val="en-US" w:eastAsia="tr-TR"/>
              </w:rPr>
            </w:pPr>
            <w:r w:rsidRPr="007B6F64">
              <w:rPr>
                <w:rFonts w:ascii="Times New Roman" w:eastAsia="Times New Roman" w:hAnsi="Times New Roman" w:cs="Times New Roman"/>
                <w:bCs/>
                <w:sz w:val="20"/>
                <w:szCs w:val="20"/>
                <w:lang w:eastAsia="tr-TR"/>
              </w:rPr>
              <w:t>THEODORE ROBERSON, HAROLD O. HEYMANN, AND EDWARD J. SWİFT ‘STURDEVANT’S THE ART AND SCİENCE OF OPERATİVE DENTİSTRY’, MOSBY, V. BASKI, 2006.(TÜRKÇE)</w:t>
            </w:r>
          </w:p>
        </w:tc>
      </w:tr>
      <w:tr w:rsidR="007B6F64" w:rsidRPr="007B6F64" w:rsidTr="00A66C47">
        <w:trPr>
          <w:trHeight w:val="54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7B6F64" w:rsidRPr="007B6F64" w:rsidRDefault="007B6F64" w:rsidP="007B6F64">
            <w:pPr>
              <w:spacing w:after="0" w:line="240" w:lineRule="auto"/>
              <w:jc w:val="center"/>
              <w:rPr>
                <w:rFonts w:ascii="Times New Roman" w:eastAsia="Times New Roman" w:hAnsi="Times New Roman" w:cs="Times New Roman"/>
                <w:b/>
                <w:sz w:val="20"/>
                <w:szCs w:val="20"/>
                <w:lang w:eastAsia="tr-TR"/>
              </w:rPr>
            </w:pPr>
            <w:r w:rsidRPr="007B6F64">
              <w:rPr>
                <w:rFonts w:ascii="Times New Roman" w:eastAsia="Times New Roman" w:hAnsi="Times New Roman" w:cs="Times New Roman"/>
                <w:b/>
                <w:sz w:val="20"/>
                <w:szCs w:val="20"/>
                <w:lang w:eastAsia="tr-TR"/>
              </w:rPr>
              <w:t>OTHER REFERENCES</w:t>
            </w:r>
          </w:p>
        </w:tc>
        <w:tc>
          <w:tcPr>
            <w:tcW w:w="3036" w:type="pct"/>
            <w:gridSpan w:val="8"/>
            <w:tcBorders>
              <w:top w:val="single" w:sz="12" w:space="0" w:color="auto"/>
              <w:left w:val="single" w:sz="12" w:space="0" w:color="auto"/>
              <w:bottom w:val="single" w:sz="12" w:space="0" w:color="auto"/>
              <w:right w:val="single" w:sz="12" w:space="0" w:color="auto"/>
            </w:tcBorders>
            <w:shd w:val="clear" w:color="auto" w:fill="auto"/>
          </w:tcPr>
          <w:p w:rsidR="007B6F64" w:rsidRPr="007B6F64" w:rsidRDefault="007B6F64" w:rsidP="007B6F64">
            <w:pPr>
              <w:shd w:val="clear" w:color="auto" w:fill="FFFFFF"/>
              <w:spacing w:before="100" w:beforeAutospacing="1" w:after="240" w:line="360" w:lineRule="auto"/>
              <w:rPr>
                <w:rFonts w:ascii="Times New Roman" w:eastAsia="Times New Roman" w:hAnsi="Times New Roman" w:cs="Times New Roman"/>
                <w:color w:val="000000"/>
                <w:sz w:val="24"/>
                <w:szCs w:val="24"/>
                <w:lang w:eastAsia="tr-TR"/>
              </w:rPr>
            </w:pPr>
            <w:r w:rsidRPr="007B6F64">
              <w:rPr>
                <w:rFonts w:ascii="Times New Roman" w:eastAsia="Times New Roman" w:hAnsi="Times New Roman" w:cs="Times New Roman"/>
                <w:color w:val="000000"/>
                <w:sz w:val="24"/>
                <w:szCs w:val="24"/>
                <w:lang w:eastAsia="tr-TR"/>
              </w:rPr>
              <w:t xml:space="preserve">Kenneth J. Anusavice "Phillips' Science of Dental Materials", Saunders, 11th. Edition, 2003. </w:t>
            </w:r>
          </w:p>
          <w:p w:rsidR="007B6F64" w:rsidRPr="007B6F64" w:rsidRDefault="007B6F64" w:rsidP="007B6F64">
            <w:pPr>
              <w:shd w:val="clear" w:color="auto" w:fill="FFFFFF"/>
              <w:spacing w:before="100" w:beforeAutospacing="1" w:after="240" w:line="360" w:lineRule="auto"/>
              <w:rPr>
                <w:rFonts w:ascii="Times New Roman" w:eastAsia="Times New Roman" w:hAnsi="Times New Roman" w:cs="Times New Roman"/>
                <w:color w:val="000000"/>
                <w:sz w:val="24"/>
                <w:szCs w:val="24"/>
                <w:lang w:eastAsia="tr-TR"/>
              </w:rPr>
            </w:pPr>
            <w:r w:rsidRPr="007B6F64">
              <w:rPr>
                <w:rFonts w:ascii="Times New Roman" w:eastAsia="Times New Roman" w:hAnsi="Times New Roman" w:cs="Times New Roman"/>
                <w:color w:val="000000"/>
                <w:sz w:val="24"/>
                <w:szCs w:val="24"/>
                <w:lang w:eastAsia="tr-TR"/>
              </w:rPr>
              <w:t xml:space="preserve">3.    </w:t>
            </w:r>
            <w:hyperlink r:id="rId20" w:history="1">
              <w:r w:rsidRPr="007B6F64">
                <w:rPr>
                  <w:rFonts w:ascii="Times New Roman" w:eastAsia="Times New Roman" w:hAnsi="Times New Roman" w:cs="Times New Roman"/>
                  <w:color w:val="000000"/>
                  <w:sz w:val="24"/>
                  <w:szCs w:val="24"/>
                  <w:u w:val="single"/>
                  <w:lang w:eastAsia="tr-TR"/>
                </w:rPr>
                <w:t xml:space="preserve">John M. Powers </w:t>
              </w:r>
            </w:hyperlink>
            <w:r w:rsidRPr="007B6F64">
              <w:rPr>
                <w:rFonts w:ascii="Times New Roman" w:eastAsia="Times New Roman" w:hAnsi="Times New Roman" w:cs="Times New Roman"/>
                <w:color w:val="000000"/>
                <w:sz w:val="24"/>
                <w:szCs w:val="24"/>
                <w:lang w:eastAsia="tr-TR"/>
              </w:rPr>
              <w:t xml:space="preserve">, </w:t>
            </w:r>
            <w:hyperlink r:id="rId21" w:history="1">
              <w:r w:rsidRPr="007B6F64">
                <w:rPr>
                  <w:rFonts w:ascii="Times New Roman" w:eastAsia="Times New Roman" w:hAnsi="Times New Roman" w:cs="Times New Roman"/>
                  <w:color w:val="000000"/>
                  <w:sz w:val="24"/>
                  <w:szCs w:val="24"/>
                  <w:u w:val="single"/>
                  <w:lang w:eastAsia="tr-TR"/>
                </w:rPr>
                <w:t xml:space="preserve">Ronald L. Sakaguchi, </w:t>
              </w:r>
            </w:hyperlink>
            <w:r w:rsidRPr="007B6F64">
              <w:rPr>
                <w:rFonts w:ascii="Times New Roman" w:eastAsia="Times New Roman" w:hAnsi="Times New Roman" w:cs="Times New Roman"/>
                <w:color w:val="000000"/>
                <w:sz w:val="24"/>
                <w:szCs w:val="24"/>
                <w:lang w:eastAsia="tr-TR"/>
              </w:rPr>
              <w:t xml:space="preserve">"Craig's Restorative Dental Materials", Mosby,  7th Edition,  2006. </w:t>
            </w:r>
          </w:p>
          <w:p w:rsidR="007B6F64" w:rsidRPr="007B6F64" w:rsidRDefault="007B6F64" w:rsidP="007B6F64">
            <w:pPr>
              <w:shd w:val="clear" w:color="auto" w:fill="FFFFFF"/>
              <w:spacing w:before="100" w:beforeAutospacing="1" w:after="240" w:line="360" w:lineRule="auto"/>
              <w:rPr>
                <w:rFonts w:ascii="Times New Roman" w:eastAsia="Times New Roman" w:hAnsi="Times New Roman" w:cs="Times New Roman"/>
                <w:color w:val="000000"/>
                <w:sz w:val="24"/>
                <w:szCs w:val="24"/>
                <w:lang w:eastAsia="tr-TR"/>
              </w:rPr>
            </w:pPr>
            <w:r w:rsidRPr="007B6F64">
              <w:rPr>
                <w:rFonts w:ascii="Times New Roman" w:eastAsia="Times New Roman" w:hAnsi="Times New Roman" w:cs="Times New Roman"/>
                <w:color w:val="000000"/>
                <w:sz w:val="24"/>
                <w:szCs w:val="24"/>
                <w:lang w:eastAsia="tr-TR"/>
              </w:rPr>
              <w:t xml:space="preserve">4.    </w:t>
            </w:r>
            <w:hyperlink r:id="rId22" w:history="1">
              <w:r w:rsidRPr="007B6F64">
                <w:rPr>
                  <w:rFonts w:ascii="Times New Roman" w:eastAsia="Times New Roman" w:hAnsi="Times New Roman" w:cs="Times New Roman"/>
                  <w:color w:val="000000"/>
                  <w:sz w:val="24"/>
                  <w:szCs w:val="24"/>
                  <w:u w:val="single"/>
                  <w:lang w:eastAsia="tr-TR"/>
                </w:rPr>
                <w:t xml:space="preserve">William J. O'Brien </w:t>
              </w:r>
            </w:hyperlink>
            <w:r w:rsidRPr="007B6F64">
              <w:rPr>
                <w:rFonts w:ascii="Times New Roman" w:eastAsia="Times New Roman" w:hAnsi="Times New Roman" w:cs="Times New Roman"/>
                <w:color w:val="000000"/>
                <w:sz w:val="24"/>
                <w:szCs w:val="24"/>
                <w:lang w:eastAsia="tr-TR"/>
              </w:rPr>
              <w:t xml:space="preserve">, "Dental materials and their selection", Quintessence Publishing, 4th Edition, 2009. </w:t>
            </w:r>
          </w:p>
          <w:p w:rsidR="007B6F64" w:rsidRPr="00325EF6" w:rsidRDefault="007B6F64" w:rsidP="00325EF6">
            <w:pPr>
              <w:shd w:val="clear" w:color="auto" w:fill="FFFFFF"/>
              <w:spacing w:before="100" w:beforeAutospacing="1" w:after="240" w:line="360" w:lineRule="auto"/>
              <w:rPr>
                <w:rFonts w:ascii="Times New Roman" w:eastAsia="Times New Roman" w:hAnsi="Times New Roman" w:cs="Times New Roman"/>
                <w:color w:val="000000"/>
                <w:sz w:val="24"/>
                <w:szCs w:val="24"/>
                <w:lang w:eastAsia="tr-TR"/>
              </w:rPr>
            </w:pPr>
            <w:r w:rsidRPr="007B6F64">
              <w:rPr>
                <w:rFonts w:ascii="Times New Roman" w:eastAsia="Times New Roman" w:hAnsi="Times New Roman" w:cs="Times New Roman"/>
                <w:color w:val="000000"/>
                <w:sz w:val="24"/>
                <w:szCs w:val="24"/>
                <w:lang w:eastAsia="tr-TR"/>
              </w:rPr>
              <w:t xml:space="preserve">5.    Hugh Devlin "Operative Dentistry, A pratical guide to recent innovations" Springer, 3rd Edition, 2006. </w:t>
            </w:r>
          </w:p>
        </w:tc>
      </w:tr>
      <w:tr w:rsidR="007B6F64" w:rsidRPr="007B6F64" w:rsidTr="00A66C47">
        <w:trPr>
          <w:trHeight w:val="52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7B6F64" w:rsidRPr="007B6F64" w:rsidRDefault="007B6F64" w:rsidP="007B6F64">
            <w:pPr>
              <w:spacing w:after="0" w:line="240" w:lineRule="auto"/>
              <w:jc w:val="center"/>
              <w:rPr>
                <w:rFonts w:ascii="Times New Roman" w:eastAsia="Times New Roman" w:hAnsi="Times New Roman" w:cs="Times New Roman"/>
                <w:b/>
                <w:sz w:val="20"/>
                <w:szCs w:val="20"/>
                <w:lang w:eastAsia="tr-TR"/>
              </w:rPr>
            </w:pPr>
            <w:r w:rsidRPr="007B6F64">
              <w:rPr>
                <w:rFonts w:ascii="Times New Roman" w:eastAsia="Times New Roman" w:hAnsi="Times New Roman" w:cs="Times New Roman"/>
                <w:b/>
                <w:sz w:val="20"/>
                <w:szCs w:val="20"/>
                <w:lang w:eastAsia="tr-TR"/>
              </w:rPr>
              <w:t>TOOLS AND EQUIPMENTS REQUIRED</w:t>
            </w:r>
          </w:p>
        </w:tc>
        <w:tc>
          <w:tcPr>
            <w:tcW w:w="3036" w:type="pct"/>
            <w:gridSpan w:val="8"/>
            <w:tcBorders>
              <w:top w:val="single" w:sz="12" w:space="0" w:color="auto"/>
              <w:left w:val="single" w:sz="12" w:space="0" w:color="auto"/>
              <w:bottom w:val="single" w:sz="12" w:space="0" w:color="auto"/>
              <w:right w:val="single" w:sz="12" w:space="0" w:color="auto"/>
            </w:tcBorders>
            <w:shd w:val="clear" w:color="auto" w:fill="auto"/>
          </w:tcPr>
          <w:p w:rsidR="007B6F64" w:rsidRPr="007B6F64" w:rsidRDefault="007B6F64" w:rsidP="007B6F64">
            <w:pPr>
              <w:shd w:val="clear" w:color="auto" w:fill="F5F5F5"/>
              <w:spacing w:before="120" w:after="120" w:line="240" w:lineRule="auto"/>
              <w:rPr>
                <w:rFonts w:ascii="Times New Roman" w:eastAsia="Times New Roman" w:hAnsi="Times New Roman" w:cs="Times New Roman"/>
                <w:color w:val="888888"/>
                <w:sz w:val="20"/>
                <w:szCs w:val="20"/>
                <w:lang w:eastAsia="tr-TR"/>
              </w:rPr>
            </w:pPr>
            <w:r w:rsidRPr="007B6F64">
              <w:rPr>
                <w:rFonts w:ascii="Times New Roman" w:eastAsia="Times New Roman" w:hAnsi="Times New Roman" w:cs="Times New Roman"/>
                <w:color w:val="333333"/>
                <w:sz w:val="24"/>
                <w:szCs w:val="18"/>
                <w:lang w:eastAsia="tr-TR"/>
              </w:rPr>
              <w:t>Interactive teaching supported by slides, observation, and practice</w:t>
            </w:r>
          </w:p>
        </w:tc>
      </w:tr>
    </w:tbl>
    <w:p w:rsidR="007B6F64" w:rsidRPr="007B6F64" w:rsidRDefault="007B6F64" w:rsidP="007B6F64">
      <w:pPr>
        <w:spacing w:after="0" w:line="240" w:lineRule="auto"/>
        <w:rPr>
          <w:rFonts w:ascii="Times New Roman" w:eastAsia="Times New Roman" w:hAnsi="Times New Roman" w:cs="Times New Roman"/>
          <w:sz w:val="18"/>
          <w:szCs w:val="18"/>
          <w:lang w:eastAsia="tr-TR"/>
        </w:rPr>
      </w:pPr>
    </w:p>
    <w:p w:rsidR="007B6F64" w:rsidRPr="007B6F64" w:rsidRDefault="007B6F64" w:rsidP="007B6F64">
      <w:pPr>
        <w:spacing w:after="0" w:line="240" w:lineRule="auto"/>
        <w:rPr>
          <w:rFonts w:ascii="Times New Roman" w:eastAsia="Times New Roman" w:hAnsi="Times New Roman" w:cs="Times New Roman"/>
          <w:sz w:val="18"/>
          <w:szCs w:val="18"/>
          <w:lang w:eastAsia="tr-TR"/>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378"/>
        <w:gridCol w:w="8230"/>
      </w:tblGrid>
      <w:tr w:rsidR="007B6F64" w:rsidRPr="007B6F64" w:rsidTr="00A66C47">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7B6F64" w:rsidRPr="00E615C2" w:rsidRDefault="007B6F64" w:rsidP="00E615C2">
            <w:pPr>
              <w:spacing w:after="0" w:line="240" w:lineRule="auto"/>
              <w:jc w:val="center"/>
              <w:rPr>
                <w:rFonts w:ascii="Times New Roman" w:eastAsia="Times New Roman" w:hAnsi="Times New Roman" w:cs="Times New Roman"/>
                <w:b/>
                <w:sz w:val="18"/>
                <w:szCs w:val="20"/>
                <w:lang w:eastAsia="tr-TR"/>
              </w:rPr>
            </w:pPr>
            <w:r w:rsidRPr="00E615C2">
              <w:rPr>
                <w:rFonts w:ascii="Times New Roman" w:eastAsia="Times New Roman" w:hAnsi="Times New Roman" w:cs="Times New Roman"/>
                <w:b/>
                <w:sz w:val="18"/>
                <w:szCs w:val="20"/>
                <w:lang w:eastAsia="tr-TR"/>
              </w:rPr>
              <w:t>COURSE SYLLABUS</w:t>
            </w:r>
          </w:p>
        </w:tc>
      </w:tr>
      <w:tr w:rsidR="007B6F64" w:rsidRPr="007B6F64" w:rsidTr="00325EF6">
        <w:trPr>
          <w:jc w:val="center"/>
        </w:trPr>
        <w:tc>
          <w:tcPr>
            <w:tcW w:w="717" w:type="pct"/>
            <w:tcBorders>
              <w:top w:val="single" w:sz="6" w:space="0" w:color="auto"/>
              <w:left w:val="single" w:sz="12" w:space="0" w:color="auto"/>
              <w:bottom w:val="single" w:sz="6" w:space="0" w:color="auto"/>
              <w:right w:val="single" w:sz="6" w:space="0" w:color="auto"/>
            </w:tcBorders>
          </w:tcPr>
          <w:p w:rsidR="007B6F64" w:rsidRPr="00E615C2" w:rsidRDefault="007B6F64" w:rsidP="00E615C2">
            <w:pPr>
              <w:spacing w:after="0" w:line="240" w:lineRule="auto"/>
              <w:jc w:val="center"/>
              <w:rPr>
                <w:rFonts w:ascii="Times New Roman" w:eastAsia="Times New Roman" w:hAnsi="Times New Roman" w:cs="Times New Roman"/>
                <w:b/>
                <w:sz w:val="18"/>
                <w:szCs w:val="20"/>
                <w:lang w:eastAsia="tr-TR"/>
              </w:rPr>
            </w:pPr>
            <w:r w:rsidRPr="00E615C2">
              <w:rPr>
                <w:rFonts w:ascii="Times New Roman" w:eastAsia="Times New Roman" w:hAnsi="Times New Roman" w:cs="Times New Roman"/>
                <w:b/>
                <w:sz w:val="18"/>
                <w:szCs w:val="20"/>
                <w:lang w:eastAsia="tr-TR"/>
              </w:rPr>
              <w:t>WEEKS</w:t>
            </w:r>
          </w:p>
        </w:tc>
        <w:tc>
          <w:tcPr>
            <w:tcW w:w="4283" w:type="pct"/>
            <w:tcBorders>
              <w:top w:val="single" w:sz="6" w:space="0" w:color="auto"/>
              <w:left w:val="single" w:sz="6" w:space="0" w:color="auto"/>
              <w:bottom w:val="single" w:sz="6" w:space="0" w:color="auto"/>
              <w:right w:val="single" w:sz="12" w:space="0" w:color="auto"/>
            </w:tcBorders>
          </w:tcPr>
          <w:p w:rsidR="007B6F64" w:rsidRPr="00E615C2" w:rsidRDefault="007B6F64" w:rsidP="00E615C2">
            <w:pPr>
              <w:spacing w:after="0" w:line="240" w:lineRule="auto"/>
              <w:rPr>
                <w:rFonts w:ascii="Times New Roman" w:eastAsia="Times New Roman" w:hAnsi="Times New Roman" w:cs="Times New Roman"/>
                <w:b/>
                <w:sz w:val="18"/>
                <w:szCs w:val="20"/>
                <w:lang w:eastAsia="tr-TR"/>
              </w:rPr>
            </w:pPr>
            <w:r w:rsidRPr="00E615C2">
              <w:rPr>
                <w:rFonts w:ascii="Times New Roman" w:eastAsia="Times New Roman" w:hAnsi="Times New Roman" w:cs="Times New Roman"/>
                <w:b/>
                <w:sz w:val="18"/>
                <w:szCs w:val="20"/>
                <w:lang w:eastAsia="tr-TR"/>
              </w:rPr>
              <w:t xml:space="preserve">TOPICS </w:t>
            </w:r>
          </w:p>
        </w:tc>
      </w:tr>
      <w:tr w:rsidR="007B6F64" w:rsidRPr="007B6F64" w:rsidTr="00325EF6">
        <w:trPr>
          <w:jc w:val="center"/>
        </w:trPr>
        <w:tc>
          <w:tcPr>
            <w:tcW w:w="717" w:type="pct"/>
            <w:tcBorders>
              <w:top w:val="single" w:sz="6" w:space="0" w:color="auto"/>
              <w:left w:val="single" w:sz="12" w:space="0" w:color="auto"/>
              <w:bottom w:val="single" w:sz="6" w:space="0" w:color="auto"/>
              <w:right w:val="single" w:sz="6" w:space="0" w:color="auto"/>
            </w:tcBorders>
            <w:vAlign w:val="center"/>
          </w:tcPr>
          <w:p w:rsidR="007B6F64" w:rsidRPr="00E615C2" w:rsidRDefault="007B6F64" w:rsidP="00E615C2">
            <w:pPr>
              <w:spacing w:after="0" w:line="240" w:lineRule="auto"/>
              <w:jc w:val="center"/>
              <w:rPr>
                <w:rFonts w:ascii="Cambria" w:eastAsia="Times New Roman" w:hAnsi="Cambria" w:cs="Times New Roman"/>
                <w:sz w:val="18"/>
                <w:szCs w:val="24"/>
                <w:lang w:eastAsia="tr-TR"/>
              </w:rPr>
            </w:pPr>
            <w:r w:rsidRPr="00E615C2">
              <w:rPr>
                <w:rFonts w:ascii="Cambria" w:eastAsia="Times New Roman" w:hAnsi="Cambria" w:cs="Times New Roman"/>
                <w:sz w:val="18"/>
                <w:szCs w:val="24"/>
                <w:lang w:eastAsia="tr-TR"/>
              </w:rPr>
              <w:t>11.09.2020</w:t>
            </w:r>
          </w:p>
        </w:tc>
        <w:tc>
          <w:tcPr>
            <w:tcW w:w="4283" w:type="pct"/>
            <w:tcBorders>
              <w:top w:val="single" w:sz="6" w:space="0" w:color="auto"/>
              <w:left w:val="single" w:sz="6" w:space="0" w:color="auto"/>
              <w:bottom w:val="single" w:sz="6" w:space="0" w:color="auto"/>
              <w:right w:val="single" w:sz="12" w:space="0" w:color="auto"/>
            </w:tcBorders>
          </w:tcPr>
          <w:p w:rsidR="007B6F64" w:rsidRPr="00E615C2" w:rsidRDefault="007B6F64" w:rsidP="00E615C2">
            <w:pPr>
              <w:spacing w:after="0" w:line="240" w:lineRule="auto"/>
              <w:rPr>
                <w:rFonts w:ascii="Times New Roman" w:eastAsia="Times New Roman" w:hAnsi="Times New Roman" w:cs="Times New Roman"/>
                <w:color w:val="333333"/>
                <w:sz w:val="18"/>
                <w:szCs w:val="18"/>
                <w:lang w:eastAsia="tr-TR"/>
              </w:rPr>
            </w:pPr>
            <w:r w:rsidRPr="00E615C2">
              <w:rPr>
                <w:rFonts w:ascii="Times New Roman" w:eastAsia="Times New Roman" w:hAnsi="Times New Roman" w:cs="Times New Roman"/>
                <w:color w:val="333333"/>
                <w:sz w:val="18"/>
                <w:szCs w:val="18"/>
                <w:lang w:eastAsia="tr-TR"/>
              </w:rPr>
              <w:t xml:space="preserve">Introduction of Conservative Dentistry </w:t>
            </w:r>
          </w:p>
        </w:tc>
      </w:tr>
      <w:tr w:rsidR="007B6F64" w:rsidRPr="007B6F64" w:rsidTr="00325EF6">
        <w:trPr>
          <w:jc w:val="center"/>
        </w:trPr>
        <w:tc>
          <w:tcPr>
            <w:tcW w:w="717" w:type="pct"/>
            <w:tcBorders>
              <w:top w:val="single" w:sz="6" w:space="0" w:color="auto"/>
              <w:left w:val="single" w:sz="12" w:space="0" w:color="auto"/>
              <w:bottom w:val="single" w:sz="6" w:space="0" w:color="auto"/>
              <w:right w:val="single" w:sz="6" w:space="0" w:color="auto"/>
            </w:tcBorders>
            <w:vAlign w:val="center"/>
          </w:tcPr>
          <w:p w:rsidR="007B6F64" w:rsidRPr="00E615C2" w:rsidRDefault="007B6F64" w:rsidP="00E615C2">
            <w:pPr>
              <w:spacing w:after="0" w:line="240" w:lineRule="auto"/>
              <w:jc w:val="center"/>
              <w:rPr>
                <w:rFonts w:ascii="Cambria" w:eastAsia="Times New Roman" w:hAnsi="Cambria" w:cs="Times New Roman"/>
                <w:sz w:val="18"/>
                <w:szCs w:val="24"/>
                <w:lang w:eastAsia="tr-TR"/>
              </w:rPr>
            </w:pPr>
            <w:r w:rsidRPr="00E615C2">
              <w:rPr>
                <w:rFonts w:ascii="Cambria" w:eastAsia="Times New Roman" w:hAnsi="Cambria" w:cs="Times New Roman"/>
                <w:sz w:val="18"/>
                <w:szCs w:val="24"/>
                <w:lang w:eastAsia="tr-TR"/>
              </w:rPr>
              <w:t>18.09.2020</w:t>
            </w:r>
          </w:p>
        </w:tc>
        <w:tc>
          <w:tcPr>
            <w:tcW w:w="4283" w:type="pct"/>
            <w:tcBorders>
              <w:top w:val="single" w:sz="6" w:space="0" w:color="auto"/>
              <w:left w:val="single" w:sz="6" w:space="0" w:color="auto"/>
              <w:bottom w:val="single" w:sz="6" w:space="0" w:color="auto"/>
              <w:right w:val="single" w:sz="12" w:space="0" w:color="auto"/>
            </w:tcBorders>
          </w:tcPr>
          <w:p w:rsidR="007B6F64" w:rsidRPr="00E615C2" w:rsidRDefault="007B6F64" w:rsidP="00E615C2">
            <w:pPr>
              <w:spacing w:after="0" w:line="240" w:lineRule="auto"/>
              <w:rPr>
                <w:rFonts w:ascii="Times New Roman" w:eastAsia="Times New Roman" w:hAnsi="Times New Roman" w:cs="Times New Roman"/>
                <w:color w:val="333333"/>
                <w:sz w:val="18"/>
                <w:szCs w:val="18"/>
                <w:lang w:eastAsia="tr-TR"/>
              </w:rPr>
            </w:pPr>
            <w:r w:rsidRPr="00E615C2">
              <w:rPr>
                <w:rFonts w:ascii="Times New Roman" w:eastAsia="Times New Roman" w:hAnsi="Times New Roman" w:cs="Times New Roman"/>
                <w:color w:val="333333"/>
                <w:sz w:val="18"/>
                <w:szCs w:val="18"/>
                <w:lang w:eastAsia="tr-TR"/>
              </w:rPr>
              <w:t>Dental Hard Tissuies(Enamel)</w:t>
            </w:r>
          </w:p>
        </w:tc>
      </w:tr>
      <w:tr w:rsidR="007B6F64" w:rsidRPr="007B6F64" w:rsidTr="00325EF6">
        <w:trPr>
          <w:jc w:val="center"/>
        </w:trPr>
        <w:tc>
          <w:tcPr>
            <w:tcW w:w="717" w:type="pct"/>
            <w:tcBorders>
              <w:top w:val="single" w:sz="6" w:space="0" w:color="auto"/>
              <w:left w:val="single" w:sz="12" w:space="0" w:color="auto"/>
              <w:bottom w:val="single" w:sz="6" w:space="0" w:color="auto"/>
              <w:right w:val="single" w:sz="6" w:space="0" w:color="auto"/>
            </w:tcBorders>
            <w:vAlign w:val="center"/>
          </w:tcPr>
          <w:p w:rsidR="007B6F64" w:rsidRPr="00E615C2" w:rsidRDefault="007B6F64" w:rsidP="00E615C2">
            <w:pPr>
              <w:spacing w:after="0" w:line="240" w:lineRule="auto"/>
              <w:jc w:val="center"/>
              <w:rPr>
                <w:rFonts w:ascii="Cambria" w:eastAsia="Times New Roman" w:hAnsi="Cambria" w:cs="Times New Roman"/>
                <w:sz w:val="18"/>
                <w:szCs w:val="24"/>
                <w:lang w:eastAsia="tr-TR"/>
              </w:rPr>
            </w:pPr>
            <w:r w:rsidRPr="00E615C2">
              <w:rPr>
                <w:rFonts w:ascii="Cambria" w:eastAsia="Times New Roman" w:hAnsi="Cambria" w:cs="Times New Roman"/>
                <w:sz w:val="18"/>
                <w:szCs w:val="24"/>
                <w:lang w:eastAsia="tr-TR"/>
              </w:rPr>
              <w:t>25.09.2020</w:t>
            </w:r>
          </w:p>
        </w:tc>
        <w:tc>
          <w:tcPr>
            <w:tcW w:w="4283" w:type="pct"/>
            <w:tcBorders>
              <w:top w:val="single" w:sz="6" w:space="0" w:color="auto"/>
              <w:left w:val="single" w:sz="6" w:space="0" w:color="auto"/>
              <w:bottom w:val="single" w:sz="6" w:space="0" w:color="auto"/>
              <w:right w:val="single" w:sz="12" w:space="0" w:color="auto"/>
            </w:tcBorders>
          </w:tcPr>
          <w:p w:rsidR="007B6F64" w:rsidRPr="00E615C2" w:rsidRDefault="007B6F64" w:rsidP="00E615C2">
            <w:pPr>
              <w:spacing w:after="0" w:line="240" w:lineRule="auto"/>
              <w:rPr>
                <w:rFonts w:ascii="Times New Roman" w:eastAsia="Times New Roman" w:hAnsi="Times New Roman" w:cs="Times New Roman"/>
                <w:color w:val="333333"/>
                <w:sz w:val="18"/>
                <w:szCs w:val="18"/>
                <w:lang w:eastAsia="tr-TR"/>
              </w:rPr>
            </w:pPr>
            <w:r w:rsidRPr="00E615C2">
              <w:rPr>
                <w:rFonts w:ascii="Times New Roman" w:eastAsia="Times New Roman" w:hAnsi="Times New Roman" w:cs="Times New Roman"/>
                <w:color w:val="333333"/>
                <w:sz w:val="18"/>
                <w:szCs w:val="18"/>
                <w:lang w:eastAsia="tr-TR"/>
              </w:rPr>
              <w:t>Dental Hard Tissuies(Dentin)</w:t>
            </w:r>
          </w:p>
        </w:tc>
      </w:tr>
      <w:tr w:rsidR="007B6F64" w:rsidRPr="007B6F64" w:rsidTr="00325EF6">
        <w:trPr>
          <w:jc w:val="center"/>
        </w:trPr>
        <w:tc>
          <w:tcPr>
            <w:tcW w:w="717" w:type="pct"/>
            <w:tcBorders>
              <w:top w:val="single" w:sz="6" w:space="0" w:color="auto"/>
              <w:left w:val="single" w:sz="12" w:space="0" w:color="auto"/>
              <w:bottom w:val="single" w:sz="6" w:space="0" w:color="auto"/>
              <w:right w:val="single" w:sz="6" w:space="0" w:color="auto"/>
            </w:tcBorders>
            <w:vAlign w:val="center"/>
          </w:tcPr>
          <w:p w:rsidR="007B6F64" w:rsidRPr="00E615C2" w:rsidRDefault="007B6F64" w:rsidP="00E615C2">
            <w:pPr>
              <w:spacing w:after="0" w:line="240" w:lineRule="auto"/>
              <w:jc w:val="center"/>
              <w:rPr>
                <w:rFonts w:ascii="Cambria" w:eastAsia="Times New Roman" w:hAnsi="Cambria" w:cs="Times New Roman"/>
                <w:sz w:val="18"/>
                <w:szCs w:val="24"/>
                <w:lang w:eastAsia="tr-TR"/>
              </w:rPr>
            </w:pPr>
            <w:r w:rsidRPr="00E615C2">
              <w:rPr>
                <w:rFonts w:ascii="Cambria" w:eastAsia="Times New Roman" w:hAnsi="Cambria" w:cs="Times New Roman"/>
                <w:sz w:val="18"/>
                <w:szCs w:val="24"/>
                <w:lang w:eastAsia="tr-TR"/>
              </w:rPr>
              <w:t>02.10.2020</w:t>
            </w:r>
          </w:p>
        </w:tc>
        <w:tc>
          <w:tcPr>
            <w:tcW w:w="4283" w:type="pct"/>
            <w:tcBorders>
              <w:top w:val="single" w:sz="6" w:space="0" w:color="auto"/>
              <w:left w:val="single" w:sz="6" w:space="0" w:color="auto"/>
              <w:bottom w:val="single" w:sz="6" w:space="0" w:color="auto"/>
              <w:right w:val="single" w:sz="12" w:space="0" w:color="auto"/>
            </w:tcBorders>
          </w:tcPr>
          <w:p w:rsidR="007B6F64" w:rsidRPr="00E615C2" w:rsidRDefault="007B6F64" w:rsidP="00E615C2">
            <w:pPr>
              <w:spacing w:after="0" w:line="240" w:lineRule="auto"/>
              <w:rPr>
                <w:rFonts w:ascii="Times New Roman" w:eastAsia="Times New Roman" w:hAnsi="Times New Roman" w:cs="Times New Roman"/>
                <w:color w:val="333333"/>
                <w:sz w:val="18"/>
                <w:szCs w:val="18"/>
                <w:lang w:eastAsia="tr-TR"/>
              </w:rPr>
            </w:pPr>
            <w:r w:rsidRPr="00E615C2">
              <w:rPr>
                <w:rFonts w:ascii="Times New Roman" w:eastAsia="Times New Roman" w:hAnsi="Times New Roman" w:cs="Times New Roman"/>
                <w:color w:val="333333"/>
                <w:sz w:val="18"/>
                <w:szCs w:val="18"/>
                <w:lang w:eastAsia="tr-TR"/>
              </w:rPr>
              <w:t>Dental Hard Tissuies(Cementum)</w:t>
            </w:r>
          </w:p>
        </w:tc>
      </w:tr>
      <w:tr w:rsidR="007B6F64" w:rsidRPr="007B6F64" w:rsidTr="00325EF6">
        <w:trPr>
          <w:jc w:val="center"/>
        </w:trPr>
        <w:tc>
          <w:tcPr>
            <w:tcW w:w="717" w:type="pct"/>
            <w:tcBorders>
              <w:top w:val="single" w:sz="6" w:space="0" w:color="auto"/>
              <w:left w:val="single" w:sz="12" w:space="0" w:color="auto"/>
              <w:bottom w:val="single" w:sz="6" w:space="0" w:color="auto"/>
              <w:right w:val="single" w:sz="6" w:space="0" w:color="auto"/>
            </w:tcBorders>
            <w:vAlign w:val="center"/>
          </w:tcPr>
          <w:p w:rsidR="007B6F64" w:rsidRPr="00E615C2" w:rsidRDefault="007B6F64" w:rsidP="00E615C2">
            <w:pPr>
              <w:spacing w:after="0" w:line="240" w:lineRule="auto"/>
              <w:jc w:val="center"/>
              <w:rPr>
                <w:rFonts w:ascii="Cambria" w:eastAsia="Times New Roman" w:hAnsi="Cambria" w:cs="Times New Roman"/>
                <w:sz w:val="18"/>
                <w:szCs w:val="24"/>
                <w:lang w:eastAsia="tr-TR"/>
              </w:rPr>
            </w:pPr>
            <w:r w:rsidRPr="00E615C2">
              <w:rPr>
                <w:rFonts w:ascii="Cambria" w:eastAsia="Times New Roman" w:hAnsi="Cambria" w:cs="Times New Roman"/>
                <w:sz w:val="18"/>
                <w:szCs w:val="24"/>
                <w:lang w:eastAsia="tr-TR"/>
              </w:rPr>
              <w:t>09.10.2020</w:t>
            </w:r>
          </w:p>
        </w:tc>
        <w:tc>
          <w:tcPr>
            <w:tcW w:w="4283" w:type="pct"/>
            <w:tcBorders>
              <w:top w:val="single" w:sz="6" w:space="0" w:color="auto"/>
              <w:left w:val="single" w:sz="6" w:space="0" w:color="auto"/>
              <w:bottom w:val="single" w:sz="6" w:space="0" w:color="auto"/>
              <w:right w:val="single" w:sz="12" w:space="0" w:color="auto"/>
            </w:tcBorders>
          </w:tcPr>
          <w:p w:rsidR="007B6F64" w:rsidRPr="00E615C2" w:rsidRDefault="007B6F64" w:rsidP="00E615C2">
            <w:pPr>
              <w:spacing w:after="0" w:line="240" w:lineRule="auto"/>
              <w:rPr>
                <w:rFonts w:ascii="Times New Roman" w:eastAsia="Times New Roman" w:hAnsi="Times New Roman" w:cs="Times New Roman"/>
                <w:color w:val="333333"/>
                <w:sz w:val="18"/>
                <w:szCs w:val="18"/>
                <w:lang w:eastAsia="tr-TR"/>
              </w:rPr>
            </w:pPr>
            <w:r w:rsidRPr="00E615C2">
              <w:rPr>
                <w:rFonts w:ascii="Times New Roman" w:eastAsia="Times New Roman" w:hAnsi="Times New Roman" w:cs="Times New Roman"/>
                <w:color w:val="333333"/>
                <w:sz w:val="18"/>
                <w:szCs w:val="18"/>
                <w:lang w:eastAsia="tr-TR"/>
              </w:rPr>
              <w:t>Hand Tools and equipments in Conservative Dentistry</w:t>
            </w:r>
          </w:p>
        </w:tc>
      </w:tr>
      <w:tr w:rsidR="007B6F64" w:rsidRPr="007B6F64" w:rsidTr="00325EF6">
        <w:trPr>
          <w:jc w:val="center"/>
        </w:trPr>
        <w:tc>
          <w:tcPr>
            <w:tcW w:w="717" w:type="pct"/>
            <w:tcBorders>
              <w:top w:val="single" w:sz="6" w:space="0" w:color="auto"/>
              <w:left w:val="single" w:sz="12" w:space="0" w:color="auto"/>
              <w:bottom w:val="single" w:sz="6" w:space="0" w:color="auto"/>
              <w:right w:val="single" w:sz="6" w:space="0" w:color="auto"/>
            </w:tcBorders>
            <w:shd w:val="clear" w:color="auto" w:fill="auto"/>
            <w:vAlign w:val="center"/>
          </w:tcPr>
          <w:p w:rsidR="007B6F64" w:rsidRPr="00E615C2" w:rsidRDefault="007B6F64" w:rsidP="00E615C2">
            <w:pPr>
              <w:spacing w:after="0" w:line="240" w:lineRule="auto"/>
              <w:jc w:val="center"/>
              <w:rPr>
                <w:rFonts w:ascii="Cambria" w:eastAsia="Times New Roman" w:hAnsi="Cambria" w:cs="Times New Roman"/>
                <w:sz w:val="18"/>
                <w:szCs w:val="24"/>
                <w:lang w:eastAsia="tr-TR"/>
              </w:rPr>
            </w:pPr>
            <w:r w:rsidRPr="00E615C2">
              <w:rPr>
                <w:rFonts w:ascii="Cambria" w:eastAsia="Times New Roman" w:hAnsi="Cambria" w:cs="Times New Roman"/>
                <w:sz w:val="18"/>
                <w:szCs w:val="24"/>
                <w:lang w:eastAsia="tr-TR"/>
              </w:rPr>
              <w:t>16.10.2020</w:t>
            </w:r>
          </w:p>
        </w:tc>
        <w:tc>
          <w:tcPr>
            <w:tcW w:w="4283" w:type="pct"/>
            <w:tcBorders>
              <w:top w:val="single" w:sz="6" w:space="0" w:color="auto"/>
              <w:left w:val="single" w:sz="6" w:space="0" w:color="auto"/>
              <w:bottom w:val="single" w:sz="6" w:space="0" w:color="auto"/>
              <w:right w:val="single" w:sz="12" w:space="0" w:color="auto"/>
            </w:tcBorders>
            <w:shd w:val="clear" w:color="auto" w:fill="auto"/>
          </w:tcPr>
          <w:p w:rsidR="007B6F64" w:rsidRPr="00E615C2" w:rsidRDefault="007B6F64" w:rsidP="00E615C2">
            <w:pPr>
              <w:spacing w:after="0" w:line="240" w:lineRule="auto"/>
              <w:rPr>
                <w:rFonts w:ascii="Times New Roman" w:eastAsia="Times New Roman" w:hAnsi="Times New Roman" w:cs="Times New Roman"/>
                <w:color w:val="333333"/>
                <w:sz w:val="18"/>
                <w:szCs w:val="18"/>
                <w:lang w:eastAsia="tr-TR"/>
              </w:rPr>
            </w:pPr>
            <w:r w:rsidRPr="00E615C2">
              <w:rPr>
                <w:rFonts w:ascii="Times New Roman" w:eastAsia="Times New Roman" w:hAnsi="Times New Roman" w:cs="Times New Roman"/>
                <w:color w:val="333333"/>
                <w:sz w:val="18"/>
                <w:szCs w:val="18"/>
                <w:lang w:eastAsia="tr-TR"/>
              </w:rPr>
              <w:t xml:space="preserve">Rotary Instruments and equipments in Conservative Dentistry </w:t>
            </w:r>
          </w:p>
        </w:tc>
      </w:tr>
      <w:tr w:rsidR="007B6F64" w:rsidRPr="007B6F64" w:rsidTr="00325EF6">
        <w:trPr>
          <w:jc w:val="center"/>
        </w:trPr>
        <w:tc>
          <w:tcPr>
            <w:tcW w:w="717" w:type="pct"/>
            <w:tcBorders>
              <w:top w:val="single" w:sz="6" w:space="0" w:color="auto"/>
              <w:left w:val="single" w:sz="12" w:space="0" w:color="auto"/>
              <w:bottom w:val="single" w:sz="6" w:space="0" w:color="auto"/>
              <w:right w:val="single" w:sz="6" w:space="0" w:color="auto"/>
            </w:tcBorders>
            <w:shd w:val="clear" w:color="auto" w:fill="auto"/>
            <w:vAlign w:val="center"/>
          </w:tcPr>
          <w:p w:rsidR="007B6F64" w:rsidRPr="00E615C2" w:rsidRDefault="007B6F64" w:rsidP="00E615C2">
            <w:pPr>
              <w:spacing w:after="0" w:line="240" w:lineRule="auto"/>
              <w:jc w:val="center"/>
              <w:rPr>
                <w:rFonts w:ascii="Cambria" w:eastAsia="Times New Roman" w:hAnsi="Cambria" w:cs="Times New Roman"/>
                <w:sz w:val="18"/>
                <w:szCs w:val="24"/>
                <w:lang w:eastAsia="tr-TR"/>
              </w:rPr>
            </w:pPr>
            <w:r w:rsidRPr="00E615C2">
              <w:rPr>
                <w:rFonts w:ascii="Cambria" w:eastAsia="Times New Roman" w:hAnsi="Cambria" w:cs="Times New Roman"/>
                <w:sz w:val="18"/>
                <w:szCs w:val="24"/>
                <w:lang w:eastAsia="tr-TR"/>
              </w:rPr>
              <w:t>23.10.2020</w:t>
            </w:r>
          </w:p>
        </w:tc>
        <w:tc>
          <w:tcPr>
            <w:tcW w:w="4283" w:type="pct"/>
            <w:tcBorders>
              <w:top w:val="single" w:sz="6" w:space="0" w:color="auto"/>
              <w:left w:val="single" w:sz="6" w:space="0" w:color="auto"/>
              <w:bottom w:val="single" w:sz="6" w:space="0" w:color="auto"/>
              <w:right w:val="single" w:sz="12" w:space="0" w:color="auto"/>
            </w:tcBorders>
            <w:shd w:val="clear" w:color="auto" w:fill="auto"/>
          </w:tcPr>
          <w:p w:rsidR="007B6F64" w:rsidRPr="00E615C2" w:rsidRDefault="007B6F64" w:rsidP="00E615C2">
            <w:pPr>
              <w:spacing w:after="0" w:line="240" w:lineRule="auto"/>
              <w:rPr>
                <w:rFonts w:ascii="Times New Roman" w:eastAsia="Times New Roman" w:hAnsi="Times New Roman" w:cs="Times New Roman"/>
                <w:color w:val="333333"/>
                <w:sz w:val="18"/>
                <w:szCs w:val="18"/>
                <w:lang w:eastAsia="tr-TR"/>
              </w:rPr>
            </w:pPr>
            <w:r w:rsidRPr="00E615C2">
              <w:rPr>
                <w:rFonts w:ascii="Times New Roman" w:eastAsia="Times New Roman" w:hAnsi="Times New Roman" w:cs="Times New Roman"/>
                <w:color w:val="333333"/>
                <w:sz w:val="18"/>
                <w:szCs w:val="18"/>
                <w:lang w:eastAsia="tr-TR"/>
              </w:rPr>
              <w:t xml:space="preserve">Rules of Cavity Preparation </w:t>
            </w:r>
          </w:p>
        </w:tc>
      </w:tr>
      <w:tr w:rsidR="007B6F64" w:rsidRPr="007B6F64" w:rsidTr="00325EF6">
        <w:trPr>
          <w:jc w:val="center"/>
        </w:trPr>
        <w:tc>
          <w:tcPr>
            <w:tcW w:w="717" w:type="pct"/>
            <w:tcBorders>
              <w:top w:val="single" w:sz="6" w:space="0" w:color="auto"/>
              <w:left w:val="single" w:sz="12" w:space="0" w:color="auto"/>
              <w:bottom w:val="single" w:sz="6" w:space="0" w:color="auto"/>
              <w:right w:val="single" w:sz="6" w:space="0" w:color="auto"/>
            </w:tcBorders>
            <w:shd w:val="clear" w:color="auto" w:fill="auto"/>
            <w:vAlign w:val="center"/>
          </w:tcPr>
          <w:p w:rsidR="007B6F64" w:rsidRPr="00E615C2" w:rsidRDefault="007B6F64" w:rsidP="00E615C2">
            <w:pPr>
              <w:spacing w:after="0" w:line="240" w:lineRule="auto"/>
              <w:jc w:val="center"/>
              <w:rPr>
                <w:rFonts w:ascii="Cambria" w:eastAsia="Times New Roman" w:hAnsi="Cambria" w:cs="Times New Roman"/>
                <w:sz w:val="18"/>
                <w:szCs w:val="24"/>
                <w:lang w:eastAsia="tr-TR"/>
              </w:rPr>
            </w:pPr>
            <w:r w:rsidRPr="00E615C2">
              <w:rPr>
                <w:rFonts w:ascii="Cambria" w:eastAsia="Times New Roman" w:hAnsi="Cambria" w:cs="Times New Roman"/>
                <w:sz w:val="18"/>
                <w:szCs w:val="24"/>
                <w:lang w:eastAsia="tr-TR"/>
              </w:rPr>
              <w:t>30.10.2020</w:t>
            </w:r>
          </w:p>
        </w:tc>
        <w:tc>
          <w:tcPr>
            <w:tcW w:w="4283" w:type="pct"/>
            <w:tcBorders>
              <w:top w:val="single" w:sz="6" w:space="0" w:color="auto"/>
              <w:left w:val="single" w:sz="6" w:space="0" w:color="auto"/>
              <w:bottom w:val="single" w:sz="6" w:space="0" w:color="auto"/>
              <w:right w:val="single" w:sz="12" w:space="0" w:color="auto"/>
            </w:tcBorders>
            <w:shd w:val="clear" w:color="auto" w:fill="auto"/>
          </w:tcPr>
          <w:p w:rsidR="007B6F64" w:rsidRPr="00E615C2" w:rsidRDefault="007B6F64" w:rsidP="00E615C2">
            <w:pPr>
              <w:spacing w:after="0" w:line="240" w:lineRule="auto"/>
              <w:rPr>
                <w:rFonts w:ascii="Times New Roman" w:eastAsia="Times New Roman" w:hAnsi="Times New Roman" w:cs="Times New Roman"/>
                <w:color w:val="333333"/>
                <w:sz w:val="18"/>
                <w:szCs w:val="18"/>
                <w:lang w:eastAsia="tr-TR"/>
              </w:rPr>
            </w:pPr>
            <w:r w:rsidRPr="00E615C2">
              <w:rPr>
                <w:rFonts w:ascii="Times New Roman" w:eastAsia="Times New Roman" w:hAnsi="Times New Roman" w:cs="Times New Roman"/>
                <w:color w:val="333333"/>
                <w:sz w:val="18"/>
                <w:szCs w:val="18"/>
                <w:lang w:eastAsia="tr-TR"/>
              </w:rPr>
              <w:t xml:space="preserve">Rules of Cavity Preparation </w:t>
            </w:r>
          </w:p>
        </w:tc>
      </w:tr>
      <w:tr w:rsidR="007B6F64" w:rsidRPr="007B6F64" w:rsidTr="00325EF6">
        <w:trPr>
          <w:jc w:val="center"/>
        </w:trPr>
        <w:tc>
          <w:tcPr>
            <w:tcW w:w="717" w:type="pct"/>
            <w:tcBorders>
              <w:top w:val="single" w:sz="6" w:space="0" w:color="auto"/>
              <w:left w:val="single" w:sz="12" w:space="0" w:color="auto"/>
              <w:bottom w:val="single" w:sz="6" w:space="0" w:color="auto"/>
              <w:right w:val="single" w:sz="6" w:space="0" w:color="auto"/>
            </w:tcBorders>
            <w:shd w:val="clear" w:color="auto" w:fill="auto"/>
            <w:vAlign w:val="center"/>
          </w:tcPr>
          <w:p w:rsidR="007B6F64" w:rsidRPr="00E615C2" w:rsidRDefault="007B6F64" w:rsidP="00E615C2">
            <w:pPr>
              <w:spacing w:after="0" w:line="240" w:lineRule="auto"/>
              <w:jc w:val="center"/>
              <w:rPr>
                <w:rFonts w:ascii="Cambria" w:eastAsia="Times New Roman" w:hAnsi="Cambria" w:cs="Times New Roman"/>
                <w:sz w:val="18"/>
                <w:szCs w:val="24"/>
                <w:highlight w:val="yellow"/>
                <w:lang w:eastAsia="tr-TR"/>
              </w:rPr>
            </w:pPr>
            <w:r w:rsidRPr="00E615C2">
              <w:rPr>
                <w:rFonts w:ascii="Cambria" w:eastAsia="Times New Roman" w:hAnsi="Cambria" w:cs="Times New Roman"/>
                <w:sz w:val="18"/>
                <w:szCs w:val="24"/>
                <w:highlight w:val="yellow"/>
                <w:lang w:eastAsia="tr-TR"/>
              </w:rPr>
              <w:t>9-20.11.2020</w:t>
            </w:r>
          </w:p>
        </w:tc>
        <w:tc>
          <w:tcPr>
            <w:tcW w:w="4283" w:type="pct"/>
            <w:tcBorders>
              <w:top w:val="single" w:sz="6" w:space="0" w:color="auto"/>
              <w:left w:val="single" w:sz="6" w:space="0" w:color="auto"/>
              <w:bottom w:val="single" w:sz="6" w:space="0" w:color="auto"/>
              <w:right w:val="single" w:sz="12" w:space="0" w:color="auto"/>
            </w:tcBorders>
            <w:shd w:val="clear" w:color="auto" w:fill="auto"/>
          </w:tcPr>
          <w:p w:rsidR="007B6F64" w:rsidRPr="00E615C2" w:rsidRDefault="007B6F64" w:rsidP="00E615C2">
            <w:pPr>
              <w:spacing w:after="0" w:line="240" w:lineRule="auto"/>
              <w:rPr>
                <w:rFonts w:ascii="Times New Roman" w:eastAsia="Times New Roman" w:hAnsi="Times New Roman" w:cs="Times New Roman"/>
                <w:color w:val="333333"/>
                <w:sz w:val="18"/>
                <w:szCs w:val="18"/>
                <w:lang w:eastAsia="tr-TR"/>
              </w:rPr>
            </w:pPr>
            <w:r w:rsidRPr="00E615C2">
              <w:rPr>
                <w:rFonts w:ascii="Times New Roman" w:eastAsia="Times New Roman" w:hAnsi="Times New Roman" w:cs="Times New Roman"/>
                <w:color w:val="333333"/>
                <w:sz w:val="18"/>
                <w:szCs w:val="18"/>
                <w:lang w:eastAsia="tr-TR"/>
              </w:rPr>
              <w:t>Mid Term Exam</w:t>
            </w:r>
          </w:p>
        </w:tc>
      </w:tr>
      <w:tr w:rsidR="007B6F64" w:rsidRPr="007B6F64" w:rsidTr="00325EF6">
        <w:trPr>
          <w:jc w:val="center"/>
        </w:trPr>
        <w:tc>
          <w:tcPr>
            <w:tcW w:w="717" w:type="pct"/>
            <w:tcBorders>
              <w:top w:val="single" w:sz="6" w:space="0" w:color="auto"/>
              <w:left w:val="single" w:sz="12" w:space="0" w:color="auto"/>
              <w:bottom w:val="single" w:sz="6" w:space="0" w:color="auto"/>
              <w:right w:val="single" w:sz="6" w:space="0" w:color="auto"/>
            </w:tcBorders>
            <w:shd w:val="clear" w:color="auto" w:fill="auto"/>
            <w:vAlign w:val="center"/>
          </w:tcPr>
          <w:p w:rsidR="007B6F64" w:rsidRPr="00E615C2" w:rsidRDefault="007B6F64" w:rsidP="00E615C2">
            <w:pPr>
              <w:spacing w:after="0" w:line="240" w:lineRule="auto"/>
              <w:jc w:val="center"/>
              <w:rPr>
                <w:rFonts w:ascii="Cambria" w:eastAsia="Times New Roman" w:hAnsi="Cambria" w:cs="Times New Roman"/>
                <w:sz w:val="18"/>
                <w:szCs w:val="24"/>
                <w:highlight w:val="yellow"/>
                <w:lang w:eastAsia="tr-TR"/>
              </w:rPr>
            </w:pPr>
            <w:r w:rsidRPr="00E615C2">
              <w:rPr>
                <w:rFonts w:ascii="Cambria" w:eastAsia="Times New Roman" w:hAnsi="Cambria" w:cs="Times New Roman"/>
                <w:sz w:val="18"/>
                <w:szCs w:val="24"/>
                <w:highlight w:val="yellow"/>
                <w:lang w:eastAsia="tr-TR"/>
              </w:rPr>
              <w:t>9-20.11.2020</w:t>
            </w:r>
          </w:p>
        </w:tc>
        <w:tc>
          <w:tcPr>
            <w:tcW w:w="4283" w:type="pct"/>
            <w:tcBorders>
              <w:top w:val="single" w:sz="6" w:space="0" w:color="auto"/>
              <w:left w:val="single" w:sz="6" w:space="0" w:color="auto"/>
              <w:bottom w:val="single" w:sz="6" w:space="0" w:color="auto"/>
              <w:right w:val="single" w:sz="12" w:space="0" w:color="auto"/>
            </w:tcBorders>
            <w:shd w:val="clear" w:color="auto" w:fill="auto"/>
          </w:tcPr>
          <w:p w:rsidR="007B6F64" w:rsidRPr="00E615C2" w:rsidRDefault="007B6F64" w:rsidP="00E615C2">
            <w:pPr>
              <w:spacing w:after="0" w:line="240" w:lineRule="auto"/>
              <w:rPr>
                <w:rFonts w:ascii="Times New Roman" w:eastAsia="Times New Roman" w:hAnsi="Times New Roman" w:cs="Times New Roman"/>
                <w:color w:val="333333"/>
                <w:sz w:val="18"/>
                <w:szCs w:val="18"/>
                <w:lang w:eastAsia="tr-TR"/>
              </w:rPr>
            </w:pPr>
            <w:r w:rsidRPr="00E615C2">
              <w:rPr>
                <w:rFonts w:ascii="Times New Roman" w:eastAsia="Times New Roman" w:hAnsi="Times New Roman" w:cs="Times New Roman"/>
                <w:color w:val="333333"/>
                <w:sz w:val="18"/>
                <w:szCs w:val="18"/>
                <w:lang w:eastAsia="tr-TR"/>
              </w:rPr>
              <w:t>Mid Term Exam</w:t>
            </w:r>
          </w:p>
        </w:tc>
      </w:tr>
      <w:tr w:rsidR="007B6F64" w:rsidRPr="007B6F64" w:rsidTr="00325EF6">
        <w:trPr>
          <w:jc w:val="center"/>
        </w:trPr>
        <w:tc>
          <w:tcPr>
            <w:tcW w:w="717" w:type="pct"/>
            <w:tcBorders>
              <w:top w:val="single" w:sz="6" w:space="0" w:color="auto"/>
              <w:left w:val="single" w:sz="12" w:space="0" w:color="auto"/>
              <w:bottom w:val="single" w:sz="6" w:space="0" w:color="auto"/>
              <w:right w:val="single" w:sz="6" w:space="0" w:color="auto"/>
            </w:tcBorders>
            <w:shd w:val="clear" w:color="auto" w:fill="auto"/>
            <w:vAlign w:val="center"/>
          </w:tcPr>
          <w:p w:rsidR="007B6F64" w:rsidRPr="00E615C2" w:rsidRDefault="007B6F64" w:rsidP="00E615C2">
            <w:pPr>
              <w:spacing w:after="0" w:line="240" w:lineRule="auto"/>
              <w:jc w:val="center"/>
              <w:rPr>
                <w:rFonts w:ascii="Cambria" w:eastAsia="Times New Roman" w:hAnsi="Cambria" w:cs="Times New Roman"/>
                <w:sz w:val="18"/>
                <w:szCs w:val="24"/>
                <w:lang w:eastAsia="tr-TR"/>
              </w:rPr>
            </w:pPr>
            <w:r w:rsidRPr="00E615C2">
              <w:rPr>
                <w:rFonts w:ascii="Cambria" w:eastAsia="Times New Roman" w:hAnsi="Cambria" w:cs="Times New Roman"/>
                <w:sz w:val="18"/>
                <w:szCs w:val="24"/>
                <w:lang w:eastAsia="tr-TR"/>
              </w:rPr>
              <w:t>27.11.2020</w:t>
            </w:r>
          </w:p>
        </w:tc>
        <w:tc>
          <w:tcPr>
            <w:tcW w:w="4283" w:type="pct"/>
            <w:tcBorders>
              <w:top w:val="single" w:sz="6" w:space="0" w:color="auto"/>
              <w:left w:val="single" w:sz="6" w:space="0" w:color="auto"/>
              <w:bottom w:val="single" w:sz="6" w:space="0" w:color="auto"/>
              <w:right w:val="single" w:sz="12" w:space="0" w:color="auto"/>
            </w:tcBorders>
            <w:shd w:val="clear" w:color="auto" w:fill="auto"/>
          </w:tcPr>
          <w:p w:rsidR="007B6F64" w:rsidRPr="00E615C2" w:rsidRDefault="007B6F64" w:rsidP="00E615C2">
            <w:pPr>
              <w:spacing w:after="0" w:line="240" w:lineRule="auto"/>
              <w:rPr>
                <w:rFonts w:ascii="Times New Roman" w:eastAsia="Times New Roman" w:hAnsi="Times New Roman" w:cs="Times New Roman"/>
                <w:color w:val="333333"/>
                <w:sz w:val="18"/>
                <w:szCs w:val="18"/>
                <w:lang w:eastAsia="tr-TR"/>
              </w:rPr>
            </w:pPr>
            <w:r w:rsidRPr="00E615C2">
              <w:rPr>
                <w:rFonts w:ascii="Times New Roman" w:eastAsia="Times New Roman" w:hAnsi="Times New Roman" w:cs="Times New Roman"/>
                <w:color w:val="333333"/>
                <w:sz w:val="18"/>
                <w:szCs w:val="18"/>
                <w:lang w:eastAsia="tr-TR"/>
              </w:rPr>
              <w:t>Rules of Cavity Preparation</w:t>
            </w:r>
          </w:p>
        </w:tc>
      </w:tr>
      <w:tr w:rsidR="007B6F64" w:rsidRPr="007B6F64" w:rsidTr="00325EF6">
        <w:trPr>
          <w:jc w:val="center"/>
        </w:trPr>
        <w:tc>
          <w:tcPr>
            <w:tcW w:w="717" w:type="pct"/>
            <w:tcBorders>
              <w:top w:val="single" w:sz="6" w:space="0" w:color="auto"/>
              <w:left w:val="single" w:sz="12" w:space="0" w:color="auto"/>
              <w:bottom w:val="single" w:sz="6" w:space="0" w:color="auto"/>
              <w:right w:val="single" w:sz="6" w:space="0" w:color="auto"/>
            </w:tcBorders>
            <w:shd w:val="clear" w:color="auto" w:fill="auto"/>
            <w:vAlign w:val="center"/>
          </w:tcPr>
          <w:p w:rsidR="007B6F64" w:rsidRPr="00E615C2" w:rsidRDefault="007B6F64" w:rsidP="00E615C2">
            <w:pPr>
              <w:spacing w:after="0" w:line="240" w:lineRule="auto"/>
              <w:jc w:val="center"/>
              <w:rPr>
                <w:rFonts w:ascii="Cambria" w:eastAsia="Times New Roman" w:hAnsi="Cambria" w:cs="Times New Roman"/>
                <w:sz w:val="18"/>
                <w:szCs w:val="24"/>
                <w:lang w:eastAsia="tr-TR"/>
              </w:rPr>
            </w:pPr>
            <w:r w:rsidRPr="00E615C2">
              <w:rPr>
                <w:rFonts w:ascii="Cambria" w:eastAsia="Times New Roman" w:hAnsi="Cambria" w:cs="Times New Roman"/>
                <w:sz w:val="18"/>
                <w:szCs w:val="24"/>
                <w:lang w:eastAsia="tr-TR"/>
              </w:rPr>
              <w:t>04.12.2020</w:t>
            </w:r>
          </w:p>
          <w:p w:rsidR="007B6F64" w:rsidRPr="00E615C2" w:rsidRDefault="007B6F64" w:rsidP="00E615C2">
            <w:pPr>
              <w:spacing w:after="0" w:line="240" w:lineRule="auto"/>
              <w:jc w:val="center"/>
              <w:rPr>
                <w:rFonts w:ascii="Cambria" w:eastAsia="Times New Roman" w:hAnsi="Cambria" w:cs="Times New Roman"/>
                <w:sz w:val="18"/>
                <w:szCs w:val="24"/>
                <w:lang w:eastAsia="tr-TR"/>
              </w:rPr>
            </w:pPr>
            <w:r w:rsidRPr="00E615C2">
              <w:rPr>
                <w:rFonts w:ascii="Cambria" w:eastAsia="Times New Roman" w:hAnsi="Cambria" w:cs="Times New Roman"/>
                <w:sz w:val="18"/>
                <w:szCs w:val="24"/>
                <w:lang w:eastAsia="tr-TR"/>
              </w:rPr>
              <w:t>11.12.2020</w:t>
            </w:r>
          </w:p>
        </w:tc>
        <w:tc>
          <w:tcPr>
            <w:tcW w:w="4283" w:type="pct"/>
            <w:tcBorders>
              <w:top w:val="single" w:sz="6" w:space="0" w:color="auto"/>
              <w:left w:val="single" w:sz="6" w:space="0" w:color="auto"/>
              <w:bottom w:val="single" w:sz="6" w:space="0" w:color="auto"/>
              <w:right w:val="single" w:sz="12" w:space="0" w:color="auto"/>
            </w:tcBorders>
            <w:shd w:val="clear" w:color="auto" w:fill="auto"/>
          </w:tcPr>
          <w:p w:rsidR="007B6F64" w:rsidRPr="00E615C2" w:rsidRDefault="007B6F64" w:rsidP="00E615C2">
            <w:pPr>
              <w:spacing w:after="0" w:line="240" w:lineRule="auto"/>
              <w:rPr>
                <w:rFonts w:ascii="Times New Roman" w:eastAsia="Times New Roman" w:hAnsi="Times New Roman" w:cs="Times New Roman"/>
                <w:color w:val="333333"/>
                <w:sz w:val="18"/>
                <w:szCs w:val="18"/>
                <w:lang w:eastAsia="tr-TR"/>
              </w:rPr>
            </w:pPr>
            <w:r w:rsidRPr="00E615C2">
              <w:rPr>
                <w:rFonts w:ascii="Times New Roman" w:eastAsia="Times New Roman" w:hAnsi="Times New Roman" w:cs="Times New Roman"/>
                <w:color w:val="333333"/>
                <w:sz w:val="18"/>
                <w:szCs w:val="18"/>
                <w:lang w:eastAsia="tr-TR"/>
              </w:rPr>
              <w:t xml:space="preserve">Class II Cavity Preparation techniques Dental Amalgam Applications </w:t>
            </w:r>
          </w:p>
        </w:tc>
      </w:tr>
      <w:tr w:rsidR="007B6F64" w:rsidRPr="007B6F64" w:rsidTr="00E615C2">
        <w:trPr>
          <w:trHeight w:val="680"/>
          <w:jc w:val="center"/>
        </w:trPr>
        <w:tc>
          <w:tcPr>
            <w:tcW w:w="717" w:type="pct"/>
            <w:tcBorders>
              <w:top w:val="single" w:sz="6" w:space="0" w:color="auto"/>
              <w:left w:val="single" w:sz="12" w:space="0" w:color="auto"/>
              <w:bottom w:val="single" w:sz="6" w:space="0" w:color="auto"/>
              <w:right w:val="single" w:sz="6" w:space="0" w:color="auto"/>
            </w:tcBorders>
            <w:shd w:val="clear" w:color="auto" w:fill="auto"/>
            <w:vAlign w:val="center"/>
          </w:tcPr>
          <w:p w:rsidR="007B6F64" w:rsidRPr="00E615C2" w:rsidRDefault="007B6F64" w:rsidP="00E615C2">
            <w:pPr>
              <w:spacing w:after="0" w:line="240" w:lineRule="auto"/>
              <w:jc w:val="center"/>
              <w:rPr>
                <w:rFonts w:ascii="Cambria" w:eastAsia="Times New Roman" w:hAnsi="Cambria" w:cs="Times New Roman"/>
                <w:sz w:val="18"/>
                <w:szCs w:val="24"/>
                <w:lang w:eastAsia="tr-TR"/>
              </w:rPr>
            </w:pPr>
            <w:r w:rsidRPr="00E615C2">
              <w:rPr>
                <w:rFonts w:ascii="Cambria" w:eastAsia="Times New Roman" w:hAnsi="Cambria" w:cs="Times New Roman"/>
                <w:sz w:val="18"/>
                <w:szCs w:val="24"/>
                <w:lang w:eastAsia="tr-TR"/>
              </w:rPr>
              <w:t>18.12.2020</w:t>
            </w:r>
          </w:p>
          <w:p w:rsidR="007B6F64" w:rsidRPr="00E615C2" w:rsidRDefault="007B6F64" w:rsidP="00E615C2">
            <w:pPr>
              <w:spacing w:after="0" w:line="240" w:lineRule="auto"/>
              <w:jc w:val="center"/>
              <w:rPr>
                <w:rFonts w:ascii="Cambria" w:eastAsia="Times New Roman" w:hAnsi="Cambria" w:cs="Times New Roman"/>
                <w:sz w:val="18"/>
                <w:szCs w:val="24"/>
                <w:lang w:eastAsia="tr-TR"/>
              </w:rPr>
            </w:pPr>
            <w:r w:rsidRPr="00E615C2">
              <w:rPr>
                <w:rFonts w:ascii="Cambria" w:eastAsia="Times New Roman" w:hAnsi="Cambria" w:cs="Times New Roman"/>
                <w:sz w:val="18"/>
                <w:szCs w:val="24"/>
                <w:lang w:eastAsia="tr-TR"/>
              </w:rPr>
              <w:t>25.12.2020</w:t>
            </w:r>
          </w:p>
        </w:tc>
        <w:tc>
          <w:tcPr>
            <w:tcW w:w="4283" w:type="pct"/>
            <w:tcBorders>
              <w:top w:val="single" w:sz="6" w:space="0" w:color="auto"/>
              <w:left w:val="single" w:sz="6" w:space="0" w:color="auto"/>
              <w:bottom w:val="single" w:sz="6" w:space="0" w:color="auto"/>
              <w:right w:val="single" w:sz="12" w:space="0" w:color="auto"/>
            </w:tcBorders>
            <w:shd w:val="clear" w:color="auto" w:fill="auto"/>
          </w:tcPr>
          <w:p w:rsidR="007B6F64" w:rsidRPr="00E615C2" w:rsidRDefault="007B6F64" w:rsidP="00E615C2">
            <w:pPr>
              <w:spacing w:after="0" w:line="240" w:lineRule="auto"/>
              <w:rPr>
                <w:rFonts w:ascii="Times New Roman" w:eastAsia="Times New Roman" w:hAnsi="Times New Roman" w:cs="Times New Roman"/>
                <w:color w:val="333333"/>
                <w:sz w:val="18"/>
                <w:szCs w:val="18"/>
                <w:lang w:eastAsia="tr-TR"/>
              </w:rPr>
            </w:pPr>
            <w:r w:rsidRPr="00E615C2">
              <w:rPr>
                <w:rFonts w:ascii="Times New Roman" w:eastAsia="Times New Roman" w:hAnsi="Times New Roman" w:cs="Times New Roman"/>
                <w:color w:val="333333"/>
                <w:sz w:val="18"/>
                <w:szCs w:val="18"/>
                <w:lang w:eastAsia="tr-TR"/>
              </w:rPr>
              <w:t>Class V and III  Cavity Preparation techniques  Complex Cavity Preparation techniques</w:t>
            </w:r>
          </w:p>
        </w:tc>
      </w:tr>
      <w:tr w:rsidR="007B6F64" w:rsidRPr="007B6F64" w:rsidTr="00325EF6">
        <w:trPr>
          <w:jc w:val="center"/>
        </w:trPr>
        <w:tc>
          <w:tcPr>
            <w:tcW w:w="717" w:type="pct"/>
            <w:tcBorders>
              <w:top w:val="single" w:sz="6" w:space="0" w:color="auto"/>
              <w:left w:val="single" w:sz="12" w:space="0" w:color="auto"/>
              <w:bottom w:val="single" w:sz="6" w:space="0" w:color="auto"/>
              <w:right w:val="single" w:sz="6" w:space="0" w:color="auto"/>
            </w:tcBorders>
            <w:shd w:val="clear" w:color="auto" w:fill="auto"/>
            <w:vAlign w:val="center"/>
          </w:tcPr>
          <w:p w:rsidR="007B6F64" w:rsidRPr="00E615C2" w:rsidRDefault="007B6F64" w:rsidP="00E615C2">
            <w:pPr>
              <w:spacing w:after="0" w:line="240" w:lineRule="auto"/>
              <w:rPr>
                <w:rFonts w:ascii="Cambria" w:eastAsia="Times New Roman" w:hAnsi="Cambria" w:cs="Arial"/>
                <w:sz w:val="18"/>
                <w:szCs w:val="24"/>
                <w:lang w:eastAsia="tr-TR"/>
              </w:rPr>
            </w:pPr>
            <w:r w:rsidRPr="00E615C2">
              <w:rPr>
                <w:rFonts w:ascii="Cambria" w:eastAsia="Times New Roman" w:hAnsi="Cambria" w:cs="Arial"/>
                <w:sz w:val="18"/>
                <w:szCs w:val="24"/>
                <w:lang w:eastAsia="tr-TR"/>
              </w:rPr>
              <w:t>05.02.2021</w:t>
            </w:r>
          </w:p>
          <w:p w:rsidR="007B6F64" w:rsidRPr="00E615C2" w:rsidRDefault="007B6F64" w:rsidP="00E615C2">
            <w:pPr>
              <w:spacing w:after="0" w:line="240" w:lineRule="auto"/>
              <w:rPr>
                <w:rFonts w:ascii="Cambria" w:eastAsia="Times New Roman" w:hAnsi="Cambria" w:cs="Arial"/>
                <w:sz w:val="18"/>
                <w:szCs w:val="24"/>
                <w:lang w:eastAsia="tr-TR"/>
              </w:rPr>
            </w:pPr>
            <w:r w:rsidRPr="00E615C2">
              <w:rPr>
                <w:rFonts w:ascii="Cambria" w:eastAsia="Times New Roman" w:hAnsi="Cambria" w:cs="Arial"/>
                <w:sz w:val="18"/>
                <w:szCs w:val="24"/>
                <w:lang w:eastAsia="tr-TR"/>
              </w:rPr>
              <w:t>12.02.2021</w:t>
            </w:r>
          </w:p>
        </w:tc>
        <w:tc>
          <w:tcPr>
            <w:tcW w:w="4283" w:type="pct"/>
            <w:tcBorders>
              <w:top w:val="single" w:sz="6" w:space="0" w:color="auto"/>
              <w:left w:val="single" w:sz="6" w:space="0" w:color="auto"/>
              <w:bottom w:val="single" w:sz="6" w:space="0" w:color="auto"/>
              <w:right w:val="single" w:sz="12" w:space="0" w:color="auto"/>
            </w:tcBorders>
            <w:shd w:val="clear" w:color="auto" w:fill="auto"/>
          </w:tcPr>
          <w:p w:rsidR="007B6F64" w:rsidRPr="00E615C2" w:rsidRDefault="007B6F64" w:rsidP="00E615C2">
            <w:pPr>
              <w:spacing w:after="0" w:line="240" w:lineRule="auto"/>
              <w:rPr>
                <w:rFonts w:ascii="Times New Roman" w:eastAsia="Times New Roman" w:hAnsi="Times New Roman" w:cs="Times New Roman"/>
                <w:color w:val="333333"/>
                <w:sz w:val="18"/>
                <w:szCs w:val="18"/>
                <w:lang w:eastAsia="tr-TR"/>
              </w:rPr>
            </w:pPr>
            <w:r w:rsidRPr="00E615C2">
              <w:rPr>
                <w:rFonts w:ascii="Times New Roman" w:eastAsia="Times New Roman" w:hAnsi="Times New Roman" w:cs="Times New Roman"/>
                <w:color w:val="333333"/>
                <w:sz w:val="18"/>
                <w:szCs w:val="18"/>
                <w:lang w:eastAsia="tr-TR"/>
              </w:rPr>
              <w:t xml:space="preserve">Restorations Dental cements &amp; application techniques </w:t>
            </w:r>
          </w:p>
        </w:tc>
      </w:tr>
      <w:tr w:rsidR="007B6F64" w:rsidRPr="007B6F64" w:rsidTr="00325EF6">
        <w:trPr>
          <w:jc w:val="center"/>
        </w:trPr>
        <w:tc>
          <w:tcPr>
            <w:tcW w:w="717" w:type="pct"/>
            <w:tcBorders>
              <w:top w:val="single" w:sz="6" w:space="0" w:color="auto"/>
              <w:left w:val="single" w:sz="12" w:space="0" w:color="auto"/>
              <w:bottom w:val="single" w:sz="12" w:space="0" w:color="auto"/>
              <w:right w:val="single" w:sz="6" w:space="0" w:color="auto"/>
            </w:tcBorders>
            <w:shd w:val="clear" w:color="auto" w:fill="auto"/>
            <w:vAlign w:val="center"/>
          </w:tcPr>
          <w:p w:rsidR="007B6F64" w:rsidRPr="00E615C2" w:rsidRDefault="007B6F64" w:rsidP="00E615C2">
            <w:pPr>
              <w:spacing w:after="0" w:line="240" w:lineRule="auto"/>
              <w:jc w:val="center"/>
              <w:rPr>
                <w:rFonts w:ascii="Cambria" w:eastAsia="Times New Roman" w:hAnsi="Cambria" w:cs="Arial"/>
                <w:sz w:val="18"/>
                <w:szCs w:val="24"/>
                <w:lang w:eastAsia="tr-TR"/>
              </w:rPr>
            </w:pPr>
            <w:r w:rsidRPr="00E615C2">
              <w:rPr>
                <w:rFonts w:ascii="Cambria" w:eastAsia="Times New Roman" w:hAnsi="Cambria" w:cs="Arial"/>
                <w:sz w:val="18"/>
                <w:szCs w:val="24"/>
                <w:lang w:eastAsia="tr-TR"/>
              </w:rPr>
              <w:t>19.02.2021</w:t>
            </w:r>
          </w:p>
          <w:p w:rsidR="007B6F64" w:rsidRPr="00E615C2" w:rsidRDefault="007B6F64" w:rsidP="00E615C2">
            <w:pPr>
              <w:spacing w:after="0" w:line="240" w:lineRule="auto"/>
              <w:jc w:val="center"/>
              <w:rPr>
                <w:rFonts w:ascii="Cambria" w:eastAsia="Times New Roman" w:hAnsi="Cambria" w:cs="Times New Roman"/>
                <w:sz w:val="18"/>
                <w:szCs w:val="24"/>
                <w:lang w:eastAsia="tr-TR"/>
              </w:rPr>
            </w:pPr>
            <w:r w:rsidRPr="00E615C2">
              <w:rPr>
                <w:rFonts w:ascii="Cambria" w:eastAsia="Times New Roman" w:hAnsi="Cambria" w:cs="Arial"/>
                <w:sz w:val="18"/>
                <w:szCs w:val="24"/>
                <w:lang w:eastAsia="tr-TR"/>
              </w:rPr>
              <w:t>26.02.2021</w:t>
            </w:r>
          </w:p>
        </w:tc>
        <w:tc>
          <w:tcPr>
            <w:tcW w:w="4283" w:type="pct"/>
            <w:tcBorders>
              <w:top w:val="single" w:sz="6" w:space="0" w:color="auto"/>
              <w:left w:val="single" w:sz="6" w:space="0" w:color="auto"/>
              <w:bottom w:val="single" w:sz="12" w:space="0" w:color="auto"/>
              <w:right w:val="single" w:sz="12" w:space="0" w:color="auto"/>
            </w:tcBorders>
            <w:shd w:val="clear" w:color="auto" w:fill="auto"/>
          </w:tcPr>
          <w:p w:rsidR="007B6F64" w:rsidRPr="00E615C2" w:rsidRDefault="007B6F64" w:rsidP="00E615C2">
            <w:pPr>
              <w:spacing w:after="0" w:line="240" w:lineRule="auto"/>
              <w:rPr>
                <w:rFonts w:ascii="Times New Roman" w:eastAsia="Times New Roman" w:hAnsi="Times New Roman" w:cs="Times New Roman"/>
                <w:color w:val="333333"/>
                <w:sz w:val="18"/>
                <w:szCs w:val="18"/>
                <w:lang w:eastAsia="tr-TR"/>
              </w:rPr>
            </w:pPr>
            <w:r w:rsidRPr="00E615C2">
              <w:rPr>
                <w:rFonts w:ascii="Times New Roman" w:eastAsia="Times New Roman" w:hAnsi="Times New Roman" w:cs="Times New Roman"/>
                <w:color w:val="333333"/>
                <w:sz w:val="18"/>
                <w:szCs w:val="18"/>
                <w:lang w:eastAsia="tr-TR"/>
              </w:rPr>
              <w:t xml:space="preserve">Complex Dental Matrices </w:t>
            </w:r>
          </w:p>
        </w:tc>
      </w:tr>
      <w:tr w:rsidR="007B6F64" w:rsidRPr="007B6F64" w:rsidTr="00325EF6">
        <w:trPr>
          <w:trHeight w:val="322"/>
          <w:jc w:val="center"/>
        </w:trPr>
        <w:tc>
          <w:tcPr>
            <w:tcW w:w="717" w:type="pct"/>
            <w:tcBorders>
              <w:top w:val="single" w:sz="6" w:space="0" w:color="auto"/>
              <w:left w:val="single" w:sz="12" w:space="0" w:color="auto"/>
              <w:bottom w:val="single" w:sz="12" w:space="0" w:color="auto"/>
              <w:right w:val="single" w:sz="6" w:space="0" w:color="auto"/>
            </w:tcBorders>
            <w:shd w:val="clear" w:color="auto" w:fill="auto"/>
          </w:tcPr>
          <w:p w:rsidR="007B6F64" w:rsidRPr="00E615C2" w:rsidRDefault="007B6F64" w:rsidP="00E615C2">
            <w:pPr>
              <w:spacing w:after="0" w:line="240" w:lineRule="auto"/>
              <w:rPr>
                <w:rFonts w:ascii="Cambria" w:eastAsia="Times New Roman" w:hAnsi="Cambria" w:cs="Arial"/>
                <w:sz w:val="18"/>
                <w:szCs w:val="24"/>
                <w:lang w:eastAsia="tr-TR"/>
              </w:rPr>
            </w:pPr>
            <w:r w:rsidRPr="00E615C2">
              <w:rPr>
                <w:rFonts w:ascii="Cambria" w:eastAsia="Times New Roman" w:hAnsi="Cambria" w:cs="Arial"/>
                <w:sz w:val="18"/>
                <w:szCs w:val="24"/>
                <w:lang w:eastAsia="tr-TR"/>
              </w:rPr>
              <w:t>05.03.2021</w:t>
            </w:r>
          </w:p>
          <w:p w:rsidR="007B6F64" w:rsidRPr="00E615C2" w:rsidRDefault="007B6F64" w:rsidP="00E615C2">
            <w:pPr>
              <w:spacing w:after="0" w:line="240" w:lineRule="auto"/>
              <w:rPr>
                <w:rFonts w:ascii="Cambria" w:eastAsia="Times New Roman" w:hAnsi="Cambria" w:cs="Arial"/>
                <w:sz w:val="18"/>
                <w:szCs w:val="24"/>
                <w:lang w:eastAsia="tr-TR"/>
              </w:rPr>
            </w:pPr>
            <w:r w:rsidRPr="00E615C2">
              <w:rPr>
                <w:rFonts w:ascii="Cambria" w:eastAsia="Times New Roman" w:hAnsi="Cambria" w:cs="Arial"/>
                <w:sz w:val="18"/>
                <w:szCs w:val="24"/>
                <w:lang w:eastAsia="tr-TR"/>
              </w:rPr>
              <w:t>12.03.2021</w:t>
            </w:r>
          </w:p>
          <w:p w:rsidR="007B6F64" w:rsidRPr="00E615C2" w:rsidRDefault="007B6F64" w:rsidP="00E615C2">
            <w:pPr>
              <w:spacing w:after="0" w:line="240" w:lineRule="auto"/>
              <w:rPr>
                <w:rFonts w:ascii="Cambria" w:eastAsia="Times New Roman" w:hAnsi="Cambria" w:cs="Arial"/>
                <w:sz w:val="18"/>
                <w:szCs w:val="24"/>
                <w:lang w:eastAsia="tr-TR"/>
              </w:rPr>
            </w:pPr>
            <w:r w:rsidRPr="00E615C2">
              <w:rPr>
                <w:rFonts w:ascii="Cambria" w:eastAsia="Times New Roman" w:hAnsi="Cambria" w:cs="Arial"/>
                <w:sz w:val="18"/>
                <w:szCs w:val="24"/>
                <w:lang w:eastAsia="tr-TR"/>
              </w:rPr>
              <w:t>19.03.2021</w:t>
            </w:r>
          </w:p>
          <w:p w:rsidR="007B6F64" w:rsidRPr="00E615C2" w:rsidRDefault="007B6F64" w:rsidP="00E615C2">
            <w:pPr>
              <w:spacing w:after="0" w:line="240" w:lineRule="auto"/>
              <w:rPr>
                <w:rFonts w:ascii="Times New Roman" w:eastAsia="Times New Roman" w:hAnsi="Times New Roman" w:cs="Times New Roman"/>
                <w:color w:val="333333"/>
                <w:sz w:val="18"/>
                <w:szCs w:val="15"/>
                <w:lang w:eastAsia="tr-TR"/>
              </w:rPr>
            </w:pPr>
            <w:r w:rsidRPr="00E615C2">
              <w:rPr>
                <w:rFonts w:ascii="Cambria" w:eastAsia="Times New Roman" w:hAnsi="Cambria" w:cs="Arial"/>
                <w:sz w:val="18"/>
                <w:szCs w:val="24"/>
                <w:lang w:eastAsia="tr-TR"/>
              </w:rPr>
              <w:t>26.03.2021</w:t>
            </w:r>
          </w:p>
        </w:tc>
        <w:tc>
          <w:tcPr>
            <w:tcW w:w="4283" w:type="pct"/>
            <w:tcBorders>
              <w:top w:val="single" w:sz="6" w:space="0" w:color="auto"/>
              <w:left w:val="single" w:sz="6" w:space="0" w:color="auto"/>
              <w:bottom w:val="single" w:sz="12" w:space="0" w:color="auto"/>
              <w:right w:val="single" w:sz="12" w:space="0" w:color="auto"/>
            </w:tcBorders>
            <w:shd w:val="clear" w:color="auto" w:fill="auto"/>
          </w:tcPr>
          <w:p w:rsidR="007B6F64" w:rsidRPr="00E615C2" w:rsidRDefault="007B6F64" w:rsidP="00E615C2">
            <w:pPr>
              <w:spacing w:after="0" w:line="240" w:lineRule="auto"/>
              <w:rPr>
                <w:rFonts w:ascii="Times New Roman" w:eastAsia="Times New Roman" w:hAnsi="Times New Roman" w:cs="Times New Roman"/>
                <w:color w:val="333333"/>
                <w:sz w:val="18"/>
                <w:szCs w:val="18"/>
                <w:lang w:eastAsia="tr-TR"/>
              </w:rPr>
            </w:pPr>
            <w:r w:rsidRPr="00E615C2">
              <w:rPr>
                <w:rFonts w:ascii="Times New Roman" w:eastAsia="Times New Roman" w:hAnsi="Times New Roman" w:cs="Times New Roman"/>
                <w:color w:val="333333"/>
                <w:sz w:val="18"/>
                <w:szCs w:val="18"/>
                <w:lang w:eastAsia="tr-TR"/>
              </w:rPr>
              <w:t xml:space="preserve">Dental Amagam &amp; Dental Amalgam Applications </w:t>
            </w:r>
          </w:p>
        </w:tc>
      </w:tr>
      <w:tr w:rsidR="007B6F64" w:rsidRPr="007B6F64" w:rsidTr="00325EF6">
        <w:trPr>
          <w:trHeight w:val="322"/>
          <w:jc w:val="center"/>
        </w:trPr>
        <w:tc>
          <w:tcPr>
            <w:tcW w:w="717" w:type="pct"/>
            <w:tcBorders>
              <w:top w:val="single" w:sz="6" w:space="0" w:color="auto"/>
              <w:left w:val="single" w:sz="12" w:space="0" w:color="auto"/>
              <w:bottom w:val="single" w:sz="12" w:space="0" w:color="auto"/>
              <w:right w:val="single" w:sz="6" w:space="0" w:color="auto"/>
            </w:tcBorders>
            <w:shd w:val="clear" w:color="auto" w:fill="auto"/>
          </w:tcPr>
          <w:p w:rsidR="007B6F64" w:rsidRPr="00E615C2" w:rsidRDefault="007B6F64" w:rsidP="00E615C2">
            <w:pPr>
              <w:spacing w:after="0" w:line="240" w:lineRule="auto"/>
              <w:rPr>
                <w:rFonts w:ascii="Times New Roman" w:eastAsia="Times New Roman" w:hAnsi="Times New Roman" w:cs="Times New Roman"/>
                <w:color w:val="333333"/>
                <w:sz w:val="18"/>
                <w:szCs w:val="15"/>
                <w:lang w:eastAsia="tr-TR"/>
              </w:rPr>
            </w:pPr>
            <w:r w:rsidRPr="00E615C2">
              <w:rPr>
                <w:rFonts w:ascii="Cambria" w:eastAsia="Times New Roman" w:hAnsi="Cambria" w:cs="Arial"/>
                <w:sz w:val="18"/>
                <w:szCs w:val="24"/>
                <w:lang w:eastAsia="tr-TR"/>
              </w:rPr>
              <w:t>02.04.2021</w:t>
            </w:r>
          </w:p>
        </w:tc>
        <w:tc>
          <w:tcPr>
            <w:tcW w:w="4283" w:type="pct"/>
            <w:tcBorders>
              <w:top w:val="single" w:sz="6" w:space="0" w:color="auto"/>
              <w:left w:val="single" w:sz="6" w:space="0" w:color="auto"/>
              <w:bottom w:val="single" w:sz="12" w:space="0" w:color="auto"/>
              <w:right w:val="single" w:sz="12" w:space="0" w:color="auto"/>
            </w:tcBorders>
            <w:shd w:val="clear" w:color="auto" w:fill="auto"/>
          </w:tcPr>
          <w:p w:rsidR="007B6F64" w:rsidRPr="00E615C2" w:rsidRDefault="007B6F64" w:rsidP="00E615C2">
            <w:pPr>
              <w:spacing w:after="0" w:line="240" w:lineRule="auto"/>
              <w:rPr>
                <w:rFonts w:ascii="Times New Roman" w:eastAsia="Times New Roman" w:hAnsi="Times New Roman" w:cs="Times New Roman"/>
                <w:color w:val="333333"/>
                <w:sz w:val="18"/>
                <w:szCs w:val="18"/>
                <w:lang w:eastAsia="tr-TR"/>
              </w:rPr>
            </w:pPr>
            <w:r w:rsidRPr="00E615C2">
              <w:rPr>
                <w:rFonts w:ascii="Times New Roman" w:eastAsia="Times New Roman" w:hAnsi="Times New Roman" w:cs="Times New Roman"/>
                <w:color w:val="333333"/>
                <w:sz w:val="18"/>
                <w:szCs w:val="18"/>
                <w:lang w:eastAsia="tr-TR"/>
              </w:rPr>
              <w:t xml:space="preserve">Mercury Hygenie </w:t>
            </w:r>
          </w:p>
        </w:tc>
      </w:tr>
      <w:tr w:rsidR="007B6F64" w:rsidRPr="007B6F64" w:rsidTr="00325EF6">
        <w:trPr>
          <w:trHeight w:val="322"/>
          <w:jc w:val="center"/>
        </w:trPr>
        <w:tc>
          <w:tcPr>
            <w:tcW w:w="717" w:type="pct"/>
            <w:tcBorders>
              <w:top w:val="single" w:sz="6" w:space="0" w:color="auto"/>
              <w:left w:val="single" w:sz="12" w:space="0" w:color="auto"/>
              <w:bottom w:val="single" w:sz="12" w:space="0" w:color="auto"/>
              <w:right w:val="single" w:sz="6" w:space="0" w:color="auto"/>
            </w:tcBorders>
            <w:shd w:val="clear" w:color="auto" w:fill="auto"/>
            <w:vAlign w:val="center"/>
          </w:tcPr>
          <w:p w:rsidR="007B6F64" w:rsidRPr="00E615C2" w:rsidRDefault="007B6F64" w:rsidP="00E615C2">
            <w:pPr>
              <w:spacing w:after="0" w:line="240" w:lineRule="auto"/>
              <w:rPr>
                <w:rFonts w:ascii="Cambria" w:eastAsia="Times New Roman" w:hAnsi="Cambria" w:cs="Arial"/>
                <w:sz w:val="18"/>
                <w:szCs w:val="24"/>
                <w:highlight w:val="yellow"/>
                <w:lang w:eastAsia="tr-TR"/>
              </w:rPr>
            </w:pPr>
            <w:r w:rsidRPr="00E615C2">
              <w:rPr>
                <w:rFonts w:ascii="Cambria" w:eastAsia="Times New Roman" w:hAnsi="Cambria" w:cs="Arial"/>
                <w:sz w:val="18"/>
                <w:szCs w:val="24"/>
                <w:highlight w:val="yellow"/>
                <w:lang w:eastAsia="tr-TR"/>
              </w:rPr>
              <w:t>05-16.04.2021</w:t>
            </w:r>
          </w:p>
        </w:tc>
        <w:tc>
          <w:tcPr>
            <w:tcW w:w="4283" w:type="pct"/>
            <w:tcBorders>
              <w:top w:val="single" w:sz="6" w:space="0" w:color="auto"/>
              <w:left w:val="single" w:sz="6" w:space="0" w:color="auto"/>
              <w:bottom w:val="single" w:sz="12" w:space="0" w:color="auto"/>
              <w:right w:val="single" w:sz="12" w:space="0" w:color="auto"/>
            </w:tcBorders>
            <w:shd w:val="clear" w:color="auto" w:fill="auto"/>
          </w:tcPr>
          <w:p w:rsidR="007B6F64" w:rsidRPr="00E615C2" w:rsidRDefault="007B6F64" w:rsidP="00E615C2">
            <w:pPr>
              <w:spacing w:after="0" w:line="240" w:lineRule="auto"/>
              <w:rPr>
                <w:rFonts w:ascii="Times New Roman" w:eastAsia="Times New Roman" w:hAnsi="Times New Roman" w:cs="Times New Roman"/>
                <w:color w:val="333333"/>
                <w:sz w:val="18"/>
                <w:szCs w:val="18"/>
                <w:lang w:eastAsia="tr-TR"/>
              </w:rPr>
            </w:pPr>
            <w:r w:rsidRPr="00E615C2">
              <w:rPr>
                <w:rFonts w:ascii="Times New Roman" w:eastAsia="Times New Roman" w:hAnsi="Times New Roman" w:cs="Times New Roman"/>
                <w:color w:val="333333"/>
                <w:sz w:val="18"/>
                <w:szCs w:val="18"/>
                <w:lang w:eastAsia="tr-TR"/>
              </w:rPr>
              <w:t>Mid Term Exam</w:t>
            </w:r>
          </w:p>
        </w:tc>
      </w:tr>
      <w:tr w:rsidR="007B6F64" w:rsidRPr="007B6F64" w:rsidTr="00325EF6">
        <w:trPr>
          <w:trHeight w:val="322"/>
          <w:jc w:val="center"/>
        </w:trPr>
        <w:tc>
          <w:tcPr>
            <w:tcW w:w="717" w:type="pct"/>
            <w:tcBorders>
              <w:top w:val="single" w:sz="6" w:space="0" w:color="auto"/>
              <w:left w:val="single" w:sz="12" w:space="0" w:color="auto"/>
              <w:bottom w:val="single" w:sz="12" w:space="0" w:color="auto"/>
              <w:right w:val="single" w:sz="6" w:space="0" w:color="auto"/>
            </w:tcBorders>
            <w:shd w:val="clear" w:color="auto" w:fill="auto"/>
            <w:vAlign w:val="center"/>
          </w:tcPr>
          <w:p w:rsidR="007B6F64" w:rsidRPr="00E615C2" w:rsidRDefault="007B6F64" w:rsidP="00E615C2">
            <w:pPr>
              <w:spacing w:after="0" w:line="240" w:lineRule="auto"/>
              <w:rPr>
                <w:rFonts w:ascii="Cambria" w:eastAsia="Times New Roman" w:hAnsi="Cambria" w:cs="Arial"/>
                <w:sz w:val="18"/>
                <w:szCs w:val="24"/>
                <w:highlight w:val="yellow"/>
                <w:lang w:eastAsia="tr-TR"/>
              </w:rPr>
            </w:pPr>
            <w:r w:rsidRPr="00E615C2">
              <w:rPr>
                <w:rFonts w:ascii="Cambria" w:eastAsia="Times New Roman" w:hAnsi="Cambria" w:cs="Arial"/>
                <w:sz w:val="18"/>
                <w:szCs w:val="24"/>
                <w:highlight w:val="yellow"/>
                <w:lang w:eastAsia="tr-TR"/>
              </w:rPr>
              <w:t>05-16.04.2021</w:t>
            </w:r>
          </w:p>
        </w:tc>
        <w:tc>
          <w:tcPr>
            <w:tcW w:w="4283" w:type="pct"/>
            <w:tcBorders>
              <w:top w:val="single" w:sz="6" w:space="0" w:color="auto"/>
              <w:left w:val="single" w:sz="6" w:space="0" w:color="auto"/>
              <w:bottom w:val="single" w:sz="12" w:space="0" w:color="auto"/>
              <w:right w:val="single" w:sz="12" w:space="0" w:color="auto"/>
            </w:tcBorders>
            <w:shd w:val="clear" w:color="auto" w:fill="auto"/>
          </w:tcPr>
          <w:p w:rsidR="007B6F64" w:rsidRPr="00E615C2" w:rsidRDefault="007B6F64" w:rsidP="00E615C2">
            <w:pPr>
              <w:spacing w:after="0" w:line="240" w:lineRule="auto"/>
              <w:rPr>
                <w:rFonts w:ascii="Times New Roman" w:eastAsia="Times New Roman" w:hAnsi="Times New Roman" w:cs="Times New Roman"/>
                <w:color w:val="333333"/>
                <w:sz w:val="18"/>
                <w:szCs w:val="18"/>
                <w:lang w:eastAsia="tr-TR"/>
              </w:rPr>
            </w:pPr>
            <w:r w:rsidRPr="00E615C2">
              <w:rPr>
                <w:rFonts w:ascii="Times New Roman" w:eastAsia="Times New Roman" w:hAnsi="Times New Roman" w:cs="Times New Roman"/>
                <w:color w:val="333333"/>
                <w:sz w:val="18"/>
                <w:szCs w:val="18"/>
                <w:lang w:eastAsia="tr-TR"/>
              </w:rPr>
              <w:t>Mid Term Exam</w:t>
            </w:r>
          </w:p>
        </w:tc>
      </w:tr>
      <w:tr w:rsidR="007B6F64" w:rsidRPr="007B6F64" w:rsidTr="00325EF6">
        <w:trPr>
          <w:trHeight w:val="322"/>
          <w:jc w:val="center"/>
        </w:trPr>
        <w:tc>
          <w:tcPr>
            <w:tcW w:w="717" w:type="pct"/>
            <w:tcBorders>
              <w:top w:val="single" w:sz="6" w:space="0" w:color="auto"/>
              <w:left w:val="single" w:sz="12" w:space="0" w:color="auto"/>
              <w:bottom w:val="single" w:sz="6" w:space="0" w:color="auto"/>
              <w:right w:val="single" w:sz="6" w:space="0" w:color="auto"/>
            </w:tcBorders>
            <w:shd w:val="clear" w:color="auto" w:fill="auto"/>
            <w:vAlign w:val="center"/>
          </w:tcPr>
          <w:p w:rsidR="007B6F64" w:rsidRPr="00E615C2" w:rsidRDefault="007B6F64" w:rsidP="00E615C2">
            <w:pPr>
              <w:spacing w:after="0" w:line="240" w:lineRule="auto"/>
              <w:rPr>
                <w:rFonts w:ascii="Cambria" w:eastAsia="Times New Roman" w:hAnsi="Cambria" w:cs="Arial"/>
                <w:sz w:val="18"/>
                <w:szCs w:val="24"/>
                <w:lang w:eastAsia="tr-TR"/>
              </w:rPr>
            </w:pPr>
            <w:r w:rsidRPr="00E615C2">
              <w:rPr>
                <w:rFonts w:ascii="Cambria" w:eastAsia="Times New Roman" w:hAnsi="Cambria" w:cs="Arial"/>
                <w:sz w:val="18"/>
                <w:szCs w:val="24"/>
                <w:lang w:eastAsia="tr-TR"/>
              </w:rPr>
              <w:t>30.04.2021</w:t>
            </w:r>
          </w:p>
        </w:tc>
        <w:tc>
          <w:tcPr>
            <w:tcW w:w="4283" w:type="pct"/>
            <w:tcBorders>
              <w:top w:val="single" w:sz="6" w:space="0" w:color="auto"/>
              <w:left w:val="single" w:sz="6" w:space="0" w:color="auto"/>
              <w:bottom w:val="single" w:sz="6" w:space="0" w:color="auto"/>
              <w:right w:val="single" w:sz="12" w:space="0" w:color="auto"/>
            </w:tcBorders>
            <w:shd w:val="clear" w:color="auto" w:fill="auto"/>
          </w:tcPr>
          <w:p w:rsidR="007B6F64" w:rsidRPr="00E615C2" w:rsidRDefault="007B6F64" w:rsidP="00E615C2">
            <w:pPr>
              <w:spacing w:after="0" w:line="240" w:lineRule="auto"/>
              <w:rPr>
                <w:rFonts w:ascii="Times New Roman" w:eastAsia="Times New Roman" w:hAnsi="Times New Roman" w:cs="Times New Roman"/>
                <w:color w:val="333333"/>
                <w:sz w:val="18"/>
                <w:szCs w:val="18"/>
                <w:lang w:eastAsia="tr-TR"/>
              </w:rPr>
            </w:pPr>
            <w:r w:rsidRPr="00E615C2">
              <w:rPr>
                <w:rFonts w:ascii="Times New Roman" w:eastAsia="Times New Roman" w:hAnsi="Times New Roman" w:cs="Times New Roman"/>
                <w:color w:val="333333"/>
                <w:sz w:val="18"/>
                <w:szCs w:val="18"/>
                <w:lang w:eastAsia="tr-TR"/>
              </w:rPr>
              <w:t>Saliva</w:t>
            </w:r>
          </w:p>
        </w:tc>
      </w:tr>
      <w:tr w:rsidR="007B6F64" w:rsidRPr="007B6F64" w:rsidTr="00325EF6">
        <w:trPr>
          <w:trHeight w:val="322"/>
          <w:jc w:val="center"/>
        </w:trPr>
        <w:tc>
          <w:tcPr>
            <w:tcW w:w="717" w:type="pct"/>
            <w:tcBorders>
              <w:top w:val="single" w:sz="6" w:space="0" w:color="auto"/>
              <w:left w:val="single" w:sz="12" w:space="0" w:color="auto"/>
              <w:bottom w:val="single" w:sz="6" w:space="0" w:color="auto"/>
              <w:right w:val="single" w:sz="6" w:space="0" w:color="auto"/>
            </w:tcBorders>
            <w:shd w:val="clear" w:color="auto" w:fill="auto"/>
            <w:vAlign w:val="center"/>
          </w:tcPr>
          <w:p w:rsidR="007B6F64" w:rsidRPr="00E615C2" w:rsidRDefault="007B6F64" w:rsidP="00E615C2">
            <w:pPr>
              <w:spacing w:after="0" w:line="240" w:lineRule="auto"/>
              <w:rPr>
                <w:rFonts w:ascii="Cambria" w:eastAsia="Times New Roman" w:hAnsi="Cambria" w:cs="Arial"/>
                <w:sz w:val="18"/>
                <w:szCs w:val="24"/>
                <w:lang w:eastAsia="tr-TR"/>
              </w:rPr>
            </w:pPr>
            <w:r w:rsidRPr="00E615C2">
              <w:rPr>
                <w:rFonts w:ascii="Cambria" w:eastAsia="Times New Roman" w:hAnsi="Cambria" w:cs="Arial"/>
                <w:sz w:val="18"/>
                <w:szCs w:val="24"/>
                <w:lang w:eastAsia="tr-TR"/>
              </w:rPr>
              <w:t>07.05.2021</w:t>
            </w:r>
          </w:p>
        </w:tc>
        <w:tc>
          <w:tcPr>
            <w:tcW w:w="4283" w:type="pct"/>
            <w:tcBorders>
              <w:top w:val="single" w:sz="6" w:space="0" w:color="auto"/>
              <w:left w:val="single" w:sz="6" w:space="0" w:color="auto"/>
              <w:bottom w:val="single" w:sz="6" w:space="0" w:color="auto"/>
              <w:right w:val="single" w:sz="12" w:space="0" w:color="auto"/>
            </w:tcBorders>
            <w:shd w:val="clear" w:color="auto" w:fill="auto"/>
          </w:tcPr>
          <w:p w:rsidR="007B6F64" w:rsidRPr="00E615C2" w:rsidRDefault="007B6F64" w:rsidP="00E615C2">
            <w:pPr>
              <w:spacing w:after="0" w:line="240" w:lineRule="auto"/>
              <w:rPr>
                <w:rFonts w:ascii="Times New Roman" w:eastAsia="Times New Roman" w:hAnsi="Times New Roman" w:cs="Times New Roman"/>
                <w:color w:val="333333"/>
                <w:sz w:val="18"/>
                <w:szCs w:val="18"/>
                <w:lang w:eastAsia="tr-TR"/>
              </w:rPr>
            </w:pPr>
            <w:r w:rsidRPr="00E615C2">
              <w:rPr>
                <w:rFonts w:ascii="Times New Roman" w:eastAsia="Times New Roman" w:hAnsi="Times New Roman" w:cs="Times New Roman"/>
                <w:color w:val="333333"/>
                <w:sz w:val="18"/>
                <w:szCs w:val="18"/>
                <w:lang w:eastAsia="tr-TR"/>
              </w:rPr>
              <w:t>Saliva</w:t>
            </w:r>
          </w:p>
        </w:tc>
      </w:tr>
      <w:tr w:rsidR="007B6F64" w:rsidRPr="007B6F64" w:rsidTr="00325EF6">
        <w:trPr>
          <w:trHeight w:val="322"/>
          <w:jc w:val="center"/>
        </w:trPr>
        <w:tc>
          <w:tcPr>
            <w:tcW w:w="717" w:type="pct"/>
            <w:tcBorders>
              <w:top w:val="single" w:sz="6" w:space="0" w:color="auto"/>
              <w:left w:val="single" w:sz="12" w:space="0" w:color="auto"/>
              <w:bottom w:val="single" w:sz="6" w:space="0" w:color="auto"/>
              <w:right w:val="single" w:sz="6" w:space="0" w:color="auto"/>
            </w:tcBorders>
            <w:shd w:val="clear" w:color="auto" w:fill="auto"/>
            <w:vAlign w:val="center"/>
          </w:tcPr>
          <w:p w:rsidR="007B6F64" w:rsidRPr="00E615C2" w:rsidRDefault="007B6F64" w:rsidP="00E615C2">
            <w:pPr>
              <w:spacing w:after="0" w:line="240" w:lineRule="auto"/>
              <w:rPr>
                <w:rFonts w:ascii="Cambria" w:eastAsia="Times New Roman" w:hAnsi="Cambria" w:cs="Arial"/>
                <w:sz w:val="18"/>
                <w:szCs w:val="24"/>
                <w:lang w:eastAsia="tr-TR"/>
              </w:rPr>
            </w:pPr>
            <w:r w:rsidRPr="00E615C2">
              <w:rPr>
                <w:rFonts w:ascii="Cambria" w:eastAsia="Times New Roman" w:hAnsi="Cambria" w:cs="Arial"/>
                <w:sz w:val="18"/>
                <w:szCs w:val="24"/>
                <w:lang w:eastAsia="tr-TR"/>
              </w:rPr>
              <w:t>21.05.2021</w:t>
            </w:r>
          </w:p>
        </w:tc>
        <w:tc>
          <w:tcPr>
            <w:tcW w:w="4283" w:type="pct"/>
            <w:tcBorders>
              <w:top w:val="single" w:sz="6" w:space="0" w:color="auto"/>
              <w:left w:val="single" w:sz="6" w:space="0" w:color="auto"/>
              <w:bottom w:val="single" w:sz="6" w:space="0" w:color="auto"/>
              <w:right w:val="single" w:sz="12" w:space="0" w:color="auto"/>
            </w:tcBorders>
            <w:shd w:val="clear" w:color="auto" w:fill="auto"/>
          </w:tcPr>
          <w:p w:rsidR="007B6F64" w:rsidRPr="00E615C2" w:rsidRDefault="007B6F64" w:rsidP="00E615C2">
            <w:pPr>
              <w:spacing w:after="0" w:line="240" w:lineRule="auto"/>
              <w:rPr>
                <w:rFonts w:ascii="Times New Roman" w:eastAsia="Times New Roman" w:hAnsi="Times New Roman" w:cs="Times New Roman"/>
                <w:color w:val="333333"/>
                <w:sz w:val="18"/>
                <w:szCs w:val="18"/>
                <w:lang w:eastAsia="tr-TR"/>
              </w:rPr>
            </w:pPr>
            <w:r w:rsidRPr="00E615C2">
              <w:rPr>
                <w:rFonts w:ascii="Times New Roman" w:eastAsia="Times New Roman" w:hAnsi="Times New Roman" w:cs="Times New Roman"/>
                <w:color w:val="333333"/>
                <w:sz w:val="18"/>
                <w:szCs w:val="18"/>
                <w:lang w:eastAsia="tr-TR"/>
              </w:rPr>
              <w:t>Halitosis- Bad Breath</w:t>
            </w:r>
          </w:p>
        </w:tc>
      </w:tr>
      <w:tr w:rsidR="007B6F64" w:rsidRPr="007B6F64" w:rsidTr="00325EF6">
        <w:trPr>
          <w:trHeight w:val="322"/>
          <w:jc w:val="center"/>
        </w:trPr>
        <w:tc>
          <w:tcPr>
            <w:tcW w:w="717" w:type="pct"/>
            <w:tcBorders>
              <w:top w:val="single" w:sz="6" w:space="0" w:color="auto"/>
              <w:left w:val="single" w:sz="12" w:space="0" w:color="auto"/>
              <w:bottom w:val="single" w:sz="6" w:space="0" w:color="auto"/>
              <w:right w:val="single" w:sz="6" w:space="0" w:color="auto"/>
            </w:tcBorders>
            <w:shd w:val="clear" w:color="auto" w:fill="auto"/>
          </w:tcPr>
          <w:p w:rsidR="007B6F64" w:rsidRPr="00E615C2" w:rsidRDefault="007B6F64" w:rsidP="00E615C2">
            <w:pPr>
              <w:spacing w:after="0" w:line="240" w:lineRule="auto"/>
              <w:rPr>
                <w:rFonts w:ascii="Times New Roman" w:eastAsia="Times New Roman" w:hAnsi="Times New Roman" w:cs="Times New Roman"/>
                <w:color w:val="000000"/>
                <w:sz w:val="18"/>
                <w:szCs w:val="15"/>
                <w:lang w:eastAsia="tr-TR"/>
              </w:rPr>
            </w:pPr>
            <w:r w:rsidRPr="00E615C2">
              <w:rPr>
                <w:rFonts w:ascii="Cambria" w:eastAsia="Times New Roman" w:hAnsi="Cambria" w:cs="Arial"/>
                <w:sz w:val="18"/>
                <w:szCs w:val="24"/>
                <w:lang w:eastAsia="tr-TR"/>
              </w:rPr>
              <w:t>28.05.2021</w:t>
            </w:r>
          </w:p>
        </w:tc>
        <w:tc>
          <w:tcPr>
            <w:tcW w:w="4283" w:type="pct"/>
            <w:tcBorders>
              <w:top w:val="single" w:sz="6" w:space="0" w:color="auto"/>
              <w:left w:val="single" w:sz="6" w:space="0" w:color="auto"/>
              <w:bottom w:val="single" w:sz="6" w:space="0" w:color="auto"/>
              <w:right w:val="single" w:sz="12" w:space="0" w:color="auto"/>
            </w:tcBorders>
            <w:shd w:val="clear" w:color="auto" w:fill="auto"/>
          </w:tcPr>
          <w:p w:rsidR="007B6F64" w:rsidRPr="00E615C2" w:rsidRDefault="007B6F64" w:rsidP="00E615C2">
            <w:pPr>
              <w:spacing w:after="0" w:line="240" w:lineRule="auto"/>
              <w:rPr>
                <w:rFonts w:ascii="Times New Roman" w:eastAsia="Times New Roman" w:hAnsi="Times New Roman" w:cs="Times New Roman"/>
                <w:color w:val="333333"/>
                <w:sz w:val="18"/>
                <w:szCs w:val="18"/>
                <w:lang w:eastAsia="tr-TR"/>
              </w:rPr>
            </w:pPr>
            <w:r w:rsidRPr="00E615C2">
              <w:rPr>
                <w:rFonts w:ascii="Times New Roman" w:eastAsia="Times New Roman" w:hAnsi="Times New Roman" w:cs="Times New Roman"/>
                <w:color w:val="333333"/>
                <w:sz w:val="18"/>
                <w:szCs w:val="18"/>
                <w:lang w:eastAsia="tr-TR"/>
              </w:rPr>
              <w:t>Discussion about Conservative Dentistry</w:t>
            </w:r>
          </w:p>
        </w:tc>
      </w:tr>
      <w:tr w:rsidR="007B6F64" w:rsidRPr="007B6F64" w:rsidTr="00325EF6">
        <w:trPr>
          <w:trHeight w:val="322"/>
          <w:jc w:val="center"/>
        </w:trPr>
        <w:tc>
          <w:tcPr>
            <w:tcW w:w="717" w:type="pct"/>
            <w:tcBorders>
              <w:top w:val="single" w:sz="6" w:space="0" w:color="auto"/>
              <w:left w:val="single" w:sz="12" w:space="0" w:color="auto"/>
              <w:bottom w:val="single" w:sz="6" w:space="0" w:color="auto"/>
              <w:right w:val="single" w:sz="6" w:space="0" w:color="auto"/>
            </w:tcBorders>
            <w:shd w:val="clear" w:color="auto" w:fill="auto"/>
          </w:tcPr>
          <w:p w:rsidR="007B6F64" w:rsidRPr="00E615C2" w:rsidRDefault="007B6F64" w:rsidP="00E615C2">
            <w:pPr>
              <w:spacing w:after="0" w:line="240" w:lineRule="auto"/>
              <w:rPr>
                <w:rFonts w:ascii="Times New Roman" w:eastAsia="Times New Roman" w:hAnsi="Times New Roman" w:cs="Times New Roman"/>
                <w:color w:val="000000"/>
                <w:sz w:val="18"/>
                <w:szCs w:val="15"/>
                <w:lang w:eastAsia="tr-TR"/>
              </w:rPr>
            </w:pPr>
            <w:r w:rsidRPr="00E615C2">
              <w:rPr>
                <w:rFonts w:ascii="Times New Roman" w:eastAsia="Times New Roman" w:hAnsi="Times New Roman" w:cs="Times New Roman"/>
                <w:color w:val="000000"/>
                <w:sz w:val="18"/>
                <w:szCs w:val="15"/>
                <w:lang w:eastAsia="tr-TR"/>
              </w:rPr>
              <w:t>4.06.2021</w:t>
            </w:r>
          </w:p>
        </w:tc>
        <w:tc>
          <w:tcPr>
            <w:tcW w:w="4283" w:type="pct"/>
            <w:tcBorders>
              <w:top w:val="single" w:sz="6" w:space="0" w:color="auto"/>
              <w:left w:val="single" w:sz="6" w:space="0" w:color="auto"/>
              <w:bottom w:val="single" w:sz="6" w:space="0" w:color="auto"/>
              <w:right w:val="single" w:sz="12" w:space="0" w:color="auto"/>
            </w:tcBorders>
            <w:shd w:val="clear" w:color="auto" w:fill="auto"/>
          </w:tcPr>
          <w:p w:rsidR="007B6F64" w:rsidRPr="00E615C2" w:rsidRDefault="007B6F64" w:rsidP="00E615C2">
            <w:pPr>
              <w:spacing w:after="0" w:line="240" w:lineRule="auto"/>
              <w:rPr>
                <w:rFonts w:ascii="Times New Roman" w:eastAsia="Times New Roman" w:hAnsi="Times New Roman" w:cs="Times New Roman"/>
                <w:color w:val="333333"/>
                <w:sz w:val="18"/>
                <w:szCs w:val="18"/>
                <w:lang w:eastAsia="tr-TR"/>
              </w:rPr>
            </w:pPr>
            <w:r w:rsidRPr="00E615C2">
              <w:rPr>
                <w:rFonts w:ascii="Times New Roman" w:eastAsia="Times New Roman" w:hAnsi="Times New Roman" w:cs="Times New Roman"/>
                <w:color w:val="333333"/>
                <w:sz w:val="18"/>
                <w:szCs w:val="18"/>
                <w:lang w:eastAsia="tr-TR"/>
              </w:rPr>
              <w:t>Discussion about Conservative Dentistry</w:t>
            </w:r>
          </w:p>
        </w:tc>
      </w:tr>
    </w:tbl>
    <w:p w:rsidR="007B6F64" w:rsidRPr="007B6F64" w:rsidRDefault="007B6F64" w:rsidP="007B6F64">
      <w:pPr>
        <w:spacing w:after="0" w:line="240" w:lineRule="auto"/>
        <w:rPr>
          <w:rFonts w:ascii="Times New Roman" w:eastAsia="Times New Roman" w:hAnsi="Times New Roman" w:cs="Times New Roman"/>
          <w:sz w:val="16"/>
          <w:szCs w:val="16"/>
          <w:lang w:eastAsia="tr-TR"/>
        </w:rPr>
      </w:pPr>
    </w:p>
    <w:p w:rsidR="007B6F64" w:rsidRDefault="007B6F64" w:rsidP="007B6F64">
      <w:pPr>
        <w:spacing w:after="0" w:line="240" w:lineRule="auto"/>
        <w:rPr>
          <w:rFonts w:ascii="Times New Roman" w:eastAsia="Times New Roman" w:hAnsi="Times New Roman" w:cs="Times New Roman"/>
          <w:sz w:val="16"/>
          <w:szCs w:val="16"/>
          <w:lang w:eastAsia="tr-TR"/>
        </w:rPr>
      </w:pPr>
    </w:p>
    <w:p w:rsidR="00E615C2" w:rsidRPr="007B6F64" w:rsidRDefault="00E615C2" w:rsidP="007B6F64">
      <w:pPr>
        <w:spacing w:after="0" w:line="240" w:lineRule="auto"/>
        <w:rPr>
          <w:rFonts w:ascii="Times New Roman" w:eastAsia="Times New Roman" w:hAnsi="Times New Roman" w:cs="Times New Roman"/>
          <w:sz w:val="16"/>
          <w:szCs w:val="16"/>
          <w:lang w:eastAsia="tr-TR"/>
        </w:rPr>
      </w:pPr>
    </w:p>
    <w:p w:rsidR="007B6F64" w:rsidRPr="007B6F64" w:rsidRDefault="007B6F64" w:rsidP="007B6F64">
      <w:pPr>
        <w:spacing w:after="0" w:line="240" w:lineRule="auto"/>
        <w:rPr>
          <w:rFonts w:ascii="Times New Roman" w:eastAsia="Times New Roman" w:hAnsi="Times New Roman" w:cs="Times New Roman"/>
          <w:sz w:val="16"/>
          <w:szCs w:val="16"/>
          <w:lang w:eastAsia="tr-TR"/>
        </w:rPr>
      </w:pPr>
      <w:r w:rsidRPr="007B6F64">
        <w:rPr>
          <w:rFonts w:ascii="Times New Roman" w:eastAsia="Times New Roman" w:hAnsi="Times New Roman" w:cs="Times New Roman"/>
          <w:b/>
          <w:lang w:eastAsia="tr-TR"/>
        </w:rPr>
        <w:t>PROGRAM OUTCOMES</w:t>
      </w:r>
    </w:p>
    <w:p w:rsidR="007B6F64" w:rsidRPr="007B6F64" w:rsidRDefault="007B6F64" w:rsidP="007B6F64">
      <w:pPr>
        <w:spacing w:after="0" w:line="240" w:lineRule="auto"/>
        <w:rPr>
          <w:rFonts w:ascii="Times New Roman" w:eastAsia="Times New Roman" w:hAnsi="Times New Roman" w:cs="Times New Roman"/>
          <w:sz w:val="16"/>
          <w:szCs w:val="16"/>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7B6F64" w:rsidRPr="007B6F64" w:rsidTr="00A66C47">
        <w:tc>
          <w:tcPr>
            <w:tcW w:w="603" w:type="dxa"/>
            <w:tcBorders>
              <w:top w:val="single" w:sz="12" w:space="0" w:color="auto"/>
              <w:left w:val="single" w:sz="12" w:space="0" w:color="auto"/>
              <w:bottom w:val="single" w:sz="6" w:space="0" w:color="auto"/>
              <w:right w:val="single" w:sz="6" w:space="0" w:color="auto"/>
            </w:tcBorders>
            <w:vAlign w:val="center"/>
          </w:tcPr>
          <w:p w:rsidR="007B6F64" w:rsidRPr="007B6F64" w:rsidRDefault="007B6F64" w:rsidP="007B6F64">
            <w:pPr>
              <w:spacing w:after="0" w:line="240" w:lineRule="auto"/>
              <w:jc w:val="center"/>
              <w:rPr>
                <w:rFonts w:ascii="Times New Roman" w:eastAsia="Times New Roman" w:hAnsi="Times New Roman" w:cs="Times New Roman"/>
                <w:b/>
                <w:sz w:val="18"/>
                <w:szCs w:val="18"/>
                <w:lang w:eastAsia="tr-TR"/>
              </w:rPr>
            </w:pPr>
            <w:r w:rsidRPr="007B6F64">
              <w:rPr>
                <w:rFonts w:ascii="Times New Roman" w:eastAsia="Times New Roman" w:hAnsi="Times New Roman" w:cs="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rsidR="007B6F64" w:rsidRPr="007B6F64" w:rsidRDefault="007B6F64" w:rsidP="007B6F64">
            <w:pPr>
              <w:spacing w:after="0" w:line="240" w:lineRule="auto"/>
              <w:rPr>
                <w:rFonts w:ascii="Times New Roman" w:eastAsia="Times New Roman" w:hAnsi="Times New Roman" w:cs="Times New Roman"/>
                <w:b/>
                <w:lang w:eastAsia="tr-TR"/>
              </w:rPr>
            </w:pPr>
            <w:r w:rsidRPr="007B6F64">
              <w:rPr>
                <w:rFonts w:ascii="Times New Roman" w:eastAsia="Times New Roman" w:hAnsi="Times New Roman" w:cs="Times New Roman"/>
                <w:b/>
                <w:lang w:eastAsia="tr-TR"/>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rsidR="007B6F64" w:rsidRPr="007B6F64" w:rsidRDefault="007B6F64" w:rsidP="007B6F64">
            <w:pPr>
              <w:spacing w:after="0" w:line="240" w:lineRule="auto"/>
              <w:jc w:val="center"/>
              <w:rPr>
                <w:rFonts w:ascii="Times New Roman" w:eastAsia="Times New Roman" w:hAnsi="Times New Roman" w:cs="Times New Roman"/>
                <w:b/>
                <w:lang w:eastAsia="tr-TR"/>
              </w:rPr>
            </w:pPr>
            <w:r w:rsidRPr="007B6F64">
              <w:rPr>
                <w:rFonts w:ascii="Times New Roman" w:eastAsia="Times New Roman" w:hAnsi="Times New Roman" w:cs="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7B6F64" w:rsidRPr="007B6F64" w:rsidRDefault="007B6F64" w:rsidP="007B6F64">
            <w:pPr>
              <w:spacing w:after="0" w:line="240" w:lineRule="auto"/>
              <w:jc w:val="center"/>
              <w:rPr>
                <w:rFonts w:ascii="Times New Roman" w:eastAsia="Times New Roman" w:hAnsi="Times New Roman" w:cs="Times New Roman"/>
                <w:b/>
                <w:lang w:eastAsia="tr-TR"/>
              </w:rPr>
            </w:pPr>
            <w:r w:rsidRPr="007B6F64">
              <w:rPr>
                <w:rFonts w:ascii="Times New Roman" w:eastAsia="Times New Roman" w:hAnsi="Times New Roman" w:cs="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7B6F64" w:rsidRPr="007B6F64" w:rsidRDefault="007B6F64" w:rsidP="007B6F64">
            <w:pPr>
              <w:spacing w:after="0" w:line="240" w:lineRule="auto"/>
              <w:jc w:val="center"/>
              <w:rPr>
                <w:rFonts w:ascii="Times New Roman" w:eastAsia="Times New Roman" w:hAnsi="Times New Roman" w:cs="Times New Roman"/>
                <w:b/>
                <w:lang w:eastAsia="tr-TR"/>
              </w:rPr>
            </w:pPr>
            <w:r w:rsidRPr="007B6F64">
              <w:rPr>
                <w:rFonts w:ascii="Times New Roman" w:eastAsia="Times New Roman" w:hAnsi="Times New Roman" w:cs="Times New Roman"/>
                <w:b/>
                <w:lang w:eastAsia="tr-TR"/>
              </w:rPr>
              <w:t>1</w:t>
            </w:r>
          </w:p>
        </w:tc>
      </w:tr>
      <w:tr w:rsidR="007B6F64" w:rsidRPr="007B6F64" w:rsidTr="00A66C47">
        <w:tc>
          <w:tcPr>
            <w:tcW w:w="603" w:type="dxa"/>
            <w:tcBorders>
              <w:top w:val="single" w:sz="6" w:space="0" w:color="auto"/>
              <w:left w:val="single" w:sz="12" w:space="0" w:color="auto"/>
              <w:bottom w:val="single" w:sz="6" w:space="0" w:color="auto"/>
              <w:right w:val="single" w:sz="6" w:space="0" w:color="auto"/>
            </w:tcBorders>
            <w:vAlign w:val="center"/>
          </w:tcPr>
          <w:p w:rsidR="007B6F64" w:rsidRPr="007B6F64" w:rsidRDefault="007B6F64" w:rsidP="007B6F64">
            <w:pPr>
              <w:spacing w:after="0" w:line="240" w:lineRule="auto"/>
              <w:jc w:val="center"/>
              <w:rPr>
                <w:rFonts w:ascii="Times New Roman" w:eastAsia="Times New Roman" w:hAnsi="Times New Roman" w:cs="Times New Roman"/>
                <w:lang w:eastAsia="tr-TR"/>
              </w:rPr>
            </w:pPr>
            <w:r w:rsidRPr="007B6F64">
              <w:rPr>
                <w:rFonts w:ascii="Times New Roman" w:eastAsia="Times New Roman" w:hAnsi="Times New Roman" w:cs="Times New Roman"/>
                <w:lang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7B6F64" w:rsidRPr="007B6F64" w:rsidRDefault="007B6F64" w:rsidP="007B6F64">
            <w:pPr>
              <w:spacing w:after="0" w:line="240" w:lineRule="auto"/>
              <w:jc w:val="both"/>
              <w:rPr>
                <w:rFonts w:ascii="Times New Roman" w:eastAsia="Times New Roman" w:hAnsi="Times New Roman" w:cs="Times New Roman"/>
                <w:sz w:val="20"/>
                <w:szCs w:val="20"/>
                <w:lang w:val="en-US" w:eastAsia="tr-TR"/>
              </w:rPr>
            </w:pPr>
            <w:r w:rsidRPr="007B6F64">
              <w:rPr>
                <w:rFonts w:ascii="Times New Roman" w:eastAsia="Times New Roman" w:hAnsi="Times New Roman" w:cs="Times New Roman"/>
                <w:sz w:val="20"/>
                <w:szCs w:val="20"/>
                <w:lang w:val="en-US" w:eastAsia="tr-TR"/>
              </w:rPr>
              <w:t xml:space="preserve">Sufficient knowledge of subjects related with dentistry; an ability to apply </w:t>
            </w:r>
            <w:r w:rsidRPr="007B6F64">
              <w:rPr>
                <w:rFonts w:ascii="Times New Roman" w:eastAsia="Times New Roman" w:hAnsi="Times New Roman" w:cs="Times New Roman"/>
                <w:bCs/>
                <w:sz w:val="20"/>
                <w:szCs w:val="20"/>
                <w:lang w:val="en-US" w:eastAsia="tr-TR"/>
              </w:rPr>
              <w:t xml:space="preserve">theoretical and practical </w:t>
            </w:r>
            <w:r w:rsidRPr="007B6F64">
              <w:rPr>
                <w:rFonts w:ascii="Times New Roman" w:eastAsia="Times New Roman" w:hAnsi="Times New Roman" w:cs="Times New Roman"/>
                <w:sz w:val="20"/>
                <w:szCs w:val="20"/>
                <w:lang w:val="en-US" w:eastAsia="tr-TR"/>
              </w:rPr>
              <w:t>knowledge on solving and modeling of dentistry problems.</w:t>
            </w:r>
          </w:p>
        </w:tc>
        <w:tc>
          <w:tcPr>
            <w:tcW w:w="567" w:type="dxa"/>
            <w:tcBorders>
              <w:top w:val="single" w:sz="6" w:space="0" w:color="auto"/>
              <w:left w:val="single" w:sz="6" w:space="0" w:color="auto"/>
              <w:bottom w:val="single" w:sz="6" w:space="0" w:color="auto"/>
              <w:right w:val="single" w:sz="6" w:space="0" w:color="auto"/>
            </w:tcBorders>
            <w:vAlign w:val="center"/>
          </w:tcPr>
          <w:p w:rsidR="007B6F64" w:rsidRPr="007B6F64" w:rsidRDefault="007B6F64" w:rsidP="007B6F64">
            <w:pPr>
              <w:spacing w:after="0" w:line="240" w:lineRule="auto"/>
              <w:jc w:val="center"/>
              <w:rPr>
                <w:rFonts w:ascii="Times New Roman" w:eastAsia="Times New Roman" w:hAnsi="Times New Roman" w:cs="Times New Roman"/>
                <w:b/>
                <w:sz w:val="20"/>
                <w:szCs w:val="20"/>
                <w:highlight w:val="yellow"/>
                <w:lang w:eastAsia="tr-TR"/>
              </w:rPr>
            </w:pPr>
            <w:r w:rsidRPr="007B6F64">
              <w:rPr>
                <w:rFonts w:ascii="Times New Roman" w:eastAsia="Times New Roman" w:hAnsi="Times New Roman" w:cs="Times New Roman"/>
                <w:b/>
                <w:sz w:val="20"/>
                <w:szCs w:val="20"/>
                <w:highlight w:val="yellow"/>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7B6F64" w:rsidRPr="007B6F64" w:rsidRDefault="007B6F64" w:rsidP="007B6F64">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7B6F64" w:rsidRPr="007B6F64" w:rsidRDefault="007B6F64" w:rsidP="007B6F64">
            <w:pPr>
              <w:spacing w:after="0" w:line="240" w:lineRule="auto"/>
              <w:jc w:val="center"/>
              <w:rPr>
                <w:rFonts w:ascii="Times New Roman" w:eastAsia="Times New Roman" w:hAnsi="Times New Roman" w:cs="Times New Roman"/>
                <w:b/>
                <w:sz w:val="20"/>
                <w:szCs w:val="20"/>
                <w:lang w:eastAsia="tr-TR"/>
              </w:rPr>
            </w:pPr>
          </w:p>
        </w:tc>
      </w:tr>
      <w:tr w:rsidR="007B6F64" w:rsidRPr="007B6F64" w:rsidTr="00A66C47">
        <w:tc>
          <w:tcPr>
            <w:tcW w:w="603" w:type="dxa"/>
            <w:tcBorders>
              <w:top w:val="single" w:sz="6" w:space="0" w:color="auto"/>
              <w:left w:val="single" w:sz="12" w:space="0" w:color="auto"/>
              <w:bottom w:val="single" w:sz="6" w:space="0" w:color="auto"/>
              <w:right w:val="single" w:sz="6" w:space="0" w:color="auto"/>
            </w:tcBorders>
            <w:vAlign w:val="center"/>
          </w:tcPr>
          <w:p w:rsidR="007B6F64" w:rsidRPr="007B6F64" w:rsidRDefault="007B6F64" w:rsidP="007B6F64">
            <w:pPr>
              <w:spacing w:after="0" w:line="240" w:lineRule="auto"/>
              <w:jc w:val="center"/>
              <w:rPr>
                <w:rFonts w:ascii="Times New Roman" w:eastAsia="Times New Roman" w:hAnsi="Times New Roman" w:cs="Times New Roman"/>
                <w:lang w:eastAsia="tr-TR"/>
              </w:rPr>
            </w:pPr>
            <w:r w:rsidRPr="007B6F64">
              <w:rPr>
                <w:rFonts w:ascii="Times New Roman" w:eastAsia="Times New Roman" w:hAnsi="Times New Roman" w:cs="Times New Roman"/>
                <w:lang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7B6F64" w:rsidRPr="007B6F64" w:rsidRDefault="007B6F64" w:rsidP="007B6F64">
            <w:pPr>
              <w:spacing w:after="0" w:line="240" w:lineRule="auto"/>
              <w:jc w:val="both"/>
              <w:rPr>
                <w:rFonts w:ascii="Times New Roman" w:eastAsia="Times New Roman" w:hAnsi="Times New Roman" w:cs="Times New Roman"/>
                <w:sz w:val="20"/>
                <w:szCs w:val="20"/>
                <w:lang w:val="en-US" w:eastAsia="tr-TR"/>
              </w:rPr>
            </w:pPr>
            <w:r w:rsidRPr="007B6F64">
              <w:rPr>
                <w:rFonts w:ascii="TimesNewRoman" w:eastAsia="Times New Roman" w:hAnsi="TimesNewRoman" w:cs="TimesNewRoman"/>
                <w:sz w:val="20"/>
                <w:szCs w:val="20"/>
                <w:lang w:val="en-US" w:eastAsia="tr-TR"/>
              </w:rPr>
              <w:t xml:space="preserve">Ability to determine, define, formulate and solve dentistry problems; for that purpose an ability to select and use convenient </w:t>
            </w:r>
            <w:r w:rsidRPr="007B6F64">
              <w:rPr>
                <w:rFonts w:ascii="Times New Roman" w:eastAsia="Times New Roman" w:hAnsi="Times New Roman" w:cs="Times New Roman"/>
                <w:bCs/>
                <w:sz w:val="20"/>
                <w:szCs w:val="20"/>
                <w:lang w:val="en-US" w:eastAsia="tr-TR"/>
              </w:rPr>
              <w:t>analytical and modeling methods</w:t>
            </w:r>
            <w:r w:rsidRPr="007B6F64">
              <w:rPr>
                <w:rFonts w:ascii="TimesNewRoman" w:eastAsia="Times New Roman" w:hAnsi="TimesNewRoman" w:cs="TimesNewRoman"/>
                <w:sz w:val="20"/>
                <w:szCs w:val="20"/>
                <w:lang w:val="en-US" w:eastAsia="tr-TR"/>
              </w:rPr>
              <w:t>.</w:t>
            </w:r>
          </w:p>
        </w:tc>
        <w:tc>
          <w:tcPr>
            <w:tcW w:w="567" w:type="dxa"/>
            <w:tcBorders>
              <w:top w:val="single" w:sz="6" w:space="0" w:color="auto"/>
              <w:left w:val="single" w:sz="6" w:space="0" w:color="auto"/>
              <w:bottom w:val="single" w:sz="6" w:space="0" w:color="auto"/>
              <w:right w:val="single" w:sz="6" w:space="0" w:color="auto"/>
            </w:tcBorders>
            <w:vAlign w:val="center"/>
          </w:tcPr>
          <w:p w:rsidR="007B6F64" w:rsidRPr="007B6F64" w:rsidRDefault="007B6F64" w:rsidP="007B6F64">
            <w:pPr>
              <w:spacing w:after="0" w:line="240" w:lineRule="auto"/>
              <w:jc w:val="center"/>
              <w:rPr>
                <w:rFonts w:ascii="Times New Roman" w:eastAsia="Times New Roman" w:hAnsi="Times New Roman" w:cs="Times New Roman"/>
                <w:b/>
                <w:sz w:val="20"/>
                <w:szCs w:val="20"/>
                <w:highlight w:val="yellow"/>
                <w:lang w:eastAsia="tr-TR"/>
              </w:rPr>
            </w:pPr>
            <w:r w:rsidRPr="007B6F64">
              <w:rPr>
                <w:rFonts w:ascii="Times New Roman" w:eastAsia="Times New Roman" w:hAnsi="Times New Roman" w:cs="Times New Roman"/>
                <w:b/>
                <w:sz w:val="20"/>
                <w:szCs w:val="20"/>
                <w:highlight w:val="yellow"/>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7B6F64" w:rsidRPr="007B6F64" w:rsidRDefault="007B6F64" w:rsidP="007B6F64">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7B6F64" w:rsidRPr="007B6F64" w:rsidRDefault="007B6F64" w:rsidP="007B6F64">
            <w:pPr>
              <w:spacing w:after="0" w:line="240" w:lineRule="auto"/>
              <w:jc w:val="center"/>
              <w:rPr>
                <w:rFonts w:ascii="Times New Roman" w:eastAsia="Times New Roman" w:hAnsi="Times New Roman" w:cs="Times New Roman"/>
                <w:b/>
                <w:sz w:val="20"/>
                <w:szCs w:val="20"/>
                <w:lang w:eastAsia="tr-TR"/>
              </w:rPr>
            </w:pPr>
          </w:p>
        </w:tc>
      </w:tr>
      <w:tr w:rsidR="007B6F64" w:rsidRPr="007B6F64" w:rsidTr="00A66C47">
        <w:tc>
          <w:tcPr>
            <w:tcW w:w="603" w:type="dxa"/>
            <w:tcBorders>
              <w:top w:val="single" w:sz="6" w:space="0" w:color="auto"/>
              <w:left w:val="single" w:sz="12" w:space="0" w:color="auto"/>
              <w:bottom w:val="single" w:sz="6" w:space="0" w:color="auto"/>
              <w:right w:val="single" w:sz="6" w:space="0" w:color="auto"/>
            </w:tcBorders>
            <w:vAlign w:val="center"/>
          </w:tcPr>
          <w:p w:rsidR="007B6F64" w:rsidRPr="007B6F64" w:rsidRDefault="007B6F64" w:rsidP="007B6F64">
            <w:pPr>
              <w:spacing w:after="0" w:line="240" w:lineRule="auto"/>
              <w:jc w:val="center"/>
              <w:rPr>
                <w:rFonts w:ascii="Times New Roman" w:eastAsia="Times New Roman" w:hAnsi="Times New Roman" w:cs="Times New Roman"/>
                <w:lang w:eastAsia="tr-TR"/>
              </w:rPr>
            </w:pPr>
            <w:r w:rsidRPr="007B6F64">
              <w:rPr>
                <w:rFonts w:ascii="Times New Roman" w:eastAsia="Times New Roman" w:hAnsi="Times New Roman" w:cs="Times New Roman"/>
                <w:lang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7B6F64" w:rsidRPr="007B6F64" w:rsidRDefault="007B6F64" w:rsidP="007B6F64">
            <w:pPr>
              <w:spacing w:after="0" w:line="240" w:lineRule="auto"/>
              <w:jc w:val="both"/>
              <w:rPr>
                <w:rFonts w:ascii="Times New Roman" w:eastAsia="Times New Roman" w:hAnsi="Times New Roman" w:cs="Times New Roman"/>
                <w:sz w:val="20"/>
                <w:szCs w:val="20"/>
                <w:lang w:val="en-US" w:eastAsia="tr-TR"/>
              </w:rPr>
            </w:pPr>
            <w:r w:rsidRPr="007B6F64">
              <w:rPr>
                <w:rFonts w:ascii="Times New Roman" w:eastAsia="Times New Roman" w:hAnsi="Times New Roman" w:cs="Times New Roman"/>
                <w:sz w:val="20"/>
                <w:szCs w:val="20"/>
                <w:lang w:val="en-US" w:eastAsia="tr-TR"/>
              </w:rPr>
              <w:t>In order to investigate dentistry problems; ability to set up and conduct experiments and ability to analyze and interpretation of experimental results.</w:t>
            </w:r>
          </w:p>
        </w:tc>
        <w:tc>
          <w:tcPr>
            <w:tcW w:w="567" w:type="dxa"/>
            <w:tcBorders>
              <w:top w:val="single" w:sz="6" w:space="0" w:color="auto"/>
              <w:left w:val="single" w:sz="6" w:space="0" w:color="auto"/>
              <w:bottom w:val="single" w:sz="6" w:space="0" w:color="auto"/>
              <w:right w:val="single" w:sz="6" w:space="0" w:color="auto"/>
            </w:tcBorders>
            <w:vAlign w:val="center"/>
          </w:tcPr>
          <w:p w:rsidR="007B6F64" w:rsidRPr="007B6F64" w:rsidRDefault="007B6F64" w:rsidP="007B6F64">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7B6F64" w:rsidRPr="007B6F64" w:rsidRDefault="007B6F64" w:rsidP="007B6F64">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7B6F64" w:rsidRPr="007B6F64" w:rsidRDefault="007B6F64" w:rsidP="007B6F64">
            <w:pPr>
              <w:spacing w:after="0" w:line="240" w:lineRule="auto"/>
              <w:jc w:val="center"/>
              <w:rPr>
                <w:rFonts w:ascii="Times New Roman" w:eastAsia="Times New Roman" w:hAnsi="Times New Roman" w:cs="Times New Roman"/>
                <w:b/>
                <w:sz w:val="20"/>
                <w:szCs w:val="20"/>
                <w:lang w:eastAsia="tr-TR"/>
              </w:rPr>
            </w:pPr>
            <w:r w:rsidRPr="007B6F64">
              <w:rPr>
                <w:rFonts w:ascii="Times New Roman" w:eastAsia="Times New Roman" w:hAnsi="Times New Roman" w:cs="Times New Roman"/>
                <w:b/>
                <w:sz w:val="20"/>
                <w:szCs w:val="20"/>
                <w:lang w:eastAsia="tr-TR"/>
              </w:rPr>
              <w:t>X</w:t>
            </w:r>
          </w:p>
        </w:tc>
      </w:tr>
      <w:tr w:rsidR="007B6F64" w:rsidRPr="007B6F64" w:rsidTr="00A66C47">
        <w:tc>
          <w:tcPr>
            <w:tcW w:w="603" w:type="dxa"/>
            <w:tcBorders>
              <w:top w:val="single" w:sz="6" w:space="0" w:color="auto"/>
              <w:left w:val="single" w:sz="12" w:space="0" w:color="auto"/>
              <w:bottom w:val="single" w:sz="6" w:space="0" w:color="auto"/>
              <w:right w:val="single" w:sz="6" w:space="0" w:color="auto"/>
            </w:tcBorders>
            <w:vAlign w:val="center"/>
          </w:tcPr>
          <w:p w:rsidR="007B6F64" w:rsidRPr="007B6F64" w:rsidRDefault="007B6F64" w:rsidP="007B6F64">
            <w:pPr>
              <w:spacing w:after="0" w:line="240" w:lineRule="auto"/>
              <w:jc w:val="center"/>
              <w:rPr>
                <w:rFonts w:ascii="Times New Roman" w:eastAsia="Times New Roman" w:hAnsi="Times New Roman" w:cs="Times New Roman"/>
                <w:lang w:eastAsia="tr-TR"/>
              </w:rPr>
            </w:pPr>
            <w:r w:rsidRPr="007B6F64">
              <w:rPr>
                <w:rFonts w:ascii="Times New Roman" w:eastAsia="Times New Roman" w:hAnsi="Times New Roman" w:cs="Times New Roman"/>
                <w:lang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7B6F64" w:rsidRPr="007B6F64" w:rsidRDefault="007B6F64" w:rsidP="007B6F64">
            <w:pPr>
              <w:spacing w:after="0" w:line="240" w:lineRule="auto"/>
              <w:jc w:val="both"/>
              <w:rPr>
                <w:rFonts w:ascii="TimesNewRoman" w:eastAsia="Times New Roman" w:hAnsi="TimesNewRoman" w:cs="TimesNewRoman"/>
                <w:sz w:val="20"/>
                <w:szCs w:val="20"/>
                <w:lang w:val="en-US" w:eastAsia="tr-TR"/>
              </w:rPr>
            </w:pPr>
            <w:r w:rsidRPr="007B6F64">
              <w:rPr>
                <w:rFonts w:ascii="TimesNewRoman" w:eastAsia="Times New Roman" w:hAnsi="TimesNewRoman" w:cs="TimesNewRoman"/>
                <w:sz w:val="20"/>
                <w:szCs w:val="20"/>
                <w:lang w:val="en-US" w:eastAsia="tr-TR"/>
              </w:rPr>
              <w:t>Ability to work effectively in inner or multi-disciplinary teams; proficiency of interdependence.</w:t>
            </w:r>
          </w:p>
        </w:tc>
        <w:tc>
          <w:tcPr>
            <w:tcW w:w="567" w:type="dxa"/>
            <w:tcBorders>
              <w:top w:val="single" w:sz="6" w:space="0" w:color="auto"/>
              <w:left w:val="single" w:sz="6" w:space="0" w:color="auto"/>
              <w:bottom w:val="single" w:sz="6" w:space="0" w:color="auto"/>
              <w:right w:val="single" w:sz="6" w:space="0" w:color="auto"/>
            </w:tcBorders>
            <w:vAlign w:val="center"/>
          </w:tcPr>
          <w:p w:rsidR="007B6F64" w:rsidRPr="007B6F64" w:rsidRDefault="007B6F64" w:rsidP="007B6F64">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7B6F64" w:rsidRPr="007B6F64" w:rsidRDefault="007B6F64" w:rsidP="007B6F64">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7B6F64" w:rsidRPr="007B6F64" w:rsidRDefault="007B6F64" w:rsidP="007B6F64">
            <w:pPr>
              <w:spacing w:after="0" w:line="240" w:lineRule="auto"/>
              <w:jc w:val="center"/>
              <w:rPr>
                <w:rFonts w:ascii="Times New Roman" w:eastAsia="Times New Roman" w:hAnsi="Times New Roman" w:cs="Times New Roman"/>
                <w:b/>
                <w:sz w:val="20"/>
                <w:szCs w:val="20"/>
                <w:lang w:eastAsia="tr-TR"/>
              </w:rPr>
            </w:pPr>
            <w:r w:rsidRPr="007B6F64">
              <w:rPr>
                <w:rFonts w:ascii="Times New Roman" w:eastAsia="Times New Roman" w:hAnsi="Times New Roman" w:cs="Times New Roman"/>
                <w:b/>
                <w:sz w:val="20"/>
                <w:szCs w:val="20"/>
                <w:lang w:eastAsia="tr-TR"/>
              </w:rPr>
              <w:t>X</w:t>
            </w:r>
          </w:p>
        </w:tc>
      </w:tr>
      <w:tr w:rsidR="007B6F64" w:rsidRPr="007B6F64" w:rsidTr="00A66C47">
        <w:tc>
          <w:tcPr>
            <w:tcW w:w="603" w:type="dxa"/>
            <w:tcBorders>
              <w:top w:val="single" w:sz="6" w:space="0" w:color="auto"/>
              <w:left w:val="single" w:sz="12" w:space="0" w:color="auto"/>
              <w:bottom w:val="single" w:sz="6" w:space="0" w:color="auto"/>
              <w:right w:val="single" w:sz="6" w:space="0" w:color="auto"/>
            </w:tcBorders>
            <w:vAlign w:val="center"/>
          </w:tcPr>
          <w:p w:rsidR="007B6F64" w:rsidRPr="007B6F64" w:rsidRDefault="007B6F64" w:rsidP="007B6F64">
            <w:pPr>
              <w:spacing w:after="0" w:line="240" w:lineRule="auto"/>
              <w:jc w:val="center"/>
              <w:rPr>
                <w:rFonts w:ascii="Times New Roman" w:eastAsia="Times New Roman" w:hAnsi="Times New Roman" w:cs="Times New Roman"/>
                <w:lang w:eastAsia="tr-TR"/>
              </w:rPr>
            </w:pPr>
            <w:r w:rsidRPr="007B6F64">
              <w:rPr>
                <w:rFonts w:ascii="Times New Roman" w:eastAsia="Times New Roman" w:hAnsi="Times New Roman" w:cs="Times New Roman"/>
                <w:lang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7B6F64" w:rsidRPr="007B6F64" w:rsidRDefault="007B6F64" w:rsidP="007B6F64">
            <w:pPr>
              <w:spacing w:after="0" w:line="240" w:lineRule="auto"/>
              <w:jc w:val="both"/>
              <w:rPr>
                <w:rFonts w:ascii="TimesNewRoman" w:eastAsia="Times New Roman" w:hAnsi="TimesNewRoman" w:cs="TimesNewRoman"/>
                <w:sz w:val="20"/>
                <w:szCs w:val="20"/>
                <w:lang w:val="en-US" w:eastAsia="tr-TR"/>
              </w:rPr>
            </w:pPr>
            <w:r w:rsidRPr="007B6F64">
              <w:rPr>
                <w:rFonts w:ascii="Times New Roman" w:eastAsia="Times New Roman" w:hAnsi="Times New Roman" w:cs="Times New Roman"/>
                <w:sz w:val="20"/>
                <w:szCs w:val="20"/>
                <w:lang w:val="en-US" w:eastAsia="tr-TR"/>
              </w:rPr>
              <w:t xml:space="preserve">Ability to communicate in written and oral forms in Turkish/English; proficiency at least one </w:t>
            </w:r>
            <w:r w:rsidRPr="007B6F64">
              <w:rPr>
                <w:rFonts w:ascii="Times New Roman" w:eastAsia="Times New Roman" w:hAnsi="Times New Roman" w:cs="Times New Roman"/>
                <w:bCs/>
                <w:sz w:val="20"/>
                <w:szCs w:val="20"/>
                <w:lang w:val="en-US" w:eastAsia="tr-TR"/>
              </w:rPr>
              <w:t>foreign language</w:t>
            </w:r>
            <w:r w:rsidRPr="007B6F64">
              <w:rPr>
                <w:rFonts w:ascii="Times New Roman" w:eastAsia="Times New Roman" w:hAnsi="Times New Roman" w:cs="Times New Roman"/>
                <w:sz w:val="20"/>
                <w:szCs w:val="20"/>
                <w:lang w:val="en-US" w:eastAsia="tr-TR"/>
              </w:rPr>
              <w:t>.</w:t>
            </w:r>
          </w:p>
        </w:tc>
        <w:tc>
          <w:tcPr>
            <w:tcW w:w="567" w:type="dxa"/>
            <w:tcBorders>
              <w:top w:val="single" w:sz="6" w:space="0" w:color="auto"/>
              <w:left w:val="single" w:sz="6" w:space="0" w:color="auto"/>
              <w:bottom w:val="single" w:sz="6" w:space="0" w:color="auto"/>
              <w:right w:val="single" w:sz="6" w:space="0" w:color="auto"/>
            </w:tcBorders>
            <w:vAlign w:val="center"/>
          </w:tcPr>
          <w:p w:rsidR="007B6F64" w:rsidRPr="007B6F64" w:rsidRDefault="007B6F64" w:rsidP="007B6F64">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7B6F64" w:rsidRPr="007B6F64" w:rsidRDefault="007B6F64" w:rsidP="007B6F64">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7B6F64" w:rsidRPr="007B6F64" w:rsidRDefault="007B6F64" w:rsidP="007B6F64">
            <w:pPr>
              <w:spacing w:after="0" w:line="240" w:lineRule="auto"/>
              <w:jc w:val="center"/>
              <w:rPr>
                <w:rFonts w:ascii="Times New Roman" w:eastAsia="Times New Roman" w:hAnsi="Times New Roman" w:cs="Times New Roman"/>
                <w:b/>
                <w:sz w:val="20"/>
                <w:szCs w:val="20"/>
                <w:lang w:eastAsia="tr-TR"/>
              </w:rPr>
            </w:pPr>
            <w:r w:rsidRPr="007B6F64">
              <w:rPr>
                <w:rFonts w:ascii="Times New Roman" w:eastAsia="Times New Roman" w:hAnsi="Times New Roman" w:cs="Times New Roman"/>
                <w:b/>
                <w:sz w:val="20"/>
                <w:szCs w:val="20"/>
                <w:lang w:eastAsia="tr-TR"/>
              </w:rPr>
              <w:t>X</w:t>
            </w:r>
          </w:p>
        </w:tc>
      </w:tr>
      <w:tr w:rsidR="007B6F64" w:rsidRPr="007B6F64" w:rsidTr="00A66C47">
        <w:tc>
          <w:tcPr>
            <w:tcW w:w="603" w:type="dxa"/>
            <w:tcBorders>
              <w:top w:val="single" w:sz="6" w:space="0" w:color="auto"/>
              <w:left w:val="single" w:sz="12" w:space="0" w:color="auto"/>
              <w:bottom w:val="single" w:sz="6" w:space="0" w:color="auto"/>
              <w:right w:val="single" w:sz="6" w:space="0" w:color="auto"/>
            </w:tcBorders>
            <w:vAlign w:val="center"/>
          </w:tcPr>
          <w:p w:rsidR="007B6F64" w:rsidRPr="007B6F64" w:rsidRDefault="007B6F64" w:rsidP="007B6F64">
            <w:pPr>
              <w:spacing w:after="0" w:line="240" w:lineRule="auto"/>
              <w:jc w:val="center"/>
              <w:rPr>
                <w:rFonts w:ascii="Times New Roman" w:eastAsia="Times New Roman" w:hAnsi="Times New Roman" w:cs="Times New Roman"/>
                <w:lang w:eastAsia="tr-TR"/>
              </w:rPr>
            </w:pPr>
            <w:r w:rsidRPr="007B6F64">
              <w:rPr>
                <w:rFonts w:ascii="Times New Roman" w:eastAsia="Times New Roman" w:hAnsi="Times New Roman" w:cs="Times New Roman"/>
                <w:lang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7B6F64" w:rsidRPr="007B6F64" w:rsidRDefault="007B6F64" w:rsidP="007B6F64">
            <w:pPr>
              <w:spacing w:after="0" w:line="240" w:lineRule="auto"/>
              <w:jc w:val="both"/>
              <w:rPr>
                <w:rFonts w:ascii="TimesNewRoman" w:eastAsia="Times New Roman" w:hAnsi="TimesNewRoman" w:cs="TimesNewRoman"/>
                <w:sz w:val="20"/>
                <w:szCs w:val="20"/>
                <w:lang w:val="en-US" w:eastAsia="tr-TR"/>
              </w:rPr>
            </w:pPr>
            <w:r w:rsidRPr="007B6F64">
              <w:rPr>
                <w:rFonts w:ascii="Times New Roman" w:eastAsia="Times New Roman" w:hAnsi="Times New Roman" w:cs="Times New Roman"/>
                <w:sz w:val="20"/>
                <w:szCs w:val="20"/>
                <w:lang w:val="en-US" w:eastAsia="tr-TR"/>
              </w:rPr>
              <w:t xml:space="preserve">Awareness of life-long learning; ability to </w:t>
            </w:r>
            <w:r w:rsidRPr="007B6F64">
              <w:rPr>
                <w:rFonts w:ascii="Times New Roman" w:eastAsia="Times New Roman" w:hAnsi="Times New Roman" w:cs="Times New Roman"/>
                <w:bCs/>
                <w:sz w:val="20"/>
                <w:szCs w:val="20"/>
                <w:lang w:val="en-US" w:eastAsia="tr-TR"/>
              </w:rPr>
              <w:t>reach information; follow developments in science and technology and continuous self-improvement.</w:t>
            </w:r>
          </w:p>
        </w:tc>
        <w:tc>
          <w:tcPr>
            <w:tcW w:w="567" w:type="dxa"/>
            <w:tcBorders>
              <w:top w:val="single" w:sz="6" w:space="0" w:color="auto"/>
              <w:left w:val="single" w:sz="6" w:space="0" w:color="auto"/>
              <w:bottom w:val="single" w:sz="6" w:space="0" w:color="auto"/>
              <w:right w:val="single" w:sz="6" w:space="0" w:color="auto"/>
            </w:tcBorders>
            <w:vAlign w:val="center"/>
          </w:tcPr>
          <w:p w:rsidR="007B6F64" w:rsidRPr="007B6F64" w:rsidRDefault="007B6F64" w:rsidP="007B6F64">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7B6F64" w:rsidRPr="007B6F64" w:rsidRDefault="007B6F64" w:rsidP="007B6F64">
            <w:pPr>
              <w:spacing w:after="0" w:line="240" w:lineRule="auto"/>
              <w:jc w:val="center"/>
              <w:rPr>
                <w:rFonts w:ascii="Times New Roman" w:eastAsia="Times New Roman" w:hAnsi="Times New Roman" w:cs="Times New Roman"/>
                <w:b/>
                <w:sz w:val="20"/>
                <w:szCs w:val="20"/>
                <w:lang w:eastAsia="tr-TR"/>
              </w:rPr>
            </w:pPr>
            <w:r w:rsidRPr="007B6F64">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7B6F64" w:rsidRPr="007B6F64" w:rsidRDefault="007B6F64" w:rsidP="007B6F64">
            <w:pPr>
              <w:spacing w:after="0" w:line="240" w:lineRule="auto"/>
              <w:jc w:val="center"/>
              <w:rPr>
                <w:rFonts w:ascii="Times New Roman" w:eastAsia="Times New Roman" w:hAnsi="Times New Roman" w:cs="Times New Roman"/>
                <w:b/>
                <w:sz w:val="20"/>
                <w:szCs w:val="20"/>
                <w:lang w:eastAsia="tr-TR"/>
              </w:rPr>
            </w:pPr>
          </w:p>
        </w:tc>
      </w:tr>
      <w:tr w:rsidR="007B6F64" w:rsidRPr="007B6F64" w:rsidTr="00A66C47">
        <w:tc>
          <w:tcPr>
            <w:tcW w:w="603" w:type="dxa"/>
            <w:tcBorders>
              <w:top w:val="single" w:sz="6" w:space="0" w:color="auto"/>
              <w:left w:val="single" w:sz="12" w:space="0" w:color="auto"/>
              <w:bottom w:val="single" w:sz="6" w:space="0" w:color="auto"/>
              <w:right w:val="single" w:sz="6" w:space="0" w:color="auto"/>
            </w:tcBorders>
            <w:vAlign w:val="center"/>
          </w:tcPr>
          <w:p w:rsidR="007B6F64" w:rsidRPr="007B6F64" w:rsidRDefault="007B6F64" w:rsidP="007B6F64">
            <w:pPr>
              <w:spacing w:after="0" w:line="240" w:lineRule="auto"/>
              <w:jc w:val="center"/>
              <w:rPr>
                <w:rFonts w:ascii="Times New Roman" w:eastAsia="Times New Roman" w:hAnsi="Times New Roman" w:cs="Times New Roman"/>
                <w:lang w:eastAsia="tr-TR"/>
              </w:rPr>
            </w:pPr>
            <w:r w:rsidRPr="007B6F64">
              <w:rPr>
                <w:rFonts w:ascii="Times New Roman" w:eastAsia="Times New Roman" w:hAnsi="Times New Roman" w:cs="Times New Roman"/>
                <w:lang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7B6F64" w:rsidRPr="007B6F64" w:rsidRDefault="007B6F64" w:rsidP="007B6F64">
            <w:pPr>
              <w:spacing w:after="0" w:line="240" w:lineRule="auto"/>
              <w:jc w:val="both"/>
              <w:rPr>
                <w:rFonts w:ascii="TimesNewRoman" w:eastAsia="Times New Roman" w:hAnsi="TimesNewRoman" w:cs="TimesNewRoman"/>
                <w:sz w:val="20"/>
                <w:szCs w:val="20"/>
                <w:lang w:val="en-US" w:eastAsia="tr-TR"/>
              </w:rPr>
            </w:pPr>
            <w:r w:rsidRPr="007B6F64">
              <w:rPr>
                <w:rFonts w:ascii="Times New Roman" w:eastAsia="Times New Roman" w:hAnsi="Times New Roman" w:cs="Times New Roman"/>
                <w:sz w:val="20"/>
                <w:szCs w:val="20"/>
                <w:lang w:val="en-US" w:eastAsia="tr-TR"/>
              </w:rPr>
              <w:t>Consciousness of professional and ethic responsibility</w:t>
            </w:r>
          </w:p>
        </w:tc>
        <w:tc>
          <w:tcPr>
            <w:tcW w:w="567" w:type="dxa"/>
            <w:tcBorders>
              <w:top w:val="single" w:sz="6" w:space="0" w:color="auto"/>
              <w:left w:val="single" w:sz="6" w:space="0" w:color="auto"/>
              <w:bottom w:val="single" w:sz="6" w:space="0" w:color="auto"/>
              <w:right w:val="single" w:sz="6" w:space="0" w:color="auto"/>
            </w:tcBorders>
            <w:vAlign w:val="center"/>
          </w:tcPr>
          <w:p w:rsidR="007B6F64" w:rsidRPr="007B6F64" w:rsidRDefault="007B6F64" w:rsidP="007B6F64">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7B6F64" w:rsidRPr="007B6F64" w:rsidRDefault="007B6F64" w:rsidP="007B6F64">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7B6F64" w:rsidRPr="007B6F64" w:rsidRDefault="007B6F64" w:rsidP="007B6F64">
            <w:pPr>
              <w:spacing w:after="0" w:line="240" w:lineRule="auto"/>
              <w:jc w:val="center"/>
              <w:rPr>
                <w:rFonts w:ascii="Times New Roman" w:eastAsia="Times New Roman" w:hAnsi="Times New Roman" w:cs="Times New Roman"/>
                <w:b/>
                <w:sz w:val="20"/>
                <w:szCs w:val="20"/>
                <w:lang w:eastAsia="tr-TR"/>
              </w:rPr>
            </w:pPr>
            <w:r w:rsidRPr="007B6F64">
              <w:rPr>
                <w:rFonts w:ascii="Times New Roman" w:eastAsia="Times New Roman" w:hAnsi="Times New Roman" w:cs="Times New Roman"/>
                <w:b/>
                <w:sz w:val="20"/>
                <w:szCs w:val="20"/>
                <w:lang w:eastAsia="tr-TR"/>
              </w:rPr>
              <w:t>X</w:t>
            </w:r>
          </w:p>
        </w:tc>
      </w:tr>
      <w:tr w:rsidR="007B6F64" w:rsidRPr="007B6F64" w:rsidTr="00A66C47">
        <w:tc>
          <w:tcPr>
            <w:tcW w:w="603" w:type="dxa"/>
            <w:tcBorders>
              <w:top w:val="single" w:sz="6" w:space="0" w:color="auto"/>
              <w:left w:val="single" w:sz="12" w:space="0" w:color="auto"/>
              <w:bottom w:val="single" w:sz="6" w:space="0" w:color="auto"/>
              <w:right w:val="single" w:sz="6" w:space="0" w:color="auto"/>
            </w:tcBorders>
            <w:vAlign w:val="center"/>
          </w:tcPr>
          <w:p w:rsidR="007B6F64" w:rsidRPr="007B6F64" w:rsidRDefault="007B6F64" w:rsidP="007B6F64">
            <w:pPr>
              <w:spacing w:after="0" w:line="240" w:lineRule="auto"/>
              <w:jc w:val="center"/>
              <w:rPr>
                <w:rFonts w:ascii="Times New Roman" w:eastAsia="Times New Roman" w:hAnsi="Times New Roman" w:cs="Times New Roman"/>
                <w:lang w:eastAsia="tr-TR"/>
              </w:rPr>
            </w:pPr>
            <w:r w:rsidRPr="007B6F64">
              <w:rPr>
                <w:rFonts w:ascii="Times New Roman" w:eastAsia="Times New Roman" w:hAnsi="Times New Roman" w:cs="Times New Roman"/>
                <w:lang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7B6F64" w:rsidRPr="007B6F64" w:rsidRDefault="007B6F64" w:rsidP="007B6F64">
            <w:pPr>
              <w:spacing w:after="0" w:line="240" w:lineRule="auto"/>
              <w:rPr>
                <w:rFonts w:ascii="Times New Roman" w:eastAsia="Times New Roman" w:hAnsi="Times New Roman" w:cs="Times New Roman"/>
                <w:sz w:val="20"/>
                <w:szCs w:val="20"/>
                <w:lang w:val="en-US" w:eastAsia="tr-TR"/>
              </w:rPr>
            </w:pPr>
            <w:r w:rsidRPr="007B6F64">
              <w:rPr>
                <w:rFonts w:ascii="Times New Roman" w:eastAsia="Times New Roman" w:hAnsi="Times New Roman" w:cs="Times New Roman"/>
                <w:sz w:val="20"/>
                <w:szCs w:val="20"/>
                <w:lang w:val="en-US" w:eastAsia="tr-TR"/>
              </w:rPr>
              <w:t>Awareness of project, r</w:t>
            </w:r>
            <w:r w:rsidRPr="007B6F64">
              <w:rPr>
                <w:rFonts w:ascii="Times New Roman" w:eastAsia="Times New Roman" w:hAnsi="Times New Roman" w:cs="Times New Roman"/>
                <w:bCs/>
                <w:sz w:val="20"/>
                <w:szCs w:val="20"/>
                <w:lang w:val="en-US" w:eastAsia="tr-TR"/>
              </w:rPr>
              <w:t>isk and change management; awareness of entrepreneurship, innovativeness and sustainable development.</w:t>
            </w:r>
          </w:p>
        </w:tc>
        <w:tc>
          <w:tcPr>
            <w:tcW w:w="567" w:type="dxa"/>
            <w:tcBorders>
              <w:top w:val="single" w:sz="6" w:space="0" w:color="auto"/>
              <w:left w:val="single" w:sz="6" w:space="0" w:color="auto"/>
              <w:bottom w:val="single" w:sz="6" w:space="0" w:color="auto"/>
              <w:right w:val="single" w:sz="6" w:space="0" w:color="auto"/>
            </w:tcBorders>
            <w:vAlign w:val="center"/>
          </w:tcPr>
          <w:p w:rsidR="007B6F64" w:rsidRPr="007B6F64" w:rsidRDefault="007B6F64" w:rsidP="007B6F64">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7B6F64" w:rsidRPr="007B6F64" w:rsidRDefault="007B6F64" w:rsidP="007B6F64">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7B6F64" w:rsidRPr="007B6F64" w:rsidRDefault="007B6F64" w:rsidP="007B6F64">
            <w:pPr>
              <w:spacing w:after="0" w:line="240" w:lineRule="auto"/>
              <w:jc w:val="center"/>
              <w:rPr>
                <w:rFonts w:ascii="Times New Roman" w:eastAsia="Times New Roman" w:hAnsi="Times New Roman" w:cs="Times New Roman"/>
                <w:b/>
                <w:sz w:val="20"/>
                <w:szCs w:val="20"/>
                <w:lang w:eastAsia="tr-TR"/>
              </w:rPr>
            </w:pPr>
            <w:r w:rsidRPr="007B6F64">
              <w:rPr>
                <w:rFonts w:ascii="Times New Roman" w:eastAsia="Times New Roman" w:hAnsi="Times New Roman" w:cs="Times New Roman"/>
                <w:b/>
                <w:sz w:val="20"/>
                <w:szCs w:val="20"/>
                <w:lang w:eastAsia="tr-TR"/>
              </w:rPr>
              <w:t>X</w:t>
            </w:r>
          </w:p>
        </w:tc>
      </w:tr>
      <w:tr w:rsidR="007B6F64" w:rsidRPr="007B6F64" w:rsidTr="00A66C47">
        <w:tc>
          <w:tcPr>
            <w:tcW w:w="9889" w:type="dxa"/>
            <w:gridSpan w:val="5"/>
            <w:tcBorders>
              <w:top w:val="single" w:sz="6" w:space="0" w:color="auto"/>
              <w:left w:val="single" w:sz="12" w:space="0" w:color="auto"/>
              <w:bottom w:val="single" w:sz="12" w:space="0" w:color="auto"/>
              <w:right w:val="single" w:sz="12" w:space="0" w:color="auto"/>
            </w:tcBorders>
            <w:vAlign w:val="center"/>
          </w:tcPr>
          <w:p w:rsidR="007B6F64" w:rsidRPr="007B6F64" w:rsidRDefault="007B6F64" w:rsidP="007B6F64">
            <w:pPr>
              <w:spacing w:after="0" w:line="240" w:lineRule="auto"/>
              <w:jc w:val="both"/>
              <w:rPr>
                <w:rFonts w:ascii="Times New Roman" w:eastAsia="Times New Roman" w:hAnsi="Times New Roman" w:cs="Times New Roman"/>
                <w:sz w:val="20"/>
                <w:szCs w:val="20"/>
                <w:lang w:eastAsia="tr-TR"/>
              </w:rPr>
            </w:pPr>
            <w:r w:rsidRPr="007B6F64">
              <w:rPr>
                <w:rFonts w:ascii="Times New Roman" w:eastAsia="Times New Roman" w:hAnsi="Times New Roman" w:cs="Times New Roman"/>
                <w:b/>
                <w:sz w:val="20"/>
                <w:szCs w:val="20"/>
                <w:lang w:eastAsia="tr-TR"/>
              </w:rPr>
              <w:t>1</w:t>
            </w:r>
            <w:r w:rsidRPr="007B6F64">
              <w:rPr>
                <w:rFonts w:ascii="Times New Roman" w:eastAsia="Times New Roman" w:hAnsi="Times New Roman" w:cs="Times New Roman"/>
                <w:sz w:val="20"/>
                <w:szCs w:val="20"/>
                <w:lang w:eastAsia="tr-TR"/>
              </w:rPr>
              <w:t xml:space="preserve">:None. </w:t>
            </w:r>
            <w:r w:rsidRPr="007B6F64">
              <w:rPr>
                <w:rFonts w:ascii="Times New Roman" w:eastAsia="Times New Roman" w:hAnsi="Times New Roman" w:cs="Times New Roman"/>
                <w:b/>
                <w:sz w:val="20"/>
                <w:szCs w:val="20"/>
                <w:lang w:eastAsia="tr-TR"/>
              </w:rPr>
              <w:t>2</w:t>
            </w:r>
            <w:r w:rsidRPr="007B6F64">
              <w:rPr>
                <w:rFonts w:ascii="Times New Roman" w:eastAsia="Times New Roman" w:hAnsi="Times New Roman" w:cs="Times New Roman"/>
                <w:sz w:val="20"/>
                <w:szCs w:val="20"/>
                <w:lang w:eastAsia="tr-TR"/>
              </w:rPr>
              <w:t xml:space="preserve">:Partially contribution. </w:t>
            </w:r>
            <w:r w:rsidRPr="007B6F64">
              <w:rPr>
                <w:rFonts w:ascii="Times New Roman" w:eastAsia="Times New Roman" w:hAnsi="Times New Roman" w:cs="Times New Roman"/>
                <w:b/>
                <w:sz w:val="20"/>
                <w:szCs w:val="20"/>
                <w:lang w:eastAsia="tr-TR"/>
              </w:rPr>
              <w:t>3</w:t>
            </w:r>
            <w:r w:rsidRPr="007B6F64">
              <w:rPr>
                <w:rFonts w:ascii="Times New Roman" w:eastAsia="Times New Roman" w:hAnsi="Times New Roman" w:cs="Times New Roman"/>
                <w:sz w:val="20"/>
                <w:szCs w:val="20"/>
                <w:lang w:eastAsia="tr-TR"/>
              </w:rPr>
              <w:t>: Completely contribution.</w:t>
            </w:r>
          </w:p>
        </w:tc>
      </w:tr>
    </w:tbl>
    <w:p w:rsidR="007B6F64" w:rsidRPr="007B6F64" w:rsidRDefault="007B6F64" w:rsidP="007B6F64">
      <w:pPr>
        <w:spacing w:after="0" w:line="240" w:lineRule="auto"/>
        <w:rPr>
          <w:rFonts w:ascii="Times New Roman" w:eastAsia="Times New Roman" w:hAnsi="Times New Roman" w:cs="Times New Roman"/>
          <w:sz w:val="16"/>
          <w:szCs w:val="16"/>
          <w:lang w:eastAsia="tr-TR"/>
        </w:rPr>
      </w:pPr>
    </w:p>
    <w:p w:rsidR="007B6F64" w:rsidRPr="007B6F64" w:rsidRDefault="007B6F64" w:rsidP="007B6F64">
      <w:pPr>
        <w:spacing w:after="0" w:line="360" w:lineRule="auto"/>
        <w:rPr>
          <w:rFonts w:ascii="Times New Roman" w:eastAsia="Times New Roman" w:hAnsi="Times New Roman" w:cs="Times New Roman"/>
          <w:sz w:val="24"/>
          <w:szCs w:val="24"/>
          <w:lang w:eastAsia="tr-TR"/>
        </w:rPr>
      </w:pPr>
    </w:p>
    <w:p w:rsidR="00325EF6" w:rsidRDefault="00325EF6" w:rsidP="007B6F64">
      <w:pPr>
        <w:tabs>
          <w:tab w:val="left" w:pos="7800"/>
        </w:tabs>
        <w:spacing w:after="0" w:line="240" w:lineRule="auto"/>
        <w:rPr>
          <w:rFonts w:ascii="Times New Roman" w:eastAsia="Times New Roman" w:hAnsi="Times New Roman" w:cs="Times New Roman"/>
          <w:sz w:val="24"/>
          <w:szCs w:val="24"/>
          <w:lang w:val="en-US" w:eastAsia="tr-TR"/>
        </w:rPr>
      </w:pPr>
    </w:p>
    <w:p w:rsidR="00325EF6" w:rsidRDefault="00325EF6" w:rsidP="007B6F64">
      <w:pPr>
        <w:tabs>
          <w:tab w:val="left" w:pos="7800"/>
        </w:tabs>
        <w:spacing w:after="0" w:line="240" w:lineRule="auto"/>
        <w:rPr>
          <w:rFonts w:ascii="Times New Roman" w:eastAsia="Times New Roman" w:hAnsi="Times New Roman" w:cs="Times New Roman"/>
          <w:sz w:val="24"/>
          <w:szCs w:val="24"/>
          <w:lang w:val="en-US" w:eastAsia="tr-TR"/>
        </w:rPr>
      </w:pPr>
    </w:p>
    <w:p w:rsidR="00325EF6" w:rsidRDefault="00325EF6" w:rsidP="007B6F64">
      <w:pPr>
        <w:tabs>
          <w:tab w:val="left" w:pos="7800"/>
        </w:tabs>
        <w:spacing w:after="0" w:line="240" w:lineRule="auto"/>
        <w:rPr>
          <w:rFonts w:ascii="Times New Roman" w:eastAsia="Times New Roman" w:hAnsi="Times New Roman" w:cs="Times New Roman"/>
          <w:sz w:val="24"/>
          <w:szCs w:val="24"/>
          <w:lang w:val="en-US" w:eastAsia="tr-TR"/>
        </w:rPr>
      </w:pPr>
    </w:p>
    <w:p w:rsidR="00325EF6" w:rsidRDefault="00325EF6" w:rsidP="007B6F64">
      <w:pPr>
        <w:tabs>
          <w:tab w:val="left" w:pos="7800"/>
        </w:tabs>
        <w:spacing w:after="0" w:line="240" w:lineRule="auto"/>
        <w:rPr>
          <w:rFonts w:ascii="Times New Roman" w:eastAsia="Times New Roman" w:hAnsi="Times New Roman" w:cs="Times New Roman"/>
          <w:sz w:val="24"/>
          <w:szCs w:val="24"/>
          <w:lang w:val="en-US" w:eastAsia="tr-TR"/>
        </w:rPr>
      </w:pPr>
    </w:p>
    <w:p w:rsidR="00325EF6" w:rsidRDefault="00325EF6" w:rsidP="007B6F64">
      <w:pPr>
        <w:tabs>
          <w:tab w:val="left" w:pos="7800"/>
        </w:tabs>
        <w:spacing w:after="0" w:line="240" w:lineRule="auto"/>
        <w:rPr>
          <w:rFonts w:ascii="Times New Roman" w:eastAsia="Times New Roman" w:hAnsi="Times New Roman" w:cs="Times New Roman"/>
          <w:sz w:val="24"/>
          <w:szCs w:val="24"/>
          <w:lang w:val="en-US" w:eastAsia="tr-TR"/>
        </w:rPr>
      </w:pPr>
    </w:p>
    <w:p w:rsidR="00325EF6" w:rsidRDefault="00325EF6" w:rsidP="007B6F64">
      <w:pPr>
        <w:tabs>
          <w:tab w:val="left" w:pos="7800"/>
        </w:tabs>
        <w:spacing w:after="0" w:line="240" w:lineRule="auto"/>
        <w:rPr>
          <w:rFonts w:ascii="Times New Roman" w:eastAsia="Times New Roman" w:hAnsi="Times New Roman" w:cs="Times New Roman"/>
          <w:sz w:val="24"/>
          <w:szCs w:val="24"/>
          <w:lang w:val="en-US" w:eastAsia="tr-TR"/>
        </w:rPr>
      </w:pPr>
    </w:p>
    <w:p w:rsidR="00325EF6" w:rsidRDefault="00325EF6" w:rsidP="007B6F64">
      <w:pPr>
        <w:tabs>
          <w:tab w:val="left" w:pos="7800"/>
        </w:tabs>
        <w:spacing w:after="0" w:line="240" w:lineRule="auto"/>
        <w:rPr>
          <w:rFonts w:ascii="Times New Roman" w:eastAsia="Times New Roman" w:hAnsi="Times New Roman" w:cs="Times New Roman"/>
          <w:sz w:val="24"/>
          <w:szCs w:val="24"/>
          <w:lang w:val="en-US" w:eastAsia="tr-TR"/>
        </w:rPr>
      </w:pPr>
    </w:p>
    <w:p w:rsidR="00325EF6" w:rsidRDefault="00325EF6" w:rsidP="007B6F64">
      <w:pPr>
        <w:tabs>
          <w:tab w:val="left" w:pos="7800"/>
        </w:tabs>
        <w:spacing w:after="0" w:line="240" w:lineRule="auto"/>
        <w:rPr>
          <w:rFonts w:ascii="Times New Roman" w:eastAsia="Times New Roman" w:hAnsi="Times New Roman" w:cs="Times New Roman"/>
          <w:sz w:val="24"/>
          <w:szCs w:val="24"/>
          <w:lang w:val="en-US" w:eastAsia="tr-TR"/>
        </w:rPr>
      </w:pPr>
    </w:p>
    <w:p w:rsidR="00325EF6" w:rsidRDefault="00325EF6" w:rsidP="007B6F64">
      <w:pPr>
        <w:tabs>
          <w:tab w:val="left" w:pos="7800"/>
        </w:tabs>
        <w:spacing w:after="0" w:line="240" w:lineRule="auto"/>
        <w:rPr>
          <w:rFonts w:ascii="Times New Roman" w:eastAsia="Times New Roman" w:hAnsi="Times New Roman" w:cs="Times New Roman"/>
          <w:sz w:val="24"/>
          <w:szCs w:val="24"/>
          <w:lang w:val="en-US" w:eastAsia="tr-TR"/>
        </w:rPr>
      </w:pPr>
    </w:p>
    <w:p w:rsidR="00325EF6" w:rsidRDefault="00325EF6" w:rsidP="007B6F64">
      <w:pPr>
        <w:tabs>
          <w:tab w:val="left" w:pos="7800"/>
        </w:tabs>
        <w:spacing w:after="0" w:line="240" w:lineRule="auto"/>
        <w:rPr>
          <w:rFonts w:ascii="Times New Roman" w:eastAsia="Times New Roman" w:hAnsi="Times New Roman" w:cs="Times New Roman"/>
          <w:sz w:val="24"/>
          <w:szCs w:val="24"/>
          <w:lang w:val="en-US" w:eastAsia="tr-TR"/>
        </w:rPr>
      </w:pPr>
    </w:p>
    <w:p w:rsidR="00325EF6" w:rsidRDefault="00325EF6" w:rsidP="007B6F64">
      <w:pPr>
        <w:tabs>
          <w:tab w:val="left" w:pos="7800"/>
        </w:tabs>
        <w:spacing w:after="0" w:line="240" w:lineRule="auto"/>
        <w:rPr>
          <w:rFonts w:ascii="Times New Roman" w:eastAsia="Times New Roman" w:hAnsi="Times New Roman" w:cs="Times New Roman"/>
          <w:sz w:val="24"/>
          <w:szCs w:val="24"/>
          <w:lang w:val="en-US" w:eastAsia="tr-TR"/>
        </w:rPr>
      </w:pPr>
    </w:p>
    <w:p w:rsidR="00325EF6" w:rsidRDefault="00325EF6" w:rsidP="007B6F64">
      <w:pPr>
        <w:tabs>
          <w:tab w:val="left" w:pos="7800"/>
        </w:tabs>
        <w:spacing w:after="0" w:line="240" w:lineRule="auto"/>
        <w:rPr>
          <w:rFonts w:ascii="Times New Roman" w:eastAsia="Times New Roman" w:hAnsi="Times New Roman" w:cs="Times New Roman"/>
          <w:sz w:val="24"/>
          <w:szCs w:val="24"/>
          <w:lang w:val="en-US" w:eastAsia="tr-TR"/>
        </w:rPr>
      </w:pPr>
    </w:p>
    <w:p w:rsidR="00325EF6" w:rsidRDefault="00325EF6" w:rsidP="007B6F64">
      <w:pPr>
        <w:tabs>
          <w:tab w:val="left" w:pos="7800"/>
        </w:tabs>
        <w:spacing w:after="0" w:line="240" w:lineRule="auto"/>
        <w:rPr>
          <w:rFonts w:ascii="Times New Roman" w:eastAsia="Times New Roman" w:hAnsi="Times New Roman" w:cs="Times New Roman"/>
          <w:sz w:val="24"/>
          <w:szCs w:val="24"/>
          <w:lang w:val="en-US" w:eastAsia="tr-TR"/>
        </w:rPr>
      </w:pPr>
    </w:p>
    <w:p w:rsidR="00325EF6" w:rsidRDefault="00325EF6" w:rsidP="007B6F64">
      <w:pPr>
        <w:tabs>
          <w:tab w:val="left" w:pos="7800"/>
        </w:tabs>
        <w:spacing w:after="0" w:line="240" w:lineRule="auto"/>
        <w:rPr>
          <w:rFonts w:ascii="Times New Roman" w:eastAsia="Times New Roman" w:hAnsi="Times New Roman" w:cs="Times New Roman"/>
          <w:sz w:val="24"/>
          <w:szCs w:val="24"/>
          <w:lang w:val="en-US" w:eastAsia="tr-TR"/>
        </w:rPr>
      </w:pPr>
    </w:p>
    <w:p w:rsidR="00325EF6" w:rsidRDefault="00325EF6" w:rsidP="007B6F64">
      <w:pPr>
        <w:tabs>
          <w:tab w:val="left" w:pos="7800"/>
        </w:tabs>
        <w:spacing w:after="0" w:line="240" w:lineRule="auto"/>
        <w:rPr>
          <w:rFonts w:ascii="Times New Roman" w:eastAsia="Times New Roman" w:hAnsi="Times New Roman" w:cs="Times New Roman"/>
          <w:sz w:val="24"/>
          <w:szCs w:val="24"/>
          <w:lang w:val="en-US" w:eastAsia="tr-TR"/>
        </w:rPr>
      </w:pPr>
    </w:p>
    <w:p w:rsidR="00325EF6" w:rsidRDefault="00325EF6" w:rsidP="007B6F64">
      <w:pPr>
        <w:tabs>
          <w:tab w:val="left" w:pos="7800"/>
        </w:tabs>
        <w:spacing w:after="0" w:line="240" w:lineRule="auto"/>
        <w:rPr>
          <w:rFonts w:ascii="Times New Roman" w:eastAsia="Times New Roman" w:hAnsi="Times New Roman" w:cs="Times New Roman"/>
          <w:sz w:val="24"/>
          <w:szCs w:val="24"/>
          <w:lang w:val="en-US" w:eastAsia="tr-TR"/>
        </w:rPr>
      </w:pPr>
    </w:p>
    <w:p w:rsidR="00325EF6" w:rsidRDefault="00325EF6" w:rsidP="007B6F64">
      <w:pPr>
        <w:tabs>
          <w:tab w:val="left" w:pos="7800"/>
        </w:tabs>
        <w:spacing w:after="0" w:line="240" w:lineRule="auto"/>
        <w:rPr>
          <w:rFonts w:ascii="Times New Roman" w:eastAsia="Times New Roman" w:hAnsi="Times New Roman" w:cs="Times New Roman"/>
          <w:sz w:val="24"/>
          <w:szCs w:val="24"/>
          <w:lang w:val="en-US" w:eastAsia="tr-TR"/>
        </w:rPr>
      </w:pPr>
    </w:p>
    <w:p w:rsidR="00325EF6" w:rsidRDefault="00325EF6" w:rsidP="007B6F64">
      <w:pPr>
        <w:tabs>
          <w:tab w:val="left" w:pos="7800"/>
        </w:tabs>
        <w:spacing w:after="0" w:line="240" w:lineRule="auto"/>
        <w:rPr>
          <w:rFonts w:ascii="Times New Roman" w:eastAsia="Times New Roman" w:hAnsi="Times New Roman" w:cs="Times New Roman"/>
          <w:sz w:val="24"/>
          <w:szCs w:val="24"/>
          <w:lang w:val="en-US" w:eastAsia="tr-TR"/>
        </w:rPr>
      </w:pPr>
    </w:p>
    <w:p w:rsidR="00325EF6" w:rsidRDefault="00325EF6" w:rsidP="007B6F64">
      <w:pPr>
        <w:tabs>
          <w:tab w:val="left" w:pos="7800"/>
        </w:tabs>
        <w:spacing w:after="0" w:line="240" w:lineRule="auto"/>
        <w:rPr>
          <w:rFonts w:ascii="Times New Roman" w:eastAsia="Times New Roman" w:hAnsi="Times New Roman" w:cs="Times New Roman"/>
          <w:sz w:val="24"/>
          <w:szCs w:val="24"/>
          <w:lang w:val="en-US" w:eastAsia="tr-TR"/>
        </w:rPr>
      </w:pPr>
    </w:p>
    <w:p w:rsidR="00325EF6" w:rsidRDefault="00325EF6" w:rsidP="007B6F64">
      <w:pPr>
        <w:tabs>
          <w:tab w:val="left" w:pos="7800"/>
        </w:tabs>
        <w:spacing w:after="0" w:line="240" w:lineRule="auto"/>
        <w:rPr>
          <w:rFonts w:ascii="Times New Roman" w:eastAsia="Times New Roman" w:hAnsi="Times New Roman" w:cs="Times New Roman"/>
          <w:sz w:val="24"/>
          <w:szCs w:val="24"/>
          <w:lang w:val="en-US" w:eastAsia="tr-TR"/>
        </w:rPr>
      </w:pPr>
    </w:p>
    <w:p w:rsidR="00325EF6" w:rsidRDefault="00325EF6" w:rsidP="007B6F64">
      <w:pPr>
        <w:tabs>
          <w:tab w:val="left" w:pos="7800"/>
        </w:tabs>
        <w:spacing w:after="0" w:line="240" w:lineRule="auto"/>
        <w:rPr>
          <w:rFonts w:ascii="Times New Roman" w:eastAsia="Times New Roman" w:hAnsi="Times New Roman" w:cs="Times New Roman"/>
          <w:sz w:val="24"/>
          <w:szCs w:val="24"/>
          <w:lang w:val="en-US" w:eastAsia="tr-TR"/>
        </w:rPr>
      </w:pPr>
    </w:p>
    <w:p w:rsidR="00325EF6" w:rsidRDefault="00325EF6" w:rsidP="007B6F64">
      <w:pPr>
        <w:tabs>
          <w:tab w:val="left" w:pos="7800"/>
        </w:tabs>
        <w:spacing w:after="0" w:line="240" w:lineRule="auto"/>
        <w:rPr>
          <w:rFonts w:ascii="Times New Roman" w:eastAsia="Times New Roman" w:hAnsi="Times New Roman" w:cs="Times New Roman"/>
          <w:sz w:val="24"/>
          <w:szCs w:val="24"/>
          <w:lang w:val="en-US" w:eastAsia="tr-TR"/>
        </w:rPr>
      </w:pPr>
    </w:p>
    <w:p w:rsidR="00325EF6" w:rsidRDefault="00325EF6" w:rsidP="007B6F64">
      <w:pPr>
        <w:tabs>
          <w:tab w:val="left" w:pos="7800"/>
        </w:tabs>
        <w:spacing w:after="0" w:line="240" w:lineRule="auto"/>
        <w:rPr>
          <w:rFonts w:ascii="Times New Roman" w:eastAsia="Times New Roman" w:hAnsi="Times New Roman" w:cs="Times New Roman"/>
          <w:sz w:val="24"/>
          <w:szCs w:val="24"/>
          <w:lang w:val="en-US" w:eastAsia="tr-TR"/>
        </w:rPr>
      </w:pPr>
    </w:p>
    <w:p w:rsidR="00325EF6" w:rsidRDefault="00325EF6" w:rsidP="007B6F64">
      <w:pPr>
        <w:tabs>
          <w:tab w:val="left" w:pos="7800"/>
        </w:tabs>
        <w:spacing w:after="0" w:line="240" w:lineRule="auto"/>
        <w:rPr>
          <w:rFonts w:ascii="Times New Roman" w:eastAsia="Times New Roman" w:hAnsi="Times New Roman" w:cs="Times New Roman"/>
          <w:sz w:val="24"/>
          <w:szCs w:val="24"/>
          <w:lang w:val="en-US" w:eastAsia="tr-TR"/>
        </w:rPr>
      </w:pPr>
    </w:p>
    <w:p w:rsidR="00325EF6" w:rsidRDefault="00325EF6" w:rsidP="007B6F64">
      <w:pPr>
        <w:tabs>
          <w:tab w:val="left" w:pos="7800"/>
        </w:tabs>
        <w:spacing w:after="0" w:line="240" w:lineRule="auto"/>
        <w:rPr>
          <w:rFonts w:ascii="Times New Roman" w:eastAsia="Times New Roman" w:hAnsi="Times New Roman" w:cs="Times New Roman"/>
          <w:sz w:val="24"/>
          <w:szCs w:val="24"/>
          <w:lang w:val="en-US" w:eastAsia="tr-TR"/>
        </w:rPr>
      </w:pPr>
    </w:p>
    <w:p w:rsidR="00325EF6" w:rsidRDefault="00325EF6" w:rsidP="007B6F64">
      <w:pPr>
        <w:tabs>
          <w:tab w:val="left" w:pos="7800"/>
        </w:tabs>
        <w:spacing w:after="0" w:line="240" w:lineRule="auto"/>
        <w:rPr>
          <w:rFonts w:ascii="Times New Roman" w:eastAsia="Times New Roman" w:hAnsi="Times New Roman" w:cs="Times New Roman"/>
          <w:sz w:val="24"/>
          <w:szCs w:val="24"/>
          <w:lang w:val="en-US" w:eastAsia="tr-TR"/>
        </w:rPr>
      </w:pPr>
    </w:p>
    <w:p w:rsidR="00325EF6" w:rsidRDefault="00325EF6" w:rsidP="007B6F64">
      <w:pPr>
        <w:tabs>
          <w:tab w:val="left" w:pos="7800"/>
        </w:tabs>
        <w:spacing w:after="0" w:line="240" w:lineRule="auto"/>
        <w:rPr>
          <w:rFonts w:ascii="Times New Roman" w:eastAsia="Times New Roman" w:hAnsi="Times New Roman" w:cs="Times New Roman"/>
          <w:sz w:val="24"/>
          <w:szCs w:val="24"/>
          <w:lang w:val="en-US" w:eastAsia="tr-TR"/>
        </w:rPr>
      </w:pPr>
    </w:p>
    <w:p w:rsidR="00325EF6" w:rsidRDefault="00325EF6" w:rsidP="007B6F64">
      <w:pPr>
        <w:tabs>
          <w:tab w:val="left" w:pos="7800"/>
        </w:tabs>
        <w:spacing w:after="0" w:line="240" w:lineRule="auto"/>
        <w:rPr>
          <w:rFonts w:ascii="Times New Roman" w:eastAsia="Times New Roman" w:hAnsi="Times New Roman" w:cs="Times New Roman"/>
          <w:sz w:val="24"/>
          <w:szCs w:val="24"/>
          <w:lang w:val="en-US" w:eastAsia="tr-TR"/>
        </w:rPr>
      </w:pPr>
    </w:p>
    <w:p w:rsidR="00325EF6" w:rsidRDefault="00325EF6" w:rsidP="007B6F64">
      <w:pPr>
        <w:tabs>
          <w:tab w:val="left" w:pos="7800"/>
        </w:tabs>
        <w:spacing w:after="0" w:line="240" w:lineRule="auto"/>
        <w:rPr>
          <w:rFonts w:ascii="Times New Roman" w:eastAsia="Times New Roman" w:hAnsi="Times New Roman" w:cs="Times New Roman"/>
          <w:sz w:val="24"/>
          <w:szCs w:val="24"/>
          <w:lang w:val="en-US" w:eastAsia="tr-TR"/>
        </w:rPr>
      </w:pPr>
    </w:p>
    <w:p w:rsidR="00325EF6" w:rsidRDefault="00325EF6" w:rsidP="007B6F64">
      <w:pPr>
        <w:tabs>
          <w:tab w:val="left" w:pos="7800"/>
        </w:tabs>
        <w:spacing w:after="0" w:line="240" w:lineRule="auto"/>
        <w:rPr>
          <w:rFonts w:ascii="Times New Roman" w:eastAsia="Times New Roman" w:hAnsi="Times New Roman" w:cs="Times New Roman"/>
          <w:sz w:val="24"/>
          <w:szCs w:val="24"/>
          <w:lang w:val="en-US" w:eastAsia="tr-TR"/>
        </w:rPr>
      </w:pPr>
    </w:p>
    <w:p w:rsidR="00325EF6" w:rsidRDefault="00325EF6" w:rsidP="007B6F64">
      <w:pPr>
        <w:tabs>
          <w:tab w:val="left" w:pos="7800"/>
        </w:tabs>
        <w:spacing w:after="0" w:line="240" w:lineRule="auto"/>
        <w:rPr>
          <w:rFonts w:ascii="Times New Roman" w:eastAsia="Times New Roman" w:hAnsi="Times New Roman" w:cs="Times New Roman"/>
          <w:sz w:val="24"/>
          <w:szCs w:val="24"/>
          <w:lang w:val="en-US" w:eastAsia="tr-TR"/>
        </w:rPr>
      </w:pPr>
    </w:p>
    <w:p w:rsidR="00325EF6" w:rsidRDefault="00325EF6" w:rsidP="007B6F64">
      <w:pPr>
        <w:tabs>
          <w:tab w:val="left" w:pos="7800"/>
        </w:tabs>
        <w:spacing w:after="0" w:line="240" w:lineRule="auto"/>
        <w:rPr>
          <w:rFonts w:ascii="Times New Roman" w:eastAsia="Times New Roman" w:hAnsi="Times New Roman" w:cs="Times New Roman"/>
          <w:sz w:val="24"/>
          <w:szCs w:val="24"/>
          <w:lang w:val="en-US" w:eastAsia="tr-TR"/>
        </w:rPr>
      </w:pPr>
    </w:p>
    <w:p w:rsidR="00325EF6" w:rsidRDefault="00325EF6" w:rsidP="007B6F64">
      <w:pPr>
        <w:tabs>
          <w:tab w:val="left" w:pos="7800"/>
        </w:tabs>
        <w:spacing w:after="0" w:line="240" w:lineRule="auto"/>
        <w:rPr>
          <w:rFonts w:ascii="Times New Roman" w:eastAsia="Times New Roman" w:hAnsi="Times New Roman" w:cs="Times New Roman"/>
          <w:sz w:val="24"/>
          <w:szCs w:val="24"/>
          <w:lang w:val="en-US" w:eastAsia="tr-TR"/>
        </w:rPr>
      </w:pPr>
    </w:p>
    <w:p w:rsidR="00325EF6" w:rsidRDefault="00325EF6" w:rsidP="007B6F64">
      <w:pPr>
        <w:tabs>
          <w:tab w:val="left" w:pos="7800"/>
        </w:tabs>
        <w:spacing w:after="0" w:line="240" w:lineRule="auto"/>
        <w:rPr>
          <w:rFonts w:ascii="Times New Roman" w:eastAsia="Times New Roman" w:hAnsi="Times New Roman" w:cs="Times New Roman"/>
          <w:sz w:val="24"/>
          <w:szCs w:val="24"/>
          <w:lang w:val="en-US" w:eastAsia="tr-TR"/>
        </w:rPr>
      </w:pPr>
    </w:p>
    <w:p w:rsidR="00325EF6" w:rsidRDefault="00325EF6" w:rsidP="007B6F64">
      <w:pPr>
        <w:tabs>
          <w:tab w:val="left" w:pos="7800"/>
        </w:tabs>
        <w:spacing w:after="0" w:line="240" w:lineRule="auto"/>
        <w:rPr>
          <w:rFonts w:ascii="Times New Roman" w:eastAsia="Times New Roman" w:hAnsi="Times New Roman" w:cs="Times New Roman"/>
          <w:sz w:val="24"/>
          <w:szCs w:val="24"/>
          <w:lang w:val="en-US" w:eastAsia="tr-TR"/>
        </w:rPr>
      </w:pPr>
    </w:p>
    <w:p w:rsidR="00CD6195" w:rsidRDefault="007B6F64" w:rsidP="007B6F64">
      <w:pPr>
        <w:tabs>
          <w:tab w:val="left" w:pos="7800"/>
        </w:tabs>
        <w:spacing w:after="0" w:line="240" w:lineRule="auto"/>
        <w:rPr>
          <w:rFonts w:ascii="Times New Roman" w:eastAsia="Times New Roman" w:hAnsi="Times New Roman" w:cs="Times New Roman"/>
          <w:sz w:val="24"/>
          <w:szCs w:val="24"/>
          <w:lang w:val="en-US" w:eastAsia="tr-TR"/>
        </w:rPr>
      </w:pPr>
      <w:r w:rsidRPr="007B6F64">
        <w:rPr>
          <w:rFonts w:ascii="Times New Roman" w:eastAsia="Times New Roman" w:hAnsi="Times New Roman" w:cs="Times New Roman"/>
          <w:sz w:val="24"/>
          <w:szCs w:val="24"/>
          <w:lang w:val="en-US" w:eastAsia="tr-TR"/>
        </w:rPr>
        <w:t xml:space="preserve">   </w:t>
      </w:r>
    </w:p>
    <w:p w:rsidR="007B6F64" w:rsidRPr="007B6F64" w:rsidRDefault="007B6F64" w:rsidP="007B6F64">
      <w:pPr>
        <w:tabs>
          <w:tab w:val="left" w:pos="7800"/>
        </w:tabs>
        <w:spacing w:after="0" w:line="240" w:lineRule="auto"/>
        <w:rPr>
          <w:rFonts w:ascii="Times New Roman" w:eastAsia="Times New Roman" w:hAnsi="Times New Roman" w:cs="Times New Roman"/>
          <w:sz w:val="24"/>
          <w:szCs w:val="24"/>
          <w:lang w:val="en-US" w:eastAsia="tr-TR"/>
        </w:rPr>
      </w:pPr>
      <w:r w:rsidRPr="007B6F64">
        <w:rPr>
          <w:rFonts w:ascii="Times New Roman" w:eastAsia="Times New Roman" w:hAnsi="Times New Roman" w:cs="Times New Roman"/>
          <w:sz w:val="24"/>
          <w:szCs w:val="24"/>
          <w:lang w:val="en-US" w:eastAsia="tr-TR"/>
        </w:rPr>
        <w:t xml:space="preserve">                     </w:t>
      </w:r>
    </w:p>
    <w:p w:rsidR="00CD6195" w:rsidRPr="00CD6195" w:rsidRDefault="00CD6195" w:rsidP="00CD6195">
      <w:pPr>
        <w:spacing w:after="0" w:line="240" w:lineRule="auto"/>
        <w:jc w:val="center"/>
        <w:outlineLvl w:val="0"/>
        <w:rPr>
          <w:rFonts w:ascii="Times New Roman" w:eastAsia="Times New Roman" w:hAnsi="Times New Roman" w:cs="Times New Roman"/>
          <w:b/>
          <w:lang w:val="en-US" w:eastAsia="tr-TR"/>
        </w:rPr>
      </w:pPr>
      <w:r w:rsidRPr="00CD6195">
        <w:rPr>
          <w:rFonts w:ascii="Times New Roman" w:eastAsia="Times New Roman" w:hAnsi="Times New Roman" w:cs="Times New Roman"/>
          <w:b/>
          <w:lang w:val="en-US" w:eastAsia="tr-TR"/>
        </w:rPr>
        <w:t xml:space="preserve">ESOGÜ </w:t>
      </w:r>
      <w:r w:rsidRPr="00CD6195">
        <w:rPr>
          <w:rFonts w:ascii="Times New Roman" w:eastAsia="Times New Roman" w:hAnsi="Times New Roman" w:cs="Times New Roman"/>
          <w:b/>
          <w:caps/>
          <w:color w:val="000000"/>
          <w:lang w:val="en-US" w:eastAsia="tr-TR"/>
        </w:rPr>
        <w:t xml:space="preserve">Faculty of DentIstry </w:t>
      </w:r>
      <w:r w:rsidRPr="00CD6195">
        <w:rPr>
          <w:rFonts w:ascii="Times New Roman" w:eastAsia="Times New Roman" w:hAnsi="Times New Roman" w:cs="Times New Roman"/>
          <w:b/>
          <w:lang w:val="en-US" w:eastAsia="tr-TR"/>
        </w:rPr>
        <w:t>COURSE INFORMATION FORM</w:t>
      </w:r>
    </w:p>
    <w:p w:rsidR="00CD6195" w:rsidRPr="00CD6195" w:rsidRDefault="00CD6195" w:rsidP="00CD6195">
      <w:pPr>
        <w:spacing w:after="0" w:line="240" w:lineRule="auto"/>
        <w:outlineLvl w:val="0"/>
        <w:rPr>
          <w:rFonts w:ascii="Times New Roman" w:eastAsia="Times New Roman" w:hAnsi="Times New Roman" w:cs="Times New Roman"/>
          <w:b/>
          <w:sz w:val="10"/>
          <w:szCs w:val="10"/>
          <w:lang w:val="en-US" w:eastAsia="tr-TR"/>
        </w:rPr>
      </w:pPr>
    </w:p>
    <w:p w:rsidR="00CD6195" w:rsidRPr="00CD6195" w:rsidRDefault="00CD6195" w:rsidP="00CD6195">
      <w:pPr>
        <w:spacing w:before="120" w:after="120" w:line="240" w:lineRule="auto"/>
        <w:outlineLvl w:val="0"/>
        <w:rPr>
          <w:rFonts w:ascii="Times New Roman" w:eastAsia="Times New Roman" w:hAnsi="Times New Roman" w:cs="Times New Roman"/>
          <w:b/>
          <w:sz w:val="10"/>
          <w:szCs w:val="10"/>
          <w:lang w:val="en-US"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CD6195" w:rsidRPr="00CD6195" w:rsidTr="00A66C47">
        <w:tc>
          <w:tcPr>
            <w:tcW w:w="1167" w:type="dxa"/>
            <w:vAlign w:val="center"/>
          </w:tcPr>
          <w:p w:rsidR="00CD6195" w:rsidRPr="00CD6195" w:rsidRDefault="00CD6195" w:rsidP="00CD6195">
            <w:pPr>
              <w:spacing w:before="120" w:after="120" w:line="240" w:lineRule="auto"/>
              <w:outlineLvl w:val="0"/>
              <w:rPr>
                <w:rFonts w:ascii="Times New Roman" w:eastAsia="Times New Roman" w:hAnsi="Times New Roman" w:cs="Times New Roman"/>
                <w:b/>
                <w:sz w:val="20"/>
                <w:szCs w:val="20"/>
                <w:lang w:val="en-US" w:eastAsia="tr-TR"/>
              </w:rPr>
            </w:pPr>
            <w:r w:rsidRPr="00CD6195">
              <w:rPr>
                <w:rFonts w:ascii="Times New Roman" w:eastAsia="Times New Roman" w:hAnsi="Times New Roman" w:cs="Times New Roman"/>
                <w:b/>
                <w:sz w:val="20"/>
                <w:szCs w:val="20"/>
                <w:lang w:val="en-US" w:eastAsia="tr-TR"/>
              </w:rPr>
              <w:t>CLASS</w:t>
            </w:r>
          </w:p>
        </w:tc>
        <w:tc>
          <w:tcPr>
            <w:tcW w:w="1527" w:type="dxa"/>
            <w:vAlign w:val="center"/>
          </w:tcPr>
          <w:p w:rsidR="00CD6195" w:rsidRPr="00CD6195" w:rsidRDefault="00325EF6" w:rsidP="00CD6195">
            <w:pPr>
              <w:spacing w:before="120" w:after="120" w:line="240" w:lineRule="auto"/>
              <w:outlineLvl w:val="0"/>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val="en-US" w:eastAsia="tr-TR"/>
              </w:rPr>
              <w:t xml:space="preserve"> 2</w:t>
            </w:r>
          </w:p>
        </w:tc>
      </w:tr>
    </w:tbl>
    <w:p w:rsidR="00CD6195" w:rsidRPr="00CD6195" w:rsidRDefault="00CD6195" w:rsidP="00CD6195">
      <w:pPr>
        <w:spacing w:before="120" w:after="120" w:line="240" w:lineRule="auto"/>
        <w:jc w:val="right"/>
        <w:outlineLvl w:val="0"/>
        <w:rPr>
          <w:rFonts w:ascii="Times New Roman" w:eastAsia="Times New Roman" w:hAnsi="Times New Roman" w:cs="Times New Roman"/>
          <w:b/>
          <w:sz w:val="20"/>
          <w:szCs w:val="20"/>
          <w:lang w:val="en-US" w:eastAsia="tr-TR"/>
        </w:rPr>
      </w:pPr>
    </w:p>
    <w:tbl>
      <w:tblPr>
        <w:tblW w:w="100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235"/>
        <w:gridCol w:w="2193"/>
        <w:gridCol w:w="2059"/>
        <w:gridCol w:w="3563"/>
      </w:tblGrid>
      <w:tr w:rsidR="00CD6195" w:rsidRPr="00CD6195" w:rsidTr="00325EF6">
        <w:tc>
          <w:tcPr>
            <w:tcW w:w="2235" w:type="dxa"/>
            <w:vAlign w:val="center"/>
          </w:tcPr>
          <w:p w:rsidR="00CD6195" w:rsidRPr="00CD6195" w:rsidRDefault="00CD6195" w:rsidP="00CD6195">
            <w:pPr>
              <w:spacing w:before="120" w:after="120" w:line="240" w:lineRule="auto"/>
              <w:jc w:val="center"/>
              <w:outlineLvl w:val="0"/>
              <w:rPr>
                <w:rFonts w:ascii="Times New Roman" w:eastAsia="Times New Roman" w:hAnsi="Times New Roman" w:cs="Times New Roman"/>
                <w:b/>
                <w:sz w:val="20"/>
                <w:szCs w:val="20"/>
                <w:lang w:val="en-US" w:eastAsia="tr-TR"/>
              </w:rPr>
            </w:pPr>
            <w:r w:rsidRPr="00CD6195">
              <w:rPr>
                <w:rFonts w:ascii="Times New Roman" w:eastAsia="Times New Roman" w:hAnsi="Times New Roman" w:cs="Times New Roman"/>
                <w:b/>
                <w:sz w:val="20"/>
                <w:szCs w:val="20"/>
                <w:lang w:val="en-US" w:eastAsia="tr-TR"/>
              </w:rPr>
              <w:t>COURSE CODE</w:t>
            </w:r>
          </w:p>
        </w:tc>
        <w:tc>
          <w:tcPr>
            <w:tcW w:w="2193" w:type="dxa"/>
            <w:vAlign w:val="center"/>
          </w:tcPr>
          <w:p w:rsidR="00CD6195" w:rsidRPr="00CD6195" w:rsidRDefault="00CD6195" w:rsidP="00CD6195">
            <w:pPr>
              <w:spacing w:before="120" w:after="120" w:line="240" w:lineRule="auto"/>
              <w:outlineLvl w:val="0"/>
              <w:rPr>
                <w:rFonts w:ascii="Times New Roman" w:eastAsia="Times New Roman" w:hAnsi="Times New Roman" w:cs="Times New Roman"/>
                <w:sz w:val="24"/>
                <w:szCs w:val="24"/>
                <w:lang w:val="en-US" w:eastAsia="tr-TR"/>
              </w:rPr>
            </w:pPr>
            <w:r w:rsidRPr="00CD6195">
              <w:rPr>
                <w:rFonts w:ascii="Times New Roman" w:eastAsia="Times New Roman" w:hAnsi="Times New Roman" w:cs="Times New Roman"/>
                <w:sz w:val="24"/>
                <w:szCs w:val="24"/>
                <w:lang w:val="en-US" w:eastAsia="tr-TR"/>
              </w:rPr>
              <w:t xml:space="preserve"> 161114008</w:t>
            </w:r>
          </w:p>
        </w:tc>
        <w:tc>
          <w:tcPr>
            <w:tcW w:w="2059" w:type="dxa"/>
            <w:vAlign w:val="center"/>
          </w:tcPr>
          <w:p w:rsidR="00CD6195" w:rsidRPr="00CD6195" w:rsidRDefault="00CD6195" w:rsidP="00CD6195">
            <w:pPr>
              <w:spacing w:before="120" w:after="120" w:line="240" w:lineRule="auto"/>
              <w:jc w:val="center"/>
              <w:outlineLvl w:val="0"/>
              <w:rPr>
                <w:rFonts w:ascii="Times New Roman" w:eastAsia="Times New Roman" w:hAnsi="Times New Roman" w:cs="Times New Roman"/>
                <w:b/>
                <w:sz w:val="20"/>
                <w:szCs w:val="20"/>
                <w:lang w:val="en-US" w:eastAsia="tr-TR"/>
              </w:rPr>
            </w:pPr>
            <w:r w:rsidRPr="00CD6195">
              <w:rPr>
                <w:rFonts w:ascii="Times New Roman" w:eastAsia="Times New Roman" w:hAnsi="Times New Roman" w:cs="Times New Roman"/>
                <w:b/>
                <w:sz w:val="20"/>
                <w:szCs w:val="20"/>
                <w:lang w:val="en-US" w:eastAsia="tr-TR"/>
              </w:rPr>
              <w:t>COURSE NAME</w:t>
            </w:r>
          </w:p>
        </w:tc>
        <w:tc>
          <w:tcPr>
            <w:tcW w:w="3563" w:type="dxa"/>
          </w:tcPr>
          <w:p w:rsidR="00CD6195" w:rsidRPr="00CD6195" w:rsidRDefault="00CD6195" w:rsidP="00CD6195">
            <w:pPr>
              <w:spacing w:before="120" w:after="120" w:line="240" w:lineRule="auto"/>
              <w:outlineLvl w:val="0"/>
              <w:rPr>
                <w:rFonts w:ascii="Times New Roman" w:eastAsia="Times New Roman" w:hAnsi="Times New Roman" w:cs="Times New Roman"/>
                <w:sz w:val="20"/>
                <w:szCs w:val="20"/>
                <w:lang w:val="en-US" w:eastAsia="tr-TR"/>
              </w:rPr>
            </w:pPr>
            <w:r w:rsidRPr="00CD6195">
              <w:rPr>
                <w:rFonts w:ascii="Times New Roman" w:eastAsia="Times New Roman" w:hAnsi="Times New Roman" w:cs="Times New Roman"/>
                <w:sz w:val="20"/>
                <w:szCs w:val="20"/>
                <w:lang w:val="en-US" w:eastAsia="tr-TR"/>
              </w:rPr>
              <w:t>PROSTHODONTICS II</w:t>
            </w:r>
          </w:p>
        </w:tc>
      </w:tr>
    </w:tbl>
    <w:p w:rsidR="00CD6195" w:rsidRPr="00CD6195" w:rsidRDefault="00CD6195" w:rsidP="00CD6195">
      <w:pPr>
        <w:spacing w:before="120" w:after="120" w:line="240" w:lineRule="auto"/>
        <w:outlineLvl w:val="0"/>
        <w:rPr>
          <w:rFonts w:ascii="Times New Roman" w:eastAsia="Times New Roman" w:hAnsi="Times New Roman" w:cs="Times New Roman"/>
          <w:sz w:val="20"/>
          <w:szCs w:val="20"/>
          <w:lang w:val="en-US" w:eastAsia="tr-TR"/>
        </w:rPr>
      </w:pPr>
      <w:r w:rsidRPr="00CD6195">
        <w:rPr>
          <w:rFonts w:ascii="Times New Roman" w:eastAsia="Times New Roman" w:hAnsi="Times New Roman" w:cs="Times New Roman"/>
          <w:b/>
          <w:sz w:val="20"/>
          <w:szCs w:val="20"/>
          <w:lang w:val="en-US" w:eastAsia="tr-TR"/>
        </w:rPr>
        <w:t xml:space="preserve">                                                   </w:t>
      </w:r>
      <w:r w:rsidRPr="00CD6195">
        <w:rPr>
          <w:rFonts w:ascii="Times New Roman" w:eastAsia="Times New Roman" w:hAnsi="Times New Roman" w:cs="Times New Roman"/>
          <w:b/>
          <w:sz w:val="20"/>
          <w:szCs w:val="20"/>
          <w:lang w:val="en-US" w:eastAsia="tr-TR"/>
        </w:rPr>
        <w:tab/>
      </w:r>
      <w:r w:rsidRPr="00CD6195">
        <w:rPr>
          <w:rFonts w:ascii="Times New Roman" w:eastAsia="Times New Roman" w:hAnsi="Times New Roman" w:cs="Times New Roman"/>
          <w:b/>
          <w:sz w:val="20"/>
          <w:szCs w:val="20"/>
          <w:lang w:val="en-US" w:eastAsia="tr-TR"/>
        </w:rPr>
        <w:tab/>
      </w:r>
      <w:r w:rsidRPr="00CD6195">
        <w:rPr>
          <w:rFonts w:ascii="Times New Roman" w:eastAsia="Times New Roman" w:hAnsi="Times New Roman" w:cs="Times New Roman"/>
          <w:b/>
          <w:sz w:val="20"/>
          <w:szCs w:val="20"/>
          <w:lang w:val="en-US" w:eastAsia="tr-TR"/>
        </w:rPr>
        <w:tab/>
      </w:r>
      <w:r w:rsidRPr="00CD6195">
        <w:rPr>
          <w:rFonts w:ascii="Times New Roman" w:eastAsia="Times New Roman" w:hAnsi="Times New Roman" w:cs="Times New Roman"/>
          <w:b/>
          <w:sz w:val="20"/>
          <w:szCs w:val="20"/>
          <w:lang w:val="en-US" w:eastAsia="tr-TR"/>
        </w:rPr>
        <w:tab/>
      </w:r>
      <w:r w:rsidRPr="00CD6195">
        <w:rPr>
          <w:rFonts w:ascii="Times New Roman" w:eastAsia="Times New Roman" w:hAnsi="Times New Roman" w:cs="Times New Roman"/>
          <w:b/>
          <w:sz w:val="20"/>
          <w:szCs w:val="20"/>
          <w:lang w:val="en-US" w:eastAsia="tr-TR"/>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1"/>
        <w:gridCol w:w="870"/>
        <w:gridCol w:w="322"/>
        <w:gridCol w:w="746"/>
        <w:gridCol w:w="748"/>
        <w:gridCol w:w="689"/>
        <w:gridCol w:w="722"/>
        <w:gridCol w:w="107"/>
        <w:gridCol w:w="647"/>
        <w:gridCol w:w="98"/>
        <w:gridCol w:w="1775"/>
        <w:gridCol w:w="720"/>
        <w:gridCol w:w="1345"/>
      </w:tblGrid>
      <w:tr w:rsidR="00CD6195" w:rsidRPr="00CD6195" w:rsidTr="00A66C47">
        <w:trPr>
          <w:trHeight w:val="383"/>
        </w:trPr>
        <w:tc>
          <w:tcPr>
            <w:tcW w:w="628" w:type="pct"/>
            <w:vMerge w:val="restart"/>
            <w:tcBorders>
              <w:top w:val="single" w:sz="12" w:space="0" w:color="auto"/>
              <w:left w:val="single" w:sz="12" w:space="0" w:color="auto"/>
              <w:bottom w:val="single" w:sz="4" w:space="0" w:color="auto"/>
              <w:right w:val="single" w:sz="12" w:space="0" w:color="auto"/>
            </w:tcBorders>
            <w:vAlign w:val="center"/>
          </w:tcPr>
          <w:p w:rsidR="00CD6195" w:rsidRPr="00CD6195" w:rsidRDefault="00CD6195" w:rsidP="00CD6195">
            <w:pPr>
              <w:spacing w:before="120" w:after="120" w:line="240" w:lineRule="auto"/>
              <w:rPr>
                <w:rFonts w:ascii="Times New Roman" w:eastAsia="Times New Roman" w:hAnsi="Times New Roman" w:cs="Times New Roman"/>
                <w:b/>
                <w:sz w:val="18"/>
                <w:szCs w:val="20"/>
                <w:lang w:val="en-US" w:eastAsia="tr-TR"/>
              </w:rPr>
            </w:pPr>
            <w:r w:rsidRPr="00CD6195">
              <w:rPr>
                <w:rFonts w:ascii="Times New Roman" w:eastAsia="Times New Roman" w:hAnsi="Times New Roman" w:cs="Times New Roman"/>
                <w:b/>
                <w:sz w:val="18"/>
                <w:szCs w:val="20"/>
                <w:lang w:val="en-US" w:eastAsia="tr-TR"/>
              </w:rPr>
              <w:t>SEMESTER</w:t>
            </w:r>
          </w:p>
          <w:p w:rsidR="00CD6195" w:rsidRPr="00CD6195" w:rsidRDefault="00CD6195" w:rsidP="00CD6195">
            <w:pPr>
              <w:spacing w:before="120" w:after="120" w:line="240" w:lineRule="auto"/>
              <w:rPr>
                <w:rFonts w:ascii="Times New Roman" w:eastAsia="Times New Roman" w:hAnsi="Times New Roman" w:cs="Times New Roman"/>
                <w:sz w:val="20"/>
                <w:szCs w:val="20"/>
                <w:lang w:val="en-US" w:eastAsia="tr-TR"/>
              </w:rPr>
            </w:pPr>
          </w:p>
        </w:tc>
        <w:tc>
          <w:tcPr>
            <w:tcW w:w="1679" w:type="pct"/>
            <w:gridSpan w:val="5"/>
            <w:tcBorders>
              <w:left w:val="single" w:sz="12" w:space="0" w:color="auto"/>
              <w:bottom w:val="single" w:sz="4" w:space="0" w:color="auto"/>
              <w:right w:val="single" w:sz="12" w:space="0" w:color="auto"/>
            </w:tcBorders>
            <w:vAlign w:val="center"/>
          </w:tcPr>
          <w:p w:rsidR="00CD6195" w:rsidRPr="00CD6195" w:rsidRDefault="00CD6195" w:rsidP="00CD6195">
            <w:pPr>
              <w:spacing w:before="120" w:after="120" w:line="240" w:lineRule="auto"/>
              <w:jc w:val="center"/>
              <w:rPr>
                <w:rFonts w:ascii="Times New Roman" w:eastAsia="Times New Roman" w:hAnsi="Times New Roman" w:cs="Times New Roman"/>
                <w:b/>
                <w:sz w:val="20"/>
                <w:szCs w:val="20"/>
                <w:lang w:val="en-US" w:eastAsia="tr-TR"/>
              </w:rPr>
            </w:pPr>
            <w:r w:rsidRPr="00CD6195">
              <w:rPr>
                <w:rFonts w:ascii="Times New Roman" w:eastAsia="Times New Roman" w:hAnsi="Times New Roman" w:cs="Times New Roman"/>
                <w:b/>
                <w:sz w:val="20"/>
                <w:szCs w:val="20"/>
                <w:lang w:val="en-US" w:eastAsia="tr-TR"/>
              </w:rPr>
              <w:t>WEEKLY COURSE PERIOD</w:t>
            </w:r>
          </w:p>
        </w:tc>
        <w:tc>
          <w:tcPr>
            <w:tcW w:w="2693" w:type="pct"/>
            <w:gridSpan w:val="7"/>
            <w:tcBorders>
              <w:left w:val="single" w:sz="12" w:space="0" w:color="auto"/>
              <w:bottom w:val="single" w:sz="4" w:space="0" w:color="auto"/>
            </w:tcBorders>
            <w:vAlign w:val="center"/>
          </w:tcPr>
          <w:p w:rsidR="00CD6195" w:rsidRPr="00CD6195" w:rsidRDefault="00CD6195" w:rsidP="00CD6195">
            <w:pPr>
              <w:spacing w:before="120" w:after="120" w:line="240" w:lineRule="auto"/>
              <w:jc w:val="center"/>
              <w:rPr>
                <w:rFonts w:ascii="Times New Roman" w:eastAsia="Times New Roman" w:hAnsi="Times New Roman" w:cs="Times New Roman"/>
                <w:b/>
                <w:sz w:val="20"/>
                <w:szCs w:val="20"/>
                <w:lang w:val="en-US" w:eastAsia="tr-TR"/>
              </w:rPr>
            </w:pPr>
            <w:r w:rsidRPr="00CD6195">
              <w:rPr>
                <w:rFonts w:ascii="Times New Roman" w:eastAsia="Times New Roman" w:hAnsi="Times New Roman" w:cs="Times New Roman"/>
                <w:b/>
                <w:sz w:val="20"/>
                <w:szCs w:val="20"/>
                <w:lang w:val="en-US" w:eastAsia="tr-TR"/>
              </w:rPr>
              <w:t>COURSE OF</w:t>
            </w:r>
          </w:p>
        </w:tc>
      </w:tr>
      <w:tr w:rsidR="00CD6195" w:rsidRPr="00CD6195" w:rsidTr="00A66C47">
        <w:trPr>
          <w:trHeight w:val="382"/>
        </w:trPr>
        <w:tc>
          <w:tcPr>
            <w:tcW w:w="628" w:type="pct"/>
            <w:vMerge/>
            <w:tcBorders>
              <w:top w:val="single" w:sz="4" w:space="0" w:color="auto"/>
              <w:left w:val="single" w:sz="12" w:space="0" w:color="auto"/>
              <w:bottom w:val="single" w:sz="4" w:space="0" w:color="auto"/>
              <w:right w:val="single" w:sz="12" w:space="0" w:color="auto"/>
            </w:tcBorders>
          </w:tcPr>
          <w:p w:rsidR="00CD6195" w:rsidRPr="00CD6195" w:rsidRDefault="00CD6195" w:rsidP="00CD6195">
            <w:pPr>
              <w:spacing w:before="120" w:after="120" w:line="240" w:lineRule="auto"/>
              <w:rPr>
                <w:rFonts w:ascii="Times New Roman" w:eastAsia="Times New Roman" w:hAnsi="Times New Roman" w:cs="Times New Roman"/>
                <w:b/>
                <w:sz w:val="20"/>
                <w:szCs w:val="20"/>
                <w:lang w:val="en-US" w:eastAsia="tr-TR"/>
              </w:rPr>
            </w:pPr>
          </w:p>
        </w:tc>
        <w:tc>
          <w:tcPr>
            <w:tcW w:w="433" w:type="pct"/>
            <w:tcBorders>
              <w:top w:val="single" w:sz="4" w:space="0" w:color="auto"/>
              <w:left w:val="single" w:sz="12" w:space="0" w:color="auto"/>
              <w:bottom w:val="single" w:sz="4" w:space="0" w:color="auto"/>
              <w:right w:val="single" w:sz="4" w:space="0" w:color="auto"/>
            </w:tcBorders>
            <w:vAlign w:val="center"/>
          </w:tcPr>
          <w:p w:rsidR="00CD6195" w:rsidRPr="00CD6195" w:rsidRDefault="00CD6195" w:rsidP="00CD6195">
            <w:pPr>
              <w:spacing w:before="120" w:after="120" w:line="240" w:lineRule="auto"/>
              <w:jc w:val="center"/>
              <w:rPr>
                <w:rFonts w:ascii="Times New Roman" w:eastAsia="Times New Roman" w:hAnsi="Times New Roman" w:cs="Times New Roman"/>
                <w:b/>
                <w:sz w:val="20"/>
                <w:szCs w:val="20"/>
                <w:lang w:val="en-US" w:eastAsia="tr-TR"/>
              </w:rPr>
            </w:pPr>
            <w:r w:rsidRPr="00CD6195">
              <w:rPr>
                <w:rFonts w:ascii="Times New Roman" w:eastAsia="Times New Roman" w:hAnsi="Times New Roman" w:cs="Times New Roman"/>
                <w:b/>
                <w:sz w:val="20"/>
                <w:szCs w:val="20"/>
                <w:lang w:val="en-US" w:eastAsia="tr-TR"/>
              </w:rPr>
              <w:t>Theory</w:t>
            </w:r>
          </w:p>
        </w:tc>
        <w:tc>
          <w:tcPr>
            <w:tcW w:w="531" w:type="pct"/>
            <w:gridSpan w:val="2"/>
            <w:tcBorders>
              <w:top w:val="single" w:sz="4" w:space="0" w:color="auto"/>
              <w:left w:val="single" w:sz="4" w:space="0" w:color="auto"/>
              <w:bottom w:val="single" w:sz="4" w:space="0" w:color="auto"/>
            </w:tcBorders>
            <w:vAlign w:val="center"/>
          </w:tcPr>
          <w:p w:rsidR="00CD6195" w:rsidRPr="00CD6195" w:rsidRDefault="00CD6195" w:rsidP="00CD6195">
            <w:pPr>
              <w:spacing w:before="120" w:after="120" w:line="240" w:lineRule="auto"/>
              <w:jc w:val="center"/>
              <w:rPr>
                <w:rFonts w:ascii="Times New Roman" w:eastAsia="Times New Roman" w:hAnsi="Times New Roman" w:cs="Times New Roman"/>
                <w:b/>
                <w:sz w:val="20"/>
                <w:szCs w:val="20"/>
                <w:lang w:val="en-US" w:eastAsia="tr-TR"/>
              </w:rPr>
            </w:pPr>
            <w:r w:rsidRPr="00CD6195">
              <w:rPr>
                <w:rFonts w:ascii="Times New Roman" w:eastAsia="Times New Roman" w:hAnsi="Times New Roman" w:cs="Times New Roman"/>
                <w:b/>
                <w:sz w:val="20"/>
                <w:szCs w:val="20"/>
                <w:lang w:val="en-US" w:eastAsia="tr-TR"/>
              </w:rPr>
              <w:t>Practice</w:t>
            </w:r>
          </w:p>
        </w:tc>
        <w:tc>
          <w:tcPr>
            <w:tcW w:w="715" w:type="pct"/>
            <w:gridSpan w:val="2"/>
            <w:tcBorders>
              <w:top w:val="single" w:sz="4" w:space="0" w:color="auto"/>
              <w:bottom w:val="single" w:sz="4" w:space="0" w:color="auto"/>
              <w:right w:val="single" w:sz="12" w:space="0" w:color="auto"/>
            </w:tcBorders>
            <w:vAlign w:val="center"/>
          </w:tcPr>
          <w:p w:rsidR="00CD6195" w:rsidRPr="00CD6195" w:rsidRDefault="00CD6195" w:rsidP="00CD6195">
            <w:pPr>
              <w:spacing w:before="120" w:after="120" w:line="240" w:lineRule="auto"/>
              <w:ind w:left="-111" w:right="-108"/>
              <w:jc w:val="center"/>
              <w:rPr>
                <w:rFonts w:ascii="Times New Roman" w:eastAsia="Times New Roman" w:hAnsi="Times New Roman" w:cs="Times New Roman"/>
                <w:b/>
                <w:sz w:val="20"/>
                <w:szCs w:val="20"/>
                <w:lang w:val="en-US" w:eastAsia="tr-TR"/>
              </w:rPr>
            </w:pPr>
            <w:r w:rsidRPr="00CD6195">
              <w:rPr>
                <w:rFonts w:ascii="Times New Roman" w:eastAsia="Times New Roman" w:hAnsi="Times New Roman" w:cs="Times New Roman"/>
                <w:b/>
                <w:sz w:val="20"/>
                <w:szCs w:val="20"/>
                <w:lang w:val="en-US" w:eastAsia="tr-TR"/>
              </w:rPr>
              <w:t>Laboratory</w:t>
            </w:r>
          </w:p>
        </w:tc>
        <w:tc>
          <w:tcPr>
            <w:tcW w:w="412" w:type="pct"/>
            <w:gridSpan w:val="2"/>
            <w:tcBorders>
              <w:top w:val="single" w:sz="4" w:space="0" w:color="auto"/>
              <w:bottom w:val="single" w:sz="4" w:space="0" w:color="auto"/>
              <w:right w:val="single" w:sz="4" w:space="0" w:color="auto"/>
            </w:tcBorders>
            <w:vAlign w:val="center"/>
          </w:tcPr>
          <w:p w:rsidR="00CD6195" w:rsidRPr="00CD6195" w:rsidRDefault="00CD6195" w:rsidP="00CD6195">
            <w:pPr>
              <w:spacing w:before="120" w:after="120" w:line="240" w:lineRule="auto"/>
              <w:jc w:val="center"/>
              <w:rPr>
                <w:rFonts w:ascii="Times New Roman" w:eastAsia="Times New Roman" w:hAnsi="Times New Roman" w:cs="Times New Roman"/>
                <w:b/>
                <w:sz w:val="20"/>
                <w:szCs w:val="20"/>
                <w:lang w:val="en-US" w:eastAsia="tr-TR"/>
              </w:rPr>
            </w:pPr>
            <w:r w:rsidRPr="00CD6195">
              <w:rPr>
                <w:rFonts w:ascii="Times New Roman" w:eastAsia="Times New Roman" w:hAnsi="Times New Roman" w:cs="Times New Roman"/>
                <w:b/>
                <w:sz w:val="20"/>
                <w:szCs w:val="20"/>
                <w:lang w:val="en-US" w:eastAsia="tr-TR"/>
              </w:rPr>
              <w:t>Credit</w:t>
            </w:r>
          </w:p>
        </w:tc>
        <w:tc>
          <w:tcPr>
            <w:tcW w:w="322" w:type="pct"/>
            <w:tcBorders>
              <w:top w:val="single" w:sz="4" w:space="0" w:color="auto"/>
              <w:left w:val="single" w:sz="4" w:space="0" w:color="auto"/>
              <w:bottom w:val="single" w:sz="4" w:space="0" w:color="auto"/>
              <w:right w:val="single" w:sz="4" w:space="0" w:color="auto"/>
            </w:tcBorders>
            <w:vAlign w:val="center"/>
          </w:tcPr>
          <w:p w:rsidR="00CD6195" w:rsidRPr="00CD6195" w:rsidRDefault="00CD6195" w:rsidP="00CD6195">
            <w:pPr>
              <w:spacing w:before="120" w:after="120" w:line="240" w:lineRule="auto"/>
              <w:ind w:left="-111" w:right="-108"/>
              <w:jc w:val="center"/>
              <w:rPr>
                <w:rFonts w:ascii="Times New Roman" w:eastAsia="Times New Roman" w:hAnsi="Times New Roman" w:cs="Times New Roman"/>
                <w:b/>
                <w:sz w:val="20"/>
                <w:szCs w:val="20"/>
                <w:lang w:val="en-US" w:eastAsia="tr-TR"/>
              </w:rPr>
            </w:pPr>
            <w:r w:rsidRPr="00CD6195">
              <w:rPr>
                <w:rFonts w:ascii="Times New Roman" w:eastAsia="Times New Roman" w:hAnsi="Times New Roman" w:cs="Times New Roman"/>
                <w:b/>
                <w:sz w:val="20"/>
                <w:szCs w:val="20"/>
                <w:lang w:val="en-US" w:eastAsia="tr-TR"/>
              </w:rPr>
              <w:t>ECTS</w:t>
            </w:r>
          </w:p>
        </w:tc>
        <w:tc>
          <w:tcPr>
            <w:tcW w:w="1290" w:type="pct"/>
            <w:gridSpan w:val="3"/>
            <w:tcBorders>
              <w:top w:val="single" w:sz="4" w:space="0" w:color="auto"/>
              <w:left w:val="single" w:sz="4" w:space="0" w:color="auto"/>
              <w:bottom w:val="single" w:sz="4" w:space="0" w:color="auto"/>
            </w:tcBorders>
            <w:vAlign w:val="center"/>
          </w:tcPr>
          <w:p w:rsidR="00CD6195" w:rsidRPr="00CD6195" w:rsidRDefault="00CD6195" w:rsidP="00CD6195">
            <w:pPr>
              <w:spacing w:before="120" w:after="120" w:line="240" w:lineRule="auto"/>
              <w:jc w:val="center"/>
              <w:rPr>
                <w:rFonts w:ascii="Times New Roman" w:eastAsia="Times New Roman" w:hAnsi="Times New Roman" w:cs="Times New Roman"/>
                <w:b/>
                <w:sz w:val="20"/>
                <w:szCs w:val="20"/>
                <w:lang w:val="en-US" w:eastAsia="tr-TR"/>
              </w:rPr>
            </w:pPr>
            <w:r w:rsidRPr="00CD6195">
              <w:rPr>
                <w:rFonts w:ascii="Times New Roman" w:eastAsia="Times New Roman" w:hAnsi="Times New Roman" w:cs="Times New Roman"/>
                <w:b/>
                <w:sz w:val="20"/>
                <w:szCs w:val="20"/>
                <w:lang w:val="en-US" w:eastAsia="tr-TR"/>
              </w:rPr>
              <w:t>TYPE</w:t>
            </w:r>
          </w:p>
        </w:tc>
        <w:tc>
          <w:tcPr>
            <w:tcW w:w="669" w:type="pct"/>
            <w:tcBorders>
              <w:top w:val="single" w:sz="4" w:space="0" w:color="auto"/>
              <w:left w:val="single" w:sz="4" w:space="0" w:color="auto"/>
              <w:bottom w:val="single" w:sz="4" w:space="0" w:color="auto"/>
            </w:tcBorders>
            <w:vAlign w:val="center"/>
          </w:tcPr>
          <w:p w:rsidR="00CD6195" w:rsidRPr="00CD6195" w:rsidRDefault="00CD6195" w:rsidP="00CD6195">
            <w:pPr>
              <w:spacing w:before="120" w:after="120" w:line="240" w:lineRule="auto"/>
              <w:jc w:val="center"/>
              <w:rPr>
                <w:rFonts w:ascii="Times New Roman" w:eastAsia="Times New Roman" w:hAnsi="Times New Roman" w:cs="Times New Roman"/>
                <w:b/>
                <w:sz w:val="20"/>
                <w:szCs w:val="20"/>
                <w:lang w:val="en-US" w:eastAsia="tr-TR"/>
              </w:rPr>
            </w:pPr>
            <w:r w:rsidRPr="00CD6195">
              <w:rPr>
                <w:rFonts w:ascii="Times New Roman" w:eastAsia="Times New Roman" w:hAnsi="Times New Roman" w:cs="Times New Roman"/>
                <w:b/>
                <w:sz w:val="20"/>
                <w:szCs w:val="20"/>
                <w:lang w:val="en-US" w:eastAsia="tr-TR"/>
              </w:rPr>
              <w:t>LANGUAGE</w:t>
            </w:r>
          </w:p>
        </w:tc>
      </w:tr>
      <w:tr w:rsidR="00CD6195" w:rsidRPr="00CD6195" w:rsidTr="00A66C47">
        <w:trPr>
          <w:trHeight w:val="367"/>
        </w:trPr>
        <w:tc>
          <w:tcPr>
            <w:tcW w:w="628" w:type="pct"/>
            <w:tcBorders>
              <w:top w:val="single" w:sz="4" w:space="0" w:color="auto"/>
              <w:left w:val="single" w:sz="12" w:space="0" w:color="auto"/>
              <w:bottom w:val="single" w:sz="12" w:space="0" w:color="auto"/>
              <w:right w:val="single" w:sz="12" w:space="0" w:color="auto"/>
            </w:tcBorders>
            <w:vAlign w:val="center"/>
          </w:tcPr>
          <w:p w:rsidR="00CD6195" w:rsidRPr="00CD6195" w:rsidRDefault="00CD6195" w:rsidP="00CD6195">
            <w:pPr>
              <w:spacing w:before="120" w:after="120" w:line="240" w:lineRule="auto"/>
              <w:jc w:val="center"/>
              <w:rPr>
                <w:rFonts w:ascii="Times New Roman" w:eastAsia="Times New Roman" w:hAnsi="Times New Roman" w:cs="Times New Roman"/>
                <w:sz w:val="20"/>
                <w:szCs w:val="20"/>
                <w:lang w:val="en-US" w:eastAsia="tr-TR"/>
              </w:rPr>
            </w:pPr>
            <w:r w:rsidRPr="00CD6195">
              <w:rPr>
                <w:rFonts w:ascii="Times New Roman" w:eastAsia="Times New Roman" w:hAnsi="Times New Roman" w:cs="Times New Roman"/>
                <w:sz w:val="20"/>
                <w:szCs w:val="20"/>
                <w:lang w:val="en-US" w:eastAsia="tr-TR"/>
              </w:rPr>
              <w:t xml:space="preserve">Fall-Spring </w:t>
            </w:r>
          </w:p>
        </w:tc>
        <w:tc>
          <w:tcPr>
            <w:tcW w:w="433" w:type="pct"/>
            <w:tcBorders>
              <w:top w:val="single" w:sz="4" w:space="0" w:color="auto"/>
              <w:left w:val="single" w:sz="12" w:space="0" w:color="auto"/>
              <w:bottom w:val="single" w:sz="12" w:space="0" w:color="auto"/>
              <w:right w:val="single" w:sz="4" w:space="0" w:color="auto"/>
            </w:tcBorders>
            <w:vAlign w:val="center"/>
          </w:tcPr>
          <w:p w:rsidR="00CD6195" w:rsidRPr="00CD6195" w:rsidRDefault="00CD6195" w:rsidP="00CD6195">
            <w:pPr>
              <w:spacing w:before="120" w:after="120" w:line="240" w:lineRule="auto"/>
              <w:jc w:val="center"/>
              <w:rPr>
                <w:rFonts w:ascii="Times New Roman" w:eastAsia="Times New Roman" w:hAnsi="Times New Roman" w:cs="Times New Roman"/>
                <w:sz w:val="20"/>
                <w:szCs w:val="20"/>
                <w:lang w:val="en-US" w:eastAsia="tr-TR"/>
              </w:rPr>
            </w:pPr>
            <w:r w:rsidRPr="00CD6195">
              <w:rPr>
                <w:rFonts w:ascii="Times New Roman" w:eastAsia="Times New Roman" w:hAnsi="Times New Roman" w:cs="Times New Roman"/>
                <w:sz w:val="20"/>
                <w:szCs w:val="20"/>
                <w:lang w:val="en-US" w:eastAsia="tr-TR"/>
              </w:rPr>
              <w:t xml:space="preserve"> 4</w:t>
            </w:r>
          </w:p>
        </w:tc>
        <w:tc>
          <w:tcPr>
            <w:tcW w:w="531" w:type="pct"/>
            <w:gridSpan w:val="2"/>
            <w:tcBorders>
              <w:top w:val="single" w:sz="4" w:space="0" w:color="auto"/>
              <w:left w:val="single" w:sz="4" w:space="0" w:color="auto"/>
              <w:bottom w:val="single" w:sz="12" w:space="0" w:color="auto"/>
            </w:tcBorders>
            <w:vAlign w:val="center"/>
          </w:tcPr>
          <w:p w:rsidR="00CD6195" w:rsidRPr="00CD6195" w:rsidRDefault="00CD6195" w:rsidP="00CD6195">
            <w:pPr>
              <w:spacing w:before="120" w:after="120" w:line="240" w:lineRule="auto"/>
              <w:jc w:val="center"/>
              <w:rPr>
                <w:rFonts w:ascii="Times New Roman" w:eastAsia="Times New Roman" w:hAnsi="Times New Roman" w:cs="Times New Roman"/>
                <w:sz w:val="20"/>
                <w:szCs w:val="20"/>
                <w:lang w:val="en-US" w:eastAsia="tr-TR"/>
              </w:rPr>
            </w:pPr>
            <w:r w:rsidRPr="00CD6195">
              <w:rPr>
                <w:rFonts w:ascii="Times New Roman" w:eastAsia="Times New Roman" w:hAnsi="Times New Roman" w:cs="Times New Roman"/>
                <w:sz w:val="20"/>
                <w:szCs w:val="20"/>
                <w:lang w:val="en-US" w:eastAsia="tr-TR"/>
              </w:rPr>
              <w:t>16</w:t>
            </w:r>
          </w:p>
        </w:tc>
        <w:tc>
          <w:tcPr>
            <w:tcW w:w="715" w:type="pct"/>
            <w:gridSpan w:val="2"/>
            <w:tcBorders>
              <w:top w:val="single" w:sz="4" w:space="0" w:color="auto"/>
              <w:bottom w:val="single" w:sz="12" w:space="0" w:color="auto"/>
              <w:right w:val="single" w:sz="12" w:space="0" w:color="auto"/>
            </w:tcBorders>
            <w:shd w:val="clear" w:color="auto" w:fill="auto"/>
            <w:vAlign w:val="center"/>
          </w:tcPr>
          <w:p w:rsidR="00CD6195" w:rsidRPr="00CD6195" w:rsidRDefault="00CD6195" w:rsidP="00CD6195">
            <w:pPr>
              <w:spacing w:before="120" w:after="120" w:line="240" w:lineRule="auto"/>
              <w:jc w:val="center"/>
              <w:rPr>
                <w:rFonts w:ascii="Times New Roman" w:eastAsia="Times New Roman" w:hAnsi="Times New Roman" w:cs="Times New Roman"/>
                <w:sz w:val="20"/>
                <w:szCs w:val="20"/>
                <w:lang w:val="en-US" w:eastAsia="tr-TR"/>
              </w:rPr>
            </w:pPr>
            <w:r w:rsidRPr="00CD6195">
              <w:rPr>
                <w:rFonts w:ascii="Times New Roman" w:eastAsia="Times New Roman" w:hAnsi="Times New Roman" w:cs="Times New Roman"/>
                <w:sz w:val="20"/>
                <w:szCs w:val="20"/>
                <w:lang w:val="en-US" w:eastAsia="tr-TR"/>
              </w:rPr>
              <w:t xml:space="preserve"> </w:t>
            </w:r>
          </w:p>
        </w:tc>
        <w:tc>
          <w:tcPr>
            <w:tcW w:w="412" w:type="pct"/>
            <w:gridSpan w:val="2"/>
            <w:tcBorders>
              <w:top w:val="single" w:sz="4" w:space="0" w:color="auto"/>
              <w:bottom w:val="single" w:sz="12" w:space="0" w:color="auto"/>
              <w:right w:val="single" w:sz="4" w:space="0" w:color="auto"/>
            </w:tcBorders>
            <w:shd w:val="clear" w:color="auto" w:fill="auto"/>
            <w:vAlign w:val="center"/>
          </w:tcPr>
          <w:p w:rsidR="00CD6195" w:rsidRPr="00CD6195" w:rsidRDefault="00CD6195" w:rsidP="00CD6195">
            <w:pPr>
              <w:spacing w:before="120" w:after="120" w:line="240" w:lineRule="auto"/>
              <w:jc w:val="center"/>
              <w:rPr>
                <w:rFonts w:ascii="Times New Roman" w:eastAsia="Times New Roman" w:hAnsi="Times New Roman" w:cs="Times New Roman"/>
                <w:sz w:val="20"/>
                <w:szCs w:val="20"/>
                <w:lang w:val="en-US" w:eastAsia="tr-TR"/>
              </w:rPr>
            </w:pPr>
            <w:r w:rsidRPr="00CD6195">
              <w:rPr>
                <w:rFonts w:ascii="Times New Roman" w:eastAsia="Times New Roman" w:hAnsi="Times New Roman" w:cs="Times New Roman"/>
                <w:sz w:val="20"/>
                <w:szCs w:val="20"/>
                <w:lang w:val="en-US" w:eastAsia="tr-TR"/>
              </w:rPr>
              <w:t xml:space="preserve">12 </w:t>
            </w:r>
          </w:p>
        </w:tc>
        <w:tc>
          <w:tcPr>
            <w:tcW w:w="322" w:type="pct"/>
            <w:tcBorders>
              <w:top w:val="single" w:sz="4" w:space="0" w:color="auto"/>
              <w:left w:val="single" w:sz="4" w:space="0" w:color="auto"/>
              <w:bottom w:val="single" w:sz="12" w:space="0" w:color="auto"/>
              <w:right w:val="single" w:sz="4" w:space="0" w:color="auto"/>
            </w:tcBorders>
            <w:shd w:val="clear" w:color="auto" w:fill="auto"/>
            <w:vAlign w:val="center"/>
          </w:tcPr>
          <w:p w:rsidR="00CD6195" w:rsidRPr="00CD6195" w:rsidRDefault="00CD6195" w:rsidP="00CD6195">
            <w:pPr>
              <w:spacing w:before="120" w:after="120" w:line="240" w:lineRule="auto"/>
              <w:jc w:val="center"/>
              <w:rPr>
                <w:rFonts w:ascii="Times New Roman" w:eastAsia="Times New Roman" w:hAnsi="Times New Roman" w:cs="Times New Roman"/>
                <w:sz w:val="20"/>
                <w:szCs w:val="20"/>
                <w:lang w:val="en-US" w:eastAsia="tr-TR"/>
              </w:rPr>
            </w:pPr>
            <w:r w:rsidRPr="00CD6195">
              <w:rPr>
                <w:rFonts w:ascii="Times New Roman" w:eastAsia="Times New Roman" w:hAnsi="Times New Roman" w:cs="Times New Roman"/>
                <w:sz w:val="20"/>
                <w:szCs w:val="20"/>
                <w:lang w:val="en-US" w:eastAsia="tr-TR"/>
              </w:rPr>
              <w:t xml:space="preserve">12 </w:t>
            </w:r>
          </w:p>
        </w:tc>
        <w:tc>
          <w:tcPr>
            <w:tcW w:w="1290" w:type="pct"/>
            <w:gridSpan w:val="3"/>
            <w:tcBorders>
              <w:top w:val="single" w:sz="4" w:space="0" w:color="auto"/>
              <w:left w:val="single" w:sz="4" w:space="0" w:color="auto"/>
              <w:bottom w:val="single" w:sz="12" w:space="0" w:color="auto"/>
            </w:tcBorders>
            <w:vAlign w:val="center"/>
          </w:tcPr>
          <w:p w:rsidR="00CD6195" w:rsidRPr="00CD6195" w:rsidRDefault="00CD6195" w:rsidP="00CD6195">
            <w:pPr>
              <w:spacing w:before="120" w:after="120" w:line="240" w:lineRule="auto"/>
              <w:rPr>
                <w:rFonts w:ascii="Times New Roman" w:eastAsia="Times New Roman" w:hAnsi="Times New Roman" w:cs="Times New Roman"/>
                <w:sz w:val="20"/>
                <w:szCs w:val="20"/>
                <w:vertAlign w:val="superscript"/>
                <w:lang w:val="en-US" w:eastAsia="tr-TR"/>
              </w:rPr>
            </w:pPr>
            <w:r w:rsidRPr="00CD6195">
              <w:rPr>
                <w:rFonts w:ascii="Times New Roman" w:eastAsia="Times New Roman" w:hAnsi="Times New Roman" w:cs="Times New Roman"/>
                <w:sz w:val="20"/>
                <w:szCs w:val="20"/>
                <w:vertAlign w:val="superscript"/>
                <w:lang w:val="en-US" w:eastAsia="tr-TR"/>
              </w:rPr>
              <w:t>COMPULSORY (X )  ELECTIVE (  )</w:t>
            </w:r>
          </w:p>
        </w:tc>
        <w:tc>
          <w:tcPr>
            <w:tcW w:w="669" w:type="pct"/>
            <w:tcBorders>
              <w:top w:val="single" w:sz="4" w:space="0" w:color="auto"/>
              <w:left w:val="single" w:sz="4" w:space="0" w:color="auto"/>
              <w:bottom w:val="single" w:sz="12" w:space="0" w:color="auto"/>
            </w:tcBorders>
          </w:tcPr>
          <w:p w:rsidR="00CD6195" w:rsidRPr="00CD6195" w:rsidRDefault="00CD6195" w:rsidP="00CD6195">
            <w:pPr>
              <w:spacing w:before="120" w:after="120" w:line="240" w:lineRule="auto"/>
              <w:jc w:val="center"/>
              <w:rPr>
                <w:rFonts w:ascii="Times New Roman" w:eastAsia="Times New Roman" w:hAnsi="Times New Roman" w:cs="Times New Roman"/>
                <w:sz w:val="20"/>
                <w:szCs w:val="20"/>
                <w:vertAlign w:val="superscript"/>
                <w:lang w:val="en-US" w:eastAsia="tr-TR"/>
              </w:rPr>
            </w:pPr>
            <w:r w:rsidRPr="00CD6195">
              <w:rPr>
                <w:rFonts w:ascii="Times New Roman" w:eastAsia="Times New Roman" w:hAnsi="Times New Roman" w:cs="Times New Roman"/>
                <w:sz w:val="20"/>
                <w:szCs w:val="20"/>
                <w:vertAlign w:val="superscript"/>
                <w:lang w:val="en-US" w:eastAsia="tr-TR"/>
              </w:rPr>
              <w:t>TURKISH</w:t>
            </w:r>
          </w:p>
        </w:tc>
      </w:tr>
      <w:tr w:rsidR="00CD6195" w:rsidRPr="00CD6195" w:rsidTr="00A66C47">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CD6195" w:rsidRPr="00CD6195" w:rsidRDefault="00CD6195" w:rsidP="00CD6195">
            <w:pPr>
              <w:spacing w:before="120" w:after="120" w:line="240" w:lineRule="auto"/>
              <w:jc w:val="center"/>
              <w:rPr>
                <w:rFonts w:ascii="Times New Roman" w:eastAsia="Times New Roman" w:hAnsi="Times New Roman" w:cs="Times New Roman"/>
                <w:b/>
                <w:sz w:val="20"/>
                <w:szCs w:val="20"/>
                <w:lang w:val="en-US" w:eastAsia="tr-TR"/>
              </w:rPr>
            </w:pPr>
            <w:r w:rsidRPr="00CD6195">
              <w:rPr>
                <w:rFonts w:ascii="Times New Roman" w:eastAsia="Times New Roman" w:hAnsi="Times New Roman" w:cs="Times New Roman"/>
                <w:b/>
                <w:sz w:val="20"/>
                <w:szCs w:val="20"/>
                <w:lang w:val="en-US" w:eastAsia="tr-TR"/>
              </w:rPr>
              <w:t>COURSE CATAGORY</w:t>
            </w:r>
          </w:p>
        </w:tc>
      </w:tr>
      <w:tr w:rsidR="00CD6195" w:rsidRPr="00CD6195" w:rsidTr="00A66C47">
        <w:tblPrEx>
          <w:tblBorders>
            <w:insideH w:val="single" w:sz="6" w:space="0" w:color="auto"/>
            <w:insideV w:val="single" w:sz="6" w:space="0" w:color="auto"/>
          </w:tblBorders>
        </w:tblPrEx>
        <w:trPr>
          <w:trHeight w:val="546"/>
        </w:trPr>
        <w:tc>
          <w:tcPr>
            <w:tcW w:w="1221" w:type="pct"/>
            <w:gridSpan w:val="3"/>
            <w:tcBorders>
              <w:top w:val="single" w:sz="12" w:space="0" w:color="auto"/>
              <w:left w:val="single" w:sz="12" w:space="0" w:color="auto"/>
              <w:bottom w:val="single" w:sz="6" w:space="0" w:color="auto"/>
            </w:tcBorders>
            <w:vAlign w:val="center"/>
          </w:tcPr>
          <w:p w:rsidR="00CD6195" w:rsidRPr="00CD6195" w:rsidRDefault="00CD6195" w:rsidP="00CD6195">
            <w:pPr>
              <w:spacing w:before="120" w:after="120" w:line="240" w:lineRule="auto"/>
              <w:jc w:val="center"/>
              <w:rPr>
                <w:rFonts w:ascii="Times New Roman" w:eastAsia="Times New Roman" w:hAnsi="Times New Roman" w:cs="Times New Roman"/>
                <w:b/>
                <w:sz w:val="20"/>
                <w:szCs w:val="20"/>
                <w:lang w:val="en-US" w:eastAsia="tr-TR"/>
              </w:rPr>
            </w:pPr>
            <w:r w:rsidRPr="00CD6195">
              <w:rPr>
                <w:rFonts w:ascii="Times New Roman" w:eastAsia="Times New Roman" w:hAnsi="Times New Roman" w:cs="Times New Roman"/>
                <w:b/>
                <w:sz w:val="20"/>
                <w:szCs w:val="20"/>
                <w:lang w:val="en-US" w:eastAsia="tr-TR"/>
              </w:rPr>
              <w:t>Basic Science</w:t>
            </w:r>
          </w:p>
        </w:tc>
        <w:tc>
          <w:tcPr>
            <w:tcW w:w="1445" w:type="pct"/>
            <w:gridSpan w:val="4"/>
            <w:tcBorders>
              <w:top w:val="single" w:sz="12" w:space="0" w:color="auto"/>
              <w:bottom w:val="single" w:sz="6" w:space="0" w:color="auto"/>
            </w:tcBorders>
            <w:vAlign w:val="center"/>
          </w:tcPr>
          <w:p w:rsidR="00CD6195" w:rsidRPr="00CD6195" w:rsidRDefault="00CD6195" w:rsidP="00CD6195">
            <w:pPr>
              <w:spacing w:before="120" w:after="120" w:line="240" w:lineRule="auto"/>
              <w:jc w:val="center"/>
              <w:rPr>
                <w:rFonts w:ascii="Times New Roman" w:eastAsia="Times New Roman" w:hAnsi="Times New Roman" w:cs="Times New Roman"/>
                <w:b/>
                <w:sz w:val="20"/>
                <w:szCs w:val="20"/>
                <w:lang w:val="en-US" w:eastAsia="tr-TR"/>
              </w:rPr>
            </w:pPr>
            <w:r w:rsidRPr="00CD6195">
              <w:rPr>
                <w:rFonts w:ascii="Times New Roman" w:eastAsia="Times New Roman" w:hAnsi="Times New Roman" w:cs="Times New Roman"/>
                <w:b/>
                <w:sz w:val="20"/>
                <w:szCs w:val="20"/>
                <w:lang w:val="en-US" w:eastAsia="tr-TR"/>
              </w:rPr>
              <w:t>Basic Medical Science</w:t>
            </w:r>
          </w:p>
        </w:tc>
        <w:tc>
          <w:tcPr>
            <w:tcW w:w="1307" w:type="pct"/>
            <w:gridSpan w:val="4"/>
            <w:tcBorders>
              <w:top w:val="single" w:sz="12" w:space="0" w:color="auto"/>
              <w:bottom w:val="single" w:sz="6" w:space="0" w:color="auto"/>
            </w:tcBorders>
            <w:vAlign w:val="center"/>
          </w:tcPr>
          <w:p w:rsidR="00CD6195" w:rsidRPr="00CD6195" w:rsidRDefault="00CD6195" w:rsidP="00CD6195">
            <w:pPr>
              <w:spacing w:before="120" w:after="120" w:line="240" w:lineRule="auto"/>
              <w:jc w:val="center"/>
              <w:rPr>
                <w:rFonts w:ascii="Times New Roman" w:eastAsia="Times New Roman" w:hAnsi="Times New Roman" w:cs="Times New Roman"/>
                <w:b/>
                <w:sz w:val="20"/>
                <w:szCs w:val="20"/>
                <w:lang w:val="en-US" w:eastAsia="tr-TR"/>
              </w:rPr>
            </w:pPr>
            <w:r w:rsidRPr="00CD6195">
              <w:rPr>
                <w:rFonts w:ascii="Times New Roman" w:eastAsia="Times New Roman" w:hAnsi="Times New Roman" w:cs="Times New Roman"/>
                <w:b/>
                <w:sz w:val="20"/>
                <w:szCs w:val="20"/>
                <w:lang w:val="en-US" w:eastAsia="tr-TR"/>
              </w:rPr>
              <w:t>Clinical Science</w:t>
            </w:r>
          </w:p>
        </w:tc>
        <w:tc>
          <w:tcPr>
            <w:tcW w:w="1027" w:type="pct"/>
            <w:gridSpan w:val="2"/>
            <w:tcBorders>
              <w:top w:val="single" w:sz="12" w:space="0" w:color="auto"/>
              <w:bottom w:val="single" w:sz="6" w:space="0" w:color="auto"/>
            </w:tcBorders>
            <w:vAlign w:val="center"/>
          </w:tcPr>
          <w:p w:rsidR="00CD6195" w:rsidRPr="00CD6195" w:rsidRDefault="00CD6195" w:rsidP="00CD6195">
            <w:pPr>
              <w:spacing w:before="120" w:after="120" w:line="240" w:lineRule="auto"/>
              <w:jc w:val="center"/>
              <w:rPr>
                <w:rFonts w:ascii="Times New Roman" w:eastAsia="Times New Roman" w:hAnsi="Times New Roman" w:cs="Times New Roman"/>
                <w:b/>
                <w:sz w:val="20"/>
                <w:szCs w:val="20"/>
                <w:lang w:val="en-US" w:eastAsia="tr-TR"/>
              </w:rPr>
            </w:pPr>
            <w:r w:rsidRPr="00CD6195">
              <w:rPr>
                <w:rFonts w:ascii="Times New Roman" w:eastAsia="Times New Roman" w:hAnsi="Times New Roman" w:cs="Times New Roman"/>
                <w:b/>
                <w:sz w:val="20"/>
                <w:szCs w:val="20"/>
                <w:lang w:val="en-US" w:eastAsia="tr-TR"/>
              </w:rPr>
              <w:t xml:space="preserve">Social Science </w:t>
            </w:r>
          </w:p>
        </w:tc>
      </w:tr>
      <w:tr w:rsidR="00CD6195" w:rsidRPr="00CD6195" w:rsidTr="00A66C47">
        <w:tblPrEx>
          <w:tblBorders>
            <w:insideH w:val="single" w:sz="6" w:space="0" w:color="auto"/>
            <w:insideV w:val="single" w:sz="6" w:space="0" w:color="auto"/>
          </w:tblBorders>
        </w:tblPrEx>
        <w:trPr>
          <w:trHeight w:val="138"/>
        </w:trPr>
        <w:tc>
          <w:tcPr>
            <w:tcW w:w="1221" w:type="pct"/>
            <w:gridSpan w:val="3"/>
            <w:tcBorders>
              <w:top w:val="single" w:sz="6" w:space="0" w:color="auto"/>
              <w:left w:val="single" w:sz="12" w:space="0" w:color="auto"/>
              <w:bottom w:val="single" w:sz="12" w:space="0" w:color="auto"/>
              <w:right w:val="single" w:sz="4" w:space="0" w:color="auto"/>
            </w:tcBorders>
          </w:tcPr>
          <w:p w:rsidR="00CD6195" w:rsidRPr="00CD6195" w:rsidRDefault="00CD6195" w:rsidP="00CD6195">
            <w:pPr>
              <w:spacing w:before="120" w:after="120" w:line="240" w:lineRule="auto"/>
              <w:jc w:val="center"/>
              <w:rPr>
                <w:rFonts w:ascii="Times New Roman" w:eastAsia="Times New Roman" w:hAnsi="Times New Roman" w:cs="Times New Roman"/>
                <w:lang w:val="en-US" w:eastAsia="tr-TR"/>
              </w:rPr>
            </w:pPr>
          </w:p>
        </w:tc>
        <w:tc>
          <w:tcPr>
            <w:tcW w:w="1445" w:type="pct"/>
            <w:gridSpan w:val="4"/>
            <w:tcBorders>
              <w:top w:val="single" w:sz="6" w:space="0" w:color="auto"/>
              <w:left w:val="single" w:sz="4" w:space="0" w:color="auto"/>
              <w:bottom w:val="single" w:sz="12" w:space="0" w:color="auto"/>
              <w:right w:val="single" w:sz="4" w:space="0" w:color="auto"/>
            </w:tcBorders>
          </w:tcPr>
          <w:p w:rsidR="00CD6195" w:rsidRPr="00CD6195" w:rsidRDefault="00CD6195" w:rsidP="00CD6195">
            <w:pPr>
              <w:spacing w:before="120" w:after="120" w:line="240" w:lineRule="auto"/>
              <w:jc w:val="center"/>
              <w:rPr>
                <w:rFonts w:ascii="Times New Roman" w:eastAsia="Times New Roman" w:hAnsi="Times New Roman" w:cs="Times New Roman"/>
                <w:sz w:val="24"/>
                <w:szCs w:val="24"/>
                <w:lang w:val="en-US" w:eastAsia="tr-TR"/>
              </w:rPr>
            </w:pPr>
          </w:p>
        </w:tc>
        <w:tc>
          <w:tcPr>
            <w:tcW w:w="1307" w:type="pct"/>
            <w:gridSpan w:val="4"/>
            <w:tcBorders>
              <w:top w:val="single" w:sz="6" w:space="0" w:color="auto"/>
              <w:left w:val="single" w:sz="4" w:space="0" w:color="auto"/>
              <w:bottom w:val="single" w:sz="12" w:space="0" w:color="auto"/>
            </w:tcBorders>
          </w:tcPr>
          <w:p w:rsidR="00CD6195" w:rsidRPr="00CD6195" w:rsidRDefault="00CD6195" w:rsidP="00CD6195">
            <w:pPr>
              <w:spacing w:before="120" w:after="120" w:line="240" w:lineRule="auto"/>
              <w:jc w:val="center"/>
              <w:rPr>
                <w:rFonts w:ascii="Times New Roman" w:eastAsia="Times New Roman" w:hAnsi="Times New Roman" w:cs="Times New Roman"/>
                <w:sz w:val="24"/>
                <w:szCs w:val="24"/>
                <w:lang w:val="en-US" w:eastAsia="tr-TR"/>
              </w:rPr>
            </w:pPr>
            <w:r w:rsidRPr="00CD6195">
              <w:rPr>
                <w:rFonts w:ascii="Times New Roman" w:eastAsia="Times New Roman" w:hAnsi="Times New Roman" w:cs="Times New Roman"/>
                <w:sz w:val="24"/>
                <w:szCs w:val="24"/>
                <w:lang w:val="en-US" w:eastAsia="tr-TR"/>
              </w:rPr>
              <w:t>x</w:t>
            </w:r>
          </w:p>
        </w:tc>
        <w:tc>
          <w:tcPr>
            <w:tcW w:w="1027" w:type="pct"/>
            <w:gridSpan w:val="2"/>
            <w:tcBorders>
              <w:top w:val="single" w:sz="6" w:space="0" w:color="auto"/>
              <w:left w:val="single" w:sz="4" w:space="0" w:color="auto"/>
              <w:bottom w:val="single" w:sz="12" w:space="0" w:color="auto"/>
            </w:tcBorders>
          </w:tcPr>
          <w:p w:rsidR="00CD6195" w:rsidRPr="00CD6195" w:rsidRDefault="00CD6195" w:rsidP="00CD6195">
            <w:pPr>
              <w:spacing w:before="120" w:after="120" w:line="240" w:lineRule="auto"/>
              <w:jc w:val="center"/>
              <w:rPr>
                <w:rFonts w:ascii="Times New Roman" w:eastAsia="Times New Roman" w:hAnsi="Times New Roman" w:cs="Times New Roman"/>
                <w:lang w:val="en-US" w:eastAsia="tr-TR"/>
              </w:rPr>
            </w:pPr>
          </w:p>
        </w:tc>
      </w:tr>
      <w:tr w:rsidR="00CD6195" w:rsidRPr="00CD6195" w:rsidTr="00A66C47">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CD6195" w:rsidRPr="00CD6195" w:rsidRDefault="00CD6195" w:rsidP="00CD6195">
            <w:pPr>
              <w:spacing w:before="120" w:after="120" w:line="240" w:lineRule="auto"/>
              <w:jc w:val="center"/>
              <w:rPr>
                <w:rFonts w:ascii="Times New Roman" w:eastAsia="Times New Roman" w:hAnsi="Times New Roman" w:cs="Times New Roman"/>
                <w:b/>
                <w:sz w:val="20"/>
                <w:szCs w:val="20"/>
                <w:lang w:val="en-US" w:eastAsia="tr-TR"/>
              </w:rPr>
            </w:pPr>
            <w:r w:rsidRPr="00CD6195">
              <w:rPr>
                <w:rFonts w:ascii="Times New Roman" w:eastAsia="Times New Roman" w:hAnsi="Times New Roman" w:cs="Times New Roman"/>
                <w:b/>
                <w:sz w:val="20"/>
                <w:szCs w:val="20"/>
                <w:lang w:val="en-US" w:eastAsia="tr-TR"/>
              </w:rPr>
              <w:t>ASSESSMENT CRITERIA</w:t>
            </w:r>
          </w:p>
        </w:tc>
      </w:tr>
      <w:tr w:rsidR="00CD6195" w:rsidRPr="00CD6195" w:rsidTr="00A66C47">
        <w:tc>
          <w:tcPr>
            <w:tcW w:w="1964" w:type="pct"/>
            <w:gridSpan w:val="5"/>
            <w:vMerge w:val="restart"/>
            <w:tcBorders>
              <w:top w:val="single" w:sz="12" w:space="0" w:color="auto"/>
              <w:left w:val="single" w:sz="12" w:space="0" w:color="auto"/>
              <w:bottom w:val="single" w:sz="12" w:space="0" w:color="auto"/>
              <w:right w:val="single" w:sz="12" w:space="0" w:color="auto"/>
            </w:tcBorders>
            <w:vAlign w:val="center"/>
          </w:tcPr>
          <w:p w:rsidR="00CD6195" w:rsidRPr="00CD6195" w:rsidRDefault="00CD6195" w:rsidP="00CD6195">
            <w:pPr>
              <w:spacing w:before="120" w:after="120" w:line="240" w:lineRule="auto"/>
              <w:jc w:val="center"/>
              <w:rPr>
                <w:rFonts w:ascii="Times New Roman" w:eastAsia="Times New Roman" w:hAnsi="Times New Roman" w:cs="Times New Roman"/>
                <w:b/>
                <w:sz w:val="20"/>
                <w:szCs w:val="20"/>
                <w:lang w:val="en-US" w:eastAsia="tr-TR"/>
              </w:rPr>
            </w:pPr>
            <w:r w:rsidRPr="00CD6195">
              <w:rPr>
                <w:rFonts w:ascii="Times New Roman" w:eastAsia="Times New Roman" w:hAnsi="Times New Roman" w:cs="Times New Roman"/>
                <w:b/>
                <w:sz w:val="20"/>
                <w:szCs w:val="20"/>
                <w:lang w:val="en-US" w:eastAsia="tr-TR"/>
              </w:rPr>
              <w:t>TERM</w:t>
            </w:r>
          </w:p>
        </w:tc>
        <w:tc>
          <w:tcPr>
            <w:tcW w:w="1126" w:type="pct"/>
            <w:gridSpan w:val="5"/>
            <w:tcBorders>
              <w:top w:val="single" w:sz="12" w:space="0" w:color="auto"/>
              <w:left w:val="single" w:sz="12" w:space="0" w:color="auto"/>
              <w:bottom w:val="single" w:sz="8" w:space="0" w:color="auto"/>
              <w:right w:val="single" w:sz="4" w:space="0" w:color="auto"/>
            </w:tcBorders>
            <w:vAlign w:val="center"/>
          </w:tcPr>
          <w:p w:rsidR="00CD6195" w:rsidRPr="00CD6195" w:rsidRDefault="00CD6195" w:rsidP="00CD6195">
            <w:pPr>
              <w:spacing w:before="120" w:after="120" w:line="240" w:lineRule="auto"/>
              <w:jc w:val="center"/>
              <w:rPr>
                <w:rFonts w:ascii="Times New Roman" w:eastAsia="Times New Roman" w:hAnsi="Times New Roman" w:cs="Times New Roman"/>
                <w:b/>
                <w:sz w:val="20"/>
                <w:szCs w:val="20"/>
                <w:lang w:val="en-US" w:eastAsia="tr-TR"/>
              </w:rPr>
            </w:pPr>
            <w:r w:rsidRPr="00CD6195">
              <w:rPr>
                <w:rFonts w:ascii="Times New Roman" w:eastAsia="Times New Roman" w:hAnsi="Times New Roman" w:cs="Times New Roman"/>
                <w:b/>
                <w:sz w:val="20"/>
                <w:szCs w:val="20"/>
                <w:lang w:val="en-US" w:eastAsia="tr-TR"/>
              </w:rPr>
              <w:t>Evaluation Type</w:t>
            </w:r>
          </w:p>
        </w:tc>
        <w:tc>
          <w:tcPr>
            <w:tcW w:w="1241" w:type="pct"/>
            <w:gridSpan w:val="2"/>
            <w:tcBorders>
              <w:top w:val="single" w:sz="12" w:space="0" w:color="auto"/>
              <w:left w:val="single" w:sz="4" w:space="0" w:color="auto"/>
              <w:bottom w:val="single" w:sz="8" w:space="0" w:color="auto"/>
              <w:right w:val="single" w:sz="8" w:space="0" w:color="auto"/>
            </w:tcBorders>
            <w:vAlign w:val="center"/>
          </w:tcPr>
          <w:p w:rsidR="00CD6195" w:rsidRPr="00CD6195" w:rsidRDefault="00CD6195" w:rsidP="00CD6195">
            <w:pPr>
              <w:spacing w:before="120" w:after="120" w:line="240" w:lineRule="auto"/>
              <w:jc w:val="center"/>
              <w:rPr>
                <w:rFonts w:ascii="Times New Roman" w:eastAsia="Times New Roman" w:hAnsi="Times New Roman" w:cs="Times New Roman"/>
                <w:b/>
                <w:sz w:val="20"/>
                <w:szCs w:val="20"/>
                <w:lang w:val="en-US" w:eastAsia="tr-TR"/>
              </w:rPr>
            </w:pPr>
            <w:r w:rsidRPr="00CD6195">
              <w:rPr>
                <w:rFonts w:ascii="Times New Roman" w:eastAsia="Times New Roman" w:hAnsi="Times New Roman" w:cs="Times New Roman"/>
                <w:b/>
                <w:sz w:val="20"/>
                <w:szCs w:val="20"/>
                <w:lang w:val="en-US" w:eastAsia="tr-TR"/>
              </w:rPr>
              <w:t>Quantity</w:t>
            </w:r>
          </w:p>
        </w:tc>
        <w:tc>
          <w:tcPr>
            <w:tcW w:w="669" w:type="pct"/>
            <w:tcBorders>
              <w:top w:val="single" w:sz="12" w:space="0" w:color="auto"/>
              <w:left w:val="single" w:sz="8" w:space="0" w:color="auto"/>
              <w:bottom w:val="single" w:sz="8" w:space="0" w:color="auto"/>
              <w:right w:val="single" w:sz="12" w:space="0" w:color="auto"/>
            </w:tcBorders>
            <w:vAlign w:val="center"/>
          </w:tcPr>
          <w:p w:rsidR="00CD6195" w:rsidRPr="00CD6195" w:rsidRDefault="00CD6195" w:rsidP="00CD6195">
            <w:pPr>
              <w:spacing w:before="120" w:after="120" w:line="240" w:lineRule="auto"/>
              <w:jc w:val="center"/>
              <w:rPr>
                <w:rFonts w:ascii="Times New Roman" w:eastAsia="Times New Roman" w:hAnsi="Times New Roman" w:cs="Times New Roman"/>
                <w:b/>
                <w:sz w:val="20"/>
                <w:szCs w:val="20"/>
                <w:lang w:val="en-US" w:eastAsia="tr-TR"/>
              </w:rPr>
            </w:pPr>
            <w:r w:rsidRPr="00CD6195">
              <w:rPr>
                <w:rFonts w:ascii="Times New Roman" w:eastAsia="Times New Roman" w:hAnsi="Times New Roman" w:cs="Times New Roman"/>
                <w:b/>
                <w:sz w:val="20"/>
                <w:szCs w:val="20"/>
                <w:lang w:val="en-US" w:eastAsia="tr-TR"/>
              </w:rPr>
              <w:t>%</w:t>
            </w:r>
          </w:p>
        </w:tc>
      </w:tr>
      <w:tr w:rsidR="00CD6195" w:rsidRPr="00CD6195" w:rsidTr="00A66C47">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CD6195" w:rsidRPr="00CD6195" w:rsidRDefault="00CD6195" w:rsidP="00CD6195">
            <w:pPr>
              <w:spacing w:before="120" w:after="120" w:line="240" w:lineRule="auto"/>
              <w:rPr>
                <w:rFonts w:ascii="Times New Roman" w:eastAsia="Times New Roman" w:hAnsi="Times New Roman" w:cs="Times New Roman"/>
                <w:b/>
                <w:sz w:val="20"/>
                <w:szCs w:val="20"/>
                <w:lang w:val="en-US" w:eastAsia="tr-TR"/>
              </w:rPr>
            </w:pPr>
          </w:p>
        </w:tc>
        <w:tc>
          <w:tcPr>
            <w:tcW w:w="1126" w:type="pct"/>
            <w:gridSpan w:val="5"/>
            <w:tcBorders>
              <w:top w:val="single" w:sz="8" w:space="0" w:color="auto"/>
              <w:left w:val="single" w:sz="12" w:space="0" w:color="auto"/>
              <w:bottom w:val="single" w:sz="4" w:space="0" w:color="auto"/>
              <w:right w:val="single" w:sz="4" w:space="0" w:color="auto"/>
            </w:tcBorders>
            <w:vAlign w:val="center"/>
          </w:tcPr>
          <w:p w:rsidR="00CD6195" w:rsidRPr="00CD6195" w:rsidRDefault="00CD6195" w:rsidP="00CD6195">
            <w:pPr>
              <w:spacing w:after="0" w:line="240" w:lineRule="auto"/>
              <w:rPr>
                <w:rFonts w:ascii="Times New Roman" w:eastAsia="Times New Roman" w:hAnsi="Times New Roman" w:cs="Times New Roman"/>
                <w:sz w:val="20"/>
                <w:szCs w:val="20"/>
                <w:lang w:val="en-US" w:eastAsia="tr-TR"/>
              </w:rPr>
            </w:pPr>
            <w:r w:rsidRPr="00CD6195">
              <w:rPr>
                <w:rFonts w:ascii="Times New Roman" w:eastAsia="Times New Roman" w:hAnsi="Times New Roman" w:cs="Times New Roman"/>
                <w:sz w:val="20"/>
                <w:szCs w:val="20"/>
                <w:lang w:val="en-US" w:eastAsia="tr-TR"/>
              </w:rPr>
              <w:t>1st Mid-Term</w:t>
            </w:r>
          </w:p>
        </w:tc>
        <w:tc>
          <w:tcPr>
            <w:tcW w:w="1241" w:type="pct"/>
            <w:gridSpan w:val="2"/>
            <w:tcBorders>
              <w:top w:val="single" w:sz="8" w:space="0" w:color="auto"/>
              <w:left w:val="single" w:sz="4" w:space="0" w:color="auto"/>
              <w:bottom w:val="single" w:sz="4" w:space="0" w:color="auto"/>
              <w:right w:val="single" w:sz="8" w:space="0" w:color="auto"/>
            </w:tcBorders>
          </w:tcPr>
          <w:p w:rsidR="00CD6195" w:rsidRPr="00CD6195" w:rsidRDefault="00CD6195" w:rsidP="00CD6195">
            <w:pPr>
              <w:spacing w:after="0" w:line="240" w:lineRule="auto"/>
              <w:jc w:val="center"/>
              <w:rPr>
                <w:rFonts w:ascii="Times New Roman" w:eastAsia="Times New Roman" w:hAnsi="Times New Roman" w:cs="Times New Roman"/>
                <w:sz w:val="20"/>
                <w:szCs w:val="20"/>
                <w:lang w:val="en-US" w:eastAsia="tr-TR"/>
              </w:rPr>
            </w:pPr>
            <w:r w:rsidRPr="00CD6195">
              <w:rPr>
                <w:rFonts w:ascii="Times New Roman" w:eastAsia="Times New Roman" w:hAnsi="Times New Roman" w:cs="Times New Roman"/>
                <w:sz w:val="20"/>
                <w:szCs w:val="20"/>
                <w:lang w:val="en-US" w:eastAsia="tr-TR"/>
              </w:rPr>
              <w:t>1</w:t>
            </w:r>
          </w:p>
        </w:tc>
        <w:tc>
          <w:tcPr>
            <w:tcW w:w="669" w:type="pct"/>
            <w:tcBorders>
              <w:top w:val="single" w:sz="8" w:space="0" w:color="auto"/>
              <w:left w:val="single" w:sz="8" w:space="0" w:color="auto"/>
              <w:bottom w:val="single" w:sz="4" w:space="0" w:color="auto"/>
              <w:right w:val="single" w:sz="12" w:space="0" w:color="auto"/>
            </w:tcBorders>
            <w:shd w:val="clear" w:color="auto" w:fill="auto"/>
          </w:tcPr>
          <w:p w:rsidR="00CD6195" w:rsidRPr="00CD6195" w:rsidRDefault="00CD6195" w:rsidP="00CD6195">
            <w:pPr>
              <w:spacing w:after="0" w:line="240" w:lineRule="auto"/>
              <w:jc w:val="center"/>
              <w:rPr>
                <w:rFonts w:ascii="Times New Roman" w:eastAsia="Times New Roman" w:hAnsi="Times New Roman" w:cs="Times New Roman"/>
                <w:sz w:val="20"/>
                <w:szCs w:val="20"/>
                <w:lang w:val="en-US" w:eastAsia="tr-TR"/>
              </w:rPr>
            </w:pPr>
            <w:r w:rsidRPr="00CD6195">
              <w:rPr>
                <w:rFonts w:ascii="Times New Roman" w:eastAsia="Times New Roman" w:hAnsi="Times New Roman" w:cs="Times New Roman"/>
                <w:sz w:val="20"/>
                <w:szCs w:val="20"/>
                <w:lang w:val="en-US" w:eastAsia="tr-TR"/>
              </w:rPr>
              <w:t>15</w:t>
            </w:r>
          </w:p>
        </w:tc>
      </w:tr>
      <w:tr w:rsidR="00CD6195" w:rsidRPr="00CD6195" w:rsidTr="00A66C47">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CD6195" w:rsidRPr="00CD6195" w:rsidRDefault="00CD6195" w:rsidP="00CD6195">
            <w:pPr>
              <w:spacing w:before="120" w:after="120" w:line="240" w:lineRule="auto"/>
              <w:rPr>
                <w:rFonts w:ascii="Times New Roman" w:eastAsia="Times New Roman" w:hAnsi="Times New Roman" w:cs="Times New Roman"/>
                <w:b/>
                <w:sz w:val="20"/>
                <w:szCs w:val="20"/>
                <w:lang w:val="en-US" w:eastAsia="tr-TR"/>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CD6195" w:rsidRPr="00CD6195" w:rsidRDefault="00CD6195" w:rsidP="00CD6195">
            <w:pPr>
              <w:spacing w:after="0" w:line="240" w:lineRule="auto"/>
              <w:rPr>
                <w:rFonts w:ascii="Times New Roman" w:eastAsia="Times New Roman" w:hAnsi="Times New Roman" w:cs="Times New Roman"/>
                <w:sz w:val="20"/>
                <w:szCs w:val="20"/>
                <w:lang w:val="en-US" w:eastAsia="tr-TR"/>
              </w:rPr>
            </w:pPr>
            <w:r w:rsidRPr="00CD6195">
              <w:rPr>
                <w:rFonts w:ascii="Times New Roman" w:eastAsia="Times New Roman" w:hAnsi="Times New Roman" w:cs="Times New Roman"/>
                <w:sz w:val="20"/>
                <w:szCs w:val="20"/>
                <w:lang w:val="en-US" w:eastAsia="tr-TR"/>
              </w:rPr>
              <w:t>2nd Mid-Term</w:t>
            </w:r>
          </w:p>
        </w:tc>
        <w:tc>
          <w:tcPr>
            <w:tcW w:w="1241" w:type="pct"/>
            <w:gridSpan w:val="2"/>
            <w:tcBorders>
              <w:top w:val="single" w:sz="4" w:space="0" w:color="auto"/>
              <w:left w:val="single" w:sz="4" w:space="0" w:color="auto"/>
              <w:bottom w:val="single" w:sz="4" w:space="0" w:color="auto"/>
              <w:right w:val="single" w:sz="8" w:space="0" w:color="auto"/>
            </w:tcBorders>
          </w:tcPr>
          <w:p w:rsidR="00CD6195" w:rsidRPr="00CD6195" w:rsidRDefault="00CD6195" w:rsidP="00CD6195">
            <w:pPr>
              <w:spacing w:after="0" w:line="240" w:lineRule="auto"/>
              <w:jc w:val="center"/>
              <w:rPr>
                <w:rFonts w:ascii="Times New Roman" w:eastAsia="Times New Roman" w:hAnsi="Times New Roman" w:cs="Times New Roman"/>
                <w:sz w:val="20"/>
                <w:szCs w:val="20"/>
                <w:lang w:val="en-US" w:eastAsia="tr-TR"/>
              </w:rPr>
            </w:pPr>
            <w:r w:rsidRPr="00CD6195">
              <w:rPr>
                <w:rFonts w:ascii="Times New Roman" w:eastAsia="Times New Roman" w:hAnsi="Times New Roman" w:cs="Times New Roman"/>
                <w:sz w:val="20"/>
                <w:szCs w:val="20"/>
                <w:lang w:val="en-US" w:eastAsia="tr-TR"/>
              </w:rPr>
              <w:t>1</w:t>
            </w:r>
          </w:p>
        </w:tc>
        <w:tc>
          <w:tcPr>
            <w:tcW w:w="669" w:type="pct"/>
            <w:tcBorders>
              <w:top w:val="single" w:sz="4" w:space="0" w:color="auto"/>
              <w:left w:val="single" w:sz="8" w:space="0" w:color="auto"/>
              <w:bottom w:val="single" w:sz="4" w:space="0" w:color="auto"/>
              <w:right w:val="single" w:sz="12" w:space="0" w:color="auto"/>
            </w:tcBorders>
            <w:shd w:val="clear" w:color="auto" w:fill="auto"/>
          </w:tcPr>
          <w:p w:rsidR="00CD6195" w:rsidRPr="00CD6195" w:rsidRDefault="00CD6195" w:rsidP="00CD6195">
            <w:pPr>
              <w:spacing w:after="0" w:line="240" w:lineRule="auto"/>
              <w:jc w:val="center"/>
              <w:rPr>
                <w:rFonts w:ascii="Times New Roman" w:eastAsia="Times New Roman" w:hAnsi="Times New Roman" w:cs="Times New Roman"/>
                <w:sz w:val="20"/>
                <w:szCs w:val="20"/>
                <w:lang w:val="en-US" w:eastAsia="tr-TR"/>
              </w:rPr>
            </w:pPr>
            <w:r w:rsidRPr="00CD6195">
              <w:rPr>
                <w:rFonts w:ascii="Times New Roman" w:eastAsia="Times New Roman" w:hAnsi="Times New Roman" w:cs="Times New Roman"/>
                <w:sz w:val="20"/>
                <w:szCs w:val="20"/>
                <w:lang w:val="en-US" w:eastAsia="tr-TR"/>
              </w:rPr>
              <w:t>15</w:t>
            </w:r>
          </w:p>
        </w:tc>
      </w:tr>
      <w:tr w:rsidR="00CD6195" w:rsidRPr="00CD6195" w:rsidTr="00A66C47">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CD6195" w:rsidRPr="00CD6195" w:rsidRDefault="00CD6195" w:rsidP="00CD6195">
            <w:pPr>
              <w:spacing w:before="120" w:after="120" w:line="240" w:lineRule="auto"/>
              <w:rPr>
                <w:rFonts w:ascii="Times New Roman" w:eastAsia="Times New Roman" w:hAnsi="Times New Roman" w:cs="Times New Roman"/>
                <w:b/>
                <w:sz w:val="20"/>
                <w:szCs w:val="20"/>
                <w:lang w:val="en-US" w:eastAsia="tr-TR"/>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CD6195" w:rsidRPr="00CD6195" w:rsidRDefault="00CD6195" w:rsidP="00CD6195">
            <w:pPr>
              <w:spacing w:after="0" w:line="240" w:lineRule="auto"/>
              <w:rPr>
                <w:rFonts w:ascii="Times New Roman" w:eastAsia="Times New Roman" w:hAnsi="Times New Roman" w:cs="Times New Roman"/>
                <w:sz w:val="20"/>
                <w:szCs w:val="20"/>
                <w:lang w:val="en-US" w:eastAsia="tr-TR"/>
              </w:rPr>
            </w:pPr>
            <w:r w:rsidRPr="00CD6195">
              <w:rPr>
                <w:rFonts w:ascii="Times New Roman" w:eastAsia="Times New Roman" w:hAnsi="Times New Roman" w:cs="Times New Roman"/>
                <w:sz w:val="20"/>
                <w:szCs w:val="20"/>
                <w:lang w:val="en-US" w:eastAsia="tr-TR"/>
              </w:rPr>
              <w:t>Quiz</w:t>
            </w:r>
          </w:p>
        </w:tc>
        <w:tc>
          <w:tcPr>
            <w:tcW w:w="1241" w:type="pct"/>
            <w:gridSpan w:val="2"/>
            <w:tcBorders>
              <w:top w:val="single" w:sz="4" w:space="0" w:color="auto"/>
              <w:left w:val="single" w:sz="4" w:space="0" w:color="auto"/>
              <w:bottom w:val="single" w:sz="4" w:space="0" w:color="auto"/>
              <w:right w:val="single" w:sz="8" w:space="0" w:color="auto"/>
            </w:tcBorders>
          </w:tcPr>
          <w:p w:rsidR="00CD6195" w:rsidRPr="00CD6195" w:rsidRDefault="00CD6195" w:rsidP="00CD6195">
            <w:pPr>
              <w:spacing w:after="0" w:line="240" w:lineRule="auto"/>
              <w:rPr>
                <w:rFonts w:ascii="Times New Roman" w:eastAsia="Times New Roman" w:hAnsi="Times New Roman" w:cs="Times New Roman"/>
                <w:sz w:val="20"/>
                <w:szCs w:val="20"/>
                <w:lang w:val="en-US" w:eastAsia="tr-TR"/>
              </w:rPr>
            </w:pPr>
            <w:r w:rsidRPr="00CD6195">
              <w:rPr>
                <w:rFonts w:ascii="Times New Roman" w:eastAsia="Times New Roman" w:hAnsi="Times New Roman" w:cs="Times New Roman"/>
                <w:sz w:val="20"/>
                <w:szCs w:val="20"/>
                <w:lang w:val="en-US" w:eastAsia="tr-TR"/>
              </w:rPr>
              <w:t xml:space="preserve">                       2</w:t>
            </w:r>
          </w:p>
        </w:tc>
        <w:tc>
          <w:tcPr>
            <w:tcW w:w="669" w:type="pct"/>
            <w:tcBorders>
              <w:top w:val="single" w:sz="4" w:space="0" w:color="auto"/>
              <w:left w:val="single" w:sz="8" w:space="0" w:color="auto"/>
              <w:bottom w:val="single" w:sz="4" w:space="0" w:color="auto"/>
              <w:right w:val="single" w:sz="12" w:space="0" w:color="auto"/>
            </w:tcBorders>
          </w:tcPr>
          <w:p w:rsidR="00CD6195" w:rsidRPr="00CD6195" w:rsidRDefault="00CD6195" w:rsidP="00CD6195">
            <w:pPr>
              <w:spacing w:after="0" w:line="240" w:lineRule="auto"/>
              <w:rPr>
                <w:rFonts w:ascii="Times New Roman" w:eastAsia="Times New Roman" w:hAnsi="Times New Roman" w:cs="Times New Roman"/>
                <w:sz w:val="20"/>
                <w:szCs w:val="20"/>
                <w:lang w:val="en-US" w:eastAsia="tr-TR"/>
              </w:rPr>
            </w:pPr>
            <w:r w:rsidRPr="00CD6195">
              <w:rPr>
                <w:rFonts w:ascii="Times New Roman" w:eastAsia="Times New Roman" w:hAnsi="Times New Roman" w:cs="Times New Roman"/>
                <w:sz w:val="20"/>
                <w:szCs w:val="20"/>
                <w:lang w:val="en-US" w:eastAsia="tr-TR"/>
              </w:rPr>
              <w:t xml:space="preserve"> </w:t>
            </w:r>
          </w:p>
        </w:tc>
      </w:tr>
      <w:tr w:rsidR="00CD6195" w:rsidRPr="00CD6195" w:rsidTr="00A66C47">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CD6195" w:rsidRPr="00CD6195" w:rsidRDefault="00CD6195" w:rsidP="00CD6195">
            <w:pPr>
              <w:spacing w:before="120" w:after="120" w:line="240" w:lineRule="auto"/>
              <w:rPr>
                <w:rFonts w:ascii="Times New Roman" w:eastAsia="Times New Roman" w:hAnsi="Times New Roman" w:cs="Times New Roman"/>
                <w:b/>
                <w:sz w:val="20"/>
                <w:szCs w:val="20"/>
                <w:lang w:val="en-US" w:eastAsia="tr-TR"/>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CD6195" w:rsidRPr="00CD6195" w:rsidRDefault="00CD6195" w:rsidP="00CD6195">
            <w:pPr>
              <w:spacing w:after="0" w:line="240" w:lineRule="auto"/>
              <w:rPr>
                <w:rFonts w:ascii="Times New Roman" w:eastAsia="Times New Roman" w:hAnsi="Times New Roman" w:cs="Times New Roman"/>
                <w:sz w:val="20"/>
                <w:szCs w:val="20"/>
                <w:lang w:val="en-US" w:eastAsia="tr-TR"/>
              </w:rPr>
            </w:pPr>
            <w:r w:rsidRPr="00CD6195">
              <w:rPr>
                <w:rFonts w:ascii="Times New Roman" w:eastAsia="Times New Roman" w:hAnsi="Times New Roman" w:cs="Times New Roman"/>
                <w:sz w:val="20"/>
                <w:szCs w:val="20"/>
                <w:lang w:val="en-US" w:eastAsia="tr-TR"/>
              </w:rPr>
              <w:t>Homework</w:t>
            </w:r>
          </w:p>
        </w:tc>
        <w:tc>
          <w:tcPr>
            <w:tcW w:w="1241" w:type="pct"/>
            <w:gridSpan w:val="2"/>
            <w:tcBorders>
              <w:top w:val="single" w:sz="4" w:space="0" w:color="auto"/>
              <w:left w:val="single" w:sz="4" w:space="0" w:color="auto"/>
              <w:bottom w:val="single" w:sz="4" w:space="0" w:color="auto"/>
              <w:right w:val="single" w:sz="8" w:space="0" w:color="auto"/>
            </w:tcBorders>
          </w:tcPr>
          <w:p w:rsidR="00CD6195" w:rsidRPr="00CD6195" w:rsidRDefault="00CD6195" w:rsidP="00CD6195">
            <w:pPr>
              <w:spacing w:after="0" w:line="240" w:lineRule="auto"/>
              <w:jc w:val="center"/>
              <w:rPr>
                <w:rFonts w:ascii="Times New Roman" w:eastAsia="Times New Roman" w:hAnsi="Times New Roman" w:cs="Times New Roman"/>
                <w:sz w:val="20"/>
                <w:szCs w:val="20"/>
                <w:lang w:val="en-US" w:eastAsia="tr-TR"/>
              </w:rPr>
            </w:pPr>
            <w:r w:rsidRPr="00CD6195">
              <w:rPr>
                <w:rFonts w:ascii="Times New Roman" w:eastAsia="Times New Roman" w:hAnsi="Times New Roman" w:cs="Times New Roman"/>
                <w:sz w:val="20"/>
                <w:szCs w:val="20"/>
                <w:lang w:val="en-US" w:eastAsia="tr-TR"/>
              </w:rPr>
              <w:t>20</w:t>
            </w:r>
          </w:p>
        </w:tc>
        <w:tc>
          <w:tcPr>
            <w:tcW w:w="669" w:type="pct"/>
            <w:tcBorders>
              <w:top w:val="single" w:sz="4" w:space="0" w:color="auto"/>
              <w:left w:val="single" w:sz="8" w:space="0" w:color="auto"/>
              <w:bottom w:val="single" w:sz="4" w:space="0" w:color="auto"/>
              <w:right w:val="single" w:sz="12" w:space="0" w:color="auto"/>
            </w:tcBorders>
          </w:tcPr>
          <w:p w:rsidR="00CD6195" w:rsidRPr="00CD6195" w:rsidRDefault="00CD6195" w:rsidP="00CD6195">
            <w:pPr>
              <w:spacing w:after="0" w:line="240" w:lineRule="auto"/>
              <w:jc w:val="center"/>
              <w:rPr>
                <w:rFonts w:ascii="Times New Roman" w:eastAsia="Times New Roman" w:hAnsi="Times New Roman" w:cs="Times New Roman"/>
                <w:sz w:val="20"/>
                <w:szCs w:val="20"/>
                <w:lang w:val="en-US" w:eastAsia="tr-TR"/>
              </w:rPr>
            </w:pPr>
            <w:r w:rsidRPr="00CD6195">
              <w:rPr>
                <w:rFonts w:ascii="Times New Roman" w:eastAsia="Times New Roman" w:hAnsi="Times New Roman" w:cs="Times New Roman"/>
                <w:sz w:val="20"/>
                <w:szCs w:val="20"/>
                <w:lang w:val="en-US" w:eastAsia="tr-TR"/>
              </w:rPr>
              <w:t>15</w:t>
            </w:r>
          </w:p>
        </w:tc>
      </w:tr>
      <w:tr w:rsidR="00CD6195" w:rsidRPr="00CD6195" w:rsidTr="00A66C47">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CD6195" w:rsidRPr="00CD6195" w:rsidRDefault="00CD6195" w:rsidP="00CD6195">
            <w:pPr>
              <w:spacing w:before="120" w:after="120" w:line="240" w:lineRule="auto"/>
              <w:rPr>
                <w:rFonts w:ascii="Times New Roman" w:eastAsia="Times New Roman" w:hAnsi="Times New Roman" w:cs="Times New Roman"/>
                <w:b/>
                <w:sz w:val="20"/>
                <w:szCs w:val="20"/>
                <w:lang w:val="en-US" w:eastAsia="tr-TR"/>
              </w:rPr>
            </w:pPr>
          </w:p>
        </w:tc>
        <w:tc>
          <w:tcPr>
            <w:tcW w:w="1126" w:type="pct"/>
            <w:gridSpan w:val="5"/>
            <w:tcBorders>
              <w:top w:val="single" w:sz="4" w:space="0" w:color="auto"/>
              <w:left w:val="single" w:sz="12" w:space="0" w:color="auto"/>
              <w:bottom w:val="single" w:sz="8" w:space="0" w:color="auto"/>
              <w:right w:val="single" w:sz="4" w:space="0" w:color="auto"/>
            </w:tcBorders>
            <w:vAlign w:val="center"/>
          </w:tcPr>
          <w:p w:rsidR="00CD6195" w:rsidRPr="00CD6195" w:rsidRDefault="00CD6195" w:rsidP="00CD6195">
            <w:pPr>
              <w:spacing w:after="0" w:line="240" w:lineRule="auto"/>
              <w:rPr>
                <w:rFonts w:ascii="Times New Roman" w:eastAsia="Times New Roman" w:hAnsi="Times New Roman" w:cs="Times New Roman"/>
                <w:sz w:val="20"/>
                <w:szCs w:val="20"/>
                <w:lang w:val="en-US" w:eastAsia="tr-TR"/>
              </w:rPr>
            </w:pPr>
            <w:r w:rsidRPr="00CD6195">
              <w:rPr>
                <w:rFonts w:ascii="Times New Roman" w:eastAsia="Times New Roman" w:hAnsi="Times New Roman" w:cs="Times New Roman"/>
                <w:sz w:val="20"/>
                <w:szCs w:val="20"/>
                <w:lang w:val="en-US" w:eastAsia="tr-TR"/>
              </w:rPr>
              <w:t>Project</w:t>
            </w:r>
          </w:p>
        </w:tc>
        <w:tc>
          <w:tcPr>
            <w:tcW w:w="1241" w:type="pct"/>
            <w:gridSpan w:val="2"/>
            <w:tcBorders>
              <w:top w:val="single" w:sz="4" w:space="0" w:color="auto"/>
              <w:left w:val="single" w:sz="4" w:space="0" w:color="auto"/>
              <w:bottom w:val="single" w:sz="8" w:space="0" w:color="auto"/>
              <w:right w:val="single" w:sz="8" w:space="0" w:color="auto"/>
            </w:tcBorders>
          </w:tcPr>
          <w:p w:rsidR="00CD6195" w:rsidRPr="00CD6195" w:rsidRDefault="00CD6195" w:rsidP="00CD6195">
            <w:pPr>
              <w:spacing w:after="0" w:line="240" w:lineRule="auto"/>
              <w:jc w:val="center"/>
              <w:rPr>
                <w:rFonts w:ascii="Times New Roman" w:eastAsia="Times New Roman" w:hAnsi="Times New Roman" w:cs="Times New Roman"/>
                <w:sz w:val="20"/>
                <w:szCs w:val="20"/>
                <w:lang w:val="en-US" w:eastAsia="tr-TR"/>
              </w:rPr>
            </w:pPr>
            <w:r w:rsidRPr="00CD6195">
              <w:rPr>
                <w:rFonts w:ascii="Times New Roman" w:eastAsia="Times New Roman" w:hAnsi="Times New Roman" w:cs="Times New Roman"/>
                <w:sz w:val="20"/>
                <w:szCs w:val="20"/>
                <w:lang w:val="en-US" w:eastAsia="tr-TR"/>
              </w:rPr>
              <w:t xml:space="preserve">1 </w:t>
            </w:r>
          </w:p>
        </w:tc>
        <w:tc>
          <w:tcPr>
            <w:tcW w:w="669" w:type="pct"/>
            <w:tcBorders>
              <w:top w:val="single" w:sz="4" w:space="0" w:color="auto"/>
              <w:left w:val="single" w:sz="8" w:space="0" w:color="auto"/>
              <w:bottom w:val="single" w:sz="8" w:space="0" w:color="auto"/>
              <w:right w:val="single" w:sz="12" w:space="0" w:color="auto"/>
            </w:tcBorders>
          </w:tcPr>
          <w:p w:rsidR="00CD6195" w:rsidRPr="00CD6195" w:rsidRDefault="00CD6195" w:rsidP="00CD6195">
            <w:pPr>
              <w:spacing w:after="0" w:line="240" w:lineRule="auto"/>
              <w:jc w:val="center"/>
              <w:rPr>
                <w:rFonts w:ascii="Times New Roman" w:eastAsia="Times New Roman" w:hAnsi="Times New Roman" w:cs="Times New Roman"/>
                <w:sz w:val="20"/>
                <w:szCs w:val="20"/>
                <w:lang w:val="en-US" w:eastAsia="tr-TR"/>
              </w:rPr>
            </w:pPr>
            <w:r w:rsidRPr="00CD6195">
              <w:rPr>
                <w:rFonts w:ascii="Times New Roman" w:eastAsia="Times New Roman" w:hAnsi="Times New Roman" w:cs="Times New Roman"/>
                <w:sz w:val="20"/>
                <w:szCs w:val="20"/>
                <w:lang w:val="en-US" w:eastAsia="tr-TR"/>
              </w:rPr>
              <w:t xml:space="preserve"> 5</w:t>
            </w:r>
          </w:p>
        </w:tc>
      </w:tr>
      <w:tr w:rsidR="00CD6195" w:rsidRPr="00CD6195" w:rsidTr="00A66C47">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CD6195" w:rsidRPr="00CD6195" w:rsidRDefault="00CD6195" w:rsidP="00CD6195">
            <w:pPr>
              <w:spacing w:before="120" w:after="120" w:line="240" w:lineRule="auto"/>
              <w:rPr>
                <w:rFonts w:ascii="Times New Roman" w:eastAsia="Times New Roman" w:hAnsi="Times New Roman" w:cs="Times New Roman"/>
                <w:b/>
                <w:sz w:val="20"/>
                <w:szCs w:val="20"/>
                <w:lang w:val="en-US" w:eastAsia="tr-TR"/>
              </w:rPr>
            </w:pPr>
          </w:p>
        </w:tc>
        <w:tc>
          <w:tcPr>
            <w:tcW w:w="1126" w:type="pct"/>
            <w:gridSpan w:val="5"/>
            <w:tcBorders>
              <w:top w:val="single" w:sz="8" w:space="0" w:color="auto"/>
              <w:left w:val="single" w:sz="12" w:space="0" w:color="auto"/>
              <w:bottom w:val="single" w:sz="8" w:space="0" w:color="auto"/>
              <w:right w:val="single" w:sz="4" w:space="0" w:color="auto"/>
            </w:tcBorders>
            <w:vAlign w:val="center"/>
          </w:tcPr>
          <w:p w:rsidR="00CD6195" w:rsidRPr="00CD6195" w:rsidRDefault="00CD6195" w:rsidP="00CD6195">
            <w:pPr>
              <w:spacing w:after="0" w:line="240" w:lineRule="auto"/>
              <w:rPr>
                <w:rFonts w:ascii="Times New Roman" w:eastAsia="Times New Roman" w:hAnsi="Times New Roman" w:cs="Times New Roman"/>
                <w:sz w:val="20"/>
                <w:szCs w:val="20"/>
                <w:lang w:val="en-US" w:eastAsia="tr-TR"/>
              </w:rPr>
            </w:pPr>
            <w:r w:rsidRPr="00CD6195">
              <w:rPr>
                <w:rFonts w:ascii="Times New Roman" w:eastAsia="Times New Roman" w:hAnsi="Times New Roman" w:cs="Times New Roman"/>
                <w:sz w:val="20"/>
                <w:szCs w:val="20"/>
                <w:lang w:val="en-US" w:eastAsia="tr-TR"/>
              </w:rPr>
              <w:t>Report</w:t>
            </w:r>
          </w:p>
        </w:tc>
        <w:tc>
          <w:tcPr>
            <w:tcW w:w="1241" w:type="pct"/>
            <w:gridSpan w:val="2"/>
            <w:tcBorders>
              <w:top w:val="single" w:sz="8" w:space="0" w:color="auto"/>
              <w:left w:val="single" w:sz="4" w:space="0" w:color="auto"/>
              <w:bottom w:val="single" w:sz="8" w:space="0" w:color="auto"/>
              <w:right w:val="single" w:sz="8" w:space="0" w:color="auto"/>
            </w:tcBorders>
          </w:tcPr>
          <w:p w:rsidR="00CD6195" w:rsidRPr="00CD6195" w:rsidRDefault="00CD6195" w:rsidP="00CD6195">
            <w:pPr>
              <w:spacing w:after="0" w:line="240" w:lineRule="auto"/>
              <w:jc w:val="center"/>
              <w:rPr>
                <w:rFonts w:ascii="Times New Roman" w:eastAsia="Times New Roman" w:hAnsi="Times New Roman" w:cs="Times New Roman"/>
                <w:sz w:val="20"/>
                <w:szCs w:val="20"/>
                <w:lang w:val="en-US" w:eastAsia="tr-TR"/>
              </w:rPr>
            </w:pPr>
          </w:p>
        </w:tc>
        <w:tc>
          <w:tcPr>
            <w:tcW w:w="669" w:type="pct"/>
            <w:tcBorders>
              <w:top w:val="single" w:sz="8" w:space="0" w:color="auto"/>
              <w:left w:val="single" w:sz="8" w:space="0" w:color="auto"/>
              <w:bottom w:val="single" w:sz="8" w:space="0" w:color="auto"/>
              <w:right w:val="single" w:sz="12" w:space="0" w:color="auto"/>
            </w:tcBorders>
          </w:tcPr>
          <w:p w:rsidR="00CD6195" w:rsidRPr="00CD6195" w:rsidRDefault="00CD6195" w:rsidP="00CD6195">
            <w:pPr>
              <w:spacing w:after="0" w:line="240" w:lineRule="auto"/>
              <w:rPr>
                <w:rFonts w:ascii="Times New Roman" w:eastAsia="Times New Roman" w:hAnsi="Times New Roman" w:cs="Times New Roman"/>
                <w:sz w:val="20"/>
                <w:szCs w:val="20"/>
                <w:lang w:val="en-US" w:eastAsia="tr-TR"/>
              </w:rPr>
            </w:pPr>
          </w:p>
        </w:tc>
      </w:tr>
      <w:tr w:rsidR="00CD6195" w:rsidRPr="00CD6195" w:rsidTr="00A66C47">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CD6195" w:rsidRPr="00CD6195" w:rsidRDefault="00CD6195" w:rsidP="00CD6195">
            <w:pPr>
              <w:spacing w:before="120" w:after="120" w:line="240" w:lineRule="auto"/>
              <w:rPr>
                <w:rFonts w:ascii="Times New Roman" w:eastAsia="Times New Roman" w:hAnsi="Times New Roman" w:cs="Times New Roman"/>
                <w:b/>
                <w:sz w:val="20"/>
                <w:szCs w:val="20"/>
                <w:lang w:val="en-US" w:eastAsia="tr-TR"/>
              </w:rPr>
            </w:pPr>
          </w:p>
        </w:tc>
        <w:tc>
          <w:tcPr>
            <w:tcW w:w="1126" w:type="pct"/>
            <w:gridSpan w:val="5"/>
            <w:tcBorders>
              <w:top w:val="single" w:sz="8" w:space="0" w:color="auto"/>
              <w:left w:val="single" w:sz="12" w:space="0" w:color="auto"/>
              <w:bottom w:val="single" w:sz="12" w:space="0" w:color="auto"/>
              <w:right w:val="single" w:sz="4" w:space="0" w:color="auto"/>
            </w:tcBorders>
            <w:vAlign w:val="center"/>
          </w:tcPr>
          <w:p w:rsidR="00CD6195" w:rsidRPr="00CD6195" w:rsidRDefault="00CD6195" w:rsidP="00CD6195">
            <w:pPr>
              <w:spacing w:after="0" w:line="240" w:lineRule="auto"/>
              <w:rPr>
                <w:rFonts w:ascii="Times New Roman" w:eastAsia="Times New Roman" w:hAnsi="Times New Roman" w:cs="Times New Roman"/>
                <w:sz w:val="20"/>
                <w:szCs w:val="20"/>
                <w:lang w:val="en-US" w:eastAsia="tr-TR"/>
              </w:rPr>
            </w:pPr>
            <w:r w:rsidRPr="00CD6195">
              <w:rPr>
                <w:rFonts w:ascii="Times New Roman" w:eastAsia="Times New Roman" w:hAnsi="Times New Roman" w:cs="Times New Roman"/>
                <w:sz w:val="20"/>
                <w:szCs w:val="20"/>
                <w:lang w:val="en-US" w:eastAsia="tr-TR"/>
              </w:rPr>
              <w:t>Others (………)</w:t>
            </w:r>
          </w:p>
        </w:tc>
        <w:tc>
          <w:tcPr>
            <w:tcW w:w="1241" w:type="pct"/>
            <w:gridSpan w:val="2"/>
            <w:tcBorders>
              <w:top w:val="single" w:sz="8" w:space="0" w:color="auto"/>
              <w:left w:val="single" w:sz="4" w:space="0" w:color="auto"/>
              <w:bottom w:val="single" w:sz="12" w:space="0" w:color="auto"/>
              <w:right w:val="single" w:sz="8" w:space="0" w:color="auto"/>
            </w:tcBorders>
          </w:tcPr>
          <w:p w:rsidR="00CD6195" w:rsidRPr="00CD6195" w:rsidRDefault="00CD6195" w:rsidP="00CD6195">
            <w:pPr>
              <w:spacing w:after="0" w:line="240" w:lineRule="auto"/>
              <w:rPr>
                <w:rFonts w:ascii="Times New Roman" w:eastAsia="Times New Roman" w:hAnsi="Times New Roman" w:cs="Times New Roman"/>
                <w:sz w:val="20"/>
                <w:szCs w:val="20"/>
                <w:lang w:val="en-US" w:eastAsia="tr-TR"/>
              </w:rPr>
            </w:pPr>
          </w:p>
        </w:tc>
        <w:tc>
          <w:tcPr>
            <w:tcW w:w="669" w:type="pct"/>
            <w:tcBorders>
              <w:top w:val="single" w:sz="8" w:space="0" w:color="auto"/>
              <w:left w:val="single" w:sz="8" w:space="0" w:color="auto"/>
              <w:bottom w:val="single" w:sz="12" w:space="0" w:color="auto"/>
              <w:right w:val="single" w:sz="12" w:space="0" w:color="auto"/>
            </w:tcBorders>
          </w:tcPr>
          <w:p w:rsidR="00CD6195" w:rsidRPr="00CD6195" w:rsidRDefault="00CD6195" w:rsidP="00CD6195">
            <w:pPr>
              <w:spacing w:after="0" w:line="240" w:lineRule="auto"/>
              <w:rPr>
                <w:rFonts w:ascii="Times New Roman" w:eastAsia="Times New Roman" w:hAnsi="Times New Roman" w:cs="Times New Roman"/>
                <w:sz w:val="20"/>
                <w:szCs w:val="20"/>
                <w:lang w:val="en-US" w:eastAsia="tr-TR"/>
              </w:rPr>
            </w:pPr>
          </w:p>
        </w:tc>
      </w:tr>
      <w:tr w:rsidR="00CD6195" w:rsidRPr="00CD6195" w:rsidTr="00A66C47">
        <w:trPr>
          <w:trHeight w:val="392"/>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CD6195" w:rsidRPr="00CD6195" w:rsidRDefault="00CD6195" w:rsidP="00CD6195">
            <w:pPr>
              <w:spacing w:before="120" w:after="120" w:line="240" w:lineRule="auto"/>
              <w:jc w:val="center"/>
              <w:rPr>
                <w:rFonts w:ascii="Times New Roman" w:eastAsia="Times New Roman" w:hAnsi="Times New Roman" w:cs="Times New Roman"/>
                <w:b/>
                <w:sz w:val="20"/>
                <w:szCs w:val="20"/>
                <w:lang w:val="en-US" w:eastAsia="tr-TR"/>
              </w:rPr>
            </w:pPr>
            <w:r w:rsidRPr="00CD6195">
              <w:rPr>
                <w:rFonts w:ascii="Times New Roman" w:eastAsia="Times New Roman" w:hAnsi="Times New Roman" w:cs="Times New Roman"/>
                <w:b/>
                <w:sz w:val="20"/>
                <w:szCs w:val="20"/>
                <w:lang w:val="en-US" w:eastAsia="tr-TR"/>
              </w:rPr>
              <w:t>FINAL EXAM</w:t>
            </w:r>
          </w:p>
        </w:tc>
        <w:tc>
          <w:tcPr>
            <w:tcW w:w="1126" w:type="pct"/>
            <w:gridSpan w:val="5"/>
            <w:tcBorders>
              <w:top w:val="single" w:sz="12" w:space="0" w:color="auto"/>
              <w:left w:val="single" w:sz="12" w:space="0" w:color="auto"/>
              <w:bottom w:val="single" w:sz="8" w:space="0" w:color="auto"/>
              <w:right w:val="single" w:sz="4" w:space="0" w:color="auto"/>
            </w:tcBorders>
          </w:tcPr>
          <w:p w:rsidR="00CD6195" w:rsidRPr="00CD6195" w:rsidRDefault="00CD6195" w:rsidP="00CD6195">
            <w:pPr>
              <w:spacing w:after="0" w:line="240" w:lineRule="auto"/>
              <w:rPr>
                <w:rFonts w:ascii="Times New Roman" w:eastAsia="Times New Roman" w:hAnsi="Times New Roman" w:cs="Times New Roman"/>
                <w:sz w:val="20"/>
                <w:szCs w:val="20"/>
                <w:lang w:val="en-US" w:eastAsia="tr-TR"/>
              </w:rPr>
            </w:pPr>
            <w:r w:rsidRPr="00CD6195">
              <w:rPr>
                <w:rFonts w:ascii="Times New Roman" w:eastAsia="Times New Roman" w:hAnsi="Times New Roman" w:cs="Times New Roman"/>
                <w:sz w:val="20"/>
                <w:szCs w:val="20"/>
                <w:lang w:val="en-US" w:eastAsia="tr-TR"/>
              </w:rPr>
              <w:t xml:space="preserve"> </w:t>
            </w:r>
          </w:p>
        </w:tc>
        <w:tc>
          <w:tcPr>
            <w:tcW w:w="1241" w:type="pct"/>
            <w:gridSpan w:val="2"/>
            <w:tcBorders>
              <w:top w:val="single" w:sz="12" w:space="0" w:color="auto"/>
              <w:left w:val="single" w:sz="4" w:space="0" w:color="auto"/>
              <w:bottom w:val="single" w:sz="8" w:space="0" w:color="auto"/>
              <w:right w:val="single" w:sz="8" w:space="0" w:color="auto"/>
            </w:tcBorders>
          </w:tcPr>
          <w:p w:rsidR="00CD6195" w:rsidRPr="00CD6195" w:rsidRDefault="00CD6195" w:rsidP="00CD6195">
            <w:pPr>
              <w:spacing w:after="0" w:line="240" w:lineRule="auto"/>
              <w:jc w:val="center"/>
              <w:rPr>
                <w:rFonts w:ascii="Times New Roman" w:eastAsia="Times New Roman" w:hAnsi="Times New Roman" w:cs="Times New Roman"/>
                <w:sz w:val="20"/>
                <w:szCs w:val="20"/>
                <w:lang w:val="en-US" w:eastAsia="tr-TR"/>
              </w:rPr>
            </w:pPr>
            <w:r w:rsidRPr="00CD6195">
              <w:rPr>
                <w:rFonts w:ascii="Times New Roman" w:eastAsia="Times New Roman" w:hAnsi="Times New Roman" w:cs="Times New Roman"/>
                <w:sz w:val="20"/>
                <w:szCs w:val="20"/>
                <w:lang w:val="en-US" w:eastAsia="tr-TR"/>
              </w:rPr>
              <w:t>1</w:t>
            </w:r>
          </w:p>
        </w:tc>
        <w:tc>
          <w:tcPr>
            <w:tcW w:w="669" w:type="pct"/>
            <w:tcBorders>
              <w:top w:val="single" w:sz="12" w:space="0" w:color="auto"/>
              <w:left w:val="single" w:sz="8" w:space="0" w:color="auto"/>
              <w:bottom w:val="single" w:sz="8" w:space="0" w:color="auto"/>
              <w:right w:val="single" w:sz="12" w:space="0" w:color="auto"/>
            </w:tcBorders>
          </w:tcPr>
          <w:p w:rsidR="00CD6195" w:rsidRPr="00CD6195" w:rsidRDefault="00CD6195" w:rsidP="00CD6195">
            <w:pPr>
              <w:spacing w:after="0" w:line="240" w:lineRule="auto"/>
              <w:jc w:val="center"/>
              <w:rPr>
                <w:rFonts w:ascii="Times New Roman" w:eastAsia="Times New Roman" w:hAnsi="Times New Roman" w:cs="Times New Roman"/>
                <w:sz w:val="20"/>
                <w:szCs w:val="20"/>
                <w:lang w:val="en-US" w:eastAsia="tr-TR"/>
              </w:rPr>
            </w:pPr>
            <w:r w:rsidRPr="00CD6195">
              <w:rPr>
                <w:rFonts w:ascii="Times New Roman" w:eastAsia="Times New Roman" w:hAnsi="Times New Roman" w:cs="Times New Roman"/>
                <w:sz w:val="20"/>
                <w:szCs w:val="20"/>
                <w:lang w:val="en-US" w:eastAsia="tr-TR"/>
              </w:rPr>
              <w:t>50</w:t>
            </w:r>
          </w:p>
        </w:tc>
      </w:tr>
      <w:tr w:rsidR="00CD6195" w:rsidRPr="00CD6195" w:rsidTr="00A66C47">
        <w:trPr>
          <w:trHeight w:val="447"/>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CD6195" w:rsidRPr="00CD6195" w:rsidRDefault="00CD6195" w:rsidP="00CD6195">
            <w:pPr>
              <w:spacing w:after="0" w:line="240" w:lineRule="auto"/>
              <w:jc w:val="center"/>
              <w:rPr>
                <w:rFonts w:ascii="Times New Roman" w:eastAsia="Times New Roman" w:hAnsi="Times New Roman" w:cs="Times New Roman"/>
                <w:b/>
                <w:sz w:val="20"/>
                <w:szCs w:val="20"/>
                <w:lang w:val="en-US" w:eastAsia="tr-TR"/>
              </w:rPr>
            </w:pPr>
            <w:r w:rsidRPr="00CD6195">
              <w:rPr>
                <w:rFonts w:ascii="Times New Roman" w:eastAsia="Times New Roman" w:hAnsi="Times New Roman" w:cs="Times New Roman"/>
                <w:b/>
                <w:sz w:val="20"/>
                <w:szCs w:val="20"/>
                <w:lang w:val="en-US" w:eastAsia="tr-TR"/>
              </w:rPr>
              <w:t>PREREQUIEITE(S)</w:t>
            </w:r>
          </w:p>
        </w:tc>
        <w:tc>
          <w:tcPr>
            <w:tcW w:w="3036" w:type="pct"/>
            <w:gridSpan w:val="8"/>
            <w:tcBorders>
              <w:top w:val="single" w:sz="12" w:space="0" w:color="auto"/>
              <w:left w:val="single" w:sz="12" w:space="0" w:color="auto"/>
              <w:bottom w:val="single" w:sz="12" w:space="0" w:color="auto"/>
              <w:right w:val="single" w:sz="12" w:space="0" w:color="auto"/>
            </w:tcBorders>
            <w:vAlign w:val="center"/>
          </w:tcPr>
          <w:p w:rsidR="00CD6195" w:rsidRPr="00CD6195" w:rsidRDefault="00CD6195" w:rsidP="00CD6195">
            <w:pPr>
              <w:spacing w:after="0" w:line="240" w:lineRule="auto"/>
              <w:jc w:val="both"/>
              <w:rPr>
                <w:rFonts w:ascii="Times New Roman" w:eastAsia="Times New Roman" w:hAnsi="Times New Roman" w:cs="Times New Roman"/>
                <w:sz w:val="20"/>
                <w:szCs w:val="20"/>
                <w:lang w:val="en-US" w:eastAsia="tr-TR"/>
              </w:rPr>
            </w:pPr>
          </w:p>
        </w:tc>
      </w:tr>
      <w:tr w:rsidR="00CD6195" w:rsidRPr="00CD6195" w:rsidTr="00A66C47">
        <w:trPr>
          <w:trHeight w:val="2278"/>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CD6195" w:rsidRPr="00CD6195" w:rsidRDefault="00CD6195" w:rsidP="00CD6195">
            <w:pPr>
              <w:spacing w:after="0" w:line="240" w:lineRule="auto"/>
              <w:jc w:val="center"/>
              <w:rPr>
                <w:rFonts w:ascii="Times New Roman" w:eastAsia="Times New Roman" w:hAnsi="Times New Roman" w:cs="Times New Roman"/>
                <w:b/>
                <w:sz w:val="20"/>
                <w:szCs w:val="20"/>
                <w:lang w:val="en-US" w:eastAsia="tr-TR"/>
              </w:rPr>
            </w:pPr>
            <w:r w:rsidRPr="00CD6195">
              <w:rPr>
                <w:rFonts w:ascii="Times New Roman" w:eastAsia="Times New Roman" w:hAnsi="Times New Roman" w:cs="Times New Roman"/>
                <w:b/>
                <w:sz w:val="20"/>
                <w:szCs w:val="20"/>
                <w:lang w:val="en-US" w:eastAsia="tr-TR"/>
              </w:rPr>
              <w:t>COURSE DESCRIPTION</w:t>
            </w:r>
          </w:p>
        </w:tc>
        <w:tc>
          <w:tcPr>
            <w:tcW w:w="3036" w:type="pct"/>
            <w:gridSpan w:val="8"/>
            <w:tcBorders>
              <w:top w:val="single" w:sz="12" w:space="0" w:color="auto"/>
              <w:left w:val="single" w:sz="12" w:space="0" w:color="auto"/>
              <w:bottom w:val="single" w:sz="12" w:space="0" w:color="auto"/>
              <w:right w:val="single" w:sz="12" w:space="0" w:color="auto"/>
            </w:tcBorders>
            <w:shd w:val="clear" w:color="auto" w:fill="auto"/>
          </w:tcPr>
          <w:p w:rsidR="00CD6195" w:rsidRPr="00CD6195" w:rsidRDefault="00CD6195" w:rsidP="00CD6195">
            <w:pPr>
              <w:spacing w:before="120" w:after="120" w:line="240" w:lineRule="auto"/>
              <w:jc w:val="both"/>
              <w:rPr>
                <w:rFonts w:ascii="Times New Roman" w:eastAsia="Times New Roman" w:hAnsi="Times New Roman" w:cs="Times New Roman"/>
                <w:color w:val="000000"/>
                <w:sz w:val="20"/>
                <w:szCs w:val="20"/>
                <w:lang w:val="en-US" w:eastAsia="tr-TR"/>
              </w:rPr>
            </w:pPr>
            <w:r w:rsidRPr="00CD6195">
              <w:rPr>
                <w:rFonts w:ascii="Times New Roman" w:eastAsia="Times New Roman" w:hAnsi="Times New Roman" w:cs="Times New Roman"/>
                <w:color w:val="333333"/>
                <w:sz w:val="20"/>
                <w:szCs w:val="20"/>
                <w:lang w:val="en-US" w:eastAsia="tr-TR"/>
              </w:rPr>
              <w:t xml:space="preserve">Teaching  </w:t>
            </w:r>
            <w:r w:rsidRPr="00CD6195">
              <w:rPr>
                <w:rFonts w:ascii="Times New Roman" w:eastAsia="Times New Roman" w:hAnsi="Times New Roman" w:cs="Times New Roman"/>
                <w:color w:val="000000"/>
                <w:sz w:val="20"/>
                <w:szCs w:val="20"/>
                <w:lang w:val="en-US" w:eastAsia="tr-TR"/>
              </w:rPr>
              <w:t xml:space="preserve">oral cavity, teeth and dental structures </w:t>
            </w:r>
          </w:p>
          <w:p w:rsidR="00CD6195" w:rsidRPr="00CD6195" w:rsidRDefault="00CD6195" w:rsidP="00CD6195">
            <w:pPr>
              <w:spacing w:before="120" w:after="120" w:line="240" w:lineRule="auto"/>
              <w:jc w:val="both"/>
              <w:rPr>
                <w:rFonts w:ascii="Times New Roman" w:eastAsia="Times New Roman" w:hAnsi="Times New Roman" w:cs="Times New Roman"/>
                <w:color w:val="000000"/>
                <w:sz w:val="20"/>
                <w:szCs w:val="20"/>
                <w:lang w:val="en-US" w:eastAsia="tr-TR"/>
              </w:rPr>
            </w:pPr>
            <w:r w:rsidRPr="00CD6195">
              <w:rPr>
                <w:rFonts w:ascii="Times New Roman" w:eastAsia="Times New Roman" w:hAnsi="Times New Roman" w:cs="Times New Roman"/>
                <w:color w:val="000000"/>
                <w:sz w:val="20"/>
                <w:szCs w:val="20"/>
                <w:lang w:val="en-US" w:eastAsia="tr-TR"/>
              </w:rPr>
              <w:t>Theoretical &amp; Practice:</w:t>
            </w:r>
            <w:r w:rsidRPr="00CD6195">
              <w:rPr>
                <w:rFonts w:ascii="Times New Roman" w:eastAsia="Times New Roman" w:hAnsi="Times New Roman" w:cs="Times New Roman"/>
                <w:sz w:val="24"/>
                <w:szCs w:val="24"/>
                <w:lang w:eastAsia="tr-TR"/>
              </w:rPr>
              <w:t xml:space="preserve"> </w:t>
            </w:r>
            <w:r w:rsidRPr="00CD6195">
              <w:rPr>
                <w:rFonts w:ascii="Times New Roman" w:eastAsia="Times New Roman" w:hAnsi="Times New Roman" w:cs="Times New Roman"/>
                <w:color w:val="000000"/>
                <w:sz w:val="20"/>
                <w:szCs w:val="20"/>
                <w:lang w:val="en-US" w:eastAsia="tr-TR"/>
              </w:rPr>
              <w:t xml:space="preserve">Structural elements of total and partial dentures, production techniques, fixed prosthesis and determinants of tooth preparation , impression techniques, fixing models to articulator, tooth setting, wax up and finishing procedures of removable dentures, full and partial crown construction, acrylic jacket crown construction tecnique, metal casting and casting defects. </w:t>
            </w:r>
          </w:p>
        </w:tc>
      </w:tr>
      <w:tr w:rsidR="00CD6195" w:rsidRPr="00CD6195" w:rsidTr="00A66C47">
        <w:trPr>
          <w:trHeight w:val="837"/>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CD6195" w:rsidRPr="00CD6195" w:rsidRDefault="00CD6195" w:rsidP="00CD6195">
            <w:pPr>
              <w:spacing w:after="0" w:line="240" w:lineRule="auto"/>
              <w:jc w:val="center"/>
              <w:rPr>
                <w:rFonts w:ascii="Times New Roman" w:eastAsia="Times New Roman" w:hAnsi="Times New Roman" w:cs="Times New Roman"/>
                <w:b/>
                <w:sz w:val="20"/>
                <w:szCs w:val="20"/>
                <w:lang w:val="en-US" w:eastAsia="tr-TR"/>
              </w:rPr>
            </w:pPr>
            <w:r w:rsidRPr="00CD6195">
              <w:rPr>
                <w:rFonts w:ascii="Times New Roman" w:eastAsia="Times New Roman" w:hAnsi="Times New Roman" w:cs="Times New Roman"/>
                <w:b/>
                <w:sz w:val="20"/>
                <w:szCs w:val="20"/>
                <w:lang w:val="en-US" w:eastAsia="tr-TR"/>
              </w:rPr>
              <w:t>COURSE OBJECTIVES</w:t>
            </w:r>
          </w:p>
        </w:tc>
        <w:tc>
          <w:tcPr>
            <w:tcW w:w="3036" w:type="pct"/>
            <w:gridSpan w:val="8"/>
            <w:tcBorders>
              <w:top w:val="single" w:sz="12" w:space="0" w:color="auto"/>
              <w:left w:val="single" w:sz="12" w:space="0" w:color="auto"/>
              <w:bottom w:val="single" w:sz="12" w:space="0" w:color="auto"/>
              <w:right w:val="single" w:sz="12" w:space="0" w:color="auto"/>
            </w:tcBorders>
            <w:shd w:val="clear" w:color="auto" w:fill="auto"/>
          </w:tcPr>
          <w:p w:rsidR="00CD6195" w:rsidRPr="00CD6195" w:rsidRDefault="00CD6195" w:rsidP="00CD6195">
            <w:pPr>
              <w:spacing w:after="0" w:line="240" w:lineRule="auto"/>
              <w:jc w:val="both"/>
              <w:rPr>
                <w:rFonts w:ascii="Arial" w:eastAsia="Times New Roman" w:hAnsi="Arial" w:cs="Arial"/>
                <w:sz w:val="20"/>
                <w:szCs w:val="20"/>
                <w:lang w:val="en-US" w:eastAsia="tr-TR"/>
              </w:rPr>
            </w:pPr>
            <w:r w:rsidRPr="00CD6195">
              <w:rPr>
                <w:rFonts w:ascii="Arial" w:eastAsia="Times New Roman" w:hAnsi="Arial" w:cs="Arial"/>
                <w:sz w:val="20"/>
                <w:szCs w:val="20"/>
                <w:lang w:val="en-US" w:eastAsia="tr-TR"/>
              </w:rPr>
              <w:t>Teach the physical properties of materials used in the laboratory manipulation of these materials.</w:t>
            </w:r>
          </w:p>
        </w:tc>
      </w:tr>
      <w:tr w:rsidR="00CD6195" w:rsidRPr="00CD6195" w:rsidTr="00A66C47">
        <w:trPr>
          <w:trHeight w:val="963"/>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CD6195" w:rsidRPr="00CD6195" w:rsidRDefault="00CD6195" w:rsidP="00CD6195">
            <w:pPr>
              <w:spacing w:after="0" w:line="240" w:lineRule="auto"/>
              <w:jc w:val="center"/>
              <w:rPr>
                <w:rFonts w:ascii="Times New Roman" w:eastAsia="Times New Roman" w:hAnsi="Times New Roman" w:cs="Times New Roman"/>
                <w:b/>
                <w:sz w:val="20"/>
                <w:szCs w:val="20"/>
                <w:lang w:val="en-US" w:eastAsia="tr-TR"/>
              </w:rPr>
            </w:pPr>
            <w:r w:rsidRPr="00CD6195">
              <w:rPr>
                <w:rFonts w:ascii="Times New Roman" w:eastAsia="Times New Roman" w:hAnsi="Times New Roman" w:cs="Times New Roman"/>
                <w:b/>
                <w:sz w:val="20"/>
                <w:szCs w:val="20"/>
                <w:lang w:val="en-US" w:eastAsia="tr-TR"/>
              </w:rPr>
              <w:t>ADDITIVE OF COURSE TO APPLY PROFESSIONAL EDUATION</w:t>
            </w:r>
          </w:p>
        </w:tc>
        <w:tc>
          <w:tcPr>
            <w:tcW w:w="3036" w:type="pct"/>
            <w:gridSpan w:val="8"/>
            <w:tcBorders>
              <w:top w:val="single" w:sz="12" w:space="0" w:color="auto"/>
              <w:left w:val="single" w:sz="12" w:space="0" w:color="auto"/>
              <w:bottom w:val="single" w:sz="12" w:space="0" w:color="auto"/>
              <w:right w:val="single" w:sz="12" w:space="0" w:color="auto"/>
            </w:tcBorders>
            <w:shd w:val="clear" w:color="auto" w:fill="auto"/>
          </w:tcPr>
          <w:p w:rsidR="00CD6195" w:rsidRPr="00CD6195" w:rsidRDefault="00CD6195" w:rsidP="00CD6195">
            <w:pPr>
              <w:spacing w:after="0" w:line="240" w:lineRule="auto"/>
              <w:jc w:val="both"/>
              <w:rPr>
                <w:rFonts w:ascii="Arial" w:eastAsia="Times New Roman" w:hAnsi="Arial" w:cs="Arial"/>
                <w:sz w:val="20"/>
                <w:szCs w:val="20"/>
                <w:lang w:val="en-US" w:eastAsia="tr-TR"/>
              </w:rPr>
            </w:pPr>
            <w:r w:rsidRPr="00CD6195">
              <w:rPr>
                <w:rFonts w:ascii="Arial" w:eastAsia="Times New Roman" w:hAnsi="Arial" w:cs="Arial"/>
                <w:sz w:val="20"/>
                <w:szCs w:val="20"/>
                <w:lang w:val="en-US" w:eastAsia="tr-TR"/>
              </w:rPr>
              <w:t>Applying phase-one clinical laboratory to prepare students in clinical applications. To learn the purpose and use of laboratory tools and materials necessary.</w:t>
            </w:r>
          </w:p>
        </w:tc>
      </w:tr>
      <w:tr w:rsidR="00CD6195" w:rsidRPr="00CD6195" w:rsidTr="00A66C47">
        <w:trPr>
          <w:trHeight w:val="518"/>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CD6195" w:rsidRPr="00CD6195" w:rsidRDefault="00CD6195" w:rsidP="00CD6195">
            <w:pPr>
              <w:spacing w:after="0" w:line="240" w:lineRule="auto"/>
              <w:jc w:val="center"/>
              <w:rPr>
                <w:rFonts w:ascii="Times New Roman" w:eastAsia="Times New Roman" w:hAnsi="Times New Roman" w:cs="Times New Roman"/>
                <w:b/>
                <w:sz w:val="20"/>
                <w:szCs w:val="20"/>
                <w:lang w:val="en-US" w:eastAsia="tr-TR"/>
              </w:rPr>
            </w:pPr>
            <w:r w:rsidRPr="00CD6195">
              <w:rPr>
                <w:rFonts w:ascii="Times New Roman" w:eastAsia="Times New Roman" w:hAnsi="Times New Roman" w:cs="Times New Roman"/>
                <w:b/>
                <w:sz w:val="20"/>
                <w:szCs w:val="20"/>
                <w:lang w:val="en-US" w:eastAsia="tr-TR"/>
              </w:rPr>
              <w:t>COURSE OUTCOMES</w:t>
            </w:r>
          </w:p>
        </w:tc>
        <w:tc>
          <w:tcPr>
            <w:tcW w:w="3036" w:type="pct"/>
            <w:gridSpan w:val="8"/>
            <w:tcBorders>
              <w:top w:val="single" w:sz="12" w:space="0" w:color="auto"/>
              <w:left w:val="single" w:sz="12" w:space="0" w:color="auto"/>
              <w:bottom w:val="single" w:sz="12" w:space="0" w:color="auto"/>
              <w:right w:val="single" w:sz="12" w:space="0" w:color="auto"/>
            </w:tcBorders>
            <w:shd w:val="clear" w:color="auto" w:fill="auto"/>
          </w:tcPr>
          <w:p w:rsidR="00CD6195" w:rsidRPr="00CD6195" w:rsidRDefault="00CD6195" w:rsidP="00CD6195">
            <w:pPr>
              <w:tabs>
                <w:tab w:val="left" w:pos="1139"/>
              </w:tabs>
              <w:spacing w:after="0" w:line="240" w:lineRule="auto"/>
              <w:jc w:val="both"/>
              <w:rPr>
                <w:rFonts w:ascii="Arial" w:eastAsia="Times New Roman" w:hAnsi="Arial" w:cs="Arial"/>
                <w:sz w:val="20"/>
                <w:szCs w:val="20"/>
                <w:lang w:val="en-US" w:eastAsia="tr-TR"/>
              </w:rPr>
            </w:pPr>
            <w:r w:rsidRPr="00CD6195">
              <w:rPr>
                <w:rFonts w:ascii="Arial" w:eastAsia="Times New Roman" w:hAnsi="Arial" w:cs="Arial"/>
                <w:sz w:val="20"/>
                <w:szCs w:val="20"/>
                <w:lang w:val="en-US" w:eastAsia="tr-TR"/>
              </w:rPr>
              <w:t>The basic tools and materials used during the construction of prosthetic laboratory and theoretical technical specifications, as well as the manipulation of the learned and practice.</w:t>
            </w:r>
          </w:p>
        </w:tc>
      </w:tr>
      <w:tr w:rsidR="00CD6195" w:rsidRPr="00CD6195" w:rsidTr="00A66C47">
        <w:trPr>
          <w:trHeight w:val="54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CD6195" w:rsidRPr="00CD6195" w:rsidRDefault="00CD6195" w:rsidP="00CD6195">
            <w:pPr>
              <w:spacing w:after="0" w:line="240" w:lineRule="auto"/>
              <w:jc w:val="center"/>
              <w:rPr>
                <w:rFonts w:ascii="Times New Roman" w:eastAsia="Times New Roman" w:hAnsi="Times New Roman" w:cs="Times New Roman"/>
                <w:b/>
                <w:sz w:val="20"/>
                <w:szCs w:val="20"/>
                <w:lang w:val="en-US" w:eastAsia="tr-TR"/>
              </w:rPr>
            </w:pPr>
            <w:r w:rsidRPr="00CD6195">
              <w:rPr>
                <w:rFonts w:ascii="Times New Roman" w:eastAsia="Times New Roman" w:hAnsi="Times New Roman" w:cs="Times New Roman"/>
                <w:b/>
                <w:sz w:val="20"/>
                <w:szCs w:val="20"/>
                <w:lang w:val="en-US" w:eastAsia="tr-TR"/>
              </w:rPr>
              <w:t>TEXTBOOK</w:t>
            </w:r>
          </w:p>
        </w:tc>
        <w:tc>
          <w:tcPr>
            <w:tcW w:w="3036" w:type="pct"/>
            <w:gridSpan w:val="8"/>
            <w:tcBorders>
              <w:top w:val="single" w:sz="12" w:space="0" w:color="auto"/>
              <w:left w:val="single" w:sz="12" w:space="0" w:color="auto"/>
              <w:bottom w:val="single" w:sz="12" w:space="0" w:color="auto"/>
              <w:right w:val="single" w:sz="12" w:space="0" w:color="auto"/>
            </w:tcBorders>
            <w:shd w:val="clear" w:color="auto" w:fill="auto"/>
          </w:tcPr>
          <w:p w:rsidR="00CD6195" w:rsidRPr="00CD6195" w:rsidRDefault="00CD6195" w:rsidP="00CD6195">
            <w:pPr>
              <w:numPr>
                <w:ilvl w:val="0"/>
                <w:numId w:val="17"/>
              </w:numPr>
              <w:spacing w:before="120" w:after="120" w:line="240" w:lineRule="auto"/>
              <w:outlineLvl w:val="3"/>
              <w:rPr>
                <w:rFonts w:ascii="Times New Roman" w:eastAsia="Times New Roman" w:hAnsi="Times New Roman" w:cs="Times New Roman"/>
                <w:bCs/>
                <w:sz w:val="20"/>
                <w:szCs w:val="20"/>
                <w:lang w:eastAsia="tr-TR"/>
              </w:rPr>
            </w:pPr>
            <w:r w:rsidRPr="00CD6195">
              <w:rPr>
                <w:rFonts w:ascii="Times New Roman" w:eastAsia="Times New Roman" w:hAnsi="Times New Roman" w:cs="Times New Roman"/>
                <w:bCs/>
                <w:sz w:val="20"/>
                <w:szCs w:val="20"/>
                <w:lang w:eastAsia="tr-TR"/>
              </w:rPr>
              <w:t xml:space="preserve">    Ali Zaimoğlu, Gülşen Can. Sabit Protezler. 2. Baskı Ankara 2011.</w:t>
            </w:r>
          </w:p>
          <w:p w:rsidR="00CD6195" w:rsidRPr="00CD6195" w:rsidRDefault="00CD6195" w:rsidP="00CD6195">
            <w:pPr>
              <w:numPr>
                <w:ilvl w:val="0"/>
                <w:numId w:val="17"/>
              </w:numPr>
              <w:spacing w:before="120" w:after="120" w:line="240" w:lineRule="auto"/>
              <w:outlineLvl w:val="3"/>
              <w:rPr>
                <w:rFonts w:ascii="Times New Roman" w:eastAsia="Times New Roman" w:hAnsi="Times New Roman" w:cs="Times New Roman"/>
                <w:bCs/>
                <w:sz w:val="20"/>
                <w:szCs w:val="20"/>
                <w:lang w:eastAsia="tr-TR"/>
              </w:rPr>
            </w:pPr>
            <w:r w:rsidRPr="00CD6195">
              <w:rPr>
                <w:rFonts w:ascii="Times New Roman" w:eastAsia="Times New Roman" w:hAnsi="Times New Roman" w:cs="Times New Roman"/>
                <w:bCs/>
                <w:sz w:val="20"/>
                <w:szCs w:val="20"/>
                <w:lang w:eastAsia="tr-TR"/>
              </w:rPr>
              <w:t xml:space="preserve">   Mutahhar Ulusoy.Kevser Aydın. Diş Hekimliğinde Hareketli Bölümlü Protezler. 3. Baskı.Ankara  2010</w:t>
            </w:r>
          </w:p>
          <w:p w:rsidR="00CD6195" w:rsidRPr="00CD6195" w:rsidRDefault="00CD6195" w:rsidP="00CD6195">
            <w:pPr>
              <w:numPr>
                <w:ilvl w:val="0"/>
                <w:numId w:val="17"/>
              </w:numPr>
              <w:spacing w:before="120" w:after="120" w:line="240" w:lineRule="auto"/>
              <w:outlineLvl w:val="3"/>
              <w:rPr>
                <w:rFonts w:ascii="Times New Roman" w:eastAsia="Times New Roman" w:hAnsi="Times New Roman" w:cs="Times New Roman"/>
                <w:bCs/>
                <w:sz w:val="20"/>
                <w:szCs w:val="20"/>
                <w:lang w:eastAsia="tr-TR"/>
              </w:rPr>
            </w:pPr>
            <w:r w:rsidRPr="00CD6195">
              <w:rPr>
                <w:rFonts w:ascii="Times New Roman" w:eastAsia="Times New Roman" w:hAnsi="Times New Roman" w:cs="Times New Roman"/>
                <w:bCs/>
                <w:sz w:val="20"/>
                <w:szCs w:val="20"/>
                <w:lang w:eastAsia="tr-TR"/>
              </w:rPr>
              <w:t xml:space="preserve">    Senih Çalıkkocaoğlu, Pınar Kursoğlu, Nuray Çapa. Parsiyel Protezlerin Laboratuar İşlemleri. İstanbul 2005.</w:t>
            </w:r>
          </w:p>
          <w:p w:rsidR="00CD6195" w:rsidRPr="00CD6195" w:rsidRDefault="00CD6195" w:rsidP="00CD6195">
            <w:pPr>
              <w:numPr>
                <w:ilvl w:val="0"/>
                <w:numId w:val="17"/>
              </w:numPr>
              <w:spacing w:before="120" w:after="120" w:line="240" w:lineRule="auto"/>
              <w:outlineLvl w:val="3"/>
              <w:rPr>
                <w:rFonts w:ascii="Times New Roman" w:eastAsia="Times New Roman" w:hAnsi="Times New Roman" w:cs="Times New Roman"/>
                <w:bCs/>
                <w:sz w:val="20"/>
                <w:szCs w:val="20"/>
                <w:lang w:eastAsia="tr-TR"/>
              </w:rPr>
            </w:pPr>
            <w:r w:rsidRPr="00CD6195">
              <w:rPr>
                <w:rFonts w:ascii="Times New Roman" w:eastAsia="Times New Roman" w:hAnsi="Times New Roman" w:cs="Times New Roman"/>
                <w:bCs/>
                <w:sz w:val="20"/>
                <w:szCs w:val="20"/>
                <w:lang w:eastAsia="tr-TR"/>
              </w:rPr>
              <w:t xml:space="preserve">     Senih Çalıkkocaoğlu. Tam Protezler. 4. Baskı. Ankara  2004.</w:t>
            </w:r>
          </w:p>
        </w:tc>
      </w:tr>
      <w:tr w:rsidR="00CD6195" w:rsidRPr="00CD6195" w:rsidTr="00A66C47">
        <w:trPr>
          <w:trHeight w:val="54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CD6195" w:rsidRPr="00CD6195" w:rsidRDefault="00CD6195" w:rsidP="00CD6195">
            <w:pPr>
              <w:spacing w:after="0" w:line="240" w:lineRule="auto"/>
              <w:jc w:val="center"/>
              <w:rPr>
                <w:rFonts w:ascii="Times New Roman" w:eastAsia="Times New Roman" w:hAnsi="Times New Roman" w:cs="Times New Roman"/>
                <w:b/>
                <w:sz w:val="20"/>
                <w:szCs w:val="20"/>
                <w:lang w:val="en-US" w:eastAsia="tr-TR"/>
              </w:rPr>
            </w:pPr>
            <w:r w:rsidRPr="00CD6195">
              <w:rPr>
                <w:rFonts w:ascii="Times New Roman" w:eastAsia="Times New Roman" w:hAnsi="Times New Roman" w:cs="Times New Roman"/>
                <w:b/>
                <w:sz w:val="20"/>
                <w:szCs w:val="20"/>
                <w:lang w:val="en-US" w:eastAsia="tr-TR"/>
              </w:rPr>
              <w:t>OTHER REFERENCES</w:t>
            </w:r>
          </w:p>
        </w:tc>
        <w:tc>
          <w:tcPr>
            <w:tcW w:w="3036" w:type="pct"/>
            <w:gridSpan w:val="8"/>
            <w:tcBorders>
              <w:top w:val="single" w:sz="12" w:space="0" w:color="auto"/>
              <w:left w:val="single" w:sz="12" w:space="0" w:color="auto"/>
              <w:bottom w:val="single" w:sz="12" w:space="0" w:color="auto"/>
              <w:right w:val="single" w:sz="12" w:space="0" w:color="auto"/>
            </w:tcBorders>
            <w:shd w:val="clear" w:color="auto" w:fill="auto"/>
          </w:tcPr>
          <w:p w:rsidR="00CD6195" w:rsidRPr="00CD6195" w:rsidRDefault="00CD6195" w:rsidP="00CD6195">
            <w:pPr>
              <w:numPr>
                <w:ilvl w:val="0"/>
                <w:numId w:val="18"/>
              </w:numPr>
              <w:spacing w:before="120" w:after="120" w:line="240" w:lineRule="auto"/>
              <w:outlineLvl w:val="3"/>
              <w:rPr>
                <w:rFonts w:ascii="Times New Roman" w:eastAsia="Times New Roman" w:hAnsi="Times New Roman" w:cs="Times New Roman"/>
                <w:color w:val="000000"/>
                <w:sz w:val="20"/>
                <w:szCs w:val="20"/>
                <w:lang w:eastAsia="tr-TR"/>
              </w:rPr>
            </w:pPr>
            <w:r w:rsidRPr="00CD6195">
              <w:rPr>
                <w:rFonts w:ascii="Times New Roman" w:eastAsia="Times New Roman" w:hAnsi="Times New Roman" w:cs="Times New Roman"/>
                <w:color w:val="000000"/>
                <w:sz w:val="20"/>
                <w:szCs w:val="20"/>
                <w:lang w:eastAsia="tr-TR"/>
              </w:rPr>
              <w:t>Herbert T. Shillingburg, Sumiya Hobo, Lowell D. Whitsett.</w:t>
            </w:r>
            <w:r w:rsidRPr="00CD6195">
              <w:rPr>
                <w:rFonts w:ascii="Times New Roman" w:eastAsia="Times New Roman" w:hAnsi="Times New Roman" w:cs="Times New Roman"/>
                <w:b/>
                <w:bCs/>
                <w:sz w:val="24"/>
                <w:szCs w:val="24"/>
                <w:lang w:eastAsia="tr-TR"/>
              </w:rPr>
              <w:t xml:space="preserve"> </w:t>
            </w:r>
            <w:r w:rsidRPr="00CD6195">
              <w:rPr>
                <w:rFonts w:ascii="Times New Roman" w:eastAsia="Times New Roman" w:hAnsi="Times New Roman" w:cs="Times New Roman"/>
                <w:color w:val="000000"/>
                <w:sz w:val="20"/>
                <w:szCs w:val="20"/>
                <w:lang w:eastAsia="tr-TR"/>
              </w:rPr>
              <w:t>Fundamentals of fixed prosthodontics. Quintessence Pub. Co., 1981.</w:t>
            </w:r>
          </w:p>
          <w:p w:rsidR="00CD6195" w:rsidRPr="00CD6195" w:rsidRDefault="00CD6195" w:rsidP="00CD6195">
            <w:pPr>
              <w:numPr>
                <w:ilvl w:val="0"/>
                <w:numId w:val="18"/>
              </w:numPr>
              <w:spacing w:before="120" w:after="120" w:line="240" w:lineRule="auto"/>
              <w:outlineLvl w:val="3"/>
              <w:rPr>
                <w:rFonts w:ascii="Times New Roman" w:eastAsia="Times New Roman" w:hAnsi="Times New Roman" w:cs="Times New Roman"/>
                <w:color w:val="000000"/>
                <w:sz w:val="20"/>
                <w:szCs w:val="20"/>
                <w:lang w:eastAsia="tr-TR"/>
              </w:rPr>
            </w:pPr>
            <w:r w:rsidRPr="00CD6195">
              <w:rPr>
                <w:rFonts w:ascii="Times New Roman" w:eastAsia="Times New Roman" w:hAnsi="Times New Roman" w:cs="Times New Roman"/>
                <w:color w:val="000000"/>
                <w:sz w:val="20"/>
                <w:szCs w:val="20"/>
                <w:lang w:eastAsia="tr-TR"/>
              </w:rPr>
              <w:t>Stephen F. Rosenstiel. Contemporary Fixed Prosthodontics. Elsevier Health Sciences, 2006.</w:t>
            </w:r>
          </w:p>
          <w:p w:rsidR="00CD6195" w:rsidRPr="00CD6195" w:rsidRDefault="00CD6195" w:rsidP="00CD6195">
            <w:pPr>
              <w:numPr>
                <w:ilvl w:val="0"/>
                <w:numId w:val="18"/>
              </w:numPr>
              <w:spacing w:before="120" w:after="120" w:line="240" w:lineRule="auto"/>
              <w:outlineLvl w:val="3"/>
              <w:rPr>
                <w:rFonts w:ascii="Times New Roman" w:eastAsia="Times New Roman" w:hAnsi="Times New Roman" w:cs="Times New Roman"/>
                <w:color w:val="000000"/>
                <w:sz w:val="20"/>
                <w:szCs w:val="20"/>
                <w:lang w:eastAsia="tr-TR"/>
              </w:rPr>
            </w:pPr>
            <w:r w:rsidRPr="00CD6195">
              <w:rPr>
                <w:rFonts w:ascii="Times New Roman" w:eastAsia="Times New Roman" w:hAnsi="Times New Roman" w:cs="Times New Roman"/>
                <w:color w:val="000000"/>
                <w:sz w:val="20"/>
                <w:szCs w:val="20"/>
                <w:lang w:eastAsia="tr-TR"/>
              </w:rPr>
              <w:t>Herbert T. Shillingburg, Richard Jacobi (D.D.S.), Susan E. Brackett.</w:t>
            </w:r>
            <w:r w:rsidRPr="00CD6195">
              <w:rPr>
                <w:rFonts w:ascii="Times New Roman" w:eastAsia="Times New Roman" w:hAnsi="Times New Roman" w:cs="Times New Roman"/>
                <w:b/>
                <w:bCs/>
                <w:sz w:val="24"/>
                <w:szCs w:val="24"/>
                <w:lang w:eastAsia="tr-TR"/>
              </w:rPr>
              <w:t xml:space="preserve"> </w:t>
            </w:r>
            <w:r w:rsidRPr="00CD6195">
              <w:rPr>
                <w:rFonts w:ascii="Times New Roman" w:eastAsia="Times New Roman" w:hAnsi="Times New Roman" w:cs="Times New Roman"/>
                <w:color w:val="000000"/>
                <w:sz w:val="20"/>
                <w:szCs w:val="20"/>
                <w:lang w:eastAsia="tr-TR"/>
              </w:rPr>
              <w:t>Fundamentals of Tooth Preparation. Quintessence Publishing Company, 1987</w:t>
            </w:r>
          </w:p>
        </w:tc>
      </w:tr>
      <w:tr w:rsidR="00CD6195" w:rsidRPr="00CD6195" w:rsidTr="00A66C47">
        <w:trPr>
          <w:trHeight w:val="52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CD6195" w:rsidRPr="00CD6195" w:rsidRDefault="00CD6195" w:rsidP="00CD6195">
            <w:pPr>
              <w:spacing w:after="0" w:line="240" w:lineRule="auto"/>
              <w:jc w:val="center"/>
              <w:rPr>
                <w:rFonts w:ascii="Times New Roman" w:eastAsia="Times New Roman" w:hAnsi="Times New Roman" w:cs="Times New Roman"/>
                <w:b/>
                <w:sz w:val="20"/>
                <w:szCs w:val="20"/>
                <w:lang w:val="en-US" w:eastAsia="tr-TR"/>
              </w:rPr>
            </w:pPr>
            <w:r w:rsidRPr="00CD6195">
              <w:rPr>
                <w:rFonts w:ascii="Times New Roman" w:eastAsia="Times New Roman" w:hAnsi="Times New Roman" w:cs="Times New Roman"/>
                <w:b/>
                <w:sz w:val="20"/>
                <w:szCs w:val="20"/>
                <w:lang w:val="en-US" w:eastAsia="tr-TR"/>
              </w:rPr>
              <w:t>TOOLS AND EQUIPMENTS REQUIRED</w:t>
            </w:r>
          </w:p>
        </w:tc>
        <w:tc>
          <w:tcPr>
            <w:tcW w:w="3036" w:type="pct"/>
            <w:gridSpan w:val="8"/>
            <w:tcBorders>
              <w:top w:val="single" w:sz="12" w:space="0" w:color="auto"/>
              <w:left w:val="single" w:sz="12" w:space="0" w:color="auto"/>
              <w:bottom w:val="single" w:sz="12" w:space="0" w:color="auto"/>
              <w:right w:val="single" w:sz="12" w:space="0" w:color="auto"/>
            </w:tcBorders>
            <w:shd w:val="clear" w:color="auto" w:fill="auto"/>
          </w:tcPr>
          <w:p w:rsidR="00CD6195" w:rsidRPr="00CD6195" w:rsidRDefault="00CD6195" w:rsidP="00CD6195">
            <w:pPr>
              <w:spacing w:before="120" w:after="120" w:line="240" w:lineRule="auto"/>
              <w:ind w:left="720"/>
              <w:outlineLvl w:val="3"/>
              <w:rPr>
                <w:rFonts w:ascii="Times New Roman" w:eastAsia="Times New Roman" w:hAnsi="Times New Roman" w:cs="Times New Roman"/>
                <w:bCs/>
                <w:color w:val="000000"/>
                <w:sz w:val="20"/>
                <w:szCs w:val="20"/>
                <w:lang w:val="en-US" w:eastAsia="tr-TR"/>
              </w:rPr>
            </w:pPr>
            <w:r w:rsidRPr="00CD6195">
              <w:rPr>
                <w:rFonts w:ascii="Times New Roman" w:eastAsia="Times New Roman" w:hAnsi="Times New Roman" w:cs="Times New Roman"/>
                <w:bCs/>
                <w:color w:val="000000"/>
                <w:sz w:val="20"/>
                <w:szCs w:val="20"/>
                <w:lang w:val="en-US" w:eastAsia="tr-TR"/>
              </w:rPr>
              <w:t>Theoretical: Computer-aided projection, writing board</w:t>
            </w:r>
          </w:p>
          <w:p w:rsidR="00CD6195" w:rsidRPr="00CD6195" w:rsidRDefault="00CD6195" w:rsidP="00CD6195">
            <w:pPr>
              <w:spacing w:before="120" w:after="120" w:line="240" w:lineRule="auto"/>
              <w:ind w:left="720"/>
              <w:outlineLvl w:val="3"/>
              <w:rPr>
                <w:rFonts w:ascii="Times New Roman" w:eastAsia="Times New Roman" w:hAnsi="Times New Roman" w:cs="Times New Roman"/>
                <w:bCs/>
                <w:color w:val="000000"/>
                <w:sz w:val="20"/>
                <w:szCs w:val="20"/>
                <w:lang w:val="en-US" w:eastAsia="tr-TR"/>
              </w:rPr>
            </w:pPr>
            <w:r w:rsidRPr="00CD6195">
              <w:rPr>
                <w:rFonts w:ascii="Times New Roman" w:eastAsia="Times New Roman" w:hAnsi="Times New Roman" w:cs="Times New Roman"/>
                <w:bCs/>
                <w:color w:val="000000"/>
                <w:sz w:val="20"/>
                <w:szCs w:val="20"/>
                <w:lang w:val="en-US" w:eastAsia="tr-TR"/>
              </w:rPr>
              <w:t>Practice: Kerosene stove, major and minor brass mold,  acrylic jaw model with teeth, rubber jaw molds, hydraulic press, plaster engine, plaster vibrator, polishing engine, laboratory micromotor, handpiece, contra-angle handpiece, bowl and bowl spatula, plaster knife, wax spatula,  brit, crochet pliers.</w:t>
            </w:r>
          </w:p>
        </w:tc>
      </w:tr>
    </w:tbl>
    <w:p w:rsidR="00CD6195" w:rsidRPr="00CD6195" w:rsidRDefault="00CD6195" w:rsidP="00CD6195">
      <w:pPr>
        <w:spacing w:after="0" w:line="240" w:lineRule="auto"/>
        <w:rPr>
          <w:rFonts w:ascii="Times New Roman" w:eastAsia="Times New Roman" w:hAnsi="Times New Roman" w:cs="Times New Roman"/>
          <w:sz w:val="18"/>
          <w:szCs w:val="18"/>
          <w:lang w:val="en-US" w:eastAsia="tr-TR"/>
        </w:rPr>
      </w:pPr>
    </w:p>
    <w:p w:rsidR="00CD6195" w:rsidRPr="00CD6195" w:rsidRDefault="00CD6195" w:rsidP="00CD6195">
      <w:pPr>
        <w:spacing w:after="0" w:line="240" w:lineRule="auto"/>
        <w:rPr>
          <w:rFonts w:ascii="Times New Roman" w:eastAsia="Times New Roman" w:hAnsi="Times New Roman" w:cs="Times New Roman"/>
          <w:sz w:val="18"/>
          <w:szCs w:val="18"/>
          <w:lang w:val="en-US" w:eastAsia="tr-TR"/>
        </w:rPr>
      </w:pPr>
    </w:p>
    <w:p w:rsidR="00CD6195" w:rsidRPr="00CD6195" w:rsidRDefault="00CD6195" w:rsidP="00CD6195">
      <w:pPr>
        <w:spacing w:after="0" w:line="240" w:lineRule="auto"/>
        <w:rPr>
          <w:rFonts w:ascii="Times New Roman" w:eastAsia="Times New Roman" w:hAnsi="Times New Roman" w:cs="Times New Roman"/>
          <w:sz w:val="18"/>
          <w:szCs w:val="18"/>
          <w:lang w:val="en-US" w:eastAsia="tr-TR"/>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39"/>
        <w:gridCol w:w="8769"/>
      </w:tblGrid>
      <w:tr w:rsidR="00CD6195" w:rsidRPr="00CD6195" w:rsidTr="00A66C47">
        <w:trPr>
          <w:trHeight w:val="510"/>
          <w:jc w:val="center"/>
        </w:trPr>
        <w:tc>
          <w:tcPr>
            <w:tcW w:w="0" w:type="auto"/>
            <w:gridSpan w:val="2"/>
            <w:tcBorders>
              <w:top w:val="single" w:sz="12" w:space="0" w:color="auto"/>
              <w:left w:val="single" w:sz="12" w:space="0" w:color="auto"/>
              <w:bottom w:val="single" w:sz="6" w:space="0" w:color="auto"/>
              <w:right w:val="single" w:sz="12" w:space="0" w:color="auto"/>
            </w:tcBorders>
            <w:vAlign w:val="center"/>
          </w:tcPr>
          <w:p w:rsidR="00CD6195" w:rsidRPr="00CD6195" w:rsidRDefault="00CD6195" w:rsidP="00CD6195">
            <w:pPr>
              <w:spacing w:before="120" w:after="120" w:line="240" w:lineRule="auto"/>
              <w:rPr>
                <w:rFonts w:ascii="Times New Roman" w:eastAsia="Times New Roman" w:hAnsi="Times New Roman" w:cs="Times New Roman"/>
                <w:b/>
                <w:sz w:val="20"/>
                <w:szCs w:val="20"/>
                <w:lang w:val="en-US" w:eastAsia="tr-TR"/>
              </w:rPr>
            </w:pPr>
            <w:r w:rsidRPr="00CD6195">
              <w:rPr>
                <w:rFonts w:ascii="Times New Roman" w:eastAsia="Times New Roman" w:hAnsi="Times New Roman" w:cs="Times New Roman"/>
                <w:b/>
                <w:sz w:val="20"/>
                <w:szCs w:val="20"/>
                <w:lang w:val="en-US" w:eastAsia="tr-TR"/>
              </w:rPr>
              <w:t>COURSE SYLLABUS</w:t>
            </w:r>
          </w:p>
        </w:tc>
      </w:tr>
      <w:tr w:rsidR="00CD6195" w:rsidRPr="00CD6195" w:rsidTr="00A66C47">
        <w:trPr>
          <w:jc w:val="center"/>
        </w:trPr>
        <w:tc>
          <w:tcPr>
            <w:tcW w:w="0" w:type="auto"/>
            <w:tcBorders>
              <w:top w:val="single" w:sz="6" w:space="0" w:color="auto"/>
              <w:left w:val="single" w:sz="12" w:space="0" w:color="auto"/>
              <w:bottom w:val="single" w:sz="6" w:space="0" w:color="auto"/>
              <w:right w:val="single" w:sz="6" w:space="0" w:color="auto"/>
            </w:tcBorders>
            <w:vAlign w:val="center"/>
          </w:tcPr>
          <w:p w:rsidR="00CD6195" w:rsidRPr="00CD6195" w:rsidRDefault="00CD6195" w:rsidP="00CD6195">
            <w:pPr>
              <w:spacing w:before="120" w:after="120" w:line="240" w:lineRule="auto"/>
              <w:rPr>
                <w:rFonts w:ascii="Times New Roman" w:eastAsia="Times New Roman" w:hAnsi="Times New Roman" w:cs="Times New Roman"/>
                <w:b/>
                <w:sz w:val="20"/>
                <w:szCs w:val="20"/>
                <w:lang w:val="en-US" w:eastAsia="tr-TR"/>
              </w:rPr>
            </w:pPr>
            <w:r w:rsidRPr="00CD6195">
              <w:rPr>
                <w:rFonts w:ascii="Times New Roman" w:eastAsia="Times New Roman" w:hAnsi="Times New Roman" w:cs="Times New Roman"/>
                <w:b/>
                <w:sz w:val="20"/>
                <w:szCs w:val="20"/>
                <w:lang w:val="en-US" w:eastAsia="tr-TR"/>
              </w:rPr>
              <w:t>WEEK</w:t>
            </w:r>
          </w:p>
        </w:tc>
        <w:tc>
          <w:tcPr>
            <w:tcW w:w="0" w:type="auto"/>
            <w:tcBorders>
              <w:top w:val="single" w:sz="6" w:space="0" w:color="auto"/>
              <w:left w:val="single" w:sz="6" w:space="0" w:color="auto"/>
              <w:bottom w:val="single" w:sz="6" w:space="0" w:color="auto"/>
              <w:right w:val="single" w:sz="12" w:space="0" w:color="auto"/>
            </w:tcBorders>
            <w:vAlign w:val="center"/>
          </w:tcPr>
          <w:p w:rsidR="00CD6195" w:rsidRPr="00CD6195" w:rsidRDefault="00CD6195" w:rsidP="00CD6195">
            <w:pPr>
              <w:spacing w:before="120" w:after="120" w:line="240" w:lineRule="auto"/>
              <w:rPr>
                <w:rFonts w:ascii="Times New Roman" w:eastAsia="Times New Roman" w:hAnsi="Times New Roman" w:cs="Times New Roman"/>
                <w:b/>
                <w:sz w:val="20"/>
                <w:szCs w:val="20"/>
                <w:lang w:val="en-US" w:eastAsia="tr-TR"/>
              </w:rPr>
            </w:pPr>
            <w:r w:rsidRPr="00CD6195">
              <w:rPr>
                <w:rFonts w:ascii="Times New Roman" w:eastAsia="Times New Roman" w:hAnsi="Times New Roman" w:cs="Times New Roman"/>
                <w:b/>
                <w:sz w:val="20"/>
                <w:szCs w:val="20"/>
                <w:lang w:val="en-US" w:eastAsia="tr-TR"/>
              </w:rPr>
              <w:t xml:space="preserve">TOPICS </w:t>
            </w:r>
          </w:p>
        </w:tc>
      </w:tr>
      <w:tr w:rsidR="00CD6195" w:rsidRPr="00CD6195" w:rsidTr="00A66C47">
        <w:trPr>
          <w:trHeight w:val="283"/>
          <w:jc w:val="center"/>
        </w:trPr>
        <w:tc>
          <w:tcPr>
            <w:tcW w:w="0" w:type="auto"/>
            <w:tcBorders>
              <w:top w:val="single" w:sz="6" w:space="0" w:color="auto"/>
              <w:left w:val="single" w:sz="12" w:space="0" w:color="auto"/>
              <w:bottom w:val="single" w:sz="6" w:space="0" w:color="auto"/>
              <w:right w:val="single" w:sz="6" w:space="0" w:color="auto"/>
            </w:tcBorders>
            <w:vAlign w:val="center"/>
          </w:tcPr>
          <w:p w:rsidR="00CD6195" w:rsidRPr="00CD6195" w:rsidRDefault="00CD6195" w:rsidP="00CD6195">
            <w:pPr>
              <w:spacing w:before="120" w:after="120" w:line="240" w:lineRule="auto"/>
              <w:jc w:val="center"/>
              <w:rPr>
                <w:rFonts w:ascii="Times New Roman" w:eastAsia="Times New Roman" w:hAnsi="Times New Roman" w:cs="Times New Roman"/>
                <w:sz w:val="20"/>
                <w:szCs w:val="20"/>
                <w:lang w:val="en-US" w:eastAsia="tr-TR"/>
              </w:rPr>
            </w:pPr>
            <w:r w:rsidRPr="00CD6195">
              <w:rPr>
                <w:rFonts w:ascii="Times New Roman" w:eastAsia="Times New Roman" w:hAnsi="Times New Roman" w:cs="Times New Roman"/>
                <w:sz w:val="20"/>
                <w:szCs w:val="20"/>
                <w:lang w:val="en-US" w:eastAsia="tr-TR"/>
              </w:rPr>
              <w:t>1</w:t>
            </w:r>
          </w:p>
        </w:tc>
        <w:tc>
          <w:tcPr>
            <w:tcW w:w="0" w:type="auto"/>
            <w:tcBorders>
              <w:top w:val="single" w:sz="6" w:space="0" w:color="auto"/>
              <w:left w:val="single" w:sz="6" w:space="0" w:color="auto"/>
              <w:bottom w:val="single" w:sz="6" w:space="0" w:color="auto"/>
              <w:right w:val="single" w:sz="12" w:space="0" w:color="auto"/>
            </w:tcBorders>
            <w:vAlign w:val="center"/>
          </w:tcPr>
          <w:p w:rsidR="00CD6195" w:rsidRPr="00CD6195" w:rsidRDefault="00CD6195" w:rsidP="00CD6195">
            <w:pPr>
              <w:spacing w:after="0" w:line="240" w:lineRule="auto"/>
              <w:rPr>
                <w:rFonts w:ascii="Times New Roman" w:eastAsia="Times New Roman" w:hAnsi="Times New Roman" w:cs="Times New Roman"/>
                <w:szCs w:val="24"/>
                <w:lang w:eastAsia="tr-TR"/>
              </w:rPr>
            </w:pPr>
            <w:r w:rsidRPr="00CD6195">
              <w:rPr>
                <w:rFonts w:ascii="Times New Roman" w:eastAsia="Times New Roman" w:hAnsi="Times New Roman" w:cs="Times New Roman"/>
                <w:szCs w:val="24"/>
                <w:lang w:eastAsia="tr-TR"/>
              </w:rPr>
              <w:t>Anatomical structures on complete dentures</w:t>
            </w:r>
          </w:p>
        </w:tc>
      </w:tr>
      <w:tr w:rsidR="00CD6195" w:rsidRPr="00CD6195" w:rsidTr="00A66C47">
        <w:trPr>
          <w:trHeight w:val="283"/>
          <w:jc w:val="center"/>
        </w:trPr>
        <w:tc>
          <w:tcPr>
            <w:tcW w:w="0" w:type="auto"/>
            <w:tcBorders>
              <w:top w:val="single" w:sz="6" w:space="0" w:color="auto"/>
              <w:left w:val="single" w:sz="12" w:space="0" w:color="auto"/>
              <w:bottom w:val="single" w:sz="6" w:space="0" w:color="auto"/>
              <w:right w:val="single" w:sz="6" w:space="0" w:color="auto"/>
            </w:tcBorders>
            <w:vAlign w:val="center"/>
          </w:tcPr>
          <w:p w:rsidR="00CD6195" w:rsidRPr="00CD6195" w:rsidRDefault="00CD6195" w:rsidP="00CD6195">
            <w:pPr>
              <w:spacing w:before="120" w:after="120" w:line="240" w:lineRule="auto"/>
              <w:jc w:val="center"/>
              <w:rPr>
                <w:rFonts w:ascii="Times New Roman" w:eastAsia="Times New Roman" w:hAnsi="Times New Roman" w:cs="Times New Roman"/>
                <w:sz w:val="20"/>
                <w:szCs w:val="20"/>
                <w:lang w:val="en-US" w:eastAsia="tr-TR"/>
              </w:rPr>
            </w:pPr>
            <w:r w:rsidRPr="00CD6195">
              <w:rPr>
                <w:rFonts w:ascii="Times New Roman" w:eastAsia="Times New Roman" w:hAnsi="Times New Roman" w:cs="Times New Roman"/>
                <w:sz w:val="20"/>
                <w:szCs w:val="20"/>
                <w:lang w:val="en-US" w:eastAsia="tr-TR"/>
              </w:rPr>
              <w:t>2</w:t>
            </w:r>
          </w:p>
        </w:tc>
        <w:tc>
          <w:tcPr>
            <w:tcW w:w="0" w:type="auto"/>
            <w:tcBorders>
              <w:top w:val="single" w:sz="6" w:space="0" w:color="auto"/>
              <w:left w:val="single" w:sz="6" w:space="0" w:color="auto"/>
              <w:bottom w:val="single" w:sz="6" w:space="0" w:color="auto"/>
              <w:right w:val="single" w:sz="12" w:space="0" w:color="auto"/>
            </w:tcBorders>
            <w:vAlign w:val="center"/>
          </w:tcPr>
          <w:p w:rsidR="00CD6195" w:rsidRPr="00CD6195" w:rsidRDefault="00CD6195" w:rsidP="00CD6195">
            <w:pPr>
              <w:spacing w:after="0" w:line="240" w:lineRule="auto"/>
              <w:rPr>
                <w:rFonts w:ascii="Times New Roman" w:eastAsia="Times New Roman" w:hAnsi="Times New Roman" w:cs="Times New Roman"/>
                <w:szCs w:val="24"/>
                <w:lang w:eastAsia="tr-TR"/>
              </w:rPr>
            </w:pPr>
            <w:r w:rsidRPr="00CD6195">
              <w:rPr>
                <w:rFonts w:ascii="Times New Roman" w:eastAsia="Times New Roman" w:hAnsi="Times New Roman" w:cs="Times New Roman"/>
                <w:szCs w:val="24"/>
                <w:lang w:eastAsia="tr-TR"/>
              </w:rPr>
              <w:t>The pre-stages of tooth setting on complete dentures</w:t>
            </w:r>
          </w:p>
        </w:tc>
      </w:tr>
      <w:tr w:rsidR="00CD6195" w:rsidRPr="00CD6195" w:rsidTr="00A66C47">
        <w:trPr>
          <w:trHeight w:val="283"/>
          <w:jc w:val="center"/>
        </w:trPr>
        <w:tc>
          <w:tcPr>
            <w:tcW w:w="0" w:type="auto"/>
            <w:tcBorders>
              <w:top w:val="single" w:sz="6" w:space="0" w:color="auto"/>
              <w:left w:val="single" w:sz="12" w:space="0" w:color="auto"/>
              <w:bottom w:val="single" w:sz="6" w:space="0" w:color="auto"/>
              <w:right w:val="single" w:sz="6" w:space="0" w:color="auto"/>
            </w:tcBorders>
            <w:vAlign w:val="center"/>
          </w:tcPr>
          <w:p w:rsidR="00CD6195" w:rsidRPr="00CD6195" w:rsidRDefault="00CD6195" w:rsidP="00CD6195">
            <w:pPr>
              <w:spacing w:before="120" w:after="120" w:line="240" w:lineRule="auto"/>
              <w:jc w:val="center"/>
              <w:rPr>
                <w:rFonts w:ascii="Times New Roman" w:eastAsia="Times New Roman" w:hAnsi="Times New Roman" w:cs="Times New Roman"/>
                <w:sz w:val="20"/>
                <w:szCs w:val="20"/>
                <w:lang w:val="en-US" w:eastAsia="tr-TR"/>
              </w:rPr>
            </w:pPr>
            <w:r w:rsidRPr="00CD6195">
              <w:rPr>
                <w:rFonts w:ascii="Times New Roman" w:eastAsia="Times New Roman" w:hAnsi="Times New Roman" w:cs="Times New Roman"/>
                <w:sz w:val="20"/>
                <w:szCs w:val="20"/>
                <w:lang w:val="en-US" w:eastAsia="tr-TR"/>
              </w:rPr>
              <w:t>3</w:t>
            </w:r>
          </w:p>
        </w:tc>
        <w:tc>
          <w:tcPr>
            <w:tcW w:w="0" w:type="auto"/>
            <w:tcBorders>
              <w:top w:val="single" w:sz="6" w:space="0" w:color="auto"/>
              <w:left w:val="single" w:sz="6" w:space="0" w:color="auto"/>
              <w:bottom w:val="single" w:sz="6" w:space="0" w:color="auto"/>
              <w:right w:val="single" w:sz="12" w:space="0" w:color="auto"/>
            </w:tcBorders>
            <w:vAlign w:val="center"/>
          </w:tcPr>
          <w:p w:rsidR="00CD6195" w:rsidRPr="00CD6195" w:rsidRDefault="00CD6195" w:rsidP="00CD6195">
            <w:pPr>
              <w:spacing w:after="0" w:line="240" w:lineRule="auto"/>
              <w:rPr>
                <w:rFonts w:ascii="Times New Roman" w:eastAsia="Times New Roman" w:hAnsi="Times New Roman" w:cs="Times New Roman"/>
                <w:szCs w:val="24"/>
                <w:lang w:eastAsia="tr-TR"/>
              </w:rPr>
            </w:pPr>
            <w:r w:rsidRPr="00CD6195">
              <w:rPr>
                <w:rFonts w:ascii="Times New Roman" w:eastAsia="Times New Roman" w:hAnsi="Times New Roman" w:cs="Times New Roman"/>
                <w:szCs w:val="24"/>
                <w:lang w:eastAsia="tr-TR"/>
              </w:rPr>
              <w:t>Casting and clinical examination of edentulous arches</w:t>
            </w:r>
          </w:p>
        </w:tc>
      </w:tr>
      <w:tr w:rsidR="00CD6195" w:rsidRPr="00CD6195" w:rsidTr="00A66C47">
        <w:trPr>
          <w:trHeight w:val="283"/>
          <w:jc w:val="center"/>
        </w:trPr>
        <w:tc>
          <w:tcPr>
            <w:tcW w:w="0" w:type="auto"/>
            <w:tcBorders>
              <w:top w:val="single" w:sz="6" w:space="0" w:color="auto"/>
              <w:left w:val="single" w:sz="12" w:space="0" w:color="auto"/>
              <w:bottom w:val="single" w:sz="6" w:space="0" w:color="auto"/>
              <w:right w:val="single" w:sz="6" w:space="0" w:color="auto"/>
            </w:tcBorders>
            <w:vAlign w:val="center"/>
          </w:tcPr>
          <w:p w:rsidR="00CD6195" w:rsidRPr="00CD6195" w:rsidRDefault="00CD6195" w:rsidP="00CD6195">
            <w:pPr>
              <w:spacing w:before="120" w:after="120" w:line="240" w:lineRule="auto"/>
              <w:jc w:val="center"/>
              <w:rPr>
                <w:rFonts w:ascii="Times New Roman" w:eastAsia="Times New Roman" w:hAnsi="Times New Roman" w:cs="Times New Roman"/>
                <w:sz w:val="20"/>
                <w:szCs w:val="20"/>
                <w:lang w:val="en-US" w:eastAsia="tr-TR"/>
              </w:rPr>
            </w:pPr>
            <w:r w:rsidRPr="00CD6195">
              <w:rPr>
                <w:rFonts w:ascii="Times New Roman" w:eastAsia="Times New Roman" w:hAnsi="Times New Roman" w:cs="Times New Roman"/>
                <w:sz w:val="20"/>
                <w:szCs w:val="20"/>
                <w:lang w:val="en-US" w:eastAsia="tr-TR"/>
              </w:rPr>
              <w:t>4</w:t>
            </w:r>
          </w:p>
        </w:tc>
        <w:tc>
          <w:tcPr>
            <w:tcW w:w="0" w:type="auto"/>
            <w:tcBorders>
              <w:top w:val="single" w:sz="6" w:space="0" w:color="auto"/>
              <w:left w:val="single" w:sz="6" w:space="0" w:color="auto"/>
              <w:bottom w:val="single" w:sz="6" w:space="0" w:color="auto"/>
              <w:right w:val="single" w:sz="12" w:space="0" w:color="auto"/>
            </w:tcBorders>
            <w:vAlign w:val="center"/>
          </w:tcPr>
          <w:p w:rsidR="00CD6195" w:rsidRPr="00CD6195" w:rsidRDefault="00CD6195" w:rsidP="00CD6195">
            <w:pPr>
              <w:spacing w:after="0" w:line="240" w:lineRule="auto"/>
              <w:rPr>
                <w:rFonts w:ascii="Times New Roman" w:eastAsia="Times New Roman" w:hAnsi="Times New Roman" w:cs="Times New Roman"/>
                <w:szCs w:val="24"/>
                <w:lang w:eastAsia="tr-TR"/>
              </w:rPr>
            </w:pPr>
            <w:r w:rsidRPr="00CD6195">
              <w:rPr>
                <w:rFonts w:ascii="Times New Roman" w:eastAsia="Times New Roman" w:hAnsi="Times New Roman" w:cs="Times New Roman"/>
                <w:szCs w:val="24"/>
                <w:lang w:eastAsia="tr-TR"/>
              </w:rPr>
              <w:t>Complete denture base plate, wax template</w:t>
            </w:r>
          </w:p>
        </w:tc>
      </w:tr>
      <w:tr w:rsidR="00CD6195" w:rsidRPr="00CD6195" w:rsidTr="00A66C47">
        <w:trPr>
          <w:trHeight w:val="283"/>
          <w:jc w:val="center"/>
        </w:trPr>
        <w:tc>
          <w:tcPr>
            <w:tcW w:w="0" w:type="auto"/>
            <w:tcBorders>
              <w:top w:val="single" w:sz="6" w:space="0" w:color="auto"/>
              <w:left w:val="single" w:sz="12" w:space="0" w:color="auto"/>
              <w:bottom w:val="single" w:sz="6" w:space="0" w:color="auto"/>
              <w:right w:val="single" w:sz="6" w:space="0" w:color="auto"/>
            </w:tcBorders>
            <w:vAlign w:val="center"/>
          </w:tcPr>
          <w:p w:rsidR="00CD6195" w:rsidRPr="00CD6195" w:rsidRDefault="00CD6195" w:rsidP="00CD6195">
            <w:pPr>
              <w:spacing w:before="120" w:after="120" w:line="240" w:lineRule="auto"/>
              <w:jc w:val="center"/>
              <w:rPr>
                <w:rFonts w:ascii="Times New Roman" w:eastAsia="Times New Roman" w:hAnsi="Times New Roman" w:cs="Times New Roman"/>
                <w:sz w:val="20"/>
                <w:szCs w:val="20"/>
                <w:lang w:val="en-US" w:eastAsia="tr-TR"/>
              </w:rPr>
            </w:pPr>
            <w:r w:rsidRPr="00CD6195">
              <w:rPr>
                <w:rFonts w:ascii="Times New Roman" w:eastAsia="Times New Roman" w:hAnsi="Times New Roman" w:cs="Times New Roman"/>
                <w:sz w:val="20"/>
                <w:szCs w:val="20"/>
                <w:lang w:val="en-US" w:eastAsia="tr-TR"/>
              </w:rPr>
              <w:t>5</w:t>
            </w:r>
          </w:p>
        </w:tc>
        <w:tc>
          <w:tcPr>
            <w:tcW w:w="0" w:type="auto"/>
            <w:tcBorders>
              <w:top w:val="single" w:sz="6" w:space="0" w:color="auto"/>
              <w:left w:val="single" w:sz="6" w:space="0" w:color="auto"/>
              <w:bottom w:val="single" w:sz="6" w:space="0" w:color="auto"/>
              <w:right w:val="single" w:sz="12" w:space="0" w:color="auto"/>
            </w:tcBorders>
            <w:vAlign w:val="center"/>
          </w:tcPr>
          <w:p w:rsidR="00CD6195" w:rsidRPr="00CD6195" w:rsidRDefault="00CD6195" w:rsidP="00CD6195">
            <w:pPr>
              <w:spacing w:after="0" w:line="240" w:lineRule="auto"/>
              <w:rPr>
                <w:rFonts w:ascii="Times New Roman" w:eastAsia="Times New Roman" w:hAnsi="Times New Roman" w:cs="Times New Roman"/>
                <w:szCs w:val="24"/>
                <w:lang w:eastAsia="tr-TR"/>
              </w:rPr>
            </w:pPr>
            <w:r w:rsidRPr="00CD6195">
              <w:rPr>
                <w:rFonts w:ascii="Times New Roman" w:eastAsia="Times New Roman" w:hAnsi="Times New Roman" w:cs="Times New Roman"/>
                <w:szCs w:val="24"/>
                <w:lang w:eastAsia="tr-TR"/>
              </w:rPr>
              <w:t>Anterior teeth setting in complete dentures</w:t>
            </w:r>
          </w:p>
        </w:tc>
      </w:tr>
      <w:tr w:rsidR="00CD6195" w:rsidRPr="00CD6195" w:rsidTr="00A66C47">
        <w:trPr>
          <w:trHeight w:val="283"/>
          <w:jc w:val="center"/>
        </w:trPr>
        <w:tc>
          <w:tcPr>
            <w:tcW w:w="0" w:type="auto"/>
            <w:tcBorders>
              <w:top w:val="single" w:sz="6" w:space="0" w:color="auto"/>
              <w:left w:val="single" w:sz="12" w:space="0" w:color="auto"/>
              <w:bottom w:val="single" w:sz="6" w:space="0" w:color="auto"/>
              <w:right w:val="single" w:sz="6" w:space="0" w:color="auto"/>
            </w:tcBorders>
            <w:shd w:val="clear" w:color="auto" w:fill="auto"/>
            <w:vAlign w:val="center"/>
          </w:tcPr>
          <w:p w:rsidR="00CD6195" w:rsidRPr="00CD6195" w:rsidRDefault="00CD6195" w:rsidP="00CD6195">
            <w:pPr>
              <w:spacing w:before="120" w:after="120" w:line="240" w:lineRule="auto"/>
              <w:jc w:val="center"/>
              <w:rPr>
                <w:rFonts w:ascii="Times New Roman" w:eastAsia="Times New Roman" w:hAnsi="Times New Roman" w:cs="Times New Roman"/>
                <w:sz w:val="20"/>
                <w:szCs w:val="20"/>
                <w:lang w:val="en-US" w:eastAsia="tr-TR"/>
              </w:rPr>
            </w:pPr>
            <w:r w:rsidRPr="00CD6195">
              <w:rPr>
                <w:rFonts w:ascii="Times New Roman" w:eastAsia="Times New Roman" w:hAnsi="Times New Roman" w:cs="Times New Roman"/>
                <w:sz w:val="20"/>
                <w:szCs w:val="20"/>
                <w:lang w:val="en-US" w:eastAsia="tr-TR"/>
              </w:rPr>
              <w:t>6</w:t>
            </w:r>
          </w:p>
        </w:tc>
        <w:tc>
          <w:tcPr>
            <w:tcW w:w="0" w:type="auto"/>
            <w:tcBorders>
              <w:top w:val="single" w:sz="6" w:space="0" w:color="auto"/>
              <w:left w:val="single" w:sz="6" w:space="0" w:color="auto"/>
              <w:bottom w:val="single" w:sz="6" w:space="0" w:color="auto"/>
              <w:right w:val="single" w:sz="12" w:space="0" w:color="auto"/>
            </w:tcBorders>
            <w:shd w:val="clear" w:color="auto" w:fill="auto"/>
            <w:vAlign w:val="center"/>
          </w:tcPr>
          <w:p w:rsidR="00CD6195" w:rsidRPr="00CD6195" w:rsidRDefault="00CD6195" w:rsidP="00CD6195">
            <w:pPr>
              <w:spacing w:after="0" w:line="240" w:lineRule="auto"/>
              <w:rPr>
                <w:rFonts w:ascii="Times New Roman" w:eastAsia="Times New Roman" w:hAnsi="Times New Roman" w:cs="Times New Roman"/>
                <w:szCs w:val="24"/>
                <w:lang w:eastAsia="tr-TR"/>
              </w:rPr>
            </w:pPr>
            <w:r w:rsidRPr="00CD6195">
              <w:rPr>
                <w:rFonts w:ascii="Times New Roman" w:eastAsia="Times New Roman" w:hAnsi="Times New Roman" w:cs="Times New Roman"/>
                <w:szCs w:val="24"/>
                <w:lang w:eastAsia="tr-TR"/>
              </w:rPr>
              <w:t>Posterior teeth setting in complete dentures</w:t>
            </w:r>
          </w:p>
        </w:tc>
      </w:tr>
      <w:tr w:rsidR="00CD6195" w:rsidRPr="00CD6195" w:rsidTr="00A66C47">
        <w:trPr>
          <w:trHeight w:val="283"/>
          <w:jc w:val="center"/>
        </w:trPr>
        <w:tc>
          <w:tcPr>
            <w:tcW w:w="0" w:type="auto"/>
            <w:tcBorders>
              <w:top w:val="single" w:sz="6" w:space="0" w:color="auto"/>
              <w:left w:val="single" w:sz="12" w:space="0" w:color="auto"/>
              <w:bottom w:val="single" w:sz="6" w:space="0" w:color="auto"/>
              <w:right w:val="single" w:sz="6" w:space="0" w:color="auto"/>
            </w:tcBorders>
            <w:shd w:val="clear" w:color="auto" w:fill="auto"/>
            <w:vAlign w:val="center"/>
          </w:tcPr>
          <w:p w:rsidR="00CD6195" w:rsidRPr="00CD6195" w:rsidRDefault="00CD6195" w:rsidP="00CD6195">
            <w:pPr>
              <w:spacing w:before="120" w:after="120" w:line="240" w:lineRule="auto"/>
              <w:jc w:val="center"/>
              <w:rPr>
                <w:rFonts w:ascii="Times New Roman" w:eastAsia="Times New Roman" w:hAnsi="Times New Roman" w:cs="Times New Roman"/>
                <w:sz w:val="20"/>
                <w:szCs w:val="20"/>
                <w:lang w:val="en-US" w:eastAsia="tr-TR"/>
              </w:rPr>
            </w:pPr>
            <w:r w:rsidRPr="00CD6195">
              <w:rPr>
                <w:rFonts w:ascii="Times New Roman" w:eastAsia="Times New Roman" w:hAnsi="Times New Roman" w:cs="Times New Roman"/>
                <w:sz w:val="20"/>
                <w:szCs w:val="20"/>
                <w:lang w:val="en-US" w:eastAsia="tr-TR"/>
              </w:rPr>
              <w:t>7</w:t>
            </w:r>
          </w:p>
        </w:tc>
        <w:tc>
          <w:tcPr>
            <w:tcW w:w="0" w:type="auto"/>
            <w:tcBorders>
              <w:top w:val="single" w:sz="6" w:space="0" w:color="auto"/>
              <w:left w:val="single" w:sz="6" w:space="0" w:color="auto"/>
              <w:bottom w:val="single" w:sz="6" w:space="0" w:color="auto"/>
              <w:right w:val="single" w:sz="12" w:space="0" w:color="auto"/>
            </w:tcBorders>
            <w:shd w:val="clear" w:color="auto" w:fill="auto"/>
            <w:vAlign w:val="center"/>
          </w:tcPr>
          <w:p w:rsidR="00CD6195" w:rsidRPr="00CD6195" w:rsidRDefault="00CD6195" w:rsidP="00CD6195">
            <w:pPr>
              <w:spacing w:after="0" w:line="240" w:lineRule="auto"/>
              <w:rPr>
                <w:rFonts w:ascii="Times New Roman" w:eastAsia="Times New Roman" w:hAnsi="Times New Roman" w:cs="Times New Roman"/>
                <w:szCs w:val="24"/>
                <w:lang w:eastAsia="tr-TR"/>
              </w:rPr>
            </w:pPr>
            <w:r w:rsidRPr="00CD6195">
              <w:rPr>
                <w:rFonts w:ascii="Times New Roman" w:eastAsia="Times New Roman" w:hAnsi="Times New Roman" w:cs="Times New Roman"/>
                <w:szCs w:val="24"/>
                <w:lang w:eastAsia="tr-TR"/>
              </w:rPr>
              <w:t>Tooth setting and modelling in complete dentures</w:t>
            </w:r>
          </w:p>
        </w:tc>
      </w:tr>
      <w:tr w:rsidR="00CD6195" w:rsidRPr="00CD6195" w:rsidTr="00A66C47">
        <w:trPr>
          <w:trHeight w:val="283"/>
          <w:jc w:val="center"/>
        </w:trPr>
        <w:tc>
          <w:tcPr>
            <w:tcW w:w="0" w:type="auto"/>
            <w:tcBorders>
              <w:top w:val="single" w:sz="6" w:space="0" w:color="auto"/>
              <w:left w:val="single" w:sz="12" w:space="0" w:color="auto"/>
              <w:bottom w:val="single" w:sz="6" w:space="0" w:color="auto"/>
              <w:right w:val="single" w:sz="6" w:space="0" w:color="auto"/>
            </w:tcBorders>
            <w:shd w:val="clear" w:color="auto" w:fill="auto"/>
            <w:vAlign w:val="center"/>
          </w:tcPr>
          <w:p w:rsidR="00CD6195" w:rsidRPr="00CD6195" w:rsidRDefault="00CD6195" w:rsidP="00CD6195">
            <w:pPr>
              <w:spacing w:before="120" w:after="120" w:line="240" w:lineRule="auto"/>
              <w:jc w:val="center"/>
              <w:rPr>
                <w:rFonts w:ascii="Times New Roman" w:eastAsia="Times New Roman" w:hAnsi="Times New Roman" w:cs="Times New Roman"/>
                <w:sz w:val="20"/>
                <w:szCs w:val="20"/>
                <w:lang w:val="en-US" w:eastAsia="tr-TR"/>
              </w:rPr>
            </w:pPr>
            <w:r w:rsidRPr="00CD6195">
              <w:rPr>
                <w:rFonts w:ascii="Times New Roman" w:eastAsia="Times New Roman" w:hAnsi="Times New Roman" w:cs="Times New Roman"/>
                <w:sz w:val="20"/>
                <w:szCs w:val="20"/>
                <w:lang w:val="en-US" w:eastAsia="tr-TR"/>
              </w:rPr>
              <w:t>8</w:t>
            </w:r>
          </w:p>
        </w:tc>
        <w:tc>
          <w:tcPr>
            <w:tcW w:w="0" w:type="auto"/>
            <w:tcBorders>
              <w:top w:val="single" w:sz="6" w:space="0" w:color="auto"/>
              <w:left w:val="single" w:sz="6" w:space="0" w:color="auto"/>
              <w:bottom w:val="single" w:sz="6" w:space="0" w:color="auto"/>
              <w:right w:val="single" w:sz="12" w:space="0" w:color="auto"/>
            </w:tcBorders>
            <w:shd w:val="clear" w:color="auto" w:fill="auto"/>
            <w:vAlign w:val="center"/>
          </w:tcPr>
          <w:p w:rsidR="00CD6195" w:rsidRPr="00CD6195" w:rsidRDefault="00CD6195" w:rsidP="00CD6195">
            <w:pPr>
              <w:spacing w:after="0" w:line="240" w:lineRule="auto"/>
              <w:rPr>
                <w:rFonts w:ascii="Times New Roman" w:eastAsia="Times New Roman" w:hAnsi="Times New Roman" w:cs="Times New Roman"/>
                <w:szCs w:val="24"/>
                <w:lang w:eastAsia="tr-TR"/>
              </w:rPr>
            </w:pPr>
            <w:r w:rsidRPr="00CD6195">
              <w:rPr>
                <w:rFonts w:ascii="Times New Roman" w:eastAsia="Times New Roman" w:hAnsi="Times New Roman" w:cs="Times New Roman"/>
                <w:szCs w:val="24"/>
                <w:lang w:eastAsia="tr-TR"/>
              </w:rPr>
              <w:t xml:space="preserve">Construction phases of the complete dentures: Wax-up, transferring to brass mold, </w:t>
            </w:r>
          </w:p>
          <w:p w:rsidR="00CD6195" w:rsidRPr="00CD6195" w:rsidRDefault="00CD6195" w:rsidP="00CD6195">
            <w:pPr>
              <w:spacing w:after="0" w:line="240" w:lineRule="auto"/>
              <w:rPr>
                <w:rFonts w:ascii="Times New Roman" w:eastAsia="Times New Roman" w:hAnsi="Times New Roman" w:cs="Times New Roman"/>
                <w:szCs w:val="24"/>
                <w:lang w:eastAsia="tr-TR"/>
              </w:rPr>
            </w:pPr>
            <w:r w:rsidRPr="00CD6195">
              <w:rPr>
                <w:rFonts w:ascii="Times New Roman" w:eastAsia="Times New Roman" w:hAnsi="Times New Roman" w:cs="Times New Roman"/>
                <w:szCs w:val="24"/>
                <w:lang w:eastAsia="tr-TR"/>
              </w:rPr>
              <w:t>Polymerization defects of acrylic</w:t>
            </w:r>
          </w:p>
        </w:tc>
      </w:tr>
      <w:tr w:rsidR="00CD6195" w:rsidRPr="00CD6195" w:rsidTr="00A66C47">
        <w:trPr>
          <w:trHeight w:val="283"/>
          <w:jc w:val="center"/>
        </w:trPr>
        <w:tc>
          <w:tcPr>
            <w:tcW w:w="0" w:type="auto"/>
            <w:tcBorders>
              <w:top w:val="single" w:sz="6" w:space="0" w:color="auto"/>
              <w:left w:val="single" w:sz="12" w:space="0" w:color="auto"/>
              <w:bottom w:val="single" w:sz="6" w:space="0" w:color="auto"/>
              <w:right w:val="single" w:sz="6" w:space="0" w:color="auto"/>
            </w:tcBorders>
            <w:shd w:val="clear" w:color="auto" w:fill="auto"/>
            <w:vAlign w:val="center"/>
          </w:tcPr>
          <w:p w:rsidR="00CD6195" w:rsidRPr="00CD6195" w:rsidRDefault="00CD6195" w:rsidP="00CD6195">
            <w:pPr>
              <w:spacing w:before="120" w:after="120" w:line="240" w:lineRule="auto"/>
              <w:jc w:val="center"/>
              <w:rPr>
                <w:rFonts w:ascii="Times New Roman" w:eastAsia="Times New Roman" w:hAnsi="Times New Roman" w:cs="Times New Roman"/>
                <w:sz w:val="20"/>
                <w:szCs w:val="20"/>
                <w:lang w:val="en-US" w:eastAsia="tr-TR"/>
              </w:rPr>
            </w:pPr>
            <w:r w:rsidRPr="00CD6195">
              <w:rPr>
                <w:rFonts w:ascii="Times New Roman" w:eastAsia="Times New Roman" w:hAnsi="Times New Roman" w:cs="Times New Roman"/>
                <w:sz w:val="20"/>
                <w:szCs w:val="20"/>
                <w:lang w:val="en-US" w:eastAsia="tr-TR"/>
              </w:rPr>
              <w:t>9</w:t>
            </w:r>
          </w:p>
        </w:tc>
        <w:tc>
          <w:tcPr>
            <w:tcW w:w="0" w:type="auto"/>
            <w:tcBorders>
              <w:top w:val="single" w:sz="6" w:space="0" w:color="auto"/>
              <w:left w:val="single" w:sz="6" w:space="0" w:color="auto"/>
              <w:bottom w:val="single" w:sz="6" w:space="0" w:color="auto"/>
              <w:right w:val="single" w:sz="12" w:space="0" w:color="auto"/>
            </w:tcBorders>
            <w:shd w:val="clear" w:color="auto" w:fill="auto"/>
            <w:vAlign w:val="center"/>
          </w:tcPr>
          <w:p w:rsidR="00CD6195" w:rsidRPr="00CD6195" w:rsidRDefault="00CD6195" w:rsidP="00CD6195">
            <w:pPr>
              <w:spacing w:after="0" w:line="240" w:lineRule="auto"/>
              <w:rPr>
                <w:rFonts w:ascii="Times New Roman" w:eastAsia="Times New Roman" w:hAnsi="Times New Roman" w:cs="Times New Roman"/>
                <w:szCs w:val="24"/>
                <w:lang w:eastAsia="tr-TR"/>
              </w:rPr>
            </w:pPr>
            <w:r w:rsidRPr="00CD6195">
              <w:rPr>
                <w:rFonts w:ascii="Times New Roman" w:eastAsia="Times New Roman" w:hAnsi="Times New Roman" w:cs="Times New Roman"/>
                <w:szCs w:val="24"/>
                <w:lang w:eastAsia="tr-TR"/>
              </w:rPr>
              <w:t>Construction phases of the complete dentures- Finishing and polishing procedures</w:t>
            </w:r>
          </w:p>
        </w:tc>
      </w:tr>
      <w:tr w:rsidR="00CD6195" w:rsidRPr="00CD6195" w:rsidTr="00A66C47">
        <w:trPr>
          <w:trHeight w:val="283"/>
          <w:jc w:val="center"/>
        </w:trPr>
        <w:tc>
          <w:tcPr>
            <w:tcW w:w="0" w:type="auto"/>
            <w:tcBorders>
              <w:top w:val="single" w:sz="6" w:space="0" w:color="auto"/>
              <w:left w:val="single" w:sz="12" w:space="0" w:color="auto"/>
              <w:bottom w:val="single" w:sz="6" w:space="0" w:color="auto"/>
              <w:right w:val="single" w:sz="6" w:space="0" w:color="auto"/>
            </w:tcBorders>
            <w:shd w:val="clear" w:color="auto" w:fill="auto"/>
            <w:vAlign w:val="center"/>
          </w:tcPr>
          <w:p w:rsidR="00CD6195" w:rsidRPr="00CD6195" w:rsidRDefault="00CD6195" w:rsidP="00CD6195">
            <w:pPr>
              <w:spacing w:before="120" w:after="120" w:line="240" w:lineRule="auto"/>
              <w:jc w:val="center"/>
              <w:rPr>
                <w:rFonts w:ascii="Times New Roman" w:eastAsia="Times New Roman" w:hAnsi="Times New Roman" w:cs="Times New Roman"/>
                <w:sz w:val="20"/>
                <w:szCs w:val="20"/>
                <w:lang w:val="en-US" w:eastAsia="tr-TR"/>
              </w:rPr>
            </w:pPr>
            <w:r w:rsidRPr="00CD6195">
              <w:rPr>
                <w:rFonts w:ascii="Times New Roman" w:eastAsia="Times New Roman" w:hAnsi="Times New Roman" w:cs="Times New Roman"/>
                <w:sz w:val="20"/>
                <w:szCs w:val="20"/>
                <w:lang w:val="en-US" w:eastAsia="tr-TR"/>
              </w:rPr>
              <w:t>10</w:t>
            </w:r>
          </w:p>
        </w:tc>
        <w:tc>
          <w:tcPr>
            <w:tcW w:w="0" w:type="auto"/>
            <w:tcBorders>
              <w:top w:val="single" w:sz="6" w:space="0" w:color="auto"/>
              <w:left w:val="single" w:sz="6" w:space="0" w:color="auto"/>
              <w:bottom w:val="single" w:sz="6" w:space="0" w:color="auto"/>
              <w:right w:val="single" w:sz="12" w:space="0" w:color="auto"/>
            </w:tcBorders>
            <w:shd w:val="clear" w:color="auto" w:fill="auto"/>
            <w:vAlign w:val="center"/>
          </w:tcPr>
          <w:p w:rsidR="00CD6195" w:rsidRPr="00CD6195" w:rsidRDefault="00CD6195" w:rsidP="00CD6195">
            <w:pPr>
              <w:spacing w:after="0" w:line="240" w:lineRule="auto"/>
              <w:rPr>
                <w:rFonts w:ascii="Times New Roman" w:eastAsia="Times New Roman" w:hAnsi="Times New Roman" w:cs="Times New Roman"/>
                <w:szCs w:val="24"/>
                <w:lang w:eastAsia="tr-TR"/>
              </w:rPr>
            </w:pPr>
            <w:r w:rsidRPr="00CD6195">
              <w:rPr>
                <w:rFonts w:ascii="Times New Roman" w:eastAsia="Times New Roman" w:hAnsi="Times New Roman" w:cs="Times New Roman"/>
                <w:szCs w:val="24"/>
                <w:lang w:eastAsia="tr-TR"/>
              </w:rPr>
              <w:t>Problems with complete dentures</w:t>
            </w:r>
          </w:p>
        </w:tc>
      </w:tr>
      <w:tr w:rsidR="00CD6195" w:rsidRPr="00CD6195" w:rsidTr="00A66C47">
        <w:trPr>
          <w:trHeight w:val="283"/>
          <w:jc w:val="center"/>
        </w:trPr>
        <w:tc>
          <w:tcPr>
            <w:tcW w:w="0" w:type="auto"/>
            <w:tcBorders>
              <w:top w:val="single" w:sz="6" w:space="0" w:color="auto"/>
              <w:left w:val="single" w:sz="12" w:space="0" w:color="auto"/>
              <w:bottom w:val="single" w:sz="6" w:space="0" w:color="auto"/>
              <w:right w:val="single" w:sz="6" w:space="0" w:color="auto"/>
            </w:tcBorders>
            <w:shd w:val="clear" w:color="auto" w:fill="auto"/>
            <w:vAlign w:val="center"/>
          </w:tcPr>
          <w:p w:rsidR="00CD6195" w:rsidRPr="00CD6195" w:rsidRDefault="00CD6195" w:rsidP="00CD6195">
            <w:pPr>
              <w:spacing w:before="120" w:after="120" w:line="240" w:lineRule="auto"/>
              <w:jc w:val="center"/>
              <w:rPr>
                <w:rFonts w:ascii="Times New Roman" w:eastAsia="Times New Roman" w:hAnsi="Times New Roman" w:cs="Times New Roman"/>
                <w:sz w:val="20"/>
                <w:szCs w:val="20"/>
                <w:lang w:val="en-US" w:eastAsia="tr-TR"/>
              </w:rPr>
            </w:pPr>
            <w:r w:rsidRPr="00CD6195">
              <w:rPr>
                <w:rFonts w:ascii="Times New Roman" w:eastAsia="Times New Roman" w:hAnsi="Times New Roman" w:cs="Times New Roman"/>
                <w:sz w:val="20"/>
                <w:szCs w:val="20"/>
                <w:lang w:val="en-US" w:eastAsia="tr-TR"/>
              </w:rPr>
              <w:t>11</w:t>
            </w:r>
          </w:p>
        </w:tc>
        <w:tc>
          <w:tcPr>
            <w:tcW w:w="0" w:type="auto"/>
            <w:tcBorders>
              <w:top w:val="single" w:sz="6" w:space="0" w:color="auto"/>
              <w:left w:val="single" w:sz="6" w:space="0" w:color="auto"/>
              <w:bottom w:val="single" w:sz="6" w:space="0" w:color="auto"/>
              <w:right w:val="single" w:sz="12" w:space="0" w:color="auto"/>
            </w:tcBorders>
            <w:shd w:val="clear" w:color="auto" w:fill="auto"/>
            <w:vAlign w:val="center"/>
          </w:tcPr>
          <w:p w:rsidR="00CD6195" w:rsidRPr="00CD6195" w:rsidRDefault="00CD6195" w:rsidP="00CD6195">
            <w:pPr>
              <w:spacing w:after="0" w:line="240" w:lineRule="auto"/>
              <w:rPr>
                <w:rFonts w:ascii="Times New Roman" w:eastAsia="Times New Roman" w:hAnsi="Times New Roman" w:cs="Times New Roman"/>
                <w:szCs w:val="24"/>
                <w:lang w:eastAsia="tr-TR"/>
              </w:rPr>
            </w:pPr>
            <w:r w:rsidRPr="00CD6195">
              <w:rPr>
                <w:rFonts w:ascii="Times New Roman" w:eastAsia="Times New Roman" w:hAnsi="Times New Roman" w:cs="Times New Roman"/>
                <w:szCs w:val="24"/>
                <w:lang w:eastAsia="tr-TR"/>
              </w:rPr>
              <w:t>Problem solutions in complete dentures</w:t>
            </w:r>
          </w:p>
        </w:tc>
      </w:tr>
      <w:tr w:rsidR="00CD6195" w:rsidRPr="00CD6195" w:rsidTr="00A66C47">
        <w:trPr>
          <w:trHeight w:val="283"/>
          <w:jc w:val="center"/>
        </w:trPr>
        <w:tc>
          <w:tcPr>
            <w:tcW w:w="0" w:type="auto"/>
            <w:tcBorders>
              <w:top w:val="single" w:sz="6" w:space="0" w:color="auto"/>
              <w:left w:val="single" w:sz="12" w:space="0" w:color="auto"/>
              <w:bottom w:val="single" w:sz="6" w:space="0" w:color="auto"/>
              <w:right w:val="single" w:sz="6" w:space="0" w:color="auto"/>
            </w:tcBorders>
            <w:shd w:val="clear" w:color="auto" w:fill="auto"/>
            <w:vAlign w:val="center"/>
          </w:tcPr>
          <w:p w:rsidR="00CD6195" w:rsidRPr="00CD6195" w:rsidRDefault="00CD6195" w:rsidP="00CD6195">
            <w:pPr>
              <w:spacing w:before="120" w:after="120" w:line="240" w:lineRule="auto"/>
              <w:jc w:val="center"/>
              <w:rPr>
                <w:rFonts w:ascii="Times New Roman" w:eastAsia="Times New Roman" w:hAnsi="Times New Roman" w:cs="Times New Roman"/>
                <w:sz w:val="20"/>
                <w:szCs w:val="20"/>
                <w:lang w:val="en-US" w:eastAsia="tr-TR"/>
              </w:rPr>
            </w:pPr>
            <w:r w:rsidRPr="00CD6195">
              <w:rPr>
                <w:rFonts w:ascii="Times New Roman" w:eastAsia="Times New Roman" w:hAnsi="Times New Roman" w:cs="Times New Roman"/>
                <w:sz w:val="20"/>
                <w:szCs w:val="20"/>
                <w:lang w:val="en-US" w:eastAsia="tr-TR"/>
              </w:rPr>
              <w:t>12</w:t>
            </w:r>
          </w:p>
        </w:tc>
        <w:tc>
          <w:tcPr>
            <w:tcW w:w="0" w:type="auto"/>
            <w:tcBorders>
              <w:top w:val="single" w:sz="6" w:space="0" w:color="auto"/>
              <w:left w:val="single" w:sz="6" w:space="0" w:color="auto"/>
              <w:bottom w:val="single" w:sz="6" w:space="0" w:color="auto"/>
              <w:right w:val="single" w:sz="12" w:space="0" w:color="auto"/>
            </w:tcBorders>
            <w:shd w:val="clear" w:color="auto" w:fill="auto"/>
            <w:vAlign w:val="center"/>
          </w:tcPr>
          <w:p w:rsidR="00CD6195" w:rsidRPr="00CD6195" w:rsidRDefault="00CD6195" w:rsidP="00CD6195">
            <w:pPr>
              <w:spacing w:after="0" w:line="240" w:lineRule="auto"/>
              <w:rPr>
                <w:rFonts w:ascii="Times New Roman" w:eastAsia="Times New Roman" w:hAnsi="Times New Roman" w:cs="Times New Roman"/>
                <w:szCs w:val="24"/>
                <w:lang w:eastAsia="tr-TR"/>
              </w:rPr>
            </w:pPr>
            <w:r w:rsidRPr="00CD6195">
              <w:rPr>
                <w:rFonts w:ascii="Times New Roman" w:eastAsia="Times New Roman" w:hAnsi="Times New Roman" w:cs="Times New Roman"/>
                <w:szCs w:val="24"/>
                <w:lang w:eastAsia="tr-TR"/>
              </w:rPr>
              <w:t>Types of removable partial dentures</w:t>
            </w:r>
          </w:p>
          <w:p w:rsidR="00CD6195" w:rsidRPr="00CD6195" w:rsidRDefault="00CD6195" w:rsidP="00CD6195">
            <w:pPr>
              <w:spacing w:after="0" w:line="240" w:lineRule="auto"/>
              <w:rPr>
                <w:rFonts w:ascii="Times New Roman" w:eastAsia="Times New Roman" w:hAnsi="Times New Roman" w:cs="Times New Roman"/>
                <w:szCs w:val="24"/>
                <w:lang w:eastAsia="tr-TR"/>
              </w:rPr>
            </w:pPr>
            <w:r w:rsidRPr="00CD6195">
              <w:rPr>
                <w:rFonts w:ascii="Times New Roman" w:eastAsia="Times New Roman" w:hAnsi="Times New Roman" w:cs="Times New Roman"/>
                <w:szCs w:val="24"/>
                <w:lang w:eastAsia="tr-TR"/>
              </w:rPr>
              <w:t>Kennedy classification</w:t>
            </w:r>
          </w:p>
        </w:tc>
      </w:tr>
      <w:tr w:rsidR="00CD6195" w:rsidRPr="00CD6195" w:rsidTr="00A66C47">
        <w:trPr>
          <w:trHeight w:val="283"/>
          <w:jc w:val="center"/>
        </w:trPr>
        <w:tc>
          <w:tcPr>
            <w:tcW w:w="0" w:type="auto"/>
            <w:tcBorders>
              <w:top w:val="single" w:sz="6" w:space="0" w:color="auto"/>
              <w:left w:val="single" w:sz="12" w:space="0" w:color="auto"/>
              <w:bottom w:val="single" w:sz="12" w:space="0" w:color="auto"/>
              <w:right w:val="single" w:sz="6" w:space="0" w:color="auto"/>
            </w:tcBorders>
            <w:shd w:val="clear" w:color="auto" w:fill="auto"/>
            <w:vAlign w:val="center"/>
          </w:tcPr>
          <w:p w:rsidR="00CD6195" w:rsidRPr="00CD6195" w:rsidRDefault="00CD6195" w:rsidP="00CD6195">
            <w:pPr>
              <w:spacing w:before="120" w:after="120" w:line="240" w:lineRule="auto"/>
              <w:jc w:val="center"/>
              <w:rPr>
                <w:rFonts w:ascii="Times New Roman" w:eastAsia="Times New Roman" w:hAnsi="Times New Roman" w:cs="Times New Roman"/>
                <w:sz w:val="20"/>
                <w:szCs w:val="20"/>
                <w:lang w:val="en-US" w:eastAsia="tr-TR"/>
              </w:rPr>
            </w:pPr>
            <w:r w:rsidRPr="00CD6195">
              <w:rPr>
                <w:rFonts w:ascii="Times New Roman" w:eastAsia="Times New Roman" w:hAnsi="Times New Roman" w:cs="Times New Roman"/>
                <w:sz w:val="20"/>
                <w:szCs w:val="20"/>
                <w:lang w:val="en-US" w:eastAsia="tr-TR"/>
              </w:rPr>
              <w:t>13</w:t>
            </w:r>
          </w:p>
        </w:tc>
        <w:tc>
          <w:tcPr>
            <w:tcW w:w="0" w:type="auto"/>
            <w:tcBorders>
              <w:top w:val="single" w:sz="6" w:space="0" w:color="auto"/>
              <w:left w:val="single" w:sz="6" w:space="0" w:color="auto"/>
              <w:bottom w:val="single" w:sz="12" w:space="0" w:color="auto"/>
              <w:right w:val="single" w:sz="12" w:space="0" w:color="auto"/>
            </w:tcBorders>
            <w:shd w:val="clear" w:color="auto" w:fill="auto"/>
            <w:vAlign w:val="center"/>
          </w:tcPr>
          <w:p w:rsidR="00CD6195" w:rsidRPr="00CD6195" w:rsidRDefault="00CD6195" w:rsidP="00CD6195">
            <w:pPr>
              <w:spacing w:after="0" w:line="240" w:lineRule="auto"/>
              <w:rPr>
                <w:rFonts w:ascii="Times New Roman" w:eastAsia="Times New Roman" w:hAnsi="Times New Roman" w:cs="Times New Roman"/>
                <w:szCs w:val="24"/>
                <w:lang w:eastAsia="tr-TR"/>
              </w:rPr>
            </w:pPr>
            <w:r w:rsidRPr="00CD6195">
              <w:rPr>
                <w:rFonts w:ascii="Times New Roman" w:eastAsia="Times New Roman" w:hAnsi="Times New Roman" w:cs="Times New Roman"/>
                <w:szCs w:val="24"/>
                <w:lang w:eastAsia="tr-TR"/>
              </w:rPr>
              <w:t>Classification of partial dentures</w:t>
            </w:r>
          </w:p>
        </w:tc>
      </w:tr>
      <w:tr w:rsidR="00CD6195" w:rsidRPr="00CD6195" w:rsidTr="00A66C47">
        <w:trPr>
          <w:trHeight w:val="283"/>
          <w:jc w:val="center"/>
        </w:trPr>
        <w:tc>
          <w:tcPr>
            <w:tcW w:w="0" w:type="auto"/>
            <w:tcBorders>
              <w:top w:val="single" w:sz="6" w:space="0" w:color="auto"/>
              <w:left w:val="single" w:sz="12" w:space="0" w:color="auto"/>
              <w:bottom w:val="single" w:sz="12" w:space="0" w:color="auto"/>
              <w:right w:val="single" w:sz="6" w:space="0" w:color="auto"/>
            </w:tcBorders>
            <w:shd w:val="clear" w:color="auto" w:fill="auto"/>
            <w:vAlign w:val="center"/>
          </w:tcPr>
          <w:p w:rsidR="00CD6195" w:rsidRPr="00CD6195" w:rsidRDefault="00CD6195" w:rsidP="00CD6195">
            <w:pPr>
              <w:spacing w:before="120" w:after="120" w:line="240" w:lineRule="auto"/>
              <w:jc w:val="center"/>
              <w:rPr>
                <w:rFonts w:ascii="Times New Roman" w:eastAsia="Times New Roman" w:hAnsi="Times New Roman" w:cs="Times New Roman"/>
                <w:sz w:val="20"/>
                <w:szCs w:val="20"/>
                <w:lang w:val="en-US" w:eastAsia="tr-TR"/>
              </w:rPr>
            </w:pPr>
            <w:r w:rsidRPr="00CD6195">
              <w:rPr>
                <w:rFonts w:ascii="Times New Roman" w:eastAsia="Times New Roman" w:hAnsi="Times New Roman" w:cs="Times New Roman"/>
                <w:sz w:val="20"/>
                <w:szCs w:val="20"/>
                <w:lang w:val="en-US" w:eastAsia="tr-TR"/>
              </w:rPr>
              <w:t>14</w:t>
            </w:r>
          </w:p>
        </w:tc>
        <w:tc>
          <w:tcPr>
            <w:tcW w:w="0" w:type="auto"/>
            <w:tcBorders>
              <w:top w:val="single" w:sz="6" w:space="0" w:color="auto"/>
              <w:left w:val="single" w:sz="6" w:space="0" w:color="auto"/>
              <w:bottom w:val="single" w:sz="12" w:space="0" w:color="auto"/>
              <w:right w:val="single" w:sz="12" w:space="0" w:color="auto"/>
            </w:tcBorders>
            <w:shd w:val="clear" w:color="auto" w:fill="auto"/>
            <w:vAlign w:val="center"/>
          </w:tcPr>
          <w:p w:rsidR="00CD6195" w:rsidRPr="00CD6195" w:rsidRDefault="00CD6195" w:rsidP="00CD6195">
            <w:pPr>
              <w:spacing w:after="0" w:line="240" w:lineRule="auto"/>
              <w:rPr>
                <w:rFonts w:ascii="Times New Roman" w:eastAsia="Times New Roman" w:hAnsi="Times New Roman" w:cs="Times New Roman"/>
                <w:szCs w:val="24"/>
                <w:lang w:eastAsia="tr-TR"/>
              </w:rPr>
            </w:pPr>
            <w:r w:rsidRPr="00CD6195">
              <w:rPr>
                <w:rFonts w:ascii="Times New Roman" w:eastAsia="Times New Roman" w:hAnsi="Times New Roman" w:cs="Times New Roman"/>
                <w:szCs w:val="24"/>
                <w:lang w:eastAsia="tr-TR"/>
              </w:rPr>
              <w:t>Removable partial denture components – Retainers</w:t>
            </w:r>
          </w:p>
        </w:tc>
      </w:tr>
      <w:tr w:rsidR="00CD6195" w:rsidRPr="00CD6195" w:rsidTr="00A66C47">
        <w:trPr>
          <w:trHeight w:val="283"/>
          <w:jc w:val="center"/>
        </w:trPr>
        <w:tc>
          <w:tcPr>
            <w:tcW w:w="0" w:type="auto"/>
            <w:tcBorders>
              <w:top w:val="single" w:sz="6" w:space="0" w:color="auto"/>
              <w:left w:val="single" w:sz="12" w:space="0" w:color="auto"/>
              <w:bottom w:val="single" w:sz="12" w:space="0" w:color="auto"/>
              <w:right w:val="single" w:sz="6" w:space="0" w:color="auto"/>
            </w:tcBorders>
            <w:shd w:val="clear" w:color="auto" w:fill="auto"/>
            <w:vAlign w:val="center"/>
          </w:tcPr>
          <w:p w:rsidR="00CD6195" w:rsidRPr="00CD6195" w:rsidRDefault="00CD6195" w:rsidP="00CD6195">
            <w:pPr>
              <w:spacing w:before="120" w:after="120" w:line="240" w:lineRule="auto"/>
              <w:jc w:val="center"/>
              <w:rPr>
                <w:rFonts w:ascii="Times New Roman" w:eastAsia="Times New Roman" w:hAnsi="Times New Roman" w:cs="Times New Roman"/>
                <w:sz w:val="20"/>
                <w:szCs w:val="20"/>
                <w:lang w:val="en-US" w:eastAsia="tr-TR"/>
              </w:rPr>
            </w:pPr>
            <w:r w:rsidRPr="00CD6195">
              <w:rPr>
                <w:rFonts w:ascii="Times New Roman" w:eastAsia="Times New Roman" w:hAnsi="Times New Roman" w:cs="Times New Roman"/>
                <w:sz w:val="20"/>
                <w:szCs w:val="20"/>
                <w:lang w:val="en-US" w:eastAsia="tr-TR"/>
              </w:rPr>
              <w:t>15</w:t>
            </w:r>
          </w:p>
        </w:tc>
        <w:tc>
          <w:tcPr>
            <w:tcW w:w="0" w:type="auto"/>
            <w:tcBorders>
              <w:top w:val="single" w:sz="6" w:space="0" w:color="auto"/>
              <w:left w:val="single" w:sz="6" w:space="0" w:color="auto"/>
              <w:bottom w:val="single" w:sz="12" w:space="0" w:color="auto"/>
              <w:right w:val="single" w:sz="12" w:space="0" w:color="auto"/>
            </w:tcBorders>
            <w:shd w:val="clear" w:color="auto" w:fill="auto"/>
            <w:vAlign w:val="center"/>
          </w:tcPr>
          <w:p w:rsidR="00CD6195" w:rsidRPr="00CD6195" w:rsidRDefault="00CD6195" w:rsidP="00CD6195">
            <w:pPr>
              <w:spacing w:after="0" w:line="240" w:lineRule="auto"/>
              <w:rPr>
                <w:rFonts w:ascii="Times New Roman" w:eastAsia="Times New Roman" w:hAnsi="Times New Roman" w:cs="Times New Roman"/>
                <w:szCs w:val="24"/>
                <w:lang w:eastAsia="tr-TR"/>
              </w:rPr>
            </w:pPr>
            <w:r w:rsidRPr="00CD6195">
              <w:rPr>
                <w:rFonts w:ascii="Times New Roman" w:eastAsia="Times New Roman" w:hAnsi="Times New Roman" w:cs="Times New Roman"/>
                <w:szCs w:val="24"/>
                <w:lang w:eastAsia="tr-TR"/>
              </w:rPr>
              <w:t>Construction phases of the classical partial dentures- Tooth setting</w:t>
            </w:r>
          </w:p>
        </w:tc>
      </w:tr>
      <w:tr w:rsidR="00CD6195" w:rsidRPr="00CD6195" w:rsidTr="00A66C47">
        <w:trPr>
          <w:trHeight w:val="283"/>
          <w:jc w:val="center"/>
        </w:trPr>
        <w:tc>
          <w:tcPr>
            <w:tcW w:w="0" w:type="auto"/>
            <w:tcBorders>
              <w:top w:val="single" w:sz="6" w:space="0" w:color="auto"/>
              <w:left w:val="single" w:sz="12" w:space="0" w:color="auto"/>
              <w:bottom w:val="single" w:sz="12" w:space="0" w:color="auto"/>
              <w:right w:val="single" w:sz="6" w:space="0" w:color="auto"/>
            </w:tcBorders>
            <w:shd w:val="clear" w:color="auto" w:fill="auto"/>
            <w:vAlign w:val="center"/>
          </w:tcPr>
          <w:p w:rsidR="00CD6195" w:rsidRPr="00CD6195" w:rsidRDefault="00CD6195" w:rsidP="00CD6195">
            <w:pPr>
              <w:spacing w:before="120" w:after="120" w:line="240" w:lineRule="auto"/>
              <w:jc w:val="center"/>
              <w:rPr>
                <w:rFonts w:ascii="Times New Roman" w:eastAsia="Times New Roman" w:hAnsi="Times New Roman" w:cs="Times New Roman"/>
                <w:sz w:val="20"/>
                <w:szCs w:val="20"/>
                <w:lang w:val="en-US" w:eastAsia="tr-TR"/>
              </w:rPr>
            </w:pPr>
            <w:r w:rsidRPr="00CD6195">
              <w:rPr>
                <w:rFonts w:ascii="Times New Roman" w:eastAsia="Times New Roman" w:hAnsi="Times New Roman" w:cs="Times New Roman"/>
                <w:sz w:val="20"/>
                <w:szCs w:val="20"/>
                <w:lang w:val="en-US" w:eastAsia="tr-TR"/>
              </w:rPr>
              <w:t>16</w:t>
            </w:r>
          </w:p>
        </w:tc>
        <w:tc>
          <w:tcPr>
            <w:tcW w:w="0" w:type="auto"/>
            <w:tcBorders>
              <w:top w:val="single" w:sz="6" w:space="0" w:color="auto"/>
              <w:left w:val="single" w:sz="6" w:space="0" w:color="auto"/>
              <w:bottom w:val="single" w:sz="12" w:space="0" w:color="auto"/>
              <w:right w:val="single" w:sz="12" w:space="0" w:color="auto"/>
            </w:tcBorders>
            <w:shd w:val="clear" w:color="auto" w:fill="auto"/>
            <w:vAlign w:val="center"/>
          </w:tcPr>
          <w:p w:rsidR="00CD6195" w:rsidRPr="00CD6195" w:rsidRDefault="00CD6195" w:rsidP="00CD6195">
            <w:pPr>
              <w:spacing w:after="0" w:line="240" w:lineRule="auto"/>
              <w:rPr>
                <w:rFonts w:ascii="Times New Roman" w:eastAsia="Times New Roman" w:hAnsi="Times New Roman" w:cs="Times New Roman"/>
                <w:szCs w:val="24"/>
                <w:lang w:eastAsia="tr-TR"/>
              </w:rPr>
            </w:pPr>
            <w:r w:rsidRPr="00CD6195">
              <w:rPr>
                <w:rFonts w:ascii="Times New Roman" w:eastAsia="Times New Roman" w:hAnsi="Times New Roman" w:cs="Times New Roman"/>
                <w:szCs w:val="24"/>
                <w:lang w:eastAsia="tr-TR"/>
              </w:rPr>
              <w:t xml:space="preserve">Construction phases of partial dentures: Tooth setting, wax-up, transferring to brass mold, finishing procedures </w:t>
            </w:r>
          </w:p>
        </w:tc>
      </w:tr>
      <w:tr w:rsidR="00CD6195" w:rsidRPr="00CD6195" w:rsidTr="00A66C47">
        <w:trPr>
          <w:trHeight w:val="283"/>
          <w:jc w:val="center"/>
        </w:trPr>
        <w:tc>
          <w:tcPr>
            <w:tcW w:w="0" w:type="auto"/>
            <w:tcBorders>
              <w:top w:val="single" w:sz="6" w:space="0" w:color="auto"/>
              <w:left w:val="single" w:sz="12" w:space="0" w:color="auto"/>
              <w:bottom w:val="single" w:sz="12" w:space="0" w:color="auto"/>
              <w:right w:val="single" w:sz="6" w:space="0" w:color="auto"/>
            </w:tcBorders>
            <w:shd w:val="clear" w:color="auto" w:fill="auto"/>
            <w:vAlign w:val="center"/>
          </w:tcPr>
          <w:p w:rsidR="00CD6195" w:rsidRPr="00CD6195" w:rsidRDefault="00CD6195" w:rsidP="00CD6195">
            <w:pPr>
              <w:spacing w:before="120" w:after="120" w:line="240" w:lineRule="auto"/>
              <w:jc w:val="center"/>
              <w:rPr>
                <w:rFonts w:ascii="Times New Roman" w:eastAsia="Times New Roman" w:hAnsi="Times New Roman" w:cs="Times New Roman"/>
                <w:sz w:val="20"/>
                <w:szCs w:val="20"/>
                <w:lang w:val="en-US" w:eastAsia="tr-TR"/>
              </w:rPr>
            </w:pPr>
            <w:r w:rsidRPr="00CD6195">
              <w:rPr>
                <w:rFonts w:ascii="Times New Roman" w:eastAsia="Times New Roman" w:hAnsi="Times New Roman" w:cs="Times New Roman"/>
                <w:sz w:val="20"/>
                <w:szCs w:val="20"/>
                <w:lang w:val="en-US" w:eastAsia="tr-TR"/>
              </w:rPr>
              <w:t>17</w:t>
            </w:r>
          </w:p>
        </w:tc>
        <w:tc>
          <w:tcPr>
            <w:tcW w:w="0" w:type="auto"/>
            <w:tcBorders>
              <w:top w:val="single" w:sz="6" w:space="0" w:color="auto"/>
              <w:left w:val="single" w:sz="6" w:space="0" w:color="auto"/>
              <w:bottom w:val="single" w:sz="12" w:space="0" w:color="auto"/>
              <w:right w:val="single" w:sz="12" w:space="0" w:color="auto"/>
            </w:tcBorders>
            <w:shd w:val="clear" w:color="auto" w:fill="auto"/>
            <w:vAlign w:val="center"/>
          </w:tcPr>
          <w:p w:rsidR="00CD6195" w:rsidRPr="00CD6195" w:rsidRDefault="00CD6195" w:rsidP="00CD6195">
            <w:pPr>
              <w:spacing w:after="0" w:line="240" w:lineRule="auto"/>
              <w:rPr>
                <w:rFonts w:ascii="Times New Roman" w:eastAsia="Times New Roman" w:hAnsi="Times New Roman" w:cs="Times New Roman"/>
                <w:szCs w:val="24"/>
                <w:lang w:eastAsia="tr-TR"/>
              </w:rPr>
            </w:pPr>
            <w:r w:rsidRPr="00CD6195">
              <w:rPr>
                <w:rFonts w:ascii="Times New Roman" w:eastAsia="Times New Roman" w:hAnsi="Times New Roman" w:cs="Times New Roman"/>
                <w:szCs w:val="24"/>
                <w:lang w:eastAsia="tr-TR"/>
              </w:rPr>
              <w:t>Removable partial denture components- The main connectors</w:t>
            </w:r>
          </w:p>
        </w:tc>
      </w:tr>
      <w:tr w:rsidR="00CD6195" w:rsidRPr="00CD6195" w:rsidTr="00A66C47">
        <w:trPr>
          <w:trHeight w:val="283"/>
          <w:jc w:val="center"/>
        </w:trPr>
        <w:tc>
          <w:tcPr>
            <w:tcW w:w="0" w:type="auto"/>
            <w:tcBorders>
              <w:top w:val="single" w:sz="6" w:space="0" w:color="auto"/>
              <w:left w:val="single" w:sz="12" w:space="0" w:color="auto"/>
              <w:bottom w:val="single" w:sz="12" w:space="0" w:color="auto"/>
              <w:right w:val="single" w:sz="6" w:space="0" w:color="auto"/>
            </w:tcBorders>
            <w:shd w:val="clear" w:color="auto" w:fill="auto"/>
            <w:vAlign w:val="center"/>
          </w:tcPr>
          <w:p w:rsidR="00CD6195" w:rsidRPr="00CD6195" w:rsidRDefault="00CD6195" w:rsidP="00CD6195">
            <w:pPr>
              <w:spacing w:before="120" w:after="120" w:line="240" w:lineRule="auto"/>
              <w:jc w:val="center"/>
              <w:rPr>
                <w:rFonts w:ascii="Times New Roman" w:eastAsia="Times New Roman" w:hAnsi="Times New Roman" w:cs="Times New Roman"/>
                <w:sz w:val="20"/>
                <w:szCs w:val="20"/>
                <w:lang w:val="en-US" w:eastAsia="tr-TR"/>
              </w:rPr>
            </w:pPr>
            <w:r w:rsidRPr="00CD6195">
              <w:rPr>
                <w:rFonts w:ascii="Times New Roman" w:eastAsia="Times New Roman" w:hAnsi="Times New Roman" w:cs="Times New Roman"/>
                <w:sz w:val="20"/>
                <w:szCs w:val="20"/>
                <w:lang w:val="en-US" w:eastAsia="tr-TR"/>
              </w:rPr>
              <w:t>18</w:t>
            </w:r>
          </w:p>
        </w:tc>
        <w:tc>
          <w:tcPr>
            <w:tcW w:w="0" w:type="auto"/>
            <w:tcBorders>
              <w:top w:val="single" w:sz="6" w:space="0" w:color="auto"/>
              <w:left w:val="single" w:sz="6" w:space="0" w:color="auto"/>
              <w:bottom w:val="single" w:sz="12" w:space="0" w:color="auto"/>
              <w:right w:val="single" w:sz="12" w:space="0" w:color="auto"/>
            </w:tcBorders>
            <w:shd w:val="clear" w:color="auto" w:fill="auto"/>
            <w:vAlign w:val="center"/>
          </w:tcPr>
          <w:p w:rsidR="00CD6195" w:rsidRPr="00CD6195" w:rsidRDefault="00CD6195" w:rsidP="00CD6195">
            <w:pPr>
              <w:spacing w:after="0" w:line="240" w:lineRule="auto"/>
              <w:rPr>
                <w:rFonts w:ascii="Times New Roman" w:eastAsia="Times New Roman" w:hAnsi="Times New Roman" w:cs="Times New Roman"/>
                <w:szCs w:val="24"/>
                <w:lang w:eastAsia="tr-TR"/>
              </w:rPr>
            </w:pPr>
            <w:r w:rsidRPr="00CD6195">
              <w:rPr>
                <w:rFonts w:ascii="Times New Roman" w:eastAsia="Times New Roman" w:hAnsi="Times New Roman" w:cs="Times New Roman"/>
                <w:szCs w:val="24"/>
                <w:lang w:eastAsia="tr-TR"/>
              </w:rPr>
              <w:t xml:space="preserve">Removable partial denture components- Minor connectors </w:t>
            </w:r>
          </w:p>
        </w:tc>
      </w:tr>
      <w:tr w:rsidR="00CD6195" w:rsidRPr="00CD6195" w:rsidTr="00A66C47">
        <w:trPr>
          <w:trHeight w:val="283"/>
          <w:jc w:val="center"/>
        </w:trPr>
        <w:tc>
          <w:tcPr>
            <w:tcW w:w="0" w:type="auto"/>
            <w:tcBorders>
              <w:top w:val="single" w:sz="6" w:space="0" w:color="auto"/>
              <w:left w:val="single" w:sz="12" w:space="0" w:color="auto"/>
              <w:bottom w:val="single" w:sz="12" w:space="0" w:color="auto"/>
              <w:right w:val="single" w:sz="6" w:space="0" w:color="auto"/>
            </w:tcBorders>
            <w:shd w:val="clear" w:color="auto" w:fill="auto"/>
            <w:vAlign w:val="center"/>
          </w:tcPr>
          <w:p w:rsidR="00CD6195" w:rsidRPr="00CD6195" w:rsidRDefault="00CD6195" w:rsidP="00CD6195">
            <w:pPr>
              <w:spacing w:before="120" w:after="120" w:line="240" w:lineRule="auto"/>
              <w:jc w:val="center"/>
              <w:rPr>
                <w:rFonts w:ascii="Times New Roman" w:eastAsia="Times New Roman" w:hAnsi="Times New Roman" w:cs="Times New Roman"/>
                <w:sz w:val="20"/>
                <w:szCs w:val="20"/>
                <w:lang w:val="en-US" w:eastAsia="tr-TR"/>
              </w:rPr>
            </w:pPr>
            <w:r w:rsidRPr="00CD6195">
              <w:rPr>
                <w:rFonts w:ascii="Times New Roman" w:eastAsia="Times New Roman" w:hAnsi="Times New Roman" w:cs="Times New Roman"/>
                <w:sz w:val="20"/>
                <w:szCs w:val="20"/>
                <w:lang w:val="en-US" w:eastAsia="tr-TR"/>
              </w:rPr>
              <w:t>19</w:t>
            </w:r>
          </w:p>
        </w:tc>
        <w:tc>
          <w:tcPr>
            <w:tcW w:w="0" w:type="auto"/>
            <w:tcBorders>
              <w:top w:val="single" w:sz="6" w:space="0" w:color="auto"/>
              <w:left w:val="single" w:sz="6" w:space="0" w:color="auto"/>
              <w:bottom w:val="single" w:sz="12" w:space="0" w:color="auto"/>
              <w:right w:val="single" w:sz="12" w:space="0" w:color="auto"/>
            </w:tcBorders>
            <w:shd w:val="clear" w:color="auto" w:fill="auto"/>
            <w:vAlign w:val="center"/>
          </w:tcPr>
          <w:p w:rsidR="00CD6195" w:rsidRPr="00CD6195" w:rsidRDefault="00CD6195" w:rsidP="00CD6195">
            <w:pPr>
              <w:spacing w:after="0" w:line="240" w:lineRule="auto"/>
              <w:rPr>
                <w:rFonts w:ascii="Times New Roman" w:eastAsia="Times New Roman" w:hAnsi="Times New Roman" w:cs="Times New Roman"/>
                <w:szCs w:val="24"/>
                <w:lang w:eastAsia="tr-TR"/>
              </w:rPr>
            </w:pPr>
            <w:r w:rsidRPr="00CD6195">
              <w:rPr>
                <w:rFonts w:ascii="Times New Roman" w:eastAsia="Times New Roman" w:hAnsi="Times New Roman" w:cs="Times New Roman"/>
                <w:szCs w:val="24"/>
                <w:lang w:eastAsia="tr-TR"/>
              </w:rPr>
              <w:t>Removable partial denture components- Direct retainers, clasps</w:t>
            </w:r>
          </w:p>
        </w:tc>
      </w:tr>
      <w:tr w:rsidR="00CD6195" w:rsidRPr="00CD6195" w:rsidTr="00A66C47">
        <w:trPr>
          <w:trHeight w:val="283"/>
          <w:jc w:val="center"/>
        </w:trPr>
        <w:tc>
          <w:tcPr>
            <w:tcW w:w="0" w:type="auto"/>
            <w:tcBorders>
              <w:top w:val="single" w:sz="6" w:space="0" w:color="auto"/>
              <w:left w:val="single" w:sz="12" w:space="0" w:color="auto"/>
              <w:bottom w:val="single" w:sz="12" w:space="0" w:color="auto"/>
              <w:right w:val="single" w:sz="6" w:space="0" w:color="auto"/>
            </w:tcBorders>
            <w:shd w:val="clear" w:color="auto" w:fill="auto"/>
            <w:vAlign w:val="center"/>
          </w:tcPr>
          <w:p w:rsidR="00CD6195" w:rsidRPr="00CD6195" w:rsidRDefault="00CD6195" w:rsidP="00CD6195">
            <w:pPr>
              <w:spacing w:before="120" w:after="120" w:line="240" w:lineRule="auto"/>
              <w:jc w:val="center"/>
              <w:rPr>
                <w:rFonts w:ascii="Times New Roman" w:eastAsia="Times New Roman" w:hAnsi="Times New Roman" w:cs="Times New Roman"/>
                <w:sz w:val="20"/>
                <w:szCs w:val="20"/>
                <w:lang w:val="en-US" w:eastAsia="tr-TR"/>
              </w:rPr>
            </w:pPr>
            <w:r w:rsidRPr="00CD6195">
              <w:rPr>
                <w:rFonts w:ascii="Times New Roman" w:eastAsia="Times New Roman" w:hAnsi="Times New Roman" w:cs="Times New Roman"/>
                <w:sz w:val="20"/>
                <w:szCs w:val="20"/>
                <w:lang w:val="en-US" w:eastAsia="tr-TR"/>
              </w:rPr>
              <w:t>20</w:t>
            </w:r>
          </w:p>
        </w:tc>
        <w:tc>
          <w:tcPr>
            <w:tcW w:w="0" w:type="auto"/>
            <w:tcBorders>
              <w:top w:val="single" w:sz="6" w:space="0" w:color="auto"/>
              <w:left w:val="single" w:sz="6" w:space="0" w:color="auto"/>
              <w:bottom w:val="single" w:sz="12" w:space="0" w:color="auto"/>
              <w:right w:val="single" w:sz="12" w:space="0" w:color="auto"/>
            </w:tcBorders>
            <w:shd w:val="clear" w:color="auto" w:fill="auto"/>
            <w:vAlign w:val="center"/>
          </w:tcPr>
          <w:p w:rsidR="00CD6195" w:rsidRPr="00CD6195" w:rsidRDefault="00CD6195" w:rsidP="00CD6195">
            <w:pPr>
              <w:spacing w:after="0" w:line="240" w:lineRule="auto"/>
              <w:rPr>
                <w:rFonts w:ascii="Times New Roman" w:eastAsia="Times New Roman" w:hAnsi="Times New Roman" w:cs="Times New Roman"/>
                <w:szCs w:val="24"/>
                <w:lang w:eastAsia="tr-TR"/>
              </w:rPr>
            </w:pPr>
            <w:r w:rsidRPr="00CD6195">
              <w:rPr>
                <w:rFonts w:ascii="Times New Roman" w:eastAsia="Times New Roman" w:hAnsi="Times New Roman" w:cs="Times New Roman"/>
                <w:szCs w:val="24"/>
                <w:lang w:eastAsia="tr-TR"/>
              </w:rPr>
              <w:t>Removable partial denture components - Indirect retainers, rests</w:t>
            </w:r>
          </w:p>
        </w:tc>
      </w:tr>
      <w:tr w:rsidR="00CD6195" w:rsidRPr="00CD6195" w:rsidTr="00A66C47">
        <w:trPr>
          <w:trHeight w:val="283"/>
          <w:jc w:val="center"/>
        </w:trPr>
        <w:tc>
          <w:tcPr>
            <w:tcW w:w="0" w:type="auto"/>
            <w:tcBorders>
              <w:top w:val="single" w:sz="6" w:space="0" w:color="auto"/>
              <w:left w:val="single" w:sz="12" w:space="0" w:color="auto"/>
              <w:bottom w:val="single" w:sz="12" w:space="0" w:color="auto"/>
              <w:right w:val="single" w:sz="6" w:space="0" w:color="auto"/>
            </w:tcBorders>
            <w:shd w:val="clear" w:color="auto" w:fill="auto"/>
            <w:vAlign w:val="center"/>
          </w:tcPr>
          <w:p w:rsidR="00CD6195" w:rsidRPr="00CD6195" w:rsidRDefault="00CD6195" w:rsidP="00CD6195">
            <w:pPr>
              <w:spacing w:before="120" w:after="120" w:line="240" w:lineRule="auto"/>
              <w:jc w:val="center"/>
              <w:rPr>
                <w:rFonts w:ascii="Times New Roman" w:eastAsia="Times New Roman" w:hAnsi="Times New Roman" w:cs="Times New Roman"/>
                <w:sz w:val="20"/>
                <w:szCs w:val="20"/>
                <w:lang w:val="en-US" w:eastAsia="tr-TR"/>
              </w:rPr>
            </w:pPr>
            <w:r w:rsidRPr="00CD6195">
              <w:rPr>
                <w:rFonts w:ascii="Times New Roman" w:eastAsia="Times New Roman" w:hAnsi="Times New Roman" w:cs="Times New Roman"/>
                <w:sz w:val="20"/>
                <w:szCs w:val="20"/>
                <w:lang w:val="en-US" w:eastAsia="tr-TR"/>
              </w:rPr>
              <w:t>21</w:t>
            </w:r>
          </w:p>
        </w:tc>
        <w:tc>
          <w:tcPr>
            <w:tcW w:w="0" w:type="auto"/>
            <w:tcBorders>
              <w:top w:val="single" w:sz="6" w:space="0" w:color="auto"/>
              <w:left w:val="single" w:sz="6" w:space="0" w:color="auto"/>
              <w:bottom w:val="single" w:sz="12" w:space="0" w:color="auto"/>
              <w:right w:val="single" w:sz="12" w:space="0" w:color="auto"/>
            </w:tcBorders>
            <w:shd w:val="clear" w:color="auto" w:fill="auto"/>
            <w:vAlign w:val="center"/>
          </w:tcPr>
          <w:p w:rsidR="00CD6195" w:rsidRPr="00CD6195" w:rsidRDefault="00CD6195" w:rsidP="00CD6195">
            <w:pPr>
              <w:spacing w:after="0" w:line="240" w:lineRule="auto"/>
              <w:rPr>
                <w:rFonts w:ascii="Times New Roman" w:eastAsia="Times New Roman" w:hAnsi="Times New Roman" w:cs="Times New Roman"/>
                <w:szCs w:val="24"/>
                <w:lang w:eastAsia="tr-TR"/>
              </w:rPr>
            </w:pPr>
            <w:r w:rsidRPr="00CD6195">
              <w:rPr>
                <w:rFonts w:ascii="Times New Roman" w:eastAsia="Times New Roman" w:hAnsi="Times New Roman" w:cs="Times New Roman"/>
                <w:szCs w:val="24"/>
                <w:lang w:eastAsia="tr-TR"/>
              </w:rPr>
              <w:t>Laboratory procedures of partial denture framework</w:t>
            </w:r>
          </w:p>
        </w:tc>
      </w:tr>
      <w:tr w:rsidR="00CD6195" w:rsidRPr="00CD6195" w:rsidTr="00A66C47">
        <w:trPr>
          <w:trHeight w:val="283"/>
          <w:jc w:val="center"/>
        </w:trPr>
        <w:tc>
          <w:tcPr>
            <w:tcW w:w="0" w:type="auto"/>
            <w:tcBorders>
              <w:top w:val="single" w:sz="6" w:space="0" w:color="auto"/>
              <w:left w:val="single" w:sz="12" w:space="0" w:color="auto"/>
              <w:bottom w:val="single" w:sz="12" w:space="0" w:color="auto"/>
              <w:right w:val="single" w:sz="6" w:space="0" w:color="auto"/>
            </w:tcBorders>
            <w:shd w:val="clear" w:color="auto" w:fill="auto"/>
            <w:vAlign w:val="center"/>
          </w:tcPr>
          <w:p w:rsidR="00CD6195" w:rsidRPr="00CD6195" w:rsidRDefault="00CD6195" w:rsidP="00CD6195">
            <w:pPr>
              <w:spacing w:before="120" w:after="120" w:line="240" w:lineRule="auto"/>
              <w:jc w:val="center"/>
              <w:rPr>
                <w:rFonts w:ascii="Times New Roman" w:eastAsia="Times New Roman" w:hAnsi="Times New Roman" w:cs="Times New Roman"/>
                <w:sz w:val="20"/>
                <w:szCs w:val="20"/>
                <w:lang w:val="en-US" w:eastAsia="tr-TR"/>
              </w:rPr>
            </w:pPr>
            <w:r w:rsidRPr="00CD6195">
              <w:rPr>
                <w:rFonts w:ascii="Times New Roman" w:eastAsia="Times New Roman" w:hAnsi="Times New Roman" w:cs="Times New Roman"/>
                <w:sz w:val="20"/>
                <w:szCs w:val="20"/>
                <w:lang w:val="en-US" w:eastAsia="tr-TR"/>
              </w:rPr>
              <w:t>22</w:t>
            </w:r>
          </w:p>
        </w:tc>
        <w:tc>
          <w:tcPr>
            <w:tcW w:w="0" w:type="auto"/>
            <w:tcBorders>
              <w:top w:val="single" w:sz="6" w:space="0" w:color="auto"/>
              <w:left w:val="single" w:sz="6" w:space="0" w:color="auto"/>
              <w:bottom w:val="single" w:sz="12" w:space="0" w:color="auto"/>
              <w:right w:val="single" w:sz="12" w:space="0" w:color="auto"/>
            </w:tcBorders>
            <w:shd w:val="clear" w:color="auto" w:fill="auto"/>
            <w:vAlign w:val="center"/>
          </w:tcPr>
          <w:p w:rsidR="00CD6195" w:rsidRPr="00CD6195" w:rsidRDefault="00CD6195" w:rsidP="00CD6195">
            <w:pPr>
              <w:spacing w:after="0" w:line="240" w:lineRule="auto"/>
              <w:rPr>
                <w:rFonts w:ascii="Times New Roman" w:eastAsia="Times New Roman" w:hAnsi="Times New Roman" w:cs="Times New Roman"/>
                <w:szCs w:val="24"/>
                <w:lang w:eastAsia="tr-TR"/>
              </w:rPr>
            </w:pPr>
            <w:r w:rsidRPr="00CD6195">
              <w:rPr>
                <w:rFonts w:ascii="Times New Roman" w:eastAsia="Times New Roman" w:hAnsi="Times New Roman" w:cs="Times New Roman"/>
                <w:szCs w:val="24"/>
                <w:lang w:eastAsia="tr-TR"/>
              </w:rPr>
              <w:t>Partial denture types according to Kennedy classification</w:t>
            </w:r>
          </w:p>
        </w:tc>
      </w:tr>
      <w:tr w:rsidR="00CD6195" w:rsidRPr="00CD6195" w:rsidTr="00A66C47">
        <w:trPr>
          <w:trHeight w:val="283"/>
          <w:jc w:val="center"/>
        </w:trPr>
        <w:tc>
          <w:tcPr>
            <w:tcW w:w="0" w:type="auto"/>
            <w:tcBorders>
              <w:top w:val="single" w:sz="6" w:space="0" w:color="auto"/>
              <w:left w:val="single" w:sz="12" w:space="0" w:color="auto"/>
              <w:bottom w:val="single" w:sz="12" w:space="0" w:color="auto"/>
              <w:right w:val="single" w:sz="6" w:space="0" w:color="auto"/>
            </w:tcBorders>
            <w:shd w:val="clear" w:color="auto" w:fill="auto"/>
            <w:vAlign w:val="center"/>
          </w:tcPr>
          <w:p w:rsidR="00CD6195" w:rsidRPr="00CD6195" w:rsidRDefault="00CD6195" w:rsidP="00CD6195">
            <w:pPr>
              <w:spacing w:before="120" w:after="120" w:line="240" w:lineRule="auto"/>
              <w:jc w:val="center"/>
              <w:rPr>
                <w:rFonts w:ascii="Times New Roman" w:eastAsia="Times New Roman" w:hAnsi="Times New Roman" w:cs="Times New Roman"/>
                <w:sz w:val="20"/>
                <w:szCs w:val="20"/>
                <w:lang w:val="en-US" w:eastAsia="tr-TR"/>
              </w:rPr>
            </w:pPr>
            <w:r w:rsidRPr="00CD6195">
              <w:rPr>
                <w:rFonts w:ascii="Times New Roman" w:eastAsia="Times New Roman" w:hAnsi="Times New Roman" w:cs="Times New Roman"/>
                <w:sz w:val="20"/>
                <w:szCs w:val="20"/>
                <w:lang w:val="en-US" w:eastAsia="tr-TR"/>
              </w:rPr>
              <w:t>23</w:t>
            </w:r>
          </w:p>
        </w:tc>
        <w:tc>
          <w:tcPr>
            <w:tcW w:w="0" w:type="auto"/>
            <w:tcBorders>
              <w:top w:val="single" w:sz="6" w:space="0" w:color="auto"/>
              <w:left w:val="single" w:sz="6" w:space="0" w:color="auto"/>
              <w:bottom w:val="single" w:sz="12" w:space="0" w:color="auto"/>
              <w:right w:val="single" w:sz="12" w:space="0" w:color="auto"/>
            </w:tcBorders>
            <w:shd w:val="clear" w:color="auto" w:fill="auto"/>
            <w:vAlign w:val="center"/>
          </w:tcPr>
          <w:p w:rsidR="00CD6195" w:rsidRPr="00CD6195" w:rsidRDefault="00CD6195" w:rsidP="00CD6195">
            <w:pPr>
              <w:spacing w:after="0" w:line="240" w:lineRule="auto"/>
              <w:rPr>
                <w:rFonts w:ascii="Times New Roman" w:eastAsia="Times New Roman" w:hAnsi="Times New Roman" w:cs="Times New Roman"/>
                <w:szCs w:val="24"/>
                <w:lang w:eastAsia="tr-TR"/>
              </w:rPr>
            </w:pPr>
            <w:r w:rsidRPr="00CD6195">
              <w:rPr>
                <w:rFonts w:ascii="Times New Roman" w:eastAsia="Times New Roman" w:hAnsi="Times New Roman" w:cs="Times New Roman"/>
                <w:szCs w:val="24"/>
                <w:lang w:eastAsia="tr-TR"/>
              </w:rPr>
              <w:t>Precision Attachment-Retained Removable Partial Dentures-1</w:t>
            </w:r>
          </w:p>
        </w:tc>
      </w:tr>
      <w:tr w:rsidR="00CD6195" w:rsidRPr="00CD6195" w:rsidTr="00A66C47">
        <w:trPr>
          <w:trHeight w:val="283"/>
          <w:jc w:val="center"/>
        </w:trPr>
        <w:tc>
          <w:tcPr>
            <w:tcW w:w="0" w:type="auto"/>
            <w:tcBorders>
              <w:top w:val="single" w:sz="6" w:space="0" w:color="auto"/>
              <w:left w:val="single" w:sz="12" w:space="0" w:color="auto"/>
              <w:bottom w:val="single" w:sz="12" w:space="0" w:color="auto"/>
              <w:right w:val="single" w:sz="6" w:space="0" w:color="auto"/>
            </w:tcBorders>
            <w:shd w:val="clear" w:color="auto" w:fill="auto"/>
            <w:vAlign w:val="center"/>
          </w:tcPr>
          <w:p w:rsidR="00CD6195" w:rsidRPr="00CD6195" w:rsidRDefault="00CD6195" w:rsidP="00CD6195">
            <w:pPr>
              <w:spacing w:before="120" w:after="120" w:line="240" w:lineRule="auto"/>
              <w:jc w:val="center"/>
              <w:rPr>
                <w:rFonts w:ascii="Times New Roman" w:eastAsia="Times New Roman" w:hAnsi="Times New Roman" w:cs="Times New Roman"/>
                <w:sz w:val="20"/>
                <w:szCs w:val="20"/>
                <w:lang w:val="en-US" w:eastAsia="tr-TR"/>
              </w:rPr>
            </w:pPr>
            <w:r w:rsidRPr="00CD6195">
              <w:rPr>
                <w:rFonts w:ascii="Times New Roman" w:eastAsia="Times New Roman" w:hAnsi="Times New Roman" w:cs="Times New Roman"/>
                <w:sz w:val="20"/>
                <w:szCs w:val="20"/>
                <w:lang w:val="en-US" w:eastAsia="tr-TR"/>
              </w:rPr>
              <w:t>24</w:t>
            </w:r>
          </w:p>
        </w:tc>
        <w:tc>
          <w:tcPr>
            <w:tcW w:w="0" w:type="auto"/>
            <w:tcBorders>
              <w:top w:val="single" w:sz="6" w:space="0" w:color="auto"/>
              <w:left w:val="single" w:sz="6" w:space="0" w:color="auto"/>
              <w:bottom w:val="single" w:sz="12" w:space="0" w:color="auto"/>
              <w:right w:val="single" w:sz="12" w:space="0" w:color="auto"/>
            </w:tcBorders>
            <w:shd w:val="clear" w:color="auto" w:fill="auto"/>
            <w:vAlign w:val="center"/>
          </w:tcPr>
          <w:p w:rsidR="00CD6195" w:rsidRPr="00CD6195" w:rsidRDefault="00CD6195" w:rsidP="00CD6195">
            <w:pPr>
              <w:spacing w:after="0" w:line="240" w:lineRule="auto"/>
              <w:rPr>
                <w:rFonts w:ascii="Times New Roman" w:eastAsia="Times New Roman" w:hAnsi="Times New Roman" w:cs="Times New Roman"/>
                <w:szCs w:val="24"/>
                <w:lang w:eastAsia="tr-TR"/>
              </w:rPr>
            </w:pPr>
            <w:r w:rsidRPr="00CD6195">
              <w:rPr>
                <w:rFonts w:ascii="Times New Roman" w:eastAsia="Times New Roman" w:hAnsi="Times New Roman" w:cs="Times New Roman"/>
                <w:szCs w:val="24"/>
                <w:lang w:eastAsia="tr-TR"/>
              </w:rPr>
              <w:t>Precision Attachment-Retained Removable Partial Dentures-2</w:t>
            </w:r>
          </w:p>
        </w:tc>
      </w:tr>
      <w:tr w:rsidR="00CD6195" w:rsidRPr="00CD6195" w:rsidTr="00A66C47">
        <w:trPr>
          <w:trHeight w:val="283"/>
          <w:jc w:val="center"/>
        </w:trPr>
        <w:tc>
          <w:tcPr>
            <w:tcW w:w="0" w:type="auto"/>
            <w:tcBorders>
              <w:top w:val="single" w:sz="6" w:space="0" w:color="auto"/>
              <w:left w:val="single" w:sz="12" w:space="0" w:color="auto"/>
              <w:bottom w:val="single" w:sz="12" w:space="0" w:color="auto"/>
              <w:right w:val="single" w:sz="6" w:space="0" w:color="auto"/>
            </w:tcBorders>
            <w:shd w:val="clear" w:color="auto" w:fill="auto"/>
            <w:vAlign w:val="center"/>
          </w:tcPr>
          <w:p w:rsidR="00CD6195" w:rsidRPr="00CD6195" w:rsidRDefault="00CD6195" w:rsidP="00CD6195">
            <w:pPr>
              <w:spacing w:before="120" w:after="120" w:line="240" w:lineRule="auto"/>
              <w:jc w:val="center"/>
              <w:rPr>
                <w:rFonts w:ascii="Times New Roman" w:eastAsia="Times New Roman" w:hAnsi="Times New Roman" w:cs="Times New Roman"/>
                <w:sz w:val="20"/>
                <w:szCs w:val="20"/>
                <w:lang w:val="en-US" w:eastAsia="tr-TR"/>
              </w:rPr>
            </w:pPr>
            <w:r w:rsidRPr="00CD6195">
              <w:rPr>
                <w:rFonts w:ascii="Times New Roman" w:eastAsia="Times New Roman" w:hAnsi="Times New Roman" w:cs="Times New Roman"/>
                <w:sz w:val="20"/>
                <w:szCs w:val="20"/>
                <w:lang w:val="en-US" w:eastAsia="tr-TR"/>
              </w:rPr>
              <w:t>25</w:t>
            </w:r>
          </w:p>
        </w:tc>
        <w:tc>
          <w:tcPr>
            <w:tcW w:w="0" w:type="auto"/>
            <w:tcBorders>
              <w:top w:val="single" w:sz="6" w:space="0" w:color="auto"/>
              <w:left w:val="single" w:sz="6" w:space="0" w:color="auto"/>
              <w:bottom w:val="single" w:sz="12" w:space="0" w:color="auto"/>
              <w:right w:val="single" w:sz="12" w:space="0" w:color="auto"/>
            </w:tcBorders>
            <w:shd w:val="clear" w:color="auto" w:fill="auto"/>
            <w:vAlign w:val="center"/>
          </w:tcPr>
          <w:p w:rsidR="00CD6195" w:rsidRPr="00CD6195" w:rsidRDefault="00CD6195" w:rsidP="00CD6195">
            <w:pPr>
              <w:spacing w:after="0" w:line="240" w:lineRule="auto"/>
              <w:rPr>
                <w:rFonts w:ascii="Times New Roman" w:eastAsia="Times New Roman" w:hAnsi="Times New Roman" w:cs="Times New Roman"/>
                <w:szCs w:val="24"/>
                <w:lang w:eastAsia="tr-TR"/>
              </w:rPr>
            </w:pPr>
            <w:r w:rsidRPr="00CD6195">
              <w:rPr>
                <w:rFonts w:ascii="Times New Roman" w:eastAsia="Times New Roman" w:hAnsi="Times New Roman" w:cs="Times New Roman"/>
                <w:szCs w:val="24"/>
                <w:lang w:eastAsia="tr-TR"/>
              </w:rPr>
              <w:t>Clinical success in partial dentures</w:t>
            </w:r>
          </w:p>
        </w:tc>
      </w:tr>
      <w:tr w:rsidR="00CD6195" w:rsidRPr="00CD6195" w:rsidTr="00A66C47">
        <w:trPr>
          <w:trHeight w:val="283"/>
          <w:jc w:val="center"/>
        </w:trPr>
        <w:tc>
          <w:tcPr>
            <w:tcW w:w="0" w:type="auto"/>
            <w:tcBorders>
              <w:top w:val="single" w:sz="6" w:space="0" w:color="auto"/>
              <w:left w:val="single" w:sz="12" w:space="0" w:color="auto"/>
              <w:bottom w:val="single" w:sz="12" w:space="0" w:color="auto"/>
              <w:right w:val="single" w:sz="6" w:space="0" w:color="auto"/>
            </w:tcBorders>
            <w:shd w:val="clear" w:color="auto" w:fill="auto"/>
            <w:vAlign w:val="center"/>
          </w:tcPr>
          <w:p w:rsidR="00CD6195" w:rsidRPr="00CD6195" w:rsidRDefault="00CD6195" w:rsidP="00CD6195">
            <w:pPr>
              <w:spacing w:before="120" w:after="120" w:line="240" w:lineRule="auto"/>
              <w:jc w:val="center"/>
              <w:rPr>
                <w:rFonts w:ascii="Times New Roman" w:eastAsia="Times New Roman" w:hAnsi="Times New Roman" w:cs="Times New Roman"/>
                <w:sz w:val="20"/>
                <w:szCs w:val="20"/>
                <w:lang w:val="en-US" w:eastAsia="tr-TR"/>
              </w:rPr>
            </w:pPr>
            <w:r w:rsidRPr="00CD6195">
              <w:rPr>
                <w:rFonts w:ascii="Times New Roman" w:eastAsia="Times New Roman" w:hAnsi="Times New Roman" w:cs="Times New Roman"/>
                <w:sz w:val="20"/>
                <w:szCs w:val="20"/>
                <w:lang w:val="en-US" w:eastAsia="tr-TR"/>
              </w:rPr>
              <w:t>26</w:t>
            </w:r>
          </w:p>
        </w:tc>
        <w:tc>
          <w:tcPr>
            <w:tcW w:w="0" w:type="auto"/>
            <w:tcBorders>
              <w:top w:val="single" w:sz="6" w:space="0" w:color="auto"/>
              <w:left w:val="single" w:sz="6" w:space="0" w:color="auto"/>
              <w:bottom w:val="single" w:sz="12" w:space="0" w:color="auto"/>
              <w:right w:val="single" w:sz="12" w:space="0" w:color="auto"/>
            </w:tcBorders>
            <w:shd w:val="clear" w:color="auto" w:fill="auto"/>
            <w:vAlign w:val="center"/>
          </w:tcPr>
          <w:p w:rsidR="00CD6195" w:rsidRPr="00CD6195" w:rsidRDefault="00CD6195" w:rsidP="00CD6195">
            <w:pPr>
              <w:spacing w:after="0" w:line="240" w:lineRule="auto"/>
              <w:rPr>
                <w:rFonts w:ascii="Times New Roman" w:eastAsia="Times New Roman" w:hAnsi="Times New Roman" w:cs="Times New Roman"/>
                <w:szCs w:val="24"/>
                <w:lang w:eastAsia="tr-TR"/>
              </w:rPr>
            </w:pPr>
            <w:r w:rsidRPr="00CD6195">
              <w:rPr>
                <w:rFonts w:ascii="Times New Roman" w:eastAsia="Times New Roman" w:hAnsi="Times New Roman" w:cs="Times New Roman"/>
                <w:szCs w:val="24"/>
                <w:lang w:eastAsia="tr-TR"/>
              </w:rPr>
              <w:t>Introduction of crown types (Veneer crowns, partial crowns)</w:t>
            </w:r>
          </w:p>
          <w:p w:rsidR="00CD6195" w:rsidRPr="00CD6195" w:rsidRDefault="00CD6195" w:rsidP="00CD6195">
            <w:pPr>
              <w:spacing w:after="0" w:line="240" w:lineRule="auto"/>
              <w:rPr>
                <w:rFonts w:ascii="Times New Roman" w:eastAsia="Times New Roman" w:hAnsi="Times New Roman" w:cs="Times New Roman"/>
                <w:szCs w:val="24"/>
                <w:lang w:eastAsia="tr-TR"/>
              </w:rPr>
            </w:pPr>
            <w:r w:rsidRPr="00CD6195">
              <w:rPr>
                <w:rFonts w:ascii="Times New Roman" w:eastAsia="Times New Roman" w:hAnsi="Times New Roman" w:cs="Times New Roman"/>
                <w:szCs w:val="24"/>
                <w:lang w:eastAsia="tr-TR"/>
              </w:rPr>
              <w:t>General indication of crown types</w:t>
            </w:r>
          </w:p>
        </w:tc>
      </w:tr>
      <w:tr w:rsidR="00CD6195" w:rsidRPr="00CD6195" w:rsidTr="00A66C47">
        <w:trPr>
          <w:trHeight w:val="283"/>
          <w:jc w:val="center"/>
        </w:trPr>
        <w:tc>
          <w:tcPr>
            <w:tcW w:w="0" w:type="auto"/>
            <w:tcBorders>
              <w:top w:val="single" w:sz="6" w:space="0" w:color="auto"/>
              <w:left w:val="single" w:sz="12" w:space="0" w:color="auto"/>
              <w:bottom w:val="single" w:sz="12" w:space="0" w:color="auto"/>
              <w:right w:val="single" w:sz="6" w:space="0" w:color="auto"/>
            </w:tcBorders>
            <w:shd w:val="clear" w:color="auto" w:fill="auto"/>
            <w:vAlign w:val="center"/>
          </w:tcPr>
          <w:p w:rsidR="00CD6195" w:rsidRPr="00CD6195" w:rsidRDefault="00CD6195" w:rsidP="00CD6195">
            <w:pPr>
              <w:spacing w:before="120" w:after="120" w:line="240" w:lineRule="auto"/>
              <w:jc w:val="center"/>
              <w:rPr>
                <w:rFonts w:ascii="Times New Roman" w:eastAsia="Times New Roman" w:hAnsi="Times New Roman" w:cs="Times New Roman"/>
                <w:sz w:val="20"/>
                <w:szCs w:val="20"/>
                <w:lang w:val="en-US" w:eastAsia="tr-TR"/>
              </w:rPr>
            </w:pPr>
            <w:r w:rsidRPr="00CD6195">
              <w:rPr>
                <w:rFonts w:ascii="Times New Roman" w:eastAsia="Times New Roman" w:hAnsi="Times New Roman" w:cs="Times New Roman"/>
                <w:sz w:val="20"/>
                <w:szCs w:val="20"/>
                <w:lang w:val="en-US" w:eastAsia="tr-TR"/>
              </w:rPr>
              <w:t>27</w:t>
            </w:r>
          </w:p>
        </w:tc>
        <w:tc>
          <w:tcPr>
            <w:tcW w:w="0" w:type="auto"/>
            <w:tcBorders>
              <w:top w:val="single" w:sz="6" w:space="0" w:color="auto"/>
              <w:left w:val="single" w:sz="6" w:space="0" w:color="auto"/>
              <w:bottom w:val="single" w:sz="12" w:space="0" w:color="auto"/>
              <w:right w:val="single" w:sz="12" w:space="0" w:color="auto"/>
            </w:tcBorders>
            <w:shd w:val="clear" w:color="auto" w:fill="auto"/>
            <w:vAlign w:val="center"/>
          </w:tcPr>
          <w:p w:rsidR="00CD6195" w:rsidRPr="00CD6195" w:rsidRDefault="00CD6195" w:rsidP="00CD6195">
            <w:pPr>
              <w:spacing w:after="0" w:line="240" w:lineRule="auto"/>
              <w:rPr>
                <w:rFonts w:ascii="Times New Roman" w:eastAsia="Times New Roman" w:hAnsi="Times New Roman" w:cs="Times New Roman"/>
                <w:szCs w:val="24"/>
                <w:lang w:eastAsia="tr-TR"/>
              </w:rPr>
            </w:pPr>
            <w:r w:rsidRPr="00CD6195">
              <w:rPr>
                <w:rFonts w:ascii="Times New Roman" w:eastAsia="Times New Roman" w:hAnsi="Times New Roman" w:cs="Times New Roman"/>
                <w:szCs w:val="24"/>
                <w:lang w:eastAsia="tr-TR"/>
              </w:rPr>
              <w:t xml:space="preserve">The general principles of tooth preparation </w:t>
            </w:r>
          </w:p>
          <w:p w:rsidR="00CD6195" w:rsidRPr="00CD6195" w:rsidRDefault="00CD6195" w:rsidP="00CD6195">
            <w:pPr>
              <w:spacing w:after="0" w:line="240" w:lineRule="auto"/>
              <w:rPr>
                <w:rFonts w:ascii="Times New Roman" w:eastAsia="Times New Roman" w:hAnsi="Times New Roman" w:cs="Times New Roman"/>
                <w:szCs w:val="24"/>
                <w:lang w:eastAsia="tr-TR"/>
              </w:rPr>
            </w:pPr>
            <w:r w:rsidRPr="00CD6195">
              <w:rPr>
                <w:rFonts w:ascii="Times New Roman" w:eastAsia="Times New Roman" w:hAnsi="Times New Roman" w:cs="Times New Roman"/>
                <w:szCs w:val="24"/>
                <w:lang w:eastAsia="tr-TR"/>
              </w:rPr>
              <w:t xml:space="preserve">End Edge Forms </w:t>
            </w:r>
          </w:p>
        </w:tc>
      </w:tr>
      <w:tr w:rsidR="00CD6195" w:rsidRPr="00CD6195" w:rsidTr="00A66C47">
        <w:trPr>
          <w:trHeight w:val="283"/>
          <w:jc w:val="center"/>
        </w:trPr>
        <w:tc>
          <w:tcPr>
            <w:tcW w:w="0" w:type="auto"/>
            <w:tcBorders>
              <w:top w:val="single" w:sz="6" w:space="0" w:color="auto"/>
              <w:left w:val="single" w:sz="12" w:space="0" w:color="auto"/>
              <w:bottom w:val="single" w:sz="6" w:space="0" w:color="auto"/>
              <w:right w:val="single" w:sz="6" w:space="0" w:color="auto"/>
            </w:tcBorders>
            <w:shd w:val="clear" w:color="auto" w:fill="auto"/>
            <w:vAlign w:val="center"/>
          </w:tcPr>
          <w:p w:rsidR="00CD6195" w:rsidRPr="00CD6195" w:rsidRDefault="00CD6195" w:rsidP="00CD6195">
            <w:pPr>
              <w:spacing w:before="120" w:after="120" w:line="240" w:lineRule="auto"/>
              <w:jc w:val="center"/>
              <w:rPr>
                <w:rFonts w:ascii="Times New Roman" w:eastAsia="Times New Roman" w:hAnsi="Times New Roman" w:cs="Times New Roman"/>
                <w:sz w:val="20"/>
                <w:szCs w:val="20"/>
                <w:lang w:val="en-US" w:eastAsia="tr-TR"/>
              </w:rPr>
            </w:pPr>
            <w:r w:rsidRPr="00CD6195">
              <w:rPr>
                <w:rFonts w:ascii="Times New Roman" w:eastAsia="Times New Roman" w:hAnsi="Times New Roman" w:cs="Times New Roman"/>
                <w:sz w:val="20"/>
                <w:szCs w:val="20"/>
                <w:lang w:val="en-US" w:eastAsia="tr-TR"/>
              </w:rPr>
              <w:t>28</w:t>
            </w:r>
          </w:p>
        </w:tc>
        <w:tc>
          <w:tcPr>
            <w:tcW w:w="0" w:type="auto"/>
            <w:tcBorders>
              <w:top w:val="single" w:sz="6" w:space="0" w:color="auto"/>
              <w:left w:val="single" w:sz="6" w:space="0" w:color="auto"/>
              <w:bottom w:val="single" w:sz="6" w:space="0" w:color="auto"/>
              <w:right w:val="single" w:sz="12" w:space="0" w:color="auto"/>
            </w:tcBorders>
            <w:shd w:val="clear" w:color="auto" w:fill="auto"/>
            <w:vAlign w:val="center"/>
          </w:tcPr>
          <w:p w:rsidR="00CD6195" w:rsidRPr="00CD6195" w:rsidRDefault="00CD6195" w:rsidP="00CD6195">
            <w:pPr>
              <w:spacing w:after="0" w:line="240" w:lineRule="auto"/>
              <w:rPr>
                <w:rFonts w:ascii="Times New Roman" w:eastAsia="Times New Roman" w:hAnsi="Times New Roman" w:cs="Times New Roman"/>
                <w:szCs w:val="24"/>
                <w:lang w:eastAsia="tr-TR"/>
              </w:rPr>
            </w:pPr>
            <w:r w:rsidRPr="00CD6195">
              <w:rPr>
                <w:rFonts w:ascii="Times New Roman" w:eastAsia="Times New Roman" w:hAnsi="Times New Roman" w:cs="Times New Roman"/>
                <w:szCs w:val="24"/>
                <w:lang w:eastAsia="tr-TR"/>
              </w:rPr>
              <w:t>Application techniques of tooth preparation</w:t>
            </w:r>
          </w:p>
          <w:p w:rsidR="00CD6195" w:rsidRPr="00CD6195" w:rsidRDefault="00CD6195" w:rsidP="00CD6195">
            <w:pPr>
              <w:spacing w:after="0" w:line="240" w:lineRule="auto"/>
              <w:rPr>
                <w:rFonts w:ascii="Times New Roman" w:eastAsia="Times New Roman" w:hAnsi="Times New Roman" w:cs="Times New Roman"/>
                <w:szCs w:val="24"/>
                <w:lang w:eastAsia="tr-TR"/>
              </w:rPr>
            </w:pPr>
            <w:r w:rsidRPr="00CD6195">
              <w:rPr>
                <w:rFonts w:ascii="Times New Roman" w:eastAsia="Times New Roman" w:hAnsi="Times New Roman" w:cs="Times New Roman"/>
                <w:szCs w:val="24"/>
                <w:lang w:eastAsia="tr-TR"/>
              </w:rPr>
              <w:t xml:space="preserve">Transferring of tooth preparation to the model via impression material </w:t>
            </w:r>
          </w:p>
        </w:tc>
      </w:tr>
      <w:tr w:rsidR="00CD6195" w:rsidRPr="00CD6195" w:rsidTr="00A66C47">
        <w:trPr>
          <w:trHeight w:val="283"/>
          <w:jc w:val="center"/>
        </w:trPr>
        <w:tc>
          <w:tcPr>
            <w:tcW w:w="0" w:type="auto"/>
            <w:tcBorders>
              <w:top w:val="single" w:sz="6" w:space="0" w:color="auto"/>
              <w:left w:val="single" w:sz="12" w:space="0" w:color="auto"/>
              <w:bottom w:val="single" w:sz="6" w:space="0" w:color="auto"/>
              <w:right w:val="single" w:sz="6" w:space="0" w:color="auto"/>
            </w:tcBorders>
            <w:shd w:val="clear" w:color="auto" w:fill="auto"/>
            <w:vAlign w:val="center"/>
          </w:tcPr>
          <w:p w:rsidR="00CD6195" w:rsidRPr="00CD6195" w:rsidRDefault="00CD6195" w:rsidP="00CD6195">
            <w:pPr>
              <w:spacing w:before="120" w:after="120" w:line="240" w:lineRule="auto"/>
              <w:jc w:val="center"/>
              <w:rPr>
                <w:rFonts w:ascii="Times New Roman" w:eastAsia="Times New Roman" w:hAnsi="Times New Roman" w:cs="Times New Roman"/>
                <w:sz w:val="20"/>
                <w:szCs w:val="20"/>
                <w:lang w:val="en-US" w:eastAsia="tr-TR"/>
              </w:rPr>
            </w:pPr>
            <w:r w:rsidRPr="00CD6195">
              <w:rPr>
                <w:rFonts w:ascii="Times New Roman" w:eastAsia="Times New Roman" w:hAnsi="Times New Roman" w:cs="Times New Roman"/>
                <w:sz w:val="20"/>
                <w:szCs w:val="20"/>
                <w:lang w:val="en-US" w:eastAsia="tr-TR"/>
              </w:rPr>
              <w:t>29</w:t>
            </w:r>
          </w:p>
        </w:tc>
        <w:tc>
          <w:tcPr>
            <w:tcW w:w="0" w:type="auto"/>
            <w:tcBorders>
              <w:top w:val="single" w:sz="6" w:space="0" w:color="auto"/>
              <w:left w:val="single" w:sz="6" w:space="0" w:color="auto"/>
              <w:bottom w:val="single" w:sz="6" w:space="0" w:color="auto"/>
              <w:right w:val="single" w:sz="12" w:space="0" w:color="auto"/>
            </w:tcBorders>
            <w:shd w:val="clear" w:color="auto" w:fill="auto"/>
            <w:vAlign w:val="center"/>
          </w:tcPr>
          <w:p w:rsidR="00CD6195" w:rsidRPr="00CD6195" w:rsidRDefault="00CD6195" w:rsidP="00CD6195">
            <w:pPr>
              <w:spacing w:after="0" w:line="240" w:lineRule="auto"/>
              <w:rPr>
                <w:rFonts w:ascii="Times New Roman" w:eastAsia="Times New Roman" w:hAnsi="Times New Roman" w:cs="Times New Roman"/>
                <w:szCs w:val="24"/>
                <w:lang w:eastAsia="tr-TR"/>
              </w:rPr>
            </w:pPr>
            <w:r w:rsidRPr="00CD6195">
              <w:rPr>
                <w:rFonts w:ascii="Times New Roman" w:eastAsia="Times New Roman" w:hAnsi="Times New Roman" w:cs="Times New Roman"/>
                <w:szCs w:val="24"/>
                <w:lang w:eastAsia="tr-TR"/>
              </w:rPr>
              <w:t>Transferring of tooth preparation to the model via impression material</w:t>
            </w:r>
          </w:p>
        </w:tc>
      </w:tr>
      <w:tr w:rsidR="00CD6195" w:rsidRPr="00CD6195" w:rsidTr="00A66C47">
        <w:trPr>
          <w:trHeight w:val="283"/>
          <w:jc w:val="center"/>
        </w:trPr>
        <w:tc>
          <w:tcPr>
            <w:tcW w:w="0" w:type="auto"/>
            <w:tcBorders>
              <w:top w:val="single" w:sz="6" w:space="0" w:color="auto"/>
              <w:left w:val="single" w:sz="12" w:space="0" w:color="auto"/>
              <w:bottom w:val="single" w:sz="12" w:space="0" w:color="auto"/>
              <w:right w:val="single" w:sz="6" w:space="0" w:color="auto"/>
            </w:tcBorders>
            <w:shd w:val="clear" w:color="auto" w:fill="auto"/>
            <w:vAlign w:val="center"/>
          </w:tcPr>
          <w:p w:rsidR="00CD6195" w:rsidRPr="00CD6195" w:rsidRDefault="00CD6195" w:rsidP="00CD6195">
            <w:pPr>
              <w:spacing w:before="120" w:after="120" w:line="240" w:lineRule="auto"/>
              <w:jc w:val="center"/>
              <w:rPr>
                <w:rFonts w:ascii="Times New Roman" w:eastAsia="Times New Roman" w:hAnsi="Times New Roman" w:cs="Times New Roman"/>
                <w:sz w:val="20"/>
                <w:szCs w:val="20"/>
                <w:lang w:val="en-US" w:eastAsia="tr-TR"/>
              </w:rPr>
            </w:pPr>
            <w:r w:rsidRPr="00CD6195">
              <w:rPr>
                <w:rFonts w:ascii="Times New Roman" w:eastAsia="Times New Roman" w:hAnsi="Times New Roman" w:cs="Times New Roman"/>
                <w:sz w:val="20"/>
                <w:szCs w:val="20"/>
                <w:lang w:val="en-US" w:eastAsia="tr-TR"/>
              </w:rPr>
              <w:t>30</w:t>
            </w:r>
          </w:p>
        </w:tc>
        <w:tc>
          <w:tcPr>
            <w:tcW w:w="0" w:type="auto"/>
            <w:tcBorders>
              <w:top w:val="single" w:sz="6" w:space="0" w:color="auto"/>
              <w:left w:val="single" w:sz="6" w:space="0" w:color="auto"/>
              <w:bottom w:val="single" w:sz="12" w:space="0" w:color="auto"/>
              <w:right w:val="single" w:sz="12" w:space="0" w:color="auto"/>
            </w:tcBorders>
            <w:shd w:val="clear" w:color="auto" w:fill="auto"/>
            <w:vAlign w:val="center"/>
          </w:tcPr>
          <w:p w:rsidR="00CD6195" w:rsidRPr="00CD6195" w:rsidRDefault="00CD6195" w:rsidP="00CD6195">
            <w:pPr>
              <w:spacing w:after="0" w:line="240" w:lineRule="auto"/>
              <w:rPr>
                <w:rFonts w:ascii="Times New Roman" w:eastAsia="Times New Roman" w:hAnsi="Times New Roman" w:cs="Times New Roman"/>
                <w:szCs w:val="24"/>
                <w:lang w:eastAsia="tr-TR"/>
              </w:rPr>
            </w:pPr>
            <w:r w:rsidRPr="00CD6195">
              <w:rPr>
                <w:rFonts w:ascii="Times New Roman" w:eastAsia="Times New Roman" w:hAnsi="Times New Roman" w:cs="Times New Roman"/>
                <w:szCs w:val="24"/>
                <w:lang w:eastAsia="tr-TR"/>
              </w:rPr>
              <w:t>Problems and solutions occurring in fixed prosthesis</w:t>
            </w:r>
          </w:p>
        </w:tc>
      </w:tr>
    </w:tbl>
    <w:p w:rsidR="00CD6195" w:rsidRPr="00CD6195" w:rsidRDefault="00CD6195" w:rsidP="00CD6195">
      <w:pPr>
        <w:spacing w:after="0" w:line="240" w:lineRule="auto"/>
        <w:rPr>
          <w:rFonts w:ascii="Times New Roman" w:eastAsia="Times New Roman" w:hAnsi="Times New Roman" w:cs="Times New Roman"/>
          <w:sz w:val="16"/>
          <w:szCs w:val="16"/>
          <w:lang w:val="en-US" w:eastAsia="tr-TR"/>
        </w:rPr>
      </w:pPr>
    </w:p>
    <w:p w:rsidR="00CD6195" w:rsidRPr="00CD6195" w:rsidRDefault="00CD6195" w:rsidP="00CD6195">
      <w:pPr>
        <w:spacing w:after="0" w:line="240" w:lineRule="auto"/>
        <w:rPr>
          <w:rFonts w:ascii="Times New Roman" w:eastAsia="Times New Roman" w:hAnsi="Times New Roman" w:cs="Times New Roman"/>
          <w:sz w:val="16"/>
          <w:szCs w:val="16"/>
          <w:lang w:val="en-US" w:eastAsia="tr-TR"/>
        </w:rPr>
      </w:pPr>
    </w:p>
    <w:p w:rsidR="00CD6195" w:rsidRPr="00CD6195" w:rsidRDefault="00CD6195" w:rsidP="00CD6195">
      <w:pPr>
        <w:spacing w:after="0" w:line="240" w:lineRule="auto"/>
        <w:rPr>
          <w:rFonts w:ascii="Times New Roman" w:eastAsia="Times New Roman" w:hAnsi="Times New Roman" w:cs="Times New Roman"/>
          <w:sz w:val="16"/>
          <w:szCs w:val="16"/>
          <w:lang w:val="en-US" w:eastAsia="tr-TR"/>
        </w:rPr>
      </w:pPr>
    </w:p>
    <w:p w:rsidR="00CD6195" w:rsidRPr="00CD6195" w:rsidRDefault="00CD6195" w:rsidP="00CD6195">
      <w:pPr>
        <w:spacing w:after="0" w:line="240" w:lineRule="auto"/>
        <w:rPr>
          <w:rFonts w:ascii="Times New Roman" w:eastAsia="Times New Roman" w:hAnsi="Times New Roman" w:cs="Times New Roman"/>
          <w:sz w:val="16"/>
          <w:szCs w:val="16"/>
          <w:lang w:val="en-US" w:eastAsia="tr-TR"/>
        </w:rPr>
      </w:pPr>
      <w:r w:rsidRPr="00CD6195">
        <w:rPr>
          <w:rFonts w:ascii="Times New Roman" w:eastAsia="Times New Roman" w:hAnsi="Times New Roman" w:cs="Times New Roman"/>
          <w:b/>
          <w:lang w:val="en-US" w:eastAsia="tr-TR"/>
        </w:rPr>
        <w:t>PROGRAM OUTCOMES</w:t>
      </w:r>
    </w:p>
    <w:p w:rsidR="00CD6195" w:rsidRPr="00CD6195" w:rsidRDefault="00CD6195" w:rsidP="00CD6195">
      <w:pPr>
        <w:spacing w:after="0" w:line="240" w:lineRule="auto"/>
        <w:rPr>
          <w:rFonts w:ascii="Times New Roman" w:eastAsia="Times New Roman" w:hAnsi="Times New Roman" w:cs="Times New Roman"/>
          <w:sz w:val="16"/>
          <w:szCs w:val="16"/>
          <w:lang w:val="en-US" w:eastAsia="tr-TR"/>
        </w:rPr>
      </w:pPr>
    </w:p>
    <w:tbl>
      <w:tblPr>
        <w:tblW w:w="10207" w:type="dxa"/>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79"/>
        <w:gridCol w:w="7585"/>
        <w:gridCol w:w="567"/>
        <w:gridCol w:w="567"/>
        <w:gridCol w:w="709"/>
      </w:tblGrid>
      <w:tr w:rsidR="00CD6195" w:rsidRPr="00CD6195" w:rsidTr="00A66C47">
        <w:tc>
          <w:tcPr>
            <w:tcW w:w="779" w:type="dxa"/>
            <w:tcBorders>
              <w:top w:val="single" w:sz="12" w:space="0" w:color="auto"/>
              <w:left w:val="single" w:sz="12" w:space="0" w:color="auto"/>
              <w:bottom w:val="single" w:sz="6" w:space="0" w:color="auto"/>
              <w:right w:val="single" w:sz="6" w:space="0" w:color="auto"/>
            </w:tcBorders>
            <w:vAlign w:val="center"/>
          </w:tcPr>
          <w:p w:rsidR="00CD6195" w:rsidRPr="00CD6195" w:rsidRDefault="00CD6195" w:rsidP="00CD6195">
            <w:pPr>
              <w:spacing w:after="0" w:line="240" w:lineRule="auto"/>
              <w:jc w:val="center"/>
              <w:rPr>
                <w:rFonts w:ascii="Times New Roman" w:eastAsia="Times New Roman" w:hAnsi="Times New Roman" w:cs="Times New Roman"/>
                <w:b/>
                <w:sz w:val="18"/>
                <w:szCs w:val="18"/>
                <w:lang w:val="en-US" w:eastAsia="tr-TR"/>
              </w:rPr>
            </w:pPr>
            <w:r w:rsidRPr="00CD6195">
              <w:rPr>
                <w:rFonts w:ascii="Times New Roman" w:eastAsia="Times New Roman" w:hAnsi="Times New Roman" w:cs="Times New Roman"/>
                <w:b/>
                <w:sz w:val="18"/>
                <w:szCs w:val="18"/>
                <w:lang w:val="en-US" w:eastAsia="tr-TR"/>
              </w:rPr>
              <w:t>NO</w:t>
            </w:r>
          </w:p>
        </w:tc>
        <w:tc>
          <w:tcPr>
            <w:tcW w:w="7585" w:type="dxa"/>
            <w:tcBorders>
              <w:top w:val="single" w:sz="12" w:space="0" w:color="auto"/>
              <w:left w:val="single" w:sz="6" w:space="0" w:color="auto"/>
              <w:bottom w:val="single" w:sz="6" w:space="0" w:color="auto"/>
              <w:right w:val="single" w:sz="6" w:space="0" w:color="auto"/>
            </w:tcBorders>
          </w:tcPr>
          <w:p w:rsidR="00CD6195" w:rsidRPr="00CD6195" w:rsidRDefault="00CD6195" w:rsidP="00CD6195">
            <w:pPr>
              <w:spacing w:after="0" w:line="240" w:lineRule="auto"/>
              <w:rPr>
                <w:rFonts w:ascii="Times New Roman" w:eastAsia="Times New Roman" w:hAnsi="Times New Roman" w:cs="Times New Roman"/>
                <w:b/>
                <w:lang w:val="en-US" w:eastAsia="tr-TR"/>
              </w:rPr>
            </w:pPr>
            <w:r w:rsidRPr="00CD6195">
              <w:rPr>
                <w:rFonts w:ascii="Times New Roman" w:eastAsia="Times New Roman" w:hAnsi="Times New Roman" w:cs="Times New Roman"/>
                <w:b/>
                <w:lang w:val="en-US" w:eastAsia="tr-TR"/>
              </w:rPr>
              <w:t>PROGRAM OUTCOMES</w:t>
            </w:r>
          </w:p>
        </w:tc>
        <w:tc>
          <w:tcPr>
            <w:tcW w:w="567" w:type="dxa"/>
            <w:tcBorders>
              <w:top w:val="single" w:sz="12" w:space="0" w:color="auto"/>
              <w:left w:val="single" w:sz="6" w:space="0" w:color="auto"/>
              <w:bottom w:val="single" w:sz="6" w:space="0" w:color="auto"/>
              <w:right w:val="single" w:sz="6" w:space="0" w:color="auto"/>
            </w:tcBorders>
            <w:vAlign w:val="center"/>
          </w:tcPr>
          <w:p w:rsidR="00CD6195" w:rsidRPr="00CD6195" w:rsidRDefault="00CD6195" w:rsidP="00CD6195">
            <w:pPr>
              <w:spacing w:after="0" w:line="240" w:lineRule="auto"/>
              <w:jc w:val="center"/>
              <w:rPr>
                <w:rFonts w:ascii="Times New Roman" w:eastAsia="Times New Roman" w:hAnsi="Times New Roman" w:cs="Times New Roman"/>
                <w:b/>
                <w:lang w:val="en-US" w:eastAsia="tr-TR"/>
              </w:rPr>
            </w:pPr>
            <w:r w:rsidRPr="00CD6195">
              <w:rPr>
                <w:rFonts w:ascii="Times New Roman" w:eastAsia="Times New Roman" w:hAnsi="Times New Roman" w:cs="Times New Roman"/>
                <w:b/>
                <w:lang w:val="en-US"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CD6195" w:rsidRPr="00CD6195" w:rsidRDefault="00CD6195" w:rsidP="00CD6195">
            <w:pPr>
              <w:spacing w:after="0" w:line="240" w:lineRule="auto"/>
              <w:jc w:val="center"/>
              <w:rPr>
                <w:rFonts w:ascii="Times New Roman" w:eastAsia="Times New Roman" w:hAnsi="Times New Roman" w:cs="Times New Roman"/>
                <w:b/>
                <w:lang w:val="en-US" w:eastAsia="tr-TR"/>
              </w:rPr>
            </w:pPr>
            <w:r w:rsidRPr="00CD6195">
              <w:rPr>
                <w:rFonts w:ascii="Times New Roman" w:eastAsia="Times New Roman" w:hAnsi="Times New Roman" w:cs="Times New Roman"/>
                <w:b/>
                <w:lang w:val="en-US" w:eastAsia="tr-TR"/>
              </w:rPr>
              <w:t>2</w:t>
            </w:r>
          </w:p>
        </w:tc>
        <w:tc>
          <w:tcPr>
            <w:tcW w:w="709" w:type="dxa"/>
            <w:tcBorders>
              <w:top w:val="single" w:sz="12" w:space="0" w:color="auto"/>
              <w:left w:val="single" w:sz="6" w:space="0" w:color="auto"/>
              <w:bottom w:val="single" w:sz="6" w:space="0" w:color="auto"/>
              <w:right w:val="single" w:sz="12" w:space="0" w:color="auto"/>
            </w:tcBorders>
            <w:vAlign w:val="center"/>
          </w:tcPr>
          <w:p w:rsidR="00CD6195" w:rsidRPr="00CD6195" w:rsidRDefault="00CD6195" w:rsidP="00CD6195">
            <w:pPr>
              <w:spacing w:after="0" w:line="240" w:lineRule="auto"/>
              <w:jc w:val="center"/>
              <w:rPr>
                <w:rFonts w:ascii="Times New Roman" w:eastAsia="Times New Roman" w:hAnsi="Times New Roman" w:cs="Times New Roman"/>
                <w:b/>
                <w:lang w:val="en-US" w:eastAsia="tr-TR"/>
              </w:rPr>
            </w:pPr>
            <w:r w:rsidRPr="00CD6195">
              <w:rPr>
                <w:rFonts w:ascii="Times New Roman" w:eastAsia="Times New Roman" w:hAnsi="Times New Roman" w:cs="Times New Roman"/>
                <w:b/>
                <w:lang w:val="en-US" w:eastAsia="tr-TR"/>
              </w:rPr>
              <w:t>1</w:t>
            </w:r>
          </w:p>
        </w:tc>
      </w:tr>
      <w:tr w:rsidR="00CD6195" w:rsidRPr="00CD6195" w:rsidTr="00A66C47">
        <w:tc>
          <w:tcPr>
            <w:tcW w:w="779" w:type="dxa"/>
            <w:tcBorders>
              <w:top w:val="single" w:sz="6" w:space="0" w:color="auto"/>
              <w:left w:val="single" w:sz="12" w:space="0" w:color="auto"/>
              <w:bottom w:val="single" w:sz="6" w:space="0" w:color="auto"/>
              <w:right w:val="single" w:sz="6" w:space="0" w:color="auto"/>
            </w:tcBorders>
            <w:vAlign w:val="center"/>
          </w:tcPr>
          <w:p w:rsidR="00CD6195" w:rsidRPr="00CD6195" w:rsidRDefault="00CD6195" w:rsidP="00CD6195">
            <w:pPr>
              <w:spacing w:after="0" w:line="240" w:lineRule="auto"/>
              <w:jc w:val="center"/>
              <w:rPr>
                <w:rFonts w:ascii="Times New Roman" w:eastAsia="Times New Roman" w:hAnsi="Times New Roman" w:cs="Times New Roman"/>
                <w:lang w:val="en-US" w:eastAsia="tr-TR"/>
              </w:rPr>
            </w:pPr>
            <w:r w:rsidRPr="00CD6195">
              <w:rPr>
                <w:rFonts w:ascii="Times New Roman" w:eastAsia="Times New Roman" w:hAnsi="Times New Roman" w:cs="Times New Roman"/>
                <w:lang w:val="en-US"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CD6195" w:rsidRPr="00CD6195" w:rsidRDefault="00CD6195" w:rsidP="00CD6195">
            <w:pPr>
              <w:spacing w:after="0" w:line="240" w:lineRule="auto"/>
              <w:rPr>
                <w:rFonts w:ascii="Times New Roman" w:eastAsia="Times New Roman" w:hAnsi="Times New Roman" w:cs="Times New Roman"/>
                <w:sz w:val="20"/>
                <w:szCs w:val="20"/>
                <w:lang w:val="en-US" w:eastAsia="tr-TR"/>
              </w:rPr>
            </w:pPr>
            <w:r w:rsidRPr="00CD6195">
              <w:rPr>
                <w:rFonts w:ascii="Times New Roman" w:eastAsia="Times New Roman" w:hAnsi="Times New Roman" w:cs="Times New Roman"/>
                <w:sz w:val="20"/>
                <w:lang w:val="en-US" w:eastAsia="tr-TR"/>
              </w:rPr>
              <w:t>Ability to understanding and learn the basic concepts of dentistry</w:t>
            </w:r>
          </w:p>
        </w:tc>
        <w:tc>
          <w:tcPr>
            <w:tcW w:w="567" w:type="dxa"/>
            <w:tcBorders>
              <w:top w:val="single" w:sz="6" w:space="0" w:color="auto"/>
              <w:left w:val="single" w:sz="6" w:space="0" w:color="auto"/>
              <w:bottom w:val="single" w:sz="6" w:space="0" w:color="auto"/>
              <w:right w:val="single" w:sz="6" w:space="0" w:color="auto"/>
            </w:tcBorders>
            <w:vAlign w:val="center"/>
          </w:tcPr>
          <w:p w:rsidR="00CD6195" w:rsidRPr="00CD6195" w:rsidRDefault="00CD6195" w:rsidP="00CD6195">
            <w:pPr>
              <w:spacing w:after="0" w:line="240" w:lineRule="auto"/>
              <w:jc w:val="center"/>
              <w:rPr>
                <w:rFonts w:ascii="Times New Roman" w:eastAsia="Times New Roman" w:hAnsi="Times New Roman" w:cs="Times New Roman"/>
                <w:b/>
                <w:sz w:val="20"/>
                <w:szCs w:val="20"/>
                <w:lang w:val="en-US" w:eastAsia="tr-TR"/>
              </w:rPr>
            </w:pPr>
            <w:r w:rsidRPr="00CD6195">
              <w:rPr>
                <w:rFonts w:ascii="Times New Roman" w:eastAsia="Times New Roman" w:hAnsi="Times New Roman" w:cs="Times New Roman"/>
                <w:b/>
                <w:sz w:val="20"/>
                <w:szCs w:val="20"/>
                <w:lang w:val="en-US" w:eastAsia="tr-TR"/>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CD6195" w:rsidRPr="00CD6195" w:rsidRDefault="00CD6195" w:rsidP="00CD6195">
            <w:pPr>
              <w:spacing w:after="0" w:line="240" w:lineRule="auto"/>
              <w:jc w:val="center"/>
              <w:rPr>
                <w:rFonts w:ascii="Times New Roman" w:eastAsia="Times New Roman" w:hAnsi="Times New Roman" w:cs="Times New Roman"/>
                <w:b/>
                <w:sz w:val="20"/>
                <w:szCs w:val="20"/>
                <w:lang w:val="en-US" w:eastAsia="tr-TR"/>
              </w:rPr>
            </w:pPr>
            <w:r w:rsidRPr="00CD6195">
              <w:rPr>
                <w:rFonts w:ascii="Times New Roman" w:eastAsia="Times New Roman" w:hAnsi="Times New Roman" w:cs="Times New Roman"/>
                <w:b/>
                <w:sz w:val="20"/>
                <w:szCs w:val="20"/>
                <w:lang w:val="en-US" w:eastAsia="tr-TR"/>
              </w:rPr>
              <w:t xml:space="preserve"> </w:t>
            </w:r>
          </w:p>
        </w:tc>
        <w:tc>
          <w:tcPr>
            <w:tcW w:w="709" w:type="dxa"/>
            <w:tcBorders>
              <w:top w:val="single" w:sz="6" w:space="0" w:color="auto"/>
              <w:left w:val="single" w:sz="6" w:space="0" w:color="auto"/>
              <w:bottom w:val="single" w:sz="6" w:space="0" w:color="auto"/>
              <w:right w:val="single" w:sz="12" w:space="0" w:color="auto"/>
            </w:tcBorders>
            <w:vAlign w:val="center"/>
          </w:tcPr>
          <w:p w:rsidR="00CD6195" w:rsidRPr="00CD6195" w:rsidRDefault="00CD6195" w:rsidP="00CD6195">
            <w:pPr>
              <w:spacing w:after="0" w:line="240" w:lineRule="auto"/>
              <w:jc w:val="center"/>
              <w:rPr>
                <w:rFonts w:ascii="Times New Roman" w:eastAsia="Times New Roman" w:hAnsi="Times New Roman" w:cs="Times New Roman"/>
                <w:b/>
                <w:sz w:val="20"/>
                <w:szCs w:val="20"/>
                <w:lang w:val="en-US" w:eastAsia="tr-TR"/>
              </w:rPr>
            </w:pPr>
          </w:p>
        </w:tc>
      </w:tr>
      <w:tr w:rsidR="00CD6195" w:rsidRPr="00CD6195" w:rsidTr="00A66C47">
        <w:tc>
          <w:tcPr>
            <w:tcW w:w="779" w:type="dxa"/>
            <w:tcBorders>
              <w:top w:val="single" w:sz="6" w:space="0" w:color="auto"/>
              <w:left w:val="single" w:sz="12" w:space="0" w:color="auto"/>
              <w:bottom w:val="single" w:sz="6" w:space="0" w:color="auto"/>
              <w:right w:val="single" w:sz="6" w:space="0" w:color="auto"/>
            </w:tcBorders>
            <w:vAlign w:val="center"/>
          </w:tcPr>
          <w:p w:rsidR="00CD6195" w:rsidRPr="00CD6195" w:rsidRDefault="00CD6195" w:rsidP="00CD6195">
            <w:pPr>
              <w:spacing w:after="0" w:line="240" w:lineRule="auto"/>
              <w:jc w:val="center"/>
              <w:rPr>
                <w:rFonts w:ascii="Times New Roman" w:eastAsia="Times New Roman" w:hAnsi="Times New Roman" w:cs="Times New Roman"/>
                <w:lang w:val="en-US" w:eastAsia="tr-TR"/>
              </w:rPr>
            </w:pPr>
            <w:r w:rsidRPr="00CD6195">
              <w:rPr>
                <w:rFonts w:ascii="Times New Roman" w:eastAsia="Times New Roman" w:hAnsi="Times New Roman" w:cs="Times New Roman"/>
                <w:lang w:val="en-US"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CD6195" w:rsidRPr="00CD6195" w:rsidRDefault="00CD6195" w:rsidP="00CD6195">
            <w:pPr>
              <w:spacing w:after="0" w:line="240" w:lineRule="auto"/>
              <w:rPr>
                <w:rFonts w:ascii="Times New Roman" w:eastAsia="Times New Roman" w:hAnsi="Times New Roman" w:cs="Times New Roman"/>
                <w:sz w:val="20"/>
                <w:szCs w:val="20"/>
                <w:lang w:val="en-US" w:eastAsia="tr-TR"/>
              </w:rPr>
            </w:pPr>
            <w:r w:rsidRPr="00CD6195">
              <w:rPr>
                <w:rFonts w:ascii="TimesNewRoman" w:eastAsia="Times New Roman" w:hAnsi="TimesNewRoman" w:cs="TimesNewRoman"/>
                <w:sz w:val="20"/>
                <w:szCs w:val="20"/>
                <w:lang w:val="en-US" w:eastAsia="tr-TR"/>
              </w:rPr>
              <w:t>By learning about the basic materials used in making dental prostheses, especially to take advantage of them and to get them the ability to process</w:t>
            </w:r>
          </w:p>
        </w:tc>
        <w:tc>
          <w:tcPr>
            <w:tcW w:w="567" w:type="dxa"/>
            <w:tcBorders>
              <w:top w:val="single" w:sz="6" w:space="0" w:color="auto"/>
              <w:left w:val="single" w:sz="6" w:space="0" w:color="auto"/>
              <w:bottom w:val="single" w:sz="6" w:space="0" w:color="auto"/>
              <w:right w:val="single" w:sz="6" w:space="0" w:color="auto"/>
            </w:tcBorders>
            <w:vAlign w:val="center"/>
          </w:tcPr>
          <w:p w:rsidR="00CD6195" w:rsidRPr="00CD6195" w:rsidRDefault="00CD6195" w:rsidP="00CD6195">
            <w:pPr>
              <w:spacing w:after="0" w:line="240" w:lineRule="auto"/>
              <w:jc w:val="center"/>
              <w:rPr>
                <w:rFonts w:ascii="Times New Roman" w:eastAsia="Times New Roman" w:hAnsi="Times New Roman" w:cs="Times New Roman"/>
                <w:b/>
                <w:sz w:val="20"/>
                <w:szCs w:val="20"/>
                <w:lang w:val="en-US" w:eastAsia="tr-TR"/>
              </w:rPr>
            </w:pPr>
            <w:r w:rsidRPr="00CD6195">
              <w:rPr>
                <w:rFonts w:ascii="Times New Roman" w:eastAsia="Times New Roman" w:hAnsi="Times New Roman" w:cs="Times New Roman"/>
                <w:b/>
                <w:sz w:val="20"/>
                <w:szCs w:val="20"/>
                <w:lang w:val="en-US"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CD6195" w:rsidRPr="00CD6195" w:rsidRDefault="00CD6195" w:rsidP="00CD6195">
            <w:pPr>
              <w:spacing w:after="0" w:line="240" w:lineRule="auto"/>
              <w:jc w:val="center"/>
              <w:rPr>
                <w:rFonts w:ascii="Times New Roman" w:eastAsia="Times New Roman" w:hAnsi="Times New Roman" w:cs="Times New Roman"/>
                <w:b/>
                <w:sz w:val="20"/>
                <w:szCs w:val="20"/>
                <w:lang w:val="en-US" w:eastAsia="tr-TR"/>
              </w:rPr>
            </w:pPr>
          </w:p>
        </w:tc>
        <w:tc>
          <w:tcPr>
            <w:tcW w:w="709" w:type="dxa"/>
            <w:tcBorders>
              <w:top w:val="single" w:sz="6" w:space="0" w:color="auto"/>
              <w:left w:val="single" w:sz="6" w:space="0" w:color="auto"/>
              <w:bottom w:val="single" w:sz="6" w:space="0" w:color="auto"/>
              <w:right w:val="single" w:sz="12" w:space="0" w:color="auto"/>
            </w:tcBorders>
            <w:vAlign w:val="center"/>
          </w:tcPr>
          <w:p w:rsidR="00CD6195" w:rsidRPr="00CD6195" w:rsidRDefault="00CD6195" w:rsidP="00CD6195">
            <w:pPr>
              <w:spacing w:after="0" w:line="240" w:lineRule="auto"/>
              <w:jc w:val="center"/>
              <w:rPr>
                <w:rFonts w:ascii="Times New Roman" w:eastAsia="Times New Roman" w:hAnsi="Times New Roman" w:cs="Times New Roman"/>
                <w:b/>
                <w:sz w:val="20"/>
                <w:szCs w:val="20"/>
                <w:lang w:val="en-US" w:eastAsia="tr-TR"/>
              </w:rPr>
            </w:pPr>
          </w:p>
        </w:tc>
      </w:tr>
      <w:tr w:rsidR="00CD6195" w:rsidRPr="00CD6195" w:rsidTr="00A66C47">
        <w:tc>
          <w:tcPr>
            <w:tcW w:w="779" w:type="dxa"/>
            <w:tcBorders>
              <w:top w:val="single" w:sz="6" w:space="0" w:color="auto"/>
              <w:left w:val="single" w:sz="12" w:space="0" w:color="auto"/>
              <w:bottom w:val="single" w:sz="6" w:space="0" w:color="auto"/>
              <w:right w:val="single" w:sz="6" w:space="0" w:color="auto"/>
            </w:tcBorders>
            <w:vAlign w:val="center"/>
          </w:tcPr>
          <w:p w:rsidR="00CD6195" w:rsidRPr="00CD6195" w:rsidRDefault="00CD6195" w:rsidP="00CD6195">
            <w:pPr>
              <w:spacing w:after="0" w:line="240" w:lineRule="auto"/>
              <w:jc w:val="center"/>
              <w:rPr>
                <w:rFonts w:ascii="Times New Roman" w:eastAsia="Times New Roman" w:hAnsi="Times New Roman" w:cs="Times New Roman"/>
                <w:lang w:val="en-US" w:eastAsia="tr-TR"/>
              </w:rPr>
            </w:pPr>
            <w:r w:rsidRPr="00CD6195">
              <w:rPr>
                <w:rFonts w:ascii="Times New Roman" w:eastAsia="Times New Roman" w:hAnsi="Times New Roman" w:cs="Times New Roman"/>
                <w:lang w:val="en-US"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CD6195" w:rsidRPr="00CD6195" w:rsidRDefault="00CD6195" w:rsidP="00CD6195">
            <w:pPr>
              <w:spacing w:after="0" w:line="240" w:lineRule="auto"/>
              <w:rPr>
                <w:rFonts w:ascii="Times New Roman" w:eastAsia="Times New Roman" w:hAnsi="Times New Roman" w:cs="Times New Roman"/>
                <w:sz w:val="20"/>
                <w:szCs w:val="20"/>
                <w:lang w:val="en-US" w:eastAsia="tr-TR"/>
              </w:rPr>
            </w:pPr>
            <w:r w:rsidRPr="00CD6195">
              <w:rPr>
                <w:rFonts w:ascii="Times New Roman" w:eastAsia="Times New Roman" w:hAnsi="Times New Roman" w:cs="Times New Roman"/>
                <w:sz w:val="20"/>
                <w:szCs w:val="20"/>
                <w:lang w:val="en-US" w:eastAsia="tr-TR"/>
              </w:rPr>
              <w:t xml:space="preserve">The ability of the  carry them to  knowledge in  the general morphological features of the construction of prosthetic teeth's. </w:t>
            </w:r>
          </w:p>
        </w:tc>
        <w:tc>
          <w:tcPr>
            <w:tcW w:w="567" w:type="dxa"/>
            <w:tcBorders>
              <w:top w:val="single" w:sz="6" w:space="0" w:color="auto"/>
              <w:left w:val="single" w:sz="6" w:space="0" w:color="auto"/>
              <w:bottom w:val="single" w:sz="6" w:space="0" w:color="auto"/>
              <w:right w:val="single" w:sz="6" w:space="0" w:color="auto"/>
            </w:tcBorders>
            <w:vAlign w:val="center"/>
          </w:tcPr>
          <w:p w:rsidR="00CD6195" w:rsidRPr="00CD6195" w:rsidRDefault="00CD6195" w:rsidP="00CD6195">
            <w:pPr>
              <w:spacing w:after="0" w:line="240" w:lineRule="auto"/>
              <w:jc w:val="center"/>
              <w:rPr>
                <w:rFonts w:ascii="Times New Roman" w:eastAsia="Times New Roman" w:hAnsi="Times New Roman" w:cs="Times New Roman"/>
                <w:b/>
                <w:sz w:val="20"/>
                <w:szCs w:val="20"/>
                <w:lang w:val="en-US" w:eastAsia="tr-TR"/>
              </w:rPr>
            </w:pPr>
            <w:r w:rsidRPr="00CD6195">
              <w:rPr>
                <w:rFonts w:ascii="Times New Roman" w:eastAsia="Times New Roman" w:hAnsi="Times New Roman" w:cs="Times New Roman"/>
                <w:b/>
                <w:sz w:val="20"/>
                <w:szCs w:val="20"/>
                <w:lang w:val="en-US"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CD6195" w:rsidRPr="00CD6195" w:rsidRDefault="00CD6195" w:rsidP="00CD6195">
            <w:pPr>
              <w:spacing w:after="0" w:line="240" w:lineRule="auto"/>
              <w:jc w:val="center"/>
              <w:rPr>
                <w:rFonts w:ascii="Times New Roman" w:eastAsia="Times New Roman" w:hAnsi="Times New Roman" w:cs="Times New Roman"/>
                <w:b/>
                <w:sz w:val="20"/>
                <w:szCs w:val="20"/>
                <w:lang w:val="en-US" w:eastAsia="tr-TR"/>
              </w:rPr>
            </w:pPr>
            <w:r w:rsidRPr="00CD6195">
              <w:rPr>
                <w:rFonts w:ascii="Times New Roman" w:eastAsia="Times New Roman" w:hAnsi="Times New Roman" w:cs="Times New Roman"/>
                <w:b/>
                <w:sz w:val="20"/>
                <w:szCs w:val="20"/>
                <w:lang w:val="en-US" w:eastAsia="tr-TR"/>
              </w:rPr>
              <w:t xml:space="preserve"> </w:t>
            </w:r>
          </w:p>
        </w:tc>
        <w:tc>
          <w:tcPr>
            <w:tcW w:w="709" w:type="dxa"/>
            <w:tcBorders>
              <w:top w:val="single" w:sz="6" w:space="0" w:color="auto"/>
              <w:left w:val="single" w:sz="6" w:space="0" w:color="auto"/>
              <w:bottom w:val="single" w:sz="6" w:space="0" w:color="auto"/>
              <w:right w:val="single" w:sz="12" w:space="0" w:color="auto"/>
            </w:tcBorders>
            <w:vAlign w:val="center"/>
          </w:tcPr>
          <w:p w:rsidR="00CD6195" w:rsidRPr="00CD6195" w:rsidRDefault="00CD6195" w:rsidP="00CD6195">
            <w:pPr>
              <w:spacing w:after="0" w:line="240" w:lineRule="auto"/>
              <w:jc w:val="center"/>
              <w:rPr>
                <w:rFonts w:ascii="Times New Roman" w:eastAsia="Times New Roman" w:hAnsi="Times New Roman" w:cs="Times New Roman"/>
                <w:b/>
                <w:sz w:val="20"/>
                <w:szCs w:val="20"/>
                <w:lang w:val="en-US" w:eastAsia="tr-TR"/>
              </w:rPr>
            </w:pPr>
            <w:r w:rsidRPr="00CD6195">
              <w:rPr>
                <w:rFonts w:ascii="Times New Roman" w:eastAsia="Times New Roman" w:hAnsi="Times New Roman" w:cs="Times New Roman"/>
                <w:b/>
                <w:sz w:val="20"/>
                <w:szCs w:val="20"/>
                <w:lang w:val="en-US" w:eastAsia="tr-TR"/>
              </w:rPr>
              <w:t xml:space="preserve"> </w:t>
            </w:r>
          </w:p>
        </w:tc>
      </w:tr>
      <w:tr w:rsidR="00CD6195" w:rsidRPr="00CD6195" w:rsidTr="00A66C47">
        <w:tc>
          <w:tcPr>
            <w:tcW w:w="779" w:type="dxa"/>
            <w:tcBorders>
              <w:top w:val="single" w:sz="6" w:space="0" w:color="auto"/>
              <w:left w:val="single" w:sz="12" w:space="0" w:color="auto"/>
              <w:bottom w:val="single" w:sz="6" w:space="0" w:color="auto"/>
              <w:right w:val="single" w:sz="6" w:space="0" w:color="auto"/>
            </w:tcBorders>
            <w:vAlign w:val="center"/>
          </w:tcPr>
          <w:p w:rsidR="00CD6195" w:rsidRPr="00CD6195" w:rsidRDefault="00CD6195" w:rsidP="00CD6195">
            <w:pPr>
              <w:spacing w:after="0" w:line="240" w:lineRule="auto"/>
              <w:jc w:val="center"/>
              <w:rPr>
                <w:rFonts w:ascii="Times New Roman" w:eastAsia="Times New Roman" w:hAnsi="Times New Roman" w:cs="Times New Roman"/>
                <w:lang w:val="en-US" w:eastAsia="tr-TR"/>
              </w:rPr>
            </w:pPr>
            <w:r w:rsidRPr="00CD6195">
              <w:rPr>
                <w:rFonts w:ascii="Times New Roman" w:eastAsia="Times New Roman" w:hAnsi="Times New Roman" w:cs="Times New Roman"/>
                <w:lang w:val="en-US"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CD6195" w:rsidRPr="00CD6195" w:rsidRDefault="00CD6195" w:rsidP="00CD6195">
            <w:pPr>
              <w:spacing w:after="0" w:line="240" w:lineRule="auto"/>
              <w:rPr>
                <w:rFonts w:ascii="Times New Roman" w:eastAsia="Times New Roman" w:hAnsi="Times New Roman" w:cs="Times New Roman"/>
                <w:sz w:val="20"/>
                <w:szCs w:val="20"/>
                <w:lang w:val="en-US" w:eastAsia="tr-TR"/>
              </w:rPr>
            </w:pPr>
            <w:r w:rsidRPr="00CD6195">
              <w:rPr>
                <w:rFonts w:ascii="Times New Roman" w:eastAsia="Times New Roman" w:hAnsi="Times New Roman" w:cs="Times New Roman"/>
                <w:sz w:val="20"/>
                <w:szCs w:val="20"/>
                <w:lang w:val="en-US" w:eastAsia="tr-TR"/>
              </w:rPr>
              <w:t xml:space="preserve">Skills of the effective use of  prosthetic material and equipment in </w:t>
            </w:r>
            <w:r w:rsidRPr="00CD6195">
              <w:rPr>
                <w:rFonts w:ascii="TimesNewRoman" w:eastAsia="Times New Roman" w:hAnsi="TimesNewRoman" w:cs="TimesNewRoman"/>
                <w:sz w:val="20"/>
                <w:szCs w:val="20"/>
                <w:lang w:val="en-US" w:eastAsia="tr-TR"/>
              </w:rPr>
              <w:t>prostheses</w:t>
            </w:r>
            <w:r w:rsidRPr="00CD6195">
              <w:rPr>
                <w:rFonts w:ascii="Times New Roman" w:eastAsia="Times New Roman" w:hAnsi="Times New Roman" w:cs="Times New Roman"/>
                <w:sz w:val="20"/>
                <w:szCs w:val="20"/>
                <w:lang w:val="en-US" w:eastAsia="tr-TR"/>
              </w:rPr>
              <w:t xml:space="preserve"> laboratory </w:t>
            </w:r>
          </w:p>
        </w:tc>
        <w:tc>
          <w:tcPr>
            <w:tcW w:w="567" w:type="dxa"/>
            <w:tcBorders>
              <w:top w:val="single" w:sz="6" w:space="0" w:color="auto"/>
              <w:left w:val="single" w:sz="6" w:space="0" w:color="auto"/>
              <w:bottom w:val="single" w:sz="6" w:space="0" w:color="auto"/>
              <w:right w:val="single" w:sz="6" w:space="0" w:color="auto"/>
            </w:tcBorders>
            <w:vAlign w:val="center"/>
          </w:tcPr>
          <w:p w:rsidR="00CD6195" w:rsidRPr="00CD6195" w:rsidRDefault="00CD6195" w:rsidP="00CD6195">
            <w:pPr>
              <w:spacing w:after="0" w:line="240" w:lineRule="auto"/>
              <w:jc w:val="center"/>
              <w:rPr>
                <w:rFonts w:ascii="Times New Roman" w:eastAsia="Times New Roman" w:hAnsi="Times New Roman" w:cs="Times New Roman"/>
                <w:b/>
                <w:sz w:val="20"/>
                <w:szCs w:val="20"/>
                <w:lang w:val="en-US" w:eastAsia="tr-TR"/>
              </w:rPr>
            </w:pPr>
            <w:r w:rsidRPr="00CD6195">
              <w:rPr>
                <w:rFonts w:ascii="Times New Roman" w:eastAsia="Times New Roman" w:hAnsi="Times New Roman" w:cs="Times New Roman"/>
                <w:b/>
                <w:sz w:val="20"/>
                <w:szCs w:val="20"/>
                <w:lang w:val="en-US"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CD6195" w:rsidRPr="00CD6195" w:rsidRDefault="00CD6195" w:rsidP="00CD6195">
            <w:pPr>
              <w:spacing w:after="0" w:line="240" w:lineRule="auto"/>
              <w:jc w:val="center"/>
              <w:rPr>
                <w:rFonts w:ascii="Times New Roman" w:eastAsia="Times New Roman" w:hAnsi="Times New Roman" w:cs="Times New Roman"/>
                <w:b/>
                <w:sz w:val="20"/>
                <w:szCs w:val="20"/>
                <w:lang w:val="en-US" w:eastAsia="tr-TR"/>
              </w:rPr>
            </w:pPr>
            <w:r w:rsidRPr="00CD6195">
              <w:rPr>
                <w:rFonts w:ascii="Times New Roman" w:eastAsia="Times New Roman" w:hAnsi="Times New Roman" w:cs="Times New Roman"/>
                <w:b/>
                <w:sz w:val="20"/>
                <w:szCs w:val="20"/>
                <w:lang w:val="en-US" w:eastAsia="tr-TR"/>
              </w:rPr>
              <w:t xml:space="preserve"> </w:t>
            </w:r>
          </w:p>
        </w:tc>
        <w:tc>
          <w:tcPr>
            <w:tcW w:w="709" w:type="dxa"/>
            <w:tcBorders>
              <w:top w:val="single" w:sz="6" w:space="0" w:color="auto"/>
              <w:left w:val="single" w:sz="6" w:space="0" w:color="auto"/>
              <w:bottom w:val="single" w:sz="6" w:space="0" w:color="auto"/>
              <w:right w:val="single" w:sz="12" w:space="0" w:color="auto"/>
            </w:tcBorders>
            <w:vAlign w:val="center"/>
          </w:tcPr>
          <w:p w:rsidR="00CD6195" w:rsidRPr="00CD6195" w:rsidRDefault="00CD6195" w:rsidP="00CD6195">
            <w:pPr>
              <w:spacing w:after="0" w:line="240" w:lineRule="auto"/>
              <w:jc w:val="center"/>
              <w:rPr>
                <w:rFonts w:ascii="Times New Roman" w:eastAsia="Times New Roman" w:hAnsi="Times New Roman" w:cs="Times New Roman"/>
                <w:b/>
                <w:sz w:val="20"/>
                <w:szCs w:val="20"/>
                <w:lang w:val="en-US" w:eastAsia="tr-TR"/>
              </w:rPr>
            </w:pPr>
            <w:r w:rsidRPr="00CD6195">
              <w:rPr>
                <w:rFonts w:ascii="Times New Roman" w:eastAsia="Times New Roman" w:hAnsi="Times New Roman" w:cs="Times New Roman"/>
                <w:b/>
                <w:sz w:val="20"/>
                <w:szCs w:val="20"/>
                <w:lang w:val="en-US" w:eastAsia="tr-TR"/>
              </w:rPr>
              <w:t xml:space="preserve"> </w:t>
            </w:r>
          </w:p>
        </w:tc>
      </w:tr>
      <w:tr w:rsidR="00CD6195" w:rsidRPr="00CD6195" w:rsidTr="00A66C47">
        <w:tc>
          <w:tcPr>
            <w:tcW w:w="779" w:type="dxa"/>
            <w:tcBorders>
              <w:top w:val="single" w:sz="6" w:space="0" w:color="auto"/>
              <w:left w:val="single" w:sz="12" w:space="0" w:color="auto"/>
              <w:bottom w:val="single" w:sz="6" w:space="0" w:color="auto"/>
              <w:right w:val="single" w:sz="6" w:space="0" w:color="auto"/>
            </w:tcBorders>
            <w:vAlign w:val="center"/>
          </w:tcPr>
          <w:p w:rsidR="00CD6195" w:rsidRPr="00CD6195" w:rsidRDefault="00CD6195" w:rsidP="00CD6195">
            <w:pPr>
              <w:spacing w:after="0" w:line="240" w:lineRule="auto"/>
              <w:jc w:val="center"/>
              <w:rPr>
                <w:rFonts w:ascii="Times New Roman" w:eastAsia="Times New Roman" w:hAnsi="Times New Roman" w:cs="Times New Roman"/>
                <w:lang w:val="en-US" w:eastAsia="tr-TR"/>
              </w:rPr>
            </w:pPr>
            <w:r w:rsidRPr="00CD6195">
              <w:rPr>
                <w:rFonts w:ascii="Times New Roman" w:eastAsia="Times New Roman" w:hAnsi="Times New Roman" w:cs="Times New Roman"/>
                <w:lang w:val="en-US"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CD6195" w:rsidRPr="00CD6195" w:rsidRDefault="00CD6195" w:rsidP="00CD6195">
            <w:pPr>
              <w:spacing w:after="0" w:line="240" w:lineRule="auto"/>
              <w:rPr>
                <w:rFonts w:ascii="TimesNewRoman" w:eastAsia="Times New Roman" w:hAnsi="TimesNewRoman" w:cs="TimesNewRoman"/>
                <w:sz w:val="20"/>
                <w:szCs w:val="20"/>
                <w:lang w:val="en-US" w:eastAsia="tr-TR"/>
              </w:rPr>
            </w:pPr>
            <w:r w:rsidRPr="00CD6195">
              <w:rPr>
                <w:rFonts w:ascii="TimesNewRoman" w:eastAsia="Times New Roman" w:hAnsi="TimesNewRoman" w:cs="TimesNewRoman"/>
                <w:sz w:val="20"/>
                <w:szCs w:val="20"/>
                <w:lang w:val="en-US" w:eastAsia="tr-TR"/>
              </w:rPr>
              <w:t>The concept of the framework</w:t>
            </w:r>
            <w:r w:rsidRPr="00CD6195">
              <w:rPr>
                <w:rFonts w:ascii="Times New Roman" w:eastAsia="Times New Roman" w:hAnsi="Times New Roman" w:cs="Times New Roman"/>
                <w:sz w:val="24"/>
                <w:szCs w:val="24"/>
                <w:lang w:val="en-US" w:eastAsia="tr-TR"/>
              </w:rPr>
              <w:t xml:space="preserve"> </w:t>
            </w:r>
            <w:r w:rsidRPr="00CD6195">
              <w:rPr>
                <w:rFonts w:ascii="TimesNewRoman" w:eastAsia="Times New Roman" w:hAnsi="TimesNewRoman" w:cs="TimesNewRoman"/>
                <w:sz w:val="20"/>
                <w:szCs w:val="20"/>
                <w:lang w:val="en-US" w:eastAsia="tr-TR"/>
              </w:rPr>
              <w:t>for the profession of dentistry, rights, powers and responsibilities</w:t>
            </w:r>
          </w:p>
        </w:tc>
        <w:tc>
          <w:tcPr>
            <w:tcW w:w="567" w:type="dxa"/>
            <w:tcBorders>
              <w:top w:val="single" w:sz="6" w:space="0" w:color="auto"/>
              <w:left w:val="single" w:sz="6" w:space="0" w:color="auto"/>
              <w:bottom w:val="single" w:sz="6" w:space="0" w:color="auto"/>
              <w:right w:val="single" w:sz="6" w:space="0" w:color="auto"/>
            </w:tcBorders>
            <w:vAlign w:val="center"/>
          </w:tcPr>
          <w:p w:rsidR="00CD6195" w:rsidRPr="00CD6195" w:rsidRDefault="00CD6195" w:rsidP="00CD6195">
            <w:pPr>
              <w:spacing w:after="0" w:line="240" w:lineRule="auto"/>
              <w:jc w:val="center"/>
              <w:rPr>
                <w:rFonts w:ascii="Times New Roman" w:eastAsia="Times New Roman" w:hAnsi="Times New Roman" w:cs="Times New Roman"/>
                <w:b/>
                <w:sz w:val="20"/>
                <w:szCs w:val="20"/>
                <w:lang w:val="en-US"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CD6195" w:rsidRPr="00CD6195" w:rsidRDefault="00CD6195" w:rsidP="00CD6195">
            <w:pPr>
              <w:spacing w:after="0" w:line="240" w:lineRule="auto"/>
              <w:jc w:val="center"/>
              <w:rPr>
                <w:rFonts w:ascii="Times New Roman" w:eastAsia="Times New Roman" w:hAnsi="Times New Roman" w:cs="Times New Roman"/>
                <w:b/>
                <w:sz w:val="20"/>
                <w:szCs w:val="20"/>
                <w:lang w:val="en-US" w:eastAsia="tr-TR"/>
              </w:rPr>
            </w:pPr>
            <w:r w:rsidRPr="00CD6195">
              <w:rPr>
                <w:rFonts w:ascii="Times New Roman" w:eastAsia="Times New Roman" w:hAnsi="Times New Roman" w:cs="Times New Roman"/>
                <w:b/>
                <w:sz w:val="20"/>
                <w:szCs w:val="20"/>
                <w:lang w:val="en-US" w:eastAsia="tr-TR"/>
              </w:rPr>
              <w:t xml:space="preserve"> X</w:t>
            </w:r>
          </w:p>
        </w:tc>
        <w:tc>
          <w:tcPr>
            <w:tcW w:w="709" w:type="dxa"/>
            <w:tcBorders>
              <w:top w:val="single" w:sz="6" w:space="0" w:color="auto"/>
              <w:left w:val="single" w:sz="6" w:space="0" w:color="auto"/>
              <w:bottom w:val="single" w:sz="6" w:space="0" w:color="auto"/>
              <w:right w:val="single" w:sz="12" w:space="0" w:color="auto"/>
            </w:tcBorders>
            <w:vAlign w:val="center"/>
          </w:tcPr>
          <w:p w:rsidR="00CD6195" w:rsidRPr="00CD6195" w:rsidRDefault="00CD6195" w:rsidP="00CD6195">
            <w:pPr>
              <w:spacing w:after="0" w:line="240" w:lineRule="auto"/>
              <w:jc w:val="center"/>
              <w:rPr>
                <w:rFonts w:ascii="Times New Roman" w:eastAsia="Times New Roman" w:hAnsi="Times New Roman" w:cs="Times New Roman"/>
                <w:b/>
                <w:sz w:val="20"/>
                <w:szCs w:val="20"/>
                <w:lang w:val="en-US" w:eastAsia="tr-TR"/>
              </w:rPr>
            </w:pPr>
            <w:r w:rsidRPr="00CD6195">
              <w:rPr>
                <w:rFonts w:ascii="Times New Roman" w:eastAsia="Times New Roman" w:hAnsi="Times New Roman" w:cs="Times New Roman"/>
                <w:b/>
                <w:sz w:val="20"/>
                <w:szCs w:val="20"/>
                <w:lang w:val="en-US" w:eastAsia="tr-TR"/>
              </w:rPr>
              <w:t xml:space="preserve"> </w:t>
            </w:r>
          </w:p>
        </w:tc>
      </w:tr>
      <w:tr w:rsidR="00CD6195" w:rsidRPr="00CD6195" w:rsidTr="00A66C47">
        <w:tc>
          <w:tcPr>
            <w:tcW w:w="779" w:type="dxa"/>
            <w:tcBorders>
              <w:top w:val="single" w:sz="6" w:space="0" w:color="auto"/>
              <w:left w:val="single" w:sz="12" w:space="0" w:color="auto"/>
              <w:bottom w:val="single" w:sz="6" w:space="0" w:color="auto"/>
              <w:right w:val="single" w:sz="6" w:space="0" w:color="auto"/>
            </w:tcBorders>
            <w:vAlign w:val="center"/>
          </w:tcPr>
          <w:p w:rsidR="00CD6195" w:rsidRPr="00CD6195" w:rsidRDefault="00CD6195" w:rsidP="00CD6195">
            <w:pPr>
              <w:spacing w:after="0" w:line="240" w:lineRule="auto"/>
              <w:jc w:val="center"/>
              <w:rPr>
                <w:rFonts w:ascii="Times New Roman" w:eastAsia="Times New Roman" w:hAnsi="Times New Roman" w:cs="Times New Roman"/>
                <w:lang w:val="en-US" w:eastAsia="tr-TR"/>
              </w:rPr>
            </w:pPr>
            <w:r w:rsidRPr="00CD6195">
              <w:rPr>
                <w:rFonts w:ascii="Times New Roman" w:eastAsia="Times New Roman" w:hAnsi="Times New Roman" w:cs="Times New Roman"/>
                <w:lang w:val="en-US"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CD6195" w:rsidRPr="00CD6195" w:rsidRDefault="00CD6195" w:rsidP="00CD6195">
            <w:pPr>
              <w:spacing w:after="0" w:line="240" w:lineRule="auto"/>
              <w:rPr>
                <w:rFonts w:ascii="TimesNewRoman" w:eastAsia="Times New Roman" w:hAnsi="TimesNewRoman" w:cs="TimesNewRoman"/>
                <w:sz w:val="20"/>
                <w:szCs w:val="20"/>
                <w:lang w:val="en-US" w:eastAsia="tr-TR"/>
              </w:rPr>
            </w:pPr>
            <w:r w:rsidRPr="00CD6195">
              <w:rPr>
                <w:rFonts w:ascii="TimesNewRoman,Bold" w:eastAsia="Times New Roman" w:hAnsi="TimesNewRoman,Bold" w:cs="TimesNewRoman,Bold"/>
                <w:bCs/>
                <w:color w:val="000000"/>
                <w:sz w:val="20"/>
                <w:szCs w:val="20"/>
                <w:lang w:val="en-US" w:eastAsia="tr-TR"/>
              </w:rPr>
              <w:t xml:space="preserve">The ability of  individual exercise, inter and  multi disciplinary team-work </w:t>
            </w:r>
          </w:p>
        </w:tc>
        <w:tc>
          <w:tcPr>
            <w:tcW w:w="567" w:type="dxa"/>
            <w:tcBorders>
              <w:top w:val="single" w:sz="6" w:space="0" w:color="auto"/>
              <w:left w:val="single" w:sz="6" w:space="0" w:color="auto"/>
              <w:bottom w:val="single" w:sz="6" w:space="0" w:color="auto"/>
              <w:right w:val="single" w:sz="6" w:space="0" w:color="auto"/>
            </w:tcBorders>
            <w:vAlign w:val="center"/>
          </w:tcPr>
          <w:p w:rsidR="00CD6195" w:rsidRPr="00CD6195" w:rsidRDefault="00CD6195" w:rsidP="00CD6195">
            <w:pPr>
              <w:spacing w:after="0" w:line="240" w:lineRule="auto"/>
              <w:jc w:val="center"/>
              <w:rPr>
                <w:rFonts w:ascii="Times New Roman" w:eastAsia="Times New Roman" w:hAnsi="Times New Roman" w:cs="Times New Roman"/>
                <w:b/>
                <w:sz w:val="20"/>
                <w:szCs w:val="20"/>
                <w:lang w:val="en-US" w:eastAsia="tr-TR"/>
              </w:rPr>
            </w:pPr>
            <w:r w:rsidRPr="00CD6195">
              <w:rPr>
                <w:rFonts w:ascii="Times New Roman" w:eastAsia="Times New Roman" w:hAnsi="Times New Roman" w:cs="Times New Roman"/>
                <w:b/>
                <w:sz w:val="20"/>
                <w:szCs w:val="20"/>
                <w:lang w:val="en-US"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CD6195" w:rsidRPr="00CD6195" w:rsidRDefault="00CD6195" w:rsidP="00CD6195">
            <w:pPr>
              <w:spacing w:after="0" w:line="240" w:lineRule="auto"/>
              <w:jc w:val="center"/>
              <w:rPr>
                <w:rFonts w:ascii="Times New Roman" w:eastAsia="Times New Roman" w:hAnsi="Times New Roman" w:cs="Times New Roman"/>
                <w:b/>
                <w:sz w:val="20"/>
                <w:szCs w:val="20"/>
                <w:lang w:val="en-US" w:eastAsia="tr-TR"/>
              </w:rPr>
            </w:pPr>
          </w:p>
        </w:tc>
        <w:tc>
          <w:tcPr>
            <w:tcW w:w="709" w:type="dxa"/>
            <w:tcBorders>
              <w:top w:val="single" w:sz="6" w:space="0" w:color="auto"/>
              <w:left w:val="single" w:sz="6" w:space="0" w:color="auto"/>
              <w:bottom w:val="single" w:sz="6" w:space="0" w:color="auto"/>
              <w:right w:val="single" w:sz="12" w:space="0" w:color="auto"/>
            </w:tcBorders>
            <w:vAlign w:val="center"/>
          </w:tcPr>
          <w:p w:rsidR="00CD6195" w:rsidRPr="00CD6195" w:rsidRDefault="00CD6195" w:rsidP="00CD6195">
            <w:pPr>
              <w:spacing w:after="0" w:line="240" w:lineRule="auto"/>
              <w:jc w:val="center"/>
              <w:rPr>
                <w:rFonts w:ascii="Times New Roman" w:eastAsia="Times New Roman" w:hAnsi="Times New Roman" w:cs="Times New Roman"/>
                <w:b/>
                <w:sz w:val="20"/>
                <w:szCs w:val="20"/>
                <w:lang w:val="en-US" w:eastAsia="tr-TR"/>
              </w:rPr>
            </w:pPr>
            <w:r w:rsidRPr="00CD6195">
              <w:rPr>
                <w:rFonts w:ascii="Times New Roman" w:eastAsia="Times New Roman" w:hAnsi="Times New Roman" w:cs="Times New Roman"/>
                <w:b/>
                <w:sz w:val="20"/>
                <w:szCs w:val="20"/>
                <w:lang w:val="en-US" w:eastAsia="tr-TR"/>
              </w:rPr>
              <w:t xml:space="preserve"> </w:t>
            </w:r>
          </w:p>
        </w:tc>
      </w:tr>
      <w:tr w:rsidR="00CD6195" w:rsidRPr="00CD6195" w:rsidTr="00A66C47">
        <w:tc>
          <w:tcPr>
            <w:tcW w:w="779" w:type="dxa"/>
            <w:tcBorders>
              <w:top w:val="single" w:sz="6" w:space="0" w:color="auto"/>
              <w:left w:val="single" w:sz="12" w:space="0" w:color="auto"/>
              <w:bottom w:val="single" w:sz="6" w:space="0" w:color="auto"/>
              <w:right w:val="single" w:sz="6" w:space="0" w:color="auto"/>
            </w:tcBorders>
            <w:vAlign w:val="center"/>
          </w:tcPr>
          <w:p w:rsidR="00CD6195" w:rsidRPr="00CD6195" w:rsidRDefault="00CD6195" w:rsidP="00CD6195">
            <w:pPr>
              <w:spacing w:after="0" w:line="240" w:lineRule="auto"/>
              <w:jc w:val="center"/>
              <w:rPr>
                <w:rFonts w:ascii="Times New Roman" w:eastAsia="Times New Roman" w:hAnsi="Times New Roman" w:cs="Times New Roman"/>
                <w:lang w:val="en-US" w:eastAsia="tr-TR"/>
              </w:rPr>
            </w:pPr>
            <w:r w:rsidRPr="00CD6195">
              <w:rPr>
                <w:rFonts w:ascii="Times New Roman" w:eastAsia="Times New Roman" w:hAnsi="Times New Roman" w:cs="Times New Roman"/>
                <w:lang w:val="en-US"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CD6195" w:rsidRPr="00CD6195" w:rsidRDefault="00CD6195" w:rsidP="00CD6195">
            <w:pPr>
              <w:spacing w:after="0" w:line="240" w:lineRule="auto"/>
              <w:rPr>
                <w:rFonts w:ascii="TimesNewRoman" w:eastAsia="Times New Roman" w:hAnsi="TimesNewRoman" w:cs="TimesNewRoman"/>
                <w:sz w:val="20"/>
                <w:szCs w:val="20"/>
                <w:lang w:val="en-US" w:eastAsia="tr-TR"/>
              </w:rPr>
            </w:pPr>
            <w:r w:rsidRPr="00CD6195">
              <w:rPr>
                <w:rFonts w:ascii="Times New Roman" w:eastAsia="Times New Roman" w:hAnsi="Times New Roman" w:cs="Times New Roman"/>
                <w:sz w:val="20"/>
                <w:szCs w:val="20"/>
                <w:lang w:val="en-US" w:eastAsia="tr-TR"/>
              </w:rPr>
              <w:t>The ability of  the effective  use speak and written in Turkish communicate and  in skills of  the body language of the professional practices</w:t>
            </w:r>
          </w:p>
        </w:tc>
        <w:tc>
          <w:tcPr>
            <w:tcW w:w="567" w:type="dxa"/>
            <w:tcBorders>
              <w:top w:val="single" w:sz="6" w:space="0" w:color="auto"/>
              <w:left w:val="single" w:sz="6" w:space="0" w:color="auto"/>
              <w:bottom w:val="single" w:sz="6" w:space="0" w:color="auto"/>
              <w:right w:val="single" w:sz="6" w:space="0" w:color="auto"/>
            </w:tcBorders>
            <w:vAlign w:val="center"/>
          </w:tcPr>
          <w:p w:rsidR="00CD6195" w:rsidRPr="00CD6195" w:rsidRDefault="00CD6195" w:rsidP="00CD6195">
            <w:pPr>
              <w:spacing w:after="0" w:line="240" w:lineRule="auto"/>
              <w:jc w:val="center"/>
              <w:rPr>
                <w:rFonts w:ascii="Times New Roman" w:eastAsia="Times New Roman" w:hAnsi="Times New Roman" w:cs="Times New Roman"/>
                <w:b/>
                <w:sz w:val="20"/>
                <w:szCs w:val="20"/>
                <w:lang w:val="en-US" w:eastAsia="tr-TR"/>
              </w:rPr>
            </w:pPr>
            <w:r w:rsidRPr="00CD6195">
              <w:rPr>
                <w:rFonts w:ascii="Times New Roman" w:eastAsia="Times New Roman" w:hAnsi="Times New Roman" w:cs="Times New Roman"/>
                <w:b/>
                <w:sz w:val="20"/>
                <w:szCs w:val="20"/>
                <w:lang w:val="en-US"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CD6195" w:rsidRPr="00CD6195" w:rsidRDefault="00CD6195" w:rsidP="00CD6195">
            <w:pPr>
              <w:spacing w:after="0" w:line="240" w:lineRule="auto"/>
              <w:jc w:val="center"/>
              <w:rPr>
                <w:rFonts w:ascii="Times New Roman" w:eastAsia="Times New Roman" w:hAnsi="Times New Roman" w:cs="Times New Roman"/>
                <w:b/>
                <w:sz w:val="20"/>
                <w:szCs w:val="20"/>
                <w:lang w:val="en-US" w:eastAsia="tr-TR"/>
              </w:rPr>
            </w:pPr>
            <w:r w:rsidRPr="00CD6195">
              <w:rPr>
                <w:rFonts w:ascii="Times New Roman" w:eastAsia="Times New Roman" w:hAnsi="Times New Roman" w:cs="Times New Roman"/>
                <w:b/>
                <w:sz w:val="20"/>
                <w:szCs w:val="20"/>
                <w:lang w:val="en-US" w:eastAsia="tr-TR"/>
              </w:rPr>
              <w:t>X</w:t>
            </w:r>
          </w:p>
        </w:tc>
        <w:tc>
          <w:tcPr>
            <w:tcW w:w="709" w:type="dxa"/>
            <w:tcBorders>
              <w:top w:val="single" w:sz="6" w:space="0" w:color="auto"/>
              <w:left w:val="single" w:sz="6" w:space="0" w:color="auto"/>
              <w:bottom w:val="single" w:sz="6" w:space="0" w:color="auto"/>
              <w:right w:val="single" w:sz="12" w:space="0" w:color="auto"/>
            </w:tcBorders>
            <w:vAlign w:val="center"/>
          </w:tcPr>
          <w:p w:rsidR="00CD6195" w:rsidRPr="00CD6195" w:rsidRDefault="00CD6195" w:rsidP="00CD6195">
            <w:pPr>
              <w:spacing w:after="0" w:line="240" w:lineRule="auto"/>
              <w:jc w:val="center"/>
              <w:rPr>
                <w:rFonts w:ascii="Times New Roman" w:eastAsia="Times New Roman" w:hAnsi="Times New Roman" w:cs="Times New Roman"/>
                <w:b/>
                <w:sz w:val="20"/>
                <w:szCs w:val="20"/>
                <w:lang w:val="en-US" w:eastAsia="tr-TR"/>
              </w:rPr>
            </w:pPr>
            <w:r w:rsidRPr="00CD6195">
              <w:rPr>
                <w:rFonts w:ascii="Times New Roman" w:eastAsia="Times New Roman" w:hAnsi="Times New Roman" w:cs="Times New Roman"/>
                <w:b/>
                <w:sz w:val="20"/>
                <w:szCs w:val="20"/>
                <w:lang w:val="en-US" w:eastAsia="tr-TR"/>
              </w:rPr>
              <w:t xml:space="preserve"> </w:t>
            </w:r>
          </w:p>
        </w:tc>
      </w:tr>
      <w:tr w:rsidR="00CD6195" w:rsidRPr="00CD6195" w:rsidTr="00A66C47">
        <w:tc>
          <w:tcPr>
            <w:tcW w:w="779" w:type="dxa"/>
            <w:tcBorders>
              <w:top w:val="single" w:sz="6" w:space="0" w:color="auto"/>
              <w:left w:val="single" w:sz="12" w:space="0" w:color="auto"/>
              <w:bottom w:val="single" w:sz="6" w:space="0" w:color="auto"/>
              <w:right w:val="single" w:sz="6" w:space="0" w:color="auto"/>
            </w:tcBorders>
            <w:vAlign w:val="center"/>
          </w:tcPr>
          <w:p w:rsidR="00CD6195" w:rsidRPr="00CD6195" w:rsidRDefault="00CD6195" w:rsidP="00CD6195">
            <w:pPr>
              <w:spacing w:after="0" w:line="240" w:lineRule="auto"/>
              <w:jc w:val="center"/>
              <w:rPr>
                <w:rFonts w:ascii="Times New Roman" w:eastAsia="Times New Roman" w:hAnsi="Times New Roman" w:cs="Times New Roman"/>
                <w:lang w:val="en-US" w:eastAsia="tr-TR"/>
              </w:rPr>
            </w:pPr>
            <w:r w:rsidRPr="00CD6195">
              <w:rPr>
                <w:rFonts w:ascii="Times New Roman" w:eastAsia="Times New Roman" w:hAnsi="Times New Roman" w:cs="Times New Roman"/>
                <w:lang w:val="en-US"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CD6195" w:rsidRPr="00CD6195" w:rsidRDefault="00CD6195" w:rsidP="00CD6195">
            <w:pPr>
              <w:spacing w:after="0" w:line="240" w:lineRule="auto"/>
              <w:rPr>
                <w:rFonts w:ascii="Times New Roman" w:eastAsia="Times New Roman" w:hAnsi="Times New Roman" w:cs="Times New Roman"/>
                <w:sz w:val="20"/>
                <w:szCs w:val="20"/>
                <w:lang w:val="en-US" w:eastAsia="tr-TR"/>
              </w:rPr>
            </w:pPr>
            <w:r w:rsidRPr="00CD6195">
              <w:rPr>
                <w:rFonts w:ascii="Times New Roman" w:eastAsia="Times New Roman" w:hAnsi="Times New Roman" w:cs="Times New Roman"/>
                <w:sz w:val="20"/>
                <w:szCs w:val="20"/>
                <w:lang w:val="en-US" w:eastAsia="tr-TR"/>
              </w:rPr>
              <w:t>Recognition of the need for lifelong learning, access to information, monitoring and continuous self-renewal ability in science and technology developments</w:t>
            </w:r>
          </w:p>
        </w:tc>
        <w:tc>
          <w:tcPr>
            <w:tcW w:w="567" w:type="dxa"/>
            <w:tcBorders>
              <w:top w:val="single" w:sz="6" w:space="0" w:color="auto"/>
              <w:left w:val="single" w:sz="6" w:space="0" w:color="auto"/>
              <w:bottom w:val="single" w:sz="6" w:space="0" w:color="auto"/>
              <w:right w:val="single" w:sz="6" w:space="0" w:color="auto"/>
            </w:tcBorders>
            <w:vAlign w:val="center"/>
          </w:tcPr>
          <w:p w:rsidR="00CD6195" w:rsidRPr="00CD6195" w:rsidRDefault="00CD6195" w:rsidP="00CD6195">
            <w:pPr>
              <w:spacing w:after="0" w:line="240" w:lineRule="auto"/>
              <w:jc w:val="center"/>
              <w:rPr>
                <w:rFonts w:ascii="Times New Roman" w:eastAsia="Times New Roman" w:hAnsi="Times New Roman" w:cs="Times New Roman"/>
                <w:b/>
                <w:sz w:val="20"/>
                <w:szCs w:val="20"/>
                <w:lang w:val="en-US" w:eastAsia="tr-TR"/>
              </w:rPr>
            </w:pPr>
            <w:r w:rsidRPr="00CD6195">
              <w:rPr>
                <w:rFonts w:ascii="Times New Roman" w:eastAsia="Times New Roman" w:hAnsi="Times New Roman" w:cs="Times New Roman"/>
                <w:b/>
                <w:sz w:val="20"/>
                <w:szCs w:val="20"/>
                <w:lang w:val="en-US" w:eastAsia="tr-TR"/>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CD6195" w:rsidRPr="00CD6195" w:rsidRDefault="00CD6195" w:rsidP="00CD6195">
            <w:pPr>
              <w:spacing w:after="0" w:line="240" w:lineRule="auto"/>
              <w:jc w:val="center"/>
              <w:rPr>
                <w:rFonts w:ascii="Times New Roman" w:eastAsia="Times New Roman" w:hAnsi="Times New Roman" w:cs="Times New Roman"/>
                <w:b/>
                <w:sz w:val="20"/>
                <w:szCs w:val="20"/>
                <w:lang w:val="en-US" w:eastAsia="tr-TR"/>
              </w:rPr>
            </w:pPr>
            <w:r w:rsidRPr="00CD6195">
              <w:rPr>
                <w:rFonts w:ascii="Times New Roman" w:eastAsia="Times New Roman" w:hAnsi="Times New Roman" w:cs="Times New Roman"/>
                <w:b/>
                <w:sz w:val="20"/>
                <w:szCs w:val="20"/>
                <w:lang w:val="en-US" w:eastAsia="tr-TR"/>
              </w:rPr>
              <w:t xml:space="preserve"> </w:t>
            </w:r>
          </w:p>
        </w:tc>
        <w:tc>
          <w:tcPr>
            <w:tcW w:w="709" w:type="dxa"/>
            <w:tcBorders>
              <w:top w:val="single" w:sz="6" w:space="0" w:color="auto"/>
              <w:left w:val="single" w:sz="6" w:space="0" w:color="auto"/>
              <w:bottom w:val="single" w:sz="6" w:space="0" w:color="auto"/>
              <w:right w:val="single" w:sz="12" w:space="0" w:color="auto"/>
            </w:tcBorders>
            <w:vAlign w:val="center"/>
          </w:tcPr>
          <w:p w:rsidR="00CD6195" w:rsidRPr="00CD6195" w:rsidRDefault="00CD6195" w:rsidP="00CD6195">
            <w:pPr>
              <w:spacing w:after="0" w:line="240" w:lineRule="auto"/>
              <w:jc w:val="center"/>
              <w:rPr>
                <w:rFonts w:ascii="Times New Roman" w:eastAsia="Times New Roman" w:hAnsi="Times New Roman" w:cs="Times New Roman"/>
                <w:b/>
                <w:sz w:val="20"/>
                <w:szCs w:val="20"/>
                <w:lang w:val="en-US" w:eastAsia="tr-TR"/>
              </w:rPr>
            </w:pPr>
          </w:p>
        </w:tc>
      </w:tr>
      <w:tr w:rsidR="00CD6195" w:rsidRPr="00CD6195" w:rsidTr="00A66C47">
        <w:tc>
          <w:tcPr>
            <w:tcW w:w="779" w:type="dxa"/>
            <w:tcBorders>
              <w:top w:val="single" w:sz="6" w:space="0" w:color="auto"/>
              <w:left w:val="single" w:sz="12" w:space="0" w:color="auto"/>
              <w:bottom w:val="single" w:sz="6" w:space="0" w:color="auto"/>
              <w:right w:val="single" w:sz="6" w:space="0" w:color="auto"/>
            </w:tcBorders>
            <w:vAlign w:val="center"/>
          </w:tcPr>
          <w:p w:rsidR="00CD6195" w:rsidRPr="00CD6195" w:rsidRDefault="00CD6195" w:rsidP="00CD6195">
            <w:pPr>
              <w:spacing w:after="0" w:line="240" w:lineRule="auto"/>
              <w:jc w:val="center"/>
              <w:rPr>
                <w:rFonts w:ascii="Times New Roman" w:eastAsia="Times New Roman" w:hAnsi="Times New Roman" w:cs="Times New Roman"/>
                <w:lang w:val="en-US" w:eastAsia="tr-TR"/>
              </w:rPr>
            </w:pPr>
            <w:r w:rsidRPr="00CD6195">
              <w:rPr>
                <w:rFonts w:ascii="Times New Roman" w:eastAsia="Times New Roman" w:hAnsi="Times New Roman" w:cs="Times New Roman"/>
                <w:lang w:val="en-US" w:eastAsia="tr-TR"/>
              </w:rPr>
              <w:t>9</w:t>
            </w:r>
          </w:p>
        </w:tc>
        <w:tc>
          <w:tcPr>
            <w:tcW w:w="7585" w:type="dxa"/>
            <w:tcBorders>
              <w:top w:val="single" w:sz="6" w:space="0" w:color="auto"/>
              <w:left w:val="single" w:sz="6" w:space="0" w:color="auto"/>
              <w:bottom w:val="single" w:sz="6" w:space="0" w:color="auto"/>
              <w:right w:val="single" w:sz="6" w:space="0" w:color="auto"/>
            </w:tcBorders>
            <w:vAlign w:val="center"/>
          </w:tcPr>
          <w:p w:rsidR="00CD6195" w:rsidRPr="00CD6195" w:rsidRDefault="00CD6195" w:rsidP="00CD6195">
            <w:pPr>
              <w:spacing w:after="0" w:line="240" w:lineRule="auto"/>
              <w:rPr>
                <w:rFonts w:ascii="Times New Roman" w:eastAsia="Times New Roman" w:hAnsi="Times New Roman" w:cs="Times New Roman"/>
                <w:sz w:val="20"/>
                <w:szCs w:val="20"/>
                <w:lang w:val="en-US" w:eastAsia="tr-TR"/>
              </w:rPr>
            </w:pPr>
            <w:r w:rsidRPr="00CD6195">
              <w:rPr>
                <w:rFonts w:ascii="Times New Roman" w:eastAsia="Times New Roman" w:hAnsi="Times New Roman" w:cs="Times New Roman"/>
                <w:sz w:val="20"/>
                <w:szCs w:val="20"/>
                <w:lang w:val="en-US" w:eastAsia="tr-TR"/>
              </w:rPr>
              <w:t>Professional and ethical responsibility</w:t>
            </w:r>
          </w:p>
        </w:tc>
        <w:tc>
          <w:tcPr>
            <w:tcW w:w="567" w:type="dxa"/>
            <w:tcBorders>
              <w:top w:val="single" w:sz="6" w:space="0" w:color="auto"/>
              <w:left w:val="single" w:sz="6" w:space="0" w:color="auto"/>
              <w:bottom w:val="single" w:sz="6" w:space="0" w:color="auto"/>
              <w:right w:val="single" w:sz="6" w:space="0" w:color="auto"/>
            </w:tcBorders>
            <w:vAlign w:val="center"/>
          </w:tcPr>
          <w:p w:rsidR="00CD6195" w:rsidRPr="00CD6195" w:rsidRDefault="00CD6195" w:rsidP="00CD6195">
            <w:pPr>
              <w:spacing w:after="0" w:line="240" w:lineRule="auto"/>
              <w:jc w:val="center"/>
              <w:rPr>
                <w:rFonts w:ascii="Times New Roman" w:eastAsia="Times New Roman" w:hAnsi="Times New Roman" w:cs="Times New Roman"/>
                <w:b/>
                <w:sz w:val="20"/>
                <w:szCs w:val="20"/>
                <w:lang w:val="en-US"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CD6195" w:rsidRPr="00CD6195" w:rsidRDefault="00CD6195" w:rsidP="00CD6195">
            <w:pPr>
              <w:spacing w:after="0" w:line="240" w:lineRule="auto"/>
              <w:jc w:val="center"/>
              <w:rPr>
                <w:rFonts w:ascii="Times New Roman" w:eastAsia="Times New Roman" w:hAnsi="Times New Roman" w:cs="Times New Roman"/>
                <w:b/>
                <w:sz w:val="20"/>
                <w:szCs w:val="20"/>
                <w:lang w:val="en-US" w:eastAsia="tr-TR"/>
              </w:rPr>
            </w:pPr>
            <w:r w:rsidRPr="00CD6195">
              <w:rPr>
                <w:rFonts w:ascii="Times New Roman" w:eastAsia="Times New Roman" w:hAnsi="Times New Roman" w:cs="Times New Roman"/>
                <w:b/>
                <w:sz w:val="20"/>
                <w:szCs w:val="20"/>
                <w:lang w:val="en-US" w:eastAsia="tr-TR"/>
              </w:rPr>
              <w:t xml:space="preserve"> X</w:t>
            </w:r>
          </w:p>
        </w:tc>
        <w:tc>
          <w:tcPr>
            <w:tcW w:w="709" w:type="dxa"/>
            <w:tcBorders>
              <w:top w:val="single" w:sz="6" w:space="0" w:color="auto"/>
              <w:left w:val="single" w:sz="6" w:space="0" w:color="auto"/>
              <w:bottom w:val="single" w:sz="6" w:space="0" w:color="auto"/>
              <w:right w:val="single" w:sz="12" w:space="0" w:color="auto"/>
            </w:tcBorders>
            <w:vAlign w:val="center"/>
          </w:tcPr>
          <w:p w:rsidR="00CD6195" w:rsidRPr="00CD6195" w:rsidRDefault="00CD6195" w:rsidP="00CD6195">
            <w:pPr>
              <w:spacing w:after="0" w:line="240" w:lineRule="auto"/>
              <w:jc w:val="center"/>
              <w:rPr>
                <w:rFonts w:ascii="Times New Roman" w:eastAsia="Times New Roman" w:hAnsi="Times New Roman" w:cs="Times New Roman"/>
                <w:b/>
                <w:sz w:val="20"/>
                <w:szCs w:val="20"/>
                <w:lang w:val="en-US" w:eastAsia="tr-TR"/>
              </w:rPr>
            </w:pPr>
          </w:p>
        </w:tc>
      </w:tr>
      <w:tr w:rsidR="00CD6195" w:rsidRPr="00CD6195" w:rsidTr="00A66C47">
        <w:tc>
          <w:tcPr>
            <w:tcW w:w="779" w:type="dxa"/>
            <w:tcBorders>
              <w:top w:val="single" w:sz="6" w:space="0" w:color="auto"/>
              <w:left w:val="single" w:sz="12" w:space="0" w:color="auto"/>
              <w:bottom w:val="single" w:sz="6" w:space="0" w:color="auto"/>
              <w:right w:val="single" w:sz="6" w:space="0" w:color="auto"/>
            </w:tcBorders>
            <w:vAlign w:val="center"/>
          </w:tcPr>
          <w:p w:rsidR="00CD6195" w:rsidRPr="00CD6195" w:rsidRDefault="00CD6195" w:rsidP="00CD6195">
            <w:pPr>
              <w:spacing w:after="0" w:line="240" w:lineRule="auto"/>
              <w:jc w:val="center"/>
              <w:rPr>
                <w:rFonts w:ascii="Times New Roman" w:eastAsia="Times New Roman" w:hAnsi="Times New Roman" w:cs="Times New Roman"/>
                <w:lang w:val="en-US" w:eastAsia="tr-TR"/>
              </w:rPr>
            </w:pPr>
            <w:r w:rsidRPr="00CD6195">
              <w:rPr>
                <w:rFonts w:ascii="Times New Roman" w:eastAsia="Times New Roman" w:hAnsi="Times New Roman" w:cs="Times New Roman"/>
                <w:lang w:val="en-US" w:eastAsia="tr-TR"/>
              </w:rPr>
              <w:t>10</w:t>
            </w:r>
          </w:p>
        </w:tc>
        <w:tc>
          <w:tcPr>
            <w:tcW w:w="7585" w:type="dxa"/>
            <w:tcBorders>
              <w:top w:val="single" w:sz="6" w:space="0" w:color="auto"/>
              <w:left w:val="single" w:sz="6" w:space="0" w:color="auto"/>
              <w:bottom w:val="single" w:sz="6" w:space="0" w:color="auto"/>
              <w:right w:val="single" w:sz="6" w:space="0" w:color="auto"/>
            </w:tcBorders>
            <w:vAlign w:val="center"/>
          </w:tcPr>
          <w:p w:rsidR="00CD6195" w:rsidRPr="00CD6195" w:rsidRDefault="00CD6195" w:rsidP="00CD6195">
            <w:pPr>
              <w:spacing w:after="0" w:line="240" w:lineRule="auto"/>
              <w:rPr>
                <w:rFonts w:ascii="Times New Roman" w:eastAsia="Times New Roman" w:hAnsi="Times New Roman" w:cs="Times New Roman"/>
                <w:sz w:val="20"/>
                <w:szCs w:val="20"/>
                <w:lang w:val="en-US" w:eastAsia="tr-TR"/>
              </w:rPr>
            </w:pPr>
            <w:r w:rsidRPr="00CD6195">
              <w:rPr>
                <w:rFonts w:ascii="Times New Roman" w:eastAsia="Times New Roman" w:hAnsi="Times New Roman" w:cs="Times New Roman"/>
                <w:sz w:val="20"/>
                <w:szCs w:val="20"/>
                <w:lang w:val="en-US" w:eastAsia="tr-TR"/>
              </w:rPr>
              <w:t>The effect of  dental applications on the global and social environment; about of the national international lawful regulations and standardizations knowledge</w:t>
            </w:r>
          </w:p>
        </w:tc>
        <w:tc>
          <w:tcPr>
            <w:tcW w:w="567" w:type="dxa"/>
            <w:tcBorders>
              <w:top w:val="single" w:sz="6" w:space="0" w:color="auto"/>
              <w:left w:val="single" w:sz="6" w:space="0" w:color="auto"/>
              <w:bottom w:val="single" w:sz="6" w:space="0" w:color="auto"/>
              <w:right w:val="single" w:sz="6" w:space="0" w:color="auto"/>
            </w:tcBorders>
            <w:vAlign w:val="center"/>
          </w:tcPr>
          <w:p w:rsidR="00CD6195" w:rsidRPr="00CD6195" w:rsidRDefault="00CD6195" w:rsidP="00CD6195">
            <w:pPr>
              <w:spacing w:after="0" w:line="240" w:lineRule="auto"/>
              <w:jc w:val="center"/>
              <w:rPr>
                <w:rFonts w:ascii="Times New Roman" w:eastAsia="Times New Roman" w:hAnsi="Times New Roman" w:cs="Times New Roman"/>
                <w:b/>
                <w:sz w:val="20"/>
                <w:szCs w:val="20"/>
                <w:lang w:val="en-US"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CD6195" w:rsidRPr="00CD6195" w:rsidRDefault="00CD6195" w:rsidP="00CD6195">
            <w:pPr>
              <w:spacing w:after="0" w:line="240" w:lineRule="auto"/>
              <w:jc w:val="center"/>
              <w:rPr>
                <w:rFonts w:ascii="Times New Roman" w:eastAsia="Times New Roman" w:hAnsi="Times New Roman" w:cs="Times New Roman"/>
                <w:b/>
                <w:sz w:val="20"/>
                <w:szCs w:val="20"/>
                <w:lang w:val="en-US" w:eastAsia="tr-TR"/>
              </w:rPr>
            </w:pPr>
            <w:r w:rsidRPr="00CD6195">
              <w:rPr>
                <w:rFonts w:ascii="Times New Roman" w:eastAsia="Times New Roman" w:hAnsi="Times New Roman" w:cs="Times New Roman"/>
                <w:b/>
                <w:sz w:val="20"/>
                <w:szCs w:val="20"/>
                <w:lang w:val="en-US" w:eastAsia="tr-TR"/>
              </w:rPr>
              <w:t xml:space="preserve"> X</w:t>
            </w:r>
          </w:p>
        </w:tc>
        <w:tc>
          <w:tcPr>
            <w:tcW w:w="709" w:type="dxa"/>
            <w:tcBorders>
              <w:top w:val="single" w:sz="6" w:space="0" w:color="auto"/>
              <w:left w:val="single" w:sz="6" w:space="0" w:color="auto"/>
              <w:bottom w:val="single" w:sz="6" w:space="0" w:color="auto"/>
              <w:right w:val="single" w:sz="12" w:space="0" w:color="auto"/>
            </w:tcBorders>
            <w:vAlign w:val="center"/>
          </w:tcPr>
          <w:p w:rsidR="00CD6195" w:rsidRPr="00CD6195" w:rsidRDefault="00CD6195" w:rsidP="00CD6195">
            <w:pPr>
              <w:spacing w:after="0" w:line="240" w:lineRule="auto"/>
              <w:jc w:val="center"/>
              <w:rPr>
                <w:rFonts w:ascii="Times New Roman" w:eastAsia="Times New Roman" w:hAnsi="Times New Roman" w:cs="Times New Roman"/>
                <w:b/>
                <w:sz w:val="20"/>
                <w:szCs w:val="20"/>
                <w:lang w:val="en-US" w:eastAsia="tr-TR"/>
              </w:rPr>
            </w:pPr>
            <w:r w:rsidRPr="00CD6195">
              <w:rPr>
                <w:rFonts w:ascii="Times New Roman" w:eastAsia="Times New Roman" w:hAnsi="Times New Roman" w:cs="Times New Roman"/>
                <w:b/>
                <w:sz w:val="20"/>
                <w:szCs w:val="20"/>
                <w:lang w:val="en-US" w:eastAsia="tr-TR"/>
              </w:rPr>
              <w:t xml:space="preserve"> </w:t>
            </w:r>
          </w:p>
        </w:tc>
      </w:tr>
      <w:tr w:rsidR="00CD6195" w:rsidRPr="00CD6195" w:rsidTr="00A66C47">
        <w:tc>
          <w:tcPr>
            <w:tcW w:w="10207" w:type="dxa"/>
            <w:gridSpan w:val="5"/>
            <w:tcBorders>
              <w:top w:val="single" w:sz="6" w:space="0" w:color="auto"/>
              <w:left w:val="single" w:sz="12" w:space="0" w:color="auto"/>
              <w:bottom w:val="single" w:sz="12" w:space="0" w:color="auto"/>
              <w:right w:val="single" w:sz="12" w:space="0" w:color="auto"/>
            </w:tcBorders>
            <w:vAlign w:val="center"/>
          </w:tcPr>
          <w:p w:rsidR="00CD6195" w:rsidRPr="00CD6195" w:rsidRDefault="00CD6195" w:rsidP="00CD6195">
            <w:pPr>
              <w:spacing w:after="0" w:line="240" w:lineRule="auto"/>
              <w:jc w:val="both"/>
              <w:rPr>
                <w:rFonts w:ascii="Times New Roman" w:eastAsia="Times New Roman" w:hAnsi="Times New Roman" w:cs="Times New Roman"/>
                <w:sz w:val="20"/>
                <w:szCs w:val="20"/>
                <w:lang w:val="en-US" w:eastAsia="tr-TR"/>
              </w:rPr>
            </w:pPr>
            <w:r w:rsidRPr="00CD6195">
              <w:rPr>
                <w:rFonts w:ascii="Times New Roman" w:eastAsia="Times New Roman" w:hAnsi="Times New Roman" w:cs="Times New Roman"/>
                <w:b/>
                <w:sz w:val="20"/>
                <w:szCs w:val="20"/>
                <w:lang w:val="en-US" w:eastAsia="tr-TR"/>
              </w:rPr>
              <w:t>1</w:t>
            </w:r>
            <w:r w:rsidRPr="00CD6195">
              <w:rPr>
                <w:rFonts w:ascii="Times New Roman" w:eastAsia="Times New Roman" w:hAnsi="Times New Roman" w:cs="Times New Roman"/>
                <w:sz w:val="20"/>
                <w:szCs w:val="20"/>
                <w:lang w:val="en-US" w:eastAsia="tr-TR"/>
              </w:rPr>
              <w:t xml:space="preserve">:no contribution. </w:t>
            </w:r>
            <w:r w:rsidRPr="00CD6195">
              <w:rPr>
                <w:rFonts w:ascii="Times New Roman" w:eastAsia="Times New Roman" w:hAnsi="Times New Roman" w:cs="Times New Roman"/>
                <w:b/>
                <w:sz w:val="20"/>
                <w:szCs w:val="20"/>
                <w:lang w:val="en-US" w:eastAsia="tr-TR"/>
              </w:rPr>
              <w:t>2</w:t>
            </w:r>
            <w:r w:rsidRPr="00CD6195">
              <w:rPr>
                <w:rFonts w:ascii="Times New Roman" w:eastAsia="Times New Roman" w:hAnsi="Times New Roman" w:cs="Times New Roman"/>
                <w:sz w:val="20"/>
                <w:szCs w:val="20"/>
                <w:lang w:val="en-US" w:eastAsia="tr-TR"/>
              </w:rPr>
              <w:t xml:space="preserve">: partially contribution Var. </w:t>
            </w:r>
            <w:r w:rsidRPr="00CD6195">
              <w:rPr>
                <w:rFonts w:ascii="Times New Roman" w:eastAsia="Times New Roman" w:hAnsi="Times New Roman" w:cs="Times New Roman"/>
                <w:b/>
                <w:sz w:val="20"/>
                <w:szCs w:val="20"/>
                <w:lang w:val="en-US" w:eastAsia="tr-TR"/>
              </w:rPr>
              <w:t>3</w:t>
            </w:r>
            <w:r w:rsidRPr="00CD6195">
              <w:rPr>
                <w:rFonts w:ascii="Times New Roman" w:eastAsia="Times New Roman" w:hAnsi="Times New Roman" w:cs="Times New Roman"/>
                <w:sz w:val="20"/>
                <w:szCs w:val="20"/>
                <w:lang w:val="en-US" w:eastAsia="tr-TR"/>
              </w:rPr>
              <w:t>:full contribution.</w:t>
            </w:r>
          </w:p>
        </w:tc>
      </w:tr>
    </w:tbl>
    <w:p w:rsidR="00CD6195" w:rsidRPr="00CD6195" w:rsidRDefault="00CD6195" w:rsidP="00CD6195">
      <w:pPr>
        <w:spacing w:after="0" w:line="240" w:lineRule="auto"/>
        <w:rPr>
          <w:rFonts w:ascii="Times New Roman" w:eastAsia="Times New Roman" w:hAnsi="Times New Roman" w:cs="Times New Roman"/>
          <w:sz w:val="16"/>
          <w:szCs w:val="16"/>
          <w:lang w:val="en-US" w:eastAsia="tr-TR"/>
        </w:rPr>
      </w:pPr>
    </w:p>
    <w:p w:rsidR="00CD6195" w:rsidRPr="00CD6195" w:rsidRDefault="00CD6195" w:rsidP="00CD6195">
      <w:pPr>
        <w:spacing w:after="0" w:line="360" w:lineRule="auto"/>
        <w:rPr>
          <w:rFonts w:ascii="Times New Roman" w:eastAsia="Times New Roman" w:hAnsi="Times New Roman" w:cs="Times New Roman"/>
          <w:b/>
          <w:sz w:val="24"/>
          <w:szCs w:val="24"/>
          <w:lang w:val="en-US" w:eastAsia="tr-TR"/>
        </w:rPr>
      </w:pPr>
    </w:p>
    <w:p w:rsidR="00CD6195" w:rsidRDefault="00CD6195" w:rsidP="00CD6195">
      <w:pPr>
        <w:spacing w:after="0" w:line="360" w:lineRule="auto"/>
        <w:rPr>
          <w:rFonts w:ascii="Times New Roman" w:eastAsia="Times New Roman" w:hAnsi="Times New Roman" w:cs="Times New Roman"/>
          <w:b/>
          <w:sz w:val="24"/>
          <w:szCs w:val="24"/>
          <w:lang w:val="en-US" w:eastAsia="tr-TR"/>
        </w:rPr>
      </w:pPr>
    </w:p>
    <w:p w:rsidR="002E5BC9" w:rsidRDefault="002E5BC9" w:rsidP="00CD6195">
      <w:pPr>
        <w:spacing w:after="0" w:line="360" w:lineRule="auto"/>
        <w:rPr>
          <w:rFonts w:ascii="Times New Roman" w:eastAsia="Times New Roman" w:hAnsi="Times New Roman" w:cs="Times New Roman"/>
          <w:b/>
          <w:sz w:val="24"/>
          <w:szCs w:val="24"/>
          <w:lang w:val="en-US" w:eastAsia="tr-TR"/>
        </w:rPr>
      </w:pPr>
    </w:p>
    <w:p w:rsidR="002E5BC9" w:rsidRDefault="002E5BC9" w:rsidP="00CD6195">
      <w:pPr>
        <w:spacing w:after="0" w:line="360" w:lineRule="auto"/>
        <w:rPr>
          <w:rFonts w:ascii="Times New Roman" w:eastAsia="Times New Roman" w:hAnsi="Times New Roman" w:cs="Times New Roman"/>
          <w:b/>
          <w:sz w:val="24"/>
          <w:szCs w:val="24"/>
          <w:lang w:val="en-US" w:eastAsia="tr-TR"/>
        </w:rPr>
      </w:pPr>
    </w:p>
    <w:p w:rsidR="002E5BC9" w:rsidRPr="002E5BC9" w:rsidRDefault="002E5BC9" w:rsidP="002E5BC9">
      <w:pPr>
        <w:spacing w:after="0" w:line="240" w:lineRule="auto"/>
        <w:jc w:val="center"/>
        <w:outlineLvl w:val="0"/>
        <w:rPr>
          <w:rFonts w:ascii="Times New Roman" w:eastAsia="Times New Roman" w:hAnsi="Times New Roman" w:cs="Times New Roman"/>
          <w:b/>
          <w:lang w:eastAsia="tr-TR"/>
        </w:rPr>
      </w:pPr>
      <w:r w:rsidRPr="002E5BC9">
        <w:rPr>
          <w:rFonts w:ascii="Times New Roman" w:eastAsia="Times New Roman" w:hAnsi="Times New Roman" w:cs="Times New Roman"/>
          <w:b/>
          <w:lang w:eastAsia="tr-TR"/>
        </w:rPr>
        <w:t xml:space="preserve">ESOGÜ </w:t>
      </w:r>
      <w:r w:rsidRPr="002E5BC9">
        <w:rPr>
          <w:rFonts w:ascii="Verdana" w:eastAsia="Times New Roman" w:hAnsi="Verdana" w:cs="Times New Roman"/>
          <w:color w:val="000000"/>
          <w:lang w:eastAsia="tr-TR"/>
        </w:rPr>
        <w:t xml:space="preserve"> </w:t>
      </w:r>
      <w:r w:rsidRPr="002E5BC9">
        <w:rPr>
          <w:rFonts w:ascii="Times New Roman" w:eastAsia="Times New Roman" w:hAnsi="Times New Roman" w:cs="Times New Roman"/>
          <w:b/>
          <w:caps/>
          <w:color w:val="000000"/>
          <w:lang w:eastAsia="tr-TR"/>
        </w:rPr>
        <w:t xml:space="preserve">Faculty of DentIstry </w:t>
      </w:r>
      <w:r w:rsidRPr="002E5BC9">
        <w:rPr>
          <w:rFonts w:ascii="Times New Roman" w:eastAsia="Times New Roman" w:hAnsi="Times New Roman" w:cs="Times New Roman"/>
          <w:b/>
          <w:lang w:eastAsia="tr-TR"/>
        </w:rPr>
        <w:t>COURSE INFORMATION FORM</w:t>
      </w:r>
    </w:p>
    <w:p w:rsidR="002E5BC9" w:rsidRPr="002E5BC9" w:rsidRDefault="002E5BC9" w:rsidP="002E5BC9">
      <w:pPr>
        <w:spacing w:after="0" w:line="240" w:lineRule="auto"/>
        <w:outlineLvl w:val="0"/>
        <w:rPr>
          <w:rFonts w:ascii="Times New Roman" w:eastAsia="Times New Roman" w:hAnsi="Times New Roman" w:cs="Times New Roman"/>
          <w:b/>
          <w:sz w:val="10"/>
          <w:szCs w:val="10"/>
          <w:lang w:eastAsia="tr-TR"/>
        </w:rPr>
      </w:pPr>
    </w:p>
    <w:p w:rsidR="002E5BC9" w:rsidRPr="002E5BC9" w:rsidRDefault="002E5BC9" w:rsidP="002E5BC9">
      <w:pPr>
        <w:spacing w:before="120" w:after="120" w:line="240" w:lineRule="auto"/>
        <w:outlineLvl w:val="0"/>
        <w:rPr>
          <w:rFonts w:ascii="Times New Roman" w:eastAsia="Times New Roman" w:hAnsi="Times New Roman" w:cs="Times New Roman"/>
          <w:b/>
          <w:sz w:val="10"/>
          <w:szCs w:val="10"/>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2E5BC9" w:rsidRPr="002E5BC9" w:rsidTr="00A66C47">
        <w:trPr>
          <w:trHeight w:val="296"/>
        </w:trPr>
        <w:tc>
          <w:tcPr>
            <w:tcW w:w="1167" w:type="dxa"/>
            <w:vAlign w:val="center"/>
          </w:tcPr>
          <w:p w:rsidR="002E5BC9" w:rsidRPr="002E5BC9" w:rsidRDefault="002E5BC9" w:rsidP="002E5BC9">
            <w:pPr>
              <w:spacing w:before="120" w:after="120" w:line="240" w:lineRule="auto"/>
              <w:outlineLvl w:val="0"/>
              <w:rPr>
                <w:rFonts w:ascii="Times New Roman" w:eastAsia="Times New Roman" w:hAnsi="Times New Roman" w:cs="Times New Roman"/>
                <w:b/>
                <w:sz w:val="20"/>
                <w:szCs w:val="20"/>
                <w:lang w:eastAsia="tr-TR"/>
              </w:rPr>
            </w:pPr>
            <w:r w:rsidRPr="002E5BC9">
              <w:rPr>
                <w:rFonts w:ascii="Times New Roman" w:eastAsia="Times New Roman" w:hAnsi="Times New Roman" w:cs="Times New Roman"/>
                <w:b/>
                <w:sz w:val="20"/>
                <w:szCs w:val="20"/>
                <w:lang w:eastAsia="tr-TR"/>
              </w:rPr>
              <w:t>CLASS</w:t>
            </w:r>
          </w:p>
        </w:tc>
        <w:tc>
          <w:tcPr>
            <w:tcW w:w="1527" w:type="dxa"/>
            <w:vAlign w:val="center"/>
          </w:tcPr>
          <w:p w:rsidR="002E5BC9" w:rsidRPr="002E5BC9" w:rsidRDefault="002E5BC9" w:rsidP="002E5BC9">
            <w:pPr>
              <w:spacing w:before="120" w:after="120" w:line="240" w:lineRule="auto"/>
              <w:outlineLvl w:val="0"/>
              <w:rPr>
                <w:rFonts w:ascii="Times New Roman" w:eastAsia="Times New Roman" w:hAnsi="Times New Roman" w:cs="Times New Roman"/>
                <w:sz w:val="20"/>
                <w:szCs w:val="20"/>
                <w:lang w:eastAsia="tr-TR"/>
              </w:rPr>
            </w:pPr>
            <w:r w:rsidRPr="002E5BC9">
              <w:rPr>
                <w:rFonts w:ascii="Times New Roman" w:eastAsia="Times New Roman" w:hAnsi="Times New Roman" w:cs="Times New Roman"/>
                <w:sz w:val="20"/>
                <w:szCs w:val="20"/>
                <w:lang w:eastAsia="tr-TR"/>
              </w:rPr>
              <w:t>2</w:t>
            </w:r>
          </w:p>
        </w:tc>
      </w:tr>
    </w:tbl>
    <w:p w:rsidR="002E5BC9" w:rsidRPr="002E5BC9" w:rsidRDefault="002E5BC9" w:rsidP="002E5BC9">
      <w:pPr>
        <w:spacing w:before="120" w:after="120" w:line="240" w:lineRule="auto"/>
        <w:jc w:val="right"/>
        <w:outlineLvl w:val="0"/>
        <w:rPr>
          <w:rFonts w:ascii="Times New Roman" w:eastAsia="Times New Roman" w:hAnsi="Times New Roman" w:cs="Times New Roman"/>
          <w:b/>
          <w:sz w:val="20"/>
          <w:szCs w:val="20"/>
          <w:lang w:eastAsia="tr-TR"/>
        </w:rPr>
      </w:pPr>
    </w:p>
    <w:tbl>
      <w:tblPr>
        <w:tblW w:w="10650" w:type="dxa"/>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235"/>
        <w:gridCol w:w="2193"/>
        <w:gridCol w:w="2059"/>
        <w:gridCol w:w="4163"/>
      </w:tblGrid>
      <w:tr w:rsidR="002E5BC9" w:rsidRPr="002E5BC9" w:rsidTr="00004017">
        <w:tc>
          <w:tcPr>
            <w:tcW w:w="2235" w:type="dxa"/>
            <w:vAlign w:val="center"/>
          </w:tcPr>
          <w:p w:rsidR="002E5BC9" w:rsidRPr="002E5BC9" w:rsidRDefault="002E5BC9" w:rsidP="002E5BC9">
            <w:pPr>
              <w:spacing w:before="120" w:after="120" w:line="240" w:lineRule="auto"/>
              <w:jc w:val="center"/>
              <w:outlineLvl w:val="0"/>
              <w:rPr>
                <w:rFonts w:ascii="Times New Roman" w:eastAsia="Times New Roman" w:hAnsi="Times New Roman" w:cs="Times New Roman"/>
                <w:b/>
                <w:sz w:val="20"/>
                <w:szCs w:val="20"/>
                <w:lang w:eastAsia="tr-TR"/>
              </w:rPr>
            </w:pPr>
            <w:r w:rsidRPr="002E5BC9">
              <w:rPr>
                <w:rFonts w:ascii="Times New Roman" w:eastAsia="Times New Roman" w:hAnsi="Times New Roman" w:cs="Times New Roman"/>
                <w:b/>
                <w:sz w:val="20"/>
                <w:szCs w:val="20"/>
                <w:lang w:eastAsia="tr-TR"/>
              </w:rPr>
              <w:t>COURSE CODE</w:t>
            </w:r>
          </w:p>
        </w:tc>
        <w:tc>
          <w:tcPr>
            <w:tcW w:w="2193" w:type="dxa"/>
            <w:vAlign w:val="center"/>
          </w:tcPr>
          <w:p w:rsidR="002E5BC9" w:rsidRPr="002E5BC9" w:rsidRDefault="002E5BC9" w:rsidP="002E5BC9">
            <w:pPr>
              <w:spacing w:before="120" w:after="120" w:line="240" w:lineRule="auto"/>
              <w:outlineLvl w:val="0"/>
              <w:rPr>
                <w:rFonts w:ascii="Times New Roman" w:eastAsia="Times New Roman" w:hAnsi="Times New Roman" w:cs="Times New Roman"/>
                <w:sz w:val="24"/>
                <w:szCs w:val="24"/>
                <w:lang w:eastAsia="tr-TR"/>
              </w:rPr>
            </w:pPr>
            <w:r w:rsidRPr="002E5BC9">
              <w:rPr>
                <w:rFonts w:ascii="Times New Roman" w:eastAsia="Times New Roman" w:hAnsi="Times New Roman" w:cs="Times New Roman"/>
                <w:sz w:val="24"/>
                <w:szCs w:val="24"/>
                <w:lang w:eastAsia="tr-TR"/>
              </w:rPr>
              <w:t xml:space="preserve"> 161114009</w:t>
            </w:r>
          </w:p>
        </w:tc>
        <w:tc>
          <w:tcPr>
            <w:tcW w:w="2059" w:type="dxa"/>
            <w:vAlign w:val="center"/>
          </w:tcPr>
          <w:p w:rsidR="002E5BC9" w:rsidRPr="002E5BC9" w:rsidRDefault="002E5BC9" w:rsidP="002E5BC9">
            <w:pPr>
              <w:spacing w:before="120" w:after="120" w:line="240" w:lineRule="auto"/>
              <w:jc w:val="center"/>
              <w:outlineLvl w:val="0"/>
              <w:rPr>
                <w:rFonts w:ascii="Times New Roman" w:eastAsia="Times New Roman" w:hAnsi="Times New Roman" w:cs="Times New Roman"/>
                <w:b/>
                <w:sz w:val="20"/>
                <w:szCs w:val="20"/>
                <w:lang w:eastAsia="tr-TR"/>
              </w:rPr>
            </w:pPr>
            <w:r w:rsidRPr="002E5BC9">
              <w:rPr>
                <w:rFonts w:ascii="Times New Roman" w:eastAsia="Times New Roman" w:hAnsi="Times New Roman" w:cs="Times New Roman"/>
                <w:b/>
                <w:sz w:val="20"/>
                <w:szCs w:val="20"/>
                <w:lang w:eastAsia="tr-TR"/>
              </w:rPr>
              <w:t>COURSE NAME</w:t>
            </w:r>
          </w:p>
        </w:tc>
        <w:tc>
          <w:tcPr>
            <w:tcW w:w="4163" w:type="dxa"/>
          </w:tcPr>
          <w:p w:rsidR="002E5BC9" w:rsidRPr="002E5BC9" w:rsidRDefault="002E5BC9" w:rsidP="002E5BC9">
            <w:pPr>
              <w:spacing w:before="120" w:after="120" w:line="240" w:lineRule="auto"/>
              <w:outlineLvl w:val="0"/>
              <w:rPr>
                <w:rFonts w:ascii="Times New Roman" w:eastAsia="Times New Roman" w:hAnsi="Times New Roman" w:cs="Times New Roman"/>
                <w:sz w:val="20"/>
                <w:szCs w:val="20"/>
                <w:lang w:eastAsia="tr-TR"/>
              </w:rPr>
            </w:pPr>
            <w:r w:rsidRPr="002E5BC9">
              <w:rPr>
                <w:rFonts w:ascii="Times New Roman" w:eastAsia="Times New Roman" w:hAnsi="Times New Roman" w:cs="Times New Roman"/>
                <w:sz w:val="20"/>
                <w:szCs w:val="20"/>
                <w:lang w:eastAsia="tr-TR"/>
              </w:rPr>
              <w:t>Dental Materials</w:t>
            </w:r>
          </w:p>
        </w:tc>
      </w:tr>
    </w:tbl>
    <w:p w:rsidR="002E5BC9" w:rsidRPr="002E5BC9" w:rsidRDefault="002E5BC9" w:rsidP="002E5BC9">
      <w:pPr>
        <w:spacing w:before="120" w:after="120" w:line="240" w:lineRule="auto"/>
        <w:outlineLvl w:val="0"/>
        <w:rPr>
          <w:rFonts w:ascii="Times New Roman" w:eastAsia="Times New Roman" w:hAnsi="Times New Roman" w:cs="Times New Roman"/>
          <w:sz w:val="20"/>
          <w:szCs w:val="20"/>
          <w:lang w:eastAsia="tr-TR"/>
        </w:rPr>
      </w:pPr>
      <w:r w:rsidRPr="002E5BC9">
        <w:rPr>
          <w:rFonts w:ascii="Times New Roman" w:eastAsia="Times New Roman" w:hAnsi="Times New Roman" w:cs="Times New Roman"/>
          <w:b/>
          <w:sz w:val="20"/>
          <w:szCs w:val="20"/>
          <w:lang w:eastAsia="tr-TR"/>
        </w:rPr>
        <w:t xml:space="preserve">                                                   </w:t>
      </w:r>
      <w:r w:rsidRPr="002E5BC9">
        <w:rPr>
          <w:rFonts w:ascii="Times New Roman" w:eastAsia="Times New Roman" w:hAnsi="Times New Roman" w:cs="Times New Roman"/>
          <w:b/>
          <w:sz w:val="20"/>
          <w:szCs w:val="20"/>
          <w:lang w:eastAsia="tr-TR"/>
        </w:rPr>
        <w:tab/>
      </w:r>
      <w:r w:rsidRPr="002E5BC9">
        <w:rPr>
          <w:rFonts w:ascii="Times New Roman" w:eastAsia="Times New Roman" w:hAnsi="Times New Roman" w:cs="Times New Roman"/>
          <w:b/>
          <w:sz w:val="20"/>
          <w:szCs w:val="20"/>
          <w:lang w:eastAsia="tr-TR"/>
        </w:rPr>
        <w:tab/>
      </w:r>
      <w:r w:rsidRPr="002E5BC9">
        <w:rPr>
          <w:rFonts w:ascii="Times New Roman" w:eastAsia="Times New Roman" w:hAnsi="Times New Roman" w:cs="Times New Roman"/>
          <w:b/>
          <w:sz w:val="20"/>
          <w:szCs w:val="20"/>
          <w:lang w:eastAsia="tr-TR"/>
        </w:rPr>
        <w:tab/>
      </w:r>
      <w:r w:rsidRPr="002E5BC9">
        <w:rPr>
          <w:rFonts w:ascii="Times New Roman" w:eastAsia="Times New Roman" w:hAnsi="Times New Roman" w:cs="Times New Roman"/>
          <w:b/>
          <w:sz w:val="20"/>
          <w:szCs w:val="20"/>
          <w:lang w:eastAsia="tr-TR"/>
        </w:rPr>
        <w:tab/>
      </w:r>
      <w:r w:rsidRPr="002E5BC9">
        <w:rPr>
          <w:rFonts w:ascii="Times New Roman" w:eastAsia="Times New Roman" w:hAnsi="Times New Roman" w:cs="Times New Roman"/>
          <w:b/>
          <w:sz w:val="20"/>
          <w:szCs w:val="20"/>
          <w:lang w:eastAsia="tr-TR"/>
        </w:rPr>
        <w:tab/>
        <w:t xml:space="preserve">      </w:t>
      </w:r>
    </w:p>
    <w:tbl>
      <w:tblPr>
        <w:tblW w:w="10650" w:type="dxa"/>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97"/>
        <w:gridCol w:w="839"/>
        <w:gridCol w:w="916"/>
        <w:gridCol w:w="547"/>
        <w:gridCol w:w="547"/>
        <w:gridCol w:w="386"/>
        <w:gridCol w:w="386"/>
        <w:gridCol w:w="1284"/>
        <w:gridCol w:w="2186"/>
        <w:gridCol w:w="2362"/>
      </w:tblGrid>
      <w:tr w:rsidR="002E5BC9" w:rsidRPr="002E5BC9" w:rsidTr="00004017">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2E5BC9" w:rsidRPr="002E5BC9" w:rsidRDefault="002E5BC9" w:rsidP="002E5BC9">
            <w:pPr>
              <w:spacing w:before="120" w:after="120" w:line="240" w:lineRule="auto"/>
              <w:rPr>
                <w:rFonts w:ascii="Times New Roman" w:eastAsia="Times New Roman" w:hAnsi="Times New Roman" w:cs="Times New Roman"/>
                <w:b/>
                <w:sz w:val="18"/>
                <w:szCs w:val="20"/>
                <w:lang w:eastAsia="tr-TR"/>
              </w:rPr>
            </w:pPr>
            <w:r w:rsidRPr="002E5BC9">
              <w:rPr>
                <w:rFonts w:ascii="Times New Roman" w:eastAsia="Times New Roman" w:hAnsi="Times New Roman" w:cs="Times New Roman"/>
                <w:b/>
                <w:sz w:val="18"/>
                <w:szCs w:val="20"/>
                <w:lang w:eastAsia="tr-TR"/>
              </w:rPr>
              <w:t>SEMESTER</w:t>
            </w:r>
          </w:p>
          <w:p w:rsidR="002E5BC9" w:rsidRPr="002E5BC9" w:rsidRDefault="002E5BC9" w:rsidP="002E5BC9">
            <w:pPr>
              <w:spacing w:before="120" w:after="120" w:line="240" w:lineRule="auto"/>
              <w:rPr>
                <w:rFonts w:ascii="Times New Roman" w:eastAsia="Times New Roman" w:hAnsi="Times New Roman" w:cs="Times New Roman"/>
                <w:sz w:val="20"/>
                <w:szCs w:val="20"/>
                <w:lang w:eastAsia="tr-TR"/>
              </w:rPr>
            </w:pPr>
          </w:p>
        </w:tc>
        <w:tc>
          <w:tcPr>
            <w:tcW w:w="0" w:type="auto"/>
            <w:gridSpan w:val="4"/>
            <w:tcBorders>
              <w:left w:val="single" w:sz="12" w:space="0" w:color="auto"/>
              <w:bottom w:val="single" w:sz="4" w:space="0" w:color="auto"/>
              <w:right w:val="single" w:sz="12" w:space="0" w:color="auto"/>
            </w:tcBorders>
            <w:vAlign w:val="center"/>
          </w:tcPr>
          <w:p w:rsidR="002E5BC9" w:rsidRPr="002E5BC9" w:rsidRDefault="002E5BC9" w:rsidP="002E5BC9">
            <w:pPr>
              <w:spacing w:before="120" w:after="120" w:line="240" w:lineRule="auto"/>
              <w:jc w:val="center"/>
              <w:rPr>
                <w:rFonts w:ascii="Times New Roman" w:eastAsia="Times New Roman" w:hAnsi="Times New Roman" w:cs="Times New Roman"/>
                <w:b/>
                <w:sz w:val="20"/>
                <w:szCs w:val="20"/>
                <w:lang w:eastAsia="tr-TR"/>
              </w:rPr>
            </w:pPr>
            <w:r w:rsidRPr="002E5BC9">
              <w:rPr>
                <w:rFonts w:ascii="Times New Roman" w:eastAsia="Times New Roman" w:hAnsi="Times New Roman" w:cs="Times New Roman"/>
                <w:b/>
                <w:sz w:val="20"/>
                <w:szCs w:val="20"/>
                <w:lang w:eastAsia="tr-TR"/>
              </w:rPr>
              <w:t>WEEKLY COURSE PERIOD</w:t>
            </w:r>
          </w:p>
        </w:tc>
        <w:tc>
          <w:tcPr>
            <w:tcW w:w="6604" w:type="dxa"/>
            <w:gridSpan w:val="5"/>
            <w:tcBorders>
              <w:left w:val="single" w:sz="12" w:space="0" w:color="auto"/>
              <w:bottom w:val="single" w:sz="4" w:space="0" w:color="auto"/>
            </w:tcBorders>
            <w:vAlign w:val="center"/>
          </w:tcPr>
          <w:p w:rsidR="002E5BC9" w:rsidRPr="002E5BC9" w:rsidRDefault="002E5BC9" w:rsidP="002E5BC9">
            <w:pPr>
              <w:spacing w:before="120" w:after="120" w:line="240" w:lineRule="auto"/>
              <w:jc w:val="center"/>
              <w:rPr>
                <w:rFonts w:ascii="Times New Roman" w:eastAsia="Times New Roman" w:hAnsi="Times New Roman" w:cs="Times New Roman"/>
                <w:b/>
                <w:sz w:val="20"/>
                <w:szCs w:val="20"/>
                <w:lang w:eastAsia="tr-TR"/>
              </w:rPr>
            </w:pPr>
            <w:r w:rsidRPr="002E5BC9">
              <w:rPr>
                <w:rFonts w:ascii="Times New Roman" w:eastAsia="Times New Roman" w:hAnsi="Times New Roman" w:cs="Times New Roman"/>
                <w:b/>
                <w:sz w:val="20"/>
                <w:szCs w:val="20"/>
                <w:lang w:eastAsia="tr-TR"/>
              </w:rPr>
              <w:t>COURSE OF</w:t>
            </w:r>
          </w:p>
        </w:tc>
      </w:tr>
      <w:tr w:rsidR="002E5BC9" w:rsidRPr="002E5BC9" w:rsidTr="00004017">
        <w:trPr>
          <w:trHeight w:val="382"/>
        </w:trPr>
        <w:tc>
          <w:tcPr>
            <w:tcW w:w="0" w:type="auto"/>
            <w:vMerge/>
            <w:tcBorders>
              <w:top w:val="single" w:sz="4" w:space="0" w:color="auto"/>
              <w:left w:val="single" w:sz="12" w:space="0" w:color="auto"/>
              <w:bottom w:val="single" w:sz="4" w:space="0" w:color="auto"/>
              <w:right w:val="single" w:sz="12" w:space="0" w:color="auto"/>
            </w:tcBorders>
          </w:tcPr>
          <w:p w:rsidR="002E5BC9" w:rsidRPr="002E5BC9" w:rsidRDefault="002E5BC9" w:rsidP="002E5BC9">
            <w:pPr>
              <w:spacing w:before="120" w:after="120" w:line="240" w:lineRule="auto"/>
              <w:rPr>
                <w:rFonts w:ascii="Times New Roman" w:eastAsia="Times New Roman" w:hAnsi="Times New Roman" w:cs="Times New Roman"/>
                <w:b/>
                <w:sz w:val="20"/>
                <w:szCs w:val="20"/>
                <w:lang w:eastAsia="tr-TR"/>
              </w:rPr>
            </w:pPr>
          </w:p>
        </w:tc>
        <w:tc>
          <w:tcPr>
            <w:tcW w:w="0" w:type="auto"/>
            <w:tcBorders>
              <w:top w:val="single" w:sz="4" w:space="0" w:color="auto"/>
              <w:left w:val="single" w:sz="12" w:space="0" w:color="auto"/>
              <w:bottom w:val="single" w:sz="4" w:space="0" w:color="auto"/>
              <w:right w:val="single" w:sz="4" w:space="0" w:color="auto"/>
            </w:tcBorders>
            <w:vAlign w:val="center"/>
          </w:tcPr>
          <w:p w:rsidR="002E5BC9" w:rsidRPr="002E5BC9" w:rsidRDefault="002E5BC9" w:rsidP="002E5BC9">
            <w:pPr>
              <w:spacing w:before="120" w:after="120" w:line="240" w:lineRule="auto"/>
              <w:jc w:val="center"/>
              <w:rPr>
                <w:rFonts w:ascii="Times New Roman" w:eastAsia="Times New Roman" w:hAnsi="Times New Roman" w:cs="Times New Roman"/>
                <w:b/>
                <w:sz w:val="20"/>
                <w:szCs w:val="20"/>
                <w:lang w:eastAsia="tr-TR"/>
              </w:rPr>
            </w:pPr>
            <w:r w:rsidRPr="002E5BC9">
              <w:rPr>
                <w:rFonts w:ascii="Times New Roman" w:eastAsia="Times New Roman" w:hAnsi="Times New Roman" w:cs="Times New Roman"/>
                <w:b/>
                <w:sz w:val="20"/>
                <w:szCs w:val="20"/>
                <w:lang w:eastAsia="tr-TR"/>
              </w:rPr>
              <w:t>Theory</w:t>
            </w:r>
          </w:p>
        </w:tc>
        <w:tc>
          <w:tcPr>
            <w:tcW w:w="0" w:type="auto"/>
            <w:tcBorders>
              <w:top w:val="single" w:sz="4" w:space="0" w:color="auto"/>
              <w:left w:val="single" w:sz="4" w:space="0" w:color="auto"/>
              <w:bottom w:val="single" w:sz="4" w:space="0" w:color="auto"/>
            </w:tcBorders>
            <w:vAlign w:val="center"/>
          </w:tcPr>
          <w:p w:rsidR="002E5BC9" w:rsidRPr="002E5BC9" w:rsidRDefault="002E5BC9" w:rsidP="002E5BC9">
            <w:pPr>
              <w:spacing w:before="120" w:after="120" w:line="240" w:lineRule="auto"/>
              <w:jc w:val="center"/>
              <w:rPr>
                <w:rFonts w:ascii="Times New Roman" w:eastAsia="Times New Roman" w:hAnsi="Times New Roman" w:cs="Times New Roman"/>
                <w:b/>
                <w:sz w:val="20"/>
                <w:szCs w:val="20"/>
                <w:lang w:eastAsia="tr-TR"/>
              </w:rPr>
            </w:pPr>
            <w:r w:rsidRPr="002E5BC9">
              <w:rPr>
                <w:rFonts w:ascii="Times New Roman" w:eastAsia="Times New Roman" w:hAnsi="Times New Roman" w:cs="Times New Roman"/>
                <w:b/>
                <w:sz w:val="20"/>
                <w:szCs w:val="20"/>
                <w:lang w:eastAsia="tr-TR"/>
              </w:rPr>
              <w:t>Practice</w:t>
            </w:r>
          </w:p>
        </w:tc>
        <w:tc>
          <w:tcPr>
            <w:tcW w:w="0" w:type="auto"/>
            <w:gridSpan w:val="2"/>
            <w:tcBorders>
              <w:top w:val="single" w:sz="4" w:space="0" w:color="auto"/>
              <w:bottom w:val="single" w:sz="4" w:space="0" w:color="auto"/>
              <w:right w:val="single" w:sz="12" w:space="0" w:color="auto"/>
            </w:tcBorders>
            <w:vAlign w:val="center"/>
          </w:tcPr>
          <w:p w:rsidR="002E5BC9" w:rsidRPr="002E5BC9" w:rsidRDefault="002E5BC9" w:rsidP="002E5BC9">
            <w:pPr>
              <w:spacing w:before="120" w:after="120" w:line="240" w:lineRule="auto"/>
              <w:ind w:left="-111" w:right="-108"/>
              <w:jc w:val="center"/>
              <w:rPr>
                <w:rFonts w:ascii="Times New Roman" w:eastAsia="Times New Roman" w:hAnsi="Times New Roman" w:cs="Times New Roman"/>
                <w:b/>
                <w:sz w:val="20"/>
                <w:szCs w:val="20"/>
                <w:lang w:eastAsia="tr-TR"/>
              </w:rPr>
            </w:pPr>
            <w:r w:rsidRPr="002E5BC9">
              <w:rPr>
                <w:rFonts w:ascii="Times New Roman" w:eastAsia="Times New Roman" w:hAnsi="Times New Roman" w:cs="Times New Roman"/>
                <w:b/>
                <w:sz w:val="20"/>
                <w:szCs w:val="20"/>
                <w:lang w:eastAsia="tr-TR"/>
              </w:rPr>
              <w:t>Laboratory</w:t>
            </w:r>
          </w:p>
        </w:tc>
        <w:tc>
          <w:tcPr>
            <w:tcW w:w="0" w:type="auto"/>
            <w:gridSpan w:val="2"/>
            <w:tcBorders>
              <w:top w:val="single" w:sz="4" w:space="0" w:color="auto"/>
              <w:bottom w:val="single" w:sz="4" w:space="0" w:color="auto"/>
              <w:right w:val="single" w:sz="4" w:space="0" w:color="auto"/>
            </w:tcBorders>
            <w:vAlign w:val="center"/>
          </w:tcPr>
          <w:p w:rsidR="002E5BC9" w:rsidRPr="002E5BC9" w:rsidRDefault="002E5BC9" w:rsidP="002E5BC9">
            <w:pPr>
              <w:spacing w:before="120" w:after="120" w:line="240" w:lineRule="auto"/>
              <w:jc w:val="center"/>
              <w:rPr>
                <w:rFonts w:ascii="Times New Roman" w:eastAsia="Times New Roman" w:hAnsi="Times New Roman" w:cs="Times New Roman"/>
                <w:b/>
                <w:sz w:val="20"/>
                <w:szCs w:val="20"/>
                <w:lang w:eastAsia="tr-TR"/>
              </w:rPr>
            </w:pPr>
            <w:r w:rsidRPr="002E5BC9">
              <w:rPr>
                <w:rFonts w:ascii="Times New Roman" w:eastAsia="Times New Roman" w:hAnsi="Times New Roman" w:cs="Times New Roman"/>
                <w:b/>
                <w:sz w:val="20"/>
                <w:szCs w:val="20"/>
                <w:lang w:eastAsia="tr-TR"/>
              </w:rPr>
              <w:t>Credit</w:t>
            </w:r>
          </w:p>
        </w:tc>
        <w:tc>
          <w:tcPr>
            <w:tcW w:w="1298" w:type="dxa"/>
            <w:tcBorders>
              <w:top w:val="single" w:sz="4" w:space="0" w:color="auto"/>
              <w:left w:val="single" w:sz="4" w:space="0" w:color="auto"/>
              <w:bottom w:val="single" w:sz="4" w:space="0" w:color="auto"/>
              <w:right w:val="single" w:sz="4" w:space="0" w:color="auto"/>
            </w:tcBorders>
            <w:vAlign w:val="center"/>
          </w:tcPr>
          <w:p w:rsidR="002E5BC9" w:rsidRPr="002E5BC9" w:rsidRDefault="002E5BC9" w:rsidP="002E5BC9">
            <w:pPr>
              <w:spacing w:before="120" w:after="120" w:line="240" w:lineRule="auto"/>
              <w:ind w:left="-111" w:right="-108"/>
              <w:jc w:val="center"/>
              <w:rPr>
                <w:rFonts w:ascii="Times New Roman" w:eastAsia="Times New Roman" w:hAnsi="Times New Roman" w:cs="Times New Roman"/>
                <w:b/>
                <w:sz w:val="20"/>
                <w:szCs w:val="20"/>
                <w:lang w:eastAsia="tr-TR"/>
              </w:rPr>
            </w:pPr>
            <w:r w:rsidRPr="002E5BC9">
              <w:rPr>
                <w:rFonts w:ascii="Times New Roman" w:eastAsia="Times New Roman" w:hAnsi="Times New Roman" w:cs="Times New Roman"/>
                <w:b/>
                <w:sz w:val="20"/>
                <w:szCs w:val="20"/>
                <w:lang w:eastAsia="tr-TR"/>
              </w:rPr>
              <w:t>ECTS</w:t>
            </w:r>
          </w:p>
        </w:tc>
        <w:tc>
          <w:tcPr>
            <w:tcW w:w="2201" w:type="dxa"/>
            <w:tcBorders>
              <w:top w:val="single" w:sz="4" w:space="0" w:color="auto"/>
              <w:left w:val="single" w:sz="4" w:space="0" w:color="auto"/>
              <w:bottom w:val="single" w:sz="4" w:space="0" w:color="auto"/>
            </w:tcBorders>
            <w:vAlign w:val="center"/>
          </w:tcPr>
          <w:p w:rsidR="002E5BC9" w:rsidRPr="002E5BC9" w:rsidRDefault="002E5BC9" w:rsidP="002E5BC9">
            <w:pPr>
              <w:spacing w:before="120" w:after="120" w:line="240" w:lineRule="auto"/>
              <w:jc w:val="center"/>
              <w:rPr>
                <w:rFonts w:ascii="Times New Roman" w:eastAsia="Times New Roman" w:hAnsi="Times New Roman" w:cs="Times New Roman"/>
                <w:b/>
                <w:sz w:val="20"/>
                <w:szCs w:val="20"/>
                <w:lang w:eastAsia="tr-TR"/>
              </w:rPr>
            </w:pPr>
            <w:r w:rsidRPr="002E5BC9">
              <w:rPr>
                <w:rFonts w:ascii="Times New Roman" w:eastAsia="Times New Roman" w:hAnsi="Times New Roman" w:cs="Times New Roman"/>
                <w:b/>
                <w:sz w:val="20"/>
                <w:szCs w:val="20"/>
                <w:lang w:eastAsia="tr-TR"/>
              </w:rPr>
              <w:t>TYPE</w:t>
            </w:r>
          </w:p>
        </w:tc>
        <w:tc>
          <w:tcPr>
            <w:tcW w:w="2333" w:type="dxa"/>
            <w:tcBorders>
              <w:top w:val="single" w:sz="4" w:space="0" w:color="auto"/>
              <w:left w:val="single" w:sz="4" w:space="0" w:color="auto"/>
              <w:bottom w:val="single" w:sz="4" w:space="0" w:color="auto"/>
            </w:tcBorders>
            <w:vAlign w:val="center"/>
          </w:tcPr>
          <w:p w:rsidR="002E5BC9" w:rsidRPr="002E5BC9" w:rsidRDefault="002E5BC9" w:rsidP="002E5BC9">
            <w:pPr>
              <w:spacing w:before="120" w:after="120" w:line="240" w:lineRule="auto"/>
              <w:jc w:val="center"/>
              <w:rPr>
                <w:rFonts w:ascii="Times New Roman" w:eastAsia="Times New Roman" w:hAnsi="Times New Roman" w:cs="Times New Roman"/>
                <w:b/>
                <w:sz w:val="20"/>
                <w:szCs w:val="20"/>
                <w:lang w:eastAsia="tr-TR"/>
              </w:rPr>
            </w:pPr>
            <w:r w:rsidRPr="002E5BC9">
              <w:rPr>
                <w:rFonts w:ascii="Times New Roman" w:eastAsia="Times New Roman" w:hAnsi="Times New Roman" w:cs="Times New Roman"/>
                <w:b/>
                <w:sz w:val="20"/>
                <w:szCs w:val="20"/>
                <w:lang w:eastAsia="tr-TR"/>
              </w:rPr>
              <w:t>LANGUAGE</w:t>
            </w:r>
          </w:p>
        </w:tc>
      </w:tr>
      <w:tr w:rsidR="002E5BC9" w:rsidRPr="002E5BC9" w:rsidTr="00004017">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2E5BC9" w:rsidRPr="002E5BC9" w:rsidRDefault="002E5BC9" w:rsidP="002E5BC9">
            <w:pPr>
              <w:spacing w:before="120" w:after="120" w:line="240" w:lineRule="auto"/>
              <w:jc w:val="center"/>
              <w:rPr>
                <w:rFonts w:ascii="Times New Roman" w:eastAsia="Times New Roman" w:hAnsi="Times New Roman" w:cs="Times New Roman"/>
                <w:sz w:val="20"/>
                <w:szCs w:val="20"/>
                <w:lang w:eastAsia="tr-TR"/>
              </w:rPr>
            </w:pPr>
            <w:r w:rsidRPr="002E5BC9">
              <w:rPr>
                <w:rFonts w:ascii="Times New Roman" w:eastAsia="Times New Roman" w:hAnsi="Times New Roman" w:cs="Times New Roman"/>
                <w:sz w:val="20"/>
                <w:szCs w:val="20"/>
                <w:lang w:eastAsia="tr-TR"/>
              </w:rPr>
              <w:t xml:space="preserve">Fall-Spring </w:t>
            </w:r>
          </w:p>
        </w:tc>
        <w:tc>
          <w:tcPr>
            <w:tcW w:w="0" w:type="auto"/>
            <w:tcBorders>
              <w:top w:val="single" w:sz="4" w:space="0" w:color="auto"/>
              <w:left w:val="single" w:sz="12" w:space="0" w:color="auto"/>
              <w:bottom w:val="single" w:sz="12" w:space="0" w:color="auto"/>
              <w:right w:val="single" w:sz="4" w:space="0" w:color="auto"/>
            </w:tcBorders>
            <w:vAlign w:val="center"/>
          </w:tcPr>
          <w:p w:rsidR="002E5BC9" w:rsidRPr="002E5BC9" w:rsidRDefault="002E5BC9" w:rsidP="002E5BC9">
            <w:pPr>
              <w:spacing w:before="120" w:after="120" w:line="240" w:lineRule="auto"/>
              <w:jc w:val="center"/>
              <w:rPr>
                <w:rFonts w:ascii="Times New Roman" w:eastAsia="Times New Roman" w:hAnsi="Times New Roman" w:cs="Times New Roman"/>
                <w:sz w:val="20"/>
                <w:szCs w:val="20"/>
                <w:lang w:eastAsia="tr-TR"/>
              </w:rPr>
            </w:pPr>
            <w:r w:rsidRPr="002E5BC9">
              <w:rPr>
                <w:rFonts w:ascii="Times New Roman" w:eastAsia="Times New Roman" w:hAnsi="Times New Roman" w:cs="Times New Roman"/>
                <w:sz w:val="20"/>
                <w:szCs w:val="20"/>
                <w:lang w:eastAsia="tr-TR"/>
              </w:rPr>
              <w:t>2 + 2</w:t>
            </w:r>
          </w:p>
        </w:tc>
        <w:tc>
          <w:tcPr>
            <w:tcW w:w="0" w:type="auto"/>
            <w:tcBorders>
              <w:top w:val="single" w:sz="4" w:space="0" w:color="auto"/>
              <w:left w:val="single" w:sz="4" w:space="0" w:color="auto"/>
              <w:bottom w:val="single" w:sz="12" w:space="0" w:color="auto"/>
            </w:tcBorders>
            <w:vAlign w:val="center"/>
          </w:tcPr>
          <w:p w:rsidR="002E5BC9" w:rsidRPr="002E5BC9" w:rsidRDefault="002E5BC9" w:rsidP="002E5BC9">
            <w:pPr>
              <w:spacing w:before="120" w:after="120" w:line="240" w:lineRule="auto"/>
              <w:jc w:val="center"/>
              <w:rPr>
                <w:rFonts w:ascii="Times New Roman" w:eastAsia="Times New Roman" w:hAnsi="Times New Roman" w:cs="Times New Roman"/>
                <w:sz w:val="20"/>
                <w:szCs w:val="20"/>
                <w:lang w:eastAsia="tr-TR"/>
              </w:rPr>
            </w:pPr>
            <w:r w:rsidRPr="002E5BC9">
              <w:rPr>
                <w:rFonts w:ascii="Times New Roman" w:eastAsia="Times New Roman" w:hAnsi="Times New Roman" w:cs="Times New Roman"/>
                <w:sz w:val="20"/>
                <w:szCs w:val="20"/>
                <w:lang w:eastAsia="tr-TR"/>
              </w:rPr>
              <w:t>0</w:t>
            </w:r>
          </w:p>
        </w:tc>
        <w:tc>
          <w:tcPr>
            <w:tcW w:w="0" w:type="auto"/>
            <w:gridSpan w:val="2"/>
            <w:tcBorders>
              <w:top w:val="single" w:sz="4" w:space="0" w:color="auto"/>
              <w:bottom w:val="single" w:sz="12" w:space="0" w:color="auto"/>
              <w:right w:val="single" w:sz="12" w:space="0" w:color="auto"/>
            </w:tcBorders>
            <w:shd w:val="clear" w:color="auto" w:fill="auto"/>
            <w:vAlign w:val="center"/>
          </w:tcPr>
          <w:p w:rsidR="002E5BC9" w:rsidRPr="002E5BC9" w:rsidRDefault="002E5BC9" w:rsidP="002E5BC9">
            <w:pPr>
              <w:spacing w:before="120" w:after="120" w:line="240" w:lineRule="auto"/>
              <w:jc w:val="center"/>
              <w:rPr>
                <w:rFonts w:ascii="Times New Roman" w:eastAsia="Times New Roman" w:hAnsi="Times New Roman" w:cs="Times New Roman"/>
                <w:sz w:val="20"/>
                <w:szCs w:val="20"/>
                <w:lang w:eastAsia="tr-TR"/>
              </w:rPr>
            </w:pPr>
            <w:r w:rsidRPr="002E5BC9">
              <w:rPr>
                <w:rFonts w:ascii="Times New Roman" w:eastAsia="Times New Roman" w:hAnsi="Times New Roman" w:cs="Times New Roman"/>
                <w:sz w:val="20"/>
                <w:szCs w:val="20"/>
                <w:lang w:eastAsia="tr-TR"/>
              </w:rPr>
              <w:t>0</w:t>
            </w:r>
          </w:p>
        </w:tc>
        <w:tc>
          <w:tcPr>
            <w:tcW w:w="0" w:type="auto"/>
            <w:gridSpan w:val="2"/>
            <w:tcBorders>
              <w:top w:val="single" w:sz="4" w:space="0" w:color="auto"/>
              <w:bottom w:val="single" w:sz="12" w:space="0" w:color="auto"/>
              <w:right w:val="single" w:sz="4" w:space="0" w:color="auto"/>
            </w:tcBorders>
            <w:shd w:val="clear" w:color="auto" w:fill="auto"/>
            <w:vAlign w:val="center"/>
          </w:tcPr>
          <w:p w:rsidR="002E5BC9" w:rsidRPr="002E5BC9" w:rsidRDefault="002E5BC9" w:rsidP="002E5BC9">
            <w:pPr>
              <w:spacing w:before="120" w:after="120" w:line="240" w:lineRule="auto"/>
              <w:jc w:val="center"/>
              <w:rPr>
                <w:rFonts w:ascii="Times New Roman" w:eastAsia="Times New Roman" w:hAnsi="Times New Roman" w:cs="Times New Roman"/>
                <w:sz w:val="20"/>
                <w:szCs w:val="20"/>
                <w:lang w:eastAsia="tr-TR"/>
              </w:rPr>
            </w:pPr>
            <w:r w:rsidRPr="002E5BC9">
              <w:rPr>
                <w:rFonts w:ascii="Times New Roman" w:eastAsia="Times New Roman" w:hAnsi="Times New Roman" w:cs="Times New Roman"/>
                <w:sz w:val="20"/>
                <w:szCs w:val="20"/>
                <w:lang w:eastAsia="tr-TR"/>
              </w:rPr>
              <w:t>4</w:t>
            </w:r>
          </w:p>
        </w:tc>
        <w:tc>
          <w:tcPr>
            <w:tcW w:w="1298" w:type="dxa"/>
            <w:tcBorders>
              <w:top w:val="single" w:sz="4" w:space="0" w:color="auto"/>
              <w:left w:val="single" w:sz="4" w:space="0" w:color="auto"/>
              <w:bottom w:val="single" w:sz="12" w:space="0" w:color="auto"/>
              <w:right w:val="single" w:sz="4" w:space="0" w:color="auto"/>
            </w:tcBorders>
            <w:shd w:val="clear" w:color="auto" w:fill="auto"/>
            <w:vAlign w:val="center"/>
          </w:tcPr>
          <w:p w:rsidR="002E5BC9" w:rsidRPr="002E5BC9" w:rsidRDefault="002E5BC9" w:rsidP="002E5BC9">
            <w:pPr>
              <w:spacing w:before="120" w:after="120" w:line="240" w:lineRule="auto"/>
              <w:jc w:val="center"/>
              <w:rPr>
                <w:rFonts w:ascii="Times New Roman" w:eastAsia="Times New Roman" w:hAnsi="Times New Roman" w:cs="Times New Roman"/>
                <w:sz w:val="20"/>
                <w:szCs w:val="20"/>
                <w:lang w:eastAsia="tr-TR"/>
              </w:rPr>
            </w:pPr>
            <w:r w:rsidRPr="002E5BC9">
              <w:rPr>
                <w:rFonts w:ascii="Times New Roman" w:eastAsia="Times New Roman" w:hAnsi="Times New Roman" w:cs="Times New Roman"/>
                <w:sz w:val="20"/>
                <w:szCs w:val="20"/>
                <w:lang w:eastAsia="tr-TR"/>
              </w:rPr>
              <w:t>4</w:t>
            </w:r>
          </w:p>
        </w:tc>
        <w:tc>
          <w:tcPr>
            <w:tcW w:w="2201" w:type="dxa"/>
            <w:tcBorders>
              <w:top w:val="single" w:sz="4" w:space="0" w:color="auto"/>
              <w:left w:val="single" w:sz="4" w:space="0" w:color="auto"/>
              <w:bottom w:val="single" w:sz="12" w:space="0" w:color="auto"/>
            </w:tcBorders>
            <w:vAlign w:val="center"/>
          </w:tcPr>
          <w:p w:rsidR="002E5BC9" w:rsidRPr="002E5BC9" w:rsidRDefault="002E5BC9" w:rsidP="002E5BC9">
            <w:pPr>
              <w:spacing w:before="120" w:after="120" w:line="240" w:lineRule="auto"/>
              <w:rPr>
                <w:rFonts w:ascii="Times New Roman" w:eastAsia="Times New Roman" w:hAnsi="Times New Roman" w:cs="Times New Roman"/>
                <w:sz w:val="20"/>
                <w:szCs w:val="20"/>
                <w:vertAlign w:val="superscript"/>
                <w:lang w:eastAsia="tr-TR"/>
              </w:rPr>
            </w:pPr>
            <w:r w:rsidRPr="002E5BC9">
              <w:rPr>
                <w:rFonts w:ascii="Times New Roman" w:eastAsia="Times New Roman" w:hAnsi="Times New Roman" w:cs="Times New Roman"/>
                <w:sz w:val="20"/>
                <w:szCs w:val="20"/>
                <w:vertAlign w:val="superscript"/>
                <w:lang w:eastAsia="tr-TR"/>
              </w:rPr>
              <w:t>COMPULSORY (X )  ELECTIVE (  )</w:t>
            </w:r>
          </w:p>
        </w:tc>
        <w:tc>
          <w:tcPr>
            <w:tcW w:w="2333" w:type="dxa"/>
            <w:tcBorders>
              <w:top w:val="single" w:sz="4" w:space="0" w:color="auto"/>
              <w:left w:val="single" w:sz="4" w:space="0" w:color="auto"/>
              <w:bottom w:val="single" w:sz="12" w:space="0" w:color="auto"/>
            </w:tcBorders>
          </w:tcPr>
          <w:p w:rsidR="002E5BC9" w:rsidRPr="002E5BC9" w:rsidRDefault="002E5BC9" w:rsidP="002E5BC9">
            <w:pPr>
              <w:spacing w:before="120" w:after="120" w:line="240" w:lineRule="auto"/>
              <w:jc w:val="center"/>
              <w:rPr>
                <w:rFonts w:ascii="Times New Roman" w:eastAsia="Times New Roman" w:hAnsi="Times New Roman" w:cs="Times New Roman"/>
                <w:sz w:val="20"/>
                <w:szCs w:val="20"/>
                <w:vertAlign w:val="superscript"/>
                <w:lang w:eastAsia="tr-TR"/>
              </w:rPr>
            </w:pPr>
            <w:r w:rsidRPr="002E5BC9">
              <w:rPr>
                <w:rFonts w:ascii="Times New Roman" w:eastAsia="Times New Roman" w:hAnsi="Times New Roman" w:cs="Times New Roman"/>
                <w:sz w:val="20"/>
                <w:szCs w:val="20"/>
                <w:vertAlign w:val="superscript"/>
                <w:lang w:eastAsia="tr-TR"/>
              </w:rPr>
              <w:t>TURKISH</w:t>
            </w:r>
          </w:p>
        </w:tc>
      </w:tr>
      <w:tr w:rsidR="002E5BC9" w:rsidRPr="002E5BC9" w:rsidTr="00004017">
        <w:tblPrEx>
          <w:tblBorders>
            <w:insideH w:val="single" w:sz="6" w:space="0" w:color="auto"/>
            <w:insideV w:val="single" w:sz="6" w:space="0" w:color="auto"/>
          </w:tblBorders>
        </w:tblPrEx>
        <w:trPr>
          <w:trHeight w:val="340"/>
        </w:trPr>
        <w:tc>
          <w:tcPr>
            <w:tcW w:w="10650" w:type="dxa"/>
            <w:gridSpan w:val="10"/>
            <w:tcBorders>
              <w:top w:val="single" w:sz="12" w:space="0" w:color="auto"/>
              <w:left w:val="single" w:sz="12" w:space="0" w:color="auto"/>
              <w:bottom w:val="single" w:sz="12" w:space="0" w:color="auto"/>
            </w:tcBorders>
            <w:vAlign w:val="center"/>
          </w:tcPr>
          <w:p w:rsidR="002E5BC9" w:rsidRPr="002E5BC9" w:rsidRDefault="002E5BC9" w:rsidP="002E5BC9">
            <w:pPr>
              <w:spacing w:before="120" w:after="120" w:line="240" w:lineRule="auto"/>
              <w:jc w:val="center"/>
              <w:rPr>
                <w:rFonts w:ascii="Times New Roman" w:eastAsia="Times New Roman" w:hAnsi="Times New Roman" w:cs="Times New Roman"/>
                <w:b/>
                <w:sz w:val="20"/>
                <w:szCs w:val="20"/>
                <w:lang w:eastAsia="tr-TR"/>
              </w:rPr>
            </w:pPr>
            <w:r w:rsidRPr="002E5BC9">
              <w:rPr>
                <w:rFonts w:ascii="Times New Roman" w:eastAsia="Times New Roman" w:hAnsi="Times New Roman" w:cs="Times New Roman"/>
                <w:b/>
                <w:sz w:val="20"/>
                <w:szCs w:val="20"/>
                <w:lang w:eastAsia="tr-TR"/>
              </w:rPr>
              <w:t>COURSE CATAGORY</w:t>
            </w:r>
          </w:p>
        </w:tc>
      </w:tr>
      <w:tr w:rsidR="002E5BC9" w:rsidRPr="002E5BC9" w:rsidTr="00004017">
        <w:tblPrEx>
          <w:tblBorders>
            <w:insideH w:val="single" w:sz="6" w:space="0" w:color="auto"/>
            <w:insideV w:val="single" w:sz="6" w:space="0" w:color="auto"/>
          </w:tblBorders>
        </w:tblPrEx>
        <w:trPr>
          <w:trHeight w:val="546"/>
        </w:trPr>
        <w:tc>
          <w:tcPr>
            <w:tcW w:w="2036" w:type="dxa"/>
            <w:gridSpan w:val="2"/>
            <w:tcBorders>
              <w:top w:val="single" w:sz="12" w:space="0" w:color="auto"/>
              <w:left w:val="single" w:sz="12" w:space="0" w:color="auto"/>
              <w:bottom w:val="single" w:sz="6" w:space="0" w:color="auto"/>
            </w:tcBorders>
            <w:vAlign w:val="center"/>
          </w:tcPr>
          <w:p w:rsidR="002E5BC9" w:rsidRPr="002E5BC9" w:rsidRDefault="002E5BC9" w:rsidP="002E5BC9">
            <w:pPr>
              <w:spacing w:before="120" w:after="120" w:line="240" w:lineRule="auto"/>
              <w:jc w:val="center"/>
              <w:rPr>
                <w:rFonts w:ascii="Times New Roman" w:eastAsia="Times New Roman" w:hAnsi="Times New Roman" w:cs="Times New Roman"/>
                <w:b/>
                <w:sz w:val="20"/>
                <w:szCs w:val="20"/>
                <w:lang w:eastAsia="tr-TR"/>
              </w:rPr>
            </w:pPr>
            <w:r w:rsidRPr="002E5BC9">
              <w:rPr>
                <w:rFonts w:ascii="Times New Roman" w:eastAsia="Times New Roman" w:hAnsi="Times New Roman" w:cs="Times New Roman"/>
                <w:b/>
                <w:sz w:val="20"/>
                <w:szCs w:val="20"/>
                <w:lang w:eastAsia="tr-TR"/>
              </w:rPr>
              <w:t>Basic Science</w:t>
            </w:r>
          </w:p>
        </w:tc>
        <w:tc>
          <w:tcPr>
            <w:tcW w:w="2396" w:type="dxa"/>
            <w:gridSpan w:val="4"/>
            <w:tcBorders>
              <w:top w:val="single" w:sz="12" w:space="0" w:color="auto"/>
              <w:bottom w:val="single" w:sz="6" w:space="0" w:color="auto"/>
            </w:tcBorders>
            <w:vAlign w:val="center"/>
          </w:tcPr>
          <w:p w:rsidR="002E5BC9" w:rsidRPr="002E5BC9" w:rsidRDefault="002E5BC9" w:rsidP="002E5BC9">
            <w:pPr>
              <w:spacing w:before="120" w:after="120" w:line="240" w:lineRule="auto"/>
              <w:jc w:val="center"/>
              <w:rPr>
                <w:rFonts w:ascii="Times New Roman" w:eastAsia="Times New Roman" w:hAnsi="Times New Roman" w:cs="Times New Roman"/>
                <w:b/>
                <w:sz w:val="20"/>
                <w:szCs w:val="20"/>
                <w:lang w:eastAsia="tr-TR"/>
              </w:rPr>
            </w:pPr>
            <w:r w:rsidRPr="002E5BC9">
              <w:rPr>
                <w:rFonts w:ascii="Times New Roman" w:eastAsia="Times New Roman" w:hAnsi="Times New Roman" w:cs="Times New Roman"/>
                <w:b/>
                <w:sz w:val="20"/>
                <w:szCs w:val="20"/>
                <w:lang w:eastAsia="tr-TR"/>
              </w:rPr>
              <w:t>Basic Medical Science</w:t>
            </w:r>
          </w:p>
        </w:tc>
        <w:tc>
          <w:tcPr>
            <w:tcW w:w="1684" w:type="dxa"/>
            <w:gridSpan w:val="2"/>
            <w:tcBorders>
              <w:top w:val="single" w:sz="12" w:space="0" w:color="auto"/>
              <w:bottom w:val="single" w:sz="6" w:space="0" w:color="auto"/>
            </w:tcBorders>
            <w:vAlign w:val="center"/>
          </w:tcPr>
          <w:p w:rsidR="002E5BC9" w:rsidRPr="002E5BC9" w:rsidRDefault="002E5BC9" w:rsidP="002E5BC9">
            <w:pPr>
              <w:spacing w:before="120" w:after="120" w:line="240" w:lineRule="auto"/>
              <w:jc w:val="center"/>
              <w:rPr>
                <w:rFonts w:ascii="Times New Roman" w:eastAsia="Times New Roman" w:hAnsi="Times New Roman" w:cs="Times New Roman"/>
                <w:b/>
                <w:sz w:val="20"/>
                <w:szCs w:val="20"/>
                <w:lang w:eastAsia="tr-TR"/>
              </w:rPr>
            </w:pPr>
            <w:r w:rsidRPr="002E5BC9">
              <w:rPr>
                <w:rFonts w:ascii="Times New Roman" w:eastAsia="Times New Roman" w:hAnsi="Times New Roman" w:cs="Times New Roman"/>
                <w:b/>
                <w:sz w:val="20"/>
                <w:szCs w:val="20"/>
                <w:lang w:eastAsia="tr-TR"/>
              </w:rPr>
              <w:t>Clinical Science</w:t>
            </w:r>
          </w:p>
        </w:tc>
        <w:tc>
          <w:tcPr>
            <w:tcW w:w="4534" w:type="dxa"/>
            <w:gridSpan w:val="2"/>
            <w:tcBorders>
              <w:top w:val="single" w:sz="12" w:space="0" w:color="auto"/>
              <w:bottom w:val="single" w:sz="6" w:space="0" w:color="auto"/>
            </w:tcBorders>
            <w:vAlign w:val="center"/>
          </w:tcPr>
          <w:p w:rsidR="002E5BC9" w:rsidRPr="002E5BC9" w:rsidRDefault="002E5BC9" w:rsidP="002E5BC9">
            <w:pPr>
              <w:spacing w:before="120" w:after="120" w:line="240" w:lineRule="auto"/>
              <w:jc w:val="center"/>
              <w:rPr>
                <w:rFonts w:ascii="Times New Roman" w:eastAsia="Times New Roman" w:hAnsi="Times New Roman" w:cs="Times New Roman"/>
                <w:b/>
                <w:sz w:val="20"/>
                <w:szCs w:val="20"/>
                <w:lang w:eastAsia="tr-TR"/>
              </w:rPr>
            </w:pPr>
            <w:r w:rsidRPr="002E5BC9">
              <w:rPr>
                <w:rFonts w:ascii="Times New Roman" w:eastAsia="Times New Roman" w:hAnsi="Times New Roman" w:cs="Times New Roman"/>
                <w:b/>
                <w:sz w:val="20"/>
                <w:szCs w:val="20"/>
                <w:lang w:eastAsia="tr-TR"/>
              </w:rPr>
              <w:t xml:space="preserve">Social Science </w:t>
            </w:r>
          </w:p>
        </w:tc>
      </w:tr>
      <w:tr w:rsidR="002E5BC9" w:rsidRPr="002E5BC9" w:rsidTr="00004017">
        <w:tblPrEx>
          <w:tblBorders>
            <w:insideH w:val="single" w:sz="6" w:space="0" w:color="auto"/>
            <w:insideV w:val="single" w:sz="6" w:space="0" w:color="auto"/>
          </w:tblBorders>
        </w:tblPrEx>
        <w:trPr>
          <w:trHeight w:val="355"/>
        </w:trPr>
        <w:tc>
          <w:tcPr>
            <w:tcW w:w="2036" w:type="dxa"/>
            <w:gridSpan w:val="2"/>
            <w:tcBorders>
              <w:top w:val="single" w:sz="6" w:space="0" w:color="auto"/>
              <w:left w:val="single" w:sz="12" w:space="0" w:color="auto"/>
              <w:bottom w:val="single" w:sz="12" w:space="0" w:color="auto"/>
              <w:right w:val="single" w:sz="4" w:space="0" w:color="auto"/>
            </w:tcBorders>
          </w:tcPr>
          <w:p w:rsidR="002E5BC9" w:rsidRPr="002E5BC9" w:rsidRDefault="002E5BC9" w:rsidP="002E5BC9">
            <w:pPr>
              <w:spacing w:after="0" w:line="120" w:lineRule="atLeast"/>
              <w:jc w:val="center"/>
              <w:rPr>
                <w:rFonts w:ascii="Times New Roman" w:eastAsia="Times New Roman" w:hAnsi="Times New Roman" w:cs="Times New Roman"/>
                <w:lang w:eastAsia="tr-TR"/>
              </w:rPr>
            </w:pPr>
          </w:p>
        </w:tc>
        <w:tc>
          <w:tcPr>
            <w:tcW w:w="2396" w:type="dxa"/>
            <w:gridSpan w:val="4"/>
            <w:tcBorders>
              <w:top w:val="single" w:sz="6" w:space="0" w:color="auto"/>
              <w:left w:val="single" w:sz="4" w:space="0" w:color="auto"/>
              <w:bottom w:val="single" w:sz="12" w:space="0" w:color="auto"/>
              <w:right w:val="single" w:sz="4" w:space="0" w:color="auto"/>
            </w:tcBorders>
          </w:tcPr>
          <w:p w:rsidR="002E5BC9" w:rsidRPr="002E5BC9" w:rsidRDefault="002E5BC9" w:rsidP="002E5BC9">
            <w:pPr>
              <w:spacing w:after="0" w:line="120" w:lineRule="atLeast"/>
              <w:jc w:val="center"/>
              <w:rPr>
                <w:rFonts w:ascii="Times New Roman" w:eastAsia="Times New Roman" w:hAnsi="Times New Roman" w:cs="Times New Roman"/>
                <w:sz w:val="24"/>
                <w:szCs w:val="24"/>
                <w:lang w:eastAsia="tr-TR"/>
              </w:rPr>
            </w:pPr>
          </w:p>
        </w:tc>
        <w:tc>
          <w:tcPr>
            <w:tcW w:w="1684" w:type="dxa"/>
            <w:gridSpan w:val="2"/>
            <w:tcBorders>
              <w:top w:val="single" w:sz="6" w:space="0" w:color="auto"/>
              <w:left w:val="single" w:sz="4" w:space="0" w:color="auto"/>
              <w:bottom w:val="single" w:sz="12" w:space="0" w:color="auto"/>
            </w:tcBorders>
          </w:tcPr>
          <w:p w:rsidR="002E5BC9" w:rsidRPr="002E5BC9" w:rsidRDefault="002E5BC9" w:rsidP="002E5BC9">
            <w:pPr>
              <w:spacing w:after="0" w:line="120" w:lineRule="atLeast"/>
              <w:jc w:val="center"/>
              <w:rPr>
                <w:rFonts w:ascii="Times New Roman" w:eastAsia="Times New Roman" w:hAnsi="Times New Roman" w:cs="Times New Roman"/>
                <w:sz w:val="24"/>
                <w:szCs w:val="24"/>
                <w:lang w:eastAsia="tr-TR"/>
              </w:rPr>
            </w:pPr>
            <w:r w:rsidRPr="002E5BC9">
              <w:rPr>
                <w:rFonts w:ascii="Times New Roman" w:eastAsia="Times New Roman" w:hAnsi="Times New Roman" w:cs="Times New Roman"/>
                <w:sz w:val="24"/>
                <w:szCs w:val="24"/>
                <w:lang w:eastAsia="tr-TR"/>
              </w:rPr>
              <w:t>X</w:t>
            </w:r>
          </w:p>
        </w:tc>
        <w:tc>
          <w:tcPr>
            <w:tcW w:w="4534" w:type="dxa"/>
            <w:gridSpan w:val="2"/>
            <w:tcBorders>
              <w:top w:val="single" w:sz="6" w:space="0" w:color="auto"/>
              <w:left w:val="single" w:sz="4" w:space="0" w:color="auto"/>
              <w:bottom w:val="single" w:sz="12" w:space="0" w:color="auto"/>
            </w:tcBorders>
          </w:tcPr>
          <w:p w:rsidR="002E5BC9" w:rsidRPr="002E5BC9" w:rsidRDefault="002E5BC9" w:rsidP="002E5BC9">
            <w:pPr>
              <w:spacing w:after="0" w:line="120" w:lineRule="atLeast"/>
              <w:jc w:val="center"/>
              <w:rPr>
                <w:rFonts w:ascii="Times New Roman" w:eastAsia="Times New Roman" w:hAnsi="Times New Roman" w:cs="Times New Roman"/>
                <w:lang w:eastAsia="tr-TR"/>
              </w:rPr>
            </w:pPr>
          </w:p>
        </w:tc>
      </w:tr>
      <w:tr w:rsidR="002E5BC9" w:rsidRPr="002E5BC9" w:rsidTr="00004017">
        <w:trPr>
          <w:trHeight w:val="324"/>
        </w:trPr>
        <w:tc>
          <w:tcPr>
            <w:tcW w:w="10650" w:type="dxa"/>
            <w:gridSpan w:val="10"/>
            <w:tcBorders>
              <w:top w:val="single" w:sz="12" w:space="0" w:color="auto"/>
              <w:left w:val="single" w:sz="12" w:space="0" w:color="auto"/>
              <w:bottom w:val="single" w:sz="12" w:space="0" w:color="auto"/>
              <w:right w:val="single" w:sz="12" w:space="0" w:color="auto"/>
            </w:tcBorders>
            <w:vAlign w:val="center"/>
          </w:tcPr>
          <w:p w:rsidR="002E5BC9" w:rsidRPr="002E5BC9" w:rsidRDefault="002E5BC9" w:rsidP="002E5BC9">
            <w:pPr>
              <w:spacing w:before="120" w:after="120" w:line="240" w:lineRule="auto"/>
              <w:jc w:val="center"/>
              <w:rPr>
                <w:rFonts w:ascii="Times New Roman" w:eastAsia="Times New Roman" w:hAnsi="Times New Roman" w:cs="Times New Roman"/>
                <w:b/>
                <w:sz w:val="20"/>
                <w:szCs w:val="20"/>
                <w:lang w:eastAsia="tr-TR"/>
              </w:rPr>
            </w:pPr>
            <w:r w:rsidRPr="002E5BC9">
              <w:rPr>
                <w:rFonts w:ascii="Times New Roman" w:eastAsia="Times New Roman" w:hAnsi="Times New Roman" w:cs="Times New Roman"/>
                <w:b/>
                <w:sz w:val="20"/>
                <w:szCs w:val="20"/>
                <w:lang w:eastAsia="tr-TR"/>
              </w:rPr>
              <w:t>ASSESSMENT CRITERIA</w:t>
            </w:r>
          </w:p>
        </w:tc>
      </w:tr>
      <w:tr w:rsidR="002E5BC9" w:rsidRPr="002E5BC9" w:rsidTr="00004017">
        <w:tc>
          <w:tcPr>
            <w:tcW w:w="3499" w:type="dxa"/>
            <w:gridSpan w:val="4"/>
            <w:vMerge w:val="restart"/>
            <w:tcBorders>
              <w:top w:val="single" w:sz="12" w:space="0" w:color="auto"/>
              <w:left w:val="single" w:sz="12" w:space="0" w:color="auto"/>
              <w:bottom w:val="single" w:sz="12" w:space="0" w:color="auto"/>
              <w:right w:val="single" w:sz="12" w:space="0" w:color="auto"/>
            </w:tcBorders>
            <w:vAlign w:val="center"/>
          </w:tcPr>
          <w:p w:rsidR="002E5BC9" w:rsidRPr="002E5BC9" w:rsidRDefault="002E5BC9" w:rsidP="002E5BC9">
            <w:pPr>
              <w:spacing w:before="120" w:after="120" w:line="240" w:lineRule="auto"/>
              <w:jc w:val="center"/>
              <w:rPr>
                <w:rFonts w:ascii="Times New Roman" w:eastAsia="Times New Roman" w:hAnsi="Times New Roman" w:cs="Times New Roman"/>
                <w:b/>
                <w:sz w:val="20"/>
                <w:szCs w:val="20"/>
                <w:lang w:eastAsia="tr-TR"/>
              </w:rPr>
            </w:pPr>
            <w:r w:rsidRPr="002E5BC9">
              <w:rPr>
                <w:rFonts w:ascii="Times New Roman" w:eastAsia="Times New Roman" w:hAnsi="Times New Roman" w:cs="Times New Roman"/>
                <w:b/>
                <w:sz w:val="20"/>
                <w:szCs w:val="20"/>
                <w:lang w:eastAsia="tr-TR"/>
              </w:rPr>
              <w:t>TERM</w:t>
            </w:r>
          </w:p>
        </w:tc>
        <w:tc>
          <w:tcPr>
            <w:tcW w:w="2617" w:type="dxa"/>
            <w:gridSpan w:val="4"/>
            <w:tcBorders>
              <w:top w:val="single" w:sz="12" w:space="0" w:color="auto"/>
              <w:left w:val="single" w:sz="12" w:space="0" w:color="auto"/>
              <w:bottom w:val="single" w:sz="8" w:space="0" w:color="auto"/>
              <w:right w:val="single" w:sz="4" w:space="0" w:color="auto"/>
            </w:tcBorders>
            <w:vAlign w:val="center"/>
          </w:tcPr>
          <w:p w:rsidR="002E5BC9" w:rsidRPr="002E5BC9" w:rsidRDefault="002E5BC9" w:rsidP="002E5BC9">
            <w:pPr>
              <w:spacing w:before="120" w:after="120" w:line="240" w:lineRule="auto"/>
              <w:jc w:val="center"/>
              <w:rPr>
                <w:rFonts w:ascii="Times New Roman" w:eastAsia="Times New Roman" w:hAnsi="Times New Roman" w:cs="Times New Roman"/>
                <w:b/>
                <w:sz w:val="20"/>
                <w:szCs w:val="20"/>
                <w:lang w:eastAsia="tr-TR"/>
              </w:rPr>
            </w:pPr>
            <w:r w:rsidRPr="002E5BC9">
              <w:rPr>
                <w:rFonts w:ascii="Times New Roman" w:eastAsia="Times New Roman" w:hAnsi="Times New Roman" w:cs="Times New Roman"/>
                <w:b/>
                <w:sz w:val="20"/>
                <w:szCs w:val="20"/>
                <w:lang w:eastAsia="tr-TR"/>
              </w:rPr>
              <w:t>Evaluation Type</w:t>
            </w:r>
          </w:p>
        </w:tc>
        <w:tc>
          <w:tcPr>
            <w:tcW w:w="2201" w:type="dxa"/>
            <w:tcBorders>
              <w:top w:val="single" w:sz="12" w:space="0" w:color="auto"/>
              <w:left w:val="single" w:sz="4" w:space="0" w:color="auto"/>
              <w:bottom w:val="single" w:sz="8" w:space="0" w:color="auto"/>
              <w:right w:val="single" w:sz="8" w:space="0" w:color="auto"/>
            </w:tcBorders>
            <w:vAlign w:val="center"/>
          </w:tcPr>
          <w:p w:rsidR="002E5BC9" w:rsidRPr="002E5BC9" w:rsidRDefault="002E5BC9" w:rsidP="002E5BC9">
            <w:pPr>
              <w:spacing w:before="120" w:after="120" w:line="240" w:lineRule="auto"/>
              <w:jc w:val="center"/>
              <w:rPr>
                <w:rFonts w:ascii="Times New Roman" w:eastAsia="Times New Roman" w:hAnsi="Times New Roman" w:cs="Times New Roman"/>
                <w:b/>
                <w:sz w:val="20"/>
                <w:szCs w:val="20"/>
                <w:lang w:eastAsia="tr-TR"/>
              </w:rPr>
            </w:pPr>
            <w:r w:rsidRPr="002E5BC9">
              <w:rPr>
                <w:rFonts w:ascii="Times New Roman" w:eastAsia="Times New Roman" w:hAnsi="Times New Roman" w:cs="Times New Roman"/>
                <w:b/>
                <w:sz w:val="20"/>
                <w:szCs w:val="20"/>
                <w:lang w:eastAsia="tr-TR"/>
              </w:rPr>
              <w:t>Quantity</w:t>
            </w:r>
          </w:p>
        </w:tc>
        <w:tc>
          <w:tcPr>
            <w:tcW w:w="2333" w:type="dxa"/>
            <w:tcBorders>
              <w:top w:val="single" w:sz="12" w:space="0" w:color="auto"/>
              <w:left w:val="single" w:sz="8" w:space="0" w:color="auto"/>
              <w:bottom w:val="single" w:sz="8" w:space="0" w:color="auto"/>
              <w:right w:val="single" w:sz="12" w:space="0" w:color="auto"/>
            </w:tcBorders>
            <w:vAlign w:val="center"/>
          </w:tcPr>
          <w:p w:rsidR="002E5BC9" w:rsidRPr="002E5BC9" w:rsidRDefault="002E5BC9" w:rsidP="002E5BC9">
            <w:pPr>
              <w:spacing w:before="120" w:after="120" w:line="240" w:lineRule="auto"/>
              <w:jc w:val="center"/>
              <w:rPr>
                <w:rFonts w:ascii="Times New Roman" w:eastAsia="Times New Roman" w:hAnsi="Times New Roman" w:cs="Times New Roman"/>
                <w:b/>
                <w:sz w:val="20"/>
                <w:szCs w:val="20"/>
                <w:lang w:eastAsia="tr-TR"/>
              </w:rPr>
            </w:pPr>
            <w:r w:rsidRPr="002E5BC9">
              <w:rPr>
                <w:rFonts w:ascii="Times New Roman" w:eastAsia="Times New Roman" w:hAnsi="Times New Roman" w:cs="Times New Roman"/>
                <w:b/>
                <w:sz w:val="20"/>
                <w:szCs w:val="20"/>
                <w:lang w:eastAsia="tr-TR"/>
              </w:rPr>
              <w:t>%</w:t>
            </w:r>
          </w:p>
        </w:tc>
      </w:tr>
      <w:tr w:rsidR="002E5BC9" w:rsidRPr="002E5BC9" w:rsidTr="00004017">
        <w:tc>
          <w:tcPr>
            <w:tcW w:w="3499" w:type="dxa"/>
            <w:gridSpan w:val="4"/>
            <w:vMerge/>
            <w:tcBorders>
              <w:top w:val="single" w:sz="12" w:space="0" w:color="auto"/>
              <w:left w:val="single" w:sz="12" w:space="0" w:color="auto"/>
              <w:bottom w:val="single" w:sz="12" w:space="0" w:color="auto"/>
              <w:right w:val="single" w:sz="12" w:space="0" w:color="auto"/>
            </w:tcBorders>
            <w:vAlign w:val="center"/>
          </w:tcPr>
          <w:p w:rsidR="002E5BC9" w:rsidRPr="002E5BC9" w:rsidRDefault="002E5BC9" w:rsidP="002E5BC9">
            <w:pPr>
              <w:spacing w:before="120" w:after="120" w:line="240" w:lineRule="auto"/>
              <w:rPr>
                <w:rFonts w:ascii="Times New Roman" w:eastAsia="Times New Roman" w:hAnsi="Times New Roman" w:cs="Times New Roman"/>
                <w:b/>
                <w:sz w:val="20"/>
                <w:szCs w:val="20"/>
                <w:lang w:eastAsia="tr-TR"/>
              </w:rPr>
            </w:pPr>
          </w:p>
        </w:tc>
        <w:tc>
          <w:tcPr>
            <w:tcW w:w="2617" w:type="dxa"/>
            <w:gridSpan w:val="4"/>
            <w:tcBorders>
              <w:top w:val="single" w:sz="8" w:space="0" w:color="auto"/>
              <w:left w:val="single" w:sz="12" w:space="0" w:color="auto"/>
              <w:bottom w:val="single" w:sz="4" w:space="0" w:color="auto"/>
              <w:right w:val="single" w:sz="4" w:space="0" w:color="auto"/>
            </w:tcBorders>
            <w:vAlign w:val="center"/>
          </w:tcPr>
          <w:p w:rsidR="002E5BC9" w:rsidRPr="002E5BC9" w:rsidRDefault="002E5BC9" w:rsidP="002E5BC9">
            <w:pPr>
              <w:spacing w:after="0" w:line="240" w:lineRule="auto"/>
              <w:rPr>
                <w:rFonts w:ascii="Times New Roman" w:eastAsia="Times New Roman" w:hAnsi="Times New Roman" w:cs="Times New Roman"/>
                <w:sz w:val="20"/>
                <w:szCs w:val="20"/>
                <w:lang w:eastAsia="tr-TR"/>
              </w:rPr>
            </w:pPr>
            <w:r w:rsidRPr="002E5BC9">
              <w:rPr>
                <w:rFonts w:ascii="Times New Roman" w:eastAsia="Times New Roman" w:hAnsi="Times New Roman" w:cs="Times New Roman"/>
                <w:sz w:val="20"/>
                <w:szCs w:val="20"/>
                <w:lang w:eastAsia="tr-TR"/>
              </w:rPr>
              <w:t>1st Mid-Term</w:t>
            </w:r>
          </w:p>
        </w:tc>
        <w:tc>
          <w:tcPr>
            <w:tcW w:w="2201" w:type="dxa"/>
            <w:tcBorders>
              <w:top w:val="single" w:sz="8" w:space="0" w:color="auto"/>
              <w:left w:val="single" w:sz="4" w:space="0" w:color="auto"/>
              <w:bottom w:val="single" w:sz="4" w:space="0" w:color="auto"/>
              <w:right w:val="single" w:sz="8" w:space="0" w:color="auto"/>
            </w:tcBorders>
          </w:tcPr>
          <w:p w:rsidR="002E5BC9" w:rsidRPr="002E5BC9" w:rsidRDefault="002E5BC9" w:rsidP="002E5BC9">
            <w:pPr>
              <w:spacing w:after="0" w:line="240" w:lineRule="auto"/>
              <w:jc w:val="center"/>
              <w:rPr>
                <w:rFonts w:ascii="Times New Roman" w:eastAsia="Times New Roman" w:hAnsi="Times New Roman" w:cs="Times New Roman"/>
                <w:sz w:val="20"/>
                <w:szCs w:val="20"/>
                <w:lang w:eastAsia="tr-TR"/>
              </w:rPr>
            </w:pPr>
            <w:r w:rsidRPr="002E5BC9">
              <w:rPr>
                <w:rFonts w:ascii="Times New Roman" w:eastAsia="Times New Roman" w:hAnsi="Times New Roman" w:cs="Times New Roman"/>
                <w:sz w:val="20"/>
                <w:szCs w:val="20"/>
                <w:lang w:eastAsia="tr-TR"/>
              </w:rPr>
              <w:t>1</w:t>
            </w:r>
          </w:p>
        </w:tc>
        <w:tc>
          <w:tcPr>
            <w:tcW w:w="2333" w:type="dxa"/>
            <w:tcBorders>
              <w:top w:val="single" w:sz="8" w:space="0" w:color="auto"/>
              <w:left w:val="single" w:sz="8" w:space="0" w:color="auto"/>
              <w:bottom w:val="single" w:sz="4" w:space="0" w:color="auto"/>
              <w:right w:val="single" w:sz="12" w:space="0" w:color="auto"/>
            </w:tcBorders>
            <w:shd w:val="clear" w:color="auto" w:fill="auto"/>
          </w:tcPr>
          <w:p w:rsidR="002E5BC9" w:rsidRPr="002E5BC9" w:rsidRDefault="002E5BC9" w:rsidP="002E5BC9">
            <w:pPr>
              <w:spacing w:after="0" w:line="240" w:lineRule="auto"/>
              <w:jc w:val="center"/>
              <w:rPr>
                <w:rFonts w:ascii="Times New Roman" w:eastAsia="Times New Roman" w:hAnsi="Times New Roman" w:cs="Times New Roman"/>
                <w:sz w:val="20"/>
                <w:szCs w:val="20"/>
                <w:lang w:eastAsia="tr-TR"/>
              </w:rPr>
            </w:pPr>
            <w:r w:rsidRPr="002E5BC9">
              <w:rPr>
                <w:rFonts w:ascii="Times New Roman" w:eastAsia="Times New Roman" w:hAnsi="Times New Roman" w:cs="Times New Roman"/>
                <w:sz w:val="20"/>
                <w:szCs w:val="20"/>
                <w:lang w:eastAsia="tr-TR"/>
              </w:rPr>
              <w:t>25</w:t>
            </w:r>
          </w:p>
        </w:tc>
      </w:tr>
      <w:tr w:rsidR="002E5BC9" w:rsidRPr="002E5BC9" w:rsidTr="00004017">
        <w:tc>
          <w:tcPr>
            <w:tcW w:w="3499" w:type="dxa"/>
            <w:gridSpan w:val="4"/>
            <w:vMerge/>
            <w:tcBorders>
              <w:top w:val="single" w:sz="12" w:space="0" w:color="auto"/>
              <w:left w:val="single" w:sz="12" w:space="0" w:color="auto"/>
              <w:bottom w:val="single" w:sz="12" w:space="0" w:color="auto"/>
              <w:right w:val="single" w:sz="12" w:space="0" w:color="auto"/>
            </w:tcBorders>
            <w:vAlign w:val="center"/>
          </w:tcPr>
          <w:p w:rsidR="002E5BC9" w:rsidRPr="002E5BC9" w:rsidRDefault="002E5BC9" w:rsidP="002E5BC9">
            <w:pPr>
              <w:spacing w:before="120" w:after="120" w:line="240" w:lineRule="auto"/>
              <w:rPr>
                <w:rFonts w:ascii="Times New Roman" w:eastAsia="Times New Roman" w:hAnsi="Times New Roman" w:cs="Times New Roman"/>
                <w:b/>
                <w:sz w:val="20"/>
                <w:szCs w:val="20"/>
                <w:lang w:eastAsia="tr-TR"/>
              </w:rPr>
            </w:pPr>
          </w:p>
        </w:tc>
        <w:tc>
          <w:tcPr>
            <w:tcW w:w="2617" w:type="dxa"/>
            <w:gridSpan w:val="4"/>
            <w:tcBorders>
              <w:top w:val="single" w:sz="4" w:space="0" w:color="auto"/>
              <w:left w:val="single" w:sz="12" w:space="0" w:color="auto"/>
              <w:bottom w:val="single" w:sz="4" w:space="0" w:color="auto"/>
              <w:right w:val="single" w:sz="4" w:space="0" w:color="auto"/>
            </w:tcBorders>
            <w:vAlign w:val="center"/>
          </w:tcPr>
          <w:p w:rsidR="002E5BC9" w:rsidRPr="002E5BC9" w:rsidRDefault="002E5BC9" w:rsidP="002E5BC9">
            <w:pPr>
              <w:spacing w:after="0" w:line="240" w:lineRule="auto"/>
              <w:rPr>
                <w:rFonts w:ascii="Times New Roman" w:eastAsia="Times New Roman" w:hAnsi="Times New Roman" w:cs="Times New Roman"/>
                <w:sz w:val="20"/>
                <w:szCs w:val="20"/>
                <w:lang w:eastAsia="tr-TR"/>
              </w:rPr>
            </w:pPr>
            <w:r w:rsidRPr="002E5BC9">
              <w:rPr>
                <w:rFonts w:ascii="Times New Roman" w:eastAsia="Times New Roman" w:hAnsi="Times New Roman" w:cs="Times New Roman"/>
                <w:sz w:val="20"/>
                <w:szCs w:val="20"/>
                <w:lang w:eastAsia="tr-TR"/>
              </w:rPr>
              <w:t>2nd Mid-Term</w:t>
            </w:r>
          </w:p>
        </w:tc>
        <w:tc>
          <w:tcPr>
            <w:tcW w:w="2201" w:type="dxa"/>
            <w:tcBorders>
              <w:top w:val="single" w:sz="4" w:space="0" w:color="auto"/>
              <w:left w:val="single" w:sz="4" w:space="0" w:color="auto"/>
              <w:bottom w:val="single" w:sz="4" w:space="0" w:color="auto"/>
              <w:right w:val="single" w:sz="8" w:space="0" w:color="auto"/>
            </w:tcBorders>
          </w:tcPr>
          <w:p w:rsidR="002E5BC9" w:rsidRPr="002E5BC9" w:rsidRDefault="002E5BC9" w:rsidP="002E5BC9">
            <w:pPr>
              <w:spacing w:after="0" w:line="240" w:lineRule="auto"/>
              <w:jc w:val="center"/>
              <w:rPr>
                <w:rFonts w:ascii="Times New Roman" w:eastAsia="Times New Roman" w:hAnsi="Times New Roman" w:cs="Times New Roman"/>
                <w:sz w:val="20"/>
                <w:szCs w:val="20"/>
                <w:lang w:eastAsia="tr-TR"/>
              </w:rPr>
            </w:pPr>
            <w:r w:rsidRPr="002E5BC9">
              <w:rPr>
                <w:rFonts w:ascii="Times New Roman" w:eastAsia="Times New Roman" w:hAnsi="Times New Roman" w:cs="Times New Roman"/>
                <w:sz w:val="20"/>
                <w:szCs w:val="20"/>
                <w:lang w:eastAsia="tr-TR"/>
              </w:rPr>
              <w:t>1</w:t>
            </w:r>
          </w:p>
        </w:tc>
        <w:tc>
          <w:tcPr>
            <w:tcW w:w="2333" w:type="dxa"/>
            <w:tcBorders>
              <w:top w:val="single" w:sz="4" w:space="0" w:color="auto"/>
              <w:left w:val="single" w:sz="8" w:space="0" w:color="auto"/>
              <w:bottom w:val="single" w:sz="4" w:space="0" w:color="auto"/>
              <w:right w:val="single" w:sz="12" w:space="0" w:color="auto"/>
            </w:tcBorders>
            <w:shd w:val="clear" w:color="auto" w:fill="auto"/>
          </w:tcPr>
          <w:p w:rsidR="002E5BC9" w:rsidRPr="002E5BC9" w:rsidRDefault="002E5BC9" w:rsidP="002E5BC9">
            <w:pPr>
              <w:spacing w:after="0" w:line="240" w:lineRule="auto"/>
              <w:jc w:val="center"/>
              <w:rPr>
                <w:rFonts w:ascii="Times New Roman" w:eastAsia="Times New Roman" w:hAnsi="Times New Roman" w:cs="Times New Roman"/>
                <w:sz w:val="20"/>
                <w:szCs w:val="20"/>
                <w:lang w:eastAsia="tr-TR"/>
              </w:rPr>
            </w:pPr>
            <w:r w:rsidRPr="002E5BC9">
              <w:rPr>
                <w:rFonts w:ascii="Times New Roman" w:eastAsia="Times New Roman" w:hAnsi="Times New Roman" w:cs="Times New Roman"/>
                <w:sz w:val="20"/>
                <w:szCs w:val="20"/>
                <w:lang w:eastAsia="tr-TR"/>
              </w:rPr>
              <w:t>25</w:t>
            </w:r>
          </w:p>
        </w:tc>
      </w:tr>
      <w:tr w:rsidR="002E5BC9" w:rsidRPr="002E5BC9" w:rsidTr="00004017">
        <w:tc>
          <w:tcPr>
            <w:tcW w:w="3499" w:type="dxa"/>
            <w:gridSpan w:val="4"/>
            <w:vMerge/>
            <w:tcBorders>
              <w:top w:val="single" w:sz="12" w:space="0" w:color="auto"/>
              <w:left w:val="single" w:sz="12" w:space="0" w:color="auto"/>
              <w:bottom w:val="single" w:sz="12" w:space="0" w:color="auto"/>
              <w:right w:val="single" w:sz="12" w:space="0" w:color="auto"/>
            </w:tcBorders>
            <w:vAlign w:val="center"/>
          </w:tcPr>
          <w:p w:rsidR="002E5BC9" w:rsidRPr="002E5BC9" w:rsidRDefault="002E5BC9" w:rsidP="002E5BC9">
            <w:pPr>
              <w:spacing w:before="120" w:after="120" w:line="240" w:lineRule="auto"/>
              <w:rPr>
                <w:rFonts w:ascii="Times New Roman" w:eastAsia="Times New Roman" w:hAnsi="Times New Roman" w:cs="Times New Roman"/>
                <w:b/>
                <w:sz w:val="20"/>
                <w:szCs w:val="20"/>
                <w:lang w:eastAsia="tr-TR"/>
              </w:rPr>
            </w:pPr>
          </w:p>
        </w:tc>
        <w:tc>
          <w:tcPr>
            <w:tcW w:w="2617" w:type="dxa"/>
            <w:gridSpan w:val="4"/>
            <w:tcBorders>
              <w:top w:val="single" w:sz="4" w:space="0" w:color="auto"/>
              <w:left w:val="single" w:sz="12" w:space="0" w:color="auto"/>
              <w:bottom w:val="single" w:sz="4" w:space="0" w:color="auto"/>
              <w:right w:val="single" w:sz="4" w:space="0" w:color="auto"/>
            </w:tcBorders>
            <w:vAlign w:val="center"/>
          </w:tcPr>
          <w:p w:rsidR="002E5BC9" w:rsidRPr="002E5BC9" w:rsidRDefault="002E5BC9" w:rsidP="002E5BC9">
            <w:pPr>
              <w:spacing w:after="0" w:line="240" w:lineRule="auto"/>
              <w:rPr>
                <w:rFonts w:ascii="Times New Roman" w:eastAsia="Times New Roman" w:hAnsi="Times New Roman" w:cs="Times New Roman"/>
                <w:sz w:val="20"/>
                <w:szCs w:val="20"/>
                <w:lang w:eastAsia="tr-TR"/>
              </w:rPr>
            </w:pPr>
            <w:r w:rsidRPr="002E5BC9">
              <w:rPr>
                <w:rFonts w:ascii="Times New Roman" w:eastAsia="Times New Roman" w:hAnsi="Times New Roman" w:cs="Times New Roman"/>
                <w:sz w:val="20"/>
                <w:szCs w:val="20"/>
                <w:lang w:eastAsia="tr-TR"/>
              </w:rPr>
              <w:t>Quiz</w:t>
            </w:r>
          </w:p>
        </w:tc>
        <w:tc>
          <w:tcPr>
            <w:tcW w:w="2201" w:type="dxa"/>
            <w:tcBorders>
              <w:top w:val="single" w:sz="4" w:space="0" w:color="auto"/>
              <w:left w:val="single" w:sz="4" w:space="0" w:color="auto"/>
              <w:bottom w:val="single" w:sz="4" w:space="0" w:color="auto"/>
              <w:right w:val="single" w:sz="8" w:space="0" w:color="auto"/>
            </w:tcBorders>
          </w:tcPr>
          <w:p w:rsidR="002E5BC9" w:rsidRPr="002E5BC9" w:rsidRDefault="002E5BC9" w:rsidP="002E5BC9">
            <w:pPr>
              <w:spacing w:after="0" w:line="240" w:lineRule="auto"/>
              <w:rPr>
                <w:rFonts w:ascii="Times New Roman" w:eastAsia="Times New Roman" w:hAnsi="Times New Roman" w:cs="Times New Roman"/>
                <w:sz w:val="20"/>
                <w:szCs w:val="20"/>
                <w:lang w:eastAsia="tr-TR"/>
              </w:rPr>
            </w:pPr>
          </w:p>
        </w:tc>
        <w:tc>
          <w:tcPr>
            <w:tcW w:w="2333" w:type="dxa"/>
            <w:tcBorders>
              <w:top w:val="single" w:sz="4" w:space="0" w:color="auto"/>
              <w:left w:val="single" w:sz="8" w:space="0" w:color="auto"/>
              <w:bottom w:val="single" w:sz="4" w:space="0" w:color="auto"/>
              <w:right w:val="single" w:sz="12" w:space="0" w:color="auto"/>
            </w:tcBorders>
          </w:tcPr>
          <w:p w:rsidR="002E5BC9" w:rsidRPr="002E5BC9" w:rsidRDefault="002E5BC9" w:rsidP="002E5BC9">
            <w:pPr>
              <w:spacing w:after="0" w:line="240" w:lineRule="auto"/>
              <w:rPr>
                <w:rFonts w:ascii="Times New Roman" w:eastAsia="Times New Roman" w:hAnsi="Times New Roman" w:cs="Times New Roman"/>
                <w:sz w:val="20"/>
                <w:szCs w:val="20"/>
                <w:lang w:eastAsia="tr-TR"/>
              </w:rPr>
            </w:pPr>
          </w:p>
        </w:tc>
      </w:tr>
      <w:tr w:rsidR="002E5BC9" w:rsidRPr="002E5BC9" w:rsidTr="00004017">
        <w:tc>
          <w:tcPr>
            <w:tcW w:w="3499" w:type="dxa"/>
            <w:gridSpan w:val="4"/>
            <w:vMerge/>
            <w:tcBorders>
              <w:top w:val="single" w:sz="12" w:space="0" w:color="auto"/>
              <w:left w:val="single" w:sz="12" w:space="0" w:color="auto"/>
              <w:bottom w:val="single" w:sz="12" w:space="0" w:color="auto"/>
              <w:right w:val="single" w:sz="12" w:space="0" w:color="auto"/>
            </w:tcBorders>
            <w:vAlign w:val="center"/>
          </w:tcPr>
          <w:p w:rsidR="002E5BC9" w:rsidRPr="002E5BC9" w:rsidRDefault="002E5BC9" w:rsidP="002E5BC9">
            <w:pPr>
              <w:spacing w:before="120" w:after="120" w:line="240" w:lineRule="auto"/>
              <w:rPr>
                <w:rFonts w:ascii="Times New Roman" w:eastAsia="Times New Roman" w:hAnsi="Times New Roman" w:cs="Times New Roman"/>
                <w:b/>
                <w:sz w:val="20"/>
                <w:szCs w:val="20"/>
                <w:lang w:eastAsia="tr-TR"/>
              </w:rPr>
            </w:pPr>
          </w:p>
        </w:tc>
        <w:tc>
          <w:tcPr>
            <w:tcW w:w="2617" w:type="dxa"/>
            <w:gridSpan w:val="4"/>
            <w:tcBorders>
              <w:top w:val="single" w:sz="4" w:space="0" w:color="auto"/>
              <w:left w:val="single" w:sz="12" w:space="0" w:color="auto"/>
              <w:bottom w:val="single" w:sz="4" w:space="0" w:color="auto"/>
              <w:right w:val="single" w:sz="4" w:space="0" w:color="auto"/>
            </w:tcBorders>
            <w:vAlign w:val="center"/>
          </w:tcPr>
          <w:p w:rsidR="002E5BC9" w:rsidRPr="002E5BC9" w:rsidRDefault="002E5BC9" w:rsidP="002E5BC9">
            <w:pPr>
              <w:spacing w:after="0" w:line="240" w:lineRule="auto"/>
              <w:rPr>
                <w:rFonts w:ascii="Times New Roman" w:eastAsia="Times New Roman" w:hAnsi="Times New Roman" w:cs="Times New Roman"/>
                <w:sz w:val="20"/>
                <w:szCs w:val="20"/>
                <w:lang w:eastAsia="tr-TR"/>
              </w:rPr>
            </w:pPr>
            <w:r w:rsidRPr="002E5BC9">
              <w:rPr>
                <w:rFonts w:ascii="Times New Roman" w:eastAsia="Times New Roman" w:hAnsi="Times New Roman" w:cs="Times New Roman"/>
                <w:sz w:val="20"/>
                <w:szCs w:val="20"/>
                <w:lang w:eastAsia="tr-TR"/>
              </w:rPr>
              <w:t>Homework</w:t>
            </w:r>
          </w:p>
        </w:tc>
        <w:tc>
          <w:tcPr>
            <w:tcW w:w="2201" w:type="dxa"/>
            <w:tcBorders>
              <w:top w:val="single" w:sz="4" w:space="0" w:color="auto"/>
              <w:left w:val="single" w:sz="4" w:space="0" w:color="auto"/>
              <w:bottom w:val="single" w:sz="4" w:space="0" w:color="auto"/>
              <w:right w:val="single" w:sz="8" w:space="0" w:color="auto"/>
            </w:tcBorders>
          </w:tcPr>
          <w:p w:rsidR="002E5BC9" w:rsidRPr="002E5BC9" w:rsidRDefault="002E5BC9" w:rsidP="002E5BC9">
            <w:pPr>
              <w:spacing w:after="0" w:line="240" w:lineRule="auto"/>
              <w:jc w:val="center"/>
              <w:rPr>
                <w:rFonts w:ascii="Times New Roman" w:eastAsia="Times New Roman" w:hAnsi="Times New Roman" w:cs="Times New Roman"/>
                <w:sz w:val="20"/>
                <w:szCs w:val="20"/>
                <w:lang w:eastAsia="tr-TR"/>
              </w:rPr>
            </w:pPr>
          </w:p>
        </w:tc>
        <w:tc>
          <w:tcPr>
            <w:tcW w:w="2333" w:type="dxa"/>
            <w:tcBorders>
              <w:top w:val="single" w:sz="4" w:space="0" w:color="auto"/>
              <w:left w:val="single" w:sz="8" w:space="0" w:color="auto"/>
              <w:bottom w:val="single" w:sz="4" w:space="0" w:color="auto"/>
              <w:right w:val="single" w:sz="12" w:space="0" w:color="auto"/>
            </w:tcBorders>
          </w:tcPr>
          <w:p w:rsidR="002E5BC9" w:rsidRPr="002E5BC9" w:rsidRDefault="002E5BC9" w:rsidP="002E5BC9">
            <w:pPr>
              <w:spacing w:after="0" w:line="240" w:lineRule="auto"/>
              <w:jc w:val="center"/>
              <w:rPr>
                <w:rFonts w:ascii="Times New Roman" w:eastAsia="Times New Roman" w:hAnsi="Times New Roman" w:cs="Times New Roman"/>
                <w:sz w:val="20"/>
                <w:szCs w:val="20"/>
                <w:lang w:eastAsia="tr-TR"/>
              </w:rPr>
            </w:pPr>
          </w:p>
        </w:tc>
      </w:tr>
      <w:tr w:rsidR="002E5BC9" w:rsidRPr="002E5BC9" w:rsidTr="00004017">
        <w:tc>
          <w:tcPr>
            <w:tcW w:w="3499" w:type="dxa"/>
            <w:gridSpan w:val="4"/>
            <w:vMerge/>
            <w:tcBorders>
              <w:top w:val="single" w:sz="12" w:space="0" w:color="auto"/>
              <w:left w:val="single" w:sz="12" w:space="0" w:color="auto"/>
              <w:bottom w:val="single" w:sz="12" w:space="0" w:color="auto"/>
              <w:right w:val="single" w:sz="12" w:space="0" w:color="auto"/>
            </w:tcBorders>
            <w:vAlign w:val="center"/>
          </w:tcPr>
          <w:p w:rsidR="002E5BC9" w:rsidRPr="002E5BC9" w:rsidRDefault="002E5BC9" w:rsidP="002E5BC9">
            <w:pPr>
              <w:spacing w:before="120" w:after="120" w:line="240" w:lineRule="auto"/>
              <w:rPr>
                <w:rFonts w:ascii="Times New Roman" w:eastAsia="Times New Roman" w:hAnsi="Times New Roman" w:cs="Times New Roman"/>
                <w:b/>
                <w:sz w:val="20"/>
                <w:szCs w:val="20"/>
                <w:lang w:eastAsia="tr-TR"/>
              </w:rPr>
            </w:pPr>
          </w:p>
        </w:tc>
        <w:tc>
          <w:tcPr>
            <w:tcW w:w="2617" w:type="dxa"/>
            <w:gridSpan w:val="4"/>
            <w:tcBorders>
              <w:top w:val="single" w:sz="4" w:space="0" w:color="auto"/>
              <w:left w:val="single" w:sz="12" w:space="0" w:color="auto"/>
              <w:bottom w:val="single" w:sz="8" w:space="0" w:color="auto"/>
              <w:right w:val="single" w:sz="4" w:space="0" w:color="auto"/>
            </w:tcBorders>
            <w:vAlign w:val="center"/>
          </w:tcPr>
          <w:p w:rsidR="002E5BC9" w:rsidRPr="002E5BC9" w:rsidRDefault="002E5BC9" w:rsidP="002E5BC9">
            <w:pPr>
              <w:spacing w:after="0" w:line="240" w:lineRule="auto"/>
              <w:rPr>
                <w:rFonts w:ascii="Times New Roman" w:eastAsia="Times New Roman" w:hAnsi="Times New Roman" w:cs="Times New Roman"/>
                <w:sz w:val="20"/>
                <w:szCs w:val="20"/>
                <w:lang w:eastAsia="tr-TR"/>
              </w:rPr>
            </w:pPr>
            <w:r w:rsidRPr="002E5BC9">
              <w:rPr>
                <w:rFonts w:ascii="Times New Roman" w:eastAsia="Times New Roman" w:hAnsi="Times New Roman" w:cs="Times New Roman"/>
                <w:sz w:val="20"/>
                <w:szCs w:val="20"/>
                <w:lang w:eastAsia="tr-TR"/>
              </w:rPr>
              <w:t>Project</w:t>
            </w:r>
          </w:p>
        </w:tc>
        <w:tc>
          <w:tcPr>
            <w:tcW w:w="2201" w:type="dxa"/>
            <w:tcBorders>
              <w:top w:val="single" w:sz="4" w:space="0" w:color="auto"/>
              <w:left w:val="single" w:sz="4" w:space="0" w:color="auto"/>
              <w:bottom w:val="single" w:sz="8" w:space="0" w:color="auto"/>
              <w:right w:val="single" w:sz="8" w:space="0" w:color="auto"/>
            </w:tcBorders>
          </w:tcPr>
          <w:p w:rsidR="002E5BC9" w:rsidRPr="002E5BC9" w:rsidRDefault="002E5BC9" w:rsidP="002E5BC9">
            <w:pPr>
              <w:spacing w:after="0" w:line="240" w:lineRule="auto"/>
              <w:jc w:val="center"/>
              <w:rPr>
                <w:rFonts w:ascii="Times New Roman" w:eastAsia="Times New Roman" w:hAnsi="Times New Roman" w:cs="Times New Roman"/>
                <w:sz w:val="20"/>
                <w:szCs w:val="20"/>
                <w:lang w:eastAsia="tr-TR"/>
              </w:rPr>
            </w:pPr>
          </w:p>
        </w:tc>
        <w:tc>
          <w:tcPr>
            <w:tcW w:w="2333" w:type="dxa"/>
            <w:tcBorders>
              <w:top w:val="single" w:sz="4" w:space="0" w:color="auto"/>
              <w:left w:val="single" w:sz="8" w:space="0" w:color="auto"/>
              <w:bottom w:val="single" w:sz="8" w:space="0" w:color="auto"/>
              <w:right w:val="single" w:sz="12" w:space="0" w:color="auto"/>
            </w:tcBorders>
          </w:tcPr>
          <w:p w:rsidR="002E5BC9" w:rsidRPr="002E5BC9" w:rsidRDefault="002E5BC9" w:rsidP="002E5BC9">
            <w:pPr>
              <w:spacing w:after="0" w:line="240" w:lineRule="auto"/>
              <w:jc w:val="center"/>
              <w:rPr>
                <w:rFonts w:ascii="Times New Roman" w:eastAsia="Times New Roman" w:hAnsi="Times New Roman" w:cs="Times New Roman"/>
                <w:sz w:val="20"/>
                <w:szCs w:val="20"/>
                <w:lang w:eastAsia="tr-TR"/>
              </w:rPr>
            </w:pPr>
          </w:p>
        </w:tc>
      </w:tr>
      <w:tr w:rsidR="002E5BC9" w:rsidRPr="002E5BC9" w:rsidTr="00004017">
        <w:tc>
          <w:tcPr>
            <w:tcW w:w="3499" w:type="dxa"/>
            <w:gridSpan w:val="4"/>
            <w:vMerge/>
            <w:tcBorders>
              <w:top w:val="single" w:sz="12" w:space="0" w:color="auto"/>
              <w:left w:val="single" w:sz="12" w:space="0" w:color="auto"/>
              <w:bottom w:val="single" w:sz="12" w:space="0" w:color="auto"/>
              <w:right w:val="single" w:sz="12" w:space="0" w:color="auto"/>
            </w:tcBorders>
            <w:vAlign w:val="center"/>
          </w:tcPr>
          <w:p w:rsidR="002E5BC9" w:rsidRPr="002E5BC9" w:rsidRDefault="002E5BC9" w:rsidP="002E5BC9">
            <w:pPr>
              <w:spacing w:before="120" w:after="120" w:line="240" w:lineRule="auto"/>
              <w:rPr>
                <w:rFonts w:ascii="Times New Roman" w:eastAsia="Times New Roman" w:hAnsi="Times New Roman" w:cs="Times New Roman"/>
                <w:b/>
                <w:sz w:val="20"/>
                <w:szCs w:val="20"/>
                <w:lang w:eastAsia="tr-TR"/>
              </w:rPr>
            </w:pPr>
          </w:p>
        </w:tc>
        <w:tc>
          <w:tcPr>
            <w:tcW w:w="2617" w:type="dxa"/>
            <w:gridSpan w:val="4"/>
            <w:tcBorders>
              <w:top w:val="single" w:sz="8" w:space="0" w:color="auto"/>
              <w:left w:val="single" w:sz="12" w:space="0" w:color="auto"/>
              <w:bottom w:val="single" w:sz="8" w:space="0" w:color="auto"/>
              <w:right w:val="single" w:sz="4" w:space="0" w:color="auto"/>
            </w:tcBorders>
            <w:vAlign w:val="center"/>
          </w:tcPr>
          <w:p w:rsidR="002E5BC9" w:rsidRPr="002E5BC9" w:rsidRDefault="002E5BC9" w:rsidP="002E5BC9">
            <w:pPr>
              <w:spacing w:after="0" w:line="240" w:lineRule="auto"/>
              <w:rPr>
                <w:rFonts w:ascii="Times New Roman" w:eastAsia="Times New Roman" w:hAnsi="Times New Roman" w:cs="Times New Roman"/>
                <w:sz w:val="20"/>
                <w:szCs w:val="20"/>
                <w:lang w:eastAsia="tr-TR"/>
              </w:rPr>
            </w:pPr>
            <w:r w:rsidRPr="002E5BC9">
              <w:rPr>
                <w:rFonts w:ascii="Times New Roman" w:eastAsia="Times New Roman" w:hAnsi="Times New Roman" w:cs="Times New Roman"/>
                <w:sz w:val="20"/>
                <w:szCs w:val="20"/>
                <w:lang w:eastAsia="tr-TR"/>
              </w:rPr>
              <w:t>Report</w:t>
            </w:r>
          </w:p>
        </w:tc>
        <w:tc>
          <w:tcPr>
            <w:tcW w:w="2201" w:type="dxa"/>
            <w:tcBorders>
              <w:top w:val="single" w:sz="8" w:space="0" w:color="auto"/>
              <w:left w:val="single" w:sz="4" w:space="0" w:color="auto"/>
              <w:bottom w:val="single" w:sz="8" w:space="0" w:color="auto"/>
              <w:right w:val="single" w:sz="8" w:space="0" w:color="auto"/>
            </w:tcBorders>
          </w:tcPr>
          <w:p w:rsidR="002E5BC9" w:rsidRPr="002E5BC9" w:rsidRDefault="002E5BC9" w:rsidP="002E5BC9">
            <w:pPr>
              <w:spacing w:after="0" w:line="240" w:lineRule="auto"/>
              <w:jc w:val="center"/>
              <w:rPr>
                <w:rFonts w:ascii="Times New Roman" w:eastAsia="Times New Roman" w:hAnsi="Times New Roman" w:cs="Times New Roman"/>
                <w:sz w:val="20"/>
                <w:szCs w:val="20"/>
                <w:lang w:eastAsia="tr-TR"/>
              </w:rPr>
            </w:pPr>
          </w:p>
        </w:tc>
        <w:tc>
          <w:tcPr>
            <w:tcW w:w="2333" w:type="dxa"/>
            <w:tcBorders>
              <w:top w:val="single" w:sz="8" w:space="0" w:color="auto"/>
              <w:left w:val="single" w:sz="8" w:space="0" w:color="auto"/>
              <w:bottom w:val="single" w:sz="8" w:space="0" w:color="auto"/>
              <w:right w:val="single" w:sz="12" w:space="0" w:color="auto"/>
            </w:tcBorders>
          </w:tcPr>
          <w:p w:rsidR="002E5BC9" w:rsidRPr="002E5BC9" w:rsidRDefault="002E5BC9" w:rsidP="002E5BC9">
            <w:pPr>
              <w:spacing w:after="0" w:line="240" w:lineRule="auto"/>
              <w:rPr>
                <w:rFonts w:ascii="Times New Roman" w:eastAsia="Times New Roman" w:hAnsi="Times New Roman" w:cs="Times New Roman"/>
                <w:sz w:val="20"/>
                <w:szCs w:val="20"/>
                <w:lang w:eastAsia="tr-TR"/>
              </w:rPr>
            </w:pPr>
          </w:p>
        </w:tc>
      </w:tr>
      <w:tr w:rsidR="002E5BC9" w:rsidRPr="002E5BC9" w:rsidTr="00004017">
        <w:tc>
          <w:tcPr>
            <w:tcW w:w="3499" w:type="dxa"/>
            <w:gridSpan w:val="4"/>
            <w:vMerge/>
            <w:tcBorders>
              <w:top w:val="single" w:sz="12" w:space="0" w:color="auto"/>
              <w:left w:val="single" w:sz="12" w:space="0" w:color="auto"/>
              <w:bottom w:val="single" w:sz="12" w:space="0" w:color="auto"/>
              <w:right w:val="single" w:sz="12" w:space="0" w:color="auto"/>
            </w:tcBorders>
            <w:vAlign w:val="center"/>
          </w:tcPr>
          <w:p w:rsidR="002E5BC9" w:rsidRPr="002E5BC9" w:rsidRDefault="002E5BC9" w:rsidP="002E5BC9">
            <w:pPr>
              <w:spacing w:before="120" w:after="120" w:line="240" w:lineRule="auto"/>
              <w:rPr>
                <w:rFonts w:ascii="Times New Roman" w:eastAsia="Times New Roman" w:hAnsi="Times New Roman" w:cs="Times New Roman"/>
                <w:b/>
                <w:sz w:val="20"/>
                <w:szCs w:val="20"/>
                <w:lang w:eastAsia="tr-TR"/>
              </w:rPr>
            </w:pPr>
          </w:p>
        </w:tc>
        <w:tc>
          <w:tcPr>
            <w:tcW w:w="2617" w:type="dxa"/>
            <w:gridSpan w:val="4"/>
            <w:tcBorders>
              <w:top w:val="single" w:sz="8" w:space="0" w:color="auto"/>
              <w:left w:val="single" w:sz="12" w:space="0" w:color="auto"/>
              <w:bottom w:val="single" w:sz="12" w:space="0" w:color="auto"/>
              <w:right w:val="single" w:sz="4" w:space="0" w:color="auto"/>
            </w:tcBorders>
            <w:vAlign w:val="center"/>
          </w:tcPr>
          <w:p w:rsidR="002E5BC9" w:rsidRPr="002E5BC9" w:rsidRDefault="002E5BC9" w:rsidP="002E5BC9">
            <w:pPr>
              <w:spacing w:after="0" w:line="240" w:lineRule="auto"/>
              <w:rPr>
                <w:rFonts w:ascii="Times New Roman" w:eastAsia="Times New Roman" w:hAnsi="Times New Roman" w:cs="Times New Roman"/>
                <w:sz w:val="20"/>
                <w:szCs w:val="20"/>
                <w:lang w:eastAsia="tr-TR"/>
              </w:rPr>
            </w:pPr>
            <w:r w:rsidRPr="002E5BC9">
              <w:rPr>
                <w:rFonts w:ascii="Times New Roman" w:eastAsia="Times New Roman" w:hAnsi="Times New Roman" w:cs="Times New Roman"/>
                <w:sz w:val="20"/>
                <w:szCs w:val="20"/>
                <w:lang w:eastAsia="tr-TR"/>
              </w:rPr>
              <w:t>Others (………)</w:t>
            </w:r>
          </w:p>
        </w:tc>
        <w:tc>
          <w:tcPr>
            <w:tcW w:w="2201" w:type="dxa"/>
            <w:tcBorders>
              <w:top w:val="single" w:sz="8" w:space="0" w:color="auto"/>
              <w:left w:val="single" w:sz="4" w:space="0" w:color="auto"/>
              <w:bottom w:val="single" w:sz="12" w:space="0" w:color="auto"/>
              <w:right w:val="single" w:sz="8" w:space="0" w:color="auto"/>
            </w:tcBorders>
          </w:tcPr>
          <w:p w:rsidR="002E5BC9" w:rsidRPr="002E5BC9" w:rsidRDefault="002E5BC9" w:rsidP="002E5BC9">
            <w:pPr>
              <w:spacing w:after="0" w:line="240" w:lineRule="auto"/>
              <w:rPr>
                <w:rFonts w:ascii="Times New Roman" w:eastAsia="Times New Roman" w:hAnsi="Times New Roman" w:cs="Times New Roman"/>
                <w:sz w:val="20"/>
                <w:szCs w:val="20"/>
                <w:lang w:eastAsia="tr-TR"/>
              </w:rPr>
            </w:pPr>
          </w:p>
        </w:tc>
        <w:tc>
          <w:tcPr>
            <w:tcW w:w="2333" w:type="dxa"/>
            <w:tcBorders>
              <w:top w:val="single" w:sz="8" w:space="0" w:color="auto"/>
              <w:left w:val="single" w:sz="8" w:space="0" w:color="auto"/>
              <w:bottom w:val="single" w:sz="12" w:space="0" w:color="auto"/>
              <w:right w:val="single" w:sz="12" w:space="0" w:color="auto"/>
            </w:tcBorders>
          </w:tcPr>
          <w:p w:rsidR="002E5BC9" w:rsidRPr="002E5BC9" w:rsidRDefault="002E5BC9" w:rsidP="002E5BC9">
            <w:pPr>
              <w:spacing w:after="0" w:line="240" w:lineRule="auto"/>
              <w:rPr>
                <w:rFonts w:ascii="Times New Roman" w:eastAsia="Times New Roman" w:hAnsi="Times New Roman" w:cs="Times New Roman"/>
                <w:sz w:val="20"/>
                <w:szCs w:val="20"/>
                <w:lang w:eastAsia="tr-TR"/>
              </w:rPr>
            </w:pPr>
          </w:p>
        </w:tc>
      </w:tr>
      <w:tr w:rsidR="002E5BC9" w:rsidRPr="002E5BC9" w:rsidTr="00004017">
        <w:trPr>
          <w:trHeight w:val="340"/>
        </w:trPr>
        <w:tc>
          <w:tcPr>
            <w:tcW w:w="3499" w:type="dxa"/>
            <w:gridSpan w:val="4"/>
            <w:tcBorders>
              <w:top w:val="single" w:sz="12" w:space="0" w:color="auto"/>
              <w:left w:val="single" w:sz="12" w:space="0" w:color="auto"/>
              <w:bottom w:val="single" w:sz="12" w:space="0" w:color="auto"/>
              <w:right w:val="single" w:sz="12" w:space="0" w:color="auto"/>
            </w:tcBorders>
            <w:vAlign w:val="center"/>
          </w:tcPr>
          <w:p w:rsidR="002E5BC9" w:rsidRPr="002E5BC9" w:rsidRDefault="002E5BC9" w:rsidP="002E5BC9">
            <w:pPr>
              <w:spacing w:after="0" w:line="120" w:lineRule="atLeast"/>
              <w:jc w:val="center"/>
              <w:rPr>
                <w:rFonts w:ascii="Times New Roman" w:eastAsia="Times New Roman" w:hAnsi="Times New Roman" w:cs="Times New Roman"/>
                <w:b/>
                <w:sz w:val="20"/>
                <w:szCs w:val="20"/>
                <w:lang w:eastAsia="tr-TR"/>
              </w:rPr>
            </w:pPr>
            <w:r w:rsidRPr="002E5BC9">
              <w:rPr>
                <w:rFonts w:ascii="Times New Roman" w:eastAsia="Times New Roman" w:hAnsi="Times New Roman" w:cs="Times New Roman"/>
                <w:b/>
                <w:sz w:val="20"/>
                <w:szCs w:val="20"/>
                <w:lang w:eastAsia="tr-TR"/>
              </w:rPr>
              <w:t>FINAL EXAM</w:t>
            </w:r>
          </w:p>
        </w:tc>
        <w:tc>
          <w:tcPr>
            <w:tcW w:w="2617" w:type="dxa"/>
            <w:gridSpan w:val="4"/>
            <w:tcBorders>
              <w:top w:val="single" w:sz="12" w:space="0" w:color="auto"/>
              <w:left w:val="single" w:sz="12" w:space="0" w:color="auto"/>
              <w:bottom w:val="single" w:sz="8" w:space="0" w:color="auto"/>
              <w:right w:val="single" w:sz="4" w:space="0" w:color="auto"/>
            </w:tcBorders>
          </w:tcPr>
          <w:p w:rsidR="002E5BC9" w:rsidRPr="002E5BC9" w:rsidRDefault="002E5BC9" w:rsidP="002E5BC9">
            <w:pPr>
              <w:spacing w:after="0" w:line="120" w:lineRule="atLeast"/>
              <w:rPr>
                <w:rFonts w:ascii="Times New Roman" w:eastAsia="Times New Roman" w:hAnsi="Times New Roman" w:cs="Times New Roman"/>
                <w:sz w:val="20"/>
                <w:szCs w:val="20"/>
                <w:lang w:eastAsia="tr-TR"/>
              </w:rPr>
            </w:pPr>
            <w:r w:rsidRPr="002E5BC9">
              <w:rPr>
                <w:rFonts w:ascii="Times New Roman" w:eastAsia="Times New Roman" w:hAnsi="Times New Roman" w:cs="Times New Roman"/>
                <w:sz w:val="20"/>
                <w:szCs w:val="20"/>
                <w:lang w:eastAsia="tr-TR"/>
              </w:rPr>
              <w:t xml:space="preserve"> </w:t>
            </w:r>
          </w:p>
        </w:tc>
        <w:tc>
          <w:tcPr>
            <w:tcW w:w="2201" w:type="dxa"/>
            <w:tcBorders>
              <w:top w:val="single" w:sz="12" w:space="0" w:color="auto"/>
              <w:left w:val="single" w:sz="4" w:space="0" w:color="auto"/>
              <w:bottom w:val="single" w:sz="8" w:space="0" w:color="auto"/>
              <w:right w:val="single" w:sz="8" w:space="0" w:color="auto"/>
            </w:tcBorders>
          </w:tcPr>
          <w:p w:rsidR="002E5BC9" w:rsidRPr="002E5BC9" w:rsidRDefault="002E5BC9" w:rsidP="002E5BC9">
            <w:pPr>
              <w:spacing w:after="0" w:line="120" w:lineRule="atLeast"/>
              <w:jc w:val="center"/>
              <w:rPr>
                <w:rFonts w:ascii="Times New Roman" w:eastAsia="Times New Roman" w:hAnsi="Times New Roman" w:cs="Times New Roman"/>
                <w:sz w:val="20"/>
                <w:szCs w:val="20"/>
                <w:lang w:eastAsia="tr-TR"/>
              </w:rPr>
            </w:pPr>
            <w:r w:rsidRPr="002E5BC9">
              <w:rPr>
                <w:rFonts w:ascii="Times New Roman" w:eastAsia="Times New Roman" w:hAnsi="Times New Roman" w:cs="Times New Roman"/>
                <w:sz w:val="20"/>
                <w:szCs w:val="20"/>
                <w:lang w:eastAsia="tr-TR"/>
              </w:rPr>
              <w:t>1</w:t>
            </w:r>
          </w:p>
        </w:tc>
        <w:tc>
          <w:tcPr>
            <w:tcW w:w="2333" w:type="dxa"/>
            <w:tcBorders>
              <w:top w:val="single" w:sz="12" w:space="0" w:color="auto"/>
              <w:left w:val="single" w:sz="8" w:space="0" w:color="auto"/>
              <w:bottom w:val="single" w:sz="8" w:space="0" w:color="auto"/>
              <w:right w:val="single" w:sz="12" w:space="0" w:color="auto"/>
            </w:tcBorders>
          </w:tcPr>
          <w:p w:rsidR="002E5BC9" w:rsidRPr="002E5BC9" w:rsidRDefault="002E5BC9" w:rsidP="002E5BC9">
            <w:pPr>
              <w:spacing w:after="0" w:line="120" w:lineRule="atLeast"/>
              <w:jc w:val="center"/>
              <w:rPr>
                <w:rFonts w:ascii="Times New Roman" w:eastAsia="Times New Roman" w:hAnsi="Times New Roman" w:cs="Times New Roman"/>
                <w:sz w:val="20"/>
                <w:szCs w:val="20"/>
                <w:lang w:eastAsia="tr-TR"/>
              </w:rPr>
            </w:pPr>
            <w:r w:rsidRPr="002E5BC9">
              <w:rPr>
                <w:rFonts w:ascii="Times New Roman" w:eastAsia="Times New Roman" w:hAnsi="Times New Roman" w:cs="Times New Roman"/>
                <w:sz w:val="20"/>
                <w:szCs w:val="20"/>
                <w:lang w:eastAsia="tr-TR"/>
              </w:rPr>
              <w:t>50</w:t>
            </w:r>
          </w:p>
        </w:tc>
      </w:tr>
      <w:tr w:rsidR="002E5BC9" w:rsidRPr="002E5BC9" w:rsidTr="00004017">
        <w:trPr>
          <w:trHeight w:val="447"/>
        </w:trPr>
        <w:tc>
          <w:tcPr>
            <w:tcW w:w="3499" w:type="dxa"/>
            <w:gridSpan w:val="4"/>
            <w:tcBorders>
              <w:top w:val="single" w:sz="12" w:space="0" w:color="auto"/>
              <w:left w:val="single" w:sz="12" w:space="0" w:color="auto"/>
              <w:bottom w:val="single" w:sz="12" w:space="0" w:color="auto"/>
              <w:right w:val="single" w:sz="12" w:space="0" w:color="auto"/>
            </w:tcBorders>
            <w:vAlign w:val="center"/>
          </w:tcPr>
          <w:p w:rsidR="002E5BC9" w:rsidRPr="002E5BC9" w:rsidRDefault="002E5BC9" w:rsidP="002E5BC9">
            <w:pPr>
              <w:spacing w:after="0" w:line="240" w:lineRule="auto"/>
              <w:jc w:val="center"/>
              <w:rPr>
                <w:rFonts w:ascii="Times New Roman" w:eastAsia="Times New Roman" w:hAnsi="Times New Roman" w:cs="Times New Roman"/>
                <w:b/>
                <w:sz w:val="20"/>
                <w:szCs w:val="20"/>
                <w:lang w:eastAsia="tr-TR"/>
              </w:rPr>
            </w:pPr>
            <w:r w:rsidRPr="002E5BC9">
              <w:rPr>
                <w:rFonts w:ascii="Times New Roman" w:eastAsia="Times New Roman" w:hAnsi="Times New Roman" w:cs="Times New Roman"/>
                <w:b/>
                <w:sz w:val="20"/>
                <w:szCs w:val="20"/>
                <w:lang w:eastAsia="tr-TR"/>
              </w:rPr>
              <w:t>PREREQUIEITE(S)</w:t>
            </w:r>
          </w:p>
        </w:tc>
        <w:tc>
          <w:tcPr>
            <w:tcW w:w="7151" w:type="dxa"/>
            <w:gridSpan w:val="6"/>
            <w:tcBorders>
              <w:top w:val="single" w:sz="12" w:space="0" w:color="auto"/>
              <w:left w:val="single" w:sz="12" w:space="0" w:color="auto"/>
              <w:bottom w:val="single" w:sz="12" w:space="0" w:color="auto"/>
              <w:right w:val="single" w:sz="12" w:space="0" w:color="auto"/>
            </w:tcBorders>
            <w:vAlign w:val="center"/>
          </w:tcPr>
          <w:p w:rsidR="002E5BC9" w:rsidRPr="002E5BC9" w:rsidRDefault="002E5BC9" w:rsidP="002E5BC9">
            <w:pPr>
              <w:spacing w:after="0" w:line="240" w:lineRule="auto"/>
              <w:jc w:val="both"/>
              <w:rPr>
                <w:rFonts w:ascii="Times New Roman" w:eastAsia="Times New Roman" w:hAnsi="Times New Roman" w:cs="Times New Roman"/>
                <w:sz w:val="20"/>
                <w:szCs w:val="20"/>
                <w:lang w:val="en-US" w:eastAsia="tr-TR"/>
              </w:rPr>
            </w:pPr>
            <w:r w:rsidRPr="002E5BC9">
              <w:rPr>
                <w:rFonts w:ascii="Times New Roman" w:eastAsia="Times New Roman" w:hAnsi="Times New Roman" w:cs="Times New Roman"/>
                <w:sz w:val="20"/>
                <w:szCs w:val="20"/>
                <w:lang w:val="en-US" w:eastAsia="tr-TR"/>
              </w:rPr>
              <w:t>None</w:t>
            </w:r>
          </w:p>
        </w:tc>
      </w:tr>
      <w:tr w:rsidR="002E5BC9" w:rsidRPr="002E5BC9" w:rsidTr="00004017">
        <w:trPr>
          <w:trHeight w:val="447"/>
        </w:trPr>
        <w:tc>
          <w:tcPr>
            <w:tcW w:w="3499" w:type="dxa"/>
            <w:gridSpan w:val="4"/>
            <w:tcBorders>
              <w:top w:val="single" w:sz="12" w:space="0" w:color="auto"/>
              <w:left w:val="single" w:sz="12" w:space="0" w:color="auto"/>
              <w:bottom w:val="single" w:sz="12" w:space="0" w:color="auto"/>
              <w:right w:val="single" w:sz="12" w:space="0" w:color="auto"/>
            </w:tcBorders>
            <w:vAlign w:val="center"/>
          </w:tcPr>
          <w:p w:rsidR="002E5BC9" w:rsidRPr="002E5BC9" w:rsidRDefault="002E5BC9" w:rsidP="002E5BC9">
            <w:pPr>
              <w:spacing w:after="0" w:line="240" w:lineRule="auto"/>
              <w:jc w:val="center"/>
              <w:rPr>
                <w:rFonts w:ascii="Times New Roman" w:eastAsia="Times New Roman" w:hAnsi="Times New Roman" w:cs="Times New Roman"/>
                <w:b/>
                <w:sz w:val="20"/>
                <w:szCs w:val="20"/>
                <w:lang w:eastAsia="tr-TR"/>
              </w:rPr>
            </w:pPr>
            <w:r w:rsidRPr="002E5BC9">
              <w:rPr>
                <w:rFonts w:ascii="Times New Roman" w:eastAsia="Times New Roman" w:hAnsi="Times New Roman" w:cs="Times New Roman"/>
                <w:b/>
                <w:sz w:val="20"/>
                <w:szCs w:val="20"/>
                <w:lang w:eastAsia="tr-TR"/>
              </w:rPr>
              <w:t>COURSE DESCRIPTION</w:t>
            </w:r>
          </w:p>
        </w:tc>
        <w:tc>
          <w:tcPr>
            <w:tcW w:w="7151" w:type="dxa"/>
            <w:gridSpan w:val="6"/>
            <w:tcBorders>
              <w:top w:val="single" w:sz="12" w:space="0" w:color="auto"/>
              <w:left w:val="single" w:sz="12" w:space="0" w:color="auto"/>
              <w:bottom w:val="single" w:sz="12" w:space="0" w:color="auto"/>
              <w:right w:val="single" w:sz="12" w:space="0" w:color="auto"/>
            </w:tcBorders>
            <w:shd w:val="clear" w:color="auto" w:fill="auto"/>
          </w:tcPr>
          <w:p w:rsidR="002E5BC9" w:rsidRPr="002E5BC9" w:rsidRDefault="002E5BC9" w:rsidP="002E5BC9">
            <w:pPr>
              <w:spacing w:before="100" w:beforeAutospacing="1" w:after="100" w:afterAutospacing="1" w:line="240" w:lineRule="auto"/>
              <w:rPr>
                <w:rFonts w:ascii="Times New Roman" w:eastAsia="Times New Roman" w:hAnsi="Times New Roman" w:cs="Times New Roman"/>
                <w:sz w:val="20"/>
                <w:szCs w:val="20"/>
                <w:lang w:val="en-US"/>
              </w:rPr>
            </w:pPr>
            <w:r w:rsidRPr="002E5BC9">
              <w:rPr>
                <w:rFonts w:ascii="Times New Roman" w:eastAsia="Times New Roman" w:hAnsi="Times New Roman" w:cs="Times New Roman"/>
                <w:sz w:val="20"/>
                <w:szCs w:val="20"/>
                <w:lang w:val="en-US"/>
              </w:rPr>
              <w:t xml:space="preserve">Physical and chemical properties of dental materials including the application and manipulation of the various materials used in dentistry. </w:t>
            </w:r>
          </w:p>
        </w:tc>
      </w:tr>
      <w:tr w:rsidR="002E5BC9" w:rsidRPr="002E5BC9" w:rsidTr="00004017">
        <w:trPr>
          <w:trHeight w:val="426"/>
        </w:trPr>
        <w:tc>
          <w:tcPr>
            <w:tcW w:w="3499" w:type="dxa"/>
            <w:gridSpan w:val="4"/>
            <w:tcBorders>
              <w:top w:val="single" w:sz="12" w:space="0" w:color="auto"/>
              <w:left w:val="single" w:sz="12" w:space="0" w:color="auto"/>
              <w:bottom w:val="single" w:sz="12" w:space="0" w:color="auto"/>
              <w:right w:val="single" w:sz="12" w:space="0" w:color="auto"/>
            </w:tcBorders>
            <w:vAlign w:val="center"/>
          </w:tcPr>
          <w:p w:rsidR="002E5BC9" w:rsidRPr="002E5BC9" w:rsidRDefault="002E5BC9" w:rsidP="002E5BC9">
            <w:pPr>
              <w:spacing w:after="0" w:line="240" w:lineRule="auto"/>
              <w:jc w:val="center"/>
              <w:rPr>
                <w:rFonts w:ascii="Times New Roman" w:eastAsia="Times New Roman" w:hAnsi="Times New Roman" w:cs="Times New Roman"/>
                <w:b/>
                <w:sz w:val="20"/>
                <w:szCs w:val="20"/>
                <w:lang w:eastAsia="tr-TR"/>
              </w:rPr>
            </w:pPr>
            <w:r w:rsidRPr="002E5BC9">
              <w:rPr>
                <w:rFonts w:ascii="Times New Roman" w:eastAsia="Times New Roman" w:hAnsi="Times New Roman" w:cs="Times New Roman"/>
                <w:b/>
                <w:sz w:val="20"/>
                <w:szCs w:val="20"/>
                <w:lang w:eastAsia="tr-TR"/>
              </w:rPr>
              <w:t>COURSE OBJECTIVES</w:t>
            </w:r>
          </w:p>
        </w:tc>
        <w:tc>
          <w:tcPr>
            <w:tcW w:w="7151" w:type="dxa"/>
            <w:gridSpan w:val="6"/>
            <w:tcBorders>
              <w:top w:val="single" w:sz="12" w:space="0" w:color="auto"/>
              <w:left w:val="single" w:sz="12" w:space="0" w:color="auto"/>
              <w:bottom w:val="single" w:sz="12" w:space="0" w:color="auto"/>
              <w:right w:val="single" w:sz="12" w:space="0" w:color="auto"/>
            </w:tcBorders>
            <w:shd w:val="clear" w:color="auto" w:fill="auto"/>
          </w:tcPr>
          <w:p w:rsidR="002E5BC9" w:rsidRPr="002E5BC9" w:rsidRDefault="002E5BC9" w:rsidP="002E5BC9">
            <w:pPr>
              <w:spacing w:before="100" w:beforeAutospacing="1" w:after="100" w:afterAutospacing="1" w:line="240" w:lineRule="auto"/>
              <w:rPr>
                <w:rFonts w:ascii="Times New Roman" w:eastAsia="Times New Roman" w:hAnsi="Times New Roman" w:cs="Times New Roman"/>
                <w:sz w:val="20"/>
                <w:szCs w:val="20"/>
                <w:lang w:val="en-US"/>
              </w:rPr>
            </w:pPr>
            <w:r w:rsidRPr="002E5BC9">
              <w:rPr>
                <w:rFonts w:ascii="Times New Roman" w:eastAsia="Times New Roman" w:hAnsi="Times New Roman" w:cs="Times New Roman"/>
                <w:sz w:val="20"/>
                <w:szCs w:val="20"/>
                <w:lang w:val="en-US"/>
              </w:rPr>
              <w:t>To enable the student to use dental materials in accordance with their properties</w:t>
            </w:r>
          </w:p>
        </w:tc>
      </w:tr>
      <w:tr w:rsidR="002E5BC9" w:rsidRPr="002E5BC9" w:rsidTr="00004017">
        <w:trPr>
          <w:trHeight w:val="518"/>
        </w:trPr>
        <w:tc>
          <w:tcPr>
            <w:tcW w:w="3499" w:type="dxa"/>
            <w:gridSpan w:val="4"/>
            <w:tcBorders>
              <w:top w:val="single" w:sz="12" w:space="0" w:color="auto"/>
              <w:left w:val="single" w:sz="12" w:space="0" w:color="auto"/>
              <w:bottom w:val="single" w:sz="12" w:space="0" w:color="auto"/>
              <w:right w:val="single" w:sz="12" w:space="0" w:color="auto"/>
            </w:tcBorders>
            <w:vAlign w:val="center"/>
          </w:tcPr>
          <w:p w:rsidR="002E5BC9" w:rsidRPr="002E5BC9" w:rsidRDefault="002E5BC9" w:rsidP="002E5BC9">
            <w:pPr>
              <w:spacing w:after="0" w:line="240" w:lineRule="auto"/>
              <w:jc w:val="center"/>
              <w:rPr>
                <w:rFonts w:ascii="Times New Roman" w:eastAsia="Times New Roman" w:hAnsi="Times New Roman" w:cs="Times New Roman"/>
                <w:b/>
                <w:sz w:val="20"/>
                <w:szCs w:val="20"/>
                <w:lang w:eastAsia="tr-TR"/>
              </w:rPr>
            </w:pPr>
            <w:r w:rsidRPr="002E5BC9">
              <w:rPr>
                <w:rFonts w:ascii="Times New Roman" w:eastAsia="Times New Roman" w:hAnsi="Times New Roman" w:cs="Times New Roman"/>
                <w:b/>
                <w:sz w:val="20"/>
                <w:szCs w:val="20"/>
                <w:lang w:eastAsia="tr-TR"/>
              </w:rPr>
              <w:t>ADDITIVE OF COURSE TO APPLY PROFESSIONAL EDUATION</w:t>
            </w:r>
          </w:p>
        </w:tc>
        <w:tc>
          <w:tcPr>
            <w:tcW w:w="7151" w:type="dxa"/>
            <w:gridSpan w:val="6"/>
            <w:tcBorders>
              <w:top w:val="single" w:sz="12" w:space="0" w:color="auto"/>
              <w:left w:val="single" w:sz="12" w:space="0" w:color="auto"/>
              <w:bottom w:val="single" w:sz="12" w:space="0" w:color="auto"/>
              <w:right w:val="single" w:sz="12" w:space="0" w:color="auto"/>
            </w:tcBorders>
            <w:shd w:val="clear" w:color="auto" w:fill="auto"/>
            <w:vAlign w:val="center"/>
          </w:tcPr>
          <w:p w:rsidR="002E5BC9" w:rsidRPr="002E5BC9" w:rsidRDefault="002E5BC9" w:rsidP="002E5BC9">
            <w:pPr>
              <w:shd w:val="clear" w:color="auto" w:fill="F5F5F5"/>
              <w:spacing w:before="120" w:after="120" w:line="240" w:lineRule="auto"/>
              <w:rPr>
                <w:rFonts w:ascii="Times New Roman" w:eastAsia="Times New Roman" w:hAnsi="Times New Roman" w:cs="Times New Roman"/>
                <w:color w:val="888888"/>
                <w:sz w:val="20"/>
                <w:szCs w:val="20"/>
                <w:lang w:eastAsia="tr-TR"/>
              </w:rPr>
            </w:pPr>
            <w:r w:rsidRPr="002E5BC9">
              <w:rPr>
                <w:rFonts w:ascii="Times New Roman" w:eastAsia="Times New Roman" w:hAnsi="Times New Roman" w:cs="Times New Roman"/>
                <w:sz w:val="20"/>
                <w:szCs w:val="20"/>
                <w:lang w:eastAsia="tr-TR"/>
              </w:rPr>
              <w:t>Add ability to elect and use dental materials in accordance with their properties</w:t>
            </w:r>
          </w:p>
        </w:tc>
      </w:tr>
      <w:tr w:rsidR="002E5BC9" w:rsidRPr="002E5BC9" w:rsidTr="00004017">
        <w:trPr>
          <w:trHeight w:val="518"/>
        </w:trPr>
        <w:tc>
          <w:tcPr>
            <w:tcW w:w="3499" w:type="dxa"/>
            <w:gridSpan w:val="4"/>
            <w:tcBorders>
              <w:top w:val="single" w:sz="12" w:space="0" w:color="auto"/>
              <w:left w:val="single" w:sz="12" w:space="0" w:color="auto"/>
              <w:bottom w:val="single" w:sz="12" w:space="0" w:color="auto"/>
              <w:right w:val="single" w:sz="12" w:space="0" w:color="auto"/>
            </w:tcBorders>
            <w:vAlign w:val="center"/>
          </w:tcPr>
          <w:p w:rsidR="002E5BC9" w:rsidRPr="002E5BC9" w:rsidRDefault="002E5BC9" w:rsidP="002E5BC9">
            <w:pPr>
              <w:spacing w:after="0" w:line="240" w:lineRule="auto"/>
              <w:jc w:val="center"/>
              <w:rPr>
                <w:rFonts w:ascii="Times New Roman" w:eastAsia="Times New Roman" w:hAnsi="Times New Roman" w:cs="Times New Roman"/>
                <w:b/>
                <w:sz w:val="20"/>
                <w:szCs w:val="20"/>
                <w:lang w:eastAsia="tr-TR"/>
              </w:rPr>
            </w:pPr>
            <w:r w:rsidRPr="002E5BC9">
              <w:rPr>
                <w:rFonts w:ascii="Times New Roman" w:eastAsia="Times New Roman" w:hAnsi="Times New Roman" w:cs="Times New Roman"/>
                <w:b/>
                <w:sz w:val="20"/>
                <w:szCs w:val="20"/>
                <w:lang w:eastAsia="tr-TR"/>
              </w:rPr>
              <w:t>COURSE OUTCOMES</w:t>
            </w:r>
          </w:p>
        </w:tc>
        <w:tc>
          <w:tcPr>
            <w:tcW w:w="7151" w:type="dxa"/>
            <w:gridSpan w:val="6"/>
            <w:tcBorders>
              <w:top w:val="single" w:sz="12" w:space="0" w:color="auto"/>
              <w:left w:val="single" w:sz="12" w:space="0" w:color="auto"/>
              <w:bottom w:val="single" w:sz="12" w:space="0" w:color="auto"/>
              <w:right w:val="single" w:sz="12" w:space="0" w:color="auto"/>
            </w:tcBorders>
            <w:shd w:val="clear" w:color="auto" w:fill="auto"/>
          </w:tcPr>
          <w:p w:rsidR="002E5BC9" w:rsidRPr="002E5BC9" w:rsidRDefault="002E5BC9" w:rsidP="002E5BC9">
            <w:pPr>
              <w:spacing w:before="100" w:beforeAutospacing="1" w:after="100" w:afterAutospacing="1" w:line="240" w:lineRule="auto"/>
              <w:rPr>
                <w:rFonts w:ascii="Times New Roman" w:eastAsia="Times New Roman" w:hAnsi="Times New Roman" w:cs="Times New Roman"/>
                <w:sz w:val="20"/>
                <w:szCs w:val="20"/>
                <w:lang w:val="en-US"/>
              </w:rPr>
            </w:pPr>
            <w:r w:rsidRPr="002E5BC9">
              <w:rPr>
                <w:rFonts w:ascii="Times New Roman" w:eastAsia="Times New Roman" w:hAnsi="Times New Roman" w:cs="Times New Roman"/>
                <w:color w:val="333333"/>
                <w:sz w:val="20"/>
                <w:szCs w:val="20"/>
                <w:lang w:val="en"/>
              </w:rPr>
              <w:t xml:space="preserve"> </w:t>
            </w:r>
            <w:r w:rsidRPr="002E5BC9">
              <w:rPr>
                <w:rFonts w:ascii="Times New Roman" w:eastAsia="Times New Roman" w:hAnsi="Times New Roman" w:cs="Times New Roman"/>
                <w:sz w:val="20"/>
                <w:szCs w:val="20"/>
                <w:lang w:val="en-US"/>
              </w:rPr>
              <w:t>1. Identify the materials commonly used in dentistry for restorative and lab procedures.</w:t>
            </w:r>
            <w:r w:rsidRPr="002E5BC9">
              <w:rPr>
                <w:rFonts w:ascii="Times New Roman" w:eastAsia="Times New Roman" w:hAnsi="Times New Roman" w:cs="Times New Roman"/>
                <w:sz w:val="20"/>
                <w:szCs w:val="20"/>
                <w:lang w:val="en-US"/>
              </w:rPr>
              <w:br/>
              <w:t>2. Demonstrate safe and appropriate handling of these materials and instruments.                                                                                                      3. Recognize the clinical appearance or intraoral presence of restorative materials.</w:t>
            </w:r>
            <w:r w:rsidRPr="002E5BC9">
              <w:rPr>
                <w:rFonts w:ascii="Times New Roman" w:eastAsia="Times New Roman" w:hAnsi="Times New Roman" w:cs="Times New Roman"/>
                <w:sz w:val="20"/>
                <w:szCs w:val="20"/>
                <w:lang w:val="en-US"/>
              </w:rPr>
              <w:br/>
              <w:t xml:space="preserve">4. Begin to understand the reasoning of a Dentist in choosing different materials and instruments.                                                                                                                  5. Feel comfortable in answering basic questions from patients concerning dental materials. </w:t>
            </w:r>
          </w:p>
        </w:tc>
      </w:tr>
      <w:tr w:rsidR="002E5BC9" w:rsidRPr="002E5BC9" w:rsidTr="00004017">
        <w:trPr>
          <w:trHeight w:val="540"/>
        </w:trPr>
        <w:tc>
          <w:tcPr>
            <w:tcW w:w="3499" w:type="dxa"/>
            <w:gridSpan w:val="4"/>
            <w:tcBorders>
              <w:top w:val="single" w:sz="12" w:space="0" w:color="auto"/>
              <w:left w:val="single" w:sz="12" w:space="0" w:color="auto"/>
              <w:bottom w:val="single" w:sz="12" w:space="0" w:color="auto"/>
              <w:right w:val="single" w:sz="12" w:space="0" w:color="auto"/>
            </w:tcBorders>
            <w:vAlign w:val="center"/>
          </w:tcPr>
          <w:p w:rsidR="002E5BC9" w:rsidRPr="002E5BC9" w:rsidRDefault="002E5BC9" w:rsidP="002E5BC9">
            <w:pPr>
              <w:spacing w:after="0" w:line="240" w:lineRule="auto"/>
              <w:jc w:val="center"/>
              <w:rPr>
                <w:rFonts w:ascii="Times New Roman" w:eastAsia="Times New Roman" w:hAnsi="Times New Roman" w:cs="Times New Roman"/>
                <w:b/>
                <w:sz w:val="20"/>
                <w:szCs w:val="20"/>
                <w:lang w:eastAsia="tr-TR"/>
              </w:rPr>
            </w:pPr>
            <w:r w:rsidRPr="002E5BC9">
              <w:rPr>
                <w:rFonts w:ascii="Times New Roman" w:eastAsia="Times New Roman" w:hAnsi="Times New Roman" w:cs="Times New Roman"/>
                <w:b/>
                <w:sz w:val="20"/>
                <w:szCs w:val="20"/>
                <w:lang w:eastAsia="tr-TR"/>
              </w:rPr>
              <w:t>TEXTBOOK</w:t>
            </w:r>
          </w:p>
        </w:tc>
        <w:tc>
          <w:tcPr>
            <w:tcW w:w="7151" w:type="dxa"/>
            <w:gridSpan w:val="6"/>
            <w:tcBorders>
              <w:top w:val="single" w:sz="12" w:space="0" w:color="auto"/>
              <w:left w:val="single" w:sz="12" w:space="0" w:color="auto"/>
              <w:bottom w:val="single" w:sz="12" w:space="0" w:color="auto"/>
              <w:right w:val="single" w:sz="12" w:space="0" w:color="auto"/>
            </w:tcBorders>
            <w:shd w:val="clear" w:color="auto" w:fill="auto"/>
          </w:tcPr>
          <w:p w:rsidR="002E5BC9" w:rsidRPr="002E5BC9" w:rsidRDefault="002E5BC9" w:rsidP="002E5BC9">
            <w:pPr>
              <w:spacing w:before="120" w:after="120" w:line="240" w:lineRule="auto"/>
              <w:outlineLvl w:val="3"/>
              <w:rPr>
                <w:rFonts w:ascii="Times New Roman" w:eastAsia="Times New Roman" w:hAnsi="Times New Roman" w:cs="Times New Roman"/>
                <w:bCs/>
                <w:color w:val="000000"/>
                <w:sz w:val="20"/>
                <w:szCs w:val="20"/>
                <w:lang w:val="en-US" w:eastAsia="tr-TR"/>
              </w:rPr>
            </w:pPr>
            <w:r w:rsidRPr="002E5BC9">
              <w:rPr>
                <w:rFonts w:ascii="Times New Roman" w:eastAsia="Times New Roman" w:hAnsi="Times New Roman" w:cs="Times New Roman"/>
                <w:bCs/>
                <w:sz w:val="20"/>
                <w:szCs w:val="20"/>
                <w:lang w:eastAsia="tr-TR"/>
              </w:rPr>
              <w:t>Diş Hekimliği Maddeler Bilgisi Yedinci Baskı– John F. McCabe – Çeviren : Prof. Dr. Emine Nayır</w:t>
            </w:r>
          </w:p>
        </w:tc>
      </w:tr>
      <w:tr w:rsidR="002E5BC9" w:rsidRPr="002E5BC9" w:rsidTr="00004017">
        <w:trPr>
          <w:trHeight w:val="540"/>
        </w:trPr>
        <w:tc>
          <w:tcPr>
            <w:tcW w:w="3499" w:type="dxa"/>
            <w:gridSpan w:val="4"/>
            <w:tcBorders>
              <w:top w:val="single" w:sz="12" w:space="0" w:color="auto"/>
              <w:left w:val="single" w:sz="12" w:space="0" w:color="auto"/>
              <w:bottom w:val="single" w:sz="12" w:space="0" w:color="auto"/>
              <w:right w:val="single" w:sz="12" w:space="0" w:color="auto"/>
            </w:tcBorders>
            <w:vAlign w:val="center"/>
          </w:tcPr>
          <w:p w:rsidR="002E5BC9" w:rsidRPr="002E5BC9" w:rsidRDefault="002E5BC9" w:rsidP="002E5BC9">
            <w:pPr>
              <w:spacing w:after="0" w:line="240" w:lineRule="auto"/>
              <w:jc w:val="center"/>
              <w:rPr>
                <w:rFonts w:ascii="Times New Roman" w:eastAsia="Times New Roman" w:hAnsi="Times New Roman" w:cs="Times New Roman"/>
                <w:b/>
                <w:sz w:val="20"/>
                <w:szCs w:val="20"/>
                <w:lang w:eastAsia="tr-TR"/>
              </w:rPr>
            </w:pPr>
            <w:r w:rsidRPr="002E5BC9">
              <w:rPr>
                <w:rFonts w:ascii="Times New Roman" w:eastAsia="Times New Roman" w:hAnsi="Times New Roman" w:cs="Times New Roman"/>
                <w:b/>
                <w:sz w:val="20"/>
                <w:szCs w:val="20"/>
                <w:lang w:eastAsia="tr-TR"/>
              </w:rPr>
              <w:t>OTHER REFERENCES</w:t>
            </w:r>
          </w:p>
        </w:tc>
        <w:tc>
          <w:tcPr>
            <w:tcW w:w="7151" w:type="dxa"/>
            <w:gridSpan w:val="6"/>
            <w:tcBorders>
              <w:top w:val="single" w:sz="12" w:space="0" w:color="auto"/>
              <w:left w:val="single" w:sz="12" w:space="0" w:color="auto"/>
              <w:bottom w:val="single" w:sz="12" w:space="0" w:color="auto"/>
              <w:right w:val="single" w:sz="12" w:space="0" w:color="auto"/>
            </w:tcBorders>
            <w:shd w:val="clear" w:color="auto" w:fill="auto"/>
          </w:tcPr>
          <w:p w:rsidR="002E5BC9" w:rsidRPr="002E5BC9" w:rsidRDefault="002E5BC9" w:rsidP="002E5BC9">
            <w:pPr>
              <w:spacing w:before="120" w:after="120" w:line="240" w:lineRule="auto"/>
              <w:outlineLvl w:val="3"/>
              <w:rPr>
                <w:rFonts w:ascii="Times New Roman" w:eastAsia="Times New Roman" w:hAnsi="Times New Roman" w:cs="Times New Roman"/>
                <w:color w:val="000000"/>
                <w:sz w:val="20"/>
                <w:szCs w:val="20"/>
                <w:lang w:val="en-US" w:eastAsia="tr-TR"/>
              </w:rPr>
            </w:pPr>
            <w:r w:rsidRPr="002E5BC9">
              <w:rPr>
                <w:rFonts w:ascii="Times New Roman" w:eastAsia="Times New Roman" w:hAnsi="Times New Roman" w:cs="Times New Roman"/>
                <w:color w:val="000000"/>
                <w:sz w:val="20"/>
                <w:szCs w:val="20"/>
                <w:lang w:val="en-US" w:eastAsia="tr-TR"/>
              </w:rPr>
              <w:t xml:space="preserve">O’Brien, W J. </w:t>
            </w:r>
            <w:r w:rsidRPr="002E5BC9">
              <w:rPr>
                <w:rFonts w:ascii="Times New Roman" w:eastAsia="Times New Roman" w:hAnsi="Times New Roman" w:cs="Times New Roman"/>
                <w:i/>
                <w:iCs/>
                <w:color w:val="000000"/>
                <w:sz w:val="20"/>
                <w:szCs w:val="20"/>
                <w:lang w:val="en-US" w:eastAsia="tr-TR"/>
              </w:rPr>
              <w:t>Dental Materials and Their Selection.</w:t>
            </w:r>
            <w:r w:rsidRPr="002E5BC9">
              <w:rPr>
                <w:rFonts w:ascii="Times New Roman" w:eastAsia="Times New Roman" w:hAnsi="Times New Roman" w:cs="Times New Roman"/>
                <w:color w:val="000000"/>
                <w:sz w:val="20"/>
                <w:szCs w:val="20"/>
                <w:lang w:val="en-US" w:eastAsia="tr-TR"/>
              </w:rPr>
              <w:t xml:space="preserve"> Dental materials and their selection. Quintessence publishing Chicago, 1997.</w:t>
            </w:r>
            <w:r w:rsidRPr="002E5BC9">
              <w:rPr>
                <w:rFonts w:ascii="Times New Roman" w:eastAsia="Times New Roman" w:hAnsi="Times New Roman" w:cs="Times New Roman"/>
                <w:color w:val="000000"/>
                <w:sz w:val="20"/>
                <w:szCs w:val="20"/>
                <w:lang w:val="en-US" w:eastAsia="tr-TR"/>
              </w:rPr>
              <w:tab/>
              <w:t xml:space="preserve"> </w:t>
            </w:r>
          </w:p>
          <w:p w:rsidR="002E5BC9" w:rsidRPr="002E5BC9" w:rsidRDefault="002E5BC9" w:rsidP="002E5BC9">
            <w:pPr>
              <w:spacing w:before="120" w:after="120" w:line="240" w:lineRule="auto"/>
              <w:outlineLvl w:val="3"/>
              <w:rPr>
                <w:rFonts w:ascii="Times New Roman" w:eastAsia="Times New Roman" w:hAnsi="Times New Roman" w:cs="Times New Roman"/>
                <w:color w:val="000000"/>
                <w:sz w:val="20"/>
                <w:szCs w:val="20"/>
                <w:lang w:eastAsia="tr-TR"/>
              </w:rPr>
            </w:pPr>
            <w:r w:rsidRPr="002E5BC9">
              <w:rPr>
                <w:rFonts w:ascii="Times New Roman" w:eastAsia="Times New Roman" w:hAnsi="Times New Roman" w:cs="Times New Roman"/>
                <w:color w:val="000000"/>
                <w:sz w:val="20"/>
                <w:szCs w:val="20"/>
                <w:lang w:val="en-US" w:eastAsia="tr-TR"/>
              </w:rPr>
              <w:t>Craig's Restorative Dental Materials. Philadelphia, PA: Elsevier/Mosby, 2012.</w:t>
            </w:r>
            <w:r w:rsidRPr="002E5BC9">
              <w:rPr>
                <w:rFonts w:ascii="Times New Roman" w:eastAsia="Times New Roman" w:hAnsi="Times New Roman" w:cs="Times New Roman"/>
                <w:color w:val="000000"/>
                <w:sz w:val="20"/>
                <w:szCs w:val="20"/>
                <w:lang w:val="en-US" w:eastAsia="tr-TR"/>
              </w:rPr>
              <w:tab/>
            </w:r>
          </w:p>
        </w:tc>
      </w:tr>
      <w:tr w:rsidR="002E5BC9" w:rsidRPr="002E5BC9" w:rsidTr="00004017">
        <w:trPr>
          <w:trHeight w:val="520"/>
        </w:trPr>
        <w:tc>
          <w:tcPr>
            <w:tcW w:w="3499" w:type="dxa"/>
            <w:gridSpan w:val="4"/>
            <w:tcBorders>
              <w:top w:val="single" w:sz="12" w:space="0" w:color="auto"/>
              <w:left w:val="single" w:sz="12" w:space="0" w:color="auto"/>
              <w:bottom w:val="single" w:sz="12" w:space="0" w:color="auto"/>
              <w:right w:val="single" w:sz="12" w:space="0" w:color="auto"/>
            </w:tcBorders>
            <w:vAlign w:val="center"/>
          </w:tcPr>
          <w:p w:rsidR="002E5BC9" w:rsidRPr="002E5BC9" w:rsidRDefault="002E5BC9" w:rsidP="002E5BC9">
            <w:pPr>
              <w:spacing w:after="0" w:line="240" w:lineRule="auto"/>
              <w:jc w:val="center"/>
              <w:rPr>
                <w:rFonts w:ascii="Times New Roman" w:eastAsia="Times New Roman" w:hAnsi="Times New Roman" w:cs="Times New Roman"/>
                <w:b/>
                <w:sz w:val="20"/>
                <w:szCs w:val="20"/>
                <w:lang w:eastAsia="tr-TR"/>
              </w:rPr>
            </w:pPr>
            <w:r w:rsidRPr="002E5BC9">
              <w:rPr>
                <w:rFonts w:ascii="Times New Roman" w:eastAsia="Times New Roman" w:hAnsi="Times New Roman" w:cs="Times New Roman"/>
                <w:b/>
                <w:sz w:val="20"/>
                <w:szCs w:val="20"/>
                <w:lang w:eastAsia="tr-TR"/>
              </w:rPr>
              <w:t>TOOLS AND EQUIPMENTS REQUIRED</w:t>
            </w:r>
          </w:p>
        </w:tc>
        <w:tc>
          <w:tcPr>
            <w:tcW w:w="7151" w:type="dxa"/>
            <w:gridSpan w:val="6"/>
            <w:tcBorders>
              <w:top w:val="single" w:sz="12" w:space="0" w:color="auto"/>
              <w:left w:val="single" w:sz="12" w:space="0" w:color="auto"/>
              <w:bottom w:val="single" w:sz="12" w:space="0" w:color="auto"/>
              <w:right w:val="single" w:sz="12" w:space="0" w:color="auto"/>
            </w:tcBorders>
            <w:shd w:val="clear" w:color="auto" w:fill="auto"/>
          </w:tcPr>
          <w:p w:rsidR="002E5BC9" w:rsidRPr="002E5BC9" w:rsidRDefault="002E5BC9" w:rsidP="002E5BC9">
            <w:pPr>
              <w:shd w:val="clear" w:color="auto" w:fill="F5F5F5"/>
              <w:spacing w:before="120" w:after="120" w:line="240" w:lineRule="auto"/>
              <w:rPr>
                <w:rFonts w:ascii="Times New Roman" w:eastAsia="Times New Roman" w:hAnsi="Times New Roman" w:cs="Times New Roman"/>
                <w:color w:val="888888"/>
                <w:sz w:val="20"/>
                <w:szCs w:val="20"/>
                <w:lang w:eastAsia="tr-TR"/>
              </w:rPr>
            </w:pPr>
            <w:r w:rsidRPr="002E5BC9">
              <w:rPr>
                <w:rFonts w:ascii="Times New Roman" w:eastAsia="Times New Roman" w:hAnsi="Times New Roman" w:cs="Times New Roman"/>
                <w:color w:val="888888"/>
                <w:sz w:val="20"/>
                <w:szCs w:val="20"/>
                <w:lang w:eastAsia="tr-TR"/>
              </w:rPr>
              <w:t>none</w:t>
            </w:r>
          </w:p>
        </w:tc>
      </w:tr>
    </w:tbl>
    <w:p w:rsidR="002E5BC9" w:rsidRPr="002E5BC9" w:rsidRDefault="002E5BC9" w:rsidP="002E5BC9">
      <w:pPr>
        <w:spacing w:after="0" w:line="240" w:lineRule="auto"/>
        <w:rPr>
          <w:rFonts w:ascii="Times New Roman" w:eastAsia="Times New Roman" w:hAnsi="Times New Roman" w:cs="Times New Roman"/>
          <w:sz w:val="18"/>
          <w:szCs w:val="18"/>
          <w:lang w:eastAsia="tr-TR"/>
        </w:rPr>
      </w:pPr>
    </w:p>
    <w:p w:rsidR="002E5BC9" w:rsidRPr="002E5BC9" w:rsidRDefault="002E5BC9" w:rsidP="002E5BC9">
      <w:pPr>
        <w:spacing w:after="0" w:line="240" w:lineRule="auto"/>
        <w:rPr>
          <w:rFonts w:ascii="Times New Roman" w:eastAsia="Times New Roman" w:hAnsi="Times New Roman" w:cs="Times New Roman"/>
          <w:sz w:val="18"/>
          <w:szCs w:val="18"/>
          <w:lang w:eastAsia="tr-TR"/>
        </w:rPr>
      </w:pPr>
    </w:p>
    <w:p w:rsidR="002E5BC9" w:rsidRPr="002E5BC9" w:rsidRDefault="002E5BC9" w:rsidP="002E5BC9">
      <w:pPr>
        <w:spacing w:after="0" w:line="240" w:lineRule="auto"/>
        <w:rPr>
          <w:rFonts w:ascii="Times New Roman" w:eastAsia="Times New Roman" w:hAnsi="Times New Roman" w:cs="Times New Roman"/>
          <w:sz w:val="18"/>
          <w:szCs w:val="18"/>
          <w:lang w:eastAsia="tr-TR"/>
        </w:rPr>
      </w:pPr>
    </w:p>
    <w:tbl>
      <w:tblPr>
        <w:tblW w:w="5233"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587"/>
        <w:gridCol w:w="8469"/>
      </w:tblGrid>
      <w:tr w:rsidR="002E5BC9" w:rsidRPr="002E5BC9" w:rsidTr="00A66C47">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2E5BC9" w:rsidRPr="002E5BC9" w:rsidRDefault="002E5BC9" w:rsidP="00E615C2">
            <w:pPr>
              <w:spacing w:after="120" w:line="240" w:lineRule="auto"/>
              <w:jc w:val="center"/>
              <w:rPr>
                <w:rFonts w:ascii="Times New Roman" w:eastAsia="Times New Roman" w:hAnsi="Times New Roman" w:cs="Times New Roman"/>
                <w:b/>
                <w:sz w:val="20"/>
                <w:szCs w:val="20"/>
                <w:lang w:eastAsia="tr-TR"/>
              </w:rPr>
            </w:pPr>
            <w:r w:rsidRPr="002E5BC9">
              <w:rPr>
                <w:rFonts w:ascii="Times New Roman" w:eastAsia="Times New Roman" w:hAnsi="Times New Roman" w:cs="Times New Roman"/>
                <w:b/>
                <w:sz w:val="20"/>
                <w:szCs w:val="20"/>
                <w:lang w:eastAsia="tr-TR"/>
              </w:rPr>
              <w:t>COURSE SYLLABUS</w:t>
            </w:r>
          </w:p>
        </w:tc>
      </w:tr>
      <w:tr w:rsidR="002E5BC9" w:rsidRPr="002E5BC9" w:rsidTr="00A66C47">
        <w:trPr>
          <w:jc w:val="center"/>
        </w:trPr>
        <w:tc>
          <w:tcPr>
            <w:tcW w:w="789" w:type="pct"/>
            <w:tcBorders>
              <w:top w:val="single" w:sz="6" w:space="0" w:color="auto"/>
              <w:left w:val="single" w:sz="12" w:space="0" w:color="auto"/>
              <w:bottom w:val="single" w:sz="6" w:space="0" w:color="auto"/>
              <w:right w:val="single" w:sz="6" w:space="0" w:color="auto"/>
            </w:tcBorders>
          </w:tcPr>
          <w:p w:rsidR="002E5BC9" w:rsidRPr="002E5BC9" w:rsidRDefault="002E5BC9" w:rsidP="00E615C2">
            <w:pPr>
              <w:spacing w:after="120" w:line="240" w:lineRule="auto"/>
              <w:jc w:val="center"/>
              <w:rPr>
                <w:rFonts w:ascii="Times New Roman" w:eastAsia="Times New Roman" w:hAnsi="Times New Roman" w:cs="Times New Roman"/>
                <w:b/>
                <w:sz w:val="20"/>
                <w:szCs w:val="20"/>
                <w:lang w:eastAsia="tr-TR"/>
              </w:rPr>
            </w:pPr>
            <w:r w:rsidRPr="002E5BC9">
              <w:rPr>
                <w:rFonts w:ascii="Times New Roman" w:eastAsia="Times New Roman" w:hAnsi="Times New Roman" w:cs="Times New Roman"/>
                <w:b/>
                <w:sz w:val="20"/>
                <w:szCs w:val="20"/>
                <w:lang w:eastAsia="tr-TR"/>
              </w:rPr>
              <w:t>WEEK</w:t>
            </w:r>
          </w:p>
        </w:tc>
        <w:tc>
          <w:tcPr>
            <w:tcW w:w="4211" w:type="pct"/>
            <w:tcBorders>
              <w:top w:val="single" w:sz="6" w:space="0" w:color="auto"/>
              <w:left w:val="single" w:sz="6" w:space="0" w:color="auto"/>
              <w:bottom w:val="single" w:sz="6" w:space="0" w:color="auto"/>
              <w:right w:val="single" w:sz="12" w:space="0" w:color="auto"/>
            </w:tcBorders>
          </w:tcPr>
          <w:p w:rsidR="002E5BC9" w:rsidRPr="002E5BC9" w:rsidRDefault="002E5BC9" w:rsidP="00E615C2">
            <w:pPr>
              <w:spacing w:after="120" w:line="240" w:lineRule="auto"/>
              <w:rPr>
                <w:rFonts w:ascii="Times New Roman" w:eastAsia="Times New Roman" w:hAnsi="Times New Roman" w:cs="Times New Roman"/>
                <w:b/>
                <w:sz w:val="20"/>
                <w:szCs w:val="20"/>
                <w:lang w:eastAsia="tr-TR"/>
              </w:rPr>
            </w:pPr>
            <w:r w:rsidRPr="002E5BC9">
              <w:rPr>
                <w:rFonts w:ascii="Times New Roman" w:eastAsia="Times New Roman" w:hAnsi="Times New Roman" w:cs="Times New Roman"/>
                <w:b/>
                <w:sz w:val="20"/>
                <w:szCs w:val="20"/>
                <w:lang w:eastAsia="tr-TR"/>
              </w:rPr>
              <w:t xml:space="preserve">TOPICS </w:t>
            </w:r>
          </w:p>
        </w:tc>
      </w:tr>
      <w:tr w:rsidR="002E5BC9" w:rsidRPr="002E5BC9" w:rsidTr="00A66C47">
        <w:trPr>
          <w:jc w:val="center"/>
        </w:trPr>
        <w:tc>
          <w:tcPr>
            <w:tcW w:w="789" w:type="pct"/>
            <w:tcBorders>
              <w:top w:val="single" w:sz="6" w:space="0" w:color="auto"/>
              <w:left w:val="single" w:sz="12" w:space="0" w:color="auto"/>
              <w:bottom w:val="single" w:sz="6" w:space="0" w:color="auto"/>
              <w:right w:val="single" w:sz="6" w:space="0" w:color="auto"/>
            </w:tcBorders>
            <w:vAlign w:val="center"/>
          </w:tcPr>
          <w:p w:rsidR="002E5BC9" w:rsidRPr="002E5BC9" w:rsidRDefault="002E5BC9" w:rsidP="00E615C2">
            <w:pPr>
              <w:spacing w:after="120" w:line="240" w:lineRule="auto"/>
              <w:jc w:val="center"/>
              <w:rPr>
                <w:rFonts w:ascii="Times New Roman" w:eastAsia="Times New Roman" w:hAnsi="Times New Roman" w:cs="Times New Roman"/>
                <w:sz w:val="20"/>
                <w:szCs w:val="20"/>
                <w:lang w:eastAsia="tr-TR"/>
              </w:rPr>
            </w:pPr>
            <w:r w:rsidRPr="002E5BC9">
              <w:rPr>
                <w:rFonts w:ascii="Times New Roman" w:eastAsia="Times New Roman" w:hAnsi="Times New Roman" w:cs="Times New Roman"/>
                <w:sz w:val="20"/>
                <w:szCs w:val="20"/>
                <w:lang w:eastAsia="tr-TR"/>
              </w:rPr>
              <w:t>1</w:t>
            </w:r>
          </w:p>
        </w:tc>
        <w:tc>
          <w:tcPr>
            <w:tcW w:w="4211" w:type="pct"/>
            <w:tcBorders>
              <w:top w:val="single" w:sz="6" w:space="0" w:color="auto"/>
              <w:left w:val="single" w:sz="6" w:space="0" w:color="auto"/>
              <w:bottom w:val="single" w:sz="6" w:space="0" w:color="auto"/>
              <w:right w:val="single" w:sz="12" w:space="0" w:color="auto"/>
            </w:tcBorders>
            <w:vAlign w:val="bottom"/>
          </w:tcPr>
          <w:p w:rsidR="002E5BC9" w:rsidRPr="002E5BC9" w:rsidRDefault="002E5BC9" w:rsidP="00E615C2">
            <w:pPr>
              <w:spacing w:after="0" w:line="240" w:lineRule="auto"/>
              <w:rPr>
                <w:rFonts w:ascii="Helvetica Neue" w:eastAsia="Times New Roman" w:hAnsi="Helvetica Neue" w:cs="Times New Roman"/>
                <w:color w:val="000000"/>
                <w:sz w:val="20"/>
                <w:szCs w:val="20"/>
                <w:lang w:val="en-US"/>
              </w:rPr>
            </w:pPr>
            <w:bookmarkStart w:id="4" w:name="OLE_LINK10"/>
            <w:r w:rsidRPr="002E5BC9">
              <w:rPr>
                <w:rFonts w:ascii="Helvetica Neue" w:eastAsia="Times New Roman" w:hAnsi="Helvetica Neue" w:cs="Times New Roman"/>
                <w:color w:val="000000"/>
                <w:sz w:val="20"/>
                <w:szCs w:val="20"/>
                <w:lang w:eastAsia="tr-TR"/>
              </w:rPr>
              <w:t>Introduction to Dental Materials</w:t>
            </w:r>
            <w:bookmarkEnd w:id="4"/>
          </w:p>
        </w:tc>
      </w:tr>
      <w:tr w:rsidR="002E5BC9" w:rsidRPr="002E5BC9" w:rsidTr="00A66C47">
        <w:trPr>
          <w:jc w:val="center"/>
        </w:trPr>
        <w:tc>
          <w:tcPr>
            <w:tcW w:w="789" w:type="pct"/>
            <w:tcBorders>
              <w:top w:val="single" w:sz="6" w:space="0" w:color="auto"/>
              <w:left w:val="single" w:sz="12" w:space="0" w:color="auto"/>
              <w:bottom w:val="single" w:sz="6" w:space="0" w:color="auto"/>
              <w:right w:val="single" w:sz="6" w:space="0" w:color="auto"/>
            </w:tcBorders>
            <w:vAlign w:val="center"/>
          </w:tcPr>
          <w:p w:rsidR="002E5BC9" w:rsidRPr="002E5BC9" w:rsidRDefault="002E5BC9" w:rsidP="00E615C2">
            <w:pPr>
              <w:spacing w:after="120" w:line="240" w:lineRule="auto"/>
              <w:jc w:val="center"/>
              <w:rPr>
                <w:rFonts w:ascii="Times New Roman" w:eastAsia="Times New Roman" w:hAnsi="Times New Roman" w:cs="Times New Roman"/>
                <w:sz w:val="20"/>
                <w:szCs w:val="20"/>
                <w:lang w:eastAsia="tr-TR"/>
              </w:rPr>
            </w:pPr>
            <w:r w:rsidRPr="002E5BC9">
              <w:rPr>
                <w:rFonts w:ascii="Times New Roman" w:eastAsia="Times New Roman" w:hAnsi="Times New Roman" w:cs="Times New Roman"/>
                <w:sz w:val="20"/>
                <w:szCs w:val="20"/>
                <w:lang w:eastAsia="tr-TR"/>
              </w:rPr>
              <w:t>2</w:t>
            </w:r>
          </w:p>
        </w:tc>
        <w:tc>
          <w:tcPr>
            <w:tcW w:w="4211" w:type="pct"/>
            <w:tcBorders>
              <w:top w:val="single" w:sz="6" w:space="0" w:color="auto"/>
              <w:left w:val="single" w:sz="6" w:space="0" w:color="auto"/>
              <w:bottom w:val="single" w:sz="6" w:space="0" w:color="auto"/>
              <w:right w:val="single" w:sz="12" w:space="0" w:color="auto"/>
            </w:tcBorders>
            <w:vAlign w:val="bottom"/>
          </w:tcPr>
          <w:p w:rsidR="002E5BC9" w:rsidRPr="002E5BC9" w:rsidRDefault="002E5BC9" w:rsidP="00E615C2">
            <w:pPr>
              <w:spacing w:after="0" w:line="240" w:lineRule="auto"/>
              <w:rPr>
                <w:rFonts w:ascii="Helvetica Neue" w:eastAsia="Times New Roman" w:hAnsi="Helvetica Neue" w:cs="Times New Roman"/>
                <w:color w:val="000000"/>
                <w:sz w:val="20"/>
                <w:szCs w:val="20"/>
                <w:lang w:eastAsia="tr-TR"/>
              </w:rPr>
            </w:pPr>
            <w:bookmarkStart w:id="5" w:name="OLE_LINK11"/>
            <w:r w:rsidRPr="002E5BC9">
              <w:rPr>
                <w:rFonts w:ascii="Helvetica Neue" w:eastAsia="Times New Roman" w:hAnsi="Helvetica Neue" w:cs="Times New Roman"/>
                <w:color w:val="000000"/>
                <w:sz w:val="20"/>
                <w:szCs w:val="20"/>
                <w:lang w:eastAsia="tr-TR"/>
              </w:rPr>
              <w:t>Basic properties of materials</w:t>
            </w:r>
            <w:bookmarkEnd w:id="5"/>
          </w:p>
        </w:tc>
      </w:tr>
      <w:tr w:rsidR="002E5BC9" w:rsidRPr="002E5BC9" w:rsidTr="00A66C47">
        <w:trPr>
          <w:jc w:val="center"/>
        </w:trPr>
        <w:tc>
          <w:tcPr>
            <w:tcW w:w="789" w:type="pct"/>
            <w:tcBorders>
              <w:top w:val="single" w:sz="6" w:space="0" w:color="auto"/>
              <w:left w:val="single" w:sz="12" w:space="0" w:color="auto"/>
              <w:bottom w:val="single" w:sz="6" w:space="0" w:color="auto"/>
              <w:right w:val="single" w:sz="6" w:space="0" w:color="auto"/>
            </w:tcBorders>
            <w:vAlign w:val="center"/>
          </w:tcPr>
          <w:p w:rsidR="002E5BC9" w:rsidRPr="002E5BC9" w:rsidRDefault="002E5BC9" w:rsidP="00E615C2">
            <w:pPr>
              <w:spacing w:after="120" w:line="240" w:lineRule="auto"/>
              <w:jc w:val="center"/>
              <w:rPr>
                <w:rFonts w:ascii="Times New Roman" w:eastAsia="Times New Roman" w:hAnsi="Times New Roman" w:cs="Times New Roman"/>
                <w:sz w:val="20"/>
                <w:szCs w:val="20"/>
                <w:lang w:eastAsia="tr-TR"/>
              </w:rPr>
            </w:pPr>
            <w:r w:rsidRPr="002E5BC9">
              <w:rPr>
                <w:rFonts w:ascii="Times New Roman" w:eastAsia="Times New Roman" w:hAnsi="Times New Roman" w:cs="Times New Roman"/>
                <w:sz w:val="20"/>
                <w:szCs w:val="20"/>
                <w:lang w:eastAsia="tr-TR"/>
              </w:rPr>
              <w:t>3</w:t>
            </w:r>
          </w:p>
        </w:tc>
        <w:tc>
          <w:tcPr>
            <w:tcW w:w="4211" w:type="pct"/>
            <w:tcBorders>
              <w:top w:val="single" w:sz="6" w:space="0" w:color="auto"/>
              <w:left w:val="single" w:sz="6" w:space="0" w:color="auto"/>
              <w:bottom w:val="single" w:sz="6" w:space="0" w:color="auto"/>
              <w:right w:val="single" w:sz="12" w:space="0" w:color="auto"/>
            </w:tcBorders>
            <w:vAlign w:val="bottom"/>
          </w:tcPr>
          <w:p w:rsidR="002E5BC9" w:rsidRPr="002E5BC9" w:rsidRDefault="002E5BC9" w:rsidP="00E615C2">
            <w:pPr>
              <w:spacing w:after="0" w:line="240" w:lineRule="auto"/>
              <w:rPr>
                <w:rFonts w:ascii="Helvetica Neue" w:eastAsia="Times New Roman" w:hAnsi="Helvetica Neue" w:cs="Times New Roman"/>
                <w:color w:val="000000"/>
                <w:sz w:val="20"/>
                <w:szCs w:val="20"/>
                <w:lang w:eastAsia="tr-TR"/>
              </w:rPr>
            </w:pPr>
            <w:bookmarkStart w:id="6" w:name="OLE_LINK13"/>
            <w:r w:rsidRPr="002E5BC9">
              <w:rPr>
                <w:rFonts w:ascii="Helvetica Neue" w:eastAsia="Times New Roman" w:hAnsi="Helvetica Neue" w:cs="Times New Roman"/>
                <w:color w:val="000000"/>
                <w:sz w:val="20"/>
                <w:szCs w:val="20"/>
                <w:lang w:eastAsia="tr-TR"/>
              </w:rPr>
              <w:t>Physical properties of dental materials</w:t>
            </w:r>
            <w:bookmarkEnd w:id="6"/>
          </w:p>
        </w:tc>
      </w:tr>
      <w:tr w:rsidR="002E5BC9" w:rsidRPr="002E5BC9" w:rsidTr="00A66C47">
        <w:trPr>
          <w:jc w:val="center"/>
        </w:trPr>
        <w:tc>
          <w:tcPr>
            <w:tcW w:w="789" w:type="pct"/>
            <w:tcBorders>
              <w:top w:val="single" w:sz="6" w:space="0" w:color="auto"/>
              <w:left w:val="single" w:sz="12" w:space="0" w:color="auto"/>
              <w:bottom w:val="single" w:sz="6" w:space="0" w:color="auto"/>
              <w:right w:val="single" w:sz="6" w:space="0" w:color="auto"/>
            </w:tcBorders>
            <w:vAlign w:val="center"/>
          </w:tcPr>
          <w:p w:rsidR="002E5BC9" w:rsidRPr="002E5BC9" w:rsidRDefault="002E5BC9" w:rsidP="00E615C2">
            <w:pPr>
              <w:spacing w:after="120" w:line="240" w:lineRule="auto"/>
              <w:jc w:val="center"/>
              <w:rPr>
                <w:rFonts w:ascii="Times New Roman" w:eastAsia="Times New Roman" w:hAnsi="Times New Roman" w:cs="Times New Roman"/>
                <w:sz w:val="20"/>
                <w:szCs w:val="20"/>
                <w:lang w:eastAsia="tr-TR"/>
              </w:rPr>
            </w:pPr>
            <w:r w:rsidRPr="002E5BC9">
              <w:rPr>
                <w:rFonts w:ascii="Times New Roman" w:eastAsia="Times New Roman" w:hAnsi="Times New Roman" w:cs="Times New Roman"/>
                <w:sz w:val="20"/>
                <w:szCs w:val="20"/>
                <w:lang w:eastAsia="tr-TR"/>
              </w:rPr>
              <w:t>4</w:t>
            </w:r>
          </w:p>
        </w:tc>
        <w:tc>
          <w:tcPr>
            <w:tcW w:w="4211" w:type="pct"/>
            <w:tcBorders>
              <w:top w:val="single" w:sz="6" w:space="0" w:color="auto"/>
              <w:left w:val="single" w:sz="6" w:space="0" w:color="auto"/>
              <w:bottom w:val="single" w:sz="6" w:space="0" w:color="auto"/>
              <w:right w:val="single" w:sz="12" w:space="0" w:color="auto"/>
            </w:tcBorders>
            <w:vAlign w:val="bottom"/>
          </w:tcPr>
          <w:p w:rsidR="002E5BC9" w:rsidRPr="002E5BC9" w:rsidRDefault="002E5BC9" w:rsidP="00E615C2">
            <w:pPr>
              <w:spacing w:after="0" w:line="240" w:lineRule="auto"/>
              <w:rPr>
                <w:rFonts w:ascii="Helvetica Neue" w:eastAsia="Times New Roman" w:hAnsi="Helvetica Neue" w:cs="Times New Roman"/>
                <w:color w:val="000000"/>
                <w:sz w:val="20"/>
                <w:szCs w:val="20"/>
                <w:lang w:eastAsia="tr-TR"/>
              </w:rPr>
            </w:pPr>
            <w:bookmarkStart w:id="7" w:name="OLE_LINK14"/>
            <w:r w:rsidRPr="002E5BC9">
              <w:rPr>
                <w:rFonts w:ascii="Helvetica Neue" w:eastAsia="Times New Roman" w:hAnsi="Helvetica Neue" w:cs="Times New Roman"/>
                <w:color w:val="000000"/>
                <w:sz w:val="20"/>
                <w:szCs w:val="20"/>
                <w:lang w:eastAsia="tr-TR"/>
              </w:rPr>
              <w:t>Chemical</w:t>
            </w:r>
            <w:bookmarkEnd w:id="7"/>
            <w:r w:rsidRPr="002E5BC9">
              <w:rPr>
                <w:rFonts w:ascii="Helvetica Neue" w:eastAsia="Times New Roman" w:hAnsi="Helvetica Neue" w:cs="Times New Roman"/>
                <w:color w:val="000000"/>
                <w:sz w:val="20"/>
                <w:szCs w:val="20"/>
                <w:lang w:eastAsia="tr-TR"/>
              </w:rPr>
              <w:t xml:space="preserve"> properties of dental materials</w:t>
            </w:r>
          </w:p>
        </w:tc>
      </w:tr>
      <w:tr w:rsidR="002E5BC9" w:rsidRPr="002E5BC9" w:rsidTr="00A66C47">
        <w:trPr>
          <w:jc w:val="center"/>
        </w:trPr>
        <w:tc>
          <w:tcPr>
            <w:tcW w:w="789" w:type="pct"/>
            <w:tcBorders>
              <w:top w:val="single" w:sz="6" w:space="0" w:color="auto"/>
              <w:left w:val="single" w:sz="12" w:space="0" w:color="auto"/>
              <w:bottom w:val="single" w:sz="6" w:space="0" w:color="auto"/>
              <w:right w:val="single" w:sz="6" w:space="0" w:color="auto"/>
            </w:tcBorders>
            <w:vAlign w:val="center"/>
          </w:tcPr>
          <w:p w:rsidR="002E5BC9" w:rsidRPr="002E5BC9" w:rsidRDefault="002E5BC9" w:rsidP="00E615C2">
            <w:pPr>
              <w:spacing w:after="120" w:line="240" w:lineRule="auto"/>
              <w:jc w:val="center"/>
              <w:rPr>
                <w:rFonts w:ascii="Times New Roman" w:eastAsia="Times New Roman" w:hAnsi="Times New Roman" w:cs="Times New Roman"/>
                <w:sz w:val="20"/>
                <w:szCs w:val="20"/>
                <w:lang w:eastAsia="tr-TR"/>
              </w:rPr>
            </w:pPr>
            <w:r w:rsidRPr="002E5BC9">
              <w:rPr>
                <w:rFonts w:ascii="Times New Roman" w:eastAsia="Times New Roman" w:hAnsi="Times New Roman" w:cs="Times New Roman"/>
                <w:sz w:val="20"/>
                <w:szCs w:val="20"/>
                <w:lang w:eastAsia="tr-TR"/>
              </w:rPr>
              <w:t>5</w:t>
            </w:r>
          </w:p>
        </w:tc>
        <w:tc>
          <w:tcPr>
            <w:tcW w:w="4211" w:type="pct"/>
            <w:tcBorders>
              <w:top w:val="single" w:sz="6" w:space="0" w:color="auto"/>
              <w:left w:val="single" w:sz="6" w:space="0" w:color="auto"/>
              <w:bottom w:val="single" w:sz="6" w:space="0" w:color="auto"/>
              <w:right w:val="single" w:sz="12" w:space="0" w:color="auto"/>
            </w:tcBorders>
            <w:vAlign w:val="bottom"/>
          </w:tcPr>
          <w:p w:rsidR="002E5BC9" w:rsidRPr="002E5BC9" w:rsidRDefault="002E5BC9" w:rsidP="00E615C2">
            <w:pPr>
              <w:spacing w:after="0" w:line="240" w:lineRule="auto"/>
              <w:rPr>
                <w:rFonts w:ascii="Helvetica Neue" w:eastAsia="Times New Roman" w:hAnsi="Helvetica Neue" w:cs="Times New Roman"/>
                <w:b/>
                <w:color w:val="000000"/>
                <w:sz w:val="20"/>
                <w:szCs w:val="20"/>
                <w:lang w:eastAsia="tr-TR"/>
              </w:rPr>
            </w:pPr>
            <w:r w:rsidRPr="002E5BC9">
              <w:rPr>
                <w:rFonts w:ascii="Helvetica Neue" w:eastAsia="Times New Roman" w:hAnsi="Helvetica Neue" w:cs="Times New Roman"/>
                <w:color w:val="000000"/>
                <w:sz w:val="20"/>
                <w:szCs w:val="20"/>
                <w:lang w:eastAsia="tr-TR"/>
              </w:rPr>
              <w:t>Mechanical properties of dental materials</w:t>
            </w:r>
          </w:p>
        </w:tc>
      </w:tr>
      <w:tr w:rsidR="002E5BC9" w:rsidRPr="002E5BC9" w:rsidTr="00A66C47">
        <w:trPr>
          <w:jc w:val="center"/>
        </w:trPr>
        <w:tc>
          <w:tcPr>
            <w:tcW w:w="789" w:type="pct"/>
            <w:tcBorders>
              <w:top w:val="single" w:sz="6" w:space="0" w:color="auto"/>
              <w:left w:val="single" w:sz="12" w:space="0" w:color="auto"/>
              <w:bottom w:val="single" w:sz="6" w:space="0" w:color="auto"/>
              <w:right w:val="single" w:sz="6" w:space="0" w:color="auto"/>
            </w:tcBorders>
            <w:shd w:val="clear" w:color="auto" w:fill="auto"/>
            <w:vAlign w:val="center"/>
          </w:tcPr>
          <w:p w:rsidR="002E5BC9" w:rsidRPr="002E5BC9" w:rsidRDefault="002E5BC9" w:rsidP="00E615C2">
            <w:pPr>
              <w:spacing w:after="120" w:line="240" w:lineRule="auto"/>
              <w:jc w:val="center"/>
              <w:rPr>
                <w:rFonts w:ascii="Times New Roman" w:eastAsia="Times New Roman" w:hAnsi="Times New Roman" w:cs="Times New Roman"/>
                <w:sz w:val="20"/>
                <w:szCs w:val="20"/>
                <w:lang w:eastAsia="tr-TR"/>
              </w:rPr>
            </w:pPr>
            <w:r w:rsidRPr="002E5BC9">
              <w:rPr>
                <w:rFonts w:ascii="Times New Roman" w:eastAsia="Times New Roman" w:hAnsi="Times New Roman" w:cs="Times New Roman"/>
                <w:sz w:val="20"/>
                <w:szCs w:val="20"/>
                <w:lang w:eastAsia="tr-TR"/>
              </w:rPr>
              <w:t>6</w:t>
            </w:r>
          </w:p>
        </w:tc>
        <w:tc>
          <w:tcPr>
            <w:tcW w:w="4211" w:type="pct"/>
            <w:tcBorders>
              <w:top w:val="single" w:sz="6" w:space="0" w:color="auto"/>
              <w:left w:val="single" w:sz="6" w:space="0" w:color="auto"/>
              <w:bottom w:val="single" w:sz="6" w:space="0" w:color="auto"/>
              <w:right w:val="single" w:sz="12" w:space="0" w:color="auto"/>
            </w:tcBorders>
            <w:shd w:val="clear" w:color="auto" w:fill="auto"/>
            <w:vAlign w:val="bottom"/>
          </w:tcPr>
          <w:p w:rsidR="002E5BC9" w:rsidRPr="002E5BC9" w:rsidRDefault="002E5BC9" w:rsidP="00E615C2">
            <w:pPr>
              <w:spacing w:after="0" w:line="240" w:lineRule="auto"/>
              <w:rPr>
                <w:rFonts w:ascii="Helvetica Neue" w:eastAsia="Times New Roman" w:hAnsi="Helvetica Neue" w:cs="Times New Roman"/>
                <w:color w:val="000000"/>
                <w:sz w:val="20"/>
                <w:szCs w:val="20"/>
                <w:lang w:eastAsia="tr-TR"/>
              </w:rPr>
            </w:pPr>
            <w:r w:rsidRPr="002E5BC9">
              <w:rPr>
                <w:rFonts w:ascii="Helvetica Neue" w:eastAsia="Times New Roman" w:hAnsi="Helvetica Neue" w:cs="Times New Roman"/>
                <w:color w:val="000000"/>
                <w:sz w:val="20"/>
                <w:szCs w:val="20"/>
                <w:lang w:eastAsia="tr-TR"/>
              </w:rPr>
              <w:t>Adhesion</w:t>
            </w:r>
          </w:p>
        </w:tc>
      </w:tr>
      <w:tr w:rsidR="002E5BC9" w:rsidRPr="002E5BC9" w:rsidTr="00A66C47">
        <w:trPr>
          <w:jc w:val="center"/>
        </w:trPr>
        <w:tc>
          <w:tcPr>
            <w:tcW w:w="789" w:type="pct"/>
            <w:tcBorders>
              <w:top w:val="single" w:sz="6" w:space="0" w:color="auto"/>
              <w:left w:val="single" w:sz="12" w:space="0" w:color="auto"/>
              <w:bottom w:val="single" w:sz="6" w:space="0" w:color="auto"/>
              <w:right w:val="single" w:sz="6" w:space="0" w:color="auto"/>
            </w:tcBorders>
            <w:shd w:val="clear" w:color="auto" w:fill="auto"/>
            <w:vAlign w:val="center"/>
          </w:tcPr>
          <w:p w:rsidR="002E5BC9" w:rsidRPr="002E5BC9" w:rsidRDefault="002E5BC9" w:rsidP="00E615C2">
            <w:pPr>
              <w:spacing w:after="120" w:line="240" w:lineRule="auto"/>
              <w:jc w:val="center"/>
              <w:rPr>
                <w:rFonts w:ascii="Times New Roman" w:eastAsia="Times New Roman" w:hAnsi="Times New Roman" w:cs="Times New Roman"/>
                <w:sz w:val="20"/>
                <w:szCs w:val="20"/>
                <w:lang w:eastAsia="tr-TR"/>
              </w:rPr>
            </w:pPr>
            <w:r w:rsidRPr="002E5BC9">
              <w:rPr>
                <w:rFonts w:ascii="Times New Roman" w:eastAsia="Times New Roman" w:hAnsi="Times New Roman" w:cs="Times New Roman"/>
                <w:sz w:val="20"/>
                <w:szCs w:val="20"/>
                <w:lang w:eastAsia="tr-TR"/>
              </w:rPr>
              <w:t>7</w:t>
            </w:r>
          </w:p>
        </w:tc>
        <w:tc>
          <w:tcPr>
            <w:tcW w:w="4211" w:type="pct"/>
            <w:tcBorders>
              <w:top w:val="single" w:sz="6" w:space="0" w:color="auto"/>
              <w:left w:val="single" w:sz="6" w:space="0" w:color="auto"/>
              <w:bottom w:val="single" w:sz="6" w:space="0" w:color="auto"/>
              <w:right w:val="single" w:sz="12" w:space="0" w:color="auto"/>
            </w:tcBorders>
            <w:shd w:val="clear" w:color="auto" w:fill="auto"/>
            <w:vAlign w:val="bottom"/>
          </w:tcPr>
          <w:p w:rsidR="002E5BC9" w:rsidRPr="002E5BC9" w:rsidRDefault="002E5BC9" w:rsidP="00E615C2">
            <w:pPr>
              <w:spacing w:after="0" w:line="240" w:lineRule="auto"/>
              <w:rPr>
                <w:rFonts w:ascii="Helvetica Neue" w:eastAsia="Times New Roman" w:hAnsi="Helvetica Neue" w:cs="Times New Roman"/>
                <w:color w:val="000000"/>
                <w:sz w:val="20"/>
                <w:szCs w:val="20"/>
                <w:lang w:eastAsia="tr-TR"/>
              </w:rPr>
            </w:pPr>
            <w:r w:rsidRPr="002E5BC9">
              <w:rPr>
                <w:rFonts w:ascii="Helvetica Neue" w:eastAsia="Times New Roman" w:hAnsi="Helvetica Neue" w:cs="Times New Roman"/>
                <w:color w:val="000000"/>
                <w:sz w:val="20"/>
                <w:szCs w:val="20"/>
                <w:lang w:eastAsia="tr-TR"/>
              </w:rPr>
              <w:t xml:space="preserve">Adhesion </w:t>
            </w:r>
          </w:p>
          <w:p w:rsidR="002E5BC9" w:rsidRPr="002E5BC9" w:rsidRDefault="002E5BC9" w:rsidP="00E615C2">
            <w:pPr>
              <w:spacing w:after="0" w:line="240" w:lineRule="auto"/>
              <w:rPr>
                <w:rFonts w:ascii="Helvetica Neue" w:eastAsia="Times New Roman" w:hAnsi="Helvetica Neue" w:cs="Times New Roman"/>
                <w:color w:val="000000"/>
                <w:sz w:val="20"/>
                <w:szCs w:val="20"/>
                <w:lang w:eastAsia="tr-TR"/>
              </w:rPr>
            </w:pPr>
          </w:p>
        </w:tc>
      </w:tr>
      <w:tr w:rsidR="002E5BC9" w:rsidRPr="002E5BC9" w:rsidTr="00A66C47">
        <w:trPr>
          <w:jc w:val="center"/>
        </w:trPr>
        <w:tc>
          <w:tcPr>
            <w:tcW w:w="789" w:type="pct"/>
            <w:tcBorders>
              <w:top w:val="single" w:sz="6" w:space="0" w:color="auto"/>
              <w:left w:val="single" w:sz="12" w:space="0" w:color="auto"/>
              <w:bottom w:val="single" w:sz="6" w:space="0" w:color="auto"/>
              <w:right w:val="single" w:sz="6" w:space="0" w:color="auto"/>
            </w:tcBorders>
            <w:shd w:val="clear" w:color="auto" w:fill="auto"/>
            <w:vAlign w:val="center"/>
          </w:tcPr>
          <w:p w:rsidR="002E5BC9" w:rsidRPr="002E5BC9" w:rsidRDefault="002E5BC9" w:rsidP="00E615C2">
            <w:pPr>
              <w:spacing w:after="120" w:line="240" w:lineRule="auto"/>
              <w:jc w:val="center"/>
              <w:rPr>
                <w:rFonts w:ascii="Times New Roman" w:eastAsia="Times New Roman" w:hAnsi="Times New Roman" w:cs="Times New Roman"/>
                <w:sz w:val="20"/>
                <w:szCs w:val="20"/>
                <w:lang w:eastAsia="tr-TR"/>
              </w:rPr>
            </w:pPr>
            <w:r w:rsidRPr="002E5BC9">
              <w:rPr>
                <w:rFonts w:ascii="Times New Roman" w:eastAsia="Times New Roman" w:hAnsi="Times New Roman" w:cs="Times New Roman"/>
                <w:sz w:val="20"/>
                <w:szCs w:val="20"/>
                <w:lang w:eastAsia="tr-TR"/>
              </w:rPr>
              <w:t>8</w:t>
            </w:r>
          </w:p>
        </w:tc>
        <w:tc>
          <w:tcPr>
            <w:tcW w:w="4211" w:type="pct"/>
            <w:tcBorders>
              <w:top w:val="single" w:sz="6" w:space="0" w:color="auto"/>
              <w:left w:val="single" w:sz="6" w:space="0" w:color="auto"/>
              <w:bottom w:val="single" w:sz="6" w:space="0" w:color="auto"/>
              <w:right w:val="single" w:sz="12" w:space="0" w:color="auto"/>
            </w:tcBorders>
            <w:shd w:val="clear" w:color="auto" w:fill="auto"/>
            <w:vAlign w:val="bottom"/>
          </w:tcPr>
          <w:p w:rsidR="002E5BC9" w:rsidRPr="002E5BC9" w:rsidRDefault="002E5BC9" w:rsidP="00E615C2">
            <w:pPr>
              <w:spacing w:after="0" w:line="240" w:lineRule="auto"/>
              <w:rPr>
                <w:rFonts w:ascii="Helvetica Neue" w:eastAsia="Times New Roman" w:hAnsi="Helvetica Neue" w:cs="Times New Roman"/>
                <w:color w:val="000000"/>
                <w:sz w:val="20"/>
                <w:szCs w:val="20"/>
                <w:lang w:eastAsia="tr-TR"/>
              </w:rPr>
            </w:pPr>
            <w:r w:rsidRPr="002E5BC9">
              <w:rPr>
                <w:rFonts w:ascii="Helvetica Neue" w:eastAsia="Times New Roman" w:hAnsi="Helvetica Neue" w:cs="Times New Roman"/>
                <w:color w:val="000000"/>
                <w:sz w:val="20"/>
                <w:szCs w:val="20"/>
                <w:lang w:eastAsia="tr-TR"/>
              </w:rPr>
              <w:t xml:space="preserve">Adhesion </w:t>
            </w:r>
          </w:p>
        </w:tc>
      </w:tr>
      <w:tr w:rsidR="002E5BC9" w:rsidRPr="002E5BC9" w:rsidTr="00A66C47">
        <w:trPr>
          <w:jc w:val="center"/>
        </w:trPr>
        <w:tc>
          <w:tcPr>
            <w:tcW w:w="789" w:type="pct"/>
            <w:tcBorders>
              <w:top w:val="single" w:sz="6" w:space="0" w:color="auto"/>
              <w:left w:val="single" w:sz="12" w:space="0" w:color="auto"/>
              <w:bottom w:val="single" w:sz="6" w:space="0" w:color="auto"/>
              <w:right w:val="single" w:sz="6" w:space="0" w:color="auto"/>
            </w:tcBorders>
            <w:shd w:val="clear" w:color="auto" w:fill="auto"/>
            <w:vAlign w:val="center"/>
          </w:tcPr>
          <w:p w:rsidR="002E5BC9" w:rsidRPr="002E5BC9" w:rsidRDefault="002E5BC9" w:rsidP="00E615C2">
            <w:pPr>
              <w:spacing w:after="120" w:line="240" w:lineRule="auto"/>
              <w:jc w:val="center"/>
              <w:rPr>
                <w:rFonts w:ascii="Times New Roman" w:eastAsia="Times New Roman" w:hAnsi="Times New Roman" w:cs="Times New Roman"/>
                <w:sz w:val="20"/>
                <w:szCs w:val="20"/>
                <w:lang w:eastAsia="tr-TR"/>
              </w:rPr>
            </w:pPr>
            <w:r w:rsidRPr="002E5BC9">
              <w:rPr>
                <w:rFonts w:ascii="Times New Roman" w:eastAsia="Times New Roman" w:hAnsi="Times New Roman" w:cs="Times New Roman"/>
                <w:sz w:val="20"/>
                <w:szCs w:val="20"/>
                <w:lang w:eastAsia="tr-TR"/>
              </w:rPr>
              <w:t>9</w:t>
            </w:r>
          </w:p>
        </w:tc>
        <w:tc>
          <w:tcPr>
            <w:tcW w:w="4211" w:type="pct"/>
            <w:tcBorders>
              <w:top w:val="single" w:sz="6" w:space="0" w:color="auto"/>
              <w:left w:val="single" w:sz="6" w:space="0" w:color="auto"/>
              <w:bottom w:val="single" w:sz="6" w:space="0" w:color="auto"/>
              <w:right w:val="single" w:sz="12" w:space="0" w:color="auto"/>
            </w:tcBorders>
            <w:shd w:val="clear" w:color="auto" w:fill="auto"/>
            <w:vAlign w:val="bottom"/>
          </w:tcPr>
          <w:p w:rsidR="002E5BC9" w:rsidRPr="002E5BC9" w:rsidRDefault="002E5BC9" w:rsidP="00E615C2">
            <w:pPr>
              <w:spacing w:after="0" w:line="240" w:lineRule="auto"/>
              <w:rPr>
                <w:rFonts w:ascii="Helvetica Neue" w:eastAsia="Times New Roman" w:hAnsi="Helvetica Neue" w:cs="Times New Roman"/>
                <w:color w:val="000000"/>
                <w:sz w:val="20"/>
                <w:szCs w:val="20"/>
                <w:lang w:eastAsia="tr-TR"/>
              </w:rPr>
            </w:pPr>
            <w:r w:rsidRPr="002E5BC9">
              <w:rPr>
                <w:rFonts w:ascii="Helvetica Neue" w:eastAsia="Times New Roman" w:hAnsi="Helvetica Neue" w:cs="Times New Roman"/>
                <w:b/>
                <w:color w:val="000000"/>
                <w:sz w:val="20"/>
                <w:szCs w:val="20"/>
                <w:lang w:eastAsia="tr-TR"/>
              </w:rPr>
              <w:t>MID-TERM EXAM</w:t>
            </w:r>
          </w:p>
        </w:tc>
      </w:tr>
      <w:tr w:rsidR="002E5BC9" w:rsidRPr="002E5BC9" w:rsidTr="00A66C47">
        <w:trPr>
          <w:jc w:val="center"/>
        </w:trPr>
        <w:tc>
          <w:tcPr>
            <w:tcW w:w="789" w:type="pct"/>
            <w:tcBorders>
              <w:top w:val="single" w:sz="6" w:space="0" w:color="auto"/>
              <w:left w:val="single" w:sz="12" w:space="0" w:color="auto"/>
              <w:bottom w:val="single" w:sz="6" w:space="0" w:color="auto"/>
              <w:right w:val="single" w:sz="6" w:space="0" w:color="auto"/>
            </w:tcBorders>
            <w:shd w:val="clear" w:color="auto" w:fill="auto"/>
            <w:vAlign w:val="center"/>
          </w:tcPr>
          <w:p w:rsidR="002E5BC9" w:rsidRPr="002E5BC9" w:rsidRDefault="002E5BC9" w:rsidP="00E615C2">
            <w:pPr>
              <w:spacing w:after="120" w:line="240" w:lineRule="auto"/>
              <w:jc w:val="center"/>
              <w:rPr>
                <w:rFonts w:ascii="Times New Roman" w:eastAsia="Times New Roman" w:hAnsi="Times New Roman" w:cs="Times New Roman"/>
                <w:sz w:val="20"/>
                <w:szCs w:val="20"/>
                <w:lang w:eastAsia="tr-TR"/>
              </w:rPr>
            </w:pPr>
            <w:r w:rsidRPr="002E5BC9">
              <w:rPr>
                <w:rFonts w:ascii="Times New Roman" w:eastAsia="Times New Roman" w:hAnsi="Times New Roman" w:cs="Times New Roman"/>
                <w:sz w:val="20"/>
                <w:szCs w:val="20"/>
                <w:lang w:eastAsia="tr-TR"/>
              </w:rPr>
              <w:t>10</w:t>
            </w:r>
          </w:p>
        </w:tc>
        <w:tc>
          <w:tcPr>
            <w:tcW w:w="4211" w:type="pct"/>
            <w:tcBorders>
              <w:top w:val="single" w:sz="6" w:space="0" w:color="auto"/>
              <w:left w:val="single" w:sz="6" w:space="0" w:color="auto"/>
              <w:bottom w:val="single" w:sz="6" w:space="0" w:color="auto"/>
              <w:right w:val="single" w:sz="12" w:space="0" w:color="auto"/>
            </w:tcBorders>
            <w:shd w:val="clear" w:color="auto" w:fill="auto"/>
            <w:vAlign w:val="bottom"/>
          </w:tcPr>
          <w:p w:rsidR="002E5BC9" w:rsidRPr="002E5BC9" w:rsidRDefault="002E5BC9" w:rsidP="00E615C2">
            <w:pPr>
              <w:spacing w:after="0" w:line="240" w:lineRule="auto"/>
              <w:rPr>
                <w:rFonts w:ascii="Helvetica Neue" w:eastAsia="Times New Roman" w:hAnsi="Helvetica Neue" w:cs="Times New Roman"/>
                <w:b/>
                <w:color w:val="000000"/>
                <w:sz w:val="20"/>
                <w:szCs w:val="20"/>
                <w:lang w:eastAsia="tr-TR"/>
              </w:rPr>
            </w:pPr>
            <w:r w:rsidRPr="002E5BC9">
              <w:rPr>
                <w:rFonts w:ascii="Times New Roman" w:eastAsia="Times New Roman" w:hAnsi="Times New Roman" w:cs="Times New Roman"/>
                <w:sz w:val="20"/>
                <w:szCs w:val="20"/>
                <w:lang w:eastAsia="tr-TR"/>
              </w:rPr>
              <w:t xml:space="preserve"> MID-TERM EXAM</w:t>
            </w:r>
          </w:p>
        </w:tc>
      </w:tr>
      <w:tr w:rsidR="002E5BC9" w:rsidRPr="002E5BC9" w:rsidTr="00A66C47">
        <w:trPr>
          <w:jc w:val="center"/>
        </w:trPr>
        <w:tc>
          <w:tcPr>
            <w:tcW w:w="789" w:type="pct"/>
            <w:tcBorders>
              <w:top w:val="single" w:sz="6" w:space="0" w:color="auto"/>
              <w:left w:val="single" w:sz="12" w:space="0" w:color="auto"/>
              <w:bottom w:val="single" w:sz="6" w:space="0" w:color="auto"/>
              <w:right w:val="single" w:sz="6" w:space="0" w:color="auto"/>
            </w:tcBorders>
            <w:shd w:val="clear" w:color="auto" w:fill="auto"/>
            <w:vAlign w:val="center"/>
          </w:tcPr>
          <w:p w:rsidR="002E5BC9" w:rsidRPr="002E5BC9" w:rsidRDefault="002E5BC9" w:rsidP="00E615C2">
            <w:pPr>
              <w:spacing w:after="120" w:line="240" w:lineRule="auto"/>
              <w:jc w:val="center"/>
              <w:rPr>
                <w:rFonts w:ascii="Times New Roman" w:eastAsia="Times New Roman" w:hAnsi="Times New Roman" w:cs="Times New Roman"/>
                <w:sz w:val="20"/>
                <w:szCs w:val="20"/>
                <w:lang w:eastAsia="tr-TR"/>
              </w:rPr>
            </w:pPr>
            <w:r w:rsidRPr="002E5BC9">
              <w:rPr>
                <w:rFonts w:ascii="Times New Roman" w:eastAsia="Times New Roman" w:hAnsi="Times New Roman" w:cs="Times New Roman"/>
                <w:sz w:val="20"/>
                <w:szCs w:val="20"/>
                <w:lang w:eastAsia="tr-TR"/>
              </w:rPr>
              <w:t>11</w:t>
            </w:r>
          </w:p>
        </w:tc>
        <w:tc>
          <w:tcPr>
            <w:tcW w:w="4211" w:type="pct"/>
            <w:tcBorders>
              <w:top w:val="single" w:sz="6" w:space="0" w:color="auto"/>
              <w:left w:val="single" w:sz="6" w:space="0" w:color="auto"/>
              <w:bottom w:val="single" w:sz="6" w:space="0" w:color="auto"/>
              <w:right w:val="single" w:sz="12" w:space="0" w:color="auto"/>
            </w:tcBorders>
            <w:shd w:val="clear" w:color="auto" w:fill="auto"/>
            <w:vAlign w:val="bottom"/>
          </w:tcPr>
          <w:p w:rsidR="002E5BC9" w:rsidRPr="002E5BC9" w:rsidRDefault="002E5BC9" w:rsidP="00E615C2">
            <w:pPr>
              <w:spacing w:after="0" w:line="240" w:lineRule="auto"/>
              <w:rPr>
                <w:rFonts w:ascii="Helvetica Neue" w:eastAsia="Times New Roman" w:hAnsi="Helvetica Neue" w:cs="Times New Roman"/>
                <w:color w:val="000000"/>
                <w:sz w:val="20"/>
                <w:szCs w:val="20"/>
                <w:lang w:eastAsia="tr-TR"/>
              </w:rPr>
            </w:pPr>
            <w:r w:rsidRPr="002E5BC9">
              <w:rPr>
                <w:rFonts w:ascii="Helvetica Neue" w:eastAsia="Times New Roman" w:hAnsi="Helvetica Neue" w:cs="Times New Roman"/>
                <w:color w:val="000000"/>
                <w:sz w:val="20"/>
                <w:szCs w:val="20"/>
                <w:lang w:eastAsia="tr-TR"/>
              </w:rPr>
              <w:t>Polymers and polymerization</w:t>
            </w:r>
            <w:r w:rsidRPr="002E5BC9">
              <w:rPr>
                <w:rFonts w:ascii="Helvetica Neue" w:eastAsia="Times New Roman" w:hAnsi="Helvetica Neue" w:cs="Times New Roman"/>
                <w:b/>
                <w:color w:val="000000"/>
                <w:sz w:val="20"/>
                <w:szCs w:val="20"/>
                <w:lang w:eastAsia="tr-TR"/>
              </w:rPr>
              <w:t xml:space="preserve"> </w:t>
            </w:r>
          </w:p>
        </w:tc>
      </w:tr>
      <w:tr w:rsidR="002E5BC9" w:rsidRPr="002E5BC9" w:rsidTr="00A66C47">
        <w:trPr>
          <w:jc w:val="center"/>
        </w:trPr>
        <w:tc>
          <w:tcPr>
            <w:tcW w:w="789" w:type="pct"/>
            <w:tcBorders>
              <w:top w:val="single" w:sz="6" w:space="0" w:color="auto"/>
              <w:left w:val="single" w:sz="12" w:space="0" w:color="auto"/>
              <w:bottom w:val="single" w:sz="6" w:space="0" w:color="auto"/>
              <w:right w:val="single" w:sz="6" w:space="0" w:color="auto"/>
            </w:tcBorders>
            <w:shd w:val="clear" w:color="auto" w:fill="auto"/>
            <w:vAlign w:val="center"/>
          </w:tcPr>
          <w:p w:rsidR="002E5BC9" w:rsidRPr="002E5BC9" w:rsidRDefault="002E5BC9" w:rsidP="00E615C2">
            <w:pPr>
              <w:spacing w:after="120" w:line="240" w:lineRule="auto"/>
              <w:jc w:val="center"/>
              <w:rPr>
                <w:rFonts w:ascii="Times New Roman" w:eastAsia="Times New Roman" w:hAnsi="Times New Roman" w:cs="Times New Roman"/>
                <w:sz w:val="20"/>
                <w:szCs w:val="20"/>
                <w:lang w:eastAsia="tr-TR"/>
              </w:rPr>
            </w:pPr>
            <w:r w:rsidRPr="002E5BC9">
              <w:rPr>
                <w:rFonts w:ascii="Times New Roman" w:eastAsia="Times New Roman" w:hAnsi="Times New Roman" w:cs="Times New Roman"/>
                <w:sz w:val="20"/>
                <w:szCs w:val="20"/>
                <w:lang w:eastAsia="tr-TR"/>
              </w:rPr>
              <w:t>12</w:t>
            </w:r>
          </w:p>
        </w:tc>
        <w:tc>
          <w:tcPr>
            <w:tcW w:w="4211" w:type="pct"/>
            <w:tcBorders>
              <w:top w:val="single" w:sz="6" w:space="0" w:color="auto"/>
              <w:left w:val="single" w:sz="6" w:space="0" w:color="auto"/>
              <w:bottom w:val="single" w:sz="6" w:space="0" w:color="auto"/>
              <w:right w:val="single" w:sz="12" w:space="0" w:color="auto"/>
            </w:tcBorders>
            <w:shd w:val="clear" w:color="auto" w:fill="auto"/>
            <w:vAlign w:val="bottom"/>
          </w:tcPr>
          <w:p w:rsidR="002E5BC9" w:rsidRPr="002E5BC9" w:rsidRDefault="002E5BC9" w:rsidP="00E615C2">
            <w:pPr>
              <w:spacing w:after="0" w:line="240" w:lineRule="auto"/>
              <w:rPr>
                <w:rFonts w:ascii="Helvetica Neue" w:eastAsia="Times New Roman" w:hAnsi="Helvetica Neue" w:cs="Times New Roman"/>
                <w:color w:val="000000"/>
                <w:sz w:val="20"/>
                <w:szCs w:val="20"/>
                <w:lang w:eastAsia="tr-TR"/>
              </w:rPr>
            </w:pPr>
            <w:r w:rsidRPr="002E5BC9">
              <w:rPr>
                <w:rFonts w:ascii="Helvetica Neue" w:eastAsia="Times New Roman" w:hAnsi="Helvetica Neue" w:cs="Times New Roman"/>
                <w:color w:val="000000"/>
                <w:sz w:val="20"/>
                <w:szCs w:val="20"/>
                <w:lang w:eastAsia="tr-TR"/>
              </w:rPr>
              <w:t xml:space="preserve">Polymers and polymerization </w:t>
            </w:r>
          </w:p>
        </w:tc>
      </w:tr>
      <w:tr w:rsidR="002E5BC9" w:rsidRPr="002E5BC9" w:rsidTr="00A66C47">
        <w:trPr>
          <w:jc w:val="center"/>
        </w:trPr>
        <w:tc>
          <w:tcPr>
            <w:tcW w:w="789" w:type="pct"/>
            <w:tcBorders>
              <w:top w:val="single" w:sz="6" w:space="0" w:color="auto"/>
              <w:left w:val="single" w:sz="12" w:space="0" w:color="auto"/>
              <w:bottom w:val="single" w:sz="12" w:space="0" w:color="auto"/>
              <w:right w:val="single" w:sz="6" w:space="0" w:color="auto"/>
            </w:tcBorders>
            <w:shd w:val="clear" w:color="auto" w:fill="auto"/>
            <w:vAlign w:val="center"/>
          </w:tcPr>
          <w:p w:rsidR="002E5BC9" w:rsidRPr="002E5BC9" w:rsidRDefault="002E5BC9" w:rsidP="00E615C2">
            <w:pPr>
              <w:spacing w:after="120" w:line="240" w:lineRule="auto"/>
              <w:jc w:val="center"/>
              <w:rPr>
                <w:rFonts w:ascii="Times New Roman" w:eastAsia="Times New Roman" w:hAnsi="Times New Roman" w:cs="Times New Roman"/>
                <w:sz w:val="20"/>
                <w:szCs w:val="20"/>
                <w:lang w:eastAsia="tr-TR"/>
              </w:rPr>
            </w:pPr>
            <w:r w:rsidRPr="002E5BC9">
              <w:rPr>
                <w:rFonts w:ascii="Times New Roman" w:eastAsia="Times New Roman" w:hAnsi="Times New Roman" w:cs="Times New Roman"/>
                <w:sz w:val="20"/>
                <w:szCs w:val="20"/>
                <w:lang w:eastAsia="tr-TR"/>
              </w:rPr>
              <w:t>13</w:t>
            </w:r>
          </w:p>
        </w:tc>
        <w:tc>
          <w:tcPr>
            <w:tcW w:w="4211" w:type="pct"/>
            <w:tcBorders>
              <w:top w:val="single" w:sz="6" w:space="0" w:color="auto"/>
              <w:left w:val="single" w:sz="6" w:space="0" w:color="auto"/>
              <w:bottom w:val="single" w:sz="12" w:space="0" w:color="auto"/>
              <w:right w:val="single" w:sz="12" w:space="0" w:color="auto"/>
            </w:tcBorders>
            <w:shd w:val="clear" w:color="auto" w:fill="auto"/>
            <w:vAlign w:val="bottom"/>
          </w:tcPr>
          <w:p w:rsidR="002E5BC9" w:rsidRPr="002E5BC9" w:rsidRDefault="002E5BC9" w:rsidP="00E615C2">
            <w:pPr>
              <w:spacing w:after="0" w:line="240" w:lineRule="auto"/>
              <w:rPr>
                <w:rFonts w:ascii="Helvetica Neue" w:eastAsia="Times New Roman" w:hAnsi="Helvetica Neue" w:cs="Times New Roman"/>
                <w:color w:val="000000"/>
                <w:sz w:val="20"/>
                <w:szCs w:val="20"/>
                <w:lang w:eastAsia="tr-TR"/>
              </w:rPr>
            </w:pPr>
            <w:r w:rsidRPr="002E5BC9">
              <w:rPr>
                <w:rFonts w:ascii="Helvetica Neue" w:eastAsia="Times New Roman" w:hAnsi="Helvetica Neue" w:cs="Times New Roman"/>
                <w:color w:val="000000"/>
                <w:sz w:val="20"/>
                <w:szCs w:val="20"/>
                <w:lang w:eastAsia="tr-TR"/>
              </w:rPr>
              <w:t xml:space="preserve">Polymers and polymerization </w:t>
            </w:r>
          </w:p>
        </w:tc>
      </w:tr>
      <w:tr w:rsidR="002E5BC9" w:rsidRPr="002E5BC9" w:rsidTr="00A66C47">
        <w:trPr>
          <w:trHeight w:val="322"/>
          <w:jc w:val="center"/>
        </w:trPr>
        <w:tc>
          <w:tcPr>
            <w:tcW w:w="789" w:type="pct"/>
            <w:tcBorders>
              <w:top w:val="single" w:sz="6" w:space="0" w:color="auto"/>
              <w:left w:val="single" w:sz="12" w:space="0" w:color="auto"/>
              <w:bottom w:val="single" w:sz="12" w:space="0" w:color="auto"/>
              <w:right w:val="single" w:sz="6" w:space="0" w:color="auto"/>
            </w:tcBorders>
            <w:shd w:val="clear" w:color="auto" w:fill="auto"/>
            <w:vAlign w:val="center"/>
          </w:tcPr>
          <w:p w:rsidR="002E5BC9" w:rsidRPr="002E5BC9" w:rsidRDefault="002E5BC9" w:rsidP="00E615C2">
            <w:pPr>
              <w:spacing w:after="120" w:line="240" w:lineRule="auto"/>
              <w:jc w:val="center"/>
              <w:rPr>
                <w:rFonts w:ascii="Times New Roman" w:eastAsia="Times New Roman" w:hAnsi="Times New Roman" w:cs="Times New Roman"/>
                <w:sz w:val="20"/>
                <w:szCs w:val="20"/>
                <w:lang w:eastAsia="tr-TR"/>
              </w:rPr>
            </w:pPr>
            <w:r w:rsidRPr="002E5BC9">
              <w:rPr>
                <w:rFonts w:ascii="Times New Roman" w:eastAsia="Times New Roman" w:hAnsi="Times New Roman" w:cs="Times New Roman"/>
                <w:sz w:val="20"/>
                <w:szCs w:val="20"/>
                <w:lang w:eastAsia="tr-TR"/>
              </w:rPr>
              <w:t>14</w:t>
            </w:r>
          </w:p>
        </w:tc>
        <w:tc>
          <w:tcPr>
            <w:tcW w:w="4211" w:type="pct"/>
            <w:tcBorders>
              <w:top w:val="single" w:sz="6" w:space="0" w:color="auto"/>
              <w:left w:val="single" w:sz="6" w:space="0" w:color="auto"/>
              <w:bottom w:val="single" w:sz="12" w:space="0" w:color="auto"/>
              <w:right w:val="single" w:sz="12" w:space="0" w:color="auto"/>
            </w:tcBorders>
            <w:shd w:val="clear" w:color="auto" w:fill="auto"/>
          </w:tcPr>
          <w:p w:rsidR="002E5BC9" w:rsidRPr="002E5BC9" w:rsidRDefault="002E5BC9" w:rsidP="00E615C2">
            <w:pPr>
              <w:spacing w:after="0" w:line="240" w:lineRule="auto"/>
              <w:rPr>
                <w:rFonts w:ascii="Times New Roman" w:eastAsia="Times New Roman" w:hAnsi="Times New Roman" w:cs="Times New Roman"/>
                <w:sz w:val="24"/>
                <w:szCs w:val="24"/>
                <w:lang w:eastAsia="tr-TR"/>
              </w:rPr>
            </w:pPr>
            <w:r w:rsidRPr="002E5BC9">
              <w:rPr>
                <w:rFonts w:ascii="Times New Roman" w:eastAsia="Times New Roman" w:hAnsi="Times New Roman" w:cs="Times New Roman"/>
                <w:sz w:val="24"/>
                <w:szCs w:val="24"/>
                <w:lang w:eastAsia="tr-TR"/>
              </w:rPr>
              <w:t>Dental Cements</w:t>
            </w:r>
          </w:p>
        </w:tc>
      </w:tr>
      <w:tr w:rsidR="002E5BC9" w:rsidRPr="002E5BC9" w:rsidTr="00A66C47">
        <w:trPr>
          <w:trHeight w:val="322"/>
          <w:jc w:val="center"/>
        </w:trPr>
        <w:tc>
          <w:tcPr>
            <w:tcW w:w="789" w:type="pct"/>
            <w:tcBorders>
              <w:top w:val="single" w:sz="6" w:space="0" w:color="auto"/>
              <w:left w:val="single" w:sz="12" w:space="0" w:color="auto"/>
              <w:bottom w:val="single" w:sz="6" w:space="0" w:color="auto"/>
              <w:right w:val="single" w:sz="6" w:space="0" w:color="auto"/>
            </w:tcBorders>
            <w:shd w:val="clear" w:color="auto" w:fill="auto"/>
            <w:vAlign w:val="center"/>
          </w:tcPr>
          <w:p w:rsidR="002E5BC9" w:rsidRPr="002E5BC9" w:rsidRDefault="002E5BC9" w:rsidP="00E615C2">
            <w:pPr>
              <w:spacing w:after="120" w:line="240" w:lineRule="auto"/>
              <w:jc w:val="center"/>
              <w:rPr>
                <w:rFonts w:ascii="Times New Roman" w:eastAsia="Times New Roman" w:hAnsi="Times New Roman" w:cs="Times New Roman"/>
                <w:sz w:val="20"/>
                <w:szCs w:val="20"/>
                <w:lang w:eastAsia="tr-TR"/>
              </w:rPr>
            </w:pPr>
            <w:r w:rsidRPr="002E5BC9">
              <w:rPr>
                <w:rFonts w:ascii="Times New Roman" w:eastAsia="Times New Roman" w:hAnsi="Times New Roman" w:cs="Times New Roman"/>
                <w:sz w:val="20"/>
                <w:szCs w:val="20"/>
                <w:lang w:eastAsia="tr-TR"/>
              </w:rPr>
              <w:t>15</w:t>
            </w:r>
          </w:p>
        </w:tc>
        <w:tc>
          <w:tcPr>
            <w:tcW w:w="4211" w:type="pct"/>
            <w:tcBorders>
              <w:top w:val="single" w:sz="6" w:space="0" w:color="auto"/>
              <w:left w:val="single" w:sz="6" w:space="0" w:color="auto"/>
              <w:bottom w:val="single" w:sz="6" w:space="0" w:color="auto"/>
              <w:right w:val="single" w:sz="12" w:space="0" w:color="auto"/>
            </w:tcBorders>
            <w:shd w:val="clear" w:color="auto" w:fill="auto"/>
          </w:tcPr>
          <w:p w:rsidR="002E5BC9" w:rsidRPr="002E5BC9" w:rsidRDefault="002E5BC9" w:rsidP="00E615C2">
            <w:pPr>
              <w:spacing w:after="0" w:line="240" w:lineRule="auto"/>
              <w:rPr>
                <w:rFonts w:ascii="Times New Roman" w:eastAsia="Times New Roman" w:hAnsi="Times New Roman" w:cs="Times New Roman"/>
                <w:sz w:val="24"/>
                <w:szCs w:val="24"/>
                <w:lang w:eastAsia="tr-TR"/>
              </w:rPr>
            </w:pPr>
            <w:r w:rsidRPr="002E5BC9">
              <w:rPr>
                <w:rFonts w:ascii="Times New Roman" w:eastAsia="Times New Roman" w:hAnsi="Times New Roman" w:cs="Times New Roman"/>
                <w:sz w:val="24"/>
                <w:szCs w:val="24"/>
                <w:lang w:eastAsia="tr-TR"/>
              </w:rPr>
              <w:t>Dental Cements</w:t>
            </w:r>
          </w:p>
        </w:tc>
      </w:tr>
      <w:tr w:rsidR="002E5BC9" w:rsidRPr="002E5BC9" w:rsidTr="00A66C47">
        <w:trPr>
          <w:trHeight w:val="322"/>
          <w:jc w:val="center"/>
        </w:trPr>
        <w:tc>
          <w:tcPr>
            <w:tcW w:w="789" w:type="pct"/>
            <w:tcBorders>
              <w:top w:val="single" w:sz="6" w:space="0" w:color="auto"/>
              <w:left w:val="single" w:sz="12" w:space="0" w:color="auto"/>
              <w:bottom w:val="single" w:sz="6" w:space="0" w:color="auto"/>
              <w:right w:val="single" w:sz="6" w:space="0" w:color="auto"/>
            </w:tcBorders>
            <w:shd w:val="clear" w:color="auto" w:fill="auto"/>
            <w:vAlign w:val="center"/>
          </w:tcPr>
          <w:p w:rsidR="002E5BC9" w:rsidRPr="002E5BC9" w:rsidRDefault="002E5BC9" w:rsidP="00E615C2">
            <w:pPr>
              <w:spacing w:after="120" w:line="240" w:lineRule="auto"/>
              <w:jc w:val="center"/>
              <w:rPr>
                <w:rFonts w:ascii="Times New Roman" w:eastAsia="Times New Roman" w:hAnsi="Times New Roman" w:cs="Times New Roman"/>
                <w:sz w:val="20"/>
                <w:szCs w:val="20"/>
                <w:lang w:eastAsia="tr-TR"/>
              </w:rPr>
            </w:pPr>
            <w:r w:rsidRPr="002E5BC9">
              <w:rPr>
                <w:rFonts w:ascii="Times New Roman" w:eastAsia="Times New Roman" w:hAnsi="Times New Roman" w:cs="Times New Roman"/>
                <w:sz w:val="20"/>
                <w:szCs w:val="20"/>
                <w:lang w:eastAsia="tr-TR"/>
              </w:rPr>
              <w:t>16</w:t>
            </w:r>
          </w:p>
        </w:tc>
        <w:tc>
          <w:tcPr>
            <w:tcW w:w="4211" w:type="pct"/>
            <w:tcBorders>
              <w:top w:val="single" w:sz="6" w:space="0" w:color="auto"/>
              <w:left w:val="single" w:sz="6" w:space="0" w:color="auto"/>
              <w:bottom w:val="single" w:sz="6" w:space="0" w:color="auto"/>
              <w:right w:val="single" w:sz="12" w:space="0" w:color="auto"/>
            </w:tcBorders>
            <w:shd w:val="clear" w:color="auto" w:fill="auto"/>
          </w:tcPr>
          <w:p w:rsidR="002E5BC9" w:rsidRPr="002E5BC9" w:rsidRDefault="002E5BC9" w:rsidP="00E615C2">
            <w:pPr>
              <w:spacing w:after="0" w:line="240" w:lineRule="auto"/>
              <w:rPr>
                <w:rFonts w:ascii="Times New Roman" w:eastAsia="Times New Roman" w:hAnsi="Times New Roman" w:cs="Times New Roman"/>
                <w:sz w:val="24"/>
                <w:szCs w:val="24"/>
                <w:lang w:eastAsia="tr-TR"/>
              </w:rPr>
            </w:pPr>
            <w:r w:rsidRPr="002E5BC9">
              <w:rPr>
                <w:rFonts w:ascii="Times New Roman" w:eastAsia="Times New Roman" w:hAnsi="Times New Roman" w:cs="Times New Roman"/>
                <w:sz w:val="24"/>
                <w:szCs w:val="24"/>
                <w:lang w:eastAsia="tr-TR"/>
              </w:rPr>
              <w:t>End Term Exam</w:t>
            </w:r>
          </w:p>
        </w:tc>
      </w:tr>
      <w:tr w:rsidR="002E5BC9" w:rsidRPr="002E5BC9" w:rsidTr="00A66C47">
        <w:trPr>
          <w:trHeight w:val="322"/>
          <w:jc w:val="center"/>
        </w:trPr>
        <w:tc>
          <w:tcPr>
            <w:tcW w:w="789" w:type="pct"/>
            <w:tcBorders>
              <w:top w:val="single" w:sz="6" w:space="0" w:color="auto"/>
              <w:left w:val="single" w:sz="12" w:space="0" w:color="auto"/>
              <w:bottom w:val="single" w:sz="6" w:space="0" w:color="auto"/>
              <w:right w:val="single" w:sz="6" w:space="0" w:color="auto"/>
            </w:tcBorders>
            <w:shd w:val="clear" w:color="auto" w:fill="auto"/>
            <w:vAlign w:val="center"/>
          </w:tcPr>
          <w:p w:rsidR="002E5BC9" w:rsidRPr="002E5BC9" w:rsidRDefault="002E5BC9" w:rsidP="00E615C2">
            <w:pPr>
              <w:spacing w:after="120" w:line="240" w:lineRule="auto"/>
              <w:jc w:val="center"/>
              <w:rPr>
                <w:rFonts w:ascii="Times New Roman" w:eastAsia="Times New Roman" w:hAnsi="Times New Roman" w:cs="Times New Roman"/>
                <w:sz w:val="20"/>
                <w:szCs w:val="20"/>
                <w:lang w:eastAsia="tr-TR"/>
              </w:rPr>
            </w:pPr>
            <w:r w:rsidRPr="002E5BC9">
              <w:rPr>
                <w:rFonts w:ascii="Times New Roman" w:eastAsia="Times New Roman" w:hAnsi="Times New Roman" w:cs="Times New Roman"/>
                <w:sz w:val="20"/>
                <w:szCs w:val="20"/>
                <w:lang w:eastAsia="tr-TR"/>
              </w:rPr>
              <w:t>17</w:t>
            </w:r>
          </w:p>
        </w:tc>
        <w:tc>
          <w:tcPr>
            <w:tcW w:w="4211" w:type="pct"/>
            <w:tcBorders>
              <w:top w:val="single" w:sz="6" w:space="0" w:color="auto"/>
              <w:left w:val="single" w:sz="6" w:space="0" w:color="auto"/>
              <w:bottom w:val="single" w:sz="6" w:space="0" w:color="auto"/>
              <w:right w:val="single" w:sz="12" w:space="0" w:color="auto"/>
            </w:tcBorders>
            <w:shd w:val="clear" w:color="auto" w:fill="auto"/>
            <w:vAlign w:val="bottom"/>
          </w:tcPr>
          <w:p w:rsidR="002E5BC9" w:rsidRPr="002E5BC9" w:rsidRDefault="002E5BC9" w:rsidP="00E615C2">
            <w:pPr>
              <w:spacing w:after="0" w:line="240" w:lineRule="auto"/>
              <w:rPr>
                <w:rFonts w:ascii="Helvetica Neue" w:eastAsia="Times New Roman" w:hAnsi="Helvetica Neue" w:cs="Times New Roman"/>
                <w:color w:val="000000"/>
                <w:sz w:val="20"/>
                <w:szCs w:val="20"/>
                <w:lang w:val="en-US"/>
              </w:rPr>
            </w:pPr>
            <w:r w:rsidRPr="002E5BC9">
              <w:rPr>
                <w:rFonts w:ascii="Helvetica Neue" w:eastAsia="Times New Roman" w:hAnsi="Helvetica Neue" w:cs="Times New Roman"/>
                <w:color w:val="000000"/>
                <w:sz w:val="20"/>
                <w:szCs w:val="20"/>
                <w:lang w:eastAsia="tr-TR"/>
              </w:rPr>
              <w:t>Introduction to Dental Materials</w:t>
            </w:r>
          </w:p>
        </w:tc>
      </w:tr>
      <w:tr w:rsidR="002E5BC9" w:rsidRPr="002E5BC9" w:rsidTr="00A66C47">
        <w:trPr>
          <w:trHeight w:val="322"/>
          <w:jc w:val="center"/>
        </w:trPr>
        <w:tc>
          <w:tcPr>
            <w:tcW w:w="789" w:type="pct"/>
            <w:tcBorders>
              <w:top w:val="single" w:sz="6" w:space="0" w:color="auto"/>
              <w:left w:val="single" w:sz="12" w:space="0" w:color="auto"/>
              <w:bottom w:val="single" w:sz="6" w:space="0" w:color="auto"/>
              <w:right w:val="single" w:sz="6" w:space="0" w:color="auto"/>
            </w:tcBorders>
            <w:shd w:val="clear" w:color="auto" w:fill="auto"/>
            <w:vAlign w:val="center"/>
          </w:tcPr>
          <w:p w:rsidR="002E5BC9" w:rsidRPr="002E5BC9" w:rsidRDefault="002E5BC9" w:rsidP="00E615C2">
            <w:pPr>
              <w:spacing w:after="120" w:line="240" w:lineRule="auto"/>
              <w:jc w:val="center"/>
              <w:rPr>
                <w:rFonts w:ascii="Times New Roman" w:eastAsia="Times New Roman" w:hAnsi="Times New Roman" w:cs="Times New Roman"/>
                <w:sz w:val="20"/>
                <w:szCs w:val="20"/>
                <w:lang w:eastAsia="tr-TR"/>
              </w:rPr>
            </w:pPr>
            <w:r w:rsidRPr="002E5BC9">
              <w:rPr>
                <w:rFonts w:ascii="Times New Roman" w:eastAsia="Times New Roman" w:hAnsi="Times New Roman" w:cs="Times New Roman"/>
                <w:sz w:val="20"/>
                <w:szCs w:val="20"/>
                <w:lang w:eastAsia="tr-TR"/>
              </w:rPr>
              <w:t>18</w:t>
            </w:r>
          </w:p>
        </w:tc>
        <w:tc>
          <w:tcPr>
            <w:tcW w:w="4211" w:type="pct"/>
            <w:tcBorders>
              <w:top w:val="single" w:sz="6" w:space="0" w:color="auto"/>
              <w:left w:val="single" w:sz="6" w:space="0" w:color="auto"/>
              <w:bottom w:val="single" w:sz="6" w:space="0" w:color="auto"/>
              <w:right w:val="single" w:sz="12" w:space="0" w:color="auto"/>
            </w:tcBorders>
            <w:shd w:val="clear" w:color="auto" w:fill="auto"/>
            <w:vAlign w:val="bottom"/>
          </w:tcPr>
          <w:p w:rsidR="002E5BC9" w:rsidRPr="002E5BC9" w:rsidRDefault="002E5BC9" w:rsidP="00E615C2">
            <w:pPr>
              <w:spacing w:after="0" w:line="240" w:lineRule="auto"/>
              <w:rPr>
                <w:rFonts w:ascii="Helvetica Neue" w:eastAsia="Times New Roman" w:hAnsi="Helvetica Neue" w:cs="Times New Roman"/>
                <w:color w:val="000000"/>
                <w:sz w:val="20"/>
                <w:szCs w:val="20"/>
                <w:lang w:eastAsia="tr-TR"/>
              </w:rPr>
            </w:pPr>
            <w:r w:rsidRPr="002E5BC9">
              <w:rPr>
                <w:rFonts w:ascii="Helvetica Neue" w:eastAsia="Times New Roman" w:hAnsi="Helvetica Neue" w:cs="Times New Roman"/>
                <w:color w:val="000000"/>
                <w:sz w:val="20"/>
                <w:szCs w:val="20"/>
                <w:lang w:eastAsia="tr-TR"/>
              </w:rPr>
              <w:t>Basic properties of materials</w:t>
            </w:r>
          </w:p>
        </w:tc>
      </w:tr>
      <w:tr w:rsidR="002E5BC9" w:rsidRPr="002E5BC9" w:rsidTr="00A66C47">
        <w:trPr>
          <w:trHeight w:val="322"/>
          <w:jc w:val="center"/>
        </w:trPr>
        <w:tc>
          <w:tcPr>
            <w:tcW w:w="789" w:type="pct"/>
            <w:tcBorders>
              <w:top w:val="single" w:sz="6" w:space="0" w:color="auto"/>
              <w:left w:val="single" w:sz="12" w:space="0" w:color="auto"/>
              <w:bottom w:val="single" w:sz="6" w:space="0" w:color="auto"/>
              <w:right w:val="single" w:sz="6" w:space="0" w:color="auto"/>
            </w:tcBorders>
            <w:shd w:val="clear" w:color="auto" w:fill="auto"/>
            <w:vAlign w:val="center"/>
          </w:tcPr>
          <w:p w:rsidR="002E5BC9" w:rsidRPr="002E5BC9" w:rsidRDefault="002E5BC9" w:rsidP="00E615C2">
            <w:pPr>
              <w:spacing w:after="120" w:line="240" w:lineRule="auto"/>
              <w:jc w:val="center"/>
              <w:rPr>
                <w:rFonts w:ascii="Times New Roman" w:eastAsia="Times New Roman" w:hAnsi="Times New Roman" w:cs="Times New Roman"/>
                <w:sz w:val="20"/>
                <w:szCs w:val="20"/>
                <w:lang w:eastAsia="tr-TR"/>
              </w:rPr>
            </w:pPr>
            <w:r w:rsidRPr="002E5BC9">
              <w:rPr>
                <w:rFonts w:ascii="Times New Roman" w:eastAsia="Times New Roman" w:hAnsi="Times New Roman" w:cs="Times New Roman"/>
                <w:sz w:val="20"/>
                <w:szCs w:val="20"/>
                <w:lang w:eastAsia="tr-TR"/>
              </w:rPr>
              <w:t>19</w:t>
            </w:r>
          </w:p>
        </w:tc>
        <w:tc>
          <w:tcPr>
            <w:tcW w:w="4211" w:type="pct"/>
            <w:tcBorders>
              <w:top w:val="single" w:sz="6" w:space="0" w:color="auto"/>
              <w:left w:val="single" w:sz="6" w:space="0" w:color="auto"/>
              <w:bottom w:val="single" w:sz="6" w:space="0" w:color="auto"/>
              <w:right w:val="single" w:sz="12" w:space="0" w:color="auto"/>
            </w:tcBorders>
            <w:shd w:val="clear" w:color="auto" w:fill="auto"/>
            <w:vAlign w:val="bottom"/>
          </w:tcPr>
          <w:p w:rsidR="002E5BC9" w:rsidRPr="002E5BC9" w:rsidRDefault="002E5BC9" w:rsidP="00E615C2">
            <w:pPr>
              <w:spacing w:after="0" w:line="240" w:lineRule="auto"/>
              <w:rPr>
                <w:rFonts w:ascii="Helvetica Neue" w:eastAsia="Times New Roman" w:hAnsi="Helvetica Neue" w:cs="Times New Roman"/>
                <w:color w:val="000000"/>
                <w:sz w:val="20"/>
                <w:szCs w:val="20"/>
                <w:lang w:eastAsia="tr-TR"/>
              </w:rPr>
            </w:pPr>
            <w:r w:rsidRPr="002E5BC9">
              <w:rPr>
                <w:rFonts w:ascii="Helvetica Neue" w:eastAsia="Times New Roman" w:hAnsi="Helvetica Neue" w:cs="Times New Roman"/>
                <w:color w:val="000000"/>
                <w:sz w:val="20"/>
                <w:szCs w:val="20"/>
                <w:lang w:eastAsia="tr-TR"/>
              </w:rPr>
              <w:t>Physical properties of dental materials</w:t>
            </w:r>
          </w:p>
        </w:tc>
      </w:tr>
      <w:tr w:rsidR="002E5BC9" w:rsidRPr="002E5BC9" w:rsidTr="00A66C47">
        <w:trPr>
          <w:trHeight w:val="322"/>
          <w:jc w:val="center"/>
        </w:trPr>
        <w:tc>
          <w:tcPr>
            <w:tcW w:w="789" w:type="pct"/>
            <w:tcBorders>
              <w:top w:val="single" w:sz="6" w:space="0" w:color="auto"/>
              <w:left w:val="single" w:sz="12" w:space="0" w:color="auto"/>
              <w:bottom w:val="single" w:sz="6" w:space="0" w:color="auto"/>
              <w:right w:val="single" w:sz="6" w:space="0" w:color="auto"/>
            </w:tcBorders>
            <w:shd w:val="clear" w:color="auto" w:fill="auto"/>
            <w:vAlign w:val="center"/>
          </w:tcPr>
          <w:p w:rsidR="002E5BC9" w:rsidRPr="002E5BC9" w:rsidRDefault="002E5BC9" w:rsidP="00E615C2">
            <w:pPr>
              <w:spacing w:after="120" w:line="240" w:lineRule="auto"/>
              <w:jc w:val="center"/>
              <w:rPr>
                <w:rFonts w:ascii="Times New Roman" w:eastAsia="Times New Roman" w:hAnsi="Times New Roman" w:cs="Times New Roman"/>
                <w:sz w:val="20"/>
                <w:szCs w:val="20"/>
                <w:lang w:eastAsia="tr-TR"/>
              </w:rPr>
            </w:pPr>
            <w:r w:rsidRPr="002E5BC9">
              <w:rPr>
                <w:rFonts w:ascii="Times New Roman" w:eastAsia="Times New Roman" w:hAnsi="Times New Roman" w:cs="Times New Roman"/>
                <w:sz w:val="20"/>
                <w:szCs w:val="20"/>
                <w:lang w:eastAsia="tr-TR"/>
              </w:rPr>
              <w:t>20</w:t>
            </w:r>
          </w:p>
        </w:tc>
        <w:tc>
          <w:tcPr>
            <w:tcW w:w="4211" w:type="pct"/>
            <w:tcBorders>
              <w:top w:val="single" w:sz="6" w:space="0" w:color="auto"/>
              <w:left w:val="single" w:sz="6" w:space="0" w:color="auto"/>
              <w:bottom w:val="single" w:sz="6" w:space="0" w:color="auto"/>
              <w:right w:val="single" w:sz="12" w:space="0" w:color="auto"/>
            </w:tcBorders>
            <w:shd w:val="clear" w:color="auto" w:fill="auto"/>
            <w:vAlign w:val="bottom"/>
          </w:tcPr>
          <w:p w:rsidR="002E5BC9" w:rsidRPr="002E5BC9" w:rsidRDefault="002E5BC9" w:rsidP="00E615C2">
            <w:pPr>
              <w:spacing w:after="0" w:line="240" w:lineRule="auto"/>
              <w:rPr>
                <w:rFonts w:ascii="Helvetica Neue" w:eastAsia="Times New Roman" w:hAnsi="Helvetica Neue" w:cs="Times New Roman"/>
                <w:color w:val="000000"/>
                <w:sz w:val="20"/>
                <w:szCs w:val="20"/>
                <w:lang w:eastAsia="tr-TR"/>
              </w:rPr>
            </w:pPr>
            <w:r w:rsidRPr="002E5BC9">
              <w:rPr>
                <w:rFonts w:ascii="Helvetica Neue" w:eastAsia="Times New Roman" w:hAnsi="Helvetica Neue" w:cs="Times New Roman"/>
                <w:color w:val="000000"/>
                <w:sz w:val="20"/>
                <w:szCs w:val="20"/>
                <w:lang w:eastAsia="tr-TR"/>
              </w:rPr>
              <w:t>Chemical properties of dental materials</w:t>
            </w:r>
          </w:p>
        </w:tc>
      </w:tr>
      <w:tr w:rsidR="002E5BC9" w:rsidRPr="002E5BC9" w:rsidTr="00A66C47">
        <w:trPr>
          <w:trHeight w:val="322"/>
          <w:jc w:val="center"/>
        </w:trPr>
        <w:tc>
          <w:tcPr>
            <w:tcW w:w="789" w:type="pct"/>
            <w:tcBorders>
              <w:top w:val="single" w:sz="6" w:space="0" w:color="auto"/>
              <w:left w:val="single" w:sz="12" w:space="0" w:color="auto"/>
              <w:bottom w:val="single" w:sz="6" w:space="0" w:color="auto"/>
              <w:right w:val="single" w:sz="6" w:space="0" w:color="auto"/>
            </w:tcBorders>
            <w:shd w:val="clear" w:color="auto" w:fill="auto"/>
            <w:vAlign w:val="center"/>
          </w:tcPr>
          <w:p w:rsidR="002E5BC9" w:rsidRPr="002E5BC9" w:rsidRDefault="002E5BC9" w:rsidP="00E615C2">
            <w:pPr>
              <w:spacing w:after="120" w:line="240" w:lineRule="auto"/>
              <w:jc w:val="center"/>
              <w:rPr>
                <w:rFonts w:ascii="Times New Roman" w:eastAsia="Times New Roman" w:hAnsi="Times New Roman" w:cs="Times New Roman"/>
                <w:sz w:val="20"/>
                <w:szCs w:val="20"/>
                <w:lang w:eastAsia="tr-TR"/>
              </w:rPr>
            </w:pPr>
            <w:r w:rsidRPr="002E5BC9">
              <w:rPr>
                <w:rFonts w:ascii="Times New Roman" w:eastAsia="Times New Roman" w:hAnsi="Times New Roman" w:cs="Times New Roman"/>
                <w:sz w:val="20"/>
                <w:szCs w:val="20"/>
                <w:lang w:eastAsia="tr-TR"/>
              </w:rPr>
              <w:t>21</w:t>
            </w:r>
          </w:p>
        </w:tc>
        <w:tc>
          <w:tcPr>
            <w:tcW w:w="4211" w:type="pct"/>
            <w:tcBorders>
              <w:top w:val="single" w:sz="6" w:space="0" w:color="auto"/>
              <w:left w:val="single" w:sz="6" w:space="0" w:color="auto"/>
              <w:bottom w:val="single" w:sz="6" w:space="0" w:color="auto"/>
              <w:right w:val="single" w:sz="12" w:space="0" w:color="auto"/>
            </w:tcBorders>
            <w:shd w:val="clear" w:color="auto" w:fill="auto"/>
            <w:vAlign w:val="bottom"/>
          </w:tcPr>
          <w:p w:rsidR="002E5BC9" w:rsidRPr="002E5BC9" w:rsidRDefault="002E5BC9" w:rsidP="00E615C2">
            <w:pPr>
              <w:spacing w:after="0" w:line="240" w:lineRule="auto"/>
              <w:rPr>
                <w:rFonts w:ascii="Helvetica Neue" w:eastAsia="Times New Roman" w:hAnsi="Helvetica Neue" w:cs="Times New Roman"/>
                <w:color w:val="000000"/>
                <w:sz w:val="20"/>
                <w:szCs w:val="20"/>
                <w:lang w:eastAsia="tr-TR"/>
              </w:rPr>
            </w:pPr>
            <w:r w:rsidRPr="002E5BC9">
              <w:rPr>
                <w:rFonts w:ascii="Helvetica Neue" w:eastAsia="Times New Roman" w:hAnsi="Helvetica Neue" w:cs="Times New Roman"/>
                <w:color w:val="000000"/>
                <w:sz w:val="20"/>
                <w:szCs w:val="20"/>
                <w:lang w:eastAsia="tr-TR"/>
              </w:rPr>
              <w:t>Acrylic Resins</w:t>
            </w:r>
          </w:p>
        </w:tc>
      </w:tr>
      <w:tr w:rsidR="002E5BC9" w:rsidRPr="002E5BC9" w:rsidTr="00A66C47">
        <w:trPr>
          <w:trHeight w:val="322"/>
          <w:jc w:val="center"/>
        </w:trPr>
        <w:tc>
          <w:tcPr>
            <w:tcW w:w="789" w:type="pct"/>
            <w:tcBorders>
              <w:top w:val="single" w:sz="6" w:space="0" w:color="auto"/>
              <w:left w:val="single" w:sz="12" w:space="0" w:color="auto"/>
              <w:bottom w:val="single" w:sz="6" w:space="0" w:color="auto"/>
              <w:right w:val="single" w:sz="6" w:space="0" w:color="auto"/>
            </w:tcBorders>
            <w:shd w:val="clear" w:color="auto" w:fill="auto"/>
            <w:vAlign w:val="center"/>
          </w:tcPr>
          <w:p w:rsidR="002E5BC9" w:rsidRPr="002E5BC9" w:rsidRDefault="002E5BC9" w:rsidP="00E615C2">
            <w:pPr>
              <w:spacing w:after="120" w:line="240" w:lineRule="auto"/>
              <w:jc w:val="center"/>
              <w:rPr>
                <w:rFonts w:ascii="Times New Roman" w:eastAsia="Times New Roman" w:hAnsi="Times New Roman" w:cs="Times New Roman"/>
                <w:sz w:val="20"/>
                <w:szCs w:val="20"/>
                <w:lang w:eastAsia="tr-TR"/>
              </w:rPr>
            </w:pPr>
            <w:r w:rsidRPr="002E5BC9">
              <w:rPr>
                <w:rFonts w:ascii="Times New Roman" w:eastAsia="Times New Roman" w:hAnsi="Times New Roman" w:cs="Times New Roman"/>
                <w:sz w:val="20"/>
                <w:szCs w:val="20"/>
                <w:lang w:eastAsia="tr-TR"/>
              </w:rPr>
              <w:t>22</w:t>
            </w:r>
          </w:p>
        </w:tc>
        <w:tc>
          <w:tcPr>
            <w:tcW w:w="4211" w:type="pct"/>
            <w:tcBorders>
              <w:top w:val="single" w:sz="6" w:space="0" w:color="auto"/>
              <w:left w:val="single" w:sz="6" w:space="0" w:color="auto"/>
              <w:bottom w:val="single" w:sz="6" w:space="0" w:color="auto"/>
              <w:right w:val="single" w:sz="12" w:space="0" w:color="auto"/>
            </w:tcBorders>
            <w:shd w:val="clear" w:color="auto" w:fill="auto"/>
            <w:vAlign w:val="bottom"/>
          </w:tcPr>
          <w:p w:rsidR="002E5BC9" w:rsidRPr="002E5BC9" w:rsidRDefault="002E5BC9" w:rsidP="00E615C2">
            <w:pPr>
              <w:spacing w:after="0" w:line="240" w:lineRule="auto"/>
              <w:rPr>
                <w:rFonts w:ascii="Helvetica Neue" w:eastAsia="Times New Roman" w:hAnsi="Helvetica Neue" w:cs="Times New Roman"/>
                <w:color w:val="000000"/>
                <w:sz w:val="20"/>
                <w:szCs w:val="20"/>
                <w:lang w:eastAsia="tr-TR"/>
              </w:rPr>
            </w:pPr>
            <w:r w:rsidRPr="002E5BC9">
              <w:rPr>
                <w:rFonts w:ascii="Helvetica Neue" w:eastAsia="Times New Roman" w:hAnsi="Helvetica Neue" w:cs="Times New Roman"/>
                <w:color w:val="000000"/>
                <w:sz w:val="20"/>
                <w:szCs w:val="20"/>
                <w:lang w:eastAsia="tr-TR"/>
              </w:rPr>
              <w:t>Plasters</w:t>
            </w:r>
          </w:p>
        </w:tc>
      </w:tr>
      <w:tr w:rsidR="002E5BC9" w:rsidRPr="002E5BC9" w:rsidTr="00A66C47">
        <w:trPr>
          <w:trHeight w:val="322"/>
          <w:jc w:val="center"/>
        </w:trPr>
        <w:tc>
          <w:tcPr>
            <w:tcW w:w="789" w:type="pct"/>
            <w:tcBorders>
              <w:top w:val="single" w:sz="6" w:space="0" w:color="auto"/>
              <w:left w:val="single" w:sz="12" w:space="0" w:color="auto"/>
              <w:bottom w:val="single" w:sz="6" w:space="0" w:color="auto"/>
              <w:right w:val="single" w:sz="6" w:space="0" w:color="auto"/>
            </w:tcBorders>
            <w:shd w:val="clear" w:color="auto" w:fill="auto"/>
            <w:vAlign w:val="center"/>
          </w:tcPr>
          <w:p w:rsidR="002E5BC9" w:rsidRPr="002E5BC9" w:rsidRDefault="002E5BC9" w:rsidP="00E615C2">
            <w:pPr>
              <w:spacing w:after="120" w:line="240" w:lineRule="auto"/>
              <w:jc w:val="center"/>
              <w:rPr>
                <w:rFonts w:ascii="Times New Roman" w:eastAsia="Times New Roman" w:hAnsi="Times New Roman" w:cs="Times New Roman"/>
                <w:sz w:val="20"/>
                <w:szCs w:val="20"/>
                <w:lang w:eastAsia="tr-TR"/>
              </w:rPr>
            </w:pPr>
            <w:r w:rsidRPr="002E5BC9">
              <w:rPr>
                <w:rFonts w:ascii="Times New Roman" w:eastAsia="Times New Roman" w:hAnsi="Times New Roman" w:cs="Times New Roman"/>
                <w:sz w:val="20"/>
                <w:szCs w:val="20"/>
                <w:lang w:eastAsia="tr-TR"/>
              </w:rPr>
              <w:t>23</w:t>
            </w:r>
          </w:p>
        </w:tc>
        <w:tc>
          <w:tcPr>
            <w:tcW w:w="4211" w:type="pct"/>
            <w:tcBorders>
              <w:top w:val="single" w:sz="6" w:space="0" w:color="auto"/>
              <w:left w:val="single" w:sz="6" w:space="0" w:color="auto"/>
              <w:bottom w:val="single" w:sz="6" w:space="0" w:color="auto"/>
              <w:right w:val="single" w:sz="12" w:space="0" w:color="auto"/>
            </w:tcBorders>
            <w:shd w:val="clear" w:color="auto" w:fill="auto"/>
            <w:vAlign w:val="bottom"/>
          </w:tcPr>
          <w:p w:rsidR="002E5BC9" w:rsidRPr="002E5BC9" w:rsidRDefault="002E5BC9" w:rsidP="00E615C2">
            <w:pPr>
              <w:spacing w:after="0" w:line="240" w:lineRule="auto"/>
              <w:rPr>
                <w:rFonts w:ascii="Helvetica Neue" w:eastAsia="Times New Roman" w:hAnsi="Helvetica Neue" w:cs="Times New Roman"/>
                <w:color w:val="000000"/>
                <w:sz w:val="20"/>
                <w:szCs w:val="20"/>
                <w:lang w:eastAsia="tr-TR"/>
              </w:rPr>
            </w:pPr>
            <w:r w:rsidRPr="002E5BC9">
              <w:rPr>
                <w:rFonts w:ascii="Helvetica Neue" w:eastAsia="Times New Roman" w:hAnsi="Helvetica Neue" w:cs="Times New Roman"/>
                <w:color w:val="000000"/>
                <w:sz w:val="20"/>
                <w:szCs w:val="20"/>
                <w:lang w:eastAsia="tr-TR"/>
              </w:rPr>
              <w:t>Revetments- Casting</w:t>
            </w:r>
          </w:p>
        </w:tc>
      </w:tr>
      <w:tr w:rsidR="002E5BC9" w:rsidRPr="002E5BC9" w:rsidTr="00A66C47">
        <w:trPr>
          <w:trHeight w:val="322"/>
          <w:jc w:val="center"/>
        </w:trPr>
        <w:tc>
          <w:tcPr>
            <w:tcW w:w="789" w:type="pct"/>
            <w:tcBorders>
              <w:top w:val="single" w:sz="6" w:space="0" w:color="auto"/>
              <w:left w:val="single" w:sz="12" w:space="0" w:color="auto"/>
              <w:bottom w:val="single" w:sz="6" w:space="0" w:color="auto"/>
              <w:right w:val="single" w:sz="6" w:space="0" w:color="auto"/>
            </w:tcBorders>
            <w:shd w:val="clear" w:color="auto" w:fill="auto"/>
            <w:vAlign w:val="center"/>
          </w:tcPr>
          <w:p w:rsidR="002E5BC9" w:rsidRPr="002E5BC9" w:rsidRDefault="002E5BC9" w:rsidP="00E615C2">
            <w:pPr>
              <w:spacing w:after="120" w:line="240" w:lineRule="auto"/>
              <w:jc w:val="center"/>
              <w:rPr>
                <w:rFonts w:ascii="Times New Roman" w:eastAsia="Times New Roman" w:hAnsi="Times New Roman" w:cs="Times New Roman"/>
                <w:sz w:val="20"/>
                <w:szCs w:val="20"/>
                <w:lang w:eastAsia="tr-TR"/>
              </w:rPr>
            </w:pPr>
            <w:r w:rsidRPr="002E5BC9">
              <w:rPr>
                <w:rFonts w:ascii="Times New Roman" w:eastAsia="Times New Roman" w:hAnsi="Times New Roman" w:cs="Times New Roman"/>
                <w:sz w:val="20"/>
                <w:szCs w:val="20"/>
                <w:lang w:eastAsia="tr-TR"/>
              </w:rPr>
              <w:t>24</w:t>
            </w:r>
          </w:p>
        </w:tc>
        <w:tc>
          <w:tcPr>
            <w:tcW w:w="4211" w:type="pct"/>
            <w:tcBorders>
              <w:top w:val="single" w:sz="6" w:space="0" w:color="auto"/>
              <w:left w:val="single" w:sz="6" w:space="0" w:color="auto"/>
              <w:bottom w:val="single" w:sz="6" w:space="0" w:color="auto"/>
              <w:right w:val="single" w:sz="12" w:space="0" w:color="auto"/>
            </w:tcBorders>
            <w:shd w:val="clear" w:color="auto" w:fill="auto"/>
            <w:vAlign w:val="bottom"/>
          </w:tcPr>
          <w:p w:rsidR="002E5BC9" w:rsidRPr="002E5BC9" w:rsidRDefault="002E5BC9" w:rsidP="00E615C2">
            <w:pPr>
              <w:spacing w:after="0" w:line="240" w:lineRule="auto"/>
              <w:rPr>
                <w:rFonts w:ascii="Helvetica Neue" w:eastAsia="Times New Roman" w:hAnsi="Helvetica Neue" w:cs="Times New Roman"/>
                <w:b/>
                <w:color w:val="000000"/>
                <w:sz w:val="20"/>
                <w:szCs w:val="20"/>
                <w:lang w:eastAsia="tr-TR"/>
              </w:rPr>
            </w:pPr>
            <w:r w:rsidRPr="002E5BC9">
              <w:rPr>
                <w:rFonts w:ascii="Helvetica Neue" w:eastAsia="Times New Roman" w:hAnsi="Helvetica Neue" w:cs="Times New Roman"/>
                <w:b/>
                <w:color w:val="000000"/>
                <w:sz w:val="20"/>
                <w:szCs w:val="20"/>
                <w:lang w:eastAsia="tr-TR"/>
              </w:rPr>
              <w:t>holiday</w:t>
            </w:r>
          </w:p>
        </w:tc>
      </w:tr>
      <w:tr w:rsidR="002E5BC9" w:rsidRPr="002E5BC9" w:rsidTr="00A66C47">
        <w:trPr>
          <w:trHeight w:val="322"/>
          <w:jc w:val="center"/>
        </w:trPr>
        <w:tc>
          <w:tcPr>
            <w:tcW w:w="789" w:type="pct"/>
            <w:tcBorders>
              <w:top w:val="single" w:sz="6" w:space="0" w:color="auto"/>
              <w:left w:val="single" w:sz="12" w:space="0" w:color="auto"/>
              <w:bottom w:val="single" w:sz="6" w:space="0" w:color="auto"/>
              <w:right w:val="single" w:sz="6" w:space="0" w:color="auto"/>
            </w:tcBorders>
            <w:shd w:val="clear" w:color="auto" w:fill="auto"/>
            <w:vAlign w:val="center"/>
          </w:tcPr>
          <w:p w:rsidR="002E5BC9" w:rsidRPr="002E5BC9" w:rsidRDefault="002E5BC9" w:rsidP="00E615C2">
            <w:pPr>
              <w:spacing w:after="120" w:line="240" w:lineRule="auto"/>
              <w:jc w:val="center"/>
              <w:rPr>
                <w:rFonts w:ascii="Times New Roman" w:eastAsia="Times New Roman" w:hAnsi="Times New Roman" w:cs="Times New Roman"/>
                <w:sz w:val="20"/>
                <w:szCs w:val="20"/>
                <w:lang w:eastAsia="tr-TR"/>
              </w:rPr>
            </w:pPr>
            <w:r w:rsidRPr="002E5BC9">
              <w:rPr>
                <w:rFonts w:ascii="Times New Roman" w:eastAsia="Times New Roman" w:hAnsi="Times New Roman" w:cs="Times New Roman"/>
                <w:sz w:val="20"/>
                <w:szCs w:val="20"/>
                <w:lang w:eastAsia="tr-TR"/>
              </w:rPr>
              <w:t>25</w:t>
            </w:r>
          </w:p>
        </w:tc>
        <w:tc>
          <w:tcPr>
            <w:tcW w:w="4211" w:type="pct"/>
            <w:tcBorders>
              <w:top w:val="single" w:sz="6" w:space="0" w:color="auto"/>
              <w:left w:val="single" w:sz="6" w:space="0" w:color="auto"/>
              <w:bottom w:val="single" w:sz="6" w:space="0" w:color="auto"/>
              <w:right w:val="single" w:sz="12" w:space="0" w:color="auto"/>
            </w:tcBorders>
            <w:shd w:val="clear" w:color="auto" w:fill="auto"/>
            <w:vAlign w:val="bottom"/>
          </w:tcPr>
          <w:p w:rsidR="002E5BC9" w:rsidRPr="002E5BC9" w:rsidRDefault="002E5BC9" w:rsidP="00E615C2">
            <w:pPr>
              <w:spacing w:after="0" w:line="240" w:lineRule="auto"/>
              <w:rPr>
                <w:rFonts w:ascii="Helvetica Neue" w:eastAsia="Times New Roman" w:hAnsi="Helvetica Neue" w:cs="Times New Roman"/>
                <w:color w:val="000000"/>
                <w:sz w:val="20"/>
                <w:szCs w:val="20"/>
                <w:lang w:eastAsia="tr-TR"/>
              </w:rPr>
            </w:pPr>
            <w:r w:rsidRPr="002E5BC9">
              <w:rPr>
                <w:rFonts w:ascii="Helvetica Neue" w:eastAsia="Times New Roman" w:hAnsi="Helvetica Neue" w:cs="Times New Roman"/>
                <w:b/>
                <w:color w:val="000000"/>
                <w:sz w:val="20"/>
                <w:szCs w:val="20"/>
                <w:lang w:eastAsia="tr-TR"/>
              </w:rPr>
              <w:t>MID-TERM EXAM</w:t>
            </w:r>
            <w:r w:rsidRPr="002E5BC9">
              <w:rPr>
                <w:rFonts w:ascii="Helvetica Neue" w:eastAsia="Times New Roman" w:hAnsi="Helvetica Neue" w:cs="Times New Roman"/>
                <w:color w:val="000000"/>
                <w:sz w:val="20"/>
                <w:szCs w:val="20"/>
                <w:lang w:eastAsia="tr-TR"/>
              </w:rPr>
              <w:t xml:space="preserve"> Adhesion</w:t>
            </w:r>
          </w:p>
        </w:tc>
      </w:tr>
      <w:tr w:rsidR="002E5BC9" w:rsidRPr="002E5BC9" w:rsidTr="00A66C47">
        <w:trPr>
          <w:trHeight w:val="322"/>
          <w:jc w:val="center"/>
        </w:trPr>
        <w:tc>
          <w:tcPr>
            <w:tcW w:w="789" w:type="pct"/>
            <w:tcBorders>
              <w:top w:val="single" w:sz="6" w:space="0" w:color="auto"/>
              <w:left w:val="single" w:sz="12" w:space="0" w:color="auto"/>
              <w:bottom w:val="single" w:sz="6" w:space="0" w:color="auto"/>
              <w:right w:val="single" w:sz="6" w:space="0" w:color="auto"/>
            </w:tcBorders>
            <w:shd w:val="clear" w:color="auto" w:fill="auto"/>
            <w:vAlign w:val="center"/>
          </w:tcPr>
          <w:p w:rsidR="002E5BC9" w:rsidRPr="002E5BC9" w:rsidRDefault="002E5BC9" w:rsidP="00E615C2">
            <w:pPr>
              <w:spacing w:after="120" w:line="240" w:lineRule="auto"/>
              <w:jc w:val="center"/>
              <w:rPr>
                <w:rFonts w:ascii="Times New Roman" w:eastAsia="Times New Roman" w:hAnsi="Times New Roman" w:cs="Times New Roman"/>
                <w:sz w:val="20"/>
                <w:szCs w:val="20"/>
                <w:lang w:eastAsia="tr-TR"/>
              </w:rPr>
            </w:pPr>
            <w:r w:rsidRPr="002E5BC9">
              <w:rPr>
                <w:rFonts w:ascii="Times New Roman" w:eastAsia="Times New Roman" w:hAnsi="Times New Roman" w:cs="Times New Roman"/>
                <w:sz w:val="20"/>
                <w:szCs w:val="20"/>
                <w:lang w:eastAsia="tr-TR"/>
              </w:rPr>
              <w:t>26</w:t>
            </w:r>
          </w:p>
        </w:tc>
        <w:tc>
          <w:tcPr>
            <w:tcW w:w="4211" w:type="pct"/>
            <w:tcBorders>
              <w:top w:val="single" w:sz="6" w:space="0" w:color="auto"/>
              <w:left w:val="single" w:sz="6" w:space="0" w:color="auto"/>
              <w:bottom w:val="single" w:sz="6" w:space="0" w:color="auto"/>
              <w:right w:val="single" w:sz="12" w:space="0" w:color="auto"/>
            </w:tcBorders>
            <w:shd w:val="clear" w:color="auto" w:fill="auto"/>
            <w:vAlign w:val="bottom"/>
          </w:tcPr>
          <w:p w:rsidR="002E5BC9" w:rsidRPr="002E5BC9" w:rsidRDefault="002E5BC9" w:rsidP="00E615C2">
            <w:pPr>
              <w:spacing w:after="0" w:line="240" w:lineRule="auto"/>
              <w:rPr>
                <w:rFonts w:ascii="Helvetica Neue" w:eastAsia="Times New Roman" w:hAnsi="Helvetica Neue" w:cs="Times New Roman"/>
                <w:b/>
                <w:color w:val="000000"/>
                <w:sz w:val="20"/>
                <w:szCs w:val="20"/>
                <w:lang w:eastAsia="tr-TR"/>
              </w:rPr>
            </w:pPr>
            <w:r w:rsidRPr="002E5BC9">
              <w:rPr>
                <w:rFonts w:ascii="Helvetica Neue" w:eastAsia="Times New Roman" w:hAnsi="Helvetica Neue" w:cs="Times New Roman"/>
                <w:b/>
                <w:color w:val="000000"/>
                <w:sz w:val="20"/>
                <w:szCs w:val="20"/>
                <w:lang w:eastAsia="tr-TR"/>
              </w:rPr>
              <w:t>MID-TERM EXAM</w:t>
            </w:r>
          </w:p>
        </w:tc>
      </w:tr>
      <w:tr w:rsidR="002E5BC9" w:rsidRPr="002E5BC9" w:rsidTr="00A66C47">
        <w:trPr>
          <w:trHeight w:val="322"/>
          <w:jc w:val="center"/>
        </w:trPr>
        <w:tc>
          <w:tcPr>
            <w:tcW w:w="789" w:type="pct"/>
            <w:tcBorders>
              <w:top w:val="single" w:sz="6" w:space="0" w:color="auto"/>
              <w:left w:val="single" w:sz="12" w:space="0" w:color="auto"/>
              <w:bottom w:val="single" w:sz="6" w:space="0" w:color="auto"/>
              <w:right w:val="single" w:sz="6" w:space="0" w:color="auto"/>
            </w:tcBorders>
            <w:shd w:val="clear" w:color="auto" w:fill="auto"/>
            <w:vAlign w:val="center"/>
          </w:tcPr>
          <w:p w:rsidR="002E5BC9" w:rsidRPr="002E5BC9" w:rsidRDefault="002E5BC9" w:rsidP="00E615C2">
            <w:pPr>
              <w:spacing w:after="120" w:line="240" w:lineRule="auto"/>
              <w:jc w:val="center"/>
              <w:rPr>
                <w:rFonts w:ascii="Times New Roman" w:eastAsia="Times New Roman" w:hAnsi="Times New Roman" w:cs="Times New Roman"/>
                <w:sz w:val="20"/>
                <w:szCs w:val="20"/>
                <w:lang w:eastAsia="tr-TR"/>
              </w:rPr>
            </w:pPr>
            <w:r w:rsidRPr="002E5BC9">
              <w:rPr>
                <w:rFonts w:ascii="Times New Roman" w:eastAsia="Times New Roman" w:hAnsi="Times New Roman" w:cs="Times New Roman"/>
                <w:sz w:val="20"/>
                <w:szCs w:val="20"/>
                <w:lang w:eastAsia="tr-TR"/>
              </w:rPr>
              <w:t>27</w:t>
            </w:r>
          </w:p>
        </w:tc>
        <w:tc>
          <w:tcPr>
            <w:tcW w:w="4211" w:type="pct"/>
            <w:tcBorders>
              <w:top w:val="single" w:sz="6" w:space="0" w:color="auto"/>
              <w:left w:val="single" w:sz="6" w:space="0" w:color="auto"/>
              <w:bottom w:val="single" w:sz="6" w:space="0" w:color="auto"/>
              <w:right w:val="single" w:sz="12" w:space="0" w:color="auto"/>
            </w:tcBorders>
            <w:shd w:val="clear" w:color="auto" w:fill="auto"/>
            <w:vAlign w:val="bottom"/>
          </w:tcPr>
          <w:p w:rsidR="002E5BC9" w:rsidRPr="002E5BC9" w:rsidRDefault="002E5BC9" w:rsidP="00E615C2">
            <w:pPr>
              <w:spacing w:after="0" w:line="240" w:lineRule="auto"/>
              <w:rPr>
                <w:rFonts w:ascii="Helvetica Neue" w:eastAsia="Times New Roman" w:hAnsi="Helvetica Neue" w:cs="Times New Roman"/>
                <w:b/>
                <w:color w:val="000000"/>
                <w:sz w:val="20"/>
                <w:szCs w:val="20"/>
                <w:lang w:eastAsia="tr-TR"/>
              </w:rPr>
            </w:pPr>
            <w:r w:rsidRPr="002E5BC9">
              <w:rPr>
                <w:rFonts w:ascii="Helvetica Neue" w:eastAsia="Times New Roman" w:hAnsi="Helvetica Neue" w:cs="Times New Roman"/>
                <w:color w:val="000000"/>
                <w:sz w:val="20"/>
                <w:szCs w:val="20"/>
                <w:lang w:eastAsia="tr-TR"/>
              </w:rPr>
              <w:t>Tissue Conditioners, Soft lining materials</w:t>
            </w:r>
          </w:p>
        </w:tc>
      </w:tr>
      <w:tr w:rsidR="002E5BC9" w:rsidRPr="002E5BC9" w:rsidTr="00A66C47">
        <w:trPr>
          <w:trHeight w:val="322"/>
          <w:jc w:val="center"/>
        </w:trPr>
        <w:tc>
          <w:tcPr>
            <w:tcW w:w="789" w:type="pct"/>
            <w:tcBorders>
              <w:top w:val="single" w:sz="6" w:space="0" w:color="auto"/>
              <w:left w:val="single" w:sz="12" w:space="0" w:color="auto"/>
              <w:bottom w:val="single" w:sz="6" w:space="0" w:color="auto"/>
              <w:right w:val="single" w:sz="6" w:space="0" w:color="auto"/>
            </w:tcBorders>
            <w:shd w:val="clear" w:color="auto" w:fill="auto"/>
            <w:vAlign w:val="center"/>
          </w:tcPr>
          <w:p w:rsidR="002E5BC9" w:rsidRPr="002E5BC9" w:rsidRDefault="002E5BC9" w:rsidP="00E615C2">
            <w:pPr>
              <w:spacing w:after="120" w:line="240" w:lineRule="auto"/>
              <w:jc w:val="center"/>
              <w:rPr>
                <w:rFonts w:ascii="Times New Roman" w:eastAsia="Times New Roman" w:hAnsi="Times New Roman" w:cs="Times New Roman"/>
                <w:sz w:val="20"/>
                <w:szCs w:val="20"/>
                <w:lang w:eastAsia="tr-TR"/>
              </w:rPr>
            </w:pPr>
            <w:r w:rsidRPr="002E5BC9">
              <w:rPr>
                <w:rFonts w:ascii="Times New Roman" w:eastAsia="Times New Roman" w:hAnsi="Times New Roman" w:cs="Times New Roman"/>
                <w:sz w:val="20"/>
                <w:szCs w:val="20"/>
                <w:lang w:eastAsia="tr-TR"/>
              </w:rPr>
              <w:t>28</w:t>
            </w:r>
          </w:p>
        </w:tc>
        <w:tc>
          <w:tcPr>
            <w:tcW w:w="4211" w:type="pct"/>
            <w:tcBorders>
              <w:top w:val="single" w:sz="6" w:space="0" w:color="auto"/>
              <w:left w:val="single" w:sz="6" w:space="0" w:color="auto"/>
              <w:bottom w:val="single" w:sz="6" w:space="0" w:color="auto"/>
              <w:right w:val="single" w:sz="12" w:space="0" w:color="auto"/>
            </w:tcBorders>
            <w:shd w:val="clear" w:color="auto" w:fill="auto"/>
            <w:vAlign w:val="bottom"/>
          </w:tcPr>
          <w:p w:rsidR="002E5BC9" w:rsidRPr="002E5BC9" w:rsidRDefault="002E5BC9" w:rsidP="00E615C2">
            <w:pPr>
              <w:spacing w:after="0" w:line="240" w:lineRule="auto"/>
              <w:rPr>
                <w:rFonts w:ascii="Helvetica Neue" w:eastAsia="Times New Roman" w:hAnsi="Helvetica Neue" w:cs="Times New Roman"/>
                <w:color w:val="000000"/>
                <w:sz w:val="20"/>
                <w:szCs w:val="20"/>
                <w:lang w:eastAsia="tr-TR"/>
              </w:rPr>
            </w:pPr>
            <w:r w:rsidRPr="002E5BC9">
              <w:rPr>
                <w:rFonts w:ascii="Helvetica Neue" w:eastAsia="Times New Roman" w:hAnsi="Helvetica Neue" w:cs="Times New Roman"/>
                <w:color w:val="000000"/>
                <w:sz w:val="20"/>
                <w:szCs w:val="20"/>
                <w:lang w:eastAsia="tr-TR"/>
              </w:rPr>
              <w:t>Dental Ceramics</w:t>
            </w:r>
          </w:p>
        </w:tc>
      </w:tr>
      <w:tr w:rsidR="002E5BC9" w:rsidRPr="002E5BC9" w:rsidTr="00A66C47">
        <w:trPr>
          <w:trHeight w:val="322"/>
          <w:jc w:val="center"/>
        </w:trPr>
        <w:tc>
          <w:tcPr>
            <w:tcW w:w="789" w:type="pct"/>
            <w:tcBorders>
              <w:top w:val="single" w:sz="6" w:space="0" w:color="auto"/>
              <w:left w:val="single" w:sz="12" w:space="0" w:color="auto"/>
              <w:bottom w:val="single" w:sz="6" w:space="0" w:color="auto"/>
              <w:right w:val="single" w:sz="6" w:space="0" w:color="auto"/>
            </w:tcBorders>
            <w:shd w:val="clear" w:color="auto" w:fill="auto"/>
            <w:vAlign w:val="center"/>
          </w:tcPr>
          <w:p w:rsidR="002E5BC9" w:rsidRPr="002E5BC9" w:rsidRDefault="002E5BC9" w:rsidP="00E615C2">
            <w:pPr>
              <w:spacing w:after="120" w:line="240" w:lineRule="auto"/>
              <w:jc w:val="center"/>
              <w:rPr>
                <w:rFonts w:ascii="Times New Roman" w:eastAsia="Times New Roman" w:hAnsi="Times New Roman" w:cs="Times New Roman"/>
                <w:sz w:val="20"/>
                <w:szCs w:val="20"/>
                <w:lang w:eastAsia="tr-TR"/>
              </w:rPr>
            </w:pPr>
            <w:r w:rsidRPr="002E5BC9">
              <w:rPr>
                <w:rFonts w:ascii="Times New Roman" w:eastAsia="Times New Roman" w:hAnsi="Times New Roman" w:cs="Times New Roman"/>
                <w:sz w:val="20"/>
                <w:szCs w:val="20"/>
                <w:lang w:eastAsia="tr-TR"/>
              </w:rPr>
              <w:t>29</w:t>
            </w:r>
          </w:p>
        </w:tc>
        <w:tc>
          <w:tcPr>
            <w:tcW w:w="4211" w:type="pct"/>
            <w:tcBorders>
              <w:top w:val="single" w:sz="6" w:space="0" w:color="auto"/>
              <w:left w:val="single" w:sz="6" w:space="0" w:color="auto"/>
              <w:bottom w:val="single" w:sz="6" w:space="0" w:color="auto"/>
              <w:right w:val="single" w:sz="12" w:space="0" w:color="auto"/>
            </w:tcBorders>
            <w:shd w:val="clear" w:color="auto" w:fill="auto"/>
            <w:vAlign w:val="bottom"/>
          </w:tcPr>
          <w:p w:rsidR="002E5BC9" w:rsidRPr="002E5BC9" w:rsidRDefault="002E5BC9" w:rsidP="00E615C2">
            <w:pPr>
              <w:spacing w:after="0" w:line="240" w:lineRule="auto"/>
              <w:rPr>
                <w:rFonts w:ascii="Helvetica Neue" w:eastAsia="Times New Roman" w:hAnsi="Helvetica Neue" w:cs="Times New Roman"/>
                <w:color w:val="000000"/>
                <w:sz w:val="20"/>
                <w:szCs w:val="20"/>
                <w:lang w:eastAsia="tr-TR"/>
              </w:rPr>
            </w:pPr>
            <w:r w:rsidRPr="002E5BC9">
              <w:rPr>
                <w:rFonts w:ascii="Helvetica Neue" w:eastAsia="Times New Roman" w:hAnsi="Helvetica Neue" w:cs="Times New Roman"/>
                <w:color w:val="000000"/>
                <w:sz w:val="20"/>
                <w:szCs w:val="20"/>
                <w:lang w:eastAsia="tr-TR"/>
              </w:rPr>
              <w:t>Dental Ceramics</w:t>
            </w:r>
          </w:p>
        </w:tc>
      </w:tr>
      <w:tr w:rsidR="002E5BC9" w:rsidRPr="002E5BC9" w:rsidTr="00A66C47">
        <w:trPr>
          <w:trHeight w:val="322"/>
          <w:jc w:val="center"/>
        </w:trPr>
        <w:tc>
          <w:tcPr>
            <w:tcW w:w="789" w:type="pct"/>
            <w:tcBorders>
              <w:top w:val="single" w:sz="6" w:space="0" w:color="auto"/>
              <w:left w:val="single" w:sz="12" w:space="0" w:color="auto"/>
              <w:bottom w:val="single" w:sz="6" w:space="0" w:color="auto"/>
              <w:right w:val="single" w:sz="6" w:space="0" w:color="auto"/>
            </w:tcBorders>
            <w:shd w:val="clear" w:color="auto" w:fill="auto"/>
            <w:vAlign w:val="center"/>
          </w:tcPr>
          <w:p w:rsidR="002E5BC9" w:rsidRPr="002E5BC9" w:rsidRDefault="002E5BC9" w:rsidP="00E615C2">
            <w:pPr>
              <w:spacing w:after="120" w:line="240" w:lineRule="auto"/>
              <w:jc w:val="center"/>
              <w:rPr>
                <w:rFonts w:ascii="Times New Roman" w:eastAsia="Times New Roman" w:hAnsi="Times New Roman" w:cs="Times New Roman"/>
                <w:sz w:val="20"/>
                <w:szCs w:val="20"/>
                <w:lang w:eastAsia="tr-TR"/>
              </w:rPr>
            </w:pPr>
            <w:r w:rsidRPr="002E5BC9">
              <w:rPr>
                <w:rFonts w:ascii="Times New Roman" w:eastAsia="Times New Roman" w:hAnsi="Times New Roman" w:cs="Times New Roman"/>
                <w:sz w:val="20"/>
                <w:szCs w:val="20"/>
                <w:lang w:eastAsia="tr-TR"/>
              </w:rPr>
              <w:t>30</w:t>
            </w:r>
          </w:p>
        </w:tc>
        <w:tc>
          <w:tcPr>
            <w:tcW w:w="4211" w:type="pct"/>
            <w:tcBorders>
              <w:top w:val="single" w:sz="6" w:space="0" w:color="auto"/>
              <w:left w:val="single" w:sz="6" w:space="0" w:color="auto"/>
              <w:bottom w:val="single" w:sz="6" w:space="0" w:color="auto"/>
              <w:right w:val="single" w:sz="12" w:space="0" w:color="auto"/>
            </w:tcBorders>
            <w:shd w:val="clear" w:color="auto" w:fill="auto"/>
            <w:vAlign w:val="bottom"/>
          </w:tcPr>
          <w:p w:rsidR="002E5BC9" w:rsidRPr="002E5BC9" w:rsidRDefault="002E5BC9" w:rsidP="00E615C2">
            <w:pPr>
              <w:spacing w:after="0" w:line="240" w:lineRule="auto"/>
              <w:rPr>
                <w:rFonts w:ascii="Calibri" w:eastAsia="Times New Roman" w:hAnsi="Calibri" w:cs="Calibri"/>
                <w:color w:val="000000"/>
                <w:sz w:val="20"/>
                <w:szCs w:val="20"/>
                <w:lang w:eastAsia="tr-TR"/>
              </w:rPr>
            </w:pPr>
            <w:r w:rsidRPr="002E5BC9">
              <w:rPr>
                <w:rFonts w:ascii="Calibri" w:eastAsia="Times New Roman" w:hAnsi="Calibri" w:cs="Calibri"/>
                <w:color w:val="000000"/>
                <w:sz w:val="20"/>
                <w:szCs w:val="20"/>
                <w:lang w:eastAsia="tr-TR"/>
              </w:rPr>
              <w:t>Impression materials</w:t>
            </w:r>
          </w:p>
        </w:tc>
      </w:tr>
      <w:tr w:rsidR="002E5BC9" w:rsidRPr="002E5BC9" w:rsidTr="00A66C47">
        <w:trPr>
          <w:trHeight w:val="322"/>
          <w:jc w:val="center"/>
        </w:trPr>
        <w:tc>
          <w:tcPr>
            <w:tcW w:w="789" w:type="pct"/>
            <w:tcBorders>
              <w:top w:val="single" w:sz="6" w:space="0" w:color="auto"/>
              <w:left w:val="single" w:sz="12" w:space="0" w:color="auto"/>
              <w:bottom w:val="single" w:sz="6" w:space="0" w:color="auto"/>
              <w:right w:val="single" w:sz="6" w:space="0" w:color="auto"/>
            </w:tcBorders>
            <w:shd w:val="clear" w:color="auto" w:fill="auto"/>
            <w:vAlign w:val="center"/>
          </w:tcPr>
          <w:p w:rsidR="002E5BC9" w:rsidRPr="002E5BC9" w:rsidRDefault="002E5BC9" w:rsidP="00E615C2">
            <w:pPr>
              <w:spacing w:after="120" w:line="240" w:lineRule="auto"/>
              <w:jc w:val="center"/>
              <w:rPr>
                <w:rFonts w:ascii="Times New Roman" w:eastAsia="Times New Roman" w:hAnsi="Times New Roman" w:cs="Times New Roman"/>
                <w:sz w:val="20"/>
                <w:szCs w:val="20"/>
                <w:lang w:eastAsia="tr-TR"/>
              </w:rPr>
            </w:pPr>
            <w:r w:rsidRPr="002E5BC9">
              <w:rPr>
                <w:rFonts w:ascii="Times New Roman" w:eastAsia="Times New Roman" w:hAnsi="Times New Roman" w:cs="Times New Roman"/>
                <w:sz w:val="20"/>
                <w:szCs w:val="20"/>
                <w:lang w:eastAsia="tr-TR"/>
              </w:rPr>
              <w:t>31</w:t>
            </w:r>
          </w:p>
        </w:tc>
        <w:tc>
          <w:tcPr>
            <w:tcW w:w="4211" w:type="pct"/>
            <w:tcBorders>
              <w:top w:val="single" w:sz="6" w:space="0" w:color="auto"/>
              <w:left w:val="single" w:sz="6" w:space="0" w:color="auto"/>
              <w:bottom w:val="single" w:sz="6" w:space="0" w:color="auto"/>
              <w:right w:val="single" w:sz="12" w:space="0" w:color="auto"/>
            </w:tcBorders>
            <w:shd w:val="clear" w:color="auto" w:fill="auto"/>
            <w:vAlign w:val="bottom"/>
          </w:tcPr>
          <w:p w:rsidR="002E5BC9" w:rsidRPr="002E5BC9" w:rsidRDefault="002E5BC9" w:rsidP="00E615C2">
            <w:pPr>
              <w:spacing w:after="0" w:line="240" w:lineRule="auto"/>
              <w:rPr>
                <w:rFonts w:ascii="Helvetica Neue" w:eastAsia="Times New Roman" w:hAnsi="Helvetica Neue" w:cs="Times New Roman"/>
                <w:color w:val="000000"/>
                <w:sz w:val="20"/>
                <w:szCs w:val="20"/>
                <w:lang w:eastAsia="tr-TR"/>
              </w:rPr>
            </w:pPr>
            <w:r w:rsidRPr="002E5BC9">
              <w:rPr>
                <w:rFonts w:ascii="Helvetica Neue" w:eastAsia="Times New Roman" w:hAnsi="Helvetica Neue" w:cs="Times New Roman"/>
                <w:color w:val="000000"/>
                <w:sz w:val="20"/>
                <w:szCs w:val="20"/>
                <w:lang w:eastAsia="tr-TR"/>
              </w:rPr>
              <w:t>Polymers and Polymerization</w:t>
            </w:r>
          </w:p>
        </w:tc>
      </w:tr>
      <w:tr w:rsidR="002E5BC9" w:rsidRPr="002E5BC9" w:rsidTr="00A66C47">
        <w:trPr>
          <w:trHeight w:val="322"/>
          <w:jc w:val="center"/>
        </w:trPr>
        <w:tc>
          <w:tcPr>
            <w:tcW w:w="789" w:type="pct"/>
            <w:tcBorders>
              <w:top w:val="single" w:sz="6" w:space="0" w:color="auto"/>
              <w:left w:val="single" w:sz="12" w:space="0" w:color="auto"/>
              <w:bottom w:val="single" w:sz="6" w:space="0" w:color="auto"/>
              <w:right w:val="single" w:sz="6" w:space="0" w:color="auto"/>
            </w:tcBorders>
            <w:shd w:val="clear" w:color="auto" w:fill="auto"/>
            <w:vAlign w:val="center"/>
          </w:tcPr>
          <w:p w:rsidR="002E5BC9" w:rsidRPr="002E5BC9" w:rsidRDefault="002E5BC9" w:rsidP="00E615C2">
            <w:pPr>
              <w:spacing w:after="120" w:line="240" w:lineRule="auto"/>
              <w:jc w:val="center"/>
              <w:rPr>
                <w:rFonts w:ascii="Times New Roman" w:eastAsia="Times New Roman" w:hAnsi="Times New Roman" w:cs="Times New Roman"/>
                <w:sz w:val="20"/>
                <w:szCs w:val="20"/>
                <w:lang w:eastAsia="tr-TR"/>
              </w:rPr>
            </w:pPr>
            <w:r w:rsidRPr="002E5BC9">
              <w:rPr>
                <w:rFonts w:ascii="Times New Roman" w:eastAsia="Times New Roman" w:hAnsi="Times New Roman" w:cs="Times New Roman"/>
                <w:sz w:val="20"/>
                <w:szCs w:val="20"/>
                <w:lang w:eastAsia="tr-TR"/>
              </w:rPr>
              <w:t>32</w:t>
            </w:r>
          </w:p>
        </w:tc>
        <w:tc>
          <w:tcPr>
            <w:tcW w:w="4211" w:type="pct"/>
            <w:tcBorders>
              <w:top w:val="single" w:sz="6" w:space="0" w:color="auto"/>
              <w:left w:val="single" w:sz="6" w:space="0" w:color="auto"/>
              <w:bottom w:val="single" w:sz="6" w:space="0" w:color="auto"/>
              <w:right w:val="single" w:sz="12" w:space="0" w:color="auto"/>
            </w:tcBorders>
            <w:shd w:val="clear" w:color="auto" w:fill="auto"/>
            <w:vAlign w:val="bottom"/>
          </w:tcPr>
          <w:p w:rsidR="002E5BC9" w:rsidRPr="002E5BC9" w:rsidRDefault="002E5BC9" w:rsidP="00E615C2">
            <w:pPr>
              <w:spacing w:after="0" w:line="240" w:lineRule="auto"/>
              <w:rPr>
                <w:rFonts w:ascii="Helvetica Neue" w:eastAsia="Times New Roman" w:hAnsi="Helvetica Neue" w:cs="Times New Roman"/>
                <w:color w:val="000000"/>
                <w:sz w:val="20"/>
                <w:szCs w:val="20"/>
                <w:lang w:eastAsia="tr-TR"/>
              </w:rPr>
            </w:pPr>
            <w:r w:rsidRPr="002E5BC9">
              <w:rPr>
                <w:rFonts w:ascii="Helvetica Neue" w:eastAsia="Times New Roman" w:hAnsi="Helvetica Neue" w:cs="Times New Roman"/>
                <w:color w:val="000000"/>
                <w:sz w:val="20"/>
                <w:szCs w:val="20"/>
                <w:lang w:eastAsia="tr-TR"/>
              </w:rPr>
              <w:t>Metal Alloys Used in Endodontics</w:t>
            </w:r>
          </w:p>
        </w:tc>
      </w:tr>
      <w:tr w:rsidR="002E5BC9" w:rsidRPr="002E5BC9" w:rsidTr="00A66C47">
        <w:trPr>
          <w:trHeight w:val="322"/>
          <w:jc w:val="center"/>
        </w:trPr>
        <w:tc>
          <w:tcPr>
            <w:tcW w:w="789" w:type="pct"/>
            <w:tcBorders>
              <w:top w:val="single" w:sz="6" w:space="0" w:color="auto"/>
              <w:left w:val="single" w:sz="12" w:space="0" w:color="auto"/>
              <w:bottom w:val="single" w:sz="6" w:space="0" w:color="auto"/>
              <w:right w:val="single" w:sz="6" w:space="0" w:color="auto"/>
            </w:tcBorders>
            <w:shd w:val="clear" w:color="auto" w:fill="auto"/>
            <w:vAlign w:val="center"/>
          </w:tcPr>
          <w:p w:rsidR="002E5BC9" w:rsidRPr="002E5BC9" w:rsidRDefault="002E5BC9" w:rsidP="00E615C2">
            <w:pPr>
              <w:spacing w:after="120" w:line="240" w:lineRule="auto"/>
              <w:jc w:val="center"/>
              <w:rPr>
                <w:rFonts w:ascii="Times New Roman" w:eastAsia="Times New Roman" w:hAnsi="Times New Roman" w:cs="Times New Roman"/>
                <w:sz w:val="20"/>
                <w:szCs w:val="20"/>
                <w:lang w:eastAsia="tr-TR"/>
              </w:rPr>
            </w:pPr>
            <w:r w:rsidRPr="002E5BC9">
              <w:rPr>
                <w:rFonts w:ascii="Times New Roman" w:eastAsia="Times New Roman" w:hAnsi="Times New Roman" w:cs="Times New Roman"/>
                <w:sz w:val="20"/>
                <w:szCs w:val="20"/>
                <w:lang w:eastAsia="tr-TR"/>
              </w:rPr>
              <w:t>33</w:t>
            </w:r>
          </w:p>
        </w:tc>
        <w:tc>
          <w:tcPr>
            <w:tcW w:w="4211" w:type="pct"/>
            <w:tcBorders>
              <w:top w:val="single" w:sz="6" w:space="0" w:color="auto"/>
              <w:left w:val="single" w:sz="6" w:space="0" w:color="auto"/>
              <w:bottom w:val="single" w:sz="6" w:space="0" w:color="auto"/>
              <w:right w:val="single" w:sz="12" w:space="0" w:color="auto"/>
            </w:tcBorders>
            <w:shd w:val="clear" w:color="auto" w:fill="auto"/>
            <w:vAlign w:val="bottom"/>
          </w:tcPr>
          <w:p w:rsidR="002E5BC9" w:rsidRPr="002E5BC9" w:rsidRDefault="002E5BC9" w:rsidP="00E615C2">
            <w:pPr>
              <w:spacing w:after="0" w:line="240" w:lineRule="auto"/>
              <w:rPr>
                <w:rFonts w:ascii="Helvetica Neue" w:eastAsia="Times New Roman" w:hAnsi="Helvetica Neue" w:cs="Times New Roman"/>
                <w:color w:val="000000"/>
                <w:sz w:val="20"/>
                <w:szCs w:val="20"/>
                <w:lang w:eastAsia="tr-TR"/>
              </w:rPr>
            </w:pPr>
            <w:r w:rsidRPr="002E5BC9">
              <w:rPr>
                <w:rFonts w:ascii="Helvetica Neue" w:eastAsia="Times New Roman" w:hAnsi="Helvetica Neue" w:cs="Times New Roman"/>
                <w:color w:val="000000"/>
                <w:sz w:val="20"/>
                <w:szCs w:val="20"/>
                <w:lang w:eastAsia="tr-TR"/>
              </w:rPr>
              <w:t>Root Fillers and Contents Used in Endodontics</w:t>
            </w:r>
          </w:p>
        </w:tc>
      </w:tr>
    </w:tbl>
    <w:p w:rsidR="002E5BC9" w:rsidRPr="002E5BC9" w:rsidRDefault="002E5BC9" w:rsidP="002E5BC9">
      <w:pPr>
        <w:spacing w:after="0" w:line="240" w:lineRule="auto"/>
        <w:rPr>
          <w:rFonts w:ascii="Times New Roman" w:eastAsia="Times New Roman" w:hAnsi="Times New Roman" w:cs="Times New Roman"/>
          <w:sz w:val="16"/>
          <w:szCs w:val="16"/>
          <w:lang w:eastAsia="tr-TR"/>
        </w:rPr>
      </w:pPr>
    </w:p>
    <w:p w:rsidR="002E5BC9" w:rsidRDefault="002E5BC9" w:rsidP="002E5BC9">
      <w:pPr>
        <w:spacing w:after="0" w:line="240" w:lineRule="auto"/>
        <w:rPr>
          <w:rFonts w:ascii="Times New Roman" w:eastAsia="Times New Roman" w:hAnsi="Times New Roman" w:cs="Times New Roman"/>
          <w:sz w:val="16"/>
          <w:szCs w:val="16"/>
          <w:lang w:eastAsia="tr-TR"/>
        </w:rPr>
      </w:pPr>
    </w:p>
    <w:p w:rsidR="00E615C2" w:rsidRDefault="00E615C2" w:rsidP="002E5BC9">
      <w:pPr>
        <w:spacing w:after="0" w:line="240" w:lineRule="auto"/>
        <w:rPr>
          <w:rFonts w:ascii="Times New Roman" w:eastAsia="Times New Roman" w:hAnsi="Times New Roman" w:cs="Times New Roman"/>
          <w:sz w:val="16"/>
          <w:szCs w:val="16"/>
          <w:lang w:eastAsia="tr-TR"/>
        </w:rPr>
      </w:pPr>
    </w:p>
    <w:p w:rsidR="00E615C2" w:rsidRDefault="00E615C2" w:rsidP="002E5BC9">
      <w:pPr>
        <w:spacing w:after="0" w:line="240" w:lineRule="auto"/>
        <w:rPr>
          <w:rFonts w:ascii="Times New Roman" w:eastAsia="Times New Roman" w:hAnsi="Times New Roman" w:cs="Times New Roman"/>
          <w:sz w:val="16"/>
          <w:szCs w:val="16"/>
          <w:lang w:eastAsia="tr-TR"/>
        </w:rPr>
      </w:pPr>
    </w:p>
    <w:p w:rsidR="00E615C2" w:rsidRDefault="00E615C2" w:rsidP="002E5BC9">
      <w:pPr>
        <w:spacing w:after="0" w:line="240" w:lineRule="auto"/>
        <w:rPr>
          <w:rFonts w:ascii="Times New Roman" w:eastAsia="Times New Roman" w:hAnsi="Times New Roman" w:cs="Times New Roman"/>
          <w:sz w:val="16"/>
          <w:szCs w:val="16"/>
          <w:lang w:eastAsia="tr-TR"/>
        </w:rPr>
      </w:pPr>
    </w:p>
    <w:p w:rsidR="00E615C2" w:rsidRDefault="00E615C2" w:rsidP="002E5BC9">
      <w:pPr>
        <w:spacing w:after="0" w:line="240" w:lineRule="auto"/>
        <w:rPr>
          <w:rFonts w:ascii="Times New Roman" w:eastAsia="Times New Roman" w:hAnsi="Times New Roman" w:cs="Times New Roman"/>
          <w:sz w:val="16"/>
          <w:szCs w:val="16"/>
          <w:lang w:eastAsia="tr-TR"/>
        </w:rPr>
      </w:pPr>
    </w:p>
    <w:p w:rsidR="00E615C2" w:rsidRPr="002E5BC9" w:rsidRDefault="00E615C2" w:rsidP="002E5BC9">
      <w:pPr>
        <w:spacing w:after="0" w:line="240" w:lineRule="auto"/>
        <w:rPr>
          <w:rFonts w:ascii="Times New Roman" w:eastAsia="Times New Roman" w:hAnsi="Times New Roman" w:cs="Times New Roman"/>
          <w:sz w:val="16"/>
          <w:szCs w:val="16"/>
          <w:lang w:eastAsia="tr-TR"/>
        </w:rPr>
      </w:pPr>
    </w:p>
    <w:p w:rsidR="002E5BC9" w:rsidRPr="002E5BC9" w:rsidRDefault="002E5BC9" w:rsidP="002E5BC9">
      <w:pPr>
        <w:spacing w:after="0" w:line="240" w:lineRule="auto"/>
        <w:rPr>
          <w:rFonts w:ascii="Times New Roman" w:eastAsia="Times New Roman" w:hAnsi="Times New Roman" w:cs="Times New Roman"/>
          <w:sz w:val="16"/>
          <w:szCs w:val="16"/>
          <w:lang w:eastAsia="tr-TR"/>
        </w:rPr>
      </w:pPr>
      <w:r w:rsidRPr="002E5BC9">
        <w:rPr>
          <w:rFonts w:ascii="Times New Roman" w:eastAsia="Times New Roman" w:hAnsi="Times New Roman" w:cs="Times New Roman"/>
          <w:b/>
          <w:lang w:eastAsia="tr-TR"/>
        </w:rPr>
        <w:t>PROGRAM OUTCOMES</w:t>
      </w:r>
    </w:p>
    <w:p w:rsidR="002E5BC9" w:rsidRPr="002E5BC9" w:rsidRDefault="002E5BC9" w:rsidP="002E5BC9">
      <w:pPr>
        <w:spacing w:after="0" w:line="240" w:lineRule="auto"/>
        <w:rPr>
          <w:rFonts w:ascii="Times New Roman" w:eastAsia="Times New Roman" w:hAnsi="Times New Roman" w:cs="Times New Roman"/>
          <w:sz w:val="16"/>
          <w:szCs w:val="16"/>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2E5BC9" w:rsidRPr="002E5BC9" w:rsidTr="00A66C47">
        <w:tc>
          <w:tcPr>
            <w:tcW w:w="603" w:type="dxa"/>
            <w:tcBorders>
              <w:top w:val="single" w:sz="12" w:space="0" w:color="auto"/>
              <w:left w:val="single" w:sz="12" w:space="0" w:color="auto"/>
              <w:bottom w:val="single" w:sz="6" w:space="0" w:color="auto"/>
              <w:right w:val="single" w:sz="6" w:space="0" w:color="auto"/>
            </w:tcBorders>
            <w:vAlign w:val="center"/>
          </w:tcPr>
          <w:p w:rsidR="002E5BC9" w:rsidRPr="002E5BC9" w:rsidRDefault="002E5BC9" w:rsidP="002E5BC9">
            <w:pPr>
              <w:spacing w:after="0" w:line="240" w:lineRule="auto"/>
              <w:jc w:val="center"/>
              <w:rPr>
                <w:rFonts w:ascii="Times New Roman" w:eastAsia="Times New Roman" w:hAnsi="Times New Roman" w:cs="Times New Roman"/>
                <w:b/>
                <w:sz w:val="18"/>
                <w:szCs w:val="18"/>
                <w:lang w:eastAsia="tr-TR"/>
              </w:rPr>
            </w:pPr>
            <w:r w:rsidRPr="002E5BC9">
              <w:rPr>
                <w:rFonts w:ascii="Times New Roman" w:eastAsia="Times New Roman" w:hAnsi="Times New Roman" w:cs="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rsidR="002E5BC9" w:rsidRPr="002E5BC9" w:rsidRDefault="002E5BC9" w:rsidP="002E5BC9">
            <w:pPr>
              <w:spacing w:after="0" w:line="240" w:lineRule="auto"/>
              <w:rPr>
                <w:rFonts w:ascii="Times New Roman" w:eastAsia="Times New Roman" w:hAnsi="Times New Roman" w:cs="Times New Roman"/>
                <w:b/>
                <w:lang w:eastAsia="tr-TR"/>
              </w:rPr>
            </w:pPr>
            <w:r w:rsidRPr="002E5BC9">
              <w:rPr>
                <w:rFonts w:ascii="Times New Roman" w:eastAsia="Times New Roman" w:hAnsi="Times New Roman" w:cs="Times New Roman"/>
                <w:b/>
                <w:lang w:eastAsia="tr-TR"/>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rsidR="002E5BC9" w:rsidRPr="002E5BC9" w:rsidRDefault="002E5BC9" w:rsidP="002E5BC9">
            <w:pPr>
              <w:spacing w:after="0" w:line="240" w:lineRule="auto"/>
              <w:jc w:val="center"/>
              <w:rPr>
                <w:rFonts w:ascii="Times New Roman" w:eastAsia="Times New Roman" w:hAnsi="Times New Roman" w:cs="Times New Roman"/>
                <w:b/>
                <w:lang w:eastAsia="tr-TR"/>
              </w:rPr>
            </w:pPr>
            <w:r w:rsidRPr="002E5BC9">
              <w:rPr>
                <w:rFonts w:ascii="Times New Roman" w:eastAsia="Times New Roman" w:hAnsi="Times New Roman" w:cs="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2E5BC9" w:rsidRPr="002E5BC9" w:rsidRDefault="002E5BC9" w:rsidP="002E5BC9">
            <w:pPr>
              <w:spacing w:after="0" w:line="240" w:lineRule="auto"/>
              <w:jc w:val="center"/>
              <w:rPr>
                <w:rFonts w:ascii="Times New Roman" w:eastAsia="Times New Roman" w:hAnsi="Times New Roman" w:cs="Times New Roman"/>
                <w:b/>
                <w:lang w:eastAsia="tr-TR"/>
              </w:rPr>
            </w:pPr>
            <w:r w:rsidRPr="002E5BC9">
              <w:rPr>
                <w:rFonts w:ascii="Times New Roman" w:eastAsia="Times New Roman" w:hAnsi="Times New Roman" w:cs="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2E5BC9" w:rsidRPr="002E5BC9" w:rsidRDefault="002E5BC9" w:rsidP="002E5BC9">
            <w:pPr>
              <w:spacing w:after="0" w:line="240" w:lineRule="auto"/>
              <w:jc w:val="center"/>
              <w:rPr>
                <w:rFonts w:ascii="Times New Roman" w:eastAsia="Times New Roman" w:hAnsi="Times New Roman" w:cs="Times New Roman"/>
                <w:b/>
                <w:lang w:eastAsia="tr-TR"/>
              </w:rPr>
            </w:pPr>
            <w:r w:rsidRPr="002E5BC9">
              <w:rPr>
                <w:rFonts w:ascii="Times New Roman" w:eastAsia="Times New Roman" w:hAnsi="Times New Roman" w:cs="Times New Roman"/>
                <w:b/>
                <w:lang w:eastAsia="tr-TR"/>
              </w:rPr>
              <w:t>1</w:t>
            </w:r>
          </w:p>
        </w:tc>
      </w:tr>
      <w:tr w:rsidR="002E5BC9" w:rsidRPr="002E5BC9" w:rsidTr="00A66C47">
        <w:tc>
          <w:tcPr>
            <w:tcW w:w="603" w:type="dxa"/>
            <w:tcBorders>
              <w:top w:val="single" w:sz="6" w:space="0" w:color="auto"/>
              <w:left w:val="single" w:sz="12" w:space="0" w:color="auto"/>
              <w:bottom w:val="single" w:sz="6" w:space="0" w:color="auto"/>
              <w:right w:val="single" w:sz="6" w:space="0" w:color="auto"/>
            </w:tcBorders>
            <w:vAlign w:val="center"/>
          </w:tcPr>
          <w:p w:rsidR="002E5BC9" w:rsidRPr="002E5BC9" w:rsidRDefault="002E5BC9" w:rsidP="002E5BC9">
            <w:pPr>
              <w:spacing w:after="0" w:line="240" w:lineRule="auto"/>
              <w:jc w:val="center"/>
              <w:rPr>
                <w:rFonts w:ascii="Times New Roman" w:eastAsia="Times New Roman" w:hAnsi="Times New Roman" w:cs="Times New Roman"/>
                <w:lang w:eastAsia="tr-TR"/>
              </w:rPr>
            </w:pPr>
            <w:r w:rsidRPr="002E5BC9">
              <w:rPr>
                <w:rFonts w:ascii="Times New Roman" w:eastAsia="Times New Roman" w:hAnsi="Times New Roman" w:cs="Times New Roman"/>
                <w:lang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2E5BC9" w:rsidRPr="002E5BC9" w:rsidRDefault="002E5BC9" w:rsidP="002E5BC9">
            <w:pPr>
              <w:spacing w:after="0" w:line="240" w:lineRule="auto"/>
              <w:jc w:val="both"/>
              <w:rPr>
                <w:rFonts w:ascii="Times New Roman" w:eastAsia="Times New Roman" w:hAnsi="Times New Roman" w:cs="Times New Roman"/>
                <w:sz w:val="20"/>
                <w:szCs w:val="20"/>
                <w:lang w:val="en-US" w:eastAsia="tr-TR"/>
              </w:rPr>
            </w:pPr>
            <w:r w:rsidRPr="002E5BC9">
              <w:rPr>
                <w:rFonts w:ascii="Times New Roman" w:eastAsia="Times New Roman" w:hAnsi="Times New Roman" w:cs="Times New Roman"/>
                <w:sz w:val="20"/>
                <w:szCs w:val="20"/>
                <w:lang w:val="en-US" w:eastAsia="tr-TR"/>
              </w:rPr>
              <w:t xml:space="preserve">Sufficient knowledge of subjects related with dentistry; an ability to apply </w:t>
            </w:r>
            <w:r w:rsidRPr="002E5BC9">
              <w:rPr>
                <w:rFonts w:ascii="Times New Roman" w:eastAsia="Times New Roman" w:hAnsi="Times New Roman" w:cs="Times New Roman"/>
                <w:bCs/>
                <w:sz w:val="20"/>
                <w:szCs w:val="20"/>
                <w:lang w:val="en-US" w:eastAsia="tr-TR"/>
              </w:rPr>
              <w:t xml:space="preserve">theoretical and practical </w:t>
            </w:r>
            <w:r w:rsidRPr="002E5BC9">
              <w:rPr>
                <w:rFonts w:ascii="Times New Roman" w:eastAsia="Times New Roman" w:hAnsi="Times New Roman" w:cs="Times New Roman"/>
                <w:sz w:val="20"/>
                <w:szCs w:val="20"/>
                <w:lang w:val="en-US" w:eastAsia="tr-TR"/>
              </w:rPr>
              <w:t>knowledge on solving and modeling of dentistry problems.</w:t>
            </w:r>
          </w:p>
        </w:tc>
        <w:tc>
          <w:tcPr>
            <w:tcW w:w="567" w:type="dxa"/>
            <w:tcBorders>
              <w:top w:val="single" w:sz="6" w:space="0" w:color="auto"/>
              <w:left w:val="single" w:sz="6" w:space="0" w:color="auto"/>
              <w:bottom w:val="single" w:sz="6" w:space="0" w:color="auto"/>
              <w:right w:val="single" w:sz="6" w:space="0" w:color="auto"/>
            </w:tcBorders>
            <w:vAlign w:val="center"/>
          </w:tcPr>
          <w:p w:rsidR="002E5BC9" w:rsidRPr="002E5BC9" w:rsidRDefault="002E5BC9" w:rsidP="002E5BC9">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2E5BC9" w:rsidRPr="002E5BC9" w:rsidRDefault="002E5BC9" w:rsidP="002E5BC9">
            <w:pPr>
              <w:spacing w:after="0" w:line="240" w:lineRule="auto"/>
              <w:jc w:val="center"/>
              <w:rPr>
                <w:rFonts w:ascii="Times New Roman" w:eastAsia="Times New Roman" w:hAnsi="Times New Roman" w:cs="Times New Roman"/>
                <w:b/>
                <w:sz w:val="20"/>
                <w:szCs w:val="20"/>
                <w:lang w:eastAsia="tr-TR"/>
              </w:rPr>
            </w:pPr>
            <w:r w:rsidRPr="002E5BC9">
              <w:rPr>
                <w:rFonts w:ascii="Times New Roman" w:eastAsia="Times New Roman" w:hAnsi="Times New Roman" w:cs="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2E5BC9" w:rsidRPr="002E5BC9" w:rsidRDefault="002E5BC9" w:rsidP="002E5BC9">
            <w:pPr>
              <w:spacing w:after="0" w:line="240" w:lineRule="auto"/>
              <w:jc w:val="center"/>
              <w:rPr>
                <w:rFonts w:ascii="Times New Roman" w:eastAsia="Times New Roman" w:hAnsi="Times New Roman" w:cs="Times New Roman"/>
                <w:b/>
                <w:sz w:val="20"/>
                <w:szCs w:val="20"/>
                <w:lang w:eastAsia="tr-TR"/>
              </w:rPr>
            </w:pPr>
          </w:p>
        </w:tc>
      </w:tr>
      <w:tr w:rsidR="002E5BC9" w:rsidRPr="002E5BC9" w:rsidTr="00A66C47">
        <w:tc>
          <w:tcPr>
            <w:tcW w:w="603" w:type="dxa"/>
            <w:tcBorders>
              <w:top w:val="single" w:sz="6" w:space="0" w:color="auto"/>
              <w:left w:val="single" w:sz="12" w:space="0" w:color="auto"/>
              <w:bottom w:val="single" w:sz="6" w:space="0" w:color="auto"/>
              <w:right w:val="single" w:sz="6" w:space="0" w:color="auto"/>
            </w:tcBorders>
            <w:vAlign w:val="center"/>
          </w:tcPr>
          <w:p w:rsidR="002E5BC9" w:rsidRPr="002E5BC9" w:rsidRDefault="002E5BC9" w:rsidP="002E5BC9">
            <w:pPr>
              <w:spacing w:after="0" w:line="240" w:lineRule="auto"/>
              <w:jc w:val="center"/>
              <w:rPr>
                <w:rFonts w:ascii="Times New Roman" w:eastAsia="Times New Roman" w:hAnsi="Times New Roman" w:cs="Times New Roman"/>
                <w:lang w:eastAsia="tr-TR"/>
              </w:rPr>
            </w:pPr>
            <w:r w:rsidRPr="002E5BC9">
              <w:rPr>
                <w:rFonts w:ascii="Times New Roman" w:eastAsia="Times New Roman" w:hAnsi="Times New Roman" w:cs="Times New Roman"/>
                <w:lang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2E5BC9" w:rsidRPr="002E5BC9" w:rsidRDefault="002E5BC9" w:rsidP="002E5BC9">
            <w:pPr>
              <w:spacing w:after="0" w:line="240" w:lineRule="auto"/>
              <w:jc w:val="both"/>
              <w:rPr>
                <w:rFonts w:ascii="Times New Roman" w:eastAsia="Times New Roman" w:hAnsi="Times New Roman" w:cs="Times New Roman"/>
                <w:sz w:val="20"/>
                <w:szCs w:val="20"/>
                <w:lang w:val="en-US" w:eastAsia="tr-TR"/>
              </w:rPr>
            </w:pPr>
            <w:r w:rsidRPr="002E5BC9">
              <w:rPr>
                <w:rFonts w:ascii="TimesNewRoman" w:eastAsia="Times New Roman" w:hAnsi="TimesNewRoman" w:cs="TimesNewRoman"/>
                <w:sz w:val="20"/>
                <w:szCs w:val="20"/>
                <w:lang w:val="en-US" w:eastAsia="tr-TR"/>
              </w:rPr>
              <w:t xml:space="preserve">Ability to determine, define, formulate and solve dentistry problems; for that purpose an ability to select and use convenient </w:t>
            </w:r>
            <w:r w:rsidRPr="002E5BC9">
              <w:rPr>
                <w:rFonts w:ascii="Times New Roman" w:eastAsia="Times New Roman" w:hAnsi="Times New Roman" w:cs="Times New Roman"/>
                <w:bCs/>
                <w:sz w:val="20"/>
                <w:szCs w:val="20"/>
                <w:lang w:val="en-US" w:eastAsia="tr-TR"/>
              </w:rPr>
              <w:t>analytical and modeling methods</w:t>
            </w:r>
            <w:r w:rsidRPr="002E5BC9">
              <w:rPr>
                <w:rFonts w:ascii="TimesNewRoman" w:eastAsia="Times New Roman" w:hAnsi="TimesNewRoman" w:cs="TimesNewRoman"/>
                <w:sz w:val="20"/>
                <w:szCs w:val="20"/>
                <w:lang w:val="en-US" w:eastAsia="tr-TR"/>
              </w:rPr>
              <w:t>.</w:t>
            </w:r>
          </w:p>
        </w:tc>
        <w:tc>
          <w:tcPr>
            <w:tcW w:w="567" w:type="dxa"/>
            <w:tcBorders>
              <w:top w:val="single" w:sz="6" w:space="0" w:color="auto"/>
              <w:left w:val="single" w:sz="6" w:space="0" w:color="auto"/>
              <w:bottom w:val="single" w:sz="6" w:space="0" w:color="auto"/>
              <w:right w:val="single" w:sz="6" w:space="0" w:color="auto"/>
            </w:tcBorders>
            <w:vAlign w:val="center"/>
          </w:tcPr>
          <w:p w:rsidR="002E5BC9" w:rsidRPr="002E5BC9" w:rsidRDefault="002E5BC9" w:rsidP="002E5BC9">
            <w:pPr>
              <w:spacing w:after="0" w:line="240" w:lineRule="auto"/>
              <w:jc w:val="center"/>
              <w:rPr>
                <w:rFonts w:ascii="Times New Roman" w:eastAsia="Times New Roman" w:hAnsi="Times New Roman" w:cs="Times New Roman"/>
                <w:b/>
                <w:sz w:val="20"/>
                <w:szCs w:val="20"/>
                <w:lang w:eastAsia="tr-TR"/>
              </w:rPr>
            </w:pPr>
            <w:r w:rsidRPr="002E5BC9">
              <w:rPr>
                <w:rFonts w:ascii="Times New Roman" w:eastAsia="Times New Roman" w:hAnsi="Times New Roman" w:cs="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2E5BC9" w:rsidRPr="002E5BC9" w:rsidRDefault="002E5BC9" w:rsidP="002E5BC9">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2E5BC9" w:rsidRPr="002E5BC9" w:rsidRDefault="002E5BC9" w:rsidP="002E5BC9">
            <w:pPr>
              <w:spacing w:after="0" w:line="240" w:lineRule="auto"/>
              <w:jc w:val="center"/>
              <w:rPr>
                <w:rFonts w:ascii="Times New Roman" w:eastAsia="Times New Roman" w:hAnsi="Times New Roman" w:cs="Times New Roman"/>
                <w:b/>
                <w:sz w:val="20"/>
                <w:szCs w:val="20"/>
                <w:lang w:eastAsia="tr-TR"/>
              </w:rPr>
            </w:pPr>
          </w:p>
        </w:tc>
      </w:tr>
      <w:tr w:rsidR="002E5BC9" w:rsidRPr="002E5BC9" w:rsidTr="00A66C47">
        <w:tc>
          <w:tcPr>
            <w:tcW w:w="603" w:type="dxa"/>
            <w:tcBorders>
              <w:top w:val="single" w:sz="6" w:space="0" w:color="auto"/>
              <w:left w:val="single" w:sz="12" w:space="0" w:color="auto"/>
              <w:bottom w:val="single" w:sz="6" w:space="0" w:color="auto"/>
              <w:right w:val="single" w:sz="6" w:space="0" w:color="auto"/>
            </w:tcBorders>
            <w:vAlign w:val="center"/>
          </w:tcPr>
          <w:p w:rsidR="002E5BC9" w:rsidRPr="002E5BC9" w:rsidRDefault="002E5BC9" w:rsidP="002E5BC9">
            <w:pPr>
              <w:spacing w:after="0" w:line="240" w:lineRule="auto"/>
              <w:jc w:val="center"/>
              <w:rPr>
                <w:rFonts w:ascii="Times New Roman" w:eastAsia="Times New Roman" w:hAnsi="Times New Roman" w:cs="Times New Roman"/>
                <w:lang w:eastAsia="tr-TR"/>
              </w:rPr>
            </w:pPr>
            <w:r w:rsidRPr="002E5BC9">
              <w:rPr>
                <w:rFonts w:ascii="Times New Roman" w:eastAsia="Times New Roman" w:hAnsi="Times New Roman" w:cs="Times New Roman"/>
                <w:lang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2E5BC9" w:rsidRPr="002E5BC9" w:rsidRDefault="002E5BC9" w:rsidP="002E5BC9">
            <w:pPr>
              <w:spacing w:after="0" w:line="240" w:lineRule="auto"/>
              <w:jc w:val="both"/>
              <w:rPr>
                <w:rFonts w:ascii="Times New Roman" w:eastAsia="Times New Roman" w:hAnsi="Times New Roman" w:cs="Times New Roman"/>
                <w:sz w:val="20"/>
                <w:szCs w:val="20"/>
                <w:lang w:val="en-US" w:eastAsia="tr-TR"/>
              </w:rPr>
            </w:pPr>
            <w:r w:rsidRPr="002E5BC9">
              <w:rPr>
                <w:rFonts w:ascii="Times New Roman" w:eastAsia="Times New Roman" w:hAnsi="Times New Roman" w:cs="Times New Roman"/>
                <w:sz w:val="20"/>
                <w:szCs w:val="20"/>
                <w:lang w:val="en-US" w:eastAsia="tr-TR"/>
              </w:rPr>
              <w:t>In order to investigate dentistry problems; ability to set up and conduct experiments and ability to analyze and interpretation of experimental results.</w:t>
            </w:r>
          </w:p>
        </w:tc>
        <w:tc>
          <w:tcPr>
            <w:tcW w:w="567" w:type="dxa"/>
            <w:tcBorders>
              <w:top w:val="single" w:sz="6" w:space="0" w:color="auto"/>
              <w:left w:val="single" w:sz="6" w:space="0" w:color="auto"/>
              <w:bottom w:val="single" w:sz="6" w:space="0" w:color="auto"/>
              <w:right w:val="single" w:sz="6" w:space="0" w:color="auto"/>
            </w:tcBorders>
            <w:vAlign w:val="center"/>
          </w:tcPr>
          <w:p w:rsidR="002E5BC9" w:rsidRPr="002E5BC9" w:rsidRDefault="002E5BC9" w:rsidP="002E5BC9">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2E5BC9" w:rsidRPr="002E5BC9" w:rsidRDefault="002E5BC9" w:rsidP="002E5BC9">
            <w:pPr>
              <w:spacing w:after="0" w:line="240" w:lineRule="auto"/>
              <w:jc w:val="center"/>
              <w:rPr>
                <w:rFonts w:ascii="Times New Roman" w:eastAsia="Times New Roman" w:hAnsi="Times New Roman" w:cs="Times New Roman"/>
                <w:b/>
                <w:sz w:val="20"/>
                <w:szCs w:val="20"/>
                <w:lang w:eastAsia="tr-TR"/>
              </w:rPr>
            </w:pPr>
            <w:r w:rsidRPr="002E5BC9">
              <w:rPr>
                <w:rFonts w:ascii="Times New Roman" w:eastAsia="Times New Roman" w:hAnsi="Times New Roman" w:cs="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2E5BC9" w:rsidRPr="002E5BC9" w:rsidRDefault="002E5BC9" w:rsidP="002E5BC9">
            <w:pPr>
              <w:spacing w:after="0" w:line="240" w:lineRule="auto"/>
              <w:jc w:val="center"/>
              <w:rPr>
                <w:rFonts w:ascii="Times New Roman" w:eastAsia="Times New Roman" w:hAnsi="Times New Roman" w:cs="Times New Roman"/>
                <w:b/>
                <w:sz w:val="20"/>
                <w:szCs w:val="20"/>
                <w:lang w:eastAsia="tr-TR"/>
              </w:rPr>
            </w:pPr>
            <w:r w:rsidRPr="002E5BC9">
              <w:rPr>
                <w:rFonts w:ascii="Times New Roman" w:eastAsia="Times New Roman" w:hAnsi="Times New Roman" w:cs="Times New Roman"/>
                <w:b/>
                <w:sz w:val="20"/>
                <w:szCs w:val="20"/>
                <w:lang w:eastAsia="tr-TR"/>
              </w:rPr>
              <w:t xml:space="preserve"> </w:t>
            </w:r>
          </w:p>
        </w:tc>
      </w:tr>
      <w:tr w:rsidR="002E5BC9" w:rsidRPr="002E5BC9" w:rsidTr="00A66C47">
        <w:tc>
          <w:tcPr>
            <w:tcW w:w="603" w:type="dxa"/>
            <w:tcBorders>
              <w:top w:val="single" w:sz="6" w:space="0" w:color="auto"/>
              <w:left w:val="single" w:sz="12" w:space="0" w:color="auto"/>
              <w:bottom w:val="single" w:sz="6" w:space="0" w:color="auto"/>
              <w:right w:val="single" w:sz="6" w:space="0" w:color="auto"/>
            </w:tcBorders>
            <w:vAlign w:val="center"/>
          </w:tcPr>
          <w:p w:rsidR="002E5BC9" w:rsidRPr="002E5BC9" w:rsidRDefault="002E5BC9" w:rsidP="002E5BC9">
            <w:pPr>
              <w:spacing w:after="0" w:line="240" w:lineRule="auto"/>
              <w:jc w:val="center"/>
              <w:rPr>
                <w:rFonts w:ascii="Times New Roman" w:eastAsia="Times New Roman" w:hAnsi="Times New Roman" w:cs="Times New Roman"/>
                <w:lang w:eastAsia="tr-TR"/>
              </w:rPr>
            </w:pPr>
            <w:r w:rsidRPr="002E5BC9">
              <w:rPr>
                <w:rFonts w:ascii="Times New Roman" w:eastAsia="Times New Roman" w:hAnsi="Times New Roman" w:cs="Times New Roman"/>
                <w:lang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2E5BC9" w:rsidRPr="002E5BC9" w:rsidRDefault="002E5BC9" w:rsidP="002E5BC9">
            <w:pPr>
              <w:spacing w:after="0" w:line="240" w:lineRule="auto"/>
              <w:jc w:val="both"/>
              <w:rPr>
                <w:rFonts w:ascii="TimesNewRoman" w:eastAsia="Times New Roman" w:hAnsi="TimesNewRoman" w:cs="TimesNewRoman"/>
                <w:sz w:val="20"/>
                <w:szCs w:val="20"/>
                <w:lang w:val="en-US" w:eastAsia="tr-TR"/>
              </w:rPr>
            </w:pPr>
            <w:r w:rsidRPr="002E5BC9">
              <w:rPr>
                <w:rFonts w:ascii="TimesNewRoman" w:eastAsia="Times New Roman" w:hAnsi="TimesNewRoman" w:cs="TimesNewRoman"/>
                <w:sz w:val="20"/>
                <w:szCs w:val="20"/>
                <w:lang w:val="en-US" w:eastAsia="tr-TR"/>
              </w:rPr>
              <w:t>Ability to work effectively in inner or multi-disciplinary teams; proficiency of interdependence.</w:t>
            </w:r>
          </w:p>
        </w:tc>
        <w:tc>
          <w:tcPr>
            <w:tcW w:w="567" w:type="dxa"/>
            <w:tcBorders>
              <w:top w:val="single" w:sz="6" w:space="0" w:color="auto"/>
              <w:left w:val="single" w:sz="6" w:space="0" w:color="auto"/>
              <w:bottom w:val="single" w:sz="6" w:space="0" w:color="auto"/>
              <w:right w:val="single" w:sz="6" w:space="0" w:color="auto"/>
            </w:tcBorders>
            <w:vAlign w:val="center"/>
          </w:tcPr>
          <w:p w:rsidR="002E5BC9" w:rsidRPr="002E5BC9" w:rsidRDefault="002E5BC9" w:rsidP="002E5BC9">
            <w:pPr>
              <w:spacing w:after="0" w:line="240" w:lineRule="auto"/>
              <w:jc w:val="center"/>
              <w:rPr>
                <w:rFonts w:ascii="Times New Roman" w:eastAsia="Times New Roman" w:hAnsi="Times New Roman" w:cs="Times New Roman"/>
                <w:b/>
                <w:sz w:val="20"/>
                <w:szCs w:val="20"/>
                <w:lang w:eastAsia="tr-TR"/>
              </w:rPr>
            </w:pPr>
            <w:r w:rsidRPr="002E5BC9">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2E5BC9" w:rsidRPr="002E5BC9" w:rsidRDefault="002E5BC9" w:rsidP="002E5BC9">
            <w:pPr>
              <w:spacing w:after="0" w:line="240" w:lineRule="auto"/>
              <w:jc w:val="center"/>
              <w:rPr>
                <w:rFonts w:ascii="Times New Roman" w:eastAsia="Times New Roman" w:hAnsi="Times New Roman" w:cs="Times New Roman"/>
                <w:b/>
                <w:sz w:val="20"/>
                <w:szCs w:val="20"/>
                <w:lang w:eastAsia="tr-TR"/>
              </w:rPr>
            </w:pPr>
            <w:r w:rsidRPr="002E5BC9">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2E5BC9" w:rsidRPr="002E5BC9" w:rsidRDefault="002E5BC9" w:rsidP="002E5BC9">
            <w:pPr>
              <w:spacing w:after="0" w:line="240" w:lineRule="auto"/>
              <w:jc w:val="center"/>
              <w:rPr>
                <w:rFonts w:ascii="Times New Roman" w:eastAsia="Times New Roman" w:hAnsi="Times New Roman" w:cs="Times New Roman"/>
                <w:b/>
                <w:sz w:val="20"/>
                <w:szCs w:val="20"/>
                <w:lang w:eastAsia="tr-TR"/>
              </w:rPr>
            </w:pPr>
            <w:r w:rsidRPr="002E5BC9">
              <w:rPr>
                <w:rFonts w:ascii="Times New Roman" w:eastAsia="Times New Roman" w:hAnsi="Times New Roman" w:cs="Times New Roman"/>
                <w:b/>
                <w:sz w:val="20"/>
                <w:szCs w:val="20"/>
                <w:lang w:eastAsia="tr-TR"/>
              </w:rPr>
              <w:t xml:space="preserve"> X</w:t>
            </w:r>
          </w:p>
        </w:tc>
      </w:tr>
      <w:tr w:rsidR="002E5BC9" w:rsidRPr="002E5BC9" w:rsidTr="00A66C47">
        <w:tc>
          <w:tcPr>
            <w:tcW w:w="603" w:type="dxa"/>
            <w:tcBorders>
              <w:top w:val="single" w:sz="6" w:space="0" w:color="auto"/>
              <w:left w:val="single" w:sz="12" w:space="0" w:color="auto"/>
              <w:bottom w:val="single" w:sz="6" w:space="0" w:color="auto"/>
              <w:right w:val="single" w:sz="6" w:space="0" w:color="auto"/>
            </w:tcBorders>
            <w:vAlign w:val="center"/>
          </w:tcPr>
          <w:p w:rsidR="002E5BC9" w:rsidRPr="002E5BC9" w:rsidRDefault="002E5BC9" w:rsidP="002E5BC9">
            <w:pPr>
              <w:spacing w:after="0" w:line="240" w:lineRule="auto"/>
              <w:jc w:val="center"/>
              <w:rPr>
                <w:rFonts w:ascii="Times New Roman" w:eastAsia="Times New Roman" w:hAnsi="Times New Roman" w:cs="Times New Roman"/>
                <w:lang w:eastAsia="tr-TR"/>
              </w:rPr>
            </w:pPr>
            <w:r w:rsidRPr="002E5BC9">
              <w:rPr>
                <w:rFonts w:ascii="Times New Roman" w:eastAsia="Times New Roman" w:hAnsi="Times New Roman" w:cs="Times New Roman"/>
                <w:lang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2E5BC9" w:rsidRPr="002E5BC9" w:rsidRDefault="002E5BC9" w:rsidP="002E5BC9">
            <w:pPr>
              <w:spacing w:after="0" w:line="240" w:lineRule="auto"/>
              <w:jc w:val="both"/>
              <w:rPr>
                <w:rFonts w:ascii="TimesNewRoman" w:eastAsia="Times New Roman" w:hAnsi="TimesNewRoman" w:cs="TimesNewRoman"/>
                <w:sz w:val="20"/>
                <w:szCs w:val="20"/>
                <w:lang w:val="en-US" w:eastAsia="tr-TR"/>
              </w:rPr>
            </w:pPr>
            <w:r w:rsidRPr="002E5BC9">
              <w:rPr>
                <w:rFonts w:ascii="Times New Roman" w:eastAsia="Times New Roman" w:hAnsi="Times New Roman" w:cs="Times New Roman"/>
                <w:sz w:val="20"/>
                <w:szCs w:val="20"/>
                <w:lang w:val="en-US" w:eastAsia="tr-TR"/>
              </w:rPr>
              <w:t xml:space="preserve">Ability to communicate in written and oral forms in Turkish/English; proficiency at least one </w:t>
            </w:r>
            <w:r w:rsidRPr="002E5BC9">
              <w:rPr>
                <w:rFonts w:ascii="Times New Roman" w:eastAsia="Times New Roman" w:hAnsi="Times New Roman" w:cs="Times New Roman"/>
                <w:bCs/>
                <w:sz w:val="20"/>
                <w:szCs w:val="20"/>
                <w:lang w:val="en-US" w:eastAsia="tr-TR"/>
              </w:rPr>
              <w:t>foreign language</w:t>
            </w:r>
            <w:r w:rsidRPr="002E5BC9">
              <w:rPr>
                <w:rFonts w:ascii="Times New Roman" w:eastAsia="Times New Roman" w:hAnsi="Times New Roman" w:cs="Times New Roman"/>
                <w:sz w:val="20"/>
                <w:szCs w:val="20"/>
                <w:lang w:val="en-US" w:eastAsia="tr-TR"/>
              </w:rPr>
              <w:t>.</w:t>
            </w:r>
          </w:p>
        </w:tc>
        <w:tc>
          <w:tcPr>
            <w:tcW w:w="567" w:type="dxa"/>
            <w:tcBorders>
              <w:top w:val="single" w:sz="6" w:space="0" w:color="auto"/>
              <w:left w:val="single" w:sz="6" w:space="0" w:color="auto"/>
              <w:bottom w:val="single" w:sz="6" w:space="0" w:color="auto"/>
              <w:right w:val="single" w:sz="6" w:space="0" w:color="auto"/>
            </w:tcBorders>
            <w:vAlign w:val="center"/>
          </w:tcPr>
          <w:p w:rsidR="002E5BC9" w:rsidRPr="002E5BC9" w:rsidRDefault="002E5BC9" w:rsidP="002E5BC9">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2E5BC9" w:rsidRPr="002E5BC9" w:rsidRDefault="002E5BC9" w:rsidP="002E5BC9">
            <w:pPr>
              <w:spacing w:after="0" w:line="240" w:lineRule="auto"/>
              <w:jc w:val="center"/>
              <w:rPr>
                <w:rFonts w:ascii="Times New Roman" w:eastAsia="Times New Roman" w:hAnsi="Times New Roman" w:cs="Times New Roman"/>
                <w:b/>
                <w:sz w:val="20"/>
                <w:szCs w:val="20"/>
                <w:lang w:eastAsia="tr-TR"/>
              </w:rPr>
            </w:pPr>
            <w:r w:rsidRPr="002E5BC9">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2E5BC9" w:rsidRPr="002E5BC9" w:rsidRDefault="002E5BC9" w:rsidP="002E5BC9">
            <w:pPr>
              <w:spacing w:after="0" w:line="240" w:lineRule="auto"/>
              <w:jc w:val="center"/>
              <w:rPr>
                <w:rFonts w:ascii="Times New Roman" w:eastAsia="Times New Roman" w:hAnsi="Times New Roman" w:cs="Times New Roman"/>
                <w:b/>
                <w:sz w:val="20"/>
                <w:szCs w:val="20"/>
                <w:lang w:eastAsia="tr-TR"/>
              </w:rPr>
            </w:pPr>
            <w:r w:rsidRPr="002E5BC9">
              <w:rPr>
                <w:rFonts w:ascii="Times New Roman" w:eastAsia="Times New Roman" w:hAnsi="Times New Roman" w:cs="Times New Roman"/>
                <w:b/>
                <w:sz w:val="20"/>
                <w:szCs w:val="20"/>
                <w:lang w:eastAsia="tr-TR"/>
              </w:rPr>
              <w:t xml:space="preserve"> X</w:t>
            </w:r>
          </w:p>
        </w:tc>
      </w:tr>
      <w:tr w:rsidR="002E5BC9" w:rsidRPr="002E5BC9" w:rsidTr="00A66C47">
        <w:tc>
          <w:tcPr>
            <w:tcW w:w="603" w:type="dxa"/>
            <w:tcBorders>
              <w:top w:val="single" w:sz="6" w:space="0" w:color="auto"/>
              <w:left w:val="single" w:sz="12" w:space="0" w:color="auto"/>
              <w:bottom w:val="single" w:sz="6" w:space="0" w:color="auto"/>
              <w:right w:val="single" w:sz="6" w:space="0" w:color="auto"/>
            </w:tcBorders>
            <w:vAlign w:val="center"/>
          </w:tcPr>
          <w:p w:rsidR="002E5BC9" w:rsidRPr="002E5BC9" w:rsidRDefault="002E5BC9" w:rsidP="002E5BC9">
            <w:pPr>
              <w:spacing w:after="0" w:line="240" w:lineRule="auto"/>
              <w:jc w:val="center"/>
              <w:rPr>
                <w:rFonts w:ascii="Times New Roman" w:eastAsia="Times New Roman" w:hAnsi="Times New Roman" w:cs="Times New Roman"/>
                <w:lang w:eastAsia="tr-TR"/>
              </w:rPr>
            </w:pPr>
            <w:r w:rsidRPr="002E5BC9">
              <w:rPr>
                <w:rFonts w:ascii="Times New Roman" w:eastAsia="Times New Roman" w:hAnsi="Times New Roman" w:cs="Times New Roman"/>
                <w:lang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2E5BC9" w:rsidRPr="002E5BC9" w:rsidRDefault="002E5BC9" w:rsidP="002E5BC9">
            <w:pPr>
              <w:spacing w:after="0" w:line="240" w:lineRule="auto"/>
              <w:jc w:val="both"/>
              <w:rPr>
                <w:rFonts w:ascii="TimesNewRoman" w:eastAsia="Times New Roman" w:hAnsi="TimesNewRoman" w:cs="TimesNewRoman"/>
                <w:sz w:val="20"/>
                <w:szCs w:val="20"/>
                <w:lang w:val="en-US" w:eastAsia="tr-TR"/>
              </w:rPr>
            </w:pPr>
            <w:r w:rsidRPr="002E5BC9">
              <w:rPr>
                <w:rFonts w:ascii="Times New Roman" w:eastAsia="Times New Roman" w:hAnsi="Times New Roman" w:cs="Times New Roman"/>
                <w:sz w:val="20"/>
                <w:szCs w:val="20"/>
                <w:lang w:val="en-US" w:eastAsia="tr-TR"/>
              </w:rPr>
              <w:t xml:space="preserve">Awareness of life-long learning; ability to </w:t>
            </w:r>
            <w:r w:rsidRPr="002E5BC9">
              <w:rPr>
                <w:rFonts w:ascii="Times New Roman" w:eastAsia="Times New Roman" w:hAnsi="Times New Roman" w:cs="Times New Roman"/>
                <w:bCs/>
                <w:sz w:val="20"/>
                <w:szCs w:val="20"/>
                <w:lang w:val="en-US" w:eastAsia="tr-TR"/>
              </w:rPr>
              <w:t>reach information; follow developments in science and technology and continuous self-improvement.</w:t>
            </w:r>
          </w:p>
        </w:tc>
        <w:tc>
          <w:tcPr>
            <w:tcW w:w="567" w:type="dxa"/>
            <w:tcBorders>
              <w:top w:val="single" w:sz="6" w:space="0" w:color="auto"/>
              <w:left w:val="single" w:sz="6" w:space="0" w:color="auto"/>
              <w:bottom w:val="single" w:sz="6" w:space="0" w:color="auto"/>
              <w:right w:val="single" w:sz="6" w:space="0" w:color="auto"/>
            </w:tcBorders>
            <w:vAlign w:val="center"/>
          </w:tcPr>
          <w:p w:rsidR="002E5BC9" w:rsidRPr="002E5BC9" w:rsidRDefault="002E5BC9" w:rsidP="002E5BC9">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2E5BC9" w:rsidRPr="002E5BC9" w:rsidRDefault="002E5BC9" w:rsidP="002E5BC9">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2E5BC9" w:rsidRPr="002E5BC9" w:rsidRDefault="002E5BC9" w:rsidP="002E5BC9">
            <w:pPr>
              <w:spacing w:after="0" w:line="240" w:lineRule="auto"/>
              <w:jc w:val="center"/>
              <w:rPr>
                <w:rFonts w:ascii="Times New Roman" w:eastAsia="Times New Roman" w:hAnsi="Times New Roman" w:cs="Times New Roman"/>
                <w:b/>
                <w:sz w:val="20"/>
                <w:szCs w:val="20"/>
                <w:lang w:eastAsia="tr-TR"/>
              </w:rPr>
            </w:pPr>
            <w:r w:rsidRPr="002E5BC9">
              <w:rPr>
                <w:rFonts w:ascii="Times New Roman" w:eastAsia="Times New Roman" w:hAnsi="Times New Roman" w:cs="Times New Roman"/>
                <w:b/>
                <w:sz w:val="20"/>
                <w:szCs w:val="20"/>
                <w:lang w:eastAsia="tr-TR"/>
              </w:rPr>
              <w:t xml:space="preserve"> X</w:t>
            </w:r>
          </w:p>
        </w:tc>
      </w:tr>
      <w:tr w:rsidR="002E5BC9" w:rsidRPr="002E5BC9" w:rsidTr="00A66C47">
        <w:tc>
          <w:tcPr>
            <w:tcW w:w="603" w:type="dxa"/>
            <w:tcBorders>
              <w:top w:val="single" w:sz="6" w:space="0" w:color="auto"/>
              <w:left w:val="single" w:sz="12" w:space="0" w:color="auto"/>
              <w:bottom w:val="single" w:sz="6" w:space="0" w:color="auto"/>
              <w:right w:val="single" w:sz="6" w:space="0" w:color="auto"/>
            </w:tcBorders>
            <w:vAlign w:val="center"/>
          </w:tcPr>
          <w:p w:rsidR="002E5BC9" w:rsidRPr="002E5BC9" w:rsidRDefault="002E5BC9" w:rsidP="002E5BC9">
            <w:pPr>
              <w:spacing w:after="0" w:line="240" w:lineRule="auto"/>
              <w:jc w:val="center"/>
              <w:rPr>
                <w:rFonts w:ascii="Times New Roman" w:eastAsia="Times New Roman" w:hAnsi="Times New Roman" w:cs="Times New Roman"/>
                <w:lang w:eastAsia="tr-TR"/>
              </w:rPr>
            </w:pPr>
            <w:r w:rsidRPr="002E5BC9">
              <w:rPr>
                <w:rFonts w:ascii="Times New Roman" w:eastAsia="Times New Roman" w:hAnsi="Times New Roman" w:cs="Times New Roman"/>
                <w:lang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2E5BC9" w:rsidRPr="002E5BC9" w:rsidRDefault="002E5BC9" w:rsidP="002E5BC9">
            <w:pPr>
              <w:spacing w:after="0" w:line="240" w:lineRule="auto"/>
              <w:jc w:val="both"/>
              <w:rPr>
                <w:rFonts w:ascii="TimesNewRoman" w:eastAsia="Times New Roman" w:hAnsi="TimesNewRoman" w:cs="TimesNewRoman"/>
                <w:sz w:val="20"/>
                <w:szCs w:val="20"/>
                <w:lang w:val="en-US" w:eastAsia="tr-TR"/>
              </w:rPr>
            </w:pPr>
            <w:r w:rsidRPr="002E5BC9">
              <w:rPr>
                <w:rFonts w:ascii="Times New Roman" w:eastAsia="Times New Roman" w:hAnsi="Times New Roman" w:cs="Times New Roman"/>
                <w:sz w:val="20"/>
                <w:szCs w:val="20"/>
                <w:lang w:val="en-US" w:eastAsia="tr-TR"/>
              </w:rPr>
              <w:t>Consciousness of professional and ethic responsibility</w:t>
            </w:r>
          </w:p>
        </w:tc>
        <w:tc>
          <w:tcPr>
            <w:tcW w:w="567" w:type="dxa"/>
            <w:tcBorders>
              <w:top w:val="single" w:sz="6" w:space="0" w:color="auto"/>
              <w:left w:val="single" w:sz="6" w:space="0" w:color="auto"/>
              <w:bottom w:val="single" w:sz="6" w:space="0" w:color="auto"/>
              <w:right w:val="single" w:sz="6" w:space="0" w:color="auto"/>
            </w:tcBorders>
            <w:vAlign w:val="center"/>
          </w:tcPr>
          <w:p w:rsidR="002E5BC9" w:rsidRPr="002E5BC9" w:rsidRDefault="002E5BC9" w:rsidP="002E5BC9">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2E5BC9" w:rsidRPr="002E5BC9" w:rsidRDefault="002E5BC9" w:rsidP="002E5BC9">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2E5BC9" w:rsidRPr="002E5BC9" w:rsidRDefault="002E5BC9" w:rsidP="002E5BC9">
            <w:pPr>
              <w:spacing w:after="0" w:line="240" w:lineRule="auto"/>
              <w:jc w:val="center"/>
              <w:rPr>
                <w:rFonts w:ascii="Times New Roman" w:eastAsia="Times New Roman" w:hAnsi="Times New Roman" w:cs="Times New Roman"/>
                <w:b/>
                <w:sz w:val="20"/>
                <w:szCs w:val="20"/>
                <w:lang w:eastAsia="tr-TR"/>
              </w:rPr>
            </w:pPr>
            <w:r w:rsidRPr="002E5BC9">
              <w:rPr>
                <w:rFonts w:ascii="Times New Roman" w:eastAsia="Times New Roman" w:hAnsi="Times New Roman" w:cs="Times New Roman"/>
                <w:b/>
                <w:sz w:val="20"/>
                <w:szCs w:val="20"/>
                <w:lang w:eastAsia="tr-TR"/>
              </w:rPr>
              <w:t xml:space="preserve">X </w:t>
            </w:r>
          </w:p>
        </w:tc>
      </w:tr>
      <w:tr w:rsidR="002E5BC9" w:rsidRPr="002E5BC9" w:rsidTr="00A66C47">
        <w:tc>
          <w:tcPr>
            <w:tcW w:w="603" w:type="dxa"/>
            <w:tcBorders>
              <w:top w:val="single" w:sz="6" w:space="0" w:color="auto"/>
              <w:left w:val="single" w:sz="12" w:space="0" w:color="auto"/>
              <w:bottom w:val="single" w:sz="6" w:space="0" w:color="auto"/>
              <w:right w:val="single" w:sz="6" w:space="0" w:color="auto"/>
            </w:tcBorders>
            <w:vAlign w:val="center"/>
          </w:tcPr>
          <w:p w:rsidR="002E5BC9" w:rsidRPr="002E5BC9" w:rsidRDefault="002E5BC9" w:rsidP="002E5BC9">
            <w:pPr>
              <w:spacing w:after="0" w:line="240" w:lineRule="auto"/>
              <w:jc w:val="center"/>
              <w:rPr>
                <w:rFonts w:ascii="Times New Roman" w:eastAsia="Times New Roman" w:hAnsi="Times New Roman" w:cs="Times New Roman"/>
                <w:lang w:eastAsia="tr-TR"/>
              </w:rPr>
            </w:pPr>
            <w:r w:rsidRPr="002E5BC9">
              <w:rPr>
                <w:rFonts w:ascii="Times New Roman" w:eastAsia="Times New Roman" w:hAnsi="Times New Roman" w:cs="Times New Roman"/>
                <w:lang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2E5BC9" w:rsidRPr="002E5BC9" w:rsidRDefault="002E5BC9" w:rsidP="002E5BC9">
            <w:pPr>
              <w:spacing w:after="0" w:line="240" w:lineRule="auto"/>
              <w:rPr>
                <w:rFonts w:ascii="Times New Roman" w:eastAsia="Times New Roman" w:hAnsi="Times New Roman" w:cs="Times New Roman"/>
                <w:sz w:val="20"/>
                <w:szCs w:val="20"/>
                <w:lang w:val="en-US" w:eastAsia="tr-TR"/>
              </w:rPr>
            </w:pPr>
            <w:r w:rsidRPr="002E5BC9">
              <w:rPr>
                <w:rFonts w:ascii="Times New Roman" w:eastAsia="Times New Roman" w:hAnsi="Times New Roman" w:cs="Times New Roman"/>
                <w:sz w:val="20"/>
                <w:szCs w:val="20"/>
                <w:lang w:val="en-US" w:eastAsia="tr-TR"/>
              </w:rPr>
              <w:t>Awareness of project, r</w:t>
            </w:r>
            <w:r w:rsidRPr="002E5BC9">
              <w:rPr>
                <w:rFonts w:ascii="Times New Roman" w:eastAsia="Times New Roman" w:hAnsi="Times New Roman" w:cs="Times New Roman"/>
                <w:bCs/>
                <w:sz w:val="20"/>
                <w:szCs w:val="20"/>
                <w:lang w:val="en-US" w:eastAsia="tr-TR"/>
              </w:rPr>
              <w:t>isk and change management; awareness of entrepreneurship, innovativeness and sustainable development.</w:t>
            </w:r>
          </w:p>
        </w:tc>
        <w:tc>
          <w:tcPr>
            <w:tcW w:w="567" w:type="dxa"/>
            <w:tcBorders>
              <w:top w:val="single" w:sz="6" w:space="0" w:color="auto"/>
              <w:left w:val="single" w:sz="6" w:space="0" w:color="auto"/>
              <w:bottom w:val="single" w:sz="6" w:space="0" w:color="auto"/>
              <w:right w:val="single" w:sz="6" w:space="0" w:color="auto"/>
            </w:tcBorders>
            <w:vAlign w:val="center"/>
          </w:tcPr>
          <w:p w:rsidR="002E5BC9" w:rsidRPr="002E5BC9" w:rsidRDefault="002E5BC9" w:rsidP="002E5BC9">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2E5BC9" w:rsidRPr="002E5BC9" w:rsidRDefault="002E5BC9" w:rsidP="002E5BC9">
            <w:pPr>
              <w:spacing w:after="0" w:line="240" w:lineRule="auto"/>
              <w:jc w:val="center"/>
              <w:rPr>
                <w:rFonts w:ascii="Times New Roman" w:eastAsia="Times New Roman" w:hAnsi="Times New Roman" w:cs="Times New Roman"/>
                <w:b/>
                <w:sz w:val="20"/>
                <w:szCs w:val="20"/>
                <w:lang w:eastAsia="tr-TR"/>
              </w:rPr>
            </w:pPr>
            <w:r w:rsidRPr="002E5BC9">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2E5BC9" w:rsidRPr="002E5BC9" w:rsidRDefault="002E5BC9" w:rsidP="002E5BC9">
            <w:pPr>
              <w:spacing w:after="0" w:line="240" w:lineRule="auto"/>
              <w:jc w:val="center"/>
              <w:rPr>
                <w:rFonts w:ascii="Times New Roman" w:eastAsia="Times New Roman" w:hAnsi="Times New Roman" w:cs="Times New Roman"/>
                <w:b/>
                <w:sz w:val="20"/>
                <w:szCs w:val="20"/>
                <w:lang w:eastAsia="tr-TR"/>
              </w:rPr>
            </w:pPr>
            <w:r w:rsidRPr="002E5BC9">
              <w:rPr>
                <w:rFonts w:ascii="Times New Roman" w:eastAsia="Times New Roman" w:hAnsi="Times New Roman" w:cs="Times New Roman"/>
                <w:b/>
                <w:sz w:val="20"/>
                <w:szCs w:val="20"/>
                <w:lang w:eastAsia="tr-TR"/>
              </w:rPr>
              <w:t>X</w:t>
            </w:r>
          </w:p>
        </w:tc>
      </w:tr>
      <w:tr w:rsidR="002E5BC9" w:rsidRPr="002E5BC9" w:rsidTr="00A66C47">
        <w:tc>
          <w:tcPr>
            <w:tcW w:w="9889" w:type="dxa"/>
            <w:gridSpan w:val="5"/>
            <w:tcBorders>
              <w:top w:val="single" w:sz="6" w:space="0" w:color="auto"/>
              <w:left w:val="single" w:sz="12" w:space="0" w:color="auto"/>
              <w:bottom w:val="single" w:sz="12" w:space="0" w:color="auto"/>
              <w:right w:val="single" w:sz="12" w:space="0" w:color="auto"/>
            </w:tcBorders>
            <w:vAlign w:val="center"/>
          </w:tcPr>
          <w:p w:rsidR="002E5BC9" w:rsidRPr="002E5BC9" w:rsidRDefault="002E5BC9" w:rsidP="002E5BC9">
            <w:pPr>
              <w:spacing w:after="0" w:line="240" w:lineRule="auto"/>
              <w:jc w:val="both"/>
              <w:rPr>
                <w:rFonts w:ascii="Times New Roman" w:eastAsia="Times New Roman" w:hAnsi="Times New Roman" w:cs="Times New Roman"/>
                <w:sz w:val="20"/>
                <w:szCs w:val="20"/>
                <w:lang w:eastAsia="tr-TR"/>
              </w:rPr>
            </w:pPr>
            <w:r w:rsidRPr="002E5BC9">
              <w:rPr>
                <w:rFonts w:ascii="Times New Roman" w:eastAsia="Times New Roman" w:hAnsi="Times New Roman" w:cs="Times New Roman"/>
                <w:b/>
                <w:sz w:val="20"/>
                <w:szCs w:val="20"/>
                <w:lang w:eastAsia="tr-TR"/>
              </w:rPr>
              <w:t>1</w:t>
            </w:r>
            <w:r w:rsidRPr="002E5BC9">
              <w:rPr>
                <w:rFonts w:ascii="Times New Roman" w:eastAsia="Times New Roman" w:hAnsi="Times New Roman" w:cs="Times New Roman"/>
                <w:sz w:val="20"/>
                <w:szCs w:val="20"/>
                <w:lang w:eastAsia="tr-TR"/>
              </w:rPr>
              <w:t xml:space="preserve">:None. </w:t>
            </w:r>
            <w:r w:rsidRPr="002E5BC9">
              <w:rPr>
                <w:rFonts w:ascii="Times New Roman" w:eastAsia="Times New Roman" w:hAnsi="Times New Roman" w:cs="Times New Roman"/>
                <w:b/>
                <w:sz w:val="20"/>
                <w:szCs w:val="20"/>
                <w:lang w:eastAsia="tr-TR"/>
              </w:rPr>
              <w:t>2</w:t>
            </w:r>
            <w:r w:rsidRPr="002E5BC9">
              <w:rPr>
                <w:rFonts w:ascii="Times New Roman" w:eastAsia="Times New Roman" w:hAnsi="Times New Roman" w:cs="Times New Roman"/>
                <w:sz w:val="20"/>
                <w:szCs w:val="20"/>
                <w:lang w:eastAsia="tr-TR"/>
              </w:rPr>
              <w:t xml:space="preserve">:Partially contribution. </w:t>
            </w:r>
            <w:r w:rsidRPr="002E5BC9">
              <w:rPr>
                <w:rFonts w:ascii="Times New Roman" w:eastAsia="Times New Roman" w:hAnsi="Times New Roman" w:cs="Times New Roman"/>
                <w:b/>
                <w:sz w:val="20"/>
                <w:szCs w:val="20"/>
                <w:lang w:eastAsia="tr-TR"/>
              </w:rPr>
              <w:t>3</w:t>
            </w:r>
            <w:r w:rsidRPr="002E5BC9">
              <w:rPr>
                <w:rFonts w:ascii="Times New Roman" w:eastAsia="Times New Roman" w:hAnsi="Times New Roman" w:cs="Times New Roman"/>
                <w:sz w:val="20"/>
                <w:szCs w:val="20"/>
                <w:lang w:eastAsia="tr-TR"/>
              </w:rPr>
              <w:t>: Completely contribution.</w:t>
            </w:r>
          </w:p>
        </w:tc>
      </w:tr>
    </w:tbl>
    <w:p w:rsidR="002E5BC9" w:rsidRPr="002E5BC9" w:rsidRDefault="002E5BC9" w:rsidP="002E5BC9">
      <w:pPr>
        <w:spacing w:after="0" w:line="240" w:lineRule="auto"/>
        <w:rPr>
          <w:rFonts w:ascii="Times New Roman" w:eastAsia="Times New Roman" w:hAnsi="Times New Roman" w:cs="Times New Roman"/>
          <w:sz w:val="16"/>
          <w:szCs w:val="16"/>
          <w:lang w:eastAsia="tr-TR"/>
        </w:rPr>
      </w:pPr>
      <w:r w:rsidRPr="002E5BC9">
        <w:rPr>
          <w:rFonts w:ascii="Times New Roman" w:eastAsia="Times New Roman" w:hAnsi="Times New Roman" w:cs="Times New Roman"/>
          <w:sz w:val="16"/>
          <w:szCs w:val="16"/>
          <w:lang w:eastAsia="tr-TR"/>
        </w:rPr>
        <w:t>pE</w:t>
      </w:r>
    </w:p>
    <w:p w:rsidR="002E5BC9" w:rsidRPr="00CD6195" w:rsidRDefault="002E5BC9" w:rsidP="00CD6195">
      <w:pPr>
        <w:spacing w:after="0" w:line="360" w:lineRule="auto"/>
        <w:rPr>
          <w:rFonts w:ascii="Times New Roman" w:eastAsia="Times New Roman" w:hAnsi="Times New Roman" w:cs="Times New Roman"/>
          <w:sz w:val="24"/>
          <w:szCs w:val="24"/>
          <w:lang w:val="en-US" w:eastAsia="tr-TR"/>
        </w:rPr>
      </w:pPr>
    </w:p>
    <w:p w:rsidR="007B6F64" w:rsidRPr="007B6F64" w:rsidRDefault="007B6F64" w:rsidP="007B6F64">
      <w:pPr>
        <w:tabs>
          <w:tab w:val="left" w:pos="7800"/>
        </w:tabs>
        <w:spacing w:after="0" w:line="240" w:lineRule="auto"/>
        <w:rPr>
          <w:rFonts w:ascii="Times New Roman" w:eastAsia="Times New Roman" w:hAnsi="Times New Roman" w:cs="Times New Roman"/>
          <w:sz w:val="24"/>
          <w:szCs w:val="24"/>
          <w:lang w:val="en-US" w:eastAsia="tr-TR"/>
        </w:rPr>
      </w:pPr>
      <w:r w:rsidRPr="007B6F64">
        <w:rPr>
          <w:rFonts w:ascii="Times New Roman" w:eastAsia="Times New Roman" w:hAnsi="Times New Roman" w:cs="Times New Roman"/>
          <w:sz w:val="24"/>
          <w:szCs w:val="24"/>
          <w:lang w:val="en-US" w:eastAsia="tr-TR"/>
        </w:rPr>
        <w:tab/>
      </w:r>
      <w:r w:rsidRPr="007B6F64">
        <w:rPr>
          <w:rFonts w:ascii="Times New Roman" w:eastAsia="Times New Roman" w:hAnsi="Times New Roman" w:cs="Times New Roman"/>
          <w:sz w:val="24"/>
          <w:szCs w:val="24"/>
          <w:lang w:val="en-US" w:eastAsia="tr-TR"/>
        </w:rPr>
        <w:tab/>
      </w:r>
    </w:p>
    <w:p w:rsidR="00A36D86" w:rsidRPr="00A36D86" w:rsidRDefault="00A36D86" w:rsidP="00A36D86">
      <w:pPr>
        <w:tabs>
          <w:tab w:val="left" w:pos="7800"/>
        </w:tabs>
        <w:spacing w:after="0" w:line="240" w:lineRule="auto"/>
        <w:rPr>
          <w:rFonts w:ascii="Times New Roman" w:eastAsia="Times New Roman" w:hAnsi="Times New Roman" w:cs="Times New Roman"/>
          <w:sz w:val="24"/>
          <w:szCs w:val="24"/>
          <w:lang w:val="en-US" w:eastAsia="tr-TR"/>
        </w:rPr>
      </w:pPr>
      <w:r w:rsidRPr="00A36D86">
        <w:rPr>
          <w:rFonts w:ascii="Times New Roman" w:eastAsia="Times New Roman" w:hAnsi="Times New Roman" w:cs="Times New Roman"/>
          <w:b/>
          <w:sz w:val="24"/>
          <w:szCs w:val="24"/>
          <w:lang w:val="en-US" w:eastAsia="tr-TR"/>
        </w:rPr>
        <w:tab/>
      </w:r>
      <w:r w:rsidRPr="00A36D86">
        <w:rPr>
          <w:rFonts w:ascii="Times New Roman" w:eastAsia="Times New Roman" w:hAnsi="Times New Roman" w:cs="Times New Roman"/>
          <w:sz w:val="24"/>
          <w:szCs w:val="24"/>
          <w:lang w:val="en-US" w:eastAsia="tr-TR"/>
        </w:rPr>
        <w:t xml:space="preserve"> </w:t>
      </w:r>
    </w:p>
    <w:p w:rsidR="00813CF1" w:rsidRDefault="00813CF1" w:rsidP="00A36D86">
      <w:pPr>
        <w:tabs>
          <w:tab w:val="left" w:pos="7800"/>
        </w:tabs>
        <w:spacing w:after="0" w:line="240" w:lineRule="auto"/>
        <w:rPr>
          <w:rFonts w:ascii="Times New Roman" w:eastAsia="Times New Roman" w:hAnsi="Times New Roman" w:cs="Times New Roman"/>
          <w:sz w:val="24"/>
          <w:szCs w:val="24"/>
          <w:lang w:val="en-US" w:eastAsia="tr-TR"/>
        </w:rPr>
      </w:pPr>
    </w:p>
    <w:p w:rsidR="00813CF1" w:rsidRDefault="00813CF1" w:rsidP="00A36D86">
      <w:pPr>
        <w:tabs>
          <w:tab w:val="left" w:pos="7800"/>
        </w:tabs>
        <w:spacing w:after="0" w:line="240" w:lineRule="auto"/>
        <w:rPr>
          <w:rFonts w:ascii="Times New Roman" w:eastAsia="Times New Roman" w:hAnsi="Times New Roman" w:cs="Times New Roman"/>
          <w:sz w:val="24"/>
          <w:szCs w:val="24"/>
          <w:lang w:val="en-US" w:eastAsia="tr-TR"/>
        </w:rPr>
      </w:pPr>
    </w:p>
    <w:p w:rsidR="00813CF1" w:rsidRDefault="00813CF1" w:rsidP="00A36D86">
      <w:pPr>
        <w:tabs>
          <w:tab w:val="left" w:pos="7800"/>
        </w:tabs>
        <w:spacing w:after="0" w:line="240" w:lineRule="auto"/>
        <w:rPr>
          <w:rFonts w:ascii="Times New Roman" w:eastAsia="Times New Roman" w:hAnsi="Times New Roman" w:cs="Times New Roman"/>
          <w:sz w:val="24"/>
          <w:szCs w:val="24"/>
          <w:lang w:val="en-US" w:eastAsia="tr-TR"/>
        </w:rPr>
      </w:pPr>
    </w:p>
    <w:p w:rsidR="00813CF1" w:rsidRDefault="00813CF1" w:rsidP="00A36D86">
      <w:pPr>
        <w:tabs>
          <w:tab w:val="left" w:pos="7800"/>
        </w:tabs>
        <w:spacing w:after="0" w:line="240" w:lineRule="auto"/>
        <w:rPr>
          <w:rFonts w:ascii="Times New Roman" w:eastAsia="Times New Roman" w:hAnsi="Times New Roman" w:cs="Times New Roman"/>
          <w:sz w:val="24"/>
          <w:szCs w:val="24"/>
          <w:lang w:val="en-US" w:eastAsia="tr-TR"/>
        </w:rPr>
      </w:pPr>
    </w:p>
    <w:p w:rsidR="00813CF1" w:rsidRDefault="00813CF1" w:rsidP="00A36D86">
      <w:pPr>
        <w:tabs>
          <w:tab w:val="left" w:pos="7800"/>
        </w:tabs>
        <w:spacing w:after="0" w:line="240" w:lineRule="auto"/>
        <w:rPr>
          <w:rFonts w:ascii="Times New Roman" w:eastAsia="Times New Roman" w:hAnsi="Times New Roman" w:cs="Times New Roman"/>
          <w:sz w:val="24"/>
          <w:szCs w:val="24"/>
          <w:lang w:val="en-US" w:eastAsia="tr-TR"/>
        </w:rPr>
      </w:pPr>
    </w:p>
    <w:p w:rsidR="00813CF1" w:rsidRDefault="00813CF1" w:rsidP="00A36D86">
      <w:pPr>
        <w:tabs>
          <w:tab w:val="left" w:pos="7800"/>
        </w:tabs>
        <w:spacing w:after="0" w:line="240" w:lineRule="auto"/>
        <w:rPr>
          <w:rFonts w:ascii="Times New Roman" w:eastAsia="Times New Roman" w:hAnsi="Times New Roman" w:cs="Times New Roman"/>
          <w:sz w:val="24"/>
          <w:szCs w:val="24"/>
          <w:lang w:val="en-US" w:eastAsia="tr-TR"/>
        </w:rPr>
      </w:pPr>
    </w:p>
    <w:p w:rsidR="00813CF1" w:rsidRDefault="00813CF1" w:rsidP="00A36D86">
      <w:pPr>
        <w:tabs>
          <w:tab w:val="left" w:pos="7800"/>
        </w:tabs>
        <w:spacing w:after="0" w:line="240" w:lineRule="auto"/>
        <w:rPr>
          <w:rFonts w:ascii="Times New Roman" w:eastAsia="Times New Roman" w:hAnsi="Times New Roman" w:cs="Times New Roman"/>
          <w:sz w:val="24"/>
          <w:szCs w:val="24"/>
          <w:lang w:val="en-US" w:eastAsia="tr-TR"/>
        </w:rPr>
      </w:pPr>
    </w:p>
    <w:p w:rsidR="00813CF1" w:rsidRDefault="00813CF1" w:rsidP="00A36D86">
      <w:pPr>
        <w:tabs>
          <w:tab w:val="left" w:pos="7800"/>
        </w:tabs>
        <w:spacing w:after="0" w:line="240" w:lineRule="auto"/>
        <w:rPr>
          <w:rFonts w:ascii="Times New Roman" w:eastAsia="Times New Roman" w:hAnsi="Times New Roman" w:cs="Times New Roman"/>
          <w:sz w:val="24"/>
          <w:szCs w:val="24"/>
          <w:lang w:val="en-US" w:eastAsia="tr-TR"/>
        </w:rPr>
      </w:pPr>
    </w:p>
    <w:p w:rsidR="00813CF1" w:rsidRDefault="00813CF1" w:rsidP="00A36D86">
      <w:pPr>
        <w:tabs>
          <w:tab w:val="left" w:pos="7800"/>
        </w:tabs>
        <w:spacing w:after="0" w:line="240" w:lineRule="auto"/>
        <w:rPr>
          <w:rFonts w:ascii="Times New Roman" w:eastAsia="Times New Roman" w:hAnsi="Times New Roman" w:cs="Times New Roman"/>
          <w:sz w:val="24"/>
          <w:szCs w:val="24"/>
          <w:lang w:val="en-US" w:eastAsia="tr-TR"/>
        </w:rPr>
      </w:pPr>
    </w:p>
    <w:p w:rsidR="00813CF1" w:rsidRDefault="00813CF1" w:rsidP="00A36D86">
      <w:pPr>
        <w:tabs>
          <w:tab w:val="left" w:pos="7800"/>
        </w:tabs>
        <w:spacing w:after="0" w:line="240" w:lineRule="auto"/>
        <w:rPr>
          <w:rFonts w:ascii="Times New Roman" w:eastAsia="Times New Roman" w:hAnsi="Times New Roman" w:cs="Times New Roman"/>
          <w:sz w:val="24"/>
          <w:szCs w:val="24"/>
          <w:lang w:val="en-US" w:eastAsia="tr-TR"/>
        </w:rPr>
      </w:pPr>
    </w:p>
    <w:p w:rsidR="00813CF1" w:rsidRDefault="00813CF1" w:rsidP="00A36D86">
      <w:pPr>
        <w:tabs>
          <w:tab w:val="left" w:pos="7800"/>
        </w:tabs>
        <w:spacing w:after="0" w:line="240" w:lineRule="auto"/>
        <w:rPr>
          <w:rFonts w:ascii="Times New Roman" w:eastAsia="Times New Roman" w:hAnsi="Times New Roman" w:cs="Times New Roman"/>
          <w:sz w:val="24"/>
          <w:szCs w:val="24"/>
          <w:lang w:val="en-US" w:eastAsia="tr-TR"/>
        </w:rPr>
      </w:pPr>
    </w:p>
    <w:p w:rsidR="00813CF1" w:rsidRDefault="00813CF1" w:rsidP="00A36D86">
      <w:pPr>
        <w:tabs>
          <w:tab w:val="left" w:pos="7800"/>
        </w:tabs>
        <w:spacing w:after="0" w:line="240" w:lineRule="auto"/>
        <w:rPr>
          <w:rFonts w:ascii="Times New Roman" w:eastAsia="Times New Roman" w:hAnsi="Times New Roman" w:cs="Times New Roman"/>
          <w:sz w:val="24"/>
          <w:szCs w:val="24"/>
          <w:lang w:val="en-US" w:eastAsia="tr-TR"/>
        </w:rPr>
      </w:pPr>
    </w:p>
    <w:p w:rsidR="00813CF1" w:rsidRDefault="00813CF1" w:rsidP="00A36D86">
      <w:pPr>
        <w:tabs>
          <w:tab w:val="left" w:pos="7800"/>
        </w:tabs>
        <w:spacing w:after="0" w:line="240" w:lineRule="auto"/>
        <w:rPr>
          <w:rFonts w:ascii="Times New Roman" w:eastAsia="Times New Roman" w:hAnsi="Times New Roman" w:cs="Times New Roman"/>
          <w:sz w:val="24"/>
          <w:szCs w:val="24"/>
          <w:lang w:val="en-US" w:eastAsia="tr-TR"/>
        </w:rPr>
      </w:pPr>
    </w:p>
    <w:p w:rsidR="00813CF1" w:rsidRDefault="00813CF1" w:rsidP="00A36D86">
      <w:pPr>
        <w:tabs>
          <w:tab w:val="left" w:pos="7800"/>
        </w:tabs>
        <w:spacing w:after="0" w:line="240" w:lineRule="auto"/>
        <w:rPr>
          <w:rFonts w:ascii="Times New Roman" w:eastAsia="Times New Roman" w:hAnsi="Times New Roman" w:cs="Times New Roman"/>
          <w:sz w:val="24"/>
          <w:szCs w:val="24"/>
          <w:lang w:val="en-US" w:eastAsia="tr-TR"/>
        </w:rPr>
      </w:pPr>
    </w:p>
    <w:p w:rsidR="00A36D86" w:rsidRPr="00A36D86" w:rsidRDefault="00A36D86" w:rsidP="00A36D86">
      <w:pPr>
        <w:tabs>
          <w:tab w:val="left" w:pos="7800"/>
        </w:tabs>
        <w:spacing w:after="0" w:line="240" w:lineRule="auto"/>
        <w:rPr>
          <w:rFonts w:ascii="Times New Roman" w:eastAsia="Times New Roman" w:hAnsi="Times New Roman" w:cs="Times New Roman"/>
          <w:sz w:val="24"/>
          <w:szCs w:val="24"/>
          <w:lang w:val="en-US" w:eastAsia="tr-TR"/>
        </w:rPr>
      </w:pPr>
      <w:r w:rsidRPr="00A36D86">
        <w:rPr>
          <w:rFonts w:ascii="Times New Roman" w:eastAsia="Times New Roman" w:hAnsi="Times New Roman" w:cs="Times New Roman"/>
          <w:sz w:val="24"/>
          <w:szCs w:val="24"/>
          <w:lang w:val="en-US" w:eastAsia="tr-TR"/>
        </w:rPr>
        <w:t xml:space="preserve">                        </w:t>
      </w:r>
    </w:p>
    <w:p w:rsidR="00A36D86" w:rsidRPr="00A36D86" w:rsidRDefault="00A36D86" w:rsidP="00A36D86">
      <w:pPr>
        <w:tabs>
          <w:tab w:val="left" w:pos="7800"/>
        </w:tabs>
        <w:spacing w:after="0" w:line="240" w:lineRule="auto"/>
        <w:rPr>
          <w:rFonts w:ascii="Times New Roman" w:eastAsia="Times New Roman" w:hAnsi="Times New Roman" w:cs="Times New Roman"/>
          <w:sz w:val="24"/>
          <w:szCs w:val="24"/>
          <w:lang w:val="en-US" w:eastAsia="tr-TR"/>
        </w:rPr>
      </w:pPr>
      <w:r w:rsidRPr="00A36D86">
        <w:rPr>
          <w:rFonts w:ascii="Times New Roman" w:eastAsia="Times New Roman" w:hAnsi="Times New Roman" w:cs="Times New Roman"/>
          <w:sz w:val="24"/>
          <w:szCs w:val="24"/>
          <w:lang w:val="en-US" w:eastAsia="tr-TR"/>
        </w:rPr>
        <w:tab/>
      </w:r>
      <w:r w:rsidRPr="00A36D86">
        <w:rPr>
          <w:rFonts w:ascii="Times New Roman" w:eastAsia="Times New Roman" w:hAnsi="Times New Roman" w:cs="Times New Roman"/>
          <w:sz w:val="24"/>
          <w:szCs w:val="24"/>
          <w:lang w:val="en-US" w:eastAsia="tr-TR"/>
        </w:rPr>
        <w:tab/>
      </w:r>
    </w:p>
    <w:p w:rsidR="002D5E42" w:rsidRDefault="002D5E42" w:rsidP="001D6DA9">
      <w:pPr>
        <w:tabs>
          <w:tab w:val="left" w:pos="6240"/>
        </w:tabs>
        <w:rPr>
          <w:rFonts w:ascii="Times New Roman" w:eastAsia="Times New Roman" w:hAnsi="Times New Roman" w:cs="Times New Roman"/>
          <w:sz w:val="24"/>
          <w:szCs w:val="24"/>
          <w:lang w:eastAsia="tr-TR"/>
        </w:rPr>
      </w:pPr>
    </w:p>
    <w:p w:rsidR="002E5BC9" w:rsidRDefault="002E5BC9" w:rsidP="001D6DA9">
      <w:pPr>
        <w:tabs>
          <w:tab w:val="left" w:pos="6240"/>
        </w:tabs>
        <w:rPr>
          <w:rFonts w:ascii="Times New Roman" w:eastAsia="Times New Roman" w:hAnsi="Times New Roman" w:cs="Times New Roman"/>
          <w:sz w:val="24"/>
          <w:szCs w:val="24"/>
          <w:lang w:eastAsia="tr-TR"/>
        </w:rPr>
      </w:pPr>
    </w:p>
    <w:p w:rsidR="00813CF1" w:rsidRDefault="00813CF1" w:rsidP="00813CF1">
      <w:pPr>
        <w:jc w:val="center"/>
        <w:outlineLvl w:val="0"/>
        <w:rPr>
          <w:b/>
        </w:rPr>
      </w:pPr>
    </w:p>
    <w:p w:rsidR="00E615C2" w:rsidRDefault="00E615C2" w:rsidP="00813CF1">
      <w:pPr>
        <w:jc w:val="center"/>
        <w:outlineLvl w:val="0"/>
        <w:rPr>
          <w:b/>
        </w:rPr>
      </w:pPr>
    </w:p>
    <w:p w:rsidR="00E615C2" w:rsidRDefault="00E615C2" w:rsidP="00813CF1">
      <w:pPr>
        <w:jc w:val="center"/>
        <w:outlineLvl w:val="0"/>
        <w:rPr>
          <w:b/>
        </w:rPr>
      </w:pPr>
    </w:p>
    <w:p w:rsidR="00E615C2" w:rsidRDefault="00E615C2" w:rsidP="00813CF1">
      <w:pPr>
        <w:jc w:val="center"/>
        <w:outlineLvl w:val="0"/>
        <w:rPr>
          <w:b/>
        </w:rPr>
      </w:pPr>
    </w:p>
    <w:p w:rsidR="00E615C2" w:rsidRDefault="00E615C2" w:rsidP="00813CF1">
      <w:pPr>
        <w:jc w:val="center"/>
        <w:outlineLvl w:val="0"/>
        <w:rPr>
          <w:b/>
        </w:rPr>
      </w:pPr>
    </w:p>
    <w:p w:rsidR="00E615C2" w:rsidRDefault="00E615C2" w:rsidP="00813CF1">
      <w:pPr>
        <w:jc w:val="center"/>
        <w:outlineLvl w:val="0"/>
        <w:rPr>
          <w:b/>
        </w:rPr>
      </w:pPr>
    </w:p>
    <w:p w:rsidR="00E615C2" w:rsidRDefault="00E615C2" w:rsidP="00813CF1">
      <w:pPr>
        <w:jc w:val="center"/>
        <w:outlineLvl w:val="0"/>
        <w:rPr>
          <w:b/>
        </w:rPr>
      </w:pPr>
    </w:p>
    <w:p w:rsidR="00E615C2" w:rsidRDefault="00E615C2" w:rsidP="00813CF1">
      <w:pPr>
        <w:jc w:val="center"/>
        <w:outlineLvl w:val="0"/>
        <w:rPr>
          <w:b/>
        </w:rPr>
      </w:pPr>
    </w:p>
    <w:p w:rsidR="00E615C2" w:rsidRDefault="00E615C2" w:rsidP="00813CF1">
      <w:pPr>
        <w:jc w:val="center"/>
        <w:outlineLvl w:val="0"/>
        <w:rPr>
          <w:b/>
        </w:rPr>
      </w:pPr>
    </w:p>
    <w:p w:rsidR="00E615C2" w:rsidRDefault="00E615C2" w:rsidP="00813CF1">
      <w:pPr>
        <w:jc w:val="center"/>
        <w:outlineLvl w:val="0"/>
        <w:rPr>
          <w:b/>
        </w:rPr>
      </w:pPr>
    </w:p>
    <w:p w:rsidR="002E5BC9" w:rsidRDefault="002E5BC9" w:rsidP="00813CF1">
      <w:pPr>
        <w:jc w:val="center"/>
        <w:outlineLvl w:val="0"/>
        <w:rPr>
          <w:b/>
        </w:rPr>
      </w:pPr>
      <w:r w:rsidRPr="009D6AF4">
        <w:rPr>
          <w:b/>
        </w:rPr>
        <w:t xml:space="preserve">ESOGÜ </w:t>
      </w:r>
      <w:r w:rsidRPr="009D6AF4">
        <w:rPr>
          <w:rFonts w:ascii="Verdana" w:hAnsi="Verdana"/>
          <w:color w:val="000000"/>
        </w:rPr>
        <w:t xml:space="preserve"> </w:t>
      </w:r>
      <w:r w:rsidRPr="009D6AF4">
        <w:rPr>
          <w:b/>
          <w:caps/>
          <w:color w:val="000000"/>
        </w:rPr>
        <w:t xml:space="preserve">Faculty of DentIstry </w:t>
      </w:r>
      <w:r w:rsidRPr="009D6AF4">
        <w:rPr>
          <w:b/>
        </w:rPr>
        <w:t>COURSE INFORMATION FORM</w:t>
      </w:r>
    </w:p>
    <w:p w:rsidR="00813CF1" w:rsidRPr="00813CF1" w:rsidRDefault="00813CF1" w:rsidP="00813CF1">
      <w:pPr>
        <w:jc w:val="center"/>
        <w:outlineLvl w:val="0"/>
        <w:rPr>
          <w:b/>
        </w:rPr>
      </w:pPr>
    </w:p>
    <w:tbl>
      <w:tblPr>
        <w:tblW w:w="260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437"/>
      </w:tblGrid>
      <w:tr w:rsidR="002E5BC9" w:rsidRPr="003F2832" w:rsidTr="00004017">
        <w:tc>
          <w:tcPr>
            <w:tcW w:w="1167" w:type="dxa"/>
            <w:vAlign w:val="center"/>
          </w:tcPr>
          <w:p w:rsidR="002E5BC9" w:rsidRPr="003F2832" w:rsidRDefault="002E5BC9" w:rsidP="00A66C47">
            <w:pPr>
              <w:outlineLvl w:val="0"/>
              <w:rPr>
                <w:rFonts w:asciiTheme="majorBidi" w:hAnsiTheme="majorBidi" w:cstheme="majorBidi"/>
                <w:b/>
                <w:sz w:val="20"/>
                <w:szCs w:val="20"/>
              </w:rPr>
            </w:pPr>
            <w:r w:rsidRPr="003F2832">
              <w:rPr>
                <w:rFonts w:asciiTheme="majorBidi" w:hAnsiTheme="majorBidi" w:cstheme="majorBidi"/>
                <w:b/>
                <w:sz w:val="20"/>
                <w:szCs w:val="20"/>
              </w:rPr>
              <w:t>CLASS</w:t>
            </w:r>
          </w:p>
        </w:tc>
        <w:tc>
          <w:tcPr>
            <w:tcW w:w="1437" w:type="dxa"/>
            <w:vAlign w:val="center"/>
          </w:tcPr>
          <w:p w:rsidR="002E5BC9" w:rsidRPr="003F2832" w:rsidRDefault="002E5BC9" w:rsidP="00A66C47">
            <w:pPr>
              <w:outlineLvl w:val="0"/>
              <w:rPr>
                <w:rFonts w:asciiTheme="majorBidi" w:hAnsiTheme="majorBidi" w:cstheme="majorBidi"/>
                <w:sz w:val="20"/>
                <w:szCs w:val="20"/>
              </w:rPr>
            </w:pPr>
            <w:r w:rsidRPr="003F2832">
              <w:rPr>
                <w:rFonts w:asciiTheme="majorBidi" w:hAnsiTheme="majorBidi" w:cstheme="majorBidi"/>
                <w:sz w:val="20"/>
                <w:szCs w:val="20"/>
              </w:rPr>
              <w:t>2</w:t>
            </w:r>
          </w:p>
        </w:tc>
      </w:tr>
    </w:tbl>
    <w:p w:rsidR="002E5BC9" w:rsidRPr="003F2832" w:rsidRDefault="002E5BC9" w:rsidP="002E5BC9">
      <w:pPr>
        <w:jc w:val="right"/>
        <w:outlineLvl w:val="0"/>
        <w:rPr>
          <w:rFonts w:asciiTheme="majorBidi" w:hAnsiTheme="majorBidi" w:cstheme="majorBidi"/>
          <w:b/>
          <w:sz w:val="20"/>
          <w:szCs w:val="20"/>
        </w:rPr>
      </w:pPr>
    </w:p>
    <w:tbl>
      <w:tblPr>
        <w:tblW w:w="10084" w:type="dxa"/>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269"/>
        <w:gridCol w:w="2193"/>
        <w:gridCol w:w="2059"/>
        <w:gridCol w:w="3563"/>
      </w:tblGrid>
      <w:tr w:rsidR="002E5BC9" w:rsidRPr="003F2832" w:rsidTr="00004017">
        <w:tc>
          <w:tcPr>
            <w:tcW w:w="2269" w:type="dxa"/>
            <w:vAlign w:val="center"/>
          </w:tcPr>
          <w:p w:rsidR="002E5BC9" w:rsidRPr="003F2832" w:rsidRDefault="002E5BC9" w:rsidP="00A66C47">
            <w:pPr>
              <w:jc w:val="center"/>
              <w:outlineLvl w:val="0"/>
              <w:rPr>
                <w:rFonts w:asciiTheme="majorBidi" w:hAnsiTheme="majorBidi" w:cstheme="majorBidi"/>
                <w:b/>
                <w:sz w:val="20"/>
                <w:szCs w:val="20"/>
              </w:rPr>
            </w:pPr>
            <w:r w:rsidRPr="003F2832">
              <w:rPr>
                <w:rFonts w:asciiTheme="majorBidi" w:hAnsiTheme="majorBidi" w:cstheme="majorBidi"/>
                <w:b/>
                <w:sz w:val="20"/>
                <w:szCs w:val="20"/>
              </w:rPr>
              <w:t>COURSE CODE</w:t>
            </w:r>
          </w:p>
        </w:tc>
        <w:tc>
          <w:tcPr>
            <w:tcW w:w="2193" w:type="dxa"/>
            <w:vAlign w:val="center"/>
          </w:tcPr>
          <w:p w:rsidR="002E5BC9" w:rsidRPr="003F2832" w:rsidRDefault="002E5BC9" w:rsidP="00A66C47">
            <w:pPr>
              <w:outlineLvl w:val="0"/>
              <w:rPr>
                <w:rFonts w:asciiTheme="majorBidi" w:hAnsiTheme="majorBidi" w:cstheme="majorBidi"/>
                <w:sz w:val="20"/>
                <w:szCs w:val="20"/>
              </w:rPr>
            </w:pPr>
            <w:r w:rsidRPr="003F2832">
              <w:rPr>
                <w:rFonts w:asciiTheme="majorBidi" w:hAnsiTheme="majorBidi" w:cstheme="majorBidi"/>
                <w:sz w:val="20"/>
                <w:szCs w:val="20"/>
              </w:rPr>
              <w:t xml:space="preserve"> 161114010</w:t>
            </w:r>
          </w:p>
        </w:tc>
        <w:tc>
          <w:tcPr>
            <w:tcW w:w="2059" w:type="dxa"/>
            <w:vAlign w:val="center"/>
          </w:tcPr>
          <w:p w:rsidR="002E5BC9" w:rsidRPr="003F2832" w:rsidRDefault="002E5BC9" w:rsidP="00A66C47">
            <w:pPr>
              <w:jc w:val="center"/>
              <w:outlineLvl w:val="0"/>
              <w:rPr>
                <w:rFonts w:asciiTheme="majorBidi" w:hAnsiTheme="majorBidi" w:cstheme="majorBidi"/>
                <w:b/>
                <w:sz w:val="20"/>
                <w:szCs w:val="20"/>
              </w:rPr>
            </w:pPr>
            <w:r w:rsidRPr="003F2832">
              <w:rPr>
                <w:rFonts w:asciiTheme="majorBidi" w:hAnsiTheme="majorBidi" w:cstheme="majorBidi"/>
                <w:b/>
                <w:sz w:val="20"/>
                <w:szCs w:val="20"/>
              </w:rPr>
              <w:t>COURSE NAME</w:t>
            </w:r>
          </w:p>
        </w:tc>
        <w:tc>
          <w:tcPr>
            <w:tcW w:w="3563" w:type="dxa"/>
          </w:tcPr>
          <w:p w:rsidR="002E5BC9" w:rsidRPr="003F2832" w:rsidRDefault="002E5BC9" w:rsidP="00A66C47">
            <w:pPr>
              <w:outlineLvl w:val="0"/>
              <w:rPr>
                <w:rFonts w:asciiTheme="majorBidi" w:hAnsiTheme="majorBidi" w:cstheme="majorBidi"/>
                <w:sz w:val="20"/>
                <w:szCs w:val="20"/>
              </w:rPr>
            </w:pPr>
            <w:r w:rsidRPr="003F2832">
              <w:rPr>
                <w:rFonts w:asciiTheme="majorBidi" w:hAnsiTheme="majorBidi" w:cstheme="majorBidi"/>
                <w:sz w:val="20"/>
                <w:szCs w:val="20"/>
              </w:rPr>
              <w:t>Professional English</w:t>
            </w:r>
          </w:p>
        </w:tc>
      </w:tr>
    </w:tbl>
    <w:p w:rsidR="002E5BC9" w:rsidRPr="003F2832" w:rsidRDefault="002E5BC9" w:rsidP="002E5BC9">
      <w:pPr>
        <w:outlineLvl w:val="0"/>
        <w:rPr>
          <w:rFonts w:asciiTheme="majorBidi" w:hAnsiTheme="majorBidi" w:cstheme="majorBidi"/>
          <w:sz w:val="20"/>
          <w:szCs w:val="20"/>
        </w:rPr>
      </w:pPr>
      <w:r w:rsidRPr="003F2832">
        <w:rPr>
          <w:rFonts w:asciiTheme="majorBidi" w:hAnsiTheme="majorBidi" w:cstheme="majorBidi"/>
          <w:b/>
          <w:sz w:val="20"/>
          <w:szCs w:val="20"/>
        </w:rPr>
        <w:t xml:space="preserve">                                                   </w:t>
      </w:r>
      <w:r w:rsidRPr="003F2832">
        <w:rPr>
          <w:rFonts w:asciiTheme="majorBidi" w:hAnsiTheme="majorBidi" w:cstheme="majorBidi"/>
          <w:b/>
          <w:sz w:val="20"/>
          <w:szCs w:val="20"/>
        </w:rPr>
        <w:tab/>
      </w:r>
      <w:r w:rsidRPr="003F2832">
        <w:rPr>
          <w:rFonts w:asciiTheme="majorBidi" w:hAnsiTheme="majorBidi" w:cstheme="majorBidi"/>
          <w:b/>
          <w:sz w:val="20"/>
          <w:szCs w:val="20"/>
        </w:rPr>
        <w:tab/>
      </w:r>
      <w:r w:rsidRPr="003F2832">
        <w:rPr>
          <w:rFonts w:asciiTheme="majorBidi" w:hAnsiTheme="majorBidi" w:cstheme="majorBidi"/>
          <w:b/>
          <w:sz w:val="20"/>
          <w:szCs w:val="20"/>
        </w:rPr>
        <w:tab/>
      </w:r>
      <w:r w:rsidRPr="003F2832">
        <w:rPr>
          <w:rFonts w:asciiTheme="majorBidi" w:hAnsiTheme="majorBidi" w:cstheme="majorBidi"/>
          <w:b/>
          <w:sz w:val="20"/>
          <w:szCs w:val="20"/>
        </w:rPr>
        <w:tab/>
      </w:r>
      <w:r w:rsidRPr="003F2832">
        <w:rPr>
          <w:rFonts w:asciiTheme="majorBidi" w:hAnsiTheme="majorBidi" w:cstheme="majorBidi"/>
          <w:b/>
          <w:sz w:val="20"/>
          <w:szCs w:val="20"/>
        </w:rPr>
        <w:tab/>
        <w:t xml:space="preserve">      </w:t>
      </w:r>
    </w:p>
    <w:tbl>
      <w:tblPr>
        <w:tblW w:w="5247" w:type="pct"/>
        <w:tblInd w:w="-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94"/>
        <w:gridCol w:w="871"/>
        <w:gridCol w:w="321"/>
        <w:gridCol w:w="746"/>
        <w:gridCol w:w="748"/>
        <w:gridCol w:w="690"/>
        <w:gridCol w:w="720"/>
        <w:gridCol w:w="109"/>
        <w:gridCol w:w="647"/>
        <w:gridCol w:w="99"/>
        <w:gridCol w:w="1773"/>
        <w:gridCol w:w="724"/>
        <w:gridCol w:w="1341"/>
      </w:tblGrid>
      <w:tr w:rsidR="002E5BC9" w:rsidRPr="003F2832" w:rsidTr="00A66C47">
        <w:trPr>
          <w:trHeight w:val="383"/>
        </w:trPr>
        <w:tc>
          <w:tcPr>
            <w:tcW w:w="642" w:type="pct"/>
            <w:vMerge w:val="restart"/>
            <w:tcBorders>
              <w:top w:val="single" w:sz="12" w:space="0" w:color="auto"/>
              <w:left w:val="single" w:sz="12" w:space="0" w:color="auto"/>
              <w:bottom w:val="single" w:sz="4" w:space="0" w:color="auto"/>
              <w:right w:val="single" w:sz="12" w:space="0" w:color="auto"/>
            </w:tcBorders>
            <w:vAlign w:val="center"/>
          </w:tcPr>
          <w:p w:rsidR="002E5BC9" w:rsidRPr="003F2832" w:rsidRDefault="002E5BC9" w:rsidP="00A66C47">
            <w:pPr>
              <w:rPr>
                <w:rFonts w:asciiTheme="majorBidi" w:hAnsiTheme="majorBidi" w:cstheme="majorBidi"/>
                <w:b/>
                <w:sz w:val="20"/>
                <w:szCs w:val="20"/>
              </w:rPr>
            </w:pPr>
            <w:r w:rsidRPr="003F2832">
              <w:rPr>
                <w:rFonts w:asciiTheme="majorBidi" w:hAnsiTheme="majorBidi" w:cstheme="majorBidi"/>
                <w:b/>
                <w:sz w:val="20"/>
                <w:szCs w:val="20"/>
              </w:rPr>
              <w:t>SEMESTER</w:t>
            </w:r>
          </w:p>
          <w:p w:rsidR="002E5BC9" w:rsidRPr="003F2832" w:rsidRDefault="002E5BC9" w:rsidP="00A66C47">
            <w:pPr>
              <w:rPr>
                <w:rFonts w:asciiTheme="majorBidi" w:hAnsiTheme="majorBidi" w:cstheme="majorBidi"/>
                <w:sz w:val="20"/>
                <w:szCs w:val="20"/>
              </w:rPr>
            </w:pPr>
          </w:p>
        </w:tc>
        <w:tc>
          <w:tcPr>
            <w:tcW w:w="1673" w:type="pct"/>
            <w:gridSpan w:val="5"/>
            <w:tcBorders>
              <w:left w:val="single" w:sz="12" w:space="0" w:color="auto"/>
              <w:bottom w:val="single" w:sz="4" w:space="0" w:color="auto"/>
              <w:right w:val="single" w:sz="12" w:space="0" w:color="auto"/>
            </w:tcBorders>
            <w:vAlign w:val="center"/>
          </w:tcPr>
          <w:p w:rsidR="002E5BC9" w:rsidRPr="003F2832" w:rsidRDefault="002E5BC9" w:rsidP="00A66C47">
            <w:pPr>
              <w:jc w:val="center"/>
              <w:rPr>
                <w:rFonts w:asciiTheme="majorBidi" w:hAnsiTheme="majorBidi" w:cstheme="majorBidi"/>
                <w:b/>
                <w:sz w:val="20"/>
                <w:szCs w:val="20"/>
              </w:rPr>
            </w:pPr>
            <w:r w:rsidRPr="003F2832">
              <w:rPr>
                <w:rFonts w:asciiTheme="majorBidi" w:hAnsiTheme="majorBidi" w:cstheme="majorBidi"/>
                <w:b/>
                <w:sz w:val="20"/>
                <w:szCs w:val="20"/>
              </w:rPr>
              <w:t>WEEKLY COURSE PERIOD</w:t>
            </w:r>
          </w:p>
        </w:tc>
        <w:tc>
          <w:tcPr>
            <w:tcW w:w="2684" w:type="pct"/>
            <w:gridSpan w:val="7"/>
            <w:tcBorders>
              <w:left w:val="single" w:sz="12" w:space="0" w:color="auto"/>
              <w:bottom w:val="single" w:sz="4" w:space="0" w:color="auto"/>
            </w:tcBorders>
            <w:vAlign w:val="center"/>
          </w:tcPr>
          <w:p w:rsidR="002E5BC9" w:rsidRPr="003F2832" w:rsidRDefault="002E5BC9" w:rsidP="00A66C47">
            <w:pPr>
              <w:jc w:val="center"/>
              <w:rPr>
                <w:rFonts w:asciiTheme="majorBidi" w:hAnsiTheme="majorBidi" w:cstheme="majorBidi"/>
                <w:b/>
                <w:sz w:val="20"/>
                <w:szCs w:val="20"/>
              </w:rPr>
            </w:pPr>
            <w:r w:rsidRPr="003F2832">
              <w:rPr>
                <w:rFonts w:asciiTheme="majorBidi" w:hAnsiTheme="majorBidi" w:cstheme="majorBidi"/>
                <w:b/>
                <w:sz w:val="20"/>
                <w:szCs w:val="20"/>
              </w:rPr>
              <w:t>COURSE OF</w:t>
            </w:r>
          </w:p>
        </w:tc>
      </w:tr>
      <w:tr w:rsidR="002E5BC9" w:rsidRPr="003F2832" w:rsidTr="00A66C47">
        <w:trPr>
          <w:trHeight w:val="382"/>
        </w:trPr>
        <w:tc>
          <w:tcPr>
            <w:tcW w:w="642" w:type="pct"/>
            <w:vMerge/>
            <w:tcBorders>
              <w:top w:val="single" w:sz="4" w:space="0" w:color="auto"/>
              <w:left w:val="single" w:sz="12" w:space="0" w:color="auto"/>
              <w:bottom w:val="single" w:sz="4" w:space="0" w:color="auto"/>
              <w:right w:val="single" w:sz="12" w:space="0" w:color="auto"/>
            </w:tcBorders>
          </w:tcPr>
          <w:p w:rsidR="002E5BC9" w:rsidRPr="003F2832" w:rsidRDefault="002E5BC9" w:rsidP="00A66C47">
            <w:pPr>
              <w:rPr>
                <w:rFonts w:asciiTheme="majorBidi" w:hAnsiTheme="majorBidi" w:cstheme="majorBidi"/>
                <w:b/>
                <w:sz w:val="20"/>
                <w:szCs w:val="20"/>
              </w:rPr>
            </w:pPr>
          </w:p>
        </w:tc>
        <w:tc>
          <w:tcPr>
            <w:tcW w:w="432" w:type="pct"/>
            <w:tcBorders>
              <w:top w:val="single" w:sz="4" w:space="0" w:color="auto"/>
              <w:left w:val="single" w:sz="12" w:space="0" w:color="auto"/>
              <w:bottom w:val="single" w:sz="4" w:space="0" w:color="auto"/>
              <w:right w:val="single" w:sz="4" w:space="0" w:color="auto"/>
            </w:tcBorders>
            <w:vAlign w:val="center"/>
          </w:tcPr>
          <w:p w:rsidR="002E5BC9" w:rsidRPr="003F2832" w:rsidRDefault="002E5BC9" w:rsidP="00A66C47">
            <w:pPr>
              <w:jc w:val="center"/>
              <w:rPr>
                <w:rFonts w:asciiTheme="majorBidi" w:hAnsiTheme="majorBidi" w:cstheme="majorBidi"/>
                <w:b/>
                <w:sz w:val="20"/>
                <w:szCs w:val="20"/>
              </w:rPr>
            </w:pPr>
            <w:r w:rsidRPr="003F2832">
              <w:rPr>
                <w:rFonts w:asciiTheme="majorBidi" w:hAnsiTheme="majorBidi" w:cstheme="majorBidi"/>
                <w:b/>
                <w:sz w:val="20"/>
                <w:szCs w:val="20"/>
              </w:rPr>
              <w:t>Theory</w:t>
            </w:r>
          </w:p>
        </w:tc>
        <w:tc>
          <w:tcPr>
            <w:tcW w:w="529" w:type="pct"/>
            <w:gridSpan w:val="2"/>
            <w:tcBorders>
              <w:top w:val="single" w:sz="4" w:space="0" w:color="auto"/>
              <w:left w:val="single" w:sz="4" w:space="0" w:color="auto"/>
              <w:bottom w:val="single" w:sz="4" w:space="0" w:color="auto"/>
            </w:tcBorders>
            <w:vAlign w:val="center"/>
          </w:tcPr>
          <w:p w:rsidR="002E5BC9" w:rsidRPr="003F2832" w:rsidRDefault="002E5BC9" w:rsidP="00A66C47">
            <w:pPr>
              <w:jc w:val="center"/>
              <w:rPr>
                <w:rFonts w:asciiTheme="majorBidi" w:hAnsiTheme="majorBidi" w:cstheme="majorBidi"/>
                <w:b/>
                <w:sz w:val="20"/>
                <w:szCs w:val="20"/>
              </w:rPr>
            </w:pPr>
            <w:r w:rsidRPr="003F2832">
              <w:rPr>
                <w:rFonts w:asciiTheme="majorBidi" w:hAnsiTheme="majorBidi" w:cstheme="majorBidi"/>
                <w:b/>
                <w:sz w:val="20"/>
                <w:szCs w:val="20"/>
              </w:rPr>
              <w:t>Practice</w:t>
            </w:r>
          </w:p>
        </w:tc>
        <w:tc>
          <w:tcPr>
            <w:tcW w:w="713" w:type="pct"/>
            <w:gridSpan w:val="2"/>
            <w:tcBorders>
              <w:top w:val="single" w:sz="4" w:space="0" w:color="auto"/>
              <w:bottom w:val="single" w:sz="4" w:space="0" w:color="auto"/>
              <w:right w:val="single" w:sz="12" w:space="0" w:color="auto"/>
            </w:tcBorders>
            <w:vAlign w:val="center"/>
          </w:tcPr>
          <w:p w:rsidR="002E5BC9" w:rsidRPr="003F2832" w:rsidRDefault="002E5BC9" w:rsidP="00A66C47">
            <w:pPr>
              <w:ind w:left="-111" w:right="-108"/>
              <w:jc w:val="center"/>
              <w:rPr>
                <w:rFonts w:asciiTheme="majorBidi" w:hAnsiTheme="majorBidi" w:cstheme="majorBidi"/>
                <w:b/>
                <w:sz w:val="20"/>
                <w:szCs w:val="20"/>
              </w:rPr>
            </w:pPr>
            <w:r w:rsidRPr="003F2832">
              <w:rPr>
                <w:rFonts w:asciiTheme="majorBidi" w:hAnsiTheme="majorBidi" w:cstheme="majorBidi"/>
                <w:b/>
                <w:sz w:val="20"/>
                <w:szCs w:val="20"/>
              </w:rPr>
              <w:t>Laboratory</w:t>
            </w:r>
          </w:p>
        </w:tc>
        <w:tc>
          <w:tcPr>
            <w:tcW w:w="411" w:type="pct"/>
            <w:gridSpan w:val="2"/>
            <w:tcBorders>
              <w:top w:val="single" w:sz="4" w:space="0" w:color="auto"/>
              <w:bottom w:val="single" w:sz="4" w:space="0" w:color="auto"/>
              <w:right w:val="single" w:sz="4" w:space="0" w:color="auto"/>
            </w:tcBorders>
            <w:vAlign w:val="center"/>
          </w:tcPr>
          <w:p w:rsidR="002E5BC9" w:rsidRPr="003F2832" w:rsidRDefault="002E5BC9" w:rsidP="00A66C47">
            <w:pPr>
              <w:jc w:val="center"/>
              <w:rPr>
                <w:rFonts w:asciiTheme="majorBidi" w:hAnsiTheme="majorBidi" w:cstheme="majorBidi"/>
                <w:b/>
                <w:sz w:val="20"/>
                <w:szCs w:val="20"/>
              </w:rPr>
            </w:pPr>
            <w:r w:rsidRPr="003F2832">
              <w:rPr>
                <w:rFonts w:asciiTheme="majorBidi" w:hAnsiTheme="majorBidi" w:cstheme="majorBidi"/>
                <w:b/>
                <w:sz w:val="20"/>
                <w:szCs w:val="20"/>
              </w:rPr>
              <w:t>Credit</w:t>
            </w:r>
          </w:p>
        </w:tc>
        <w:tc>
          <w:tcPr>
            <w:tcW w:w="321" w:type="pct"/>
            <w:tcBorders>
              <w:top w:val="single" w:sz="4" w:space="0" w:color="auto"/>
              <w:left w:val="single" w:sz="4" w:space="0" w:color="auto"/>
              <w:bottom w:val="single" w:sz="4" w:space="0" w:color="auto"/>
              <w:right w:val="single" w:sz="4" w:space="0" w:color="auto"/>
            </w:tcBorders>
            <w:vAlign w:val="center"/>
          </w:tcPr>
          <w:p w:rsidR="002E5BC9" w:rsidRPr="003F2832" w:rsidRDefault="002E5BC9" w:rsidP="00A66C47">
            <w:pPr>
              <w:ind w:left="-111" w:right="-108"/>
              <w:jc w:val="center"/>
              <w:rPr>
                <w:rFonts w:asciiTheme="majorBidi" w:hAnsiTheme="majorBidi" w:cstheme="majorBidi"/>
                <w:b/>
                <w:sz w:val="20"/>
                <w:szCs w:val="20"/>
              </w:rPr>
            </w:pPr>
            <w:r w:rsidRPr="003F2832">
              <w:rPr>
                <w:rFonts w:asciiTheme="majorBidi" w:hAnsiTheme="majorBidi" w:cstheme="majorBidi"/>
                <w:b/>
                <w:sz w:val="20"/>
                <w:szCs w:val="20"/>
              </w:rPr>
              <w:t>ECTS</w:t>
            </w:r>
          </w:p>
        </w:tc>
        <w:tc>
          <w:tcPr>
            <w:tcW w:w="1287" w:type="pct"/>
            <w:gridSpan w:val="3"/>
            <w:tcBorders>
              <w:top w:val="single" w:sz="4" w:space="0" w:color="auto"/>
              <w:left w:val="single" w:sz="4" w:space="0" w:color="auto"/>
              <w:bottom w:val="single" w:sz="4" w:space="0" w:color="auto"/>
            </w:tcBorders>
            <w:vAlign w:val="center"/>
          </w:tcPr>
          <w:p w:rsidR="002E5BC9" w:rsidRPr="003F2832" w:rsidRDefault="002E5BC9" w:rsidP="00A66C47">
            <w:pPr>
              <w:jc w:val="center"/>
              <w:rPr>
                <w:rFonts w:asciiTheme="majorBidi" w:hAnsiTheme="majorBidi" w:cstheme="majorBidi"/>
                <w:b/>
                <w:sz w:val="20"/>
                <w:szCs w:val="20"/>
              </w:rPr>
            </w:pPr>
            <w:r w:rsidRPr="003F2832">
              <w:rPr>
                <w:rFonts w:asciiTheme="majorBidi" w:hAnsiTheme="majorBidi" w:cstheme="majorBidi"/>
                <w:b/>
                <w:sz w:val="20"/>
                <w:szCs w:val="20"/>
              </w:rPr>
              <w:t>TYPE</w:t>
            </w:r>
          </w:p>
        </w:tc>
        <w:tc>
          <w:tcPr>
            <w:tcW w:w="666" w:type="pct"/>
            <w:tcBorders>
              <w:top w:val="single" w:sz="4" w:space="0" w:color="auto"/>
              <w:left w:val="single" w:sz="4" w:space="0" w:color="auto"/>
              <w:bottom w:val="single" w:sz="4" w:space="0" w:color="auto"/>
            </w:tcBorders>
            <w:vAlign w:val="center"/>
          </w:tcPr>
          <w:p w:rsidR="002E5BC9" w:rsidRPr="003F2832" w:rsidRDefault="002E5BC9" w:rsidP="00A66C47">
            <w:pPr>
              <w:jc w:val="center"/>
              <w:rPr>
                <w:rFonts w:asciiTheme="majorBidi" w:hAnsiTheme="majorBidi" w:cstheme="majorBidi"/>
                <w:b/>
                <w:sz w:val="20"/>
                <w:szCs w:val="20"/>
              </w:rPr>
            </w:pPr>
            <w:r w:rsidRPr="003F2832">
              <w:rPr>
                <w:rFonts w:asciiTheme="majorBidi" w:hAnsiTheme="majorBidi" w:cstheme="majorBidi"/>
                <w:b/>
                <w:sz w:val="20"/>
                <w:szCs w:val="20"/>
              </w:rPr>
              <w:t>LANGUAGE</w:t>
            </w:r>
          </w:p>
        </w:tc>
      </w:tr>
      <w:tr w:rsidR="002E5BC9" w:rsidRPr="003F2832" w:rsidTr="00A66C47">
        <w:trPr>
          <w:trHeight w:val="367"/>
        </w:trPr>
        <w:tc>
          <w:tcPr>
            <w:tcW w:w="642" w:type="pct"/>
            <w:tcBorders>
              <w:top w:val="single" w:sz="4" w:space="0" w:color="auto"/>
              <w:left w:val="single" w:sz="12" w:space="0" w:color="auto"/>
              <w:bottom w:val="single" w:sz="12" w:space="0" w:color="auto"/>
              <w:right w:val="single" w:sz="12" w:space="0" w:color="auto"/>
            </w:tcBorders>
            <w:vAlign w:val="center"/>
          </w:tcPr>
          <w:p w:rsidR="002E5BC9" w:rsidRPr="003F2832" w:rsidRDefault="002E5BC9" w:rsidP="00A66C47">
            <w:pPr>
              <w:jc w:val="center"/>
              <w:rPr>
                <w:rFonts w:asciiTheme="majorBidi" w:hAnsiTheme="majorBidi" w:cstheme="majorBidi"/>
                <w:sz w:val="20"/>
                <w:szCs w:val="20"/>
              </w:rPr>
            </w:pPr>
            <w:r w:rsidRPr="003F2832">
              <w:rPr>
                <w:rFonts w:asciiTheme="majorBidi" w:hAnsiTheme="majorBidi" w:cstheme="majorBidi"/>
                <w:sz w:val="20"/>
                <w:szCs w:val="20"/>
              </w:rPr>
              <w:t xml:space="preserve">Fall + Spring </w:t>
            </w:r>
          </w:p>
        </w:tc>
        <w:tc>
          <w:tcPr>
            <w:tcW w:w="432" w:type="pct"/>
            <w:tcBorders>
              <w:top w:val="single" w:sz="4" w:space="0" w:color="auto"/>
              <w:left w:val="single" w:sz="12" w:space="0" w:color="auto"/>
              <w:bottom w:val="single" w:sz="12" w:space="0" w:color="auto"/>
              <w:right w:val="single" w:sz="4" w:space="0" w:color="auto"/>
            </w:tcBorders>
            <w:vAlign w:val="center"/>
          </w:tcPr>
          <w:p w:rsidR="002E5BC9" w:rsidRPr="003F2832" w:rsidRDefault="002E5BC9" w:rsidP="00A66C47">
            <w:pPr>
              <w:jc w:val="center"/>
              <w:rPr>
                <w:rFonts w:asciiTheme="majorBidi" w:hAnsiTheme="majorBidi" w:cstheme="majorBidi"/>
                <w:sz w:val="20"/>
                <w:szCs w:val="20"/>
              </w:rPr>
            </w:pPr>
            <w:r w:rsidRPr="003F2832">
              <w:rPr>
                <w:rFonts w:asciiTheme="majorBidi" w:hAnsiTheme="majorBidi" w:cstheme="majorBidi"/>
                <w:sz w:val="20"/>
                <w:szCs w:val="20"/>
              </w:rPr>
              <w:t xml:space="preserve">2 </w:t>
            </w:r>
          </w:p>
        </w:tc>
        <w:tc>
          <w:tcPr>
            <w:tcW w:w="529" w:type="pct"/>
            <w:gridSpan w:val="2"/>
            <w:tcBorders>
              <w:top w:val="single" w:sz="4" w:space="0" w:color="auto"/>
              <w:left w:val="single" w:sz="4" w:space="0" w:color="auto"/>
              <w:bottom w:val="single" w:sz="12" w:space="0" w:color="auto"/>
            </w:tcBorders>
            <w:vAlign w:val="center"/>
          </w:tcPr>
          <w:p w:rsidR="002E5BC9" w:rsidRPr="003F2832" w:rsidRDefault="002E5BC9" w:rsidP="00A66C47">
            <w:pPr>
              <w:jc w:val="center"/>
              <w:rPr>
                <w:rFonts w:asciiTheme="majorBidi" w:hAnsiTheme="majorBidi" w:cstheme="majorBidi"/>
                <w:sz w:val="20"/>
                <w:szCs w:val="20"/>
              </w:rPr>
            </w:pPr>
            <w:r w:rsidRPr="003F2832">
              <w:rPr>
                <w:rFonts w:asciiTheme="majorBidi" w:hAnsiTheme="majorBidi" w:cstheme="majorBidi"/>
                <w:sz w:val="20"/>
                <w:szCs w:val="20"/>
              </w:rPr>
              <w:t>0</w:t>
            </w:r>
          </w:p>
        </w:tc>
        <w:tc>
          <w:tcPr>
            <w:tcW w:w="713" w:type="pct"/>
            <w:gridSpan w:val="2"/>
            <w:tcBorders>
              <w:top w:val="single" w:sz="4" w:space="0" w:color="auto"/>
              <w:bottom w:val="single" w:sz="12" w:space="0" w:color="auto"/>
              <w:right w:val="single" w:sz="12" w:space="0" w:color="auto"/>
            </w:tcBorders>
            <w:shd w:val="clear" w:color="auto" w:fill="auto"/>
            <w:vAlign w:val="center"/>
          </w:tcPr>
          <w:p w:rsidR="002E5BC9" w:rsidRPr="003F2832" w:rsidRDefault="002E5BC9" w:rsidP="00A66C47">
            <w:pPr>
              <w:jc w:val="center"/>
              <w:rPr>
                <w:rFonts w:asciiTheme="majorBidi" w:hAnsiTheme="majorBidi" w:cstheme="majorBidi"/>
                <w:sz w:val="20"/>
                <w:szCs w:val="20"/>
              </w:rPr>
            </w:pPr>
            <w:r w:rsidRPr="003F2832">
              <w:rPr>
                <w:rFonts w:asciiTheme="majorBidi" w:hAnsiTheme="majorBidi" w:cstheme="majorBidi"/>
                <w:sz w:val="20"/>
                <w:szCs w:val="20"/>
              </w:rPr>
              <w:t xml:space="preserve">0 </w:t>
            </w:r>
          </w:p>
        </w:tc>
        <w:tc>
          <w:tcPr>
            <w:tcW w:w="411" w:type="pct"/>
            <w:gridSpan w:val="2"/>
            <w:tcBorders>
              <w:top w:val="single" w:sz="4" w:space="0" w:color="auto"/>
              <w:bottom w:val="single" w:sz="12" w:space="0" w:color="auto"/>
              <w:right w:val="single" w:sz="4" w:space="0" w:color="auto"/>
            </w:tcBorders>
            <w:shd w:val="clear" w:color="auto" w:fill="auto"/>
            <w:vAlign w:val="center"/>
          </w:tcPr>
          <w:p w:rsidR="002E5BC9" w:rsidRPr="003F2832" w:rsidRDefault="002E5BC9" w:rsidP="00A66C47">
            <w:pPr>
              <w:jc w:val="center"/>
              <w:rPr>
                <w:rFonts w:asciiTheme="majorBidi" w:hAnsiTheme="majorBidi" w:cstheme="majorBidi"/>
                <w:sz w:val="20"/>
                <w:szCs w:val="20"/>
              </w:rPr>
            </w:pPr>
            <w:r w:rsidRPr="003F2832">
              <w:rPr>
                <w:rFonts w:asciiTheme="majorBidi" w:hAnsiTheme="majorBidi" w:cstheme="majorBidi"/>
                <w:sz w:val="20"/>
                <w:szCs w:val="20"/>
              </w:rPr>
              <w:t>4</w:t>
            </w:r>
          </w:p>
        </w:tc>
        <w:tc>
          <w:tcPr>
            <w:tcW w:w="321" w:type="pct"/>
            <w:tcBorders>
              <w:top w:val="single" w:sz="4" w:space="0" w:color="auto"/>
              <w:left w:val="single" w:sz="4" w:space="0" w:color="auto"/>
              <w:bottom w:val="single" w:sz="12" w:space="0" w:color="auto"/>
              <w:right w:val="single" w:sz="4" w:space="0" w:color="auto"/>
            </w:tcBorders>
            <w:shd w:val="clear" w:color="auto" w:fill="auto"/>
            <w:vAlign w:val="center"/>
          </w:tcPr>
          <w:p w:rsidR="002E5BC9" w:rsidRPr="003F2832" w:rsidRDefault="002E5BC9" w:rsidP="00A66C47">
            <w:pPr>
              <w:jc w:val="center"/>
              <w:rPr>
                <w:rFonts w:asciiTheme="majorBidi" w:hAnsiTheme="majorBidi" w:cstheme="majorBidi"/>
                <w:sz w:val="20"/>
                <w:szCs w:val="20"/>
              </w:rPr>
            </w:pPr>
            <w:r w:rsidRPr="003F2832">
              <w:rPr>
                <w:rFonts w:asciiTheme="majorBidi" w:hAnsiTheme="majorBidi" w:cstheme="majorBidi"/>
                <w:sz w:val="20"/>
                <w:szCs w:val="20"/>
              </w:rPr>
              <w:t>4</w:t>
            </w:r>
          </w:p>
        </w:tc>
        <w:tc>
          <w:tcPr>
            <w:tcW w:w="1287" w:type="pct"/>
            <w:gridSpan w:val="3"/>
            <w:tcBorders>
              <w:top w:val="single" w:sz="4" w:space="0" w:color="auto"/>
              <w:left w:val="single" w:sz="4" w:space="0" w:color="auto"/>
              <w:bottom w:val="single" w:sz="12" w:space="0" w:color="auto"/>
            </w:tcBorders>
            <w:vAlign w:val="center"/>
          </w:tcPr>
          <w:p w:rsidR="002E5BC9" w:rsidRPr="003F2832" w:rsidRDefault="002E5BC9" w:rsidP="00A66C47">
            <w:pPr>
              <w:rPr>
                <w:rFonts w:asciiTheme="majorBidi" w:hAnsiTheme="majorBidi" w:cstheme="majorBidi"/>
                <w:sz w:val="20"/>
                <w:szCs w:val="20"/>
                <w:vertAlign w:val="superscript"/>
              </w:rPr>
            </w:pPr>
            <w:r w:rsidRPr="003F2832">
              <w:rPr>
                <w:rFonts w:asciiTheme="majorBidi" w:hAnsiTheme="majorBidi" w:cstheme="majorBidi"/>
                <w:sz w:val="20"/>
                <w:szCs w:val="20"/>
                <w:vertAlign w:val="superscript"/>
              </w:rPr>
              <w:t>COMPULSORY (X )  ELECTIVE (  )</w:t>
            </w:r>
          </w:p>
        </w:tc>
        <w:tc>
          <w:tcPr>
            <w:tcW w:w="666" w:type="pct"/>
            <w:tcBorders>
              <w:top w:val="single" w:sz="4" w:space="0" w:color="auto"/>
              <w:left w:val="single" w:sz="4" w:space="0" w:color="auto"/>
              <w:bottom w:val="single" w:sz="12" w:space="0" w:color="auto"/>
            </w:tcBorders>
          </w:tcPr>
          <w:p w:rsidR="002E5BC9" w:rsidRPr="003F2832" w:rsidRDefault="002E5BC9" w:rsidP="00A66C47">
            <w:pPr>
              <w:ind w:left="-42"/>
              <w:jc w:val="center"/>
              <w:rPr>
                <w:rFonts w:asciiTheme="majorBidi" w:hAnsiTheme="majorBidi" w:cstheme="majorBidi"/>
                <w:sz w:val="20"/>
                <w:szCs w:val="20"/>
                <w:vertAlign w:val="superscript"/>
              </w:rPr>
            </w:pPr>
            <w:r w:rsidRPr="003F2832">
              <w:rPr>
                <w:rFonts w:asciiTheme="majorBidi" w:hAnsiTheme="majorBidi" w:cstheme="majorBidi"/>
                <w:sz w:val="20"/>
                <w:szCs w:val="20"/>
                <w:vertAlign w:val="superscript"/>
              </w:rPr>
              <w:t>TURKISH</w:t>
            </w:r>
            <w:r>
              <w:rPr>
                <w:rFonts w:asciiTheme="majorBidi" w:hAnsiTheme="majorBidi" w:cstheme="majorBidi"/>
                <w:sz w:val="20"/>
                <w:szCs w:val="20"/>
                <w:vertAlign w:val="superscript"/>
              </w:rPr>
              <w:t>/ENGLISH</w:t>
            </w:r>
          </w:p>
        </w:tc>
      </w:tr>
      <w:tr w:rsidR="002E5BC9" w:rsidRPr="003F2832" w:rsidTr="00A66C47">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2E5BC9" w:rsidRPr="003F2832" w:rsidRDefault="002E5BC9" w:rsidP="00A66C47">
            <w:pPr>
              <w:jc w:val="center"/>
              <w:rPr>
                <w:rFonts w:asciiTheme="majorBidi" w:hAnsiTheme="majorBidi" w:cstheme="majorBidi"/>
                <w:b/>
                <w:sz w:val="20"/>
                <w:szCs w:val="20"/>
              </w:rPr>
            </w:pPr>
            <w:r w:rsidRPr="003F2832">
              <w:rPr>
                <w:rFonts w:asciiTheme="majorBidi" w:hAnsiTheme="majorBidi" w:cstheme="majorBidi"/>
                <w:b/>
                <w:sz w:val="20"/>
                <w:szCs w:val="20"/>
              </w:rPr>
              <w:t>COURSE CATAGORY</w:t>
            </w:r>
          </w:p>
        </w:tc>
      </w:tr>
      <w:tr w:rsidR="002E5BC9" w:rsidRPr="003F2832" w:rsidTr="00A66C47">
        <w:tblPrEx>
          <w:tblBorders>
            <w:insideH w:val="single" w:sz="6" w:space="0" w:color="auto"/>
            <w:insideV w:val="single" w:sz="6" w:space="0" w:color="auto"/>
          </w:tblBorders>
        </w:tblPrEx>
        <w:trPr>
          <w:trHeight w:val="546"/>
        </w:trPr>
        <w:tc>
          <w:tcPr>
            <w:tcW w:w="1233" w:type="pct"/>
            <w:gridSpan w:val="3"/>
            <w:tcBorders>
              <w:top w:val="single" w:sz="12" w:space="0" w:color="auto"/>
              <w:left w:val="single" w:sz="12" w:space="0" w:color="auto"/>
              <w:bottom w:val="single" w:sz="6" w:space="0" w:color="auto"/>
            </w:tcBorders>
            <w:vAlign w:val="center"/>
          </w:tcPr>
          <w:p w:rsidR="002E5BC9" w:rsidRPr="003F2832" w:rsidRDefault="002E5BC9" w:rsidP="00A66C47">
            <w:pPr>
              <w:jc w:val="center"/>
              <w:rPr>
                <w:rFonts w:asciiTheme="majorBidi" w:hAnsiTheme="majorBidi" w:cstheme="majorBidi"/>
                <w:b/>
                <w:sz w:val="20"/>
                <w:szCs w:val="20"/>
              </w:rPr>
            </w:pPr>
            <w:r w:rsidRPr="003F2832">
              <w:rPr>
                <w:rFonts w:asciiTheme="majorBidi" w:hAnsiTheme="majorBidi" w:cstheme="majorBidi"/>
                <w:b/>
                <w:sz w:val="20"/>
                <w:szCs w:val="20"/>
              </w:rPr>
              <w:t>Basic Science</w:t>
            </w:r>
          </w:p>
        </w:tc>
        <w:tc>
          <w:tcPr>
            <w:tcW w:w="1440" w:type="pct"/>
            <w:gridSpan w:val="4"/>
            <w:tcBorders>
              <w:top w:val="single" w:sz="12" w:space="0" w:color="auto"/>
              <w:bottom w:val="single" w:sz="6" w:space="0" w:color="auto"/>
            </w:tcBorders>
            <w:vAlign w:val="center"/>
          </w:tcPr>
          <w:p w:rsidR="002E5BC9" w:rsidRPr="003F2832" w:rsidRDefault="002E5BC9" w:rsidP="00A66C47">
            <w:pPr>
              <w:jc w:val="center"/>
              <w:rPr>
                <w:rFonts w:asciiTheme="majorBidi" w:hAnsiTheme="majorBidi" w:cstheme="majorBidi"/>
                <w:b/>
                <w:sz w:val="20"/>
                <w:szCs w:val="20"/>
              </w:rPr>
            </w:pPr>
            <w:r w:rsidRPr="003F2832">
              <w:rPr>
                <w:rFonts w:asciiTheme="majorBidi" w:hAnsiTheme="majorBidi" w:cstheme="majorBidi"/>
                <w:b/>
                <w:sz w:val="20"/>
                <w:szCs w:val="20"/>
              </w:rPr>
              <w:t>Basic Medical Science</w:t>
            </w:r>
          </w:p>
        </w:tc>
        <w:tc>
          <w:tcPr>
            <w:tcW w:w="1303" w:type="pct"/>
            <w:gridSpan w:val="4"/>
            <w:tcBorders>
              <w:top w:val="single" w:sz="12" w:space="0" w:color="auto"/>
              <w:bottom w:val="single" w:sz="6" w:space="0" w:color="auto"/>
            </w:tcBorders>
            <w:vAlign w:val="center"/>
          </w:tcPr>
          <w:p w:rsidR="002E5BC9" w:rsidRPr="003F2832" w:rsidRDefault="002E5BC9" w:rsidP="00A66C47">
            <w:pPr>
              <w:jc w:val="center"/>
              <w:rPr>
                <w:rFonts w:asciiTheme="majorBidi" w:hAnsiTheme="majorBidi" w:cstheme="majorBidi"/>
                <w:b/>
                <w:sz w:val="20"/>
                <w:szCs w:val="20"/>
              </w:rPr>
            </w:pPr>
            <w:r w:rsidRPr="003F2832">
              <w:rPr>
                <w:rFonts w:asciiTheme="majorBidi" w:hAnsiTheme="majorBidi" w:cstheme="majorBidi"/>
                <w:b/>
                <w:sz w:val="20"/>
                <w:szCs w:val="20"/>
              </w:rPr>
              <w:t>Clinical Science</w:t>
            </w:r>
          </w:p>
        </w:tc>
        <w:tc>
          <w:tcPr>
            <w:tcW w:w="1024" w:type="pct"/>
            <w:gridSpan w:val="2"/>
            <w:tcBorders>
              <w:top w:val="single" w:sz="12" w:space="0" w:color="auto"/>
              <w:bottom w:val="single" w:sz="6" w:space="0" w:color="auto"/>
            </w:tcBorders>
            <w:vAlign w:val="center"/>
          </w:tcPr>
          <w:p w:rsidR="002E5BC9" w:rsidRPr="003F2832" w:rsidRDefault="002E5BC9" w:rsidP="00A66C47">
            <w:pPr>
              <w:jc w:val="center"/>
              <w:rPr>
                <w:rFonts w:asciiTheme="majorBidi" w:hAnsiTheme="majorBidi" w:cstheme="majorBidi"/>
                <w:b/>
                <w:sz w:val="20"/>
                <w:szCs w:val="20"/>
              </w:rPr>
            </w:pPr>
            <w:r w:rsidRPr="003F2832">
              <w:rPr>
                <w:rFonts w:asciiTheme="majorBidi" w:hAnsiTheme="majorBidi" w:cstheme="majorBidi"/>
                <w:b/>
                <w:sz w:val="20"/>
                <w:szCs w:val="20"/>
              </w:rPr>
              <w:t xml:space="preserve">Social Science </w:t>
            </w:r>
          </w:p>
        </w:tc>
      </w:tr>
      <w:tr w:rsidR="002E5BC9" w:rsidRPr="003F2832" w:rsidTr="00A66C47">
        <w:tblPrEx>
          <w:tblBorders>
            <w:insideH w:val="single" w:sz="6" w:space="0" w:color="auto"/>
            <w:insideV w:val="single" w:sz="6" w:space="0" w:color="auto"/>
          </w:tblBorders>
        </w:tblPrEx>
        <w:trPr>
          <w:trHeight w:val="247"/>
        </w:trPr>
        <w:tc>
          <w:tcPr>
            <w:tcW w:w="1233" w:type="pct"/>
            <w:gridSpan w:val="3"/>
            <w:tcBorders>
              <w:top w:val="single" w:sz="6" w:space="0" w:color="auto"/>
              <w:left w:val="single" w:sz="12" w:space="0" w:color="auto"/>
              <w:bottom w:val="single" w:sz="12" w:space="0" w:color="auto"/>
              <w:right w:val="single" w:sz="4" w:space="0" w:color="auto"/>
            </w:tcBorders>
          </w:tcPr>
          <w:p w:rsidR="002E5BC9" w:rsidRPr="003F2832" w:rsidRDefault="002E5BC9" w:rsidP="00A66C47">
            <w:pPr>
              <w:jc w:val="center"/>
              <w:rPr>
                <w:rFonts w:asciiTheme="majorBidi" w:hAnsiTheme="majorBidi" w:cstheme="majorBidi"/>
                <w:sz w:val="20"/>
                <w:szCs w:val="20"/>
              </w:rPr>
            </w:pPr>
          </w:p>
        </w:tc>
        <w:tc>
          <w:tcPr>
            <w:tcW w:w="1440" w:type="pct"/>
            <w:gridSpan w:val="4"/>
            <w:tcBorders>
              <w:top w:val="single" w:sz="6" w:space="0" w:color="auto"/>
              <w:left w:val="single" w:sz="4" w:space="0" w:color="auto"/>
              <w:bottom w:val="single" w:sz="12" w:space="0" w:color="auto"/>
              <w:right w:val="single" w:sz="4" w:space="0" w:color="auto"/>
            </w:tcBorders>
          </w:tcPr>
          <w:p w:rsidR="002E5BC9" w:rsidRPr="003F2832" w:rsidRDefault="002E5BC9" w:rsidP="00A66C47">
            <w:pPr>
              <w:jc w:val="center"/>
              <w:rPr>
                <w:rFonts w:asciiTheme="majorBidi" w:hAnsiTheme="majorBidi" w:cstheme="majorBidi"/>
                <w:sz w:val="20"/>
                <w:szCs w:val="20"/>
              </w:rPr>
            </w:pPr>
          </w:p>
        </w:tc>
        <w:tc>
          <w:tcPr>
            <w:tcW w:w="1303" w:type="pct"/>
            <w:gridSpan w:val="4"/>
            <w:tcBorders>
              <w:top w:val="single" w:sz="6" w:space="0" w:color="auto"/>
              <w:left w:val="single" w:sz="4" w:space="0" w:color="auto"/>
              <w:bottom w:val="single" w:sz="12" w:space="0" w:color="auto"/>
            </w:tcBorders>
          </w:tcPr>
          <w:p w:rsidR="002E5BC9" w:rsidRPr="003F2832" w:rsidRDefault="002E5BC9" w:rsidP="00A66C47">
            <w:pPr>
              <w:jc w:val="center"/>
              <w:rPr>
                <w:rFonts w:asciiTheme="majorBidi" w:hAnsiTheme="majorBidi" w:cstheme="majorBidi"/>
                <w:sz w:val="20"/>
                <w:szCs w:val="20"/>
              </w:rPr>
            </w:pPr>
          </w:p>
        </w:tc>
        <w:tc>
          <w:tcPr>
            <w:tcW w:w="1024" w:type="pct"/>
            <w:gridSpan w:val="2"/>
            <w:tcBorders>
              <w:top w:val="single" w:sz="6" w:space="0" w:color="auto"/>
              <w:left w:val="single" w:sz="4" w:space="0" w:color="auto"/>
              <w:bottom w:val="single" w:sz="12" w:space="0" w:color="auto"/>
            </w:tcBorders>
          </w:tcPr>
          <w:p w:rsidR="002E5BC9" w:rsidRPr="003F2832" w:rsidRDefault="002E5BC9" w:rsidP="00A66C47">
            <w:pPr>
              <w:jc w:val="center"/>
              <w:rPr>
                <w:rFonts w:asciiTheme="majorBidi" w:hAnsiTheme="majorBidi" w:cstheme="majorBidi"/>
                <w:sz w:val="20"/>
                <w:szCs w:val="20"/>
              </w:rPr>
            </w:pPr>
            <w:r w:rsidRPr="003F2832">
              <w:rPr>
                <w:rFonts w:asciiTheme="majorBidi" w:hAnsiTheme="majorBidi" w:cstheme="majorBidi"/>
                <w:sz w:val="20"/>
                <w:szCs w:val="20"/>
              </w:rPr>
              <w:t>x</w:t>
            </w:r>
          </w:p>
        </w:tc>
      </w:tr>
      <w:tr w:rsidR="002E5BC9" w:rsidRPr="003F2832" w:rsidTr="00A66C47">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2E5BC9" w:rsidRPr="003F2832" w:rsidRDefault="002E5BC9" w:rsidP="00A66C47">
            <w:pPr>
              <w:jc w:val="center"/>
              <w:rPr>
                <w:rFonts w:asciiTheme="majorBidi" w:hAnsiTheme="majorBidi" w:cstheme="majorBidi"/>
                <w:b/>
                <w:sz w:val="20"/>
                <w:szCs w:val="20"/>
              </w:rPr>
            </w:pPr>
            <w:r w:rsidRPr="003F2832">
              <w:rPr>
                <w:rFonts w:asciiTheme="majorBidi" w:hAnsiTheme="majorBidi" w:cstheme="majorBidi"/>
                <w:b/>
                <w:sz w:val="20"/>
                <w:szCs w:val="20"/>
              </w:rPr>
              <w:t>ASSESSMENT CRITERIA</w:t>
            </w:r>
          </w:p>
        </w:tc>
      </w:tr>
      <w:tr w:rsidR="002E5BC9" w:rsidRPr="003F2832" w:rsidTr="00A66C47">
        <w:tc>
          <w:tcPr>
            <w:tcW w:w="1974" w:type="pct"/>
            <w:gridSpan w:val="5"/>
            <w:vMerge w:val="restart"/>
            <w:tcBorders>
              <w:top w:val="single" w:sz="12" w:space="0" w:color="auto"/>
              <w:left w:val="single" w:sz="12" w:space="0" w:color="auto"/>
              <w:bottom w:val="single" w:sz="12" w:space="0" w:color="auto"/>
              <w:right w:val="single" w:sz="12" w:space="0" w:color="auto"/>
            </w:tcBorders>
            <w:vAlign w:val="center"/>
          </w:tcPr>
          <w:p w:rsidR="002E5BC9" w:rsidRPr="003F2832" w:rsidRDefault="002E5BC9" w:rsidP="00E615C2">
            <w:pPr>
              <w:spacing w:after="0"/>
              <w:jc w:val="center"/>
              <w:rPr>
                <w:rFonts w:asciiTheme="majorBidi" w:hAnsiTheme="majorBidi" w:cstheme="majorBidi"/>
                <w:b/>
                <w:sz w:val="20"/>
                <w:szCs w:val="20"/>
              </w:rPr>
            </w:pPr>
            <w:r w:rsidRPr="003F2832">
              <w:rPr>
                <w:rFonts w:asciiTheme="majorBidi" w:hAnsiTheme="majorBidi" w:cstheme="majorBidi"/>
                <w:b/>
                <w:sz w:val="20"/>
                <w:szCs w:val="20"/>
              </w:rPr>
              <w:t>TERM</w:t>
            </w:r>
          </w:p>
        </w:tc>
        <w:tc>
          <w:tcPr>
            <w:tcW w:w="1123" w:type="pct"/>
            <w:gridSpan w:val="5"/>
            <w:tcBorders>
              <w:top w:val="single" w:sz="12" w:space="0" w:color="auto"/>
              <w:left w:val="single" w:sz="12" w:space="0" w:color="auto"/>
              <w:bottom w:val="single" w:sz="8" w:space="0" w:color="auto"/>
              <w:right w:val="single" w:sz="4" w:space="0" w:color="auto"/>
            </w:tcBorders>
            <w:vAlign w:val="center"/>
          </w:tcPr>
          <w:p w:rsidR="002E5BC9" w:rsidRPr="003F2832" w:rsidRDefault="002E5BC9" w:rsidP="00E615C2">
            <w:pPr>
              <w:spacing w:after="0"/>
              <w:jc w:val="center"/>
              <w:rPr>
                <w:rFonts w:asciiTheme="majorBidi" w:hAnsiTheme="majorBidi" w:cstheme="majorBidi"/>
                <w:b/>
                <w:sz w:val="20"/>
                <w:szCs w:val="20"/>
              </w:rPr>
            </w:pPr>
            <w:r w:rsidRPr="003F2832">
              <w:rPr>
                <w:rFonts w:asciiTheme="majorBidi" w:hAnsiTheme="majorBidi" w:cstheme="majorBidi"/>
                <w:b/>
                <w:sz w:val="20"/>
                <w:szCs w:val="20"/>
              </w:rPr>
              <w:t>Evaluation Type</w:t>
            </w:r>
          </w:p>
        </w:tc>
        <w:tc>
          <w:tcPr>
            <w:tcW w:w="1237" w:type="pct"/>
            <w:gridSpan w:val="2"/>
            <w:tcBorders>
              <w:top w:val="single" w:sz="12" w:space="0" w:color="auto"/>
              <w:left w:val="single" w:sz="4" w:space="0" w:color="auto"/>
              <w:bottom w:val="single" w:sz="8" w:space="0" w:color="auto"/>
              <w:right w:val="single" w:sz="8" w:space="0" w:color="auto"/>
            </w:tcBorders>
            <w:vAlign w:val="center"/>
          </w:tcPr>
          <w:p w:rsidR="002E5BC9" w:rsidRPr="003F2832" w:rsidRDefault="002E5BC9" w:rsidP="00E615C2">
            <w:pPr>
              <w:spacing w:after="0"/>
              <w:jc w:val="center"/>
              <w:rPr>
                <w:rFonts w:asciiTheme="majorBidi" w:hAnsiTheme="majorBidi" w:cstheme="majorBidi"/>
                <w:b/>
                <w:sz w:val="20"/>
                <w:szCs w:val="20"/>
              </w:rPr>
            </w:pPr>
            <w:r w:rsidRPr="003F2832">
              <w:rPr>
                <w:rFonts w:asciiTheme="majorBidi" w:hAnsiTheme="majorBidi" w:cstheme="majorBidi"/>
                <w:b/>
                <w:sz w:val="20"/>
                <w:szCs w:val="20"/>
              </w:rPr>
              <w:t>Quantity</w:t>
            </w:r>
          </w:p>
        </w:tc>
        <w:tc>
          <w:tcPr>
            <w:tcW w:w="666" w:type="pct"/>
            <w:tcBorders>
              <w:top w:val="single" w:sz="12" w:space="0" w:color="auto"/>
              <w:left w:val="single" w:sz="8" w:space="0" w:color="auto"/>
              <w:bottom w:val="single" w:sz="8" w:space="0" w:color="auto"/>
              <w:right w:val="single" w:sz="12" w:space="0" w:color="auto"/>
            </w:tcBorders>
            <w:vAlign w:val="center"/>
          </w:tcPr>
          <w:p w:rsidR="002E5BC9" w:rsidRPr="003F2832" w:rsidRDefault="002E5BC9" w:rsidP="00E615C2">
            <w:pPr>
              <w:spacing w:after="0"/>
              <w:jc w:val="center"/>
              <w:rPr>
                <w:rFonts w:asciiTheme="majorBidi" w:hAnsiTheme="majorBidi" w:cstheme="majorBidi"/>
                <w:b/>
                <w:sz w:val="20"/>
                <w:szCs w:val="20"/>
              </w:rPr>
            </w:pPr>
            <w:r w:rsidRPr="003F2832">
              <w:rPr>
                <w:rFonts w:asciiTheme="majorBidi" w:hAnsiTheme="majorBidi" w:cstheme="majorBidi"/>
                <w:b/>
                <w:sz w:val="20"/>
                <w:szCs w:val="20"/>
              </w:rPr>
              <w:t>%</w:t>
            </w:r>
          </w:p>
        </w:tc>
      </w:tr>
      <w:tr w:rsidR="002E5BC9" w:rsidRPr="003F2832" w:rsidTr="00A66C47">
        <w:tc>
          <w:tcPr>
            <w:tcW w:w="1974" w:type="pct"/>
            <w:gridSpan w:val="5"/>
            <w:vMerge/>
            <w:tcBorders>
              <w:top w:val="single" w:sz="12" w:space="0" w:color="auto"/>
              <w:left w:val="single" w:sz="12" w:space="0" w:color="auto"/>
              <w:bottom w:val="single" w:sz="12" w:space="0" w:color="auto"/>
              <w:right w:val="single" w:sz="12" w:space="0" w:color="auto"/>
            </w:tcBorders>
            <w:vAlign w:val="center"/>
          </w:tcPr>
          <w:p w:rsidR="002E5BC9" w:rsidRPr="003F2832" w:rsidRDefault="002E5BC9" w:rsidP="00E615C2">
            <w:pPr>
              <w:spacing w:after="0"/>
              <w:rPr>
                <w:rFonts w:asciiTheme="majorBidi" w:hAnsiTheme="majorBidi" w:cstheme="majorBidi"/>
                <w:b/>
                <w:sz w:val="20"/>
                <w:szCs w:val="20"/>
              </w:rPr>
            </w:pPr>
          </w:p>
        </w:tc>
        <w:tc>
          <w:tcPr>
            <w:tcW w:w="1123" w:type="pct"/>
            <w:gridSpan w:val="5"/>
            <w:tcBorders>
              <w:top w:val="single" w:sz="8" w:space="0" w:color="auto"/>
              <w:left w:val="single" w:sz="12" w:space="0" w:color="auto"/>
              <w:bottom w:val="single" w:sz="4" w:space="0" w:color="auto"/>
              <w:right w:val="single" w:sz="4" w:space="0" w:color="auto"/>
            </w:tcBorders>
            <w:vAlign w:val="center"/>
          </w:tcPr>
          <w:p w:rsidR="002E5BC9" w:rsidRPr="003F2832" w:rsidRDefault="002E5BC9" w:rsidP="00E615C2">
            <w:pPr>
              <w:spacing w:after="0"/>
              <w:rPr>
                <w:rFonts w:asciiTheme="majorBidi" w:hAnsiTheme="majorBidi" w:cstheme="majorBidi"/>
                <w:sz w:val="20"/>
                <w:szCs w:val="20"/>
              </w:rPr>
            </w:pPr>
            <w:r w:rsidRPr="003F2832">
              <w:rPr>
                <w:rFonts w:asciiTheme="majorBidi" w:hAnsiTheme="majorBidi" w:cstheme="majorBidi"/>
                <w:sz w:val="20"/>
                <w:szCs w:val="20"/>
              </w:rPr>
              <w:t>1st Mid-Term</w:t>
            </w:r>
          </w:p>
        </w:tc>
        <w:tc>
          <w:tcPr>
            <w:tcW w:w="1237" w:type="pct"/>
            <w:gridSpan w:val="2"/>
            <w:tcBorders>
              <w:top w:val="single" w:sz="8" w:space="0" w:color="auto"/>
              <w:left w:val="single" w:sz="4" w:space="0" w:color="auto"/>
              <w:bottom w:val="single" w:sz="4" w:space="0" w:color="auto"/>
              <w:right w:val="single" w:sz="8" w:space="0" w:color="auto"/>
            </w:tcBorders>
          </w:tcPr>
          <w:p w:rsidR="002E5BC9" w:rsidRPr="003F2832" w:rsidRDefault="002E5BC9" w:rsidP="00E615C2">
            <w:pPr>
              <w:spacing w:after="0"/>
              <w:jc w:val="center"/>
              <w:rPr>
                <w:rFonts w:asciiTheme="majorBidi" w:hAnsiTheme="majorBidi" w:cstheme="majorBidi"/>
                <w:sz w:val="20"/>
                <w:szCs w:val="20"/>
              </w:rPr>
            </w:pPr>
            <w:r w:rsidRPr="003F2832">
              <w:rPr>
                <w:rFonts w:asciiTheme="majorBidi" w:hAnsiTheme="majorBidi" w:cstheme="majorBidi"/>
                <w:sz w:val="20"/>
                <w:szCs w:val="20"/>
              </w:rPr>
              <w:t>1</w:t>
            </w:r>
          </w:p>
        </w:tc>
        <w:tc>
          <w:tcPr>
            <w:tcW w:w="666" w:type="pct"/>
            <w:tcBorders>
              <w:top w:val="single" w:sz="8" w:space="0" w:color="auto"/>
              <w:left w:val="single" w:sz="8" w:space="0" w:color="auto"/>
              <w:bottom w:val="single" w:sz="4" w:space="0" w:color="auto"/>
              <w:right w:val="single" w:sz="12" w:space="0" w:color="auto"/>
            </w:tcBorders>
            <w:shd w:val="clear" w:color="auto" w:fill="auto"/>
          </w:tcPr>
          <w:p w:rsidR="002E5BC9" w:rsidRPr="003F2832" w:rsidRDefault="002E5BC9" w:rsidP="00E615C2">
            <w:pPr>
              <w:spacing w:after="0"/>
              <w:jc w:val="center"/>
              <w:rPr>
                <w:rFonts w:asciiTheme="majorBidi" w:hAnsiTheme="majorBidi" w:cstheme="majorBidi"/>
                <w:sz w:val="20"/>
                <w:szCs w:val="20"/>
              </w:rPr>
            </w:pPr>
            <w:r w:rsidRPr="003F2832">
              <w:rPr>
                <w:rFonts w:asciiTheme="majorBidi" w:hAnsiTheme="majorBidi" w:cstheme="majorBidi"/>
                <w:sz w:val="20"/>
                <w:szCs w:val="20"/>
              </w:rPr>
              <w:t>25</w:t>
            </w:r>
          </w:p>
        </w:tc>
      </w:tr>
      <w:tr w:rsidR="002E5BC9" w:rsidRPr="003F2832" w:rsidTr="00A66C47">
        <w:tc>
          <w:tcPr>
            <w:tcW w:w="1974" w:type="pct"/>
            <w:gridSpan w:val="5"/>
            <w:vMerge/>
            <w:tcBorders>
              <w:top w:val="single" w:sz="12" w:space="0" w:color="auto"/>
              <w:left w:val="single" w:sz="12" w:space="0" w:color="auto"/>
              <w:bottom w:val="single" w:sz="12" w:space="0" w:color="auto"/>
              <w:right w:val="single" w:sz="12" w:space="0" w:color="auto"/>
            </w:tcBorders>
            <w:vAlign w:val="center"/>
          </w:tcPr>
          <w:p w:rsidR="002E5BC9" w:rsidRPr="003F2832" w:rsidRDefault="002E5BC9" w:rsidP="00E615C2">
            <w:pPr>
              <w:spacing w:after="0"/>
              <w:rPr>
                <w:rFonts w:asciiTheme="majorBidi" w:hAnsiTheme="majorBidi" w:cstheme="majorBidi"/>
                <w:b/>
                <w:sz w:val="20"/>
                <w:szCs w:val="20"/>
              </w:rPr>
            </w:pPr>
          </w:p>
        </w:tc>
        <w:tc>
          <w:tcPr>
            <w:tcW w:w="1123" w:type="pct"/>
            <w:gridSpan w:val="5"/>
            <w:tcBorders>
              <w:top w:val="single" w:sz="4" w:space="0" w:color="auto"/>
              <w:left w:val="single" w:sz="12" w:space="0" w:color="auto"/>
              <w:bottom w:val="single" w:sz="4" w:space="0" w:color="auto"/>
              <w:right w:val="single" w:sz="4" w:space="0" w:color="auto"/>
            </w:tcBorders>
            <w:vAlign w:val="center"/>
          </w:tcPr>
          <w:p w:rsidR="002E5BC9" w:rsidRPr="003F2832" w:rsidRDefault="002E5BC9" w:rsidP="00E615C2">
            <w:pPr>
              <w:spacing w:after="0"/>
              <w:rPr>
                <w:rFonts w:asciiTheme="majorBidi" w:hAnsiTheme="majorBidi" w:cstheme="majorBidi"/>
                <w:sz w:val="20"/>
                <w:szCs w:val="20"/>
              </w:rPr>
            </w:pPr>
            <w:r w:rsidRPr="003F2832">
              <w:rPr>
                <w:rFonts w:asciiTheme="majorBidi" w:hAnsiTheme="majorBidi" w:cstheme="majorBidi"/>
                <w:sz w:val="20"/>
                <w:szCs w:val="20"/>
              </w:rPr>
              <w:t>2nd Mid-Term</w:t>
            </w:r>
          </w:p>
        </w:tc>
        <w:tc>
          <w:tcPr>
            <w:tcW w:w="1237" w:type="pct"/>
            <w:gridSpan w:val="2"/>
            <w:tcBorders>
              <w:top w:val="single" w:sz="4" w:space="0" w:color="auto"/>
              <w:left w:val="single" w:sz="4" w:space="0" w:color="auto"/>
              <w:bottom w:val="single" w:sz="4" w:space="0" w:color="auto"/>
              <w:right w:val="single" w:sz="8" w:space="0" w:color="auto"/>
            </w:tcBorders>
          </w:tcPr>
          <w:p w:rsidR="002E5BC9" w:rsidRPr="003F2832" w:rsidRDefault="002E5BC9" w:rsidP="00E615C2">
            <w:pPr>
              <w:spacing w:after="0"/>
              <w:jc w:val="center"/>
              <w:rPr>
                <w:rFonts w:asciiTheme="majorBidi" w:hAnsiTheme="majorBidi" w:cstheme="majorBidi"/>
                <w:sz w:val="20"/>
                <w:szCs w:val="20"/>
              </w:rPr>
            </w:pPr>
            <w:r w:rsidRPr="003F2832">
              <w:rPr>
                <w:rFonts w:asciiTheme="majorBidi" w:hAnsiTheme="majorBidi" w:cstheme="majorBidi"/>
                <w:sz w:val="20"/>
                <w:szCs w:val="20"/>
              </w:rPr>
              <w:t>1</w:t>
            </w:r>
          </w:p>
        </w:tc>
        <w:tc>
          <w:tcPr>
            <w:tcW w:w="666" w:type="pct"/>
            <w:tcBorders>
              <w:top w:val="single" w:sz="4" w:space="0" w:color="auto"/>
              <w:left w:val="single" w:sz="8" w:space="0" w:color="auto"/>
              <w:bottom w:val="single" w:sz="4" w:space="0" w:color="auto"/>
              <w:right w:val="single" w:sz="12" w:space="0" w:color="auto"/>
            </w:tcBorders>
            <w:shd w:val="clear" w:color="auto" w:fill="auto"/>
          </w:tcPr>
          <w:p w:rsidR="002E5BC9" w:rsidRPr="003F2832" w:rsidRDefault="002E5BC9" w:rsidP="00E615C2">
            <w:pPr>
              <w:spacing w:after="0"/>
              <w:jc w:val="center"/>
              <w:rPr>
                <w:rFonts w:asciiTheme="majorBidi" w:hAnsiTheme="majorBidi" w:cstheme="majorBidi"/>
                <w:sz w:val="20"/>
                <w:szCs w:val="20"/>
              </w:rPr>
            </w:pPr>
            <w:r w:rsidRPr="003F2832">
              <w:rPr>
                <w:rFonts w:asciiTheme="majorBidi" w:hAnsiTheme="majorBidi" w:cstheme="majorBidi"/>
                <w:sz w:val="20"/>
                <w:szCs w:val="20"/>
              </w:rPr>
              <w:t>25</w:t>
            </w:r>
          </w:p>
        </w:tc>
      </w:tr>
      <w:tr w:rsidR="002E5BC9" w:rsidRPr="003F2832" w:rsidTr="00A66C47">
        <w:tc>
          <w:tcPr>
            <w:tcW w:w="1974" w:type="pct"/>
            <w:gridSpan w:val="5"/>
            <w:vMerge/>
            <w:tcBorders>
              <w:top w:val="single" w:sz="12" w:space="0" w:color="auto"/>
              <w:left w:val="single" w:sz="12" w:space="0" w:color="auto"/>
              <w:bottom w:val="single" w:sz="12" w:space="0" w:color="auto"/>
              <w:right w:val="single" w:sz="12" w:space="0" w:color="auto"/>
            </w:tcBorders>
            <w:vAlign w:val="center"/>
          </w:tcPr>
          <w:p w:rsidR="002E5BC9" w:rsidRPr="003F2832" w:rsidRDefault="002E5BC9" w:rsidP="00E615C2">
            <w:pPr>
              <w:spacing w:after="0"/>
              <w:rPr>
                <w:rFonts w:asciiTheme="majorBidi" w:hAnsiTheme="majorBidi" w:cstheme="majorBidi"/>
                <w:b/>
                <w:sz w:val="20"/>
                <w:szCs w:val="20"/>
              </w:rPr>
            </w:pPr>
          </w:p>
        </w:tc>
        <w:tc>
          <w:tcPr>
            <w:tcW w:w="1123" w:type="pct"/>
            <w:gridSpan w:val="5"/>
            <w:tcBorders>
              <w:top w:val="single" w:sz="4" w:space="0" w:color="auto"/>
              <w:left w:val="single" w:sz="12" w:space="0" w:color="auto"/>
              <w:bottom w:val="single" w:sz="4" w:space="0" w:color="auto"/>
              <w:right w:val="single" w:sz="4" w:space="0" w:color="auto"/>
            </w:tcBorders>
            <w:vAlign w:val="center"/>
          </w:tcPr>
          <w:p w:rsidR="002E5BC9" w:rsidRPr="003F2832" w:rsidRDefault="002E5BC9" w:rsidP="00E615C2">
            <w:pPr>
              <w:spacing w:after="0"/>
              <w:rPr>
                <w:rFonts w:asciiTheme="majorBidi" w:hAnsiTheme="majorBidi" w:cstheme="majorBidi"/>
                <w:sz w:val="20"/>
                <w:szCs w:val="20"/>
              </w:rPr>
            </w:pPr>
            <w:r w:rsidRPr="003F2832">
              <w:rPr>
                <w:rFonts w:asciiTheme="majorBidi" w:hAnsiTheme="majorBidi" w:cstheme="majorBidi"/>
                <w:sz w:val="20"/>
                <w:szCs w:val="20"/>
              </w:rPr>
              <w:t>Quiz</w:t>
            </w:r>
          </w:p>
        </w:tc>
        <w:tc>
          <w:tcPr>
            <w:tcW w:w="1237" w:type="pct"/>
            <w:gridSpan w:val="2"/>
            <w:tcBorders>
              <w:top w:val="single" w:sz="4" w:space="0" w:color="auto"/>
              <w:left w:val="single" w:sz="4" w:space="0" w:color="auto"/>
              <w:bottom w:val="single" w:sz="4" w:space="0" w:color="auto"/>
              <w:right w:val="single" w:sz="8" w:space="0" w:color="auto"/>
            </w:tcBorders>
          </w:tcPr>
          <w:p w:rsidR="002E5BC9" w:rsidRPr="003F2832" w:rsidRDefault="002E5BC9" w:rsidP="00E615C2">
            <w:pPr>
              <w:spacing w:after="0"/>
              <w:jc w:val="center"/>
              <w:rPr>
                <w:rFonts w:asciiTheme="majorBidi" w:hAnsiTheme="majorBidi" w:cstheme="majorBidi"/>
                <w:sz w:val="20"/>
                <w:szCs w:val="20"/>
              </w:rPr>
            </w:pPr>
            <w:r w:rsidRPr="003F2832">
              <w:rPr>
                <w:rFonts w:asciiTheme="majorBidi" w:hAnsiTheme="majorBidi" w:cstheme="majorBidi"/>
                <w:sz w:val="20"/>
                <w:szCs w:val="20"/>
              </w:rPr>
              <w:t>-</w:t>
            </w:r>
          </w:p>
        </w:tc>
        <w:tc>
          <w:tcPr>
            <w:tcW w:w="666" w:type="pct"/>
            <w:tcBorders>
              <w:top w:val="single" w:sz="4" w:space="0" w:color="auto"/>
              <w:left w:val="single" w:sz="8" w:space="0" w:color="auto"/>
              <w:bottom w:val="single" w:sz="4" w:space="0" w:color="auto"/>
              <w:right w:val="single" w:sz="12" w:space="0" w:color="auto"/>
            </w:tcBorders>
          </w:tcPr>
          <w:p w:rsidR="002E5BC9" w:rsidRPr="003F2832" w:rsidRDefault="002E5BC9" w:rsidP="00E615C2">
            <w:pPr>
              <w:spacing w:after="0"/>
              <w:jc w:val="center"/>
              <w:rPr>
                <w:rFonts w:asciiTheme="majorBidi" w:hAnsiTheme="majorBidi" w:cstheme="majorBidi"/>
                <w:sz w:val="20"/>
                <w:szCs w:val="20"/>
              </w:rPr>
            </w:pPr>
            <w:r w:rsidRPr="003F2832">
              <w:rPr>
                <w:rFonts w:asciiTheme="majorBidi" w:hAnsiTheme="majorBidi" w:cstheme="majorBidi"/>
                <w:sz w:val="20"/>
                <w:szCs w:val="20"/>
              </w:rPr>
              <w:t>-</w:t>
            </w:r>
          </w:p>
        </w:tc>
      </w:tr>
      <w:tr w:rsidR="002E5BC9" w:rsidRPr="003F2832" w:rsidTr="00A66C47">
        <w:tc>
          <w:tcPr>
            <w:tcW w:w="1974" w:type="pct"/>
            <w:gridSpan w:val="5"/>
            <w:vMerge/>
            <w:tcBorders>
              <w:top w:val="single" w:sz="12" w:space="0" w:color="auto"/>
              <w:left w:val="single" w:sz="12" w:space="0" w:color="auto"/>
              <w:bottom w:val="single" w:sz="12" w:space="0" w:color="auto"/>
              <w:right w:val="single" w:sz="12" w:space="0" w:color="auto"/>
            </w:tcBorders>
            <w:vAlign w:val="center"/>
          </w:tcPr>
          <w:p w:rsidR="002E5BC9" w:rsidRPr="003F2832" w:rsidRDefault="002E5BC9" w:rsidP="00E615C2">
            <w:pPr>
              <w:spacing w:after="0"/>
              <w:rPr>
                <w:rFonts w:asciiTheme="majorBidi" w:hAnsiTheme="majorBidi" w:cstheme="majorBidi"/>
                <w:b/>
                <w:sz w:val="20"/>
                <w:szCs w:val="20"/>
              </w:rPr>
            </w:pPr>
          </w:p>
        </w:tc>
        <w:tc>
          <w:tcPr>
            <w:tcW w:w="1123" w:type="pct"/>
            <w:gridSpan w:val="5"/>
            <w:tcBorders>
              <w:top w:val="single" w:sz="4" w:space="0" w:color="auto"/>
              <w:left w:val="single" w:sz="12" w:space="0" w:color="auto"/>
              <w:bottom w:val="single" w:sz="4" w:space="0" w:color="auto"/>
              <w:right w:val="single" w:sz="4" w:space="0" w:color="auto"/>
            </w:tcBorders>
            <w:vAlign w:val="center"/>
          </w:tcPr>
          <w:p w:rsidR="002E5BC9" w:rsidRPr="003F2832" w:rsidRDefault="002E5BC9" w:rsidP="00E615C2">
            <w:pPr>
              <w:spacing w:after="0"/>
              <w:rPr>
                <w:rFonts w:asciiTheme="majorBidi" w:hAnsiTheme="majorBidi" w:cstheme="majorBidi"/>
                <w:sz w:val="20"/>
                <w:szCs w:val="20"/>
              </w:rPr>
            </w:pPr>
            <w:r w:rsidRPr="003F2832">
              <w:rPr>
                <w:rFonts w:asciiTheme="majorBidi" w:hAnsiTheme="majorBidi" w:cstheme="majorBidi"/>
                <w:sz w:val="20"/>
                <w:szCs w:val="20"/>
              </w:rPr>
              <w:t>Homework</w:t>
            </w:r>
          </w:p>
        </w:tc>
        <w:tc>
          <w:tcPr>
            <w:tcW w:w="1237" w:type="pct"/>
            <w:gridSpan w:val="2"/>
            <w:tcBorders>
              <w:top w:val="single" w:sz="4" w:space="0" w:color="auto"/>
              <w:left w:val="single" w:sz="4" w:space="0" w:color="auto"/>
              <w:bottom w:val="single" w:sz="4" w:space="0" w:color="auto"/>
              <w:right w:val="single" w:sz="8" w:space="0" w:color="auto"/>
            </w:tcBorders>
          </w:tcPr>
          <w:p w:rsidR="002E5BC9" w:rsidRPr="003F2832" w:rsidRDefault="002E5BC9" w:rsidP="00E615C2">
            <w:pPr>
              <w:spacing w:after="0"/>
              <w:jc w:val="center"/>
              <w:rPr>
                <w:rFonts w:asciiTheme="majorBidi" w:hAnsiTheme="majorBidi" w:cstheme="majorBidi"/>
                <w:sz w:val="20"/>
                <w:szCs w:val="20"/>
              </w:rPr>
            </w:pPr>
            <w:r w:rsidRPr="003F2832">
              <w:rPr>
                <w:rFonts w:asciiTheme="majorBidi" w:hAnsiTheme="majorBidi" w:cstheme="majorBidi"/>
                <w:sz w:val="20"/>
                <w:szCs w:val="20"/>
              </w:rPr>
              <w:t>-</w:t>
            </w:r>
          </w:p>
        </w:tc>
        <w:tc>
          <w:tcPr>
            <w:tcW w:w="666" w:type="pct"/>
            <w:tcBorders>
              <w:top w:val="single" w:sz="4" w:space="0" w:color="auto"/>
              <w:left w:val="single" w:sz="8" w:space="0" w:color="auto"/>
              <w:bottom w:val="single" w:sz="4" w:space="0" w:color="auto"/>
              <w:right w:val="single" w:sz="12" w:space="0" w:color="auto"/>
            </w:tcBorders>
          </w:tcPr>
          <w:p w:rsidR="002E5BC9" w:rsidRPr="003F2832" w:rsidRDefault="002E5BC9" w:rsidP="00E615C2">
            <w:pPr>
              <w:spacing w:after="0"/>
              <w:jc w:val="center"/>
              <w:rPr>
                <w:rFonts w:asciiTheme="majorBidi" w:hAnsiTheme="majorBidi" w:cstheme="majorBidi"/>
                <w:sz w:val="20"/>
                <w:szCs w:val="20"/>
              </w:rPr>
            </w:pPr>
            <w:r w:rsidRPr="003F2832">
              <w:rPr>
                <w:rFonts w:asciiTheme="majorBidi" w:hAnsiTheme="majorBidi" w:cstheme="majorBidi"/>
                <w:sz w:val="20"/>
                <w:szCs w:val="20"/>
              </w:rPr>
              <w:t>-</w:t>
            </w:r>
          </w:p>
        </w:tc>
      </w:tr>
      <w:tr w:rsidR="002E5BC9" w:rsidRPr="003F2832" w:rsidTr="00A66C47">
        <w:tc>
          <w:tcPr>
            <w:tcW w:w="1974" w:type="pct"/>
            <w:gridSpan w:val="5"/>
            <w:vMerge/>
            <w:tcBorders>
              <w:top w:val="single" w:sz="12" w:space="0" w:color="auto"/>
              <w:left w:val="single" w:sz="12" w:space="0" w:color="auto"/>
              <w:bottom w:val="single" w:sz="12" w:space="0" w:color="auto"/>
              <w:right w:val="single" w:sz="12" w:space="0" w:color="auto"/>
            </w:tcBorders>
            <w:vAlign w:val="center"/>
          </w:tcPr>
          <w:p w:rsidR="002E5BC9" w:rsidRPr="003F2832" w:rsidRDefault="002E5BC9" w:rsidP="00E615C2">
            <w:pPr>
              <w:spacing w:after="0"/>
              <w:rPr>
                <w:rFonts w:asciiTheme="majorBidi" w:hAnsiTheme="majorBidi" w:cstheme="majorBidi"/>
                <w:b/>
                <w:sz w:val="20"/>
                <w:szCs w:val="20"/>
              </w:rPr>
            </w:pPr>
          </w:p>
        </w:tc>
        <w:tc>
          <w:tcPr>
            <w:tcW w:w="1123" w:type="pct"/>
            <w:gridSpan w:val="5"/>
            <w:tcBorders>
              <w:top w:val="single" w:sz="4" w:space="0" w:color="auto"/>
              <w:left w:val="single" w:sz="12" w:space="0" w:color="auto"/>
              <w:bottom w:val="single" w:sz="8" w:space="0" w:color="auto"/>
              <w:right w:val="single" w:sz="4" w:space="0" w:color="auto"/>
            </w:tcBorders>
            <w:vAlign w:val="center"/>
          </w:tcPr>
          <w:p w:rsidR="002E5BC9" w:rsidRPr="003F2832" w:rsidRDefault="002E5BC9" w:rsidP="00E615C2">
            <w:pPr>
              <w:spacing w:after="0"/>
              <w:rPr>
                <w:rFonts w:asciiTheme="majorBidi" w:hAnsiTheme="majorBidi" w:cstheme="majorBidi"/>
                <w:sz w:val="20"/>
                <w:szCs w:val="20"/>
              </w:rPr>
            </w:pPr>
            <w:r w:rsidRPr="003F2832">
              <w:rPr>
                <w:rFonts w:asciiTheme="majorBidi" w:hAnsiTheme="majorBidi" w:cstheme="majorBidi"/>
                <w:sz w:val="20"/>
                <w:szCs w:val="20"/>
              </w:rPr>
              <w:t>Project</w:t>
            </w:r>
          </w:p>
        </w:tc>
        <w:tc>
          <w:tcPr>
            <w:tcW w:w="1237" w:type="pct"/>
            <w:gridSpan w:val="2"/>
            <w:tcBorders>
              <w:top w:val="single" w:sz="4" w:space="0" w:color="auto"/>
              <w:left w:val="single" w:sz="4" w:space="0" w:color="auto"/>
              <w:bottom w:val="single" w:sz="8" w:space="0" w:color="auto"/>
              <w:right w:val="single" w:sz="8" w:space="0" w:color="auto"/>
            </w:tcBorders>
          </w:tcPr>
          <w:p w:rsidR="002E5BC9" w:rsidRPr="003F2832" w:rsidRDefault="002E5BC9" w:rsidP="00E615C2">
            <w:pPr>
              <w:spacing w:after="0"/>
              <w:jc w:val="center"/>
              <w:rPr>
                <w:rFonts w:asciiTheme="majorBidi" w:hAnsiTheme="majorBidi" w:cstheme="majorBidi"/>
                <w:sz w:val="20"/>
                <w:szCs w:val="20"/>
              </w:rPr>
            </w:pPr>
            <w:r w:rsidRPr="003F2832">
              <w:rPr>
                <w:rFonts w:asciiTheme="majorBidi" w:hAnsiTheme="majorBidi" w:cstheme="majorBidi"/>
                <w:sz w:val="20"/>
                <w:szCs w:val="20"/>
              </w:rPr>
              <w:t>-</w:t>
            </w:r>
          </w:p>
        </w:tc>
        <w:tc>
          <w:tcPr>
            <w:tcW w:w="666" w:type="pct"/>
            <w:tcBorders>
              <w:top w:val="single" w:sz="4" w:space="0" w:color="auto"/>
              <w:left w:val="single" w:sz="8" w:space="0" w:color="auto"/>
              <w:bottom w:val="single" w:sz="8" w:space="0" w:color="auto"/>
              <w:right w:val="single" w:sz="12" w:space="0" w:color="auto"/>
            </w:tcBorders>
          </w:tcPr>
          <w:p w:rsidR="002E5BC9" w:rsidRPr="003F2832" w:rsidRDefault="002E5BC9" w:rsidP="00E615C2">
            <w:pPr>
              <w:spacing w:after="0"/>
              <w:jc w:val="center"/>
              <w:rPr>
                <w:rFonts w:asciiTheme="majorBidi" w:hAnsiTheme="majorBidi" w:cstheme="majorBidi"/>
                <w:sz w:val="20"/>
                <w:szCs w:val="20"/>
              </w:rPr>
            </w:pPr>
            <w:r w:rsidRPr="003F2832">
              <w:rPr>
                <w:rFonts w:asciiTheme="majorBidi" w:hAnsiTheme="majorBidi" w:cstheme="majorBidi"/>
                <w:sz w:val="20"/>
                <w:szCs w:val="20"/>
              </w:rPr>
              <w:t>-</w:t>
            </w:r>
          </w:p>
        </w:tc>
      </w:tr>
      <w:tr w:rsidR="002E5BC9" w:rsidRPr="003F2832" w:rsidTr="00A66C47">
        <w:tc>
          <w:tcPr>
            <w:tcW w:w="1974" w:type="pct"/>
            <w:gridSpan w:val="5"/>
            <w:vMerge/>
            <w:tcBorders>
              <w:top w:val="single" w:sz="12" w:space="0" w:color="auto"/>
              <w:left w:val="single" w:sz="12" w:space="0" w:color="auto"/>
              <w:bottom w:val="single" w:sz="12" w:space="0" w:color="auto"/>
              <w:right w:val="single" w:sz="12" w:space="0" w:color="auto"/>
            </w:tcBorders>
            <w:vAlign w:val="center"/>
          </w:tcPr>
          <w:p w:rsidR="002E5BC9" w:rsidRPr="003F2832" w:rsidRDefault="002E5BC9" w:rsidP="00E615C2">
            <w:pPr>
              <w:spacing w:after="0"/>
              <w:rPr>
                <w:rFonts w:asciiTheme="majorBidi" w:hAnsiTheme="majorBidi" w:cstheme="majorBidi"/>
                <w:b/>
                <w:sz w:val="20"/>
                <w:szCs w:val="20"/>
              </w:rPr>
            </w:pPr>
          </w:p>
        </w:tc>
        <w:tc>
          <w:tcPr>
            <w:tcW w:w="1123" w:type="pct"/>
            <w:gridSpan w:val="5"/>
            <w:tcBorders>
              <w:top w:val="single" w:sz="8" w:space="0" w:color="auto"/>
              <w:left w:val="single" w:sz="12" w:space="0" w:color="auto"/>
              <w:bottom w:val="single" w:sz="8" w:space="0" w:color="auto"/>
              <w:right w:val="single" w:sz="4" w:space="0" w:color="auto"/>
            </w:tcBorders>
            <w:vAlign w:val="center"/>
          </w:tcPr>
          <w:p w:rsidR="002E5BC9" w:rsidRPr="003F2832" w:rsidRDefault="002E5BC9" w:rsidP="00E615C2">
            <w:pPr>
              <w:spacing w:after="0"/>
              <w:rPr>
                <w:rFonts w:asciiTheme="majorBidi" w:hAnsiTheme="majorBidi" w:cstheme="majorBidi"/>
                <w:sz w:val="20"/>
                <w:szCs w:val="20"/>
              </w:rPr>
            </w:pPr>
            <w:r w:rsidRPr="003F2832">
              <w:rPr>
                <w:rFonts w:asciiTheme="majorBidi" w:hAnsiTheme="majorBidi" w:cstheme="majorBidi"/>
                <w:sz w:val="20"/>
                <w:szCs w:val="20"/>
              </w:rPr>
              <w:t>Report</w:t>
            </w:r>
          </w:p>
        </w:tc>
        <w:tc>
          <w:tcPr>
            <w:tcW w:w="1237" w:type="pct"/>
            <w:gridSpan w:val="2"/>
            <w:tcBorders>
              <w:top w:val="single" w:sz="8" w:space="0" w:color="auto"/>
              <w:left w:val="single" w:sz="4" w:space="0" w:color="auto"/>
              <w:bottom w:val="single" w:sz="8" w:space="0" w:color="auto"/>
              <w:right w:val="single" w:sz="8" w:space="0" w:color="auto"/>
            </w:tcBorders>
          </w:tcPr>
          <w:p w:rsidR="002E5BC9" w:rsidRPr="003F2832" w:rsidRDefault="002E5BC9" w:rsidP="00E615C2">
            <w:pPr>
              <w:spacing w:after="0"/>
              <w:jc w:val="center"/>
              <w:rPr>
                <w:rFonts w:asciiTheme="majorBidi" w:hAnsiTheme="majorBidi" w:cstheme="majorBidi"/>
                <w:sz w:val="20"/>
                <w:szCs w:val="20"/>
              </w:rPr>
            </w:pPr>
            <w:r w:rsidRPr="003F2832">
              <w:rPr>
                <w:rFonts w:asciiTheme="majorBidi" w:hAnsiTheme="majorBidi" w:cstheme="majorBidi"/>
                <w:sz w:val="20"/>
                <w:szCs w:val="20"/>
              </w:rPr>
              <w:t>-</w:t>
            </w:r>
          </w:p>
        </w:tc>
        <w:tc>
          <w:tcPr>
            <w:tcW w:w="666" w:type="pct"/>
            <w:tcBorders>
              <w:top w:val="single" w:sz="8" w:space="0" w:color="auto"/>
              <w:left w:val="single" w:sz="8" w:space="0" w:color="auto"/>
              <w:bottom w:val="single" w:sz="8" w:space="0" w:color="auto"/>
              <w:right w:val="single" w:sz="12" w:space="0" w:color="auto"/>
            </w:tcBorders>
          </w:tcPr>
          <w:p w:rsidR="002E5BC9" w:rsidRPr="003F2832" w:rsidRDefault="002E5BC9" w:rsidP="00E615C2">
            <w:pPr>
              <w:spacing w:after="0"/>
              <w:jc w:val="center"/>
              <w:rPr>
                <w:rFonts w:asciiTheme="majorBidi" w:hAnsiTheme="majorBidi" w:cstheme="majorBidi"/>
                <w:sz w:val="20"/>
                <w:szCs w:val="20"/>
              </w:rPr>
            </w:pPr>
            <w:r w:rsidRPr="003F2832">
              <w:rPr>
                <w:rFonts w:asciiTheme="majorBidi" w:hAnsiTheme="majorBidi" w:cstheme="majorBidi"/>
                <w:sz w:val="20"/>
                <w:szCs w:val="20"/>
              </w:rPr>
              <w:t>-</w:t>
            </w:r>
          </w:p>
        </w:tc>
      </w:tr>
      <w:tr w:rsidR="002E5BC9" w:rsidRPr="003F2832" w:rsidTr="00A66C47">
        <w:tc>
          <w:tcPr>
            <w:tcW w:w="1974" w:type="pct"/>
            <w:gridSpan w:val="5"/>
            <w:vMerge/>
            <w:tcBorders>
              <w:top w:val="single" w:sz="12" w:space="0" w:color="auto"/>
              <w:left w:val="single" w:sz="12" w:space="0" w:color="auto"/>
              <w:bottom w:val="single" w:sz="12" w:space="0" w:color="auto"/>
              <w:right w:val="single" w:sz="12" w:space="0" w:color="auto"/>
            </w:tcBorders>
            <w:vAlign w:val="center"/>
          </w:tcPr>
          <w:p w:rsidR="002E5BC9" w:rsidRPr="003F2832" w:rsidRDefault="002E5BC9" w:rsidP="00E615C2">
            <w:pPr>
              <w:spacing w:after="0"/>
              <w:rPr>
                <w:rFonts w:asciiTheme="majorBidi" w:hAnsiTheme="majorBidi" w:cstheme="majorBidi"/>
                <w:b/>
                <w:sz w:val="20"/>
                <w:szCs w:val="20"/>
              </w:rPr>
            </w:pPr>
          </w:p>
        </w:tc>
        <w:tc>
          <w:tcPr>
            <w:tcW w:w="1123" w:type="pct"/>
            <w:gridSpan w:val="5"/>
            <w:tcBorders>
              <w:top w:val="single" w:sz="8" w:space="0" w:color="auto"/>
              <w:left w:val="single" w:sz="12" w:space="0" w:color="auto"/>
              <w:bottom w:val="single" w:sz="12" w:space="0" w:color="auto"/>
              <w:right w:val="single" w:sz="4" w:space="0" w:color="auto"/>
            </w:tcBorders>
            <w:vAlign w:val="center"/>
          </w:tcPr>
          <w:p w:rsidR="002E5BC9" w:rsidRPr="003F2832" w:rsidRDefault="002E5BC9" w:rsidP="00E615C2">
            <w:pPr>
              <w:spacing w:after="0"/>
              <w:rPr>
                <w:rFonts w:asciiTheme="majorBidi" w:hAnsiTheme="majorBidi" w:cstheme="majorBidi"/>
                <w:sz w:val="20"/>
                <w:szCs w:val="20"/>
              </w:rPr>
            </w:pPr>
            <w:r w:rsidRPr="003F2832">
              <w:rPr>
                <w:rFonts w:asciiTheme="majorBidi" w:hAnsiTheme="majorBidi" w:cstheme="majorBidi"/>
                <w:sz w:val="20"/>
                <w:szCs w:val="20"/>
              </w:rPr>
              <w:t>Others (………)</w:t>
            </w:r>
          </w:p>
        </w:tc>
        <w:tc>
          <w:tcPr>
            <w:tcW w:w="1237" w:type="pct"/>
            <w:gridSpan w:val="2"/>
            <w:tcBorders>
              <w:top w:val="single" w:sz="8" w:space="0" w:color="auto"/>
              <w:left w:val="single" w:sz="4" w:space="0" w:color="auto"/>
              <w:bottom w:val="single" w:sz="12" w:space="0" w:color="auto"/>
              <w:right w:val="single" w:sz="8" w:space="0" w:color="auto"/>
            </w:tcBorders>
          </w:tcPr>
          <w:p w:rsidR="002E5BC9" w:rsidRPr="003F2832" w:rsidRDefault="002E5BC9" w:rsidP="00E615C2">
            <w:pPr>
              <w:spacing w:after="0"/>
              <w:jc w:val="center"/>
              <w:rPr>
                <w:rFonts w:asciiTheme="majorBidi" w:hAnsiTheme="majorBidi" w:cstheme="majorBidi"/>
                <w:sz w:val="20"/>
                <w:szCs w:val="20"/>
              </w:rPr>
            </w:pPr>
            <w:r w:rsidRPr="003F2832">
              <w:rPr>
                <w:rFonts w:asciiTheme="majorBidi" w:hAnsiTheme="majorBidi" w:cstheme="majorBidi"/>
                <w:sz w:val="20"/>
                <w:szCs w:val="20"/>
              </w:rPr>
              <w:t>-</w:t>
            </w:r>
          </w:p>
        </w:tc>
        <w:tc>
          <w:tcPr>
            <w:tcW w:w="666" w:type="pct"/>
            <w:tcBorders>
              <w:top w:val="single" w:sz="8" w:space="0" w:color="auto"/>
              <w:left w:val="single" w:sz="8" w:space="0" w:color="auto"/>
              <w:bottom w:val="single" w:sz="12" w:space="0" w:color="auto"/>
              <w:right w:val="single" w:sz="12" w:space="0" w:color="auto"/>
            </w:tcBorders>
          </w:tcPr>
          <w:p w:rsidR="002E5BC9" w:rsidRPr="003F2832" w:rsidRDefault="002E5BC9" w:rsidP="00E615C2">
            <w:pPr>
              <w:spacing w:after="0"/>
              <w:jc w:val="center"/>
              <w:rPr>
                <w:rFonts w:asciiTheme="majorBidi" w:hAnsiTheme="majorBidi" w:cstheme="majorBidi"/>
                <w:sz w:val="20"/>
                <w:szCs w:val="20"/>
              </w:rPr>
            </w:pPr>
            <w:r w:rsidRPr="003F2832">
              <w:rPr>
                <w:rFonts w:asciiTheme="majorBidi" w:hAnsiTheme="majorBidi" w:cstheme="majorBidi"/>
                <w:sz w:val="20"/>
                <w:szCs w:val="20"/>
              </w:rPr>
              <w:t>-</w:t>
            </w:r>
          </w:p>
        </w:tc>
      </w:tr>
      <w:tr w:rsidR="002E5BC9" w:rsidRPr="003F2832" w:rsidTr="00A66C47">
        <w:trPr>
          <w:trHeight w:val="294"/>
        </w:trPr>
        <w:tc>
          <w:tcPr>
            <w:tcW w:w="1974" w:type="pct"/>
            <w:gridSpan w:val="5"/>
            <w:tcBorders>
              <w:top w:val="single" w:sz="12" w:space="0" w:color="auto"/>
              <w:left w:val="single" w:sz="12" w:space="0" w:color="auto"/>
              <w:bottom w:val="single" w:sz="12" w:space="0" w:color="auto"/>
              <w:right w:val="single" w:sz="12" w:space="0" w:color="auto"/>
            </w:tcBorders>
            <w:vAlign w:val="center"/>
          </w:tcPr>
          <w:p w:rsidR="002E5BC9" w:rsidRPr="003F2832" w:rsidRDefault="002E5BC9" w:rsidP="00E615C2">
            <w:pPr>
              <w:spacing w:after="0"/>
              <w:jc w:val="center"/>
              <w:rPr>
                <w:rFonts w:asciiTheme="majorBidi" w:hAnsiTheme="majorBidi" w:cstheme="majorBidi"/>
                <w:b/>
                <w:sz w:val="20"/>
                <w:szCs w:val="20"/>
              </w:rPr>
            </w:pPr>
            <w:r w:rsidRPr="003F2832">
              <w:rPr>
                <w:rFonts w:asciiTheme="majorBidi" w:hAnsiTheme="majorBidi" w:cstheme="majorBidi"/>
                <w:b/>
                <w:sz w:val="20"/>
                <w:szCs w:val="20"/>
              </w:rPr>
              <w:t>FINAL EXAM</w:t>
            </w:r>
          </w:p>
        </w:tc>
        <w:tc>
          <w:tcPr>
            <w:tcW w:w="1123" w:type="pct"/>
            <w:gridSpan w:val="5"/>
            <w:tcBorders>
              <w:top w:val="single" w:sz="12" w:space="0" w:color="auto"/>
              <w:left w:val="single" w:sz="12" w:space="0" w:color="auto"/>
              <w:bottom w:val="single" w:sz="8" w:space="0" w:color="auto"/>
              <w:right w:val="single" w:sz="4" w:space="0" w:color="auto"/>
            </w:tcBorders>
          </w:tcPr>
          <w:p w:rsidR="002E5BC9" w:rsidRPr="003F2832" w:rsidRDefault="002E5BC9" w:rsidP="00E615C2">
            <w:pPr>
              <w:spacing w:after="0"/>
              <w:rPr>
                <w:rFonts w:asciiTheme="majorBidi" w:hAnsiTheme="majorBidi" w:cstheme="majorBidi"/>
                <w:sz w:val="20"/>
                <w:szCs w:val="20"/>
              </w:rPr>
            </w:pPr>
            <w:r w:rsidRPr="003F2832">
              <w:rPr>
                <w:rFonts w:asciiTheme="majorBidi" w:hAnsiTheme="majorBidi" w:cstheme="majorBidi"/>
                <w:sz w:val="20"/>
                <w:szCs w:val="20"/>
              </w:rPr>
              <w:t xml:space="preserve"> </w:t>
            </w:r>
          </w:p>
        </w:tc>
        <w:tc>
          <w:tcPr>
            <w:tcW w:w="1237" w:type="pct"/>
            <w:gridSpan w:val="2"/>
            <w:tcBorders>
              <w:top w:val="single" w:sz="12" w:space="0" w:color="auto"/>
              <w:left w:val="single" w:sz="4" w:space="0" w:color="auto"/>
              <w:bottom w:val="single" w:sz="8" w:space="0" w:color="auto"/>
              <w:right w:val="single" w:sz="8" w:space="0" w:color="auto"/>
            </w:tcBorders>
          </w:tcPr>
          <w:p w:rsidR="002E5BC9" w:rsidRPr="003F2832" w:rsidRDefault="002E5BC9" w:rsidP="00E615C2">
            <w:pPr>
              <w:spacing w:after="0"/>
              <w:jc w:val="center"/>
              <w:rPr>
                <w:rFonts w:asciiTheme="majorBidi" w:hAnsiTheme="majorBidi" w:cstheme="majorBidi"/>
                <w:sz w:val="20"/>
                <w:szCs w:val="20"/>
              </w:rPr>
            </w:pPr>
            <w:r>
              <w:rPr>
                <w:rFonts w:asciiTheme="majorBidi" w:hAnsiTheme="majorBidi" w:cstheme="majorBidi"/>
                <w:sz w:val="20"/>
                <w:szCs w:val="20"/>
              </w:rPr>
              <w:t>1</w:t>
            </w:r>
          </w:p>
        </w:tc>
        <w:tc>
          <w:tcPr>
            <w:tcW w:w="666" w:type="pct"/>
            <w:tcBorders>
              <w:top w:val="single" w:sz="12" w:space="0" w:color="auto"/>
              <w:left w:val="single" w:sz="8" w:space="0" w:color="auto"/>
              <w:bottom w:val="single" w:sz="8" w:space="0" w:color="auto"/>
              <w:right w:val="single" w:sz="12" w:space="0" w:color="auto"/>
            </w:tcBorders>
          </w:tcPr>
          <w:p w:rsidR="002E5BC9" w:rsidRPr="003F2832" w:rsidRDefault="002E5BC9" w:rsidP="00E615C2">
            <w:pPr>
              <w:spacing w:after="0"/>
              <w:jc w:val="center"/>
              <w:rPr>
                <w:rFonts w:asciiTheme="majorBidi" w:hAnsiTheme="majorBidi" w:cstheme="majorBidi"/>
                <w:sz w:val="20"/>
                <w:szCs w:val="20"/>
              </w:rPr>
            </w:pPr>
            <w:r w:rsidRPr="003F2832">
              <w:rPr>
                <w:rFonts w:asciiTheme="majorBidi" w:hAnsiTheme="majorBidi" w:cstheme="majorBidi"/>
                <w:sz w:val="20"/>
                <w:szCs w:val="20"/>
              </w:rPr>
              <w:t>50</w:t>
            </w:r>
          </w:p>
        </w:tc>
      </w:tr>
      <w:tr w:rsidR="002E5BC9" w:rsidRPr="003F2832" w:rsidTr="00A66C47">
        <w:trPr>
          <w:trHeight w:val="447"/>
        </w:trPr>
        <w:tc>
          <w:tcPr>
            <w:tcW w:w="1974" w:type="pct"/>
            <w:gridSpan w:val="5"/>
            <w:tcBorders>
              <w:top w:val="single" w:sz="12" w:space="0" w:color="auto"/>
              <w:left w:val="single" w:sz="12" w:space="0" w:color="auto"/>
              <w:bottom w:val="single" w:sz="12" w:space="0" w:color="auto"/>
              <w:right w:val="single" w:sz="12" w:space="0" w:color="auto"/>
            </w:tcBorders>
            <w:vAlign w:val="center"/>
          </w:tcPr>
          <w:p w:rsidR="002E5BC9" w:rsidRPr="003F2832" w:rsidRDefault="002E5BC9" w:rsidP="00E615C2">
            <w:pPr>
              <w:spacing w:after="0"/>
              <w:jc w:val="center"/>
              <w:rPr>
                <w:rFonts w:asciiTheme="majorBidi" w:hAnsiTheme="majorBidi" w:cstheme="majorBidi"/>
                <w:b/>
                <w:sz w:val="20"/>
                <w:szCs w:val="20"/>
              </w:rPr>
            </w:pPr>
            <w:r w:rsidRPr="003F2832">
              <w:rPr>
                <w:rFonts w:asciiTheme="majorBidi" w:hAnsiTheme="majorBidi" w:cstheme="majorBidi"/>
                <w:b/>
                <w:sz w:val="20"/>
                <w:szCs w:val="20"/>
              </w:rPr>
              <w:t>PREREQUISITE(S)</w:t>
            </w:r>
          </w:p>
        </w:tc>
        <w:tc>
          <w:tcPr>
            <w:tcW w:w="3026" w:type="pct"/>
            <w:gridSpan w:val="8"/>
            <w:tcBorders>
              <w:top w:val="single" w:sz="12" w:space="0" w:color="auto"/>
              <w:left w:val="single" w:sz="12" w:space="0" w:color="auto"/>
              <w:bottom w:val="single" w:sz="12" w:space="0" w:color="auto"/>
              <w:right w:val="single" w:sz="12" w:space="0" w:color="auto"/>
            </w:tcBorders>
            <w:vAlign w:val="center"/>
          </w:tcPr>
          <w:p w:rsidR="002E5BC9" w:rsidRPr="003F2832" w:rsidRDefault="002E5BC9" w:rsidP="00E615C2">
            <w:pPr>
              <w:spacing w:after="0"/>
              <w:jc w:val="both"/>
              <w:rPr>
                <w:rFonts w:asciiTheme="majorBidi" w:hAnsiTheme="majorBidi" w:cstheme="majorBidi"/>
                <w:sz w:val="20"/>
                <w:szCs w:val="20"/>
                <w:lang w:val="en-US"/>
              </w:rPr>
            </w:pPr>
            <w:r w:rsidRPr="003F2832">
              <w:rPr>
                <w:rFonts w:asciiTheme="majorBidi" w:hAnsiTheme="majorBidi" w:cstheme="majorBidi"/>
                <w:sz w:val="20"/>
                <w:szCs w:val="20"/>
                <w:lang w:val="en-US"/>
              </w:rPr>
              <w:t>English language skills at A2 level (CEFR)</w:t>
            </w:r>
          </w:p>
        </w:tc>
      </w:tr>
      <w:tr w:rsidR="002E5BC9" w:rsidRPr="003F2832" w:rsidTr="00A66C47">
        <w:trPr>
          <w:trHeight w:val="447"/>
        </w:trPr>
        <w:tc>
          <w:tcPr>
            <w:tcW w:w="1974" w:type="pct"/>
            <w:gridSpan w:val="5"/>
            <w:tcBorders>
              <w:top w:val="single" w:sz="12" w:space="0" w:color="auto"/>
              <w:left w:val="single" w:sz="12" w:space="0" w:color="auto"/>
              <w:bottom w:val="single" w:sz="12" w:space="0" w:color="auto"/>
              <w:right w:val="single" w:sz="12" w:space="0" w:color="auto"/>
            </w:tcBorders>
            <w:vAlign w:val="center"/>
          </w:tcPr>
          <w:p w:rsidR="002E5BC9" w:rsidRPr="003F2832" w:rsidRDefault="002E5BC9" w:rsidP="00E615C2">
            <w:pPr>
              <w:spacing w:after="0"/>
              <w:jc w:val="center"/>
              <w:rPr>
                <w:rFonts w:asciiTheme="majorBidi" w:hAnsiTheme="majorBidi" w:cstheme="majorBidi"/>
                <w:b/>
                <w:sz w:val="20"/>
                <w:szCs w:val="20"/>
              </w:rPr>
            </w:pPr>
            <w:r w:rsidRPr="003F2832">
              <w:rPr>
                <w:rFonts w:asciiTheme="majorBidi" w:hAnsiTheme="majorBidi" w:cstheme="majorBidi"/>
                <w:b/>
                <w:sz w:val="20"/>
                <w:szCs w:val="20"/>
              </w:rPr>
              <w:t>COURSE DESCRIPTION</w:t>
            </w:r>
          </w:p>
        </w:tc>
        <w:tc>
          <w:tcPr>
            <w:tcW w:w="3026" w:type="pct"/>
            <w:gridSpan w:val="8"/>
            <w:tcBorders>
              <w:top w:val="single" w:sz="12" w:space="0" w:color="auto"/>
              <w:left w:val="single" w:sz="12" w:space="0" w:color="auto"/>
              <w:bottom w:val="single" w:sz="12" w:space="0" w:color="auto"/>
              <w:right w:val="single" w:sz="12" w:space="0" w:color="auto"/>
            </w:tcBorders>
            <w:shd w:val="clear" w:color="auto" w:fill="auto"/>
          </w:tcPr>
          <w:p w:rsidR="002E5BC9" w:rsidRPr="00261031" w:rsidRDefault="002E5BC9" w:rsidP="00E615C2">
            <w:pPr>
              <w:spacing w:after="0"/>
              <w:rPr>
                <w:rFonts w:asciiTheme="majorBidi" w:hAnsiTheme="majorBidi" w:cstheme="majorBidi"/>
                <w:sz w:val="20"/>
                <w:szCs w:val="20"/>
              </w:rPr>
            </w:pPr>
            <w:r w:rsidRPr="00261031">
              <w:rPr>
                <w:rFonts w:asciiTheme="majorBidi" w:hAnsiTheme="majorBidi" w:cstheme="majorBidi"/>
                <w:sz w:val="20"/>
                <w:szCs w:val="20"/>
              </w:rPr>
              <w:t>An interactive course with active participation of students  teaching to use English in dental practice</w:t>
            </w:r>
          </w:p>
        </w:tc>
      </w:tr>
      <w:tr w:rsidR="002E5BC9" w:rsidRPr="003F2832" w:rsidTr="00A66C47">
        <w:trPr>
          <w:trHeight w:val="426"/>
        </w:trPr>
        <w:tc>
          <w:tcPr>
            <w:tcW w:w="1974" w:type="pct"/>
            <w:gridSpan w:val="5"/>
            <w:tcBorders>
              <w:top w:val="single" w:sz="12" w:space="0" w:color="auto"/>
              <w:left w:val="single" w:sz="12" w:space="0" w:color="auto"/>
              <w:bottom w:val="single" w:sz="12" w:space="0" w:color="auto"/>
              <w:right w:val="single" w:sz="12" w:space="0" w:color="auto"/>
            </w:tcBorders>
            <w:vAlign w:val="center"/>
          </w:tcPr>
          <w:p w:rsidR="002E5BC9" w:rsidRPr="003F2832" w:rsidRDefault="002E5BC9" w:rsidP="00E615C2">
            <w:pPr>
              <w:spacing w:after="0"/>
              <w:jc w:val="center"/>
              <w:rPr>
                <w:rFonts w:asciiTheme="majorBidi" w:hAnsiTheme="majorBidi" w:cstheme="majorBidi"/>
                <w:b/>
                <w:sz w:val="20"/>
                <w:szCs w:val="20"/>
              </w:rPr>
            </w:pPr>
            <w:r w:rsidRPr="003F2832">
              <w:rPr>
                <w:rFonts w:asciiTheme="majorBidi" w:hAnsiTheme="majorBidi" w:cstheme="majorBidi"/>
                <w:b/>
                <w:sz w:val="20"/>
                <w:szCs w:val="20"/>
              </w:rPr>
              <w:t>COURSE OBJECTIVES</w:t>
            </w:r>
          </w:p>
        </w:tc>
        <w:tc>
          <w:tcPr>
            <w:tcW w:w="3026" w:type="pct"/>
            <w:gridSpan w:val="8"/>
            <w:tcBorders>
              <w:top w:val="single" w:sz="12" w:space="0" w:color="auto"/>
              <w:left w:val="single" w:sz="12" w:space="0" w:color="auto"/>
              <w:bottom w:val="single" w:sz="12" w:space="0" w:color="auto"/>
              <w:right w:val="single" w:sz="12" w:space="0" w:color="auto"/>
            </w:tcBorders>
            <w:shd w:val="clear" w:color="auto" w:fill="auto"/>
          </w:tcPr>
          <w:p w:rsidR="002E5BC9" w:rsidRPr="00261031" w:rsidRDefault="002E5BC9" w:rsidP="00E615C2">
            <w:pPr>
              <w:spacing w:after="0"/>
              <w:rPr>
                <w:rFonts w:asciiTheme="majorBidi" w:hAnsiTheme="majorBidi" w:cstheme="majorBidi"/>
                <w:sz w:val="20"/>
                <w:szCs w:val="20"/>
              </w:rPr>
            </w:pPr>
            <w:r w:rsidRPr="00261031">
              <w:rPr>
                <w:rFonts w:asciiTheme="majorBidi" w:hAnsiTheme="majorBidi" w:cstheme="majorBidi"/>
                <w:sz w:val="20"/>
                <w:szCs w:val="20"/>
              </w:rPr>
              <w:t xml:space="preserve">The main objectives are to gain or refresh basic language skills in English so they can use English in their studies and future professional practices..  </w:t>
            </w:r>
          </w:p>
        </w:tc>
      </w:tr>
      <w:tr w:rsidR="002E5BC9" w:rsidRPr="003F2832" w:rsidTr="00A66C47">
        <w:trPr>
          <w:trHeight w:val="518"/>
        </w:trPr>
        <w:tc>
          <w:tcPr>
            <w:tcW w:w="1974" w:type="pct"/>
            <w:gridSpan w:val="5"/>
            <w:tcBorders>
              <w:top w:val="single" w:sz="12" w:space="0" w:color="auto"/>
              <w:left w:val="single" w:sz="12" w:space="0" w:color="auto"/>
              <w:bottom w:val="single" w:sz="12" w:space="0" w:color="auto"/>
              <w:right w:val="single" w:sz="12" w:space="0" w:color="auto"/>
            </w:tcBorders>
            <w:vAlign w:val="center"/>
          </w:tcPr>
          <w:p w:rsidR="002E5BC9" w:rsidRPr="003F2832" w:rsidRDefault="002E5BC9" w:rsidP="00E615C2">
            <w:pPr>
              <w:spacing w:after="0"/>
              <w:jc w:val="center"/>
              <w:rPr>
                <w:rFonts w:asciiTheme="majorBidi" w:hAnsiTheme="majorBidi" w:cstheme="majorBidi"/>
                <w:b/>
                <w:sz w:val="20"/>
                <w:szCs w:val="20"/>
              </w:rPr>
            </w:pPr>
            <w:r w:rsidRPr="003F2832">
              <w:rPr>
                <w:rFonts w:asciiTheme="majorBidi" w:hAnsiTheme="majorBidi" w:cstheme="majorBidi"/>
                <w:b/>
                <w:sz w:val="20"/>
                <w:szCs w:val="20"/>
              </w:rPr>
              <w:t>ADDITIVE OF COURSE TO APPLY PROFESSIONAL EDUCATION</w:t>
            </w:r>
          </w:p>
        </w:tc>
        <w:tc>
          <w:tcPr>
            <w:tcW w:w="3026" w:type="pct"/>
            <w:gridSpan w:val="8"/>
            <w:tcBorders>
              <w:top w:val="single" w:sz="12" w:space="0" w:color="auto"/>
              <w:left w:val="single" w:sz="12" w:space="0" w:color="auto"/>
              <w:bottom w:val="single" w:sz="12" w:space="0" w:color="auto"/>
              <w:right w:val="single" w:sz="12" w:space="0" w:color="auto"/>
            </w:tcBorders>
            <w:shd w:val="clear" w:color="auto" w:fill="auto"/>
            <w:vAlign w:val="center"/>
          </w:tcPr>
          <w:p w:rsidR="002E5BC9" w:rsidRPr="00261031" w:rsidRDefault="002E5BC9" w:rsidP="00E615C2">
            <w:pPr>
              <w:spacing w:after="0"/>
              <w:rPr>
                <w:rFonts w:asciiTheme="majorBidi" w:hAnsiTheme="majorBidi" w:cstheme="majorBidi"/>
                <w:sz w:val="20"/>
                <w:szCs w:val="20"/>
              </w:rPr>
            </w:pPr>
            <w:r w:rsidRPr="00261031">
              <w:rPr>
                <w:rFonts w:asciiTheme="majorBidi" w:hAnsiTheme="majorBidi" w:cstheme="majorBidi"/>
                <w:sz w:val="20"/>
                <w:szCs w:val="20"/>
              </w:rPr>
              <w:t>Students will be able to work in an international environment</w:t>
            </w:r>
          </w:p>
        </w:tc>
      </w:tr>
      <w:tr w:rsidR="002E5BC9" w:rsidRPr="003F2832" w:rsidTr="00A66C47">
        <w:trPr>
          <w:trHeight w:val="518"/>
        </w:trPr>
        <w:tc>
          <w:tcPr>
            <w:tcW w:w="1974" w:type="pct"/>
            <w:gridSpan w:val="5"/>
            <w:tcBorders>
              <w:top w:val="single" w:sz="12" w:space="0" w:color="auto"/>
              <w:left w:val="single" w:sz="12" w:space="0" w:color="auto"/>
              <w:bottom w:val="single" w:sz="12" w:space="0" w:color="auto"/>
              <w:right w:val="single" w:sz="12" w:space="0" w:color="auto"/>
            </w:tcBorders>
            <w:vAlign w:val="center"/>
          </w:tcPr>
          <w:p w:rsidR="002E5BC9" w:rsidRPr="003F2832" w:rsidRDefault="002E5BC9" w:rsidP="00E615C2">
            <w:pPr>
              <w:spacing w:after="0"/>
              <w:jc w:val="center"/>
              <w:rPr>
                <w:rFonts w:asciiTheme="majorBidi" w:hAnsiTheme="majorBidi" w:cstheme="majorBidi"/>
                <w:b/>
                <w:sz w:val="20"/>
                <w:szCs w:val="20"/>
              </w:rPr>
            </w:pPr>
            <w:r w:rsidRPr="003F2832">
              <w:rPr>
                <w:rFonts w:asciiTheme="majorBidi" w:hAnsiTheme="majorBidi" w:cstheme="majorBidi"/>
                <w:b/>
                <w:sz w:val="20"/>
                <w:szCs w:val="20"/>
              </w:rPr>
              <w:t>COURSE OUTCOMES</w:t>
            </w:r>
          </w:p>
        </w:tc>
        <w:tc>
          <w:tcPr>
            <w:tcW w:w="3026" w:type="pct"/>
            <w:gridSpan w:val="8"/>
            <w:tcBorders>
              <w:top w:val="single" w:sz="12" w:space="0" w:color="auto"/>
              <w:left w:val="single" w:sz="12" w:space="0" w:color="auto"/>
              <w:bottom w:val="single" w:sz="12" w:space="0" w:color="auto"/>
              <w:right w:val="single" w:sz="12" w:space="0" w:color="auto"/>
            </w:tcBorders>
            <w:shd w:val="clear" w:color="auto" w:fill="auto"/>
          </w:tcPr>
          <w:p w:rsidR="002E5BC9" w:rsidRPr="00261031" w:rsidRDefault="002E5BC9" w:rsidP="00E615C2">
            <w:pPr>
              <w:spacing w:after="0"/>
              <w:rPr>
                <w:rFonts w:asciiTheme="majorBidi" w:hAnsiTheme="majorBidi" w:cstheme="majorBidi"/>
                <w:sz w:val="20"/>
                <w:szCs w:val="20"/>
              </w:rPr>
            </w:pPr>
            <w:r w:rsidRPr="00261031">
              <w:rPr>
                <w:rFonts w:asciiTheme="majorBidi" w:hAnsiTheme="majorBidi" w:cstheme="majorBidi"/>
                <w:sz w:val="20"/>
                <w:szCs w:val="20"/>
              </w:rPr>
              <w:t>Students will be able to review the literature and propose questions and a research project that might move the field forward.</w:t>
            </w:r>
          </w:p>
          <w:p w:rsidR="002E5BC9" w:rsidRPr="00261031" w:rsidRDefault="002E5BC9" w:rsidP="00E615C2">
            <w:pPr>
              <w:spacing w:after="0"/>
              <w:rPr>
                <w:rFonts w:asciiTheme="majorBidi" w:hAnsiTheme="majorBidi" w:cstheme="majorBidi"/>
                <w:sz w:val="20"/>
                <w:szCs w:val="20"/>
              </w:rPr>
            </w:pPr>
            <w:r w:rsidRPr="00261031">
              <w:rPr>
                <w:rFonts w:asciiTheme="majorBidi" w:hAnsiTheme="majorBidi" w:cstheme="majorBidi"/>
                <w:sz w:val="20"/>
                <w:szCs w:val="20"/>
              </w:rPr>
              <w:t>Students will be able to communicate orally and in written forms with foreign patients/ colleagues, in appropriate ways about dental issues</w:t>
            </w:r>
          </w:p>
          <w:p w:rsidR="002E5BC9" w:rsidRPr="00261031" w:rsidRDefault="002E5BC9" w:rsidP="00E615C2">
            <w:pPr>
              <w:spacing w:after="0"/>
              <w:rPr>
                <w:rFonts w:asciiTheme="majorBidi" w:hAnsiTheme="majorBidi" w:cstheme="majorBidi"/>
                <w:sz w:val="20"/>
                <w:szCs w:val="20"/>
              </w:rPr>
            </w:pPr>
          </w:p>
        </w:tc>
      </w:tr>
      <w:tr w:rsidR="002E5BC9" w:rsidRPr="003F2832" w:rsidTr="00A66C47">
        <w:trPr>
          <w:trHeight w:val="540"/>
        </w:trPr>
        <w:tc>
          <w:tcPr>
            <w:tcW w:w="1974" w:type="pct"/>
            <w:gridSpan w:val="5"/>
            <w:tcBorders>
              <w:top w:val="single" w:sz="12" w:space="0" w:color="auto"/>
              <w:left w:val="single" w:sz="12" w:space="0" w:color="auto"/>
              <w:bottom w:val="single" w:sz="12" w:space="0" w:color="auto"/>
              <w:right w:val="single" w:sz="12" w:space="0" w:color="auto"/>
            </w:tcBorders>
            <w:vAlign w:val="center"/>
          </w:tcPr>
          <w:p w:rsidR="002E5BC9" w:rsidRPr="003F2832" w:rsidRDefault="002E5BC9" w:rsidP="00E615C2">
            <w:pPr>
              <w:spacing w:after="0"/>
              <w:jc w:val="center"/>
              <w:rPr>
                <w:rFonts w:asciiTheme="majorBidi" w:hAnsiTheme="majorBidi" w:cstheme="majorBidi"/>
                <w:b/>
                <w:sz w:val="20"/>
                <w:szCs w:val="20"/>
              </w:rPr>
            </w:pPr>
            <w:r w:rsidRPr="003F2832">
              <w:rPr>
                <w:rFonts w:asciiTheme="majorBidi" w:hAnsiTheme="majorBidi" w:cstheme="majorBidi"/>
                <w:b/>
                <w:sz w:val="20"/>
                <w:szCs w:val="20"/>
              </w:rPr>
              <w:t>TEXTBOOK</w:t>
            </w:r>
          </w:p>
        </w:tc>
        <w:tc>
          <w:tcPr>
            <w:tcW w:w="3026" w:type="pct"/>
            <w:gridSpan w:val="8"/>
            <w:tcBorders>
              <w:top w:val="single" w:sz="12" w:space="0" w:color="auto"/>
              <w:left w:val="single" w:sz="12" w:space="0" w:color="auto"/>
              <w:bottom w:val="single" w:sz="12" w:space="0" w:color="auto"/>
              <w:right w:val="single" w:sz="12" w:space="0" w:color="auto"/>
            </w:tcBorders>
            <w:shd w:val="clear" w:color="auto" w:fill="auto"/>
          </w:tcPr>
          <w:p w:rsidR="002E5BC9" w:rsidRPr="00261031" w:rsidRDefault="002E5BC9" w:rsidP="00E615C2">
            <w:pPr>
              <w:spacing w:after="0"/>
              <w:rPr>
                <w:rFonts w:asciiTheme="majorBidi" w:hAnsiTheme="majorBidi" w:cstheme="majorBidi"/>
                <w:sz w:val="20"/>
                <w:szCs w:val="20"/>
              </w:rPr>
            </w:pPr>
            <w:r w:rsidRPr="00261031">
              <w:rPr>
                <w:rFonts w:asciiTheme="majorBidi" w:hAnsiTheme="majorBidi" w:cstheme="majorBidi"/>
                <w:sz w:val="20"/>
                <w:szCs w:val="20"/>
              </w:rPr>
              <w:t>Materials will be delivered to students via emails before the lessons</w:t>
            </w:r>
          </w:p>
        </w:tc>
      </w:tr>
      <w:tr w:rsidR="002E5BC9" w:rsidRPr="003F2832" w:rsidTr="00A66C47">
        <w:trPr>
          <w:trHeight w:val="540"/>
        </w:trPr>
        <w:tc>
          <w:tcPr>
            <w:tcW w:w="1974" w:type="pct"/>
            <w:gridSpan w:val="5"/>
            <w:tcBorders>
              <w:top w:val="single" w:sz="12" w:space="0" w:color="auto"/>
              <w:left w:val="single" w:sz="12" w:space="0" w:color="auto"/>
              <w:bottom w:val="single" w:sz="12" w:space="0" w:color="auto"/>
              <w:right w:val="single" w:sz="12" w:space="0" w:color="auto"/>
            </w:tcBorders>
            <w:vAlign w:val="center"/>
          </w:tcPr>
          <w:p w:rsidR="002E5BC9" w:rsidRPr="003F2832" w:rsidRDefault="002E5BC9" w:rsidP="00E615C2">
            <w:pPr>
              <w:spacing w:after="0"/>
              <w:jc w:val="center"/>
              <w:rPr>
                <w:rFonts w:asciiTheme="majorBidi" w:hAnsiTheme="majorBidi" w:cstheme="majorBidi"/>
                <w:b/>
                <w:sz w:val="20"/>
                <w:szCs w:val="20"/>
              </w:rPr>
            </w:pPr>
            <w:r w:rsidRPr="003F2832">
              <w:rPr>
                <w:rFonts w:asciiTheme="majorBidi" w:hAnsiTheme="majorBidi" w:cstheme="majorBidi"/>
                <w:b/>
                <w:sz w:val="20"/>
                <w:szCs w:val="20"/>
              </w:rPr>
              <w:t>OTHER REFERENCES</w:t>
            </w:r>
          </w:p>
        </w:tc>
        <w:tc>
          <w:tcPr>
            <w:tcW w:w="3026" w:type="pct"/>
            <w:gridSpan w:val="8"/>
            <w:tcBorders>
              <w:top w:val="single" w:sz="12" w:space="0" w:color="auto"/>
              <w:left w:val="single" w:sz="12" w:space="0" w:color="auto"/>
              <w:bottom w:val="single" w:sz="12" w:space="0" w:color="auto"/>
              <w:right w:val="single" w:sz="12" w:space="0" w:color="auto"/>
            </w:tcBorders>
            <w:shd w:val="clear" w:color="auto" w:fill="auto"/>
          </w:tcPr>
          <w:p w:rsidR="002E5BC9" w:rsidRPr="009D1F0F" w:rsidRDefault="002E5BC9" w:rsidP="00E615C2">
            <w:pPr>
              <w:spacing w:after="0"/>
              <w:rPr>
                <w:rFonts w:asciiTheme="majorBidi" w:hAnsiTheme="majorBidi" w:cstheme="majorBidi"/>
                <w:sz w:val="20"/>
                <w:szCs w:val="20"/>
                <w:lang w:val="en-US"/>
              </w:rPr>
            </w:pPr>
            <w:r w:rsidRPr="009D1F0F">
              <w:rPr>
                <w:rFonts w:asciiTheme="majorBidi" w:hAnsiTheme="majorBidi" w:cstheme="majorBidi"/>
                <w:sz w:val="20"/>
                <w:szCs w:val="20"/>
                <w:lang w:val="en-US"/>
              </w:rPr>
              <w:t>Glendinning, Eric H.&amp; Howard, Ron (2007). Cambridge University Press</w:t>
            </w:r>
          </w:p>
          <w:p w:rsidR="002E5BC9" w:rsidRPr="009D1F0F" w:rsidRDefault="002E5BC9" w:rsidP="00E615C2">
            <w:pPr>
              <w:spacing w:after="0"/>
              <w:rPr>
                <w:rFonts w:asciiTheme="majorBidi" w:hAnsiTheme="majorBidi" w:cstheme="majorBidi"/>
                <w:sz w:val="20"/>
                <w:szCs w:val="20"/>
                <w:lang w:val="en-US"/>
              </w:rPr>
            </w:pPr>
            <w:r w:rsidRPr="009D1F0F">
              <w:rPr>
                <w:rFonts w:asciiTheme="majorBidi" w:hAnsiTheme="majorBidi" w:cstheme="majorBidi"/>
                <w:sz w:val="20"/>
                <w:szCs w:val="20"/>
                <w:lang w:val="en-US"/>
              </w:rPr>
              <w:t>Dofka, Charline M. (2013). Dental Terminology, 3rd Edition. Delmar Cengage Learning</w:t>
            </w:r>
          </w:p>
          <w:p w:rsidR="002E5BC9" w:rsidRPr="009D1F0F" w:rsidRDefault="002E5BC9" w:rsidP="00E615C2">
            <w:pPr>
              <w:spacing w:after="0"/>
              <w:rPr>
                <w:rFonts w:asciiTheme="majorBidi" w:hAnsiTheme="majorBidi" w:cstheme="majorBidi"/>
                <w:sz w:val="20"/>
                <w:szCs w:val="20"/>
                <w:lang w:val="en-US"/>
              </w:rPr>
            </w:pPr>
            <w:r w:rsidRPr="009D1F0F">
              <w:rPr>
                <w:rFonts w:asciiTheme="majorBidi" w:hAnsiTheme="majorBidi" w:cstheme="majorBidi"/>
                <w:sz w:val="20"/>
                <w:szCs w:val="20"/>
                <w:lang w:val="en-US"/>
              </w:rPr>
              <w:t>English for Faculty of Dentistry Students Course Notes by the instructor</w:t>
            </w:r>
          </w:p>
        </w:tc>
      </w:tr>
      <w:tr w:rsidR="002E5BC9" w:rsidRPr="003F2832" w:rsidTr="00A66C47">
        <w:trPr>
          <w:trHeight w:val="520"/>
        </w:trPr>
        <w:tc>
          <w:tcPr>
            <w:tcW w:w="1974" w:type="pct"/>
            <w:gridSpan w:val="5"/>
            <w:tcBorders>
              <w:top w:val="single" w:sz="12" w:space="0" w:color="auto"/>
              <w:left w:val="single" w:sz="12" w:space="0" w:color="auto"/>
              <w:bottom w:val="single" w:sz="12" w:space="0" w:color="auto"/>
              <w:right w:val="single" w:sz="12" w:space="0" w:color="auto"/>
            </w:tcBorders>
            <w:vAlign w:val="center"/>
          </w:tcPr>
          <w:p w:rsidR="002E5BC9" w:rsidRPr="003F2832" w:rsidRDefault="002E5BC9" w:rsidP="00E615C2">
            <w:pPr>
              <w:spacing w:after="0"/>
              <w:jc w:val="center"/>
              <w:rPr>
                <w:rFonts w:asciiTheme="majorBidi" w:hAnsiTheme="majorBidi" w:cstheme="majorBidi"/>
                <w:b/>
                <w:sz w:val="20"/>
                <w:szCs w:val="20"/>
              </w:rPr>
            </w:pPr>
            <w:r w:rsidRPr="003F2832">
              <w:rPr>
                <w:rFonts w:asciiTheme="majorBidi" w:hAnsiTheme="majorBidi" w:cstheme="majorBidi"/>
                <w:b/>
                <w:sz w:val="20"/>
                <w:szCs w:val="20"/>
              </w:rPr>
              <w:t>TOOLS AND EQUIPMENTS REQUIRED</w:t>
            </w:r>
          </w:p>
        </w:tc>
        <w:tc>
          <w:tcPr>
            <w:tcW w:w="3026" w:type="pct"/>
            <w:gridSpan w:val="8"/>
            <w:tcBorders>
              <w:top w:val="single" w:sz="12" w:space="0" w:color="auto"/>
              <w:left w:val="single" w:sz="12" w:space="0" w:color="auto"/>
              <w:bottom w:val="single" w:sz="12" w:space="0" w:color="auto"/>
              <w:right w:val="single" w:sz="12" w:space="0" w:color="auto"/>
            </w:tcBorders>
            <w:shd w:val="clear" w:color="auto" w:fill="auto"/>
          </w:tcPr>
          <w:p w:rsidR="002E5BC9" w:rsidRPr="009D1F0F" w:rsidRDefault="002E5BC9" w:rsidP="00E615C2">
            <w:pPr>
              <w:numPr>
                <w:ilvl w:val="0"/>
                <w:numId w:val="24"/>
              </w:numPr>
              <w:spacing w:after="0" w:line="240" w:lineRule="auto"/>
              <w:jc w:val="both"/>
              <w:rPr>
                <w:rFonts w:asciiTheme="majorBidi" w:hAnsiTheme="majorBidi" w:cstheme="majorBidi"/>
                <w:sz w:val="20"/>
                <w:szCs w:val="20"/>
                <w:lang w:val="en-US"/>
              </w:rPr>
            </w:pPr>
            <w:r w:rsidRPr="009D1F0F">
              <w:rPr>
                <w:rFonts w:asciiTheme="majorBidi" w:hAnsiTheme="majorBidi" w:cstheme="majorBidi"/>
                <w:sz w:val="20"/>
                <w:szCs w:val="20"/>
                <w:lang w:val="en-US"/>
              </w:rPr>
              <w:t xml:space="preserve">Computer, </w:t>
            </w:r>
          </w:p>
          <w:p w:rsidR="002E5BC9" w:rsidRPr="009D1F0F" w:rsidRDefault="002E5BC9" w:rsidP="00E615C2">
            <w:pPr>
              <w:numPr>
                <w:ilvl w:val="0"/>
                <w:numId w:val="24"/>
              </w:numPr>
              <w:spacing w:after="0" w:line="240" w:lineRule="auto"/>
              <w:jc w:val="both"/>
              <w:rPr>
                <w:rFonts w:asciiTheme="majorBidi" w:hAnsiTheme="majorBidi" w:cstheme="majorBidi"/>
                <w:sz w:val="20"/>
                <w:szCs w:val="20"/>
                <w:lang w:val="en-US"/>
              </w:rPr>
            </w:pPr>
            <w:r w:rsidRPr="009D1F0F">
              <w:rPr>
                <w:rFonts w:asciiTheme="majorBidi" w:hAnsiTheme="majorBidi" w:cstheme="majorBidi"/>
                <w:sz w:val="20"/>
                <w:szCs w:val="20"/>
                <w:lang w:val="en-US"/>
              </w:rPr>
              <w:t>Projection</w:t>
            </w:r>
          </w:p>
          <w:p w:rsidR="002E5BC9" w:rsidRPr="009D1F0F" w:rsidRDefault="002E5BC9" w:rsidP="00E615C2">
            <w:pPr>
              <w:numPr>
                <w:ilvl w:val="0"/>
                <w:numId w:val="24"/>
              </w:numPr>
              <w:spacing w:after="0" w:line="240" w:lineRule="auto"/>
              <w:jc w:val="both"/>
              <w:rPr>
                <w:rFonts w:asciiTheme="majorBidi" w:hAnsiTheme="majorBidi" w:cstheme="majorBidi"/>
                <w:sz w:val="20"/>
                <w:szCs w:val="20"/>
                <w:lang w:val="en-US"/>
              </w:rPr>
            </w:pPr>
            <w:r w:rsidRPr="009D1F0F">
              <w:rPr>
                <w:rFonts w:asciiTheme="majorBidi" w:hAnsiTheme="majorBidi" w:cstheme="majorBidi"/>
                <w:sz w:val="20"/>
                <w:szCs w:val="20"/>
                <w:lang w:val="en-US"/>
              </w:rPr>
              <w:t>Loudspeakers</w:t>
            </w:r>
          </w:p>
          <w:p w:rsidR="002E5BC9" w:rsidRPr="009D1F0F" w:rsidRDefault="002E5BC9" w:rsidP="00E615C2">
            <w:pPr>
              <w:numPr>
                <w:ilvl w:val="0"/>
                <w:numId w:val="24"/>
              </w:numPr>
              <w:spacing w:after="0" w:line="240" w:lineRule="auto"/>
              <w:jc w:val="both"/>
              <w:rPr>
                <w:rFonts w:asciiTheme="majorBidi" w:hAnsiTheme="majorBidi" w:cstheme="majorBidi"/>
                <w:sz w:val="20"/>
                <w:szCs w:val="20"/>
                <w:lang w:val="en-US"/>
              </w:rPr>
            </w:pPr>
            <w:r w:rsidRPr="009D1F0F">
              <w:rPr>
                <w:rFonts w:asciiTheme="majorBidi" w:hAnsiTheme="majorBidi" w:cstheme="majorBidi"/>
                <w:sz w:val="20"/>
                <w:szCs w:val="20"/>
                <w:lang w:val="en-US"/>
              </w:rPr>
              <w:t>Board, Boardmarkers, Board eraser</w:t>
            </w:r>
          </w:p>
          <w:p w:rsidR="002E5BC9" w:rsidRPr="009D1F0F" w:rsidRDefault="002E5BC9" w:rsidP="00E615C2">
            <w:pPr>
              <w:spacing w:after="0"/>
              <w:ind w:left="720"/>
              <w:jc w:val="both"/>
              <w:rPr>
                <w:rFonts w:asciiTheme="majorBidi" w:hAnsiTheme="majorBidi" w:cstheme="majorBidi"/>
                <w:sz w:val="20"/>
                <w:szCs w:val="20"/>
                <w:lang w:val="en-US"/>
              </w:rPr>
            </w:pPr>
          </w:p>
        </w:tc>
      </w:tr>
    </w:tbl>
    <w:p w:rsidR="002E5BC9" w:rsidRDefault="002E5BC9" w:rsidP="002E5BC9">
      <w:pPr>
        <w:rPr>
          <w:rFonts w:asciiTheme="majorBidi" w:hAnsiTheme="majorBidi" w:cstheme="majorBidi"/>
          <w:sz w:val="20"/>
          <w:szCs w:val="20"/>
        </w:rPr>
      </w:pPr>
    </w:p>
    <w:tbl>
      <w:tblPr>
        <w:tblW w:w="4926"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6"/>
        <w:gridCol w:w="8300"/>
      </w:tblGrid>
      <w:tr w:rsidR="002E5BC9" w:rsidRPr="003F2832" w:rsidTr="00A66C47">
        <w:trPr>
          <w:trHeight w:hRule="exact" w:val="319"/>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2E5BC9" w:rsidRPr="003F2832" w:rsidRDefault="002E5BC9" w:rsidP="00A66C47">
            <w:pPr>
              <w:jc w:val="center"/>
              <w:rPr>
                <w:rFonts w:asciiTheme="majorBidi" w:hAnsiTheme="majorBidi" w:cstheme="majorBidi"/>
                <w:b/>
                <w:sz w:val="20"/>
                <w:szCs w:val="20"/>
              </w:rPr>
            </w:pPr>
            <w:r w:rsidRPr="003F2832">
              <w:rPr>
                <w:rFonts w:asciiTheme="majorBidi" w:hAnsiTheme="majorBidi" w:cstheme="majorBidi"/>
                <w:b/>
                <w:sz w:val="20"/>
                <w:szCs w:val="20"/>
              </w:rPr>
              <w:t>COURSE SYLLABUS - FALL TERM</w:t>
            </w:r>
          </w:p>
        </w:tc>
      </w:tr>
      <w:tr w:rsidR="002E5BC9" w:rsidRPr="003F2832" w:rsidTr="00A66C47">
        <w:trPr>
          <w:trHeight w:hRule="exact" w:val="319"/>
          <w:jc w:val="center"/>
        </w:trPr>
        <w:tc>
          <w:tcPr>
            <w:tcW w:w="616" w:type="pct"/>
            <w:tcBorders>
              <w:top w:val="single" w:sz="6" w:space="0" w:color="auto"/>
              <w:left w:val="single" w:sz="12" w:space="0" w:color="auto"/>
              <w:bottom w:val="single" w:sz="6" w:space="0" w:color="auto"/>
              <w:right w:val="single" w:sz="6" w:space="0" w:color="auto"/>
            </w:tcBorders>
          </w:tcPr>
          <w:p w:rsidR="002E5BC9" w:rsidRPr="003F2832" w:rsidRDefault="002E5BC9" w:rsidP="00A66C47">
            <w:pPr>
              <w:jc w:val="center"/>
              <w:rPr>
                <w:rFonts w:asciiTheme="majorBidi" w:hAnsiTheme="majorBidi" w:cstheme="majorBidi"/>
                <w:b/>
                <w:sz w:val="20"/>
                <w:szCs w:val="20"/>
              </w:rPr>
            </w:pPr>
            <w:r w:rsidRPr="003F2832">
              <w:rPr>
                <w:rFonts w:asciiTheme="majorBidi" w:hAnsiTheme="majorBidi" w:cstheme="majorBidi"/>
                <w:b/>
                <w:sz w:val="20"/>
                <w:szCs w:val="20"/>
              </w:rPr>
              <w:t>WEEK</w:t>
            </w:r>
          </w:p>
        </w:tc>
        <w:tc>
          <w:tcPr>
            <w:tcW w:w="4384" w:type="pct"/>
            <w:tcBorders>
              <w:top w:val="single" w:sz="6" w:space="0" w:color="auto"/>
              <w:left w:val="single" w:sz="6" w:space="0" w:color="auto"/>
              <w:bottom w:val="single" w:sz="6" w:space="0" w:color="auto"/>
              <w:right w:val="single" w:sz="12" w:space="0" w:color="auto"/>
            </w:tcBorders>
          </w:tcPr>
          <w:p w:rsidR="002E5BC9" w:rsidRPr="003F2832" w:rsidRDefault="002E5BC9" w:rsidP="00A66C47">
            <w:pPr>
              <w:rPr>
                <w:rFonts w:asciiTheme="majorBidi" w:hAnsiTheme="majorBidi" w:cstheme="majorBidi"/>
                <w:b/>
                <w:sz w:val="20"/>
                <w:szCs w:val="20"/>
              </w:rPr>
            </w:pPr>
            <w:r w:rsidRPr="003F2832">
              <w:rPr>
                <w:rFonts w:asciiTheme="majorBidi" w:hAnsiTheme="majorBidi" w:cstheme="majorBidi"/>
                <w:b/>
                <w:sz w:val="20"/>
                <w:szCs w:val="20"/>
              </w:rPr>
              <w:t xml:space="preserve">TOPICS </w:t>
            </w:r>
          </w:p>
        </w:tc>
      </w:tr>
      <w:tr w:rsidR="002E5BC9" w:rsidRPr="003F2832" w:rsidTr="00A66C47">
        <w:trPr>
          <w:trHeight w:hRule="exact" w:val="319"/>
          <w:jc w:val="center"/>
        </w:trPr>
        <w:tc>
          <w:tcPr>
            <w:tcW w:w="616" w:type="pct"/>
            <w:tcBorders>
              <w:top w:val="single" w:sz="6" w:space="0" w:color="auto"/>
              <w:left w:val="single" w:sz="12" w:space="0" w:color="auto"/>
              <w:bottom w:val="single" w:sz="6" w:space="0" w:color="auto"/>
              <w:right w:val="single" w:sz="6" w:space="0" w:color="auto"/>
            </w:tcBorders>
            <w:vAlign w:val="center"/>
          </w:tcPr>
          <w:p w:rsidR="002E5BC9" w:rsidRPr="003F2832" w:rsidRDefault="002E5BC9" w:rsidP="00A66C47">
            <w:pPr>
              <w:rPr>
                <w:rFonts w:asciiTheme="majorBidi" w:hAnsiTheme="majorBidi" w:cstheme="majorBidi"/>
                <w:sz w:val="20"/>
                <w:szCs w:val="20"/>
                <w:lang w:val="en-US"/>
              </w:rPr>
            </w:pPr>
            <w:r w:rsidRPr="003F2832">
              <w:rPr>
                <w:rFonts w:asciiTheme="majorBidi" w:hAnsiTheme="majorBidi" w:cstheme="majorBidi"/>
                <w:sz w:val="20"/>
                <w:szCs w:val="20"/>
                <w:lang w:val="en-US"/>
              </w:rPr>
              <w:t>1</w:t>
            </w:r>
          </w:p>
        </w:tc>
        <w:tc>
          <w:tcPr>
            <w:tcW w:w="4384" w:type="pct"/>
            <w:tcBorders>
              <w:top w:val="single" w:sz="6" w:space="0" w:color="auto"/>
              <w:left w:val="single" w:sz="6" w:space="0" w:color="auto"/>
              <w:bottom w:val="single" w:sz="6" w:space="0" w:color="auto"/>
              <w:right w:val="single" w:sz="12" w:space="0" w:color="auto"/>
            </w:tcBorders>
          </w:tcPr>
          <w:p w:rsidR="002E5BC9" w:rsidRPr="003F2832" w:rsidRDefault="002E5BC9" w:rsidP="00A66C47">
            <w:pPr>
              <w:rPr>
                <w:rFonts w:asciiTheme="majorBidi" w:hAnsiTheme="majorBidi" w:cstheme="majorBidi"/>
                <w:sz w:val="20"/>
                <w:szCs w:val="20"/>
                <w:lang w:val="en-US"/>
              </w:rPr>
            </w:pPr>
            <w:r w:rsidRPr="003F2832">
              <w:rPr>
                <w:rFonts w:asciiTheme="majorBidi" w:hAnsiTheme="majorBidi" w:cstheme="majorBidi"/>
                <w:sz w:val="20"/>
                <w:szCs w:val="20"/>
                <w:lang w:val="en-US"/>
              </w:rPr>
              <w:t>Overview of dentistry and dental specialties</w:t>
            </w:r>
          </w:p>
        </w:tc>
      </w:tr>
      <w:tr w:rsidR="002E5BC9" w:rsidRPr="003F2832" w:rsidTr="00A66C47">
        <w:trPr>
          <w:trHeight w:hRule="exact" w:val="319"/>
          <w:jc w:val="center"/>
        </w:trPr>
        <w:tc>
          <w:tcPr>
            <w:tcW w:w="616" w:type="pct"/>
            <w:tcBorders>
              <w:top w:val="single" w:sz="6" w:space="0" w:color="auto"/>
              <w:left w:val="single" w:sz="12" w:space="0" w:color="auto"/>
              <w:bottom w:val="single" w:sz="6" w:space="0" w:color="auto"/>
              <w:right w:val="single" w:sz="6" w:space="0" w:color="auto"/>
            </w:tcBorders>
            <w:vAlign w:val="center"/>
          </w:tcPr>
          <w:p w:rsidR="002E5BC9" w:rsidRPr="003F2832" w:rsidRDefault="002E5BC9" w:rsidP="00A66C47">
            <w:pPr>
              <w:rPr>
                <w:rFonts w:asciiTheme="majorBidi" w:hAnsiTheme="majorBidi" w:cstheme="majorBidi"/>
                <w:sz w:val="20"/>
                <w:szCs w:val="20"/>
                <w:lang w:val="en-US"/>
              </w:rPr>
            </w:pPr>
            <w:r w:rsidRPr="003F2832">
              <w:rPr>
                <w:rFonts w:asciiTheme="majorBidi" w:hAnsiTheme="majorBidi" w:cstheme="majorBidi"/>
                <w:sz w:val="20"/>
                <w:szCs w:val="20"/>
                <w:lang w:val="en-US"/>
              </w:rPr>
              <w:t>2</w:t>
            </w:r>
          </w:p>
        </w:tc>
        <w:tc>
          <w:tcPr>
            <w:tcW w:w="4384" w:type="pct"/>
            <w:tcBorders>
              <w:top w:val="single" w:sz="6" w:space="0" w:color="auto"/>
              <w:left w:val="single" w:sz="6" w:space="0" w:color="auto"/>
              <w:bottom w:val="single" w:sz="6" w:space="0" w:color="auto"/>
              <w:right w:val="single" w:sz="12" w:space="0" w:color="auto"/>
            </w:tcBorders>
          </w:tcPr>
          <w:p w:rsidR="002E5BC9" w:rsidRPr="003F2832" w:rsidRDefault="002E5BC9" w:rsidP="00A66C47">
            <w:pPr>
              <w:rPr>
                <w:rFonts w:asciiTheme="majorBidi" w:hAnsiTheme="majorBidi" w:cstheme="majorBidi"/>
                <w:sz w:val="20"/>
                <w:szCs w:val="20"/>
                <w:lang w:val="en-US"/>
              </w:rPr>
            </w:pPr>
            <w:r w:rsidRPr="003F2832">
              <w:rPr>
                <w:rFonts w:asciiTheme="majorBidi" w:hAnsiTheme="majorBidi" w:cstheme="majorBidi"/>
                <w:sz w:val="20"/>
                <w:szCs w:val="20"/>
                <w:lang w:val="en-US"/>
              </w:rPr>
              <w:t>Health and illness</w:t>
            </w:r>
          </w:p>
        </w:tc>
      </w:tr>
      <w:tr w:rsidR="002E5BC9" w:rsidRPr="003F2832" w:rsidTr="00A66C47">
        <w:trPr>
          <w:trHeight w:hRule="exact" w:val="319"/>
          <w:jc w:val="center"/>
        </w:trPr>
        <w:tc>
          <w:tcPr>
            <w:tcW w:w="616" w:type="pct"/>
            <w:tcBorders>
              <w:top w:val="single" w:sz="6" w:space="0" w:color="auto"/>
              <w:left w:val="single" w:sz="12" w:space="0" w:color="auto"/>
              <w:bottom w:val="single" w:sz="6" w:space="0" w:color="auto"/>
              <w:right w:val="single" w:sz="6" w:space="0" w:color="auto"/>
            </w:tcBorders>
            <w:vAlign w:val="center"/>
          </w:tcPr>
          <w:p w:rsidR="002E5BC9" w:rsidRPr="003F2832" w:rsidRDefault="002E5BC9" w:rsidP="00A66C47">
            <w:pPr>
              <w:rPr>
                <w:rFonts w:asciiTheme="majorBidi" w:hAnsiTheme="majorBidi" w:cstheme="majorBidi"/>
                <w:sz w:val="20"/>
                <w:szCs w:val="20"/>
                <w:lang w:val="en-US"/>
              </w:rPr>
            </w:pPr>
            <w:r w:rsidRPr="003F2832">
              <w:rPr>
                <w:rFonts w:asciiTheme="majorBidi" w:hAnsiTheme="majorBidi" w:cstheme="majorBidi"/>
                <w:sz w:val="20"/>
                <w:szCs w:val="20"/>
                <w:lang w:val="en-US"/>
              </w:rPr>
              <w:t>3</w:t>
            </w:r>
          </w:p>
        </w:tc>
        <w:tc>
          <w:tcPr>
            <w:tcW w:w="4384" w:type="pct"/>
            <w:tcBorders>
              <w:top w:val="single" w:sz="6" w:space="0" w:color="auto"/>
              <w:left w:val="single" w:sz="6" w:space="0" w:color="auto"/>
              <w:bottom w:val="single" w:sz="6" w:space="0" w:color="auto"/>
              <w:right w:val="single" w:sz="12" w:space="0" w:color="auto"/>
            </w:tcBorders>
          </w:tcPr>
          <w:p w:rsidR="002E5BC9" w:rsidRPr="003F2832" w:rsidRDefault="002E5BC9" w:rsidP="00A66C47">
            <w:pPr>
              <w:rPr>
                <w:rFonts w:asciiTheme="majorBidi" w:hAnsiTheme="majorBidi" w:cstheme="majorBidi"/>
                <w:sz w:val="20"/>
                <w:szCs w:val="20"/>
                <w:lang w:val="en-US"/>
              </w:rPr>
            </w:pPr>
            <w:r w:rsidRPr="003F2832">
              <w:rPr>
                <w:rFonts w:asciiTheme="majorBidi" w:hAnsiTheme="majorBidi" w:cstheme="majorBidi"/>
                <w:sz w:val="20"/>
                <w:szCs w:val="20"/>
                <w:lang w:val="en-US"/>
              </w:rPr>
              <w:t>Human body, its parts and functions of organs</w:t>
            </w:r>
          </w:p>
        </w:tc>
      </w:tr>
      <w:tr w:rsidR="002E5BC9" w:rsidRPr="003F2832" w:rsidTr="00A66C47">
        <w:trPr>
          <w:trHeight w:hRule="exact" w:val="319"/>
          <w:jc w:val="center"/>
        </w:trPr>
        <w:tc>
          <w:tcPr>
            <w:tcW w:w="616" w:type="pct"/>
            <w:tcBorders>
              <w:top w:val="single" w:sz="6" w:space="0" w:color="auto"/>
              <w:left w:val="single" w:sz="12" w:space="0" w:color="auto"/>
              <w:bottom w:val="single" w:sz="6" w:space="0" w:color="auto"/>
              <w:right w:val="single" w:sz="6" w:space="0" w:color="auto"/>
            </w:tcBorders>
            <w:vAlign w:val="center"/>
          </w:tcPr>
          <w:p w:rsidR="002E5BC9" w:rsidRPr="003F2832" w:rsidRDefault="002E5BC9" w:rsidP="00A66C47">
            <w:pPr>
              <w:rPr>
                <w:rFonts w:asciiTheme="majorBidi" w:hAnsiTheme="majorBidi" w:cstheme="majorBidi"/>
                <w:sz w:val="20"/>
                <w:szCs w:val="20"/>
                <w:lang w:val="en-US"/>
              </w:rPr>
            </w:pPr>
            <w:r w:rsidRPr="003F2832">
              <w:rPr>
                <w:rFonts w:asciiTheme="majorBidi" w:hAnsiTheme="majorBidi" w:cstheme="majorBidi"/>
                <w:sz w:val="20"/>
                <w:szCs w:val="20"/>
                <w:lang w:val="en-US"/>
              </w:rPr>
              <w:t>4</w:t>
            </w:r>
          </w:p>
        </w:tc>
        <w:tc>
          <w:tcPr>
            <w:tcW w:w="4384" w:type="pct"/>
            <w:tcBorders>
              <w:top w:val="single" w:sz="6" w:space="0" w:color="auto"/>
              <w:left w:val="single" w:sz="6" w:space="0" w:color="auto"/>
              <w:bottom w:val="single" w:sz="6" w:space="0" w:color="auto"/>
              <w:right w:val="single" w:sz="12" w:space="0" w:color="auto"/>
            </w:tcBorders>
          </w:tcPr>
          <w:p w:rsidR="002E5BC9" w:rsidRPr="00960CB0" w:rsidRDefault="002E5BC9" w:rsidP="00A66C47">
            <w:pPr>
              <w:rPr>
                <w:rFonts w:asciiTheme="majorBidi" w:hAnsiTheme="majorBidi" w:cstheme="majorBidi"/>
                <w:sz w:val="20"/>
                <w:szCs w:val="20"/>
                <w:highlight w:val="yellow"/>
                <w:lang w:val="en-US"/>
              </w:rPr>
            </w:pPr>
          </w:p>
        </w:tc>
      </w:tr>
      <w:tr w:rsidR="002E5BC9" w:rsidRPr="003F2832" w:rsidTr="00A66C47">
        <w:trPr>
          <w:trHeight w:hRule="exact" w:val="319"/>
          <w:jc w:val="center"/>
        </w:trPr>
        <w:tc>
          <w:tcPr>
            <w:tcW w:w="616" w:type="pct"/>
            <w:tcBorders>
              <w:top w:val="single" w:sz="6" w:space="0" w:color="auto"/>
              <w:left w:val="single" w:sz="12" w:space="0" w:color="auto"/>
              <w:bottom w:val="single" w:sz="6" w:space="0" w:color="auto"/>
              <w:right w:val="single" w:sz="6" w:space="0" w:color="auto"/>
            </w:tcBorders>
            <w:vAlign w:val="center"/>
          </w:tcPr>
          <w:p w:rsidR="002E5BC9" w:rsidRPr="003F2832" w:rsidRDefault="002E5BC9" w:rsidP="00A66C47">
            <w:pPr>
              <w:rPr>
                <w:rFonts w:asciiTheme="majorBidi" w:hAnsiTheme="majorBidi" w:cstheme="majorBidi"/>
                <w:sz w:val="20"/>
                <w:szCs w:val="20"/>
                <w:lang w:val="en-US"/>
              </w:rPr>
            </w:pPr>
            <w:r w:rsidRPr="003F2832">
              <w:rPr>
                <w:rFonts w:asciiTheme="majorBidi" w:hAnsiTheme="majorBidi" w:cstheme="majorBidi"/>
                <w:sz w:val="20"/>
                <w:szCs w:val="20"/>
                <w:lang w:val="en-US"/>
              </w:rPr>
              <w:t>5</w:t>
            </w:r>
          </w:p>
        </w:tc>
        <w:tc>
          <w:tcPr>
            <w:tcW w:w="4384" w:type="pct"/>
            <w:tcBorders>
              <w:top w:val="single" w:sz="6" w:space="0" w:color="auto"/>
              <w:left w:val="single" w:sz="6" w:space="0" w:color="auto"/>
              <w:bottom w:val="single" w:sz="6" w:space="0" w:color="auto"/>
              <w:right w:val="single" w:sz="12" w:space="0" w:color="auto"/>
            </w:tcBorders>
          </w:tcPr>
          <w:p w:rsidR="002E5BC9" w:rsidRPr="003F2832" w:rsidRDefault="002E5BC9" w:rsidP="00A66C47">
            <w:pPr>
              <w:rPr>
                <w:rFonts w:asciiTheme="majorBidi" w:hAnsiTheme="majorBidi" w:cstheme="majorBidi"/>
                <w:sz w:val="20"/>
                <w:szCs w:val="20"/>
                <w:lang w:val="en-US"/>
              </w:rPr>
            </w:pPr>
            <w:r w:rsidRPr="003F2832">
              <w:rPr>
                <w:rFonts w:asciiTheme="majorBidi" w:hAnsiTheme="majorBidi" w:cstheme="majorBidi"/>
                <w:sz w:val="20"/>
                <w:szCs w:val="20"/>
                <w:lang w:val="en-US"/>
              </w:rPr>
              <w:t>Systems of the body, ilnesses and symptoms</w:t>
            </w:r>
          </w:p>
        </w:tc>
      </w:tr>
      <w:tr w:rsidR="002E5BC9" w:rsidRPr="003F2832" w:rsidTr="00A66C47">
        <w:trPr>
          <w:trHeight w:hRule="exact" w:val="319"/>
          <w:jc w:val="center"/>
        </w:trPr>
        <w:tc>
          <w:tcPr>
            <w:tcW w:w="616" w:type="pct"/>
            <w:tcBorders>
              <w:top w:val="single" w:sz="6" w:space="0" w:color="auto"/>
              <w:left w:val="single" w:sz="12" w:space="0" w:color="auto"/>
              <w:bottom w:val="single" w:sz="6" w:space="0" w:color="auto"/>
              <w:right w:val="single" w:sz="6" w:space="0" w:color="auto"/>
            </w:tcBorders>
            <w:shd w:val="clear" w:color="auto" w:fill="auto"/>
            <w:vAlign w:val="center"/>
          </w:tcPr>
          <w:p w:rsidR="002E5BC9" w:rsidRPr="003F2832" w:rsidRDefault="002E5BC9" w:rsidP="00A66C47">
            <w:pPr>
              <w:rPr>
                <w:rFonts w:asciiTheme="majorBidi" w:hAnsiTheme="majorBidi" w:cstheme="majorBidi"/>
                <w:sz w:val="20"/>
                <w:szCs w:val="20"/>
                <w:lang w:val="en-US"/>
              </w:rPr>
            </w:pPr>
            <w:r w:rsidRPr="003F2832">
              <w:rPr>
                <w:rFonts w:asciiTheme="majorBidi" w:hAnsiTheme="majorBidi" w:cstheme="majorBidi"/>
                <w:sz w:val="20"/>
                <w:szCs w:val="20"/>
                <w:lang w:val="en-US"/>
              </w:rPr>
              <w:t>6</w:t>
            </w:r>
          </w:p>
        </w:tc>
        <w:tc>
          <w:tcPr>
            <w:tcW w:w="4384" w:type="pct"/>
            <w:tcBorders>
              <w:top w:val="single" w:sz="6" w:space="0" w:color="auto"/>
              <w:left w:val="single" w:sz="6" w:space="0" w:color="auto"/>
              <w:bottom w:val="single" w:sz="6" w:space="0" w:color="auto"/>
              <w:right w:val="single" w:sz="12" w:space="0" w:color="auto"/>
            </w:tcBorders>
            <w:shd w:val="clear" w:color="auto" w:fill="auto"/>
          </w:tcPr>
          <w:p w:rsidR="002E5BC9" w:rsidRPr="003F2832" w:rsidRDefault="002E5BC9" w:rsidP="00A66C47">
            <w:pPr>
              <w:rPr>
                <w:rFonts w:asciiTheme="majorBidi" w:hAnsiTheme="majorBidi" w:cstheme="majorBidi"/>
                <w:sz w:val="20"/>
                <w:szCs w:val="20"/>
                <w:lang w:val="en-US"/>
              </w:rPr>
            </w:pPr>
            <w:r w:rsidRPr="003F2832">
              <w:rPr>
                <w:rFonts w:asciiTheme="majorBidi" w:hAnsiTheme="majorBidi" w:cstheme="majorBidi"/>
                <w:sz w:val="20"/>
                <w:szCs w:val="20"/>
                <w:lang w:val="en-US"/>
              </w:rPr>
              <w:t>Blood, bones, endocrine system, nervous System</w:t>
            </w:r>
          </w:p>
        </w:tc>
      </w:tr>
      <w:tr w:rsidR="002E5BC9" w:rsidRPr="003F2832" w:rsidTr="00A66C47">
        <w:trPr>
          <w:trHeight w:hRule="exact" w:val="319"/>
          <w:jc w:val="center"/>
        </w:trPr>
        <w:tc>
          <w:tcPr>
            <w:tcW w:w="616" w:type="pct"/>
            <w:tcBorders>
              <w:top w:val="single" w:sz="6" w:space="0" w:color="auto"/>
              <w:left w:val="single" w:sz="12" w:space="0" w:color="auto"/>
              <w:bottom w:val="single" w:sz="6" w:space="0" w:color="auto"/>
              <w:right w:val="single" w:sz="6" w:space="0" w:color="auto"/>
            </w:tcBorders>
            <w:shd w:val="clear" w:color="auto" w:fill="auto"/>
            <w:vAlign w:val="center"/>
          </w:tcPr>
          <w:p w:rsidR="002E5BC9" w:rsidRPr="003F2832" w:rsidRDefault="002E5BC9" w:rsidP="00A66C47">
            <w:pPr>
              <w:rPr>
                <w:rFonts w:asciiTheme="majorBidi" w:hAnsiTheme="majorBidi" w:cstheme="majorBidi"/>
                <w:sz w:val="20"/>
                <w:szCs w:val="20"/>
                <w:lang w:val="en-US"/>
              </w:rPr>
            </w:pPr>
            <w:r w:rsidRPr="003F2832">
              <w:rPr>
                <w:rFonts w:asciiTheme="majorBidi" w:hAnsiTheme="majorBidi" w:cstheme="majorBidi"/>
                <w:sz w:val="20"/>
                <w:szCs w:val="20"/>
                <w:lang w:val="en-US"/>
              </w:rPr>
              <w:t>7</w:t>
            </w:r>
          </w:p>
        </w:tc>
        <w:tc>
          <w:tcPr>
            <w:tcW w:w="4384" w:type="pct"/>
            <w:tcBorders>
              <w:top w:val="single" w:sz="6" w:space="0" w:color="auto"/>
              <w:left w:val="single" w:sz="6" w:space="0" w:color="auto"/>
              <w:bottom w:val="single" w:sz="6" w:space="0" w:color="auto"/>
              <w:right w:val="single" w:sz="12" w:space="0" w:color="auto"/>
            </w:tcBorders>
            <w:shd w:val="clear" w:color="auto" w:fill="auto"/>
          </w:tcPr>
          <w:p w:rsidR="002E5BC9" w:rsidRPr="003F2832" w:rsidRDefault="002E5BC9" w:rsidP="00A66C47">
            <w:pPr>
              <w:rPr>
                <w:rFonts w:asciiTheme="majorBidi" w:hAnsiTheme="majorBidi" w:cstheme="majorBidi"/>
                <w:sz w:val="20"/>
                <w:szCs w:val="20"/>
                <w:lang w:val="en-US"/>
              </w:rPr>
            </w:pPr>
            <w:r w:rsidRPr="003F2832">
              <w:rPr>
                <w:rFonts w:asciiTheme="majorBidi" w:hAnsiTheme="majorBidi" w:cstheme="majorBidi"/>
                <w:sz w:val="20"/>
                <w:szCs w:val="20"/>
                <w:lang w:val="en-US"/>
              </w:rPr>
              <w:t>Word formation in medical words - Prefix, Root, suffix</w:t>
            </w:r>
          </w:p>
        </w:tc>
      </w:tr>
      <w:tr w:rsidR="002E5BC9" w:rsidRPr="003F2832" w:rsidTr="00A66C47">
        <w:trPr>
          <w:trHeight w:hRule="exact" w:val="319"/>
          <w:jc w:val="center"/>
        </w:trPr>
        <w:tc>
          <w:tcPr>
            <w:tcW w:w="616" w:type="pct"/>
            <w:tcBorders>
              <w:top w:val="single" w:sz="6" w:space="0" w:color="auto"/>
              <w:left w:val="single" w:sz="12" w:space="0" w:color="auto"/>
              <w:bottom w:val="single" w:sz="6" w:space="0" w:color="auto"/>
              <w:right w:val="single" w:sz="6" w:space="0" w:color="auto"/>
            </w:tcBorders>
            <w:shd w:val="clear" w:color="auto" w:fill="auto"/>
            <w:vAlign w:val="center"/>
          </w:tcPr>
          <w:p w:rsidR="002E5BC9" w:rsidRPr="003F2832" w:rsidRDefault="002E5BC9" w:rsidP="00A66C47">
            <w:pPr>
              <w:rPr>
                <w:rFonts w:asciiTheme="majorBidi" w:hAnsiTheme="majorBidi" w:cstheme="majorBidi"/>
                <w:sz w:val="20"/>
                <w:szCs w:val="20"/>
                <w:lang w:val="en-US"/>
              </w:rPr>
            </w:pPr>
            <w:r w:rsidRPr="003F2832">
              <w:rPr>
                <w:rFonts w:asciiTheme="majorBidi" w:hAnsiTheme="majorBidi" w:cstheme="majorBidi"/>
                <w:sz w:val="20"/>
                <w:szCs w:val="20"/>
                <w:lang w:val="en-US"/>
              </w:rPr>
              <w:t>8</w:t>
            </w:r>
          </w:p>
        </w:tc>
        <w:tc>
          <w:tcPr>
            <w:tcW w:w="4384" w:type="pct"/>
            <w:tcBorders>
              <w:top w:val="single" w:sz="6" w:space="0" w:color="auto"/>
              <w:left w:val="single" w:sz="6" w:space="0" w:color="auto"/>
              <w:bottom w:val="single" w:sz="6" w:space="0" w:color="auto"/>
              <w:right w:val="single" w:sz="12" w:space="0" w:color="auto"/>
            </w:tcBorders>
            <w:shd w:val="clear" w:color="auto" w:fill="auto"/>
          </w:tcPr>
          <w:p w:rsidR="002E5BC9" w:rsidRPr="003F2832" w:rsidRDefault="002E5BC9" w:rsidP="00A66C47">
            <w:pPr>
              <w:rPr>
                <w:rFonts w:asciiTheme="majorBidi" w:hAnsiTheme="majorBidi" w:cstheme="majorBidi"/>
                <w:sz w:val="20"/>
                <w:szCs w:val="20"/>
                <w:lang w:val="en-US"/>
              </w:rPr>
            </w:pPr>
            <w:r w:rsidRPr="003F2832">
              <w:rPr>
                <w:rFonts w:asciiTheme="majorBidi" w:hAnsiTheme="majorBidi" w:cstheme="majorBidi"/>
                <w:sz w:val="20"/>
                <w:szCs w:val="20"/>
                <w:lang w:val="en-US"/>
              </w:rPr>
              <w:t>Word formation in medical words - Prefix, Root, suffix</w:t>
            </w:r>
          </w:p>
        </w:tc>
      </w:tr>
      <w:tr w:rsidR="002E5BC9" w:rsidRPr="003F2832" w:rsidTr="00A66C47">
        <w:trPr>
          <w:trHeight w:hRule="exact" w:val="319"/>
          <w:jc w:val="center"/>
        </w:trPr>
        <w:tc>
          <w:tcPr>
            <w:tcW w:w="616" w:type="pct"/>
            <w:tcBorders>
              <w:top w:val="single" w:sz="6" w:space="0" w:color="auto"/>
              <w:left w:val="single" w:sz="12" w:space="0" w:color="auto"/>
              <w:bottom w:val="single" w:sz="6" w:space="0" w:color="auto"/>
              <w:right w:val="single" w:sz="6" w:space="0" w:color="auto"/>
            </w:tcBorders>
            <w:shd w:val="clear" w:color="auto" w:fill="auto"/>
            <w:vAlign w:val="center"/>
          </w:tcPr>
          <w:p w:rsidR="002E5BC9" w:rsidRPr="003F2832" w:rsidRDefault="002E5BC9" w:rsidP="00A66C47">
            <w:pPr>
              <w:rPr>
                <w:rFonts w:asciiTheme="majorBidi" w:hAnsiTheme="majorBidi" w:cstheme="majorBidi"/>
                <w:sz w:val="20"/>
                <w:szCs w:val="20"/>
                <w:lang w:val="en-US"/>
              </w:rPr>
            </w:pPr>
            <w:r w:rsidRPr="003F2832">
              <w:rPr>
                <w:rFonts w:asciiTheme="majorBidi" w:hAnsiTheme="majorBidi" w:cstheme="majorBidi"/>
                <w:sz w:val="20"/>
                <w:szCs w:val="20"/>
                <w:lang w:val="en-US"/>
              </w:rPr>
              <w:t>9</w:t>
            </w:r>
          </w:p>
        </w:tc>
        <w:tc>
          <w:tcPr>
            <w:tcW w:w="4384" w:type="pct"/>
            <w:tcBorders>
              <w:top w:val="single" w:sz="6" w:space="0" w:color="auto"/>
              <w:left w:val="single" w:sz="6" w:space="0" w:color="auto"/>
              <w:bottom w:val="single" w:sz="6" w:space="0" w:color="auto"/>
              <w:right w:val="single" w:sz="12" w:space="0" w:color="auto"/>
            </w:tcBorders>
            <w:shd w:val="clear" w:color="auto" w:fill="auto"/>
          </w:tcPr>
          <w:p w:rsidR="002E5BC9" w:rsidRPr="003F2832" w:rsidRDefault="002E5BC9" w:rsidP="00A66C47">
            <w:pPr>
              <w:rPr>
                <w:rFonts w:asciiTheme="majorBidi" w:hAnsiTheme="majorBidi" w:cstheme="majorBidi"/>
                <w:sz w:val="20"/>
                <w:szCs w:val="20"/>
                <w:lang w:val="en-US"/>
              </w:rPr>
            </w:pPr>
            <w:r w:rsidRPr="003F2832">
              <w:rPr>
                <w:rFonts w:asciiTheme="majorBidi" w:hAnsiTheme="majorBidi" w:cstheme="majorBidi"/>
                <w:sz w:val="20"/>
                <w:szCs w:val="20"/>
                <w:lang w:val="en-US"/>
              </w:rPr>
              <w:t>Dental Anatomy, dental structure, parts of a tooth and names of teeth</w:t>
            </w:r>
          </w:p>
        </w:tc>
      </w:tr>
      <w:tr w:rsidR="002E5BC9" w:rsidRPr="003F2832" w:rsidTr="00A66C47">
        <w:trPr>
          <w:trHeight w:hRule="exact" w:val="319"/>
          <w:jc w:val="center"/>
        </w:trPr>
        <w:tc>
          <w:tcPr>
            <w:tcW w:w="616" w:type="pct"/>
            <w:tcBorders>
              <w:top w:val="single" w:sz="6" w:space="0" w:color="auto"/>
              <w:left w:val="single" w:sz="12" w:space="0" w:color="auto"/>
              <w:bottom w:val="single" w:sz="6" w:space="0" w:color="auto"/>
              <w:right w:val="single" w:sz="6" w:space="0" w:color="auto"/>
            </w:tcBorders>
            <w:shd w:val="clear" w:color="auto" w:fill="auto"/>
            <w:vAlign w:val="center"/>
          </w:tcPr>
          <w:p w:rsidR="002E5BC9" w:rsidRPr="003F2832" w:rsidRDefault="002E5BC9" w:rsidP="00A66C47">
            <w:pPr>
              <w:rPr>
                <w:rFonts w:asciiTheme="majorBidi" w:hAnsiTheme="majorBidi" w:cstheme="majorBidi"/>
                <w:sz w:val="20"/>
                <w:szCs w:val="20"/>
                <w:lang w:val="en-US"/>
              </w:rPr>
            </w:pPr>
            <w:r w:rsidRPr="003F2832">
              <w:rPr>
                <w:rFonts w:asciiTheme="majorBidi" w:hAnsiTheme="majorBidi" w:cstheme="majorBidi"/>
                <w:sz w:val="20"/>
                <w:szCs w:val="20"/>
                <w:lang w:val="en-US"/>
              </w:rPr>
              <w:t>10</w:t>
            </w:r>
          </w:p>
        </w:tc>
        <w:tc>
          <w:tcPr>
            <w:tcW w:w="4384" w:type="pct"/>
            <w:tcBorders>
              <w:top w:val="single" w:sz="6" w:space="0" w:color="auto"/>
              <w:left w:val="single" w:sz="6" w:space="0" w:color="auto"/>
              <w:bottom w:val="single" w:sz="6" w:space="0" w:color="auto"/>
              <w:right w:val="single" w:sz="12" w:space="0" w:color="auto"/>
            </w:tcBorders>
            <w:shd w:val="clear" w:color="auto" w:fill="auto"/>
          </w:tcPr>
          <w:p w:rsidR="002E5BC9" w:rsidRPr="003F2832" w:rsidRDefault="002E5BC9" w:rsidP="00A66C47">
            <w:pPr>
              <w:rPr>
                <w:rFonts w:asciiTheme="majorBidi" w:hAnsiTheme="majorBidi" w:cstheme="majorBidi"/>
                <w:sz w:val="20"/>
                <w:szCs w:val="20"/>
                <w:lang w:val="en-US"/>
              </w:rPr>
            </w:pPr>
            <w:r w:rsidRPr="003F2832">
              <w:rPr>
                <w:rFonts w:asciiTheme="majorBidi" w:hAnsiTheme="majorBidi" w:cstheme="majorBidi"/>
                <w:sz w:val="20"/>
                <w:szCs w:val="20"/>
                <w:lang w:val="en-US"/>
              </w:rPr>
              <w:t>MIDTERM EXAMS</w:t>
            </w:r>
          </w:p>
        </w:tc>
      </w:tr>
      <w:tr w:rsidR="002E5BC9" w:rsidRPr="003F2832" w:rsidTr="00A66C47">
        <w:trPr>
          <w:trHeight w:hRule="exact" w:val="319"/>
          <w:jc w:val="center"/>
        </w:trPr>
        <w:tc>
          <w:tcPr>
            <w:tcW w:w="616" w:type="pct"/>
            <w:tcBorders>
              <w:top w:val="single" w:sz="6" w:space="0" w:color="auto"/>
              <w:left w:val="single" w:sz="12" w:space="0" w:color="auto"/>
              <w:bottom w:val="single" w:sz="6" w:space="0" w:color="auto"/>
              <w:right w:val="single" w:sz="6" w:space="0" w:color="auto"/>
            </w:tcBorders>
            <w:shd w:val="clear" w:color="auto" w:fill="auto"/>
            <w:vAlign w:val="center"/>
          </w:tcPr>
          <w:p w:rsidR="002E5BC9" w:rsidRPr="003F2832" w:rsidRDefault="002E5BC9" w:rsidP="00A66C47">
            <w:pPr>
              <w:rPr>
                <w:rFonts w:asciiTheme="majorBidi" w:hAnsiTheme="majorBidi" w:cstheme="majorBidi"/>
                <w:sz w:val="20"/>
                <w:szCs w:val="20"/>
                <w:lang w:val="en-US"/>
              </w:rPr>
            </w:pPr>
            <w:r w:rsidRPr="003F2832">
              <w:rPr>
                <w:rFonts w:asciiTheme="majorBidi" w:hAnsiTheme="majorBidi" w:cstheme="majorBidi"/>
                <w:sz w:val="20"/>
                <w:szCs w:val="20"/>
                <w:lang w:val="en-US"/>
              </w:rPr>
              <w:t>11</w:t>
            </w:r>
          </w:p>
        </w:tc>
        <w:tc>
          <w:tcPr>
            <w:tcW w:w="4384" w:type="pct"/>
            <w:tcBorders>
              <w:top w:val="single" w:sz="6" w:space="0" w:color="auto"/>
              <w:left w:val="single" w:sz="6" w:space="0" w:color="auto"/>
              <w:bottom w:val="single" w:sz="6" w:space="0" w:color="auto"/>
              <w:right w:val="single" w:sz="12" w:space="0" w:color="auto"/>
            </w:tcBorders>
            <w:shd w:val="clear" w:color="auto" w:fill="auto"/>
          </w:tcPr>
          <w:p w:rsidR="002E5BC9" w:rsidRPr="003F2832" w:rsidRDefault="002E5BC9" w:rsidP="00A66C47">
            <w:pPr>
              <w:rPr>
                <w:rFonts w:asciiTheme="majorBidi" w:hAnsiTheme="majorBidi" w:cstheme="majorBidi"/>
                <w:sz w:val="20"/>
                <w:szCs w:val="20"/>
                <w:lang w:val="en-US"/>
              </w:rPr>
            </w:pPr>
            <w:r w:rsidRPr="003F2832">
              <w:rPr>
                <w:rFonts w:asciiTheme="majorBidi" w:hAnsiTheme="majorBidi" w:cstheme="majorBidi"/>
                <w:sz w:val="20"/>
                <w:szCs w:val="20"/>
                <w:lang w:val="en-US"/>
              </w:rPr>
              <w:t>MIDTERM EXAMS</w:t>
            </w:r>
          </w:p>
        </w:tc>
      </w:tr>
      <w:tr w:rsidR="002E5BC9" w:rsidRPr="003F2832" w:rsidTr="00A66C47">
        <w:trPr>
          <w:trHeight w:hRule="exact" w:val="319"/>
          <w:jc w:val="center"/>
        </w:trPr>
        <w:tc>
          <w:tcPr>
            <w:tcW w:w="616" w:type="pct"/>
            <w:tcBorders>
              <w:top w:val="single" w:sz="6" w:space="0" w:color="auto"/>
              <w:left w:val="single" w:sz="12" w:space="0" w:color="auto"/>
              <w:bottom w:val="single" w:sz="6" w:space="0" w:color="auto"/>
              <w:right w:val="single" w:sz="6" w:space="0" w:color="auto"/>
            </w:tcBorders>
            <w:shd w:val="clear" w:color="auto" w:fill="auto"/>
            <w:vAlign w:val="center"/>
          </w:tcPr>
          <w:p w:rsidR="002E5BC9" w:rsidRPr="003F2832" w:rsidRDefault="002E5BC9" w:rsidP="00A66C47">
            <w:pPr>
              <w:rPr>
                <w:rFonts w:asciiTheme="majorBidi" w:hAnsiTheme="majorBidi" w:cstheme="majorBidi"/>
                <w:sz w:val="20"/>
                <w:szCs w:val="20"/>
                <w:lang w:val="en-US"/>
              </w:rPr>
            </w:pPr>
            <w:r w:rsidRPr="003F2832">
              <w:rPr>
                <w:rFonts w:asciiTheme="majorBidi" w:hAnsiTheme="majorBidi" w:cstheme="majorBidi"/>
                <w:sz w:val="20"/>
                <w:szCs w:val="20"/>
                <w:lang w:val="en-US"/>
              </w:rPr>
              <w:t>12</w:t>
            </w:r>
          </w:p>
        </w:tc>
        <w:tc>
          <w:tcPr>
            <w:tcW w:w="4384" w:type="pct"/>
            <w:tcBorders>
              <w:top w:val="single" w:sz="6" w:space="0" w:color="auto"/>
              <w:left w:val="single" w:sz="6" w:space="0" w:color="auto"/>
              <w:bottom w:val="single" w:sz="6" w:space="0" w:color="auto"/>
              <w:right w:val="single" w:sz="12" w:space="0" w:color="auto"/>
            </w:tcBorders>
            <w:shd w:val="clear" w:color="auto" w:fill="auto"/>
          </w:tcPr>
          <w:p w:rsidR="002E5BC9" w:rsidRPr="003F2832" w:rsidRDefault="002E5BC9" w:rsidP="00A66C47">
            <w:pPr>
              <w:rPr>
                <w:rFonts w:asciiTheme="majorBidi" w:hAnsiTheme="majorBidi" w:cstheme="majorBidi"/>
                <w:sz w:val="20"/>
                <w:szCs w:val="20"/>
                <w:lang w:val="en-US"/>
              </w:rPr>
            </w:pPr>
            <w:r>
              <w:rPr>
                <w:rFonts w:asciiTheme="majorBidi" w:hAnsiTheme="majorBidi" w:cstheme="majorBidi"/>
                <w:sz w:val="20"/>
                <w:szCs w:val="20"/>
                <w:lang w:val="en-US"/>
              </w:rPr>
              <w:t>Endodontics</w:t>
            </w:r>
          </w:p>
        </w:tc>
      </w:tr>
      <w:tr w:rsidR="002E5BC9" w:rsidRPr="003F2832" w:rsidTr="00A66C47">
        <w:trPr>
          <w:trHeight w:hRule="exact" w:val="319"/>
          <w:jc w:val="center"/>
        </w:trPr>
        <w:tc>
          <w:tcPr>
            <w:tcW w:w="616" w:type="pct"/>
            <w:tcBorders>
              <w:top w:val="single" w:sz="6" w:space="0" w:color="auto"/>
              <w:left w:val="single" w:sz="12" w:space="0" w:color="auto"/>
              <w:bottom w:val="single" w:sz="6" w:space="0" w:color="auto"/>
              <w:right w:val="single" w:sz="6" w:space="0" w:color="auto"/>
            </w:tcBorders>
            <w:shd w:val="clear" w:color="auto" w:fill="auto"/>
            <w:vAlign w:val="center"/>
          </w:tcPr>
          <w:p w:rsidR="002E5BC9" w:rsidRPr="003F2832" w:rsidRDefault="002E5BC9" w:rsidP="00A66C47">
            <w:pPr>
              <w:rPr>
                <w:rFonts w:asciiTheme="majorBidi" w:hAnsiTheme="majorBidi" w:cstheme="majorBidi"/>
                <w:sz w:val="20"/>
                <w:szCs w:val="20"/>
                <w:lang w:val="en-US"/>
              </w:rPr>
            </w:pPr>
            <w:r w:rsidRPr="003F2832">
              <w:rPr>
                <w:rFonts w:asciiTheme="majorBidi" w:hAnsiTheme="majorBidi" w:cstheme="majorBidi"/>
                <w:sz w:val="20"/>
                <w:szCs w:val="20"/>
                <w:lang w:val="en-US"/>
              </w:rPr>
              <w:t>13</w:t>
            </w:r>
          </w:p>
        </w:tc>
        <w:tc>
          <w:tcPr>
            <w:tcW w:w="4384" w:type="pct"/>
            <w:tcBorders>
              <w:top w:val="single" w:sz="6" w:space="0" w:color="auto"/>
              <w:left w:val="single" w:sz="6" w:space="0" w:color="auto"/>
              <w:bottom w:val="single" w:sz="6" w:space="0" w:color="auto"/>
              <w:right w:val="single" w:sz="12" w:space="0" w:color="auto"/>
            </w:tcBorders>
            <w:shd w:val="clear" w:color="auto" w:fill="auto"/>
          </w:tcPr>
          <w:p w:rsidR="002E5BC9" w:rsidRPr="003F2832" w:rsidRDefault="002E5BC9" w:rsidP="00A66C47">
            <w:pPr>
              <w:rPr>
                <w:rFonts w:asciiTheme="majorBidi" w:hAnsiTheme="majorBidi" w:cstheme="majorBidi"/>
                <w:sz w:val="20"/>
                <w:szCs w:val="20"/>
                <w:lang w:val="en-US"/>
              </w:rPr>
            </w:pPr>
            <w:r w:rsidRPr="003F2832">
              <w:rPr>
                <w:rFonts w:asciiTheme="majorBidi" w:hAnsiTheme="majorBidi" w:cstheme="majorBidi"/>
                <w:sz w:val="20"/>
                <w:szCs w:val="20"/>
                <w:lang w:val="en-US"/>
              </w:rPr>
              <w:t>Orthodontics</w:t>
            </w:r>
          </w:p>
        </w:tc>
      </w:tr>
      <w:tr w:rsidR="002E5BC9" w:rsidRPr="003F2832" w:rsidTr="00A66C47">
        <w:trPr>
          <w:trHeight w:hRule="exact" w:val="319"/>
          <w:jc w:val="center"/>
        </w:trPr>
        <w:tc>
          <w:tcPr>
            <w:tcW w:w="616" w:type="pct"/>
            <w:tcBorders>
              <w:top w:val="single" w:sz="6" w:space="0" w:color="auto"/>
              <w:left w:val="single" w:sz="12" w:space="0" w:color="auto"/>
              <w:bottom w:val="single" w:sz="6" w:space="0" w:color="auto"/>
              <w:right w:val="single" w:sz="6" w:space="0" w:color="auto"/>
            </w:tcBorders>
            <w:shd w:val="clear" w:color="auto" w:fill="auto"/>
            <w:vAlign w:val="center"/>
          </w:tcPr>
          <w:p w:rsidR="002E5BC9" w:rsidRPr="003F2832" w:rsidRDefault="002E5BC9" w:rsidP="00A66C47">
            <w:pPr>
              <w:rPr>
                <w:rFonts w:asciiTheme="majorBidi" w:hAnsiTheme="majorBidi" w:cstheme="majorBidi"/>
                <w:sz w:val="20"/>
                <w:szCs w:val="20"/>
                <w:lang w:val="en-US"/>
              </w:rPr>
            </w:pPr>
            <w:r w:rsidRPr="003F2832">
              <w:rPr>
                <w:rFonts w:asciiTheme="majorBidi" w:hAnsiTheme="majorBidi" w:cstheme="majorBidi"/>
                <w:sz w:val="20"/>
                <w:szCs w:val="20"/>
                <w:lang w:val="en-US"/>
              </w:rPr>
              <w:t>14</w:t>
            </w:r>
          </w:p>
        </w:tc>
        <w:tc>
          <w:tcPr>
            <w:tcW w:w="4384" w:type="pct"/>
            <w:tcBorders>
              <w:top w:val="single" w:sz="6" w:space="0" w:color="auto"/>
              <w:left w:val="single" w:sz="6" w:space="0" w:color="auto"/>
              <w:bottom w:val="single" w:sz="6" w:space="0" w:color="auto"/>
              <w:right w:val="single" w:sz="12" w:space="0" w:color="auto"/>
            </w:tcBorders>
            <w:shd w:val="clear" w:color="auto" w:fill="auto"/>
          </w:tcPr>
          <w:p w:rsidR="002E5BC9" w:rsidRPr="003F2832" w:rsidRDefault="002E5BC9" w:rsidP="00A66C47">
            <w:pPr>
              <w:rPr>
                <w:rFonts w:asciiTheme="majorBidi" w:hAnsiTheme="majorBidi" w:cstheme="majorBidi"/>
                <w:sz w:val="20"/>
                <w:szCs w:val="20"/>
                <w:lang w:val="en-US"/>
              </w:rPr>
            </w:pPr>
            <w:r w:rsidRPr="003F2832">
              <w:rPr>
                <w:rFonts w:asciiTheme="majorBidi" w:hAnsiTheme="majorBidi" w:cstheme="majorBidi"/>
                <w:sz w:val="20"/>
                <w:szCs w:val="20"/>
                <w:lang w:val="en-US"/>
              </w:rPr>
              <w:t>Periodontics</w:t>
            </w:r>
          </w:p>
        </w:tc>
      </w:tr>
      <w:tr w:rsidR="002E5BC9" w:rsidRPr="003F2832" w:rsidTr="00A66C47">
        <w:trPr>
          <w:trHeight w:hRule="exact" w:val="319"/>
          <w:jc w:val="center"/>
        </w:trPr>
        <w:tc>
          <w:tcPr>
            <w:tcW w:w="616" w:type="pct"/>
            <w:tcBorders>
              <w:top w:val="single" w:sz="6" w:space="0" w:color="auto"/>
              <w:left w:val="single" w:sz="12" w:space="0" w:color="auto"/>
              <w:bottom w:val="single" w:sz="6" w:space="0" w:color="auto"/>
              <w:right w:val="single" w:sz="6" w:space="0" w:color="auto"/>
            </w:tcBorders>
            <w:shd w:val="clear" w:color="auto" w:fill="auto"/>
            <w:vAlign w:val="center"/>
          </w:tcPr>
          <w:p w:rsidR="002E5BC9" w:rsidRPr="003F2832" w:rsidRDefault="002E5BC9" w:rsidP="00A66C47">
            <w:pPr>
              <w:rPr>
                <w:rFonts w:asciiTheme="majorBidi" w:hAnsiTheme="majorBidi" w:cstheme="majorBidi"/>
                <w:sz w:val="20"/>
                <w:szCs w:val="20"/>
              </w:rPr>
            </w:pPr>
            <w:r w:rsidRPr="003F2832">
              <w:rPr>
                <w:rFonts w:asciiTheme="majorBidi" w:hAnsiTheme="majorBidi" w:cstheme="majorBidi"/>
                <w:sz w:val="20"/>
                <w:szCs w:val="20"/>
              </w:rPr>
              <w:t>15</w:t>
            </w:r>
          </w:p>
        </w:tc>
        <w:tc>
          <w:tcPr>
            <w:tcW w:w="4384" w:type="pct"/>
            <w:tcBorders>
              <w:top w:val="single" w:sz="6" w:space="0" w:color="auto"/>
              <w:left w:val="single" w:sz="6" w:space="0" w:color="auto"/>
              <w:bottom w:val="single" w:sz="6" w:space="0" w:color="auto"/>
              <w:right w:val="single" w:sz="12" w:space="0" w:color="auto"/>
            </w:tcBorders>
            <w:shd w:val="clear" w:color="auto" w:fill="auto"/>
          </w:tcPr>
          <w:p w:rsidR="002E5BC9" w:rsidRPr="003F2832" w:rsidRDefault="002E5BC9" w:rsidP="00A66C47">
            <w:pPr>
              <w:rPr>
                <w:rFonts w:asciiTheme="majorBidi" w:hAnsiTheme="majorBidi" w:cstheme="majorBidi"/>
                <w:sz w:val="20"/>
                <w:szCs w:val="20"/>
                <w:lang w:val="en-US"/>
              </w:rPr>
            </w:pPr>
            <w:r w:rsidRPr="003F2832">
              <w:rPr>
                <w:rFonts w:asciiTheme="majorBidi" w:hAnsiTheme="majorBidi" w:cstheme="majorBidi"/>
                <w:sz w:val="20"/>
                <w:szCs w:val="20"/>
                <w:lang w:val="en-US"/>
              </w:rPr>
              <w:t>Prosthodontics</w:t>
            </w:r>
          </w:p>
        </w:tc>
      </w:tr>
      <w:tr w:rsidR="002E5BC9" w:rsidRPr="003F2832" w:rsidTr="00A66C47">
        <w:trPr>
          <w:trHeight w:hRule="exact" w:val="319"/>
          <w:jc w:val="center"/>
        </w:trPr>
        <w:tc>
          <w:tcPr>
            <w:tcW w:w="616" w:type="pct"/>
            <w:tcBorders>
              <w:top w:val="single" w:sz="6" w:space="0" w:color="auto"/>
              <w:left w:val="single" w:sz="12" w:space="0" w:color="auto"/>
              <w:bottom w:val="single" w:sz="6" w:space="0" w:color="auto"/>
              <w:right w:val="single" w:sz="6" w:space="0" w:color="auto"/>
            </w:tcBorders>
            <w:shd w:val="clear" w:color="auto" w:fill="auto"/>
            <w:vAlign w:val="center"/>
          </w:tcPr>
          <w:p w:rsidR="002E5BC9" w:rsidRPr="003F2832" w:rsidRDefault="002E5BC9" w:rsidP="00A66C47">
            <w:pPr>
              <w:rPr>
                <w:rFonts w:asciiTheme="majorBidi" w:hAnsiTheme="majorBidi" w:cstheme="majorBidi"/>
                <w:sz w:val="20"/>
                <w:szCs w:val="20"/>
              </w:rPr>
            </w:pPr>
            <w:r>
              <w:rPr>
                <w:rFonts w:asciiTheme="majorBidi" w:hAnsiTheme="majorBidi" w:cstheme="majorBidi"/>
                <w:sz w:val="20"/>
                <w:szCs w:val="20"/>
              </w:rPr>
              <w:t>16</w:t>
            </w:r>
          </w:p>
        </w:tc>
        <w:tc>
          <w:tcPr>
            <w:tcW w:w="4384" w:type="pct"/>
            <w:tcBorders>
              <w:top w:val="single" w:sz="6" w:space="0" w:color="auto"/>
              <w:left w:val="single" w:sz="6" w:space="0" w:color="auto"/>
              <w:bottom w:val="single" w:sz="6" w:space="0" w:color="auto"/>
              <w:right w:val="single" w:sz="12" w:space="0" w:color="auto"/>
            </w:tcBorders>
            <w:shd w:val="clear" w:color="auto" w:fill="auto"/>
            <w:vAlign w:val="center"/>
          </w:tcPr>
          <w:p w:rsidR="002E5BC9" w:rsidRPr="003F2832" w:rsidRDefault="002E5BC9" w:rsidP="00A66C47">
            <w:pPr>
              <w:rPr>
                <w:rFonts w:asciiTheme="majorBidi" w:hAnsiTheme="majorBidi" w:cstheme="majorBidi"/>
                <w:sz w:val="20"/>
                <w:szCs w:val="20"/>
                <w:lang w:val="en-US"/>
              </w:rPr>
            </w:pPr>
            <w:r w:rsidRPr="003F2832">
              <w:rPr>
                <w:rFonts w:asciiTheme="majorBidi" w:hAnsiTheme="majorBidi" w:cstheme="majorBidi"/>
                <w:sz w:val="20"/>
                <w:szCs w:val="20"/>
                <w:lang w:val="en-US"/>
              </w:rPr>
              <w:t xml:space="preserve">Dental Professions, Dental Equipments and </w:t>
            </w:r>
            <w:r>
              <w:rPr>
                <w:rFonts w:asciiTheme="majorBidi" w:hAnsiTheme="majorBidi" w:cstheme="majorBidi"/>
                <w:sz w:val="20"/>
                <w:szCs w:val="20"/>
                <w:lang w:val="en-US"/>
              </w:rPr>
              <w:t xml:space="preserve"> </w:t>
            </w:r>
            <w:r w:rsidRPr="003F2832">
              <w:rPr>
                <w:rFonts w:asciiTheme="majorBidi" w:hAnsiTheme="majorBidi" w:cstheme="majorBidi"/>
                <w:sz w:val="20"/>
                <w:szCs w:val="20"/>
                <w:lang w:val="en-US"/>
              </w:rPr>
              <w:t>Materials</w:t>
            </w:r>
          </w:p>
        </w:tc>
      </w:tr>
      <w:tr w:rsidR="002E5BC9" w:rsidRPr="003F2832" w:rsidTr="00A66C47">
        <w:trPr>
          <w:trHeight w:hRule="exact" w:val="319"/>
          <w:jc w:val="center"/>
        </w:trPr>
        <w:tc>
          <w:tcPr>
            <w:tcW w:w="616" w:type="pct"/>
            <w:tcBorders>
              <w:top w:val="single" w:sz="6" w:space="0" w:color="auto"/>
              <w:left w:val="single" w:sz="12" w:space="0" w:color="auto"/>
              <w:bottom w:val="single" w:sz="12" w:space="0" w:color="auto"/>
              <w:right w:val="single" w:sz="6" w:space="0" w:color="auto"/>
            </w:tcBorders>
            <w:shd w:val="clear" w:color="auto" w:fill="auto"/>
            <w:vAlign w:val="center"/>
          </w:tcPr>
          <w:p w:rsidR="002E5BC9" w:rsidRDefault="002E5BC9" w:rsidP="00A66C47">
            <w:pPr>
              <w:rPr>
                <w:rFonts w:asciiTheme="majorBidi" w:hAnsiTheme="majorBidi" w:cstheme="majorBidi"/>
                <w:sz w:val="20"/>
                <w:szCs w:val="20"/>
              </w:rPr>
            </w:pPr>
            <w:r>
              <w:rPr>
                <w:rFonts w:asciiTheme="majorBidi" w:hAnsiTheme="majorBidi" w:cstheme="majorBidi"/>
                <w:sz w:val="20"/>
                <w:szCs w:val="20"/>
              </w:rPr>
              <w:t>17</w:t>
            </w:r>
          </w:p>
        </w:tc>
        <w:tc>
          <w:tcPr>
            <w:tcW w:w="4384" w:type="pct"/>
            <w:tcBorders>
              <w:top w:val="single" w:sz="6" w:space="0" w:color="auto"/>
              <w:left w:val="single" w:sz="6" w:space="0" w:color="auto"/>
              <w:bottom w:val="single" w:sz="12" w:space="0" w:color="auto"/>
              <w:right w:val="single" w:sz="12" w:space="0" w:color="auto"/>
            </w:tcBorders>
            <w:shd w:val="clear" w:color="auto" w:fill="auto"/>
            <w:vAlign w:val="center"/>
          </w:tcPr>
          <w:p w:rsidR="002E5BC9" w:rsidRPr="003F2832" w:rsidRDefault="002E5BC9" w:rsidP="00A66C47">
            <w:pPr>
              <w:rPr>
                <w:rFonts w:asciiTheme="majorBidi" w:hAnsiTheme="majorBidi" w:cstheme="majorBidi"/>
                <w:sz w:val="20"/>
                <w:szCs w:val="20"/>
                <w:lang w:val="en-US"/>
              </w:rPr>
            </w:pPr>
            <w:r w:rsidRPr="003F2832">
              <w:rPr>
                <w:rFonts w:asciiTheme="majorBidi" w:hAnsiTheme="majorBidi" w:cstheme="majorBidi"/>
                <w:sz w:val="20"/>
                <w:szCs w:val="20"/>
                <w:lang w:val="en-US"/>
              </w:rPr>
              <w:t>Communication with patients, taking patient's history</w:t>
            </w:r>
          </w:p>
        </w:tc>
      </w:tr>
    </w:tbl>
    <w:p w:rsidR="002E5BC9" w:rsidRPr="003F2832" w:rsidRDefault="002E5BC9" w:rsidP="002E5BC9">
      <w:pPr>
        <w:rPr>
          <w:rFonts w:asciiTheme="majorBidi" w:hAnsiTheme="majorBidi" w:cstheme="majorBidi"/>
          <w:sz w:val="20"/>
          <w:szCs w:val="20"/>
        </w:rPr>
      </w:pPr>
    </w:p>
    <w:tbl>
      <w:tblPr>
        <w:tblW w:w="4885"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13"/>
        <w:gridCol w:w="8274"/>
      </w:tblGrid>
      <w:tr w:rsidR="002E5BC9" w:rsidRPr="003F2832" w:rsidTr="00A66C47">
        <w:trPr>
          <w:trHeight w:hRule="exact" w:val="349"/>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2E5BC9" w:rsidRPr="003F2832" w:rsidRDefault="002E5BC9" w:rsidP="00A66C47">
            <w:pPr>
              <w:jc w:val="center"/>
              <w:rPr>
                <w:rFonts w:asciiTheme="majorBidi" w:hAnsiTheme="majorBidi" w:cstheme="majorBidi"/>
                <w:b/>
                <w:sz w:val="20"/>
                <w:szCs w:val="20"/>
              </w:rPr>
            </w:pPr>
            <w:r w:rsidRPr="003F2832">
              <w:rPr>
                <w:rFonts w:asciiTheme="majorBidi" w:hAnsiTheme="majorBidi" w:cstheme="majorBidi"/>
                <w:b/>
                <w:sz w:val="20"/>
                <w:szCs w:val="20"/>
              </w:rPr>
              <w:t>COURSE SYLLABUS - SPRING TERM</w:t>
            </w:r>
          </w:p>
        </w:tc>
      </w:tr>
      <w:tr w:rsidR="002E5BC9" w:rsidRPr="003F2832" w:rsidTr="00A66C47">
        <w:trPr>
          <w:trHeight w:hRule="exact" w:val="349"/>
          <w:jc w:val="center"/>
        </w:trPr>
        <w:tc>
          <w:tcPr>
            <w:tcW w:w="593" w:type="pct"/>
            <w:tcBorders>
              <w:top w:val="single" w:sz="6" w:space="0" w:color="auto"/>
              <w:left w:val="single" w:sz="12" w:space="0" w:color="auto"/>
              <w:bottom w:val="single" w:sz="6" w:space="0" w:color="auto"/>
              <w:right w:val="single" w:sz="6" w:space="0" w:color="auto"/>
            </w:tcBorders>
          </w:tcPr>
          <w:p w:rsidR="002E5BC9" w:rsidRPr="003F2832" w:rsidRDefault="002E5BC9" w:rsidP="00A66C47">
            <w:pPr>
              <w:jc w:val="center"/>
              <w:rPr>
                <w:rFonts w:asciiTheme="majorBidi" w:hAnsiTheme="majorBidi" w:cstheme="majorBidi"/>
                <w:b/>
                <w:sz w:val="20"/>
                <w:szCs w:val="20"/>
              </w:rPr>
            </w:pPr>
            <w:r w:rsidRPr="003F2832">
              <w:rPr>
                <w:rFonts w:asciiTheme="majorBidi" w:hAnsiTheme="majorBidi" w:cstheme="majorBidi"/>
                <w:b/>
                <w:sz w:val="20"/>
                <w:szCs w:val="20"/>
              </w:rPr>
              <w:t>WEEK</w:t>
            </w:r>
          </w:p>
        </w:tc>
        <w:tc>
          <w:tcPr>
            <w:tcW w:w="4407" w:type="pct"/>
            <w:tcBorders>
              <w:top w:val="single" w:sz="6" w:space="0" w:color="auto"/>
              <w:left w:val="single" w:sz="6" w:space="0" w:color="auto"/>
              <w:bottom w:val="single" w:sz="6" w:space="0" w:color="auto"/>
              <w:right w:val="single" w:sz="12" w:space="0" w:color="auto"/>
            </w:tcBorders>
          </w:tcPr>
          <w:p w:rsidR="002E5BC9" w:rsidRPr="003F2832" w:rsidRDefault="002E5BC9" w:rsidP="00A66C47">
            <w:pPr>
              <w:rPr>
                <w:rFonts w:asciiTheme="majorBidi" w:hAnsiTheme="majorBidi" w:cstheme="majorBidi"/>
                <w:b/>
                <w:sz w:val="20"/>
                <w:szCs w:val="20"/>
              </w:rPr>
            </w:pPr>
            <w:r w:rsidRPr="003F2832">
              <w:rPr>
                <w:rFonts w:asciiTheme="majorBidi" w:hAnsiTheme="majorBidi" w:cstheme="majorBidi"/>
                <w:b/>
                <w:sz w:val="20"/>
                <w:szCs w:val="20"/>
              </w:rPr>
              <w:t xml:space="preserve">TOPICS </w:t>
            </w:r>
          </w:p>
        </w:tc>
      </w:tr>
      <w:tr w:rsidR="002E5BC9" w:rsidRPr="003F2832" w:rsidTr="00A66C47">
        <w:trPr>
          <w:trHeight w:hRule="exact" w:val="349"/>
          <w:jc w:val="center"/>
        </w:trPr>
        <w:tc>
          <w:tcPr>
            <w:tcW w:w="593" w:type="pct"/>
            <w:tcBorders>
              <w:top w:val="single" w:sz="6" w:space="0" w:color="auto"/>
              <w:left w:val="single" w:sz="12" w:space="0" w:color="auto"/>
              <w:bottom w:val="single" w:sz="6" w:space="0" w:color="auto"/>
              <w:right w:val="single" w:sz="6" w:space="0" w:color="auto"/>
            </w:tcBorders>
            <w:vAlign w:val="center"/>
          </w:tcPr>
          <w:p w:rsidR="002E5BC9" w:rsidRPr="003F2832" w:rsidRDefault="002E5BC9" w:rsidP="00A66C47">
            <w:pPr>
              <w:rPr>
                <w:rFonts w:asciiTheme="majorBidi" w:hAnsiTheme="majorBidi" w:cstheme="majorBidi"/>
                <w:sz w:val="20"/>
                <w:szCs w:val="20"/>
                <w:lang w:val="en-US"/>
              </w:rPr>
            </w:pPr>
            <w:r w:rsidRPr="003F2832">
              <w:rPr>
                <w:rFonts w:asciiTheme="majorBidi" w:hAnsiTheme="majorBidi" w:cstheme="majorBidi"/>
                <w:sz w:val="20"/>
                <w:szCs w:val="20"/>
                <w:lang w:val="en-US"/>
              </w:rPr>
              <w:t>1</w:t>
            </w:r>
          </w:p>
        </w:tc>
        <w:tc>
          <w:tcPr>
            <w:tcW w:w="4407" w:type="pct"/>
            <w:tcBorders>
              <w:top w:val="single" w:sz="6" w:space="0" w:color="auto"/>
              <w:left w:val="single" w:sz="6" w:space="0" w:color="auto"/>
              <w:bottom w:val="single" w:sz="6" w:space="0" w:color="auto"/>
              <w:right w:val="single" w:sz="12" w:space="0" w:color="auto"/>
            </w:tcBorders>
          </w:tcPr>
          <w:p w:rsidR="002E5BC9" w:rsidRPr="003F2832" w:rsidRDefault="002E5BC9" w:rsidP="00A66C47">
            <w:pPr>
              <w:rPr>
                <w:rFonts w:asciiTheme="majorBidi" w:hAnsiTheme="majorBidi" w:cstheme="majorBidi"/>
                <w:sz w:val="20"/>
                <w:szCs w:val="20"/>
                <w:lang w:val="en-US"/>
              </w:rPr>
            </w:pPr>
            <w:r w:rsidRPr="003F2832">
              <w:rPr>
                <w:rFonts w:asciiTheme="majorBidi" w:hAnsiTheme="majorBidi" w:cstheme="majorBidi"/>
                <w:sz w:val="20"/>
                <w:szCs w:val="20"/>
                <w:lang w:val="en-US"/>
              </w:rPr>
              <w:t xml:space="preserve">Terminology </w:t>
            </w:r>
            <w:r>
              <w:rPr>
                <w:rFonts w:asciiTheme="majorBidi" w:hAnsiTheme="majorBidi" w:cstheme="majorBidi"/>
                <w:sz w:val="20"/>
                <w:szCs w:val="20"/>
                <w:lang w:val="en-US"/>
              </w:rPr>
              <w:t>and Armamentarium of Prosthodonti – Dr. Öğr. Üyesi Ahmet Çalışkan</w:t>
            </w:r>
          </w:p>
        </w:tc>
      </w:tr>
      <w:tr w:rsidR="002E5BC9" w:rsidRPr="003F2832" w:rsidTr="00A66C47">
        <w:trPr>
          <w:trHeight w:hRule="exact" w:val="349"/>
          <w:jc w:val="center"/>
        </w:trPr>
        <w:tc>
          <w:tcPr>
            <w:tcW w:w="593" w:type="pct"/>
            <w:tcBorders>
              <w:top w:val="single" w:sz="6" w:space="0" w:color="auto"/>
              <w:left w:val="single" w:sz="12" w:space="0" w:color="auto"/>
              <w:bottom w:val="single" w:sz="6" w:space="0" w:color="auto"/>
              <w:right w:val="single" w:sz="6" w:space="0" w:color="auto"/>
            </w:tcBorders>
            <w:vAlign w:val="center"/>
          </w:tcPr>
          <w:p w:rsidR="002E5BC9" w:rsidRPr="003F2832" w:rsidRDefault="002E5BC9" w:rsidP="00A66C47">
            <w:pPr>
              <w:rPr>
                <w:rFonts w:asciiTheme="majorBidi" w:hAnsiTheme="majorBidi" w:cstheme="majorBidi"/>
                <w:sz w:val="20"/>
                <w:szCs w:val="20"/>
                <w:lang w:val="en-US"/>
              </w:rPr>
            </w:pPr>
            <w:r w:rsidRPr="003F2832">
              <w:rPr>
                <w:rFonts w:asciiTheme="majorBidi" w:hAnsiTheme="majorBidi" w:cstheme="majorBidi"/>
                <w:sz w:val="20"/>
                <w:szCs w:val="20"/>
                <w:lang w:val="en-US"/>
              </w:rPr>
              <w:t>2</w:t>
            </w:r>
          </w:p>
        </w:tc>
        <w:tc>
          <w:tcPr>
            <w:tcW w:w="4407" w:type="pct"/>
            <w:tcBorders>
              <w:top w:val="single" w:sz="6" w:space="0" w:color="auto"/>
              <w:left w:val="single" w:sz="6" w:space="0" w:color="auto"/>
              <w:bottom w:val="single" w:sz="6" w:space="0" w:color="auto"/>
              <w:right w:val="single" w:sz="12" w:space="0" w:color="auto"/>
            </w:tcBorders>
          </w:tcPr>
          <w:p w:rsidR="002E5BC9" w:rsidRPr="003F2832" w:rsidRDefault="002E5BC9" w:rsidP="00A66C47">
            <w:pPr>
              <w:rPr>
                <w:rFonts w:asciiTheme="majorBidi" w:hAnsiTheme="majorBidi" w:cstheme="majorBidi"/>
                <w:sz w:val="20"/>
                <w:szCs w:val="20"/>
                <w:lang w:val="en-US"/>
              </w:rPr>
            </w:pPr>
            <w:r w:rsidRPr="003F2832">
              <w:rPr>
                <w:rFonts w:asciiTheme="majorBidi" w:hAnsiTheme="majorBidi" w:cstheme="majorBidi"/>
                <w:sz w:val="20"/>
                <w:szCs w:val="20"/>
                <w:lang w:val="en-US"/>
              </w:rPr>
              <w:t xml:space="preserve">Terminology and Armamentarium of Oral Diagnosis - Asst. Prof. Dr. </w:t>
            </w:r>
            <w:r>
              <w:rPr>
                <w:rFonts w:asciiTheme="majorBidi" w:hAnsiTheme="majorBidi" w:cstheme="majorBidi"/>
                <w:sz w:val="20"/>
                <w:szCs w:val="20"/>
                <w:lang w:val="en-US"/>
              </w:rPr>
              <w:t>Elif Bilgir</w:t>
            </w:r>
          </w:p>
        </w:tc>
      </w:tr>
      <w:tr w:rsidR="002E5BC9" w:rsidRPr="003F2832" w:rsidTr="00A66C47">
        <w:trPr>
          <w:trHeight w:hRule="exact" w:val="349"/>
          <w:jc w:val="center"/>
        </w:trPr>
        <w:tc>
          <w:tcPr>
            <w:tcW w:w="593" w:type="pct"/>
            <w:tcBorders>
              <w:top w:val="single" w:sz="6" w:space="0" w:color="auto"/>
              <w:left w:val="single" w:sz="12" w:space="0" w:color="auto"/>
              <w:bottom w:val="single" w:sz="6" w:space="0" w:color="auto"/>
              <w:right w:val="single" w:sz="6" w:space="0" w:color="auto"/>
            </w:tcBorders>
            <w:vAlign w:val="center"/>
          </w:tcPr>
          <w:p w:rsidR="002E5BC9" w:rsidRPr="003F2832" w:rsidRDefault="002E5BC9" w:rsidP="00A66C47">
            <w:pPr>
              <w:rPr>
                <w:rFonts w:asciiTheme="majorBidi" w:hAnsiTheme="majorBidi" w:cstheme="majorBidi"/>
                <w:sz w:val="20"/>
                <w:szCs w:val="20"/>
                <w:lang w:val="en-US"/>
              </w:rPr>
            </w:pPr>
            <w:r w:rsidRPr="003F2832">
              <w:rPr>
                <w:rFonts w:asciiTheme="majorBidi" w:hAnsiTheme="majorBidi" w:cstheme="majorBidi"/>
                <w:sz w:val="20"/>
                <w:szCs w:val="20"/>
                <w:lang w:val="en-US"/>
              </w:rPr>
              <w:t>3</w:t>
            </w:r>
          </w:p>
        </w:tc>
        <w:tc>
          <w:tcPr>
            <w:tcW w:w="4407" w:type="pct"/>
            <w:tcBorders>
              <w:top w:val="single" w:sz="6" w:space="0" w:color="auto"/>
              <w:left w:val="single" w:sz="6" w:space="0" w:color="auto"/>
              <w:bottom w:val="single" w:sz="6" w:space="0" w:color="auto"/>
              <w:right w:val="single" w:sz="12" w:space="0" w:color="auto"/>
            </w:tcBorders>
          </w:tcPr>
          <w:p w:rsidR="002E5BC9" w:rsidRPr="003F2832" w:rsidRDefault="002E5BC9" w:rsidP="00A66C47">
            <w:pPr>
              <w:rPr>
                <w:rFonts w:asciiTheme="majorBidi" w:hAnsiTheme="majorBidi" w:cstheme="majorBidi"/>
                <w:sz w:val="20"/>
                <w:szCs w:val="20"/>
                <w:lang w:val="en-US"/>
              </w:rPr>
            </w:pPr>
            <w:r w:rsidRPr="003F2832">
              <w:rPr>
                <w:rFonts w:asciiTheme="majorBidi" w:hAnsiTheme="majorBidi" w:cstheme="majorBidi"/>
                <w:sz w:val="20"/>
                <w:szCs w:val="20"/>
                <w:lang w:val="en-US"/>
              </w:rPr>
              <w:t xml:space="preserve">Terminology and Armamentarium of Oral Radiology - Asst. Prof. Dr. </w:t>
            </w:r>
            <w:r>
              <w:rPr>
                <w:rFonts w:asciiTheme="majorBidi" w:hAnsiTheme="majorBidi" w:cstheme="majorBidi"/>
                <w:sz w:val="20"/>
                <w:szCs w:val="20"/>
                <w:lang w:val="en-US"/>
              </w:rPr>
              <w:t>Elif Bilgir</w:t>
            </w:r>
          </w:p>
        </w:tc>
      </w:tr>
      <w:tr w:rsidR="002E5BC9" w:rsidRPr="003F2832" w:rsidTr="00A66C47">
        <w:trPr>
          <w:trHeight w:hRule="exact" w:val="349"/>
          <w:jc w:val="center"/>
        </w:trPr>
        <w:tc>
          <w:tcPr>
            <w:tcW w:w="593" w:type="pct"/>
            <w:tcBorders>
              <w:top w:val="single" w:sz="6" w:space="0" w:color="auto"/>
              <w:left w:val="single" w:sz="12" w:space="0" w:color="auto"/>
              <w:bottom w:val="single" w:sz="6" w:space="0" w:color="auto"/>
              <w:right w:val="single" w:sz="6" w:space="0" w:color="auto"/>
            </w:tcBorders>
            <w:vAlign w:val="center"/>
          </w:tcPr>
          <w:p w:rsidR="002E5BC9" w:rsidRPr="003F2832" w:rsidRDefault="002E5BC9" w:rsidP="00A66C47">
            <w:pPr>
              <w:rPr>
                <w:rFonts w:asciiTheme="majorBidi" w:hAnsiTheme="majorBidi" w:cstheme="majorBidi"/>
                <w:sz w:val="20"/>
                <w:szCs w:val="20"/>
                <w:lang w:val="en-US"/>
              </w:rPr>
            </w:pPr>
            <w:r w:rsidRPr="003F2832">
              <w:rPr>
                <w:rFonts w:asciiTheme="majorBidi" w:hAnsiTheme="majorBidi" w:cstheme="majorBidi"/>
                <w:sz w:val="20"/>
                <w:szCs w:val="20"/>
                <w:lang w:val="en-US"/>
              </w:rPr>
              <w:t>4</w:t>
            </w:r>
          </w:p>
        </w:tc>
        <w:tc>
          <w:tcPr>
            <w:tcW w:w="4407" w:type="pct"/>
            <w:tcBorders>
              <w:top w:val="single" w:sz="6" w:space="0" w:color="auto"/>
              <w:left w:val="single" w:sz="6" w:space="0" w:color="auto"/>
              <w:bottom w:val="single" w:sz="6" w:space="0" w:color="auto"/>
              <w:right w:val="single" w:sz="12" w:space="0" w:color="auto"/>
            </w:tcBorders>
          </w:tcPr>
          <w:p w:rsidR="002E5BC9" w:rsidRPr="003F2832" w:rsidRDefault="002E5BC9" w:rsidP="00A66C47">
            <w:pPr>
              <w:rPr>
                <w:rFonts w:asciiTheme="majorBidi" w:hAnsiTheme="majorBidi" w:cstheme="majorBidi"/>
                <w:sz w:val="20"/>
                <w:szCs w:val="20"/>
                <w:lang w:val="en-US"/>
              </w:rPr>
            </w:pPr>
            <w:r w:rsidRPr="003F2832">
              <w:rPr>
                <w:rFonts w:asciiTheme="majorBidi" w:hAnsiTheme="majorBidi" w:cstheme="majorBidi"/>
                <w:sz w:val="20"/>
                <w:szCs w:val="20"/>
                <w:lang w:val="en-US"/>
              </w:rPr>
              <w:t xml:space="preserve">Terminology and Armamentarium of Periodontology - </w:t>
            </w:r>
            <w:r>
              <w:rPr>
                <w:rFonts w:asciiTheme="majorBidi" w:hAnsiTheme="majorBidi" w:cstheme="majorBidi"/>
                <w:sz w:val="20"/>
                <w:szCs w:val="20"/>
                <w:lang w:val="en-US"/>
              </w:rPr>
              <w:t>Asst. Prof. Dr. Başak Kuşakçı Şeker</w:t>
            </w:r>
          </w:p>
        </w:tc>
      </w:tr>
      <w:tr w:rsidR="002E5BC9" w:rsidRPr="003F2832" w:rsidTr="00A66C47">
        <w:trPr>
          <w:trHeight w:hRule="exact" w:val="349"/>
          <w:jc w:val="center"/>
        </w:trPr>
        <w:tc>
          <w:tcPr>
            <w:tcW w:w="593" w:type="pct"/>
            <w:tcBorders>
              <w:top w:val="single" w:sz="6" w:space="0" w:color="auto"/>
              <w:left w:val="single" w:sz="12" w:space="0" w:color="auto"/>
              <w:bottom w:val="single" w:sz="6" w:space="0" w:color="auto"/>
              <w:right w:val="single" w:sz="6" w:space="0" w:color="auto"/>
            </w:tcBorders>
            <w:vAlign w:val="center"/>
          </w:tcPr>
          <w:p w:rsidR="002E5BC9" w:rsidRPr="003F2832" w:rsidRDefault="002E5BC9" w:rsidP="00A66C47">
            <w:pPr>
              <w:rPr>
                <w:rFonts w:asciiTheme="majorBidi" w:hAnsiTheme="majorBidi" w:cstheme="majorBidi"/>
                <w:sz w:val="20"/>
                <w:szCs w:val="20"/>
                <w:lang w:val="en-US"/>
              </w:rPr>
            </w:pPr>
            <w:r w:rsidRPr="003F2832">
              <w:rPr>
                <w:rFonts w:asciiTheme="majorBidi" w:hAnsiTheme="majorBidi" w:cstheme="majorBidi"/>
                <w:sz w:val="20"/>
                <w:szCs w:val="20"/>
                <w:lang w:val="en-US"/>
              </w:rPr>
              <w:t>5</w:t>
            </w:r>
          </w:p>
        </w:tc>
        <w:tc>
          <w:tcPr>
            <w:tcW w:w="4407" w:type="pct"/>
            <w:tcBorders>
              <w:top w:val="single" w:sz="6" w:space="0" w:color="auto"/>
              <w:left w:val="single" w:sz="6" w:space="0" w:color="auto"/>
              <w:bottom w:val="single" w:sz="6" w:space="0" w:color="auto"/>
              <w:right w:val="single" w:sz="12" w:space="0" w:color="auto"/>
            </w:tcBorders>
          </w:tcPr>
          <w:p w:rsidR="002E5BC9" w:rsidRPr="003F2832" w:rsidRDefault="002E5BC9" w:rsidP="00A66C47">
            <w:pPr>
              <w:rPr>
                <w:rFonts w:asciiTheme="majorBidi" w:hAnsiTheme="majorBidi" w:cstheme="majorBidi"/>
                <w:sz w:val="20"/>
                <w:szCs w:val="20"/>
                <w:lang w:val="en-US"/>
              </w:rPr>
            </w:pPr>
            <w:r w:rsidRPr="003F2832">
              <w:rPr>
                <w:rFonts w:asciiTheme="majorBidi" w:hAnsiTheme="majorBidi" w:cstheme="majorBidi"/>
                <w:sz w:val="20"/>
                <w:szCs w:val="20"/>
                <w:lang w:val="en-US"/>
              </w:rPr>
              <w:t xml:space="preserve">Terminology and Armamentarium of Periodontology - </w:t>
            </w:r>
            <w:r>
              <w:rPr>
                <w:rFonts w:asciiTheme="majorBidi" w:hAnsiTheme="majorBidi" w:cstheme="majorBidi"/>
                <w:sz w:val="20"/>
                <w:szCs w:val="20"/>
                <w:lang w:val="en-US"/>
              </w:rPr>
              <w:t>Asst. Prof. Dr. Başak Kuşakçı Şeker</w:t>
            </w:r>
          </w:p>
        </w:tc>
      </w:tr>
      <w:tr w:rsidR="002E5BC9" w:rsidRPr="003F2832" w:rsidTr="00A66C47">
        <w:trPr>
          <w:trHeight w:hRule="exact" w:val="349"/>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2E5BC9" w:rsidRPr="003F2832" w:rsidRDefault="002E5BC9" w:rsidP="00A66C47">
            <w:pPr>
              <w:rPr>
                <w:rFonts w:asciiTheme="majorBidi" w:hAnsiTheme="majorBidi" w:cstheme="majorBidi"/>
                <w:sz w:val="20"/>
                <w:szCs w:val="20"/>
                <w:lang w:val="en-US"/>
              </w:rPr>
            </w:pPr>
            <w:r w:rsidRPr="003F2832">
              <w:rPr>
                <w:rFonts w:asciiTheme="majorBidi" w:hAnsiTheme="majorBidi" w:cstheme="majorBidi"/>
                <w:sz w:val="20"/>
                <w:szCs w:val="20"/>
                <w:lang w:val="en-US"/>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2E5BC9" w:rsidRPr="003F2832" w:rsidRDefault="002E5BC9" w:rsidP="00A66C47">
            <w:pPr>
              <w:rPr>
                <w:rFonts w:asciiTheme="majorBidi" w:hAnsiTheme="majorBidi" w:cstheme="majorBidi"/>
                <w:sz w:val="20"/>
                <w:szCs w:val="20"/>
                <w:lang w:val="en-US"/>
              </w:rPr>
            </w:pPr>
            <w:r w:rsidRPr="003F2832">
              <w:rPr>
                <w:rFonts w:asciiTheme="majorBidi" w:hAnsiTheme="majorBidi" w:cstheme="majorBidi"/>
                <w:sz w:val="20"/>
                <w:szCs w:val="20"/>
                <w:lang w:val="en-US"/>
              </w:rPr>
              <w:t xml:space="preserve">Terminology and Armamentarium of Restorative Dentistry - </w:t>
            </w:r>
            <w:r>
              <w:rPr>
                <w:rFonts w:asciiTheme="majorBidi" w:hAnsiTheme="majorBidi" w:cstheme="majorBidi"/>
                <w:sz w:val="20"/>
                <w:szCs w:val="20"/>
                <w:lang w:val="en-US"/>
              </w:rPr>
              <w:t>Assoc</w:t>
            </w:r>
            <w:r w:rsidRPr="003F2832">
              <w:rPr>
                <w:rFonts w:asciiTheme="majorBidi" w:hAnsiTheme="majorBidi" w:cstheme="majorBidi"/>
                <w:sz w:val="20"/>
                <w:szCs w:val="20"/>
                <w:lang w:val="en-US"/>
              </w:rPr>
              <w:t xml:space="preserve">. Prof. Dr. </w:t>
            </w:r>
            <w:r>
              <w:rPr>
                <w:rFonts w:asciiTheme="majorBidi" w:hAnsiTheme="majorBidi" w:cstheme="majorBidi"/>
                <w:sz w:val="20"/>
                <w:szCs w:val="20"/>
                <w:lang w:val="en-US"/>
              </w:rPr>
              <w:t>Batucan Yaman</w:t>
            </w:r>
          </w:p>
        </w:tc>
      </w:tr>
      <w:tr w:rsidR="002E5BC9" w:rsidRPr="003F2832" w:rsidTr="00A66C47">
        <w:trPr>
          <w:trHeight w:hRule="exact" w:val="349"/>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2E5BC9" w:rsidRPr="003F2832" w:rsidRDefault="002E5BC9" w:rsidP="00A66C47">
            <w:pPr>
              <w:rPr>
                <w:rFonts w:asciiTheme="majorBidi" w:hAnsiTheme="majorBidi" w:cstheme="majorBidi"/>
                <w:sz w:val="20"/>
                <w:szCs w:val="20"/>
                <w:lang w:val="en-US"/>
              </w:rPr>
            </w:pPr>
            <w:r w:rsidRPr="003F2832">
              <w:rPr>
                <w:rFonts w:asciiTheme="majorBidi" w:hAnsiTheme="majorBidi" w:cstheme="majorBidi"/>
                <w:sz w:val="20"/>
                <w:szCs w:val="20"/>
                <w:lang w:val="en-US"/>
              </w:rPr>
              <w:t>7</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2E5BC9" w:rsidRPr="003F2832" w:rsidRDefault="002E5BC9" w:rsidP="00A66C47">
            <w:pPr>
              <w:rPr>
                <w:rFonts w:asciiTheme="majorBidi" w:hAnsiTheme="majorBidi" w:cstheme="majorBidi"/>
                <w:sz w:val="20"/>
                <w:szCs w:val="20"/>
                <w:lang w:val="en-US"/>
              </w:rPr>
            </w:pPr>
            <w:r w:rsidRPr="003F2832">
              <w:rPr>
                <w:rFonts w:asciiTheme="majorBidi" w:hAnsiTheme="majorBidi" w:cstheme="majorBidi"/>
                <w:sz w:val="20"/>
                <w:szCs w:val="20"/>
                <w:lang w:val="en-US"/>
              </w:rPr>
              <w:t xml:space="preserve">Terminology and Armamentarium of Restorative Dentistry - </w:t>
            </w:r>
            <w:r>
              <w:rPr>
                <w:rFonts w:asciiTheme="majorBidi" w:hAnsiTheme="majorBidi" w:cstheme="majorBidi"/>
                <w:sz w:val="20"/>
                <w:szCs w:val="20"/>
                <w:lang w:val="en-US"/>
              </w:rPr>
              <w:t>Assoc</w:t>
            </w:r>
            <w:r w:rsidRPr="003F2832">
              <w:rPr>
                <w:rFonts w:asciiTheme="majorBidi" w:hAnsiTheme="majorBidi" w:cstheme="majorBidi"/>
                <w:sz w:val="20"/>
                <w:szCs w:val="20"/>
                <w:lang w:val="en-US"/>
              </w:rPr>
              <w:t xml:space="preserve">. Prof. Dr. </w:t>
            </w:r>
            <w:r>
              <w:rPr>
                <w:rFonts w:asciiTheme="majorBidi" w:hAnsiTheme="majorBidi" w:cstheme="majorBidi"/>
                <w:sz w:val="20"/>
                <w:szCs w:val="20"/>
                <w:lang w:val="en-US"/>
              </w:rPr>
              <w:t>Batucan Yaman</w:t>
            </w:r>
          </w:p>
        </w:tc>
      </w:tr>
      <w:tr w:rsidR="002E5BC9" w:rsidRPr="003F2832" w:rsidTr="00A66C47">
        <w:trPr>
          <w:trHeight w:hRule="exact" w:val="648"/>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2E5BC9" w:rsidRPr="003F2832" w:rsidRDefault="002E5BC9" w:rsidP="00A66C47">
            <w:pPr>
              <w:rPr>
                <w:rFonts w:asciiTheme="majorBidi" w:hAnsiTheme="majorBidi" w:cstheme="majorBidi"/>
                <w:sz w:val="20"/>
                <w:szCs w:val="20"/>
                <w:lang w:val="en-US"/>
              </w:rPr>
            </w:pPr>
            <w:r w:rsidRPr="003F2832">
              <w:rPr>
                <w:rFonts w:asciiTheme="majorBidi" w:hAnsiTheme="majorBidi" w:cstheme="majorBidi"/>
                <w:sz w:val="20"/>
                <w:szCs w:val="20"/>
                <w:lang w:val="en-US"/>
              </w:rPr>
              <w:t>8</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2E5BC9" w:rsidRPr="003F2832" w:rsidRDefault="002E5BC9" w:rsidP="00A66C47">
            <w:pPr>
              <w:rPr>
                <w:rFonts w:asciiTheme="majorBidi" w:hAnsiTheme="majorBidi" w:cstheme="majorBidi"/>
                <w:sz w:val="20"/>
                <w:szCs w:val="20"/>
                <w:lang w:val="en-US"/>
              </w:rPr>
            </w:pPr>
            <w:r w:rsidRPr="003F2832">
              <w:rPr>
                <w:rFonts w:asciiTheme="majorBidi" w:hAnsiTheme="majorBidi" w:cstheme="majorBidi"/>
                <w:sz w:val="20"/>
                <w:szCs w:val="20"/>
                <w:lang w:val="en-US"/>
              </w:rPr>
              <w:t xml:space="preserve">Terminology and Armamentarium of Oral and Maxillofacial Surgery </w:t>
            </w:r>
            <w:r>
              <w:rPr>
                <w:rFonts w:asciiTheme="majorBidi" w:hAnsiTheme="majorBidi" w:cstheme="majorBidi"/>
                <w:sz w:val="20"/>
                <w:szCs w:val="20"/>
                <w:lang w:val="en-US"/>
              </w:rPr>
              <w:t>–</w:t>
            </w:r>
            <w:r w:rsidRPr="003F2832">
              <w:rPr>
                <w:rFonts w:asciiTheme="majorBidi" w:hAnsiTheme="majorBidi" w:cstheme="majorBidi"/>
                <w:sz w:val="20"/>
                <w:szCs w:val="20"/>
                <w:lang w:val="en-US"/>
              </w:rPr>
              <w:t xml:space="preserve"> </w:t>
            </w:r>
            <w:r>
              <w:rPr>
                <w:rFonts w:asciiTheme="majorBidi" w:hAnsiTheme="majorBidi" w:cstheme="majorBidi"/>
                <w:sz w:val="20"/>
                <w:szCs w:val="20"/>
                <w:lang w:val="en-US"/>
              </w:rPr>
              <w:t>Assoc</w:t>
            </w:r>
            <w:r w:rsidRPr="003F2832">
              <w:rPr>
                <w:rFonts w:asciiTheme="majorBidi" w:hAnsiTheme="majorBidi" w:cstheme="majorBidi"/>
                <w:sz w:val="20"/>
                <w:szCs w:val="20"/>
                <w:lang w:val="en-US"/>
              </w:rPr>
              <w:t>. Prof. Dr.</w:t>
            </w:r>
            <w:r>
              <w:rPr>
                <w:rFonts w:asciiTheme="majorBidi" w:hAnsiTheme="majorBidi" w:cstheme="majorBidi"/>
                <w:sz w:val="20"/>
                <w:szCs w:val="20"/>
                <w:lang w:val="en-US"/>
              </w:rPr>
              <w:t xml:space="preserve"> Nesrin Saruhan</w:t>
            </w:r>
          </w:p>
        </w:tc>
      </w:tr>
      <w:tr w:rsidR="002E5BC9" w:rsidRPr="003F2832" w:rsidTr="00A66C47">
        <w:trPr>
          <w:trHeight w:hRule="exact" w:val="569"/>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2E5BC9" w:rsidRPr="003F2832" w:rsidRDefault="002E5BC9" w:rsidP="00A66C47">
            <w:pPr>
              <w:rPr>
                <w:rFonts w:asciiTheme="majorBidi" w:hAnsiTheme="majorBidi" w:cstheme="majorBidi"/>
                <w:sz w:val="20"/>
                <w:szCs w:val="20"/>
                <w:lang w:val="en-US"/>
              </w:rPr>
            </w:pPr>
            <w:r w:rsidRPr="003F2832">
              <w:rPr>
                <w:rFonts w:asciiTheme="majorBidi" w:hAnsiTheme="majorBidi" w:cstheme="majorBidi"/>
                <w:sz w:val="20"/>
                <w:szCs w:val="20"/>
                <w:lang w:val="en-US"/>
              </w:rPr>
              <w:t>9</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2E5BC9" w:rsidRPr="003F2832" w:rsidRDefault="002E5BC9" w:rsidP="00A66C47">
            <w:pPr>
              <w:rPr>
                <w:rFonts w:asciiTheme="majorBidi" w:hAnsiTheme="majorBidi" w:cstheme="majorBidi"/>
                <w:sz w:val="20"/>
                <w:szCs w:val="20"/>
                <w:lang w:val="en-US"/>
              </w:rPr>
            </w:pPr>
            <w:r w:rsidRPr="003F2832">
              <w:rPr>
                <w:rFonts w:asciiTheme="majorBidi" w:hAnsiTheme="majorBidi" w:cstheme="majorBidi"/>
                <w:sz w:val="20"/>
                <w:szCs w:val="20"/>
                <w:lang w:val="en-US"/>
              </w:rPr>
              <w:t xml:space="preserve">Terminology and Armamentarium of Oral and Maxillofacial Surgery - </w:t>
            </w:r>
            <w:r>
              <w:rPr>
                <w:rFonts w:asciiTheme="majorBidi" w:hAnsiTheme="majorBidi" w:cstheme="majorBidi"/>
                <w:sz w:val="20"/>
                <w:szCs w:val="20"/>
                <w:lang w:val="en-US"/>
              </w:rPr>
              <w:t>Assoc</w:t>
            </w:r>
            <w:r w:rsidRPr="003F2832">
              <w:rPr>
                <w:rFonts w:asciiTheme="majorBidi" w:hAnsiTheme="majorBidi" w:cstheme="majorBidi"/>
                <w:sz w:val="20"/>
                <w:szCs w:val="20"/>
                <w:lang w:val="en-US"/>
              </w:rPr>
              <w:t>. Prof. Dr.</w:t>
            </w:r>
            <w:r>
              <w:rPr>
                <w:rFonts w:asciiTheme="majorBidi" w:hAnsiTheme="majorBidi" w:cstheme="majorBidi"/>
                <w:sz w:val="20"/>
                <w:szCs w:val="20"/>
                <w:lang w:val="en-US"/>
              </w:rPr>
              <w:t xml:space="preserve"> Nesrin Saruhan</w:t>
            </w:r>
          </w:p>
        </w:tc>
      </w:tr>
      <w:tr w:rsidR="002E5BC9" w:rsidRPr="003F2832" w:rsidTr="00A66C47">
        <w:trPr>
          <w:trHeight w:hRule="exact" w:val="349"/>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2E5BC9" w:rsidRPr="003F2832" w:rsidRDefault="002E5BC9" w:rsidP="00A66C47">
            <w:pPr>
              <w:rPr>
                <w:rFonts w:asciiTheme="majorBidi" w:hAnsiTheme="majorBidi" w:cstheme="majorBidi"/>
                <w:sz w:val="20"/>
                <w:szCs w:val="20"/>
                <w:lang w:val="en-US"/>
              </w:rPr>
            </w:pPr>
            <w:r w:rsidRPr="003F2832">
              <w:rPr>
                <w:rFonts w:asciiTheme="majorBidi" w:hAnsiTheme="majorBidi" w:cstheme="majorBidi"/>
                <w:sz w:val="20"/>
                <w:szCs w:val="20"/>
                <w:lang w:val="en-US"/>
              </w:rPr>
              <w:t>10</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2E5BC9" w:rsidRPr="003F2832" w:rsidRDefault="002E5BC9" w:rsidP="00A66C47">
            <w:pPr>
              <w:rPr>
                <w:rFonts w:asciiTheme="majorBidi" w:hAnsiTheme="majorBidi" w:cstheme="majorBidi"/>
                <w:sz w:val="20"/>
                <w:szCs w:val="20"/>
                <w:lang w:val="en-US"/>
              </w:rPr>
            </w:pPr>
            <w:r w:rsidRPr="003F2832">
              <w:rPr>
                <w:rFonts w:asciiTheme="majorBidi" w:hAnsiTheme="majorBidi" w:cstheme="majorBidi"/>
                <w:sz w:val="20"/>
                <w:szCs w:val="20"/>
                <w:lang w:val="en-US"/>
              </w:rPr>
              <w:t>MIDTERM EXAMS</w:t>
            </w:r>
          </w:p>
        </w:tc>
      </w:tr>
      <w:tr w:rsidR="002E5BC9" w:rsidRPr="003F2832" w:rsidTr="00A66C47">
        <w:trPr>
          <w:trHeight w:hRule="exact" w:val="349"/>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2E5BC9" w:rsidRPr="003F2832" w:rsidRDefault="002E5BC9" w:rsidP="00A66C47">
            <w:pPr>
              <w:rPr>
                <w:rFonts w:asciiTheme="majorBidi" w:hAnsiTheme="majorBidi" w:cstheme="majorBidi"/>
                <w:sz w:val="20"/>
                <w:szCs w:val="20"/>
                <w:lang w:val="en-US"/>
              </w:rPr>
            </w:pPr>
            <w:r w:rsidRPr="003F2832">
              <w:rPr>
                <w:rFonts w:asciiTheme="majorBidi" w:hAnsiTheme="majorBidi" w:cstheme="majorBidi"/>
                <w:sz w:val="20"/>
                <w:szCs w:val="20"/>
                <w:lang w:val="en-US"/>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2E5BC9" w:rsidRPr="003F2832" w:rsidRDefault="002E5BC9" w:rsidP="00A66C47">
            <w:pPr>
              <w:rPr>
                <w:rFonts w:asciiTheme="majorBidi" w:hAnsiTheme="majorBidi" w:cstheme="majorBidi"/>
                <w:sz w:val="20"/>
                <w:szCs w:val="20"/>
                <w:lang w:val="en-US"/>
              </w:rPr>
            </w:pPr>
            <w:r w:rsidRPr="003F2832">
              <w:rPr>
                <w:rFonts w:asciiTheme="majorBidi" w:hAnsiTheme="majorBidi" w:cstheme="majorBidi"/>
                <w:sz w:val="20"/>
                <w:szCs w:val="20"/>
                <w:lang w:val="en-US"/>
              </w:rPr>
              <w:t>MIDTERM EXAMS</w:t>
            </w:r>
          </w:p>
        </w:tc>
      </w:tr>
      <w:tr w:rsidR="002E5BC9" w:rsidRPr="003F2832" w:rsidTr="00A66C47">
        <w:trPr>
          <w:trHeight w:hRule="exact" w:val="349"/>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2E5BC9" w:rsidRPr="003F2832" w:rsidRDefault="002E5BC9" w:rsidP="00A66C47">
            <w:pPr>
              <w:rPr>
                <w:rFonts w:asciiTheme="majorBidi" w:hAnsiTheme="majorBidi" w:cstheme="majorBidi"/>
                <w:sz w:val="20"/>
                <w:szCs w:val="20"/>
                <w:lang w:val="en-US"/>
              </w:rPr>
            </w:pPr>
            <w:r w:rsidRPr="003F2832">
              <w:rPr>
                <w:rFonts w:asciiTheme="majorBidi" w:hAnsiTheme="majorBidi" w:cstheme="majorBidi"/>
                <w:sz w:val="20"/>
                <w:szCs w:val="20"/>
                <w:lang w:val="en-US"/>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2E5BC9" w:rsidRPr="003F2832" w:rsidRDefault="002E5BC9" w:rsidP="00A66C47">
            <w:pPr>
              <w:rPr>
                <w:rFonts w:asciiTheme="majorBidi" w:hAnsiTheme="majorBidi" w:cstheme="majorBidi"/>
                <w:sz w:val="20"/>
                <w:szCs w:val="20"/>
                <w:lang w:val="en-US"/>
              </w:rPr>
            </w:pPr>
          </w:p>
        </w:tc>
      </w:tr>
      <w:tr w:rsidR="002E5BC9" w:rsidRPr="003F2832" w:rsidTr="00A66C47">
        <w:trPr>
          <w:trHeight w:hRule="exact" w:val="349"/>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rsidR="002E5BC9" w:rsidRPr="003F2832" w:rsidRDefault="002E5BC9" w:rsidP="00A66C47">
            <w:pPr>
              <w:rPr>
                <w:rFonts w:asciiTheme="majorBidi" w:hAnsiTheme="majorBidi" w:cstheme="majorBidi"/>
                <w:sz w:val="20"/>
                <w:szCs w:val="20"/>
                <w:lang w:val="en-US"/>
              </w:rPr>
            </w:pPr>
            <w:r w:rsidRPr="003F2832">
              <w:rPr>
                <w:rFonts w:asciiTheme="majorBidi" w:hAnsiTheme="majorBidi" w:cstheme="majorBidi"/>
                <w:sz w:val="20"/>
                <w:szCs w:val="20"/>
                <w:lang w:val="en-US"/>
              </w:rPr>
              <w:t>13</w:t>
            </w:r>
          </w:p>
        </w:tc>
        <w:tc>
          <w:tcPr>
            <w:tcW w:w="4407" w:type="pct"/>
            <w:tcBorders>
              <w:top w:val="single" w:sz="6" w:space="0" w:color="auto"/>
              <w:left w:val="single" w:sz="6" w:space="0" w:color="auto"/>
              <w:bottom w:val="single" w:sz="12" w:space="0" w:color="auto"/>
              <w:right w:val="single" w:sz="12" w:space="0" w:color="auto"/>
            </w:tcBorders>
            <w:shd w:val="clear" w:color="auto" w:fill="auto"/>
          </w:tcPr>
          <w:p w:rsidR="002E5BC9" w:rsidRPr="003F2832" w:rsidRDefault="002E5BC9" w:rsidP="00A66C47">
            <w:pPr>
              <w:rPr>
                <w:rFonts w:asciiTheme="majorBidi" w:hAnsiTheme="majorBidi" w:cstheme="majorBidi"/>
                <w:sz w:val="20"/>
                <w:szCs w:val="20"/>
                <w:lang w:val="en-US"/>
              </w:rPr>
            </w:pPr>
            <w:r w:rsidRPr="003F2832">
              <w:rPr>
                <w:rFonts w:asciiTheme="majorBidi" w:hAnsiTheme="majorBidi" w:cstheme="majorBidi"/>
                <w:sz w:val="20"/>
                <w:szCs w:val="20"/>
                <w:lang w:val="en-US"/>
              </w:rPr>
              <w:t xml:space="preserve">Terminology and Armamentarium of Endodontics - </w:t>
            </w:r>
            <w:r>
              <w:rPr>
                <w:rFonts w:asciiTheme="majorBidi" w:hAnsiTheme="majorBidi" w:cstheme="majorBidi"/>
                <w:sz w:val="20"/>
                <w:szCs w:val="20"/>
                <w:lang w:val="en-US"/>
              </w:rPr>
              <w:t>Assoc</w:t>
            </w:r>
            <w:r w:rsidRPr="003F2832">
              <w:rPr>
                <w:rFonts w:asciiTheme="majorBidi" w:hAnsiTheme="majorBidi" w:cstheme="majorBidi"/>
                <w:sz w:val="20"/>
                <w:szCs w:val="20"/>
                <w:lang w:val="en-US"/>
              </w:rPr>
              <w:t>. Prof. Dr. Ekim Onur Orhan</w:t>
            </w:r>
          </w:p>
        </w:tc>
      </w:tr>
      <w:tr w:rsidR="002E5BC9" w:rsidRPr="003F2832" w:rsidTr="00A66C47">
        <w:trPr>
          <w:trHeight w:hRule="exact" w:val="349"/>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rsidR="002E5BC9" w:rsidRPr="003F2832" w:rsidRDefault="002E5BC9" w:rsidP="00A66C47">
            <w:pPr>
              <w:rPr>
                <w:rFonts w:asciiTheme="majorBidi" w:hAnsiTheme="majorBidi" w:cstheme="majorBidi"/>
                <w:sz w:val="20"/>
                <w:szCs w:val="20"/>
                <w:lang w:val="en-US"/>
              </w:rPr>
            </w:pPr>
            <w:r w:rsidRPr="003F2832">
              <w:rPr>
                <w:rFonts w:asciiTheme="majorBidi" w:hAnsiTheme="majorBidi" w:cstheme="majorBidi"/>
                <w:sz w:val="20"/>
                <w:szCs w:val="20"/>
                <w:lang w:val="en-US"/>
              </w:rPr>
              <w:t>14</w:t>
            </w:r>
          </w:p>
        </w:tc>
        <w:tc>
          <w:tcPr>
            <w:tcW w:w="4407" w:type="pct"/>
            <w:tcBorders>
              <w:top w:val="single" w:sz="6" w:space="0" w:color="auto"/>
              <w:left w:val="single" w:sz="6" w:space="0" w:color="auto"/>
              <w:bottom w:val="single" w:sz="12" w:space="0" w:color="auto"/>
              <w:right w:val="single" w:sz="12" w:space="0" w:color="auto"/>
            </w:tcBorders>
            <w:shd w:val="clear" w:color="auto" w:fill="auto"/>
          </w:tcPr>
          <w:p w:rsidR="002E5BC9" w:rsidRPr="003F2832" w:rsidRDefault="002E5BC9" w:rsidP="00A66C47">
            <w:pPr>
              <w:rPr>
                <w:rFonts w:asciiTheme="majorBidi" w:hAnsiTheme="majorBidi" w:cstheme="majorBidi"/>
                <w:sz w:val="20"/>
                <w:szCs w:val="20"/>
                <w:lang w:val="en-US"/>
              </w:rPr>
            </w:pPr>
            <w:r w:rsidRPr="003F2832">
              <w:rPr>
                <w:rFonts w:asciiTheme="majorBidi" w:hAnsiTheme="majorBidi" w:cstheme="majorBidi"/>
                <w:sz w:val="20"/>
                <w:szCs w:val="20"/>
                <w:lang w:val="en-US"/>
              </w:rPr>
              <w:t xml:space="preserve">Terminology and Armamentarium of Endodontics - </w:t>
            </w:r>
            <w:r>
              <w:rPr>
                <w:rFonts w:asciiTheme="majorBidi" w:hAnsiTheme="majorBidi" w:cstheme="majorBidi"/>
                <w:sz w:val="20"/>
                <w:szCs w:val="20"/>
                <w:lang w:val="en-US"/>
              </w:rPr>
              <w:t>Assoc</w:t>
            </w:r>
            <w:r w:rsidRPr="003F2832">
              <w:rPr>
                <w:rFonts w:asciiTheme="majorBidi" w:hAnsiTheme="majorBidi" w:cstheme="majorBidi"/>
                <w:sz w:val="20"/>
                <w:szCs w:val="20"/>
                <w:lang w:val="en-US"/>
              </w:rPr>
              <w:t>. Prof. Dr. Ekim Onur Orhan</w:t>
            </w:r>
          </w:p>
        </w:tc>
      </w:tr>
      <w:tr w:rsidR="002E5BC9" w:rsidRPr="003F2832" w:rsidTr="00A66C47">
        <w:trPr>
          <w:trHeight w:hRule="exact" w:val="349"/>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2E5BC9" w:rsidRPr="003F2832" w:rsidRDefault="002E5BC9" w:rsidP="00A66C47">
            <w:pPr>
              <w:rPr>
                <w:rFonts w:asciiTheme="majorBidi" w:hAnsiTheme="majorBidi" w:cstheme="majorBidi"/>
                <w:sz w:val="20"/>
                <w:szCs w:val="20"/>
                <w:lang w:val="en-US"/>
              </w:rPr>
            </w:pPr>
            <w:r w:rsidRPr="003F2832">
              <w:rPr>
                <w:rFonts w:asciiTheme="majorBidi" w:hAnsiTheme="majorBidi" w:cstheme="majorBidi"/>
                <w:sz w:val="20"/>
                <w:szCs w:val="20"/>
                <w:lang w:val="en-US"/>
              </w:rPr>
              <w:t>15</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2E5BC9" w:rsidRPr="003F2832" w:rsidRDefault="002E5BC9" w:rsidP="00A66C47">
            <w:pPr>
              <w:rPr>
                <w:rFonts w:asciiTheme="majorBidi" w:hAnsiTheme="majorBidi" w:cstheme="majorBidi"/>
                <w:sz w:val="20"/>
                <w:szCs w:val="20"/>
                <w:lang w:val="en-US"/>
              </w:rPr>
            </w:pPr>
            <w:r w:rsidRPr="003F2832">
              <w:rPr>
                <w:rFonts w:asciiTheme="majorBidi" w:hAnsiTheme="majorBidi" w:cstheme="majorBidi"/>
                <w:sz w:val="20"/>
                <w:szCs w:val="20"/>
                <w:lang w:val="en-US"/>
              </w:rPr>
              <w:t xml:space="preserve">Terminology and Armamentarium of Pediatric Dentistry - Asst. Prof. Dr. </w:t>
            </w:r>
            <w:r>
              <w:rPr>
                <w:rFonts w:asciiTheme="majorBidi" w:hAnsiTheme="majorBidi" w:cstheme="majorBidi"/>
                <w:sz w:val="20"/>
                <w:szCs w:val="20"/>
                <w:lang w:val="en-US"/>
              </w:rPr>
              <w:t>Seçil Çalışkan</w:t>
            </w:r>
          </w:p>
        </w:tc>
      </w:tr>
      <w:tr w:rsidR="002E5BC9" w:rsidRPr="003F2832" w:rsidTr="00A66C47">
        <w:trPr>
          <w:trHeight w:hRule="exact" w:val="349"/>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2E5BC9" w:rsidRPr="003F2832" w:rsidRDefault="002E5BC9" w:rsidP="00A66C47">
            <w:pPr>
              <w:rPr>
                <w:rFonts w:asciiTheme="majorBidi" w:hAnsiTheme="majorBidi" w:cstheme="majorBidi"/>
                <w:sz w:val="20"/>
                <w:szCs w:val="20"/>
                <w:lang w:val="en-US"/>
              </w:rPr>
            </w:pPr>
            <w:r>
              <w:rPr>
                <w:rFonts w:asciiTheme="majorBidi" w:hAnsiTheme="majorBidi" w:cstheme="majorBidi"/>
                <w:sz w:val="20"/>
                <w:szCs w:val="20"/>
                <w:lang w:val="en-US"/>
              </w:rPr>
              <w:t>16</w:t>
            </w:r>
          </w:p>
        </w:tc>
        <w:tc>
          <w:tcPr>
            <w:tcW w:w="4407" w:type="pct"/>
            <w:tcBorders>
              <w:top w:val="single" w:sz="6" w:space="0" w:color="auto"/>
              <w:left w:val="single" w:sz="6" w:space="0" w:color="auto"/>
              <w:bottom w:val="single" w:sz="6" w:space="0" w:color="auto"/>
              <w:right w:val="single" w:sz="12" w:space="0" w:color="auto"/>
            </w:tcBorders>
            <w:shd w:val="clear" w:color="auto" w:fill="auto"/>
            <w:vAlign w:val="center"/>
          </w:tcPr>
          <w:p w:rsidR="002E5BC9" w:rsidRPr="003F2832" w:rsidRDefault="002E5BC9" w:rsidP="00A66C47">
            <w:pPr>
              <w:rPr>
                <w:rFonts w:asciiTheme="majorBidi" w:hAnsiTheme="majorBidi" w:cstheme="majorBidi"/>
                <w:sz w:val="20"/>
                <w:szCs w:val="20"/>
                <w:lang w:val="en-US"/>
              </w:rPr>
            </w:pPr>
            <w:r w:rsidRPr="003F2832">
              <w:rPr>
                <w:rFonts w:asciiTheme="majorBidi" w:hAnsiTheme="majorBidi" w:cstheme="majorBidi"/>
                <w:sz w:val="20"/>
                <w:szCs w:val="20"/>
                <w:lang w:val="en-US"/>
              </w:rPr>
              <w:t xml:space="preserve">Terminology and Armamentarium of Pediatric Dentistry - Asst. Prof. Dr. </w:t>
            </w:r>
            <w:r>
              <w:rPr>
                <w:rFonts w:asciiTheme="majorBidi" w:hAnsiTheme="majorBidi" w:cstheme="majorBidi"/>
                <w:sz w:val="20"/>
                <w:szCs w:val="20"/>
                <w:lang w:val="en-US"/>
              </w:rPr>
              <w:t>Seçil Çalışkan</w:t>
            </w:r>
          </w:p>
        </w:tc>
      </w:tr>
      <w:tr w:rsidR="002E5BC9" w:rsidRPr="003F2832" w:rsidTr="00A66C47">
        <w:trPr>
          <w:trHeight w:hRule="exact" w:val="349"/>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2E5BC9" w:rsidRDefault="002E5BC9" w:rsidP="00A66C47">
            <w:pPr>
              <w:rPr>
                <w:rFonts w:asciiTheme="majorBidi" w:hAnsiTheme="majorBidi" w:cstheme="majorBidi"/>
                <w:sz w:val="20"/>
                <w:szCs w:val="20"/>
                <w:lang w:val="en-US"/>
              </w:rPr>
            </w:pPr>
            <w:r>
              <w:rPr>
                <w:rFonts w:asciiTheme="majorBidi" w:hAnsiTheme="majorBidi" w:cstheme="majorBidi"/>
                <w:sz w:val="20"/>
                <w:szCs w:val="20"/>
                <w:lang w:val="en-US"/>
              </w:rPr>
              <w:t>17</w:t>
            </w:r>
          </w:p>
        </w:tc>
        <w:tc>
          <w:tcPr>
            <w:tcW w:w="4407" w:type="pct"/>
            <w:tcBorders>
              <w:top w:val="single" w:sz="6" w:space="0" w:color="auto"/>
              <w:left w:val="single" w:sz="6" w:space="0" w:color="auto"/>
              <w:bottom w:val="single" w:sz="6" w:space="0" w:color="auto"/>
              <w:right w:val="single" w:sz="12" w:space="0" w:color="auto"/>
            </w:tcBorders>
            <w:shd w:val="clear" w:color="auto" w:fill="auto"/>
            <w:vAlign w:val="center"/>
          </w:tcPr>
          <w:p w:rsidR="002E5BC9" w:rsidRPr="003F2832" w:rsidRDefault="002E5BC9" w:rsidP="00A66C47">
            <w:pPr>
              <w:rPr>
                <w:rFonts w:asciiTheme="majorBidi" w:hAnsiTheme="majorBidi" w:cstheme="majorBidi"/>
                <w:sz w:val="20"/>
                <w:szCs w:val="20"/>
                <w:lang w:val="en-US"/>
              </w:rPr>
            </w:pPr>
            <w:r w:rsidRPr="003F2832">
              <w:rPr>
                <w:rFonts w:asciiTheme="majorBidi" w:hAnsiTheme="majorBidi" w:cstheme="majorBidi"/>
                <w:sz w:val="20"/>
                <w:szCs w:val="20"/>
                <w:lang w:val="en-US"/>
              </w:rPr>
              <w:t xml:space="preserve">Terminology and Armamentarium of Orthodontic - Asst. Prof. Dr. </w:t>
            </w:r>
            <w:r>
              <w:rPr>
                <w:rFonts w:asciiTheme="majorBidi" w:hAnsiTheme="majorBidi" w:cstheme="majorBidi"/>
                <w:sz w:val="20"/>
                <w:szCs w:val="20"/>
                <w:lang w:val="en-US"/>
              </w:rPr>
              <w:t>Mehmet Uğurlu</w:t>
            </w:r>
          </w:p>
        </w:tc>
      </w:tr>
    </w:tbl>
    <w:p w:rsidR="00E615C2" w:rsidRDefault="00E615C2" w:rsidP="002E5BC9">
      <w:pPr>
        <w:rPr>
          <w:rFonts w:asciiTheme="majorBidi" w:hAnsiTheme="majorBidi" w:cstheme="majorBidi"/>
          <w:b/>
          <w:sz w:val="20"/>
          <w:szCs w:val="20"/>
        </w:rPr>
      </w:pPr>
    </w:p>
    <w:p w:rsidR="00E615C2" w:rsidRDefault="00E615C2" w:rsidP="002E5BC9">
      <w:pPr>
        <w:rPr>
          <w:rFonts w:asciiTheme="majorBidi" w:hAnsiTheme="majorBidi" w:cstheme="majorBidi"/>
          <w:b/>
          <w:sz w:val="20"/>
          <w:szCs w:val="20"/>
        </w:rPr>
      </w:pPr>
    </w:p>
    <w:p w:rsidR="00E615C2" w:rsidRDefault="00E615C2" w:rsidP="002E5BC9">
      <w:pPr>
        <w:rPr>
          <w:rFonts w:asciiTheme="majorBidi" w:hAnsiTheme="majorBidi" w:cstheme="majorBidi"/>
          <w:b/>
          <w:sz w:val="20"/>
          <w:szCs w:val="20"/>
        </w:rPr>
      </w:pPr>
    </w:p>
    <w:p w:rsidR="002E5BC9" w:rsidRPr="002E5BC9" w:rsidRDefault="002E5BC9" w:rsidP="002E5BC9">
      <w:pPr>
        <w:rPr>
          <w:rFonts w:asciiTheme="majorBidi" w:hAnsiTheme="majorBidi" w:cstheme="majorBidi"/>
          <w:b/>
          <w:sz w:val="20"/>
          <w:szCs w:val="20"/>
        </w:rPr>
      </w:pPr>
      <w:r w:rsidRPr="003F2832">
        <w:rPr>
          <w:rFonts w:asciiTheme="majorBidi" w:hAnsiTheme="majorBidi" w:cstheme="majorBidi"/>
          <w:b/>
          <w:sz w:val="20"/>
          <w:szCs w:val="20"/>
        </w:rPr>
        <w:t>PROGRAM OUTCOMES</w:t>
      </w:r>
    </w:p>
    <w:p w:rsidR="002E5BC9" w:rsidRPr="003F2832" w:rsidRDefault="002E5BC9" w:rsidP="002E5BC9">
      <w:pPr>
        <w:rPr>
          <w:rFonts w:asciiTheme="majorBidi" w:hAnsiTheme="majorBidi" w:cstheme="majorBidi"/>
          <w:sz w:val="20"/>
          <w:szCs w:val="20"/>
        </w:rPr>
      </w:pPr>
    </w:p>
    <w:tbl>
      <w:tblPr>
        <w:tblW w:w="9375"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4"/>
        <w:gridCol w:w="6823"/>
        <w:gridCol w:w="567"/>
        <w:gridCol w:w="425"/>
        <w:gridCol w:w="426"/>
      </w:tblGrid>
      <w:tr w:rsidR="002E5BC9" w:rsidRPr="003F2832" w:rsidTr="00A66C47">
        <w:tc>
          <w:tcPr>
            <w:tcW w:w="1134" w:type="dxa"/>
            <w:tcBorders>
              <w:top w:val="single" w:sz="12" w:space="0" w:color="auto"/>
              <w:left w:val="single" w:sz="12" w:space="0" w:color="auto"/>
              <w:bottom w:val="single" w:sz="6" w:space="0" w:color="auto"/>
              <w:right w:val="single" w:sz="6" w:space="0" w:color="auto"/>
            </w:tcBorders>
            <w:vAlign w:val="center"/>
          </w:tcPr>
          <w:p w:rsidR="002E5BC9" w:rsidRPr="003F2832" w:rsidRDefault="002E5BC9" w:rsidP="00A66C47">
            <w:pPr>
              <w:jc w:val="center"/>
              <w:rPr>
                <w:rFonts w:asciiTheme="majorBidi" w:hAnsiTheme="majorBidi" w:cstheme="majorBidi"/>
                <w:b/>
                <w:sz w:val="20"/>
                <w:szCs w:val="20"/>
              </w:rPr>
            </w:pPr>
            <w:r w:rsidRPr="003F2832">
              <w:rPr>
                <w:rFonts w:asciiTheme="majorBidi" w:hAnsiTheme="majorBidi" w:cstheme="majorBidi"/>
                <w:b/>
                <w:sz w:val="20"/>
                <w:szCs w:val="20"/>
              </w:rPr>
              <w:t>NO</w:t>
            </w:r>
          </w:p>
        </w:tc>
        <w:tc>
          <w:tcPr>
            <w:tcW w:w="6823" w:type="dxa"/>
            <w:tcBorders>
              <w:top w:val="single" w:sz="12" w:space="0" w:color="auto"/>
              <w:left w:val="single" w:sz="6" w:space="0" w:color="auto"/>
              <w:bottom w:val="single" w:sz="6" w:space="0" w:color="auto"/>
              <w:right w:val="single" w:sz="6" w:space="0" w:color="auto"/>
            </w:tcBorders>
          </w:tcPr>
          <w:p w:rsidR="002E5BC9" w:rsidRPr="003F2832" w:rsidRDefault="002E5BC9" w:rsidP="00A66C47">
            <w:pPr>
              <w:rPr>
                <w:rFonts w:asciiTheme="majorBidi" w:hAnsiTheme="majorBidi" w:cstheme="majorBidi"/>
                <w:b/>
                <w:sz w:val="20"/>
                <w:szCs w:val="20"/>
              </w:rPr>
            </w:pPr>
            <w:r w:rsidRPr="003F2832">
              <w:rPr>
                <w:rFonts w:asciiTheme="majorBidi" w:hAnsiTheme="majorBidi" w:cstheme="majorBidi"/>
                <w:b/>
                <w:sz w:val="20"/>
                <w:szCs w:val="20"/>
              </w:rPr>
              <w:t>PROGRAM OUTCOMES</w:t>
            </w:r>
          </w:p>
        </w:tc>
        <w:tc>
          <w:tcPr>
            <w:tcW w:w="567" w:type="dxa"/>
            <w:tcBorders>
              <w:top w:val="single" w:sz="12" w:space="0" w:color="auto"/>
              <w:left w:val="single" w:sz="6" w:space="0" w:color="auto"/>
              <w:bottom w:val="single" w:sz="6" w:space="0" w:color="auto"/>
              <w:right w:val="single" w:sz="6" w:space="0" w:color="auto"/>
            </w:tcBorders>
            <w:vAlign w:val="center"/>
          </w:tcPr>
          <w:p w:rsidR="002E5BC9" w:rsidRPr="003F2832" w:rsidRDefault="002E5BC9" w:rsidP="00A66C47">
            <w:pPr>
              <w:jc w:val="center"/>
              <w:rPr>
                <w:rFonts w:asciiTheme="majorBidi" w:hAnsiTheme="majorBidi" w:cstheme="majorBidi"/>
                <w:b/>
                <w:sz w:val="20"/>
                <w:szCs w:val="20"/>
              </w:rPr>
            </w:pPr>
            <w:r w:rsidRPr="003F2832">
              <w:rPr>
                <w:rFonts w:asciiTheme="majorBidi" w:hAnsiTheme="majorBidi" w:cstheme="majorBidi"/>
                <w:b/>
                <w:sz w:val="20"/>
                <w:szCs w:val="20"/>
              </w:rPr>
              <w:t>3</w:t>
            </w:r>
          </w:p>
        </w:tc>
        <w:tc>
          <w:tcPr>
            <w:tcW w:w="425" w:type="dxa"/>
            <w:tcBorders>
              <w:top w:val="single" w:sz="12" w:space="0" w:color="auto"/>
              <w:left w:val="single" w:sz="6" w:space="0" w:color="auto"/>
              <w:bottom w:val="single" w:sz="6" w:space="0" w:color="auto"/>
              <w:right w:val="single" w:sz="6" w:space="0" w:color="auto"/>
            </w:tcBorders>
            <w:vAlign w:val="center"/>
          </w:tcPr>
          <w:p w:rsidR="002E5BC9" w:rsidRPr="003F2832" w:rsidRDefault="002E5BC9" w:rsidP="00A66C47">
            <w:pPr>
              <w:jc w:val="center"/>
              <w:rPr>
                <w:rFonts w:asciiTheme="majorBidi" w:hAnsiTheme="majorBidi" w:cstheme="majorBidi"/>
                <w:b/>
                <w:sz w:val="20"/>
                <w:szCs w:val="20"/>
              </w:rPr>
            </w:pPr>
            <w:r w:rsidRPr="003F2832">
              <w:rPr>
                <w:rFonts w:asciiTheme="majorBidi" w:hAnsiTheme="majorBidi" w:cstheme="majorBidi"/>
                <w:b/>
                <w:sz w:val="20"/>
                <w:szCs w:val="20"/>
              </w:rPr>
              <w:t>2</w:t>
            </w:r>
          </w:p>
        </w:tc>
        <w:tc>
          <w:tcPr>
            <w:tcW w:w="426" w:type="dxa"/>
            <w:tcBorders>
              <w:top w:val="single" w:sz="12" w:space="0" w:color="auto"/>
              <w:left w:val="single" w:sz="6" w:space="0" w:color="auto"/>
              <w:bottom w:val="single" w:sz="6" w:space="0" w:color="auto"/>
              <w:right w:val="single" w:sz="12" w:space="0" w:color="auto"/>
            </w:tcBorders>
            <w:vAlign w:val="center"/>
          </w:tcPr>
          <w:p w:rsidR="002E5BC9" w:rsidRPr="003F2832" w:rsidRDefault="002E5BC9" w:rsidP="00A66C47">
            <w:pPr>
              <w:jc w:val="center"/>
              <w:rPr>
                <w:rFonts w:asciiTheme="majorBidi" w:hAnsiTheme="majorBidi" w:cstheme="majorBidi"/>
                <w:b/>
                <w:sz w:val="20"/>
                <w:szCs w:val="20"/>
              </w:rPr>
            </w:pPr>
            <w:r w:rsidRPr="003F2832">
              <w:rPr>
                <w:rFonts w:asciiTheme="majorBidi" w:hAnsiTheme="majorBidi" w:cstheme="majorBidi"/>
                <w:b/>
                <w:sz w:val="20"/>
                <w:szCs w:val="20"/>
              </w:rPr>
              <w:t>1</w:t>
            </w:r>
          </w:p>
        </w:tc>
      </w:tr>
      <w:tr w:rsidR="002E5BC9" w:rsidRPr="003F2832" w:rsidTr="00A66C47">
        <w:tc>
          <w:tcPr>
            <w:tcW w:w="1134" w:type="dxa"/>
            <w:tcBorders>
              <w:top w:val="single" w:sz="6" w:space="0" w:color="auto"/>
              <w:left w:val="single" w:sz="12" w:space="0" w:color="auto"/>
              <w:bottom w:val="single" w:sz="6" w:space="0" w:color="auto"/>
              <w:right w:val="single" w:sz="6" w:space="0" w:color="auto"/>
            </w:tcBorders>
            <w:vAlign w:val="center"/>
          </w:tcPr>
          <w:p w:rsidR="002E5BC9" w:rsidRPr="003F2832" w:rsidRDefault="002E5BC9" w:rsidP="00A66C47">
            <w:pPr>
              <w:jc w:val="center"/>
              <w:rPr>
                <w:rFonts w:asciiTheme="majorBidi" w:hAnsiTheme="majorBidi" w:cstheme="majorBidi"/>
                <w:sz w:val="20"/>
                <w:szCs w:val="20"/>
              </w:rPr>
            </w:pPr>
            <w:r w:rsidRPr="003F2832">
              <w:rPr>
                <w:rFonts w:asciiTheme="majorBidi" w:hAnsiTheme="majorBidi" w:cstheme="majorBidi"/>
                <w:sz w:val="20"/>
                <w:szCs w:val="20"/>
              </w:rPr>
              <w:t>1</w:t>
            </w:r>
          </w:p>
        </w:tc>
        <w:tc>
          <w:tcPr>
            <w:tcW w:w="6823" w:type="dxa"/>
            <w:tcBorders>
              <w:top w:val="single" w:sz="6" w:space="0" w:color="auto"/>
              <w:left w:val="single" w:sz="6" w:space="0" w:color="auto"/>
              <w:bottom w:val="single" w:sz="6" w:space="0" w:color="auto"/>
              <w:right w:val="single" w:sz="6" w:space="0" w:color="auto"/>
            </w:tcBorders>
            <w:vAlign w:val="center"/>
          </w:tcPr>
          <w:p w:rsidR="002E5BC9" w:rsidRPr="003F2832" w:rsidRDefault="002E5BC9" w:rsidP="00A66C47">
            <w:pPr>
              <w:rPr>
                <w:rFonts w:asciiTheme="majorBidi" w:hAnsiTheme="majorBidi" w:cstheme="majorBidi"/>
                <w:sz w:val="20"/>
                <w:szCs w:val="20"/>
                <w:lang w:val="en-US"/>
              </w:rPr>
            </w:pPr>
            <w:r w:rsidRPr="003F2832">
              <w:rPr>
                <w:rFonts w:asciiTheme="majorBidi" w:hAnsiTheme="majorBidi" w:cstheme="majorBidi"/>
                <w:sz w:val="20"/>
                <w:szCs w:val="20"/>
                <w:lang w:val="en-US"/>
              </w:rPr>
              <w:t>apply knowledge of dentistry to practice</w:t>
            </w:r>
          </w:p>
        </w:tc>
        <w:tc>
          <w:tcPr>
            <w:tcW w:w="567" w:type="dxa"/>
            <w:tcBorders>
              <w:top w:val="single" w:sz="6" w:space="0" w:color="auto"/>
              <w:left w:val="single" w:sz="6" w:space="0" w:color="auto"/>
              <w:bottom w:val="single" w:sz="6" w:space="0" w:color="auto"/>
              <w:right w:val="single" w:sz="6" w:space="0" w:color="auto"/>
            </w:tcBorders>
            <w:vAlign w:val="center"/>
          </w:tcPr>
          <w:p w:rsidR="002E5BC9" w:rsidRPr="003F2832" w:rsidRDefault="002E5BC9" w:rsidP="00A66C47">
            <w:pPr>
              <w:jc w:val="center"/>
              <w:rPr>
                <w:rFonts w:asciiTheme="majorBidi" w:hAnsiTheme="majorBidi" w:cstheme="majorBidi"/>
                <w:b/>
                <w:sz w:val="20"/>
                <w:szCs w:val="20"/>
              </w:rPr>
            </w:pPr>
            <w:r w:rsidRPr="003F2832">
              <w:rPr>
                <w:rFonts w:asciiTheme="majorBidi" w:hAnsiTheme="majorBidi" w:cstheme="majorBidi"/>
                <w:b/>
                <w:sz w:val="20"/>
                <w:szCs w:val="20"/>
              </w:rPr>
              <w:t>x</w:t>
            </w:r>
          </w:p>
        </w:tc>
        <w:tc>
          <w:tcPr>
            <w:tcW w:w="425" w:type="dxa"/>
            <w:tcBorders>
              <w:top w:val="single" w:sz="6" w:space="0" w:color="auto"/>
              <w:left w:val="single" w:sz="6" w:space="0" w:color="auto"/>
              <w:bottom w:val="single" w:sz="6" w:space="0" w:color="auto"/>
              <w:right w:val="single" w:sz="6" w:space="0" w:color="auto"/>
            </w:tcBorders>
            <w:vAlign w:val="center"/>
          </w:tcPr>
          <w:p w:rsidR="002E5BC9" w:rsidRPr="003F2832" w:rsidRDefault="002E5BC9" w:rsidP="00A66C47">
            <w:pPr>
              <w:jc w:val="center"/>
              <w:rPr>
                <w:rFonts w:asciiTheme="majorBidi" w:hAnsiTheme="majorBidi" w:cstheme="majorBidi"/>
                <w:b/>
                <w:sz w:val="20"/>
                <w:szCs w:val="20"/>
              </w:rPr>
            </w:pPr>
          </w:p>
        </w:tc>
        <w:tc>
          <w:tcPr>
            <w:tcW w:w="426" w:type="dxa"/>
            <w:tcBorders>
              <w:top w:val="single" w:sz="6" w:space="0" w:color="auto"/>
              <w:left w:val="single" w:sz="6" w:space="0" w:color="auto"/>
              <w:bottom w:val="single" w:sz="6" w:space="0" w:color="auto"/>
              <w:right w:val="single" w:sz="12" w:space="0" w:color="auto"/>
            </w:tcBorders>
            <w:vAlign w:val="center"/>
          </w:tcPr>
          <w:p w:rsidR="002E5BC9" w:rsidRPr="003F2832" w:rsidRDefault="002E5BC9" w:rsidP="00A66C47">
            <w:pPr>
              <w:jc w:val="center"/>
              <w:rPr>
                <w:rFonts w:asciiTheme="majorBidi" w:hAnsiTheme="majorBidi" w:cstheme="majorBidi"/>
                <w:b/>
                <w:sz w:val="20"/>
                <w:szCs w:val="20"/>
              </w:rPr>
            </w:pPr>
          </w:p>
        </w:tc>
      </w:tr>
      <w:tr w:rsidR="002E5BC9" w:rsidRPr="003F2832" w:rsidTr="00A66C47">
        <w:tc>
          <w:tcPr>
            <w:tcW w:w="1134" w:type="dxa"/>
            <w:tcBorders>
              <w:top w:val="single" w:sz="6" w:space="0" w:color="auto"/>
              <w:left w:val="single" w:sz="12" w:space="0" w:color="auto"/>
              <w:bottom w:val="single" w:sz="6" w:space="0" w:color="auto"/>
              <w:right w:val="single" w:sz="6" w:space="0" w:color="auto"/>
            </w:tcBorders>
            <w:vAlign w:val="center"/>
          </w:tcPr>
          <w:p w:rsidR="002E5BC9" w:rsidRPr="003F2832" w:rsidRDefault="002E5BC9" w:rsidP="00A66C47">
            <w:pPr>
              <w:jc w:val="center"/>
              <w:rPr>
                <w:rFonts w:asciiTheme="majorBidi" w:hAnsiTheme="majorBidi" w:cstheme="majorBidi"/>
                <w:sz w:val="20"/>
                <w:szCs w:val="20"/>
              </w:rPr>
            </w:pPr>
            <w:r w:rsidRPr="003F2832">
              <w:rPr>
                <w:rFonts w:asciiTheme="majorBidi" w:hAnsiTheme="majorBidi" w:cstheme="majorBidi"/>
                <w:sz w:val="20"/>
                <w:szCs w:val="20"/>
              </w:rPr>
              <w:t>2</w:t>
            </w:r>
          </w:p>
        </w:tc>
        <w:tc>
          <w:tcPr>
            <w:tcW w:w="6823" w:type="dxa"/>
            <w:tcBorders>
              <w:top w:val="single" w:sz="6" w:space="0" w:color="auto"/>
              <w:left w:val="single" w:sz="6" w:space="0" w:color="auto"/>
              <w:bottom w:val="single" w:sz="6" w:space="0" w:color="auto"/>
              <w:right w:val="single" w:sz="6" w:space="0" w:color="auto"/>
            </w:tcBorders>
            <w:vAlign w:val="center"/>
          </w:tcPr>
          <w:p w:rsidR="002E5BC9" w:rsidRPr="003F2832" w:rsidRDefault="002E5BC9" w:rsidP="00A66C47">
            <w:pPr>
              <w:rPr>
                <w:rFonts w:asciiTheme="majorBidi" w:hAnsiTheme="majorBidi" w:cstheme="majorBidi"/>
                <w:sz w:val="20"/>
                <w:szCs w:val="20"/>
                <w:lang w:val="en-US"/>
              </w:rPr>
            </w:pPr>
            <w:r w:rsidRPr="003F2832">
              <w:rPr>
                <w:rFonts w:asciiTheme="majorBidi" w:hAnsiTheme="majorBidi" w:cstheme="majorBidi"/>
                <w:sz w:val="20"/>
                <w:szCs w:val="20"/>
                <w:lang w:val="en-US"/>
              </w:rPr>
              <w:t>gain the ability of studying in different socities</w:t>
            </w:r>
          </w:p>
        </w:tc>
        <w:tc>
          <w:tcPr>
            <w:tcW w:w="567" w:type="dxa"/>
            <w:tcBorders>
              <w:top w:val="single" w:sz="6" w:space="0" w:color="auto"/>
              <w:left w:val="single" w:sz="6" w:space="0" w:color="auto"/>
              <w:bottom w:val="single" w:sz="6" w:space="0" w:color="auto"/>
              <w:right w:val="single" w:sz="6" w:space="0" w:color="auto"/>
            </w:tcBorders>
            <w:vAlign w:val="center"/>
          </w:tcPr>
          <w:p w:rsidR="002E5BC9" w:rsidRPr="003F2832" w:rsidRDefault="002E5BC9" w:rsidP="00A66C47">
            <w:pPr>
              <w:jc w:val="center"/>
              <w:rPr>
                <w:rFonts w:asciiTheme="majorBidi" w:hAnsiTheme="majorBidi" w:cstheme="majorBidi"/>
                <w:b/>
                <w:sz w:val="20"/>
                <w:szCs w:val="20"/>
              </w:rPr>
            </w:pPr>
            <w:r w:rsidRPr="003F2832">
              <w:rPr>
                <w:rFonts w:asciiTheme="majorBidi" w:hAnsiTheme="majorBidi" w:cstheme="majorBidi"/>
                <w:b/>
                <w:sz w:val="20"/>
                <w:szCs w:val="20"/>
              </w:rPr>
              <w:t>x</w:t>
            </w:r>
          </w:p>
        </w:tc>
        <w:tc>
          <w:tcPr>
            <w:tcW w:w="425" w:type="dxa"/>
            <w:tcBorders>
              <w:top w:val="single" w:sz="6" w:space="0" w:color="auto"/>
              <w:left w:val="single" w:sz="6" w:space="0" w:color="auto"/>
              <w:bottom w:val="single" w:sz="6" w:space="0" w:color="auto"/>
              <w:right w:val="single" w:sz="6" w:space="0" w:color="auto"/>
            </w:tcBorders>
            <w:vAlign w:val="center"/>
          </w:tcPr>
          <w:p w:rsidR="002E5BC9" w:rsidRPr="003F2832" w:rsidRDefault="002E5BC9" w:rsidP="00A66C47">
            <w:pPr>
              <w:jc w:val="center"/>
              <w:rPr>
                <w:rFonts w:asciiTheme="majorBidi" w:hAnsiTheme="majorBidi" w:cstheme="majorBidi"/>
                <w:b/>
                <w:sz w:val="20"/>
                <w:szCs w:val="20"/>
              </w:rPr>
            </w:pPr>
          </w:p>
        </w:tc>
        <w:tc>
          <w:tcPr>
            <w:tcW w:w="426" w:type="dxa"/>
            <w:tcBorders>
              <w:top w:val="single" w:sz="6" w:space="0" w:color="auto"/>
              <w:left w:val="single" w:sz="6" w:space="0" w:color="auto"/>
              <w:bottom w:val="single" w:sz="6" w:space="0" w:color="auto"/>
              <w:right w:val="single" w:sz="12" w:space="0" w:color="auto"/>
            </w:tcBorders>
            <w:vAlign w:val="center"/>
          </w:tcPr>
          <w:p w:rsidR="002E5BC9" w:rsidRPr="003F2832" w:rsidRDefault="002E5BC9" w:rsidP="00A66C47">
            <w:pPr>
              <w:jc w:val="center"/>
              <w:rPr>
                <w:rFonts w:asciiTheme="majorBidi" w:hAnsiTheme="majorBidi" w:cstheme="majorBidi"/>
                <w:b/>
                <w:sz w:val="20"/>
                <w:szCs w:val="20"/>
              </w:rPr>
            </w:pPr>
          </w:p>
        </w:tc>
      </w:tr>
      <w:tr w:rsidR="002E5BC9" w:rsidRPr="003F2832" w:rsidTr="00A66C47">
        <w:tc>
          <w:tcPr>
            <w:tcW w:w="1134" w:type="dxa"/>
            <w:tcBorders>
              <w:top w:val="single" w:sz="6" w:space="0" w:color="auto"/>
              <w:left w:val="single" w:sz="12" w:space="0" w:color="auto"/>
              <w:bottom w:val="single" w:sz="6" w:space="0" w:color="auto"/>
              <w:right w:val="single" w:sz="6" w:space="0" w:color="auto"/>
            </w:tcBorders>
            <w:vAlign w:val="center"/>
          </w:tcPr>
          <w:p w:rsidR="002E5BC9" w:rsidRPr="003F2832" w:rsidRDefault="002E5BC9" w:rsidP="00A66C47">
            <w:pPr>
              <w:jc w:val="center"/>
              <w:rPr>
                <w:rFonts w:asciiTheme="majorBidi" w:hAnsiTheme="majorBidi" w:cstheme="majorBidi"/>
                <w:sz w:val="20"/>
                <w:szCs w:val="20"/>
              </w:rPr>
            </w:pPr>
            <w:r w:rsidRPr="003F2832">
              <w:rPr>
                <w:rFonts w:asciiTheme="majorBidi" w:hAnsiTheme="majorBidi" w:cstheme="majorBidi"/>
                <w:sz w:val="20"/>
                <w:szCs w:val="20"/>
              </w:rPr>
              <w:t>3</w:t>
            </w:r>
          </w:p>
        </w:tc>
        <w:tc>
          <w:tcPr>
            <w:tcW w:w="6823" w:type="dxa"/>
            <w:tcBorders>
              <w:top w:val="single" w:sz="6" w:space="0" w:color="auto"/>
              <w:left w:val="single" w:sz="6" w:space="0" w:color="auto"/>
              <w:bottom w:val="single" w:sz="6" w:space="0" w:color="auto"/>
              <w:right w:val="single" w:sz="6" w:space="0" w:color="auto"/>
            </w:tcBorders>
            <w:vAlign w:val="center"/>
          </w:tcPr>
          <w:p w:rsidR="002E5BC9" w:rsidRPr="003F2832" w:rsidRDefault="002E5BC9" w:rsidP="00A66C47">
            <w:pPr>
              <w:rPr>
                <w:rFonts w:asciiTheme="majorBidi" w:hAnsiTheme="majorBidi" w:cstheme="majorBidi"/>
                <w:sz w:val="20"/>
                <w:szCs w:val="20"/>
                <w:lang w:val="en-US"/>
              </w:rPr>
            </w:pPr>
            <w:r w:rsidRPr="003F2832">
              <w:rPr>
                <w:rFonts w:asciiTheme="majorBidi" w:hAnsiTheme="majorBidi" w:cstheme="majorBidi"/>
                <w:sz w:val="20"/>
                <w:szCs w:val="20"/>
                <w:lang w:val="en-US"/>
              </w:rPr>
              <w:t xml:space="preserve">get a recognition of the need for multicultural cooperation </w:t>
            </w:r>
          </w:p>
        </w:tc>
        <w:tc>
          <w:tcPr>
            <w:tcW w:w="567" w:type="dxa"/>
            <w:tcBorders>
              <w:top w:val="single" w:sz="6" w:space="0" w:color="auto"/>
              <w:left w:val="single" w:sz="6" w:space="0" w:color="auto"/>
              <w:bottom w:val="single" w:sz="6" w:space="0" w:color="auto"/>
              <w:right w:val="single" w:sz="6" w:space="0" w:color="auto"/>
            </w:tcBorders>
            <w:vAlign w:val="center"/>
          </w:tcPr>
          <w:p w:rsidR="002E5BC9" w:rsidRPr="003F2832" w:rsidRDefault="002E5BC9" w:rsidP="00A66C47">
            <w:pPr>
              <w:jc w:val="center"/>
              <w:rPr>
                <w:rFonts w:asciiTheme="majorBidi" w:hAnsiTheme="majorBidi" w:cstheme="majorBidi"/>
                <w:b/>
                <w:sz w:val="20"/>
                <w:szCs w:val="20"/>
              </w:rPr>
            </w:pPr>
            <w:r w:rsidRPr="003F2832">
              <w:rPr>
                <w:rFonts w:asciiTheme="majorBidi" w:hAnsiTheme="majorBidi" w:cstheme="majorBidi"/>
                <w:b/>
                <w:sz w:val="20"/>
                <w:szCs w:val="20"/>
              </w:rPr>
              <w:t>x</w:t>
            </w:r>
          </w:p>
        </w:tc>
        <w:tc>
          <w:tcPr>
            <w:tcW w:w="425" w:type="dxa"/>
            <w:tcBorders>
              <w:top w:val="single" w:sz="6" w:space="0" w:color="auto"/>
              <w:left w:val="single" w:sz="6" w:space="0" w:color="auto"/>
              <w:bottom w:val="single" w:sz="6" w:space="0" w:color="auto"/>
              <w:right w:val="single" w:sz="6" w:space="0" w:color="auto"/>
            </w:tcBorders>
            <w:vAlign w:val="center"/>
          </w:tcPr>
          <w:p w:rsidR="002E5BC9" w:rsidRPr="003F2832" w:rsidRDefault="002E5BC9" w:rsidP="00A66C47">
            <w:pPr>
              <w:jc w:val="center"/>
              <w:rPr>
                <w:rFonts w:asciiTheme="majorBidi" w:hAnsiTheme="majorBidi" w:cstheme="majorBidi"/>
                <w:b/>
                <w:sz w:val="20"/>
                <w:szCs w:val="20"/>
              </w:rPr>
            </w:pPr>
          </w:p>
        </w:tc>
        <w:tc>
          <w:tcPr>
            <w:tcW w:w="426" w:type="dxa"/>
            <w:tcBorders>
              <w:top w:val="single" w:sz="6" w:space="0" w:color="auto"/>
              <w:left w:val="single" w:sz="6" w:space="0" w:color="auto"/>
              <w:bottom w:val="single" w:sz="6" w:space="0" w:color="auto"/>
              <w:right w:val="single" w:sz="12" w:space="0" w:color="auto"/>
            </w:tcBorders>
            <w:vAlign w:val="center"/>
          </w:tcPr>
          <w:p w:rsidR="002E5BC9" w:rsidRPr="003F2832" w:rsidRDefault="002E5BC9" w:rsidP="00A66C47">
            <w:pPr>
              <w:jc w:val="center"/>
              <w:rPr>
                <w:rFonts w:asciiTheme="majorBidi" w:hAnsiTheme="majorBidi" w:cstheme="majorBidi"/>
                <w:b/>
                <w:sz w:val="20"/>
                <w:szCs w:val="20"/>
              </w:rPr>
            </w:pPr>
          </w:p>
        </w:tc>
      </w:tr>
      <w:tr w:rsidR="002E5BC9" w:rsidRPr="003F2832" w:rsidTr="00A66C47">
        <w:tc>
          <w:tcPr>
            <w:tcW w:w="1134" w:type="dxa"/>
            <w:tcBorders>
              <w:top w:val="single" w:sz="6" w:space="0" w:color="auto"/>
              <w:left w:val="single" w:sz="12" w:space="0" w:color="auto"/>
              <w:bottom w:val="single" w:sz="6" w:space="0" w:color="auto"/>
              <w:right w:val="single" w:sz="6" w:space="0" w:color="auto"/>
            </w:tcBorders>
            <w:vAlign w:val="center"/>
          </w:tcPr>
          <w:p w:rsidR="002E5BC9" w:rsidRPr="003F2832" w:rsidRDefault="002E5BC9" w:rsidP="00A66C47">
            <w:pPr>
              <w:jc w:val="center"/>
              <w:rPr>
                <w:rFonts w:asciiTheme="majorBidi" w:hAnsiTheme="majorBidi" w:cstheme="majorBidi"/>
                <w:sz w:val="20"/>
                <w:szCs w:val="20"/>
              </w:rPr>
            </w:pPr>
            <w:r w:rsidRPr="003F2832">
              <w:rPr>
                <w:rFonts w:asciiTheme="majorBidi" w:hAnsiTheme="majorBidi" w:cstheme="majorBidi"/>
                <w:sz w:val="20"/>
                <w:szCs w:val="20"/>
              </w:rPr>
              <w:t>4</w:t>
            </w:r>
          </w:p>
        </w:tc>
        <w:tc>
          <w:tcPr>
            <w:tcW w:w="6823" w:type="dxa"/>
            <w:tcBorders>
              <w:top w:val="single" w:sz="6" w:space="0" w:color="auto"/>
              <w:left w:val="single" w:sz="6" w:space="0" w:color="auto"/>
              <w:bottom w:val="single" w:sz="6" w:space="0" w:color="auto"/>
              <w:right w:val="single" w:sz="6" w:space="0" w:color="auto"/>
            </w:tcBorders>
            <w:vAlign w:val="center"/>
          </w:tcPr>
          <w:p w:rsidR="002E5BC9" w:rsidRPr="003F2832" w:rsidRDefault="002E5BC9" w:rsidP="00A66C47">
            <w:pPr>
              <w:rPr>
                <w:rFonts w:asciiTheme="majorBidi" w:hAnsiTheme="majorBidi" w:cstheme="majorBidi"/>
                <w:sz w:val="20"/>
                <w:szCs w:val="20"/>
                <w:lang w:val="en-US"/>
              </w:rPr>
            </w:pPr>
            <w:r w:rsidRPr="003F2832">
              <w:rPr>
                <w:rFonts w:asciiTheme="majorBidi" w:hAnsiTheme="majorBidi" w:cstheme="majorBidi"/>
                <w:sz w:val="20"/>
                <w:szCs w:val="20"/>
                <w:lang w:val="en-US"/>
              </w:rPr>
              <w:t xml:space="preserve">get the ability of making a scientific research </w:t>
            </w:r>
          </w:p>
        </w:tc>
        <w:tc>
          <w:tcPr>
            <w:tcW w:w="567" w:type="dxa"/>
            <w:tcBorders>
              <w:top w:val="single" w:sz="6" w:space="0" w:color="auto"/>
              <w:left w:val="single" w:sz="6" w:space="0" w:color="auto"/>
              <w:bottom w:val="single" w:sz="6" w:space="0" w:color="auto"/>
              <w:right w:val="single" w:sz="6" w:space="0" w:color="auto"/>
            </w:tcBorders>
            <w:vAlign w:val="center"/>
          </w:tcPr>
          <w:p w:rsidR="002E5BC9" w:rsidRPr="003F2832" w:rsidRDefault="002E5BC9" w:rsidP="00A66C47">
            <w:pPr>
              <w:jc w:val="center"/>
              <w:rPr>
                <w:rFonts w:asciiTheme="majorBidi" w:hAnsiTheme="majorBidi" w:cstheme="majorBidi"/>
                <w:b/>
                <w:sz w:val="20"/>
                <w:szCs w:val="20"/>
              </w:rPr>
            </w:pPr>
            <w:r w:rsidRPr="003F2832">
              <w:rPr>
                <w:rFonts w:asciiTheme="majorBidi" w:hAnsiTheme="majorBidi" w:cstheme="majorBidi"/>
                <w:b/>
                <w:sz w:val="20"/>
                <w:szCs w:val="20"/>
              </w:rPr>
              <w:t>x</w:t>
            </w:r>
          </w:p>
        </w:tc>
        <w:tc>
          <w:tcPr>
            <w:tcW w:w="425" w:type="dxa"/>
            <w:tcBorders>
              <w:top w:val="single" w:sz="6" w:space="0" w:color="auto"/>
              <w:left w:val="single" w:sz="6" w:space="0" w:color="auto"/>
              <w:bottom w:val="single" w:sz="6" w:space="0" w:color="auto"/>
              <w:right w:val="single" w:sz="6" w:space="0" w:color="auto"/>
            </w:tcBorders>
            <w:vAlign w:val="center"/>
          </w:tcPr>
          <w:p w:rsidR="002E5BC9" w:rsidRPr="003F2832" w:rsidRDefault="002E5BC9" w:rsidP="00A66C47">
            <w:pPr>
              <w:jc w:val="center"/>
              <w:rPr>
                <w:rFonts w:asciiTheme="majorBidi" w:hAnsiTheme="majorBidi" w:cstheme="majorBidi"/>
                <w:b/>
                <w:sz w:val="20"/>
                <w:szCs w:val="20"/>
              </w:rPr>
            </w:pPr>
          </w:p>
        </w:tc>
        <w:tc>
          <w:tcPr>
            <w:tcW w:w="426" w:type="dxa"/>
            <w:tcBorders>
              <w:top w:val="single" w:sz="6" w:space="0" w:color="auto"/>
              <w:left w:val="single" w:sz="6" w:space="0" w:color="auto"/>
              <w:bottom w:val="single" w:sz="6" w:space="0" w:color="auto"/>
              <w:right w:val="single" w:sz="12" w:space="0" w:color="auto"/>
            </w:tcBorders>
            <w:vAlign w:val="center"/>
          </w:tcPr>
          <w:p w:rsidR="002E5BC9" w:rsidRPr="003F2832" w:rsidRDefault="002E5BC9" w:rsidP="00A66C47">
            <w:pPr>
              <w:jc w:val="center"/>
              <w:rPr>
                <w:rFonts w:asciiTheme="majorBidi" w:hAnsiTheme="majorBidi" w:cstheme="majorBidi"/>
                <w:b/>
                <w:sz w:val="20"/>
                <w:szCs w:val="20"/>
              </w:rPr>
            </w:pPr>
          </w:p>
        </w:tc>
      </w:tr>
      <w:tr w:rsidR="002E5BC9" w:rsidRPr="003F2832" w:rsidTr="00A66C47">
        <w:tc>
          <w:tcPr>
            <w:tcW w:w="9375" w:type="dxa"/>
            <w:gridSpan w:val="5"/>
            <w:tcBorders>
              <w:top w:val="single" w:sz="6" w:space="0" w:color="auto"/>
              <w:left w:val="single" w:sz="12" w:space="0" w:color="auto"/>
              <w:bottom w:val="single" w:sz="12" w:space="0" w:color="auto"/>
              <w:right w:val="single" w:sz="12" w:space="0" w:color="auto"/>
            </w:tcBorders>
            <w:vAlign w:val="center"/>
          </w:tcPr>
          <w:p w:rsidR="002E5BC9" w:rsidRPr="003F2832" w:rsidRDefault="002E5BC9" w:rsidP="00A66C47">
            <w:pPr>
              <w:jc w:val="both"/>
              <w:rPr>
                <w:rFonts w:asciiTheme="majorBidi" w:hAnsiTheme="majorBidi" w:cstheme="majorBidi"/>
                <w:sz w:val="20"/>
                <w:szCs w:val="20"/>
              </w:rPr>
            </w:pPr>
            <w:r w:rsidRPr="003F2832">
              <w:rPr>
                <w:rFonts w:asciiTheme="majorBidi" w:hAnsiTheme="majorBidi" w:cstheme="majorBidi"/>
                <w:b/>
                <w:sz w:val="20"/>
                <w:szCs w:val="20"/>
              </w:rPr>
              <w:t>1</w:t>
            </w:r>
            <w:r w:rsidRPr="003F2832">
              <w:rPr>
                <w:rFonts w:asciiTheme="majorBidi" w:hAnsiTheme="majorBidi" w:cstheme="majorBidi"/>
                <w:sz w:val="20"/>
                <w:szCs w:val="20"/>
              </w:rPr>
              <w:t xml:space="preserve">:no contribution. </w:t>
            </w:r>
            <w:r w:rsidRPr="003F2832">
              <w:rPr>
                <w:rFonts w:asciiTheme="majorBidi" w:hAnsiTheme="majorBidi" w:cstheme="majorBidi"/>
                <w:b/>
                <w:sz w:val="20"/>
                <w:szCs w:val="20"/>
              </w:rPr>
              <w:t>2</w:t>
            </w:r>
            <w:r w:rsidRPr="003F2832">
              <w:rPr>
                <w:rFonts w:asciiTheme="majorBidi" w:hAnsiTheme="majorBidi" w:cstheme="majorBidi"/>
                <w:sz w:val="20"/>
                <w:szCs w:val="20"/>
              </w:rPr>
              <w:t xml:space="preserve">: partially contribution Var. </w:t>
            </w:r>
            <w:r w:rsidRPr="003F2832">
              <w:rPr>
                <w:rFonts w:asciiTheme="majorBidi" w:hAnsiTheme="majorBidi" w:cstheme="majorBidi"/>
                <w:b/>
                <w:sz w:val="20"/>
                <w:szCs w:val="20"/>
              </w:rPr>
              <w:t>3</w:t>
            </w:r>
            <w:r w:rsidRPr="003F2832">
              <w:rPr>
                <w:rFonts w:asciiTheme="majorBidi" w:hAnsiTheme="majorBidi" w:cstheme="majorBidi"/>
                <w:sz w:val="20"/>
                <w:szCs w:val="20"/>
              </w:rPr>
              <w:t>:full contribution.</w:t>
            </w:r>
          </w:p>
        </w:tc>
      </w:tr>
    </w:tbl>
    <w:p w:rsidR="002E5BC9" w:rsidRPr="003F2832" w:rsidRDefault="002E5BC9" w:rsidP="002E5BC9">
      <w:pPr>
        <w:rPr>
          <w:rFonts w:asciiTheme="majorBidi" w:hAnsiTheme="majorBidi" w:cstheme="majorBidi"/>
          <w:sz w:val="20"/>
          <w:szCs w:val="20"/>
        </w:rPr>
      </w:pPr>
    </w:p>
    <w:p w:rsidR="002E5BC9" w:rsidRDefault="002E5BC9" w:rsidP="001D6DA9">
      <w:pPr>
        <w:tabs>
          <w:tab w:val="left" w:pos="6240"/>
        </w:tabs>
        <w:rPr>
          <w:rFonts w:asciiTheme="majorBidi" w:hAnsiTheme="majorBidi" w:cstheme="majorBidi"/>
          <w:b/>
          <w:sz w:val="20"/>
          <w:szCs w:val="20"/>
        </w:rPr>
      </w:pPr>
    </w:p>
    <w:p w:rsidR="00BD7DDE" w:rsidRDefault="00BD7DDE" w:rsidP="001D6DA9">
      <w:pPr>
        <w:tabs>
          <w:tab w:val="left" w:pos="6240"/>
        </w:tabs>
        <w:rPr>
          <w:rFonts w:asciiTheme="majorBidi" w:hAnsiTheme="majorBidi" w:cstheme="majorBidi"/>
          <w:b/>
          <w:sz w:val="20"/>
          <w:szCs w:val="20"/>
        </w:rPr>
      </w:pPr>
    </w:p>
    <w:p w:rsidR="00BD7DDE" w:rsidRDefault="00BD7DDE" w:rsidP="001D6DA9">
      <w:pPr>
        <w:tabs>
          <w:tab w:val="left" w:pos="6240"/>
        </w:tabs>
        <w:rPr>
          <w:rFonts w:asciiTheme="majorBidi" w:hAnsiTheme="majorBidi" w:cstheme="majorBidi"/>
          <w:b/>
          <w:sz w:val="20"/>
          <w:szCs w:val="20"/>
        </w:rPr>
      </w:pPr>
    </w:p>
    <w:p w:rsidR="00BD7DDE" w:rsidRDefault="00BD7DDE" w:rsidP="001D6DA9">
      <w:pPr>
        <w:tabs>
          <w:tab w:val="left" w:pos="6240"/>
        </w:tabs>
        <w:rPr>
          <w:rFonts w:asciiTheme="majorBidi" w:hAnsiTheme="majorBidi" w:cstheme="majorBidi"/>
          <w:b/>
          <w:sz w:val="20"/>
          <w:szCs w:val="20"/>
        </w:rPr>
      </w:pPr>
    </w:p>
    <w:p w:rsidR="00BD7DDE" w:rsidRDefault="00BD7DDE" w:rsidP="001D6DA9">
      <w:pPr>
        <w:tabs>
          <w:tab w:val="left" w:pos="6240"/>
        </w:tabs>
        <w:rPr>
          <w:rFonts w:asciiTheme="majorBidi" w:hAnsiTheme="majorBidi" w:cstheme="majorBidi"/>
          <w:b/>
          <w:sz w:val="20"/>
          <w:szCs w:val="20"/>
        </w:rPr>
      </w:pPr>
    </w:p>
    <w:p w:rsidR="00BD7DDE" w:rsidRDefault="00BD7DDE" w:rsidP="001D6DA9">
      <w:pPr>
        <w:tabs>
          <w:tab w:val="left" w:pos="6240"/>
        </w:tabs>
        <w:rPr>
          <w:rFonts w:asciiTheme="majorBidi" w:hAnsiTheme="majorBidi" w:cstheme="majorBidi"/>
          <w:b/>
          <w:sz w:val="20"/>
          <w:szCs w:val="20"/>
        </w:rPr>
      </w:pPr>
    </w:p>
    <w:p w:rsidR="00BD7DDE" w:rsidRDefault="00BD7DDE" w:rsidP="001D6DA9">
      <w:pPr>
        <w:tabs>
          <w:tab w:val="left" w:pos="6240"/>
        </w:tabs>
        <w:rPr>
          <w:rFonts w:asciiTheme="majorBidi" w:hAnsiTheme="majorBidi" w:cstheme="majorBidi"/>
          <w:b/>
          <w:sz w:val="20"/>
          <w:szCs w:val="20"/>
        </w:rPr>
      </w:pPr>
    </w:p>
    <w:p w:rsidR="00BD7DDE" w:rsidRDefault="00BD7DDE" w:rsidP="001D6DA9">
      <w:pPr>
        <w:tabs>
          <w:tab w:val="left" w:pos="6240"/>
        </w:tabs>
        <w:rPr>
          <w:rFonts w:asciiTheme="majorBidi" w:hAnsiTheme="majorBidi" w:cstheme="majorBidi"/>
          <w:b/>
          <w:sz w:val="20"/>
          <w:szCs w:val="20"/>
        </w:rPr>
      </w:pPr>
    </w:p>
    <w:p w:rsidR="00BD7DDE" w:rsidRDefault="00BD7DDE" w:rsidP="001D6DA9">
      <w:pPr>
        <w:tabs>
          <w:tab w:val="left" w:pos="6240"/>
        </w:tabs>
        <w:rPr>
          <w:rFonts w:asciiTheme="majorBidi" w:hAnsiTheme="majorBidi" w:cstheme="majorBidi"/>
          <w:b/>
          <w:sz w:val="20"/>
          <w:szCs w:val="20"/>
        </w:rPr>
      </w:pPr>
    </w:p>
    <w:p w:rsidR="00BD7DDE" w:rsidRDefault="00BD7DDE" w:rsidP="001D6DA9">
      <w:pPr>
        <w:tabs>
          <w:tab w:val="left" w:pos="6240"/>
        </w:tabs>
        <w:rPr>
          <w:rFonts w:asciiTheme="majorBidi" w:hAnsiTheme="majorBidi" w:cstheme="majorBidi"/>
          <w:b/>
          <w:sz w:val="20"/>
          <w:szCs w:val="20"/>
        </w:rPr>
      </w:pPr>
    </w:p>
    <w:p w:rsidR="00BD7DDE" w:rsidRDefault="00BD7DDE" w:rsidP="001D6DA9">
      <w:pPr>
        <w:tabs>
          <w:tab w:val="left" w:pos="6240"/>
        </w:tabs>
        <w:rPr>
          <w:rFonts w:asciiTheme="majorBidi" w:hAnsiTheme="majorBidi" w:cstheme="majorBidi"/>
          <w:b/>
          <w:sz w:val="20"/>
          <w:szCs w:val="20"/>
        </w:rPr>
      </w:pPr>
    </w:p>
    <w:p w:rsidR="00BD7DDE" w:rsidRDefault="00BD7DDE" w:rsidP="001D6DA9">
      <w:pPr>
        <w:tabs>
          <w:tab w:val="left" w:pos="6240"/>
        </w:tabs>
        <w:rPr>
          <w:rFonts w:asciiTheme="majorBidi" w:hAnsiTheme="majorBidi" w:cstheme="majorBidi"/>
          <w:b/>
          <w:sz w:val="20"/>
          <w:szCs w:val="20"/>
        </w:rPr>
      </w:pPr>
    </w:p>
    <w:p w:rsidR="00BD7DDE" w:rsidRDefault="00BD7DDE" w:rsidP="001D6DA9">
      <w:pPr>
        <w:tabs>
          <w:tab w:val="left" w:pos="6240"/>
        </w:tabs>
        <w:rPr>
          <w:rFonts w:asciiTheme="majorBidi" w:hAnsiTheme="majorBidi" w:cstheme="majorBidi"/>
          <w:b/>
          <w:sz w:val="20"/>
          <w:szCs w:val="20"/>
        </w:rPr>
      </w:pPr>
    </w:p>
    <w:p w:rsidR="00BD7DDE" w:rsidRDefault="00BD7DDE" w:rsidP="001D6DA9">
      <w:pPr>
        <w:tabs>
          <w:tab w:val="left" w:pos="6240"/>
        </w:tabs>
        <w:rPr>
          <w:rFonts w:asciiTheme="majorBidi" w:hAnsiTheme="majorBidi" w:cstheme="majorBidi"/>
          <w:b/>
          <w:sz w:val="20"/>
          <w:szCs w:val="20"/>
        </w:rPr>
      </w:pPr>
    </w:p>
    <w:p w:rsidR="00BD7DDE" w:rsidRDefault="00BD7DDE" w:rsidP="001D6DA9">
      <w:pPr>
        <w:tabs>
          <w:tab w:val="left" w:pos="6240"/>
        </w:tabs>
        <w:rPr>
          <w:rFonts w:asciiTheme="majorBidi" w:hAnsiTheme="majorBidi" w:cstheme="majorBidi"/>
          <w:b/>
          <w:sz w:val="20"/>
          <w:szCs w:val="20"/>
        </w:rPr>
      </w:pPr>
    </w:p>
    <w:p w:rsidR="00BD7DDE" w:rsidRDefault="00BD7DDE" w:rsidP="001D6DA9">
      <w:pPr>
        <w:tabs>
          <w:tab w:val="left" w:pos="6240"/>
        </w:tabs>
        <w:rPr>
          <w:rFonts w:asciiTheme="majorBidi" w:hAnsiTheme="majorBidi" w:cstheme="majorBidi"/>
          <w:b/>
          <w:sz w:val="20"/>
          <w:szCs w:val="20"/>
        </w:rPr>
      </w:pPr>
    </w:p>
    <w:p w:rsidR="00BD7DDE" w:rsidRDefault="00BD7DDE" w:rsidP="001D6DA9">
      <w:pPr>
        <w:tabs>
          <w:tab w:val="left" w:pos="6240"/>
        </w:tabs>
        <w:rPr>
          <w:rFonts w:asciiTheme="majorBidi" w:hAnsiTheme="majorBidi" w:cstheme="majorBidi"/>
          <w:b/>
          <w:sz w:val="20"/>
          <w:szCs w:val="20"/>
        </w:rPr>
      </w:pPr>
    </w:p>
    <w:p w:rsidR="00BD7DDE" w:rsidRDefault="00BD7DDE" w:rsidP="001D6DA9">
      <w:pPr>
        <w:tabs>
          <w:tab w:val="left" w:pos="6240"/>
        </w:tabs>
        <w:rPr>
          <w:rFonts w:asciiTheme="majorBidi" w:hAnsiTheme="majorBidi" w:cstheme="majorBidi"/>
          <w:b/>
          <w:sz w:val="20"/>
          <w:szCs w:val="20"/>
        </w:rPr>
      </w:pPr>
    </w:p>
    <w:p w:rsidR="00BD7DDE" w:rsidRDefault="00BD7DDE" w:rsidP="001D6DA9">
      <w:pPr>
        <w:tabs>
          <w:tab w:val="left" w:pos="6240"/>
        </w:tabs>
        <w:rPr>
          <w:rFonts w:asciiTheme="majorBidi" w:hAnsiTheme="majorBidi" w:cstheme="majorBidi"/>
          <w:b/>
          <w:sz w:val="20"/>
          <w:szCs w:val="20"/>
        </w:rPr>
      </w:pPr>
    </w:p>
    <w:p w:rsidR="00BD7DDE" w:rsidRDefault="00BD7DDE" w:rsidP="001D6DA9">
      <w:pPr>
        <w:tabs>
          <w:tab w:val="left" w:pos="6240"/>
        </w:tabs>
        <w:rPr>
          <w:rFonts w:asciiTheme="majorBidi" w:hAnsiTheme="majorBidi" w:cstheme="majorBidi"/>
          <w:b/>
          <w:sz w:val="20"/>
          <w:szCs w:val="20"/>
        </w:rPr>
      </w:pPr>
    </w:p>
    <w:p w:rsidR="00BD7DDE" w:rsidRDefault="00BD7DDE" w:rsidP="001D6DA9">
      <w:pPr>
        <w:tabs>
          <w:tab w:val="left" w:pos="6240"/>
        </w:tabs>
        <w:rPr>
          <w:rFonts w:asciiTheme="majorBidi" w:hAnsiTheme="majorBidi" w:cstheme="majorBidi"/>
          <w:b/>
          <w:sz w:val="20"/>
          <w:szCs w:val="20"/>
        </w:rPr>
      </w:pPr>
    </w:p>
    <w:p w:rsidR="00E615C2" w:rsidRDefault="00E615C2" w:rsidP="001D6DA9">
      <w:pPr>
        <w:tabs>
          <w:tab w:val="left" w:pos="6240"/>
        </w:tabs>
        <w:rPr>
          <w:rFonts w:asciiTheme="majorBidi" w:hAnsiTheme="majorBidi" w:cstheme="majorBidi"/>
          <w:b/>
          <w:sz w:val="20"/>
          <w:szCs w:val="20"/>
        </w:rPr>
      </w:pPr>
    </w:p>
    <w:p w:rsidR="00E615C2" w:rsidRDefault="00E615C2" w:rsidP="001D6DA9">
      <w:pPr>
        <w:tabs>
          <w:tab w:val="left" w:pos="6240"/>
        </w:tabs>
        <w:rPr>
          <w:rFonts w:asciiTheme="majorBidi" w:hAnsiTheme="majorBidi" w:cstheme="majorBidi"/>
          <w:b/>
          <w:sz w:val="20"/>
          <w:szCs w:val="20"/>
        </w:rPr>
      </w:pPr>
    </w:p>
    <w:p w:rsidR="00E615C2" w:rsidRDefault="00E615C2" w:rsidP="001D6DA9">
      <w:pPr>
        <w:tabs>
          <w:tab w:val="left" w:pos="6240"/>
        </w:tabs>
        <w:rPr>
          <w:rFonts w:asciiTheme="majorBidi" w:hAnsiTheme="majorBidi" w:cstheme="majorBidi"/>
          <w:b/>
          <w:sz w:val="20"/>
          <w:szCs w:val="20"/>
        </w:rPr>
      </w:pPr>
    </w:p>
    <w:p w:rsidR="00E615C2" w:rsidRDefault="00E615C2" w:rsidP="001D6DA9">
      <w:pPr>
        <w:tabs>
          <w:tab w:val="left" w:pos="6240"/>
        </w:tabs>
        <w:rPr>
          <w:rFonts w:asciiTheme="majorBidi" w:hAnsiTheme="majorBidi" w:cstheme="majorBidi"/>
          <w:b/>
          <w:sz w:val="20"/>
          <w:szCs w:val="20"/>
        </w:rPr>
      </w:pPr>
    </w:p>
    <w:p w:rsidR="00E615C2" w:rsidRDefault="00E615C2" w:rsidP="001D6DA9">
      <w:pPr>
        <w:tabs>
          <w:tab w:val="left" w:pos="6240"/>
        </w:tabs>
        <w:rPr>
          <w:rFonts w:asciiTheme="majorBidi" w:hAnsiTheme="majorBidi" w:cstheme="majorBidi"/>
          <w:b/>
          <w:sz w:val="20"/>
          <w:szCs w:val="20"/>
        </w:rPr>
      </w:pPr>
    </w:p>
    <w:p w:rsidR="00E615C2" w:rsidRDefault="00E615C2" w:rsidP="001D6DA9">
      <w:pPr>
        <w:tabs>
          <w:tab w:val="left" w:pos="6240"/>
        </w:tabs>
        <w:rPr>
          <w:rFonts w:asciiTheme="majorBidi" w:hAnsiTheme="majorBidi" w:cstheme="majorBidi"/>
          <w:b/>
          <w:sz w:val="20"/>
          <w:szCs w:val="20"/>
        </w:rPr>
      </w:pPr>
    </w:p>
    <w:p w:rsidR="00E615C2" w:rsidRDefault="00E615C2" w:rsidP="001D6DA9">
      <w:pPr>
        <w:tabs>
          <w:tab w:val="left" w:pos="6240"/>
        </w:tabs>
        <w:rPr>
          <w:rFonts w:asciiTheme="majorBidi" w:hAnsiTheme="majorBidi" w:cstheme="majorBidi"/>
          <w:b/>
          <w:sz w:val="20"/>
          <w:szCs w:val="20"/>
        </w:rPr>
      </w:pPr>
    </w:p>
    <w:p w:rsidR="00BD7DDE" w:rsidRPr="00BD7DDE" w:rsidRDefault="00BD7DDE" w:rsidP="00BD7DDE">
      <w:pPr>
        <w:spacing w:after="0" w:line="240" w:lineRule="auto"/>
        <w:jc w:val="center"/>
        <w:outlineLvl w:val="0"/>
        <w:rPr>
          <w:rFonts w:ascii="Times New Roman" w:eastAsia="Times New Roman" w:hAnsi="Times New Roman" w:cs="Times New Roman"/>
          <w:b/>
          <w:sz w:val="28"/>
          <w:szCs w:val="28"/>
          <w:lang w:eastAsia="tr-TR"/>
        </w:rPr>
      </w:pPr>
      <w:r w:rsidRPr="00BD7DDE">
        <w:rPr>
          <w:rFonts w:ascii="Times New Roman" w:eastAsia="Times New Roman" w:hAnsi="Times New Roman" w:cs="Times New Roman"/>
          <w:b/>
          <w:sz w:val="28"/>
          <w:szCs w:val="28"/>
          <w:lang w:eastAsia="tr-TR"/>
        </w:rPr>
        <w:t xml:space="preserve">ESOGÜ Faculty of Dentistry </w:t>
      </w:r>
    </w:p>
    <w:p w:rsidR="00BD7DDE" w:rsidRPr="00BD7DDE" w:rsidRDefault="00BD7DDE" w:rsidP="00BD7DDE">
      <w:pPr>
        <w:spacing w:after="0" w:line="240" w:lineRule="auto"/>
        <w:jc w:val="center"/>
        <w:outlineLvl w:val="0"/>
        <w:rPr>
          <w:rFonts w:ascii="Times New Roman" w:eastAsia="Times New Roman" w:hAnsi="Times New Roman" w:cs="Times New Roman"/>
          <w:b/>
          <w:sz w:val="28"/>
          <w:szCs w:val="28"/>
          <w:lang w:eastAsia="tr-TR"/>
        </w:rPr>
      </w:pPr>
      <w:r w:rsidRPr="00BD7DDE">
        <w:rPr>
          <w:rFonts w:ascii="Times New Roman" w:eastAsia="Times New Roman" w:hAnsi="Times New Roman" w:cs="Times New Roman"/>
          <w:b/>
          <w:sz w:val="28"/>
          <w:szCs w:val="28"/>
          <w:lang w:eastAsia="tr-TR"/>
        </w:rPr>
        <w:t>Course Information Form</w:t>
      </w:r>
    </w:p>
    <w:p w:rsidR="00BD7DDE" w:rsidRPr="00BD7DDE" w:rsidRDefault="00BD7DDE" w:rsidP="00BD7DDE">
      <w:pPr>
        <w:spacing w:after="0" w:line="240" w:lineRule="auto"/>
        <w:outlineLvl w:val="0"/>
        <w:rPr>
          <w:rFonts w:ascii="Times New Roman" w:eastAsia="Times New Roman" w:hAnsi="Times New Roman" w:cs="Times New Roman"/>
          <w:b/>
          <w:sz w:val="10"/>
          <w:szCs w:val="10"/>
          <w:lang w:eastAsia="tr-TR"/>
        </w:rPr>
      </w:pPr>
    </w:p>
    <w:p w:rsidR="00BD7DDE" w:rsidRPr="00BD7DDE" w:rsidRDefault="00BD7DDE" w:rsidP="00BD7DDE">
      <w:pPr>
        <w:spacing w:after="0" w:line="240" w:lineRule="auto"/>
        <w:outlineLvl w:val="0"/>
        <w:rPr>
          <w:rFonts w:ascii="Times New Roman" w:eastAsia="Times New Roman" w:hAnsi="Times New Roman" w:cs="Times New Roman"/>
          <w:b/>
          <w:sz w:val="10"/>
          <w:szCs w:val="10"/>
          <w:lang w:eastAsia="tr-TR"/>
        </w:rPr>
      </w:pPr>
    </w:p>
    <w:tbl>
      <w:tblPr>
        <w:tblW w:w="2462"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295"/>
      </w:tblGrid>
      <w:tr w:rsidR="00BD7DDE" w:rsidRPr="00BD7DDE" w:rsidTr="00372D32">
        <w:tc>
          <w:tcPr>
            <w:tcW w:w="1167" w:type="dxa"/>
            <w:vAlign w:val="center"/>
          </w:tcPr>
          <w:p w:rsidR="00BD7DDE" w:rsidRPr="00BD7DDE" w:rsidRDefault="00372D32" w:rsidP="00BD7DDE">
            <w:pPr>
              <w:spacing w:after="0" w:line="240" w:lineRule="auto"/>
              <w:outlineLvl w:val="0"/>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CLASS</w:t>
            </w:r>
          </w:p>
        </w:tc>
        <w:tc>
          <w:tcPr>
            <w:tcW w:w="1295" w:type="dxa"/>
            <w:vAlign w:val="center"/>
          </w:tcPr>
          <w:p w:rsidR="00BD7DDE" w:rsidRPr="00BD7DDE" w:rsidRDefault="00372D32" w:rsidP="00BD7DDE">
            <w:pPr>
              <w:spacing w:after="0" w:line="240" w:lineRule="auto"/>
              <w:outlineLvl w:val="0"/>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 2</w:t>
            </w:r>
          </w:p>
        </w:tc>
      </w:tr>
    </w:tbl>
    <w:p w:rsidR="00BD7DDE" w:rsidRPr="00BD7DDE" w:rsidRDefault="00BD7DDE" w:rsidP="00BD7DDE">
      <w:pPr>
        <w:spacing w:after="0" w:line="240" w:lineRule="auto"/>
        <w:jc w:val="right"/>
        <w:outlineLvl w:val="0"/>
        <w:rPr>
          <w:rFonts w:ascii="Times New Roman" w:eastAsia="Times New Roman" w:hAnsi="Times New Roman" w:cs="Times New Roman"/>
          <w:b/>
          <w:sz w:val="20"/>
          <w:szCs w:val="20"/>
          <w:lang w:eastAsia="tr-TR"/>
        </w:rPr>
      </w:pPr>
    </w:p>
    <w:tbl>
      <w:tblPr>
        <w:tblW w:w="100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062"/>
      </w:tblGrid>
      <w:tr w:rsidR="00BD7DDE" w:rsidRPr="00E615C2" w:rsidTr="00372D32">
        <w:tc>
          <w:tcPr>
            <w:tcW w:w="1668" w:type="dxa"/>
            <w:vAlign w:val="center"/>
          </w:tcPr>
          <w:p w:rsidR="00BD7DDE" w:rsidRPr="00E615C2" w:rsidRDefault="00BD7DDE" w:rsidP="00BD7DDE">
            <w:pPr>
              <w:spacing w:after="0" w:line="240" w:lineRule="auto"/>
              <w:jc w:val="center"/>
              <w:outlineLvl w:val="0"/>
              <w:rPr>
                <w:rFonts w:ascii="Times New Roman" w:eastAsia="Times New Roman" w:hAnsi="Times New Roman" w:cs="Times New Roman"/>
                <w:b/>
                <w:sz w:val="18"/>
                <w:szCs w:val="20"/>
                <w:lang w:eastAsia="tr-TR"/>
              </w:rPr>
            </w:pPr>
            <w:r w:rsidRPr="00E615C2">
              <w:rPr>
                <w:rFonts w:ascii="Times New Roman" w:eastAsia="Times New Roman" w:hAnsi="Times New Roman" w:cs="Times New Roman"/>
                <w:b/>
                <w:sz w:val="18"/>
                <w:szCs w:val="20"/>
                <w:lang w:eastAsia="tr-TR"/>
              </w:rPr>
              <w:t>COURSE CODE</w:t>
            </w:r>
          </w:p>
        </w:tc>
        <w:tc>
          <w:tcPr>
            <w:tcW w:w="2760" w:type="dxa"/>
            <w:vAlign w:val="center"/>
          </w:tcPr>
          <w:p w:rsidR="00BD7DDE" w:rsidRPr="00E615C2" w:rsidRDefault="00BD7DDE" w:rsidP="00BD7DDE">
            <w:pPr>
              <w:spacing w:after="0" w:line="240" w:lineRule="auto"/>
              <w:outlineLvl w:val="0"/>
              <w:rPr>
                <w:rFonts w:ascii="Times New Roman" w:eastAsia="Times New Roman" w:hAnsi="Times New Roman" w:cs="Times New Roman"/>
                <w:sz w:val="18"/>
                <w:szCs w:val="24"/>
                <w:lang w:eastAsia="tr-TR"/>
              </w:rPr>
            </w:pPr>
            <w:r w:rsidRPr="00E615C2">
              <w:rPr>
                <w:rFonts w:ascii="Times New Roman" w:eastAsia="Times New Roman" w:hAnsi="Times New Roman" w:cs="Times New Roman"/>
                <w:sz w:val="18"/>
                <w:szCs w:val="24"/>
                <w:lang w:eastAsia="tr-TR"/>
              </w:rPr>
              <w:t xml:space="preserve"> 161114012</w:t>
            </w:r>
          </w:p>
        </w:tc>
        <w:tc>
          <w:tcPr>
            <w:tcW w:w="1560" w:type="dxa"/>
            <w:vAlign w:val="center"/>
          </w:tcPr>
          <w:p w:rsidR="00BD7DDE" w:rsidRPr="00E615C2" w:rsidRDefault="00BD7DDE" w:rsidP="00BD7DDE">
            <w:pPr>
              <w:spacing w:after="0" w:line="240" w:lineRule="auto"/>
              <w:jc w:val="center"/>
              <w:outlineLvl w:val="0"/>
              <w:rPr>
                <w:rFonts w:ascii="Times New Roman" w:eastAsia="Times New Roman" w:hAnsi="Times New Roman" w:cs="Times New Roman"/>
                <w:b/>
                <w:sz w:val="18"/>
                <w:szCs w:val="20"/>
                <w:lang w:eastAsia="tr-TR"/>
              </w:rPr>
            </w:pPr>
            <w:r w:rsidRPr="00E615C2">
              <w:rPr>
                <w:rFonts w:ascii="Times New Roman" w:eastAsia="Times New Roman" w:hAnsi="Times New Roman" w:cs="Times New Roman"/>
                <w:b/>
                <w:sz w:val="18"/>
                <w:szCs w:val="20"/>
                <w:lang w:eastAsia="tr-TR"/>
              </w:rPr>
              <w:t>COURSE NAME</w:t>
            </w:r>
          </w:p>
        </w:tc>
        <w:tc>
          <w:tcPr>
            <w:tcW w:w="4062" w:type="dxa"/>
          </w:tcPr>
          <w:p w:rsidR="00BD7DDE" w:rsidRPr="00E615C2" w:rsidRDefault="00BD7DDE" w:rsidP="00BD7DDE">
            <w:pPr>
              <w:spacing w:after="0" w:line="240" w:lineRule="auto"/>
              <w:outlineLvl w:val="0"/>
              <w:rPr>
                <w:rFonts w:ascii="Times New Roman" w:eastAsia="Times New Roman" w:hAnsi="Times New Roman" w:cs="Times New Roman"/>
                <w:sz w:val="18"/>
                <w:szCs w:val="20"/>
                <w:lang w:eastAsia="tr-TR"/>
              </w:rPr>
            </w:pPr>
          </w:p>
          <w:p w:rsidR="00BD7DDE" w:rsidRPr="00E615C2" w:rsidRDefault="00BD7DDE" w:rsidP="00BD7DDE">
            <w:pPr>
              <w:spacing w:after="0" w:line="240" w:lineRule="auto"/>
              <w:outlineLvl w:val="0"/>
              <w:rPr>
                <w:rFonts w:ascii="Times New Roman" w:eastAsia="Times New Roman" w:hAnsi="Times New Roman" w:cs="Times New Roman"/>
                <w:sz w:val="18"/>
                <w:szCs w:val="20"/>
                <w:lang w:eastAsia="tr-TR"/>
              </w:rPr>
            </w:pPr>
            <w:r w:rsidRPr="00E615C2">
              <w:rPr>
                <w:rFonts w:ascii="Times New Roman" w:eastAsia="Times New Roman" w:hAnsi="Times New Roman" w:cs="Times New Roman"/>
                <w:sz w:val="18"/>
                <w:szCs w:val="24"/>
                <w:lang w:eastAsia="tr-TR"/>
              </w:rPr>
              <w:t xml:space="preserve"> ORAL DIAGNOSIS </w:t>
            </w:r>
          </w:p>
          <w:p w:rsidR="00BD7DDE" w:rsidRPr="00E615C2" w:rsidRDefault="00BD7DDE" w:rsidP="00BD7DDE">
            <w:pPr>
              <w:spacing w:after="0" w:line="240" w:lineRule="auto"/>
              <w:outlineLvl w:val="0"/>
              <w:rPr>
                <w:rFonts w:ascii="Times New Roman" w:eastAsia="Times New Roman" w:hAnsi="Times New Roman" w:cs="Times New Roman"/>
                <w:sz w:val="18"/>
                <w:szCs w:val="20"/>
                <w:lang w:eastAsia="tr-TR"/>
              </w:rPr>
            </w:pPr>
          </w:p>
        </w:tc>
      </w:tr>
    </w:tbl>
    <w:p w:rsidR="00BD7DDE" w:rsidRPr="00BD7DDE" w:rsidRDefault="00BD7DDE" w:rsidP="00BD7DDE">
      <w:pPr>
        <w:spacing w:after="0" w:line="240" w:lineRule="auto"/>
        <w:outlineLvl w:val="0"/>
        <w:rPr>
          <w:rFonts w:ascii="Times New Roman" w:eastAsia="Times New Roman" w:hAnsi="Times New Roman" w:cs="Times New Roman"/>
          <w:sz w:val="20"/>
          <w:szCs w:val="20"/>
          <w:lang w:eastAsia="tr-TR"/>
        </w:rPr>
      </w:pPr>
      <w:r w:rsidRPr="00BD7DDE">
        <w:rPr>
          <w:rFonts w:ascii="Times New Roman" w:eastAsia="Times New Roman" w:hAnsi="Times New Roman" w:cs="Times New Roman"/>
          <w:b/>
          <w:sz w:val="20"/>
          <w:szCs w:val="20"/>
          <w:lang w:eastAsia="tr-TR"/>
        </w:rPr>
        <w:t xml:space="preserve">                                                   </w:t>
      </w:r>
      <w:r w:rsidRPr="00BD7DDE">
        <w:rPr>
          <w:rFonts w:ascii="Times New Roman" w:eastAsia="Times New Roman" w:hAnsi="Times New Roman" w:cs="Times New Roman"/>
          <w:b/>
          <w:sz w:val="20"/>
          <w:szCs w:val="20"/>
          <w:lang w:eastAsia="tr-TR"/>
        </w:rPr>
        <w:tab/>
      </w:r>
      <w:r w:rsidRPr="00BD7DDE">
        <w:rPr>
          <w:rFonts w:ascii="Times New Roman" w:eastAsia="Times New Roman" w:hAnsi="Times New Roman" w:cs="Times New Roman"/>
          <w:b/>
          <w:sz w:val="20"/>
          <w:szCs w:val="20"/>
          <w:lang w:eastAsia="tr-TR"/>
        </w:rPr>
        <w:tab/>
      </w:r>
      <w:r w:rsidRPr="00BD7DDE">
        <w:rPr>
          <w:rFonts w:ascii="Times New Roman" w:eastAsia="Times New Roman" w:hAnsi="Times New Roman" w:cs="Times New Roman"/>
          <w:b/>
          <w:sz w:val="20"/>
          <w:szCs w:val="20"/>
          <w:lang w:eastAsia="tr-TR"/>
        </w:rPr>
        <w:tab/>
      </w:r>
      <w:r w:rsidRPr="00BD7DDE">
        <w:rPr>
          <w:rFonts w:ascii="Times New Roman" w:eastAsia="Times New Roman" w:hAnsi="Times New Roman" w:cs="Times New Roman"/>
          <w:b/>
          <w:sz w:val="20"/>
          <w:szCs w:val="20"/>
          <w:lang w:eastAsia="tr-TR"/>
        </w:rPr>
        <w:tab/>
      </w:r>
      <w:r w:rsidRPr="00BD7DDE">
        <w:rPr>
          <w:rFonts w:ascii="Times New Roman" w:eastAsia="Times New Roman" w:hAnsi="Times New Roman" w:cs="Times New Roman"/>
          <w:b/>
          <w:sz w:val="20"/>
          <w:szCs w:val="20"/>
          <w:lang w:eastAsia="tr-TR"/>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3"/>
        <w:gridCol w:w="871"/>
        <w:gridCol w:w="185"/>
        <w:gridCol w:w="882"/>
        <w:gridCol w:w="748"/>
        <w:gridCol w:w="691"/>
        <w:gridCol w:w="28"/>
        <w:gridCol w:w="800"/>
        <w:gridCol w:w="647"/>
        <w:gridCol w:w="96"/>
        <w:gridCol w:w="1497"/>
        <w:gridCol w:w="967"/>
        <w:gridCol w:w="1375"/>
      </w:tblGrid>
      <w:tr w:rsidR="00BD7DDE" w:rsidRPr="00BD7DDE" w:rsidTr="00A66C47">
        <w:trPr>
          <w:trHeight w:val="383"/>
        </w:trPr>
        <w:tc>
          <w:tcPr>
            <w:tcW w:w="628" w:type="pct"/>
            <w:vMerge w:val="restart"/>
            <w:tcBorders>
              <w:top w:val="single" w:sz="12" w:space="0" w:color="auto"/>
              <w:left w:val="single" w:sz="12" w:space="0" w:color="auto"/>
              <w:bottom w:val="single" w:sz="4" w:space="0" w:color="auto"/>
              <w:right w:val="single" w:sz="12" w:space="0" w:color="auto"/>
            </w:tcBorders>
            <w:vAlign w:val="center"/>
          </w:tcPr>
          <w:p w:rsidR="00BD7DDE" w:rsidRPr="00BD7DDE" w:rsidRDefault="00BD7DDE" w:rsidP="00BD7DDE">
            <w:pPr>
              <w:spacing w:after="0" w:line="240" w:lineRule="auto"/>
              <w:rPr>
                <w:rFonts w:ascii="Times New Roman" w:eastAsia="Times New Roman" w:hAnsi="Times New Roman" w:cs="Times New Roman"/>
                <w:b/>
                <w:sz w:val="18"/>
                <w:szCs w:val="20"/>
                <w:lang w:eastAsia="tr-TR"/>
              </w:rPr>
            </w:pPr>
            <w:r w:rsidRPr="00BD7DDE">
              <w:rPr>
                <w:rFonts w:ascii="Times New Roman" w:eastAsia="Times New Roman" w:hAnsi="Times New Roman" w:cs="Times New Roman"/>
                <w:b/>
                <w:sz w:val="18"/>
                <w:szCs w:val="20"/>
                <w:lang w:eastAsia="tr-TR"/>
              </w:rPr>
              <w:t>SEMESTER</w:t>
            </w:r>
          </w:p>
          <w:p w:rsidR="00BD7DDE" w:rsidRPr="00BD7DDE" w:rsidRDefault="00BD7DDE" w:rsidP="00BD7DDE">
            <w:pPr>
              <w:spacing w:after="0" w:line="240" w:lineRule="auto"/>
              <w:rPr>
                <w:rFonts w:ascii="Times New Roman" w:eastAsia="Times New Roman" w:hAnsi="Times New Roman" w:cs="Times New Roman"/>
                <w:sz w:val="20"/>
                <w:szCs w:val="20"/>
                <w:lang w:eastAsia="tr-TR"/>
              </w:rPr>
            </w:pPr>
          </w:p>
        </w:tc>
        <w:tc>
          <w:tcPr>
            <w:tcW w:w="1680" w:type="pct"/>
            <w:gridSpan w:val="5"/>
            <w:tcBorders>
              <w:left w:val="single" w:sz="12" w:space="0" w:color="auto"/>
              <w:bottom w:val="single" w:sz="4" w:space="0" w:color="auto"/>
              <w:right w:val="single" w:sz="12" w:space="0" w:color="auto"/>
            </w:tcBorders>
            <w:vAlign w:val="center"/>
          </w:tcPr>
          <w:p w:rsidR="00BD7DDE" w:rsidRPr="00BD7DDE" w:rsidRDefault="00BD7DDE" w:rsidP="00BD7DDE">
            <w:pPr>
              <w:spacing w:after="0" w:line="240" w:lineRule="auto"/>
              <w:jc w:val="center"/>
              <w:rPr>
                <w:rFonts w:ascii="Times New Roman" w:eastAsia="Times New Roman" w:hAnsi="Times New Roman" w:cs="Times New Roman"/>
                <w:b/>
                <w:sz w:val="20"/>
                <w:szCs w:val="20"/>
                <w:lang w:eastAsia="tr-TR"/>
              </w:rPr>
            </w:pPr>
            <w:r w:rsidRPr="00BD7DDE">
              <w:rPr>
                <w:rFonts w:ascii="Times New Roman" w:eastAsia="Times New Roman" w:hAnsi="Times New Roman" w:cs="Times New Roman"/>
                <w:b/>
                <w:sz w:val="20"/>
                <w:szCs w:val="20"/>
                <w:lang w:eastAsia="tr-TR"/>
              </w:rPr>
              <w:t>WEEKLY COURSE PERIOD</w:t>
            </w:r>
          </w:p>
        </w:tc>
        <w:tc>
          <w:tcPr>
            <w:tcW w:w="2692" w:type="pct"/>
            <w:gridSpan w:val="7"/>
            <w:tcBorders>
              <w:left w:val="single" w:sz="12" w:space="0" w:color="auto"/>
              <w:bottom w:val="single" w:sz="4" w:space="0" w:color="auto"/>
            </w:tcBorders>
            <w:vAlign w:val="center"/>
          </w:tcPr>
          <w:p w:rsidR="00BD7DDE" w:rsidRPr="00BD7DDE" w:rsidRDefault="00BD7DDE" w:rsidP="00BD7DDE">
            <w:pPr>
              <w:spacing w:after="0" w:line="240" w:lineRule="auto"/>
              <w:jc w:val="center"/>
              <w:rPr>
                <w:rFonts w:ascii="Times New Roman" w:eastAsia="Times New Roman" w:hAnsi="Times New Roman" w:cs="Times New Roman"/>
                <w:b/>
                <w:sz w:val="20"/>
                <w:szCs w:val="20"/>
                <w:lang w:eastAsia="tr-TR"/>
              </w:rPr>
            </w:pPr>
            <w:r w:rsidRPr="00BD7DDE">
              <w:rPr>
                <w:rFonts w:ascii="Times New Roman" w:eastAsia="Times New Roman" w:hAnsi="Times New Roman" w:cs="Times New Roman"/>
                <w:b/>
                <w:sz w:val="20"/>
                <w:szCs w:val="20"/>
                <w:lang w:eastAsia="tr-TR"/>
              </w:rPr>
              <w:t>COURSE OF</w:t>
            </w:r>
          </w:p>
        </w:tc>
      </w:tr>
      <w:tr w:rsidR="00BD7DDE" w:rsidRPr="00BD7DDE" w:rsidTr="00A66C47">
        <w:trPr>
          <w:trHeight w:val="382"/>
        </w:trPr>
        <w:tc>
          <w:tcPr>
            <w:tcW w:w="628" w:type="pct"/>
            <w:vMerge/>
            <w:tcBorders>
              <w:top w:val="single" w:sz="4" w:space="0" w:color="auto"/>
              <w:left w:val="single" w:sz="12" w:space="0" w:color="auto"/>
              <w:bottom w:val="single" w:sz="4" w:space="0" w:color="auto"/>
              <w:right w:val="single" w:sz="12" w:space="0" w:color="auto"/>
            </w:tcBorders>
          </w:tcPr>
          <w:p w:rsidR="00BD7DDE" w:rsidRPr="00BD7DDE" w:rsidRDefault="00BD7DDE" w:rsidP="00BD7DDE">
            <w:pPr>
              <w:spacing w:after="0" w:line="240" w:lineRule="auto"/>
              <w:rPr>
                <w:rFonts w:ascii="Times New Roman" w:eastAsia="Times New Roman" w:hAnsi="Times New Roman" w:cs="Times New Roman"/>
                <w:b/>
                <w:sz w:val="20"/>
                <w:szCs w:val="20"/>
                <w:lang w:eastAsia="tr-TR"/>
              </w:rPr>
            </w:pPr>
          </w:p>
        </w:tc>
        <w:tc>
          <w:tcPr>
            <w:tcW w:w="433" w:type="pct"/>
            <w:tcBorders>
              <w:top w:val="single" w:sz="4" w:space="0" w:color="auto"/>
              <w:left w:val="single" w:sz="12" w:space="0" w:color="auto"/>
              <w:bottom w:val="single" w:sz="4" w:space="0" w:color="auto"/>
              <w:right w:val="single" w:sz="4" w:space="0" w:color="auto"/>
            </w:tcBorders>
            <w:vAlign w:val="center"/>
          </w:tcPr>
          <w:p w:rsidR="00BD7DDE" w:rsidRPr="00BD7DDE" w:rsidRDefault="00BD7DDE" w:rsidP="00BD7DDE">
            <w:pPr>
              <w:spacing w:after="0" w:line="240" w:lineRule="auto"/>
              <w:jc w:val="center"/>
              <w:rPr>
                <w:rFonts w:ascii="Times New Roman" w:eastAsia="Times New Roman" w:hAnsi="Times New Roman" w:cs="Times New Roman"/>
                <w:b/>
                <w:sz w:val="20"/>
                <w:szCs w:val="20"/>
                <w:lang w:eastAsia="tr-TR"/>
              </w:rPr>
            </w:pPr>
            <w:r w:rsidRPr="00BD7DDE">
              <w:rPr>
                <w:rFonts w:ascii="Times New Roman" w:eastAsia="Times New Roman" w:hAnsi="Times New Roman" w:cs="Times New Roman"/>
                <w:b/>
                <w:sz w:val="20"/>
                <w:szCs w:val="20"/>
                <w:lang w:eastAsia="tr-TR"/>
              </w:rPr>
              <w:t>Theory</w:t>
            </w:r>
          </w:p>
        </w:tc>
        <w:tc>
          <w:tcPr>
            <w:tcW w:w="531" w:type="pct"/>
            <w:gridSpan w:val="2"/>
            <w:tcBorders>
              <w:top w:val="single" w:sz="4" w:space="0" w:color="auto"/>
              <w:left w:val="single" w:sz="4" w:space="0" w:color="auto"/>
              <w:bottom w:val="single" w:sz="4" w:space="0" w:color="auto"/>
            </w:tcBorders>
            <w:vAlign w:val="center"/>
          </w:tcPr>
          <w:p w:rsidR="00BD7DDE" w:rsidRPr="00BD7DDE" w:rsidRDefault="00BD7DDE" w:rsidP="00BD7DDE">
            <w:pPr>
              <w:spacing w:after="0" w:line="240" w:lineRule="auto"/>
              <w:jc w:val="center"/>
              <w:rPr>
                <w:rFonts w:ascii="Times New Roman" w:eastAsia="Times New Roman" w:hAnsi="Times New Roman" w:cs="Times New Roman"/>
                <w:b/>
                <w:sz w:val="20"/>
                <w:szCs w:val="20"/>
                <w:lang w:eastAsia="tr-TR"/>
              </w:rPr>
            </w:pPr>
            <w:r w:rsidRPr="00BD7DDE">
              <w:rPr>
                <w:rFonts w:ascii="Times New Roman" w:eastAsia="Times New Roman" w:hAnsi="Times New Roman" w:cs="Times New Roman"/>
                <w:b/>
                <w:sz w:val="20"/>
                <w:szCs w:val="20"/>
                <w:lang w:eastAsia="tr-TR"/>
              </w:rPr>
              <w:t>Practice</w:t>
            </w:r>
          </w:p>
        </w:tc>
        <w:tc>
          <w:tcPr>
            <w:tcW w:w="716" w:type="pct"/>
            <w:gridSpan w:val="2"/>
            <w:tcBorders>
              <w:top w:val="single" w:sz="4" w:space="0" w:color="auto"/>
              <w:bottom w:val="single" w:sz="4" w:space="0" w:color="auto"/>
              <w:right w:val="single" w:sz="12" w:space="0" w:color="auto"/>
            </w:tcBorders>
            <w:vAlign w:val="center"/>
          </w:tcPr>
          <w:p w:rsidR="00BD7DDE" w:rsidRPr="00BD7DDE" w:rsidRDefault="00BD7DDE" w:rsidP="00BD7DDE">
            <w:pPr>
              <w:spacing w:after="0" w:line="240" w:lineRule="auto"/>
              <w:ind w:left="-111" w:right="-108"/>
              <w:jc w:val="center"/>
              <w:rPr>
                <w:rFonts w:ascii="Times New Roman" w:eastAsia="Times New Roman" w:hAnsi="Times New Roman" w:cs="Times New Roman"/>
                <w:b/>
                <w:sz w:val="20"/>
                <w:szCs w:val="20"/>
                <w:lang w:eastAsia="tr-TR"/>
              </w:rPr>
            </w:pPr>
            <w:r w:rsidRPr="00BD7DDE">
              <w:rPr>
                <w:rFonts w:ascii="Times New Roman" w:eastAsia="Times New Roman" w:hAnsi="Times New Roman" w:cs="Times New Roman"/>
                <w:b/>
                <w:sz w:val="20"/>
                <w:szCs w:val="20"/>
                <w:lang w:eastAsia="tr-TR"/>
              </w:rPr>
              <w:t>Labratory</w:t>
            </w:r>
          </w:p>
        </w:tc>
        <w:tc>
          <w:tcPr>
            <w:tcW w:w="412" w:type="pct"/>
            <w:gridSpan w:val="2"/>
            <w:tcBorders>
              <w:top w:val="single" w:sz="4" w:space="0" w:color="auto"/>
              <w:bottom w:val="single" w:sz="4" w:space="0" w:color="auto"/>
              <w:right w:val="single" w:sz="4" w:space="0" w:color="auto"/>
            </w:tcBorders>
            <w:vAlign w:val="center"/>
          </w:tcPr>
          <w:p w:rsidR="00BD7DDE" w:rsidRPr="00BD7DDE" w:rsidRDefault="00BD7DDE" w:rsidP="00BD7DDE">
            <w:pPr>
              <w:spacing w:after="0" w:line="240" w:lineRule="auto"/>
              <w:jc w:val="center"/>
              <w:rPr>
                <w:rFonts w:ascii="Times New Roman" w:eastAsia="Times New Roman" w:hAnsi="Times New Roman" w:cs="Times New Roman"/>
                <w:b/>
                <w:sz w:val="20"/>
                <w:szCs w:val="20"/>
                <w:lang w:eastAsia="tr-TR"/>
              </w:rPr>
            </w:pPr>
            <w:r w:rsidRPr="00BD7DDE">
              <w:rPr>
                <w:rFonts w:ascii="Times New Roman" w:eastAsia="Times New Roman" w:hAnsi="Times New Roman" w:cs="Times New Roman"/>
                <w:b/>
                <w:sz w:val="20"/>
                <w:szCs w:val="20"/>
                <w:lang w:eastAsia="tr-TR"/>
              </w:rPr>
              <w:t>Credit</w:t>
            </w:r>
          </w:p>
        </w:tc>
        <w:tc>
          <w:tcPr>
            <w:tcW w:w="322" w:type="pct"/>
            <w:tcBorders>
              <w:top w:val="single" w:sz="4" w:space="0" w:color="auto"/>
              <w:left w:val="single" w:sz="4" w:space="0" w:color="auto"/>
              <w:bottom w:val="single" w:sz="4" w:space="0" w:color="auto"/>
              <w:right w:val="single" w:sz="4" w:space="0" w:color="auto"/>
            </w:tcBorders>
            <w:vAlign w:val="center"/>
          </w:tcPr>
          <w:p w:rsidR="00BD7DDE" w:rsidRPr="00BD7DDE" w:rsidRDefault="00BD7DDE" w:rsidP="00BD7DDE">
            <w:pPr>
              <w:spacing w:after="0" w:line="240" w:lineRule="auto"/>
              <w:ind w:left="-111" w:right="-108"/>
              <w:jc w:val="center"/>
              <w:rPr>
                <w:rFonts w:ascii="Times New Roman" w:eastAsia="Times New Roman" w:hAnsi="Times New Roman" w:cs="Times New Roman"/>
                <w:b/>
                <w:sz w:val="20"/>
                <w:szCs w:val="20"/>
                <w:lang w:eastAsia="tr-TR"/>
              </w:rPr>
            </w:pPr>
            <w:r w:rsidRPr="00BD7DDE">
              <w:rPr>
                <w:rFonts w:ascii="Times New Roman" w:eastAsia="Times New Roman" w:hAnsi="Times New Roman" w:cs="Times New Roman"/>
                <w:b/>
                <w:sz w:val="20"/>
                <w:szCs w:val="20"/>
                <w:lang w:eastAsia="tr-TR"/>
              </w:rPr>
              <w:t>ECTS</w:t>
            </w:r>
          </w:p>
        </w:tc>
        <w:tc>
          <w:tcPr>
            <w:tcW w:w="1274" w:type="pct"/>
            <w:gridSpan w:val="3"/>
            <w:tcBorders>
              <w:top w:val="single" w:sz="4" w:space="0" w:color="auto"/>
              <w:left w:val="single" w:sz="4" w:space="0" w:color="auto"/>
              <w:bottom w:val="single" w:sz="4" w:space="0" w:color="auto"/>
            </w:tcBorders>
            <w:vAlign w:val="center"/>
          </w:tcPr>
          <w:p w:rsidR="00BD7DDE" w:rsidRPr="00BD7DDE" w:rsidRDefault="00BD7DDE" w:rsidP="00BD7DDE">
            <w:pPr>
              <w:spacing w:after="0" w:line="240" w:lineRule="auto"/>
              <w:jc w:val="center"/>
              <w:rPr>
                <w:rFonts w:ascii="Times New Roman" w:eastAsia="Times New Roman" w:hAnsi="Times New Roman" w:cs="Times New Roman"/>
                <w:b/>
                <w:sz w:val="20"/>
                <w:szCs w:val="20"/>
                <w:lang w:eastAsia="tr-TR"/>
              </w:rPr>
            </w:pPr>
            <w:r w:rsidRPr="00BD7DDE">
              <w:rPr>
                <w:rFonts w:ascii="Times New Roman" w:eastAsia="Times New Roman" w:hAnsi="Times New Roman" w:cs="Times New Roman"/>
                <w:b/>
                <w:sz w:val="20"/>
                <w:szCs w:val="20"/>
                <w:lang w:eastAsia="tr-TR"/>
              </w:rPr>
              <w:t>TYPE</w:t>
            </w:r>
          </w:p>
        </w:tc>
        <w:tc>
          <w:tcPr>
            <w:tcW w:w="684" w:type="pct"/>
            <w:tcBorders>
              <w:top w:val="single" w:sz="4" w:space="0" w:color="auto"/>
              <w:left w:val="single" w:sz="4" w:space="0" w:color="auto"/>
              <w:bottom w:val="single" w:sz="4" w:space="0" w:color="auto"/>
            </w:tcBorders>
            <w:vAlign w:val="center"/>
          </w:tcPr>
          <w:p w:rsidR="00BD7DDE" w:rsidRPr="00BD7DDE" w:rsidRDefault="00BD7DDE" w:rsidP="00BD7DDE">
            <w:pPr>
              <w:spacing w:after="0" w:line="240" w:lineRule="auto"/>
              <w:jc w:val="center"/>
              <w:rPr>
                <w:rFonts w:ascii="Times New Roman" w:eastAsia="Times New Roman" w:hAnsi="Times New Roman" w:cs="Times New Roman"/>
                <w:b/>
                <w:sz w:val="20"/>
                <w:szCs w:val="20"/>
                <w:lang w:eastAsia="tr-TR"/>
              </w:rPr>
            </w:pPr>
            <w:r w:rsidRPr="00BD7DDE">
              <w:rPr>
                <w:rFonts w:ascii="Times New Roman" w:eastAsia="Times New Roman" w:hAnsi="Times New Roman" w:cs="Times New Roman"/>
                <w:b/>
                <w:sz w:val="20"/>
                <w:szCs w:val="20"/>
                <w:lang w:eastAsia="tr-TR"/>
              </w:rPr>
              <w:t>LANGUAGE</w:t>
            </w:r>
          </w:p>
        </w:tc>
      </w:tr>
      <w:tr w:rsidR="00BD7DDE" w:rsidRPr="00BD7DDE" w:rsidTr="00A66C47">
        <w:trPr>
          <w:trHeight w:val="367"/>
        </w:trPr>
        <w:tc>
          <w:tcPr>
            <w:tcW w:w="628" w:type="pct"/>
            <w:tcBorders>
              <w:top w:val="single" w:sz="4" w:space="0" w:color="auto"/>
              <w:left w:val="single" w:sz="12" w:space="0" w:color="auto"/>
              <w:bottom w:val="single" w:sz="12" w:space="0" w:color="auto"/>
              <w:right w:val="single" w:sz="12" w:space="0" w:color="auto"/>
            </w:tcBorders>
            <w:vAlign w:val="center"/>
          </w:tcPr>
          <w:p w:rsidR="00BD7DDE" w:rsidRPr="00BD7DDE" w:rsidRDefault="00BD7DDE" w:rsidP="00BD7DDE">
            <w:pPr>
              <w:spacing w:after="0" w:line="240" w:lineRule="auto"/>
              <w:jc w:val="center"/>
              <w:rPr>
                <w:rFonts w:ascii="Times New Roman" w:eastAsia="Times New Roman" w:hAnsi="Times New Roman" w:cs="Times New Roman"/>
                <w:lang w:eastAsia="tr-TR"/>
              </w:rPr>
            </w:pPr>
            <w:r w:rsidRPr="00BD7DDE">
              <w:rPr>
                <w:rFonts w:ascii="Times New Roman" w:eastAsia="Times New Roman" w:hAnsi="Times New Roman" w:cs="Times New Roman"/>
                <w:lang w:eastAsia="tr-TR"/>
              </w:rPr>
              <w:t xml:space="preserve"> Spring</w:t>
            </w:r>
          </w:p>
        </w:tc>
        <w:tc>
          <w:tcPr>
            <w:tcW w:w="433" w:type="pct"/>
            <w:tcBorders>
              <w:top w:val="single" w:sz="4" w:space="0" w:color="auto"/>
              <w:left w:val="single" w:sz="12" w:space="0" w:color="auto"/>
              <w:bottom w:val="single" w:sz="12" w:space="0" w:color="auto"/>
              <w:right w:val="single" w:sz="4" w:space="0" w:color="auto"/>
            </w:tcBorders>
            <w:vAlign w:val="center"/>
          </w:tcPr>
          <w:p w:rsidR="00BD7DDE" w:rsidRPr="00BD7DDE" w:rsidRDefault="00BD7DDE" w:rsidP="00BD7DDE">
            <w:pPr>
              <w:spacing w:after="0" w:line="240" w:lineRule="auto"/>
              <w:jc w:val="center"/>
              <w:rPr>
                <w:rFonts w:ascii="Times New Roman" w:eastAsia="Times New Roman" w:hAnsi="Times New Roman" w:cs="Times New Roman"/>
                <w:lang w:eastAsia="tr-TR"/>
              </w:rPr>
            </w:pPr>
            <w:r w:rsidRPr="00BD7DDE">
              <w:rPr>
                <w:rFonts w:ascii="Times New Roman" w:eastAsia="Times New Roman" w:hAnsi="Times New Roman" w:cs="Times New Roman"/>
                <w:lang w:eastAsia="tr-TR"/>
              </w:rPr>
              <w:t xml:space="preserve">2 </w:t>
            </w:r>
          </w:p>
        </w:tc>
        <w:tc>
          <w:tcPr>
            <w:tcW w:w="531" w:type="pct"/>
            <w:gridSpan w:val="2"/>
            <w:tcBorders>
              <w:top w:val="single" w:sz="4" w:space="0" w:color="auto"/>
              <w:left w:val="single" w:sz="4" w:space="0" w:color="auto"/>
              <w:bottom w:val="single" w:sz="12" w:space="0" w:color="auto"/>
            </w:tcBorders>
            <w:vAlign w:val="center"/>
          </w:tcPr>
          <w:p w:rsidR="00BD7DDE" w:rsidRPr="00BD7DDE" w:rsidRDefault="00BD7DDE" w:rsidP="00BD7DDE">
            <w:pPr>
              <w:spacing w:after="0" w:line="240" w:lineRule="auto"/>
              <w:jc w:val="center"/>
              <w:rPr>
                <w:rFonts w:ascii="Times New Roman" w:eastAsia="Times New Roman" w:hAnsi="Times New Roman" w:cs="Times New Roman"/>
                <w:lang w:eastAsia="tr-TR"/>
              </w:rPr>
            </w:pPr>
            <w:r w:rsidRPr="00BD7DDE">
              <w:rPr>
                <w:rFonts w:ascii="Times New Roman" w:eastAsia="Times New Roman" w:hAnsi="Times New Roman" w:cs="Times New Roman"/>
                <w:lang w:eastAsia="tr-TR"/>
              </w:rPr>
              <w:t xml:space="preserve">- </w:t>
            </w:r>
          </w:p>
        </w:tc>
        <w:tc>
          <w:tcPr>
            <w:tcW w:w="716" w:type="pct"/>
            <w:gridSpan w:val="2"/>
            <w:tcBorders>
              <w:top w:val="single" w:sz="4" w:space="0" w:color="auto"/>
              <w:bottom w:val="single" w:sz="12" w:space="0" w:color="auto"/>
              <w:right w:val="single" w:sz="12" w:space="0" w:color="auto"/>
            </w:tcBorders>
            <w:shd w:val="clear" w:color="auto" w:fill="auto"/>
            <w:vAlign w:val="center"/>
          </w:tcPr>
          <w:p w:rsidR="00BD7DDE" w:rsidRPr="00BD7DDE" w:rsidRDefault="00BD7DDE" w:rsidP="00BD7DDE">
            <w:pPr>
              <w:spacing w:after="0" w:line="240" w:lineRule="auto"/>
              <w:jc w:val="center"/>
              <w:rPr>
                <w:rFonts w:ascii="Times New Roman" w:eastAsia="Times New Roman" w:hAnsi="Times New Roman" w:cs="Times New Roman"/>
                <w:lang w:eastAsia="tr-TR"/>
              </w:rPr>
            </w:pPr>
            <w:r w:rsidRPr="00BD7DDE">
              <w:rPr>
                <w:rFonts w:ascii="Times New Roman" w:eastAsia="Times New Roman" w:hAnsi="Times New Roman" w:cs="Times New Roman"/>
                <w:lang w:eastAsia="tr-TR"/>
              </w:rPr>
              <w:t xml:space="preserve">- </w:t>
            </w:r>
          </w:p>
        </w:tc>
        <w:tc>
          <w:tcPr>
            <w:tcW w:w="412" w:type="pct"/>
            <w:gridSpan w:val="2"/>
            <w:tcBorders>
              <w:top w:val="single" w:sz="4" w:space="0" w:color="auto"/>
              <w:bottom w:val="single" w:sz="12" w:space="0" w:color="auto"/>
              <w:right w:val="single" w:sz="4" w:space="0" w:color="auto"/>
            </w:tcBorders>
            <w:shd w:val="clear" w:color="auto" w:fill="auto"/>
            <w:vAlign w:val="center"/>
          </w:tcPr>
          <w:p w:rsidR="00BD7DDE" w:rsidRPr="00BD7DDE" w:rsidRDefault="00BD7DDE" w:rsidP="00BD7DDE">
            <w:pPr>
              <w:spacing w:after="0" w:line="240" w:lineRule="auto"/>
              <w:jc w:val="center"/>
              <w:rPr>
                <w:rFonts w:ascii="Times New Roman" w:eastAsia="Times New Roman" w:hAnsi="Times New Roman" w:cs="Times New Roman"/>
                <w:lang w:eastAsia="tr-TR"/>
              </w:rPr>
            </w:pPr>
            <w:r w:rsidRPr="00BD7DDE">
              <w:rPr>
                <w:rFonts w:ascii="Times New Roman" w:eastAsia="Times New Roman" w:hAnsi="Times New Roman" w:cs="Times New Roman"/>
                <w:lang w:eastAsia="tr-TR"/>
              </w:rPr>
              <w:t xml:space="preserve"> 1</w:t>
            </w:r>
          </w:p>
        </w:tc>
        <w:tc>
          <w:tcPr>
            <w:tcW w:w="322" w:type="pct"/>
            <w:tcBorders>
              <w:top w:val="single" w:sz="4" w:space="0" w:color="auto"/>
              <w:left w:val="single" w:sz="4" w:space="0" w:color="auto"/>
              <w:bottom w:val="single" w:sz="12" w:space="0" w:color="auto"/>
              <w:right w:val="single" w:sz="4" w:space="0" w:color="auto"/>
            </w:tcBorders>
            <w:shd w:val="clear" w:color="auto" w:fill="auto"/>
            <w:vAlign w:val="center"/>
          </w:tcPr>
          <w:p w:rsidR="00BD7DDE" w:rsidRPr="00BD7DDE" w:rsidRDefault="00BD7DDE" w:rsidP="00BD7DDE">
            <w:pPr>
              <w:spacing w:after="0" w:line="240" w:lineRule="auto"/>
              <w:jc w:val="center"/>
              <w:rPr>
                <w:rFonts w:ascii="Times New Roman" w:eastAsia="Times New Roman" w:hAnsi="Times New Roman" w:cs="Times New Roman"/>
                <w:lang w:eastAsia="tr-TR"/>
              </w:rPr>
            </w:pPr>
            <w:r w:rsidRPr="00BD7DDE">
              <w:rPr>
                <w:rFonts w:ascii="Times New Roman" w:eastAsia="Times New Roman" w:hAnsi="Times New Roman" w:cs="Times New Roman"/>
                <w:lang w:eastAsia="tr-TR"/>
              </w:rPr>
              <w:t xml:space="preserve">2 </w:t>
            </w:r>
          </w:p>
        </w:tc>
        <w:tc>
          <w:tcPr>
            <w:tcW w:w="1274" w:type="pct"/>
            <w:gridSpan w:val="3"/>
            <w:tcBorders>
              <w:top w:val="single" w:sz="4" w:space="0" w:color="auto"/>
              <w:left w:val="single" w:sz="4" w:space="0" w:color="auto"/>
              <w:bottom w:val="single" w:sz="12" w:space="0" w:color="auto"/>
            </w:tcBorders>
            <w:vAlign w:val="center"/>
          </w:tcPr>
          <w:p w:rsidR="00BD7DDE" w:rsidRPr="00BD7DDE" w:rsidRDefault="00BD7DDE" w:rsidP="00BD7DDE">
            <w:pPr>
              <w:spacing w:after="0" w:line="240" w:lineRule="auto"/>
              <w:jc w:val="center"/>
              <w:rPr>
                <w:rFonts w:ascii="Times New Roman" w:eastAsia="Times New Roman" w:hAnsi="Times New Roman" w:cs="Times New Roman"/>
                <w:sz w:val="24"/>
                <w:szCs w:val="24"/>
                <w:vertAlign w:val="superscript"/>
                <w:lang w:eastAsia="tr-TR"/>
              </w:rPr>
            </w:pPr>
            <w:r w:rsidRPr="00BD7DDE">
              <w:rPr>
                <w:rFonts w:ascii="Times New Roman" w:eastAsia="Times New Roman" w:hAnsi="Times New Roman" w:cs="Times New Roman"/>
                <w:sz w:val="24"/>
                <w:szCs w:val="24"/>
                <w:vertAlign w:val="superscript"/>
                <w:lang w:eastAsia="tr-TR"/>
              </w:rPr>
              <w:t>COMPULSORY (x)  ELECTIVE (  )</w:t>
            </w:r>
          </w:p>
        </w:tc>
        <w:tc>
          <w:tcPr>
            <w:tcW w:w="684" w:type="pct"/>
            <w:tcBorders>
              <w:top w:val="single" w:sz="4" w:space="0" w:color="auto"/>
              <w:left w:val="single" w:sz="4" w:space="0" w:color="auto"/>
              <w:bottom w:val="single" w:sz="12" w:space="0" w:color="auto"/>
            </w:tcBorders>
          </w:tcPr>
          <w:p w:rsidR="00BD7DDE" w:rsidRPr="00BD7DDE" w:rsidRDefault="00BD7DDE" w:rsidP="00BD7DDE">
            <w:pPr>
              <w:spacing w:after="0" w:line="240" w:lineRule="auto"/>
              <w:jc w:val="center"/>
              <w:rPr>
                <w:rFonts w:ascii="Times New Roman" w:eastAsia="Times New Roman" w:hAnsi="Times New Roman" w:cs="Times New Roman"/>
                <w:sz w:val="24"/>
                <w:szCs w:val="24"/>
                <w:vertAlign w:val="superscript"/>
                <w:lang w:eastAsia="tr-TR"/>
              </w:rPr>
            </w:pPr>
            <w:r w:rsidRPr="00BD7DDE">
              <w:rPr>
                <w:rFonts w:ascii="Times New Roman" w:eastAsia="Times New Roman" w:hAnsi="Times New Roman" w:cs="Times New Roman"/>
                <w:sz w:val="24"/>
                <w:szCs w:val="24"/>
                <w:vertAlign w:val="superscript"/>
                <w:lang w:eastAsia="tr-TR"/>
              </w:rPr>
              <w:t>Turkish</w:t>
            </w:r>
          </w:p>
        </w:tc>
      </w:tr>
      <w:tr w:rsidR="00BD7DDE" w:rsidRPr="00BD7DDE" w:rsidTr="00A66C47">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BD7DDE" w:rsidRPr="00BD7DDE" w:rsidRDefault="00BD7DDE" w:rsidP="00BD7DDE">
            <w:pPr>
              <w:spacing w:after="0" w:line="240" w:lineRule="auto"/>
              <w:jc w:val="center"/>
              <w:rPr>
                <w:rFonts w:ascii="Times New Roman" w:eastAsia="Times New Roman" w:hAnsi="Times New Roman" w:cs="Times New Roman"/>
                <w:b/>
                <w:sz w:val="20"/>
                <w:szCs w:val="20"/>
                <w:lang w:eastAsia="tr-TR"/>
              </w:rPr>
            </w:pPr>
            <w:r w:rsidRPr="00BD7DDE">
              <w:rPr>
                <w:rFonts w:ascii="Times New Roman" w:eastAsia="Times New Roman" w:hAnsi="Times New Roman" w:cs="Times New Roman"/>
                <w:b/>
                <w:sz w:val="20"/>
                <w:szCs w:val="20"/>
                <w:lang w:eastAsia="tr-TR"/>
              </w:rPr>
              <w:t>COURSE CATAGORY</w:t>
            </w:r>
          </w:p>
        </w:tc>
      </w:tr>
      <w:tr w:rsidR="00BD7DDE" w:rsidRPr="00BD7DDE" w:rsidTr="00A66C47">
        <w:tblPrEx>
          <w:tblBorders>
            <w:insideH w:val="single" w:sz="6" w:space="0" w:color="auto"/>
            <w:insideV w:val="single" w:sz="6" w:space="0" w:color="auto"/>
          </w:tblBorders>
        </w:tblPrEx>
        <w:trPr>
          <w:trHeight w:val="546"/>
        </w:trPr>
        <w:tc>
          <w:tcPr>
            <w:tcW w:w="1153" w:type="pct"/>
            <w:gridSpan w:val="3"/>
            <w:tcBorders>
              <w:top w:val="single" w:sz="12" w:space="0" w:color="auto"/>
              <w:left w:val="single" w:sz="12" w:space="0" w:color="auto"/>
              <w:bottom w:val="single" w:sz="6" w:space="0" w:color="auto"/>
            </w:tcBorders>
            <w:vAlign w:val="center"/>
          </w:tcPr>
          <w:p w:rsidR="00BD7DDE" w:rsidRPr="00BD7DDE" w:rsidRDefault="00BD7DDE" w:rsidP="00BD7DDE">
            <w:pPr>
              <w:spacing w:before="120" w:after="120" w:line="240" w:lineRule="auto"/>
              <w:jc w:val="center"/>
              <w:rPr>
                <w:rFonts w:ascii="Times New Roman" w:eastAsia="Times New Roman" w:hAnsi="Times New Roman" w:cs="Times New Roman"/>
                <w:b/>
                <w:sz w:val="20"/>
                <w:szCs w:val="20"/>
                <w:lang w:eastAsia="tr-TR"/>
              </w:rPr>
            </w:pPr>
            <w:r w:rsidRPr="00BD7DDE">
              <w:rPr>
                <w:rFonts w:ascii="Times New Roman" w:eastAsia="Times New Roman" w:hAnsi="Times New Roman" w:cs="Times New Roman"/>
                <w:b/>
                <w:sz w:val="20"/>
                <w:szCs w:val="20"/>
                <w:lang w:eastAsia="tr-TR"/>
              </w:rPr>
              <w:t>Basic Science</w:t>
            </w:r>
          </w:p>
        </w:tc>
        <w:tc>
          <w:tcPr>
            <w:tcW w:w="1169" w:type="pct"/>
            <w:gridSpan w:val="4"/>
            <w:tcBorders>
              <w:top w:val="single" w:sz="12" w:space="0" w:color="auto"/>
              <w:bottom w:val="single" w:sz="6" w:space="0" w:color="auto"/>
            </w:tcBorders>
            <w:vAlign w:val="center"/>
          </w:tcPr>
          <w:p w:rsidR="00BD7DDE" w:rsidRPr="00BD7DDE" w:rsidRDefault="00BD7DDE" w:rsidP="00BD7DDE">
            <w:pPr>
              <w:spacing w:before="120" w:after="120" w:line="240" w:lineRule="auto"/>
              <w:jc w:val="center"/>
              <w:rPr>
                <w:rFonts w:ascii="Times New Roman" w:eastAsia="Times New Roman" w:hAnsi="Times New Roman" w:cs="Times New Roman"/>
                <w:b/>
                <w:sz w:val="20"/>
                <w:szCs w:val="20"/>
                <w:lang w:eastAsia="tr-TR"/>
              </w:rPr>
            </w:pPr>
            <w:r w:rsidRPr="00BD7DDE">
              <w:rPr>
                <w:rFonts w:ascii="Times New Roman" w:eastAsia="Times New Roman" w:hAnsi="Times New Roman" w:cs="Times New Roman"/>
                <w:b/>
                <w:sz w:val="20"/>
                <w:szCs w:val="20"/>
                <w:lang w:eastAsia="tr-TR"/>
              </w:rPr>
              <w:t>Basic Medical Science</w:t>
            </w:r>
          </w:p>
        </w:tc>
        <w:tc>
          <w:tcPr>
            <w:tcW w:w="1513" w:type="pct"/>
            <w:gridSpan w:val="4"/>
            <w:tcBorders>
              <w:top w:val="single" w:sz="12" w:space="0" w:color="auto"/>
              <w:bottom w:val="single" w:sz="6" w:space="0" w:color="auto"/>
            </w:tcBorders>
            <w:vAlign w:val="center"/>
          </w:tcPr>
          <w:p w:rsidR="00BD7DDE" w:rsidRPr="00BD7DDE" w:rsidRDefault="00BD7DDE" w:rsidP="00BD7DDE">
            <w:pPr>
              <w:spacing w:before="120" w:after="120" w:line="240" w:lineRule="auto"/>
              <w:jc w:val="center"/>
              <w:rPr>
                <w:rFonts w:ascii="Times New Roman" w:eastAsia="Times New Roman" w:hAnsi="Times New Roman" w:cs="Times New Roman"/>
                <w:b/>
                <w:sz w:val="20"/>
                <w:szCs w:val="20"/>
                <w:lang w:eastAsia="tr-TR"/>
              </w:rPr>
            </w:pPr>
            <w:r w:rsidRPr="00BD7DDE">
              <w:rPr>
                <w:rFonts w:ascii="Times New Roman" w:eastAsia="Times New Roman" w:hAnsi="Times New Roman" w:cs="Times New Roman"/>
                <w:b/>
                <w:sz w:val="20"/>
                <w:szCs w:val="20"/>
                <w:lang w:eastAsia="tr-TR"/>
              </w:rPr>
              <w:t>Clinical Science</w:t>
            </w:r>
          </w:p>
        </w:tc>
        <w:tc>
          <w:tcPr>
            <w:tcW w:w="1165" w:type="pct"/>
            <w:gridSpan w:val="2"/>
            <w:tcBorders>
              <w:top w:val="single" w:sz="12" w:space="0" w:color="auto"/>
              <w:bottom w:val="single" w:sz="6" w:space="0" w:color="auto"/>
            </w:tcBorders>
            <w:vAlign w:val="center"/>
          </w:tcPr>
          <w:p w:rsidR="00BD7DDE" w:rsidRPr="00BD7DDE" w:rsidRDefault="00BD7DDE" w:rsidP="00BD7DDE">
            <w:pPr>
              <w:spacing w:before="120" w:after="120" w:line="240" w:lineRule="auto"/>
              <w:jc w:val="center"/>
              <w:rPr>
                <w:rFonts w:ascii="Times New Roman" w:eastAsia="Times New Roman" w:hAnsi="Times New Roman" w:cs="Times New Roman"/>
                <w:b/>
                <w:sz w:val="20"/>
                <w:szCs w:val="20"/>
                <w:lang w:eastAsia="tr-TR"/>
              </w:rPr>
            </w:pPr>
            <w:r w:rsidRPr="00BD7DDE">
              <w:rPr>
                <w:rFonts w:ascii="Times New Roman" w:eastAsia="Times New Roman" w:hAnsi="Times New Roman" w:cs="Times New Roman"/>
                <w:b/>
                <w:sz w:val="20"/>
                <w:szCs w:val="20"/>
                <w:lang w:eastAsia="tr-TR"/>
              </w:rPr>
              <w:t xml:space="preserve">Social Science </w:t>
            </w:r>
          </w:p>
        </w:tc>
      </w:tr>
      <w:tr w:rsidR="00BD7DDE" w:rsidRPr="00BD7DDE" w:rsidTr="00A66C47">
        <w:tblPrEx>
          <w:tblBorders>
            <w:insideH w:val="single" w:sz="6" w:space="0" w:color="auto"/>
            <w:insideV w:val="single" w:sz="6" w:space="0" w:color="auto"/>
          </w:tblBorders>
        </w:tblPrEx>
        <w:trPr>
          <w:trHeight w:val="138"/>
        </w:trPr>
        <w:tc>
          <w:tcPr>
            <w:tcW w:w="1153" w:type="pct"/>
            <w:gridSpan w:val="3"/>
            <w:tcBorders>
              <w:top w:val="single" w:sz="6" w:space="0" w:color="auto"/>
              <w:left w:val="single" w:sz="12" w:space="0" w:color="auto"/>
              <w:bottom w:val="single" w:sz="12" w:space="0" w:color="auto"/>
              <w:right w:val="single" w:sz="4" w:space="0" w:color="auto"/>
            </w:tcBorders>
          </w:tcPr>
          <w:p w:rsidR="00BD7DDE" w:rsidRPr="00BD7DDE" w:rsidRDefault="00BD7DDE" w:rsidP="00BD7DDE">
            <w:pPr>
              <w:spacing w:after="0" w:line="240" w:lineRule="auto"/>
              <w:jc w:val="center"/>
              <w:rPr>
                <w:rFonts w:ascii="Times New Roman" w:eastAsia="Times New Roman" w:hAnsi="Times New Roman" w:cs="Times New Roman"/>
                <w:lang w:eastAsia="tr-TR"/>
              </w:rPr>
            </w:pPr>
            <w:r w:rsidRPr="00BD7DDE">
              <w:rPr>
                <w:rFonts w:ascii="Times New Roman" w:eastAsia="Times New Roman" w:hAnsi="Times New Roman" w:cs="Times New Roman"/>
                <w:lang w:eastAsia="tr-TR"/>
              </w:rPr>
              <w:t>-</w:t>
            </w:r>
          </w:p>
        </w:tc>
        <w:tc>
          <w:tcPr>
            <w:tcW w:w="1169" w:type="pct"/>
            <w:gridSpan w:val="4"/>
            <w:tcBorders>
              <w:top w:val="single" w:sz="6" w:space="0" w:color="auto"/>
              <w:left w:val="single" w:sz="4" w:space="0" w:color="auto"/>
              <w:bottom w:val="single" w:sz="12" w:space="0" w:color="auto"/>
              <w:right w:val="single" w:sz="4" w:space="0" w:color="auto"/>
            </w:tcBorders>
          </w:tcPr>
          <w:p w:rsidR="00BD7DDE" w:rsidRPr="00BD7DDE" w:rsidRDefault="00BD7DDE" w:rsidP="00BD7DDE">
            <w:pPr>
              <w:spacing w:after="0" w:line="240" w:lineRule="auto"/>
              <w:jc w:val="center"/>
              <w:rPr>
                <w:rFonts w:ascii="Times New Roman" w:eastAsia="Times New Roman" w:hAnsi="Times New Roman" w:cs="Times New Roman"/>
                <w:sz w:val="24"/>
                <w:szCs w:val="24"/>
                <w:lang w:eastAsia="tr-TR"/>
              </w:rPr>
            </w:pPr>
            <w:r w:rsidRPr="00BD7DDE">
              <w:rPr>
                <w:rFonts w:ascii="Times New Roman" w:eastAsia="Times New Roman" w:hAnsi="Times New Roman" w:cs="Times New Roman"/>
                <w:sz w:val="24"/>
                <w:szCs w:val="24"/>
                <w:lang w:eastAsia="tr-TR"/>
              </w:rPr>
              <w:t>-</w:t>
            </w:r>
          </w:p>
        </w:tc>
        <w:tc>
          <w:tcPr>
            <w:tcW w:w="1513" w:type="pct"/>
            <w:gridSpan w:val="4"/>
            <w:tcBorders>
              <w:top w:val="single" w:sz="6" w:space="0" w:color="auto"/>
              <w:left w:val="single" w:sz="4" w:space="0" w:color="auto"/>
              <w:bottom w:val="single" w:sz="12" w:space="0" w:color="auto"/>
            </w:tcBorders>
          </w:tcPr>
          <w:p w:rsidR="00BD7DDE" w:rsidRPr="00BD7DDE" w:rsidRDefault="00BD7DDE" w:rsidP="00BD7DDE">
            <w:pPr>
              <w:spacing w:after="0" w:line="240" w:lineRule="auto"/>
              <w:jc w:val="center"/>
              <w:rPr>
                <w:rFonts w:ascii="Times New Roman" w:eastAsia="Times New Roman" w:hAnsi="Times New Roman" w:cs="Times New Roman"/>
                <w:sz w:val="24"/>
                <w:szCs w:val="24"/>
                <w:lang w:eastAsia="tr-TR"/>
              </w:rPr>
            </w:pPr>
            <w:r w:rsidRPr="00BD7DDE">
              <w:rPr>
                <w:rFonts w:ascii="Times New Roman" w:eastAsia="Times New Roman" w:hAnsi="Times New Roman" w:cs="Times New Roman"/>
                <w:sz w:val="24"/>
                <w:szCs w:val="24"/>
                <w:lang w:eastAsia="tr-TR"/>
              </w:rPr>
              <w:t xml:space="preserve">  X</w:t>
            </w:r>
          </w:p>
        </w:tc>
        <w:tc>
          <w:tcPr>
            <w:tcW w:w="1165" w:type="pct"/>
            <w:gridSpan w:val="2"/>
            <w:tcBorders>
              <w:top w:val="single" w:sz="6" w:space="0" w:color="auto"/>
              <w:left w:val="single" w:sz="4" w:space="0" w:color="auto"/>
              <w:bottom w:val="single" w:sz="12" w:space="0" w:color="auto"/>
            </w:tcBorders>
          </w:tcPr>
          <w:p w:rsidR="00BD7DDE" w:rsidRPr="00BD7DDE" w:rsidRDefault="00BD7DDE" w:rsidP="00BD7DDE">
            <w:pPr>
              <w:spacing w:after="0" w:line="240" w:lineRule="auto"/>
              <w:jc w:val="center"/>
              <w:rPr>
                <w:rFonts w:ascii="Times New Roman" w:eastAsia="Times New Roman" w:hAnsi="Times New Roman" w:cs="Times New Roman"/>
                <w:lang w:eastAsia="tr-TR"/>
              </w:rPr>
            </w:pPr>
            <w:r w:rsidRPr="00BD7DDE">
              <w:rPr>
                <w:rFonts w:ascii="Times New Roman" w:eastAsia="Times New Roman" w:hAnsi="Times New Roman" w:cs="Times New Roman"/>
                <w:lang w:eastAsia="tr-TR"/>
              </w:rPr>
              <w:t>-</w:t>
            </w:r>
          </w:p>
        </w:tc>
      </w:tr>
      <w:tr w:rsidR="00BD7DDE" w:rsidRPr="00BD7DDE" w:rsidTr="00A66C47">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BD7DDE" w:rsidRPr="00BD7DDE" w:rsidRDefault="00BD7DDE" w:rsidP="00BD7DDE">
            <w:pPr>
              <w:spacing w:after="0" w:line="240" w:lineRule="auto"/>
              <w:jc w:val="center"/>
              <w:rPr>
                <w:rFonts w:ascii="Times New Roman" w:eastAsia="Times New Roman" w:hAnsi="Times New Roman" w:cs="Times New Roman"/>
                <w:b/>
                <w:sz w:val="20"/>
                <w:szCs w:val="20"/>
                <w:lang w:eastAsia="tr-TR"/>
              </w:rPr>
            </w:pPr>
            <w:r w:rsidRPr="00BD7DDE">
              <w:rPr>
                <w:rFonts w:ascii="Times New Roman" w:eastAsia="Times New Roman" w:hAnsi="Times New Roman" w:cs="Times New Roman"/>
                <w:b/>
                <w:sz w:val="20"/>
                <w:szCs w:val="20"/>
                <w:lang w:eastAsia="tr-TR"/>
              </w:rPr>
              <w:t>ASSESSMENT CRITERIA</w:t>
            </w:r>
          </w:p>
        </w:tc>
      </w:tr>
      <w:tr w:rsidR="00BD7DDE" w:rsidRPr="00BD7DDE" w:rsidTr="00A66C47">
        <w:tc>
          <w:tcPr>
            <w:tcW w:w="1964" w:type="pct"/>
            <w:gridSpan w:val="5"/>
            <w:vMerge w:val="restart"/>
            <w:tcBorders>
              <w:top w:val="single" w:sz="12" w:space="0" w:color="auto"/>
              <w:left w:val="single" w:sz="12" w:space="0" w:color="auto"/>
              <w:bottom w:val="single" w:sz="12" w:space="0" w:color="auto"/>
              <w:right w:val="single" w:sz="12" w:space="0" w:color="auto"/>
            </w:tcBorders>
            <w:vAlign w:val="center"/>
          </w:tcPr>
          <w:p w:rsidR="00BD7DDE" w:rsidRPr="00BD7DDE" w:rsidRDefault="00BD7DDE" w:rsidP="00BD7DDE">
            <w:pPr>
              <w:spacing w:after="0" w:line="240" w:lineRule="auto"/>
              <w:jc w:val="center"/>
              <w:rPr>
                <w:rFonts w:ascii="Times New Roman" w:eastAsia="Times New Roman" w:hAnsi="Times New Roman" w:cs="Times New Roman"/>
                <w:b/>
                <w:sz w:val="20"/>
                <w:szCs w:val="20"/>
                <w:lang w:eastAsia="tr-TR"/>
              </w:rPr>
            </w:pPr>
            <w:r w:rsidRPr="00BD7DDE">
              <w:rPr>
                <w:rFonts w:ascii="Times New Roman" w:eastAsia="Times New Roman" w:hAnsi="Times New Roman" w:cs="Times New Roman"/>
                <w:b/>
                <w:sz w:val="20"/>
                <w:szCs w:val="20"/>
                <w:lang w:eastAsia="tr-TR"/>
              </w:rPr>
              <w:t>MID-TERM</w:t>
            </w:r>
          </w:p>
        </w:tc>
        <w:tc>
          <w:tcPr>
            <w:tcW w:w="1126" w:type="pct"/>
            <w:gridSpan w:val="5"/>
            <w:tcBorders>
              <w:top w:val="single" w:sz="12" w:space="0" w:color="auto"/>
              <w:left w:val="single" w:sz="12" w:space="0" w:color="auto"/>
              <w:bottom w:val="single" w:sz="8" w:space="0" w:color="auto"/>
              <w:right w:val="single" w:sz="4" w:space="0" w:color="auto"/>
            </w:tcBorders>
            <w:vAlign w:val="center"/>
          </w:tcPr>
          <w:p w:rsidR="00BD7DDE" w:rsidRPr="00BD7DDE" w:rsidRDefault="00BD7DDE" w:rsidP="00BD7DDE">
            <w:pPr>
              <w:spacing w:after="0" w:line="240" w:lineRule="auto"/>
              <w:jc w:val="center"/>
              <w:rPr>
                <w:rFonts w:ascii="Times New Roman" w:eastAsia="Times New Roman" w:hAnsi="Times New Roman" w:cs="Times New Roman"/>
                <w:b/>
                <w:sz w:val="20"/>
                <w:szCs w:val="20"/>
                <w:lang w:eastAsia="tr-TR"/>
              </w:rPr>
            </w:pPr>
            <w:r w:rsidRPr="00BD7DDE">
              <w:rPr>
                <w:rFonts w:ascii="Times New Roman" w:eastAsia="Times New Roman" w:hAnsi="Times New Roman" w:cs="Times New Roman"/>
                <w:b/>
                <w:sz w:val="20"/>
                <w:szCs w:val="20"/>
                <w:lang w:eastAsia="tr-TR"/>
              </w:rPr>
              <w:t>Evaluation Type</w:t>
            </w:r>
          </w:p>
        </w:tc>
        <w:tc>
          <w:tcPr>
            <w:tcW w:w="745" w:type="pct"/>
            <w:tcBorders>
              <w:top w:val="single" w:sz="12" w:space="0" w:color="auto"/>
              <w:left w:val="single" w:sz="4" w:space="0" w:color="auto"/>
              <w:bottom w:val="single" w:sz="8" w:space="0" w:color="auto"/>
              <w:right w:val="single" w:sz="8" w:space="0" w:color="auto"/>
            </w:tcBorders>
            <w:vAlign w:val="center"/>
          </w:tcPr>
          <w:p w:rsidR="00BD7DDE" w:rsidRPr="00BD7DDE" w:rsidRDefault="00BD7DDE" w:rsidP="00BD7DDE">
            <w:pPr>
              <w:spacing w:after="0" w:line="240" w:lineRule="auto"/>
              <w:jc w:val="center"/>
              <w:rPr>
                <w:rFonts w:ascii="Times New Roman" w:eastAsia="Times New Roman" w:hAnsi="Times New Roman" w:cs="Times New Roman"/>
                <w:b/>
                <w:sz w:val="20"/>
                <w:szCs w:val="20"/>
                <w:lang w:eastAsia="tr-TR"/>
              </w:rPr>
            </w:pPr>
            <w:r w:rsidRPr="00BD7DDE">
              <w:rPr>
                <w:rFonts w:ascii="Times New Roman" w:eastAsia="Times New Roman" w:hAnsi="Times New Roman" w:cs="Times New Roman"/>
                <w:b/>
                <w:sz w:val="20"/>
                <w:szCs w:val="20"/>
                <w:lang w:eastAsia="tr-TR"/>
              </w:rPr>
              <w:t>Quantity</w:t>
            </w:r>
          </w:p>
        </w:tc>
        <w:tc>
          <w:tcPr>
            <w:tcW w:w="1165" w:type="pct"/>
            <w:gridSpan w:val="2"/>
            <w:tcBorders>
              <w:top w:val="single" w:sz="12" w:space="0" w:color="auto"/>
              <w:left w:val="single" w:sz="8" w:space="0" w:color="auto"/>
              <w:bottom w:val="single" w:sz="8" w:space="0" w:color="auto"/>
              <w:right w:val="single" w:sz="12" w:space="0" w:color="auto"/>
            </w:tcBorders>
            <w:vAlign w:val="center"/>
          </w:tcPr>
          <w:p w:rsidR="00BD7DDE" w:rsidRPr="00BD7DDE" w:rsidRDefault="00BD7DDE" w:rsidP="00BD7DDE">
            <w:pPr>
              <w:spacing w:after="0" w:line="240" w:lineRule="auto"/>
              <w:jc w:val="center"/>
              <w:rPr>
                <w:rFonts w:ascii="Times New Roman" w:eastAsia="Times New Roman" w:hAnsi="Times New Roman" w:cs="Times New Roman"/>
                <w:b/>
                <w:sz w:val="20"/>
                <w:szCs w:val="20"/>
                <w:lang w:eastAsia="tr-TR"/>
              </w:rPr>
            </w:pPr>
            <w:r w:rsidRPr="00BD7DDE">
              <w:rPr>
                <w:rFonts w:ascii="Times New Roman" w:eastAsia="Times New Roman" w:hAnsi="Times New Roman" w:cs="Times New Roman"/>
                <w:b/>
                <w:sz w:val="20"/>
                <w:szCs w:val="20"/>
                <w:lang w:eastAsia="tr-TR"/>
              </w:rPr>
              <w:t>%</w:t>
            </w:r>
          </w:p>
        </w:tc>
      </w:tr>
      <w:tr w:rsidR="00BD7DDE" w:rsidRPr="00BD7DDE" w:rsidTr="00A66C47">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BD7DDE" w:rsidRPr="00BD7DDE" w:rsidRDefault="00BD7DDE" w:rsidP="00BD7DDE">
            <w:pPr>
              <w:spacing w:after="0" w:line="240" w:lineRule="auto"/>
              <w:rPr>
                <w:rFonts w:ascii="Times New Roman" w:eastAsia="Times New Roman" w:hAnsi="Times New Roman" w:cs="Times New Roman"/>
                <w:b/>
                <w:sz w:val="20"/>
                <w:szCs w:val="20"/>
                <w:lang w:eastAsia="tr-TR"/>
              </w:rPr>
            </w:pPr>
          </w:p>
        </w:tc>
        <w:tc>
          <w:tcPr>
            <w:tcW w:w="1126" w:type="pct"/>
            <w:gridSpan w:val="5"/>
            <w:tcBorders>
              <w:top w:val="single" w:sz="8" w:space="0" w:color="auto"/>
              <w:left w:val="single" w:sz="12" w:space="0" w:color="auto"/>
              <w:bottom w:val="single" w:sz="4" w:space="0" w:color="auto"/>
              <w:right w:val="single" w:sz="4" w:space="0" w:color="auto"/>
            </w:tcBorders>
            <w:vAlign w:val="center"/>
          </w:tcPr>
          <w:p w:rsidR="00BD7DDE" w:rsidRPr="00BD7DDE" w:rsidRDefault="00BD7DDE" w:rsidP="00BD7DDE">
            <w:pPr>
              <w:spacing w:after="0" w:line="240" w:lineRule="auto"/>
              <w:rPr>
                <w:rFonts w:ascii="Times New Roman" w:eastAsia="Times New Roman" w:hAnsi="Times New Roman" w:cs="Times New Roman"/>
                <w:sz w:val="20"/>
                <w:szCs w:val="20"/>
                <w:lang w:eastAsia="tr-TR"/>
              </w:rPr>
            </w:pPr>
            <w:r w:rsidRPr="00BD7DDE">
              <w:rPr>
                <w:rFonts w:ascii="Times New Roman" w:eastAsia="Times New Roman" w:hAnsi="Times New Roman" w:cs="Times New Roman"/>
                <w:sz w:val="20"/>
                <w:szCs w:val="20"/>
                <w:lang w:eastAsia="tr-TR"/>
              </w:rPr>
              <w:t>1st Mid-Term</w:t>
            </w:r>
          </w:p>
        </w:tc>
        <w:tc>
          <w:tcPr>
            <w:tcW w:w="745" w:type="pct"/>
            <w:tcBorders>
              <w:top w:val="single" w:sz="8" w:space="0" w:color="auto"/>
              <w:left w:val="single" w:sz="4" w:space="0" w:color="auto"/>
              <w:bottom w:val="single" w:sz="4" w:space="0" w:color="auto"/>
              <w:right w:val="single" w:sz="8" w:space="0" w:color="auto"/>
            </w:tcBorders>
          </w:tcPr>
          <w:p w:rsidR="00BD7DDE" w:rsidRPr="00BD7DDE" w:rsidRDefault="00BD7DDE" w:rsidP="00BD7DDE">
            <w:pPr>
              <w:spacing w:after="0" w:line="240" w:lineRule="auto"/>
              <w:jc w:val="center"/>
              <w:rPr>
                <w:rFonts w:ascii="Times New Roman" w:eastAsia="Times New Roman" w:hAnsi="Times New Roman" w:cs="Times New Roman"/>
                <w:sz w:val="24"/>
                <w:szCs w:val="24"/>
                <w:lang w:eastAsia="tr-TR"/>
              </w:rPr>
            </w:pPr>
            <w:r w:rsidRPr="00BD7DDE">
              <w:rPr>
                <w:rFonts w:ascii="Times New Roman" w:eastAsia="Times New Roman" w:hAnsi="Times New Roman" w:cs="Times New Roman"/>
                <w:sz w:val="24"/>
                <w:szCs w:val="24"/>
                <w:lang w:eastAsia="tr-TR"/>
              </w:rPr>
              <w:t>1</w:t>
            </w:r>
          </w:p>
        </w:tc>
        <w:tc>
          <w:tcPr>
            <w:tcW w:w="1165" w:type="pct"/>
            <w:gridSpan w:val="2"/>
            <w:tcBorders>
              <w:top w:val="single" w:sz="8" w:space="0" w:color="auto"/>
              <w:left w:val="single" w:sz="8" w:space="0" w:color="auto"/>
              <w:bottom w:val="single" w:sz="4" w:space="0" w:color="auto"/>
              <w:right w:val="single" w:sz="12" w:space="0" w:color="auto"/>
            </w:tcBorders>
            <w:shd w:val="clear" w:color="auto" w:fill="auto"/>
          </w:tcPr>
          <w:p w:rsidR="00BD7DDE" w:rsidRPr="00BD7DDE" w:rsidRDefault="00BD7DDE" w:rsidP="00BD7DDE">
            <w:pPr>
              <w:spacing w:after="0" w:line="240" w:lineRule="auto"/>
              <w:jc w:val="center"/>
              <w:rPr>
                <w:rFonts w:ascii="Times New Roman" w:eastAsia="Times New Roman" w:hAnsi="Times New Roman" w:cs="Times New Roman"/>
                <w:sz w:val="20"/>
                <w:szCs w:val="20"/>
                <w:highlight w:val="yellow"/>
                <w:lang w:eastAsia="tr-TR"/>
              </w:rPr>
            </w:pPr>
            <w:r w:rsidRPr="00BD7DDE">
              <w:rPr>
                <w:rFonts w:ascii="Times New Roman" w:eastAsia="Times New Roman" w:hAnsi="Times New Roman" w:cs="Times New Roman"/>
                <w:sz w:val="20"/>
                <w:szCs w:val="20"/>
                <w:lang w:eastAsia="tr-TR"/>
              </w:rPr>
              <w:t>20</w:t>
            </w:r>
          </w:p>
        </w:tc>
      </w:tr>
      <w:tr w:rsidR="00BD7DDE" w:rsidRPr="00BD7DDE" w:rsidTr="00A66C47">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BD7DDE" w:rsidRPr="00BD7DDE" w:rsidRDefault="00BD7DDE" w:rsidP="00BD7DDE">
            <w:pPr>
              <w:spacing w:after="0" w:line="240" w:lineRule="auto"/>
              <w:rPr>
                <w:rFonts w:ascii="Times New Roman" w:eastAsia="Times New Roman" w:hAnsi="Times New Roman" w:cs="Times New Roman"/>
                <w:b/>
                <w:sz w:val="20"/>
                <w:szCs w:val="20"/>
                <w:lang w:eastAsia="tr-TR"/>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BD7DDE" w:rsidRPr="00BD7DDE" w:rsidRDefault="00BD7DDE" w:rsidP="00BD7DDE">
            <w:pPr>
              <w:spacing w:after="0" w:line="240" w:lineRule="auto"/>
              <w:rPr>
                <w:rFonts w:ascii="Times New Roman" w:eastAsia="Times New Roman" w:hAnsi="Times New Roman" w:cs="Times New Roman"/>
                <w:sz w:val="20"/>
                <w:szCs w:val="20"/>
                <w:lang w:eastAsia="tr-TR"/>
              </w:rPr>
            </w:pPr>
            <w:r w:rsidRPr="00BD7DDE">
              <w:rPr>
                <w:rFonts w:ascii="Times New Roman" w:eastAsia="Times New Roman" w:hAnsi="Times New Roman" w:cs="Times New Roman"/>
                <w:sz w:val="20"/>
                <w:szCs w:val="20"/>
                <w:lang w:eastAsia="tr-TR"/>
              </w:rPr>
              <w:t>2nd Mid-Term</w:t>
            </w:r>
          </w:p>
        </w:tc>
        <w:tc>
          <w:tcPr>
            <w:tcW w:w="745" w:type="pct"/>
            <w:tcBorders>
              <w:top w:val="single" w:sz="4" w:space="0" w:color="auto"/>
              <w:left w:val="single" w:sz="4" w:space="0" w:color="auto"/>
              <w:bottom w:val="single" w:sz="4" w:space="0" w:color="auto"/>
              <w:right w:val="single" w:sz="8" w:space="0" w:color="auto"/>
            </w:tcBorders>
          </w:tcPr>
          <w:p w:rsidR="00BD7DDE" w:rsidRPr="00BD7DDE" w:rsidRDefault="00BD7DDE" w:rsidP="00BD7DDE">
            <w:pPr>
              <w:spacing w:after="0" w:line="240" w:lineRule="auto"/>
              <w:jc w:val="center"/>
              <w:rPr>
                <w:rFonts w:ascii="Times New Roman" w:eastAsia="Times New Roman" w:hAnsi="Times New Roman" w:cs="Times New Roman"/>
                <w:sz w:val="24"/>
                <w:szCs w:val="24"/>
                <w:lang w:eastAsia="tr-TR"/>
              </w:rPr>
            </w:pPr>
            <w:r w:rsidRPr="00BD7DDE">
              <w:rPr>
                <w:rFonts w:ascii="Times New Roman" w:eastAsia="Times New Roman" w:hAnsi="Times New Roman" w:cs="Times New Roman"/>
                <w:sz w:val="24"/>
                <w:szCs w:val="24"/>
                <w:lang w:eastAsia="tr-TR"/>
              </w:rPr>
              <w:t>1</w:t>
            </w:r>
          </w:p>
        </w:tc>
        <w:tc>
          <w:tcPr>
            <w:tcW w:w="1165" w:type="pct"/>
            <w:gridSpan w:val="2"/>
            <w:tcBorders>
              <w:top w:val="single" w:sz="4" w:space="0" w:color="auto"/>
              <w:left w:val="single" w:sz="8" w:space="0" w:color="auto"/>
              <w:bottom w:val="single" w:sz="4" w:space="0" w:color="auto"/>
              <w:right w:val="single" w:sz="12" w:space="0" w:color="auto"/>
            </w:tcBorders>
            <w:shd w:val="clear" w:color="auto" w:fill="auto"/>
          </w:tcPr>
          <w:p w:rsidR="00BD7DDE" w:rsidRPr="00BD7DDE" w:rsidRDefault="00BD7DDE" w:rsidP="00BD7DDE">
            <w:pPr>
              <w:spacing w:after="0" w:line="240" w:lineRule="auto"/>
              <w:jc w:val="center"/>
              <w:rPr>
                <w:rFonts w:ascii="Times New Roman" w:eastAsia="Times New Roman" w:hAnsi="Times New Roman" w:cs="Times New Roman"/>
                <w:sz w:val="20"/>
                <w:szCs w:val="20"/>
                <w:highlight w:val="yellow"/>
                <w:lang w:eastAsia="tr-TR"/>
              </w:rPr>
            </w:pPr>
            <w:r w:rsidRPr="00BD7DDE">
              <w:rPr>
                <w:rFonts w:ascii="Times New Roman" w:eastAsia="Times New Roman" w:hAnsi="Times New Roman" w:cs="Times New Roman"/>
                <w:sz w:val="20"/>
                <w:szCs w:val="20"/>
                <w:lang w:eastAsia="tr-TR"/>
              </w:rPr>
              <w:t>30</w:t>
            </w:r>
          </w:p>
        </w:tc>
      </w:tr>
      <w:tr w:rsidR="00BD7DDE" w:rsidRPr="00BD7DDE" w:rsidTr="00A66C47">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BD7DDE" w:rsidRPr="00BD7DDE" w:rsidRDefault="00BD7DDE" w:rsidP="00BD7DDE">
            <w:pPr>
              <w:spacing w:after="0" w:line="240" w:lineRule="auto"/>
              <w:rPr>
                <w:rFonts w:ascii="Times New Roman" w:eastAsia="Times New Roman" w:hAnsi="Times New Roman" w:cs="Times New Roman"/>
                <w:b/>
                <w:sz w:val="20"/>
                <w:szCs w:val="20"/>
                <w:lang w:eastAsia="tr-TR"/>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BD7DDE" w:rsidRPr="00BD7DDE" w:rsidRDefault="00BD7DDE" w:rsidP="00BD7DDE">
            <w:pPr>
              <w:spacing w:after="0" w:line="240" w:lineRule="auto"/>
              <w:rPr>
                <w:rFonts w:ascii="Times New Roman" w:eastAsia="Times New Roman" w:hAnsi="Times New Roman" w:cs="Times New Roman"/>
                <w:sz w:val="20"/>
                <w:szCs w:val="20"/>
                <w:lang w:eastAsia="tr-TR"/>
              </w:rPr>
            </w:pPr>
            <w:r w:rsidRPr="00BD7DDE">
              <w:rPr>
                <w:rFonts w:ascii="Times New Roman" w:eastAsia="Times New Roman" w:hAnsi="Times New Roman" w:cs="Times New Roman"/>
                <w:sz w:val="20"/>
                <w:szCs w:val="20"/>
                <w:lang w:eastAsia="tr-TR"/>
              </w:rPr>
              <w:t>Quiz</w:t>
            </w:r>
          </w:p>
        </w:tc>
        <w:tc>
          <w:tcPr>
            <w:tcW w:w="745" w:type="pct"/>
            <w:tcBorders>
              <w:top w:val="single" w:sz="4" w:space="0" w:color="auto"/>
              <w:left w:val="single" w:sz="4" w:space="0" w:color="auto"/>
              <w:bottom w:val="single" w:sz="4" w:space="0" w:color="auto"/>
              <w:right w:val="single" w:sz="8" w:space="0" w:color="auto"/>
            </w:tcBorders>
          </w:tcPr>
          <w:p w:rsidR="00BD7DDE" w:rsidRPr="00BD7DDE" w:rsidRDefault="00BD7DDE" w:rsidP="00BD7DDE">
            <w:pPr>
              <w:spacing w:after="0" w:line="240" w:lineRule="auto"/>
              <w:rPr>
                <w:rFonts w:ascii="Times New Roman" w:eastAsia="Times New Roman" w:hAnsi="Times New Roman" w:cs="Times New Roman"/>
                <w:sz w:val="24"/>
                <w:szCs w:val="24"/>
                <w:lang w:eastAsia="tr-TR"/>
              </w:rPr>
            </w:pPr>
          </w:p>
        </w:tc>
        <w:tc>
          <w:tcPr>
            <w:tcW w:w="1165" w:type="pct"/>
            <w:gridSpan w:val="2"/>
            <w:tcBorders>
              <w:top w:val="single" w:sz="4" w:space="0" w:color="auto"/>
              <w:left w:val="single" w:sz="8" w:space="0" w:color="auto"/>
              <w:bottom w:val="single" w:sz="4" w:space="0" w:color="auto"/>
              <w:right w:val="single" w:sz="12" w:space="0" w:color="auto"/>
            </w:tcBorders>
          </w:tcPr>
          <w:p w:rsidR="00BD7DDE" w:rsidRPr="00BD7DDE" w:rsidRDefault="00BD7DDE" w:rsidP="00BD7DDE">
            <w:pPr>
              <w:spacing w:after="0" w:line="240" w:lineRule="auto"/>
              <w:rPr>
                <w:rFonts w:ascii="Times New Roman" w:eastAsia="Times New Roman" w:hAnsi="Times New Roman" w:cs="Times New Roman"/>
                <w:sz w:val="20"/>
                <w:szCs w:val="20"/>
                <w:lang w:eastAsia="tr-TR"/>
              </w:rPr>
            </w:pPr>
            <w:r w:rsidRPr="00BD7DDE">
              <w:rPr>
                <w:rFonts w:ascii="Times New Roman" w:eastAsia="Times New Roman" w:hAnsi="Times New Roman" w:cs="Times New Roman"/>
                <w:sz w:val="20"/>
                <w:szCs w:val="20"/>
                <w:lang w:eastAsia="tr-TR"/>
              </w:rPr>
              <w:t xml:space="preserve"> </w:t>
            </w:r>
          </w:p>
        </w:tc>
      </w:tr>
      <w:tr w:rsidR="00BD7DDE" w:rsidRPr="00BD7DDE" w:rsidTr="00A66C47">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BD7DDE" w:rsidRPr="00BD7DDE" w:rsidRDefault="00BD7DDE" w:rsidP="00BD7DDE">
            <w:pPr>
              <w:spacing w:after="0" w:line="240" w:lineRule="auto"/>
              <w:rPr>
                <w:rFonts w:ascii="Times New Roman" w:eastAsia="Times New Roman" w:hAnsi="Times New Roman" w:cs="Times New Roman"/>
                <w:b/>
                <w:sz w:val="20"/>
                <w:szCs w:val="20"/>
                <w:lang w:eastAsia="tr-TR"/>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BD7DDE" w:rsidRPr="00BD7DDE" w:rsidRDefault="00BD7DDE" w:rsidP="00BD7DDE">
            <w:pPr>
              <w:spacing w:after="0" w:line="240" w:lineRule="auto"/>
              <w:rPr>
                <w:rFonts w:ascii="Times New Roman" w:eastAsia="Times New Roman" w:hAnsi="Times New Roman" w:cs="Times New Roman"/>
                <w:sz w:val="20"/>
                <w:szCs w:val="20"/>
                <w:lang w:eastAsia="tr-TR"/>
              </w:rPr>
            </w:pPr>
            <w:r w:rsidRPr="00BD7DDE">
              <w:rPr>
                <w:rFonts w:ascii="Times New Roman" w:eastAsia="Times New Roman" w:hAnsi="Times New Roman" w:cs="Times New Roman"/>
                <w:sz w:val="20"/>
                <w:szCs w:val="20"/>
                <w:lang w:eastAsia="tr-TR"/>
              </w:rPr>
              <w:t>Homework</w:t>
            </w:r>
          </w:p>
        </w:tc>
        <w:tc>
          <w:tcPr>
            <w:tcW w:w="745" w:type="pct"/>
            <w:tcBorders>
              <w:top w:val="single" w:sz="4" w:space="0" w:color="auto"/>
              <w:left w:val="single" w:sz="4" w:space="0" w:color="auto"/>
              <w:bottom w:val="single" w:sz="4" w:space="0" w:color="auto"/>
              <w:right w:val="single" w:sz="8" w:space="0" w:color="auto"/>
            </w:tcBorders>
          </w:tcPr>
          <w:p w:rsidR="00BD7DDE" w:rsidRPr="00BD7DDE" w:rsidRDefault="00BD7DDE" w:rsidP="00BD7DDE">
            <w:pPr>
              <w:spacing w:after="0" w:line="240" w:lineRule="auto"/>
              <w:jc w:val="center"/>
              <w:rPr>
                <w:rFonts w:ascii="Times New Roman" w:eastAsia="Times New Roman" w:hAnsi="Times New Roman" w:cs="Times New Roman"/>
                <w:sz w:val="24"/>
                <w:szCs w:val="24"/>
                <w:lang w:eastAsia="tr-TR"/>
              </w:rPr>
            </w:pPr>
          </w:p>
        </w:tc>
        <w:tc>
          <w:tcPr>
            <w:tcW w:w="1165" w:type="pct"/>
            <w:gridSpan w:val="2"/>
            <w:tcBorders>
              <w:top w:val="single" w:sz="4" w:space="0" w:color="auto"/>
              <w:left w:val="single" w:sz="8" w:space="0" w:color="auto"/>
              <w:bottom w:val="single" w:sz="4" w:space="0" w:color="auto"/>
              <w:right w:val="single" w:sz="12" w:space="0" w:color="auto"/>
            </w:tcBorders>
          </w:tcPr>
          <w:p w:rsidR="00BD7DDE" w:rsidRPr="00BD7DDE" w:rsidRDefault="00BD7DDE" w:rsidP="00BD7DDE">
            <w:pPr>
              <w:spacing w:after="0" w:line="240" w:lineRule="auto"/>
              <w:jc w:val="center"/>
              <w:rPr>
                <w:rFonts w:ascii="Times New Roman" w:eastAsia="Times New Roman" w:hAnsi="Times New Roman" w:cs="Times New Roman"/>
                <w:sz w:val="20"/>
                <w:szCs w:val="20"/>
                <w:lang w:eastAsia="tr-TR"/>
              </w:rPr>
            </w:pPr>
          </w:p>
        </w:tc>
      </w:tr>
      <w:tr w:rsidR="00BD7DDE" w:rsidRPr="00BD7DDE" w:rsidTr="00A66C47">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BD7DDE" w:rsidRPr="00BD7DDE" w:rsidRDefault="00BD7DDE" w:rsidP="00BD7DDE">
            <w:pPr>
              <w:spacing w:after="0" w:line="240" w:lineRule="auto"/>
              <w:rPr>
                <w:rFonts w:ascii="Times New Roman" w:eastAsia="Times New Roman" w:hAnsi="Times New Roman" w:cs="Times New Roman"/>
                <w:b/>
                <w:sz w:val="20"/>
                <w:szCs w:val="20"/>
                <w:lang w:eastAsia="tr-TR"/>
              </w:rPr>
            </w:pPr>
          </w:p>
        </w:tc>
        <w:tc>
          <w:tcPr>
            <w:tcW w:w="1126" w:type="pct"/>
            <w:gridSpan w:val="5"/>
            <w:tcBorders>
              <w:top w:val="single" w:sz="4" w:space="0" w:color="auto"/>
              <w:left w:val="single" w:sz="12" w:space="0" w:color="auto"/>
              <w:bottom w:val="single" w:sz="8" w:space="0" w:color="auto"/>
              <w:right w:val="single" w:sz="4" w:space="0" w:color="auto"/>
            </w:tcBorders>
            <w:vAlign w:val="center"/>
          </w:tcPr>
          <w:p w:rsidR="00BD7DDE" w:rsidRPr="00BD7DDE" w:rsidRDefault="00BD7DDE" w:rsidP="00BD7DDE">
            <w:pPr>
              <w:spacing w:after="0" w:line="240" w:lineRule="auto"/>
              <w:rPr>
                <w:rFonts w:ascii="Times New Roman" w:eastAsia="Times New Roman" w:hAnsi="Times New Roman" w:cs="Times New Roman"/>
                <w:sz w:val="20"/>
                <w:szCs w:val="20"/>
                <w:lang w:eastAsia="tr-TR"/>
              </w:rPr>
            </w:pPr>
            <w:r w:rsidRPr="00BD7DDE">
              <w:rPr>
                <w:rFonts w:ascii="Times New Roman" w:eastAsia="Times New Roman" w:hAnsi="Times New Roman" w:cs="Times New Roman"/>
                <w:sz w:val="20"/>
                <w:szCs w:val="20"/>
                <w:lang w:eastAsia="tr-TR"/>
              </w:rPr>
              <w:t>Project</w:t>
            </w:r>
          </w:p>
        </w:tc>
        <w:tc>
          <w:tcPr>
            <w:tcW w:w="745" w:type="pct"/>
            <w:tcBorders>
              <w:top w:val="single" w:sz="4" w:space="0" w:color="auto"/>
              <w:left w:val="single" w:sz="4" w:space="0" w:color="auto"/>
              <w:bottom w:val="single" w:sz="8" w:space="0" w:color="auto"/>
              <w:right w:val="single" w:sz="8" w:space="0" w:color="auto"/>
            </w:tcBorders>
          </w:tcPr>
          <w:p w:rsidR="00BD7DDE" w:rsidRPr="00BD7DDE" w:rsidRDefault="00BD7DDE" w:rsidP="00BD7DDE">
            <w:pPr>
              <w:spacing w:after="0" w:line="240" w:lineRule="auto"/>
              <w:jc w:val="center"/>
              <w:rPr>
                <w:rFonts w:ascii="Times New Roman" w:eastAsia="Times New Roman" w:hAnsi="Times New Roman" w:cs="Times New Roman"/>
                <w:sz w:val="24"/>
                <w:szCs w:val="24"/>
                <w:lang w:eastAsia="tr-TR"/>
              </w:rPr>
            </w:pPr>
            <w:r w:rsidRPr="00BD7DDE">
              <w:rPr>
                <w:rFonts w:ascii="Times New Roman" w:eastAsia="Times New Roman" w:hAnsi="Times New Roman" w:cs="Times New Roman"/>
                <w:sz w:val="24"/>
                <w:szCs w:val="24"/>
                <w:lang w:eastAsia="tr-TR"/>
              </w:rPr>
              <w:t xml:space="preserve"> </w:t>
            </w:r>
          </w:p>
        </w:tc>
        <w:tc>
          <w:tcPr>
            <w:tcW w:w="1165" w:type="pct"/>
            <w:gridSpan w:val="2"/>
            <w:tcBorders>
              <w:top w:val="single" w:sz="4" w:space="0" w:color="auto"/>
              <w:left w:val="single" w:sz="8" w:space="0" w:color="auto"/>
              <w:bottom w:val="single" w:sz="8" w:space="0" w:color="auto"/>
              <w:right w:val="single" w:sz="12" w:space="0" w:color="auto"/>
            </w:tcBorders>
          </w:tcPr>
          <w:p w:rsidR="00BD7DDE" w:rsidRPr="00BD7DDE" w:rsidRDefault="00BD7DDE" w:rsidP="00BD7DDE">
            <w:pPr>
              <w:spacing w:after="0" w:line="240" w:lineRule="auto"/>
              <w:jc w:val="center"/>
              <w:rPr>
                <w:rFonts w:ascii="Times New Roman" w:eastAsia="Times New Roman" w:hAnsi="Times New Roman" w:cs="Times New Roman"/>
                <w:sz w:val="20"/>
                <w:szCs w:val="20"/>
                <w:lang w:eastAsia="tr-TR"/>
              </w:rPr>
            </w:pPr>
            <w:r w:rsidRPr="00BD7DDE">
              <w:rPr>
                <w:rFonts w:ascii="Times New Roman" w:eastAsia="Times New Roman" w:hAnsi="Times New Roman" w:cs="Times New Roman"/>
                <w:sz w:val="20"/>
                <w:szCs w:val="20"/>
                <w:lang w:eastAsia="tr-TR"/>
              </w:rPr>
              <w:t xml:space="preserve"> </w:t>
            </w:r>
          </w:p>
        </w:tc>
      </w:tr>
      <w:tr w:rsidR="00BD7DDE" w:rsidRPr="00BD7DDE" w:rsidTr="00A66C47">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BD7DDE" w:rsidRPr="00BD7DDE" w:rsidRDefault="00BD7DDE" w:rsidP="00BD7DDE">
            <w:pPr>
              <w:spacing w:after="0" w:line="240" w:lineRule="auto"/>
              <w:rPr>
                <w:rFonts w:ascii="Times New Roman" w:eastAsia="Times New Roman" w:hAnsi="Times New Roman" w:cs="Times New Roman"/>
                <w:b/>
                <w:sz w:val="20"/>
                <w:szCs w:val="20"/>
                <w:lang w:eastAsia="tr-TR"/>
              </w:rPr>
            </w:pPr>
          </w:p>
        </w:tc>
        <w:tc>
          <w:tcPr>
            <w:tcW w:w="1126" w:type="pct"/>
            <w:gridSpan w:val="5"/>
            <w:tcBorders>
              <w:top w:val="single" w:sz="8" w:space="0" w:color="auto"/>
              <w:left w:val="single" w:sz="12" w:space="0" w:color="auto"/>
              <w:bottom w:val="single" w:sz="8" w:space="0" w:color="auto"/>
              <w:right w:val="single" w:sz="4" w:space="0" w:color="auto"/>
            </w:tcBorders>
            <w:vAlign w:val="center"/>
          </w:tcPr>
          <w:p w:rsidR="00BD7DDE" w:rsidRPr="00BD7DDE" w:rsidRDefault="00BD7DDE" w:rsidP="00BD7DDE">
            <w:pPr>
              <w:spacing w:after="0" w:line="240" w:lineRule="auto"/>
              <w:rPr>
                <w:rFonts w:ascii="Times New Roman" w:eastAsia="Times New Roman" w:hAnsi="Times New Roman" w:cs="Times New Roman"/>
                <w:sz w:val="20"/>
                <w:szCs w:val="20"/>
                <w:lang w:eastAsia="tr-TR"/>
              </w:rPr>
            </w:pPr>
            <w:r w:rsidRPr="00BD7DDE">
              <w:rPr>
                <w:rFonts w:ascii="Times New Roman" w:eastAsia="Times New Roman" w:hAnsi="Times New Roman" w:cs="Times New Roman"/>
                <w:sz w:val="20"/>
                <w:szCs w:val="20"/>
                <w:lang w:eastAsia="tr-TR"/>
              </w:rPr>
              <w:t>Report</w:t>
            </w:r>
          </w:p>
        </w:tc>
        <w:tc>
          <w:tcPr>
            <w:tcW w:w="745" w:type="pct"/>
            <w:tcBorders>
              <w:top w:val="single" w:sz="8" w:space="0" w:color="auto"/>
              <w:left w:val="single" w:sz="4" w:space="0" w:color="auto"/>
              <w:bottom w:val="single" w:sz="8" w:space="0" w:color="auto"/>
              <w:right w:val="single" w:sz="8" w:space="0" w:color="auto"/>
            </w:tcBorders>
          </w:tcPr>
          <w:p w:rsidR="00BD7DDE" w:rsidRPr="00BD7DDE" w:rsidRDefault="00BD7DDE" w:rsidP="00BD7DDE">
            <w:pPr>
              <w:spacing w:after="0" w:line="240" w:lineRule="auto"/>
              <w:jc w:val="center"/>
              <w:rPr>
                <w:rFonts w:ascii="Times New Roman" w:eastAsia="Times New Roman" w:hAnsi="Times New Roman" w:cs="Times New Roman"/>
                <w:sz w:val="24"/>
                <w:szCs w:val="24"/>
                <w:lang w:eastAsia="tr-TR"/>
              </w:rPr>
            </w:pPr>
          </w:p>
        </w:tc>
        <w:tc>
          <w:tcPr>
            <w:tcW w:w="1165" w:type="pct"/>
            <w:gridSpan w:val="2"/>
            <w:tcBorders>
              <w:top w:val="single" w:sz="8" w:space="0" w:color="auto"/>
              <w:left w:val="single" w:sz="8" w:space="0" w:color="auto"/>
              <w:bottom w:val="single" w:sz="8" w:space="0" w:color="auto"/>
              <w:right w:val="single" w:sz="12" w:space="0" w:color="auto"/>
            </w:tcBorders>
          </w:tcPr>
          <w:p w:rsidR="00BD7DDE" w:rsidRPr="00BD7DDE" w:rsidRDefault="00BD7DDE" w:rsidP="00BD7DDE">
            <w:pPr>
              <w:spacing w:after="0" w:line="240" w:lineRule="auto"/>
              <w:rPr>
                <w:rFonts w:ascii="Times New Roman" w:eastAsia="Times New Roman" w:hAnsi="Times New Roman" w:cs="Times New Roman"/>
                <w:sz w:val="20"/>
                <w:szCs w:val="20"/>
                <w:lang w:eastAsia="tr-TR"/>
              </w:rPr>
            </w:pPr>
          </w:p>
        </w:tc>
      </w:tr>
      <w:tr w:rsidR="00BD7DDE" w:rsidRPr="00BD7DDE" w:rsidTr="00A66C47">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BD7DDE" w:rsidRPr="00BD7DDE" w:rsidRDefault="00BD7DDE" w:rsidP="00BD7DDE">
            <w:pPr>
              <w:spacing w:after="0" w:line="240" w:lineRule="auto"/>
              <w:rPr>
                <w:rFonts w:ascii="Times New Roman" w:eastAsia="Times New Roman" w:hAnsi="Times New Roman" w:cs="Times New Roman"/>
                <w:b/>
                <w:sz w:val="20"/>
                <w:szCs w:val="20"/>
                <w:lang w:eastAsia="tr-TR"/>
              </w:rPr>
            </w:pPr>
          </w:p>
        </w:tc>
        <w:tc>
          <w:tcPr>
            <w:tcW w:w="1126" w:type="pct"/>
            <w:gridSpan w:val="5"/>
            <w:tcBorders>
              <w:top w:val="single" w:sz="8" w:space="0" w:color="auto"/>
              <w:left w:val="single" w:sz="12" w:space="0" w:color="auto"/>
              <w:bottom w:val="single" w:sz="12" w:space="0" w:color="auto"/>
              <w:right w:val="single" w:sz="4" w:space="0" w:color="auto"/>
            </w:tcBorders>
            <w:vAlign w:val="center"/>
          </w:tcPr>
          <w:p w:rsidR="00BD7DDE" w:rsidRPr="00BD7DDE" w:rsidRDefault="00BD7DDE" w:rsidP="00BD7DDE">
            <w:pPr>
              <w:spacing w:after="0" w:line="240" w:lineRule="auto"/>
              <w:rPr>
                <w:rFonts w:ascii="Times New Roman" w:eastAsia="Times New Roman" w:hAnsi="Times New Roman" w:cs="Times New Roman"/>
                <w:sz w:val="20"/>
                <w:szCs w:val="20"/>
                <w:lang w:eastAsia="tr-TR"/>
              </w:rPr>
            </w:pPr>
            <w:r w:rsidRPr="00BD7DDE">
              <w:rPr>
                <w:rFonts w:ascii="Times New Roman" w:eastAsia="Times New Roman" w:hAnsi="Times New Roman" w:cs="Times New Roman"/>
                <w:sz w:val="20"/>
                <w:szCs w:val="20"/>
                <w:lang w:eastAsia="tr-TR"/>
              </w:rPr>
              <w:t>Others (………)</w:t>
            </w:r>
          </w:p>
        </w:tc>
        <w:tc>
          <w:tcPr>
            <w:tcW w:w="745" w:type="pct"/>
            <w:tcBorders>
              <w:top w:val="single" w:sz="8" w:space="0" w:color="auto"/>
              <w:left w:val="single" w:sz="4" w:space="0" w:color="auto"/>
              <w:bottom w:val="single" w:sz="12" w:space="0" w:color="auto"/>
              <w:right w:val="single" w:sz="8" w:space="0" w:color="auto"/>
            </w:tcBorders>
          </w:tcPr>
          <w:p w:rsidR="00BD7DDE" w:rsidRPr="00BD7DDE" w:rsidRDefault="00BD7DDE" w:rsidP="00BD7DDE">
            <w:pPr>
              <w:spacing w:after="0" w:line="240" w:lineRule="auto"/>
              <w:rPr>
                <w:rFonts w:ascii="Times New Roman" w:eastAsia="Times New Roman" w:hAnsi="Times New Roman" w:cs="Times New Roman"/>
                <w:sz w:val="24"/>
                <w:szCs w:val="24"/>
                <w:lang w:eastAsia="tr-TR"/>
              </w:rPr>
            </w:pPr>
          </w:p>
        </w:tc>
        <w:tc>
          <w:tcPr>
            <w:tcW w:w="1165" w:type="pct"/>
            <w:gridSpan w:val="2"/>
            <w:tcBorders>
              <w:top w:val="single" w:sz="8" w:space="0" w:color="auto"/>
              <w:left w:val="single" w:sz="8" w:space="0" w:color="auto"/>
              <w:bottom w:val="single" w:sz="12" w:space="0" w:color="auto"/>
              <w:right w:val="single" w:sz="12" w:space="0" w:color="auto"/>
            </w:tcBorders>
          </w:tcPr>
          <w:p w:rsidR="00BD7DDE" w:rsidRPr="00BD7DDE" w:rsidRDefault="00BD7DDE" w:rsidP="00BD7DDE">
            <w:pPr>
              <w:spacing w:after="0" w:line="240" w:lineRule="auto"/>
              <w:rPr>
                <w:rFonts w:ascii="Times New Roman" w:eastAsia="Times New Roman" w:hAnsi="Times New Roman" w:cs="Times New Roman"/>
                <w:sz w:val="20"/>
                <w:szCs w:val="20"/>
                <w:lang w:eastAsia="tr-TR"/>
              </w:rPr>
            </w:pPr>
          </w:p>
        </w:tc>
      </w:tr>
      <w:tr w:rsidR="00BD7DDE" w:rsidRPr="00BD7DDE" w:rsidTr="00A66C47">
        <w:trPr>
          <w:trHeight w:val="392"/>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BD7DDE" w:rsidRPr="00BD7DDE" w:rsidRDefault="00BD7DDE" w:rsidP="00BD7DDE">
            <w:pPr>
              <w:spacing w:after="0" w:line="240" w:lineRule="auto"/>
              <w:jc w:val="center"/>
              <w:rPr>
                <w:rFonts w:ascii="Times New Roman" w:eastAsia="Times New Roman" w:hAnsi="Times New Roman" w:cs="Times New Roman"/>
                <w:b/>
                <w:sz w:val="20"/>
                <w:szCs w:val="20"/>
                <w:lang w:eastAsia="tr-TR"/>
              </w:rPr>
            </w:pPr>
            <w:r w:rsidRPr="00BD7DDE">
              <w:rPr>
                <w:rFonts w:ascii="Times New Roman" w:eastAsia="Times New Roman" w:hAnsi="Times New Roman" w:cs="Times New Roman"/>
                <w:b/>
                <w:sz w:val="20"/>
                <w:szCs w:val="20"/>
                <w:lang w:eastAsia="tr-TR"/>
              </w:rPr>
              <w:t>FINAL EXAM</w:t>
            </w:r>
          </w:p>
        </w:tc>
        <w:tc>
          <w:tcPr>
            <w:tcW w:w="1126" w:type="pct"/>
            <w:gridSpan w:val="5"/>
            <w:tcBorders>
              <w:top w:val="single" w:sz="12" w:space="0" w:color="auto"/>
              <w:left w:val="single" w:sz="12" w:space="0" w:color="auto"/>
              <w:bottom w:val="single" w:sz="8" w:space="0" w:color="auto"/>
              <w:right w:val="single" w:sz="4" w:space="0" w:color="auto"/>
            </w:tcBorders>
          </w:tcPr>
          <w:p w:rsidR="00BD7DDE" w:rsidRPr="00BD7DDE" w:rsidRDefault="00BD7DDE" w:rsidP="00BD7DDE">
            <w:pPr>
              <w:spacing w:after="0" w:line="240" w:lineRule="auto"/>
              <w:rPr>
                <w:rFonts w:ascii="Times New Roman" w:eastAsia="Times New Roman" w:hAnsi="Times New Roman" w:cs="Times New Roman"/>
                <w:sz w:val="20"/>
                <w:szCs w:val="20"/>
                <w:lang w:eastAsia="tr-TR"/>
              </w:rPr>
            </w:pPr>
            <w:r w:rsidRPr="00BD7DDE">
              <w:rPr>
                <w:rFonts w:ascii="Times New Roman" w:eastAsia="Times New Roman" w:hAnsi="Times New Roman" w:cs="Times New Roman"/>
                <w:sz w:val="20"/>
                <w:szCs w:val="20"/>
                <w:lang w:eastAsia="tr-TR"/>
              </w:rPr>
              <w:t xml:space="preserve"> </w:t>
            </w:r>
          </w:p>
        </w:tc>
        <w:tc>
          <w:tcPr>
            <w:tcW w:w="745" w:type="pct"/>
            <w:tcBorders>
              <w:top w:val="single" w:sz="12" w:space="0" w:color="auto"/>
              <w:left w:val="single" w:sz="4" w:space="0" w:color="auto"/>
              <w:bottom w:val="single" w:sz="8" w:space="0" w:color="auto"/>
              <w:right w:val="single" w:sz="8" w:space="0" w:color="auto"/>
            </w:tcBorders>
          </w:tcPr>
          <w:p w:rsidR="00BD7DDE" w:rsidRPr="00BD7DDE" w:rsidRDefault="00BD7DDE" w:rsidP="00BD7DDE">
            <w:pPr>
              <w:spacing w:after="0" w:line="240" w:lineRule="auto"/>
              <w:jc w:val="center"/>
              <w:rPr>
                <w:rFonts w:ascii="Times New Roman" w:eastAsia="Times New Roman" w:hAnsi="Times New Roman" w:cs="Times New Roman"/>
                <w:sz w:val="24"/>
                <w:szCs w:val="24"/>
                <w:lang w:eastAsia="tr-TR"/>
              </w:rPr>
            </w:pPr>
            <w:r w:rsidRPr="00BD7DDE">
              <w:rPr>
                <w:rFonts w:ascii="Times New Roman" w:eastAsia="Times New Roman" w:hAnsi="Times New Roman" w:cs="Times New Roman"/>
                <w:sz w:val="24"/>
                <w:szCs w:val="24"/>
                <w:lang w:eastAsia="tr-TR"/>
              </w:rPr>
              <w:t>1</w:t>
            </w:r>
          </w:p>
        </w:tc>
        <w:tc>
          <w:tcPr>
            <w:tcW w:w="1165" w:type="pct"/>
            <w:gridSpan w:val="2"/>
            <w:tcBorders>
              <w:top w:val="single" w:sz="12" w:space="0" w:color="auto"/>
              <w:left w:val="single" w:sz="8" w:space="0" w:color="auto"/>
              <w:bottom w:val="single" w:sz="8" w:space="0" w:color="auto"/>
              <w:right w:val="single" w:sz="12" w:space="0" w:color="auto"/>
            </w:tcBorders>
          </w:tcPr>
          <w:p w:rsidR="00BD7DDE" w:rsidRPr="00BD7DDE" w:rsidRDefault="00BD7DDE" w:rsidP="00BD7DDE">
            <w:pPr>
              <w:spacing w:after="0" w:line="240" w:lineRule="auto"/>
              <w:jc w:val="center"/>
              <w:rPr>
                <w:rFonts w:ascii="Times New Roman" w:eastAsia="Times New Roman" w:hAnsi="Times New Roman" w:cs="Times New Roman"/>
                <w:sz w:val="20"/>
                <w:szCs w:val="20"/>
                <w:lang w:eastAsia="tr-TR"/>
              </w:rPr>
            </w:pPr>
            <w:r w:rsidRPr="00BD7DDE">
              <w:rPr>
                <w:rFonts w:ascii="Times New Roman" w:eastAsia="Times New Roman" w:hAnsi="Times New Roman" w:cs="Times New Roman"/>
                <w:sz w:val="20"/>
                <w:szCs w:val="20"/>
                <w:lang w:eastAsia="tr-TR"/>
              </w:rPr>
              <w:t>50</w:t>
            </w:r>
          </w:p>
        </w:tc>
      </w:tr>
      <w:tr w:rsidR="00BD7DDE" w:rsidRPr="00BD7DDE" w:rsidTr="00A66C47">
        <w:trPr>
          <w:trHeight w:val="447"/>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BD7DDE" w:rsidRPr="00BD7DDE" w:rsidRDefault="00BD7DDE" w:rsidP="00E615C2">
            <w:pPr>
              <w:spacing w:after="0" w:line="240" w:lineRule="auto"/>
              <w:jc w:val="center"/>
              <w:rPr>
                <w:rFonts w:ascii="Times New Roman" w:eastAsia="Times New Roman" w:hAnsi="Times New Roman" w:cs="Times New Roman"/>
                <w:b/>
                <w:sz w:val="20"/>
                <w:szCs w:val="20"/>
                <w:lang w:eastAsia="tr-TR"/>
              </w:rPr>
            </w:pPr>
            <w:r w:rsidRPr="00BD7DDE">
              <w:rPr>
                <w:rFonts w:ascii="Times New Roman" w:eastAsia="Times New Roman" w:hAnsi="Times New Roman" w:cs="Times New Roman"/>
                <w:b/>
                <w:sz w:val="20"/>
                <w:szCs w:val="20"/>
                <w:lang w:eastAsia="tr-TR"/>
              </w:rPr>
              <w:t>PREREQUIEITE(S)</w:t>
            </w:r>
          </w:p>
        </w:tc>
        <w:tc>
          <w:tcPr>
            <w:tcW w:w="3036" w:type="pct"/>
            <w:gridSpan w:val="8"/>
            <w:tcBorders>
              <w:top w:val="single" w:sz="12" w:space="0" w:color="auto"/>
              <w:left w:val="single" w:sz="12" w:space="0" w:color="auto"/>
              <w:bottom w:val="single" w:sz="12" w:space="0" w:color="auto"/>
              <w:right w:val="single" w:sz="12" w:space="0" w:color="auto"/>
            </w:tcBorders>
            <w:vAlign w:val="center"/>
          </w:tcPr>
          <w:p w:rsidR="00BD7DDE" w:rsidRPr="00BD7DDE" w:rsidRDefault="00BD7DDE" w:rsidP="00E615C2">
            <w:pPr>
              <w:spacing w:after="0" w:line="240" w:lineRule="auto"/>
              <w:jc w:val="both"/>
              <w:rPr>
                <w:rFonts w:ascii="Times New Roman" w:eastAsia="Times New Roman" w:hAnsi="Times New Roman" w:cs="Times New Roman"/>
                <w:sz w:val="20"/>
                <w:szCs w:val="20"/>
                <w:lang w:eastAsia="tr-TR"/>
              </w:rPr>
            </w:pPr>
            <w:r w:rsidRPr="00BD7DDE">
              <w:rPr>
                <w:rFonts w:ascii="Times New Roman" w:eastAsia="Times New Roman" w:hAnsi="Times New Roman" w:cs="Times New Roman"/>
                <w:sz w:val="20"/>
                <w:szCs w:val="20"/>
                <w:lang w:val="en-US" w:eastAsia="tr-TR"/>
              </w:rPr>
              <w:t>Have to be successful in first class</w:t>
            </w:r>
          </w:p>
        </w:tc>
      </w:tr>
      <w:tr w:rsidR="00BD7DDE" w:rsidRPr="00BD7DDE" w:rsidTr="00A66C47">
        <w:trPr>
          <w:trHeight w:val="447"/>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BD7DDE" w:rsidRPr="00BD7DDE" w:rsidRDefault="00BD7DDE" w:rsidP="00E615C2">
            <w:pPr>
              <w:spacing w:after="0" w:line="240" w:lineRule="auto"/>
              <w:jc w:val="center"/>
              <w:rPr>
                <w:rFonts w:ascii="Times New Roman" w:eastAsia="Times New Roman" w:hAnsi="Times New Roman" w:cs="Times New Roman"/>
                <w:b/>
                <w:sz w:val="20"/>
                <w:szCs w:val="20"/>
                <w:lang w:eastAsia="tr-TR"/>
              </w:rPr>
            </w:pPr>
            <w:r w:rsidRPr="00BD7DDE">
              <w:rPr>
                <w:rFonts w:ascii="Times New Roman" w:eastAsia="Times New Roman" w:hAnsi="Times New Roman" w:cs="Times New Roman"/>
                <w:b/>
                <w:sz w:val="20"/>
                <w:szCs w:val="20"/>
                <w:lang w:eastAsia="tr-TR"/>
              </w:rPr>
              <w:t>COURSE DESCRIPTION</w:t>
            </w:r>
          </w:p>
        </w:tc>
        <w:tc>
          <w:tcPr>
            <w:tcW w:w="3036" w:type="pct"/>
            <w:gridSpan w:val="8"/>
            <w:tcBorders>
              <w:top w:val="single" w:sz="12" w:space="0" w:color="auto"/>
              <w:left w:val="single" w:sz="12" w:space="0" w:color="auto"/>
              <w:bottom w:val="single" w:sz="12" w:space="0" w:color="auto"/>
              <w:right w:val="single" w:sz="12" w:space="0" w:color="auto"/>
            </w:tcBorders>
          </w:tcPr>
          <w:p w:rsidR="00BD7DDE" w:rsidRPr="00BD7DDE" w:rsidRDefault="00BD7DDE" w:rsidP="00E615C2">
            <w:pPr>
              <w:spacing w:after="0" w:line="240" w:lineRule="auto"/>
              <w:rPr>
                <w:rFonts w:ascii="Times New Roman" w:eastAsia="Times New Roman" w:hAnsi="Times New Roman" w:cs="Times New Roman"/>
                <w:color w:val="000000"/>
                <w:sz w:val="20"/>
                <w:szCs w:val="20"/>
                <w:lang w:eastAsia="tr-TR"/>
              </w:rPr>
            </w:pPr>
            <w:r w:rsidRPr="00BD7DDE">
              <w:rPr>
                <w:rFonts w:ascii="Times New Roman" w:eastAsia="Times New Roman" w:hAnsi="Times New Roman" w:cs="Times New Roman"/>
                <w:color w:val="000000"/>
                <w:sz w:val="20"/>
                <w:szCs w:val="20"/>
                <w:lang w:eastAsia="tr-TR"/>
              </w:rPr>
              <w:t>Common findings of oral mucosa, Extra-oral examination, Dental radiographic examination</w:t>
            </w:r>
          </w:p>
        </w:tc>
      </w:tr>
      <w:tr w:rsidR="00BD7DDE" w:rsidRPr="00BD7DDE" w:rsidTr="00A66C47">
        <w:trPr>
          <w:trHeight w:val="426"/>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BD7DDE" w:rsidRPr="00BD7DDE" w:rsidRDefault="00BD7DDE" w:rsidP="00E615C2">
            <w:pPr>
              <w:spacing w:after="0" w:line="240" w:lineRule="auto"/>
              <w:jc w:val="center"/>
              <w:rPr>
                <w:rFonts w:ascii="Times New Roman" w:eastAsia="Times New Roman" w:hAnsi="Times New Roman" w:cs="Times New Roman"/>
                <w:b/>
                <w:sz w:val="20"/>
                <w:szCs w:val="20"/>
                <w:lang w:eastAsia="tr-TR"/>
              </w:rPr>
            </w:pPr>
            <w:r w:rsidRPr="00BD7DDE">
              <w:rPr>
                <w:rFonts w:ascii="Times New Roman" w:eastAsia="Times New Roman" w:hAnsi="Times New Roman" w:cs="Times New Roman"/>
                <w:b/>
                <w:sz w:val="20"/>
                <w:szCs w:val="20"/>
                <w:lang w:eastAsia="tr-TR"/>
              </w:rPr>
              <w:t>COURSE OBJECTIVES</w:t>
            </w:r>
          </w:p>
        </w:tc>
        <w:tc>
          <w:tcPr>
            <w:tcW w:w="3036" w:type="pct"/>
            <w:gridSpan w:val="8"/>
            <w:tcBorders>
              <w:top w:val="single" w:sz="12" w:space="0" w:color="auto"/>
              <w:left w:val="single" w:sz="12" w:space="0" w:color="auto"/>
              <w:bottom w:val="single" w:sz="12" w:space="0" w:color="auto"/>
              <w:right w:val="single" w:sz="12" w:space="0" w:color="auto"/>
            </w:tcBorders>
          </w:tcPr>
          <w:p w:rsidR="00BD7DDE" w:rsidRPr="00BD7DDE" w:rsidRDefault="00BD7DDE" w:rsidP="00E615C2">
            <w:pPr>
              <w:spacing w:after="0" w:line="240" w:lineRule="auto"/>
              <w:rPr>
                <w:rFonts w:ascii="Times New Roman" w:eastAsia="Times New Roman" w:hAnsi="Times New Roman" w:cs="Times New Roman"/>
                <w:bCs/>
                <w:color w:val="000000"/>
                <w:sz w:val="20"/>
                <w:szCs w:val="20"/>
                <w:lang w:eastAsia="tr-TR"/>
              </w:rPr>
            </w:pPr>
            <w:r w:rsidRPr="00BD7DDE">
              <w:rPr>
                <w:rFonts w:ascii="Times New Roman" w:eastAsia="Times New Roman" w:hAnsi="Times New Roman" w:cs="Times New Roman"/>
                <w:bCs/>
                <w:color w:val="000000"/>
                <w:sz w:val="20"/>
                <w:szCs w:val="20"/>
                <w:lang w:eastAsia="tr-TR"/>
              </w:rPr>
              <w:t>The aim of this course is to teach normal structure and abnormal situation of oral mucosa, issues to be considered on extra-oral examination and interpret the examina</w:t>
            </w:r>
            <w:r w:rsidR="00C81038">
              <w:rPr>
                <w:rFonts w:ascii="Times New Roman" w:eastAsia="Times New Roman" w:hAnsi="Times New Roman" w:cs="Times New Roman"/>
                <w:bCs/>
                <w:color w:val="000000"/>
                <w:sz w:val="20"/>
                <w:szCs w:val="20"/>
                <w:lang w:eastAsia="tr-TR"/>
              </w:rPr>
              <w:t>tion and radiographic findings.</w:t>
            </w:r>
          </w:p>
        </w:tc>
      </w:tr>
      <w:tr w:rsidR="00BD7DDE" w:rsidRPr="00BD7DDE" w:rsidTr="00A66C47">
        <w:trPr>
          <w:trHeight w:val="518"/>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BD7DDE" w:rsidRPr="00BD7DDE" w:rsidRDefault="00BD7DDE" w:rsidP="00E615C2">
            <w:pPr>
              <w:spacing w:after="0" w:line="240" w:lineRule="auto"/>
              <w:jc w:val="center"/>
              <w:rPr>
                <w:rFonts w:ascii="Times New Roman" w:eastAsia="Times New Roman" w:hAnsi="Times New Roman" w:cs="Times New Roman"/>
                <w:b/>
                <w:sz w:val="20"/>
                <w:szCs w:val="20"/>
                <w:lang w:eastAsia="tr-TR"/>
              </w:rPr>
            </w:pPr>
            <w:r w:rsidRPr="00BD7DDE">
              <w:rPr>
                <w:rFonts w:ascii="Times New Roman" w:eastAsia="Times New Roman" w:hAnsi="Times New Roman" w:cs="Times New Roman"/>
                <w:b/>
                <w:sz w:val="20"/>
                <w:szCs w:val="20"/>
                <w:lang w:eastAsia="tr-TR"/>
              </w:rPr>
              <w:t>ADDITIVE OF COURSE TO APPLY PROFESSIONAL EDUATION</w:t>
            </w:r>
          </w:p>
        </w:tc>
        <w:tc>
          <w:tcPr>
            <w:tcW w:w="3036" w:type="pct"/>
            <w:gridSpan w:val="8"/>
            <w:tcBorders>
              <w:top w:val="single" w:sz="12" w:space="0" w:color="auto"/>
              <w:left w:val="single" w:sz="12" w:space="0" w:color="auto"/>
              <w:bottom w:val="single" w:sz="12" w:space="0" w:color="auto"/>
              <w:right w:val="single" w:sz="12" w:space="0" w:color="auto"/>
            </w:tcBorders>
          </w:tcPr>
          <w:p w:rsidR="00BD7DDE" w:rsidRPr="00BD7DDE" w:rsidRDefault="00BD7DDE" w:rsidP="00E615C2">
            <w:pPr>
              <w:spacing w:after="0" w:line="240" w:lineRule="auto"/>
              <w:rPr>
                <w:rFonts w:ascii="Times New Roman" w:eastAsia="Times New Roman" w:hAnsi="Times New Roman" w:cs="Times New Roman"/>
                <w:sz w:val="20"/>
                <w:szCs w:val="20"/>
                <w:lang w:eastAsia="tr-TR"/>
              </w:rPr>
            </w:pPr>
            <w:r w:rsidRPr="00BD7DDE">
              <w:rPr>
                <w:rFonts w:ascii="Times New Roman" w:eastAsia="Times New Roman" w:hAnsi="Times New Roman" w:cs="Times New Roman"/>
                <w:sz w:val="20"/>
                <w:szCs w:val="20"/>
                <w:lang w:eastAsia="tr-TR"/>
              </w:rPr>
              <w:t>Preclinicaly, the student learns to normal structure of oral mucosa, and can be distinguish abnormal situation. He/She learns evaluation of the extra-oral examination findings. He/She has knowledge about radiographic assestment.</w:t>
            </w:r>
          </w:p>
          <w:p w:rsidR="00BD7DDE" w:rsidRPr="00BD7DDE" w:rsidRDefault="00BD7DDE" w:rsidP="00E615C2">
            <w:pPr>
              <w:spacing w:after="0" w:line="240" w:lineRule="auto"/>
              <w:rPr>
                <w:rFonts w:ascii="Times New Roman" w:eastAsia="Times New Roman" w:hAnsi="Times New Roman" w:cs="Times New Roman"/>
                <w:sz w:val="20"/>
                <w:szCs w:val="20"/>
                <w:lang w:eastAsia="tr-TR"/>
              </w:rPr>
            </w:pPr>
          </w:p>
        </w:tc>
      </w:tr>
      <w:tr w:rsidR="00BD7DDE" w:rsidRPr="00BD7DDE" w:rsidTr="00A66C47">
        <w:trPr>
          <w:trHeight w:val="518"/>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BD7DDE" w:rsidRPr="00BD7DDE" w:rsidRDefault="00BD7DDE" w:rsidP="00E615C2">
            <w:pPr>
              <w:spacing w:after="0" w:line="240" w:lineRule="auto"/>
              <w:jc w:val="center"/>
              <w:rPr>
                <w:rFonts w:ascii="Times New Roman" w:eastAsia="Times New Roman" w:hAnsi="Times New Roman" w:cs="Times New Roman"/>
                <w:b/>
                <w:sz w:val="20"/>
                <w:szCs w:val="20"/>
                <w:lang w:eastAsia="tr-TR"/>
              </w:rPr>
            </w:pPr>
            <w:r w:rsidRPr="00BD7DDE">
              <w:rPr>
                <w:rFonts w:ascii="Times New Roman" w:eastAsia="Times New Roman" w:hAnsi="Times New Roman" w:cs="Times New Roman"/>
                <w:b/>
                <w:sz w:val="20"/>
                <w:szCs w:val="20"/>
                <w:lang w:eastAsia="tr-TR"/>
              </w:rPr>
              <w:t>COURSE OUTCOMES</w:t>
            </w:r>
          </w:p>
        </w:tc>
        <w:tc>
          <w:tcPr>
            <w:tcW w:w="3036" w:type="pct"/>
            <w:gridSpan w:val="8"/>
            <w:tcBorders>
              <w:top w:val="single" w:sz="12" w:space="0" w:color="auto"/>
              <w:left w:val="single" w:sz="12" w:space="0" w:color="auto"/>
              <w:bottom w:val="single" w:sz="12" w:space="0" w:color="auto"/>
              <w:right w:val="single" w:sz="12" w:space="0" w:color="auto"/>
            </w:tcBorders>
          </w:tcPr>
          <w:p w:rsidR="00BD7DDE" w:rsidRPr="00BD7DDE" w:rsidRDefault="00BD7DDE" w:rsidP="00E615C2">
            <w:pPr>
              <w:tabs>
                <w:tab w:val="left" w:pos="7800"/>
              </w:tabs>
              <w:spacing w:after="0" w:line="240" w:lineRule="auto"/>
              <w:jc w:val="both"/>
              <w:rPr>
                <w:rFonts w:ascii="Times New Roman" w:eastAsia="Times New Roman" w:hAnsi="Times New Roman" w:cs="Times New Roman"/>
                <w:sz w:val="20"/>
                <w:szCs w:val="20"/>
                <w:lang w:eastAsia="tr-TR"/>
              </w:rPr>
            </w:pPr>
            <w:r w:rsidRPr="00BD7DDE">
              <w:rPr>
                <w:rFonts w:ascii="Times New Roman" w:eastAsia="Times New Roman" w:hAnsi="Times New Roman" w:cs="Times New Roman"/>
                <w:sz w:val="20"/>
                <w:szCs w:val="20"/>
                <w:lang w:eastAsia="tr-TR"/>
              </w:rPr>
              <w:t xml:space="preserve">Be able to realize intraoral mucosal changing </w:t>
            </w:r>
          </w:p>
          <w:p w:rsidR="00BD7DDE" w:rsidRPr="00BD7DDE" w:rsidRDefault="00BD7DDE" w:rsidP="00E615C2">
            <w:pPr>
              <w:tabs>
                <w:tab w:val="left" w:pos="7800"/>
              </w:tabs>
              <w:spacing w:after="0" w:line="240" w:lineRule="auto"/>
              <w:jc w:val="both"/>
              <w:rPr>
                <w:rFonts w:ascii="Times New Roman" w:eastAsia="Times New Roman" w:hAnsi="Times New Roman" w:cs="Times New Roman"/>
                <w:sz w:val="20"/>
                <w:szCs w:val="20"/>
                <w:lang w:eastAsia="tr-TR"/>
              </w:rPr>
            </w:pPr>
            <w:r w:rsidRPr="00BD7DDE">
              <w:rPr>
                <w:rFonts w:ascii="Times New Roman" w:eastAsia="Times New Roman" w:hAnsi="Times New Roman" w:cs="Times New Roman"/>
                <w:sz w:val="20"/>
                <w:szCs w:val="20"/>
                <w:lang w:eastAsia="tr-TR"/>
              </w:rPr>
              <w:t xml:space="preserve">Be able to distinguish normal and abnormal situation of oral mucosa </w:t>
            </w:r>
          </w:p>
          <w:p w:rsidR="00BD7DDE" w:rsidRPr="00BD7DDE" w:rsidRDefault="00BD7DDE" w:rsidP="00E615C2">
            <w:pPr>
              <w:tabs>
                <w:tab w:val="left" w:pos="7800"/>
              </w:tabs>
              <w:spacing w:after="0" w:line="240" w:lineRule="auto"/>
              <w:jc w:val="both"/>
              <w:rPr>
                <w:rFonts w:ascii="Times New Roman" w:eastAsia="Times New Roman" w:hAnsi="Times New Roman" w:cs="Times New Roman"/>
                <w:sz w:val="20"/>
                <w:szCs w:val="20"/>
                <w:lang w:eastAsia="tr-TR"/>
              </w:rPr>
            </w:pPr>
            <w:r w:rsidRPr="00BD7DDE">
              <w:rPr>
                <w:rFonts w:ascii="Times New Roman" w:eastAsia="Times New Roman" w:hAnsi="Times New Roman" w:cs="Times New Roman"/>
                <w:sz w:val="20"/>
                <w:szCs w:val="20"/>
                <w:lang w:eastAsia="tr-TR"/>
              </w:rPr>
              <w:t>Be able to learn issues to be considered on extra-oral examination.</w:t>
            </w:r>
          </w:p>
          <w:p w:rsidR="00BD7DDE" w:rsidRPr="00BD7DDE" w:rsidRDefault="00BD7DDE" w:rsidP="00E615C2">
            <w:pPr>
              <w:tabs>
                <w:tab w:val="left" w:pos="7800"/>
              </w:tabs>
              <w:spacing w:after="0" w:line="240" w:lineRule="auto"/>
              <w:jc w:val="both"/>
              <w:rPr>
                <w:rFonts w:ascii="Times New Roman" w:eastAsia="Times New Roman" w:hAnsi="Times New Roman" w:cs="Times New Roman"/>
                <w:sz w:val="20"/>
                <w:szCs w:val="20"/>
                <w:lang w:eastAsia="tr-TR"/>
              </w:rPr>
            </w:pPr>
            <w:r w:rsidRPr="00BD7DDE">
              <w:rPr>
                <w:rFonts w:ascii="Times New Roman" w:eastAsia="Times New Roman" w:hAnsi="Times New Roman" w:cs="Times New Roman"/>
                <w:sz w:val="20"/>
                <w:szCs w:val="20"/>
                <w:lang w:eastAsia="tr-TR"/>
              </w:rPr>
              <w:t>Be able to evaluate anatomic structure on radiography</w:t>
            </w:r>
          </w:p>
          <w:p w:rsidR="00BD7DDE" w:rsidRPr="00BD7DDE" w:rsidRDefault="00BD7DDE" w:rsidP="00C81038">
            <w:pPr>
              <w:tabs>
                <w:tab w:val="left" w:pos="7800"/>
              </w:tabs>
              <w:spacing w:after="0" w:line="240" w:lineRule="auto"/>
              <w:jc w:val="both"/>
              <w:rPr>
                <w:rFonts w:ascii="Times New Roman" w:eastAsia="Times New Roman" w:hAnsi="Times New Roman" w:cs="Times New Roman"/>
                <w:sz w:val="20"/>
                <w:szCs w:val="20"/>
                <w:lang w:eastAsia="tr-TR"/>
              </w:rPr>
            </w:pPr>
            <w:r w:rsidRPr="00BD7DDE">
              <w:rPr>
                <w:rFonts w:ascii="Times New Roman" w:eastAsia="Times New Roman" w:hAnsi="Times New Roman" w:cs="Times New Roman"/>
                <w:sz w:val="20"/>
                <w:szCs w:val="20"/>
                <w:lang w:eastAsia="tr-TR"/>
              </w:rPr>
              <w:t>Be able to dis</w:t>
            </w:r>
            <w:r w:rsidR="00C81038">
              <w:rPr>
                <w:rFonts w:ascii="Times New Roman" w:eastAsia="Times New Roman" w:hAnsi="Times New Roman" w:cs="Times New Roman"/>
                <w:sz w:val="20"/>
                <w:szCs w:val="20"/>
                <w:lang w:eastAsia="tr-TR"/>
              </w:rPr>
              <w:t>tinguish anomaly on radiography</w:t>
            </w:r>
          </w:p>
        </w:tc>
      </w:tr>
      <w:tr w:rsidR="00BD7DDE" w:rsidRPr="00BD7DDE" w:rsidTr="00A66C47">
        <w:trPr>
          <w:trHeight w:val="54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BD7DDE" w:rsidRPr="00BD7DDE" w:rsidRDefault="00BD7DDE" w:rsidP="00E615C2">
            <w:pPr>
              <w:spacing w:after="0" w:line="240" w:lineRule="auto"/>
              <w:jc w:val="center"/>
              <w:rPr>
                <w:rFonts w:ascii="Times New Roman" w:eastAsia="Times New Roman" w:hAnsi="Times New Roman" w:cs="Times New Roman"/>
                <w:b/>
                <w:sz w:val="20"/>
                <w:szCs w:val="20"/>
                <w:lang w:eastAsia="tr-TR"/>
              </w:rPr>
            </w:pPr>
            <w:r w:rsidRPr="00BD7DDE">
              <w:rPr>
                <w:rFonts w:ascii="Times New Roman" w:eastAsia="Times New Roman" w:hAnsi="Times New Roman" w:cs="Times New Roman"/>
                <w:b/>
                <w:sz w:val="20"/>
                <w:szCs w:val="20"/>
                <w:lang w:eastAsia="tr-TR"/>
              </w:rPr>
              <w:t>TEXTBOOK</w:t>
            </w:r>
          </w:p>
        </w:tc>
        <w:tc>
          <w:tcPr>
            <w:tcW w:w="3036" w:type="pct"/>
            <w:gridSpan w:val="8"/>
            <w:tcBorders>
              <w:top w:val="single" w:sz="12" w:space="0" w:color="auto"/>
              <w:left w:val="single" w:sz="12" w:space="0" w:color="auto"/>
              <w:bottom w:val="single" w:sz="12" w:space="0" w:color="auto"/>
              <w:right w:val="single" w:sz="12" w:space="0" w:color="auto"/>
            </w:tcBorders>
          </w:tcPr>
          <w:p w:rsidR="00C81038" w:rsidRPr="00C81038" w:rsidRDefault="00BD7DDE" w:rsidP="00C81038">
            <w:pPr>
              <w:widowControl w:val="0"/>
              <w:autoSpaceDE w:val="0"/>
              <w:autoSpaceDN w:val="0"/>
              <w:adjustRightInd w:val="0"/>
              <w:spacing w:after="0" w:line="240" w:lineRule="auto"/>
              <w:rPr>
                <w:rFonts w:ascii="Times" w:eastAsia="Times New Roman" w:hAnsi="Times" w:cs="Times"/>
                <w:sz w:val="10"/>
                <w:szCs w:val="20"/>
                <w:lang w:val="en-US"/>
              </w:rPr>
            </w:pPr>
            <w:r w:rsidRPr="00BD7DDE">
              <w:rPr>
                <w:rFonts w:ascii="Times New Roman" w:eastAsia="Times New Roman" w:hAnsi="Times New Roman" w:cs="Times New Roman"/>
                <w:b/>
                <w:sz w:val="20"/>
                <w:szCs w:val="20"/>
                <w:lang w:val="en-US" w:eastAsia="tr-TR"/>
              </w:rPr>
              <w:t xml:space="preserve"> </w:t>
            </w:r>
            <w:r w:rsidRPr="00BD7DDE">
              <w:rPr>
                <w:rFonts w:ascii="Times New Roman" w:eastAsia="Times New Roman" w:hAnsi="Times New Roman" w:cs="Times New Roman"/>
                <w:sz w:val="20"/>
                <w:szCs w:val="20"/>
                <w:lang w:val="en-US"/>
              </w:rPr>
              <w:t>1-Bilge OM, Akgül HM, Dağıstan S. Diş Hekimliğinde Muayene ve Oral Diagnoz, Atatürk Üniversitesi Yayınları, Eser Ofset, 1. Baskı, Erzurum 2012.</w:t>
            </w:r>
          </w:p>
          <w:p w:rsidR="00BD7DDE" w:rsidRPr="00BD7DDE" w:rsidRDefault="00BD7DDE" w:rsidP="00C81038">
            <w:pPr>
              <w:widowControl w:val="0"/>
              <w:autoSpaceDE w:val="0"/>
              <w:autoSpaceDN w:val="0"/>
              <w:adjustRightInd w:val="0"/>
              <w:spacing w:after="0" w:line="240" w:lineRule="auto"/>
              <w:rPr>
                <w:rFonts w:ascii="Times" w:eastAsia="Times New Roman" w:hAnsi="Times" w:cs="Times"/>
                <w:sz w:val="20"/>
                <w:szCs w:val="20"/>
                <w:lang w:val="en-US"/>
              </w:rPr>
            </w:pPr>
            <w:r w:rsidRPr="00BD7DDE">
              <w:rPr>
                <w:rFonts w:ascii="Times New Roman" w:eastAsia="Times New Roman" w:hAnsi="Times New Roman" w:cs="Times New Roman"/>
                <w:sz w:val="20"/>
                <w:szCs w:val="20"/>
                <w:lang w:val="en-US"/>
              </w:rPr>
              <w:t>2- Abubekir Harorlı (ed). Ağız, Diş ve Çene Radyolojisi, Nobel Tıp Kitabevi, İstanbul 2014.</w:t>
            </w:r>
          </w:p>
          <w:p w:rsidR="00BD7DDE" w:rsidRPr="00C81038" w:rsidRDefault="00BD7DDE" w:rsidP="00C81038">
            <w:pPr>
              <w:widowControl w:val="0"/>
              <w:autoSpaceDE w:val="0"/>
              <w:autoSpaceDN w:val="0"/>
              <w:adjustRightInd w:val="0"/>
              <w:spacing w:after="240" w:line="240" w:lineRule="auto"/>
              <w:rPr>
                <w:rFonts w:ascii="Times" w:eastAsia="Times New Roman" w:hAnsi="Times" w:cs="Times"/>
                <w:sz w:val="20"/>
                <w:szCs w:val="20"/>
                <w:lang w:val="en-US"/>
              </w:rPr>
            </w:pPr>
            <w:r w:rsidRPr="00BD7DDE">
              <w:rPr>
                <w:rFonts w:ascii="Times New Roman" w:eastAsia="Times New Roman" w:hAnsi="Times New Roman" w:cs="Times New Roman"/>
                <w:sz w:val="20"/>
                <w:szCs w:val="20"/>
                <w:lang w:val="en-US"/>
              </w:rPr>
              <w:t>3-Gawkrodger DJ(ed). Human Disease for Denti</w:t>
            </w:r>
            <w:r w:rsidR="00C81038">
              <w:rPr>
                <w:rFonts w:ascii="Times New Roman" w:eastAsia="Times New Roman" w:hAnsi="Times New Roman" w:cs="Times New Roman"/>
                <w:sz w:val="20"/>
                <w:szCs w:val="20"/>
                <w:lang w:val="en-US"/>
              </w:rPr>
              <w:t>sts, Blackwell Munksgaard, 2004</w:t>
            </w:r>
          </w:p>
        </w:tc>
      </w:tr>
      <w:tr w:rsidR="00BD7DDE" w:rsidRPr="00BD7DDE" w:rsidTr="00A66C47">
        <w:trPr>
          <w:trHeight w:val="3914"/>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BD7DDE" w:rsidRPr="00BD7DDE" w:rsidRDefault="00BD7DDE" w:rsidP="00E615C2">
            <w:pPr>
              <w:spacing w:after="0" w:line="240" w:lineRule="auto"/>
              <w:jc w:val="center"/>
              <w:rPr>
                <w:rFonts w:ascii="Times New Roman" w:eastAsia="Times New Roman" w:hAnsi="Times New Roman" w:cs="Times New Roman"/>
                <w:b/>
                <w:sz w:val="20"/>
                <w:szCs w:val="20"/>
                <w:lang w:eastAsia="tr-TR"/>
              </w:rPr>
            </w:pPr>
            <w:r w:rsidRPr="00BD7DDE">
              <w:rPr>
                <w:rFonts w:ascii="Times New Roman" w:eastAsia="Times New Roman" w:hAnsi="Times New Roman" w:cs="Times New Roman"/>
                <w:b/>
                <w:sz w:val="20"/>
                <w:szCs w:val="20"/>
                <w:lang w:eastAsia="tr-TR"/>
              </w:rPr>
              <w:t>OTHER REFERENCES</w:t>
            </w:r>
          </w:p>
        </w:tc>
        <w:tc>
          <w:tcPr>
            <w:tcW w:w="3036" w:type="pct"/>
            <w:gridSpan w:val="8"/>
            <w:tcBorders>
              <w:top w:val="single" w:sz="12" w:space="0" w:color="auto"/>
              <w:left w:val="single" w:sz="12" w:space="0" w:color="auto"/>
              <w:bottom w:val="single" w:sz="12" w:space="0" w:color="auto"/>
              <w:right w:val="single" w:sz="12" w:space="0" w:color="auto"/>
            </w:tcBorders>
          </w:tcPr>
          <w:p w:rsidR="00BD7DDE" w:rsidRPr="00BD7DDE" w:rsidRDefault="00BD7DDE" w:rsidP="00C81038">
            <w:pPr>
              <w:widowControl w:val="0"/>
              <w:autoSpaceDE w:val="0"/>
              <w:autoSpaceDN w:val="0"/>
              <w:adjustRightInd w:val="0"/>
              <w:spacing w:after="0" w:line="240" w:lineRule="auto"/>
              <w:rPr>
                <w:rFonts w:ascii="Times" w:eastAsia="Times New Roman" w:hAnsi="Times" w:cs="Times"/>
                <w:sz w:val="20"/>
                <w:szCs w:val="20"/>
                <w:lang w:val="en-US"/>
              </w:rPr>
            </w:pPr>
            <w:r w:rsidRPr="00BD7DDE">
              <w:rPr>
                <w:rFonts w:ascii="Times New Roman" w:eastAsia="Times New Roman" w:hAnsi="Times New Roman" w:cs="Times New Roman"/>
                <w:b/>
                <w:sz w:val="20"/>
                <w:szCs w:val="20"/>
                <w:lang w:val="en-US" w:eastAsia="tr-TR"/>
              </w:rPr>
              <w:t xml:space="preserve"> </w:t>
            </w:r>
            <w:r w:rsidRPr="00BD7DDE">
              <w:rPr>
                <w:rFonts w:ascii="Times New Roman" w:eastAsia="Times New Roman" w:hAnsi="Times New Roman" w:cs="Times New Roman"/>
                <w:sz w:val="20"/>
                <w:szCs w:val="20"/>
                <w:lang w:val="en-US"/>
              </w:rPr>
              <w:t>4-White SC, Pharoah MJ. Oral Radiology Principles and Interpretation, Mosby Elsevier, 6th ed., 2009.</w:t>
            </w:r>
          </w:p>
          <w:p w:rsidR="00BD7DDE" w:rsidRPr="00BD7DDE" w:rsidRDefault="00BD7DDE" w:rsidP="00C81038">
            <w:pPr>
              <w:widowControl w:val="0"/>
              <w:autoSpaceDE w:val="0"/>
              <w:autoSpaceDN w:val="0"/>
              <w:adjustRightInd w:val="0"/>
              <w:spacing w:after="0" w:line="240" w:lineRule="auto"/>
              <w:rPr>
                <w:rFonts w:ascii="Times" w:eastAsia="Times New Roman" w:hAnsi="Times" w:cs="Times"/>
                <w:sz w:val="20"/>
                <w:szCs w:val="20"/>
                <w:lang w:val="en-US"/>
              </w:rPr>
            </w:pPr>
            <w:r w:rsidRPr="00BD7DDE">
              <w:rPr>
                <w:rFonts w:ascii="Times New Roman" w:eastAsia="Times New Roman" w:hAnsi="Times New Roman" w:cs="Times New Roman"/>
                <w:sz w:val="20"/>
                <w:szCs w:val="20"/>
                <w:lang w:val="en-US"/>
              </w:rPr>
              <w:t>5- Bricker SL, Langlais RP, Miller CS. Oral Diagnosis, Oral Medicine and Treatment Planning, Lea &amp; Febiger, 2nd ed., USA 1994.</w:t>
            </w:r>
          </w:p>
          <w:p w:rsidR="00BD7DDE" w:rsidRPr="00BD7DDE" w:rsidRDefault="00BD7DDE" w:rsidP="00C81038">
            <w:pPr>
              <w:widowControl w:val="0"/>
              <w:autoSpaceDE w:val="0"/>
              <w:autoSpaceDN w:val="0"/>
              <w:adjustRightInd w:val="0"/>
              <w:spacing w:after="0" w:line="240" w:lineRule="auto"/>
              <w:rPr>
                <w:rFonts w:ascii="Times" w:eastAsia="Times New Roman" w:hAnsi="Times" w:cs="Times"/>
                <w:sz w:val="20"/>
                <w:szCs w:val="20"/>
                <w:lang w:val="en-US"/>
              </w:rPr>
            </w:pPr>
            <w:r w:rsidRPr="00BD7DDE">
              <w:rPr>
                <w:rFonts w:ascii="Times New Roman" w:eastAsia="Times New Roman" w:hAnsi="Times New Roman" w:cs="Times New Roman"/>
                <w:sz w:val="20"/>
                <w:szCs w:val="20"/>
                <w:lang w:val="en-US"/>
              </w:rPr>
              <w:t>6- Whaites E. Essentials of Dental Radiography and Radiology, Churchill Livingstone Elsevier, 4th ed., 2007.</w:t>
            </w:r>
          </w:p>
          <w:p w:rsidR="00BD7DDE" w:rsidRPr="00BD7DDE" w:rsidRDefault="00BD7DDE" w:rsidP="00C81038">
            <w:pPr>
              <w:widowControl w:val="0"/>
              <w:autoSpaceDE w:val="0"/>
              <w:autoSpaceDN w:val="0"/>
              <w:adjustRightInd w:val="0"/>
              <w:spacing w:after="0" w:line="240" w:lineRule="auto"/>
              <w:rPr>
                <w:rFonts w:ascii="Times" w:eastAsia="Times New Roman" w:hAnsi="Times" w:cs="Times"/>
                <w:sz w:val="20"/>
                <w:szCs w:val="20"/>
                <w:lang w:val="en-US"/>
              </w:rPr>
            </w:pPr>
            <w:r w:rsidRPr="00BD7DDE">
              <w:rPr>
                <w:rFonts w:ascii="Times New Roman" w:eastAsia="Times New Roman" w:hAnsi="Times New Roman" w:cs="Times New Roman"/>
                <w:sz w:val="20"/>
                <w:szCs w:val="20"/>
                <w:lang w:val="en-US"/>
              </w:rPr>
              <w:t>7- Scully C. Oral and Maxillofacial Medicine The Basis of Diagnosis and Treatment, Churchill Livingstone Elsevier, 2nd ed., China 2008.</w:t>
            </w:r>
          </w:p>
          <w:p w:rsidR="00BD7DDE" w:rsidRPr="00BD7DDE" w:rsidRDefault="00BD7DDE" w:rsidP="00C81038">
            <w:pPr>
              <w:widowControl w:val="0"/>
              <w:autoSpaceDE w:val="0"/>
              <w:autoSpaceDN w:val="0"/>
              <w:adjustRightInd w:val="0"/>
              <w:spacing w:after="0" w:line="240" w:lineRule="auto"/>
              <w:rPr>
                <w:rFonts w:ascii="Times" w:eastAsia="Times New Roman" w:hAnsi="Times" w:cs="Times"/>
                <w:sz w:val="20"/>
                <w:szCs w:val="20"/>
                <w:lang w:val="en-US"/>
              </w:rPr>
            </w:pPr>
            <w:r w:rsidRPr="00BD7DDE">
              <w:rPr>
                <w:rFonts w:ascii="Times New Roman" w:eastAsia="Times New Roman" w:hAnsi="Times New Roman" w:cs="Times New Roman"/>
                <w:sz w:val="20"/>
                <w:szCs w:val="20"/>
                <w:lang w:val="en-US"/>
              </w:rPr>
              <w:t>8- Scully C. Medical Problems in Dentistry, Churchill Livingstone Elsevier, 6th ed., China 2010.</w:t>
            </w:r>
          </w:p>
          <w:p w:rsidR="00BD7DDE" w:rsidRPr="00C81038" w:rsidRDefault="00C81038" w:rsidP="00C81038">
            <w:pPr>
              <w:widowControl w:val="0"/>
              <w:autoSpaceDE w:val="0"/>
              <w:autoSpaceDN w:val="0"/>
              <w:adjustRightInd w:val="0"/>
              <w:spacing w:after="240" w:line="240" w:lineRule="auto"/>
              <w:rPr>
                <w:rFonts w:ascii="Times" w:eastAsia="Times New Roman" w:hAnsi="Times" w:cs="Times"/>
                <w:sz w:val="20"/>
                <w:szCs w:val="20"/>
                <w:lang w:val="en-US"/>
              </w:rPr>
            </w:pPr>
            <w:r>
              <w:rPr>
                <w:rFonts w:ascii="Times New Roman" w:eastAsia="Times New Roman" w:hAnsi="Times New Roman" w:cs="Times New Roman"/>
                <w:sz w:val="20"/>
                <w:szCs w:val="20"/>
                <w:lang w:val="en-US"/>
              </w:rPr>
              <w:t>9- Current articles</w:t>
            </w:r>
          </w:p>
        </w:tc>
      </w:tr>
      <w:tr w:rsidR="00BD7DDE" w:rsidRPr="00BD7DDE" w:rsidTr="00A66C47">
        <w:trPr>
          <w:trHeight w:val="52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BD7DDE" w:rsidRPr="00BD7DDE" w:rsidRDefault="00BD7DDE" w:rsidP="00E615C2">
            <w:pPr>
              <w:spacing w:after="0" w:line="240" w:lineRule="auto"/>
              <w:jc w:val="center"/>
              <w:rPr>
                <w:rFonts w:ascii="Times New Roman" w:eastAsia="Times New Roman" w:hAnsi="Times New Roman" w:cs="Times New Roman"/>
                <w:b/>
                <w:sz w:val="20"/>
                <w:szCs w:val="20"/>
                <w:lang w:eastAsia="tr-TR"/>
              </w:rPr>
            </w:pPr>
            <w:r w:rsidRPr="00BD7DDE">
              <w:rPr>
                <w:rFonts w:ascii="Times New Roman" w:eastAsia="Times New Roman" w:hAnsi="Times New Roman" w:cs="Times New Roman"/>
                <w:b/>
                <w:sz w:val="20"/>
                <w:szCs w:val="20"/>
                <w:lang w:eastAsia="tr-TR"/>
              </w:rPr>
              <w:t>TOOLS AND EQUIPMENTS REQUIRED</w:t>
            </w:r>
          </w:p>
        </w:tc>
        <w:tc>
          <w:tcPr>
            <w:tcW w:w="3036" w:type="pct"/>
            <w:gridSpan w:val="8"/>
            <w:tcBorders>
              <w:top w:val="single" w:sz="12" w:space="0" w:color="auto"/>
              <w:left w:val="single" w:sz="12" w:space="0" w:color="auto"/>
              <w:bottom w:val="single" w:sz="12" w:space="0" w:color="auto"/>
              <w:right w:val="single" w:sz="12" w:space="0" w:color="auto"/>
            </w:tcBorders>
          </w:tcPr>
          <w:p w:rsidR="00BD7DDE" w:rsidRPr="00BD7DDE" w:rsidRDefault="00BD7DDE" w:rsidP="00E615C2">
            <w:pPr>
              <w:spacing w:after="0" w:line="240" w:lineRule="auto"/>
              <w:jc w:val="both"/>
              <w:rPr>
                <w:rFonts w:ascii="Times New Roman" w:eastAsia="Times New Roman" w:hAnsi="Times New Roman" w:cs="Times New Roman"/>
                <w:sz w:val="20"/>
                <w:szCs w:val="20"/>
                <w:lang w:val="en-US" w:eastAsia="tr-TR"/>
              </w:rPr>
            </w:pPr>
            <w:r w:rsidRPr="00BD7DDE">
              <w:rPr>
                <w:rFonts w:ascii="Times New Roman" w:eastAsia="Times New Roman" w:hAnsi="Times New Roman" w:cs="Times New Roman"/>
                <w:sz w:val="20"/>
                <w:szCs w:val="20"/>
                <w:lang w:val="en-US" w:eastAsia="tr-TR"/>
              </w:rPr>
              <w:t xml:space="preserve">  Yazı Tahtası, Bilgisayar Ekipmanı</w:t>
            </w:r>
          </w:p>
        </w:tc>
      </w:tr>
    </w:tbl>
    <w:p w:rsidR="00BD7DDE" w:rsidRPr="00BD7DDE" w:rsidRDefault="00BD7DDE" w:rsidP="00BD7DDE">
      <w:pPr>
        <w:spacing w:after="0" w:line="240" w:lineRule="auto"/>
        <w:rPr>
          <w:rFonts w:ascii="Times New Roman" w:eastAsia="Times New Roman" w:hAnsi="Times New Roman" w:cs="Times New Roman"/>
          <w:sz w:val="18"/>
          <w:szCs w:val="18"/>
          <w:lang w:eastAsia="tr-TR"/>
        </w:rPr>
        <w:sectPr w:rsidR="00BD7DDE" w:rsidRPr="00BD7DDE" w:rsidSect="00A66C47">
          <w:pgSz w:w="11906" w:h="16838"/>
          <w:pgMar w:top="720" w:right="1134" w:bottom="720" w:left="1134" w:header="709" w:footer="709" w:gutter="0"/>
          <w:cols w:space="708"/>
        </w:sectPr>
      </w:pPr>
    </w:p>
    <w:tbl>
      <w:tblPr>
        <w:tblW w:w="512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773"/>
        <w:gridCol w:w="9066"/>
      </w:tblGrid>
      <w:tr w:rsidR="00BD7DDE" w:rsidRPr="00BD7DDE" w:rsidTr="00A66C47">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BD7DDE" w:rsidRPr="00BD7DDE" w:rsidRDefault="00BD7DDE" w:rsidP="00BD7DDE">
            <w:pPr>
              <w:spacing w:after="0" w:line="240" w:lineRule="auto"/>
              <w:jc w:val="center"/>
              <w:rPr>
                <w:rFonts w:ascii="Times New Roman" w:eastAsia="Times New Roman" w:hAnsi="Times New Roman" w:cs="Times New Roman"/>
                <w:b/>
                <w:lang w:eastAsia="tr-TR"/>
              </w:rPr>
            </w:pPr>
            <w:r w:rsidRPr="00BD7DDE">
              <w:rPr>
                <w:rFonts w:ascii="Times New Roman" w:eastAsia="Times New Roman" w:hAnsi="Times New Roman" w:cs="Times New Roman"/>
                <w:b/>
                <w:lang w:eastAsia="tr-TR"/>
              </w:rPr>
              <w:t>COURSE SYLLABUS</w:t>
            </w:r>
          </w:p>
        </w:tc>
      </w:tr>
      <w:tr w:rsidR="00BD7DDE" w:rsidRPr="00BD7DDE" w:rsidTr="00A66C47">
        <w:trPr>
          <w:jc w:val="center"/>
        </w:trPr>
        <w:tc>
          <w:tcPr>
            <w:tcW w:w="393" w:type="pct"/>
            <w:tcBorders>
              <w:top w:val="single" w:sz="6" w:space="0" w:color="auto"/>
              <w:left w:val="single" w:sz="12" w:space="0" w:color="auto"/>
              <w:bottom w:val="single" w:sz="6" w:space="0" w:color="auto"/>
              <w:right w:val="single" w:sz="6" w:space="0" w:color="auto"/>
            </w:tcBorders>
          </w:tcPr>
          <w:p w:rsidR="00BD7DDE" w:rsidRPr="00BD7DDE" w:rsidRDefault="00BD7DDE" w:rsidP="00BD7DDE">
            <w:pPr>
              <w:spacing w:after="0" w:line="240" w:lineRule="auto"/>
              <w:jc w:val="center"/>
              <w:rPr>
                <w:rFonts w:ascii="Times New Roman" w:eastAsia="Times New Roman" w:hAnsi="Times New Roman" w:cs="Times New Roman"/>
                <w:b/>
                <w:lang w:eastAsia="tr-TR"/>
              </w:rPr>
            </w:pPr>
            <w:r w:rsidRPr="00BD7DDE">
              <w:rPr>
                <w:rFonts w:ascii="Times New Roman" w:eastAsia="Times New Roman" w:hAnsi="Times New Roman" w:cs="Times New Roman"/>
                <w:b/>
                <w:lang w:eastAsia="tr-TR"/>
              </w:rPr>
              <w:t>WEEK</w:t>
            </w:r>
          </w:p>
        </w:tc>
        <w:tc>
          <w:tcPr>
            <w:tcW w:w="4607" w:type="pct"/>
            <w:tcBorders>
              <w:top w:val="single" w:sz="6" w:space="0" w:color="auto"/>
              <w:left w:val="single" w:sz="6" w:space="0" w:color="auto"/>
              <w:bottom w:val="single" w:sz="6" w:space="0" w:color="auto"/>
              <w:right w:val="single" w:sz="12" w:space="0" w:color="auto"/>
            </w:tcBorders>
          </w:tcPr>
          <w:p w:rsidR="00BD7DDE" w:rsidRPr="00BD7DDE" w:rsidRDefault="00BD7DDE" w:rsidP="00BD7DDE">
            <w:pPr>
              <w:spacing w:after="0" w:line="240" w:lineRule="auto"/>
              <w:rPr>
                <w:rFonts w:ascii="Times New Roman" w:eastAsia="Times New Roman" w:hAnsi="Times New Roman" w:cs="Times New Roman"/>
                <w:b/>
                <w:lang w:eastAsia="tr-TR"/>
              </w:rPr>
            </w:pPr>
            <w:r w:rsidRPr="00BD7DDE">
              <w:rPr>
                <w:rFonts w:ascii="Times New Roman" w:eastAsia="Times New Roman" w:hAnsi="Times New Roman" w:cs="Times New Roman"/>
                <w:b/>
                <w:lang w:eastAsia="tr-TR"/>
              </w:rPr>
              <w:t xml:space="preserve">TOPICS </w:t>
            </w:r>
          </w:p>
        </w:tc>
      </w:tr>
      <w:tr w:rsidR="00BD7DDE" w:rsidRPr="00BD7DDE" w:rsidTr="00A66C47">
        <w:trPr>
          <w:jc w:val="center"/>
        </w:trPr>
        <w:tc>
          <w:tcPr>
            <w:tcW w:w="393" w:type="pct"/>
            <w:tcBorders>
              <w:top w:val="single" w:sz="6" w:space="0" w:color="auto"/>
              <w:left w:val="single" w:sz="12" w:space="0" w:color="auto"/>
              <w:bottom w:val="single" w:sz="6" w:space="0" w:color="auto"/>
              <w:right w:val="single" w:sz="6" w:space="0" w:color="auto"/>
            </w:tcBorders>
            <w:vAlign w:val="center"/>
          </w:tcPr>
          <w:p w:rsidR="00BD7DDE" w:rsidRPr="00BD7DDE" w:rsidRDefault="00BD7DDE" w:rsidP="00BD7DDE">
            <w:pPr>
              <w:spacing w:after="0" w:line="240" w:lineRule="auto"/>
              <w:jc w:val="center"/>
              <w:rPr>
                <w:rFonts w:ascii="Times New Roman" w:eastAsia="Times New Roman" w:hAnsi="Times New Roman" w:cs="Times New Roman"/>
                <w:lang w:eastAsia="tr-TR"/>
              </w:rPr>
            </w:pPr>
            <w:r w:rsidRPr="00BD7DDE">
              <w:rPr>
                <w:rFonts w:ascii="Times New Roman" w:eastAsia="Times New Roman" w:hAnsi="Times New Roman" w:cs="Times New Roman"/>
                <w:lang w:eastAsia="tr-TR"/>
              </w:rPr>
              <w:t>1</w:t>
            </w:r>
          </w:p>
        </w:tc>
        <w:tc>
          <w:tcPr>
            <w:tcW w:w="4607" w:type="pct"/>
            <w:tcBorders>
              <w:top w:val="single" w:sz="6" w:space="0" w:color="auto"/>
              <w:left w:val="single" w:sz="6" w:space="0" w:color="auto"/>
              <w:bottom w:val="single" w:sz="6" w:space="0" w:color="auto"/>
              <w:right w:val="single" w:sz="12" w:space="0" w:color="auto"/>
            </w:tcBorders>
          </w:tcPr>
          <w:p w:rsidR="00BD7DDE" w:rsidRPr="00BD7DDE" w:rsidRDefault="00BD7DDE" w:rsidP="00BD7DDE">
            <w:pPr>
              <w:spacing w:after="0" w:line="240" w:lineRule="auto"/>
              <w:rPr>
                <w:rFonts w:ascii="Times New Roman" w:eastAsia="Times New Roman" w:hAnsi="Times New Roman" w:cs="Times New Roman"/>
                <w:sz w:val="20"/>
                <w:szCs w:val="20"/>
                <w:lang w:eastAsia="tr-TR"/>
              </w:rPr>
            </w:pPr>
            <w:r w:rsidRPr="00BD7DDE">
              <w:rPr>
                <w:rFonts w:ascii="Times New Roman" w:eastAsia="Times New Roman" w:hAnsi="Times New Roman" w:cs="Times New Roman"/>
                <w:sz w:val="20"/>
                <w:szCs w:val="20"/>
                <w:lang w:eastAsia="tr-TR"/>
              </w:rPr>
              <w:t>Quality Assurance and Infection Control in Radiology</w:t>
            </w:r>
          </w:p>
        </w:tc>
      </w:tr>
      <w:tr w:rsidR="00BD7DDE" w:rsidRPr="00BD7DDE" w:rsidTr="00A66C47">
        <w:trPr>
          <w:jc w:val="center"/>
        </w:trPr>
        <w:tc>
          <w:tcPr>
            <w:tcW w:w="393" w:type="pct"/>
            <w:tcBorders>
              <w:top w:val="single" w:sz="6" w:space="0" w:color="auto"/>
              <w:left w:val="single" w:sz="12" w:space="0" w:color="auto"/>
              <w:bottom w:val="single" w:sz="6" w:space="0" w:color="auto"/>
              <w:right w:val="single" w:sz="6" w:space="0" w:color="auto"/>
            </w:tcBorders>
            <w:vAlign w:val="center"/>
          </w:tcPr>
          <w:p w:rsidR="00BD7DDE" w:rsidRPr="00BD7DDE" w:rsidRDefault="00BD7DDE" w:rsidP="00BD7DDE">
            <w:pPr>
              <w:spacing w:after="0" w:line="240" w:lineRule="auto"/>
              <w:jc w:val="center"/>
              <w:rPr>
                <w:rFonts w:ascii="Times New Roman" w:eastAsia="Times New Roman" w:hAnsi="Times New Roman" w:cs="Times New Roman"/>
                <w:lang w:eastAsia="tr-TR"/>
              </w:rPr>
            </w:pPr>
            <w:r w:rsidRPr="00BD7DDE">
              <w:rPr>
                <w:rFonts w:ascii="Times New Roman" w:eastAsia="Times New Roman" w:hAnsi="Times New Roman" w:cs="Times New Roman"/>
                <w:lang w:eastAsia="tr-TR"/>
              </w:rPr>
              <w:t>2</w:t>
            </w:r>
          </w:p>
        </w:tc>
        <w:tc>
          <w:tcPr>
            <w:tcW w:w="4607" w:type="pct"/>
            <w:tcBorders>
              <w:top w:val="single" w:sz="6" w:space="0" w:color="auto"/>
              <w:left w:val="single" w:sz="6" w:space="0" w:color="auto"/>
              <w:bottom w:val="single" w:sz="6" w:space="0" w:color="auto"/>
              <w:right w:val="single" w:sz="12" w:space="0" w:color="auto"/>
            </w:tcBorders>
          </w:tcPr>
          <w:p w:rsidR="00BD7DDE" w:rsidRPr="00BD7DDE" w:rsidRDefault="00BD7DDE" w:rsidP="00BD7DDE">
            <w:pPr>
              <w:spacing w:after="0" w:line="240" w:lineRule="auto"/>
              <w:rPr>
                <w:rFonts w:ascii="Times New Roman" w:eastAsia="Times New Roman" w:hAnsi="Times New Roman" w:cs="Times New Roman"/>
                <w:sz w:val="20"/>
                <w:szCs w:val="20"/>
                <w:lang w:eastAsia="tr-TR"/>
              </w:rPr>
            </w:pPr>
            <w:r w:rsidRPr="00BD7DDE">
              <w:rPr>
                <w:rFonts w:ascii="Times New Roman" w:eastAsia="Times New Roman" w:hAnsi="Times New Roman" w:cs="Times New Roman"/>
                <w:sz w:val="20"/>
                <w:szCs w:val="20"/>
                <w:lang w:eastAsia="tr-TR"/>
              </w:rPr>
              <w:t>Oral Diagnosis Mean? Explanation of Terms Such as Diagnosis, Findings, Symptoms Patient-Physician Communication</w:t>
            </w:r>
          </w:p>
        </w:tc>
      </w:tr>
      <w:tr w:rsidR="00BD7DDE" w:rsidRPr="00BD7DDE" w:rsidTr="00A66C47">
        <w:trPr>
          <w:jc w:val="center"/>
        </w:trPr>
        <w:tc>
          <w:tcPr>
            <w:tcW w:w="393" w:type="pct"/>
            <w:tcBorders>
              <w:top w:val="single" w:sz="6" w:space="0" w:color="auto"/>
              <w:left w:val="single" w:sz="12" w:space="0" w:color="auto"/>
              <w:bottom w:val="single" w:sz="6" w:space="0" w:color="auto"/>
              <w:right w:val="single" w:sz="6" w:space="0" w:color="auto"/>
            </w:tcBorders>
            <w:vAlign w:val="center"/>
          </w:tcPr>
          <w:p w:rsidR="00BD7DDE" w:rsidRPr="00BD7DDE" w:rsidRDefault="00BD7DDE" w:rsidP="00BD7DDE">
            <w:pPr>
              <w:spacing w:after="0" w:line="240" w:lineRule="auto"/>
              <w:jc w:val="center"/>
              <w:rPr>
                <w:rFonts w:ascii="Times New Roman" w:eastAsia="Times New Roman" w:hAnsi="Times New Roman" w:cs="Times New Roman"/>
                <w:lang w:eastAsia="tr-TR"/>
              </w:rPr>
            </w:pPr>
            <w:r w:rsidRPr="00BD7DDE">
              <w:rPr>
                <w:rFonts w:ascii="Times New Roman" w:eastAsia="Times New Roman" w:hAnsi="Times New Roman" w:cs="Times New Roman"/>
                <w:lang w:eastAsia="tr-TR"/>
              </w:rPr>
              <w:t>3</w:t>
            </w:r>
          </w:p>
        </w:tc>
        <w:tc>
          <w:tcPr>
            <w:tcW w:w="4607" w:type="pct"/>
            <w:tcBorders>
              <w:top w:val="single" w:sz="6" w:space="0" w:color="auto"/>
              <w:left w:val="single" w:sz="6" w:space="0" w:color="auto"/>
              <w:bottom w:val="single" w:sz="6" w:space="0" w:color="auto"/>
              <w:right w:val="single" w:sz="12" w:space="0" w:color="auto"/>
            </w:tcBorders>
          </w:tcPr>
          <w:p w:rsidR="00BD7DDE" w:rsidRPr="00BD7DDE" w:rsidRDefault="00BD7DDE" w:rsidP="00BD7DDE">
            <w:pPr>
              <w:spacing w:after="0" w:line="240" w:lineRule="auto"/>
              <w:rPr>
                <w:rFonts w:ascii="Times New Roman" w:eastAsia="Times New Roman" w:hAnsi="Times New Roman" w:cs="Times New Roman"/>
                <w:sz w:val="20"/>
                <w:szCs w:val="20"/>
                <w:lang w:eastAsia="tr-TR"/>
              </w:rPr>
            </w:pPr>
            <w:r w:rsidRPr="00BD7DDE">
              <w:rPr>
                <w:rFonts w:ascii="Times New Roman" w:eastAsia="Times New Roman" w:hAnsi="Times New Roman" w:cs="Times New Roman"/>
                <w:sz w:val="20"/>
                <w:szCs w:val="20"/>
                <w:lang w:eastAsia="tr-TR"/>
              </w:rPr>
              <w:t>Anamnesis  Social, emotional and family anamnesis Medical anamnesis  Anamnesis Questions Dental Anamnesis Anamnesis card</w:t>
            </w:r>
          </w:p>
        </w:tc>
      </w:tr>
      <w:tr w:rsidR="00BD7DDE" w:rsidRPr="00BD7DDE" w:rsidTr="00A66C47">
        <w:trPr>
          <w:jc w:val="center"/>
        </w:trPr>
        <w:tc>
          <w:tcPr>
            <w:tcW w:w="393" w:type="pct"/>
            <w:tcBorders>
              <w:top w:val="single" w:sz="6" w:space="0" w:color="auto"/>
              <w:left w:val="single" w:sz="12" w:space="0" w:color="auto"/>
              <w:bottom w:val="single" w:sz="6" w:space="0" w:color="auto"/>
              <w:right w:val="single" w:sz="6" w:space="0" w:color="auto"/>
            </w:tcBorders>
            <w:vAlign w:val="center"/>
          </w:tcPr>
          <w:p w:rsidR="00BD7DDE" w:rsidRPr="00BD7DDE" w:rsidRDefault="00BD7DDE" w:rsidP="00BD7DDE">
            <w:pPr>
              <w:spacing w:after="0" w:line="240" w:lineRule="auto"/>
              <w:jc w:val="center"/>
              <w:rPr>
                <w:rFonts w:ascii="Times New Roman" w:eastAsia="Times New Roman" w:hAnsi="Times New Roman" w:cs="Times New Roman"/>
                <w:lang w:eastAsia="tr-TR"/>
              </w:rPr>
            </w:pPr>
            <w:r w:rsidRPr="00BD7DDE">
              <w:rPr>
                <w:rFonts w:ascii="Times New Roman" w:eastAsia="Times New Roman" w:hAnsi="Times New Roman" w:cs="Times New Roman"/>
                <w:lang w:eastAsia="tr-TR"/>
              </w:rPr>
              <w:t>4</w:t>
            </w:r>
          </w:p>
        </w:tc>
        <w:tc>
          <w:tcPr>
            <w:tcW w:w="4607" w:type="pct"/>
            <w:tcBorders>
              <w:top w:val="single" w:sz="6" w:space="0" w:color="auto"/>
              <w:left w:val="single" w:sz="6" w:space="0" w:color="auto"/>
              <w:bottom w:val="single" w:sz="6" w:space="0" w:color="auto"/>
              <w:right w:val="single" w:sz="12" w:space="0" w:color="auto"/>
            </w:tcBorders>
          </w:tcPr>
          <w:p w:rsidR="00BD7DDE" w:rsidRPr="00BD7DDE" w:rsidRDefault="00BD7DDE" w:rsidP="00BD7DDE">
            <w:pPr>
              <w:spacing w:after="0" w:line="240" w:lineRule="auto"/>
              <w:rPr>
                <w:rFonts w:ascii="Times New Roman" w:eastAsia="Times New Roman" w:hAnsi="Times New Roman" w:cs="Times New Roman"/>
                <w:sz w:val="20"/>
                <w:szCs w:val="20"/>
                <w:lang w:eastAsia="tr-TR"/>
              </w:rPr>
            </w:pPr>
            <w:r w:rsidRPr="00BD7DDE">
              <w:rPr>
                <w:rFonts w:ascii="Times New Roman" w:eastAsia="Times New Roman" w:hAnsi="Times New Roman" w:cs="Times New Roman"/>
                <w:sz w:val="20"/>
                <w:szCs w:val="20"/>
                <w:lang w:eastAsia="tr-TR"/>
              </w:rPr>
              <w:t>Diagnostic Process and Sequence and Consultation</w:t>
            </w:r>
          </w:p>
        </w:tc>
      </w:tr>
      <w:tr w:rsidR="00BD7DDE" w:rsidRPr="00BD7DDE" w:rsidTr="00A66C47">
        <w:trPr>
          <w:jc w:val="center"/>
        </w:trPr>
        <w:tc>
          <w:tcPr>
            <w:tcW w:w="393" w:type="pct"/>
            <w:tcBorders>
              <w:top w:val="single" w:sz="6" w:space="0" w:color="auto"/>
              <w:left w:val="single" w:sz="12" w:space="0" w:color="auto"/>
              <w:bottom w:val="single" w:sz="6" w:space="0" w:color="auto"/>
              <w:right w:val="single" w:sz="6" w:space="0" w:color="auto"/>
            </w:tcBorders>
            <w:vAlign w:val="center"/>
          </w:tcPr>
          <w:p w:rsidR="00BD7DDE" w:rsidRPr="00BD7DDE" w:rsidRDefault="00BD7DDE" w:rsidP="00BD7DDE">
            <w:pPr>
              <w:spacing w:after="0" w:line="240" w:lineRule="auto"/>
              <w:jc w:val="center"/>
              <w:rPr>
                <w:rFonts w:ascii="Times New Roman" w:eastAsia="Times New Roman" w:hAnsi="Times New Roman" w:cs="Times New Roman"/>
                <w:lang w:eastAsia="tr-TR"/>
              </w:rPr>
            </w:pPr>
            <w:r w:rsidRPr="00BD7DDE">
              <w:rPr>
                <w:rFonts w:ascii="Times New Roman" w:eastAsia="Times New Roman" w:hAnsi="Times New Roman" w:cs="Times New Roman"/>
                <w:lang w:eastAsia="tr-TR"/>
              </w:rPr>
              <w:t>5</w:t>
            </w:r>
          </w:p>
        </w:tc>
        <w:tc>
          <w:tcPr>
            <w:tcW w:w="4607" w:type="pct"/>
            <w:tcBorders>
              <w:top w:val="single" w:sz="6" w:space="0" w:color="auto"/>
              <w:left w:val="single" w:sz="6" w:space="0" w:color="auto"/>
              <w:bottom w:val="single" w:sz="6" w:space="0" w:color="auto"/>
              <w:right w:val="single" w:sz="12" w:space="0" w:color="auto"/>
            </w:tcBorders>
          </w:tcPr>
          <w:p w:rsidR="00BD7DDE" w:rsidRPr="00BD7DDE" w:rsidRDefault="00BD7DDE" w:rsidP="00BD7DDE">
            <w:pPr>
              <w:spacing w:after="0" w:line="240" w:lineRule="auto"/>
              <w:rPr>
                <w:rFonts w:ascii="Times New Roman" w:eastAsia="Times New Roman" w:hAnsi="Times New Roman" w:cs="Times New Roman"/>
                <w:sz w:val="20"/>
                <w:szCs w:val="20"/>
                <w:lang w:eastAsia="tr-TR"/>
              </w:rPr>
            </w:pPr>
            <w:r w:rsidRPr="00BD7DDE">
              <w:rPr>
                <w:rFonts w:ascii="Times New Roman" w:eastAsia="Times New Roman" w:hAnsi="Times New Roman" w:cs="Times New Roman"/>
                <w:sz w:val="20"/>
                <w:szCs w:val="20"/>
                <w:lang w:eastAsia="tr-TR"/>
              </w:rPr>
              <w:t xml:space="preserve"> Examination techniques and patient examination</w:t>
            </w:r>
          </w:p>
        </w:tc>
      </w:tr>
      <w:tr w:rsidR="00BD7DDE" w:rsidRPr="00BD7DDE" w:rsidTr="00A66C47">
        <w:trPr>
          <w:jc w:val="center"/>
        </w:trPr>
        <w:tc>
          <w:tcPr>
            <w:tcW w:w="393" w:type="pct"/>
            <w:tcBorders>
              <w:top w:val="single" w:sz="6" w:space="0" w:color="auto"/>
              <w:left w:val="single" w:sz="12" w:space="0" w:color="auto"/>
              <w:bottom w:val="single" w:sz="6" w:space="0" w:color="auto"/>
              <w:right w:val="single" w:sz="6" w:space="0" w:color="auto"/>
            </w:tcBorders>
            <w:vAlign w:val="center"/>
          </w:tcPr>
          <w:p w:rsidR="00BD7DDE" w:rsidRPr="00BD7DDE" w:rsidRDefault="00BD7DDE" w:rsidP="00BD7DDE">
            <w:pPr>
              <w:spacing w:after="0" w:line="240" w:lineRule="auto"/>
              <w:jc w:val="center"/>
              <w:rPr>
                <w:rFonts w:ascii="Times New Roman" w:eastAsia="Times New Roman" w:hAnsi="Times New Roman" w:cs="Times New Roman"/>
                <w:lang w:eastAsia="tr-TR"/>
              </w:rPr>
            </w:pPr>
            <w:r w:rsidRPr="00BD7DDE">
              <w:rPr>
                <w:rFonts w:ascii="Times New Roman" w:eastAsia="Times New Roman" w:hAnsi="Times New Roman" w:cs="Times New Roman"/>
                <w:lang w:eastAsia="tr-TR"/>
              </w:rPr>
              <w:t>6</w:t>
            </w:r>
          </w:p>
        </w:tc>
        <w:tc>
          <w:tcPr>
            <w:tcW w:w="4607" w:type="pct"/>
            <w:tcBorders>
              <w:top w:val="single" w:sz="6" w:space="0" w:color="auto"/>
              <w:left w:val="single" w:sz="6" w:space="0" w:color="auto"/>
              <w:bottom w:val="single" w:sz="6" w:space="0" w:color="auto"/>
              <w:right w:val="single" w:sz="12" w:space="0" w:color="auto"/>
            </w:tcBorders>
          </w:tcPr>
          <w:p w:rsidR="00BD7DDE" w:rsidRPr="00BD7DDE" w:rsidRDefault="00BD7DDE" w:rsidP="00BD7DDE">
            <w:pPr>
              <w:spacing w:after="0" w:line="240" w:lineRule="auto"/>
              <w:rPr>
                <w:rFonts w:ascii="Times New Roman" w:eastAsia="Times New Roman" w:hAnsi="Times New Roman" w:cs="Times New Roman"/>
                <w:sz w:val="24"/>
                <w:szCs w:val="24"/>
                <w:lang w:eastAsia="tr-TR"/>
              </w:rPr>
            </w:pPr>
            <w:r w:rsidRPr="00BD7DDE">
              <w:rPr>
                <w:rFonts w:ascii="Times New Roman" w:eastAsia="Times New Roman" w:hAnsi="Times New Roman" w:cs="Times New Roman"/>
                <w:sz w:val="24"/>
                <w:szCs w:val="24"/>
                <w:lang w:eastAsia="tr-TR"/>
              </w:rPr>
              <w:t xml:space="preserve"> Intraoral Examination I (Teeth and Supporting Tissues)</w:t>
            </w:r>
          </w:p>
        </w:tc>
      </w:tr>
      <w:tr w:rsidR="00BD7DDE" w:rsidRPr="00BD7DDE" w:rsidTr="00A66C47">
        <w:trPr>
          <w:jc w:val="center"/>
        </w:trPr>
        <w:tc>
          <w:tcPr>
            <w:tcW w:w="393" w:type="pct"/>
            <w:tcBorders>
              <w:top w:val="single" w:sz="6" w:space="0" w:color="auto"/>
              <w:left w:val="single" w:sz="12" w:space="0" w:color="auto"/>
              <w:bottom w:val="single" w:sz="6" w:space="0" w:color="auto"/>
              <w:right w:val="single" w:sz="6" w:space="0" w:color="auto"/>
            </w:tcBorders>
            <w:vAlign w:val="center"/>
          </w:tcPr>
          <w:p w:rsidR="00BD7DDE" w:rsidRPr="00BD7DDE" w:rsidRDefault="00BD7DDE" w:rsidP="00BD7DDE">
            <w:pPr>
              <w:spacing w:after="0" w:line="240" w:lineRule="auto"/>
              <w:jc w:val="center"/>
              <w:rPr>
                <w:rFonts w:ascii="Times New Roman" w:eastAsia="Times New Roman" w:hAnsi="Times New Roman" w:cs="Times New Roman"/>
                <w:lang w:eastAsia="tr-TR"/>
              </w:rPr>
            </w:pPr>
            <w:r w:rsidRPr="00BD7DDE">
              <w:rPr>
                <w:rFonts w:ascii="Times New Roman" w:eastAsia="Times New Roman" w:hAnsi="Times New Roman" w:cs="Times New Roman"/>
                <w:lang w:eastAsia="tr-TR"/>
              </w:rPr>
              <w:t>7</w:t>
            </w:r>
          </w:p>
        </w:tc>
        <w:tc>
          <w:tcPr>
            <w:tcW w:w="4607" w:type="pct"/>
            <w:tcBorders>
              <w:top w:val="single" w:sz="6" w:space="0" w:color="auto"/>
              <w:left w:val="single" w:sz="6" w:space="0" w:color="auto"/>
              <w:bottom w:val="single" w:sz="6" w:space="0" w:color="auto"/>
              <w:right w:val="single" w:sz="12" w:space="0" w:color="auto"/>
            </w:tcBorders>
          </w:tcPr>
          <w:p w:rsidR="00BD7DDE" w:rsidRPr="00BD7DDE" w:rsidRDefault="00BD7DDE" w:rsidP="00BD7DDE">
            <w:pPr>
              <w:spacing w:after="0" w:line="240" w:lineRule="auto"/>
              <w:rPr>
                <w:rFonts w:ascii="Times New Roman" w:eastAsia="Times New Roman" w:hAnsi="Times New Roman" w:cs="Times New Roman"/>
                <w:sz w:val="24"/>
                <w:szCs w:val="24"/>
                <w:lang w:eastAsia="tr-TR"/>
              </w:rPr>
            </w:pPr>
            <w:r w:rsidRPr="00BD7DDE">
              <w:rPr>
                <w:rFonts w:ascii="Times New Roman" w:eastAsia="Times New Roman" w:hAnsi="Times New Roman" w:cs="Times New Roman"/>
                <w:sz w:val="24"/>
                <w:szCs w:val="24"/>
                <w:lang w:eastAsia="tr-TR"/>
              </w:rPr>
              <w:t xml:space="preserve"> Intraoral Examination II (Common Findings Gingival and Dental Regions)</w:t>
            </w:r>
          </w:p>
        </w:tc>
      </w:tr>
      <w:tr w:rsidR="00BD7DDE" w:rsidRPr="00BD7DDE" w:rsidTr="00A66C47">
        <w:trPr>
          <w:jc w:val="center"/>
        </w:trPr>
        <w:tc>
          <w:tcPr>
            <w:tcW w:w="393" w:type="pct"/>
            <w:tcBorders>
              <w:top w:val="single" w:sz="6" w:space="0" w:color="auto"/>
              <w:left w:val="single" w:sz="12" w:space="0" w:color="auto"/>
              <w:bottom w:val="single" w:sz="6" w:space="0" w:color="auto"/>
              <w:right w:val="single" w:sz="6" w:space="0" w:color="auto"/>
            </w:tcBorders>
            <w:vAlign w:val="center"/>
          </w:tcPr>
          <w:p w:rsidR="00BD7DDE" w:rsidRPr="00BD7DDE" w:rsidRDefault="00BD7DDE" w:rsidP="00BD7DDE">
            <w:pPr>
              <w:spacing w:after="0" w:line="240" w:lineRule="auto"/>
              <w:jc w:val="center"/>
              <w:rPr>
                <w:rFonts w:ascii="Times New Roman" w:eastAsia="Times New Roman" w:hAnsi="Times New Roman" w:cs="Times New Roman"/>
                <w:lang w:eastAsia="tr-TR"/>
              </w:rPr>
            </w:pPr>
            <w:r w:rsidRPr="00BD7DDE">
              <w:rPr>
                <w:rFonts w:ascii="Times New Roman" w:eastAsia="Times New Roman" w:hAnsi="Times New Roman" w:cs="Times New Roman"/>
                <w:lang w:eastAsia="tr-TR"/>
              </w:rPr>
              <w:t>8</w:t>
            </w:r>
          </w:p>
        </w:tc>
        <w:tc>
          <w:tcPr>
            <w:tcW w:w="4607" w:type="pct"/>
            <w:tcBorders>
              <w:top w:val="single" w:sz="6" w:space="0" w:color="auto"/>
              <w:left w:val="single" w:sz="6" w:space="0" w:color="auto"/>
              <w:bottom w:val="single" w:sz="6" w:space="0" w:color="auto"/>
              <w:right w:val="single" w:sz="12" w:space="0" w:color="auto"/>
            </w:tcBorders>
          </w:tcPr>
          <w:p w:rsidR="00BD7DDE" w:rsidRPr="00BD7DDE" w:rsidRDefault="00BD7DDE" w:rsidP="00BD7DDE">
            <w:pPr>
              <w:spacing w:after="0" w:line="240" w:lineRule="auto"/>
              <w:rPr>
                <w:rFonts w:ascii="Times New Roman" w:eastAsia="Times New Roman" w:hAnsi="Times New Roman" w:cs="Times New Roman"/>
                <w:sz w:val="24"/>
                <w:szCs w:val="24"/>
                <w:lang w:eastAsia="tr-TR"/>
              </w:rPr>
            </w:pPr>
            <w:r w:rsidRPr="00BD7DDE">
              <w:rPr>
                <w:rFonts w:ascii="Times New Roman" w:eastAsia="Times New Roman" w:hAnsi="Times New Roman" w:cs="Times New Roman"/>
                <w:sz w:val="24"/>
                <w:szCs w:val="24"/>
                <w:lang w:eastAsia="tr-TR"/>
              </w:rPr>
              <w:t xml:space="preserve"> Intraoral Examination III (Tongue, Lips, Buccal Mucosa Floor of the Mouth, Pharynx, Palatina)</w:t>
            </w:r>
          </w:p>
        </w:tc>
      </w:tr>
      <w:tr w:rsidR="00BD7DDE" w:rsidRPr="00BD7DDE" w:rsidTr="00A66C47">
        <w:trPr>
          <w:jc w:val="center"/>
        </w:trPr>
        <w:tc>
          <w:tcPr>
            <w:tcW w:w="393" w:type="pct"/>
            <w:tcBorders>
              <w:top w:val="single" w:sz="6" w:space="0" w:color="auto"/>
              <w:left w:val="single" w:sz="12" w:space="0" w:color="auto"/>
              <w:bottom w:val="single" w:sz="6" w:space="0" w:color="auto"/>
              <w:right w:val="single" w:sz="6" w:space="0" w:color="auto"/>
            </w:tcBorders>
            <w:shd w:val="clear" w:color="auto" w:fill="auto"/>
            <w:vAlign w:val="center"/>
          </w:tcPr>
          <w:p w:rsidR="00BD7DDE" w:rsidRPr="00BD7DDE" w:rsidRDefault="00BD7DDE" w:rsidP="00BD7DDE">
            <w:pPr>
              <w:spacing w:after="0" w:line="240" w:lineRule="auto"/>
              <w:jc w:val="center"/>
              <w:rPr>
                <w:rFonts w:ascii="Times New Roman" w:eastAsia="Times New Roman" w:hAnsi="Times New Roman" w:cs="Times New Roman"/>
                <w:lang w:eastAsia="tr-TR"/>
              </w:rPr>
            </w:pPr>
            <w:r w:rsidRPr="00BD7DDE">
              <w:rPr>
                <w:rFonts w:ascii="Times New Roman" w:eastAsia="Times New Roman" w:hAnsi="Times New Roman" w:cs="Times New Roman"/>
                <w:lang w:eastAsia="tr-TR"/>
              </w:rPr>
              <w:t>9</w:t>
            </w:r>
          </w:p>
        </w:tc>
        <w:tc>
          <w:tcPr>
            <w:tcW w:w="4607" w:type="pct"/>
            <w:tcBorders>
              <w:top w:val="single" w:sz="6" w:space="0" w:color="auto"/>
              <w:left w:val="single" w:sz="6" w:space="0" w:color="auto"/>
              <w:bottom w:val="single" w:sz="6" w:space="0" w:color="auto"/>
              <w:right w:val="single" w:sz="12" w:space="0" w:color="auto"/>
            </w:tcBorders>
            <w:shd w:val="clear" w:color="auto" w:fill="auto"/>
          </w:tcPr>
          <w:p w:rsidR="00BD7DDE" w:rsidRPr="00BD7DDE" w:rsidRDefault="00BD7DDE" w:rsidP="00BD7DDE">
            <w:pPr>
              <w:spacing w:after="0" w:line="240" w:lineRule="auto"/>
              <w:rPr>
                <w:rFonts w:ascii="Times New Roman" w:eastAsia="Times New Roman" w:hAnsi="Times New Roman" w:cs="Times New Roman"/>
                <w:sz w:val="20"/>
                <w:szCs w:val="20"/>
                <w:lang w:eastAsia="tr-TR"/>
              </w:rPr>
            </w:pPr>
            <w:r w:rsidRPr="00BD7DDE">
              <w:rPr>
                <w:rFonts w:ascii="Times New Roman" w:eastAsia="Times New Roman" w:hAnsi="Times New Roman" w:cs="Times New Roman"/>
                <w:sz w:val="20"/>
                <w:szCs w:val="20"/>
                <w:lang w:eastAsia="tr-TR"/>
              </w:rPr>
              <w:t xml:space="preserve"> Extra-oral examination-I (Examination of the overall body movement including appearance, posture, walking, talking and evaluation of the findings)  </w:t>
            </w:r>
          </w:p>
        </w:tc>
      </w:tr>
      <w:tr w:rsidR="00BD7DDE" w:rsidRPr="00BD7DDE" w:rsidTr="00A66C47">
        <w:trPr>
          <w:trHeight w:val="305"/>
          <w:jc w:val="center"/>
        </w:trPr>
        <w:tc>
          <w:tcPr>
            <w:tcW w:w="393" w:type="pct"/>
            <w:tcBorders>
              <w:top w:val="single" w:sz="6" w:space="0" w:color="auto"/>
              <w:left w:val="single" w:sz="12" w:space="0" w:color="auto"/>
              <w:bottom w:val="single" w:sz="6" w:space="0" w:color="auto"/>
              <w:right w:val="single" w:sz="6" w:space="0" w:color="auto"/>
            </w:tcBorders>
            <w:shd w:val="clear" w:color="auto" w:fill="auto"/>
            <w:vAlign w:val="center"/>
          </w:tcPr>
          <w:p w:rsidR="00BD7DDE" w:rsidRPr="00BD7DDE" w:rsidRDefault="00BD7DDE" w:rsidP="00BD7DDE">
            <w:pPr>
              <w:spacing w:after="0" w:line="240" w:lineRule="auto"/>
              <w:jc w:val="center"/>
              <w:rPr>
                <w:rFonts w:ascii="Times New Roman" w:eastAsia="Times New Roman" w:hAnsi="Times New Roman" w:cs="Times New Roman"/>
                <w:lang w:eastAsia="tr-TR"/>
              </w:rPr>
            </w:pPr>
            <w:r w:rsidRPr="00BD7DDE">
              <w:rPr>
                <w:rFonts w:ascii="Times New Roman" w:eastAsia="Times New Roman" w:hAnsi="Times New Roman" w:cs="Times New Roman"/>
                <w:lang w:eastAsia="tr-TR"/>
              </w:rPr>
              <w:t>10-11</w:t>
            </w:r>
          </w:p>
        </w:tc>
        <w:tc>
          <w:tcPr>
            <w:tcW w:w="4607" w:type="pct"/>
            <w:tcBorders>
              <w:top w:val="single" w:sz="6" w:space="0" w:color="auto"/>
              <w:left w:val="single" w:sz="6" w:space="0" w:color="auto"/>
              <w:bottom w:val="single" w:sz="6" w:space="0" w:color="auto"/>
              <w:right w:val="single" w:sz="12" w:space="0" w:color="auto"/>
            </w:tcBorders>
            <w:shd w:val="clear" w:color="auto" w:fill="auto"/>
          </w:tcPr>
          <w:p w:rsidR="00BD7DDE" w:rsidRPr="00BD7DDE" w:rsidRDefault="00BD7DDE" w:rsidP="00BD7DDE">
            <w:pPr>
              <w:spacing w:after="0" w:line="240" w:lineRule="auto"/>
              <w:rPr>
                <w:rFonts w:ascii="Times New Roman" w:eastAsia="Times New Roman" w:hAnsi="Times New Roman" w:cs="Times New Roman"/>
                <w:b/>
                <w:sz w:val="20"/>
                <w:szCs w:val="20"/>
                <w:lang w:eastAsia="tr-TR"/>
              </w:rPr>
            </w:pPr>
            <w:r w:rsidRPr="00BD7DDE">
              <w:rPr>
                <w:rFonts w:ascii="Times New Roman" w:eastAsia="Times New Roman" w:hAnsi="Times New Roman" w:cs="Times New Roman"/>
                <w:b/>
                <w:sz w:val="20"/>
                <w:szCs w:val="20"/>
                <w:lang w:eastAsia="tr-TR"/>
              </w:rPr>
              <w:t>MIDTERM EXAMİNATION</w:t>
            </w:r>
          </w:p>
        </w:tc>
      </w:tr>
      <w:tr w:rsidR="00BD7DDE" w:rsidRPr="00BD7DDE" w:rsidTr="00A66C47">
        <w:trPr>
          <w:jc w:val="center"/>
        </w:trPr>
        <w:tc>
          <w:tcPr>
            <w:tcW w:w="393" w:type="pct"/>
            <w:tcBorders>
              <w:top w:val="single" w:sz="6" w:space="0" w:color="auto"/>
              <w:left w:val="single" w:sz="12" w:space="0" w:color="auto"/>
              <w:bottom w:val="single" w:sz="6" w:space="0" w:color="auto"/>
              <w:right w:val="single" w:sz="6" w:space="0" w:color="auto"/>
            </w:tcBorders>
            <w:shd w:val="clear" w:color="auto" w:fill="auto"/>
            <w:vAlign w:val="center"/>
          </w:tcPr>
          <w:p w:rsidR="00BD7DDE" w:rsidRPr="00BD7DDE" w:rsidRDefault="00BD7DDE" w:rsidP="00BD7DDE">
            <w:pPr>
              <w:spacing w:after="0" w:line="240" w:lineRule="auto"/>
              <w:jc w:val="center"/>
              <w:rPr>
                <w:rFonts w:ascii="Times New Roman" w:eastAsia="Times New Roman" w:hAnsi="Times New Roman" w:cs="Times New Roman"/>
                <w:lang w:eastAsia="tr-TR"/>
              </w:rPr>
            </w:pPr>
            <w:r w:rsidRPr="00BD7DDE">
              <w:rPr>
                <w:rFonts w:ascii="Times New Roman" w:eastAsia="Times New Roman" w:hAnsi="Times New Roman" w:cs="Times New Roman"/>
                <w:lang w:eastAsia="tr-TR"/>
              </w:rPr>
              <w:t>12</w:t>
            </w:r>
          </w:p>
        </w:tc>
        <w:tc>
          <w:tcPr>
            <w:tcW w:w="4607" w:type="pct"/>
            <w:tcBorders>
              <w:top w:val="single" w:sz="6" w:space="0" w:color="auto"/>
              <w:left w:val="single" w:sz="6" w:space="0" w:color="auto"/>
              <w:bottom w:val="single" w:sz="6" w:space="0" w:color="auto"/>
              <w:right w:val="single" w:sz="12" w:space="0" w:color="auto"/>
            </w:tcBorders>
            <w:shd w:val="clear" w:color="auto" w:fill="auto"/>
          </w:tcPr>
          <w:p w:rsidR="00BD7DDE" w:rsidRPr="00BD7DDE" w:rsidRDefault="00BD7DDE" w:rsidP="00BD7DDE">
            <w:pPr>
              <w:spacing w:after="0" w:line="240" w:lineRule="auto"/>
              <w:rPr>
                <w:rFonts w:ascii="Times New Roman" w:eastAsia="Times New Roman" w:hAnsi="Times New Roman" w:cs="Times New Roman"/>
                <w:sz w:val="20"/>
                <w:szCs w:val="20"/>
                <w:lang w:eastAsia="tr-TR"/>
              </w:rPr>
            </w:pPr>
            <w:r w:rsidRPr="00BD7DDE">
              <w:rPr>
                <w:rFonts w:ascii="Times New Roman" w:eastAsia="Times New Roman" w:hAnsi="Times New Roman" w:cs="Times New Roman"/>
                <w:sz w:val="20"/>
                <w:szCs w:val="20"/>
                <w:lang w:eastAsia="tr-TR"/>
              </w:rPr>
              <w:t xml:space="preserve"> Extra-oral examination-II (Examination of the general findings including face shape, skin, hands, feet, fingers, nail and evaluation of the findings)</w:t>
            </w:r>
          </w:p>
        </w:tc>
      </w:tr>
      <w:tr w:rsidR="00BD7DDE" w:rsidRPr="00BD7DDE" w:rsidTr="00A66C47">
        <w:trPr>
          <w:jc w:val="center"/>
        </w:trPr>
        <w:tc>
          <w:tcPr>
            <w:tcW w:w="393" w:type="pct"/>
            <w:tcBorders>
              <w:top w:val="single" w:sz="6" w:space="0" w:color="auto"/>
              <w:left w:val="single" w:sz="12" w:space="0" w:color="auto"/>
              <w:bottom w:val="single" w:sz="6" w:space="0" w:color="auto"/>
              <w:right w:val="single" w:sz="6" w:space="0" w:color="auto"/>
            </w:tcBorders>
            <w:shd w:val="clear" w:color="auto" w:fill="auto"/>
            <w:vAlign w:val="center"/>
          </w:tcPr>
          <w:p w:rsidR="00BD7DDE" w:rsidRPr="00BD7DDE" w:rsidRDefault="00BD7DDE" w:rsidP="00BD7DDE">
            <w:pPr>
              <w:spacing w:after="0" w:line="240" w:lineRule="auto"/>
              <w:jc w:val="center"/>
              <w:rPr>
                <w:rFonts w:ascii="Times New Roman" w:eastAsia="Times New Roman" w:hAnsi="Times New Roman" w:cs="Times New Roman"/>
                <w:lang w:eastAsia="tr-TR"/>
              </w:rPr>
            </w:pPr>
            <w:r w:rsidRPr="00BD7DDE">
              <w:rPr>
                <w:rFonts w:ascii="Times New Roman" w:eastAsia="Times New Roman" w:hAnsi="Times New Roman" w:cs="Times New Roman"/>
                <w:lang w:eastAsia="tr-TR"/>
              </w:rPr>
              <w:t>13</w:t>
            </w:r>
          </w:p>
        </w:tc>
        <w:tc>
          <w:tcPr>
            <w:tcW w:w="4607" w:type="pct"/>
            <w:tcBorders>
              <w:top w:val="single" w:sz="6" w:space="0" w:color="auto"/>
              <w:left w:val="single" w:sz="6" w:space="0" w:color="auto"/>
              <w:bottom w:val="single" w:sz="6" w:space="0" w:color="auto"/>
              <w:right w:val="single" w:sz="12" w:space="0" w:color="auto"/>
            </w:tcBorders>
            <w:shd w:val="clear" w:color="auto" w:fill="auto"/>
          </w:tcPr>
          <w:p w:rsidR="00BD7DDE" w:rsidRPr="00BD7DDE" w:rsidRDefault="00BD7DDE" w:rsidP="00BD7DDE">
            <w:pPr>
              <w:spacing w:after="0" w:line="240" w:lineRule="auto"/>
              <w:rPr>
                <w:rFonts w:ascii="Times New Roman" w:eastAsia="Times New Roman" w:hAnsi="Times New Roman" w:cs="Times New Roman"/>
                <w:sz w:val="20"/>
                <w:szCs w:val="20"/>
                <w:lang w:eastAsia="tr-TR"/>
              </w:rPr>
            </w:pPr>
            <w:r w:rsidRPr="00BD7DDE">
              <w:rPr>
                <w:rFonts w:ascii="Times New Roman" w:eastAsia="Times New Roman" w:hAnsi="Times New Roman" w:cs="Times New Roman"/>
                <w:sz w:val="20"/>
                <w:szCs w:val="20"/>
                <w:lang w:eastAsia="tr-TR"/>
              </w:rPr>
              <w:t xml:space="preserve"> Extra-oral examination-III (Examination of the eyes, ears, nose,)</w:t>
            </w:r>
          </w:p>
        </w:tc>
      </w:tr>
      <w:tr w:rsidR="00BD7DDE" w:rsidRPr="00BD7DDE" w:rsidTr="00A66C47">
        <w:trPr>
          <w:jc w:val="center"/>
        </w:trPr>
        <w:tc>
          <w:tcPr>
            <w:tcW w:w="393" w:type="pct"/>
            <w:tcBorders>
              <w:top w:val="single" w:sz="6" w:space="0" w:color="auto"/>
              <w:left w:val="single" w:sz="12" w:space="0" w:color="auto"/>
              <w:bottom w:val="single" w:sz="6" w:space="0" w:color="auto"/>
              <w:right w:val="single" w:sz="6" w:space="0" w:color="auto"/>
            </w:tcBorders>
            <w:shd w:val="clear" w:color="auto" w:fill="auto"/>
            <w:vAlign w:val="center"/>
          </w:tcPr>
          <w:p w:rsidR="00BD7DDE" w:rsidRPr="00BD7DDE" w:rsidRDefault="00BD7DDE" w:rsidP="00BD7DDE">
            <w:pPr>
              <w:spacing w:after="0" w:line="240" w:lineRule="auto"/>
              <w:jc w:val="center"/>
              <w:rPr>
                <w:rFonts w:ascii="Times New Roman" w:eastAsia="Times New Roman" w:hAnsi="Times New Roman" w:cs="Times New Roman"/>
                <w:lang w:eastAsia="tr-TR"/>
              </w:rPr>
            </w:pPr>
            <w:r w:rsidRPr="00BD7DDE">
              <w:rPr>
                <w:rFonts w:ascii="Times New Roman" w:eastAsia="Times New Roman" w:hAnsi="Times New Roman" w:cs="Times New Roman"/>
                <w:lang w:eastAsia="tr-TR"/>
              </w:rPr>
              <w:t>14</w:t>
            </w:r>
          </w:p>
        </w:tc>
        <w:tc>
          <w:tcPr>
            <w:tcW w:w="4607" w:type="pct"/>
            <w:tcBorders>
              <w:top w:val="single" w:sz="6" w:space="0" w:color="auto"/>
              <w:left w:val="single" w:sz="6" w:space="0" w:color="auto"/>
              <w:bottom w:val="single" w:sz="6" w:space="0" w:color="auto"/>
              <w:right w:val="single" w:sz="12" w:space="0" w:color="auto"/>
            </w:tcBorders>
            <w:shd w:val="clear" w:color="auto" w:fill="auto"/>
          </w:tcPr>
          <w:p w:rsidR="00BD7DDE" w:rsidRPr="00BD7DDE" w:rsidRDefault="00BD7DDE" w:rsidP="00BD7DDE">
            <w:pPr>
              <w:spacing w:after="0" w:line="240" w:lineRule="auto"/>
              <w:rPr>
                <w:rFonts w:ascii="Times New Roman" w:eastAsia="Times New Roman" w:hAnsi="Times New Roman" w:cs="Times New Roman"/>
                <w:b/>
                <w:sz w:val="20"/>
                <w:szCs w:val="20"/>
                <w:lang w:eastAsia="tr-TR"/>
              </w:rPr>
            </w:pPr>
            <w:r w:rsidRPr="00BD7DDE">
              <w:rPr>
                <w:rFonts w:ascii="Times New Roman" w:eastAsia="Times New Roman" w:hAnsi="Times New Roman" w:cs="Times New Roman"/>
                <w:b/>
                <w:sz w:val="20"/>
                <w:szCs w:val="20"/>
                <w:lang w:eastAsia="tr-TR"/>
              </w:rPr>
              <w:t xml:space="preserve"> </w:t>
            </w:r>
            <w:r w:rsidRPr="00BD7DDE">
              <w:rPr>
                <w:rFonts w:ascii="Times New Roman" w:eastAsia="Times New Roman" w:hAnsi="Times New Roman" w:cs="Times New Roman"/>
                <w:sz w:val="20"/>
                <w:szCs w:val="20"/>
                <w:lang w:eastAsia="tr-TR"/>
              </w:rPr>
              <w:t xml:space="preserve">Extra-oral examination-IV(Salivary glands) </w:t>
            </w:r>
          </w:p>
        </w:tc>
      </w:tr>
      <w:tr w:rsidR="00BD7DDE" w:rsidRPr="00BD7DDE" w:rsidTr="00A66C47">
        <w:trPr>
          <w:jc w:val="center"/>
        </w:trPr>
        <w:tc>
          <w:tcPr>
            <w:tcW w:w="393" w:type="pct"/>
            <w:tcBorders>
              <w:top w:val="single" w:sz="6" w:space="0" w:color="auto"/>
              <w:left w:val="single" w:sz="12" w:space="0" w:color="auto"/>
              <w:bottom w:val="single" w:sz="6" w:space="0" w:color="auto"/>
              <w:right w:val="single" w:sz="6" w:space="0" w:color="auto"/>
            </w:tcBorders>
            <w:shd w:val="clear" w:color="auto" w:fill="auto"/>
            <w:vAlign w:val="center"/>
          </w:tcPr>
          <w:p w:rsidR="00BD7DDE" w:rsidRPr="00BD7DDE" w:rsidRDefault="00BD7DDE" w:rsidP="00BD7DDE">
            <w:pPr>
              <w:spacing w:after="0" w:line="240" w:lineRule="auto"/>
              <w:jc w:val="center"/>
              <w:rPr>
                <w:rFonts w:ascii="Times New Roman" w:eastAsia="Times New Roman" w:hAnsi="Times New Roman" w:cs="Times New Roman"/>
                <w:lang w:eastAsia="tr-TR"/>
              </w:rPr>
            </w:pPr>
            <w:r w:rsidRPr="00BD7DDE">
              <w:rPr>
                <w:rFonts w:ascii="Times New Roman" w:eastAsia="Times New Roman" w:hAnsi="Times New Roman" w:cs="Times New Roman"/>
                <w:lang w:eastAsia="tr-TR"/>
              </w:rPr>
              <w:t>15</w:t>
            </w:r>
          </w:p>
        </w:tc>
        <w:tc>
          <w:tcPr>
            <w:tcW w:w="4607" w:type="pct"/>
            <w:tcBorders>
              <w:top w:val="single" w:sz="6" w:space="0" w:color="auto"/>
              <w:left w:val="single" w:sz="6" w:space="0" w:color="auto"/>
              <w:bottom w:val="single" w:sz="6" w:space="0" w:color="auto"/>
              <w:right w:val="single" w:sz="12" w:space="0" w:color="auto"/>
            </w:tcBorders>
            <w:shd w:val="clear" w:color="auto" w:fill="auto"/>
          </w:tcPr>
          <w:p w:rsidR="00BD7DDE" w:rsidRPr="00BD7DDE" w:rsidRDefault="00BD7DDE" w:rsidP="00BD7DDE">
            <w:pPr>
              <w:spacing w:after="0" w:line="240" w:lineRule="auto"/>
              <w:rPr>
                <w:rFonts w:ascii="Times New Roman" w:eastAsia="Times New Roman" w:hAnsi="Times New Roman" w:cs="Times New Roman"/>
                <w:sz w:val="20"/>
                <w:szCs w:val="20"/>
                <w:lang w:eastAsia="tr-TR"/>
              </w:rPr>
            </w:pPr>
            <w:r w:rsidRPr="00BD7DDE">
              <w:rPr>
                <w:rFonts w:ascii="Times New Roman" w:eastAsia="Times New Roman" w:hAnsi="Times New Roman" w:cs="Times New Roman"/>
                <w:sz w:val="20"/>
                <w:szCs w:val="20"/>
                <w:lang w:eastAsia="tr-TR"/>
              </w:rPr>
              <w:t xml:space="preserve"> Extra-oral examination-V (Examination of the masticatory muscle)</w:t>
            </w:r>
          </w:p>
        </w:tc>
      </w:tr>
      <w:tr w:rsidR="00BD7DDE" w:rsidRPr="00BD7DDE" w:rsidTr="00A66C47">
        <w:trPr>
          <w:jc w:val="center"/>
        </w:trPr>
        <w:tc>
          <w:tcPr>
            <w:tcW w:w="393" w:type="pct"/>
            <w:tcBorders>
              <w:top w:val="single" w:sz="6" w:space="0" w:color="auto"/>
              <w:left w:val="single" w:sz="12" w:space="0" w:color="auto"/>
              <w:bottom w:val="single" w:sz="6" w:space="0" w:color="auto"/>
              <w:right w:val="single" w:sz="6" w:space="0" w:color="auto"/>
            </w:tcBorders>
            <w:shd w:val="clear" w:color="auto" w:fill="auto"/>
            <w:vAlign w:val="center"/>
          </w:tcPr>
          <w:p w:rsidR="00BD7DDE" w:rsidRPr="00BD7DDE" w:rsidRDefault="00BD7DDE" w:rsidP="00BD7DDE">
            <w:pPr>
              <w:spacing w:after="0" w:line="240" w:lineRule="auto"/>
              <w:jc w:val="center"/>
              <w:rPr>
                <w:rFonts w:ascii="Times New Roman" w:eastAsia="Times New Roman" w:hAnsi="Times New Roman" w:cs="Times New Roman"/>
                <w:lang w:eastAsia="tr-TR"/>
              </w:rPr>
            </w:pPr>
            <w:r w:rsidRPr="00BD7DDE">
              <w:rPr>
                <w:rFonts w:ascii="Times New Roman" w:eastAsia="Times New Roman" w:hAnsi="Times New Roman" w:cs="Times New Roman"/>
                <w:lang w:eastAsia="tr-TR"/>
              </w:rPr>
              <w:t>16</w:t>
            </w:r>
          </w:p>
        </w:tc>
        <w:tc>
          <w:tcPr>
            <w:tcW w:w="4607" w:type="pct"/>
            <w:tcBorders>
              <w:top w:val="single" w:sz="6" w:space="0" w:color="auto"/>
              <w:left w:val="single" w:sz="6" w:space="0" w:color="auto"/>
              <w:bottom w:val="single" w:sz="6" w:space="0" w:color="auto"/>
              <w:right w:val="single" w:sz="12" w:space="0" w:color="auto"/>
            </w:tcBorders>
            <w:shd w:val="clear" w:color="auto" w:fill="auto"/>
          </w:tcPr>
          <w:p w:rsidR="00BD7DDE" w:rsidRPr="00BD7DDE" w:rsidRDefault="00BD7DDE" w:rsidP="00BD7DDE">
            <w:pPr>
              <w:spacing w:after="0" w:line="240" w:lineRule="auto"/>
              <w:rPr>
                <w:rFonts w:ascii="Times New Roman" w:eastAsia="Times New Roman" w:hAnsi="Times New Roman" w:cs="Times New Roman"/>
                <w:sz w:val="20"/>
                <w:szCs w:val="20"/>
                <w:lang w:eastAsia="tr-TR"/>
              </w:rPr>
            </w:pPr>
            <w:r w:rsidRPr="00BD7DDE">
              <w:rPr>
                <w:rFonts w:ascii="Times New Roman" w:eastAsia="Times New Roman" w:hAnsi="Times New Roman" w:cs="Times New Roman"/>
                <w:sz w:val="20"/>
                <w:szCs w:val="20"/>
                <w:lang w:eastAsia="tr-TR"/>
              </w:rPr>
              <w:t xml:space="preserve"> Extra-oral examination-V (TMJ and evaluation of the common findings</w:t>
            </w:r>
          </w:p>
        </w:tc>
      </w:tr>
      <w:tr w:rsidR="00BD7DDE" w:rsidRPr="00BD7DDE" w:rsidTr="00A66C47">
        <w:trPr>
          <w:jc w:val="center"/>
        </w:trPr>
        <w:tc>
          <w:tcPr>
            <w:tcW w:w="393" w:type="pct"/>
            <w:tcBorders>
              <w:top w:val="single" w:sz="6" w:space="0" w:color="auto"/>
              <w:left w:val="single" w:sz="12" w:space="0" w:color="auto"/>
              <w:bottom w:val="single" w:sz="6" w:space="0" w:color="auto"/>
              <w:right w:val="single" w:sz="6" w:space="0" w:color="auto"/>
            </w:tcBorders>
            <w:shd w:val="clear" w:color="auto" w:fill="auto"/>
            <w:vAlign w:val="center"/>
          </w:tcPr>
          <w:p w:rsidR="00BD7DDE" w:rsidRPr="00BD7DDE" w:rsidRDefault="00BD7DDE" w:rsidP="00BD7DDE">
            <w:pPr>
              <w:spacing w:after="0" w:line="240" w:lineRule="auto"/>
              <w:jc w:val="center"/>
              <w:rPr>
                <w:rFonts w:ascii="Times New Roman" w:eastAsia="Times New Roman" w:hAnsi="Times New Roman" w:cs="Times New Roman"/>
                <w:lang w:eastAsia="tr-TR"/>
              </w:rPr>
            </w:pPr>
            <w:r w:rsidRPr="00BD7DDE">
              <w:rPr>
                <w:rFonts w:ascii="Times New Roman" w:eastAsia="Times New Roman" w:hAnsi="Times New Roman" w:cs="Times New Roman"/>
                <w:lang w:eastAsia="tr-TR"/>
              </w:rPr>
              <w:t>17</w:t>
            </w:r>
          </w:p>
        </w:tc>
        <w:tc>
          <w:tcPr>
            <w:tcW w:w="4607" w:type="pct"/>
            <w:tcBorders>
              <w:top w:val="single" w:sz="6" w:space="0" w:color="auto"/>
              <w:left w:val="single" w:sz="6" w:space="0" w:color="auto"/>
              <w:bottom w:val="single" w:sz="6" w:space="0" w:color="auto"/>
              <w:right w:val="single" w:sz="12" w:space="0" w:color="auto"/>
            </w:tcBorders>
            <w:shd w:val="clear" w:color="auto" w:fill="auto"/>
          </w:tcPr>
          <w:p w:rsidR="00BD7DDE" w:rsidRPr="00BD7DDE" w:rsidRDefault="00BD7DDE" w:rsidP="00BD7DDE">
            <w:pPr>
              <w:spacing w:after="0" w:line="240" w:lineRule="auto"/>
              <w:rPr>
                <w:rFonts w:ascii="Times New Roman" w:eastAsia="Times New Roman" w:hAnsi="Times New Roman" w:cs="Times New Roman"/>
                <w:sz w:val="20"/>
                <w:szCs w:val="20"/>
                <w:lang w:eastAsia="tr-TR"/>
              </w:rPr>
            </w:pPr>
            <w:r w:rsidRPr="00BD7DDE">
              <w:rPr>
                <w:rFonts w:ascii="Times New Roman" w:eastAsia="Times New Roman" w:hAnsi="Times New Roman" w:cs="Times New Roman"/>
                <w:sz w:val="20"/>
                <w:szCs w:val="20"/>
                <w:lang w:eastAsia="tr-TR"/>
              </w:rPr>
              <w:t xml:space="preserve"> Extra-oral examination-VI  (Evaluation of neck and evaluation of the findings)</w:t>
            </w:r>
          </w:p>
          <w:p w:rsidR="00BD7DDE" w:rsidRPr="00BD7DDE" w:rsidRDefault="00BD7DDE" w:rsidP="00BD7DDE">
            <w:pPr>
              <w:spacing w:after="0" w:line="240" w:lineRule="auto"/>
              <w:rPr>
                <w:rFonts w:ascii="Times New Roman" w:eastAsia="Times New Roman" w:hAnsi="Times New Roman" w:cs="Times New Roman"/>
                <w:sz w:val="20"/>
                <w:szCs w:val="20"/>
                <w:lang w:eastAsia="tr-TR"/>
              </w:rPr>
            </w:pPr>
            <w:r w:rsidRPr="00BD7DDE">
              <w:rPr>
                <w:rFonts w:ascii="Times New Roman" w:eastAsia="Times New Roman" w:hAnsi="Times New Roman" w:cs="Times New Roman"/>
                <w:sz w:val="20"/>
                <w:szCs w:val="20"/>
                <w:lang w:eastAsia="tr-TR"/>
              </w:rPr>
              <w:t xml:space="preserve"> Extra-oral examination-VII (Paranasal sinuses)  </w:t>
            </w:r>
          </w:p>
          <w:p w:rsidR="00BD7DDE" w:rsidRPr="00BD7DDE" w:rsidRDefault="00BD7DDE" w:rsidP="00BD7DDE">
            <w:pPr>
              <w:spacing w:after="0" w:line="240" w:lineRule="auto"/>
              <w:rPr>
                <w:rFonts w:ascii="Times New Roman" w:eastAsia="Times New Roman" w:hAnsi="Times New Roman" w:cs="Times New Roman"/>
                <w:sz w:val="20"/>
                <w:szCs w:val="20"/>
                <w:lang w:eastAsia="tr-TR"/>
              </w:rPr>
            </w:pPr>
          </w:p>
        </w:tc>
      </w:tr>
    </w:tbl>
    <w:p w:rsidR="00BD7DDE" w:rsidRPr="00BD7DDE" w:rsidRDefault="00BD7DDE" w:rsidP="00BD7DDE">
      <w:pPr>
        <w:spacing w:after="0" w:line="240" w:lineRule="auto"/>
        <w:rPr>
          <w:rFonts w:ascii="Times New Roman" w:eastAsia="Times New Roman" w:hAnsi="Times New Roman" w:cs="Times New Roman"/>
          <w:sz w:val="16"/>
          <w:szCs w:val="16"/>
          <w:lang w:eastAsia="tr-TR"/>
        </w:rPr>
      </w:pPr>
    </w:p>
    <w:p w:rsidR="00BD7DDE" w:rsidRPr="00BD7DDE" w:rsidRDefault="00BD7DDE" w:rsidP="00BD7DDE">
      <w:pPr>
        <w:spacing w:after="0" w:line="240" w:lineRule="auto"/>
        <w:rPr>
          <w:rFonts w:ascii="Times New Roman" w:eastAsia="Times New Roman" w:hAnsi="Times New Roman" w:cs="Times New Roman"/>
          <w:color w:val="FF0000"/>
          <w:sz w:val="24"/>
          <w:szCs w:val="24"/>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BD7DDE" w:rsidRPr="00BD7DDE" w:rsidTr="00A66C47">
        <w:tc>
          <w:tcPr>
            <w:tcW w:w="603" w:type="dxa"/>
            <w:tcBorders>
              <w:top w:val="single" w:sz="12" w:space="0" w:color="auto"/>
              <w:left w:val="single" w:sz="12" w:space="0" w:color="auto"/>
              <w:bottom w:val="single" w:sz="6" w:space="0" w:color="auto"/>
              <w:right w:val="single" w:sz="6" w:space="0" w:color="auto"/>
            </w:tcBorders>
            <w:vAlign w:val="center"/>
          </w:tcPr>
          <w:p w:rsidR="00BD7DDE" w:rsidRPr="00BD7DDE" w:rsidRDefault="00BD7DDE" w:rsidP="00BD7DDE">
            <w:pPr>
              <w:spacing w:after="0" w:line="240" w:lineRule="auto"/>
              <w:jc w:val="center"/>
              <w:rPr>
                <w:rFonts w:ascii="Times New Roman" w:eastAsia="Times New Roman" w:hAnsi="Times New Roman" w:cs="Times New Roman"/>
                <w:b/>
                <w:sz w:val="18"/>
                <w:szCs w:val="18"/>
                <w:lang w:eastAsia="tr-TR"/>
              </w:rPr>
            </w:pPr>
            <w:r w:rsidRPr="00BD7DDE">
              <w:rPr>
                <w:rFonts w:ascii="Times New Roman" w:eastAsia="Times New Roman" w:hAnsi="Times New Roman" w:cs="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rsidR="00BD7DDE" w:rsidRPr="00BD7DDE" w:rsidRDefault="00BD7DDE" w:rsidP="00BD7DDE">
            <w:pPr>
              <w:spacing w:after="0" w:line="240" w:lineRule="auto"/>
              <w:rPr>
                <w:rFonts w:ascii="Times New Roman" w:eastAsia="Times New Roman" w:hAnsi="Times New Roman" w:cs="Times New Roman"/>
                <w:b/>
                <w:lang w:eastAsia="tr-TR"/>
              </w:rPr>
            </w:pPr>
            <w:r w:rsidRPr="00BD7DDE">
              <w:rPr>
                <w:rFonts w:ascii="Times New Roman" w:eastAsia="Times New Roman" w:hAnsi="Times New Roman" w:cs="Times New Roman"/>
                <w:b/>
                <w:lang w:eastAsia="tr-TR"/>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rsidR="00BD7DDE" w:rsidRPr="00BD7DDE" w:rsidRDefault="00BD7DDE" w:rsidP="00BD7DDE">
            <w:pPr>
              <w:spacing w:after="0" w:line="240" w:lineRule="auto"/>
              <w:jc w:val="center"/>
              <w:rPr>
                <w:rFonts w:ascii="Times New Roman" w:eastAsia="Times New Roman" w:hAnsi="Times New Roman" w:cs="Times New Roman"/>
                <w:b/>
                <w:lang w:eastAsia="tr-TR"/>
              </w:rPr>
            </w:pPr>
            <w:r w:rsidRPr="00BD7DDE">
              <w:rPr>
                <w:rFonts w:ascii="Times New Roman" w:eastAsia="Times New Roman" w:hAnsi="Times New Roman" w:cs="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BD7DDE" w:rsidRPr="00BD7DDE" w:rsidRDefault="00BD7DDE" w:rsidP="00BD7DDE">
            <w:pPr>
              <w:spacing w:after="0" w:line="240" w:lineRule="auto"/>
              <w:jc w:val="center"/>
              <w:rPr>
                <w:rFonts w:ascii="Times New Roman" w:eastAsia="Times New Roman" w:hAnsi="Times New Roman" w:cs="Times New Roman"/>
                <w:b/>
                <w:lang w:eastAsia="tr-TR"/>
              </w:rPr>
            </w:pPr>
            <w:r w:rsidRPr="00BD7DDE">
              <w:rPr>
                <w:rFonts w:ascii="Times New Roman" w:eastAsia="Times New Roman" w:hAnsi="Times New Roman" w:cs="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BD7DDE" w:rsidRPr="00BD7DDE" w:rsidRDefault="00BD7DDE" w:rsidP="00BD7DDE">
            <w:pPr>
              <w:spacing w:after="0" w:line="240" w:lineRule="auto"/>
              <w:jc w:val="center"/>
              <w:rPr>
                <w:rFonts w:ascii="Times New Roman" w:eastAsia="Times New Roman" w:hAnsi="Times New Roman" w:cs="Times New Roman"/>
                <w:b/>
                <w:lang w:eastAsia="tr-TR"/>
              </w:rPr>
            </w:pPr>
            <w:r w:rsidRPr="00BD7DDE">
              <w:rPr>
                <w:rFonts w:ascii="Times New Roman" w:eastAsia="Times New Roman" w:hAnsi="Times New Roman" w:cs="Times New Roman"/>
                <w:b/>
                <w:lang w:eastAsia="tr-TR"/>
              </w:rPr>
              <w:t>1</w:t>
            </w:r>
          </w:p>
        </w:tc>
      </w:tr>
      <w:tr w:rsidR="00BD7DDE" w:rsidRPr="00BD7DDE" w:rsidTr="00A66C47">
        <w:tc>
          <w:tcPr>
            <w:tcW w:w="603" w:type="dxa"/>
            <w:tcBorders>
              <w:top w:val="single" w:sz="6" w:space="0" w:color="auto"/>
              <w:left w:val="single" w:sz="12" w:space="0" w:color="auto"/>
              <w:bottom w:val="single" w:sz="6" w:space="0" w:color="auto"/>
              <w:right w:val="single" w:sz="6" w:space="0" w:color="auto"/>
            </w:tcBorders>
            <w:vAlign w:val="center"/>
          </w:tcPr>
          <w:p w:rsidR="00BD7DDE" w:rsidRPr="00BD7DDE" w:rsidRDefault="00BD7DDE" w:rsidP="00BD7DDE">
            <w:pPr>
              <w:spacing w:after="0" w:line="240" w:lineRule="auto"/>
              <w:jc w:val="center"/>
              <w:rPr>
                <w:rFonts w:ascii="Times New Roman" w:eastAsia="Times New Roman" w:hAnsi="Times New Roman" w:cs="Times New Roman"/>
                <w:lang w:eastAsia="tr-TR"/>
              </w:rPr>
            </w:pPr>
            <w:r w:rsidRPr="00BD7DDE">
              <w:rPr>
                <w:rFonts w:ascii="Times New Roman" w:eastAsia="Times New Roman" w:hAnsi="Times New Roman" w:cs="Times New Roman"/>
                <w:lang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BD7DDE" w:rsidRPr="00BD7DDE" w:rsidRDefault="00BD7DDE" w:rsidP="00BD7DDE">
            <w:pPr>
              <w:spacing w:after="0" w:line="240" w:lineRule="auto"/>
              <w:jc w:val="both"/>
              <w:rPr>
                <w:rFonts w:ascii="Times New Roman" w:eastAsia="Times New Roman" w:hAnsi="Times New Roman" w:cs="Times New Roman"/>
                <w:sz w:val="20"/>
                <w:szCs w:val="20"/>
                <w:lang w:val="en-US" w:eastAsia="tr-TR"/>
              </w:rPr>
            </w:pPr>
            <w:r w:rsidRPr="00BD7DDE">
              <w:rPr>
                <w:rFonts w:ascii="Times New Roman" w:eastAsia="Times New Roman" w:hAnsi="Times New Roman" w:cs="Times New Roman"/>
                <w:sz w:val="20"/>
                <w:szCs w:val="20"/>
                <w:lang w:val="en-US" w:eastAsia="tr-TR"/>
              </w:rPr>
              <w:t xml:space="preserve">Sufficient knowledge of subjects related with dentistry; an ability to apply </w:t>
            </w:r>
            <w:r w:rsidRPr="00BD7DDE">
              <w:rPr>
                <w:rFonts w:ascii="Times New Roman" w:eastAsia="Times New Roman" w:hAnsi="Times New Roman" w:cs="Times New Roman"/>
                <w:bCs/>
                <w:sz w:val="20"/>
                <w:szCs w:val="20"/>
                <w:lang w:val="en-US" w:eastAsia="tr-TR"/>
              </w:rPr>
              <w:t xml:space="preserve">theoretical and practical </w:t>
            </w:r>
            <w:r w:rsidRPr="00BD7DDE">
              <w:rPr>
                <w:rFonts w:ascii="Times New Roman" w:eastAsia="Times New Roman" w:hAnsi="Times New Roman" w:cs="Times New Roman"/>
                <w:sz w:val="20"/>
                <w:szCs w:val="20"/>
                <w:lang w:val="en-US" w:eastAsia="tr-TR"/>
              </w:rPr>
              <w:t>knowledge on solving and modeling of dentistry problems.</w:t>
            </w:r>
          </w:p>
        </w:tc>
        <w:tc>
          <w:tcPr>
            <w:tcW w:w="567" w:type="dxa"/>
            <w:tcBorders>
              <w:top w:val="single" w:sz="6" w:space="0" w:color="auto"/>
              <w:left w:val="single" w:sz="6" w:space="0" w:color="auto"/>
              <w:bottom w:val="single" w:sz="6" w:space="0" w:color="auto"/>
              <w:right w:val="single" w:sz="6" w:space="0" w:color="auto"/>
            </w:tcBorders>
            <w:vAlign w:val="center"/>
          </w:tcPr>
          <w:p w:rsidR="00BD7DDE" w:rsidRPr="00BD7DDE" w:rsidRDefault="00BD7DDE" w:rsidP="00BD7DDE">
            <w:pPr>
              <w:spacing w:after="0" w:line="240" w:lineRule="auto"/>
              <w:jc w:val="center"/>
              <w:rPr>
                <w:rFonts w:ascii="Times New Roman" w:eastAsia="Times New Roman" w:hAnsi="Times New Roman" w:cs="Times New Roman"/>
                <w:b/>
                <w:sz w:val="20"/>
                <w:szCs w:val="20"/>
                <w:lang w:eastAsia="tr-TR"/>
              </w:rPr>
            </w:pPr>
            <w:r w:rsidRPr="00BD7DDE">
              <w:rPr>
                <w:rFonts w:ascii="Times New Roman" w:eastAsia="Times New Roman" w:hAnsi="Times New Roman" w:cs="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BD7DDE" w:rsidRPr="00BD7DDE" w:rsidRDefault="00BD7DDE" w:rsidP="00BD7DDE">
            <w:pPr>
              <w:spacing w:after="0" w:line="240" w:lineRule="auto"/>
              <w:jc w:val="center"/>
              <w:rPr>
                <w:rFonts w:ascii="Times New Roman" w:eastAsia="Times New Roman" w:hAnsi="Times New Roman" w:cs="Times New Roman"/>
                <w:b/>
                <w:sz w:val="20"/>
                <w:szCs w:val="20"/>
                <w:lang w:eastAsia="tr-TR"/>
              </w:rPr>
            </w:pPr>
            <w:r w:rsidRPr="00BD7DDE">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BD7DDE" w:rsidRPr="00BD7DDE" w:rsidRDefault="00BD7DDE" w:rsidP="00BD7DDE">
            <w:pPr>
              <w:spacing w:after="0" w:line="240" w:lineRule="auto"/>
              <w:jc w:val="center"/>
              <w:rPr>
                <w:rFonts w:ascii="Times New Roman" w:eastAsia="Times New Roman" w:hAnsi="Times New Roman" w:cs="Times New Roman"/>
                <w:b/>
                <w:sz w:val="20"/>
                <w:szCs w:val="20"/>
                <w:lang w:eastAsia="tr-TR"/>
              </w:rPr>
            </w:pPr>
          </w:p>
        </w:tc>
      </w:tr>
      <w:tr w:rsidR="00BD7DDE" w:rsidRPr="00BD7DDE" w:rsidTr="00A66C47">
        <w:tc>
          <w:tcPr>
            <w:tcW w:w="603" w:type="dxa"/>
            <w:tcBorders>
              <w:top w:val="single" w:sz="6" w:space="0" w:color="auto"/>
              <w:left w:val="single" w:sz="12" w:space="0" w:color="auto"/>
              <w:bottom w:val="single" w:sz="6" w:space="0" w:color="auto"/>
              <w:right w:val="single" w:sz="6" w:space="0" w:color="auto"/>
            </w:tcBorders>
            <w:vAlign w:val="center"/>
          </w:tcPr>
          <w:p w:rsidR="00BD7DDE" w:rsidRPr="00BD7DDE" w:rsidRDefault="00BD7DDE" w:rsidP="00BD7DDE">
            <w:pPr>
              <w:spacing w:after="0" w:line="240" w:lineRule="auto"/>
              <w:jc w:val="center"/>
              <w:rPr>
                <w:rFonts w:ascii="Times New Roman" w:eastAsia="Times New Roman" w:hAnsi="Times New Roman" w:cs="Times New Roman"/>
                <w:lang w:eastAsia="tr-TR"/>
              </w:rPr>
            </w:pPr>
            <w:r w:rsidRPr="00BD7DDE">
              <w:rPr>
                <w:rFonts w:ascii="Times New Roman" w:eastAsia="Times New Roman" w:hAnsi="Times New Roman" w:cs="Times New Roman"/>
                <w:lang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BD7DDE" w:rsidRPr="00BD7DDE" w:rsidRDefault="00BD7DDE" w:rsidP="00BD7DDE">
            <w:pPr>
              <w:spacing w:after="0" w:line="240" w:lineRule="auto"/>
              <w:jc w:val="both"/>
              <w:rPr>
                <w:rFonts w:ascii="Times New Roman" w:eastAsia="Times New Roman" w:hAnsi="Times New Roman" w:cs="Times New Roman"/>
                <w:sz w:val="20"/>
                <w:szCs w:val="20"/>
                <w:lang w:val="en-US" w:eastAsia="tr-TR"/>
              </w:rPr>
            </w:pPr>
            <w:r w:rsidRPr="00BD7DDE">
              <w:rPr>
                <w:rFonts w:ascii="TimesNewRoman" w:eastAsia="Times New Roman" w:hAnsi="TimesNewRoman" w:cs="TimesNewRoman"/>
                <w:sz w:val="20"/>
                <w:szCs w:val="20"/>
                <w:lang w:val="en-US" w:eastAsia="tr-TR"/>
              </w:rPr>
              <w:t xml:space="preserve">Ability to determine, define, formulate and solve dentistry problems; for that purpose an ability to select and use convenient </w:t>
            </w:r>
            <w:r w:rsidRPr="00BD7DDE">
              <w:rPr>
                <w:rFonts w:ascii="Times New Roman" w:eastAsia="Times New Roman" w:hAnsi="Times New Roman" w:cs="Times New Roman"/>
                <w:bCs/>
                <w:sz w:val="20"/>
                <w:szCs w:val="20"/>
                <w:lang w:val="en-US" w:eastAsia="tr-TR"/>
              </w:rPr>
              <w:t>analytical and modeling methods</w:t>
            </w:r>
            <w:r w:rsidRPr="00BD7DDE">
              <w:rPr>
                <w:rFonts w:ascii="TimesNewRoman" w:eastAsia="Times New Roman" w:hAnsi="TimesNewRoman" w:cs="TimesNewRoman"/>
                <w:sz w:val="20"/>
                <w:szCs w:val="20"/>
                <w:lang w:val="en-US" w:eastAsia="tr-TR"/>
              </w:rPr>
              <w:t>.</w:t>
            </w:r>
          </w:p>
        </w:tc>
        <w:tc>
          <w:tcPr>
            <w:tcW w:w="567" w:type="dxa"/>
            <w:tcBorders>
              <w:top w:val="single" w:sz="6" w:space="0" w:color="auto"/>
              <w:left w:val="single" w:sz="6" w:space="0" w:color="auto"/>
              <w:bottom w:val="single" w:sz="6" w:space="0" w:color="auto"/>
              <w:right w:val="single" w:sz="6" w:space="0" w:color="auto"/>
            </w:tcBorders>
            <w:vAlign w:val="center"/>
          </w:tcPr>
          <w:p w:rsidR="00BD7DDE" w:rsidRPr="00BD7DDE" w:rsidRDefault="00BD7DDE" w:rsidP="00BD7DDE">
            <w:pPr>
              <w:spacing w:after="0" w:line="240" w:lineRule="auto"/>
              <w:jc w:val="center"/>
              <w:rPr>
                <w:rFonts w:ascii="Times New Roman" w:eastAsia="Times New Roman" w:hAnsi="Times New Roman" w:cs="Times New Roman"/>
                <w:b/>
                <w:sz w:val="20"/>
                <w:szCs w:val="20"/>
                <w:lang w:eastAsia="tr-TR"/>
              </w:rPr>
            </w:pPr>
            <w:r w:rsidRPr="00BD7DDE">
              <w:rPr>
                <w:rFonts w:ascii="Times New Roman" w:eastAsia="Times New Roman" w:hAnsi="Times New Roman" w:cs="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BD7DDE" w:rsidRPr="00BD7DDE" w:rsidRDefault="00BD7DDE" w:rsidP="00BD7DDE">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BD7DDE" w:rsidRPr="00BD7DDE" w:rsidRDefault="00BD7DDE" w:rsidP="00BD7DDE">
            <w:pPr>
              <w:spacing w:after="0" w:line="240" w:lineRule="auto"/>
              <w:jc w:val="center"/>
              <w:rPr>
                <w:rFonts w:ascii="Times New Roman" w:eastAsia="Times New Roman" w:hAnsi="Times New Roman" w:cs="Times New Roman"/>
                <w:b/>
                <w:sz w:val="20"/>
                <w:szCs w:val="20"/>
                <w:lang w:eastAsia="tr-TR"/>
              </w:rPr>
            </w:pPr>
          </w:p>
        </w:tc>
      </w:tr>
      <w:tr w:rsidR="00BD7DDE" w:rsidRPr="00BD7DDE" w:rsidTr="00A66C47">
        <w:tc>
          <w:tcPr>
            <w:tcW w:w="603" w:type="dxa"/>
            <w:tcBorders>
              <w:top w:val="single" w:sz="6" w:space="0" w:color="auto"/>
              <w:left w:val="single" w:sz="12" w:space="0" w:color="auto"/>
              <w:bottom w:val="single" w:sz="6" w:space="0" w:color="auto"/>
              <w:right w:val="single" w:sz="6" w:space="0" w:color="auto"/>
            </w:tcBorders>
            <w:vAlign w:val="center"/>
          </w:tcPr>
          <w:p w:rsidR="00BD7DDE" w:rsidRPr="00BD7DDE" w:rsidRDefault="00BD7DDE" w:rsidP="00BD7DDE">
            <w:pPr>
              <w:spacing w:after="0" w:line="240" w:lineRule="auto"/>
              <w:jc w:val="center"/>
              <w:rPr>
                <w:rFonts w:ascii="Times New Roman" w:eastAsia="Times New Roman" w:hAnsi="Times New Roman" w:cs="Times New Roman"/>
                <w:lang w:eastAsia="tr-TR"/>
              </w:rPr>
            </w:pPr>
            <w:r w:rsidRPr="00BD7DDE">
              <w:rPr>
                <w:rFonts w:ascii="Times New Roman" w:eastAsia="Times New Roman" w:hAnsi="Times New Roman" w:cs="Times New Roman"/>
                <w:lang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BD7DDE" w:rsidRPr="00BD7DDE" w:rsidRDefault="00BD7DDE" w:rsidP="00BD7DDE">
            <w:pPr>
              <w:spacing w:after="0" w:line="240" w:lineRule="auto"/>
              <w:jc w:val="both"/>
              <w:rPr>
                <w:rFonts w:ascii="Times New Roman" w:eastAsia="Times New Roman" w:hAnsi="Times New Roman" w:cs="Times New Roman"/>
                <w:sz w:val="20"/>
                <w:szCs w:val="20"/>
                <w:lang w:val="en-US" w:eastAsia="tr-TR"/>
              </w:rPr>
            </w:pPr>
            <w:r w:rsidRPr="00BD7DDE">
              <w:rPr>
                <w:rFonts w:ascii="Times New Roman" w:eastAsia="Times New Roman" w:hAnsi="Times New Roman" w:cs="Times New Roman"/>
                <w:sz w:val="20"/>
                <w:szCs w:val="20"/>
                <w:lang w:val="en-US" w:eastAsia="tr-TR"/>
              </w:rPr>
              <w:t>In order to investigate dentistry problems; ability to set up and conduct experiments and ability to analyze and interpretation of experimental results.</w:t>
            </w:r>
          </w:p>
        </w:tc>
        <w:tc>
          <w:tcPr>
            <w:tcW w:w="567" w:type="dxa"/>
            <w:tcBorders>
              <w:top w:val="single" w:sz="6" w:space="0" w:color="auto"/>
              <w:left w:val="single" w:sz="6" w:space="0" w:color="auto"/>
              <w:bottom w:val="single" w:sz="6" w:space="0" w:color="auto"/>
              <w:right w:val="single" w:sz="6" w:space="0" w:color="auto"/>
            </w:tcBorders>
            <w:vAlign w:val="center"/>
          </w:tcPr>
          <w:p w:rsidR="00BD7DDE" w:rsidRPr="00BD7DDE" w:rsidRDefault="00BD7DDE" w:rsidP="00BD7DDE">
            <w:pPr>
              <w:spacing w:after="0" w:line="240" w:lineRule="auto"/>
              <w:jc w:val="center"/>
              <w:rPr>
                <w:rFonts w:ascii="Times New Roman" w:eastAsia="Times New Roman" w:hAnsi="Times New Roman" w:cs="Times New Roman"/>
                <w:b/>
                <w:sz w:val="20"/>
                <w:szCs w:val="20"/>
                <w:lang w:eastAsia="tr-TR"/>
              </w:rPr>
            </w:pPr>
            <w:r w:rsidRPr="00BD7DDE">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BD7DDE" w:rsidRPr="00BD7DDE" w:rsidRDefault="00BD7DDE" w:rsidP="00BD7DDE">
            <w:pPr>
              <w:spacing w:after="0" w:line="240" w:lineRule="auto"/>
              <w:jc w:val="center"/>
              <w:rPr>
                <w:rFonts w:ascii="Times New Roman" w:eastAsia="Times New Roman" w:hAnsi="Times New Roman" w:cs="Times New Roman"/>
                <w:b/>
                <w:sz w:val="20"/>
                <w:szCs w:val="20"/>
                <w:lang w:eastAsia="tr-TR"/>
              </w:rPr>
            </w:pPr>
            <w:r w:rsidRPr="00BD7DDE">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BD7DDE" w:rsidRPr="00BD7DDE" w:rsidRDefault="00BD7DDE" w:rsidP="00BD7DDE">
            <w:pPr>
              <w:spacing w:after="0" w:line="240" w:lineRule="auto"/>
              <w:jc w:val="center"/>
              <w:rPr>
                <w:rFonts w:ascii="Times New Roman" w:eastAsia="Times New Roman" w:hAnsi="Times New Roman" w:cs="Times New Roman"/>
                <w:b/>
                <w:sz w:val="20"/>
                <w:szCs w:val="20"/>
                <w:lang w:eastAsia="tr-TR"/>
              </w:rPr>
            </w:pPr>
            <w:r w:rsidRPr="00BD7DDE">
              <w:rPr>
                <w:rFonts w:ascii="Times New Roman" w:eastAsia="Times New Roman" w:hAnsi="Times New Roman" w:cs="Times New Roman"/>
                <w:b/>
                <w:sz w:val="20"/>
                <w:szCs w:val="20"/>
                <w:lang w:eastAsia="tr-TR"/>
              </w:rPr>
              <w:t xml:space="preserve"> </w:t>
            </w:r>
          </w:p>
        </w:tc>
      </w:tr>
      <w:tr w:rsidR="00BD7DDE" w:rsidRPr="00BD7DDE" w:rsidTr="00A66C47">
        <w:tc>
          <w:tcPr>
            <w:tcW w:w="603" w:type="dxa"/>
            <w:tcBorders>
              <w:top w:val="single" w:sz="6" w:space="0" w:color="auto"/>
              <w:left w:val="single" w:sz="12" w:space="0" w:color="auto"/>
              <w:bottom w:val="single" w:sz="6" w:space="0" w:color="auto"/>
              <w:right w:val="single" w:sz="6" w:space="0" w:color="auto"/>
            </w:tcBorders>
            <w:vAlign w:val="center"/>
          </w:tcPr>
          <w:p w:rsidR="00BD7DDE" w:rsidRPr="00BD7DDE" w:rsidRDefault="00BD7DDE" w:rsidP="00BD7DDE">
            <w:pPr>
              <w:spacing w:after="0" w:line="240" w:lineRule="auto"/>
              <w:jc w:val="center"/>
              <w:rPr>
                <w:rFonts w:ascii="Times New Roman" w:eastAsia="Times New Roman" w:hAnsi="Times New Roman" w:cs="Times New Roman"/>
                <w:lang w:eastAsia="tr-TR"/>
              </w:rPr>
            </w:pPr>
            <w:r w:rsidRPr="00BD7DDE">
              <w:rPr>
                <w:rFonts w:ascii="Times New Roman" w:eastAsia="Times New Roman" w:hAnsi="Times New Roman" w:cs="Times New Roman"/>
                <w:lang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BD7DDE" w:rsidRPr="00BD7DDE" w:rsidRDefault="00BD7DDE" w:rsidP="00BD7DDE">
            <w:pPr>
              <w:spacing w:after="0" w:line="240" w:lineRule="auto"/>
              <w:jc w:val="both"/>
              <w:rPr>
                <w:rFonts w:ascii="TimesNewRoman" w:eastAsia="Times New Roman" w:hAnsi="TimesNewRoman" w:cs="TimesNewRoman"/>
                <w:sz w:val="20"/>
                <w:szCs w:val="20"/>
                <w:lang w:val="en-US" w:eastAsia="tr-TR"/>
              </w:rPr>
            </w:pPr>
            <w:r w:rsidRPr="00BD7DDE">
              <w:rPr>
                <w:rFonts w:ascii="TimesNewRoman" w:eastAsia="Times New Roman" w:hAnsi="TimesNewRoman" w:cs="TimesNewRoman"/>
                <w:sz w:val="20"/>
                <w:szCs w:val="20"/>
                <w:lang w:val="en-US" w:eastAsia="tr-TR"/>
              </w:rPr>
              <w:t>Ability to work effectively in inner or multi-disciplinary teams; proficiency of interdependence.</w:t>
            </w:r>
          </w:p>
        </w:tc>
        <w:tc>
          <w:tcPr>
            <w:tcW w:w="567" w:type="dxa"/>
            <w:tcBorders>
              <w:top w:val="single" w:sz="6" w:space="0" w:color="auto"/>
              <w:left w:val="single" w:sz="6" w:space="0" w:color="auto"/>
              <w:bottom w:val="single" w:sz="6" w:space="0" w:color="auto"/>
              <w:right w:val="single" w:sz="6" w:space="0" w:color="auto"/>
            </w:tcBorders>
            <w:vAlign w:val="center"/>
          </w:tcPr>
          <w:p w:rsidR="00BD7DDE" w:rsidRPr="00BD7DDE" w:rsidRDefault="00BD7DDE" w:rsidP="00BD7DDE">
            <w:pPr>
              <w:spacing w:after="0" w:line="240" w:lineRule="auto"/>
              <w:jc w:val="center"/>
              <w:rPr>
                <w:rFonts w:ascii="Times New Roman" w:eastAsia="Times New Roman" w:hAnsi="Times New Roman" w:cs="Times New Roman"/>
                <w:b/>
                <w:sz w:val="20"/>
                <w:szCs w:val="20"/>
                <w:lang w:eastAsia="tr-TR"/>
              </w:rPr>
            </w:pPr>
            <w:r w:rsidRPr="00BD7DDE">
              <w:rPr>
                <w:rFonts w:ascii="Times New Roman" w:eastAsia="Times New Roman" w:hAnsi="Times New Roman" w:cs="Times New Roman"/>
                <w:b/>
                <w:sz w:val="20"/>
                <w:szCs w:val="20"/>
                <w:lang w:eastAsia="tr-TR"/>
              </w:rPr>
              <w:t xml:space="preserve"> X </w:t>
            </w:r>
          </w:p>
        </w:tc>
        <w:tc>
          <w:tcPr>
            <w:tcW w:w="567" w:type="dxa"/>
            <w:tcBorders>
              <w:top w:val="single" w:sz="6" w:space="0" w:color="auto"/>
              <w:left w:val="single" w:sz="6" w:space="0" w:color="auto"/>
              <w:bottom w:val="single" w:sz="6" w:space="0" w:color="auto"/>
              <w:right w:val="single" w:sz="6" w:space="0" w:color="auto"/>
            </w:tcBorders>
            <w:vAlign w:val="center"/>
          </w:tcPr>
          <w:p w:rsidR="00BD7DDE" w:rsidRPr="00BD7DDE" w:rsidRDefault="00BD7DDE" w:rsidP="00BD7DDE">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BD7DDE" w:rsidRPr="00BD7DDE" w:rsidRDefault="00BD7DDE" w:rsidP="00BD7DDE">
            <w:pPr>
              <w:spacing w:after="0" w:line="240" w:lineRule="auto"/>
              <w:jc w:val="center"/>
              <w:rPr>
                <w:rFonts w:ascii="Times New Roman" w:eastAsia="Times New Roman" w:hAnsi="Times New Roman" w:cs="Times New Roman"/>
                <w:b/>
                <w:sz w:val="20"/>
                <w:szCs w:val="20"/>
                <w:lang w:eastAsia="tr-TR"/>
              </w:rPr>
            </w:pPr>
            <w:r w:rsidRPr="00BD7DDE">
              <w:rPr>
                <w:rFonts w:ascii="Times New Roman" w:eastAsia="Times New Roman" w:hAnsi="Times New Roman" w:cs="Times New Roman"/>
                <w:b/>
                <w:sz w:val="20"/>
                <w:szCs w:val="20"/>
                <w:lang w:eastAsia="tr-TR"/>
              </w:rPr>
              <w:t xml:space="preserve"> </w:t>
            </w:r>
          </w:p>
        </w:tc>
      </w:tr>
      <w:tr w:rsidR="00BD7DDE" w:rsidRPr="00BD7DDE" w:rsidTr="00A66C47">
        <w:tc>
          <w:tcPr>
            <w:tcW w:w="603" w:type="dxa"/>
            <w:tcBorders>
              <w:top w:val="single" w:sz="6" w:space="0" w:color="auto"/>
              <w:left w:val="single" w:sz="12" w:space="0" w:color="auto"/>
              <w:bottom w:val="single" w:sz="6" w:space="0" w:color="auto"/>
              <w:right w:val="single" w:sz="6" w:space="0" w:color="auto"/>
            </w:tcBorders>
            <w:vAlign w:val="center"/>
          </w:tcPr>
          <w:p w:rsidR="00BD7DDE" w:rsidRPr="00BD7DDE" w:rsidRDefault="00BD7DDE" w:rsidP="00BD7DDE">
            <w:pPr>
              <w:spacing w:after="0" w:line="240" w:lineRule="auto"/>
              <w:jc w:val="center"/>
              <w:rPr>
                <w:rFonts w:ascii="Times New Roman" w:eastAsia="Times New Roman" w:hAnsi="Times New Roman" w:cs="Times New Roman"/>
                <w:lang w:eastAsia="tr-TR"/>
              </w:rPr>
            </w:pPr>
            <w:r w:rsidRPr="00BD7DDE">
              <w:rPr>
                <w:rFonts w:ascii="Times New Roman" w:eastAsia="Times New Roman" w:hAnsi="Times New Roman" w:cs="Times New Roman"/>
                <w:lang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BD7DDE" w:rsidRPr="00BD7DDE" w:rsidRDefault="00BD7DDE" w:rsidP="00BD7DDE">
            <w:pPr>
              <w:spacing w:after="0" w:line="240" w:lineRule="auto"/>
              <w:jc w:val="both"/>
              <w:rPr>
                <w:rFonts w:ascii="TimesNewRoman" w:eastAsia="Times New Roman" w:hAnsi="TimesNewRoman" w:cs="TimesNewRoman"/>
                <w:sz w:val="20"/>
                <w:szCs w:val="20"/>
                <w:lang w:val="en-US" w:eastAsia="tr-TR"/>
              </w:rPr>
            </w:pPr>
            <w:r w:rsidRPr="00BD7DDE">
              <w:rPr>
                <w:rFonts w:ascii="Times New Roman" w:eastAsia="Times New Roman" w:hAnsi="Times New Roman" w:cs="Times New Roman"/>
                <w:sz w:val="20"/>
                <w:szCs w:val="20"/>
                <w:lang w:val="en-US" w:eastAsia="tr-TR"/>
              </w:rPr>
              <w:t xml:space="preserve">Ability to communicate in written and oral forms in Turkish/English; proficiency at least one </w:t>
            </w:r>
            <w:r w:rsidRPr="00BD7DDE">
              <w:rPr>
                <w:rFonts w:ascii="Times New Roman" w:eastAsia="Times New Roman" w:hAnsi="Times New Roman" w:cs="Times New Roman"/>
                <w:bCs/>
                <w:sz w:val="20"/>
                <w:szCs w:val="20"/>
                <w:lang w:val="en-US" w:eastAsia="tr-TR"/>
              </w:rPr>
              <w:t>foreign language</w:t>
            </w:r>
            <w:r w:rsidRPr="00BD7DDE">
              <w:rPr>
                <w:rFonts w:ascii="Times New Roman" w:eastAsia="Times New Roman" w:hAnsi="Times New Roman" w:cs="Times New Roman"/>
                <w:sz w:val="20"/>
                <w:szCs w:val="20"/>
                <w:lang w:val="en-US" w:eastAsia="tr-TR"/>
              </w:rPr>
              <w:t>.</w:t>
            </w:r>
          </w:p>
        </w:tc>
        <w:tc>
          <w:tcPr>
            <w:tcW w:w="567" w:type="dxa"/>
            <w:tcBorders>
              <w:top w:val="single" w:sz="6" w:space="0" w:color="auto"/>
              <w:left w:val="single" w:sz="6" w:space="0" w:color="auto"/>
              <w:bottom w:val="single" w:sz="6" w:space="0" w:color="auto"/>
              <w:right w:val="single" w:sz="6" w:space="0" w:color="auto"/>
            </w:tcBorders>
            <w:vAlign w:val="center"/>
          </w:tcPr>
          <w:p w:rsidR="00BD7DDE" w:rsidRPr="00BD7DDE" w:rsidRDefault="00BD7DDE" w:rsidP="00BD7DDE">
            <w:pPr>
              <w:spacing w:after="0" w:line="240" w:lineRule="auto"/>
              <w:jc w:val="center"/>
              <w:rPr>
                <w:rFonts w:ascii="Times New Roman" w:eastAsia="Times New Roman" w:hAnsi="Times New Roman" w:cs="Times New Roman"/>
                <w:b/>
                <w:sz w:val="20"/>
                <w:szCs w:val="20"/>
                <w:lang w:eastAsia="tr-TR"/>
              </w:rPr>
            </w:pPr>
            <w:r w:rsidRPr="00BD7DDE">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BD7DDE" w:rsidRPr="00BD7DDE" w:rsidRDefault="00BD7DDE" w:rsidP="00BD7DDE">
            <w:pPr>
              <w:spacing w:after="0" w:line="240" w:lineRule="auto"/>
              <w:jc w:val="center"/>
              <w:rPr>
                <w:rFonts w:ascii="Times New Roman" w:eastAsia="Times New Roman" w:hAnsi="Times New Roman" w:cs="Times New Roman"/>
                <w:b/>
                <w:sz w:val="20"/>
                <w:szCs w:val="20"/>
                <w:lang w:eastAsia="tr-TR"/>
              </w:rPr>
            </w:pPr>
            <w:r w:rsidRPr="00BD7DDE">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BD7DDE" w:rsidRPr="00BD7DDE" w:rsidRDefault="00BD7DDE" w:rsidP="00BD7DDE">
            <w:pPr>
              <w:spacing w:after="0" w:line="240" w:lineRule="auto"/>
              <w:jc w:val="center"/>
              <w:rPr>
                <w:rFonts w:ascii="Times New Roman" w:eastAsia="Times New Roman" w:hAnsi="Times New Roman" w:cs="Times New Roman"/>
                <w:b/>
                <w:sz w:val="20"/>
                <w:szCs w:val="20"/>
                <w:lang w:eastAsia="tr-TR"/>
              </w:rPr>
            </w:pPr>
            <w:r w:rsidRPr="00BD7DDE">
              <w:rPr>
                <w:rFonts w:ascii="Times New Roman" w:eastAsia="Times New Roman" w:hAnsi="Times New Roman" w:cs="Times New Roman"/>
                <w:b/>
                <w:sz w:val="20"/>
                <w:szCs w:val="20"/>
                <w:lang w:eastAsia="tr-TR"/>
              </w:rPr>
              <w:t xml:space="preserve"> </w:t>
            </w:r>
          </w:p>
        </w:tc>
      </w:tr>
      <w:tr w:rsidR="00BD7DDE" w:rsidRPr="00BD7DDE" w:rsidTr="00A66C47">
        <w:tc>
          <w:tcPr>
            <w:tcW w:w="603" w:type="dxa"/>
            <w:tcBorders>
              <w:top w:val="single" w:sz="6" w:space="0" w:color="auto"/>
              <w:left w:val="single" w:sz="12" w:space="0" w:color="auto"/>
              <w:bottom w:val="single" w:sz="6" w:space="0" w:color="auto"/>
              <w:right w:val="single" w:sz="6" w:space="0" w:color="auto"/>
            </w:tcBorders>
            <w:vAlign w:val="center"/>
          </w:tcPr>
          <w:p w:rsidR="00BD7DDE" w:rsidRPr="00BD7DDE" w:rsidRDefault="00BD7DDE" w:rsidP="00BD7DDE">
            <w:pPr>
              <w:spacing w:after="0" w:line="240" w:lineRule="auto"/>
              <w:jc w:val="center"/>
              <w:rPr>
                <w:rFonts w:ascii="Times New Roman" w:eastAsia="Times New Roman" w:hAnsi="Times New Roman" w:cs="Times New Roman"/>
                <w:lang w:eastAsia="tr-TR"/>
              </w:rPr>
            </w:pPr>
            <w:r w:rsidRPr="00BD7DDE">
              <w:rPr>
                <w:rFonts w:ascii="Times New Roman" w:eastAsia="Times New Roman" w:hAnsi="Times New Roman" w:cs="Times New Roman"/>
                <w:lang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BD7DDE" w:rsidRPr="00BD7DDE" w:rsidRDefault="00BD7DDE" w:rsidP="00BD7DDE">
            <w:pPr>
              <w:spacing w:after="0" w:line="240" w:lineRule="auto"/>
              <w:jc w:val="both"/>
              <w:rPr>
                <w:rFonts w:ascii="TimesNewRoman" w:eastAsia="Times New Roman" w:hAnsi="TimesNewRoman" w:cs="TimesNewRoman"/>
                <w:sz w:val="20"/>
                <w:szCs w:val="20"/>
                <w:lang w:val="en-US" w:eastAsia="tr-TR"/>
              </w:rPr>
            </w:pPr>
            <w:r w:rsidRPr="00BD7DDE">
              <w:rPr>
                <w:rFonts w:ascii="Times New Roman" w:eastAsia="Times New Roman" w:hAnsi="Times New Roman" w:cs="Times New Roman"/>
                <w:sz w:val="20"/>
                <w:szCs w:val="20"/>
                <w:lang w:val="en-US" w:eastAsia="tr-TR"/>
              </w:rPr>
              <w:t xml:space="preserve">Awareness of life-long learning; ability to </w:t>
            </w:r>
            <w:r w:rsidRPr="00BD7DDE">
              <w:rPr>
                <w:rFonts w:ascii="Times New Roman" w:eastAsia="Times New Roman" w:hAnsi="Times New Roman" w:cs="Times New Roman"/>
                <w:bCs/>
                <w:sz w:val="20"/>
                <w:szCs w:val="20"/>
                <w:lang w:val="en-US" w:eastAsia="tr-TR"/>
              </w:rPr>
              <w:t>reach information; follow developments in science and technology and continuous self-improvement.</w:t>
            </w:r>
          </w:p>
        </w:tc>
        <w:tc>
          <w:tcPr>
            <w:tcW w:w="567" w:type="dxa"/>
            <w:tcBorders>
              <w:top w:val="single" w:sz="6" w:space="0" w:color="auto"/>
              <w:left w:val="single" w:sz="6" w:space="0" w:color="auto"/>
              <w:bottom w:val="single" w:sz="6" w:space="0" w:color="auto"/>
              <w:right w:val="single" w:sz="6" w:space="0" w:color="auto"/>
            </w:tcBorders>
            <w:vAlign w:val="center"/>
          </w:tcPr>
          <w:p w:rsidR="00BD7DDE" w:rsidRPr="00BD7DDE" w:rsidRDefault="00BD7DDE" w:rsidP="00BD7DDE">
            <w:pPr>
              <w:spacing w:after="0" w:line="240" w:lineRule="auto"/>
              <w:jc w:val="center"/>
              <w:rPr>
                <w:rFonts w:ascii="Times New Roman" w:eastAsia="Times New Roman" w:hAnsi="Times New Roman" w:cs="Times New Roman"/>
                <w:b/>
                <w:sz w:val="20"/>
                <w:szCs w:val="20"/>
                <w:lang w:eastAsia="tr-TR"/>
              </w:rPr>
            </w:pPr>
            <w:r w:rsidRPr="00BD7DDE">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BD7DDE" w:rsidRPr="00BD7DDE" w:rsidRDefault="00BD7DDE" w:rsidP="00BD7DDE">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BD7DDE" w:rsidRPr="00BD7DDE" w:rsidRDefault="00BD7DDE" w:rsidP="00BD7DDE">
            <w:pPr>
              <w:spacing w:after="0" w:line="240" w:lineRule="auto"/>
              <w:jc w:val="center"/>
              <w:rPr>
                <w:rFonts w:ascii="Times New Roman" w:eastAsia="Times New Roman" w:hAnsi="Times New Roman" w:cs="Times New Roman"/>
                <w:b/>
                <w:sz w:val="20"/>
                <w:szCs w:val="20"/>
                <w:lang w:eastAsia="tr-TR"/>
              </w:rPr>
            </w:pPr>
            <w:r w:rsidRPr="00BD7DDE">
              <w:rPr>
                <w:rFonts w:ascii="Times New Roman" w:eastAsia="Times New Roman" w:hAnsi="Times New Roman" w:cs="Times New Roman"/>
                <w:b/>
                <w:sz w:val="20"/>
                <w:szCs w:val="20"/>
                <w:lang w:eastAsia="tr-TR"/>
              </w:rPr>
              <w:t xml:space="preserve"> </w:t>
            </w:r>
          </w:p>
        </w:tc>
      </w:tr>
      <w:tr w:rsidR="00BD7DDE" w:rsidRPr="00BD7DDE" w:rsidTr="00A66C47">
        <w:tc>
          <w:tcPr>
            <w:tcW w:w="603" w:type="dxa"/>
            <w:tcBorders>
              <w:top w:val="single" w:sz="6" w:space="0" w:color="auto"/>
              <w:left w:val="single" w:sz="12" w:space="0" w:color="auto"/>
              <w:bottom w:val="single" w:sz="6" w:space="0" w:color="auto"/>
              <w:right w:val="single" w:sz="6" w:space="0" w:color="auto"/>
            </w:tcBorders>
            <w:vAlign w:val="center"/>
          </w:tcPr>
          <w:p w:rsidR="00BD7DDE" w:rsidRPr="00BD7DDE" w:rsidRDefault="00BD7DDE" w:rsidP="00BD7DDE">
            <w:pPr>
              <w:spacing w:after="0" w:line="240" w:lineRule="auto"/>
              <w:jc w:val="center"/>
              <w:rPr>
                <w:rFonts w:ascii="Times New Roman" w:eastAsia="Times New Roman" w:hAnsi="Times New Roman" w:cs="Times New Roman"/>
                <w:lang w:eastAsia="tr-TR"/>
              </w:rPr>
            </w:pPr>
            <w:r w:rsidRPr="00BD7DDE">
              <w:rPr>
                <w:rFonts w:ascii="Times New Roman" w:eastAsia="Times New Roman" w:hAnsi="Times New Roman" w:cs="Times New Roman"/>
                <w:lang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BD7DDE" w:rsidRPr="00BD7DDE" w:rsidRDefault="00BD7DDE" w:rsidP="00BD7DDE">
            <w:pPr>
              <w:spacing w:after="0" w:line="240" w:lineRule="auto"/>
              <w:jc w:val="both"/>
              <w:rPr>
                <w:rFonts w:ascii="Times New Roman" w:eastAsia="Times New Roman" w:hAnsi="Times New Roman" w:cs="Times New Roman"/>
                <w:sz w:val="20"/>
                <w:szCs w:val="20"/>
                <w:lang w:val="en-US" w:eastAsia="tr-TR"/>
              </w:rPr>
            </w:pPr>
            <w:r w:rsidRPr="00BD7DDE">
              <w:rPr>
                <w:rFonts w:ascii="Times New Roman" w:eastAsia="Times New Roman" w:hAnsi="Times New Roman" w:cs="Times New Roman"/>
                <w:sz w:val="20"/>
                <w:szCs w:val="20"/>
                <w:lang w:val="en-US" w:eastAsia="tr-TR"/>
              </w:rPr>
              <w:t>Consciousness of professional and ethic responsibility</w:t>
            </w:r>
          </w:p>
          <w:p w:rsidR="00BD7DDE" w:rsidRPr="00BD7DDE" w:rsidRDefault="00BD7DDE" w:rsidP="00BD7DDE">
            <w:pPr>
              <w:spacing w:after="0" w:line="240" w:lineRule="auto"/>
              <w:rPr>
                <w:rFonts w:ascii="TimesNewRoman" w:eastAsia="Times New Roman" w:hAnsi="TimesNewRoman" w:cs="TimesNewRoman"/>
                <w:sz w:val="20"/>
                <w:szCs w:val="20"/>
                <w:lang w:val="en-US"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BD7DDE" w:rsidRPr="00BD7DDE" w:rsidRDefault="00BD7DDE" w:rsidP="00BD7DDE">
            <w:pPr>
              <w:spacing w:after="0" w:line="240" w:lineRule="auto"/>
              <w:jc w:val="center"/>
              <w:rPr>
                <w:rFonts w:ascii="Times New Roman" w:eastAsia="Times New Roman" w:hAnsi="Times New Roman" w:cs="Times New Roman"/>
                <w:b/>
                <w:sz w:val="20"/>
                <w:szCs w:val="20"/>
                <w:lang w:eastAsia="tr-TR"/>
              </w:rPr>
            </w:pPr>
            <w:r w:rsidRPr="00BD7DDE">
              <w:rPr>
                <w:rFonts w:ascii="Times New Roman" w:eastAsia="Times New Roman" w:hAnsi="Times New Roman" w:cs="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BD7DDE" w:rsidRPr="00BD7DDE" w:rsidRDefault="00BD7DDE" w:rsidP="00BD7DDE">
            <w:pPr>
              <w:spacing w:after="0" w:line="240" w:lineRule="auto"/>
              <w:jc w:val="center"/>
              <w:rPr>
                <w:rFonts w:ascii="Times New Roman" w:eastAsia="Times New Roman" w:hAnsi="Times New Roman" w:cs="Times New Roman"/>
                <w:b/>
                <w:sz w:val="20"/>
                <w:szCs w:val="20"/>
                <w:lang w:eastAsia="tr-TR"/>
              </w:rPr>
            </w:pPr>
            <w:r w:rsidRPr="00BD7DDE">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BD7DDE" w:rsidRPr="00BD7DDE" w:rsidRDefault="00BD7DDE" w:rsidP="00BD7DDE">
            <w:pPr>
              <w:spacing w:after="0" w:line="240" w:lineRule="auto"/>
              <w:jc w:val="center"/>
              <w:rPr>
                <w:rFonts w:ascii="Times New Roman" w:eastAsia="Times New Roman" w:hAnsi="Times New Roman" w:cs="Times New Roman"/>
                <w:b/>
                <w:sz w:val="20"/>
                <w:szCs w:val="20"/>
                <w:lang w:eastAsia="tr-TR"/>
              </w:rPr>
            </w:pPr>
            <w:r w:rsidRPr="00BD7DDE">
              <w:rPr>
                <w:rFonts w:ascii="Times New Roman" w:eastAsia="Times New Roman" w:hAnsi="Times New Roman" w:cs="Times New Roman"/>
                <w:b/>
                <w:sz w:val="20"/>
                <w:szCs w:val="20"/>
                <w:lang w:eastAsia="tr-TR"/>
              </w:rPr>
              <w:t xml:space="preserve"> </w:t>
            </w:r>
          </w:p>
        </w:tc>
      </w:tr>
      <w:tr w:rsidR="00BD7DDE" w:rsidRPr="00BD7DDE" w:rsidTr="00A66C47">
        <w:tc>
          <w:tcPr>
            <w:tcW w:w="603" w:type="dxa"/>
            <w:tcBorders>
              <w:top w:val="single" w:sz="6" w:space="0" w:color="auto"/>
              <w:left w:val="single" w:sz="12" w:space="0" w:color="auto"/>
              <w:bottom w:val="single" w:sz="6" w:space="0" w:color="auto"/>
              <w:right w:val="single" w:sz="6" w:space="0" w:color="auto"/>
            </w:tcBorders>
            <w:vAlign w:val="center"/>
          </w:tcPr>
          <w:p w:rsidR="00BD7DDE" w:rsidRPr="00BD7DDE" w:rsidRDefault="00BD7DDE" w:rsidP="00BD7DDE">
            <w:pPr>
              <w:spacing w:after="0" w:line="240" w:lineRule="auto"/>
              <w:jc w:val="center"/>
              <w:rPr>
                <w:rFonts w:ascii="Times New Roman" w:eastAsia="Times New Roman" w:hAnsi="Times New Roman" w:cs="Times New Roman"/>
                <w:lang w:eastAsia="tr-TR"/>
              </w:rPr>
            </w:pPr>
            <w:r w:rsidRPr="00BD7DDE">
              <w:rPr>
                <w:rFonts w:ascii="Times New Roman" w:eastAsia="Times New Roman" w:hAnsi="Times New Roman" w:cs="Times New Roman"/>
                <w:lang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BD7DDE" w:rsidRPr="00BD7DDE" w:rsidRDefault="00BD7DDE" w:rsidP="00BD7DDE">
            <w:pPr>
              <w:spacing w:after="0" w:line="240" w:lineRule="auto"/>
              <w:rPr>
                <w:rFonts w:ascii="Times New Roman" w:eastAsia="Times New Roman" w:hAnsi="Times New Roman" w:cs="Times New Roman"/>
                <w:sz w:val="20"/>
                <w:szCs w:val="20"/>
                <w:lang w:val="en-US" w:eastAsia="tr-TR"/>
              </w:rPr>
            </w:pPr>
            <w:r w:rsidRPr="00BD7DDE">
              <w:rPr>
                <w:rFonts w:ascii="Times New Roman" w:eastAsia="Times New Roman" w:hAnsi="Times New Roman" w:cs="Times New Roman"/>
                <w:sz w:val="20"/>
                <w:szCs w:val="20"/>
                <w:lang w:val="en-US" w:eastAsia="tr-TR"/>
              </w:rPr>
              <w:t>Awareness of project, r</w:t>
            </w:r>
            <w:r w:rsidRPr="00BD7DDE">
              <w:rPr>
                <w:rFonts w:ascii="Times New Roman" w:eastAsia="Times New Roman" w:hAnsi="Times New Roman" w:cs="Times New Roman"/>
                <w:bCs/>
                <w:sz w:val="20"/>
                <w:szCs w:val="20"/>
                <w:lang w:val="en-US" w:eastAsia="tr-TR"/>
              </w:rPr>
              <w:t>isk and change management; awareness of entrepreneurship, innovativeness and sustainable development.</w:t>
            </w:r>
          </w:p>
        </w:tc>
        <w:tc>
          <w:tcPr>
            <w:tcW w:w="567" w:type="dxa"/>
            <w:tcBorders>
              <w:top w:val="single" w:sz="6" w:space="0" w:color="auto"/>
              <w:left w:val="single" w:sz="6" w:space="0" w:color="auto"/>
              <w:bottom w:val="single" w:sz="6" w:space="0" w:color="auto"/>
              <w:right w:val="single" w:sz="6" w:space="0" w:color="auto"/>
            </w:tcBorders>
            <w:vAlign w:val="center"/>
          </w:tcPr>
          <w:p w:rsidR="00BD7DDE" w:rsidRPr="00BD7DDE" w:rsidRDefault="00BD7DDE" w:rsidP="00BD7DDE">
            <w:pPr>
              <w:spacing w:after="0" w:line="240" w:lineRule="auto"/>
              <w:jc w:val="center"/>
              <w:rPr>
                <w:rFonts w:ascii="Times New Roman" w:eastAsia="Times New Roman" w:hAnsi="Times New Roman" w:cs="Times New Roman"/>
                <w:b/>
                <w:sz w:val="20"/>
                <w:szCs w:val="20"/>
                <w:lang w:eastAsia="tr-TR"/>
              </w:rPr>
            </w:pPr>
            <w:r w:rsidRPr="00BD7DDE">
              <w:rPr>
                <w:rFonts w:ascii="Times New Roman" w:eastAsia="Times New Roman" w:hAnsi="Times New Roman" w:cs="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BD7DDE" w:rsidRPr="00BD7DDE" w:rsidRDefault="00BD7DDE" w:rsidP="00BD7DDE">
            <w:pPr>
              <w:spacing w:after="0" w:line="240" w:lineRule="auto"/>
              <w:jc w:val="center"/>
              <w:rPr>
                <w:rFonts w:ascii="Times New Roman" w:eastAsia="Times New Roman" w:hAnsi="Times New Roman" w:cs="Times New Roman"/>
                <w:b/>
                <w:sz w:val="20"/>
                <w:szCs w:val="20"/>
                <w:lang w:eastAsia="tr-TR"/>
              </w:rPr>
            </w:pPr>
            <w:r w:rsidRPr="00BD7DDE">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BD7DDE" w:rsidRPr="00BD7DDE" w:rsidRDefault="00BD7DDE" w:rsidP="00BD7DDE">
            <w:pPr>
              <w:spacing w:after="0" w:line="240" w:lineRule="auto"/>
              <w:jc w:val="center"/>
              <w:rPr>
                <w:rFonts w:ascii="Times New Roman" w:eastAsia="Times New Roman" w:hAnsi="Times New Roman" w:cs="Times New Roman"/>
                <w:b/>
                <w:sz w:val="20"/>
                <w:szCs w:val="20"/>
                <w:lang w:eastAsia="tr-TR"/>
              </w:rPr>
            </w:pPr>
          </w:p>
        </w:tc>
      </w:tr>
      <w:tr w:rsidR="00BD7DDE" w:rsidRPr="00BD7DDE" w:rsidTr="00A66C47">
        <w:tc>
          <w:tcPr>
            <w:tcW w:w="9889" w:type="dxa"/>
            <w:gridSpan w:val="5"/>
            <w:tcBorders>
              <w:top w:val="single" w:sz="6" w:space="0" w:color="auto"/>
              <w:left w:val="single" w:sz="12" w:space="0" w:color="auto"/>
              <w:bottom w:val="single" w:sz="12" w:space="0" w:color="auto"/>
              <w:right w:val="single" w:sz="12" w:space="0" w:color="auto"/>
            </w:tcBorders>
            <w:vAlign w:val="center"/>
          </w:tcPr>
          <w:p w:rsidR="00BD7DDE" w:rsidRPr="00BD7DDE" w:rsidRDefault="00BD7DDE" w:rsidP="00BD7DDE">
            <w:pPr>
              <w:spacing w:after="0" w:line="240" w:lineRule="auto"/>
              <w:jc w:val="both"/>
              <w:rPr>
                <w:rFonts w:ascii="Times New Roman" w:eastAsia="Times New Roman" w:hAnsi="Times New Roman" w:cs="Times New Roman"/>
                <w:sz w:val="20"/>
                <w:szCs w:val="20"/>
                <w:lang w:eastAsia="tr-TR"/>
              </w:rPr>
            </w:pPr>
            <w:r w:rsidRPr="00BD7DDE">
              <w:rPr>
                <w:rFonts w:ascii="Times New Roman" w:eastAsia="Times New Roman" w:hAnsi="Times New Roman" w:cs="Times New Roman"/>
                <w:b/>
                <w:sz w:val="20"/>
                <w:szCs w:val="20"/>
                <w:lang w:eastAsia="tr-TR"/>
              </w:rPr>
              <w:t>1</w:t>
            </w:r>
            <w:r w:rsidRPr="00BD7DDE">
              <w:rPr>
                <w:rFonts w:ascii="Times New Roman" w:eastAsia="Times New Roman" w:hAnsi="Times New Roman" w:cs="Times New Roman"/>
                <w:sz w:val="20"/>
                <w:szCs w:val="20"/>
                <w:lang w:eastAsia="tr-TR"/>
              </w:rPr>
              <w:t xml:space="preserve">:None. </w:t>
            </w:r>
            <w:r w:rsidRPr="00BD7DDE">
              <w:rPr>
                <w:rFonts w:ascii="Times New Roman" w:eastAsia="Times New Roman" w:hAnsi="Times New Roman" w:cs="Times New Roman"/>
                <w:b/>
                <w:sz w:val="20"/>
                <w:szCs w:val="20"/>
                <w:lang w:eastAsia="tr-TR"/>
              </w:rPr>
              <w:t>2</w:t>
            </w:r>
            <w:r w:rsidRPr="00BD7DDE">
              <w:rPr>
                <w:rFonts w:ascii="Times New Roman" w:eastAsia="Times New Roman" w:hAnsi="Times New Roman" w:cs="Times New Roman"/>
                <w:sz w:val="20"/>
                <w:szCs w:val="20"/>
                <w:lang w:eastAsia="tr-TR"/>
              </w:rPr>
              <w:t xml:space="preserve">:Partially contribution. </w:t>
            </w:r>
            <w:r w:rsidRPr="00BD7DDE">
              <w:rPr>
                <w:rFonts w:ascii="Times New Roman" w:eastAsia="Times New Roman" w:hAnsi="Times New Roman" w:cs="Times New Roman"/>
                <w:b/>
                <w:sz w:val="20"/>
                <w:szCs w:val="20"/>
                <w:lang w:eastAsia="tr-TR"/>
              </w:rPr>
              <w:t>3</w:t>
            </w:r>
            <w:r w:rsidRPr="00BD7DDE">
              <w:rPr>
                <w:rFonts w:ascii="Times New Roman" w:eastAsia="Times New Roman" w:hAnsi="Times New Roman" w:cs="Times New Roman"/>
                <w:sz w:val="20"/>
                <w:szCs w:val="20"/>
                <w:lang w:eastAsia="tr-TR"/>
              </w:rPr>
              <w:t>: Completely contribution.</w:t>
            </w:r>
          </w:p>
        </w:tc>
      </w:tr>
    </w:tbl>
    <w:p w:rsidR="00BD7DDE" w:rsidRPr="00BD7DDE" w:rsidRDefault="00BD7DDE" w:rsidP="00BD7DDE">
      <w:pPr>
        <w:spacing w:after="0" w:line="240" w:lineRule="auto"/>
        <w:rPr>
          <w:rFonts w:ascii="Times New Roman" w:eastAsia="Times New Roman" w:hAnsi="Times New Roman" w:cs="Times New Roman"/>
          <w:sz w:val="16"/>
          <w:szCs w:val="16"/>
          <w:lang w:eastAsia="tr-TR"/>
        </w:rPr>
      </w:pPr>
    </w:p>
    <w:p w:rsidR="00BD7DDE" w:rsidRDefault="00BD7DDE" w:rsidP="00BD7DDE">
      <w:pPr>
        <w:spacing w:after="0" w:line="36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w:t>
      </w:r>
    </w:p>
    <w:p w:rsidR="00AF3911" w:rsidRDefault="00AF3911" w:rsidP="00BD7DDE">
      <w:pPr>
        <w:spacing w:after="0" w:line="360" w:lineRule="auto"/>
        <w:rPr>
          <w:rFonts w:ascii="Times New Roman" w:eastAsia="Times New Roman" w:hAnsi="Times New Roman" w:cs="Times New Roman"/>
          <w:sz w:val="24"/>
          <w:szCs w:val="24"/>
          <w:lang w:eastAsia="tr-TR"/>
        </w:rPr>
      </w:pPr>
    </w:p>
    <w:p w:rsidR="00AF3911" w:rsidRDefault="00AF3911" w:rsidP="00BD7DDE">
      <w:pPr>
        <w:spacing w:after="0" w:line="360" w:lineRule="auto"/>
        <w:rPr>
          <w:rFonts w:ascii="Times New Roman" w:eastAsia="Times New Roman" w:hAnsi="Times New Roman" w:cs="Times New Roman"/>
          <w:sz w:val="24"/>
          <w:szCs w:val="24"/>
          <w:lang w:eastAsia="tr-TR"/>
        </w:rPr>
      </w:pPr>
    </w:p>
    <w:p w:rsidR="00AF3911" w:rsidRDefault="00AF3911" w:rsidP="00BD7DDE">
      <w:pPr>
        <w:spacing w:after="0" w:line="360" w:lineRule="auto"/>
        <w:rPr>
          <w:rFonts w:ascii="Times New Roman" w:eastAsia="Times New Roman" w:hAnsi="Times New Roman" w:cs="Times New Roman"/>
          <w:sz w:val="24"/>
          <w:szCs w:val="24"/>
          <w:lang w:eastAsia="tr-TR"/>
        </w:rPr>
      </w:pPr>
    </w:p>
    <w:p w:rsidR="00AF3911" w:rsidRDefault="00AF3911" w:rsidP="00BD7DDE">
      <w:pPr>
        <w:spacing w:after="0" w:line="360" w:lineRule="auto"/>
        <w:rPr>
          <w:rFonts w:ascii="Times New Roman" w:eastAsia="Times New Roman" w:hAnsi="Times New Roman" w:cs="Times New Roman"/>
          <w:sz w:val="24"/>
          <w:szCs w:val="24"/>
          <w:lang w:eastAsia="tr-TR"/>
        </w:rPr>
      </w:pPr>
    </w:p>
    <w:p w:rsidR="00AF3911" w:rsidRDefault="00AF3911" w:rsidP="00BD7DDE">
      <w:pPr>
        <w:spacing w:after="0" w:line="360" w:lineRule="auto"/>
        <w:rPr>
          <w:rFonts w:ascii="Times New Roman" w:eastAsia="Times New Roman" w:hAnsi="Times New Roman" w:cs="Times New Roman"/>
          <w:sz w:val="24"/>
          <w:szCs w:val="24"/>
          <w:lang w:eastAsia="tr-TR"/>
        </w:rPr>
      </w:pPr>
    </w:p>
    <w:p w:rsidR="00AF3911" w:rsidRDefault="00AF3911" w:rsidP="00BD7DDE">
      <w:pPr>
        <w:spacing w:after="0" w:line="360" w:lineRule="auto"/>
        <w:rPr>
          <w:rFonts w:ascii="Times New Roman" w:eastAsia="Times New Roman" w:hAnsi="Times New Roman" w:cs="Times New Roman"/>
          <w:sz w:val="24"/>
          <w:szCs w:val="24"/>
          <w:lang w:eastAsia="tr-TR"/>
        </w:rPr>
      </w:pPr>
    </w:p>
    <w:p w:rsidR="00AF3911" w:rsidRDefault="00AF3911" w:rsidP="00BD7DDE">
      <w:pPr>
        <w:spacing w:after="0" w:line="360" w:lineRule="auto"/>
        <w:rPr>
          <w:rFonts w:ascii="Times New Roman" w:eastAsia="Times New Roman" w:hAnsi="Times New Roman" w:cs="Times New Roman"/>
          <w:sz w:val="24"/>
          <w:szCs w:val="24"/>
          <w:lang w:eastAsia="tr-TR"/>
        </w:rPr>
      </w:pPr>
    </w:p>
    <w:p w:rsidR="00AF3911" w:rsidRDefault="00AF3911" w:rsidP="00BD7DDE">
      <w:pPr>
        <w:spacing w:after="0" w:line="360" w:lineRule="auto"/>
        <w:rPr>
          <w:rFonts w:ascii="Times New Roman" w:eastAsia="Times New Roman" w:hAnsi="Times New Roman" w:cs="Times New Roman"/>
          <w:sz w:val="24"/>
          <w:szCs w:val="24"/>
          <w:lang w:eastAsia="tr-TR"/>
        </w:rPr>
      </w:pPr>
    </w:p>
    <w:p w:rsidR="00AF3911" w:rsidRPr="00AF3911" w:rsidRDefault="00AF3911" w:rsidP="00AF3911">
      <w:pPr>
        <w:spacing w:after="0" w:line="240" w:lineRule="auto"/>
        <w:jc w:val="center"/>
        <w:outlineLvl w:val="0"/>
        <w:rPr>
          <w:rFonts w:ascii="Times New Roman" w:eastAsia="Times New Roman" w:hAnsi="Times New Roman" w:cs="Times New Roman"/>
          <w:b/>
          <w:sz w:val="28"/>
          <w:szCs w:val="28"/>
          <w:lang w:eastAsia="tr-TR"/>
        </w:rPr>
      </w:pPr>
      <w:r w:rsidRPr="00AF3911">
        <w:rPr>
          <w:rFonts w:ascii="Times New Roman" w:eastAsia="Times New Roman" w:hAnsi="Times New Roman" w:cs="Times New Roman"/>
          <w:b/>
          <w:sz w:val="28"/>
          <w:szCs w:val="28"/>
          <w:lang w:eastAsia="tr-TR"/>
        </w:rPr>
        <w:t xml:space="preserve">ESOGÜ </w:t>
      </w:r>
      <w:r w:rsidRPr="00AF3911">
        <w:rPr>
          <w:rFonts w:ascii="Verdana" w:eastAsia="Times New Roman" w:hAnsi="Verdana" w:cs="Times New Roman"/>
          <w:color w:val="000000"/>
          <w:sz w:val="17"/>
          <w:szCs w:val="17"/>
          <w:lang w:eastAsia="tr-TR"/>
        </w:rPr>
        <w:t xml:space="preserve"> </w:t>
      </w:r>
      <w:r w:rsidRPr="00AF3911">
        <w:rPr>
          <w:rFonts w:ascii="Times New Roman" w:eastAsia="Times New Roman" w:hAnsi="Times New Roman" w:cs="Times New Roman"/>
          <w:b/>
          <w:caps/>
          <w:color w:val="000000"/>
          <w:sz w:val="28"/>
          <w:szCs w:val="17"/>
          <w:lang w:eastAsia="tr-TR"/>
        </w:rPr>
        <w:t>Faculty of Dentistry</w:t>
      </w:r>
    </w:p>
    <w:p w:rsidR="00AF3911" w:rsidRPr="00AF3911" w:rsidRDefault="00AF3911" w:rsidP="00AF3911">
      <w:pPr>
        <w:spacing w:after="0" w:line="240" w:lineRule="auto"/>
        <w:jc w:val="center"/>
        <w:outlineLvl w:val="0"/>
        <w:rPr>
          <w:rFonts w:ascii="Times New Roman" w:eastAsia="Times New Roman" w:hAnsi="Times New Roman" w:cs="Times New Roman"/>
          <w:b/>
          <w:sz w:val="28"/>
          <w:szCs w:val="28"/>
          <w:lang w:eastAsia="tr-TR"/>
        </w:rPr>
      </w:pPr>
      <w:r w:rsidRPr="00AF3911">
        <w:rPr>
          <w:rFonts w:ascii="Times New Roman" w:eastAsia="Times New Roman" w:hAnsi="Times New Roman" w:cs="Times New Roman"/>
          <w:b/>
          <w:sz w:val="28"/>
          <w:szCs w:val="28"/>
          <w:lang w:eastAsia="tr-TR"/>
        </w:rPr>
        <w:t>COURSE INFORMATION FORM</w:t>
      </w:r>
    </w:p>
    <w:p w:rsidR="00AF3911" w:rsidRPr="00AF3911" w:rsidRDefault="00AF3911" w:rsidP="00AF3911">
      <w:pPr>
        <w:spacing w:after="0" w:line="240" w:lineRule="auto"/>
        <w:outlineLvl w:val="0"/>
        <w:rPr>
          <w:rFonts w:ascii="Times New Roman" w:eastAsia="Times New Roman" w:hAnsi="Times New Roman" w:cs="Times New Roman"/>
          <w:b/>
          <w:sz w:val="10"/>
          <w:szCs w:val="10"/>
          <w:lang w:eastAsia="tr-TR"/>
        </w:rPr>
      </w:pPr>
    </w:p>
    <w:p w:rsidR="00AF3911" w:rsidRPr="00AF3911" w:rsidRDefault="00AF3911" w:rsidP="00AF3911">
      <w:pPr>
        <w:spacing w:after="0" w:line="240" w:lineRule="auto"/>
        <w:outlineLvl w:val="0"/>
        <w:rPr>
          <w:rFonts w:ascii="Times New Roman" w:eastAsia="Times New Roman" w:hAnsi="Times New Roman" w:cs="Times New Roman"/>
          <w:b/>
          <w:sz w:val="10"/>
          <w:szCs w:val="10"/>
          <w:lang w:eastAsia="tr-TR"/>
        </w:rPr>
      </w:pPr>
    </w:p>
    <w:tbl>
      <w:tblPr>
        <w:tblW w:w="260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298"/>
      </w:tblGrid>
      <w:tr w:rsidR="00AF3911" w:rsidRPr="00AF3911" w:rsidTr="00004017">
        <w:tc>
          <w:tcPr>
            <w:tcW w:w="1306" w:type="dxa"/>
            <w:vAlign w:val="center"/>
          </w:tcPr>
          <w:p w:rsidR="00AF3911" w:rsidRPr="00AF3911" w:rsidRDefault="001C7629" w:rsidP="00AF3911">
            <w:pPr>
              <w:spacing w:after="0" w:line="240" w:lineRule="auto"/>
              <w:outlineLvl w:val="0"/>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CLASS</w:t>
            </w:r>
          </w:p>
        </w:tc>
        <w:tc>
          <w:tcPr>
            <w:tcW w:w="1298" w:type="dxa"/>
            <w:vAlign w:val="center"/>
          </w:tcPr>
          <w:p w:rsidR="00AF3911" w:rsidRPr="00AF3911" w:rsidRDefault="00AF3911" w:rsidP="001C7629">
            <w:pPr>
              <w:spacing w:after="0" w:line="240" w:lineRule="auto"/>
              <w:outlineLvl w:val="0"/>
              <w:rPr>
                <w:rFonts w:ascii="Times New Roman" w:eastAsia="Times New Roman" w:hAnsi="Times New Roman" w:cs="Times New Roman"/>
                <w:sz w:val="20"/>
                <w:szCs w:val="20"/>
                <w:lang w:eastAsia="tr-TR"/>
              </w:rPr>
            </w:pPr>
            <w:r w:rsidRPr="00AF3911">
              <w:rPr>
                <w:rFonts w:ascii="Times New Roman" w:eastAsia="Times New Roman" w:hAnsi="Times New Roman" w:cs="Times New Roman"/>
                <w:sz w:val="20"/>
                <w:szCs w:val="20"/>
                <w:lang w:eastAsia="tr-TR"/>
              </w:rPr>
              <w:t xml:space="preserve"> </w:t>
            </w:r>
            <w:r w:rsidR="001C7629">
              <w:rPr>
                <w:rFonts w:ascii="Times New Roman" w:eastAsia="Times New Roman" w:hAnsi="Times New Roman" w:cs="Times New Roman"/>
                <w:sz w:val="20"/>
                <w:szCs w:val="20"/>
                <w:lang w:eastAsia="tr-TR"/>
              </w:rPr>
              <w:t>2</w:t>
            </w:r>
          </w:p>
        </w:tc>
      </w:tr>
    </w:tbl>
    <w:p w:rsidR="00AF3911" w:rsidRPr="00AF3911" w:rsidRDefault="00AF3911" w:rsidP="00AF3911">
      <w:pPr>
        <w:spacing w:after="0" w:line="240" w:lineRule="auto"/>
        <w:jc w:val="right"/>
        <w:outlineLvl w:val="0"/>
        <w:rPr>
          <w:rFonts w:ascii="Times New Roman" w:eastAsia="Times New Roman" w:hAnsi="Times New Roman" w:cs="Times New Roman"/>
          <w:b/>
          <w:sz w:val="20"/>
          <w:szCs w:val="20"/>
          <w:lang w:eastAsia="tr-TR"/>
        </w:rPr>
      </w:pPr>
    </w:p>
    <w:tbl>
      <w:tblPr>
        <w:tblW w:w="100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062"/>
      </w:tblGrid>
      <w:tr w:rsidR="00AF3911" w:rsidRPr="00AF3911" w:rsidTr="00004017">
        <w:tc>
          <w:tcPr>
            <w:tcW w:w="1668" w:type="dxa"/>
            <w:vAlign w:val="center"/>
          </w:tcPr>
          <w:p w:rsidR="00AF3911" w:rsidRPr="00AF3911" w:rsidRDefault="00AF3911" w:rsidP="00AF3911">
            <w:pPr>
              <w:spacing w:after="0" w:line="240" w:lineRule="auto"/>
              <w:jc w:val="center"/>
              <w:outlineLvl w:val="0"/>
              <w:rPr>
                <w:rFonts w:ascii="Times New Roman" w:eastAsia="Times New Roman" w:hAnsi="Times New Roman" w:cs="Times New Roman"/>
                <w:b/>
                <w:sz w:val="20"/>
                <w:szCs w:val="20"/>
                <w:lang w:eastAsia="tr-TR"/>
              </w:rPr>
            </w:pPr>
            <w:r w:rsidRPr="00AF3911">
              <w:rPr>
                <w:rFonts w:ascii="Times New Roman" w:eastAsia="Times New Roman" w:hAnsi="Times New Roman" w:cs="Times New Roman"/>
                <w:b/>
                <w:sz w:val="20"/>
                <w:szCs w:val="20"/>
                <w:lang w:eastAsia="tr-TR"/>
              </w:rPr>
              <w:t>COURSE CODE</w:t>
            </w:r>
          </w:p>
        </w:tc>
        <w:tc>
          <w:tcPr>
            <w:tcW w:w="2760" w:type="dxa"/>
            <w:vAlign w:val="center"/>
          </w:tcPr>
          <w:p w:rsidR="00AF3911" w:rsidRPr="00AF3911" w:rsidRDefault="00AF3911" w:rsidP="00AF3911">
            <w:pPr>
              <w:spacing w:after="0" w:line="240" w:lineRule="auto"/>
              <w:outlineLvl w:val="0"/>
              <w:rPr>
                <w:rFonts w:ascii="Times New Roman" w:eastAsia="Times New Roman" w:hAnsi="Times New Roman" w:cs="Times New Roman"/>
                <w:sz w:val="24"/>
                <w:szCs w:val="24"/>
                <w:lang w:eastAsia="tr-TR"/>
              </w:rPr>
            </w:pPr>
            <w:r w:rsidRPr="00AF3911">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161113002</w:t>
            </w:r>
          </w:p>
        </w:tc>
        <w:tc>
          <w:tcPr>
            <w:tcW w:w="1560" w:type="dxa"/>
            <w:vAlign w:val="center"/>
          </w:tcPr>
          <w:p w:rsidR="00AF3911" w:rsidRPr="00AF3911" w:rsidRDefault="00AF3911" w:rsidP="00AF3911">
            <w:pPr>
              <w:spacing w:after="0" w:line="240" w:lineRule="auto"/>
              <w:jc w:val="center"/>
              <w:outlineLvl w:val="0"/>
              <w:rPr>
                <w:rFonts w:ascii="Times New Roman" w:eastAsia="Times New Roman" w:hAnsi="Times New Roman" w:cs="Times New Roman"/>
                <w:b/>
                <w:sz w:val="20"/>
                <w:szCs w:val="20"/>
                <w:lang w:eastAsia="tr-TR"/>
              </w:rPr>
            </w:pPr>
            <w:r w:rsidRPr="00AF3911">
              <w:rPr>
                <w:rFonts w:ascii="Times New Roman" w:eastAsia="Times New Roman" w:hAnsi="Times New Roman" w:cs="Times New Roman"/>
                <w:b/>
                <w:sz w:val="20"/>
                <w:szCs w:val="20"/>
                <w:lang w:eastAsia="tr-TR"/>
              </w:rPr>
              <w:t>COURSE NAME</w:t>
            </w:r>
          </w:p>
        </w:tc>
        <w:tc>
          <w:tcPr>
            <w:tcW w:w="4062" w:type="dxa"/>
          </w:tcPr>
          <w:p w:rsidR="00AF3911" w:rsidRPr="00AF3911" w:rsidRDefault="00AF3911" w:rsidP="00AF3911">
            <w:pPr>
              <w:spacing w:after="0" w:line="240" w:lineRule="auto"/>
              <w:outlineLvl w:val="0"/>
              <w:rPr>
                <w:rFonts w:ascii="Times New Roman" w:eastAsia="Times New Roman" w:hAnsi="Times New Roman" w:cs="Times New Roman"/>
                <w:sz w:val="20"/>
                <w:szCs w:val="20"/>
                <w:lang w:eastAsia="tr-TR"/>
              </w:rPr>
            </w:pPr>
          </w:p>
          <w:p w:rsidR="00AF3911" w:rsidRPr="00AF3911" w:rsidRDefault="00AF3911" w:rsidP="00AF3911">
            <w:pPr>
              <w:spacing w:after="0" w:line="240" w:lineRule="auto"/>
              <w:outlineLvl w:val="0"/>
              <w:rPr>
                <w:rFonts w:ascii="Times New Roman" w:eastAsia="Times New Roman" w:hAnsi="Times New Roman" w:cs="Times New Roman"/>
                <w:lang w:eastAsia="tr-TR"/>
              </w:rPr>
            </w:pPr>
            <w:r w:rsidRPr="00AF3911">
              <w:rPr>
                <w:rFonts w:ascii="Times New Roman" w:eastAsia="Times New Roman" w:hAnsi="Times New Roman" w:cs="Times New Roman"/>
                <w:sz w:val="24"/>
                <w:szCs w:val="24"/>
                <w:lang w:eastAsia="tr-TR"/>
              </w:rPr>
              <w:t xml:space="preserve"> </w:t>
            </w:r>
            <w:r w:rsidRPr="00AF3911">
              <w:rPr>
                <w:rFonts w:ascii="Times New Roman" w:eastAsia="Times New Roman" w:hAnsi="Times New Roman" w:cs="Times New Roman"/>
                <w:lang w:eastAsia="tr-TR"/>
              </w:rPr>
              <w:t xml:space="preserve">Biochemistry of the Mouth </w:t>
            </w:r>
          </w:p>
          <w:p w:rsidR="00AF3911" w:rsidRPr="00AF3911" w:rsidRDefault="00AF3911" w:rsidP="00AF3911">
            <w:pPr>
              <w:spacing w:after="0" w:line="240" w:lineRule="auto"/>
              <w:outlineLvl w:val="0"/>
              <w:rPr>
                <w:rFonts w:ascii="Times New Roman" w:eastAsia="Times New Roman" w:hAnsi="Times New Roman" w:cs="Times New Roman"/>
                <w:sz w:val="20"/>
                <w:szCs w:val="20"/>
                <w:lang w:eastAsia="tr-TR"/>
              </w:rPr>
            </w:pPr>
          </w:p>
        </w:tc>
      </w:tr>
    </w:tbl>
    <w:p w:rsidR="00AF3911" w:rsidRPr="00AF3911" w:rsidRDefault="00AF3911" w:rsidP="00AF3911">
      <w:pPr>
        <w:spacing w:after="0" w:line="240" w:lineRule="auto"/>
        <w:outlineLvl w:val="0"/>
        <w:rPr>
          <w:rFonts w:ascii="Times New Roman" w:eastAsia="Times New Roman" w:hAnsi="Times New Roman" w:cs="Times New Roman"/>
          <w:sz w:val="20"/>
          <w:szCs w:val="20"/>
          <w:lang w:eastAsia="tr-TR"/>
        </w:rPr>
      </w:pPr>
      <w:r w:rsidRPr="00AF3911">
        <w:rPr>
          <w:rFonts w:ascii="Times New Roman" w:eastAsia="Times New Roman" w:hAnsi="Times New Roman" w:cs="Times New Roman"/>
          <w:b/>
          <w:sz w:val="20"/>
          <w:szCs w:val="20"/>
          <w:lang w:eastAsia="tr-TR"/>
        </w:rPr>
        <w:t xml:space="preserve">                                                   </w:t>
      </w:r>
      <w:r w:rsidRPr="00AF3911">
        <w:rPr>
          <w:rFonts w:ascii="Times New Roman" w:eastAsia="Times New Roman" w:hAnsi="Times New Roman" w:cs="Times New Roman"/>
          <w:b/>
          <w:sz w:val="20"/>
          <w:szCs w:val="20"/>
          <w:lang w:eastAsia="tr-TR"/>
        </w:rPr>
        <w:tab/>
      </w:r>
      <w:r w:rsidRPr="00AF3911">
        <w:rPr>
          <w:rFonts w:ascii="Times New Roman" w:eastAsia="Times New Roman" w:hAnsi="Times New Roman" w:cs="Times New Roman"/>
          <w:b/>
          <w:sz w:val="20"/>
          <w:szCs w:val="20"/>
          <w:lang w:eastAsia="tr-TR"/>
        </w:rPr>
        <w:tab/>
      </w:r>
      <w:r w:rsidRPr="00AF3911">
        <w:rPr>
          <w:rFonts w:ascii="Times New Roman" w:eastAsia="Times New Roman" w:hAnsi="Times New Roman" w:cs="Times New Roman"/>
          <w:b/>
          <w:sz w:val="20"/>
          <w:szCs w:val="20"/>
          <w:lang w:eastAsia="tr-TR"/>
        </w:rPr>
        <w:tab/>
      </w:r>
      <w:r w:rsidRPr="00AF3911">
        <w:rPr>
          <w:rFonts w:ascii="Times New Roman" w:eastAsia="Times New Roman" w:hAnsi="Times New Roman" w:cs="Times New Roman"/>
          <w:b/>
          <w:sz w:val="20"/>
          <w:szCs w:val="20"/>
          <w:lang w:eastAsia="tr-TR"/>
        </w:rPr>
        <w:tab/>
      </w:r>
      <w:r w:rsidRPr="00AF3911">
        <w:rPr>
          <w:rFonts w:ascii="Times New Roman" w:eastAsia="Times New Roman" w:hAnsi="Times New Roman" w:cs="Times New Roman"/>
          <w:b/>
          <w:sz w:val="20"/>
          <w:szCs w:val="20"/>
          <w:lang w:eastAsia="tr-TR"/>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3"/>
        <w:gridCol w:w="557"/>
        <w:gridCol w:w="314"/>
        <w:gridCol w:w="1067"/>
        <w:gridCol w:w="748"/>
        <w:gridCol w:w="52"/>
        <w:gridCol w:w="637"/>
        <w:gridCol w:w="828"/>
        <w:gridCol w:w="647"/>
        <w:gridCol w:w="98"/>
        <w:gridCol w:w="2494"/>
        <w:gridCol w:w="1345"/>
      </w:tblGrid>
      <w:tr w:rsidR="00AF3911" w:rsidRPr="00AF3911" w:rsidTr="00A66C47">
        <w:trPr>
          <w:trHeight w:val="383"/>
        </w:trPr>
        <w:tc>
          <w:tcPr>
            <w:tcW w:w="628" w:type="pct"/>
            <w:vMerge w:val="restart"/>
            <w:tcBorders>
              <w:top w:val="single" w:sz="12" w:space="0" w:color="auto"/>
              <w:left w:val="single" w:sz="12" w:space="0" w:color="auto"/>
              <w:bottom w:val="single" w:sz="4" w:space="0" w:color="auto"/>
              <w:right w:val="single" w:sz="12" w:space="0" w:color="auto"/>
            </w:tcBorders>
            <w:vAlign w:val="center"/>
          </w:tcPr>
          <w:p w:rsidR="00AF3911" w:rsidRPr="00AF3911" w:rsidRDefault="00AF3911" w:rsidP="00AF3911">
            <w:pPr>
              <w:spacing w:after="0" w:line="240" w:lineRule="auto"/>
              <w:rPr>
                <w:rFonts w:ascii="Times New Roman" w:eastAsia="Times New Roman" w:hAnsi="Times New Roman" w:cs="Times New Roman"/>
                <w:b/>
                <w:sz w:val="18"/>
                <w:szCs w:val="20"/>
                <w:lang w:eastAsia="tr-TR"/>
              </w:rPr>
            </w:pPr>
            <w:r w:rsidRPr="00AF3911">
              <w:rPr>
                <w:rFonts w:ascii="Times New Roman" w:eastAsia="Times New Roman" w:hAnsi="Times New Roman" w:cs="Times New Roman"/>
                <w:b/>
                <w:sz w:val="18"/>
                <w:szCs w:val="20"/>
                <w:lang w:eastAsia="tr-TR"/>
              </w:rPr>
              <w:t>SEMESTER</w:t>
            </w:r>
          </w:p>
          <w:p w:rsidR="00AF3911" w:rsidRPr="00AF3911" w:rsidRDefault="00AF3911" w:rsidP="00AF3911">
            <w:pPr>
              <w:spacing w:after="0" w:line="240" w:lineRule="auto"/>
              <w:rPr>
                <w:rFonts w:ascii="Times New Roman" w:eastAsia="Times New Roman" w:hAnsi="Times New Roman" w:cs="Times New Roman"/>
                <w:sz w:val="20"/>
                <w:szCs w:val="20"/>
                <w:lang w:eastAsia="tr-TR"/>
              </w:rPr>
            </w:pPr>
          </w:p>
        </w:tc>
        <w:tc>
          <w:tcPr>
            <w:tcW w:w="1679" w:type="pct"/>
            <w:gridSpan w:val="6"/>
            <w:tcBorders>
              <w:left w:val="single" w:sz="12" w:space="0" w:color="auto"/>
              <w:bottom w:val="single" w:sz="4" w:space="0" w:color="auto"/>
              <w:right w:val="single" w:sz="12" w:space="0" w:color="auto"/>
            </w:tcBorders>
            <w:vAlign w:val="center"/>
          </w:tcPr>
          <w:p w:rsidR="00AF3911" w:rsidRPr="00AF3911" w:rsidRDefault="00AF3911" w:rsidP="00AF3911">
            <w:pPr>
              <w:spacing w:after="0" w:line="240" w:lineRule="auto"/>
              <w:jc w:val="center"/>
              <w:rPr>
                <w:rFonts w:ascii="Times New Roman" w:eastAsia="Times New Roman" w:hAnsi="Times New Roman" w:cs="Times New Roman"/>
                <w:b/>
                <w:sz w:val="20"/>
                <w:szCs w:val="20"/>
                <w:lang w:eastAsia="tr-TR"/>
              </w:rPr>
            </w:pPr>
            <w:r w:rsidRPr="00AF3911">
              <w:rPr>
                <w:rFonts w:ascii="Times New Roman" w:eastAsia="Times New Roman" w:hAnsi="Times New Roman" w:cs="Times New Roman"/>
                <w:b/>
                <w:sz w:val="20"/>
                <w:szCs w:val="20"/>
                <w:lang w:eastAsia="tr-TR"/>
              </w:rPr>
              <w:t>WEEKLY COURSE PERIOD</w:t>
            </w:r>
          </w:p>
        </w:tc>
        <w:tc>
          <w:tcPr>
            <w:tcW w:w="2693" w:type="pct"/>
            <w:gridSpan w:val="5"/>
            <w:tcBorders>
              <w:left w:val="single" w:sz="12" w:space="0" w:color="auto"/>
              <w:bottom w:val="single" w:sz="4" w:space="0" w:color="auto"/>
            </w:tcBorders>
            <w:vAlign w:val="center"/>
          </w:tcPr>
          <w:p w:rsidR="00AF3911" w:rsidRPr="00AF3911" w:rsidRDefault="00AF3911" w:rsidP="00AF3911">
            <w:pPr>
              <w:spacing w:after="0" w:line="240" w:lineRule="auto"/>
              <w:jc w:val="center"/>
              <w:rPr>
                <w:rFonts w:ascii="Times New Roman" w:eastAsia="Times New Roman" w:hAnsi="Times New Roman" w:cs="Times New Roman"/>
                <w:b/>
                <w:sz w:val="20"/>
                <w:szCs w:val="20"/>
                <w:lang w:eastAsia="tr-TR"/>
              </w:rPr>
            </w:pPr>
            <w:r w:rsidRPr="00AF3911">
              <w:rPr>
                <w:rFonts w:ascii="Times New Roman" w:eastAsia="Times New Roman" w:hAnsi="Times New Roman" w:cs="Times New Roman"/>
                <w:b/>
                <w:sz w:val="20"/>
                <w:szCs w:val="20"/>
                <w:lang w:eastAsia="tr-TR"/>
              </w:rPr>
              <w:t>COURSE OF</w:t>
            </w:r>
          </w:p>
        </w:tc>
      </w:tr>
      <w:tr w:rsidR="00AF3911" w:rsidRPr="00AF3911" w:rsidTr="00A66C47">
        <w:trPr>
          <w:trHeight w:val="382"/>
        </w:trPr>
        <w:tc>
          <w:tcPr>
            <w:tcW w:w="628" w:type="pct"/>
            <w:vMerge/>
            <w:tcBorders>
              <w:top w:val="single" w:sz="4" w:space="0" w:color="auto"/>
              <w:left w:val="single" w:sz="12" w:space="0" w:color="auto"/>
              <w:bottom w:val="single" w:sz="4" w:space="0" w:color="auto"/>
              <w:right w:val="single" w:sz="12" w:space="0" w:color="auto"/>
            </w:tcBorders>
          </w:tcPr>
          <w:p w:rsidR="00AF3911" w:rsidRPr="00AF3911" w:rsidRDefault="00AF3911" w:rsidP="00AF3911">
            <w:pPr>
              <w:spacing w:after="0" w:line="240" w:lineRule="auto"/>
              <w:rPr>
                <w:rFonts w:ascii="Times New Roman" w:eastAsia="Times New Roman" w:hAnsi="Times New Roman" w:cs="Times New Roman"/>
                <w:b/>
                <w:sz w:val="20"/>
                <w:szCs w:val="20"/>
                <w:lang w:eastAsia="tr-TR"/>
              </w:rPr>
            </w:pPr>
          </w:p>
        </w:tc>
        <w:tc>
          <w:tcPr>
            <w:tcW w:w="433" w:type="pct"/>
            <w:gridSpan w:val="2"/>
            <w:tcBorders>
              <w:top w:val="single" w:sz="4" w:space="0" w:color="auto"/>
              <w:left w:val="single" w:sz="12" w:space="0" w:color="auto"/>
              <w:bottom w:val="single" w:sz="4" w:space="0" w:color="auto"/>
              <w:right w:val="single" w:sz="4" w:space="0" w:color="auto"/>
            </w:tcBorders>
            <w:vAlign w:val="center"/>
          </w:tcPr>
          <w:p w:rsidR="00AF3911" w:rsidRPr="00AF3911" w:rsidRDefault="00AF3911" w:rsidP="00AF3911">
            <w:pPr>
              <w:spacing w:after="0" w:line="240" w:lineRule="auto"/>
              <w:jc w:val="center"/>
              <w:rPr>
                <w:rFonts w:ascii="Times New Roman" w:eastAsia="Times New Roman" w:hAnsi="Times New Roman" w:cs="Times New Roman"/>
                <w:b/>
                <w:sz w:val="20"/>
                <w:szCs w:val="20"/>
                <w:lang w:eastAsia="tr-TR"/>
              </w:rPr>
            </w:pPr>
            <w:r w:rsidRPr="00AF3911">
              <w:rPr>
                <w:rFonts w:ascii="Times New Roman" w:eastAsia="Times New Roman" w:hAnsi="Times New Roman" w:cs="Times New Roman"/>
                <w:b/>
                <w:sz w:val="20"/>
                <w:szCs w:val="20"/>
                <w:lang w:eastAsia="tr-TR"/>
              </w:rPr>
              <w:t>Theory</w:t>
            </w:r>
          </w:p>
        </w:tc>
        <w:tc>
          <w:tcPr>
            <w:tcW w:w="531" w:type="pct"/>
            <w:tcBorders>
              <w:top w:val="single" w:sz="4" w:space="0" w:color="auto"/>
              <w:left w:val="single" w:sz="4" w:space="0" w:color="auto"/>
              <w:bottom w:val="single" w:sz="4" w:space="0" w:color="auto"/>
            </w:tcBorders>
            <w:vAlign w:val="center"/>
          </w:tcPr>
          <w:p w:rsidR="00AF3911" w:rsidRPr="00AF3911" w:rsidRDefault="00AF3911" w:rsidP="00AF3911">
            <w:pPr>
              <w:spacing w:after="0" w:line="240" w:lineRule="auto"/>
              <w:jc w:val="center"/>
              <w:rPr>
                <w:rFonts w:ascii="Times New Roman" w:eastAsia="Times New Roman" w:hAnsi="Times New Roman" w:cs="Times New Roman"/>
                <w:b/>
                <w:sz w:val="20"/>
                <w:szCs w:val="20"/>
                <w:lang w:eastAsia="tr-TR"/>
              </w:rPr>
            </w:pPr>
            <w:r w:rsidRPr="00AF3911">
              <w:rPr>
                <w:rFonts w:ascii="Times New Roman" w:eastAsia="Times New Roman" w:hAnsi="Times New Roman" w:cs="Times New Roman"/>
                <w:b/>
                <w:sz w:val="20"/>
                <w:szCs w:val="20"/>
                <w:lang w:eastAsia="tr-TR"/>
              </w:rPr>
              <w:t>Practice</w:t>
            </w:r>
          </w:p>
        </w:tc>
        <w:tc>
          <w:tcPr>
            <w:tcW w:w="715" w:type="pct"/>
            <w:gridSpan w:val="3"/>
            <w:tcBorders>
              <w:top w:val="single" w:sz="4" w:space="0" w:color="auto"/>
              <w:bottom w:val="single" w:sz="4" w:space="0" w:color="auto"/>
              <w:right w:val="single" w:sz="12" w:space="0" w:color="auto"/>
            </w:tcBorders>
            <w:vAlign w:val="center"/>
          </w:tcPr>
          <w:p w:rsidR="00AF3911" w:rsidRPr="00AF3911" w:rsidRDefault="00AF3911" w:rsidP="00AF3911">
            <w:pPr>
              <w:spacing w:after="0" w:line="240" w:lineRule="auto"/>
              <w:ind w:left="-111" w:right="-108"/>
              <w:jc w:val="center"/>
              <w:rPr>
                <w:rFonts w:ascii="Times New Roman" w:eastAsia="Times New Roman" w:hAnsi="Times New Roman" w:cs="Times New Roman"/>
                <w:b/>
                <w:sz w:val="20"/>
                <w:szCs w:val="20"/>
                <w:lang w:eastAsia="tr-TR"/>
              </w:rPr>
            </w:pPr>
            <w:r w:rsidRPr="00AF3911">
              <w:rPr>
                <w:rFonts w:ascii="Times New Roman" w:eastAsia="Times New Roman" w:hAnsi="Times New Roman" w:cs="Times New Roman"/>
                <w:b/>
                <w:sz w:val="20"/>
                <w:szCs w:val="20"/>
                <w:lang w:eastAsia="tr-TR"/>
              </w:rPr>
              <w:t>Labratory</w:t>
            </w:r>
          </w:p>
        </w:tc>
        <w:tc>
          <w:tcPr>
            <w:tcW w:w="412" w:type="pct"/>
            <w:tcBorders>
              <w:top w:val="single" w:sz="4" w:space="0" w:color="auto"/>
              <w:bottom w:val="single" w:sz="4" w:space="0" w:color="auto"/>
              <w:right w:val="single" w:sz="4" w:space="0" w:color="auto"/>
            </w:tcBorders>
            <w:vAlign w:val="center"/>
          </w:tcPr>
          <w:p w:rsidR="00AF3911" w:rsidRPr="00AF3911" w:rsidRDefault="00AF3911" w:rsidP="00AF3911">
            <w:pPr>
              <w:spacing w:after="0" w:line="240" w:lineRule="auto"/>
              <w:jc w:val="center"/>
              <w:rPr>
                <w:rFonts w:ascii="Times New Roman" w:eastAsia="Times New Roman" w:hAnsi="Times New Roman" w:cs="Times New Roman"/>
                <w:b/>
                <w:sz w:val="20"/>
                <w:szCs w:val="20"/>
                <w:lang w:eastAsia="tr-TR"/>
              </w:rPr>
            </w:pPr>
            <w:r w:rsidRPr="00AF3911">
              <w:rPr>
                <w:rFonts w:ascii="Times New Roman" w:eastAsia="Times New Roman" w:hAnsi="Times New Roman" w:cs="Times New Roman"/>
                <w:b/>
                <w:sz w:val="20"/>
                <w:szCs w:val="20"/>
                <w:lang w:eastAsia="tr-TR"/>
              </w:rPr>
              <w:t>Credit</w:t>
            </w:r>
          </w:p>
        </w:tc>
        <w:tc>
          <w:tcPr>
            <w:tcW w:w="322" w:type="pct"/>
            <w:tcBorders>
              <w:top w:val="single" w:sz="4" w:space="0" w:color="auto"/>
              <w:left w:val="single" w:sz="4" w:space="0" w:color="auto"/>
              <w:bottom w:val="single" w:sz="4" w:space="0" w:color="auto"/>
              <w:right w:val="single" w:sz="4" w:space="0" w:color="auto"/>
            </w:tcBorders>
            <w:vAlign w:val="center"/>
          </w:tcPr>
          <w:p w:rsidR="00AF3911" w:rsidRPr="00AF3911" w:rsidRDefault="00AF3911" w:rsidP="00AF3911">
            <w:pPr>
              <w:spacing w:after="0" w:line="240" w:lineRule="auto"/>
              <w:ind w:left="-111" w:right="-108"/>
              <w:jc w:val="center"/>
              <w:rPr>
                <w:rFonts w:ascii="Times New Roman" w:eastAsia="Times New Roman" w:hAnsi="Times New Roman" w:cs="Times New Roman"/>
                <w:b/>
                <w:sz w:val="20"/>
                <w:szCs w:val="20"/>
                <w:lang w:eastAsia="tr-TR"/>
              </w:rPr>
            </w:pPr>
            <w:r w:rsidRPr="00AF3911">
              <w:rPr>
                <w:rFonts w:ascii="Times New Roman" w:eastAsia="Times New Roman" w:hAnsi="Times New Roman" w:cs="Times New Roman"/>
                <w:b/>
                <w:sz w:val="20"/>
                <w:szCs w:val="20"/>
                <w:lang w:eastAsia="tr-TR"/>
              </w:rPr>
              <w:t>ECTS</w:t>
            </w:r>
          </w:p>
        </w:tc>
        <w:tc>
          <w:tcPr>
            <w:tcW w:w="1289" w:type="pct"/>
            <w:gridSpan w:val="2"/>
            <w:tcBorders>
              <w:top w:val="single" w:sz="4" w:space="0" w:color="auto"/>
              <w:left w:val="single" w:sz="4" w:space="0" w:color="auto"/>
              <w:bottom w:val="single" w:sz="4" w:space="0" w:color="auto"/>
            </w:tcBorders>
            <w:vAlign w:val="center"/>
          </w:tcPr>
          <w:p w:rsidR="00AF3911" w:rsidRPr="00AF3911" w:rsidRDefault="00AF3911" w:rsidP="00AF3911">
            <w:pPr>
              <w:spacing w:after="0" w:line="240" w:lineRule="auto"/>
              <w:jc w:val="center"/>
              <w:rPr>
                <w:rFonts w:ascii="Times New Roman" w:eastAsia="Times New Roman" w:hAnsi="Times New Roman" w:cs="Times New Roman"/>
                <w:b/>
                <w:sz w:val="20"/>
                <w:szCs w:val="20"/>
                <w:lang w:eastAsia="tr-TR"/>
              </w:rPr>
            </w:pPr>
            <w:r w:rsidRPr="00AF3911">
              <w:rPr>
                <w:rFonts w:ascii="Times New Roman" w:eastAsia="Times New Roman" w:hAnsi="Times New Roman" w:cs="Times New Roman"/>
                <w:b/>
                <w:sz w:val="20"/>
                <w:szCs w:val="20"/>
                <w:lang w:eastAsia="tr-TR"/>
              </w:rPr>
              <w:t>TYPE</w:t>
            </w:r>
          </w:p>
        </w:tc>
        <w:tc>
          <w:tcPr>
            <w:tcW w:w="670" w:type="pct"/>
            <w:tcBorders>
              <w:top w:val="single" w:sz="4" w:space="0" w:color="auto"/>
              <w:left w:val="single" w:sz="4" w:space="0" w:color="auto"/>
              <w:bottom w:val="single" w:sz="4" w:space="0" w:color="auto"/>
            </w:tcBorders>
            <w:vAlign w:val="center"/>
          </w:tcPr>
          <w:p w:rsidR="00AF3911" w:rsidRPr="00AF3911" w:rsidRDefault="00AF3911" w:rsidP="00AF3911">
            <w:pPr>
              <w:spacing w:after="0" w:line="240" w:lineRule="auto"/>
              <w:jc w:val="center"/>
              <w:rPr>
                <w:rFonts w:ascii="Times New Roman" w:eastAsia="Times New Roman" w:hAnsi="Times New Roman" w:cs="Times New Roman"/>
                <w:b/>
                <w:sz w:val="20"/>
                <w:szCs w:val="20"/>
                <w:lang w:eastAsia="tr-TR"/>
              </w:rPr>
            </w:pPr>
            <w:r w:rsidRPr="00AF3911">
              <w:rPr>
                <w:rFonts w:ascii="Times New Roman" w:eastAsia="Times New Roman" w:hAnsi="Times New Roman" w:cs="Times New Roman"/>
                <w:b/>
                <w:sz w:val="20"/>
                <w:szCs w:val="20"/>
                <w:lang w:eastAsia="tr-TR"/>
              </w:rPr>
              <w:t>LANGUAGE</w:t>
            </w:r>
          </w:p>
        </w:tc>
      </w:tr>
      <w:tr w:rsidR="00AF3911" w:rsidRPr="00AF3911" w:rsidTr="00A66C47">
        <w:trPr>
          <w:trHeight w:val="367"/>
        </w:trPr>
        <w:tc>
          <w:tcPr>
            <w:tcW w:w="628" w:type="pct"/>
            <w:tcBorders>
              <w:top w:val="single" w:sz="4" w:space="0" w:color="auto"/>
              <w:left w:val="single" w:sz="12" w:space="0" w:color="auto"/>
              <w:bottom w:val="single" w:sz="12" w:space="0" w:color="auto"/>
              <w:right w:val="single" w:sz="12" w:space="0" w:color="auto"/>
            </w:tcBorders>
            <w:vAlign w:val="center"/>
          </w:tcPr>
          <w:p w:rsidR="00AF3911" w:rsidRPr="00AF3911" w:rsidRDefault="00AF3911" w:rsidP="00AF3911">
            <w:pPr>
              <w:spacing w:after="0" w:line="240" w:lineRule="auto"/>
              <w:jc w:val="center"/>
              <w:rPr>
                <w:rFonts w:ascii="Times New Roman" w:eastAsia="Times New Roman" w:hAnsi="Times New Roman" w:cs="Times New Roman"/>
                <w:sz w:val="16"/>
                <w:szCs w:val="16"/>
                <w:lang w:eastAsia="tr-TR"/>
              </w:rPr>
            </w:pPr>
            <w:r w:rsidRPr="00AF3911">
              <w:rPr>
                <w:rFonts w:ascii="Times New Roman" w:eastAsia="Times New Roman" w:hAnsi="Times New Roman" w:cs="Times New Roman"/>
                <w:sz w:val="16"/>
                <w:szCs w:val="16"/>
                <w:lang w:eastAsia="tr-TR"/>
              </w:rPr>
              <w:t>Autumn</w:t>
            </w:r>
          </w:p>
        </w:tc>
        <w:tc>
          <w:tcPr>
            <w:tcW w:w="433" w:type="pct"/>
            <w:gridSpan w:val="2"/>
            <w:tcBorders>
              <w:top w:val="single" w:sz="4" w:space="0" w:color="auto"/>
              <w:left w:val="single" w:sz="12" w:space="0" w:color="auto"/>
              <w:bottom w:val="single" w:sz="12" w:space="0" w:color="auto"/>
              <w:right w:val="single" w:sz="4" w:space="0" w:color="auto"/>
            </w:tcBorders>
            <w:vAlign w:val="center"/>
          </w:tcPr>
          <w:p w:rsidR="00AF3911" w:rsidRPr="00AF3911" w:rsidRDefault="00AF3911" w:rsidP="00AF3911">
            <w:pPr>
              <w:spacing w:after="0" w:line="240" w:lineRule="auto"/>
              <w:jc w:val="center"/>
              <w:rPr>
                <w:rFonts w:ascii="Times New Roman" w:eastAsia="Times New Roman" w:hAnsi="Times New Roman" w:cs="Times New Roman"/>
                <w:lang w:eastAsia="tr-TR"/>
              </w:rPr>
            </w:pPr>
            <w:r w:rsidRPr="00AF3911">
              <w:rPr>
                <w:rFonts w:ascii="Times New Roman" w:eastAsia="Times New Roman" w:hAnsi="Times New Roman" w:cs="Times New Roman"/>
                <w:lang w:eastAsia="tr-TR"/>
              </w:rPr>
              <w:t xml:space="preserve"> 1</w:t>
            </w:r>
          </w:p>
        </w:tc>
        <w:tc>
          <w:tcPr>
            <w:tcW w:w="531" w:type="pct"/>
            <w:tcBorders>
              <w:top w:val="single" w:sz="4" w:space="0" w:color="auto"/>
              <w:left w:val="single" w:sz="4" w:space="0" w:color="auto"/>
              <w:bottom w:val="single" w:sz="12" w:space="0" w:color="auto"/>
            </w:tcBorders>
            <w:vAlign w:val="center"/>
          </w:tcPr>
          <w:p w:rsidR="00AF3911" w:rsidRPr="00AF3911" w:rsidRDefault="00AF3911" w:rsidP="00AF3911">
            <w:pPr>
              <w:spacing w:after="0" w:line="240" w:lineRule="auto"/>
              <w:jc w:val="center"/>
              <w:rPr>
                <w:rFonts w:ascii="Times New Roman" w:eastAsia="Times New Roman" w:hAnsi="Times New Roman" w:cs="Times New Roman"/>
                <w:lang w:eastAsia="tr-TR"/>
              </w:rPr>
            </w:pPr>
            <w:r w:rsidRPr="00AF3911">
              <w:rPr>
                <w:rFonts w:ascii="Times New Roman" w:eastAsia="Times New Roman" w:hAnsi="Times New Roman" w:cs="Times New Roman"/>
                <w:lang w:eastAsia="tr-TR"/>
              </w:rPr>
              <w:t xml:space="preserve"> </w:t>
            </w:r>
          </w:p>
        </w:tc>
        <w:tc>
          <w:tcPr>
            <w:tcW w:w="715" w:type="pct"/>
            <w:gridSpan w:val="3"/>
            <w:tcBorders>
              <w:top w:val="single" w:sz="4" w:space="0" w:color="auto"/>
              <w:bottom w:val="single" w:sz="12" w:space="0" w:color="auto"/>
              <w:right w:val="single" w:sz="12" w:space="0" w:color="auto"/>
            </w:tcBorders>
            <w:shd w:val="clear" w:color="auto" w:fill="auto"/>
            <w:vAlign w:val="center"/>
          </w:tcPr>
          <w:p w:rsidR="00AF3911" w:rsidRPr="00AF3911" w:rsidRDefault="00AF3911" w:rsidP="00AF3911">
            <w:pPr>
              <w:spacing w:after="0" w:line="240" w:lineRule="auto"/>
              <w:jc w:val="center"/>
              <w:rPr>
                <w:rFonts w:ascii="Times New Roman" w:eastAsia="Times New Roman" w:hAnsi="Times New Roman" w:cs="Times New Roman"/>
                <w:lang w:eastAsia="tr-TR"/>
              </w:rPr>
            </w:pPr>
            <w:r w:rsidRPr="00AF3911">
              <w:rPr>
                <w:rFonts w:ascii="Times New Roman" w:eastAsia="Times New Roman" w:hAnsi="Times New Roman" w:cs="Times New Roman"/>
                <w:lang w:eastAsia="tr-TR"/>
              </w:rPr>
              <w:t>1</w:t>
            </w:r>
          </w:p>
        </w:tc>
        <w:tc>
          <w:tcPr>
            <w:tcW w:w="412" w:type="pct"/>
            <w:tcBorders>
              <w:top w:val="single" w:sz="4" w:space="0" w:color="auto"/>
              <w:bottom w:val="single" w:sz="12" w:space="0" w:color="auto"/>
              <w:right w:val="single" w:sz="4" w:space="0" w:color="auto"/>
            </w:tcBorders>
            <w:shd w:val="clear" w:color="auto" w:fill="auto"/>
            <w:vAlign w:val="center"/>
          </w:tcPr>
          <w:p w:rsidR="00AF3911" w:rsidRPr="00AF3911" w:rsidRDefault="00AF3911" w:rsidP="00AF3911">
            <w:pPr>
              <w:spacing w:after="0" w:line="240" w:lineRule="auto"/>
              <w:jc w:val="center"/>
              <w:rPr>
                <w:rFonts w:ascii="Times New Roman" w:eastAsia="Times New Roman" w:hAnsi="Times New Roman" w:cs="Times New Roman"/>
                <w:lang w:eastAsia="tr-TR"/>
              </w:rPr>
            </w:pPr>
          </w:p>
        </w:tc>
        <w:tc>
          <w:tcPr>
            <w:tcW w:w="322" w:type="pct"/>
            <w:tcBorders>
              <w:top w:val="single" w:sz="4" w:space="0" w:color="auto"/>
              <w:left w:val="single" w:sz="4" w:space="0" w:color="auto"/>
              <w:bottom w:val="single" w:sz="12" w:space="0" w:color="auto"/>
              <w:right w:val="single" w:sz="4" w:space="0" w:color="auto"/>
            </w:tcBorders>
            <w:shd w:val="clear" w:color="auto" w:fill="auto"/>
            <w:vAlign w:val="center"/>
          </w:tcPr>
          <w:p w:rsidR="00AF3911" w:rsidRPr="00AF3911" w:rsidRDefault="00AF3911" w:rsidP="00AF3911">
            <w:pPr>
              <w:spacing w:after="0" w:line="240" w:lineRule="auto"/>
              <w:jc w:val="center"/>
              <w:rPr>
                <w:rFonts w:ascii="Times New Roman" w:eastAsia="Times New Roman" w:hAnsi="Times New Roman" w:cs="Times New Roman"/>
                <w:lang w:eastAsia="tr-TR"/>
              </w:rPr>
            </w:pPr>
          </w:p>
        </w:tc>
        <w:tc>
          <w:tcPr>
            <w:tcW w:w="1289" w:type="pct"/>
            <w:gridSpan w:val="2"/>
            <w:tcBorders>
              <w:top w:val="single" w:sz="4" w:space="0" w:color="auto"/>
              <w:left w:val="single" w:sz="4" w:space="0" w:color="auto"/>
              <w:bottom w:val="single" w:sz="12" w:space="0" w:color="auto"/>
            </w:tcBorders>
            <w:vAlign w:val="center"/>
          </w:tcPr>
          <w:p w:rsidR="00AF3911" w:rsidRPr="00AF3911" w:rsidRDefault="00AF3911" w:rsidP="00AF3911">
            <w:pPr>
              <w:spacing w:after="0" w:line="240" w:lineRule="auto"/>
              <w:jc w:val="center"/>
              <w:rPr>
                <w:rFonts w:ascii="Times New Roman" w:eastAsia="Times New Roman" w:hAnsi="Times New Roman" w:cs="Times New Roman"/>
                <w:sz w:val="24"/>
                <w:szCs w:val="24"/>
                <w:vertAlign w:val="superscript"/>
                <w:lang w:eastAsia="tr-TR"/>
              </w:rPr>
            </w:pPr>
            <w:r w:rsidRPr="00AF3911">
              <w:rPr>
                <w:rFonts w:ascii="Times New Roman" w:eastAsia="Times New Roman" w:hAnsi="Times New Roman" w:cs="Times New Roman"/>
                <w:sz w:val="24"/>
                <w:szCs w:val="24"/>
                <w:vertAlign w:val="superscript"/>
                <w:lang w:eastAsia="tr-TR"/>
              </w:rPr>
              <w:t>COMPULSORY (x )  ELECTIVE (  )</w:t>
            </w:r>
          </w:p>
        </w:tc>
        <w:tc>
          <w:tcPr>
            <w:tcW w:w="670" w:type="pct"/>
            <w:tcBorders>
              <w:top w:val="single" w:sz="4" w:space="0" w:color="auto"/>
              <w:left w:val="single" w:sz="4" w:space="0" w:color="auto"/>
              <w:bottom w:val="single" w:sz="12" w:space="0" w:color="auto"/>
            </w:tcBorders>
          </w:tcPr>
          <w:p w:rsidR="00AF3911" w:rsidRPr="00AF3911" w:rsidRDefault="00AF3911" w:rsidP="00AF3911">
            <w:pPr>
              <w:spacing w:after="0" w:line="240" w:lineRule="auto"/>
              <w:jc w:val="center"/>
              <w:rPr>
                <w:rFonts w:ascii="Times New Roman" w:eastAsia="Times New Roman" w:hAnsi="Times New Roman" w:cs="Times New Roman"/>
                <w:sz w:val="24"/>
                <w:szCs w:val="24"/>
                <w:vertAlign w:val="superscript"/>
                <w:lang w:eastAsia="tr-TR"/>
              </w:rPr>
            </w:pPr>
            <w:r w:rsidRPr="00AF3911">
              <w:rPr>
                <w:rFonts w:ascii="Times New Roman" w:eastAsia="Times New Roman" w:hAnsi="Times New Roman" w:cs="Times New Roman"/>
                <w:sz w:val="24"/>
                <w:szCs w:val="24"/>
                <w:vertAlign w:val="superscript"/>
                <w:lang w:eastAsia="tr-TR"/>
              </w:rPr>
              <w:t>English</w:t>
            </w:r>
          </w:p>
        </w:tc>
      </w:tr>
      <w:tr w:rsidR="00AF3911" w:rsidRPr="00AF3911" w:rsidTr="00A66C47">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rsidR="00AF3911" w:rsidRPr="00AF3911" w:rsidRDefault="00AF3911" w:rsidP="00AF3911">
            <w:pPr>
              <w:spacing w:after="0" w:line="240" w:lineRule="auto"/>
              <w:jc w:val="center"/>
              <w:rPr>
                <w:rFonts w:ascii="Times New Roman" w:eastAsia="Times New Roman" w:hAnsi="Times New Roman" w:cs="Times New Roman"/>
                <w:b/>
                <w:sz w:val="20"/>
                <w:szCs w:val="20"/>
                <w:lang w:eastAsia="tr-TR"/>
              </w:rPr>
            </w:pPr>
            <w:r w:rsidRPr="00AF3911">
              <w:rPr>
                <w:rFonts w:ascii="Times New Roman" w:eastAsia="Times New Roman" w:hAnsi="Times New Roman" w:cs="Times New Roman"/>
                <w:b/>
                <w:sz w:val="20"/>
                <w:szCs w:val="20"/>
                <w:lang w:eastAsia="tr-TR"/>
              </w:rPr>
              <w:t>COURSE CATAGORY</w:t>
            </w:r>
          </w:p>
        </w:tc>
      </w:tr>
      <w:tr w:rsidR="00AF3911" w:rsidRPr="00AF3911" w:rsidTr="00A66C47">
        <w:tblPrEx>
          <w:tblBorders>
            <w:insideH w:val="single" w:sz="6" w:space="0" w:color="auto"/>
            <w:insideV w:val="single" w:sz="6" w:space="0" w:color="auto"/>
          </w:tblBorders>
        </w:tblPrEx>
        <w:trPr>
          <w:trHeight w:val="546"/>
        </w:trPr>
        <w:tc>
          <w:tcPr>
            <w:tcW w:w="905" w:type="pct"/>
            <w:gridSpan w:val="2"/>
            <w:tcBorders>
              <w:top w:val="single" w:sz="12" w:space="0" w:color="auto"/>
              <w:left w:val="single" w:sz="12" w:space="0" w:color="auto"/>
              <w:bottom w:val="single" w:sz="6" w:space="0" w:color="auto"/>
            </w:tcBorders>
            <w:vAlign w:val="center"/>
          </w:tcPr>
          <w:p w:rsidR="00AF3911" w:rsidRPr="00AF3911" w:rsidRDefault="00AF3911" w:rsidP="00AF3911">
            <w:pPr>
              <w:spacing w:after="0" w:line="240" w:lineRule="auto"/>
              <w:jc w:val="center"/>
              <w:rPr>
                <w:rFonts w:ascii="Times New Roman" w:eastAsia="Times New Roman" w:hAnsi="Times New Roman" w:cs="Times New Roman"/>
                <w:b/>
                <w:sz w:val="20"/>
                <w:szCs w:val="20"/>
                <w:lang w:eastAsia="tr-TR"/>
              </w:rPr>
            </w:pPr>
            <w:r w:rsidRPr="00AF3911">
              <w:rPr>
                <w:rFonts w:ascii="Times New Roman" w:eastAsia="Times New Roman" w:hAnsi="Times New Roman" w:cs="Times New Roman"/>
                <w:b/>
                <w:sz w:val="20"/>
                <w:szCs w:val="20"/>
                <w:lang w:eastAsia="tr-TR"/>
              </w:rPr>
              <w:t>Basic Science</w:t>
            </w:r>
          </w:p>
        </w:tc>
        <w:tc>
          <w:tcPr>
            <w:tcW w:w="1085" w:type="pct"/>
            <w:gridSpan w:val="4"/>
            <w:tcBorders>
              <w:top w:val="single" w:sz="12" w:space="0" w:color="auto"/>
              <w:bottom w:val="single" w:sz="6" w:space="0" w:color="auto"/>
            </w:tcBorders>
            <w:vAlign w:val="center"/>
          </w:tcPr>
          <w:p w:rsidR="00AF3911" w:rsidRPr="00AF3911" w:rsidRDefault="00AF3911" w:rsidP="00AF3911">
            <w:pPr>
              <w:spacing w:after="0" w:line="240" w:lineRule="auto"/>
              <w:jc w:val="center"/>
              <w:rPr>
                <w:rFonts w:ascii="Times New Roman" w:eastAsia="Times New Roman" w:hAnsi="Times New Roman" w:cs="Times New Roman"/>
                <w:b/>
                <w:sz w:val="20"/>
                <w:szCs w:val="20"/>
                <w:lang w:eastAsia="tr-TR"/>
              </w:rPr>
            </w:pPr>
            <w:r w:rsidRPr="00AF3911">
              <w:rPr>
                <w:rFonts w:ascii="Times New Roman" w:eastAsia="Times New Roman" w:hAnsi="Times New Roman" w:cs="Times New Roman"/>
                <w:b/>
                <w:sz w:val="20"/>
                <w:szCs w:val="20"/>
                <w:lang w:eastAsia="tr-TR"/>
              </w:rPr>
              <w:t>Basic Medical Science</w:t>
            </w:r>
          </w:p>
        </w:tc>
        <w:tc>
          <w:tcPr>
            <w:tcW w:w="2341" w:type="pct"/>
            <w:gridSpan w:val="5"/>
            <w:tcBorders>
              <w:top w:val="single" w:sz="12" w:space="0" w:color="auto"/>
              <w:bottom w:val="single" w:sz="6" w:space="0" w:color="auto"/>
            </w:tcBorders>
            <w:vAlign w:val="center"/>
          </w:tcPr>
          <w:p w:rsidR="00AF3911" w:rsidRPr="00AF3911" w:rsidRDefault="00AF3911" w:rsidP="00AF3911">
            <w:pPr>
              <w:spacing w:after="0" w:line="240" w:lineRule="auto"/>
              <w:jc w:val="center"/>
              <w:rPr>
                <w:rFonts w:ascii="Times New Roman" w:eastAsia="Times New Roman" w:hAnsi="Times New Roman" w:cs="Times New Roman"/>
                <w:b/>
                <w:sz w:val="20"/>
                <w:szCs w:val="20"/>
                <w:lang w:eastAsia="tr-TR"/>
              </w:rPr>
            </w:pPr>
            <w:r w:rsidRPr="00AF3911">
              <w:rPr>
                <w:rFonts w:ascii="Times New Roman" w:eastAsia="Times New Roman" w:hAnsi="Times New Roman" w:cs="Times New Roman"/>
                <w:b/>
                <w:sz w:val="20"/>
                <w:szCs w:val="20"/>
                <w:lang w:eastAsia="tr-TR"/>
              </w:rPr>
              <w:t>Medical Biochemistry</w:t>
            </w:r>
          </w:p>
        </w:tc>
        <w:tc>
          <w:tcPr>
            <w:tcW w:w="670" w:type="pct"/>
            <w:tcBorders>
              <w:top w:val="single" w:sz="12" w:space="0" w:color="auto"/>
              <w:bottom w:val="single" w:sz="6" w:space="0" w:color="auto"/>
            </w:tcBorders>
            <w:vAlign w:val="center"/>
          </w:tcPr>
          <w:p w:rsidR="00AF3911" w:rsidRPr="00AF3911" w:rsidRDefault="00AF3911" w:rsidP="00AF3911">
            <w:pPr>
              <w:spacing w:after="0" w:line="240" w:lineRule="auto"/>
              <w:jc w:val="center"/>
              <w:rPr>
                <w:rFonts w:ascii="Times New Roman" w:eastAsia="Times New Roman" w:hAnsi="Times New Roman" w:cs="Times New Roman"/>
                <w:b/>
                <w:sz w:val="20"/>
                <w:szCs w:val="20"/>
                <w:lang w:eastAsia="tr-TR"/>
              </w:rPr>
            </w:pPr>
            <w:r w:rsidRPr="00AF3911">
              <w:rPr>
                <w:rFonts w:ascii="Times New Roman" w:eastAsia="Times New Roman" w:hAnsi="Times New Roman" w:cs="Times New Roman"/>
                <w:b/>
                <w:sz w:val="20"/>
                <w:szCs w:val="20"/>
                <w:lang w:eastAsia="tr-TR"/>
              </w:rPr>
              <w:t>Medical Science</w:t>
            </w:r>
          </w:p>
        </w:tc>
      </w:tr>
      <w:tr w:rsidR="00AF3911" w:rsidRPr="00AF3911" w:rsidTr="00A66C47">
        <w:tblPrEx>
          <w:tblBorders>
            <w:insideH w:val="single" w:sz="6" w:space="0" w:color="auto"/>
            <w:insideV w:val="single" w:sz="6" w:space="0" w:color="auto"/>
          </w:tblBorders>
        </w:tblPrEx>
        <w:trPr>
          <w:trHeight w:val="138"/>
        </w:trPr>
        <w:tc>
          <w:tcPr>
            <w:tcW w:w="905" w:type="pct"/>
            <w:gridSpan w:val="2"/>
            <w:tcBorders>
              <w:top w:val="single" w:sz="6" w:space="0" w:color="auto"/>
              <w:left w:val="single" w:sz="12" w:space="0" w:color="auto"/>
              <w:bottom w:val="single" w:sz="12" w:space="0" w:color="auto"/>
              <w:right w:val="single" w:sz="4" w:space="0" w:color="auto"/>
            </w:tcBorders>
          </w:tcPr>
          <w:p w:rsidR="00AF3911" w:rsidRPr="00AF3911" w:rsidRDefault="00AF3911" w:rsidP="00AF3911">
            <w:pPr>
              <w:spacing w:after="0" w:line="240" w:lineRule="auto"/>
              <w:jc w:val="center"/>
              <w:rPr>
                <w:rFonts w:ascii="Times New Roman" w:eastAsia="Times New Roman" w:hAnsi="Times New Roman" w:cs="Times New Roman"/>
                <w:lang w:eastAsia="tr-TR"/>
              </w:rPr>
            </w:pPr>
          </w:p>
        </w:tc>
        <w:tc>
          <w:tcPr>
            <w:tcW w:w="1085" w:type="pct"/>
            <w:gridSpan w:val="4"/>
            <w:tcBorders>
              <w:top w:val="single" w:sz="6" w:space="0" w:color="auto"/>
              <w:left w:val="single" w:sz="4" w:space="0" w:color="auto"/>
              <w:bottom w:val="single" w:sz="12" w:space="0" w:color="auto"/>
              <w:right w:val="single" w:sz="4" w:space="0" w:color="auto"/>
            </w:tcBorders>
          </w:tcPr>
          <w:p w:rsidR="00AF3911" w:rsidRPr="00AF3911" w:rsidRDefault="00AF3911" w:rsidP="00AF3911">
            <w:pPr>
              <w:spacing w:after="0" w:line="240" w:lineRule="auto"/>
              <w:jc w:val="center"/>
              <w:rPr>
                <w:rFonts w:ascii="Times New Roman" w:eastAsia="Times New Roman" w:hAnsi="Times New Roman" w:cs="Times New Roman"/>
                <w:sz w:val="24"/>
                <w:szCs w:val="24"/>
                <w:lang w:eastAsia="tr-TR"/>
              </w:rPr>
            </w:pPr>
            <w:r w:rsidRPr="00AF3911">
              <w:rPr>
                <w:rFonts w:ascii="Times New Roman" w:eastAsia="Times New Roman" w:hAnsi="Times New Roman" w:cs="Times New Roman"/>
                <w:sz w:val="24"/>
                <w:szCs w:val="24"/>
                <w:lang w:eastAsia="tr-TR"/>
              </w:rPr>
              <w:t>X</w:t>
            </w:r>
          </w:p>
        </w:tc>
        <w:tc>
          <w:tcPr>
            <w:tcW w:w="2341" w:type="pct"/>
            <w:gridSpan w:val="5"/>
            <w:tcBorders>
              <w:top w:val="single" w:sz="6" w:space="0" w:color="auto"/>
              <w:left w:val="single" w:sz="4" w:space="0" w:color="auto"/>
              <w:bottom w:val="single" w:sz="12" w:space="0" w:color="auto"/>
            </w:tcBorders>
          </w:tcPr>
          <w:p w:rsidR="00AF3911" w:rsidRPr="00AF3911" w:rsidRDefault="00AF3911" w:rsidP="00AF3911">
            <w:pPr>
              <w:spacing w:after="0" w:line="240" w:lineRule="auto"/>
              <w:jc w:val="center"/>
              <w:rPr>
                <w:rFonts w:ascii="Times New Roman" w:eastAsia="Times New Roman" w:hAnsi="Times New Roman" w:cs="Times New Roman"/>
                <w:sz w:val="24"/>
                <w:szCs w:val="24"/>
                <w:lang w:eastAsia="tr-TR"/>
              </w:rPr>
            </w:pPr>
            <w:r w:rsidRPr="00AF3911">
              <w:rPr>
                <w:rFonts w:ascii="Times New Roman" w:eastAsia="Times New Roman" w:hAnsi="Times New Roman" w:cs="Times New Roman"/>
                <w:sz w:val="24"/>
                <w:szCs w:val="24"/>
                <w:lang w:eastAsia="tr-TR"/>
              </w:rPr>
              <w:t xml:space="preserve">  </w:t>
            </w:r>
          </w:p>
        </w:tc>
        <w:tc>
          <w:tcPr>
            <w:tcW w:w="670" w:type="pct"/>
            <w:tcBorders>
              <w:top w:val="single" w:sz="6" w:space="0" w:color="auto"/>
              <w:left w:val="single" w:sz="4" w:space="0" w:color="auto"/>
              <w:bottom w:val="single" w:sz="12" w:space="0" w:color="auto"/>
            </w:tcBorders>
          </w:tcPr>
          <w:p w:rsidR="00AF3911" w:rsidRPr="00AF3911" w:rsidRDefault="00AF3911" w:rsidP="00AF3911">
            <w:pPr>
              <w:spacing w:after="0" w:line="240" w:lineRule="auto"/>
              <w:jc w:val="center"/>
              <w:rPr>
                <w:rFonts w:ascii="Times New Roman" w:eastAsia="Times New Roman" w:hAnsi="Times New Roman" w:cs="Times New Roman"/>
                <w:lang w:eastAsia="tr-TR"/>
              </w:rPr>
            </w:pPr>
          </w:p>
        </w:tc>
      </w:tr>
      <w:tr w:rsidR="00AF3911" w:rsidRPr="00AF3911" w:rsidTr="00A66C47">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AF3911" w:rsidRPr="00AF3911" w:rsidRDefault="00AF3911" w:rsidP="00AF3911">
            <w:pPr>
              <w:spacing w:after="0" w:line="240" w:lineRule="auto"/>
              <w:jc w:val="center"/>
              <w:rPr>
                <w:rFonts w:ascii="Times New Roman" w:eastAsia="Times New Roman" w:hAnsi="Times New Roman" w:cs="Times New Roman"/>
                <w:b/>
                <w:sz w:val="20"/>
                <w:szCs w:val="20"/>
                <w:lang w:eastAsia="tr-TR"/>
              </w:rPr>
            </w:pPr>
            <w:r w:rsidRPr="00AF3911">
              <w:rPr>
                <w:rFonts w:ascii="Times New Roman" w:eastAsia="Times New Roman" w:hAnsi="Times New Roman" w:cs="Times New Roman"/>
                <w:b/>
                <w:sz w:val="20"/>
                <w:szCs w:val="20"/>
                <w:lang w:eastAsia="tr-TR"/>
              </w:rPr>
              <w:t>ASSESSMENT CRITERIA</w:t>
            </w:r>
          </w:p>
        </w:tc>
      </w:tr>
      <w:tr w:rsidR="00AF3911" w:rsidRPr="00AF3911" w:rsidTr="00A66C47">
        <w:tc>
          <w:tcPr>
            <w:tcW w:w="1964" w:type="pct"/>
            <w:gridSpan w:val="5"/>
            <w:vMerge w:val="restart"/>
            <w:tcBorders>
              <w:top w:val="single" w:sz="12" w:space="0" w:color="auto"/>
              <w:left w:val="single" w:sz="12" w:space="0" w:color="auto"/>
              <w:bottom w:val="single" w:sz="12" w:space="0" w:color="auto"/>
              <w:right w:val="single" w:sz="12" w:space="0" w:color="auto"/>
            </w:tcBorders>
            <w:vAlign w:val="center"/>
          </w:tcPr>
          <w:p w:rsidR="00AF3911" w:rsidRPr="00AF3911" w:rsidRDefault="00AF3911" w:rsidP="00AF3911">
            <w:pPr>
              <w:spacing w:after="0" w:line="240" w:lineRule="auto"/>
              <w:jc w:val="center"/>
              <w:rPr>
                <w:rFonts w:ascii="Times New Roman" w:eastAsia="Times New Roman" w:hAnsi="Times New Roman" w:cs="Times New Roman"/>
                <w:b/>
                <w:sz w:val="20"/>
                <w:szCs w:val="20"/>
                <w:lang w:eastAsia="tr-TR"/>
              </w:rPr>
            </w:pPr>
            <w:r w:rsidRPr="00AF3911">
              <w:rPr>
                <w:rFonts w:ascii="Times New Roman" w:eastAsia="Times New Roman" w:hAnsi="Times New Roman" w:cs="Times New Roman"/>
                <w:b/>
                <w:sz w:val="20"/>
                <w:szCs w:val="20"/>
                <w:lang w:eastAsia="tr-TR"/>
              </w:rPr>
              <w:t>MID-TERM</w:t>
            </w:r>
          </w:p>
        </w:tc>
        <w:tc>
          <w:tcPr>
            <w:tcW w:w="1126" w:type="pct"/>
            <w:gridSpan w:val="5"/>
            <w:tcBorders>
              <w:top w:val="single" w:sz="12" w:space="0" w:color="auto"/>
              <w:left w:val="single" w:sz="12" w:space="0" w:color="auto"/>
              <w:bottom w:val="single" w:sz="8" w:space="0" w:color="auto"/>
              <w:right w:val="single" w:sz="4" w:space="0" w:color="auto"/>
            </w:tcBorders>
            <w:vAlign w:val="center"/>
          </w:tcPr>
          <w:p w:rsidR="00AF3911" w:rsidRPr="00AF3911" w:rsidRDefault="00AF3911" w:rsidP="00AF3911">
            <w:pPr>
              <w:spacing w:after="0" w:line="240" w:lineRule="auto"/>
              <w:jc w:val="center"/>
              <w:rPr>
                <w:rFonts w:ascii="Times New Roman" w:eastAsia="Times New Roman" w:hAnsi="Times New Roman" w:cs="Times New Roman"/>
                <w:b/>
                <w:sz w:val="20"/>
                <w:szCs w:val="20"/>
                <w:lang w:eastAsia="tr-TR"/>
              </w:rPr>
            </w:pPr>
            <w:r w:rsidRPr="00AF3911">
              <w:rPr>
                <w:rFonts w:ascii="Times New Roman" w:eastAsia="Times New Roman" w:hAnsi="Times New Roman" w:cs="Times New Roman"/>
                <w:b/>
                <w:sz w:val="20"/>
                <w:szCs w:val="20"/>
                <w:lang w:eastAsia="tr-TR"/>
              </w:rPr>
              <w:t>Evaluation Type</w:t>
            </w:r>
          </w:p>
        </w:tc>
        <w:tc>
          <w:tcPr>
            <w:tcW w:w="1240" w:type="pct"/>
            <w:tcBorders>
              <w:top w:val="single" w:sz="12" w:space="0" w:color="auto"/>
              <w:left w:val="single" w:sz="4" w:space="0" w:color="auto"/>
              <w:bottom w:val="single" w:sz="8" w:space="0" w:color="auto"/>
              <w:right w:val="single" w:sz="8" w:space="0" w:color="auto"/>
            </w:tcBorders>
            <w:vAlign w:val="center"/>
          </w:tcPr>
          <w:p w:rsidR="00AF3911" w:rsidRPr="00AF3911" w:rsidRDefault="00AF3911" w:rsidP="00AF3911">
            <w:pPr>
              <w:spacing w:after="0" w:line="240" w:lineRule="auto"/>
              <w:jc w:val="center"/>
              <w:rPr>
                <w:rFonts w:ascii="Times New Roman" w:eastAsia="Times New Roman" w:hAnsi="Times New Roman" w:cs="Times New Roman"/>
                <w:b/>
                <w:sz w:val="20"/>
                <w:szCs w:val="20"/>
                <w:lang w:eastAsia="tr-TR"/>
              </w:rPr>
            </w:pPr>
            <w:r w:rsidRPr="00AF3911">
              <w:rPr>
                <w:rFonts w:ascii="Times New Roman" w:eastAsia="Times New Roman" w:hAnsi="Times New Roman" w:cs="Times New Roman"/>
                <w:b/>
                <w:sz w:val="20"/>
                <w:szCs w:val="20"/>
                <w:lang w:eastAsia="tr-TR"/>
              </w:rPr>
              <w:t>Quantity</w:t>
            </w:r>
          </w:p>
        </w:tc>
        <w:tc>
          <w:tcPr>
            <w:tcW w:w="670" w:type="pct"/>
            <w:tcBorders>
              <w:top w:val="single" w:sz="12" w:space="0" w:color="auto"/>
              <w:left w:val="single" w:sz="8" w:space="0" w:color="auto"/>
              <w:bottom w:val="single" w:sz="8" w:space="0" w:color="auto"/>
              <w:right w:val="single" w:sz="12" w:space="0" w:color="auto"/>
            </w:tcBorders>
            <w:vAlign w:val="center"/>
          </w:tcPr>
          <w:p w:rsidR="00AF3911" w:rsidRPr="00AF3911" w:rsidRDefault="00AF3911" w:rsidP="00AF3911">
            <w:pPr>
              <w:spacing w:after="0" w:line="240" w:lineRule="auto"/>
              <w:jc w:val="center"/>
              <w:rPr>
                <w:rFonts w:ascii="Times New Roman" w:eastAsia="Times New Roman" w:hAnsi="Times New Roman" w:cs="Times New Roman"/>
                <w:b/>
                <w:sz w:val="20"/>
                <w:szCs w:val="20"/>
                <w:lang w:eastAsia="tr-TR"/>
              </w:rPr>
            </w:pPr>
            <w:r w:rsidRPr="00AF3911">
              <w:rPr>
                <w:rFonts w:ascii="Times New Roman" w:eastAsia="Times New Roman" w:hAnsi="Times New Roman" w:cs="Times New Roman"/>
                <w:b/>
                <w:sz w:val="20"/>
                <w:szCs w:val="20"/>
                <w:lang w:eastAsia="tr-TR"/>
              </w:rPr>
              <w:t>%</w:t>
            </w:r>
          </w:p>
        </w:tc>
      </w:tr>
      <w:tr w:rsidR="00AF3911" w:rsidRPr="00AF3911" w:rsidTr="00A66C47">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AF3911" w:rsidRPr="00AF3911" w:rsidRDefault="00AF3911" w:rsidP="00AF3911">
            <w:pPr>
              <w:spacing w:after="0" w:line="240" w:lineRule="auto"/>
              <w:rPr>
                <w:rFonts w:ascii="Times New Roman" w:eastAsia="Times New Roman" w:hAnsi="Times New Roman" w:cs="Times New Roman"/>
                <w:b/>
                <w:sz w:val="20"/>
                <w:szCs w:val="20"/>
                <w:lang w:eastAsia="tr-TR"/>
              </w:rPr>
            </w:pPr>
          </w:p>
        </w:tc>
        <w:tc>
          <w:tcPr>
            <w:tcW w:w="1126" w:type="pct"/>
            <w:gridSpan w:val="5"/>
            <w:tcBorders>
              <w:top w:val="single" w:sz="8" w:space="0" w:color="auto"/>
              <w:left w:val="single" w:sz="12" w:space="0" w:color="auto"/>
              <w:bottom w:val="single" w:sz="4" w:space="0" w:color="auto"/>
              <w:right w:val="single" w:sz="4" w:space="0" w:color="auto"/>
            </w:tcBorders>
            <w:vAlign w:val="center"/>
          </w:tcPr>
          <w:p w:rsidR="00AF3911" w:rsidRPr="00AF3911" w:rsidRDefault="00AF3911" w:rsidP="00AF3911">
            <w:pPr>
              <w:spacing w:after="0" w:line="240" w:lineRule="auto"/>
              <w:rPr>
                <w:rFonts w:ascii="Times New Roman" w:eastAsia="Times New Roman" w:hAnsi="Times New Roman" w:cs="Times New Roman"/>
                <w:sz w:val="20"/>
                <w:szCs w:val="20"/>
                <w:lang w:eastAsia="tr-TR"/>
              </w:rPr>
            </w:pPr>
            <w:r w:rsidRPr="00AF3911">
              <w:rPr>
                <w:rFonts w:ascii="Times New Roman" w:eastAsia="Times New Roman" w:hAnsi="Times New Roman" w:cs="Times New Roman"/>
                <w:sz w:val="20"/>
                <w:szCs w:val="20"/>
                <w:lang w:eastAsia="tr-TR"/>
              </w:rPr>
              <w:t>1st Mid-Term</w:t>
            </w:r>
          </w:p>
        </w:tc>
        <w:tc>
          <w:tcPr>
            <w:tcW w:w="1240" w:type="pct"/>
            <w:tcBorders>
              <w:top w:val="single" w:sz="8" w:space="0" w:color="auto"/>
              <w:left w:val="single" w:sz="4" w:space="0" w:color="auto"/>
              <w:bottom w:val="single" w:sz="4" w:space="0" w:color="auto"/>
              <w:right w:val="single" w:sz="8" w:space="0" w:color="auto"/>
            </w:tcBorders>
          </w:tcPr>
          <w:p w:rsidR="00AF3911" w:rsidRPr="00AF3911" w:rsidRDefault="00AF3911" w:rsidP="00AF3911">
            <w:pPr>
              <w:spacing w:after="0" w:line="240" w:lineRule="auto"/>
              <w:jc w:val="center"/>
              <w:rPr>
                <w:rFonts w:ascii="Times New Roman" w:eastAsia="Times New Roman" w:hAnsi="Times New Roman" w:cs="Times New Roman"/>
                <w:sz w:val="24"/>
                <w:szCs w:val="24"/>
                <w:lang w:eastAsia="tr-TR"/>
              </w:rPr>
            </w:pPr>
            <w:r w:rsidRPr="00AF3911">
              <w:rPr>
                <w:rFonts w:ascii="Times New Roman" w:eastAsia="Times New Roman" w:hAnsi="Times New Roman" w:cs="Times New Roman"/>
                <w:sz w:val="24"/>
                <w:szCs w:val="24"/>
                <w:lang w:eastAsia="tr-TR"/>
              </w:rPr>
              <w:t>1</w:t>
            </w:r>
          </w:p>
        </w:tc>
        <w:tc>
          <w:tcPr>
            <w:tcW w:w="670" w:type="pct"/>
            <w:tcBorders>
              <w:top w:val="single" w:sz="8" w:space="0" w:color="auto"/>
              <w:left w:val="single" w:sz="8" w:space="0" w:color="auto"/>
              <w:bottom w:val="single" w:sz="4" w:space="0" w:color="auto"/>
              <w:right w:val="single" w:sz="12" w:space="0" w:color="auto"/>
            </w:tcBorders>
            <w:shd w:val="clear" w:color="auto" w:fill="auto"/>
          </w:tcPr>
          <w:p w:rsidR="00AF3911" w:rsidRPr="00AF3911" w:rsidRDefault="00AF3911" w:rsidP="00AF3911">
            <w:pPr>
              <w:spacing w:after="0" w:line="240" w:lineRule="auto"/>
              <w:jc w:val="center"/>
              <w:rPr>
                <w:rFonts w:ascii="Times New Roman" w:eastAsia="Times New Roman" w:hAnsi="Times New Roman" w:cs="Times New Roman"/>
                <w:sz w:val="20"/>
                <w:szCs w:val="20"/>
                <w:lang w:eastAsia="tr-TR"/>
              </w:rPr>
            </w:pPr>
            <w:r w:rsidRPr="00AF3911">
              <w:rPr>
                <w:rFonts w:ascii="Times New Roman" w:eastAsia="Times New Roman" w:hAnsi="Times New Roman" w:cs="Times New Roman"/>
                <w:sz w:val="20"/>
                <w:szCs w:val="20"/>
                <w:lang w:eastAsia="tr-TR"/>
              </w:rPr>
              <w:t>50</w:t>
            </w:r>
          </w:p>
        </w:tc>
      </w:tr>
      <w:tr w:rsidR="00AF3911" w:rsidRPr="00AF3911" w:rsidTr="00A66C47">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AF3911" w:rsidRPr="00AF3911" w:rsidRDefault="00AF3911" w:rsidP="00AF3911">
            <w:pPr>
              <w:spacing w:after="0" w:line="240" w:lineRule="auto"/>
              <w:rPr>
                <w:rFonts w:ascii="Times New Roman" w:eastAsia="Times New Roman" w:hAnsi="Times New Roman" w:cs="Times New Roman"/>
                <w:b/>
                <w:sz w:val="20"/>
                <w:szCs w:val="20"/>
                <w:lang w:eastAsia="tr-TR"/>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AF3911" w:rsidRPr="00AF3911" w:rsidRDefault="00AF3911" w:rsidP="00AF3911">
            <w:pPr>
              <w:spacing w:after="0" w:line="240" w:lineRule="auto"/>
              <w:rPr>
                <w:rFonts w:ascii="Times New Roman" w:eastAsia="Times New Roman" w:hAnsi="Times New Roman" w:cs="Times New Roman"/>
                <w:sz w:val="20"/>
                <w:szCs w:val="20"/>
                <w:lang w:eastAsia="tr-TR"/>
              </w:rPr>
            </w:pPr>
            <w:r w:rsidRPr="00AF3911">
              <w:rPr>
                <w:rFonts w:ascii="Times New Roman" w:eastAsia="Times New Roman" w:hAnsi="Times New Roman" w:cs="Times New Roman"/>
                <w:sz w:val="20"/>
                <w:szCs w:val="20"/>
                <w:lang w:eastAsia="tr-TR"/>
              </w:rPr>
              <w:t>2nd Mid-Term</w:t>
            </w:r>
          </w:p>
        </w:tc>
        <w:tc>
          <w:tcPr>
            <w:tcW w:w="1240" w:type="pct"/>
            <w:tcBorders>
              <w:top w:val="single" w:sz="4" w:space="0" w:color="auto"/>
              <w:left w:val="single" w:sz="4" w:space="0" w:color="auto"/>
              <w:bottom w:val="single" w:sz="4" w:space="0" w:color="auto"/>
              <w:right w:val="single" w:sz="8" w:space="0" w:color="auto"/>
            </w:tcBorders>
          </w:tcPr>
          <w:p w:rsidR="00AF3911" w:rsidRPr="00AF3911" w:rsidRDefault="00AF3911" w:rsidP="00AF3911">
            <w:pPr>
              <w:spacing w:after="0" w:line="240" w:lineRule="auto"/>
              <w:jc w:val="center"/>
              <w:rPr>
                <w:rFonts w:ascii="Times New Roman" w:eastAsia="Times New Roman" w:hAnsi="Times New Roman" w:cs="Times New Roman"/>
                <w:sz w:val="24"/>
                <w:szCs w:val="24"/>
                <w:lang w:eastAsia="tr-TR"/>
              </w:rPr>
            </w:pPr>
          </w:p>
        </w:tc>
        <w:tc>
          <w:tcPr>
            <w:tcW w:w="670" w:type="pct"/>
            <w:tcBorders>
              <w:top w:val="single" w:sz="4" w:space="0" w:color="auto"/>
              <w:left w:val="single" w:sz="8" w:space="0" w:color="auto"/>
              <w:bottom w:val="single" w:sz="4" w:space="0" w:color="auto"/>
              <w:right w:val="single" w:sz="12" w:space="0" w:color="auto"/>
            </w:tcBorders>
            <w:shd w:val="clear" w:color="auto" w:fill="auto"/>
          </w:tcPr>
          <w:p w:rsidR="00AF3911" w:rsidRPr="00AF3911" w:rsidRDefault="00AF3911" w:rsidP="00AF3911">
            <w:pPr>
              <w:spacing w:after="0" w:line="240" w:lineRule="auto"/>
              <w:jc w:val="center"/>
              <w:rPr>
                <w:rFonts w:ascii="Times New Roman" w:eastAsia="Times New Roman" w:hAnsi="Times New Roman" w:cs="Times New Roman"/>
                <w:sz w:val="20"/>
                <w:szCs w:val="20"/>
                <w:lang w:eastAsia="tr-TR"/>
              </w:rPr>
            </w:pPr>
          </w:p>
        </w:tc>
      </w:tr>
      <w:tr w:rsidR="00AF3911" w:rsidRPr="00AF3911" w:rsidTr="00A66C47">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AF3911" w:rsidRPr="00AF3911" w:rsidRDefault="00AF3911" w:rsidP="00AF3911">
            <w:pPr>
              <w:spacing w:after="0" w:line="240" w:lineRule="auto"/>
              <w:rPr>
                <w:rFonts w:ascii="Times New Roman" w:eastAsia="Times New Roman" w:hAnsi="Times New Roman" w:cs="Times New Roman"/>
                <w:b/>
                <w:sz w:val="20"/>
                <w:szCs w:val="20"/>
                <w:lang w:eastAsia="tr-TR"/>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AF3911" w:rsidRPr="00AF3911" w:rsidRDefault="00AF3911" w:rsidP="00AF3911">
            <w:pPr>
              <w:spacing w:after="0" w:line="240" w:lineRule="auto"/>
              <w:rPr>
                <w:rFonts w:ascii="Times New Roman" w:eastAsia="Times New Roman" w:hAnsi="Times New Roman" w:cs="Times New Roman"/>
                <w:sz w:val="20"/>
                <w:szCs w:val="20"/>
                <w:lang w:eastAsia="tr-TR"/>
              </w:rPr>
            </w:pPr>
            <w:r w:rsidRPr="00AF3911">
              <w:rPr>
                <w:rFonts w:ascii="Times New Roman" w:eastAsia="Times New Roman" w:hAnsi="Times New Roman" w:cs="Times New Roman"/>
                <w:sz w:val="20"/>
                <w:szCs w:val="20"/>
                <w:lang w:eastAsia="tr-TR"/>
              </w:rPr>
              <w:t>Quiz</w:t>
            </w:r>
          </w:p>
        </w:tc>
        <w:tc>
          <w:tcPr>
            <w:tcW w:w="1240" w:type="pct"/>
            <w:tcBorders>
              <w:top w:val="single" w:sz="4" w:space="0" w:color="auto"/>
              <w:left w:val="single" w:sz="4" w:space="0" w:color="auto"/>
              <w:bottom w:val="single" w:sz="4" w:space="0" w:color="auto"/>
              <w:right w:val="single" w:sz="8" w:space="0" w:color="auto"/>
            </w:tcBorders>
          </w:tcPr>
          <w:p w:rsidR="00AF3911" w:rsidRPr="00AF3911" w:rsidRDefault="00AF3911" w:rsidP="00AF3911">
            <w:pPr>
              <w:spacing w:after="0" w:line="240" w:lineRule="auto"/>
              <w:rPr>
                <w:rFonts w:ascii="Times New Roman" w:eastAsia="Times New Roman" w:hAnsi="Times New Roman" w:cs="Times New Roman"/>
                <w:sz w:val="24"/>
                <w:szCs w:val="24"/>
                <w:lang w:eastAsia="tr-TR"/>
              </w:rPr>
            </w:pPr>
          </w:p>
        </w:tc>
        <w:tc>
          <w:tcPr>
            <w:tcW w:w="670" w:type="pct"/>
            <w:tcBorders>
              <w:top w:val="single" w:sz="4" w:space="0" w:color="auto"/>
              <w:left w:val="single" w:sz="8" w:space="0" w:color="auto"/>
              <w:bottom w:val="single" w:sz="4" w:space="0" w:color="auto"/>
              <w:right w:val="single" w:sz="12" w:space="0" w:color="auto"/>
            </w:tcBorders>
          </w:tcPr>
          <w:p w:rsidR="00AF3911" w:rsidRPr="00AF3911" w:rsidRDefault="00AF3911" w:rsidP="00AF3911">
            <w:pPr>
              <w:spacing w:after="0" w:line="240" w:lineRule="auto"/>
              <w:rPr>
                <w:rFonts w:ascii="Times New Roman" w:eastAsia="Times New Roman" w:hAnsi="Times New Roman" w:cs="Times New Roman"/>
                <w:sz w:val="20"/>
                <w:szCs w:val="20"/>
                <w:lang w:eastAsia="tr-TR"/>
              </w:rPr>
            </w:pPr>
            <w:r w:rsidRPr="00AF3911">
              <w:rPr>
                <w:rFonts w:ascii="Times New Roman" w:eastAsia="Times New Roman" w:hAnsi="Times New Roman" w:cs="Times New Roman"/>
                <w:sz w:val="20"/>
                <w:szCs w:val="20"/>
                <w:lang w:eastAsia="tr-TR"/>
              </w:rPr>
              <w:t xml:space="preserve"> </w:t>
            </w:r>
          </w:p>
        </w:tc>
      </w:tr>
      <w:tr w:rsidR="00AF3911" w:rsidRPr="00AF3911" w:rsidTr="00A66C47">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AF3911" w:rsidRPr="00AF3911" w:rsidRDefault="00AF3911" w:rsidP="00AF3911">
            <w:pPr>
              <w:spacing w:after="0" w:line="240" w:lineRule="auto"/>
              <w:rPr>
                <w:rFonts w:ascii="Times New Roman" w:eastAsia="Times New Roman" w:hAnsi="Times New Roman" w:cs="Times New Roman"/>
                <w:b/>
                <w:sz w:val="20"/>
                <w:szCs w:val="20"/>
                <w:lang w:eastAsia="tr-TR"/>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AF3911" w:rsidRPr="00AF3911" w:rsidRDefault="00AF3911" w:rsidP="00AF3911">
            <w:pPr>
              <w:spacing w:after="0" w:line="240" w:lineRule="auto"/>
              <w:rPr>
                <w:rFonts w:ascii="Times New Roman" w:eastAsia="Times New Roman" w:hAnsi="Times New Roman" w:cs="Times New Roman"/>
                <w:sz w:val="20"/>
                <w:szCs w:val="20"/>
                <w:lang w:eastAsia="tr-TR"/>
              </w:rPr>
            </w:pPr>
            <w:r w:rsidRPr="00AF3911">
              <w:rPr>
                <w:rFonts w:ascii="Times New Roman" w:eastAsia="Times New Roman" w:hAnsi="Times New Roman" w:cs="Times New Roman"/>
                <w:sz w:val="20"/>
                <w:szCs w:val="20"/>
                <w:lang w:eastAsia="tr-TR"/>
              </w:rPr>
              <w:t>Homework</w:t>
            </w:r>
          </w:p>
        </w:tc>
        <w:tc>
          <w:tcPr>
            <w:tcW w:w="1240" w:type="pct"/>
            <w:tcBorders>
              <w:top w:val="single" w:sz="4" w:space="0" w:color="auto"/>
              <w:left w:val="single" w:sz="4" w:space="0" w:color="auto"/>
              <w:bottom w:val="single" w:sz="4" w:space="0" w:color="auto"/>
              <w:right w:val="single" w:sz="8" w:space="0" w:color="auto"/>
            </w:tcBorders>
          </w:tcPr>
          <w:p w:rsidR="00AF3911" w:rsidRPr="00AF3911" w:rsidRDefault="00AF3911" w:rsidP="00AF3911">
            <w:pPr>
              <w:spacing w:after="0" w:line="240" w:lineRule="auto"/>
              <w:jc w:val="center"/>
              <w:rPr>
                <w:rFonts w:ascii="Times New Roman" w:eastAsia="Times New Roman" w:hAnsi="Times New Roman" w:cs="Times New Roman"/>
                <w:sz w:val="24"/>
                <w:szCs w:val="24"/>
                <w:lang w:eastAsia="tr-TR"/>
              </w:rPr>
            </w:pPr>
          </w:p>
        </w:tc>
        <w:tc>
          <w:tcPr>
            <w:tcW w:w="670" w:type="pct"/>
            <w:tcBorders>
              <w:top w:val="single" w:sz="4" w:space="0" w:color="auto"/>
              <w:left w:val="single" w:sz="8" w:space="0" w:color="auto"/>
              <w:bottom w:val="single" w:sz="4" w:space="0" w:color="auto"/>
              <w:right w:val="single" w:sz="12" w:space="0" w:color="auto"/>
            </w:tcBorders>
          </w:tcPr>
          <w:p w:rsidR="00AF3911" w:rsidRPr="00AF3911" w:rsidRDefault="00AF3911" w:rsidP="00AF3911">
            <w:pPr>
              <w:spacing w:after="0" w:line="240" w:lineRule="auto"/>
              <w:jc w:val="center"/>
              <w:rPr>
                <w:rFonts w:ascii="Times New Roman" w:eastAsia="Times New Roman" w:hAnsi="Times New Roman" w:cs="Times New Roman"/>
                <w:sz w:val="20"/>
                <w:szCs w:val="20"/>
                <w:lang w:eastAsia="tr-TR"/>
              </w:rPr>
            </w:pPr>
          </w:p>
        </w:tc>
      </w:tr>
      <w:tr w:rsidR="00AF3911" w:rsidRPr="00AF3911" w:rsidTr="00A66C47">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AF3911" w:rsidRPr="00AF3911" w:rsidRDefault="00AF3911" w:rsidP="00AF3911">
            <w:pPr>
              <w:spacing w:after="0" w:line="240" w:lineRule="auto"/>
              <w:rPr>
                <w:rFonts w:ascii="Times New Roman" w:eastAsia="Times New Roman" w:hAnsi="Times New Roman" w:cs="Times New Roman"/>
                <w:b/>
                <w:sz w:val="20"/>
                <w:szCs w:val="20"/>
                <w:lang w:eastAsia="tr-TR"/>
              </w:rPr>
            </w:pPr>
          </w:p>
        </w:tc>
        <w:tc>
          <w:tcPr>
            <w:tcW w:w="1126" w:type="pct"/>
            <w:gridSpan w:val="5"/>
            <w:tcBorders>
              <w:top w:val="single" w:sz="4" w:space="0" w:color="auto"/>
              <w:left w:val="single" w:sz="12" w:space="0" w:color="auto"/>
              <w:bottom w:val="single" w:sz="8" w:space="0" w:color="auto"/>
              <w:right w:val="single" w:sz="4" w:space="0" w:color="auto"/>
            </w:tcBorders>
            <w:vAlign w:val="center"/>
          </w:tcPr>
          <w:p w:rsidR="00AF3911" w:rsidRPr="00AF3911" w:rsidRDefault="00AF3911" w:rsidP="00AF3911">
            <w:pPr>
              <w:spacing w:after="0" w:line="240" w:lineRule="auto"/>
              <w:rPr>
                <w:rFonts w:ascii="Times New Roman" w:eastAsia="Times New Roman" w:hAnsi="Times New Roman" w:cs="Times New Roman"/>
                <w:sz w:val="20"/>
                <w:szCs w:val="20"/>
                <w:lang w:eastAsia="tr-TR"/>
              </w:rPr>
            </w:pPr>
            <w:r w:rsidRPr="00AF3911">
              <w:rPr>
                <w:rFonts w:ascii="Times New Roman" w:eastAsia="Times New Roman" w:hAnsi="Times New Roman" w:cs="Times New Roman"/>
                <w:sz w:val="20"/>
                <w:szCs w:val="20"/>
                <w:lang w:eastAsia="tr-TR"/>
              </w:rPr>
              <w:t>Project</w:t>
            </w:r>
          </w:p>
        </w:tc>
        <w:tc>
          <w:tcPr>
            <w:tcW w:w="1240" w:type="pct"/>
            <w:tcBorders>
              <w:top w:val="single" w:sz="4" w:space="0" w:color="auto"/>
              <w:left w:val="single" w:sz="4" w:space="0" w:color="auto"/>
              <w:bottom w:val="single" w:sz="8" w:space="0" w:color="auto"/>
              <w:right w:val="single" w:sz="8" w:space="0" w:color="auto"/>
            </w:tcBorders>
          </w:tcPr>
          <w:p w:rsidR="00AF3911" w:rsidRPr="00AF3911" w:rsidRDefault="00AF3911" w:rsidP="00AF3911">
            <w:pPr>
              <w:spacing w:after="0" w:line="240" w:lineRule="auto"/>
              <w:jc w:val="center"/>
              <w:rPr>
                <w:rFonts w:ascii="Times New Roman" w:eastAsia="Times New Roman" w:hAnsi="Times New Roman" w:cs="Times New Roman"/>
                <w:sz w:val="24"/>
                <w:szCs w:val="24"/>
                <w:lang w:eastAsia="tr-TR"/>
              </w:rPr>
            </w:pPr>
            <w:r w:rsidRPr="00AF3911">
              <w:rPr>
                <w:rFonts w:ascii="Times New Roman" w:eastAsia="Times New Roman" w:hAnsi="Times New Roman" w:cs="Times New Roman"/>
                <w:sz w:val="24"/>
                <w:szCs w:val="24"/>
                <w:lang w:eastAsia="tr-TR"/>
              </w:rPr>
              <w:t xml:space="preserve"> </w:t>
            </w:r>
          </w:p>
        </w:tc>
        <w:tc>
          <w:tcPr>
            <w:tcW w:w="670" w:type="pct"/>
            <w:tcBorders>
              <w:top w:val="single" w:sz="4" w:space="0" w:color="auto"/>
              <w:left w:val="single" w:sz="8" w:space="0" w:color="auto"/>
              <w:bottom w:val="single" w:sz="8" w:space="0" w:color="auto"/>
              <w:right w:val="single" w:sz="12" w:space="0" w:color="auto"/>
            </w:tcBorders>
          </w:tcPr>
          <w:p w:rsidR="00AF3911" w:rsidRPr="00AF3911" w:rsidRDefault="00AF3911" w:rsidP="00AF3911">
            <w:pPr>
              <w:spacing w:after="0" w:line="240" w:lineRule="auto"/>
              <w:jc w:val="center"/>
              <w:rPr>
                <w:rFonts w:ascii="Times New Roman" w:eastAsia="Times New Roman" w:hAnsi="Times New Roman" w:cs="Times New Roman"/>
                <w:sz w:val="20"/>
                <w:szCs w:val="20"/>
                <w:lang w:eastAsia="tr-TR"/>
              </w:rPr>
            </w:pPr>
            <w:r w:rsidRPr="00AF3911">
              <w:rPr>
                <w:rFonts w:ascii="Times New Roman" w:eastAsia="Times New Roman" w:hAnsi="Times New Roman" w:cs="Times New Roman"/>
                <w:sz w:val="20"/>
                <w:szCs w:val="20"/>
                <w:lang w:eastAsia="tr-TR"/>
              </w:rPr>
              <w:t xml:space="preserve"> </w:t>
            </w:r>
          </w:p>
        </w:tc>
      </w:tr>
      <w:tr w:rsidR="00AF3911" w:rsidRPr="00AF3911" w:rsidTr="00A66C47">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AF3911" w:rsidRPr="00AF3911" w:rsidRDefault="00AF3911" w:rsidP="00AF3911">
            <w:pPr>
              <w:spacing w:after="0" w:line="240" w:lineRule="auto"/>
              <w:rPr>
                <w:rFonts w:ascii="Times New Roman" w:eastAsia="Times New Roman" w:hAnsi="Times New Roman" w:cs="Times New Roman"/>
                <w:b/>
                <w:sz w:val="20"/>
                <w:szCs w:val="20"/>
                <w:lang w:eastAsia="tr-TR"/>
              </w:rPr>
            </w:pPr>
          </w:p>
        </w:tc>
        <w:tc>
          <w:tcPr>
            <w:tcW w:w="1126" w:type="pct"/>
            <w:gridSpan w:val="5"/>
            <w:tcBorders>
              <w:top w:val="single" w:sz="8" w:space="0" w:color="auto"/>
              <w:left w:val="single" w:sz="12" w:space="0" w:color="auto"/>
              <w:bottom w:val="single" w:sz="8" w:space="0" w:color="auto"/>
              <w:right w:val="single" w:sz="4" w:space="0" w:color="auto"/>
            </w:tcBorders>
            <w:vAlign w:val="center"/>
          </w:tcPr>
          <w:p w:rsidR="00AF3911" w:rsidRPr="00AF3911" w:rsidRDefault="00AF3911" w:rsidP="00AF3911">
            <w:pPr>
              <w:spacing w:after="0" w:line="240" w:lineRule="auto"/>
              <w:rPr>
                <w:rFonts w:ascii="Times New Roman" w:eastAsia="Times New Roman" w:hAnsi="Times New Roman" w:cs="Times New Roman"/>
                <w:sz w:val="20"/>
                <w:szCs w:val="20"/>
                <w:lang w:eastAsia="tr-TR"/>
              </w:rPr>
            </w:pPr>
            <w:r w:rsidRPr="00AF3911">
              <w:rPr>
                <w:rFonts w:ascii="Times New Roman" w:eastAsia="Times New Roman" w:hAnsi="Times New Roman" w:cs="Times New Roman"/>
                <w:sz w:val="20"/>
                <w:szCs w:val="20"/>
                <w:lang w:eastAsia="tr-TR"/>
              </w:rPr>
              <w:t>Report</w:t>
            </w:r>
          </w:p>
        </w:tc>
        <w:tc>
          <w:tcPr>
            <w:tcW w:w="1240" w:type="pct"/>
            <w:tcBorders>
              <w:top w:val="single" w:sz="8" w:space="0" w:color="auto"/>
              <w:left w:val="single" w:sz="4" w:space="0" w:color="auto"/>
              <w:bottom w:val="single" w:sz="8" w:space="0" w:color="auto"/>
              <w:right w:val="single" w:sz="8" w:space="0" w:color="auto"/>
            </w:tcBorders>
          </w:tcPr>
          <w:p w:rsidR="00AF3911" w:rsidRPr="00AF3911" w:rsidRDefault="00AF3911" w:rsidP="00AF3911">
            <w:pPr>
              <w:spacing w:after="0" w:line="240" w:lineRule="auto"/>
              <w:jc w:val="center"/>
              <w:rPr>
                <w:rFonts w:ascii="Times New Roman" w:eastAsia="Times New Roman" w:hAnsi="Times New Roman" w:cs="Times New Roman"/>
                <w:sz w:val="24"/>
                <w:szCs w:val="24"/>
                <w:lang w:eastAsia="tr-TR"/>
              </w:rPr>
            </w:pPr>
          </w:p>
        </w:tc>
        <w:tc>
          <w:tcPr>
            <w:tcW w:w="670" w:type="pct"/>
            <w:tcBorders>
              <w:top w:val="single" w:sz="8" w:space="0" w:color="auto"/>
              <w:left w:val="single" w:sz="8" w:space="0" w:color="auto"/>
              <w:bottom w:val="single" w:sz="8" w:space="0" w:color="auto"/>
              <w:right w:val="single" w:sz="12" w:space="0" w:color="auto"/>
            </w:tcBorders>
          </w:tcPr>
          <w:p w:rsidR="00AF3911" w:rsidRPr="00AF3911" w:rsidRDefault="00AF3911" w:rsidP="00AF3911">
            <w:pPr>
              <w:spacing w:after="0" w:line="240" w:lineRule="auto"/>
              <w:rPr>
                <w:rFonts w:ascii="Times New Roman" w:eastAsia="Times New Roman" w:hAnsi="Times New Roman" w:cs="Times New Roman"/>
                <w:sz w:val="20"/>
                <w:szCs w:val="20"/>
                <w:lang w:eastAsia="tr-TR"/>
              </w:rPr>
            </w:pPr>
          </w:p>
        </w:tc>
      </w:tr>
      <w:tr w:rsidR="00AF3911" w:rsidRPr="00AF3911" w:rsidTr="00A66C47">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AF3911" w:rsidRPr="00AF3911" w:rsidRDefault="00AF3911" w:rsidP="00AF3911">
            <w:pPr>
              <w:spacing w:after="0" w:line="240" w:lineRule="auto"/>
              <w:rPr>
                <w:rFonts w:ascii="Times New Roman" w:eastAsia="Times New Roman" w:hAnsi="Times New Roman" w:cs="Times New Roman"/>
                <w:b/>
                <w:sz w:val="20"/>
                <w:szCs w:val="20"/>
                <w:lang w:eastAsia="tr-TR"/>
              </w:rPr>
            </w:pPr>
          </w:p>
        </w:tc>
        <w:tc>
          <w:tcPr>
            <w:tcW w:w="1126" w:type="pct"/>
            <w:gridSpan w:val="5"/>
            <w:tcBorders>
              <w:top w:val="single" w:sz="8" w:space="0" w:color="auto"/>
              <w:left w:val="single" w:sz="12" w:space="0" w:color="auto"/>
              <w:bottom w:val="single" w:sz="12" w:space="0" w:color="auto"/>
              <w:right w:val="single" w:sz="4" w:space="0" w:color="auto"/>
            </w:tcBorders>
            <w:vAlign w:val="center"/>
          </w:tcPr>
          <w:p w:rsidR="00AF3911" w:rsidRPr="00AF3911" w:rsidRDefault="00AF3911" w:rsidP="00AF3911">
            <w:pPr>
              <w:spacing w:after="0" w:line="240" w:lineRule="auto"/>
              <w:rPr>
                <w:rFonts w:ascii="Times New Roman" w:eastAsia="Times New Roman" w:hAnsi="Times New Roman" w:cs="Times New Roman"/>
                <w:sz w:val="20"/>
                <w:szCs w:val="20"/>
                <w:lang w:eastAsia="tr-TR"/>
              </w:rPr>
            </w:pPr>
            <w:r w:rsidRPr="00AF3911">
              <w:rPr>
                <w:rFonts w:ascii="Times New Roman" w:eastAsia="Times New Roman" w:hAnsi="Times New Roman" w:cs="Times New Roman"/>
                <w:sz w:val="20"/>
                <w:szCs w:val="20"/>
                <w:lang w:eastAsia="tr-TR"/>
              </w:rPr>
              <w:t>Others (………)</w:t>
            </w:r>
          </w:p>
        </w:tc>
        <w:tc>
          <w:tcPr>
            <w:tcW w:w="1240" w:type="pct"/>
            <w:tcBorders>
              <w:top w:val="single" w:sz="8" w:space="0" w:color="auto"/>
              <w:left w:val="single" w:sz="4" w:space="0" w:color="auto"/>
              <w:bottom w:val="single" w:sz="12" w:space="0" w:color="auto"/>
              <w:right w:val="single" w:sz="8" w:space="0" w:color="auto"/>
            </w:tcBorders>
          </w:tcPr>
          <w:p w:rsidR="00AF3911" w:rsidRPr="00AF3911" w:rsidRDefault="00AF3911" w:rsidP="00AF3911">
            <w:pPr>
              <w:spacing w:after="0" w:line="240" w:lineRule="auto"/>
              <w:rPr>
                <w:rFonts w:ascii="Times New Roman" w:eastAsia="Times New Roman" w:hAnsi="Times New Roman" w:cs="Times New Roman"/>
                <w:sz w:val="24"/>
                <w:szCs w:val="24"/>
                <w:lang w:eastAsia="tr-TR"/>
              </w:rPr>
            </w:pPr>
          </w:p>
        </w:tc>
        <w:tc>
          <w:tcPr>
            <w:tcW w:w="670" w:type="pct"/>
            <w:tcBorders>
              <w:top w:val="single" w:sz="8" w:space="0" w:color="auto"/>
              <w:left w:val="single" w:sz="8" w:space="0" w:color="auto"/>
              <w:bottom w:val="single" w:sz="12" w:space="0" w:color="auto"/>
              <w:right w:val="single" w:sz="12" w:space="0" w:color="auto"/>
            </w:tcBorders>
          </w:tcPr>
          <w:p w:rsidR="00AF3911" w:rsidRPr="00AF3911" w:rsidRDefault="00AF3911" w:rsidP="00AF3911">
            <w:pPr>
              <w:spacing w:after="0" w:line="240" w:lineRule="auto"/>
              <w:rPr>
                <w:rFonts w:ascii="Times New Roman" w:eastAsia="Times New Roman" w:hAnsi="Times New Roman" w:cs="Times New Roman"/>
                <w:sz w:val="20"/>
                <w:szCs w:val="20"/>
                <w:lang w:eastAsia="tr-TR"/>
              </w:rPr>
            </w:pPr>
          </w:p>
        </w:tc>
      </w:tr>
      <w:tr w:rsidR="00AF3911" w:rsidRPr="00AF3911" w:rsidTr="00A66C47">
        <w:trPr>
          <w:trHeight w:val="392"/>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AF3911" w:rsidRPr="00AF3911" w:rsidRDefault="00AF3911" w:rsidP="00AF3911">
            <w:pPr>
              <w:spacing w:after="0" w:line="240" w:lineRule="auto"/>
              <w:jc w:val="center"/>
              <w:rPr>
                <w:rFonts w:ascii="Times New Roman" w:eastAsia="Times New Roman" w:hAnsi="Times New Roman" w:cs="Times New Roman"/>
                <w:b/>
                <w:sz w:val="20"/>
                <w:szCs w:val="20"/>
                <w:lang w:eastAsia="tr-TR"/>
              </w:rPr>
            </w:pPr>
            <w:r w:rsidRPr="00AF3911">
              <w:rPr>
                <w:rFonts w:ascii="Times New Roman" w:eastAsia="Times New Roman" w:hAnsi="Times New Roman" w:cs="Times New Roman"/>
                <w:b/>
                <w:sz w:val="20"/>
                <w:szCs w:val="20"/>
                <w:lang w:eastAsia="tr-TR"/>
              </w:rPr>
              <w:t>FINAL EXAM</w:t>
            </w:r>
          </w:p>
        </w:tc>
        <w:tc>
          <w:tcPr>
            <w:tcW w:w="1126" w:type="pct"/>
            <w:gridSpan w:val="5"/>
            <w:tcBorders>
              <w:top w:val="single" w:sz="12" w:space="0" w:color="auto"/>
              <w:left w:val="single" w:sz="12" w:space="0" w:color="auto"/>
              <w:bottom w:val="single" w:sz="8" w:space="0" w:color="auto"/>
              <w:right w:val="single" w:sz="4" w:space="0" w:color="auto"/>
            </w:tcBorders>
          </w:tcPr>
          <w:p w:rsidR="00AF3911" w:rsidRPr="00AF3911" w:rsidRDefault="00AF3911" w:rsidP="00AF3911">
            <w:pPr>
              <w:spacing w:after="0" w:line="240" w:lineRule="auto"/>
              <w:rPr>
                <w:rFonts w:ascii="Times New Roman" w:eastAsia="Times New Roman" w:hAnsi="Times New Roman" w:cs="Times New Roman"/>
                <w:sz w:val="20"/>
                <w:szCs w:val="20"/>
                <w:lang w:eastAsia="tr-TR"/>
              </w:rPr>
            </w:pPr>
            <w:r w:rsidRPr="00AF3911">
              <w:rPr>
                <w:rFonts w:ascii="Times New Roman" w:eastAsia="Times New Roman" w:hAnsi="Times New Roman" w:cs="Times New Roman"/>
                <w:sz w:val="20"/>
                <w:szCs w:val="20"/>
                <w:lang w:eastAsia="tr-TR"/>
              </w:rPr>
              <w:t xml:space="preserve"> </w:t>
            </w:r>
          </w:p>
        </w:tc>
        <w:tc>
          <w:tcPr>
            <w:tcW w:w="1240" w:type="pct"/>
            <w:tcBorders>
              <w:top w:val="single" w:sz="12" w:space="0" w:color="auto"/>
              <w:left w:val="single" w:sz="4" w:space="0" w:color="auto"/>
              <w:bottom w:val="single" w:sz="8" w:space="0" w:color="auto"/>
              <w:right w:val="single" w:sz="8" w:space="0" w:color="auto"/>
            </w:tcBorders>
          </w:tcPr>
          <w:p w:rsidR="00AF3911" w:rsidRPr="00AF3911" w:rsidRDefault="00AF3911" w:rsidP="00AF3911">
            <w:pPr>
              <w:spacing w:after="0" w:line="240" w:lineRule="auto"/>
              <w:jc w:val="center"/>
              <w:rPr>
                <w:rFonts w:ascii="Times New Roman" w:eastAsia="Times New Roman" w:hAnsi="Times New Roman" w:cs="Times New Roman"/>
                <w:sz w:val="24"/>
                <w:szCs w:val="24"/>
                <w:lang w:eastAsia="tr-TR"/>
              </w:rPr>
            </w:pPr>
            <w:r w:rsidRPr="00AF3911">
              <w:rPr>
                <w:rFonts w:ascii="Times New Roman" w:eastAsia="Times New Roman" w:hAnsi="Times New Roman" w:cs="Times New Roman"/>
                <w:sz w:val="24"/>
                <w:szCs w:val="24"/>
                <w:lang w:eastAsia="tr-TR"/>
              </w:rPr>
              <w:t>1</w:t>
            </w:r>
          </w:p>
        </w:tc>
        <w:tc>
          <w:tcPr>
            <w:tcW w:w="670" w:type="pct"/>
            <w:tcBorders>
              <w:top w:val="single" w:sz="12" w:space="0" w:color="auto"/>
              <w:left w:val="single" w:sz="8" w:space="0" w:color="auto"/>
              <w:bottom w:val="single" w:sz="8" w:space="0" w:color="auto"/>
              <w:right w:val="single" w:sz="12" w:space="0" w:color="auto"/>
            </w:tcBorders>
          </w:tcPr>
          <w:p w:rsidR="00AF3911" w:rsidRPr="00AF3911" w:rsidRDefault="00AF3911" w:rsidP="00AF3911">
            <w:pPr>
              <w:spacing w:after="0" w:line="240" w:lineRule="auto"/>
              <w:jc w:val="center"/>
              <w:rPr>
                <w:rFonts w:ascii="Times New Roman" w:eastAsia="Times New Roman" w:hAnsi="Times New Roman" w:cs="Times New Roman"/>
                <w:sz w:val="20"/>
                <w:szCs w:val="20"/>
                <w:lang w:eastAsia="tr-TR"/>
              </w:rPr>
            </w:pPr>
            <w:r w:rsidRPr="00AF3911">
              <w:rPr>
                <w:rFonts w:ascii="Times New Roman" w:eastAsia="Times New Roman" w:hAnsi="Times New Roman" w:cs="Times New Roman"/>
                <w:sz w:val="20"/>
                <w:szCs w:val="20"/>
                <w:lang w:eastAsia="tr-TR"/>
              </w:rPr>
              <w:t>50</w:t>
            </w:r>
          </w:p>
        </w:tc>
      </w:tr>
      <w:tr w:rsidR="00AF3911" w:rsidRPr="00AF3911" w:rsidTr="00A66C47">
        <w:trPr>
          <w:trHeight w:val="447"/>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AF3911" w:rsidRPr="00AF3911" w:rsidRDefault="00AF3911" w:rsidP="00AF3911">
            <w:pPr>
              <w:spacing w:after="0" w:line="240" w:lineRule="auto"/>
              <w:jc w:val="center"/>
              <w:rPr>
                <w:rFonts w:ascii="Times New Roman" w:eastAsia="Times New Roman" w:hAnsi="Times New Roman" w:cs="Times New Roman"/>
                <w:b/>
                <w:sz w:val="20"/>
                <w:szCs w:val="20"/>
                <w:lang w:eastAsia="tr-TR"/>
              </w:rPr>
            </w:pPr>
            <w:r w:rsidRPr="00AF3911">
              <w:rPr>
                <w:rFonts w:ascii="Times New Roman" w:eastAsia="Times New Roman" w:hAnsi="Times New Roman" w:cs="Times New Roman"/>
                <w:b/>
                <w:sz w:val="20"/>
                <w:szCs w:val="20"/>
                <w:lang w:eastAsia="tr-TR"/>
              </w:rPr>
              <w:t>PREREQUIEITE(S)</w:t>
            </w:r>
          </w:p>
        </w:tc>
        <w:tc>
          <w:tcPr>
            <w:tcW w:w="3036" w:type="pct"/>
            <w:gridSpan w:val="7"/>
            <w:tcBorders>
              <w:top w:val="single" w:sz="12" w:space="0" w:color="auto"/>
              <w:left w:val="single" w:sz="12" w:space="0" w:color="auto"/>
              <w:bottom w:val="single" w:sz="12" w:space="0" w:color="auto"/>
              <w:right w:val="single" w:sz="12" w:space="0" w:color="auto"/>
            </w:tcBorders>
            <w:vAlign w:val="center"/>
          </w:tcPr>
          <w:p w:rsidR="00AF3911" w:rsidRPr="00AF3911" w:rsidRDefault="00AF3911" w:rsidP="00AF3911">
            <w:pPr>
              <w:spacing w:after="0" w:line="240" w:lineRule="auto"/>
              <w:jc w:val="both"/>
              <w:rPr>
                <w:rFonts w:ascii="Times New Roman" w:eastAsia="Times New Roman" w:hAnsi="Times New Roman" w:cs="Times New Roman"/>
                <w:sz w:val="20"/>
                <w:szCs w:val="20"/>
                <w:lang w:val="en-US" w:eastAsia="tr-TR"/>
              </w:rPr>
            </w:pPr>
          </w:p>
        </w:tc>
      </w:tr>
      <w:tr w:rsidR="00AF3911" w:rsidRPr="00AF3911" w:rsidTr="00A66C47">
        <w:trPr>
          <w:trHeight w:val="447"/>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AF3911" w:rsidRPr="00AF3911" w:rsidRDefault="00AF3911" w:rsidP="00AF3911">
            <w:pPr>
              <w:spacing w:after="0" w:line="240" w:lineRule="auto"/>
              <w:jc w:val="center"/>
              <w:rPr>
                <w:rFonts w:ascii="Times New Roman" w:eastAsia="Times New Roman" w:hAnsi="Times New Roman" w:cs="Times New Roman"/>
                <w:b/>
                <w:sz w:val="20"/>
                <w:szCs w:val="20"/>
                <w:lang w:eastAsia="tr-TR"/>
              </w:rPr>
            </w:pPr>
            <w:r w:rsidRPr="00AF3911">
              <w:rPr>
                <w:rFonts w:ascii="Times New Roman" w:eastAsia="Times New Roman" w:hAnsi="Times New Roman" w:cs="Times New Roman"/>
                <w:b/>
                <w:sz w:val="20"/>
                <w:szCs w:val="20"/>
                <w:lang w:eastAsia="tr-TR"/>
              </w:rPr>
              <w:t>COURSE DESCRIPTION</w:t>
            </w:r>
          </w:p>
        </w:tc>
        <w:tc>
          <w:tcPr>
            <w:tcW w:w="3036" w:type="pct"/>
            <w:gridSpan w:val="7"/>
            <w:tcBorders>
              <w:top w:val="single" w:sz="12" w:space="0" w:color="auto"/>
              <w:left w:val="single" w:sz="12" w:space="0" w:color="auto"/>
              <w:bottom w:val="single" w:sz="12" w:space="0" w:color="auto"/>
              <w:right w:val="single" w:sz="12" w:space="0" w:color="auto"/>
            </w:tcBorders>
          </w:tcPr>
          <w:p w:rsidR="00AF3911" w:rsidRPr="00AF3911" w:rsidRDefault="00AF3911" w:rsidP="00AF3911">
            <w:pPr>
              <w:shd w:val="clear" w:color="auto" w:fill="FFFFFF"/>
              <w:spacing w:after="0" w:line="240" w:lineRule="auto"/>
              <w:rPr>
                <w:rFonts w:ascii="Times New Roman" w:eastAsia="Times New Roman" w:hAnsi="Times New Roman" w:cs="Times New Roman"/>
                <w:color w:val="000000"/>
                <w:sz w:val="20"/>
                <w:szCs w:val="20"/>
                <w:lang w:eastAsia="tr-TR"/>
              </w:rPr>
            </w:pPr>
            <w:r w:rsidRPr="00AF3911">
              <w:rPr>
                <w:rFonts w:ascii="Times New Roman" w:eastAsia="Times New Roman" w:hAnsi="Times New Roman" w:cs="Times New Roman"/>
                <w:color w:val="000000"/>
                <w:sz w:val="20"/>
                <w:szCs w:val="20"/>
                <w:lang w:eastAsia="tr-TR"/>
              </w:rPr>
              <w:t>In this course, coagulation casvade, liver function tests, extracellular matrix synthesis, kidney function tests, acid-base  state, bone and mineral structure of the tooth enamel crystal structure of the salivary biochemistry, structure and gums, biochemistry of dental plaque and  calculus, biochemistry of cavities, biochemistry of fluorine metabolism, and other minerals involved in the structure of enamel, biochemistry of  bad breath and mouth on mount cancers and the biochemical tumor markers are provide information</w:t>
            </w:r>
          </w:p>
          <w:p w:rsidR="00AF3911" w:rsidRPr="00AF3911" w:rsidRDefault="00AF3911" w:rsidP="00AF3911">
            <w:pPr>
              <w:shd w:val="clear" w:color="auto" w:fill="FFFFFF"/>
              <w:spacing w:after="0" w:line="240" w:lineRule="auto"/>
              <w:rPr>
                <w:rFonts w:ascii="Times New Roman" w:eastAsia="Times New Roman" w:hAnsi="Times New Roman" w:cs="Times New Roman"/>
                <w:sz w:val="20"/>
                <w:szCs w:val="20"/>
                <w:lang w:val="en-US" w:eastAsia="tr-TR"/>
              </w:rPr>
            </w:pPr>
          </w:p>
        </w:tc>
      </w:tr>
      <w:tr w:rsidR="00AF3911" w:rsidRPr="00AF3911" w:rsidTr="00A66C47">
        <w:trPr>
          <w:trHeight w:val="426"/>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AF3911" w:rsidRPr="00AF3911" w:rsidRDefault="00AF3911" w:rsidP="00AF3911">
            <w:pPr>
              <w:spacing w:after="0" w:line="240" w:lineRule="auto"/>
              <w:jc w:val="center"/>
              <w:rPr>
                <w:rFonts w:ascii="Times New Roman" w:eastAsia="Times New Roman" w:hAnsi="Times New Roman" w:cs="Times New Roman"/>
                <w:b/>
                <w:sz w:val="20"/>
                <w:szCs w:val="20"/>
                <w:lang w:eastAsia="tr-TR"/>
              </w:rPr>
            </w:pPr>
            <w:r w:rsidRPr="00AF3911">
              <w:rPr>
                <w:rFonts w:ascii="Times New Roman" w:eastAsia="Times New Roman" w:hAnsi="Times New Roman" w:cs="Times New Roman"/>
                <w:b/>
                <w:sz w:val="20"/>
                <w:szCs w:val="20"/>
                <w:lang w:eastAsia="tr-TR"/>
              </w:rPr>
              <w:t>COURSE OBJECTIVES</w:t>
            </w:r>
          </w:p>
        </w:tc>
        <w:tc>
          <w:tcPr>
            <w:tcW w:w="3036" w:type="pct"/>
            <w:gridSpan w:val="7"/>
            <w:tcBorders>
              <w:top w:val="single" w:sz="12" w:space="0" w:color="auto"/>
              <w:left w:val="single" w:sz="12" w:space="0" w:color="auto"/>
              <w:bottom w:val="single" w:sz="12" w:space="0" w:color="auto"/>
              <w:right w:val="single" w:sz="12" w:space="0" w:color="auto"/>
            </w:tcBorders>
          </w:tcPr>
          <w:p w:rsidR="00AF3911" w:rsidRPr="00AF3911" w:rsidRDefault="00AF3911" w:rsidP="00AF3911">
            <w:pPr>
              <w:shd w:val="clear" w:color="auto" w:fill="FFFFFF"/>
              <w:spacing w:after="0" w:line="240" w:lineRule="auto"/>
              <w:rPr>
                <w:rFonts w:ascii="Times New Roman" w:eastAsia="Times New Roman" w:hAnsi="Times New Roman" w:cs="Times New Roman"/>
                <w:color w:val="000000"/>
                <w:sz w:val="20"/>
                <w:szCs w:val="20"/>
                <w:lang w:eastAsia="tr-TR"/>
              </w:rPr>
            </w:pPr>
            <w:r w:rsidRPr="00AF3911">
              <w:rPr>
                <w:rFonts w:ascii="Times New Roman" w:eastAsia="Times New Roman" w:hAnsi="Times New Roman" w:cs="Times New Roman"/>
                <w:color w:val="000000"/>
                <w:sz w:val="20"/>
                <w:szCs w:val="20"/>
                <w:lang w:eastAsia="tr-TR"/>
              </w:rPr>
              <w:t>The aim of this course is to contribute to the understanding of the molecular level issues related to the biochemistry of the mouth.</w:t>
            </w:r>
          </w:p>
          <w:p w:rsidR="00AF3911" w:rsidRPr="00AF3911" w:rsidRDefault="00AF3911" w:rsidP="00AF3911">
            <w:pPr>
              <w:spacing w:after="0" w:line="240" w:lineRule="auto"/>
              <w:rPr>
                <w:rFonts w:ascii="Times New Roman" w:eastAsia="Times New Roman" w:hAnsi="Times New Roman" w:cs="Times New Roman"/>
                <w:sz w:val="20"/>
                <w:szCs w:val="20"/>
                <w:lang w:val="en-US" w:eastAsia="tr-TR"/>
              </w:rPr>
            </w:pPr>
            <w:r w:rsidRPr="00AF3911">
              <w:rPr>
                <w:rFonts w:ascii="Times New Roman" w:eastAsia="Times New Roman" w:hAnsi="Times New Roman" w:cs="Times New Roman"/>
                <w:sz w:val="20"/>
                <w:szCs w:val="20"/>
                <w:lang w:val="en-US" w:eastAsia="tr-TR"/>
              </w:rPr>
              <w:t xml:space="preserve"> </w:t>
            </w:r>
          </w:p>
        </w:tc>
      </w:tr>
      <w:tr w:rsidR="00AF3911" w:rsidRPr="00AF3911" w:rsidTr="00A66C47">
        <w:trPr>
          <w:trHeight w:val="518"/>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AF3911" w:rsidRPr="00AF3911" w:rsidRDefault="00AF3911" w:rsidP="00AF3911">
            <w:pPr>
              <w:spacing w:after="0" w:line="240" w:lineRule="auto"/>
              <w:jc w:val="center"/>
              <w:rPr>
                <w:rFonts w:ascii="Times New Roman" w:eastAsia="Times New Roman" w:hAnsi="Times New Roman" w:cs="Times New Roman"/>
                <w:b/>
                <w:sz w:val="20"/>
                <w:szCs w:val="20"/>
                <w:lang w:eastAsia="tr-TR"/>
              </w:rPr>
            </w:pPr>
            <w:r w:rsidRPr="00AF3911">
              <w:rPr>
                <w:rFonts w:ascii="Times New Roman" w:eastAsia="Times New Roman" w:hAnsi="Times New Roman" w:cs="Times New Roman"/>
                <w:b/>
                <w:sz w:val="20"/>
                <w:szCs w:val="20"/>
                <w:lang w:eastAsia="tr-TR"/>
              </w:rPr>
              <w:t>ADDITIVE OF COURSE TO APPLY PROFESSIONAL EDUATION</w:t>
            </w:r>
          </w:p>
        </w:tc>
        <w:tc>
          <w:tcPr>
            <w:tcW w:w="3036" w:type="pct"/>
            <w:gridSpan w:val="7"/>
            <w:tcBorders>
              <w:top w:val="single" w:sz="12" w:space="0" w:color="auto"/>
              <w:left w:val="single" w:sz="12" w:space="0" w:color="auto"/>
              <w:bottom w:val="single" w:sz="12" w:space="0" w:color="auto"/>
              <w:right w:val="single" w:sz="12" w:space="0" w:color="auto"/>
            </w:tcBorders>
            <w:vAlign w:val="center"/>
          </w:tcPr>
          <w:p w:rsidR="00AF3911" w:rsidRPr="00AF3911" w:rsidRDefault="00AF3911" w:rsidP="00AF3911">
            <w:pPr>
              <w:shd w:val="clear" w:color="auto" w:fill="FFFFFF"/>
              <w:spacing w:after="0" w:line="240" w:lineRule="auto"/>
              <w:rPr>
                <w:rFonts w:ascii="Times New Roman" w:eastAsia="Times New Roman" w:hAnsi="Times New Roman" w:cs="Times New Roman"/>
                <w:sz w:val="20"/>
                <w:szCs w:val="20"/>
                <w:lang w:val="en-US" w:eastAsia="tr-TR"/>
              </w:rPr>
            </w:pPr>
            <w:r w:rsidRPr="00AF3911">
              <w:rPr>
                <w:rFonts w:ascii="Times New Roman" w:eastAsia="Times New Roman" w:hAnsi="Times New Roman" w:cs="Times New Roman"/>
                <w:color w:val="000000"/>
                <w:sz w:val="20"/>
                <w:szCs w:val="20"/>
                <w:lang w:eastAsia="tr-TR"/>
              </w:rPr>
              <w:t>Will contribute to the professional training of dentists, oral biochemistry to know</w:t>
            </w:r>
          </w:p>
        </w:tc>
      </w:tr>
      <w:tr w:rsidR="00AF3911" w:rsidRPr="00AF3911" w:rsidTr="00A66C47">
        <w:trPr>
          <w:trHeight w:val="518"/>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AF3911" w:rsidRPr="00AF3911" w:rsidRDefault="00AF3911" w:rsidP="00AF3911">
            <w:pPr>
              <w:spacing w:after="0" w:line="240" w:lineRule="auto"/>
              <w:jc w:val="center"/>
              <w:rPr>
                <w:rFonts w:ascii="Times New Roman" w:eastAsia="Times New Roman" w:hAnsi="Times New Roman" w:cs="Times New Roman"/>
                <w:b/>
                <w:sz w:val="20"/>
                <w:szCs w:val="20"/>
                <w:lang w:eastAsia="tr-TR"/>
              </w:rPr>
            </w:pPr>
            <w:r w:rsidRPr="00AF3911">
              <w:rPr>
                <w:rFonts w:ascii="Times New Roman" w:eastAsia="Times New Roman" w:hAnsi="Times New Roman" w:cs="Times New Roman"/>
                <w:b/>
                <w:sz w:val="20"/>
                <w:szCs w:val="20"/>
                <w:lang w:eastAsia="tr-TR"/>
              </w:rPr>
              <w:t>COURSE OUTCOMES</w:t>
            </w:r>
          </w:p>
        </w:tc>
        <w:tc>
          <w:tcPr>
            <w:tcW w:w="3036" w:type="pct"/>
            <w:gridSpan w:val="7"/>
            <w:tcBorders>
              <w:top w:val="single" w:sz="12" w:space="0" w:color="auto"/>
              <w:left w:val="single" w:sz="12" w:space="0" w:color="auto"/>
              <w:bottom w:val="single" w:sz="12" w:space="0" w:color="auto"/>
              <w:right w:val="single" w:sz="12" w:space="0" w:color="auto"/>
            </w:tcBorders>
          </w:tcPr>
          <w:p w:rsidR="00AF3911" w:rsidRPr="00AF3911" w:rsidRDefault="00AF3911" w:rsidP="00AF3911">
            <w:pPr>
              <w:shd w:val="clear" w:color="auto" w:fill="FFFFFF"/>
              <w:spacing w:after="0" w:line="240" w:lineRule="auto"/>
              <w:rPr>
                <w:rFonts w:ascii="Times New Roman" w:eastAsia="Times New Roman" w:hAnsi="Times New Roman" w:cs="Times New Roman"/>
                <w:sz w:val="20"/>
                <w:szCs w:val="20"/>
                <w:lang w:val="en-US" w:eastAsia="tr-TR"/>
              </w:rPr>
            </w:pPr>
            <w:r w:rsidRPr="00AF3911">
              <w:rPr>
                <w:rFonts w:ascii="Times New Roman" w:eastAsia="Times New Roman" w:hAnsi="Times New Roman" w:cs="Times New Roman"/>
                <w:sz w:val="20"/>
                <w:szCs w:val="20"/>
                <w:lang w:eastAsia="tr-TR"/>
              </w:rPr>
              <w:t xml:space="preserve">To understant , </w:t>
            </w:r>
            <w:r w:rsidRPr="00AF3911">
              <w:rPr>
                <w:rFonts w:ascii="Times New Roman" w:eastAsia="Times New Roman" w:hAnsi="Times New Roman" w:cs="Times New Roman"/>
                <w:color w:val="000000"/>
                <w:sz w:val="20"/>
                <w:szCs w:val="20"/>
                <w:lang w:eastAsia="tr-TR"/>
              </w:rPr>
              <w:t xml:space="preserve">Anorganic Mineral structure of the tooth, gums, dental caries, calculus, biochemical fundamentals of salivary formation </w:t>
            </w:r>
            <w:r w:rsidRPr="00AF3911">
              <w:rPr>
                <w:rFonts w:ascii="Times New Roman" w:eastAsia="Times New Roman" w:hAnsi="Times New Roman" w:cs="Times New Roman"/>
                <w:color w:val="000000"/>
                <w:sz w:val="20"/>
                <w:szCs w:val="20"/>
                <w:lang w:eastAsia="tr-TR"/>
              </w:rPr>
              <w:br/>
            </w:r>
          </w:p>
        </w:tc>
      </w:tr>
      <w:tr w:rsidR="00AF3911" w:rsidRPr="00AF3911" w:rsidTr="00A66C47">
        <w:trPr>
          <w:trHeight w:val="54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AF3911" w:rsidRPr="00AF3911" w:rsidRDefault="00AF3911" w:rsidP="00AF3911">
            <w:pPr>
              <w:spacing w:after="0" w:line="240" w:lineRule="auto"/>
              <w:jc w:val="center"/>
              <w:rPr>
                <w:rFonts w:ascii="Times New Roman" w:eastAsia="Times New Roman" w:hAnsi="Times New Roman" w:cs="Times New Roman"/>
                <w:b/>
                <w:sz w:val="20"/>
                <w:szCs w:val="20"/>
                <w:lang w:eastAsia="tr-TR"/>
              </w:rPr>
            </w:pPr>
            <w:r w:rsidRPr="00AF3911">
              <w:rPr>
                <w:rFonts w:ascii="Times New Roman" w:eastAsia="Times New Roman" w:hAnsi="Times New Roman" w:cs="Times New Roman"/>
                <w:b/>
                <w:sz w:val="20"/>
                <w:szCs w:val="20"/>
                <w:lang w:eastAsia="tr-TR"/>
              </w:rPr>
              <w:t>TEXTBOOK</w:t>
            </w:r>
          </w:p>
        </w:tc>
        <w:tc>
          <w:tcPr>
            <w:tcW w:w="3036" w:type="pct"/>
            <w:gridSpan w:val="7"/>
            <w:tcBorders>
              <w:top w:val="single" w:sz="12" w:space="0" w:color="auto"/>
              <w:left w:val="single" w:sz="12" w:space="0" w:color="auto"/>
              <w:bottom w:val="single" w:sz="12" w:space="0" w:color="auto"/>
              <w:right w:val="single" w:sz="12" w:space="0" w:color="auto"/>
            </w:tcBorders>
          </w:tcPr>
          <w:p w:rsidR="00AF3911" w:rsidRPr="00AF3911" w:rsidRDefault="00AF3911" w:rsidP="00AF3911">
            <w:pPr>
              <w:spacing w:after="0" w:line="240" w:lineRule="auto"/>
              <w:outlineLvl w:val="3"/>
              <w:rPr>
                <w:rFonts w:ascii="Times New Roman" w:eastAsia="Times New Roman" w:hAnsi="Times New Roman" w:cs="Times New Roman"/>
                <w:bCs/>
                <w:color w:val="000000"/>
                <w:sz w:val="20"/>
                <w:szCs w:val="20"/>
                <w:lang w:val="en-US" w:eastAsia="tr-TR"/>
              </w:rPr>
            </w:pPr>
            <w:r w:rsidRPr="00AF3911">
              <w:rPr>
                <w:rFonts w:ascii="Times New Roman" w:eastAsia="Times New Roman" w:hAnsi="Times New Roman" w:cs="Times New Roman"/>
                <w:bCs/>
                <w:sz w:val="20"/>
                <w:szCs w:val="20"/>
                <w:lang w:val="en-US" w:eastAsia="tr-TR"/>
              </w:rPr>
              <w:t xml:space="preserve"> Lecture notes</w:t>
            </w:r>
          </w:p>
        </w:tc>
      </w:tr>
      <w:tr w:rsidR="00AF3911" w:rsidRPr="00AF3911" w:rsidTr="00A66C47">
        <w:trPr>
          <w:trHeight w:val="54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AF3911" w:rsidRPr="00AF3911" w:rsidRDefault="00AF3911" w:rsidP="00AF3911">
            <w:pPr>
              <w:spacing w:after="0" w:line="240" w:lineRule="auto"/>
              <w:jc w:val="center"/>
              <w:rPr>
                <w:rFonts w:ascii="Times New Roman" w:eastAsia="Times New Roman" w:hAnsi="Times New Roman" w:cs="Times New Roman"/>
                <w:b/>
                <w:sz w:val="20"/>
                <w:szCs w:val="20"/>
                <w:lang w:eastAsia="tr-TR"/>
              </w:rPr>
            </w:pPr>
            <w:r w:rsidRPr="00AF3911">
              <w:rPr>
                <w:rFonts w:ascii="Times New Roman" w:eastAsia="Times New Roman" w:hAnsi="Times New Roman" w:cs="Times New Roman"/>
                <w:b/>
                <w:sz w:val="20"/>
                <w:szCs w:val="20"/>
                <w:lang w:eastAsia="tr-TR"/>
              </w:rPr>
              <w:t>OTHER REFERENCES</w:t>
            </w:r>
          </w:p>
        </w:tc>
        <w:tc>
          <w:tcPr>
            <w:tcW w:w="3036" w:type="pct"/>
            <w:gridSpan w:val="7"/>
            <w:tcBorders>
              <w:top w:val="single" w:sz="12" w:space="0" w:color="auto"/>
              <w:left w:val="single" w:sz="12" w:space="0" w:color="auto"/>
              <w:bottom w:val="single" w:sz="12" w:space="0" w:color="auto"/>
              <w:right w:val="single" w:sz="12" w:space="0" w:color="auto"/>
            </w:tcBorders>
          </w:tcPr>
          <w:p w:rsidR="00AF3911" w:rsidRPr="00AF3911" w:rsidRDefault="00AF3911" w:rsidP="00AF3911">
            <w:pPr>
              <w:numPr>
                <w:ilvl w:val="0"/>
                <w:numId w:val="25"/>
              </w:numPr>
              <w:spacing w:after="0" w:line="240" w:lineRule="auto"/>
              <w:outlineLvl w:val="3"/>
              <w:rPr>
                <w:rFonts w:ascii="Times New Roman" w:eastAsia="Times New Roman" w:hAnsi="Times New Roman" w:cs="Times New Roman"/>
                <w:b/>
                <w:bCs/>
                <w:color w:val="000000"/>
                <w:sz w:val="24"/>
                <w:szCs w:val="24"/>
                <w:lang w:eastAsia="tr-TR"/>
              </w:rPr>
            </w:pPr>
            <w:r w:rsidRPr="00AF3911">
              <w:rPr>
                <w:rFonts w:ascii="Times New Roman" w:eastAsia="Times New Roman" w:hAnsi="Times New Roman" w:cs="Times New Roman"/>
                <w:color w:val="000000"/>
                <w:sz w:val="20"/>
                <w:szCs w:val="20"/>
                <w:lang w:eastAsia="tr-TR"/>
              </w:rPr>
              <w:t>Levine M.Topics of Dental Biochemistry.Springer.com,2011</w:t>
            </w:r>
          </w:p>
          <w:p w:rsidR="00AF3911" w:rsidRPr="00AF3911" w:rsidRDefault="00AF3911" w:rsidP="00AF3911">
            <w:pPr>
              <w:numPr>
                <w:ilvl w:val="0"/>
                <w:numId w:val="25"/>
              </w:numPr>
              <w:spacing w:after="0" w:line="240" w:lineRule="auto"/>
              <w:outlineLvl w:val="3"/>
              <w:rPr>
                <w:rFonts w:ascii="Times New Roman" w:eastAsia="Times New Roman" w:hAnsi="Times New Roman" w:cs="Times New Roman"/>
                <w:b/>
                <w:bCs/>
                <w:color w:val="000000"/>
                <w:sz w:val="20"/>
                <w:szCs w:val="20"/>
                <w:lang w:val="en-US" w:eastAsia="tr-TR"/>
              </w:rPr>
            </w:pPr>
            <w:r w:rsidRPr="00AF3911">
              <w:rPr>
                <w:rFonts w:ascii="Times New Roman" w:eastAsia="Times New Roman" w:hAnsi="Times New Roman" w:cs="Times New Roman"/>
                <w:color w:val="000000"/>
                <w:sz w:val="20"/>
                <w:szCs w:val="20"/>
                <w:lang w:eastAsia="tr-TR"/>
              </w:rPr>
              <w:t xml:space="preserve"> Yılmaz T. Ağız ve Diş Biyokimyası. Ankara Üniversitesi Basımevi, Ankara 2012</w:t>
            </w:r>
          </w:p>
        </w:tc>
      </w:tr>
      <w:tr w:rsidR="00AF3911" w:rsidRPr="00AF3911" w:rsidTr="00A66C47">
        <w:trPr>
          <w:trHeight w:val="52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AF3911" w:rsidRPr="00AF3911" w:rsidRDefault="00AF3911" w:rsidP="00AF3911">
            <w:pPr>
              <w:spacing w:after="0" w:line="240" w:lineRule="auto"/>
              <w:jc w:val="center"/>
              <w:rPr>
                <w:rFonts w:ascii="Times New Roman" w:eastAsia="Times New Roman" w:hAnsi="Times New Roman" w:cs="Times New Roman"/>
                <w:b/>
                <w:sz w:val="20"/>
                <w:szCs w:val="20"/>
                <w:lang w:eastAsia="tr-TR"/>
              </w:rPr>
            </w:pPr>
            <w:r w:rsidRPr="00AF3911">
              <w:rPr>
                <w:rFonts w:ascii="Times New Roman" w:eastAsia="Times New Roman" w:hAnsi="Times New Roman" w:cs="Times New Roman"/>
                <w:b/>
                <w:sz w:val="20"/>
                <w:szCs w:val="20"/>
                <w:lang w:eastAsia="tr-TR"/>
              </w:rPr>
              <w:t>TOOLS AND EQUIPMENTS REQUIRED</w:t>
            </w:r>
          </w:p>
        </w:tc>
        <w:tc>
          <w:tcPr>
            <w:tcW w:w="3036" w:type="pct"/>
            <w:gridSpan w:val="7"/>
            <w:tcBorders>
              <w:top w:val="single" w:sz="12" w:space="0" w:color="auto"/>
              <w:left w:val="single" w:sz="12" w:space="0" w:color="auto"/>
              <w:bottom w:val="single" w:sz="12" w:space="0" w:color="auto"/>
              <w:right w:val="single" w:sz="12" w:space="0" w:color="auto"/>
            </w:tcBorders>
          </w:tcPr>
          <w:p w:rsidR="00AF3911" w:rsidRPr="00AF3911" w:rsidRDefault="00AF3911" w:rsidP="00AF3911">
            <w:pPr>
              <w:shd w:val="clear" w:color="auto" w:fill="FFFFFF"/>
              <w:spacing w:after="0" w:line="240" w:lineRule="auto"/>
              <w:rPr>
                <w:rFonts w:ascii="Times New Roman" w:eastAsia="Times New Roman" w:hAnsi="Times New Roman" w:cs="Times New Roman"/>
                <w:color w:val="000000"/>
                <w:sz w:val="20"/>
                <w:szCs w:val="20"/>
                <w:lang w:eastAsia="tr-TR"/>
              </w:rPr>
            </w:pPr>
            <w:r w:rsidRPr="00AF3911">
              <w:rPr>
                <w:rFonts w:ascii="Times New Roman" w:eastAsia="Times New Roman" w:hAnsi="Times New Roman" w:cs="Times New Roman"/>
                <w:sz w:val="20"/>
                <w:szCs w:val="20"/>
                <w:lang w:val="en-US" w:eastAsia="tr-TR"/>
              </w:rPr>
              <w:t xml:space="preserve">  </w:t>
            </w:r>
            <w:r w:rsidRPr="00AF3911">
              <w:rPr>
                <w:rFonts w:ascii="Times New Roman" w:eastAsia="Times New Roman" w:hAnsi="Times New Roman" w:cs="Times New Roman"/>
                <w:color w:val="000000"/>
                <w:sz w:val="20"/>
                <w:szCs w:val="20"/>
                <w:lang w:eastAsia="tr-TR"/>
              </w:rPr>
              <w:t>Laboratory equipment and supplies</w:t>
            </w:r>
          </w:p>
          <w:p w:rsidR="00AF3911" w:rsidRPr="00AF3911" w:rsidRDefault="00AF3911" w:rsidP="00AF3911">
            <w:pPr>
              <w:spacing w:after="0" w:line="240" w:lineRule="auto"/>
              <w:jc w:val="both"/>
              <w:rPr>
                <w:rFonts w:ascii="Times New Roman" w:eastAsia="Times New Roman" w:hAnsi="Times New Roman" w:cs="Times New Roman"/>
                <w:sz w:val="20"/>
                <w:szCs w:val="20"/>
                <w:lang w:val="en-US" w:eastAsia="tr-TR"/>
              </w:rPr>
            </w:pPr>
          </w:p>
        </w:tc>
      </w:tr>
    </w:tbl>
    <w:p w:rsidR="00AF3911" w:rsidRPr="00AF3911" w:rsidRDefault="00AF3911" w:rsidP="00AF3911">
      <w:pPr>
        <w:spacing w:after="0" w:line="240" w:lineRule="auto"/>
        <w:rPr>
          <w:rFonts w:ascii="Times New Roman" w:eastAsia="Times New Roman" w:hAnsi="Times New Roman" w:cs="Times New Roman"/>
          <w:sz w:val="18"/>
          <w:szCs w:val="18"/>
          <w:lang w:eastAsia="tr-TR"/>
        </w:rPr>
        <w:sectPr w:rsidR="00AF3911" w:rsidRPr="00AF3911" w:rsidSect="00A66C47">
          <w:pgSz w:w="11906" w:h="16838"/>
          <w:pgMar w:top="18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AF3911" w:rsidRPr="00AF3911" w:rsidTr="00A66C47">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AF3911" w:rsidRPr="00AF3911" w:rsidRDefault="00AF3911" w:rsidP="00AF3911">
            <w:pPr>
              <w:spacing w:after="0" w:line="240" w:lineRule="auto"/>
              <w:jc w:val="center"/>
              <w:rPr>
                <w:rFonts w:ascii="Times New Roman" w:eastAsia="Times New Roman" w:hAnsi="Times New Roman" w:cs="Times New Roman"/>
                <w:b/>
                <w:lang w:eastAsia="tr-TR"/>
              </w:rPr>
            </w:pPr>
            <w:r w:rsidRPr="00AF3911">
              <w:rPr>
                <w:rFonts w:ascii="Times New Roman" w:eastAsia="Times New Roman" w:hAnsi="Times New Roman" w:cs="Times New Roman"/>
                <w:b/>
                <w:lang w:eastAsia="tr-TR"/>
              </w:rPr>
              <w:t>COURSE SYLLABUS</w:t>
            </w:r>
          </w:p>
        </w:tc>
      </w:tr>
      <w:tr w:rsidR="00AF3911" w:rsidRPr="00AF3911" w:rsidTr="00A66C47">
        <w:trPr>
          <w:jc w:val="center"/>
        </w:trPr>
        <w:tc>
          <w:tcPr>
            <w:tcW w:w="593" w:type="pct"/>
            <w:tcBorders>
              <w:top w:val="single" w:sz="6" w:space="0" w:color="auto"/>
              <w:left w:val="single" w:sz="12" w:space="0" w:color="auto"/>
              <w:bottom w:val="single" w:sz="6" w:space="0" w:color="auto"/>
              <w:right w:val="single" w:sz="6" w:space="0" w:color="auto"/>
            </w:tcBorders>
          </w:tcPr>
          <w:p w:rsidR="00AF3911" w:rsidRPr="00AF3911" w:rsidRDefault="00AF3911" w:rsidP="00AF3911">
            <w:pPr>
              <w:spacing w:after="0" w:line="240" w:lineRule="auto"/>
              <w:jc w:val="center"/>
              <w:rPr>
                <w:rFonts w:ascii="Times New Roman" w:eastAsia="Times New Roman" w:hAnsi="Times New Roman" w:cs="Times New Roman"/>
                <w:b/>
                <w:lang w:eastAsia="tr-TR"/>
              </w:rPr>
            </w:pPr>
            <w:r w:rsidRPr="00AF3911">
              <w:rPr>
                <w:rFonts w:ascii="Times New Roman" w:eastAsia="Times New Roman" w:hAnsi="Times New Roman" w:cs="Times New Roman"/>
                <w:b/>
                <w:lang w:eastAsia="tr-TR"/>
              </w:rPr>
              <w:t>WEEK</w:t>
            </w:r>
          </w:p>
        </w:tc>
        <w:tc>
          <w:tcPr>
            <w:tcW w:w="4407" w:type="pct"/>
            <w:tcBorders>
              <w:top w:val="single" w:sz="6" w:space="0" w:color="auto"/>
              <w:left w:val="single" w:sz="6" w:space="0" w:color="auto"/>
              <w:bottom w:val="single" w:sz="6" w:space="0" w:color="auto"/>
              <w:right w:val="single" w:sz="12" w:space="0" w:color="auto"/>
            </w:tcBorders>
          </w:tcPr>
          <w:p w:rsidR="00AF3911" w:rsidRPr="00AF3911" w:rsidRDefault="00AF3911" w:rsidP="00AF3911">
            <w:pPr>
              <w:spacing w:after="0" w:line="240" w:lineRule="auto"/>
              <w:rPr>
                <w:rFonts w:ascii="Times New Roman" w:eastAsia="Times New Roman" w:hAnsi="Times New Roman" w:cs="Times New Roman"/>
                <w:b/>
                <w:lang w:eastAsia="tr-TR"/>
              </w:rPr>
            </w:pPr>
            <w:r w:rsidRPr="00AF3911">
              <w:rPr>
                <w:rFonts w:ascii="Times New Roman" w:eastAsia="Times New Roman" w:hAnsi="Times New Roman" w:cs="Times New Roman"/>
                <w:b/>
                <w:lang w:eastAsia="tr-TR"/>
              </w:rPr>
              <w:t xml:space="preserve">TOPICS </w:t>
            </w:r>
          </w:p>
        </w:tc>
      </w:tr>
      <w:tr w:rsidR="00AF3911" w:rsidRPr="00AF3911" w:rsidTr="00A66C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F3911" w:rsidRPr="00AF3911" w:rsidRDefault="00AF3911" w:rsidP="00AF3911">
            <w:pPr>
              <w:spacing w:after="0" w:line="240" w:lineRule="auto"/>
              <w:jc w:val="center"/>
              <w:rPr>
                <w:rFonts w:ascii="Times New Roman" w:eastAsia="Times New Roman" w:hAnsi="Times New Roman" w:cs="Times New Roman"/>
                <w:lang w:eastAsia="tr-TR"/>
              </w:rPr>
            </w:pPr>
            <w:r w:rsidRPr="00AF3911">
              <w:rPr>
                <w:rFonts w:ascii="Times New Roman" w:eastAsia="Times New Roman" w:hAnsi="Times New Roman" w:cs="Times New Roman"/>
                <w:lang w:eastAsia="tr-TR"/>
              </w:rPr>
              <w:t>1</w:t>
            </w:r>
          </w:p>
        </w:tc>
        <w:tc>
          <w:tcPr>
            <w:tcW w:w="4407" w:type="pct"/>
            <w:tcBorders>
              <w:top w:val="single" w:sz="6" w:space="0" w:color="auto"/>
              <w:left w:val="single" w:sz="6" w:space="0" w:color="auto"/>
              <w:bottom w:val="single" w:sz="6" w:space="0" w:color="auto"/>
              <w:right w:val="single" w:sz="12" w:space="0" w:color="auto"/>
            </w:tcBorders>
          </w:tcPr>
          <w:p w:rsidR="00AF3911" w:rsidRPr="00AF3911" w:rsidRDefault="00AF3911" w:rsidP="00AF3911">
            <w:pPr>
              <w:shd w:val="clear" w:color="auto" w:fill="FFFFFF"/>
              <w:spacing w:after="0" w:line="240" w:lineRule="auto"/>
              <w:rPr>
                <w:rFonts w:ascii="Times New Roman" w:eastAsia="Times New Roman" w:hAnsi="Times New Roman" w:cs="Times New Roman"/>
                <w:sz w:val="20"/>
                <w:szCs w:val="20"/>
                <w:lang w:eastAsia="tr-TR"/>
              </w:rPr>
            </w:pPr>
            <w:r w:rsidRPr="00AF3911">
              <w:rPr>
                <w:rFonts w:ascii="Times New Roman" w:eastAsia="Times New Roman" w:hAnsi="Times New Roman" w:cs="Times New Roman"/>
                <w:sz w:val="20"/>
                <w:szCs w:val="20"/>
                <w:lang w:eastAsia="tr-TR"/>
              </w:rPr>
              <w:t>Coagulation cascade</w:t>
            </w:r>
          </w:p>
        </w:tc>
      </w:tr>
      <w:tr w:rsidR="00AF3911" w:rsidRPr="00AF3911" w:rsidTr="00A66C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F3911" w:rsidRPr="00AF3911" w:rsidRDefault="00AF3911" w:rsidP="00AF3911">
            <w:pPr>
              <w:spacing w:after="0" w:line="240" w:lineRule="auto"/>
              <w:jc w:val="center"/>
              <w:rPr>
                <w:rFonts w:ascii="Times New Roman" w:eastAsia="Times New Roman" w:hAnsi="Times New Roman" w:cs="Times New Roman"/>
                <w:lang w:eastAsia="tr-TR"/>
              </w:rPr>
            </w:pPr>
            <w:r w:rsidRPr="00AF3911">
              <w:rPr>
                <w:rFonts w:ascii="Times New Roman" w:eastAsia="Times New Roman" w:hAnsi="Times New Roman" w:cs="Times New Roman"/>
                <w:lang w:eastAsia="tr-TR"/>
              </w:rPr>
              <w:t>2</w:t>
            </w:r>
          </w:p>
        </w:tc>
        <w:tc>
          <w:tcPr>
            <w:tcW w:w="4407" w:type="pct"/>
            <w:tcBorders>
              <w:top w:val="single" w:sz="6" w:space="0" w:color="auto"/>
              <w:left w:val="single" w:sz="6" w:space="0" w:color="auto"/>
              <w:bottom w:val="single" w:sz="6" w:space="0" w:color="auto"/>
              <w:right w:val="single" w:sz="12" w:space="0" w:color="auto"/>
            </w:tcBorders>
          </w:tcPr>
          <w:p w:rsidR="00AF3911" w:rsidRPr="00AF3911" w:rsidRDefault="00AF3911" w:rsidP="00AF3911">
            <w:pPr>
              <w:shd w:val="clear" w:color="auto" w:fill="FFFFFF"/>
              <w:spacing w:after="0" w:line="240" w:lineRule="auto"/>
              <w:rPr>
                <w:rFonts w:ascii="Times New Roman" w:eastAsia="Times New Roman" w:hAnsi="Times New Roman" w:cs="Times New Roman"/>
                <w:sz w:val="20"/>
                <w:szCs w:val="20"/>
                <w:lang w:eastAsia="tr-TR"/>
              </w:rPr>
            </w:pPr>
            <w:r w:rsidRPr="00AF3911">
              <w:rPr>
                <w:rFonts w:ascii="Times New Roman" w:eastAsia="Times New Roman" w:hAnsi="Times New Roman" w:cs="Times New Roman"/>
                <w:sz w:val="20"/>
                <w:szCs w:val="20"/>
                <w:lang w:eastAsia="tr-TR"/>
              </w:rPr>
              <w:t>Liver function tests</w:t>
            </w:r>
          </w:p>
        </w:tc>
      </w:tr>
      <w:tr w:rsidR="00AF3911" w:rsidRPr="00AF3911" w:rsidTr="00A66C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F3911" w:rsidRPr="00AF3911" w:rsidRDefault="00AF3911" w:rsidP="00AF3911">
            <w:pPr>
              <w:spacing w:after="0" w:line="240" w:lineRule="auto"/>
              <w:jc w:val="center"/>
              <w:rPr>
                <w:rFonts w:ascii="Times New Roman" w:eastAsia="Times New Roman" w:hAnsi="Times New Roman" w:cs="Times New Roman"/>
                <w:lang w:eastAsia="tr-TR"/>
              </w:rPr>
            </w:pPr>
            <w:r w:rsidRPr="00AF3911">
              <w:rPr>
                <w:rFonts w:ascii="Times New Roman" w:eastAsia="Times New Roman" w:hAnsi="Times New Roman" w:cs="Times New Roman"/>
                <w:lang w:eastAsia="tr-TR"/>
              </w:rPr>
              <w:t>3</w:t>
            </w:r>
          </w:p>
        </w:tc>
        <w:tc>
          <w:tcPr>
            <w:tcW w:w="4407" w:type="pct"/>
            <w:tcBorders>
              <w:top w:val="single" w:sz="6" w:space="0" w:color="auto"/>
              <w:left w:val="single" w:sz="6" w:space="0" w:color="auto"/>
              <w:bottom w:val="single" w:sz="6" w:space="0" w:color="auto"/>
              <w:right w:val="single" w:sz="12" w:space="0" w:color="auto"/>
            </w:tcBorders>
          </w:tcPr>
          <w:p w:rsidR="00AF3911" w:rsidRPr="00AF3911" w:rsidRDefault="00AF3911" w:rsidP="00AF3911">
            <w:pPr>
              <w:shd w:val="clear" w:color="auto" w:fill="FFFFFF"/>
              <w:spacing w:after="0" w:line="240" w:lineRule="auto"/>
              <w:rPr>
                <w:rFonts w:ascii="Times New Roman" w:eastAsia="Times New Roman" w:hAnsi="Times New Roman" w:cs="Times New Roman"/>
                <w:sz w:val="20"/>
                <w:szCs w:val="20"/>
                <w:lang w:eastAsia="tr-TR"/>
              </w:rPr>
            </w:pPr>
            <w:r w:rsidRPr="00AF3911">
              <w:rPr>
                <w:rFonts w:ascii="Times New Roman" w:eastAsia="Times New Roman" w:hAnsi="Times New Roman" w:cs="Times New Roman"/>
                <w:color w:val="000000"/>
                <w:sz w:val="20"/>
                <w:szCs w:val="20"/>
                <w:lang w:eastAsia="tr-TR"/>
              </w:rPr>
              <w:t>Extracellular Matrix biochemistry</w:t>
            </w:r>
          </w:p>
        </w:tc>
      </w:tr>
      <w:tr w:rsidR="00AF3911" w:rsidRPr="00AF3911" w:rsidTr="00A66C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F3911" w:rsidRPr="00AF3911" w:rsidRDefault="00AF3911" w:rsidP="00AF3911">
            <w:pPr>
              <w:spacing w:after="0" w:line="240" w:lineRule="auto"/>
              <w:jc w:val="center"/>
              <w:rPr>
                <w:rFonts w:ascii="Times New Roman" w:eastAsia="Times New Roman" w:hAnsi="Times New Roman" w:cs="Times New Roman"/>
                <w:lang w:eastAsia="tr-TR"/>
              </w:rPr>
            </w:pPr>
            <w:r w:rsidRPr="00AF3911">
              <w:rPr>
                <w:rFonts w:ascii="Times New Roman" w:eastAsia="Times New Roman" w:hAnsi="Times New Roman" w:cs="Times New Roman"/>
                <w:lang w:eastAsia="tr-TR"/>
              </w:rPr>
              <w:t>4</w:t>
            </w:r>
          </w:p>
        </w:tc>
        <w:tc>
          <w:tcPr>
            <w:tcW w:w="4407" w:type="pct"/>
            <w:tcBorders>
              <w:top w:val="single" w:sz="6" w:space="0" w:color="auto"/>
              <w:left w:val="single" w:sz="6" w:space="0" w:color="auto"/>
              <w:bottom w:val="single" w:sz="6" w:space="0" w:color="auto"/>
              <w:right w:val="single" w:sz="12" w:space="0" w:color="auto"/>
            </w:tcBorders>
          </w:tcPr>
          <w:p w:rsidR="00AF3911" w:rsidRPr="00AF3911" w:rsidRDefault="00AF3911" w:rsidP="00AF3911">
            <w:pPr>
              <w:shd w:val="clear" w:color="auto" w:fill="FFFFFF"/>
              <w:spacing w:after="0" w:line="240" w:lineRule="auto"/>
              <w:rPr>
                <w:rFonts w:ascii="Times New Roman" w:eastAsia="Times New Roman" w:hAnsi="Times New Roman" w:cs="Times New Roman"/>
                <w:sz w:val="20"/>
                <w:szCs w:val="20"/>
                <w:lang w:eastAsia="tr-TR"/>
              </w:rPr>
            </w:pPr>
            <w:r w:rsidRPr="00AF3911">
              <w:rPr>
                <w:rFonts w:ascii="Times New Roman" w:eastAsia="Times New Roman" w:hAnsi="Times New Roman" w:cs="Times New Roman"/>
                <w:sz w:val="20"/>
                <w:szCs w:val="20"/>
                <w:lang w:eastAsia="tr-TR"/>
              </w:rPr>
              <w:t>Kidney function tests</w:t>
            </w:r>
          </w:p>
        </w:tc>
      </w:tr>
      <w:tr w:rsidR="00AF3911" w:rsidRPr="00AF3911" w:rsidTr="00A66C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F3911" w:rsidRPr="00AF3911" w:rsidRDefault="00AF3911" w:rsidP="00AF3911">
            <w:pPr>
              <w:spacing w:after="0" w:line="240" w:lineRule="auto"/>
              <w:jc w:val="center"/>
              <w:rPr>
                <w:rFonts w:ascii="Times New Roman" w:eastAsia="Times New Roman" w:hAnsi="Times New Roman" w:cs="Times New Roman"/>
                <w:lang w:eastAsia="tr-TR"/>
              </w:rPr>
            </w:pPr>
            <w:r w:rsidRPr="00AF3911">
              <w:rPr>
                <w:rFonts w:ascii="Times New Roman" w:eastAsia="Times New Roman" w:hAnsi="Times New Roman" w:cs="Times New Roman"/>
                <w:lang w:eastAsia="tr-TR"/>
              </w:rPr>
              <w:t>5</w:t>
            </w:r>
          </w:p>
        </w:tc>
        <w:tc>
          <w:tcPr>
            <w:tcW w:w="4407" w:type="pct"/>
            <w:tcBorders>
              <w:top w:val="single" w:sz="6" w:space="0" w:color="auto"/>
              <w:left w:val="single" w:sz="6" w:space="0" w:color="auto"/>
              <w:bottom w:val="single" w:sz="6" w:space="0" w:color="auto"/>
              <w:right w:val="single" w:sz="12" w:space="0" w:color="auto"/>
            </w:tcBorders>
          </w:tcPr>
          <w:p w:rsidR="00AF3911" w:rsidRPr="00AF3911" w:rsidRDefault="00AF3911" w:rsidP="00AF3911">
            <w:pPr>
              <w:spacing w:after="0" w:line="240" w:lineRule="auto"/>
              <w:rPr>
                <w:rFonts w:ascii="Times New Roman" w:eastAsia="Times New Roman" w:hAnsi="Times New Roman" w:cs="Times New Roman"/>
                <w:sz w:val="20"/>
                <w:szCs w:val="20"/>
                <w:lang w:eastAsia="tr-TR"/>
              </w:rPr>
            </w:pPr>
            <w:r w:rsidRPr="00AF3911">
              <w:rPr>
                <w:rFonts w:ascii="Times New Roman" w:eastAsia="Times New Roman" w:hAnsi="Times New Roman" w:cs="Times New Roman"/>
                <w:sz w:val="20"/>
                <w:szCs w:val="20"/>
                <w:lang w:eastAsia="tr-TR"/>
              </w:rPr>
              <w:t>Acid-base status</w:t>
            </w:r>
          </w:p>
        </w:tc>
      </w:tr>
      <w:tr w:rsidR="00AF3911" w:rsidRPr="00AF3911" w:rsidTr="00A66C4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AF3911" w:rsidRPr="00AF3911" w:rsidRDefault="00AF3911" w:rsidP="00AF3911">
            <w:pPr>
              <w:spacing w:after="0" w:line="240" w:lineRule="auto"/>
              <w:jc w:val="center"/>
              <w:rPr>
                <w:rFonts w:ascii="Times New Roman" w:eastAsia="Times New Roman" w:hAnsi="Times New Roman" w:cs="Times New Roman"/>
                <w:lang w:eastAsia="tr-TR"/>
              </w:rPr>
            </w:pPr>
            <w:r w:rsidRPr="00AF3911">
              <w:rPr>
                <w:rFonts w:ascii="Times New Roman" w:eastAsia="Times New Roman" w:hAnsi="Times New Roman" w:cs="Times New Roman"/>
                <w:lang w:eastAsia="tr-TR"/>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AF3911" w:rsidRPr="00AF3911" w:rsidRDefault="00AF3911" w:rsidP="00AF3911">
            <w:pPr>
              <w:shd w:val="clear" w:color="auto" w:fill="FFFFFF"/>
              <w:spacing w:after="0" w:line="240" w:lineRule="auto"/>
              <w:rPr>
                <w:rFonts w:ascii="Times New Roman" w:eastAsia="Times New Roman" w:hAnsi="Times New Roman" w:cs="Times New Roman"/>
                <w:sz w:val="20"/>
                <w:szCs w:val="20"/>
                <w:lang w:eastAsia="tr-TR"/>
              </w:rPr>
            </w:pPr>
            <w:r w:rsidRPr="00AF3911">
              <w:rPr>
                <w:rFonts w:ascii="Times New Roman" w:eastAsia="Times New Roman" w:hAnsi="Times New Roman" w:cs="Times New Roman"/>
                <w:color w:val="000000"/>
                <w:sz w:val="20"/>
                <w:szCs w:val="20"/>
                <w:lang w:eastAsia="tr-TR"/>
              </w:rPr>
              <w:t xml:space="preserve">Inorganic structure of bone and tooth </w:t>
            </w:r>
          </w:p>
        </w:tc>
      </w:tr>
      <w:tr w:rsidR="00AF3911" w:rsidRPr="00AF3911" w:rsidTr="00A66C4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AF3911" w:rsidRPr="00AF3911" w:rsidRDefault="00AF3911" w:rsidP="00AF3911">
            <w:pPr>
              <w:spacing w:after="0" w:line="240" w:lineRule="auto"/>
              <w:jc w:val="center"/>
              <w:rPr>
                <w:rFonts w:ascii="Times New Roman" w:eastAsia="Times New Roman" w:hAnsi="Times New Roman" w:cs="Times New Roman"/>
                <w:lang w:eastAsia="tr-TR"/>
              </w:rPr>
            </w:pPr>
            <w:r w:rsidRPr="00AF3911">
              <w:rPr>
                <w:rFonts w:ascii="Times New Roman" w:eastAsia="Times New Roman" w:hAnsi="Times New Roman" w:cs="Times New Roman"/>
                <w:lang w:eastAsia="tr-TR"/>
              </w:rPr>
              <w:t>7</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AF3911" w:rsidRPr="00AF3911" w:rsidRDefault="00AF3911" w:rsidP="00AF3911">
            <w:pPr>
              <w:shd w:val="clear" w:color="auto" w:fill="FFFFFF"/>
              <w:spacing w:after="0" w:line="240" w:lineRule="auto"/>
              <w:rPr>
                <w:rFonts w:ascii="Times New Roman" w:eastAsia="Times New Roman" w:hAnsi="Times New Roman" w:cs="Times New Roman"/>
                <w:sz w:val="20"/>
                <w:szCs w:val="20"/>
                <w:lang w:eastAsia="tr-TR"/>
              </w:rPr>
            </w:pPr>
            <w:r w:rsidRPr="00AF3911">
              <w:rPr>
                <w:rFonts w:ascii="Times New Roman" w:eastAsia="Times New Roman" w:hAnsi="Times New Roman" w:cs="Times New Roman"/>
                <w:color w:val="000000"/>
                <w:sz w:val="20"/>
                <w:szCs w:val="20"/>
                <w:lang w:eastAsia="tr-TR"/>
              </w:rPr>
              <w:t>The crystal structure of enamel</w:t>
            </w:r>
          </w:p>
        </w:tc>
      </w:tr>
      <w:tr w:rsidR="00AF3911" w:rsidRPr="00AF3911" w:rsidTr="00A66C4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AF3911" w:rsidRPr="00AF3911" w:rsidRDefault="00AF3911" w:rsidP="00AF3911">
            <w:pPr>
              <w:spacing w:after="0" w:line="240" w:lineRule="auto"/>
              <w:jc w:val="center"/>
              <w:rPr>
                <w:rFonts w:ascii="Times New Roman" w:eastAsia="Times New Roman" w:hAnsi="Times New Roman" w:cs="Times New Roman"/>
                <w:lang w:eastAsia="tr-TR"/>
              </w:rPr>
            </w:pPr>
            <w:r w:rsidRPr="00AF3911">
              <w:rPr>
                <w:rFonts w:ascii="Times New Roman" w:eastAsia="Times New Roman" w:hAnsi="Times New Roman" w:cs="Times New Roman"/>
                <w:lang w:eastAsia="tr-TR"/>
              </w:rPr>
              <w:t>8</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AF3911" w:rsidRPr="00AF3911" w:rsidRDefault="00AF3911" w:rsidP="00AF39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tr-TR"/>
              </w:rPr>
            </w:pPr>
            <w:r w:rsidRPr="00AF3911">
              <w:rPr>
                <w:rFonts w:ascii="Times New Roman" w:eastAsia="Times New Roman" w:hAnsi="Times New Roman" w:cs="Times New Roman"/>
                <w:sz w:val="20"/>
                <w:szCs w:val="20"/>
                <w:lang w:eastAsia="tr-TR"/>
              </w:rPr>
              <w:t>Midterm</w:t>
            </w:r>
          </w:p>
        </w:tc>
      </w:tr>
      <w:tr w:rsidR="00AF3911" w:rsidRPr="00AF3911" w:rsidTr="00A66C4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AF3911" w:rsidRPr="00AF3911" w:rsidRDefault="00AF3911" w:rsidP="00AF3911">
            <w:pPr>
              <w:spacing w:after="0" w:line="240" w:lineRule="auto"/>
              <w:jc w:val="center"/>
              <w:rPr>
                <w:rFonts w:ascii="Times New Roman" w:eastAsia="Times New Roman" w:hAnsi="Times New Roman" w:cs="Times New Roman"/>
                <w:lang w:eastAsia="tr-TR"/>
              </w:rPr>
            </w:pPr>
            <w:r w:rsidRPr="00AF3911">
              <w:rPr>
                <w:rFonts w:ascii="Times New Roman" w:eastAsia="Times New Roman" w:hAnsi="Times New Roman" w:cs="Times New Roman"/>
                <w:lang w:eastAsia="tr-TR"/>
              </w:rPr>
              <w:t>9</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AF3911" w:rsidRPr="00AF3911" w:rsidRDefault="00AF3911" w:rsidP="00AF3911">
            <w:pPr>
              <w:shd w:val="clear" w:color="auto" w:fill="FFFFFF"/>
              <w:spacing w:after="0" w:line="240" w:lineRule="auto"/>
              <w:rPr>
                <w:rFonts w:ascii="Times New Roman" w:eastAsia="Times New Roman" w:hAnsi="Times New Roman" w:cs="Times New Roman"/>
                <w:sz w:val="20"/>
                <w:szCs w:val="20"/>
                <w:lang w:eastAsia="tr-TR"/>
              </w:rPr>
            </w:pPr>
            <w:r w:rsidRPr="00AF3911">
              <w:rPr>
                <w:rFonts w:ascii="Times New Roman" w:eastAsia="Times New Roman" w:hAnsi="Times New Roman" w:cs="Times New Roman"/>
                <w:color w:val="000000"/>
                <w:sz w:val="20"/>
                <w:szCs w:val="20"/>
                <w:lang w:eastAsia="tr-TR"/>
              </w:rPr>
              <w:t>Biochemistry of dental plaque and calculus</w:t>
            </w:r>
          </w:p>
        </w:tc>
      </w:tr>
      <w:tr w:rsidR="00AF3911" w:rsidRPr="00AF3911" w:rsidTr="00A66C4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AF3911" w:rsidRPr="00AF3911" w:rsidRDefault="00AF3911" w:rsidP="00AF3911">
            <w:pPr>
              <w:spacing w:after="0" w:line="240" w:lineRule="auto"/>
              <w:jc w:val="center"/>
              <w:rPr>
                <w:rFonts w:ascii="Times New Roman" w:eastAsia="Times New Roman" w:hAnsi="Times New Roman" w:cs="Times New Roman"/>
                <w:lang w:eastAsia="tr-TR"/>
              </w:rPr>
            </w:pPr>
            <w:r w:rsidRPr="00AF3911">
              <w:rPr>
                <w:rFonts w:ascii="Times New Roman" w:eastAsia="Times New Roman" w:hAnsi="Times New Roman" w:cs="Times New Roman"/>
                <w:lang w:eastAsia="tr-TR"/>
              </w:rPr>
              <w:t>10</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AF3911" w:rsidRPr="00AF3911" w:rsidRDefault="00AF3911" w:rsidP="00AF3911">
            <w:pPr>
              <w:shd w:val="clear" w:color="auto" w:fill="FFFFFF"/>
              <w:spacing w:after="0" w:line="240" w:lineRule="auto"/>
              <w:rPr>
                <w:rFonts w:ascii="Times New Roman" w:eastAsia="Times New Roman" w:hAnsi="Times New Roman" w:cs="Times New Roman"/>
                <w:sz w:val="20"/>
                <w:szCs w:val="20"/>
                <w:lang w:eastAsia="tr-TR"/>
              </w:rPr>
            </w:pPr>
            <w:r w:rsidRPr="00AF3911">
              <w:rPr>
                <w:rFonts w:ascii="Times New Roman" w:eastAsia="Times New Roman" w:hAnsi="Times New Roman" w:cs="Times New Roman"/>
                <w:color w:val="212121"/>
                <w:sz w:val="20"/>
                <w:szCs w:val="20"/>
                <w:lang w:val="en" w:eastAsia="tr-TR"/>
              </w:rPr>
              <w:t xml:space="preserve">Biochemistry of Salivary </w:t>
            </w:r>
          </w:p>
        </w:tc>
      </w:tr>
      <w:tr w:rsidR="00AF3911" w:rsidRPr="00AF3911" w:rsidTr="00A66C4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AF3911" w:rsidRPr="00AF3911" w:rsidRDefault="00AF3911" w:rsidP="00AF3911">
            <w:pPr>
              <w:spacing w:after="0" w:line="240" w:lineRule="auto"/>
              <w:jc w:val="center"/>
              <w:rPr>
                <w:rFonts w:ascii="Times New Roman" w:eastAsia="Times New Roman" w:hAnsi="Times New Roman" w:cs="Times New Roman"/>
                <w:lang w:eastAsia="tr-TR"/>
              </w:rPr>
            </w:pPr>
            <w:r w:rsidRPr="00AF3911">
              <w:rPr>
                <w:rFonts w:ascii="Times New Roman" w:eastAsia="Times New Roman" w:hAnsi="Times New Roman" w:cs="Times New Roman"/>
                <w:lang w:eastAsia="tr-TR"/>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AF3911" w:rsidRPr="00AF3911" w:rsidRDefault="00AF3911" w:rsidP="00AF3911">
            <w:pPr>
              <w:spacing w:after="0" w:line="240" w:lineRule="auto"/>
              <w:rPr>
                <w:rFonts w:ascii="Times New Roman" w:eastAsia="Times New Roman" w:hAnsi="Times New Roman" w:cs="Times New Roman"/>
                <w:sz w:val="20"/>
                <w:szCs w:val="20"/>
                <w:lang w:eastAsia="tr-TR"/>
              </w:rPr>
            </w:pPr>
            <w:r w:rsidRPr="00AF3911">
              <w:rPr>
                <w:rFonts w:ascii="Times New Roman" w:eastAsia="Times New Roman" w:hAnsi="Times New Roman" w:cs="Times New Roman"/>
                <w:color w:val="000000"/>
                <w:sz w:val="20"/>
                <w:szCs w:val="20"/>
                <w:lang w:eastAsia="tr-TR"/>
              </w:rPr>
              <w:t xml:space="preserve">Biochemistry of cavities, </w:t>
            </w:r>
          </w:p>
        </w:tc>
      </w:tr>
      <w:tr w:rsidR="00AF3911" w:rsidRPr="00AF3911" w:rsidTr="00A66C4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AF3911" w:rsidRPr="00AF3911" w:rsidRDefault="00AF3911" w:rsidP="00AF3911">
            <w:pPr>
              <w:spacing w:after="0" w:line="240" w:lineRule="auto"/>
              <w:jc w:val="center"/>
              <w:rPr>
                <w:rFonts w:ascii="Times New Roman" w:eastAsia="Times New Roman" w:hAnsi="Times New Roman" w:cs="Times New Roman"/>
                <w:lang w:eastAsia="tr-TR"/>
              </w:rPr>
            </w:pPr>
            <w:r w:rsidRPr="00AF3911">
              <w:rPr>
                <w:rFonts w:ascii="Times New Roman" w:eastAsia="Times New Roman" w:hAnsi="Times New Roman" w:cs="Times New Roman"/>
                <w:lang w:eastAsia="tr-TR"/>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AF3911" w:rsidRPr="00AF3911" w:rsidRDefault="00AF3911" w:rsidP="00AF3911">
            <w:pPr>
              <w:spacing w:after="0" w:line="240" w:lineRule="auto"/>
              <w:rPr>
                <w:rFonts w:ascii="Times New Roman" w:eastAsia="Times New Roman" w:hAnsi="Times New Roman" w:cs="Times New Roman"/>
                <w:sz w:val="20"/>
                <w:szCs w:val="20"/>
                <w:lang w:eastAsia="tr-TR"/>
              </w:rPr>
            </w:pPr>
            <w:r w:rsidRPr="00AF3911">
              <w:rPr>
                <w:rFonts w:ascii="Times New Roman" w:eastAsia="Times New Roman" w:hAnsi="Times New Roman" w:cs="Times New Roman"/>
                <w:sz w:val="20"/>
                <w:szCs w:val="20"/>
                <w:lang w:eastAsia="tr-TR"/>
              </w:rPr>
              <w:t>Biochemistry of flour metabolism</w:t>
            </w:r>
          </w:p>
        </w:tc>
      </w:tr>
      <w:tr w:rsidR="00AF3911" w:rsidRPr="00AF3911" w:rsidTr="00A66C4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AF3911" w:rsidRPr="00AF3911" w:rsidRDefault="00AF3911" w:rsidP="00AF3911">
            <w:pPr>
              <w:spacing w:after="0" w:line="240" w:lineRule="auto"/>
              <w:jc w:val="center"/>
              <w:rPr>
                <w:rFonts w:ascii="Times New Roman" w:eastAsia="Times New Roman" w:hAnsi="Times New Roman" w:cs="Times New Roman"/>
                <w:lang w:eastAsia="tr-TR"/>
              </w:rPr>
            </w:pPr>
            <w:r w:rsidRPr="00AF3911">
              <w:rPr>
                <w:rFonts w:ascii="Times New Roman" w:eastAsia="Times New Roman" w:hAnsi="Times New Roman" w:cs="Times New Roman"/>
                <w:lang w:eastAsia="tr-TR"/>
              </w:rPr>
              <w:t>13</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AF3911" w:rsidRPr="00AF3911" w:rsidRDefault="00AF3911" w:rsidP="00AF3911">
            <w:pPr>
              <w:spacing w:after="0" w:line="240" w:lineRule="auto"/>
              <w:rPr>
                <w:rFonts w:ascii="Times New Roman" w:eastAsia="Times New Roman" w:hAnsi="Times New Roman" w:cs="Times New Roman"/>
                <w:sz w:val="20"/>
                <w:szCs w:val="20"/>
                <w:lang w:eastAsia="tr-TR"/>
              </w:rPr>
            </w:pPr>
            <w:r w:rsidRPr="00AF3911">
              <w:rPr>
                <w:rFonts w:ascii="Times New Roman" w:eastAsia="Times New Roman" w:hAnsi="Times New Roman" w:cs="Times New Roman"/>
                <w:color w:val="000000"/>
                <w:sz w:val="20"/>
                <w:szCs w:val="20"/>
                <w:lang w:eastAsia="tr-TR"/>
              </w:rPr>
              <w:t>Other minerals involved in the structure of enamel</w:t>
            </w:r>
          </w:p>
        </w:tc>
      </w:tr>
      <w:tr w:rsidR="00AF3911" w:rsidRPr="00AF3911" w:rsidTr="00A66C4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AF3911" w:rsidRPr="00AF3911" w:rsidRDefault="00AF3911" w:rsidP="00AF3911">
            <w:pPr>
              <w:spacing w:after="0" w:line="240" w:lineRule="auto"/>
              <w:jc w:val="center"/>
              <w:rPr>
                <w:rFonts w:ascii="Times New Roman" w:eastAsia="Times New Roman" w:hAnsi="Times New Roman" w:cs="Times New Roman"/>
                <w:lang w:eastAsia="tr-TR"/>
              </w:rPr>
            </w:pPr>
            <w:r w:rsidRPr="00AF3911">
              <w:rPr>
                <w:rFonts w:ascii="Times New Roman" w:eastAsia="Times New Roman" w:hAnsi="Times New Roman" w:cs="Times New Roman"/>
                <w:lang w:eastAsia="tr-TR"/>
              </w:rPr>
              <w:t>14</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AF3911" w:rsidRPr="00AF3911" w:rsidRDefault="00AF3911" w:rsidP="00AF3911">
            <w:pPr>
              <w:spacing w:after="0" w:line="240" w:lineRule="auto"/>
              <w:rPr>
                <w:rFonts w:ascii="Times New Roman" w:eastAsia="Times New Roman" w:hAnsi="Times New Roman" w:cs="Times New Roman"/>
                <w:sz w:val="20"/>
                <w:szCs w:val="20"/>
                <w:lang w:eastAsia="tr-TR"/>
              </w:rPr>
            </w:pPr>
            <w:r w:rsidRPr="00AF3911">
              <w:rPr>
                <w:rFonts w:ascii="Times New Roman" w:eastAsia="Times New Roman" w:hAnsi="Times New Roman" w:cs="Times New Roman"/>
                <w:color w:val="000000"/>
                <w:sz w:val="20"/>
                <w:szCs w:val="20"/>
                <w:lang w:eastAsia="tr-TR"/>
              </w:rPr>
              <w:t>Biochemistry of  bad breath</w:t>
            </w:r>
          </w:p>
        </w:tc>
      </w:tr>
      <w:tr w:rsidR="00AF3911" w:rsidRPr="00AF3911" w:rsidTr="00A66C4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AF3911" w:rsidRPr="00AF3911" w:rsidRDefault="00AF3911" w:rsidP="00AF3911">
            <w:pPr>
              <w:spacing w:after="0" w:line="240" w:lineRule="auto"/>
              <w:jc w:val="center"/>
              <w:rPr>
                <w:rFonts w:ascii="Times New Roman" w:eastAsia="Times New Roman" w:hAnsi="Times New Roman" w:cs="Times New Roman"/>
                <w:lang w:eastAsia="tr-TR"/>
              </w:rPr>
            </w:pPr>
            <w:r w:rsidRPr="00AF3911">
              <w:rPr>
                <w:rFonts w:ascii="Times New Roman" w:eastAsia="Times New Roman" w:hAnsi="Times New Roman" w:cs="Times New Roman"/>
                <w:lang w:eastAsia="tr-TR"/>
              </w:rPr>
              <w:t>15</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AF3911" w:rsidRPr="00AF3911" w:rsidRDefault="00AF3911" w:rsidP="00AF3911">
            <w:pPr>
              <w:spacing w:after="0" w:line="240" w:lineRule="auto"/>
              <w:rPr>
                <w:rFonts w:ascii="Times New Roman" w:eastAsia="Times New Roman" w:hAnsi="Times New Roman" w:cs="Times New Roman"/>
                <w:sz w:val="20"/>
                <w:szCs w:val="20"/>
                <w:lang w:val="de-DE" w:eastAsia="tr-TR"/>
              </w:rPr>
            </w:pPr>
            <w:r w:rsidRPr="00AF3911">
              <w:rPr>
                <w:rFonts w:ascii="Times New Roman" w:eastAsia="Times New Roman" w:hAnsi="Times New Roman" w:cs="Times New Roman"/>
                <w:sz w:val="20"/>
                <w:szCs w:val="20"/>
                <w:lang w:val="de-DE" w:eastAsia="tr-TR"/>
              </w:rPr>
              <w:t xml:space="preserve">Mount cancers and tumour markers </w:t>
            </w:r>
          </w:p>
        </w:tc>
      </w:tr>
      <w:tr w:rsidR="00AF3911" w:rsidRPr="00AF3911" w:rsidTr="00A66C4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AF3911" w:rsidRPr="00AF3911" w:rsidRDefault="00AF3911" w:rsidP="00AF3911">
            <w:pPr>
              <w:spacing w:after="0" w:line="240" w:lineRule="auto"/>
              <w:jc w:val="center"/>
              <w:rPr>
                <w:rFonts w:ascii="Times New Roman" w:eastAsia="Times New Roman" w:hAnsi="Times New Roman" w:cs="Times New Roman"/>
                <w:lang w:eastAsia="tr-TR"/>
              </w:rPr>
            </w:pPr>
            <w:r w:rsidRPr="00AF3911">
              <w:rPr>
                <w:rFonts w:ascii="Times New Roman" w:eastAsia="Times New Roman" w:hAnsi="Times New Roman" w:cs="Times New Roman"/>
                <w:lang w:eastAsia="tr-TR"/>
              </w:rPr>
              <w:t>16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AF3911" w:rsidRPr="00AF3911" w:rsidRDefault="00AF3911" w:rsidP="00AF3911">
            <w:pPr>
              <w:spacing w:after="0" w:line="240" w:lineRule="auto"/>
              <w:rPr>
                <w:rFonts w:ascii="Times New Roman" w:eastAsia="Times New Roman" w:hAnsi="Times New Roman" w:cs="Times New Roman"/>
                <w:sz w:val="20"/>
                <w:szCs w:val="20"/>
                <w:lang w:val="de-DE" w:eastAsia="tr-TR"/>
              </w:rPr>
            </w:pPr>
            <w:r w:rsidRPr="00AF3911">
              <w:rPr>
                <w:rFonts w:ascii="Times New Roman" w:eastAsia="Times New Roman" w:hAnsi="Times New Roman" w:cs="Times New Roman"/>
                <w:sz w:val="20"/>
                <w:szCs w:val="20"/>
                <w:lang w:val="de-DE" w:eastAsia="tr-TR"/>
              </w:rPr>
              <w:t>Final exam</w:t>
            </w:r>
          </w:p>
        </w:tc>
      </w:tr>
    </w:tbl>
    <w:p w:rsidR="00AF3911" w:rsidRPr="00AF3911" w:rsidRDefault="00AF3911" w:rsidP="00AF3911">
      <w:pPr>
        <w:spacing w:after="0" w:line="240" w:lineRule="auto"/>
        <w:rPr>
          <w:rFonts w:ascii="Times New Roman" w:eastAsia="Times New Roman" w:hAnsi="Times New Roman" w:cs="Times New Roman"/>
          <w:color w:val="FF0000"/>
          <w:sz w:val="24"/>
          <w:szCs w:val="24"/>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96"/>
        <w:gridCol w:w="6687"/>
        <w:gridCol w:w="987"/>
        <w:gridCol w:w="718"/>
        <w:gridCol w:w="901"/>
      </w:tblGrid>
      <w:tr w:rsidR="00AF3911" w:rsidRPr="00AF3911" w:rsidTr="00A66C47">
        <w:tc>
          <w:tcPr>
            <w:tcW w:w="9889" w:type="dxa"/>
            <w:gridSpan w:val="5"/>
            <w:tcBorders>
              <w:top w:val="single" w:sz="12" w:space="0" w:color="auto"/>
              <w:left w:val="single" w:sz="12" w:space="0" w:color="auto"/>
              <w:bottom w:val="single" w:sz="6" w:space="0" w:color="auto"/>
              <w:right w:val="single" w:sz="12" w:space="0" w:color="auto"/>
            </w:tcBorders>
            <w:vAlign w:val="center"/>
          </w:tcPr>
          <w:p w:rsidR="00AF3911" w:rsidRPr="00AF3911" w:rsidRDefault="00AF3911" w:rsidP="00AF3911">
            <w:pPr>
              <w:spacing w:after="0" w:line="240" w:lineRule="auto"/>
              <w:rPr>
                <w:rFonts w:ascii="Times New Roman" w:eastAsia="Times New Roman" w:hAnsi="Times New Roman" w:cs="Times New Roman"/>
                <w:b/>
                <w:lang w:eastAsia="tr-TR"/>
              </w:rPr>
            </w:pPr>
          </w:p>
          <w:p w:rsidR="00AF3911" w:rsidRPr="00AF3911" w:rsidRDefault="00AF3911" w:rsidP="00AF3911">
            <w:pPr>
              <w:spacing w:after="0" w:line="240" w:lineRule="auto"/>
              <w:jc w:val="center"/>
              <w:rPr>
                <w:rFonts w:ascii="Times New Roman" w:eastAsia="Times New Roman" w:hAnsi="Times New Roman" w:cs="Times New Roman"/>
                <w:b/>
                <w:lang w:eastAsia="tr-TR"/>
              </w:rPr>
            </w:pPr>
            <w:r w:rsidRPr="00AF3911">
              <w:rPr>
                <w:rFonts w:ascii="Times New Roman" w:eastAsia="Times New Roman" w:hAnsi="Times New Roman" w:cs="Times New Roman"/>
                <w:b/>
                <w:lang w:eastAsia="tr-TR"/>
              </w:rPr>
              <w:t>OUTCOMES OF THE COURSE</w:t>
            </w:r>
          </w:p>
        </w:tc>
      </w:tr>
      <w:tr w:rsidR="00AF3911" w:rsidRPr="00AF3911" w:rsidTr="00A66C47">
        <w:tc>
          <w:tcPr>
            <w:tcW w:w="596" w:type="dxa"/>
            <w:tcBorders>
              <w:top w:val="single" w:sz="12" w:space="0" w:color="auto"/>
              <w:left w:val="single" w:sz="12" w:space="0" w:color="auto"/>
              <w:bottom w:val="single" w:sz="6" w:space="0" w:color="auto"/>
              <w:right w:val="single" w:sz="6" w:space="0" w:color="auto"/>
            </w:tcBorders>
            <w:vAlign w:val="center"/>
          </w:tcPr>
          <w:p w:rsidR="00AF3911" w:rsidRPr="00AF3911" w:rsidRDefault="00AF3911" w:rsidP="00AF3911">
            <w:pPr>
              <w:spacing w:after="0" w:line="240" w:lineRule="auto"/>
              <w:jc w:val="center"/>
              <w:rPr>
                <w:rFonts w:ascii="Times New Roman" w:eastAsia="Times New Roman" w:hAnsi="Times New Roman" w:cs="Times New Roman"/>
                <w:b/>
                <w:lang w:eastAsia="tr-TR"/>
              </w:rPr>
            </w:pPr>
            <w:r w:rsidRPr="00AF3911">
              <w:rPr>
                <w:rFonts w:ascii="Times New Roman" w:eastAsia="Times New Roman" w:hAnsi="Times New Roman" w:cs="Times New Roman"/>
                <w:b/>
                <w:lang w:eastAsia="tr-TR"/>
              </w:rPr>
              <w:t>S/N</w:t>
            </w:r>
          </w:p>
        </w:tc>
        <w:tc>
          <w:tcPr>
            <w:tcW w:w="6687" w:type="dxa"/>
            <w:tcBorders>
              <w:top w:val="single" w:sz="12" w:space="0" w:color="auto"/>
              <w:left w:val="single" w:sz="6" w:space="0" w:color="auto"/>
              <w:bottom w:val="single" w:sz="6" w:space="0" w:color="auto"/>
              <w:right w:val="single" w:sz="6" w:space="0" w:color="auto"/>
            </w:tcBorders>
          </w:tcPr>
          <w:p w:rsidR="00AF3911" w:rsidRPr="00AF3911" w:rsidRDefault="00AF3911" w:rsidP="00AF3911">
            <w:pPr>
              <w:spacing w:after="0" w:line="240" w:lineRule="auto"/>
              <w:rPr>
                <w:rFonts w:ascii="Times New Roman" w:eastAsia="Times New Roman" w:hAnsi="Times New Roman" w:cs="Times New Roman"/>
                <w:b/>
                <w:lang w:eastAsia="tr-TR"/>
              </w:rPr>
            </w:pPr>
            <w:r w:rsidRPr="00AF3911">
              <w:rPr>
                <w:rFonts w:ascii="Times New Roman" w:eastAsia="Times New Roman" w:hAnsi="Times New Roman" w:cs="Times New Roman"/>
                <w:b/>
                <w:lang w:eastAsia="tr-TR"/>
              </w:rPr>
              <w:t>EXPLANATION</w:t>
            </w:r>
          </w:p>
        </w:tc>
        <w:tc>
          <w:tcPr>
            <w:tcW w:w="987" w:type="dxa"/>
            <w:tcBorders>
              <w:top w:val="single" w:sz="12" w:space="0" w:color="auto"/>
              <w:left w:val="single" w:sz="6" w:space="0" w:color="auto"/>
              <w:bottom w:val="single" w:sz="6" w:space="0" w:color="auto"/>
              <w:right w:val="single" w:sz="6" w:space="0" w:color="auto"/>
            </w:tcBorders>
            <w:vAlign w:val="center"/>
          </w:tcPr>
          <w:p w:rsidR="00AF3911" w:rsidRPr="00AF3911" w:rsidRDefault="00AF3911" w:rsidP="00AF3911">
            <w:pPr>
              <w:spacing w:after="0" w:line="240" w:lineRule="auto"/>
              <w:jc w:val="center"/>
              <w:rPr>
                <w:rFonts w:ascii="Times New Roman" w:eastAsia="Times New Roman" w:hAnsi="Times New Roman" w:cs="Times New Roman"/>
                <w:b/>
                <w:lang w:eastAsia="tr-TR"/>
              </w:rPr>
            </w:pPr>
            <w:r w:rsidRPr="00AF3911">
              <w:rPr>
                <w:rFonts w:ascii="Times New Roman" w:eastAsia="Times New Roman" w:hAnsi="Times New Roman" w:cs="Times New Roman"/>
                <w:b/>
                <w:lang w:eastAsia="tr-TR"/>
              </w:rPr>
              <w:t>3</w:t>
            </w:r>
          </w:p>
        </w:tc>
        <w:tc>
          <w:tcPr>
            <w:tcW w:w="718" w:type="dxa"/>
            <w:tcBorders>
              <w:top w:val="single" w:sz="12" w:space="0" w:color="auto"/>
              <w:left w:val="single" w:sz="6" w:space="0" w:color="auto"/>
              <w:bottom w:val="single" w:sz="6" w:space="0" w:color="auto"/>
              <w:right w:val="single" w:sz="6" w:space="0" w:color="auto"/>
            </w:tcBorders>
            <w:vAlign w:val="center"/>
          </w:tcPr>
          <w:p w:rsidR="00AF3911" w:rsidRPr="00AF3911" w:rsidRDefault="00AF3911" w:rsidP="00AF3911">
            <w:pPr>
              <w:spacing w:after="0" w:line="240" w:lineRule="auto"/>
              <w:jc w:val="center"/>
              <w:rPr>
                <w:rFonts w:ascii="Times New Roman" w:eastAsia="Times New Roman" w:hAnsi="Times New Roman" w:cs="Times New Roman"/>
                <w:b/>
                <w:lang w:eastAsia="tr-TR"/>
              </w:rPr>
            </w:pPr>
            <w:r w:rsidRPr="00AF3911">
              <w:rPr>
                <w:rFonts w:ascii="Times New Roman" w:eastAsia="Times New Roman" w:hAnsi="Times New Roman" w:cs="Times New Roman"/>
                <w:b/>
                <w:lang w:eastAsia="tr-TR"/>
              </w:rPr>
              <w:t>2</w:t>
            </w:r>
          </w:p>
        </w:tc>
        <w:tc>
          <w:tcPr>
            <w:tcW w:w="901" w:type="dxa"/>
            <w:tcBorders>
              <w:top w:val="single" w:sz="12" w:space="0" w:color="auto"/>
              <w:left w:val="single" w:sz="6" w:space="0" w:color="auto"/>
              <w:bottom w:val="single" w:sz="6" w:space="0" w:color="auto"/>
              <w:right w:val="single" w:sz="12" w:space="0" w:color="auto"/>
            </w:tcBorders>
            <w:vAlign w:val="center"/>
          </w:tcPr>
          <w:p w:rsidR="00AF3911" w:rsidRPr="00AF3911" w:rsidRDefault="00AF3911" w:rsidP="00AF3911">
            <w:pPr>
              <w:spacing w:after="0" w:line="240" w:lineRule="auto"/>
              <w:jc w:val="center"/>
              <w:rPr>
                <w:rFonts w:ascii="Times New Roman" w:eastAsia="Times New Roman" w:hAnsi="Times New Roman" w:cs="Times New Roman"/>
                <w:b/>
                <w:lang w:eastAsia="tr-TR"/>
              </w:rPr>
            </w:pPr>
            <w:r w:rsidRPr="00AF3911">
              <w:rPr>
                <w:rFonts w:ascii="Times New Roman" w:eastAsia="Times New Roman" w:hAnsi="Times New Roman" w:cs="Times New Roman"/>
                <w:b/>
                <w:lang w:eastAsia="tr-TR"/>
              </w:rPr>
              <w:t>1</w:t>
            </w:r>
          </w:p>
        </w:tc>
      </w:tr>
      <w:tr w:rsidR="00AF3911" w:rsidRPr="00AF3911" w:rsidTr="00A66C47">
        <w:tc>
          <w:tcPr>
            <w:tcW w:w="596" w:type="dxa"/>
            <w:tcBorders>
              <w:top w:val="single" w:sz="12" w:space="0" w:color="auto"/>
              <w:left w:val="single" w:sz="12" w:space="0" w:color="auto"/>
              <w:bottom w:val="single" w:sz="6" w:space="0" w:color="auto"/>
              <w:right w:val="single" w:sz="6" w:space="0" w:color="auto"/>
            </w:tcBorders>
            <w:vAlign w:val="center"/>
          </w:tcPr>
          <w:p w:rsidR="00AF3911" w:rsidRPr="00AF3911" w:rsidRDefault="00AF3911" w:rsidP="00AF3911">
            <w:pPr>
              <w:spacing w:after="0" w:line="240" w:lineRule="auto"/>
              <w:jc w:val="center"/>
              <w:rPr>
                <w:rFonts w:ascii="Times New Roman" w:eastAsia="Times New Roman" w:hAnsi="Times New Roman" w:cs="Times New Roman"/>
                <w:sz w:val="20"/>
                <w:szCs w:val="20"/>
                <w:lang w:eastAsia="tr-TR"/>
              </w:rPr>
            </w:pPr>
            <w:r w:rsidRPr="00AF3911">
              <w:rPr>
                <w:rFonts w:ascii="Times New Roman" w:eastAsia="Times New Roman" w:hAnsi="Times New Roman" w:cs="Times New Roman"/>
                <w:sz w:val="20"/>
                <w:szCs w:val="20"/>
                <w:lang w:eastAsia="tr-TR"/>
              </w:rPr>
              <w:t>1</w:t>
            </w:r>
          </w:p>
        </w:tc>
        <w:tc>
          <w:tcPr>
            <w:tcW w:w="6687" w:type="dxa"/>
            <w:tcBorders>
              <w:top w:val="single" w:sz="12" w:space="0" w:color="auto"/>
              <w:left w:val="single" w:sz="6" w:space="0" w:color="auto"/>
              <w:bottom w:val="single" w:sz="6" w:space="0" w:color="auto"/>
              <w:right w:val="single" w:sz="6" w:space="0" w:color="auto"/>
            </w:tcBorders>
          </w:tcPr>
          <w:p w:rsidR="00AF3911" w:rsidRPr="00AF3911" w:rsidRDefault="00AF3911" w:rsidP="00AF3911">
            <w:pPr>
              <w:spacing w:after="0" w:line="240" w:lineRule="auto"/>
              <w:rPr>
                <w:rFonts w:ascii="Times New Roman" w:eastAsia="Times New Roman" w:hAnsi="Times New Roman" w:cs="Times New Roman"/>
                <w:sz w:val="24"/>
                <w:szCs w:val="24"/>
                <w:lang w:eastAsia="tr-TR"/>
              </w:rPr>
            </w:pPr>
            <w:r w:rsidRPr="00AF3911">
              <w:rPr>
                <w:rFonts w:ascii="Times New Roman" w:eastAsia="Times New Roman" w:hAnsi="Times New Roman" w:cs="Times New Roman"/>
                <w:sz w:val="24"/>
                <w:szCs w:val="24"/>
                <w:lang w:eastAsia="tr-TR"/>
              </w:rPr>
              <w:t>Sufficient knowledge of subjects related with dentistry; an ability to apply theoretical and practical knowledge on solving and modeling of dentistry problems.</w:t>
            </w:r>
          </w:p>
        </w:tc>
        <w:tc>
          <w:tcPr>
            <w:tcW w:w="987" w:type="dxa"/>
            <w:tcBorders>
              <w:top w:val="single" w:sz="12" w:space="0" w:color="auto"/>
              <w:left w:val="single" w:sz="6" w:space="0" w:color="auto"/>
              <w:bottom w:val="single" w:sz="6" w:space="0" w:color="auto"/>
              <w:right w:val="single" w:sz="6" w:space="0" w:color="auto"/>
            </w:tcBorders>
            <w:vAlign w:val="center"/>
          </w:tcPr>
          <w:p w:rsidR="00AF3911" w:rsidRPr="00AF3911" w:rsidRDefault="00AF3911" w:rsidP="00AF3911">
            <w:pPr>
              <w:spacing w:after="0" w:line="240" w:lineRule="auto"/>
              <w:jc w:val="center"/>
              <w:rPr>
                <w:rFonts w:ascii="Times New Roman" w:eastAsia="Times New Roman" w:hAnsi="Times New Roman" w:cs="Times New Roman"/>
                <w:sz w:val="20"/>
                <w:szCs w:val="20"/>
                <w:lang w:eastAsia="tr-TR"/>
              </w:rPr>
            </w:pPr>
          </w:p>
        </w:tc>
        <w:tc>
          <w:tcPr>
            <w:tcW w:w="718" w:type="dxa"/>
            <w:tcBorders>
              <w:top w:val="single" w:sz="12" w:space="0" w:color="auto"/>
              <w:left w:val="single" w:sz="6" w:space="0" w:color="auto"/>
              <w:bottom w:val="single" w:sz="6" w:space="0" w:color="auto"/>
              <w:right w:val="single" w:sz="6" w:space="0" w:color="auto"/>
            </w:tcBorders>
            <w:vAlign w:val="center"/>
          </w:tcPr>
          <w:p w:rsidR="00AF3911" w:rsidRPr="00AF3911" w:rsidRDefault="00AF3911" w:rsidP="00AF3911">
            <w:pPr>
              <w:spacing w:after="0" w:line="240" w:lineRule="auto"/>
              <w:jc w:val="center"/>
              <w:rPr>
                <w:rFonts w:ascii="Times New Roman" w:eastAsia="Times New Roman" w:hAnsi="Times New Roman" w:cs="Times New Roman"/>
                <w:sz w:val="20"/>
                <w:szCs w:val="20"/>
                <w:lang w:eastAsia="tr-TR"/>
              </w:rPr>
            </w:pPr>
            <w:r w:rsidRPr="00AF3911">
              <w:rPr>
                <w:rFonts w:ascii="Times New Roman" w:eastAsia="Times New Roman" w:hAnsi="Times New Roman" w:cs="Times New Roman"/>
                <w:sz w:val="20"/>
                <w:szCs w:val="20"/>
                <w:lang w:eastAsia="tr-TR"/>
              </w:rPr>
              <w:t>X</w:t>
            </w:r>
          </w:p>
        </w:tc>
        <w:tc>
          <w:tcPr>
            <w:tcW w:w="901" w:type="dxa"/>
            <w:tcBorders>
              <w:top w:val="single" w:sz="12" w:space="0" w:color="auto"/>
              <w:left w:val="single" w:sz="6" w:space="0" w:color="auto"/>
              <w:bottom w:val="single" w:sz="6" w:space="0" w:color="auto"/>
              <w:right w:val="single" w:sz="12" w:space="0" w:color="auto"/>
            </w:tcBorders>
            <w:vAlign w:val="center"/>
          </w:tcPr>
          <w:p w:rsidR="00AF3911" w:rsidRPr="00AF3911" w:rsidRDefault="00AF3911" w:rsidP="00AF3911">
            <w:pPr>
              <w:spacing w:after="0" w:line="240" w:lineRule="auto"/>
              <w:jc w:val="center"/>
              <w:rPr>
                <w:rFonts w:ascii="Times New Roman" w:eastAsia="Times New Roman" w:hAnsi="Times New Roman" w:cs="Times New Roman"/>
                <w:sz w:val="20"/>
                <w:szCs w:val="20"/>
                <w:lang w:eastAsia="tr-TR"/>
              </w:rPr>
            </w:pPr>
          </w:p>
        </w:tc>
      </w:tr>
      <w:tr w:rsidR="00AF3911" w:rsidRPr="00AF3911" w:rsidTr="00A66C47">
        <w:tc>
          <w:tcPr>
            <w:tcW w:w="596" w:type="dxa"/>
            <w:tcBorders>
              <w:top w:val="single" w:sz="6" w:space="0" w:color="auto"/>
              <w:left w:val="single" w:sz="12" w:space="0" w:color="auto"/>
              <w:bottom w:val="single" w:sz="6" w:space="0" w:color="auto"/>
              <w:right w:val="single" w:sz="6" w:space="0" w:color="auto"/>
            </w:tcBorders>
            <w:vAlign w:val="center"/>
          </w:tcPr>
          <w:p w:rsidR="00AF3911" w:rsidRPr="00AF3911" w:rsidRDefault="00AF3911" w:rsidP="00AF3911">
            <w:pPr>
              <w:spacing w:after="0" w:line="240" w:lineRule="auto"/>
              <w:jc w:val="center"/>
              <w:rPr>
                <w:rFonts w:ascii="Times New Roman" w:eastAsia="Times New Roman" w:hAnsi="Times New Roman" w:cs="Times New Roman"/>
                <w:sz w:val="20"/>
                <w:szCs w:val="20"/>
                <w:lang w:eastAsia="tr-TR"/>
              </w:rPr>
            </w:pPr>
            <w:r w:rsidRPr="00AF3911">
              <w:rPr>
                <w:rFonts w:ascii="Times New Roman" w:eastAsia="Times New Roman" w:hAnsi="Times New Roman" w:cs="Times New Roman"/>
                <w:sz w:val="20"/>
                <w:szCs w:val="20"/>
                <w:lang w:eastAsia="tr-TR"/>
              </w:rPr>
              <w:t>2</w:t>
            </w:r>
          </w:p>
        </w:tc>
        <w:tc>
          <w:tcPr>
            <w:tcW w:w="6687" w:type="dxa"/>
            <w:tcBorders>
              <w:top w:val="single" w:sz="6" w:space="0" w:color="auto"/>
              <w:left w:val="single" w:sz="6" w:space="0" w:color="auto"/>
              <w:bottom w:val="single" w:sz="6" w:space="0" w:color="auto"/>
              <w:right w:val="single" w:sz="6" w:space="0" w:color="auto"/>
            </w:tcBorders>
          </w:tcPr>
          <w:p w:rsidR="00AF3911" w:rsidRPr="00AF3911" w:rsidRDefault="00AF3911" w:rsidP="00AF3911">
            <w:pPr>
              <w:spacing w:after="0" w:line="240" w:lineRule="auto"/>
              <w:rPr>
                <w:rFonts w:ascii="Times New Roman" w:eastAsia="Times New Roman" w:hAnsi="Times New Roman" w:cs="Times New Roman"/>
                <w:sz w:val="24"/>
                <w:szCs w:val="24"/>
                <w:lang w:eastAsia="tr-TR"/>
              </w:rPr>
            </w:pPr>
            <w:r w:rsidRPr="00AF3911">
              <w:rPr>
                <w:rFonts w:ascii="Times New Roman" w:eastAsia="Times New Roman" w:hAnsi="Times New Roman" w:cs="Times New Roman"/>
                <w:sz w:val="24"/>
                <w:szCs w:val="24"/>
                <w:lang w:eastAsia="tr-TR"/>
              </w:rPr>
              <w:t>Ability to determine, define, formulate and solve dentistry problems; for that purpose an ability to select and use convenient analytical and modeling methods.</w:t>
            </w:r>
          </w:p>
        </w:tc>
        <w:tc>
          <w:tcPr>
            <w:tcW w:w="987" w:type="dxa"/>
            <w:tcBorders>
              <w:top w:val="single" w:sz="6" w:space="0" w:color="auto"/>
              <w:left w:val="single" w:sz="6" w:space="0" w:color="auto"/>
              <w:bottom w:val="single" w:sz="6" w:space="0" w:color="auto"/>
              <w:right w:val="single" w:sz="6" w:space="0" w:color="auto"/>
            </w:tcBorders>
            <w:vAlign w:val="center"/>
          </w:tcPr>
          <w:p w:rsidR="00AF3911" w:rsidRPr="00AF3911" w:rsidRDefault="00AF3911" w:rsidP="00AF3911">
            <w:pPr>
              <w:spacing w:after="0" w:line="240" w:lineRule="auto"/>
              <w:jc w:val="center"/>
              <w:rPr>
                <w:rFonts w:ascii="Times New Roman" w:eastAsia="Times New Roman" w:hAnsi="Times New Roman" w:cs="Times New Roman"/>
                <w:sz w:val="20"/>
                <w:szCs w:val="20"/>
                <w:lang w:eastAsia="tr-TR"/>
              </w:rPr>
            </w:pPr>
          </w:p>
        </w:tc>
        <w:tc>
          <w:tcPr>
            <w:tcW w:w="718" w:type="dxa"/>
            <w:tcBorders>
              <w:top w:val="single" w:sz="6" w:space="0" w:color="auto"/>
              <w:left w:val="single" w:sz="6" w:space="0" w:color="auto"/>
              <w:bottom w:val="single" w:sz="6" w:space="0" w:color="auto"/>
              <w:right w:val="single" w:sz="6" w:space="0" w:color="auto"/>
            </w:tcBorders>
            <w:vAlign w:val="center"/>
          </w:tcPr>
          <w:p w:rsidR="00AF3911" w:rsidRPr="00AF3911" w:rsidRDefault="00AF3911" w:rsidP="00AF3911">
            <w:pPr>
              <w:spacing w:after="0" w:line="240" w:lineRule="auto"/>
              <w:jc w:val="center"/>
              <w:rPr>
                <w:rFonts w:ascii="Times New Roman" w:eastAsia="Times New Roman" w:hAnsi="Times New Roman" w:cs="Times New Roman"/>
                <w:sz w:val="20"/>
                <w:szCs w:val="20"/>
                <w:lang w:eastAsia="tr-TR"/>
              </w:rPr>
            </w:pPr>
            <w:r w:rsidRPr="00AF3911">
              <w:rPr>
                <w:rFonts w:ascii="Times New Roman" w:eastAsia="Times New Roman" w:hAnsi="Times New Roman" w:cs="Times New Roman"/>
                <w:sz w:val="20"/>
                <w:szCs w:val="20"/>
                <w:lang w:eastAsia="tr-TR"/>
              </w:rPr>
              <w:t>X</w:t>
            </w:r>
          </w:p>
        </w:tc>
        <w:tc>
          <w:tcPr>
            <w:tcW w:w="901" w:type="dxa"/>
            <w:tcBorders>
              <w:top w:val="single" w:sz="6" w:space="0" w:color="auto"/>
              <w:left w:val="single" w:sz="6" w:space="0" w:color="auto"/>
              <w:bottom w:val="single" w:sz="6" w:space="0" w:color="auto"/>
              <w:right w:val="single" w:sz="12" w:space="0" w:color="auto"/>
            </w:tcBorders>
            <w:vAlign w:val="center"/>
          </w:tcPr>
          <w:p w:rsidR="00AF3911" w:rsidRPr="00AF3911" w:rsidRDefault="00AF3911" w:rsidP="00AF3911">
            <w:pPr>
              <w:spacing w:after="0" w:line="240" w:lineRule="auto"/>
              <w:jc w:val="center"/>
              <w:rPr>
                <w:rFonts w:ascii="Times New Roman" w:eastAsia="Times New Roman" w:hAnsi="Times New Roman" w:cs="Times New Roman"/>
                <w:sz w:val="20"/>
                <w:szCs w:val="20"/>
                <w:lang w:eastAsia="tr-TR"/>
              </w:rPr>
            </w:pPr>
          </w:p>
        </w:tc>
      </w:tr>
      <w:tr w:rsidR="00AF3911" w:rsidRPr="00AF3911" w:rsidTr="00A66C47">
        <w:tc>
          <w:tcPr>
            <w:tcW w:w="596" w:type="dxa"/>
            <w:tcBorders>
              <w:top w:val="single" w:sz="6" w:space="0" w:color="auto"/>
              <w:left w:val="single" w:sz="12" w:space="0" w:color="auto"/>
              <w:bottom w:val="single" w:sz="6" w:space="0" w:color="auto"/>
              <w:right w:val="single" w:sz="6" w:space="0" w:color="auto"/>
            </w:tcBorders>
            <w:vAlign w:val="center"/>
          </w:tcPr>
          <w:p w:rsidR="00AF3911" w:rsidRPr="00AF3911" w:rsidRDefault="00AF3911" w:rsidP="00AF3911">
            <w:pPr>
              <w:spacing w:after="0" w:line="240" w:lineRule="auto"/>
              <w:jc w:val="center"/>
              <w:rPr>
                <w:rFonts w:ascii="Times New Roman" w:eastAsia="Times New Roman" w:hAnsi="Times New Roman" w:cs="Times New Roman"/>
                <w:sz w:val="20"/>
                <w:szCs w:val="20"/>
                <w:lang w:eastAsia="tr-TR"/>
              </w:rPr>
            </w:pPr>
            <w:r w:rsidRPr="00AF3911">
              <w:rPr>
                <w:rFonts w:ascii="Times New Roman" w:eastAsia="Times New Roman" w:hAnsi="Times New Roman" w:cs="Times New Roman"/>
                <w:sz w:val="20"/>
                <w:szCs w:val="20"/>
                <w:lang w:eastAsia="tr-TR"/>
              </w:rPr>
              <w:t>3</w:t>
            </w:r>
          </w:p>
        </w:tc>
        <w:tc>
          <w:tcPr>
            <w:tcW w:w="6687" w:type="dxa"/>
            <w:tcBorders>
              <w:top w:val="single" w:sz="6" w:space="0" w:color="auto"/>
              <w:left w:val="single" w:sz="6" w:space="0" w:color="auto"/>
              <w:bottom w:val="single" w:sz="6" w:space="0" w:color="auto"/>
              <w:right w:val="single" w:sz="6" w:space="0" w:color="auto"/>
            </w:tcBorders>
          </w:tcPr>
          <w:p w:rsidR="00AF3911" w:rsidRPr="00AF3911" w:rsidRDefault="00AF3911" w:rsidP="00AF3911">
            <w:pPr>
              <w:spacing w:after="0" w:line="240" w:lineRule="auto"/>
              <w:rPr>
                <w:rFonts w:ascii="Times New Roman" w:eastAsia="Times New Roman" w:hAnsi="Times New Roman" w:cs="Times New Roman"/>
                <w:sz w:val="24"/>
                <w:szCs w:val="24"/>
                <w:lang w:eastAsia="tr-TR"/>
              </w:rPr>
            </w:pPr>
            <w:r w:rsidRPr="00AF3911">
              <w:rPr>
                <w:rFonts w:ascii="Times New Roman" w:eastAsia="Times New Roman" w:hAnsi="Times New Roman" w:cs="Times New Roman"/>
                <w:sz w:val="24"/>
                <w:szCs w:val="24"/>
                <w:lang w:eastAsia="tr-TR"/>
              </w:rPr>
              <w:t>In order to investigate dentistry problems; ability to set up and conduct experiments and ability to analyze and interpretation of experimental results.</w:t>
            </w:r>
          </w:p>
        </w:tc>
        <w:tc>
          <w:tcPr>
            <w:tcW w:w="987" w:type="dxa"/>
            <w:tcBorders>
              <w:top w:val="single" w:sz="6" w:space="0" w:color="auto"/>
              <w:left w:val="single" w:sz="6" w:space="0" w:color="auto"/>
              <w:bottom w:val="single" w:sz="6" w:space="0" w:color="auto"/>
              <w:right w:val="single" w:sz="6" w:space="0" w:color="auto"/>
            </w:tcBorders>
            <w:vAlign w:val="center"/>
          </w:tcPr>
          <w:p w:rsidR="00AF3911" w:rsidRPr="00AF3911" w:rsidRDefault="00AF3911" w:rsidP="00AF3911">
            <w:pPr>
              <w:spacing w:after="0" w:line="240" w:lineRule="auto"/>
              <w:jc w:val="center"/>
              <w:rPr>
                <w:rFonts w:ascii="Times New Roman" w:eastAsia="Times New Roman" w:hAnsi="Times New Roman" w:cs="Times New Roman"/>
                <w:sz w:val="20"/>
                <w:szCs w:val="20"/>
                <w:lang w:eastAsia="tr-TR"/>
              </w:rPr>
            </w:pPr>
            <w:r w:rsidRPr="00AF3911">
              <w:rPr>
                <w:rFonts w:ascii="Times New Roman" w:eastAsia="Times New Roman" w:hAnsi="Times New Roman" w:cs="Times New Roman"/>
                <w:sz w:val="20"/>
                <w:szCs w:val="20"/>
                <w:lang w:eastAsia="tr-TR"/>
              </w:rPr>
              <w:t>X</w:t>
            </w:r>
          </w:p>
        </w:tc>
        <w:tc>
          <w:tcPr>
            <w:tcW w:w="718" w:type="dxa"/>
            <w:tcBorders>
              <w:top w:val="single" w:sz="6" w:space="0" w:color="auto"/>
              <w:left w:val="single" w:sz="6" w:space="0" w:color="auto"/>
              <w:bottom w:val="single" w:sz="6" w:space="0" w:color="auto"/>
              <w:right w:val="single" w:sz="6" w:space="0" w:color="auto"/>
            </w:tcBorders>
            <w:vAlign w:val="center"/>
          </w:tcPr>
          <w:p w:rsidR="00AF3911" w:rsidRPr="00AF3911" w:rsidRDefault="00AF3911" w:rsidP="00AF3911">
            <w:pPr>
              <w:spacing w:after="0" w:line="240" w:lineRule="auto"/>
              <w:jc w:val="center"/>
              <w:rPr>
                <w:rFonts w:ascii="Times New Roman" w:eastAsia="Times New Roman" w:hAnsi="Times New Roman" w:cs="Times New Roman"/>
                <w:sz w:val="20"/>
                <w:szCs w:val="20"/>
                <w:lang w:eastAsia="tr-TR"/>
              </w:rPr>
            </w:pPr>
          </w:p>
        </w:tc>
        <w:tc>
          <w:tcPr>
            <w:tcW w:w="901" w:type="dxa"/>
            <w:tcBorders>
              <w:top w:val="single" w:sz="6" w:space="0" w:color="auto"/>
              <w:left w:val="single" w:sz="6" w:space="0" w:color="auto"/>
              <w:bottom w:val="single" w:sz="6" w:space="0" w:color="auto"/>
              <w:right w:val="single" w:sz="12" w:space="0" w:color="auto"/>
            </w:tcBorders>
            <w:vAlign w:val="center"/>
          </w:tcPr>
          <w:p w:rsidR="00AF3911" w:rsidRPr="00AF3911" w:rsidRDefault="00AF3911" w:rsidP="00AF3911">
            <w:pPr>
              <w:spacing w:after="0" w:line="240" w:lineRule="auto"/>
              <w:jc w:val="center"/>
              <w:rPr>
                <w:rFonts w:ascii="Times New Roman" w:eastAsia="Times New Roman" w:hAnsi="Times New Roman" w:cs="Times New Roman"/>
                <w:sz w:val="20"/>
                <w:szCs w:val="20"/>
                <w:lang w:eastAsia="tr-TR"/>
              </w:rPr>
            </w:pPr>
          </w:p>
        </w:tc>
      </w:tr>
      <w:tr w:rsidR="00AF3911" w:rsidRPr="00AF3911" w:rsidTr="00A66C47">
        <w:tc>
          <w:tcPr>
            <w:tcW w:w="596" w:type="dxa"/>
            <w:tcBorders>
              <w:top w:val="single" w:sz="6" w:space="0" w:color="auto"/>
              <w:left w:val="single" w:sz="12" w:space="0" w:color="auto"/>
              <w:bottom w:val="single" w:sz="6" w:space="0" w:color="auto"/>
              <w:right w:val="single" w:sz="6" w:space="0" w:color="auto"/>
            </w:tcBorders>
            <w:vAlign w:val="center"/>
          </w:tcPr>
          <w:p w:rsidR="00AF3911" w:rsidRPr="00AF3911" w:rsidRDefault="00AF3911" w:rsidP="00AF3911">
            <w:pPr>
              <w:spacing w:after="0" w:line="240" w:lineRule="auto"/>
              <w:jc w:val="center"/>
              <w:rPr>
                <w:rFonts w:ascii="Times New Roman" w:eastAsia="Times New Roman" w:hAnsi="Times New Roman" w:cs="Times New Roman"/>
                <w:sz w:val="20"/>
                <w:szCs w:val="20"/>
                <w:lang w:eastAsia="tr-TR"/>
              </w:rPr>
            </w:pPr>
            <w:r w:rsidRPr="00AF3911">
              <w:rPr>
                <w:rFonts w:ascii="Times New Roman" w:eastAsia="Times New Roman" w:hAnsi="Times New Roman" w:cs="Times New Roman"/>
                <w:sz w:val="20"/>
                <w:szCs w:val="20"/>
                <w:lang w:eastAsia="tr-TR"/>
              </w:rPr>
              <w:t>4</w:t>
            </w:r>
          </w:p>
        </w:tc>
        <w:tc>
          <w:tcPr>
            <w:tcW w:w="6687" w:type="dxa"/>
            <w:tcBorders>
              <w:top w:val="single" w:sz="6" w:space="0" w:color="auto"/>
              <w:left w:val="single" w:sz="6" w:space="0" w:color="auto"/>
              <w:bottom w:val="single" w:sz="6" w:space="0" w:color="auto"/>
              <w:right w:val="single" w:sz="6" w:space="0" w:color="auto"/>
            </w:tcBorders>
          </w:tcPr>
          <w:p w:rsidR="00AF3911" w:rsidRPr="00AF3911" w:rsidRDefault="00AF3911" w:rsidP="00AF3911">
            <w:pPr>
              <w:spacing w:after="0" w:line="240" w:lineRule="auto"/>
              <w:rPr>
                <w:rFonts w:ascii="Times New Roman" w:eastAsia="Times New Roman" w:hAnsi="Times New Roman" w:cs="Times New Roman"/>
                <w:sz w:val="24"/>
                <w:szCs w:val="24"/>
                <w:lang w:eastAsia="tr-TR"/>
              </w:rPr>
            </w:pPr>
            <w:r w:rsidRPr="00AF3911">
              <w:rPr>
                <w:rFonts w:ascii="Times New Roman" w:eastAsia="Times New Roman" w:hAnsi="Times New Roman" w:cs="Times New Roman"/>
                <w:sz w:val="24"/>
                <w:szCs w:val="24"/>
                <w:lang w:eastAsia="tr-TR"/>
              </w:rPr>
              <w:t>Ability to work effectively in inner or multi-disciplinary teams; proficiency of interdependence.</w:t>
            </w:r>
          </w:p>
        </w:tc>
        <w:tc>
          <w:tcPr>
            <w:tcW w:w="987" w:type="dxa"/>
            <w:tcBorders>
              <w:top w:val="single" w:sz="6" w:space="0" w:color="auto"/>
              <w:left w:val="single" w:sz="6" w:space="0" w:color="auto"/>
              <w:bottom w:val="single" w:sz="6" w:space="0" w:color="auto"/>
              <w:right w:val="single" w:sz="6" w:space="0" w:color="auto"/>
            </w:tcBorders>
            <w:vAlign w:val="center"/>
          </w:tcPr>
          <w:p w:rsidR="00AF3911" w:rsidRPr="00AF3911" w:rsidRDefault="00AF3911" w:rsidP="00AF3911">
            <w:pPr>
              <w:spacing w:after="0" w:line="240" w:lineRule="auto"/>
              <w:jc w:val="center"/>
              <w:rPr>
                <w:rFonts w:ascii="Times New Roman" w:eastAsia="Times New Roman" w:hAnsi="Times New Roman" w:cs="Times New Roman"/>
                <w:sz w:val="20"/>
                <w:szCs w:val="20"/>
                <w:lang w:eastAsia="tr-TR"/>
              </w:rPr>
            </w:pPr>
            <w:r w:rsidRPr="00AF3911">
              <w:rPr>
                <w:rFonts w:ascii="Times New Roman" w:eastAsia="Times New Roman" w:hAnsi="Times New Roman" w:cs="Times New Roman"/>
                <w:sz w:val="20"/>
                <w:szCs w:val="20"/>
                <w:lang w:eastAsia="tr-TR"/>
              </w:rPr>
              <w:t>X</w:t>
            </w:r>
          </w:p>
        </w:tc>
        <w:tc>
          <w:tcPr>
            <w:tcW w:w="718" w:type="dxa"/>
            <w:tcBorders>
              <w:top w:val="single" w:sz="6" w:space="0" w:color="auto"/>
              <w:left w:val="single" w:sz="6" w:space="0" w:color="auto"/>
              <w:bottom w:val="single" w:sz="6" w:space="0" w:color="auto"/>
              <w:right w:val="single" w:sz="6" w:space="0" w:color="auto"/>
            </w:tcBorders>
            <w:vAlign w:val="center"/>
          </w:tcPr>
          <w:p w:rsidR="00AF3911" w:rsidRPr="00AF3911" w:rsidRDefault="00AF3911" w:rsidP="00AF3911">
            <w:pPr>
              <w:spacing w:after="0" w:line="240" w:lineRule="auto"/>
              <w:jc w:val="center"/>
              <w:rPr>
                <w:rFonts w:ascii="Times New Roman" w:eastAsia="Times New Roman" w:hAnsi="Times New Roman" w:cs="Times New Roman"/>
                <w:sz w:val="20"/>
                <w:szCs w:val="20"/>
                <w:lang w:eastAsia="tr-TR"/>
              </w:rPr>
            </w:pPr>
          </w:p>
        </w:tc>
        <w:tc>
          <w:tcPr>
            <w:tcW w:w="901" w:type="dxa"/>
            <w:tcBorders>
              <w:top w:val="single" w:sz="6" w:space="0" w:color="auto"/>
              <w:left w:val="single" w:sz="6" w:space="0" w:color="auto"/>
              <w:bottom w:val="single" w:sz="6" w:space="0" w:color="auto"/>
              <w:right w:val="single" w:sz="12" w:space="0" w:color="auto"/>
            </w:tcBorders>
            <w:vAlign w:val="center"/>
          </w:tcPr>
          <w:p w:rsidR="00AF3911" w:rsidRPr="00AF3911" w:rsidRDefault="00AF3911" w:rsidP="00AF3911">
            <w:pPr>
              <w:spacing w:after="0" w:line="240" w:lineRule="auto"/>
              <w:jc w:val="center"/>
              <w:rPr>
                <w:rFonts w:ascii="Times New Roman" w:eastAsia="Times New Roman" w:hAnsi="Times New Roman" w:cs="Times New Roman"/>
                <w:sz w:val="20"/>
                <w:szCs w:val="20"/>
                <w:lang w:eastAsia="tr-TR"/>
              </w:rPr>
            </w:pPr>
          </w:p>
        </w:tc>
      </w:tr>
      <w:tr w:rsidR="00AF3911" w:rsidRPr="00AF3911" w:rsidTr="00A66C47">
        <w:tc>
          <w:tcPr>
            <w:tcW w:w="596" w:type="dxa"/>
            <w:tcBorders>
              <w:top w:val="single" w:sz="6" w:space="0" w:color="auto"/>
              <w:left w:val="single" w:sz="12" w:space="0" w:color="auto"/>
              <w:bottom w:val="single" w:sz="6" w:space="0" w:color="auto"/>
              <w:right w:val="single" w:sz="6" w:space="0" w:color="auto"/>
            </w:tcBorders>
            <w:vAlign w:val="center"/>
          </w:tcPr>
          <w:p w:rsidR="00AF3911" w:rsidRPr="00AF3911" w:rsidRDefault="00AF3911" w:rsidP="00AF3911">
            <w:pPr>
              <w:spacing w:after="0" w:line="240" w:lineRule="auto"/>
              <w:jc w:val="center"/>
              <w:rPr>
                <w:rFonts w:ascii="Times New Roman" w:eastAsia="Times New Roman" w:hAnsi="Times New Roman" w:cs="Times New Roman"/>
                <w:sz w:val="20"/>
                <w:szCs w:val="20"/>
                <w:lang w:eastAsia="tr-TR"/>
              </w:rPr>
            </w:pPr>
            <w:r w:rsidRPr="00AF3911">
              <w:rPr>
                <w:rFonts w:ascii="Times New Roman" w:eastAsia="Times New Roman" w:hAnsi="Times New Roman" w:cs="Times New Roman"/>
                <w:sz w:val="20"/>
                <w:szCs w:val="20"/>
                <w:lang w:eastAsia="tr-TR"/>
              </w:rPr>
              <w:t>c</w:t>
            </w:r>
          </w:p>
        </w:tc>
        <w:tc>
          <w:tcPr>
            <w:tcW w:w="6687" w:type="dxa"/>
            <w:tcBorders>
              <w:top w:val="single" w:sz="6" w:space="0" w:color="auto"/>
              <w:left w:val="single" w:sz="6" w:space="0" w:color="auto"/>
              <w:bottom w:val="single" w:sz="6" w:space="0" w:color="auto"/>
              <w:right w:val="single" w:sz="6" w:space="0" w:color="auto"/>
            </w:tcBorders>
          </w:tcPr>
          <w:p w:rsidR="00AF3911" w:rsidRPr="00AF3911" w:rsidRDefault="00AF3911" w:rsidP="00AF3911">
            <w:pPr>
              <w:spacing w:after="0" w:line="240" w:lineRule="auto"/>
              <w:rPr>
                <w:rFonts w:ascii="Times New Roman" w:eastAsia="Times New Roman" w:hAnsi="Times New Roman" w:cs="Times New Roman"/>
                <w:sz w:val="24"/>
                <w:szCs w:val="24"/>
                <w:lang w:eastAsia="tr-TR"/>
              </w:rPr>
            </w:pPr>
            <w:r w:rsidRPr="00AF3911">
              <w:rPr>
                <w:rFonts w:ascii="Times New Roman" w:eastAsia="Times New Roman" w:hAnsi="Times New Roman" w:cs="Times New Roman"/>
                <w:sz w:val="24"/>
                <w:szCs w:val="24"/>
                <w:lang w:eastAsia="tr-TR"/>
              </w:rPr>
              <w:t>Ability to communicate in written and oral forms in Turkish/English; proficiency at least one foreign language.</w:t>
            </w:r>
          </w:p>
        </w:tc>
        <w:tc>
          <w:tcPr>
            <w:tcW w:w="987" w:type="dxa"/>
            <w:tcBorders>
              <w:top w:val="single" w:sz="6" w:space="0" w:color="auto"/>
              <w:left w:val="single" w:sz="6" w:space="0" w:color="auto"/>
              <w:bottom w:val="single" w:sz="6" w:space="0" w:color="auto"/>
              <w:right w:val="single" w:sz="6" w:space="0" w:color="auto"/>
            </w:tcBorders>
            <w:vAlign w:val="center"/>
          </w:tcPr>
          <w:p w:rsidR="00AF3911" w:rsidRPr="00AF3911" w:rsidRDefault="00AF3911" w:rsidP="00AF3911">
            <w:pPr>
              <w:spacing w:after="0" w:line="240" w:lineRule="auto"/>
              <w:jc w:val="center"/>
              <w:rPr>
                <w:rFonts w:ascii="Times New Roman" w:eastAsia="Times New Roman" w:hAnsi="Times New Roman" w:cs="Times New Roman"/>
                <w:sz w:val="20"/>
                <w:szCs w:val="20"/>
                <w:lang w:eastAsia="tr-TR"/>
              </w:rPr>
            </w:pPr>
            <w:r w:rsidRPr="00AF3911">
              <w:rPr>
                <w:rFonts w:ascii="Times New Roman" w:eastAsia="Times New Roman" w:hAnsi="Times New Roman" w:cs="Times New Roman"/>
                <w:sz w:val="20"/>
                <w:szCs w:val="20"/>
                <w:lang w:eastAsia="tr-TR"/>
              </w:rPr>
              <w:t>X</w:t>
            </w:r>
          </w:p>
        </w:tc>
        <w:tc>
          <w:tcPr>
            <w:tcW w:w="718" w:type="dxa"/>
            <w:tcBorders>
              <w:top w:val="single" w:sz="6" w:space="0" w:color="auto"/>
              <w:left w:val="single" w:sz="6" w:space="0" w:color="auto"/>
              <w:bottom w:val="single" w:sz="6" w:space="0" w:color="auto"/>
              <w:right w:val="single" w:sz="6" w:space="0" w:color="auto"/>
            </w:tcBorders>
            <w:vAlign w:val="center"/>
          </w:tcPr>
          <w:p w:rsidR="00AF3911" w:rsidRPr="00AF3911" w:rsidRDefault="00AF3911" w:rsidP="00AF3911">
            <w:pPr>
              <w:spacing w:after="0" w:line="240" w:lineRule="auto"/>
              <w:jc w:val="center"/>
              <w:rPr>
                <w:rFonts w:ascii="Times New Roman" w:eastAsia="Times New Roman" w:hAnsi="Times New Roman" w:cs="Times New Roman"/>
                <w:sz w:val="20"/>
                <w:szCs w:val="20"/>
                <w:lang w:eastAsia="tr-TR"/>
              </w:rPr>
            </w:pPr>
          </w:p>
        </w:tc>
        <w:tc>
          <w:tcPr>
            <w:tcW w:w="901" w:type="dxa"/>
            <w:tcBorders>
              <w:top w:val="single" w:sz="6" w:space="0" w:color="auto"/>
              <w:left w:val="single" w:sz="6" w:space="0" w:color="auto"/>
              <w:bottom w:val="single" w:sz="6" w:space="0" w:color="auto"/>
              <w:right w:val="single" w:sz="12" w:space="0" w:color="auto"/>
            </w:tcBorders>
            <w:vAlign w:val="center"/>
          </w:tcPr>
          <w:p w:rsidR="00AF3911" w:rsidRPr="00AF3911" w:rsidRDefault="00AF3911" w:rsidP="00AF3911">
            <w:pPr>
              <w:spacing w:after="0" w:line="240" w:lineRule="auto"/>
              <w:jc w:val="center"/>
              <w:rPr>
                <w:rFonts w:ascii="Times New Roman" w:eastAsia="Times New Roman" w:hAnsi="Times New Roman" w:cs="Times New Roman"/>
                <w:sz w:val="20"/>
                <w:szCs w:val="20"/>
                <w:lang w:eastAsia="tr-TR"/>
              </w:rPr>
            </w:pPr>
          </w:p>
        </w:tc>
      </w:tr>
      <w:tr w:rsidR="00AF3911" w:rsidRPr="00AF3911" w:rsidTr="00A66C47">
        <w:tc>
          <w:tcPr>
            <w:tcW w:w="596" w:type="dxa"/>
            <w:tcBorders>
              <w:top w:val="single" w:sz="6" w:space="0" w:color="auto"/>
              <w:left w:val="single" w:sz="12" w:space="0" w:color="auto"/>
              <w:bottom w:val="single" w:sz="6" w:space="0" w:color="auto"/>
              <w:right w:val="single" w:sz="6" w:space="0" w:color="auto"/>
            </w:tcBorders>
            <w:vAlign w:val="center"/>
          </w:tcPr>
          <w:p w:rsidR="00AF3911" w:rsidRPr="00AF3911" w:rsidRDefault="00AF3911" w:rsidP="00AF3911">
            <w:pPr>
              <w:spacing w:after="0" w:line="240" w:lineRule="auto"/>
              <w:jc w:val="center"/>
              <w:rPr>
                <w:rFonts w:ascii="Times New Roman" w:eastAsia="Times New Roman" w:hAnsi="Times New Roman" w:cs="Times New Roman"/>
                <w:sz w:val="20"/>
                <w:szCs w:val="20"/>
                <w:lang w:eastAsia="tr-TR"/>
              </w:rPr>
            </w:pPr>
            <w:r w:rsidRPr="00AF3911">
              <w:rPr>
                <w:rFonts w:ascii="Times New Roman" w:eastAsia="Times New Roman" w:hAnsi="Times New Roman" w:cs="Times New Roman"/>
                <w:sz w:val="20"/>
                <w:szCs w:val="20"/>
                <w:lang w:eastAsia="tr-TR"/>
              </w:rPr>
              <w:t>6</w:t>
            </w:r>
          </w:p>
        </w:tc>
        <w:tc>
          <w:tcPr>
            <w:tcW w:w="6687" w:type="dxa"/>
            <w:tcBorders>
              <w:top w:val="single" w:sz="6" w:space="0" w:color="auto"/>
              <w:left w:val="single" w:sz="6" w:space="0" w:color="auto"/>
              <w:bottom w:val="single" w:sz="6" w:space="0" w:color="auto"/>
              <w:right w:val="single" w:sz="6" w:space="0" w:color="auto"/>
            </w:tcBorders>
          </w:tcPr>
          <w:p w:rsidR="00AF3911" w:rsidRPr="00AF3911" w:rsidRDefault="00AF3911" w:rsidP="00AF3911">
            <w:pPr>
              <w:spacing w:after="0" w:line="240" w:lineRule="auto"/>
              <w:rPr>
                <w:rFonts w:ascii="Times New Roman" w:eastAsia="Times New Roman" w:hAnsi="Times New Roman" w:cs="Times New Roman"/>
                <w:sz w:val="24"/>
                <w:szCs w:val="24"/>
                <w:lang w:eastAsia="tr-TR"/>
              </w:rPr>
            </w:pPr>
            <w:r w:rsidRPr="00AF3911">
              <w:rPr>
                <w:rFonts w:ascii="Times New Roman" w:eastAsia="Times New Roman" w:hAnsi="Times New Roman" w:cs="Times New Roman"/>
                <w:sz w:val="24"/>
                <w:szCs w:val="24"/>
                <w:lang w:eastAsia="tr-TR"/>
              </w:rPr>
              <w:t>Awareness of life-long learning; ability to reach information; follow developments in science and technology and continuous self-improvement.</w:t>
            </w:r>
          </w:p>
        </w:tc>
        <w:tc>
          <w:tcPr>
            <w:tcW w:w="987" w:type="dxa"/>
            <w:tcBorders>
              <w:top w:val="single" w:sz="6" w:space="0" w:color="auto"/>
              <w:left w:val="single" w:sz="6" w:space="0" w:color="auto"/>
              <w:bottom w:val="single" w:sz="6" w:space="0" w:color="auto"/>
              <w:right w:val="single" w:sz="6" w:space="0" w:color="auto"/>
            </w:tcBorders>
            <w:vAlign w:val="center"/>
          </w:tcPr>
          <w:p w:rsidR="00AF3911" w:rsidRPr="00AF3911" w:rsidRDefault="00AF3911" w:rsidP="00AF3911">
            <w:pPr>
              <w:spacing w:after="0" w:line="240" w:lineRule="auto"/>
              <w:jc w:val="center"/>
              <w:rPr>
                <w:rFonts w:ascii="Times New Roman" w:eastAsia="Times New Roman" w:hAnsi="Times New Roman" w:cs="Times New Roman"/>
                <w:sz w:val="20"/>
                <w:szCs w:val="20"/>
                <w:lang w:eastAsia="tr-TR"/>
              </w:rPr>
            </w:pPr>
            <w:r w:rsidRPr="00AF3911">
              <w:rPr>
                <w:rFonts w:ascii="Times New Roman" w:eastAsia="Times New Roman" w:hAnsi="Times New Roman" w:cs="Times New Roman"/>
                <w:sz w:val="20"/>
                <w:szCs w:val="20"/>
                <w:lang w:eastAsia="tr-TR"/>
              </w:rPr>
              <w:t>X</w:t>
            </w:r>
          </w:p>
        </w:tc>
        <w:tc>
          <w:tcPr>
            <w:tcW w:w="718" w:type="dxa"/>
            <w:tcBorders>
              <w:top w:val="single" w:sz="6" w:space="0" w:color="auto"/>
              <w:left w:val="single" w:sz="6" w:space="0" w:color="auto"/>
              <w:bottom w:val="single" w:sz="6" w:space="0" w:color="auto"/>
              <w:right w:val="single" w:sz="6" w:space="0" w:color="auto"/>
            </w:tcBorders>
            <w:vAlign w:val="center"/>
          </w:tcPr>
          <w:p w:rsidR="00AF3911" w:rsidRPr="00AF3911" w:rsidRDefault="00AF3911" w:rsidP="00AF3911">
            <w:pPr>
              <w:spacing w:after="0" w:line="240" w:lineRule="auto"/>
              <w:jc w:val="center"/>
              <w:rPr>
                <w:rFonts w:ascii="Times New Roman" w:eastAsia="Times New Roman" w:hAnsi="Times New Roman" w:cs="Times New Roman"/>
                <w:sz w:val="20"/>
                <w:szCs w:val="20"/>
                <w:lang w:eastAsia="tr-TR"/>
              </w:rPr>
            </w:pPr>
          </w:p>
        </w:tc>
        <w:tc>
          <w:tcPr>
            <w:tcW w:w="901" w:type="dxa"/>
            <w:tcBorders>
              <w:top w:val="single" w:sz="6" w:space="0" w:color="auto"/>
              <w:left w:val="single" w:sz="6" w:space="0" w:color="auto"/>
              <w:bottom w:val="single" w:sz="6" w:space="0" w:color="auto"/>
              <w:right w:val="single" w:sz="12" w:space="0" w:color="auto"/>
            </w:tcBorders>
            <w:vAlign w:val="center"/>
          </w:tcPr>
          <w:p w:rsidR="00AF3911" w:rsidRPr="00AF3911" w:rsidRDefault="00AF3911" w:rsidP="00AF3911">
            <w:pPr>
              <w:spacing w:after="0" w:line="240" w:lineRule="auto"/>
              <w:jc w:val="center"/>
              <w:rPr>
                <w:rFonts w:ascii="Times New Roman" w:eastAsia="Times New Roman" w:hAnsi="Times New Roman" w:cs="Times New Roman"/>
                <w:sz w:val="20"/>
                <w:szCs w:val="20"/>
                <w:lang w:eastAsia="tr-TR"/>
              </w:rPr>
            </w:pPr>
          </w:p>
        </w:tc>
      </w:tr>
      <w:tr w:rsidR="00AF3911" w:rsidRPr="00AF3911" w:rsidTr="00A66C47">
        <w:tc>
          <w:tcPr>
            <w:tcW w:w="596" w:type="dxa"/>
            <w:tcBorders>
              <w:top w:val="single" w:sz="6" w:space="0" w:color="auto"/>
              <w:left w:val="single" w:sz="12" w:space="0" w:color="auto"/>
              <w:bottom w:val="single" w:sz="6" w:space="0" w:color="auto"/>
              <w:right w:val="single" w:sz="6" w:space="0" w:color="auto"/>
            </w:tcBorders>
            <w:vAlign w:val="center"/>
          </w:tcPr>
          <w:p w:rsidR="00AF3911" w:rsidRPr="00AF3911" w:rsidRDefault="00AF3911" w:rsidP="00AF3911">
            <w:pPr>
              <w:spacing w:after="0" w:line="240" w:lineRule="auto"/>
              <w:jc w:val="center"/>
              <w:rPr>
                <w:rFonts w:ascii="Times New Roman" w:eastAsia="Times New Roman" w:hAnsi="Times New Roman" w:cs="Times New Roman"/>
                <w:sz w:val="20"/>
                <w:szCs w:val="20"/>
                <w:lang w:eastAsia="tr-TR"/>
              </w:rPr>
            </w:pPr>
            <w:r w:rsidRPr="00AF3911">
              <w:rPr>
                <w:rFonts w:ascii="Times New Roman" w:eastAsia="Times New Roman" w:hAnsi="Times New Roman" w:cs="Times New Roman"/>
                <w:sz w:val="20"/>
                <w:szCs w:val="20"/>
                <w:lang w:eastAsia="tr-TR"/>
              </w:rPr>
              <w:t>7</w:t>
            </w:r>
          </w:p>
        </w:tc>
        <w:tc>
          <w:tcPr>
            <w:tcW w:w="6687" w:type="dxa"/>
            <w:tcBorders>
              <w:top w:val="single" w:sz="6" w:space="0" w:color="auto"/>
              <w:left w:val="single" w:sz="6" w:space="0" w:color="auto"/>
              <w:bottom w:val="single" w:sz="6" w:space="0" w:color="auto"/>
              <w:right w:val="single" w:sz="6" w:space="0" w:color="auto"/>
            </w:tcBorders>
          </w:tcPr>
          <w:p w:rsidR="00AF3911" w:rsidRPr="00AF3911" w:rsidRDefault="00AF3911" w:rsidP="00AF3911">
            <w:pPr>
              <w:spacing w:after="0" w:line="240" w:lineRule="auto"/>
              <w:rPr>
                <w:rFonts w:ascii="Times New Roman" w:eastAsia="Times New Roman" w:hAnsi="Times New Roman" w:cs="Times New Roman"/>
                <w:sz w:val="24"/>
                <w:szCs w:val="24"/>
                <w:lang w:eastAsia="tr-TR"/>
              </w:rPr>
            </w:pPr>
            <w:r w:rsidRPr="00AF3911">
              <w:rPr>
                <w:rFonts w:ascii="Times New Roman" w:eastAsia="Times New Roman" w:hAnsi="Times New Roman" w:cs="Times New Roman"/>
                <w:sz w:val="24"/>
                <w:szCs w:val="24"/>
                <w:lang w:eastAsia="tr-TR"/>
              </w:rPr>
              <w:t>Consciousness of professional and ethic responsibility</w:t>
            </w:r>
          </w:p>
        </w:tc>
        <w:tc>
          <w:tcPr>
            <w:tcW w:w="987" w:type="dxa"/>
            <w:tcBorders>
              <w:top w:val="single" w:sz="6" w:space="0" w:color="auto"/>
              <w:left w:val="single" w:sz="6" w:space="0" w:color="auto"/>
              <w:bottom w:val="single" w:sz="6" w:space="0" w:color="auto"/>
              <w:right w:val="single" w:sz="6" w:space="0" w:color="auto"/>
            </w:tcBorders>
            <w:vAlign w:val="center"/>
          </w:tcPr>
          <w:p w:rsidR="00AF3911" w:rsidRPr="00AF3911" w:rsidRDefault="00AF3911" w:rsidP="00AF3911">
            <w:pPr>
              <w:spacing w:after="0" w:line="240" w:lineRule="auto"/>
              <w:jc w:val="center"/>
              <w:rPr>
                <w:rFonts w:ascii="Times New Roman" w:eastAsia="Times New Roman" w:hAnsi="Times New Roman" w:cs="Times New Roman"/>
                <w:sz w:val="20"/>
                <w:szCs w:val="20"/>
                <w:lang w:eastAsia="tr-TR"/>
              </w:rPr>
            </w:pPr>
            <w:r w:rsidRPr="00AF3911">
              <w:rPr>
                <w:rFonts w:ascii="Times New Roman" w:eastAsia="Times New Roman" w:hAnsi="Times New Roman" w:cs="Times New Roman"/>
                <w:sz w:val="20"/>
                <w:szCs w:val="20"/>
                <w:lang w:eastAsia="tr-TR"/>
              </w:rPr>
              <w:t>X</w:t>
            </w:r>
          </w:p>
        </w:tc>
        <w:tc>
          <w:tcPr>
            <w:tcW w:w="718" w:type="dxa"/>
            <w:tcBorders>
              <w:top w:val="single" w:sz="6" w:space="0" w:color="auto"/>
              <w:left w:val="single" w:sz="6" w:space="0" w:color="auto"/>
              <w:bottom w:val="single" w:sz="6" w:space="0" w:color="auto"/>
              <w:right w:val="single" w:sz="6" w:space="0" w:color="auto"/>
            </w:tcBorders>
            <w:vAlign w:val="center"/>
          </w:tcPr>
          <w:p w:rsidR="00AF3911" w:rsidRPr="00AF3911" w:rsidRDefault="00AF3911" w:rsidP="00AF3911">
            <w:pPr>
              <w:spacing w:after="0" w:line="240" w:lineRule="auto"/>
              <w:jc w:val="center"/>
              <w:rPr>
                <w:rFonts w:ascii="Times New Roman" w:eastAsia="Times New Roman" w:hAnsi="Times New Roman" w:cs="Times New Roman"/>
                <w:sz w:val="20"/>
                <w:szCs w:val="20"/>
                <w:lang w:eastAsia="tr-TR"/>
              </w:rPr>
            </w:pPr>
          </w:p>
        </w:tc>
        <w:tc>
          <w:tcPr>
            <w:tcW w:w="901" w:type="dxa"/>
            <w:tcBorders>
              <w:top w:val="single" w:sz="6" w:space="0" w:color="auto"/>
              <w:left w:val="single" w:sz="6" w:space="0" w:color="auto"/>
              <w:bottom w:val="single" w:sz="6" w:space="0" w:color="auto"/>
              <w:right w:val="single" w:sz="12" w:space="0" w:color="auto"/>
            </w:tcBorders>
            <w:vAlign w:val="center"/>
          </w:tcPr>
          <w:p w:rsidR="00AF3911" w:rsidRPr="00AF3911" w:rsidRDefault="00AF3911" w:rsidP="00AF3911">
            <w:pPr>
              <w:spacing w:after="0" w:line="240" w:lineRule="auto"/>
              <w:jc w:val="center"/>
              <w:rPr>
                <w:rFonts w:ascii="Times New Roman" w:eastAsia="Times New Roman" w:hAnsi="Times New Roman" w:cs="Times New Roman"/>
                <w:sz w:val="20"/>
                <w:szCs w:val="20"/>
                <w:lang w:eastAsia="tr-TR"/>
              </w:rPr>
            </w:pPr>
          </w:p>
        </w:tc>
      </w:tr>
      <w:tr w:rsidR="00AF3911" w:rsidRPr="00AF3911" w:rsidTr="00A66C47">
        <w:tc>
          <w:tcPr>
            <w:tcW w:w="596" w:type="dxa"/>
            <w:tcBorders>
              <w:top w:val="single" w:sz="6" w:space="0" w:color="auto"/>
              <w:left w:val="single" w:sz="12" w:space="0" w:color="auto"/>
              <w:bottom w:val="single" w:sz="6" w:space="0" w:color="auto"/>
              <w:right w:val="single" w:sz="6" w:space="0" w:color="auto"/>
            </w:tcBorders>
            <w:vAlign w:val="center"/>
          </w:tcPr>
          <w:p w:rsidR="00AF3911" w:rsidRPr="00AF3911" w:rsidRDefault="00AF3911" w:rsidP="00AF3911">
            <w:pPr>
              <w:spacing w:after="0" w:line="240" w:lineRule="auto"/>
              <w:jc w:val="center"/>
              <w:rPr>
                <w:rFonts w:ascii="Times New Roman" w:eastAsia="Times New Roman" w:hAnsi="Times New Roman" w:cs="Times New Roman"/>
                <w:sz w:val="20"/>
                <w:szCs w:val="20"/>
                <w:lang w:eastAsia="tr-TR"/>
              </w:rPr>
            </w:pPr>
            <w:r w:rsidRPr="00AF3911">
              <w:rPr>
                <w:rFonts w:ascii="Times New Roman" w:eastAsia="Times New Roman" w:hAnsi="Times New Roman" w:cs="Times New Roman"/>
                <w:sz w:val="20"/>
                <w:szCs w:val="20"/>
                <w:lang w:eastAsia="tr-TR"/>
              </w:rPr>
              <w:t>8</w:t>
            </w:r>
          </w:p>
        </w:tc>
        <w:tc>
          <w:tcPr>
            <w:tcW w:w="6687" w:type="dxa"/>
            <w:tcBorders>
              <w:top w:val="single" w:sz="6" w:space="0" w:color="auto"/>
              <w:left w:val="single" w:sz="6" w:space="0" w:color="auto"/>
              <w:bottom w:val="single" w:sz="6" w:space="0" w:color="auto"/>
              <w:right w:val="single" w:sz="6" w:space="0" w:color="auto"/>
            </w:tcBorders>
          </w:tcPr>
          <w:p w:rsidR="00AF3911" w:rsidRPr="00AF3911" w:rsidRDefault="00AF3911" w:rsidP="00AF3911">
            <w:pPr>
              <w:spacing w:after="0" w:line="240" w:lineRule="auto"/>
              <w:rPr>
                <w:rFonts w:ascii="Times New Roman" w:eastAsia="Times New Roman" w:hAnsi="Times New Roman" w:cs="Times New Roman"/>
                <w:sz w:val="24"/>
                <w:szCs w:val="24"/>
                <w:lang w:eastAsia="tr-TR"/>
              </w:rPr>
            </w:pPr>
            <w:r w:rsidRPr="00AF3911">
              <w:rPr>
                <w:rFonts w:ascii="Times New Roman" w:eastAsia="Times New Roman" w:hAnsi="Times New Roman" w:cs="Times New Roman"/>
                <w:sz w:val="24"/>
                <w:szCs w:val="24"/>
                <w:lang w:eastAsia="tr-TR"/>
              </w:rPr>
              <w:t>Awareness of project, risk and change management; awareness of entrepreneurship, innovativeness and sustainable development.</w:t>
            </w:r>
          </w:p>
        </w:tc>
        <w:tc>
          <w:tcPr>
            <w:tcW w:w="987" w:type="dxa"/>
            <w:tcBorders>
              <w:top w:val="single" w:sz="6" w:space="0" w:color="auto"/>
              <w:left w:val="single" w:sz="6" w:space="0" w:color="auto"/>
              <w:bottom w:val="single" w:sz="6" w:space="0" w:color="auto"/>
              <w:right w:val="single" w:sz="6" w:space="0" w:color="auto"/>
            </w:tcBorders>
            <w:vAlign w:val="center"/>
          </w:tcPr>
          <w:p w:rsidR="00AF3911" w:rsidRPr="00AF3911" w:rsidRDefault="00AF3911" w:rsidP="00AF3911">
            <w:pPr>
              <w:spacing w:after="0" w:line="240" w:lineRule="auto"/>
              <w:jc w:val="center"/>
              <w:rPr>
                <w:rFonts w:ascii="Times New Roman" w:eastAsia="Times New Roman" w:hAnsi="Times New Roman" w:cs="Times New Roman"/>
                <w:sz w:val="20"/>
                <w:szCs w:val="20"/>
                <w:lang w:eastAsia="tr-TR"/>
              </w:rPr>
            </w:pPr>
            <w:r w:rsidRPr="00AF3911">
              <w:rPr>
                <w:rFonts w:ascii="Times New Roman" w:eastAsia="Times New Roman" w:hAnsi="Times New Roman" w:cs="Times New Roman"/>
                <w:sz w:val="20"/>
                <w:szCs w:val="20"/>
                <w:lang w:eastAsia="tr-TR"/>
              </w:rPr>
              <w:t>X</w:t>
            </w:r>
          </w:p>
        </w:tc>
        <w:tc>
          <w:tcPr>
            <w:tcW w:w="718" w:type="dxa"/>
            <w:tcBorders>
              <w:top w:val="single" w:sz="6" w:space="0" w:color="auto"/>
              <w:left w:val="single" w:sz="6" w:space="0" w:color="auto"/>
              <w:bottom w:val="single" w:sz="6" w:space="0" w:color="auto"/>
              <w:right w:val="single" w:sz="6" w:space="0" w:color="auto"/>
            </w:tcBorders>
            <w:vAlign w:val="center"/>
          </w:tcPr>
          <w:p w:rsidR="00AF3911" w:rsidRPr="00AF3911" w:rsidRDefault="00AF3911" w:rsidP="00AF3911">
            <w:pPr>
              <w:spacing w:after="0" w:line="240" w:lineRule="auto"/>
              <w:jc w:val="center"/>
              <w:rPr>
                <w:rFonts w:ascii="Times New Roman" w:eastAsia="Times New Roman" w:hAnsi="Times New Roman" w:cs="Times New Roman"/>
                <w:sz w:val="20"/>
                <w:szCs w:val="20"/>
                <w:lang w:eastAsia="tr-TR"/>
              </w:rPr>
            </w:pPr>
          </w:p>
        </w:tc>
        <w:tc>
          <w:tcPr>
            <w:tcW w:w="901" w:type="dxa"/>
            <w:tcBorders>
              <w:top w:val="single" w:sz="6" w:space="0" w:color="auto"/>
              <w:left w:val="single" w:sz="6" w:space="0" w:color="auto"/>
              <w:bottom w:val="single" w:sz="6" w:space="0" w:color="auto"/>
              <w:right w:val="single" w:sz="12" w:space="0" w:color="auto"/>
            </w:tcBorders>
            <w:vAlign w:val="center"/>
          </w:tcPr>
          <w:p w:rsidR="00AF3911" w:rsidRPr="00AF3911" w:rsidRDefault="00AF3911" w:rsidP="00AF3911">
            <w:pPr>
              <w:spacing w:after="0" w:line="240" w:lineRule="auto"/>
              <w:jc w:val="center"/>
              <w:rPr>
                <w:rFonts w:ascii="Times New Roman" w:eastAsia="Times New Roman" w:hAnsi="Times New Roman" w:cs="Times New Roman"/>
                <w:sz w:val="20"/>
                <w:szCs w:val="20"/>
                <w:lang w:eastAsia="tr-TR"/>
              </w:rPr>
            </w:pPr>
          </w:p>
        </w:tc>
      </w:tr>
      <w:tr w:rsidR="00AF3911" w:rsidRPr="00AF3911" w:rsidTr="00A66C47">
        <w:tc>
          <w:tcPr>
            <w:tcW w:w="9889" w:type="dxa"/>
            <w:gridSpan w:val="5"/>
            <w:tcBorders>
              <w:top w:val="single" w:sz="6" w:space="0" w:color="auto"/>
              <w:left w:val="single" w:sz="12" w:space="0" w:color="auto"/>
              <w:bottom w:val="single" w:sz="6" w:space="0" w:color="auto"/>
              <w:right w:val="single" w:sz="12" w:space="0" w:color="auto"/>
            </w:tcBorders>
            <w:vAlign w:val="center"/>
          </w:tcPr>
          <w:p w:rsidR="00AF3911" w:rsidRPr="00AF3911" w:rsidRDefault="00AF3911" w:rsidP="00AF3911">
            <w:pPr>
              <w:spacing w:after="0" w:line="240" w:lineRule="auto"/>
              <w:rPr>
                <w:rFonts w:ascii="Times New Roman" w:eastAsia="Times New Roman" w:hAnsi="Times New Roman" w:cs="Times New Roman"/>
                <w:sz w:val="20"/>
                <w:szCs w:val="20"/>
                <w:lang w:eastAsia="tr-TR"/>
              </w:rPr>
            </w:pPr>
            <w:r w:rsidRPr="00AF3911">
              <w:rPr>
                <w:rFonts w:ascii="Times New Roman" w:eastAsia="Times New Roman" w:hAnsi="Times New Roman" w:cs="Times New Roman"/>
                <w:b/>
                <w:sz w:val="20"/>
                <w:szCs w:val="20"/>
                <w:lang w:eastAsia="tr-TR"/>
              </w:rPr>
              <w:t xml:space="preserve">1: </w:t>
            </w:r>
            <w:r w:rsidRPr="00AF3911">
              <w:rPr>
                <w:rFonts w:ascii="Times New Roman" w:eastAsia="Times New Roman" w:hAnsi="Times New Roman" w:cs="Times New Roman"/>
                <w:sz w:val="20"/>
                <w:szCs w:val="20"/>
                <w:lang w:eastAsia="tr-TR"/>
              </w:rPr>
              <w:t xml:space="preserve">None </w:t>
            </w:r>
            <w:r w:rsidRPr="00AF3911">
              <w:rPr>
                <w:rFonts w:ascii="Times New Roman" w:eastAsia="Times New Roman" w:hAnsi="Times New Roman" w:cs="Times New Roman"/>
                <w:b/>
                <w:sz w:val="20"/>
                <w:szCs w:val="20"/>
                <w:lang w:eastAsia="tr-TR"/>
              </w:rPr>
              <w:t xml:space="preserve">2: </w:t>
            </w:r>
            <w:r w:rsidRPr="00AF3911">
              <w:rPr>
                <w:rFonts w:ascii="Times New Roman" w:eastAsia="Times New Roman" w:hAnsi="Times New Roman" w:cs="Times New Roman"/>
                <w:sz w:val="20"/>
                <w:szCs w:val="20"/>
                <w:lang w:eastAsia="tr-TR"/>
              </w:rPr>
              <w:t xml:space="preserve">Partially contribution </w:t>
            </w:r>
            <w:r w:rsidRPr="00AF3911">
              <w:rPr>
                <w:rFonts w:ascii="Times New Roman" w:eastAsia="Times New Roman" w:hAnsi="Times New Roman" w:cs="Times New Roman"/>
                <w:b/>
                <w:sz w:val="20"/>
                <w:szCs w:val="20"/>
                <w:lang w:eastAsia="tr-TR"/>
              </w:rPr>
              <w:t>3:</w:t>
            </w:r>
            <w:r w:rsidRPr="00AF3911">
              <w:rPr>
                <w:rFonts w:ascii="Times New Roman" w:eastAsia="Times New Roman" w:hAnsi="Times New Roman" w:cs="Times New Roman"/>
                <w:sz w:val="20"/>
                <w:szCs w:val="20"/>
                <w:lang w:eastAsia="tr-TR"/>
              </w:rPr>
              <w:t>Completeley contribution</w:t>
            </w:r>
          </w:p>
        </w:tc>
      </w:tr>
    </w:tbl>
    <w:p w:rsidR="00AF3911" w:rsidRPr="00AF3911" w:rsidRDefault="00AF3911" w:rsidP="00AF3911">
      <w:pPr>
        <w:spacing w:after="0" w:line="240" w:lineRule="auto"/>
        <w:rPr>
          <w:rFonts w:ascii="Times New Roman" w:eastAsia="Times New Roman" w:hAnsi="Times New Roman" w:cs="Times New Roman"/>
          <w:sz w:val="20"/>
          <w:szCs w:val="20"/>
          <w:lang w:eastAsia="tr-TR"/>
        </w:rPr>
      </w:pPr>
    </w:p>
    <w:p w:rsidR="00AF3911" w:rsidRPr="00AF3911" w:rsidRDefault="00AF3911" w:rsidP="00AF3911">
      <w:pPr>
        <w:tabs>
          <w:tab w:val="left" w:pos="7800"/>
        </w:tabs>
        <w:spacing w:after="0" w:line="240" w:lineRule="auto"/>
        <w:rPr>
          <w:rFonts w:ascii="Times New Roman" w:eastAsia="Times New Roman" w:hAnsi="Times New Roman" w:cs="Times New Roman"/>
          <w:sz w:val="20"/>
          <w:szCs w:val="20"/>
          <w:lang w:eastAsia="tr-TR"/>
        </w:rPr>
      </w:pPr>
      <w:r w:rsidRPr="00AF3911">
        <w:rPr>
          <w:rFonts w:ascii="Times New Roman" w:eastAsia="Times New Roman" w:hAnsi="Times New Roman" w:cs="Times New Roman"/>
          <w:sz w:val="20"/>
          <w:szCs w:val="20"/>
          <w:lang w:eastAsia="tr-TR"/>
        </w:rPr>
        <w:t xml:space="preserve"> </w:t>
      </w:r>
    </w:p>
    <w:p w:rsidR="00AF3911" w:rsidRDefault="00AF3911" w:rsidP="00AF3911">
      <w:pPr>
        <w:tabs>
          <w:tab w:val="left" w:pos="7800"/>
        </w:tabs>
        <w:spacing w:after="0" w:line="240" w:lineRule="auto"/>
        <w:rPr>
          <w:rFonts w:ascii="Times New Roman" w:eastAsia="Times New Roman" w:hAnsi="Times New Roman" w:cs="Times New Roman"/>
          <w:sz w:val="24"/>
          <w:szCs w:val="24"/>
          <w:lang w:eastAsia="tr-TR"/>
        </w:rPr>
      </w:pPr>
      <w:r w:rsidRPr="00AF3911">
        <w:rPr>
          <w:rFonts w:ascii="Times New Roman" w:eastAsia="Times New Roman" w:hAnsi="Times New Roman" w:cs="Times New Roman"/>
          <w:sz w:val="24"/>
          <w:szCs w:val="24"/>
          <w:lang w:eastAsia="tr-TR"/>
        </w:rPr>
        <w:t xml:space="preserve">                        </w:t>
      </w:r>
    </w:p>
    <w:p w:rsidR="00BF38A8" w:rsidRDefault="00BF38A8" w:rsidP="00AF3911">
      <w:pPr>
        <w:tabs>
          <w:tab w:val="left" w:pos="7800"/>
        </w:tabs>
        <w:spacing w:after="0" w:line="240" w:lineRule="auto"/>
        <w:rPr>
          <w:rFonts w:ascii="Times New Roman" w:eastAsia="Times New Roman" w:hAnsi="Times New Roman" w:cs="Times New Roman"/>
          <w:sz w:val="24"/>
          <w:szCs w:val="24"/>
          <w:lang w:eastAsia="tr-TR"/>
        </w:rPr>
      </w:pPr>
    </w:p>
    <w:p w:rsidR="00BF38A8" w:rsidRDefault="00BF38A8" w:rsidP="00AF3911">
      <w:pPr>
        <w:tabs>
          <w:tab w:val="left" w:pos="7800"/>
        </w:tabs>
        <w:spacing w:after="0" w:line="240" w:lineRule="auto"/>
        <w:rPr>
          <w:rFonts w:ascii="Times New Roman" w:eastAsia="Times New Roman" w:hAnsi="Times New Roman" w:cs="Times New Roman"/>
          <w:sz w:val="24"/>
          <w:szCs w:val="24"/>
          <w:lang w:eastAsia="tr-TR"/>
        </w:rPr>
      </w:pPr>
    </w:p>
    <w:p w:rsidR="00BF38A8" w:rsidRDefault="00BF38A8" w:rsidP="00AF3911">
      <w:pPr>
        <w:tabs>
          <w:tab w:val="left" w:pos="7800"/>
        </w:tabs>
        <w:spacing w:after="0" w:line="240" w:lineRule="auto"/>
        <w:rPr>
          <w:rFonts w:ascii="Times New Roman" w:eastAsia="Times New Roman" w:hAnsi="Times New Roman" w:cs="Times New Roman"/>
          <w:sz w:val="24"/>
          <w:szCs w:val="24"/>
          <w:lang w:eastAsia="tr-TR"/>
        </w:rPr>
      </w:pPr>
    </w:p>
    <w:p w:rsidR="00BF38A8" w:rsidRDefault="00BF38A8" w:rsidP="00AF3911">
      <w:pPr>
        <w:tabs>
          <w:tab w:val="left" w:pos="7800"/>
        </w:tabs>
        <w:spacing w:after="0" w:line="240" w:lineRule="auto"/>
        <w:rPr>
          <w:rFonts w:ascii="Times New Roman" w:eastAsia="Times New Roman" w:hAnsi="Times New Roman" w:cs="Times New Roman"/>
          <w:sz w:val="24"/>
          <w:szCs w:val="24"/>
          <w:lang w:eastAsia="tr-TR"/>
        </w:rPr>
      </w:pPr>
    </w:p>
    <w:p w:rsidR="00BF38A8" w:rsidRDefault="00BF38A8" w:rsidP="00AF3911">
      <w:pPr>
        <w:tabs>
          <w:tab w:val="left" w:pos="7800"/>
        </w:tabs>
        <w:spacing w:after="0" w:line="240" w:lineRule="auto"/>
        <w:rPr>
          <w:rFonts w:ascii="Times New Roman" w:eastAsia="Times New Roman" w:hAnsi="Times New Roman" w:cs="Times New Roman"/>
          <w:sz w:val="24"/>
          <w:szCs w:val="24"/>
          <w:lang w:eastAsia="tr-TR"/>
        </w:rPr>
      </w:pPr>
    </w:p>
    <w:p w:rsidR="00BF38A8" w:rsidRDefault="00BF38A8" w:rsidP="00AF3911">
      <w:pPr>
        <w:tabs>
          <w:tab w:val="left" w:pos="7800"/>
        </w:tabs>
        <w:spacing w:after="0" w:line="240" w:lineRule="auto"/>
        <w:rPr>
          <w:rFonts w:ascii="Times New Roman" w:eastAsia="Times New Roman" w:hAnsi="Times New Roman" w:cs="Times New Roman"/>
          <w:sz w:val="24"/>
          <w:szCs w:val="24"/>
          <w:lang w:eastAsia="tr-TR"/>
        </w:rPr>
      </w:pPr>
    </w:p>
    <w:p w:rsidR="00BF38A8" w:rsidRDefault="00BF38A8" w:rsidP="00AF3911">
      <w:pPr>
        <w:tabs>
          <w:tab w:val="left" w:pos="7800"/>
        </w:tabs>
        <w:spacing w:after="0" w:line="240" w:lineRule="auto"/>
        <w:rPr>
          <w:rFonts w:ascii="Times New Roman" w:eastAsia="Times New Roman" w:hAnsi="Times New Roman" w:cs="Times New Roman"/>
          <w:sz w:val="24"/>
          <w:szCs w:val="24"/>
          <w:lang w:eastAsia="tr-TR"/>
        </w:rPr>
      </w:pPr>
    </w:p>
    <w:p w:rsidR="00BF38A8" w:rsidRPr="00AF3911" w:rsidRDefault="00BF38A8" w:rsidP="00AF3911">
      <w:pPr>
        <w:tabs>
          <w:tab w:val="left" w:pos="7800"/>
        </w:tabs>
        <w:spacing w:after="0" w:line="240" w:lineRule="auto"/>
        <w:rPr>
          <w:rFonts w:ascii="Times New Roman" w:eastAsia="Times New Roman" w:hAnsi="Times New Roman" w:cs="Times New Roman"/>
          <w:sz w:val="24"/>
          <w:szCs w:val="24"/>
          <w:lang w:eastAsia="tr-TR"/>
        </w:rPr>
      </w:pPr>
    </w:p>
    <w:p w:rsidR="00AF3911" w:rsidRPr="00AF3911" w:rsidRDefault="00AF3911" w:rsidP="00AF3911">
      <w:pPr>
        <w:tabs>
          <w:tab w:val="left" w:pos="7800"/>
        </w:tabs>
        <w:spacing w:after="0" w:line="240" w:lineRule="auto"/>
        <w:rPr>
          <w:rFonts w:ascii="Times New Roman" w:eastAsia="Times New Roman" w:hAnsi="Times New Roman" w:cs="Times New Roman"/>
          <w:sz w:val="24"/>
          <w:szCs w:val="24"/>
          <w:lang w:eastAsia="tr-TR"/>
        </w:rPr>
      </w:pPr>
      <w:r w:rsidRPr="00AF3911">
        <w:rPr>
          <w:rFonts w:ascii="Times New Roman" w:eastAsia="Times New Roman" w:hAnsi="Times New Roman" w:cs="Times New Roman"/>
          <w:sz w:val="24"/>
          <w:szCs w:val="24"/>
          <w:lang w:eastAsia="tr-TR"/>
        </w:rPr>
        <w:tab/>
      </w:r>
      <w:r w:rsidRPr="00AF3911">
        <w:rPr>
          <w:rFonts w:ascii="Times New Roman" w:eastAsia="Times New Roman" w:hAnsi="Times New Roman" w:cs="Times New Roman"/>
          <w:sz w:val="24"/>
          <w:szCs w:val="24"/>
          <w:lang w:eastAsia="tr-TR"/>
        </w:rPr>
        <w:tab/>
      </w:r>
    </w:p>
    <w:p w:rsidR="00BF38A8" w:rsidRDefault="00BF38A8" w:rsidP="004A2AF0">
      <w:pPr>
        <w:spacing w:after="0" w:line="240" w:lineRule="auto"/>
        <w:jc w:val="center"/>
        <w:outlineLvl w:val="0"/>
        <w:rPr>
          <w:rFonts w:ascii="Times New Roman" w:eastAsia="Times New Roman" w:hAnsi="Times New Roman" w:cs="Times New Roman"/>
          <w:b/>
          <w:noProof/>
          <w:sz w:val="28"/>
          <w:szCs w:val="28"/>
          <w:lang w:eastAsia="tr-TR"/>
        </w:rPr>
      </w:pPr>
    </w:p>
    <w:p w:rsidR="004A2AF0" w:rsidRPr="004A2AF0" w:rsidRDefault="004A2AF0" w:rsidP="004A2AF0">
      <w:pPr>
        <w:spacing w:after="0" w:line="240" w:lineRule="auto"/>
        <w:jc w:val="center"/>
        <w:outlineLvl w:val="0"/>
        <w:rPr>
          <w:rFonts w:ascii="Times New Roman" w:eastAsia="Times New Roman" w:hAnsi="Times New Roman" w:cs="Times New Roman"/>
          <w:b/>
          <w:sz w:val="28"/>
          <w:szCs w:val="28"/>
          <w:lang w:val="en-US" w:eastAsia="tr-TR"/>
        </w:rPr>
      </w:pPr>
      <w:r w:rsidRPr="004A2AF0">
        <w:rPr>
          <w:rFonts w:ascii="Times New Roman" w:eastAsia="Times New Roman" w:hAnsi="Times New Roman" w:cs="Times New Roman"/>
          <w:b/>
          <w:sz w:val="28"/>
          <w:szCs w:val="28"/>
          <w:lang w:val="en-US" w:eastAsia="tr-TR"/>
        </w:rPr>
        <w:t xml:space="preserve">ESOGU </w:t>
      </w:r>
      <w:r w:rsidRPr="004A2AF0">
        <w:rPr>
          <w:rFonts w:ascii="Times New Roman" w:eastAsia="Times New Roman" w:hAnsi="Times New Roman" w:cs="Times New Roman"/>
          <w:b/>
          <w:color w:val="000000"/>
          <w:sz w:val="28"/>
          <w:szCs w:val="28"/>
          <w:lang w:val="en-US" w:eastAsia="tr-TR"/>
        </w:rPr>
        <w:t>FACULTY</w:t>
      </w:r>
      <w:r w:rsidRPr="004A2AF0">
        <w:rPr>
          <w:rFonts w:ascii="Times New Roman" w:eastAsia="Times New Roman" w:hAnsi="Times New Roman" w:cs="Times New Roman"/>
          <w:b/>
          <w:caps/>
          <w:color w:val="000000"/>
          <w:sz w:val="28"/>
          <w:szCs w:val="28"/>
          <w:lang w:val="en-US" w:eastAsia="tr-TR"/>
        </w:rPr>
        <w:t xml:space="preserve"> of DentIstry</w:t>
      </w:r>
    </w:p>
    <w:p w:rsidR="004A2AF0" w:rsidRPr="004A2AF0" w:rsidRDefault="004A2AF0" w:rsidP="004A2AF0">
      <w:pPr>
        <w:spacing w:after="0" w:line="240" w:lineRule="auto"/>
        <w:jc w:val="center"/>
        <w:outlineLvl w:val="0"/>
        <w:rPr>
          <w:rFonts w:ascii="Times New Roman" w:eastAsia="Times New Roman" w:hAnsi="Times New Roman" w:cs="Times New Roman"/>
          <w:b/>
          <w:sz w:val="28"/>
          <w:szCs w:val="28"/>
          <w:lang w:val="en-US" w:eastAsia="tr-TR"/>
        </w:rPr>
      </w:pPr>
      <w:r w:rsidRPr="004A2AF0">
        <w:rPr>
          <w:rFonts w:ascii="Times New Roman" w:eastAsia="Times New Roman" w:hAnsi="Times New Roman" w:cs="Times New Roman"/>
          <w:b/>
          <w:sz w:val="28"/>
          <w:szCs w:val="28"/>
          <w:lang w:val="en-US" w:eastAsia="tr-TR"/>
        </w:rPr>
        <w:t>COURSE INFORMATION FORM</w:t>
      </w:r>
    </w:p>
    <w:p w:rsidR="004A2AF0" w:rsidRPr="004A2AF0" w:rsidRDefault="004A2AF0" w:rsidP="004A2AF0">
      <w:pPr>
        <w:spacing w:after="0" w:line="240" w:lineRule="auto"/>
        <w:outlineLvl w:val="0"/>
        <w:rPr>
          <w:rFonts w:ascii="Times New Roman" w:eastAsia="Times New Roman" w:hAnsi="Times New Roman" w:cs="Times New Roman"/>
          <w:b/>
          <w:sz w:val="10"/>
          <w:szCs w:val="10"/>
          <w:lang w:val="en-US" w:eastAsia="tr-TR"/>
        </w:rPr>
      </w:pPr>
    </w:p>
    <w:p w:rsidR="004A2AF0" w:rsidRPr="004A2AF0" w:rsidRDefault="004A2AF0" w:rsidP="004A2AF0">
      <w:pPr>
        <w:spacing w:after="0" w:line="240" w:lineRule="auto"/>
        <w:outlineLvl w:val="0"/>
        <w:rPr>
          <w:rFonts w:ascii="Times New Roman" w:eastAsia="Times New Roman" w:hAnsi="Times New Roman" w:cs="Times New Roman"/>
          <w:b/>
          <w:sz w:val="10"/>
          <w:szCs w:val="10"/>
          <w:lang w:val="en-US"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4A2AF0" w:rsidRPr="004A2AF0" w:rsidTr="00A66C47">
        <w:tc>
          <w:tcPr>
            <w:tcW w:w="1167" w:type="dxa"/>
            <w:vAlign w:val="center"/>
          </w:tcPr>
          <w:p w:rsidR="004A2AF0" w:rsidRPr="004A2AF0" w:rsidRDefault="00BF38A8" w:rsidP="004A2AF0">
            <w:pPr>
              <w:spacing w:after="0" w:line="240" w:lineRule="auto"/>
              <w:outlineLvl w:val="0"/>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eastAsia="tr-TR"/>
              </w:rPr>
              <w:t>CLASS</w:t>
            </w:r>
          </w:p>
        </w:tc>
        <w:tc>
          <w:tcPr>
            <w:tcW w:w="1527" w:type="dxa"/>
            <w:vAlign w:val="center"/>
          </w:tcPr>
          <w:p w:rsidR="004A2AF0" w:rsidRPr="004A2AF0" w:rsidRDefault="00BF38A8" w:rsidP="004A2AF0">
            <w:pPr>
              <w:spacing w:after="0" w:line="240" w:lineRule="auto"/>
              <w:outlineLvl w:val="0"/>
              <w:rPr>
                <w:rFonts w:ascii="Times New Roman" w:eastAsia="Times New Roman" w:hAnsi="Times New Roman" w:cs="Times New Roman"/>
                <w:sz w:val="20"/>
                <w:szCs w:val="20"/>
                <w:lang w:val="en-US" w:eastAsia="tr-TR"/>
              </w:rPr>
            </w:pPr>
            <w:r>
              <w:rPr>
                <w:rFonts w:ascii="Times New Roman" w:eastAsia="Times New Roman" w:hAnsi="Times New Roman" w:cs="Times New Roman"/>
                <w:lang w:val="en-US" w:eastAsia="tr-TR"/>
              </w:rPr>
              <w:t>2</w:t>
            </w:r>
          </w:p>
        </w:tc>
      </w:tr>
    </w:tbl>
    <w:p w:rsidR="004A2AF0" w:rsidRPr="004A2AF0" w:rsidRDefault="004A2AF0" w:rsidP="004A2AF0">
      <w:pPr>
        <w:spacing w:after="0" w:line="240" w:lineRule="auto"/>
        <w:jc w:val="right"/>
        <w:outlineLvl w:val="0"/>
        <w:rPr>
          <w:rFonts w:ascii="Times New Roman" w:eastAsia="Times New Roman" w:hAnsi="Times New Roman" w:cs="Times New Roman"/>
          <w:b/>
          <w:sz w:val="20"/>
          <w:szCs w:val="20"/>
          <w:lang w:val="en-US" w:eastAsia="tr-TR"/>
        </w:rPr>
      </w:pPr>
    </w:p>
    <w:tbl>
      <w:tblPr>
        <w:tblW w:w="103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320"/>
      </w:tblGrid>
      <w:tr w:rsidR="004A2AF0" w:rsidRPr="004A2AF0" w:rsidTr="00A66C47">
        <w:tc>
          <w:tcPr>
            <w:tcW w:w="1668" w:type="dxa"/>
            <w:vAlign w:val="center"/>
          </w:tcPr>
          <w:p w:rsidR="004A2AF0" w:rsidRPr="004A2AF0" w:rsidRDefault="004A2AF0" w:rsidP="004A2AF0">
            <w:pPr>
              <w:spacing w:after="0" w:line="240" w:lineRule="auto"/>
              <w:jc w:val="center"/>
              <w:outlineLvl w:val="0"/>
              <w:rPr>
                <w:rFonts w:ascii="Times New Roman" w:eastAsia="Times New Roman" w:hAnsi="Times New Roman" w:cs="Times New Roman"/>
                <w:b/>
                <w:sz w:val="20"/>
                <w:szCs w:val="20"/>
                <w:lang w:val="en-US" w:eastAsia="tr-TR"/>
              </w:rPr>
            </w:pPr>
            <w:r w:rsidRPr="004A2AF0">
              <w:rPr>
                <w:rFonts w:ascii="Times New Roman" w:eastAsia="Times New Roman" w:hAnsi="Times New Roman" w:cs="Times New Roman"/>
                <w:b/>
                <w:sz w:val="20"/>
                <w:szCs w:val="20"/>
                <w:lang w:val="en-US" w:eastAsia="tr-TR"/>
              </w:rPr>
              <w:t>COURSE CODE</w:t>
            </w:r>
          </w:p>
        </w:tc>
        <w:tc>
          <w:tcPr>
            <w:tcW w:w="2760" w:type="dxa"/>
            <w:vAlign w:val="center"/>
          </w:tcPr>
          <w:p w:rsidR="004A2AF0" w:rsidRPr="004A2AF0" w:rsidRDefault="004A2AF0" w:rsidP="004A2AF0">
            <w:pPr>
              <w:spacing w:after="0" w:line="240" w:lineRule="auto"/>
              <w:outlineLvl w:val="0"/>
              <w:rPr>
                <w:rFonts w:ascii="Times New Roman" w:eastAsia="Times New Roman" w:hAnsi="Times New Roman" w:cs="Times New Roman"/>
                <w:sz w:val="24"/>
                <w:szCs w:val="24"/>
                <w:lang w:val="en-US" w:eastAsia="tr-TR"/>
              </w:rPr>
            </w:pPr>
            <w:r w:rsidRPr="004A2AF0">
              <w:rPr>
                <w:rFonts w:ascii="Times New Roman" w:eastAsia="Times New Roman" w:hAnsi="Times New Roman" w:cs="Times New Roman"/>
                <w:sz w:val="24"/>
                <w:szCs w:val="24"/>
                <w:lang w:val="en-US" w:eastAsia="tr-TR"/>
              </w:rPr>
              <w:t xml:space="preserve"> 161114001</w:t>
            </w:r>
          </w:p>
        </w:tc>
        <w:tc>
          <w:tcPr>
            <w:tcW w:w="1560" w:type="dxa"/>
            <w:vAlign w:val="center"/>
          </w:tcPr>
          <w:p w:rsidR="004A2AF0" w:rsidRPr="004A2AF0" w:rsidRDefault="004A2AF0" w:rsidP="004A2AF0">
            <w:pPr>
              <w:spacing w:after="0" w:line="240" w:lineRule="auto"/>
              <w:jc w:val="center"/>
              <w:outlineLvl w:val="0"/>
              <w:rPr>
                <w:rFonts w:ascii="Times New Roman" w:eastAsia="Times New Roman" w:hAnsi="Times New Roman" w:cs="Times New Roman"/>
                <w:b/>
                <w:sz w:val="20"/>
                <w:szCs w:val="20"/>
                <w:lang w:val="en-US" w:eastAsia="tr-TR"/>
              </w:rPr>
            </w:pPr>
            <w:r w:rsidRPr="004A2AF0">
              <w:rPr>
                <w:rFonts w:ascii="Times New Roman" w:eastAsia="Times New Roman" w:hAnsi="Times New Roman" w:cs="Times New Roman"/>
                <w:b/>
                <w:sz w:val="20"/>
                <w:szCs w:val="20"/>
                <w:lang w:val="en-US" w:eastAsia="tr-TR"/>
              </w:rPr>
              <w:t>COURSE NAME</w:t>
            </w:r>
          </w:p>
        </w:tc>
        <w:tc>
          <w:tcPr>
            <w:tcW w:w="4320" w:type="dxa"/>
          </w:tcPr>
          <w:p w:rsidR="004A2AF0" w:rsidRPr="004A2AF0" w:rsidRDefault="004A2AF0" w:rsidP="004A2AF0">
            <w:pPr>
              <w:spacing w:after="0" w:line="240" w:lineRule="auto"/>
              <w:outlineLvl w:val="0"/>
              <w:rPr>
                <w:rFonts w:ascii="Times New Roman" w:eastAsia="Times New Roman" w:hAnsi="Times New Roman" w:cs="Times New Roman"/>
                <w:sz w:val="20"/>
                <w:szCs w:val="20"/>
                <w:lang w:val="en-US" w:eastAsia="tr-TR"/>
              </w:rPr>
            </w:pPr>
            <w:r w:rsidRPr="004A2AF0">
              <w:rPr>
                <w:rFonts w:ascii="Times New Roman" w:eastAsia="Times New Roman" w:hAnsi="Times New Roman" w:cs="Times New Roman"/>
                <w:sz w:val="20"/>
                <w:szCs w:val="20"/>
                <w:lang w:val="en-US" w:eastAsia="tr-TR"/>
              </w:rPr>
              <w:t>ORAL MICROBIOLOGY</w:t>
            </w:r>
          </w:p>
          <w:p w:rsidR="004A2AF0" w:rsidRPr="004A2AF0" w:rsidRDefault="004A2AF0" w:rsidP="004A2AF0">
            <w:pPr>
              <w:spacing w:after="0" w:line="240" w:lineRule="auto"/>
              <w:outlineLvl w:val="0"/>
              <w:rPr>
                <w:rFonts w:ascii="Times New Roman" w:eastAsia="Times New Roman" w:hAnsi="Times New Roman" w:cs="Times New Roman"/>
                <w:sz w:val="20"/>
                <w:szCs w:val="20"/>
                <w:lang w:val="en-US" w:eastAsia="tr-TR"/>
              </w:rPr>
            </w:pPr>
            <w:r w:rsidRPr="004A2AF0">
              <w:rPr>
                <w:rFonts w:ascii="Times New Roman" w:eastAsia="Times New Roman" w:hAnsi="Times New Roman" w:cs="Times New Roman"/>
                <w:sz w:val="24"/>
                <w:szCs w:val="24"/>
                <w:lang w:val="en-US" w:eastAsia="tr-TR"/>
              </w:rPr>
              <w:t xml:space="preserve"> </w:t>
            </w:r>
          </w:p>
        </w:tc>
      </w:tr>
    </w:tbl>
    <w:p w:rsidR="004A2AF0" w:rsidRPr="004A2AF0" w:rsidRDefault="004A2AF0" w:rsidP="004A2AF0">
      <w:pPr>
        <w:spacing w:after="0" w:line="240" w:lineRule="auto"/>
        <w:outlineLvl w:val="0"/>
        <w:rPr>
          <w:rFonts w:ascii="Times New Roman" w:eastAsia="Times New Roman" w:hAnsi="Times New Roman" w:cs="Times New Roman"/>
          <w:sz w:val="20"/>
          <w:szCs w:val="20"/>
          <w:lang w:val="en-US" w:eastAsia="tr-TR"/>
        </w:rPr>
      </w:pPr>
      <w:r w:rsidRPr="004A2AF0">
        <w:rPr>
          <w:rFonts w:ascii="Times New Roman" w:eastAsia="Times New Roman" w:hAnsi="Times New Roman" w:cs="Times New Roman"/>
          <w:b/>
          <w:sz w:val="20"/>
          <w:szCs w:val="20"/>
          <w:lang w:val="en-US" w:eastAsia="tr-TR"/>
        </w:rPr>
        <w:t xml:space="preserve">                                                   </w:t>
      </w:r>
      <w:r w:rsidRPr="004A2AF0">
        <w:rPr>
          <w:rFonts w:ascii="Times New Roman" w:eastAsia="Times New Roman" w:hAnsi="Times New Roman" w:cs="Times New Roman"/>
          <w:b/>
          <w:sz w:val="20"/>
          <w:szCs w:val="20"/>
          <w:lang w:val="en-US" w:eastAsia="tr-TR"/>
        </w:rPr>
        <w:tab/>
      </w:r>
      <w:r w:rsidRPr="004A2AF0">
        <w:rPr>
          <w:rFonts w:ascii="Times New Roman" w:eastAsia="Times New Roman" w:hAnsi="Times New Roman" w:cs="Times New Roman"/>
          <w:b/>
          <w:sz w:val="20"/>
          <w:szCs w:val="20"/>
          <w:lang w:val="en-US" w:eastAsia="tr-TR"/>
        </w:rPr>
        <w:tab/>
      </w:r>
      <w:r w:rsidRPr="004A2AF0">
        <w:rPr>
          <w:rFonts w:ascii="Times New Roman" w:eastAsia="Times New Roman" w:hAnsi="Times New Roman" w:cs="Times New Roman"/>
          <w:b/>
          <w:sz w:val="20"/>
          <w:szCs w:val="20"/>
          <w:lang w:val="en-US" w:eastAsia="tr-TR"/>
        </w:rPr>
        <w:tab/>
      </w:r>
      <w:r w:rsidRPr="004A2AF0">
        <w:rPr>
          <w:rFonts w:ascii="Times New Roman" w:eastAsia="Times New Roman" w:hAnsi="Times New Roman" w:cs="Times New Roman"/>
          <w:b/>
          <w:sz w:val="20"/>
          <w:szCs w:val="20"/>
          <w:lang w:val="en-US" w:eastAsia="tr-TR"/>
        </w:rPr>
        <w:tab/>
      </w:r>
      <w:r w:rsidRPr="004A2AF0">
        <w:rPr>
          <w:rFonts w:ascii="Times New Roman" w:eastAsia="Times New Roman" w:hAnsi="Times New Roman" w:cs="Times New Roman"/>
          <w:b/>
          <w:sz w:val="20"/>
          <w:szCs w:val="20"/>
          <w:lang w:val="en-US" w:eastAsia="tr-TR"/>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2"/>
        <w:gridCol w:w="555"/>
        <w:gridCol w:w="316"/>
        <w:gridCol w:w="1067"/>
        <w:gridCol w:w="748"/>
        <w:gridCol w:w="62"/>
        <w:gridCol w:w="527"/>
        <w:gridCol w:w="830"/>
        <w:gridCol w:w="689"/>
        <w:gridCol w:w="155"/>
        <w:gridCol w:w="2470"/>
        <w:gridCol w:w="34"/>
        <w:gridCol w:w="1335"/>
      </w:tblGrid>
      <w:tr w:rsidR="004A2AF0" w:rsidRPr="004A2AF0" w:rsidTr="00A66C47">
        <w:trPr>
          <w:trHeight w:val="383"/>
        </w:trPr>
        <w:tc>
          <w:tcPr>
            <w:tcW w:w="628" w:type="pct"/>
            <w:vMerge w:val="restart"/>
            <w:tcBorders>
              <w:top w:val="single" w:sz="12" w:space="0" w:color="auto"/>
              <w:left w:val="single" w:sz="12" w:space="0" w:color="auto"/>
              <w:bottom w:val="single" w:sz="4" w:space="0" w:color="auto"/>
              <w:right w:val="single" w:sz="12" w:space="0" w:color="auto"/>
            </w:tcBorders>
            <w:vAlign w:val="center"/>
          </w:tcPr>
          <w:p w:rsidR="004A2AF0" w:rsidRPr="004A2AF0" w:rsidRDefault="004A2AF0" w:rsidP="004A2AF0">
            <w:pPr>
              <w:spacing w:after="0" w:line="240" w:lineRule="auto"/>
              <w:rPr>
                <w:rFonts w:ascii="Times New Roman" w:eastAsia="Times New Roman" w:hAnsi="Times New Roman" w:cs="Times New Roman"/>
                <w:b/>
                <w:sz w:val="18"/>
                <w:szCs w:val="20"/>
                <w:lang w:val="en-US" w:eastAsia="tr-TR"/>
              </w:rPr>
            </w:pPr>
            <w:r w:rsidRPr="004A2AF0">
              <w:rPr>
                <w:rFonts w:ascii="Times New Roman" w:eastAsia="Times New Roman" w:hAnsi="Times New Roman" w:cs="Times New Roman"/>
                <w:b/>
                <w:sz w:val="18"/>
                <w:szCs w:val="20"/>
                <w:lang w:val="en-US" w:eastAsia="tr-TR"/>
              </w:rPr>
              <w:t>SEMESTER</w:t>
            </w:r>
          </w:p>
          <w:p w:rsidR="004A2AF0" w:rsidRPr="004A2AF0" w:rsidRDefault="004A2AF0" w:rsidP="004A2AF0">
            <w:pPr>
              <w:spacing w:after="0" w:line="240" w:lineRule="auto"/>
              <w:rPr>
                <w:rFonts w:ascii="Times New Roman" w:eastAsia="Times New Roman" w:hAnsi="Times New Roman" w:cs="Times New Roman"/>
                <w:sz w:val="20"/>
                <w:szCs w:val="20"/>
                <w:lang w:val="en-US" w:eastAsia="tr-TR"/>
              </w:rPr>
            </w:pPr>
          </w:p>
        </w:tc>
        <w:tc>
          <w:tcPr>
            <w:tcW w:w="1629" w:type="pct"/>
            <w:gridSpan w:val="6"/>
            <w:tcBorders>
              <w:left w:val="single" w:sz="12" w:space="0" w:color="auto"/>
              <w:bottom w:val="single" w:sz="4" w:space="0" w:color="auto"/>
              <w:right w:val="single" w:sz="12" w:space="0" w:color="auto"/>
            </w:tcBorders>
            <w:vAlign w:val="center"/>
          </w:tcPr>
          <w:p w:rsidR="004A2AF0" w:rsidRPr="004A2AF0" w:rsidRDefault="004A2AF0" w:rsidP="004A2AF0">
            <w:pPr>
              <w:spacing w:after="0" w:line="240" w:lineRule="auto"/>
              <w:jc w:val="center"/>
              <w:rPr>
                <w:rFonts w:ascii="Times New Roman" w:eastAsia="Times New Roman" w:hAnsi="Times New Roman" w:cs="Times New Roman"/>
                <w:b/>
                <w:sz w:val="20"/>
                <w:szCs w:val="20"/>
                <w:lang w:val="en-US" w:eastAsia="tr-TR"/>
              </w:rPr>
            </w:pPr>
            <w:r w:rsidRPr="004A2AF0">
              <w:rPr>
                <w:rFonts w:ascii="Times New Roman" w:eastAsia="Times New Roman" w:hAnsi="Times New Roman" w:cs="Times New Roman"/>
                <w:b/>
                <w:sz w:val="20"/>
                <w:szCs w:val="20"/>
                <w:lang w:val="en-US" w:eastAsia="tr-TR"/>
              </w:rPr>
              <w:t>WEEKLY COURSE PERIOD</w:t>
            </w:r>
          </w:p>
        </w:tc>
        <w:tc>
          <w:tcPr>
            <w:tcW w:w="2743" w:type="pct"/>
            <w:gridSpan w:val="6"/>
            <w:tcBorders>
              <w:left w:val="single" w:sz="12" w:space="0" w:color="auto"/>
              <w:bottom w:val="single" w:sz="4" w:space="0" w:color="auto"/>
            </w:tcBorders>
            <w:vAlign w:val="center"/>
          </w:tcPr>
          <w:p w:rsidR="004A2AF0" w:rsidRPr="004A2AF0" w:rsidRDefault="004A2AF0" w:rsidP="004A2AF0">
            <w:pPr>
              <w:spacing w:after="0" w:line="240" w:lineRule="auto"/>
              <w:jc w:val="center"/>
              <w:rPr>
                <w:rFonts w:ascii="Times New Roman" w:eastAsia="Times New Roman" w:hAnsi="Times New Roman" w:cs="Times New Roman"/>
                <w:b/>
                <w:sz w:val="20"/>
                <w:szCs w:val="20"/>
                <w:lang w:val="en-US" w:eastAsia="tr-TR"/>
              </w:rPr>
            </w:pPr>
            <w:r w:rsidRPr="004A2AF0">
              <w:rPr>
                <w:rFonts w:ascii="Times New Roman" w:eastAsia="Times New Roman" w:hAnsi="Times New Roman" w:cs="Times New Roman"/>
                <w:b/>
                <w:sz w:val="20"/>
                <w:szCs w:val="20"/>
                <w:lang w:val="en-US" w:eastAsia="tr-TR"/>
              </w:rPr>
              <w:t>COURSE OF</w:t>
            </w:r>
          </w:p>
        </w:tc>
      </w:tr>
      <w:tr w:rsidR="004A2AF0" w:rsidRPr="004A2AF0" w:rsidTr="00A66C47">
        <w:trPr>
          <w:trHeight w:val="382"/>
        </w:trPr>
        <w:tc>
          <w:tcPr>
            <w:tcW w:w="628" w:type="pct"/>
            <w:vMerge/>
            <w:tcBorders>
              <w:top w:val="single" w:sz="4" w:space="0" w:color="auto"/>
              <w:left w:val="single" w:sz="12" w:space="0" w:color="auto"/>
              <w:bottom w:val="single" w:sz="4" w:space="0" w:color="auto"/>
              <w:right w:val="single" w:sz="12" w:space="0" w:color="auto"/>
            </w:tcBorders>
          </w:tcPr>
          <w:p w:rsidR="004A2AF0" w:rsidRPr="004A2AF0" w:rsidRDefault="004A2AF0" w:rsidP="004A2AF0">
            <w:pPr>
              <w:spacing w:after="0" w:line="240" w:lineRule="auto"/>
              <w:rPr>
                <w:rFonts w:ascii="Times New Roman" w:eastAsia="Times New Roman" w:hAnsi="Times New Roman" w:cs="Times New Roman"/>
                <w:b/>
                <w:sz w:val="20"/>
                <w:szCs w:val="20"/>
                <w:lang w:val="en-US" w:eastAsia="tr-TR"/>
              </w:rPr>
            </w:pPr>
          </w:p>
        </w:tc>
        <w:tc>
          <w:tcPr>
            <w:tcW w:w="433" w:type="pct"/>
            <w:gridSpan w:val="2"/>
            <w:tcBorders>
              <w:top w:val="single" w:sz="4" w:space="0" w:color="auto"/>
              <w:left w:val="single" w:sz="12" w:space="0" w:color="auto"/>
              <w:bottom w:val="single" w:sz="4" w:space="0" w:color="auto"/>
              <w:right w:val="single" w:sz="4" w:space="0" w:color="auto"/>
            </w:tcBorders>
            <w:vAlign w:val="center"/>
          </w:tcPr>
          <w:p w:rsidR="004A2AF0" w:rsidRPr="004A2AF0" w:rsidRDefault="004A2AF0" w:rsidP="004A2AF0">
            <w:pPr>
              <w:spacing w:after="0" w:line="240" w:lineRule="auto"/>
              <w:jc w:val="center"/>
              <w:rPr>
                <w:rFonts w:ascii="Times New Roman" w:eastAsia="Times New Roman" w:hAnsi="Times New Roman" w:cs="Times New Roman"/>
                <w:b/>
                <w:sz w:val="20"/>
                <w:szCs w:val="20"/>
                <w:lang w:val="en-US" w:eastAsia="tr-TR"/>
              </w:rPr>
            </w:pPr>
            <w:r w:rsidRPr="004A2AF0">
              <w:rPr>
                <w:rFonts w:ascii="Times New Roman" w:eastAsia="Times New Roman" w:hAnsi="Times New Roman" w:cs="Times New Roman"/>
                <w:b/>
                <w:sz w:val="20"/>
                <w:szCs w:val="20"/>
                <w:lang w:val="en-US" w:eastAsia="tr-TR"/>
              </w:rPr>
              <w:t>Theory</w:t>
            </w:r>
          </w:p>
        </w:tc>
        <w:tc>
          <w:tcPr>
            <w:tcW w:w="531" w:type="pct"/>
            <w:tcBorders>
              <w:top w:val="single" w:sz="4" w:space="0" w:color="auto"/>
              <w:left w:val="single" w:sz="4" w:space="0" w:color="auto"/>
              <w:bottom w:val="single" w:sz="4" w:space="0" w:color="auto"/>
            </w:tcBorders>
            <w:vAlign w:val="center"/>
          </w:tcPr>
          <w:p w:rsidR="004A2AF0" w:rsidRPr="004A2AF0" w:rsidRDefault="004A2AF0" w:rsidP="004A2AF0">
            <w:pPr>
              <w:spacing w:after="0" w:line="240" w:lineRule="auto"/>
              <w:jc w:val="center"/>
              <w:rPr>
                <w:rFonts w:ascii="Times New Roman" w:eastAsia="Times New Roman" w:hAnsi="Times New Roman" w:cs="Times New Roman"/>
                <w:b/>
                <w:sz w:val="20"/>
                <w:szCs w:val="20"/>
                <w:lang w:val="en-US" w:eastAsia="tr-TR"/>
              </w:rPr>
            </w:pPr>
            <w:r w:rsidRPr="004A2AF0">
              <w:rPr>
                <w:rFonts w:ascii="Times New Roman" w:eastAsia="Times New Roman" w:hAnsi="Times New Roman" w:cs="Times New Roman"/>
                <w:b/>
                <w:sz w:val="20"/>
                <w:szCs w:val="20"/>
                <w:lang w:val="en-US" w:eastAsia="tr-TR"/>
              </w:rPr>
              <w:t>Practice</w:t>
            </w:r>
          </w:p>
        </w:tc>
        <w:tc>
          <w:tcPr>
            <w:tcW w:w="665" w:type="pct"/>
            <w:gridSpan w:val="3"/>
            <w:tcBorders>
              <w:top w:val="single" w:sz="4" w:space="0" w:color="auto"/>
              <w:bottom w:val="single" w:sz="4" w:space="0" w:color="auto"/>
              <w:right w:val="single" w:sz="12" w:space="0" w:color="auto"/>
            </w:tcBorders>
            <w:vAlign w:val="center"/>
          </w:tcPr>
          <w:p w:rsidR="004A2AF0" w:rsidRPr="004A2AF0" w:rsidRDefault="004A2AF0" w:rsidP="004A2AF0">
            <w:pPr>
              <w:spacing w:after="0" w:line="240" w:lineRule="auto"/>
              <w:ind w:left="-111" w:right="-108"/>
              <w:jc w:val="center"/>
              <w:rPr>
                <w:rFonts w:ascii="Times New Roman" w:eastAsia="Times New Roman" w:hAnsi="Times New Roman" w:cs="Times New Roman"/>
                <w:b/>
                <w:sz w:val="20"/>
                <w:szCs w:val="20"/>
                <w:lang w:val="en-US" w:eastAsia="tr-TR"/>
              </w:rPr>
            </w:pPr>
            <w:r w:rsidRPr="004A2AF0">
              <w:rPr>
                <w:rFonts w:ascii="Times New Roman" w:eastAsia="Times New Roman" w:hAnsi="Times New Roman" w:cs="Times New Roman"/>
                <w:b/>
                <w:sz w:val="20"/>
                <w:szCs w:val="20"/>
                <w:lang w:val="en-US" w:eastAsia="tr-TR"/>
              </w:rPr>
              <w:t>Labratory</w:t>
            </w:r>
          </w:p>
        </w:tc>
        <w:tc>
          <w:tcPr>
            <w:tcW w:w="413" w:type="pct"/>
            <w:tcBorders>
              <w:top w:val="single" w:sz="4" w:space="0" w:color="auto"/>
              <w:bottom w:val="single" w:sz="4" w:space="0" w:color="auto"/>
              <w:right w:val="single" w:sz="4" w:space="0" w:color="auto"/>
            </w:tcBorders>
            <w:vAlign w:val="center"/>
          </w:tcPr>
          <w:p w:rsidR="004A2AF0" w:rsidRPr="004A2AF0" w:rsidRDefault="004A2AF0" w:rsidP="004A2AF0">
            <w:pPr>
              <w:spacing w:after="0" w:line="240" w:lineRule="auto"/>
              <w:jc w:val="center"/>
              <w:rPr>
                <w:rFonts w:ascii="Times New Roman" w:eastAsia="Times New Roman" w:hAnsi="Times New Roman" w:cs="Times New Roman"/>
                <w:b/>
                <w:sz w:val="20"/>
                <w:szCs w:val="20"/>
                <w:lang w:val="en-US" w:eastAsia="tr-TR"/>
              </w:rPr>
            </w:pPr>
            <w:r w:rsidRPr="004A2AF0">
              <w:rPr>
                <w:rFonts w:ascii="Times New Roman" w:eastAsia="Times New Roman" w:hAnsi="Times New Roman" w:cs="Times New Roman"/>
                <w:b/>
                <w:sz w:val="20"/>
                <w:szCs w:val="20"/>
                <w:lang w:val="en-US" w:eastAsia="tr-TR"/>
              </w:rPr>
              <w:t>Credit</w:t>
            </w:r>
          </w:p>
        </w:tc>
        <w:tc>
          <w:tcPr>
            <w:tcW w:w="343" w:type="pct"/>
            <w:tcBorders>
              <w:top w:val="single" w:sz="4" w:space="0" w:color="auto"/>
              <w:left w:val="single" w:sz="4" w:space="0" w:color="auto"/>
              <w:bottom w:val="single" w:sz="4" w:space="0" w:color="auto"/>
              <w:right w:val="single" w:sz="4" w:space="0" w:color="auto"/>
            </w:tcBorders>
            <w:vAlign w:val="center"/>
          </w:tcPr>
          <w:p w:rsidR="004A2AF0" w:rsidRPr="004A2AF0" w:rsidRDefault="004A2AF0" w:rsidP="004A2AF0">
            <w:pPr>
              <w:spacing w:after="0" w:line="240" w:lineRule="auto"/>
              <w:ind w:left="-111" w:right="-108"/>
              <w:jc w:val="center"/>
              <w:rPr>
                <w:rFonts w:ascii="Times New Roman" w:eastAsia="Times New Roman" w:hAnsi="Times New Roman" w:cs="Times New Roman"/>
                <w:b/>
                <w:sz w:val="20"/>
                <w:szCs w:val="20"/>
                <w:lang w:val="en-US" w:eastAsia="tr-TR"/>
              </w:rPr>
            </w:pPr>
            <w:r w:rsidRPr="004A2AF0">
              <w:rPr>
                <w:rFonts w:ascii="Times New Roman" w:eastAsia="Times New Roman" w:hAnsi="Times New Roman" w:cs="Times New Roman"/>
                <w:b/>
                <w:sz w:val="20"/>
                <w:szCs w:val="20"/>
                <w:lang w:val="en-US" w:eastAsia="tr-TR"/>
              </w:rPr>
              <w:t>ECTS</w:t>
            </w:r>
          </w:p>
        </w:tc>
        <w:tc>
          <w:tcPr>
            <w:tcW w:w="1306" w:type="pct"/>
            <w:gridSpan w:val="2"/>
            <w:tcBorders>
              <w:top w:val="single" w:sz="4" w:space="0" w:color="auto"/>
              <w:left w:val="single" w:sz="4" w:space="0" w:color="auto"/>
              <w:bottom w:val="single" w:sz="4" w:space="0" w:color="auto"/>
            </w:tcBorders>
            <w:vAlign w:val="center"/>
          </w:tcPr>
          <w:p w:rsidR="004A2AF0" w:rsidRPr="004A2AF0" w:rsidRDefault="004A2AF0" w:rsidP="004A2AF0">
            <w:pPr>
              <w:spacing w:after="0" w:line="240" w:lineRule="auto"/>
              <w:jc w:val="center"/>
              <w:rPr>
                <w:rFonts w:ascii="Times New Roman" w:eastAsia="Times New Roman" w:hAnsi="Times New Roman" w:cs="Times New Roman"/>
                <w:b/>
                <w:sz w:val="20"/>
                <w:szCs w:val="20"/>
                <w:lang w:val="en-US" w:eastAsia="tr-TR"/>
              </w:rPr>
            </w:pPr>
            <w:r w:rsidRPr="004A2AF0">
              <w:rPr>
                <w:rFonts w:ascii="Times New Roman" w:eastAsia="Times New Roman" w:hAnsi="Times New Roman" w:cs="Times New Roman"/>
                <w:b/>
                <w:sz w:val="20"/>
                <w:szCs w:val="20"/>
                <w:lang w:val="en-US" w:eastAsia="tr-TR"/>
              </w:rPr>
              <w:t>TYPE</w:t>
            </w:r>
          </w:p>
        </w:tc>
        <w:tc>
          <w:tcPr>
            <w:tcW w:w="681" w:type="pct"/>
            <w:gridSpan w:val="2"/>
            <w:tcBorders>
              <w:top w:val="single" w:sz="4" w:space="0" w:color="auto"/>
              <w:left w:val="single" w:sz="4" w:space="0" w:color="auto"/>
              <w:bottom w:val="single" w:sz="4" w:space="0" w:color="auto"/>
            </w:tcBorders>
            <w:vAlign w:val="center"/>
          </w:tcPr>
          <w:p w:rsidR="004A2AF0" w:rsidRPr="004A2AF0" w:rsidRDefault="004A2AF0" w:rsidP="004A2AF0">
            <w:pPr>
              <w:spacing w:after="0" w:line="240" w:lineRule="auto"/>
              <w:jc w:val="center"/>
              <w:rPr>
                <w:rFonts w:ascii="Times New Roman" w:eastAsia="Times New Roman" w:hAnsi="Times New Roman" w:cs="Times New Roman"/>
                <w:b/>
                <w:sz w:val="20"/>
                <w:szCs w:val="20"/>
                <w:lang w:val="en-US" w:eastAsia="tr-TR"/>
              </w:rPr>
            </w:pPr>
            <w:r w:rsidRPr="004A2AF0">
              <w:rPr>
                <w:rFonts w:ascii="Times New Roman" w:eastAsia="Times New Roman" w:hAnsi="Times New Roman" w:cs="Times New Roman"/>
                <w:b/>
                <w:sz w:val="20"/>
                <w:szCs w:val="20"/>
                <w:lang w:val="en-US" w:eastAsia="tr-TR"/>
              </w:rPr>
              <w:t>LANGUAGE</w:t>
            </w:r>
          </w:p>
        </w:tc>
      </w:tr>
      <w:tr w:rsidR="004A2AF0" w:rsidRPr="004A2AF0" w:rsidTr="00A66C47">
        <w:trPr>
          <w:trHeight w:val="367"/>
        </w:trPr>
        <w:tc>
          <w:tcPr>
            <w:tcW w:w="628" w:type="pct"/>
            <w:tcBorders>
              <w:top w:val="single" w:sz="4" w:space="0" w:color="auto"/>
              <w:left w:val="single" w:sz="12" w:space="0" w:color="auto"/>
              <w:bottom w:val="single" w:sz="12" w:space="0" w:color="auto"/>
              <w:right w:val="single" w:sz="12" w:space="0" w:color="auto"/>
            </w:tcBorders>
            <w:vAlign w:val="center"/>
          </w:tcPr>
          <w:p w:rsidR="004A2AF0" w:rsidRPr="004A2AF0" w:rsidRDefault="004A2AF0" w:rsidP="004A2AF0">
            <w:pPr>
              <w:spacing w:after="0" w:line="240" w:lineRule="auto"/>
              <w:jc w:val="center"/>
              <w:rPr>
                <w:rFonts w:ascii="Times New Roman" w:eastAsia="Times New Roman" w:hAnsi="Times New Roman" w:cs="Times New Roman"/>
                <w:lang w:val="en-US" w:eastAsia="tr-TR"/>
              </w:rPr>
            </w:pPr>
            <w:r w:rsidRPr="004A2AF0">
              <w:rPr>
                <w:rFonts w:ascii="Times New Roman" w:eastAsia="Times New Roman" w:hAnsi="Times New Roman" w:cs="Times New Roman"/>
                <w:lang w:val="en-US" w:eastAsia="tr-TR"/>
              </w:rPr>
              <w:t xml:space="preserve">Spring </w:t>
            </w:r>
          </w:p>
          <w:p w:rsidR="004A2AF0" w:rsidRPr="004A2AF0" w:rsidRDefault="004A2AF0" w:rsidP="004A2AF0">
            <w:pPr>
              <w:spacing w:after="0" w:line="240" w:lineRule="auto"/>
              <w:jc w:val="center"/>
              <w:rPr>
                <w:rFonts w:ascii="Times New Roman" w:eastAsia="Times New Roman" w:hAnsi="Times New Roman" w:cs="Times New Roman"/>
                <w:lang w:val="en-US" w:eastAsia="tr-TR"/>
              </w:rPr>
            </w:pPr>
            <w:r w:rsidRPr="004A2AF0">
              <w:rPr>
                <w:rFonts w:ascii="Times New Roman" w:eastAsia="Times New Roman" w:hAnsi="Times New Roman" w:cs="Times New Roman"/>
                <w:lang w:val="en-US" w:eastAsia="tr-TR"/>
              </w:rPr>
              <w:t>4</w:t>
            </w:r>
          </w:p>
        </w:tc>
        <w:tc>
          <w:tcPr>
            <w:tcW w:w="433" w:type="pct"/>
            <w:gridSpan w:val="2"/>
            <w:tcBorders>
              <w:top w:val="single" w:sz="4" w:space="0" w:color="auto"/>
              <w:left w:val="single" w:sz="12" w:space="0" w:color="auto"/>
              <w:bottom w:val="single" w:sz="12" w:space="0" w:color="auto"/>
              <w:right w:val="single" w:sz="4" w:space="0" w:color="auto"/>
            </w:tcBorders>
            <w:vAlign w:val="center"/>
          </w:tcPr>
          <w:p w:rsidR="004A2AF0" w:rsidRPr="004A2AF0" w:rsidRDefault="004A2AF0" w:rsidP="004A2AF0">
            <w:pPr>
              <w:spacing w:after="0" w:line="240" w:lineRule="auto"/>
              <w:jc w:val="center"/>
              <w:rPr>
                <w:rFonts w:ascii="Times New Roman" w:eastAsia="Times New Roman" w:hAnsi="Times New Roman" w:cs="Times New Roman"/>
                <w:lang w:val="en-US" w:eastAsia="tr-TR"/>
              </w:rPr>
            </w:pPr>
            <w:r w:rsidRPr="004A2AF0">
              <w:rPr>
                <w:rFonts w:ascii="Times New Roman" w:eastAsia="Times New Roman" w:hAnsi="Times New Roman" w:cs="Times New Roman"/>
                <w:lang w:val="en-US" w:eastAsia="tr-TR"/>
              </w:rPr>
              <w:t xml:space="preserve"> 1</w:t>
            </w:r>
          </w:p>
        </w:tc>
        <w:tc>
          <w:tcPr>
            <w:tcW w:w="531" w:type="pct"/>
            <w:tcBorders>
              <w:top w:val="single" w:sz="4" w:space="0" w:color="auto"/>
              <w:left w:val="single" w:sz="4" w:space="0" w:color="auto"/>
              <w:bottom w:val="single" w:sz="12" w:space="0" w:color="auto"/>
            </w:tcBorders>
            <w:vAlign w:val="center"/>
          </w:tcPr>
          <w:p w:rsidR="004A2AF0" w:rsidRPr="004A2AF0" w:rsidRDefault="004A2AF0" w:rsidP="004A2AF0">
            <w:pPr>
              <w:spacing w:after="0" w:line="240" w:lineRule="auto"/>
              <w:jc w:val="center"/>
              <w:rPr>
                <w:rFonts w:ascii="Times New Roman" w:eastAsia="Times New Roman" w:hAnsi="Times New Roman" w:cs="Times New Roman"/>
                <w:lang w:val="en-US" w:eastAsia="tr-TR"/>
              </w:rPr>
            </w:pPr>
            <w:r w:rsidRPr="004A2AF0">
              <w:rPr>
                <w:rFonts w:ascii="Times New Roman" w:eastAsia="Times New Roman" w:hAnsi="Times New Roman" w:cs="Times New Roman"/>
                <w:lang w:val="en-US" w:eastAsia="tr-TR"/>
              </w:rPr>
              <w:t xml:space="preserve">1 </w:t>
            </w:r>
          </w:p>
        </w:tc>
        <w:tc>
          <w:tcPr>
            <w:tcW w:w="665" w:type="pct"/>
            <w:gridSpan w:val="3"/>
            <w:tcBorders>
              <w:top w:val="single" w:sz="4" w:space="0" w:color="auto"/>
              <w:bottom w:val="single" w:sz="12" w:space="0" w:color="auto"/>
              <w:right w:val="single" w:sz="12" w:space="0" w:color="auto"/>
            </w:tcBorders>
            <w:shd w:val="clear" w:color="auto" w:fill="auto"/>
            <w:vAlign w:val="center"/>
          </w:tcPr>
          <w:p w:rsidR="004A2AF0" w:rsidRPr="004A2AF0" w:rsidRDefault="004A2AF0" w:rsidP="004A2AF0">
            <w:pPr>
              <w:spacing w:after="0" w:line="240" w:lineRule="auto"/>
              <w:jc w:val="center"/>
              <w:rPr>
                <w:rFonts w:ascii="Times New Roman" w:eastAsia="Times New Roman" w:hAnsi="Times New Roman" w:cs="Times New Roman"/>
                <w:lang w:val="en-US" w:eastAsia="tr-TR"/>
              </w:rPr>
            </w:pPr>
            <w:r w:rsidRPr="004A2AF0">
              <w:rPr>
                <w:rFonts w:ascii="Times New Roman" w:eastAsia="Times New Roman" w:hAnsi="Times New Roman" w:cs="Times New Roman"/>
                <w:lang w:val="en-US" w:eastAsia="tr-TR"/>
              </w:rPr>
              <w:t xml:space="preserve">0 </w:t>
            </w:r>
          </w:p>
        </w:tc>
        <w:tc>
          <w:tcPr>
            <w:tcW w:w="413" w:type="pct"/>
            <w:tcBorders>
              <w:top w:val="single" w:sz="4" w:space="0" w:color="auto"/>
              <w:bottom w:val="single" w:sz="12" w:space="0" w:color="auto"/>
              <w:right w:val="single" w:sz="4" w:space="0" w:color="auto"/>
            </w:tcBorders>
            <w:shd w:val="clear" w:color="auto" w:fill="auto"/>
            <w:vAlign w:val="center"/>
          </w:tcPr>
          <w:p w:rsidR="004A2AF0" w:rsidRPr="004A2AF0" w:rsidRDefault="004A2AF0" w:rsidP="004A2AF0">
            <w:pPr>
              <w:spacing w:after="0" w:line="240" w:lineRule="auto"/>
              <w:jc w:val="center"/>
              <w:rPr>
                <w:rFonts w:ascii="Times New Roman" w:eastAsia="Times New Roman" w:hAnsi="Times New Roman" w:cs="Times New Roman"/>
                <w:lang w:val="en-US" w:eastAsia="tr-TR"/>
              </w:rPr>
            </w:pPr>
            <w:r w:rsidRPr="004A2AF0">
              <w:rPr>
                <w:rFonts w:ascii="Times New Roman" w:eastAsia="Times New Roman" w:hAnsi="Times New Roman" w:cs="Times New Roman"/>
                <w:lang w:val="en-US" w:eastAsia="tr-TR"/>
              </w:rPr>
              <w:t xml:space="preserve">1,5 </w:t>
            </w:r>
          </w:p>
        </w:tc>
        <w:tc>
          <w:tcPr>
            <w:tcW w:w="343" w:type="pct"/>
            <w:tcBorders>
              <w:top w:val="single" w:sz="4" w:space="0" w:color="auto"/>
              <w:left w:val="single" w:sz="4" w:space="0" w:color="auto"/>
              <w:bottom w:val="single" w:sz="12" w:space="0" w:color="auto"/>
              <w:right w:val="single" w:sz="4" w:space="0" w:color="auto"/>
            </w:tcBorders>
            <w:shd w:val="clear" w:color="auto" w:fill="auto"/>
            <w:vAlign w:val="center"/>
          </w:tcPr>
          <w:p w:rsidR="004A2AF0" w:rsidRPr="004A2AF0" w:rsidRDefault="004A2AF0" w:rsidP="004A2AF0">
            <w:pPr>
              <w:spacing w:after="0" w:line="240" w:lineRule="auto"/>
              <w:jc w:val="center"/>
              <w:rPr>
                <w:rFonts w:ascii="Times New Roman" w:eastAsia="Times New Roman" w:hAnsi="Times New Roman" w:cs="Times New Roman"/>
                <w:lang w:val="en-US" w:eastAsia="tr-TR"/>
              </w:rPr>
            </w:pPr>
            <w:r w:rsidRPr="004A2AF0">
              <w:rPr>
                <w:rFonts w:ascii="Times New Roman" w:eastAsia="Times New Roman" w:hAnsi="Times New Roman" w:cs="Times New Roman"/>
                <w:lang w:val="en-US" w:eastAsia="tr-TR"/>
              </w:rPr>
              <w:t xml:space="preserve"> 2</w:t>
            </w:r>
          </w:p>
        </w:tc>
        <w:tc>
          <w:tcPr>
            <w:tcW w:w="1306" w:type="pct"/>
            <w:gridSpan w:val="2"/>
            <w:tcBorders>
              <w:top w:val="single" w:sz="4" w:space="0" w:color="auto"/>
              <w:left w:val="single" w:sz="4" w:space="0" w:color="auto"/>
              <w:bottom w:val="single" w:sz="12" w:space="0" w:color="auto"/>
            </w:tcBorders>
            <w:vAlign w:val="center"/>
          </w:tcPr>
          <w:p w:rsidR="004A2AF0" w:rsidRPr="004A2AF0" w:rsidRDefault="004A2AF0" w:rsidP="004A2AF0">
            <w:pPr>
              <w:spacing w:after="0" w:line="240" w:lineRule="auto"/>
              <w:jc w:val="center"/>
              <w:rPr>
                <w:rFonts w:ascii="Times New Roman" w:eastAsia="Times New Roman" w:hAnsi="Times New Roman" w:cs="Times New Roman"/>
                <w:sz w:val="24"/>
                <w:szCs w:val="24"/>
                <w:vertAlign w:val="superscript"/>
                <w:lang w:val="en-US" w:eastAsia="tr-TR"/>
              </w:rPr>
            </w:pPr>
            <w:r w:rsidRPr="004A2AF0">
              <w:rPr>
                <w:rFonts w:ascii="Times New Roman" w:eastAsia="Times New Roman" w:hAnsi="Times New Roman" w:cs="Times New Roman"/>
                <w:sz w:val="24"/>
                <w:szCs w:val="24"/>
                <w:vertAlign w:val="superscript"/>
                <w:lang w:val="en-US" w:eastAsia="tr-TR"/>
              </w:rPr>
              <w:t>COMPULSORY (X )  ELECTIVE (  )</w:t>
            </w:r>
          </w:p>
        </w:tc>
        <w:tc>
          <w:tcPr>
            <w:tcW w:w="681" w:type="pct"/>
            <w:gridSpan w:val="2"/>
            <w:tcBorders>
              <w:top w:val="single" w:sz="4" w:space="0" w:color="auto"/>
              <w:left w:val="single" w:sz="4" w:space="0" w:color="auto"/>
              <w:bottom w:val="single" w:sz="12" w:space="0" w:color="auto"/>
            </w:tcBorders>
          </w:tcPr>
          <w:p w:rsidR="004A2AF0" w:rsidRPr="004A2AF0" w:rsidRDefault="004A2AF0" w:rsidP="004A2AF0">
            <w:pPr>
              <w:spacing w:after="0" w:line="240" w:lineRule="auto"/>
              <w:jc w:val="center"/>
              <w:rPr>
                <w:rFonts w:ascii="Times New Roman" w:eastAsia="Times New Roman" w:hAnsi="Times New Roman" w:cs="Times New Roman"/>
                <w:sz w:val="24"/>
                <w:szCs w:val="24"/>
                <w:vertAlign w:val="superscript"/>
                <w:lang w:val="en-US" w:eastAsia="tr-TR"/>
              </w:rPr>
            </w:pPr>
            <w:r w:rsidRPr="004A2AF0">
              <w:rPr>
                <w:rFonts w:ascii="Times New Roman" w:eastAsia="Times New Roman" w:hAnsi="Times New Roman" w:cs="Times New Roman"/>
                <w:lang w:val="en-US" w:eastAsia="tr-TR"/>
              </w:rPr>
              <w:t>Turkish</w:t>
            </w:r>
          </w:p>
        </w:tc>
      </w:tr>
      <w:tr w:rsidR="004A2AF0" w:rsidRPr="004A2AF0" w:rsidTr="00A66C47">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4A2AF0" w:rsidRPr="004A2AF0" w:rsidRDefault="004A2AF0" w:rsidP="004A2AF0">
            <w:pPr>
              <w:spacing w:after="0" w:line="240" w:lineRule="auto"/>
              <w:jc w:val="center"/>
              <w:rPr>
                <w:rFonts w:ascii="Times New Roman" w:eastAsia="Times New Roman" w:hAnsi="Times New Roman" w:cs="Times New Roman"/>
                <w:b/>
                <w:sz w:val="20"/>
                <w:szCs w:val="20"/>
                <w:lang w:val="en-US" w:eastAsia="tr-TR"/>
              </w:rPr>
            </w:pPr>
            <w:r w:rsidRPr="004A2AF0">
              <w:rPr>
                <w:rFonts w:ascii="Times New Roman" w:eastAsia="Times New Roman" w:hAnsi="Times New Roman" w:cs="Times New Roman"/>
                <w:b/>
                <w:sz w:val="20"/>
                <w:szCs w:val="20"/>
                <w:lang w:val="en-US" w:eastAsia="tr-TR"/>
              </w:rPr>
              <w:t>COURSE CATAGORY</w:t>
            </w:r>
          </w:p>
        </w:tc>
      </w:tr>
      <w:tr w:rsidR="004A2AF0" w:rsidRPr="004A2AF0" w:rsidTr="00A66C47">
        <w:tblPrEx>
          <w:tblBorders>
            <w:insideH w:val="single" w:sz="6" w:space="0" w:color="auto"/>
            <w:insideV w:val="single" w:sz="6" w:space="0" w:color="auto"/>
          </w:tblBorders>
        </w:tblPrEx>
        <w:trPr>
          <w:trHeight w:val="546"/>
        </w:trPr>
        <w:tc>
          <w:tcPr>
            <w:tcW w:w="904" w:type="pct"/>
            <w:gridSpan w:val="2"/>
            <w:tcBorders>
              <w:top w:val="single" w:sz="12" w:space="0" w:color="auto"/>
              <w:left w:val="single" w:sz="12" w:space="0" w:color="auto"/>
              <w:bottom w:val="single" w:sz="6" w:space="0" w:color="auto"/>
            </w:tcBorders>
            <w:vAlign w:val="center"/>
          </w:tcPr>
          <w:p w:rsidR="004A2AF0" w:rsidRPr="004A2AF0" w:rsidRDefault="004A2AF0" w:rsidP="004A2AF0">
            <w:pPr>
              <w:spacing w:after="0" w:line="240" w:lineRule="auto"/>
              <w:jc w:val="center"/>
              <w:rPr>
                <w:rFonts w:ascii="Times New Roman" w:eastAsia="Times New Roman" w:hAnsi="Times New Roman" w:cs="Times New Roman"/>
                <w:b/>
                <w:noProof/>
                <w:sz w:val="20"/>
                <w:szCs w:val="20"/>
                <w:lang w:val="en-US" w:eastAsia="tr-TR"/>
              </w:rPr>
            </w:pPr>
            <w:r w:rsidRPr="004A2AF0">
              <w:rPr>
                <w:rFonts w:ascii="Times New Roman" w:eastAsia="Times New Roman" w:hAnsi="Times New Roman" w:cs="Times New Roman"/>
                <w:b/>
                <w:sz w:val="20"/>
                <w:szCs w:val="20"/>
                <w:lang w:val="en-US" w:eastAsia="tr-TR"/>
              </w:rPr>
              <w:t>Basic Vocational</w:t>
            </w:r>
            <w:r w:rsidRPr="004A2AF0">
              <w:rPr>
                <w:rFonts w:ascii="Times New Roman" w:eastAsia="Times New Roman" w:hAnsi="Times New Roman" w:cs="Times New Roman"/>
                <w:b/>
                <w:noProof/>
                <w:sz w:val="20"/>
                <w:szCs w:val="20"/>
                <w:lang w:val="en-US" w:eastAsia="tr-TR"/>
              </w:rPr>
              <w:t xml:space="preserve"> Courses </w:t>
            </w:r>
          </w:p>
        </w:tc>
        <w:tc>
          <w:tcPr>
            <w:tcW w:w="1091" w:type="pct"/>
            <w:gridSpan w:val="4"/>
            <w:tcBorders>
              <w:top w:val="single" w:sz="12" w:space="0" w:color="auto"/>
              <w:bottom w:val="single" w:sz="6" w:space="0" w:color="auto"/>
            </w:tcBorders>
            <w:vAlign w:val="center"/>
          </w:tcPr>
          <w:p w:rsidR="004A2AF0" w:rsidRPr="004A2AF0" w:rsidRDefault="004A2AF0" w:rsidP="004A2AF0">
            <w:pPr>
              <w:spacing w:after="0" w:line="240" w:lineRule="auto"/>
              <w:jc w:val="center"/>
              <w:rPr>
                <w:rFonts w:ascii="Times New Roman" w:eastAsia="Times New Roman" w:hAnsi="Times New Roman" w:cs="Times New Roman"/>
                <w:b/>
                <w:sz w:val="20"/>
                <w:szCs w:val="20"/>
                <w:lang w:val="en-US" w:eastAsia="tr-TR"/>
              </w:rPr>
            </w:pPr>
            <w:r w:rsidRPr="004A2AF0">
              <w:rPr>
                <w:rFonts w:ascii="Times New Roman" w:eastAsia="Times New Roman" w:hAnsi="Times New Roman" w:cs="Times New Roman"/>
                <w:b/>
                <w:sz w:val="20"/>
                <w:szCs w:val="20"/>
                <w:lang w:val="en-US" w:eastAsia="tr-TR"/>
              </w:rPr>
              <w:t>Basic Field Courses</w:t>
            </w:r>
          </w:p>
        </w:tc>
        <w:tc>
          <w:tcPr>
            <w:tcW w:w="2341" w:type="pct"/>
            <w:gridSpan w:val="6"/>
            <w:tcBorders>
              <w:top w:val="single" w:sz="12" w:space="0" w:color="auto"/>
              <w:bottom w:val="single" w:sz="6" w:space="0" w:color="auto"/>
            </w:tcBorders>
            <w:vAlign w:val="center"/>
          </w:tcPr>
          <w:p w:rsidR="004A2AF0" w:rsidRPr="004A2AF0" w:rsidRDefault="004A2AF0" w:rsidP="004A2AF0">
            <w:pPr>
              <w:spacing w:after="0" w:line="240" w:lineRule="auto"/>
              <w:jc w:val="center"/>
              <w:rPr>
                <w:rFonts w:ascii="Times New Roman" w:eastAsia="Times New Roman" w:hAnsi="Times New Roman" w:cs="Times New Roman"/>
                <w:b/>
                <w:sz w:val="20"/>
                <w:szCs w:val="20"/>
                <w:lang w:val="en-US" w:eastAsia="tr-TR"/>
              </w:rPr>
            </w:pPr>
            <w:r w:rsidRPr="004A2AF0">
              <w:rPr>
                <w:rFonts w:ascii="Times New Roman" w:eastAsia="Times New Roman" w:hAnsi="Times New Roman" w:cs="Times New Roman"/>
                <w:b/>
                <w:sz w:val="20"/>
                <w:szCs w:val="20"/>
                <w:lang w:val="en-US" w:eastAsia="tr-TR"/>
              </w:rPr>
              <w:t>Social Courses</w:t>
            </w:r>
          </w:p>
        </w:tc>
        <w:tc>
          <w:tcPr>
            <w:tcW w:w="664" w:type="pct"/>
            <w:tcBorders>
              <w:top w:val="single" w:sz="12" w:space="0" w:color="auto"/>
              <w:bottom w:val="single" w:sz="6" w:space="0" w:color="auto"/>
            </w:tcBorders>
            <w:vAlign w:val="center"/>
          </w:tcPr>
          <w:p w:rsidR="004A2AF0" w:rsidRPr="004A2AF0" w:rsidRDefault="004A2AF0" w:rsidP="004A2AF0">
            <w:pPr>
              <w:spacing w:after="0" w:line="240" w:lineRule="auto"/>
              <w:jc w:val="center"/>
              <w:rPr>
                <w:rFonts w:ascii="Times New Roman" w:eastAsia="Times New Roman" w:hAnsi="Times New Roman" w:cs="Times New Roman"/>
                <w:b/>
                <w:sz w:val="20"/>
                <w:szCs w:val="20"/>
                <w:lang w:val="en-US" w:eastAsia="tr-TR"/>
              </w:rPr>
            </w:pPr>
            <w:r w:rsidRPr="004A2AF0">
              <w:rPr>
                <w:rFonts w:ascii="Times New Roman" w:eastAsia="Times New Roman" w:hAnsi="Times New Roman" w:cs="Times New Roman"/>
                <w:b/>
                <w:sz w:val="20"/>
                <w:szCs w:val="20"/>
                <w:lang w:val="en-US" w:eastAsia="tr-TR"/>
              </w:rPr>
              <w:t>Supportive Courses</w:t>
            </w:r>
          </w:p>
        </w:tc>
      </w:tr>
      <w:tr w:rsidR="004A2AF0" w:rsidRPr="004A2AF0" w:rsidTr="00A66C47">
        <w:tblPrEx>
          <w:tblBorders>
            <w:insideH w:val="single" w:sz="6" w:space="0" w:color="auto"/>
            <w:insideV w:val="single" w:sz="6" w:space="0" w:color="auto"/>
          </w:tblBorders>
        </w:tblPrEx>
        <w:trPr>
          <w:trHeight w:val="138"/>
        </w:trPr>
        <w:tc>
          <w:tcPr>
            <w:tcW w:w="904" w:type="pct"/>
            <w:gridSpan w:val="2"/>
            <w:tcBorders>
              <w:top w:val="single" w:sz="6" w:space="0" w:color="auto"/>
              <w:left w:val="single" w:sz="12" w:space="0" w:color="auto"/>
              <w:bottom w:val="single" w:sz="12" w:space="0" w:color="auto"/>
              <w:right w:val="single" w:sz="4" w:space="0" w:color="auto"/>
            </w:tcBorders>
          </w:tcPr>
          <w:p w:rsidR="004A2AF0" w:rsidRPr="004A2AF0" w:rsidRDefault="004A2AF0" w:rsidP="004A2AF0">
            <w:pPr>
              <w:spacing w:after="0" w:line="240" w:lineRule="auto"/>
              <w:jc w:val="center"/>
              <w:rPr>
                <w:rFonts w:ascii="Times New Roman" w:eastAsia="Times New Roman" w:hAnsi="Times New Roman" w:cs="Times New Roman"/>
                <w:lang w:val="en-US" w:eastAsia="tr-TR"/>
              </w:rPr>
            </w:pPr>
            <w:r w:rsidRPr="004A2AF0">
              <w:rPr>
                <w:rFonts w:ascii="Times New Roman" w:eastAsia="Times New Roman" w:hAnsi="Times New Roman" w:cs="Times New Roman"/>
                <w:lang w:val="en-US" w:eastAsia="tr-TR"/>
              </w:rPr>
              <w:t>X</w:t>
            </w:r>
          </w:p>
        </w:tc>
        <w:tc>
          <w:tcPr>
            <w:tcW w:w="1091" w:type="pct"/>
            <w:gridSpan w:val="4"/>
            <w:tcBorders>
              <w:top w:val="single" w:sz="6" w:space="0" w:color="auto"/>
              <w:left w:val="single" w:sz="4" w:space="0" w:color="auto"/>
              <w:bottom w:val="single" w:sz="12" w:space="0" w:color="auto"/>
              <w:right w:val="single" w:sz="4" w:space="0" w:color="auto"/>
            </w:tcBorders>
          </w:tcPr>
          <w:p w:rsidR="004A2AF0" w:rsidRPr="004A2AF0" w:rsidRDefault="004A2AF0" w:rsidP="004A2AF0">
            <w:pPr>
              <w:spacing w:after="0" w:line="240" w:lineRule="auto"/>
              <w:jc w:val="center"/>
              <w:rPr>
                <w:rFonts w:ascii="Times New Roman" w:eastAsia="Times New Roman" w:hAnsi="Times New Roman" w:cs="Times New Roman"/>
                <w:sz w:val="24"/>
                <w:szCs w:val="24"/>
                <w:lang w:val="en-US" w:eastAsia="tr-TR"/>
              </w:rPr>
            </w:pPr>
          </w:p>
        </w:tc>
        <w:tc>
          <w:tcPr>
            <w:tcW w:w="2341" w:type="pct"/>
            <w:gridSpan w:val="6"/>
            <w:tcBorders>
              <w:top w:val="single" w:sz="6" w:space="0" w:color="auto"/>
              <w:left w:val="single" w:sz="4" w:space="0" w:color="auto"/>
              <w:bottom w:val="single" w:sz="12" w:space="0" w:color="auto"/>
            </w:tcBorders>
          </w:tcPr>
          <w:p w:rsidR="004A2AF0" w:rsidRPr="004A2AF0" w:rsidRDefault="004A2AF0" w:rsidP="004A2AF0">
            <w:pPr>
              <w:spacing w:after="0" w:line="240" w:lineRule="auto"/>
              <w:jc w:val="center"/>
              <w:rPr>
                <w:rFonts w:ascii="Times New Roman" w:eastAsia="Times New Roman" w:hAnsi="Times New Roman" w:cs="Times New Roman"/>
                <w:sz w:val="24"/>
                <w:szCs w:val="24"/>
                <w:lang w:val="en-US" w:eastAsia="tr-TR"/>
              </w:rPr>
            </w:pPr>
            <w:r w:rsidRPr="004A2AF0">
              <w:rPr>
                <w:rFonts w:ascii="Times New Roman" w:eastAsia="Times New Roman" w:hAnsi="Times New Roman" w:cs="Times New Roman"/>
                <w:sz w:val="24"/>
                <w:szCs w:val="24"/>
                <w:lang w:val="en-US" w:eastAsia="tr-TR"/>
              </w:rPr>
              <w:t xml:space="preserve"> </w:t>
            </w:r>
          </w:p>
        </w:tc>
        <w:tc>
          <w:tcPr>
            <w:tcW w:w="664" w:type="pct"/>
            <w:tcBorders>
              <w:top w:val="single" w:sz="6" w:space="0" w:color="auto"/>
              <w:left w:val="single" w:sz="4" w:space="0" w:color="auto"/>
              <w:bottom w:val="single" w:sz="12" w:space="0" w:color="auto"/>
            </w:tcBorders>
          </w:tcPr>
          <w:p w:rsidR="004A2AF0" w:rsidRPr="004A2AF0" w:rsidRDefault="004A2AF0" w:rsidP="004A2AF0">
            <w:pPr>
              <w:spacing w:after="0" w:line="240" w:lineRule="auto"/>
              <w:jc w:val="center"/>
              <w:rPr>
                <w:rFonts w:ascii="Times New Roman" w:eastAsia="Times New Roman" w:hAnsi="Times New Roman" w:cs="Times New Roman"/>
                <w:lang w:val="en-US" w:eastAsia="tr-TR"/>
              </w:rPr>
            </w:pPr>
          </w:p>
        </w:tc>
      </w:tr>
      <w:tr w:rsidR="004A2AF0" w:rsidRPr="004A2AF0" w:rsidTr="00A66C47">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4A2AF0" w:rsidRPr="004A2AF0" w:rsidRDefault="004A2AF0" w:rsidP="004A2AF0">
            <w:pPr>
              <w:spacing w:after="0" w:line="240" w:lineRule="auto"/>
              <w:jc w:val="center"/>
              <w:rPr>
                <w:rFonts w:ascii="Times New Roman" w:eastAsia="Times New Roman" w:hAnsi="Times New Roman" w:cs="Times New Roman"/>
                <w:b/>
                <w:sz w:val="20"/>
                <w:szCs w:val="20"/>
                <w:lang w:val="en-US" w:eastAsia="tr-TR"/>
              </w:rPr>
            </w:pPr>
            <w:r w:rsidRPr="004A2AF0">
              <w:rPr>
                <w:rFonts w:ascii="Times New Roman" w:eastAsia="Times New Roman" w:hAnsi="Times New Roman" w:cs="Times New Roman"/>
                <w:b/>
                <w:sz w:val="20"/>
                <w:szCs w:val="20"/>
                <w:lang w:val="en-US" w:eastAsia="tr-TR"/>
              </w:rPr>
              <w:t>ASSESSMENT CRITERIA</w:t>
            </w:r>
          </w:p>
        </w:tc>
      </w:tr>
      <w:tr w:rsidR="004A2AF0" w:rsidRPr="004A2AF0" w:rsidTr="00A66C47">
        <w:tc>
          <w:tcPr>
            <w:tcW w:w="1964" w:type="pct"/>
            <w:gridSpan w:val="5"/>
            <w:vMerge w:val="restart"/>
            <w:tcBorders>
              <w:top w:val="single" w:sz="12" w:space="0" w:color="auto"/>
              <w:left w:val="single" w:sz="12" w:space="0" w:color="auto"/>
              <w:bottom w:val="single" w:sz="12" w:space="0" w:color="auto"/>
              <w:right w:val="single" w:sz="12" w:space="0" w:color="auto"/>
            </w:tcBorders>
            <w:vAlign w:val="center"/>
          </w:tcPr>
          <w:p w:rsidR="004A2AF0" w:rsidRPr="004A2AF0" w:rsidRDefault="004A2AF0" w:rsidP="004A2AF0">
            <w:pPr>
              <w:spacing w:after="0" w:line="240" w:lineRule="auto"/>
              <w:jc w:val="center"/>
              <w:rPr>
                <w:rFonts w:ascii="Times New Roman" w:eastAsia="Times New Roman" w:hAnsi="Times New Roman" w:cs="Times New Roman"/>
                <w:b/>
                <w:sz w:val="20"/>
                <w:szCs w:val="20"/>
                <w:lang w:val="en-US" w:eastAsia="tr-TR"/>
              </w:rPr>
            </w:pPr>
            <w:r w:rsidRPr="004A2AF0">
              <w:rPr>
                <w:rFonts w:ascii="Times New Roman" w:eastAsia="Times New Roman" w:hAnsi="Times New Roman" w:cs="Times New Roman"/>
                <w:b/>
                <w:sz w:val="20"/>
                <w:szCs w:val="20"/>
                <w:lang w:val="en-US" w:eastAsia="tr-TR"/>
              </w:rPr>
              <w:t>MID-TERM</w:t>
            </w:r>
          </w:p>
        </w:tc>
        <w:tc>
          <w:tcPr>
            <w:tcW w:w="1126" w:type="pct"/>
            <w:gridSpan w:val="5"/>
            <w:tcBorders>
              <w:top w:val="single" w:sz="12" w:space="0" w:color="auto"/>
              <w:left w:val="single" w:sz="12" w:space="0" w:color="auto"/>
              <w:bottom w:val="single" w:sz="8" w:space="0" w:color="auto"/>
              <w:right w:val="single" w:sz="4" w:space="0" w:color="auto"/>
            </w:tcBorders>
            <w:vAlign w:val="center"/>
          </w:tcPr>
          <w:p w:rsidR="004A2AF0" w:rsidRPr="004A2AF0" w:rsidRDefault="004A2AF0" w:rsidP="004A2AF0">
            <w:pPr>
              <w:spacing w:after="0" w:line="240" w:lineRule="auto"/>
              <w:jc w:val="center"/>
              <w:rPr>
                <w:rFonts w:ascii="Times New Roman" w:eastAsia="Times New Roman" w:hAnsi="Times New Roman" w:cs="Times New Roman"/>
                <w:b/>
                <w:sz w:val="20"/>
                <w:szCs w:val="20"/>
                <w:lang w:val="en-US" w:eastAsia="tr-TR"/>
              </w:rPr>
            </w:pPr>
            <w:r w:rsidRPr="004A2AF0">
              <w:rPr>
                <w:rFonts w:ascii="Times New Roman" w:eastAsia="Times New Roman" w:hAnsi="Times New Roman" w:cs="Times New Roman"/>
                <w:b/>
                <w:sz w:val="20"/>
                <w:szCs w:val="20"/>
                <w:lang w:val="en-US" w:eastAsia="tr-TR"/>
              </w:rPr>
              <w:t>Evaluation Type</w:t>
            </w:r>
          </w:p>
        </w:tc>
        <w:tc>
          <w:tcPr>
            <w:tcW w:w="1246" w:type="pct"/>
            <w:gridSpan w:val="2"/>
            <w:tcBorders>
              <w:top w:val="single" w:sz="12" w:space="0" w:color="auto"/>
              <w:left w:val="single" w:sz="4" w:space="0" w:color="auto"/>
              <w:bottom w:val="single" w:sz="8" w:space="0" w:color="auto"/>
              <w:right w:val="single" w:sz="8" w:space="0" w:color="auto"/>
            </w:tcBorders>
            <w:vAlign w:val="center"/>
          </w:tcPr>
          <w:p w:rsidR="004A2AF0" w:rsidRPr="004A2AF0" w:rsidRDefault="004A2AF0" w:rsidP="004A2AF0">
            <w:pPr>
              <w:spacing w:after="0" w:line="240" w:lineRule="auto"/>
              <w:jc w:val="center"/>
              <w:rPr>
                <w:rFonts w:ascii="Times New Roman" w:eastAsia="Times New Roman" w:hAnsi="Times New Roman" w:cs="Times New Roman"/>
                <w:b/>
                <w:sz w:val="20"/>
                <w:szCs w:val="20"/>
                <w:lang w:val="en-US" w:eastAsia="tr-TR"/>
              </w:rPr>
            </w:pPr>
            <w:r w:rsidRPr="004A2AF0">
              <w:rPr>
                <w:rFonts w:ascii="Times New Roman" w:eastAsia="Times New Roman" w:hAnsi="Times New Roman" w:cs="Times New Roman"/>
                <w:b/>
                <w:sz w:val="20"/>
                <w:szCs w:val="20"/>
                <w:lang w:val="en-US" w:eastAsia="tr-TR"/>
              </w:rPr>
              <w:t>Quantity</w:t>
            </w:r>
          </w:p>
        </w:tc>
        <w:tc>
          <w:tcPr>
            <w:tcW w:w="664" w:type="pct"/>
            <w:tcBorders>
              <w:top w:val="single" w:sz="12" w:space="0" w:color="auto"/>
              <w:left w:val="single" w:sz="8" w:space="0" w:color="auto"/>
              <w:bottom w:val="single" w:sz="8" w:space="0" w:color="auto"/>
              <w:right w:val="single" w:sz="12" w:space="0" w:color="auto"/>
            </w:tcBorders>
            <w:vAlign w:val="center"/>
          </w:tcPr>
          <w:p w:rsidR="004A2AF0" w:rsidRPr="004A2AF0" w:rsidRDefault="004A2AF0" w:rsidP="004A2AF0">
            <w:pPr>
              <w:spacing w:after="0" w:line="240" w:lineRule="auto"/>
              <w:jc w:val="center"/>
              <w:rPr>
                <w:rFonts w:ascii="Times New Roman" w:eastAsia="Times New Roman" w:hAnsi="Times New Roman" w:cs="Times New Roman"/>
                <w:b/>
                <w:sz w:val="20"/>
                <w:szCs w:val="20"/>
                <w:lang w:val="en-US" w:eastAsia="tr-TR"/>
              </w:rPr>
            </w:pPr>
            <w:r w:rsidRPr="004A2AF0">
              <w:rPr>
                <w:rFonts w:ascii="Times New Roman" w:eastAsia="Times New Roman" w:hAnsi="Times New Roman" w:cs="Times New Roman"/>
                <w:b/>
                <w:sz w:val="20"/>
                <w:szCs w:val="20"/>
                <w:lang w:val="en-US" w:eastAsia="tr-TR"/>
              </w:rPr>
              <w:t>%</w:t>
            </w:r>
          </w:p>
        </w:tc>
      </w:tr>
      <w:tr w:rsidR="004A2AF0" w:rsidRPr="004A2AF0" w:rsidTr="00A66C47">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4A2AF0" w:rsidRPr="004A2AF0" w:rsidRDefault="004A2AF0" w:rsidP="004A2AF0">
            <w:pPr>
              <w:spacing w:after="0" w:line="240" w:lineRule="auto"/>
              <w:rPr>
                <w:rFonts w:ascii="Times New Roman" w:eastAsia="Times New Roman" w:hAnsi="Times New Roman" w:cs="Times New Roman"/>
                <w:b/>
                <w:sz w:val="20"/>
                <w:szCs w:val="20"/>
                <w:lang w:val="en-US" w:eastAsia="tr-TR"/>
              </w:rPr>
            </w:pPr>
          </w:p>
        </w:tc>
        <w:tc>
          <w:tcPr>
            <w:tcW w:w="1126" w:type="pct"/>
            <w:gridSpan w:val="5"/>
            <w:tcBorders>
              <w:top w:val="single" w:sz="8" w:space="0" w:color="auto"/>
              <w:left w:val="single" w:sz="12" w:space="0" w:color="auto"/>
              <w:bottom w:val="single" w:sz="4" w:space="0" w:color="auto"/>
              <w:right w:val="single" w:sz="4" w:space="0" w:color="auto"/>
            </w:tcBorders>
            <w:vAlign w:val="center"/>
          </w:tcPr>
          <w:p w:rsidR="004A2AF0" w:rsidRPr="004A2AF0" w:rsidRDefault="004A2AF0" w:rsidP="004A2AF0">
            <w:pPr>
              <w:spacing w:after="0" w:line="240" w:lineRule="auto"/>
              <w:rPr>
                <w:rFonts w:ascii="Times New Roman" w:eastAsia="Times New Roman" w:hAnsi="Times New Roman" w:cs="Times New Roman"/>
                <w:sz w:val="20"/>
                <w:szCs w:val="20"/>
                <w:lang w:val="en-US" w:eastAsia="tr-TR"/>
              </w:rPr>
            </w:pPr>
            <w:r w:rsidRPr="004A2AF0">
              <w:rPr>
                <w:rFonts w:ascii="Times New Roman" w:eastAsia="Times New Roman" w:hAnsi="Times New Roman" w:cs="Times New Roman"/>
                <w:sz w:val="20"/>
                <w:szCs w:val="20"/>
                <w:lang w:val="en-US" w:eastAsia="tr-TR"/>
              </w:rPr>
              <w:t>1st Mid-Term</w:t>
            </w:r>
          </w:p>
        </w:tc>
        <w:tc>
          <w:tcPr>
            <w:tcW w:w="1246" w:type="pct"/>
            <w:gridSpan w:val="2"/>
            <w:tcBorders>
              <w:top w:val="single" w:sz="8" w:space="0" w:color="auto"/>
              <w:left w:val="single" w:sz="4" w:space="0" w:color="auto"/>
              <w:bottom w:val="single" w:sz="4" w:space="0" w:color="auto"/>
              <w:right w:val="single" w:sz="8" w:space="0" w:color="auto"/>
            </w:tcBorders>
          </w:tcPr>
          <w:p w:rsidR="004A2AF0" w:rsidRPr="004A2AF0" w:rsidRDefault="004A2AF0" w:rsidP="004A2AF0">
            <w:pPr>
              <w:spacing w:after="0" w:line="240" w:lineRule="auto"/>
              <w:jc w:val="center"/>
              <w:rPr>
                <w:rFonts w:ascii="Times New Roman" w:eastAsia="Times New Roman" w:hAnsi="Times New Roman" w:cs="Times New Roman"/>
                <w:sz w:val="24"/>
                <w:szCs w:val="24"/>
                <w:lang w:val="en-US" w:eastAsia="tr-TR"/>
              </w:rPr>
            </w:pPr>
            <w:r w:rsidRPr="004A2AF0">
              <w:rPr>
                <w:rFonts w:ascii="Times New Roman" w:eastAsia="Times New Roman" w:hAnsi="Times New Roman" w:cs="Times New Roman"/>
                <w:sz w:val="24"/>
                <w:szCs w:val="24"/>
                <w:lang w:val="en-US" w:eastAsia="tr-TR"/>
              </w:rPr>
              <w:t>1</w:t>
            </w:r>
          </w:p>
        </w:tc>
        <w:tc>
          <w:tcPr>
            <w:tcW w:w="664" w:type="pct"/>
            <w:tcBorders>
              <w:top w:val="single" w:sz="8" w:space="0" w:color="auto"/>
              <w:left w:val="single" w:sz="8" w:space="0" w:color="auto"/>
              <w:bottom w:val="single" w:sz="4" w:space="0" w:color="auto"/>
              <w:right w:val="single" w:sz="12" w:space="0" w:color="auto"/>
            </w:tcBorders>
            <w:shd w:val="clear" w:color="auto" w:fill="auto"/>
          </w:tcPr>
          <w:p w:rsidR="004A2AF0" w:rsidRPr="004A2AF0" w:rsidRDefault="004A2AF0" w:rsidP="004A2AF0">
            <w:pPr>
              <w:spacing w:after="0" w:line="240" w:lineRule="auto"/>
              <w:jc w:val="center"/>
              <w:rPr>
                <w:rFonts w:ascii="Times New Roman" w:eastAsia="Times New Roman" w:hAnsi="Times New Roman" w:cs="Times New Roman"/>
                <w:sz w:val="20"/>
                <w:szCs w:val="20"/>
                <w:highlight w:val="yellow"/>
                <w:lang w:val="en-US" w:eastAsia="tr-TR"/>
              </w:rPr>
            </w:pPr>
            <w:r w:rsidRPr="004A2AF0">
              <w:rPr>
                <w:rFonts w:ascii="Times New Roman" w:eastAsia="Times New Roman" w:hAnsi="Times New Roman" w:cs="Times New Roman"/>
                <w:sz w:val="20"/>
                <w:szCs w:val="20"/>
                <w:lang w:val="en-US" w:eastAsia="tr-TR"/>
              </w:rPr>
              <w:t>50</w:t>
            </w:r>
          </w:p>
        </w:tc>
      </w:tr>
      <w:tr w:rsidR="004A2AF0" w:rsidRPr="004A2AF0" w:rsidTr="00A66C47">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4A2AF0" w:rsidRPr="004A2AF0" w:rsidRDefault="004A2AF0" w:rsidP="004A2AF0">
            <w:pPr>
              <w:spacing w:after="0" w:line="240" w:lineRule="auto"/>
              <w:rPr>
                <w:rFonts w:ascii="Times New Roman" w:eastAsia="Times New Roman" w:hAnsi="Times New Roman" w:cs="Times New Roman"/>
                <w:b/>
                <w:sz w:val="20"/>
                <w:szCs w:val="20"/>
                <w:lang w:val="en-US" w:eastAsia="tr-TR"/>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4A2AF0" w:rsidRPr="004A2AF0" w:rsidRDefault="004A2AF0" w:rsidP="004A2AF0">
            <w:pPr>
              <w:spacing w:after="0" w:line="240" w:lineRule="auto"/>
              <w:rPr>
                <w:rFonts w:ascii="Times New Roman" w:eastAsia="Times New Roman" w:hAnsi="Times New Roman" w:cs="Times New Roman"/>
                <w:sz w:val="20"/>
                <w:szCs w:val="20"/>
                <w:lang w:val="en-US" w:eastAsia="tr-TR"/>
              </w:rPr>
            </w:pPr>
            <w:r w:rsidRPr="004A2AF0">
              <w:rPr>
                <w:rFonts w:ascii="Times New Roman" w:eastAsia="Times New Roman" w:hAnsi="Times New Roman" w:cs="Times New Roman"/>
                <w:sz w:val="20"/>
                <w:szCs w:val="20"/>
                <w:lang w:val="en-US" w:eastAsia="tr-TR"/>
              </w:rPr>
              <w:t>2nd Mid-Term</w:t>
            </w:r>
          </w:p>
        </w:tc>
        <w:tc>
          <w:tcPr>
            <w:tcW w:w="1246" w:type="pct"/>
            <w:gridSpan w:val="2"/>
            <w:tcBorders>
              <w:top w:val="single" w:sz="4" w:space="0" w:color="auto"/>
              <w:left w:val="single" w:sz="4" w:space="0" w:color="auto"/>
              <w:bottom w:val="single" w:sz="4" w:space="0" w:color="auto"/>
              <w:right w:val="single" w:sz="8" w:space="0" w:color="auto"/>
            </w:tcBorders>
          </w:tcPr>
          <w:p w:rsidR="004A2AF0" w:rsidRPr="004A2AF0" w:rsidRDefault="004A2AF0" w:rsidP="004A2AF0">
            <w:pPr>
              <w:spacing w:after="0" w:line="240" w:lineRule="auto"/>
              <w:jc w:val="center"/>
              <w:rPr>
                <w:rFonts w:ascii="Times New Roman" w:eastAsia="Times New Roman" w:hAnsi="Times New Roman" w:cs="Times New Roman"/>
                <w:sz w:val="24"/>
                <w:szCs w:val="24"/>
                <w:lang w:val="en-US" w:eastAsia="tr-TR"/>
              </w:rPr>
            </w:pPr>
          </w:p>
        </w:tc>
        <w:tc>
          <w:tcPr>
            <w:tcW w:w="664" w:type="pct"/>
            <w:tcBorders>
              <w:top w:val="single" w:sz="4" w:space="0" w:color="auto"/>
              <w:left w:val="single" w:sz="8" w:space="0" w:color="auto"/>
              <w:bottom w:val="single" w:sz="4" w:space="0" w:color="auto"/>
              <w:right w:val="single" w:sz="12" w:space="0" w:color="auto"/>
            </w:tcBorders>
            <w:shd w:val="clear" w:color="auto" w:fill="auto"/>
          </w:tcPr>
          <w:p w:rsidR="004A2AF0" w:rsidRPr="004A2AF0" w:rsidRDefault="004A2AF0" w:rsidP="004A2AF0">
            <w:pPr>
              <w:spacing w:after="0" w:line="240" w:lineRule="auto"/>
              <w:jc w:val="center"/>
              <w:rPr>
                <w:rFonts w:ascii="Times New Roman" w:eastAsia="Times New Roman" w:hAnsi="Times New Roman" w:cs="Times New Roman"/>
                <w:sz w:val="20"/>
                <w:szCs w:val="20"/>
                <w:highlight w:val="yellow"/>
                <w:lang w:val="en-US" w:eastAsia="tr-TR"/>
              </w:rPr>
            </w:pPr>
          </w:p>
        </w:tc>
      </w:tr>
      <w:tr w:rsidR="004A2AF0" w:rsidRPr="004A2AF0" w:rsidTr="00A66C47">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4A2AF0" w:rsidRPr="004A2AF0" w:rsidRDefault="004A2AF0" w:rsidP="004A2AF0">
            <w:pPr>
              <w:spacing w:after="0" w:line="240" w:lineRule="auto"/>
              <w:rPr>
                <w:rFonts w:ascii="Times New Roman" w:eastAsia="Times New Roman" w:hAnsi="Times New Roman" w:cs="Times New Roman"/>
                <w:b/>
                <w:sz w:val="20"/>
                <w:szCs w:val="20"/>
                <w:lang w:val="en-US" w:eastAsia="tr-TR"/>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4A2AF0" w:rsidRPr="004A2AF0" w:rsidRDefault="004A2AF0" w:rsidP="004A2AF0">
            <w:pPr>
              <w:spacing w:after="0" w:line="240" w:lineRule="auto"/>
              <w:rPr>
                <w:rFonts w:ascii="Times New Roman" w:eastAsia="Times New Roman" w:hAnsi="Times New Roman" w:cs="Times New Roman"/>
                <w:sz w:val="20"/>
                <w:szCs w:val="20"/>
                <w:lang w:val="en-US" w:eastAsia="tr-TR"/>
              </w:rPr>
            </w:pPr>
            <w:r w:rsidRPr="004A2AF0">
              <w:rPr>
                <w:rFonts w:ascii="Times New Roman" w:eastAsia="Times New Roman" w:hAnsi="Times New Roman" w:cs="Times New Roman"/>
                <w:sz w:val="20"/>
                <w:szCs w:val="20"/>
                <w:lang w:val="en-US" w:eastAsia="tr-TR"/>
              </w:rPr>
              <w:t>Quiz</w:t>
            </w:r>
          </w:p>
        </w:tc>
        <w:tc>
          <w:tcPr>
            <w:tcW w:w="1246" w:type="pct"/>
            <w:gridSpan w:val="2"/>
            <w:tcBorders>
              <w:top w:val="single" w:sz="4" w:space="0" w:color="auto"/>
              <w:left w:val="single" w:sz="4" w:space="0" w:color="auto"/>
              <w:bottom w:val="single" w:sz="4" w:space="0" w:color="auto"/>
              <w:right w:val="single" w:sz="8" w:space="0" w:color="auto"/>
            </w:tcBorders>
          </w:tcPr>
          <w:p w:rsidR="004A2AF0" w:rsidRPr="004A2AF0" w:rsidRDefault="004A2AF0" w:rsidP="004A2AF0">
            <w:pPr>
              <w:spacing w:after="0" w:line="240" w:lineRule="auto"/>
              <w:rPr>
                <w:rFonts w:ascii="Times New Roman" w:eastAsia="Times New Roman" w:hAnsi="Times New Roman" w:cs="Times New Roman"/>
                <w:sz w:val="24"/>
                <w:szCs w:val="24"/>
                <w:lang w:val="en-US" w:eastAsia="tr-TR"/>
              </w:rPr>
            </w:pPr>
          </w:p>
        </w:tc>
        <w:tc>
          <w:tcPr>
            <w:tcW w:w="664" w:type="pct"/>
            <w:tcBorders>
              <w:top w:val="single" w:sz="4" w:space="0" w:color="auto"/>
              <w:left w:val="single" w:sz="8" w:space="0" w:color="auto"/>
              <w:bottom w:val="single" w:sz="4" w:space="0" w:color="auto"/>
              <w:right w:val="single" w:sz="12" w:space="0" w:color="auto"/>
            </w:tcBorders>
          </w:tcPr>
          <w:p w:rsidR="004A2AF0" w:rsidRPr="004A2AF0" w:rsidRDefault="004A2AF0" w:rsidP="004A2AF0">
            <w:pPr>
              <w:spacing w:after="0" w:line="240" w:lineRule="auto"/>
              <w:rPr>
                <w:rFonts w:ascii="Times New Roman" w:eastAsia="Times New Roman" w:hAnsi="Times New Roman" w:cs="Times New Roman"/>
                <w:sz w:val="20"/>
                <w:szCs w:val="20"/>
                <w:lang w:val="en-US" w:eastAsia="tr-TR"/>
              </w:rPr>
            </w:pPr>
            <w:r w:rsidRPr="004A2AF0">
              <w:rPr>
                <w:rFonts w:ascii="Times New Roman" w:eastAsia="Times New Roman" w:hAnsi="Times New Roman" w:cs="Times New Roman"/>
                <w:sz w:val="20"/>
                <w:szCs w:val="20"/>
                <w:lang w:val="en-US" w:eastAsia="tr-TR"/>
              </w:rPr>
              <w:t xml:space="preserve"> </w:t>
            </w:r>
          </w:p>
        </w:tc>
      </w:tr>
      <w:tr w:rsidR="004A2AF0" w:rsidRPr="004A2AF0" w:rsidTr="00A66C47">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4A2AF0" w:rsidRPr="004A2AF0" w:rsidRDefault="004A2AF0" w:rsidP="004A2AF0">
            <w:pPr>
              <w:spacing w:after="0" w:line="240" w:lineRule="auto"/>
              <w:rPr>
                <w:rFonts w:ascii="Times New Roman" w:eastAsia="Times New Roman" w:hAnsi="Times New Roman" w:cs="Times New Roman"/>
                <w:b/>
                <w:sz w:val="20"/>
                <w:szCs w:val="20"/>
                <w:lang w:val="en-US" w:eastAsia="tr-TR"/>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4A2AF0" w:rsidRPr="004A2AF0" w:rsidRDefault="004A2AF0" w:rsidP="004A2AF0">
            <w:pPr>
              <w:spacing w:after="0" w:line="240" w:lineRule="auto"/>
              <w:rPr>
                <w:rFonts w:ascii="Times New Roman" w:eastAsia="Times New Roman" w:hAnsi="Times New Roman" w:cs="Times New Roman"/>
                <w:sz w:val="20"/>
                <w:szCs w:val="20"/>
                <w:lang w:val="en-US" w:eastAsia="tr-TR"/>
              </w:rPr>
            </w:pPr>
            <w:r w:rsidRPr="004A2AF0">
              <w:rPr>
                <w:rFonts w:ascii="Times New Roman" w:eastAsia="Times New Roman" w:hAnsi="Times New Roman" w:cs="Times New Roman"/>
                <w:sz w:val="20"/>
                <w:szCs w:val="20"/>
                <w:lang w:val="en-US" w:eastAsia="tr-TR"/>
              </w:rPr>
              <w:t>Homework</w:t>
            </w:r>
          </w:p>
        </w:tc>
        <w:tc>
          <w:tcPr>
            <w:tcW w:w="1246" w:type="pct"/>
            <w:gridSpan w:val="2"/>
            <w:tcBorders>
              <w:top w:val="single" w:sz="4" w:space="0" w:color="auto"/>
              <w:left w:val="single" w:sz="4" w:space="0" w:color="auto"/>
              <w:bottom w:val="single" w:sz="4" w:space="0" w:color="auto"/>
              <w:right w:val="single" w:sz="8" w:space="0" w:color="auto"/>
            </w:tcBorders>
          </w:tcPr>
          <w:p w:rsidR="004A2AF0" w:rsidRPr="004A2AF0" w:rsidRDefault="004A2AF0" w:rsidP="004A2AF0">
            <w:pPr>
              <w:spacing w:after="0" w:line="240" w:lineRule="auto"/>
              <w:jc w:val="center"/>
              <w:rPr>
                <w:rFonts w:ascii="Times New Roman" w:eastAsia="Times New Roman" w:hAnsi="Times New Roman" w:cs="Times New Roman"/>
                <w:sz w:val="24"/>
                <w:szCs w:val="24"/>
                <w:lang w:val="en-US" w:eastAsia="tr-TR"/>
              </w:rPr>
            </w:pPr>
          </w:p>
        </w:tc>
        <w:tc>
          <w:tcPr>
            <w:tcW w:w="664" w:type="pct"/>
            <w:tcBorders>
              <w:top w:val="single" w:sz="4" w:space="0" w:color="auto"/>
              <w:left w:val="single" w:sz="8" w:space="0" w:color="auto"/>
              <w:bottom w:val="single" w:sz="4" w:space="0" w:color="auto"/>
              <w:right w:val="single" w:sz="12" w:space="0" w:color="auto"/>
            </w:tcBorders>
          </w:tcPr>
          <w:p w:rsidR="004A2AF0" w:rsidRPr="004A2AF0" w:rsidRDefault="004A2AF0" w:rsidP="004A2AF0">
            <w:pPr>
              <w:spacing w:after="0" w:line="240" w:lineRule="auto"/>
              <w:jc w:val="center"/>
              <w:rPr>
                <w:rFonts w:ascii="Times New Roman" w:eastAsia="Times New Roman" w:hAnsi="Times New Roman" w:cs="Times New Roman"/>
                <w:sz w:val="20"/>
                <w:szCs w:val="20"/>
                <w:lang w:val="en-US" w:eastAsia="tr-TR"/>
              </w:rPr>
            </w:pPr>
          </w:p>
        </w:tc>
      </w:tr>
      <w:tr w:rsidR="004A2AF0" w:rsidRPr="004A2AF0" w:rsidTr="00A66C47">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4A2AF0" w:rsidRPr="004A2AF0" w:rsidRDefault="004A2AF0" w:rsidP="004A2AF0">
            <w:pPr>
              <w:spacing w:after="0" w:line="240" w:lineRule="auto"/>
              <w:rPr>
                <w:rFonts w:ascii="Times New Roman" w:eastAsia="Times New Roman" w:hAnsi="Times New Roman" w:cs="Times New Roman"/>
                <w:b/>
                <w:sz w:val="20"/>
                <w:szCs w:val="20"/>
                <w:lang w:val="en-US" w:eastAsia="tr-TR"/>
              </w:rPr>
            </w:pPr>
          </w:p>
        </w:tc>
        <w:tc>
          <w:tcPr>
            <w:tcW w:w="1126" w:type="pct"/>
            <w:gridSpan w:val="5"/>
            <w:tcBorders>
              <w:top w:val="single" w:sz="4" w:space="0" w:color="auto"/>
              <w:left w:val="single" w:sz="12" w:space="0" w:color="auto"/>
              <w:bottom w:val="single" w:sz="8" w:space="0" w:color="auto"/>
              <w:right w:val="single" w:sz="4" w:space="0" w:color="auto"/>
            </w:tcBorders>
            <w:vAlign w:val="center"/>
          </w:tcPr>
          <w:p w:rsidR="004A2AF0" w:rsidRPr="004A2AF0" w:rsidRDefault="004A2AF0" w:rsidP="004A2AF0">
            <w:pPr>
              <w:spacing w:after="0" w:line="240" w:lineRule="auto"/>
              <w:rPr>
                <w:rFonts w:ascii="Times New Roman" w:eastAsia="Times New Roman" w:hAnsi="Times New Roman" w:cs="Times New Roman"/>
                <w:sz w:val="20"/>
                <w:szCs w:val="20"/>
                <w:lang w:val="en-US" w:eastAsia="tr-TR"/>
              </w:rPr>
            </w:pPr>
            <w:r w:rsidRPr="004A2AF0">
              <w:rPr>
                <w:rFonts w:ascii="Times New Roman" w:eastAsia="Times New Roman" w:hAnsi="Times New Roman" w:cs="Times New Roman"/>
                <w:sz w:val="20"/>
                <w:szCs w:val="20"/>
                <w:lang w:val="en-US" w:eastAsia="tr-TR"/>
              </w:rPr>
              <w:t>Project</w:t>
            </w:r>
          </w:p>
        </w:tc>
        <w:tc>
          <w:tcPr>
            <w:tcW w:w="1246" w:type="pct"/>
            <w:gridSpan w:val="2"/>
            <w:tcBorders>
              <w:top w:val="single" w:sz="4" w:space="0" w:color="auto"/>
              <w:left w:val="single" w:sz="4" w:space="0" w:color="auto"/>
              <w:bottom w:val="single" w:sz="8" w:space="0" w:color="auto"/>
              <w:right w:val="single" w:sz="8" w:space="0" w:color="auto"/>
            </w:tcBorders>
          </w:tcPr>
          <w:p w:rsidR="004A2AF0" w:rsidRPr="004A2AF0" w:rsidRDefault="004A2AF0" w:rsidP="004A2AF0">
            <w:pPr>
              <w:spacing w:after="0" w:line="240" w:lineRule="auto"/>
              <w:jc w:val="center"/>
              <w:rPr>
                <w:rFonts w:ascii="Times New Roman" w:eastAsia="Times New Roman" w:hAnsi="Times New Roman" w:cs="Times New Roman"/>
                <w:sz w:val="24"/>
                <w:szCs w:val="24"/>
                <w:lang w:val="en-US" w:eastAsia="tr-TR"/>
              </w:rPr>
            </w:pPr>
            <w:r w:rsidRPr="004A2AF0">
              <w:rPr>
                <w:rFonts w:ascii="Times New Roman" w:eastAsia="Times New Roman" w:hAnsi="Times New Roman" w:cs="Times New Roman"/>
                <w:sz w:val="24"/>
                <w:szCs w:val="24"/>
                <w:lang w:val="en-US" w:eastAsia="tr-TR"/>
              </w:rPr>
              <w:t xml:space="preserve"> </w:t>
            </w:r>
          </w:p>
        </w:tc>
        <w:tc>
          <w:tcPr>
            <w:tcW w:w="664" w:type="pct"/>
            <w:tcBorders>
              <w:top w:val="single" w:sz="4" w:space="0" w:color="auto"/>
              <w:left w:val="single" w:sz="8" w:space="0" w:color="auto"/>
              <w:bottom w:val="single" w:sz="8" w:space="0" w:color="auto"/>
              <w:right w:val="single" w:sz="12" w:space="0" w:color="auto"/>
            </w:tcBorders>
          </w:tcPr>
          <w:p w:rsidR="004A2AF0" w:rsidRPr="004A2AF0" w:rsidRDefault="004A2AF0" w:rsidP="004A2AF0">
            <w:pPr>
              <w:spacing w:after="0" w:line="240" w:lineRule="auto"/>
              <w:jc w:val="center"/>
              <w:rPr>
                <w:rFonts w:ascii="Times New Roman" w:eastAsia="Times New Roman" w:hAnsi="Times New Roman" w:cs="Times New Roman"/>
                <w:sz w:val="20"/>
                <w:szCs w:val="20"/>
                <w:lang w:val="en-US" w:eastAsia="tr-TR"/>
              </w:rPr>
            </w:pPr>
            <w:r w:rsidRPr="004A2AF0">
              <w:rPr>
                <w:rFonts w:ascii="Times New Roman" w:eastAsia="Times New Roman" w:hAnsi="Times New Roman" w:cs="Times New Roman"/>
                <w:sz w:val="20"/>
                <w:szCs w:val="20"/>
                <w:lang w:val="en-US" w:eastAsia="tr-TR"/>
              </w:rPr>
              <w:t xml:space="preserve"> </w:t>
            </w:r>
          </w:p>
        </w:tc>
      </w:tr>
      <w:tr w:rsidR="004A2AF0" w:rsidRPr="004A2AF0" w:rsidTr="00A66C47">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4A2AF0" w:rsidRPr="004A2AF0" w:rsidRDefault="004A2AF0" w:rsidP="004A2AF0">
            <w:pPr>
              <w:spacing w:after="0" w:line="240" w:lineRule="auto"/>
              <w:rPr>
                <w:rFonts w:ascii="Times New Roman" w:eastAsia="Times New Roman" w:hAnsi="Times New Roman" w:cs="Times New Roman"/>
                <w:b/>
                <w:sz w:val="20"/>
                <w:szCs w:val="20"/>
                <w:lang w:val="en-US" w:eastAsia="tr-TR"/>
              </w:rPr>
            </w:pPr>
          </w:p>
        </w:tc>
        <w:tc>
          <w:tcPr>
            <w:tcW w:w="1126" w:type="pct"/>
            <w:gridSpan w:val="5"/>
            <w:tcBorders>
              <w:top w:val="single" w:sz="8" w:space="0" w:color="auto"/>
              <w:left w:val="single" w:sz="12" w:space="0" w:color="auto"/>
              <w:bottom w:val="single" w:sz="8" w:space="0" w:color="auto"/>
              <w:right w:val="single" w:sz="4" w:space="0" w:color="auto"/>
            </w:tcBorders>
            <w:vAlign w:val="center"/>
          </w:tcPr>
          <w:p w:rsidR="004A2AF0" w:rsidRPr="004A2AF0" w:rsidRDefault="004A2AF0" w:rsidP="004A2AF0">
            <w:pPr>
              <w:spacing w:after="0" w:line="240" w:lineRule="auto"/>
              <w:rPr>
                <w:rFonts w:ascii="Times New Roman" w:eastAsia="Times New Roman" w:hAnsi="Times New Roman" w:cs="Times New Roman"/>
                <w:sz w:val="20"/>
                <w:szCs w:val="20"/>
                <w:lang w:val="en-US" w:eastAsia="tr-TR"/>
              </w:rPr>
            </w:pPr>
            <w:r w:rsidRPr="004A2AF0">
              <w:rPr>
                <w:rFonts w:ascii="Times New Roman" w:eastAsia="Times New Roman" w:hAnsi="Times New Roman" w:cs="Times New Roman"/>
                <w:sz w:val="20"/>
                <w:szCs w:val="20"/>
                <w:lang w:val="en-US" w:eastAsia="tr-TR"/>
              </w:rPr>
              <w:t>Report</w:t>
            </w:r>
          </w:p>
        </w:tc>
        <w:tc>
          <w:tcPr>
            <w:tcW w:w="1246" w:type="pct"/>
            <w:gridSpan w:val="2"/>
            <w:tcBorders>
              <w:top w:val="single" w:sz="8" w:space="0" w:color="auto"/>
              <w:left w:val="single" w:sz="4" w:space="0" w:color="auto"/>
              <w:bottom w:val="single" w:sz="8" w:space="0" w:color="auto"/>
              <w:right w:val="single" w:sz="8" w:space="0" w:color="auto"/>
            </w:tcBorders>
          </w:tcPr>
          <w:p w:rsidR="004A2AF0" w:rsidRPr="004A2AF0" w:rsidRDefault="004A2AF0" w:rsidP="004A2AF0">
            <w:pPr>
              <w:spacing w:after="0" w:line="240" w:lineRule="auto"/>
              <w:jc w:val="center"/>
              <w:rPr>
                <w:rFonts w:ascii="Times New Roman" w:eastAsia="Times New Roman" w:hAnsi="Times New Roman" w:cs="Times New Roman"/>
                <w:sz w:val="24"/>
                <w:szCs w:val="24"/>
                <w:lang w:val="en-US" w:eastAsia="tr-TR"/>
              </w:rPr>
            </w:pPr>
          </w:p>
        </w:tc>
        <w:tc>
          <w:tcPr>
            <w:tcW w:w="664" w:type="pct"/>
            <w:tcBorders>
              <w:top w:val="single" w:sz="8" w:space="0" w:color="auto"/>
              <w:left w:val="single" w:sz="8" w:space="0" w:color="auto"/>
              <w:bottom w:val="single" w:sz="8" w:space="0" w:color="auto"/>
              <w:right w:val="single" w:sz="12" w:space="0" w:color="auto"/>
            </w:tcBorders>
          </w:tcPr>
          <w:p w:rsidR="004A2AF0" w:rsidRPr="004A2AF0" w:rsidRDefault="004A2AF0" w:rsidP="004A2AF0">
            <w:pPr>
              <w:spacing w:after="0" w:line="240" w:lineRule="auto"/>
              <w:rPr>
                <w:rFonts w:ascii="Times New Roman" w:eastAsia="Times New Roman" w:hAnsi="Times New Roman" w:cs="Times New Roman"/>
                <w:sz w:val="20"/>
                <w:szCs w:val="20"/>
                <w:lang w:val="en-US" w:eastAsia="tr-TR"/>
              </w:rPr>
            </w:pPr>
          </w:p>
        </w:tc>
      </w:tr>
      <w:tr w:rsidR="004A2AF0" w:rsidRPr="004A2AF0" w:rsidTr="00A66C47">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4A2AF0" w:rsidRPr="004A2AF0" w:rsidRDefault="004A2AF0" w:rsidP="004A2AF0">
            <w:pPr>
              <w:spacing w:after="0" w:line="240" w:lineRule="auto"/>
              <w:rPr>
                <w:rFonts w:ascii="Times New Roman" w:eastAsia="Times New Roman" w:hAnsi="Times New Roman" w:cs="Times New Roman"/>
                <w:b/>
                <w:sz w:val="20"/>
                <w:szCs w:val="20"/>
                <w:lang w:val="en-US" w:eastAsia="tr-TR"/>
              </w:rPr>
            </w:pPr>
          </w:p>
        </w:tc>
        <w:tc>
          <w:tcPr>
            <w:tcW w:w="1126" w:type="pct"/>
            <w:gridSpan w:val="5"/>
            <w:tcBorders>
              <w:top w:val="single" w:sz="8" w:space="0" w:color="auto"/>
              <w:left w:val="single" w:sz="12" w:space="0" w:color="auto"/>
              <w:bottom w:val="single" w:sz="12" w:space="0" w:color="auto"/>
              <w:right w:val="single" w:sz="4" w:space="0" w:color="auto"/>
            </w:tcBorders>
            <w:vAlign w:val="center"/>
          </w:tcPr>
          <w:p w:rsidR="004A2AF0" w:rsidRPr="004A2AF0" w:rsidRDefault="004A2AF0" w:rsidP="004A2AF0">
            <w:pPr>
              <w:spacing w:after="0" w:line="240" w:lineRule="auto"/>
              <w:rPr>
                <w:rFonts w:ascii="Times New Roman" w:eastAsia="Times New Roman" w:hAnsi="Times New Roman" w:cs="Times New Roman"/>
                <w:sz w:val="20"/>
                <w:szCs w:val="20"/>
                <w:lang w:val="en-US" w:eastAsia="tr-TR"/>
              </w:rPr>
            </w:pPr>
            <w:r w:rsidRPr="004A2AF0">
              <w:rPr>
                <w:rFonts w:ascii="Times New Roman" w:eastAsia="Times New Roman" w:hAnsi="Times New Roman" w:cs="Times New Roman"/>
                <w:sz w:val="20"/>
                <w:szCs w:val="20"/>
                <w:lang w:val="en-US" w:eastAsia="tr-TR"/>
              </w:rPr>
              <w:t>Others (………)</w:t>
            </w:r>
          </w:p>
        </w:tc>
        <w:tc>
          <w:tcPr>
            <w:tcW w:w="1246" w:type="pct"/>
            <w:gridSpan w:val="2"/>
            <w:tcBorders>
              <w:top w:val="single" w:sz="8" w:space="0" w:color="auto"/>
              <w:left w:val="single" w:sz="4" w:space="0" w:color="auto"/>
              <w:bottom w:val="single" w:sz="12" w:space="0" w:color="auto"/>
              <w:right w:val="single" w:sz="8" w:space="0" w:color="auto"/>
            </w:tcBorders>
          </w:tcPr>
          <w:p w:rsidR="004A2AF0" w:rsidRPr="004A2AF0" w:rsidRDefault="004A2AF0" w:rsidP="004A2AF0">
            <w:pPr>
              <w:spacing w:after="0" w:line="240" w:lineRule="auto"/>
              <w:rPr>
                <w:rFonts w:ascii="Times New Roman" w:eastAsia="Times New Roman" w:hAnsi="Times New Roman" w:cs="Times New Roman"/>
                <w:sz w:val="24"/>
                <w:szCs w:val="24"/>
                <w:lang w:val="en-US" w:eastAsia="tr-TR"/>
              </w:rPr>
            </w:pPr>
          </w:p>
        </w:tc>
        <w:tc>
          <w:tcPr>
            <w:tcW w:w="664" w:type="pct"/>
            <w:tcBorders>
              <w:top w:val="single" w:sz="8" w:space="0" w:color="auto"/>
              <w:left w:val="single" w:sz="8" w:space="0" w:color="auto"/>
              <w:bottom w:val="single" w:sz="12" w:space="0" w:color="auto"/>
              <w:right w:val="single" w:sz="12" w:space="0" w:color="auto"/>
            </w:tcBorders>
          </w:tcPr>
          <w:p w:rsidR="004A2AF0" w:rsidRPr="004A2AF0" w:rsidRDefault="004A2AF0" w:rsidP="004A2AF0">
            <w:pPr>
              <w:spacing w:after="0" w:line="240" w:lineRule="auto"/>
              <w:rPr>
                <w:rFonts w:ascii="Times New Roman" w:eastAsia="Times New Roman" w:hAnsi="Times New Roman" w:cs="Times New Roman"/>
                <w:sz w:val="20"/>
                <w:szCs w:val="20"/>
                <w:lang w:val="en-US" w:eastAsia="tr-TR"/>
              </w:rPr>
            </w:pPr>
          </w:p>
        </w:tc>
      </w:tr>
      <w:tr w:rsidR="004A2AF0" w:rsidRPr="004A2AF0" w:rsidTr="00A66C47">
        <w:trPr>
          <w:trHeight w:val="392"/>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4A2AF0" w:rsidRPr="004A2AF0" w:rsidRDefault="004A2AF0" w:rsidP="004A2AF0">
            <w:pPr>
              <w:spacing w:after="0" w:line="240" w:lineRule="auto"/>
              <w:jc w:val="center"/>
              <w:rPr>
                <w:rFonts w:ascii="Times New Roman" w:eastAsia="Times New Roman" w:hAnsi="Times New Roman" w:cs="Times New Roman"/>
                <w:b/>
                <w:sz w:val="20"/>
                <w:szCs w:val="20"/>
                <w:lang w:val="en-US" w:eastAsia="tr-TR"/>
              </w:rPr>
            </w:pPr>
            <w:r w:rsidRPr="004A2AF0">
              <w:rPr>
                <w:rFonts w:ascii="Times New Roman" w:eastAsia="Times New Roman" w:hAnsi="Times New Roman" w:cs="Times New Roman"/>
                <w:b/>
                <w:sz w:val="20"/>
                <w:szCs w:val="20"/>
                <w:lang w:val="en-US" w:eastAsia="tr-TR"/>
              </w:rPr>
              <w:t>FINAL EXAM</w:t>
            </w:r>
          </w:p>
        </w:tc>
        <w:tc>
          <w:tcPr>
            <w:tcW w:w="1126" w:type="pct"/>
            <w:gridSpan w:val="5"/>
            <w:tcBorders>
              <w:top w:val="single" w:sz="12" w:space="0" w:color="auto"/>
              <w:left w:val="single" w:sz="12" w:space="0" w:color="auto"/>
              <w:bottom w:val="single" w:sz="8" w:space="0" w:color="auto"/>
              <w:right w:val="single" w:sz="4" w:space="0" w:color="auto"/>
            </w:tcBorders>
          </w:tcPr>
          <w:p w:rsidR="004A2AF0" w:rsidRPr="004A2AF0" w:rsidRDefault="004A2AF0" w:rsidP="004A2AF0">
            <w:pPr>
              <w:spacing w:after="0" w:line="240" w:lineRule="auto"/>
              <w:rPr>
                <w:rFonts w:ascii="Times New Roman" w:eastAsia="Times New Roman" w:hAnsi="Times New Roman" w:cs="Times New Roman"/>
                <w:sz w:val="20"/>
                <w:szCs w:val="20"/>
                <w:lang w:val="en-US" w:eastAsia="tr-TR"/>
              </w:rPr>
            </w:pPr>
            <w:r w:rsidRPr="004A2AF0">
              <w:rPr>
                <w:rFonts w:ascii="Times New Roman" w:eastAsia="Times New Roman" w:hAnsi="Times New Roman" w:cs="Times New Roman"/>
                <w:sz w:val="20"/>
                <w:szCs w:val="20"/>
                <w:lang w:val="en-US" w:eastAsia="tr-TR"/>
              </w:rPr>
              <w:t xml:space="preserve"> </w:t>
            </w:r>
          </w:p>
        </w:tc>
        <w:tc>
          <w:tcPr>
            <w:tcW w:w="1246" w:type="pct"/>
            <w:gridSpan w:val="2"/>
            <w:tcBorders>
              <w:top w:val="single" w:sz="12" w:space="0" w:color="auto"/>
              <w:left w:val="single" w:sz="4" w:space="0" w:color="auto"/>
              <w:bottom w:val="single" w:sz="8" w:space="0" w:color="auto"/>
              <w:right w:val="single" w:sz="8" w:space="0" w:color="auto"/>
            </w:tcBorders>
          </w:tcPr>
          <w:p w:rsidR="004A2AF0" w:rsidRPr="004A2AF0" w:rsidRDefault="004A2AF0" w:rsidP="004A2AF0">
            <w:pPr>
              <w:spacing w:after="0" w:line="240" w:lineRule="auto"/>
              <w:jc w:val="center"/>
              <w:rPr>
                <w:rFonts w:ascii="Times New Roman" w:eastAsia="Times New Roman" w:hAnsi="Times New Roman" w:cs="Times New Roman"/>
                <w:sz w:val="24"/>
                <w:szCs w:val="24"/>
                <w:lang w:val="en-US" w:eastAsia="tr-TR"/>
              </w:rPr>
            </w:pPr>
            <w:r w:rsidRPr="004A2AF0">
              <w:rPr>
                <w:rFonts w:ascii="Times New Roman" w:eastAsia="Times New Roman" w:hAnsi="Times New Roman" w:cs="Times New Roman"/>
                <w:sz w:val="24"/>
                <w:szCs w:val="24"/>
                <w:lang w:val="en-US" w:eastAsia="tr-TR"/>
              </w:rPr>
              <w:t>1</w:t>
            </w:r>
          </w:p>
        </w:tc>
        <w:tc>
          <w:tcPr>
            <w:tcW w:w="664" w:type="pct"/>
            <w:tcBorders>
              <w:top w:val="single" w:sz="12" w:space="0" w:color="auto"/>
              <w:left w:val="single" w:sz="8" w:space="0" w:color="auto"/>
              <w:bottom w:val="single" w:sz="8" w:space="0" w:color="auto"/>
              <w:right w:val="single" w:sz="12" w:space="0" w:color="auto"/>
            </w:tcBorders>
          </w:tcPr>
          <w:p w:rsidR="004A2AF0" w:rsidRPr="004A2AF0" w:rsidRDefault="004A2AF0" w:rsidP="004A2AF0">
            <w:pPr>
              <w:spacing w:after="0" w:line="240" w:lineRule="auto"/>
              <w:jc w:val="center"/>
              <w:rPr>
                <w:rFonts w:ascii="Times New Roman" w:eastAsia="Times New Roman" w:hAnsi="Times New Roman" w:cs="Times New Roman"/>
                <w:sz w:val="20"/>
                <w:szCs w:val="20"/>
                <w:lang w:val="en-US" w:eastAsia="tr-TR"/>
              </w:rPr>
            </w:pPr>
            <w:r w:rsidRPr="004A2AF0">
              <w:rPr>
                <w:rFonts w:ascii="Times New Roman" w:eastAsia="Times New Roman" w:hAnsi="Times New Roman" w:cs="Times New Roman"/>
                <w:sz w:val="20"/>
                <w:szCs w:val="20"/>
                <w:lang w:val="en-US" w:eastAsia="tr-TR"/>
              </w:rPr>
              <w:t>50</w:t>
            </w:r>
          </w:p>
        </w:tc>
      </w:tr>
      <w:tr w:rsidR="004A2AF0" w:rsidRPr="004A2AF0" w:rsidTr="00A66C47">
        <w:trPr>
          <w:trHeight w:val="447"/>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4A2AF0" w:rsidRPr="004A2AF0" w:rsidRDefault="004A2AF0" w:rsidP="004A2AF0">
            <w:pPr>
              <w:spacing w:after="0" w:line="240" w:lineRule="auto"/>
              <w:jc w:val="center"/>
              <w:rPr>
                <w:rFonts w:ascii="Times New Roman" w:eastAsia="Times New Roman" w:hAnsi="Times New Roman" w:cs="Times New Roman"/>
                <w:b/>
                <w:sz w:val="20"/>
                <w:szCs w:val="20"/>
                <w:lang w:val="en-US" w:eastAsia="tr-TR"/>
              </w:rPr>
            </w:pPr>
            <w:r w:rsidRPr="004A2AF0">
              <w:rPr>
                <w:rFonts w:ascii="Times New Roman" w:eastAsia="Times New Roman" w:hAnsi="Times New Roman" w:cs="Times New Roman"/>
                <w:b/>
                <w:sz w:val="20"/>
                <w:szCs w:val="20"/>
                <w:lang w:val="en-US" w:eastAsia="tr-TR"/>
              </w:rPr>
              <w:t>PREREQUIEITE(S)</w:t>
            </w:r>
          </w:p>
        </w:tc>
        <w:tc>
          <w:tcPr>
            <w:tcW w:w="3036" w:type="pct"/>
            <w:gridSpan w:val="8"/>
            <w:tcBorders>
              <w:top w:val="single" w:sz="12" w:space="0" w:color="auto"/>
              <w:left w:val="single" w:sz="12" w:space="0" w:color="auto"/>
              <w:bottom w:val="single" w:sz="12" w:space="0" w:color="auto"/>
              <w:right w:val="single" w:sz="12" w:space="0" w:color="auto"/>
            </w:tcBorders>
            <w:vAlign w:val="center"/>
          </w:tcPr>
          <w:p w:rsidR="004A2AF0" w:rsidRPr="004A2AF0" w:rsidRDefault="004A2AF0" w:rsidP="004A2AF0">
            <w:pPr>
              <w:spacing w:after="0" w:line="240" w:lineRule="auto"/>
              <w:jc w:val="both"/>
              <w:rPr>
                <w:rFonts w:ascii="Times New Roman" w:eastAsia="Times New Roman" w:hAnsi="Times New Roman" w:cs="Times New Roman"/>
                <w:sz w:val="20"/>
                <w:szCs w:val="20"/>
                <w:lang w:val="en-US" w:eastAsia="tr-TR"/>
              </w:rPr>
            </w:pPr>
          </w:p>
        </w:tc>
      </w:tr>
      <w:tr w:rsidR="004A2AF0" w:rsidRPr="004A2AF0" w:rsidTr="00A66C47">
        <w:trPr>
          <w:trHeight w:val="447"/>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4A2AF0" w:rsidRPr="004A2AF0" w:rsidRDefault="004A2AF0" w:rsidP="004A2AF0">
            <w:pPr>
              <w:spacing w:after="0" w:line="240" w:lineRule="auto"/>
              <w:jc w:val="center"/>
              <w:rPr>
                <w:rFonts w:ascii="Times New Roman" w:eastAsia="Times New Roman" w:hAnsi="Times New Roman" w:cs="Times New Roman"/>
                <w:b/>
                <w:sz w:val="20"/>
                <w:szCs w:val="20"/>
                <w:lang w:val="en-US" w:eastAsia="tr-TR"/>
              </w:rPr>
            </w:pPr>
            <w:r w:rsidRPr="004A2AF0">
              <w:rPr>
                <w:rFonts w:ascii="Times New Roman" w:eastAsia="Times New Roman" w:hAnsi="Times New Roman" w:cs="Times New Roman"/>
                <w:b/>
                <w:sz w:val="20"/>
                <w:szCs w:val="20"/>
                <w:lang w:val="en-US" w:eastAsia="tr-TR"/>
              </w:rPr>
              <w:t>COURSE DESCRIPTION</w:t>
            </w:r>
          </w:p>
        </w:tc>
        <w:tc>
          <w:tcPr>
            <w:tcW w:w="3036" w:type="pct"/>
            <w:gridSpan w:val="8"/>
            <w:tcBorders>
              <w:top w:val="single" w:sz="12" w:space="0" w:color="auto"/>
              <w:left w:val="single" w:sz="12" w:space="0" w:color="auto"/>
              <w:bottom w:val="single" w:sz="12" w:space="0" w:color="auto"/>
              <w:right w:val="single" w:sz="12" w:space="0" w:color="auto"/>
            </w:tcBorders>
          </w:tcPr>
          <w:p w:rsidR="004A2AF0" w:rsidRPr="004A2AF0" w:rsidRDefault="004A2AF0" w:rsidP="004A2AF0">
            <w:pPr>
              <w:spacing w:after="0" w:line="240" w:lineRule="auto"/>
              <w:rPr>
                <w:rFonts w:ascii="Times New Roman" w:eastAsia="Times New Roman" w:hAnsi="Times New Roman" w:cs="Times New Roman"/>
                <w:sz w:val="20"/>
                <w:szCs w:val="20"/>
                <w:lang w:val="en-US" w:eastAsia="tr-TR"/>
              </w:rPr>
            </w:pPr>
            <w:r w:rsidRPr="004A2AF0">
              <w:rPr>
                <w:rFonts w:ascii="Times New Roman" w:eastAsia="Times New Roman" w:hAnsi="Times New Roman" w:cs="Times New Roman"/>
                <w:color w:val="000000"/>
                <w:sz w:val="20"/>
                <w:szCs w:val="20"/>
                <w:lang w:val="en-US" w:eastAsia="tr-TR"/>
              </w:rPr>
              <w:t xml:space="preserve">Microorganisms that are present in the mouth and that can cause diseases in the mouth, immunological responses given in the mouth, sterilization, disinfection and hygiene rules in dental clinics are taught. </w:t>
            </w:r>
          </w:p>
        </w:tc>
      </w:tr>
      <w:tr w:rsidR="004A2AF0" w:rsidRPr="004A2AF0" w:rsidTr="00A66C47">
        <w:trPr>
          <w:trHeight w:val="426"/>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4A2AF0" w:rsidRPr="004A2AF0" w:rsidRDefault="004A2AF0" w:rsidP="004A2AF0">
            <w:pPr>
              <w:spacing w:after="0" w:line="240" w:lineRule="auto"/>
              <w:jc w:val="center"/>
              <w:rPr>
                <w:rFonts w:ascii="Times New Roman" w:eastAsia="Times New Roman" w:hAnsi="Times New Roman" w:cs="Times New Roman"/>
                <w:b/>
                <w:sz w:val="20"/>
                <w:szCs w:val="20"/>
                <w:lang w:val="en-US" w:eastAsia="tr-TR"/>
              </w:rPr>
            </w:pPr>
            <w:r w:rsidRPr="004A2AF0">
              <w:rPr>
                <w:rFonts w:ascii="Times New Roman" w:eastAsia="Times New Roman" w:hAnsi="Times New Roman" w:cs="Times New Roman"/>
                <w:b/>
                <w:sz w:val="20"/>
                <w:szCs w:val="20"/>
                <w:lang w:val="en-US" w:eastAsia="tr-TR"/>
              </w:rPr>
              <w:t>COURSE OBJECTIVES</w:t>
            </w:r>
          </w:p>
        </w:tc>
        <w:tc>
          <w:tcPr>
            <w:tcW w:w="3036" w:type="pct"/>
            <w:gridSpan w:val="8"/>
            <w:tcBorders>
              <w:top w:val="single" w:sz="12" w:space="0" w:color="auto"/>
              <w:left w:val="single" w:sz="12" w:space="0" w:color="auto"/>
              <w:bottom w:val="single" w:sz="12" w:space="0" w:color="auto"/>
              <w:right w:val="single" w:sz="12" w:space="0" w:color="auto"/>
            </w:tcBorders>
          </w:tcPr>
          <w:p w:rsidR="004A2AF0" w:rsidRPr="004A2AF0" w:rsidRDefault="004A2AF0" w:rsidP="004A2AF0">
            <w:pPr>
              <w:spacing w:after="0" w:line="240" w:lineRule="auto"/>
              <w:rPr>
                <w:rFonts w:ascii="Times New Roman" w:eastAsia="Times New Roman" w:hAnsi="Times New Roman" w:cs="Times New Roman"/>
                <w:sz w:val="20"/>
                <w:szCs w:val="20"/>
                <w:lang w:val="en-US" w:eastAsia="tr-TR"/>
              </w:rPr>
            </w:pPr>
            <w:r w:rsidRPr="004A2AF0">
              <w:rPr>
                <w:rFonts w:ascii="Times New Roman" w:eastAsia="Times New Roman" w:hAnsi="Times New Roman" w:cs="Times New Roman"/>
                <w:bCs/>
                <w:color w:val="000000"/>
                <w:sz w:val="20"/>
                <w:szCs w:val="20"/>
                <w:lang w:val="en-US" w:eastAsia="tr-TR"/>
              </w:rPr>
              <w:t>To teach the oral microbiological subjects which will be used in dentistry</w:t>
            </w:r>
          </w:p>
        </w:tc>
      </w:tr>
      <w:tr w:rsidR="004A2AF0" w:rsidRPr="004A2AF0" w:rsidTr="00A66C47">
        <w:trPr>
          <w:trHeight w:val="518"/>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4A2AF0" w:rsidRPr="004A2AF0" w:rsidRDefault="004A2AF0" w:rsidP="004A2AF0">
            <w:pPr>
              <w:spacing w:after="0" w:line="240" w:lineRule="auto"/>
              <w:jc w:val="center"/>
              <w:rPr>
                <w:rFonts w:ascii="Times New Roman" w:eastAsia="Times New Roman" w:hAnsi="Times New Roman" w:cs="Times New Roman"/>
                <w:b/>
                <w:sz w:val="20"/>
                <w:szCs w:val="20"/>
                <w:lang w:val="en-US" w:eastAsia="tr-TR"/>
              </w:rPr>
            </w:pPr>
            <w:r w:rsidRPr="004A2AF0">
              <w:rPr>
                <w:rFonts w:ascii="Times New Roman" w:eastAsia="Times New Roman" w:hAnsi="Times New Roman" w:cs="Times New Roman"/>
                <w:b/>
                <w:sz w:val="20"/>
                <w:szCs w:val="20"/>
                <w:lang w:val="en-US" w:eastAsia="tr-TR"/>
              </w:rPr>
              <w:t>ADDITIVE OF COURSE TO APPLY PROFESSIONAL EDUATION</w:t>
            </w:r>
          </w:p>
        </w:tc>
        <w:tc>
          <w:tcPr>
            <w:tcW w:w="3036" w:type="pct"/>
            <w:gridSpan w:val="8"/>
            <w:tcBorders>
              <w:top w:val="single" w:sz="12" w:space="0" w:color="auto"/>
              <w:left w:val="single" w:sz="12" w:space="0" w:color="auto"/>
              <w:bottom w:val="single" w:sz="12" w:space="0" w:color="auto"/>
              <w:right w:val="single" w:sz="12" w:space="0" w:color="auto"/>
            </w:tcBorders>
            <w:vAlign w:val="center"/>
          </w:tcPr>
          <w:p w:rsidR="004A2AF0" w:rsidRPr="004A2AF0" w:rsidRDefault="004A2AF0" w:rsidP="004A2AF0">
            <w:pPr>
              <w:spacing w:after="0" w:line="240" w:lineRule="auto"/>
              <w:rPr>
                <w:rFonts w:ascii="Times New Roman" w:eastAsia="Times New Roman" w:hAnsi="Times New Roman" w:cs="Times New Roman"/>
                <w:sz w:val="20"/>
                <w:szCs w:val="20"/>
                <w:lang w:val="en-US" w:eastAsia="tr-TR"/>
              </w:rPr>
            </w:pPr>
            <w:r w:rsidRPr="004A2AF0">
              <w:rPr>
                <w:rFonts w:ascii="Times New Roman" w:eastAsia="Times New Roman" w:hAnsi="Times New Roman" w:cs="Times New Roman"/>
                <w:sz w:val="20"/>
                <w:szCs w:val="20"/>
                <w:lang w:val="en-US" w:eastAsia="tr-TR"/>
              </w:rPr>
              <w:t>To learn the microorganisms present in the mouth and to know the oral responses given. To learn the hygiene rules that should be considered in a dental clinic.</w:t>
            </w:r>
          </w:p>
        </w:tc>
      </w:tr>
      <w:tr w:rsidR="004A2AF0" w:rsidRPr="004A2AF0" w:rsidTr="00A66C47">
        <w:trPr>
          <w:trHeight w:val="518"/>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4A2AF0" w:rsidRPr="004A2AF0" w:rsidRDefault="004A2AF0" w:rsidP="004A2AF0">
            <w:pPr>
              <w:spacing w:after="0" w:line="240" w:lineRule="auto"/>
              <w:jc w:val="center"/>
              <w:rPr>
                <w:rFonts w:ascii="Times New Roman" w:eastAsia="Times New Roman" w:hAnsi="Times New Roman" w:cs="Times New Roman"/>
                <w:b/>
                <w:sz w:val="20"/>
                <w:szCs w:val="20"/>
                <w:lang w:val="en-US" w:eastAsia="tr-TR"/>
              </w:rPr>
            </w:pPr>
            <w:r w:rsidRPr="004A2AF0">
              <w:rPr>
                <w:rFonts w:ascii="Times New Roman" w:eastAsia="Times New Roman" w:hAnsi="Times New Roman" w:cs="Times New Roman"/>
                <w:b/>
                <w:sz w:val="20"/>
                <w:szCs w:val="20"/>
                <w:lang w:val="en-US" w:eastAsia="tr-TR"/>
              </w:rPr>
              <w:t>COURSE OUTCOMES</w:t>
            </w:r>
          </w:p>
        </w:tc>
        <w:tc>
          <w:tcPr>
            <w:tcW w:w="3036" w:type="pct"/>
            <w:gridSpan w:val="8"/>
            <w:tcBorders>
              <w:top w:val="single" w:sz="12" w:space="0" w:color="auto"/>
              <w:left w:val="single" w:sz="12" w:space="0" w:color="auto"/>
              <w:bottom w:val="single" w:sz="12" w:space="0" w:color="auto"/>
              <w:right w:val="single" w:sz="12" w:space="0" w:color="auto"/>
            </w:tcBorders>
          </w:tcPr>
          <w:p w:rsidR="004A2AF0" w:rsidRPr="004A2AF0" w:rsidRDefault="004A2AF0" w:rsidP="004A2AF0">
            <w:pPr>
              <w:tabs>
                <w:tab w:val="left" w:pos="7800"/>
              </w:tabs>
              <w:spacing w:after="0" w:line="240" w:lineRule="auto"/>
              <w:rPr>
                <w:rFonts w:ascii="Times New Roman" w:eastAsia="Times New Roman" w:hAnsi="Times New Roman" w:cs="Times New Roman"/>
                <w:sz w:val="20"/>
                <w:szCs w:val="20"/>
                <w:lang w:val="en-US" w:eastAsia="tr-TR"/>
              </w:rPr>
            </w:pPr>
            <w:r w:rsidRPr="004A2AF0">
              <w:rPr>
                <w:rFonts w:ascii="Times New Roman" w:eastAsia="Times New Roman" w:hAnsi="Times New Roman" w:cs="Times New Roman"/>
                <w:sz w:val="20"/>
                <w:szCs w:val="20"/>
                <w:lang w:val="en-US" w:eastAsia="tr-TR"/>
              </w:rPr>
              <w:t>1. To learn the microorganism that are normally found in mouth</w:t>
            </w:r>
          </w:p>
          <w:p w:rsidR="004A2AF0" w:rsidRPr="004A2AF0" w:rsidRDefault="004A2AF0" w:rsidP="004A2AF0">
            <w:pPr>
              <w:tabs>
                <w:tab w:val="left" w:pos="7800"/>
              </w:tabs>
              <w:spacing w:after="0" w:line="240" w:lineRule="auto"/>
              <w:rPr>
                <w:rFonts w:ascii="Times New Roman" w:eastAsia="Times New Roman" w:hAnsi="Times New Roman" w:cs="Times New Roman"/>
                <w:sz w:val="20"/>
                <w:szCs w:val="20"/>
                <w:lang w:val="en-US" w:eastAsia="tr-TR"/>
              </w:rPr>
            </w:pPr>
            <w:r w:rsidRPr="004A2AF0">
              <w:rPr>
                <w:rFonts w:ascii="Times New Roman" w:eastAsia="Times New Roman" w:hAnsi="Times New Roman" w:cs="Times New Roman"/>
                <w:sz w:val="20"/>
                <w:szCs w:val="20"/>
                <w:lang w:val="en-US" w:eastAsia="tr-TR"/>
              </w:rPr>
              <w:t>2. To learn the bacteria that can cause diseases in mouth</w:t>
            </w:r>
          </w:p>
          <w:p w:rsidR="004A2AF0" w:rsidRPr="004A2AF0" w:rsidRDefault="004A2AF0" w:rsidP="004A2AF0">
            <w:pPr>
              <w:tabs>
                <w:tab w:val="left" w:pos="7800"/>
              </w:tabs>
              <w:spacing w:after="0" w:line="240" w:lineRule="auto"/>
              <w:rPr>
                <w:rFonts w:ascii="Times New Roman" w:eastAsia="Times New Roman" w:hAnsi="Times New Roman" w:cs="Times New Roman"/>
                <w:sz w:val="20"/>
                <w:szCs w:val="20"/>
                <w:lang w:val="en-US" w:eastAsia="tr-TR"/>
              </w:rPr>
            </w:pPr>
            <w:r w:rsidRPr="004A2AF0">
              <w:rPr>
                <w:rFonts w:ascii="Times New Roman" w:eastAsia="Times New Roman" w:hAnsi="Times New Roman" w:cs="Times New Roman"/>
                <w:sz w:val="20"/>
                <w:szCs w:val="20"/>
                <w:lang w:val="en-US" w:eastAsia="tr-TR"/>
              </w:rPr>
              <w:t>3. To learn the viral agents that can cause diseases in mouth</w:t>
            </w:r>
          </w:p>
          <w:p w:rsidR="004A2AF0" w:rsidRPr="004A2AF0" w:rsidRDefault="004A2AF0" w:rsidP="004A2AF0">
            <w:pPr>
              <w:tabs>
                <w:tab w:val="left" w:pos="7800"/>
              </w:tabs>
              <w:spacing w:after="0" w:line="240" w:lineRule="auto"/>
              <w:rPr>
                <w:rFonts w:ascii="Times New Roman" w:eastAsia="Times New Roman" w:hAnsi="Times New Roman" w:cs="Times New Roman"/>
                <w:sz w:val="20"/>
                <w:szCs w:val="20"/>
                <w:lang w:val="en-US" w:eastAsia="tr-TR"/>
              </w:rPr>
            </w:pPr>
            <w:r w:rsidRPr="004A2AF0">
              <w:rPr>
                <w:rFonts w:ascii="Times New Roman" w:eastAsia="Times New Roman" w:hAnsi="Times New Roman" w:cs="Times New Roman"/>
                <w:sz w:val="20"/>
                <w:szCs w:val="20"/>
                <w:lang w:val="en-US" w:eastAsia="tr-TR"/>
              </w:rPr>
              <w:t xml:space="preserve">4. To learn fungal infections that can be seen in mouth </w:t>
            </w:r>
          </w:p>
          <w:p w:rsidR="004A2AF0" w:rsidRPr="004A2AF0" w:rsidRDefault="004A2AF0" w:rsidP="004A2AF0">
            <w:pPr>
              <w:tabs>
                <w:tab w:val="left" w:pos="7800"/>
              </w:tabs>
              <w:spacing w:after="0" w:line="240" w:lineRule="auto"/>
              <w:rPr>
                <w:rFonts w:ascii="Times New Roman" w:eastAsia="Times New Roman" w:hAnsi="Times New Roman" w:cs="Times New Roman"/>
                <w:sz w:val="20"/>
                <w:szCs w:val="20"/>
                <w:lang w:val="en-US" w:eastAsia="tr-TR"/>
              </w:rPr>
            </w:pPr>
            <w:r w:rsidRPr="004A2AF0">
              <w:rPr>
                <w:rFonts w:ascii="Times New Roman" w:eastAsia="Times New Roman" w:hAnsi="Times New Roman" w:cs="Times New Roman"/>
                <w:sz w:val="20"/>
                <w:szCs w:val="20"/>
                <w:lang w:val="en-US" w:eastAsia="tr-TR"/>
              </w:rPr>
              <w:t xml:space="preserve">5. To learn the methods used in microbiological examination of mouth </w:t>
            </w:r>
          </w:p>
          <w:p w:rsidR="004A2AF0" w:rsidRPr="004A2AF0" w:rsidRDefault="004A2AF0" w:rsidP="004A2AF0">
            <w:pPr>
              <w:tabs>
                <w:tab w:val="left" w:pos="7800"/>
              </w:tabs>
              <w:spacing w:after="0" w:line="240" w:lineRule="auto"/>
              <w:rPr>
                <w:rFonts w:ascii="Times New Roman" w:eastAsia="Times New Roman" w:hAnsi="Times New Roman" w:cs="Times New Roman"/>
                <w:sz w:val="20"/>
                <w:szCs w:val="20"/>
                <w:lang w:val="en-US" w:eastAsia="tr-TR"/>
              </w:rPr>
            </w:pPr>
            <w:r w:rsidRPr="004A2AF0">
              <w:rPr>
                <w:rFonts w:ascii="Times New Roman" w:eastAsia="Times New Roman" w:hAnsi="Times New Roman" w:cs="Times New Roman"/>
                <w:sz w:val="20"/>
                <w:szCs w:val="20"/>
                <w:lang w:val="en-US" w:eastAsia="tr-TR"/>
              </w:rPr>
              <w:t>6. To learn the sterilization, disinfection and hygiene rules that should be considered in dental clinics and to apply them.</w:t>
            </w:r>
          </w:p>
        </w:tc>
      </w:tr>
      <w:tr w:rsidR="004A2AF0" w:rsidRPr="004A2AF0" w:rsidTr="00A66C47">
        <w:trPr>
          <w:trHeight w:val="54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4A2AF0" w:rsidRPr="004A2AF0" w:rsidRDefault="004A2AF0" w:rsidP="004A2AF0">
            <w:pPr>
              <w:spacing w:after="0" w:line="240" w:lineRule="auto"/>
              <w:jc w:val="center"/>
              <w:rPr>
                <w:rFonts w:ascii="Times New Roman" w:eastAsia="Times New Roman" w:hAnsi="Times New Roman" w:cs="Times New Roman"/>
                <w:b/>
                <w:sz w:val="20"/>
                <w:szCs w:val="20"/>
                <w:lang w:val="en-US" w:eastAsia="tr-TR"/>
              </w:rPr>
            </w:pPr>
            <w:r w:rsidRPr="004A2AF0">
              <w:rPr>
                <w:rFonts w:ascii="Times New Roman" w:eastAsia="Times New Roman" w:hAnsi="Times New Roman" w:cs="Times New Roman"/>
                <w:b/>
                <w:sz w:val="20"/>
                <w:szCs w:val="20"/>
                <w:lang w:val="en-US" w:eastAsia="tr-TR"/>
              </w:rPr>
              <w:t>TEXTBOOK</w:t>
            </w:r>
          </w:p>
        </w:tc>
        <w:tc>
          <w:tcPr>
            <w:tcW w:w="3036" w:type="pct"/>
            <w:gridSpan w:val="8"/>
            <w:tcBorders>
              <w:top w:val="single" w:sz="12" w:space="0" w:color="auto"/>
              <w:left w:val="single" w:sz="12" w:space="0" w:color="auto"/>
              <w:bottom w:val="single" w:sz="12" w:space="0" w:color="auto"/>
              <w:right w:val="single" w:sz="12" w:space="0" w:color="auto"/>
            </w:tcBorders>
          </w:tcPr>
          <w:p w:rsidR="004A2AF0" w:rsidRPr="004A2AF0" w:rsidRDefault="004A2AF0" w:rsidP="004A2AF0">
            <w:pPr>
              <w:spacing w:after="0" w:line="240" w:lineRule="auto"/>
              <w:outlineLvl w:val="3"/>
              <w:rPr>
                <w:rFonts w:ascii="Times New Roman" w:eastAsia="Times New Roman" w:hAnsi="Times New Roman" w:cs="Times New Roman"/>
                <w:bCs/>
                <w:color w:val="000000"/>
                <w:sz w:val="20"/>
                <w:szCs w:val="20"/>
                <w:lang w:val="en-US" w:eastAsia="tr-TR"/>
              </w:rPr>
            </w:pPr>
            <w:r w:rsidRPr="004A2AF0">
              <w:rPr>
                <w:rFonts w:ascii="Times New Roman" w:eastAsia="Times New Roman" w:hAnsi="Times New Roman" w:cs="Times New Roman"/>
                <w:bCs/>
                <w:sz w:val="20"/>
                <w:szCs w:val="20"/>
                <w:lang w:val="en-US" w:eastAsia="tr-TR"/>
              </w:rPr>
              <w:t>Ağız Mikrobiyolojisi. Murat Aydın, Aydın Mısırlıgil. MN Medikal &amp; Nobel Ankara, 2012.</w:t>
            </w:r>
          </w:p>
        </w:tc>
      </w:tr>
      <w:tr w:rsidR="004A2AF0" w:rsidRPr="004A2AF0" w:rsidTr="00A66C47">
        <w:trPr>
          <w:trHeight w:val="54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4A2AF0" w:rsidRPr="004A2AF0" w:rsidRDefault="004A2AF0" w:rsidP="004A2AF0">
            <w:pPr>
              <w:spacing w:after="0" w:line="240" w:lineRule="auto"/>
              <w:jc w:val="center"/>
              <w:rPr>
                <w:rFonts w:ascii="Times New Roman" w:eastAsia="Times New Roman" w:hAnsi="Times New Roman" w:cs="Times New Roman"/>
                <w:b/>
                <w:sz w:val="20"/>
                <w:szCs w:val="20"/>
                <w:lang w:val="en-US" w:eastAsia="tr-TR"/>
              </w:rPr>
            </w:pPr>
            <w:r w:rsidRPr="004A2AF0">
              <w:rPr>
                <w:rFonts w:ascii="Times New Roman" w:eastAsia="Times New Roman" w:hAnsi="Times New Roman" w:cs="Times New Roman"/>
                <w:b/>
                <w:sz w:val="20"/>
                <w:szCs w:val="20"/>
                <w:lang w:val="en-US" w:eastAsia="tr-TR"/>
              </w:rPr>
              <w:t>OTHER REFERENCES</w:t>
            </w:r>
          </w:p>
        </w:tc>
        <w:tc>
          <w:tcPr>
            <w:tcW w:w="3036" w:type="pct"/>
            <w:gridSpan w:val="8"/>
            <w:tcBorders>
              <w:top w:val="single" w:sz="12" w:space="0" w:color="auto"/>
              <w:left w:val="single" w:sz="12" w:space="0" w:color="auto"/>
              <w:bottom w:val="single" w:sz="12" w:space="0" w:color="auto"/>
              <w:right w:val="single" w:sz="12" w:space="0" w:color="auto"/>
            </w:tcBorders>
          </w:tcPr>
          <w:p w:rsidR="004A2AF0" w:rsidRPr="004A2AF0" w:rsidRDefault="004A2AF0" w:rsidP="004A2AF0">
            <w:pPr>
              <w:spacing w:after="0" w:line="240" w:lineRule="auto"/>
              <w:outlineLvl w:val="3"/>
              <w:rPr>
                <w:rFonts w:ascii="Times New Roman" w:eastAsia="Times New Roman" w:hAnsi="Times New Roman" w:cs="Times New Roman"/>
                <w:bCs/>
                <w:color w:val="000000"/>
                <w:sz w:val="20"/>
                <w:szCs w:val="20"/>
                <w:highlight w:val="yellow"/>
                <w:lang w:val="en-US" w:eastAsia="tr-TR"/>
              </w:rPr>
            </w:pPr>
            <w:r w:rsidRPr="004A2AF0">
              <w:rPr>
                <w:rFonts w:ascii="Times New Roman" w:eastAsia="Times New Roman" w:hAnsi="Times New Roman" w:cs="Times New Roman"/>
                <w:bCs/>
                <w:color w:val="000000"/>
                <w:sz w:val="20"/>
                <w:szCs w:val="20"/>
                <w:highlight w:val="yellow"/>
                <w:lang w:val="en-US" w:eastAsia="tr-TR"/>
              </w:rPr>
              <w:t>Enfeksiyon Hastalıkları ve Mikrobiyolojisi. Ayşe Wıllke Topçu, Güner Söyletir, Mehmet Doğanay. Nobel Tıp Kitabevi. 2017.</w:t>
            </w:r>
          </w:p>
          <w:p w:rsidR="004A2AF0" w:rsidRPr="004A2AF0" w:rsidRDefault="004A2AF0" w:rsidP="004A2AF0">
            <w:pPr>
              <w:spacing w:after="0" w:line="240" w:lineRule="auto"/>
              <w:outlineLvl w:val="3"/>
              <w:rPr>
                <w:rFonts w:ascii="Times New Roman" w:eastAsia="Times New Roman" w:hAnsi="Times New Roman" w:cs="Times New Roman"/>
                <w:bCs/>
                <w:color w:val="000000"/>
                <w:sz w:val="20"/>
                <w:szCs w:val="20"/>
                <w:highlight w:val="yellow"/>
                <w:lang w:val="en-US" w:eastAsia="tr-TR"/>
              </w:rPr>
            </w:pPr>
            <w:r w:rsidRPr="004A2AF0">
              <w:rPr>
                <w:rFonts w:ascii="Times New Roman" w:eastAsia="Times New Roman" w:hAnsi="Times New Roman" w:cs="Times New Roman"/>
                <w:bCs/>
                <w:color w:val="000000"/>
                <w:sz w:val="20"/>
                <w:szCs w:val="20"/>
                <w:highlight w:val="yellow"/>
                <w:lang w:val="en-US" w:eastAsia="tr-TR"/>
              </w:rPr>
              <w:t>Oral Microbiology and Immunology. Lamont RJ, Hajishengallis GN, Jenkinson HF. ASM Press, Washington, DC, 2014.</w:t>
            </w:r>
          </w:p>
          <w:p w:rsidR="004A2AF0" w:rsidRPr="004A2AF0" w:rsidRDefault="004A2AF0" w:rsidP="004A2AF0">
            <w:pPr>
              <w:spacing w:after="0" w:line="240" w:lineRule="auto"/>
              <w:outlineLvl w:val="3"/>
              <w:rPr>
                <w:rFonts w:ascii="Times New Roman" w:eastAsia="Times New Roman" w:hAnsi="Times New Roman" w:cs="Times New Roman"/>
                <w:bCs/>
                <w:color w:val="000000"/>
                <w:sz w:val="24"/>
                <w:szCs w:val="24"/>
                <w:lang w:val="en-US" w:eastAsia="tr-TR"/>
              </w:rPr>
            </w:pPr>
            <w:r w:rsidRPr="004A2AF0">
              <w:rPr>
                <w:rFonts w:ascii="Times New Roman" w:eastAsia="Times New Roman" w:hAnsi="Times New Roman" w:cs="Times New Roman"/>
                <w:bCs/>
                <w:color w:val="000000"/>
                <w:sz w:val="20"/>
                <w:szCs w:val="20"/>
                <w:highlight w:val="yellow"/>
                <w:lang w:val="en-US" w:eastAsia="tr-TR"/>
              </w:rPr>
              <w:t>Medical Microbiology (Tıbbi Mikrobiyoloji). Patrick R. Murray, Ken S. Rosenthal, Michael A. Pfaller. (Çeviri Editörleri: A. Dürdal US, Ahmet Başustaoğlu). Güneş Tıp Kitabevi, 2016.</w:t>
            </w:r>
          </w:p>
        </w:tc>
      </w:tr>
      <w:tr w:rsidR="004A2AF0" w:rsidRPr="004A2AF0" w:rsidTr="00A66C47">
        <w:trPr>
          <w:trHeight w:val="52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4A2AF0" w:rsidRPr="004A2AF0" w:rsidRDefault="004A2AF0" w:rsidP="004A2AF0">
            <w:pPr>
              <w:spacing w:after="0" w:line="240" w:lineRule="auto"/>
              <w:jc w:val="center"/>
              <w:rPr>
                <w:rFonts w:ascii="Times New Roman" w:eastAsia="Times New Roman" w:hAnsi="Times New Roman" w:cs="Times New Roman"/>
                <w:b/>
                <w:sz w:val="20"/>
                <w:szCs w:val="20"/>
                <w:lang w:val="en-US" w:eastAsia="tr-TR"/>
              </w:rPr>
            </w:pPr>
            <w:r w:rsidRPr="004A2AF0">
              <w:rPr>
                <w:rFonts w:ascii="Times New Roman" w:eastAsia="Times New Roman" w:hAnsi="Times New Roman" w:cs="Times New Roman"/>
                <w:b/>
                <w:sz w:val="20"/>
                <w:szCs w:val="20"/>
                <w:lang w:val="en-US" w:eastAsia="tr-TR"/>
              </w:rPr>
              <w:t>TOOLS AND EQUIPMENTS REQUIRED</w:t>
            </w:r>
          </w:p>
        </w:tc>
        <w:tc>
          <w:tcPr>
            <w:tcW w:w="3036" w:type="pct"/>
            <w:gridSpan w:val="8"/>
            <w:tcBorders>
              <w:top w:val="single" w:sz="12" w:space="0" w:color="auto"/>
              <w:left w:val="single" w:sz="12" w:space="0" w:color="auto"/>
              <w:bottom w:val="single" w:sz="12" w:space="0" w:color="auto"/>
              <w:right w:val="single" w:sz="12" w:space="0" w:color="auto"/>
            </w:tcBorders>
          </w:tcPr>
          <w:p w:rsidR="004A2AF0" w:rsidRPr="004A2AF0" w:rsidRDefault="004A2AF0" w:rsidP="004A2AF0">
            <w:pPr>
              <w:spacing w:after="0" w:line="240" w:lineRule="auto"/>
              <w:ind w:firstLine="105"/>
              <w:jc w:val="both"/>
              <w:rPr>
                <w:rFonts w:ascii="Times New Roman" w:eastAsia="Times New Roman" w:hAnsi="Times New Roman" w:cs="Times New Roman"/>
                <w:sz w:val="20"/>
                <w:szCs w:val="20"/>
                <w:lang w:val="en-US" w:eastAsia="tr-TR"/>
              </w:rPr>
            </w:pPr>
            <w:r w:rsidRPr="004A2AF0">
              <w:rPr>
                <w:rFonts w:ascii="Times New Roman" w:eastAsia="Times New Roman" w:hAnsi="Times New Roman" w:cs="Times New Roman"/>
                <w:sz w:val="20"/>
                <w:szCs w:val="20"/>
                <w:lang w:val="en-US" w:eastAsia="tr-TR"/>
              </w:rPr>
              <w:t>Barcovision-power point presentation</w:t>
            </w:r>
          </w:p>
          <w:p w:rsidR="004A2AF0" w:rsidRPr="004A2AF0" w:rsidRDefault="004A2AF0" w:rsidP="004A2AF0">
            <w:pPr>
              <w:spacing w:after="0" w:line="240" w:lineRule="auto"/>
              <w:ind w:firstLine="105"/>
              <w:jc w:val="both"/>
              <w:rPr>
                <w:rFonts w:ascii="Times New Roman" w:eastAsia="Times New Roman" w:hAnsi="Times New Roman" w:cs="Times New Roman"/>
                <w:sz w:val="20"/>
                <w:szCs w:val="20"/>
                <w:lang w:val="en-US" w:eastAsia="tr-TR"/>
              </w:rPr>
            </w:pPr>
            <w:r w:rsidRPr="004A2AF0">
              <w:rPr>
                <w:rFonts w:ascii="Times New Roman" w:eastAsia="Times New Roman" w:hAnsi="Times New Roman" w:cs="Times New Roman"/>
                <w:sz w:val="20"/>
                <w:szCs w:val="20"/>
                <w:lang w:val="en-US" w:eastAsia="tr-TR"/>
              </w:rPr>
              <w:t>Medical Microbiology Laboratory</w:t>
            </w:r>
          </w:p>
        </w:tc>
      </w:tr>
    </w:tbl>
    <w:p w:rsidR="004A2AF0" w:rsidRPr="004A2AF0" w:rsidRDefault="004A2AF0" w:rsidP="004A2AF0">
      <w:pPr>
        <w:spacing w:after="0" w:line="240" w:lineRule="auto"/>
        <w:rPr>
          <w:rFonts w:ascii="Times New Roman" w:eastAsia="Times New Roman" w:hAnsi="Times New Roman" w:cs="Times New Roman"/>
          <w:sz w:val="18"/>
          <w:szCs w:val="18"/>
          <w:lang w:val="en-US" w:eastAsia="tr-TR"/>
        </w:rPr>
        <w:sectPr w:rsidR="004A2AF0" w:rsidRPr="004A2AF0" w:rsidSect="00A66C47">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4A2AF0" w:rsidRPr="004A2AF0" w:rsidTr="00A66C47">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4A2AF0" w:rsidRPr="004A2AF0" w:rsidRDefault="004A2AF0" w:rsidP="004A2AF0">
            <w:pPr>
              <w:spacing w:after="0" w:line="240" w:lineRule="auto"/>
              <w:jc w:val="center"/>
              <w:rPr>
                <w:rFonts w:ascii="Times New Roman" w:eastAsia="Times New Roman" w:hAnsi="Times New Roman" w:cs="Times New Roman"/>
                <w:b/>
                <w:lang w:val="en-US" w:eastAsia="tr-TR"/>
              </w:rPr>
            </w:pPr>
            <w:r w:rsidRPr="004A2AF0">
              <w:rPr>
                <w:rFonts w:ascii="Times New Roman" w:eastAsia="Times New Roman" w:hAnsi="Times New Roman" w:cs="Times New Roman"/>
                <w:b/>
                <w:lang w:val="en-US" w:eastAsia="tr-TR"/>
              </w:rPr>
              <w:t>COURSE SYLLABUS</w:t>
            </w:r>
          </w:p>
        </w:tc>
      </w:tr>
      <w:tr w:rsidR="004A2AF0" w:rsidRPr="004A2AF0" w:rsidTr="00A66C47">
        <w:trPr>
          <w:jc w:val="center"/>
        </w:trPr>
        <w:tc>
          <w:tcPr>
            <w:tcW w:w="593" w:type="pct"/>
            <w:tcBorders>
              <w:top w:val="single" w:sz="6" w:space="0" w:color="auto"/>
              <w:left w:val="single" w:sz="12" w:space="0" w:color="auto"/>
              <w:bottom w:val="single" w:sz="6" w:space="0" w:color="auto"/>
              <w:right w:val="single" w:sz="6" w:space="0" w:color="auto"/>
            </w:tcBorders>
          </w:tcPr>
          <w:p w:rsidR="004A2AF0" w:rsidRPr="004A2AF0" w:rsidRDefault="004A2AF0" w:rsidP="004A2AF0">
            <w:pPr>
              <w:spacing w:after="0" w:line="240" w:lineRule="auto"/>
              <w:jc w:val="center"/>
              <w:rPr>
                <w:rFonts w:ascii="Times New Roman" w:eastAsia="Times New Roman" w:hAnsi="Times New Roman" w:cs="Times New Roman"/>
                <w:b/>
                <w:lang w:val="en-US" w:eastAsia="tr-TR"/>
              </w:rPr>
            </w:pPr>
            <w:r w:rsidRPr="004A2AF0">
              <w:rPr>
                <w:rFonts w:ascii="Times New Roman" w:eastAsia="Times New Roman" w:hAnsi="Times New Roman" w:cs="Times New Roman"/>
                <w:b/>
                <w:lang w:val="en-US" w:eastAsia="tr-TR"/>
              </w:rPr>
              <w:t>WEEK</w:t>
            </w:r>
          </w:p>
        </w:tc>
        <w:tc>
          <w:tcPr>
            <w:tcW w:w="4407" w:type="pct"/>
            <w:tcBorders>
              <w:top w:val="single" w:sz="6" w:space="0" w:color="auto"/>
              <w:left w:val="single" w:sz="6" w:space="0" w:color="auto"/>
              <w:bottom w:val="single" w:sz="6" w:space="0" w:color="auto"/>
              <w:right w:val="single" w:sz="12" w:space="0" w:color="auto"/>
            </w:tcBorders>
          </w:tcPr>
          <w:p w:rsidR="004A2AF0" w:rsidRPr="004A2AF0" w:rsidRDefault="004A2AF0" w:rsidP="004A2AF0">
            <w:pPr>
              <w:spacing w:after="0" w:line="240" w:lineRule="auto"/>
              <w:rPr>
                <w:rFonts w:ascii="Times New Roman" w:eastAsia="Times New Roman" w:hAnsi="Times New Roman" w:cs="Times New Roman"/>
                <w:b/>
                <w:lang w:val="en-US" w:eastAsia="tr-TR"/>
              </w:rPr>
            </w:pPr>
            <w:r w:rsidRPr="004A2AF0">
              <w:rPr>
                <w:rFonts w:ascii="Times New Roman" w:eastAsia="Times New Roman" w:hAnsi="Times New Roman" w:cs="Times New Roman"/>
                <w:b/>
                <w:lang w:val="en-US" w:eastAsia="tr-TR"/>
              </w:rPr>
              <w:t xml:space="preserve">TOPICS </w:t>
            </w:r>
          </w:p>
        </w:tc>
      </w:tr>
      <w:tr w:rsidR="004A2AF0" w:rsidRPr="004A2AF0" w:rsidTr="00A66C47">
        <w:trPr>
          <w:jc w:val="center"/>
        </w:trPr>
        <w:tc>
          <w:tcPr>
            <w:tcW w:w="593" w:type="pct"/>
            <w:tcBorders>
              <w:top w:val="single" w:sz="6" w:space="0" w:color="auto"/>
              <w:left w:val="single" w:sz="12" w:space="0" w:color="auto"/>
              <w:bottom w:val="single" w:sz="6" w:space="0" w:color="auto"/>
              <w:right w:val="single" w:sz="6" w:space="0" w:color="auto"/>
            </w:tcBorders>
          </w:tcPr>
          <w:p w:rsidR="004A2AF0" w:rsidRPr="004A2AF0" w:rsidRDefault="004A2AF0" w:rsidP="004A2AF0">
            <w:pPr>
              <w:spacing w:after="0" w:line="240" w:lineRule="auto"/>
              <w:jc w:val="center"/>
              <w:rPr>
                <w:rFonts w:ascii="Times New Roman" w:eastAsia="Times New Roman" w:hAnsi="Times New Roman" w:cs="Times New Roman"/>
                <w:b/>
                <w:lang w:val="en-US" w:eastAsia="tr-TR"/>
              </w:rPr>
            </w:pPr>
            <w:r w:rsidRPr="004A2AF0">
              <w:rPr>
                <w:rFonts w:ascii="Times New Roman" w:eastAsia="Times New Roman" w:hAnsi="Times New Roman" w:cs="Times New Roman"/>
                <w:b/>
                <w:lang w:val="en-US" w:eastAsia="tr-TR"/>
              </w:rPr>
              <w:t>1</w:t>
            </w:r>
          </w:p>
        </w:tc>
        <w:tc>
          <w:tcPr>
            <w:tcW w:w="4407" w:type="pct"/>
            <w:tcBorders>
              <w:top w:val="single" w:sz="6" w:space="0" w:color="auto"/>
              <w:left w:val="single" w:sz="6" w:space="0" w:color="auto"/>
              <w:bottom w:val="single" w:sz="6" w:space="0" w:color="auto"/>
              <w:right w:val="single" w:sz="12" w:space="0" w:color="auto"/>
            </w:tcBorders>
          </w:tcPr>
          <w:p w:rsidR="004A2AF0" w:rsidRPr="004A2AF0" w:rsidRDefault="004A2AF0" w:rsidP="004A2AF0">
            <w:pPr>
              <w:spacing w:after="0" w:line="240" w:lineRule="auto"/>
              <w:rPr>
                <w:rFonts w:ascii="Times New Roman" w:eastAsia="Times New Roman" w:hAnsi="Times New Roman" w:cs="Times New Roman"/>
                <w:b/>
                <w:sz w:val="20"/>
                <w:szCs w:val="20"/>
                <w:lang w:val="en-US" w:eastAsia="tr-TR"/>
              </w:rPr>
            </w:pPr>
            <w:r w:rsidRPr="004A2AF0">
              <w:rPr>
                <w:rFonts w:ascii="Times New Roman" w:eastAsia="Times New Roman" w:hAnsi="Times New Roman" w:cs="Times New Roman"/>
                <w:sz w:val="20"/>
                <w:szCs w:val="20"/>
                <w:lang w:val="en-US" w:eastAsia="tr-TR"/>
              </w:rPr>
              <w:t>Microbiologic examination of the mouth – Material collection, culture</w:t>
            </w:r>
          </w:p>
        </w:tc>
      </w:tr>
      <w:tr w:rsidR="004A2AF0" w:rsidRPr="004A2AF0" w:rsidTr="00A66C47">
        <w:trPr>
          <w:jc w:val="center"/>
        </w:trPr>
        <w:tc>
          <w:tcPr>
            <w:tcW w:w="593" w:type="pct"/>
            <w:tcBorders>
              <w:top w:val="single" w:sz="6" w:space="0" w:color="auto"/>
              <w:left w:val="single" w:sz="12" w:space="0" w:color="auto"/>
              <w:bottom w:val="single" w:sz="6" w:space="0" w:color="auto"/>
              <w:right w:val="single" w:sz="6" w:space="0" w:color="auto"/>
            </w:tcBorders>
          </w:tcPr>
          <w:p w:rsidR="004A2AF0" w:rsidRPr="004A2AF0" w:rsidRDefault="004A2AF0" w:rsidP="004A2AF0">
            <w:pPr>
              <w:spacing w:after="0" w:line="240" w:lineRule="auto"/>
              <w:jc w:val="center"/>
              <w:rPr>
                <w:rFonts w:ascii="Times New Roman" w:eastAsia="Times New Roman" w:hAnsi="Times New Roman" w:cs="Times New Roman"/>
                <w:b/>
                <w:lang w:val="en-US" w:eastAsia="tr-TR"/>
              </w:rPr>
            </w:pPr>
            <w:r w:rsidRPr="004A2AF0">
              <w:rPr>
                <w:rFonts w:ascii="Times New Roman" w:eastAsia="Times New Roman" w:hAnsi="Times New Roman" w:cs="Times New Roman"/>
                <w:b/>
                <w:lang w:val="en-US" w:eastAsia="tr-TR"/>
              </w:rPr>
              <w:t>2</w:t>
            </w:r>
          </w:p>
        </w:tc>
        <w:tc>
          <w:tcPr>
            <w:tcW w:w="4407" w:type="pct"/>
            <w:tcBorders>
              <w:top w:val="single" w:sz="6" w:space="0" w:color="auto"/>
              <w:left w:val="single" w:sz="6" w:space="0" w:color="auto"/>
              <w:bottom w:val="single" w:sz="6" w:space="0" w:color="auto"/>
              <w:right w:val="single" w:sz="12" w:space="0" w:color="auto"/>
            </w:tcBorders>
          </w:tcPr>
          <w:p w:rsidR="004A2AF0" w:rsidRPr="004A2AF0" w:rsidRDefault="004A2AF0" w:rsidP="004A2AF0">
            <w:pPr>
              <w:spacing w:after="0" w:line="240" w:lineRule="auto"/>
              <w:rPr>
                <w:rFonts w:ascii="Times New Roman" w:eastAsia="Times New Roman" w:hAnsi="Times New Roman" w:cs="Times New Roman"/>
                <w:b/>
                <w:sz w:val="20"/>
                <w:szCs w:val="20"/>
                <w:lang w:val="en-US" w:eastAsia="tr-TR"/>
              </w:rPr>
            </w:pPr>
            <w:r w:rsidRPr="004A2AF0">
              <w:rPr>
                <w:rFonts w:ascii="Times New Roman" w:eastAsia="Times New Roman" w:hAnsi="Times New Roman" w:cs="Times New Roman"/>
                <w:sz w:val="20"/>
                <w:szCs w:val="20"/>
                <w:lang w:val="en-US" w:eastAsia="tr-TR"/>
              </w:rPr>
              <w:t>Infection control in dentistry, The first measures of blood contact</w:t>
            </w:r>
          </w:p>
        </w:tc>
      </w:tr>
      <w:tr w:rsidR="004A2AF0" w:rsidRPr="004A2AF0" w:rsidTr="00A66C47">
        <w:trPr>
          <w:jc w:val="center"/>
        </w:trPr>
        <w:tc>
          <w:tcPr>
            <w:tcW w:w="593" w:type="pct"/>
            <w:tcBorders>
              <w:top w:val="single" w:sz="6" w:space="0" w:color="auto"/>
              <w:left w:val="single" w:sz="12" w:space="0" w:color="auto"/>
              <w:bottom w:val="single" w:sz="6" w:space="0" w:color="auto"/>
              <w:right w:val="single" w:sz="6" w:space="0" w:color="auto"/>
            </w:tcBorders>
          </w:tcPr>
          <w:p w:rsidR="004A2AF0" w:rsidRPr="004A2AF0" w:rsidRDefault="004A2AF0" w:rsidP="004A2AF0">
            <w:pPr>
              <w:spacing w:after="0" w:line="240" w:lineRule="auto"/>
              <w:jc w:val="center"/>
              <w:rPr>
                <w:rFonts w:ascii="Times New Roman" w:eastAsia="Times New Roman" w:hAnsi="Times New Roman" w:cs="Times New Roman"/>
                <w:b/>
                <w:lang w:val="en-US" w:eastAsia="tr-TR"/>
              </w:rPr>
            </w:pPr>
            <w:r w:rsidRPr="004A2AF0">
              <w:rPr>
                <w:rFonts w:ascii="Times New Roman" w:eastAsia="Times New Roman" w:hAnsi="Times New Roman" w:cs="Times New Roman"/>
                <w:b/>
                <w:lang w:val="en-US" w:eastAsia="tr-TR"/>
              </w:rPr>
              <w:t>3</w:t>
            </w:r>
          </w:p>
        </w:tc>
        <w:tc>
          <w:tcPr>
            <w:tcW w:w="4407" w:type="pct"/>
            <w:tcBorders>
              <w:top w:val="single" w:sz="6" w:space="0" w:color="auto"/>
              <w:left w:val="single" w:sz="6" w:space="0" w:color="auto"/>
              <w:bottom w:val="single" w:sz="6" w:space="0" w:color="auto"/>
              <w:right w:val="single" w:sz="12" w:space="0" w:color="auto"/>
            </w:tcBorders>
          </w:tcPr>
          <w:p w:rsidR="004A2AF0" w:rsidRPr="004A2AF0" w:rsidRDefault="004A2AF0" w:rsidP="004A2AF0">
            <w:pPr>
              <w:spacing w:after="0" w:line="240" w:lineRule="auto"/>
              <w:rPr>
                <w:rFonts w:ascii="Times New Roman" w:eastAsia="Times New Roman" w:hAnsi="Times New Roman" w:cs="Times New Roman"/>
                <w:b/>
                <w:sz w:val="20"/>
                <w:szCs w:val="20"/>
                <w:lang w:val="en-US" w:eastAsia="tr-TR"/>
              </w:rPr>
            </w:pPr>
            <w:r w:rsidRPr="004A2AF0">
              <w:rPr>
                <w:rFonts w:ascii="Times New Roman" w:eastAsia="Times New Roman" w:hAnsi="Times New Roman" w:cs="Times New Roman"/>
                <w:sz w:val="20"/>
                <w:szCs w:val="20"/>
                <w:lang w:val="en-US" w:eastAsia="tr-TR"/>
              </w:rPr>
              <w:t>Disinfection in denture prosthesis laboratory, sterilization and disinfection in dentistry</w:t>
            </w:r>
          </w:p>
        </w:tc>
      </w:tr>
      <w:tr w:rsidR="004A2AF0" w:rsidRPr="004A2AF0" w:rsidTr="00A66C47">
        <w:trPr>
          <w:jc w:val="center"/>
        </w:trPr>
        <w:tc>
          <w:tcPr>
            <w:tcW w:w="593" w:type="pct"/>
            <w:tcBorders>
              <w:top w:val="single" w:sz="6" w:space="0" w:color="auto"/>
              <w:left w:val="single" w:sz="12" w:space="0" w:color="auto"/>
              <w:bottom w:val="single" w:sz="6" w:space="0" w:color="auto"/>
              <w:right w:val="single" w:sz="6" w:space="0" w:color="auto"/>
            </w:tcBorders>
          </w:tcPr>
          <w:p w:rsidR="004A2AF0" w:rsidRPr="004A2AF0" w:rsidRDefault="004A2AF0" w:rsidP="004A2AF0">
            <w:pPr>
              <w:spacing w:after="0" w:line="240" w:lineRule="auto"/>
              <w:jc w:val="center"/>
              <w:rPr>
                <w:rFonts w:ascii="Times New Roman" w:eastAsia="Times New Roman" w:hAnsi="Times New Roman" w:cs="Times New Roman"/>
                <w:b/>
                <w:lang w:val="en-US" w:eastAsia="tr-TR"/>
              </w:rPr>
            </w:pPr>
            <w:r w:rsidRPr="004A2AF0">
              <w:rPr>
                <w:rFonts w:ascii="Times New Roman" w:eastAsia="Times New Roman" w:hAnsi="Times New Roman" w:cs="Times New Roman"/>
                <w:b/>
                <w:lang w:val="en-US" w:eastAsia="tr-TR"/>
              </w:rPr>
              <w:t>4</w:t>
            </w:r>
          </w:p>
        </w:tc>
        <w:tc>
          <w:tcPr>
            <w:tcW w:w="4407" w:type="pct"/>
            <w:tcBorders>
              <w:top w:val="single" w:sz="6" w:space="0" w:color="auto"/>
              <w:left w:val="single" w:sz="6" w:space="0" w:color="auto"/>
              <w:bottom w:val="single" w:sz="6" w:space="0" w:color="auto"/>
              <w:right w:val="single" w:sz="12" w:space="0" w:color="auto"/>
            </w:tcBorders>
          </w:tcPr>
          <w:p w:rsidR="004A2AF0" w:rsidRPr="004A2AF0" w:rsidRDefault="004A2AF0" w:rsidP="004A2AF0">
            <w:pPr>
              <w:spacing w:after="0" w:line="240" w:lineRule="auto"/>
              <w:rPr>
                <w:rFonts w:ascii="Times New Roman" w:eastAsia="Times New Roman" w:hAnsi="Times New Roman" w:cs="Times New Roman"/>
                <w:b/>
                <w:sz w:val="20"/>
                <w:szCs w:val="20"/>
                <w:lang w:val="en-US" w:eastAsia="tr-TR"/>
              </w:rPr>
            </w:pPr>
            <w:r w:rsidRPr="004A2AF0">
              <w:rPr>
                <w:rFonts w:ascii="Times New Roman" w:eastAsia="Times New Roman" w:hAnsi="Times New Roman" w:cs="Times New Roman"/>
                <w:sz w:val="20"/>
                <w:szCs w:val="20"/>
                <w:lang w:val="en-US" w:eastAsia="tr-TR"/>
              </w:rPr>
              <w:t>Immunopathogenesis of periodontal diseases, immunological approach to oral disease</w:t>
            </w:r>
          </w:p>
        </w:tc>
      </w:tr>
      <w:tr w:rsidR="004A2AF0" w:rsidRPr="004A2AF0" w:rsidTr="00A66C47">
        <w:trPr>
          <w:jc w:val="center"/>
        </w:trPr>
        <w:tc>
          <w:tcPr>
            <w:tcW w:w="593" w:type="pct"/>
            <w:tcBorders>
              <w:top w:val="single" w:sz="6" w:space="0" w:color="auto"/>
              <w:left w:val="single" w:sz="12" w:space="0" w:color="auto"/>
              <w:bottom w:val="single" w:sz="6" w:space="0" w:color="auto"/>
              <w:right w:val="single" w:sz="6" w:space="0" w:color="auto"/>
            </w:tcBorders>
          </w:tcPr>
          <w:p w:rsidR="004A2AF0" w:rsidRPr="004A2AF0" w:rsidRDefault="004A2AF0" w:rsidP="004A2AF0">
            <w:pPr>
              <w:spacing w:after="0" w:line="240" w:lineRule="auto"/>
              <w:jc w:val="center"/>
              <w:rPr>
                <w:rFonts w:ascii="Times New Roman" w:eastAsia="Times New Roman" w:hAnsi="Times New Roman" w:cs="Times New Roman"/>
                <w:b/>
                <w:lang w:val="en-US" w:eastAsia="tr-TR"/>
              </w:rPr>
            </w:pPr>
            <w:r w:rsidRPr="004A2AF0">
              <w:rPr>
                <w:rFonts w:ascii="Times New Roman" w:eastAsia="Times New Roman" w:hAnsi="Times New Roman" w:cs="Times New Roman"/>
                <w:b/>
                <w:lang w:val="en-US" w:eastAsia="tr-TR"/>
              </w:rPr>
              <w:t>5</w:t>
            </w:r>
          </w:p>
        </w:tc>
        <w:tc>
          <w:tcPr>
            <w:tcW w:w="4407" w:type="pct"/>
            <w:tcBorders>
              <w:top w:val="single" w:sz="6" w:space="0" w:color="auto"/>
              <w:left w:val="single" w:sz="6" w:space="0" w:color="auto"/>
              <w:bottom w:val="single" w:sz="6" w:space="0" w:color="auto"/>
              <w:right w:val="single" w:sz="12" w:space="0" w:color="auto"/>
            </w:tcBorders>
          </w:tcPr>
          <w:p w:rsidR="004A2AF0" w:rsidRPr="004A2AF0" w:rsidRDefault="004A2AF0" w:rsidP="004A2AF0">
            <w:pPr>
              <w:spacing w:after="0" w:line="240" w:lineRule="auto"/>
              <w:rPr>
                <w:rFonts w:ascii="Times New Roman" w:eastAsia="Times New Roman" w:hAnsi="Times New Roman" w:cs="Times New Roman"/>
                <w:b/>
                <w:sz w:val="20"/>
                <w:szCs w:val="20"/>
                <w:lang w:val="en-US" w:eastAsia="tr-TR"/>
              </w:rPr>
            </w:pPr>
            <w:r w:rsidRPr="004A2AF0">
              <w:rPr>
                <w:rFonts w:ascii="Times New Roman" w:eastAsia="Times New Roman" w:hAnsi="Times New Roman" w:cs="Times New Roman"/>
                <w:sz w:val="20"/>
                <w:szCs w:val="20"/>
                <w:lang w:val="en-US" w:eastAsia="tr-TR"/>
              </w:rPr>
              <w:t>Prophylaxis of oral infections and antimicrobial treatment</w:t>
            </w:r>
          </w:p>
        </w:tc>
      </w:tr>
      <w:tr w:rsidR="004A2AF0" w:rsidRPr="004A2AF0" w:rsidTr="00A66C47">
        <w:trPr>
          <w:jc w:val="center"/>
        </w:trPr>
        <w:tc>
          <w:tcPr>
            <w:tcW w:w="593" w:type="pct"/>
            <w:tcBorders>
              <w:top w:val="single" w:sz="6" w:space="0" w:color="auto"/>
              <w:left w:val="single" w:sz="12" w:space="0" w:color="auto"/>
              <w:bottom w:val="single" w:sz="6" w:space="0" w:color="auto"/>
              <w:right w:val="single" w:sz="6" w:space="0" w:color="auto"/>
            </w:tcBorders>
          </w:tcPr>
          <w:p w:rsidR="004A2AF0" w:rsidRPr="004A2AF0" w:rsidRDefault="004A2AF0" w:rsidP="004A2AF0">
            <w:pPr>
              <w:spacing w:after="0" w:line="240" w:lineRule="auto"/>
              <w:jc w:val="center"/>
              <w:rPr>
                <w:rFonts w:ascii="Times New Roman" w:eastAsia="Times New Roman" w:hAnsi="Times New Roman" w:cs="Times New Roman"/>
                <w:b/>
                <w:lang w:val="en-US" w:eastAsia="tr-TR"/>
              </w:rPr>
            </w:pPr>
            <w:r w:rsidRPr="004A2AF0">
              <w:rPr>
                <w:rFonts w:ascii="Times New Roman" w:eastAsia="Times New Roman" w:hAnsi="Times New Roman" w:cs="Times New Roman"/>
                <w:b/>
                <w:lang w:val="en-US" w:eastAsia="tr-TR"/>
              </w:rPr>
              <w:t>6</w:t>
            </w:r>
          </w:p>
        </w:tc>
        <w:tc>
          <w:tcPr>
            <w:tcW w:w="4407" w:type="pct"/>
            <w:tcBorders>
              <w:top w:val="single" w:sz="6" w:space="0" w:color="auto"/>
              <w:left w:val="single" w:sz="6" w:space="0" w:color="auto"/>
              <w:bottom w:val="single" w:sz="6" w:space="0" w:color="auto"/>
              <w:right w:val="single" w:sz="12" w:space="0" w:color="auto"/>
            </w:tcBorders>
          </w:tcPr>
          <w:p w:rsidR="004A2AF0" w:rsidRPr="004A2AF0" w:rsidRDefault="004A2AF0" w:rsidP="004A2AF0">
            <w:pPr>
              <w:spacing w:after="0" w:line="240" w:lineRule="auto"/>
              <w:rPr>
                <w:rFonts w:ascii="Times New Roman" w:eastAsia="Times New Roman" w:hAnsi="Times New Roman" w:cs="Times New Roman"/>
                <w:b/>
                <w:sz w:val="20"/>
                <w:szCs w:val="20"/>
                <w:lang w:val="en-US" w:eastAsia="tr-TR"/>
              </w:rPr>
            </w:pPr>
            <w:r w:rsidRPr="004A2AF0">
              <w:rPr>
                <w:rFonts w:ascii="Times New Roman" w:eastAsia="Times New Roman" w:hAnsi="Times New Roman" w:cs="Times New Roman"/>
                <w:b/>
                <w:bCs/>
                <w:sz w:val="20"/>
                <w:szCs w:val="20"/>
                <w:lang w:val="en-US" w:eastAsia="tr-TR"/>
              </w:rPr>
              <w:t>MID TERM EXAM</w:t>
            </w:r>
          </w:p>
        </w:tc>
      </w:tr>
      <w:tr w:rsidR="004A2AF0" w:rsidRPr="004A2AF0" w:rsidTr="00A66C47">
        <w:trPr>
          <w:jc w:val="center"/>
        </w:trPr>
        <w:tc>
          <w:tcPr>
            <w:tcW w:w="593" w:type="pct"/>
            <w:tcBorders>
              <w:top w:val="single" w:sz="6" w:space="0" w:color="auto"/>
              <w:left w:val="single" w:sz="12" w:space="0" w:color="auto"/>
              <w:bottom w:val="single" w:sz="6" w:space="0" w:color="auto"/>
              <w:right w:val="single" w:sz="6" w:space="0" w:color="auto"/>
            </w:tcBorders>
          </w:tcPr>
          <w:p w:rsidR="004A2AF0" w:rsidRPr="004A2AF0" w:rsidRDefault="004A2AF0" w:rsidP="004A2AF0">
            <w:pPr>
              <w:spacing w:after="0" w:line="240" w:lineRule="auto"/>
              <w:jc w:val="center"/>
              <w:rPr>
                <w:rFonts w:ascii="Times New Roman" w:eastAsia="Times New Roman" w:hAnsi="Times New Roman" w:cs="Times New Roman"/>
                <w:lang w:val="en-US" w:eastAsia="tr-TR"/>
              </w:rPr>
            </w:pPr>
            <w:r w:rsidRPr="004A2AF0">
              <w:rPr>
                <w:rFonts w:ascii="Times New Roman" w:eastAsia="Times New Roman" w:hAnsi="Times New Roman" w:cs="Times New Roman"/>
                <w:lang w:val="en-US" w:eastAsia="tr-TR"/>
              </w:rPr>
              <w:t>7</w:t>
            </w:r>
          </w:p>
        </w:tc>
        <w:tc>
          <w:tcPr>
            <w:tcW w:w="4407" w:type="pct"/>
            <w:tcBorders>
              <w:top w:val="single" w:sz="6" w:space="0" w:color="auto"/>
              <w:left w:val="single" w:sz="6" w:space="0" w:color="auto"/>
              <w:bottom w:val="single" w:sz="6" w:space="0" w:color="auto"/>
              <w:right w:val="single" w:sz="12" w:space="0" w:color="auto"/>
            </w:tcBorders>
          </w:tcPr>
          <w:p w:rsidR="004A2AF0" w:rsidRPr="004A2AF0" w:rsidRDefault="004A2AF0" w:rsidP="004A2AF0">
            <w:pPr>
              <w:spacing w:after="0" w:line="240" w:lineRule="auto"/>
              <w:rPr>
                <w:rFonts w:ascii="Times New Roman" w:eastAsia="Times New Roman" w:hAnsi="Times New Roman" w:cs="Times New Roman"/>
                <w:sz w:val="20"/>
                <w:szCs w:val="20"/>
                <w:lang w:val="en-US" w:eastAsia="tr-TR"/>
              </w:rPr>
            </w:pPr>
            <w:r w:rsidRPr="004A2AF0">
              <w:rPr>
                <w:rFonts w:ascii="Times New Roman" w:eastAsia="Times New Roman" w:hAnsi="Times New Roman" w:cs="Times New Roman"/>
                <w:sz w:val="20"/>
                <w:szCs w:val="20"/>
                <w:lang w:val="en-US" w:eastAsia="tr-TR"/>
              </w:rPr>
              <w:t>Oral microbiota, relationship with systemic diseases</w:t>
            </w:r>
          </w:p>
        </w:tc>
      </w:tr>
      <w:tr w:rsidR="004A2AF0" w:rsidRPr="004A2AF0" w:rsidTr="00A66C47">
        <w:trPr>
          <w:jc w:val="center"/>
        </w:trPr>
        <w:tc>
          <w:tcPr>
            <w:tcW w:w="593" w:type="pct"/>
            <w:tcBorders>
              <w:top w:val="single" w:sz="6" w:space="0" w:color="auto"/>
              <w:left w:val="single" w:sz="12" w:space="0" w:color="auto"/>
              <w:bottom w:val="single" w:sz="6" w:space="0" w:color="auto"/>
              <w:right w:val="single" w:sz="6" w:space="0" w:color="auto"/>
            </w:tcBorders>
          </w:tcPr>
          <w:p w:rsidR="004A2AF0" w:rsidRPr="004A2AF0" w:rsidRDefault="004A2AF0" w:rsidP="004A2AF0">
            <w:pPr>
              <w:spacing w:after="0" w:line="240" w:lineRule="auto"/>
              <w:jc w:val="center"/>
              <w:rPr>
                <w:rFonts w:ascii="Times New Roman" w:eastAsia="Times New Roman" w:hAnsi="Times New Roman" w:cs="Times New Roman"/>
                <w:lang w:val="en-US" w:eastAsia="tr-TR"/>
              </w:rPr>
            </w:pPr>
            <w:r w:rsidRPr="004A2AF0">
              <w:rPr>
                <w:rFonts w:ascii="Times New Roman" w:eastAsia="Times New Roman" w:hAnsi="Times New Roman" w:cs="Times New Roman"/>
                <w:lang w:val="en-US" w:eastAsia="tr-TR"/>
              </w:rPr>
              <w:t>8</w:t>
            </w:r>
          </w:p>
        </w:tc>
        <w:tc>
          <w:tcPr>
            <w:tcW w:w="4407" w:type="pct"/>
            <w:tcBorders>
              <w:top w:val="single" w:sz="6" w:space="0" w:color="auto"/>
              <w:left w:val="single" w:sz="6" w:space="0" w:color="auto"/>
              <w:bottom w:val="single" w:sz="6" w:space="0" w:color="auto"/>
              <w:right w:val="single" w:sz="12" w:space="0" w:color="auto"/>
            </w:tcBorders>
          </w:tcPr>
          <w:p w:rsidR="004A2AF0" w:rsidRPr="004A2AF0" w:rsidRDefault="004A2AF0" w:rsidP="004A2AF0">
            <w:pPr>
              <w:spacing w:after="0" w:line="240" w:lineRule="auto"/>
              <w:rPr>
                <w:rFonts w:ascii="Times New Roman" w:eastAsia="Times New Roman" w:hAnsi="Times New Roman" w:cs="Times New Roman"/>
                <w:sz w:val="20"/>
                <w:szCs w:val="20"/>
                <w:lang w:val="en-US" w:eastAsia="tr-TR"/>
              </w:rPr>
            </w:pPr>
            <w:r w:rsidRPr="004A2AF0">
              <w:rPr>
                <w:rFonts w:ascii="Times New Roman" w:eastAsia="Times New Roman" w:hAnsi="Times New Roman" w:cs="Times New Roman"/>
                <w:sz w:val="20"/>
                <w:szCs w:val="20"/>
                <w:lang w:val="en-US" w:eastAsia="tr-TR"/>
              </w:rPr>
              <w:t>Endodontic microbiology, Periodontal microbiology</w:t>
            </w:r>
          </w:p>
        </w:tc>
      </w:tr>
      <w:tr w:rsidR="004A2AF0" w:rsidRPr="004A2AF0" w:rsidTr="00A66C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A2AF0" w:rsidRPr="004A2AF0" w:rsidRDefault="004A2AF0" w:rsidP="004A2AF0">
            <w:pPr>
              <w:spacing w:after="0" w:line="240" w:lineRule="auto"/>
              <w:jc w:val="center"/>
              <w:rPr>
                <w:rFonts w:ascii="Times New Roman" w:eastAsia="Times New Roman" w:hAnsi="Times New Roman" w:cs="Times New Roman"/>
                <w:sz w:val="20"/>
                <w:szCs w:val="20"/>
                <w:lang w:val="en-US" w:eastAsia="tr-TR"/>
              </w:rPr>
            </w:pPr>
            <w:r w:rsidRPr="004A2AF0">
              <w:rPr>
                <w:rFonts w:ascii="Times New Roman" w:eastAsia="Times New Roman" w:hAnsi="Times New Roman" w:cs="Times New Roman"/>
                <w:sz w:val="20"/>
                <w:szCs w:val="20"/>
                <w:lang w:val="en-US" w:eastAsia="tr-TR"/>
              </w:rPr>
              <w:t>9</w:t>
            </w:r>
          </w:p>
        </w:tc>
        <w:tc>
          <w:tcPr>
            <w:tcW w:w="4407" w:type="pct"/>
            <w:tcBorders>
              <w:top w:val="single" w:sz="6" w:space="0" w:color="auto"/>
              <w:left w:val="single" w:sz="6" w:space="0" w:color="auto"/>
              <w:bottom w:val="single" w:sz="6" w:space="0" w:color="auto"/>
              <w:right w:val="single" w:sz="12" w:space="0" w:color="auto"/>
            </w:tcBorders>
          </w:tcPr>
          <w:p w:rsidR="004A2AF0" w:rsidRPr="004A2AF0" w:rsidRDefault="004A2AF0" w:rsidP="004A2AF0">
            <w:pPr>
              <w:spacing w:after="0" w:line="240" w:lineRule="auto"/>
              <w:rPr>
                <w:rFonts w:ascii="Times New Roman" w:eastAsia="Times New Roman" w:hAnsi="Times New Roman" w:cs="Times New Roman"/>
                <w:sz w:val="20"/>
                <w:szCs w:val="20"/>
                <w:lang w:val="en-US" w:eastAsia="tr-TR"/>
              </w:rPr>
            </w:pPr>
            <w:r w:rsidRPr="004A2AF0">
              <w:rPr>
                <w:rFonts w:ascii="Times New Roman" w:eastAsia="Times New Roman" w:hAnsi="Times New Roman" w:cs="Times New Roman"/>
                <w:sz w:val="20"/>
                <w:szCs w:val="20"/>
                <w:lang w:val="en-US" w:eastAsia="tr-TR"/>
              </w:rPr>
              <w:t>Microbiology of tooth decay, The relation between dental calculus and gastritis, –H.pylori</w:t>
            </w:r>
          </w:p>
        </w:tc>
      </w:tr>
      <w:tr w:rsidR="004A2AF0" w:rsidRPr="004A2AF0" w:rsidTr="00A66C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A2AF0" w:rsidRPr="004A2AF0" w:rsidRDefault="004A2AF0" w:rsidP="004A2AF0">
            <w:pPr>
              <w:spacing w:after="0" w:line="240" w:lineRule="auto"/>
              <w:jc w:val="center"/>
              <w:rPr>
                <w:rFonts w:ascii="Times New Roman" w:eastAsia="Times New Roman" w:hAnsi="Times New Roman" w:cs="Times New Roman"/>
                <w:sz w:val="20"/>
                <w:szCs w:val="20"/>
                <w:lang w:val="en-US" w:eastAsia="tr-TR"/>
              </w:rPr>
            </w:pPr>
            <w:r w:rsidRPr="004A2AF0">
              <w:rPr>
                <w:rFonts w:ascii="Times New Roman" w:eastAsia="Times New Roman" w:hAnsi="Times New Roman" w:cs="Times New Roman"/>
                <w:sz w:val="20"/>
                <w:szCs w:val="20"/>
                <w:lang w:val="en-US" w:eastAsia="tr-TR"/>
              </w:rPr>
              <w:t>10</w:t>
            </w:r>
          </w:p>
        </w:tc>
        <w:tc>
          <w:tcPr>
            <w:tcW w:w="4407" w:type="pct"/>
            <w:tcBorders>
              <w:top w:val="single" w:sz="6" w:space="0" w:color="auto"/>
              <w:left w:val="single" w:sz="6" w:space="0" w:color="auto"/>
              <w:bottom w:val="single" w:sz="6" w:space="0" w:color="auto"/>
              <w:right w:val="single" w:sz="12" w:space="0" w:color="auto"/>
            </w:tcBorders>
          </w:tcPr>
          <w:p w:rsidR="004A2AF0" w:rsidRPr="004A2AF0" w:rsidRDefault="004A2AF0" w:rsidP="004A2AF0">
            <w:pPr>
              <w:spacing w:after="0" w:line="240" w:lineRule="auto"/>
              <w:rPr>
                <w:rFonts w:ascii="Times New Roman" w:eastAsia="Times New Roman" w:hAnsi="Times New Roman" w:cs="Times New Roman"/>
                <w:sz w:val="20"/>
                <w:szCs w:val="20"/>
                <w:lang w:val="en-US" w:eastAsia="tr-TR"/>
              </w:rPr>
            </w:pPr>
            <w:r w:rsidRPr="004A2AF0">
              <w:rPr>
                <w:rFonts w:ascii="Times New Roman" w:eastAsia="Times New Roman" w:hAnsi="Times New Roman" w:cs="Times New Roman"/>
                <w:sz w:val="20"/>
                <w:szCs w:val="20"/>
                <w:lang w:val="en-US" w:eastAsia="tr-TR"/>
              </w:rPr>
              <w:t>Contaminants of dental unit water systems</w:t>
            </w:r>
          </w:p>
        </w:tc>
      </w:tr>
      <w:tr w:rsidR="004A2AF0" w:rsidRPr="004A2AF0" w:rsidTr="00A66C4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4A2AF0" w:rsidRPr="004A2AF0" w:rsidRDefault="004A2AF0" w:rsidP="004A2AF0">
            <w:pPr>
              <w:spacing w:after="0" w:line="240" w:lineRule="auto"/>
              <w:jc w:val="center"/>
              <w:rPr>
                <w:rFonts w:ascii="Times New Roman" w:eastAsia="Times New Roman" w:hAnsi="Times New Roman" w:cs="Times New Roman"/>
                <w:sz w:val="20"/>
                <w:szCs w:val="20"/>
                <w:lang w:val="en-US" w:eastAsia="tr-TR"/>
              </w:rPr>
            </w:pPr>
            <w:r w:rsidRPr="004A2AF0">
              <w:rPr>
                <w:rFonts w:ascii="Times New Roman" w:eastAsia="Times New Roman" w:hAnsi="Times New Roman" w:cs="Times New Roman"/>
                <w:sz w:val="20"/>
                <w:szCs w:val="20"/>
                <w:lang w:val="en-US" w:eastAsia="tr-TR"/>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4A2AF0" w:rsidRPr="004A2AF0" w:rsidRDefault="004A2AF0" w:rsidP="004A2AF0">
            <w:pPr>
              <w:spacing w:after="0" w:line="240" w:lineRule="auto"/>
              <w:rPr>
                <w:rFonts w:ascii="Times New Roman" w:eastAsia="Times New Roman" w:hAnsi="Times New Roman" w:cs="Times New Roman"/>
                <w:sz w:val="20"/>
                <w:szCs w:val="20"/>
                <w:lang w:val="en-US" w:eastAsia="tr-TR"/>
              </w:rPr>
            </w:pPr>
            <w:r w:rsidRPr="004A2AF0">
              <w:rPr>
                <w:rFonts w:ascii="Times New Roman" w:eastAsia="Times New Roman" w:hAnsi="Times New Roman" w:cs="Times New Roman"/>
                <w:sz w:val="20"/>
                <w:szCs w:val="20"/>
                <w:lang w:val="en-US" w:eastAsia="tr-TR"/>
              </w:rPr>
              <w:t>Bacterial infections of mouth, diagnosis and therapy</w:t>
            </w:r>
          </w:p>
        </w:tc>
      </w:tr>
      <w:tr w:rsidR="004A2AF0" w:rsidRPr="004A2AF0" w:rsidTr="00A66C4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4A2AF0" w:rsidRPr="004A2AF0" w:rsidRDefault="004A2AF0" w:rsidP="004A2AF0">
            <w:pPr>
              <w:spacing w:after="0" w:line="240" w:lineRule="auto"/>
              <w:jc w:val="center"/>
              <w:rPr>
                <w:rFonts w:ascii="Times New Roman" w:eastAsia="Times New Roman" w:hAnsi="Times New Roman" w:cs="Times New Roman"/>
                <w:sz w:val="20"/>
                <w:szCs w:val="20"/>
                <w:lang w:val="en-US" w:eastAsia="tr-TR"/>
              </w:rPr>
            </w:pPr>
            <w:r w:rsidRPr="004A2AF0">
              <w:rPr>
                <w:rFonts w:ascii="Times New Roman" w:eastAsia="Times New Roman" w:hAnsi="Times New Roman" w:cs="Times New Roman"/>
                <w:sz w:val="20"/>
                <w:szCs w:val="20"/>
                <w:lang w:val="en-US" w:eastAsia="tr-TR"/>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4A2AF0" w:rsidRPr="004A2AF0" w:rsidRDefault="004A2AF0" w:rsidP="004A2AF0">
            <w:pPr>
              <w:spacing w:after="0" w:line="240" w:lineRule="auto"/>
              <w:rPr>
                <w:rFonts w:ascii="Times New Roman" w:eastAsia="Times New Roman" w:hAnsi="Times New Roman" w:cs="Times New Roman"/>
                <w:sz w:val="20"/>
                <w:szCs w:val="20"/>
                <w:lang w:eastAsia="tr-TR"/>
              </w:rPr>
            </w:pPr>
            <w:r w:rsidRPr="004A2AF0">
              <w:rPr>
                <w:rFonts w:ascii="Times New Roman" w:eastAsia="Times New Roman" w:hAnsi="Times New Roman" w:cs="Times New Roman"/>
                <w:sz w:val="20"/>
                <w:szCs w:val="20"/>
                <w:lang w:eastAsia="tr-TR"/>
              </w:rPr>
              <w:t>Fungal infections of mouth, diagnosis and therapy</w:t>
            </w:r>
          </w:p>
        </w:tc>
      </w:tr>
      <w:tr w:rsidR="004A2AF0" w:rsidRPr="004A2AF0" w:rsidTr="00A66C4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4A2AF0" w:rsidRPr="004A2AF0" w:rsidRDefault="004A2AF0" w:rsidP="004A2AF0">
            <w:pPr>
              <w:spacing w:after="0" w:line="240" w:lineRule="auto"/>
              <w:jc w:val="center"/>
              <w:rPr>
                <w:rFonts w:ascii="Times New Roman" w:eastAsia="Times New Roman" w:hAnsi="Times New Roman" w:cs="Times New Roman"/>
                <w:sz w:val="20"/>
                <w:szCs w:val="20"/>
                <w:lang w:val="en-US" w:eastAsia="tr-TR"/>
              </w:rPr>
            </w:pPr>
            <w:r w:rsidRPr="004A2AF0">
              <w:rPr>
                <w:rFonts w:ascii="Times New Roman" w:eastAsia="Times New Roman" w:hAnsi="Times New Roman" w:cs="Times New Roman"/>
                <w:sz w:val="20"/>
                <w:szCs w:val="20"/>
                <w:lang w:val="en-US" w:eastAsia="tr-TR"/>
              </w:rPr>
              <w:t>13</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4A2AF0" w:rsidRPr="004A2AF0" w:rsidRDefault="004A2AF0" w:rsidP="004A2AF0">
            <w:pPr>
              <w:spacing w:after="0" w:line="240" w:lineRule="auto"/>
              <w:rPr>
                <w:rFonts w:ascii="Times New Roman" w:eastAsia="Times New Roman" w:hAnsi="Times New Roman" w:cs="Times New Roman"/>
                <w:sz w:val="20"/>
                <w:szCs w:val="20"/>
                <w:lang w:eastAsia="tr-TR"/>
              </w:rPr>
            </w:pPr>
            <w:r w:rsidRPr="004A2AF0">
              <w:rPr>
                <w:rFonts w:ascii="Times New Roman" w:eastAsia="Times New Roman" w:hAnsi="Times New Roman" w:cs="Times New Roman"/>
                <w:sz w:val="20"/>
                <w:szCs w:val="20"/>
                <w:lang w:eastAsia="tr-TR"/>
              </w:rPr>
              <w:t>Viral infections of mouth, diagnosis and therapy</w:t>
            </w:r>
          </w:p>
        </w:tc>
      </w:tr>
      <w:tr w:rsidR="004A2AF0" w:rsidRPr="004A2AF0" w:rsidTr="00A66C4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4A2AF0" w:rsidRPr="004A2AF0" w:rsidRDefault="004A2AF0" w:rsidP="004A2AF0">
            <w:pPr>
              <w:spacing w:after="0" w:line="240" w:lineRule="auto"/>
              <w:jc w:val="center"/>
              <w:rPr>
                <w:rFonts w:ascii="Times New Roman" w:eastAsia="Times New Roman" w:hAnsi="Times New Roman" w:cs="Times New Roman"/>
                <w:sz w:val="20"/>
                <w:szCs w:val="20"/>
                <w:lang w:val="en-US" w:eastAsia="tr-TR"/>
              </w:rPr>
            </w:pPr>
            <w:r w:rsidRPr="004A2AF0">
              <w:rPr>
                <w:rFonts w:ascii="Times New Roman" w:eastAsia="Times New Roman" w:hAnsi="Times New Roman" w:cs="Times New Roman"/>
                <w:sz w:val="20"/>
                <w:szCs w:val="20"/>
                <w:lang w:val="en-US" w:eastAsia="tr-TR"/>
              </w:rPr>
              <w:t>14</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4A2AF0" w:rsidRPr="004A2AF0" w:rsidRDefault="004A2AF0" w:rsidP="004A2AF0">
            <w:pPr>
              <w:spacing w:after="0" w:line="240" w:lineRule="auto"/>
              <w:rPr>
                <w:rFonts w:ascii="Times New Roman" w:eastAsia="Times New Roman" w:hAnsi="Times New Roman" w:cs="Times New Roman"/>
                <w:sz w:val="20"/>
                <w:szCs w:val="20"/>
                <w:lang w:val="en-US" w:eastAsia="tr-TR"/>
              </w:rPr>
            </w:pPr>
            <w:r w:rsidRPr="004A2AF0">
              <w:rPr>
                <w:rFonts w:ascii="Times New Roman" w:eastAsia="Times New Roman" w:hAnsi="Times New Roman" w:cs="Times New Roman"/>
                <w:sz w:val="20"/>
                <w:szCs w:val="20"/>
                <w:lang w:val="en-US" w:eastAsia="tr-TR"/>
              </w:rPr>
              <w:t xml:space="preserve"> Parasitic infections of mouth, diagnosis and therapy</w:t>
            </w:r>
          </w:p>
        </w:tc>
      </w:tr>
      <w:tr w:rsidR="004A2AF0" w:rsidRPr="004A2AF0" w:rsidTr="00A66C4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4A2AF0" w:rsidRPr="004A2AF0" w:rsidRDefault="004A2AF0" w:rsidP="004A2AF0">
            <w:pPr>
              <w:spacing w:after="0" w:line="240" w:lineRule="auto"/>
              <w:jc w:val="center"/>
              <w:rPr>
                <w:rFonts w:ascii="Times New Roman" w:eastAsia="Times New Roman" w:hAnsi="Times New Roman" w:cs="Times New Roman"/>
                <w:sz w:val="20"/>
                <w:szCs w:val="20"/>
                <w:lang w:val="en-US" w:eastAsia="tr-TR"/>
              </w:rPr>
            </w:pPr>
            <w:r w:rsidRPr="004A2AF0">
              <w:rPr>
                <w:rFonts w:ascii="Times New Roman" w:eastAsia="Times New Roman" w:hAnsi="Times New Roman" w:cs="Times New Roman"/>
                <w:sz w:val="20"/>
                <w:szCs w:val="20"/>
                <w:lang w:val="en-US" w:eastAsia="tr-TR"/>
              </w:rPr>
              <w:t>15</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4A2AF0" w:rsidRPr="004A2AF0" w:rsidRDefault="004A2AF0" w:rsidP="004A2AF0">
            <w:pPr>
              <w:tabs>
                <w:tab w:val="left" w:pos="2265"/>
              </w:tabs>
              <w:spacing w:after="0" w:line="240" w:lineRule="auto"/>
              <w:rPr>
                <w:rFonts w:ascii="Times New Roman" w:eastAsia="Times New Roman" w:hAnsi="Times New Roman" w:cs="Times New Roman"/>
                <w:b/>
                <w:bCs/>
                <w:sz w:val="20"/>
                <w:szCs w:val="20"/>
                <w:lang w:val="en-US" w:eastAsia="tr-TR"/>
              </w:rPr>
            </w:pPr>
            <w:r w:rsidRPr="004A2AF0">
              <w:rPr>
                <w:rFonts w:ascii="Times New Roman" w:eastAsia="Times New Roman" w:hAnsi="Times New Roman" w:cs="Times New Roman"/>
                <w:sz w:val="20"/>
                <w:szCs w:val="20"/>
                <w:lang w:val="en-US" w:eastAsia="tr-TR"/>
              </w:rPr>
              <w:t xml:space="preserve"> </w:t>
            </w:r>
            <w:r w:rsidRPr="004A2AF0">
              <w:rPr>
                <w:rFonts w:ascii="Times New Roman" w:eastAsia="Times New Roman" w:hAnsi="Times New Roman" w:cs="Times New Roman"/>
                <w:b/>
                <w:bCs/>
                <w:sz w:val="20"/>
                <w:szCs w:val="20"/>
                <w:lang w:val="en-US" w:eastAsia="tr-TR"/>
              </w:rPr>
              <w:t>FINAL EXAM</w:t>
            </w:r>
          </w:p>
        </w:tc>
      </w:tr>
    </w:tbl>
    <w:p w:rsidR="004A2AF0" w:rsidRPr="004A2AF0" w:rsidRDefault="004A2AF0" w:rsidP="004A2AF0">
      <w:pPr>
        <w:spacing w:after="0" w:line="240" w:lineRule="auto"/>
        <w:rPr>
          <w:rFonts w:ascii="Times New Roman" w:eastAsia="Times New Roman" w:hAnsi="Times New Roman" w:cs="Times New Roman"/>
          <w:sz w:val="16"/>
          <w:szCs w:val="16"/>
          <w:lang w:val="en-US" w:eastAsia="tr-TR"/>
        </w:rPr>
      </w:pPr>
    </w:p>
    <w:p w:rsidR="004A2AF0" w:rsidRPr="004A2AF0" w:rsidRDefault="004A2AF0" w:rsidP="004A2AF0">
      <w:pPr>
        <w:spacing w:after="0" w:line="240" w:lineRule="auto"/>
        <w:rPr>
          <w:rFonts w:ascii="Times New Roman" w:eastAsia="Times New Roman" w:hAnsi="Times New Roman" w:cs="Times New Roman"/>
          <w:color w:val="FF0000"/>
          <w:sz w:val="24"/>
          <w:szCs w:val="24"/>
          <w:lang w:val="en-US" w:eastAsia="tr-TR"/>
        </w:rPr>
      </w:pPr>
    </w:p>
    <w:p w:rsidR="004A2AF0" w:rsidRPr="004A2AF0" w:rsidRDefault="004A2AF0" w:rsidP="004A2AF0">
      <w:pPr>
        <w:spacing w:after="0" w:line="240" w:lineRule="auto"/>
        <w:rPr>
          <w:rFonts w:ascii="Times New Roman" w:eastAsia="Times New Roman" w:hAnsi="Times New Roman" w:cs="Times New Roman"/>
          <w:color w:val="FF0000"/>
          <w:sz w:val="24"/>
          <w:szCs w:val="24"/>
          <w:lang w:val="en-US" w:eastAsia="tr-TR"/>
        </w:rPr>
      </w:pPr>
    </w:p>
    <w:p w:rsidR="004A2AF0" w:rsidRPr="004A2AF0" w:rsidRDefault="004A2AF0" w:rsidP="004A2AF0">
      <w:pPr>
        <w:spacing w:after="0" w:line="240" w:lineRule="auto"/>
        <w:rPr>
          <w:rFonts w:ascii="Times New Roman" w:eastAsia="Times New Roman" w:hAnsi="Times New Roman" w:cs="Times New Roman"/>
          <w:color w:val="FF0000"/>
          <w:sz w:val="24"/>
          <w:szCs w:val="24"/>
          <w:lang w:val="en-US"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4A2AF0" w:rsidRPr="004A2AF0" w:rsidTr="00A66C47">
        <w:tc>
          <w:tcPr>
            <w:tcW w:w="603" w:type="dxa"/>
            <w:tcBorders>
              <w:top w:val="single" w:sz="12" w:space="0" w:color="auto"/>
              <w:left w:val="single" w:sz="12" w:space="0" w:color="auto"/>
              <w:bottom w:val="single" w:sz="6" w:space="0" w:color="auto"/>
              <w:right w:val="single" w:sz="6" w:space="0" w:color="auto"/>
            </w:tcBorders>
            <w:vAlign w:val="center"/>
            <w:hideMark/>
          </w:tcPr>
          <w:p w:rsidR="004A2AF0" w:rsidRPr="004A2AF0" w:rsidRDefault="004A2AF0" w:rsidP="004A2AF0">
            <w:pPr>
              <w:spacing w:after="0" w:line="240" w:lineRule="auto"/>
              <w:jc w:val="center"/>
              <w:rPr>
                <w:rFonts w:ascii="Times New Roman" w:eastAsia="Times New Roman" w:hAnsi="Times New Roman" w:cs="Times New Roman"/>
                <w:b/>
                <w:sz w:val="18"/>
                <w:szCs w:val="18"/>
                <w:lang w:val="en-US" w:eastAsia="tr-TR"/>
              </w:rPr>
            </w:pPr>
            <w:r w:rsidRPr="004A2AF0">
              <w:rPr>
                <w:rFonts w:ascii="Times New Roman" w:eastAsia="Times New Roman" w:hAnsi="Times New Roman" w:cs="Times New Roman"/>
                <w:b/>
                <w:sz w:val="18"/>
                <w:szCs w:val="18"/>
                <w:lang w:val="en-US" w:eastAsia="tr-TR"/>
              </w:rPr>
              <w:t>NO</w:t>
            </w:r>
          </w:p>
        </w:tc>
        <w:tc>
          <w:tcPr>
            <w:tcW w:w="7585" w:type="dxa"/>
            <w:tcBorders>
              <w:top w:val="single" w:sz="12" w:space="0" w:color="auto"/>
              <w:left w:val="single" w:sz="6" w:space="0" w:color="auto"/>
              <w:bottom w:val="single" w:sz="6" w:space="0" w:color="auto"/>
              <w:right w:val="single" w:sz="6" w:space="0" w:color="auto"/>
            </w:tcBorders>
            <w:hideMark/>
          </w:tcPr>
          <w:p w:rsidR="004A2AF0" w:rsidRPr="004A2AF0" w:rsidRDefault="004A2AF0" w:rsidP="004A2AF0">
            <w:pPr>
              <w:spacing w:after="0" w:line="240" w:lineRule="auto"/>
              <w:rPr>
                <w:rFonts w:ascii="Times New Roman" w:eastAsia="Times New Roman" w:hAnsi="Times New Roman" w:cs="Times New Roman"/>
                <w:b/>
                <w:lang w:val="en-US" w:eastAsia="tr-TR"/>
              </w:rPr>
            </w:pPr>
            <w:r w:rsidRPr="004A2AF0">
              <w:rPr>
                <w:rFonts w:ascii="Times New Roman" w:eastAsia="Times New Roman" w:hAnsi="Times New Roman" w:cs="Times New Roman"/>
                <w:b/>
                <w:lang w:val="en-US" w:eastAsia="tr-TR"/>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hideMark/>
          </w:tcPr>
          <w:p w:rsidR="004A2AF0" w:rsidRPr="004A2AF0" w:rsidRDefault="004A2AF0" w:rsidP="004A2AF0">
            <w:pPr>
              <w:spacing w:after="0" w:line="240" w:lineRule="auto"/>
              <w:jc w:val="center"/>
              <w:rPr>
                <w:rFonts w:ascii="Times New Roman" w:eastAsia="Times New Roman" w:hAnsi="Times New Roman" w:cs="Times New Roman"/>
                <w:b/>
                <w:lang w:val="en-US" w:eastAsia="tr-TR"/>
              </w:rPr>
            </w:pPr>
            <w:r w:rsidRPr="004A2AF0">
              <w:rPr>
                <w:rFonts w:ascii="Times New Roman" w:eastAsia="Times New Roman" w:hAnsi="Times New Roman" w:cs="Times New Roman"/>
                <w:b/>
                <w:lang w:val="en-US" w:eastAsia="tr-TR"/>
              </w:rPr>
              <w:t>3</w:t>
            </w:r>
          </w:p>
        </w:tc>
        <w:tc>
          <w:tcPr>
            <w:tcW w:w="567" w:type="dxa"/>
            <w:tcBorders>
              <w:top w:val="single" w:sz="12" w:space="0" w:color="auto"/>
              <w:left w:val="single" w:sz="6" w:space="0" w:color="auto"/>
              <w:bottom w:val="single" w:sz="6" w:space="0" w:color="auto"/>
              <w:right w:val="single" w:sz="6" w:space="0" w:color="auto"/>
            </w:tcBorders>
            <w:vAlign w:val="center"/>
            <w:hideMark/>
          </w:tcPr>
          <w:p w:rsidR="004A2AF0" w:rsidRPr="004A2AF0" w:rsidRDefault="004A2AF0" w:rsidP="004A2AF0">
            <w:pPr>
              <w:spacing w:after="0" w:line="240" w:lineRule="auto"/>
              <w:jc w:val="center"/>
              <w:rPr>
                <w:rFonts w:ascii="Times New Roman" w:eastAsia="Times New Roman" w:hAnsi="Times New Roman" w:cs="Times New Roman"/>
                <w:b/>
                <w:lang w:val="en-US" w:eastAsia="tr-TR"/>
              </w:rPr>
            </w:pPr>
            <w:r w:rsidRPr="004A2AF0">
              <w:rPr>
                <w:rFonts w:ascii="Times New Roman" w:eastAsia="Times New Roman" w:hAnsi="Times New Roman" w:cs="Times New Roman"/>
                <w:b/>
                <w:lang w:val="en-US" w:eastAsia="tr-TR"/>
              </w:rPr>
              <w:t>2</w:t>
            </w:r>
          </w:p>
        </w:tc>
        <w:tc>
          <w:tcPr>
            <w:tcW w:w="567" w:type="dxa"/>
            <w:tcBorders>
              <w:top w:val="single" w:sz="12" w:space="0" w:color="auto"/>
              <w:left w:val="single" w:sz="6" w:space="0" w:color="auto"/>
              <w:bottom w:val="single" w:sz="6" w:space="0" w:color="auto"/>
              <w:right w:val="single" w:sz="12" w:space="0" w:color="auto"/>
            </w:tcBorders>
            <w:vAlign w:val="center"/>
            <w:hideMark/>
          </w:tcPr>
          <w:p w:rsidR="004A2AF0" w:rsidRPr="004A2AF0" w:rsidRDefault="004A2AF0" w:rsidP="004A2AF0">
            <w:pPr>
              <w:spacing w:after="0" w:line="240" w:lineRule="auto"/>
              <w:jc w:val="center"/>
              <w:rPr>
                <w:rFonts w:ascii="Times New Roman" w:eastAsia="Times New Roman" w:hAnsi="Times New Roman" w:cs="Times New Roman"/>
                <w:b/>
                <w:lang w:val="en-US" w:eastAsia="tr-TR"/>
              </w:rPr>
            </w:pPr>
            <w:r w:rsidRPr="004A2AF0">
              <w:rPr>
                <w:rFonts w:ascii="Times New Roman" w:eastAsia="Times New Roman" w:hAnsi="Times New Roman" w:cs="Times New Roman"/>
                <w:b/>
                <w:lang w:val="en-US" w:eastAsia="tr-TR"/>
              </w:rPr>
              <w:t>1</w:t>
            </w:r>
          </w:p>
        </w:tc>
      </w:tr>
      <w:tr w:rsidR="004A2AF0" w:rsidRPr="004A2AF0" w:rsidTr="00A66C47">
        <w:tc>
          <w:tcPr>
            <w:tcW w:w="603" w:type="dxa"/>
            <w:tcBorders>
              <w:top w:val="single" w:sz="6" w:space="0" w:color="auto"/>
              <w:left w:val="single" w:sz="12" w:space="0" w:color="auto"/>
              <w:bottom w:val="single" w:sz="6" w:space="0" w:color="auto"/>
              <w:right w:val="single" w:sz="6" w:space="0" w:color="auto"/>
            </w:tcBorders>
            <w:vAlign w:val="center"/>
            <w:hideMark/>
          </w:tcPr>
          <w:p w:rsidR="004A2AF0" w:rsidRPr="004A2AF0" w:rsidRDefault="004A2AF0" w:rsidP="004A2AF0">
            <w:pPr>
              <w:spacing w:after="0" w:line="240" w:lineRule="auto"/>
              <w:jc w:val="center"/>
              <w:rPr>
                <w:rFonts w:ascii="Times New Roman" w:eastAsia="Times New Roman" w:hAnsi="Times New Roman" w:cs="Times New Roman"/>
                <w:lang w:val="en-US" w:eastAsia="tr-TR"/>
              </w:rPr>
            </w:pPr>
            <w:r w:rsidRPr="004A2AF0">
              <w:rPr>
                <w:rFonts w:ascii="Times New Roman" w:eastAsia="Times New Roman" w:hAnsi="Times New Roman" w:cs="Times New Roman"/>
                <w:lang w:val="en-US" w:eastAsia="tr-TR"/>
              </w:rPr>
              <w:t>1</w:t>
            </w:r>
          </w:p>
        </w:tc>
        <w:tc>
          <w:tcPr>
            <w:tcW w:w="7585" w:type="dxa"/>
            <w:tcBorders>
              <w:top w:val="single" w:sz="6" w:space="0" w:color="auto"/>
              <w:left w:val="single" w:sz="6" w:space="0" w:color="auto"/>
              <w:bottom w:val="single" w:sz="6" w:space="0" w:color="auto"/>
              <w:right w:val="single" w:sz="6" w:space="0" w:color="auto"/>
            </w:tcBorders>
            <w:vAlign w:val="center"/>
            <w:hideMark/>
          </w:tcPr>
          <w:p w:rsidR="004A2AF0" w:rsidRPr="004A2AF0" w:rsidRDefault="004A2AF0" w:rsidP="004A2AF0">
            <w:pPr>
              <w:spacing w:after="0" w:line="240" w:lineRule="auto"/>
              <w:jc w:val="both"/>
              <w:rPr>
                <w:rFonts w:ascii="Times New Roman" w:eastAsia="Times New Roman" w:hAnsi="Times New Roman" w:cs="Times New Roman"/>
                <w:sz w:val="20"/>
                <w:szCs w:val="20"/>
                <w:lang w:val="en-US" w:eastAsia="tr-TR"/>
              </w:rPr>
            </w:pPr>
            <w:r w:rsidRPr="004A2AF0">
              <w:rPr>
                <w:rFonts w:ascii="Times New Roman" w:eastAsia="Times New Roman" w:hAnsi="Times New Roman" w:cs="Times New Roman"/>
                <w:sz w:val="20"/>
                <w:szCs w:val="20"/>
                <w:lang w:val="en-US" w:eastAsia="tr-TR"/>
              </w:rPr>
              <w:t xml:space="preserve">Sufficient knowledge of subjects related with dentistry; an ability to apply </w:t>
            </w:r>
            <w:r w:rsidRPr="004A2AF0">
              <w:rPr>
                <w:rFonts w:ascii="Times New Roman" w:eastAsia="Times New Roman" w:hAnsi="Times New Roman" w:cs="Times New Roman"/>
                <w:bCs/>
                <w:sz w:val="20"/>
                <w:szCs w:val="20"/>
                <w:lang w:val="en-US" w:eastAsia="tr-TR"/>
              </w:rPr>
              <w:t xml:space="preserve">theoretical and practical </w:t>
            </w:r>
            <w:r w:rsidRPr="004A2AF0">
              <w:rPr>
                <w:rFonts w:ascii="Times New Roman" w:eastAsia="Times New Roman" w:hAnsi="Times New Roman" w:cs="Times New Roman"/>
                <w:sz w:val="20"/>
                <w:szCs w:val="20"/>
                <w:lang w:val="en-US" w:eastAsia="tr-TR"/>
              </w:rPr>
              <w:t>knowledge on solving and modeling of dentistry problems.</w:t>
            </w:r>
          </w:p>
        </w:tc>
        <w:tc>
          <w:tcPr>
            <w:tcW w:w="567" w:type="dxa"/>
            <w:tcBorders>
              <w:top w:val="single" w:sz="6" w:space="0" w:color="auto"/>
              <w:left w:val="single" w:sz="6" w:space="0" w:color="auto"/>
              <w:bottom w:val="single" w:sz="6" w:space="0" w:color="auto"/>
              <w:right w:val="single" w:sz="6" w:space="0" w:color="auto"/>
            </w:tcBorders>
            <w:vAlign w:val="center"/>
          </w:tcPr>
          <w:p w:rsidR="004A2AF0" w:rsidRPr="004A2AF0" w:rsidRDefault="004A2AF0" w:rsidP="004A2AF0">
            <w:pPr>
              <w:spacing w:after="0" w:line="240" w:lineRule="auto"/>
              <w:jc w:val="center"/>
              <w:rPr>
                <w:rFonts w:ascii="Times New Roman" w:eastAsia="Times New Roman" w:hAnsi="Times New Roman" w:cs="Times New Roman"/>
                <w:b/>
                <w:sz w:val="20"/>
                <w:szCs w:val="20"/>
                <w:lang w:val="en-US" w:eastAsia="tr-TR"/>
              </w:rPr>
            </w:pPr>
            <w:r w:rsidRPr="004A2AF0">
              <w:rPr>
                <w:rFonts w:ascii="Times New Roman" w:eastAsia="Times New Roman" w:hAnsi="Times New Roman" w:cs="Times New Roman"/>
                <w:b/>
                <w:sz w:val="20"/>
                <w:szCs w:val="20"/>
                <w:lang w:val="en-US"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4A2AF0" w:rsidRPr="004A2AF0" w:rsidRDefault="004A2AF0" w:rsidP="004A2AF0">
            <w:pPr>
              <w:spacing w:after="0" w:line="240" w:lineRule="auto"/>
              <w:jc w:val="center"/>
              <w:rPr>
                <w:rFonts w:ascii="Times New Roman" w:eastAsia="Times New Roman" w:hAnsi="Times New Roman" w:cs="Times New Roman"/>
                <w:b/>
                <w:sz w:val="20"/>
                <w:szCs w:val="20"/>
                <w:lang w:val="en-US"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4A2AF0" w:rsidRPr="004A2AF0" w:rsidRDefault="004A2AF0" w:rsidP="004A2AF0">
            <w:pPr>
              <w:spacing w:after="0" w:line="240" w:lineRule="auto"/>
              <w:jc w:val="center"/>
              <w:rPr>
                <w:rFonts w:ascii="Times New Roman" w:eastAsia="Times New Roman" w:hAnsi="Times New Roman" w:cs="Times New Roman"/>
                <w:b/>
                <w:sz w:val="20"/>
                <w:szCs w:val="20"/>
                <w:lang w:val="en-US" w:eastAsia="tr-TR"/>
              </w:rPr>
            </w:pPr>
          </w:p>
        </w:tc>
      </w:tr>
      <w:tr w:rsidR="004A2AF0" w:rsidRPr="004A2AF0" w:rsidTr="00A66C47">
        <w:tc>
          <w:tcPr>
            <w:tcW w:w="603" w:type="dxa"/>
            <w:tcBorders>
              <w:top w:val="single" w:sz="6" w:space="0" w:color="auto"/>
              <w:left w:val="single" w:sz="12" w:space="0" w:color="auto"/>
              <w:bottom w:val="single" w:sz="6" w:space="0" w:color="auto"/>
              <w:right w:val="single" w:sz="6" w:space="0" w:color="auto"/>
            </w:tcBorders>
            <w:vAlign w:val="center"/>
            <w:hideMark/>
          </w:tcPr>
          <w:p w:rsidR="004A2AF0" w:rsidRPr="004A2AF0" w:rsidRDefault="004A2AF0" w:rsidP="004A2AF0">
            <w:pPr>
              <w:spacing w:after="0" w:line="240" w:lineRule="auto"/>
              <w:jc w:val="center"/>
              <w:rPr>
                <w:rFonts w:ascii="Times New Roman" w:eastAsia="Times New Roman" w:hAnsi="Times New Roman" w:cs="Times New Roman"/>
                <w:lang w:val="en-US" w:eastAsia="tr-TR"/>
              </w:rPr>
            </w:pPr>
            <w:r w:rsidRPr="004A2AF0">
              <w:rPr>
                <w:rFonts w:ascii="Times New Roman" w:eastAsia="Times New Roman" w:hAnsi="Times New Roman" w:cs="Times New Roman"/>
                <w:lang w:val="en-US" w:eastAsia="tr-TR"/>
              </w:rPr>
              <w:t>2</w:t>
            </w:r>
          </w:p>
        </w:tc>
        <w:tc>
          <w:tcPr>
            <w:tcW w:w="7585" w:type="dxa"/>
            <w:tcBorders>
              <w:top w:val="single" w:sz="6" w:space="0" w:color="auto"/>
              <w:left w:val="single" w:sz="6" w:space="0" w:color="auto"/>
              <w:bottom w:val="single" w:sz="6" w:space="0" w:color="auto"/>
              <w:right w:val="single" w:sz="6" w:space="0" w:color="auto"/>
            </w:tcBorders>
            <w:vAlign w:val="center"/>
            <w:hideMark/>
          </w:tcPr>
          <w:p w:rsidR="004A2AF0" w:rsidRPr="004A2AF0" w:rsidRDefault="004A2AF0" w:rsidP="004A2AF0">
            <w:pPr>
              <w:spacing w:after="0" w:line="240" w:lineRule="auto"/>
              <w:jc w:val="both"/>
              <w:rPr>
                <w:rFonts w:ascii="Times New Roman" w:eastAsia="Times New Roman" w:hAnsi="Times New Roman" w:cs="Times New Roman"/>
                <w:sz w:val="20"/>
                <w:szCs w:val="20"/>
                <w:lang w:val="en-US" w:eastAsia="tr-TR"/>
              </w:rPr>
            </w:pPr>
            <w:r w:rsidRPr="004A2AF0">
              <w:rPr>
                <w:rFonts w:ascii="TimesNewRoman" w:eastAsia="Times New Roman" w:hAnsi="TimesNewRoman" w:cs="TimesNewRoman"/>
                <w:sz w:val="20"/>
                <w:szCs w:val="20"/>
                <w:lang w:val="en-US" w:eastAsia="tr-TR"/>
              </w:rPr>
              <w:t xml:space="preserve">Ability to determine, define, formulate and solve dentistry problems; for that purpose an ability to select and use convenient </w:t>
            </w:r>
            <w:r w:rsidRPr="004A2AF0">
              <w:rPr>
                <w:rFonts w:ascii="Times New Roman" w:eastAsia="Times New Roman" w:hAnsi="Times New Roman" w:cs="Times New Roman"/>
                <w:bCs/>
                <w:sz w:val="20"/>
                <w:szCs w:val="20"/>
                <w:lang w:val="en-US" w:eastAsia="tr-TR"/>
              </w:rPr>
              <w:t>analytical and modeling methods</w:t>
            </w:r>
            <w:r w:rsidRPr="004A2AF0">
              <w:rPr>
                <w:rFonts w:ascii="TimesNewRoman" w:eastAsia="Times New Roman" w:hAnsi="TimesNewRoman" w:cs="TimesNewRoman"/>
                <w:sz w:val="20"/>
                <w:szCs w:val="20"/>
                <w:lang w:val="en-US" w:eastAsia="tr-TR"/>
              </w:rPr>
              <w:t>.</w:t>
            </w:r>
          </w:p>
        </w:tc>
        <w:tc>
          <w:tcPr>
            <w:tcW w:w="567" w:type="dxa"/>
            <w:tcBorders>
              <w:top w:val="single" w:sz="6" w:space="0" w:color="auto"/>
              <w:left w:val="single" w:sz="6" w:space="0" w:color="auto"/>
              <w:bottom w:val="single" w:sz="6" w:space="0" w:color="auto"/>
              <w:right w:val="single" w:sz="6" w:space="0" w:color="auto"/>
            </w:tcBorders>
            <w:vAlign w:val="center"/>
          </w:tcPr>
          <w:p w:rsidR="004A2AF0" w:rsidRPr="004A2AF0" w:rsidRDefault="004A2AF0" w:rsidP="004A2AF0">
            <w:pPr>
              <w:spacing w:after="0" w:line="240" w:lineRule="auto"/>
              <w:jc w:val="center"/>
              <w:rPr>
                <w:rFonts w:ascii="Times New Roman" w:eastAsia="Times New Roman" w:hAnsi="Times New Roman" w:cs="Times New Roman"/>
                <w:b/>
                <w:sz w:val="20"/>
                <w:szCs w:val="20"/>
                <w:lang w:val="en-US" w:eastAsia="tr-TR"/>
              </w:rPr>
            </w:pPr>
            <w:r w:rsidRPr="004A2AF0">
              <w:rPr>
                <w:rFonts w:ascii="Times New Roman" w:eastAsia="Times New Roman" w:hAnsi="Times New Roman" w:cs="Times New Roman"/>
                <w:b/>
                <w:sz w:val="20"/>
                <w:szCs w:val="20"/>
                <w:lang w:val="en-US"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4A2AF0" w:rsidRPr="004A2AF0" w:rsidRDefault="004A2AF0" w:rsidP="004A2AF0">
            <w:pPr>
              <w:spacing w:after="0" w:line="240" w:lineRule="auto"/>
              <w:jc w:val="center"/>
              <w:rPr>
                <w:rFonts w:ascii="Times New Roman" w:eastAsia="Times New Roman" w:hAnsi="Times New Roman" w:cs="Times New Roman"/>
                <w:b/>
                <w:sz w:val="20"/>
                <w:szCs w:val="20"/>
                <w:lang w:val="en-US"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4A2AF0" w:rsidRPr="004A2AF0" w:rsidRDefault="004A2AF0" w:rsidP="004A2AF0">
            <w:pPr>
              <w:spacing w:after="0" w:line="240" w:lineRule="auto"/>
              <w:jc w:val="center"/>
              <w:rPr>
                <w:rFonts w:ascii="Times New Roman" w:eastAsia="Times New Roman" w:hAnsi="Times New Roman" w:cs="Times New Roman"/>
                <w:b/>
                <w:sz w:val="20"/>
                <w:szCs w:val="20"/>
                <w:lang w:val="en-US" w:eastAsia="tr-TR"/>
              </w:rPr>
            </w:pPr>
          </w:p>
        </w:tc>
      </w:tr>
      <w:tr w:rsidR="004A2AF0" w:rsidRPr="004A2AF0" w:rsidTr="00A66C47">
        <w:tc>
          <w:tcPr>
            <w:tcW w:w="603" w:type="dxa"/>
            <w:tcBorders>
              <w:top w:val="single" w:sz="6" w:space="0" w:color="auto"/>
              <w:left w:val="single" w:sz="12" w:space="0" w:color="auto"/>
              <w:bottom w:val="single" w:sz="6" w:space="0" w:color="auto"/>
              <w:right w:val="single" w:sz="6" w:space="0" w:color="auto"/>
            </w:tcBorders>
            <w:vAlign w:val="center"/>
            <w:hideMark/>
          </w:tcPr>
          <w:p w:rsidR="004A2AF0" w:rsidRPr="004A2AF0" w:rsidRDefault="004A2AF0" w:rsidP="004A2AF0">
            <w:pPr>
              <w:spacing w:after="0" w:line="240" w:lineRule="auto"/>
              <w:jc w:val="center"/>
              <w:rPr>
                <w:rFonts w:ascii="Times New Roman" w:eastAsia="Times New Roman" w:hAnsi="Times New Roman" w:cs="Times New Roman"/>
                <w:lang w:val="en-US" w:eastAsia="tr-TR"/>
              </w:rPr>
            </w:pPr>
            <w:r w:rsidRPr="004A2AF0">
              <w:rPr>
                <w:rFonts w:ascii="Times New Roman" w:eastAsia="Times New Roman" w:hAnsi="Times New Roman" w:cs="Times New Roman"/>
                <w:lang w:val="en-US" w:eastAsia="tr-TR"/>
              </w:rPr>
              <w:t>3</w:t>
            </w:r>
          </w:p>
        </w:tc>
        <w:tc>
          <w:tcPr>
            <w:tcW w:w="7585" w:type="dxa"/>
            <w:tcBorders>
              <w:top w:val="single" w:sz="6" w:space="0" w:color="auto"/>
              <w:left w:val="single" w:sz="6" w:space="0" w:color="auto"/>
              <w:bottom w:val="single" w:sz="6" w:space="0" w:color="auto"/>
              <w:right w:val="single" w:sz="6" w:space="0" w:color="auto"/>
            </w:tcBorders>
            <w:vAlign w:val="center"/>
            <w:hideMark/>
          </w:tcPr>
          <w:p w:rsidR="004A2AF0" w:rsidRPr="004A2AF0" w:rsidRDefault="004A2AF0" w:rsidP="004A2AF0">
            <w:pPr>
              <w:spacing w:after="0" w:line="240" w:lineRule="auto"/>
              <w:jc w:val="both"/>
              <w:rPr>
                <w:rFonts w:ascii="Times New Roman" w:eastAsia="Times New Roman" w:hAnsi="Times New Roman" w:cs="Times New Roman"/>
                <w:sz w:val="20"/>
                <w:szCs w:val="20"/>
                <w:lang w:val="en-US" w:eastAsia="tr-TR"/>
              </w:rPr>
            </w:pPr>
            <w:r w:rsidRPr="004A2AF0">
              <w:rPr>
                <w:rFonts w:ascii="Times New Roman" w:eastAsia="Times New Roman" w:hAnsi="Times New Roman" w:cs="Times New Roman"/>
                <w:sz w:val="20"/>
                <w:szCs w:val="20"/>
                <w:lang w:val="en-US" w:eastAsia="tr-TR"/>
              </w:rPr>
              <w:t>In order to investigate dentistry problems; ability to set up and conduct experiments and ability to analyze and interpretation of experimental results.</w:t>
            </w:r>
          </w:p>
        </w:tc>
        <w:tc>
          <w:tcPr>
            <w:tcW w:w="567" w:type="dxa"/>
            <w:tcBorders>
              <w:top w:val="single" w:sz="6" w:space="0" w:color="auto"/>
              <w:left w:val="single" w:sz="6" w:space="0" w:color="auto"/>
              <w:bottom w:val="single" w:sz="6" w:space="0" w:color="auto"/>
              <w:right w:val="single" w:sz="6" w:space="0" w:color="auto"/>
            </w:tcBorders>
            <w:vAlign w:val="center"/>
          </w:tcPr>
          <w:p w:rsidR="004A2AF0" w:rsidRPr="004A2AF0" w:rsidRDefault="004A2AF0" w:rsidP="004A2AF0">
            <w:pPr>
              <w:spacing w:after="0" w:line="240" w:lineRule="auto"/>
              <w:jc w:val="center"/>
              <w:rPr>
                <w:rFonts w:ascii="Times New Roman" w:eastAsia="Times New Roman" w:hAnsi="Times New Roman" w:cs="Times New Roman"/>
                <w:b/>
                <w:sz w:val="20"/>
                <w:szCs w:val="20"/>
                <w:lang w:val="en-US"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4A2AF0" w:rsidRPr="004A2AF0" w:rsidRDefault="004A2AF0" w:rsidP="004A2AF0">
            <w:pPr>
              <w:spacing w:after="0" w:line="240" w:lineRule="auto"/>
              <w:jc w:val="center"/>
              <w:rPr>
                <w:rFonts w:ascii="Times New Roman" w:eastAsia="Times New Roman" w:hAnsi="Times New Roman" w:cs="Times New Roman"/>
                <w:b/>
                <w:sz w:val="20"/>
                <w:szCs w:val="20"/>
                <w:lang w:val="en-US" w:eastAsia="tr-TR"/>
              </w:rPr>
            </w:pPr>
            <w:r w:rsidRPr="004A2AF0">
              <w:rPr>
                <w:rFonts w:ascii="Times New Roman" w:eastAsia="Times New Roman" w:hAnsi="Times New Roman" w:cs="Times New Roman"/>
                <w:b/>
                <w:sz w:val="20"/>
                <w:szCs w:val="20"/>
                <w:lang w:val="en-US"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4A2AF0" w:rsidRPr="004A2AF0" w:rsidRDefault="004A2AF0" w:rsidP="004A2AF0">
            <w:pPr>
              <w:spacing w:after="0" w:line="240" w:lineRule="auto"/>
              <w:jc w:val="center"/>
              <w:rPr>
                <w:rFonts w:ascii="Times New Roman" w:eastAsia="Times New Roman" w:hAnsi="Times New Roman" w:cs="Times New Roman"/>
                <w:b/>
                <w:sz w:val="20"/>
                <w:szCs w:val="20"/>
                <w:lang w:val="en-US" w:eastAsia="tr-TR"/>
              </w:rPr>
            </w:pPr>
          </w:p>
        </w:tc>
      </w:tr>
      <w:tr w:rsidR="004A2AF0" w:rsidRPr="004A2AF0" w:rsidTr="00A66C47">
        <w:tc>
          <w:tcPr>
            <w:tcW w:w="603" w:type="dxa"/>
            <w:tcBorders>
              <w:top w:val="single" w:sz="6" w:space="0" w:color="auto"/>
              <w:left w:val="single" w:sz="12" w:space="0" w:color="auto"/>
              <w:bottom w:val="single" w:sz="6" w:space="0" w:color="auto"/>
              <w:right w:val="single" w:sz="6" w:space="0" w:color="auto"/>
            </w:tcBorders>
            <w:vAlign w:val="center"/>
            <w:hideMark/>
          </w:tcPr>
          <w:p w:rsidR="004A2AF0" w:rsidRPr="004A2AF0" w:rsidRDefault="004A2AF0" w:rsidP="004A2AF0">
            <w:pPr>
              <w:spacing w:after="0" w:line="240" w:lineRule="auto"/>
              <w:jc w:val="center"/>
              <w:rPr>
                <w:rFonts w:ascii="Times New Roman" w:eastAsia="Times New Roman" w:hAnsi="Times New Roman" w:cs="Times New Roman"/>
                <w:lang w:val="en-US" w:eastAsia="tr-TR"/>
              </w:rPr>
            </w:pPr>
            <w:r w:rsidRPr="004A2AF0">
              <w:rPr>
                <w:rFonts w:ascii="Times New Roman" w:eastAsia="Times New Roman" w:hAnsi="Times New Roman" w:cs="Times New Roman"/>
                <w:lang w:val="en-US" w:eastAsia="tr-TR"/>
              </w:rPr>
              <w:t>4</w:t>
            </w:r>
          </w:p>
        </w:tc>
        <w:tc>
          <w:tcPr>
            <w:tcW w:w="7585" w:type="dxa"/>
            <w:tcBorders>
              <w:top w:val="single" w:sz="6" w:space="0" w:color="auto"/>
              <w:left w:val="single" w:sz="6" w:space="0" w:color="auto"/>
              <w:bottom w:val="single" w:sz="6" w:space="0" w:color="auto"/>
              <w:right w:val="single" w:sz="6" w:space="0" w:color="auto"/>
            </w:tcBorders>
            <w:vAlign w:val="center"/>
            <w:hideMark/>
          </w:tcPr>
          <w:p w:rsidR="004A2AF0" w:rsidRPr="004A2AF0" w:rsidRDefault="004A2AF0" w:rsidP="004A2AF0">
            <w:pPr>
              <w:spacing w:after="0" w:line="240" w:lineRule="auto"/>
              <w:jc w:val="both"/>
              <w:rPr>
                <w:rFonts w:ascii="TimesNewRoman" w:eastAsia="Times New Roman" w:hAnsi="TimesNewRoman" w:cs="TimesNewRoman"/>
                <w:sz w:val="20"/>
                <w:szCs w:val="20"/>
                <w:lang w:val="en-US" w:eastAsia="tr-TR"/>
              </w:rPr>
            </w:pPr>
            <w:r w:rsidRPr="004A2AF0">
              <w:rPr>
                <w:rFonts w:ascii="TimesNewRoman" w:eastAsia="Times New Roman" w:hAnsi="TimesNewRoman" w:cs="TimesNewRoman"/>
                <w:sz w:val="20"/>
                <w:szCs w:val="20"/>
                <w:lang w:val="en-US" w:eastAsia="tr-TR"/>
              </w:rPr>
              <w:t>Ability to work effectively in inner or multi-disciplinary teams; proficiency of interdependence.</w:t>
            </w:r>
          </w:p>
        </w:tc>
        <w:tc>
          <w:tcPr>
            <w:tcW w:w="567" w:type="dxa"/>
            <w:tcBorders>
              <w:top w:val="single" w:sz="6" w:space="0" w:color="auto"/>
              <w:left w:val="single" w:sz="6" w:space="0" w:color="auto"/>
              <w:bottom w:val="single" w:sz="6" w:space="0" w:color="auto"/>
              <w:right w:val="single" w:sz="6" w:space="0" w:color="auto"/>
            </w:tcBorders>
            <w:vAlign w:val="center"/>
          </w:tcPr>
          <w:p w:rsidR="004A2AF0" w:rsidRPr="004A2AF0" w:rsidRDefault="004A2AF0" w:rsidP="004A2AF0">
            <w:pPr>
              <w:spacing w:after="0" w:line="240" w:lineRule="auto"/>
              <w:jc w:val="center"/>
              <w:rPr>
                <w:rFonts w:ascii="Times New Roman" w:eastAsia="Times New Roman" w:hAnsi="Times New Roman" w:cs="Times New Roman"/>
                <w:b/>
                <w:sz w:val="20"/>
                <w:szCs w:val="20"/>
                <w:lang w:val="en-US"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4A2AF0" w:rsidRPr="004A2AF0" w:rsidRDefault="004A2AF0" w:rsidP="004A2AF0">
            <w:pPr>
              <w:spacing w:after="0" w:line="240" w:lineRule="auto"/>
              <w:jc w:val="center"/>
              <w:rPr>
                <w:rFonts w:ascii="Times New Roman" w:eastAsia="Times New Roman" w:hAnsi="Times New Roman" w:cs="Times New Roman"/>
                <w:b/>
                <w:sz w:val="20"/>
                <w:szCs w:val="20"/>
                <w:lang w:val="en-US" w:eastAsia="tr-TR"/>
              </w:rPr>
            </w:pPr>
            <w:r w:rsidRPr="004A2AF0">
              <w:rPr>
                <w:rFonts w:ascii="Times New Roman" w:eastAsia="Times New Roman" w:hAnsi="Times New Roman" w:cs="Times New Roman"/>
                <w:b/>
                <w:sz w:val="20"/>
                <w:szCs w:val="20"/>
                <w:lang w:val="en-US"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4A2AF0" w:rsidRPr="004A2AF0" w:rsidRDefault="004A2AF0" w:rsidP="004A2AF0">
            <w:pPr>
              <w:spacing w:after="0" w:line="240" w:lineRule="auto"/>
              <w:jc w:val="center"/>
              <w:rPr>
                <w:rFonts w:ascii="Times New Roman" w:eastAsia="Times New Roman" w:hAnsi="Times New Roman" w:cs="Times New Roman"/>
                <w:b/>
                <w:sz w:val="20"/>
                <w:szCs w:val="20"/>
                <w:lang w:val="en-US" w:eastAsia="tr-TR"/>
              </w:rPr>
            </w:pPr>
          </w:p>
        </w:tc>
      </w:tr>
      <w:tr w:rsidR="004A2AF0" w:rsidRPr="004A2AF0" w:rsidTr="00A66C47">
        <w:tc>
          <w:tcPr>
            <w:tcW w:w="603" w:type="dxa"/>
            <w:tcBorders>
              <w:top w:val="single" w:sz="6" w:space="0" w:color="auto"/>
              <w:left w:val="single" w:sz="12" w:space="0" w:color="auto"/>
              <w:bottom w:val="single" w:sz="6" w:space="0" w:color="auto"/>
              <w:right w:val="single" w:sz="6" w:space="0" w:color="auto"/>
            </w:tcBorders>
            <w:vAlign w:val="center"/>
            <w:hideMark/>
          </w:tcPr>
          <w:p w:rsidR="004A2AF0" w:rsidRPr="004A2AF0" w:rsidRDefault="004A2AF0" w:rsidP="004A2AF0">
            <w:pPr>
              <w:spacing w:after="0" w:line="240" w:lineRule="auto"/>
              <w:jc w:val="center"/>
              <w:rPr>
                <w:rFonts w:ascii="Times New Roman" w:eastAsia="Times New Roman" w:hAnsi="Times New Roman" w:cs="Times New Roman"/>
                <w:lang w:val="en-US" w:eastAsia="tr-TR"/>
              </w:rPr>
            </w:pPr>
            <w:r w:rsidRPr="004A2AF0">
              <w:rPr>
                <w:rFonts w:ascii="Times New Roman" w:eastAsia="Times New Roman" w:hAnsi="Times New Roman" w:cs="Times New Roman"/>
                <w:lang w:val="en-US" w:eastAsia="tr-TR"/>
              </w:rPr>
              <w:t>5</w:t>
            </w:r>
          </w:p>
        </w:tc>
        <w:tc>
          <w:tcPr>
            <w:tcW w:w="7585" w:type="dxa"/>
            <w:tcBorders>
              <w:top w:val="single" w:sz="6" w:space="0" w:color="auto"/>
              <w:left w:val="single" w:sz="6" w:space="0" w:color="auto"/>
              <w:bottom w:val="single" w:sz="6" w:space="0" w:color="auto"/>
              <w:right w:val="single" w:sz="6" w:space="0" w:color="auto"/>
            </w:tcBorders>
            <w:vAlign w:val="center"/>
            <w:hideMark/>
          </w:tcPr>
          <w:p w:rsidR="004A2AF0" w:rsidRPr="004A2AF0" w:rsidRDefault="004A2AF0" w:rsidP="004A2AF0">
            <w:pPr>
              <w:spacing w:after="0" w:line="240" w:lineRule="auto"/>
              <w:jc w:val="both"/>
              <w:rPr>
                <w:rFonts w:ascii="TimesNewRoman" w:eastAsia="Times New Roman" w:hAnsi="TimesNewRoman" w:cs="TimesNewRoman"/>
                <w:sz w:val="20"/>
                <w:szCs w:val="20"/>
                <w:lang w:val="en-US" w:eastAsia="tr-TR"/>
              </w:rPr>
            </w:pPr>
            <w:r w:rsidRPr="004A2AF0">
              <w:rPr>
                <w:rFonts w:ascii="Times New Roman" w:eastAsia="Times New Roman" w:hAnsi="Times New Roman" w:cs="Times New Roman"/>
                <w:sz w:val="20"/>
                <w:szCs w:val="20"/>
                <w:lang w:val="en-US" w:eastAsia="tr-TR"/>
              </w:rPr>
              <w:t xml:space="preserve">Ability to communicate in written and oral forms in Turkish/English; proficiency at least one </w:t>
            </w:r>
            <w:r w:rsidRPr="004A2AF0">
              <w:rPr>
                <w:rFonts w:ascii="Times New Roman" w:eastAsia="Times New Roman" w:hAnsi="Times New Roman" w:cs="Times New Roman"/>
                <w:bCs/>
                <w:sz w:val="20"/>
                <w:szCs w:val="20"/>
                <w:lang w:val="en-US" w:eastAsia="tr-TR"/>
              </w:rPr>
              <w:t>foreign language</w:t>
            </w:r>
            <w:r w:rsidRPr="004A2AF0">
              <w:rPr>
                <w:rFonts w:ascii="Times New Roman" w:eastAsia="Times New Roman" w:hAnsi="Times New Roman" w:cs="Times New Roman"/>
                <w:sz w:val="20"/>
                <w:szCs w:val="20"/>
                <w:lang w:val="en-US" w:eastAsia="tr-TR"/>
              </w:rPr>
              <w:t>.</w:t>
            </w:r>
          </w:p>
        </w:tc>
        <w:tc>
          <w:tcPr>
            <w:tcW w:w="567" w:type="dxa"/>
            <w:tcBorders>
              <w:top w:val="single" w:sz="6" w:space="0" w:color="auto"/>
              <w:left w:val="single" w:sz="6" w:space="0" w:color="auto"/>
              <w:bottom w:val="single" w:sz="6" w:space="0" w:color="auto"/>
              <w:right w:val="single" w:sz="6" w:space="0" w:color="auto"/>
            </w:tcBorders>
            <w:vAlign w:val="center"/>
          </w:tcPr>
          <w:p w:rsidR="004A2AF0" w:rsidRPr="004A2AF0" w:rsidRDefault="004A2AF0" w:rsidP="004A2AF0">
            <w:pPr>
              <w:spacing w:after="0" w:line="240" w:lineRule="auto"/>
              <w:jc w:val="center"/>
              <w:rPr>
                <w:rFonts w:ascii="Times New Roman" w:eastAsia="Times New Roman" w:hAnsi="Times New Roman" w:cs="Times New Roman"/>
                <w:b/>
                <w:sz w:val="20"/>
                <w:szCs w:val="20"/>
                <w:lang w:val="en-US"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4A2AF0" w:rsidRPr="004A2AF0" w:rsidRDefault="004A2AF0" w:rsidP="004A2AF0">
            <w:pPr>
              <w:spacing w:after="0" w:line="240" w:lineRule="auto"/>
              <w:jc w:val="center"/>
              <w:rPr>
                <w:rFonts w:ascii="Times New Roman" w:eastAsia="Times New Roman" w:hAnsi="Times New Roman" w:cs="Times New Roman"/>
                <w:b/>
                <w:sz w:val="20"/>
                <w:szCs w:val="20"/>
                <w:lang w:val="en-US" w:eastAsia="tr-TR"/>
              </w:rPr>
            </w:pPr>
            <w:r w:rsidRPr="004A2AF0">
              <w:rPr>
                <w:rFonts w:ascii="Times New Roman" w:eastAsia="Times New Roman" w:hAnsi="Times New Roman" w:cs="Times New Roman"/>
                <w:b/>
                <w:sz w:val="20"/>
                <w:szCs w:val="20"/>
                <w:lang w:val="en-US"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4A2AF0" w:rsidRPr="004A2AF0" w:rsidRDefault="004A2AF0" w:rsidP="004A2AF0">
            <w:pPr>
              <w:spacing w:after="0" w:line="240" w:lineRule="auto"/>
              <w:jc w:val="center"/>
              <w:rPr>
                <w:rFonts w:ascii="Times New Roman" w:eastAsia="Times New Roman" w:hAnsi="Times New Roman" w:cs="Times New Roman"/>
                <w:b/>
                <w:sz w:val="20"/>
                <w:szCs w:val="20"/>
                <w:lang w:val="en-US" w:eastAsia="tr-TR"/>
              </w:rPr>
            </w:pPr>
          </w:p>
        </w:tc>
      </w:tr>
      <w:tr w:rsidR="004A2AF0" w:rsidRPr="004A2AF0" w:rsidTr="00A66C47">
        <w:tc>
          <w:tcPr>
            <w:tcW w:w="603" w:type="dxa"/>
            <w:tcBorders>
              <w:top w:val="single" w:sz="6" w:space="0" w:color="auto"/>
              <w:left w:val="single" w:sz="12" w:space="0" w:color="auto"/>
              <w:bottom w:val="single" w:sz="6" w:space="0" w:color="auto"/>
              <w:right w:val="single" w:sz="6" w:space="0" w:color="auto"/>
            </w:tcBorders>
            <w:vAlign w:val="center"/>
            <w:hideMark/>
          </w:tcPr>
          <w:p w:rsidR="004A2AF0" w:rsidRPr="004A2AF0" w:rsidRDefault="004A2AF0" w:rsidP="004A2AF0">
            <w:pPr>
              <w:spacing w:after="0" w:line="240" w:lineRule="auto"/>
              <w:jc w:val="center"/>
              <w:rPr>
                <w:rFonts w:ascii="Times New Roman" w:eastAsia="Times New Roman" w:hAnsi="Times New Roman" w:cs="Times New Roman"/>
                <w:lang w:val="en-US" w:eastAsia="tr-TR"/>
              </w:rPr>
            </w:pPr>
            <w:r w:rsidRPr="004A2AF0">
              <w:rPr>
                <w:rFonts w:ascii="Times New Roman" w:eastAsia="Times New Roman" w:hAnsi="Times New Roman" w:cs="Times New Roman"/>
                <w:lang w:val="en-US" w:eastAsia="tr-TR"/>
              </w:rPr>
              <w:t>6</w:t>
            </w:r>
          </w:p>
        </w:tc>
        <w:tc>
          <w:tcPr>
            <w:tcW w:w="7585" w:type="dxa"/>
            <w:tcBorders>
              <w:top w:val="single" w:sz="6" w:space="0" w:color="auto"/>
              <w:left w:val="single" w:sz="6" w:space="0" w:color="auto"/>
              <w:bottom w:val="single" w:sz="6" w:space="0" w:color="auto"/>
              <w:right w:val="single" w:sz="6" w:space="0" w:color="auto"/>
            </w:tcBorders>
            <w:vAlign w:val="center"/>
            <w:hideMark/>
          </w:tcPr>
          <w:p w:rsidR="004A2AF0" w:rsidRPr="004A2AF0" w:rsidRDefault="004A2AF0" w:rsidP="004A2AF0">
            <w:pPr>
              <w:spacing w:after="0" w:line="240" w:lineRule="auto"/>
              <w:jc w:val="both"/>
              <w:rPr>
                <w:rFonts w:ascii="TimesNewRoman" w:eastAsia="Times New Roman" w:hAnsi="TimesNewRoman" w:cs="TimesNewRoman"/>
                <w:sz w:val="20"/>
                <w:szCs w:val="20"/>
                <w:lang w:val="en-US" w:eastAsia="tr-TR"/>
              </w:rPr>
            </w:pPr>
            <w:r w:rsidRPr="004A2AF0">
              <w:rPr>
                <w:rFonts w:ascii="Times New Roman" w:eastAsia="Times New Roman" w:hAnsi="Times New Roman" w:cs="Times New Roman"/>
                <w:sz w:val="20"/>
                <w:szCs w:val="20"/>
                <w:lang w:val="en-US" w:eastAsia="tr-TR"/>
              </w:rPr>
              <w:t xml:space="preserve">Awareness of life-long learning; ability to </w:t>
            </w:r>
            <w:r w:rsidRPr="004A2AF0">
              <w:rPr>
                <w:rFonts w:ascii="Times New Roman" w:eastAsia="Times New Roman" w:hAnsi="Times New Roman" w:cs="Times New Roman"/>
                <w:bCs/>
                <w:sz w:val="20"/>
                <w:szCs w:val="20"/>
                <w:lang w:val="en-US" w:eastAsia="tr-TR"/>
              </w:rPr>
              <w:t>reach information; follow developments in science and technology and continuous self-improvement.</w:t>
            </w:r>
          </w:p>
        </w:tc>
        <w:tc>
          <w:tcPr>
            <w:tcW w:w="567" w:type="dxa"/>
            <w:tcBorders>
              <w:top w:val="single" w:sz="6" w:space="0" w:color="auto"/>
              <w:left w:val="single" w:sz="6" w:space="0" w:color="auto"/>
              <w:bottom w:val="single" w:sz="6" w:space="0" w:color="auto"/>
              <w:right w:val="single" w:sz="6" w:space="0" w:color="auto"/>
            </w:tcBorders>
            <w:vAlign w:val="center"/>
          </w:tcPr>
          <w:p w:rsidR="004A2AF0" w:rsidRPr="004A2AF0" w:rsidRDefault="004A2AF0" w:rsidP="004A2AF0">
            <w:pPr>
              <w:spacing w:after="0" w:line="240" w:lineRule="auto"/>
              <w:jc w:val="center"/>
              <w:rPr>
                <w:rFonts w:ascii="Times New Roman" w:eastAsia="Times New Roman" w:hAnsi="Times New Roman" w:cs="Times New Roman"/>
                <w:b/>
                <w:sz w:val="20"/>
                <w:szCs w:val="20"/>
                <w:lang w:val="en-US" w:eastAsia="tr-TR"/>
              </w:rPr>
            </w:pPr>
            <w:r w:rsidRPr="004A2AF0">
              <w:rPr>
                <w:rFonts w:ascii="Times New Roman" w:eastAsia="Times New Roman" w:hAnsi="Times New Roman" w:cs="Times New Roman"/>
                <w:b/>
                <w:sz w:val="20"/>
                <w:szCs w:val="20"/>
                <w:lang w:val="en-US"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4A2AF0" w:rsidRPr="004A2AF0" w:rsidRDefault="004A2AF0" w:rsidP="004A2AF0">
            <w:pPr>
              <w:spacing w:after="0" w:line="240" w:lineRule="auto"/>
              <w:jc w:val="center"/>
              <w:rPr>
                <w:rFonts w:ascii="Times New Roman" w:eastAsia="Times New Roman" w:hAnsi="Times New Roman" w:cs="Times New Roman"/>
                <w:b/>
                <w:sz w:val="20"/>
                <w:szCs w:val="20"/>
                <w:lang w:val="en-US"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4A2AF0" w:rsidRPr="004A2AF0" w:rsidRDefault="004A2AF0" w:rsidP="004A2AF0">
            <w:pPr>
              <w:spacing w:after="0" w:line="240" w:lineRule="auto"/>
              <w:jc w:val="center"/>
              <w:rPr>
                <w:rFonts w:ascii="Times New Roman" w:eastAsia="Times New Roman" w:hAnsi="Times New Roman" w:cs="Times New Roman"/>
                <w:b/>
                <w:sz w:val="20"/>
                <w:szCs w:val="20"/>
                <w:lang w:val="en-US" w:eastAsia="tr-TR"/>
              </w:rPr>
            </w:pPr>
          </w:p>
        </w:tc>
      </w:tr>
      <w:tr w:rsidR="004A2AF0" w:rsidRPr="004A2AF0" w:rsidTr="00A66C47">
        <w:tc>
          <w:tcPr>
            <w:tcW w:w="603" w:type="dxa"/>
            <w:tcBorders>
              <w:top w:val="single" w:sz="6" w:space="0" w:color="auto"/>
              <w:left w:val="single" w:sz="12" w:space="0" w:color="auto"/>
              <w:bottom w:val="single" w:sz="6" w:space="0" w:color="auto"/>
              <w:right w:val="single" w:sz="6" w:space="0" w:color="auto"/>
            </w:tcBorders>
            <w:vAlign w:val="center"/>
            <w:hideMark/>
          </w:tcPr>
          <w:p w:rsidR="004A2AF0" w:rsidRPr="004A2AF0" w:rsidRDefault="004A2AF0" w:rsidP="004A2AF0">
            <w:pPr>
              <w:spacing w:after="0" w:line="240" w:lineRule="auto"/>
              <w:jc w:val="center"/>
              <w:rPr>
                <w:rFonts w:ascii="Times New Roman" w:eastAsia="Times New Roman" w:hAnsi="Times New Roman" w:cs="Times New Roman"/>
                <w:lang w:val="en-US" w:eastAsia="tr-TR"/>
              </w:rPr>
            </w:pPr>
            <w:r w:rsidRPr="004A2AF0">
              <w:rPr>
                <w:rFonts w:ascii="Times New Roman" w:eastAsia="Times New Roman" w:hAnsi="Times New Roman" w:cs="Times New Roman"/>
                <w:lang w:val="en-US" w:eastAsia="tr-TR"/>
              </w:rPr>
              <w:t>7</w:t>
            </w:r>
          </w:p>
        </w:tc>
        <w:tc>
          <w:tcPr>
            <w:tcW w:w="7585" w:type="dxa"/>
            <w:tcBorders>
              <w:top w:val="single" w:sz="6" w:space="0" w:color="auto"/>
              <w:left w:val="single" w:sz="6" w:space="0" w:color="auto"/>
              <w:bottom w:val="single" w:sz="6" w:space="0" w:color="auto"/>
              <w:right w:val="single" w:sz="6" w:space="0" w:color="auto"/>
            </w:tcBorders>
            <w:vAlign w:val="center"/>
            <w:hideMark/>
          </w:tcPr>
          <w:p w:rsidR="004A2AF0" w:rsidRPr="004A2AF0" w:rsidRDefault="004A2AF0" w:rsidP="004A2AF0">
            <w:pPr>
              <w:spacing w:after="0" w:line="240" w:lineRule="auto"/>
              <w:jc w:val="both"/>
              <w:rPr>
                <w:rFonts w:ascii="TimesNewRoman" w:eastAsia="Times New Roman" w:hAnsi="TimesNewRoman" w:cs="TimesNewRoman"/>
                <w:sz w:val="20"/>
                <w:szCs w:val="20"/>
                <w:lang w:val="en-US" w:eastAsia="tr-TR"/>
              </w:rPr>
            </w:pPr>
            <w:r w:rsidRPr="004A2AF0">
              <w:rPr>
                <w:rFonts w:ascii="Times New Roman" w:eastAsia="Times New Roman" w:hAnsi="Times New Roman" w:cs="Times New Roman"/>
                <w:sz w:val="20"/>
                <w:szCs w:val="20"/>
                <w:lang w:val="en-US" w:eastAsia="tr-TR"/>
              </w:rPr>
              <w:t>Consciousness of professional and ethic responsibility</w:t>
            </w:r>
          </w:p>
        </w:tc>
        <w:tc>
          <w:tcPr>
            <w:tcW w:w="567" w:type="dxa"/>
            <w:tcBorders>
              <w:top w:val="single" w:sz="6" w:space="0" w:color="auto"/>
              <w:left w:val="single" w:sz="6" w:space="0" w:color="auto"/>
              <w:bottom w:val="single" w:sz="6" w:space="0" w:color="auto"/>
              <w:right w:val="single" w:sz="6" w:space="0" w:color="auto"/>
            </w:tcBorders>
            <w:vAlign w:val="center"/>
          </w:tcPr>
          <w:p w:rsidR="004A2AF0" w:rsidRPr="004A2AF0" w:rsidRDefault="004A2AF0" w:rsidP="004A2AF0">
            <w:pPr>
              <w:spacing w:after="0" w:line="240" w:lineRule="auto"/>
              <w:jc w:val="center"/>
              <w:rPr>
                <w:rFonts w:ascii="Times New Roman" w:eastAsia="Times New Roman" w:hAnsi="Times New Roman" w:cs="Times New Roman"/>
                <w:b/>
                <w:sz w:val="20"/>
                <w:szCs w:val="20"/>
                <w:lang w:val="en-US" w:eastAsia="tr-TR"/>
              </w:rPr>
            </w:pPr>
            <w:r w:rsidRPr="004A2AF0">
              <w:rPr>
                <w:rFonts w:ascii="Times New Roman" w:eastAsia="Times New Roman" w:hAnsi="Times New Roman" w:cs="Times New Roman"/>
                <w:b/>
                <w:sz w:val="20"/>
                <w:szCs w:val="20"/>
                <w:lang w:val="en-US"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4A2AF0" w:rsidRPr="004A2AF0" w:rsidRDefault="004A2AF0" w:rsidP="004A2AF0">
            <w:pPr>
              <w:spacing w:after="0" w:line="240" w:lineRule="auto"/>
              <w:jc w:val="center"/>
              <w:rPr>
                <w:rFonts w:ascii="Times New Roman" w:eastAsia="Times New Roman" w:hAnsi="Times New Roman" w:cs="Times New Roman"/>
                <w:b/>
                <w:sz w:val="20"/>
                <w:szCs w:val="20"/>
                <w:lang w:val="en-US"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4A2AF0" w:rsidRPr="004A2AF0" w:rsidRDefault="004A2AF0" w:rsidP="004A2AF0">
            <w:pPr>
              <w:spacing w:after="0" w:line="240" w:lineRule="auto"/>
              <w:jc w:val="center"/>
              <w:rPr>
                <w:rFonts w:ascii="Times New Roman" w:eastAsia="Times New Roman" w:hAnsi="Times New Roman" w:cs="Times New Roman"/>
                <w:b/>
                <w:sz w:val="20"/>
                <w:szCs w:val="20"/>
                <w:lang w:val="en-US" w:eastAsia="tr-TR"/>
              </w:rPr>
            </w:pPr>
          </w:p>
        </w:tc>
      </w:tr>
      <w:tr w:rsidR="004A2AF0" w:rsidRPr="004A2AF0" w:rsidTr="00A66C47">
        <w:tc>
          <w:tcPr>
            <w:tcW w:w="603" w:type="dxa"/>
            <w:tcBorders>
              <w:top w:val="single" w:sz="6" w:space="0" w:color="auto"/>
              <w:left w:val="single" w:sz="12" w:space="0" w:color="auto"/>
              <w:bottom w:val="single" w:sz="6" w:space="0" w:color="auto"/>
              <w:right w:val="single" w:sz="6" w:space="0" w:color="auto"/>
            </w:tcBorders>
            <w:vAlign w:val="center"/>
            <w:hideMark/>
          </w:tcPr>
          <w:p w:rsidR="004A2AF0" w:rsidRPr="004A2AF0" w:rsidRDefault="004A2AF0" w:rsidP="004A2AF0">
            <w:pPr>
              <w:spacing w:after="0" w:line="240" w:lineRule="auto"/>
              <w:jc w:val="center"/>
              <w:rPr>
                <w:rFonts w:ascii="Times New Roman" w:eastAsia="Times New Roman" w:hAnsi="Times New Roman" w:cs="Times New Roman"/>
                <w:lang w:val="en-US" w:eastAsia="tr-TR"/>
              </w:rPr>
            </w:pPr>
            <w:r w:rsidRPr="004A2AF0">
              <w:rPr>
                <w:rFonts w:ascii="Times New Roman" w:eastAsia="Times New Roman" w:hAnsi="Times New Roman" w:cs="Times New Roman"/>
                <w:lang w:val="en-US" w:eastAsia="tr-TR"/>
              </w:rPr>
              <w:t>8</w:t>
            </w:r>
          </w:p>
        </w:tc>
        <w:tc>
          <w:tcPr>
            <w:tcW w:w="7585" w:type="dxa"/>
            <w:tcBorders>
              <w:top w:val="single" w:sz="6" w:space="0" w:color="auto"/>
              <w:left w:val="single" w:sz="6" w:space="0" w:color="auto"/>
              <w:bottom w:val="single" w:sz="6" w:space="0" w:color="auto"/>
              <w:right w:val="single" w:sz="6" w:space="0" w:color="auto"/>
            </w:tcBorders>
            <w:vAlign w:val="center"/>
            <w:hideMark/>
          </w:tcPr>
          <w:p w:rsidR="004A2AF0" w:rsidRPr="004A2AF0" w:rsidRDefault="004A2AF0" w:rsidP="004A2AF0">
            <w:pPr>
              <w:spacing w:after="0" w:line="240" w:lineRule="auto"/>
              <w:rPr>
                <w:rFonts w:ascii="Times New Roman" w:eastAsia="Times New Roman" w:hAnsi="Times New Roman" w:cs="Times New Roman"/>
                <w:sz w:val="20"/>
                <w:szCs w:val="20"/>
                <w:lang w:val="en-US" w:eastAsia="tr-TR"/>
              </w:rPr>
            </w:pPr>
            <w:r w:rsidRPr="004A2AF0">
              <w:rPr>
                <w:rFonts w:ascii="Times New Roman" w:eastAsia="Times New Roman" w:hAnsi="Times New Roman" w:cs="Times New Roman"/>
                <w:sz w:val="20"/>
                <w:szCs w:val="20"/>
                <w:lang w:val="en-US" w:eastAsia="tr-TR"/>
              </w:rPr>
              <w:t>Awareness of project, r</w:t>
            </w:r>
            <w:r w:rsidRPr="004A2AF0">
              <w:rPr>
                <w:rFonts w:ascii="Times New Roman" w:eastAsia="Times New Roman" w:hAnsi="Times New Roman" w:cs="Times New Roman"/>
                <w:bCs/>
                <w:sz w:val="20"/>
                <w:szCs w:val="20"/>
                <w:lang w:val="en-US" w:eastAsia="tr-TR"/>
              </w:rPr>
              <w:t>isk and change management; awareness of entrepreneurship, innovativeness and sustainable development.</w:t>
            </w:r>
          </w:p>
        </w:tc>
        <w:tc>
          <w:tcPr>
            <w:tcW w:w="567" w:type="dxa"/>
            <w:tcBorders>
              <w:top w:val="single" w:sz="6" w:space="0" w:color="auto"/>
              <w:left w:val="single" w:sz="6" w:space="0" w:color="auto"/>
              <w:bottom w:val="single" w:sz="6" w:space="0" w:color="auto"/>
              <w:right w:val="single" w:sz="6" w:space="0" w:color="auto"/>
            </w:tcBorders>
            <w:vAlign w:val="center"/>
          </w:tcPr>
          <w:p w:rsidR="004A2AF0" w:rsidRPr="004A2AF0" w:rsidRDefault="004A2AF0" w:rsidP="004A2AF0">
            <w:pPr>
              <w:spacing w:after="0" w:line="240" w:lineRule="auto"/>
              <w:jc w:val="center"/>
              <w:rPr>
                <w:rFonts w:ascii="Times New Roman" w:eastAsia="Times New Roman" w:hAnsi="Times New Roman" w:cs="Times New Roman"/>
                <w:b/>
                <w:sz w:val="20"/>
                <w:szCs w:val="20"/>
                <w:lang w:val="en-US" w:eastAsia="tr-TR"/>
              </w:rPr>
            </w:pPr>
            <w:r w:rsidRPr="004A2AF0">
              <w:rPr>
                <w:rFonts w:ascii="Times New Roman" w:eastAsia="Times New Roman" w:hAnsi="Times New Roman" w:cs="Times New Roman"/>
                <w:b/>
                <w:sz w:val="20"/>
                <w:szCs w:val="20"/>
                <w:lang w:val="en-US"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4A2AF0" w:rsidRPr="004A2AF0" w:rsidRDefault="004A2AF0" w:rsidP="004A2AF0">
            <w:pPr>
              <w:spacing w:after="0" w:line="240" w:lineRule="auto"/>
              <w:jc w:val="center"/>
              <w:rPr>
                <w:rFonts w:ascii="Times New Roman" w:eastAsia="Times New Roman" w:hAnsi="Times New Roman" w:cs="Times New Roman"/>
                <w:b/>
                <w:sz w:val="20"/>
                <w:szCs w:val="20"/>
                <w:lang w:val="en-US"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4A2AF0" w:rsidRPr="004A2AF0" w:rsidRDefault="004A2AF0" w:rsidP="004A2AF0">
            <w:pPr>
              <w:spacing w:after="0" w:line="240" w:lineRule="auto"/>
              <w:jc w:val="center"/>
              <w:rPr>
                <w:rFonts w:ascii="Times New Roman" w:eastAsia="Times New Roman" w:hAnsi="Times New Roman" w:cs="Times New Roman"/>
                <w:b/>
                <w:sz w:val="20"/>
                <w:szCs w:val="20"/>
                <w:lang w:val="en-US" w:eastAsia="tr-TR"/>
              </w:rPr>
            </w:pPr>
          </w:p>
        </w:tc>
      </w:tr>
      <w:tr w:rsidR="004A2AF0" w:rsidRPr="004A2AF0" w:rsidTr="00A66C47">
        <w:tc>
          <w:tcPr>
            <w:tcW w:w="9889" w:type="dxa"/>
            <w:gridSpan w:val="5"/>
            <w:tcBorders>
              <w:top w:val="single" w:sz="6" w:space="0" w:color="auto"/>
              <w:left w:val="single" w:sz="12" w:space="0" w:color="auto"/>
              <w:bottom w:val="single" w:sz="12" w:space="0" w:color="auto"/>
              <w:right w:val="single" w:sz="12" w:space="0" w:color="auto"/>
            </w:tcBorders>
            <w:vAlign w:val="center"/>
            <w:hideMark/>
          </w:tcPr>
          <w:p w:rsidR="004A2AF0" w:rsidRPr="004A2AF0" w:rsidRDefault="004A2AF0" w:rsidP="004A2AF0">
            <w:pPr>
              <w:spacing w:after="0" w:line="240" w:lineRule="auto"/>
              <w:jc w:val="both"/>
              <w:rPr>
                <w:rFonts w:ascii="Times New Roman" w:eastAsia="Times New Roman" w:hAnsi="Times New Roman" w:cs="Times New Roman"/>
                <w:sz w:val="20"/>
                <w:szCs w:val="20"/>
                <w:lang w:val="en-US" w:eastAsia="tr-TR"/>
              </w:rPr>
            </w:pPr>
            <w:r w:rsidRPr="004A2AF0">
              <w:rPr>
                <w:rFonts w:ascii="Times New Roman" w:eastAsia="Times New Roman" w:hAnsi="Times New Roman" w:cs="Times New Roman"/>
                <w:b/>
                <w:sz w:val="20"/>
                <w:szCs w:val="20"/>
                <w:lang w:val="en-US" w:eastAsia="tr-TR"/>
              </w:rPr>
              <w:t>1</w:t>
            </w:r>
            <w:r w:rsidRPr="004A2AF0">
              <w:rPr>
                <w:rFonts w:ascii="Times New Roman" w:eastAsia="Times New Roman" w:hAnsi="Times New Roman" w:cs="Times New Roman"/>
                <w:sz w:val="20"/>
                <w:szCs w:val="20"/>
                <w:lang w:val="en-US" w:eastAsia="tr-TR"/>
              </w:rPr>
              <w:t xml:space="preserve">:None. </w:t>
            </w:r>
            <w:r w:rsidRPr="004A2AF0">
              <w:rPr>
                <w:rFonts w:ascii="Times New Roman" w:eastAsia="Times New Roman" w:hAnsi="Times New Roman" w:cs="Times New Roman"/>
                <w:b/>
                <w:sz w:val="20"/>
                <w:szCs w:val="20"/>
                <w:lang w:val="en-US" w:eastAsia="tr-TR"/>
              </w:rPr>
              <w:t>2</w:t>
            </w:r>
            <w:r w:rsidRPr="004A2AF0">
              <w:rPr>
                <w:rFonts w:ascii="Times New Roman" w:eastAsia="Times New Roman" w:hAnsi="Times New Roman" w:cs="Times New Roman"/>
                <w:sz w:val="20"/>
                <w:szCs w:val="20"/>
                <w:lang w:val="en-US" w:eastAsia="tr-TR"/>
              </w:rPr>
              <w:t xml:space="preserve">:Partially contribution. </w:t>
            </w:r>
            <w:r w:rsidRPr="004A2AF0">
              <w:rPr>
                <w:rFonts w:ascii="Times New Roman" w:eastAsia="Times New Roman" w:hAnsi="Times New Roman" w:cs="Times New Roman"/>
                <w:b/>
                <w:sz w:val="20"/>
                <w:szCs w:val="20"/>
                <w:lang w:val="en-US" w:eastAsia="tr-TR"/>
              </w:rPr>
              <w:t>3</w:t>
            </w:r>
            <w:r w:rsidRPr="004A2AF0">
              <w:rPr>
                <w:rFonts w:ascii="Times New Roman" w:eastAsia="Times New Roman" w:hAnsi="Times New Roman" w:cs="Times New Roman"/>
                <w:sz w:val="20"/>
                <w:szCs w:val="20"/>
                <w:lang w:val="en-US" w:eastAsia="tr-TR"/>
              </w:rPr>
              <w:t>: Completely contribution.</w:t>
            </w:r>
          </w:p>
        </w:tc>
      </w:tr>
    </w:tbl>
    <w:p w:rsidR="004A2AF0" w:rsidRPr="004A2AF0" w:rsidRDefault="004A2AF0" w:rsidP="004A2AF0">
      <w:pPr>
        <w:spacing w:after="0" w:line="240" w:lineRule="auto"/>
        <w:rPr>
          <w:rFonts w:ascii="Times New Roman" w:eastAsia="Times New Roman" w:hAnsi="Times New Roman" w:cs="Times New Roman"/>
          <w:sz w:val="16"/>
          <w:szCs w:val="16"/>
          <w:lang w:val="en-US" w:eastAsia="tr-TR"/>
        </w:rPr>
      </w:pPr>
    </w:p>
    <w:p w:rsidR="004A2AF0" w:rsidRPr="004A2AF0" w:rsidRDefault="004A2AF0" w:rsidP="004A2AF0">
      <w:pPr>
        <w:spacing w:after="0" w:line="240" w:lineRule="auto"/>
        <w:rPr>
          <w:rFonts w:ascii="Times New Roman" w:eastAsia="Times New Roman" w:hAnsi="Times New Roman" w:cs="Times New Roman"/>
          <w:color w:val="FF0000"/>
          <w:sz w:val="24"/>
          <w:szCs w:val="24"/>
          <w:lang w:val="en-US" w:eastAsia="tr-TR"/>
        </w:rPr>
      </w:pPr>
    </w:p>
    <w:p w:rsidR="004A2AF0" w:rsidRPr="004A2AF0" w:rsidRDefault="004A2AF0" w:rsidP="004A2AF0">
      <w:pPr>
        <w:spacing w:after="0" w:line="360" w:lineRule="auto"/>
        <w:rPr>
          <w:rFonts w:ascii="Times New Roman" w:eastAsia="Times New Roman" w:hAnsi="Times New Roman" w:cs="Times New Roman"/>
          <w:sz w:val="24"/>
          <w:szCs w:val="24"/>
          <w:lang w:val="en-US" w:eastAsia="tr-TR"/>
        </w:rPr>
      </w:pPr>
    </w:p>
    <w:p w:rsidR="006B6EAB" w:rsidRDefault="006B6EAB" w:rsidP="004A2AF0">
      <w:pPr>
        <w:tabs>
          <w:tab w:val="left" w:pos="7800"/>
        </w:tabs>
        <w:spacing w:after="0" w:line="240" w:lineRule="auto"/>
        <w:rPr>
          <w:rFonts w:ascii="Times New Roman" w:eastAsia="Times New Roman" w:hAnsi="Times New Roman" w:cs="Times New Roman"/>
          <w:sz w:val="24"/>
          <w:szCs w:val="24"/>
          <w:lang w:val="en-US" w:eastAsia="tr-TR"/>
        </w:rPr>
      </w:pPr>
    </w:p>
    <w:p w:rsidR="004A2AF0" w:rsidRPr="004A2AF0" w:rsidRDefault="004A2AF0" w:rsidP="004A2AF0">
      <w:pPr>
        <w:tabs>
          <w:tab w:val="left" w:pos="7800"/>
        </w:tabs>
        <w:spacing w:after="0" w:line="240" w:lineRule="auto"/>
        <w:rPr>
          <w:rFonts w:ascii="Times New Roman" w:eastAsia="Times New Roman" w:hAnsi="Times New Roman" w:cs="Times New Roman"/>
          <w:sz w:val="24"/>
          <w:szCs w:val="24"/>
          <w:lang w:val="en-US" w:eastAsia="tr-TR"/>
        </w:rPr>
      </w:pPr>
      <w:r w:rsidRPr="004A2AF0">
        <w:rPr>
          <w:rFonts w:ascii="Times New Roman" w:eastAsia="Times New Roman" w:hAnsi="Times New Roman" w:cs="Times New Roman"/>
          <w:sz w:val="24"/>
          <w:szCs w:val="24"/>
          <w:lang w:val="en-US" w:eastAsia="tr-TR"/>
        </w:rPr>
        <w:t xml:space="preserve">        </w:t>
      </w:r>
      <w:r w:rsidRPr="004A2AF0">
        <w:rPr>
          <w:rFonts w:ascii="Times New Roman" w:eastAsia="Times New Roman" w:hAnsi="Times New Roman" w:cs="Times New Roman"/>
          <w:sz w:val="24"/>
          <w:szCs w:val="24"/>
          <w:lang w:val="en-US" w:eastAsia="tr-TR"/>
        </w:rPr>
        <w:tab/>
      </w:r>
      <w:r w:rsidRPr="004A2AF0">
        <w:rPr>
          <w:rFonts w:ascii="Times New Roman" w:eastAsia="Times New Roman" w:hAnsi="Times New Roman" w:cs="Times New Roman"/>
          <w:sz w:val="24"/>
          <w:szCs w:val="24"/>
          <w:lang w:val="en-US" w:eastAsia="tr-TR"/>
        </w:rPr>
        <w:tab/>
      </w:r>
    </w:p>
    <w:p w:rsidR="00AF3911" w:rsidRDefault="00AF3911" w:rsidP="00BD7DDE">
      <w:pPr>
        <w:spacing w:after="0" w:line="360" w:lineRule="auto"/>
        <w:rPr>
          <w:rFonts w:ascii="Times New Roman" w:eastAsia="Times New Roman" w:hAnsi="Times New Roman" w:cs="Times New Roman"/>
          <w:sz w:val="24"/>
          <w:szCs w:val="24"/>
          <w:lang w:eastAsia="tr-TR"/>
        </w:rPr>
      </w:pPr>
    </w:p>
    <w:p w:rsidR="004A2AF0" w:rsidRDefault="004A2AF0" w:rsidP="00BD7DDE">
      <w:pPr>
        <w:spacing w:after="0" w:line="360" w:lineRule="auto"/>
        <w:rPr>
          <w:rFonts w:ascii="Times New Roman" w:eastAsia="Times New Roman" w:hAnsi="Times New Roman" w:cs="Times New Roman"/>
          <w:sz w:val="24"/>
          <w:szCs w:val="24"/>
          <w:lang w:eastAsia="tr-TR"/>
        </w:rPr>
      </w:pPr>
    </w:p>
    <w:p w:rsidR="006B6EAB" w:rsidRDefault="006B6EAB" w:rsidP="00BD7DDE">
      <w:pPr>
        <w:spacing w:after="0" w:line="360" w:lineRule="auto"/>
        <w:rPr>
          <w:rFonts w:ascii="Times New Roman" w:eastAsia="Times New Roman" w:hAnsi="Times New Roman" w:cs="Times New Roman"/>
          <w:sz w:val="24"/>
          <w:szCs w:val="24"/>
          <w:lang w:eastAsia="tr-TR"/>
        </w:rPr>
      </w:pPr>
    </w:p>
    <w:p w:rsidR="006B6EAB" w:rsidRDefault="006B6EAB" w:rsidP="00BD7DDE">
      <w:pPr>
        <w:spacing w:after="0" w:line="360" w:lineRule="auto"/>
        <w:rPr>
          <w:rFonts w:ascii="Times New Roman" w:eastAsia="Times New Roman" w:hAnsi="Times New Roman" w:cs="Times New Roman"/>
          <w:sz w:val="24"/>
          <w:szCs w:val="24"/>
          <w:lang w:eastAsia="tr-TR"/>
        </w:rPr>
      </w:pPr>
    </w:p>
    <w:p w:rsidR="004A2AF0" w:rsidRDefault="004A2AF0" w:rsidP="00BD7DDE">
      <w:pPr>
        <w:spacing w:after="0" w:line="360" w:lineRule="auto"/>
        <w:rPr>
          <w:rFonts w:ascii="Times New Roman" w:eastAsia="Times New Roman" w:hAnsi="Times New Roman" w:cs="Times New Roman"/>
          <w:sz w:val="24"/>
          <w:szCs w:val="24"/>
          <w:lang w:eastAsia="tr-TR"/>
        </w:rPr>
      </w:pPr>
    </w:p>
    <w:p w:rsidR="004A2AF0" w:rsidRDefault="004A2AF0" w:rsidP="00BD7DDE">
      <w:pPr>
        <w:spacing w:after="0" w:line="360" w:lineRule="auto"/>
        <w:rPr>
          <w:rFonts w:ascii="Times New Roman" w:eastAsia="Times New Roman" w:hAnsi="Times New Roman" w:cs="Times New Roman"/>
          <w:sz w:val="24"/>
          <w:szCs w:val="24"/>
          <w:lang w:eastAsia="tr-TR"/>
        </w:rPr>
      </w:pPr>
    </w:p>
    <w:p w:rsidR="004A2AF0" w:rsidRDefault="004A2AF0" w:rsidP="00BD7DDE">
      <w:pPr>
        <w:spacing w:after="0" w:line="360" w:lineRule="auto"/>
        <w:rPr>
          <w:rFonts w:ascii="Times New Roman" w:eastAsia="Times New Roman" w:hAnsi="Times New Roman" w:cs="Times New Roman"/>
          <w:sz w:val="24"/>
          <w:szCs w:val="24"/>
          <w:lang w:eastAsia="tr-TR"/>
        </w:rPr>
      </w:pPr>
    </w:p>
    <w:p w:rsidR="006B6EAB" w:rsidRDefault="006B6EAB" w:rsidP="004A2AF0">
      <w:pPr>
        <w:spacing w:after="0" w:line="240" w:lineRule="auto"/>
        <w:jc w:val="center"/>
        <w:outlineLvl w:val="0"/>
        <w:rPr>
          <w:rFonts w:ascii="Times New Roman" w:eastAsia="Times New Roman" w:hAnsi="Times New Roman" w:cs="Times New Roman"/>
          <w:b/>
          <w:lang w:eastAsia="tr-TR"/>
        </w:rPr>
      </w:pPr>
    </w:p>
    <w:p w:rsidR="006B6EAB" w:rsidRDefault="006B6EAB" w:rsidP="004A2AF0">
      <w:pPr>
        <w:spacing w:after="0" w:line="240" w:lineRule="auto"/>
        <w:jc w:val="center"/>
        <w:outlineLvl w:val="0"/>
        <w:rPr>
          <w:rFonts w:ascii="Times New Roman" w:eastAsia="Times New Roman" w:hAnsi="Times New Roman" w:cs="Times New Roman"/>
          <w:b/>
          <w:lang w:eastAsia="tr-TR"/>
        </w:rPr>
      </w:pPr>
    </w:p>
    <w:p w:rsidR="006B6EAB" w:rsidRDefault="006B6EAB" w:rsidP="004A2AF0">
      <w:pPr>
        <w:spacing w:after="0" w:line="240" w:lineRule="auto"/>
        <w:jc w:val="center"/>
        <w:outlineLvl w:val="0"/>
        <w:rPr>
          <w:rFonts w:ascii="Times New Roman" w:eastAsia="Times New Roman" w:hAnsi="Times New Roman" w:cs="Times New Roman"/>
          <w:b/>
          <w:lang w:eastAsia="tr-TR"/>
        </w:rPr>
      </w:pPr>
    </w:p>
    <w:p w:rsidR="006B6EAB" w:rsidRDefault="006B6EAB" w:rsidP="004A2AF0">
      <w:pPr>
        <w:spacing w:after="0" w:line="240" w:lineRule="auto"/>
        <w:jc w:val="center"/>
        <w:outlineLvl w:val="0"/>
        <w:rPr>
          <w:rFonts w:ascii="Times New Roman" w:eastAsia="Times New Roman" w:hAnsi="Times New Roman" w:cs="Times New Roman"/>
          <w:b/>
          <w:lang w:eastAsia="tr-TR"/>
        </w:rPr>
      </w:pPr>
    </w:p>
    <w:p w:rsidR="004A2AF0" w:rsidRPr="004A2AF0" w:rsidRDefault="004A2AF0" w:rsidP="004A2AF0">
      <w:pPr>
        <w:spacing w:after="0" w:line="240" w:lineRule="auto"/>
        <w:jc w:val="center"/>
        <w:outlineLvl w:val="0"/>
        <w:rPr>
          <w:rFonts w:ascii="Times New Roman" w:eastAsia="Times New Roman" w:hAnsi="Times New Roman" w:cs="Times New Roman"/>
          <w:b/>
          <w:lang w:eastAsia="tr-TR"/>
        </w:rPr>
      </w:pPr>
      <w:r w:rsidRPr="004A2AF0">
        <w:rPr>
          <w:rFonts w:ascii="Times New Roman" w:eastAsia="Times New Roman" w:hAnsi="Times New Roman" w:cs="Times New Roman"/>
          <w:b/>
          <w:lang w:eastAsia="tr-TR"/>
        </w:rPr>
        <w:t xml:space="preserve">ESOGÜ </w:t>
      </w:r>
      <w:r w:rsidRPr="004A2AF0">
        <w:rPr>
          <w:rFonts w:ascii="Verdana" w:eastAsia="Times New Roman" w:hAnsi="Verdana" w:cs="Times New Roman"/>
          <w:color w:val="000000"/>
          <w:lang w:eastAsia="tr-TR"/>
        </w:rPr>
        <w:t xml:space="preserve"> </w:t>
      </w:r>
      <w:r w:rsidRPr="004A2AF0">
        <w:rPr>
          <w:rFonts w:ascii="Times New Roman" w:eastAsia="Times New Roman" w:hAnsi="Times New Roman" w:cs="Times New Roman"/>
          <w:b/>
          <w:caps/>
          <w:color w:val="000000"/>
          <w:lang w:eastAsia="tr-TR"/>
        </w:rPr>
        <w:t xml:space="preserve">Faculty of DentIstry </w:t>
      </w:r>
      <w:r w:rsidRPr="004A2AF0">
        <w:rPr>
          <w:rFonts w:ascii="Times New Roman" w:eastAsia="Times New Roman" w:hAnsi="Times New Roman" w:cs="Times New Roman"/>
          <w:b/>
          <w:lang w:eastAsia="tr-TR"/>
        </w:rPr>
        <w:t>COURSE INFORMATION FORM</w:t>
      </w:r>
    </w:p>
    <w:p w:rsidR="004A2AF0" w:rsidRPr="004A2AF0" w:rsidRDefault="004A2AF0" w:rsidP="004A2AF0">
      <w:pPr>
        <w:spacing w:after="0" w:line="240" w:lineRule="auto"/>
        <w:outlineLvl w:val="0"/>
        <w:rPr>
          <w:rFonts w:ascii="Times New Roman" w:eastAsia="Times New Roman" w:hAnsi="Times New Roman" w:cs="Times New Roman"/>
          <w:b/>
          <w:sz w:val="10"/>
          <w:szCs w:val="10"/>
          <w:lang w:eastAsia="tr-TR"/>
        </w:rPr>
      </w:pPr>
    </w:p>
    <w:p w:rsidR="004A2AF0" w:rsidRPr="004A2AF0" w:rsidRDefault="004A2AF0" w:rsidP="004A2AF0">
      <w:pPr>
        <w:spacing w:before="120" w:after="120" w:line="240" w:lineRule="auto"/>
        <w:outlineLvl w:val="0"/>
        <w:rPr>
          <w:rFonts w:ascii="Times New Roman" w:eastAsia="Times New Roman" w:hAnsi="Times New Roman" w:cs="Times New Roman"/>
          <w:b/>
          <w:sz w:val="10"/>
          <w:szCs w:val="10"/>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4A2AF0" w:rsidRPr="004A2AF0" w:rsidTr="00A66C47">
        <w:tc>
          <w:tcPr>
            <w:tcW w:w="1167" w:type="dxa"/>
            <w:vAlign w:val="center"/>
          </w:tcPr>
          <w:p w:rsidR="004A2AF0" w:rsidRPr="004A2AF0" w:rsidRDefault="006B6EAB" w:rsidP="004A2AF0">
            <w:pPr>
              <w:spacing w:before="120" w:after="120" w:line="240" w:lineRule="auto"/>
              <w:outlineLvl w:val="0"/>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CLASS</w:t>
            </w:r>
          </w:p>
        </w:tc>
        <w:tc>
          <w:tcPr>
            <w:tcW w:w="1527" w:type="dxa"/>
            <w:vAlign w:val="center"/>
          </w:tcPr>
          <w:p w:rsidR="004A2AF0" w:rsidRPr="004A2AF0" w:rsidRDefault="006B6EAB" w:rsidP="004A2AF0">
            <w:pPr>
              <w:spacing w:before="120" w:after="120" w:line="240" w:lineRule="auto"/>
              <w:outlineLvl w:val="0"/>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w:t>
            </w:r>
          </w:p>
        </w:tc>
      </w:tr>
    </w:tbl>
    <w:p w:rsidR="004A2AF0" w:rsidRPr="004A2AF0" w:rsidRDefault="004A2AF0" w:rsidP="004A2AF0">
      <w:pPr>
        <w:spacing w:before="120" w:after="120" w:line="240" w:lineRule="auto"/>
        <w:jc w:val="right"/>
        <w:outlineLvl w:val="0"/>
        <w:rPr>
          <w:rFonts w:ascii="Times New Roman" w:eastAsia="Times New Roman" w:hAnsi="Times New Roman" w:cs="Times New Roman"/>
          <w:b/>
          <w:sz w:val="20"/>
          <w:szCs w:val="20"/>
          <w:lang w:eastAsia="tr-TR"/>
        </w:rPr>
      </w:pPr>
    </w:p>
    <w:tbl>
      <w:tblPr>
        <w:tblW w:w="103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235"/>
        <w:gridCol w:w="2193"/>
        <w:gridCol w:w="2059"/>
        <w:gridCol w:w="3821"/>
      </w:tblGrid>
      <w:tr w:rsidR="004A2AF0" w:rsidRPr="004A2AF0" w:rsidTr="00A66C47">
        <w:tc>
          <w:tcPr>
            <w:tcW w:w="2235" w:type="dxa"/>
            <w:vAlign w:val="center"/>
          </w:tcPr>
          <w:p w:rsidR="004A2AF0" w:rsidRPr="004A2AF0" w:rsidRDefault="004A2AF0" w:rsidP="004A2AF0">
            <w:pPr>
              <w:spacing w:before="120" w:after="120" w:line="240" w:lineRule="auto"/>
              <w:jc w:val="center"/>
              <w:outlineLvl w:val="0"/>
              <w:rPr>
                <w:rFonts w:ascii="Times New Roman" w:eastAsia="Times New Roman" w:hAnsi="Times New Roman" w:cs="Times New Roman"/>
                <w:b/>
                <w:sz w:val="20"/>
                <w:szCs w:val="20"/>
                <w:lang w:eastAsia="tr-TR"/>
              </w:rPr>
            </w:pPr>
            <w:r w:rsidRPr="004A2AF0">
              <w:rPr>
                <w:rFonts w:ascii="Times New Roman" w:eastAsia="Times New Roman" w:hAnsi="Times New Roman" w:cs="Times New Roman"/>
                <w:b/>
                <w:sz w:val="20"/>
                <w:szCs w:val="20"/>
                <w:lang w:eastAsia="tr-TR"/>
              </w:rPr>
              <w:t>COURSE CODE</w:t>
            </w:r>
          </w:p>
        </w:tc>
        <w:tc>
          <w:tcPr>
            <w:tcW w:w="2193" w:type="dxa"/>
            <w:vAlign w:val="center"/>
          </w:tcPr>
          <w:p w:rsidR="004A2AF0" w:rsidRPr="004A2AF0" w:rsidRDefault="004A2AF0" w:rsidP="004A2AF0">
            <w:pPr>
              <w:spacing w:before="120" w:after="120" w:line="240" w:lineRule="auto"/>
              <w:outlineLvl w:val="0"/>
              <w:rPr>
                <w:rFonts w:ascii="Times New Roman" w:eastAsia="Times New Roman" w:hAnsi="Times New Roman" w:cs="Times New Roman"/>
                <w:sz w:val="24"/>
                <w:szCs w:val="24"/>
                <w:lang w:eastAsia="tr-TR"/>
              </w:rPr>
            </w:pPr>
            <w:r w:rsidRPr="004A2AF0">
              <w:rPr>
                <w:rFonts w:ascii="Times New Roman" w:eastAsia="Times New Roman" w:hAnsi="Times New Roman" w:cs="Times New Roman"/>
                <w:sz w:val="24"/>
                <w:szCs w:val="24"/>
                <w:lang w:eastAsia="tr-TR"/>
              </w:rPr>
              <w:t xml:space="preserve"> 161114002</w:t>
            </w:r>
          </w:p>
        </w:tc>
        <w:tc>
          <w:tcPr>
            <w:tcW w:w="2059" w:type="dxa"/>
            <w:vAlign w:val="center"/>
          </w:tcPr>
          <w:p w:rsidR="004A2AF0" w:rsidRPr="004A2AF0" w:rsidRDefault="004A2AF0" w:rsidP="004A2AF0">
            <w:pPr>
              <w:spacing w:before="120" w:after="120" w:line="240" w:lineRule="auto"/>
              <w:jc w:val="center"/>
              <w:outlineLvl w:val="0"/>
              <w:rPr>
                <w:rFonts w:ascii="Times New Roman" w:eastAsia="Times New Roman" w:hAnsi="Times New Roman" w:cs="Times New Roman"/>
                <w:b/>
                <w:sz w:val="20"/>
                <w:szCs w:val="20"/>
                <w:lang w:eastAsia="tr-TR"/>
              </w:rPr>
            </w:pPr>
            <w:r w:rsidRPr="004A2AF0">
              <w:rPr>
                <w:rFonts w:ascii="Times New Roman" w:eastAsia="Times New Roman" w:hAnsi="Times New Roman" w:cs="Times New Roman"/>
                <w:b/>
                <w:sz w:val="20"/>
                <w:szCs w:val="20"/>
                <w:lang w:eastAsia="tr-TR"/>
              </w:rPr>
              <w:t>COURSE NAME</w:t>
            </w:r>
          </w:p>
        </w:tc>
        <w:tc>
          <w:tcPr>
            <w:tcW w:w="3821" w:type="dxa"/>
          </w:tcPr>
          <w:p w:rsidR="004A2AF0" w:rsidRPr="004A2AF0" w:rsidRDefault="004A2AF0" w:rsidP="004A2AF0">
            <w:pPr>
              <w:spacing w:before="120" w:after="120" w:line="240" w:lineRule="auto"/>
              <w:outlineLvl w:val="0"/>
              <w:rPr>
                <w:rFonts w:ascii="Times New Roman" w:eastAsia="Times New Roman" w:hAnsi="Times New Roman" w:cs="Times New Roman"/>
                <w:sz w:val="20"/>
                <w:szCs w:val="20"/>
                <w:lang w:eastAsia="tr-TR"/>
              </w:rPr>
            </w:pPr>
            <w:r w:rsidRPr="004A2AF0">
              <w:rPr>
                <w:rFonts w:ascii="Times New Roman" w:eastAsia="Times New Roman" w:hAnsi="Times New Roman" w:cs="Times New Roman"/>
                <w:sz w:val="20"/>
                <w:szCs w:val="20"/>
                <w:lang w:eastAsia="tr-TR"/>
              </w:rPr>
              <w:t>Endodontics I</w:t>
            </w:r>
          </w:p>
        </w:tc>
      </w:tr>
    </w:tbl>
    <w:p w:rsidR="004A2AF0" w:rsidRPr="004A2AF0" w:rsidRDefault="004A2AF0" w:rsidP="004A2AF0">
      <w:pPr>
        <w:spacing w:before="120" w:after="120" w:line="240" w:lineRule="auto"/>
        <w:outlineLvl w:val="0"/>
        <w:rPr>
          <w:rFonts w:ascii="Times New Roman" w:eastAsia="Times New Roman" w:hAnsi="Times New Roman" w:cs="Times New Roman"/>
          <w:sz w:val="20"/>
          <w:szCs w:val="20"/>
          <w:lang w:eastAsia="tr-TR"/>
        </w:rPr>
      </w:pPr>
      <w:r w:rsidRPr="004A2AF0">
        <w:rPr>
          <w:rFonts w:ascii="Times New Roman" w:eastAsia="Times New Roman" w:hAnsi="Times New Roman" w:cs="Times New Roman"/>
          <w:b/>
          <w:sz w:val="20"/>
          <w:szCs w:val="20"/>
          <w:lang w:eastAsia="tr-TR"/>
        </w:rPr>
        <w:t xml:space="preserve">                                                   </w:t>
      </w:r>
      <w:r w:rsidRPr="004A2AF0">
        <w:rPr>
          <w:rFonts w:ascii="Times New Roman" w:eastAsia="Times New Roman" w:hAnsi="Times New Roman" w:cs="Times New Roman"/>
          <w:b/>
          <w:sz w:val="20"/>
          <w:szCs w:val="20"/>
          <w:lang w:eastAsia="tr-TR"/>
        </w:rPr>
        <w:tab/>
      </w:r>
      <w:r w:rsidRPr="004A2AF0">
        <w:rPr>
          <w:rFonts w:ascii="Times New Roman" w:eastAsia="Times New Roman" w:hAnsi="Times New Roman" w:cs="Times New Roman"/>
          <w:b/>
          <w:sz w:val="20"/>
          <w:szCs w:val="20"/>
          <w:lang w:eastAsia="tr-TR"/>
        </w:rPr>
        <w:tab/>
      </w:r>
      <w:r w:rsidRPr="004A2AF0">
        <w:rPr>
          <w:rFonts w:ascii="Times New Roman" w:eastAsia="Times New Roman" w:hAnsi="Times New Roman" w:cs="Times New Roman"/>
          <w:b/>
          <w:sz w:val="20"/>
          <w:szCs w:val="20"/>
          <w:lang w:eastAsia="tr-TR"/>
        </w:rPr>
        <w:tab/>
      </w:r>
      <w:r w:rsidRPr="004A2AF0">
        <w:rPr>
          <w:rFonts w:ascii="Times New Roman" w:eastAsia="Times New Roman" w:hAnsi="Times New Roman" w:cs="Times New Roman"/>
          <w:b/>
          <w:sz w:val="20"/>
          <w:szCs w:val="20"/>
          <w:lang w:eastAsia="tr-TR"/>
        </w:rPr>
        <w:tab/>
      </w:r>
      <w:r w:rsidRPr="004A2AF0">
        <w:rPr>
          <w:rFonts w:ascii="Times New Roman" w:eastAsia="Times New Roman" w:hAnsi="Times New Roman" w:cs="Times New Roman"/>
          <w:b/>
          <w:sz w:val="20"/>
          <w:szCs w:val="20"/>
          <w:lang w:eastAsia="tr-TR"/>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1"/>
        <w:gridCol w:w="870"/>
        <w:gridCol w:w="322"/>
        <w:gridCol w:w="746"/>
        <w:gridCol w:w="748"/>
        <w:gridCol w:w="689"/>
        <w:gridCol w:w="722"/>
        <w:gridCol w:w="107"/>
        <w:gridCol w:w="647"/>
        <w:gridCol w:w="98"/>
        <w:gridCol w:w="1775"/>
        <w:gridCol w:w="720"/>
        <w:gridCol w:w="1345"/>
      </w:tblGrid>
      <w:tr w:rsidR="004A2AF0" w:rsidRPr="004A2AF0" w:rsidTr="00A66C47">
        <w:trPr>
          <w:trHeight w:val="383"/>
        </w:trPr>
        <w:tc>
          <w:tcPr>
            <w:tcW w:w="628" w:type="pct"/>
            <w:vMerge w:val="restart"/>
            <w:tcBorders>
              <w:top w:val="single" w:sz="12" w:space="0" w:color="auto"/>
              <w:left w:val="single" w:sz="12" w:space="0" w:color="auto"/>
              <w:bottom w:val="single" w:sz="4" w:space="0" w:color="auto"/>
              <w:right w:val="single" w:sz="12" w:space="0" w:color="auto"/>
            </w:tcBorders>
            <w:vAlign w:val="center"/>
          </w:tcPr>
          <w:p w:rsidR="004A2AF0" w:rsidRPr="004A2AF0" w:rsidRDefault="004A2AF0" w:rsidP="004A2AF0">
            <w:pPr>
              <w:spacing w:before="120" w:after="120" w:line="240" w:lineRule="auto"/>
              <w:rPr>
                <w:rFonts w:ascii="Times New Roman" w:eastAsia="Times New Roman" w:hAnsi="Times New Roman" w:cs="Times New Roman"/>
                <w:b/>
                <w:sz w:val="18"/>
                <w:szCs w:val="20"/>
                <w:lang w:eastAsia="tr-TR"/>
              </w:rPr>
            </w:pPr>
            <w:r w:rsidRPr="004A2AF0">
              <w:rPr>
                <w:rFonts w:ascii="Times New Roman" w:eastAsia="Times New Roman" w:hAnsi="Times New Roman" w:cs="Times New Roman"/>
                <w:b/>
                <w:sz w:val="18"/>
                <w:szCs w:val="20"/>
                <w:lang w:eastAsia="tr-TR"/>
              </w:rPr>
              <w:t>SEMESTER</w:t>
            </w:r>
          </w:p>
          <w:p w:rsidR="004A2AF0" w:rsidRPr="004A2AF0" w:rsidRDefault="004A2AF0" w:rsidP="004A2AF0">
            <w:pPr>
              <w:spacing w:before="120" w:after="120" w:line="240" w:lineRule="auto"/>
              <w:rPr>
                <w:rFonts w:ascii="Times New Roman" w:eastAsia="Times New Roman" w:hAnsi="Times New Roman" w:cs="Times New Roman"/>
                <w:sz w:val="20"/>
                <w:szCs w:val="20"/>
                <w:lang w:eastAsia="tr-TR"/>
              </w:rPr>
            </w:pPr>
          </w:p>
        </w:tc>
        <w:tc>
          <w:tcPr>
            <w:tcW w:w="1679" w:type="pct"/>
            <w:gridSpan w:val="5"/>
            <w:tcBorders>
              <w:left w:val="single" w:sz="12" w:space="0" w:color="auto"/>
              <w:bottom w:val="single" w:sz="4" w:space="0" w:color="auto"/>
              <w:right w:val="single" w:sz="12" w:space="0" w:color="auto"/>
            </w:tcBorders>
            <w:vAlign w:val="center"/>
          </w:tcPr>
          <w:p w:rsidR="004A2AF0" w:rsidRPr="004A2AF0" w:rsidRDefault="004A2AF0" w:rsidP="004A2AF0">
            <w:pPr>
              <w:spacing w:before="120" w:after="120" w:line="240" w:lineRule="auto"/>
              <w:jc w:val="center"/>
              <w:rPr>
                <w:rFonts w:ascii="Times New Roman" w:eastAsia="Times New Roman" w:hAnsi="Times New Roman" w:cs="Times New Roman"/>
                <w:b/>
                <w:sz w:val="20"/>
                <w:szCs w:val="20"/>
                <w:lang w:eastAsia="tr-TR"/>
              </w:rPr>
            </w:pPr>
            <w:r w:rsidRPr="004A2AF0">
              <w:rPr>
                <w:rFonts w:ascii="Times New Roman" w:eastAsia="Times New Roman" w:hAnsi="Times New Roman" w:cs="Times New Roman"/>
                <w:b/>
                <w:sz w:val="20"/>
                <w:szCs w:val="20"/>
                <w:lang w:eastAsia="tr-TR"/>
              </w:rPr>
              <w:t>WEEKLY COURSE PERIOD</w:t>
            </w:r>
          </w:p>
        </w:tc>
        <w:tc>
          <w:tcPr>
            <w:tcW w:w="2693" w:type="pct"/>
            <w:gridSpan w:val="7"/>
            <w:tcBorders>
              <w:left w:val="single" w:sz="12" w:space="0" w:color="auto"/>
              <w:bottom w:val="single" w:sz="4" w:space="0" w:color="auto"/>
            </w:tcBorders>
            <w:vAlign w:val="center"/>
          </w:tcPr>
          <w:p w:rsidR="004A2AF0" w:rsidRPr="004A2AF0" w:rsidRDefault="004A2AF0" w:rsidP="004A2AF0">
            <w:pPr>
              <w:spacing w:before="120" w:after="120" w:line="240" w:lineRule="auto"/>
              <w:jc w:val="center"/>
              <w:rPr>
                <w:rFonts w:ascii="Times New Roman" w:eastAsia="Times New Roman" w:hAnsi="Times New Roman" w:cs="Times New Roman"/>
                <w:b/>
                <w:sz w:val="20"/>
                <w:szCs w:val="20"/>
                <w:lang w:eastAsia="tr-TR"/>
              </w:rPr>
            </w:pPr>
            <w:r w:rsidRPr="004A2AF0">
              <w:rPr>
                <w:rFonts w:ascii="Times New Roman" w:eastAsia="Times New Roman" w:hAnsi="Times New Roman" w:cs="Times New Roman"/>
                <w:b/>
                <w:sz w:val="20"/>
                <w:szCs w:val="20"/>
                <w:lang w:eastAsia="tr-TR"/>
              </w:rPr>
              <w:t>COURSE OF</w:t>
            </w:r>
          </w:p>
        </w:tc>
      </w:tr>
      <w:tr w:rsidR="004A2AF0" w:rsidRPr="004A2AF0" w:rsidTr="00A66C47">
        <w:trPr>
          <w:trHeight w:val="382"/>
        </w:trPr>
        <w:tc>
          <w:tcPr>
            <w:tcW w:w="628" w:type="pct"/>
            <w:vMerge/>
            <w:tcBorders>
              <w:top w:val="single" w:sz="4" w:space="0" w:color="auto"/>
              <w:left w:val="single" w:sz="12" w:space="0" w:color="auto"/>
              <w:bottom w:val="single" w:sz="4" w:space="0" w:color="auto"/>
              <w:right w:val="single" w:sz="12" w:space="0" w:color="auto"/>
            </w:tcBorders>
          </w:tcPr>
          <w:p w:rsidR="004A2AF0" w:rsidRPr="004A2AF0" w:rsidRDefault="004A2AF0" w:rsidP="004A2AF0">
            <w:pPr>
              <w:spacing w:before="120" w:after="120" w:line="240" w:lineRule="auto"/>
              <w:rPr>
                <w:rFonts w:ascii="Times New Roman" w:eastAsia="Times New Roman" w:hAnsi="Times New Roman" w:cs="Times New Roman"/>
                <w:b/>
                <w:sz w:val="20"/>
                <w:szCs w:val="20"/>
                <w:lang w:eastAsia="tr-TR"/>
              </w:rPr>
            </w:pPr>
          </w:p>
        </w:tc>
        <w:tc>
          <w:tcPr>
            <w:tcW w:w="433" w:type="pct"/>
            <w:tcBorders>
              <w:top w:val="single" w:sz="4" w:space="0" w:color="auto"/>
              <w:left w:val="single" w:sz="12" w:space="0" w:color="auto"/>
              <w:bottom w:val="single" w:sz="4" w:space="0" w:color="auto"/>
              <w:right w:val="single" w:sz="4" w:space="0" w:color="auto"/>
            </w:tcBorders>
            <w:vAlign w:val="center"/>
          </w:tcPr>
          <w:p w:rsidR="004A2AF0" w:rsidRPr="004A2AF0" w:rsidRDefault="004A2AF0" w:rsidP="004A2AF0">
            <w:pPr>
              <w:spacing w:before="120" w:after="120" w:line="240" w:lineRule="auto"/>
              <w:jc w:val="center"/>
              <w:rPr>
                <w:rFonts w:ascii="Times New Roman" w:eastAsia="Times New Roman" w:hAnsi="Times New Roman" w:cs="Times New Roman"/>
                <w:b/>
                <w:sz w:val="20"/>
                <w:szCs w:val="20"/>
                <w:lang w:eastAsia="tr-TR"/>
              </w:rPr>
            </w:pPr>
            <w:r w:rsidRPr="004A2AF0">
              <w:rPr>
                <w:rFonts w:ascii="Times New Roman" w:eastAsia="Times New Roman" w:hAnsi="Times New Roman" w:cs="Times New Roman"/>
                <w:b/>
                <w:sz w:val="20"/>
                <w:szCs w:val="20"/>
                <w:lang w:eastAsia="tr-TR"/>
              </w:rPr>
              <w:t>Theory</w:t>
            </w:r>
          </w:p>
        </w:tc>
        <w:tc>
          <w:tcPr>
            <w:tcW w:w="531" w:type="pct"/>
            <w:gridSpan w:val="2"/>
            <w:tcBorders>
              <w:top w:val="single" w:sz="4" w:space="0" w:color="auto"/>
              <w:left w:val="single" w:sz="4" w:space="0" w:color="auto"/>
              <w:bottom w:val="single" w:sz="4" w:space="0" w:color="auto"/>
            </w:tcBorders>
            <w:vAlign w:val="center"/>
          </w:tcPr>
          <w:p w:rsidR="004A2AF0" w:rsidRPr="004A2AF0" w:rsidRDefault="004A2AF0" w:rsidP="004A2AF0">
            <w:pPr>
              <w:spacing w:before="120" w:after="120" w:line="240" w:lineRule="auto"/>
              <w:jc w:val="center"/>
              <w:rPr>
                <w:rFonts w:ascii="Times New Roman" w:eastAsia="Times New Roman" w:hAnsi="Times New Roman" w:cs="Times New Roman"/>
                <w:b/>
                <w:sz w:val="20"/>
                <w:szCs w:val="20"/>
                <w:lang w:eastAsia="tr-TR"/>
              </w:rPr>
            </w:pPr>
            <w:r w:rsidRPr="004A2AF0">
              <w:rPr>
                <w:rFonts w:ascii="Times New Roman" w:eastAsia="Times New Roman" w:hAnsi="Times New Roman" w:cs="Times New Roman"/>
                <w:b/>
                <w:sz w:val="20"/>
                <w:szCs w:val="20"/>
                <w:lang w:eastAsia="tr-TR"/>
              </w:rPr>
              <w:t>Practice</w:t>
            </w:r>
          </w:p>
        </w:tc>
        <w:tc>
          <w:tcPr>
            <w:tcW w:w="715" w:type="pct"/>
            <w:gridSpan w:val="2"/>
            <w:tcBorders>
              <w:top w:val="single" w:sz="4" w:space="0" w:color="auto"/>
              <w:bottom w:val="single" w:sz="4" w:space="0" w:color="auto"/>
              <w:right w:val="single" w:sz="12" w:space="0" w:color="auto"/>
            </w:tcBorders>
            <w:vAlign w:val="center"/>
          </w:tcPr>
          <w:p w:rsidR="004A2AF0" w:rsidRPr="004A2AF0" w:rsidRDefault="004A2AF0" w:rsidP="004A2AF0">
            <w:pPr>
              <w:spacing w:before="120" w:after="120" w:line="240" w:lineRule="auto"/>
              <w:ind w:left="-111" w:right="-108"/>
              <w:jc w:val="center"/>
              <w:rPr>
                <w:rFonts w:ascii="Times New Roman" w:eastAsia="Times New Roman" w:hAnsi="Times New Roman" w:cs="Times New Roman"/>
                <w:b/>
                <w:sz w:val="20"/>
                <w:szCs w:val="20"/>
                <w:lang w:eastAsia="tr-TR"/>
              </w:rPr>
            </w:pPr>
            <w:r w:rsidRPr="004A2AF0">
              <w:rPr>
                <w:rFonts w:ascii="Times New Roman" w:eastAsia="Times New Roman" w:hAnsi="Times New Roman" w:cs="Times New Roman"/>
                <w:b/>
                <w:sz w:val="20"/>
                <w:szCs w:val="20"/>
                <w:lang w:eastAsia="tr-TR"/>
              </w:rPr>
              <w:t>Laboratory</w:t>
            </w:r>
          </w:p>
        </w:tc>
        <w:tc>
          <w:tcPr>
            <w:tcW w:w="412" w:type="pct"/>
            <w:gridSpan w:val="2"/>
            <w:tcBorders>
              <w:top w:val="single" w:sz="4" w:space="0" w:color="auto"/>
              <w:bottom w:val="single" w:sz="4" w:space="0" w:color="auto"/>
              <w:right w:val="single" w:sz="4" w:space="0" w:color="auto"/>
            </w:tcBorders>
            <w:vAlign w:val="center"/>
          </w:tcPr>
          <w:p w:rsidR="004A2AF0" w:rsidRPr="004A2AF0" w:rsidRDefault="004A2AF0" w:rsidP="004A2AF0">
            <w:pPr>
              <w:spacing w:before="120" w:after="120" w:line="240" w:lineRule="auto"/>
              <w:jc w:val="center"/>
              <w:rPr>
                <w:rFonts w:ascii="Times New Roman" w:eastAsia="Times New Roman" w:hAnsi="Times New Roman" w:cs="Times New Roman"/>
                <w:b/>
                <w:sz w:val="20"/>
                <w:szCs w:val="20"/>
                <w:lang w:eastAsia="tr-TR"/>
              </w:rPr>
            </w:pPr>
            <w:r w:rsidRPr="004A2AF0">
              <w:rPr>
                <w:rFonts w:ascii="Times New Roman" w:eastAsia="Times New Roman" w:hAnsi="Times New Roman" w:cs="Times New Roman"/>
                <w:b/>
                <w:sz w:val="20"/>
                <w:szCs w:val="20"/>
                <w:lang w:eastAsia="tr-TR"/>
              </w:rPr>
              <w:t>Credit</w:t>
            </w:r>
          </w:p>
        </w:tc>
        <w:tc>
          <w:tcPr>
            <w:tcW w:w="322" w:type="pct"/>
            <w:tcBorders>
              <w:top w:val="single" w:sz="4" w:space="0" w:color="auto"/>
              <w:left w:val="single" w:sz="4" w:space="0" w:color="auto"/>
              <w:bottom w:val="single" w:sz="4" w:space="0" w:color="auto"/>
              <w:right w:val="single" w:sz="4" w:space="0" w:color="auto"/>
            </w:tcBorders>
            <w:vAlign w:val="center"/>
          </w:tcPr>
          <w:p w:rsidR="004A2AF0" w:rsidRPr="004A2AF0" w:rsidRDefault="004A2AF0" w:rsidP="004A2AF0">
            <w:pPr>
              <w:spacing w:before="120" w:after="120" w:line="240" w:lineRule="auto"/>
              <w:ind w:left="-111" w:right="-108"/>
              <w:jc w:val="center"/>
              <w:rPr>
                <w:rFonts w:ascii="Times New Roman" w:eastAsia="Times New Roman" w:hAnsi="Times New Roman" w:cs="Times New Roman"/>
                <w:b/>
                <w:sz w:val="20"/>
                <w:szCs w:val="20"/>
                <w:lang w:eastAsia="tr-TR"/>
              </w:rPr>
            </w:pPr>
            <w:r w:rsidRPr="004A2AF0">
              <w:rPr>
                <w:rFonts w:ascii="Times New Roman" w:eastAsia="Times New Roman" w:hAnsi="Times New Roman" w:cs="Times New Roman"/>
                <w:b/>
                <w:sz w:val="20"/>
                <w:szCs w:val="20"/>
                <w:lang w:eastAsia="tr-TR"/>
              </w:rPr>
              <w:t>ECTS</w:t>
            </w:r>
          </w:p>
        </w:tc>
        <w:tc>
          <w:tcPr>
            <w:tcW w:w="1290" w:type="pct"/>
            <w:gridSpan w:val="3"/>
            <w:tcBorders>
              <w:top w:val="single" w:sz="4" w:space="0" w:color="auto"/>
              <w:left w:val="single" w:sz="4" w:space="0" w:color="auto"/>
              <w:bottom w:val="single" w:sz="4" w:space="0" w:color="auto"/>
            </w:tcBorders>
            <w:vAlign w:val="center"/>
          </w:tcPr>
          <w:p w:rsidR="004A2AF0" w:rsidRPr="004A2AF0" w:rsidRDefault="004A2AF0" w:rsidP="004A2AF0">
            <w:pPr>
              <w:spacing w:before="120" w:after="120" w:line="240" w:lineRule="auto"/>
              <w:jc w:val="center"/>
              <w:rPr>
                <w:rFonts w:ascii="Times New Roman" w:eastAsia="Times New Roman" w:hAnsi="Times New Roman" w:cs="Times New Roman"/>
                <w:b/>
                <w:sz w:val="20"/>
                <w:szCs w:val="20"/>
                <w:lang w:eastAsia="tr-TR"/>
              </w:rPr>
            </w:pPr>
            <w:r w:rsidRPr="004A2AF0">
              <w:rPr>
                <w:rFonts w:ascii="Times New Roman" w:eastAsia="Times New Roman" w:hAnsi="Times New Roman" w:cs="Times New Roman"/>
                <w:b/>
                <w:sz w:val="20"/>
                <w:szCs w:val="20"/>
                <w:lang w:eastAsia="tr-TR"/>
              </w:rPr>
              <w:t>TYPE</w:t>
            </w:r>
          </w:p>
        </w:tc>
        <w:tc>
          <w:tcPr>
            <w:tcW w:w="669" w:type="pct"/>
            <w:tcBorders>
              <w:top w:val="single" w:sz="4" w:space="0" w:color="auto"/>
              <w:left w:val="single" w:sz="4" w:space="0" w:color="auto"/>
              <w:bottom w:val="single" w:sz="4" w:space="0" w:color="auto"/>
            </w:tcBorders>
            <w:vAlign w:val="center"/>
          </w:tcPr>
          <w:p w:rsidR="004A2AF0" w:rsidRPr="004A2AF0" w:rsidRDefault="004A2AF0" w:rsidP="004A2AF0">
            <w:pPr>
              <w:spacing w:before="120" w:after="120" w:line="240" w:lineRule="auto"/>
              <w:jc w:val="center"/>
              <w:rPr>
                <w:rFonts w:ascii="Times New Roman" w:eastAsia="Times New Roman" w:hAnsi="Times New Roman" w:cs="Times New Roman"/>
                <w:b/>
                <w:sz w:val="20"/>
                <w:szCs w:val="20"/>
                <w:lang w:eastAsia="tr-TR"/>
              </w:rPr>
            </w:pPr>
            <w:r w:rsidRPr="004A2AF0">
              <w:rPr>
                <w:rFonts w:ascii="Times New Roman" w:eastAsia="Times New Roman" w:hAnsi="Times New Roman" w:cs="Times New Roman"/>
                <w:b/>
                <w:sz w:val="20"/>
                <w:szCs w:val="20"/>
                <w:lang w:eastAsia="tr-TR"/>
              </w:rPr>
              <w:t>LANGUAGE</w:t>
            </w:r>
          </w:p>
        </w:tc>
      </w:tr>
      <w:tr w:rsidR="004A2AF0" w:rsidRPr="004A2AF0" w:rsidTr="00A66C47">
        <w:trPr>
          <w:trHeight w:val="367"/>
        </w:trPr>
        <w:tc>
          <w:tcPr>
            <w:tcW w:w="628" w:type="pct"/>
            <w:tcBorders>
              <w:top w:val="single" w:sz="4" w:space="0" w:color="auto"/>
              <w:left w:val="single" w:sz="12" w:space="0" w:color="auto"/>
              <w:bottom w:val="single" w:sz="12" w:space="0" w:color="auto"/>
              <w:right w:val="single" w:sz="12" w:space="0" w:color="auto"/>
            </w:tcBorders>
            <w:vAlign w:val="center"/>
          </w:tcPr>
          <w:p w:rsidR="004A2AF0" w:rsidRPr="004A2AF0" w:rsidRDefault="004A2AF0" w:rsidP="004A2AF0">
            <w:pPr>
              <w:spacing w:before="120" w:after="120" w:line="240" w:lineRule="auto"/>
              <w:jc w:val="center"/>
              <w:rPr>
                <w:rFonts w:ascii="Times New Roman" w:eastAsia="Times New Roman" w:hAnsi="Times New Roman" w:cs="Times New Roman"/>
                <w:sz w:val="20"/>
                <w:szCs w:val="20"/>
                <w:lang w:eastAsia="tr-TR"/>
              </w:rPr>
            </w:pPr>
            <w:r w:rsidRPr="004A2AF0">
              <w:rPr>
                <w:rFonts w:ascii="Times New Roman" w:eastAsia="Times New Roman" w:hAnsi="Times New Roman" w:cs="Times New Roman"/>
                <w:sz w:val="20"/>
                <w:szCs w:val="20"/>
                <w:lang w:eastAsia="tr-TR"/>
              </w:rPr>
              <w:t xml:space="preserve">Spring </w:t>
            </w:r>
          </w:p>
        </w:tc>
        <w:tc>
          <w:tcPr>
            <w:tcW w:w="433" w:type="pct"/>
            <w:tcBorders>
              <w:top w:val="single" w:sz="4" w:space="0" w:color="auto"/>
              <w:left w:val="single" w:sz="12" w:space="0" w:color="auto"/>
              <w:bottom w:val="single" w:sz="12" w:space="0" w:color="auto"/>
              <w:right w:val="single" w:sz="4" w:space="0" w:color="auto"/>
            </w:tcBorders>
            <w:vAlign w:val="center"/>
          </w:tcPr>
          <w:p w:rsidR="004A2AF0" w:rsidRPr="004A2AF0" w:rsidRDefault="004A2AF0" w:rsidP="004A2AF0">
            <w:pPr>
              <w:spacing w:before="120" w:after="120" w:line="240" w:lineRule="auto"/>
              <w:jc w:val="center"/>
              <w:rPr>
                <w:rFonts w:ascii="Times New Roman" w:eastAsia="Times New Roman" w:hAnsi="Times New Roman" w:cs="Times New Roman"/>
                <w:sz w:val="20"/>
                <w:szCs w:val="20"/>
                <w:lang w:eastAsia="tr-TR"/>
              </w:rPr>
            </w:pPr>
            <w:r w:rsidRPr="004A2AF0">
              <w:rPr>
                <w:rFonts w:ascii="Times New Roman" w:eastAsia="Times New Roman" w:hAnsi="Times New Roman" w:cs="Times New Roman"/>
                <w:sz w:val="20"/>
                <w:szCs w:val="20"/>
                <w:lang w:eastAsia="tr-TR"/>
              </w:rPr>
              <w:t xml:space="preserve">2 </w:t>
            </w:r>
          </w:p>
        </w:tc>
        <w:tc>
          <w:tcPr>
            <w:tcW w:w="531" w:type="pct"/>
            <w:gridSpan w:val="2"/>
            <w:tcBorders>
              <w:top w:val="single" w:sz="4" w:space="0" w:color="auto"/>
              <w:left w:val="single" w:sz="4" w:space="0" w:color="auto"/>
              <w:bottom w:val="single" w:sz="12" w:space="0" w:color="auto"/>
            </w:tcBorders>
            <w:vAlign w:val="center"/>
          </w:tcPr>
          <w:p w:rsidR="004A2AF0" w:rsidRPr="004A2AF0" w:rsidRDefault="004A2AF0" w:rsidP="004A2AF0">
            <w:pPr>
              <w:spacing w:before="120" w:after="120" w:line="240" w:lineRule="auto"/>
              <w:jc w:val="center"/>
              <w:rPr>
                <w:rFonts w:ascii="Times New Roman" w:eastAsia="Times New Roman" w:hAnsi="Times New Roman" w:cs="Times New Roman"/>
                <w:sz w:val="20"/>
                <w:szCs w:val="20"/>
                <w:lang w:eastAsia="tr-TR"/>
              </w:rPr>
            </w:pPr>
            <w:r w:rsidRPr="004A2AF0">
              <w:rPr>
                <w:rFonts w:ascii="Times New Roman" w:eastAsia="Times New Roman" w:hAnsi="Times New Roman" w:cs="Times New Roman"/>
                <w:sz w:val="20"/>
                <w:szCs w:val="20"/>
                <w:lang w:eastAsia="tr-TR"/>
              </w:rPr>
              <w:t>0</w:t>
            </w:r>
          </w:p>
        </w:tc>
        <w:tc>
          <w:tcPr>
            <w:tcW w:w="715" w:type="pct"/>
            <w:gridSpan w:val="2"/>
            <w:tcBorders>
              <w:top w:val="single" w:sz="4" w:space="0" w:color="auto"/>
              <w:bottom w:val="single" w:sz="12" w:space="0" w:color="auto"/>
              <w:right w:val="single" w:sz="12" w:space="0" w:color="auto"/>
            </w:tcBorders>
            <w:shd w:val="clear" w:color="auto" w:fill="auto"/>
            <w:vAlign w:val="center"/>
          </w:tcPr>
          <w:p w:rsidR="004A2AF0" w:rsidRPr="004A2AF0" w:rsidRDefault="004A2AF0" w:rsidP="004A2AF0">
            <w:pPr>
              <w:spacing w:before="120" w:after="120" w:line="240" w:lineRule="auto"/>
              <w:jc w:val="center"/>
              <w:rPr>
                <w:rFonts w:ascii="Times New Roman" w:eastAsia="Times New Roman" w:hAnsi="Times New Roman" w:cs="Times New Roman"/>
                <w:sz w:val="20"/>
                <w:szCs w:val="20"/>
                <w:lang w:eastAsia="tr-TR"/>
              </w:rPr>
            </w:pPr>
            <w:r w:rsidRPr="004A2AF0">
              <w:rPr>
                <w:rFonts w:ascii="Times New Roman" w:eastAsia="Times New Roman" w:hAnsi="Times New Roman" w:cs="Times New Roman"/>
                <w:sz w:val="20"/>
                <w:szCs w:val="20"/>
                <w:lang w:eastAsia="tr-TR"/>
              </w:rPr>
              <w:t xml:space="preserve">0 </w:t>
            </w:r>
          </w:p>
        </w:tc>
        <w:tc>
          <w:tcPr>
            <w:tcW w:w="412" w:type="pct"/>
            <w:gridSpan w:val="2"/>
            <w:tcBorders>
              <w:top w:val="single" w:sz="4" w:space="0" w:color="auto"/>
              <w:bottom w:val="single" w:sz="12" w:space="0" w:color="auto"/>
              <w:right w:val="single" w:sz="4" w:space="0" w:color="auto"/>
            </w:tcBorders>
            <w:shd w:val="clear" w:color="auto" w:fill="auto"/>
            <w:vAlign w:val="center"/>
          </w:tcPr>
          <w:p w:rsidR="004A2AF0" w:rsidRPr="004A2AF0" w:rsidRDefault="004A2AF0" w:rsidP="004A2AF0">
            <w:pPr>
              <w:spacing w:before="120" w:after="120" w:line="240" w:lineRule="auto"/>
              <w:jc w:val="center"/>
              <w:rPr>
                <w:rFonts w:ascii="Times New Roman" w:eastAsia="Times New Roman" w:hAnsi="Times New Roman" w:cs="Times New Roman"/>
                <w:sz w:val="20"/>
                <w:szCs w:val="20"/>
                <w:lang w:eastAsia="tr-TR"/>
              </w:rPr>
            </w:pPr>
            <w:r w:rsidRPr="004A2AF0">
              <w:rPr>
                <w:rFonts w:ascii="Times New Roman" w:eastAsia="Times New Roman" w:hAnsi="Times New Roman" w:cs="Times New Roman"/>
                <w:sz w:val="20"/>
                <w:szCs w:val="20"/>
                <w:lang w:eastAsia="tr-TR"/>
              </w:rPr>
              <w:t>2</w:t>
            </w:r>
          </w:p>
        </w:tc>
        <w:tc>
          <w:tcPr>
            <w:tcW w:w="322" w:type="pct"/>
            <w:tcBorders>
              <w:top w:val="single" w:sz="4" w:space="0" w:color="auto"/>
              <w:left w:val="single" w:sz="4" w:space="0" w:color="auto"/>
              <w:bottom w:val="single" w:sz="12" w:space="0" w:color="auto"/>
              <w:right w:val="single" w:sz="4" w:space="0" w:color="auto"/>
            </w:tcBorders>
            <w:shd w:val="clear" w:color="auto" w:fill="auto"/>
            <w:vAlign w:val="center"/>
          </w:tcPr>
          <w:p w:rsidR="004A2AF0" w:rsidRPr="004A2AF0" w:rsidRDefault="004A2AF0" w:rsidP="004A2AF0">
            <w:pPr>
              <w:spacing w:before="120" w:after="120" w:line="240" w:lineRule="auto"/>
              <w:jc w:val="center"/>
              <w:rPr>
                <w:rFonts w:ascii="Times New Roman" w:eastAsia="Times New Roman" w:hAnsi="Times New Roman" w:cs="Times New Roman"/>
                <w:sz w:val="20"/>
                <w:szCs w:val="20"/>
                <w:lang w:eastAsia="tr-TR"/>
              </w:rPr>
            </w:pPr>
            <w:r w:rsidRPr="004A2AF0">
              <w:rPr>
                <w:rFonts w:ascii="Times New Roman" w:eastAsia="Times New Roman" w:hAnsi="Times New Roman" w:cs="Times New Roman"/>
                <w:sz w:val="20"/>
                <w:szCs w:val="20"/>
                <w:lang w:eastAsia="tr-TR"/>
              </w:rPr>
              <w:t>2</w:t>
            </w:r>
          </w:p>
        </w:tc>
        <w:tc>
          <w:tcPr>
            <w:tcW w:w="1290" w:type="pct"/>
            <w:gridSpan w:val="3"/>
            <w:tcBorders>
              <w:top w:val="single" w:sz="4" w:space="0" w:color="auto"/>
              <w:left w:val="single" w:sz="4" w:space="0" w:color="auto"/>
              <w:bottom w:val="single" w:sz="12" w:space="0" w:color="auto"/>
            </w:tcBorders>
            <w:vAlign w:val="center"/>
          </w:tcPr>
          <w:p w:rsidR="004A2AF0" w:rsidRPr="004A2AF0" w:rsidRDefault="004A2AF0" w:rsidP="004A2AF0">
            <w:pPr>
              <w:spacing w:before="120" w:after="120" w:line="240" w:lineRule="auto"/>
              <w:rPr>
                <w:rFonts w:ascii="Times New Roman" w:eastAsia="Times New Roman" w:hAnsi="Times New Roman" w:cs="Times New Roman"/>
                <w:sz w:val="20"/>
                <w:szCs w:val="20"/>
                <w:vertAlign w:val="superscript"/>
                <w:lang w:eastAsia="tr-TR"/>
              </w:rPr>
            </w:pPr>
            <w:r w:rsidRPr="004A2AF0">
              <w:rPr>
                <w:rFonts w:ascii="Times New Roman" w:eastAsia="Times New Roman" w:hAnsi="Times New Roman" w:cs="Times New Roman"/>
                <w:sz w:val="20"/>
                <w:szCs w:val="20"/>
                <w:vertAlign w:val="superscript"/>
                <w:lang w:eastAsia="tr-TR"/>
              </w:rPr>
              <w:t>COMPULSORY (X )  ELECTIVE (  )</w:t>
            </w:r>
          </w:p>
        </w:tc>
        <w:tc>
          <w:tcPr>
            <w:tcW w:w="669" w:type="pct"/>
            <w:tcBorders>
              <w:top w:val="single" w:sz="4" w:space="0" w:color="auto"/>
              <w:left w:val="single" w:sz="4" w:space="0" w:color="auto"/>
              <w:bottom w:val="single" w:sz="12" w:space="0" w:color="auto"/>
            </w:tcBorders>
          </w:tcPr>
          <w:p w:rsidR="004A2AF0" w:rsidRPr="004A2AF0" w:rsidRDefault="004A2AF0" w:rsidP="004A2AF0">
            <w:pPr>
              <w:spacing w:before="120" w:after="120" w:line="240" w:lineRule="auto"/>
              <w:jc w:val="center"/>
              <w:rPr>
                <w:rFonts w:ascii="Times New Roman" w:eastAsia="Times New Roman" w:hAnsi="Times New Roman" w:cs="Times New Roman"/>
                <w:sz w:val="20"/>
                <w:szCs w:val="20"/>
                <w:vertAlign w:val="superscript"/>
                <w:lang w:eastAsia="tr-TR"/>
              </w:rPr>
            </w:pPr>
            <w:r w:rsidRPr="004A2AF0">
              <w:rPr>
                <w:rFonts w:ascii="Times New Roman" w:eastAsia="Times New Roman" w:hAnsi="Times New Roman" w:cs="Times New Roman"/>
                <w:sz w:val="20"/>
                <w:szCs w:val="20"/>
                <w:vertAlign w:val="superscript"/>
                <w:lang w:eastAsia="tr-TR"/>
              </w:rPr>
              <w:t>TURKISH</w:t>
            </w:r>
          </w:p>
        </w:tc>
      </w:tr>
      <w:tr w:rsidR="004A2AF0" w:rsidRPr="004A2AF0" w:rsidTr="00A66C47">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4A2AF0" w:rsidRPr="004A2AF0" w:rsidRDefault="004A2AF0" w:rsidP="004A2AF0">
            <w:pPr>
              <w:spacing w:before="120" w:after="120" w:line="240" w:lineRule="auto"/>
              <w:jc w:val="center"/>
              <w:rPr>
                <w:rFonts w:ascii="Times New Roman" w:eastAsia="Times New Roman" w:hAnsi="Times New Roman" w:cs="Times New Roman"/>
                <w:b/>
                <w:sz w:val="20"/>
                <w:szCs w:val="20"/>
                <w:lang w:eastAsia="tr-TR"/>
              </w:rPr>
            </w:pPr>
            <w:r w:rsidRPr="004A2AF0">
              <w:rPr>
                <w:rFonts w:ascii="Times New Roman" w:eastAsia="Times New Roman" w:hAnsi="Times New Roman" w:cs="Times New Roman"/>
                <w:b/>
                <w:sz w:val="20"/>
                <w:szCs w:val="20"/>
                <w:lang w:eastAsia="tr-TR"/>
              </w:rPr>
              <w:t>COURSE CATAGORY</w:t>
            </w:r>
          </w:p>
        </w:tc>
      </w:tr>
      <w:tr w:rsidR="004A2AF0" w:rsidRPr="004A2AF0" w:rsidTr="00A66C47">
        <w:tblPrEx>
          <w:tblBorders>
            <w:insideH w:val="single" w:sz="6" w:space="0" w:color="auto"/>
            <w:insideV w:val="single" w:sz="6" w:space="0" w:color="auto"/>
          </w:tblBorders>
        </w:tblPrEx>
        <w:trPr>
          <w:trHeight w:val="546"/>
        </w:trPr>
        <w:tc>
          <w:tcPr>
            <w:tcW w:w="1221" w:type="pct"/>
            <w:gridSpan w:val="3"/>
            <w:tcBorders>
              <w:top w:val="single" w:sz="12" w:space="0" w:color="auto"/>
              <w:left w:val="single" w:sz="12" w:space="0" w:color="auto"/>
              <w:bottom w:val="single" w:sz="6" w:space="0" w:color="auto"/>
            </w:tcBorders>
            <w:vAlign w:val="center"/>
          </w:tcPr>
          <w:p w:rsidR="004A2AF0" w:rsidRPr="004A2AF0" w:rsidRDefault="004A2AF0" w:rsidP="004A2AF0">
            <w:pPr>
              <w:spacing w:before="120" w:after="120" w:line="240" w:lineRule="auto"/>
              <w:jc w:val="center"/>
              <w:rPr>
                <w:rFonts w:ascii="Times New Roman" w:eastAsia="Times New Roman" w:hAnsi="Times New Roman" w:cs="Times New Roman"/>
                <w:b/>
                <w:sz w:val="20"/>
                <w:szCs w:val="20"/>
                <w:lang w:eastAsia="tr-TR"/>
              </w:rPr>
            </w:pPr>
            <w:r w:rsidRPr="004A2AF0">
              <w:rPr>
                <w:rFonts w:ascii="Times New Roman" w:eastAsia="Times New Roman" w:hAnsi="Times New Roman" w:cs="Times New Roman"/>
                <w:b/>
                <w:sz w:val="20"/>
                <w:szCs w:val="20"/>
                <w:lang w:eastAsia="tr-TR"/>
              </w:rPr>
              <w:t>Basic Science</w:t>
            </w:r>
          </w:p>
        </w:tc>
        <w:tc>
          <w:tcPr>
            <w:tcW w:w="1445" w:type="pct"/>
            <w:gridSpan w:val="4"/>
            <w:tcBorders>
              <w:top w:val="single" w:sz="12" w:space="0" w:color="auto"/>
              <w:bottom w:val="single" w:sz="6" w:space="0" w:color="auto"/>
            </w:tcBorders>
            <w:vAlign w:val="center"/>
          </w:tcPr>
          <w:p w:rsidR="004A2AF0" w:rsidRPr="004A2AF0" w:rsidRDefault="004A2AF0" w:rsidP="004A2AF0">
            <w:pPr>
              <w:spacing w:before="120" w:after="120" w:line="240" w:lineRule="auto"/>
              <w:jc w:val="center"/>
              <w:rPr>
                <w:rFonts w:ascii="Times New Roman" w:eastAsia="Times New Roman" w:hAnsi="Times New Roman" w:cs="Times New Roman"/>
                <w:b/>
                <w:sz w:val="20"/>
                <w:szCs w:val="20"/>
                <w:lang w:eastAsia="tr-TR"/>
              </w:rPr>
            </w:pPr>
            <w:r w:rsidRPr="004A2AF0">
              <w:rPr>
                <w:rFonts w:ascii="Times New Roman" w:eastAsia="Times New Roman" w:hAnsi="Times New Roman" w:cs="Times New Roman"/>
                <w:b/>
                <w:sz w:val="20"/>
                <w:szCs w:val="20"/>
                <w:lang w:eastAsia="tr-TR"/>
              </w:rPr>
              <w:t>Basic Medical Science</w:t>
            </w:r>
          </w:p>
        </w:tc>
        <w:tc>
          <w:tcPr>
            <w:tcW w:w="1307" w:type="pct"/>
            <w:gridSpan w:val="4"/>
            <w:tcBorders>
              <w:top w:val="single" w:sz="12" w:space="0" w:color="auto"/>
              <w:bottom w:val="single" w:sz="6" w:space="0" w:color="auto"/>
            </w:tcBorders>
            <w:vAlign w:val="center"/>
          </w:tcPr>
          <w:p w:rsidR="004A2AF0" w:rsidRPr="004A2AF0" w:rsidRDefault="004A2AF0" w:rsidP="004A2AF0">
            <w:pPr>
              <w:spacing w:before="120" w:after="120" w:line="240" w:lineRule="auto"/>
              <w:jc w:val="center"/>
              <w:rPr>
                <w:rFonts w:ascii="Times New Roman" w:eastAsia="Times New Roman" w:hAnsi="Times New Roman" w:cs="Times New Roman"/>
                <w:b/>
                <w:sz w:val="20"/>
                <w:szCs w:val="20"/>
                <w:lang w:eastAsia="tr-TR"/>
              </w:rPr>
            </w:pPr>
            <w:r w:rsidRPr="004A2AF0">
              <w:rPr>
                <w:rFonts w:ascii="Times New Roman" w:eastAsia="Times New Roman" w:hAnsi="Times New Roman" w:cs="Times New Roman"/>
                <w:b/>
                <w:sz w:val="20"/>
                <w:szCs w:val="20"/>
                <w:lang w:eastAsia="tr-TR"/>
              </w:rPr>
              <w:t>Clinical Science</w:t>
            </w:r>
          </w:p>
        </w:tc>
        <w:tc>
          <w:tcPr>
            <w:tcW w:w="1027" w:type="pct"/>
            <w:gridSpan w:val="2"/>
            <w:tcBorders>
              <w:top w:val="single" w:sz="12" w:space="0" w:color="auto"/>
              <w:bottom w:val="single" w:sz="6" w:space="0" w:color="auto"/>
            </w:tcBorders>
            <w:vAlign w:val="center"/>
          </w:tcPr>
          <w:p w:rsidR="004A2AF0" w:rsidRPr="004A2AF0" w:rsidRDefault="004A2AF0" w:rsidP="004A2AF0">
            <w:pPr>
              <w:spacing w:before="120" w:after="120" w:line="240" w:lineRule="auto"/>
              <w:jc w:val="center"/>
              <w:rPr>
                <w:rFonts w:ascii="Times New Roman" w:eastAsia="Times New Roman" w:hAnsi="Times New Roman" w:cs="Times New Roman"/>
                <w:b/>
                <w:sz w:val="20"/>
                <w:szCs w:val="20"/>
                <w:lang w:eastAsia="tr-TR"/>
              </w:rPr>
            </w:pPr>
            <w:r w:rsidRPr="004A2AF0">
              <w:rPr>
                <w:rFonts w:ascii="Times New Roman" w:eastAsia="Times New Roman" w:hAnsi="Times New Roman" w:cs="Times New Roman"/>
                <w:b/>
                <w:sz w:val="20"/>
                <w:szCs w:val="20"/>
                <w:lang w:eastAsia="tr-TR"/>
              </w:rPr>
              <w:t xml:space="preserve">Social Science </w:t>
            </w:r>
          </w:p>
        </w:tc>
      </w:tr>
      <w:tr w:rsidR="004A2AF0" w:rsidRPr="004A2AF0" w:rsidTr="00A66C47">
        <w:tblPrEx>
          <w:tblBorders>
            <w:insideH w:val="single" w:sz="6" w:space="0" w:color="auto"/>
            <w:insideV w:val="single" w:sz="6" w:space="0" w:color="auto"/>
          </w:tblBorders>
        </w:tblPrEx>
        <w:trPr>
          <w:trHeight w:val="138"/>
        </w:trPr>
        <w:tc>
          <w:tcPr>
            <w:tcW w:w="1221" w:type="pct"/>
            <w:gridSpan w:val="3"/>
            <w:tcBorders>
              <w:top w:val="single" w:sz="6" w:space="0" w:color="auto"/>
              <w:left w:val="single" w:sz="12" w:space="0" w:color="auto"/>
              <w:bottom w:val="single" w:sz="12" w:space="0" w:color="auto"/>
              <w:right w:val="single" w:sz="4" w:space="0" w:color="auto"/>
            </w:tcBorders>
          </w:tcPr>
          <w:p w:rsidR="004A2AF0" w:rsidRPr="004A2AF0" w:rsidRDefault="004A2AF0" w:rsidP="004A2AF0">
            <w:pPr>
              <w:spacing w:before="120" w:after="120" w:line="240" w:lineRule="auto"/>
              <w:jc w:val="center"/>
              <w:rPr>
                <w:rFonts w:ascii="Times New Roman" w:eastAsia="Times New Roman" w:hAnsi="Times New Roman" w:cs="Times New Roman"/>
                <w:lang w:eastAsia="tr-TR"/>
              </w:rPr>
            </w:pPr>
          </w:p>
        </w:tc>
        <w:tc>
          <w:tcPr>
            <w:tcW w:w="1445" w:type="pct"/>
            <w:gridSpan w:val="4"/>
            <w:tcBorders>
              <w:top w:val="single" w:sz="6" w:space="0" w:color="auto"/>
              <w:left w:val="single" w:sz="4" w:space="0" w:color="auto"/>
              <w:bottom w:val="single" w:sz="12" w:space="0" w:color="auto"/>
              <w:right w:val="single" w:sz="4" w:space="0" w:color="auto"/>
            </w:tcBorders>
          </w:tcPr>
          <w:p w:rsidR="004A2AF0" w:rsidRPr="004A2AF0" w:rsidRDefault="004A2AF0" w:rsidP="004A2AF0">
            <w:pPr>
              <w:spacing w:before="120" w:after="120" w:line="240" w:lineRule="auto"/>
              <w:jc w:val="center"/>
              <w:rPr>
                <w:rFonts w:ascii="Times New Roman" w:eastAsia="Times New Roman" w:hAnsi="Times New Roman" w:cs="Times New Roman"/>
                <w:sz w:val="24"/>
                <w:szCs w:val="24"/>
                <w:lang w:eastAsia="tr-TR"/>
              </w:rPr>
            </w:pPr>
          </w:p>
        </w:tc>
        <w:tc>
          <w:tcPr>
            <w:tcW w:w="1307" w:type="pct"/>
            <w:gridSpan w:val="4"/>
            <w:tcBorders>
              <w:top w:val="single" w:sz="6" w:space="0" w:color="auto"/>
              <w:left w:val="single" w:sz="4" w:space="0" w:color="auto"/>
              <w:bottom w:val="single" w:sz="12" w:space="0" w:color="auto"/>
            </w:tcBorders>
          </w:tcPr>
          <w:p w:rsidR="004A2AF0" w:rsidRPr="004A2AF0" w:rsidRDefault="004A2AF0" w:rsidP="004A2AF0">
            <w:pPr>
              <w:spacing w:before="120" w:after="120" w:line="240" w:lineRule="auto"/>
              <w:jc w:val="center"/>
              <w:rPr>
                <w:rFonts w:ascii="Times New Roman" w:eastAsia="Times New Roman" w:hAnsi="Times New Roman" w:cs="Times New Roman"/>
                <w:sz w:val="24"/>
                <w:szCs w:val="24"/>
                <w:lang w:eastAsia="tr-TR"/>
              </w:rPr>
            </w:pPr>
            <w:r w:rsidRPr="004A2AF0">
              <w:rPr>
                <w:rFonts w:ascii="Times New Roman" w:eastAsia="Times New Roman" w:hAnsi="Times New Roman" w:cs="Times New Roman"/>
                <w:sz w:val="24"/>
                <w:szCs w:val="24"/>
                <w:lang w:eastAsia="tr-TR"/>
              </w:rPr>
              <w:t>x</w:t>
            </w:r>
          </w:p>
        </w:tc>
        <w:tc>
          <w:tcPr>
            <w:tcW w:w="1027" w:type="pct"/>
            <w:gridSpan w:val="2"/>
            <w:tcBorders>
              <w:top w:val="single" w:sz="6" w:space="0" w:color="auto"/>
              <w:left w:val="single" w:sz="4" w:space="0" w:color="auto"/>
              <w:bottom w:val="single" w:sz="12" w:space="0" w:color="auto"/>
            </w:tcBorders>
          </w:tcPr>
          <w:p w:rsidR="004A2AF0" w:rsidRPr="004A2AF0" w:rsidRDefault="004A2AF0" w:rsidP="004A2AF0">
            <w:pPr>
              <w:spacing w:before="120" w:after="120" w:line="240" w:lineRule="auto"/>
              <w:jc w:val="center"/>
              <w:rPr>
                <w:rFonts w:ascii="Times New Roman" w:eastAsia="Times New Roman" w:hAnsi="Times New Roman" w:cs="Times New Roman"/>
                <w:lang w:eastAsia="tr-TR"/>
              </w:rPr>
            </w:pPr>
          </w:p>
        </w:tc>
      </w:tr>
      <w:tr w:rsidR="004A2AF0" w:rsidRPr="004A2AF0" w:rsidTr="00A66C47">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4A2AF0" w:rsidRPr="004A2AF0" w:rsidRDefault="004A2AF0" w:rsidP="004A2AF0">
            <w:pPr>
              <w:spacing w:before="120" w:after="120" w:line="240" w:lineRule="auto"/>
              <w:jc w:val="center"/>
              <w:rPr>
                <w:rFonts w:ascii="Times New Roman" w:eastAsia="Times New Roman" w:hAnsi="Times New Roman" w:cs="Times New Roman"/>
                <w:b/>
                <w:sz w:val="20"/>
                <w:szCs w:val="20"/>
                <w:lang w:eastAsia="tr-TR"/>
              </w:rPr>
            </w:pPr>
            <w:r w:rsidRPr="004A2AF0">
              <w:rPr>
                <w:rFonts w:ascii="Times New Roman" w:eastAsia="Times New Roman" w:hAnsi="Times New Roman" w:cs="Times New Roman"/>
                <w:b/>
                <w:sz w:val="20"/>
                <w:szCs w:val="20"/>
                <w:lang w:eastAsia="tr-TR"/>
              </w:rPr>
              <w:t>ASSESSMENT CRITERIA</w:t>
            </w:r>
          </w:p>
        </w:tc>
      </w:tr>
      <w:tr w:rsidR="004A2AF0" w:rsidRPr="004A2AF0" w:rsidTr="00A66C47">
        <w:tc>
          <w:tcPr>
            <w:tcW w:w="1964" w:type="pct"/>
            <w:gridSpan w:val="5"/>
            <w:vMerge w:val="restart"/>
            <w:tcBorders>
              <w:top w:val="single" w:sz="12" w:space="0" w:color="auto"/>
              <w:left w:val="single" w:sz="12" w:space="0" w:color="auto"/>
              <w:bottom w:val="single" w:sz="12" w:space="0" w:color="auto"/>
              <w:right w:val="single" w:sz="12" w:space="0" w:color="auto"/>
            </w:tcBorders>
            <w:vAlign w:val="center"/>
          </w:tcPr>
          <w:p w:rsidR="004A2AF0" w:rsidRPr="004A2AF0" w:rsidRDefault="004A2AF0" w:rsidP="004A2AF0">
            <w:pPr>
              <w:spacing w:before="120" w:after="120" w:line="240" w:lineRule="auto"/>
              <w:jc w:val="center"/>
              <w:rPr>
                <w:rFonts w:ascii="Times New Roman" w:eastAsia="Times New Roman" w:hAnsi="Times New Roman" w:cs="Times New Roman"/>
                <w:b/>
                <w:sz w:val="20"/>
                <w:szCs w:val="20"/>
                <w:lang w:eastAsia="tr-TR"/>
              </w:rPr>
            </w:pPr>
            <w:r w:rsidRPr="004A2AF0">
              <w:rPr>
                <w:rFonts w:ascii="Times New Roman" w:eastAsia="Times New Roman" w:hAnsi="Times New Roman" w:cs="Times New Roman"/>
                <w:b/>
                <w:sz w:val="20"/>
                <w:szCs w:val="20"/>
                <w:lang w:eastAsia="tr-TR"/>
              </w:rPr>
              <w:t>TERM</w:t>
            </w:r>
          </w:p>
        </w:tc>
        <w:tc>
          <w:tcPr>
            <w:tcW w:w="1126" w:type="pct"/>
            <w:gridSpan w:val="5"/>
            <w:tcBorders>
              <w:top w:val="single" w:sz="12" w:space="0" w:color="auto"/>
              <w:left w:val="single" w:sz="12" w:space="0" w:color="auto"/>
              <w:bottom w:val="single" w:sz="8" w:space="0" w:color="auto"/>
              <w:right w:val="single" w:sz="4" w:space="0" w:color="auto"/>
            </w:tcBorders>
            <w:vAlign w:val="center"/>
          </w:tcPr>
          <w:p w:rsidR="004A2AF0" w:rsidRPr="004A2AF0" w:rsidRDefault="004A2AF0" w:rsidP="004A2AF0">
            <w:pPr>
              <w:spacing w:before="120" w:after="120" w:line="240" w:lineRule="auto"/>
              <w:jc w:val="center"/>
              <w:rPr>
                <w:rFonts w:ascii="Times New Roman" w:eastAsia="Times New Roman" w:hAnsi="Times New Roman" w:cs="Times New Roman"/>
                <w:b/>
                <w:sz w:val="20"/>
                <w:szCs w:val="20"/>
                <w:lang w:eastAsia="tr-TR"/>
              </w:rPr>
            </w:pPr>
            <w:r w:rsidRPr="004A2AF0">
              <w:rPr>
                <w:rFonts w:ascii="Times New Roman" w:eastAsia="Times New Roman" w:hAnsi="Times New Roman" w:cs="Times New Roman"/>
                <w:b/>
                <w:sz w:val="20"/>
                <w:szCs w:val="20"/>
                <w:lang w:eastAsia="tr-TR"/>
              </w:rPr>
              <w:t>Evaluation Type</w:t>
            </w:r>
          </w:p>
        </w:tc>
        <w:tc>
          <w:tcPr>
            <w:tcW w:w="1241" w:type="pct"/>
            <w:gridSpan w:val="2"/>
            <w:tcBorders>
              <w:top w:val="single" w:sz="12" w:space="0" w:color="auto"/>
              <w:left w:val="single" w:sz="4" w:space="0" w:color="auto"/>
              <w:bottom w:val="single" w:sz="8" w:space="0" w:color="auto"/>
              <w:right w:val="single" w:sz="8" w:space="0" w:color="auto"/>
            </w:tcBorders>
            <w:vAlign w:val="center"/>
          </w:tcPr>
          <w:p w:rsidR="004A2AF0" w:rsidRPr="004A2AF0" w:rsidRDefault="004A2AF0" w:rsidP="004A2AF0">
            <w:pPr>
              <w:spacing w:before="120" w:after="120" w:line="240" w:lineRule="auto"/>
              <w:jc w:val="center"/>
              <w:rPr>
                <w:rFonts w:ascii="Times New Roman" w:eastAsia="Times New Roman" w:hAnsi="Times New Roman" w:cs="Times New Roman"/>
                <w:b/>
                <w:sz w:val="20"/>
                <w:szCs w:val="20"/>
                <w:lang w:eastAsia="tr-TR"/>
              </w:rPr>
            </w:pPr>
            <w:r w:rsidRPr="004A2AF0">
              <w:rPr>
                <w:rFonts w:ascii="Times New Roman" w:eastAsia="Times New Roman" w:hAnsi="Times New Roman" w:cs="Times New Roman"/>
                <w:b/>
                <w:sz w:val="20"/>
                <w:szCs w:val="20"/>
                <w:lang w:eastAsia="tr-TR"/>
              </w:rPr>
              <w:t>Quantity</w:t>
            </w:r>
          </w:p>
        </w:tc>
        <w:tc>
          <w:tcPr>
            <w:tcW w:w="669" w:type="pct"/>
            <w:tcBorders>
              <w:top w:val="single" w:sz="12" w:space="0" w:color="auto"/>
              <w:left w:val="single" w:sz="8" w:space="0" w:color="auto"/>
              <w:bottom w:val="single" w:sz="8" w:space="0" w:color="auto"/>
              <w:right w:val="single" w:sz="12" w:space="0" w:color="auto"/>
            </w:tcBorders>
            <w:vAlign w:val="center"/>
          </w:tcPr>
          <w:p w:rsidR="004A2AF0" w:rsidRPr="004A2AF0" w:rsidRDefault="004A2AF0" w:rsidP="004A2AF0">
            <w:pPr>
              <w:spacing w:before="120" w:after="120" w:line="240" w:lineRule="auto"/>
              <w:jc w:val="center"/>
              <w:rPr>
                <w:rFonts w:ascii="Times New Roman" w:eastAsia="Times New Roman" w:hAnsi="Times New Roman" w:cs="Times New Roman"/>
                <w:b/>
                <w:sz w:val="20"/>
                <w:szCs w:val="20"/>
                <w:lang w:eastAsia="tr-TR"/>
              </w:rPr>
            </w:pPr>
            <w:r w:rsidRPr="004A2AF0">
              <w:rPr>
                <w:rFonts w:ascii="Times New Roman" w:eastAsia="Times New Roman" w:hAnsi="Times New Roman" w:cs="Times New Roman"/>
                <w:b/>
                <w:sz w:val="20"/>
                <w:szCs w:val="20"/>
                <w:lang w:eastAsia="tr-TR"/>
              </w:rPr>
              <w:t>%</w:t>
            </w:r>
          </w:p>
        </w:tc>
      </w:tr>
      <w:tr w:rsidR="004A2AF0" w:rsidRPr="004A2AF0" w:rsidTr="00A66C47">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4A2AF0" w:rsidRPr="004A2AF0" w:rsidRDefault="004A2AF0" w:rsidP="004A2AF0">
            <w:pPr>
              <w:spacing w:before="120" w:after="120" w:line="240" w:lineRule="auto"/>
              <w:rPr>
                <w:rFonts w:ascii="Times New Roman" w:eastAsia="Times New Roman" w:hAnsi="Times New Roman" w:cs="Times New Roman"/>
                <w:b/>
                <w:sz w:val="20"/>
                <w:szCs w:val="20"/>
                <w:lang w:eastAsia="tr-TR"/>
              </w:rPr>
            </w:pPr>
          </w:p>
        </w:tc>
        <w:tc>
          <w:tcPr>
            <w:tcW w:w="1126" w:type="pct"/>
            <w:gridSpan w:val="5"/>
            <w:tcBorders>
              <w:top w:val="single" w:sz="8" w:space="0" w:color="auto"/>
              <w:left w:val="single" w:sz="12" w:space="0" w:color="auto"/>
              <w:bottom w:val="single" w:sz="4" w:space="0" w:color="auto"/>
              <w:right w:val="single" w:sz="4" w:space="0" w:color="auto"/>
            </w:tcBorders>
            <w:vAlign w:val="center"/>
          </w:tcPr>
          <w:p w:rsidR="004A2AF0" w:rsidRPr="004A2AF0" w:rsidRDefault="004A2AF0" w:rsidP="004A2AF0">
            <w:pPr>
              <w:spacing w:after="0" w:line="240" w:lineRule="auto"/>
              <w:rPr>
                <w:rFonts w:ascii="Times New Roman" w:eastAsia="Times New Roman" w:hAnsi="Times New Roman" w:cs="Times New Roman"/>
                <w:sz w:val="20"/>
                <w:szCs w:val="20"/>
                <w:lang w:eastAsia="tr-TR"/>
              </w:rPr>
            </w:pPr>
            <w:r w:rsidRPr="004A2AF0">
              <w:rPr>
                <w:rFonts w:ascii="Times New Roman" w:eastAsia="Times New Roman" w:hAnsi="Times New Roman" w:cs="Times New Roman"/>
                <w:sz w:val="20"/>
                <w:szCs w:val="20"/>
                <w:lang w:eastAsia="tr-TR"/>
              </w:rPr>
              <w:t>1st Mid-Term</w:t>
            </w:r>
          </w:p>
        </w:tc>
        <w:tc>
          <w:tcPr>
            <w:tcW w:w="1241" w:type="pct"/>
            <w:gridSpan w:val="2"/>
            <w:tcBorders>
              <w:top w:val="single" w:sz="8" w:space="0" w:color="auto"/>
              <w:left w:val="single" w:sz="4" w:space="0" w:color="auto"/>
              <w:bottom w:val="single" w:sz="4" w:space="0" w:color="auto"/>
              <w:right w:val="single" w:sz="8" w:space="0" w:color="auto"/>
            </w:tcBorders>
          </w:tcPr>
          <w:p w:rsidR="004A2AF0" w:rsidRPr="004A2AF0" w:rsidRDefault="004A2AF0" w:rsidP="004A2AF0">
            <w:pPr>
              <w:spacing w:after="0" w:line="240" w:lineRule="auto"/>
              <w:jc w:val="center"/>
              <w:rPr>
                <w:rFonts w:ascii="Times New Roman" w:eastAsia="Times New Roman" w:hAnsi="Times New Roman" w:cs="Times New Roman"/>
                <w:sz w:val="20"/>
                <w:szCs w:val="20"/>
                <w:lang w:eastAsia="tr-TR"/>
              </w:rPr>
            </w:pPr>
            <w:r w:rsidRPr="004A2AF0">
              <w:rPr>
                <w:rFonts w:ascii="Times New Roman" w:eastAsia="Times New Roman" w:hAnsi="Times New Roman" w:cs="Times New Roman"/>
                <w:sz w:val="20"/>
                <w:szCs w:val="20"/>
                <w:lang w:eastAsia="tr-TR"/>
              </w:rPr>
              <w:t>1</w:t>
            </w:r>
          </w:p>
        </w:tc>
        <w:tc>
          <w:tcPr>
            <w:tcW w:w="669" w:type="pct"/>
            <w:tcBorders>
              <w:top w:val="single" w:sz="8" w:space="0" w:color="auto"/>
              <w:left w:val="single" w:sz="8" w:space="0" w:color="auto"/>
              <w:bottom w:val="single" w:sz="4" w:space="0" w:color="auto"/>
              <w:right w:val="single" w:sz="12" w:space="0" w:color="auto"/>
            </w:tcBorders>
            <w:shd w:val="clear" w:color="auto" w:fill="auto"/>
          </w:tcPr>
          <w:p w:rsidR="004A2AF0" w:rsidRPr="004A2AF0" w:rsidRDefault="004A2AF0" w:rsidP="004A2AF0">
            <w:pPr>
              <w:spacing w:after="0" w:line="240" w:lineRule="auto"/>
              <w:jc w:val="center"/>
              <w:rPr>
                <w:rFonts w:ascii="Times New Roman" w:eastAsia="Times New Roman" w:hAnsi="Times New Roman" w:cs="Times New Roman"/>
                <w:sz w:val="20"/>
                <w:szCs w:val="20"/>
                <w:lang w:eastAsia="tr-TR"/>
              </w:rPr>
            </w:pPr>
            <w:r w:rsidRPr="004A2AF0">
              <w:rPr>
                <w:rFonts w:ascii="Times New Roman" w:eastAsia="Times New Roman" w:hAnsi="Times New Roman" w:cs="Times New Roman"/>
                <w:sz w:val="20"/>
                <w:szCs w:val="20"/>
                <w:lang w:eastAsia="tr-TR"/>
              </w:rPr>
              <w:t>40</w:t>
            </w:r>
          </w:p>
        </w:tc>
      </w:tr>
      <w:tr w:rsidR="004A2AF0" w:rsidRPr="004A2AF0" w:rsidTr="00A66C47">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4A2AF0" w:rsidRPr="004A2AF0" w:rsidRDefault="004A2AF0" w:rsidP="004A2AF0">
            <w:pPr>
              <w:spacing w:before="120" w:after="120" w:line="240" w:lineRule="auto"/>
              <w:rPr>
                <w:rFonts w:ascii="Times New Roman" w:eastAsia="Times New Roman" w:hAnsi="Times New Roman" w:cs="Times New Roman"/>
                <w:b/>
                <w:sz w:val="20"/>
                <w:szCs w:val="20"/>
                <w:lang w:eastAsia="tr-TR"/>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4A2AF0" w:rsidRPr="004A2AF0" w:rsidRDefault="004A2AF0" w:rsidP="004A2AF0">
            <w:pPr>
              <w:spacing w:after="0" w:line="240" w:lineRule="auto"/>
              <w:rPr>
                <w:rFonts w:ascii="Times New Roman" w:eastAsia="Times New Roman" w:hAnsi="Times New Roman" w:cs="Times New Roman"/>
                <w:sz w:val="20"/>
                <w:szCs w:val="20"/>
                <w:lang w:eastAsia="tr-TR"/>
              </w:rPr>
            </w:pPr>
            <w:r w:rsidRPr="004A2AF0">
              <w:rPr>
                <w:rFonts w:ascii="Times New Roman" w:eastAsia="Times New Roman" w:hAnsi="Times New Roman" w:cs="Times New Roman"/>
                <w:sz w:val="20"/>
                <w:szCs w:val="20"/>
                <w:lang w:eastAsia="tr-TR"/>
              </w:rPr>
              <w:t>2nd Mid-Term</w:t>
            </w:r>
          </w:p>
        </w:tc>
        <w:tc>
          <w:tcPr>
            <w:tcW w:w="1241" w:type="pct"/>
            <w:gridSpan w:val="2"/>
            <w:tcBorders>
              <w:top w:val="single" w:sz="4" w:space="0" w:color="auto"/>
              <w:left w:val="single" w:sz="4" w:space="0" w:color="auto"/>
              <w:bottom w:val="single" w:sz="4" w:space="0" w:color="auto"/>
              <w:right w:val="single" w:sz="8" w:space="0" w:color="auto"/>
            </w:tcBorders>
          </w:tcPr>
          <w:p w:rsidR="004A2AF0" w:rsidRPr="004A2AF0" w:rsidRDefault="004A2AF0" w:rsidP="004A2AF0">
            <w:pPr>
              <w:spacing w:after="0" w:line="240" w:lineRule="auto"/>
              <w:jc w:val="center"/>
              <w:rPr>
                <w:rFonts w:ascii="Times New Roman" w:eastAsia="Times New Roman" w:hAnsi="Times New Roman" w:cs="Times New Roman"/>
                <w:sz w:val="20"/>
                <w:szCs w:val="20"/>
                <w:lang w:eastAsia="tr-TR"/>
              </w:rPr>
            </w:pPr>
            <w:r w:rsidRPr="004A2AF0">
              <w:rPr>
                <w:rFonts w:ascii="Times New Roman" w:eastAsia="Times New Roman" w:hAnsi="Times New Roman" w:cs="Times New Roman"/>
                <w:sz w:val="20"/>
                <w:szCs w:val="20"/>
                <w:lang w:eastAsia="tr-TR"/>
              </w:rPr>
              <w:t>-</w:t>
            </w:r>
          </w:p>
        </w:tc>
        <w:tc>
          <w:tcPr>
            <w:tcW w:w="669" w:type="pct"/>
            <w:tcBorders>
              <w:top w:val="single" w:sz="4" w:space="0" w:color="auto"/>
              <w:left w:val="single" w:sz="8" w:space="0" w:color="auto"/>
              <w:bottom w:val="single" w:sz="4" w:space="0" w:color="auto"/>
              <w:right w:val="single" w:sz="12" w:space="0" w:color="auto"/>
            </w:tcBorders>
            <w:shd w:val="clear" w:color="auto" w:fill="auto"/>
          </w:tcPr>
          <w:p w:rsidR="004A2AF0" w:rsidRPr="004A2AF0" w:rsidRDefault="004A2AF0" w:rsidP="004A2AF0">
            <w:pPr>
              <w:spacing w:after="0" w:line="240" w:lineRule="auto"/>
              <w:jc w:val="center"/>
              <w:rPr>
                <w:rFonts w:ascii="Times New Roman" w:eastAsia="Times New Roman" w:hAnsi="Times New Roman" w:cs="Times New Roman"/>
                <w:sz w:val="20"/>
                <w:szCs w:val="20"/>
                <w:lang w:eastAsia="tr-TR"/>
              </w:rPr>
            </w:pPr>
            <w:r w:rsidRPr="004A2AF0">
              <w:rPr>
                <w:rFonts w:ascii="Times New Roman" w:eastAsia="Times New Roman" w:hAnsi="Times New Roman" w:cs="Times New Roman"/>
                <w:sz w:val="20"/>
                <w:szCs w:val="20"/>
                <w:lang w:eastAsia="tr-TR"/>
              </w:rPr>
              <w:t>-</w:t>
            </w:r>
          </w:p>
        </w:tc>
      </w:tr>
      <w:tr w:rsidR="004A2AF0" w:rsidRPr="004A2AF0" w:rsidTr="00A66C47">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4A2AF0" w:rsidRPr="004A2AF0" w:rsidRDefault="004A2AF0" w:rsidP="004A2AF0">
            <w:pPr>
              <w:spacing w:before="120" w:after="120" w:line="240" w:lineRule="auto"/>
              <w:rPr>
                <w:rFonts w:ascii="Times New Roman" w:eastAsia="Times New Roman" w:hAnsi="Times New Roman" w:cs="Times New Roman"/>
                <w:b/>
                <w:sz w:val="20"/>
                <w:szCs w:val="20"/>
                <w:lang w:eastAsia="tr-TR"/>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4A2AF0" w:rsidRPr="004A2AF0" w:rsidRDefault="004A2AF0" w:rsidP="004A2AF0">
            <w:pPr>
              <w:spacing w:after="0" w:line="240" w:lineRule="auto"/>
              <w:rPr>
                <w:rFonts w:ascii="Times New Roman" w:eastAsia="Times New Roman" w:hAnsi="Times New Roman" w:cs="Times New Roman"/>
                <w:sz w:val="20"/>
                <w:szCs w:val="20"/>
                <w:lang w:eastAsia="tr-TR"/>
              </w:rPr>
            </w:pPr>
            <w:r w:rsidRPr="004A2AF0">
              <w:rPr>
                <w:rFonts w:ascii="Times New Roman" w:eastAsia="Times New Roman" w:hAnsi="Times New Roman" w:cs="Times New Roman"/>
                <w:sz w:val="20"/>
                <w:szCs w:val="20"/>
                <w:lang w:eastAsia="tr-TR"/>
              </w:rPr>
              <w:t>Quiz</w:t>
            </w:r>
          </w:p>
        </w:tc>
        <w:tc>
          <w:tcPr>
            <w:tcW w:w="1241" w:type="pct"/>
            <w:gridSpan w:val="2"/>
            <w:tcBorders>
              <w:top w:val="single" w:sz="4" w:space="0" w:color="auto"/>
              <w:left w:val="single" w:sz="4" w:space="0" w:color="auto"/>
              <w:bottom w:val="single" w:sz="4" w:space="0" w:color="auto"/>
              <w:right w:val="single" w:sz="8" w:space="0" w:color="auto"/>
            </w:tcBorders>
          </w:tcPr>
          <w:p w:rsidR="004A2AF0" w:rsidRPr="004A2AF0" w:rsidRDefault="004A2AF0" w:rsidP="004A2AF0">
            <w:pPr>
              <w:spacing w:after="0" w:line="240" w:lineRule="auto"/>
              <w:jc w:val="center"/>
              <w:rPr>
                <w:rFonts w:ascii="Times New Roman" w:eastAsia="Times New Roman" w:hAnsi="Times New Roman" w:cs="Times New Roman"/>
                <w:sz w:val="20"/>
                <w:szCs w:val="20"/>
                <w:lang w:eastAsia="tr-TR"/>
              </w:rPr>
            </w:pPr>
            <w:r w:rsidRPr="004A2AF0">
              <w:rPr>
                <w:rFonts w:ascii="Times New Roman" w:eastAsia="Times New Roman" w:hAnsi="Times New Roman" w:cs="Times New Roman"/>
                <w:sz w:val="20"/>
                <w:szCs w:val="20"/>
                <w:lang w:eastAsia="tr-TR"/>
              </w:rPr>
              <w:t>-</w:t>
            </w:r>
          </w:p>
        </w:tc>
        <w:tc>
          <w:tcPr>
            <w:tcW w:w="669" w:type="pct"/>
            <w:tcBorders>
              <w:top w:val="single" w:sz="4" w:space="0" w:color="auto"/>
              <w:left w:val="single" w:sz="8" w:space="0" w:color="auto"/>
              <w:bottom w:val="single" w:sz="4" w:space="0" w:color="auto"/>
              <w:right w:val="single" w:sz="12" w:space="0" w:color="auto"/>
            </w:tcBorders>
          </w:tcPr>
          <w:p w:rsidR="004A2AF0" w:rsidRPr="004A2AF0" w:rsidRDefault="004A2AF0" w:rsidP="004A2AF0">
            <w:pPr>
              <w:spacing w:after="0" w:line="240" w:lineRule="auto"/>
              <w:jc w:val="center"/>
              <w:rPr>
                <w:rFonts w:ascii="Times New Roman" w:eastAsia="Times New Roman" w:hAnsi="Times New Roman" w:cs="Times New Roman"/>
                <w:sz w:val="20"/>
                <w:szCs w:val="20"/>
                <w:lang w:eastAsia="tr-TR"/>
              </w:rPr>
            </w:pPr>
            <w:r w:rsidRPr="004A2AF0">
              <w:rPr>
                <w:rFonts w:ascii="Times New Roman" w:eastAsia="Times New Roman" w:hAnsi="Times New Roman" w:cs="Times New Roman"/>
                <w:sz w:val="20"/>
                <w:szCs w:val="20"/>
                <w:lang w:eastAsia="tr-TR"/>
              </w:rPr>
              <w:t>-</w:t>
            </w:r>
          </w:p>
        </w:tc>
      </w:tr>
      <w:tr w:rsidR="004A2AF0" w:rsidRPr="004A2AF0" w:rsidTr="00A66C47">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4A2AF0" w:rsidRPr="004A2AF0" w:rsidRDefault="004A2AF0" w:rsidP="004A2AF0">
            <w:pPr>
              <w:spacing w:before="120" w:after="120" w:line="240" w:lineRule="auto"/>
              <w:rPr>
                <w:rFonts w:ascii="Times New Roman" w:eastAsia="Times New Roman" w:hAnsi="Times New Roman" w:cs="Times New Roman"/>
                <w:b/>
                <w:sz w:val="20"/>
                <w:szCs w:val="20"/>
                <w:lang w:eastAsia="tr-TR"/>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4A2AF0" w:rsidRPr="004A2AF0" w:rsidRDefault="004A2AF0" w:rsidP="004A2AF0">
            <w:pPr>
              <w:spacing w:after="0" w:line="240" w:lineRule="auto"/>
              <w:rPr>
                <w:rFonts w:ascii="Times New Roman" w:eastAsia="Times New Roman" w:hAnsi="Times New Roman" w:cs="Times New Roman"/>
                <w:sz w:val="20"/>
                <w:szCs w:val="20"/>
                <w:lang w:eastAsia="tr-TR"/>
              </w:rPr>
            </w:pPr>
            <w:r w:rsidRPr="004A2AF0">
              <w:rPr>
                <w:rFonts w:ascii="Times New Roman" w:eastAsia="Times New Roman" w:hAnsi="Times New Roman" w:cs="Times New Roman"/>
                <w:sz w:val="20"/>
                <w:szCs w:val="20"/>
                <w:lang w:eastAsia="tr-TR"/>
              </w:rPr>
              <w:t>Homework</w:t>
            </w:r>
          </w:p>
        </w:tc>
        <w:tc>
          <w:tcPr>
            <w:tcW w:w="1241" w:type="pct"/>
            <w:gridSpan w:val="2"/>
            <w:tcBorders>
              <w:top w:val="single" w:sz="4" w:space="0" w:color="auto"/>
              <w:left w:val="single" w:sz="4" w:space="0" w:color="auto"/>
              <w:bottom w:val="single" w:sz="4" w:space="0" w:color="auto"/>
              <w:right w:val="single" w:sz="8" w:space="0" w:color="auto"/>
            </w:tcBorders>
          </w:tcPr>
          <w:p w:rsidR="004A2AF0" w:rsidRPr="004A2AF0" w:rsidRDefault="004A2AF0" w:rsidP="004A2AF0">
            <w:pPr>
              <w:spacing w:after="0" w:line="240" w:lineRule="auto"/>
              <w:jc w:val="center"/>
              <w:rPr>
                <w:rFonts w:ascii="Times New Roman" w:eastAsia="Times New Roman" w:hAnsi="Times New Roman" w:cs="Times New Roman"/>
                <w:sz w:val="20"/>
                <w:szCs w:val="20"/>
                <w:lang w:eastAsia="tr-TR"/>
              </w:rPr>
            </w:pPr>
            <w:r w:rsidRPr="004A2AF0">
              <w:rPr>
                <w:rFonts w:ascii="Times New Roman" w:eastAsia="Times New Roman" w:hAnsi="Times New Roman" w:cs="Times New Roman"/>
                <w:sz w:val="20"/>
                <w:szCs w:val="20"/>
                <w:lang w:eastAsia="tr-TR"/>
              </w:rPr>
              <w:t>-</w:t>
            </w:r>
          </w:p>
        </w:tc>
        <w:tc>
          <w:tcPr>
            <w:tcW w:w="669" w:type="pct"/>
            <w:tcBorders>
              <w:top w:val="single" w:sz="4" w:space="0" w:color="auto"/>
              <w:left w:val="single" w:sz="8" w:space="0" w:color="auto"/>
              <w:bottom w:val="single" w:sz="4" w:space="0" w:color="auto"/>
              <w:right w:val="single" w:sz="12" w:space="0" w:color="auto"/>
            </w:tcBorders>
          </w:tcPr>
          <w:p w:rsidR="004A2AF0" w:rsidRPr="004A2AF0" w:rsidRDefault="004A2AF0" w:rsidP="004A2AF0">
            <w:pPr>
              <w:spacing w:after="0" w:line="240" w:lineRule="auto"/>
              <w:jc w:val="center"/>
              <w:rPr>
                <w:rFonts w:ascii="Times New Roman" w:eastAsia="Times New Roman" w:hAnsi="Times New Roman" w:cs="Times New Roman"/>
                <w:sz w:val="20"/>
                <w:szCs w:val="20"/>
                <w:lang w:eastAsia="tr-TR"/>
              </w:rPr>
            </w:pPr>
            <w:r w:rsidRPr="004A2AF0">
              <w:rPr>
                <w:rFonts w:ascii="Times New Roman" w:eastAsia="Times New Roman" w:hAnsi="Times New Roman" w:cs="Times New Roman"/>
                <w:sz w:val="20"/>
                <w:szCs w:val="20"/>
                <w:lang w:eastAsia="tr-TR"/>
              </w:rPr>
              <w:t>-</w:t>
            </w:r>
          </w:p>
        </w:tc>
      </w:tr>
      <w:tr w:rsidR="004A2AF0" w:rsidRPr="004A2AF0" w:rsidTr="00A66C47">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4A2AF0" w:rsidRPr="004A2AF0" w:rsidRDefault="004A2AF0" w:rsidP="004A2AF0">
            <w:pPr>
              <w:spacing w:before="120" w:after="120" w:line="240" w:lineRule="auto"/>
              <w:rPr>
                <w:rFonts w:ascii="Times New Roman" w:eastAsia="Times New Roman" w:hAnsi="Times New Roman" w:cs="Times New Roman"/>
                <w:b/>
                <w:sz w:val="20"/>
                <w:szCs w:val="20"/>
                <w:lang w:eastAsia="tr-TR"/>
              </w:rPr>
            </w:pPr>
          </w:p>
        </w:tc>
        <w:tc>
          <w:tcPr>
            <w:tcW w:w="1126" w:type="pct"/>
            <w:gridSpan w:val="5"/>
            <w:tcBorders>
              <w:top w:val="single" w:sz="4" w:space="0" w:color="auto"/>
              <w:left w:val="single" w:sz="12" w:space="0" w:color="auto"/>
              <w:bottom w:val="single" w:sz="8" w:space="0" w:color="auto"/>
              <w:right w:val="single" w:sz="4" w:space="0" w:color="auto"/>
            </w:tcBorders>
            <w:vAlign w:val="center"/>
          </w:tcPr>
          <w:p w:rsidR="004A2AF0" w:rsidRPr="004A2AF0" w:rsidRDefault="004A2AF0" w:rsidP="004A2AF0">
            <w:pPr>
              <w:spacing w:after="0" w:line="240" w:lineRule="auto"/>
              <w:rPr>
                <w:rFonts w:ascii="Times New Roman" w:eastAsia="Times New Roman" w:hAnsi="Times New Roman" w:cs="Times New Roman"/>
                <w:sz w:val="20"/>
                <w:szCs w:val="20"/>
                <w:lang w:eastAsia="tr-TR"/>
              </w:rPr>
            </w:pPr>
            <w:r w:rsidRPr="004A2AF0">
              <w:rPr>
                <w:rFonts w:ascii="Times New Roman" w:eastAsia="Times New Roman" w:hAnsi="Times New Roman" w:cs="Times New Roman"/>
                <w:sz w:val="20"/>
                <w:szCs w:val="20"/>
                <w:lang w:eastAsia="tr-TR"/>
              </w:rPr>
              <w:t>Project</w:t>
            </w:r>
          </w:p>
        </w:tc>
        <w:tc>
          <w:tcPr>
            <w:tcW w:w="1241" w:type="pct"/>
            <w:gridSpan w:val="2"/>
            <w:tcBorders>
              <w:top w:val="single" w:sz="4" w:space="0" w:color="auto"/>
              <w:left w:val="single" w:sz="4" w:space="0" w:color="auto"/>
              <w:bottom w:val="single" w:sz="8" w:space="0" w:color="auto"/>
              <w:right w:val="single" w:sz="8" w:space="0" w:color="auto"/>
            </w:tcBorders>
          </w:tcPr>
          <w:p w:rsidR="004A2AF0" w:rsidRPr="004A2AF0" w:rsidRDefault="004A2AF0" w:rsidP="004A2AF0">
            <w:pPr>
              <w:spacing w:after="0" w:line="240" w:lineRule="auto"/>
              <w:jc w:val="center"/>
              <w:rPr>
                <w:rFonts w:ascii="Times New Roman" w:eastAsia="Times New Roman" w:hAnsi="Times New Roman" w:cs="Times New Roman"/>
                <w:sz w:val="20"/>
                <w:szCs w:val="20"/>
                <w:lang w:eastAsia="tr-TR"/>
              </w:rPr>
            </w:pPr>
            <w:r w:rsidRPr="004A2AF0">
              <w:rPr>
                <w:rFonts w:ascii="Times New Roman" w:eastAsia="Times New Roman" w:hAnsi="Times New Roman" w:cs="Times New Roman"/>
                <w:sz w:val="20"/>
                <w:szCs w:val="20"/>
                <w:lang w:eastAsia="tr-TR"/>
              </w:rPr>
              <w:t>-</w:t>
            </w:r>
          </w:p>
        </w:tc>
        <w:tc>
          <w:tcPr>
            <w:tcW w:w="669" w:type="pct"/>
            <w:tcBorders>
              <w:top w:val="single" w:sz="4" w:space="0" w:color="auto"/>
              <w:left w:val="single" w:sz="8" w:space="0" w:color="auto"/>
              <w:bottom w:val="single" w:sz="8" w:space="0" w:color="auto"/>
              <w:right w:val="single" w:sz="12" w:space="0" w:color="auto"/>
            </w:tcBorders>
          </w:tcPr>
          <w:p w:rsidR="004A2AF0" w:rsidRPr="004A2AF0" w:rsidRDefault="004A2AF0" w:rsidP="004A2AF0">
            <w:pPr>
              <w:spacing w:after="0" w:line="240" w:lineRule="auto"/>
              <w:jc w:val="center"/>
              <w:rPr>
                <w:rFonts w:ascii="Times New Roman" w:eastAsia="Times New Roman" w:hAnsi="Times New Roman" w:cs="Times New Roman"/>
                <w:sz w:val="20"/>
                <w:szCs w:val="20"/>
                <w:lang w:eastAsia="tr-TR"/>
              </w:rPr>
            </w:pPr>
            <w:r w:rsidRPr="004A2AF0">
              <w:rPr>
                <w:rFonts w:ascii="Times New Roman" w:eastAsia="Times New Roman" w:hAnsi="Times New Roman" w:cs="Times New Roman"/>
                <w:sz w:val="20"/>
                <w:szCs w:val="20"/>
                <w:lang w:eastAsia="tr-TR"/>
              </w:rPr>
              <w:t>-</w:t>
            </w:r>
          </w:p>
        </w:tc>
      </w:tr>
      <w:tr w:rsidR="004A2AF0" w:rsidRPr="004A2AF0" w:rsidTr="00A66C47">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4A2AF0" w:rsidRPr="004A2AF0" w:rsidRDefault="004A2AF0" w:rsidP="004A2AF0">
            <w:pPr>
              <w:spacing w:before="120" w:after="120" w:line="240" w:lineRule="auto"/>
              <w:rPr>
                <w:rFonts w:ascii="Times New Roman" w:eastAsia="Times New Roman" w:hAnsi="Times New Roman" w:cs="Times New Roman"/>
                <w:b/>
                <w:sz w:val="20"/>
                <w:szCs w:val="20"/>
                <w:lang w:eastAsia="tr-TR"/>
              </w:rPr>
            </w:pPr>
          </w:p>
        </w:tc>
        <w:tc>
          <w:tcPr>
            <w:tcW w:w="1126" w:type="pct"/>
            <w:gridSpan w:val="5"/>
            <w:tcBorders>
              <w:top w:val="single" w:sz="8" w:space="0" w:color="auto"/>
              <w:left w:val="single" w:sz="12" w:space="0" w:color="auto"/>
              <w:bottom w:val="single" w:sz="8" w:space="0" w:color="auto"/>
              <w:right w:val="single" w:sz="4" w:space="0" w:color="auto"/>
            </w:tcBorders>
            <w:vAlign w:val="center"/>
          </w:tcPr>
          <w:p w:rsidR="004A2AF0" w:rsidRPr="004A2AF0" w:rsidRDefault="004A2AF0" w:rsidP="004A2AF0">
            <w:pPr>
              <w:spacing w:after="0" w:line="240" w:lineRule="auto"/>
              <w:rPr>
                <w:rFonts w:ascii="Times New Roman" w:eastAsia="Times New Roman" w:hAnsi="Times New Roman" w:cs="Times New Roman"/>
                <w:sz w:val="20"/>
                <w:szCs w:val="20"/>
                <w:lang w:eastAsia="tr-TR"/>
              </w:rPr>
            </w:pPr>
            <w:r w:rsidRPr="004A2AF0">
              <w:rPr>
                <w:rFonts w:ascii="Times New Roman" w:eastAsia="Times New Roman" w:hAnsi="Times New Roman" w:cs="Times New Roman"/>
                <w:sz w:val="20"/>
                <w:szCs w:val="20"/>
                <w:lang w:eastAsia="tr-TR"/>
              </w:rPr>
              <w:t>Report</w:t>
            </w:r>
          </w:p>
        </w:tc>
        <w:tc>
          <w:tcPr>
            <w:tcW w:w="1241" w:type="pct"/>
            <w:gridSpan w:val="2"/>
            <w:tcBorders>
              <w:top w:val="single" w:sz="8" w:space="0" w:color="auto"/>
              <w:left w:val="single" w:sz="4" w:space="0" w:color="auto"/>
              <w:bottom w:val="single" w:sz="8" w:space="0" w:color="auto"/>
              <w:right w:val="single" w:sz="8" w:space="0" w:color="auto"/>
            </w:tcBorders>
          </w:tcPr>
          <w:p w:rsidR="004A2AF0" w:rsidRPr="004A2AF0" w:rsidRDefault="004A2AF0" w:rsidP="004A2AF0">
            <w:pPr>
              <w:spacing w:after="0" w:line="240" w:lineRule="auto"/>
              <w:jc w:val="center"/>
              <w:rPr>
                <w:rFonts w:ascii="Times New Roman" w:eastAsia="Times New Roman" w:hAnsi="Times New Roman" w:cs="Times New Roman"/>
                <w:sz w:val="20"/>
                <w:szCs w:val="20"/>
                <w:lang w:eastAsia="tr-TR"/>
              </w:rPr>
            </w:pPr>
            <w:r w:rsidRPr="004A2AF0">
              <w:rPr>
                <w:rFonts w:ascii="Times New Roman" w:eastAsia="Times New Roman" w:hAnsi="Times New Roman" w:cs="Times New Roman"/>
                <w:sz w:val="20"/>
                <w:szCs w:val="20"/>
                <w:lang w:eastAsia="tr-TR"/>
              </w:rPr>
              <w:t>-</w:t>
            </w:r>
          </w:p>
        </w:tc>
        <w:tc>
          <w:tcPr>
            <w:tcW w:w="669" w:type="pct"/>
            <w:tcBorders>
              <w:top w:val="single" w:sz="8" w:space="0" w:color="auto"/>
              <w:left w:val="single" w:sz="8" w:space="0" w:color="auto"/>
              <w:bottom w:val="single" w:sz="8" w:space="0" w:color="auto"/>
              <w:right w:val="single" w:sz="12" w:space="0" w:color="auto"/>
            </w:tcBorders>
          </w:tcPr>
          <w:p w:rsidR="004A2AF0" w:rsidRPr="004A2AF0" w:rsidRDefault="004A2AF0" w:rsidP="004A2AF0">
            <w:pPr>
              <w:spacing w:after="0" w:line="240" w:lineRule="auto"/>
              <w:jc w:val="center"/>
              <w:rPr>
                <w:rFonts w:ascii="Times New Roman" w:eastAsia="Times New Roman" w:hAnsi="Times New Roman" w:cs="Times New Roman"/>
                <w:sz w:val="20"/>
                <w:szCs w:val="20"/>
                <w:lang w:eastAsia="tr-TR"/>
              </w:rPr>
            </w:pPr>
            <w:r w:rsidRPr="004A2AF0">
              <w:rPr>
                <w:rFonts w:ascii="Times New Roman" w:eastAsia="Times New Roman" w:hAnsi="Times New Roman" w:cs="Times New Roman"/>
                <w:sz w:val="20"/>
                <w:szCs w:val="20"/>
                <w:lang w:eastAsia="tr-TR"/>
              </w:rPr>
              <w:t>-</w:t>
            </w:r>
          </w:p>
        </w:tc>
      </w:tr>
      <w:tr w:rsidR="004A2AF0" w:rsidRPr="004A2AF0" w:rsidTr="00A66C47">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4A2AF0" w:rsidRPr="004A2AF0" w:rsidRDefault="004A2AF0" w:rsidP="004A2AF0">
            <w:pPr>
              <w:spacing w:before="120" w:after="120" w:line="240" w:lineRule="auto"/>
              <w:rPr>
                <w:rFonts w:ascii="Times New Roman" w:eastAsia="Times New Roman" w:hAnsi="Times New Roman" w:cs="Times New Roman"/>
                <w:b/>
                <w:sz w:val="20"/>
                <w:szCs w:val="20"/>
                <w:lang w:eastAsia="tr-TR"/>
              </w:rPr>
            </w:pPr>
          </w:p>
        </w:tc>
        <w:tc>
          <w:tcPr>
            <w:tcW w:w="1126" w:type="pct"/>
            <w:gridSpan w:val="5"/>
            <w:tcBorders>
              <w:top w:val="single" w:sz="8" w:space="0" w:color="auto"/>
              <w:left w:val="single" w:sz="12" w:space="0" w:color="auto"/>
              <w:bottom w:val="single" w:sz="12" w:space="0" w:color="auto"/>
              <w:right w:val="single" w:sz="4" w:space="0" w:color="auto"/>
            </w:tcBorders>
            <w:vAlign w:val="center"/>
          </w:tcPr>
          <w:p w:rsidR="004A2AF0" w:rsidRPr="004A2AF0" w:rsidRDefault="004A2AF0" w:rsidP="004A2AF0">
            <w:pPr>
              <w:spacing w:after="0" w:line="240" w:lineRule="auto"/>
              <w:rPr>
                <w:rFonts w:ascii="Times New Roman" w:eastAsia="Times New Roman" w:hAnsi="Times New Roman" w:cs="Times New Roman"/>
                <w:sz w:val="20"/>
                <w:szCs w:val="20"/>
                <w:lang w:eastAsia="tr-TR"/>
              </w:rPr>
            </w:pPr>
            <w:r w:rsidRPr="004A2AF0">
              <w:rPr>
                <w:rFonts w:ascii="Times New Roman" w:eastAsia="Times New Roman" w:hAnsi="Times New Roman" w:cs="Times New Roman"/>
                <w:sz w:val="20"/>
                <w:szCs w:val="20"/>
                <w:lang w:eastAsia="tr-TR"/>
              </w:rPr>
              <w:t>Others (………)</w:t>
            </w:r>
          </w:p>
        </w:tc>
        <w:tc>
          <w:tcPr>
            <w:tcW w:w="1241" w:type="pct"/>
            <w:gridSpan w:val="2"/>
            <w:tcBorders>
              <w:top w:val="single" w:sz="8" w:space="0" w:color="auto"/>
              <w:left w:val="single" w:sz="4" w:space="0" w:color="auto"/>
              <w:bottom w:val="single" w:sz="12" w:space="0" w:color="auto"/>
              <w:right w:val="single" w:sz="8" w:space="0" w:color="auto"/>
            </w:tcBorders>
          </w:tcPr>
          <w:p w:rsidR="004A2AF0" w:rsidRPr="004A2AF0" w:rsidRDefault="004A2AF0" w:rsidP="004A2AF0">
            <w:pPr>
              <w:spacing w:after="0" w:line="240" w:lineRule="auto"/>
              <w:jc w:val="center"/>
              <w:rPr>
                <w:rFonts w:ascii="Times New Roman" w:eastAsia="Times New Roman" w:hAnsi="Times New Roman" w:cs="Times New Roman"/>
                <w:sz w:val="20"/>
                <w:szCs w:val="20"/>
                <w:lang w:eastAsia="tr-TR"/>
              </w:rPr>
            </w:pPr>
            <w:r w:rsidRPr="004A2AF0">
              <w:rPr>
                <w:rFonts w:ascii="Times New Roman" w:eastAsia="Times New Roman" w:hAnsi="Times New Roman" w:cs="Times New Roman"/>
                <w:sz w:val="20"/>
                <w:szCs w:val="20"/>
                <w:lang w:eastAsia="tr-TR"/>
              </w:rPr>
              <w:t>-</w:t>
            </w:r>
          </w:p>
        </w:tc>
        <w:tc>
          <w:tcPr>
            <w:tcW w:w="669" w:type="pct"/>
            <w:tcBorders>
              <w:top w:val="single" w:sz="8" w:space="0" w:color="auto"/>
              <w:left w:val="single" w:sz="8" w:space="0" w:color="auto"/>
              <w:bottom w:val="single" w:sz="12" w:space="0" w:color="auto"/>
              <w:right w:val="single" w:sz="12" w:space="0" w:color="auto"/>
            </w:tcBorders>
          </w:tcPr>
          <w:p w:rsidR="004A2AF0" w:rsidRPr="004A2AF0" w:rsidRDefault="004A2AF0" w:rsidP="004A2AF0">
            <w:pPr>
              <w:spacing w:after="0" w:line="240" w:lineRule="auto"/>
              <w:jc w:val="center"/>
              <w:rPr>
                <w:rFonts w:ascii="Times New Roman" w:eastAsia="Times New Roman" w:hAnsi="Times New Roman" w:cs="Times New Roman"/>
                <w:sz w:val="20"/>
                <w:szCs w:val="20"/>
                <w:lang w:eastAsia="tr-TR"/>
              </w:rPr>
            </w:pPr>
            <w:r w:rsidRPr="004A2AF0">
              <w:rPr>
                <w:rFonts w:ascii="Times New Roman" w:eastAsia="Times New Roman" w:hAnsi="Times New Roman" w:cs="Times New Roman"/>
                <w:sz w:val="20"/>
                <w:szCs w:val="20"/>
                <w:lang w:eastAsia="tr-TR"/>
              </w:rPr>
              <w:t>-</w:t>
            </w:r>
          </w:p>
        </w:tc>
      </w:tr>
      <w:tr w:rsidR="004A2AF0" w:rsidRPr="004A2AF0" w:rsidTr="00A66C47">
        <w:trPr>
          <w:trHeight w:val="392"/>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4A2AF0" w:rsidRPr="004A2AF0" w:rsidRDefault="004A2AF0" w:rsidP="004A2AF0">
            <w:pPr>
              <w:spacing w:before="120" w:after="120" w:line="240" w:lineRule="auto"/>
              <w:jc w:val="center"/>
              <w:rPr>
                <w:rFonts w:ascii="Times New Roman" w:eastAsia="Times New Roman" w:hAnsi="Times New Roman" w:cs="Times New Roman"/>
                <w:b/>
                <w:sz w:val="20"/>
                <w:szCs w:val="20"/>
                <w:lang w:eastAsia="tr-TR"/>
              </w:rPr>
            </w:pPr>
            <w:r w:rsidRPr="004A2AF0">
              <w:rPr>
                <w:rFonts w:ascii="Times New Roman" w:eastAsia="Times New Roman" w:hAnsi="Times New Roman" w:cs="Times New Roman"/>
                <w:b/>
                <w:sz w:val="20"/>
                <w:szCs w:val="20"/>
                <w:lang w:eastAsia="tr-TR"/>
              </w:rPr>
              <w:t>FINAL EXAM</w:t>
            </w:r>
          </w:p>
        </w:tc>
        <w:tc>
          <w:tcPr>
            <w:tcW w:w="1126" w:type="pct"/>
            <w:gridSpan w:val="5"/>
            <w:tcBorders>
              <w:top w:val="single" w:sz="12" w:space="0" w:color="auto"/>
              <w:left w:val="single" w:sz="12" w:space="0" w:color="auto"/>
              <w:bottom w:val="single" w:sz="8" w:space="0" w:color="auto"/>
              <w:right w:val="single" w:sz="4" w:space="0" w:color="auto"/>
            </w:tcBorders>
          </w:tcPr>
          <w:p w:rsidR="004A2AF0" w:rsidRPr="004A2AF0" w:rsidRDefault="004A2AF0" w:rsidP="004A2AF0">
            <w:pPr>
              <w:spacing w:after="0" w:line="240" w:lineRule="auto"/>
              <w:rPr>
                <w:rFonts w:ascii="Times New Roman" w:eastAsia="Times New Roman" w:hAnsi="Times New Roman" w:cs="Times New Roman"/>
                <w:sz w:val="20"/>
                <w:szCs w:val="20"/>
                <w:lang w:eastAsia="tr-TR"/>
              </w:rPr>
            </w:pPr>
            <w:r w:rsidRPr="004A2AF0">
              <w:rPr>
                <w:rFonts w:ascii="Times New Roman" w:eastAsia="Times New Roman" w:hAnsi="Times New Roman" w:cs="Times New Roman"/>
                <w:sz w:val="20"/>
                <w:szCs w:val="20"/>
                <w:lang w:eastAsia="tr-TR"/>
              </w:rPr>
              <w:t xml:space="preserve"> </w:t>
            </w:r>
          </w:p>
        </w:tc>
        <w:tc>
          <w:tcPr>
            <w:tcW w:w="1241" w:type="pct"/>
            <w:gridSpan w:val="2"/>
            <w:tcBorders>
              <w:top w:val="single" w:sz="12" w:space="0" w:color="auto"/>
              <w:left w:val="single" w:sz="4" w:space="0" w:color="auto"/>
              <w:bottom w:val="single" w:sz="8" w:space="0" w:color="auto"/>
              <w:right w:val="single" w:sz="8" w:space="0" w:color="auto"/>
            </w:tcBorders>
          </w:tcPr>
          <w:p w:rsidR="004A2AF0" w:rsidRPr="004A2AF0" w:rsidRDefault="004A2AF0" w:rsidP="004A2AF0">
            <w:pPr>
              <w:spacing w:after="0" w:line="240" w:lineRule="auto"/>
              <w:jc w:val="center"/>
              <w:rPr>
                <w:rFonts w:ascii="Times New Roman" w:eastAsia="Times New Roman" w:hAnsi="Times New Roman" w:cs="Times New Roman"/>
                <w:sz w:val="20"/>
                <w:szCs w:val="20"/>
                <w:lang w:eastAsia="tr-TR"/>
              </w:rPr>
            </w:pPr>
            <w:r w:rsidRPr="004A2AF0">
              <w:rPr>
                <w:rFonts w:ascii="Times New Roman" w:eastAsia="Times New Roman" w:hAnsi="Times New Roman" w:cs="Times New Roman"/>
                <w:sz w:val="20"/>
                <w:szCs w:val="20"/>
                <w:lang w:eastAsia="tr-TR"/>
              </w:rPr>
              <w:t>1</w:t>
            </w:r>
          </w:p>
        </w:tc>
        <w:tc>
          <w:tcPr>
            <w:tcW w:w="669" w:type="pct"/>
            <w:tcBorders>
              <w:top w:val="single" w:sz="12" w:space="0" w:color="auto"/>
              <w:left w:val="single" w:sz="8" w:space="0" w:color="auto"/>
              <w:bottom w:val="single" w:sz="8" w:space="0" w:color="auto"/>
              <w:right w:val="single" w:sz="12" w:space="0" w:color="auto"/>
            </w:tcBorders>
          </w:tcPr>
          <w:p w:rsidR="004A2AF0" w:rsidRPr="004A2AF0" w:rsidRDefault="004A2AF0" w:rsidP="004A2AF0">
            <w:pPr>
              <w:spacing w:after="0" w:line="240" w:lineRule="auto"/>
              <w:jc w:val="center"/>
              <w:rPr>
                <w:rFonts w:ascii="Times New Roman" w:eastAsia="Times New Roman" w:hAnsi="Times New Roman" w:cs="Times New Roman"/>
                <w:sz w:val="20"/>
                <w:szCs w:val="20"/>
                <w:lang w:eastAsia="tr-TR"/>
              </w:rPr>
            </w:pPr>
            <w:r w:rsidRPr="004A2AF0">
              <w:rPr>
                <w:rFonts w:ascii="Times New Roman" w:eastAsia="Times New Roman" w:hAnsi="Times New Roman" w:cs="Times New Roman"/>
                <w:sz w:val="20"/>
                <w:szCs w:val="20"/>
                <w:lang w:eastAsia="tr-TR"/>
              </w:rPr>
              <w:t>60</w:t>
            </w:r>
          </w:p>
        </w:tc>
      </w:tr>
      <w:tr w:rsidR="004A2AF0" w:rsidRPr="004A2AF0" w:rsidTr="00A66C47">
        <w:trPr>
          <w:trHeight w:val="447"/>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4A2AF0" w:rsidRPr="004A2AF0" w:rsidRDefault="004A2AF0" w:rsidP="004A2AF0">
            <w:pPr>
              <w:spacing w:after="0" w:line="240" w:lineRule="auto"/>
              <w:jc w:val="center"/>
              <w:rPr>
                <w:rFonts w:ascii="Times New Roman" w:eastAsia="Times New Roman" w:hAnsi="Times New Roman" w:cs="Times New Roman"/>
                <w:b/>
                <w:sz w:val="20"/>
                <w:szCs w:val="20"/>
                <w:lang w:eastAsia="tr-TR"/>
              </w:rPr>
            </w:pPr>
            <w:r w:rsidRPr="004A2AF0">
              <w:rPr>
                <w:rFonts w:ascii="Times New Roman" w:eastAsia="Times New Roman" w:hAnsi="Times New Roman" w:cs="Times New Roman"/>
                <w:b/>
                <w:sz w:val="20"/>
                <w:szCs w:val="20"/>
                <w:lang w:eastAsia="tr-TR"/>
              </w:rPr>
              <w:t>PREREQUIEITE(S)</w:t>
            </w:r>
          </w:p>
        </w:tc>
        <w:tc>
          <w:tcPr>
            <w:tcW w:w="3036" w:type="pct"/>
            <w:gridSpan w:val="8"/>
            <w:tcBorders>
              <w:top w:val="single" w:sz="12" w:space="0" w:color="auto"/>
              <w:left w:val="single" w:sz="12" w:space="0" w:color="auto"/>
              <w:bottom w:val="single" w:sz="12" w:space="0" w:color="auto"/>
              <w:right w:val="single" w:sz="12" w:space="0" w:color="auto"/>
            </w:tcBorders>
            <w:vAlign w:val="center"/>
          </w:tcPr>
          <w:p w:rsidR="004A2AF0" w:rsidRPr="004A2AF0" w:rsidRDefault="004A2AF0" w:rsidP="004A2AF0">
            <w:pPr>
              <w:spacing w:after="0" w:line="240" w:lineRule="auto"/>
              <w:jc w:val="both"/>
              <w:rPr>
                <w:rFonts w:ascii="Times New Roman" w:eastAsia="Times New Roman" w:hAnsi="Times New Roman" w:cs="Times New Roman"/>
                <w:sz w:val="20"/>
                <w:szCs w:val="20"/>
                <w:lang w:val="en-US" w:eastAsia="tr-TR"/>
              </w:rPr>
            </w:pPr>
            <w:r w:rsidRPr="004A2AF0">
              <w:rPr>
                <w:rFonts w:ascii="Times New Roman" w:eastAsia="Times New Roman" w:hAnsi="Times New Roman" w:cs="Times New Roman"/>
                <w:sz w:val="20"/>
                <w:szCs w:val="20"/>
                <w:lang w:val="en-US" w:eastAsia="tr-TR"/>
              </w:rPr>
              <w:t>To complete first grade successfully</w:t>
            </w:r>
          </w:p>
        </w:tc>
      </w:tr>
      <w:tr w:rsidR="004A2AF0" w:rsidRPr="004A2AF0" w:rsidTr="00A66C47">
        <w:trPr>
          <w:trHeight w:val="447"/>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4A2AF0" w:rsidRPr="004A2AF0" w:rsidRDefault="004A2AF0" w:rsidP="004A2AF0">
            <w:pPr>
              <w:spacing w:after="0" w:line="240" w:lineRule="auto"/>
              <w:jc w:val="center"/>
              <w:rPr>
                <w:rFonts w:ascii="Times New Roman" w:eastAsia="Times New Roman" w:hAnsi="Times New Roman" w:cs="Times New Roman"/>
                <w:b/>
                <w:sz w:val="20"/>
                <w:szCs w:val="20"/>
                <w:lang w:eastAsia="tr-TR"/>
              </w:rPr>
            </w:pPr>
            <w:r w:rsidRPr="004A2AF0">
              <w:rPr>
                <w:rFonts w:ascii="Times New Roman" w:eastAsia="Times New Roman" w:hAnsi="Times New Roman" w:cs="Times New Roman"/>
                <w:b/>
                <w:sz w:val="20"/>
                <w:szCs w:val="20"/>
                <w:lang w:eastAsia="tr-TR"/>
              </w:rPr>
              <w:t>COURSE DESCRIPTION</w:t>
            </w:r>
          </w:p>
        </w:tc>
        <w:tc>
          <w:tcPr>
            <w:tcW w:w="3036" w:type="pct"/>
            <w:gridSpan w:val="8"/>
            <w:tcBorders>
              <w:top w:val="single" w:sz="12" w:space="0" w:color="auto"/>
              <w:left w:val="single" w:sz="12" w:space="0" w:color="auto"/>
              <w:bottom w:val="single" w:sz="12" w:space="0" w:color="auto"/>
              <w:right w:val="single" w:sz="12" w:space="0" w:color="auto"/>
            </w:tcBorders>
            <w:shd w:val="clear" w:color="auto" w:fill="auto"/>
          </w:tcPr>
          <w:p w:rsidR="004A2AF0" w:rsidRPr="004A2AF0" w:rsidRDefault="004A2AF0" w:rsidP="004A2AF0">
            <w:pPr>
              <w:shd w:val="clear" w:color="auto" w:fill="F5F5F5"/>
              <w:spacing w:before="120" w:after="120" w:line="240" w:lineRule="auto"/>
              <w:rPr>
                <w:rFonts w:ascii="Times New Roman" w:eastAsia="Times New Roman" w:hAnsi="Times New Roman" w:cs="Times New Roman"/>
                <w:color w:val="888888"/>
                <w:sz w:val="16"/>
                <w:szCs w:val="16"/>
                <w:lang w:eastAsia="tr-TR"/>
              </w:rPr>
            </w:pPr>
            <w:r w:rsidRPr="004A2AF0">
              <w:rPr>
                <w:rFonts w:ascii="Times New Roman" w:eastAsia="Times New Roman" w:hAnsi="Times New Roman" w:cs="Times New Roman"/>
                <w:color w:val="888888"/>
                <w:sz w:val="16"/>
                <w:szCs w:val="16"/>
                <w:lang w:eastAsia="tr-TR"/>
              </w:rPr>
              <w:t>Introduction to endodontics,  pulp and periapical tissue diseases, root canal anatomy</w:t>
            </w:r>
          </w:p>
        </w:tc>
      </w:tr>
      <w:tr w:rsidR="004A2AF0" w:rsidRPr="004A2AF0" w:rsidTr="00A66C47">
        <w:trPr>
          <w:trHeight w:val="426"/>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4A2AF0" w:rsidRPr="004A2AF0" w:rsidRDefault="004A2AF0" w:rsidP="004A2AF0">
            <w:pPr>
              <w:spacing w:after="0" w:line="240" w:lineRule="auto"/>
              <w:jc w:val="center"/>
              <w:rPr>
                <w:rFonts w:ascii="Times New Roman" w:eastAsia="Times New Roman" w:hAnsi="Times New Roman" w:cs="Times New Roman"/>
                <w:b/>
                <w:sz w:val="20"/>
                <w:szCs w:val="20"/>
                <w:lang w:eastAsia="tr-TR"/>
              </w:rPr>
            </w:pPr>
            <w:r w:rsidRPr="004A2AF0">
              <w:rPr>
                <w:rFonts w:ascii="Times New Roman" w:eastAsia="Times New Roman" w:hAnsi="Times New Roman" w:cs="Times New Roman"/>
                <w:b/>
                <w:sz w:val="20"/>
                <w:szCs w:val="20"/>
                <w:lang w:eastAsia="tr-TR"/>
              </w:rPr>
              <w:t>COURSE OBJECTIVES</w:t>
            </w:r>
          </w:p>
        </w:tc>
        <w:tc>
          <w:tcPr>
            <w:tcW w:w="3036" w:type="pct"/>
            <w:gridSpan w:val="8"/>
            <w:tcBorders>
              <w:top w:val="single" w:sz="12" w:space="0" w:color="auto"/>
              <w:left w:val="single" w:sz="12" w:space="0" w:color="auto"/>
              <w:bottom w:val="single" w:sz="12" w:space="0" w:color="auto"/>
              <w:right w:val="single" w:sz="12" w:space="0" w:color="auto"/>
            </w:tcBorders>
            <w:shd w:val="clear" w:color="auto" w:fill="auto"/>
          </w:tcPr>
          <w:p w:rsidR="004A2AF0" w:rsidRPr="004A2AF0" w:rsidRDefault="004A2AF0" w:rsidP="004A2AF0">
            <w:pPr>
              <w:shd w:val="clear" w:color="auto" w:fill="F5F5F5"/>
              <w:spacing w:after="0" w:line="240" w:lineRule="auto"/>
              <w:rPr>
                <w:rFonts w:ascii="Arial" w:eastAsia="Times New Roman" w:hAnsi="Arial" w:cs="Arial"/>
                <w:color w:val="888888"/>
                <w:sz w:val="16"/>
                <w:szCs w:val="16"/>
                <w:lang w:eastAsia="tr-TR"/>
              </w:rPr>
            </w:pPr>
            <w:r w:rsidRPr="004A2AF0">
              <w:rPr>
                <w:rFonts w:ascii="Arial" w:eastAsia="Times New Roman" w:hAnsi="Arial" w:cs="Arial"/>
                <w:color w:val="888888"/>
                <w:sz w:val="16"/>
                <w:szCs w:val="16"/>
                <w:lang w:eastAsia="tr-TR"/>
              </w:rPr>
              <w:t>The aim of this course is, before performing of root canal treatment, to make the dentistry student understand what root canal treatment is, why it is applied and root canal anatomy of teeth.</w:t>
            </w:r>
          </w:p>
        </w:tc>
      </w:tr>
      <w:tr w:rsidR="004A2AF0" w:rsidRPr="004A2AF0" w:rsidTr="00A66C47">
        <w:trPr>
          <w:trHeight w:val="518"/>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4A2AF0" w:rsidRPr="004A2AF0" w:rsidRDefault="004A2AF0" w:rsidP="004A2AF0">
            <w:pPr>
              <w:spacing w:after="0" w:line="240" w:lineRule="auto"/>
              <w:jc w:val="center"/>
              <w:rPr>
                <w:rFonts w:ascii="Times New Roman" w:eastAsia="Times New Roman" w:hAnsi="Times New Roman" w:cs="Times New Roman"/>
                <w:b/>
                <w:sz w:val="20"/>
                <w:szCs w:val="20"/>
                <w:lang w:eastAsia="tr-TR"/>
              </w:rPr>
            </w:pPr>
            <w:r w:rsidRPr="004A2AF0">
              <w:rPr>
                <w:rFonts w:ascii="Times New Roman" w:eastAsia="Times New Roman" w:hAnsi="Times New Roman" w:cs="Times New Roman"/>
                <w:b/>
                <w:sz w:val="20"/>
                <w:szCs w:val="20"/>
                <w:lang w:eastAsia="tr-TR"/>
              </w:rPr>
              <w:t>ADDITIVE OF COURSE TO APPLY PROFESSIONAL EDUATION</w:t>
            </w:r>
          </w:p>
        </w:tc>
        <w:tc>
          <w:tcPr>
            <w:tcW w:w="3036" w:type="pct"/>
            <w:gridSpan w:val="8"/>
            <w:tcBorders>
              <w:top w:val="single" w:sz="12" w:space="0" w:color="auto"/>
              <w:left w:val="single" w:sz="12" w:space="0" w:color="auto"/>
              <w:bottom w:val="single" w:sz="12" w:space="0" w:color="auto"/>
              <w:right w:val="single" w:sz="12" w:space="0" w:color="auto"/>
            </w:tcBorders>
            <w:shd w:val="clear" w:color="auto" w:fill="auto"/>
            <w:vAlign w:val="center"/>
          </w:tcPr>
          <w:p w:rsidR="004A2AF0" w:rsidRPr="004A2AF0" w:rsidRDefault="004A2AF0" w:rsidP="004A2AF0">
            <w:pPr>
              <w:shd w:val="clear" w:color="auto" w:fill="F5F5F5"/>
              <w:spacing w:before="120" w:after="120" w:line="240" w:lineRule="auto"/>
              <w:rPr>
                <w:rFonts w:ascii="Times New Roman" w:eastAsia="Times New Roman" w:hAnsi="Times New Roman" w:cs="Times New Roman"/>
                <w:color w:val="888888"/>
                <w:sz w:val="16"/>
                <w:szCs w:val="16"/>
                <w:lang w:eastAsia="tr-TR"/>
              </w:rPr>
            </w:pPr>
            <w:r w:rsidRPr="004A2AF0">
              <w:rPr>
                <w:rFonts w:ascii="Times New Roman" w:eastAsia="Times New Roman" w:hAnsi="Times New Roman" w:cs="Times New Roman"/>
                <w:color w:val="888888"/>
                <w:sz w:val="16"/>
                <w:szCs w:val="16"/>
                <w:lang w:eastAsia="tr-TR"/>
              </w:rPr>
              <w:t>At the end of this course, the students will learn the diagnosis of  pulp and periapical tissue diseases, root canal anatomy of teeth theoretically and will be able to pass on practice.</w:t>
            </w:r>
          </w:p>
        </w:tc>
      </w:tr>
      <w:tr w:rsidR="004A2AF0" w:rsidRPr="004A2AF0" w:rsidTr="00A66C47">
        <w:trPr>
          <w:trHeight w:val="518"/>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4A2AF0" w:rsidRPr="004A2AF0" w:rsidRDefault="004A2AF0" w:rsidP="004A2AF0">
            <w:pPr>
              <w:spacing w:after="0" w:line="240" w:lineRule="auto"/>
              <w:jc w:val="center"/>
              <w:rPr>
                <w:rFonts w:ascii="Times New Roman" w:eastAsia="Times New Roman" w:hAnsi="Times New Roman" w:cs="Times New Roman"/>
                <w:b/>
                <w:sz w:val="20"/>
                <w:szCs w:val="20"/>
                <w:lang w:eastAsia="tr-TR"/>
              </w:rPr>
            </w:pPr>
            <w:r w:rsidRPr="004A2AF0">
              <w:rPr>
                <w:rFonts w:ascii="Times New Roman" w:eastAsia="Times New Roman" w:hAnsi="Times New Roman" w:cs="Times New Roman"/>
                <w:b/>
                <w:sz w:val="20"/>
                <w:szCs w:val="20"/>
                <w:lang w:eastAsia="tr-TR"/>
              </w:rPr>
              <w:t>COURSE OUTCOMES</w:t>
            </w:r>
          </w:p>
        </w:tc>
        <w:tc>
          <w:tcPr>
            <w:tcW w:w="3036" w:type="pct"/>
            <w:gridSpan w:val="8"/>
            <w:tcBorders>
              <w:top w:val="single" w:sz="12" w:space="0" w:color="auto"/>
              <w:left w:val="single" w:sz="12" w:space="0" w:color="auto"/>
              <w:bottom w:val="single" w:sz="12" w:space="0" w:color="auto"/>
              <w:right w:val="single" w:sz="12" w:space="0" w:color="auto"/>
            </w:tcBorders>
            <w:shd w:val="clear" w:color="auto" w:fill="auto"/>
          </w:tcPr>
          <w:p w:rsidR="004A2AF0" w:rsidRPr="004A2AF0" w:rsidRDefault="004A2AF0" w:rsidP="004A2AF0">
            <w:pPr>
              <w:numPr>
                <w:ilvl w:val="0"/>
                <w:numId w:val="26"/>
              </w:numPr>
              <w:shd w:val="clear" w:color="auto" w:fill="F5F5F5"/>
              <w:spacing w:before="120" w:after="120" w:line="240" w:lineRule="auto"/>
              <w:rPr>
                <w:rFonts w:ascii="Times New Roman" w:eastAsia="Times New Roman" w:hAnsi="Times New Roman" w:cs="Times New Roman"/>
                <w:color w:val="888888"/>
                <w:sz w:val="16"/>
                <w:szCs w:val="16"/>
                <w:lang w:eastAsia="tr-TR"/>
              </w:rPr>
            </w:pPr>
            <w:r w:rsidRPr="004A2AF0">
              <w:rPr>
                <w:rFonts w:ascii="Times New Roman" w:eastAsia="Times New Roman" w:hAnsi="Times New Roman" w:cs="Times New Roman"/>
                <w:color w:val="333333"/>
                <w:sz w:val="16"/>
                <w:szCs w:val="16"/>
                <w:lang w:val="en" w:eastAsia="tr-TR"/>
              </w:rPr>
              <w:t>The students have knowledge about history of endodontics,</w:t>
            </w:r>
          </w:p>
          <w:p w:rsidR="004A2AF0" w:rsidRPr="004A2AF0" w:rsidRDefault="004A2AF0" w:rsidP="004A2AF0">
            <w:pPr>
              <w:numPr>
                <w:ilvl w:val="0"/>
                <w:numId w:val="26"/>
              </w:numPr>
              <w:shd w:val="clear" w:color="auto" w:fill="F5F5F5"/>
              <w:spacing w:before="120" w:after="120" w:line="240" w:lineRule="auto"/>
              <w:rPr>
                <w:rFonts w:ascii="Times New Roman" w:eastAsia="Times New Roman" w:hAnsi="Times New Roman" w:cs="Times New Roman"/>
                <w:color w:val="888888"/>
                <w:sz w:val="16"/>
                <w:szCs w:val="16"/>
                <w:lang w:eastAsia="tr-TR"/>
              </w:rPr>
            </w:pPr>
            <w:r w:rsidRPr="004A2AF0">
              <w:rPr>
                <w:rFonts w:ascii="Times New Roman" w:eastAsia="Times New Roman" w:hAnsi="Times New Roman" w:cs="Times New Roman"/>
                <w:color w:val="888888"/>
                <w:sz w:val="16"/>
                <w:szCs w:val="16"/>
                <w:lang w:eastAsia="tr-TR"/>
              </w:rPr>
              <w:t>The students have knowledge about  the physiology, histology and pathology of pulp and periapical tissues.</w:t>
            </w:r>
          </w:p>
          <w:p w:rsidR="004A2AF0" w:rsidRPr="004A2AF0" w:rsidRDefault="004A2AF0" w:rsidP="004A2AF0">
            <w:pPr>
              <w:numPr>
                <w:ilvl w:val="0"/>
                <w:numId w:val="26"/>
              </w:numPr>
              <w:shd w:val="clear" w:color="auto" w:fill="F5F5F5"/>
              <w:spacing w:before="120" w:after="120" w:line="240" w:lineRule="auto"/>
              <w:rPr>
                <w:rFonts w:ascii="Times New Roman" w:eastAsia="Times New Roman" w:hAnsi="Times New Roman" w:cs="Times New Roman"/>
                <w:color w:val="888888"/>
                <w:sz w:val="16"/>
                <w:szCs w:val="16"/>
                <w:lang w:eastAsia="tr-TR"/>
              </w:rPr>
            </w:pPr>
            <w:r w:rsidRPr="004A2AF0">
              <w:rPr>
                <w:rFonts w:ascii="Times New Roman" w:eastAsia="Times New Roman" w:hAnsi="Times New Roman" w:cs="Times New Roman"/>
                <w:color w:val="888888"/>
                <w:sz w:val="16"/>
                <w:szCs w:val="16"/>
                <w:lang w:eastAsia="tr-TR"/>
              </w:rPr>
              <w:t>The studens have knowledge about the anatomy of teeth of upper and lower jaw.</w:t>
            </w:r>
          </w:p>
          <w:p w:rsidR="004A2AF0" w:rsidRPr="004A2AF0" w:rsidRDefault="004A2AF0" w:rsidP="004A2AF0">
            <w:pPr>
              <w:numPr>
                <w:ilvl w:val="0"/>
                <w:numId w:val="26"/>
              </w:numPr>
              <w:shd w:val="clear" w:color="auto" w:fill="F5F5F5"/>
              <w:spacing w:before="120" w:after="120" w:line="240" w:lineRule="auto"/>
              <w:rPr>
                <w:rFonts w:ascii="Times New Roman" w:eastAsia="Times New Roman" w:hAnsi="Times New Roman" w:cs="Times New Roman"/>
                <w:color w:val="888888"/>
                <w:sz w:val="16"/>
                <w:szCs w:val="16"/>
                <w:lang w:eastAsia="tr-TR"/>
              </w:rPr>
            </w:pPr>
            <w:r w:rsidRPr="004A2AF0">
              <w:rPr>
                <w:rFonts w:ascii="Times New Roman" w:eastAsia="Times New Roman" w:hAnsi="Times New Roman" w:cs="Times New Roman"/>
                <w:color w:val="888888"/>
                <w:sz w:val="16"/>
                <w:szCs w:val="16"/>
                <w:lang w:eastAsia="tr-TR"/>
              </w:rPr>
              <w:t>The students have knowledge about  the preparation of root canal access cavity  theoretically,</w:t>
            </w:r>
          </w:p>
          <w:p w:rsidR="004A2AF0" w:rsidRPr="004A2AF0" w:rsidRDefault="004A2AF0" w:rsidP="004A2AF0">
            <w:pPr>
              <w:numPr>
                <w:ilvl w:val="0"/>
                <w:numId w:val="26"/>
              </w:numPr>
              <w:shd w:val="clear" w:color="auto" w:fill="F5F5F5"/>
              <w:spacing w:before="120" w:after="120" w:line="240" w:lineRule="auto"/>
              <w:rPr>
                <w:rFonts w:ascii="Times New Roman" w:eastAsia="Times New Roman" w:hAnsi="Times New Roman" w:cs="Times New Roman"/>
                <w:color w:val="888888"/>
                <w:sz w:val="16"/>
                <w:szCs w:val="16"/>
                <w:lang w:eastAsia="tr-TR"/>
              </w:rPr>
            </w:pPr>
            <w:r w:rsidRPr="004A2AF0">
              <w:rPr>
                <w:rFonts w:ascii="Times New Roman" w:eastAsia="Times New Roman" w:hAnsi="Times New Roman" w:cs="Times New Roman"/>
                <w:color w:val="888888"/>
                <w:sz w:val="16"/>
                <w:szCs w:val="16"/>
                <w:lang w:eastAsia="tr-TR"/>
              </w:rPr>
              <w:t xml:space="preserve"> The students have knowledge about the devices which are using in endodontics,</w:t>
            </w:r>
          </w:p>
          <w:p w:rsidR="004A2AF0" w:rsidRPr="004A2AF0" w:rsidRDefault="004A2AF0" w:rsidP="004A2AF0">
            <w:pPr>
              <w:numPr>
                <w:ilvl w:val="0"/>
                <w:numId w:val="26"/>
              </w:numPr>
              <w:shd w:val="clear" w:color="auto" w:fill="F5F5F5"/>
              <w:spacing w:before="120" w:after="120" w:line="240" w:lineRule="auto"/>
              <w:rPr>
                <w:rFonts w:ascii="Times New Roman" w:eastAsia="Times New Roman" w:hAnsi="Times New Roman" w:cs="Times New Roman"/>
                <w:color w:val="888888"/>
                <w:sz w:val="20"/>
                <w:szCs w:val="20"/>
                <w:lang w:eastAsia="tr-TR"/>
              </w:rPr>
            </w:pPr>
            <w:r w:rsidRPr="004A2AF0">
              <w:rPr>
                <w:rFonts w:ascii="Times New Roman" w:eastAsia="Times New Roman" w:hAnsi="Times New Roman" w:cs="Times New Roman"/>
                <w:color w:val="888888"/>
                <w:sz w:val="16"/>
                <w:szCs w:val="16"/>
                <w:lang w:eastAsia="tr-TR"/>
              </w:rPr>
              <w:t xml:space="preserve"> The students have knowledge about decontamination, sterilization,</w:t>
            </w:r>
            <w:r w:rsidRPr="004A2AF0">
              <w:rPr>
                <w:rFonts w:ascii="Times New Roman" w:eastAsia="Times New Roman" w:hAnsi="Times New Roman" w:cs="Times New Roman"/>
                <w:color w:val="888888"/>
                <w:sz w:val="20"/>
                <w:szCs w:val="20"/>
                <w:lang w:eastAsia="tr-TR"/>
              </w:rPr>
              <w:t xml:space="preserve"> disinfection and asepsis.</w:t>
            </w:r>
          </w:p>
        </w:tc>
      </w:tr>
      <w:tr w:rsidR="004A2AF0" w:rsidRPr="004A2AF0" w:rsidTr="00A66C47">
        <w:trPr>
          <w:trHeight w:val="54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4A2AF0" w:rsidRPr="004A2AF0" w:rsidRDefault="004A2AF0" w:rsidP="004A2AF0">
            <w:pPr>
              <w:spacing w:after="0" w:line="240" w:lineRule="auto"/>
              <w:jc w:val="center"/>
              <w:rPr>
                <w:rFonts w:ascii="Times New Roman" w:eastAsia="Times New Roman" w:hAnsi="Times New Roman" w:cs="Times New Roman"/>
                <w:b/>
                <w:sz w:val="20"/>
                <w:szCs w:val="20"/>
                <w:lang w:eastAsia="tr-TR"/>
              </w:rPr>
            </w:pPr>
            <w:r w:rsidRPr="004A2AF0">
              <w:rPr>
                <w:rFonts w:ascii="Times New Roman" w:eastAsia="Times New Roman" w:hAnsi="Times New Roman" w:cs="Times New Roman"/>
                <w:b/>
                <w:sz w:val="20"/>
                <w:szCs w:val="20"/>
                <w:lang w:eastAsia="tr-TR"/>
              </w:rPr>
              <w:t>TEXTBOOK</w:t>
            </w:r>
          </w:p>
        </w:tc>
        <w:tc>
          <w:tcPr>
            <w:tcW w:w="3036" w:type="pct"/>
            <w:gridSpan w:val="8"/>
            <w:tcBorders>
              <w:top w:val="single" w:sz="12" w:space="0" w:color="auto"/>
              <w:left w:val="single" w:sz="12" w:space="0" w:color="auto"/>
              <w:bottom w:val="single" w:sz="12" w:space="0" w:color="auto"/>
              <w:right w:val="single" w:sz="12" w:space="0" w:color="auto"/>
            </w:tcBorders>
            <w:shd w:val="clear" w:color="auto" w:fill="auto"/>
          </w:tcPr>
          <w:p w:rsidR="004A2AF0" w:rsidRPr="004A2AF0" w:rsidRDefault="004A2AF0" w:rsidP="004A2AF0">
            <w:pPr>
              <w:spacing w:before="120" w:after="120" w:line="240" w:lineRule="auto"/>
              <w:ind w:left="360"/>
              <w:outlineLvl w:val="3"/>
              <w:rPr>
                <w:rFonts w:ascii="Times New Roman" w:eastAsia="Times New Roman" w:hAnsi="Times New Roman" w:cs="Times New Roman"/>
                <w:bCs/>
                <w:color w:val="000000"/>
                <w:sz w:val="16"/>
                <w:szCs w:val="16"/>
                <w:lang w:val="en-US" w:eastAsia="tr-TR"/>
              </w:rPr>
            </w:pPr>
            <w:r w:rsidRPr="004A2AF0">
              <w:rPr>
                <w:rFonts w:ascii="Times New Roman" w:eastAsia="Times New Roman" w:hAnsi="Times New Roman" w:cs="Times New Roman"/>
                <w:bCs/>
                <w:sz w:val="16"/>
                <w:szCs w:val="16"/>
                <w:lang w:eastAsia="tr-TR"/>
              </w:rPr>
              <w:t>1)Kenneth M. Hargreaves, Stephan Cohen,  Cohen’s Pathways of the pulp, Tenth edition,2011</w:t>
            </w:r>
          </w:p>
        </w:tc>
      </w:tr>
      <w:tr w:rsidR="004A2AF0" w:rsidRPr="004A2AF0" w:rsidTr="00A66C47">
        <w:trPr>
          <w:trHeight w:val="54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4A2AF0" w:rsidRPr="004A2AF0" w:rsidRDefault="004A2AF0" w:rsidP="004A2AF0">
            <w:pPr>
              <w:spacing w:after="0" w:line="240" w:lineRule="auto"/>
              <w:jc w:val="center"/>
              <w:rPr>
                <w:rFonts w:ascii="Times New Roman" w:eastAsia="Times New Roman" w:hAnsi="Times New Roman" w:cs="Times New Roman"/>
                <w:b/>
                <w:sz w:val="20"/>
                <w:szCs w:val="20"/>
                <w:lang w:eastAsia="tr-TR"/>
              </w:rPr>
            </w:pPr>
            <w:r w:rsidRPr="004A2AF0">
              <w:rPr>
                <w:rFonts w:ascii="Times New Roman" w:eastAsia="Times New Roman" w:hAnsi="Times New Roman" w:cs="Times New Roman"/>
                <w:b/>
                <w:sz w:val="20"/>
                <w:szCs w:val="20"/>
                <w:lang w:eastAsia="tr-TR"/>
              </w:rPr>
              <w:t>OTHER REFERENCES</w:t>
            </w:r>
          </w:p>
        </w:tc>
        <w:tc>
          <w:tcPr>
            <w:tcW w:w="3036" w:type="pct"/>
            <w:gridSpan w:val="8"/>
            <w:tcBorders>
              <w:top w:val="single" w:sz="12" w:space="0" w:color="auto"/>
              <w:left w:val="single" w:sz="12" w:space="0" w:color="auto"/>
              <w:bottom w:val="single" w:sz="12" w:space="0" w:color="auto"/>
              <w:right w:val="single" w:sz="12" w:space="0" w:color="auto"/>
            </w:tcBorders>
            <w:shd w:val="clear" w:color="auto" w:fill="auto"/>
          </w:tcPr>
          <w:p w:rsidR="004A2AF0" w:rsidRPr="004A2AF0" w:rsidRDefault="004A2AF0" w:rsidP="004A2AF0">
            <w:pPr>
              <w:numPr>
                <w:ilvl w:val="0"/>
                <w:numId w:val="27"/>
              </w:numPr>
              <w:spacing w:before="120" w:after="120" w:line="240" w:lineRule="auto"/>
              <w:outlineLvl w:val="3"/>
              <w:rPr>
                <w:rFonts w:ascii="Times New Roman" w:eastAsia="Times New Roman" w:hAnsi="Times New Roman" w:cs="Times New Roman"/>
                <w:color w:val="000000"/>
                <w:sz w:val="16"/>
                <w:szCs w:val="16"/>
                <w:lang w:eastAsia="tr-TR"/>
              </w:rPr>
            </w:pPr>
            <w:r w:rsidRPr="004A2AF0">
              <w:rPr>
                <w:rFonts w:ascii="Times New Roman" w:eastAsia="Times New Roman" w:hAnsi="Times New Roman" w:cs="Times New Roman"/>
                <w:bCs/>
                <w:sz w:val="16"/>
                <w:szCs w:val="16"/>
                <w:lang w:eastAsia="tr-TR"/>
              </w:rPr>
              <w:t>Mehmet Kemal Çalışkan, Endodontide Tanı ve Tedaviler, 2006</w:t>
            </w:r>
          </w:p>
          <w:p w:rsidR="004A2AF0" w:rsidRPr="004A2AF0" w:rsidRDefault="004A2AF0" w:rsidP="004A2AF0">
            <w:pPr>
              <w:numPr>
                <w:ilvl w:val="0"/>
                <w:numId w:val="27"/>
              </w:numPr>
              <w:spacing w:before="120" w:after="120" w:line="240" w:lineRule="auto"/>
              <w:outlineLvl w:val="3"/>
              <w:rPr>
                <w:rFonts w:ascii="Times New Roman" w:eastAsia="Times New Roman" w:hAnsi="Times New Roman" w:cs="Times New Roman"/>
                <w:color w:val="000000"/>
                <w:sz w:val="16"/>
                <w:szCs w:val="16"/>
                <w:lang w:eastAsia="tr-TR"/>
              </w:rPr>
            </w:pPr>
            <w:r w:rsidRPr="004A2AF0">
              <w:rPr>
                <w:rFonts w:ascii="Times New Roman" w:eastAsia="Times New Roman" w:hAnsi="Times New Roman" w:cs="Times New Roman"/>
                <w:bCs/>
                <w:sz w:val="16"/>
                <w:szCs w:val="16"/>
                <w:lang w:eastAsia="tr-TR"/>
              </w:rPr>
              <w:t>Tayfun Alaçam, Endodonti, 2012</w:t>
            </w:r>
          </w:p>
          <w:p w:rsidR="004A2AF0" w:rsidRPr="004A2AF0" w:rsidRDefault="004A2AF0" w:rsidP="004A2AF0">
            <w:pPr>
              <w:numPr>
                <w:ilvl w:val="0"/>
                <w:numId w:val="27"/>
              </w:numPr>
              <w:spacing w:before="120" w:after="120" w:line="240" w:lineRule="auto"/>
              <w:outlineLvl w:val="3"/>
              <w:rPr>
                <w:rFonts w:ascii="Times New Roman" w:eastAsia="Times New Roman" w:hAnsi="Times New Roman" w:cs="Times New Roman"/>
                <w:color w:val="000000"/>
                <w:sz w:val="16"/>
                <w:szCs w:val="16"/>
                <w:lang w:eastAsia="tr-TR"/>
              </w:rPr>
            </w:pPr>
            <w:r w:rsidRPr="004A2AF0">
              <w:rPr>
                <w:rFonts w:ascii="Times New Roman" w:eastAsia="Times New Roman" w:hAnsi="Times New Roman" w:cs="Times New Roman"/>
                <w:bCs/>
                <w:sz w:val="16"/>
                <w:szCs w:val="16"/>
                <w:lang w:eastAsia="tr-TR"/>
              </w:rPr>
              <w:t>Mahmoud Torabinejad Richad E Walton, Principles and Practice of Endodontics, Forth Edition, 2009</w:t>
            </w:r>
          </w:p>
        </w:tc>
      </w:tr>
      <w:tr w:rsidR="004A2AF0" w:rsidRPr="004A2AF0" w:rsidTr="00A66C47">
        <w:trPr>
          <w:trHeight w:val="52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4A2AF0" w:rsidRPr="004A2AF0" w:rsidRDefault="004A2AF0" w:rsidP="004A2AF0">
            <w:pPr>
              <w:spacing w:after="0" w:line="240" w:lineRule="auto"/>
              <w:jc w:val="center"/>
              <w:rPr>
                <w:rFonts w:ascii="Times New Roman" w:eastAsia="Times New Roman" w:hAnsi="Times New Roman" w:cs="Times New Roman"/>
                <w:b/>
                <w:sz w:val="20"/>
                <w:szCs w:val="20"/>
                <w:lang w:eastAsia="tr-TR"/>
              </w:rPr>
            </w:pPr>
            <w:r w:rsidRPr="004A2AF0">
              <w:rPr>
                <w:rFonts w:ascii="Times New Roman" w:eastAsia="Times New Roman" w:hAnsi="Times New Roman" w:cs="Times New Roman"/>
                <w:b/>
                <w:sz w:val="20"/>
                <w:szCs w:val="20"/>
                <w:lang w:eastAsia="tr-TR"/>
              </w:rPr>
              <w:t>TOOLS AND EQUIPMENTS REQUIRED</w:t>
            </w:r>
          </w:p>
        </w:tc>
        <w:tc>
          <w:tcPr>
            <w:tcW w:w="3036" w:type="pct"/>
            <w:gridSpan w:val="8"/>
            <w:tcBorders>
              <w:top w:val="single" w:sz="12" w:space="0" w:color="auto"/>
              <w:left w:val="single" w:sz="12" w:space="0" w:color="auto"/>
              <w:bottom w:val="single" w:sz="12" w:space="0" w:color="auto"/>
              <w:right w:val="single" w:sz="12" w:space="0" w:color="auto"/>
            </w:tcBorders>
            <w:shd w:val="clear" w:color="auto" w:fill="auto"/>
          </w:tcPr>
          <w:p w:rsidR="004A2AF0" w:rsidRPr="004A2AF0" w:rsidRDefault="004A2AF0" w:rsidP="004A2AF0">
            <w:pPr>
              <w:numPr>
                <w:ilvl w:val="0"/>
                <w:numId w:val="24"/>
              </w:numPr>
              <w:spacing w:after="0" w:line="240" w:lineRule="auto"/>
              <w:jc w:val="both"/>
              <w:rPr>
                <w:rFonts w:ascii="Times New Roman" w:eastAsia="Times New Roman" w:hAnsi="Times New Roman" w:cs="Times New Roman"/>
                <w:sz w:val="16"/>
                <w:szCs w:val="16"/>
                <w:lang w:eastAsia="tr-TR"/>
              </w:rPr>
            </w:pPr>
            <w:r w:rsidRPr="004A2AF0">
              <w:rPr>
                <w:rFonts w:ascii="Times New Roman" w:eastAsia="Times New Roman" w:hAnsi="Times New Roman" w:cs="Times New Roman"/>
                <w:sz w:val="16"/>
                <w:szCs w:val="16"/>
                <w:lang w:eastAsia="tr-TR"/>
              </w:rPr>
              <w:t xml:space="preserve">Computer, </w:t>
            </w:r>
          </w:p>
          <w:p w:rsidR="004A2AF0" w:rsidRPr="004A2AF0" w:rsidRDefault="004A2AF0" w:rsidP="004A2AF0">
            <w:pPr>
              <w:numPr>
                <w:ilvl w:val="0"/>
                <w:numId w:val="24"/>
              </w:numPr>
              <w:spacing w:after="0" w:line="240" w:lineRule="auto"/>
              <w:jc w:val="both"/>
              <w:rPr>
                <w:rFonts w:ascii="Times New Roman" w:eastAsia="Times New Roman" w:hAnsi="Times New Roman" w:cs="Times New Roman"/>
                <w:sz w:val="16"/>
                <w:szCs w:val="16"/>
                <w:lang w:eastAsia="tr-TR"/>
              </w:rPr>
            </w:pPr>
            <w:r w:rsidRPr="004A2AF0">
              <w:rPr>
                <w:rFonts w:ascii="Times New Roman" w:eastAsia="Times New Roman" w:hAnsi="Times New Roman" w:cs="Times New Roman"/>
                <w:sz w:val="16"/>
                <w:szCs w:val="16"/>
                <w:lang w:eastAsia="tr-TR"/>
              </w:rPr>
              <w:t>Slide machine</w:t>
            </w:r>
          </w:p>
          <w:p w:rsidR="004A2AF0" w:rsidRPr="004A2AF0" w:rsidRDefault="004A2AF0" w:rsidP="004A2AF0">
            <w:pPr>
              <w:numPr>
                <w:ilvl w:val="0"/>
                <w:numId w:val="24"/>
              </w:numPr>
              <w:spacing w:after="0" w:line="240" w:lineRule="auto"/>
              <w:jc w:val="both"/>
              <w:rPr>
                <w:rFonts w:ascii="Times New Roman" w:eastAsia="Times New Roman" w:hAnsi="Times New Roman" w:cs="Times New Roman"/>
                <w:sz w:val="16"/>
                <w:szCs w:val="16"/>
                <w:lang w:eastAsia="tr-TR"/>
              </w:rPr>
            </w:pPr>
            <w:r w:rsidRPr="004A2AF0">
              <w:rPr>
                <w:rFonts w:ascii="Times New Roman" w:eastAsia="Times New Roman" w:hAnsi="Times New Roman" w:cs="Times New Roman"/>
                <w:sz w:val="16"/>
                <w:szCs w:val="16"/>
                <w:lang w:eastAsia="tr-TR"/>
              </w:rPr>
              <w:t>Board</w:t>
            </w:r>
          </w:p>
          <w:p w:rsidR="004A2AF0" w:rsidRPr="004A2AF0" w:rsidRDefault="004A2AF0" w:rsidP="004A2AF0">
            <w:pPr>
              <w:numPr>
                <w:ilvl w:val="0"/>
                <w:numId w:val="24"/>
              </w:numPr>
              <w:spacing w:after="0" w:line="240" w:lineRule="auto"/>
              <w:jc w:val="both"/>
              <w:rPr>
                <w:rFonts w:ascii="Times New Roman" w:eastAsia="Times New Roman" w:hAnsi="Times New Roman" w:cs="Times New Roman"/>
                <w:sz w:val="16"/>
                <w:szCs w:val="16"/>
                <w:lang w:eastAsia="tr-TR"/>
              </w:rPr>
            </w:pPr>
            <w:r w:rsidRPr="004A2AF0">
              <w:rPr>
                <w:rFonts w:ascii="Times New Roman" w:eastAsia="Times New Roman" w:hAnsi="Times New Roman" w:cs="Times New Roman"/>
                <w:sz w:val="16"/>
                <w:szCs w:val="16"/>
                <w:lang w:eastAsia="tr-TR"/>
              </w:rPr>
              <w:t>Boardmarkers</w:t>
            </w:r>
          </w:p>
          <w:p w:rsidR="004A2AF0" w:rsidRPr="004A2AF0" w:rsidRDefault="004A2AF0" w:rsidP="004A2AF0">
            <w:pPr>
              <w:numPr>
                <w:ilvl w:val="0"/>
                <w:numId w:val="24"/>
              </w:numPr>
              <w:spacing w:after="0" w:line="240" w:lineRule="auto"/>
              <w:jc w:val="both"/>
              <w:rPr>
                <w:rFonts w:ascii="Times New Roman" w:eastAsia="Times New Roman" w:hAnsi="Times New Roman" w:cs="Times New Roman"/>
                <w:sz w:val="16"/>
                <w:szCs w:val="16"/>
                <w:lang w:eastAsia="tr-TR"/>
              </w:rPr>
            </w:pPr>
            <w:r w:rsidRPr="004A2AF0">
              <w:rPr>
                <w:rFonts w:ascii="Times New Roman" w:eastAsia="Times New Roman" w:hAnsi="Times New Roman" w:cs="Times New Roman"/>
                <w:sz w:val="16"/>
                <w:szCs w:val="16"/>
                <w:lang w:eastAsia="tr-TR"/>
              </w:rPr>
              <w:t>Board eraser.</w:t>
            </w:r>
          </w:p>
        </w:tc>
      </w:tr>
    </w:tbl>
    <w:p w:rsidR="004A2AF0" w:rsidRPr="004A2AF0" w:rsidRDefault="004A2AF0" w:rsidP="004A2AF0">
      <w:pPr>
        <w:spacing w:after="0" w:line="240" w:lineRule="auto"/>
        <w:rPr>
          <w:rFonts w:ascii="Times New Roman" w:eastAsia="Times New Roman" w:hAnsi="Times New Roman" w:cs="Times New Roman"/>
          <w:sz w:val="18"/>
          <w:szCs w:val="18"/>
          <w:lang w:eastAsia="tr-TR"/>
        </w:rPr>
      </w:pPr>
    </w:p>
    <w:p w:rsidR="004A2AF0" w:rsidRPr="004A2AF0" w:rsidRDefault="004A2AF0" w:rsidP="004A2AF0">
      <w:pPr>
        <w:spacing w:after="0" w:line="240" w:lineRule="auto"/>
        <w:rPr>
          <w:rFonts w:ascii="Times New Roman" w:eastAsia="Times New Roman" w:hAnsi="Times New Roman" w:cs="Times New Roman"/>
          <w:sz w:val="18"/>
          <w:szCs w:val="18"/>
          <w:lang w:eastAsia="tr-TR"/>
        </w:rPr>
      </w:pPr>
    </w:p>
    <w:tbl>
      <w:tblPr>
        <w:tblW w:w="4794"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93"/>
        <w:gridCol w:w="8119"/>
      </w:tblGrid>
      <w:tr w:rsidR="004A2AF0" w:rsidRPr="004A2AF0" w:rsidTr="00A66C47">
        <w:trPr>
          <w:trHeight w:hRule="exact" w:val="34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4A2AF0" w:rsidRPr="004A2AF0" w:rsidRDefault="004A2AF0" w:rsidP="004A2AF0">
            <w:pPr>
              <w:spacing w:before="120" w:after="120" w:line="240" w:lineRule="auto"/>
              <w:jc w:val="center"/>
              <w:rPr>
                <w:rFonts w:ascii="Times New Roman" w:eastAsia="Times New Roman" w:hAnsi="Times New Roman" w:cs="Times New Roman"/>
                <w:b/>
                <w:sz w:val="20"/>
                <w:szCs w:val="20"/>
                <w:lang w:eastAsia="tr-TR"/>
              </w:rPr>
            </w:pPr>
            <w:r w:rsidRPr="004A2AF0">
              <w:rPr>
                <w:rFonts w:ascii="Times New Roman" w:eastAsia="Times New Roman" w:hAnsi="Times New Roman" w:cs="Times New Roman"/>
                <w:b/>
                <w:sz w:val="20"/>
                <w:szCs w:val="20"/>
                <w:lang w:eastAsia="tr-TR"/>
              </w:rPr>
              <w:t>COURSE SYLLABUS</w:t>
            </w:r>
          </w:p>
        </w:tc>
      </w:tr>
      <w:tr w:rsidR="004A2AF0" w:rsidRPr="004A2AF0" w:rsidTr="00A66C47">
        <w:trPr>
          <w:trHeight w:hRule="exact" w:val="340"/>
          <w:jc w:val="center"/>
        </w:trPr>
        <w:tc>
          <w:tcPr>
            <w:tcW w:w="593" w:type="pct"/>
            <w:tcBorders>
              <w:top w:val="single" w:sz="6" w:space="0" w:color="auto"/>
              <w:left w:val="single" w:sz="12" w:space="0" w:color="auto"/>
              <w:bottom w:val="single" w:sz="6" w:space="0" w:color="auto"/>
              <w:right w:val="single" w:sz="6" w:space="0" w:color="auto"/>
            </w:tcBorders>
          </w:tcPr>
          <w:p w:rsidR="004A2AF0" w:rsidRPr="004A2AF0" w:rsidRDefault="004A2AF0" w:rsidP="004A2AF0">
            <w:pPr>
              <w:spacing w:before="120" w:after="120" w:line="240" w:lineRule="auto"/>
              <w:jc w:val="center"/>
              <w:rPr>
                <w:rFonts w:ascii="Times New Roman" w:eastAsia="Times New Roman" w:hAnsi="Times New Roman" w:cs="Times New Roman"/>
                <w:b/>
                <w:sz w:val="20"/>
                <w:szCs w:val="20"/>
                <w:lang w:eastAsia="tr-TR"/>
              </w:rPr>
            </w:pPr>
            <w:r w:rsidRPr="004A2AF0">
              <w:rPr>
                <w:rFonts w:ascii="Times New Roman" w:eastAsia="Times New Roman" w:hAnsi="Times New Roman" w:cs="Times New Roman"/>
                <w:b/>
                <w:sz w:val="20"/>
                <w:szCs w:val="20"/>
                <w:lang w:eastAsia="tr-TR"/>
              </w:rPr>
              <w:t>WEEK</w:t>
            </w:r>
          </w:p>
        </w:tc>
        <w:tc>
          <w:tcPr>
            <w:tcW w:w="4407" w:type="pct"/>
            <w:tcBorders>
              <w:top w:val="single" w:sz="6" w:space="0" w:color="auto"/>
              <w:left w:val="single" w:sz="6" w:space="0" w:color="auto"/>
              <w:bottom w:val="single" w:sz="6" w:space="0" w:color="auto"/>
              <w:right w:val="single" w:sz="12" w:space="0" w:color="auto"/>
            </w:tcBorders>
          </w:tcPr>
          <w:p w:rsidR="004A2AF0" w:rsidRPr="004A2AF0" w:rsidRDefault="004A2AF0" w:rsidP="004A2AF0">
            <w:pPr>
              <w:spacing w:before="120" w:after="120" w:line="240" w:lineRule="auto"/>
              <w:rPr>
                <w:rFonts w:ascii="Times New Roman" w:eastAsia="Times New Roman" w:hAnsi="Times New Roman" w:cs="Times New Roman"/>
                <w:b/>
                <w:sz w:val="20"/>
                <w:szCs w:val="20"/>
                <w:lang w:eastAsia="tr-TR"/>
              </w:rPr>
            </w:pPr>
            <w:r w:rsidRPr="004A2AF0">
              <w:rPr>
                <w:rFonts w:ascii="Times New Roman" w:eastAsia="Times New Roman" w:hAnsi="Times New Roman" w:cs="Times New Roman"/>
                <w:b/>
                <w:sz w:val="20"/>
                <w:szCs w:val="20"/>
                <w:lang w:eastAsia="tr-TR"/>
              </w:rPr>
              <w:t xml:space="preserve">TOPICS </w:t>
            </w:r>
          </w:p>
        </w:tc>
      </w:tr>
      <w:tr w:rsidR="004A2AF0" w:rsidRPr="004A2AF0" w:rsidTr="00A66C47">
        <w:trPr>
          <w:trHeight w:hRule="exact" w:val="340"/>
          <w:jc w:val="center"/>
        </w:trPr>
        <w:tc>
          <w:tcPr>
            <w:tcW w:w="593" w:type="pct"/>
            <w:tcBorders>
              <w:top w:val="single" w:sz="6" w:space="0" w:color="auto"/>
              <w:left w:val="single" w:sz="12" w:space="0" w:color="auto"/>
              <w:bottom w:val="single" w:sz="6" w:space="0" w:color="auto"/>
              <w:right w:val="single" w:sz="6" w:space="0" w:color="auto"/>
            </w:tcBorders>
            <w:vAlign w:val="center"/>
          </w:tcPr>
          <w:p w:rsidR="004A2AF0" w:rsidRPr="004A2AF0" w:rsidRDefault="004A2AF0" w:rsidP="004A2AF0">
            <w:pPr>
              <w:spacing w:before="120" w:after="120" w:line="240" w:lineRule="auto"/>
              <w:jc w:val="center"/>
              <w:rPr>
                <w:rFonts w:ascii="Times New Roman" w:eastAsia="Times New Roman" w:hAnsi="Times New Roman" w:cs="Times New Roman"/>
                <w:sz w:val="20"/>
                <w:szCs w:val="20"/>
                <w:lang w:eastAsia="tr-TR"/>
              </w:rPr>
            </w:pPr>
            <w:r w:rsidRPr="004A2AF0">
              <w:rPr>
                <w:rFonts w:ascii="Times New Roman" w:eastAsia="Times New Roman" w:hAnsi="Times New Roman" w:cs="Times New Roman"/>
                <w:sz w:val="20"/>
                <w:szCs w:val="20"/>
                <w:lang w:eastAsia="tr-TR"/>
              </w:rPr>
              <w:t>1</w:t>
            </w:r>
          </w:p>
        </w:tc>
        <w:tc>
          <w:tcPr>
            <w:tcW w:w="4407" w:type="pct"/>
            <w:tcBorders>
              <w:top w:val="single" w:sz="6" w:space="0" w:color="auto"/>
              <w:left w:val="single" w:sz="6" w:space="0" w:color="auto"/>
              <w:bottom w:val="single" w:sz="6" w:space="0" w:color="auto"/>
              <w:right w:val="single" w:sz="12" w:space="0" w:color="auto"/>
            </w:tcBorders>
          </w:tcPr>
          <w:p w:rsidR="004A2AF0" w:rsidRPr="004A2AF0" w:rsidRDefault="004A2AF0" w:rsidP="004A2AF0">
            <w:pPr>
              <w:spacing w:after="0" w:line="240" w:lineRule="auto"/>
              <w:rPr>
                <w:rFonts w:ascii="Times New Roman" w:eastAsia="Times New Roman" w:hAnsi="Times New Roman" w:cs="Times New Roman"/>
                <w:color w:val="888888"/>
                <w:sz w:val="20"/>
                <w:szCs w:val="20"/>
                <w:lang w:eastAsia="tr-TR"/>
              </w:rPr>
            </w:pPr>
            <w:r w:rsidRPr="004A2AF0">
              <w:rPr>
                <w:rFonts w:ascii="Times New Roman" w:eastAsia="Times New Roman" w:hAnsi="Times New Roman" w:cs="Times New Roman"/>
                <w:color w:val="888888"/>
                <w:sz w:val="20"/>
                <w:szCs w:val="20"/>
                <w:lang w:eastAsia="tr-TR"/>
              </w:rPr>
              <w:t>Introduction to endodontics and history of endodontics</w:t>
            </w:r>
          </w:p>
        </w:tc>
      </w:tr>
      <w:tr w:rsidR="004A2AF0" w:rsidRPr="004A2AF0" w:rsidTr="00A66C47">
        <w:trPr>
          <w:trHeight w:hRule="exact" w:val="340"/>
          <w:jc w:val="center"/>
        </w:trPr>
        <w:tc>
          <w:tcPr>
            <w:tcW w:w="593" w:type="pct"/>
            <w:tcBorders>
              <w:top w:val="single" w:sz="6" w:space="0" w:color="auto"/>
              <w:left w:val="single" w:sz="12" w:space="0" w:color="auto"/>
              <w:bottom w:val="single" w:sz="6" w:space="0" w:color="auto"/>
              <w:right w:val="single" w:sz="6" w:space="0" w:color="auto"/>
            </w:tcBorders>
            <w:vAlign w:val="center"/>
          </w:tcPr>
          <w:p w:rsidR="004A2AF0" w:rsidRPr="004A2AF0" w:rsidRDefault="004A2AF0" w:rsidP="004A2AF0">
            <w:pPr>
              <w:spacing w:before="120" w:after="120" w:line="240" w:lineRule="auto"/>
              <w:jc w:val="center"/>
              <w:rPr>
                <w:rFonts w:ascii="Times New Roman" w:eastAsia="Times New Roman" w:hAnsi="Times New Roman" w:cs="Times New Roman"/>
                <w:sz w:val="20"/>
                <w:szCs w:val="20"/>
                <w:lang w:eastAsia="tr-TR"/>
              </w:rPr>
            </w:pPr>
            <w:r w:rsidRPr="004A2AF0">
              <w:rPr>
                <w:rFonts w:ascii="Times New Roman" w:eastAsia="Times New Roman" w:hAnsi="Times New Roman" w:cs="Times New Roman"/>
                <w:sz w:val="20"/>
                <w:szCs w:val="20"/>
                <w:lang w:eastAsia="tr-TR"/>
              </w:rPr>
              <w:t>2</w:t>
            </w:r>
          </w:p>
        </w:tc>
        <w:tc>
          <w:tcPr>
            <w:tcW w:w="4407" w:type="pct"/>
            <w:tcBorders>
              <w:top w:val="single" w:sz="6" w:space="0" w:color="auto"/>
              <w:left w:val="single" w:sz="6" w:space="0" w:color="auto"/>
              <w:bottom w:val="single" w:sz="6" w:space="0" w:color="auto"/>
              <w:right w:val="single" w:sz="12" w:space="0" w:color="auto"/>
            </w:tcBorders>
          </w:tcPr>
          <w:p w:rsidR="004A2AF0" w:rsidRPr="004A2AF0" w:rsidRDefault="004A2AF0" w:rsidP="004A2AF0">
            <w:pPr>
              <w:spacing w:after="0" w:line="240" w:lineRule="auto"/>
              <w:rPr>
                <w:rFonts w:ascii="Times New Roman" w:eastAsia="Times New Roman" w:hAnsi="Times New Roman" w:cs="Times New Roman"/>
                <w:color w:val="888888"/>
                <w:sz w:val="20"/>
                <w:szCs w:val="20"/>
                <w:lang w:eastAsia="tr-TR"/>
              </w:rPr>
            </w:pPr>
            <w:r w:rsidRPr="004A2AF0">
              <w:rPr>
                <w:rFonts w:ascii="Times New Roman" w:eastAsia="Times New Roman" w:hAnsi="Times New Roman" w:cs="Times New Roman"/>
                <w:color w:val="888888"/>
                <w:sz w:val="20"/>
                <w:szCs w:val="20"/>
                <w:lang w:eastAsia="tr-TR"/>
              </w:rPr>
              <w:t>Pulp-dentin complex</w:t>
            </w:r>
          </w:p>
        </w:tc>
      </w:tr>
      <w:tr w:rsidR="004A2AF0" w:rsidRPr="004A2AF0" w:rsidTr="00A66C47">
        <w:trPr>
          <w:trHeight w:hRule="exact" w:val="340"/>
          <w:jc w:val="center"/>
        </w:trPr>
        <w:tc>
          <w:tcPr>
            <w:tcW w:w="593" w:type="pct"/>
            <w:tcBorders>
              <w:top w:val="single" w:sz="6" w:space="0" w:color="auto"/>
              <w:left w:val="single" w:sz="12" w:space="0" w:color="auto"/>
              <w:bottom w:val="single" w:sz="6" w:space="0" w:color="auto"/>
              <w:right w:val="single" w:sz="6" w:space="0" w:color="auto"/>
            </w:tcBorders>
            <w:vAlign w:val="center"/>
          </w:tcPr>
          <w:p w:rsidR="004A2AF0" w:rsidRPr="004A2AF0" w:rsidRDefault="004A2AF0" w:rsidP="004A2AF0">
            <w:pPr>
              <w:spacing w:before="120" w:after="120" w:line="240" w:lineRule="auto"/>
              <w:jc w:val="center"/>
              <w:rPr>
                <w:rFonts w:ascii="Times New Roman" w:eastAsia="Times New Roman" w:hAnsi="Times New Roman" w:cs="Times New Roman"/>
                <w:sz w:val="20"/>
                <w:szCs w:val="20"/>
                <w:lang w:eastAsia="tr-TR"/>
              </w:rPr>
            </w:pPr>
            <w:r w:rsidRPr="004A2AF0">
              <w:rPr>
                <w:rFonts w:ascii="Times New Roman" w:eastAsia="Times New Roman" w:hAnsi="Times New Roman" w:cs="Times New Roman"/>
                <w:sz w:val="20"/>
                <w:szCs w:val="20"/>
                <w:lang w:eastAsia="tr-TR"/>
              </w:rPr>
              <w:t>3</w:t>
            </w:r>
          </w:p>
        </w:tc>
        <w:tc>
          <w:tcPr>
            <w:tcW w:w="4407" w:type="pct"/>
            <w:tcBorders>
              <w:top w:val="single" w:sz="6" w:space="0" w:color="auto"/>
              <w:left w:val="single" w:sz="6" w:space="0" w:color="auto"/>
              <w:bottom w:val="single" w:sz="6" w:space="0" w:color="auto"/>
              <w:right w:val="single" w:sz="12" w:space="0" w:color="auto"/>
            </w:tcBorders>
          </w:tcPr>
          <w:p w:rsidR="004A2AF0" w:rsidRPr="004A2AF0" w:rsidRDefault="004A2AF0" w:rsidP="004A2AF0">
            <w:pPr>
              <w:spacing w:after="0" w:line="240" w:lineRule="auto"/>
              <w:rPr>
                <w:rFonts w:ascii="Times New Roman" w:eastAsia="Times New Roman" w:hAnsi="Times New Roman" w:cs="Times New Roman"/>
                <w:color w:val="888888"/>
                <w:sz w:val="20"/>
                <w:szCs w:val="20"/>
                <w:lang w:eastAsia="tr-TR"/>
              </w:rPr>
            </w:pPr>
            <w:r w:rsidRPr="004A2AF0">
              <w:rPr>
                <w:rFonts w:ascii="Times New Roman" w:eastAsia="Times New Roman" w:hAnsi="Times New Roman" w:cs="Times New Roman"/>
                <w:color w:val="888888"/>
                <w:sz w:val="20"/>
                <w:szCs w:val="20"/>
                <w:lang w:eastAsia="tr-TR"/>
              </w:rPr>
              <w:t>Pulp-dentin complex</w:t>
            </w:r>
          </w:p>
        </w:tc>
      </w:tr>
      <w:tr w:rsidR="004A2AF0" w:rsidRPr="004A2AF0" w:rsidTr="00A66C47">
        <w:trPr>
          <w:trHeight w:hRule="exact" w:val="340"/>
          <w:jc w:val="center"/>
        </w:trPr>
        <w:tc>
          <w:tcPr>
            <w:tcW w:w="593" w:type="pct"/>
            <w:tcBorders>
              <w:top w:val="single" w:sz="6" w:space="0" w:color="auto"/>
              <w:left w:val="single" w:sz="12" w:space="0" w:color="auto"/>
              <w:bottom w:val="single" w:sz="6" w:space="0" w:color="auto"/>
              <w:right w:val="single" w:sz="6" w:space="0" w:color="auto"/>
            </w:tcBorders>
            <w:vAlign w:val="center"/>
          </w:tcPr>
          <w:p w:rsidR="004A2AF0" w:rsidRPr="004A2AF0" w:rsidRDefault="004A2AF0" w:rsidP="004A2AF0">
            <w:pPr>
              <w:spacing w:before="120" w:after="120" w:line="240" w:lineRule="auto"/>
              <w:jc w:val="center"/>
              <w:rPr>
                <w:rFonts w:ascii="Times New Roman" w:eastAsia="Times New Roman" w:hAnsi="Times New Roman" w:cs="Times New Roman"/>
                <w:sz w:val="20"/>
                <w:szCs w:val="20"/>
                <w:lang w:eastAsia="tr-TR"/>
              </w:rPr>
            </w:pPr>
            <w:r w:rsidRPr="004A2AF0">
              <w:rPr>
                <w:rFonts w:ascii="Times New Roman" w:eastAsia="Times New Roman" w:hAnsi="Times New Roman" w:cs="Times New Roman"/>
                <w:sz w:val="20"/>
                <w:szCs w:val="20"/>
                <w:lang w:eastAsia="tr-TR"/>
              </w:rPr>
              <w:t>4</w:t>
            </w:r>
          </w:p>
        </w:tc>
        <w:tc>
          <w:tcPr>
            <w:tcW w:w="4407" w:type="pct"/>
            <w:tcBorders>
              <w:top w:val="single" w:sz="6" w:space="0" w:color="auto"/>
              <w:left w:val="single" w:sz="6" w:space="0" w:color="auto"/>
              <w:bottom w:val="single" w:sz="6" w:space="0" w:color="auto"/>
              <w:right w:val="single" w:sz="12" w:space="0" w:color="auto"/>
            </w:tcBorders>
          </w:tcPr>
          <w:p w:rsidR="004A2AF0" w:rsidRPr="004A2AF0" w:rsidRDefault="004A2AF0" w:rsidP="004A2AF0">
            <w:pPr>
              <w:spacing w:after="0" w:line="240" w:lineRule="auto"/>
              <w:rPr>
                <w:rFonts w:ascii="Times New Roman" w:eastAsia="Times New Roman" w:hAnsi="Times New Roman" w:cs="Times New Roman"/>
                <w:color w:val="888888"/>
                <w:sz w:val="20"/>
                <w:szCs w:val="20"/>
                <w:lang w:eastAsia="tr-TR"/>
              </w:rPr>
            </w:pPr>
            <w:r w:rsidRPr="004A2AF0">
              <w:rPr>
                <w:rFonts w:ascii="Times New Roman" w:eastAsia="Times New Roman" w:hAnsi="Times New Roman" w:cs="Times New Roman"/>
                <w:color w:val="888888"/>
                <w:sz w:val="20"/>
                <w:szCs w:val="20"/>
                <w:lang w:eastAsia="tr-TR"/>
              </w:rPr>
              <w:t xml:space="preserve"> Physiology and histology of periapex</w:t>
            </w:r>
          </w:p>
        </w:tc>
      </w:tr>
      <w:tr w:rsidR="004A2AF0" w:rsidRPr="004A2AF0" w:rsidTr="00A66C47">
        <w:trPr>
          <w:trHeight w:hRule="exact" w:val="340"/>
          <w:jc w:val="center"/>
        </w:trPr>
        <w:tc>
          <w:tcPr>
            <w:tcW w:w="593" w:type="pct"/>
            <w:tcBorders>
              <w:top w:val="single" w:sz="6" w:space="0" w:color="auto"/>
              <w:left w:val="single" w:sz="12" w:space="0" w:color="auto"/>
              <w:bottom w:val="single" w:sz="6" w:space="0" w:color="auto"/>
              <w:right w:val="single" w:sz="6" w:space="0" w:color="auto"/>
            </w:tcBorders>
            <w:vAlign w:val="center"/>
          </w:tcPr>
          <w:p w:rsidR="004A2AF0" w:rsidRPr="004A2AF0" w:rsidRDefault="004A2AF0" w:rsidP="004A2AF0">
            <w:pPr>
              <w:spacing w:before="120" w:after="120" w:line="240" w:lineRule="auto"/>
              <w:jc w:val="center"/>
              <w:rPr>
                <w:rFonts w:ascii="Times New Roman" w:eastAsia="Times New Roman" w:hAnsi="Times New Roman" w:cs="Times New Roman"/>
                <w:sz w:val="20"/>
                <w:szCs w:val="20"/>
                <w:lang w:eastAsia="tr-TR"/>
              </w:rPr>
            </w:pPr>
            <w:r w:rsidRPr="004A2AF0">
              <w:rPr>
                <w:rFonts w:ascii="Times New Roman" w:eastAsia="Times New Roman" w:hAnsi="Times New Roman" w:cs="Times New Roman"/>
                <w:sz w:val="20"/>
                <w:szCs w:val="20"/>
                <w:lang w:eastAsia="tr-TR"/>
              </w:rPr>
              <w:t>5</w:t>
            </w:r>
          </w:p>
        </w:tc>
        <w:tc>
          <w:tcPr>
            <w:tcW w:w="4407" w:type="pct"/>
            <w:tcBorders>
              <w:top w:val="single" w:sz="6" w:space="0" w:color="auto"/>
              <w:left w:val="single" w:sz="6" w:space="0" w:color="auto"/>
              <w:bottom w:val="single" w:sz="6" w:space="0" w:color="auto"/>
              <w:right w:val="single" w:sz="12" w:space="0" w:color="auto"/>
            </w:tcBorders>
          </w:tcPr>
          <w:p w:rsidR="004A2AF0" w:rsidRPr="004A2AF0" w:rsidRDefault="004A2AF0" w:rsidP="004A2AF0">
            <w:pPr>
              <w:spacing w:after="0" w:line="240" w:lineRule="auto"/>
              <w:rPr>
                <w:rFonts w:ascii="Times New Roman" w:eastAsia="Times New Roman" w:hAnsi="Times New Roman" w:cs="Times New Roman"/>
                <w:sz w:val="20"/>
                <w:szCs w:val="20"/>
                <w:lang w:val="en-US" w:eastAsia="tr-TR"/>
              </w:rPr>
            </w:pPr>
            <w:r w:rsidRPr="004A2AF0">
              <w:rPr>
                <w:rFonts w:ascii="Times New Roman" w:eastAsia="Times New Roman" w:hAnsi="Times New Roman" w:cs="Times New Roman"/>
                <w:sz w:val="20"/>
                <w:szCs w:val="20"/>
                <w:lang w:val="en-US" w:eastAsia="tr-TR"/>
              </w:rPr>
              <w:t>Pulp diseases</w:t>
            </w:r>
          </w:p>
        </w:tc>
      </w:tr>
      <w:tr w:rsidR="004A2AF0" w:rsidRPr="004A2AF0" w:rsidTr="00A66C47">
        <w:trPr>
          <w:trHeight w:hRule="exact" w:val="340"/>
          <w:jc w:val="center"/>
        </w:trPr>
        <w:tc>
          <w:tcPr>
            <w:tcW w:w="593" w:type="pct"/>
            <w:tcBorders>
              <w:top w:val="single" w:sz="6" w:space="0" w:color="auto"/>
              <w:left w:val="single" w:sz="12" w:space="0" w:color="auto"/>
              <w:bottom w:val="single" w:sz="6" w:space="0" w:color="auto"/>
              <w:right w:val="single" w:sz="6" w:space="0" w:color="auto"/>
            </w:tcBorders>
            <w:vAlign w:val="center"/>
          </w:tcPr>
          <w:p w:rsidR="004A2AF0" w:rsidRPr="004A2AF0" w:rsidRDefault="004A2AF0" w:rsidP="004A2AF0">
            <w:pPr>
              <w:spacing w:before="120" w:after="120" w:line="240" w:lineRule="auto"/>
              <w:jc w:val="center"/>
              <w:rPr>
                <w:rFonts w:ascii="Times New Roman" w:eastAsia="Times New Roman" w:hAnsi="Times New Roman" w:cs="Times New Roman"/>
                <w:sz w:val="20"/>
                <w:szCs w:val="20"/>
                <w:lang w:eastAsia="tr-TR"/>
              </w:rPr>
            </w:pPr>
            <w:r w:rsidRPr="004A2AF0">
              <w:rPr>
                <w:rFonts w:ascii="Times New Roman" w:eastAsia="Times New Roman" w:hAnsi="Times New Roman" w:cs="Times New Roman"/>
                <w:sz w:val="20"/>
                <w:szCs w:val="20"/>
                <w:lang w:eastAsia="tr-TR"/>
              </w:rPr>
              <w:t>6</w:t>
            </w:r>
          </w:p>
        </w:tc>
        <w:tc>
          <w:tcPr>
            <w:tcW w:w="4407" w:type="pct"/>
            <w:tcBorders>
              <w:top w:val="single" w:sz="6" w:space="0" w:color="auto"/>
              <w:left w:val="single" w:sz="6" w:space="0" w:color="auto"/>
              <w:bottom w:val="single" w:sz="6" w:space="0" w:color="auto"/>
              <w:right w:val="single" w:sz="12" w:space="0" w:color="auto"/>
            </w:tcBorders>
          </w:tcPr>
          <w:p w:rsidR="004A2AF0" w:rsidRPr="004A2AF0" w:rsidRDefault="004A2AF0" w:rsidP="004A2AF0">
            <w:pPr>
              <w:spacing w:after="0" w:line="240" w:lineRule="auto"/>
              <w:rPr>
                <w:rFonts w:ascii="Times New Roman" w:eastAsia="Times New Roman" w:hAnsi="Times New Roman" w:cs="Times New Roman"/>
                <w:color w:val="888888"/>
                <w:sz w:val="20"/>
                <w:szCs w:val="20"/>
                <w:lang w:eastAsia="tr-TR"/>
              </w:rPr>
            </w:pPr>
            <w:r w:rsidRPr="004A2AF0">
              <w:rPr>
                <w:rFonts w:ascii="Times New Roman" w:eastAsia="Times New Roman" w:hAnsi="Times New Roman" w:cs="Times New Roman"/>
                <w:color w:val="888888"/>
                <w:sz w:val="20"/>
                <w:szCs w:val="20"/>
                <w:lang w:eastAsia="tr-TR"/>
              </w:rPr>
              <w:t>Pulp diseases</w:t>
            </w:r>
          </w:p>
        </w:tc>
      </w:tr>
      <w:tr w:rsidR="004A2AF0" w:rsidRPr="004A2AF0" w:rsidTr="00A66C47">
        <w:trPr>
          <w:trHeight w:hRule="exact" w:val="340"/>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4A2AF0" w:rsidRPr="004A2AF0" w:rsidRDefault="004A2AF0" w:rsidP="004A2AF0">
            <w:pPr>
              <w:spacing w:before="120" w:after="120" w:line="240" w:lineRule="auto"/>
              <w:jc w:val="center"/>
              <w:rPr>
                <w:rFonts w:ascii="Times New Roman" w:eastAsia="Times New Roman" w:hAnsi="Times New Roman" w:cs="Times New Roman"/>
                <w:sz w:val="20"/>
                <w:szCs w:val="20"/>
                <w:lang w:eastAsia="tr-TR"/>
              </w:rPr>
            </w:pPr>
            <w:r w:rsidRPr="004A2AF0">
              <w:rPr>
                <w:rFonts w:ascii="Times New Roman" w:eastAsia="Times New Roman" w:hAnsi="Times New Roman" w:cs="Times New Roman"/>
                <w:sz w:val="20"/>
                <w:szCs w:val="20"/>
                <w:lang w:eastAsia="tr-TR"/>
              </w:rPr>
              <w:t>7</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4A2AF0" w:rsidRPr="004A2AF0" w:rsidRDefault="004A2AF0" w:rsidP="004A2AF0">
            <w:pPr>
              <w:spacing w:after="0" w:line="240" w:lineRule="auto"/>
              <w:rPr>
                <w:rFonts w:ascii="Times New Roman" w:eastAsia="Times New Roman" w:hAnsi="Times New Roman" w:cs="Times New Roman"/>
                <w:color w:val="888888"/>
                <w:sz w:val="20"/>
                <w:szCs w:val="20"/>
                <w:lang w:eastAsia="tr-TR"/>
              </w:rPr>
            </w:pPr>
            <w:r w:rsidRPr="004A2AF0">
              <w:rPr>
                <w:rFonts w:ascii="Times New Roman" w:eastAsia="Times New Roman" w:hAnsi="Times New Roman" w:cs="Times New Roman"/>
                <w:color w:val="888888"/>
                <w:sz w:val="20"/>
                <w:szCs w:val="20"/>
                <w:lang w:eastAsia="tr-TR"/>
              </w:rPr>
              <w:t>Pathology of periapex</w:t>
            </w:r>
          </w:p>
        </w:tc>
      </w:tr>
      <w:tr w:rsidR="004A2AF0" w:rsidRPr="004A2AF0" w:rsidTr="00A66C47">
        <w:trPr>
          <w:trHeight w:hRule="exact" w:val="340"/>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4A2AF0" w:rsidRPr="004A2AF0" w:rsidRDefault="004A2AF0" w:rsidP="004A2AF0">
            <w:pPr>
              <w:spacing w:before="120" w:after="120" w:line="240" w:lineRule="auto"/>
              <w:jc w:val="center"/>
              <w:rPr>
                <w:rFonts w:ascii="Times New Roman" w:eastAsia="Times New Roman" w:hAnsi="Times New Roman" w:cs="Times New Roman"/>
                <w:sz w:val="20"/>
                <w:szCs w:val="20"/>
                <w:lang w:eastAsia="tr-TR"/>
              </w:rPr>
            </w:pPr>
            <w:r w:rsidRPr="004A2AF0">
              <w:rPr>
                <w:rFonts w:ascii="Times New Roman" w:eastAsia="Times New Roman" w:hAnsi="Times New Roman" w:cs="Times New Roman"/>
                <w:sz w:val="20"/>
                <w:szCs w:val="20"/>
                <w:lang w:eastAsia="tr-TR"/>
              </w:rPr>
              <w:t>8</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4A2AF0" w:rsidRPr="004A2AF0" w:rsidRDefault="004A2AF0" w:rsidP="004A2AF0">
            <w:pPr>
              <w:spacing w:after="0" w:line="240" w:lineRule="auto"/>
              <w:rPr>
                <w:rFonts w:ascii="Times New Roman" w:eastAsia="Times New Roman" w:hAnsi="Times New Roman" w:cs="Times New Roman"/>
                <w:color w:val="888888"/>
                <w:sz w:val="20"/>
                <w:szCs w:val="20"/>
                <w:lang w:eastAsia="tr-TR"/>
              </w:rPr>
            </w:pPr>
            <w:r w:rsidRPr="004A2AF0">
              <w:rPr>
                <w:rFonts w:ascii="Times New Roman" w:eastAsia="Times New Roman" w:hAnsi="Times New Roman" w:cs="Times New Roman"/>
                <w:color w:val="888888"/>
                <w:sz w:val="20"/>
                <w:szCs w:val="20"/>
                <w:lang w:eastAsia="tr-TR"/>
              </w:rPr>
              <w:t>Pathology of periapex</w:t>
            </w:r>
          </w:p>
        </w:tc>
      </w:tr>
      <w:tr w:rsidR="004A2AF0" w:rsidRPr="004A2AF0" w:rsidTr="00A66C47">
        <w:trPr>
          <w:trHeight w:hRule="exact" w:val="340"/>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4A2AF0" w:rsidRPr="004A2AF0" w:rsidRDefault="004A2AF0" w:rsidP="004A2AF0">
            <w:pPr>
              <w:spacing w:before="120" w:after="120" w:line="240" w:lineRule="auto"/>
              <w:jc w:val="center"/>
              <w:rPr>
                <w:rFonts w:ascii="Times New Roman" w:eastAsia="Times New Roman" w:hAnsi="Times New Roman" w:cs="Times New Roman"/>
                <w:sz w:val="20"/>
                <w:szCs w:val="20"/>
                <w:lang w:eastAsia="tr-TR"/>
              </w:rPr>
            </w:pPr>
            <w:r w:rsidRPr="004A2AF0">
              <w:rPr>
                <w:rFonts w:ascii="Times New Roman" w:eastAsia="Times New Roman" w:hAnsi="Times New Roman" w:cs="Times New Roman"/>
                <w:sz w:val="20"/>
                <w:szCs w:val="20"/>
                <w:lang w:eastAsia="tr-TR"/>
              </w:rPr>
              <w:t>9</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4A2AF0" w:rsidRPr="004A2AF0" w:rsidRDefault="004A2AF0" w:rsidP="004A2AF0">
            <w:pPr>
              <w:spacing w:after="0" w:line="240" w:lineRule="auto"/>
              <w:rPr>
                <w:rFonts w:ascii="Times New Roman" w:eastAsia="Times New Roman" w:hAnsi="Times New Roman" w:cs="Times New Roman"/>
                <w:color w:val="888888"/>
                <w:sz w:val="20"/>
                <w:szCs w:val="20"/>
                <w:lang w:eastAsia="tr-TR"/>
              </w:rPr>
            </w:pPr>
            <w:r w:rsidRPr="004A2AF0">
              <w:rPr>
                <w:rFonts w:ascii="Times New Roman" w:eastAsia="Times New Roman" w:hAnsi="Times New Roman" w:cs="Times New Roman"/>
                <w:color w:val="888888"/>
                <w:sz w:val="20"/>
                <w:szCs w:val="20"/>
                <w:lang w:eastAsia="tr-TR"/>
              </w:rPr>
              <w:t>Root canal anatomy and Access cavities</w:t>
            </w:r>
          </w:p>
        </w:tc>
      </w:tr>
      <w:tr w:rsidR="004A2AF0" w:rsidRPr="004A2AF0" w:rsidTr="00A66C47">
        <w:trPr>
          <w:trHeight w:hRule="exact" w:val="340"/>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4A2AF0" w:rsidRPr="004A2AF0" w:rsidRDefault="004A2AF0" w:rsidP="004A2AF0">
            <w:pPr>
              <w:spacing w:before="120" w:after="120" w:line="240" w:lineRule="auto"/>
              <w:jc w:val="center"/>
              <w:rPr>
                <w:rFonts w:ascii="Times New Roman" w:eastAsia="Times New Roman" w:hAnsi="Times New Roman" w:cs="Times New Roman"/>
                <w:sz w:val="20"/>
                <w:szCs w:val="20"/>
                <w:lang w:eastAsia="tr-TR"/>
              </w:rPr>
            </w:pPr>
            <w:r w:rsidRPr="004A2AF0">
              <w:rPr>
                <w:rFonts w:ascii="Times New Roman" w:eastAsia="Times New Roman" w:hAnsi="Times New Roman" w:cs="Times New Roman"/>
                <w:sz w:val="20"/>
                <w:szCs w:val="20"/>
                <w:lang w:eastAsia="tr-TR"/>
              </w:rPr>
              <w:t>10</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4A2AF0" w:rsidRPr="004A2AF0" w:rsidRDefault="004A2AF0" w:rsidP="004A2AF0">
            <w:pPr>
              <w:spacing w:after="0" w:line="240" w:lineRule="auto"/>
              <w:rPr>
                <w:rFonts w:ascii="Times New Roman" w:eastAsia="Times New Roman" w:hAnsi="Times New Roman" w:cs="Times New Roman"/>
                <w:color w:val="888888"/>
                <w:sz w:val="20"/>
                <w:szCs w:val="20"/>
                <w:lang w:eastAsia="tr-TR"/>
              </w:rPr>
            </w:pPr>
            <w:r w:rsidRPr="004A2AF0">
              <w:rPr>
                <w:rFonts w:ascii="Times New Roman" w:eastAsia="Times New Roman" w:hAnsi="Times New Roman" w:cs="Times New Roman"/>
                <w:color w:val="888888"/>
                <w:sz w:val="20"/>
                <w:szCs w:val="20"/>
                <w:lang w:eastAsia="tr-TR"/>
              </w:rPr>
              <w:t>Root canal anatomy and Access cavity of anterior teeth</w:t>
            </w:r>
          </w:p>
        </w:tc>
      </w:tr>
      <w:tr w:rsidR="004A2AF0" w:rsidRPr="004A2AF0" w:rsidTr="00A66C47">
        <w:trPr>
          <w:trHeight w:hRule="exact" w:val="340"/>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4A2AF0" w:rsidRPr="004A2AF0" w:rsidRDefault="004A2AF0" w:rsidP="004A2AF0">
            <w:pPr>
              <w:spacing w:before="120" w:after="120" w:line="240" w:lineRule="auto"/>
              <w:jc w:val="center"/>
              <w:rPr>
                <w:rFonts w:ascii="Times New Roman" w:eastAsia="Times New Roman" w:hAnsi="Times New Roman" w:cs="Times New Roman"/>
                <w:sz w:val="20"/>
                <w:szCs w:val="20"/>
                <w:lang w:eastAsia="tr-TR"/>
              </w:rPr>
            </w:pPr>
            <w:r w:rsidRPr="004A2AF0">
              <w:rPr>
                <w:rFonts w:ascii="Times New Roman" w:eastAsia="Times New Roman" w:hAnsi="Times New Roman" w:cs="Times New Roman"/>
                <w:sz w:val="20"/>
                <w:szCs w:val="20"/>
                <w:lang w:eastAsia="tr-TR"/>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4A2AF0" w:rsidRPr="004A2AF0" w:rsidRDefault="004A2AF0" w:rsidP="004A2AF0">
            <w:pPr>
              <w:spacing w:after="0" w:line="240" w:lineRule="auto"/>
              <w:rPr>
                <w:rFonts w:ascii="Times New Roman" w:eastAsia="Times New Roman" w:hAnsi="Times New Roman" w:cs="Times New Roman"/>
                <w:color w:val="333333"/>
                <w:sz w:val="20"/>
                <w:szCs w:val="20"/>
                <w:lang w:val="en" w:eastAsia="tr-TR"/>
              </w:rPr>
            </w:pPr>
            <w:r w:rsidRPr="004A2AF0">
              <w:rPr>
                <w:rFonts w:ascii="Times New Roman" w:eastAsia="Times New Roman" w:hAnsi="Times New Roman" w:cs="Times New Roman"/>
                <w:color w:val="333333"/>
                <w:sz w:val="20"/>
                <w:szCs w:val="20"/>
                <w:lang w:val="en" w:eastAsia="tr-TR"/>
              </w:rPr>
              <w:t>Root canal anatomy and Access cavity of premolar teeth</w:t>
            </w:r>
          </w:p>
        </w:tc>
      </w:tr>
      <w:tr w:rsidR="004A2AF0" w:rsidRPr="004A2AF0" w:rsidTr="00A66C47">
        <w:trPr>
          <w:trHeight w:hRule="exact" w:val="340"/>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4A2AF0" w:rsidRPr="004A2AF0" w:rsidRDefault="004A2AF0" w:rsidP="004A2AF0">
            <w:pPr>
              <w:spacing w:before="120" w:after="120" w:line="240" w:lineRule="auto"/>
              <w:jc w:val="center"/>
              <w:rPr>
                <w:rFonts w:ascii="Times New Roman" w:eastAsia="Times New Roman" w:hAnsi="Times New Roman" w:cs="Times New Roman"/>
                <w:sz w:val="20"/>
                <w:szCs w:val="20"/>
                <w:lang w:eastAsia="tr-TR"/>
              </w:rPr>
            </w:pPr>
            <w:r w:rsidRPr="004A2AF0">
              <w:rPr>
                <w:rFonts w:ascii="Times New Roman" w:eastAsia="Times New Roman" w:hAnsi="Times New Roman" w:cs="Times New Roman"/>
                <w:sz w:val="20"/>
                <w:szCs w:val="20"/>
                <w:lang w:eastAsia="tr-TR"/>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4A2AF0" w:rsidRPr="004A2AF0" w:rsidRDefault="004A2AF0" w:rsidP="004A2AF0">
            <w:pPr>
              <w:spacing w:after="0" w:line="240" w:lineRule="auto"/>
              <w:rPr>
                <w:rFonts w:ascii="Times New Roman" w:eastAsia="Times New Roman" w:hAnsi="Times New Roman" w:cs="Times New Roman"/>
                <w:color w:val="888888"/>
                <w:sz w:val="20"/>
                <w:szCs w:val="20"/>
                <w:lang w:eastAsia="tr-TR"/>
              </w:rPr>
            </w:pPr>
            <w:r w:rsidRPr="004A2AF0">
              <w:rPr>
                <w:rFonts w:ascii="Times New Roman" w:eastAsia="Times New Roman" w:hAnsi="Times New Roman" w:cs="Times New Roman"/>
                <w:color w:val="888888"/>
                <w:sz w:val="20"/>
                <w:szCs w:val="20"/>
                <w:lang w:eastAsia="tr-TR"/>
              </w:rPr>
              <w:t>Root canal anatomy and Access cavity of molar teeth</w:t>
            </w:r>
          </w:p>
        </w:tc>
      </w:tr>
      <w:tr w:rsidR="004A2AF0" w:rsidRPr="004A2AF0" w:rsidTr="00A66C47">
        <w:trPr>
          <w:trHeight w:hRule="exact" w:val="340"/>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4A2AF0" w:rsidRPr="004A2AF0" w:rsidRDefault="004A2AF0" w:rsidP="004A2AF0">
            <w:pPr>
              <w:spacing w:before="120" w:after="120" w:line="240" w:lineRule="auto"/>
              <w:jc w:val="center"/>
              <w:rPr>
                <w:rFonts w:ascii="Times New Roman" w:eastAsia="Times New Roman" w:hAnsi="Times New Roman" w:cs="Times New Roman"/>
                <w:sz w:val="20"/>
                <w:szCs w:val="20"/>
                <w:lang w:eastAsia="tr-TR"/>
              </w:rPr>
            </w:pPr>
            <w:r w:rsidRPr="004A2AF0">
              <w:rPr>
                <w:rFonts w:ascii="Times New Roman" w:eastAsia="Times New Roman" w:hAnsi="Times New Roman" w:cs="Times New Roman"/>
                <w:sz w:val="20"/>
                <w:szCs w:val="20"/>
                <w:lang w:eastAsia="tr-TR"/>
              </w:rPr>
              <w:t>13</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4A2AF0" w:rsidRPr="004A2AF0" w:rsidRDefault="004A2AF0" w:rsidP="004A2AF0">
            <w:pPr>
              <w:spacing w:after="0" w:line="240" w:lineRule="auto"/>
              <w:rPr>
                <w:rFonts w:ascii="Times New Roman" w:eastAsia="Times New Roman" w:hAnsi="Times New Roman" w:cs="Times New Roman"/>
                <w:sz w:val="20"/>
                <w:szCs w:val="20"/>
                <w:lang w:eastAsia="tr-TR"/>
              </w:rPr>
            </w:pPr>
            <w:r w:rsidRPr="004A2AF0">
              <w:rPr>
                <w:rFonts w:ascii="Times New Roman" w:eastAsia="Times New Roman" w:hAnsi="Times New Roman" w:cs="Times New Roman"/>
                <w:color w:val="888888"/>
                <w:sz w:val="20"/>
                <w:szCs w:val="20"/>
                <w:lang w:eastAsia="tr-TR"/>
              </w:rPr>
              <w:t>Instruments used in endodontics</w:t>
            </w:r>
          </w:p>
        </w:tc>
      </w:tr>
      <w:tr w:rsidR="004A2AF0" w:rsidRPr="004A2AF0" w:rsidTr="00A66C47">
        <w:trPr>
          <w:trHeight w:hRule="exact" w:val="340"/>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4A2AF0" w:rsidRPr="004A2AF0" w:rsidRDefault="004A2AF0" w:rsidP="004A2AF0">
            <w:pPr>
              <w:spacing w:before="120" w:after="120" w:line="240" w:lineRule="auto"/>
              <w:jc w:val="center"/>
              <w:rPr>
                <w:rFonts w:ascii="Times New Roman" w:eastAsia="Times New Roman" w:hAnsi="Times New Roman" w:cs="Times New Roman"/>
                <w:sz w:val="20"/>
                <w:szCs w:val="20"/>
                <w:lang w:eastAsia="tr-TR"/>
              </w:rPr>
            </w:pPr>
            <w:r w:rsidRPr="004A2AF0">
              <w:rPr>
                <w:rFonts w:ascii="Times New Roman" w:eastAsia="Times New Roman" w:hAnsi="Times New Roman" w:cs="Times New Roman"/>
                <w:sz w:val="20"/>
                <w:szCs w:val="20"/>
                <w:lang w:eastAsia="tr-TR"/>
              </w:rPr>
              <w:t>14</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4A2AF0" w:rsidRPr="004A2AF0" w:rsidRDefault="004A2AF0" w:rsidP="004A2AF0">
            <w:pPr>
              <w:spacing w:after="0" w:line="240" w:lineRule="auto"/>
              <w:rPr>
                <w:rFonts w:ascii="Times New Roman" w:eastAsia="Times New Roman" w:hAnsi="Times New Roman" w:cs="Times New Roman"/>
                <w:color w:val="888888"/>
                <w:sz w:val="20"/>
                <w:szCs w:val="20"/>
                <w:lang w:eastAsia="tr-TR"/>
              </w:rPr>
            </w:pPr>
            <w:r w:rsidRPr="004A2AF0">
              <w:rPr>
                <w:rFonts w:ascii="Times New Roman" w:eastAsia="Times New Roman" w:hAnsi="Times New Roman" w:cs="Times New Roman"/>
                <w:color w:val="888888"/>
                <w:sz w:val="20"/>
                <w:szCs w:val="20"/>
                <w:lang w:eastAsia="tr-TR"/>
              </w:rPr>
              <w:t>Instruments used in endodontics</w:t>
            </w:r>
          </w:p>
        </w:tc>
      </w:tr>
      <w:tr w:rsidR="004A2AF0" w:rsidRPr="004A2AF0" w:rsidTr="00A66C47">
        <w:trPr>
          <w:trHeight w:hRule="exact" w:val="340"/>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rsidR="004A2AF0" w:rsidRPr="004A2AF0" w:rsidRDefault="004A2AF0" w:rsidP="004A2AF0">
            <w:pPr>
              <w:spacing w:before="120" w:after="120" w:line="240" w:lineRule="auto"/>
              <w:jc w:val="center"/>
              <w:rPr>
                <w:rFonts w:ascii="Times New Roman" w:eastAsia="Times New Roman" w:hAnsi="Times New Roman" w:cs="Times New Roman"/>
                <w:sz w:val="20"/>
                <w:szCs w:val="20"/>
                <w:lang w:eastAsia="tr-TR"/>
              </w:rPr>
            </w:pPr>
            <w:r w:rsidRPr="004A2AF0">
              <w:rPr>
                <w:rFonts w:ascii="Times New Roman" w:eastAsia="Times New Roman" w:hAnsi="Times New Roman" w:cs="Times New Roman"/>
                <w:sz w:val="20"/>
                <w:szCs w:val="20"/>
                <w:lang w:eastAsia="tr-TR"/>
              </w:rPr>
              <w:t>15</w:t>
            </w:r>
          </w:p>
        </w:tc>
        <w:tc>
          <w:tcPr>
            <w:tcW w:w="4407" w:type="pct"/>
            <w:tcBorders>
              <w:top w:val="single" w:sz="6" w:space="0" w:color="auto"/>
              <w:left w:val="single" w:sz="6" w:space="0" w:color="auto"/>
              <w:bottom w:val="single" w:sz="12" w:space="0" w:color="auto"/>
              <w:right w:val="single" w:sz="12" w:space="0" w:color="auto"/>
            </w:tcBorders>
            <w:shd w:val="clear" w:color="auto" w:fill="auto"/>
            <w:vAlign w:val="center"/>
          </w:tcPr>
          <w:p w:rsidR="004A2AF0" w:rsidRPr="004A2AF0" w:rsidRDefault="004A2AF0" w:rsidP="004A2AF0">
            <w:pPr>
              <w:spacing w:after="0" w:line="240" w:lineRule="auto"/>
              <w:rPr>
                <w:rFonts w:ascii="Times New Roman" w:eastAsia="Times New Roman" w:hAnsi="Times New Roman" w:cs="Times New Roman"/>
                <w:color w:val="888888"/>
                <w:sz w:val="20"/>
                <w:szCs w:val="20"/>
                <w:lang w:eastAsia="tr-TR"/>
              </w:rPr>
            </w:pPr>
            <w:r w:rsidRPr="004A2AF0">
              <w:rPr>
                <w:rFonts w:ascii="Times New Roman" w:eastAsia="Times New Roman" w:hAnsi="Times New Roman" w:cs="Times New Roman"/>
                <w:color w:val="888888"/>
                <w:sz w:val="20"/>
                <w:szCs w:val="20"/>
                <w:lang w:eastAsia="tr-TR"/>
              </w:rPr>
              <w:t>Sterilization and disinfection</w:t>
            </w:r>
          </w:p>
        </w:tc>
      </w:tr>
    </w:tbl>
    <w:p w:rsidR="004A2AF0" w:rsidRPr="004A2AF0" w:rsidRDefault="004A2AF0" w:rsidP="004A2AF0">
      <w:pPr>
        <w:spacing w:after="0" w:line="240" w:lineRule="auto"/>
        <w:rPr>
          <w:rFonts w:ascii="Times New Roman" w:eastAsia="Times New Roman" w:hAnsi="Times New Roman" w:cs="Times New Roman"/>
          <w:sz w:val="16"/>
          <w:szCs w:val="16"/>
          <w:lang w:eastAsia="tr-TR"/>
        </w:rPr>
      </w:pPr>
    </w:p>
    <w:p w:rsidR="004A2AF0" w:rsidRPr="004A2AF0" w:rsidRDefault="004A2AF0" w:rsidP="004A2AF0">
      <w:pPr>
        <w:spacing w:after="0" w:line="240" w:lineRule="auto"/>
        <w:rPr>
          <w:rFonts w:ascii="Times New Roman" w:eastAsia="Times New Roman" w:hAnsi="Times New Roman" w:cs="Times New Roman"/>
          <w:sz w:val="16"/>
          <w:szCs w:val="16"/>
          <w:lang w:eastAsia="tr-TR"/>
        </w:rPr>
      </w:pPr>
    </w:p>
    <w:p w:rsidR="004A2AF0" w:rsidRPr="004A2AF0" w:rsidRDefault="004A2AF0" w:rsidP="004A2AF0">
      <w:pPr>
        <w:spacing w:after="0" w:line="240" w:lineRule="auto"/>
        <w:rPr>
          <w:rFonts w:ascii="Times New Roman" w:eastAsia="Times New Roman" w:hAnsi="Times New Roman" w:cs="Times New Roman"/>
          <w:sz w:val="16"/>
          <w:szCs w:val="16"/>
          <w:lang w:eastAsia="tr-TR"/>
        </w:rPr>
      </w:pPr>
      <w:r w:rsidRPr="004A2AF0">
        <w:rPr>
          <w:rFonts w:ascii="Times New Roman" w:eastAsia="Times New Roman" w:hAnsi="Times New Roman" w:cs="Times New Roman"/>
          <w:b/>
          <w:lang w:eastAsia="tr-TR"/>
        </w:rPr>
        <w:t>PROGRAM OUTCOMES</w:t>
      </w:r>
    </w:p>
    <w:p w:rsidR="004A2AF0" w:rsidRPr="004A2AF0" w:rsidRDefault="004A2AF0" w:rsidP="004A2AF0">
      <w:pPr>
        <w:spacing w:after="0" w:line="240" w:lineRule="auto"/>
        <w:rPr>
          <w:rFonts w:ascii="Times New Roman" w:eastAsia="Times New Roman" w:hAnsi="Times New Roman" w:cs="Times New Roman"/>
          <w:sz w:val="16"/>
          <w:szCs w:val="16"/>
          <w:lang w:eastAsia="tr-TR"/>
        </w:rPr>
      </w:pPr>
    </w:p>
    <w:tbl>
      <w:tblPr>
        <w:tblW w:w="10207" w:type="dxa"/>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79"/>
        <w:gridCol w:w="7585"/>
        <w:gridCol w:w="567"/>
        <w:gridCol w:w="567"/>
        <w:gridCol w:w="709"/>
      </w:tblGrid>
      <w:tr w:rsidR="004A2AF0" w:rsidRPr="004A2AF0" w:rsidTr="00A66C47">
        <w:tc>
          <w:tcPr>
            <w:tcW w:w="779" w:type="dxa"/>
            <w:tcBorders>
              <w:top w:val="single" w:sz="12" w:space="0" w:color="auto"/>
              <w:left w:val="single" w:sz="12" w:space="0" w:color="auto"/>
              <w:bottom w:val="single" w:sz="6" w:space="0" w:color="auto"/>
              <w:right w:val="single" w:sz="6" w:space="0" w:color="auto"/>
            </w:tcBorders>
            <w:vAlign w:val="center"/>
          </w:tcPr>
          <w:p w:rsidR="004A2AF0" w:rsidRPr="004A2AF0" w:rsidRDefault="004A2AF0" w:rsidP="004A2AF0">
            <w:pPr>
              <w:spacing w:after="0" w:line="240" w:lineRule="auto"/>
              <w:jc w:val="center"/>
              <w:rPr>
                <w:rFonts w:ascii="Times New Roman" w:eastAsia="Times New Roman" w:hAnsi="Times New Roman" w:cs="Times New Roman"/>
                <w:b/>
                <w:sz w:val="18"/>
                <w:szCs w:val="18"/>
                <w:lang w:eastAsia="tr-TR"/>
              </w:rPr>
            </w:pPr>
            <w:r w:rsidRPr="004A2AF0">
              <w:rPr>
                <w:rFonts w:ascii="Times New Roman" w:eastAsia="Times New Roman" w:hAnsi="Times New Roman" w:cs="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rsidR="004A2AF0" w:rsidRPr="004A2AF0" w:rsidRDefault="004A2AF0" w:rsidP="004A2AF0">
            <w:pPr>
              <w:spacing w:after="0" w:line="240" w:lineRule="auto"/>
              <w:rPr>
                <w:rFonts w:ascii="Times New Roman" w:eastAsia="Times New Roman" w:hAnsi="Times New Roman" w:cs="Times New Roman"/>
                <w:b/>
                <w:lang w:eastAsia="tr-TR"/>
              </w:rPr>
            </w:pPr>
            <w:r w:rsidRPr="004A2AF0">
              <w:rPr>
                <w:rFonts w:ascii="Times New Roman" w:eastAsia="Times New Roman" w:hAnsi="Times New Roman" w:cs="Times New Roman"/>
                <w:b/>
                <w:lang w:eastAsia="tr-TR"/>
              </w:rPr>
              <w:t>PROGRAM OUTCOMES</w:t>
            </w:r>
          </w:p>
        </w:tc>
        <w:tc>
          <w:tcPr>
            <w:tcW w:w="567" w:type="dxa"/>
            <w:tcBorders>
              <w:top w:val="single" w:sz="12" w:space="0" w:color="auto"/>
              <w:left w:val="single" w:sz="6" w:space="0" w:color="auto"/>
              <w:bottom w:val="single" w:sz="6" w:space="0" w:color="auto"/>
              <w:right w:val="single" w:sz="6" w:space="0" w:color="auto"/>
            </w:tcBorders>
            <w:vAlign w:val="center"/>
          </w:tcPr>
          <w:p w:rsidR="004A2AF0" w:rsidRPr="004A2AF0" w:rsidRDefault="004A2AF0" w:rsidP="004A2AF0">
            <w:pPr>
              <w:spacing w:after="0" w:line="240" w:lineRule="auto"/>
              <w:jc w:val="center"/>
              <w:rPr>
                <w:rFonts w:ascii="Times New Roman" w:eastAsia="Times New Roman" w:hAnsi="Times New Roman" w:cs="Times New Roman"/>
                <w:b/>
                <w:lang w:eastAsia="tr-TR"/>
              </w:rPr>
            </w:pPr>
            <w:r w:rsidRPr="004A2AF0">
              <w:rPr>
                <w:rFonts w:ascii="Times New Roman" w:eastAsia="Times New Roman" w:hAnsi="Times New Roman" w:cs="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4A2AF0" w:rsidRPr="004A2AF0" w:rsidRDefault="004A2AF0" w:rsidP="004A2AF0">
            <w:pPr>
              <w:spacing w:after="0" w:line="240" w:lineRule="auto"/>
              <w:jc w:val="center"/>
              <w:rPr>
                <w:rFonts w:ascii="Times New Roman" w:eastAsia="Times New Roman" w:hAnsi="Times New Roman" w:cs="Times New Roman"/>
                <w:b/>
                <w:lang w:eastAsia="tr-TR"/>
              </w:rPr>
            </w:pPr>
            <w:r w:rsidRPr="004A2AF0">
              <w:rPr>
                <w:rFonts w:ascii="Times New Roman" w:eastAsia="Times New Roman" w:hAnsi="Times New Roman" w:cs="Times New Roman"/>
                <w:b/>
                <w:lang w:eastAsia="tr-TR"/>
              </w:rPr>
              <w:t>2</w:t>
            </w:r>
          </w:p>
        </w:tc>
        <w:tc>
          <w:tcPr>
            <w:tcW w:w="709" w:type="dxa"/>
            <w:tcBorders>
              <w:top w:val="single" w:sz="12" w:space="0" w:color="auto"/>
              <w:left w:val="single" w:sz="6" w:space="0" w:color="auto"/>
              <w:bottom w:val="single" w:sz="6" w:space="0" w:color="auto"/>
              <w:right w:val="single" w:sz="12" w:space="0" w:color="auto"/>
            </w:tcBorders>
            <w:vAlign w:val="center"/>
          </w:tcPr>
          <w:p w:rsidR="004A2AF0" w:rsidRPr="004A2AF0" w:rsidRDefault="004A2AF0" w:rsidP="004A2AF0">
            <w:pPr>
              <w:spacing w:after="0" w:line="240" w:lineRule="auto"/>
              <w:jc w:val="center"/>
              <w:rPr>
                <w:rFonts w:ascii="Times New Roman" w:eastAsia="Times New Roman" w:hAnsi="Times New Roman" w:cs="Times New Roman"/>
                <w:b/>
                <w:lang w:eastAsia="tr-TR"/>
              </w:rPr>
            </w:pPr>
            <w:r w:rsidRPr="004A2AF0">
              <w:rPr>
                <w:rFonts w:ascii="Times New Roman" w:eastAsia="Times New Roman" w:hAnsi="Times New Roman" w:cs="Times New Roman"/>
                <w:b/>
                <w:lang w:eastAsia="tr-TR"/>
              </w:rPr>
              <w:t>1</w:t>
            </w:r>
          </w:p>
        </w:tc>
      </w:tr>
      <w:tr w:rsidR="004A2AF0" w:rsidRPr="004A2AF0" w:rsidTr="00A66C47">
        <w:tc>
          <w:tcPr>
            <w:tcW w:w="779" w:type="dxa"/>
            <w:tcBorders>
              <w:top w:val="single" w:sz="6" w:space="0" w:color="auto"/>
              <w:left w:val="single" w:sz="12" w:space="0" w:color="auto"/>
              <w:bottom w:val="single" w:sz="6" w:space="0" w:color="auto"/>
              <w:right w:val="single" w:sz="6" w:space="0" w:color="auto"/>
            </w:tcBorders>
            <w:vAlign w:val="center"/>
          </w:tcPr>
          <w:p w:rsidR="004A2AF0" w:rsidRPr="004A2AF0" w:rsidRDefault="004A2AF0" w:rsidP="004A2AF0">
            <w:pPr>
              <w:spacing w:after="0" w:line="240" w:lineRule="auto"/>
              <w:jc w:val="center"/>
              <w:rPr>
                <w:rFonts w:ascii="Times New Roman" w:eastAsia="Times New Roman" w:hAnsi="Times New Roman" w:cs="Times New Roman"/>
                <w:lang w:eastAsia="tr-TR"/>
              </w:rPr>
            </w:pPr>
            <w:r w:rsidRPr="004A2AF0">
              <w:rPr>
                <w:rFonts w:ascii="Times New Roman" w:eastAsia="Times New Roman" w:hAnsi="Times New Roman" w:cs="Times New Roman"/>
                <w:lang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4A2AF0" w:rsidRPr="004A2AF0" w:rsidRDefault="004A2AF0" w:rsidP="004A2AF0">
            <w:pPr>
              <w:spacing w:after="0" w:line="240" w:lineRule="auto"/>
              <w:rPr>
                <w:rFonts w:ascii="Times New Roman" w:eastAsia="Times New Roman" w:hAnsi="Times New Roman" w:cs="Times New Roman"/>
                <w:sz w:val="20"/>
                <w:szCs w:val="20"/>
                <w:lang w:val="en-US" w:eastAsia="tr-TR"/>
              </w:rPr>
            </w:pPr>
            <w:r w:rsidRPr="004A2AF0">
              <w:rPr>
                <w:rFonts w:ascii="Times New Roman" w:eastAsia="Times New Roman" w:hAnsi="Times New Roman" w:cs="Times New Roman"/>
                <w:sz w:val="20"/>
                <w:lang w:val="en-US" w:eastAsia="tr-TR"/>
              </w:rPr>
              <w:t>To have information  about the history of endodontics</w:t>
            </w:r>
          </w:p>
        </w:tc>
        <w:tc>
          <w:tcPr>
            <w:tcW w:w="567" w:type="dxa"/>
            <w:tcBorders>
              <w:top w:val="single" w:sz="6" w:space="0" w:color="auto"/>
              <w:left w:val="single" w:sz="6" w:space="0" w:color="auto"/>
              <w:bottom w:val="single" w:sz="6" w:space="0" w:color="auto"/>
              <w:right w:val="single" w:sz="6" w:space="0" w:color="auto"/>
            </w:tcBorders>
            <w:vAlign w:val="center"/>
          </w:tcPr>
          <w:p w:rsidR="004A2AF0" w:rsidRPr="004A2AF0" w:rsidRDefault="004A2AF0" w:rsidP="004A2AF0">
            <w:pPr>
              <w:spacing w:after="0" w:line="240" w:lineRule="auto"/>
              <w:jc w:val="center"/>
              <w:rPr>
                <w:rFonts w:ascii="Times New Roman" w:eastAsia="Times New Roman" w:hAnsi="Times New Roman" w:cs="Times New Roman"/>
                <w:b/>
                <w:sz w:val="20"/>
                <w:szCs w:val="20"/>
                <w:lang w:eastAsia="tr-TR"/>
              </w:rPr>
            </w:pPr>
            <w:r w:rsidRPr="004A2AF0">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4A2AF0" w:rsidRPr="004A2AF0" w:rsidRDefault="004A2AF0" w:rsidP="004A2AF0">
            <w:pPr>
              <w:spacing w:after="0" w:line="240" w:lineRule="auto"/>
              <w:jc w:val="center"/>
              <w:rPr>
                <w:rFonts w:ascii="Times New Roman" w:eastAsia="Times New Roman" w:hAnsi="Times New Roman" w:cs="Times New Roman"/>
                <w:b/>
                <w:sz w:val="20"/>
                <w:szCs w:val="20"/>
                <w:lang w:eastAsia="tr-TR"/>
              </w:rPr>
            </w:pPr>
          </w:p>
        </w:tc>
        <w:tc>
          <w:tcPr>
            <w:tcW w:w="709" w:type="dxa"/>
            <w:tcBorders>
              <w:top w:val="single" w:sz="6" w:space="0" w:color="auto"/>
              <w:left w:val="single" w:sz="6" w:space="0" w:color="auto"/>
              <w:bottom w:val="single" w:sz="6" w:space="0" w:color="auto"/>
              <w:right w:val="single" w:sz="12" w:space="0" w:color="auto"/>
            </w:tcBorders>
            <w:vAlign w:val="center"/>
          </w:tcPr>
          <w:p w:rsidR="004A2AF0" w:rsidRPr="004A2AF0" w:rsidRDefault="004A2AF0" w:rsidP="004A2AF0">
            <w:pPr>
              <w:spacing w:after="0" w:line="240" w:lineRule="auto"/>
              <w:jc w:val="center"/>
              <w:rPr>
                <w:rFonts w:ascii="Times New Roman" w:eastAsia="Times New Roman" w:hAnsi="Times New Roman" w:cs="Times New Roman"/>
                <w:b/>
                <w:sz w:val="20"/>
                <w:szCs w:val="20"/>
                <w:lang w:eastAsia="tr-TR"/>
              </w:rPr>
            </w:pPr>
          </w:p>
        </w:tc>
      </w:tr>
      <w:tr w:rsidR="004A2AF0" w:rsidRPr="004A2AF0" w:rsidTr="00A66C47">
        <w:tc>
          <w:tcPr>
            <w:tcW w:w="779" w:type="dxa"/>
            <w:tcBorders>
              <w:top w:val="single" w:sz="6" w:space="0" w:color="auto"/>
              <w:left w:val="single" w:sz="12" w:space="0" w:color="auto"/>
              <w:bottom w:val="single" w:sz="6" w:space="0" w:color="auto"/>
              <w:right w:val="single" w:sz="6" w:space="0" w:color="auto"/>
            </w:tcBorders>
            <w:vAlign w:val="center"/>
          </w:tcPr>
          <w:p w:rsidR="004A2AF0" w:rsidRPr="004A2AF0" w:rsidRDefault="004A2AF0" w:rsidP="004A2AF0">
            <w:pPr>
              <w:spacing w:after="0" w:line="240" w:lineRule="auto"/>
              <w:jc w:val="center"/>
              <w:rPr>
                <w:rFonts w:ascii="Times New Roman" w:eastAsia="Times New Roman" w:hAnsi="Times New Roman" w:cs="Times New Roman"/>
                <w:lang w:eastAsia="tr-TR"/>
              </w:rPr>
            </w:pPr>
            <w:r w:rsidRPr="004A2AF0">
              <w:rPr>
                <w:rFonts w:ascii="Times New Roman" w:eastAsia="Times New Roman" w:hAnsi="Times New Roman" w:cs="Times New Roman"/>
                <w:lang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4A2AF0" w:rsidRPr="004A2AF0" w:rsidRDefault="004A2AF0" w:rsidP="004A2AF0">
            <w:pPr>
              <w:spacing w:after="0" w:line="240" w:lineRule="auto"/>
              <w:rPr>
                <w:rFonts w:ascii="Times New Roman" w:eastAsia="Times New Roman" w:hAnsi="Times New Roman" w:cs="Times New Roman"/>
                <w:sz w:val="20"/>
                <w:szCs w:val="20"/>
                <w:lang w:val="en-US" w:eastAsia="tr-TR"/>
              </w:rPr>
            </w:pPr>
            <w:r w:rsidRPr="004A2AF0">
              <w:rPr>
                <w:rFonts w:ascii="TimesNewRoman" w:eastAsia="Times New Roman" w:hAnsi="TimesNewRoman" w:cs="TimesNewRoman"/>
                <w:sz w:val="20"/>
                <w:szCs w:val="20"/>
                <w:lang w:val="en-US" w:eastAsia="tr-TR"/>
              </w:rPr>
              <w:t>To have knowledge about physiology and histology of pulp-dentin complex</w:t>
            </w:r>
          </w:p>
        </w:tc>
        <w:tc>
          <w:tcPr>
            <w:tcW w:w="567" w:type="dxa"/>
            <w:tcBorders>
              <w:top w:val="single" w:sz="6" w:space="0" w:color="auto"/>
              <w:left w:val="single" w:sz="6" w:space="0" w:color="auto"/>
              <w:bottom w:val="single" w:sz="6" w:space="0" w:color="auto"/>
              <w:right w:val="single" w:sz="6" w:space="0" w:color="auto"/>
            </w:tcBorders>
            <w:vAlign w:val="center"/>
          </w:tcPr>
          <w:p w:rsidR="004A2AF0" w:rsidRPr="004A2AF0" w:rsidRDefault="004A2AF0" w:rsidP="004A2AF0">
            <w:pPr>
              <w:spacing w:after="0" w:line="240" w:lineRule="auto"/>
              <w:jc w:val="center"/>
              <w:rPr>
                <w:rFonts w:ascii="Times New Roman" w:eastAsia="Times New Roman" w:hAnsi="Times New Roman" w:cs="Times New Roman"/>
                <w:b/>
                <w:sz w:val="20"/>
                <w:szCs w:val="20"/>
                <w:lang w:eastAsia="tr-TR"/>
              </w:rPr>
            </w:pPr>
            <w:r w:rsidRPr="004A2AF0">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4A2AF0" w:rsidRPr="004A2AF0" w:rsidRDefault="004A2AF0" w:rsidP="004A2AF0">
            <w:pPr>
              <w:spacing w:after="0" w:line="240" w:lineRule="auto"/>
              <w:jc w:val="center"/>
              <w:rPr>
                <w:rFonts w:ascii="Times New Roman" w:eastAsia="Times New Roman" w:hAnsi="Times New Roman" w:cs="Times New Roman"/>
                <w:b/>
                <w:sz w:val="20"/>
                <w:szCs w:val="20"/>
                <w:lang w:eastAsia="tr-TR"/>
              </w:rPr>
            </w:pPr>
          </w:p>
        </w:tc>
        <w:tc>
          <w:tcPr>
            <w:tcW w:w="709" w:type="dxa"/>
            <w:tcBorders>
              <w:top w:val="single" w:sz="6" w:space="0" w:color="auto"/>
              <w:left w:val="single" w:sz="6" w:space="0" w:color="auto"/>
              <w:bottom w:val="single" w:sz="6" w:space="0" w:color="auto"/>
              <w:right w:val="single" w:sz="12" w:space="0" w:color="auto"/>
            </w:tcBorders>
            <w:vAlign w:val="center"/>
          </w:tcPr>
          <w:p w:rsidR="004A2AF0" w:rsidRPr="004A2AF0" w:rsidRDefault="004A2AF0" w:rsidP="004A2AF0">
            <w:pPr>
              <w:spacing w:after="0" w:line="240" w:lineRule="auto"/>
              <w:jc w:val="center"/>
              <w:rPr>
                <w:rFonts w:ascii="Times New Roman" w:eastAsia="Times New Roman" w:hAnsi="Times New Roman" w:cs="Times New Roman"/>
                <w:b/>
                <w:sz w:val="20"/>
                <w:szCs w:val="20"/>
                <w:lang w:eastAsia="tr-TR"/>
              </w:rPr>
            </w:pPr>
          </w:p>
        </w:tc>
      </w:tr>
      <w:tr w:rsidR="004A2AF0" w:rsidRPr="004A2AF0" w:rsidTr="00A66C47">
        <w:tc>
          <w:tcPr>
            <w:tcW w:w="779" w:type="dxa"/>
            <w:tcBorders>
              <w:top w:val="single" w:sz="6" w:space="0" w:color="auto"/>
              <w:left w:val="single" w:sz="12" w:space="0" w:color="auto"/>
              <w:bottom w:val="single" w:sz="6" w:space="0" w:color="auto"/>
              <w:right w:val="single" w:sz="6" w:space="0" w:color="auto"/>
            </w:tcBorders>
            <w:vAlign w:val="center"/>
          </w:tcPr>
          <w:p w:rsidR="004A2AF0" w:rsidRPr="004A2AF0" w:rsidRDefault="004A2AF0" w:rsidP="004A2AF0">
            <w:pPr>
              <w:spacing w:after="0" w:line="240" w:lineRule="auto"/>
              <w:jc w:val="center"/>
              <w:rPr>
                <w:rFonts w:ascii="Times New Roman" w:eastAsia="Times New Roman" w:hAnsi="Times New Roman" w:cs="Times New Roman"/>
                <w:lang w:eastAsia="tr-TR"/>
              </w:rPr>
            </w:pPr>
            <w:r w:rsidRPr="004A2AF0">
              <w:rPr>
                <w:rFonts w:ascii="Times New Roman" w:eastAsia="Times New Roman" w:hAnsi="Times New Roman" w:cs="Times New Roman"/>
                <w:lang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4A2AF0" w:rsidRPr="004A2AF0" w:rsidRDefault="004A2AF0" w:rsidP="004A2AF0">
            <w:pPr>
              <w:spacing w:after="0" w:line="240" w:lineRule="auto"/>
              <w:rPr>
                <w:rFonts w:ascii="Times New Roman" w:eastAsia="Times New Roman" w:hAnsi="Times New Roman" w:cs="Times New Roman"/>
                <w:sz w:val="20"/>
                <w:szCs w:val="20"/>
                <w:lang w:val="en-US" w:eastAsia="tr-TR"/>
              </w:rPr>
            </w:pPr>
            <w:r w:rsidRPr="004A2AF0">
              <w:rPr>
                <w:rFonts w:ascii="Times New Roman" w:eastAsia="Times New Roman" w:hAnsi="Times New Roman" w:cs="Times New Roman"/>
                <w:sz w:val="20"/>
                <w:szCs w:val="20"/>
                <w:lang w:val="en-US" w:eastAsia="tr-TR"/>
              </w:rPr>
              <w:t>To have knowledge about  physiology and histology of periapical tissues</w:t>
            </w:r>
          </w:p>
        </w:tc>
        <w:tc>
          <w:tcPr>
            <w:tcW w:w="567" w:type="dxa"/>
            <w:tcBorders>
              <w:top w:val="single" w:sz="6" w:space="0" w:color="auto"/>
              <w:left w:val="single" w:sz="6" w:space="0" w:color="auto"/>
              <w:bottom w:val="single" w:sz="6" w:space="0" w:color="auto"/>
              <w:right w:val="single" w:sz="6" w:space="0" w:color="auto"/>
            </w:tcBorders>
            <w:vAlign w:val="center"/>
          </w:tcPr>
          <w:p w:rsidR="004A2AF0" w:rsidRPr="004A2AF0" w:rsidRDefault="004A2AF0" w:rsidP="004A2AF0">
            <w:pPr>
              <w:spacing w:after="0" w:line="240" w:lineRule="auto"/>
              <w:jc w:val="center"/>
              <w:rPr>
                <w:rFonts w:ascii="Times New Roman" w:eastAsia="Times New Roman" w:hAnsi="Times New Roman" w:cs="Times New Roman"/>
                <w:b/>
                <w:sz w:val="20"/>
                <w:szCs w:val="20"/>
                <w:lang w:eastAsia="tr-TR"/>
              </w:rPr>
            </w:pPr>
            <w:r w:rsidRPr="004A2AF0">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4A2AF0" w:rsidRPr="004A2AF0" w:rsidRDefault="004A2AF0" w:rsidP="004A2AF0">
            <w:pPr>
              <w:spacing w:after="0" w:line="240" w:lineRule="auto"/>
              <w:jc w:val="center"/>
              <w:rPr>
                <w:rFonts w:ascii="Times New Roman" w:eastAsia="Times New Roman" w:hAnsi="Times New Roman" w:cs="Times New Roman"/>
                <w:b/>
                <w:sz w:val="20"/>
                <w:szCs w:val="20"/>
                <w:lang w:eastAsia="tr-TR"/>
              </w:rPr>
            </w:pPr>
          </w:p>
        </w:tc>
        <w:tc>
          <w:tcPr>
            <w:tcW w:w="709" w:type="dxa"/>
            <w:tcBorders>
              <w:top w:val="single" w:sz="6" w:space="0" w:color="auto"/>
              <w:left w:val="single" w:sz="6" w:space="0" w:color="auto"/>
              <w:bottom w:val="single" w:sz="6" w:space="0" w:color="auto"/>
              <w:right w:val="single" w:sz="12" w:space="0" w:color="auto"/>
            </w:tcBorders>
            <w:vAlign w:val="center"/>
          </w:tcPr>
          <w:p w:rsidR="004A2AF0" w:rsidRPr="004A2AF0" w:rsidRDefault="004A2AF0" w:rsidP="004A2AF0">
            <w:pPr>
              <w:spacing w:after="0" w:line="240" w:lineRule="auto"/>
              <w:jc w:val="center"/>
              <w:rPr>
                <w:rFonts w:ascii="Times New Roman" w:eastAsia="Times New Roman" w:hAnsi="Times New Roman" w:cs="Times New Roman"/>
                <w:b/>
                <w:sz w:val="20"/>
                <w:szCs w:val="20"/>
                <w:lang w:eastAsia="tr-TR"/>
              </w:rPr>
            </w:pPr>
          </w:p>
        </w:tc>
      </w:tr>
      <w:tr w:rsidR="004A2AF0" w:rsidRPr="004A2AF0" w:rsidTr="00A66C47">
        <w:tc>
          <w:tcPr>
            <w:tcW w:w="779" w:type="dxa"/>
            <w:tcBorders>
              <w:top w:val="single" w:sz="6" w:space="0" w:color="auto"/>
              <w:left w:val="single" w:sz="12" w:space="0" w:color="auto"/>
              <w:bottom w:val="single" w:sz="6" w:space="0" w:color="auto"/>
              <w:right w:val="single" w:sz="6" w:space="0" w:color="auto"/>
            </w:tcBorders>
            <w:vAlign w:val="center"/>
          </w:tcPr>
          <w:p w:rsidR="004A2AF0" w:rsidRPr="004A2AF0" w:rsidRDefault="004A2AF0" w:rsidP="004A2AF0">
            <w:pPr>
              <w:spacing w:after="0" w:line="240" w:lineRule="auto"/>
              <w:jc w:val="center"/>
              <w:rPr>
                <w:rFonts w:ascii="Times New Roman" w:eastAsia="Times New Roman" w:hAnsi="Times New Roman" w:cs="Times New Roman"/>
                <w:lang w:eastAsia="tr-TR"/>
              </w:rPr>
            </w:pPr>
            <w:r w:rsidRPr="004A2AF0">
              <w:rPr>
                <w:rFonts w:ascii="Times New Roman" w:eastAsia="Times New Roman" w:hAnsi="Times New Roman" w:cs="Times New Roman"/>
                <w:lang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4A2AF0" w:rsidRPr="004A2AF0" w:rsidRDefault="004A2AF0" w:rsidP="004A2AF0">
            <w:pPr>
              <w:spacing w:after="0" w:line="240" w:lineRule="auto"/>
              <w:rPr>
                <w:rFonts w:ascii="Times New Roman" w:eastAsia="Times New Roman" w:hAnsi="Times New Roman" w:cs="Times New Roman"/>
                <w:sz w:val="20"/>
                <w:szCs w:val="20"/>
                <w:lang w:val="en-US" w:eastAsia="tr-TR"/>
              </w:rPr>
            </w:pPr>
            <w:r w:rsidRPr="004A2AF0">
              <w:rPr>
                <w:rFonts w:ascii="Times New Roman" w:eastAsia="Times New Roman" w:hAnsi="Times New Roman" w:cs="Times New Roman"/>
                <w:sz w:val="20"/>
                <w:szCs w:val="20"/>
                <w:lang w:val="en-US" w:eastAsia="tr-TR"/>
              </w:rPr>
              <w:t xml:space="preserve">To have knowledge about pulp diseases and their differential diagnosis </w:t>
            </w:r>
          </w:p>
        </w:tc>
        <w:tc>
          <w:tcPr>
            <w:tcW w:w="567" w:type="dxa"/>
            <w:tcBorders>
              <w:top w:val="single" w:sz="6" w:space="0" w:color="auto"/>
              <w:left w:val="single" w:sz="6" w:space="0" w:color="auto"/>
              <w:bottom w:val="single" w:sz="6" w:space="0" w:color="auto"/>
              <w:right w:val="single" w:sz="6" w:space="0" w:color="auto"/>
            </w:tcBorders>
            <w:vAlign w:val="center"/>
          </w:tcPr>
          <w:p w:rsidR="004A2AF0" w:rsidRPr="004A2AF0" w:rsidRDefault="004A2AF0" w:rsidP="004A2AF0">
            <w:pPr>
              <w:spacing w:after="0" w:line="240" w:lineRule="auto"/>
              <w:jc w:val="center"/>
              <w:rPr>
                <w:rFonts w:ascii="Times New Roman" w:eastAsia="Times New Roman" w:hAnsi="Times New Roman" w:cs="Times New Roman"/>
                <w:b/>
                <w:sz w:val="20"/>
                <w:szCs w:val="20"/>
                <w:lang w:eastAsia="tr-TR"/>
              </w:rPr>
            </w:pPr>
            <w:r w:rsidRPr="004A2AF0">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4A2AF0" w:rsidRPr="004A2AF0" w:rsidRDefault="004A2AF0" w:rsidP="004A2AF0">
            <w:pPr>
              <w:spacing w:after="0" w:line="240" w:lineRule="auto"/>
              <w:jc w:val="center"/>
              <w:rPr>
                <w:rFonts w:ascii="Times New Roman" w:eastAsia="Times New Roman" w:hAnsi="Times New Roman" w:cs="Times New Roman"/>
                <w:b/>
                <w:sz w:val="20"/>
                <w:szCs w:val="20"/>
                <w:lang w:eastAsia="tr-TR"/>
              </w:rPr>
            </w:pPr>
          </w:p>
        </w:tc>
        <w:tc>
          <w:tcPr>
            <w:tcW w:w="709" w:type="dxa"/>
            <w:tcBorders>
              <w:top w:val="single" w:sz="6" w:space="0" w:color="auto"/>
              <w:left w:val="single" w:sz="6" w:space="0" w:color="auto"/>
              <w:bottom w:val="single" w:sz="6" w:space="0" w:color="auto"/>
              <w:right w:val="single" w:sz="12" w:space="0" w:color="auto"/>
            </w:tcBorders>
            <w:vAlign w:val="center"/>
          </w:tcPr>
          <w:p w:rsidR="004A2AF0" w:rsidRPr="004A2AF0" w:rsidRDefault="004A2AF0" w:rsidP="004A2AF0">
            <w:pPr>
              <w:spacing w:after="0" w:line="240" w:lineRule="auto"/>
              <w:jc w:val="center"/>
              <w:rPr>
                <w:rFonts w:ascii="Times New Roman" w:eastAsia="Times New Roman" w:hAnsi="Times New Roman" w:cs="Times New Roman"/>
                <w:b/>
                <w:sz w:val="20"/>
                <w:szCs w:val="20"/>
                <w:lang w:eastAsia="tr-TR"/>
              </w:rPr>
            </w:pPr>
          </w:p>
        </w:tc>
      </w:tr>
      <w:tr w:rsidR="004A2AF0" w:rsidRPr="004A2AF0" w:rsidTr="00A66C47">
        <w:tc>
          <w:tcPr>
            <w:tcW w:w="779" w:type="dxa"/>
            <w:tcBorders>
              <w:top w:val="single" w:sz="6" w:space="0" w:color="auto"/>
              <w:left w:val="single" w:sz="12" w:space="0" w:color="auto"/>
              <w:bottom w:val="single" w:sz="6" w:space="0" w:color="auto"/>
              <w:right w:val="single" w:sz="6" w:space="0" w:color="auto"/>
            </w:tcBorders>
            <w:vAlign w:val="center"/>
          </w:tcPr>
          <w:p w:rsidR="004A2AF0" w:rsidRPr="004A2AF0" w:rsidRDefault="004A2AF0" w:rsidP="004A2AF0">
            <w:pPr>
              <w:spacing w:after="0" w:line="240" w:lineRule="auto"/>
              <w:jc w:val="center"/>
              <w:rPr>
                <w:rFonts w:ascii="Times New Roman" w:eastAsia="Times New Roman" w:hAnsi="Times New Roman" w:cs="Times New Roman"/>
                <w:lang w:eastAsia="tr-TR"/>
              </w:rPr>
            </w:pPr>
            <w:r w:rsidRPr="004A2AF0">
              <w:rPr>
                <w:rFonts w:ascii="Times New Roman" w:eastAsia="Times New Roman" w:hAnsi="Times New Roman" w:cs="Times New Roman"/>
                <w:lang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4A2AF0" w:rsidRPr="004A2AF0" w:rsidRDefault="004A2AF0" w:rsidP="004A2AF0">
            <w:pPr>
              <w:spacing w:after="0" w:line="240" w:lineRule="auto"/>
              <w:rPr>
                <w:rFonts w:ascii="TimesNewRoman" w:eastAsia="Times New Roman" w:hAnsi="TimesNewRoman" w:cs="TimesNewRoman"/>
                <w:sz w:val="20"/>
                <w:szCs w:val="20"/>
                <w:lang w:val="en-US" w:eastAsia="tr-TR"/>
              </w:rPr>
            </w:pPr>
            <w:r w:rsidRPr="004A2AF0">
              <w:rPr>
                <w:rFonts w:ascii="TimesNewRoman" w:eastAsia="Times New Roman" w:hAnsi="TimesNewRoman" w:cs="TimesNewRoman"/>
                <w:sz w:val="20"/>
                <w:szCs w:val="20"/>
                <w:lang w:val="en-US" w:eastAsia="tr-TR"/>
              </w:rPr>
              <w:t>To have knowledge about periapical tissue diseases and their differential diagnosis</w:t>
            </w:r>
          </w:p>
        </w:tc>
        <w:tc>
          <w:tcPr>
            <w:tcW w:w="567" w:type="dxa"/>
            <w:tcBorders>
              <w:top w:val="single" w:sz="6" w:space="0" w:color="auto"/>
              <w:left w:val="single" w:sz="6" w:space="0" w:color="auto"/>
              <w:bottom w:val="single" w:sz="6" w:space="0" w:color="auto"/>
              <w:right w:val="single" w:sz="6" w:space="0" w:color="auto"/>
            </w:tcBorders>
            <w:vAlign w:val="center"/>
          </w:tcPr>
          <w:p w:rsidR="004A2AF0" w:rsidRPr="004A2AF0" w:rsidRDefault="004A2AF0" w:rsidP="004A2AF0">
            <w:pPr>
              <w:spacing w:after="0" w:line="240" w:lineRule="auto"/>
              <w:jc w:val="center"/>
              <w:rPr>
                <w:rFonts w:ascii="Times New Roman" w:eastAsia="Times New Roman" w:hAnsi="Times New Roman" w:cs="Times New Roman"/>
                <w:b/>
                <w:sz w:val="20"/>
                <w:szCs w:val="20"/>
                <w:lang w:eastAsia="tr-TR"/>
              </w:rPr>
            </w:pPr>
            <w:r w:rsidRPr="004A2AF0">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4A2AF0" w:rsidRPr="004A2AF0" w:rsidRDefault="004A2AF0" w:rsidP="004A2AF0">
            <w:pPr>
              <w:spacing w:after="0" w:line="240" w:lineRule="auto"/>
              <w:jc w:val="center"/>
              <w:rPr>
                <w:rFonts w:ascii="Times New Roman" w:eastAsia="Times New Roman" w:hAnsi="Times New Roman" w:cs="Times New Roman"/>
                <w:b/>
                <w:sz w:val="20"/>
                <w:szCs w:val="20"/>
                <w:lang w:eastAsia="tr-TR"/>
              </w:rPr>
            </w:pPr>
          </w:p>
        </w:tc>
        <w:tc>
          <w:tcPr>
            <w:tcW w:w="709" w:type="dxa"/>
            <w:tcBorders>
              <w:top w:val="single" w:sz="6" w:space="0" w:color="auto"/>
              <w:left w:val="single" w:sz="6" w:space="0" w:color="auto"/>
              <w:bottom w:val="single" w:sz="6" w:space="0" w:color="auto"/>
              <w:right w:val="single" w:sz="12" w:space="0" w:color="auto"/>
            </w:tcBorders>
            <w:vAlign w:val="center"/>
          </w:tcPr>
          <w:p w:rsidR="004A2AF0" w:rsidRPr="004A2AF0" w:rsidRDefault="004A2AF0" w:rsidP="004A2AF0">
            <w:pPr>
              <w:spacing w:after="0" w:line="240" w:lineRule="auto"/>
              <w:jc w:val="center"/>
              <w:rPr>
                <w:rFonts w:ascii="Times New Roman" w:eastAsia="Times New Roman" w:hAnsi="Times New Roman" w:cs="Times New Roman"/>
                <w:b/>
                <w:sz w:val="20"/>
                <w:szCs w:val="20"/>
                <w:lang w:eastAsia="tr-TR"/>
              </w:rPr>
            </w:pPr>
          </w:p>
        </w:tc>
      </w:tr>
      <w:tr w:rsidR="004A2AF0" w:rsidRPr="004A2AF0" w:rsidTr="00A66C47">
        <w:tc>
          <w:tcPr>
            <w:tcW w:w="779" w:type="dxa"/>
            <w:tcBorders>
              <w:top w:val="single" w:sz="6" w:space="0" w:color="auto"/>
              <w:left w:val="single" w:sz="12" w:space="0" w:color="auto"/>
              <w:bottom w:val="single" w:sz="6" w:space="0" w:color="auto"/>
              <w:right w:val="single" w:sz="6" w:space="0" w:color="auto"/>
            </w:tcBorders>
            <w:vAlign w:val="center"/>
          </w:tcPr>
          <w:p w:rsidR="004A2AF0" w:rsidRPr="004A2AF0" w:rsidRDefault="004A2AF0" w:rsidP="004A2AF0">
            <w:pPr>
              <w:spacing w:after="0" w:line="240" w:lineRule="auto"/>
              <w:jc w:val="center"/>
              <w:rPr>
                <w:rFonts w:ascii="Times New Roman" w:eastAsia="Times New Roman" w:hAnsi="Times New Roman" w:cs="Times New Roman"/>
                <w:lang w:eastAsia="tr-TR"/>
              </w:rPr>
            </w:pPr>
            <w:r w:rsidRPr="004A2AF0">
              <w:rPr>
                <w:rFonts w:ascii="Times New Roman" w:eastAsia="Times New Roman" w:hAnsi="Times New Roman" w:cs="Times New Roman"/>
                <w:lang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4A2AF0" w:rsidRPr="004A2AF0" w:rsidRDefault="004A2AF0" w:rsidP="004A2AF0">
            <w:pPr>
              <w:spacing w:after="0" w:line="240" w:lineRule="auto"/>
              <w:rPr>
                <w:rFonts w:ascii="TimesNewRoman" w:eastAsia="Times New Roman" w:hAnsi="TimesNewRoman" w:cs="TimesNewRoman"/>
                <w:sz w:val="20"/>
                <w:szCs w:val="20"/>
                <w:lang w:val="en-US" w:eastAsia="tr-TR"/>
              </w:rPr>
            </w:pPr>
            <w:r w:rsidRPr="004A2AF0">
              <w:rPr>
                <w:rFonts w:ascii="TimesNewRoman,Bold" w:eastAsia="Times New Roman" w:hAnsi="TimesNewRoman,Bold" w:cs="TimesNewRoman,Bold"/>
                <w:bCs/>
                <w:color w:val="000000"/>
                <w:sz w:val="20"/>
                <w:szCs w:val="20"/>
                <w:lang w:val="en-US" w:eastAsia="tr-TR"/>
              </w:rPr>
              <w:t>To have knowledge about root canal anatomy of anterior, premolar and posterior teeth</w:t>
            </w:r>
          </w:p>
        </w:tc>
        <w:tc>
          <w:tcPr>
            <w:tcW w:w="567" w:type="dxa"/>
            <w:tcBorders>
              <w:top w:val="single" w:sz="6" w:space="0" w:color="auto"/>
              <w:left w:val="single" w:sz="6" w:space="0" w:color="auto"/>
              <w:bottom w:val="single" w:sz="6" w:space="0" w:color="auto"/>
              <w:right w:val="single" w:sz="6" w:space="0" w:color="auto"/>
            </w:tcBorders>
            <w:vAlign w:val="center"/>
          </w:tcPr>
          <w:p w:rsidR="004A2AF0" w:rsidRPr="004A2AF0" w:rsidRDefault="004A2AF0" w:rsidP="004A2AF0">
            <w:pPr>
              <w:spacing w:after="0" w:line="240" w:lineRule="auto"/>
              <w:jc w:val="center"/>
              <w:rPr>
                <w:rFonts w:ascii="Times New Roman" w:eastAsia="Times New Roman" w:hAnsi="Times New Roman" w:cs="Times New Roman"/>
                <w:b/>
                <w:sz w:val="20"/>
                <w:szCs w:val="20"/>
                <w:lang w:eastAsia="tr-TR"/>
              </w:rPr>
            </w:pPr>
            <w:r w:rsidRPr="004A2AF0">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4A2AF0" w:rsidRPr="004A2AF0" w:rsidRDefault="004A2AF0" w:rsidP="004A2AF0">
            <w:pPr>
              <w:spacing w:after="0" w:line="240" w:lineRule="auto"/>
              <w:jc w:val="center"/>
              <w:rPr>
                <w:rFonts w:ascii="Times New Roman" w:eastAsia="Times New Roman" w:hAnsi="Times New Roman" w:cs="Times New Roman"/>
                <w:b/>
                <w:sz w:val="20"/>
                <w:szCs w:val="20"/>
                <w:lang w:eastAsia="tr-TR"/>
              </w:rPr>
            </w:pPr>
          </w:p>
        </w:tc>
        <w:tc>
          <w:tcPr>
            <w:tcW w:w="709" w:type="dxa"/>
            <w:tcBorders>
              <w:top w:val="single" w:sz="6" w:space="0" w:color="auto"/>
              <w:left w:val="single" w:sz="6" w:space="0" w:color="auto"/>
              <w:bottom w:val="single" w:sz="6" w:space="0" w:color="auto"/>
              <w:right w:val="single" w:sz="12" w:space="0" w:color="auto"/>
            </w:tcBorders>
            <w:vAlign w:val="center"/>
          </w:tcPr>
          <w:p w:rsidR="004A2AF0" w:rsidRPr="004A2AF0" w:rsidRDefault="004A2AF0" w:rsidP="004A2AF0">
            <w:pPr>
              <w:spacing w:after="0" w:line="240" w:lineRule="auto"/>
              <w:jc w:val="center"/>
              <w:rPr>
                <w:rFonts w:ascii="Times New Roman" w:eastAsia="Times New Roman" w:hAnsi="Times New Roman" w:cs="Times New Roman"/>
                <w:b/>
                <w:sz w:val="20"/>
                <w:szCs w:val="20"/>
                <w:lang w:eastAsia="tr-TR"/>
              </w:rPr>
            </w:pPr>
          </w:p>
        </w:tc>
      </w:tr>
      <w:tr w:rsidR="004A2AF0" w:rsidRPr="004A2AF0" w:rsidTr="00A66C47">
        <w:tc>
          <w:tcPr>
            <w:tcW w:w="779" w:type="dxa"/>
            <w:tcBorders>
              <w:top w:val="single" w:sz="6" w:space="0" w:color="auto"/>
              <w:left w:val="single" w:sz="12" w:space="0" w:color="auto"/>
              <w:bottom w:val="single" w:sz="6" w:space="0" w:color="auto"/>
              <w:right w:val="single" w:sz="6" w:space="0" w:color="auto"/>
            </w:tcBorders>
            <w:vAlign w:val="center"/>
          </w:tcPr>
          <w:p w:rsidR="004A2AF0" w:rsidRPr="004A2AF0" w:rsidRDefault="004A2AF0" w:rsidP="004A2AF0">
            <w:pPr>
              <w:spacing w:after="0" w:line="240" w:lineRule="auto"/>
              <w:jc w:val="center"/>
              <w:rPr>
                <w:rFonts w:ascii="Times New Roman" w:eastAsia="Times New Roman" w:hAnsi="Times New Roman" w:cs="Times New Roman"/>
                <w:lang w:eastAsia="tr-TR"/>
              </w:rPr>
            </w:pPr>
            <w:r w:rsidRPr="004A2AF0">
              <w:rPr>
                <w:rFonts w:ascii="Times New Roman" w:eastAsia="Times New Roman" w:hAnsi="Times New Roman" w:cs="Times New Roman"/>
                <w:lang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4A2AF0" w:rsidRPr="004A2AF0" w:rsidRDefault="004A2AF0" w:rsidP="004A2AF0">
            <w:pPr>
              <w:spacing w:after="0" w:line="240" w:lineRule="auto"/>
              <w:rPr>
                <w:rFonts w:ascii="TimesNewRoman" w:eastAsia="Times New Roman" w:hAnsi="TimesNewRoman" w:cs="TimesNewRoman"/>
                <w:sz w:val="20"/>
                <w:szCs w:val="20"/>
                <w:lang w:val="en-US" w:eastAsia="tr-TR"/>
              </w:rPr>
            </w:pPr>
            <w:r w:rsidRPr="004A2AF0">
              <w:rPr>
                <w:rFonts w:ascii="TimesNewRoman" w:eastAsia="Times New Roman" w:hAnsi="TimesNewRoman" w:cs="TimesNewRoman"/>
                <w:sz w:val="20"/>
                <w:szCs w:val="20"/>
                <w:lang w:val="en-US" w:eastAsia="tr-TR"/>
              </w:rPr>
              <w:t>To have knowledge about access cavity preparation of anterior, premolar and posterior teeth</w:t>
            </w:r>
          </w:p>
        </w:tc>
        <w:tc>
          <w:tcPr>
            <w:tcW w:w="567" w:type="dxa"/>
            <w:tcBorders>
              <w:top w:val="single" w:sz="6" w:space="0" w:color="auto"/>
              <w:left w:val="single" w:sz="6" w:space="0" w:color="auto"/>
              <w:bottom w:val="single" w:sz="6" w:space="0" w:color="auto"/>
              <w:right w:val="single" w:sz="6" w:space="0" w:color="auto"/>
            </w:tcBorders>
            <w:vAlign w:val="center"/>
          </w:tcPr>
          <w:p w:rsidR="004A2AF0" w:rsidRPr="004A2AF0" w:rsidRDefault="004A2AF0" w:rsidP="004A2AF0">
            <w:pPr>
              <w:spacing w:after="0" w:line="240" w:lineRule="auto"/>
              <w:jc w:val="center"/>
              <w:rPr>
                <w:rFonts w:ascii="Times New Roman" w:eastAsia="Times New Roman" w:hAnsi="Times New Roman" w:cs="Times New Roman"/>
                <w:b/>
                <w:sz w:val="20"/>
                <w:szCs w:val="20"/>
                <w:lang w:eastAsia="tr-TR"/>
              </w:rPr>
            </w:pPr>
            <w:r w:rsidRPr="004A2AF0">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4A2AF0" w:rsidRPr="004A2AF0" w:rsidRDefault="004A2AF0" w:rsidP="004A2AF0">
            <w:pPr>
              <w:spacing w:after="0" w:line="240" w:lineRule="auto"/>
              <w:jc w:val="center"/>
              <w:rPr>
                <w:rFonts w:ascii="Times New Roman" w:eastAsia="Times New Roman" w:hAnsi="Times New Roman" w:cs="Times New Roman"/>
                <w:b/>
                <w:sz w:val="20"/>
                <w:szCs w:val="20"/>
                <w:lang w:eastAsia="tr-TR"/>
              </w:rPr>
            </w:pPr>
          </w:p>
        </w:tc>
        <w:tc>
          <w:tcPr>
            <w:tcW w:w="709" w:type="dxa"/>
            <w:tcBorders>
              <w:top w:val="single" w:sz="6" w:space="0" w:color="auto"/>
              <w:left w:val="single" w:sz="6" w:space="0" w:color="auto"/>
              <w:bottom w:val="single" w:sz="6" w:space="0" w:color="auto"/>
              <w:right w:val="single" w:sz="12" w:space="0" w:color="auto"/>
            </w:tcBorders>
            <w:vAlign w:val="center"/>
          </w:tcPr>
          <w:p w:rsidR="004A2AF0" w:rsidRPr="004A2AF0" w:rsidRDefault="004A2AF0" w:rsidP="004A2AF0">
            <w:pPr>
              <w:spacing w:after="0" w:line="240" w:lineRule="auto"/>
              <w:jc w:val="center"/>
              <w:rPr>
                <w:rFonts w:ascii="Times New Roman" w:eastAsia="Times New Roman" w:hAnsi="Times New Roman" w:cs="Times New Roman"/>
                <w:b/>
                <w:sz w:val="20"/>
                <w:szCs w:val="20"/>
                <w:lang w:eastAsia="tr-TR"/>
              </w:rPr>
            </w:pPr>
          </w:p>
        </w:tc>
      </w:tr>
      <w:tr w:rsidR="004A2AF0" w:rsidRPr="004A2AF0" w:rsidTr="00A66C47">
        <w:tc>
          <w:tcPr>
            <w:tcW w:w="779" w:type="dxa"/>
            <w:tcBorders>
              <w:top w:val="single" w:sz="6" w:space="0" w:color="auto"/>
              <w:left w:val="single" w:sz="12" w:space="0" w:color="auto"/>
              <w:bottom w:val="single" w:sz="6" w:space="0" w:color="auto"/>
              <w:right w:val="single" w:sz="6" w:space="0" w:color="auto"/>
            </w:tcBorders>
            <w:vAlign w:val="center"/>
          </w:tcPr>
          <w:p w:rsidR="004A2AF0" w:rsidRPr="004A2AF0" w:rsidRDefault="004A2AF0" w:rsidP="004A2AF0">
            <w:pPr>
              <w:spacing w:after="0" w:line="240" w:lineRule="auto"/>
              <w:jc w:val="center"/>
              <w:rPr>
                <w:rFonts w:ascii="Times New Roman" w:eastAsia="Times New Roman" w:hAnsi="Times New Roman" w:cs="Times New Roman"/>
                <w:lang w:eastAsia="tr-TR"/>
              </w:rPr>
            </w:pPr>
            <w:r w:rsidRPr="004A2AF0">
              <w:rPr>
                <w:rFonts w:ascii="Times New Roman" w:eastAsia="Times New Roman" w:hAnsi="Times New Roman" w:cs="Times New Roman"/>
                <w:lang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4A2AF0" w:rsidRPr="004A2AF0" w:rsidRDefault="004A2AF0" w:rsidP="004A2AF0">
            <w:pPr>
              <w:spacing w:after="0" w:line="240" w:lineRule="auto"/>
              <w:rPr>
                <w:rFonts w:ascii="Times New Roman" w:eastAsia="Times New Roman" w:hAnsi="Times New Roman" w:cs="Times New Roman"/>
                <w:sz w:val="20"/>
                <w:szCs w:val="20"/>
                <w:lang w:val="en-US" w:eastAsia="tr-TR"/>
              </w:rPr>
            </w:pPr>
            <w:r w:rsidRPr="004A2AF0">
              <w:rPr>
                <w:rFonts w:ascii="Times New Roman" w:eastAsia="Times New Roman" w:hAnsi="Times New Roman" w:cs="Times New Roman"/>
                <w:sz w:val="20"/>
                <w:szCs w:val="20"/>
                <w:lang w:val="en-US" w:eastAsia="tr-TR"/>
              </w:rPr>
              <w:t xml:space="preserve">To have knowledge about the instruments that are using in endodontic practice </w:t>
            </w:r>
          </w:p>
        </w:tc>
        <w:tc>
          <w:tcPr>
            <w:tcW w:w="567" w:type="dxa"/>
            <w:tcBorders>
              <w:top w:val="single" w:sz="6" w:space="0" w:color="auto"/>
              <w:left w:val="single" w:sz="6" w:space="0" w:color="auto"/>
              <w:bottom w:val="single" w:sz="6" w:space="0" w:color="auto"/>
              <w:right w:val="single" w:sz="6" w:space="0" w:color="auto"/>
            </w:tcBorders>
            <w:vAlign w:val="center"/>
          </w:tcPr>
          <w:p w:rsidR="004A2AF0" w:rsidRPr="004A2AF0" w:rsidRDefault="004A2AF0" w:rsidP="004A2AF0">
            <w:pPr>
              <w:spacing w:after="0" w:line="240" w:lineRule="auto"/>
              <w:jc w:val="center"/>
              <w:rPr>
                <w:rFonts w:ascii="Times New Roman" w:eastAsia="Times New Roman" w:hAnsi="Times New Roman" w:cs="Times New Roman"/>
                <w:b/>
                <w:sz w:val="20"/>
                <w:szCs w:val="20"/>
                <w:lang w:eastAsia="tr-TR"/>
              </w:rPr>
            </w:pPr>
            <w:r w:rsidRPr="004A2AF0">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4A2AF0" w:rsidRPr="004A2AF0" w:rsidRDefault="004A2AF0" w:rsidP="004A2AF0">
            <w:pPr>
              <w:spacing w:after="0" w:line="240" w:lineRule="auto"/>
              <w:jc w:val="center"/>
              <w:rPr>
                <w:rFonts w:ascii="Times New Roman" w:eastAsia="Times New Roman" w:hAnsi="Times New Roman" w:cs="Times New Roman"/>
                <w:b/>
                <w:sz w:val="20"/>
                <w:szCs w:val="20"/>
                <w:lang w:eastAsia="tr-TR"/>
              </w:rPr>
            </w:pPr>
          </w:p>
        </w:tc>
        <w:tc>
          <w:tcPr>
            <w:tcW w:w="709" w:type="dxa"/>
            <w:tcBorders>
              <w:top w:val="single" w:sz="6" w:space="0" w:color="auto"/>
              <w:left w:val="single" w:sz="6" w:space="0" w:color="auto"/>
              <w:bottom w:val="single" w:sz="6" w:space="0" w:color="auto"/>
              <w:right w:val="single" w:sz="12" w:space="0" w:color="auto"/>
            </w:tcBorders>
            <w:vAlign w:val="center"/>
          </w:tcPr>
          <w:p w:rsidR="004A2AF0" w:rsidRPr="004A2AF0" w:rsidRDefault="004A2AF0" w:rsidP="004A2AF0">
            <w:pPr>
              <w:spacing w:after="0" w:line="240" w:lineRule="auto"/>
              <w:jc w:val="center"/>
              <w:rPr>
                <w:rFonts w:ascii="Times New Roman" w:eastAsia="Times New Roman" w:hAnsi="Times New Roman" w:cs="Times New Roman"/>
                <w:b/>
                <w:sz w:val="20"/>
                <w:szCs w:val="20"/>
                <w:lang w:eastAsia="tr-TR"/>
              </w:rPr>
            </w:pPr>
          </w:p>
        </w:tc>
      </w:tr>
      <w:tr w:rsidR="004A2AF0" w:rsidRPr="004A2AF0" w:rsidTr="00A66C47">
        <w:tc>
          <w:tcPr>
            <w:tcW w:w="779" w:type="dxa"/>
            <w:tcBorders>
              <w:top w:val="single" w:sz="6" w:space="0" w:color="auto"/>
              <w:left w:val="single" w:sz="12" w:space="0" w:color="auto"/>
              <w:bottom w:val="single" w:sz="6" w:space="0" w:color="auto"/>
              <w:right w:val="single" w:sz="6" w:space="0" w:color="auto"/>
            </w:tcBorders>
            <w:vAlign w:val="center"/>
          </w:tcPr>
          <w:p w:rsidR="004A2AF0" w:rsidRPr="004A2AF0" w:rsidRDefault="004A2AF0" w:rsidP="004A2AF0">
            <w:pPr>
              <w:spacing w:after="0" w:line="240" w:lineRule="auto"/>
              <w:jc w:val="center"/>
              <w:rPr>
                <w:rFonts w:ascii="Times New Roman" w:eastAsia="Times New Roman" w:hAnsi="Times New Roman" w:cs="Times New Roman"/>
                <w:lang w:eastAsia="tr-TR"/>
              </w:rPr>
            </w:pPr>
            <w:r w:rsidRPr="004A2AF0">
              <w:rPr>
                <w:rFonts w:ascii="Times New Roman" w:eastAsia="Times New Roman" w:hAnsi="Times New Roman" w:cs="Times New Roman"/>
                <w:lang w:eastAsia="tr-TR"/>
              </w:rPr>
              <w:t>9</w:t>
            </w:r>
          </w:p>
        </w:tc>
        <w:tc>
          <w:tcPr>
            <w:tcW w:w="7585" w:type="dxa"/>
            <w:tcBorders>
              <w:top w:val="single" w:sz="6" w:space="0" w:color="auto"/>
              <w:left w:val="single" w:sz="6" w:space="0" w:color="auto"/>
              <w:bottom w:val="single" w:sz="6" w:space="0" w:color="auto"/>
              <w:right w:val="single" w:sz="6" w:space="0" w:color="auto"/>
            </w:tcBorders>
            <w:vAlign w:val="center"/>
          </w:tcPr>
          <w:p w:rsidR="004A2AF0" w:rsidRPr="004A2AF0" w:rsidRDefault="004A2AF0" w:rsidP="004A2AF0">
            <w:pPr>
              <w:spacing w:after="0" w:line="240" w:lineRule="auto"/>
              <w:rPr>
                <w:rFonts w:ascii="Times New Roman" w:eastAsia="Times New Roman" w:hAnsi="Times New Roman" w:cs="Times New Roman"/>
                <w:sz w:val="20"/>
                <w:szCs w:val="20"/>
                <w:lang w:val="en-US" w:eastAsia="tr-TR"/>
              </w:rPr>
            </w:pPr>
            <w:r w:rsidRPr="004A2AF0">
              <w:rPr>
                <w:rFonts w:ascii="Times New Roman" w:eastAsia="Times New Roman" w:hAnsi="Times New Roman" w:cs="Times New Roman"/>
                <w:sz w:val="20"/>
                <w:szCs w:val="20"/>
                <w:lang w:val="en-US" w:eastAsia="tr-TR"/>
              </w:rPr>
              <w:t>To have knowledge about providing decontamination, sterilization, disinfection and asepsis.</w:t>
            </w:r>
          </w:p>
        </w:tc>
        <w:tc>
          <w:tcPr>
            <w:tcW w:w="567" w:type="dxa"/>
            <w:tcBorders>
              <w:top w:val="single" w:sz="6" w:space="0" w:color="auto"/>
              <w:left w:val="single" w:sz="6" w:space="0" w:color="auto"/>
              <w:bottom w:val="single" w:sz="6" w:space="0" w:color="auto"/>
              <w:right w:val="single" w:sz="6" w:space="0" w:color="auto"/>
            </w:tcBorders>
            <w:vAlign w:val="center"/>
          </w:tcPr>
          <w:p w:rsidR="004A2AF0" w:rsidRPr="004A2AF0" w:rsidRDefault="004A2AF0" w:rsidP="004A2AF0">
            <w:pPr>
              <w:spacing w:after="0" w:line="240" w:lineRule="auto"/>
              <w:jc w:val="center"/>
              <w:rPr>
                <w:rFonts w:ascii="Times New Roman" w:eastAsia="Times New Roman" w:hAnsi="Times New Roman" w:cs="Times New Roman"/>
                <w:b/>
                <w:sz w:val="20"/>
                <w:szCs w:val="20"/>
                <w:lang w:eastAsia="tr-TR"/>
              </w:rPr>
            </w:pPr>
            <w:r w:rsidRPr="004A2AF0">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4A2AF0" w:rsidRPr="004A2AF0" w:rsidRDefault="004A2AF0" w:rsidP="004A2AF0">
            <w:pPr>
              <w:spacing w:after="0" w:line="240" w:lineRule="auto"/>
              <w:jc w:val="center"/>
              <w:rPr>
                <w:rFonts w:ascii="Times New Roman" w:eastAsia="Times New Roman" w:hAnsi="Times New Roman" w:cs="Times New Roman"/>
                <w:b/>
                <w:sz w:val="20"/>
                <w:szCs w:val="20"/>
                <w:lang w:eastAsia="tr-TR"/>
              </w:rPr>
            </w:pPr>
          </w:p>
        </w:tc>
        <w:tc>
          <w:tcPr>
            <w:tcW w:w="709" w:type="dxa"/>
            <w:tcBorders>
              <w:top w:val="single" w:sz="6" w:space="0" w:color="auto"/>
              <w:left w:val="single" w:sz="6" w:space="0" w:color="auto"/>
              <w:bottom w:val="single" w:sz="6" w:space="0" w:color="auto"/>
              <w:right w:val="single" w:sz="12" w:space="0" w:color="auto"/>
            </w:tcBorders>
            <w:vAlign w:val="center"/>
          </w:tcPr>
          <w:p w:rsidR="004A2AF0" w:rsidRPr="004A2AF0" w:rsidRDefault="004A2AF0" w:rsidP="004A2AF0">
            <w:pPr>
              <w:spacing w:after="0" w:line="240" w:lineRule="auto"/>
              <w:jc w:val="center"/>
              <w:rPr>
                <w:rFonts w:ascii="Times New Roman" w:eastAsia="Times New Roman" w:hAnsi="Times New Roman" w:cs="Times New Roman"/>
                <w:b/>
                <w:sz w:val="20"/>
                <w:szCs w:val="20"/>
                <w:lang w:eastAsia="tr-TR"/>
              </w:rPr>
            </w:pPr>
          </w:p>
        </w:tc>
      </w:tr>
      <w:tr w:rsidR="004A2AF0" w:rsidRPr="004A2AF0" w:rsidTr="00A66C47">
        <w:tc>
          <w:tcPr>
            <w:tcW w:w="10207" w:type="dxa"/>
            <w:gridSpan w:val="5"/>
            <w:tcBorders>
              <w:top w:val="single" w:sz="6" w:space="0" w:color="auto"/>
              <w:left w:val="single" w:sz="12" w:space="0" w:color="auto"/>
              <w:bottom w:val="single" w:sz="12" w:space="0" w:color="auto"/>
              <w:right w:val="single" w:sz="12" w:space="0" w:color="auto"/>
            </w:tcBorders>
            <w:vAlign w:val="center"/>
          </w:tcPr>
          <w:p w:rsidR="004A2AF0" w:rsidRPr="004A2AF0" w:rsidRDefault="004A2AF0" w:rsidP="004A2AF0">
            <w:pPr>
              <w:spacing w:after="0" w:line="240" w:lineRule="auto"/>
              <w:jc w:val="both"/>
              <w:rPr>
                <w:rFonts w:ascii="Times New Roman" w:eastAsia="Times New Roman" w:hAnsi="Times New Roman" w:cs="Times New Roman"/>
                <w:sz w:val="20"/>
                <w:szCs w:val="20"/>
                <w:lang w:eastAsia="tr-TR"/>
              </w:rPr>
            </w:pPr>
            <w:r w:rsidRPr="004A2AF0">
              <w:rPr>
                <w:rFonts w:ascii="Times New Roman" w:eastAsia="Times New Roman" w:hAnsi="Times New Roman" w:cs="Times New Roman"/>
                <w:b/>
                <w:sz w:val="20"/>
                <w:szCs w:val="20"/>
                <w:lang w:eastAsia="tr-TR"/>
              </w:rPr>
              <w:t>1</w:t>
            </w:r>
            <w:r w:rsidRPr="004A2AF0">
              <w:rPr>
                <w:rFonts w:ascii="Times New Roman" w:eastAsia="Times New Roman" w:hAnsi="Times New Roman" w:cs="Times New Roman"/>
                <w:sz w:val="20"/>
                <w:szCs w:val="20"/>
                <w:lang w:eastAsia="tr-TR"/>
              </w:rPr>
              <w:t xml:space="preserve">:no contribution. </w:t>
            </w:r>
            <w:r w:rsidRPr="004A2AF0">
              <w:rPr>
                <w:rFonts w:ascii="Times New Roman" w:eastAsia="Times New Roman" w:hAnsi="Times New Roman" w:cs="Times New Roman"/>
                <w:b/>
                <w:sz w:val="20"/>
                <w:szCs w:val="20"/>
                <w:lang w:eastAsia="tr-TR"/>
              </w:rPr>
              <w:t>2</w:t>
            </w:r>
            <w:r w:rsidRPr="004A2AF0">
              <w:rPr>
                <w:rFonts w:ascii="Times New Roman" w:eastAsia="Times New Roman" w:hAnsi="Times New Roman" w:cs="Times New Roman"/>
                <w:sz w:val="20"/>
                <w:szCs w:val="20"/>
                <w:lang w:eastAsia="tr-TR"/>
              </w:rPr>
              <w:t xml:space="preserve">: partially contribution Var. </w:t>
            </w:r>
            <w:r w:rsidRPr="004A2AF0">
              <w:rPr>
                <w:rFonts w:ascii="Times New Roman" w:eastAsia="Times New Roman" w:hAnsi="Times New Roman" w:cs="Times New Roman"/>
                <w:b/>
                <w:sz w:val="20"/>
                <w:szCs w:val="20"/>
                <w:lang w:eastAsia="tr-TR"/>
              </w:rPr>
              <w:t>3</w:t>
            </w:r>
            <w:r w:rsidRPr="004A2AF0">
              <w:rPr>
                <w:rFonts w:ascii="Times New Roman" w:eastAsia="Times New Roman" w:hAnsi="Times New Roman" w:cs="Times New Roman"/>
                <w:sz w:val="20"/>
                <w:szCs w:val="20"/>
                <w:lang w:eastAsia="tr-TR"/>
              </w:rPr>
              <w:t>:full contribution.</w:t>
            </w:r>
          </w:p>
        </w:tc>
      </w:tr>
    </w:tbl>
    <w:p w:rsidR="004A2AF0" w:rsidRPr="004A2AF0" w:rsidRDefault="004A2AF0" w:rsidP="004A2AF0">
      <w:pPr>
        <w:spacing w:after="0" w:line="240" w:lineRule="auto"/>
        <w:rPr>
          <w:rFonts w:ascii="Times New Roman" w:eastAsia="Times New Roman" w:hAnsi="Times New Roman" w:cs="Times New Roman"/>
          <w:sz w:val="16"/>
          <w:szCs w:val="16"/>
          <w:lang w:eastAsia="tr-TR"/>
        </w:rPr>
      </w:pPr>
    </w:p>
    <w:p w:rsidR="004A2AF0" w:rsidRDefault="004A2AF0" w:rsidP="00BD7DDE">
      <w:pPr>
        <w:spacing w:after="0" w:line="360" w:lineRule="auto"/>
        <w:rPr>
          <w:rFonts w:ascii="Times New Roman" w:eastAsia="Times New Roman" w:hAnsi="Times New Roman" w:cs="Times New Roman"/>
          <w:sz w:val="24"/>
          <w:szCs w:val="24"/>
          <w:lang w:eastAsia="tr-TR"/>
        </w:rPr>
      </w:pPr>
    </w:p>
    <w:p w:rsidR="00DF2749" w:rsidRDefault="00DF2749" w:rsidP="00BD7DDE">
      <w:pPr>
        <w:spacing w:after="0" w:line="360" w:lineRule="auto"/>
        <w:rPr>
          <w:rFonts w:ascii="Times New Roman" w:eastAsia="Times New Roman" w:hAnsi="Times New Roman" w:cs="Times New Roman"/>
          <w:sz w:val="24"/>
          <w:szCs w:val="24"/>
          <w:lang w:eastAsia="tr-TR"/>
        </w:rPr>
      </w:pPr>
    </w:p>
    <w:p w:rsidR="00DF2749" w:rsidRDefault="00DF2749" w:rsidP="00BD7DDE">
      <w:pPr>
        <w:spacing w:after="0" w:line="360" w:lineRule="auto"/>
        <w:rPr>
          <w:rFonts w:ascii="Times New Roman" w:eastAsia="Times New Roman" w:hAnsi="Times New Roman" w:cs="Times New Roman"/>
          <w:sz w:val="24"/>
          <w:szCs w:val="24"/>
          <w:lang w:eastAsia="tr-TR"/>
        </w:rPr>
      </w:pPr>
    </w:p>
    <w:p w:rsidR="00DF2749" w:rsidRDefault="00DF2749" w:rsidP="00BD7DDE">
      <w:pPr>
        <w:spacing w:after="0" w:line="360" w:lineRule="auto"/>
        <w:rPr>
          <w:rFonts w:ascii="Times New Roman" w:eastAsia="Times New Roman" w:hAnsi="Times New Roman" w:cs="Times New Roman"/>
          <w:sz w:val="24"/>
          <w:szCs w:val="24"/>
          <w:lang w:eastAsia="tr-TR"/>
        </w:rPr>
      </w:pPr>
    </w:p>
    <w:p w:rsidR="00DF2749" w:rsidRDefault="00DF2749" w:rsidP="00BD7DDE">
      <w:pPr>
        <w:spacing w:after="0" w:line="360" w:lineRule="auto"/>
        <w:rPr>
          <w:rFonts w:ascii="Times New Roman" w:eastAsia="Times New Roman" w:hAnsi="Times New Roman" w:cs="Times New Roman"/>
          <w:sz w:val="24"/>
          <w:szCs w:val="24"/>
          <w:lang w:eastAsia="tr-TR"/>
        </w:rPr>
      </w:pPr>
    </w:p>
    <w:p w:rsidR="00F80924" w:rsidRDefault="00F80924" w:rsidP="00DF2749">
      <w:pPr>
        <w:spacing w:after="0" w:line="240" w:lineRule="auto"/>
        <w:outlineLvl w:val="0"/>
        <w:rPr>
          <w:rFonts w:ascii="Times New Roman" w:eastAsia="Times New Roman" w:hAnsi="Times New Roman" w:cs="Times New Roman"/>
          <w:sz w:val="24"/>
          <w:szCs w:val="24"/>
          <w:lang w:eastAsia="tr-TR"/>
        </w:rPr>
      </w:pPr>
    </w:p>
    <w:p w:rsidR="00DF2749" w:rsidRPr="00DF2749" w:rsidRDefault="00DF2749" w:rsidP="00F80924">
      <w:pPr>
        <w:spacing w:after="0" w:line="240" w:lineRule="auto"/>
        <w:jc w:val="center"/>
        <w:outlineLvl w:val="0"/>
        <w:rPr>
          <w:rFonts w:ascii="Times New Roman" w:eastAsia="Times New Roman" w:hAnsi="Times New Roman" w:cs="Times New Roman"/>
          <w:b/>
          <w:sz w:val="28"/>
          <w:szCs w:val="28"/>
          <w:lang w:val="en-US" w:eastAsia="tr-TR"/>
        </w:rPr>
      </w:pPr>
      <w:r w:rsidRPr="00DF2749">
        <w:rPr>
          <w:rFonts w:ascii="Times New Roman" w:eastAsia="Times New Roman" w:hAnsi="Times New Roman" w:cs="Times New Roman"/>
          <w:b/>
          <w:sz w:val="28"/>
          <w:szCs w:val="28"/>
          <w:lang w:val="en-US" w:eastAsia="tr-TR"/>
        </w:rPr>
        <w:t>ESOGÜ Faculty of Dentistry</w:t>
      </w:r>
    </w:p>
    <w:p w:rsidR="00DF2749" w:rsidRPr="00DF2749" w:rsidRDefault="00DF2749" w:rsidP="00F80924">
      <w:pPr>
        <w:spacing w:after="0" w:line="240" w:lineRule="auto"/>
        <w:jc w:val="center"/>
        <w:outlineLvl w:val="0"/>
        <w:rPr>
          <w:rFonts w:ascii="Times New Roman" w:eastAsia="Times New Roman" w:hAnsi="Times New Roman" w:cs="Times New Roman"/>
          <w:b/>
          <w:sz w:val="28"/>
          <w:szCs w:val="28"/>
          <w:lang w:val="en-US" w:eastAsia="tr-TR"/>
        </w:rPr>
      </w:pPr>
      <w:r w:rsidRPr="00DF2749">
        <w:rPr>
          <w:rFonts w:ascii="Times New Roman" w:eastAsia="Times New Roman" w:hAnsi="Times New Roman" w:cs="Times New Roman"/>
          <w:b/>
          <w:sz w:val="28"/>
          <w:szCs w:val="28"/>
          <w:lang w:val="en-US" w:eastAsia="tr-TR"/>
        </w:rPr>
        <w:t>Course Information Form</w:t>
      </w:r>
    </w:p>
    <w:p w:rsidR="00DF2749" w:rsidRPr="00DF2749" w:rsidRDefault="00DF2749" w:rsidP="00F80924">
      <w:pPr>
        <w:spacing w:after="0" w:line="240" w:lineRule="auto"/>
        <w:jc w:val="center"/>
        <w:outlineLvl w:val="0"/>
        <w:rPr>
          <w:rFonts w:ascii="Times New Roman" w:eastAsia="Times New Roman" w:hAnsi="Times New Roman" w:cs="Times New Roman"/>
          <w:b/>
          <w:sz w:val="10"/>
          <w:szCs w:val="10"/>
          <w:lang w:val="en-US" w:eastAsia="tr-TR"/>
        </w:rPr>
      </w:pPr>
    </w:p>
    <w:p w:rsidR="00DF2749" w:rsidRPr="00DF2749" w:rsidRDefault="00DF2749" w:rsidP="00DF2749">
      <w:pPr>
        <w:spacing w:after="0" w:line="240" w:lineRule="auto"/>
        <w:outlineLvl w:val="0"/>
        <w:rPr>
          <w:rFonts w:ascii="Times New Roman" w:eastAsia="Times New Roman" w:hAnsi="Times New Roman" w:cs="Times New Roman"/>
          <w:b/>
          <w:sz w:val="10"/>
          <w:szCs w:val="10"/>
          <w:lang w:val="en-US"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DF2749" w:rsidRPr="00DF2749" w:rsidTr="00A66C47">
        <w:tc>
          <w:tcPr>
            <w:tcW w:w="1167" w:type="dxa"/>
            <w:vAlign w:val="center"/>
          </w:tcPr>
          <w:p w:rsidR="00DF2749" w:rsidRPr="00DF2749" w:rsidRDefault="00F80924" w:rsidP="00DF2749">
            <w:pPr>
              <w:spacing w:after="0" w:line="240" w:lineRule="auto"/>
              <w:outlineLvl w:val="0"/>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eastAsia="tr-TR"/>
              </w:rPr>
              <w:t>CLASS</w:t>
            </w:r>
          </w:p>
        </w:tc>
        <w:tc>
          <w:tcPr>
            <w:tcW w:w="1527" w:type="dxa"/>
            <w:vAlign w:val="center"/>
          </w:tcPr>
          <w:p w:rsidR="00DF2749" w:rsidRPr="00DF2749" w:rsidRDefault="00F80924" w:rsidP="00DF2749">
            <w:pPr>
              <w:spacing w:after="0" w:line="240" w:lineRule="auto"/>
              <w:outlineLvl w:val="0"/>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val="en-US" w:eastAsia="tr-TR"/>
              </w:rPr>
              <w:t>3</w:t>
            </w:r>
          </w:p>
        </w:tc>
      </w:tr>
    </w:tbl>
    <w:p w:rsidR="00DF2749" w:rsidRPr="00DF2749" w:rsidRDefault="00DF2749" w:rsidP="00DF2749">
      <w:pPr>
        <w:spacing w:after="0" w:line="240" w:lineRule="auto"/>
        <w:jc w:val="right"/>
        <w:outlineLvl w:val="0"/>
        <w:rPr>
          <w:rFonts w:ascii="Times New Roman" w:eastAsia="Times New Roman" w:hAnsi="Times New Roman" w:cs="Times New Roman"/>
          <w:b/>
          <w:sz w:val="20"/>
          <w:szCs w:val="20"/>
          <w:lang w:val="en-US" w:eastAsia="tr-TR"/>
        </w:rPr>
      </w:pPr>
    </w:p>
    <w:tbl>
      <w:tblPr>
        <w:tblW w:w="103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093"/>
        <w:gridCol w:w="1984"/>
        <w:gridCol w:w="2127"/>
        <w:gridCol w:w="4104"/>
      </w:tblGrid>
      <w:tr w:rsidR="00DF2749" w:rsidRPr="00DF2749" w:rsidTr="00A66C47">
        <w:tc>
          <w:tcPr>
            <w:tcW w:w="2093" w:type="dxa"/>
            <w:vAlign w:val="center"/>
          </w:tcPr>
          <w:p w:rsidR="00DF2749" w:rsidRPr="00DF2749" w:rsidRDefault="00DF2749" w:rsidP="00DF2749">
            <w:pPr>
              <w:spacing w:after="0" w:line="240" w:lineRule="auto"/>
              <w:jc w:val="center"/>
              <w:outlineLvl w:val="0"/>
              <w:rPr>
                <w:rFonts w:ascii="Times New Roman" w:eastAsia="Times New Roman" w:hAnsi="Times New Roman" w:cs="Times New Roman"/>
                <w:b/>
                <w:sz w:val="20"/>
                <w:szCs w:val="20"/>
                <w:lang w:val="en-US" w:eastAsia="tr-TR"/>
              </w:rPr>
            </w:pPr>
            <w:r w:rsidRPr="00DF2749">
              <w:rPr>
                <w:rFonts w:ascii="Times New Roman" w:eastAsia="Times New Roman" w:hAnsi="Times New Roman" w:cs="Times New Roman"/>
                <w:b/>
                <w:sz w:val="20"/>
                <w:szCs w:val="20"/>
                <w:lang w:val="en-US" w:eastAsia="tr-TR"/>
              </w:rPr>
              <w:t>COURSE CODE</w:t>
            </w:r>
          </w:p>
        </w:tc>
        <w:tc>
          <w:tcPr>
            <w:tcW w:w="1984" w:type="dxa"/>
            <w:vAlign w:val="center"/>
          </w:tcPr>
          <w:p w:rsidR="00DF2749" w:rsidRPr="00DF2749" w:rsidRDefault="00DF2749" w:rsidP="00DF2749">
            <w:pPr>
              <w:spacing w:after="0" w:line="240" w:lineRule="auto"/>
              <w:outlineLvl w:val="0"/>
              <w:rPr>
                <w:rFonts w:ascii="Times New Roman" w:eastAsia="Times New Roman" w:hAnsi="Times New Roman" w:cs="Times New Roman"/>
                <w:sz w:val="24"/>
                <w:szCs w:val="24"/>
                <w:lang w:val="en-US" w:eastAsia="tr-TR"/>
              </w:rPr>
            </w:pPr>
            <w:r w:rsidRPr="00DF2749">
              <w:rPr>
                <w:rFonts w:ascii="Times New Roman" w:eastAsia="Times New Roman" w:hAnsi="Times New Roman" w:cs="Times New Roman"/>
                <w:sz w:val="24"/>
                <w:szCs w:val="24"/>
                <w:lang w:val="en-US" w:eastAsia="tr-TR"/>
              </w:rPr>
              <w:t xml:space="preserve"> </w:t>
            </w:r>
            <w:r w:rsidRPr="00DF2749">
              <w:rPr>
                <w:rFonts w:ascii="Times New Roman" w:eastAsia="Times New Roman" w:hAnsi="Times New Roman" w:cs="Times New Roman"/>
                <w:sz w:val="24"/>
                <w:szCs w:val="24"/>
                <w:lang w:eastAsia="tr-TR"/>
              </w:rPr>
              <w:t xml:space="preserve"> 161116002</w:t>
            </w:r>
          </w:p>
        </w:tc>
        <w:tc>
          <w:tcPr>
            <w:tcW w:w="2127" w:type="dxa"/>
            <w:vAlign w:val="center"/>
          </w:tcPr>
          <w:p w:rsidR="00DF2749" w:rsidRPr="00DF2749" w:rsidRDefault="00DF2749" w:rsidP="00DF2749">
            <w:pPr>
              <w:spacing w:after="0" w:line="240" w:lineRule="auto"/>
              <w:jc w:val="center"/>
              <w:outlineLvl w:val="0"/>
              <w:rPr>
                <w:rFonts w:ascii="Times New Roman" w:eastAsia="Times New Roman" w:hAnsi="Times New Roman" w:cs="Times New Roman"/>
                <w:b/>
                <w:sz w:val="20"/>
                <w:szCs w:val="20"/>
                <w:lang w:val="en-US" w:eastAsia="tr-TR"/>
              </w:rPr>
            </w:pPr>
            <w:r w:rsidRPr="00DF2749">
              <w:rPr>
                <w:rFonts w:ascii="Times New Roman" w:eastAsia="Times New Roman" w:hAnsi="Times New Roman" w:cs="Times New Roman"/>
                <w:b/>
                <w:sz w:val="20"/>
                <w:szCs w:val="20"/>
                <w:lang w:val="en-US" w:eastAsia="tr-TR"/>
              </w:rPr>
              <w:t>COURSE NAME</w:t>
            </w:r>
          </w:p>
        </w:tc>
        <w:tc>
          <w:tcPr>
            <w:tcW w:w="4104" w:type="dxa"/>
          </w:tcPr>
          <w:p w:rsidR="00DF2749" w:rsidRPr="00DF2749" w:rsidRDefault="00DF2749" w:rsidP="00DF2749">
            <w:pPr>
              <w:spacing w:after="0" w:line="240" w:lineRule="auto"/>
              <w:outlineLvl w:val="0"/>
              <w:rPr>
                <w:rFonts w:ascii="Times New Roman" w:eastAsia="Times New Roman" w:hAnsi="Times New Roman" w:cs="Times New Roman"/>
                <w:sz w:val="20"/>
                <w:szCs w:val="20"/>
                <w:lang w:val="en-US" w:eastAsia="tr-TR"/>
              </w:rPr>
            </w:pPr>
          </w:p>
          <w:p w:rsidR="00DF2749" w:rsidRPr="00DF2749" w:rsidRDefault="00DF2749" w:rsidP="00DF2749">
            <w:pPr>
              <w:spacing w:after="0" w:line="240" w:lineRule="auto"/>
              <w:outlineLvl w:val="0"/>
              <w:rPr>
                <w:rFonts w:ascii="Times New Roman" w:eastAsia="Times New Roman" w:hAnsi="Times New Roman" w:cs="Times New Roman"/>
                <w:szCs w:val="20"/>
                <w:lang w:val="en-US" w:eastAsia="tr-TR"/>
              </w:rPr>
            </w:pPr>
            <w:r w:rsidRPr="00DF2749">
              <w:rPr>
                <w:rFonts w:ascii="Times New Roman" w:eastAsia="Times New Roman" w:hAnsi="Times New Roman" w:cs="Times New Roman"/>
                <w:sz w:val="24"/>
                <w:szCs w:val="24"/>
                <w:lang w:eastAsia="tr-TR"/>
              </w:rPr>
              <w:t>DENTAL ANESTHESIA</w:t>
            </w:r>
          </w:p>
          <w:p w:rsidR="00DF2749" w:rsidRPr="00DF2749" w:rsidRDefault="00DF2749" w:rsidP="00DF2749">
            <w:pPr>
              <w:spacing w:after="0" w:line="240" w:lineRule="auto"/>
              <w:outlineLvl w:val="0"/>
              <w:rPr>
                <w:rFonts w:ascii="Times New Roman" w:eastAsia="Times New Roman" w:hAnsi="Times New Roman" w:cs="Times New Roman"/>
                <w:sz w:val="20"/>
                <w:szCs w:val="20"/>
                <w:lang w:val="en-US" w:eastAsia="tr-TR"/>
              </w:rPr>
            </w:pPr>
          </w:p>
        </w:tc>
      </w:tr>
    </w:tbl>
    <w:p w:rsidR="00DF2749" w:rsidRPr="00DF2749" w:rsidRDefault="00DF2749" w:rsidP="00DF2749">
      <w:pPr>
        <w:spacing w:after="0" w:line="240" w:lineRule="auto"/>
        <w:outlineLvl w:val="0"/>
        <w:rPr>
          <w:rFonts w:ascii="Times New Roman" w:eastAsia="Times New Roman" w:hAnsi="Times New Roman" w:cs="Times New Roman"/>
          <w:sz w:val="20"/>
          <w:szCs w:val="20"/>
          <w:lang w:val="en-US" w:eastAsia="tr-TR"/>
        </w:rPr>
      </w:pPr>
      <w:r w:rsidRPr="00DF2749">
        <w:rPr>
          <w:rFonts w:ascii="Times New Roman" w:eastAsia="Times New Roman" w:hAnsi="Times New Roman" w:cs="Times New Roman"/>
          <w:b/>
          <w:sz w:val="20"/>
          <w:szCs w:val="20"/>
          <w:lang w:val="en-US" w:eastAsia="tr-TR"/>
        </w:rPr>
        <w:t xml:space="preserve">                                                   </w:t>
      </w:r>
      <w:r w:rsidRPr="00DF2749">
        <w:rPr>
          <w:rFonts w:ascii="Times New Roman" w:eastAsia="Times New Roman" w:hAnsi="Times New Roman" w:cs="Times New Roman"/>
          <w:b/>
          <w:sz w:val="20"/>
          <w:szCs w:val="20"/>
          <w:lang w:val="en-US" w:eastAsia="tr-TR"/>
        </w:rPr>
        <w:tab/>
      </w:r>
      <w:r w:rsidRPr="00DF2749">
        <w:rPr>
          <w:rFonts w:ascii="Times New Roman" w:eastAsia="Times New Roman" w:hAnsi="Times New Roman" w:cs="Times New Roman"/>
          <w:b/>
          <w:sz w:val="20"/>
          <w:szCs w:val="20"/>
          <w:lang w:val="en-US" w:eastAsia="tr-TR"/>
        </w:rPr>
        <w:tab/>
      </w:r>
      <w:r w:rsidRPr="00DF2749">
        <w:rPr>
          <w:rFonts w:ascii="Times New Roman" w:eastAsia="Times New Roman" w:hAnsi="Times New Roman" w:cs="Times New Roman"/>
          <w:b/>
          <w:sz w:val="20"/>
          <w:szCs w:val="20"/>
          <w:lang w:val="en-US" w:eastAsia="tr-TR"/>
        </w:rPr>
        <w:tab/>
      </w:r>
      <w:r w:rsidRPr="00DF2749">
        <w:rPr>
          <w:rFonts w:ascii="Times New Roman" w:eastAsia="Times New Roman" w:hAnsi="Times New Roman" w:cs="Times New Roman"/>
          <w:b/>
          <w:sz w:val="20"/>
          <w:szCs w:val="20"/>
          <w:lang w:val="en-US" w:eastAsia="tr-TR"/>
        </w:rPr>
        <w:tab/>
      </w:r>
      <w:r w:rsidRPr="00DF2749">
        <w:rPr>
          <w:rFonts w:ascii="Times New Roman" w:eastAsia="Times New Roman" w:hAnsi="Times New Roman" w:cs="Times New Roman"/>
          <w:b/>
          <w:sz w:val="20"/>
          <w:szCs w:val="20"/>
          <w:lang w:val="en-US" w:eastAsia="tr-TR"/>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3"/>
        <w:gridCol w:w="870"/>
        <w:gridCol w:w="185"/>
        <w:gridCol w:w="882"/>
        <w:gridCol w:w="748"/>
        <w:gridCol w:w="691"/>
        <w:gridCol w:w="28"/>
        <w:gridCol w:w="800"/>
        <w:gridCol w:w="583"/>
        <w:gridCol w:w="161"/>
        <w:gridCol w:w="1497"/>
        <w:gridCol w:w="967"/>
        <w:gridCol w:w="1375"/>
      </w:tblGrid>
      <w:tr w:rsidR="00DF2749" w:rsidRPr="00DF2749" w:rsidTr="00A66C47">
        <w:trPr>
          <w:trHeight w:val="383"/>
        </w:trPr>
        <w:tc>
          <w:tcPr>
            <w:tcW w:w="628" w:type="pct"/>
            <w:vMerge w:val="restart"/>
            <w:tcBorders>
              <w:top w:val="single" w:sz="12" w:space="0" w:color="auto"/>
              <w:left w:val="single" w:sz="12" w:space="0" w:color="auto"/>
              <w:bottom w:val="single" w:sz="4" w:space="0" w:color="auto"/>
              <w:right w:val="single" w:sz="12" w:space="0" w:color="auto"/>
            </w:tcBorders>
            <w:vAlign w:val="center"/>
          </w:tcPr>
          <w:p w:rsidR="00DF2749" w:rsidRPr="00DF2749" w:rsidRDefault="00DF2749" w:rsidP="00DF2749">
            <w:pPr>
              <w:spacing w:after="0" w:line="240" w:lineRule="auto"/>
              <w:rPr>
                <w:rFonts w:ascii="Times New Roman" w:eastAsia="Times New Roman" w:hAnsi="Times New Roman" w:cs="Times New Roman"/>
                <w:b/>
                <w:sz w:val="18"/>
                <w:szCs w:val="20"/>
                <w:lang w:val="en-US" w:eastAsia="tr-TR"/>
              </w:rPr>
            </w:pPr>
            <w:r w:rsidRPr="00DF2749">
              <w:rPr>
                <w:rFonts w:ascii="Times New Roman" w:eastAsia="Times New Roman" w:hAnsi="Times New Roman" w:cs="Times New Roman"/>
                <w:b/>
                <w:sz w:val="18"/>
                <w:szCs w:val="20"/>
                <w:lang w:val="en-US" w:eastAsia="tr-TR"/>
              </w:rPr>
              <w:t>SEMESTER</w:t>
            </w:r>
          </w:p>
          <w:p w:rsidR="00DF2749" w:rsidRPr="00DF2749" w:rsidRDefault="00DF2749" w:rsidP="00DF2749">
            <w:pPr>
              <w:spacing w:after="0" w:line="240" w:lineRule="auto"/>
              <w:rPr>
                <w:rFonts w:ascii="Times New Roman" w:eastAsia="Times New Roman" w:hAnsi="Times New Roman" w:cs="Times New Roman"/>
                <w:sz w:val="20"/>
                <w:szCs w:val="20"/>
                <w:lang w:val="en-US" w:eastAsia="tr-TR"/>
              </w:rPr>
            </w:pPr>
          </w:p>
        </w:tc>
        <w:tc>
          <w:tcPr>
            <w:tcW w:w="1680" w:type="pct"/>
            <w:gridSpan w:val="5"/>
            <w:tcBorders>
              <w:left w:val="single" w:sz="12" w:space="0" w:color="auto"/>
              <w:bottom w:val="single" w:sz="4" w:space="0" w:color="auto"/>
              <w:right w:val="single" w:sz="12" w:space="0" w:color="auto"/>
            </w:tcBorders>
            <w:vAlign w:val="center"/>
          </w:tcPr>
          <w:p w:rsidR="00DF2749" w:rsidRPr="00DF2749" w:rsidRDefault="00DF2749" w:rsidP="00DF2749">
            <w:pPr>
              <w:spacing w:after="0" w:line="240" w:lineRule="auto"/>
              <w:jc w:val="center"/>
              <w:rPr>
                <w:rFonts w:ascii="Times New Roman" w:eastAsia="Times New Roman" w:hAnsi="Times New Roman" w:cs="Times New Roman"/>
                <w:b/>
                <w:sz w:val="20"/>
                <w:szCs w:val="20"/>
                <w:lang w:val="en-US" w:eastAsia="tr-TR"/>
              </w:rPr>
            </w:pPr>
            <w:r w:rsidRPr="00DF2749">
              <w:rPr>
                <w:rFonts w:ascii="Times New Roman" w:eastAsia="Times New Roman" w:hAnsi="Times New Roman" w:cs="Times New Roman"/>
                <w:b/>
                <w:sz w:val="20"/>
                <w:szCs w:val="20"/>
                <w:lang w:val="en-US" w:eastAsia="tr-TR"/>
              </w:rPr>
              <w:t>WEEKLY COURSE PERIOD</w:t>
            </w:r>
          </w:p>
        </w:tc>
        <w:tc>
          <w:tcPr>
            <w:tcW w:w="2692" w:type="pct"/>
            <w:gridSpan w:val="7"/>
            <w:tcBorders>
              <w:left w:val="single" w:sz="12" w:space="0" w:color="auto"/>
              <w:bottom w:val="single" w:sz="4" w:space="0" w:color="auto"/>
            </w:tcBorders>
            <w:vAlign w:val="center"/>
          </w:tcPr>
          <w:p w:rsidR="00DF2749" w:rsidRPr="00DF2749" w:rsidRDefault="00DF2749" w:rsidP="00DF2749">
            <w:pPr>
              <w:spacing w:after="0" w:line="240" w:lineRule="auto"/>
              <w:jc w:val="center"/>
              <w:rPr>
                <w:rFonts w:ascii="Times New Roman" w:eastAsia="Times New Roman" w:hAnsi="Times New Roman" w:cs="Times New Roman"/>
                <w:b/>
                <w:sz w:val="20"/>
                <w:szCs w:val="20"/>
                <w:lang w:val="en-US" w:eastAsia="tr-TR"/>
              </w:rPr>
            </w:pPr>
            <w:r w:rsidRPr="00DF2749">
              <w:rPr>
                <w:rFonts w:ascii="Times New Roman" w:eastAsia="Times New Roman" w:hAnsi="Times New Roman" w:cs="Times New Roman"/>
                <w:b/>
                <w:sz w:val="20"/>
                <w:szCs w:val="20"/>
                <w:lang w:val="en-US" w:eastAsia="tr-TR"/>
              </w:rPr>
              <w:t>COURSE OF</w:t>
            </w:r>
          </w:p>
        </w:tc>
      </w:tr>
      <w:tr w:rsidR="00DF2749" w:rsidRPr="00DF2749" w:rsidTr="00A66C47">
        <w:trPr>
          <w:trHeight w:val="382"/>
        </w:trPr>
        <w:tc>
          <w:tcPr>
            <w:tcW w:w="628" w:type="pct"/>
            <w:vMerge/>
            <w:tcBorders>
              <w:top w:val="single" w:sz="4" w:space="0" w:color="auto"/>
              <w:left w:val="single" w:sz="12" w:space="0" w:color="auto"/>
              <w:bottom w:val="single" w:sz="4" w:space="0" w:color="auto"/>
              <w:right w:val="single" w:sz="12" w:space="0" w:color="auto"/>
            </w:tcBorders>
          </w:tcPr>
          <w:p w:rsidR="00DF2749" w:rsidRPr="00DF2749" w:rsidRDefault="00DF2749" w:rsidP="00DF2749">
            <w:pPr>
              <w:spacing w:after="0" w:line="240" w:lineRule="auto"/>
              <w:rPr>
                <w:rFonts w:ascii="Times New Roman" w:eastAsia="Times New Roman" w:hAnsi="Times New Roman" w:cs="Times New Roman"/>
                <w:b/>
                <w:sz w:val="20"/>
                <w:szCs w:val="20"/>
                <w:lang w:val="en-US" w:eastAsia="tr-TR"/>
              </w:rPr>
            </w:pPr>
          </w:p>
        </w:tc>
        <w:tc>
          <w:tcPr>
            <w:tcW w:w="433" w:type="pct"/>
            <w:tcBorders>
              <w:top w:val="single" w:sz="4" w:space="0" w:color="auto"/>
              <w:left w:val="single" w:sz="12" w:space="0" w:color="auto"/>
              <w:bottom w:val="single" w:sz="4" w:space="0" w:color="auto"/>
              <w:right w:val="single" w:sz="4" w:space="0" w:color="auto"/>
            </w:tcBorders>
            <w:vAlign w:val="center"/>
          </w:tcPr>
          <w:p w:rsidR="00DF2749" w:rsidRPr="00DF2749" w:rsidRDefault="00DF2749" w:rsidP="00DF2749">
            <w:pPr>
              <w:spacing w:after="0" w:line="240" w:lineRule="auto"/>
              <w:jc w:val="center"/>
              <w:rPr>
                <w:rFonts w:ascii="Times New Roman" w:eastAsia="Times New Roman" w:hAnsi="Times New Roman" w:cs="Times New Roman"/>
                <w:b/>
                <w:sz w:val="20"/>
                <w:szCs w:val="20"/>
                <w:lang w:val="en-US" w:eastAsia="tr-TR"/>
              </w:rPr>
            </w:pPr>
            <w:r w:rsidRPr="00DF2749">
              <w:rPr>
                <w:rFonts w:ascii="Times New Roman" w:eastAsia="Times New Roman" w:hAnsi="Times New Roman" w:cs="Times New Roman"/>
                <w:b/>
                <w:sz w:val="20"/>
                <w:szCs w:val="20"/>
                <w:lang w:val="en-US" w:eastAsia="tr-TR"/>
              </w:rPr>
              <w:t>Theory</w:t>
            </w:r>
          </w:p>
        </w:tc>
        <w:tc>
          <w:tcPr>
            <w:tcW w:w="531" w:type="pct"/>
            <w:gridSpan w:val="2"/>
            <w:tcBorders>
              <w:top w:val="single" w:sz="4" w:space="0" w:color="auto"/>
              <w:left w:val="single" w:sz="4" w:space="0" w:color="auto"/>
              <w:bottom w:val="single" w:sz="4" w:space="0" w:color="auto"/>
            </w:tcBorders>
            <w:vAlign w:val="center"/>
          </w:tcPr>
          <w:p w:rsidR="00DF2749" w:rsidRPr="00DF2749" w:rsidRDefault="00DF2749" w:rsidP="00DF2749">
            <w:pPr>
              <w:spacing w:after="0" w:line="240" w:lineRule="auto"/>
              <w:jc w:val="center"/>
              <w:rPr>
                <w:rFonts w:ascii="Times New Roman" w:eastAsia="Times New Roman" w:hAnsi="Times New Roman" w:cs="Times New Roman"/>
                <w:b/>
                <w:sz w:val="20"/>
                <w:szCs w:val="20"/>
                <w:lang w:val="en-US" w:eastAsia="tr-TR"/>
              </w:rPr>
            </w:pPr>
            <w:r w:rsidRPr="00DF2749">
              <w:rPr>
                <w:rFonts w:ascii="Times New Roman" w:eastAsia="Times New Roman" w:hAnsi="Times New Roman" w:cs="Times New Roman"/>
                <w:b/>
                <w:sz w:val="20"/>
                <w:szCs w:val="20"/>
                <w:lang w:val="en-US" w:eastAsia="tr-TR"/>
              </w:rPr>
              <w:t>Practice</w:t>
            </w:r>
          </w:p>
        </w:tc>
        <w:tc>
          <w:tcPr>
            <w:tcW w:w="716" w:type="pct"/>
            <w:gridSpan w:val="2"/>
            <w:tcBorders>
              <w:top w:val="single" w:sz="4" w:space="0" w:color="auto"/>
              <w:bottom w:val="single" w:sz="4" w:space="0" w:color="auto"/>
              <w:right w:val="single" w:sz="12" w:space="0" w:color="auto"/>
            </w:tcBorders>
            <w:vAlign w:val="center"/>
          </w:tcPr>
          <w:p w:rsidR="00DF2749" w:rsidRPr="00DF2749" w:rsidRDefault="00DF2749" w:rsidP="00DF2749">
            <w:pPr>
              <w:spacing w:after="0" w:line="240" w:lineRule="auto"/>
              <w:ind w:left="-111" w:right="-108"/>
              <w:jc w:val="center"/>
              <w:rPr>
                <w:rFonts w:ascii="Times New Roman" w:eastAsia="Times New Roman" w:hAnsi="Times New Roman" w:cs="Times New Roman"/>
                <w:b/>
                <w:sz w:val="20"/>
                <w:szCs w:val="20"/>
                <w:lang w:val="en-US" w:eastAsia="tr-TR"/>
              </w:rPr>
            </w:pPr>
            <w:r w:rsidRPr="00DF2749">
              <w:rPr>
                <w:rFonts w:ascii="Times New Roman" w:eastAsia="Times New Roman" w:hAnsi="Times New Roman" w:cs="Times New Roman"/>
                <w:b/>
                <w:sz w:val="20"/>
                <w:szCs w:val="20"/>
                <w:lang w:val="en-US" w:eastAsia="tr-TR"/>
              </w:rPr>
              <w:t>Labratory</w:t>
            </w:r>
          </w:p>
        </w:tc>
        <w:tc>
          <w:tcPr>
            <w:tcW w:w="412" w:type="pct"/>
            <w:gridSpan w:val="2"/>
            <w:tcBorders>
              <w:top w:val="single" w:sz="4" w:space="0" w:color="auto"/>
              <w:bottom w:val="single" w:sz="4" w:space="0" w:color="auto"/>
              <w:right w:val="single" w:sz="4" w:space="0" w:color="auto"/>
            </w:tcBorders>
            <w:vAlign w:val="center"/>
          </w:tcPr>
          <w:p w:rsidR="00DF2749" w:rsidRPr="00DF2749" w:rsidRDefault="00DF2749" w:rsidP="00DF2749">
            <w:pPr>
              <w:spacing w:after="0" w:line="240" w:lineRule="auto"/>
              <w:jc w:val="center"/>
              <w:rPr>
                <w:rFonts w:ascii="Times New Roman" w:eastAsia="Times New Roman" w:hAnsi="Times New Roman" w:cs="Times New Roman"/>
                <w:b/>
                <w:sz w:val="20"/>
                <w:szCs w:val="20"/>
                <w:lang w:val="en-US" w:eastAsia="tr-TR"/>
              </w:rPr>
            </w:pPr>
            <w:r w:rsidRPr="00DF2749">
              <w:rPr>
                <w:rFonts w:ascii="Times New Roman" w:eastAsia="Times New Roman" w:hAnsi="Times New Roman" w:cs="Times New Roman"/>
                <w:b/>
                <w:sz w:val="20"/>
                <w:szCs w:val="20"/>
                <w:lang w:val="en-US" w:eastAsia="tr-TR"/>
              </w:rPr>
              <w:t>Credit</w:t>
            </w:r>
          </w:p>
        </w:tc>
        <w:tc>
          <w:tcPr>
            <w:tcW w:w="290" w:type="pct"/>
            <w:tcBorders>
              <w:top w:val="single" w:sz="4" w:space="0" w:color="auto"/>
              <w:left w:val="single" w:sz="4" w:space="0" w:color="auto"/>
              <w:bottom w:val="single" w:sz="4" w:space="0" w:color="auto"/>
              <w:right w:val="single" w:sz="4" w:space="0" w:color="auto"/>
            </w:tcBorders>
            <w:vAlign w:val="center"/>
          </w:tcPr>
          <w:p w:rsidR="00DF2749" w:rsidRPr="00DF2749" w:rsidRDefault="00DF2749" w:rsidP="00DF2749">
            <w:pPr>
              <w:spacing w:after="0" w:line="240" w:lineRule="auto"/>
              <w:ind w:left="-111" w:right="-108"/>
              <w:jc w:val="center"/>
              <w:rPr>
                <w:rFonts w:ascii="Times New Roman" w:eastAsia="Times New Roman" w:hAnsi="Times New Roman" w:cs="Times New Roman"/>
                <w:b/>
                <w:sz w:val="20"/>
                <w:szCs w:val="20"/>
                <w:lang w:val="en-US" w:eastAsia="tr-TR"/>
              </w:rPr>
            </w:pPr>
            <w:r w:rsidRPr="00DF2749">
              <w:rPr>
                <w:rFonts w:ascii="Times New Roman" w:eastAsia="Times New Roman" w:hAnsi="Times New Roman" w:cs="Times New Roman"/>
                <w:b/>
                <w:sz w:val="20"/>
                <w:szCs w:val="20"/>
                <w:lang w:val="en-US" w:eastAsia="tr-TR"/>
              </w:rPr>
              <w:t>ECTS</w:t>
            </w:r>
          </w:p>
        </w:tc>
        <w:tc>
          <w:tcPr>
            <w:tcW w:w="1306" w:type="pct"/>
            <w:gridSpan w:val="3"/>
            <w:tcBorders>
              <w:top w:val="single" w:sz="4" w:space="0" w:color="auto"/>
              <w:left w:val="single" w:sz="4" w:space="0" w:color="auto"/>
              <w:bottom w:val="single" w:sz="4" w:space="0" w:color="auto"/>
            </w:tcBorders>
            <w:vAlign w:val="center"/>
          </w:tcPr>
          <w:p w:rsidR="00DF2749" w:rsidRPr="00DF2749" w:rsidRDefault="00DF2749" w:rsidP="00DF2749">
            <w:pPr>
              <w:spacing w:after="0" w:line="240" w:lineRule="auto"/>
              <w:jc w:val="center"/>
              <w:rPr>
                <w:rFonts w:ascii="Times New Roman" w:eastAsia="Times New Roman" w:hAnsi="Times New Roman" w:cs="Times New Roman"/>
                <w:b/>
                <w:sz w:val="20"/>
                <w:szCs w:val="20"/>
                <w:lang w:val="en-US" w:eastAsia="tr-TR"/>
              </w:rPr>
            </w:pPr>
            <w:r w:rsidRPr="00DF2749">
              <w:rPr>
                <w:rFonts w:ascii="Times New Roman" w:eastAsia="Times New Roman" w:hAnsi="Times New Roman" w:cs="Times New Roman"/>
                <w:b/>
                <w:sz w:val="20"/>
                <w:szCs w:val="20"/>
                <w:lang w:val="en-US" w:eastAsia="tr-TR"/>
              </w:rPr>
              <w:t>TYPE</w:t>
            </w:r>
          </w:p>
        </w:tc>
        <w:tc>
          <w:tcPr>
            <w:tcW w:w="684" w:type="pct"/>
            <w:tcBorders>
              <w:top w:val="single" w:sz="4" w:space="0" w:color="auto"/>
              <w:left w:val="single" w:sz="4" w:space="0" w:color="auto"/>
              <w:bottom w:val="single" w:sz="4" w:space="0" w:color="auto"/>
            </w:tcBorders>
            <w:vAlign w:val="center"/>
          </w:tcPr>
          <w:p w:rsidR="00DF2749" w:rsidRPr="00DF2749" w:rsidRDefault="00DF2749" w:rsidP="00DF2749">
            <w:pPr>
              <w:spacing w:after="0" w:line="240" w:lineRule="auto"/>
              <w:jc w:val="center"/>
              <w:rPr>
                <w:rFonts w:ascii="Times New Roman" w:eastAsia="Times New Roman" w:hAnsi="Times New Roman" w:cs="Times New Roman"/>
                <w:b/>
                <w:sz w:val="20"/>
                <w:szCs w:val="20"/>
                <w:lang w:val="en-US" w:eastAsia="tr-TR"/>
              </w:rPr>
            </w:pPr>
            <w:r w:rsidRPr="00DF2749">
              <w:rPr>
                <w:rFonts w:ascii="Times New Roman" w:eastAsia="Times New Roman" w:hAnsi="Times New Roman" w:cs="Times New Roman"/>
                <w:b/>
                <w:sz w:val="20"/>
                <w:szCs w:val="20"/>
                <w:lang w:val="en-US" w:eastAsia="tr-TR"/>
              </w:rPr>
              <w:t>LANGUAGE</w:t>
            </w:r>
          </w:p>
        </w:tc>
      </w:tr>
      <w:tr w:rsidR="00DF2749" w:rsidRPr="00DF2749" w:rsidTr="00A66C47">
        <w:trPr>
          <w:trHeight w:val="367"/>
        </w:trPr>
        <w:tc>
          <w:tcPr>
            <w:tcW w:w="628" w:type="pct"/>
            <w:tcBorders>
              <w:top w:val="single" w:sz="4" w:space="0" w:color="auto"/>
              <w:left w:val="single" w:sz="12" w:space="0" w:color="auto"/>
              <w:bottom w:val="single" w:sz="12" w:space="0" w:color="auto"/>
              <w:right w:val="single" w:sz="12" w:space="0" w:color="auto"/>
            </w:tcBorders>
            <w:vAlign w:val="center"/>
          </w:tcPr>
          <w:p w:rsidR="00DF2749" w:rsidRPr="00DF2749" w:rsidRDefault="00DF2749" w:rsidP="00DF2749">
            <w:pPr>
              <w:spacing w:after="0" w:line="240" w:lineRule="auto"/>
              <w:jc w:val="center"/>
              <w:rPr>
                <w:rFonts w:ascii="Times New Roman" w:eastAsia="Times New Roman" w:hAnsi="Times New Roman" w:cs="Times New Roman"/>
                <w:lang w:eastAsia="tr-TR"/>
              </w:rPr>
            </w:pPr>
            <w:r w:rsidRPr="00DF2749">
              <w:rPr>
                <w:rFonts w:ascii="Times New Roman" w:eastAsia="Times New Roman" w:hAnsi="Times New Roman" w:cs="Times New Roman"/>
                <w:lang w:eastAsia="tr-TR"/>
              </w:rPr>
              <w:t>Fall/Spring</w:t>
            </w:r>
          </w:p>
        </w:tc>
        <w:tc>
          <w:tcPr>
            <w:tcW w:w="433" w:type="pct"/>
            <w:tcBorders>
              <w:top w:val="single" w:sz="4" w:space="0" w:color="auto"/>
              <w:left w:val="single" w:sz="12" w:space="0" w:color="auto"/>
              <w:bottom w:val="single" w:sz="12" w:space="0" w:color="auto"/>
              <w:right w:val="single" w:sz="4" w:space="0" w:color="auto"/>
            </w:tcBorders>
            <w:vAlign w:val="center"/>
          </w:tcPr>
          <w:p w:rsidR="00DF2749" w:rsidRPr="00DF2749" w:rsidRDefault="00DF2749" w:rsidP="00DF2749">
            <w:pPr>
              <w:spacing w:after="0" w:line="240" w:lineRule="auto"/>
              <w:jc w:val="center"/>
              <w:rPr>
                <w:rFonts w:ascii="Times New Roman" w:eastAsia="Times New Roman" w:hAnsi="Times New Roman" w:cs="Times New Roman"/>
                <w:lang w:eastAsia="tr-TR"/>
              </w:rPr>
            </w:pPr>
            <w:r w:rsidRPr="00DF2749">
              <w:rPr>
                <w:rFonts w:ascii="Times New Roman" w:eastAsia="Times New Roman" w:hAnsi="Times New Roman" w:cs="Times New Roman"/>
                <w:lang w:eastAsia="tr-TR"/>
              </w:rPr>
              <w:t>1+1</w:t>
            </w:r>
          </w:p>
        </w:tc>
        <w:tc>
          <w:tcPr>
            <w:tcW w:w="531" w:type="pct"/>
            <w:gridSpan w:val="2"/>
            <w:tcBorders>
              <w:top w:val="single" w:sz="4" w:space="0" w:color="auto"/>
              <w:left w:val="single" w:sz="4" w:space="0" w:color="auto"/>
              <w:bottom w:val="single" w:sz="12" w:space="0" w:color="auto"/>
            </w:tcBorders>
            <w:vAlign w:val="center"/>
          </w:tcPr>
          <w:p w:rsidR="00DF2749" w:rsidRPr="00DF2749" w:rsidRDefault="00DF2749" w:rsidP="00DF2749">
            <w:pPr>
              <w:spacing w:after="0" w:line="240" w:lineRule="auto"/>
              <w:jc w:val="center"/>
              <w:rPr>
                <w:rFonts w:ascii="Times New Roman" w:eastAsia="Times New Roman" w:hAnsi="Times New Roman" w:cs="Times New Roman"/>
                <w:lang w:eastAsia="tr-TR"/>
              </w:rPr>
            </w:pPr>
            <w:r w:rsidRPr="00DF2749">
              <w:rPr>
                <w:rFonts w:ascii="Times New Roman" w:eastAsia="Times New Roman" w:hAnsi="Times New Roman" w:cs="Times New Roman"/>
                <w:lang w:eastAsia="tr-TR"/>
              </w:rPr>
              <w:t xml:space="preserve"> -</w:t>
            </w:r>
          </w:p>
        </w:tc>
        <w:tc>
          <w:tcPr>
            <w:tcW w:w="716" w:type="pct"/>
            <w:gridSpan w:val="2"/>
            <w:tcBorders>
              <w:top w:val="single" w:sz="4" w:space="0" w:color="auto"/>
              <w:bottom w:val="single" w:sz="12" w:space="0" w:color="auto"/>
              <w:right w:val="single" w:sz="12" w:space="0" w:color="auto"/>
            </w:tcBorders>
            <w:shd w:val="clear" w:color="auto" w:fill="auto"/>
            <w:vAlign w:val="center"/>
          </w:tcPr>
          <w:p w:rsidR="00DF2749" w:rsidRPr="00DF2749" w:rsidRDefault="00DF2749" w:rsidP="00DF2749">
            <w:pPr>
              <w:spacing w:after="0" w:line="240" w:lineRule="auto"/>
              <w:jc w:val="center"/>
              <w:rPr>
                <w:rFonts w:ascii="Times New Roman" w:eastAsia="Times New Roman" w:hAnsi="Times New Roman" w:cs="Times New Roman"/>
                <w:lang w:eastAsia="tr-TR"/>
              </w:rPr>
            </w:pPr>
            <w:r w:rsidRPr="00DF2749">
              <w:rPr>
                <w:rFonts w:ascii="Times New Roman" w:eastAsia="Times New Roman" w:hAnsi="Times New Roman" w:cs="Times New Roman"/>
                <w:lang w:eastAsia="tr-TR"/>
              </w:rPr>
              <w:t xml:space="preserve"> -</w:t>
            </w:r>
          </w:p>
        </w:tc>
        <w:tc>
          <w:tcPr>
            <w:tcW w:w="412" w:type="pct"/>
            <w:gridSpan w:val="2"/>
            <w:tcBorders>
              <w:top w:val="single" w:sz="4" w:space="0" w:color="auto"/>
              <w:bottom w:val="single" w:sz="12" w:space="0" w:color="auto"/>
              <w:right w:val="single" w:sz="4" w:space="0" w:color="auto"/>
            </w:tcBorders>
            <w:shd w:val="clear" w:color="auto" w:fill="auto"/>
            <w:vAlign w:val="center"/>
          </w:tcPr>
          <w:p w:rsidR="00DF2749" w:rsidRPr="00DF2749" w:rsidRDefault="00DF2749" w:rsidP="00DF2749">
            <w:pPr>
              <w:spacing w:after="0" w:line="240" w:lineRule="auto"/>
              <w:jc w:val="center"/>
              <w:rPr>
                <w:rFonts w:ascii="Times New Roman" w:eastAsia="Times New Roman" w:hAnsi="Times New Roman" w:cs="Times New Roman"/>
                <w:lang w:eastAsia="tr-TR"/>
              </w:rPr>
            </w:pPr>
            <w:r w:rsidRPr="00DF2749">
              <w:rPr>
                <w:rFonts w:ascii="Times New Roman" w:eastAsia="Times New Roman" w:hAnsi="Times New Roman" w:cs="Times New Roman"/>
                <w:lang w:eastAsia="tr-TR"/>
              </w:rPr>
              <w:t xml:space="preserve"> 2</w:t>
            </w:r>
          </w:p>
        </w:tc>
        <w:tc>
          <w:tcPr>
            <w:tcW w:w="290" w:type="pct"/>
            <w:tcBorders>
              <w:top w:val="single" w:sz="4" w:space="0" w:color="auto"/>
              <w:left w:val="single" w:sz="4" w:space="0" w:color="auto"/>
              <w:bottom w:val="single" w:sz="12" w:space="0" w:color="auto"/>
              <w:right w:val="single" w:sz="4" w:space="0" w:color="auto"/>
            </w:tcBorders>
            <w:shd w:val="clear" w:color="auto" w:fill="auto"/>
            <w:vAlign w:val="center"/>
          </w:tcPr>
          <w:p w:rsidR="00DF2749" w:rsidRPr="00DF2749" w:rsidRDefault="00DF2749" w:rsidP="00DF2749">
            <w:pPr>
              <w:spacing w:after="0" w:line="240" w:lineRule="auto"/>
              <w:jc w:val="center"/>
              <w:rPr>
                <w:rFonts w:ascii="Times New Roman" w:eastAsia="Times New Roman" w:hAnsi="Times New Roman" w:cs="Times New Roman"/>
                <w:lang w:eastAsia="tr-TR"/>
              </w:rPr>
            </w:pPr>
            <w:r w:rsidRPr="00DF2749">
              <w:rPr>
                <w:rFonts w:ascii="Times New Roman" w:eastAsia="Times New Roman" w:hAnsi="Times New Roman" w:cs="Times New Roman"/>
                <w:lang w:eastAsia="tr-TR"/>
              </w:rPr>
              <w:t xml:space="preserve">2 </w:t>
            </w:r>
          </w:p>
        </w:tc>
        <w:tc>
          <w:tcPr>
            <w:tcW w:w="1306" w:type="pct"/>
            <w:gridSpan w:val="3"/>
            <w:tcBorders>
              <w:top w:val="single" w:sz="4" w:space="0" w:color="auto"/>
              <w:left w:val="single" w:sz="4" w:space="0" w:color="auto"/>
              <w:bottom w:val="single" w:sz="12" w:space="0" w:color="auto"/>
            </w:tcBorders>
            <w:vAlign w:val="center"/>
          </w:tcPr>
          <w:p w:rsidR="00DF2749" w:rsidRPr="00DF2749" w:rsidRDefault="00DF2749" w:rsidP="00DF2749">
            <w:pPr>
              <w:spacing w:after="0" w:line="240" w:lineRule="auto"/>
              <w:rPr>
                <w:rFonts w:ascii="Times New Roman" w:eastAsia="Times New Roman" w:hAnsi="Times New Roman" w:cs="Times New Roman"/>
                <w:sz w:val="24"/>
                <w:szCs w:val="24"/>
                <w:vertAlign w:val="superscript"/>
                <w:lang w:val="en-US" w:eastAsia="tr-TR"/>
              </w:rPr>
            </w:pPr>
            <w:r w:rsidRPr="00DF2749">
              <w:rPr>
                <w:rFonts w:ascii="Times New Roman" w:eastAsia="Times New Roman" w:hAnsi="Times New Roman" w:cs="Times New Roman"/>
                <w:sz w:val="24"/>
                <w:szCs w:val="24"/>
                <w:vertAlign w:val="superscript"/>
                <w:lang w:val="en-US" w:eastAsia="tr-TR"/>
              </w:rPr>
              <w:t>COMPULSORY (X)  ELECTIVE (  )</w:t>
            </w:r>
          </w:p>
        </w:tc>
        <w:tc>
          <w:tcPr>
            <w:tcW w:w="684" w:type="pct"/>
            <w:tcBorders>
              <w:top w:val="single" w:sz="4" w:space="0" w:color="auto"/>
              <w:left w:val="single" w:sz="4" w:space="0" w:color="auto"/>
              <w:bottom w:val="single" w:sz="12" w:space="0" w:color="auto"/>
            </w:tcBorders>
          </w:tcPr>
          <w:p w:rsidR="00DF2749" w:rsidRPr="00DF2749" w:rsidRDefault="00DF2749" w:rsidP="00DF2749">
            <w:pPr>
              <w:spacing w:after="0" w:line="240" w:lineRule="auto"/>
              <w:jc w:val="center"/>
              <w:rPr>
                <w:rFonts w:ascii="Times New Roman" w:eastAsia="Times New Roman" w:hAnsi="Times New Roman" w:cs="Times New Roman"/>
                <w:sz w:val="24"/>
                <w:szCs w:val="24"/>
                <w:vertAlign w:val="superscript"/>
                <w:lang w:val="en-US" w:eastAsia="tr-TR"/>
              </w:rPr>
            </w:pPr>
            <w:r w:rsidRPr="00DF2749">
              <w:rPr>
                <w:rFonts w:ascii="Times New Roman" w:eastAsia="Times New Roman" w:hAnsi="Times New Roman" w:cs="Times New Roman"/>
                <w:sz w:val="24"/>
                <w:szCs w:val="24"/>
                <w:vertAlign w:val="superscript"/>
                <w:lang w:val="en-US" w:eastAsia="tr-TR"/>
              </w:rPr>
              <w:t>TURKISH</w:t>
            </w:r>
          </w:p>
        </w:tc>
      </w:tr>
      <w:tr w:rsidR="00DF2749" w:rsidRPr="00DF2749" w:rsidTr="00A66C47">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DF2749" w:rsidRPr="00DF2749" w:rsidRDefault="00DF2749" w:rsidP="00DF2749">
            <w:pPr>
              <w:spacing w:after="0" w:line="240" w:lineRule="auto"/>
              <w:jc w:val="center"/>
              <w:rPr>
                <w:rFonts w:ascii="Times New Roman" w:eastAsia="Times New Roman" w:hAnsi="Times New Roman" w:cs="Times New Roman"/>
                <w:b/>
                <w:sz w:val="20"/>
                <w:szCs w:val="20"/>
                <w:lang w:val="en-US" w:eastAsia="tr-TR"/>
              </w:rPr>
            </w:pPr>
            <w:r w:rsidRPr="00DF2749">
              <w:rPr>
                <w:rFonts w:ascii="Times New Roman" w:eastAsia="Times New Roman" w:hAnsi="Times New Roman" w:cs="Times New Roman"/>
                <w:b/>
                <w:sz w:val="20"/>
                <w:szCs w:val="20"/>
                <w:lang w:val="en-US" w:eastAsia="tr-TR"/>
              </w:rPr>
              <w:t>COURSE CATAGORY</w:t>
            </w:r>
          </w:p>
        </w:tc>
      </w:tr>
      <w:tr w:rsidR="00DF2749" w:rsidRPr="00DF2749" w:rsidTr="00A66C47">
        <w:tblPrEx>
          <w:tblBorders>
            <w:insideH w:val="single" w:sz="6" w:space="0" w:color="auto"/>
            <w:insideV w:val="single" w:sz="6" w:space="0" w:color="auto"/>
          </w:tblBorders>
        </w:tblPrEx>
        <w:trPr>
          <w:trHeight w:val="546"/>
        </w:trPr>
        <w:tc>
          <w:tcPr>
            <w:tcW w:w="1153" w:type="pct"/>
            <w:gridSpan w:val="3"/>
            <w:tcBorders>
              <w:top w:val="single" w:sz="12" w:space="0" w:color="auto"/>
              <w:left w:val="single" w:sz="12" w:space="0" w:color="auto"/>
              <w:bottom w:val="single" w:sz="6" w:space="0" w:color="auto"/>
            </w:tcBorders>
            <w:vAlign w:val="center"/>
          </w:tcPr>
          <w:p w:rsidR="00DF2749" w:rsidRPr="00DF2749" w:rsidRDefault="00DF2749" w:rsidP="00DF2749">
            <w:pPr>
              <w:spacing w:before="120" w:after="120" w:line="240" w:lineRule="auto"/>
              <w:jc w:val="center"/>
              <w:rPr>
                <w:rFonts w:ascii="Times New Roman" w:eastAsia="Times New Roman" w:hAnsi="Times New Roman" w:cs="Times New Roman"/>
                <w:b/>
                <w:sz w:val="20"/>
                <w:szCs w:val="20"/>
                <w:lang w:val="en-US" w:eastAsia="tr-TR"/>
              </w:rPr>
            </w:pPr>
            <w:r w:rsidRPr="00DF2749">
              <w:rPr>
                <w:rFonts w:ascii="Times New Roman" w:eastAsia="Times New Roman" w:hAnsi="Times New Roman" w:cs="Times New Roman"/>
                <w:b/>
                <w:sz w:val="20"/>
                <w:szCs w:val="20"/>
                <w:lang w:val="en-US" w:eastAsia="tr-TR"/>
              </w:rPr>
              <w:t>Basic Science</w:t>
            </w:r>
          </w:p>
        </w:tc>
        <w:tc>
          <w:tcPr>
            <w:tcW w:w="1169" w:type="pct"/>
            <w:gridSpan w:val="4"/>
            <w:tcBorders>
              <w:top w:val="single" w:sz="12" w:space="0" w:color="auto"/>
              <w:bottom w:val="single" w:sz="6" w:space="0" w:color="auto"/>
            </w:tcBorders>
            <w:vAlign w:val="center"/>
          </w:tcPr>
          <w:p w:rsidR="00DF2749" w:rsidRPr="00DF2749" w:rsidRDefault="00DF2749" w:rsidP="00DF2749">
            <w:pPr>
              <w:spacing w:before="120" w:after="120" w:line="240" w:lineRule="auto"/>
              <w:jc w:val="center"/>
              <w:rPr>
                <w:rFonts w:ascii="Times New Roman" w:eastAsia="Times New Roman" w:hAnsi="Times New Roman" w:cs="Times New Roman"/>
                <w:b/>
                <w:sz w:val="20"/>
                <w:szCs w:val="20"/>
                <w:lang w:val="en-US" w:eastAsia="tr-TR"/>
              </w:rPr>
            </w:pPr>
            <w:r w:rsidRPr="00DF2749">
              <w:rPr>
                <w:rFonts w:ascii="Times New Roman" w:eastAsia="Times New Roman" w:hAnsi="Times New Roman" w:cs="Times New Roman"/>
                <w:b/>
                <w:sz w:val="20"/>
                <w:szCs w:val="20"/>
                <w:lang w:val="en-US" w:eastAsia="tr-TR"/>
              </w:rPr>
              <w:t>Basic Medical Science</w:t>
            </w:r>
          </w:p>
        </w:tc>
        <w:tc>
          <w:tcPr>
            <w:tcW w:w="1513" w:type="pct"/>
            <w:gridSpan w:val="4"/>
            <w:tcBorders>
              <w:top w:val="single" w:sz="12" w:space="0" w:color="auto"/>
              <w:bottom w:val="single" w:sz="6" w:space="0" w:color="auto"/>
            </w:tcBorders>
            <w:vAlign w:val="center"/>
          </w:tcPr>
          <w:p w:rsidR="00DF2749" w:rsidRPr="00DF2749" w:rsidRDefault="00DF2749" w:rsidP="00DF2749">
            <w:pPr>
              <w:spacing w:before="120" w:after="120" w:line="240" w:lineRule="auto"/>
              <w:jc w:val="center"/>
              <w:rPr>
                <w:rFonts w:ascii="Times New Roman" w:eastAsia="Times New Roman" w:hAnsi="Times New Roman" w:cs="Times New Roman"/>
                <w:b/>
                <w:sz w:val="20"/>
                <w:szCs w:val="20"/>
                <w:lang w:val="en-US" w:eastAsia="tr-TR"/>
              </w:rPr>
            </w:pPr>
            <w:r w:rsidRPr="00DF2749">
              <w:rPr>
                <w:rFonts w:ascii="Times New Roman" w:eastAsia="Times New Roman" w:hAnsi="Times New Roman" w:cs="Times New Roman"/>
                <w:b/>
                <w:sz w:val="20"/>
                <w:szCs w:val="20"/>
                <w:lang w:val="en-US" w:eastAsia="tr-TR"/>
              </w:rPr>
              <w:t>Clinical Science</w:t>
            </w:r>
          </w:p>
        </w:tc>
        <w:tc>
          <w:tcPr>
            <w:tcW w:w="1165" w:type="pct"/>
            <w:gridSpan w:val="2"/>
            <w:tcBorders>
              <w:top w:val="single" w:sz="12" w:space="0" w:color="auto"/>
              <w:bottom w:val="single" w:sz="6" w:space="0" w:color="auto"/>
            </w:tcBorders>
            <w:vAlign w:val="center"/>
          </w:tcPr>
          <w:p w:rsidR="00DF2749" w:rsidRPr="00DF2749" w:rsidRDefault="00DF2749" w:rsidP="00DF2749">
            <w:pPr>
              <w:spacing w:before="120" w:after="120" w:line="240" w:lineRule="auto"/>
              <w:jc w:val="center"/>
              <w:rPr>
                <w:rFonts w:ascii="Times New Roman" w:eastAsia="Times New Roman" w:hAnsi="Times New Roman" w:cs="Times New Roman"/>
                <w:b/>
                <w:sz w:val="20"/>
                <w:szCs w:val="20"/>
                <w:lang w:val="en-US" w:eastAsia="tr-TR"/>
              </w:rPr>
            </w:pPr>
            <w:r w:rsidRPr="00DF2749">
              <w:rPr>
                <w:rFonts w:ascii="Times New Roman" w:eastAsia="Times New Roman" w:hAnsi="Times New Roman" w:cs="Times New Roman"/>
                <w:b/>
                <w:sz w:val="20"/>
                <w:szCs w:val="20"/>
                <w:lang w:val="en-US" w:eastAsia="tr-TR"/>
              </w:rPr>
              <w:t xml:space="preserve">Social Science </w:t>
            </w:r>
          </w:p>
        </w:tc>
      </w:tr>
      <w:tr w:rsidR="00DF2749" w:rsidRPr="00DF2749" w:rsidTr="00A66C47">
        <w:tblPrEx>
          <w:tblBorders>
            <w:insideH w:val="single" w:sz="6" w:space="0" w:color="auto"/>
            <w:insideV w:val="single" w:sz="6" w:space="0" w:color="auto"/>
          </w:tblBorders>
        </w:tblPrEx>
        <w:trPr>
          <w:trHeight w:val="138"/>
        </w:trPr>
        <w:tc>
          <w:tcPr>
            <w:tcW w:w="1153" w:type="pct"/>
            <w:gridSpan w:val="3"/>
            <w:tcBorders>
              <w:top w:val="single" w:sz="6" w:space="0" w:color="auto"/>
              <w:left w:val="single" w:sz="12" w:space="0" w:color="auto"/>
              <w:bottom w:val="single" w:sz="12" w:space="0" w:color="auto"/>
              <w:right w:val="single" w:sz="4" w:space="0" w:color="auto"/>
            </w:tcBorders>
          </w:tcPr>
          <w:p w:rsidR="00DF2749" w:rsidRPr="00DF2749" w:rsidRDefault="00DF2749" w:rsidP="00DF2749">
            <w:pPr>
              <w:spacing w:after="0" w:line="240" w:lineRule="auto"/>
              <w:jc w:val="center"/>
              <w:rPr>
                <w:rFonts w:ascii="Times New Roman" w:eastAsia="Times New Roman" w:hAnsi="Times New Roman" w:cs="Times New Roman"/>
                <w:lang w:val="en-US" w:eastAsia="tr-TR"/>
              </w:rPr>
            </w:pPr>
          </w:p>
        </w:tc>
        <w:tc>
          <w:tcPr>
            <w:tcW w:w="1169" w:type="pct"/>
            <w:gridSpan w:val="4"/>
            <w:tcBorders>
              <w:top w:val="single" w:sz="6" w:space="0" w:color="auto"/>
              <w:left w:val="single" w:sz="4" w:space="0" w:color="auto"/>
              <w:bottom w:val="single" w:sz="12" w:space="0" w:color="auto"/>
              <w:right w:val="single" w:sz="4" w:space="0" w:color="auto"/>
            </w:tcBorders>
          </w:tcPr>
          <w:p w:rsidR="00DF2749" w:rsidRPr="00DF2749" w:rsidRDefault="00DF2749" w:rsidP="00DF2749">
            <w:pPr>
              <w:spacing w:after="0" w:line="240" w:lineRule="auto"/>
              <w:jc w:val="center"/>
              <w:rPr>
                <w:rFonts w:ascii="Times New Roman" w:eastAsia="Times New Roman" w:hAnsi="Times New Roman" w:cs="Times New Roman"/>
                <w:sz w:val="24"/>
                <w:szCs w:val="24"/>
                <w:lang w:val="en-US" w:eastAsia="tr-TR"/>
              </w:rPr>
            </w:pPr>
          </w:p>
        </w:tc>
        <w:tc>
          <w:tcPr>
            <w:tcW w:w="1513" w:type="pct"/>
            <w:gridSpan w:val="4"/>
            <w:tcBorders>
              <w:top w:val="single" w:sz="6" w:space="0" w:color="auto"/>
              <w:left w:val="single" w:sz="4" w:space="0" w:color="auto"/>
              <w:bottom w:val="single" w:sz="12" w:space="0" w:color="auto"/>
            </w:tcBorders>
          </w:tcPr>
          <w:p w:rsidR="00DF2749" w:rsidRPr="00DF2749" w:rsidRDefault="00DF2749" w:rsidP="00DF2749">
            <w:pPr>
              <w:spacing w:after="0" w:line="240" w:lineRule="auto"/>
              <w:jc w:val="center"/>
              <w:rPr>
                <w:rFonts w:ascii="Times New Roman" w:eastAsia="Times New Roman" w:hAnsi="Times New Roman" w:cs="Times New Roman"/>
                <w:sz w:val="24"/>
                <w:szCs w:val="24"/>
                <w:lang w:val="en-US" w:eastAsia="tr-TR"/>
              </w:rPr>
            </w:pPr>
            <w:r w:rsidRPr="00DF2749">
              <w:rPr>
                <w:rFonts w:ascii="Times New Roman" w:eastAsia="Times New Roman" w:hAnsi="Times New Roman" w:cs="Times New Roman"/>
                <w:sz w:val="24"/>
                <w:szCs w:val="24"/>
                <w:lang w:val="en-US" w:eastAsia="tr-TR"/>
              </w:rPr>
              <w:t xml:space="preserve">X  </w:t>
            </w:r>
          </w:p>
        </w:tc>
        <w:tc>
          <w:tcPr>
            <w:tcW w:w="1165" w:type="pct"/>
            <w:gridSpan w:val="2"/>
            <w:tcBorders>
              <w:top w:val="single" w:sz="6" w:space="0" w:color="auto"/>
              <w:left w:val="single" w:sz="4" w:space="0" w:color="auto"/>
              <w:bottom w:val="single" w:sz="12" w:space="0" w:color="auto"/>
            </w:tcBorders>
          </w:tcPr>
          <w:p w:rsidR="00DF2749" w:rsidRPr="00DF2749" w:rsidRDefault="00DF2749" w:rsidP="00DF2749">
            <w:pPr>
              <w:spacing w:after="0" w:line="240" w:lineRule="auto"/>
              <w:jc w:val="center"/>
              <w:rPr>
                <w:rFonts w:ascii="Times New Roman" w:eastAsia="Times New Roman" w:hAnsi="Times New Roman" w:cs="Times New Roman"/>
                <w:lang w:val="en-US" w:eastAsia="tr-TR"/>
              </w:rPr>
            </w:pPr>
          </w:p>
        </w:tc>
      </w:tr>
      <w:tr w:rsidR="00DF2749" w:rsidRPr="00DF2749" w:rsidTr="00A66C47">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DF2749" w:rsidRPr="00DF2749" w:rsidRDefault="00DF2749" w:rsidP="00DF2749">
            <w:pPr>
              <w:spacing w:after="0" w:line="240" w:lineRule="auto"/>
              <w:jc w:val="center"/>
              <w:rPr>
                <w:rFonts w:ascii="Times New Roman" w:eastAsia="Times New Roman" w:hAnsi="Times New Roman" w:cs="Times New Roman"/>
                <w:b/>
                <w:sz w:val="20"/>
                <w:szCs w:val="20"/>
                <w:lang w:val="en-US" w:eastAsia="tr-TR"/>
              </w:rPr>
            </w:pPr>
            <w:r w:rsidRPr="00DF2749">
              <w:rPr>
                <w:rFonts w:ascii="Times New Roman" w:eastAsia="Times New Roman" w:hAnsi="Times New Roman" w:cs="Times New Roman"/>
                <w:b/>
                <w:sz w:val="20"/>
                <w:szCs w:val="20"/>
                <w:lang w:val="en-US" w:eastAsia="tr-TR"/>
              </w:rPr>
              <w:t>ASSESSMENT CRITERIA</w:t>
            </w:r>
          </w:p>
        </w:tc>
      </w:tr>
      <w:tr w:rsidR="00DF2749" w:rsidRPr="00DF2749" w:rsidTr="00A66C47">
        <w:tc>
          <w:tcPr>
            <w:tcW w:w="1964" w:type="pct"/>
            <w:gridSpan w:val="5"/>
            <w:vMerge w:val="restart"/>
            <w:tcBorders>
              <w:top w:val="single" w:sz="12" w:space="0" w:color="auto"/>
              <w:left w:val="single" w:sz="12" w:space="0" w:color="auto"/>
              <w:bottom w:val="single" w:sz="12" w:space="0" w:color="auto"/>
              <w:right w:val="single" w:sz="12" w:space="0" w:color="auto"/>
            </w:tcBorders>
            <w:vAlign w:val="center"/>
          </w:tcPr>
          <w:p w:rsidR="00DF2749" w:rsidRPr="00DF2749" w:rsidRDefault="00DF2749" w:rsidP="00DF2749">
            <w:pPr>
              <w:spacing w:after="0" w:line="240" w:lineRule="auto"/>
              <w:jc w:val="center"/>
              <w:rPr>
                <w:rFonts w:ascii="Times New Roman" w:eastAsia="Times New Roman" w:hAnsi="Times New Roman" w:cs="Times New Roman"/>
                <w:b/>
                <w:sz w:val="20"/>
                <w:szCs w:val="20"/>
                <w:lang w:val="en-US" w:eastAsia="tr-TR"/>
              </w:rPr>
            </w:pPr>
            <w:r w:rsidRPr="00DF2749">
              <w:rPr>
                <w:rFonts w:ascii="Times New Roman" w:eastAsia="Times New Roman" w:hAnsi="Times New Roman" w:cs="Times New Roman"/>
                <w:b/>
                <w:sz w:val="20"/>
                <w:szCs w:val="20"/>
                <w:lang w:val="en-US" w:eastAsia="tr-TR"/>
              </w:rPr>
              <w:t>MID-TERM</w:t>
            </w:r>
          </w:p>
        </w:tc>
        <w:tc>
          <w:tcPr>
            <w:tcW w:w="1126" w:type="pct"/>
            <w:gridSpan w:val="5"/>
            <w:tcBorders>
              <w:top w:val="single" w:sz="12" w:space="0" w:color="auto"/>
              <w:left w:val="single" w:sz="12" w:space="0" w:color="auto"/>
              <w:bottom w:val="single" w:sz="8" w:space="0" w:color="auto"/>
              <w:right w:val="single" w:sz="4" w:space="0" w:color="auto"/>
            </w:tcBorders>
            <w:vAlign w:val="center"/>
          </w:tcPr>
          <w:p w:rsidR="00DF2749" w:rsidRPr="00DF2749" w:rsidRDefault="00DF2749" w:rsidP="00DF2749">
            <w:pPr>
              <w:spacing w:after="0" w:line="240" w:lineRule="auto"/>
              <w:jc w:val="center"/>
              <w:rPr>
                <w:rFonts w:ascii="Times New Roman" w:eastAsia="Times New Roman" w:hAnsi="Times New Roman" w:cs="Times New Roman"/>
                <w:b/>
                <w:sz w:val="20"/>
                <w:szCs w:val="20"/>
                <w:lang w:val="en-US" w:eastAsia="tr-TR"/>
              </w:rPr>
            </w:pPr>
            <w:r w:rsidRPr="00DF2749">
              <w:rPr>
                <w:rFonts w:ascii="Times New Roman" w:eastAsia="Times New Roman" w:hAnsi="Times New Roman" w:cs="Times New Roman"/>
                <w:b/>
                <w:sz w:val="20"/>
                <w:szCs w:val="20"/>
                <w:lang w:val="en-US" w:eastAsia="tr-TR"/>
              </w:rPr>
              <w:t>Evaluation Type</w:t>
            </w:r>
          </w:p>
        </w:tc>
        <w:tc>
          <w:tcPr>
            <w:tcW w:w="745" w:type="pct"/>
            <w:tcBorders>
              <w:top w:val="single" w:sz="12" w:space="0" w:color="auto"/>
              <w:left w:val="single" w:sz="4" w:space="0" w:color="auto"/>
              <w:bottom w:val="single" w:sz="8" w:space="0" w:color="auto"/>
              <w:right w:val="single" w:sz="8" w:space="0" w:color="auto"/>
            </w:tcBorders>
            <w:vAlign w:val="center"/>
          </w:tcPr>
          <w:p w:rsidR="00DF2749" w:rsidRPr="00DF2749" w:rsidRDefault="00DF2749" w:rsidP="00DF2749">
            <w:pPr>
              <w:spacing w:after="0" w:line="240" w:lineRule="auto"/>
              <w:jc w:val="center"/>
              <w:rPr>
                <w:rFonts w:ascii="Times New Roman" w:eastAsia="Times New Roman" w:hAnsi="Times New Roman" w:cs="Times New Roman"/>
                <w:b/>
                <w:sz w:val="20"/>
                <w:szCs w:val="20"/>
                <w:lang w:val="en-US" w:eastAsia="tr-TR"/>
              </w:rPr>
            </w:pPr>
            <w:r w:rsidRPr="00DF2749">
              <w:rPr>
                <w:rFonts w:ascii="Times New Roman" w:eastAsia="Times New Roman" w:hAnsi="Times New Roman" w:cs="Times New Roman"/>
                <w:b/>
                <w:sz w:val="20"/>
                <w:szCs w:val="20"/>
                <w:lang w:val="en-US" w:eastAsia="tr-TR"/>
              </w:rPr>
              <w:t>Quantity</w:t>
            </w:r>
          </w:p>
        </w:tc>
        <w:tc>
          <w:tcPr>
            <w:tcW w:w="1165" w:type="pct"/>
            <w:gridSpan w:val="2"/>
            <w:tcBorders>
              <w:top w:val="single" w:sz="12" w:space="0" w:color="auto"/>
              <w:left w:val="single" w:sz="8" w:space="0" w:color="auto"/>
              <w:bottom w:val="single" w:sz="8" w:space="0" w:color="auto"/>
              <w:right w:val="single" w:sz="12" w:space="0" w:color="auto"/>
            </w:tcBorders>
            <w:vAlign w:val="center"/>
          </w:tcPr>
          <w:p w:rsidR="00DF2749" w:rsidRPr="00DF2749" w:rsidRDefault="00DF2749" w:rsidP="00DF2749">
            <w:pPr>
              <w:spacing w:after="0" w:line="240" w:lineRule="auto"/>
              <w:jc w:val="center"/>
              <w:rPr>
                <w:rFonts w:ascii="Times New Roman" w:eastAsia="Times New Roman" w:hAnsi="Times New Roman" w:cs="Times New Roman"/>
                <w:b/>
                <w:sz w:val="20"/>
                <w:szCs w:val="20"/>
                <w:lang w:val="en-US" w:eastAsia="tr-TR"/>
              </w:rPr>
            </w:pPr>
            <w:r w:rsidRPr="00DF2749">
              <w:rPr>
                <w:rFonts w:ascii="Times New Roman" w:eastAsia="Times New Roman" w:hAnsi="Times New Roman" w:cs="Times New Roman"/>
                <w:b/>
                <w:sz w:val="20"/>
                <w:szCs w:val="20"/>
                <w:lang w:val="en-US" w:eastAsia="tr-TR"/>
              </w:rPr>
              <w:t>%</w:t>
            </w:r>
          </w:p>
        </w:tc>
      </w:tr>
      <w:tr w:rsidR="00DF2749" w:rsidRPr="00DF2749" w:rsidTr="00A66C47">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DF2749" w:rsidRPr="00DF2749" w:rsidRDefault="00DF2749" w:rsidP="00DF2749">
            <w:pPr>
              <w:spacing w:after="0" w:line="240" w:lineRule="auto"/>
              <w:rPr>
                <w:rFonts w:ascii="Times New Roman" w:eastAsia="Times New Roman" w:hAnsi="Times New Roman" w:cs="Times New Roman"/>
                <w:b/>
                <w:sz w:val="20"/>
                <w:szCs w:val="20"/>
                <w:lang w:val="en-US" w:eastAsia="tr-TR"/>
              </w:rPr>
            </w:pPr>
          </w:p>
        </w:tc>
        <w:tc>
          <w:tcPr>
            <w:tcW w:w="1126" w:type="pct"/>
            <w:gridSpan w:val="5"/>
            <w:tcBorders>
              <w:top w:val="single" w:sz="8" w:space="0" w:color="auto"/>
              <w:left w:val="single" w:sz="12" w:space="0" w:color="auto"/>
              <w:bottom w:val="single" w:sz="4" w:space="0" w:color="auto"/>
              <w:right w:val="single" w:sz="4" w:space="0" w:color="auto"/>
            </w:tcBorders>
            <w:vAlign w:val="center"/>
          </w:tcPr>
          <w:p w:rsidR="00DF2749" w:rsidRPr="00DF2749" w:rsidRDefault="00DF2749" w:rsidP="00DF2749">
            <w:pPr>
              <w:spacing w:after="0" w:line="240" w:lineRule="auto"/>
              <w:rPr>
                <w:rFonts w:ascii="Times New Roman" w:eastAsia="Times New Roman" w:hAnsi="Times New Roman" w:cs="Times New Roman"/>
                <w:sz w:val="20"/>
                <w:szCs w:val="20"/>
                <w:lang w:val="en-US" w:eastAsia="tr-TR"/>
              </w:rPr>
            </w:pPr>
            <w:r w:rsidRPr="00DF2749">
              <w:rPr>
                <w:rFonts w:ascii="Times New Roman" w:eastAsia="Times New Roman" w:hAnsi="Times New Roman" w:cs="Times New Roman"/>
                <w:sz w:val="20"/>
                <w:szCs w:val="20"/>
                <w:lang w:val="en-US" w:eastAsia="tr-TR"/>
              </w:rPr>
              <w:t>1st Mid-Term</w:t>
            </w:r>
          </w:p>
        </w:tc>
        <w:tc>
          <w:tcPr>
            <w:tcW w:w="745" w:type="pct"/>
            <w:tcBorders>
              <w:top w:val="single" w:sz="8" w:space="0" w:color="auto"/>
              <w:left w:val="single" w:sz="4" w:space="0" w:color="auto"/>
              <w:bottom w:val="single" w:sz="4" w:space="0" w:color="auto"/>
              <w:right w:val="single" w:sz="8" w:space="0" w:color="auto"/>
            </w:tcBorders>
          </w:tcPr>
          <w:p w:rsidR="00DF2749" w:rsidRPr="00DF2749" w:rsidRDefault="00DF2749" w:rsidP="00DF2749">
            <w:pPr>
              <w:spacing w:after="0" w:line="240" w:lineRule="auto"/>
              <w:jc w:val="center"/>
              <w:rPr>
                <w:rFonts w:ascii="Times New Roman" w:eastAsia="Times New Roman" w:hAnsi="Times New Roman" w:cs="Times New Roman"/>
                <w:sz w:val="24"/>
                <w:szCs w:val="24"/>
                <w:lang w:eastAsia="tr-TR"/>
              </w:rPr>
            </w:pPr>
            <w:r w:rsidRPr="00DF2749">
              <w:rPr>
                <w:rFonts w:ascii="Times New Roman" w:eastAsia="Times New Roman" w:hAnsi="Times New Roman" w:cs="Times New Roman"/>
                <w:sz w:val="24"/>
                <w:szCs w:val="24"/>
                <w:lang w:eastAsia="tr-TR"/>
              </w:rPr>
              <w:t>1</w:t>
            </w:r>
          </w:p>
        </w:tc>
        <w:tc>
          <w:tcPr>
            <w:tcW w:w="1165" w:type="pct"/>
            <w:gridSpan w:val="2"/>
            <w:tcBorders>
              <w:top w:val="single" w:sz="8" w:space="0" w:color="auto"/>
              <w:left w:val="single" w:sz="8" w:space="0" w:color="auto"/>
              <w:bottom w:val="single" w:sz="4" w:space="0" w:color="auto"/>
              <w:right w:val="single" w:sz="12" w:space="0" w:color="auto"/>
            </w:tcBorders>
            <w:shd w:val="clear" w:color="auto" w:fill="auto"/>
          </w:tcPr>
          <w:p w:rsidR="00DF2749" w:rsidRPr="00DF2749" w:rsidRDefault="00DF2749" w:rsidP="00DF2749">
            <w:pPr>
              <w:spacing w:after="0" w:line="240" w:lineRule="auto"/>
              <w:jc w:val="center"/>
              <w:rPr>
                <w:rFonts w:ascii="Times New Roman" w:eastAsia="Times New Roman" w:hAnsi="Times New Roman" w:cs="Times New Roman"/>
                <w:sz w:val="20"/>
                <w:szCs w:val="20"/>
                <w:lang w:eastAsia="tr-TR"/>
              </w:rPr>
            </w:pPr>
            <w:r w:rsidRPr="00DF2749">
              <w:rPr>
                <w:rFonts w:ascii="Times New Roman" w:eastAsia="Times New Roman" w:hAnsi="Times New Roman" w:cs="Times New Roman"/>
                <w:sz w:val="20"/>
                <w:szCs w:val="20"/>
                <w:lang w:eastAsia="tr-TR"/>
              </w:rPr>
              <w:t>25</w:t>
            </w:r>
          </w:p>
        </w:tc>
      </w:tr>
      <w:tr w:rsidR="00DF2749" w:rsidRPr="00DF2749" w:rsidTr="00A66C47">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DF2749" w:rsidRPr="00DF2749" w:rsidRDefault="00DF2749" w:rsidP="00DF2749">
            <w:pPr>
              <w:spacing w:after="0" w:line="240" w:lineRule="auto"/>
              <w:rPr>
                <w:rFonts w:ascii="Times New Roman" w:eastAsia="Times New Roman" w:hAnsi="Times New Roman" w:cs="Times New Roman"/>
                <w:b/>
                <w:sz w:val="20"/>
                <w:szCs w:val="20"/>
                <w:lang w:val="en-US" w:eastAsia="tr-TR"/>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DF2749" w:rsidRPr="00DF2749" w:rsidRDefault="00DF2749" w:rsidP="00DF2749">
            <w:pPr>
              <w:spacing w:after="0" w:line="240" w:lineRule="auto"/>
              <w:rPr>
                <w:rFonts w:ascii="Times New Roman" w:eastAsia="Times New Roman" w:hAnsi="Times New Roman" w:cs="Times New Roman"/>
                <w:sz w:val="20"/>
                <w:szCs w:val="20"/>
                <w:lang w:val="en-US" w:eastAsia="tr-TR"/>
              </w:rPr>
            </w:pPr>
            <w:r w:rsidRPr="00DF2749">
              <w:rPr>
                <w:rFonts w:ascii="Times New Roman" w:eastAsia="Times New Roman" w:hAnsi="Times New Roman" w:cs="Times New Roman"/>
                <w:sz w:val="20"/>
                <w:szCs w:val="20"/>
                <w:lang w:val="en-US" w:eastAsia="tr-TR"/>
              </w:rPr>
              <w:t>2nd Mid-Term</w:t>
            </w:r>
          </w:p>
        </w:tc>
        <w:tc>
          <w:tcPr>
            <w:tcW w:w="745" w:type="pct"/>
            <w:tcBorders>
              <w:top w:val="single" w:sz="4" w:space="0" w:color="auto"/>
              <w:left w:val="single" w:sz="4" w:space="0" w:color="auto"/>
              <w:bottom w:val="single" w:sz="4" w:space="0" w:color="auto"/>
              <w:right w:val="single" w:sz="8" w:space="0" w:color="auto"/>
            </w:tcBorders>
          </w:tcPr>
          <w:p w:rsidR="00DF2749" w:rsidRPr="00DF2749" w:rsidRDefault="00DF2749" w:rsidP="00DF2749">
            <w:pPr>
              <w:spacing w:after="0" w:line="240" w:lineRule="auto"/>
              <w:jc w:val="center"/>
              <w:rPr>
                <w:rFonts w:ascii="Times New Roman" w:eastAsia="Times New Roman" w:hAnsi="Times New Roman" w:cs="Times New Roman"/>
                <w:sz w:val="24"/>
                <w:szCs w:val="24"/>
                <w:lang w:eastAsia="tr-TR"/>
              </w:rPr>
            </w:pPr>
            <w:r w:rsidRPr="00DF2749">
              <w:rPr>
                <w:rFonts w:ascii="Times New Roman" w:eastAsia="Times New Roman" w:hAnsi="Times New Roman" w:cs="Times New Roman"/>
                <w:sz w:val="24"/>
                <w:szCs w:val="24"/>
                <w:lang w:eastAsia="tr-TR"/>
              </w:rPr>
              <w:t>1</w:t>
            </w:r>
          </w:p>
        </w:tc>
        <w:tc>
          <w:tcPr>
            <w:tcW w:w="1165" w:type="pct"/>
            <w:gridSpan w:val="2"/>
            <w:tcBorders>
              <w:top w:val="single" w:sz="4" w:space="0" w:color="auto"/>
              <w:left w:val="single" w:sz="8" w:space="0" w:color="auto"/>
              <w:bottom w:val="single" w:sz="4" w:space="0" w:color="auto"/>
              <w:right w:val="single" w:sz="12" w:space="0" w:color="auto"/>
            </w:tcBorders>
            <w:shd w:val="clear" w:color="auto" w:fill="auto"/>
          </w:tcPr>
          <w:p w:rsidR="00DF2749" w:rsidRPr="00DF2749" w:rsidRDefault="00DF2749" w:rsidP="00DF2749">
            <w:pPr>
              <w:spacing w:after="0" w:line="240" w:lineRule="auto"/>
              <w:jc w:val="center"/>
              <w:rPr>
                <w:rFonts w:ascii="Times New Roman" w:eastAsia="Times New Roman" w:hAnsi="Times New Roman" w:cs="Times New Roman"/>
                <w:sz w:val="20"/>
                <w:szCs w:val="20"/>
                <w:lang w:eastAsia="tr-TR"/>
              </w:rPr>
            </w:pPr>
            <w:r w:rsidRPr="00DF2749">
              <w:rPr>
                <w:rFonts w:ascii="Times New Roman" w:eastAsia="Times New Roman" w:hAnsi="Times New Roman" w:cs="Times New Roman"/>
                <w:sz w:val="20"/>
                <w:szCs w:val="20"/>
                <w:lang w:eastAsia="tr-TR"/>
              </w:rPr>
              <w:t>25</w:t>
            </w:r>
          </w:p>
        </w:tc>
      </w:tr>
      <w:tr w:rsidR="00DF2749" w:rsidRPr="00DF2749" w:rsidTr="00A66C47">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DF2749" w:rsidRPr="00DF2749" w:rsidRDefault="00DF2749" w:rsidP="00DF2749">
            <w:pPr>
              <w:spacing w:after="0" w:line="240" w:lineRule="auto"/>
              <w:rPr>
                <w:rFonts w:ascii="Times New Roman" w:eastAsia="Times New Roman" w:hAnsi="Times New Roman" w:cs="Times New Roman"/>
                <w:b/>
                <w:sz w:val="20"/>
                <w:szCs w:val="20"/>
                <w:lang w:val="en-US" w:eastAsia="tr-TR"/>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DF2749" w:rsidRPr="00DF2749" w:rsidRDefault="00DF2749" w:rsidP="00DF2749">
            <w:pPr>
              <w:spacing w:after="0" w:line="240" w:lineRule="auto"/>
              <w:rPr>
                <w:rFonts w:ascii="Times New Roman" w:eastAsia="Times New Roman" w:hAnsi="Times New Roman" w:cs="Times New Roman"/>
                <w:sz w:val="20"/>
                <w:szCs w:val="20"/>
                <w:lang w:val="en-US" w:eastAsia="tr-TR"/>
              </w:rPr>
            </w:pPr>
            <w:r w:rsidRPr="00DF2749">
              <w:rPr>
                <w:rFonts w:ascii="Times New Roman" w:eastAsia="Times New Roman" w:hAnsi="Times New Roman" w:cs="Times New Roman"/>
                <w:sz w:val="20"/>
                <w:szCs w:val="20"/>
                <w:lang w:val="en-US" w:eastAsia="tr-TR"/>
              </w:rPr>
              <w:t>Quiz</w:t>
            </w:r>
          </w:p>
        </w:tc>
        <w:tc>
          <w:tcPr>
            <w:tcW w:w="745" w:type="pct"/>
            <w:tcBorders>
              <w:top w:val="single" w:sz="4" w:space="0" w:color="auto"/>
              <w:left w:val="single" w:sz="4" w:space="0" w:color="auto"/>
              <w:bottom w:val="single" w:sz="4" w:space="0" w:color="auto"/>
              <w:right w:val="single" w:sz="8" w:space="0" w:color="auto"/>
            </w:tcBorders>
          </w:tcPr>
          <w:p w:rsidR="00DF2749" w:rsidRPr="00DF2749" w:rsidRDefault="00DF2749" w:rsidP="00DF2749">
            <w:pPr>
              <w:spacing w:after="0" w:line="240" w:lineRule="auto"/>
              <w:rPr>
                <w:rFonts w:ascii="Times New Roman" w:eastAsia="Times New Roman" w:hAnsi="Times New Roman" w:cs="Times New Roman"/>
                <w:sz w:val="24"/>
                <w:szCs w:val="24"/>
                <w:lang w:val="en-US" w:eastAsia="tr-TR"/>
              </w:rPr>
            </w:pPr>
          </w:p>
        </w:tc>
        <w:tc>
          <w:tcPr>
            <w:tcW w:w="1165" w:type="pct"/>
            <w:gridSpan w:val="2"/>
            <w:tcBorders>
              <w:top w:val="single" w:sz="4" w:space="0" w:color="auto"/>
              <w:left w:val="single" w:sz="8" w:space="0" w:color="auto"/>
              <w:bottom w:val="single" w:sz="4" w:space="0" w:color="auto"/>
              <w:right w:val="single" w:sz="12" w:space="0" w:color="auto"/>
            </w:tcBorders>
          </w:tcPr>
          <w:p w:rsidR="00DF2749" w:rsidRPr="00DF2749" w:rsidRDefault="00DF2749" w:rsidP="00DF2749">
            <w:pPr>
              <w:spacing w:after="0" w:line="240" w:lineRule="auto"/>
              <w:rPr>
                <w:rFonts w:ascii="Times New Roman" w:eastAsia="Times New Roman" w:hAnsi="Times New Roman" w:cs="Times New Roman"/>
                <w:sz w:val="20"/>
                <w:szCs w:val="20"/>
                <w:lang w:val="en-US" w:eastAsia="tr-TR"/>
              </w:rPr>
            </w:pPr>
            <w:r w:rsidRPr="00DF2749">
              <w:rPr>
                <w:rFonts w:ascii="Times New Roman" w:eastAsia="Times New Roman" w:hAnsi="Times New Roman" w:cs="Times New Roman"/>
                <w:sz w:val="20"/>
                <w:szCs w:val="20"/>
                <w:lang w:val="en-US" w:eastAsia="tr-TR"/>
              </w:rPr>
              <w:t xml:space="preserve"> </w:t>
            </w:r>
          </w:p>
        </w:tc>
      </w:tr>
      <w:tr w:rsidR="00DF2749" w:rsidRPr="00DF2749" w:rsidTr="00A66C47">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DF2749" w:rsidRPr="00DF2749" w:rsidRDefault="00DF2749" w:rsidP="00DF2749">
            <w:pPr>
              <w:spacing w:after="0" w:line="240" w:lineRule="auto"/>
              <w:rPr>
                <w:rFonts w:ascii="Times New Roman" w:eastAsia="Times New Roman" w:hAnsi="Times New Roman" w:cs="Times New Roman"/>
                <w:b/>
                <w:sz w:val="20"/>
                <w:szCs w:val="20"/>
                <w:lang w:val="en-US" w:eastAsia="tr-TR"/>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DF2749" w:rsidRPr="00DF2749" w:rsidRDefault="00DF2749" w:rsidP="00DF2749">
            <w:pPr>
              <w:spacing w:after="0" w:line="240" w:lineRule="auto"/>
              <w:rPr>
                <w:rFonts w:ascii="Times New Roman" w:eastAsia="Times New Roman" w:hAnsi="Times New Roman" w:cs="Times New Roman"/>
                <w:sz w:val="20"/>
                <w:szCs w:val="20"/>
                <w:lang w:val="en-US" w:eastAsia="tr-TR"/>
              </w:rPr>
            </w:pPr>
            <w:r w:rsidRPr="00DF2749">
              <w:rPr>
                <w:rFonts w:ascii="Times New Roman" w:eastAsia="Times New Roman" w:hAnsi="Times New Roman" w:cs="Times New Roman"/>
                <w:sz w:val="20"/>
                <w:szCs w:val="20"/>
                <w:lang w:val="en-US" w:eastAsia="tr-TR"/>
              </w:rPr>
              <w:t>Homework</w:t>
            </w:r>
          </w:p>
        </w:tc>
        <w:tc>
          <w:tcPr>
            <w:tcW w:w="745" w:type="pct"/>
            <w:tcBorders>
              <w:top w:val="single" w:sz="4" w:space="0" w:color="auto"/>
              <w:left w:val="single" w:sz="4" w:space="0" w:color="auto"/>
              <w:bottom w:val="single" w:sz="4" w:space="0" w:color="auto"/>
              <w:right w:val="single" w:sz="8" w:space="0" w:color="auto"/>
            </w:tcBorders>
          </w:tcPr>
          <w:p w:rsidR="00DF2749" w:rsidRPr="00DF2749" w:rsidRDefault="00DF2749" w:rsidP="00DF2749">
            <w:pPr>
              <w:spacing w:after="0" w:line="240" w:lineRule="auto"/>
              <w:jc w:val="center"/>
              <w:rPr>
                <w:rFonts w:ascii="Times New Roman" w:eastAsia="Times New Roman" w:hAnsi="Times New Roman" w:cs="Times New Roman"/>
                <w:sz w:val="24"/>
                <w:szCs w:val="24"/>
                <w:lang w:val="en-US" w:eastAsia="tr-TR"/>
              </w:rPr>
            </w:pPr>
            <w:r w:rsidRPr="00DF2749">
              <w:rPr>
                <w:rFonts w:ascii="Times New Roman" w:eastAsia="Times New Roman" w:hAnsi="Times New Roman" w:cs="Times New Roman"/>
                <w:sz w:val="24"/>
                <w:szCs w:val="24"/>
                <w:lang w:val="en-US" w:eastAsia="tr-TR"/>
              </w:rPr>
              <w:t xml:space="preserve"> </w:t>
            </w:r>
          </w:p>
        </w:tc>
        <w:tc>
          <w:tcPr>
            <w:tcW w:w="1165" w:type="pct"/>
            <w:gridSpan w:val="2"/>
            <w:tcBorders>
              <w:top w:val="single" w:sz="4" w:space="0" w:color="auto"/>
              <w:left w:val="single" w:sz="8" w:space="0" w:color="auto"/>
              <w:bottom w:val="single" w:sz="4" w:space="0" w:color="auto"/>
              <w:right w:val="single" w:sz="12" w:space="0" w:color="auto"/>
            </w:tcBorders>
          </w:tcPr>
          <w:p w:rsidR="00DF2749" w:rsidRPr="00DF2749" w:rsidRDefault="00DF2749" w:rsidP="00DF2749">
            <w:pPr>
              <w:spacing w:after="0" w:line="240" w:lineRule="auto"/>
              <w:jc w:val="center"/>
              <w:rPr>
                <w:rFonts w:ascii="Times New Roman" w:eastAsia="Times New Roman" w:hAnsi="Times New Roman" w:cs="Times New Roman"/>
                <w:sz w:val="24"/>
                <w:szCs w:val="24"/>
                <w:lang w:val="en-US" w:eastAsia="tr-TR"/>
              </w:rPr>
            </w:pPr>
            <w:r w:rsidRPr="00DF2749">
              <w:rPr>
                <w:rFonts w:ascii="Times New Roman" w:eastAsia="Times New Roman" w:hAnsi="Times New Roman" w:cs="Times New Roman"/>
                <w:sz w:val="24"/>
                <w:szCs w:val="24"/>
                <w:lang w:val="en-US" w:eastAsia="tr-TR"/>
              </w:rPr>
              <w:t xml:space="preserve">  </w:t>
            </w:r>
          </w:p>
        </w:tc>
      </w:tr>
      <w:tr w:rsidR="00DF2749" w:rsidRPr="00DF2749" w:rsidTr="00A66C47">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DF2749" w:rsidRPr="00DF2749" w:rsidRDefault="00DF2749" w:rsidP="00DF2749">
            <w:pPr>
              <w:spacing w:after="0" w:line="240" w:lineRule="auto"/>
              <w:rPr>
                <w:rFonts w:ascii="Times New Roman" w:eastAsia="Times New Roman" w:hAnsi="Times New Roman" w:cs="Times New Roman"/>
                <w:b/>
                <w:sz w:val="20"/>
                <w:szCs w:val="20"/>
                <w:lang w:val="en-US" w:eastAsia="tr-TR"/>
              </w:rPr>
            </w:pPr>
          </w:p>
        </w:tc>
        <w:tc>
          <w:tcPr>
            <w:tcW w:w="1126" w:type="pct"/>
            <w:gridSpan w:val="5"/>
            <w:tcBorders>
              <w:top w:val="single" w:sz="4" w:space="0" w:color="auto"/>
              <w:left w:val="single" w:sz="12" w:space="0" w:color="auto"/>
              <w:bottom w:val="single" w:sz="8" w:space="0" w:color="auto"/>
              <w:right w:val="single" w:sz="4" w:space="0" w:color="auto"/>
            </w:tcBorders>
            <w:vAlign w:val="center"/>
          </w:tcPr>
          <w:p w:rsidR="00DF2749" w:rsidRPr="00DF2749" w:rsidRDefault="00DF2749" w:rsidP="00DF2749">
            <w:pPr>
              <w:spacing w:after="0" w:line="240" w:lineRule="auto"/>
              <w:rPr>
                <w:rFonts w:ascii="Times New Roman" w:eastAsia="Times New Roman" w:hAnsi="Times New Roman" w:cs="Times New Roman"/>
                <w:sz w:val="20"/>
                <w:szCs w:val="20"/>
                <w:lang w:val="en-US" w:eastAsia="tr-TR"/>
              </w:rPr>
            </w:pPr>
            <w:r w:rsidRPr="00DF2749">
              <w:rPr>
                <w:rFonts w:ascii="Times New Roman" w:eastAsia="Times New Roman" w:hAnsi="Times New Roman" w:cs="Times New Roman"/>
                <w:sz w:val="20"/>
                <w:szCs w:val="20"/>
                <w:lang w:val="en-US" w:eastAsia="tr-TR"/>
              </w:rPr>
              <w:t>Project</w:t>
            </w:r>
          </w:p>
        </w:tc>
        <w:tc>
          <w:tcPr>
            <w:tcW w:w="745" w:type="pct"/>
            <w:tcBorders>
              <w:top w:val="single" w:sz="4" w:space="0" w:color="auto"/>
              <w:left w:val="single" w:sz="4" w:space="0" w:color="auto"/>
              <w:bottom w:val="single" w:sz="8" w:space="0" w:color="auto"/>
              <w:right w:val="single" w:sz="8" w:space="0" w:color="auto"/>
            </w:tcBorders>
          </w:tcPr>
          <w:p w:rsidR="00DF2749" w:rsidRPr="00DF2749" w:rsidRDefault="00DF2749" w:rsidP="00DF2749">
            <w:pPr>
              <w:spacing w:after="0" w:line="240" w:lineRule="auto"/>
              <w:jc w:val="center"/>
              <w:rPr>
                <w:rFonts w:ascii="Times New Roman" w:eastAsia="Times New Roman" w:hAnsi="Times New Roman" w:cs="Times New Roman"/>
                <w:sz w:val="24"/>
                <w:szCs w:val="24"/>
                <w:lang w:val="en-US" w:eastAsia="tr-TR"/>
              </w:rPr>
            </w:pPr>
            <w:r w:rsidRPr="00DF2749">
              <w:rPr>
                <w:rFonts w:ascii="Times New Roman" w:eastAsia="Times New Roman" w:hAnsi="Times New Roman" w:cs="Times New Roman"/>
                <w:sz w:val="24"/>
                <w:szCs w:val="24"/>
                <w:lang w:val="en-US" w:eastAsia="tr-TR"/>
              </w:rPr>
              <w:t xml:space="preserve"> </w:t>
            </w:r>
          </w:p>
        </w:tc>
        <w:tc>
          <w:tcPr>
            <w:tcW w:w="1165" w:type="pct"/>
            <w:gridSpan w:val="2"/>
            <w:tcBorders>
              <w:top w:val="single" w:sz="4" w:space="0" w:color="auto"/>
              <w:left w:val="single" w:sz="8" w:space="0" w:color="auto"/>
              <w:bottom w:val="single" w:sz="8" w:space="0" w:color="auto"/>
              <w:right w:val="single" w:sz="12" w:space="0" w:color="auto"/>
            </w:tcBorders>
          </w:tcPr>
          <w:p w:rsidR="00DF2749" w:rsidRPr="00DF2749" w:rsidRDefault="00DF2749" w:rsidP="00DF2749">
            <w:pPr>
              <w:spacing w:after="0" w:line="240" w:lineRule="auto"/>
              <w:jc w:val="center"/>
              <w:rPr>
                <w:rFonts w:ascii="Times New Roman" w:eastAsia="Times New Roman" w:hAnsi="Times New Roman" w:cs="Times New Roman"/>
                <w:sz w:val="24"/>
                <w:szCs w:val="24"/>
                <w:lang w:val="en-US" w:eastAsia="tr-TR"/>
              </w:rPr>
            </w:pPr>
            <w:r w:rsidRPr="00DF2749">
              <w:rPr>
                <w:rFonts w:ascii="Times New Roman" w:eastAsia="Times New Roman" w:hAnsi="Times New Roman" w:cs="Times New Roman"/>
                <w:sz w:val="24"/>
                <w:szCs w:val="24"/>
                <w:lang w:val="en-US" w:eastAsia="tr-TR"/>
              </w:rPr>
              <w:t xml:space="preserve"> </w:t>
            </w:r>
          </w:p>
        </w:tc>
      </w:tr>
      <w:tr w:rsidR="00DF2749" w:rsidRPr="00DF2749" w:rsidTr="00A66C47">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DF2749" w:rsidRPr="00DF2749" w:rsidRDefault="00DF2749" w:rsidP="00DF2749">
            <w:pPr>
              <w:spacing w:after="0" w:line="240" w:lineRule="auto"/>
              <w:rPr>
                <w:rFonts w:ascii="Times New Roman" w:eastAsia="Times New Roman" w:hAnsi="Times New Roman" w:cs="Times New Roman"/>
                <w:b/>
                <w:sz w:val="20"/>
                <w:szCs w:val="20"/>
                <w:lang w:val="en-US" w:eastAsia="tr-TR"/>
              </w:rPr>
            </w:pPr>
          </w:p>
        </w:tc>
        <w:tc>
          <w:tcPr>
            <w:tcW w:w="1126" w:type="pct"/>
            <w:gridSpan w:val="5"/>
            <w:tcBorders>
              <w:top w:val="single" w:sz="8" w:space="0" w:color="auto"/>
              <w:left w:val="single" w:sz="12" w:space="0" w:color="auto"/>
              <w:bottom w:val="single" w:sz="8" w:space="0" w:color="auto"/>
              <w:right w:val="single" w:sz="4" w:space="0" w:color="auto"/>
            </w:tcBorders>
            <w:vAlign w:val="center"/>
          </w:tcPr>
          <w:p w:rsidR="00DF2749" w:rsidRPr="00DF2749" w:rsidRDefault="00DF2749" w:rsidP="00DF2749">
            <w:pPr>
              <w:spacing w:after="0" w:line="240" w:lineRule="auto"/>
              <w:rPr>
                <w:rFonts w:ascii="Times New Roman" w:eastAsia="Times New Roman" w:hAnsi="Times New Roman" w:cs="Times New Roman"/>
                <w:sz w:val="20"/>
                <w:szCs w:val="20"/>
                <w:lang w:val="en-US" w:eastAsia="tr-TR"/>
              </w:rPr>
            </w:pPr>
            <w:r w:rsidRPr="00DF2749">
              <w:rPr>
                <w:rFonts w:ascii="Times New Roman" w:eastAsia="Times New Roman" w:hAnsi="Times New Roman" w:cs="Times New Roman"/>
                <w:sz w:val="20"/>
                <w:szCs w:val="20"/>
                <w:lang w:val="en-US" w:eastAsia="tr-TR"/>
              </w:rPr>
              <w:t>Report</w:t>
            </w:r>
          </w:p>
        </w:tc>
        <w:tc>
          <w:tcPr>
            <w:tcW w:w="745" w:type="pct"/>
            <w:tcBorders>
              <w:top w:val="single" w:sz="8" w:space="0" w:color="auto"/>
              <w:left w:val="single" w:sz="4" w:space="0" w:color="auto"/>
              <w:bottom w:val="single" w:sz="8" w:space="0" w:color="auto"/>
              <w:right w:val="single" w:sz="8" w:space="0" w:color="auto"/>
            </w:tcBorders>
          </w:tcPr>
          <w:p w:rsidR="00DF2749" w:rsidRPr="00DF2749" w:rsidRDefault="00DF2749" w:rsidP="00DF2749">
            <w:pPr>
              <w:spacing w:after="0" w:line="240" w:lineRule="auto"/>
              <w:jc w:val="center"/>
              <w:rPr>
                <w:rFonts w:ascii="Times New Roman" w:eastAsia="Times New Roman" w:hAnsi="Times New Roman" w:cs="Times New Roman"/>
                <w:sz w:val="24"/>
                <w:szCs w:val="24"/>
                <w:lang w:val="en-US" w:eastAsia="tr-TR"/>
              </w:rPr>
            </w:pPr>
          </w:p>
        </w:tc>
        <w:tc>
          <w:tcPr>
            <w:tcW w:w="1165" w:type="pct"/>
            <w:gridSpan w:val="2"/>
            <w:tcBorders>
              <w:top w:val="single" w:sz="8" w:space="0" w:color="auto"/>
              <w:left w:val="single" w:sz="8" w:space="0" w:color="auto"/>
              <w:bottom w:val="single" w:sz="8" w:space="0" w:color="auto"/>
              <w:right w:val="single" w:sz="12" w:space="0" w:color="auto"/>
            </w:tcBorders>
          </w:tcPr>
          <w:p w:rsidR="00DF2749" w:rsidRPr="00DF2749" w:rsidRDefault="00DF2749" w:rsidP="00DF2749">
            <w:pPr>
              <w:spacing w:after="0" w:line="240" w:lineRule="auto"/>
              <w:rPr>
                <w:rFonts w:ascii="Times New Roman" w:eastAsia="Times New Roman" w:hAnsi="Times New Roman" w:cs="Times New Roman"/>
                <w:sz w:val="24"/>
                <w:szCs w:val="24"/>
                <w:lang w:val="en-US" w:eastAsia="tr-TR"/>
              </w:rPr>
            </w:pPr>
          </w:p>
        </w:tc>
      </w:tr>
      <w:tr w:rsidR="00DF2749" w:rsidRPr="00DF2749" w:rsidTr="00A66C47">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DF2749" w:rsidRPr="00DF2749" w:rsidRDefault="00DF2749" w:rsidP="00DF2749">
            <w:pPr>
              <w:spacing w:after="0" w:line="240" w:lineRule="auto"/>
              <w:rPr>
                <w:rFonts w:ascii="Times New Roman" w:eastAsia="Times New Roman" w:hAnsi="Times New Roman" w:cs="Times New Roman"/>
                <w:b/>
                <w:sz w:val="20"/>
                <w:szCs w:val="20"/>
                <w:lang w:val="en-US" w:eastAsia="tr-TR"/>
              </w:rPr>
            </w:pPr>
          </w:p>
        </w:tc>
        <w:tc>
          <w:tcPr>
            <w:tcW w:w="1126" w:type="pct"/>
            <w:gridSpan w:val="5"/>
            <w:tcBorders>
              <w:top w:val="single" w:sz="8" w:space="0" w:color="auto"/>
              <w:left w:val="single" w:sz="12" w:space="0" w:color="auto"/>
              <w:bottom w:val="single" w:sz="12" w:space="0" w:color="auto"/>
              <w:right w:val="single" w:sz="4" w:space="0" w:color="auto"/>
            </w:tcBorders>
            <w:vAlign w:val="center"/>
          </w:tcPr>
          <w:p w:rsidR="00DF2749" w:rsidRPr="00DF2749" w:rsidRDefault="00DF2749" w:rsidP="00DF2749">
            <w:pPr>
              <w:spacing w:after="0" w:line="240" w:lineRule="auto"/>
              <w:rPr>
                <w:rFonts w:ascii="Times New Roman" w:eastAsia="Times New Roman" w:hAnsi="Times New Roman" w:cs="Times New Roman"/>
                <w:sz w:val="20"/>
                <w:szCs w:val="20"/>
                <w:lang w:val="en-US" w:eastAsia="tr-TR"/>
              </w:rPr>
            </w:pPr>
            <w:r w:rsidRPr="00DF2749">
              <w:rPr>
                <w:rFonts w:ascii="Times New Roman" w:eastAsia="Times New Roman" w:hAnsi="Times New Roman" w:cs="Times New Roman"/>
                <w:sz w:val="20"/>
                <w:szCs w:val="20"/>
                <w:lang w:val="en-US" w:eastAsia="tr-TR"/>
              </w:rPr>
              <w:t>Others (………)</w:t>
            </w:r>
          </w:p>
        </w:tc>
        <w:tc>
          <w:tcPr>
            <w:tcW w:w="745" w:type="pct"/>
            <w:tcBorders>
              <w:top w:val="single" w:sz="8" w:space="0" w:color="auto"/>
              <w:left w:val="single" w:sz="4" w:space="0" w:color="auto"/>
              <w:bottom w:val="single" w:sz="12" w:space="0" w:color="auto"/>
              <w:right w:val="single" w:sz="8" w:space="0" w:color="auto"/>
            </w:tcBorders>
          </w:tcPr>
          <w:p w:rsidR="00DF2749" w:rsidRPr="00DF2749" w:rsidRDefault="00DF2749" w:rsidP="00DF2749">
            <w:pPr>
              <w:spacing w:after="0" w:line="240" w:lineRule="auto"/>
              <w:rPr>
                <w:rFonts w:ascii="Times New Roman" w:eastAsia="Times New Roman" w:hAnsi="Times New Roman" w:cs="Times New Roman"/>
                <w:sz w:val="24"/>
                <w:szCs w:val="24"/>
                <w:lang w:val="en-US" w:eastAsia="tr-TR"/>
              </w:rPr>
            </w:pPr>
          </w:p>
        </w:tc>
        <w:tc>
          <w:tcPr>
            <w:tcW w:w="1165" w:type="pct"/>
            <w:gridSpan w:val="2"/>
            <w:tcBorders>
              <w:top w:val="single" w:sz="8" w:space="0" w:color="auto"/>
              <w:left w:val="single" w:sz="8" w:space="0" w:color="auto"/>
              <w:bottom w:val="single" w:sz="12" w:space="0" w:color="auto"/>
              <w:right w:val="single" w:sz="12" w:space="0" w:color="auto"/>
            </w:tcBorders>
          </w:tcPr>
          <w:p w:rsidR="00DF2749" w:rsidRPr="00DF2749" w:rsidRDefault="00DF2749" w:rsidP="00DF2749">
            <w:pPr>
              <w:spacing w:after="0" w:line="240" w:lineRule="auto"/>
              <w:rPr>
                <w:rFonts w:ascii="Times New Roman" w:eastAsia="Times New Roman" w:hAnsi="Times New Roman" w:cs="Times New Roman"/>
                <w:sz w:val="24"/>
                <w:szCs w:val="24"/>
                <w:lang w:val="en-US" w:eastAsia="tr-TR"/>
              </w:rPr>
            </w:pPr>
          </w:p>
        </w:tc>
      </w:tr>
      <w:tr w:rsidR="00DF2749" w:rsidRPr="00DF2749" w:rsidTr="00A66C47">
        <w:trPr>
          <w:trHeight w:val="392"/>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DF2749" w:rsidRPr="00DF2749" w:rsidRDefault="00DF2749" w:rsidP="00DF2749">
            <w:pPr>
              <w:spacing w:after="0" w:line="240" w:lineRule="auto"/>
              <w:jc w:val="center"/>
              <w:rPr>
                <w:rFonts w:ascii="Times New Roman" w:eastAsia="Times New Roman" w:hAnsi="Times New Roman" w:cs="Times New Roman"/>
                <w:b/>
                <w:sz w:val="20"/>
                <w:szCs w:val="20"/>
                <w:lang w:val="en-US" w:eastAsia="tr-TR"/>
              </w:rPr>
            </w:pPr>
            <w:r w:rsidRPr="00DF2749">
              <w:rPr>
                <w:rFonts w:ascii="Times New Roman" w:eastAsia="Times New Roman" w:hAnsi="Times New Roman" w:cs="Times New Roman"/>
                <w:b/>
                <w:sz w:val="20"/>
                <w:szCs w:val="20"/>
                <w:lang w:val="en-US" w:eastAsia="tr-TR"/>
              </w:rPr>
              <w:t>FINAL EXAM</w:t>
            </w:r>
          </w:p>
        </w:tc>
        <w:tc>
          <w:tcPr>
            <w:tcW w:w="1126" w:type="pct"/>
            <w:gridSpan w:val="5"/>
            <w:tcBorders>
              <w:top w:val="single" w:sz="12" w:space="0" w:color="auto"/>
              <w:left w:val="single" w:sz="12" w:space="0" w:color="auto"/>
              <w:bottom w:val="single" w:sz="8" w:space="0" w:color="auto"/>
              <w:right w:val="single" w:sz="4" w:space="0" w:color="auto"/>
            </w:tcBorders>
          </w:tcPr>
          <w:p w:rsidR="00DF2749" w:rsidRPr="00DF2749" w:rsidRDefault="00DF2749" w:rsidP="00DF2749">
            <w:pPr>
              <w:spacing w:after="0" w:line="240" w:lineRule="auto"/>
              <w:rPr>
                <w:rFonts w:ascii="Times New Roman" w:eastAsia="Times New Roman" w:hAnsi="Times New Roman" w:cs="Times New Roman"/>
                <w:sz w:val="20"/>
                <w:szCs w:val="20"/>
                <w:lang w:eastAsia="tr-TR"/>
              </w:rPr>
            </w:pPr>
            <w:r w:rsidRPr="00DF2749">
              <w:rPr>
                <w:rFonts w:ascii="Times New Roman" w:eastAsia="Times New Roman" w:hAnsi="Times New Roman" w:cs="Times New Roman"/>
                <w:sz w:val="20"/>
                <w:szCs w:val="20"/>
                <w:lang w:eastAsia="tr-TR"/>
              </w:rPr>
              <w:t xml:space="preserve"> Final Exam</w:t>
            </w:r>
          </w:p>
        </w:tc>
        <w:tc>
          <w:tcPr>
            <w:tcW w:w="745" w:type="pct"/>
            <w:tcBorders>
              <w:top w:val="single" w:sz="12" w:space="0" w:color="auto"/>
              <w:left w:val="single" w:sz="4" w:space="0" w:color="auto"/>
              <w:bottom w:val="single" w:sz="8" w:space="0" w:color="auto"/>
              <w:right w:val="single" w:sz="8" w:space="0" w:color="auto"/>
            </w:tcBorders>
          </w:tcPr>
          <w:p w:rsidR="00DF2749" w:rsidRPr="00DF2749" w:rsidRDefault="00DF2749" w:rsidP="00DF2749">
            <w:pPr>
              <w:spacing w:after="0" w:line="240" w:lineRule="auto"/>
              <w:jc w:val="center"/>
              <w:rPr>
                <w:rFonts w:ascii="Times New Roman" w:eastAsia="Times New Roman" w:hAnsi="Times New Roman" w:cs="Times New Roman"/>
                <w:sz w:val="24"/>
                <w:szCs w:val="24"/>
                <w:lang w:eastAsia="tr-TR"/>
              </w:rPr>
            </w:pPr>
            <w:r w:rsidRPr="00DF2749">
              <w:rPr>
                <w:rFonts w:ascii="Times New Roman" w:eastAsia="Times New Roman" w:hAnsi="Times New Roman" w:cs="Times New Roman"/>
                <w:sz w:val="24"/>
                <w:szCs w:val="24"/>
                <w:lang w:eastAsia="tr-TR"/>
              </w:rPr>
              <w:t>1</w:t>
            </w:r>
          </w:p>
        </w:tc>
        <w:tc>
          <w:tcPr>
            <w:tcW w:w="1165" w:type="pct"/>
            <w:gridSpan w:val="2"/>
            <w:tcBorders>
              <w:top w:val="single" w:sz="12" w:space="0" w:color="auto"/>
              <w:left w:val="single" w:sz="8" w:space="0" w:color="auto"/>
              <w:bottom w:val="single" w:sz="8" w:space="0" w:color="auto"/>
              <w:right w:val="single" w:sz="12" w:space="0" w:color="auto"/>
            </w:tcBorders>
          </w:tcPr>
          <w:p w:rsidR="00DF2749" w:rsidRPr="00DF2749" w:rsidRDefault="00DF2749" w:rsidP="00DF2749">
            <w:pPr>
              <w:spacing w:after="0" w:line="240" w:lineRule="auto"/>
              <w:jc w:val="center"/>
              <w:rPr>
                <w:rFonts w:ascii="Times New Roman" w:eastAsia="Times New Roman" w:hAnsi="Times New Roman" w:cs="Times New Roman"/>
                <w:sz w:val="20"/>
                <w:szCs w:val="20"/>
                <w:lang w:eastAsia="tr-TR"/>
              </w:rPr>
            </w:pPr>
            <w:r w:rsidRPr="00DF2749">
              <w:rPr>
                <w:rFonts w:ascii="Times New Roman" w:eastAsia="Times New Roman" w:hAnsi="Times New Roman" w:cs="Times New Roman"/>
                <w:sz w:val="20"/>
                <w:szCs w:val="20"/>
                <w:lang w:eastAsia="tr-TR"/>
              </w:rPr>
              <w:t>50</w:t>
            </w:r>
          </w:p>
        </w:tc>
      </w:tr>
      <w:tr w:rsidR="00DF2749" w:rsidRPr="00DF2749" w:rsidTr="00A66C47">
        <w:trPr>
          <w:trHeight w:val="447"/>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DF2749" w:rsidRPr="00DF2749" w:rsidRDefault="00DF2749" w:rsidP="00DF2749">
            <w:pPr>
              <w:spacing w:after="0" w:line="240" w:lineRule="auto"/>
              <w:jc w:val="center"/>
              <w:rPr>
                <w:rFonts w:ascii="Times New Roman" w:eastAsia="Times New Roman" w:hAnsi="Times New Roman" w:cs="Times New Roman"/>
                <w:b/>
                <w:sz w:val="20"/>
                <w:szCs w:val="20"/>
                <w:lang w:val="en-US" w:eastAsia="tr-TR"/>
              </w:rPr>
            </w:pPr>
            <w:r w:rsidRPr="00DF2749">
              <w:rPr>
                <w:rFonts w:ascii="Times New Roman" w:eastAsia="Times New Roman" w:hAnsi="Times New Roman" w:cs="Times New Roman"/>
                <w:b/>
                <w:sz w:val="20"/>
                <w:szCs w:val="20"/>
                <w:lang w:val="en-US" w:eastAsia="tr-TR"/>
              </w:rPr>
              <w:t>PREREQUIEITE(S)</w:t>
            </w:r>
          </w:p>
        </w:tc>
        <w:tc>
          <w:tcPr>
            <w:tcW w:w="3036" w:type="pct"/>
            <w:gridSpan w:val="8"/>
            <w:tcBorders>
              <w:top w:val="single" w:sz="12" w:space="0" w:color="auto"/>
              <w:left w:val="single" w:sz="12" w:space="0" w:color="auto"/>
              <w:bottom w:val="single" w:sz="12" w:space="0" w:color="auto"/>
              <w:right w:val="single" w:sz="12" w:space="0" w:color="auto"/>
            </w:tcBorders>
            <w:vAlign w:val="center"/>
          </w:tcPr>
          <w:p w:rsidR="00DF2749" w:rsidRPr="00DF2749" w:rsidRDefault="00DF2749" w:rsidP="00DF2749">
            <w:pPr>
              <w:spacing w:after="0" w:line="240" w:lineRule="auto"/>
              <w:jc w:val="both"/>
              <w:rPr>
                <w:rFonts w:ascii="Times New Roman" w:eastAsia="Times New Roman" w:hAnsi="Times New Roman" w:cs="Times New Roman"/>
                <w:sz w:val="20"/>
                <w:szCs w:val="20"/>
                <w:lang w:val="en-US" w:eastAsia="tr-TR"/>
              </w:rPr>
            </w:pPr>
            <w:r w:rsidRPr="00DF2749">
              <w:rPr>
                <w:rFonts w:ascii="Times New Roman" w:eastAsia="Times New Roman" w:hAnsi="Times New Roman" w:cs="Times New Roman"/>
                <w:sz w:val="20"/>
                <w:szCs w:val="20"/>
                <w:lang w:val="en-US" w:eastAsia="tr-TR"/>
              </w:rPr>
              <w:t>There is no recommended additional condition.</w:t>
            </w:r>
          </w:p>
        </w:tc>
      </w:tr>
      <w:tr w:rsidR="00DF2749" w:rsidRPr="00DF2749" w:rsidTr="00A66C47">
        <w:trPr>
          <w:trHeight w:val="447"/>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DF2749" w:rsidRPr="00DF2749" w:rsidRDefault="00DF2749" w:rsidP="00DF2749">
            <w:pPr>
              <w:spacing w:after="0" w:line="240" w:lineRule="auto"/>
              <w:jc w:val="center"/>
              <w:rPr>
                <w:rFonts w:ascii="Times New Roman" w:eastAsia="Times New Roman" w:hAnsi="Times New Roman" w:cs="Times New Roman"/>
                <w:b/>
                <w:sz w:val="20"/>
                <w:szCs w:val="20"/>
                <w:lang w:val="en-US" w:eastAsia="tr-TR"/>
              </w:rPr>
            </w:pPr>
            <w:r w:rsidRPr="00DF2749">
              <w:rPr>
                <w:rFonts w:ascii="Times New Roman" w:eastAsia="Times New Roman" w:hAnsi="Times New Roman" w:cs="Times New Roman"/>
                <w:b/>
                <w:sz w:val="20"/>
                <w:szCs w:val="20"/>
                <w:lang w:val="en-US" w:eastAsia="tr-TR"/>
              </w:rPr>
              <w:t>COURSE DESCRIPTION</w:t>
            </w:r>
          </w:p>
        </w:tc>
        <w:tc>
          <w:tcPr>
            <w:tcW w:w="3036" w:type="pct"/>
            <w:gridSpan w:val="8"/>
            <w:tcBorders>
              <w:top w:val="single" w:sz="12" w:space="0" w:color="auto"/>
              <w:left w:val="single" w:sz="12" w:space="0" w:color="auto"/>
              <w:bottom w:val="single" w:sz="12" w:space="0" w:color="auto"/>
              <w:right w:val="single" w:sz="12" w:space="0" w:color="auto"/>
            </w:tcBorders>
          </w:tcPr>
          <w:p w:rsidR="00DF2749" w:rsidRPr="00DF2749" w:rsidRDefault="00DF2749" w:rsidP="00DF2749">
            <w:pPr>
              <w:spacing w:after="0" w:line="240" w:lineRule="auto"/>
              <w:rPr>
                <w:rFonts w:ascii="Times New Roman" w:eastAsia="Times New Roman" w:hAnsi="Times New Roman" w:cs="Times New Roman"/>
                <w:sz w:val="20"/>
                <w:szCs w:val="20"/>
                <w:lang w:val="en-US" w:eastAsia="tr-TR"/>
              </w:rPr>
            </w:pPr>
            <w:r w:rsidRPr="00DF2749">
              <w:rPr>
                <w:rFonts w:ascii="Times New Roman" w:eastAsia="Times New Roman" w:hAnsi="Times New Roman" w:cs="Times New Roman"/>
                <w:sz w:val="20"/>
                <w:szCs w:val="20"/>
                <w:lang w:val="en-US" w:eastAsia="tr-TR"/>
              </w:rPr>
              <w:t>Local anesthetic agents and local anesthesia techniques</w:t>
            </w:r>
          </w:p>
        </w:tc>
      </w:tr>
      <w:tr w:rsidR="00DF2749" w:rsidRPr="00DF2749" w:rsidTr="00A66C47">
        <w:trPr>
          <w:trHeight w:val="426"/>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DF2749" w:rsidRPr="00DF2749" w:rsidRDefault="00DF2749" w:rsidP="00DF2749">
            <w:pPr>
              <w:spacing w:after="0" w:line="240" w:lineRule="auto"/>
              <w:jc w:val="center"/>
              <w:rPr>
                <w:rFonts w:ascii="Times New Roman" w:eastAsia="Times New Roman" w:hAnsi="Times New Roman" w:cs="Times New Roman"/>
                <w:b/>
                <w:sz w:val="20"/>
                <w:szCs w:val="20"/>
                <w:lang w:val="en-US" w:eastAsia="tr-TR"/>
              </w:rPr>
            </w:pPr>
            <w:r w:rsidRPr="00DF2749">
              <w:rPr>
                <w:rFonts w:ascii="Times New Roman" w:eastAsia="Times New Roman" w:hAnsi="Times New Roman" w:cs="Times New Roman"/>
                <w:b/>
                <w:sz w:val="20"/>
                <w:szCs w:val="20"/>
                <w:lang w:val="en-US" w:eastAsia="tr-TR"/>
              </w:rPr>
              <w:t>COURSE OBJECTIVES</w:t>
            </w:r>
          </w:p>
        </w:tc>
        <w:tc>
          <w:tcPr>
            <w:tcW w:w="3036" w:type="pct"/>
            <w:gridSpan w:val="8"/>
            <w:tcBorders>
              <w:top w:val="single" w:sz="12" w:space="0" w:color="auto"/>
              <w:left w:val="single" w:sz="12" w:space="0" w:color="auto"/>
              <w:bottom w:val="single" w:sz="12" w:space="0" w:color="auto"/>
              <w:right w:val="single" w:sz="12" w:space="0" w:color="auto"/>
            </w:tcBorders>
          </w:tcPr>
          <w:p w:rsidR="00DF2749" w:rsidRPr="00DF2749" w:rsidRDefault="00DF2749" w:rsidP="00DF2749">
            <w:pPr>
              <w:spacing w:after="0" w:line="240" w:lineRule="auto"/>
              <w:rPr>
                <w:rFonts w:ascii="Times New Roman" w:eastAsia="Times New Roman" w:hAnsi="Times New Roman" w:cs="Times New Roman"/>
                <w:sz w:val="20"/>
                <w:szCs w:val="20"/>
                <w:lang w:val="en-US" w:eastAsia="tr-TR"/>
              </w:rPr>
            </w:pPr>
            <w:r w:rsidRPr="00DF2749">
              <w:rPr>
                <w:rFonts w:ascii="Times New Roman" w:eastAsia="Times New Roman" w:hAnsi="Times New Roman" w:cs="Times New Roman"/>
                <w:sz w:val="20"/>
                <w:szCs w:val="20"/>
                <w:lang w:val="en-US" w:eastAsia="tr-TR"/>
              </w:rPr>
              <w:t>To give students the knowledge and skills to evaluate and manage the structural properties, effect mechanisms, application methods and complications of anesthetic drugs used in dental anesthesia.</w:t>
            </w:r>
          </w:p>
        </w:tc>
      </w:tr>
      <w:tr w:rsidR="00DF2749" w:rsidRPr="00DF2749" w:rsidTr="00A66C47">
        <w:trPr>
          <w:trHeight w:val="518"/>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DF2749" w:rsidRPr="00DF2749" w:rsidRDefault="00DF2749" w:rsidP="00DF2749">
            <w:pPr>
              <w:spacing w:after="0" w:line="240" w:lineRule="auto"/>
              <w:jc w:val="center"/>
              <w:rPr>
                <w:rFonts w:ascii="Times New Roman" w:eastAsia="Times New Roman" w:hAnsi="Times New Roman" w:cs="Times New Roman"/>
                <w:b/>
                <w:sz w:val="20"/>
                <w:szCs w:val="20"/>
                <w:lang w:val="en-US" w:eastAsia="tr-TR"/>
              </w:rPr>
            </w:pPr>
            <w:r w:rsidRPr="00DF2749">
              <w:rPr>
                <w:rFonts w:ascii="Times New Roman" w:eastAsia="Times New Roman" w:hAnsi="Times New Roman" w:cs="Times New Roman"/>
                <w:b/>
                <w:sz w:val="20"/>
                <w:szCs w:val="20"/>
                <w:lang w:val="en-US" w:eastAsia="tr-TR"/>
              </w:rPr>
              <w:t>ADDITIVE OF COURSE TO APPLY PROFESSIONAL EDUATION</w:t>
            </w:r>
          </w:p>
        </w:tc>
        <w:tc>
          <w:tcPr>
            <w:tcW w:w="3036" w:type="pct"/>
            <w:gridSpan w:val="8"/>
            <w:tcBorders>
              <w:top w:val="single" w:sz="12" w:space="0" w:color="auto"/>
              <w:left w:val="single" w:sz="12" w:space="0" w:color="auto"/>
              <w:bottom w:val="single" w:sz="12" w:space="0" w:color="auto"/>
              <w:right w:val="single" w:sz="12" w:space="0" w:color="auto"/>
            </w:tcBorders>
            <w:vAlign w:val="center"/>
          </w:tcPr>
          <w:p w:rsidR="00DF2749" w:rsidRPr="00DF2749" w:rsidRDefault="00DF2749" w:rsidP="00DF2749">
            <w:pPr>
              <w:spacing w:after="0" w:line="240" w:lineRule="auto"/>
              <w:rPr>
                <w:rFonts w:ascii="Times New Roman" w:eastAsia="Times New Roman" w:hAnsi="Times New Roman" w:cs="Times New Roman"/>
                <w:sz w:val="20"/>
                <w:szCs w:val="20"/>
                <w:lang w:val="en-US" w:eastAsia="tr-TR"/>
              </w:rPr>
            </w:pPr>
            <w:r w:rsidRPr="00DF2749">
              <w:rPr>
                <w:rFonts w:ascii="Times New Roman" w:eastAsia="Times New Roman" w:hAnsi="Times New Roman" w:cs="Times New Roman"/>
                <w:sz w:val="20"/>
                <w:szCs w:val="20"/>
                <w:lang w:val="en-US" w:eastAsia="tr-TR"/>
              </w:rPr>
              <w:t>In the lesson of dental anesthesia, methods of applying local anesthetics, which are the basis of practical practice in dentistry, will be taught to students.</w:t>
            </w:r>
          </w:p>
        </w:tc>
      </w:tr>
      <w:tr w:rsidR="00DF2749" w:rsidRPr="00DF2749" w:rsidTr="00A66C47">
        <w:trPr>
          <w:trHeight w:val="518"/>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DF2749" w:rsidRPr="00DF2749" w:rsidRDefault="00DF2749" w:rsidP="00DF2749">
            <w:pPr>
              <w:spacing w:after="0" w:line="240" w:lineRule="auto"/>
              <w:jc w:val="center"/>
              <w:rPr>
                <w:rFonts w:ascii="Times New Roman" w:eastAsia="Times New Roman" w:hAnsi="Times New Roman" w:cs="Times New Roman"/>
                <w:b/>
                <w:sz w:val="20"/>
                <w:szCs w:val="20"/>
                <w:lang w:val="en-US" w:eastAsia="tr-TR"/>
              </w:rPr>
            </w:pPr>
            <w:r w:rsidRPr="00DF2749">
              <w:rPr>
                <w:rFonts w:ascii="Times New Roman" w:eastAsia="Times New Roman" w:hAnsi="Times New Roman" w:cs="Times New Roman"/>
                <w:b/>
                <w:sz w:val="20"/>
                <w:szCs w:val="20"/>
                <w:lang w:val="en-US" w:eastAsia="tr-TR"/>
              </w:rPr>
              <w:t>COURSE OUTCOMES</w:t>
            </w:r>
          </w:p>
        </w:tc>
        <w:tc>
          <w:tcPr>
            <w:tcW w:w="3036" w:type="pct"/>
            <w:gridSpan w:val="8"/>
            <w:tcBorders>
              <w:top w:val="single" w:sz="12" w:space="0" w:color="auto"/>
              <w:left w:val="single" w:sz="12" w:space="0" w:color="auto"/>
              <w:bottom w:val="single" w:sz="12" w:space="0" w:color="auto"/>
              <w:right w:val="single" w:sz="12" w:space="0" w:color="auto"/>
            </w:tcBorders>
          </w:tcPr>
          <w:p w:rsidR="00DF2749" w:rsidRPr="00DF2749" w:rsidRDefault="00DF2749" w:rsidP="00DF2749">
            <w:pPr>
              <w:tabs>
                <w:tab w:val="left" w:pos="7800"/>
              </w:tabs>
              <w:spacing w:after="0" w:line="240" w:lineRule="auto"/>
              <w:rPr>
                <w:rFonts w:ascii="Times New Roman" w:eastAsia="Times New Roman" w:hAnsi="Times New Roman" w:cs="Times New Roman"/>
                <w:sz w:val="20"/>
                <w:szCs w:val="20"/>
                <w:lang w:val="en-US" w:eastAsia="tr-TR"/>
              </w:rPr>
            </w:pPr>
            <w:r w:rsidRPr="00DF2749">
              <w:rPr>
                <w:rFonts w:ascii="Times New Roman" w:eastAsia="Times New Roman" w:hAnsi="Times New Roman" w:cs="Times New Roman"/>
                <w:sz w:val="20"/>
                <w:szCs w:val="20"/>
                <w:lang w:val="en-US" w:eastAsia="tr-TR"/>
              </w:rPr>
              <w:t>All students will have the level of knowledge that they can apply to local anesthesia at the end of the lesson.</w:t>
            </w:r>
          </w:p>
        </w:tc>
      </w:tr>
      <w:tr w:rsidR="00DF2749" w:rsidRPr="00DF2749" w:rsidTr="00A66C47">
        <w:trPr>
          <w:trHeight w:val="54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DF2749" w:rsidRPr="00DF2749" w:rsidRDefault="00DF2749" w:rsidP="00DF2749">
            <w:pPr>
              <w:spacing w:after="0" w:line="240" w:lineRule="auto"/>
              <w:jc w:val="center"/>
              <w:rPr>
                <w:rFonts w:ascii="Times New Roman" w:eastAsia="Times New Roman" w:hAnsi="Times New Roman" w:cs="Times New Roman"/>
                <w:b/>
                <w:sz w:val="20"/>
                <w:szCs w:val="20"/>
                <w:lang w:val="en-US" w:eastAsia="tr-TR"/>
              </w:rPr>
            </w:pPr>
            <w:r w:rsidRPr="00DF2749">
              <w:rPr>
                <w:rFonts w:ascii="Times New Roman" w:eastAsia="Times New Roman" w:hAnsi="Times New Roman" w:cs="Times New Roman"/>
                <w:b/>
                <w:sz w:val="20"/>
                <w:szCs w:val="20"/>
                <w:lang w:val="en-US" w:eastAsia="tr-TR"/>
              </w:rPr>
              <w:t>TEXTBOOK</w:t>
            </w:r>
          </w:p>
        </w:tc>
        <w:tc>
          <w:tcPr>
            <w:tcW w:w="3036" w:type="pct"/>
            <w:gridSpan w:val="8"/>
            <w:tcBorders>
              <w:top w:val="single" w:sz="12" w:space="0" w:color="auto"/>
              <w:left w:val="single" w:sz="12" w:space="0" w:color="auto"/>
              <w:bottom w:val="single" w:sz="12" w:space="0" w:color="auto"/>
              <w:right w:val="single" w:sz="12" w:space="0" w:color="auto"/>
            </w:tcBorders>
          </w:tcPr>
          <w:p w:rsidR="00DF2749" w:rsidRPr="00DF2749" w:rsidRDefault="00DF2749" w:rsidP="00DF2749">
            <w:pPr>
              <w:spacing w:after="0" w:line="240" w:lineRule="auto"/>
              <w:outlineLvl w:val="3"/>
              <w:rPr>
                <w:rFonts w:ascii="Times New Roman" w:eastAsia="Times New Roman" w:hAnsi="Times New Roman" w:cs="Times New Roman"/>
                <w:bCs/>
                <w:color w:val="000000"/>
                <w:sz w:val="20"/>
                <w:szCs w:val="20"/>
                <w:lang w:val="en-US" w:eastAsia="tr-TR"/>
              </w:rPr>
            </w:pPr>
            <w:r w:rsidRPr="00DF2749">
              <w:rPr>
                <w:rFonts w:ascii="Times New Roman" w:eastAsia="Times New Roman" w:hAnsi="Times New Roman" w:cs="Times New Roman"/>
                <w:bCs/>
                <w:sz w:val="20"/>
                <w:szCs w:val="20"/>
                <w:lang w:val="en-US" w:eastAsia="tr-TR"/>
              </w:rPr>
              <w:t xml:space="preserve"> </w:t>
            </w:r>
            <w:r w:rsidRPr="00DF2749">
              <w:rPr>
                <w:rFonts w:ascii="Times" w:eastAsia="Times New Roman" w:hAnsi="Times" w:cs="Times New Roman"/>
                <w:bCs/>
                <w:sz w:val="20"/>
                <w:szCs w:val="20"/>
                <w:lang w:val="en-US" w:eastAsia="tr-TR"/>
              </w:rPr>
              <w:t>Ali Alp Sağlam, Dental Anestezi. Berkay Ofset Ltd.Şti, Ankara, 2005.</w:t>
            </w:r>
          </w:p>
        </w:tc>
      </w:tr>
      <w:tr w:rsidR="00DF2749" w:rsidRPr="00DF2749" w:rsidTr="00A66C47">
        <w:trPr>
          <w:trHeight w:val="54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DF2749" w:rsidRPr="00DF2749" w:rsidRDefault="00DF2749" w:rsidP="00DF2749">
            <w:pPr>
              <w:spacing w:after="0" w:line="240" w:lineRule="auto"/>
              <w:jc w:val="center"/>
              <w:rPr>
                <w:rFonts w:ascii="Times New Roman" w:eastAsia="Times New Roman" w:hAnsi="Times New Roman" w:cs="Times New Roman"/>
                <w:b/>
                <w:sz w:val="20"/>
                <w:szCs w:val="20"/>
                <w:lang w:val="en-US" w:eastAsia="tr-TR"/>
              </w:rPr>
            </w:pPr>
            <w:r w:rsidRPr="00DF2749">
              <w:rPr>
                <w:rFonts w:ascii="Times New Roman" w:eastAsia="Times New Roman" w:hAnsi="Times New Roman" w:cs="Times New Roman"/>
                <w:b/>
                <w:sz w:val="20"/>
                <w:szCs w:val="20"/>
                <w:lang w:val="en-US" w:eastAsia="tr-TR"/>
              </w:rPr>
              <w:t>OTHER REFERENCES</w:t>
            </w:r>
          </w:p>
        </w:tc>
        <w:tc>
          <w:tcPr>
            <w:tcW w:w="3036" w:type="pct"/>
            <w:gridSpan w:val="8"/>
            <w:tcBorders>
              <w:top w:val="single" w:sz="12" w:space="0" w:color="auto"/>
              <w:left w:val="single" w:sz="12" w:space="0" w:color="auto"/>
              <w:bottom w:val="single" w:sz="12" w:space="0" w:color="auto"/>
              <w:right w:val="single" w:sz="12" w:space="0" w:color="auto"/>
            </w:tcBorders>
          </w:tcPr>
          <w:p w:rsidR="00DF2749" w:rsidRPr="00DF2749" w:rsidRDefault="00DF2749" w:rsidP="00DF2749">
            <w:pPr>
              <w:spacing w:after="0" w:line="240" w:lineRule="auto"/>
              <w:outlineLvl w:val="3"/>
              <w:rPr>
                <w:rFonts w:ascii="Times New Roman" w:eastAsia="Times New Roman" w:hAnsi="Times New Roman" w:cs="Times New Roman"/>
                <w:bCs/>
                <w:color w:val="000000"/>
                <w:sz w:val="24"/>
                <w:szCs w:val="24"/>
                <w:lang w:val="en-US" w:eastAsia="tr-TR"/>
              </w:rPr>
            </w:pPr>
            <w:r w:rsidRPr="00DF2749">
              <w:rPr>
                <w:rFonts w:ascii="Times New Roman" w:eastAsia="Times New Roman" w:hAnsi="Times New Roman" w:cs="Times New Roman"/>
                <w:bCs/>
                <w:sz w:val="20"/>
                <w:szCs w:val="20"/>
                <w:lang w:val="en-US" w:eastAsia="tr-TR"/>
              </w:rPr>
              <w:t xml:space="preserve"> Handbook of Dental Anesthesia. Malamed.</w:t>
            </w:r>
          </w:p>
        </w:tc>
      </w:tr>
      <w:tr w:rsidR="00DF2749" w:rsidRPr="00DF2749" w:rsidTr="00A66C47">
        <w:trPr>
          <w:trHeight w:val="52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DF2749" w:rsidRPr="00DF2749" w:rsidRDefault="00DF2749" w:rsidP="00DF2749">
            <w:pPr>
              <w:spacing w:after="0" w:line="240" w:lineRule="auto"/>
              <w:jc w:val="center"/>
              <w:rPr>
                <w:rFonts w:ascii="Times New Roman" w:eastAsia="Times New Roman" w:hAnsi="Times New Roman" w:cs="Times New Roman"/>
                <w:b/>
                <w:sz w:val="20"/>
                <w:szCs w:val="20"/>
                <w:lang w:val="en-US" w:eastAsia="tr-TR"/>
              </w:rPr>
            </w:pPr>
            <w:r w:rsidRPr="00DF2749">
              <w:rPr>
                <w:rFonts w:ascii="Times New Roman" w:eastAsia="Times New Roman" w:hAnsi="Times New Roman" w:cs="Times New Roman"/>
                <w:b/>
                <w:sz w:val="20"/>
                <w:szCs w:val="20"/>
                <w:lang w:val="en-US" w:eastAsia="tr-TR"/>
              </w:rPr>
              <w:t>TOOLS AND EQUIPMENTS REQUIRED</w:t>
            </w:r>
          </w:p>
        </w:tc>
        <w:tc>
          <w:tcPr>
            <w:tcW w:w="3036" w:type="pct"/>
            <w:gridSpan w:val="8"/>
            <w:tcBorders>
              <w:top w:val="single" w:sz="12" w:space="0" w:color="auto"/>
              <w:left w:val="single" w:sz="12" w:space="0" w:color="auto"/>
              <w:bottom w:val="single" w:sz="12" w:space="0" w:color="auto"/>
              <w:right w:val="single" w:sz="12" w:space="0" w:color="auto"/>
            </w:tcBorders>
          </w:tcPr>
          <w:p w:rsidR="00DF2749" w:rsidRPr="00DF2749" w:rsidRDefault="00DF2749" w:rsidP="00DF2749">
            <w:pPr>
              <w:spacing w:after="0" w:line="240" w:lineRule="auto"/>
              <w:jc w:val="both"/>
              <w:rPr>
                <w:rFonts w:ascii="Times New Roman" w:eastAsia="Times New Roman" w:hAnsi="Times New Roman" w:cs="Times New Roman"/>
                <w:sz w:val="20"/>
                <w:szCs w:val="20"/>
                <w:lang w:val="en-US" w:eastAsia="tr-TR"/>
              </w:rPr>
            </w:pPr>
            <w:r w:rsidRPr="00DF2749">
              <w:rPr>
                <w:rFonts w:ascii="Times New Roman" w:eastAsia="Times New Roman" w:hAnsi="Times New Roman" w:cs="Times New Roman"/>
                <w:sz w:val="20"/>
                <w:szCs w:val="20"/>
                <w:lang w:val="en-US" w:eastAsia="tr-TR"/>
              </w:rPr>
              <w:t xml:space="preserve">  There is no equipment required for the lesson</w:t>
            </w:r>
          </w:p>
        </w:tc>
      </w:tr>
    </w:tbl>
    <w:p w:rsidR="00DF2749" w:rsidRPr="00DF2749" w:rsidRDefault="00DF2749" w:rsidP="00DF2749">
      <w:pPr>
        <w:spacing w:after="0" w:line="240" w:lineRule="auto"/>
        <w:rPr>
          <w:rFonts w:ascii="Times New Roman" w:eastAsia="Times New Roman" w:hAnsi="Times New Roman" w:cs="Times New Roman"/>
          <w:sz w:val="18"/>
          <w:szCs w:val="18"/>
          <w:lang w:val="en-US" w:eastAsia="tr-TR"/>
        </w:rPr>
        <w:sectPr w:rsidR="00DF2749" w:rsidRPr="00DF2749" w:rsidSect="00A66C47">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DF2749" w:rsidRPr="00DF2749" w:rsidTr="00A66C47">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DF2749" w:rsidRPr="00DF2749" w:rsidRDefault="00DF2749" w:rsidP="00DF2749">
            <w:pPr>
              <w:spacing w:after="0" w:line="240" w:lineRule="auto"/>
              <w:jc w:val="center"/>
              <w:rPr>
                <w:rFonts w:ascii="Times New Roman" w:eastAsia="Times New Roman" w:hAnsi="Times New Roman" w:cs="Times New Roman"/>
                <w:b/>
                <w:lang w:val="en-US" w:eastAsia="tr-TR"/>
              </w:rPr>
            </w:pPr>
            <w:r w:rsidRPr="00DF2749">
              <w:rPr>
                <w:rFonts w:ascii="Times New Roman" w:eastAsia="Times New Roman" w:hAnsi="Times New Roman" w:cs="Times New Roman"/>
                <w:b/>
                <w:lang w:val="en-US" w:eastAsia="tr-TR"/>
              </w:rPr>
              <w:t>COURSE SYLLABUS</w:t>
            </w:r>
          </w:p>
        </w:tc>
      </w:tr>
      <w:tr w:rsidR="00DF2749" w:rsidRPr="00DF2749" w:rsidTr="00A66C47">
        <w:trPr>
          <w:jc w:val="center"/>
        </w:trPr>
        <w:tc>
          <w:tcPr>
            <w:tcW w:w="593" w:type="pct"/>
            <w:tcBorders>
              <w:top w:val="single" w:sz="6" w:space="0" w:color="auto"/>
              <w:left w:val="single" w:sz="12" w:space="0" w:color="auto"/>
              <w:bottom w:val="single" w:sz="6" w:space="0" w:color="auto"/>
              <w:right w:val="single" w:sz="6" w:space="0" w:color="auto"/>
            </w:tcBorders>
          </w:tcPr>
          <w:p w:rsidR="00DF2749" w:rsidRPr="00DF2749" w:rsidRDefault="00DF2749" w:rsidP="00DF2749">
            <w:pPr>
              <w:spacing w:after="0" w:line="240" w:lineRule="auto"/>
              <w:jc w:val="center"/>
              <w:rPr>
                <w:rFonts w:ascii="Times New Roman" w:eastAsia="Times New Roman" w:hAnsi="Times New Roman" w:cs="Times New Roman"/>
                <w:b/>
                <w:lang w:val="en-US" w:eastAsia="tr-TR"/>
              </w:rPr>
            </w:pPr>
            <w:r w:rsidRPr="00DF2749">
              <w:rPr>
                <w:rFonts w:ascii="Times New Roman" w:eastAsia="Times New Roman" w:hAnsi="Times New Roman" w:cs="Times New Roman"/>
                <w:b/>
                <w:lang w:val="en-US" w:eastAsia="tr-TR"/>
              </w:rPr>
              <w:t>WEEK</w:t>
            </w:r>
          </w:p>
        </w:tc>
        <w:tc>
          <w:tcPr>
            <w:tcW w:w="4407" w:type="pct"/>
            <w:tcBorders>
              <w:top w:val="single" w:sz="6" w:space="0" w:color="auto"/>
              <w:left w:val="single" w:sz="6" w:space="0" w:color="auto"/>
              <w:bottom w:val="single" w:sz="6" w:space="0" w:color="auto"/>
              <w:right w:val="single" w:sz="12" w:space="0" w:color="auto"/>
            </w:tcBorders>
          </w:tcPr>
          <w:p w:rsidR="00DF2749" w:rsidRPr="00DF2749" w:rsidRDefault="00DF2749" w:rsidP="00DF2749">
            <w:pPr>
              <w:spacing w:after="0" w:line="240" w:lineRule="auto"/>
              <w:rPr>
                <w:rFonts w:ascii="Times New Roman" w:eastAsia="Times New Roman" w:hAnsi="Times New Roman" w:cs="Times New Roman"/>
                <w:b/>
                <w:lang w:val="en-US" w:eastAsia="tr-TR"/>
              </w:rPr>
            </w:pPr>
            <w:r w:rsidRPr="00DF2749">
              <w:rPr>
                <w:rFonts w:ascii="Times New Roman" w:eastAsia="Times New Roman" w:hAnsi="Times New Roman" w:cs="Times New Roman"/>
                <w:b/>
                <w:lang w:val="en-US" w:eastAsia="tr-TR"/>
              </w:rPr>
              <w:t xml:space="preserve">TOPICS </w:t>
            </w:r>
          </w:p>
        </w:tc>
      </w:tr>
      <w:tr w:rsidR="00DF2749" w:rsidRPr="00DF2749" w:rsidTr="00A66C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DF2749" w:rsidRPr="00DF2749" w:rsidRDefault="00DF2749" w:rsidP="00DF2749">
            <w:pPr>
              <w:spacing w:after="0" w:line="240" w:lineRule="auto"/>
              <w:jc w:val="center"/>
              <w:rPr>
                <w:rFonts w:ascii="Times New Roman" w:eastAsia="Times New Roman" w:hAnsi="Times New Roman" w:cs="Times New Roman"/>
                <w:lang w:eastAsia="tr-TR"/>
              </w:rPr>
            </w:pPr>
            <w:r w:rsidRPr="00DF2749">
              <w:rPr>
                <w:rFonts w:ascii="Times New Roman" w:eastAsia="Times New Roman" w:hAnsi="Times New Roman" w:cs="Times New Roman"/>
                <w:lang w:eastAsia="tr-TR"/>
              </w:rPr>
              <w:t>1-2</w:t>
            </w:r>
          </w:p>
        </w:tc>
        <w:tc>
          <w:tcPr>
            <w:tcW w:w="4407" w:type="pct"/>
            <w:tcBorders>
              <w:top w:val="single" w:sz="6" w:space="0" w:color="auto"/>
              <w:left w:val="single" w:sz="6" w:space="0" w:color="auto"/>
              <w:bottom w:val="single" w:sz="6" w:space="0" w:color="auto"/>
              <w:right w:val="single" w:sz="12" w:space="0" w:color="auto"/>
            </w:tcBorders>
          </w:tcPr>
          <w:p w:rsidR="00DF2749" w:rsidRPr="00DF2749" w:rsidRDefault="00DF2749" w:rsidP="00DF2749">
            <w:pPr>
              <w:spacing w:after="0" w:line="240" w:lineRule="auto"/>
              <w:rPr>
                <w:rFonts w:ascii="Times New Roman" w:eastAsia="Times New Roman" w:hAnsi="Times New Roman" w:cs="Times New Roman"/>
                <w:sz w:val="20"/>
                <w:szCs w:val="20"/>
                <w:lang w:val="en-US" w:eastAsia="tr-TR"/>
              </w:rPr>
            </w:pPr>
            <w:r w:rsidRPr="00DF2749">
              <w:rPr>
                <w:rFonts w:ascii="Times New Roman" w:eastAsia="Times New Roman" w:hAnsi="Times New Roman" w:cs="Times New Roman"/>
                <w:sz w:val="20"/>
                <w:szCs w:val="20"/>
                <w:lang w:val="en-US" w:eastAsia="tr-TR"/>
              </w:rPr>
              <w:t xml:space="preserve"> Pain Physiology I</w:t>
            </w:r>
          </w:p>
        </w:tc>
      </w:tr>
      <w:tr w:rsidR="00DF2749" w:rsidRPr="00DF2749" w:rsidTr="00A66C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DF2749" w:rsidRPr="00DF2749" w:rsidRDefault="00DF2749" w:rsidP="00DF2749">
            <w:pPr>
              <w:spacing w:after="0" w:line="240" w:lineRule="auto"/>
              <w:jc w:val="center"/>
              <w:rPr>
                <w:rFonts w:ascii="Times New Roman" w:eastAsia="Times New Roman" w:hAnsi="Times New Roman" w:cs="Times New Roman"/>
                <w:lang w:eastAsia="tr-TR"/>
              </w:rPr>
            </w:pPr>
            <w:r w:rsidRPr="00DF2749">
              <w:rPr>
                <w:rFonts w:ascii="Times New Roman" w:eastAsia="Times New Roman" w:hAnsi="Times New Roman" w:cs="Times New Roman"/>
                <w:lang w:eastAsia="tr-TR"/>
              </w:rPr>
              <w:t>3-4</w:t>
            </w:r>
          </w:p>
        </w:tc>
        <w:tc>
          <w:tcPr>
            <w:tcW w:w="4407" w:type="pct"/>
            <w:tcBorders>
              <w:top w:val="single" w:sz="6" w:space="0" w:color="auto"/>
              <w:left w:val="single" w:sz="6" w:space="0" w:color="auto"/>
              <w:bottom w:val="single" w:sz="6" w:space="0" w:color="auto"/>
              <w:right w:val="single" w:sz="12" w:space="0" w:color="auto"/>
            </w:tcBorders>
          </w:tcPr>
          <w:p w:rsidR="00DF2749" w:rsidRPr="00DF2749" w:rsidRDefault="00DF2749" w:rsidP="00DF2749">
            <w:pPr>
              <w:spacing w:after="0" w:line="240" w:lineRule="auto"/>
              <w:rPr>
                <w:rFonts w:ascii="Times New Roman" w:eastAsia="Times New Roman" w:hAnsi="Times New Roman" w:cs="Times New Roman"/>
                <w:sz w:val="20"/>
                <w:szCs w:val="20"/>
                <w:lang w:val="en-US" w:eastAsia="tr-TR"/>
              </w:rPr>
            </w:pPr>
            <w:r w:rsidRPr="00DF2749">
              <w:rPr>
                <w:rFonts w:ascii="Times New Roman" w:eastAsia="Times New Roman" w:hAnsi="Times New Roman" w:cs="Times New Roman"/>
                <w:sz w:val="20"/>
                <w:szCs w:val="20"/>
                <w:lang w:val="en-US" w:eastAsia="tr-TR"/>
              </w:rPr>
              <w:t>Pain Physiology II</w:t>
            </w:r>
          </w:p>
        </w:tc>
      </w:tr>
      <w:tr w:rsidR="00DF2749" w:rsidRPr="00DF2749" w:rsidTr="00A66C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DF2749" w:rsidRPr="00DF2749" w:rsidRDefault="00DF2749" w:rsidP="00DF2749">
            <w:pPr>
              <w:spacing w:after="0" w:line="240" w:lineRule="auto"/>
              <w:jc w:val="center"/>
              <w:rPr>
                <w:rFonts w:ascii="Times New Roman" w:eastAsia="Times New Roman" w:hAnsi="Times New Roman" w:cs="Times New Roman"/>
                <w:lang w:eastAsia="tr-TR"/>
              </w:rPr>
            </w:pPr>
            <w:r w:rsidRPr="00DF2749">
              <w:rPr>
                <w:rFonts w:ascii="Times New Roman" w:eastAsia="Times New Roman" w:hAnsi="Times New Roman" w:cs="Times New Roman"/>
                <w:lang w:eastAsia="tr-TR"/>
              </w:rPr>
              <w:t>5-6</w:t>
            </w:r>
          </w:p>
        </w:tc>
        <w:tc>
          <w:tcPr>
            <w:tcW w:w="4407" w:type="pct"/>
            <w:tcBorders>
              <w:top w:val="single" w:sz="6" w:space="0" w:color="auto"/>
              <w:left w:val="single" w:sz="6" w:space="0" w:color="auto"/>
              <w:bottom w:val="single" w:sz="6" w:space="0" w:color="auto"/>
              <w:right w:val="single" w:sz="12" w:space="0" w:color="auto"/>
            </w:tcBorders>
          </w:tcPr>
          <w:p w:rsidR="00DF2749" w:rsidRPr="00DF2749" w:rsidRDefault="00DF2749" w:rsidP="00DF2749">
            <w:pPr>
              <w:tabs>
                <w:tab w:val="left" w:pos="2595"/>
              </w:tabs>
              <w:spacing w:after="0" w:line="240" w:lineRule="auto"/>
              <w:rPr>
                <w:rFonts w:ascii="Times New Roman" w:eastAsia="Times New Roman" w:hAnsi="Times New Roman" w:cs="Times New Roman"/>
                <w:sz w:val="20"/>
                <w:szCs w:val="20"/>
                <w:lang w:val="en-US" w:eastAsia="tr-TR"/>
              </w:rPr>
            </w:pPr>
            <w:r w:rsidRPr="00DF2749">
              <w:rPr>
                <w:rFonts w:ascii="Times New Roman" w:eastAsia="Times New Roman" w:hAnsi="Times New Roman" w:cs="Times New Roman"/>
                <w:sz w:val="20"/>
                <w:szCs w:val="20"/>
                <w:lang w:val="en-US" w:eastAsia="tr-TR"/>
              </w:rPr>
              <w:t>Innervation of the teeth I</w:t>
            </w:r>
          </w:p>
        </w:tc>
      </w:tr>
      <w:tr w:rsidR="00DF2749" w:rsidRPr="00DF2749" w:rsidTr="00A66C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DF2749" w:rsidRPr="00DF2749" w:rsidRDefault="00DF2749" w:rsidP="00DF2749">
            <w:pPr>
              <w:spacing w:after="0" w:line="240" w:lineRule="auto"/>
              <w:jc w:val="center"/>
              <w:rPr>
                <w:rFonts w:ascii="Times New Roman" w:eastAsia="Times New Roman" w:hAnsi="Times New Roman" w:cs="Times New Roman"/>
                <w:lang w:eastAsia="tr-TR"/>
              </w:rPr>
            </w:pPr>
            <w:r w:rsidRPr="00DF2749">
              <w:rPr>
                <w:rFonts w:ascii="Times New Roman" w:eastAsia="Times New Roman" w:hAnsi="Times New Roman" w:cs="Times New Roman"/>
                <w:lang w:eastAsia="tr-TR"/>
              </w:rPr>
              <w:t>7</w:t>
            </w:r>
          </w:p>
        </w:tc>
        <w:tc>
          <w:tcPr>
            <w:tcW w:w="4407" w:type="pct"/>
            <w:tcBorders>
              <w:top w:val="single" w:sz="6" w:space="0" w:color="auto"/>
              <w:left w:val="single" w:sz="6" w:space="0" w:color="auto"/>
              <w:bottom w:val="single" w:sz="6" w:space="0" w:color="auto"/>
              <w:right w:val="single" w:sz="12" w:space="0" w:color="auto"/>
            </w:tcBorders>
          </w:tcPr>
          <w:p w:rsidR="00DF2749" w:rsidRPr="00DF2749" w:rsidRDefault="00DF2749" w:rsidP="00DF2749">
            <w:pPr>
              <w:tabs>
                <w:tab w:val="left" w:pos="2595"/>
              </w:tabs>
              <w:spacing w:after="0" w:line="240" w:lineRule="auto"/>
              <w:rPr>
                <w:rFonts w:ascii="Times New Roman" w:eastAsia="Times New Roman" w:hAnsi="Times New Roman" w:cs="Times New Roman"/>
                <w:sz w:val="20"/>
                <w:szCs w:val="20"/>
                <w:lang w:val="en-US" w:eastAsia="tr-TR"/>
              </w:rPr>
            </w:pPr>
            <w:r w:rsidRPr="00DF2749">
              <w:rPr>
                <w:rFonts w:ascii="Times New Roman" w:eastAsia="Times New Roman" w:hAnsi="Times New Roman" w:cs="Times New Roman"/>
                <w:sz w:val="20"/>
                <w:szCs w:val="20"/>
                <w:lang w:val="en-US" w:eastAsia="tr-TR"/>
              </w:rPr>
              <w:t>Innervation of the teeth II</w:t>
            </w:r>
            <w:r w:rsidRPr="00DF2749">
              <w:rPr>
                <w:rFonts w:ascii="Times New Roman" w:eastAsia="Times New Roman" w:hAnsi="Times New Roman" w:cs="Times New Roman"/>
                <w:sz w:val="20"/>
                <w:szCs w:val="20"/>
                <w:lang w:val="en-US" w:eastAsia="tr-TR"/>
              </w:rPr>
              <w:tab/>
            </w:r>
          </w:p>
        </w:tc>
      </w:tr>
      <w:tr w:rsidR="00DF2749" w:rsidRPr="00DF2749" w:rsidTr="00A66C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DF2749" w:rsidRPr="00DF2749" w:rsidRDefault="00DF2749" w:rsidP="00DF2749">
            <w:pPr>
              <w:spacing w:after="0" w:line="240" w:lineRule="auto"/>
              <w:jc w:val="center"/>
              <w:rPr>
                <w:rFonts w:ascii="Times New Roman" w:eastAsia="Times New Roman" w:hAnsi="Times New Roman" w:cs="Times New Roman"/>
                <w:b/>
                <w:lang w:eastAsia="tr-TR"/>
              </w:rPr>
            </w:pPr>
            <w:r w:rsidRPr="00DF2749">
              <w:rPr>
                <w:rFonts w:ascii="Times New Roman" w:eastAsia="Times New Roman" w:hAnsi="Times New Roman" w:cs="Times New Roman"/>
                <w:b/>
                <w:lang w:eastAsia="tr-TR"/>
              </w:rPr>
              <w:t>8</w:t>
            </w:r>
          </w:p>
        </w:tc>
        <w:tc>
          <w:tcPr>
            <w:tcW w:w="4407" w:type="pct"/>
            <w:tcBorders>
              <w:top w:val="single" w:sz="6" w:space="0" w:color="auto"/>
              <w:left w:val="single" w:sz="6" w:space="0" w:color="auto"/>
              <w:bottom w:val="single" w:sz="6" w:space="0" w:color="auto"/>
              <w:right w:val="single" w:sz="12" w:space="0" w:color="auto"/>
            </w:tcBorders>
          </w:tcPr>
          <w:p w:rsidR="00DF2749" w:rsidRPr="00DF2749" w:rsidRDefault="00DF2749" w:rsidP="00DF2749">
            <w:pPr>
              <w:tabs>
                <w:tab w:val="left" w:pos="452"/>
              </w:tabs>
              <w:spacing w:after="0" w:line="240" w:lineRule="auto"/>
              <w:rPr>
                <w:rFonts w:ascii="Times New Roman" w:eastAsia="Times New Roman" w:hAnsi="Times New Roman" w:cs="Times New Roman"/>
                <w:b/>
                <w:sz w:val="20"/>
                <w:szCs w:val="20"/>
                <w:lang w:val="en-US" w:eastAsia="tr-TR"/>
              </w:rPr>
            </w:pPr>
            <w:r w:rsidRPr="00DF2749">
              <w:rPr>
                <w:rFonts w:ascii="Times New Roman" w:eastAsia="Times New Roman" w:hAnsi="Times New Roman" w:cs="Times New Roman"/>
                <w:sz w:val="20"/>
                <w:szCs w:val="20"/>
                <w:lang w:val="en-US" w:eastAsia="tr-TR"/>
              </w:rPr>
              <w:t xml:space="preserve"> </w:t>
            </w:r>
            <w:r w:rsidRPr="00DF2749">
              <w:rPr>
                <w:rFonts w:ascii="Times New Roman" w:eastAsia="Times New Roman" w:hAnsi="Times New Roman" w:cs="Times New Roman"/>
                <w:b/>
                <w:sz w:val="20"/>
                <w:szCs w:val="20"/>
                <w:lang w:val="en-US" w:eastAsia="tr-TR"/>
              </w:rPr>
              <w:t>29 OCTOBER</w:t>
            </w:r>
          </w:p>
        </w:tc>
      </w:tr>
      <w:tr w:rsidR="00DF2749" w:rsidRPr="00DF2749" w:rsidTr="00A66C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DF2749" w:rsidRPr="00DF2749" w:rsidRDefault="00DF2749" w:rsidP="00DF2749">
            <w:pPr>
              <w:spacing w:after="0" w:line="240" w:lineRule="auto"/>
              <w:jc w:val="center"/>
              <w:rPr>
                <w:rFonts w:ascii="Times New Roman" w:eastAsia="Times New Roman" w:hAnsi="Times New Roman" w:cs="Times New Roman"/>
                <w:lang w:eastAsia="tr-TR"/>
              </w:rPr>
            </w:pPr>
            <w:r w:rsidRPr="00DF2749">
              <w:rPr>
                <w:rFonts w:ascii="Times New Roman" w:eastAsia="Times New Roman" w:hAnsi="Times New Roman" w:cs="Times New Roman"/>
                <w:lang w:eastAsia="tr-TR"/>
              </w:rPr>
              <w:t>9</w:t>
            </w:r>
          </w:p>
        </w:tc>
        <w:tc>
          <w:tcPr>
            <w:tcW w:w="4407" w:type="pct"/>
            <w:tcBorders>
              <w:top w:val="single" w:sz="6" w:space="0" w:color="auto"/>
              <w:left w:val="single" w:sz="6" w:space="0" w:color="auto"/>
              <w:bottom w:val="single" w:sz="6" w:space="0" w:color="auto"/>
              <w:right w:val="single" w:sz="12" w:space="0" w:color="auto"/>
            </w:tcBorders>
          </w:tcPr>
          <w:p w:rsidR="00DF2749" w:rsidRPr="00DF2749" w:rsidRDefault="00DF2749" w:rsidP="00DF2749">
            <w:pPr>
              <w:tabs>
                <w:tab w:val="left" w:pos="2595"/>
              </w:tabs>
              <w:spacing w:after="0" w:line="240" w:lineRule="auto"/>
              <w:rPr>
                <w:rFonts w:ascii="Times New Roman" w:eastAsia="Times New Roman" w:hAnsi="Times New Roman" w:cs="Times New Roman"/>
                <w:sz w:val="20"/>
                <w:szCs w:val="20"/>
                <w:lang w:val="en-US" w:eastAsia="tr-TR"/>
              </w:rPr>
            </w:pPr>
            <w:r w:rsidRPr="00DF2749">
              <w:rPr>
                <w:rFonts w:ascii="Times New Roman" w:eastAsia="Times New Roman" w:hAnsi="Times New Roman" w:cs="Times New Roman"/>
                <w:sz w:val="20"/>
                <w:szCs w:val="20"/>
                <w:lang w:val="en-US" w:eastAsia="tr-TR"/>
              </w:rPr>
              <w:t>Armamentarium for Dental Anesthesia I</w:t>
            </w:r>
          </w:p>
        </w:tc>
      </w:tr>
      <w:tr w:rsidR="00DF2749" w:rsidRPr="00DF2749" w:rsidTr="00A66C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DF2749" w:rsidRPr="00DF2749" w:rsidRDefault="00DF2749" w:rsidP="00DF2749">
            <w:pPr>
              <w:spacing w:after="0" w:line="240" w:lineRule="auto"/>
              <w:jc w:val="center"/>
              <w:rPr>
                <w:rFonts w:ascii="Times New Roman" w:eastAsia="Times New Roman" w:hAnsi="Times New Roman" w:cs="Times New Roman"/>
                <w:b/>
                <w:lang w:eastAsia="tr-TR"/>
              </w:rPr>
            </w:pPr>
            <w:r w:rsidRPr="00DF2749">
              <w:rPr>
                <w:rFonts w:ascii="Times New Roman" w:eastAsia="Times New Roman" w:hAnsi="Times New Roman" w:cs="Times New Roman"/>
                <w:b/>
                <w:lang w:eastAsia="tr-TR"/>
              </w:rPr>
              <w:t>10-11</w:t>
            </w:r>
          </w:p>
        </w:tc>
        <w:tc>
          <w:tcPr>
            <w:tcW w:w="4407" w:type="pct"/>
            <w:tcBorders>
              <w:top w:val="single" w:sz="6" w:space="0" w:color="auto"/>
              <w:left w:val="single" w:sz="6" w:space="0" w:color="auto"/>
              <w:bottom w:val="single" w:sz="6" w:space="0" w:color="auto"/>
              <w:right w:val="single" w:sz="12" w:space="0" w:color="auto"/>
            </w:tcBorders>
          </w:tcPr>
          <w:p w:rsidR="00DF2749" w:rsidRPr="00DF2749" w:rsidRDefault="00DF2749" w:rsidP="00DF2749">
            <w:pPr>
              <w:spacing w:after="0" w:line="240" w:lineRule="auto"/>
              <w:rPr>
                <w:rFonts w:ascii="Times New Roman" w:eastAsia="Times New Roman" w:hAnsi="Times New Roman" w:cs="Times New Roman"/>
                <w:sz w:val="20"/>
                <w:szCs w:val="20"/>
                <w:lang w:val="en-US" w:eastAsia="tr-TR"/>
              </w:rPr>
            </w:pPr>
            <w:r w:rsidRPr="00DF2749">
              <w:rPr>
                <w:rFonts w:ascii="Times New Roman" w:eastAsia="Times New Roman" w:hAnsi="Times New Roman" w:cs="Times New Roman"/>
                <w:b/>
                <w:sz w:val="20"/>
                <w:szCs w:val="20"/>
                <w:lang w:val="en-US" w:eastAsia="tr-TR"/>
              </w:rPr>
              <w:t>MIDTERM EXAM WEEK</w:t>
            </w:r>
          </w:p>
        </w:tc>
      </w:tr>
      <w:tr w:rsidR="00DF2749" w:rsidRPr="00DF2749" w:rsidTr="00A66C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DF2749" w:rsidRPr="00DF2749" w:rsidRDefault="00DF2749" w:rsidP="00DF2749">
            <w:pPr>
              <w:spacing w:after="0" w:line="240" w:lineRule="auto"/>
              <w:jc w:val="center"/>
              <w:rPr>
                <w:rFonts w:ascii="Times New Roman" w:eastAsia="Times New Roman" w:hAnsi="Times New Roman" w:cs="Times New Roman"/>
                <w:lang w:eastAsia="tr-TR"/>
              </w:rPr>
            </w:pPr>
            <w:r w:rsidRPr="00DF2749">
              <w:rPr>
                <w:rFonts w:ascii="Times New Roman" w:eastAsia="Times New Roman" w:hAnsi="Times New Roman" w:cs="Times New Roman"/>
                <w:lang w:eastAsia="tr-TR"/>
              </w:rPr>
              <w:t>12-13</w:t>
            </w:r>
          </w:p>
        </w:tc>
        <w:tc>
          <w:tcPr>
            <w:tcW w:w="4407" w:type="pct"/>
            <w:tcBorders>
              <w:top w:val="single" w:sz="6" w:space="0" w:color="auto"/>
              <w:left w:val="single" w:sz="6" w:space="0" w:color="auto"/>
              <w:bottom w:val="single" w:sz="6" w:space="0" w:color="auto"/>
              <w:right w:val="single" w:sz="12" w:space="0" w:color="auto"/>
            </w:tcBorders>
          </w:tcPr>
          <w:p w:rsidR="00DF2749" w:rsidRPr="00DF2749" w:rsidRDefault="00DF2749" w:rsidP="00DF2749">
            <w:pPr>
              <w:tabs>
                <w:tab w:val="left" w:pos="2595"/>
              </w:tabs>
              <w:spacing w:after="0" w:line="240" w:lineRule="auto"/>
              <w:rPr>
                <w:rFonts w:ascii="Times New Roman" w:eastAsia="Times New Roman" w:hAnsi="Times New Roman" w:cs="Times New Roman"/>
                <w:sz w:val="20"/>
                <w:szCs w:val="20"/>
                <w:lang w:val="en-US" w:eastAsia="tr-TR"/>
              </w:rPr>
            </w:pPr>
            <w:r w:rsidRPr="00DF2749">
              <w:rPr>
                <w:rFonts w:ascii="Times New Roman" w:eastAsia="Times New Roman" w:hAnsi="Times New Roman" w:cs="Times New Roman"/>
                <w:sz w:val="20"/>
                <w:szCs w:val="20"/>
                <w:lang w:val="en-US" w:eastAsia="tr-TR"/>
              </w:rPr>
              <w:t>Armamentarium for Dental Anesthesia I</w:t>
            </w:r>
          </w:p>
        </w:tc>
      </w:tr>
      <w:tr w:rsidR="00DF2749" w:rsidRPr="00DF2749" w:rsidTr="00A66C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DF2749" w:rsidRPr="00DF2749" w:rsidRDefault="00DF2749" w:rsidP="00DF2749">
            <w:pPr>
              <w:spacing w:after="0" w:line="240" w:lineRule="auto"/>
              <w:jc w:val="center"/>
              <w:rPr>
                <w:rFonts w:ascii="Times New Roman" w:eastAsia="Times New Roman" w:hAnsi="Times New Roman" w:cs="Times New Roman"/>
                <w:lang w:eastAsia="tr-TR"/>
              </w:rPr>
            </w:pPr>
            <w:r w:rsidRPr="00DF2749">
              <w:rPr>
                <w:rFonts w:ascii="Times New Roman" w:eastAsia="Times New Roman" w:hAnsi="Times New Roman" w:cs="Times New Roman"/>
                <w:lang w:eastAsia="tr-TR"/>
              </w:rPr>
              <w:t>14-15</w:t>
            </w:r>
          </w:p>
        </w:tc>
        <w:tc>
          <w:tcPr>
            <w:tcW w:w="4407" w:type="pct"/>
            <w:tcBorders>
              <w:top w:val="single" w:sz="6" w:space="0" w:color="auto"/>
              <w:left w:val="single" w:sz="6" w:space="0" w:color="auto"/>
              <w:bottom w:val="single" w:sz="6" w:space="0" w:color="auto"/>
              <w:right w:val="single" w:sz="12" w:space="0" w:color="auto"/>
            </w:tcBorders>
          </w:tcPr>
          <w:p w:rsidR="00DF2749" w:rsidRPr="00DF2749" w:rsidRDefault="00DF2749" w:rsidP="00DF2749">
            <w:pPr>
              <w:tabs>
                <w:tab w:val="left" w:pos="2595"/>
              </w:tabs>
              <w:spacing w:after="0" w:line="240" w:lineRule="auto"/>
              <w:rPr>
                <w:rFonts w:ascii="Times New Roman" w:eastAsia="Times New Roman" w:hAnsi="Times New Roman" w:cs="Times New Roman"/>
                <w:sz w:val="20"/>
                <w:szCs w:val="20"/>
                <w:lang w:val="en-US" w:eastAsia="tr-TR"/>
              </w:rPr>
            </w:pPr>
            <w:r w:rsidRPr="00DF2749">
              <w:rPr>
                <w:rFonts w:ascii="Times New Roman" w:eastAsia="Times New Roman" w:hAnsi="Times New Roman" w:cs="Times New Roman"/>
                <w:sz w:val="20"/>
                <w:szCs w:val="20"/>
                <w:lang w:val="en-US" w:eastAsia="tr-TR"/>
              </w:rPr>
              <w:t>Armamentarium for Dental Anesthesia II</w:t>
            </w:r>
          </w:p>
        </w:tc>
      </w:tr>
      <w:tr w:rsidR="00DF2749" w:rsidRPr="00DF2749" w:rsidTr="00A66C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DF2749" w:rsidRPr="00DF2749" w:rsidRDefault="00DF2749" w:rsidP="00DF2749">
            <w:pPr>
              <w:spacing w:after="0" w:line="240" w:lineRule="auto"/>
              <w:jc w:val="center"/>
              <w:rPr>
                <w:rFonts w:ascii="Times New Roman" w:eastAsia="Times New Roman" w:hAnsi="Times New Roman" w:cs="Times New Roman"/>
                <w:lang w:eastAsia="tr-TR"/>
              </w:rPr>
            </w:pPr>
            <w:r w:rsidRPr="00DF2749">
              <w:rPr>
                <w:rFonts w:ascii="Times New Roman" w:eastAsia="Times New Roman" w:hAnsi="Times New Roman" w:cs="Times New Roman"/>
                <w:lang w:eastAsia="tr-TR"/>
              </w:rPr>
              <w:t>16-17</w:t>
            </w:r>
          </w:p>
        </w:tc>
        <w:tc>
          <w:tcPr>
            <w:tcW w:w="4407" w:type="pct"/>
            <w:tcBorders>
              <w:top w:val="single" w:sz="6" w:space="0" w:color="auto"/>
              <w:left w:val="single" w:sz="6" w:space="0" w:color="auto"/>
              <w:bottom w:val="single" w:sz="6" w:space="0" w:color="auto"/>
              <w:right w:val="single" w:sz="12" w:space="0" w:color="auto"/>
            </w:tcBorders>
          </w:tcPr>
          <w:p w:rsidR="00DF2749" w:rsidRPr="00DF2749" w:rsidRDefault="00DF2749" w:rsidP="00DF2749">
            <w:pPr>
              <w:tabs>
                <w:tab w:val="left" w:pos="2595"/>
              </w:tabs>
              <w:spacing w:after="0" w:line="240" w:lineRule="auto"/>
              <w:rPr>
                <w:rFonts w:ascii="Times New Roman" w:eastAsia="Times New Roman" w:hAnsi="Times New Roman" w:cs="Times New Roman"/>
                <w:sz w:val="20"/>
                <w:szCs w:val="20"/>
                <w:lang w:val="en-US" w:eastAsia="tr-TR"/>
              </w:rPr>
            </w:pPr>
            <w:r w:rsidRPr="00DF2749">
              <w:rPr>
                <w:rFonts w:ascii="Times New Roman" w:eastAsia="Times New Roman" w:hAnsi="Times New Roman" w:cs="Times New Roman"/>
                <w:sz w:val="20"/>
                <w:szCs w:val="20"/>
                <w:lang w:val="en-US" w:eastAsia="tr-TR"/>
              </w:rPr>
              <w:t>Local Anesthetics and Pharmacology I</w:t>
            </w:r>
          </w:p>
        </w:tc>
      </w:tr>
      <w:tr w:rsidR="00DF2749" w:rsidRPr="00DF2749" w:rsidTr="00A66C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DF2749" w:rsidRPr="00DF2749" w:rsidRDefault="00DF2749" w:rsidP="00DF2749">
            <w:pPr>
              <w:spacing w:after="0" w:line="240" w:lineRule="auto"/>
              <w:jc w:val="center"/>
              <w:rPr>
                <w:rFonts w:ascii="Times New Roman" w:eastAsia="Times New Roman" w:hAnsi="Times New Roman" w:cs="Times New Roman"/>
                <w:b/>
                <w:lang w:eastAsia="tr-TR"/>
              </w:rPr>
            </w:pPr>
            <w:r w:rsidRPr="00DF2749">
              <w:rPr>
                <w:rFonts w:ascii="Times New Roman" w:eastAsia="Times New Roman" w:hAnsi="Times New Roman" w:cs="Times New Roman"/>
                <w:b/>
                <w:lang w:eastAsia="tr-TR"/>
              </w:rPr>
              <w:t>18</w:t>
            </w:r>
          </w:p>
        </w:tc>
        <w:tc>
          <w:tcPr>
            <w:tcW w:w="4407" w:type="pct"/>
            <w:tcBorders>
              <w:top w:val="single" w:sz="6" w:space="0" w:color="auto"/>
              <w:left w:val="single" w:sz="6" w:space="0" w:color="auto"/>
              <w:bottom w:val="single" w:sz="6" w:space="0" w:color="auto"/>
              <w:right w:val="single" w:sz="12" w:space="0" w:color="auto"/>
            </w:tcBorders>
          </w:tcPr>
          <w:p w:rsidR="00DF2749" w:rsidRPr="00DF2749" w:rsidRDefault="00DF2749" w:rsidP="00DF2749">
            <w:pPr>
              <w:spacing w:after="0" w:line="240" w:lineRule="auto"/>
              <w:rPr>
                <w:rFonts w:ascii="Times New Roman" w:eastAsia="Times New Roman" w:hAnsi="Times New Roman" w:cs="Times New Roman"/>
                <w:sz w:val="20"/>
                <w:szCs w:val="20"/>
                <w:lang w:val="en-US" w:eastAsia="tr-TR"/>
              </w:rPr>
            </w:pPr>
            <w:r w:rsidRPr="00DF2749">
              <w:rPr>
                <w:rFonts w:ascii="Times New Roman" w:eastAsia="Times New Roman" w:hAnsi="Times New Roman" w:cs="Times New Roman"/>
                <w:b/>
                <w:sz w:val="20"/>
                <w:szCs w:val="20"/>
                <w:lang w:val="en-US" w:eastAsia="tr-TR"/>
              </w:rPr>
              <w:t>FINAL EXAM WEEK</w:t>
            </w:r>
          </w:p>
        </w:tc>
      </w:tr>
      <w:tr w:rsidR="00DF2749" w:rsidRPr="00DF2749" w:rsidTr="00A66C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DF2749" w:rsidRPr="00DF2749" w:rsidRDefault="00DF2749" w:rsidP="00DF2749">
            <w:pPr>
              <w:spacing w:after="0" w:line="240" w:lineRule="auto"/>
              <w:jc w:val="center"/>
              <w:rPr>
                <w:rFonts w:ascii="Times New Roman" w:eastAsia="Times New Roman" w:hAnsi="Times New Roman" w:cs="Times New Roman"/>
                <w:lang w:eastAsia="tr-TR"/>
              </w:rPr>
            </w:pPr>
            <w:r w:rsidRPr="00DF2749">
              <w:rPr>
                <w:rFonts w:ascii="Times New Roman" w:eastAsia="Times New Roman" w:hAnsi="Times New Roman" w:cs="Times New Roman"/>
                <w:lang w:eastAsia="tr-TR"/>
              </w:rPr>
              <w:t>19-20</w:t>
            </w:r>
          </w:p>
        </w:tc>
        <w:tc>
          <w:tcPr>
            <w:tcW w:w="4407" w:type="pct"/>
            <w:tcBorders>
              <w:top w:val="single" w:sz="6" w:space="0" w:color="auto"/>
              <w:left w:val="single" w:sz="6" w:space="0" w:color="auto"/>
              <w:bottom w:val="single" w:sz="6" w:space="0" w:color="auto"/>
              <w:right w:val="single" w:sz="12" w:space="0" w:color="auto"/>
            </w:tcBorders>
          </w:tcPr>
          <w:p w:rsidR="00DF2749" w:rsidRPr="00DF2749" w:rsidRDefault="00DF2749" w:rsidP="00DF2749">
            <w:pPr>
              <w:spacing w:after="0" w:line="240" w:lineRule="auto"/>
              <w:rPr>
                <w:rFonts w:ascii="Times New Roman" w:eastAsia="Times New Roman" w:hAnsi="Times New Roman" w:cs="Times New Roman"/>
                <w:sz w:val="20"/>
                <w:szCs w:val="20"/>
                <w:lang w:val="en-US" w:eastAsia="tr-TR"/>
              </w:rPr>
            </w:pPr>
            <w:r w:rsidRPr="00DF2749">
              <w:rPr>
                <w:rFonts w:ascii="Times New Roman" w:eastAsia="Times New Roman" w:hAnsi="Times New Roman" w:cs="Times New Roman"/>
                <w:sz w:val="20"/>
                <w:szCs w:val="20"/>
                <w:lang w:val="en-US" w:eastAsia="tr-TR"/>
              </w:rPr>
              <w:t xml:space="preserve"> Local Anesthetics and Pharmacology II</w:t>
            </w:r>
          </w:p>
        </w:tc>
      </w:tr>
      <w:tr w:rsidR="00DF2749" w:rsidRPr="00DF2749" w:rsidTr="00A66C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DF2749" w:rsidRPr="00DF2749" w:rsidRDefault="00DF2749" w:rsidP="00DF2749">
            <w:pPr>
              <w:spacing w:after="0" w:line="240" w:lineRule="auto"/>
              <w:jc w:val="center"/>
              <w:rPr>
                <w:rFonts w:ascii="Times New Roman" w:eastAsia="Times New Roman" w:hAnsi="Times New Roman" w:cs="Times New Roman"/>
                <w:lang w:eastAsia="tr-TR"/>
              </w:rPr>
            </w:pPr>
            <w:r w:rsidRPr="00DF2749">
              <w:rPr>
                <w:rFonts w:ascii="Times New Roman" w:eastAsia="Times New Roman" w:hAnsi="Times New Roman" w:cs="Times New Roman"/>
                <w:lang w:eastAsia="tr-TR"/>
              </w:rPr>
              <w:t>21-22</w:t>
            </w:r>
          </w:p>
        </w:tc>
        <w:tc>
          <w:tcPr>
            <w:tcW w:w="4407" w:type="pct"/>
            <w:tcBorders>
              <w:top w:val="single" w:sz="6" w:space="0" w:color="auto"/>
              <w:left w:val="single" w:sz="6" w:space="0" w:color="auto"/>
              <w:bottom w:val="single" w:sz="6" w:space="0" w:color="auto"/>
              <w:right w:val="single" w:sz="12" w:space="0" w:color="auto"/>
            </w:tcBorders>
          </w:tcPr>
          <w:p w:rsidR="00DF2749" w:rsidRPr="00DF2749" w:rsidRDefault="00DF2749" w:rsidP="00DF2749">
            <w:pPr>
              <w:spacing w:after="0" w:line="240" w:lineRule="auto"/>
              <w:jc w:val="both"/>
              <w:rPr>
                <w:rFonts w:ascii="Times New Roman" w:eastAsia="Times New Roman" w:hAnsi="Times New Roman" w:cs="Times New Roman"/>
                <w:sz w:val="20"/>
                <w:szCs w:val="20"/>
                <w:lang w:val="en-US" w:eastAsia="tr-TR"/>
              </w:rPr>
            </w:pPr>
            <w:r w:rsidRPr="00DF2749">
              <w:rPr>
                <w:rFonts w:ascii="Times New Roman" w:eastAsia="Times New Roman" w:hAnsi="Times New Roman" w:cs="Times New Roman"/>
                <w:sz w:val="20"/>
                <w:szCs w:val="20"/>
                <w:lang w:val="en-US" w:eastAsia="tr-TR"/>
              </w:rPr>
              <w:t>Vasoconstrictors and Pharmacology</w:t>
            </w:r>
          </w:p>
        </w:tc>
      </w:tr>
      <w:tr w:rsidR="00DF2749" w:rsidRPr="00DF2749" w:rsidTr="00A66C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DF2749" w:rsidRPr="00DF2749" w:rsidRDefault="00DF2749" w:rsidP="00DF2749">
            <w:pPr>
              <w:spacing w:after="0" w:line="240" w:lineRule="auto"/>
              <w:jc w:val="center"/>
              <w:rPr>
                <w:rFonts w:ascii="Times New Roman" w:eastAsia="Times New Roman" w:hAnsi="Times New Roman" w:cs="Times New Roman"/>
                <w:lang w:eastAsia="tr-TR"/>
              </w:rPr>
            </w:pPr>
            <w:r w:rsidRPr="00DF2749">
              <w:rPr>
                <w:rFonts w:ascii="Times New Roman" w:eastAsia="Times New Roman" w:hAnsi="Times New Roman" w:cs="Times New Roman"/>
                <w:lang w:eastAsia="tr-TR"/>
              </w:rPr>
              <w:t>23-24</w:t>
            </w:r>
          </w:p>
        </w:tc>
        <w:tc>
          <w:tcPr>
            <w:tcW w:w="4407" w:type="pct"/>
            <w:tcBorders>
              <w:top w:val="single" w:sz="6" w:space="0" w:color="auto"/>
              <w:left w:val="single" w:sz="6" w:space="0" w:color="auto"/>
              <w:bottom w:val="single" w:sz="6" w:space="0" w:color="auto"/>
              <w:right w:val="single" w:sz="12" w:space="0" w:color="auto"/>
            </w:tcBorders>
          </w:tcPr>
          <w:p w:rsidR="00DF2749" w:rsidRPr="00DF2749" w:rsidRDefault="00DF2749" w:rsidP="00DF2749">
            <w:pPr>
              <w:spacing w:after="0" w:line="240" w:lineRule="auto"/>
              <w:rPr>
                <w:rFonts w:ascii="Times New Roman" w:eastAsia="Times New Roman" w:hAnsi="Times New Roman" w:cs="Times New Roman"/>
                <w:sz w:val="20"/>
                <w:szCs w:val="20"/>
                <w:lang w:val="en-US" w:eastAsia="tr-TR"/>
              </w:rPr>
            </w:pPr>
            <w:r w:rsidRPr="00DF2749">
              <w:rPr>
                <w:rFonts w:ascii="Times New Roman" w:eastAsia="Times New Roman" w:hAnsi="Times New Roman" w:cs="Times New Roman"/>
                <w:color w:val="000000"/>
                <w:sz w:val="20"/>
                <w:szCs w:val="20"/>
                <w:lang w:val="en-US" w:eastAsia="tr-TR"/>
              </w:rPr>
              <w:t>Local Anesthesia Techniques I</w:t>
            </w:r>
          </w:p>
        </w:tc>
      </w:tr>
      <w:tr w:rsidR="00DF2749" w:rsidRPr="00DF2749" w:rsidTr="00A66C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DF2749" w:rsidRPr="00DF2749" w:rsidRDefault="00DF2749" w:rsidP="00DF2749">
            <w:pPr>
              <w:spacing w:after="0" w:line="240" w:lineRule="auto"/>
              <w:jc w:val="center"/>
              <w:rPr>
                <w:rFonts w:ascii="Times New Roman" w:eastAsia="Times New Roman" w:hAnsi="Times New Roman" w:cs="Times New Roman"/>
                <w:lang w:eastAsia="tr-TR"/>
              </w:rPr>
            </w:pPr>
            <w:r w:rsidRPr="00DF2749">
              <w:rPr>
                <w:rFonts w:ascii="Times New Roman" w:eastAsia="Times New Roman" w:hAnsi="Times New Roman" w:cs="Times New Roman"/>
                <w:lang w:eastAsia="tr-TR"/>
              </w:rPr>
              <w:t>25-26</w:t>
            </w:r>
          </w:p>
        </w:tc>
        <w:tc>
          <w:tcPr>
            <w:tcW w:w="4407" w:type="pct"/>
            <w:tcBorders>
              <w:top w:val="single" w:sz="6" w:space="0" w:color="auto"/>
              <w:left w:val="single" w:sz="6" w:space="0" w:color="auto"/>
              <w:bottom w:val="single" w:sz="6" w:space="0" w:color="auto"/>
              <w:right w:val="single" w:sz="12" w:space="0" w:color="auto"/>
            </w:tcBorders>
          </w:tcPr>
          <w:p w:rsidR="00DF2749" w:rsidRPr="00DF2749" w:rsidRDefault="00DF2749" w:rsidP="00DF2749">
            <w:pPr>
              <w:spacing w:after="0" w:line="240" w:lineRule="auto"/>
              <w:rPr>
                <w:rFonts w:ascii="Times New Roman" w:eastAsia="Times New Roman" w:hAnsi="Times New Roman" w:cs="Times New Roman"/>
                <w:sz w:val="20"/>
                <w:szCs w:val="20"/>
                <w:lang w:val="en-US" w:eastAsia="tr-TR"/>
              </w:rPr>
            </w:pPr>
            <w:r w:rsidRPr="00DF2749">
              <w:rPr>
                <w:rFonts w:ascii="Times New Roman" w:eastAsia="Times New Roman" w:hAnsi="Times New Roman" w:cs="Times New Roman"/>
                <w:sz w:val="20"/>
                <w:szCs w:val="20"/>
                <w:lang w:val="en-US" w:eastAsia="tr-TR"/>
              </w:rPr>
              <w:t>Local Anesthesia Techniques II</w:t>
            </w:r>
          </w:p>
        </w:tc>
      </w:tr>
      <w:tr w:rsidR="00DF2749" w:rsidRPr="00DF2749" w:rsidTr="00A66C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DF2749" w:rsidRPr="00DF2749" w:rsidRDefault="00DF2749" w:rsidP="00DF2749">
            <w:pPr>
              <w:spacing w:after="0" w:line="240" w:lineRule="auto"/>
              <w:jc w:val="center"/>
              <w:rPr>
                <w:rFonts w:ascii="Times New Roman" w:eastAsia="Times New Roman" w:hAnsi="Times New Roman" w:cs="Times New Roman"/>
                <w:lang w:eastAsia="tr-TR"/>
              </w:rPr>
            </w:pPr>
            <w:r w:rsidRPr="00DF2749">
              <w:rPr>
                <w:rFonts w:ascii="Times New Roman" w:eastAsia="Times New Roman" w:hAnsi="Times New Roman" w:cs="Times New Roman"/>
                <w:lang w:eastAsia="tr-TR"/>
              </w:rPr>
              <w:t>27</w:t>
            </w:r>
          </w:p>
        </w:tc>
        <w:tc>
          <w:tcPr>
            <w:tcW w:w="4407" w:type="pct"/>
            <w:tcBorders>
              <w:top w:val="single" w:sz="6" w:space="0" w:color="auto"/>
              <w:left w:val="single" w:sz="6" w:space="0" w:color="auto"/>
              <w:bottom w:val="single" w:sz="6" w:space="0" w:color="auto"/>
              <w:right w:val="single" w:sz="12" w:space="0" w:color="auto"/>
            </w:tcBorders>
          </w:tcPr>
          <w:p w:rsidR="00DF2749" w:rsidRPr="00DF2749" w:rsidRDefault="00DF2749" w:rsidP="00DF2749">
            <w:pPr>
              <w:spacing w:after="0" w:line="240" w:lineRule="auto"/>
              <w:rPr>
                <w:rFonts w:ascii="Times New Roman" w:eastAsia="Times New Roman" w:hAnsi="Times New Roman" w:cs="Times New Roman"/>
                <w:sz w:val="20"/>
                <w:szCs w:val="20"/>
                <w:lang w:val="en-US" w:eastAsia="tr-TR"/>
              </w:rPr>
            </w:pPr>
            <w:r w:rsidRPr="00DF2749">
              <w:rPr>
                <w:rFonts w:ascii="Times New Roman" w:eastAsia="Times New Roman" w:hAnsi="Times New Roman" w:cs="Times New Roman"/>
                <w:sz w:val="20"/>
                <w:szCs w:val="20"/>
                <w:lang w:val="en-US" w:eastAsia="tr-TR"/>
              </w:rPr>
              <w:t>Local Anesthesia Techniques III</w:t>
            </w:r>
          </w:p>
        </w:tc>
      </w:tr>
      <w:tr w:rsidR="00DF2749" w:rsidRPr="00DF2749" w:rsidTr="00A66C4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DF2749" w:rsidRPr="00DF2749" w:rsidRDefault="00DF2749" w:rsidP="00DF2749">
            <w:pPr>
              <w:spacing w:after="0" w:line="240" w:lineRule="auto"/>
              <w:jc w:val="center"/>
              <w:rPr>
                <w:rFonts w:ascii="Times New Roman" w:eastAsia="Times New Roman" w:hAnsi="Times New Roman" w:cs="Times New Roman"/>
                <w:b/>
                <w:lang w:eastAsia="tr-TR"/>
              </w:rPr>
            </w:pPr>
            <w:r w:rsidRPr="00DF2749">
              <w:rPr>
                <w:rFonts w:ascii="Times New Roman" w:eastAsia="Times New Roman" w:hAnsi="Times New Roman" w:cs="Times New Roman"/>
                <w:b/>
                <w:lang w:eastAsia="tr-TR"/>
              </w:rPr>
              <w:t>28-29</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DF2749" w:rsidRPr="00DF2749" w:rsidRDefault="00DF2749" w:rsidP="00DF2749">
            <w:pPr>
              <w:spacing w:after="0" w:line="240" w:lineRule="auto"/>
              <w:rPr>
                <w:rFonts w:ascii="Times New Roman" w:eastAsia="Times New Roman" w:hAnsi="Times New Roman" w:cs="Times New Roman"/>
                <w:sz w:val="20"/>
                <w:szCs w:val="20"/>
                <w:lang w:val="en-US" w:eastAsia="tr-TR"/>
              </w:rPr>
            </w:pPr>
            <w:r w:rsidRPr="00DF2749">
              <w:rPr>
                <w:rFonts w:ascii="Times New Roman" w:eastAsia="Times New Roman" w:hAnsi="Times New Roman" w:cs="Times New Roman"/>
                <w:b/>
                <w:sz w:val="20"/>
                <w:szCs w:val="20"/>
                <w:lang w:val="en-US" w:eastAsia="tr-TR"/>
              </w:rPr>
              <w:t>MIDTERM EXAM WEEK</w:t>
            </w:r>
          </w:p>
        </w:tc>
      </w:tr>
      <w:tr w:rsidR="00DF2749" w:rsidRPr="00DF2749" w:rsidTr="00A66C4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DF2749" w:rsidRPr="00DF2749" w:rsidRDefault="00DF2749" w:rsidP="00DF2749">
            <w:pPr>
              <w:spacing w:after="0" w:line="240" w:lineRule="auto"/>
              <w:jc w:val="center"/>
              <w:rPr>
                <w:rFonts w:ascii="Times New Roman" w:eastAsia="Times New Roman" w:hAnsi="Times New Roman" w:cs="Times New Roman"/>
                <w:lang w:eastAsia="tr-TR"/>
              </w:rPr>
            </w:pPr>
            <w:r w:rsidRPr="00DF2749">
              <w:rPr>
                <w:rFonts w:ascii="Times New Roman" w:eastAsia="Times New Roman" w:hAnsi="Times New Roman" w:cs="Times New Roman"/>
                <w:lang w:eastAsia="tr-TR"/>
              </w:rPr>
              <w:t>30-31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DF2749" w:rsidRPr="00DF2749" w:rsidRDefault="00DF2749" w:rsidP="00DF2749">
            <w:pPr>
              <w:spacing w:after="0" w:line="240" w:lineRule="auto"/>
              <w:rPr>
                <w:rFonts w:ascii="Times New Roman" w:eastAsia="Times New Roman" w:hAnsi="Times New Roman" w:cs="Times New Roman"/>
                <w:sz w:val="20"/>
                <w:szCs w:val="20"/>
                <w:lang w:val="en-US" w:eastAsia="tr-TR"/>
              </w:rPr>
            </w:pPr>
            <w:r w:rsidRPr="00DF2749">
              <w:rPr>
                <w:rFonts w:ascii="Times New Roman" w:eastAsia="Times New Roman" w:hAnsi="Times New Roman" w:cs="Times New Roman"/>
                <w:sz w:val="20"/>
                <w:szCs w:val="20"/>
                <w:lang w:val="en-US" w:eastAsia="tr-TR"/>
              </w:rPr>
              <w:t>Local Anesthesia Techniques III</w:t>
            </w:r>
          </w:p>
        </w:tc>
      </w:tr>
      <w:tr w:rsidR="00DF2749" w:rsidRPr="00DF2749" w:rsidTr="00A66C4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DF2749" w:rsidRPr="00DF2749" w:rsidRDefault="00DF2749" w:rsidP="00DF2749">
            <w:pPr>
              <w:spacing w:after="0" w:line="240" w:lineRule="auto"/>
              <w:jc w:val="center"/>
              <w:rPr>
                <w:rFonts w:ascii="Times New Roman" w:eastAsia="Times New Roman" w:hAnsi="Times New Roman" w:cs="Times New Roman"/>
                <w:lang w:eastAsia="tr-TR"/>
              </w:rPr>
            </w:pPr>
            <w:r w:rsidRPr="00DF2749">
              <w:rPr>
                <w:rFonts w:ascii="Times New Roman" w:eastAsia="Times New Roman" w:hAnsi="Times New Roman" w:cs="Times New Roman"/>
                <w:lang w:eastAsia="tr-TR"/>
              </w:rPr>
              <w:t>32-33</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DF2749" w:rsidRPr="00DF2749" w:rsidRDefault="00DF2749" w:rsidP="00DF2749">
            <w:pPr>
              <w:spacing w:after="0" w:line="240" w:lineRule="auto"/>
              <w:jc w:val="both"/>
              <w:rPr>
                <w:rFonts w:ascii="Times New Roman" w:eastAsia="Times New Roman" w:hAnsi="Times New Roman" w:cs="Times New Roman"/>
                <w:sz w:val="20"/>
                <w:szCs w:val="20"/>
                <w:lang w:val="en-US" w:eastAsia="tr-TR"/>
              </w:rPr>
            </w:pPr>
            <w:r w:rsidRPr="00DF2749">
              <w:rPr>
                <w:rFonts w:ascii="Times New Roman" w:eastAsia="Times New Roman" w:hAnsi="Times New Roman" w:cs="Times New Roman"/>
                <w:sz w:val="20"/>
                <w:szCs w:val="20"/>
                <w:lang w:val="en-US" w:eastAsia="tr-TR"/>
              </w:rPr>
              <w:t xml:space="preserve"> Local Anesthesia Techniques IV</w:t>
            </w:r>
          </w:p>
        </w:tc>
      </w:tr>
      <w:tr w:rsidR="00DF2749" w:rsidRPr="00DF2749" w:rsidTr="00A66C4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DF2749" w:rsidRPr="00DF2749" w:rsidRDefault="00DF2749" w:rsidP="00DF2749">
            <w:pPr>
              <w:spacing w:after="0" w:line="240" w:lineRule="auto"/>
              <w:jc w:val="center"/>
              <w:rPr>
                <w:rFonts w:ascii="Times New Roman" w:eastAsia="Times New Roman" w:hAnsi="Times New Roman" w:cs="Times New Roman"/>
                <w:lang w:eastAsia="tr-TR"/>
              </w:rPr>
            </w:pPr>
            <w:r w:rsidRPr="00DF2749">
              <w:rPr>
                <w:rFonts w:ascii="Times New Roman" w:eastAsia="Times New Roman" w:hAnsi="Times New Roman" w:cs="Times New Roman"/>
                <w:lang w:eastAsia="tr-TR"/>
              </w:rPr>
              <w:t>34-35</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DF2749" w:rsidRPr="00DF2749" w:rsidRDefault="00DF2749" w:rsidP="00DF2749">
            <w:pPr>
              <w:spacing w:after="0" w:line="240" w:lineRule="auto"/>
              <w:rPr>
                <w:rFonts w:ascii="Times New Roman" w:eastAsia="Times New Roman" w:hAnsi="Times New Roman" w:cs="Times New Roman"/>
                <w:sz w:val="20"/>
                <w:szCs w:val="20"/>
                <w:lang w:val="en-US" w:eastAsia="tr-TR"/>
              </w:rPr>
            </w:pPr>
            <w:r w:rsidRPr="00DF2749">
              <w:rPr>
                <w:rFonts w:ascii="Times New Roman" w:eastAsia="Times New Roman" w:hAnsi="Times New Roman" w:cs="Times New Roman"/>
                <w:sz w:val="20"/>
                <w:szCs w:val="20"/>
                <w:lang w:val="en-US" w:eastAsia="tr-TR"/>
              </w:rPr>
              <w:t xml:space="preserve"> Local Complications of Local Anesthesia</w:t>
            </w:r>
          </w:p>
        </w:tc>
      </w:tr>
      <w:tr w:rsidR="00DF2749" w:rsidRPr="00DF2749" w:rsidTr="00A66C4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DF2749" w:rsidRPr="00DF2749" w:rsidRDefault="00DF2749" w:rsidP="00DF2749">
            <w:pPr>
              <w:spacing w:after="0" w:line="240" w:lineRule="auto"/>
              <w:jc w:val="center"/>
              <w:rPr>
                <w:rFonts w:ascii="Times New Roman" w:eastAsia="Times New Roman" w:hAnsi="Times New Roman" w:cs="Times New Roman"/>
                <w:lang w:eastAsia="tr-TR"/>
              </w:rPr>
            </w:pPr>
            <w:r w:rsidRPr="00DF2749">
              <w:rPr>
                <w:rFonts w:ascii="Times New Roman" w:eastAsia="Times New Roman" w:hAnsi="Times New Roman" w:cs="Times New Roman"/>
                <w:lang w:eastAsia="tr-TR"/>
              </w:rPr>
              <w:t>36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DF2749" w:rsidRPr="00DF2749" w:rsidRDefault="00DF2749" w:rsidP="00DF2749">
            <w:pPr>
              <w:spacing w:after="0" w:line="240" w:lineRule="auto"/>
              <w:jc w:val="both"/>
              <w:rPr>
                <w:rFonts w:ascii="Times New Roman" w:eastAsia="Times New Roman" w:hAnsi="Times New Roman" w:cs="Times New Roman"/>
                <w:sz w:val="20"/>
                <w:szCs w:val="20"/>
                <w:lang w:val="en-US" w:eastAsia="tr-TR"/>
              </w:rPr>
            </w:pPr>
            <w:r w:rsidRPr="00DF2749">
              <w:rPr>
                <w:rFonts w:ascii="Times New Roman" w:eastAsia="Times New Roman" w:hAnsi="Times New Roman" w:cs="Times New Roman"/>
                <w:sz w:val="20"/>
                <w:szCs w:val="20"/>
                <w:lang w:val="en-US" w:eastAsia="tr-TR"/>
              </w:rPr>
              <w:t>Systemic Complications of Local Anesthesia</w:t>
            </w:r>
          </w:p>
        </w:tc>
      </w:tr>
      <w:tr w:rsidR="00DF2749" w:rsidRPr="00DF2749" w:rsidTr="00A66C4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DF2749" w:rsidRPr="00DF2749" w:rsidRDefault="00DF2749" w:rsidP="00DF2749">
            <w:pPr>
              <w:spacing w:after="0" w:line="240" w:lineRule="auto"/>
              <w:jc w:val="center"/>
              <w:rPr>
                <w:rFonts w:ascii="Times New Roman" w:eastAsia="Times New Roman" w:hAnsi="Times New Roman" w:cs="Times New Roman"/>
                <w:b/>
                <w:lang w:eastAsia="tr-TR"/>
              </w:rPr>
            </w:pPr>
            <w:r w:rsidRPr="00DF2749">
              <w:rPr>
                <w:rFonts w:ascii="Times New Roman" w:eastAsia="Times New Roman" w:hAnsi="Times New Roman" w:cs="Times New Roman"/>
                <w:b/>
                <w:lang w:eastAsia="tr-TR"/>
              </w:rPr>
              <w:t>37-38</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DF2749" w:rsidRPr="00DF2749" w:rsidRDefault="00DF2749" w:rsidP="00DF2749">
            <w:pPr>
              <w:spacing w:after="0" w:line="240" w:lineRule="auto"/>
              <w:rPr>
                <w:rFonts w:ascii="Times New Roman" w:eastAsia="Times New Roman" w:hAnsi="Times New Roman" w:cs="Times New Roman"/>
                <w:color w:val="000000"/>
                <w:sz w:val="20"/>
                <w:szCs w:val="20"/>
                <w:lang w:val="en-US" w:eastAsia="tr-TR"/>
              </w:rPr>
            </w:pPr>
            <w:r w:rsidRPr="00DF2749">
              <w:rPr>
                <w:rFonts w:ascii="Times New Roman" w:eastAsia="Times New Roman" w:hAnsi="Times New Roman" w:cs="Times New Roman"/>
                <w:b/>
                <w:sz w:val="20"/>
                <w:szCs w:val="20"/>
                <w:lang w:val="en-US" w:eastAsia="tr-TR"/>
              </w:rPr>
              <w:t>FINAL EXAM WEEK</w:t>
            </w:r>
          </w:p>
        </w:tc>
      </w:tr>
    </w:tbl>
    <w:p w:rsidR="00DF2749" w:rsidRPr="00DF2749" w:rsidRDefault="00DF2749" w:rsidP="00DF2749">
      <w:pPr>
        <w:spacing w:after="0" w:line="240" w:lineRule="auto"/>
        <w:rPr>
          <w:rFonts w:ascii="Times New Roman" w:eastAsia="Times New Roman" w:hAnsi="Times New Roman" w:cs="Times New Roman"/>
          <w:sz w:val="16"/>
          <w:szCs w:val="16"/>
          <w:lang w:val="en-US" w:eastAsia="tr-TR"/>
        </w:rPr>
      </w:pPr>
    </w:p>
    <w:p w:rsidR="00DF2749" w:rsidRPr="00DF2749" w:rsidRDefault="00DF2749" w:rsidP="00DF2749">
      <w:pPr>
        <w:spacing w:after="0" w:line="240" w:lineRule="auto"/>
        <w:rPr>
          <w:rFonts w:ascii="Times New Roman" w:eastAsia="Times New Roman" w:hAnsi="Times New Roman" w:cs="Times New Roman"/>
          <w:color w:val="FF0000"/>
          <w:sz w:val="24"/>
          <w:szCs w:val="24"/>
          <w:lang w:val="en-US"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DF2749" w:rsidRPr="00DF2749" w:rsidTr="00A66C47">
        <w:tc>
          <w:tcPr>
            <w:tcW w:w="603" w:type="dxa"/>
            <w:tcBorders>
              <w:top w:val="single" w:sz="12" w:space="0" w:color="auto"/>
              <w:left w:val="single" w:sz="12" w:space="0" w:color="auto"/>
              <w:bottom w:val="single" w:sz="6" w:space="0" w:color="auto"/>
              <w:right w:val="single" w:sz="6" w:space="0" w:color="auto"/>
            </w:tcBorders>
            <w:vAlign w:val="center"/>
          </w:tcPr>
          <w:p w:rsidR="00DF2749" w:rsidRPr="00DF2749" w:rsidRDefault="00DF2749" w:rsidP="00DF2749">
            <w:pPr>
              <w:spacing w:after="0" w:line="240" w:lineRule="auto"/>
              <w:jc w:val="center"/>
              <w:rPr>
                <w:rFonts w:ascii="Times New Roman" w:eastAsia="Times New Roman" w:hAnsi="Times New Roman" w:cs="Times New Roman"/>
                <w:b/>
                <w:sz w:val="18"/>
                <w:szCs w:val="18"/>
                <w:lang w:val="en-US" w:eastAsia="tr-TR"/>
              </w:rPr>
            </w:pPr>
            <w:r w:rsidRPr="00DF2749">
              <w:rPr>
                <w:rFonts w:ascii="Times New Roman" w:eastAsia="Times New Roman" w:hAnsi="Times New Roman" w:cs="Times New Roman"/>
                <w:b/>
                <w:sz w:val="18"/>
                <w:szCs w:val="18"/>
                <w:lang w:val="en-US" w:eastAsia="tr-TR"/>
              </w:rPr>
              <w:t>NO</w:t>
            </w:r>
          </w:p>
        </w:tc>
        <w:tc>
          <w:tcPr>
            <w:tcW w:w="7585" w:type="dxa"/>
            <w:tcBorders>
              <w:top w:val="single" w:sz="12" w:space="0" w:color="auto"/>
              <w:left w:val="single" w:sz="6" w:space="0" w:color="auto"/>
              <w:bottom w:val="single" w:sz="6" w:space="0" w:color="auto"/>
              <w:right w:val="single" w:sz="6" w:space="0" w:color="auto"/>
            </w:tcBorders>
          </w:tcPr>
          <w:p w:rsidR="00DF2749" w:rsidRPr="00DF2749" w:rsidRDefault="00DF2749" w:rsidP="00DF2749">
            <w:pPr>
              <w:spacing w:after="0" w:line="240" w:lineRule="auto"/>
              <w:rPr>
                <w:rFonts w:ascii="Times New Roman" w:eastAsia="Times New Roman" w:hAnsi="Times New Roman" w:cs="Times New Roman"/>
                <w:b/>
                <w:lang w:val="en-US" w:eastAsia="tr-TR"/>
              </w:rPr>
            </w:pPr>
            <w:r w:rsidRPr="00DF2749">
              <w:rPr>
                <w:rFonts w:ascii="Times New Roman" w:eastAsia="Times New Roman" w:hAnsi="Times New Roman" w:cs="Times New Roman"/>
                <w:b/>
                <w:lang w:val="en-US" w:eastAsia="tr-TR"/>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rsidR="00DF2749" w:rsidRPr="00DF2749" w:rsidRDefault="00DF2749" w:rsidP="00DF2749">
            <w:pPr>
              <w:spacing w:after="0" w:line="240" w:lineRule="auto"/>
              <w:jc w:val="center"/>
              <w:rPr>
                <w:rFonts w:ascii="Times New Roman" w:eastAsia="Times New Roman" w:hAnsi="Times New Roman" w:cs="Times New Roman"/>
                <w:b/>
                <w:lang w:val="en-US" w:eastAsia="tr-TR"/>
              </w:rPr>
            </w:pPr>
            <w:r w:rsidRPr="00DF2749">
              <w:rPr>
                <w:rFonts w:ascii="Times New Roman" w:eastAsia="Times New Roman" w:hAnsi="Times New Roman" w:cs="Times New Roman"/>
                <w:b/>
                <w:lang w:val="en-US"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DF2749" w:rsidRPr="00DF2749" w:rsidRDefault="00DF2749" w:rsidP="00DF2749">
            <w:pPr>
              <w:spacing w:after="0" w:line="240" w:lineRule="auto"/>
              <w:jc w:val="center"/>
              <w:rPr>
                <w:rFonts w:ascii="Times New Roman" w:eastAsia="Times New Roman" w:hAnsi="Times New Roman" w:cs="Times New Roman"/>
                <w:b/>
                <w:lang w:val="en-US" w:eastAsia="tr-TR"/>
              </w:rPr>
            </w:pPr>
            <w:r w:rsidRPr="00DF2749">
              <w:rPr>
                <w:rFonts w:ascii="Times New Roman" w:eastAsia="Times New Roman" w:hAnsi="Times New Roman" w:cs="Times New Roman"/>
                <w:b/>
                <w:lang w:val="en-US"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DF2749" w:rsidRPr="00DF2749" w:rsidRDefault="00DF2749" w:rsidP="00DF2749">
            <w:pPr>
              <w:spacing w:after="0" w:line="240" w:lineRule="auto"/>
              <w:jc w:val="center"/>
              <w:rPr>
                <w:rFonts w:ascii="Times New Roman" w:eastAsia="Times New Roman" w:hAnsi="Times New Roman" w:cs="Times New Roman"/>
                <w:b/>
                <w:lang w:val="en-US" w:eastAsia="tr-TR"/>
              </w:rPr>
            </w:pPr>
            <w:r w:rsidRPr="00DF2749">
              <w:rPr>
                <w:rFonts w:ascii="Times New Roman" w:eastAsia="Times New Roman" w:hAnsi="Times New Roman" w:cs="Times New Roman"/>
                <w:b/>
                <w:lang w:val="en-US" w:eastAsia="tr-TR"/>
              </w:rPr>
              <w:t>1</w:t>
            </w:r>
          </w:p>
        </w:tc>
      </w:tr>
      <w:tr w:rsidR="00DF2749" w:rsidRPr="00DF2749" w:rsidTr="00A66C47">
        <w:tc>
          <w:tcPr>
            <w:tcW w:w="603" w:type="dxa"/>
            <w:tcBorders>
              <w:top w:val="single" w:sz="6" w:space="0" w:color="auto"/>
              <w:left w:val="single" w:sz="12" w:space="0" w:color="auto"/>
              <w:bottom w:val="single" w:sz="6" w:space="0" w:color="auto"/>
              <w:right w:val="single" w:sz="6" w:space="0" w:color="auto"/>
            </w:tcBorders>
            <w:vAlign w:val="center"/>
          </w:tcPr>
          <w:p w:rsidR="00DF2749" w:rsidRPr="00DF2749" w:rsidRDefault="00DF2749" w:rsidP="00DF2749">
            <w:pPr>
              <w:spacing w:after="0" w:line="240" w:lineRule="auto"/>
              <w:jc w:val="center"/>
              <w:rPr>
                <w:rFonts w:ascii="Times New Roman" w:eastAsia="Times New Roman" w:hAnsi="Times New Roman" w:cs="Times New Roman"/>
                <w:lang w:val="en-US" w:eastAsia="tr-TR"/>
              </w:rPr>
            </w:pPr>
            <w:r w:rsidRPr="00DF2749">
              <w:rPr>
                <w:rFonts w:ascii="Times New Roman" w:eastAsia="Times New Roman" w:hAnsi="Times New Roman" w:cs="Times New Roman"/>
                <w:lang w:val="en-US"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DF2749" w:rsidRPr="00DF2749" w:rsidRDefault="00DF2749" w:rsidP="00DF2749">
            <w:pPr>
              <w:spacing w:after="0" w:line="240" w:lineRule="auto"/>
              <w:jc w:val="both"/>
              <w:rPr>
                <w:rFonts w:ascii="Times New Roman" w:eastAsia="Times New Roman" w:hAnsi="Times New Roman" w:cs="Times New Roman"/>
                <w:sz w:val="20"/>
                <w:szCs w:val="20"/>
                <w:lang w:val="en-US" w:eastAsia="tr-TR"/>
              </w:rPr>
            </w:pPr>
            <w:r w:rsidRPr="00DF2749">
              <w:rPr>
                <w:rFonts w:ascii="Times New Roman" w:eastAsia="Times New Roman" w:hAnsi="Times New Roman" w:cs="Times New Roman"/>
                <w:sz w:val="20"/>
                <w:szCs w:val="20"/>
                <w:lang w:val="en-US" w:eastAsia="tr-TR"/>
              </w:rPr>
              <w:t xml:space="preserve">Sufficient knowledge of subjects related with dentistry; an ability to apply </w:t>
            </w:r>
            <w:r w:rsidRPr="00DF2749">
              <w:rPr>
                <w:rFonts w:ascii="Times New Roman" w:eastAsia="Times New Roman" w:hAnsi="Times New Roman" w:cs="Times New Roman"/>
                <w:bCs/>
                <w:sz w:val="20"/>
                <w:szCs w:val="20"/>
                <w:lang w:val="en-US" w:eastAsia="tr-TR"/>
              </w:rPr>
              <w:t xml:space="preserve">theoretical and practical </w:t>
            </w:r>
            <w:r w:rsidRPr="00DF2749">
              <w:rPr>
                <w:rFonts w:ascii="Times New Roman" w:eastAsia="Times New Roman" w:hAnsi="Times New Roman" w:cs="Times New Roman"/>
                <w:sz w:val="20"/>
                <w:szCs w:val="20"/>
                <w:lang w:val="en-US" w:eastAsia="tr-TR"/>
              </w:rPr>
              <w:t>knowledge on solving and modeling of dentistry problems.</w:t>
            </w:r>
          </w:p>
        </w:tc>
        <w:tc>
          <w:tcPr>
            <w:tcW w:w="567" w:type="dxa"/>
            <w:tcBorders>
              <w:top w:val="single" w:sz="6" w:space="0" w:color="auto"/>
              <w:left w:val="single" w:sz="6" w:space="0" w:color="auto"/>
              <w:bottom w:val="single" w:sz="6" w:space="0" w:color="auto"/>
              <w:right w:val="single" w:sz="6" w:space="0" w:color="auto"/>
            </w:tcBorders>
            <w:vAlign w:val="center"/>
          </w:tcPr>
          <w:p w:rsidR="00DF2749" w:rsidRPr="00DF2749" w:rsidRDefault="00DF2749" w:rsidP="00DF2749">
            <w:pPr>
              <w:spacing w:after="0" w:line="240" w:lineRule="auto"/>
              <w:jc w:val="center"/>
              <w:rPr>
                <w:rFonts w:ascii="Times New Roman" w:eastAsia="Times New Roman" w:hAnsi="Times New Roman" w:cs="Times New Roman"/>
                <w:b/>
                <w:sz w:val="20"/>
                <w:szCs w:val="20"/>
                <w:lang w:eastAsia="tr-TR"/>
              </w:rPr>
            </w:pPr>
            <w:r w:rsidRPr="00DF2749">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DF2749" w:rsidRPr="00DF2749" w:rsidRDefault="00DF2749" w:rsidP="00DF2749">
            <w:pPr>
              <w:spacing w:after="0" w:line="240" w:lineRule="auto"/>
              <w:jc w:val="center"/>
              <w:rPr>
                <w:rFonts w:ascii="Times New Roman" w:eastAsia="Times New Roman" w:hAnsi="Times New Roman" w:cs="Times New Roman"/>
                <w:b/>
                <w:sz w:val="20"/>
                <w:szCs w:val="20"/>
                <w:lang w:eastAsia="tr-TR"/>
              </w:rPr>
            </w:pPr>
            <w:r w:rsidRPr="00DF2749">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DF2749" w:rsidRPr="00DF2749" w:rsidRDefault="00DF2749" w:rsidP="00DF2749">
            <w:pPr>
              <w:spacing w:after="0" w:line="240" w:lineRule="auto"/>
              <w:jc w:val="center"/>
              <w:rPr>
                <w:rFonts w:ascii="Times New Roman" w:eastAsia="Times New Roman" w:hAnsi="Times New Roman" w:cs="Times New Roman"/>
                <w:b/>
                <w:sz w:val="20"/>
                <w:szCs w:val="20"/>
                <w:lang w:eastAsia="tr-TR"/>
              </w:rPr>
            </w:pPr>
          </w:p>
        </w:tc>
      </w:tr>
      <w:tr w:rsidR="00DF2749" w:rsidRPr="00DF2749" w:rsidTr="00A66C47">
        <w:tc>
          <w:tcPr>
            <w:tcW w:w="603" w:type="dxa"/>
            <w:tcBorders>
              <w:top w:val="single" w:sz="6" w:space="0" w:color="auto"/>
              <w:left w:val="single" w:sz="12" w:space="0" w:color="auto"/>
              <w:bottom w:val="single" w:sz="6" w:space="0" w:color="auto"/>
              <w:right w:val="single" w:sz="6" w:space="0" w:color="auto"/>
            </w:tcBorders>
            <w:vAlign w:val="center"/>
          </w:tcPr>
          <w:p w:rsidR="00DF2749" w:rsidRPr="00DF2749" w:rsidRDefault="00DF2749" w:rsidP="00DF2749">
            <w:pPr>
              <w:spacing w:after="0" w:line="240" w:lineRule="auto"/>
              <w:jc w:val="center"/>
              <w:rPr>
                <w:rFonts w:ascii="Times New Roman" w:eastAsia="Times New Roman" w:hAnsi="Times New Roman" w:cs="Times New Roman"/>
                <w:lang w:val="en-US" w:eastAsia="tr-TR"/>
              </w:rPr>
            </w:pPr>
            <w:r w:rsidRPr="00DF2749">
              <w:rPr>
                <w:rFonts w:ascii="Times New Roman" w:eastAsia="Times New Roman" w:hAnsi="Times New Roman" w:cs="Times New Roman"/>
                <w:lang w:val="en-US"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DF2749" w:rsidRPr="00DF2749" w:rsidRDefault="00DF2749" w:rsidP="00DF2749">
            <w:pPr>
              <w:spacing w:after="0" w:line="240" w:lineRule="auto"/>
              <w:jc w:val="both"/>
              <w:rPr>
                <w:rFonts w:ascii="Times New Roman" w:eastAsia="Times New Roman" w:hAnsi="Times New Roman" w:cs="Times New Roman"/>
                <w:sz w:val="20"/>
                <w:szCs w:val="20"/>
                <w:lang w:val="en-US" w:eastAsia="tr-TR"/>
              </w:rPr>
            </w:pPr>
            <w:r w:rsidRPr="00DF2749">
              <w:rPr>
                <w:rFonts w:ascii="TimesNewRoman" w:eastAsia="Times New Roman" w:hAnsi="TimesNewRoman" w:cs="TimesNewRoman"/>
                <w:sz w:val="20"/>
                <w:szCs w:val="20"/>
                <w:lang w:val="en-US" w:eastAsia="tr-TR"/>
              </w:rPr>
              <w:t xml:space="preserve">Ability to determine, define, formulate and solve dentistry problems; for that purpose an ability to select and use convenient </w:t>
            </w:r>
            <w:r w:rsidRPr="00DF2749">
              <w:rPr>
                <w:rFonts w:ascii="Times New Roman" w:eastAsia="Times New Roman" w:hAnsi="Times New Roman" w:cs="Times New Roman"/>
                <w:bCs/>
                <w:sz w:val="20"/>
                <w:szCs w:val="20"/>
                <w:lang w:val="en-US" w:eastAsia="tr-TR"/>
              </w:rPr>
              <w:t>analytical and modeling methods</w:t>
            </w:r>
            <w:r w:rsidRPr="00DF2749">
              <w:rPr>
                <w:rFonts w:ascii="TimesNewRoman" w:eastAsia="Times New Roman" w:hAnsi="TimesNewRoman" w:cs="TimesNewRoman"/>
                <w:sz w:val="20"/>
                <w:szCs w:val="20"/>
                <w:lang w:val="en-US" w:eastAsia="tr-TR"/>
              </w:rPr>
              <w:t>.</w:t>
            </w:r>
          </w:p>
        </w:tc>
        <w:tc>
          <w:tcPr>
            <w:tcW w:w="567" w:type="dxa"/>
            <w:tcBorders>
              <w:top w:val="single" w:sz="6" w:space="0" w:color="auto"/>
              <w:left w:val="single" w:sz="6" w:space="0" w:color="auto"/>
              <w:bottom w:val="single" w:sz="6" w:space="0" w:color="auto"/>
              <w:right w:val="single" w:sz="6" w:space="0" w:color="auto"/>
            </w:tcBorders>
            <w:vAlign w:val="center"/>
          </w:tcPr>
          <w:p w:rsidR="00DF2749" w:rsidRPr="00DF2749" w:rsidRDefault="00DF2749" w:rsidP="00DF2749">
            <w:pPr>
              <w:spacing w:after="0" w:line="240" w:lineRule="auto"/>
              <w:jc w:val="center"/>
              <w:rPr>
                <w:rFonts w:ascii="Times New Roman" w:eastAsia="Times New Roman" w:hAnsi="Times New Roman" w:cs="Times New Roman"/>
                <w:b/>
                <w:sz w:val="20"/>
                <w:szCs w:val="20"/>
                <w:lang w:eastAsia="tr-TR"/>
              </w:rPr>
            </w:pPr>
            <w:r w:rsidRPr="00DF2749">
              <w:rPr>
                <w:rFonts w:ascii="Times New Roman" w:eastAsia="Times New Roman" w:hAnsi="Times New Roman" w:cs="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DF2749" w:rsidRPr="00DF2749" w:rsidRDefault="00DF2749" w:rsidP="00DF2749">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DF2749" w:rsidRPr="00DF2749" w:rsidRDefault="00DF2749" w:rsidP="00DF2749">
            <w:pPr>
              <w:spacing w:after="0" w:line="240" w:lineRule="auto"/>
              <w:jc w:val="center"/>
              <w:rPr>
                <w:rFonts w:ascii="Times New Roman" w:eastAsia="Times New Roman" w:hAnsi="Times New Roman" w:cs="Times New Roman"/>
                <w:b/>
                <w:sz w:val="20"/>
                <w:szCs w:val="20"/>
                <w:lang w:eastAsia="tr-TR"/>
              </w:rPr>
            </w:pPr>
          </w:p>
        </w:tc>
      </w:tr>
      <w:tr w:rsidR="00DF2749" w:rsidRPr="00DF2749" w:rsidTr="00A66C47">
        <w:tc>
          <w:tcPr>
            <w:tcW w:w="603" w:type="dxa"/>
            <w:tcBorders>
              <w:top w:val="single" w:sz="6" w:space="0" w:color="auto"/>
              <w:left w:val="single" w:sz="12" w:space="0" w:color="auto"/>
              <w:bottom w:val="single" w:sz="6" w:space="0" w:color="auto"/>
              <w:right w:val="single" w:sz="6" w:space="0" w:color="auto"/>
            </w:tcBorders>
            <w:vAlign w:val="center"/>
          </w:tcPr>
          <w:p w:rsidR="00DF2749" w:rsidRPr="00DF2749" w:rsidRDefault="00DF2749" w:rsidP="00DF2749">
            <w:pPr>
              <w:spacing w:after="0" w:line="240" w:lineRule="auto"/>
              <w:jc w:val="center"/>
              <w:rPr>
                <w:rFonts w:ascii="Times New Roman" w:eastAsia="Times New Roman" w:hAnsi="Times New Roman" w:cs="Times New Roman"/>
                <w:lang w:val="en-US" w:eastAsia="tr-TR"/>
              </w:rPr>
            </w:pPr>
            <w:r w:rsidRPr="00DF2749">
              <w:rPr>
                <w:rFonts w:ascii="Times New Roman" w:eastAsia="Times New Roman" w:hAnsi="Times New Roman" w:cs="Times New Roman"/>
                <w:lang w:val="en-US"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DF2749" w:rsidRPr="00DF2749" w:rsidRDefault="00DF2749" w:rsidP="00DF2749">
            <w:pPr>
              <w:spacing w:after="0" w:line="240" w:lineRule="auto"/>
              <w:jc w:val="both"/>
              <w:rPr>
                <w:rFonts w:ascii="Times New Roman" w:eastAsia="Times New Roman" w:hAnsi="Times New Roman" w:cs="Times New Roman"/>
                <w:sz w:val="20"/>
                <w:szCs w:val="20"/>
                <w:lang w:val="en-US" w:eastAsia="tr-TR"/>
              </w:rPr>
            </w:pPr>
            <w:r w:rsidRPr="00DF2749">
              <w:rPr>
                <w:rFonts w:ascii="Times New Roman" w:eastAsia="Times New Roman" w:hAnsi="Times New Roman" w:cs="Times New Roman"/>
                <w:sz w:val="20"/>
                <w:szCs w:val="20"/>
                <w:lang w:val="en-US" w:eastAsia="tr-TR"/>
              </w:rPr>
              <w:t>In order to investigate dentistry problems; ability to set up and conduct experiments and ability to analyze and interpretation of experimental results.</w:t>
            </w:r>
          </w:p>
        </w:tc>
        <w:tc>
          <w:tcPr>
            <w:tcW w:w="567" w:type="dxa"/>
            <w:tcBorders>
              <w:top w:val="single" w:sz="6" w:space="0" w:color="auto"/>
              <w:left w:val="single" w:sz="6" w:space="0" w:color="auto"/>
              <w:bottom w:val="single" w:sz="6" w:space="0" w:color="auto"/>
              <w:right w:val="single" w:sz="6" w:space="0" w:color="auto"/>
            </w:tcBorders>
            <w:vAlign w:val="center"/>
          </w:tcPr>
          <w:p w:rsidR="00DF2749" w:rsidRPr="00DF2749" w:rsidRDefault="00DF2749" w:rsidP="00DF2749">
            <w:pPr>
              <w:spacing w:after="0" w:line="240" w:lineRule="auto"/>
              <w:jc w:val="center"/>
              <w:rPr>
                <w:rFonts w:ascii="Times New Roman" w:eastAsia="Times New Roman" w:hAnsi="Times New Roman" w:cs="Times New Roman"/>
                <w:b/>
                <w:sz w:val="20"/>
                <w:szCs w:val="20"/>
                <w:lang w:eastAsia="tr-TR"/>
              </w:rPr>
            </w:pPr>
            <w:r w:rsidRPr="00DF2749">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DF2749" w:rsidRPr="00DF2749" w:rsidRDefault="00DF2749" w:rsidP="00DF2749">
            <w:pPr>
              <w:spacing w:after="0" w:line="240" w:lineRule="auto"/>
              <w:jc w:val="center"/>
              <w:rPr>
                <w:rFonts w:ascii="Times New Roman" w:eastAsia="Times New Roman" w:hAnsi="Times New Roman" w:cs="Times New Roman"/>
                <w:b/>
                <w:sz w:val="20"/>
                <w:szCs w:val="20"/>
                <w:lang w:eastAsia="tr-TR"/>
              </w:rPr>
            </w:pPr>
            <w:r w:rsidRPr="00DF2749">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DF2749" w:rsidRPr="00DF2749" w:rsidRDefault="00DF2749" w:rsidP="00DF2749">
            <w:pPr>
              <w:spacing w:after="0" w:line="240" w:lineRule="auto"/>
              <w:jc w:val="center"/>
              <w:rPr>
                <w:rFonts w:ascii="Times New Roman" w:eastAsia="Times New Roman" w:hAnsi="Times New Roman" w:cs="Times New Roman"/>
                <w:b/>
                <w:sz w:val="20"/>
                <w:szCs w:val="20"/>
                <w:lang w:eastAsia="tr-TR"/>
              </w:rPr>
            </w:pPr>
            <w:r w:rsidRPr="00DF2749">
              <w:rPr>
                <w:rFonts w:ascii="Times New Roman" w:eastAsia="Times New Roman" w:hAnsi="Times New Roman" w:cs="Times New Roman"/>
                <w:b/>
                <w:sz w:val="20"/>
                <w:szCs w:val="20"/>
                <w:lang w:eastAsia="tr-TR"/>
              </w:rPr>
              <w:t xml:space="preserve"> </w:t>
            </w:r>
          </w:p>
        </w:tc>
      </w:tr>
      <w:tr w:rsidR="00DF2749" w:rsidRPr="00DF2749" w:rsidTr="00A66C47">
        <w:tc>
          <w:tcPr>
            <w:tcW w:w="603" w:type="dxa"/>
            <w:tcBorders>
              <w:top w:val="single" w:sz="6" w:space="0" w:color="auto"/>
              <w:left w:val="single" w:sz="12" w:space="0" w:color="auto"/>
              <w:bottom w:val="single" w:sz="6" w:space="0" w:color="auto"/>
              <w:right w:val="single" w:sz="6" w:space="0" w:color="auto"/>
            </w:tcBorders>
            <w:vAlign w:val="center"/>
          </w:tcPr>
          <w:p w:rsidR="00DF2749" w:rsidRPr="00DF2749" w:rsidRDefault="00DF2749" w:rsidP="00DF2749">
            <w:pPr>
              <w:spacing w:after="0" w:line="240" w:lineRule="auto"/>
              <w:jc w:val="center"/>
              <w:rPr>
                <w:rFonts w:ascii="Times New Roman" w:eastAsia="Times New Roman" w:hAnsi="Times New Roman" w:cs="Times New Roman"/>
                <w:lang w:val="en-US" w:eastAsia="tr-TR"/>
              </w:rPr>
            </w:pPr>
            <w:r w:rsidRPr="00DF2749">
              <w:rPr>
                <w:rFonts w:ascii="Times New Roman" w:eastAsia="Times New Roman" w:hAnsi="Times New Roman" w:cs="Times New Roman"/>
                <w:lang w:val="en-US"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DF2749" w:rsidRPr="00DF2749" w:rsidRDefault="00DF2749" w:rsidP="00DF2749">
            <w:pPr>
              <w:spacing w:after="0" w:line="240" w:lineRule="auto"/>
              <w:jc w:val="both"/>
              <w:rPr>
                <w:rFonts w:ascii="TimesNewRoman" w:eastAsia="Times New Roman" w:hAnsi="TimesNewRoman" w:cs="TimesNewRoman"/>
                <w:sz w:val="20"/>
                <w:szCs w:val="20"/>
                <w:lang w:val="en-US" w:eastAsia="tr-TR"/>
              </w:rPr>
            </w:pPr>
            <w:r w:rsidRPr="00DF2749">
              <w:rPr>
                <w:rFonts w:ascii="TimesNewRoman" w:eastAsia="Times New Roman" w:hAnsi="TimesNewRoman" w:cs="TimesNewRoman"/>
                <w:sz w:val="20"/>
                <w:szCs w:val="20"/>
                <w:lang w:val="en-US" w:eastAsia="tr-TR"/>
              </w:rPr>
              <w:t>Ability to work effectively in inner or multi-disciplinary teams; proficiency of interdependence.</w:t>
            </w:r>
          </w:p>
        </w:tc>
        <w:tc>
          <w:tcPr>
            <w:tcW w:w="567" w:type="dxa"/>
            <w:tcBorders>
              <w:top w:val="single" w:sz="6" w:space="0" w:color="auto"/>
              <w:left w:val="single" w:sz="6" w:space="0" w:color="auto"/>
              <w:bottom w:val="single" w:sz="6" w:space="0" w:color="auto"/>
              <w:right w:val="single" w:sz="6" w:space="0" w:color="auto"/>
            </w:tcBorders>
            <w:vAlign w:val="center"/>
          </w:tcPr>
          <w:p w:rsidR="00DF2749" w:rsidRPr="00DF2749" w:rsidRDefault="00DF2749" w:rsidP="00DF2749">
            <w:pPr>
              <w:spacing w:after="0" w:line="240" w:lineRule="auto"/>
              <w:jc w:val="center"/>
              <w:rPr>
                <w:rFonts w:ascii="Times New Roman" w:eastAsia="Times New Roman" w:hAnsi="Times New Roman" w:cs="Times New Roman"/>
                <w:b/>
                <w:sz w:val="20"/>
                <w:szCs w:val="20"/>
                <w:lang w:eastAsia="tr-TR"/>
              </w:rPr>
            </w:pPr>
            <w:r w:rsidRPr="00DF2749">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DF2749" w:rsidRPr="00DF2749" w:rsidRDefault="00DF2749" w:rsidP="00DF2749">
            <w:pPr>
              <w:spacing w:after="0" w:line="240" w:lineRule="auto"/>
              <w:jc w:val="center"/>
              <w:rPr>
                <w:rFonts w:ascii="Times New Roman" w:eastAsia="Times New Roman" w:hAnsi="Times New Roman" w:cs="Times New Roman"/>
                <w:b/>
                <w:sz w:val="20"/>
                <w:szCs w:val="20"/>
                <w:lang w:eastAsia="tr-TR"/>
              </w:rPr>
            </w:pPr>
            <w:r w:rsidRPr="00DF2749">
              <w:rPr>
                <w:rFonts w:ascii="Times New Roman" w:eastAsia="Times New Roman" w:hAnsi="Times New Roman" w:cs="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DF2749" w:rsidRPr="00DF2749" w:rsidRDefault="00DF2749" w:rsidP="00DF2749">
            <w:pPr>
              <w:spacing w:after="0" w:line="240" w:lineRule="auto"/>
              <w:jc w:val="center"/>
              <w:rPr>
                <w:rFonts w:ascii="Times New Roman" w:eastAsia="Times New Roman" w:hAnsi="Times New Roman" w:cs="Times New Roman"/>
                <w:b/>
                <w:sz w:val="20"/>
                <w:szCs w:val="20"/>
                <w:lang w:eastAsia="tr-TR"/>
              </w:rPr>
            </w:pPr>
          </w:p>
        </w:tc>
      </w:tr>
      <w:tr w:rsidR="00DF2749" w:rsidRPr="00DF2749" w:rsidTr="00A66C47">
        <w:tc>
          <w:tcPr>
            <w:tcW w:w="603" w:type="dxa"/>
            <w:tcBorders>
              <w:top w:val="single" w:sz="6" w:space="0" w:color="auto"/>
              <w:left w:val="single" w:sz="12" w:space="0" w:color="auto"/>
              <w:bottom w:val="single" w:sz="6" w:space="0" w:color="auto"/>
              <w:right w:val="single" w:sz="6" w:space="0" w:color="auto"/>
            </w:tcBorders>
            <w:vAlign w:val="center"/>
          </w:tcPr>
          <w:p w:rsidR="00DF2749" w:rsidRPr="00DF2749" w:rsidRDefault="00DF2749" w:rsidP="00DF2749">
            <w:pPr>
              <w:spacing w:after="0" w:line="240" w:lineRule="auto"/>
              <w:jc w:val="center"/>
              <w:rPr>
                <w:rFonts w:ascii="Times New Roman" w:eastAsia="Times New Roman" w:hAnsi="Times New Roman" w:cs="Times New Roman"/>
                <w:lang w:val="en-US" w:eastAsia="tr-TR"/>
              </w:rPr>
            </w:pPr>
            <w:r w:rsidRPr="00DF2749">
              <w:rPr>
                <w:rFonts w:ascii="Times New Roman" w:eastAsia="Times New Roman" w:hAnsi="Times New Roman" w:cs="Times New Roman"/>
                <w:lang w:val="en-US"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DF2749" w:rsidRPr="00DF2749" w:rsidRDefault="00DF2749" w:rsidP="00DF2749">
            <w:pPr>
              <w:spacing w:after="0" w:line="240" w:lineRule="auto"/>
              <w:jc w:val="both"/>
              <w:rPr>
                <w:rFonts w:ascii="TimesNewRoman" w:eastAsia="Times New Roman" w:hAnsi="TimesNewRoman" w:cs="TimesNewRoman"/>
                <w:sz w:val="20"/>
                <w:szCs w:val="20"/>
                <w:lang w:val="en-US" w:eastAsia="tr-TR"/>
              </w:rPr>
            </w:pPr>
            <w:r w:rsidRPr="00DF2749">
              <w:rPr>
                <w:rFonts w:ascii="Times New Roman" w:eastAsia="Times New Roman" w:hAnsi="Times New Roman" w:cs="Times New Roman"/>
                <w:sz w:val="20"/>
                <w:szCs w:val="20"/>
                <w:lang w:val="en-US" w:eastAsia="tr-TR"/>
              </w:rPr>
              <w:t xml:space="preserve">Ability to communicate in written and oral forms in Turkish/English; proficiency at least one </w:t>
            </w:r>
            <w:r w:rsidRPr="00DF2749">
              <w:rPr>
                <w:rFonts w:ascii="Times New Roman" w:eastAsia="Times New Roman" w:hAnsi="Times New Roman" w:cs="Times New Roman"/>
                <w:bCs/>
                <w:sz w:val="20"/>
                <w:szCs w:val="20"/>
                <w:lang w:val="en-US" w:eastAsia="tr-TR"/>
              </w:rPr>
              <w:t>foreign language</w:t>
            </w:r>
            <w:r w:rsidRPr="00DF2749">
              <w:rPr>
                <w:rFonts w:ascii="Times New Roman" w:eastAsia="Times New Roman" w:hAnsi="Times New Roman" w:cs="Times New Roman"/>
                <w:sz w:val="20"/>
                <w:szCs w:val="20"/>
                <w:lang w:val="en-US" w:eastAsia="tr-TR"/>
              </w:rPr>
              <w:t>.</w:t>
            </w:r>
          </w:p>
        </w:tc>
        <w:tc>
          <w:tcPr>
            <w:tcW w:w="567" w:type="dxa"/>
            <w:tcBorders>
              <w:top w:val="single" w:sz="6" w:space="0" w:color="auto"/>
              <w:left w:val="single" w:sz="6" w:space="0" w:color="auto"/>
              <w:bottom w:val="single" w:sz="6" w:space="0" w:color="auto"/>
              <w:right w:val="single" w:sz="6" w:space="0" w:color="auto"/>
            </w:tcBorders>
            <w:vAlign w:val="center"/>
          </w:tcPr>
          <w:p w:rsidR="00DF2749" w:rsidRPr="00DF2749" w:rsidRDefault="00DF2749" w:rsidP="00DF2749">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DF2749" w:rsidRPr="00DF2749" w:rsidRDefault="00DF2749" w:rsidP="00DF2749">
            <w:pPr>
              <w:spacing w:after="0" w:line="240" w:lineRule="auto"/>
              <w:jc w:val="center"/>
              <w:rPr>
                <w:rFonts w:ascii="Times New Roman" w:eastAsia="Times New Roman" w:hAnsi="Times New Roman" w:cs="Times New Roman"/>
                <w:b/>
                <w:sz w:val="20"/>
                <w:szCs w:val="20"/>
                <w:lang w:eastAsia="tr-TR"/>
              </w:rPr>
            </w:pPr>
            <w:r w:rsidRPr="00DF2749">
              <w:rPr>
                <w:rFonts w:ascii="Times New Roman" w:eastAsia="Times New Roman" w:hAnsi="Times New Roman" w:cs="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DF2749" w:rsidRPr="00DF2749" w:rsidRDefault="00DF2749" w:rsidP="00DF2749">
            <w:pPr>
              <w:spacing w:after="0" w:line="240" w:lineRule="auto"/>
              <w:jc w:val="center"/>
              <w:rPr>
                <w:rFonts w:ascii="Times New Roman" w:eastAsia="Times New Roman" w:hAnsi="Times New Roman" w:cs="Times New Roman"/>
                <w:b/>
                <w:sz w:val="20"/>
                <w:szCs w:val="20"/>
                <w:lang w:eastAsia="tr-TR"/>
              </w:rPr>
            </w:pPr>
          </w:p>
        </w:tc>
      </w:tr>
      <w:tr w:rsidR="00DF2749" w:rsidRPr="00DF2749" w:rsidTr="00A66C47">
        <w:tc>
          <w:tcPr>
            <w:tcW w:w="603" w:type="dxa"/>
            <w:tcBorders>
              <w:top w:val="single" w:sz="6" w:space="0" w:color="auto"/>
              <w:left w:val="single" w:sz="12" w:space="0" w:color="auto"/>
              <w:bottom w:val="single" w:sz="6" w:space="0" w:color="auto"/>
              <w:right w:val="single" w:sz="6" w:space="0" w:color="auto"/>
            </w:tcBorders>
            <w:vAlign w:val="center"/>
          </w:tcPr>
          <w:p w:rsidR="00DF2749" w:rsidRPr="00DF2749" w:rsidRDefault="00DF2749" w:rsidP="00DF2749">
            <w:pPr>
              <w:spacing w:after="0" w:line="240" w:lineRule="auto"/>
              <w:jc w:val="center"/>
              <w:rPr>
                <w:rFonts w:ascii="Times New Roman" w:eastAsia="Times New Roman" w:hAnsi="Times New Roman" w:cs="Times New Roman"/>
                <w:lang w:val="en-US" w:eastAsia="tr-TR"/>
              </w:rPr>
            </w:pPr>
            <w:r w:rsidRPr="00DF2749">
              <w:rPr>
                <w:rFonts w:ascii="Times New Roman" w:eastAsia="Times New Roman" w:hAnsi="Times New Roman" w:cs="Times New Roman"/>
                <w:lang w:val="en-US"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DF2749" w:rsidRPr="00DF2749" w:rsidRDefault="00DF2749" w:rsidP="00DF2749">
            <w:pPr>
              <w:spacing w:after="0" w:line="240" w:lineRule="auto"/>
              <w:jc w:val="both"/>
              <w:rPr>
                <w:rFonts w:ascii="TimesNewRoman" w:eastAsia="Times New Roman" w:hAnsi="TimesNewRoman" w:cs="TimesNewRoman"/>
                <w:sz w:val="20"/>
                <w:szCs w:val="20"/>
                <w:lang w:val="en-US" w:eastAsia="tr-TR"/>
              </w:rPr>
            </w:pPr>
            <w:r w:rsidRPr="00DF2749">
              <w:rPr>
                <w:rFonts w:ascii="Times New Roman" w:eastAsia="Times New Roman" w:hAnsi="Times New Roman" w:cs="Times New Roman"/>
                <w:sz w:val="20"/>
                <w:szCs w:val="20"/>
                <w:lang w:val="en-US" w:eastAsia="tr-TR"/>
              </w:rPr>
              <w:t xml:space="preserve">Awareness of life-long learning; ability to </w:t>
            </w:r>
            <w:r w:rsidRPr="00DF2749">
              <w:rPr>
                <w:rFonts w:ascii="Times New Roman" w:eastAsia="Times New Roman" w:hAnsi="Times New Roman" w:cs="Times New Roman"/>
                <w:bCs/>
                <w:sz w:val="20"/>
                <w:szCs w:val="20"/>
                <w:lang w:val="en-US" w:eastAsia="tr-TR"/>
              </w:rPr>
              <w:t>reach information; follow developments in science and technology and continuous self-improvement.</w:t>
            </w:r>
          </w:p>
        </w:tc>
        <w:tc>
          <w:tcPr>
            <w:tcW w:w="567" w:type="dxa"/>
            <w:tcBorders>
              <w:top w:val="single" w:sz="6" w:space="0" w:color="auto"/>
              <w:left w:val="single" w:sz="6" w:space="0" w:color="auto"/>
              <w:bottom w:val="single" w:sz="6" w:space="0" w:color="auto"/>
              <w:right w:val="single" w:sz="6" w:space="0" w:color="auto"/>
            </w:tcBorders>
            <w:vAlign w:val="center"/>
          </w:tcPr>
          <w:p w:rsidR="00DF2749" w:rsidRPr="00DF2749" w:rsidRDefault="00DF2749" w:rsidP="00DF2749">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DF2749" w:rsidRPr="00DF2749" w:rsidRDefault="00DF2749" w:rsidP="00DF2749">
            <w:pPr>
              <w:spacing w:after="0" w:line="240" w:lineRule="auto"/>
              <w:jc w:val="center"/>
              <w:rPr>
                <w:rFonts w:ascii="Times New Roman" w:eastAsia="Times New Roman" w:hAnsi="Times New Roman" w:cs="Times New Roman"/>
                <w:b/>
                <w:sz w:val="20"/>
                <w:szCs w:val="20"/>
                <w:lang w:eastAsia="tr-TR"/>
              </w:rPr>
            </w:pPr>
            <w:r w:rsidRPr="00DF2749">
              <w:rPr>
                <w:rFonts w:ascii="Times New Roman" w:eastAsia="Times New Roman" w:hAnsi="Times New Roman" w:cs="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DF2749" w:rsidRPr="00DF2749" w:rsidRDefault="00DF2749" w:rsidP="00DF2749">
            <w:pPr>
              <w:spacing w:after="0" w:line="240" w:lineRule="auto"/>
              <w:jc w:val="center"/>
              <w:rPr>
                <w:rFonts w:ascii="Times New Roman" w:eastAsia="Times New Roman" w:hAnsi="Times New Roman" w:cs="Times New Roman"/>
                <w:b/>
                <w:sz w:val="20"/>
                <w:szCs w:val="20"/>
                <w:lang w:eastAsia="tr-TR"/>
              </w:rPr>
            </w:pPr>
          </w:p>
        </w:tc>
      </w:tr>
      <w:tr w:rsidR="00DF2749" w:rsidRPr="00DF2749" w:rsidTr="00A66C47">
        <w:tc>
          <w:tcPr>
            <w:tcW w:w="603" w:type="dxa"/>
            <w:tcBorders>
              <w:top w:val="single" w:sz="6" w:space="0" w:color="auto"/>
              <w:left w:val="single" w:sz="12" w:space="0" w:color="auto"/>
              <w:bottom w:val="single" w:sz="6" w:space="0" w:color="auto"/>
              <w:right w:val="single" w:sz="6" w:space="0" w:color="auto"/>
            </w:tcBorders>
            <w:vAlign w:val="center"/>
          </w:tcPr>
          <w:p w:rsidR="00DF2749" w:rsidRPr="00DF2749" w:rsidRDefault="00DF2749" w:rsidP="00DF2749">
            <w:pPr>
              <w:spacing w:after="0" w:line="240" w:lineRule="auto"/>
              <w:jc w:val="center"/>
              <w:rPr>
                <w:rFonts w:ascii="Times New Roman" w:eastAsia="Times New Roman" w:hAnsi="Times New Roman" w:cs="Times New Roman"/>
                <w:lang w:val="en-US" w:eastAsia="tr-TR"/>
              </w:rPr>
            </w:pPr>
            <w:r w:rsidRPr="00DF2749">
              <w:rPr>
                <w:rFonts w:ascii="Times New Roman" w:eastAsia="Times New Roman" w:hAnsi="Times New Roman" w:cs="Times New Roman"/>
                <w:lang w:val="en-US"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DF2749" w:rsidRPr="00DF2749" w:rsidRDefault="00DF2749" w:rsidP="00DF2749">
            <w:pPr>
              <w:spacing w:after="0" w:line="240" w:lineRule="auto"/>
              <w:jc w:val="both"/>
              <w:rPr>
                <w:rFonts w:ascii="Times New Roman" w:eastAsia="Times New Roman" w:hAnsi="Times New Roman" w:cs="Times New Roman"/>
                <w:sz w:val="20"/>
                <w:szCs w:val="20"/>
                <w:lang w:val="en-US" w:eastAsia="tr-TR"/>
              </w:rPr>
            </w:pPr>
            <w:r w:rsidRPr="00DF2749">
              <w:rPr>
                <w:rFonts w:ascii="Times New Roman" w:eastAsia="Times New Roman" w:hAnsi="Times New Roman" w:cs="Times New Roman"/>
                <w:sz w:val="20"/>
                <w:szCs w:val="20"/>
                <w:lang w:val="en-US" w:eastAsia="tr-TR"/>
              </w:rPr>
              <w:t>Consciousness of professional and ethic responsibility</w:t>
            </w:r>
          </w:p>
          <w:p w:rsidR="00DF2749" w:rsidRPr="00DF2749" w:rsidRDefault="00DF2749" w:rsidP="00DF2749">
            <w:pPr>
              <w:spacing w:after="0" w:line="240" w:lineRule="auto"/>
              <w:rPr>
                <w:rFonts w:ascii="TimesNewRoman" w:eastAsia="Times New Roman" w:hAnsi="TimesNewRoman" w:cs="TimesNewRoman"/>
                <w:sz w:val="20"/>
                <w:szCs w:val="20"/>
                <w:lang w:val="en-US"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DF2749" w:rsidRPr="00DF2749" w:rsidRDefault="00DF2749" w:rsidP="00DF2749">
            <w:pPr>
              <w:spacing w:after="0" w:line="240" w:lineRule="auto"/>
              <w:jc w:val="center"/>
              <w:rPr>
                <w:rFonts w:ascii="Times New Roman" w:eastAsia="Times New Roman" w:hAnsi="Times New Roman" w:cs="Times New Roman"/>
                <w:b/>
                <w:sz w:val="20"/>
                <w:szCs w:val="20"/>
                <w:lang w:eastAsia="tr-TR"/>
              </w:rPr>
            </w:pPr>
            <w:r w:rsidRPr="00DF2749">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DF2749" w:rsidRPr="00DF2749" w:rsidRDefault="00DF2749" w:rsidP="00DF2749">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DF2749" w:rsidRPr="00DF2749" w:rsidRDefault="00DF2749" w:rsidP="00DF2749">
            <w:pPr>
              <w:spacing w:after="0" w:line="240" w:lineRule="auto"/>
              <w:jc w:val="center"/>
              <w:rPr>
                <w:rFonts w:ascii="Times New Roman" w:eastAsia="Times New Roman" w:hAnsi="Times New Roman" w:cs="Times New Roman"/>
                <w:b/>
                <w:sz w:val="20"/>
                <w:szCs w:val="20"/>
                <w:lang w:eastAsia="tr-TR"/>
              </w:rPr>
            </w:pPr>
            <w:r w:rsidRPr="00DF2749">
              <w:rPr>
                <w:rFonts w:ascii="Times New Roman" w:eastAsia="Times New Roman" w:hAnsi="Times New Roman" w:cs="Times New Roman"/>
                <w:b/>
                <w:sz w:val="20"/>
                <w:szCs w:val="20"/>
                <w:lang w:eastAsia="tr-TR"/>
              </w:rPr>
              <w:t xml:space="preserve"> </w:t>
            </w:r>
          </w:p>
        </w:tc>
      </w:tr>
      <w:tr w:rsidR="00DF2749" w:rsidRPr="00DF2749" w:rsidTr="00A66C47">
        <w:tc>
          <w:tcPr>
            <w:tcW w:w="603" w:type="dxa"/>
            <w:tcBorders>
              <w:top w:val="single" w:sz="6" w:space="0" w:color="auto"/>
              <w:left w:val="single" w:sz="12" w:space="0" w:color="auto"/>
              <w:bottom w:val="single" w:sz="6" w:space="0" w:color="auto"/>
              <w:right w:val="single" w:sz="6" w:space="0" w:color="auto"/>
            </w:tcBorders>
            <w:vAlign w:val="center"/>
          </w:tcPr>
          <w:p w:rsidR="00DF2749" w:rsidRPr="00DF2749" w:rsidRDefault="00DF2749" w:rsidP="00DF2749">
            <w:pPr>
              <w:spacing w:after="0" w:line="240" w:lineRule="auto"/>
              <w:jc w:val="center"/>
              <w:rPr>
                <w:rFonts w:ascii="Times New Roman" w:eastAsia="Times New Roman" w:hAnsi="Times New Roman" w:cs="Times New Roman"/>
                <w:lang w:val="en-US" w:eastAsia="tr-TR"/>
              </w:rPr>
            </w:pPr>
            <w:r w:rsidRPr="00DF2749">
              <w:rPr>
                <w:rFonts w:ascii="Times New Roman" w:eastAsia="Times New Roman" w:hAnsi="Times New Roman" w:cs="Times New Roman"/>
                <w:lang w:val="en-US"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DF2749" w:rsidRPr="00DF2749" w:rsidRDefault="00DF2749" w:rsidP="00DF2749">
            <w:pPr>
              <w:spacing w:after="0" w:line="240" w:lineRule="auto"/>
              <w:rPr>
                <w:rFonts w:ascii="Times New Roman" w:eastAsia="Times New Roman" w:hAnsi="Times New Roman" w:cs="Times New Roman"/>
                <w:sz w:val="20"/>
                <w:szCs w:val="20"/>
                <w:lang w:val="en-US" w:eastAsia="tr-TR"/>
              </w:rPr>
            </w:pPr>
            <w:r w:rsidRPr="00DF2749">
              <w:rPr>
                <w:rFonts w:ascii="Times New Roman" w:eastAsia="Times New Roman" w:hAnsi="Times New Roman" w:cs="Times New Roman"/>
                <w:sz w:val="20"/>
                <w:szCs w:val="20"/>
                <w:lang w:val="en-US" w:eastAsia="tr-TR"/>
              </w:rPr>
              <w:t>Awareness of project, r</w:t>
            </w:r>
            <w:r w:rsidRPr="00DF2749">
              <w:rPr>
                <w:rFonts w:ascii="Times New Roman" w:eastAsia="Times New Roman" w:hAnsi="Times New Roman" w:cs="Times New Roman"/>
                <w:bCs/>
                <w:sz w:val="20"/>
                <w:szCs w:val="20"/>
                <w:lang w:val="en-US" w:eastAsia="tr-TR"/>
              </w:rPr>
              <w:t>isk and change management; awareness of entrepreneurship, innovativeness and sustainable development.</w:t>
            </w:r>
          </w:p>
        </w:tc>
        <w:tc>
          <w:tcPr>
            <w:tcW w:w="567" w:type="dxa"/>
            <w:tcBorders>
              <w:top w:val="single" w:sz="6" w:space="0" w:color="auto"/>
              <w:left w:val="single" w:sz="6" w:space="0" w:color="auto"/>
              <w:bottom w:val="single" w:sz="6" w:space="0" w:color="auto"/>
              <w:right w:val="single" w:sz="6" w:space="0" w:color="auto"/>
            </w:tcBorders>
            <w:vAlign w:val="center"/>
          </w:tcPr>
          <w:p w:rsidR="00DF2749" w:rsidRPr="00DF2749" w:rsidRDefault="00DF2749" w:rsidP="00DF2749">
            <w:pPr>
              <w:spacing w:after="0" w:line="240" w:lineRule="auto"/>
              <w:jc w:val="center"/>
              <w:rPr>
                <w:rFonts w:ascii="Times New Roman" w:eastAsia="Times New Roman" w:hAnsi="Times New Roman" w:cs="Times New Roman"/>
                <w:b/>
                <w:sz w:val="20"/>
                <w:szCs w:val="20"/>
                <w:lang w:eastAsia="tr-TR"/>
              </w:rPr>
            </w:pPr>
            <w:r w:rsidRPr="00DF2749">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DF2749" w:rsidRPr="00DF2749" w:rsidRDefault="00DF2749" w:rsidP="00DF2749">
            <w:pPr>
              <w:spacing w:after="0" w:line="240" w:lineRule="auto"/>
              <w:jc w:val="center"/>
              <w:rPr>
                <w:rFonts w:ascii="Times New Roman" w:eastAsia="Times New Roman" w:hAnsi="Times New Roman" w:cs="Times New Roman"/>
                <w:b/>
                <w:sz w:val="20"/>
                <w:szCs w:val="20"/>
                <w:lang w:eastAsia="tr-TR"/>
              </w:rPr>
            </w:pPr>
            <w:r w:rsidRPr="00DF2749">
              <w:rPr>
                <w:rFonts w:ascii="Times New Roman" w:eastAsia="Times New Roman" w:hAnsi="Times New Roman" w:cs="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DF2749" w:rsidRPr="00DF2749" w:rsidRDefault="00DF2749" w:rsidP="00DF2749">
            <w:pPr>
              <w:spacing w:after="0" w:line="240" w:lineRule="auto"/>
              <w:jc w:val="center"/>
              <w:rPr>
                <w:rFonts w:ascii="Times New Roman" w:eastAsia="Times New Roman" w:hAnsi="Times New Roman" w:cs="Times New Roman"/>
                <w:b/>
                <w:sz w:val="20"/>
                <w:szCs w:val="20"/>
                <w:lang w:eastAsia="tr-TR"/>
              </w:rPr>
            </w:pPr>
          </w:p>
        </w:tc>
      </w:tr>
      <w:tr w:rsidR="00DF2749" w:rsidRPr="00DF2749" w:rsidTr="00A66C47">
        <w:tc>
          <w:tcPr>
            <w:tcW w:w="9889" w:type="dxa"/>
            <w:gridSpan w:val="5"/>
            <w:tcBorders>
              <w:top w:val="single" w:sz="6" w:space="0" w:color="auto"/>
              <w:left w:val="single" w:sz="12" w:space="0" w:color="auto"/>
              <w:bottom w:val="single" w:sz="12" w:space="0" w:color="auto"/>
              <w:right w:val="single" w:sz="12" w:space="0" w:color="auto"/>
            </w:tcBorders>
            <w:vAlign w:val="center"/>
          </w:tcPr>
          <w:p w:rsidR="00DF2749" w:rsidRPr="00DF2749" w:rsidRDefault="00DF2749" w:rsidP="00DF2749">
            <w:pPr>
              <w:spacing w:after="0" w:line="240" w:lineRule="auto"/>
              <w:jc w:val="both"/>
              <w:rPr>
                <w:rFonts w:ascii="Times New Roman" w:eastAsia="Times New Roman" w:hAnsi="Times New Roman" w:cs="Times New Roman"/>
                <w:sz w:val="20"/>
                <w:szCs w:val="20"/>
                <w:lang w:val="en-US" w:eastAsia="tr-TR"/>
              </w:rPr>
            </w:pPr>
            <w:r w:rsidRPr="00DF2749">
              <w:rPr>
                <w:rFonts w:ascii="Times New Roman" w:eastAsia="Times New Roman" w:hAnsi="Times New Roman" w:cs="Times New Roman"/>
                <w:b/>
                <w:sz w:val="20"/>
                <w:szCs w:val="20"/>
                <w:lang w:val="en-US" w:eastAsia="tr-TR"/>
              </w:rPr>
              <w:t>1</w:t>
            </w:r>
            <w:r w:rsidRPr="00DF2749">
              <w:rPr>
                <w:rFonts w:ascii="Times New Roman" w:eastAsia="Times New Roman" w:hAnsi="Times New Roman" w:cs="Times New Roman"/>
                <w:sz w:val="20"/>
                <w:szCs w:val="20"/>
                <w:lang w:val="en-US" w:eastAsia="tr-TR"/>
              </w:rPr>
              <w:t xml:space="preserve">:None. </w:t>
            </w:r>
            <w:r w:rsidRPr="00DF2749">
              <w:rPr>
                <w:rFonts w:ascii="Times New Roman" w:eastAsia="Times New Roman" w:hAnsi="Times New Roman" w:cs="Times New Roman"/>
                <w:b/>
                <w:sz w:val="20"/>
                <w:szCs w:val="20"/>
                <w:lang w:val="en-US" w:eastAsia="tr-TR"/>
              </w:rPr>
              <w:t>2</w:t>
            </w:r>
            <w:r w:rsidRPr="00DF2749">
              <w:rPr>
                <w:rFonts w:ascii="Times New Roman" w:eastAsia="Times New Roman" w:hAnsi="Times New Roman" w:cs="Times New Roman"/>
                <w:sz w:val="20"/>
                <w:szCs w:val="20"/>
                <w:lang w:val="en-US" w:eastAsia="tr-TR"/>
              </w:rPr>
              <w:t xml:space="preserve">:Partially contribution. </w:t>
            </w:r>
            <w:r w:rsidRPr="00DF2749">
              <w:rPr>
                <w:rFonts w:ascii="Times New Roman" w:eastAsia="Times New Roman" w:hAnsi="Times New Roman" w:cs="Times New Roman"/>
                <w:b/>
                <w:sz w:val="20"/>
                <w:szCs w:val="20"/>
                <w:lang w:val="en-US" w:eastAsia="tr-TR"/>
              </w:rPr>
              <w:t>3</w:t>
            </w:r>
            <w:r w:rsidRPr="00DF2749">
              <w:rPr>
                <w:rFonts w:ascii="Times New Roman" w:eastAsia="Times New Roman" w:hAnsi="Times New Roman" w:cs="Times New Roman"/>
                <w:sz w:val="20"/>
                <w:szCs w:val="20"/>
                <w:lang w:val="en-US" w:eastAsia="tr-TR"/>
              </w:rPr>
              <w:t>: Completely contribution.</w:t>
            </w:r>
          </w:p>
        </w:tc>
      </w:tr>
    </w:tbl>
    <w:p w:rsidR="00DF2749" w:rsidRPr="00DF2749" w:rsidRDefault="00DF2749" w:rsidP="00DF2749">
      <w:pPr>
        <w:spacing w:after="0" w:line="240" w:lineRule="auto"/>
        <w:rPr>
          <w:rFonts w:ascii="Times New Roman" w:eastAsia="Times New Roman" w:hAnsi="Times New Roman" w:cs="Times New Roman"/>
          <w:sz w:val="16"/>
          <w:szCs w:val="16"/>
          <w:lang w:val="en-US" w:eastAsia="tr-TR"/>
        </w:rPr>
      </w:pPr>
    </w:p>
    <w:p w:rsidR="00DF2749" w:rsidRPr="00DF2749" w:rsidRDefault="00DF2749" w:rsidP="00DF2749">
      <w:pPr>
        <w:spacing w:after="0" w:line="360" w:lineRule="auto"/>
        <w:rPr>
          <w:rFonts w:ascii="Times New Roman" w:eastAsia="Times New Roman" w:hAnsi="Times New Roman" w:cs="Times New Roman"/>
          <w:sz w:val="24"/>
          <w:szCs w:val="24"/>
          <w:lang w:val="en-US" w:eastAsia="tr-TR"/>
        </w:rPr>
      </w:pPr>
    </w:p>
    <w:p w:rsidR="00DF2749" w:rsidRDefault="00DF2749" w:rsidP="00DF2749">
      <w:pPr>
        <w:tabs>
          <w:tab w:val="left" w:pos="7800"/>
        </w:tabs>
        <w:spacing w:after="0" w:line="240" w:lineRule="auto"/>
        <w:rPr>
          <w:rFonts w:ascii="Times New Roman" w:eastAsia="Times New Roman" w:hAnsi="Times New Roman" w:cs="Times New Roman"/>
          <w:sz w:val="24"/>
          <w:szCs w:val="24"/>
          <w:lang w:val="en-US" w:eastAsia="tr-TR"/>
        </w:rPr>
      </w:pPr>
    </w:p>
    <w:p w:rsidR="00DF2749" w:rsidRDefault="00DF2749" w:rsidP="00DF2749">
      <w:pPr>
        <w:tabs>
          <w:tab w:val="left" w:pos="7800"/>
        </w:tabs>
        <w:spacing w:after="0" w:line="240" w:lineRule="auto"/>
        <w:rPr>
          <w:rFonts w:ascii="Times New Roman" w:eastAsia="Times New Roman" w:hAnsi="Times New Roman" w:cs="Times New Roman"/>
          <w:sz w:val="24"/>
          <w:szCs w:val="24"/>
          <w:lang w:val="en-US" w:eastAsia="tr-TR"/>
        </w:rPr>
      </w:pPr>
    </w:p>
    <w:p w:rsidR="00DF2749" w:rsidRDefault="00DF2749" w:rsidP="00DF2749">
      <w:pPr>
        <w:tabs>
          <w:tab w:val="left" w:pos="7800"/>
        </w:tabs>
        <w:spacing w:after="0" w:line="240" w:lineRule="auto"/>
        <w:rPr>
          <w:rFonts w:ascii="Times New Roman" w:eastAsia="Times New Roman" w:hAnsi="Times New Roman" w:cs="Times New Roman"/>
          <w:sz w:val="24"/>
          <w:szCs w:val="24"/>
          <w:lang w:val="en-US" w:eastAsia="tr-TR"/>
        </w:rPr>
      </w:pPr>
    </w:p>
    <w:p w:rsidR="00DF2749" w:rsidRDefault="00DF2749" w:rsidP="00DF2749">
      <w:pPr>
        <w:tabs>
          <w:tab w:val="left" w:pos="7800"/>
        </w:tabs>
        <w:spacing w:after="0" w:line="240" w:lineRule="auto"/>
        <w:rPr>
          <w:rFonts w:ascii="Times New Roman" w:eastAsia="Times New Roman" w:hAnsi="Times New Roman" w:cs="Times New Roman"/>
          <w:sz w:val="24"/>
          <w:szCs w:val="24"/>
          <w:lang w:val="en-US" w:eastAsia="tr-TR"/>
        </w:rPr>
      </w:pPr>
    </w:p>
    <w:p w:rsidR="00DF2749" w:rsidRDefault="00DF2749" w:rsidP="00DF2749">
      <w:pPr>
        <w:tabs>
          <w:tab w:val="left" w:pos="7800"/>
        </w:tabs>
        <w:spacing w:after="0" w:line="240" w:lineRule="auto"/>
        <w:rPr>
          <w:rFonts w:ascii="Times New Roman" w:eastAsia="Times New Roman" w:hAnsi="Times New Roman" w:cs="Times New Roman"/>
          <w:sz w:val="24"/>
          <w:szCs w:val="24"/>
          <w:lang w:val="en-US" w:eastAsia="tr-TR"/>
        </w:rPr>
      </w:pPr>
    </w:p>
    <w:p w:rsidR="00DF2749" w:rsidRDefault="00DF2749" w:rsidP="00DF2749">
      <w:pPr>
        <w:tabs>
          <w:tab w:val="left" w:pos="7800"/>
        </w:tabs>
        <w:spacing w:after="0" w:line="240" w:lineRule="auto"/>
        <w:rPr>
          <w:rFonts w:ascii="Times New Roman" w:eastAsia="Times New Roman" w:hAnsi="Times New Roman" w:cs="Times New Roman"/>
          <w:sz w:val="24"/>
          <w:szCs w:val="24"/>
          <w:lang w:val="en-US" w:eastAsia="tr-TR"/>
        </w:rPr>
      </w:pPr>
    </w:p>
    <w:p w:rsidR="00DF2749" w:rsidRPr="00DF2749" w:rsidRDefault="00DF2749" w:rsidP="00DF2749">
      <w:pPr>
        <w:tabs>
          <w:tab w:val="left" w:pos="7800"/>
        </w:tabs>
        <w:spacing w:after="0" w:line="240" w:lineRule="auto"/>
        <w:rPr>
          <w:rFonts w:ascii="Times New Roman" w:eastAsia="Times New Roman" w:hAnsi="Times New Roman" w:cs="Times New Roman"/>
          <w:sz w:val="24"/>
          <w:szCs w:val="24"/>
          <w:lang w:val="en-US" w:eastAsia="tr-TR"/>
        </w:rPr>
      </w:pPr>
      <w:r w:rsidRPr="00DF2749">
        <w:rPr>
          <w:rFonts w:ascii="Times New Roman" w:eastAsia="Times New Roman" w:hAnsi="Times New Roman" w:cs="Times New Roman"/>
          <w:sz w:val="24"/>
          <w:szCs w:val="24"/>
          <w:lang w:val="en-US" w:eastAsia="tr-TR"/>
        </w:rPr>
        <w:tab/>
      </w:r>
      <w:r w:rsidRPr="00DF2749">
        <w:rPr>
          <w:rFonts w:ascii="Times New Roman" w:eastAsia="Times New Roman" w:hAnsi="Times New Roman" w:cs="Times New Roman"/>
          <w:sz w:val="24"/>
          <w:szCs w:val="24"/>
          <w:lang w:val="en-US" w:eastAsia="tr-TR"/>
        </w:rPr>
        <w:tab/>
      </w:r>
    </w:p>
    <w:p w:rsidR="00AA184A" w:rsidRDefault="00DF2749" w:rsidP="00DF2749">
      <w:pPr>
        <w:spacing w:after="0" w:line="240" w:lineRule="auto"/>
        <w:outlineLvl w:val="0"/>
        <w:rPr>
          <w:rFonts w:ascii="Times New Roman" w:eastAsia="Times New Roman" w:hAnsi="Times New Roman" w:cs="Times New Roman"/>
          <w:b/>
          <w:sz w:val="28"/>
          <w:szCs w:val="28"/>
          <w:lang w:val="en-US" w:eastAsia="tr-TR"/>
        </w:rPr>
      </w:pPr>
      <w:r w:rsidRPr="00DF2749">
        <w:rPr>
          <w:rFonts w:ascii="Times New Roman" w:eastAsia="Times New Roman" w:hAnsi="Times New Roman" w:cs="Times New Roman"/>
          <w:b/>
          <w:sz w:val="28"/>
          <w:szCs w:val="28"/>
          <w:lang w:val="en-US" w:eastAsia="tr-TR"/>
        </w:rPr>
        <w:t xml:space="preserve">                          </w:t>
      </w:r>
    </w:p>
    <w:p w:rsidR="00AA184A" w:rsidRDefault="00AA184A" w:rsidP="00DF2749">
      <w:pPr>
        <w:spacing w:after="0" w:line="240" w:lineRule="auto"/>
        <w:outlineLvl w:val="0"/>
        <w:rPr>
          <w:rFonts w:ascii="Times New Roman" w:eastAsia="Times New Roman" w:hAnsi="Times New Roman" w:cs="Times New Roman"/>
          <w:b/>
          <w:sz w:val="28"/>
          <w:szCs w:val="28"/>
          <w:lang w:val="en-US" w:eastAsia="tr-TR"/>
        </w:rPr>
      </w:pPr>
    </w:p>
    <w:p w:rsidR="00AA184A" w:rsidRDefault="00AA184A" w:rsidP="00DF2749">
      <w:pPr>
        <w:spacing w:after="0" w:line="240" w:lineRule="auto"/>
        <w:outlineLvl w:val="0"/>
        <w:rPr>
          <w:rFonts w:ascii="Times New Roman" w:eastAsia="Times New Roman" w:hAnsi="Times New Roman" w:cs="Times New Roman"/>
          <w:b/>
          <w:sz w:val="28"/>
          <w:szCs w:val="28"/>
          <w:lang w:val="en-US" w:eastAsia="tr-TR"/>
        </w:rPr>
      </w:pPr>
    </w:p>
    <w:p w:rsidR="00AA184A" w:rsidRDefault="00AA184A" w:rsidP="00DF2749">
      <w:pPr>
        <w:spacing w:after="0" w:line="240" w:lineRule="auto"/>
        <w:outlineLvl w:val="0"/>
        <w:rPr>
          <w:rFonts w:ascii="Times New Roman" w:eastAsia="Times New Roman" w:hAnsi="Times New Roman" w:cs="Times New Roman"/>
          <w:b/>
          <w:sz w:val="28"/>
          <w:szCs w:val="28"/>
          <w:lang w:val="en-US" w:eastAsia="tr-TR"/>
        </w:rPr>
      </w:pPr>
    </w:p>
    <w:p w:rsidR="00DF2749" w:rsidRPr="00DF2749" w:rsidRDefault="00DF2749" w:rsidP="00AA184A">
      <w:pPr>
        <w:spacing w:after="0" w:line="240" w:lineRule="auto"/>
        <w:jc w:val="center"/>
        <w:outlineLvl w:val="0"/>
        <w:rPr>
          <w:rFonts w:ascii="Times New Roman" w:eastAsia="Times New Roman" w:hAnsi="Times New Roman" w:cs="Times New Roman"/>
          <w:b/>
          <w:sz w:val="28"/>
          <w:szCs w:val="28"/>
          <w:lang w:val="en-US" w:eastAsia="tr-TR"/>
        </w:rPr>
      </w:pPr>
      <w:r w:rsidRPr="00DF2749">
        <w:rPr>
          <w:rFonts w:ascii="Times New Roman" w:eastAsia="Times New Roman" w:hAnsi="Times New Roman" w:cs="Times New Roman"/>
          <w:b/>
          <w:sz w:val="28"/>
          <w:szCs w:val="28"/>
          <w:lang w:val="en-US" w:eastAsia="tr-TR"/>
        </w:rPr>
        <w:t>ESOGÜ Faculty of Dentistry</w:t>
      </w:r>
    </w:p>
    <w:p w:rsidR="00DF2749" w:rsidRPr="00DF2749" w:rsidRDefault="00DF2749" w:rsidP="00AA184A">
      <w:pPr>
        <w:spacing w:after="0" w:line="240" w:lineRule="auto"/>
        <w:jc w:val="center"/>
        <w:outlineLvl w:val="0"/>
        <w:rPr>
          <w:rFonts w:ascii="Times New Roman" w:eastAsia="Times New Roman" w:hAnsi="Times New Roman" w:cs="Times New Roman"/>
          <w:b/>
          <w:sz w:val="28"/>
          <w:szCs w:val="28"/>
          <w:lang w:val="en-US" w:eastAsia="tr-TR"/>
        </w:rPr>
      </w:pPr>
      <w:r w:rsidRPr="00DF2749">
        <w:rPr>
          <w:rFonts w:ascii="Times New Roman" w:eastAsia="Times New Roman" w:hAnsi="Times New Roman" w:cs="Times New Roman"/>
          <w:b/>
          <w:sz w:val="28"/>
          <w:szCs w:val="28"/>
          <w:lang w:val="en-US" w:eastAsia="tr-TR"/>
        </w:rPr>
        <w:t>Course Information Form</w:t>
      </w:r>
    </w:p>
    <w:p w:rsidR="00DF2749" w:rsidRPr="00DF2749" w:rsidRDefault="00DF2749" w:rsidP="00DF2749">
      <w:pPr>
        <w:spacing w:after="0" w:line="240" w:lineRule="auto"/>
        <w:outlineLvl w:val="0"/>
        <w:rPr>
          <w:rFonts w:ascii="Times New Roman" w:eastAsia="Times New Roman" w:hAnsi="Times New Roman" w:cs="Times New Roman"/>
          <w:b/>
          <w:sz w:val="10"/>
          <w:szCs w:val="10"/>
          <w:lang w:val="en-US" w:eastAsia="tr-TR"/>
        </w:rPr>
      </w:pPr>
    </w:p>
    <w:p w:rsidR="00DF2749" w:rsidRPr="00DF2749" w:rsidRDefault="00DF2749" w:rsidP="00DF2749">
      <w:pPr>
        <w:spacing w:after="0" w:line="240" w:lineRule="auto"/>
        <w:outlineLvl w:val="0"/>
        <w:rPr>
          <w:rFonts w:ascii="Times New Roman" w:eastAsia="Times New Roman" w:hAnsi="Times New Roman" w:cs="Times New Roman"/>
          <w:b/>
          <w:sz w:val="10"/>
          <w:szCs w:val="10"/>
          <w:lang w:val="en-US"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DF2749" w:rsidRPr="00DF2749" w:rsidTr="00A66C47">
        <w:tc>
          <w:tcPr>
            <w:tcW w:w="1167" w:type="dxa"/>
            <w:vAlign w:val="center"/>
          </w:tcPr>
          <w:p w:rsidR="00DF2749" w:rsidRPr="00DF2749" w:rsidRDefault="00AA184A" w:rsidP="00DF2749">
            <w:pPr>
              <w:spacing w:after="0" w:line="240" w:lineRule="auto"/>
              <w:outlineLvl w:val="0"/>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eastAsia="tr-TR"/>
              </w:rPr>
              <w:t>CLASS</w:t>
            </w:r>
          </w:p>
        </w:tc>
        <w:tc>
          <w:tcPr>
            <w:tcW w:w="1527" w:type="dxa"/>
            <w:vAlign w:val="center"/>
          </w:tcPr>
          <w:p w:rsidR="00DF2749" w:rsidRPr="00DF2749" w:rsidRDefault="00DF2749" w:rsidP="00DF2749">
            <w:pPr>
              <w:spacing w:after="0" w:line="240" w:lineRule="auto"/>
              <w:outlineLvl w:val="0"/>
              <w:rPr>
                <w:rFonts w:ascii="Times New Roman" w:eastAsia="Times New Roman" w:hAnsi="Times New Roman" w:cs="Times New Roman"/>
                <w:sz w:val="20"/>
                <w:szCs w:val="20"/>
                <w:lang w:val="en-US" w:eastAsia="tr-TR"/>
              </w:rPr>
            </w:pPr>
            <w:r w:rsidRPr="00DF2749">
              <w:rPr>
                <w:rFonts w:ascii="Times New Roman" w:eastAsia="Times New Roman" w:hAnsi="Times New Roman" w:cs="Times New Roman"/>
                <w:sz w:val="20"/>
                <w:szCs w:val="20"/>
                <w:lang w:val="en-US" w:eastAsia="tr-TR"/>
              </w:rPr>
              <w:t xml:space="preserve"> </w:t>
            </w:r>
            <w:r w:rsidR="00AA184A">
              <w:rPr>
                <w:rFonts w:ascii="Times New Roman" w:eastAsia="Times New Roman" w:hAnsi="Times New Roman" w:cs="Times New Roman"/>
                <w:sz w:val="20"/>
                <w:szCs w:val="20"/>
                <w:lang w:val="en-US" w:eastAsia="tr-TR"/>
              </w:rPr>
              <w:t>3</w:t>
            </w:r>
          </w:p>
        </w:tc>
      </w:tr>
    </w:tbl>
    <w:p w:rsidR="00DF2749" w:rsidRPr="00DF2749" w:rsidRDefault="00DF2749" w:rsidP="00DF2749">
      <w:pPr>
        <w:spacing w:after="0" w:line="240" w:lineRule="auto"/>
        <w:jc w:val="right"/>
        <w:outlineLvl w:val="0"/>
        <w:rPr>
          <w:rFonts w:ascii="Times New Roman" w:eastAsia="Times New Roman" w:hAnsi="Times New Roman" w:cs="Times New Roman"/>
          <w:b/>
          <w:sz w:val="20"/>
          <w:szCs w:val="20"/>
          <w:lang w:val="en-US" w:eastAsia="tr-TR"/>
        </w:rPr>
      </w:pPr>
    </w:p>
    <w:tbl>
      <w:tblPr>
        <w:tblW w:w="103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093"/>
        <w:gridCol w:w="1984"/>
        <w:gridCol w:w="2127"/>
        <w:gridCol w:w="4104"/>
      </w:tblGrid>
      <w:tr w:rsidR="00DF2749" w:rsidRPr="00DF2749" w:rsidTr="00A66C47">
        <w:tc>
          <w:tcPr>
            <w:tcW w:w="2093" w:type="dxa"/>
            <w:vAlign w:val="center"/>
          </w:tcPr>
          <w:p w:rsidR="00DF2749" w:rsidRPr="00DF2749" w:rsidRDefault="00DF2749" w:rsidP="00DF2749">
            <w:pPr>
              <w:spacing w:after="0" w:line="240" w:lineRule="auto"/>
              <w:jc w:val="center"/>
              <w:outlineLvl w:val="0"/>
              <w:rPr>
                <w:rFonts w:ascii="Times New Roman" w:eastAsia="Times New Roman" w:hAnsi="Times New Roman" w:cs="Times New Roman"/>
                <w:b/>
                <w:sz w:val="20"/>
                <w:szCs w:val="20"/>
                <w:lang w:val="en-US" w:eastAsia="tr-TR"/>
              </w:rPr>
            </w:pPr>
            <w:r w:rsidRPr="00DF2749">
              <w:rPr>
                <w:rFonts w:ascii="Times New Roman" w:eastAsia="Times New Roman" w:hAnsi="Times New Roman" w:cs="Times New Roman"/>
                <w:b/>
                <w:sz w:val="20"/>
                <w:szCs w:val="20"/>
                <w:lang w:val="en-US" w:eastAsia="tr-TR"/>
              </w:rPr>
              <w:t>COURSE CODE</w:t>
            </w:r>
          </w:p>
        </w:tc>
        <w:tc>
          <w:tcPr>
            <w:tcW w:w="1984" w:type="dxa"/>
            <w:vAlign w:val="center"/>
          </w:tcPr>
          <w:p w:rsidR="00DF2749" w:rsidRPr="00DF2749" w:rsidRDefault="00DF2749" w:rsidP="00DF2749">
            <w:pPr>
              <w:spacing w:after="0" w:line="240" w:lineRule="auto"/>
              <w:outlineLvl w:val="0"/>
              <w:rPr>
                <w:rFonts w:ascii="Times New Roman" w:eastAsia="Times New Roman" w:hAnsi="Times New Roman" w:cs="Times New Roman"/>
                <w:sz w:val="24"/>
                <w:szCs w:val="24"/>
                <w:lang w:val="en-US" w:eastAsia="tr-TR"/>
              </w:rPr>
            </w:pPr>
            <w:r w:rsidRPr="00DF2749">
              <w:rPr>
                <w:rFonts w:ascii="Times New Roman" w:eastAsia="Times New Roman" w:hAnsi="Times New Roman" w:cs="Times New Roman"/>
                <w:sz w:val="24"/>
                <w:szCs w:val="24"/>
                <w:lang w:val="en-US" w:eastAsia="tr-TR"/>
              </w:rPr>
              <w:t xml:space="preserve"> </w:t>
            </w:r>
            <w:r>
              <w:rPr>
                <w:rFonts w:ascii="Times New Roman" w:eastAsia="Times New Roman" w:hAnsi="Times New Roman" w:cs="Times New Roman"/>
                <w:sz w:val="24"/>
                <w:szCs w:val="24"/>
                <w:lang w:val="en-US" w:eastAsia="tr-TR"/>
              </w:rPr>
              <w:t>161116003</w:t>
            </w:r>
          </w:p>
        </w:tc>
        <w:tc>
          <w:tcPr>
            <w:tcW w:w="2127" w:type="dxa"/>
            <w:vAlign w:val="center"/>
          </w:tcPr>
          <w:p w:rsidR="00DF2749" w:rsidRPr="00DF2749" w:rsidRDefault="00DF2749" w:rsidP="00DF2749">
            <w:pPr>
              <w:spacing w:after="0" w:line="240" w:lineRule="auto"/>
              <w:jc w:val="center"/>
              <w:outlineLvl w:val="0"/>
              <w:rPr>
                <w:rFonts w:ascii="Times New Roman" w:eastAsia="Times New Roman" w:hAnsi="Times New Roman" w:cs="Times New Roman"/>
                <w:b/>
                <w:sz w:val="20"/>
                <w:szCs w:val="20"/>
                <w:lang w:val="en-US" w:eastAsia="tr-TR"/>
              </w:rPr>
            </w:pPr>
            <w:r w:rsidRPr="00DF2749">
              <w:rPr>
                <w:rFonts w:ascii="Times New Roman" w:eastAsia="Times New Roman" w:hAnsi="Times New Roman" w:cs="Times New Roman"/>
                <w:b/>
                <w:sz w:val="20"/>
                <w:szCs w:val="20"/>
                <w:lang w:val="en-US" w:eastAsia="tr-TR"/>
              </w:rPr>
              <w:t>COURSE NAME</w:t>
            </w:r>
          </w:p>
        </w:tc>
        <w:tc>
          <w:tcPr>
            <w:tcW w:w="4104" w:type="dxa"/>
          </w:tcPr>
          <w:p w:rsidR="00DF2749" w:rsidRPr="00DF2749" w:rsidRDefault="00DF2749" w:rsidP="00DF2749">
            <w:pPr>
              <w:spacing w:after="0" w:line="240" w:lineRule="auto"/>
              <w:outlineLvl w:val="0"/>
              <w:rPr>
                <w:rFonts w:ascii="Times New Roman" w:eastAsia="Times New Roman" w:hAnsi="Times New Roman" w:cs="Times New Roman"/>
                <w:sz w:val="20"/>
                <w:szCs w:val="20"/>
                <w:lang w:val="en-US" w:eastAsia="tr-TR"/>
              </w:rPr>
            </w:pPr>
          </w:p>
          <w:p w:rsidR="00DF2749" w:rsidRPr="00DF2749" w:rsidRDefault="00DF2749" w:rsidP="00DF2749">
            <w:pPr>
              <w:spacing w:after="0" w:line="240" w:lineRule="auto"/>
              <w:outlineLvl w:val="0"/>
              <w:rPr>
                <w:rFonts w:ascii="Times New Roman" w:eastAsia="Times New Roman" w:hAnsi="Times New Roman" w:cs="Times New Roman"/>
                <w:szCs w:val="20"/>
                <w:lang w:val="en-US" w:eastAsia="tr-TR"/>
              </w:rPr>
            </w:pPr>
            <w:r w:rsidRPr="00DF2749">
              <w:rPr>
                <w:rFonts w:ascii="Times New Roman" w:eastAsia="Times New Roman" w:hAnsi="Times New Roman" w:cs="Times New Roman"/>
                <w:szCs w:val="20"/>
                <w:lang w:val="en-US" w:eastAsia="tr-TR"/>
              </w:rPr>
              <w:t>PHARMACOLOGY</w:t>
            </w:r>
          </w:p>
          <w:p w:rsidR="00DF2749" w:rsidRPr="00DF2749" w:rsidRDefault="00DF2749" w:rsidP="00DF2749">
            <w:pPr>
              <w:spacing w:after="0" w:line="240" w:lineRule="auto"/>
              <w:outlineLvl w:val="0"/>
              <w:rPr>
                <w:rFonts w:ascii="Times New Roman" w:eastAsia="Times New Roman" w:hAnsi="Times New Roman" w:cs="Times New Roman"/>
                <w:szCs w:val="20"/>
                <w:lang w:val="en-US" w:eastAsia="tr-TR"/>
              </w:rPr>
            </w:pPr>
          </w:p>
          <w:p w:rsidR="00DF2749" w:rsidRPr="00DF2749" w:rsidRDefault="00DF2749" w:rsidP="00DF2749">
            <w:pPr>
              <w:spacing w:after="0" w:line="240" w:lineRule="auto"/>
              <w:outlineLvl w:val="0"/>
              <w:rPr>
                <w:rFonts w:ascii="Times New Roman" w:eastAsia="Times New Roman" w:hAnsi="Times New Roman" w:cs="Times New Roman"/>
                <w:sz w:val="20"/>
                <w:szCs w:val="20"/>
                <w:lang w:val="en-US" w:eastAsia="tr-TR"/>
              </w:rPr>
            </w:pPr>
          </w:p>
        </w:tc>
      </w:tr>
    </w:tbl>
    <w:p w:rsidR="00DF2749" w:rsidRPr="00DF2749" w:rsidRDefault="00DF2749" w:rsidP="00DF2749">
      <w:pPr>
        <w:spacing w:after="0" w:line="240" w:lineRule="auto"/>
        <w:outlineLvl w:val="0"/>
        <w:rPr>
          <w:rFonts w:ascii="Times New Roman" w:eastAsia="Times New Roman" w:hAnsi="Times New Roman" w:cs="Times New Roman"/>
          <w:sz w:val="20"/>
          <w:szCs w:val="20"/>
          <w:lang w:val="en-US" w:eastAsia="tr-TR"/>
        </w:rPr>
      </w:pPr>
      <w:r w:rsidRPr="00DF2749">
        <w:rPr>
          <w:rFonts w:ascii="Times New Roman" w:eastAsia="Times New Roman" w:hAnsi="Times New Roman" w:cs="Times New Roman"/>
          <w:b/>
          <w:sz w:val="20"/>
          <w:szCs w:val="20"/>
          <w:lang w:val="en-US" w:eastAsia="tr-TR"/>
        </w:rPr>
        <w:t xml:space="preserve">                                                   </w:t>
      </w:r>
      <w:r w:rsidRPr="00DF2749">
        <w:rPr>
          <w:rFonts w:ascii="Times New Roman" w:eastAsia="Times New Roman" w:hAnsi="Times New Roman" w:cs="Times New Roman"/>
          <w:b/>
          <w:sz w:val="20"/>
          <w:szCs w:val="20"/>
          <w:lang w:val="en-US" w:eastAsia="tr-TR"/>
        </w:rPr>
        <w:tab/>
      </w:r>
      <w:r w:rsidRPr="00DF2749">
        <w:rPr>
          <w:rFonts w:ascii="Times New Roman" w:eastAsia="Times New Roman" w:hAnsi="Times New Roman" w:cs="Times New Roman"/>
          <w:b/>
          <w:sz w:val="20"/>
          <w:szCs w:val="20"/>
          <w:lang w:val="en-US" w:eastAsia="tr-TR"/>
        </w:rPr>
        <w:tab/>
      </w:r>
      <w:r w:rsidRPr="00DF2749">
        <w:rPr>
          <w:rFonts w:ascii="Times New Roman" w:eastAsia="Times New Roman" w:hAnsi="Times New Roman" w:cs="Times New Roman"/>
          <w:b/>
          <w:sz w:val="20"/>
          <w:szCs w:val="20"/>
          <w:lang w:val="en-US" w:eastAsia="tr-TR"/>
        </w:rPr>
        <w:tab/>
      </w:r>
      <w:r w:rsidRPr="00DF2749">
        <w:rPr>
          <w:rFonts w:ascii="Times New Roman" w:eastAsia="Times New Roman" w:hAnsi="Times New Roman" w:cs="Times New Roman"/>
          <w:b/>
          <w:sz w:val="20"/>
          <w:szCs w:val="20"/>
          <w:lang w:val="en-US" w:eastAsia="tr-TR"/>
        </w:rPr>
        <w:tab/>
      </w:r>
      <w:r w:rsidRPr="00DF2749">
        <w:rPr>
          <w:rFonts w:ascii="Times New Roman" w:eastAsia="Times New Roman" w:hAnsi="Times New Roman" w:cs="Times New Roman"/>
          <w:b/>
          <w:sz w:val="20"/>
          <w:szCs w:val="20"/>
          <w:lang w:val="en-US" w:eastAsia="tr-TR"/>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3"/>
        <w:gridCol w:w="870"/>
        <w:gridCol w:w="185"/>
        <w:gridCol w:w="882"/>
        <w:gridCol w:w="748"/>
        <w:gridCol w:w="691"/>
        <w:gridCol w:w="28"/>
        <w:gridCol w:w="800"/>
        <w:gridCol w:w="583"/>
        <w:gridCol w:w="161"/>
        <w:gridCol w:w="1497"/>
        <w:gridCol w:w="967"/>
        <w:gridCol w:w="1375"/>
      </w:tblGrid>
      <w:tr w:rsidR="00DF2749" w:rsidRPr="00DF2749" w:rsidTr="00A66C47">
        <w:trPr>
          <w:trHeight w:val="383"/>
        </w:trPr>
        <w:tc>
          <w:tcPr>
            <w:tcW w:w="628" w:type="pct"/>
            <w:vMerge w:val="restart"/>
            <w:tcBorders>
              <w:top w:val="single" w:sz="12" w:space="0" w:color="auto"/>
              <w:left w:val="single" w:sz="12" w:space="0" w:color="auto"/>
              <w:bottom w:val="single" w:sz="4" w:space="0" w:color="auto"/>
              <w:right w:val="single" w:sz="12" w:space="0" w:color="auto"/>
            </w:tcBorders>
            <w:vAlign w:val="center"/>
          </w:tcPr>
          <w:p w:rsidR="00DF2749" w:rsidRPr="00DF2749" w:rsidRDefault="00DF2749" w:rsidP="00DF2749">
            <w:pPr>
              <w:spacing w:after="0" w:line="240" w:lineRule="auto"/>
              <w:rPr>
                <w:rFonts w:ascii="Times New Roman" w:eastAsia="Times New Roman" w:hAnsi="Times New Roman" w:cs="Times New Roman"/>
                <w:b/>
                <w:sz w:val="18"/>
                <w:szCs w:val="20"/>
                <w:lang w:val="en-US" w:eastAsia="tr-TR"/>
              </w:rPr>
            </w:pPr>
            <w:r w:rsidRPr="00DF2749">
              <w:rPr>
                <w:rFonts w:ascii="Times New Roman" w:eastAsia="Times New Roman" w:hAnsi="Times New Roman" w:cs="Times New Roman"/>
                <w:b/>
                <w:sz w:val="18"/>
                <w:szCs w:val="20"/>
                <w:lang w:val="en-US" w:eastAsia="tr-TR"/>
              </w:rPr>
              <w:t>SEMESTER</w:t>
            </w:r>
          </w:p>
          <w:p w:rsidR="00DF2749" w:rsidRPr="00DF2749" w:rsidRDefault="00DF2749" w:rsidP="00DF2749">
            <w:pPr>
              <w:spacing w:after="0" w:line="240" w:lineRule="auto"/>
              <w:rPr>
                <w:rFonts w:ascii="Times New Roman" w:eastAsia="Times New Roman" w:hAnsi="Times New Roman" w:cs="Times New Roman"/>
                <w:sz w:val="20"/>
                <w:szCs w:val="20"/>
                <w:lang w:val="en-US" w:eastAsia="tr-TR"/>
              </w:rPr>
            </w:pPr>
          </w:p>
        </w:tc>
        <w:tc>
          <w:tcPr>
            <w:tcW w:w="1680" w:type="pct"/>
            <w:gridSpan w:val="5"/>
            <w:tcBorders>
              <w:left w:val="single" w:sz="12" w:space="0" w:color="auto"/>
              <w:bottom w:val="single" w:sz="4" w:space="0" w:color="auto"/>
              <w:right w:val="single" w:sz="12" w:space="0" w:color="auto"/>
            </w:tcBorders>
            <w:vAlign w:val="center"/>
          </w:tcPr>
          <w:p w:rsidR="00DF2749" w:rsidRPr="00DF2749" w:rsidRDefault="00DF2749" w:rsidP="00DF2749">
            <w:pPr>
              <w:spacing w:after="0" w:line="240" w:lineRule="auto"/>
              <w:jc w:val="center"/>
              <w:rPr>
                <w:rFonts w:ascii="Times New Roman" w:eastAsia="Times New Roman" w:hAnsi="Times New Roman" w:cs="Times New Roman"/>
                <w:b/>
                <w:sz w:val="20"/>
                <w:szCs w:val="20"/>
                <w:lang w:val="en-US" w:eastAsia="tr-TR"/>
              </w:rPr>
            </w:pPr>
            <w:r w:rsidRPr="00DF2749">
              <w:rPr>
                <w:rFonts w:ascii="Times New Roman" w:eastAsia="Times New Roman" w:hAnsi="Times New Roman" w:cs="Times New Roman"/>
                <w:b/>
                <w:sz w:val="20"/>
                <w:szCs w:val="20"/>
                <w:lang w:val="en-US" w:eastAsia="tr-TR"/>
              </w:rPr>
              <w:t>WEEKLY COURSE PERIOD</w:t>
            </w:r>
          </w:p>
        </w:tc>
        <w:tc>
          <w:tcPr>
            <w:tcW w:w="2692" w:type="pct"/>
            <w:gridSpan w:val="7"/>
            <w:tcBorders>
              <w:left w:val="single" w:sz="12" w:space="0" w:color="auto"/>
              <w:bottom w:val="single" w:sz="4" w:space="0" w:color="auto"/>
            </w:tcBorders>
            <w:vAlign w:val="center"/>
          </w:tcPr>
          <w:p w:rsidR="00DF2749" w:rsidRPr="00DF2749" w:rsidRDefault="00DF2749" w:rsidP="00DF2749">
            <w:pPr>
              <w:spacing w:after="0" w:line="240" w:lineRule="auto"/>
              <w:jc w:val="center"/>
              <w:rPr>
                <w:rFonts w:ascii="Times New Roman" w:eastAsia="Times New Roman" w:hAnsi="Times New Roman" w:cs="Times New Roman"/>
                <w:b/>
                <w:sz w:val="20"/>
                <w:szCs w:val="20"/>
                <w:lang w:val="en-US" w:eastAsia="tr-TR"/>
              </w:rPr>
            </w:pPr>
            <w:r w:rsidRPr="00DF2749">
              <w:rPr>
                <w:rFonts w:ascii="Times New Roman" w:eastAsia="Times New Roman" w:hAnsi="Times New Roman" w:cs="Times New Roman"/>
                <w:b/>
                <w:sz w:val="20"/>
                <w:szCs w:val="20"/>
                <w:lang w:val="en-US" w:eastAsia="tr-TR"/>
              </w:rPr>
              <w:t>COURSE OF</w:t>
            </w:r>
          </w:p>
        </w:tc>
      </w:tr>
      <w:tr w:rsidR="00DF2749" w:rsidRPr="00DF2749" w:rsidTr="00A66C47">
        <w:trPr>
          <w:trHeight w:val="382"/>
        </w:trPr>
        <w:tc>
          <w:tcPr>
            <w:tcW w:w="628" w:type="pct"/>
            <w:vMerge/>
            <w:tcBorders>
              <w:top w:val="single" w:sz="4" w:space="0" w:color="auto"/>
              <w:left w:val="single" w:sz="12" w:space="0" w:color="auto"/>
              <w:bottom w:val="single" w:sz="4" w:space="0" w:color="auto"/>
              <w:right w:val="single" w:sz="12" w:space="0" w:color="auto"/>
            </w:tcBorders>
          </w:tcPr>
          <w:p w:rsidR="00DF2749" w:rsidRPr="00DF2749" w:rsidRDefault="00DF2749" w:rsidP="00DF2749">
            <w:pPr>
              <w:spacing w:after="0" w:line="240" w:lineRule="auto"/>
              <w:rPr>
                <w:rFonts w:ascii="Times New Roman" w:eastAsia="Times New Roman" w:hAnsi="Times New Roman" w:cs="Times New Roman"/>
                <w:b/>
                <w:sz w:val="20"/>
                <w:szCs w:val="20"/>
                <w:lang w:val="en-US" w:eastAsia="tr-TR"/>
              </w:rPr>
            </w:pPr>
          </w:p>
        </w:tc>
        <w:tc>
          <w:tcPr>
            <w:tcW w:w="433" w:type="pct"/>
            <w:tcBorders>
              <w:top w:val="single" w:sz="4" w:space="0" w:color="auto"/>
              <w:left w:val="single" w:sz="12" w:space="0" w:color="auto"/>
              <w:bottom w:val="single" w:sz="4" w:space="0" w:color="auto"/>
              <w:right w:val="single" w:sz="4" w:space="0" w:color="auto"/>
            </w:tcBorders>
            <w:vAlign w:val="center"/>
          </w:tcPr>
          <w:p w:rsidR="00DF2749" w:rsidRPr="00DF2749" w:rsidRDefault="00DF2749" w:rsidP="00DF2749">
            <w:pPr>
              <w:spacing w:after="0" w:line="240" w:lineRule="auto"/>
              <w:jc w:val="center"/>
              <w:rPr>
                <w:rFonts w:ascii="Times New Roman" w:eastAsia="Times New Roman" w:hAnsi="Times New Roman" w:cs="Times New Roman"/>
                <w:b/>
                <w:sz w:val="20"/>
                <w:szCs w:val="20"/>
                <w:lang w:val="en-US" w:eastAsia="tr-TR"/>
              </w:rPr>
            </w:pPr>
            <w:r w:rsidRPr="00DF2749">
              <w:rPr>
                <w:rFonts w:ascii="Times New Roman" w:eastAsia="Times New Roman" w:hAnsi="Times New Roman" w:cs="Times New Roman"/>
                <w:b/>
                <w:sz w:val="20"/>
                <w:szCs w:val="20"/>
                <w:lang w:val="en-US" w:eastAsia="tr-TR"/>
              </w:rPr>
              <w:t>Theory</w:t>
            </w:r>
          </w:p>
        </w:tc>
        <w:tc>
          <w:tcPr>
            <w:tcW w:w="531" w:type="pct"/>
            <w:gridSpan w:val="2"/>
            <w:tcBorders>
              <w:top w:val="single" w:sz="4" w:space="0" w:color="auto"/>
              <w:left w:val="single" w:sz="4" w:space="0" w:color="auto"/>
              <w:bottom w:val="single" w:sz="4" w:space="0" w:color="auto"/>
            </w:tcBorders>
            <w:vAlign w:val="center"/>
          </w:tcPr>
          <w:p w:rsidR="00DF2749" w:rsidRPr="00DF2749" w:rsidRDefault="00DF2749" w:rsidP="00DF2749">
            <w:pPr>
              <w:spacing w:after="0" w:line="240" w:lineRule="auto"/>
              <w:jc w:val="center"/>
              <w:rPr>
                <w:rFonts w:ascii="Times New Roman" w:eastAsia="Times New Roman" w:hAnsi="Times New Roman" w:cs="Times New Roman"/>
                <w:b/>
                <w:sz w:val="20"/>
                <w:szCs w:val="20"/>
                <w:lang w:val="en-US" w:eastAsia="tr-TR"/>
              </w:rPr>
            </w:pPr>
            <w:r w:rsidRPr="00DF2749">
              <w:rPr>
                <w:rFonts w:ascii="Times New Roman" w:eastAsia="Times New Roman" w:hAnsi="Times New Roman" w:cs="Times New Roman"/>
                <w:b/>
                <w:sz w:val="20"/>
                <w:szCs w:val="20"/>
                <w:lang w:val="en-US" w:eastAsia="tr-TR"/>
              </w:rPr>
              <w:t>Practice</w:t>
            </w:r>
          </w:p>
        </w:tc>
        <w:tc>
          <w:tcPr>
            <w:tcW w:w="716" w:type="pct"/>
            <w:gridSpan w:val="2"/>
            <w:tcBorders>
              <w:top w:val="single" w:sz="4" w:space="0" w:color="auto"/>
              <w:bottom w:val="single" w:sz="4" w:space="0" w:color="auto"/>
              <w:right w:val="single" w:sz="12" w:space="0" w:color="auto"/>
            </w:tcBorders>
            <w:vAlign w:val="center"/>
          </w:tcPr>
          <w:p w:rsidR="00DF2749" w:rsidRPr="00DF2749" w:rsidRDefault="00DF2749" w:rsidP="00DF2749">
            <w:pPr>
              <w:spacing w:after="0" w:line="240" w:lineRule="auto"/>
              <w:ind w:left="-111" w:right="-108"/>
              <w:jc w:val="center"/>
              <w:rPr>
                <w:rFonts w:ascii="Times New Roman" w:eastAsia="Times New Roman" w:hAnsi="Times New Roman" w:cs="Times New Roman"/>
                <w:b/>
                <w:sz w:val="20"/>
                <w:szCs w:val="20"/>
                <w:lang w:val="en-US" w:eastAsia="tr-TR"/>
              </w:rPr>
            </w:pPr>
            <w:r w:rsidRPr="00DF2749">
              <w:rPr>
                <w:rFonts w:ascii="Times New Roman" w:eastAsia="Times New Roman" w:hAnsi="Times New Roman" w:cs="Times New Roman"/>
                <w:b/>
                <w:sz w:val="20"/>
                <w:szCs w:val="20"/>
                <w:lang w:val="en-US" w:eastAsia="tr-TR"/>
              </w:rPr>
              <w:t>Labratory</w:t>
            </w:r>
          </w:p>
        </w:tc>
        <w:tc>
          <w:tcPr>
            <w:tcW w:w="412" w:type="pct"/>
            <w:gridSpan w:val="2"/>
            <w:tcBorders>
              <w:top w:val="single" w:sz="4" w:space="0" w:color="auto"/>
              <w:bottom w:val="single" w:sz="4" w:space="0" w:color="auto"/>
              <w:right w:val="single" w:sz="4" w:space="0" w:color="auto"/>
            </w:tcBorders>
            <w:vAlign w:val="center"/>
          </w:tcPr>
          <w:p w:rsidR="00DF2749" w:rsidRPr="00DF2749" w:rsidRDefault="00DF2749" w:rsidP="00DF2749">
            <w:pPr>
              <w:spacing w:after="0" w:line="240" w:lineRule="auto"/>
              <w:jc w:val="center"/>
              <w:rPr>
                <w:rFonts w:ascii="Times New Roman" w:eastAsia="Times New Roman" w:hAnsi="Times New Roman" w:cs="Times New Roman"/>
                <w:b/>
                <w:sz w:val="20"/>
                <w:szCs w:val="20"/>
                <w:lang w:val="en-US" w:eastAsia="tr-TR"/>
              </w:rPr>
            </w:pPr>
            <w:r w:rsidRPr="00DF2749">
              <w:rPr>
                <w:rFonts w:ascii="Times New Roman" w:eastAsia="Times New Roman" w:hAnsi="Times New Roman" w:cs="Times New Roman"/>
                <w:b/>
                <w:sz w:val="20"/>
                <w:szCs w:val="20"/>
                <w:lang w:val="en-US" w:eastAsia="tr-TR"/>
              </w:rPr>
              <w:t>Credit</w:t>
            </w:r>
          </w:p>
        </w:tc>
        <w:tc>
          <w:tcPr>
            <w:tcW w:w="290" w:type="pct"/>
            <w:tcBorders>
              <w:top w:val="single" w:sz="4" w:space="0" w:color="auto"/>
              <w:left w:val="single" w:sz="4" w:space="0" w:color="auto"/>
              <w:bottom w:val="single" w:sz="4" w:space="0" w:color="auto"/>
              <w:right w:val="single" w:sz="4" w:space="0" w:color="auto"/>
            </w:tcBorders>
            <w:vAlign w:val="center"/>
          </w:tcPr>
          <w:p w:rsidR="00DF2749" w:rsidRPr="00DF2749" w:rsidRDefault="00DF2749" w:rsidP="00DF2749">
            <w:pPr>
              <w:spacing w:after="0" w:line="240" w:lineRule="auto"/>
              <w:ind w:left="-111" w:right="-108"/>
              <w:jc w:val="center"/>
              <w:rPr>
                <w:rFonts w:ascii="Times New Roman" w:eastAsia="Times New Roman" w:hAnsi="Times New Roman" w:cs="Times New Roman"/>
                <w:b/>
                <w:sz w:val="20"/>
                <w:szCs w:val="20"/>
                <w:lang w:val="en-US" w:eastAsia="tr-TR"/>
              </w:rPr>
            </w:pPr>
            <w:r w:rsidRPr="00DF2749">
              <w:rPr>
                <w:rFonts w:ascii="Times New Roman" w:eastAsia="Times New Roman" w:hAnsi="Times New Roman" w:cs="Times New Roman"/>
                <w:b/>
                <w:sz w:val="20"/>
                <w:szCs w:val="20"/>
                <w:lang w:val="en-US" w:eastAsia="tr-TR"/>
              </w:rPr>
              <w:t>ECTS</w:t>
            </w:r>
          </w:p>
        </w:tc>
        <w:tc>
          <w:tcPr>
            <w:tcW w:w="1306" w:type="pct"/>
            <w:gridSpan w:val="3"/>
            <w:tcBorders>
              <w:top w:val="single" w:sz="4" w:space="0" w:color="auto"/>
              <w:left w:val="single" w:sz="4" w:space="0" w:color="auto"/>
              <w:bottom w:val="single" w:sz="4" w:space="0" w:color="auto"/>
            </w:tcBorders>
            <w:vAlign w:val="center"/>
          </w:tcPr>
          <w:p w:rsidR="00DF2749" w:rsidRPr="00DF2749" w:rsidRDefault="00DF2749" w:rsidP="00DF2749">
            <w:pPr>
              <w:spacing w:after="0" w:line="240" w:lineRule="auto"/>
              <w:jc w:val="center"/>
              <w:rPr>
                <w:rFonts w:ascii="Times New Roman" w:eastAsia="Times New Roman" w:hAnsi="Times New Roman" w:cs="Times New Roman"/>
                <w:b/>
                <w:sz w:val="20"/>
                <w:szCs w:val="20"/>
                <w:lang w:val="en-US" w:eastAsia="tr-TR"/>
              </w:rPr>
            </w:pPr>
            <w:r w:rsidRPr="00DF2749">
              <w:rPr>
                <w:rFonts w:ascii="Times New Roman" w:eastAsia="Times New Roman" w:hAnsi="Times New Roman" w:cs="Times New Roman"/>
                <w:b/>
                <w:sz w:val="20"/>
                <w:szCs w:val="20"/>
                <w:lang w:val="en-US" w:eastAsia="tr-TR"/>
              </w:rPr>
              <w:t>TYPE</w:t>
            </w:r>
          </w:p>
        </w:tc>
        <w:tc>
          <w:tcPr>
            <w:tcW w:w="684" w:type="pct"/>
            <w:tcBorders>
              <w:top w:val="single" w:sz="4" w:space="0" w:color="auto"/>
              <w:left w:val="single" w:sz="4" w:space="0" w:color="auto"/>
              <w:bottom w:val="single" w:sz="4" w:space="0" w:color="auto"/>
            </w:tcBorders>
            <w:vAlign w:val="center"/>
          </w:tcPr>
          <w:p w:rsidR="00DF2749" w:rsidRPr="00DF2749" w:rsidRDefault="00DF2749" w:rsidP="00DF2749">
            <w:pPr>
              <w:spacing w:after="0" w:line="240" w:lineRule="auto"/>
              <w:jc w:val="center"/>
              <w:rPr>
                <w:rFonts w:ascii="Times New Roman" w:eastAsia="Times New Roman" w:hAnsi="Times New Roman" w:cs="Times New Roman"/>
                <w:b/>
                <w:sz w:val="20"/>
                <w:szCs w:val="20"/>
                <w:lang w:val="en-US" w:eastAsia="tr-TR"/>
              </w:rPr>
            </w:pPr>
            <w:r w:rsidRPr="00DF2749">
              <w:rPr>
                <w:rFonts w:ascii="Times New Roman" w:eastAsia="Times New Roman" w:hAnsi="Times New Roman" w:cs="Times New Roman"/>
                <w:b/>
                <w:sz w:val="20"/>
                <w:szCs w:val="20"/>
                <w:lang w:val="en-US" w:eastAsia="tr-TR"/>
              </w:rPr>
              <w:t>LANGUAGE</w:t>
            </w:r>
          </w:p>
        </w:tc>
      </w:tr>
      <w:tr w:rsidR="00DF2749" w:rsidRPr="00DF2749" w:rsidTr="00A66C47">
        <w:trPr>
          <w:trHeight w:val="367"/>
        </w:trPr>
        <w:tc>
          <w:tcPr>
            <w:tcW w:w="628" w:type="pct"/>
            <w:tcBorders>
              <w:top w:val="single" w:sz="4" w:space="0" w:color="auto"/>
              <w:left w:val="single" w:sz="12" w:space="0" w:color="auto"/>
              <w:bottom w:val="single" w:sz="12" w:space="0" w:color="auto"/>
              <w:right w:val="single" w:sz="12" w:space="0" w:color="auto"/>
            </w:tcBorders>
            <w:vAlign w:val="center"/>
          </w:tcPr>
          <w:p w:rsidR="00DF2749" w:rsidRPr="00DF2749" w:rsidRDefault="00DF2749" w:rsidP="00DF2749">
            <w:pPr>
              <w:spacing w:after="0" w:line="240" w:lineRule="auto"/>
              <w:jc w:val="center"/>
              <w:rPr>
                <w:rFonts w:ascii="Times New Roman" w:eastAsia="Times New Roman" w:hAnsi="Times New Roman" w:cs="Times New Roman"/>
                <w:lang w:val="en-US" w:eastAsia="tr-TR"/>
              </w:rPr>
            </w:pPr>
          </w:p>
        </w:tc>
        <w:tc>
          <w:tcPr>
            <w:tcW w:w="433" w:type="pct"/>
            <w:tcBorders>
              <w:top w:val="single" w:sz="4" w:space="0" w:color="auto"/>
              <w:left w:val="single" w:sz="12" w:space="0" w:color="auto"/>
              <w:bottom w:val="single" w:sz="12" w:space="0" w:color="auto"/>
              <w:right w:val="single" w:sz="4" w:space="0" w:color="auto"/>
            </w:tcBorders>
            <w:vAlign w:val="center"/>
          </w:tcPr>
          <w:p w:rsidR="00DF2749" w:rsidRPr="00DF2749" w:rsidRDefault="00DF2749" w:rsidP="00DF2749">
            <w:pPr>
              <w:spacing w:after="0" w:line="240" w:lineRule="auto"/>
              <w:jc w:val="center"/>
              <w:rPr>
                <w:rFonts w:ascii="Times New Roman" w:eastAsia="Times New Roman" w:hAnsi="Times New Roman" w:cs="Times New Roman"/>
                <w:lang w:val="en-US" w:eastAsia="tr-TR"/>
              </w:rPr>
            </w:pPr>
            <w:r w:rsidRPr="00DF2749">
              <w:rPr>
                <w:rFonts w:ascii="Times New Roman" w:eastAsia="Times New Roman" w:hAnsi="Times New Roman" w:cs="Times New Roman"/>
                <w:lang w:val="en-US" w:eastAsia="tr-TR"/>
              </w:rPr>
              <w:t>X</w:t>
            </w:r>
          </w:p>
        </w:tc>
        <w:tc>
          <w:tcPr>
            <w:tcW w:w="531" w:type="pct"/>
            <w:gridSpan w:val="2"/>
            <w:tcBorders>
              <w:top w:val="single" w:sz="4" w:space="0" w:color="auto"/>
              <w:left w:val="single" w:sz="4" w:space="0" w:color="auto"/>
              <w:bottom w:val="single" w:sz="12" w:space="0" w:color="auto"/>
            </w:tcBorders>
            <w:vAlign w:val="center"/>
          </w:tcPr>
          <w:p w:rsidR="00DF2749" w:rsidRPr="00DF2749" w:rsidRDefault="00DF2749" w:rsidP="00DF2749">
            <w:pPr>
              <w:spacing w:after="0" w:line="240" w:lineRule="auto"/>
              <w:jc w:val="center"/>
              <w:rPr>
                <w:rFonts w:ascii="Times New Roman" w:eastAsia="Times New Roman" w:hAnsi="Times New Roman" w:cs="Times New Roman"/>
                <w:lang w:val="en-US" w:eastAsia="tr-TR"/>
              </w:rPr>
            </w:pPr>
            <w:r w:rsidRPr="00DF2749">
              <w:rPr>
                <w:rFonts w:ascii="Times New Roman" w:eastAsia="Times New Roman" w:hAnsi="Times New Roman" w:cs="Times New Roman"/>
                <w:lang w:val="en-US" w:eastAsia="tr-TR"/>
              </w:rPr>
              <w:t xml:space="preserve"> </w:t>
            </w:r>
          </w:p>
        </w:tc>
        <w:tc>
          <w:tcPr>
            <w:tcW w:w="716" w:type="pct"/>
            <w:gridSpan w:val="2"/>
            <w:tcBorders>
              <w:top w:val="single" w:sz="4" w:space="0" w:color="auto"/>
              <w:bottom w:val="single" w:sz="12" w:space="0" w:color="auto"/>
              <w:right w:val="single" w:sz="12" w:space="0" w:color="auto"/>
            </w:tcBorders>
            <w:shd w:val="clear" w:color="auto" w:fill="auto"/>
            <w:vAlign w:val="center"/>
          </w:tcPr>
          <w:p w:rsidR="00DF2749" w:rsidRPr="00DF2749" w:rsidRDefault="00DF2749" w:rsidP="00DF2749">
            <w:pPr>
              <w:spacing w:after="0" w:line="240" w:lineRule="auto"/>
              <w:jc w:val="center"/>
              <w:rPr>
                <w:rFonts w:ascii="Times New Roman" w:eastAsia="Times New Roman" w:hAnsi="Times New Roman" w:cs="Times New Roman"/>
                <w:lang w:val="en-US" w:eastAsia="tr-TR"/>
              </w:rPr>
            </w:pPr>
            <w:r w:rsidRPr="00DF2749">
              <w:rPr>
                <w:rFonts w:ascii="Times New Roman" w:eastAsia="Times New Roman" w:hAnsi="Times New Roman" w:cs="Times New Roman"/>
                <w:lang w:val="en-US" w:eastAsia="tr-TR"/>
              </w:rPr>
              <w:t xml:space="preserve"> </w:t>
            </w:r>
          </w:p>
        </w:tc>
        <w:tc>
          <w:tcPr>
            <w:tcW w:w="412" w:type="pct"/>
            <w:gridSpan w:val="2"/>
            <w:tcBorders>
              <w:top w:val="single" w:sz="4" w:space="0" w:color="auto"/>
              <w:bottom w:val="single" w:sz="12" w:space="0" w:color="auto"/>
              <w:right w:val="single" w:sz="4" w:space="0" w:color="auto"/>
            </w:tcBorders>
            <w:shd w:val="clear" w:color="auto" w:fill="auto"/>
            <w:vAlign w:val="center"/>
          </w:tcPr>
          <w:p w:rsidR="00DF2749" w:rsidRPr="00DF2749" w:rsidRDefault="00DF2749" w:rsidP="00DF2749">
            <w:pPr>
              <w:spacing w:after="0" w:line="240" w:lineRule="auto"/>
              <w:jc w:val="center"/>
              <w:rPr>
                <w:rFonts w:ascii="Times New Roman" w:eastAsia="Times New Roman" w:hAnsi="Times New Roman" w:cs="Times New Roman"/>
                <w:lang w:val="en-US" w:eastAsia="tr-TR"/>
              </w:rPr>
            </w:pPr>
            <w:r w:rsidRPr="00DF2749">
              <w:rPr>
                <w:rFonts w:ascii="Times New Roman" w:eastAsia="Times New Roman" w:hAnsi="Times New Roman" w:cs="Times New Roman"/>
                <w:lang w:val="en-US" w:eastAsia="tr-TR"/>
              </w:rPr>
              <w:t xml:space="preserve"> </w:t>
            </w:r>
          </w:p>
        </w:tc>
        <w:tc>
          <w:tcPr>
            <w:tcW w:w="290" w:type="pct"/>
            <w:tcBorders>
              <w:top w:val="single" w:sz="4" w:space="0" w:color="auto"/>
              <w:left w:val="single" w:sz="4" w:space="0" w:color="auto"/>
              <w:bottom w:val="single" w:sz="12" w:space="0" w:color="auto"/>
              <w:right w:val="single" w:sz="4" w:space="0" w:color="auto"/>
            </w:tcBorders>
            <w:shd w:val="clear" w:color="auto" w:fill="auto"/>
            <w:vAlign w:val="center"/>
          </w:tcPr>
          <w:p w:rsidR="00DF2749" w:rsidRPr="00DF2749" w:rsidRDefault="00DF2749" w:rsidP="00DF2749">
            <w:pPr>
              <w:spacing w:after="0" w:line="240" w:lineRule="auto"/>
              <w:jc w:val="center"/>
              <w:rPr>
                <w:rFonts w:ascii="Times New Roman" w:eastAsia="Times New Roman" w:hAnsi="Times New Roman" w:cs="Times New Roman"/>
                <w:lang w:val="en-US" w:eastAsia="tr-TR"/>
              </w:rPr>
            </w:pPr>
            <w:r w:rsidRPr="00DF2749">
              <w:rPr>
                <w:rFonts w:ascii="Times New Roman" w:eastAsia="Times New Roman" w:hAnsi="Times New Roman" w:cs="Times New Roman"/>
                <w:lang w:val="en-US" w:eastAsia="tr-TR"/>
              </w:rPr>
              <w:t xml:space="preserve"> </w:t>
            </w:r>
          </w:p>
        </w:tc>
        <w:tc>
          <w:tcPr>
            <w:tcW w:w="1306" w:type="pct"/>
            <w:gridSpan w:val="3"/>
            <w:tcBorders>
              <w:top w:val="single" w:sz="4" w:space="0" w:color="auto"/>
              <w:left w:val="single" w:sz="4" w:space="0" w:color="auto"/>
              <w:bottom w:val="single" w:sz="12" w:space="0" w:color="auto"/>
            </w:tcBorders>
            <w:vAlign w:val="center"/>
          </w:tcPr>
          <w:p w:rsidR="00DF2749" w:rsidRPr="00DF2749" w:rsidRDefault="00DF2749" w:rsidP="00DF2749">
            <w:pPr>
              <w:spacing w:after="0" w:line="240" w:lineRule="auto"/>
              <w:rPr>
                <w:rFonts w:ascii="Times New Roman" w:eastAsia="Times New Roman" w:hAnsi="Times New Roman" w:cs="Times New Roman"/>
                <w:sz w:val="24"/>
                <w:szCs w:val="24"/>
                <w:vertAlign w:val="superscript"/>
                <w:lang w:val="en-US" w:eastAsia="tr-TR"/>
              </w:rPr>
            </w:pPr>
            <w:r w:rsidRPr="00DF2749">
              <w:rPr>
                <w:rFonts w:ascii="Times New Roman" w:eastAsia="Times New Roman" w:hAnsi="Times New Roman" w:cs="Times New Roman"/>
                <w:sz w:val="24"/>
                <w:szCs w:val="24"/>
                <w:vertAlign w:val="superscript"/>
                <w:lang w:val="en-US" w:eastAsia="tr-TR"/>
              </w:rPr>
              <w:t>COMPULSORY ()  ELECTIVE (  )</w:t>
            </w:r>
          </w:p>
        </w:tc>
        <w:tc>
          <w:tcPr>
            <w:tcW w:w="684" w:type="pct"/>
            <w:tcBorders>
              <w:top w:val="single" w:sz="4" w:space="0" w:color="auto"/>
              <w:left w:val="single" w:sz="4" w:space="0" w:color="auto"/>
              <w:bottom w:val="single" w:sz="12" w:space="0" w:color="auto"/>
            </w:tcBorders>
          </w:tcPr>
          <w:p w:rsidR="00DF2749" w:rsidRPr="00DF2749" w:rsidRDefault="00DF2749" w:rsidP="00DF2749">
            <w:pPr>
              <w:spacing w:after="0" w:line="240" w:lineRule="auto"/>
              <w:jc w:val="center"/>
              <w:rPr>
                <w:rFonts w:ascii="Times New Roman" w:eastAsia="Times New Roman" w:hAnsi="Times New Roman" w:cs="Times New Roman"/>
                <w:sz w:val="24"/>
                <w:szCs w:val="24"/>
                <w:vertAlign w:val="superscript"/>
                <w:lang w:val="en-US" w:eastAsia="tr-TR"/>
              </w:rPr>
            </w:pPr>
            <w:r w:rsidRPr="00DF2749">
              <w:rPr>
                <w:rFonts w:ascii="Times New Roman" w:eastAsia="Times New Roman" w:hAnsi="Times New Roman" w:cs="Times New Roman"/>
                <w:sz w:val="24"/>
                <w:szCs w:val="24"/>
                <w:vertAlign w:val="superscript"/>
                <w:lang w:val="en-US" w:eastAsia="tr-TR"/>
              </w:rPr>
              <w:t>TURKISH</w:t>
            </w:r>
          </w:p>
        </w:tc>
      </w:tr>
      <w:tr w:rsidR="00DF2749" w:rsidRPr="00DF2749" w:rsidTr="00A66C47">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DF2749" w:rsidRPr="00DF2749" w:rsidRDefault="00DF2749" w:rsidP="00DF2749">
            <w:pPr>
              <w:spacing w:after="0" w:line="240" w:lineRule="auto"/>
              <w:jc w:val="center"/>
              <w:rPr>
                <w:rFonts w:ascii="Times New Roman" w:eastAsia="Times New Roman" w:hAnsi="Times New Roman" w:cs="Times New Roman"/>
                <w:b/>
                <w:sz w:val="20"/>
                <w:szCs w:val="20"/>
                <w:lang w:val="en-US" w:eastAsia="tr-TR"/>
              </w:rPr>
            </w:pPr>
            <w:r w:rsidRPr="00DF2749">
              <w:rPr>
                <w:rFonts w:ascii="Times New Roman" w:eastAsia="Times New Roman" w:hAnsi="Times New Roman" w:cs="Times New Roman"/>
                <w:b/>
                <w:sz w:val="20"/>
                <w:szCs w:val="20"/>
                <w:lang w:val="en-US" w:eastAsia="tr-TR"/>
              </w:rPr>
              <w:t>COURSE CATAGORY</w:t>
            </w:r>
          </w:p>
        </w:tc>
      </w:tr>
      <w:tr w:rsidR="00DF2749" w:rsidRPr="00DF2749" w:rsidTr="00A66C47">
        <w:tblPrEx>
          <w:tblBorders>
            <w:insideH w:val="single" w:sz="6" w:space="0" w:color="auto"/>
            <w:insideV w:val="single" w:sz="6" w:space="0" w:color="auto"/>
          </w:tblBorders>
        </w:tblPrEx>
        <w:trPr>
          <w:trHeight w:val="546"/>
        </w:trPr>
        <w:tc>
          <w:tcPr>
            <w:tcW w:w="1153" w:type="pct"/>
            <w:gridSpan w:val="3"/>
            <w:tcBorders>
              <w:top w:val="single" w:sz="12" w:space="0" w:color="auto"/>
              <w:left w:val="single" w:sz="12" w:space="0" w:color="auto"/>
              <w:bottom w:val="single" w:sz="6" w:space="0" w:color="auto"/>
            </w:tcBorders>
            <w:vAlign w:val="center"/>
          </w:tcPr>
          <w:p w:rsidR="00DF2749" w:rsidRPr="00DF2749" w:rsidRDefault="00DF2749" w:rsidP="00DF2749">
            <w:pPr>
              <w:spacing w:before="120" w:after="120" w:line="240" w:lineRule="auto"/>
              <w:jc w:val="center"/>
              <w:rPr>
                <w:rFonts w:ascii="Times New Roman" w:eastAsia="Times New Roman" w:hAnsi="Times New Roman" w:cs="Times New Roman"/>
                <w:b/>
                <w:sz w:val="20"/>
                <w:szCs w:val="20"/>
                <w:lang w:val="en-US" w:eastAsia="tr-TR"/>
              </w:rPr>
            </w:pPr>
            <w:r w:rsidRPr="00DF2749">
              <w:rPr>
                <w:rFonts w:ascii="Times New Roman" w:eastAsia="Times New Roman" w:hAnsi="Times New Roman" w:cs="Times New Roman"/>
                <w:b/>
                <w:sz w:val="20"/>
                <w:szCs w:val="20"/>
                <w:lang w:val="en-US" w:eastAsia="tr-TR"/>
              </w:rPr>
              <w:t>Basic Science</w:t>
            </w:r>
          </w:p>
        </w:tc>
        <w:tc>
          <w:tcPr>
            <w:tcW w:w="1169" w:type="pct"/>
            <w:gridSpan w:val="4"/>
            <w:tcBorders>
              <w:top w:val="single" w:sz="12" w:space="0" w:color="auto"/>
              <w:bottom w:val="single" w:sz="6" w:space="0" w:color="auto"/>
            </w:tcBorders>
            <w:vAlign w:val="center"/>
          </w:tcPr>
          <w:p w:rsidR="00DF2749" w:rsidRPr="00DF2749" w:rsidRDefault="00DF2749" w:rsidP="00DF2749">
            <w:pPr>
              <w:spacing w:before="120" w:after="120" w:line="240" w:lineRule="auto"/>
              <w:jc w:val="center"/>
              <w:rPr>
                <w:rFonts w:ascii="Times New Roman" w:eastAsia="Times New Roman" w:hAnsi="Times New Roman" w:cs="Times New Roman"/>
                <w:b/>
                <w:sz w:val="20"/>
                <w:szCs w:val="20"/>
                <w:lang w:val="en-US" w:eastAsia="tr-TR"/>
              </w:rPr>
            </w:pPr>
            <w:r w:rsidRPr="00DF2749">
              <w:rPr>
                <w:rFonts w:ascii="Times New Roman" w:eastAsia="Times New Roman" w:hAnsi="Times New Roman" w:cs="Times New Roman"/>
                <w:b/>
                <w:sz w:val="20"/>
                <w:szCs w:val="20"/>
                <w:lang w:val="en-US" w:eastAsia="tr-TR"/>
              </w:rPr>
              <w:t>Basic Medical Science</w:t>
            </w:r>
          </w:p>
        </w:tc>
        <w:tc>
          <w:tcPr>
            <w:tcW w:w="1513" w:type="pct"/>
            <w:gridSpan w:val="4"/>
            <w:tcBorders>
              <w:top w:val="single" w:sz="12" w:space="0" w:color="auto"/>
              <w:bottom w:val="single" w:sz="6" w:space="0" w:color="auto"/>
            </w:tcBorders>
            <w:vAlign w:val="center"/>
          </w:tcPr>
          <w:p w:rsidR="00DF2749" w:rsidRPr="00DF2749" w:rsidRDefault="00DF2749" w:rsidP="00DF2749">
            <w:pPr>
              <w:spacing w:before="120" w:after="120" w:line="240" w:lineRule="auto"/>
              <w:jc w:val="center"/>
              <w:rPr>
                <w:rFonts w:ascii="Times New Roman" w:eastAsia="Times New Roman" w:hAnsi="Times New Roman" w:cs="Times New Roman"/>
                <w:b/>
                <w:sz w:val="20"/>
                <w:szCs w:val="20"/>
                <w:lang w:val="en-US" w:eastAsia="tr-TR"/>
              </w:rPr>
            </w:pPr>
            <w:r w:rsidRPr="00DF2749">
              <w:rPr>
                <w:rFonts w:ascii="Times New Roman" w:eastAsia="Times New Roman" w:hAnsi="Times New Roman" w:cs="Times New Roman"/>
                <w:b/>
                <w:sz w:val="20"/>
                <w:szCs w:val="20"/>
                <w:lang w:val="en-US" w:eastAsia="tr-TR"/>
              </w:rPr>
              <w:t>Clinical Science</w:t>
            </w:r>
          </w:p>
        </w:tc>
        <w:tc>
          <w:tcPr>
            <w:tcW w:w="1165" w:type="pct"/>
            <w:gridSpan w:val="2"/>
            <w:tcBorders>
              <w:top w:val="single" w:sz="12" w:space="0" w:color="auto"/>
              <w:bottom w:val="single" w:sz="6" w:space="0" w:color="auto"/>
            </w:tcBorders>
            <w:vAlign w:val="center"/>
          </w:tcPr>
          <w:p w:rsidR="00DF2749" w:rsidRPr="00DF2749" w:rsidRDefault="00DF2749" w:rsidP="00DF2749">
            <w:pPr>
              <w:spacing w:before="120" w:after="120" w:line="240" w:lineRule="auto"/>
              <w:jc w:val="center"/>
              <w:rPr>
                <w:rFonts w:ascii="Times New Roman" w:eastAsia="Times New Roman" w:hAnsi="Times New Roman" w:cs="Times New Roman"/>
                <w:b/>
                <w:sz w:val="20"/>
                <w:szCs w:val="20"/>
                <w:lang w:val="en-US" w:eastAsia="tr-TR"/>
              </w:rPr>
            </w:pPr>
            <w:r w:rsidRPr="00DF2749">
              <w:rPr>
                <w:rFonts w:ascii="Times New Roman" w:eastAsia="Times New Roman" w:hAnsi="Times New Roman" w:cs="Times New Roman"/>
                <w:b/>
                <w:sz w:val="20"/>
                <w:szCs w:val="20"/>
                <w:lang w:val="en-US" w:eastAsia="tr-TR"/>
              </w:rPr>
              <w:t xml:space="preserve">Social Science </w:t>
            </w:r>
          </w:p>
        </w:tc>
      </w:tr>
      <w:tr w:rsidR="00DF2749" w:rsidRPr="00DF2749" w:rsidTr="00A66C47">
        <w:tblPrEx>
          <w:tblBorders>
            <w:insideH w:val="single" w:sz="6" w:space="0" w:color="auto"/>
            <w:insideV w:val="single" w:sz="6" w:space="0" w:color="auto"/>
          </w:tblBorders>
        </w:tblPrEx>
        <w:trPr>
          <w:trHeight w:val="138"/>
        </w:trPr>
        <w:tc>
          <w:tcPr>
            <w:tcW w:w="1153" w:type="pct"/>
            <w:gridSpan w:val="3"/>
            <w:tcBorders>
              <w:top w:val="single" w:sz="6" w:space="0" w:color="auto"/>
              <w:left w:val="single" w:sz="12" w:space="0" w:color="auto"/>
              <w:bottom w:val="single" w:sz="12" w:space="0" w:color="auto"/>
              <w:right w:val="single" w:sz="4" w:space="0" w:color="auto"/>
            </w:tcBorders>
          </w:tcPr>
          <w:p w:rsidR="00DF2749" w:rsidRPr="00DF2749" w:rsidRDefault="00DF2749" w:rsidP="00DF2749">
            <w:pPr>
              <w:spacing w:after="0" w:line="240" w:lineRule="auto"/>
              <w:jc w:val="center"/>
              <w:rPr>
                <w:rFonts w:ascii="Times New Roman" w:eastAsia="Times New Roman" w:hAnsi="Times New Roman" w:cs="Times New Roman"/>
                <w:lang w:val="en-US" w:eastAsia="tr-TR"/>
              </w:rPr>
            </w:pPr>
          </w:p>
        </w:tc>
        <w:tc>
          <w:tcPr>
            <w:tcW w:w="1169" w:type="pct"/>
            <w:gridSpan w:val="4"/>
            <w:tcBorders>
              <w:top w:val="single" w:sz="6" w:space="0" w:color="auto"/>
              <w:left w:val="single" w:sz="4" w:space="0" w:color="auto"/>
              <w:bottom w:val="single" w:sz="12" w:space="0" w:color="auto"/>
              <w:right w:val="single" w:sz="4" w:space="0" w:color="auto"/>
            </w:tcBorders>
          </w:tcPr>
          <w:p w:rsidR="00DF2749" w:rsidRPr="00DF2749" w:rsidRDefault="00DF2749" w:rsidP="00DF2749">
            <w:pPr>
              <w:spacing w:after="0" w:line="240" w:lineRule="auto"/>
              <w:jc w:val="center"/>
              <w:rPr>
                <w:rFonts w:ascii="Times New Roman" w:eastAsia="Times New Roman" w:hAnsi="Times New Roman" w:cs="Times New Roman"/>
                <w:sz w:val="24"/>
                <w:szCs w:val="24"/>
                <w:lang w:val="en-US" w:eastAsia="tr-TR"/>
              </w:rPr>
            </w:pPr>
            <w:r w:rsidRPr="00DF2749">
              <w:rPr>
                <w:rFonts w:ascii="Times New Roman" w:eastAsia="Times New Roman" w:hAnsi="Times New Roman" w:cs="Times New Roman"/>
                <w:lang w:val="en-US" w:eastAsia="tr-TR"/>
              </w:rPr>
              <w:t>X</w:t>
            </w:r>
          </w:p>
        </w:tc>
        <w:tc>
          <w:tcPr>
            <w:tcW w:w="1513" w:type="pct"/>
            <w:gridSpan w:val="4"/>
            <w:tcBorders>
              <w:top w:val="single" w:sz="6" w:space="0" w:color="auto"/>
              <w:left w:val="single" w:sz="4" w:space="0" w:color="auto"/>
              <w:bottom w:val="single" w:sz="12" w:space="0" w:color="auto"/>
            </w:tcBorders>
          </w:tcPr>
          <w:p w:rsidR="00DF2749" w:rsidRPr="00DF2749" w:rsidRDefault="00DF2749" w:rsidP="00DF2749">
            <w:pPr>
              <w:spacing w:after="0" w:line="240" w:lineRule="auto"/>
              <w:jc w:val="center"/>
              <w:rPr>
                <w:rFonts w:ascii="Times New Roman" w:eastAsia="Times New Roman" w:hAnsi="Times New Roman" w:cs="Times New Roman"/>
                <w:sz w:val="24"/>
                <w:szCs w:val="24"/>
                <w:lang w:val="en-US" w:eastAsia="tr-TR"/>
              </w:rPr>
            </w:pPr>
            <w:r w:rsidRPr="00DF2749">
              <w:rPr>
                <w:rFonts w:ascii="Times New Roman" w:eastAsia="Times New Roman" w:hAnsi="Times New Roman" w:cs="Times New Roman"/>
                <w:sz w:val="24"/>
                <w:szCs w:val="24"/>
                <w:lang w:val="en-US" w:eastAsia="tr-TR"/>
              </w:rPr>
              <w:t xml:space="preserve">  </w:t>
            </w:r>
          </w:p>
        </w:tc>
        <w:tc>
          <w:tcPr>
            <w:tcW w:w="1165" w:type="pct"/>
            <w:gridSpan w:val="2"/>
            <w:tcBorders>
              <w:top w:val="single" w:sz="6" w:space="0" w:color="auto"/>
              <w:left w:val="single" w:sz="4" w:space="0" w:color="auto"/>
              <w:bottom w:val="single" w:sz="12" w:space="0" w:color="auto"/>
            </w:tcBorders>
          </w:tcPr>
          <w:p w:rsidR="00DF2749" w:rsidRPr="00DF2749" w:rsidRDefault="00DF2749" w:rsidP="00DF2749">
            <w:pPr>
              <w:spacing w:after="0" w:line="240" w:lineRule="auto"/>
              <w:jc w:val="center"/>
              <w:rPr>
                <w:rFonts w:ascii="Times New Roman" w:eastAsia="Times New Roman" w:hAnsi="Times New Roman" w:cs="Times New Roman"/>
                <w:lang w:val="en-US" w:eastAsia="tr-TR"/>
              </w:rPr>
            </w:pPr>
          </w:p>
        </w:tc>
      </w:tr>
      <w:tr w:rsidR="00DF2749" w:rsidRPr="00DF2749" w:rsidTr="00A66C47">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DF2749" w:rsidRPr="00DF2749" w:rsidRDefault="00DF2749" w:rsidP="00DF2749">
            <w:pPr>
              <w:spacing w:after="0" w:line="240" w:lineRule="auto"/>
              <w:jc w:val="center"/>
              <w:rPr>
                <w:rFonts w:ascii="Times New Roman" w:eastAsia="Times New Roman" w:hAnsi="Times New Roman" w:cs="Times New Roman"/>
                <w:b/>
                <w:sz w:val="20"/>
                <w:szCs w:val="20"/>
                <w:lang w:val="en-US" w:eastAsia="tr-TR"/>
              </w:rPr>
            </w:pPr>
            <w:r w:rsidRPr="00DF2749">
              <w:rPr>
                <w:rFonts w:ascii="Times New Roman" w:eastAsia="Times New Roman" w:hAnsi="Times New Roman" w:cs="Times New Roman"/>
                <w:b/>
                <w:sz w:val="20"/>
                <w:szCs w:val="20"/>
                <w:lang w:val="en-US" w:eastAsia="tr-TR"/>
              </w:rPr>
              <w:t>ASSESSMENT CRITERIA</w:t>
            </w:r>
          </w:p>
        </w:tc>
      </w:tr>
      <w:tr w:rsidR="00DF2749" w:rsidRPr="00DF2749" w:rsidTr="00A66C47">
        <w:tc>
          <w:tcPr>
            <w:tcW w:w="1964" w:type="pct"/>
            <w:gridSpan w:val="5"/>
            <w:vMerge w:val="restart"/>
            <w:tcBorders>
              <w:top w:val="single" w:sz="12" w:space="0" w:color="auto"/>
              <w:left w:val="single" w:sz="12" w:space="0" w:color="auto"/>
              <w:bottom w:val="single" w:sz="12" w:space="0" w:color="auto"/>
              <w:right w:val="single" w:sz="12" w:space="0" w:color="auto"/>
            </w:tcBorders>
            <w:vAlign w:val="center"/>
          </w:tcPr>
          <w:p w:rsidR="00DF2749" w:rsidRPr="00DF2749" w:rsidRDefault="00DF2749" w:rsidP="00DF2749">
            <w:pPr>
              <w:spacing w:after="0" w:line="240" w:lineRule="auto"/>
              <w:jc w:val="center"/>
              <w:rPr>
                <w:rFonts w:ascii="Times New Roman" w:eastAsia="Times New Roman" w:hAnsi="Times New Roman" w:cs="Times New Roman"/>
                <w:b/>
                <w:sz w:val="20"/>
                <w:szCs w:val="20"/>
                <w:lang w:val="en-US" w:eastAsia="tr-TR"/>
              </w:rPr>
            </w:pPr>
            <w:r w:rsidRPr="00DF2749">
              <w:rPr>
                <w:rFonts w:ascii="Times New Roman" w:eastAsia="Times New Roman" w:hAnsi="Times New Roman" w:cs="Times New Roman"/>
                <w:b/>
                <w:sz w:val="20"/>
                <w:szCs w:val="20"/>
                <w:lang w:val="en-US" w:eastAsia="tr-TR"/>
              </w:rPr>
              <w:t>MID-TERM</w:t>
            </w:r>
          </w:p>
        </w:tc>
        <w:tc>
          <w:tcPr>
            <w:tcW w:w="1126" w:type="pct"/>
            <w:gridSpan w:val="5"/>
            <w:tcBorders>
              <w:top w:val="single" w:sz="12" w:space="0" w:color="auto"/>
              <w:left w:val="single" w:sz="12" w:space="0" w:color="auto"/>
              <w:bottom w:val="single" w:sz="8" w:space="0" w:color="auto"/>
              <w:right w:val="single" w:sz="4" w:space="0" w:color="auto"/>
            </w:tcBorders>
            <w:vAlign w:val="center"/>
          </w:tcPr>
          <w:p w:rsidR="00DF2749" w:rsidRPr="00DF2749" w:rsidRDefault="00DF2749" w:rsidP="00DF2749">
            <w:pPr>
              <w:spacing w:after="0" w:line="240" w:lineRule="auto"/>
              <w:jc w:val="center"/>
              <w:rPr>
                <w:rFonts w:ascii="Times New Roman" w:eastAsia="Times New Roman" w:hAnsi="Times New Roman" w:cs="Times New Roman"/>
                <w:b/>
                <w:sz w:val="20"/>
                <w:szCs w:val="20"/>
                <w:lang w:val="en-US" w:eastAsia="tr-TR"/>
              </w:rPr>
            </w:pPr>
            <w:r w:rsidRPr="00DF2749">
              <w:rPr>
                <w:rFonts w:ascii="Times New Roman" w:eastAsia="Times New Roman" w:hAnsi="Times New Roman" w:cs="Times New Roman"/>
                <w:b/>
                <w:sz w:val="20"/>
                <w:szCs w:val="20"/>
                <w:lang w:val="en-US" w:eastAsia="tr-TR"/>
              </w:rPr>
              <w:t>Evaluation Type</w:t>
            </w:r>
          </w:p>
        </w:tc>
        <w:tc>
          <w:tcPr>
            <w:tcW w:w="745" w:type="pct"/>
            <w:tcBorders>
              <w:top w:val="single" w:sz="12" w:space="0" w:color="auto"/>
              <w:left w:val="single" w:sz="4" w:space="0" w:color="auto"/>
              <w:bottom w:val="single" w:sz="8" w:space="0" w:color="auto"/>
              <w:right w:val="single" w:sz="8" w:space="0" w:color="auto"/>
            </w:tcBorders>
            <w:vAlign w:val="center"/>
          </w:tcPr>
          <w:p w:rsidR="00DF2749" w:rsidRPr="00DF2749" w:rsidRDefault="00DF2749" w:rsidP="00DF2749">
            <w:pPr>
              <w:spacing w:after="0" w:line="240" w:lineRule="auto"/>
              <w:jc w:val="center"/>
              <w:rPr>
                <w:rFonts w:ascii="Times New Roman" w:eastAsia="Times New Roman" w:hAnsi="Times New Roman" w:cs="Times New Roman"/>
                <w:b/>
                <w:sz w:val="20"/>
                <w:szCs w:val="20"/>
                <w:lang w:val="en-US" w:eastAsia="tr-TR"/>
              </w:rPr>
            </w:pPr>
            <w:r w:rsidRPr="00DF2749">
              <w:rPr>
                <w:rFonts w:ascii="Times New Roman" w:eastAsia="Times New Roman" w:hAnsi="Times New Roman" w:cs="Times New Roman"/>
                <w:b/>
                <w:sz w:val="20"/>
                <w:szCs w:val="20"/>
                <w:lang w:val="en-US" w:eastAsia="tr-TR"/>
              </w:rPr>
              <w:t>Quantity</w:t>
            </w:r>
          </w:p>
        </w:tc>
        <w:tc>
          <w:tcPr>
            <w:tcW w:w="1165" w:type="pct"/>
            <w:gridSpan w:val="2"/>
            <w:tcBorders>
              <w:top w:val="single" w:sz="12" w:space="0" w:color="auto"/>
              <w:left w:val="single" w:sz="8" w:space="0" w:color="auto"/>
              <w:bottom w:val="single" w:sz="8" w:space="0" w:color="auto"/>
              <w:right w:val="single" w:sz="12" w:space="0" w:color="auto"/>
            </w:tcBorders>
            <w:vAlign w:val="center"/>
          </w:tcPr>
          <w:p w:rsidR="00DF2749" w:rsidRPr="00DF2749" w:rsidRDefault="00DF2749" w:rsidP="00DF2749">
            <w:pPr>
              <w:spacing w:after="0" w:line="240" w:lineRule="auto"/>
              <w:jc w:val="center"/>
              <w:rPr>
                <w:rFonts w:ascii="Times New Roman" w:eastAsia="Times New Roman" w:hAnsi="Times New Roman" w:cs="Times New Roman"/>
                <w:b/>
                <w:sz w:val="20"/>
                <w:szCs w:val="20"/>
                <w:lang w:val="en-US" w:eastAsia="tr-TR"/>
              </w:rPr>
            </w:pPr>
            <w:r w:rsidRPr="00DF2749">
              <w:rPr>
                <w:rFonts w:ascii="Times New Roman" w:eastAsia="Times New Roman" w:hAnsi="Times New Roman" w:cs="Times New Roman"/>
                <w:b/>
                <w:sz w:val="20"/>
                <w:szCs w:val="20"/>
                <w:lang w:val="en-US" w:eastAsia="tr-TR"/>
              </w:rPr>
              <w:t>%</w:t>
            </w:r>
          </w:p>
        </w:tc>
      </w:tr>
      <w:tr w:rsidR="00DF2749" w:rsidRPr="00DF2749" w:rsidTr="00A66C47">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DF2749" w:rsidRPr="00DF2749" w:rsidRDefault="00DF2749" w:rsidP="00DF2749">
            <w:pPr>
              <w:spacing w:after="0" w:line="240" w:lineRule="auto"/>
              <w:rPr>
                <w:rFonts w:ascii="Times New Roman" w:eastAsia="Times New Roman" w:hAnsi="Times New Roman" w:cs="Times New Roman"/>
                <w:b/>
                <w:sz w:val="20"/>
                <w:szCs w:val="20"/>
                <w:lang w:val="en-US" w:eastAsia="tr-TR"/>
              </w:rPr>
            </w:pPr>
          </w:p>
        </w:tc>
        <w:tc>
          <w:tcPr>
            <w:tcW w:w="1126" w:type="pct"/>
            <w:gridSpan w:val="5"/>
            <w:tcBorders>
              <w:top w:val="single" w:sz="8" w:space="0" w:color="auto"/>
              <w:left w:val="single" w:sz="12" w:space="0" w:color="auto"/>
              <w:bottom w:val="single" w:sz="4" w:space="0" w:color="auto"/>
              <w:right w:val="single" w:sz="4" w:space="0" w:color="auto"/>
            </w:tcBorders>
            <w:vAlign w:val="center"/>
          </w:tcPr>
          <w:p w:rsidR="00DF2749" w:rsidRPr="00DF2749" w:rsidRDefault="00DF2749" w:rsidP="00DF2749">
            <w:pPr>
              <w:spacing w:after="0" w:line="240" w:lineRule="auto"/>
              <w:rPr>
                <w:rFonts w:ascii="Times New Roman" w:eastAsia="Times New Roman" w:hAnsi="Times New Roman" w:cs="Times New Roman"/>
                <w:sz w:val="20"/>
                <w:szCs w:val="20"/>
                <w:lang w:val="en-US" w:eastAsia="tr-TR"/>
              </w:rPr>
            </w:pPr>
            <w:r w:rsidRPr="00DF2749">
              <w:rPr>
                <w:rFonts w:ascii="Times New Roman" w:eastAsia="Times New Roman" w:hAnsi="Times New Roman" w:cs="Times New Roman"/>
                <w:sz w:val="20"/>
                <w:szCs w:val="20"/>
                <w:lang w:val="en-US" w:eastAsia="tr-TR"/>
              </w:rPr>
              <w:t>1st Mid-Term</w:t>
            </w:r>
          </w:p>
        </w:tc>
        <w:tc>
          <w:tcPr>
            <w:tcW w:w="745" w:type="pct"/>
            <w:tcBorders>
              <w:top w:val="single" w:sz="8" w:space="0" w:color="auto"/>
              <w:left w:val="single" w:sz="4" w:space="0" w:color="auto"/>
              <w:bottom w:val="single" w:sz="4" w:space="0" w:color="auto"/>
              <w:right w:val="single" w:sz="8" w:space="0" w:color="auto"/>
            </w:tcBorders>
          </w:tcPr>
          <w:p w:rsidR="00DF2749" w:rsidRPr="00DF2749" w:rsidRDefault="00DF2749" w:rsidP="00DF2749">
            <w:pPr>
              <w:spacing w:after="0" w:line="240" w:lineRule="auto"/>
              <w:jc w:val="center"/>
              <w:rPr>
                <w:rFonts w:ascii="Times New Roman" w:eastAsia="Times New Roman" w:hAnsi="Times New Roman" w:cs="Times New Roman"/>
                <w:sz w:val="20"/>
                <w:szCs w:val="20"/>
                <w:lang w:val="en-US" w:eastAsia="tr-TR"/>
              </w:rPr>
            </w:pPr>
            <w:r w:rsidRPr="00DF2749">
              <w:rPr>
                <w:rFonts w:ascii="Times New Roman" w:eastAsia="Times New Roman" w:hAnsi="Times New Roman" w:cs="Times New Roman"/>
                <w:sz w:val="20"/>
                <w:szCs w:val="20"/>
                <w:lang w:val="en-US" w:eastAsia="tr-TR"/>
              </w:rPr>
              <w:t>1</w:t>
            </w:r>
          </w:p>
        </w:tc>
        <w:tc>
          <w:tcPr>
            <w:tcW w:w="1165" w:type="pct"/>
            <w:gridSpan w:val="2"/>
            <w:tcBorders>
              <w:top w:val="single" w:sz="8" w:space="0" w:color="auto"/>
              <w:left w:val="single" w:sz="8" w:space="0" w:color="auto"/>
              <w:bottom w:val="single" w:sz="4" w:space="0" w:color="auto"/>
              <w:right w:val="single" w:sz="12" w:space="0" w:color="auto"/>
            </w:tcBorders>
            <w:shd w:val="clear" w:color="auto" w:fill="auto"/>
          </w:tcPr>
          <w:p w:rsidR="00DF2749" w:rsidRPr="00DF2749" w:rsidRDefault="00DF2749" w:rsidP="00DF2749">
            <w:pPr>
              <w:spacing w:after="0" w:line="240" w:lineRule="auto"/>
              <w:jc w:val="center"/>
              <w:rPr>
                <w:rFonts w:ascii="Times New Roman" w:eastAsia="Times New Roman" w:hAnsi="Times New Roman" w:cs="Times New Roman"/>
                <w:sz w:val="20"/>
                <w:szCs w:val="20"/>
                <w:lang w:val="en-US" w:eastAsia="tr-TR"/>
              </w:rPr>
            </w:pPr>
            <w:r w:rsidRPr="00DF2749">
              <w:rPr>
                <w:rFonts w:ascii="Times New Roman" w:eastAsia="Times New Roman" w:hAnsi="Times New Roman" w:cs="Times New Roman"/>
                <w:sz w:val="20"/>
                <w:szCs w:val="20"/>
                <w:lang w:val="en-US" w:eastAsia="tr-TR"/>
              </w:rPr>
              <w:t>25</w:t>
            </w:r>
          </w:p>
        </w:tc>
      </w:tr>
      <w:tr w:rsidR="00DF2749" w:rsidRPr="00DF2749" w:rsidTr="00A66C47">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DF2749" w:rsidRPr="00DF2749" w:rsidRDefault="00DF2749" w:rsidP="00DF2749">
            <w:pPr>
              <w:spacing w:after="0" w:line="240" w:lineRule="auto"/>
              <w:rPr>
                <w:rFonts w:ascii="Times New Roman" w:eastAsia="Times New Roman" w:hAnsi="Times New Roman" w:cs="Times New Roman"/>
                <w:b/>
                <w:sz w:val="20"/>
                <w:szCs w:val="20"/>
                <w:lang w:val="en-US" w:eastAsia="tr-TR"/>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DF2749" w:rsidRPr="00DF2749" w:rsidRDefault="00DF2749" w:rsidP="00DF2749">
            <w:pPr>
              <w:spacing w:after="0" w:line="240" w:lineRule="auto"/>
              <w:rPr>
                <w:rFonts w:ascii="Times New Roman" w:eastAsia="Times New Roman" w:hAnsi="Times New Roman" w:cs="Times New Roman"/>
                <w:sz w:val="20"/>
                <w:szCs w:val="20"/>
                <w:lang w:val="en-US" w:eastAsia="tr-TR"/>
              </w:rPr>
            </w:pPr>
            <w:r w:rsidRPr="00DF2749">
              <w:rPr>
                <w:rFonts w:ascii="Times New Roman" w:eastAsia="Times New Roman" w:hAnsi="Times New Roman" w:cs="Times New Roman"/>
                <w:sz w:val="20"/>
                <w:szCs w:val="20"/>
                <w:lang w:val="en-US" w:eastAsia="tr-TR"/>
              </w:rPr>
              <w:t>2nd Mid-Term</w:t>
            </w:r>
          </w:p>
        </w:tc>
        <w:tc>
          <w:tcPr>
            <w:tcW w:w="745" w:type="pct"/>
            <w:tcBorders>
              <w:top w:val="single" w:sz="4" w:space="0" w:color="auto"/>
              <w:left w:val="single" w:sz="4" w:space="0" w:color="auto"/>
              <w:bottom w:val="single" w:sz="4" w:space="0" w:color="auto"/>
              <w:right w:val="single" w:sz="8" w:space="0" w:color="auto"/>
            </w:tcBorders>
          </w:tcPr>
          <w:p w:rsidR="00DF2749" w:rsidRPr="00DF2749" w:rsidRDefault="00DF2749" w:rsidP="00DF2749">
            <w:pPr>
              <w:spacing w:after="0" w:line="240" w:lineRule="auto"/>
              <w:jc w:val="center"/>
              <w:rPr>
                <w:rFonts w:ascii="Times New Roman" w:eastAsia="Times New Roman" w:hAnsi="Times New Roman" w:cs="Times New Roman"/>
                <w:sz w:val="20"/>
                <w:szCs w:val="20"/>
                <w:lang w:val="en-US" w:eastAsia="tr-TR"/>
              </w:rPr>
            </w:pPr>
            <w:r w:rsidRPr="00DF2749">
              <w:rPr>
                <w:rFonts w:ascii="Times New Roman" w:eastAsia="Times New Roman" w:hAnsi="Times New Roman" w:cs="Times New Roman"/>
                <w:sz w:val="20"/>
                <w:szCs w:val="20"/>
                <w:lang w:val="en-US" w:eastAsia="tr-TR"/>
              </w:rPr>
              <w:t>1</w:t>
            </w:r>
          </w:p>
        </w:tc>
        <w:tc>
          <w:tcPr>
            <w:tcW w:w="1165" w:type="pct"/>
            <w:gridSpan w:val="2"/>
            <w:tcBorders>
              <w:top w:val="single" w:sz="4" w:space="0" w:color="auto"/>
              <w:left w:val="single" w:sz="8" w:space="0" w:color="auto"/>
              <w:bottom w:val="single" w:sz="4" w:space="0" w:color="auto"/>
              <w:right w:val="single" w:sz="12" w:space="0" w:color="auto"/>
            </w:tcBorders>
            <w:shd w:val="clear" w:color="auto" w:fill="auto"/>
          </w:tcPr>
          <w:p w:rsidR="00DF2749" w:rsidRPr="00DF2749" w:rsidRDefault="00DF2749" w:rsidP="00DF2749">
            <w:pPr>
              <w:spacing w:after="0" w:line="240" w:lineRule="auto"/>
              <w:jc w:val="center"/>
              <w:rPr>
                <w:rFonts w:ascii="Times New Roman" w:eastAsia="Times New Roman" w:hAnsi="Times New Roman" w:cs="Times New Roman"/>
                <w:sz w:val="20"/>
                <w:szCs w:val="20"/>
                <w:lang w:val="en-US" w:eastAsia="tr-TR"/>
              </w:rPr>
            </w:pPr>
            <w:r w:rsidRPr="00DF2749">
              <w:rPr>
                <w:rFonts w:ascii="Times New Roman" w:eastAsia="Times New Roman" w:hAnsi="Times New Roman" w:cs="Times New Roman"/>
                <w:sz w:val="20"/>
                <w:szCs w:val="20"/>
                <w:lang w:val="en-US" w:eastAsia="tr-TR"/>
              </w:rPr>
              <w:t>25</w:t>
            </w:r>
          </w:p>
        </w:tc>
      </w:tr>
      <w:tr w:rsidR="00DF2749" w:rsidRPr="00DF2749" w:rsidTr="00A66C47">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DF2749" w:rsidRPr="00DF2749" w:rsidRDefault="00DF2749" w:rsidP="00DF2749">
            <w:pPr>
              <w:spacing w:after="0" w:line="240" w:lineRule="auto"/>
              <w:rPr>
                <w:rFonts w:ascii="Times New Roman" w:eastAsia="Times New Roman" w:hAnsi="Times New Roman" w:cs="Times New Roman"/>
                <w:b/>
                <w:sz w:val="20"/>
                <w:szCs w:val="20"/>
                <w:lang w:val="en-US" w:eastAsia="tr-TR"/>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DF2749" w:rsidRPr="00DF2749" w:rsidRDefault="00DF2749" w:rsidP="00DF2749">
            <w:pPr>
              <w:spacing w:after="0" w:line="240" w:lineRule="auto"/>
              <w:rPr>
                <w:rFonts w:ascii="Times New Roman" w:eastAsia="Times New Roman" w:hAnsi="Times New Roman" w:cs="Times New Roman"/>
                <w:sz w:val="20"/>
                <w:szCs w:val="20"/>
                <w:lang w:val="en-US" w:eastAsia="tr-TR"/>
              </w:rPr>
            </w:pPr>
            <w:r w:rsidRPr="00DF2749">
              <w:rPr>
                <w:rFonts w:ascii="Times New Roman" w:eastAsia="Times New Roman" w:hAnsi="Times New Roman" w:cs="Times New Roman"/>
                <w:sz w:val="20"/>
                <w:szCs w:val="20"/>
                <w:lang w:val="en-US" w:eastAsia="tr-TR"/>
              </w:rPr>
              <w:t>Quiz</w:t>
            </w:r>
          </w:p>
        </w:tc>
        <w:tc>
          <w:tcPr>
            <w:tcW w:w="745" w:type="pct"/>
            <w:tcBorders>
              <w:top w:val="single" w:sz="4" w:space="0" w:color="auto"/>
              <w:left w:val="single" w:sz="4" w:space="0" w:color="auto"/>
              <w:bottom w:val="single" w:sz="4" w:space="0" w:color="auto"/>
              <w:right w:val="single" w:sz="8" w:space="0" w:color="auto"/>
            </w:tcBorders>
          </w:tcPr>
          <w:p w:rsidR="00DF2749" w:rsidRPr="00DF2749" w:rsidRDefault="00DF2749" w:rsidP="00DF2749">
            <w:pPr>
              <w:spacing w:after="0" w:line="240" w:lineRule="auto"/>
              <w:rPr>
                <w:rFonts w:ascii="Times New Roman" w:eastAsia="Times New Roman" w:hAnsi="Times New Roman" w:cs="Times New Roman"/>
                <w:sz w:val="24"/>
                <w:szCs w:val="24"/>
                <w:lang w:val="en-US" w:eastAsia="tr-TR"/>
              </w:rPr>
            </w:pPr>
          </w:p>
        </w:tc>
        <w:tc>
          <w:tcPr>
            <w:tcW w:w="1165" w:type="pct"/>
            <w:gridSpan w:val="2"/>
            <w:tcBorders>
              <w:top w:val="single" w:sz="4" w:space="0" w:color="auto"/>
              <w:left w:val="single" w:sz="8" w:space="0" w:color="auto"/>
              <w:bottom w:val="single" w:sz="4" w:space="0" w:color="auto"/>
              <w:right w:val="single" w:sz="12" w:space="0" w:color="auto"/>
            </w:tcBorders>
          </w:tcPr>
          <w:p w:rsidR="00DF2749" w:rsidRPr="00DF2749" w:rsidRDefault="00DF2749" w:rsidP="00DF2749">
            <w:pPr>
              <w:spacing w:after="0" w:line="240" w:lineRule="auto"/>
              <w:rPr>
                <w:rFonts w:ascii="Times New Roman" w:eastAsia="Times New Roman" w:hAnsi="Times New Roman" w:cs="Times New Roman"/>
                <w:sz w:val="20"/>
                <w:szCs w:val="20"/>
                <w:lang w:val="en-US" w:eastAsia="tr-TR"/>
              </w:rPr>
            </w:pPr>
            <w:r w:rsidRPr="00DF2749">
              <w:rPr>
                <w:rFonts w:ascii="Times New Roman" w:eastAsia="Times New Roman" w:hAnsi="Times New Roman" w:cs="Times New Roman"/>
                <w:sz w:val="20"/>
                <w:szCs w:val="20"/>
                <w:lang w:val="en-US" w:eastAsia="tr-TR"/>
              </w:rPr>
              <w:t xml:space="preserve"> </w:t>
            </w:r>
          </w:p>
        </w:tc>
      </w:tr>
      <w:tr w:rsidR="00DF2749" w:rsidRPr="00DF2749" w:rsidTr="00A66C47">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DF2749" w:rsidRPr="00DF2749" w:rsidRDefault="00DF2749" w:rsidP="00DF2749">
            <w:pPr>
              <w:spacing w:after="0" w:line="240" w:lineRule="auto"/>
              <w:rPr>
                <w:rFonts w:ascii="Times New Roman" w:eastAsia="Times New Roman" w:hAnsi="Times New Roman" w:cs="Times New Roman"/>
                <w:b/>
                <w:sz w:val="20"/>
                <w:szCs w:val="20"/>
                <w:lang w:val="en-US" w:eastAsia="tr-TR"/>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DF2749" w:rsidRPr="00DF2749" w:rsidRDefault="00DF2749" w:rsidP="00DF2749">
            <w:pPr>
              <w:spacing w:after="0" w:line="240" w:lineRule="auto"/>
              <w:rPr>
                <w:rFonts w:ascii="Times New Roman" w:eastAsia="Times New Roman" w:hAnsi="Times New Roman" w:cs="Times New Roman"/>
                <w:sz w:val="20"/>
                <w:szCs w:val="20"/>
                <w:lang w:val="en-US" w:eastAsia="tr-TR"/>
              </w:rPr>
            </w:pPr>
            <w:r w:rsidRPr="00DF2749">
              <w:rPr>
                <w:rFonts w:ascii="Times New Roman" w:eastAsia="Times New Roman" w:hAnsi="Times New Roman" w:cs="Times New Roman"/>
                <w:sz w:val="20"/>
                <w:szCs w:val="20"/>
                <w:lang w:val="en-US" w:eastAsia="tr-TR"/>
              </w:rPr>
              <w:t>Homework</w:t>
            </w:r>
          </w:p>
        </w:tc>
        <w:tc>
          <w:tcPr>
            <w:tcW w:w="745" w:type="pct"/>
            <w:tcBorders>
              <w:top w:val="single" w:sz="4" w:space="0" w:color="auto"/>
              <w:left w:val="single" w:sz="4" w:space="0" w:color="auto"/>
              <w:bottom w:val="single" w:sz="4" w:space="0" w:color="auto"/>
              <w:right w:val="single" w:sz="8" w:space="0" w:color="auto"/>
            </w:tcBorders>
          </w:tcPr>
          <w:p w:rsidR="00DF2749" w:rsidRPr="00DF2749" w:rsidRDefault="00DF2749" w:rsidP="00DF2749">
            <w:pPr>
              <w:spacing w:after="0" w:line="240" w:lineRule="auto"/>
              <w:jc w:val="center"/>
              <w:rPr>
                <w:rFonts w:ascii="Times New Roman" w:eastAsia="Times New Roman" w:hAnsi="Times New Roman" w:cs="Times New Roman"/>
                <w:sz w:val="24"/>
                <w:szCs w:val="24"/>
                <w:lang w:val="en-US" w:eastAsia="tr-TR"/>
              </w:rPr>
            </w:pPr>
            <w:r w:rsidRPr="00DF2749">
              <w:rPr>
                <w:rFonts w:ascii="Times New Roman" w:eastAsia="Times New Roman" w:hAnsi="Times New Roman" w:cs="Times New Roman"/>
                <w:sz w:val="24"/>
                <w:szCs w:val="24"/>
                <w:lang w:val="en-US" w:eastAsia="tr-TR"/>
              </w:rPr>
              <w:t xml:space="preserve"> </w:t>
            </w:r>
          </w:p>
        </w:tc>
        <w:tc>
          <w:tcPr>
            <w:tcW w:w="1165" w:type="pct"/>
            <w:gridSpan w:val="2"/>
            <w:tcBorders>
              <w:top w:val="single" w:sz="4" w:space="0" w:color="auto"/>
              <w:left w:val="single" w:sz="8" w:space="0" w:color="auto"/>
              <w:bottom w:val="single" w:sz="4" w:space="0" w:color="auto"/>
              <w:right w:val="single" w:sz="12" w:space="0" w:color="auto"/>
            </w:tcBorders>
          </w:tcPr>
          <w:p w:rsidR="00DF2749" w:rsidRPr="00DF2749" w:rsidRDefault="00DF2749" w:rsidP="00DF2749">
            <w:pPr>
              <w:spacing w:after="0" w:line="240" w:lineRule="auto"/>
              <w:jc w:val="center"/>
              <w:rPr>
                <w:rFonts w:ascii="Times New Roman" w:eastAsia="Times New Roman" w:hAnsi="Times New Roman" w:cs="Times New Roman"/>
                <w:sz w:val="24"/>
                <w:szCs w:val="24"/>
                <w:lang w:val="en-US" w:eastAsia="tr-TR"/>
              </w:rPr>
            </w:pPr>
            <w:r w:rsidRPr="00DF2749">
              <w:rPr>
                <w:rFonts w:ascii="Times New Roman" w:eastAsia="Times New Roman" w:hAnsi="Times New Roman" w:cs="Times New Roman"/>
                <w:sz w:val="24"/>
                <w:szCs w:val="24"/>
                <w:lang w:val="en-US" w:eastAsia="tr-TR"/>
              </w:rPr>
              <w:t xml:space="preserve">  </w:t>
            </w:r>
          </w:p>
        </w:tc>
      </w:tr>
      <w:tr w:rsidR="00DF2749" w:rsidRPr="00DF2749" w:rsidTr="00A66C47">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DF2749" w:rsidRPr="00DF2749" w:rsidRDefault="00DF2749" w:rsidP="00DF2749">
            <w:pPr>
              <w:spacing w:after="0" w:line="240" w:lineRule="auto"/>
              <w:rPr>
                <w:rFonts w:ascii="Times New Roman" w:eastAsia="Times New Roman" w:hAnsi="Times New Roman" w:cs="Times New Roman"/>
                <w:b/>
                <w:sz w:val="20"/>
                <w:szCs w:val="20"/>
                <w:lang w:val="en-US" w:eastAsia="tr-TR"/>
              </w:rPr>
            </w:pPr>
          </w:p>
        </w:tc>
        <w:tc>
          <w:tcPr>
            <w:tcW w:w="1126" w:type="pct"/>
            <w:gridSpan w:val="5"/>
            <w:tcBorders>
              <w:top w:val="single" w:sz="4" w:space="0" w:color="auto"/>
              <w:left w:val="single" w:sz="12" w:space="0" w:color="auto"/>
              <w:bottom w:val="single" w:sz="8" w:space="0" w:color="auto"/>
              <w:right w:val="single" w:sz="4" w:space="0" w:color="auto"/>
            </w:tcBorders>
            <w:vAlign w:val="center"/>
          </w:tcPr>
          <w:p w:rsidR="00DF2749" w:rsidRPr="00DF2749" w:rsidRDefault="00DF2749" w:rsidP="00DF2749">
            <w:pPr>
              <w:spacing w:after="0" w:line="240" w:lineRule="auto"/>
              <w:rPr>
                <w:rFonts w:ascii="Times New Roman" w:eastAsia="Times New Roman" w:hAnsi="Times New Roman" w:cs="Times New Roman"/>
                <w:sz w:val="20"/>
                <w:szCs w:val="20"/>
                <w:lang w:val="en-US" w:eastAsia="tr-TR"/>
              </w:rPr>
            </w:pPr>
            <w:r w:rsidRPr="00DF2749">
              <w:rPr>
                <w:rFonts w:ascii="Times New Roman" w:eastAsia="Times New Roman" w:hAnsi="Times New Roman" w:cs="Times New Roman"/>
                <w:sz w:val="20"/>
                <w:szCs w:val="20"/>
                <w:lang w:val="en-US" w:eastAsia="tr-TR"/>
              </w:rPr>
              <w:t>Project</w:t>
            </w:r>
          </w:p>
        </w:tc>
        <w:tc>
          <w:tcPr>
            <w:tcW w:w="745" w:type="pct"/>
            <w:tcBorders>
              <w:top w:val="single" w:sz="4" w:space="0" w:color="auto"/>
              <w:left w:val="single" w:sz="4" w:space="0" w:color="auto"/>
              <w:bottom w:val="single" w:sz="8" w:space="0" w:color="auto"/>
              <w:right w:val="single" w:sz="8" w:space="0" w:color="auto"/>
            </w:tcBorders>
          </w:tcPr>
          <w:p w:rsidR="00DF2749" w:rsidRPr="00DF2749" w:rsidRDefault="00DF2749" w:rsidP="00DF2749">
            <w:pPr>
              <w:spacing w:after="0" w:line="240" w:lineRule="auto"/>
              <w:jc w:val="center"/>
              <w:rPr>
                <w:rFonts w:ascii="Times New Roman" w:eastAsia="Times New Roman" w:hAnsi="Times New Roman" w:cs="Times New Roman"/>
                <w:sz w:val="24"/>
                <w:szCs w:val="24"/>
                <w:lang w:val="en-US" w:eastAsia="tr-TR"/>
              </w:rPr>
            </w:pPr>
            <w:r w:rsidRPr="00DF2749">
              <w:rPr>
                <w:rFonts w:ascii="Times New Roman" w:eastAsia="Times New Roman" w:hAnsi="Times New Roman" w:cs="Times New Roman"/>
                <w:sz w:val="24"/>
                <w:szCs w:val="24"/>
                <w:lang w:val="en-US" w:eastAsia="tr-TR"/>
              </w:rPr>
              <w:t xml:space="preserve"> </w:t>
            </w:r>
          </w:p>
        </w:tc>
        <w:tc>
          <w:tcPr>
            <w:tcW w:w="1165" w:type="pct"/>
            <w:gridSpan w:val="2"/>
            <w:tcBorders>
              <w:top w:val="single" w:sz="4" w:space="0" w:color="auto"/>
              <w:left w:val="single" w:sz="8" w:space="0" w:color="auto"/>
              <w:bottom w:val="single" w:sz="8" w:space="0" w:color="auto"/>
              <w:right w:val="single" w:sz="12" w:space="0" w:color="auto"/>
            </w:tcBorders>
          </w:tcPr>
          <w:p w:rsidR="00DF2749" w:rsidRPr="00DF2749" w:rsidRDefault="00DF2749" w:rsidP="00DF2749">
            <w:pPr>
              <w:spacing w:after="0" w:line="240" w:lineRule="auto"/>
              <w:jc w:val="center"/>
              <w:rPr>
                <w:rFonts w:ascii="Times New Roman" w:eastAsia="Times New Roman" w:hAnsi="Times New Roman" w:cs="Times New Roman"/>
                <w:sz w:val="24"/>
                <w:szCs w:val="24"/>
                <w:lang w:val="en-US" w:eastAsia="tr-TR"/>
              </w:rPr>
            </w:pPr>
            <w:r w:rsidRPr="00DF2749">
              <w:rPr>
                <w:rFonts w:ascii="Times New Roman" w:eastAsia="Times New Roman" w:hAnsi="Times New Roman" w:cs="Times New Roman"/>
                <w:sz w:val="24"/>
                <w:szCs w:val="24"/>
                <w:lang w:val="en-US" w:eastAsia="tr-TR"/>
              </w:rPr>
              <w:t xml:space="preserve"> </w:t>
            </w:r>
          </w:p>
        </w:tc>
      </w:tr>
      <w:tr w:rsidR="00DF2749" w:rsidRPr="00DF2749" w:rsidTr="00A66C47">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DF2749" w:rsidRPr="00DF2749" w:rsidRDefault="00DF2749" w:rsidP="00DF2749">
            <w:pPr>
              <w:spacing w:after="0" w:line="240" w:lineRule="auto"/>
              <w:rPr>
                <w:rFonts w:ascii="Times New Roman" w:eastAsia="Times New Roman" w:hAnsi="Times New Roman" w:cs="Times New Roman"/>
                <w:b/>
                <w:sz w:val="20"/>
                <w:szCs w:val="20"/>
                <w:lang w:val="en-US" w:eastAsia="tr-TR"/>
              </w:rPr>
            </w:pPr>
          </w:p>
        </w:tc>
        <w:tc>
          <w:tcPr>
            <w:tcW w:w="1126" w:type="pct"/>
            <w:gridSpan w:val="5"/>
            <w:tcBorders>
              <w:top w:val="single" w:sz="8" w:space="0" w:color="auto"/>
              <w:left w:val="single" w:sz="12" w:space="0" w:color="auto"/>
              <w:bottom w:val="single" w:sz="8" w:space="0" w:color="auto"/>
              <w:right w:val="single" w:sz="4" w:space="0" w:color="auto"/>
            </w:tcBorders>
            <w:vAlign w:val="center"/>
          </w:tcPr>
          <w:p w:rsidR="00DF2749" w:rsidRPr="00DF2749" w:rsidRDefault="00DF2749" w:rsidP="00DF2749">
            <w:pPr>
              <w:spacing w:after="0" w:line="240" w:lineRule="auto"/>
              <w:rPr>
                <w:rFonts w:ascii="Times New Roman" w:eastAsia="Times New Roman" w:hAnsi="Times New Roman" w:cs="Times New Roman"/>
                <w:sz w:val="20"/>
                <w:szCs w:val="20"/>
                <w:lang w:val="en-US" w:eastAsia="tr-TR"/>
              </w:rPr>
            </w:pPr>
            <w:r w:rsidRPr="00DF2749">
              <w:rPr>
                <w:rFonts w:ascii="Times New Roman" w:eastAsia="Times New Roman" w:hAnsi="Times New Roman" w:cs="Times New Roman"/>
                <w:sz w:val="20"/>
                <w:szCs w:val="20"/>
                <w:lang w:val="en-US" w:eastAsia="tr-TR"/>
              </w:rPr>
              <w:t>Report</w:t>
            </w:r>
          </w:p>
        </w:tc>
        <w:tc>
          <w:tcPr>
            <w:tcW w:w="745" w:type="pct"/>
            <w:tcBorders>
              <w:top w:val="single" w:sz="8" w:space="0" w:color="auto"/>
              <w:left w:val="single" w:sz="4" w:space="0" w:color="auto"/>
              <w:bottom w:val="single" w:sz="8" w:space="0" w:color="auto"/>
              <w:right w:val="single" w:sz="8" w:space="0" w:color="auto"/>
            </w:tcBorders>
          </w:tcPr>
          <w:p w:rsidR="00DF2749" w:rsidRPr="00DF2749" w:rsidRDefault="00DF2749" w:rsidP="00DF2749">
            <w:pPr>
              <w:spacing w:after="0" w:line="240" w:lineRule="auto"/>
              <w:jc w:val="center"/>
              <w:rPr>
                <w:rFonts w:ascii="Times New Roman" w:eastAsia="Times New Roman" w:hAnsi="Times New Roman" w:cs="Times New Roman"/>
                <w:sz w:val="24"/>
                <w:szCs w:val="24"/>
                <w:lang w:val="en-US" w:eastAsia="tr-TR"/>
              </w:rPr>
            </w:pPr>
          </w:p>
        </w:tc>
        <w:tc>
          <w:tcPr>
            <w:tcW w:w="1165" w:type="pct"/>
            <w:gridSpan w:val="2"/>
            <w:tcBorders>
              <w:top w:val="single" w:sz="8" w:space="0" w:color="auto"/>
              <w:left w:val="single" w:sz="8" w:space="0" w:color="auto"/>
              <w:bottom w:val="single" w:sz="8" w:space="0" w:color="auto"/>
              <w:right w:val="single" w:sz="12" w:space="0" w:color="auto"/>
            </w:tcBorders>
          </w:tcPr>
          <w:p w:rsidR="00DF2749" w:rsidRPr="00DF2749" w:rsidRDefault="00DF2749" w:rsidP="00DF2749">
            <w:pPr>
              <w:spacing w:after="0" w:line="240" w:lineRule="auto"/>
              <w:rPr>
                <w:rFonts w:ascii="Times New Roman" w:eastAsia="Times New Roman" w:hAnsi="Times New Roman" w:cs="Times New Roman"/>
                <w:sz w:val="24"/>
                <w:szCs w:val="24"/>
                <w:lang w:val="en-US" w:eastAsia="tr-TR"/>
              </w:rPr>
            </w:pPr>
          </w:p>
        </w:tc>
      </w:tr>
      <w:tr w:rsidR="00DF2749" w:rsidRPr="00DF2749" w:rsidTr="00A66C47">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DF2749" w:rsidRPr="00DF2749" w:rsidRDefault="00DF2749" w:rsidP="00DF2749">
            <w:pPr>
              <w:spacing w:after="0" w:line="240" w:lineRule="auto"/>
              <w:rPr>
                <w:rFonts w:ascii="Times New Roman" w:eastAsia="Times New Roman" w:hAnsi="Times New Roman" w:cs="Times New Roman"/>
                <w:b/>
                <w:sz w:val="20"/>
                <w:szCs w:val="20"/>
                <w:lang w:val="en-US" w:eastAsia="tr-TR"/>
              </w:rPr>
            </w:pPr>
          </w:p>
        </w:tc>
        <w:tc>
          <w:tcPr>
            <w:tcW w:w="1126" w:type="pct"/>
            <w:gridSpan w:val="5"/>
            <w:tcBorders>
              <w:top w:val="single" w:sz="8" w:space="0" w:color="auto"/>
              <w:left w:val="single" w:sz="12" w:space="0" w:color="auto"/>
              <w:bottom w:val="single" w:sz="12" w:space="0" w:color="auto"/>
              <w:right w:val="single" w:sz="4" w:space="0" w:color="auto"/>
            </w:tcBorders>
            <w:vAlign w:val="center"/>
          </w:tcPr>
          <w:p w:rsidR="00DF2749" w:rsidRPr="00DF2749" w:rsidRDefault="00DF2749" w:rsidP="00DF2749">
            <w:pPr>
              <w:spacing w:after="0" w:line="240" w:lineRule="auto"/>
              <w:rPr>
                <w:rFonts w:ascii="Times New Roman" w:eastAsia="Times New Roman" w:hAnsi="Times New Roman" w:cs="Times New Roman"/>
                <w:sz w:val="20"/>
                <w:szCs w:val="20"/>
                <w:lang w:val="en-US" w:eastAsia="tr-TR"/>
              </w:rPr>
            </w:pPr>
            <w:r w:rsidRPr="00DF2749">
              <w:rPr>
                <w:rFonts w:ascii="Times New Roman" w:eastAsia="Times New Roman" w:hAnsi="Times New Roman" w:cs="Times New Roman"/>
                <w:sz w:val="20"/>
                <w:szCs w:val="20"/>
                <w:lang w:val="en-US" w:eastAsia="tr-TR"/>
              </w:rPr>
              <w:t>Others (………)</w:t>
            </w:r>
          </w:p>
        </w:tc>
        <w:tc>
          <w:tcPr>
            <w:tcW w:w="745" w:type="pct"/>
            <w:tcBorders>
              <w:top w:val="single" w:sz="8" w:space="0" w:color="auto"/>
              <w:left w:val="single" w:sz="4" w:space="0" w:color="auto"/>
              <w:bottom w:val="single" w:sz="12" w:space="0" w:color="auto"/>
              <w:right w:val="single" w:sz="8" w:space="0" w:color="auto"/>
            </w:tcBorders>
          </w:tcPr>
          <w:p w:rsidR="00DF2749" w:rsidRPr="00DF2749" w:rsidRDefault="00DF2749" w:rsidP="00DF2749">
            <w:pPr>
              <w:spacing w:after="0" w:line="240" w:lineRule="auto"/>
              <w:rPr>
                <w:rFonts w:ascii="Times New Roman" w:eastAsia="Times New Roman" w:hAnsi="Times New Roman" w:cs="Times New Roman"/>
                <w:sz w:val="24"/>
                <w:szCs w:val="24"/>
                <w:lang w:val="en-US" w:eastAsia="tr-TR"/>
              </w:rPr>
            </w:pPr>
          </w:p>
        </w:tc>
        <w:tc>
          <w:tcPr>
            <w:tcW w:w="1165" w:type="pct"/>
            <w:gridSpan w:val="2"/>
            <w:tcBorders>
              <w:top w:val="single" w:sz="8" w:space="0" w:color="auto"/>
              <w:left w:val="single" w:sz="8" w:space="0" w:color="auto"/>
              <w:bottom w:val="single" w:sz="12" w:space="0" w:color="auto"/>
              <w:right w:val="single" w:sz="12" w:space="0" w:color="auto"/>
            </w:tcBorders>
          </w:tcPr>
          <w:p w:rsidR="00DF2749" w:rsidRPr="00DF2749" w:rsidRDefault="00DF2749" w:rsidP="00DF2749">
            <w:pPr>
              <w:spacing w:after="0" w:line="240" w:lineRule="auto"/>
              <w:rPr>
                <w:rFonts w:ascii="Times New Roman" w:eastAsia="Times New Roman" w:hAnsi="Times New Roman" w:cs="Times New Roman"/>
                <w:sz w:val="24"/>
                <w:szCs w:val="24"/>
                <w:lang w:val="en-US" w:eastAsia="tr-TR"/>
              </w:rPr>
            </w:pPr>
          </w:p>
        </w:tc>
      </w:tr>
      <w:tr w:rsidR="00DF2749" w:rsidRPr="00DF2749" w:rsidTr="00A66C47">
        <w:trPr>
          <w:trHeight w:val="392"/>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DF2749" w:rsidRPr="00DF2749" w:rsidRDefault="00DF2749" w:rsidP="00DF2749">
            <w:pPr>
              <w:spacing w:after="0" w:line="240" w:lineRule="auto"/>
              <w:jc w:val="center"/>
              <w:rPr>
                <w:rFonts w:ascii="Times New Roman" w:eastAsia="Times New Roman" w:hAnsi="Times New Roman" w:cs="Times New Roman"/>
                <w:b/>
                <w:sz w:val="20"/>
                <w:szCs w:val="20"/>
                <w:lang w:val="en-US" w:eastAsia="tr-TR"/>
              </w:rPr>
            </w:pPr>
            <w:r w:rsidRPr="00DF2749">
              <w:rPr>
                <w:rFonts w:ascii="Times New Roman" w:eastAsia="Times New Roman" w:hAnsi="Times New Roman" w:cs="Times New Roman"/>
                <w:b/>
                <w:sz w:val="20"/>
                <w:szCs w:val="20"/>
                <w:lang w:val="en-US" w:eastAsia="tr-TR"/>
              </w:rPr>
              <w:t>FINAL EXAM</w:t>
            </w:r>
          </w:p>
        </w:tc>
        <w:tc>
          <w:tcPr>
            <w:tcW w:w="1126" w:type="pct"/>
            <w:gridSpan w:val="5"/>
            <w:tcBorders>
              <w:top w:val="single" w:sz="12" w:space="0" w:color="auto"/>
              <w:left w:val="single" w:sz="12" w:space="0" w:color="auto"/>
              <w:bottom w:val="single" w:sz="8" w:space="0" w:color="auto"/>
              <w:right w:val="single" w:sz="4" w:space="0" w:color="auto"/>
            </w:tcBorders>
          </w:tcPr>
          <w:p w:rsidR="00DF2749" w:rsidRPr="00DF2749" w:rsidRDefault="00DF2749" w:rsidP="00DF2749">
            <w:pPr>
              <w:spacing w:after="0" w:line="240" w:lineRule="auto"/>
              <w:rPr>
                <w:rFonts w:ascii="Times New Roman" w:eastAsia="Times New Roman" w:hAnsi="Times New Roman" w:cs="Times New Roman"/>
                <w:sz w:val="20"/>
                <w:szCs w:val="20"/>
                <w:lang w:val="en-US" w:eastAsia="tr-TR"/>
              </w:rPr>
            </w:pPr>
            <w:r w:rsidRPr="00DF2749">
              <w:rPr>
                <w:rFonts w:ascii="Times New Roman" w:eastAsia="Times New Roman" w:hAnsi="Times New Roman" w:cs="Times New Roman"/>
                <w:sz w:val="20"/>
                <w:szCs w:val="20"/>
                <w:lang w:val="en-US" w:eastAsia="tr-TR"/>
              </w:rPr>
              <w:t xml:space="preserve"> X</w:t>
            </w:r>
          </w:p>
        </w:tc>
        <w:tc>
          <w:tcPr>
            <w:tcW w:w="745" w:type="pct"/>
            <w:tcBorders>
              <w:top w:val="single" w:sz="12" w:space="0" w:color="auto"/>
              <w:left w:val="single" w:sz="4" w:space="0" w:color="auto"/>
              <w:bottom w:val="single" w:sz="8" w:space="0" w:color="auto"/>
              <w:right w:val="single" w:sz="8" w:space="0" w:color="auto"/>
            </w:tcBorders>
            <w:vAlign w:val="center"/>
          </w:tcPr>
          <w:p w:rsidR="00DF2749" w:rsidRPr="00DF2749" w:rsidRDefault="00DF2749" w:rsidP="00DF2749">
            <w:pPr>
              <w:spacing w:after="0" w:line="240" w:lineRule="auto"/>
              <w:jc w:val="center"/>
              <w:rPr>
                <w:rFonts w:ascii="Times New Roman" w:eastAsia="Times New Roman" w:hAnsi="Times New Roman" w:cs="Times New Roman"/>
                <w:sz w:val="24"/>
                <w:szCs w:val="24"/>
                <w:lang w:val="en-US" w:eastAsia="tr-TR"/>
              </w:rPr>
            </w:pPr>
            <w:r w:rsidRPr="00DF2749">
              <w:rPr>
                <w:rFonts w:ascii="Times New Roman" w:eastAsia="Times New Roman" w:hAnsi="Times New Roman" w:cs="Times New Roman"/>
                <w:sz w:val="24"/>
                <w:szCs w:val="24"/>
                <w:lang w:val="en-US" w:eastAsia="tr-TR"/>
              </w:rPr>
              <w:tab/>
              <w:t xml:space="preserve"> 1</w:t>
            </w:r>
          </w:p>
        </w:tc>
        <w:tc>
          <w:tcPr>
            <w:tcW w:w="1165" w:type="pct"/>
            <w:gridSpan w:val="2"/>
            <w:tcBorders>
              <w:top w:val="single" w:sz="12" w:space="0" w:color="auto"/>
              <w:left w:val="single" w:sz="8" w:space="0" w:color="auto"/>
              <w:bottom w:val="single" w:sz="8" w:space="0" w:color="auto"/>
              <w:right w:val="single" w:sz="12" w:space="0" w:color="auto"/>
            </w:tcBorders>
            <w:vAlign w:val="center"/>
          </w:tcPr>
          <w:p w:rsidR="00DF2749" w:rsidRPr="00DF2749" w:rsidRDefault="00DF2749" w:rsidP="00DF2749">
            <w:pPr>
              <w:spacing w:after="0" w:line="240" w:lineRule="auto"/>
              <w:jc w:val="center"/>
              <w:rPr>
                <w:rFonts w:ascii="Times New Roman" w:eastAsia="Times New Roman" w:hAnsi="Times New Roman" w:cs="Times New Roman"/>
                <w:sz w:val="24"/>
                <w:szCs w:val="24"/>
                <w:lang w:val="en-US" w:eastAsia="tr-TR"/>
              </w:rPr>
            </w:pPr>
            <w:r w:rsidRPr="00DF2749">
              <w:rPr>
                <w:rFonts w:ascii="Times New Roman" w:eastAsia="Times New Roman" w:hAnsi="Times New Roman" w:cs="Times New Roman"/>
                <w:sz w:val="24"/>
                <w:szCs w:val="24"/>
                <w:lang w:val="en-US" w:eastAsia="tr-TR"/>
              </w:rPr>
              <w:t>50</w:t>
            </w:r>
          </w:p>
        </w:tc>
      </w:tr>
      <w:tr w:rsidR="00DF2749" w:rsidRPr="00DF2749" w:rsidTr="00A66C47">
        <w:trPr>
          <w:trHeight w:val="447"/>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DF2749" w:rsidRPr="00DF2749" w:rsidRDefault="00DF2749" w:rsidP="00DF2749">
            <w:pPr>
              <w:spacing w:after="0" w:line="240" w:lineRule="auto"/>
              <w:jc w:val="center"/>
              <w:rPr>
                <w:rFonts w:ascii="Times New Roman" w:eastAsia="Times New Roman" w:hAnsi="Times New Roman" w:cs="Times New Roman"/>
                <w:b/>
                <w:sz w:val="20"/>
                <w:szCs w:val="20"/>
                <w:lang w:val="en-US" w:eastAsia="tr-TR"/>
              </w:rPr>
            </w:pPr>
            <w:r w:rsidRPr="00DF2749">
              <w:rPr>
                <w:rFonts w:ascii="Times New Roman" w:eastAsia="Times New Roman" w:hAnsi="Times New Roman" w:cs="Times New Roman"/>
                <w:b/>
                <w:sz w:val="20"/>
                <w:szCs w:val="20"/>
                <w:lang w:val="en-US" w:eastAsia="tr-TR"/>
              </w:rPr>
              <w:t>PREREQUIEITE(S)</w:t>
            </w:r>
          </w:p>
        </w:tc>
        <w:tc>
          <w:tcPr>
            <w:tcW w:w="3036" w:type="pct"/>
            <w:gridSpan w:val="8"/>
            <w:tcBorders>
              <w:top w:val="single" w:sz="12" w:space="0" w:color="auto"/>
              <w:left w:val="single" w:sz="12" w:space="0" w:color="auto"/>
              <w:bottom w:val="single" w:sz="12" w:space="0" w:color="auto"/>
              <w:right w:val="single" w:sz="12" w:space="0" w:color="auto"/>
            </w:tcBorders>
            <w:vAlign w:val="center"/>
          </w:tcPr>
          <w:p w:rsidR="00DF2749" w:rsidRPr="00DF2749" w:rsidRDefault="00DF2749" w:rsidP="00DF2749">
            <w:pPr>
              <w:spacing w:after="0" w:line="240" w:lineRule="auto"/>
              <w:jc w:val="both"/>
              <w:rPr>
                <w:rFonts w:ascii="Times New Roman" w:eastAsia="Times New Roman" w:hAnsi="Times New Roman" w:cs="Times New Roman"/>
                <w:sz w:val="20"/>
                <w:szCs w:val="20"/>
                <w:lang w:val="en-US" w:eastAsia="tr-TR"/>
              </w:rPr>
            </w:pPr>
          </w:p>
        </w:tc>
      </w:tr>
      <w:tr w:rsidR="00DF2749" w:rsidRPr="00DF2749" w:rsidTr="00A66C47">
        <w:trPr>
          <w:trHeight w:val="447"/>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DF2749" w:rsidRPr="00DF2749" w:rsidRDefault="00DF2749" w:rsidP="00DF2749">
            <w:pPr>
              <w:spacing w:after="0" w:line="240" w:lineRule="auto"/>
              <w:jc w:val="center"/>
              <w:rPr>
                <w:rFonts w:ascii="Times New Roman" w:eastAsia="Times New Roman" w:hAnsi="Times New Roman" w:cs="Times New Roman"/>
                <w:b/>
                <w:sz w:val="20"/>
                <w:szCs w:val="20"/>
                <w:lang w:val="en-US" w:eastAsia="tr-TR"/>
              </w:rPr>
            </w:pPr>
            <w:r w:rsidRPr="00DF2749">
              <w:rPr>
                <w:rFonts w:ascii="Times New Roman" w:eastAsia="Times New Roman" w:hAnsi="Times New Roman" w:cs="Times New Roman"/>
                <w:b/>
                <w:sz w:val="20"/>
                <w:szCs w:val="20"/>
                <w:lang w:val="en-US" w:eastAsia="tr-TR"/>
              </w:rPr>
              <w:t>COURSE DESCRIPTION</w:t>
            </w:r>
          </w:p>
        </w:tc>
        <w:tc>
          <w:tcPr>
            <w:tcW w:w="3036" w:type="pct"/>
            <w:gridSpan w:val="8"/>
            <w:tcBorders>
              <w:top w:val="single" w:sz="12" w:space="0" w:color="auto"/>
              <w:left w:val="single" w:sz="12" w:space="0" w:color="auto"/>
              <w:bottom w:val="single" w:sz="12" w:space="0" w:color="auto"/>
              <w:right w:val="single" w:sz="12" w:space="0" w:color="auto"/>
            </w:tcBorders>
          </w:tcPr>
          <w:p w:rsidR="00DF2749" w:rsidRPr="00DF2749" w:rsidRDefault="00DF2749" w:rsidP="00DF2749">
            <w:pPr>
              <w:tabs>
                <w:tab w:val="left" w:pos="7800"/>
              </w:tabs>
              <w:spacing w:after="120" w:line="240" w:lineRule="auto"/>
              <w:jc w:val="both"/>
              <w:rPr>
                <w:rFonts w:ascii="Times New Roman" w:eastAsia="Times New Roman" w:hAnsi="Times New Roman" w:cs="Times New Roman"/>
                <w:sz w:val="20"/>
                <w:szCs w:val="20"/>
                <w:lang w:val="en-US" w:eastAsia="tr-TR"/>
              </w:rPr>
            </w:pPr>
            <w:r w:rsidRPr="00DF2749">
              <w:rPr>
                <w:rFonts w:ascii="Times New Roman" w:eastAsia="Times New Roman" w:hAnsi="Times New Roman" w:cs="Times New Roman"/>
                <w:sz w:val="20"/>
                <w:szCs w:val="20"/>
                <w:lang w:val="en-US" w:eastAsia="tr-TR"/>
              </w:rPr>
              <w:t xml:space="preserve">Pharmacology is a basic medical science discipline with clinical projections which is defined as the ‘science of drugs’. The interest area of pharmacology is to study the interactions between drugs and biological systems as well as to develop suitable chemical substances to use for the diagnosis and treatment of diseases. </w:t>
            </w:r>
          </w:p>
        </w:tc>
      </w:tr>
      <w:tr w:rsidR="00DF2749" w:rsidRPr="00DF2749" w:rsidTr="00A66C47">
        <w:trPr>
          <w:trHeight w:val="426"/>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DF2749" w:rsidRPr="00DF2749" w:rsidRDefault="00DF2749" w:rsidP="00DF2749">
            <w:pPr>
              <w:spacing w:after="0" w:line="240" w:lineRule="auto"/>
              <w:jc w:val="center"/>
              <w:rPr>
                <w:rFonts w:ascii="Times New Roman" w:eastAsia="Times New Roman" w:hAnsi="Times New Roman" w:cs="Times New Roman"/>
                <w:b/>
                <w:sz w:val="20"/>
                <w:szCs w:val="20"/>
                <w:lang w:val="en-US" w:eastAsia="tr-TR"/>
              </w:rPr>
            </w:pPr>
            <w:r w:rsidRPr="00DF2749">
              <w:rPr>
                <w:rFonts w:ascii="Times New Roman" w:eastAsia="Times New Roman" w:hAnsi="Times New Roman" w:cs="Times New Roman"/>
                <w:b/>
                <w:sz w:val="20"/>
                <w:szCs w:val="20"/>
                <w:lang w:val="en-US" w:eastAsia="tr-TR"/>
              </w:rPr>
              <w:t>COURSE OBJECTIVES</w:t>
            </w:r>
          </w:p>
        </w:tc>
        <w:tc>
          <w:tcPr>
            <w:tcW w:w="3036" w:type="pct"/>
            <w:gridSpan w:val="8"/>
            <w:tcBorders>
              <w:top w:val="single" w:sz="12" w:space="0" w:color="auto"/>
              <w:left w:val="single" w:sz="12" w:space="0" w:color="auto"/>
              <w:bottom w:val="single" w:sz="12" w:space="0" w:color="auto"/>
              <w:right w:val="single" w:sz="12" w:space="0" w:color="auto"/>
            </w:tcBorders>
          </w:tcPr>
          <w:p w:rsidR="00DF2749" w:rsidRPr="00DF2749" w:rsidRDefault="00DF2749" w:rsidP="00DF2749">
            <w:pPr>
              <w:spacing w:after="0" w:line="240" w:lineRule="auto"/>
              <w:jc w:val="both"/>
              <w:rPr>
                <w:rFonts w:ascii="Times New Roman" w:eastAsia="Times New Roman" w:hAnsi="Times New Roman" w:cs="Times New Roman"/>
                <w:sz w:val="20"/>
                <w:szCs w:val="20"/>
                <w:lang w:val="en-US" w:eastAsia="tr-TR"/>
              </w:rPr>
            </w:pPr>
            <w:r w:rsidRPr="00DF2749">
              <w:rPr>
                <w:rFonts w:ascii="Times New Roman" w:eastAsia="Times New Roman" w:hAnsi="Times New Roman" w:cs="Times New Roman"/>
                <w:sz w:val="20"/>
                <w:szCs w:val="20"/>
                <w:lang w:val="en-US" w:eastAsia="tr-TR"/>
              </w:rPr>
              <w:t>To give fundamental information on pharmacology with clinical projections to dentistry faculty students and educate them as conscious professionals in prescribing drugs.</w:t>
            </w:r>
          </w:p>
        </w:tc>
      </w:tr>
      <w:tr w:rsidR="00DF2749" w:rsidRPr="00DF2749" w:rsidTr="00A66C47">
        <w:trPr>
          <w:trHeight w:val="518"/>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DF2749" w:rsidRPr="00DF2749" w:rsidRDefault="00DF2749" w:rsidP="00DF2749">
            <w:pPr>
              <w:spacing w:after="0" w:line="240" w:lineRule="auto"/>
              <w:jc w:val="center"/>
              <w:rPr>
                <w:rFonts w:ascii="Times New Roman" w:eastAsia="Times New Roman" w:hAnsi="Times New Roman" w:cs="Times New Roman"/>
                <w:b/>
                <w:sz w:val="20"/>
                <w:szCs w:val="20"/>
                <w:lang w:val="en-US" w:eastAsia="tr-TR"/>
              </w:rPr>
            </w:pPr>
            <w:r w:rsidRPr="00DF2749">
              <w:rPr>
                <w:rFonts w:ascii="Times New Roman" w:eastAsia="Times New Roman" w:hAnsi="Times New Roman" w:cs="Times New Roman"/>
                <w:b/>
                <w:sz w:val="20"/>
                <w:szCs w:val="20"/>
                <w:lang w:val="en-US" w:eastAsia="tr-TR"/>
              </w:rPr>
              <w:t>ADDITIVE OF COURSE TO APPLY PROFESSIONAL EDUATION</w:t>
            </w:r>
          </w:p>
        </w:tc>
        <w:tc>
          <w:tcPr>
            <w:tcW w:w="3036" w:type="pct"/>
            <w:gridSpan w:val="8"/>
            <w:tcBorders>
              <w:top w:val="single" w:sz="12" w:space="0" w:color="auto"/>
              <w:left w:val="single" w:sz="12" w:space="0" w:color="auto"/>
              <w:bottom w:val="single" w:sz="12" w:space="0" w:color="auto"/>
              <w:right w:val="single" w:sz="12" w:space="0" w:color="auto"/>
            </w:tcBorders>
            <w:vAlign w:val="center"/>
          </w:tcPr>
          <w:p w:rsidR="00DF2749" w:rsidRPr="00DF2749" w:rsidRDefault="00DF2749" w:rsidP="00DF2749">
            <w:pPr>
              <w:spacing w:after="0" w:line="240" w:lineRule="auto"/>
              <w:jc w:val="both"/>
              <w:rPr>
                <w:rFonts w:ascii="Times New Roman" w:eastAsia="Times New Roman" w:hAnsi="Times New Roman" w:cs="Times New Roman"/>
                <w:sz w:val="20"/>
                <w:szCs w:val="20"/>
                <w:lang w:val="en-US" w:eastAsia="tr-TR"/>
              </w:rPr>
            </w:pPr>
            <w:r w:rsidRPr="00DF2749">
              <w:rPr>
                <w:rFonts w:ascii="Times New Roman" w:eastAsia="Times New Roman" w:hAnsi="Times New Roman" w:cs="Times New Roman"/>
                <w:sz w:val="20"/>
                <w:szCs w:val="20"/>
                <w:lang w:val="en-US" w:eastAsia="tr-TR"/>
              </w:rPr>
              <w:t>Course gives essential information to dentistry faculty students to prescribe drugs and to manage the treatment of patients.</w:t>
            </w:r>
          </w:p>
        </w:tc>
      </w:tr>
      <w:tr w:rsidR="00DF2749" w:rsidRPr="00DF2749" w:rsidTr="00A66C47">
        <w:trPr>
          <w:trHeight w:val="518"/>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DF2749" w:rsidRPr="00DF2749" w:rsidRDefault="00DF2749" w:rsidP="00DF2749">
            <w:pPr>
              <w:spacing w:after="0" w:line="240" w:lineRule="auto"/>
              <w:jc w:val="center"/>
              <w:rPr>
                <w:rFonts w:ascii="Times New Roman" w:eastAsia="Times New Roman" w:hAnsi="Times New Roman" w:cs="Times New Roman"/>
                <w:b/>
                <w:sz w:val="20"/>
                <w:szCs w:val="20"/>
                <w:lang w:val="en-US" w:eastAsia="tr-TR"/>
              </w:rPr>
            </w:pPr>
            <w:r w:rsidRPr="00DF2749">
              <w:rPr>
                <w:rFonts w:ascii="Times New Roman" w:eastAsia="Times New Roman" w:hAnsi="Times New Roman" w:cs="Times New Roman"/>
                <w:b/>
                <w:sz w:val="20"/>
                <w:szCs w:val="20"/>
                <w:lang w:val="en-US" w:eastAsia="tr-TR"/>
              </w:rPr>
              <w:t>COURSE OUTCOMES</w:t>
            </w:r>
          </w:p>
        </w:tc>
        <w:tc>
          <w:tcPr>
            <w:tcW w:w="3036" w:type="pct"/>
            <w:gridSpan w:val="8"/>
            <w:tcBorders>
              <w:top w:val="single" w:sz="12" w:space="0" w:color="auto"/>
              <w:left w:val="single" w:sz="12" w:space="0" w:color="auto"/>
              <w:bottom w:val="single" w:sz="12" w:space="0" w:color="auto"/>
              <w:right w:val="single" w:sz="12" w:space="0" w:color="auto"/>
            </w:tcBorders>
            <w:vAlign w:val="center"/>
          </w:tcPr>
          <w:p w:rsidR="00DF2749" w:rsidRPr="00DF2749" w:rsidRDefault="00DF2749" w:rsidP="00DF2749">
            <w:pPr>
              <w:tabs>
                <w:tab w:val="left" w:pos="7800"/>
              </w:tabs>
              <w:spacing w:before="120" w:after="120" w:line="240" w:lineRule="auto"/>
              <w:jc w:val="both"/>
              <w:rPr>
                <w:rFonts w:ascii="Times New Roman" w:eastAsia="Times New Roman" w:hAnsi="Times New Roman" w:cs="Times New Roman"/>
                <w:sz w:val="20"/>
                <w:szCs w:val="20"/>
                <w:lang w:val="en-US" w:eastAsia="tr-TR"/>
              </w:rPr>
            </w:pPr>
            <w:r w:rsidRPr="00DF2749">
              <w:rPr>
                <w:rFonts w:ascii="Times New Roman" w:eastAsia="Times New Roman" w:hAnsi="Times New Roman" w:cs="Times New Roman"/>
                <w:sz w:val="20"/>
                <w:szCs w:val="20"/>
                <w:lang w:val="en-US" w:eastAsia="tr-TR"/>
              </w:rPr>
              <w:t>Students know the interactions between drugs and humans and choose appropriate medicine for the patients</w:t>
            </w:r>
          </w:p>
        </w:tc>
      </w:tr>
      <w:tr w:rsidR="00DF2749" w:rsidRPr="00DF2749" w:rsidTr="00A66C47">
        <w:trPr>
          <w:trHeight w:val="54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DF2749" w:rsidRPr="00DF2749" w:rsidRDefault="00DF2749" w:rsidP="00DF2749">
            <w:pPr>
              <w:spacing w:after="0" w:line="240" w:lineRule="auto"/>
              <w:jc w:val="center"/>
              <w:rPr>
                <w:rFonts w:ascii="Times New Roman" w:eastAsia="Times New Roman" w:hAnsi="Times New Roman" w:cs="Times New Roman"/>
                <w:b/>
                <w:sz w:val="20"/>
                <w:szCs w:val="20"/>
                <w:lang w:val="en-US" w:eastAsia="tr-TR"/>
              </w:rPr>
            </w:pPr>
            <w:r w:rsidRPr="00DF2749">
              <w:rPr>
                <w:rFonts w:ascii="Times New Roman" w:eastAsia="Times New Roman" w:hAnsi="Times New Roman" w:cs="Times New Roman"/>
                <w:b/>
                <w:sz w:val="20"/>
                <w:szCs w:val="20"/>
                <w:lang w:val="en-US" w:eastAsia="tr-TR"/>
              </w:rPr>
              <w:t>TEXTBOOK</w:t>
            </w:r>
          </w:p>
        </w:tc>
        <w:tc>
          <w:tcPr>
            <w:tcW w:w="3036" w:type="pct"/>
            <w:gridSpan w:val="8"/>
            <w:tcBorders>
              <w:top w:val="single" w:sz="12" w:space="0" w:color="auto"/>
              <w:left w:val="single" w:sz="12" w:space="0" w:color="auto"/>
              <w:bottom w:val="single" w:sz="12" w:space="0" w:color="auto"/>
              <w:right w:val="single" w:sz="12" w:space="0" w:color="auto"/>
            </w:tcBorders>
          </w:tcPr>
          <w:p w:rsidR="00DF2749" w:rsidRPr="00DF2749" w:rsidRDefault="00DF2749" w:rsidP="00DF2749">
            <w:pPr>
              <w:spacing w:after="120" w:line="240" w:lineRule="auto"/>
              <w:jc w:val="both"/>
              <w:outlineLvl w:val="3"/>
              <w:rPr>
                <w:rFonts w:ascii="Times New Roman" w:eastAsia="Times New Roman" w:hAnsi="Times New Roman" w:cs="Times New Roman"/>
                <w:bCs/>
                <w:sz w:val="20"/>
                <w:szCs w:val="20"/>
                <w:lang w:val="en-US" w:eastAsia="tr-TR"/>
              </w:rPr>
            </w:pPr>
            <w:r w:rsidRPr="00DF2749">
              <w:rPr>
                <w:rFonts w:ascii="Times New Roman" w:eastAsia="Times New Roman" w:hAnsi="Times New Roman" w:cs="Times New Roman"/>
                <w:bCs/>
                <w:sz w:val="20"/>
                <w:szCs w:val="20"/>
                <w:lang w:val="en-US" w:eastAsia="tr-TR"/>
              </w:rPr>
              <w:t>Prof. Dr. S. Oğuz KAYAALP, Medical Pharmacology in terms of Rational Treatment, Pelikan Yayıncılık, 2012.</w:t>
            </w:r>
          </w:p>
        </w:tc>
      </w:tr>
      <w:tr w:rsidR="00DF2749" w:rsidRPr="00DF2749" w:rsidTr="00A66C47">
        <w:trPr>
          <w:trHeight w:val="54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DF2749" w:rsidRPr="00DF2749" w:rsidRDefault="00DF2749" w:rsidP="00DF2749">
            <w:pPr>
              <w:spacing w:after="0" w:line="240" w:lineRule="auto"/>
              <w:jc w:val="center"/>
              <w:rPr>
                <w:rFonts w:ascii="Times New Roman" w:eastAsia="Times New Roman" w:hAnsi="Times New Roman" w:cs="Times New Roman"/>
                <w:b/>
                <w:sz w:val="20"/>
                <w:szCs w:val="20"/>
                <w:lang w:val="en-US" w:eastAsia="tr-TR"/>
              </w:rPr>
            </w:pPr>
            <w:r w:rsidRPr="00DF2749">
              <w:rPr>
                <w:rFonts w:ascii="Times New Roman" w:eastAsia="Times New Roman" w:hAnsi="Times New Roman" w:cs="Times New Roman"/>
                <w:b/>
                <w:sz w:val="20"/>
                <w:szCs w:val="20"/>
                <w:lang w:val="en-US" w:eastAsia="tr-TR"/>
              </w:rPr>
              <w:t>OTHER REFERENCES</w:t>
            </w:r>
          </w:p>
        </w:tc>
        <w:tc>
          <w:tcPr>
            <w:tcW w:w="3036" w:type="pct"/>
            <w:gridSpan w:val="8"/>
            <w:tcBorders>
              <w:top w:val="single" w:sz="12" w:space="0" w:color="auto"/>
              <w:left w:val="single" w:sz="12" w:space="0" w:color="auto"/>
              <w:bottom w:val="single" w:sz="12" w:space="0" w:color="auto"/>
              <w:right w:val="single" w:sz="12" w:space="0" w:color="auto"/>
            </w:tcBorders>
          </w:tcPr>
          <w:p w:rsidR="00DF2749" w:rsidRPr="00DF2749" w:rsidRDefault="00DF2749" w:rsidP="00DF2749">
            <w:pPr>
              <w:spacing w:after="0" w:line="240" w:lineRule="auto"/>
              <w:outlineLvl w:val="3"/>
              <w:rPr>
                <w:rFonts w:ascii="Times New Roman" w:eastAsia="Times New Roman" w:hAnsi="Times New Roman" w:cs="Times New Roman"/>
                <w:bCs/>
                <w:color w:val="000000"/>
                <w:sz w:val="24"/>
                <w:szCs w:val="24"/>
                <w:lang w:val="en-US" w:eastAsia="tr-TR"/>
              </w:rPr>
            </w:pPr>
          </w:p>
        </w:tc>
      </w:tr>
      <w:tr w:rsidR="00DF2749" w:rsidRPr="00DF2749" w:rsidTr="00A66C47">
        <w:trPr>
          <w:trHeight w:val="52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DF2749" w:rsidRPr="00DF2749" w:rsidRDefault="00DF2749" w:rsidP="00DF2749">
            <w:pPr>
              <w:spacing w:after="0" w:line="240" w:lineRule="auto"/>
              <w:jc w:val="center"/>
              <w:rPr>
                <w:rFonts w:ascii="Times New Roman" w:eastAsia="Times New Roman" w:hAnsi="Times New Roman" w:cs="Times New Roman"/>
                <w:b/>
                <w:sz w:val="20"/>
                <w:szCs w:val="20"/>
                <w:lang w:val="en-US" w:eastAsia="tr-TR"/>
              </w:rPr>
            </w:pPr>
            <w:r w:rsidRPr="00DF2749">
              <w:rPr>
                <w:rFonts w:ascii="Times New Roman" w:eastAsia="Times New Roman" w:hAnsi="Times New Roman" w:cs="Times New Roman"/>
                <w:b/>
                <w:sz w:val="20"/>
                <w:szCs w:val="20"/>
                <w:lang w:val="en-US" w:eastAsia="tr-TR"/>
              </w:rPr>
              <w:t>TOOLS AND EQUIPMENTS REQUIRED</w:t>
            </w:r>
          </w:p>
        </w:tc>
        <w:tc>
          <w:tcPr>
            <w:tcW w:w="3036" w:type="pct"/>
            <w:gridSpan w:val="8"/>
            <w:tcBorders>
              <w:top w:val="single" w:sz="12" w:space="0" w:color="auto"/>
              <w:left w:val="single" w:sz="12" w:space="0" w:color="auto"/>
              <w:bottom w:val="single" w:sz="12" w:space="0" w:color="auto"/>
              <w:right w:val="single" w:sz="12" w:space="0" w:color="auto"/>
            </w:tcBorders>
            <w:vAlign w:val="center"/>
          </w:tcPr>
          <w:p w:rsidR="00DF2749" w:rsidRPr="00DF2749" w:rsidRDefault="00DF2749" w:rsidP="00DF2749">
            <w:pPr>
              <w:spacing w:after="0" w:line="240" w:lineRule="auto"/>
              <w:rPr>
                <w:rFonts w:ascii="Times New Roman" w:eastAsia="Times New Roman" w:hAnsi="Times New Roman" w:cs="Times New Roman"/>
                <w:sz w:val="20"/>
                <w:szCs w:val="20"/>
                <w:lang w:val="en-US" w:eastAsia="tr-TR"/>
              </w:rPr>
            </w:pPr>
          </w:p>
        </w:tc>
      </w:tr>
    </w:tbl>
    <w:p w:rsidR="00DF2749" w:rsidRPr="00DF2749" w:rsidRDefault="00DF2749" w:rsidP="00DF2749">
      <w:pPr>
        <w:spacing w:after="0" w:line="240" w:lineRule="auto"/>
        <w:rPr>
          <w:rFonts w:ascii="Times New Roman" w:eastAsia="Times New Roman" w:hAnsi="Times New Roman" w:cs="Times New Roman"/>
          <w:sz w:val="18"/>
          <w:szCs w:val="18"/>
          <w:lang w:val="en-US" w:eastAsia="tr-TR"/>
        </w:rPr>
        <w:sectPr w:rsidR="00DF2749" w:rsidRPr="00DF2749" w:rsidSect="00A66C47">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DF2749" w:rsidRPr="00DF2749" w:rsidTr="00A66C47">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DF2749" w:rsidRPr="00DF2749" w:rsidRDefault="00DF2749" w:rsidP="00DF2749">
            <w:pPr>
              <w:spacing w:after="0" w:line="240" w:lineRule="auto"/>
              <w:jc w:val="center"/>
              <w:rPr>
                <w:rFonts w:ascii="Times New Roman" w:eastAsia="Times New Roman" w:hAnsi="Times New Roman" w:cs="Times New Roman"/>
                <w:b/>
                <w:lang w:val="en-US" w:eastAsia="tr-TR"/>
              </w:rPr>
            </w:pPr>
            <w:r w:rsidRPr="00DF2749">
              <w:rPr>
                <w:rFonts w:ascii="Times New Roman" w:eastAsia="Times New Roman" w:hAnsi="Times New Roman" w:cs="Times New Roman"/>
                <w:b/>
                <w:lang w:val="en-US" w:eastAsia="tr-TR"/>
              </w:rPr>
              <w:t>COURSE SYLLABUS</w:t>
            </w:r>
          </w:p>
        </w:tc>
      </w:tr>
      <w:tr w:rsidR="00DF2749" w:rsidRPr="00DF2749" w:rsidTr="00A66C47">
        <w:trPr>
          <w:jc w:val="center"/>
        </w:trPr>
        <w:tc>
          <w:tcPr>
            <w:tcW w:w="593" w:type="pct"/>
            <w:tcBorders>
              <w:top w:val="single" w:sz="6" w:space="0" w:color="auto"/>
              <w:left w:val="single" w:sz="12" w:space="0" w:color="auto"/>
              <w:bottom w:val="single" w:sz="6" w:space="0" w:color="auto"/>
              <w:right w:val="single" w:sz="6" w:space="0" w:color="auto"/>
            </w:tcBorders>
          </w:tcPr>
          <w:p w:rsidR="00DF2749" w:rsidRPr="00DF2749" w:rsidRDefault="00DF2749" w:rsidP="00DF2749">
            <w:pPr>
              <w:spacing w:after="0" w:line="240" w:lineRule="auto"/>
              <w:jc w:val="center"/>
              <w:rPr>
                <w:rFonts w:ascii="Times New Roman" w:eastAsia="Times New Roman" w:hAnsi="Times New Roman" w:cs="Times New Roman"/>
                <w:b/>
                <w:lang w:val="en-US" w:eastAsia="tr-TR"/>
              </w:rPr>
            </w:pPr>
            <w:r w:rsidRPr="00DF2749">
              <w:rPr>
                <w:rFonts w:ascii="Times New Roman" w:eastAsia="Times New Roman" w:hAnsi="Times New Roman" w:cs="Times New Roman"/>
                <w:b/>
                <w:lang w:val="en-US" w:eastAsia="tr-TR"/>
              </w:rPr>
              <w:t>WEEK</w:t>
            </w:r>
          </w:p>
        </w:tc>
        <w:tc>
          <w:tcPr>
            <w:tcW w:w="4407" w:type="pct"/>
            <w:tcBorders>
              <w:top w:val="single" w:sz="6" w:space="0" w:color="auto"/>
              <w:left w:val="single" w:sz="6" w:space="0" w:color="auto"/>
              <w:bottom w:val="single" w:sz="6" w:space="0" w:color="auto"/>
              <w:right w:val="single" w:sz="12" w:space="0" w:color="auto"/>
            </w:tcBorders>
          </w:tcPr>
          <w:p w:rsidR="00DF2749" w:rsidRPr="00DF2749" w:rsidRDefault="00DF2749" w:rsidP="00DF2749">
            <w:pPr>
              <w:spacing w:after="0" w:line="240" w:lineRule="auto"/>
              <w:rPr>
                <w:rFonts w:ascii="Times New Roman" w:eastAsia="Times New Roman" w:hAnsi="Times New Roman" w:cs="Times New Roman"/>
                <w:b/>
                <w:lang w:val="en-US" w:eastAsia="tr-TR"/>
              </w:rPr>
            </w:pPr>
            <w:r w:rsidRPr="00DF2749">
              <w:rPr>
                <w:rFonts w:ascii="Times New Roman" w:eastAsia="Times New Roman" w:hAnsi="Times New Roman" w:cs="Times New Roman"/>
                <w:b/>
                <w:lang w:val="en-US" w:eastAsia="tr-TR"/>
              </w:rPr>
              <w:t>TOPICS  Autumn semester</w:t>
            </w:r>
          </w:p>
        </w:tc>
      </w:tr>
      <w:tr w:rsidR="00DF2749" w:rsidRPr="00DF2749" w:rsidTr="00A66C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DF2749" w:rsidRPr="00DF2749" w:rsidRDefault="00DF2749" w:rsidP="00DF2749">
            <w:pPr>
              <w:spacing w:after="0" w:line="240" w:lineRule="auto"/>
              <w:jc w:val="center"/>
              <w:rPr>
                <w:rFonts w:ascii="Times New Roman" w:eastAsia="Times New Roman" w:hAnsi="Times New Roman" w:cs="Times New Roman"/>
                <w:lang w:val="en-US" w:eastAsia="tr-TR"/>
              </w:rPr>
            </w:pPr>
            <w:r w:rsidRPr="00DF2749">
              <w:rPr>
                <w:rFonts w:ascii="Times New Roman" w:eastAsia="Times New Roman" w:hAnsi="Times New Roman" w:cs="Times New Roman"/>
                <w:lang w:val="en-US" w:eastAsia="tr-TR"/>
              </w:rPr>
              <w:t>1</w:t>
            </w:r>
          </w:p>
        </w:tc>
        <w:tc>
          <w:tcPr>
            <w:tcW w:w="4407" w:type="pct"/>
            <w:tcBorders>
              <w:top w:val="single" w:sz="6" w:space="0" w:color="auto"/>
              <w:left w:val="single" w:sz="6" w:space="0" w:color="auto"/>
              <w:bottom w:val="single" w:sz="6" w:space="0" w:color="auto"/>
              <w:right w:val="single" w:sz="12" w:space="0" w:color="auto"/>
            </w:tcBorders>
          </w:tcPr>
          <w:p w:rsidR="00DF2749" w:rsidRPr="00DF2749" w:rsidRDefault="00DF2749" w:rsidP="00DF2749">
            <w:pPr>
              <w:spacing w:after="0" w:line="240" w:lineRule="auto"/>
              <w:ind w:firstLine="479"/>
              <w:rPr>
                <w:rFonts w:ascii="Times New Roman" w:eastAsia="Times New Roman" w:hAnsi="Times New Roman" w:cs="Times New Roman"/>
                <w:lang w:val="en-US" w:eastAsia="tr-TR"/>
              </w:rPr>
            </w:pPr>
            <w:r w:rsidRPr="00DF2749">
              <w:rPr>
                <w:rFonts w:ascii="Times New Roman" w:eastAsia="Times New Roman" w:hAnsi="Times New Roman" w:cs="Times New Roman"/>
                <w:lang w:val="en-US" w:eastAsia="tr-TR"/>
              </w:rPr>
              <w:t>Introduction to  Pharmacology and General Principles</w:t>
            </w:r>
          </w:p>
        </w:tc>
      </w:tr>
      <w:tr w:rsidR="00DF2749" w:rsidRPr="00DF2749" w:rsidTr="00A66C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DF2749" w:rsidRPr="00DF2749" w:rsidRDefault="00DF2749" w:rsidP="00DF2749">
            <w:pPr>
              <w:spacing w:after="0" w:line="240" w:lineRule="auto"/>
              <w:jc w:val="center"/>
              <w:rPr>
                <w:rFonts w:ascii="Times New Roman" w:eastAsia="Times New Roman" w:hAnsi="Times New Roman" w:cs="Times New Roman"/>
                <w:lang w:val="en-US" w:eastAsia="tr-TR"/>
              </w:rPr>
            </w:pPr>
            <w:r w:rsidRPr="00DF2749">
              <w:rPr>
                <w:rFonts w:ascii="Times New Roman" w:eastAsia="Times New Roman" w:hAnsi="Times New Roman" w:cs="Times New Roman"/>
                <w:lang w:val="en-US" w:eastAsia="tr-TR"/>
              </w:rPr>
              <w:t>2</w:t>
            </w:r>
          </w:p>
        </w:tc>
        <w:tc>
          <w:tcPr>
            <w:tcW w:w="4407" w:type="pct"/>
            <w:tcBorders>
              <w:top w:val="single" w:sz="6" w:space="0" w:color="auto"/>
              <w:left w:val="single" w:sz="6" w:space="0" w:color="auto"/>
              <w:bottom w:val="single" w:sz="6" w:space="0" w:color="auto"/>
              <w:right w:val="single" w:sz="12" w:space="0" w:color="auto"/>
            </w:tcBorders>
          </w:tcPr>
          <w:p w:rsidR="00DF2749" w:rsidRPr="00DF2749" w:rsidRDefault="00DF2749" w:rsidP="00DF2749">
            <w:pPr>
              <w:spacing w:after="0" w:line="240" w:lineRule="auto"/>
              <w:ind w:firstLine="479"/>
              <w:rPr>
                <w:rFonts w:ascii="Times New Roman" w:eastAsia="Times New Roman" w:hAnsi="Times New Roman" w:cs="Times New Roman"/>
                <w:lang w:val="en-US" w:eastAsia="tr-TR"/>
              </w:rPr>
            </w:pPr>
            <w:r w:rsidRPr="00DF2749">
              <w:rPr>
                <w:rFonts w:ascii="Times New Roman" w:eastAsia="Times New Roman" w:hAnsi="Times New Roman" w:cs="Times New Roman"/>
                <w:lang w:val="en-US" w:eastAsia="tr-TR"/>
              </w:rPr>
              <w:t>Drug Absorption and Administration Routes</w:t>
            </w:r>
          </w:p>
        </w:tc>
      </w:tr>
      <w:tr w:rsidR="00DF2749" w:rsidRPr="00DF2749" w:rsidTr="00A66C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DF2749" w:rsidRPr="00DF2749" w:rsidRDefault="00DF2749" w:rsidP="00DF2749">
            <w:pPr>
              <w:spacing w:after="0" w:line="240" w:lineRule="auto"/>
              <w:jc w:val="center"/>
              <w:rPr>
                <w:rFonts w:ascii="Times New Roman" w:eastAsia="Times New Roman" w:hAnsi="Times New Roman" w:cs="Times New Roman"/>
                <w:lang w:val="en-US" w:eastAsia="tr-TR"/>
              </w:rPr>
            </w:pPr>
            <w:r w:rsidRPr="00DF2749">
              <w:rPr>
                <w:rFonts w:ascii="Times New Roman" w:eastAsia="Times New Roman" w:hAnsi="Times New Roman" w:cs="Times New Roman"/>
                <w:lang w:val="en-US" w:eastAsia="tr-TR"/>
              </w:rPr>
              <w:t>3</w:t>
            </w:r>
          </w:p>
        </w:tc>
        <w:tc>
          <w:tcPr>
            <w:tcW w:w="4407" w:type="pct"/>
            <w:tcBorders>
              <w:top w:val="single" w:sz="6" w:space="0" w:color="auto"/>
              <w:left w:val="single" w:sz="6" w:space="0" w:color="auto"/>
              <w:bottom w:val="single" w:sz="6" w:space="0" w:color="auto"/>
              <w:right w:val="single" w:sz="12" w:space="0" w:color="auto"/>
            </w:tcBorders>
          </w:tcPr>
          <w:p w:rsidR="00DF2749" w:rsidRPr="00DF2749" w:rsidRDefault="00DF2749" w:rsidP="00DF2749">
            <w:pPr>
              <w:spacing w:after="0" w:line="240" w:lineRule="auto"/>
              <w:ind w:firstLine="479"/>
              <w:rPr>
                <w:rFonts w:ascii="Times New Roman" w:eastAsia="Times New Roman" w:hAnsi="Times New Roman" w:cs="Times New Roman"/>
                <w:lang w:val="en-US" w:eastAsia="tr-TR"/>
              </w:rPr>
            </w:pPr>
            <w:r w:rsidRPr="00DF2749">
              <w:rPr>
                <w:rFonts w:ascii="Times New Roman" w:eastAsia="Times New Roman" w:hAnsi="Times New Roman" w:cs="Times New Roman"/>
                <w:lang w:val="en-US" w:eastAsia="tr-TR"/>
              </w:rPr>
              <w:t>Pharmaceutical forms of drugs and Drug distribution</w:t>
            </w:r>
          </w:p>
        </w:tc>
      </w:tr>
      <w:tr w:rsidR="00DF2749" w:rsidRPr="00DF2749" w:rsidTr="00A66C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DF2749" w:rsidRPr="00DF2749" w:rsidRDefault="00DF2749" w:rsidP="00DF2749">
            <w:pPr>
              <w:spacing w:after="0" w:line="240" w:lineRule="auto"/>
              <w:jc w:val="center"/>
              <w:rPr>
                <w:rFonts w:ascii="Times New Roman" w:eastAsia="Times New Roman" w:hAnsi="Times New Roman" w:cs="Times New Roman"/>
                <w:lang w:val="en-US" w:eastAsia="tr-TR"/>
              </w:rPr>
            </w:pPr>
            <w:r w:rsidRPr="00DF2749">
              <w:rPr>
                <w:rFonts w:ascii="Times New Roman" w:eastAsia="Times New Roman" w:hAnsi="Times New Roman" w:cs="Times New Roman"/>
                <w:lang w:val="en-US" w:eastAsia="tr-TR"/>
              </w:rPr>
              <w:t>4</w:t>
            </w:r>
          </w:p>
        </w:tc>
        <w:tc>
          <w:tcPr>
            <w:tcW w:w="4407" w:type="pct"/>
            <w:tcBorders>
              <w:top w:val="single" w:sz="6" w:space="0" w:color="auto"/>
              <w:left w:val="single" w:sz="6" w:space="0" w:color="auto"/>
              <w:bottom w:val="single" w:sz="6" w:space="0" w:color="auto"/>
              <w:right w:val="single" w:sz="12" w:space="0" w:color="auto"/>
            </w:tcBorders>
          </w:tcPr>
          <w:p w:rsidR="00DF2749" w:rsidRPr="00DF2749" w:rsidRDefault="00DF2749" w:rsidP="00DF2749">
            <w:pPr>
              <w:spacing w:after="0" w:line="240" w:lineRule="auto"/>
              <w:ind w:firstLine="479"/>
              <w:rPr>
                <w:rFonts w:ascii="Times New Roman" w:eastAsia="Times New Roman" w:hAnsi="Times New Roman" w:cs="Times New Roman"/>
                <w:lang w:val="en-US" w:eastAsia="tr-TR"/>
              </w:rPr>
            </w:pPr>
            <w:r w:rsidRPr="00DF2749">
              <w:rPr>
                <w:rFonts w:ascii="Times New Roman" w:eastAsia="Times New Roman" w:hAnsi="Times New Roman" w:cs="Times New Roman"/>
                <w:lang w:val="en-US" w:eastAsia="tr-TR"/>
              </w:rPr>
              <w:t>Dug Biotransformation and Excretion</w:t>
            </w:r>
          </w:p>
        </w:tc>
      </w:tr>
      <w:tr w:rsidR="00DF2749" w:rsidRPr="00DF2749" w:rsidTr="00A66C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DF2749" w:rsidRPr="00DF2749" w:rsidRDefault="00DF2749" w:rsidP="00DF2749">
            <w:pPr>
              <w:spacing w:after="0" w:line="240" w:lineRule="auto"/>
              <w:jc w:val="center"/>
              <w:rPr>
                <w:rFonts w:ascii="Times New Roman" w:eastAsia="Times New Roman" w:hAnsi="Times New Roman" w:cs="Times New Roman"/>
                <w:lang w:val="en-US" w:eastAsia="tr-TR"/>
              </w:rPr>
            </w:pPr>
            <w:r w:rsidRPr="00DF2749">
              <w:rPr>
                <w:rFonts w:ascii="Times New Roman" w:eastAsia="Times New Roman" w:hAnsi="Times New Roman" w:cs="Times New Roman"/>
                <w:lang w:val="en-US" w:eastAsia="tr-TR"/>
              </w:rPr>
              <w:t>5</w:t>
            </w:r>
          </w:p>
        </w:tc>
        <w:tc>
          <w:tcPr>
            <w:tcW w:w="4407" w:type="pct"/>
            <w:tcBorders>
              <w:top w:val="single" w:sz="6" w:space="0" w:color="auto"/>
              <w:left w:val="single" w:sz="6" w:space="0" w:color="auto"/>
              <w:bottom w:val="single" w:sz="6" w:space="0" w:color="auto"/>
              <w:right w:val="single" w:sz="12" w:space="0" w:color="auto"/>
            </w:tcBorders>
          </w:tcPr>
          <w:p w:rsidR="00DF2749" w:rsidRPr="00DF2749" w:rsidRDefault="00DF2749" w:rsidP="00DF2749">
            <w:pPr>
              <w:spacing w:after="0" w:line="240" w:lineRule="auto"/>
              <w:ind w:firstLine="479"/>
              <w:rPr>
                <w:rFonts w:ascii="Times New Roman" w:eastAsia="Times New Roman" w:hAnsi="Times New Roman" w:cs="Times New Roman"/>
                <w:lang w:val="en-US" w:eastAsia="tr-TR"/>
              </w:rPr>
            </w:pPr>
            <w:r w:rsidRPr="00DF2749">
              <w:rPr>
                <w:rFonts w:ascii="Times New Roman" w:eastAsia="Times New Roman" w:hAnsi="Times New Roman" w:cs="Times New Roman"/>
                <w:lang w:val="en-US" w:eastAsia="tr-TR"/>
              </w:rPr>
              <w:t>Mechanisms of action of drugs and Receptor  concept</w:t>
            </w:r>
          </w:p>
        </w:tc>
      </w:tr>
      <w:tr w:rsidR="00DF2749" w:rsidRPr="00DF2749" w:rsidTr="00A66C4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DF2749" w:rsidRPr="00DF2749" w:rsidRDefault="00DF2749" w:rsidP="00DF2749">
            <w:pPr>
              <w:spacing w:after="0" w:line="240" w:lineRule="auto"/>
              <w:jc w:val="center"/>
              <w:rPr>
                <w:rFonts w:ascii="Times New Roman" w:eastAsia="Times New Roman" w:hAnsi="Times New Roman" w:cs="Times New Roman"/>
                <w:lang w:val="en-US" w:eastAsia="tr-TR"/>
              </w:rPr>
            </w:pPr>
            <w:r w:rsidRPr="00DF2749">
              <w:rPr>
                <w:rFonts w:ascii="Times New Roman" w:eastAsia="Times New Roman" w:hAnsi="Times New Roman" w:cs="Times New Roman"/>
                <w:lang w:val="en-US" w:eastAsia="tr-TR"/>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DF2749" w:rsidRPr="00DF2749" w:rsidRDefault="00DF2749" w:rsidP="00DF2749">
            <w:pPr>
              <w:spacing w:after="0" w:line="240" w:lineRule="auto"/>
              <w:ind w:firstLine="479"/>
              <w:rPr>
                <w:rFonts w:ascii="Times New Roman" w:eastAsia="Times New Roman" w:hAnsi="Times New Roman" w:cs="Times New Roman"/>
                <w:lang w:val="en-US" w:eastAsia="tr-TR"/>
              </w:rPr>
            </w:pPr>
            <w:r w:rsidRPr="00DF2749">
              <w:rPr>
                <w:rFonts w:ascii="Times New Roman" w:eastAsia="Times New Roman" w:hAnsi="Times New Roman" w:cs="Times New Roman"/>
                <w:lang w:val="en-US" w:eastAsia="tr-TR"/>
              </w:rPr>
              <w:t>Adverse effects of drugs, Drug Interactions</w:t>
            </w:r>
          </w:p>
        </w:tc>
      </w:tr>
      <w:tr w:rsidR="00DF2749" w:rsidRPr="00DF2749" w:rsidTr="00A66C4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DF2749" w:rsidRPr="00DF2749" w:rsidRDefault="00DF2749" w:rsidP="00DF2749">
            <w:pPr>
              <w:spacing w:after="0" w:line="240" w:lineRule="auto"/>
              <w:jc w:val="center"/>
              <w:rPr>
                <w:rFonts w:ascii="Times New Roman" w:eastAsia="Times New Roman" w:hAnsi="Times New Roman" w:cs="Times New Roman"/>
                <w:lang w:val="en-US" w:eastAsia="tr-TR"/>
              </w:rPr>
            </w:pPr>
            <w:r w:rsidRPr="00DF2749">
              <w:rPr>
                <w:rFonts w:ascii="Times New Roman" w:eastAsia="Times New Roman" w:hAnsi="Times New Roman" w:cs="Times New Roman"/>
                <w:lang w:val="en-US" w:eastAsia="tr-TR"/>
              </w:rPr>
              <w:t>7</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DF2749" w:rsidRPr="00DF2749" w:rsidRDefault="00DF2749" w:rsidP="00DF2749">
            <w:pPr>
              <w:spacing w:after="0" w:line="240" w:lineRule="auto"/>
              <w:ind w:firstLine="479"/>
              <w:rPr>
                <w:rFonts w:ascii="Times New Roman" w:eastAsia="Times New Roman" w:hAnsi="Times New Roman" w:cs="Times New Roman"/>
                <w:lang w:val="en-US" w:eastAsia="tr-TR"/>
              </w:rPr>
            </w:pPr>
            <w:r w:rsidRPr="00DF2749">
              <w:rPr>
                <w:rFonts w:ascii="Times New Roman" w:eastAsia="Times New Roman" w:hAnsi="Times New Roman" w:cs="Times New Roman"/>
                <w:lang w:val="en-US" w:eastAsia="tr-TR"/>
              </w:rPr>
              <w:t>Introduction to autonomic nervous system, Parasymphathomimetics and parasymphatholytics</w:t>
            </w:r>
          </w:p>
        </w:tc>
      </w:tr>
      <w:tr w:rsidR="00DF2749" w:rsidRPr="00DF2749" w:rsidTr="00A66C4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DF2749" w:rsidRPr="00DF2749" w:rsidRDefault="00DF2749" w:rsidP="00DF2749">
            <w:pPr>
              <w:spacing w:after="0" w:line="240" w:lineRule="auto"/>
              <w:jc w:val="center"/>
              <w:rPr>
                <w:rFonts w:ascii="Times New Roman" w:eastAsia="Times New Roman" w:hAnsi="Times New Roman" w:cs="Times New Roman"/>
                <w:lang w:val="en-US" w:eastAsia="tr-TR"/>
              </w:rPr>
            </w:pPr>
            <w:r w:rsidRPr="00DF2749">
              <w:rPr>
                <w:rFonts w:ascii="Times New Roman" w:eastAsia="Times New Roman" w:hAnsi="Times New Roman" w:cs="Times New Roman"/>
                <w:lang w:val="en-US" w:eastAsia="tr-TR"/>
              </w:rPr>
              <w:t>8</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DF2749" w:rsidRPr="00DF2749" w:rsidRDefault="00DF2749" w:rsidP="00DF2749">
            <w:pPr>
              <w:spacing w:after="0" w:line="240" w:lineRule="auto"/>
              <w:ind w:firstLine="479"/>
              <w:rPr>
                <w:rFonts w:ascii="Times New Roman" w:eastAsia="Times New Roman" w:hAnsi="Times New Roman" w:cs="Times New Roman"/>
                <w:lang w:val="en-US" w:eastAsia="tr-TR"/>
              </w:rPr>
            </w:pPr>
            <w:r w:rsidRPr="00DF2749">
              <w:rPr>
                <w:rFonts w:ascii="Times New Roman" w:eastAsia="Times New Roman" w:hAnsi="Times New Roman" w:cs="Times New Roman"/>
                <w:lang w:val="en-US" w:eastAsia="tr-TR"/>
              </w:rPr>
              <w:t>Symphathomimetics and symphatholytics</w:t>
            </w:r>
          </w:p>
        </w:tc>
      </w:tr>
      <w:tr w:rsidR="00DF2749" w:rsidRPr="00DF2749" w:rsidTr="00A66C4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DF2749" w:rsidRPr="00DF2749" w:rsidRDefault="00DF2749" w:rsidP="00DF2749">
            <w:pPr>
              <w:spacing w:after="0" w:line="240" w:lineRule="auto"/>
              <w:jc w:val="center"/>
              <w:rPr>
                <w:rFonts w:ascii="Times New Roman" w:eastAsia="Times New Roman" w:hAnsi="Times New Roman" w:cs="Times New Roman"/>
                <w:lang w:val="en-US" w:eastAsia="tr-TR"/>
              </w:rPr>
            </w:pPr>
            <w:r w:rsidRPr="00DF2749">
              <w:rPr>
                <w:rFonts w:ascii="Times New Roman" w:eastAsia="Times New Roman" w:hAnsi="Times New Roman" w:cs="Times New Roman"/>
                <w:lang w:val="en-US" w:eastAsia="tr-TR"/>
              </w:rPr>
              <w:t>9</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DF2749" w:rsidRPr="00DF2749" w:rsidRDefault="00DF2749" w:rsidP="00DF2749">
            <w:pPr>
              <w:spacing w:after="0" w:line="240" w:lineRule="auto"/>
              <w:ind w:firstLine="479"/>
              <w:rPr>
                <w:rFonts w:ascii="Times New Roman" w:eastAsia="Times New Roman" w:hAnsi="Times New Roman" w:cs="Times New Roman"/>
                <w:highlight w:val="yellow"/>
                <w:lang w:val="en-US" w:eastAsia="tr-TR"/>
              </w:rPr>
            </w:pPr>
            <w:r w:rsidRPr="00DF2749">
              <w:rPr>
                <w:rFonts w:ascii="Times New Roman" w:eastAsia="Times New Roman" w:hAnsi="Times New Roman" w:cs="Times New Roman"/>
                <w:lang w:val="en-US" w:eastAsia="tr-TR"/>
              </w:rPr>
              <w:t>Antihypertensive drugs</w:t>
            </w:r>
          </w:p>
        </w:tc>
      </w:tr>
      <w:tr w:rsidR="00DF2749" w:rsidRPr="00DF2749" w:rsidTr="00A66C4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DF2749" w:rsidRPr="00DF2749" w:rsidRDefault="00DF2749" w:rsidP="00DF2749">
            <w:pPr>
              <w:spacing w:after="0" w:line="240" w:lineRule="auto"/>
              <w:jc w:val="center"/>
              <w:rPr>
                <w:rFonts w:ascii="Times New Roman" w:eastAsia="Times New Roman" w:hAnsi="Times New Roman" w:cs="Times New Roman"/>
                <w:lang w:val="en-US" w:eastAsia="tr-TR"/>
              </w:rPr>
            </w:pPr>
            <w:r w:rsidRPr="00DF2749">
              <w:rPr>
                <w:rFonts w:ascii="Times New Roman" w:eastAsia="Times New Roman" w:hAnsi="Times New Roman" w:cs="Times New Roman"/>
                <w:lang w:val="en-US" w:eastAsia="tr-TR"/>
              </w:rPr>
              <w:t>10</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DF2749" w:rsidRPr="00DF2749" w:rsidRDefault="00DF2749" w:rsidP="00DF2749">
            <w:pPr>
              <w:spacing w:after="0" w:line="240" w:lineRule="auto"/>
              <w:jc w:val="both"/>
              <w:rPr>
                <w:rFonts w:ascii="Times New Roman" w:eastAsia="Calibri" w:hAnsi="Times New Roman" w:cs="Times New Roman"/>
                <w:sz w:val="24"/>
                <w:szCs w:val="24"/>
                <w:highlight w:val="yellow"/>
                <w:lang w:eastAsia="tr-TR"/>
              </w:rPr>
            </w:pPr>
            <w:r w:rsidRPr="00DF2749">
              <w:rPr>
                <w:rFonts w:ascii="Times New Roman" w:eastAsia="Calibri" w:hAnsi="Times New Roman" w:cs="Times New Roman"/>
                <w:b/>
                <w:sz w:val="24"/>
                <w:szCs w:val="24"/>
                <w:lang w:eastAsia="tr-TR"/>
              </w:rPr>
              <w:t>MIDTERM EXAM WEEK</w:t>
            </w:r>
          </w:p>
        </w:tc>
      </w:tr>
      <w:tr w:rsidR="00DF2749" w:rsidRPr="00DF2749" w:rsidTr="00A66C4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DF2749" w:rsidRPr="00DF2749" w:rsidRDefault="00DF2749" w:rsidP="00DF2749">
            <w:pPr>
              <w:spacing w:after="0" w:line="240" w:lineRule="auto"/>
              <w:jc w:val="center"/>
              <w:rPr>
                <w:rFonts w:ascii="Times New Roman" w:eastAsia="Times New Roman" w:hAnsi="Times New Roman" w:cs="Times New Roman"/>
                <w:lang w:val="en-US" w:eastAsia="tr-TR"/>
              </w:rPr>
            </w:pPr>
            <w:r w:rsidRPr="00DF2749">
              <w:rPr>
                <w:rFonts w:ascii="Times New Roman" w:eastAsia="Times New Roman" w:hAnsi="Times New Roman" w:cs="Times New Roman"/>
                <w:lang w:val="en-US" w:eastAsia="tr-TR"/>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DF2749" w:rsidRPr="00DF2749" w:rsidRDefault="00DF2749" w:rsidP="00DF2749">
            <w:pPr>
              <w:spacing w:after="0" w:line="240" w:lineRule="auto"/>
              <w:jc w:val="both"/>
              <w:rPr>
                <w:rFonts w:ascii="Times New Roman" w:eastAsia="Calibri" w:hAnsi="Times New Roman" w:cs="Times New Roman"/>
                <w:sz w:val="24"/>
                <w:szCs w:val="24"/>
                <w:highlight w:val="yellow"/>
                <w:lang w:eastAsia="tr-TR"/>
              </w:rPr>
            </w:pPr>
            <w:r w:rsidRPr="00DF2749">
              <w:rPr>
                <w:rFonts w:ascii="Times New Roman" w:eastAsia="Calibri" w:hAnsi="Times New Roman" w:cs="Times New Roman"/>
                <w:b/>
                <w:sz w:val="24"/>
                <w:szCs w:val="24"/>
                <w:lang w:eastAsia="tr-TR"/>
              </w:rPr>
              <w:t>MIDTERM EXAM WEEK</w:t>
            </w:r>
          </w:p>
        </w:tc>
      </w:tr>
      <w:tr w:rsidR="00DF2749" w:rsidRPr="00DF2749" w:rsidTr="00A66C4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DF2749" w:rsidRPr="00DF2749" w:rsidRDefault="00DF2749" w:rsidP="00DF2749">
            <w:pPr>
              <w:spacing w:after="0" w:line="240" w:lineRule="auto"/>
              <w:jc w:val="center"/>
              <w:rPr>
                <w:rFonts w:ascii="Times New Roman" w:eastAsia="Times New Roman" w:hAnsi="Times New Roman" w:cs="Times New Roman"/>
                <w:lang w:val="en-US" w:eastAsia="tr-TR"/>
              </w:rPr>
            </w:pPr>
            <w:r w:rsidRPr="00DF2749">
              <w:rPr>
                <w:rFonts w:ascii="Times New Roman" w:eastAsia="Times New Roman" w:hAnsi="Times New Roman" w:cs="Times New Roman"/>
                <w:lang w:val="en-US" w:eastAsia="tr-TR"/>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DF2749" w:rsidRPr="00DF2749" w:rsidRDefault="00DF2749" w:rsidP="00DF2749">
            <w:pPr>
              <w:spacing w:after="0" w:line="240" w:lineRule="auto"/>
              <w:ind w:firstLine="479"/>
              <w:rPr>
                <w:rFonts w:ascii="Times New Roman" w:eastAsia="Times New Roman" w:hAnsi="Times New Roman" w:cs="Times New Roman"/>
                <w:lang w:val="en-US" w:eastAsia="tr-TR"/>
              </w:rPr>
            </w:pPr>
            <w:r w:rsidRPr="00DF2749">
              <w:rPr>
                <w:rFonts w:ascii="Times New Roman" w:eastAsia="Times New Roman" w:hAnsi="Times New Roman" w:cs="Times New Roman"/>
                <w:lang w:val="en-US" w:eastAsia="tr-TR"/>
              </w:rPr>
              <w:t>Antiarrhythmic drugs, drugs in cardiac insufficiency</w:t>
            </w:r>
          </w:p>
        </w:tc>
      </w:tr>
      <w:tr w:rsidR="00DF2749" w:rsidRPr="00DF2749" w:rsidTr="00A66C4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DF2749" w:rsidRPr="00DF2749" w:rsidRDefault="00DF2749" w:rsidP="00DF2749">
            <w:pPr>
              <w:spacing w:after="0" w:line="240" w:lineRule="auto"/>
              <w:jc w:val="center"/>
              <w:rPr>
                <w:rFonts w:ascii="Times New Roman" w:eastAsia="Times New Roman" w:hAnsi="Times New Roman" w:cs="Times New Roman"/>
                <w:lang w:val="en-US" w:eastAsia="tr-TR"/>
              </w:rPr>
            </w:pPr>
            <w:r w:rsidRPr="00DF2749">
              <w:rPr>
                <w:rFonts w:ascii="Times New Roman" w:eastAsia="Times New Roman" w:hAnsi="Times New Roman" w:cs="Times New Roman"/>
                <w:lang w:val="en-US" w:eastAsia="tr-TR"/>
              </w:rPr>
              <w:t>13</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DF2749" w:rsidRPr="00DF2749" w:rsidRDefault="00DF2749" w:rsidP="00DF2749">
            <w:pPr>
              <w:spacing w:after="0" w:line="240" w:lineRule="auto"/>
              <w:ind w:firstLine="479"/>
              <w:rPr>
                <w:rFonts w:ascii="Times New Roman" w:eastAsia="Times New Roman" w:hAnsi="Times New Roman" w:cs="Times New Roman"/>
                <w:lang w:val="en-US" w:eastAsia="tr-TR"/>
              </w:rPr>
            </w:pPr>
            <w:r w:rsidRPr="00DF2749">
              <w:rPr>
                <w:rFonts w:ascii="Times New Roman" w:eastAsia="Times New Roman" w:hAnsi="Times New Roman" w:cs="Times New Roman"/>
                <w:lang w:val="en-US" w:eastAsia="tr-TR"/>
              </w:rPr>
              <w:t>Drugs in hyperlipidemia and bleeding/clotting deficiency treatment</w:t>
            </w:r>
          </w:p>
        </w:tc>
      </w:tr>
      <w:tr w:rsidR="00DF2749" w:rsidRPr="00DF2749" w:rsidTr="00A66C4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DF2749" w:rsidRPr="00DF2749" w:rsidRDefault="00DF2749" w:rsidP="00DF2749">
            <w:pPr>
              <w:spacing w:after="0" w:line="240" w:lineRule="auto"/>
              <w:jc w:val="center"/>
              <w:rPr>
                <w:rFonts w:ascii="Times New Roman" w:eastAsia="Times New Roman" w:hAnsi="Times New Roman" w:cs="Times New Roman"/>
                <w:lang w:val="en-US" w:eastAsia="tr-TR"/>
              </w:rPr>
            </w:pPr>
            <w:r w:rsidRPr="00DF2749">
              <w:rPr>
                <w:rFonts w:ascii="Times New Roman" w:eastAsia="Times New Roman" w:hAnsi="Times New Roman" w:cs="Times New Roman"/>
                <w:lang w:val="en-US" w:eastAsia="tr-TR"/>
              </w:rPr>
              <w:t>14</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DF2749" w:rsidRPr="00DF2749" w:rsidRDefault="00DF2749" w:rsidP="00DF2749">
            <w:pPr>
              <w:spacing w:after="0" w:line="240" w:lineRule="auto"/>
              <w:ind w:firstLine="479"/>
              <w:rPr>
                <w:rFonts w:ascii="Times New Roman" w:eastAsia="Times New Roman" w:hAnsi="Times New Roman" w:cs="Times New Roman"/>
                <w:lang w:val="en-US" w:eastAsia="tr-TR"/>
              </w:rPr>
            </w:pPr>
            <w:r w:rsidRPr="00DF2749">
              <w:rPr>
                <w:rFonts w:ascii="Times New Roman" w:eastAsia="Times New Roman" w:hAnsi="Times New Roman" w:cs="Times New Roman"/>
                <w:lang w:val="en-US" w:eastAsia="tr-TR"/>
              </w:rPr>
              <w:t>Respiratory system drugs</w:t>
            </w:r>
          </w:p>
        </w:tc>
      </w:tr>
      <w:tr w:rsidR="00DF2749" w:rsidRPr="00DF2749" w:rsidTr="00A66C47">
        <w:trPr>
          <w:trHeight w:val="322"/>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DF2749" w:rsidRPr="00DF2749" w:rsidRDefault="00DF2749" w:rsidP="00DF2749">
            <w:pPr>
              <w:spacing w:after="0" w:line="240" w:lineRule="auto"/>
              <w:jc w:val="center"/>
              <w:rPr>
                <w:rFonts w:ascii="Times New Roman" w:eastAsia="Times New Roman" w:hAnsi="Times New Roman" w:cs="Times New Roman"/>
                <w:lang w:val="en-US" w:eastAsia="tr-TR"/>
              </w:rPr>
            </w:pPr>
            <w:r w:rsidRPr="00DF2749">
              <w:rPr>
                <w:rFonts w:ascii="Times New Roman" w:eastAsia="Times New Roman" w:hAnsi="Times New Roman" w:cs="Times New Roman"/>
                <w:lang w:val="en-US" w:eastAsia="tr-TR"/>
              </w:rPr>
              <w:t>15</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DF2749" w:rsidRPr="00DF2749" w:rsidRDefault="00DF2749" w:rsidP="00DF2749">
            <w:pPr>
              <w:spacing w:after="0" w:line="240" w:lineRule="auto"/>
              <w:ind w:firstLine="479"/>
              <w:rPr>
                <w:rFonts w:ascii="Times New Roman" w:eastAsia="Times New Roman" w:hAnsi="Times New Roman" w:cs="Times New Roman"/>
                <w:lang w:val="en-US" w:eastAsia="tr-TR"/>
              </w:rPr>
            </w:pPr>
            <w:r w:rsidRPr="00DF2749">
              <w:rPr>
                <w:rFonts w:ascii="Times New Roman" w:eastAsia="Times New Roman" w:hAnsi="Times New Roman" w:cs="Times New Roman"/>
                <w:lang w:val="en-US" w:eastAsia="tr-TR"/>
              </w:rPr>
              <w:t>Introduction to chemotherapeutics</w:t>
            </w:r>
          </w:p>
        </w:tc>
      </w:tr>
      <w:tr w:rsidR="00DF2749" w:rsidRPr="00DF2749" w:rsidTr="00A66C47">
        <w:trPr>
          <w:trHeight w:val="322"/>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DF2749" w:rsidRPr="00DF2749" w:rsidRDefault="00DF2749" w:rsidP="00DF2749">
            <w:pPr>
              <w:spacing w:after="0" w:line="240" w:lineRule="auto"/>
              <w:jc w:val="center"/>
              <w:rPr>
                <w:rFonts w:ascii="Times New Roman" w:eastAsia="Times New Roman" w:hAnsi="Times New Roman" w:cs="Times New Roman"/>
                <w:lang w:val="en-US" w:eastAsia="tr-TR"/>
              </w:rPr>
            </w:pPr>
            <w:r w:rsidRPr="00DF2749">
              <w:rPr>
                <w:rFonts w:ascii="Times New Roman" w:eastAsia="Times New Roman" w:hAnsi="Times New Roman" w:cs="Times New Roman"/>
                <w:lang w:val="en-US" w:eastAsia="tr-TR"/>
              </w:rPr>
              <w:t>16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DF2749" w:rsidRPr="00DF2749" w:rsidRDefault="00DF2749" w:rsidP="00DF2749">
            <w:pPr>
              <w:spacing w:after="0" w:line="240" w:lineRule="auto"/>
              <w:ind w:firstLine="479"/>
              <w:rPr>
                <w:rFonts w:ascii="Times New Roman" w:eastAsia="Times New Roman" w:hAnsi="Times New Roman" w:cs="Times New Roman"/>
                <w:lang w:val="en-US" w:eastAsia="tr-TR"/>
              </w:rPr>
            </w:pPr>
            <w:r w:rsidRPr="00DF2749">
              <w:rPr>
                <w:rFonts w:ascii="Times New Roman" w:eastAsia="Times New Roman" w:hAnsi="Times New Roman" w:cs="Times New Roman"/>
                <w:lang w:val="en-US" w:eastAsia="tr-TR"/>
              </w:rPr>
              <w:t>Beta lactam antibiotics-1 (</w:t>
            </w:r>
            <w:r w:rsidRPr="00DF2749">
              <w:rPr>
                <w:rFonts w:ascii="Times New Roman" w:eastAsia="Times New Roman" w:hAnsi="Times New Roman" w:cs="Times New Roman"/>
                <w:b/>
                <w:bCs/>
                <w:color w:val="5F6368"/>
                <w:sz w:val="21"/>
                <w:szCs w:val="21"/>
                <w:shd w:val="clear" w:color="auto" w:fill="FFFFFF"/>
                <w:lang w:eastAsia="tr-TR"/>
              </w:rPr>
              <w:t>Penicillins)</w:t>
            </w:r>
          </w:p>
        </w:tc>
      </w:tr>
      <w:tr w:rsidR="00DF2749" w:rsidRPr="00DF2749" w:rsidTr="00A66C47">
        <w:trPr>
          <w:trHeight w:val="322"/>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DF2749" w:rsidRPr="00DF2749" w:rsidRDefault="00DF2749" w:rsidP="00DF2749">
            <w:pPr>
              <w:spacing w:after="0" w:line="240" w:lineRule="auto"/>
              <w:jc w:val="center"/>
              <w:rPr>
                <w:rFonts w:ascii="Times New Roman" w:eastAsia="Times New Roman" w:hAnsi="Times New Roman" w:cs="Times New Roman"/>
                <w:lang w:val="en-US" w:eastAsia="tr-TR"/>
              </w:rPr>
            </w:pPr>
            <w:r w:rsidRPr="00DF2749">
              <w:rPr>
                <w:rFonts w:ascii="Times New Roman" w:eastAsia="Times New Roman" w:hAnsi="Times New Roman" w:cs="Times New Roman"/>
                <w:lang w:val="en-US" w:eastAsia="tr-TR"/>
              </w:rPr>
              <w:t>17</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DF2749" w:rsidRPr="00DF2749" w:rsidRDefault="00DF2749" w:rsidP="00DF2749">
            <w:pPr>
              <w:spacing w:after="0" w:line="240" w:lineRule="auto"/>
              <w:ind w:firstLine="479"/>
              <w:rPr>
                <w:rFonts w:ascii="Times New Roman" w:eastAsia="Times New Roman" w:hAnsi="Times New Roman" w:cs="Times New Roman"/>
                <w:lang w:val="en-US" w:eastAsia="tr-TR"/>
              </w:rPr>
            </w:pPr>
            <w:r w:rsidRPr="00DF2749">
              <w:rPr>
                <w:rFonts w:ascii="Times New Roman" w:eastAsia="Times New Roman" w:hAnsi="Times New Roman" w:cs="Times New Roman"/>
                <w:lang w:val="en-US" w:eastAsia="tr-TR"/>
              </w:rPr>
              <w:t>Beta Lactam Antibiotics-2 (Cefalosponins and others)</w:t>
            </w:r>
          </w:p>
        </w:tc>
      </w:tr>
      <w:tr w:rsidR="00DF2749" w:rsidRPr="00DF2749" w:rsidTr="00A66C47">
        <w:trPr>
          <w:trHeight w:val="322"/>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DF2749" w:rsidRPr="00DF2749" w:rsidRDefault="00DF2749" w:rsidP="00DF2749">
            <w:pPr>
              <w:spacing w:after="0" w:line="240" w:lineRule="auto"/>
              <w:jc w:val="center"/>
              <w:rPr>
                <w:rFonts w:ascii="Times New Roman" w:eastAsia="Times New Roman" w:hAnsi="Times New Roman" w:cs="Times New Roman"/>
                <w:lang w:val="en-US" w:eastAsia="tr-TR"/>
              </w:rPr>
            </w:pPr>
            <w:r w:rsidRPr="00DF2749">
              <w:rPr>
                <w:rFonts w:ascii="Times New Roman" w:eastAsia="Times New Roman" w:hAnsi="Times New Roman" w:cs="Times New Roman"/>
                <w:lang w:val="en-US" w:eastAsia="tr-TR"/>
              </w:rPr>
              <w:t>18</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DF2749" w:rsidRPr="00DF2749" w:rsidRDefault="00DF2749" w:rsidP="00DF2749">
            <w:pPr>
              <w:spacing w:after="0" w:line="240" w:lineRule="auto"/>
              <w:jc w:val="both"/>
              <w:rPr>
                <w:rFonts w:ascii="Times New Roman" w:eastAsia="Calibri" w:hAnsi="Times New Roman" w:cs="Times New Roman"/>
                <w:sz w:val="24"/>
                <w:szCs w:val="24"/>
                <w:lang w:val="en-US" w:eastAsia="tr-TR"/>
              </w:rPr>
            </w:pPr>
            <w:r w:rsidRPr="00DF2749">
              <w:rPr>
                <w:rFonts w:ascii="Times New Roman" w:eastAsia="Calibri" w:hAnsi="Times New Roman" w:cs="Times New Roman"/>
                <w:b/>
                <w:sz w:val="24"/>
                <w:szCs w:val="24"/>
                <w:lang w:val="en-US" w:eastAsia="tr-TR"/>
              </w:rPr>
              <w:t>FINAL EXAM</w:t>
            </w:r>
          </w:p>
        </w:tc>
      </w:tr>
      <w:tr w:rsidR="00DF2749" w:rsidRPr="00DF2749" w:rsidTr="00A66C47">
        <w:trPr>
          <w:trHeight w:val="322"/>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DF2749" w:rsidRPr="00DF2749" w:rsidRDefault="00DF2749" w:rsidP="00DF2749">
            <w:pPr>
              <w:spacing w:after="0" w:line="240" w:lineRule="auto"/>
              <w:jc w:val="center"/>
              <w:rPr>
                <w:rFonts w:ascii="Times New Roman" w:eastAsia="Times New Roman" w:hAnsi="Times New Roman" w:cs="Times New Roman"/>
                <w:lang w:val="en-US" w:eastAsia="tr-TR"/>
              </w:rPr>
            </w:pPr>
            <w:r w:rsidRPr="00DF2749">
              <w:rPr>
                <w:rFonts w:ascii="Times New Roman" w:eastAsia="Times New Roman" w:hAnsi="Times New Roman" w:cs="Times New Roman"/>
                <w:lang w:val="en-US" w:eastAsia="tr-TR"/>
              </w:rPr>
              <w:t>19</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DF2749" w:rsidRPr="00DF2749" w:rsidRDefault="00DF2749" w:rsidP="00DF2749">
            <w:pPr>
              <w:spacing w:after="0" w:line="240" w:lineRule="auto"/>
              <w:ind w:firstLine="479"/>
              <w:rPr>
                <w:rFonts w:ascii="Times New Roman" w:eastAsia="Times New Roman" w:hAnsi="Times New Roman" w:cs="Times New Roman"/>
                <w:lang w:val="en-US" w:eastAsia="tr-TR"/>
              </w:rPr>
            </w:pPr>
          </w:p>
        </w:tc>
      </w:tr>
      <w:tr w:rsidR="00DF2749" w:rsidRPr="00DF2749" w:rsidTr="00A66C47">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rsidR="00DF2749" w:rsidRPr="00DF2749" w:rsidRDefault="00DF2749" w:rsidP="00DF2749">
            <w:pPr>
              <w:spacing w:after="0" w:line="240" w:lineRule="auto"/>
              <w:jc w:val="center"/>
              <w:rPr>
                <w:rFonts w:ascii="Times New Roman" w:eastAsia="Times New Roman" w:hAnsi="Times New Roman" w:cs="Times New Roman"/>
                <w:lang w:val="en-US" w:eastAsia="tr-TR"/>
              </w:rPr>
            </w:pPr>
            <w:r w:rsidRPr="00DF2749">
              <w:rPr>
                <w:rFonts w:ascii="Times New Roman" w:eastAsia="Times New Roman" w:hAnsi="Times New Roman" w:cs="Times New Roman"/>
                <w:lang w:val="en-US" w:eastAsia="tr-TR"/>
              </w:rPr>
              <w:t>20</w:t>
            </w:r>
          </w:p>
        </w:tc>
        <w:tc>
          <w:tcPr>
            <w:tcW w:w="4407" w:type="pct"/>
            <w:tcBorders>
              <w:top w:val="single" w:sz="6" w:space="0" w:color="auto"/>
              <w:left w:val="single" w:sz="6" w:space="0" w:color="auto"/>
              <w:bottom w:val="single" w:sz="12" w:space="0" w:color="auto"/>
              <w:right w:val="single" w:sz="12" w:space="0" w:color="auto"/>
            </w:tcBorders>
            <w:shd w:val="clear" w:color="auto" w:fill="auto"/>
          </w:tcPr>
          <w:p w:rsidR="00DF2749" w:rsidRPr="00DF2749" w:rsidRDefault="00DF2749" w:rsidP="00DF2749">
            <w:pPr>
              <w:spacing w:after="0" w:line="240" w:lineRule="auto"/>
              <w:ind w:firstLine="479"/>
              <w:rPr>
                <w:rFonts w:ascii="Times New Roman" w:eastAsia="Times New Roman" w:hAnsi="Times New Roman" w:cs="Times New Roman"/>
                <w:lang w:val="en-US" w:eastAsia="tr-TR"/>
              </w:rPr>
            </w:pPr>
          </w:p>
        </w:tc>
      </w:tr>
    </w:tbl>
    <w:p w:rsidR="00DF2749" w:rsidRPr="00DF2749" w:rsidRDefault="00DF2749" w:rsidP="00DF2749">
      <w:pPr>
        <w:spacing w:after="0" w:line="240" w:lineRule="auto"/>
        <w:rPr>
          <w:rFonts w:ascii="Times New Roman" w:eastAsia="Times New Roman" w:hAnsi="Times New Roman" w:cs="Times New Roman"/>
          <w:sz w:val="16"/>
          <w:szCs w:val="16"/>
          <w:lang w:val="en-US" w:eastAsia="tr-TR"/>
        </w:rPr>
      </w:pPr>
    </w:p>
    <w:p w:rsidR="00DF2749" w:rsidRPr="00DF2749" w:rsidRDefault="00DF2749" w:rsidP="00DF2749">
      <w:pPr>
        <w:spacing w:after="0" w:line="240" w:lineRule="auto"/>
        <w:rPr>
          <w:rFonts w:ascii="Times New Roman" w:eastAsia="Times New Roman" w:hAnsi="Times New Roman" w:cs="Times New Roman"/>
          <w:color w:val="FF0000"/>
          <w:sz w:val="24"/>
          <w:szCs w:val="24"/>
          <w:lang w:val="en-US" w:eastAsia="tr-TR"/>
        </w:rPr>
      </w:pPr>
    </w:p>
    <w:p w:rsidR="00DF2749" w:rsidRPr="00DF2749" w:rsidRDefault="00DF2749" w:rsidP="00DF2749">
      <w:pPr>
        <w:spacing w:after="0" w:line="240" w:lineRule="auto"/>
        <w:rPr>
          <w:rFonts w:ascii="Times New Roman" w:eastAsia="Times New Roman" w:hAnsi="Times New Roman" w:cs="Times New Roman"/>
          <w:color w:val="FF0000"/>
          <w:sz w:val="24"/>
          <w:szCs w:val="24"/>
          <w:lang w:val="en-US" w:eastAsia="tr-TR"/>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DF2749" w:rsidRPr="00DF2749" w:rsidTr="00A66C47">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DF2749" w:rsidRPr="00DF2749" w:rsidRDefault="00DF2749" w:rsidP="00DF2749">
            <w:pPr>
              <w:spacing w:after="0" w:line="240" w:lineRule="auto"/>
              <w:jc w:val="center"/>
              <w:rPr>
                <w:rFonts w:ascii="Times New Roman" w:eastAsia="Times New Roman" w:hAnsi="Times New Roman" w:cs="Times New Roman"/>
                <w:b/>
                <w:lang w:val="en-US" w:eastAsia="tr-TR"/>
              </w:rPr>
            </w:pPr>
            <w:r w:rsidRPr="00DF2749">
              <w:rPr>
                <w:rFonts w:ascii="Times New Roman" w:eastAsia="Times New Roman" w:hAnsi="Times New Roman" w:cs="Times New Roman"/>
                <w:b/>
                <w:lang w:val="en-US" w:eastAsia="tr-TR"/>
              </w:rPr>
              <w:t>COURSE SYLLABUS</w:t>
            </w:r>
          </w:p>
        </w:tc>
      </w:tr>
      <w:tr w:rsidR="00DF2749" w:rsidRPr="00DF2749" w:rsidTr="00A66C47">
        <w:trPr>
          <w:jc w:val="center"/>
        </w:trPr>
        <w:tc>
          <w:tcPr>
            <w:tcW w:w="593" w:type="pct"/>
            <w:tcBorders>
              <w:top w:val="single" w:sz="6" w:space="0" w:color="auto"/>
              <w:left w:val="single" w:sz="12" w:space="0" w:color="auto"/>
              <w:bottom w:val="single" w:sz="6" w:space="0" w:color="auto"/>
              <w:right w:val="single" w:sz="6" w:space="0" w:color="auto"/>
            </w:tcBorders>
          </w:tcPr>
          <w:p w:rsidR="00DF2749" w:rsidRPr="00DF2749" w:rsidRDefault="00DF2749" w:rsidP="00DF2749">
            <w:pPr>
              <w:spacing w:after="0" w:line="240" w:lineRule="auto"/>
              <w:jc w:val="center"/>
              <w:rPr>
                <w:rFonts w:ascii="Times New Roman" w:eastAsia="Times New Roman" w:hAnsi="Times New Roman" w:cs="Times New Roman"/>
                <w:b/>
                <w:lang w:val="en-US" w:eastAsia="tr-TR"/>
              </w:rPr>
            </w:pPr>
            <w:r w:rsidRPr="00DF2749">
              <w:rPr>
                <w:rFonts w:ascii="Times New Roman" w:eastAsia="Times New Roman" w:hAnsi="Times New Roman" w:cs="Times New Roman"/>
                <w:b/>
                <w:lang w:val="en-US" w:eastAsia="tr-TR"/>
              </w:rPr>
              <w:t>WEEK</w:t>
            </w:r>
          </w:p>
        </w:tc>
        <w:tc>
          <w:tcPr>
            <w:tcW w:w="4407" w:type="pct"/>
            <w:tcBorders>
              <w:top w:val="single" w:sz="6" w:space="0" w:color="auto"/>
              <w:left w:val="single" w:sz="6" w:space="0" w:color="auto"/>
              <w:bottom w:val="single" w:sz="6" w:space="0" w:color="auto"/>
              <w:right w:val="single" w:sz="12" w:space="0" w:color="auto"/>
            </w:tcBorders>
          </w:tcPr>
          <w:p w:rsidR="00DF2749" w:rsidRPr="00DF2749" w:rsidRDefault="00DF2749" w:rsidP="00DF2749">
            <w:pPr>
              <w:spacing w:after="0" w:line="240" w:lineRule="auto"/>
              <w:rPr>
                <w:rFonts w:ascii="Times New Roman" w:eastAsia="Times New Roman" w:hAnsi="Times New Roman" w:cs="Times New Roman"/>
                <w:b/>
                <w:lang w:val="en-US" w:eastAsia="tr-TR"/>
              </w:rPr>
            </w:pPr>
            <w:r w:rsidRPr="00DF2749">
              <w:rPr>
                <w:rFonts w:ascii="Times New Roman" w:eastAsia="Times New Roman" w:hAnsi="Times New Roman" w:cs="Times New Roman"/>
                <w:b/>
                <w:lang w:val="en-US" w:eastAsia="tr-TR"/>
              </w:rPr>
              <w:t>TOPICS  Spring semester</w:t>
            </w:r>
          </w:p>
        </w:tc>
      </w:tr>
      <w:tr w:rsidR="00DF2749" w:rsidRPr="00DF2749" w:rsidTr="00A66C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DF2749" w:rsidRPr="00DF2749" w:rsidRDefault="00DF2749" w:rsidP="00DF2749">
            <w:pPr>
              <w:spacing w:after="0" w:line="240" w:lineRule="auto"/>
              <w:jc w:val="center"/>
              <w:rPr>
                <w:rFonts w:ascii="Times New Roman" w:eastAsia="Times New Roman" w:hAnsi="Times New Roman" w:cs="Times New Roman"/>
                <w:lang w:val="en-US" w:eastAsia="tr-TR"/>
              </w:rPr>
            </w:pPr>
            <w:r w:rsidRPr="00DF2749">
              <w:rPr>
                <w:rFonts w:ascii="Times New Roman" w:eastAsia="Times New Roman" w:hAnsi="Times New Roman" w:cs="Times New Roman"/>
                <w:lang w:val="en-US" w:eastAsia="tr-TR"/>
              </w:rPr>
              <w:t>1</w:t>
            </w:r>
          </w:p>
        </w:tc>
        <w:tc>
          <w:tcPr>
            <w:tcW w:w="4407" w:type="pct"/>
            <w:tcBorders>
              <w:top w:val="single" w:sz="6" w:space="0" w:color="auto"/>
              <w:left w:val="single" w:sz="6" w:space="0" w:color="auto"/>
              <w:bottom w:val="single" w:sz="6" w:space="0" w:color="auto"/>
              <w:right w:val="single" w:sz="12" w:space="0" w:color="auto"/>
            </w:tcBorders>
          </w:tcPr>
          <w:p w:rsidR="00DF2749" w:rsidRPr="00DF2749" w:rsidRDefault="00DF2749" w:rsidP="00DF2749">
            <w:pPr>
              <w:spacing w:after="0" w:line="240" w:lineRule="auto"/>
              <w:jc w:val="both"/>
              <w:rPr>
                <w:rFonts w:ascii="Times New Roman" w:eastAsia="Times New Roman" w:hAnsi="Times New Roman" w:cs="Times New Roman"/>
                <w:sz w:val="24"/>
                <w:szCs w:val="24"/>
                <w:lang w:eastAsia="tr-TR"/>
              </w:rPr>
            </w:pPr>
            <w:r w:rsidRPr="00DF2749">
              <w:rPr>
                <w:rFonts w:ascii="Times New Roman" w:eastAsia="Times New Roman" w:hAnsi="Times New Roman" w:cs="Times New Roman"/>
                <w:sz w:val="24"/>
                <w:szCs w:val="24"/>
                <w:lang w:eastAsia="tr-TR"/>
              </w:rPr>
              <w:t>Aminoglycosides, Macrolides, Quinolones</w:t>
            </w:r>
          </w:p>
        </w:tc>
      </w:tr>
      <w:tr w:rsidR="00DF2749" w:rsidRPr="00DF2749" w:rsidTr="00A66C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DF2749" w:rsidRPr="00DF2749" w:rsidRDefault="00DF2749" w:rsidP="00DF2749">
            <w:pPr>
              <w:spacing w:after="0" w:line="240" w:lineRule="auto"/>
              <w:jc w:val="center"/>
              <w:rPr>
                <w:rFonts w:ascii="Times New Roman" w:eastAsia="Times New Roman" w:hAnsi="Times New Roman" w:cs="Times New Roman"/>
                <w:lang w:val="en-US" w:eastAsia="tr-TR"/>
              </w:rPr>
            </w:pPr>
            <w:r w:rsidRPr="00DF2749">
              <w:rPr>
                <w:rFonts w:ascii="Times New Roman" w:eastAsia="Times New Roman" w:hAnsi="Times New Roman" w:cs="Times New Roman"/>
                <w:lang w:val="en-US" w:eastAsia="tr-TR"/>
              </w:rPr>
              <w:t>2</w:t>
            </w:r>
          </w:p>
        </w:tc>
        <w:tc>
          <w:tcPr>
            <w:tcW w:w="4407" w:type="pct"/>
            <w:tcBorders>
              <w:top w:val="single" w:sz="6" w:space="0" w:color="auto"/>
              <w:left w:val="single" w:sz="6" w:space="0" w:color="auto"/>
              <w:bottom w:val="single" w:sz="6" w:space="0" w:color="auto"/>
              <w:right w:val="single" w:sz="12" w:space="0" w:color="auto"/>
            </w:tcBorders>
          </w:tcPr>
          <w:p w:rsidR="00DF2749" w:rsidRPr="00DF2749" w:rsidRDefault="00DF2749" w:rsidP="00DF2749">
            <w:pPr>
              <w:spacing w:after="0" w:line="240" w:lineRule="auto"/>
              <w:ind w:left="-18" w:firstLine="18"/>
              <w:jc w:val="both"/>
              <w:rPr>
                <w:rFonts w:ascii="Times New Roman" w:eastAsia="Times New Roman" w:hAnsi="Times New Roman" w:cs="Times New Roman"/>
                <w:sz w:val="24"/>
                <w:szCs w:val="24"/>
                <w:lang w:eastAsia="tr-TR"/>
              </w:rPr>
            </w:pPr>
            <w:r w:rsidRPr="00DF2749">
              <w:rPr>
                <w:rFonts w:ascii="Times New Roman" w:eastAsia="Times New Roman" w:hAnsi="Times New Roman" w:cs="Times New Roman"/>
                <w:sz w:val="24"/>
                <w:szCs w:val="24"/>
                <w:lang w:eastAsia="tr-TR"/>
              </w:rPr>
              <w:t>Antifungals and Antiviral drugs</w:t>
            </w:r>
          </w:p>
        </w:tc>
      </w:tr>
      <w:tr w:rsidR="00DF2749" w:rsidRPr="00DF2749" w:rsidTr="00A66C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DF2749" w:rsidRPr="00DF2749" w:rsidRDefault="00DF2749" w:rsidP="00DF2749">
            <w:pPr>
              <w:spacing w:after="0" w:line="240" w:lineRule="auto"/>
              <w:jc w:val="center"/>
              <w:rPr>
                <w:rFonts w:ascii="Times New Roman" w:eastAsia="Times New Roman" w:hAnsi="Times New Roman" w:cs="Times New Roman"/>
                <w:lang w:val="en-US" w:eastAsia="tr-TR"/>
              </w:rPr>
            </w:pPr>
            <w:r w:rsidRPr="00DF2749">
              <w:rPr>
                <w:rFonts w:ascii="Times New Roman" w:eastAsia="Times New Roman" w:hAnsi="Times New Roman" w:cs="Times New Roman"/>
                <w:lang w:val="en-US" w:eastAsia="tr-TR"/>
              </w:rPr>
              <w:t>3</w:t>
            </w:r>
          </w:p>
        </w:tc>
        <w:tc>
          <w:tcPr>
            <w:tcW w:w="4407" w:type="pct"/>
            <w:tcBorders>
              <w:top w:val="single" w:sz="6" w:space="0" w:color="auto"/>
              <w:left w:val="single" w:sz="6" w:space="0" w:color="auto"/>
              <w:bottom w:val="single" w:sz="6" w:space="0" w:color="auto"/>
              <w:right w:val="single" w:sz="12" w:space="0" w:color="auto"/>
            </w:tcBorders>
          </w:tcPr>
          <w:p w:rsidR="00DF2749" w:rsidRPr="00DF2749" w:rsidRDefault="00DF2749" w:rsidP="00DF2749">
            <w:pPr>
              <w:spacing w:after="0" w:line="240" w:lineRule="auto"/>
              <w:jc w:val="both"/>
              <w:rPr>
                <w:rFonts w:ascii="Times New Roman" w:eastAsia="Times New Roman" w:hAnsi="Times New Roman" w:cs="Times New Roman"/>
                <w:sz w:val="24"/>
                <w:szCs w:val="24"/>
                <w:lang w:eastAsia="tr-TR"/>
              </w:rPr>
            </w:pPr>
            <w:r w:rsidRPr="00DF2749">
              <w:rPr>
                <w:rFonts w:ascii="Times New Roman" w:eastAsia="Times New Roman" w:hAnsi="Times New Roman" w:cs="Times New Roman"/>
                <w:sz w:val="24"/>
                <w:szCs w:val="24"/>
                <w:lang w:eastAsia="tr-TR"/>
              </w:rPr>
              <w:t>Cancer chemotherapy</w:t>
            </w:r>
          </w:p>
        </w:tc>
      </w:tr>
      <w:tr w:rsidR="00DF2749" w:rsidRPr="00DF2749" w:rsidTr="00A66C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DF2749" w:rsidRPr="00DF2749" w:rsidRDefault="00DF2749" w:rsidP="00DF2749">
            <w:pPr>
              <w:spacing w:after="0" w:line="240" w:lineRule="auto"/>
              <w:jc w:val="center"/>
              <w:rPr>
                <w:rFonts w:ascii="Times New Roman" w:eastAsia="Times New Roman" w:hAnsi="Times New Roman" w:cs="Times New Roman"/>
                <w:lang w:val="en-US" w:eastAsia="tr-TR"/>
              </w:rPr>
            </w:pPr>
            <w:r w:rsidRPr="00DF2749">
              <w:rPr>
                <w:rFonts w:ascii="Times New Roman" w:eastAsia="Times New Roman" w:hAnsi="Times New Roman" w:cs="Times New Roman"/>
                <w:lang w:val="en-US" w:eastAsia="tr-TR"/>
              </w:rPr>
              <w:t>4</w:t>
            </w:r>
          </w:p>
        </w:tc>
        <w:tc>
          <w:tcPr>
            <w:tcW w:w="4407" w:type="pct"/>
            <w:tcBorders>
              <w:top w:val="single" w:sz="6" w:space="0" w:color="auto"/>
              <w:left w:val="single" w:sz="6" w:space="0" w:color="auto"/>
              <w:bottom w:val="single" w:sz="6" w:space="0" w:color="auto"/>
              <w:right w:val="single" w:sz="12" w:space="0" w:color="auto"/>
            </w:tcBorders>
          </w:tcPr>
          <w:p w:rsidR="00DF2749" w:rsidRPr="00DF2749" w:rsidRDefault="00DF2749" w:rsidP="00DF2749">
            <w:pPr>
              <w:spacing w:after="0" w:line="240" w:lineRule="auto"/>
              <w:jc w:val="both"/>
              <w:rPr>
                <w:rFonts w:ascii="Times New Roman" w:eastAsia="Times New Roman" w:hAnsi="Times New Roman" w:cs="Times New Roman"/>
                <w:sz w:val="24"/>
                <w:szCs w:val="24"/>
                <w:lang w:eastAsia="tr-TR"/>
              </w:rPr>
            </w:pPr>
            <w:r w:rsidRPr="00DF2749">
              <w:rPr>
                <w:rFonts w:ascii="Times New Roman" w:eastAsia="Times New Roman" w:hAnsi="Times New Roman" w:cs="Times New Roman"/>
                <w:sz w:val="24"/>
                <w:szCs w:val="24"/>
                <w:lang w:eastAsia="tr-TR"/>
              </w:rPr>
              <w:t>Antiseptic and Disinfectants</w:t>
            </w:r>
          </w:p>
        </w:tc>
      </w:tr>
      <w:tr w:rsidR="00DF2749" w:rsidRPr="00DF2749" w:rsidTr="00A66C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DF2749" w:rsidRPr="00DF2749" w:rsidRDefault="00DF2749" w:rsidP="00DF2749">
            <w:pPr>
              <w:spacing w:after="0" w:line="240" w:lineRule="auto"/>
              <w:jc w:val="center"/>
              <w:rPr>
                <w:rFonts w:ascii="Times New Roman" w:eastAsia="Times New Roman" w:hAnsi="Times New Roman" w:cs="Times New Roman"/>
                <w:lang w:val="en-US" w:eastAsia="tr-TR"/>
              </w:rPr>
            </w:pPr>
            <w:r w:rsidRPr="00DF2749">
              <w:rPr>
                <w:rFonts w:ascii="Times New Roman" w:eastAsia="Times New Roman" w:hAnsi="Times New Roman" w:cs="Times New Roman"/>
                <w:lang w:val="en-US" w:eastAsia="tr-TR"/>
              </w:rPr>
              <w:t>5</w:t>
            </w:r>
          </w:p>
        </w:tc>
        <w:tc>
          <w:tcPr>
            <w:tcW w:w="4407" w:type="pct"/>
            <w:tcBorders>
              <w:top w:val="single" w:sz="6" w:space="0" w:color="auto"/>
              <w:left w:val="single" w:sz="6" w:space="0" w:color="auto"/>
              <w:bottom w:val="single" w:sz="6" w:space="0" w:color="auto"/>
              <w:right w:val="single" w:sz="12" w:space="0" w:color="auto"/>
            </w:tcBorders>
          </w:tcPr>
          <w:p w:rsidR="00DF2749" w:rsidRPr="00DF2749" w:rsidRDefault="00DF2749" w:rsidP="00DF2749">
            <w:pPr>
              <w:spacing w:after="0" w:line="240" w:lineRule="auto"/>
              <w:jc w:val="both"/>
              <w:rPr>
                <w:rFonts w:ascii="Times New Roman" w:eastAsia="Times New Roman" w:hAnsi="Times New Roman" w:cs="Times New Roman"/>
                <w:sz w:val="24"/>
                <w:szCs w:val="24"/>
                <w:lang w:eastAsia="tr-TR"/>
              </w:rPr>
            </w:pPr>
            <w:r w:rsidRPr="00DF2749">
              <w:rPr>
                <w:rFonts w:ascii="Times New Roman" w:eastAsia="Times New Roman" w:hAnsi="Times New Roman" w:cs="Times New Roman"/>
                <w:sz w:val="24"/>
                <w:szCs w:val="24"/>
                <w:lang w:eastAsia="tr-TR"/>
              </w:rPr>
              <w:t>Autocoids and Antihistamines</w:t>
            </w:r>
          </w:p>
        </w:tc>
      </w:tr>
      <w:tr w:rsidR="00DF2749" w:rsidRPr="00DF2749" w:rsidTr="00A66C4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DF2749" w:rsidRPr="00DF2749" w:rsidRDefault="00DF2749" w:rsidP="00DF2749">
            <w:pPr>
              <w:spacing w:after="0" w:line="240" w:lineRule="auto"/>
              <w:jc w:val="center"/>
              <w:rPr>
                <w:rFonts w:ascii="Times New Roman" w:eastAsia="Times New Roman" w:hAnsi="Times New Roman" w:cs="Times New Roman"/>
                <w:lang w:val="en-US" w:eastAsia="tr-TR"/>
              </w:rPr>
            </w:pPr>
            <w:r w:rsidRPr="00DF2749">
              <w:rPr>
                <w:rFonts w:ascii="Times New Roman" w:eastAsia="Times New Roman" w:hAnsi="Times New Roman" w:cs="Times New Roman"/>
                <w:lang w:val="en-US" w:eastAsia="tr-TR"/>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DF2749" w:rsidRPr="00DF2749" w:rsidRDefault="00DF2749" w:rsidP="00DF2749">
            <w:pPr>
              <w:spacing w:after="0" w:line="240" w:lineRule="auto"/>
              <w:jc w:val="both"/>
              <w:rPr>
                <w:rFonts w:ascii="Times New Roman" w:eastAsia="Times New Roman" w:hAnsi="Times New Roman" w:cs="Times New Roman"/>
                <w:sz w:val="24"/>
                <w:szCs w:val="24"/>
                <w:lang w:eastAsia="tr-TR"/>
              </w:rPr>
            </w:pPr>
            <w:r w:rsidRPr="00DF2749">
              <w:rPr>
                <w:rFonts w:ascii="Times New Roman" w:eastAsia="Times New Roman" w:hAnsi="Times New Roman" w:cs="Times New Roman"/>
                <w:sz w:val="24"/>
                <w:szCs w:val="24"/>
                <w:lang w:eastAsia="tr-TR"/>
              </w:rPr>
              <w:t>Local Anesthetics</w:t>
            </w:r>
          </w:p>
        </w:tc>
      </w:tr>
      <w:tr w:rsidR="00DF2749" w:rsidRPr="00DF2749" w:rsidTr="00A66C4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DF2749" w:rsidRPr="00DF2749" w:rsidRDefault="00DF2749" w:rsidP="00DF2749">
            <w:pPr>
              <w:spacing w:after="0" w:line="240" w:lineRule="auto"/>
              <w:jc w:val="center"/>
              <w:rPr>
                <w:rFonts w:ascii="Times New Roman" w:eastAsia="Times New Roman" w:hAnsi="Times New Roman" w:cs="Times New Roman"/>
                <w:lang w:val="en-US" w:eastAsia="tr-TR"/>
              </w:rPr>
            </w:pPr>
            <w:r w:rsidRPr="00DF2749">
              <w:rPr>
                <w:rFonts w:ascii="Times New Roman" w:eastAsia="Times New Roman" w:hAnsi="Times New Roman" w:cs="Times New Roman"/>
                <w:lang w:val="en-US" w:eastAsia="tr-TR"/>
              </w:rPr>
              <w:t>7</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DF2749" w:rsidRPr="00DF2749" w:rsidRDefault="00DF2749" w:rsidP="00DF2749">
            <w:pPr>
              <w:spacing w:after="0" w:line="240" w:lineRule="auto"/>
              <w:jc w:val="both"/>
              <w:rPr>
                <w:rFonts w:ascii="Times New Roman" w:eastAsia="Times New Roman" w:hAnsi="Times New Roman" w:cs="Times New Roman"/>
                <w:sz w:val="24"/>
                <w:szCs w:val="24"/>
                <w:lang w:eastAsia="tr-TR"/>
              </w:rPr>
            </w:pPr>
            <w:r w:rsidRPr="00DF2749">
              <w:rPr>
                <w:rFonts w:ascii="Times New Roman" w:eastAsia="Times New Roman" w:hAnsi="Times New Roman" w:cs="Times New Roman"/>
                <w:sz w:val="24"/>
                <w:szCs w:val="24"/>
                <w:lang w:eastAsia="tr-TR"/>
              </w:rPr>
              <w:t>Preaesthetic Medication and General Anesthetics</w:t>
            </w:r>
          </w:p>
        </w:tc>
      </w:tr>
      <w:tr w:rsidR="00DF2749" w:rsidRPr="00DF2749" w:rsidTr="00A66C4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DF2749" w:rsidRPr="00DF2749" w:rsidRDefault="00DF2749" w:rsidP="00DF2749">
            <w:pPr>
              <w:spacing w:after="0" w:line="240" w:lineRule="auto"/>
              <w:jc w:val="center"/>
              <w:rPr>
                <w:rFonts w:ascii="Times New Roman" w:eastAsia="Times New Roman" w:hAnsi="Times New Roman" w:cs="Times New Roman"/>
                <w:lang w:val="en-US" w:eastAsia="tr-TR"/>
              </w:rPr>
            </w:pPr>
            <w:r w:rsidRPr="00DF2749">
              <w:rPr>
                <w:rFonts w:ascii="Times New Roman" w:eastAsia="Times New Roman" w:hAnsi="Times New Roman" w:cs="Times New Roman"/>
                <w:lang w:val="en-US" w:eastAsia="tr-TR"/>
              </w:rPr>
              <w:t>8</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DF2749" w:rsidRPr="00DF2749" w:rsidRDefault="00DF2749" w:rsidP="00DF2749">
            <w:pPr>
              <w:spacing w:after="0" w:line="240" w:lineRule="auto"/>
              <w:jc w:val="both"/>
              <w:rPr>
                <w:rFonts w:ascii="Times New Roman" w:eastAsia="Times New Roman" w:hAnsi="Times New Roman" w:cs="Times New Roman"/>
                <w:sz w:val="24"/>
                <w:szCs w:val="24"/>
                <w:lang w:eastAsia="tr-TR"/>
              </w:rPr>
            </w:pPr>
            <w:r w:rsidRPr="00DF2749">
              <w:rPr>
                <w:rFonts w:ascii="Times New Roman" w:eastAsia="Times New Roman" w:hAnsi="Times New Roman" w:cs="Times New Roman"/>
                <w:sz w:val="24"/>
                <w:szCs w:val="24"/>
                <w:lang w:eastAsia="tr-TR"/>
              </w:rPr>
              <w:t>Narcotic analgesics, Drug addiction</w:t>
            </w:r>
          </w:p>
        </w:tc>
      </w:tr>
      <w:tr w:rsidR="00DF2749" w:rsidRPr="00DF2749" w:rsidTr="00A66C4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DF2749" w:rsidRPr="00DF2749" w:rsidRDefault="00DF2749" w:rsidP="00DF2749">
            <w:pPr>
              <w:spacing w:after="0" w:line="240" w:lineRule="auto"/>
              <w:jc w:val="center"/>
              <w:rPr>
                <w:rFonts w:ascii="Times New Roman" w:eastAsia="Times New Roman" w:hAnsi="Times New Roman" w:cs="Times New Roman"/>
                <w:lang w:val="en-US" w:eastAsia="tr-TR"/>
              </w:rPr>
            </w:pPr>
            <w:r w:rsidRPr="00DF2749">
              <w:rPr>
                <w:rFonts w:ascii="Times New Roman" w:eastAsia="Times New Roman" w:hAnsi="Times New Roman" w:cs="Times New Roman"/>
                <w:lang w:val="en-US" w:eastAsia="tr-TR"/>
              </w:rPr>
              <w:t>9</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DF2749" w:rsidRPr="00DF2749" w:rsidRDefault="00DF2749" w:rsidP="00DF2749">
            <w:pPr>
              <w:spacing w:after="0" w:line="240" w:lineRule="auto"/>
              <w:ind w:left="-18" w:firstLine="18"/>
              <w:jc w:val="both"/>
              <w:rPr>
                <w:rFonts w:ascii="Times New Roman" w:eastAsia="Times New Roman" w:hAnsi="Times New Roman" w:cs="Times New Roman"/>
                <w:sz w:val="24"/>
                <w:szCs w:val="24"/>
                <w:lang w:eastAsia="tr-TR"/>
              </w:rPr>
            </w:pPr>
            <w:r w:rsidRPr="00DF2749">
              <w:rPr>
                <w:rFonts w:ascii="Times New Roman" w:eastAsia="Times New Roman" w:hAnsi="Times New Roman" w:cs="Times New Roman"/>
                <w:sz w:val="24"/>
                <w:szCs w:val="24"/>
                <w:lang w:eastAsia="tr-TR"/>
              </w:rPr>
              <w:t>Nonsteroidal Anti-inflammatory Drugs</w:t>
            </w:r>
          </w:p>
        </w:tc>
      </w:tr>
      <w:tr w:rsidR="00DF2749" w:rsidRPr="00DF2749" w:rsidTr="00A66C4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DF2749" w:rsidRPr="00DF2749" w:rsidRDefault="00DF2749" w:rsidP="00DF2749">
            <w:pPr>
              <w:spacing w:after="0" w:line="240" w:lineRule="auto"/>
              <w:jc w:val="center"/>
              <w:rPr>
                <w:rFonts w:ascii="Times New Roman" w:eastAsia="Times New Roman" w:hAnsi="Times New Roman" w:cs="Times New Roman"/>
                <w:lang w:val="en-US" w:eastAsia="tr-TR"/>
              </w:rPr>
            </w:pPr>
            <w:r w:rsidRPr="00DF2749">
              <w:rPr>
                <w:rFonts w:ascii="Times New Roman" w:eastAsia="Times New Roman" w:hAnsi="Times New Roman" w:cs="Times New Roman"/>
                <w:lang w:val="en-US" w:eastAsia="tr-TR"/>
              </w:rPr>
              <w:t>10</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DF2749" w:rsidRPr="00DF2749" w:rsidRDefault="00DF2749" w:rsidP="00DF2749">
            <w:pPr>
              <w:spacing w:after="0" w:line="240" w:lineRule="auto"/>
              <w:jc w:val="both"/>
              <w:rPr>
                <w:rFonts w:ascii="Times New Roman" w:eastAsia="Calibri" w:hAnsi="Times New Roman" w:cs="Times New Roman"/>
                <w:sz w:val="24"/>
                <w:szCs w:val="24"/>
                <w:highlight w:val="yellow"/>
                <w:lang w:eastAsia="tr-TR"/>
              </w:rPr>
            </w:pPr>
            <w:r w:rsidRPr="00DF2749">
              <w:rPr>
                <w:rFonts w:ascii="Times New Roman" w:eastAsia="Calibri" w:hAnsi="Times New Roman" w:cs="Times New Roman"/>
                <w:b/>
                <w:sz w:val="24"/>
                <w:szCs w:val="24"/>
                <w:lang w:eastAsia="tr-TR"/>
              </w:rPr>
              <w:t>MIDTERM EXAM WEEK</w:t>
            </w:r>
          </w:p>
        </w:tc>
      </w:tr>
      <w:tr w:rsidR="00DF2749" w:rsidRPr="00DF2749" w:rsidTr="00A66C4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DF2749" w:rsidRPr="00DF2749" w:rsidRDefault="00DF2749" w:rsidP="00DF2749">
            <w:pPr>
              <w:spacing w:after="0" w:line="240" w:lineRule="auto"/>
              <w:jc w:val="center"/>
              <w:rPr>
                <w:rFonts w:ascii="Times New Roman" w:eastAsia="Times New Roman" w:hAnsi="Times New Roman" w:cs="Times New Roman"/>
                <w:lang w:val="en-US" w:eastAsia="tr-TR"/>
              </w:rPr>
            </w:pPr>
            <w:r w:rsidRPr="00DF2749">
              <w:rPr>
                <w:rFonts w:ascii="Times New Roman" w:eastAsia="Times New Roman" w:hAnsi="Times New Roman" w:cs="Times New Roman"/>
                <w:lang w:val="en-US" w:eastAsia="tr-TR"/>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DF2749" w:rsidRPr="00DF2749" w:rsidRDefault="00DF2749" w:rsidP="00DF2749">
            <w:pPr>
              <w:spacing w:after="0" w:line="240" w:lineRule="auto"/>
              <w:jc w:val="both"/>
              <w:rPr>
                <w:rFonts w:ascii="Times New Roman" w:eastAsia="Calibri" w:hAnsi="Times New Roman" w:cs="Times New Roman"/>
                <w:sz w:val="24"/>
                <w:szCs w:val="24"/>
                <w:highlight w:val="yellow"/>
                <w:lang w:eastAsia="tr-TR"/>
              </w:rPr>
            </w:pPr>
            <w:r w:rsidRPr="00DF2749">
              <w:rPr>
                <w:rFonts w:ascii="Times New Roman" w:eastAsia="Calibri" w:hAnsi="Times New Roman" w:cs="Times New Roman"/>
                <w:b/>
                <w:sz w:val="24"/>
                <w:szCs w:val="24"/>
                <w:lang w:eastAsia="tr-TR"/>
              </w:rPr>
              <w:t>MIDTERM EXAM WEEK</w:t>
            </w:r>
          </w:p>
        </w:tc>
      </w:tr>
      <w:tr w:rsidR="00DF2749" w:rsidRPr="00DF2749" w:rsidTr="00A66C4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DF2749" w:rsidRPr="00DF2749" w:rsidRDefault="00DF2749" w:rsidP="00DF2749">
            <w:pPr>
              <w:spacing w:after="0" w:line="240" w:lineRule="auto"/>
              <w:jc w:val="center"/>
              <w:rPr>
                <w:rFonts w:ascii="Times New Roman" w:eastAsia="Times New Roman" w:hAnsi="Times New Roman" w:cs="Times New Roman"/>
                <w:lang w:val="en-US" w:eastAsia="tr-TR"/>
              </w:rPr>
            </w:pPr>
            <w:r w:rsidRPr="00DF2749">
              <w:rPr>
                <w:rFonts w:ascii="Times New Roman" w:eastAsia="Times New Roman" w:hAnsi="Times New Roman" w:cs="Times New Roman"/>
                <w:lang w:val="en-US" w:eastAsia="tr-TR"/>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DF2749" w:rsidRPr="00DF2749" w:rsidRDefault="00DF2749" w:rsidP="00DF2749">
            <w:pPr>
              <w:spacing w:after="0" w:line="240" w:lineRule="auto"/>
              <w:jc w:val="both"/>
              <w:rPr>
                <w:rFonts w:ascii="Times New Roman" w:eastAsia="Times New Roman" w:hAnsi="Times New Roman" w:cs="Times New Roman"/>
                <w:sz w:val="24"/>
                <w:szCs w:val="24"/>
                <w:lang w:eastAsia="tr-TR"/>
              </w:rPr>
            </w:pPr>
            <w:r w:rsidRPr="00DF2749">
              <w:rPr>
                <w:rFonts w:ascii="Times New Roman" w:eastAsia="Times New Roman" w:hAnsi="Times New Roman" w:cs="Times New Roman"/>
                <w:sz w:val="24"/>
                <w:szCs w:val="24"/>
                <w:lang w:eastAsia="tr-TR"/>
              </w:rPr>
              <w:t>Antidepressant and Anxiolytic Drugs</w:t>
            </w:r>
          </w:p>
        </w:tc>
      </w:tr>
      <w:tr w:rsidR="00DF2749" w:rsidRPr="00DF2749" w:rsidTr="00A66C4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DF2749" w:rsidRPr="00DF2749" w:rsidRDefault="00DF2749" w:rsidP="00DF2749">
            <w:pPr>
              <w:spacing w:after="0" w:line="240" w:lineRule="auto"/>
              <w:jc w:val="center"/>
              <w:rPr>
                <w:rFonts w:ascii="Times New Roman" w:eastAsia="Times New Roman" w:hAnsi="Times New Roman" w:cs="Times New Roman"/>
                <w:lang w:val="en-US" w:eastAsia="tr-TR"/>
              </w:rPr>
            </w:pPr>
            <w:r w:rsidRPr="00DF2749">
              <w:rPr>
                <w:rFonts w:ascii="Times New Roman" w:eastAsia="Times New Roman" w:hAnsi="Times New Roman" w:cs="Times New Roman"/>
                <w:lang w:val="en-US" w:eastAsia="tr-TR"/>
              </w:rPr>
              <w:t>13</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DF2749" w:rsidRPr="00DF2749" w:rsidRDefault="00DF2749" w:rsidP="00DF2749">
            <w:pPr>
              <w:spacing w:after="0" w:line="240" w:lineRule="auto"/>
              <w:rPr>
                <w:rFonts w:ascii="Times New Roman" w:eastAsia="Times New Roman" w:hAnsi="Times New Roman" w:cs="Times New Roman"/>
                <w:sz w:val="24"/>
                <w:szCs w:val="24"/>
                <w:lang w:eastAsia="tr-TR"/>
              </w:rPr>
            </w:pPr>
            <w:r w:rsidRPr="00DF2749">
              <w:rPr>
                <w:rFonts w:ascii="Times New Roman" w:eastAsia="Times New Roman" w:hAnsi="Times New Roman" w:cs="Times New Roman"/>
                <w:sz w:val="24"/>
                <w:szCs w:val="24"/>
                <w:lang w:eastAsia="tr-TR"/>
              </w:rPr>
              <w:t>Antiepileptic Drugs</w:t>
            </w:r>
          </w:p>
        </w:tc>
      </w:tr>
      <w:tr w:rsidR="00DF2749" w:rsidRPr="00DF2749" w:rsidTr="00A66C4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DF2749" w:rsidRPr="00DF2749" w:rsidRDefault="00DF2749" w:rsidP="00DF2749">
            <w:pPr>
              <w:spacing w:after="0" w:line="240" w:lineRule="auto"/>
              <w:jc w:val="center"/>
              <w:rPr>
                <w:rFonts w:ascii="Times New Roman" w:eastAsia="Times New Roman" w:hAnsi="Times New Roman" w:cs="Times New Roman"/>
                <w:lang w:val="en-US" w:eastAsia="tr-TR"/>
              </w:rPr>
            </w:pPr>
            <w:r w:rsidRPr="00DF2749">
              <w:rPr>
                <w:rFonts w:ascii="Times New Roman" w:eastAsia="Times New Roman" w:hAnsi="Times New Roman" w:cs="Times New Roman"/>
                <w:lang w:val="en-US" w:eastAsia="tr-TR"/>
              </w:rPr>
              <w:t>14</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DF2749" w:rsidRPr="00DF2749" w:rsidRDefault="00DF2749" w:rsidP="00DF2749">
            <w:pPr>
              <w:spacing w:after="0" w:line="240" w:lineRule="auto"/>
              <w:rPr>
                <w:rFonts w:ascii="Times New Roman" w:eastAsia="Times New Roman" w:hAnsi="Times New Roman" w:cs="Times New Roman"/>
                <w:sz w:val="24"/>
                <w:szCs w:val="24"/>
                <w:lang w:eastAsia="tr-TR"/>
              </w:rPr>
            </w:pPr>
            <w:r w:rsidRPr="00DF2749">
              <w:rPr>
                <w:rFonts w:ascii="Times New Roman" w:eastAsia="Times New Roman" w:hAnsi="Times New Roman" w:cs="Times New Roman"/>
                <w:sz w:val="24"/>
                <w:szCs w:val="24"/>
                <w:lang w:eastAsia="tr-TR"/>
              </w:rPr>
              <w:t>Drugs Used in the Treatment of Parkinson's and Alzheimer's Diseases</w:t>
            </w:r>
          </w:p>
        </w:tc>
      </w:tr>
      <w:tr w:rsidR="00DF2749" w:rsidRPr="00DF2749" w:rsidTr="00A66C47">
        <w:trPr>
          <w:trHeight w:val="322"/>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DF2749" w:rsidRPr="00DF2749" w:rsidRDefault="00DF2749" w:rsidP="00DF2749">
            <w:pPr>
              <w:spacing w:after="0" w:line="240" w:lineRule="auto"/>
              <w:jc w:val="center"/>
              <w:rPr>
                <w:rFonts w:ascii="Times New Roman" w:eastAsia="Times New Roman" w:hAnsi="Times New Roman" w:cs="Times New Roman"/>
                <w:lang w:val="en-US" w:eastAsia="tr-TR"/>
              </w:rPr>
            </w:pPr>
            <w:r w:rsidRPr="00DF2749">
              <w:rPr>
                <w:rFonts w:ascii="Times New Roman" w:eastAsia="Times New Roman" w:hAnsi="Times New Roman" w:cs="Times New Roman"/>
                <w:lang w:val="en-US" w:eastAsia="tr-TR"/>
              </w:rPr>
              <w:t>15</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DF2749" w:rsidRPr="00DF2749" w:rsidRDefault="00DF2749" w:rsidP="00DF2749">
            <w:pPr>
              <w:spacing w:after="0" w:line="240" w:lineRule="auto"/>
              <w:rPr>
                <w:rFonts w:ascii="Times New Roman" w:eastAsia="Times New Roman" w:hAnsi="Times New Roman" w:cs="Times New Roman"/>
                <w:sz w:val="24"/>
                <w:szCs w:val="24"/>
                <w:lang w:eastAsia="tr-TR"/>
              </w:rPr>
            </w:pPr>
            <w:r w:rsidRPr="00DF2749">
              <w:rPr>
                <w:rFonts w:ascii="Times New Roman" w:eastAsia="Times New Roman" w:hAnsi="Times New Roman" w:cs="Times New Roman"/>
                <w:sz w:val="24"/>
                <w:szCs w:val="24"/>
                <w:lang w:eastAsia="tr-TR"/>
              </w:rPr>
              <w:t>Corticosteroids, Sex hormones and Oral Contraceptives</w:t>
            </w:r>
          </w:p>
        </w:tc>
      </w:tr>
      <w:tr w:rsidR="00DF2749" w:rsidRPr="00DF2749" w:rsidTr="00A66C47">
        <w:trPr>
          <w:trHeight w:val="322"/>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DF2749" w:rsidRPr="00DF2749" w:rsidRDefault="00DF2749" w:rsidP="00DF2749">
            <w:pPr>
              <w:spacing w:after="0" w:line="240" w:lineRule="auto"/>
              <w:jc w:val="center"/>
              <w:rPr>
                <w:rFonts w:ascii="Times New Roman" w:eastAsia="Times New Roman" w:hAnsi="Times New Roman" w:cs="Times New Roman"/>
                <w:lang w:val="en-US" w:eastAsia="tr-TR"/>
              </w:rPr>
            </w:pPr>
            <w:r w:rsidRPr="00DF2749">
              <w:rPr>
                <w:rFonts w:ascii="Times New Roman" w:eastAsia="Times New Roman" w:hAnsi="Times New Roman" w:cs="Times New Roman"/>
                <w:lang w:val="en-US" w:eastAsia="tr-TR"/>
              </w:rPr>
              <w:t>16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DF2749" w:rsidRPr="00DF2749" w:rsidRDefault="00DF2749" w:rsidP="00DF2749">
            <w:pPr>
              <w:spacing w:after="0" w:line="240" w:lineRule="auto"/>
              <w:rPr>
                <w:rFonts w:ascii="Times New Roman" w:eastAsia="Times New Roman" w:hAnsi="Times New Roman" w:cs="Times New Roman"/>
                <w:sz w:val="24"/>
                <w:szCs w:val="24"/>
                <w:lang w:eastAsia="tr-TR"/>
              </w:rPr>
            </w:pPr>
            <w:r w:rsidRPr="00DF2749">
              <w:rPr>
                <w:rFonts w:ascii="Times New Roman" w:eastAsia="Times New Roman" w:hAnsi="Times New Roman" w:cs="Times New Roman"/>
                <w:sz w:val="24"/>
                <w:szCs w:val="24"/>
                <w:lang w:eastAsia="tr-TR"/>
              </w:rPr>
              <w:t>Digestive System Pharmacology,</w:t>
            </w:r>
          </w:p>
        </w:tc>
      </w:tr>
      <w:tr w:rsidR="00DF2749" w:rsidRPr="00DF2749" w:rsidTr="00A66C47">
        <w:trPr>
          <w:trHeight w:val="322"/>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DF2749" w:rsidRPr="00DF2749" w:rsidRDefault="00DF2749" w:rsidP="00DF2749">
            <w:pPr>
              <w:spacing w:after="0" w:line="240" w:lineRule="auto"/>
              <w:jc w:val="center"/>
              <w:rPr>
                <w:rFonts w:ascii="Times New Roman" w:eastAsia="Times New Roman" w:hAnsi="Times New Roman" w:cs="Times New Roman"/>
                <w:lang w:val="en-US" w:eastAsia="tr-TR"/>
              </w:rPr>
            </w:pPr>
            <w:r w:rsidRPr="00DF2749">
              <w:rPr>
                <w:rFonts w:ascii="Times New Roman" w:eastAsia="Times New Roman" w:hAnsi="Times New Roman" w:cs="Times New Roman"/>
                <w:lang w:val="en-US" w:eastAsia="tr-TR"/>
              </w:rPr>
              <w:t>17</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DF2749" w:rsidRPr="00DF2749" w:rsidRDefault="00DF2749" w:rsidP="00DF2749">
            <w:pPr>
              <w:spacing w:after="0" w:line="240" w:lineRule="auto"/>
              <w:rPr>
                <w:rFonts w:ascii="Times New Roman" w:eastAsia="Times New Roman" w:hAnsi="Times New Roman" w:cs="Times New Roman"/>
                <w:sz w:val="24"/>
                <w:szCs w:val="24"/>
                <w:lang w:eastAsia="tr-TR"/>
              </w:rPr>
            </w:pPr>
            <w:r w:rsidRPr="00DF2749">
              <w:rPr>
                <w:rFonts w:ascii="Times New Roman" w:eastAsia="Times New Roman" w:hAnsi="Times New Roman" w:cs="Times New Roman"/>
                <w:sz w:val="24"/>
                <w:szCs w:val="24"/>
                <w:lang w:eastAsia="tr-TR"/>
              </w:rPr>
              <w:t>Prescription information</w:t>
            </w:r>
          </w:p>
        </w:tc>
      </w:tr>
      <w:tr w:rsidR="00DF2749" w:rsidRPr="00DF2749" w:rsidTr="00A66C47">
        <w:trPr>
          <w:trHeight w:val="322"/>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DF2749" w:rsidRPr="00DF2749" w:rsidRDefault="00DF2749" w:rsidP="00DF2749">
            <w:pPr>
              <w:spacing w:after="0" w:line="240" w:lineRule="auto"/>
              <w:jc w:val="center"/>
              <w:rPr>
                <w:rFonts w:ascii="Times New Roman" w:eastAsia="Times New Roman" w:hAnsi="Times New Roman" w:cs="Times New Roman"/>
                <w:lang w:val="en-US" w:eastAsia="tr-TR"/>
              </w:rPr>
            </w:pPr>
            <w:r w:rsidRPr="00DF2749">
              <w:rPr>
                <w:rFonts w:ascii="Times New Roman" w:eastAsia="Times New Roman" w:hAnsi="Times New Roman" w:cs="Times New Roman"/>
                <w:lang w:val="en-US" w:eastAsia="tr-TR"/>
              </w:rPr>
              <w:t>18</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DF2749" w:rsidRPr="00DF2749" w:rsidRDefault="00DF2749" w:rsidP="00DF2749">
            <w:pPr>
              <w:spacing w:after="0" w:line="240" w:lineRule="auto"/>
              <w:rPr>
                <w:rFonts w:ascii="Times New Roman" w:eastAsia="Times New Roman" w:hAnsi="Times New Roman" w:cs="Times New Roman"/>
                <w:sz w:val="24"/>
                <w:szCs w:val="24"/>
                <w:lang w:eastAsia="tr-TR"/>
              </w:rPr>
            </w:pPr>
            <w:r w:rsidRPr="00DF2749">
              <w:rPr>
                <w:rFonts w:ascii="Times New Roman" w:eastAsia="Times New Roman" w:hAnsi="Times New Roman" w:cs="Times New Roman"/>
                <w:sz w:val="24"/>
                <w:szCs w:val="24"/>
                <w:lang w:eastAsia="tr-TR"/>
              </w:rPr>
              <w:t>Medicines affecting saliva and gums</w:t>
            </w:r>
          </w:p>
        </w:tc>
      </w:tr>
      <w:tr w:rsidR="00DF2749" w:rsidRPr="00DF2749" w:rsidTr="00A66C47">
        <w:trPr>
          <w:trHeight w:val="322"/>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DF2749" w:rsidRPr="00DF2749" w:rsidRDefault="00DF2749" w:rsidP="00DF2749">
            <w:pPr>
              <w:spacing w:after="0" w:line="240" w:lineRule="auto"/>
              <w:jc w:val="center"/>
              <w:rPr>
                <w:rFonts w:ascii="Times New Roman" w:eastAsia="Times New Roman" w:hAnsi="Times New Roman" w:cs="Times New Roman"/>
                <w:lang w:val="en-US" w:eastAsia="tr-TR"/>
              </w:rPr>
            </w:pPr>
            <w:r w:rsidRPr="00DF2749">
              <w:rPr>
                <w:rFonts w:ascii="Times New Roman" w:eastAsia="Times New Roman" w:hAnsi="Times New Roman" w:cs="Times New Roman"/>
                <w:lang w:val="en-US" w:eastAsia="tr-TR"/>
              </w:rPr>
              <w:t>19</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DF2749" w:rsidRPr="00DF2749" w:rsidRDefault="00DF2749" w:rsidP="00DF2749">
            <w:pPr>
              <w:spacing w:after="0" w:line="240" w:lineRule="auto"/>
              <w:jc w:val="both"/>
              <w:rPr>
                <w:rFonts w:ascii="Times New Roman" w:eastAsia="Calibri" w:hAnsi="Times New Roman" w:cs="Times New Roman"/>
                <w:sz w:val="24"/>
                <w:szCs w:val="24"/>
                <w:lang w:val="en-US" w:eastAsia="tr-TR"/>
              </w:rPr>
            </w:pPr>
            <w:r w:rsidRPr="00DF2749">
              <w:rPr>
                <w:rFonts w:ascii="Times New Roman" w:eastAsia="Calibri" w:hAnsi="Times New Roman" w:cs="Times New Roman"/>
                <w:b/>
                <w:sz w:val="24"/>
                <w:szCs w:val="24"/>
                <w:lang w:val="en-US" w:eastAsia="tr-TR"/>
              </w:rPr>
              <w:t>FINAL EXAM</w:t>
            </w:r>
          </w:p>
        </w:tc>
      </w:tr>
      <w:tr w:rsidR="00DF2749" w:rsidRPr="00DF2749" w:rsidTr="00A66C47">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rsidR="00DF2749" w:rsidRPr="00DF2749" w:rsidRDefault="00DF2749" w:rsidP="00DF2749">
            <w:pPr>
              <w:spacing w:after="0" w:line="240" w:lineRule="auto"/>
              <w:jc w:val="center"/>
              <w:rPr>
                <w:rFonts w:ascii="Times New Roman" w:eastAsia="Times New Roman" w:hAnsi="Times New Roman" w:cs="Times New Roman"/>
                <w:lang w:val="en-US" w:eastAsia="tr-TR"/>
              </w:rPr>
            </w:pPr>
            <w:r w:rsidRPr="00DF2749">
              <w:rPr>
                <w:rFonts w:ascii="Times New Roman" w:eastAsia="Times New Roman" w:hAnsi="Times New Roman" w:cs="Times New Roman"/>
                <w:lang w:val="en-US" w:eastAsia="tr-TR"/>
              </w:rPr>
              <w:t>20</w:t>
            </w:r>
          </w:p>
        </w:tc>
        <w:tc>
          <w:tcPr>
            <w:tcW w:w="4407" w:type="pct"/>
            <w:tcBorders>
              <w:top w:val="single" w:sz="6" w:space="0" w:color="auto"/>
              <w:left w:val="single" w:sz="6" w:space="0" w:color="auto"/>
              <w:bottom w:val="single" w:sz="12" w:space="0" w:color="auto"/>
              <w:right w:val="single" w:sz="12" w:space="0" w:color="auto"/>
            </w:tcBorders>
            <w:shd w:val="clear" w:color="auto" w:fill="auto"/>
          </w:tcPr>
          <w:p w:rsidR="00DF2749" w:rsidRPr="00DF2749" w:rsidRDefault="00DF2749" w:rsidP="00DF2749">
            <w:pPr>
              <w:spacing w:after="0" w:line="240" w:lineRule="auto"/>
              <w:ind w:firstLine="479"/>
              <w:rPr>
                <w:rFonts w:ascii="Times New Roman" w:eastAsia="Times New Roman" w:hAnsi="Times New Roman" w:cs="Times New Roman"/>
                <w:lang w:val="en-US" w:eastAsia="tr-TR"/>
              </w:rPr>
            </w:pPr>
          </w:p>
        </w:tc>
      </w:tr>
    </w:tbl>
    <w:p w:rsidR="00DF2749" w:rsidRPr="00DF2749" w:rsidRDefault="00DF2749" w:rsidP="00DF2749">
      <w:pPr>
        <w:spacing w:after="0" w:line="240" w:lineRule="auto"/>
        <w:rPr>
          <w:rFonts w:ascii="Times New Roman" w:eastAsia="Times New Roman" w:hAnsi="Times New Roman" w:cs="Times New Roman"/>
          <w:sz w:val="16"/>
          <w:szCs w:val="16"/>
          <w:lang w:val="en-US" w:eastAsia="tr-TR"/>
        </w:rPr>
      </w:pPr>
    </w:p>
    <w:p w:rsidR="00DF2749" w:rsidRPr="00DF2749" w:rsidRDefault="00DF2749" w:rsidP="00DF2749">
      <w:pPr>
        <w:spacing w:after="0" w:line="240" w:lineRule="auto"/>
        <w:rPr>
          <w:rFonts w:ascii="Times New Roman" w:eastAsia="Times New Roman" w:hAnsi="Times New Roman" w:cs="Times New Roman"/>
          <w:color w:val="FF0000"/>
          <w:sz w:val="24"/>
          <w:szCs w:val="24"/>
          <w:lang w:val="en-US" w:eastAsia="tr-TR"/>
        </w:rPr>
      </w:pPr>
    </w:p>
    <w:p w:rsidR="00DF2749" w:rsidRPr="00DF2749" w:rsidRDefault="00DF2749" w:rsidP="00DF2749">
      <w:pPr>
        <w:spacing w:after="0" w:line="240" w:lineRule="auto"/>
        <w:rPr>
          <w:rFonts w:ascii="Times New Roman" w:eastAsia="Times New Roman" w:hAnsi="Times New Roman" w:cs="Times New Roman"/>
          <w:color w:val="FF0000"/>
          <w:sz w:val="24"/>
          <w:szCs w:val="24"/>
          <w:lang w:val="en-US" w:eastAsia="tr-TR"/>
        </w:rPr>
      </w:pPr>
    </w:p>
    <w:p w:rsidR="00DF2749" w:rsidRPr="00DF2749" w:rsidRDefault="00DF2749" w:rsidP="00DF2749">
      <w:pPr>
        <w:spacing w:after="0" w:line="240" w:lineRule="auto"/>
        <w:rPr>
          <w:rFonts w:ascii="Times New Roman" w:eastAsia="Times New Roman" w:hAnsi="Times New Roman" w:cs="Times New Roman"/>
          <w:color w:val="FF0000"/>
          <w:sz w:val="24"/>
          <w:szCs w:val="24"/>
          <w:lang w:val="en-US" w:eastAsia="tr-TR"/>
        </w:rPr>
      </w:pPr>
    </w:p>
    <w:p w:rsidR="00DF2749" w:rsidRPr="00DF2749" w:rsidRDefault="00DF2749" w:rsidP="00DF2749">
      <w:pPr>
        <w:spacing w:after="0" w:line="240" w:lineRule="auto"/>
        <w:rPr>
          <w:rFonts w:ascii="Times New Roman" w:eastAsia="Times New Roman" w:hAnsi="Times New Roman" w:cs="Times New Roman"/>
          <w:color w:val="FF0000"/>
          <w:sz w:val="24"/>
          <w:szCs w:val="24"/>
          <w:lang w:val="en-US" w:eastAsia="tr-TR"/>
        </w:rPr>
      </w:pPr>
    </w:p>
    <w:p w:rsidR="00DF2749" w:rsidRPr="00DF2749" w:rsidRDefault="00DF2749" w:rsidP="00DF2749">
      <w:pPr>
        <w:spacing w:after="0" w:line="240" w:lineRule="auto"/>
        <w:rPr>
          <w:rFonts w:ascii="Times New Roman" w:eastAsia="Times New Roman" w:hAnsi="Times New Roman" w:cs="Times New Roman"/>
          <w:color w:val="FF0000"/>
          <w:sz w:val="24"/>
          <w:szCs w:val="24"/>
          <w:lang w:val="en-US" w:eastAsia="tr-TR"/>
        </w:rPr>
      </w:pPr>
    </w:p>
    <w:p w:rsidR="00DF2749" w:rsidRPr="00DF2749" w:rsidRDefault="00DF2749" w:rsidP="00DF2749">
      <w:pPr>
        <w:spacing w:after="0" w:line="240" w:lineRule="auto"/>
        <w:rPr>
          <w:rFonts w:ascii="Times New Roman" w:eastAsia="Times New Roman" w:hAnsi="Times New Roman" w:cs="Times New Roman"/>
          <w:color w:val="FF0000"/>
          <w:sz w:val="24"/>
          <w:szCs w:val="24"/>
          <w:lang w:val="en-US" w:eastAsia="tr-TR"/>
        </w:rPr>
      </w:pPr>
    </w:p>
    <w:p w:rsidR="00DF2749" w:rsidRPr="00DF2749" w:rsidRDefault="00DF2749" w:rsidP="00DF2749">
      <w:pPr>
        <w:spacing w:after="0" w:line="240" w:lineRule="auto"/>
        <w:rPr>
          <w:rFonts w:ascii="Times New Roman" w:eastAsia="Times New Roman" w:hAnsi="Times New Roman" w:cs="Times New Roman"/>
          <w:color w:val="FF0000"/>
          <w:sz w:val="24"/>
          <w:szCs w:val="24"/>
          <w:lang w:val="en-US" w:eastAsia="tr-TR"/>
        </w:rPr>
      </w:pPr>
    </w:p>
    <w:p w:rsidR="00DF2749" w:rsidRPr="00DF2749" w:rsidRDefault="00DF2749" w:rsidP="00DF2749">
      <w:pPr>
        <w:spacing w:after="0" w:line="240" w:lineRule="auto"/>
        <w:rPr>
          <w:rFonts w:ascii="Times New Roman" w:eastAsia="Times New Roman" w:hAnsi="Times New Roman" w:cs="Times New Roman"/>
          <w:color w:val="FF0000"/>
          <w:sz w:val="24"/>
          <w:szCs w:val="24"/>
          <w:lang w:val="en-US" w:eastAsia="tr-TR"/>
        </w:rPr>
      </w:pPr>
    </w:p>
    <w:p w:rsidR="00DF2749" w:rsidRPr="00DF2749" w:rsidRDefault="00DF2749" w:rsidP="00DF2749">
      <w:pPr>
        <w:spacing w:after="0" w:line="240" w:lineRule="auto"/>
        <w:rPr>
          <w:rFonts w:ascii="Times New Roman" w:eastAsia="Times New Roman" w:hAnsi="Times New Roman" w:cs="Times New Roman"/>
          <w:color w:val="FF0000"/>
          <w:sz w:val="24"/>
          <w:szCs w:val="24"/>
          <w:lang w:val="en-US" w:eastAsia="tr-TR"/>
        </w:rPr>
      </w:pPr>
    </w:p>
    <w:p w:rsidR="00DF2749" w:rsidRPr="00DF2749" w:rsidRDefault="00DF2749" w:rsidP="00DF2749">
      <w:pPr>
        <w:spacing w:after="0" w:line="240" w:lineRule="auto"/>
        <w:rPr>
          <w:rFonts w:ascii="Times New Roman" w:eastAsia="Times New Roman" w:hAnsi="Times New Roman" w:cs="Times New Roman"/>
          <w:color w:val="FF0000"/>
          <w:sz w:val="24"/>
          <w:szCs w:val="24"/>
          <w:lang w:val="en-US"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DF2749" w:rsidRPr="00DF2749" w:rsidTr="00A66C47">
        <w:tc>
          <w:tcPr>
            <w:tcW w:w="603" w:type="dxa"/>
            <w:tcBorders>
              <w:top w:val="single" w:sz="12" w:space="0" w:color="auto"/>
              <w:left w:val="single" w:sz="12" w:space="0" w:color="auto"/>
              <w:bottom w:val="single" w:sz="6" w:space="0" w:color="auto"/>
              <w:right w:val="single" w:sz="6" w:space="0" w:color="auto"/>
            </w:tcBorders>
            <w:vAlign w:val="center"/>
          </w:tcPr>
          <w:p w:rsidR="00DF2749" w:rsidRPr="00DF2749" w:rsidRDefault="00DF2749" w:rsidP="00DF2749">
            <w:pPr>
              <w:spacing w:after="0" w:line="240" w:lineRule="auto"/>
              <w:jc w:val="center"/>
              <w:rPr>
                <w:rFonts w:ascii="Times New Roman" w:eastAsia="Times New Roman" w:hAnsi="Times New Roman" w:cs="Times New Roman"/>
                <w:b/>
                <w:sz w:val="18"/>
                <w:szCs w:val="18"/>
                <w:lang w:val="en-US" w:eastAsia="tr-TR"/>
              </w:rPr>
            </w:pPr>
            <w:r w:rsidRPr="00DF2749">
              <w:rPr>
                <w:rFonts w:ascii="Times New Roman" w:eastAsia="Times New Roman" w:hAnsi="Times New Roman" w:cs="Times New Roman"/>
                <w:b/>
                <w:sz w:val="18"/>
                <w:szCs w:val="18"/>
                <w:lang w:val="en-US" w:eastAsia="tr-TR"/>
              </w:rPr>
              <w:t>NO</w:t>
            </w:r>
          </w:p>
        </w:tc>
        <w:tc>
          <w:tcPr>
            <w:tcW w:w="7585" w:type="dxa"/>
            <w:tcBorders>
              <w:top w:val="single" w:sz="12" w:space="0" w:color="auto"/>
              <w:left w:val="single" w:sz="6" w:space="0" w:color="auto"/>
              <w:bottom w:val="single" w:sz="6" w:space="0" w:color="auto"/>
              <w:right w:val="single" w:sz="6" w:space="0" w:color="auto"/>
            </w:tcBorders>
          </w:tcPr>
          <w:p w:rsidR="00DF2749" w:rsidRPr="00DF2749" w:rsidRDefault="00DF2749" w:rsidP="00DF2749">
            <w:pPr>
              <w:spacing w:after="0" w:line="240" w:lineRule="auto"/>
              <w:rPr>
                <w:rFonts w:ascii="Times New Roman" w:eastAsia="Times New Roman" w:hAnsi="Times New Roman" w:cs="Times New Roman"/>
                <w:b/>
                <w:lang w:val="en-US" w:eastAsia="tr-TR"/>
              </w:rPr>
            </w:pPr>
            <w:r w:rsidRPr="00DF2749">
              <w:rPr>
                <w:rFonts w:ascii="Times New Roman" w:eastAsia="Times New Roman" w:hAnsi="Times New Roman" w:cs="Times New Roman"/>
                <w:b/>
                <w:lang w:val="en-US" w:eastAsia="tr-TR"/>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rsidR="00DF2749" w:rsidRPr="00DF2749" w:rsidRDefault="00DF2749" w:rsidP="00DF2749">
            <w:pPr>
              <w:spacing w:after="0" w:line="240" w:lineRule="auto"/>
              <w:jc w:val="center"/>
              <w:rPr>
                <w:rFonts w:ascii="Times New Roman" w:eastAsia="Times New Roman" w:hAnsi="Times New Roman" w:cs="Times New Roman"/>
                <w:b/>
                <w:lang w:val="en-US" w:eastAsia="tr-TR"/>
              </w:rPr>
            </w:pPr>
            <w:r w:rsidRPr="00DF2749">
              <w:rPr>
                <w:rFonts w:ascii="Times New Roman" w:eastAsia="Times New Roman" w:hAnsi="Times New Roman" w:cs="Times New Roman"/>
                <w:b/>
                <w:lang w:val="en-US"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DF2749" w:rsidRPr="00DF2749" w:rsidRDefault="00DF2749" w:rsidP="00DF2749">
            <w:pPr>
              <w:spacing w:after="0" w:line="240" w:lineRule="auto"/>
              <w:jc w:val="center"/>
              <w:rPr>
                <w:rFonts w:ascii="Times New Roman" w:eastAsia="Times New Roman" w:hAnsi="Times New Roman" w:cs="Times New Roman"/>
                <w:b/>
                <w:lang w:val="en-US" w:eastAsia="tr-TR"/>
              </w:rPr>
            </w:pPr>
            <w:r w:rsidRPr="00DF2749">
              <w:rPr>
                <w:rFonts w:ascii="Times New Roman" w:eastAsia="Times New Roman" w:hAnsi="Times New Roman" w:cs="Times New Roman"/>
                <w:b/>
                <w:lang w:val="en-US"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DF2749" w:rsidRPr="00DF2749" w:rsidRDefault="00DF2749" w:rsidP="00DF2749">
            <w:pPr>
              <w:spacing w:after="0" w:line="240" w:lineRule="auto"/>
              <w:jc w:val="center"/>
              <w:rPr>
                <w:rFonts w:ascii="Times New Roman" w:eastAsia="Times New Roman" w:hAnsi="Times New Roman" w:cs="Times New Roman"/>
                <w:b/>
                <w:lang w:val="en-US" w:eastAsia="tr-TR"/>
              </w:rPr>
            </w:pPr>
            <w:r w:rsidRPr="00DF2749">
              <w:rPr>
                <w:rFonts w:ascii="Times New Roman" w:eastAsia="Times New Roman" w:hAnsi="Times New Roman" w:cs="Times New Roman"/>
                <w:b/>
                <w:lang w:val="en-US" w:eastAsia="tr-TR"/>
              </w:rPr>
              <w:t>1</w:t>
            </w:r>
          </w:p>
        </w:tc>
      </w:tr>
      <w:tr w:rsidR="00DF2749" w:rsidRPr="00DF2749" w:rsidTr="00A66C47">
        <w:tc>
          <w:tcPr>
            <w:tcW w:w="603" w:type="dxa"/>
            <w:tcBorders>
              <w:top w:val="single" w:sz="6" w:space="0" w:color="auto"/>
              <w:left w:val="single" w:sz="12" w:space="0" w:color="auto"/>
              <w:bottom w:val="single" w:sz="6" w:space="0" w:color="auto"/>
              <w:right w:val="single" w:sz="6" w:space="0" w:color="auto"/>
            </w:tcBorders>
            <w:vAlign w:val="center"/>
          </w:tcPr>
          <w:p w:rsidR="00DF2749" w:rsidRPr="00DF2749" w:rsidRDefault="00DF2749" w:rsidP="00DF2749">
            <w:pPr>
              <w:spacing w:after="0" w:line="240" w:lineRule="auto"/>
              <w:jc w:val="center"/>
              <w:rPr>
                <w:rFonts w:ascii="Times New Roman" w:eastAsia="Times New Roman" w:hAnsi="Times New Roman" w:cs="Times New Roman"/>
                <w:lang w:val="en-US" w:eastAsia="tr-TR"/>
              </w:rPr>
            </w:pPr>
            <w:r w:rsidRPr="00DF2749">
              <w:rPr>
                <w:rFonts w:ascii="Times New Roman" w:eastAsia="Times New Roman" w:hAnsi="Times New Roman" w:cs="Times New Roman"/>
                <w:lang w:val="en-US"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DF2749" w:rsidRPr="00DF2749" w:rsidRDefault="00DF2749" w:rsidP="00DF2749">
            <w:pPr>
              <w:spacing w:after="0" w:line="240" w:lineRule="auto"/>
              <w:jc w:val="both"/>
              <w:rPr>
                <w:rFonts w:ascii="Times New Roman" w:eastAsia="Times New Roman" w:hAnsi="Times New Roman" w:cs="Times New Roman"/>
                <w:sz w:val="20"/>
                <w:szCs w:val="20"/>
                <w:lang w:val="en-US" w:eastAsia="tr-TR"/>
              </w:rPr>
            </w:pPr>
            <w:r w:rsidRPr="00DF2749">
              <w:rPr>
                <w:rFonts w:ascii="Times New Roman" w:eastAsia="Times New Roman" w:hAnsi="Times New Roman" w:cs="Times New Roman"/>
                <w:sz w:val="20"/>
                <w:szCs w:val="20"/>
                <w:lang w:val="en-US" w:eastAsia="tr-TR"/>
              </w:rPr>
              <w:t xml:space="preserve">Sufficient knowledge of subjects related with dentistry; an ability to apply </w:t>
            </w:r>
            <w:r w:rsidRPr="00DF2749">
              <w:rPr>
                <w:rFonts w:ascii="Times New Roman" w:eastAsia="Times New Roman" w:hAnsi="Times New Roman" w:cs="Times New Roman"/>
                <w:bCs/>
                <w:sz w:val="20"/>
                <w:szCs w:val="20"/>
                <w:lang w:val="en-US" w:eastAsia="tr-TR"/>
              </w:rPr>
              <w:t xml:space="preserve">theoretical and practical </w:t>
            </w:r>
            <w:r w:rsidRPr="00DF2749">
              <w:rPr>
                <w:rFonts w:ascii="Times New Roman" w:eastAsia="Times New Roman" w:hAnsi="Times New Roman" w:cs="Times New Roman"/>
                <w:sz w:val="20"/>
                <w:szCs w:val="20"/>
                <w:lang w:val="en-US" w:eastAsia="tr-TR"/>
              </w:rPr>
              <w:t>knowledge on solving and modeling of dentistry problems.</w:t>
            </w:r>
          </w:p>
        </w:tc>
        <w:tc>
          <w:tcPr>
            <w:tcW w:w="567" w:type="dxa"/>
            <w:tcBorders>
              <w:top w:val="single" w:sz="6" w:space="0" w:color="auto"/>
              <w:left w:val="single" w:sz="6" w:space="0" w:color="auto"/>
              <w:bottom w:val="single" w:sz="6" w:space="0" w:color="auto"/>
              <w:right w:val="single" w:sz="6" w:space="0" w:color="auto"/>
            </w:tcBorders>
            <w:vAlign w:val="center"/>
          </w:tcPr>
          <w:p w:rsidR="00DF2749" w:rsidRPr="00DF2749" w:rsidRDefault="00DF2749" w:rsidP="00DF2749">
            <w:pPr>
              <w:spacing w:after="0" w:line="240" w:lineRule="auto"/>
              <w:jc w:val="center"/>
              <w:rPr>
                <w:rFonts w:ascii="Times New Roman" w:eastAsia="Times New Roman" w:hAnsi="Times New Roman" w:cs="Times New Roman"/>
                <w:b/>
                <w:sz w:val="20"/>
                <w:szCs w:val="20"/>
                <w:highlight w:val="yellow"/>
                <w:lang w:val="en-US" w:eastAsia="tr-TR"/>
              </w:rPr>
            </w:pPr>
            <w:r w:rsidRPr="00DF2749">
              <w:rPr>
                <w:rFonts w:ascii="Times New Roman" w:eastAsia="Times New Roman" w:hAnsi="Times New Roman" w:cs="Times New Roman"/>
                <w:b/>
                <w:sz w:val="20"/>
                <w:szCs w:val="20"/>
                <w:highlight w:val="yellow"/>
                <w:lang w:val="en-US"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DF2749" w:rsidRPr="00DF2749" w:rsidRDefault="00DF2749" w:rsidP="00DF2749">
            <w:pPr>
              <w:spacing w:after="0" w:line="240" w:lineRule="auto"/>
              <w:jc w:val="center"/>
              <w:rPr>
                <w:rFonts w:ascii="Times New Roman" w:eastAsia="Times New Roman" w:hAnsi="Times New Roman" w:cs="Times New Roman"/>
                <w:b/>
                <w:sz w:val="20"/>
                <w:szCs w:val="20"/>
                <w:lang w:val="en-US"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DF2749" w:rsidRPr="00DF2749" w:rsidRDefault="00DF2749" w:rsidP="00DF2749">
            <w:pPr>
              <w:spacing w:after="0" w:line="240" w:lineRule="auto"/>
              <w:jc w:val="center"/>
              <w:rPr>
                <w:rFonts w:ascii="Times New Roman" w:eastAsia="Times New Roman" w:hAnsi="Times New Roman" w:cs="Times New Roman"/>
                <w:b/>
                <w:sz w:val="20"/>
                <w:szCs w:val="20"/>
                <w:lang w:val="en-US" w:eastAsia="tr-TR"/>
              </w:rPr>
            </w:pPr>
          </w:p>
        </w:tc>
      </w:tr>
      <w:tr w:rsidR="00DF2749" w:rsidRPr="00DF2749" w:rsidTr="00A66C47">
        <w:tc>
          <w:tcPr>
            <w:tcW w:w="603" w:type="dxa"/>
            <w:tcBorders>
              <w:top w:val="single" w:sz="6" w:space="0" w:color="auto"/>
              <w:left w:val="single" w:sz="12" w:space="0" w:color="auto"/>
              <w:bottom w:val="single" w:sz="6" w:space="0" w:color="auto"/>
              <w:right w:val="single" w:sz="6" w:space="0" w:color="auto"/>
            </w:tcBorders>
            <w:vAlign w:val="center"/>
          </w:tcPr>
          <w:p w:rsidR="00DF2749" w:rsidRPr="00DF2749" w:rsidRDefault="00DF2749" w:rsidP="00DF2749">
            <w:pPr>
              <w:spacing w:after="0" w:line="240" w:lineRule="auto"/>
              <w:jc w:val="center"/>
              <w:rPr>
                <w:rFonts w:ascii="Times New Roman" w:eastAsia="Times New Roman" w:hAnsi="Times New Roman" w:cs="Times New Roman"/>
                <w:lang w:val="en-US" w:eastAsia="tr-TR"/>
              </w:rPr>
            </w:pPr>
            <w:r w:rsidRPr="00DF2749">
              <w:rPr>
                <w:rFonts w:ascii="Times New Roman" w:eastAsia="Times New Roman" w:hAnsi="Times New Roman" w:cs="Times New Roman"/>
                <w:lang w:val="en-US"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DF2749" w:rsidRPr="00DF2749" w:rsidRDefault="00DF2749" w:rsidP="00DF2749">
            <w:pPr>
              <w:spacing w:after="0" w:line="240" w:lineRule="auto"/>
              <w:jc w:val="both"/>
              <w:rPr>
                <w:rFonts w:ascii="Times New Roman" w:eastAsia="Times New Roman" w:hAnsi="Times New Roman" w:cs="Times New Roman"/>
                <w:sz w:val="20"/>
                <w:szCs w:val="20"/>
                <w:lang w:val="en-US" w:eastAsia="tr-TR"/>
              </w:rPr>
            </w:pPr>
            <w:r w:rsidRPr="00DF2749">
              <w:rPr>
                <w:rFonts w:ascii="TimesNewRoman" w:eastAsia="Times New Roman" w:hAnsi="TimesNewRoman" w:cs="TimesNewRoman"/>
                <w:sz w:val="20"/>
                <w:szCs w:val="20"/>
                <w:lang w:val="en-US" w:eastAsia="tr-TR"/>
              </w:rPr>
              <w:t xml:space="preserve">Ability to determine, define, formulate and solve dentistry problems; for that purpose an ability to select and use convenient </w:t>
            </w:r>
            <w:r w:rsidRPr="00DF2749">
              <w:rPr>
                <w:rFonts w:ascii="Times New Roman" w:eastAsia="Times New Roman" w:hAnsi="Times New Roman" w:cs="Times New Roman"/>
                <w:bCs/>
                <w:sz w:val="20"/>
                <w:szCs w:val="20"/>
                <w:lang w:val="en-US" w:eastAsia="tr-TR"/>
              </w:rPr>
              <w:t>analytical and modeling methods</w:t>
            </w:r>
            <w:r w:rsidRPr="00DF2749">
              <w:rPr>
                <w:rFonts w:ascii="TimesNewRoman" w:eastAsia="Times New Roman" w:hAnsi="TimesNewRoman" w:cs="TimesNewRoman"/>
                <w:sz w:val="20"/>
                <w:szCs w:val="20"/>
                <w:lang w:val="en-US" w:eastAsia="tr-TR"/>
              </w:rPr>
              <w:t>.</w:t>
            </w:r>
          </w:p>
        </w:tc>
        <w:tc>
          <w:tcPr>
            <w:tcW w:w="567" w:type="dxa"/>
            <w:tcBorders>
              <w:top w:val="single" w:sz="6" w:space="0" w:color="auto"/>
              <w:left w:val="single" w:sz="6" w:space="0" w:color="auto"/>
              <w:bottom w:val="single" w:sz="6" w:space="0" w:color="auto"/>
              <w:right w:val="single" w:sz="6" w:space="0" w:color="auto"/>
            </w:tcBorders>
            <w:vAlign w:val="center"/>
          </w:tcPr>
          <w:p w:rsidR="00DF2749" w:rsidRPr="00DF2749" w:rsidRDefault="00DF2749" w:rsidP="00DF2749">
            <w:pPr>
              <w:spacing w:after="0" w:line="240" w:lineRule="auto"/>
              <w:jc w:val="center"/>
              <w:rPr>
                <w:rFonts w:ascii="Times New Roman" w:eastAsia="Times New Roman" w:hAnsi="Times New Roman" w:cs="Times New Roman"/>
                <w:b/>
                <w:sz w:val="20"/>
                <w:szCs w:val="20"/>
                <w:highlight w:val="yellow"/>
                <w:lang w:val="en-US"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DF2749" w:rsidRPr="00DF2749" w:rsidRDefault="00DF2749" w:rsidP="00DF2749">
            <w:pPr>
              <w:spacing w:after="0" w:line="240" w:lineRule="auto"/>
              <w:jc w:val="center"/>
              <w:rPr>
                <w:rFonts w:ascii="Times New Roman" w:eastAsia="Times New Roman" w:hAnsi="Times New Roman" w:cs="Times New Roman"/>
                <w:b/>
                <w:sz w:val="20"/>
                <w:szCs w:val="20"/>
                <w:lang w:val="en-US" w:eastAsia="tr-TR"/>
              </w:rPr>
            </w:pPr>
            <w:r w:rsidRPr="00DF2749">
              <w:rPr>
                <w:rFonts w:ascii="Times New Roman" w:eastAsia="Times New Roman" w:hAnsi="Times New Roman" w:cs="Times New Roman"/>
                <w:b/>
                <w:sz w:val="20"/>
                <w:szCs w:val="20"/>
                <w:lang w:val="en-US"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DF2749" w:rsidRPr="00DF2749" w:rsidRDefault="00DF2749" w:rsidP="00DF2749">
            <w:pPr>
              <w:spacing w:after="0" w:line="240" w:lineRule="auto"/>
              <w:jc w:val="center"/>
              <w:rPr>
                <w:rFonts w:ascii="Times New Roman" w:eastAsia="Times New Roman" w:hAnsi="Times New Roman" w:cs="Times New Roman"/>
                <w:b/>
                <w:sz w:val="20"/>
                <w:szCs w:val="20"/>
                <w:lang w:val="en-US" w:eastAsia="tr-TR"/>
              </w:rPr>
            </w:pPr>
          </w:p>
        </w:tc>
      </w:tr>
      <w:tr w:rsidR="00DF2749" w:rsidRPr="00DF2749" w:rsidTr="00A66C47">
        <w:tc>
          <w:tcPr>
            <w:tcW w:w="603" w:type="dxa"/>
            <w:tcBorders>
              <w:top w:val="single" w:sz="6" w:space="0" w:color="auto"/>
              <w:left w:val="single" w:sz="12" w:space="0" w:color="auto"/>
              <w:bottom w:val="single" w:sz="6" w:space="0" w:color="auto"/>
              <w:right w:val="single" w:sz="6" w:space="0" w:color="auto"/>
            </w:tcBorders>
            <w:vAlign w:val="center"/>
          </w:tcPr>
          <w:p w:rsidR="00DF2749" w:rsidRPr="00DF2749" w:rsidRDefault="00DF2749" w:rsidP="00DF2749">
            <w:pPr>
              <w:spacing w:after="0" w:line="240" w:lineRule="auto"/>
              <w:jc w:val="center"/>
              <w:rPr>
                <w:rFonts w:ascii="Times New Roman" w:eastAsia="Times New Roman" w:hAnsi="Times New Roman" w:cs="Times New Roman"/>
                <w:lang w:val="en-US" w:eastAsia="tr-TR"/>
              </w:rPr>
            </w:pPr>
            <w:r w:rsidRPr="00DF2749">
              <w:rPr>
                <w:rFonts w:ascii="Times New Roman" w:eastAsia="Times New Roman" w:hAnsi="Times New Roman" w:cs="Times New Roman"/>
                <w:lang w:val="en-US"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DF2749" w:rsidRPr="00DF2749" w:rsidRDefault="00DF2749" w:rsidP="00DF2749">
            <w:pPr>
              <w:spacing w:after="0" w:line="240" w:lineRule="auto"/>
              <w:jc w:val="both"/>
              <w:rPr>
                <w:rFonts w:ascii="Times New Roman" w:eastAsia="Times New Roman" w:hAnsi="Times New Roman" w:cs="Times New Roman"/>
                <w:sz w:val="20"/>
                <w:szCs w:val="20"/>
                <w:lang w:val="en-US" w:eastAsia="tr-TR"/>
              </w:rPr>
            </w:pPr>
            <w:r w:rsidRPr="00DF2749">
              <w:rPr>
                <w:rFonts w:ascii="Times New Roman" w:eastAsia="Times New Roman" w:hAnsi="Times New Roman" w:cs="Times New Roman"/>
                <w:sz w:val="20"/>
                <w:szCs w:val="20"/>
                <w:lang w:val="en-US" w:eastAsia="tr-TR"/>
              </w:rPr>
              <w:t>In order to investigate dentistry problems; ability to set up and conduct experiments and ability to analyze and interpretation of experimental results.</w:t>
            </w:r>
          </w:p>
        </w:tc>
        <w:tc>
          <w:tcPr>
            <w:tcW w:w="567" w:type="dxa"/>
            <w:tcBorders>
              <w:top w:val="single" w:sz="6" w:space="0" w:color="auto"/>
              <w:left w:val="single" w:sz="6" w:space="0" w:color="auto"/>
              <w:bottom w:val="single" w:sz="6" w:space="0" w:color="auto"/>
              <w:right w:val="single" w:sz="6" w:space="0" w:color="auto"/>
            </w:tcBorders>
            <w:vAlign w:val="center"/>
          </w:tcPr>
          <w:p w:rsidR="00DF2749" w:rsidRPr="00DF2749" w:rsidRDefault="00DF2749" w:rsidP="00DF2749">
            <w:pPr>
              <w:spacing w:after="0" w:line="240" w:lineRule="auto"/>
              <w:jc w:val="center"/>
              <w:rPr>
                <w:rFonts w:ascii="Times New Roman" w:eastAsia="Times New Roman" w:hAnsi="Times New Roman" w:cs="Times New Roman"/>
                <w:b/>
                <w:sz w:val="20"/>
                <w:szCs w:val="20"/>
                <w:lang w:val="en-US"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DF2749" w:rsidRPr="00DF2749" w:rsidRDefault="00DF2749" w:rsidP="00DF2749">
            <w:pPr>
              <w:spacing w:after="0" w:line="240" w:lineRule="auto"/>
              <w:jc w:val="center"/>
              <w:rPr>
                <w:rFonts w:ascii="Times New Roman" w:eastAsia="Times New Roman" w:hAnsi="Times New Roman" w:cs="Times New Roman"/>
                <w:b/>
                <w:sz w:val="20"/>
                <w:szCs w:val="20"/>
                <w:highlight w:val="yellow"/>
                <w:lang w:val="en-US" w:eastAsia="tr-TR"/>
              </w:rPr>
            </w:pPr>
            <w:r w:rsidRPr="00DF2749">
              <w:rPr>
                <w:rFonts w:ascii="Times New Roman" w:eastAsia="Times New Roman" w:hAnsi="Times New Roman" w:cs="Times New Roman"/>
                <w:b/>
                <w:sz w:val="20"/>
                <w:szCs w:val="20"/>
                <w:highlight w:val="yellow"/>
                <w:lang w:val="en-US"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DF2749" w:rsidRPr="00DF2749" w:rsidRDefault="00DF2749" w:rsidP="00DF2749">
            <w:pPr>
              <w:spacing w:after="0" w:line="240" w:lineRule="auto"/>
              <w:jc w:val="center"/>
              <w:rPr>
                <w:rFonts w:ascii="Times New Roman" w:eastAsia="Times New Roman" w:hAnsi="Times New Roman" w:cs="Times New Roman"/>
                <w:b/>
                <w:sz w:val="20"/>
                <w:szCs w:val="20"/>
                <w:lang w:val="en-US" w:eastAsia="tr-TR"/>
              </w:rPr>
            </w:pPr>
            <w:r w:rsidRPr="00DF2749">
              <w:rPr>
                <w:rFonts w:ascii="Times New Roman" w:eastAsia="Times New Roman" w:hAnsi="Times New Roman" w:cs="Times New Roman"/>
                <w:b/>
                <w:sz w:val="20"/>
                <w:szCs w:val="20"/>
                <w:lang w:val="en-US" w:eastAsia="tr-TR"/>
              </w:rPr>
              <w:t xml:space="preserve"> </w:t>
            </w:r>
          </w:p>
        </w:tc>
      </w:tr>
      <w:tr w:rsidR="00DF2749" w:rsidRPr="00DF2749" w:rsidTr="00A66C47">
        <w:tc>
          <w:tcPr>
            <w:tcW w:w="603" w:type="dxa"/>
            <w:tcBorders>
              <w:top w:val="single" w:sz="6" w:space="0" w:color="auto"/>
              <w:left w:val="single" w:sz="12" w:space="0" w:color="auto"/>
              <w:bottom w:val="single" w:sz="6" w:space="0" w:color="auto"/>
              <w:right w:val="single" w:sz="6" w:space="0" w:color="auto"/>
            </w:tcBorders>
            <w:vAlign w:val="center"/>
          </w:tcPr>
          <w:p w:rsidR="00DF2749" w:rsidRPr="00DF2749" w:rsidRDefault="00DF2749" w:rsidP="00DF2749">
            <w:pPr>
              <w:spacing w:after="0" w:line="240" w:lineRule="auto"/>
              <w:jc w:val="center"/>
              <w:rPr>
                <w:rFonts w:ascii="Times New Roman" w:eastAsia="Times New Roman" w:hAnsi="Times New Roman" w:cs="Times New Roman"/>
                <w:lang w:val="en-US" w:eastAsia="tr-TR"/>
              </w:rPr>
            </w:pPr>
            <w:r w:rsidRPr="00DF2749">
              <w:rPr>
                <w:rFonts w:ascii="Times New Roman" w:eastAsia="Times New Roman" w:hAnsi="Times New Roman" w:cs="Times New Roman"/>
                <w:lang w:val="en-US"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DF2749" w:rsidRPr="00DF2749" w:rsidRDefault="00DF2749" w:rsidP="00DF2749">
            <w:pPr>
              <w:spacing w:after="0" w:line="240" w:lineRule="auto"/>
              <w:jc w:val="both"/>
              <w:rPr>
                <w:rFonts w:ascii="TimesNewRoman" w:eastAsia="Times New Roman" w:hAnsi="TimesNewRoman" w:cs="TimesNewRoman"/>
                <w:sz w:val="20"/>
                <w:szCs w:val="20"/>
                <w:lang w:val="en-US" w:eastAsia="tr-TR"/>
              </w:rPr>
            </w:pPr>
            <w:r w:rsidRPr="00DF2749">
              <w:rPr>
                <w:rFonts w:ascii="TimesNewRoman" w:eastAsia="Times New Roman" w:hAnsi="TimesNewRoman" w:cs="TimesNewRoman"/>
                <w:sz w:val="20"/>
                <w:szCs w:val="20"/>
                <w:lang w:val="en-US" w:eastAsia="tr-TR"/>
              </w:rPr>
              <w:t>Ability to work effectively in inner or multi-disciplinary teams; proficiency of interdependence.</w:t>
            </w:r>
          </w:p>
        </w:tc>
        <w:tc>
          <w:tcPr>
            <w:tcW w:w="567" w:type="dxa"/>
            <w:tcBorders>
              <w:top w:val="single" w:sz="6" w:space="0" w:color="auto"/>
              <w:left w:val="single" w:sz="6" w:space="0" w:color="auto"/>
              <w:bottom w:val="single" w:sz="6" w:space="0" w:color="auto"/>
              <w:right w:val="single" w:sz="6" w:space="0" w:color="auto"/>
            </w:tcBorders>
            <w:vAlign w:val="center"/>
          </w:tcPr>
          <w:p w:rsidR="00DF2749" w:rsidRPr="00DF2749" w:rsidRDefault="00DF2749" w:rsidP="00DF2749">
            <w:pPr>
              <w:spacing w:after="0" w:line="240" w:lineRule="auto"/>
              <w:jc w:val="center"/>
              <w:rPr>
                <w:rFonts w:ascii="Times New Roman" w:eastAsia="Times New Roman" w:hAnsi="Times New Roman" w:cs="Times New Roman"/>
                <w:b/>
                <w:sz w:val="20"/>
                <w:szCs w:val="20"/>
                <w:lang w:val="en-US"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DF2749" w:rsidRPr="00DF2749" w:rsidRDefault="00DF2749" w:rsidP="00DF2749">
            <w:pPr>
              <w:spacing w:after="0" w:line="240" w:lineRule="auto"/>
              <w:jc w:val="center"/>
              <w:rPr>
                <w:rFonts w:ascii="Times New Roman" w:eastAsia="Times New Roman" w:hAnsi="Times New Roman" w:cs="Times New Roman"/>
                <w:b/>
                <w:sz w:val="20"/>
                <w:szCs w:val="20"/>
                <w:highlight w:val="yellow"/>
                <w:lang w:val="en-US" w:eastAsia="tr-TR"/>
              </w:rPr>
            </w:pPr>
            <w:r w:rsidRPr="00DF2749">
              <w:rPr>
                <w:rFonts w:ascii="Times New Roman" w:eastAsia="Times New Roman" w:hAnsi="Times New Roman" w:cs="Times New Roman"/>
                <w:b/>
                <w:sz w:val="20"/>
                <w:szCs w:val="20"/>
                <w:highlight w:val="yellow"/>
                <w:lang w:val="en-US"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DF2749" w:rsidRPr="00DF2749" w:rsidRDefault="00DF2749" w:rsidP="00DF2749">
            <w:pPr>
              <w:spacing w:after="0" w:line="240" w:lineRule="auto"/>
              <w:jc w:val="center"/>
              <w:rPr>
                <w:rFonts w:ascii="Times New Roman" w:eastAsia="Times New Roman" w:hAnsi="Times New Roman" w:cs="Times New Roman"/>
                <w:b/>
                <w:sz w:val="20"/>
                <w:szCs w:val="20"/>
                <w:lang w:val="en-US" w:eastAsia="tr-TR"/>
              </w:rPr>
            </w:pPr>
            <w:r w:rsidRPr="00DF2749">
              <w:rPr>
                <w:rFonts w:ascii="Times New Roman" w:eastAsia="Times New Roman" w:hAnsi="Times New Roman" w:cs="Times New Roman"/>
                <w:b/>
                <w:sz w:val="20"/>
                <w:szCs w:val="20"/>
                <w:lang w:val="en-US" w:eastAsia="tr-TR"/>
              </w:rPr>
              <w:t xml:space="preserve"> </w:t>
            </w:r>
          </w:p>
        </w:tc>
      </w:tr>
      <w:tr w:rsidR="00DF2749" w:rsidRPr="00DF2749" w:rsidTr="00A66C47">
        <w:tc>
          <w:tcPr>
            <w:tcW w:w="603" w:type="dxa"/>
            <w:tcBorders>
              <w:top w:val="single" w:sz="6" w:space="0" w:color="auto"/>
              <w:left w:val="single" w:sz="12" w:space="0" w:color="auto"/>
              <w:bottom w:val="single" w:sz="6" w:space="0" w:color="auto"/>
              <w:right w:val="single" w:sz="6" w:space="0" w:color="auto"/>
            </w:tcBorders>
            <w:vAlign w:val="center"/>
          </w:tcPr>
          <w:p w:rsidR="00DF2749" w:rsidRPr="00DF2749" w:rsidRDefault="00DF2749" w:rsidP="00DF2749">
            <w:pPr>
              <w:spacing w:after="0" w:line="240" w:lineRule="auto"/>
              <w:jc w:val="center"/>
              <w:rPr>
                <w:rFonts w:ascii="Times New Roman" w:eastAsia="Times New Roman" w:hAnsi="Times New Roman" w:cs="Times New Roman"/>
                <w:lang w:val="en-US" w:eastAsia="tr-TR"/>
              </w:rPr>
            </w:pPr>
            <w:r w:rsidRPr="00DF2749">
              <w:rPr>
                <w:rFonts w:ascii="Times New Roman" w:eastAsia="Times New Roman" w:hAnsi="Times New Roman" w:cs="Times New Roman"/>
                <w:lang w:val="en-US"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DF2749" w:rsidRPr="00DF2749" w:rsidRDefault="00DF2749" w:rsidP="00DF2749">
            <w:pPr>
              <w:spacing w:after="0" w:line="240" w:lineRule="auto"/>
              <w:jc w:val="both"/>
              <w:rPr>
                <w:rFonts w:ascii="TimesNewRoman" w:eastAsia="Times New Roman" w:hAnsi="TimesNewRoman" w:cs="TimesNewRoman"/>
                <w:sz w:val="20"/>
                <w:szCs w:val="20"/>
                <w:lang w:val="en-US" w:eastAsia="tr-TR"/>
              </w:rPr>
            </w:pPr>
            <w:r w:rsidRPr="00DF2749">
              <w:rPr>
                <w:rFonts w:ascii="Times New Roman" w:eastAsia="Times New Roman" w:hAnsi="Times New Roman" w:cs="Times New Roman"/>
                <w:sz w:val="20"/>
                <w:szCs w:val="20"/>
                <w:lang w:val="en-US" w:eastAsia="tr-TR"/>
              </w:rPr>
              <w:t xml:space="preserve">Ability to communicate in written and oral forms in Turkish/English; proficiency at least one </w:t>
            </w:r>
            <w:r w:rsidRPr="00DF2749">
              <w:rPr>
                <w:rFonts w:ascii="Times New Roman" w:eastAsia="Times New Roman" w:hAnsi="Times New Roman" w:cs="Times New Roman"/>
                <w:bCs/>
                <w:sz w:val="20"/>
                <w:szCs w:val="20"/>
                <w:lang w:val="en-US" w:eastAsia="tr-TR"/>
              </w:rPr>
              <w:t>foreign language</w:t>
            </w:r>
            <w:r w:rsidRPr="00DF2749">
              <w:rPr>
                <w:rFonts w:ascii="Times New Roman" w:eastAsia="Times New Roman" w:hAnsi="Times New Roman" w:cs="Times New Roman"/>
                <w:sz w:val="20"/>
                <w:szCs w:val="20"/>
                <w:lang w:val="en-US" w:eastAsia="tr-TR"/>
              </w:rPr>
              <w:t>.</w:t>
            </w:r>
          </w:p>
        </w:tc>
        <w:tc>
          <w:tcPr>
            <w:tcW w:w="567" w:type="dxa"/>
            <w:tcBorders>
              <w:top w:val="single" w:sz="6" w:space="0" w:color="auto"/>
              <w:left w:val="single" w:sz="6" w:space="0" w:color="auto"/>
              <w:bottom w:val="single" w:sz="6" w:space="0" w:color="auto"/>
              <w:right w:val="single" w:sz="6" w:space="0" w:color="auto"/>
            </w:tcBorders>
            <w:vAlign w:val="center"/>
          </w:tcPr>
          <w:p w:rsidR="00DF2749" w:rsidRPr="00DF2749" w:rsidRDefault="00DF2749" w:rsidP="00DF2749">
            <w:pPr>
              <w:spacing w:after="0" w:line="240" w:lineRule="auto"/>
              <w:jc w:val="center"/>
              <w:rPr>
                <w:rFonts w:ascii="Times New Roman" w:eastAsia="Times New Roman" w:hAnsi="Times New Roman" w:cs="Times New Roman"/>
                <w:b/>
                <w:sz w:val="20"/>
                <w:szCs w:val="20"/>
                <w:lang w:val="en-US"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DF2749" w:rsidRPr="00DF2749" w:rsidRDefault="00DF2749" w:rsidP="00DF2749">
            <w:pPr>
              <w:spacing w:after="0" w:line="240" w:lineRule="auto"/>
              <w:jc w:val="center"/>
              <w:rPr>
                <w:rFonts w:ascii="Times New Roman" w:eastAsia="Times New Roman" w:hAnsi="Times New Roman" w:cs="Times New Roman"/>
                <w:b/>
                <w:sz w:val="20"/>
                <w:szCs w:val="20"/>
                <w:highlight w:val="yellow"/>
                <w:lang w:val="en-US"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DF2749" w:rsidRPr="00DF2749" w:rsidRDefault="00DF2749" w:rsidP="00DF2749">
            <w:pPr>
              <w:spacing w:after="0" w:line="240" w:lineRule="auto"/>
              <w:jc w:val="center"/>
              <w:rPr>
                <w:rFonts w:ascii="Times New Roman" w:eastAsia="Times New Roman" w:hAnsi="Times New Roman" w:cs="Times New Roman"/>
                <w:b/>
                <w:sz w:val="20"/>
                <w:szCs w:val="20"/>
                <w:lang w:val="en-US" w:eastAsia="tr-TR"/>
              </w:rPr>
            </w:pPr>
            <w:r w:rsidRPr="00DF2749">
              <w:rPr>
                <w:rFonts w:ascii="Times New Roman" w:eastAsia="Times New Roman" w:hAnsi="Times New Roman" w:cs="Times New Roman"/>
                <w:b/>
                <w:sz w:val="20"/>
                <w:szCs w:val="20"/>
                <w:lang w:val="en-US" w:eastAsia="tr-TR"/>
              </w:rPr>
              <w:t xml:space="preserve"> X</w:t>
            </w:r>
          </w:p>
        </w:tc>
      </w:tr>
      <w:tr w:rsidR="00DF2749" w:rsidRPr="00DF2749" w:rsidTr="00A66C47">
        <w:tc>
          <w:tcPr>
            <w:tcW w:w="603" w:type="dxa"/>
            <w:tcBorders>
              <w:top w:val="single" w:sz="6" w:space="0" w:color="auto"/>
              <w:left w:val="single" w:sz="12" w:space="0" w:color="auto"/>
              <w:bottom w:val="single" w:sz="6" w:space="0" w:color="auto"/>
              <w:right w:val="single" w:sz="6" w:space="0" w:color="auto"/>
            </w:tcBorders>
            <w:vAlign w:val="center"/>
          </w:tcPr>
          <w:p w:rsidR="00DF2749" w:rsidRPr="00DF2749" w:rsidRDefault="00DF2749" w:rsidP="00DF2749">
            <w:pPr>
              <w:spacing w:after="0" w:line="240" w:lineRule="auto"/>
              <w:jc w:val="center"/>
              <w:rPr>
                <w:rFonts w:ascii="Times New Roman" w:eastAsia="Times New Roman" w:hAnsi="Times New Roman" w:cs="Times New Roman"/>
                <w:lang w:val="en-US" w:eastAsia="tr-TR"/>
              </w:rPr>
            </w:pPr>
            <w:r w:rsidRPr="00DF2749">
              <w:rPr>
                <w:rFonts w:ascii="Times New Roman" w:eastAsia="Times New Roman" w:hAnsi="Times New Roman" w:cs="Times New Roman"/>
                <w:lang w:val="en-US"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DF2749" w:rsidRPr="00DF2749" w:rsidRDefault="00DF2749" w:rsidP="00DF2749">
            <w:pPr>
              <w:spacing w:after="0" w:line="240" w:lineRule="auto"/>
              <w:jc w:val="both"/>
              <w:rPr>
                <w:rFonts w:ascii="TimesNewRoman" w:eastAsia="Times New Roman" w:hAnsi="TimesNewRoman" w:cs="TimesNewRoman"/>
                <w:sz w:val="20"/>
                <w:szCs w:val="20"/>
                <w:lang w:val="en-US" w:eastAsia="tr-TR"/>
              </w:rPr>
            </w:pPr>
            <w:r w:rsidRPr="00DF2749">
              <w:rPr>
                <w:rFonts w:ascii="Times New Roman" w:eastAsia="Times New Roman" w:hAnsi="Times New Roman" w:cs="Times New Roman"/>
                <w:sz w:val="20"/>
                <w:szCs w:val="20"/>
                <w:lang w:val="en-US" w:eastAsia="tr-TR"/>
              </w:rPr>
              <w:t xml:space="preserve">Awareness of life-long learning; ability to </w:t>
            </w:r>
            <w:r w:rsidRPr="00DF2749">
              <w:rPr>
                <w:rFonts w:ascii="Times New Roman" w:eastAsia="Times New Roman" w:hAnsi="Times New Roman" w:cs="Times New Roman"/>
                <w:bCs/>
                <w:sz w:val="20"/>
                <w:szCs w:val="20"/>
                <w:lang w:val="en-US" w:eastAsia="tr-TR"/>
              </w:rPr>
              <w:t>reach information; follow developments in science and technology and continuous self-improvement.</w:t>
            </w:r>
          </w:p>
        </w:tc>
        <w:tc>
          <w:tcPr>
            <w:tcW w:w="567" w:type="dxa"/>
            <w:tcBorders>
              <w:top w:val="single" w:sz="6" w:space="0" w:color="auto"/>
              <w:left w:val="single" w:sz="6" w:space="0" w:color="auto"/>
              <w:bottom w:val="single" w:sz="6" w:space="0" w:color="auto"/>
              <w:right w:val="single" w:sz="6" w:space="0" w:color="auto"/>
            </w:tcBorders>
            <w:vAlign w:val="center"/>
          </w:tcPr>
          <w:p w:rsidR="00DF2749" w:rsidRPr="00DF2749" w:rsidRDefault="00DF2749" w:rsidP="00DF2749">
            <w:pPr>
              <w:spacing w:after="0" w:line="240" w:lineRule="auto"/>
              <w:jc w:val="center"/>
              <w:rPr>
                <w:rFonts w:ascii="Times New Roman" w:eastAsia="Times New Roman" w:hAnsi="Times New Roman" w:cs="Times New Roman"/>
                <w:b/>
                <w:sz w:val="20"/>
                <w:szCs w:val="20"/>
                <w:highlight w:val="yellow"/>
                <w:lang w:val="en-US"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DF2749" w:rsidRPr="00DF2749" w:rsidRDefault="00DF2749" w:rsidP="00DF2749">
            <w:pPr>
              <w:spacing w:after="0" w:line="240" w:lineRule="auto"/>
              <w:jc w:val="center"/>
              <w:rPr>
                <w:rFonts w:ascii="Times New Roman" w:eastAsia="Times New Roman" w:hAnsi="Times New Roman" w:cs="Times New Roman"/>
                <w:b/>
                <w:sz w:val="20"/>
                <w:szCs w:val="20"/>
                <w:lang w:val="en-US" w:eastAsia="tr-TR"/>
              </w:rPr>
            </w:pPr>
            <w:r w:rsidRPr="00DF2749">
              <w:rPr>
                <w:rFonts w:ascii="Times New Roman" w:eastAsia="Times New Roman" w:hAnsi="Times New Roman" w:cs="Times New Roman"/>
                <w:b/>
                <w:sz w:val="20"/>
                <w:szCs w:val="20"/>
                <w:lang w:val="en-US"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DF2749" w:rsidRPr="00DF2749" w:rsidRDefault="00DF2749" w:rsidP="00DF2749">
            <w:pPr>
              <w:spacing w:after="0" w:line="240" w:lineRule="auto"/>
              <w:jc w:val="center"/>
              <w:rPr>
                <w:rFonts w:ascii="Times New Roman" w:eastAsia="Times New Roman" w:hAnsi="Times New Roman" w:cs="Times New Roman"/>
                <w:b/>
                <w:sz w:val="20"/>
                <w:szCs w:val="20"/>
                <w:lang w:val="en-US" w:eastAsia="tr-TR"/>
              </w:rPr>
            </w:pPr>
            <w:r w:rsidRPr="00DF2749">
              <w:rPr>
                <w:rFonts w:ascii="Times New Roman" w:eastAsia="Times New Roman" w:hAnsi="Times New Roman" w:cs="Times New Roman"/>
                <w:b/>
                <w:sz w:val="20"/>
                <w:szCs w:val="20"/>
                <w:lang w:val="en-US" w:eastAsia="tr-TR"/>
              </w:rPr>
              <w:t xml:space="preserve"> </w:t>
            </w:r>
          </w:p>
        </w:tc>
      </w:tr>
      <w:tr w:rsidR="00DF2749" w:rsidRPr="00DF2749" w:rsidTr="00A66C47">
        <w:tc>
          <w:tcPr>
            <w:tcW w:w="603" w:type="dxa"/>
            <w:tcBorders>
              <w:top w:val="single" w:sz="6" w:space="0" w:color="auto"/>
              <w:left w:val="single" w:sz="12" w:space="0" w:color="auto"/>
              <w:bottom w:val="single" w:sz="6" w:space="0" w:color="auto"/>
              <w:right w:val="single" w:sz="6" w:space="0" w:color="auto"/>
            </w:tcBorders>
            <w:vAlign w:val="center"/>
          </w:tcPr>
          <w:p w:rsidR="00DF2749" w:rsidRPr="00DF2749" w:rsidRDefault="00DF2749" w:rsidP="00DF2749">
            <w:pPr>
              <w:spacing w:after="0" w:line="240" w:lineRule="auto"/>
              <w:jc w:val="center"/>
              <w:rPr>
                <w:rFonts w:ascii="Times New Roman" w:eastAsia="Times New Roman" w:hAnsi="Times New Roman" w:cs="Times New Roman"/>
                <w:lang w:val="en-US" w:eastAsia="tr-TR"/>
              </w:rPr>
            </w:pPr>
            <w:r w:rsidRPr="00DF2749">
              <w:rPr>
                <w:rFonts w:ascii="Times New Roman" w:eastAsia="Times New Roman" w:hAnsi="Times New Roman" w:cs="Times New Roman"/>
                <w:lang w:val="en-US"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DF2749" w:rsidRPr="00DF2749" w:rsidRDefault="00DF2749" w:rsidP="00DF2749">
            <w:pPr>
              <w:spacing w:after="0" w:line="240" w:lineRule="auto"/>
              <w:jc w:val="both"/>
              <w:rPr>
                <w:rFonts w:ascii="Times New Roman" w:eastAsia="Times New Roman" w:hAnsi="Times New Roman" w:cs="Times New Roman"/>
                <w:sz w:val="20"/>
                <w:szCs w:val="20"/>
                <w:lang w:val="en-US" w:eastAsia="tr-TR"/>
              </w:rPr>
            </w:pPr>
            <w:r w:rsidRPr="00DF2749">
              <w:rPr>
                <w:rFonts w:ascii="Times New Roman" w:eastAsia="Times New Roman" w:hAnsi="Times New Roman" w:cs="Times New Roman"/>
                <w:sz w:val="20"/>
                <w:szCs w:val="20"/>
                <w:lang w:val="en-US" w:eastAsia="tr-TR"/>
              </w:rPr>
              <w:t>Consciousness of professional and ethic responsibility</w:t>
            </w:r>
          </w:p>
          <w:p w:rsidR="00DF2749" w:rsidRPr="00DF2749" w:rsidRDefault="00DF2749" w:rsidP="00DF2749">
            <w:pPr>
              <w:spacing w:after="0" w:line="240" w:lineRule="auto"/>
              <w:rPr>
                <w:rFonts w:ascii="TimesNewRoman" w:eastAsia="Times New Roman" w:hAnsi="TimesNewRoman" w:cs="TimesNewRoman"/>
                <w:sz w:val="20"/>
                <w:szCs w:val="20"/>
                <w:lang w:val="en-US"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DF2749" w:rsidRPr="00DF2749" w:rsidRDefault="00DF2749" w:rsidP="00DF2749">
            <w:pPr>
              <w:spacing w:after="0" w:line="240" w:lineRule="auto"/>
              <w:jc w:val="center"/>
              <w:rPr>
                <w:rFonts w:ascii="Times New Roman" w:eastAsia="Times New Roman" w:hAnsi="Times New Roman" w:cs="Times New Roman"/>
                <w:b/>
                <w:sz w:val="20"/>
                <w:szCs w:val="20"/>
                <w:highlight w:val="yellow"/>
                <w:lang w:val="en-US" w:eastAsia="tr-TR"/>
              </w:rPr>
            </w:pPr>
            <w:r w:rsidRPr="00DF2749">
              <w:rPr>
                <w:rFonts w:ascii="Times New Roman" w:eastAsia="Times New Roman" w:hAnsi="Times New Roman" w:cs="Times New Roman"/>
                <w:b/>
                <w:sz w:val="20"/>
                <w:szCs w:val="20"/>
                <w:highlight w:val="yellow"/>
                <w:lang w:val="en-US"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DF2749" w:rsidRPr="00DF2749" w:rsidRDefault="00DF2749" w:rsidP="00DF2749">
            <w:pPr>
              <w:spacing w:after="0" w:line="240" w:lineRule="auto"/>
              <w:jc w:val="center"/>
              <w:rPr>
                <w:rFonts w:ascii="Times New Roman" w:eastAsia="Times New Roman" w:hAnsi="Times New Roman" w:cs="Times New Roman"/>
                <w:b/>
                <w:sz w:val="20"/>
                <w:szCs w:val="20"/>
                <w:lang w:val="en-US"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DF2749" w:rsidRPr="00DF2749" w:rsidRDefault="00DF2749" w:rsidP="00DF2749">
            <w:pPr>
              <w:spacing w:after="0" w:line="240" w:lineRule="auto"/>
              <w:jc w:val="center"/>
              <w:rPr>
                <w:rFonts w:ascii="Times New Roman" w:eastAsia="Times New Roman" w:hAnsi="Times New Roman" w:cs="Times New Roman"/>
                <w:b/>
                <w:sz w:val="20"/>
                <w:szCs w:val="20"/>
                <w:lang w:val="en-US" w:eastAsia="tr-TR"/>
              </w:rPr>
            </w:pPr>
            <w:r w:rsidRPr="00DF2749">
              <w:rPr>
                <w:rFonts w:ascii="Times New Roman" w:eastAsia="Times New Roman" w:hAnsi="Times New Roman" w:cs="Times New Roman"/>
                <w:b/>
                <w:sz w:val="20"/>
                <w:szCs w:val="20"/>
                <w:lang w:val="en-US" w:eastAsia="tr-TR"/>
              </w:rPr>
              <w:t xml:space="preserve"> </w:t>
            </w:r>
          </w:p>
        </w:tc>
      </w:tr>
      <w:tr w:rsidR="00DF2749" w:rsidRPr="00DF2749" w:rsidTr="00A66C47">
        <w:tc>
          <w:tcPr>
            <w:tcW w:w="603" w:type="dxa"/>
            <w:tcBorders>
              <w:top w:val="single" w:sz="6" w:space="0" w:color="auto"/>
              <w:left w:val="single" w:sz="12" w:space="0" w:color="auto"/>
              <w:bottom w:val="single" w:sz="6" w:space="0" w:color="auto"/>
              <w:right w:val="single" w:sz="6" w:space="0" w:color="auto"/>
            </w:tcBorders>
            <w:vAlign w:val="center"/>
          </w:tcPr>
          <w:p w:rsidR="00DF2749" w:rsidRPr="00DF2749" w:rsidRDefault="00DF2749" w:rsidP="00DF2749">
            <w:pPr>
              <w:spacing w:after="0" w:line="240" w:lineRule="auto"/>
              <w:jc w:val="center"/>
              <w:rPr>
                <w:rFonts w:ascii="Times New Roman" w:eastAsia="Times New Roman" w:hAnsi="Times New Roman" w:cs="Times New Roman"/>
                <w:lang w:val="en-US" w:eastAsia="tr-TR"/>
              </w:rPr>
            </w:pPr>
            <w:r w:rsidRPr="00DF2749">
              <w:rPr>
                <w:rFonts w:ascii="Times New Roman" w:eastAsia="Times New Roman" w:hAnsi="Times New Roman" w:cs="Times New Roman"/>
                <w:lang w:val="en-US"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DF2749" w:rsidRPr="00DF2749" w:rsidRDefault="00DF2749" w:rsidP="00DF2749">
            <w:pPr>
              <w:spacing w:after="0" w:line="240" w:lineRule="auto"/>
              <w:rPr>
                <w:rFonts w:ascii="Times New Roman" w:eastAsia="Times New Roman" w:hAnsi="Times New Roman" w:cs="Times New Roman"/>
                <w:sz w:val="20"/>
                <w:szCs w:val="20"/>
                <w:lang w:val="en-US" w:eastAsia="tr-TR"/>
              </w:rPr>
            </w:pPr>
            <w:r w:rsidRPr="00DF2749">
              <w:rPr>
                <w:rFonts w:ascii="Times New Roman" w:eastAsia="Times New Roman" w:hAnsi="Times New Roman" w:cs="Times New Roman"/>
                <w:sz w:val="20"/>
                <w:szCs w:val="20"/>
                <w:lang w:val="en-US" w:eastAsia="tr-TR"/>
              </w:rPr>
              <w:t>Awareness of project, r</w:t>
            </w:r>
            <w:r w:rsidRPr="00DF2749">
              <w:rPr>
                <w:rFonts w:ascii="Times New Roman" w:eastAsia="Times New Roman" w:hAnsi="Times New Roman" w:cs="Times New Roman"/>
                <w:bCs/>
                <w:sz w:val="20"/>
                <w:szCs w:val="20"/>
                <w:lang w:val="en-US" w:eastAsia="tr-TR"/>
              </w:rPr>
              <w:t>isk and change management; awareness of entrepreneurship, innovativeness and sustainable development.</w:t>
            </w:r>
          </w:p>
        </w:tc>
        <w:tc>
          <w:tcPr>
            <w:tcW w:w="567" w:type="dxa"/>
            <w:tcBorders>
              <w:top w:val="single" w:sz="6" w:space="0" w:color="auto"/>
              <w:left w:val="single" w:sz="6" w:space="0" w:color="auto"/>
              <w:bottom w:val="single" w:sz="6" w:space="0" w:color="auto"/>
              <w:right w:val="single" w:sz="6" w:space="0" w:color="auto"/>
            </w:tcBorders>
            <w:vAlign w:val="center"/>
          </w:tcPr>
          <w:p w:rsidR="00DF2749" w:rsidRPr="00DF2749" w:rsidRDefault="00DF2749" w:rsidP="00DF2749">
            <w:pPr>
              <w:spacing w:after="0" w:line="240" w:lineRule="auto"/>
              <w:jc w:val="center"/>
              <w:rPr>
                <w:rFonts w:ascii="Times New Roman" w:eastAsia="Times New Roman" w:hAnsi="Times New Roman" w:cs="Times New Roman"/>
                <w:b/>
                <w:sz w:val="20"/>
                <w:szCs w:val="20"/>
                <w:highlight w:val="yellow"/>
                <w:lang w:val="en-US"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DF2749" w:rsidRPr="00DF2749" w:rsidRDefault="00DF2749" w:rsidP="00DF2749">
            <w:pPr>
              <w:spacing w:after="0" w:line="240" w:lineRule="auto"/>
              <w:jc w:val="center"/>
              <w:rPr>
                <w:rFonts w:ascii="Times New Roman" w:eastAsia="Times New Roman" w:hAnsi="Times New Roman" w:cs="Times New Roman"/>
                <w:b/>
                <w:sz w:val="20"/>
                <w:szCs w:val="20"/>
                <w:lang w:val="en-US"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DF2749" w:rsidRPr="00DF2749" w:rsidRDefault="00DF2749" w:rsidP="00DF2749">
            <w:pPr>
              <w:spacing w:after="0" w:line="240" w:lineRule="auto"/>
              <w:jc w:val="center"/>
              <w:rPr>
                <w:rFonts w:ascii="Times New Roman" w:eastAsia="Times New Roman" w:hAnsi="Times New Roman" w:cs="Times New Roman"/>
                <w:b/>
                <w:sz w:val="20"/>
                <w:szCs w:val="20"/>
                <w:lang w:val="en-US" w:eastAsia="tr-TR"/>
              </w:rPr>
            </w:pPr>
            <w:r w:rsidRPr="00DF2749">
              <w:rPr>
                <w:rFonts w:ascii="Times New Roman" w:eastAsia="Times New Roman" w:hAnsi="Times New Roman" w:cs="Times New Roman"/>
                <w:b/>
                <w:sz w:val="20"/>
                <w:szCs w:val="20"/>
                <w:lang w:val="en-US" w:eastAsia="tr-TR"/>
              </w:rPr>
              <w:t>X</w:t>
            </w:r>
          </w:p>
        </w:tc>
      </w:tr>
      <w:tr w:rsidR="00DF2749" w:rsidRPr="00DF2749" w:rsidTr="00A66C47">
        <w:tc>
          <w:tcPr>
            <w:tcW w:w="9889" w:type="dxa"/>
            <w:gridSpan w:val="5"/>
            <w:tcBorders>
              <w:top w:val="single" w:sz="6" w:space="0" w:color="auto"/>
              <w:left w:val="single" w:sz="12" w:space="0" w:color="auto"/>
              <w:bottom w:val="single" w:sz="12" w:space="0" w:color="auto"/>
              <w:right w:val="single" w:sz="12" w:space="0" w:color="auto"/>
            </w:tcBorders>
            <w:vAlign w:val="center"/>
          </w:tcPr>
          <w:p w:rsidR="00DF2749" w:rsidRPr="00DF2749" w:rsidRDefault="00DF2749" w:rsidP="00DF2749">
            <w:pPr>
              <w:spacing w:after="0" w:line="240" w:lineRule="auto"/>
              <w:jc w:val="both"/>
              <w:rPr>
                <w:rFonts w:ascii="Times New Roman" w:eastAsia="Times New Roman" w:hAnsi="Times New Roman" w:cs="Times New Roman"/>
                <w:sz w:val="20"/>
                <w:szCs w:val="20"/>
                <w:lang w:val="en-US" w:eastAsia="tr-TR"/>
              </w:rPr>
            </w:pPr>
            <w:r w:rsidRPr="00DF2749">
              <w:rPr>
                <w:rFonts w:ascii="Times New Roman" w:eastAsia="Times New Roman" w:hAnsi="Times New Roman" w:cs="Times New Roman"/>
                <w:b/>
                <w:sz w:val="20"/>
                <w:szCs w:val="20"/>
                <w:lang w:val="en-US" w:eastAsia="tr-TR"/>
              </w:rPr>
              <w:t>1</w:t>
            </w:r>
            <w:r w:rsidRPr="00DF2749">
              <w:rPr>
                <w:rFonts w:ascii="Times New Roman" w:eastAsia="Times New Roman" w:hAnsi="Times New Roman" w:cs="Times New Roman"/>
                <w:sz w:val="20"/>
                <w:szCs w:val="20"/>
                <w:lang w:val="en-US" w:eastAsia="tr-TR"/>
              </w:rPr>
              <w:t xml:space="preserve">:None. </w:t>
            </w:r>
            <w:r w:rsidRPr="00DF2749">
              <w:rPr>
                <w:rFonts w:ascii="Times New Roman" w:eastAsia="Times New Roman" w:hAnsi="Times New Roman" w:cs="Times New Roman"/>
                <w:b/>
                <w:sz w:val="20"/>
                <w:szCs w:val="20"/>
                <w:lang w:val="en-US" w:eastAsia="tr-TR"/>
              </w:rPr>
              <w:t>2</w:t>
            </w:r>
            <w:r w:rsidRPr="00DF2749">
              <w:rPr>
                <w:rFonts w:ascii="Times New Roman" w:eastAsia="Times New Roman" w:hAnsi="Times New Roman" w:cs="Times New Roman"/>
                <w:sz w:val="20"/>
                <w:szCs w:val="20"/>
                <w:lang w:val="en-US" w:eastAsia="tr-TR"/>
              </w:rPr>
              <w:t xml:space="preserve">:Partially contribution. </w:t>
            </w:r>
            <w:r w:rsidRPr="00DF2749">
              <w:rPr>
                <w:rFonts w:ascii="Times New Roman" w:eastAsia="Times New Roman" w:hAnsi="Times New Roman" w:cs="Times New Roman"/>
                <w:b/>
                <w:sz w:val="20"/>
                <w:szCs w:val="20"/>
                <w:lang w:val="en-US" w:eastAsia="tr-TR"/>
              </w:rPr>
              <w:t>3</w:t>
            </w:r>
            <w:r w:rsidRPr="00DF2749">
              <w:rPr>
                <w:rFonts w:ascii="Times New Roman" w:eastAsia="Times New Roman" w:hAnsi="Times New Roman" w:cs="Times New Roman"/>
                <w:sz w:val="20"/>
                <w:szCs w:val="20"/>
                <w:lang w:val="en-US" w:eastAsia="tr-TR"/>
              </w:rPr>
              <w:t>: Completely contribution.</w:t>
            </w:r>
          </w:p>
        </w:tc>
      </w:tr>
    </w:tbl>
    <w:p w:rsidR="00DF2749" w:rsidRPr="00DF2749" w:rsidRDefault="00DF2749" w:rsidP="00DF2749">
      <w:pPr>
        <w:spacing w:after="0" w:line="240" w:lineRule="auto"/>
        <w:rPr>
          <w:rFonts w:ascii="Times New Roman" w:eastAsia="Times New Roman" w:hAnsi="Times New Roman" w:cs="Times New Roman"/>
          <w:sz w:val="16"/>
          <w:szCs w:val="16"/>
          <w:lang w:val="en-US" w:eastAsia="tr-TR"/>
        </w:rPr>
      </w:pPr>
    </w:p>
    <w:p w:rsidR="00DF2749" w:rsidRPr="00DF2749" w:rsidRDefault="00DF2749" w:rsidP="00DF2749">
      <w:pPr>
        <w:tabs>
          <w:tab w:val="left" w:pos="7800"/>
        </w:tabs>
        <w:spacing w:after="0" w:line="240" w:lineRule="auto"/>
        <w:rPr>
          <w:rFonts w:ascii="Times New Roman" w:eastAsia="Times New Roman" w:hAnsi="Times New Roman" w:cs="Times New Roman"/>
          <w:sz w:val="24"/>
          <w:szCs w:val="24"/>
          <w:lang w:val="en-US" w:eastAsia="tr-TR"/>
        </w:rPr>
      </w:pPr>
      <w:r w:rsidRPr="00DF2749">
        <w:rPr>
          <w:rFonts w:ascii="Times New Roman" w:eastAsia="Times New Roman" w:hAnsi="Times New Roman" w:cs="Times New Roman"/>
          <w:sz w:val="24"/>
          <w:szCs w:val="24"/>
          <w:lang w:val="en-US" w:eastAsia="tr-TR"/>
        </w:rPr>
        <w:t xml:space="preserve">                        </w:t>
      </w:r>
    </w:p>
    <w:p w:rsidR="00DF2749" w:rsidRPr="00DF2749" w:rsidRDefault="00DF2749" w:rsidP="00DF2749">
      <w:pPr>
        <w:tabs>
          <w:tab w:val="left" w:pos="7800"/>
        </w:tabs>
        <w:spacing w:after="0" w:line="240" w:lineRule="auto"/>
        <w:rPr>
          <w:rFonts w:ascii="Times New Roman" w:eastAsia="Times New Roman" w:hAnsi="Times New Roman" w:cs="Times New Roman"/>
          <w:sz w:val="24"/>
          <w:szCs w:val="24"/>
          <w:lang w:val="en-US" w:eastAsia="tr-TR"/>
        </w:rPr>
      </w:pPr>
      <w:r w:rsidRPr="00DF2749">
        <w:rPr>
          <w:rFonts w:ascii="Times New Roman" w:eastAsia="Times New Roman" w:hAnsi="Times New Roman" w:cs="Times New Roman"/>
          <w:sz w:val="24"/>
          <w:szCs w:val="24"/>
          <w:lang w:val="en-US" w:eastAsia="tr-TR"/>
        </w:rPr>
        <w:tab/>
      </w:r>
      <w:r w:rsidRPr="00DF2749">
        <w:rPr>
          <w:rFonts w:ascii="Times New Roman" w:eastAsia="Times New Roman" w:hAnsi="Times New Roman" w:cs="Times New Roman"/>
          <w:sz w:val="24"/>
          <w:szCs w:val="24"/>
          <w:lang w:val="en-US" w:eastAsia="tr-TR"/>
        </w:rPr>
        <w:tab/>
      </w:r>
    </w:p>
    <w:p w:rsidR="00DF2749" w:rsidRDefault="00DF2749" w:rsidP="00BD7DDE">
      <w:pPr>
        <w:spacing w:after="0" w:line="360" w:lineRule="auto"/>
        <w:rPr>
          <w:rFonts w:ascii="Times New Roman" w:eastAsia="Times New Roman" w:hAnsi="Times New Roman" w:cs="Times New Roman"/>
          <w:sz w:val="24"/>
          <w:szCs w:val="24"/>
          <w:lang w:eastAsia="tr-TR"/>
        </w:rPr>
      </w:pPr>
    </w:p>
    <w:p w:rsidR="00A66C47" w:rsidRDefault="00A66C47" w:rsidP="00BD7DDE">
      <w:pPr>
        <w:spacing w:after="0" w:line="360" w:lineRule="auto"/>
        <w:rPr>
          <w:rFonts w:ascii="Times New Roman" w:eastAsia="Times New Roman" w:hAnsi="Times New Roman" w:cs="Times New Roman"/>
          <w:sz w:val="24"/>
          <w:szCs w:val="24"/>
          <w:lang w:eastAsia="tr-TR"/>
        </w:rPr>
      </w:pPr>
    </w:p>
    <w:p w:rsidR="00A66C47" w:rsidRDefault="00A66C47" w:rsidP="00BD7DDE">
      <w:pPr>
        <w:spacing w:after="0" w:line="360" w:lineRule="auto"/>
        <w:rPr>
          <w:rFonts w:ascii="Times New Roman" w:eastAsia="Times New Roman" w:hAnsi="Times New Roman" w:cs="Times New Roman"/>
          <w:sz w:val="24"/>
          <w:szCs w:val="24"/>
          <w:lang w:eastAsia="tr-TR"/>
        </w:rPr>
      </w:pPr>
    </w:p>
    <w:p w:rsidR="00A66C47" w:rsidRDefault="00A66C47" w:rsidP="00BD7DDE">
      <w:pPr>
        <w:spacing w:after="0" w:line="360" w:lineRule="auto"/>
        <w:rPr>
          <w:rFonts w:ascii="Times New Roman" w:eastAsia="Times New Roman" w:hAnsi="Times New Roman" w:cs="Times New Roman"/>
          <w:sz w:val="24"/>
          <w:szCs w:val="24"/>
          <w:lang w:eastAsia="tr-TR"/>
        </w:rPr>
      </w:pPr>
    </w:p>
    <w:p w:rsidR="00A66C47" w:rsidRDefault="00A66C47" w:rsidP="00BD7DDE">
      <w:pPr>
        <w:spacing w:after="0" w:line="360" w:lineRule="auto"/>
        <w:rPr>
          <w:rFonts w:ascii="Times New Roman" w:eastAsia="Times New Roman" w:hAnsi="Times New Roman" w:cs="Times New Roman"/>
          <w:sz w:val="24"/>
          <w:szCs w:val="24"/>
          <w:lang w:eastAsia="tr-TR"/>
        </w:rPr>
      </w:pPr>
    </w:p>
    <w:p w:rsidR="00937FA6" w:rsidRDefault="00937FA6" w:rsidP="00BD7DDE">
      <w:pPr>
        <w:spacing w:after="0" w:line="360" w:lineRule="auto"/>
        <w:rPr>
          <w:rFonts w:ascii="Times New Roman" w:eastAsia="Times New Roman" w:hAnsi="Times New Roman" w:cs="Times New Roman"/>
          <w:sz w:val="24"/>
          <w:szCs w:val="24"/>
          <w:lang w:eastAsia="tr-TR"/>
        </w:rPr>
      </w:pPr>
    </w:p>
    <w:p w:rsidR="00937FA6" w:rsidRDefault="00937FA6" w:rsidP="00BD7DDE">
      <w:pPr>
        <w:spacing w:after="0" w:line="360" w:lineRule="auto"/>
        <w:rPr>
          <w:rFonts w:ascii="Times New Roman" w:eastAsia="Times New Roman" w:hAnsi="Times New Roman" w:cs="Times New Roman"/>
          <w:sz w:val="24"/>
          <w:szCs w:val="24"/>
          <w:lang w:eastAsia="tr-TR"/>
        </w:rPr>
      </w:pPr>
    </w:p>
    <w:p w:rsidR="00937FA6" w:rsidRDefault="00937FA6" w:rsidP="00BD7DDE">
      <w:pPr>
        <w:spacing w:after="0" w:line="360" w:lineRule="auto"/>
        <w:rPr>
          <w:rFonts w:ascii="Times New Roman" w:eastAsia="Times New Roman" w:hAnsi="Times New Roman" w:cs="Times New Roman"/>
          <w:sz w:val="24"/>
          <w:szCs w:val="24"/>
          <w:lang w:eastAsia="tr-TR"/>
        </w:rPr>
      </w:pPr>
    </w:p>
    <w:p w:rsidR="00937FA6" w:rsidRDefault="00937FA6" w:rsidP="00BD7DDE">
      <w:pPr>
        <w:spacing w:after="0" w:line="360" w:lineRule="auto"/>
        <w:rPr>
          <w:rFonts w:ascii="Times New Roman" w:eastAsia="Times New Roman" w:hAnsi="Times New Roman" w:cs="Times New Roman"/>
          <w:sz w:val="24"/>
          <w:szCs w:val="24"/>
          <w:lang w:eastAsia="tr-TR"/>
        </w:rPr>
      </w:pPr>
    </w:p>
    <w:p w:rsidR="00937FA6" w:rsidRDefault="00937FA6" w:rsidP="00BD7DDE">
      <w:pPr>
        <w:spacing w:after="0" w:line="360" w:lineRule="auto"/>
        <w:rPr>
          <w:rFonts w:ascii="Times New Roman" w:eastAsia="Times New Roman" w:hAnsi="Times New Roman" w:cs="Times New Roman"/>
          <w:sz w:val="24"/>
          <w:szCs w:val="24"/>
          <w:lang w:eastAsia="tr-TR"/>
        </w:rPr>
      </w:pPr>
    </w:p>
    <w:p w:rsidR="00937FA6" w:rsidRDefault="00937FA6" w:rsidP="00BD7DDE">
      <w:pPr>
        <w:spacing w:after="0" w:line="360" w:lineRule="auto"/>
        <w:rPr>
          <w:rFonts w:ascii="Times New Roman" w:eastAsia="Times New Roman" w:hAnsi="Times New Roman" w:cs="Times New Roman"/>
          <w:sz w:val="24"/>
          <w:szCs w:val="24"/>
          <w:lang w:eastAsia="tr-TR"/>
        </w:rPr>
      </w:pPr>
    </w:p>
    <w:p w:rsidR="00A66C47" w:rsidRDefault="00A66C47" w:rsidP="00BD7DDE">
      <w:pPr>
        <w:spacing w:after="0" w:line="360" w:lineRule="auto"/>
        <w:rPr>
          <w:rFonts w:ascii="Times New Roman" w:eastAsia="Times New Roman" w:hAnsi="Times New Roman" w:cs="Times New Roman"/>
          <w:sz w:val="24"/>
          <w:szCs w:val="24"/>
          <w:lang w:eastAsia="tr-TR"/>
        </w:rPr>
      </w:pPr>
    </w:p>
    <w:p w:rsidR="00A66C47" w:rsidRDefault="00A66C47" w:rsidP="00BD7DDE">
      <w:pPr>
        <w:spacing w:after="0" w:line="360" w:lineRule="auto"/>
        <w:rPr>
          <w:rFonts w:ascii="Times New Roman" w:eastAsia="Times New Roman" w:hAnsi="Times New Roman" w:cs="Times New Roman"/>
          <w:sz w:val="24"/>
          <w:szCs w:val="24"/>
          <w:lang w:eastAsia="tr-TR"/>
        </w:rPr>
      </w:pPr>
    </w:p>
    <w:p w:rsidR="00A66C47" w:rsidRDefault="00A66C47" w:rsidP="00BD7DDE">
      <w:pPr>
        <w:spacing w:after="0" w:line="360" w:lineRule="auto"/>
        <w:rPr>
          <w:rFonts w:ascii="Times New Roman" w:eastAsia="Times New Roman" w:hAnsi="Times New Roman" w:cs="Times New Roman"/>
          <w:sz w:val="24"/>
          <w:szCs w:val="24"/>
          <w:lang w:eastAsia="tr-TR"/>
        </w:rPr>
      </w:pPr>
    </w:p>
    <w:p w:rsidR="00A66C47" w:rsidRDefault="00A66C47" w:rsidP="00BD7DDE">
      <w:pPr>
        <w:spacing w:after="0" w:line="360" w:lineRule="auto"/>
        <w:rPr>
          <w:rFonts w:ascii="Times New Roman" w:eastAsia="Times New Roman" w:hAnsi="Times New Roman" w:cs="Times New Roman"/>
          <w:sz w:val="24"/>
          <w:szCs w:val="24"/>
          <w:lang w:eastAsia="tr-TR"/>
        </w:rPr>
      </w:pPr>
    </w:p>
    <w:p w:rsidR="00A66C47" w:rsidRDefault="00A66C47" w:rsidP="00BD7DDE">
      <w:pPr>
        <w:spacing w:after="0" w:line="360" w:lineRule="auto"/>
        <w:rPr>
          <w:rFonts w:ascii="Times New Roman" w:eastAsia="Times New Roman" w:hAnsi="Times New Roman" w:cs="Times New Roman"/>
          <w:sz w:val="24"/>
          <w:szCs w:val="24"/>
          <w:lang w:eastAsia="tr-TR"/>
        </w:rPr>
      </w:pPr>
    </w:p>
    <w:p w:rsidR="00A66C47" w:rsidRDefault="00A66C47" w:rsidP="00BD7DDE">
      <w:pPr>
        <w:spacing w:after="0" w:line="360" w:lineRule="auto"/>
        <w:rPr>
          <w:rFonts w:ascii="Times New Roman" w:eastAsia="Times New Roman" w:hAnsi="Times New Roman" w:cs="Times New Roman"/>
          <w:sz w:val="24"/>
          <w:szCs w:val="24"/>
          <w:lang w:eastAsia="tr-TR"/>
        </w:rPr>
      </w:pPr>
    </w:p>
    <w:p w:rsidR="00A66C47" w:rsidRDefault="00A66C47" w:rsidP="00BD7DDE">
      <w:pPr>
        <w:spacing w:after="0" w:line="360" w:lineRule="auto"/>
        <w:rPr>
          <w:rFonts w:ascii="Times New Roman" w:eastAsia="Times New Roman" w:hAnsi="Times New Roman" w:cs="Times New Roman"/>
          <w:sz w:val="24"/>
          <w:szCs w:val="24"/>
          <w:lang w:eastAsia="tr-TR"/>
        </w:rPr>
      </w:pPr>
    </w:p>
    <w:p w:rsidR="00A66C47" w:rsidRDefault="00A66C47" w:rsidP="00BD7DDE">
      <w:pPr>
        <w:spacing w:after="0" w:line="360" w:lineRule="auto"/>
        <w:rPr>
          <w:rFonts w:ascii="Times New Roman" w:eastAsia="Times New Roman" w:hAnsi="Times New Roman" w:cs="Times New Roman"/>
          <w:sz w:val="24"/>
          <w:szCs w:val="24"/>
          <w:lang w:eastAsia="tr-TR"/>
        </w:rPr>
      </w:pPr>
    </w:p>
    <w:p w:rsidR="00937FA6" w:rsidRPr="00937FA6" w:rsidRDefault="00937FA6" w:rsidP="00937FA6">
      <w:pPr>
        <w:spacing w:after="0" w:line="240" w:lineRule="auto"/>
        <w:jc w:val="center"/>
        <w:outlineLvl w:val="0"/>
        <w:rPr>
          <w:rFonts w:ascii="Times New Roman" w:eastAsia="Times New Roman" w:hAnsi="Times New Roman" w:cs="Times New Roman"/>
          <w:b/>
          <w:sz w:val="28"/>
          <w:szCs w:val="28"/>
          <w:lang w:eastAsia="tr-TR"/>
        </w:rPr>
      </w:pPr>
      <w:r w:rsidRPr="00937FA6">
        <w:rPr>
          <w:rFonts w:ascii="Times New Roman" w:eastAsia="Times New Roman" w:hAnsi="Times New Roman" w:cs="Times New Roman"/>
          <w:b/>
          <w:sz w:val="28"/>
          <w:szCs w:val="28"/>
          <w:lang w:eastAsia="tr-TR"/>
        </w:rPr>
        <w:t xml:space="preserve">ESOGÜ Faculty of Dentistry </w:t>
      </w:r>
    </w:p>
    <w:p w:rsidR="00937FA6" w:rsidRPr="00937FA6" w:rsidRDefault="00937FA6" w:rsidP="00937FA6">
      <w:pPr>
        <w:spacing w:after="0" w:line="240" w:lineRule="auto"/>
        <w:jc w:val="center"/>
        <w:outlineLvl w:val="0"/>
        <w:rPr>
          <w:rFonts w:ascii="Times New Roman" w:eastAsia="Times New Roman" w:hAnsi="Times New Roman" w:cs="Times New Roman"/>
          <w:b/>
          <w:sz w:val="28"/>
          <w:szCs w:val="28"/>
          <w:lang w:eastAsia="tr-TR"/>
        </w:rPr>
      </w:pPr>
      <w:r w:rsidRPr="00937FA6">
        <w:rPr>
          <w:rFonts w:ascii="Times New Roman" w:eastAsia="Times New Roman" w:hAnsi="Times New Roman" w:cs="Times New Roman"/>
          <w:b/>
          <w:sz w:val="28"/>
          <w:szCs w:val="28"/>
          <w:lang w:eastAsia="tr-TR"/>
        </w:rPr>
        <w:t>Course Information Form</w:t>
      </w:r>
    </w:p>
    <w:p w:rsidR="00937FA6" w:rsidRPr="00937FA6" w:rsidRDefault="00937FA6" w:rsidP="00937FA6">
      <w:pPr>
        <w:spacing w:after="0" w:line="240" w:lineRule="auto"/>
        <w:outlineLvl w:val="0"/>
        <w:rPr>
          <w:rFonts w:ascii="Times New Roman" w:eastAsia="Times New Roman" w:hAnsi="Times New Roman" w:cs="Times New Roman"/>
          <w:b/>
          <w:sz w:val="10"/>
          <w:szCs w:val="10"/>
          <w:lang w:eastAsia="tr-TR"/>
        </w:rPr>
      </w:pPr>
    </w:p>
    <w:p w:rsidR="00937FA6" w:rsidRPr="00937FA6" w:rsidRDefault="00937FA6" w:rsidP="00937FA6">
      <w:pPr>
        <w:spacing w:after="0" w:line="240" w:lineRule="auto"/>
        <w:outlineLvl w:val="0"/>
        <w:rPr>
          <w:rFonts w:ascii="Times New Roman" w:eastAsia="Times New Roman" w:hAnsi="Times New Roman" w:cs="Times New Roman"/>
          <w:b/>
          <w:sz w:val="10"/>
          <w:szCs w:val="10"/>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937FA6" w:rsidRPr="00937FA6" w:rsidTr="006C2360">
        <w:tc>
          <w:tcPr>
            <w:tcW w:w="1167" w:type="dxa"/>
            <w:vAlign w:val="center"/>
          </w:tcPr>
          <w:p w:rsidR="00937FA6" w:rsidRPr="00937FA6" w:rsidRDefault="001050F8" w:rsidP="00937FA6">
            <w:pPr>
              <w:spacing w:after="0" w:line="240" w:lineRule="auto"/>
              <w:outlineLvl w:val="0"/>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CLASS</w:t>
            </w:r>
          </w:p>
        </w:tc>
        <w:tc>
          <w:tcPr>
            <w:tcW w:w="1527" w:type="dxa"/>
            <w:vAlign w:val="center"/>
          </w:tcPr>
          <w:p w:rsidR="00937FA6" w:rsidRPr="00937FA6" w:rsidRDefault="001050F8" w:rsidP="00937FA6">
            <w:pPr>
              <w:spacing w:after="0" w:line="240" w:lineRule="auto"/>
              <w:outlineLvl w:val="0"/>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 3</w:t>
            </w:r>
          </w:p>
        </w:tc>
      </w:tr>
    </w:tbl>
    <w:p w:rsidR="00937FA6" w:rsidRPr="00937FA6" w:rsidRDefault="00937FA6" w:rsidP="00937FA6">
      <w:pPr>
        <w:spacing w:after="0" w:line="240" w:lineRule="auto"/>
        <w:jc w:val="right"/>
        <w:outlineLvl w:val="0"/>
        <w:rPr>
          <w:rFonts w:ascii="Times New Roman" w:eastAsia="Times New Roman" w:hAnsi="Times New Roman" w:cs="Times New Roman"/>
          <w:b/>
          <w:sz w:val="20"/>
          <w:szCs w:val="20"/>
          <w:lang w:eastAsia="tr-TR"/>
        </w:rPr>
      </w:pPr>
    </w:p>
    <w:tbl>
      <w:tblPr>
        <w:tblW w:w="103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320"/>
      </w:tblGrid>
      <w:tr w:rsidR="00937FA6" w:rsidRPr="00937FA6" w:rsidTr="006C2360">
        <w:tc>
          <w:tcPr>
            <w:tcW w:w="1668" w:type="dxa"/>
            <w:vAlign w:val="center"/>
          </w:tcPr>
          <w:p w:rsidR="00937FA6" w:rsidRPr="00937FA6" w:rsidRDefault="00937FA6" w:rsidP="00937FA6">
            <w:pPr>
              <w:spacing w:after="0" w:line="240" w:lineRule="auto"/>
              <w:jc w:val="center"/>
              <w:outlineLvl w:val="0"/>
              <w:rPr>
                <w:rFonts w:ascii="Times New Roman" w:eastAsia="Times New Roman" w:hAnsi="Times New Roman" w:cs="Times New Roman"/>
                <w:b/>
                <w:sz w:val="20"/>
                <w:szCs w:val="20"/>
                <w:lang w:eastAsia="tr-TR"/>
              </w:rPr>
            </w:pPr>
            <w:r w:rsidRPr="00937FA6">
              <w:rPr>
                <w:rFonts w:ascii="Times New Roman" w:eastAsia="Times New Roman" w:hAnsi="Times New Roman" w:cs="Times New Roman"/>
                <w:b/>
                <w:sz w:val="20"/>
                <w:szCs w:val="20"/>
                <w:lang w:eastAsia="tr-TR"/>
              </w:rPr>
              <w:t>COURSE CODE</w:t>
            </w:r>
          </w:p>
        </w:tc>
        <w:tc>
          <w:tcPr>
            <w:tcW w:w="2760" w:type="dxa"/>
            <w:vAlign w:val="center"/>
          </w:tcPr>
          <w:p w:rsidR="00937FA6" w:rsidRPr="00937FA6" w:rsidRDefault="00937FA6" w:rsidP="00937FA6">
            <w:pPr>
              <w:spacing w:after="0" w:line="240" w:lineRule="auto"/>
              <w:outlineLvl w:val="0"/>
              <w:rPr>
                <w:rFonts w:ascii="Times New Roman" w:eastAsia="Times New Roman" w:hAnsi="Times New Roman" w:cs="Times New Roman"/>
                <w:sz w:val="24"/>
                <w:szCs w:val="24"/>
                <w:lang w:eastAsia="tr-TR"/>
              </w:rPr>
            </w:pPr>
            <w:r w:rsidRPr="00937FA6">
              <w:rPr>
                <w:rFonts w:ascii="Times New Roman" w:eastAsia="Times New Roman" w:hAnsi="Times New Roman" w:cs="Times New Roman"/>
                <w:sz w:val="24"/>
                <w:szCs w:val="24"/>
                <w:lang w:eastAsia="tr-TR"/>
              </w:rPr>
              <w:t xml:space="preserve"> 161116015</w:t>
            </w:r>
          </w:p>
        </w:tc>
        <w:tc>
          <w:tcPr>
            <w:tcW w:w="1560" w:type="dxa"/>
            <w:vAlign w:val="center"/>
          </w:tcPr>
          <w:p w:rsidR="00937FA6" w:rsidRPr="00937FA6" w:rsidRDefault="00937FA6" w:rsidP="00937FA6">
            <w:pPr>
              <w:spacing w:after="0" w:line="240" w:lineRule="auto"/>
              <w:jc w:val="center"/>
              <w:outlineLvl w:val="0"/>
              <w:rPr>
                <w:rFonts w:ascii="Times New Roman" w:eastAsia="Times New Roman" w:hAnsi="Times New Roman" w:cs="Times New Roman"/>
                <w:b/>
                <w:sz w:val="20"/>
                <w:szCs w:val="20"/>
                <w:lang w:eastAsia="tr-TR"/>
              </w:rPr>
            </w:pPr>
            <w:r w:rsidRPr="00937FA6">
              <w:rPr>
                <w:rFonts w:ascii="Times New Roman" w:eastAsia="Times New Roman" w:hAnsi="Times New Roman" w:cs="Times New Roman"/>
                <w:b/>
                <w:sz w:val="20"/>
                <w:szCs w:val="20"/>
                <w:lang w:eastAsia="tr-TR"/>
              </w:rPr>
              <w:t>COURSE NAME</w:t>
            </w:r>
          </w:p>
        </w:tc>
        <w:tc>
          <w:tcPr>
            <w:tcW w:w="4320" w:type="dxa"/>
          </w:tcPr>
          <w:p w:rsidR="00937FA6" w:rsidRPr="00937FA6" w:rsidRDefault="00937FA6" w:rsidP="00937FA6">
            <w:pPr>
              <w:spacing w:after="0" w:line="240" w:lineRule="auto"/>
              <w:outlineLvl w:val="0"/>
              <w:rPr>
                <w:rFonts w:ascii="Times New Roman" w:eastAsia="Times New Roman" w:hAnsi="Times New Roman" w:cs="Times New Roman"/>
                <w:sz w:val="20"/>
                <w:szCs w:val="20"/>
                <w:lang w:eastAsia="tr-TR"/>
              </w:rPr>
            </w:pPr>
          </w:p>
          <w:p w:rsidR="00937FA6" w:rsidRPr="00937FA6" w:rsidRDefault="00937FA6" w:rsidP="00937FA6">
            <w:pPr>
              <w:spacing w:after="0" w:line="240" w:lineRule="auto"/>
              <w:outlineLvl w:val="0"/>
              <w:rPr>
                <w:rFonts w:ascii="Times New Roman" w:eastAsia="Times New Roman" w:hAnsi="Times New Roman" w:cs="Times New Roman"/>
                <w:szCs w:val="20"/>
                <w:lang w:eastAsia="tr-TR"/>
              </w:rPr>
            </w:pPr>
            <w:r w:rsidRPr="00937FA6">
              <w:rPr>
                <w:rFonts w:ascii="Times New Roman" w:eastAsia="Times New Roman" w:hAnsi="Times New Roman" w:cs="Times New Roman"/>
                <w:sz w:val="24"/>
                <w:szCs w:val="24"/>
                <w:lang w:eastAsia="tr-TR"/>
              </w:rPr>
              <w:t xml:space="preserve"> ORTHODONTICS I</w:t>
            </w:r>
          </w:p>
          <w:p w:rsidR="00937FA6" w:rsidRPr="00937FA6" w:rsidRDefault="00937FA6" w:rsidP="00937FA6">
            <w:pPr>
              <w:spacing w:after="0" w:line="240" w:lineRule="auto"/>
              <w:outlineLvl w:val="0"/>
              <w:rPr>
                <w:rFonts w:ascii="Times New Roman" w:eastAsia="Times New Roman" w:hAnsi="Times New Roman" w:cs="Times New Roman"/>
                <w:sz w:val="20"/>
                <w:szCs w:val="20"/>
                <w:lang w:eastAsia="tr-TR"/>
              </w:rPr>
            </w:pPr>
          </w:p>
        </w:tc>
      </w:tr>
    </w:tbl>
    <w:p w:rsidR="00937FA6" w:rsidRPr="00937FA6" w:rsidRDefault="00937FA6" w:rsidP="00937FA6">
      <w:pPr>
        <w:spacing w:after="0" w:line="240" w:lineRule="auto"/>
        <w:outlineLvl w:val="0"/>
        <w:rPr>
          <w:rFonts w:ascii="Times New Roman" w:eastAsia="Times New Roman" w:hAnsi="Times New Roman" w:cs="Times New Roman"/>
          <w:sz w:val="20"/>
          <w:szCs w:val="20"/>
          <w:lang w:eastAsia="tr-TR"/>
        </w:rPr>
      </w:pPr>
      <w:r w:rsidRPr="00937FA6">
        <w:rPr>
          <w:rFonts w:ascii="Times New Roman" w:eastAsia="Times New Roman" w:hAnsi="Times New Roman" w:cs="Times New Roman"/>
          <w:b/>
          <w:sz w:val="20"/>
          <w:szCs w:val="20"/>
          <w:lang w:eastAsia="tr-TR"/>
        </w:rPr>
        <w:t xml:space="preserve">                                                   </w:t>
      </w:r>
      <w:r w:rsidRPr="00937FA6">
        <w:rPr>
          <w:rFonts w:ascii="Times New Roman" w:eastAsia="Times New Roman" w:hAnsi="Times New Roman" w:cs="Times New Roman"/>
          <w:b/>
          <w:sz w:val="20"/>
          <w:szCs w:val="20"/>
          <w:lang w:eastAsia="tr-TR"/>
        </w:rPr>
        <w:tab/>
      </w:r>
      <w:r w:rsidRPr="00937FA6">
        <w:rPr>
          <w:rFonts w:ascii="Times New Roman" w:eastAsia="Times New Roman" w:hAnsi="Times New Roman" w:cs="Times New Roman"/>
          <w:b/>
          <w:sz w:val="20"/>
          <w:szCs w:val="20"/>
          <w:lang w:eastAsia="tr-TR"/>
        </w:rPr>
        <w:tab/>
      </w:r>
      <w:r w:rsidRPr="00937FA6">
        <w:rPr>
          <w:rFonts w:ascii="Times New Roman" w:eastAsia="Times New Roman" w:hAnsi="Times New Roman" w:cs="Times New Roman"/>
          <w:b/>
          <w:sz w:val="20"/>
          <w:szCs w:val="20"/>
          <w:lang w:eastAsia="tr-TR"/>
        </w:rPr>
        <w:tab/>
      </w:r>
      <w:r w:rsidRPr="00937FA6">
        <w:rPr>
          <w:rFonts w:ascii="Times New Roman" w:eastAsia="Times New Roman" w:hAnsi="Times New Roman" w:cs="Times New Roman"/>
          <w:b/>
          <w:sz w:val="20"/>
          <w:szCs w:val="20"/>
          <w:lang w:eastAsia="tr-TR"/>
        </w:rPr>
        <w:tab/>
      </w:r>
      <w:r w:rsidRPr="00937FA6">
        <w:rPr>
          <w:rFonts w:ascii="Times New Roman" w:eastAsia="Times New Roman" w:hAnsi="Times New Roman" w:cs="Times New Roman"/>
          <w:b/>
          <w:sz w:val="20"/>
          <w:szCs w:val="20"/>
          <w:lang w:eastAsia="tr-TR"/>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3"/>
        <w:gridCol w:w="871"/>
        <w:gridCol w:w="185"/>
        <w:gridCol w:w="882"/>
        <w:gridCol w:w="748"/>
        <w:gridCol w:w="691"/>
        <w:gridCol w:w="28"/>
        <w:gridCol w:w="800"/>
        <w:gridCol w:w="647"/>
        <w:gridCol w:w="96"/>
        <w:gridCol w:w="1497"/>
        <w:gridCol w:w="967"/>
        <w:gridCol w:w="1375"/>
      </w:tblGrid>
      <w:tr w:rsidR="00937FA6" w:rsidRPr="00937FA6" w:rsidTr="006C2360">
        <w:trPr>
          <w:trHeight w:val="383"/>
        </w:trPr>
        <w:tc>
          <w:tcPr>
            <w:tcW w:w="628" w:type="pct"/>
            <w:vMerge w:val="restart"/>
            <w:tcBorders>
              <w:top w:val="single" w:sz="12" w:space="0" w:color="auto"/>
              <w:left w:val="single" w:sz="12" w:space="0" w:color="auto"/>
              <w:bottom w:val="single" w:sz="4" w:space="0" w:color="auto"/>
              <w:right w:val="single" w:sz="12" w:space="0" w:color="auto"/>
            </w:tcBorders>
            <w:vAlign w:val="center"/>
          </w:tcPr>
          <w:p w:rsidR="00937FA6" w:rsidRPr="00937FA6" w:rsidRDefault="00937FA6" w:rsidP="00937FA6">
            <w:pPr>
              <w:spacing w:after="0" w:line="240" w:lineRule="auto"/>
              <w:rPr>
                <w:rFonts w:ascii="Times New Roman" w:eastAsia="Times New Roman" w:hAnsi="Times New Roman" w:cs="Times New Roman"/>
                <w:b/>
                <w:sz w:val="18"/>
                <w:szCs w:val="20"/>
                <w:lang w:eastAsia="tr-TR"/>
              </w:rPr>
            </w:pPr>
            <w:r w:rsidRPr="00937FA6">
              <w:rPr>
                <w:rFonts w:ascii="Times New Roman" w:eastAsia="Times New Roman" w:hAnsi="Times New Roman" w:cs="Times New Roman"/>
                <w:b/>
                <w:sz w:val="18"/>
                <w:szCs w:val="20"/>
                <w:lang w:eastAsia="tr-TR"/>
              </w:rPr>
              <w:t>SEMESTER</w:t>
            </w:r>
          </w:p>
          <w:p w:rsidR="00937FA6" w:rsidRPr="00937FA6" w:rsidRDefault="00937FA6" w:rsidP="00937FA6">
            <w:pPr>
              <w:spacing w:after="0" w:line="240" w:lineRule="auto"/>
              <w:rPr>
                <w:rFonts w:ascii="Times New Roman" w:eastAsia="Times New Roman" w:hAnsi="Times New Roman" w:cs="Times New Roman"/>
                <w:sz w:val="20"/>
                <w:szCs w:val="20"/>
                <w:lang w:eastAsia="tr-TR"/>
              </w:rPr>
            </w:pPr>
          </w:p>
        </w:tc>
        <w:tc>
          <w:tcPr>
            <w:tcW w:w="1680" w:type="pct"/>
            <w:gridSpan w:val="5"/>
            <w:tcBorders>
              <w:left w:val="single" w:sz="12" w:space="0" w:color="auto"/>
              <w:bottom w:val="single" w:sz="4" w:space="0" w:color="auto"/>
              <w:right w:val="single" w:sz="12" w:space="0" w:color="auto"/>
            </w:tcBorders>
            <w:vAlign w:val="center"/>
          </w:tcPr>
          <w:p w:rsidR="00937FA6" w:rsidRPr="00937FA6" w:rsidRDefault="00937FA6" w:rsidP="00937FA6">
            <w:pPr>
              <w:spacing w:after="0" w:line="240" w:lineRule="auto"/>
              <w:jc w:val="center"/>
              <w:rPr>
                <w:rFonts w:ascii="Times New Roman" w:eastAsia="Times New Roman" w:hAnsi="Times New Roman" w:cs="Times New Roman"/>
                <w:b/>
                <w:sz w:val="20"/>
                <w:szCs w:val="20"/>
                <w:lang w:eastAsia="tr-TR"/>
              </w:rPr>
            </w:pPr>
            <w:r w:rsidRPr="00937FA6">
              <w:rPr>
                <w:rFonts w:ascii="Times New Roman" w:eastAsia="Times New Roman" w:hAnsi="Times New Roman" w:cs="Times New Roman"/>
                <w:b/>
                <w:sz w:val="20"/>
                <w:szCs w:val="20"/>
                <w:lang w:eastAsia="tr-TR"/>
              </w:rPr>
              <w:t>WEEKLY COURSE PERIOD</w:t>
            </w:r>
          </w:p>
        </w:tc>
        <w:tc>
          <w:tcPr>
            <w:tcW w:w="2692" w:type="pct"/>
            <w:gridSpan w:val="7"/>
            <w:tcBorders>
              <w:left w:val="single" w:sz="12" w:space="0" w:color="auto"/>
              <w:bottom w:val="single" w:sz="4" w:space="0" w:color="auto"/>
            </w:tcBorders>
            <w:vAlign w:val="center"/>
          </w:tcPr>
          <w:p w:rsidR="00937FA6" w:rsidRPr="00937FA6" w:rsidRDefault="00937FA6" w:rsidP="00937FA6">
            <w:pPr>
              <w:spacing w:after="0" w:line="240" w:lineRule="auto"/>
              <w:jc w:val="center"/>
              <w:rPr>
                <w:rFonts w:ascii="Times New Roman" w:eastAsia="Times New Roman" w:hAnsi="Times New Roman" w:cs="Times New Roman"/>
                <w:b/>
                <w:sz w:val="20"/>
                <w:szCs w:val="20"/>
                <w:lang w:eastAsia="tr-TR"/>
              </w:rPr>
            </w:pPr>
            <w:r w:rsidRPr="00937FA6">
              <w:rPr>
                <w:rFonts w:ascii="Times New Roman" w:eastAsia="Times New Roman" w:hAnsi="Times New Roman" w:cs="Times New Roman"/>
                <w:b/>
                <w:sz w:val="20"/>
                <w:szCs w:val="20"/>
                <w:lang w:eastAsia="tr-TR"/>
              </w:rPr>
              <w:t>COURSE OF</w:t>
            </w:r>
          </w:p>
        </w:tc>
      </w:tr>
      <w:tr w:rsidR="00937FA6" w:rsidRPr="00937FA6" w:rsidTr="006C2360">
        <w:trPr>
          <w:trHeight w:val="382"/>
        </w:trPr>
        <w:tc>
          <w:tcPr>
            <w:tcW w:w="628" w:type="pct"/>
            <w:vMerge/>
            <w:tcBorders>
              <w:top w:val="single" w:sz="4" w:space="0" w:color="auto"/>
              <w:left w:val="single" w:sz="12" w:space="0" w:color="auto"/>
              <w:bottom w:val="single" w:sz="4" w:space="0" w:color="auto"/>
              <w:right w:val="single" w:sz="12" w:space="0" w:color="auto"/>
            </w:tcBorders>
          </w:tcPr>
          <w:p w:rsidR="00937FA6" w:rsidRPr="00937FA6" w:rsidRDefault="00937FA6" w:rsidP="00937FA6">
            <w:pPr>
              <w:spacing w:after="0" w:line="240" w:lineRule="auto"/>
              <w:rPr>
                <w:rFonts w:ascii="Times New Roman" w:eastAsia="Times New Roman" w:hAnsi="Times New Roman" w:cs="Times New Roman"/>
                <w:b/>
                <w:sz w:val="20"/>
                <w:szCs w:val="20"/>
                <w:lang w:eastAsia="tr-TR"/>
              </w:rPr>
            </w:pPr>
          </w:p>
        </w:tc>
        <w:tc>
          <w:tcPr>
            <w:tcW w:w="433" w:type="pct"/>
            <w:tcBorders>
              <w:top w:val="single" w:sz="4" w:space="0" w:color="auto"/>
              <w:left w:val="single" w:sz="12" w:space="0" w:color="auto"/>
              <w:bottom w:val="single" w:sz="4" w:space="0" w:color="auto"/>
              <w:right w:val="single" w:sz="4" w:space="0" w:color="auto"/>
            </w:tcBorders>
            <w:vAlign w:val="center"/>
          </w:tcPr>
          <w:p w:rsidR="00937FA6" w:rsidRPr="00937FA6" w:rsidRDefault="00937FA6" w:rsidP="00937FA6">
            <w:pPr>
              <w:spacing w:after="0" w:line="240" w:lineRule="auto"/>
              <w:jc w:val="center"/>
              <w:rPr>
                <w:rFonts w:ascii="Times New Roman" w:eastAsia="Times New Roman" w:hAnsi="Times New Roman" w:cs="Times New Roman"/>
                <w:b/>
                <w:sz w:val="20"/>
                <w:szCs w:val="20"/>
                <w:lang w:eastAsia="tr-TR"/>
              </w:rPr>
            </w:pPr>
            <w:r w:rsidRPr="00937FA6">
              <w:rPr>
                <w:rFonts w:ascii="Times New Roman" w:eastAsia="Times New Roman" w:hAnsi="Times New Roman" w:cs="Times New Roman"/>
                <w:b/>
                <w:sz w:val="20"/>
                <w:szCs w:val="20"/>
                <w:lang w:eastAsia="tr-TR"/>
              </w:rPr>
              <w:t>Theory</w:t>
            </w:r>
          </w:p>
        </w:tc>
        <w:tc>
          <w:tcPr>
            <w:tcW w:w="531" w:type="pct"/>
            <w:gridSpan w:val="2"/>
            <w:tcBorders>
              <w:top w:val="single" w:sz="4" w:space="0" w:color="auto"/>
              <w:left w:val="single" w:sz="4" w:space="0" w:color="auto"/>
              <w:bottom w:val="single" w:sz="4" w:space="0" w:color="auto"/>
            </w:tcBorders>
            <w:vAlign w:val="center"/>
          </w:tcPr>
          <w:p w:rsidR="00937FA6" w:rsidRPr="00937FA6" w:rsidRDefault="00937FA6" w:rsidP="00937FA6">
            <w:pPr>
              <w:spacing w:after="0" w:line="240" w:lineRule="auto"/>
              <w:jc w:val="center"/>
              <w:rPr>
                <w:rFonts w:ascii="Times New Roman" w:eastAsia="Times New Roman" w:hAnsi="Times New Roman" w:cs="Times New Roman"/>
                <w:b/>
                <w:sz w:val="20"/>
                <w:szCs w:val="20"/>
                <w:lang w:eastAsia="tr-TR"/>
              </w:rPr>
            </w:pPr>
            <w:r w:rsidRPr="00937FA6">
              <w:rPr>
                <w:rFonts w:ascii="Times New Roman" w:eastAsia="Times New Roman" w:hAnsi="Times New Roman" w:cs="Times New Roman"/>
                <w:b/>
                <w:sz w:val="20"/>
                <w:szCs w:val="20"/>
                <w:lang w:eastAsia="tr-TR"/>
              </w:rPr>
              <w:t>Practice</w:t>
            </w:r>
          </w:p>
        </w:tc>
        <w:tc>
          <w:tcPr>
            <w:tcW w:w="716" w:type="pct"/>
            <w:gridSpan w:val="2"/>
            <w:tcBorders>
              <w:top w:val="single" w:sz="4" w:space="0" w:color="auto"/>
              <w:bottom w:val="single" w:sz="4" w:space="0" w:color="auto"/>
              <w:right w:val="single" w:sz="12" w:space="0" w:color="auto"/>
            </w:tcBorders>
            <w:vAlign w:val="center"/>
          </w:tcPr>
          <w:p w:rsidR="00937FA6" w:rsidRPr="00937FA6" w:rsidRDefault="00937FA6" w:rsidP="00937FA6">
            <w:pPr>
              <w:spacing w:after="0" w:line="240" w:lineRule="auto"/>
              <w:ind w:left="-111" w:right="-108"/>
              <w:jc w:val="center"/>
              <w:rPr>
                <w:rFonts w:ascii="Times New Roman" w:eastAsia="Times New Roman" w:hAnsi="Times New Roman" w:cs="Times New Roman"/>
                <w:b/>
                <w:sz w:val="20"/>
                <w:szCs w:val="20"/>
                <w:lang w:eastAsia="tr-TR"/>
              </w:rPr>
            </w:pPr>
            <w:r w:rsidRPr="00937FA6">
              <w:rPr>
                <w:rFonts w:ascii="Times New Roman" w:eastAsia="Times New Roman" w:hAnsi="Times New Roman" w:cs="Times New Roman"/>
                <w:b/>
                <w:sz w:val="20"/>
                <w:szCs w:val="20"/>
                <w:lang w:eastAsia="tr-TR"/>
              </w:rPr>
              <w:t>Labratory</w:t>
            </w:r>
          </w:p>
        </w:tc>
        <w:tc>
          <w:tcPr>
            <w:tcW w:w="412" w:type="pct"/>
            <w:gridSpan w:val="2"/>
            <w:tcBorders>
              <w:top w:val="single" w:sz="4" w:space="0" w:color="auto"/>
              <w:bottom w:val="single" w:sz="4" w:space="0" w:color="auto"/>
              <w:right w:val="single" w:sz="4" w:space="0" w:color="auto"/>
            </w:tcBorders>
            <w:vAlign w:val="center"/>
          </w:tcPr>
          <w:p w:rsidR="00937FA6" w:rsidRPr="00937FA6" w:rsidRDefault="00937FA6" w:rsidP="00937FA6">
            <w:pPr>
              <w:spacing w:after="0" w:line="240" w:lineRule="auto"/>
              <w:jc w:val="center"/>
              <w:rPr>
                <w:rFonts w:ascii="Times New Roman" w:eastAsia="Times New Roman" w:hAnsi="Times New Roman" w:cs="Times New Roman"/>
                <w:b/>
                <w:sz w:val="20"/>
                <w:szCs w:val="20"/>
                <w:lang w:eastAsia="tr-TR"/>
              </w:rPr>
            </w:pPr>
            <w:r w:rsidRPr="00937FA6">
              <w:rPr>
                <w:rFonts w:ascii="Times New Roman" w:eastAsia="Times New Roman" w:hAnsi="Times New Roman" w:cs="Times New Roman"/>
                <w:b/>
                <w:sz w:val="20"/>
                <w:szCs w:val="20"/>
                <w:lang w:eastAsia="tr-TR"/>
              </w:rPr>
              <w:t>Credit</w:t>
            </w:r>
          </w:p>
        </w:tc>
        <w:tc>
          <w:tcPr>
            <w:tcW w:w="322" w:type="pct"/>
            <w:tcBorders>
              <w:top w:val="single" w:sz="4" w:space="0" w:color="auto"/>
              <w:left w:val="single" w:sz="4" w:space="0" w:color="auto"/>
              <w:bottom w:val="single" w:sz="4" w:space="0" w:color="auto"/>
              <w:right w:val="single" w:sz="4" w:space="0" w:color="auto"/>
            </w:tcBorders>
            <w:vAlign w:val="center"/>
          </w:tcPr>
          <w:p w:rsidR="00937FA6" w:rsidRPr="00937FA6" w:rsidRDefault="00937FA6" w:rsidP="00937FA6">
            <w:pPr>
              <w:spacing w:after="0" w:line="240" w:lineRule="auto"/>
              <w:ind w:left="-111" w:right="-108"/>
              <w:jc w:val="center"/>
              <w:rPr>
                <w:rFonts w:ascii="Times New Roman" w:eastAsia="Times New Roman" w:hAnsi="Times New Roman" w:cs="Times New Roman"/>
                <w:b/>
                <w:sz w:val="20"/>
                <w:szCs w:val="20"/>
                <w:lang w:eastAsia="tr-TR"/>
              </w:rPr>
            </w:pPr>
            <w:r w:rsidRPr="00937FA6">
              <w:rPr>
                <w:rFonts w:ascii="Times New Roman" w:eastAsia="Times New Roman" w:hAnsi="Times New Roman" w:cs="Times New Roman"/>
                <w:b/>
                <w:sz w:val="20"/>
                <w:szCs w:val="20"/>
                <w:lang w:eastAsia="tr-TR"/>
              </w:rPr>
              <w:t>ECTS</w:t>
            </w:r>
          </w:p>
        </w:tc>
        <w:tc>
          <w:tcPr>
            <w:tcW w:w="1274" w:type="pct"/>
            <w:gridSpan w:val="3"/>
            <w:tcBorders>
              <w:top w:val="single" w:sz="4" w:space="0" w:color="auto"/>
              <w:left w:val="single" w:sz="4" w:space="0" w:color="auto"/>
              <w:bottom w:val="single" w:sz="4" w:space="0" w:color="auto"/>
            </w:tcBorders>
            <w:vAlign w:val="center"/>
          </w:tcPr>
          <w:p w:rsidR="00937FA6" w:rsidRPr="00937FA6" w:rsidRDefault="00937FA6" w:rsidP="00937FA6">
            <w:pPr>
              <w:spacing w:after="0" w:line="240" w:lineRule="auto"/>
              <w:jc w:val="center"/>
              <w:rPr>
                <w:rFonts w:ascii="Times New Roman" w:eastAsia="Times New Roman" w:hAnsi="Times New Roman" w:cs="Times New Roman"/>
                <w:b/>
                <w:sz w:val="20"/>
                <w:szCs w:val="20"/>
                <w:lang w:eastAsia="tr-TR"/>
              </w:rPr>
            </w:pPr>
            <w:r w:rsidRPr="00937FA6">
              <w:rPr>
                <w:rFonts w:ascii="Times New Roman" w:eastAsia="Times New Roman" w:hAnsi="Times New Roman" w:cs="Times New Roman"/>
                <w:b/>
                <w:sz w:val="20"/>
                <w:szCs w:val="20"/>
                <w:lang w:eastAsia="tr-TR"/>
              </w:rPr>
              <w:t>TYPE</w:t>
            </w:r>
          </w:p>
        </w:tc>
        <w:tc>
          <w:tcPr>
            <w:tcW w:w="684" w:type="pct"/>
            <w:tcBorders>
              <w:top w:val="single" w:sz="4" w:space="0" w:color="auto"/>
              <w:left w:val="single" w:sz="4" w:space="0" w:color="auto"/>
              <w:bottom w:val="single" w:sz="4" w:space="0" w:color="auto"/>
            </w:tcBorders>
            <w:vAlign w:val="center"/>
          </w:tcPr>
          <w:p w:rsidR="00937FA6" w:rsidRPr="00937FA6" w:rsidRDefault="00937FA6" w:rsidP="00937FA6">
            <w:pPr>
              <w:spacing w:after="0" w:line="240" w:lineRule="auto"/>
              <w:jc w:val="center"/>
              <w:rPr>
                <w:rFonts w:ascii="Times New Roman" w:eastAsia="Times New Roman" w:hAnsi="Times New Roman" w:cs="Times New Roman"/>
                <w:b/>
                <w:sz w:val="20"/>
                <w:szCs w:val="20"/>
                <w:lang w:eastAsia="tr-TR"/>
              </w:rPr>
            </w:pPr>
            <w:r w:rsidRPr="00937FA6">
              <w:rPr>
                <w:rFonts w:ascii="Times New Roman" w:eastAsia="Times New Roman" w:hAnsi="Times New Roman" w:cs="Times New Roman"/>
                <w:b/>
                <w:sz w:val="20"/>
                <w:szCs w:val="20"/>
                <w:lang w:eastAsia="tr-TR"/>
              </w:rPr>
              <w:t>LANGUAGE</w:t>
            </w:r>
          </w:p>
        </w:tc>
      </w:tr>
      <w:tr w:rsidR="00937FA6" w:rsidRPr="00937FA6" w:rsidTr="006C2360">
        <w:trPr>
          <w:trHeight w:val="367"/>
        </w:trPr>
        <w:tc>
          <w:tcPr>
            <w:tcW w:w="628" w:type="pct"/>
            <w:tcBorders>
              <w:top w:val="single" w:sz="4" w:space="0" w:color="auto"/>
              <w:left w:val="single" w:sz="12" w:space="0" w:color="auto"/>
              <w:bottom w:val="single" w:sz="12" w:space="0" w:color="auto"/>
              <w:right w:val="single" w:sz="12" w:space="0" w:color="auto"/>
            </w:tcBorders>
            <w:vAlign w:val="center"/>
          </w:tcPr>
          <w:p w:rsidR="00937FA6" w:rsidRPr="00937FA6" w:rsidRDefault="00937FA6" w:rsidP="00937FA6">
            <w:pPr>
              <w:spacing w:after="0" w:line="240" w:lineRule="auto"/>
              <w:jc w:val="center"/>
              <w:rPr>
                <w:rFonts w:ascii="Times New Roman" w:eastAsia="Times New Roman" w:hAnsi="Times New Roman" w:cs="Times New Roman"/>
                <w:lang w:eastAsia="tr-TR"/>
              </w:rPr>
            </w:pPr>
            <w:r w:rsidRPr="00937FA6">
              <w:rPr>
                <w:rFonts w:ascii="Times New Roman" w:eastAsia="Times New Roman" w:hAnsi="Times New Roman" w:cs="Times New Roman"/>
                <w:lang w:eastAsia="tr-TR"/>
              </w:rPr>
              <w:t xml:space="preserve"> FALL</w:t>
            </w:r>
          </w:p>
        </w:tc>
        <w:tc>
          <w:tcPr>
            <w:tcW w:w="433" w:type="pct"/>
            <w:tcBorders>
              <w:top w:val="single" w:sz="4" w:space="0" w:color="auto"/>
              <w:left w:val="single" w:sz="12" w:space="0" w:color="auto"/>
              <w:bottom w:val="single" w:sz="12" w:space="0" w:color="auto"/>
              <w:right w:val="single" w:sz="4" w:space="0" w:color="auto"/>
            </w:tcBorders>
            <w:vAlign w:val="center"/>
          </w:tcPr>
          <w:p w:rsidR="00937FA6" w:rsidRPr="00937FA6" w:rsidRDefault="00937FA6" w:rsidP="00937FA6">
            <w:pPr>
              <w:spacing w:after="0" w:line="240" w:lineRule="auto"/>
              <w:jc w:val="center"/>
              <w:rPr>
                <w:rFonts w:ascii="Times New Roman" w:eastAsia="Times New Roman" w:hAnsi="Times New Roman" w:cs="Times New Roman"/>
                <w:lang w:eastAsia="tr-TR"/>
              </w:rPr>
            </w:pPr>
            <w:r w:rsidRPr="00937FA6">
              <w:rPr>
                <w:rFonts w:ascii="Times New Roman" w:eastAsia="Times New Roman" w:hAnsi="Times New Roman" w:cs="Times New Roman"/>
                <w:lang w:eastAsia="tr-TR"/>
              </w:rPr>
              <w:t xml:space="preserve"> 1</w:t>
            </w:r>
          </w:p>
        </w:tc>
        <w:tc>
          <w:tcPr>
            <w:tcW w:w="531" w:type="pct"/>
            <w:gridSpan w:val="2"/>
            <w:tcBorders>
              <w:top w:val="single" w:sz="4" w:space="0" w:color="auto"/>
              <w:left w:val="single" w:sz="4" w:space="0" w:color="auto"/>
              <w:bottom w:val="single" w:sz="12" w:space="0" w:color="auto"/>
            </w:tcBorders>
            <w:vAlign w:val="center"/>
          </w:tcPr>
          <w:p w:rsidR="00937FA6" w:rsidRPr="00937FA6" w:rsidRDefault="00937FA6" w:rsidP="00937FA6">
            <w:pPr>
              <w:spacing w:after="0" w:line="240" w:lineRule="auto"/>
              <w:jc w:val="center"/>
              <w:rPr>
                <w:rFonts w:ascii="Times New Roman" w:eastAsia="Times New Roman" w:hAnsi="Times New Roman" w:cs="Times New Roman"/>
                <w:lang w:eastAsia="tr-TR"/>
              </w:rPr>
            </w:pPr>
            <w:r w:rsidRPr="00937FA6">
              <w:rPr>
                <w:rFonts w:ascii="Times New Roman" w:eastAsia="Times New Roman" w:hAnsi="Times New Roman" w:cs="Times New Roman"/>
                <w:lang w:eastAsia="tr-TR"/>
              </w:rPr>
              <w:t xml:space="preserve"> </w:t>
            </w:r>
          </w:p>
        </w:tc>
        <w:tc>
          <w:tcPr>
            <w:tcW w:w="716" w:type="pct"/>
            <w:gridSpan w:val="2"/>
            <w:tcBorders>
              <w:top w:val="single" w:sz="4" w:space="0" w:color="auto"/>
              <w:bottom w:val="single" w:sz="12" w:space="0" w:color="auto"/>
              <w:right w:val="single" w:sz="12" w:space="0" w:color="auto"/>
            </w:tcBorders>
            <w:shd w:val="clear" w:color="auto" w:fill="auto"/>
            <w:vAlign w:val="center"/>
          </w:tcPr>
          <w:p w:rsidR="00937FA6" w:rsidRPr="00937FA6" w:rsidRDefault="00937FA6" w:rsidP="00937FA6">
            <w:pPr>
              <w:spacing w:after="0" w:line="240" w:lineRule="auto"/>
              <w:jc w:val="center"/>
              <w:rPr>
                <w:rFonts w:ascii="Times New Roman" w:eastAsia="Times New Roman" w:hAnsi="Times New Roman" w:cs="Times New Roman"/>
                <w:lang w:eastAsia="tr-TR"/>
              </w:rPr>
            </w:pPr>
            <w:r w:rsidRPr="00937FA6">
              <w:rPr>
                <w:rFonts w:ascii="Times New Roman" w:eastAsia="Times New Roman" w:hAnsi="Times New Roman" w:cs="Times New Roman"/>
                <w:lang w:eastAsia="tr-TR"/>
              </w:rPr>
              <w:t xml:space="preserve"> </w:t>
            </w:r>
          </w:p>
        </w:tc>
        <w:tc>
          <w:tcPr>
            <w:tcW w:w="412" w:type="pct"/>
            <w:gridSpan w:val="2"/>
            <w:tcBorders>
              <w:top w:val="single" w:sz="4" w:space="0" w:color="auto"/>
              <w:bottom w:val="single" w:sz="12" w:space="0" w:color="auto"/>
              <w:right w:val="single" w:sz="4" w:space="0" w:color="auto"/>
            </w:tcBorders>
            <w:shd w:val="clear" w:color="auto" w:fill="auto"/>
            <w:vAlign w:val="center"/>
          </w:tcPr>
          <w:p w:rsidR="00937FA6" w:rsidRPr="00937FA6" w:rsidRDefault="00937FA6" w:rsidP="00937FA6">
            <w:pPr>
              <w:spacing w:after="0" w:line="240" w:lineRule="auto"/>
              <w:jc w:val="center"/>
              <w:rPr>
                <w:rFonts w:ascii="Times New Roman" w:eastAsia="Times New Roman" w:hAnsi="Times New Roman" w:cs="Times New Roman"/>
                <w:lang w:eastAsia="tr-TR"/>
              </w:rPr>
            </w:pPr>
            <w:r w:rsidRPr="00937FA6">
              <w:rPr>
                <w:rFonts w:ascii="Times New Roman" w:eastAsia="Times New Roman" w:hAnsi="Times New Roman" w:cs="Times New Roman"/>
                <w:lang w:eastAsia="tr-TR"/>
              </w:rPr>
              <w:t>2</w:t>
            </w:r>
          </w:p>
        </w:tc>
        <w:tc>
          <w:tcPr>
            <w:tcW w:w="322" w:type="pct"/>
            <w:tcBorders>
              <w:top w:val="single" w:sz="4" w:space="0" w:color="auto"/>
              <w:left w:val="single" w:sz="4" w:space="0" w:color="auto"/>
              <w:bottom w:val="single" w:sz="12" w:space="0" w:color="auto"/>
              <w:right w:val="single" w:sz="4" w:space="0" w:color="auto"/>
            </w:tcBorders>
            <w:shd w:val="clear" w:color="auto" w:fill="auto"/>
            <w:vAlign w:val="center"/>
          </w:tcPr>
          <w:p w:rsidR="00937FA6" w:rsidRPr="00937FA6" w:rsidRDefault="00937FA6" w:rsidP="00937FA6">
            <w:pPr>
              <w:spacing w:after="0" w:line="240" w:lineRule="auto"/>
              <w:jc w:val="center"/>
              <w:rPr>
                <w:rFonts w:ascii="Times New Roman" w:eastAsia="Times New Roman" w:hAnsi="Times New Roman" w:cs="Times New Roman"/>
                <w:lang w:eastAsia="tr-TR"/>
              </w:rPr>
            </w:pPr>
            <w:r w:rsidRPr="00937FA6">
              <w:rPr>
                <w:rFonts w:ascii="Times New Roman" w:eastAsia="Times New Roman" w:hAnsi="Times New Roman" w:cs="Times New Roman"/>
                <w:lang w:eastAsia="tr-TR"/>
              </w:rPr>
              <w:t xml:space="preserve">3 </w:t>
            </w:r>
          </w:p>
        </w:tc>
        <w:tc>
          <w:tcPr>
            <w:tcW w:w="1274" w:type="pct"/>
            <w:gridSpan w:val="3"/>
            <w:tcBorders>
              <w:top w:val="single" w:sz="4" w:space="0" w:color="auto"/>
              <w:left w:val="single" w:sz="4" w:space="0" w:color="auto"/>
              <w:bottom w:val="single" w:sz="12" w:space="0" w:color="auto"/>
            </w:tcBorders>
            <w:vAlign w:val="center"/>
          </w:tcPr>
          <w:p w:rsidR="00937FA6" w:rsidRPr="00937FA6" w:rsidRDefault="00937FA6" w:rsidP="00937FA6">
            <w:pPr>
              <w:spacing w:after="0" w:line="240" w:lineRule="auto"/>
              <w:jc w:val="center"/>
              <w:rPr>
                <w:rFonts w:ascii="Times New Roman" w:eastAsia="Times New Roman" w:hAnsi="Times New Roman" w:cs="Times New Roman"/>
                <w:sz w:val="24"/>
                <w:szCs w:val="24"/>
                <w:vertAlign w:val="superscript"/>
                <w:lang w:eastAsia="tr-TR"/>
              </w:rPr>
            </w:pPr>
            <w:r w:rsidRPr="00937FA6">
              <w:rPr>
                <w:rFonts w:ascii="Times New Roman" w:eastAsia="Times New Roman" w:hAnsi="Times New Roman" w:cs="Times New Roman"/>
                <w:sz w:val="24"/>
                <w:szCs w:val="24"/>
                <w:vertAlign w:val="superscript"/>
                <w:lang w:eastAsia="tr-TR"/>
              </w:rPr>
              <w:t>COMPULSORY (x)  ELECTIVE (  )</w:t>
            </w:r>
          </w:p>
        </w:tc>
        <w:tc>
          <w:tcPr>
            <w:tcW w:w="684" w:type="pct"/>
            <w:tcBorders>
              <w:top w:val="single" w:sz="4" w:space="0" w:color="auto"/>
              <w:left w:val="single" w:sz="4" w:space="0" w:color="auto"/>
              <w:bottom w:val="single" w:sz="12" w:space="0" w:color="auto"/>
            </w:tcBorders>
          </w:tcPr>
          <w:p w:rsidR="00937FA6" w:rsidRPr="00937FA6" w:rsidRDefault="00937FA6" w:rsidP="00937FA6">
            <w:pPr>
              <w:spacing w:after="0" w:line="240" w:lineRule="auto"/>
              <w:jc w:val="center"/>
              <w:rPr>
                <w:rFonts w:ascii="Times New Roman" w:eastAsia="Times New Roman" w:hAnsi="Times New Roman" w:cs="Times New Roman"/>
                <w:sz w:val="24"/>
                <w:szCs w:val="24"/>
                <w:lang w:eastAsia="tr-TR"/>
              </w:rPr>
            </w:pPr>
            <w:r w:rsidRPr="00937FA6">
              <w:rPr>
                <w:rFonts w:ascii="Times New Roman" w:eastAsia="Times New Roman" w:hAnsi="Times New Roman" w:cs="Times New Roman"/>
                <w:sz w:val="24"/>
                <w:szCs w:val="24"/>
                <w:lang w:eastAsia="tr-TR"/>
              </w:rPr>
              <w:t>TURKISH</w:t>
            </w:r>
          </w:p>
        </w:tc>
      </w:tr>
      <w:tr w:rsidR="00937FA6" w:rsidRPr="00937FA6" w:rsidTr="006C2360">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937FA6" w:rsidRPr="00937FA6" w:rsidRDefault="00937FA6" w:rsidP="00937FA6">
            <w:pPr>
              <w:spacing w:after="0" w:line="240" w:lineRule="auto"/>
              <w:jc w:val="center"/>
              <w:rPr>
                <w:rFonts w:ascii="Times New Roman" w:eastAsia="Times New Roman" w:hAnsi="Times New Roman" w:cs="Times New Roman"/>
                <w:b/>
                <w:sz w:val="20"/>
                <w:szCs w:val="20"/>
                <w:lang w:eastAsia="tr-TR"/>
              </w:rPr>
            </w:pPr>
            <w:r w:rsidRPr="00937FA6">
              <w:rPr>
                <w:rFonts w:ascii="Times New Roman" w:eastAsia="Times New Roman" w:hAnsi="Times New Roman" w:cs="Times New Roman"/>
                <w:b/>
                <w:sz w:val="20"/>
                <w:szCs w:val="20"/>
                <w:lang w:eastAsia="tr-TR"/>
              </w:rPr>
              <w:t>COURSE CATAGORY</w:t>
            </w:r>
          </w:p>
        </w:tc>
      </w:tr>
      <w:tr w:rsidR="00937FA6" w:rsidRPr="00937FA6" w:rsidTr="006C2360">
        <w:tblPrEx>
          <w:tblBorders>
            <w:insideH w:val="single" w:sz="6" w:space="0" w:color="auto"/>
            <w:insideV w:val="single" w:sz="6" w:space="0" w:color="auto"/>
          </w:tblBorders>
        </w:tblPrEx>
        <w:trPr>
          <w:trHeight w:val="546"/>
        </w:trPr>
        <w:tc>
          <w:tcPr>
            <w:tcW w:w="1153" w:type="pct"/>
            <w:gridSpan w:val="3"/>
            <w:tcBorders>
              <w:top w:val="single" w:sz="12" w:space="0" w:color="auto"/>
              <w:left w:val="single" w:sz="12" w:space="0" w:color="auto"/>
              <w:bottom w:val="single" w:sz="6" w:space="0" w:color="auto"/>
            </w:tcBorders>
            <w:vAlign w:val="center"/>
          </w:tcPr>
          <w:p w:rsidR="00937FA6" w:rsidRPr="00937FA6" w:rsidRDefault="00937FA6" w:rsidP="00937FA6">
            <w:pPr>
              <w:spacing w:before="120" w:after="120" w:line="240" w:lineRule="auto"/>
              <w:jc w:val="center"/>
              <w:rPr>
                <w:rFonts w:ascii="Times New Roman" w:eastAsia="Times New Roman" w:hAnsi="Times New Roman" w:cs="Times New Roman"/>
                <w:b/>
                <w:sz w:val="20"/>
                <w:szCs w:val="20"/>
                <w:lang w:eastAsia="tr-TR"/>
              </w:rPr>
            </w:pPr>
            <w:r w:rsidRPr="00937FA6">
              <w:rPr>
                <w:rFonts w:ascii="Times New Roman" w:eastAsia="Times New Roman" w:hAnsi="Times New Roman" w:cs="Times New Roman"/>
                <w:b/>
                <w:sz w:val="20"/>
                <w:szCs w:val="20"/>
                <w:lang w:eastAsia="tr-TR"/>
              </w:rPr>
              <w:t>Basic Science</w:t>
            </w:r>
          </w:p>
        </w:tc>
        <w:tc>
          <w:tcPr>
            <w:tcW w:w="1169" w:type="pct"/>
            <w:gridSpan w:val="4"/>
            <w:tcBorders>
              <w:top w:val="single" w:sz="12" w:space="0" w:color="auto"/>
              <w:bottom w:val="single" w:sz="6" w:space="0" w:color="auto"/>
            </w:tcBorders>
            <w:vAlign w:val="center"/>
          </w:tcPr>
          <w:p w:rsidR="00937FA6" w:rsidRPr="00937FA6" w:rsidRDefault="00937FA6" w:rsidP="00937FA6">
            <w:pPr>
              <w:spacing w:before="120" w:after="120" w:line="240" w:lineRule="auto"/>
              <w:jc w:val="center"/>
              <w:rPr>
                <w:rFonts w:ascii="Times New Roman" w:eastAsia="Times New Roman" w:hAnsi="Times New Roman" w:cs="Times New Roman"/>
                <w:b/>
                <w:sz w:val="20"/>
                <w:szCs w:val="20"/>
                <w:lang w:eastAsia="tr-TR"/>
              </w:rPr>
            </w:pPr>
            <w:r w:rsidRPr="00937FA6">
              <w:rPr>
                <w:rFonts w:ascii="Times New Roman" w:eastAsia="Times New Roman" w:hAnsi="Times New Roman" w:cs="Times New Roman"/>
                <w:b/>
                <w:sz w:val="20"/>
                <w:szCs w:val="20"/>
                <w:lang w:eastAsia="tr-TR"/>
              </w:rPr>
              <w:t>Basic Medical Science</w:t>
            </w:r>
          </w:p>
        </w:tc>
        <w:tc>
          <w:tcPr>
            <w:tcW w:w="1513" w:type="pct"/>
            <w:gridSpan w:val="4"/>
            <w:tcBorders>
              <w:top w:val="single" w:sz="12" w:space="0" w:color="auto"/>
              <w:bottom w:val="single" w:sz="6" w:space="0" w:color="auto"/>
            </w:tcBorders>
            <w:vAlign w:val="center"/>
          </w:tcPr>
          <w:p w:rsidR="00937FA6" w:rsidRPr="00937FA6" w:rsidRDefault="00937FA6" w:rsidP="00937FA6">
            <w:pPr>
              <w:spacing w:before="120" w:after="120" w:line="240" w:lineRule="auto"/>
              <w:jc w:val="center"/>
              <w:rPr>
                <w:rFonts w:ascii="Times New Roman" w:eastAsia="Times New Roman" w:hAnsi="Times New Roman" w:cs="Times New Roman"/>
                <w:b/>
                <w:sz w:val="20"/>
                <w:szCs w:val="20"/>
                <w:lang w:eastAsia="tr-TR"/>
              </w:rPr>
            </w:pPr>
            <w:r w:rsidRPr="00937FA6">
              <w:rPr>
                <w:rFonts w:ascii="Times New Roman" w:eastAsia="Times New Roman" w:hAnsi="Times New Roman" w:cs="Times New Roman"/>
                <w:b/>
                <w:sz w:val="20"/>
                <w:szCs w:val="20"/>
                <w:lang w:eastAsia="tr-TR"/>
              </w:rPr>
              <w:t>Clinical Science</w:t>
            </w:r>
          </w:p>
        </w:tc>
        <w:tc>
          <w:tcPr>
            <w:tcW w:w="1165" w:type="pct"/>
            <w:gridSpan w:val="2"/>
            <w:tcBorders>
              <w:top w:val="single" w:sz="12" w:space="0" w:color="auto"/>
              <w:bottom w:val="single" w:sz="6" w:space="0" w:color="auto"/>
            </w:tcBorders>
            <w:vAlign w:val="center"/>
          </w:tcPr>
          <w:p w:rsidR="00937FA6" w:rsidRPr="00937FA6" w:rsidRDefault="00937FA6" w:rsidP="00937FA6">
            <w:pPr>
              <w:spacing w:before="120" w:after="120" w:line="240" w:lineRule="auto"/>
              <w:jc w:val="center"/>
              <w:rPr>
                <w:rFonts w:ascii="Times New Roman" w:eastAsia="Times New Roman" w:hAnsi="Times New Roman" w:cs="Times New Roman"/>
                <w:b/>
                <w:sz w:val="20"/>
                <w:szCs w:val="20"/>
                <w:lang w:eastAsia="tr-TR"/>
              </w:rPr>
            </w:pPr>
            <w:r w:rsidRPr="00937FA6">
              <w:rPr>
                <w:rFonts w:ascii="Times New Roman" w:eastAsia="Times New Roman" w:hAnsi="Times New Roman" w:cs="Times New Roman"/>
                <w:b/>
                <w:sz w:val="20"/>
                <w:szCs w:val="20"/>
                <w:lang w:eastAsia="tr-TR"/>
              </w:rPr>
              <w:t xml:space="preserve">Social Science </w:t>
            </w:r>
          </w:p>
        </w:tc>
      </w:tr>
      <w:tr w:rsidR="00937FA6" w:rsidRPr="00937FA6" w:rsidTr="006C2360">
        <w:tblPrEx>
          <w:tblBorders>
            <w:insideH w:val="single" w:sz="6" w:space="0" w:color="auto"/>
            <w:insideV w:val="single" w:sz="6" w:space="0" w:color="auto"/>
          </w:tblBorders>
        </w:tblPrEx>
        <w:trPr>
          <w:trHeight w:val="138"/>
        </w:trPr>
        <w:tc>
          <w:tcPr>
            <w:tcW w:w="1153" w:type="pct"/>
            <w:gridSpan w:val="3"/>
            <w:tcBorders>
              <w:top w:val="single" w:sz="6" w:space="0" w:color="auto"/>
              <w:left w:val="single" w:sz="12" w:space="0" w:color="auto"/>
              <w:bottom w:val="single" w:sz="12" w:space="0" w:color="auto"/>
              <w:right w:val="single" w:sz="4" w:space="0" w:color="auto"/>
            </w:tcBorders>
          </w:tcPr>
          <w:p w:rsidR="00937FA6" w:rsidRPr="00937FA6" w:rsidRDefault="00937FA6" w:rsidP="00937FA6">
            <w:pPr>
              <w:spacing w:after="0" w:line="240" w:lineRule="auto"/>
              <w:jc w:val="center"/>
              <w:rPr>
                <w:rFonts w:ascii="Times New Roman" w:eastAsia="Times New Roman" w:hAnsi="Times New Roman" w:cs="Times New Roman"/>
                <w:lang w:eastAsia="tr-TR"/>
              </w:rPr>
            </w:pPr>
          </w:p>
        </w:tc>
        <w:tc>
          <w:tcPr>
            <w:tcW w:w="1169" w:type="pct"/>
            <w:gridSpan w:val="4"/>
            <w:tcBorders>
              <w:top w:val="single" w:sz="6" w:space="0" w:color="auto"/>
              <w:left w:val="single" w:sz="4" w:space="0" w:color="auto"/>
              <w:bottom w:val="single" w:sz="12" w:space="0" w:color="auto"/>
              <w:right w:val="single" w:sz="4" w:space="0" w:color="auto"/>
            </w:tcBorders>
          </w:tcPr>
          <w:p w:rsidR="00937FA6" w:rsidRPr="00937FA6" w:rsidRDefault="00937FA6" w:rsidP="00937FA6">
            <w:pPr>
              <w:spacing w:after="0" w:line="240" w:lineRule="auto"/>
              <w:jc w:val="center"/>
              <w:rPr>
                <w:rFonts w:ascii="Times New Roman" w:eastAsia="Times New Roman" w:hAnsi="Times New Roman" w:cs="Times New Roman"/>
                <w:sz w:val="24"/>
                <w:szCs w:val="24"/>
                <w:lang w:eastAsia="tr-TR"/>
              </w:rPr>
            </w:pPr>
          </w:p>
        </w:tc>
        <w:tc>
          <w:tcPr>
            <w:tcW w:w="1513" w:type="pct"/>
            <w:gridSpan w:val="4"/>
            <w:tcBorders>
              <w:top w:val="single" w:sz="6" w:space="0" w:color="auto"/>
              <w:left w:val="single" w:sz="4" w:space="0" w:color="auto"/>
              <w:bottom w:val="single" w:sz="12" w:space="0" w:color="auto"/>
            </w:tcBorders>
          </w:tcPr>
          <w:p w:rsidR="00937FA6" w:rsidRPr="00937FA6" w:rsidRDefault="00937FA6" w:rsidP="00937FA6">
            <w:pPr>
              <w:spacing w:after="0" w:line="240" w:lineRule="auto"/>
              <w:jc w:val="center"/>
              <w:rPr>
                <w:rFonts w:ascii="Times New Roman" w:eastAsia="Times New Roman" w:hAnsi="Times New Roman" w:cs="Times New Roman"/>
                <w:sz w:val="24"/>
                <w:szCs w:val="24"/>
                <w:lang w:eastAsia="tr-TR"/>
              </w:rPr>
            </w:pPr>
            <w:r w:rsidRPr="00937FA6">
              <w:rPr>
                <w:rFonts w:ascii="Times New Roman" w:eastAsia="Times New Roman" w:hAnsi="Times New Roman" w:cs="Times New Roman"/>
                <w:sz w:val="24"/>
                <w:szCs w:val="24"/>
                <w:lang w:eastAsia="tr-TR"/>
              </w:rPr>
              <w:t xml:space="preserve">  X</w:t>
            </w:r>
          </w:p>
        </w:tc>
        <w:tc>
          <w:tcPr>
            <w:tcW w:w="1165" w:type="pct"/>
            <w:gridSpan w:val="2"/>
            <w:tcBorders>
              <w:top w:val="single" w:sz="6" w:space="0" w:color="auto"/>
              <w:left w:val="single" w:sz="4" w:space="0" w:color="auto"/>
              <w:bottom w:val="single" w:sz="12" w:space="0" w:color="auto"/>
            </w:tcBorders>
          </w:tcPr>
          <w:p w:rsidR="00937FA6" w:rsidRPr="00937FA6" w:rsidRDefault="00937FA6" w:rsidP="00937FA6">
            <w:pPr>
              <w:spacing w:after="0" w:line="240" w:lineRule="auto"/>
              <w:jc w:val="center"/>
              <w:rPr>
                <w:rFonts w:ascii="Times New Roman" w:eastAsia="Times New Roman" w:hAnsi="Times New Roman" w:cs="Times New Roman"/>
                <w:lang w:eastAsia="tr-TR"/>
              </w:rPr>
            </w:pPr>
          </w:p>
        </w:tc>
      </w:tr>
      <w:tr w:rsidR="00937FA6" w:rsidRPr="00937FA6" w:rsidTr="006C2360">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937FA6" w:rsidRPr="00937FA6" w:rsidRDefault="00937FA6" w:rsidP="00937FA6">
            <w:pPr>
              <w:spacing w:after="0" w:line="240" w:lineRule="auto"/>
              <w:jc w:val="center"/>
              <w:rPr>
                <w:rFonts w:ascii="Times New Roman" w:eastAsia="Times New Roman" w:hAnsi="Times New Roman" w:cs="Times New Roman"/>
                <w:b/>
                <w:sz w:val="20"/>
                <w:szCs w:val="20"/>
                <w:lang w:eastAsia="tr-TR"/>
              </w:rPr>
            </w:pPr>
            <w:r w:rsidRPr="00937FA6">
              <w:rPr>
                <w:rFonts w:ascii="Times New Roman" w:eastAsia="Times New Roman" w:hAnsi="Times New Roman" w:cs="Times New Roman"/>
                <w:b/>
                <w:sz w:val="20"/>
                <w:szCs w:val="20"/>
                <w:lang w:eastAsia="tr-TR"/>
              </w:rPr>
              <w:t>ASSESSMENT CRITERIA</w:t>
            </w:r>
          </w:p>
        </w:tc>
      </w:tr>
      <w:tr w:rsidR="00937FA6" w:rsidRPr="00937FA6" w:rsidTr="006C2360">
        <w:tc>
          <w:tcPr>
            <w:tcW w:w="1964" w:type="pct"/>
            <w:gridSpan w:val="5"/>
            <w:vMerge w:val="restart"/>
            <w:tcBorders>
              <w:top w:val="single" w:sz="12" w:space="0" w:color="auto"/>
              <w:left w:val="single" w:sz="12" w:space="0" w:color="auto"/>
              <w:bottom w:val="single" w:sz="12" w:space="0" w:color="auto"/>
              <w:right w:val="single" w:sz="12" w:space="0" w:color="auto"/>
            </w:tcBorders>
            <w:vAlign w:val="center"/>
          </w:tcPr>
          <w:p w:rsidR="00937FA6" w:rsidRPr="00937FA6" w:rsidRDefault="00937FA6" w:rsidP="00937FA6">
            <w:pPr>
              <w:spacing w:after="0" w:line="240" w:lineRule="auto"/>
              <w:jc w:val="center"/>
              <w:rPr>
                <w:rFonts w:ascii="Times New Roman" w:eastAsia="Times New Roman" w:hAnsi="Times New Roman" w:cs="Times New Roman"/>
                <w:b/>
                <w:sz w:val="20"/>
                <w:szCs w:val="20"/>
                <w:lang w:eastAsia="tr-TR"/>
              </w:rPr>
            </w:pPr>
            <w:r w:rsidRPr="00937FA6">
              <w:rPr>
                <w:rFonts w:ascii="Times New Roman" w:eastAsia="Times New Roman" w:hAnsi="Times New Roman" w:cs="Times New Roman"/>
                <w:b/>
                <w:sz w:val="20"/>
                <w:szCs w:val="20"/>
                <w:lang w:eastAsia="tr-TR"/>
              </w:rPr>
              <w:t>MID-TERM</w:t>
            </w:r>
          </w:p>
        </w:tc>
        <w:tc>
          <w:tcPr>
            <w:tcW w:w="1126" w:type="pct"/>
            <w:gridSpan w:val="5"/>
            <w:tcBorders>
              <w:top w:val="single" w:sz="12" w:space="0" w:color="auto"/>
              <w:left w:val="single" w:sz="12" w:space="0" w:color="auto"/>
              <w:bottom w:val="single" w:sz="8" w:space="0" w:color="auto"/>
              <w:right w:val="single" w:sz="4" w:space="0" w:color="auto"/>
            </w:tcBorders>
            <w:vAlign w:val="center"/>
          </w:tcPr>
          <w:p w:rsidR="00937FA6" w:rsidRPr="00937FA6" w:rsidRDefault="00937FA6" w:rsidP="00937FA6">
            <w:pPr>
              <w:spacing w:after="0" w:line="240" w:lineRule="auto"/>
              <w:jc w:val="center"/>
              <w:rPr>
                <w:rFonts w:ascii="Times New Roman" w:eastAsia="Times New Roman" w:hAnsi="Times New Roman" w:cs="Times New Roman"/>
                <w:b/>
                <w:sz w:val="20"/>
                <w:szCs w:val="20"/>
                <w:lang w:eastAsia="tr-TR"/>
              </w:rPr>
            </w:pPr>
            <w:r w:rsidRPr="00937FA6">
              <w:rPr>
                <w:rFonts w:ascii="Times New Roman" w:eastAsia="Times New Roman" w:hAnsi="Times New Roman" w:cs="Times New Roman"/>
                <w:b/>
                <w:sz w:val="20"/>
                <w:szCs w:val="20"/>
                <w:lang w:eastAsia="tr-TR"/>
              </w:rPr>
              <w:t>Evaluation Type</w:t>
            </w:r>
          </w:p>
        </w:tc>
        <w:tc>
          <w:tcPr>
            <w:tcW w:w="745" w:type="pct"/>
            <w:tcBorders>
              <w:top w:val="single" w:sz="12" w:space="0" w:color="auto"/>
              <w:left w:val="single" w:sz="4" w:space="0" w:color="auto"/>
              <w:bottom w:val="single" w:sz="8" w:space="0" w:color="auto"/>
              <w:right w:val="single" w:sz="8" w:space="0" w:color="auto"/>
            </w:tcBorders>
            <w:vAlign w:val="center"/>
          </w:tcPr>
          <w:p w:rsidR="00937FA6" w:rsidRPr="00937FA6" w:rsidRDefault="00937FA6" w:rsidP="00937FA6">
            <w:pPr>
              <w:spacing w:after="0" w:line="240" w:lineRule="auto"/>
              <w:jc w:val="center"/>
              <w:rPr>
                <w:rFonts w:ascii="Times New Roman" w:eastAsia="Times New Roman" w:hAnsi="Times New Roman" w:cs="Times New Roman"/>
                <w:b/>
                <w:sz w:val="20"/>
                <w:szCs w:val="20"/>
                <w:lang w:eastAsia="tr-TR"/>
              </w:rPr>
            </w:pPr>
            <w:r w:rsidRPr="00937FA6">
              <w:rPr>
                <w:rFonts w:ascii="Times New Roman" w:eastAsia="Times New Roman" w:hAnsi="Times New Roman" w:cs="Times New Roman"/>
                <w:b/>
                <w:sz w:val="20"/>
                <w:szCs w:val="20"/>
                <w:lang w:eastAsia="tr-TR"/>
              </w:rPr>
              <w:t>Quantity</w:t>
            </w:r>
          </w:p>
        </w:tc>
        <w:tc>
          <w:tcPr>
            <w:tcW w:w="1165" w:type="pct"/>
            <w:gridSpan w:val="2"/>
            <w:tcBorders>
              <w:top w:val="single" w:sz="12" w:space="0" w:color="auto"/>
              <w:left w:val="single" w:sz="8" w:space="0" w:color="auto"/>
              <w:bottom w:val="single" w:sz="8" w:space="0" w:color="auto"/>
              <w:right w:val="single" w:sz="12" w:space="0" w:color="auto"/>
            </w:tcBorders>
            <w:vAlign w:val="center"/>
          </w:tcPr>
          <w:p w:rsidR="00937FA6" w:rsidRPr="00937FA6" w:rsidRDefault="00937FA6" w:rsidP="00937FA6">
            <w:pPr>
              <w:spacing w:after="0" w:line="240" w:lineRule="auto"/>
              <w:jc w:val="center"/>
              <w:rPr>
                <w:rFonts w:ascii="Times New Roman" w:eastAsia="Times New Roman" w:hAnsi="Times New Roman" w:cs="Times New Roman"/>
                <w:b/>
                <w:sz w:val="20"/>
                <w:szCs w:val="20"/>
                <w:lang w:eastAsia="tr-TR"/>
              </w:rPr>
            </w:pPr>
            <w:r w:rsidRPr="00937FA6">
              <w:rPr>
                <w:rFonts w:ascii="Times New Roman" w:eastAsia="Times New Roman" w:hAnsi="Times New Roman" w:cs="Times New Roman"/>
                <w:b/>
                <w:sz w:val="20"/>
                <w:szCs w:val="20"/>
                <w:lang w:eastAsia="tr-TR"/>
              </w:rPr>
              <w:t>%</w:t>
            </w:r>
          </w:p>
        </w:tc>
      </w:tr>
      <w:tr w:rsidR="00937FA6" w:rsidRPr="00937FA6" w:rsidTr="006C2360">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937FA6" w:rsidRPr="00937FA6" w:rsidRDefault="00937FA6" w:rsidP="00937FA6">
            <w:pPr>
              <w:spacing w:after="0" w:line="240" w:lineRule="auto"/>
              <w:rPr>
                <w:rFonts w:ascii="Times New Roman" w:eastAsia="Times New Roman" w:hAnsi="Times New Roman" w:cs="Times New Roman"/>
                <w:b/>
                <w:sz w:val="20"/>
                <w:szCs w:val="20"/>
                <w:lang w:eastAsia="tr-TR"/>
              </w:rPr>
            </w:pPr>
          </w:p>
        </w:tc>
        <w:tc>
          <w:tcPr>
            <w:tcW w:w="1126" w:type="pct"/>
            <w:gridSpan w:val="5"/>
            <w:tcBorders>
              <w:top w:val="single" w:sz="8" w:space="0" w:color="auto"/>
              <w:left w:val="single" w:sz="12" w:space="0" w:color="auto"/>
              <w:bottom w:val="single" w:sz="4" w:space="0" w:color="auto"/>
              <w:right w:val="single" w:sz="4" w:space="0" w:color="auto"/>
            </w:tcBorders>
            <w:vAlign w:val="center"/>
          </w:tcPr>
          <w:p w:rsidR="00937FA6" w:rsidRPr="00937FA6" w:rsidRDefault="00937FA6" w:rsidP="00937FA6">
            <w:pPr>
              <w:spacing w:after="0" w:line="240" w:lineRule="auto"/>
              <w:rPr>
                <w:rFonts w:ascii="Times New Roman" w:eastAsia="Times New Roman" w:hAnsi="Times New Roman" w:cs="Times New Roman"/>
                <w:sz w:val="20"/>
                <w:szCs w:val="20"/>
                <w:lang w:eastAsia="tr-TR"/>
              </w:rPr>
            </w:pPr>
            <w:r w:rsidRPr="00937FA6">
              <w:rPr>
                <w:rFonts w:ascii="Times New Roman" w:eastAsia="Times New Roman" w:hAnsi="Times New Roman" w:cs="Times New Roman"/>
                <w:sz w:val="20"/>
                <w:szCs w:val="20"/>
                <w:lang w:eastAsia="tr-TR"/>
              </w:rPr>
              <w:t>1st Mid-Term</w:t>
            </w:r>
          </w:p>
        </w:tc>
        <w:tc>
          <w:tcPr>
            <w:tcW w:w="745" w:type="pct"/>
            <w:tcBorders>
              <w:top w:val="single" w:sz="8" w:space="0" w:color="auto"/>
              <w:left w:val="single" w:sz="4" w:space="0" w:color="auto"/>
              <w:bottom w:val="single" w:sz="4" w:space="0" w:color="auto"/>
              <w:right w:val="single" w:sz="8" w:space="0" w:color="auto"/>
            </w:tcBorders>
          </w:tcPr>
          <w:p w:rsidR="00937FA6" w:rsidRPr="00937FA6" w:rsidRDefault="00937FA6" w:rsidP="00937FA6">
            <w:pPr>
              <w:spacing w:after="0" w:line="240" w:lineRule="auto"/>
              <w:jc w:val="center"/>
              <w:rPr>
                <w:rFonts w:ascii="Times New Roman" w:eastAsia="Times New Roman" w:hAnsi="Times New Roman" w:cs="Times New Roman"/>
                <w:sz w:val="24"/>
                <w:szCs w:val="24"/>
                <w:lang w:eastAsia="tr-TR"/>
              </w:rPr>
            </w:pPr>
            <w:r w:rsidRPr="00937FA6">
              <w:rPr>
                <w:rFonts w:ascii="Times New Roman" w:eastAsia="Times New Roman" w:hAnsi="Times New Roman" w:cs="Times New Roman"/>
                <w:sz w:val="24"/>
                <w:szCs w:val="24"/>
                <w:lang w:eastAsia="tr-TR"/>
              </w:rPr>
              <w:t>1</w:t>
            </w:r>
          </w:p>
        </w:tc>
        <w:tc>
          <w:tcPr>
            <w:tcW w:w="1165" w:type="pct"/>
            <w:gridSpan w:val="2"/>
            <w:tcBorders>
              <w:top w:val="single" w:sz="8" w:space="0" w:color="auto"/>
              <w:left w:val="single" w:sz="8" w:space="0" w:color="auto"/>
              <w:bottom w:val="single" w:sz="4" w:space="0" w:color="auto"/>
              <w:right w:val="single" w:sz="12" w:space="0" w:color="auto"/>
            </w:tcBorders>
            <w:shd w:val="clear" w:color="auto" w:fill="auto"/>
          </w:tcPr>
          <w:p w:rsidR="00937FA6" w:rsidRPr="00937FA6" w:rsidRDefault="00937FA6" w:rsidP="00937FA6">
            <w:pPr>
              <w:spacing w:after="0" w:line="240" w:lineRule="auto"/>
              <w:jc w:val="center"/>
              <w:rPr>
                <w:rFonts w:ascii="Times New Roman" w:eastAsia="Times New Roman" w:hAnsi="Times New Roman" w:cs="Times New Roman"/>
                <w:sz w:val="24"/>
                <w:szCs w:val="24"/>
                <w:highlight w:val="yellow"/>
                <w:lang w:eastAsia="tr-TR"/>
              </w:rPr>
            </w:pPr>
            <w:r w:rsidRPr="00937FA6">
              <w:rPr>
                <w:rFonts w:ascii="Times New Roman" w:eastAsia="Times New Roman" w:hAnsi="Times New Roman" w:cs="Times New Roman"/>
                <w:sz w:val="24"/>
                <w:szCs w:val="24"/>
                <w:lang w:eastAsia="tr-TR"/>
              </w:rPr>
              <w:t>25</w:t>
            </w:r>
          </w:p>
        </w:tc>
      </w:tr>
      <w:tr w:rsidR="00937FA6" w:rsidRPr="00937FA6" w:rsidTr="006C2360">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937FA6" w:rsidRPr="00937FA6" w:rsidRDefault="00937FA6" w:rsidP="00937FA6">
            <w:pPr>
              <w:spacing w:after="0" w:line="240" w:lineRule="auto"/>
              <w:rPr>
                <w:rFonts w:ascii="Times New Roman" w:eastAsia="Times New Roman" w:hAnsi="Times New Roman" w:cs="Times New Roman"/>
                <w:b/>
                <w:sz w:val="20"/>
                <w:szCs w:val="20"/>
                <w:lang w:eastAsia="tr-TR"/>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937FA6" w:rsidRPr="00937FA6" w:rsidRDefault="00937FA6" w:rsidP="00937FA6">
            <w:pPr>
              <w:spacing w:after="0" w:line="240" w:lineRule="auto"/>
              <w:rPr>
                <w:rFonts w:ascii="Times New Roman" w:eastAsia="Times New Roman" w:hAnsi="Times New Roman" w:cs="Times New Roman"/>
                <w:sz w:val="20"/>
                <w:szCs w:val="20"/>
                <w:lang w:eastAsia="tr-TR"/>
              </w:rPr>
            </w:pPr>
            <w:r w:rsidRPr="00937FA6">
              <w:rPr>
                <w:rFonts w:ascii="Times New Roman" w:eastAsia="Times New Roman" w:hAnsi="Times New Roman" w:cs="Times New Roman"/>
                <w:sz w:val="20"/>
                <w:szCs w:val="20"/>
                <w:lang w:eastAsia="tr-TR"/>
              </w:rPr>
              <w:t>2nd Mid-Term</w:t>
            </w:r>
          </w:p>
        </w:tc>
        <w:tc>
          <w:tcPr>
            <w:tcW w:w="745" w:type="pct"/>
            <w:tcBorders>
              <w:top w:val="single" w:sz="4" w:space="0" w:color="auto"/>
              <w:left w:val="single" w:sz="4" w:space="0" w:color="auto"/>
              <w:bottom w:val="single" w:sz="4" w:space="0" w:color="auto"/>
              <w:right w:val="single" w:sz="8" w:space="0" w:color="auto"/>
            </w:tcBorders>
          </w:tcPr>
          <w:p w:rsidR="00937FA6" w:rsidRPr="00937FA6" w:rsidRDefault="00937FA6" w:rsidP="00937FA6">
            <w:pPr>
              <w:spacing w:after="0" w:line="240" w:lineRule="auto"/>
              <w:jc w:val="center"/>
              <w:rPr>
                <w:rFonts w:ascii="Times New Roman" w:eastAsia="Times New Roman" w:hAnsi="Times New Roman" w:cs="Times New Roman"/>
                <w:sz w:val="24"/>
                <w:szCs w:val="24"/>
                <w:lang w:eastAsia="tr-TR"/>
              </w:rPr>
            </w:pPr>
          </w:p>
        </w:tc>
        <w:tc>
          <w:tcPr>
            <w:tcW w:w="1165" w:type="pct"/>
            <w:gridSpan w:val="2"/>
            <w:tcBorders>
              <w:top w:val="single" w:sz="4" w:space="0" w:color="auto"/>
              <w:left w:val="single" w:sz="8" w:space="0" w:color="auto"/>
              <w:bottom w:val="single" w:sz="4" w:space="0" w:color="auto"/>
              <w:right w:val="single" w:sz="12" w:space="0" w:color="auto"/>
            </w:tcBorders>
            <w:shd w:val="clear" w:color="auto" w:fill="auto"/>
          </w:tcPr>
          <w:p w:rsidR="00937FA6" w:rsidRPr="00937FA6" w:rsidRDefault="00937FA6" w:rsidP="00937FA6">
            <w:pPr>
              <w:spacing w:after="0" w:line="240" w:lineRule="auto"/>
              <w:jc w:val="center"/>
              <w:rPr>
                <w:rFonts w:ascii="Times New Roman" w:eastAsia="Times New Roman" w:hAnsi="Times New Roman" w:cs="Times New Roman"/>
                <w:sz w:val="20"/>
                <w:szCs w:val="20"/>
                <w:highlight w:val="yellow"/>
                <w:lang w:eastAsia="tr-TR"/>
              </w:rPr>
            </w:pPr>
          </w:p>
        </w:tc>
      </w:tr>
      <w:tr w:rsidR="00937FA6" w:rsidRPr="00937FA6" w:rsidTr="006C2360">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937FA6" w:rsidRPr="00937FA6" w:rsidRDefault="00937FA6" w:rsidP="00937FA6">
            <w:pPr>
              <w:spacing w:after="0" w:line="240" w:lineRule="auto"/>
              <w:rPr>
                <w:rFonts w:ascii="Times New Roman" w:eastAsia="Times New Roman" w:hAnsi="Times New Roman" w:cs="Times New Roman"/>
                <w:b/>
                <w:sz w:val="20"/>
                <w:szCs w:val="20"/>
                <w:lang w:eastAsia="tr-TR"/>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937FA6" w:rsidRPr="00937FA6" w:rsidRDefault="00937FA6" w:rsidP="00937FA6">
            <w:pPr>
              <w:spacing w:after="0" w:line="240" w:lineRule="auto"/>
              <w:rPr>
                <w:rFonts w:ascii="Times New Roman" w:eastAsia="Times New Roman" w:hAnsi="Times New Roman" w:cs="Times New Roman"/>
                <w:sz w:val="20"/>
                <w:szCs w:val="20"/>
                <w:lang w:eastAsia="tr-TR"/>
              </w:rPr>
            </w:pPr>
            <w:r w:rsidRPr="00937FA6">
              <w:rPr>
                <w:rFonts w:ascii="Times New Roman" w:eastAsia="Times New Roman" w:hAnsi="Times New Roman" w:cs="Times New Roman"/>
                <w:sz w:val="20"/>
                <w:szCs w:val="20"/>
                <w:lang w:eastAsia="tr-TR"/>
              </w:rPr>
              <w:t>Quiz</w:t>
            </w:r>
          </w:p>
        </w:tc>
        <w:tc>
          <w:tcPr>
            <w:tcW w:w="745" w:type="pct"/>
            <w:tcBorders>
              <w:top w:val="single" w:sz="4" w:space="0" w:color="auto"/>
              <w:left w:val="single" w:sz="4" w:space="0" w:color="auto"/>
              <w:bottom w:val="single" w:sz="4" w:space="0" w:color="auto"/>
              <w:right w:val="single" w:sz="8" w:space="0" w:color="auto"/>
            </w:tcBorders>
          </w:tcPr>
          <w:p w:rsidR="00937FA6" w:rsidRPr="00937FA6" w:rsidRDefault="00937FA6" w:rsidP="00937FA6">
            <w:pPr>
              <w:spacing w:after="0" w:line="240" w:lineRule="auto"/>
              <w:rPr>
                <w:rFonts w:ascii="Times New Roman" w:eastAsia="Times New Roman" w:hAnsi="Times New Roman" w:cs="Times New Roman"/>
                <w:sz w:val="24"/>
                <w:szCs w:val="24"/>
                <w:lang w:eastAsia="tr-TR"/>
              </w:rPr>
            </w:pPr>
          </w:p>
        </w:tc>
        <w:tc>
          <w:tcPr>
            <w:tcW w:w="1165" w:type="pct"/>
            <w:gridSpan w:val="2"/>
            <w:tcBorders>
              <w:top w:val="single" w:sz="4" w:space="0" w:color="auto"/>
              <w:left w:val="single" w:sz="8" w:space="0" w:color="auto"/>
              <w:bottom w:val="single" w:sz="4" w:space="0" w:color="auto"/>
              <w:right w:val="single" w:sz="12" w:space="0" w:color="auto"/>
            </w:tcBorders>
          </w:tcPr>
          <w:p w:rsidR="00937FA6" w:rsidRPr="00937FA6" w:rsidRDefault="00937FA6" w:rsidP="00937FA6">
            <w:pPr>
              <w:spacing w:after="0" w:line="240" w:lineRule="auto"/>
              <w:rPr>
                <w:rFonts w:ascii="Times New Roman" w:eastAsia="Times New Roman" w:hAnsi="Times New Roman" w:cs="Times New Roman"/>
                <w:sz w:val="20"/>
                <w:szCs w:val="20"/>
                <w:lang w:eastAsia="tr-TR"/>
              </w:rPr>
            </w:pPr>
            <w:r w:rsidRPr="00937FA6">
              <w:rPr>
                <w:rFonts w:ascii="Times New Roman" w:eastAsia="Times New Roman" w:hAnsi="Times New Roman" w:cs="Times New Roman"/>
                <w:sz w:val="20"/>
                <w:szCs w:val="20"/>
                <w:lang w:eastAsia="tr-TR"/>
              </w:rPr>
              <w:t xml:space="preserve"> </w:t>
            </w:r>
          </w:p>
        </w:tc>
      </w:tr>
      <w:tr w:rsidR="00937FA6" w:rsidRPr="00937FA6" w:rsidTr="006C2360">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937FA6" w:rsidRPr="00937FA6" w:rsidRDefault="00937FA6" w:rsidP="00937FA6">
            <w:pPr>
              <w:spacing w:after="0" w:line="240" w:lineRule="auto"/>
              <w:rPr>
                <w:rFonts w:ascii="Times New Roman" w:eastAsia="Times New Roman" w:hAnsi="Times New Roman" w:cs="Times New Roman"/>
                <w:b/>
                <w:sz w:val="20"/>
                <w:szCs w:val="20"/>
                <w:lang w:eastAsia="tr-TR"/>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937FA6" w:rsidRPr="00937FA6" w:rsidRDefault="00937FA6" w:rsidP="00937FA6">
            <w:pPr>
              <w:spacing w:after="0" w:line="240" w:lineRule="auto"/>
              <w:rPr>
                <w:rFonts w:ascii="Times New Roman" w:eastAsia="Times New Roman" w:hAnsi="Times New Roman" w:cs="Times New Roman"/>
                <w:sz w:val="20"/>
                <w:szCs w:val="20"/>
                <w:lang w:eastAsia="tr-TR"/>
              </w:rPr>
            </w:pPr>
            <w:r w:rsidRPr="00937FA6">
              <w:rPr>
                <w:rFonts w:ascii="Times New Roman" w:eastAsia="Times New Roman" w:hAnsi="Times New Roman" w:cs="Times New Roman"/>
                <w:sz w:val="20"/>
                <w:szCs w:val="20"/>
                <w:lang w:eastAsia="tr-TR"/>
              </w:rPr>
              <w:t>Homework</w:t>
            </w:r>
          </w:p>
        </w:tc>
        <w:tc>
          <w:tcPr>
            <w:tcW w:w="745" w:type="pct"/>
            <w:tcBorders>
              <w:top w:val="single" w:sz="4" w:space="0" w:color="auto"/>
              <w:left w:val="single" w:sz="4" w:space="0" w:color="auto"/>
              <w:bottom w:val="single" w:sz="4" w:space="0" w:color="auto"/>
              <w:right w:val="single" w:sz="8" w:space="0" w:color="auto"/>
            </w:tcBorders>
          </w:tcPr>
          <w:p w:rsidR="00937FA6" w:rsidRPr="00937FA6" w:rsidRDefault="00937FA6" w:rsidP="00937FA6">
            <w:pPr>
              <w:spacing w:after="0" w:line="240" w:lineRule="auto"/>
              <w:jc w:val="center"/>
              <w:rPr>
                <w:rFonts w:ascii="Times New Roman" w:eastAsia="Times New Roman" w:hAnsi="Times New Roman" w:cs="Times New Roman"/>
                <w:sz w:val="24"/>
                <w:szCs w:val="24"/>
                <w:lang w:eastAsia="tr-TR"/>
              </w:rPr>
            </w:pPr>
          </w:p>
        </w:tc>
        <w:tc>
          <w:tcPr>
            <w:tcW w:w="1165" w:type="pct"/>
            <w:gridSpan w:val="2"/>
            <w:tcBorders>
              <w:top w:val="single" w:sz="4" w:space="0" w:color="auto"/>
              <w:left w:val="single" w:sz="8" w:space="0" w:color="auto"/>
              <w:bottom w:val="single" w:sz="4" w:space="0" w:color="auto"/>
              <w:right w:val="single" w:sz="12" w:space="0" w:color="auto"/>
            </w:tcBorders>
          </w:tcPr>
          <w:p w:rsidR="00937FA6" w:rsidRPr="00937FA6" w:rsidRDefault="00937FA6" w:rsidP="00937FA6">
            <w:pPr>
              <w:spacing w:after="0" w:line="240" w:lineRule="auto"/>
              <w:jc w:val="center"/>
              <w:rPr>
                <w:rFonts w:ascii="Times New Roman" w:eastAsia="Times New Roman" w:hAnsi="Times New Roman" w:cs="Times New Roman"/>
                <w:sz w:val="20"/>
                <w:szCs w:val="20"/>
                <w:lang w:eastAsia="tr-TR"/>
              </w:rPr>
            </w:pPr>
          </w:p>
        </w:tc>
      </w:tr>
      <w:tr w:rsidR="00937FA6" w:rsidRPr="00937FA6" w:rsidTr="006C2360">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937FA6" w:rsidRPr="00937FA6" w:rsidRDefault="00937FA6" w:rsidP="00937FA6">
            <w:pPr>
              <w:spacing w:after="0" w:line="240" w:lineRule="auto"/>
              <w:rPr>
                <w:rFonts w:ascii="Times New Roman" w:eastAsia="Times New Roman" w:hAnsi="Times New Roman" w:cs="Times New Roman"/>
                <w:b/>
                <w:sz w:val="20"/>
                <w:szCs w:val="20"/>
                <w:lang w:eastAsia="tr-TR"/>
              </w:rPr>
            </w:pPr>
          </w:p>
        </w:tc>
        <w:tc>
          <w:tcPr>
            <w:tcW w:w="1126" w:type="pct"/>
            <w:gridSpan w:val="5"/>
            <w:tcBorders>
              <w:top w:val="single" w:sz="4" w:space="0" w:color="auto"/>
              <w:left w:val="single" w:sz="12" w:space="0" w:color="auto"/>
              <w:bottom w:val="single" w:sz="8" w:space="0" w:color="auto"/>
              <w:right w:val="single" w:sz="4" w:space="0" w:color="auto"/>
            </w:tcBorders>
            <w:vAlign w:val="center"/>
          </w:tcPr>
          <w:p w:rsidR="00937FA6" w:rsidRPr="00937FA6" w:rsidRDefault="00937FA6" w:rsidP="00937FA6">
            <w:pPr>
              <w:spacing w:after="0" w:line="240" w:lineRule="auto"/>
              <w:rPr>
                <w:rFonts w:ascii="Times New Roman" w:eastAsia="Times New Roman" w:hAnsi="Times New Roman" w:cs="Times New Roman"/>
                <w:sz w:val="20"/>
                <w:szCs w:val="20"/>
                <w:lang w:eastAsia="tr-TR"/>
              </w:rPr>
            </w:pPr>
            <w:r w:rsidRPr="00937FA6">
              <w:rPr>
                <w:rFonts w:ascii="Times New Roman" w:eastAsia="Times New Roman" w:hAnsi="Times New Roman" w:cs="Times New Roman"/>
                <w:sz w:val="20"/>
                <w:szCs w:val="20"/>
                <w:lang w:eastAsia="tr-TR"/>
              </w:rPr>
              <w:t>Project</w:t>
            </w:r>
          </w:p>
        </w:tc>
        <w:tc>
          <w:tcPr>
            <w:tcW w:w="745" w:type="pct"/>
            <w:tcBorders>
              <w:top w:val="single" w:sz="4" w:space="0" w:color="auto"/>
              <w:left w:val="single" w:sz="4" w:space="0" w:color="auto"/>
              <w:bottom w:val="single" w:sz="8" w:space="0" w:color="auto"/>
              <w:right w:val="single" w:sz="8" w:space="0" w:color="auto"/>
            </w:tcBorders>
          </w:tcPr>
          <w:p w:rsidR="00937FA6" w:rsidRPr="00937FA6" w:rsidRDefault="00937FA6" w:rsidP="00937FA6">
            <w:pPr>
              <w:spacing w:after="0" w:line="240" w:lineRule="auto"/>
              <w:jc w:val="center"/>
              <w:rPr>
                <w:rFonts w:ascii="Times New Roman" w:eastAsia="Times New Roman" w:hAnsi="Times New Roman" w:cs="Times New Roman"/>
                <w:sz w:val="24"/>
                <w:szCs w:val="24"/>
                <w:lang w:eastAsia="tr-TR"/>
              </w:rPr>
            </w:pPr>
            <w:r w:rsidRPr="00937FA6">
              <w:rPr>
                <w:rFonts w:ascii="Times New Roman" w:eastAsia="Times New Roman" w:hAnsi="Times New Roman" w:cs="Times New Roman"/>
                <w:sz w:val="24"/>
                <w:szCs w:val="24"/>
                <w:lang w:eastAsia="tr-TR"/>
              </w:rPr>
              <w:t xml:space="preserve"> </w:t>
            </w:r>
          </w:p>
        </w:tc>
        <w:tc>
          <w:tcPr>
            <w:tcW w:w="1165" w:type="pct"/>
            <w:gridSpan w:val="2"/>
            <w:tcBorders>
              <w:top w:val="single" w:sz="4" w:space="0" w:color="auto"/>
              <w:left w:val="single" w:sz="8" w:space="0" w:color="auto"/>
              <w:bottom w:val="single" w:sz="8" w:space="0" w:color="auto"/>
              <w:right w:val="single" w:sz="12" w:space="0" w:color="auto"/>
            </w:tcBorders>
          </w:tcPr>
          <w:p w:rsidR="00937FA6" w:rsidRPr="00937FA6" w:rsidRDefault="00937FA6" w:rsidP="00937FA6">
            <w:pPr>
              <w:spacing w:after="0" w:line="240" w:lineRule="auto"/>
              <w:jc w:val="center"/>
              <w:rPr>
                <w:rFonts w:ascii="Times New Roman" w:eastAsia="Times New Roman" w:hAnsi="Times New Roman" w:cs="Times New Roman"/>
                <w:sz w:val="20"/>
                <w:szCs w:val="20"/>
                <w:lang w:eastAsia="tr-TR"/>
              </w:rPr>
            </w:pPr>
            <w:r w:rsidRPr="00937FA6">
              <w:rPr>
                <w:rFonts w:ascii="Times New Roman" w:eastAsia="Times New Roman" w:hAnsi="Times New Roman" w:cs="Times New Roman"/>
                <w:sz w:val="20"/>
                <w:szCs w:val="20"/>
                <w:lang w:eastAsia="tr-TR"/>
              </w:rPr>
              <w:t xml:space="preserve"> </w:t>
            </w:r>
          </w:p>
        </w:tc>
      </w:tr>
      <w:tr w:rsidR="00937FA6" w:rsidRPr="00937FA6" w:rsidTr="006C2360">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937FA6" w:rsidRPr="00937FA6" w:rsidRDefault="00937FA6" w:rsidP="00937FA6">
            <w:pPr>
              <w:spacing w:after="0" w:line="240" w:lineRule="auto"/>
              <w:rPr>
                <w:rFonts w:ascii="Times New Roman" w:eastAsia="Times New Roman" w:hAnsi="Times New Roman" w:cs="Times New Roman"/>
                <w:b/>
                <w:sz w:val="20"/>
                <w:szCs w:val="20"/>
                <w:lang w:eastAsia="tr-TR"/>
              </w:rPr>
            </w:pPr>
          </w:p>
        </w:tc>
        <w:tc>
          <w:tcPr>
            <w:tcW w:w="1126" w:type="pct"/>
            <w:gridSpan w:val="5"/>
            <w:tcBorders>
              <w:top w:val="single" w:sz="8" w:space="0" w:color="auto"/>
              <w:left w:val="single" w:sz="12" w:space="0" w:color="auto"/>
              <w:bottom w:val="single" w:sz="8" w:space="0" w:color="auto"/>
              <w:right w:val="single" w:sz="4" w:space="0" w:color="auto"/>
            </w:tcBorders>
            <w:vAlign w:val="center"/>
          </w:tcPr>
          <w:p w:rsidR="00937FA6" w:rsidRPr="00937FA6" w:rsidRDefault="00937FA6" w:rsidP="00937FA6">
            <w:pPr>
              <w:spacing w:after="0" w:line="240" w:lineRule="auto"/>
              <w:rPr>
                <w:rFonts w:ascii="Times New Roman" w:eastAsia="Times New Roman" w:hAnsi="Times New Roman" w:cs="Times New Roman"/>
                <w:sz w:val="20"/>
                <w:szCs w:val="20"/>
                <w:lang w:eastAsia="tr-TR"/>
              </w:rPr>
            </w:pPr>
            <w:r w:rsidRPr="00937FA6">
              <w:rPr>
                <w:rFonts w:ascii="Times New Roman" w:eastAsia="Times New Roman" w:hAnsi="Times New Roman" w:cs="Times New Roman"/>
                <w:sz w:val="20"/>
                <w:szCs w:val="20"/>
                <w:lang w:eastAsia="tr-TR"/>
              </w:rPr>
              <w:t>Report</w:t>
            </w:r>
          </w:p>
        </w:tc>
        <w:tc>
          <w:tcPr>
            <w:tcW w:w="745" w:type="pct"/>
            <w:tcBorders>
              <w:top w:val="single" w:sz="8" w:space="0" w:color="auto"/>
              <w:left w:val="single" w:sz="4" w:space="0" w:color="auto"/>
              <w:bottom w:val="single" w:sz="8" w:space="0" w:color="auto"/>
              <w:right w:val="single" w:sz="8" w:space="0" w:color="auto"/>
            </w:tcBorders>
          </w:tcPr>
          <w:p w:rsidR="00937FA6" w:rsidRPr="00937FA6" w:rsidRDefault="00937FA6" w:rsidP="00937FA6">
            <w:pPr>
              <w:spacing w:after="0" w:line="240" w:lineRule="auto"/>
              <w:jc w:val="center"/>
              <w:rPr>
                <w:rFonts w:ascii="Times New Roman" w:eastAsia="Times New Roman" w:hAnsi="Times New Roman" w:cs="Times New Roman"/>
                <w:sz w:val="24"/>
                <w:szCs w:val="24"/>
                <w:lang w:eastAsia="tr-TR"/>
              </w:rPr>
            </w:pPr>
          </w:p>
        </w:tc>
        <w:tc>
          <w:tcPr>
            <w:tcW w:w="1165" w:type="pct"/>
            <w:gridSpan w:val="2"/>
            <w:tcBorders>
              <w:top w:val="single" w:sz="8" w:space="0" w:color="auto"/>
              <w:left w:val="single" w:sz="8" w:space="0" w:color="auto"/>
              <w:bottom w:val="single" w:sz="8" w:space="0" w:color="auto"/>
              <w:right w:val="single" w:sz="12" w:space="0" w:color="auto"/>
            </w:tcBorders>
          </w:tcPr>
          <w:p w:rsidR="00937FA6" w:rsidRPr="00937FA6" w:rsidRDefault="00937FA6" w:rsidP="00937FA6">
            <w:pPr>
              <w:spacing w:after="0" w:line="240" w:lineRule="auto"/>
              <w:rPr>
                <w:rFonts w:ascii="Times New Roman" w:eastAsia="Times New Roman" w:hAnsi="Times New Roman" w:cs="Times New Roman"/>
                <w:sz w:val="20"/>
                <w:szCs w:val="20"/>
                <w:lang w:eastAsia="tr-TR"/>
              </w:rPr>
            </w:pPr>
          </w:p>
        </w:tc>
      </w:tr>
      <w:tr w:rsidR="00937FA6" w:rsidRPr="00937FA6" w:rsidTr="006C2360">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937FA6" w:rsidRPr="00937FA6" w:rsidRDefault="00937FA6" w:rsidP="00937FA6">
            <w:pPr>
              <w:spacing w:after="0" w:line="240" w:lineRule="auto"/>
              <w:rPr>
                <w:rFonts w:ascii="Times New Roman" w:eastAsia="Times New Roman" w:hAnsi="Times New Roman" w:cs="Times New Roman"/>
                <w:b/>
                <w:sz w:val="20"/>
                <w:szCs w:val="20"/>
                <w:lang w:eastAsia="tr-TR"/>
              </w:rPr>
            </w:pPr>
          </w:p>
        </w:tc>
        <w:tc>
          <w:tcPr>
            <w:tcW w:w="1126" w:type="pct"/>
            <w:gridSpan w:val="5"/>
            <w:tcBorders>
              <w:top w:val="single" w:sz="8" w:space="0" w:color="auto"/>
              <w:left w:val="single" w:sz="12" w:space="0" w:color="auto"/>
              <w:bottom w:val="single" w:sz="12" w:space="0" w:color="auto"/>
              <w:right w:val="single" w:sz="4" w:space="0" w:color="auto"/>
            </w:tcBorders>
            <w:vAlign w:val="center"/>
          </w:tcPr>
          <w:p w:rsidR="00937FA6" w:rsidRPr="00937FA6" w:rsidRDefault="00937FA6" w:rsidP="00937FA6">
            <w:pPr>
              <w:spacing w:after="0" w:line="240" w:lineRule="auto"/>
              <w:rPr>
                <w:rFonts w:ascii="Times New Roman" w:eastAsia="Times New Roman" w:hAnsi="Times New Roman" w:cs="Times New Roman"/>
                <w:sz w:val="20"/>
                <w:szCs w:val="20"/>
                <w:lang w:eastAsia="tr-TR"/>
              </w:rPr>
            </w:pPr>
            <w:r w:rsidRPr="00937FA6">
              <w:rPr>
                <w:rFonts w:ascii="Times New Roman" w:eastAsia="Times New Roman" w:hAnsi="Times New Roman" w:cs="Times New Roman"/>
                <w:sz w:val="20"/>
                <w:szCs w:val="20"/>
                <w:lang w:eastAsia="tr-TR"/>
              </w:rPr>
              <w:t>Others (………)</w:t>
            </w:r>
          </w:p>
        </w:tc>
        <w:tc>
          <w:tcPr>
            <w:tcW w:w="745" w:type="pct"/>
            <w:tcBorders>
              <w:top w:val="single" w:sz="8" w:space="0" w:color="auto"/>
              <w:left w:val="single" w:sz="4" w:space="0" w:color="auto"/>
              <w:bottom w:val="single" w:sz="12" w:space="0" w:color="auto"/>
              <w:right w:val="single" w:sz="8" w:space="0" w:color="auto"/>
            </w:tcBorders>
          </w:tcPr>
          <w:p w:rsidR="00937FA6" w:rsidRPr="00937FA6" w:rsidRDefault="00937FA6" w:rsidP="00937FA6">
            <w:pPr>
              <w:spacing w:after="0" w:line="240" w:lineRule="auto"/>
              <w:rPr>
                <w:rFonts w:ascii="Times New Roman" w:eastAsia="Times New Roman" w:hAnsi="Times New Roman" w:cs="Times New Roman"/>
                <w:sz w:val="24"/>
                <w:szCs w:val="24"/>
                <w:lang w:eastAsia="tr-TR"/>
              </w:rPr>
            </w:pPr>
          </w:p>
        </w:tc>
        <w:tc>
          <w:tcPr>
            <w:tcW w:w="1165" w:type="pct"/>
            <w:gridSpan w:val="2"/>
            <w:tcBorders>
              <w:top w:val="single" w:sz="8" w:space="0" w:color="auto"/>
              <w:left w:val="single" w:sz="8" w:space="0" w:color="auto"/>
              <w:bottom w:val="single" w:sz="12" w:space="0" w:color="auto"/>
              <w:right w:val="single" w:sz="12" w:space="0" w:color="auto"/>
            </w:tcBorders>
          </w:tcPr>
          <w:p w:rsidR="00937FA6" w:rsidRPr="00937FA6" w:rsidRDefault="00937FA6" w:rsidP="00937FA6">
            <w:pPr>
              <w:spacing w:after="0" w:line="240" w:lineRule="auto"/>
              <w:rPr>
                <w:rFonts w:ascii="Times New Roman" w:eastAsia="Times New Roman" w:hAnsi="Times New Roman" w:cs="Times New Roman"/>
                <w:sz w:val="20"/>
                <w:szCs w:val="20"/>
                <w:lang w:eastAsia="tr-TR"/>
              </w:rPr>
            </w:pPr>
          </w:p>
        </w:tc>
      </w:tr>
      <w:tr w:rsidR="00937FA6" w:rsidRPr="00937FA6" w:rsidTr="006C2360">
        <w:trPr>
          <w:trHeight w:val="392"/>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937FA6" w:rsidRPr="00937FA6" w:rsidRDefault="00937FA6" w:rsidP="00937FA6">
            <w:pPr>
              <w:spacing w:after="0" w:line="240" w:lineRule="auto"/>
              <w:jc w:val="center"/>
              <w:rPr>
                <w:rFonts w:ascii="Times New Roman" w:eastAsia="Times New Roman" w:hAnsi="Times New Roman" w:cs="Times New Roman"/>
                <w:b/>
                <w:sz w:val="20"/>
                <w:szCs w:val="20"/>
                <w:lang w:eastAsia="tr-TR"/>
              </w:rPr>
            </w:pPr>
            <w:r w:rsidRPr="00937FA6">
              <w:rPr>
                <w:rFonts w:ascii="Times New Roman" w:eastAsia="Times New Roman" w:hAnsi="Times New Roman" w:cs="Times New Roman"/>
                <w:b/>
                <w:sz w:val="20"/>
                <w:szCs w:val="20"/>
                <w:lang w:eastAsia="tr-TR"/>
              </w:rPr>
              <w:t>FINAL EXAM</w:t>
            </w:r>
          </w:p>
        </w:tc>
        <w:tc>
          <w:tcPr>
            <w:tcW w:w="1126" w:type="pct"/>
            <w:gridSpan w:val="5"/>
            <w:tcBorders>
              <w:top w:val="single" w:sz="12" w:space="0" w:color="auto"/>
              <w:left w:val="single" w:sz="12" w:space="0" w:color="auto"/>
              <w:bottom w:val="single" w:sz="8" w:space="0" w:color="auto"/>
              <w:right w:val="single" w:sz="4" w:space="0" w:color="auto"/>
            </w:tcBorders>
          </w:tcPr>
          <w:p w:rsidR="00937FA6" w:rsidRPr="00937FA6" w:rsidRDefault="00937FA6" w:rsidP="00937FA6">
            <w:pPr>
              <w:spacing w:after="0" w:line="240" w:lineRule="auto"/>
              <w:rPr>
                <w:rFonts w:ascii="Times New Roman" w:eastAsia="Times New Roman" w:hAnsi="Times New Roman" w:cs="Times New Roman"/>
                <w:sz w:val="20"/>
                <w:szCs w:val="20"/>
                <w:lang w:eastAsia="tr-TR"/>
              </w:rPr>
            </w:pPr>
            <w:r w:rsidRPr="00937FA6">
              <w:rPr>
                <w:rFonts w:ascii="Times New Roman" w:eastAsia="Times New Roman" w:hAnsi="Times New Roman" w:cs="Times New Roman"/>
                <w:sz w:val="20"/>
                <w:szCs w:val="20"/>
                <w:lang w:eastAsia="tr-TR"/>
              </w:rPr>
              <w:t xml:space="preserve"> </w:t>
            </w:r>
          </w:p>
        </w:tc>
        <w:tc>
          <w:tcPr>
            <w:tcW w:w="745" w:type="pct"/>
            <w:tcBorders>
              <w:top w:val="single" w:sz="12" w:space="0" w:color="auto"/>
              <w:left w:val="single" w:sz="4" w:space="0" w:color="auto"/>
              <w:bottom w:val="single" w:sz="8" w:space="0" w:color="auto"/>
              <w:right w:val="single" w:sz="8" w:space="0" w:color="auto"/>
            </w:tcBorders>
          </w:tcPr>
          <w:p w:rsidR="00937FA6" w:rsidRPr="00937FA6" w:rsidRDefault="00937FA6" w:rsidP="00937FA6">
            <w:pPr>
              <w:spacing w:after="0" w:line="240" w:lineRule="auto"/>
              <w:jc w:val="center"/>
              <w:rPr>
                <w:rFonts w:ascii="Times New Roman" w:eastAsia="Times New Roman" w:hAnsi="Times New Roman" w:cs="Times New Roman"/>
                <w:sz w:val="24"/>
                <w:szCs w:val="24"/>
                <w:lang w:eastAsia="tr-TR"/>
              </w:rPr>
            </w:pPr>
          </w:p>
        </w:tc>
        <w:tc>
          <w:tcPr>
            <w:tcW w:w="1165" w:type="pct"/>
            <w:gridSpan w:val="2"/>
            <w:tcBorders>
              <w:top w:val="single" w:sz="12" w:space="0" w:color="auto"/>
              <w:left w:val="single" w:sz="8" w:space="0" w:color="auto"/>
              <w:bottom w:val="single" w:sz="8" w:space="0" w:color="auto"/>
              <w:right w:val="single" w:sz="12" w:space="0" w:color="auto"/>
            </w:tcBorders>
          </w:tcPr>
          <w:p w:rsidR="00937FA6" w:rsidRPr="00937FA6" w:rsidRDefault="00937FA6" w:rsidP="00937FA6">
            <w:pPr>
              <w:spacing w:after="0" w:line="240" w:lineRule="auto"/>
              <w:jc w:val="center"/>
              <w:rPr>
                <w:rFonts w:ascii="Times New Roman" w:eastAsia="Times New Roman" w:hAnsi="Times New Roman" w:cs="Times New Roman"/>
                <w:sz w:val="20"/>
                <w:szCs w:val="20"/>
                <w:lang w:eastAsia="tr-TR"/>
              </w:rPr>
            </w:pPr>
          </w:p>
        </w:tc>
      </w:tr>
      <w:tr w:rsidR="00937FA6" w:rsidRPr="00937FA6" w:rsidTr="006C2360">
        <w:trPr>
          <w:trHeight w:val="447"/>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937FA6" w:rsidRPr="00937FA6" w:rsidRDefault="00937FA6" w:rsidP="00937FA6">
            <w:pPr>
              <w:spacing w:after="0" w:line="240" w:lineRule="auto"/>
              <w:jc w:val="center"/>
              <w:rPr>
                <w:rFonts w:ascii="Times New Roman" w:eastAsia="Times New Roman" w:hAnsi="Times New Roman" w:cs="Times New Roman"/>
                <w:b/>
                <w:sz w:val="20"/>
                <w:szCs w:val="20"/>
                <w:lang w:eastAsia="tr-TR"/>
              </w:rPr>
            </w:pPr>
            <w:r w:rsidRPr="00937FA6">
              <w:rPr>
                <w:rFonts w:ascii="Times New Roman" w:eastAsia="Times New Roman" w:hAnsi="Times New Roman" w:cs="Times New Roman"/>
                <w:b/>
                <w:sz w:val="20"/>
                <w:szCs w:val="20"/>
                <w:lang w:eastAsia="tr-TR"/>
              </w:rPr>
              <w:t>PREREQUIEITE(S)</w:t>
            </w:r>
          </w:p>
        </w:tc>
        <w:tc>
          <w:tcPr>
            <w:tcW w:w="3036" w:type="pct"/>
            <w:gridSpan w:val="8"/>
            <w:tcBorders>
              <w:top w:val="single" w:sz="12" w:space="0" w:color="auto"/>
              <w:left w:val="single" w:sz="12" w:space="0" w:color="auto"/>
              <w:bottom w:val="single" w:sz="12" w:space="0" w:color="auto"/>
              <w:right w:val="single" w:sz="12" w:space="0" w:color="auto"/>
            </w:tcBorders>
            <w:vAlign w:val="center"/>
          </w:tcPr>
          <w:p w:rsidR="00937FA6" w:rsidRPr="00937FA6" w:rsidRDefault="00937FA6" w:rsidP="00937FA6">
            <w:pPr>
              <w:spacing w:after="0" w:line="240" w:lineRule="auto"/>
              <w:jc w:val="both"/>
              <w:rPr>
                <w:rFonts w:ascii="Times New Roman" w:eastAsia="Times New Roman" w:hAnsi="Times New Roman" w:cs="Times New Roman"/>
                <w:sz w:val="20"/>
                <w:szCs w:val="20"/>
                <w:lang w:val="en-US" w:eastAsia="tr-TR"/>
              </w:rPr>
            </w:pPr>
          </w:p>
        </w:tc>
      </w:tr>
      <w:tr w:rsidR="00937FA6" w:rsidRPr="00937FA6" w:rsidTr="006C2360">
        <w:trPr>
          <w:trHeight w:val="447"/>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937FA6" w:rsidRPr="00937FA6" w:rsidRDefault="00937FA6" w:rsidP="00937FA6">
            <w:pPr>
              <w:spacing w:after="0" w:line="240" w:lineRule="auto"/>
              <w:jc w:val="center"/>
              <w:rPr>
                <w:rFonts w:ascii="Times New Roman" w:eastAsia="Times New Roman" w:hAnsi="Times New Roman" w:cs="Times New Roman"/>
                <w:b/>
                <w:sz w:val="20"/>
                <w:szCs w:val="20"/>
                <w:lang w:eastAsia="tr-TR"/>
              </w:rPr>
            </w:pPr>
            <w:r w:rsidRPr="00937FA6">
              <w:rPr>
                <w:rFonts w:ascii="Times New Roman" w:eastAsia="Times New Roman" w:hAnsi="Times New Roman" w:cs="Times New Roman"/>
                <w:b/>
                <w:sz w:val="20"/>
                <w:szCs w:val="20"/>
                <w:lang w:eastAsia="tr-TR"/>
              </w:rPr>
              <w:t>COURSE DESCRIPTION</w:t>
            </w:r>
          </w:p>
        </w:tc>
        <w:tc>
          <w:tcPr>
            <w:tcW w:w="3036" w:type="pct"/>
            <w:gridSpan w:val="8"/>
            <w:tcBorders>
              <w:top w:val="single" w:sz="12" w:space="0" w:color="auto"/>
              <w:left w:val="single" w:sz="12" w:space="0" w:color="auto"/>
              <w:bottom w:val="single" w:sz="12" w:space="0" w:color="auto"/>
              <w:right w:val="single" w:sz="12" w:space="0" w:color="auto"/>
            </w:tcBorders>
          </w:tcPr>
          <w:p w:rsidR="00937FA6" w:rsidRPr="00937FA6" w:rsidRDefault="00937FA6" w:rsidP="00937FA6">
            <w:pPr>
              <w:spacing w:after="0" w:line="240" w:lineRule="auto"/>
              <w:rPr>
                <w:rFonts w:ascii="Times New Roman" w:eastAsia="Times New Roman" w:hAnsi="Times New Roman" w:cs="Times New Roman"/>
                <w:sz w:val="20"/>
                <w:szCs w:val="20"/>
                <w:lang w:val="en-US" w:eastAsia="tr-TR"/>
              </w:rPr>
            </w:pPr>
            <w:r w:rsidRPr="00937FA6">
              <w:rPr>
                <w:rFonts w:ascii="Times New Roman" w:eastAsia="Times New Roman" w:hAnsi="Times New Roman" w:cs="Times New Roman"/>
                <w:color w:val="000000"/>
                <w:sz w:val="20"/>
                <w:szCs w:val="20"/>
                <w:lang w:eastAsia="tr-TR"/>
              </w:rPr>
              <w:t>Prenatal and postnatal growth&amp;development of  head, face and jaws.</w:t>
            </w:r>
          </w:p>
        </w:tc>
      </w:tr>
      <w:tr w:rsidR="00937FA6" w:rsidRPr="00937FA6" w:rsidTr="006C2360">
        <w:trPr>
          <w:trHeight w:val="426"/>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937FA6" w:rsidRPr="00937FA6" w:rsidRDefault="00937FA6" w:rsidP="00937FA6">
            <w:pPr>
              <w:spacing w:after="0" w:line="240" w:lineRule="auto"/>
              <w:jc w:val="center"/>
              <w:rPr>
                <w:rFonts w:ascii="Times New Roman" w:eastAsia="Times New Roman" w:hAnsi="Times New Roman" w:cs="Times New Roman"/>
                <w:b/>
                <w:sz w:val="20"/>
                <w:szCs w:val="20"/>
                <w:lang w:eastAsia="tr-TR"/>
              </w:rPr>
            </w:pPr>
            <w:r w:rsidRPr="00937FA6">
              <w:rPr>
                <w:rFonts w:ascii="Times New Roman" w:eastAsia="Times New Roman" w:hAnsi="Times New Roman" w:cs="Times New Roman"/>
                <w:b/>
                <w:sz w:val="20"/>
                <w:szCs w:val="20"/>
                <w:lang w:eastAsia="tr-TR"/>
              </w:rPr>
              <w:t>COURSE OBJECTIVES</w:t>
            </w:r>
          </w:p>
        </w:tc>
        <w:tc>
          <w:tcPr>
            <w:tcW w:w="3036" w:type="pct"/>
            <w:gridSpan w:val="8"/>
            <w:tcBorders>
              <w:top w:val="single" w:sz="12" w:space="0" w:color="auto"/>
              <w:left w:val="single" w:sz="12" w:space="0" w:color="auto"/>
              <w:bottom w:val="single" w:sz="12" w:space="0" w:color="auto"/>
              <w:right w:val="single" w:sz="12" w:space="0" w:color="auto"/>
            </w:tcBorders>
          </w:tcPr>
          <w:p w:rsidR="00937FA6" w:rsidRPr="00937FA6" w:rsidRDefault="00937FA6" w:rsidP="00937FA6">
            <w:pPr>
              <w:spacing w:after="0" w:line="240" w:lineRule="auto"/>
              <w:rPr>
                <w:rFonts w:ascii="Times New Roman" w:eastAsia="Times New Roman" w:hAnsi="Times New Roman" w:cs="Times New Roman"/>
                <w:sz w:val="20"/>
                <w:szCs w:val="20"/>
                <w:lang w:val="en-US" w:eastAsia="tr-TR"/>
              </w:rPr>
            </w:pPr>
            <w:r w:rsidRPr="00937FA6">
              <w:rPr>
                <w:rFonts w:ascii="Times New Roman" w:eastAsia="Times New Roman" w:hAnsi="Times New Roman" w:cs="Times New Roman"/>
                <w:sz w:val="20"/>
                <w:szCs w:val="20"/>
                <w:lang w:val="en-US" w:eastAsia="tr-TR"/>
              </w:rPr>
              <w:t>Aim of the course are to learn the history and definition of orthodontics, and to learn the growth&amp;development of head, face and jaws in orthodontic perspectives.</w:t>
            </w:r>
            <w:r w:rsidRPr="00937FA6">
              <w:rPr>
                <w:rFonts w:ascii="Times New Roman" w:eastAsia="Arial" w:hAnsi="Times New Roman" w:cs="Times New Roman"/>
                <w:color w:val="000000"/>
                <w:sz w:val="20"/>
                <w:szCs w:val="20"/>
                <w:lang w:eastAsia="tr-TR"/>
              </w:rPr>
              <w:t xml:space="preserve"> </w:t>
            </w:r>
          </w:p>
        </w:tc>
      </w:tr>
      <w:tr w:rsidR="00937FA6" w:rsidRPr="00937FA6" w:rsidTr="006C2360">
        <w:trPr>
          <w:trHeight w:val="518"/>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937FA6" w:rsidRPr="00937FA6" w:rsidRDefault="00937FA6" w:rsidP="00937FA6">
            <w:pPr>
              <w:spacing w:after="0" w:line="240" w:lineRule="auto"/>
              <w:jc w:val="center"/>
              <w:rPr>
                <w:rFonts w:ascii="Times New Roman" w:eastAsia="Times New Roman" w:hAnsi="Times New Roman" w:cs="Times New Roman"/>
                <w:b/>
                <w:sz w:val="20"/>
                <w:szCs w:val="20"/>
                <w:lang w:eastAsia="tr-TR"/>
              </w:rPr>
            </w:pPr>
            <w:r w:rsidRPr="00937FA6">
              <w:rPr>
                <w:rFonts w:ascii="Times New Roman" w:eastAsia="Times New Roman" w:hAnsi="Times New Roman" w:cs="Times New Roman"/>
                <w:b/>
                <w:sz w:val="20"/>
                <w:szCs w:val="20"/>
                <w:lang w:eastAsia="tr-TR"/>
              </w:rPr>
              <w:t>ADDITIVE OF COURSE TO APPLY PROFESSIONAL EDUATION</w:t>
            </w:r>
          </w:p>
        </w:tc>
        <w:tc>
          <w:tcPr>
            <w:tcW w:w="3036" w:type="pct"/>
            <w:gridSpan w:val="8"/>
            <w:tcBorders>
              <w:top w:val="single" w:sz="12" w:space="0" w:color="auto"/>
              <w:left w:val="single" w:sz="12" w:space="0" w:color="auto"/>
              <w:bottom w:val="single" w:sz="12" w:space="0" w:color="auto"/>
              <w:right w:val="single" w:sz="12" w:space="0" w:color="auto"/>
            </w:tcBorders>
            <w:vAlign w:val="center"/>
          </w:tcPr>
          <w:p w:rsidR="00937FA6" w:rsidRPr="00937FA6" w:rsidRDefault="00937FA6" w:rsidP="00937FA6">
            <w:pPr>
              <w:spacing w:after="0" w:line="240" w:lineRule="auto"/>
              <w:rPr>
                <w:rFonts w:ascii="Times New Roman" w:eastAsia="Times New Roman" w:hAnsi="Times New Roman" w:cs="Times New Roman"/>
                <w:sz w:val="20"/>
                <w:szCs w:val="20"/>
                <w:lang w:val="en-US" w:eastAsia="tr-TR"/>
              </w:rPr>
            </w:pPr>
            <w:r w:rsidRPr="00937FA6">
              <w:rPr>
                <w:rFonts w:ascii="Times New Roman" w:eastAsia="Times New Roman" w:hAnsi="Times New Roman" w:cs="Times New Roman"/>
                <w:sz w:val="20"/>
                <w:szCs w:val="20"/>
                <w:lang w:eastAsia="tr-TR"/>
              </w:rPr>
              <w:t>To define the abnormal growth&amp;development in the head and face region according to normal growth&amp;development.</w:t>
            </w:r>
          </w:p>
        </w:tc>
      </w:tr>
      <w:tr w:rsidR="00937FA6" w:rsidRPr="00937FA6" w:rsidTr="006C2360">
        <w:trPr>
          <w:trHeight w:val="518"/>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937FA6" w:rsidRPr="00937FA6" w:rsidRDefault="00937FA6" w:rsidP="00937FA6">
            <w:pPr>
              <w:spacing w:after="0" w:line="240" w:lineRule="auto"/>
              <w:jc w:val="center"/>
              <w:rPr>
                <w:rFonts w:ascii="Times New Roman" w:eastAsia="Times New Roman" w:hAnsi="Times New Roman" w:cs="Times New Roman"/>
                <w:b/>
                <w:sz w:val="20"/>
                <w:szCs w:val="20"/>
                <w:lang w:eastAsia="tr-TR"/>
              </w:rPr>
            </w:pPr>
            <w:r w:rsidRPr="00937FA6">
              <w:rPr>
                <w:rFonts w:ascii="Times New Roman" w:eastAsia="Times New Roman" w:hAnsi="Times New Roman" w:cs="Times New Roman"/>
                <w:b/>
                <w:sz w:val="20"/>
                <w:szCs w:val="20"/>
                <w:lang w:eastAsia="tr-TR"/>
              </w:rPr>
              <w:t>COURSE OUTCOMES</w:t>
            </w:r>
          </w:p>
        </w:tc>
        <w:tc>
          <w:tcPr>
            <w:tcW w:w="3036" w:type="pct"/>
            <w:gridSpan w:val="8"/>
            <w:tcBorders>
              <w:top w:val="single" w:sz="12" w:space="0" w:color="auto"/>
              <w:left w:val="single" w:sz="12" w:space="0" w:color="auto"/>
              <w:bottom w:val="single" w:sz="12" w:space="0" w:color="auto"/>
              <w:right w:val="single" w:sz="12" w:space="0" w:color="auto"/>
            </w:tcBorders>
          </w:tcPr>
          <w:p w:rsidR="00937FA6" w:rsidRPr="00937FA6" w:rsidRDefault="00937FA6" w:rsidP="00937FA6">
            <w:pPr>
              <w:tabs>
                <w:tab w:val="left" w:pos="7800"/>
              </w:tabs>
              <w:spacing w:after="0" w:line="240" w:lineRule="auto"/>
              <w:rPr>
                <w:rFonts w:ascii="Times New Roman" w:eastAsia="Arial" w:hAnsi="Times New Roman" w:cs="Times New Roman"/>
                <w:color w:val="000000"/>
                <w:sz w:val="20"/>
                <w:szCs w:val="20"/>
                <w:lang w:eastAsia="tr-TR"/>
              </w:rPr>
            </w:pPr>
            <w:r w:rsidRPr="00937FA6">
              <w:rPr>
                <w:rFonts w:ascii="Times New Roman" w:eastAsia="Arial" w:hAnsi="Times New Roman" w:cs="Times New Roman"/>
                <w:color w:val="000000"/>
                <w:sz w:val="20"/>
                <w:szCs w:val="20"/>
                <w:lang w:eastAsia="tr-TR"/>
              </w:rPr>
              <w:t xml:space="preserve">To know the concepts of growth&amp;development and associate this concepts with orthodontics. </w:t>
            </w:r>
          </w:p>
          <w:p w:rsidR="00937FA6" w:rsidRPr="00937FA6" w:rsidRDefault="00937FA6" w:rsidP="00937FA6">
            <w:pPr>
              <w:tabs>
                <w:tab w:val="left" w:pos="7800"/>
              </w:tabs>
              <w:spacing w:after="0" w:line="240" w:lineRule="auto"/>
              <w:rPr>
                <w:rFonts w:ascii="Times New Roman" w:eastAsia="Times New Roman" w:hAnsi="Times New Roman" w:cs="Times New Roman"/>
                <w:sz w:val="20"/>
                <w:szCs w:val="20"/>
                <w:lang w:val="en-US" w:eastAsia="tr-TR"/>
              </w:rPr>
            </w:pPr>
            <w:r w:rsidRPr="00937FA6">
              <w:rPr>
                <w:rFonts w:ascii="Times New Roman" w:eastAsia="Arial" w:hAnsi="Times New Roman" w:cs="Times New Roman"/>
                <w:color w:val="000000"/>
                <w:sz w:val="20"/>
                <w:szCs w:val="20"/>
                <w:lang w:eastAsia="tr-TR"/>
              </w:rPr>
              <w:t>To know the prenatal and postnatal development of  soft and hard tissues of head and face.</w:t>
            </w:r>
          </w:p>
        </w:tc>
      </w:tr>
      <w:tr w:rsidR="00937FA6" w:rsidRPr="00937FA6" w:rsidTr="006C2360">
        <w:trPr>
          <w:trHeight w:val="54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937FA6" w:rsidRPr="00937FA6" w:rsidRDefault="00937FA6" w:rsidP="00937FA6">
            <w:pPr>
              <w:spacing w:after="0" w:line="240" w:lineRule="auto"/>
              <w:jc w:val="center"/>
              <w:rPr>
                <w:rFonts w:ascii="Times New Roman" w:eastAsia="Times New Roman" w:hAnsi="Times New Roman" w:cs="Times New Roman"/>
                <w:b/>
                <w:sz w:val="20"/>
                <w:szCs w:val="20"/>
                <w:lang w:eastAsia="tr-TR"/>
              </w:rPr>
            </w:pPr>
            <w:r w:rsidRPr="00937FA6">
              <w:rPr>
                <w:rFonts w:ascii="Times New Roman" w:eastAsia="Times New Roman" w:hAnsi="Times New Roman" w:cs="Times New Roman"/>
                <w:b/>
                <w:sz w:val="20"/>
                <w:szCs w:val="20"/>
                <w:lang w:eastAsia="tr-TR"/>
              </w:rPr>
              <w:t>TEXTBOOK</w:t>
            </w:r>
          </w:p>
        </w:tc>
        <w:tc>
          <w:tcPr>
            <w:tcW w:w="3036" w:type="pct"/>
            <w:gridSpan w:val="8"/>
            <w:tcBorders>
              <w:top w:val="single" w:sz="12" w:space="0" w:color="auto"/>
              <w:left w:val="single" w:sz="12" w:space="0" w:color="auto"/>
              <w:bottom w:val="single" w:sz="12" w:space="0" w:color="auto"/>
              <w:right w:val="single" w:sz="12" w:space="0" w:color="auto"/>
            </w:tcBorders>
          </w:tcPr>
          <w:p w:rsidR="00937FA6" w:rsidRPr="00937FA6" w:rsidRDefault="00937FA6" w:rsidP="00937FA6">
            <w:pPr>
              <w:spacing w:after="0" w:line="240" w:lineRule="auto"/>
              <w:outlineLvl w:val="3"/>
              <w:rPr>
                <w:rFonts w:ascii="Times New Roman" w:eastAsia="Times New Roman" w:hAnsi="Times New Roman" w:cs="Times New Roman"/>
                <w:bCs/>
                <w:color w:val="000000"/>
                <w:sz w:val="20"/>
                <w:szCs w:val="20"/>
                <w:lang w:val="en-US" w:eastAsia="tr-TR"/>
              </w:rPr>
            </w:pPr>
            <w:r w:rsidRPr="00937FA6">
              <w:rPr>
                <w:rFonts w:ascii="Times New Roman" w:eastAsia="Times New Roman" w:hAnsi="Times New Roman" w:cs="Times New Roman"/>
                <w:bCs/>
                <w:sz w:val="20"/>
                <w:szCs w:val="20"/>
                <w:lang w:val="en-US" w:eastAsia="tr-TR"/>
              </w:rPr>
              <w:t xml:space="preserve"> </w:t>
            </w:r>
            <w:r w:rsidRPr="00937FA6">
              <w:rPr>
                <w:rFonts w:ascii="Times New Roman" w:eastAsia="Times New Roman" w:hAnsi="Times New Roman" w:cs="Times New Roman"/>
                <w:bCs/>
                <w:sz w:val="20"/>
                <w:szCs w:val="20"/>
                <w:lang w:eastAsia="tr-TR"/>
              </w:rPr>
              <w:t>Enlow D.H., Hans M.G., Essentials of facial growth, W.B Saunders Company, 1996, USA.</w:t>
            </w:r>
          </w:p>
        </w:tc>
      </w:tr>
      <w:tr w:rsidR="00937FA6" w:rsidRPr="00937FA6" w:rsidTr="006C2360">
        <w:trPr>
          <w:trHeight w:val="54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937FA6" w:rsidRPr="00937FA6" w:rsidRDefault="00937FA6" w:rsidP="00937FA6">
            <w:pPr>
              <w:spacing w:after="0" w:line="240" w:lineRule="auto"/>
              <w:jc w:val="center"/>
              <w:rPr>
                <w:rFonts w:ascii="Times New Roman" w:eastAsia="Times New Roman" w:hAnsi="Times New Roman" w:cs="Times New Roman"/>
                <w:b/>
                <w:sz w:val="20"/>
                <w:szCs w:val="20"/>
                <w:lang w:eastAsia="tr-TR"/>
              </w:rPr>
            </w:pPr>
            <w:r w:rsidRPr="00937FA6">
              <w:rPr>
                <w:rFonts w:ascii="Times New Roman" w:eastAsia="Times New Roman" w:hAnsi="Times New Roman" w:cs="Times New Roman"/>
                <w:b/>
                <w:sz w:val="20"/>
                <w:szCs w:val="20"/>
                <w:lang w:eastAsia="tr-TR"/>
              </w:rPr>
              <w:t>OTHER REFERENCES</w:t>
            </w:r>
          </w:p>
        </w:tc>
        <w:tc>
          <w:tcPr>
            <w:tcW w:w="3036" w:type="pct"/>
            <w:gridSpan w:val="8"/>
            <w:tcBorders>
              <w:top w:val="single" w:sz="12" w:space="0" w:color="auto"/>
              <w:left w:val="single" w:sz="12" w:space="0" w:color="auto"/>
              <w:bottom w:val="single" w:sz="12" w:space="0" w:color="auto"/>
              <w:right w:val="single" w:sz="12" w:space="0" w:color="auto"/>
            </w:tcBorders>
          </w:tcPr>
          <w:p w:rsidR="00937FA6" w:rsidRPr="00937FA6" w:rsidRDefault="00937FA6" w:rsidP="00937FA6">
            <w:pPr>
              <w:spacing w:after="0" w:line="240" w:lineRule="auto"/>
              <w:outlineLvl w:val="3"/>
              <w:rPr>
                <w:rFonts w:ascii="Times New Roman" w:eastAsia="Times New Roman" w:hAnsi="Times New Roman" w:cs="Times New Roman"/>
                <w:b/>
                <w:bCs/>
                <w:color w:val="000000"/>
                <w:sz w:val="24"/>
                <w:szCs w:val="24"/>
                <w:lang w:val="en-US" w:eastAsia="tr-TR"/>
              </w:rPr>
            </w:pPr>
            <w:r w:rsidRPr="00937FA6">
              <w:rPr>
                <w:rFonts w:ascii="Times New Roman" w:eastAsia="Times New Roman" w:hAnsi="Times New Roman" w:cs="Times New Roman"/>
                <w:bCs/>
                <w:sz w:val="20"/>
                <w:szCs w:val="20"/>
                <w:lang w:val="en-US" w:eastAsia="tr-TR"/>
              </w:rPr>
              <w:t xml:space="preserve"> </w:t>
            </w:r>
            <w:r w:rsidRPr="00937FA6">
              <w:rPr>
                <w:rFonts w:ascii="Times New Roman" w:eastAsia="Times New Roman" w:hAnsi="Times New Roman" w:cs="Times New Roman"/>
                <w:color w:val="000000"/>
                <w:sz w:val="20"/>
                <w:szCs w:val="20"/>
                <w:lang w:eastAsia="tr-TR"/>
              </w:rPr>
              <w:t>Ülgen M. Anomaliler , sefalometri, etiyoloji, büyüme ve gelişim, tanı, Ankara Üniversitesi Diş Hekimliği  Fakültesi Yayınları,  2005, Ankara.</w:t>
            </w:r>
          </w:p>
        </w:tc>
      </w:tr>
      <w:tr w:rsidR="00937FA6" w:rsidRPr="00937FA6" w:rsidTr="006C2360">
        <w:trPr>
          <w:trHeight w:val="52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937FA6" w:rsidRPr="00937FA6" w:rsidRDefault="00937FA6" w:rsidP="00937FA6">
            <w:pPr>
              <w:spacing w:after="0" w:line="240" w:lineRule="auto"/>
              <w:jc w:val="center"/>
              <w:rPr>
                <w:rFonts w:ascii="Times New Roman" w:eastAsia="Times New Roman" w:hAnsi="Times New Roman" w:cs="Times New Roman"/>
                <w:b/>
                <w:sz w:val="20"/>
                <w:szCs w:val="20"/>
                <w:lang w:eastAsia="tr-TR"/>
              </w:rPr>
            </w:pPr>
            <w:r w:rsidRPr="00937FA6">
              <w:rPr>
                <w:rFonts w:ascii="Times New Roman" w:eastAsia="Times New Roman" w:hAnsi="Times New Roman" w:cs="Times New Roman"/>
                <w:b/>
                <w:sz w:val="20"/>
                <w:szCs w:val="20"/>
                <w:lang w:eastAsia="tr-TR"/>
              </w:rPr>
              <w:t>TOOLS AND EQUIPMENTS REQUIRED</w:t>
            </w:r>
          </w:p>
        </w:tc>
        <w:tc>
          <w:tcPr>
            <w:tcW w:w="3036" w:type="pct"/>
            <w:gridSpan w:val="8"/>
            <w:tcBorders>
              <w:top w:val="single" w:sz="12" w:space="0" w:color="auto"/>
              <w:left w:val="single" w:sz="12" w:space="0" w:color="auto"/>
              <w:bottom w:val="single" w:sz="12" w:space="0" w:color="auto"/>
              <w:right w:val="single" w:sz="12" w:space="0" w:color="auto"/>
            </w:tcBorders>
          </w:tcPr>
          <w:p w:rsidR="00937FA6" w:rsidRPr="00937FA6" w:rsidRDefault="00937FA6" w:rsidP="00937FA6">
            <w:pPr>
              <w:spacing w:after="0" w:line="240" w:lineRule="auto"/>
              <w:jc w:val="both"/>
              <w:rPr>
                <w:rFonts w:ascii="Times New Roman" w:eastAsia="Times New Roman" w:hAnsi="Times New Roman" w:cs="Times New Roman"/>
                <w:sz w:val="20"/>
                <w:szCs w:val="20"/>
                <w:lang w:val="en-US" w:eastAsia="tr-TR"/>
              </w:rPr>
            </w:pPr>
            <w:r w:rsidRPr="00937FA6">
              <w:rPr>
                <w:rFonts w:ascii="Times New Roman" w:eastAsia="Times New Roman" w:hAnsi="Times New Roman" w:cs="Times New Roman"/>
                <w:sz w:val="20"/>
                <w:szCs w:val="20"/>
                <w:lang w:val="en-US" w:eastAsia="tr-TR"/>
              </w:rPr>
              <w:t xml:space="preserve">  Computer, projector, writing board, pointer.</w:t>
            </w:r>
          </w:p>
        </w:tc>
      </w:tr>
    </w:tbl>
    <w:p w:rsidR="00937FA6" w:rsidRPr="00937FA6" w:rsidRDefault="00937FA6" w:rsidP="00937FA6">
      <w:pPr>
        <w:spacing w:after="0" w:line="240" w:lineRule="auto"/>
        <w:rPr>
          <w:rFonts w:ascii="Times New Roman" w:eastAsia="Times New Roman" w:hAnsi="Times New Roman" w:cs="Times New Roman"/>
          <w:sz w:val="18"/>
          <w:szCs w:val="18"/>
          <w:lang w:eastAsia="tr-TR"/>
        </w:rPr>
        <w:sectPr w:rsidR="00937FA6" w:rsidRPr="00937FA6" w:rsidSect="006C2360">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937FA6" w:rsidRPr="00937FA6" w:rsidTr="006C2360">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937FA6" w:rsidRPr="00937FA6" w:rsidRDefault="00937FA6" w:rsidP="00937FA6">
            <w:pPr>
              <w:spacing w:after="0" w:line="240" w:lineRule="auto"/>
              <w:jc w:val="center"/>
              <w:rPr>
                <w:rFonts w:ascii="Times New Roman" w:eastAsia="Times New Roman" w:hAnsi="Times New Roman" w:cs="Times New Roman"/>
                <w:b/>
                <w:lang w:eastAsia="tr-TR"/>
              </w:rPr>
            </w:pPr>
            <w:r w:rsidRPr="00937FA6">
              <w:rPr>
                <w:rFonts w:ascii="Times New Roman" w:eastAsia="Times New Roman" w:hAnsi="Times New Roman" w:cs="Times New Roman"/>
                <w:b/>
                <w:lang w:eastAsia="tr-TR"/>
              </w:rPr>
              <w:t>COURSE SYLLABUS</w:t>
            </w:r>
          </w:p>
        </w:tc>
      </w:tr>
      <w:tr w:rsidR="00937FA6" w:rsidRPr="00937FA6" w:rsidTr="006C2360">
        <w:trPr>
          <w:jc w:val="center"/>
        </w:trPr>
        <w:tc>
          <w:tcPr>
            <w:tcW w:w="593" w:type="pct"/>
            <w:tcBorders>
              <w:top w:val="single" w:sz="6" w:space="0" w:color="auto"/>
              <w:left w:val="single" w:sz="12" w:space="0" w:color="auto"/>
              <w:bottom w:val="single" w:sz="6" w:space="0" w:color="auto"/>
              <w:right w:val="single" w:sz="6" w:space="0" w:color="auto"/>
            </w:tcBorders>
          </w:tcPr>
          <w:p w:rsidR="00937FA6" w:rsidRPr="00937FA6" w:rsidRDefault="00937FA6" w:rsidP="00937FA6">
            <w:pPr>
              <w:spacing w:after="0" w:line="240" w:lineRule="auto"/>
              <w:jc w:val="center"/>
              <w:rPr>
                <w:rFonts w:ascii="Times New Roman" w:eastAsia="Times New Roman" w:hAnsi="Times New Roman" w:cs="Times New Roman"/>
                <w:b/>
                <w:lang w:eastAsia="tr-TR"/>
              </w:rPr>
            </w:pPr>
            <w:r w:rsidRPr="00937FA6">
              <w:rPr>
                <w:rFonts w:ascii="Times New Roman" w:eastAsia="Times New Roman" w:hAnsi="Times New Roman" w:cs="Times New Roman"/>
                <w:b/>
                <w:lang w:eastAsia="tr-TR"/>
              </w:rPr>
              <w:t>WEEK</w:t>
            </w:r>
          </w:p>
        </w:tc>
        <w:tc>
          <w:tcPr>
            <w:tcW w:w="4407" w:type="pct"/>
            <w:tcBorders>
              <w:top w:val="single" w:sz="6" w:space="0" w:color="auto"/>
              <w:left w:val="single" w:sz="6" w:space="0" w:color="auto"/>
              <w:bottom w:val="single" w:sz="6" w:space="0" w:color="auto"/>
              <w:right w:val="single" w:sz="12" w:space="0" w:color="auto"/>
            </w:tcBorders>
          </w:tcPr>
          <w:p w:rsidR="00937FA6" w:rsidRPr="00937FA6" w:rsidRDefault="00937FA6" w:rsidP="00937FA6">
            <w:pPr>
              <w:spacing w:after="0" w:line="240" w:lineRule="auto"/>
              <w:rPr>
                <w:rFonts w:ascii="Times New Roman" w:eastAsia="Times New Roman" w:hAnsi="Times New Roman" w:cs="Times New Roman"/>
                <w:b/>
                <w:lang w:eastAsia="tr-TR"/>
              </w:rPr>
            </w:pPr>
            <w:r w:rsidRPr="00937FA6">
              <w:rPr>
                <w:rFonts w:ascii="Times New Roman" w:eastAsia="Times New Roman" w:hAnsi="Times New Roman" w:cs="Times New Roman"/>
                <w:b/>
                <w:lang w:eastAsia="tr-TR"/>
              </w:rPr>
              <w:t xml:space="preserve">TOPICS </w:t>
            </w:r>
          </w:p>
        </w:tc>
      </w:tr>
      <w:tr w:rsidR="00937FA6" w:rsidRPr="00937FA6" w:rsidTr="006C236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37FA6" w:rsidRPr="00937FA6" w:rsidRDefault="00937FA6" w:rsidP="00937FA6">
            <w:pPr>
              <w:spacing w:after="0" w:line="240" w:lineRule="auto"/>
              <w:jc w:val="center"/>
              <w:rPr>
                <w:rFonts w:ascii="Times New Roman" w:eastAsia="Times New Roman" w:hAnsi="Times New Roman" w:cs="Times New Roman"/>
                <w:lang w:eastAsia="tr-TR"/>
              </w:rPr>
            </w:pPr>
            <w:r w:rsidRPr="00937FA6">
              <w:rPr>
                <w:rFonts w:ascii="Times New Roman" w:eastAsia="Times New Roman" w:hAnsi="Times New Roman" w:cs="Times New Roman"/>
                <w:lang w:eastAsia="tr-TR"/>
              </w:rPr>
              <w:t>1</w:t>
            </w:r>
          </w:p>
        </w:tc>
        <w:tc>
          <w:tcPr>
            <w:tcW w:w="4407" w:type="pct"/>
            <w:tcBorders>
              <w:top w:val="single" w:sz="6" w:space="0" w:color="auto"/>
              <w:left w:val="single" w:sz="6" w:space="0" w:color="auto"/>
              <w:bottom w:val="single" w:sz="6" w:space="0" w:color="auto"/>
              <w:right w:val="single" w:sz="12" w:space="0" w:color="auto"/>
            </w:tcBorders>
          </w:tcPr>
          <w:p w:rsidR="00937FA6" w:rsidRPr="00937FA6" w:rsidRDefault="00937FA6" w:rsidP="00937FA6">
            <w:pPr>
              <w:spacing w:after="0" w:line="240" w:lineRule="auto"/>
              <w:rPr>
                <w:rFonts w:ascii="Times New Roman" w:eastAsia="Times New Roman" w:hAnsi="Times New Roman" w:cs="Times New Roman"/>
                <w:sz w:val="20"/>
                <w:szCs w:val="20"/>
                <w:lang w:eastAsia="tr-TR"/>
              </w:rPr>
            </w:pPr>
            <w:r w:rsidRPr="00937FA6">
              <w:rPr>
                <w:rFonts w:ascii="Times New Roman" w:eastAsia="Times New Roman" w:hAnsi="Times New Roman" w:cs="Times New Roman"/>
                <w:sz w:val="20"/>
                <w:szCs w:val="20"/>
                <w:lang w:eastAsia="tr-TR"/>
              </w:rPr>
              <w:t>Definition and history of orthodontics</w:t>
            </w:r>
          </w:p>
        </w:tc>
      </w:tr>
      <w:tr w:rsidR="00937FA6" w:rsidRPr="00937FA6" w:rsidTr="006C236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37FA6" w:rsidRPr="00937FA6" w:rsidRDefault="00937FA6" w:rsidP="00937FA6">
            <w:pPr>
              <w:spacing w:after="0" w:line="240" w:lineRule="auto"/>
              <w:jc w:val="center"/>
              <w:rPr>
                <w:rFonts w:ascii="Times New Roman" w:eastAsia="Times New Roman" w:hAnsi="Times New Roman" w:cs="Times New Roman"/>
                <w:lang w:eastAsia="tr-TR"/>
              </w:rPr>
            </w:pPr>
            <w:r w:rsidRPr="00937FA6">
              <w:rPr>
                <w:rFonts w:ascii="Times New Roman" w:eastAsia="Times New Roman" w:hAnsi="Times New Roman" w:cs="Times New Roman"/>
                <w:lang w:eastAsia="tr-TR"/>
              </w:rPr>
              <w:t>2</w:t>
            </w:r>
          </w:p>
        </w:tc>
        <w:tc>
          <w:tcPr>
            <w:tcW w:w="4407" w:type="pct"/>
            <w:tcBorders>
              <w:top w:val="single" w:sz="6" w:space="0" w:color="auto"/>
              <w:left w:val="single" w:sz="6" w:space="0" w:color="auto"/>
              <w:bottom w:val="single" w:sz="6" w:space="0" w:color="auto"/>
              <w:right w:val="single" w:sz="12" w:space="0" w:color="auto"/>
            </w:tcBorders>
          </w:tcPr>
          <w:p w:rsidR="00937FA6" w:rsidRPr="00937FA6" w:rsidRDefault="00937FA6" w:rsidP="00937FA6">
            <w:pPr>
              <w:spacing w:after="0" w:line="240" w:lineRule="auto"/>
              <w:rPr>
                <w:rFonts w:ascii="Times New Roman" w:eastAsia="Times New Roman" w:hAnsi="Times New Roman" w:cs="Times New Roman"/>
                <w:sz w:val="20"/>
                <w:szCs w:val="20"/>
                <w:lang w:eastAsia="tr-TR"/>
              </w:rPr>
            </w:pPr>
            <w:r w:rsidRPr="00937FA6">
              <w:rPr>
                <w:rFonts w:ascii="Times New Roman" w:eastAsia="Times New Roman" w:hAnsi="Times New Roman" w:cs="Times New Roman"/>
                <w:sz w:val="20"/>
                <w:szCs w:val="20"/>
                <w:lang w:eastAsia="tr-TR"/>
              </w:rPr>
              <w:t>Growth&amp;development, organogenesis, morphogenesis</w:t>
            </w:r>
          </w:p>
        </w:tc>
      </w:tr>
      <w:tr w:rsidR="00937FA6" w:rsidRPr="00937FA6" w:rsidTr="006C236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37FA6" w:rsidRPr="00937FA6" w:rsidRDefault="00937FA6" w:rsidP="00937FA6">
            <w:pPr>
              <w:spacing w:after="0" w:line="240" w:lineRule="auto"/>
              <w:jc w:val="center"/>
              <w:rPr>
                <w:rFonts w:ascii="Times New Roman" w:eastAsia="Times New Roman" w:hAnsi="Times New Roman" w:cs="Times New Roman"/>
                <w:lang w:eastAsia="tr-TR"/>
              </w:rPr>
            </w:pPr>
            <w:r w:rsidRPr="00937FA6">
              <w:rPr>
                <w:rFonts w:ascii="Times New Roman" w:eastAsia="Times New Roman" w:hAnsi="Times New Roman" w:cs="Times New Roman"/>
                <w:lang w:eastAsia="tr-TR"/>
              </w:rPr>
              <w:t>3</w:t>
            </w:r>
          </w:p>
        </w:tc>
        <w:tc>
          <w:tcPr>
            <w:tcW w:w="4407" w:type="pct"/>
            <w:tcBorders>
              <w:top w:val="single" w:sz="6" w:space="0" w:color="auto"/>
              <w:left w:val="single" w:sz="6" w:space="0" w:color="auto"/>
              <w:bottom w:val="single" w:sz="6" w:space="0" w:color="auto"/>
              <w:right w:val="single" w:sz="12" w:space="0" w:color="auto"/>
            </w:tcBorders>
          </w:tcPr>
          <w:p w:rsidR="00937FA6" w:rsidRPr="00937FA6" w:rsidRDefault="00937FA6" w:rsidP="00937FA6">
            <w:pPr>
              <w:spacing w:after="0" w:line="240" w:lineRule="auto"/>
              <w:rPr>
                <w:rFonts w:ascii="Times New Roman" w:eastAsia="Times New Roman" w:hAnsi="Times New Roman" w:cs="Times New Roman"/>
                <w:sz w:val="20"/>
                <w:szCs w:val="20"/>
                <w:lang w:eastAsia="tr-TR"/>
              </w:rPr>
            </w:pPr>
            <w:r w:rsidRPr="00937FA6">
              <w:rPr>
                <w:rFonts w:ascii="Times New Roman" w:eastAsia="Times New Roman" w:hAnsi="Times New Roman" w:cs="Times New Roman"/>
                <w:sz w:val="20"/>
                <w:szCs w:val="20"/>
                <w:lang w:eastAsia="tr-TR"/>
              </w:rPr>
              <w:t>Prenatal development of head and face; formation of primitive mouth, upper face formation</w:t>
            </w:r>
          </w:p>
        </w:tc>
      </w:tr>
      <w:tr w:rsidR="00937FA6" w:rsidRPr="00937FA6" w:rsidTr="006C236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37FA6" w:rsidRPr="00937FA6" w:rsidRDefault="00937FA6" w:rsidP="00937FA6">
            <w:pPr>
              <w:spacing w:after="0" w:line="240" w:lineRule="auto"/>
              <w:jc w:val="center"/>
              <w:rPr>
                <w:rFonts w:ascii="Times New Roman" w:eastAsia="Times New Roman" w:hAnsi="Times New Roman" w:cs="Times New Roman"/>
                <w:lang w:eastAsia="tr-TR"/>
              </w:rPr>
            </w:pPr>
            <w:r w:rsidRPr="00937FA6">
              <w:rPr>
                <w:rFonts w:ascii="Times New Roman" w:eastAsia="Times New Roman" w:hAnsi="Times New Roman" w:cs="Times New Roman"/>
                <w:lang w:eastAsia="tr-TR"/>
              </w:rPr>
              <w:t>4</w:t>
            </w:r>
          </w:p>
        </w:tc>
        <w:tc>
          <w:tcPr>
            <w:tcW w:w="4407" w:type="pct"/>
            <w:tcBorders>
              <w:top w:val="single" w:sz="6" w:space="0" w:color="auto"/>
              <w:left w:val="single" w:sz="6" w:space="0" w:color="auto"/>
              <w:bottom w:val="single" w:sz="6" w:space="0" w:color="auto"/>
              <w:right w:val="single" w:sz="12" w:space="0" w:color="auto"/>
            </w:tcBorders>
          </w:tcPr>
          <w:p w:rsidR="00937FA6" w:rsidRPr="00937FA6" w:rsidRDefault="00937FA6" w:rsidP="00937FA6">
            <w:pPr>
              <w:spacing w:after="0" w:line="240" w:lineRule="auto"/>
              <w:rPr>
                <w:rFonts w:ascii="Times New Roman" w:eastAsia="Times New Roman" w:hAnsi="Times New Roman" w:cs="Times New Roman"/>
                <w:sz w:val="20"/>
                <w:szCs w:val="20"/>
                <w:lang w:eastAsia="tr-TR"/>
              </w:rPr>
            </w:pPr>
            <w:r w:rsidRPr="00937FA6">
              <w:rPr>
                <w:rFonts w:ascii="Times New Roman" w:eastAsia="Times New Roman" w:hAnsi="Times New Roman" w:cs="Times New Roman"/>
                <w:sz w:val="20"/>
                <w:szCs w:val="20"/>
                <w:lang w:eastAsia="tr-TR"/>
              </w:rPr>
              <w:t>Prenatal development of head and face; formation of primer ve seconder palate</w:t>
            </w:r>
          </w:p>
        </w:tc>
      </w:tr>
      <w:tr w:rsidR="00937FA6" w:rsidRPr="00937FA6" w:rsidTr="006C236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37FA6" w:rsidRPr="00937FA6" w:rsidRDefault="00937FA6" w:rsidP="00937FA6">
            <w:pPr>
              <w:spacing w:after="0" w:line="240" w:lineRule="auto"/>
              <w:jc w:val="center"/>
              <w:rPr>
                <w:rFonts w:ascii="Times New Roman" w:eastAsia="Times New Roman" w:hAnsi="Times New Roman" w:cs="Times New Roman"/>
                <w:lang w:eastAsia="tr-TR"/>
              </w:rPr>
            </w:pPr>
            <w:r w:rsidRPr="00937FA6">
              <w:rPr>
                <w:rFonts w:ascii="Times New Roman" w:eastAsia="Times New Roman" w:hAnsi="Times New Roman" w:cs="Times New Roman"/>
                <w:lang w:eastAsia="tr-TR"/>
              </w:rPr>
              <w:t>5</w:t>
            </w:r>
          </w:p>
        </w:tc>
        <w:tc>
          <w:tcPr>
            <w:tcW w:w="4407" w:type="pct"/>
            <w:tcBorders>
              <w:top w:val="single" w:sz="6" w:space="0" w:color="auto"/>
              <w:left w:val="single" w:sz="6" w:space="0" w:color="auto"/>
              <w:bottom w:val="single" w:sz="6" w:space="0" w:color="auto"/>
              <w:right w:val="single" w:sz="12" w:space="0" w:color="auto"/>
            </w:tcBorders>
          </w:tcPr>
          <w:p w:rsidR="00937FA6" w:rsidRPr="00937FA6" w:rsidRDefault="00937FA6" w:rsidP="00937FA6">
            <w:pPr>
              <w:spacing w:after="0" w:line="240" w:lineRule="auto"/>
              <w:rPr>
                <w:rFonts w:ascii="Times New Roman" w:eastAsia="Times New Roman" w:hAnsi="Times New Roman" w:cs="Times New Roman"/>
                <w:sz w:val="20"/>
                <w:szCs w:val="20"/>
                <w:lang w:eastAsia="tr-TR"/>
              </w:rPr>
            </w:pPr>
            <w:r w:rsidRPr="00937FA6">
              <w:rPr>
                <w:rFonts w:ascii="Times New Roman" w:eastAsia="Times New Roman" w:hAnsi="Times New Roman" w:cs="Times New Roman"/>
                <w:sz w:val="20"/>
                <w:szCs w:val="20"/>
                <w:lang w:eastAsia="tr-TR"/>
              </w:rPr>
              <w:t>Prenatal devolopment of hard tissues; endochondral and membranosus ossification</w:t>
            </w:r>
          </w:p>
        </w:tc>
      </w:tr>
      <w:tr w:rsidR="00937FA6" w:rsidRPr="00937FA6" w:rsidTr="006C2360">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937FA6" w:rsidRPr="00937FA6" w:rsidRDefault="00937FA6" w:rsidP="00937FA6">
            <w:pPr>
              <w:spacing w:after="0" w:line="240" w:lineRule="auto"/>
              <w:jc w:val="center"/>
              <w:rPr>
                <w:rFonts w:ascii="Times New Roman" w:eastAsia="Times New Roman" w:hAnsi="Times New Roman" w:cs="Times New Roman"/>
                <w:lang w:eastAsia="tr-TR"/>
              </w:rPr>
            </w:pPr>
            <w:r w:rsidRPr="00937FA6">
              <w:rPr>
                <w:rFonts w:ascii="Times New Roman" w:eastAsia="Times New Roman" w:hAnsi="Times New Roman" w:cs="Times New Roman"/>
                <w:lang w:eastAsia="tr-TR"/>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937FA6" w:rsidRPr="00937FA6" w:rsidRDefault="00937FA6" w:rsidP="00937FA6">
            <w:pPr>
              <w:spacing w:after="0" w:line="240" w:lineRule="auto"/>
              <w:rPr>
                <w:rFonts w:ascii="Times New Roman" w:eastAsia="Times New Roman" w:hAnsi="Times New Roman" w:cs="Times New Roman"/>
                <w:sz w:val="20"/>
                <w:szCs w:val="20"/>
                <w:lang w:eastAsia="tr-TR"/>
              </w:rPr>
            </w:pPr>
            <w:r w:rsidRPr="00937FA6">
              <w:rPr>
                <w:rFonts w:ascii="Times New Roman" w:eastAsia="Times New Roman" w:hAnsi="Times New Roman" w:cs="Times New Roman"/>
                <w:sz w:val="20"/>
                <w:szCs w:val="20"/>
                <w:lang w:eastAsia="tr-TR"/>
              </w:rPr>
              <w:t xml:space="preserve">Prenatal devolopment of hard tissues; epiphyseal plate and cartilage, sutures, sinkondrozis and condylar cartilage </w:t>
            </w:r>
          </w:p>
        </w:tc>
      </w:tr>
      <w:tr w:rsidR="00937FA6" w:rsidRPr="00937FA6" w:rsidTr="006C2360">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937FA6" w:rsidRPr="00937FA6" w:rsidRDefault="00937FA6" w:rsidP="00937FA6">
            <w:pPr>
              <w:spacing w:after="0" w:line="240" w:lineRule="auto"/>
              <w:jc w:val="center"/>
              <w:rPr>
                <w:rFonts w:ascii="Times New Roman" w:eastAsia="Times New Roman" w:hAnsi="Times New Roman" w:cs="Times New Roman"/>
                <w:lang w:eastAsia="tr-TR"/>
              </w:rPr>
            </w:pPr>
            <w:r w:rsidRPr="00937FA6">
              <w:rPr>
                <w:rFonts w:ascii="Times New Roman" w:eastAsia="Times New Roman" w:hAnsi="Times New Roman" w:cs="Times New Roman"/>
                <w:lang w:eastAsia="tr-TR"/>
              </w:rPr>
              <w:t>7</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937FA6" w:rsidRPr="00937FA6" w:rsidRDefault="00937FA6" w:rsidP="00937FA6">
            <w:pPr>
              <w:spacing w:after="0" w:line="240" w:lineRule="auto"/>
              <w:rPr>
                <w:rFonts w:ascii="Times New Roman" w:eastAsia="Times New Roman" w:hAnsi="Times New Roman" w:cs="Times New Roman"/>
                <w:sz w:val="20"/>
                <w:szCs w:val="20"/>
                <w:lang w:eastAsia="tr-TR"/>
              </w:rPr>
            </w:pPr>
            <w:r w:rsidRPr="00937FA6">
              <w:rPr>
                <w:rFonts w:ascii="Times New Roman" w:eastAsia="Times New Roman" w:hAnsi="Times New Roman" w:cs="Times New Roman"/>
                <w:sz w:val="20"/>
                <w:szCs w:val="20"/>
                <w:lang w:eastAsia="tr-TR"/>
              </w:rPr>
              <w:t>Basic principles of hard tissue growth; remodelling, relocation, V principle, functional matrix hypothesis</w:t>
            </w:r>
          </w:p>
        </w:tc>
      </w:tr>
      <w:tr w:rsidR="00937FA6" w:rsidRPr="00937FA6" w:rsidTr="006C2360">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937FA6" w:rsidRPr="00937FA6" w:rsidRDefault="00937FA6" w:rsidP="00937FA6">
            <w:pPr>
              <w:spacing w:after="0" w:line="240" w:lineRule="auto"/>
              <w:jc w:val="center"/>
              <w:rPr>
                <w:rFonts w:ascii="Times New Roman" w:eastAsia="Times New Roman" w:hAnsi="Times New Roman" w:cs="Times New Roman"/>
                <w:lang w:eastAsia="tr-TR"/>
              </w:rPr>
            </w:pPr>
            <w:r w:rsidRPr="00937FA6">
              <w:rPr>
                <w:rFonts w:ascii="Times New Roman" w:eastAsia="Times New Roman" w:hAnsi="Times New Roman" w:cs="Times New Roman"/>
                <w:lang w:eastAsia="tr-TR"/>
              </w:rPr>
              <w:t>8</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937FA6" w:rsidRPr="00937FA6" w:rsidRDefault="00937FA6" w:rsidP="00937FA6">
            <w:pPr>
              <w:spacing w:after="0" w:line="240" w:lineRule="auto"/>
              <w:rPr>
                <w:rFonts w:ascii="Times New Roman" w:eastAsia="Times New Roman" w:hAnsi="Times New Roman" w:cs="Times New Roman"/>
                <w:sz w:val="20"/>
                <w:szCs w:val="20"/>
                <w:lang w:eastAsia="tr-TR"/>
              </w:rPr>
            </w:pPr>
            <w:r w:rsidRPr="00937FA6">
              <w:rPr>
                <w:rFonts w:ascii="Times New Roman" w:eastAsia="Times New Roman" w:hAnsi="Times New Roman" w:cs="Times New Roman"/>
                <w:sz w:val="20"/>
                <w:szCs w:val="20"/>
                <w:lang w:eastAsia="tr-TR"/>
              </w:rPr>
              <w:t xml:space="preserve">Prenatal development of  skull base and vault </w:t>
            </w:r>
          </w:p>
        </w:tc>
      </w:tr>
      <w:tr w:rsidR="00937FA6" w:rsidRPr="00937FA6" w:rsidTr="006C2360">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937FA6" w:rsidRPr="00937FA6" w:rsidRDefault="00937FA6" w:rsidP="00937FA6">
            <w:pPr>
              <w:spacing w:after="0" w:line="240" w:lineRule="auto"/>
              <w:jc w:val="center"/>
              <w:rPr>
                <w:rFonts w:ascii="Times New Roman" w:eastAsia="Times New Roman" w:hAnsi="Times New Roman" w:cs="Times New Roman"/>
                <w:lang w:eastAsia="tr-TR"/>
              </w:rPr>
            </w:pPr>
            <w:r w:rsidRPr="00937FA6">
              <w:rPr>
                <w:rFonts w:ascii="Times New Roman" w:eastAsia="Times New Roman" w:hAnsi="Times New Roman" w:cs="Times New Roman"/>
                <w:lang w:eastAsia="tr-TR"/>
              </w:rPr>
              <w:t>9</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937FA6" w:rsidRPr="00937FA6" w:rsidRDefault="00937FA6" w:rsidP="00937FA6">
            <w:pPr>
              <w:spacing w:after="0" w:line="240" w:lineRule="auto"/>
              <w:rPr>
                <w:rFonts w:ascii="Times New Roman" w:eastAsia="Times New Roman" w:hAnsi="Times New Roman" w:cs="Times New Roman"/>
                <w:sz w:val="20"/>
                <w:szCs w:val="20"/>
                <w:lang w:eastAsia="tr-TR"/>
              </w:rPr>
            </w:pPr>
            <w:r w:rsidRPr="00937FA6">
              <w:rPr>
                <w:rFonts w:ascii="Times New Roman" w:eastAsia="Times New Roman" w:hAnsi="Times New Roman" w:cs="Times New Roman"/>
                <w:sz w:val="20"/>
                <w:szCs w:val="20"/>
                <w:lang w:eastAsia="tr-TR"/>
              </w:rPr>
              <w:t xml:space="preserve"> Prenatal development of maxilla</w:t>
            </w:r>
          </w:p>
        </w:tc>
      </w:tr>
      <w:tr w:rsidR="00937FA6" w:rsidRPr="00937FA6" w:rsidTr="006C2360">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937FA6" w:rsidRPr="00937FA6" w:rsidRDefault="00937FA6" w:rsidP="00937FA6">
            <w:pPr>
              <w:spacing w:after="0" w:line="240" w:lineRule="auto"/>
              <w:jc w:val="center"/>
              <w:rPr>
                <w:rFonts w:ascii="Times New Roman" w:eastAsia="Times New Roman" w:hAnsi="Times New Roman" w:cs="Times New Roman"/>
                <w:lang w:eastAsia="tr-TR"/>
              </w:rPr>
            </w:pPr>
            <w:r w:rsidRPr="00937FA6">
              <w:rPr>
                <w:rFonts w:ascii="Times New Roman" w:eastAsia="Times New Roman" w:hAnsi="Times New Roman" w:cs="Times New Roman"/>
                <w:lang w:eastAsia="tr-TR"/>
              </w:rPr>
              <w:t>10</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937FA6" w:rsidRPr="00937FA6" w:rsidRDefault="00937FA6" w:rsidP="00937FA6">
            <w:pPr>
              <w:spacing w:after="0" w:line="240" w:lineRule="auto"/>
              <w:rPr>
                <w:rFonts w:ascii="Times New Roman" w:eastAsia="Times New Roman" w:hAnsi="Times New Roman" w:cs="Times New Roman"/>
                <w:sz w:val="20"/>
                <w:szCs w:val="20"/>
                <w:lang w:eastAsia="tr-TR"/>
              </w:rPr>
            </w:pPr>
            <w:r w:rsidRPr="00937FA6">
              <w:rPr>
                <w:rFonts w:ascii="Times New Roman" w:eastAsia="Times New Roman" w:hAnsi="Times New Roman" w:cs="Times New Roman"/>
                <w:sz w:val="20"/>
                <w:szCs w:val="20"/>
                <w:lang w:eastAsia="tr-TR"/>
              </w:rPr>
              <w:t xml:space="preserve"> Prenatal development of  mandible</w:t>
            </w:r>
          </w:p>
        </w:tc>
      </w:tr>
      <w:tr w:rsidR="00937FA6" w:rsidRPr="00937FA6" w:rsidTr="006C2360">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937FA6" w:rsidRPr="00937FA6" w:rsidRDefault="00937FA6" w:rsidP="00937FA6">
            <w:pPr>
              <w:spacing w:after="0" w:line="240" w:lineRule="auto"/>
              <w:jc w:val="center"/>
              <w:rPr>
                <w:rFonts w:ascii="Times New Roman" w:eastAsia="Times New Roman" w:hAnsi="Times New Roman" w:cs="Times New Roman"/>
                <w:lang w:eastAsia="tr-TR"/>
              </w:rPr>
            </w:pPr>
            <w:r w:rsidRPr="00937FA6">
              <w:rPr>
                <w:rFonts w:ascii="Times New Roman" w:eastAsia="Times New Roman" w:hAnsi="Times New Roman" w:cs="Times New Roman"/>
                <w:lang w:eastAsia="tr-TR"/>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937FA6" w:rsidRPr="00937FA6" w:rsidRDefault="00937FA6" w:rsidP="00937FA6">
            <w:pPr>
              <w:spacing w:after="0" w:line="240" w:lineRule="auto"/>
              <w:rPr>
                <w:rFonts w:ascii="Times New Roman" w:eastAsia="Times New Roman" w:hAnsi="Times New Roman" w:cs="Times New Roman"/>
                <w:sz w:val="20"/>
                <w:szCs w:val="20"/>
                <w:lang w:eastAsia="tr-TR"/>
              </w:rPr>
            </w:pPr>
            <w:r w:rsidRPr="00937FA6">
              <w:rPr>
                <w:rFonts w:ascii="Times New Roman" w:eastAsia="Times New Roman" w:hAnsi="Times New Roman" w:cs="Times New Roman"/>
                <w:sz w:val="20"/>
                <w:szCs w:val="20"/>
                <w:lang w:eastAsia="tr-TR"/>
              </w:rPr>
              <w:t xml:space="preserve"> Postnatal development of  maxilla</w:t>
            </w:r>
          </w:p>
        </w:tc>
      </w:tr>
      <w:tr w:rsidR="00937FA6" w:rsidRPr="00937FA6" w:rsidTr="006C2360">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937FA6" w:rsidRPr="00937FA6" w:rsidRDefault="00937FA6" w:rsidP="00937FA6">
            <w:pPr>
              <w:spacing w:after="0" w:line="240" w:lineRule="auto"/>
              <w:jc w:val="center"/>
              <w:rPr>
                <w:rFonts w:ascii="Times New Roman" w:eastAsia="Times New Roman" w:hAnsi="Times New Roman" w:cs="Times New Roman"/>
                <w:lang w:eastAsia="tr-TR"/>
              </w:rPr>
            </w:pPr>
            <w:r w:rsidRPr="00937FA6">
              <w:rPr>
                <w:rFonts w:ascii="Times New Roman" w:eastAsia="Times New Roman" w:hAnsi="Times New Roman" w:cs="Times New Roman"/>
                <w:lang w:eastAsia="tr-TR"/>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937FA6" w:rsidRPr="00937FA6" w:rsidRDefault="00937FA6" w:rsidP="00937FA6">
            <w:pPr>
              <w:spacing w:after="0" w:line="240" w:lineRule="auto"/>
              <w:rPr>
                <w:rFonts w:ascii="Times New Roman" w:eastAsia="Times New Roman" w:hAnsi="Times New Roman" w:cs="Times New Roman"/>
                <w:sz w:val="20"/>
                <w:szCs w:val="20"/>
                <w:lang w:eastAsia="tr-TR"/>
              </w:rPr>
            </w:pPr>
            <w:r w:rsidRPr="00937FA6">
              <w:rPr>
                <w:rFonts w:ascii="Times New Roman" w:eastAsia="Times New Roman" w:hAnsi="Times New Roman" w:cs="Times New Roman"/>
                <w:sz w:val="20"/>
                <w:szCs w:val="20"/>
                <w:lang w:eastAsia="tr-TR"/>
              </w:rPr>
              <w:t xml:space="preserve"> Postnatal development of mandible</w:t>
            </w:r>
          </w:p>
        </w:tc>
      </w:tr>
      <w:tr w:rsidR="00937FA6" w:rsidRPr="00937FA6" w:rsidTr="006C2360">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937FA6" w:rsidRPr="00937FA6" w:rsidRDefault="00937FA6" w:rsidP="00937FA6">
            <w:pPr>
              <w:spacing w:after="0" w:line="240" w:lineRule="auto"/>
              <w:jc w:val="center"/>
              <w:rPr>
                <w:rFonts w:ascii="Times New Roman" w:eastAsia="Times New Roman" w:hAnsi="Times New Roman" w:cs="Times New Roman"/>
                <w:lang w:eastAsia="tr-TR"/>
              </w:rPr>
            </w:pPr>
            <w:r w:rsidRPr="00937FA6">
              <w:rPr>
                <w:rFonts w:ascii="Times New Roman" w:eastAsia="Times New Roman" w:hAnsi="Times New Roman" w:cs="Times New Roman"/>
                <w:lang w:eastAsia="tr-TR"/>
              </w:rPr>
              <w:t>13</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937FA6" w:rsidRPr="00937FA6" w:rsidRDefault="00937FA6" w:rsidP="00937FA6">
            <w:pPr>
              <w:spacing w:after="0" w:line="240" w:lineRule="auto"/>
              <w:rPr>
                <w:rFonts w:ascii="Times New Roman" w:eastAsia="Times New Roman" w:hAnsi="Times New Roman" w:cs="Times New Roman"/>
                <w:sz w:val="20"/>
                <w:szCs w:val="20"/>
                <w:lang w:eastAsia="tr-TR"/>
              </w:rPr>
            </w:pPr>
            <w:r w:rsidRPr="00937FA6">
              <w:rPr>
                <w:rFonts w:ascii="Times New Roman" w:eastAsia="Times New Roman" w:hAnsi="Times New Roman" w:cs="Times New Roman"/>
                <w:sz w:val="20"/>
                <w:szCs w:val="20"/>
                <w:lang w:eastAsia="tr-TR"/>
              </w:rPr>
              <w:t>Development of dental system; primary dentition, mixed dentition, transition to permanent dentition.</w:t>
            </w:r>
          </w:p>
        </w:tc>
      </w:tr>
      <w:tr w:rsidR="00937FA6" w:rsidRPr="00937FA6" w:rsidTr="006C2360">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937FA6" w:rsidRPr="00937FA6" w:rsidRDefault="00937FA6" w:rsidP="00937FA6">
            <w:pPr>
              <w:spacing w:after="0" w:line="240" w:lineRule="auto"/>
              <w:jc w:val="center"/>
              <w:rPr>
                <w:rFonts w:ascii="Times New Roman" w:eastAsia="Times New Roman" w:hAnsi="Times New Roman" w:cs="Times New Roman"/>
                <w:lang w:eastAsia="tr-TR"/>
              </w:rPr>
            </w:pPr>
            <w:r w:rsidRPr="00937FA6">
              <w:rPr>
                <w:rFonts w:ascii="Times New Roman" w:eastAsia="Times New Roman" w:hAnsi="Times New Roman" w:cs="Times New Roman"/>
                <w:lang w:eastAsia="tr-TR"/>
              </w:rPr>
              <w:t>14</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937FA6" w:rsidRPr="00937FA6" w:rsidRDefault="00937FA6" w:rsidP="00937FA6">
            <w:pPr>
              <w:spacing w:after="0" w:line="240" w:lineRule="auto"/>
              <w:rPr>
                <w:rFonts w:ascii="Times New Roman" w:eastAsia="Times New Roman" w:hAnsi="Times New Roman" w:cs="Times New Roman"/>
                <w:sz w:val="20"/>
                <w:szCs w:val="20"/>
                <w:lang w:eastAsia="tr-TR"/>
              </w:rPr>
            </w:pPr>
            <w:r w:rsidRPr="00937FA6">
              <w:rPr>
                <w:rFonts w:ascii="Times New Roman" w:eastAsia="Times New Roman" w:hAnsi="Times New Roman" w:cs="Times New Roman"/>
                <w:sz w:val="20"/>
                <w:szCs w:val="20"/>
                <w:lang w:eastAsia="tr-TR"/>
              </w:rPr>
              <w:t>Development of dental system; permanent dentition,  teeth eruption sequence,  physiological tooth movement and properties</w:t>
            </w:r>
          </w:p>
        </w:tc>
      </w:tr>
    </w:tbl>
    <w:p w:rsidR="00937FA6" w:rsidRPr="00937FA6" w:rsidRDefault="00937FA6" w:rsidP="00937FA6">
      <w:pPr>
        <w:spacing w:after="0" w:line="240" w:lineRule="auto"/>
        <w:rPr>
          <w:rFonts w:ascii="Times New Roman" w:eastAsia="Times New Roman" w:hAnsi="Times New Roman" w:cs="Times New Roman"/>
          <w:sz w:val="16"/>
          <w:szCs w:val="16"/>
          <w:lang w:eastAsia="tr-TR"/>
        </w:rPr>
      </w:pPr>
    </w:p>
    <w:p w:rsidR="00937FA6" w:rsidRPr="00937FA6" w:rsidRDefault="00937FA6" w:rsidP="00937FA6">
      <w:pPr>
        <w:spacing w:after="0" w:line="240" w:lineRule="auto"/>
        <w:rPr>
          <w:rFonts w:ascii="Times New Roman" w:eastAsia="Times New Roman" w:hAnsi="Times New Roman" w:cs="Times New Roman"/>
          <w:color w:val="FF0000"/>
          <w:sz w:val="24"/>
          <w:szCs w:val="24"/>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937FA6" w:rsidRPr="00937FA6" w:rsidTr="006C2360">
        <w:tc>
          <w:tcPr>
            <w:tcW w:w="603" w:type="dxa"/>
            <w:tcBorders>
              <w:top w:val="single" w:sz="12" w:space="0" w:color="auto"/>
              <w:left w:val="single" w:sz="12" w:space="0" w:color="auto"/>
              <w:bottom w:val="single" w:sz="6" w:space="0" w:color="auto"/>
              <w:right w:val="single" w:sz="6" w:space="0" w:color="auto"/>
            </w:tcBorders>
            <w:vAlign w:val="center"/>
          </w:tcPr>
          <w:p w:rsidR="00937FA6" w:rsidRPr="00937FA6" w:rsidRDefault="00937FA6" w:rsidP="00937FA6">
            <w:pPr>
              <w:spacing w:after="0" w:line="240" w:lineRule="auto"/>
              <w:jc w:val="center"/>
              <w:rPr>
                <w:rFonts w:ascii="Times New Roman" w:eastAsia="Times New Roman" w:hAnsi="Times New Roman" w:cs="Times New Roman"/>
                <w:b/>
                <w:sz w:val="18"/>
                <w:szCs w:val="18"/>
                <w:lang w:eastAsia="tr-TR"/>
              </w:rPr>
            </w:pPr>
            <w:r w:rsidRPr="00937FA6">
              <w:rPr>
                <w:rFonts w:ascii="Times New Roman" w:eastAsia="Times New Roman" w:hAnsi="Times New Roman" w:cs="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rsidR="00937FA6" w:rsidRPr="00937FA6" w:rsidRDefault="00937FA6" w:rsidP="00937FA6">
            <w:pPr>
              <w:spacing w:after="0" w:line="240" w:lineRule="auto"/>
              <w:rPr>
                <w:rFonts w:ascii="Times New Roman" w:eastAsia="Times New Roman" w:hAnsi="Times New Roman" w:cs="Times New Roman"/>
                <w:b/>
                <w:lang w:eastAsia="tr-TR"/>
              </w:rPr>
            </w:pPr>
            <w:r w:rsidRPr="00937FA6">
              <w:rPr>
                <w:rFonts w:ascii="Times New Roman" w:eastAsia="Times New Roman" w:hAnsi="Times New Roman" w:cs="Times New Roman"/>
                <w:b/>
                <w:lang w:eastAsia="tr-TR"/>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rsidR="00937FA6" w:rsidRPr="00937FA6" w:rsidRDefault="00937FA6" w:rsidP="00937FA6">
            <w:pPr>
              <w:spacing w:after="0" w:line="240" w:lineRule="auto"/>
              <w:jc w:val="center"/>
              <w:rPr>
                <w:rFonts w:ascii="Times New Roman" w:eastAsia="Times New Roman" w:hAnsi="Times New Roman" w:cs="Times New Roman"/>
                <w:b/>
                <w:lang w:eastAsia="tr-TR"/>
              </w:rPr>
            </w:pPr>
            <w:r w:rsidRPr="00937FA6">
              <w:rPr>
                <w:rFonts w:ascii="Times New Roman" w:eastAsia="Times New Roman" w:hAnsi="Times New Roman" w:cs="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937FA6" w:rsidRPr="00937FA6" w:rsidRDefault="00937FA6" w:rsidP="00937FA6">
            <w:pPr>
              <w:spacing w:after="0" w:line="240" w:lineRule="auto"/>
              <w:jc w:val="center"/>
              <w:rPr>
                <w:rFonts w:ascii="Times New Roman" w:eastAsia="Times New Roman" w:hAnsi="Times New Roman" w:cs="Times New Roman"/>
                <w:b/>
                <w:lang w:eastAsia="tr-TR"/>
              </w:rPr>
            </w:pPr>
            <w:r w:rsidRPr="00937FA6">
              <w:rPr>
                <w:rFonts w:ascii="Times New Roman" w:eastAsia="Times New Roman" w:hAnsi="Times New Roman" w:cs="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937FA6" w:rsidRPr="00937FA6" w:rsidRDefault="00937FA6" w:rsidP="00937FA6">
            <w:pPr>
              <w:spacing w:after="0" w:line="240" w:lineRule="auto"/>
              <w:jc w:val="center"/>
              <w:rPr>
                <w:rFonts w:ascii="Times New Roman" w:eastAsia="Times New Roman" w:hAnsi="Times New Roman" w:cs="Times New Roman"/>
                <w:b/>
                <w:lang w:eastAsia="tr-TR"/>
              </w:rPr>
            </w:pPr>
            <w:r w:rsidRPr="00937FA6">
              <w:rPr>
                <w:rFonts w:ascii="Times New Roman" w:eastAsia="Times New Roman" w:hAnsi="Times New Roman" w:cs="Times New Roman"/>
                <w:b/>
                <w:lang w:eastAsia="tr-TR"/>
              </w:rPr>
              <w:t>1</w:t>
            </w:r>
          </w:p>
        </w:tc>
      </w:tr>
      <w:tr w:rsidR="00937FA6" w:rsidRPr="00937FA6" w:rsidTr="006C2360">
        <w:tc>
          <w:tcPr>
            <w:tcW w:w="603" w:type="dxa"/>
            <w:tcBorders>
              <w:top w:val="single" w:sz="6" w:space="0" w:color="auto"/>
              <w:left w:val="single" w:sz="12" w:space="0" w:color="auto"/>
              <w:bottom w:val="single" w:sz="6" w:space="0" w:color="auto"/>
              <w:right w:val="single" w:sz="6" w:space="0" w:color="auto"/>
            </w:tcBorders>
            <w:vAlign w:val="center"/>
          </w:tcPr>
          <w:p w:rsidR="00937FA6" w:rsidRPr="00937FA6" w:rsidRDefault="00937FA6" w:rsidP="00937FA6">
            <w:pPr>
              <w:spacing w:after="0" w:line="240" w:lineRule="auto"/>
              <w:jc w:val="center"/>
              <w:rPr>
                <w:rFonts w:ascii="Times New Roman" w:eastAsia="Times New Roman" w:hAnsi="Times New Roman" w:cs="Times New Roman"/>
                <w:lang w:eastAsia="tr-TR"/>
              </w:rPr>
            </w:pPr>
            <w:r w:rsidRPr="00937FA6">
              <w:rPr>
                <w:rFonts w:ascii="Times New Roman" w:eastAsia="Times New Roman" w:hAnsi="Times New Roman" w:cs="Times New Roman"/>
                <w:lang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937FA6" w:rsidRPr="00937FA6" w:rsidRDefault="00937FA6" w:rsidP="00937FA6">
            <w:pPr>
              <w:spacing w:after="0" w:line="240" w:lineRule="auto"/>
              <w:jc w:val="both"/>
              <w:rPr>
                <w:rFonts w:ascii="Times New Roman" w:eastAsia="Times New Roman" w:hAnsi="Times New Roman" w:cs="Times New Roman"/>
                <w:sz w:val="20"/>
                <w:szCs w:val="20"/>
                <w:lang w:val="en-US" w:eastAsia="tr-TR"/>
              </w:rPr>
            </w:pPr>
            <w:r w:rsidRPr="00937FA6">
              <w:rPr>
                <w:rFonts w:ascii="Times New Roman" w:eastAsia="Times New Roman" w:hAnsi="Times New Roman" w:cs="Times New Roman"/>
                <w:sz w:val="20"/>
                <w:szCs w:val="20"/>
                <w:lang w:val="en-US" w:eastAsia="tr-TR"/>
              </w:rPr>
              <w:t xml:space="preserve">Sufficient knowledge of subjects related with dentistry; an ability to apply </w:t>
            </w:r>
            <w:r w:rsidRPr="00937FA6">
              <w:rPr>
                <w:rFonts w:ascii="Times New Roman" w:eastAsia="Times New Roman" w:hAnsi="Times New Roman" w:cs="Times New Roman"/>
                <w:bCs/>
                <w:sz w:val="20"/>
                <w:szCs w:val="20"/>
                <w:lang w:val="en-US" w:eastAsia="tr-TR"/>
              </w:rPr>
              <w:t xml:space="preserve">theoretical and practical </w:t>
            </w:r>
            <w:r w:rsidRPr="00937FA6">
              <w:rPr>
                <w:rFonts w:ascii="Times New Roman" w:eastAsia="Times New Roman" w:hAnsi="Times New Roman" w:cs="Times New Roman"/>
                <w:sz w:val="20"/>
                <w:szCs w:val="20"/>
                <w:lang w:val="en-US" w:eastAsia="tr-TR"/>
              </w:rPr>
              <w:t>knowledge on solving and modeling of dentistry problems.</w:t>
            </w:r>
          </w:p>
        </w:tc>
        <w:tc>
          <w:tcPr>
            <w:tcW w:w="567" w:type="dxa"/>
            <w:tcBorders>
              <w:top w:val="single" w:sz="6" w:space="0" w:color="auto"/>
              <w:left w:val="single" w:sz="6" w:space="0" w:color="auto"/>
              <w:bottom w:val="single" w:sz="6" w:space="0" w:color="auto"/>
              <w:right w:val="single" w:sz="6" w:space="0" w:color="auto"/>
            </w:tcBorders>
            <w:vAlign w:val="center"/>
          </w:tcPr>
          <w:p w:rsidR="00937FA6" w:rsidRPr="00937FA6" w:rsidRDefault="00937FA6" w:rsidP="00937FA6">
            <w:pPr>
              <w:spacing w:after="0" w:line="240" w:lineRule="auto"/>
              <w:jc w:val="center"/>
              <w:rPr>
                <w:rFonts w:ascii="Times New Roman" w:eastAsia="Times New Roman" w:hAnsi="Times New Roman" w:cs="Times New Roman"/>
                <w:b/>
                <w:sz w:val="20"/>
                <w:szCs w:val="20"/>
                <w:lang w:eastAsia="tr-TR"/>
              </w:rPr>
            </w:pPr>
            <w:r w:rsidRPr="00937FA6">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937FA6" w:rsidRPr="00937FA6" w:rsidRDefault="00937FA6" w:rsidP="00937FA6">
            <w:pPr>
              <w:spacing w:after="0" w:line="240" w:lineRule="auto"/>
              <w:jc w:val="center"/>
              <w:rPr>
                <w:rFonts w:ascii="Times New Roman" w:eastAsia="Times New Roman" w:hAnsi="Times New Roman" w:cs="Times New Roman"/>
                <w:b/>
                <w:sz w:val="20"/>
                <w:szCs w:val="20"/>
                <w:lang w:eastAsia="tr-TR"/>
              </w:rPr>
            </w:pPr>
            <w:r w:rsidRPr="00937FA6">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37FA6" w:rsidRPr="00937FA6" w:rsidRDefault="00937FA6" w:rsidP="00937FA6">
            <w:pPr>
              <w:spacing w:after="0" w:line="240" w:lineRule="auto"/>
              <w:jc w:val="center"/>
              <w:rPr>
                <w:rFonts w:ascii="Times New Roman" w:eastAsia="Times New Roman" w:hAnsi="Times New Roman" w:cs="Times New Roman"/>
                <w:b/>
                <w:sz w:val="20"/>
                <w:szCs w:val="20"/>
                <w:lang w:eastAsia="tr-TR"/>
              </w:rPr>
            </w:pPr>
          </w:p>
        </w:tc>
      </w:tr>
      <w:tr w:rsidR="00937FA6" w:rsidRPr="00937FA6" w:rsidTr="006C2360">
        <w:tc>
          <w:tcPr>
            <w:tcW w:w="603" w:type="dxa"/>
            <w:tcBorders>
              <w:top w:val="single" w:sz="6" w:space="0" w:color="auto"/>
              <w:left w:val="single" w:sz="12" w:space="0" w:color="auto"/>
              <w:bottom w:val="single" w:sz="6" w:space="0" w:color="auto"/>
              <w:right w:val="single" w:sz="6" w:space="0" w:color="auto"/>
            </w:tcBorders>
            <w:vAlign w:val="center"/>
          </w:tcPr>
          <w:p w:rsidR="00937FA6" w:rsidRPr="00937FA6" w:rsidRDefault="00937FA6" w:rsidP="00937FA6">
            <w:pPr>
              <w:spacing w:after="0" w:line="240" w:lineRule="auto"/>
              <w:jc w:val="center"/>
              <w:rPr>
                <w:rFonts w:ascii="Times New Roman" w:eastAsia="Times New Roman" w:hAnsi="Times New Roman" w:cs="Times New Roman"/>
                <w:lang w:eastAsia="tr-TR"/>
              </w:rPr>
            </w:pPr>
            <w:r w:rsidRPr="00937FA6">
              <w:rPr>
                <w:rFonts w:ascii="Times New Roman" w:eastAsia="Times New Roman" w:hAnsi="Times New Roman" w:cs="Times New Roman"/>
                <w:lang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937FA6" w:rsidRPr="00937FA6" w:rsidRDefault="00937FA6" w:rsidP="00937FA6">
            <w:pPr>
              <w:spacing w:after="0" w:line="240" w:lineRule="auto"/>
              <w:jc w:val="both"/>
              <w:rPr>
                <w:rFonts w:ascii="Times New Roman" w:eastAsia="Times New Roman" w:hAnsi="Times New Roman" w:cs="Times New Roman"/>
                <w:sz w:val="20"/>
                <w:szCs w:val="20"/>
                <w:lang w:val="en-US" w:eastAsia="tr-TR"/>
              </w:rPr>
            </w:pPr>
            <w:r w:rsidRPr="00937FA6">
              <w:rPr>
                <w:rFonts w:ascii="TimesNewRoman" w:eastAsia="Times New Roman" w:hAnsi="TimesNewRoman" w:cs="TimesNewRoman"/>
                <w:sz w:val="20"/>
                <w:szCs w:val="20"/>
                <w:lang w:val="en-US" w:eastAsia="tr-TR"/>
              </w:rPr>
              <w:t xml:space="preserve">Ability to determine, define, formulate and solve dentistry problems; for that purpose an ability to select and use convenient </w:t>
            </w:r>
            <w:r w:rsidRPr="00937FA6">
              <w:rPr>
                <w:rFonts w:ascii="Times New Roman" w:eastAsia="Times New Roman" w:hAnsi="Times New Roman" w:cs="Times New Roman"/>
                <w:bCs/>
                <w:sz w:val="20"/>
                <w:szCs w:val="20"/>
                <w:lang w:val="en-US" w:eastAsia="tr-TR"/>
              </w:rPr>
              <w:t>analytical and modeling methods</w:t>
            </w:r>
            <w:r w:rsidRPr="00937FA6">
              <w:rPr>
                <w:rFonts w:ascii="TimesNewRoman" w:eastAsia="Times New Roman" w:hAnsi="TimesNewRoman" w:cs="TimesNewRoman"/>
                <w:sz w:val="20"/>
                <w:szCs w:val="20"/>
                <w:lang w:val="en-US" w:eastAsia="tr-TR"/>
              </w:rPr>
              <w:t>.</w:t>
            </w:r>
          </w:p>
        </w:tc>
        <w:tc>
          <w:tcPr>
            <w:tcW w:w="567" w:type="dxa"/>
            <w:tcBorders>
              <w:top w:val="single" w:sz="6" w:space="0" w:color="auto"/>
              <w:left w:val="single" w:sz="6" w:space="0" w:color="auto"/>
              <w:bottom w:val="single" w:sz="6" w:space="0" w:color="auto"/>
              <w:right w:val="single" w:sz="6" w:space="0" w:color="auto"/>
            </w:tcBorders>
            <w:vAlign w:val="center"/>
          </w:tcPr>
          <w:p w:rsidR="00937FA6" w:rsidRPr="00937FA6" w:rsidRDefault="00937FA6" w:rsidP="00937FA6">
            <w:pPr>
              <w:spacing w:after="0" w:line="240" w:lineRule="auto"/>
              <w:jc w:val="center"/>
              <w:rPr>
                <w:rFonts w:ascii="Times New Roman" w:eastAsia="Times New Roman" w:hAnsi="Times New Roman" w:cs="Times New Roman"/>
                <w:b/>
                <w:sz w:val="20"/>
                <w:szCs w:val="20"/>
                <w:lang w:eastAsia="tr-TR"/>
              </w:rPr>
            </w:pPr>
            <w:r w:rsidRPr="00937FA6">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37FA6" w:rsidRPr="00937FA6" w:rsidRDefault="00937FA6" w:rsidP="00937FA6">
            <w:pPr>
              <w:spacing w:after="0" w:line="240" w:lineRule="auto"/>
              <w:jc w:val="center"/>
              <w:rPr>
                <w:rFonts w:ascii="Times New Roman" w:eastAsia="Times New Roman" w:hAnsi="Times New Roman" w:cs="Times New Roman"/>
                <w:b/>
                <w:sz w:val="20"/>
                <w:szCs w:val="20"/>
                <w:lang w:eastAsia="tr-TR"/>
              </w:rPr>
            </w:pPr>
            <w:r w:rsidRPr="00937FA6">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937FA6" w:rsidRPr="00937FA6" w:rsidRDefault="00937FA6" w:rsidP="00937FA6">
            <w:pPr>
              <w:spacing w:after="0" w:line="240" w:lineRule="auto"/>
              <w:jc w:val="center"/>
              <w:rPr>
                <w:rFonts w:ascii="Times New Roman" w:eastAsia="Times New Roman" w:hAnsi="Times New Roman" w:cs="Times New Roman"/>
                <w:b/>
                <w:sz w:val="20"/>
                <w:szCs w:val="20"/>
                <w:lang w:eastAsia="tr-TR"/>
              </w:rPr>
            </w:pPr>
          </w:p>
        </w:tc>
      </w:tr>
      <w:tr w:rsidR="00937FA6" w:rsidRPr="00937FA6" w:rsidTr="006C2360">
        <w:tc>
          <w:tcPr>
            <w:tcW w:w="603" w:type="dxa"/>
            <w:tcBorders>
              <w:top w:val="single" w:sz="6" w:space="0" w:color="auto"/>
              <w:left w:val="single" w:sz="12" w:space="0" w:color="auto"/>
              <w:bottom w:val="single" w:sz="6" w:space="0" w:color="auto"/>
              <w:right w:val="single" w:sz="6" w:space="0" w:color="auto"/>
            </w:tcBorders>
            <w:vAlign w:val="center"/>
          </w:tcPr>
          <w:p w:rsidR="00937FA6" w:rsidRPr="00937FA6" w:rsidRDefault="00937FA6" w:rsidP="00937FA6">
            <w:pPr>
              <w:spacing w:after="0" w:line="240" w:lineRule="auto"/>
              <w:jc w:val="center"/>
              <w:rPr>
                <w:rFonts w:ascii="Times New Roman" w:eastAsia="Times New Roman" w:hAnsi="Times New Roman" w:cs="Times New Roman"/>
                <w:lang w:eastAsia="tr-TR"/>
              </w:rPr>
            </w:pPr>
            <w:r w:rsidRPr="00937FA6">
              <w:rPr>
                <w:rFonts w:ascii="Times New Roman" w:eastAsia="Times New Roman" w:hAnsi="Times New Roman" w:cs="Times New Roman"/>
                <w:lang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937FA6" w:rsidRPr="00937FA6" w:rsidRDefault="00937FA6" w:rsidP="00937FA6">
            <w:pPr>
              <w:spacing w:after="0" w:line="240" w:lineRule="auto"/>
              <w:jc w:val="both"/>
              <w:rPr>
                <w:rFonts w:ascii="Times New Roman" w:eastAsia="Times New Roman" w:hAnsi="Times New Roman" w:cs="Times New Roman"/>
                <w:sz w:val="20"/>
                <w:szCs w:val="20"/>
                <w:lang w:val="en-US" w:eastAsia="tr-TR"/>
              </w:rPr>
            </w:pPr>
            <w:r w:rsidRPr="00937FA6">
              <w:rPr>
                <w:rFonts w:ascii="Times New Roman" w:eastAsia="Times New Roman" w:hAnsi="Times New Roman" w:cs="Times New Roman"/>
                <w:sz w:val="20"/>
                <w:szCs w:val="20"/>
                <w:lang w:val="en-US" w:eastAsia="tr-TR"/>
              </w:rPr>
              <w:t>In order to investigate dentistry problems; ability to set up and conduct experiments and ability to analyze and interpretation of experimental results.</w:t>
            </w:r>
          </w:p>
        </w:tc>
        <w:tc>
          <w:tcPr>
            <w:tcW w:w="567" w:type="dxa"/>
            <w:tcBorders>
              <w:top w:val="single" w:sz="6" w:space="0" w:color="auto"/>
              <w:left w:val="single" w:sz="6" w:space="0" w:color="auto"/>
              <w:bottom w:val="single" w:sz="6" w:space="0" w:color="auto"/>
              <w:right w:val="single" w:sz="6" w:space="0" w:color="auto"/>
            </w:tcBorders>
            <w:vAlign w:val="center"/>
          </w:tcPr>
          <w:p w:rsidR="00937FA6" w:rsidRPr="00937FA6" w:rsidRDefault="00937FA6" w:rsidP="00937FA6">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937FA6" w:rsidRPr="00937FA6" w:rsidRDefault="00937FA6" w:rsidP="00937FA6">
            <w:pPr>
              <w:spacing w:after="0" w:line="240" w:lineRule="auto"/>
              <w:jc w:val="center"/>
              <w:rPr>
                <w:rFonts w:ascii="Times New Roman" w:eastAsia="Times New Roman" w:hAnsi="Times New Roman" w:cs="Times New Roman"/>
                <w:b/>
                <w:sz w:val="20"/>
                <w:szCs w:val="20"/>
                <w:lang w:eastAsia="tr-TR"/>
              </w:rPr>
            </w:pPr>
            <w:r w:rsidRPr="00937FA6">
              <w:rPr>
                <w:rFonts w:ascii="Times New Roman" w:eastAsia="Times New Roman" w:hAnsi="Times New Roman" w:cs="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937FA6" w:rsidRPr="00937FA6" w:rsidRDefault="00937FA6" w:rsidP="00937FA6">
            <w:pPr>
              <w:spacing w:after="0" w:line="240" w:lineRule="auto"/>
              <w:jc w:val="center"/>
              <w:rPr>
                <w:rFonts w:ascii="Times New Roman" w:eastAsia="Times New Roman" w:hAnsi="Times New Roman" w:cs="Times New Roman"/>
                <w:b/>
                <w:sz w:val="20"/>
                <w:szCs w:val="20"/>
                <w:lang w:eastAsia="tr-TR"/>
              </w:rPr>
            </w:pPr>
            <w:r w:rsidRPr="00937FA6">
              <w:rPr>
                <w:rFonts w:ascii="Times New Roman" w:eastAsia="Times New Roman" w:hAnsi="Times New Roman" w:cs="Times New Roman"/>
                <w:b/>
                <w:sz w:val="20"/>
                <w:szCs w:val="20"/>
                <w:lang w:eastAsia="tr-TR"/>
              </w:rPr>
              <w:t xml:space="preserve"> </w:t>
            </w:r>
          </w:p>
        </w:tc>
      </w:tr>
      <w:tr w:rsidR="00937FA6" w:rsidRPr="00937FA6" w:rsidTr="006C2360">
        <w:tc>
          <w:tcPr>
            <w:tcW w:w="603" w:type="dxa"/>
            <w:tcBorders>
              <w:top w:val="single" w:sz="6" w:space="0" w:color="auto"/>
              <w:left w:val="single" w:sz="12" w:space="0" w:color="auto"/>
              <w:bottom w:val="single" w:sz="6" w:space="0" w:color="auto"/>
              <w:right w:val="single" w:sz="6" w:space="0" w:color="auto"/>
            </w:tcBorders>
            <w:vAlign w:val="center"/>
          </w:tcPr>
          <w:p w:rsidR="00937FA6" w:rsidRPr="00937FA6" w:rsidRDefault="00937FA6" w:rsidP="00937FA6">
            <w:pPr>
              <w:spacing w:after="0" w:line="240" w:lineRule="auto"/>
              <w:jc w:val="center"/>
              <w:rPr>
                <w:rFonts w:ascii="Times New Roman" w:eastAsia="Times New Roman" w:hAnsi="Times New Roman" w:cs="Times New Roman"/>
                <w:lang w:eastAsia="tr-TR"/>
              </w:rPr>
            </w:pPr>
            <w:r w:rsidRPr="00937FA6">
              <w:rPr>
                <w:rFonts w:ascii="Times New Roman" w:eastAsia="Times New Roman" w:hAnsi="Times New Roman" w:cs="Times New Roman"/>
                <w:lang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937FA6" w:rsidRPr="00937FA6" w:rsidRDefault="00937FA6" w:rsidP="00937FA6">
            <w:pPr>
              <w:spacing w:after="0" w:line="240" w:lineRule="auto"/>
              <w:jc w:val="both"/>
              <w:rPr>
                <w:rFonts w:ascii="TimesNewRoman" w:eastAsia="Times New Roman" w:hAnsi="TimesNewRoman" w:cs="TimesNewRoman"/>
                <w:sz w:val="20"/>
                <w:szCs w:val="20"/>
                <w:lang w:val="en-US" w:eastAsia="tr-TR"/>
              </w:rPr>
            </w:pPr>
            <w:r w:rsidRPr="00937FA6">
              <w:rPr>
                <w:rFonts w:ascii="TimesNewRoman" w:eastAsia="Times New Roman" w:hAnsi="TimesNewRoman" w:cs="TimesNewRoman"/>
                <w:sz w:val="20"/>
                <w:szCs w:val="20"/>
                <w:lang w:val="en-US" w:eastAsia="tr-TR"/>
              </w:rPr>
              <w:t>Ability to work effectively in inner or multi-disciplinary teams; proficiency of interdependence.</w:t>
            </w:r>
          </w:p>
        </w:tc>
        <w:tc>
          <w:tcPr>
            <w:tcW w:w="567" w:type="dxa"/>
            <w:tcBorders>
              <w:top w:val="single" w:sz="6" w:space="0" w:color="auto"/>
              <w:left w:val="single" w:sz="6" w:space="0" w:color="auto"/>
              <w:bottom w:val="single" w:sz="6" w:space="0" w:color="auto"/>
              <w:right w:val="single" w:sz="6" w:space="0" w:color="auto"/>
            </w:tcBorders>
            <w:vAlign w:val="center"/>
          </w:tcPr>
          <w:p w:rsidR="00937FA6" w:rsidRPr="00937FA6" w:rsidRDefault="00937FA6" w:rsidP="00937FA6">
            <w:pPr>
              <w:spacing w:after="0" w:line="240" w:lineRule="auto"/>
              <w:jc w:val="center"/>
              <w:rPr>
                <w:rFonts w:ascii="Times New Roman" w:eastAsia="Times New Roman" w:hAnsi="Times New Roman" w:cs="Times New Roman"/>
                <w:b/>
                <w:sz w:val="20"/>
                <w:szCs w:val="20"/>
                <w:lang w:eastAsia="tr-TR"/>
              </w:rPr>
            </w:pPr>
            <w:r w:rsidRPr="00937FA6">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37FA6" w:rsidRPr="00937FA6" w:rsidRDefault="00937FA6" w:rsidP="00937FA6">
            <w:pPr>
              <w:spacing w:after="0" w:line="240" w:lineRule="auto"/>
              <w:jc w:val="center"/>
              <w:rPr>
                <w:rFonts w:ascii="Times New Roman" w:eastAsia="Times New Roman" w:hAnsi="Times New Roman" w:cs="Times New Roman"/>
                <w:b/>
                <w:sz w:val="20"/>
                <w:szCs w:val="20"/>
                <w:lang w:eastAsia="tr-TR"/>
              </w:rPr>
            </w:pPr>
            <w:r w:rsidRPr="00937FA6">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937FA6" w:rsidRPr="00937FA6" w:rsidRDefault="00937FA6" w:rsidP="00937FA6">
            <w:pPr>
              <w:spacing w:after="0" w:line="240" w:lineRule="auto"/>
              <w:jc w:val="center"/>
              <w:rPr>
                <w:rFonts w:ascii="Times New Roman" w:eastAsia="Times New Roman" w:hAnsi="Times New Roman" w:cs="Times New Roman"/>
                <w:b/>
                <w:sz w:val="20"/>
                <w:szCs w:val="20"/>
                <w:lang w:eastAsia="tr-TR"/>
              </w:rPr>
            </w:pPr>
            <w:r w:rsidRPr="00937FA6">
              <w:rPr>
                <w:rFonts w:ascii="Times New Roman" w:eastAsia="Times New Roman" w:hAnsi="Times New Roman" w:cs="Times New Roman"/>
                <w:b/>
                <w:sz w:val="20"/>
                <w:szCs w:val="20"/>
                <w:lang w:eastAsia="tr-TR"/>
              </w:rPr>
              <w:t xml:space="preserve"> </w:t>
            </w:r>
          </w:p>
        </w:tc>
      </w:tr>
      <w:tr w:rsidR="00937FA6" w:rsidRPr="00937FA6" w:rsidTr="006C2360">
        <w:tc>
          <w:tcPr>
            <w:tcW w:w="603" w:type="dxa"/>
            <w:tcBorders>
              <w:top w:val="single" w:sz="6" w:space="0" w:color="auto"/>
              <w:left w:val="single" w:sz="12" w:space="0" w:color="auto"/>
              <w:bottom w:val="single" w:sz="6" w:space="0" w:color="auto"/>
              <w:right w:val="single" w:sz="6" w:space="0" w:color="auto"/>
            </w:tcBorders>
            <w:vAlign w:val="center"/>
          </w:tcPr>
          <w:p w:rsidR="00937FA6" w:rsidRPr="00937FA6" w:rsidRDefault="00937FA6" w:rsidP="00937FA6">
            <w:pPr>
              <w:spacing w:after="0" w:line="240" w:lineRule="auto"/>
              <w:jc w:val="center"/>
              <w:rPr>
                <w:rFonts w:ascii="Times New Roman" w:eastAsia="Times New Roman" w:hAnsi="Times New Roman" w:cs="Times New Roman"/>
                <w:lang w:eastAsia="tr-TR"/>
              </w:rPr>
            </w:pPr>
            <w:r w:rsidRPr="00937FA6">
              <w:rPr>
                <w:rFonts w:ascii="Times New Roman" w:eastAsia="Times New Roman" w:hAnsi="Times New Roman" w:cs="Times New Roman"/>
                <w:lang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937FA6" w:rsidRPr="00937FA6" w:rsidRDefault="00937FA6" w:rsidP="00937FA6">
            <w:pPr>
              <w:spacing w:after="0" w:line="240" w:lineRule="auto"/>
              <w:jc w:val="both"/>
              <w:rPr>
                <w:rFonts w:ascii="TimesNewRoman" w:eastAsia="Times New Roman" w:hAnsi="TimesNewRoman" w:cs="TimesNewRoman"/>
                <w:sz w:val="20"/>
                <w:szCs w:val="20"/>
                <w:lang w:val="en-US" w:eastAsia="tr-TR"/>
              </w:rPr>
            </w:pPr>
            <w:r w:rsidRPr="00937FA6">
              <w:rPr>
                <w:rFonts w:ascii="Times New Roman" w:eastAsia="Times New Roman" w:hAnsi="Times New Roman" w:cs="Times New Roman"/>
                <w:sz w:val="20"/>
                <w:szCs w:val="20"/>
                <w:lang w:val="en-US" w:eastAsia="tr-TR"/>
              </w:rPr>
              <w:t xml:space="preserve">Ability to communicate in written and oral forms in Turkish/English; proficiency at least one </w:t>
            </w:r>
            <w:r w:rsidRPr="00937FA6">
              <w:rPr>
                <w:rFonts w:ascii="Times New Roman" w:eastAsia="Times New Roman" w:hAnsi="Times New Roman" w:cs="Times New Roman"/>
                <w:bCs/>
                <w:sz w:val="20"/>
                <w:szCs w:val="20"/>
                <w:lang w:val="en-US" w:eastAsia="tr-TR"/>
              </w:rPr>
              <w:t>foreign language</w:t>
            </w:r>
            <w:r w:rsidRPr="00937FA6">
              <w:rPr>
                <w:rFonts w:ascii="Times New Roman" w:eastAsia="Times New Roman" w:hAnsi="Times New Roman" w:cs="Times New Roman"/>
                <w:sz w:val="20"/>
                <w:szCs w:val="20"/>
                <w:lang w:val="en-US" w:eastAsia="tr-TR"/>
              </w:rPr>
              <w:t>.</w:t>
            </w:r>
          </w:p>
        </w:tc>
        <w:tc>
          <w:tcPr>
            <w:tcW w:w="567" w:type="dxa"/>
            <w:tcBorders>
              <w:top w:val="single" w:sz="6" w:space="0" w:color="auto"/>
              <w:left w:val="single" w:sz="6" w:space="0" w:color="auto"/>
              <w:bottom w:val="single" w:sz="6" w:space="0" w:color="auto"/>
              <w:right w:val="single" w:sz="6" w:space="0" w:color="auto"/>
            </w:tcBorders>
            <w:vAlign w:val="center"/>
          </w:tcPr>
          <w:p w:rsidR="00937FA6" w:rsidRPr="00937FA6" w:rsidRDefault="00937FA6" w:rsidP="00937FA6">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937FA6" w:rsidRPr="00937FA6" w:rsidRDefault="00937FA6" w:rsidP="00937FA6">
            <w:pPr>
              <w:spacing w:after="0" w:line="240" w:lineRule="auto"/>
              <w:jc w:val="center"/>
              <w:rPr>
                <w:rFonts w:ascii="Times New Roman" w:eastAsia="Times New Roman" w:hAnsi="Times New Roman" w:cs="Times New Roman"/>
                <w:b/>
                <w:sz w:val="20"/>
                <w:szCs w:val="20"/>
                <w:lang w:eastAsia="tr-TR"/>
              </w:rPr>
            </w:pPr>
            <w:r w:rsidRPr="00937FA6">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37FA6" w:rsidRPr="00937FA6" w:rsidRDefault="00937FA6" w:rsidP="00937FA6">
            <w:pPr>
              <w:spacing w:after="0" w:line="240" w:lineRule="auto"/>
              <w:jc w:val="center"/>
              <w:rPr>
                <w:rFonts w:ascii="Times New Roman" w:eastAsia="Times New Roman" w:hAnsi="Times New Roman" w:cs="Times New Roman"/>
                <w:b/>
                <w:sz w:val="20"/>
                <w:szCs w:val="20"/>
                <w:lang w:eastAsia="tr-TR"/>
              </w:rPr>
            </w:pPr>
            <w:r w:rsidRPr="00937FA6">
              <w:rPr>
                <w:rFonts w:ascii="Times New Roman" w:eastAsia="Times New Roman" w:hAnsi="Times New Roman" w:cs="Times New Roman"/>
                <w:b/>
                <w:sz w:val="20"/>
                <w:szCs w:val="20"/>
                <w:lang w:eastAsia="tr-TR"/>
              </w:rPr>
              <w:t xml:space="preserve">x </w:t>
            </w:r>
          </w:p>
        </w:tc>
      </w:tr>
      <w:tr w:rsidR="00937FA6" w:rsidRPr="00937FA6" w:rsidTr="006C2360">
        <w:tc>
          <w:tcPr>
            <w:tcW w:w="603" w:type="dxa"/>
            <w:tcBorders>
              <w:top w:val="single" w:sz="6" w:space="0" w:color="auto"/>
              <w:left w:val="single" w:sz="12" w:space="0" w:color="auto"/>
              <w:bottom w:val="single" w:sz="6" w:space="0" w:color="auto"/>
              <w:right w:val="single" w:sz="6" w:space="0" w:color="auto"/>
            </w:tcBorders>
            <w:vAlign w:val="center"/>
          </w:tcPr>
          <w:p w:rsidR="00937FA6" w:rsidRPr="00937FA6" w:rsidRDefault="00937FA6" w:rsidP="00937FA6">
            <w:pPr>
              <w:spacing w:after="0" w:line="240" w:lineRule="auto"/>
              <w:jc w:val="center"/>
              <w:rPr>
                <w:rFonts w:ascii="Times New Roman" w:eastAsia="Times New Roman" w:hAnsi="Times New Roman" w:cs="Times New Roman"/>
                <w:lang w:eastAsia="tr-TR"/>
              </w:rPr>
            </w:pPr>
            <w:r w:rsidRPr="00937FA6">
              <w:rPr>
                <w:rFonts w:ascii="Times New Roman" w:eastAsia="Times New Roman" w:hAnsi="Times New Roman" w:cs="Times New Roman"/>
                <w:lang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937FA6" w:rsidRPr="00937FA6" w:rsidRDefault="00937FA6" w:rsidP="00937FA6">
            <w:pPr>
              <w:spacing w:after="0" w:line="240" w:lineRule="auto"/>
              <w:jc w:val="both"/>
              <w:rPr>
                <w:rFonts w:ascii="TimesNewRoman" w:eastAsia="Times New Roman" w:hAnsi="TimesNewRoman" w:cs="TimesNewRoman"/>
                <w:sz w:val="20"/>
                <w:szCs w:val="20"/>
                <w:lang w:val="en-US" w:eastAsia="tr-TR"/>
              </w:rPr>
            </w:pPr>
            <w:r w:rsidRPr="00937FA6">
              <w:rPr>
                <w:rFonts w:ascii="Times New Roman" w:eastAsia="Times New Roman" w:hAnsi="Times New Roman" w:cs="Times New Roman"/>
                <w:sz w:val="20"/>
                <w:szCs w:val="20"/>
                <w:lang w:val="en-US" w:eastAsia="tr-TR"/>
              </w:rPr>
              <w:t xml:space="preserve">Awareness of life-long learning; ability to </w:t>
            </w:r>
            <w:r w:rsidRPr="00937FA6">
              <w:rPr>
                <w:rFonts w:ascii="Times New Roman" w:eastAsia="Times New Roman" w:hAnsi="Times New Roman" w:cs="Times New Roman"/>
                <w:bCs/>
                <w:sz w:val="20"/>
                <w:szCs w:val="20"/>
                <w:lang w:val="en-US" w:eastAsia="tr-TR"/>
              </w:rPr>
              <w:t>reach information; follow developments in science and technology and continuous self-improvement.</w:t>
            </w:r>
          </w:p>
        </w:tc>
        <w:tc>
          <w:tcPr>
            <w:tcW w:w="567" w:type="dxa"/>
            <w:tcBorders>
              <w:top w:val="single" w:sz="6" w:space="0" w:color="auto"/>
              <w:left w:val="single" w:sz="6" w:space="0" w:color="auto"/>
              <w:bottom w:val="single" w:sz="6" w:space="0" w:color="auto"/>
              <w:right w:val="single" w:sz="6" w:space="0" w:color="auto"/>
            </w:tcBorders>
            <w:vAlign w:val="center"/>
          </w:tcPr>
          <w:p w:rsidR="00937FA6" w:rsidRPr="00937FA6" w:rsidRDefault="00937FA6" w:rsidP="00937FA6">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937FA6" w:rsidRPr="00937FA6" w:rsidRDefault="00937FA6" w:rsidP="00937FA6">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937FA6" w:rsidRPr="00937FA6" w:rsidRDefault="00937FA6" w:rsidP="00937FA6">
            <w:pPr>
              <w:spacing w:after="0" w:line="240" w:lineRule="auto"/>
              <w:jc w:val="center"/>
              <w:rPr>
                <w:rFonts w:ascii="Times New Roman" w:eastAsia="Times New Roman" w:hAnsi="Times New Roman" w:cs="Times New Roman"/>
                <w:b/>
                <w:sz w:val="20"/>
                <w:szCs w:val="20"/>
                <w:lang w:eastAsia="tr-TR"/>
              </w:rPr>
            </w:pPr>
            <w:r w:rsidRPr="00937FA6">
              <w:rPr>
                <w:rFonts w:ascii="Times New Roman" w:eastAsia="Times New Roman" w:hAnsi="Times New Roman" w:cs="Times New Roman"/>
                <w:b/>
                <w:sz w:val="20"/>
                <w:szCs w:val="20"/>
                <w:lang w:eastAsia="tr-TR"/>
              </w:rPr>
              <w:t xml:space="preserve">x </w:t>
            </w:r>
          </w:p>
        </w:tc>
      </w:tr>
      <w:tr w:rsidR="00937FA6" w:rsidRPr="00937FA6" w:rsidTr="006C2360">
        <w:tc>
          <w:tcPr>
            <w:tcW w:w="603" w:type="dxa"/>
            <w:tcBorders>
              <w:top w:val="single" w:sz="6" w:space="0" w:color="auto"/>
              <w:left w:val="single" w:sz="12" w:space="0" w:color="auto"/>
              <w:bottom w:val="single" w:sz="6" w:space="0" w:color="auto"/>
              <w:right w:val="single" w:sz="6" w:space="0" w:color="auto"/>
            </w:tcBorders>
            <w:vAlign w:val="center"/>
          </w:tcPr>
          <w:p w:rsidR="00937FA6" w:rsidRPr="00937FA6" w:rsidRDefault="00937FA6" w:rsidP="00937FA6">
            <w:pPr>
              <w:spacing w:after="0" w:line="240" w:lineRule="auto"/>
              <w:jc w:val="center"/>
              <w:rPr>
                <w:rFonts w:ascii="Times New Roman" w:eastAsia="Times New Roman" w:hAnsi="Times New Roman" w:cs="Times New Roman"/>
                <w:lang w:eastAsia="tr-TR"/>
              </w:rPr>
            </w:pPr>
            <w:r w:rsidRPr="00937FA6">
              <w:rPr>
                <w:rFonts w:ascii="Times New Roman" w:eastAsia="Times New Roman" w:hAnsi="Times New Roman" w:cs="Times New Roman"/>
                <w:lang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937FA6" w:rsidRPr="00937FA6" w:rsidRDefault="00937FA6" w:rsidP="00937FA6">
            <w:pPr>
              <w:spacing w:after="0" w:line="240" w:lineRule="auto"/>
              <w:jc w:val="both"/>
              <w:rPr>
                <w:rFonts w:ascii="Times New Roman" w:eastAsia="Times New Roman" w:hAnsi="Times New Roman" w:cs="Times New Roman"/>
                <w:sz w:val="20"/>
                <w:szCs w:val="20"/>
                <w:lang w:val="en-US" w:eastAsia="tr-TR"/>
              </w:rPr>
            </w:pPr>
            <w:r w:rsidRPr="00937FA6">
              <w:rPr>
                <w:rFonts w:ascii="Times New Roman" w:eastAsia="Times New Roman" w:hAnsi="Times New Roman" w:cs="Times New Roman"/>
                <w:sz w:val="20"/>
                <w:szCs w:val="20"/>
                <w:lang w:val="en-US" w:eastAsia="tr-TR"/>
              </w:rPr>
              <w:t>Consciousness of professional and ethic responsibility</w:t>
            </w:r>
          </w:p>
          <w:p w:rsidR="00937FA6" w:rsidRPr="00937FA6" w:rsidRDefault="00937FA6" w:rsidP="00937FA6">
            <w:pPr>
              <w:spacing w:after="0" w:line="240" w:lineRule="auto"/>
              <w:rPr>
                <w:rFonts w:ascii="TimesNewRoman" w:eastAsia="Times New Roman" w:hAnsi="TimesNewRoman" w:cs="TimesNewRoman"/>
                <w:sz w:val="20"/>
                <w:szCs w:val="20"/>
                <w:lang w:val="en-US"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937FA6" w:rsidRPr="00937FA6" w:rsidRDefault="00937FA6" w:rsidP="00937FA6">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937FA6" w:rsidRPr="00937FA6" w:rsidRDefault="00937FA6" w:rsidP="00937FA6">
            <w:pPr>
              <w:spacing w:after="0" w:line="240" w:lineRule="auto"/>
              <w:jc w:val="center"/>
              <w:rPr>
                <w:rFonts w:ascii="Times New Roman" w:eastAsia="Times New Roman" w:hAnsi="Times New Roman" w:cs="Times New Roman"/>
                <w:b/>
                <w:sz w:val="20"/>
                <w:szCs w:val="20"/>
                <w:lang w:eastAsia="tr-TR"/>
              </w:rPr>
            </w:pPr>
            <w:r w:rsidRPr="00937FA6">
              <w:rPr>
                <w:rFonts w:ascii="Times New Roman" w:eastAsia="Times New Roman" w:hAnsi="Times New Roman" w:cs="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937FA6" w:rsidRPr="00937FA6" w:rsidRDefault="00937FA6" w:rsidP="00937FA6">
            <w:pPr>
              <w:spacing w:after="0" w:line="240" w:lineRule="auto"/>
              <w:jc w:val="center"/>
              <w:rPr>
                <w:rFonts w:ascii="Times New Roman" w:eastAsia="Times New Roman" w:hAnsi="Times New Roman" w:cs="Times New Roman"/>
                <w:b/>
                <w:sz w:val="20"/>
                <w:szCs w:val="20"/>
                <w:lang w:eastAsia="tr-TR"/>
              </w:rPr>
            </w:pPr>
            <w:r w:rsidRPr="00937FA6">
              <w:rPr>
                <w:rFonts w:ascii="Times New Roman" w:eastAsia="Times New Roman" w:hAnsi="Times New Roman" w:cs="Times New Roman"/>
                <w:b/>
                <w:sz w:val="20"/>
                <w:szCs w:val="20"/>
                <w:lang w:eastAsia="tr-TR"/>
              </w:rPr>
              <w:t xml:space="preserve"> </w:t>
            </w:r>
          </w:p>
        </w:tc>
      </w:tr>
      <w:tr w:rsidR="00937FA6" w:rsidRPr="00937FA6" w:rsidTr="006C2360">
        <w:tc>
          <w:tcPr>
            <w:tcW w:w="603" w:type="dxa"/>
            <w:tcBorders>
              <w:top w:val="single" w:sz="6" w:space="0" w:color="auto"/>
              <w:left w:val="single" w:sz="12" w:space="0" w:color="auto"/>
              <w:bottom w:val="single" w:sz="6" w:space="0" w:color="auto"/>
              <w:right w:val="single" w:sz="6" w:space="0" w:color="auto"/>
            </w:tcBorders>
            <w:vAlign w:val="center"/>
          </w:tcPr>
          <w:p w:rsidR="00937FA6" w:rsidRPr="00937FA6" w:rsidRDefault="00937FA6" w:rsidP="00937FA6">
            <w:pPr>
              <w:spacing w:after="0" w:line="240" w:lineRule="auto"/>
              <w:jc w:val="center"/>
              <w:rPr>
                <w:rFonts w:ascii="Times New Roman" w:eastAsia="Times New Roman" w:hAnsi="Times New Roman" w:cs="Times New Roman"/>
                <w:lang w:eastAsia="tr-TR"/>
              </w:rPr>
            </w:pPr>
            <w:r w:rsidRPr="00937FA6">
              <w:rPr>
                <w:rFonts w:ascii="Times New Roman" w:eastAsia="Times New Roman" w:hAnsi="Times New Roman" w:cs="Times New Roman"/>
                <w:lang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937FA6" w:rsidRPr="00937FA6" w:rsidRDefault="00937FA6" w:rsidP="00937FA6">
            <w:pPr>
              <w:spacing w:after="0" w:line="240" w:lineRule="auto"/>
              <w:rPr>
                <w:rFonts w:ascii="Times New Roman" w:eastAsia="Times New Roman" w:hAnsi="Times New Roman" w:cs="Times New Roman"/>
                <w:sz w:val="20"/>
                <w:szCs w:val="20"/>
                <w:lang w:val="en-US" w:eastAsia="tr-TR"/>
              </w:rPr>
            </w:pPr>
            <w:r w:rsidRPr="00937FA6">
              <w:rPr>
                <w:rFonts w:ascii="Times New Roman" w:eastAsia="Times New Roman" w:hAnsi="Times New Roman" w:cs="Times New Roman"/>
                <w:sz w:val="20"/>
                <w:szCs w:val="20"/>
                <w:lang w:val="en-US" w:eastAsia="tr-TR"/>
              </w:rPr>
              <w:t>Awareness of project, r</w:t>
            </w:r>
            <w:r w:rsidRPr="00937FA6">
              <w:rPr>
                <w:rFonts w:ascii="Times New Roman" w:eastAsia="Times New Roman" w:hAnsi="Times New Roman" w:cs="Times New Roman"/>
                <w:bCs/>
                <w:sz w:val="20"/>
                <w:szCs w:val="20"/>
                <w:lang w:val="en-US" w:eastAsia="tr-TR"/>
              </w:rPr>
              <w:t>isk and change management; awareness of entrepreneurship, innovativeness and sustainable development.</w:t>
            </w:r>
          </w:p>
        </w:tc>
        <w:tc>
          <w:tcPr>
            <w:tcW w:w="567" w:type="dxa"/>
            <w:tcBorders>
              <w:top w:val="single" w:sz="6" w:space="0" w:color="auto"/>
              <w:left w:val="single" w:sz="6" w:space="0" w:color="auto"/>
              <w:bottom w:val="single" w:sz="6" w:space="0" w:color="auto"/>
              <w:right w:val="single" w:sz="6" w:space="0" w:color="auto"/>
            </w:tcBorders>
            <w:vAlign w:val="center"/>
          </w:tcPr>
          <w:p w:rsidR="00937FA6" w:rsidRPr="00937FA6" w:rsidRDefault="00937FA6" w:rsidP="00937FA6">
            <w:pPr>
              <w:spacing w:after="0" w:line="240" w:lineRule="auto"/>
              <w:jc w:val="center"/>
              <w:rPr>
                <w:rFonts w:ascii="Times New Roman" w:eastAsia="Times New Roman" w:hAnsi="Times New Roman" w:cs="Times New Roman"/>
                <w:b/>
                <w:sz w:val="20"/>
                <w:szCs w:val="20"/>
                <w:lang w:eastAsia="tr-TR"/>
              </w:rPr>
            </w:pPr>
            <w:r w:rsidRPr="00937FA6">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37FA6" w:rsidRPr="00937FA6" w:rsidRDefault="00937FA6" w:rsidP="00937FA6">
            <w:pPr>
              <w:spacing w:after="0" w:line="240" w:lineRule="auto"/>
              <w:jc w:val="center"/>
              <w:rPr>
                <w:rFonts w:ascii="Times New Roman" w:eastAsia="Times New Roman" w:hAnsi="Times New Roman" w:cs="Times New Roman"/>
                <w:b/>
                <w:sz w:val="20"/>
                <w:szCs w:val="20"/>
                <w:lang w:eastAsia="tr-TR"/>
              </w:rPr>
            </w:pPr>
            <w:r w:rsidRPr="00937FA6">
              <w:rPr>
                <w:rFonts w:ascii="Times New Roman" w:eastAsia="Times New Roman" w:hAnsi="Times New Roman" w:cs="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937FA6" w:rsidRPr="00937FA6" w:rsidRDefault="00937FA6" w:rsidP="00937FA6">
            <w:pPr>
              <w:spacing w:after="0" w:line="240" w:lineRule="auto"/>
              <w:jc w:val="center"/>
              <w:rPr>
                <w:rFonts w:ascii="Times New Roman" w:eastAsia="Times New Roman" w:hAnsi="Times New Roman" w:cs="Times New Roman"/>
                <w:b/>
                <w:sz w:val="20"/>
                <w:szCs w:val="20"/>
                <w:lang w:eastAsia="tr-TR"/>
              </w:rPr>
            </w:pPr>
          </w:p>
        </w:tc>
      </w:tr>
      <w:tr w:rsidR="00937FA6" w:rsidRPr="00937FA6" w:rsidTr="006C2360">
        <w:tc>
          <w:tcPr>
            <w:tcW w:w="9889" w:type="dxa"/>
            <w:gridSpan w:val="5"/>
            <w:tcBorders>
              <w:top w:val="single" w:sz="6" w:space="0" w:color="auto"/>
              <w:left w:val="single" w:sz="12" w:space="0" w:color="auto"/>
              <w:bottom w:val="single" w:sz="12" w:space="0" w:color="auto"/>
              <w:right w:val="single" w:sz="12" w:space="0" w:color="auto"/>
            </w:tcBorders>
            <w:vAlign w:val="center"/>
          </w:tcPr>
          <w:p w:rsidR="00937FA6" w:rsidRPr="00937FA6" w:rsidRDefault="00937FA6" w:rsidP="00937FA6">
            <w:pPr>
              <w:spacing w:after="0" w:line="240" w:lineRule="auto"/>
              <w:jc w:val="both"/>
              <w:rPr>
                <w:rFonts w:ascii="Times New Roman" w:eastAsia="Times New Roman" w:hAnsi="Times New Roman" w:cs="Times New Roman"/>
                <w:sz w:val="20"/>
                <w:szCs w:val="20"/>
                <w:lang w:eastAsia="tr-TR"/>
              </w:rPr>
            </w:pPr>
            <w:r w:rsidRPr="00937FA6">
              <w:rPr>
                <w:rFonts w:ascii="Times New Roman" w:eastAsia="Times New Roman" w:hAnsi="Times New Roman" w:cs="Times New Roman"/>
                <w:b/>
                <w:sz w:val="20"/>
                <w:szCs w:val="20"/>
                <w:lang w:eastAsia="tr-TR"/>
              </w:rPr>
              <w:t>1</w:t>
            </w:r>
            <w:r w:rsidRPr="00937FA6">
              <w:rPr>
                <w:rFonts w:ascii="Times New Roman" w:eastAsia="Times New Roman" w:hAnsi="Times New Roman" w:cs="Times New Roman"/>
                <w:sz w:val="20"/>
                <w:szCs w:val="20"/>
                <w:lang w:eastAsia="tr-TR"/>
              </w:rPr>
              <w:t xml:space="preserve">:None. </w:t>
            </w:r>
            <w:r w:rsidRPr="00937FA6">
              <w:rPr>
                <w:rFonts w:ascii="Times New Roman" w:eastAsia="Times New Roman" w:hAnsi="Times New Roman" w:cs="Times New Roman"/>
                <w:b/>
                <w:sz w:val="20"/>
                <w:szCs w:val="20"/>
                <w:lang w:eastAsia="tr-TR"/>
              </w:rPr>
              <w:t>2</w:t>
            </w:r>
            <w:r w:rsidRPr="00937FA6">
              <w:rPr>
                <w:rFonts w:ascii="Times New Roman" w:eastAsia="Times New Roman" w:hAnsi="Times New Roman" w:cs="Times New Roman"/>
                <w:sz w:val="20"/>
                <w:szCs w:val="20"/>
                <w:lang w:eastAsia="tr-TR"/>
              </w:rPr>
              <w:t xml:space="preserve">:Partially contribution. </w:t>
            </w:r>
            <w:r w:rsidRPr="00937FA6">
              <w:rPr>
                <w:rFonts w:ascii="Times New Roman" w:eastAsia="Times New Roman" w:hAnsi="Times New Roman" w:cs="Times New Roman"/>
                <w:b/>
                <w:sz w:val="20"/>
                <w:szCs w:val="20"/>
                <w:lang w:eastAsia="tr-TR"/>
              </w:rPr>
              <w:t>3</w:t>
            </w:r>
            <w:r w:rsidRPr="00937FA6">
              <w:rPr>
                <w:rFonts w:ascii="Times New Roman" w:eastAsia="Times New Roman" w:hAnsi="Times New Roman" w:cs="Times New Roman"/>
                <w:sz w:val="20"/>
                <w:szCs w:val="20"/>
                <w:lang w:eastAsia="tr-TR"/>
              </w:rPr>
              <w:t>: Completely contribution.</w:t>
            </w:r>
          </w:p>
        </w:tc>
      </w:tr>
    </w:tbl>
    <w:p w:rsidR="00937FA6" w:rsidRPr="00937FA6" w:rsidRDefault="00937FA6" w:rsidP="00937FA6">
      <w:pPr>
        <w:spacing w:after="0" w:line="240" w:lineRule="auto"/>
        <w:rPr>
          <w:rFonts w:ascii="Times New Roman" w:eastAsia="Times New Roman" w:hAnsi="Times New Roman" w:cs="Times New Roman"/>
          <w:sz w:val="16"/>
          <w:szCs w:val="16"/>
          <w:lang w:eastAsia="tr-TR"/>
        </w:rPr>
      </w:pPr>
    </w:p>
    <w:p w:rsidR="00937FA6" w:rsidRPr="00937FA6" w:rsidRDefault="00937FA6" w:rsidP="00937FA6">
      <w:pPr>
        <w:tabs>
          <w:tab w:val="left" w:pos="7800"/>
        </w:tabs>
        <w:spacing w:after="0" w:line="240" w:lineRule="auto"/>
        <w:rPr>
          <w:rFonts w:ascii="Times New Roman" w:eastAsia="Times New Roman" w:hAnsi="Times New Roman" w:cs="Times New Roman"/>
          <w:sz w:val="24"/>
          <w:szCs w:val="24"/>
          <w:lang w:eastAsia="tr-TR"/>
        </w:rPr>
      </w:pPr>
      <w:r w:rsidRPr="00937FA6">
        <w:rPr>
          <w:rFonts w:ascii="Times New Roman" w:eastAsia="Times New Roman" w:hAnsi="Times New Roman" w:cs="Times New Roman"/>
          <w:sz w:val="24"/>
          <w:szCs w:val="24"/>
          <w:lang w:eastAsia="tr-TR"/>
        </w:rPr>
        <w:t xml:space="preserve"> </w:t>
      </w:r>
    </w:p>
    <w:p w:rsidR="00411057" w:rsidRDefault="00411057" w:rsidP="00937FA6">
      <w:pPr>
        <w:tabs>
          <w:tab w:val="left" w:pos="7800"/>
        </w:tabs>
        <w:spacing w:after="0" w:line="240" w:lineRule="auto"/>
        <w:rPr>
          <w:rFonts w:ascii="Times New Roman" w:eastAsia="Times New Roman" w:hAnsi="Times New Roman" w:cs="Times New Roman"/>
          <w:sz w:val="24"/>
          <w:szCs w:val="24"/>
          <w:lang w:eastAsia="tr-TR"/>
        </w:rPr>
      </w:pPr>
    </w:p>
    <w:p w:rsidR="00411057" w:rsidRDefault="00411057" w:rsidP="00937FA6">
      <w:pPr>
        <w:tabs>
          <w:tab w:val="left" w:pos="7800"/>
        </w:tabs>
        <w:spacing w:after="0" w:line="240" w:lineRule="auto"/>
        <w:rPr>
          <w:rFonts w:ascii="Times New Roman" w:eastAsia="Times New Roman" w:hAnsi="Times New Roman" w:cs="Times New Roman"/>
          <w:sz w:val="24"/>
          <w:szCs w:val="24"/>
          <w:lang w:eastAsia="tr-TR"/>
        </w:rPr>
      </w:pPr>
    </w:p>
    <w:p w:rsidR="00411057" w:rsidRDefault="00411057" w:rsidP="00937FA6">
      <w:pPr>
        <w:tabs>
          <w:tab w:val="left" w:pos="7800"/>
        </w:tabs>
        <w:spacing w:after="0" w:line="240" w:lineRule="auto"/>
        <w:rPr>
          <w:rFonts w:ascii="Times New Roman" w:eastAsia="Times New Roman" w:hAnsi="Times New Roman" w:cs="Times New Roman"/>
          <w:sz w:val="24"/>
          <w:szCs w:val="24"/>
          <w:lang w:eastAsia="tr-TR"/>
        </w:rPr>
      </w:pPr>
    </w:p>
    <w:p w:rsidR="00411057" w:rsidRDefault="00411057" w:rsidP="00937FA6">
      <w:pPr>
        <w:tabs>
          <w:tab w:val="left" w:pos="7800"/>
        </w:tabs>
        <w:spacing w:after="0" w:line="240" w:lineRule="auto"/>
        <w:rPr>
          <w:rFonts w:ascii="Times New Roman" w:eastAsia="Times New Roman" w:hAnsi="Times New Roman" w:cs="Times New Roman"/>
          <w:sz w:val="24"/>
          <w:szCs w:val="24"/>
          <w:lang w:eastAsia="tr-TR"/>
        </w:rPr>
      </w:pPr>
    </w:p>
    <w:p w:rsidR="00411057" w:rsidRDefault="00411057" w:rsidP="00937FA6">
      <w:pPr>
        <w:tabs>
          <w:tab w:val="left" w:pos="7800"/>
        </w:tabs>
        <w:spacing w:after="0" w:line="240" w:lineRule="auto"/>
        <w:rPr>
          <w:rFonts w:ascii="Times New Roman" w:eastAsia="Times New Roman" w:hAnsi="Times New Roman" w:cs="Times New Roman"/>
          <w:sz w:val="24"/>
          <w:szCs w:val="24"/>
          <w:lang w:eastAsia="tr-TR"/>
        </w:rPr>
      </w:pPr>
    </w:p>
    <w:p w:rsidR="00411057" w:rsidRDefault="00411057" w:rsidP="00937FA6">
      <w:pPr>
        <w:tabs>
          <w:tab w:val="left" w:pos="7800"/>
        </w:tabs>
        <w:spacing w:after="0" w:line="240" w:lineRule="auto"/>
        <w:rPr>
          <w:rFonts w:ascii="Times New Roman" w:eastAsia="Times New Roman" w:hAnsi="Times New Roman" w:cs="Times New Roman"/>
          <w:sz w:val="24"/>
          <w:szCs w:val="24"/>
          <w:lang w:eastAsia="tr-TR"/>
        </w:rPr>
      </w:pPr>
    </w:p>
    <w:p w:rsidR="00411057" w:rsidRDefault="00411057" w:rsidP="00937FA6">
      <w:pPr>
        <w:tabs>
          <w:tab w:val="left" w:pos="7800"/>
        </w:tabs>
        <w:spacing w:after="0" w:line="240" w:lineRule="auto"/>
        <w:rPr>
          <w:rFonts w:ascii="Times New Roman" w:eastAsia="Times New Roman" w:hAnsi="Times New Roman" w:cs="Times New Roman"/>
          <w:sz w:val="24"/>
          <w:szCs w:val="24"/>
          <w:lang w:eastAsia="tr-TR"/>
        </w:rPr>
      </w:pPr>
    </w:p>
    <w:p w:rsidR="00411057" w:rsidRDefault="00411057" w:rsidP="00937FA6">
      <w:pPr>
        <w:tabs>
          <w:tab w:val="left" w:pos="7800"/>
        </w:tabs>
        <w:spacing w:after="0" w:line="240" w:lineRule="auto"/>
        <w:rPr>
          <w:rFonts w:ascii="Times New Roman" w:eastAsia="Times New Roman" w:hAnsi="Times New Roman" w:cs="Times New Roman"/>
          <w:sz w:val="24"/>
          <w:szCs w:val="24"/>
          <w:lang w:eastAsia="tr-TR"/>
        </w:rPr>
      </w:pPr>
    </w:p>
    <w:p w:rsidR="00411057" w:rsidRDefault="00411057" w:rsidP="00937FA6">
      <w:pPr>
        <w:tabs>
          <w:tab w:val="left" w:pos="7800"/>
        </w:tabs>
        <w:spacing w:after="0" w:line="240" w:lineRule="auto"/>
        <w:rPr>
          <w:rFonts w:ascii="Times New Roman" w:eastAsia="Times New Roman" w:hAnsi="Times New Roman" w:cs="Times New Roman"/>
          <w:sz w:val="24"/>
          <w:szCs w:val="24"/>
          <w:lang w:eastAsia="tr-TR"/>
        </w:rPr>
      </w:pPr>
    </w:p>
    <w:p w:rsidR="00411057" w:rsidRDefault="00411057" w:rsidP="00937FA6">
      <w:pPr>
        <w:tabs>
          <w:tab w:val="left" w:pos="7800"/>
        </w:tabs>
        <w:spacing w:after="0" w:line="240" w:lineRule="auto"/>
        <w:rPr>
          <w:rFonts w:ascii="Times New Roman" w:eastAsia="Times New Roman" w:hAnsi="Times New Roman" w:cs="Times New Roman"/>
          <w:sz w:val="24"/>
          <w:szCs w:val="24"/>
          <w:lang w:eastAsia="tr-TR"/>
        </w:rPr>
      </w:pPr>
    </w:p>
    <w:p w:rsidR="00411057" w:rsidRDefault="00411057" w:rsidP="00937FA6">
      <w:pPr>
        <w:tabs>
          <w:tab w:val="left" w:pos="7800"/>
        </w:tabs>
        <w:spacing w:after="0" w:line="240" w:lineRule="auto"/>
        <w:rPr>
          <w:rFonts w:ascii="Times New Roman" w:eastAsia="Times New Roman" w:hAnsi="Times New Roman" w:cs="Times New Roman"/>
          <w:sz w:val="24"/>
          <w:szCs w:val="24"/>
          <w:lang w:eastAsia="tr-TR"/>
        </w:rPr>
      </w:pPr>
    </w:p>
    <w:p w:rsidR="00411057" w:rsidRDefault="00411057" w:rsidP="00937FA6">
      <w:pPr>
        <w:tabs>
          <w:tab w:val="left" w:pos="7800"/>
        </w:tabs>
        <w:spacing w:after="0" w:line="240" w:lineRule="auto"/>
        <w:rPr>
          <w:rFonts w:ascii="Times New Roman" w:eastAsia="Times New Roman" w:hAnsi="Times New Roman" w:cs="Times New Roman"/>
          <w:sz w:val="24"/>
          <w:szCs w:val="24"/>
          <w:lang w:eastAsia="tr-TR"/>
        </w:rPr>
      </w:pPr>
    </w:p>
    <w:p w:rsidR="00937FA6" w:rsidRPr="00937FA6" w:rsidRDefault="00937FA6" w:rsidP="00937FA6">
      <w:pPr>
        <w:tabs>
          <w:tab w:val="left" w:pos="7800"/>
        </w:tabs>
        <w:spacing w:after="0" w:line="240" w:lineRule="auto"/>
        <w:rPr>
          <w:rFonts w:ascii="Times New Roman" w:eastAsia="Times New Roman" w:hAnsi="Times New Roman" w:cs="Times New Roman"/>
          <w:sz w:val="24"/>
          <w:szCs w:val="24"/>
          <w:lang w:eastAsia="tr-TR"/>
        </w:rPr>
      </w:pPr>
      <w:r w:rsidRPr="00937FA6">
        <w:rPr>
          <w:rFonts w:ascii="Times New Roman" w:eastAsia="Times New Roman" w:hAnsi="Times New Roman" w:cs="Times New Roman"/>
          <w:sz w:val="24"/>
          <w:szCs w:val="24"/>
          <w:lang w:eastAsia="tr-TR"/>
        </w:rPr>
        <w:t xml:space="preserve">                       </w:t>
      </w:r>
    </w:p>
    <w:p w:rsidR="00411057" w:rsidRDefault="00411057" w:rsidP="005E3AB9">
      <w:pPr>
        <w:spacing w:after="0" w:line="240" w:lineRule="auto"/>
        <w:outlineLvl w:val="0"/>
        <w:rPr>
          <w:rFonts w:ascii="Times New Roman" w:eastAsia="Times New Roman" w:hAnsi="Times New Roman" w:cs="Times New Roman"/>
          <w:b/>
          <w:sz w:val="28"/>
          <w:szCs w:val="28"/>
          <w:lang w:val="en-US" w:eastAsia="tr-TR"/>
        </w:rPr>
      </w:pPr>
    </w:p>
    <w:p w:rsidR="00411057" w:rsidRDefault="00411057" w:rsidP="005E3AB9">
      <w:pPr>
        <w:spacing w:after="0" w:line="240" w:lineRule="auto"/>
        <w:outlineLvl w:val="0"/>
        <w:rPr>
          <w:rFonts w:ascii="Times New Roman" w:eastAsia="Times New Roman" w:hAnsi="Times New Roman" w:cs="Times New Roman"/>
          <w:b/>
          <w:sz w:val="28"/>
          <w:szCs w:val="28"/>
          <w:lang w:val="en-US" w:eastAsia="tr-TR"/>
        </w:rPr>
      </w:pPr>
    </w:p>
    <w:p w:rsidR="00411057" w:rsidRDefault="00411057" w:rsidP="005E3AB9">
      <w:pPr>
        <w:spacing w:after="0" w:line="240" w:lineRule="auto"/>
        <w:outlineLvl w:val="0"/>
        <w:rPr>
          <w:rFonts w:ascii="Times New Roman" w:eastAsia="Times New Roman" w:hAnsi="Times New Roman" w:cs="Times New Roman"/>
          <w:b/>
          <w:sz w:val="28"/>
          <w:szCs w:val="28"/>
          <w:lang w:val="en-US" w:eastAsia="tr-TR"/>
        </w:rPr>
      </w:pPr>
    </w:p>
    <w:p w:rsidR="00411057" w:rsidRDefault="00411057" w:rsidP="005E3AB9">
      <w:pPr>
        <w:spacing w:after="0" w:line="240" w:lineRule="auto"/>
        <w:outlineLvl w:val="0"/>
        <w:rPr>
          <w:rFonts w:ascii="Times New Roman" w:eastAsia="Times New Roman" w:hAnsi="Times New Roman" w:cs="Times New Roman"/>
          <w:b/>
          <w:sz w:val="28"/>
          <w:szCs w:val="28"/>
          <w:lang w:val="en-US" w:eastAsia="tr-TR"/>
        </w:rPr>
      </w:pPr>
    </w:p>
    <w:p w:rsidR="005E3AB9" w:rsidRPr="005E3AB9" w:rsidRDefault="005E3AB9" w:rsidP="00411057">
      <w:pPr>
        <w:spacing w:after="0" w:line="240" w:lineRule="auto"/>
        <w:jc w:val="center"/>
        <w:outlineLvl w:val="0"/>
        <w:rPr>
          <w:rFonts w:ascii="Times New Roman" w:eastAsia="Times New Roman" w:hAnsi="Times New Roman" w:cs="Times New Roman"/>
          <w:b/>
          <w:sz w:val="28"/>
          <w:szCs w:val="28"/>
          <w:lang w:val="en-US" w:eastAsia="tr-TR"/>
        </w:rPr>
      </w:pPr>
      <w:r w:rsidRPr="005E3AB9">
        <w:rPr>
          <w:rFonts w:ascii="Times New Roman" w:eastAsia="Times New Roman" w:hAnsi="Times New Roman" w:cs="Times New Roman"/>
          <w:b/>
          <w:sz w:val="28"/>
          <w:szCs w:val="28"/>
          <w:lang w:val="en-US" w:eastAsia="tr-TR"/>
        </w:rPr>
        <w:t>ESOGÜ Faculty of Dentistry</w:t>
      </w:r>
    </w:p>
    <w:p w:rsidR="005E3AB9" w:rsidRPr="005E3AB9" w:rsidRDefault="005E3AB9" w:rsidP="00411057">
      <w:pPr>
        <w:spacing w:after="0" w:line="240" w:lineRule="auto"/>
        <w:jc w:val="center"/>
        <w:outlineLvl w:val="0"/>
        <w:rPr>
          <w:rFonts w:ascii="Times New Roman" w:eastAsia="Times New Roman" w:hAnsi="Times New Roman" w:cs="Times New Roman"/>
          <w:b/>
          <w:sz w:val="28"/>
          <w:szCs w:val="28"/>
          <w:lang w:val="en-US" w:eastAsia="tr-TR"/>
        </w:rPr>
      </w:pPr>
      <w:r w:rsidRPr="005E3AB9">
        <w:rPr>
          <w:rFonts w:ascii="Times New Roman" w:eastAsia="Times New Roman" w:hAnsi="Times New Roman" w:cs="Times New Roman"/>
          <w:b/>
          <w:sz w:val="28"/>
          <w:szCs w:val="28"/>
          <w:lang w:val="en-US" w:eastAsia="tr-TR"/>
        </w:rPr>
        <w:t>Course Information Form</w:t>
      </w:r>
    </w:p>
    <w:p w:rsidR="005E3AB9" w:rsidRPr="005E3AB9" w:rsidRDefault="005E3AB9" w:rsidP="005E3AB9">
      <w:pPr>
        <w:spacing w:after="0" w:line="240" w:lineRule="auto"/>
        <w:outlineLvl w:val="0"/>
        <w:rPr>
          <w:rFonts w:ascii="Times New Roman" w:eastAsia="Times New Roman" w:hAnsi="Times New Roman" w:cs="Times New Roman"/>
          <w:b/>
          <w:sz w:val="10"/>
          <w:szCs w:val="10"/>
          <w:lang w:val="en-US"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5E3AB9" w:rsidRPr="005E3AB9" w:rsidTr="006C2360">
        <w:tc>
          <w:tcPr>
            <w:tcW w:w="1167" w:type="dxa"/>
            <w:vAlign w:val="center"/>
          </w:tcPr>
          <w:p w:rsidR="005E3AB9" w:rsidRPr="005E3AB9" w:rsidRDefault="00411057" w:rsidP="005E3AB9">
            <w:pPr>
              <w:spacing w:after="0" w:line="240" w:lineRule="auto"/>
              <w:outlineLvl w:val="0"/>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eastAsia="tr-TR"/>
              </w:rPr>
              <w:t>CLASS</w:t>
            </w:r>
          </w:p>
        </w:tc>
        <w:tc>
          <w:tcPr>
            <w:tcW w:w="1527" w:type="dxa"/>
            <w:vAlign w:val="center"/>
          </w:tcPr>
          <w:p w:rsidR="005E3AB9" w:rsidRPr="005E3AB9" w:rsidRDefault="005E3AB9" w:rsidP="005E3AB9">
            <w:pPr>
              <w:spacing w:after="0" w:line="240" w:lineRule="auto"/>
              <w:outlineLvl w:val="0"/>
              <w:rPr>
                <w:rFonts w:ascii="Times New Roman" w:eastAsia="Times New Roman" w:hAnsi="Times New Roman" w:cs="Times New Roman"/>
                <w:sz w:val="20"/>
                <w:szCs w:val="20"/>
                <w:lang w:val="en-US" w:eastAsia="tr-TR"/>
              </w:rPr>
            </w:pPr>
            <w:r w:rsidRPr="005E3AB9">
              <w:rPr>
                <w:rFonts w:ascii="Times New Roman" w:eastAsia="Times New Roman" w:hAnsi="Times New Roman" w:cs="Times New Roman"/>
                <w:sz w:val="20"/>
                <w:szCs w:val="20"/>
                <w:lang w:val="en-US" w:eastAsia="tr-TR"/>
              </w:rPr>
              <w:t xml:space="preserve"> 3</w:t>
            </w:r>
          </w:p>
        </w:tc>
      </w:tr>
    </w:tbl>
    <w:p w:rsidR="005E3AB9" w:rsidRPr="005E3AB9" w:rsidRDefault="005E3AB9" w:rsidP="005E3AB9">
      <w:pPr>
        <w:spacing w:after="0" w:line="240" w:lineRule="auto"/>
        <w:jc w:val="right"/>
        <w:outlineLvl w:val="0"/>
        <w:rPr>
          <w:rFonts w:ascii="Times New Roman" w:eastAsia="Times New Roman" w:hAnsi="Times New Roman" w:cs="Times New Roman"/>
          <w:b/>
          <w:sz w:val="20"/>
          <w:szCs w:val="20"/>
          <w:lang w:val="en-US" w:eastAsia="tr-TR"/>
        </w:rPr>
      </w:pPr>
    </w:p>
    <w:tbl>
      <w:tblPr>
        <w:tblW w:w="103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093"/>
        <w:gridCol w:w="1984"/>
        <w:gridCol w:w="2127"/>
        <w:gridCol w:w="4104"/>
      </w:tblGrid>
      <w:tr w:rsidR="005E3AB9" w:rsidRPr="00C81038" w:rsidTr="006C2360">
        <w:tc>
          <w:tcPr>
            <w:tcW w:w="2093" w:type="dxa"/>
            <w:vAlign w:val="center"/>
          </w:tcPr>
          <w:p w:rsidR="005E3AB9" w:rsidRPr="00C81038" w:rsidRDefault="005E3AB9" w:rsidP="005E3AB9">
            <w:pPr>
              <w:spacing w:after="0" w:line="240" w:lineRule="auto"/>
              <w:jc w:val="center"/>
              <w:outlineLvl w:val="0"/>
              <w:rPr>
                <w:rFonts w:ascii="Times New Roman" w:eastAsia="Times New Roman" w:hAnsi="Times New Roman" w:cs="Times New Roman"/>
                <w:b/>
                <w:sz w:val="18"/>
                <w:szCs w:val="20"/>
                <w:lang w:val="en-US" w:eastAsia="tr-TR"/>
              </w:rPr>
            </w:pPr>
            <w:r w:rsidRPr="00C81038">
              <w:rPr>
                <w:rFonts w:ascii="Times New Roman" w:eastAsia="Times New Roman" w:hAnsi="Times New Roman" w:cs="Times New Roman"/>
                <w:b/>
                <w:sz w:val="18"/>
                <w:szCs w:val="20"/>
                <w:lang w:val="en-US" w:eastAsia="tr-TR"/>
              </w:rPr>
              <w:t>COURSE CODE</w:t>
            </w:r>
          </w:p>
        </w:tc>
        <w:tc>
          <w:tcPr>
            <w:tcW w:w="1984" w:type="dxa"/>
            <w:vAlign w:val="center"/>
          </w:tcPr>
          <w:p w:rsidR="005E3AB9" w:rsidRPr="00C81038" w:rsidRDefault="005E3AB9" w:rsidP="005E3AB9">
            <w:pPr>
              <w:spacing w:after="0" w:line="240" w:lineRule="auto"/>
              <w:outlineLvl w:val="0"/>
              <w:rPr>
                <w:rFonts w:ascii="Times New Roman" w:eastAsia="Times New Roman" w:hAnsi="Times New Roman" w:cs="Times New Roman"/>
                <w:sz w:val="18"/>
                <w:szCs w:val="24"/>
                <w:lang w:val="en-US" w:eastAsia="tr-TR"/>
              </w:rPr>
            </w:pPr>
            <w:r w:rsidRPr="00C81038">
              <w:rPr>
                <w:rFonts w:ascii="Times New Roman" w:eastAsia="Times New Roman" w:hAnsi="Times New Roman" w:cs="Times New Roman"/>
                <w:sz w:val="18"/>
                <w:szCs w:val="24"/>
                <w:lang w:val="en-US" w:eastAsia="tr-TR"/>
              </w:rPr>
              <w:t xml:space="preserve"> </w:t>
            </w:r>
            <w:r w:rsidRPr="00C81038">
              <w:rPr>
                <w:rFonts w:ascii="Helvetica" w:eastAsia="Times New Roman" w:hAnsi="Helvetica" w:cs="Times New Roman"/>
                <w:color w:val="333333"/>
                <w:sz w:val="18"/>
                <w:szCs w:val="21"/>
                <w:shd w:val="clear" w:color="auto" w:fill="F1F1F1"/>
                <w:lang w:eastAsia="tr-TR"/>
              </w:rPr>
              <w:t>161116005</w:t>
            </w:r>
          </w:p>
        </w:tc>
        <w:tc>
          <w:tcPr>
            <w:tcW w:w="2127" w:type="dxa"/>
            <w:vAlign w:val="center"/>
          </w:tcPr>
          <w:p w:rsidR="005E3AB9" w:rsidRPr="00C81038" w:rsidRDefault="005E3AB9" w:rsidP="005E3AB9">
            <w:pPr>
              <w:spacing w:after="0" w:line="240" w:lineRule="auto"/>
              <w:jc w:val="center"/>
              <w:outlineLvl w:val="0"/>
              <w:rPr>
                <w:rFonts w:ascii="Times New Roman" w:eastAsia="Times New Roman" w:hAnsi="Times New Roman" w:cs="Times New Roman"/>
                <w:b/>
                <w:sz w:val="18"/>
                <w:szCs w:val="20"/>
                <w:lang w:val="en-US" w:eastAsia="tr-TR"/>
              </w:rPr>
            </w:pPr>
            <w:r w:rsidRPr="00C81038">
              <w:rPr>
                <w:rFonts w:ascii="Times New Roman" w:eastAsia="Times New Roman" w:hAnsi="Times New Roman" w:cs="Times New Roman"/>
                <w:b/>
                <w:sz w:val="18"/>
                <w:szCs w:val="20"/>
                <w:lang w:val="en-US" w:eastAsia="tr-TR"/>
              </w:rPr>
              <w:t>COURSE NAME</w:t>
            </w:r>
          </w:p>
        </w:tc>
        <w:tc>
          <w:tcPr>
            <w:tcW w:w="4104" w:type="dxa"/>
          </w:tcPr>
          <w:p w:rsidR="005E3AB9" w:rsidRPr="00C81038" w:rsidRDefault="005E3AB9" w:rsidP="005E3AB9">
            <w:pPr>
              <w:spacing w:after="0" w:line="240" w:lineRule="auto"/>
              <w:outlineLvl w:val="0"/>
              <w:rPr>
                <w:rFonts w:ascii="Times New Roman" w:eastAsia="Times New Roman" w:hAnsi="Times New Roman" w:cs="Times New Roman"/>
                <w:sz w:val="18"/>
                <w:szCs w:val="20"/>
                <w:lang w:val="en-US" w:eastAsia="tr-TR"/>
              </w:rPr>
            </w:pPr>
            <w:r w:rsidRPr="00C81038">
              <w:rPr>
                <w:rFonts w:ascii="Helvetica" w:eastAsia="Times New Roman" w:hAnsi="Helvetica" w:cs="Times New Roman"/>
                <w:color w:val="333333"/>
                <w:sz w:val="18"/>
                <w:szCs w:val="21"/>
                <w:shd w:val="clear" w:color="auto" w:fill="FFFFFF"/>
                <w:lang w:eastAsia="tr-TR"/>
              </w:rPr>
              <w:t>RESTORATIVE DENTISTRY II</w:t>
            </w:r>
          </w:p>
        </w:tc>
      </w:tr>
    </w:tbl>
    <w:p w:rsidR="005E3AB9" w:rsidRPr="005E3AB9" w:rsidRDefault="005E3AB9" w:rsidP="005E3AB9">
      <w:pPr>
        <w:spacing w:after="0" w:line="240" w:lineRule="auto"/>
        <w:outlineLvl w:val="0"/>
        <w:rPr>
          <w:rFonts w:ascii="Times New Roman" w:eastAsia="Times New Roman" w:hAnsi="Times New Roman" w:cs="Times New Roman"/>
          <w:sz w:val="20"/>
          <w:szCs w:val="20"/>
          <w:lang w:val="en-US" w:eastAsia="tr-TR"/>
        </w:rPr>
      </w:pPr>
      <w:r w:rsidRPr="005E3AB9">
        <w:rPr>
          <w:rFonts w:ascii="Times New Roman" w:eastAsia="Times New Roman" w:hAnsi="Times New Roman" w:cs="Times New Roman"/>
          <w:b/>
          <w:sz w:val="20"/>
          <w:szCs w:val="20"/>
          <w:lang w:val="en-US" w:eastAsia="tr-TR"/>
        </w:rPr>
        <w:t xml:space="preserve">                                                   </w:t>
      </w:r>
      <w:r w:rsidRPr="005E3AB9">
        <w:rPr>
          <w:rFonts w:ascii="Times New Roman" w:eastAsia="Times New Roman" w:hAnsi="Times New Roman" w:cs="Times New Roman"/>
          <w:b/>
          <w:sz w:val="20"/>
          <w:szCs w:val="20"/>
          <w:lang w:val="en-US" w:eastAsia="tr-TR"/>
        </w:rPr>
        <w:tab/>
      </w:r>
      <w:r w:rsidRPr="005E3AB9">
        <w:rPr>
          <w:rFonts w:ascii="Times New Roman" w:eastAsia="Times New Roman" w:hAnsi="Times New Roman" w:cs="Times New Roman"/>
          <w:b/>
          <w:sz w:val="20"/>
          <w:szCs w:val="20"/>
          <w:lang w:val="en-US" w:eastAsia="tr-TR"/>
        </w:rPr>
        <w:tab/>
      </w:r>
      <w:r w:rsidRPr="005E3AB9">
        <w:rPr>
          <w:rFonts w:ascii="Times New Roman" w:eastAsia="Times New Roman" w:hAnsi="Times New Roman" w:cs="Times New Roman"/>
          <w:b/>
          <w:sz w:val="20"/>
          <w:szCs w:val="20"/>
          <w:lang w:val="en-US" w:eastAsia="tr-TR"/>
        </w:rPr>
        <w:tab/>
      </w:r>
      <w:r w:rsidRPr="005E3AB9">
        <w:rPr>
          <w:rFonts w:ascii="Times New Roman" w:eastAsia="Times New Roman" w:hAnsi="Times New Roman" w:cs="Times New Roman"/>
          <w:b/>
          <w:sz w:val="20"/>
          <w:szCs w:val="20"/>
          <w:lang w:val="en-US" w:eastAsia="tr-TR"/>
        </w:rPr>
        <w:tab/>
      </w:r>
      <w:r w:rsidRPr="005E3AB9">
        <w:rPr>
          <w:rFonts w:ascii="Times New Roman" w:eastAsia="Times New Roman" w:hAnsi="Times New Roman" w:cs="Times New Roman"/>
          <w:b/>
          <w:sz w:val="20"/>
          <w:szCs w:val="20"/>
          <w:lang w:val="en-US" w:eastAsia="tr-TR"/>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3"/>
        <w:gridCol w:w="870"/>
        <w:gridCol w:w="185"/>
        <w:gridCol w:w="882"/>
        <w:gridCol w:w="748"/>
        <w:gridCol w:w="691"/>
        <w:gridCol w:w="28"/>
        <w:gridCol w:w="800"/>
        <w:gridCol w:w="583"/>
        <w:gridCol w:w="161"/>
        <w:gridCol w:w="1497"/>
        <w:gridCol w:w="967"/>
        <w:gridCol w:w="1375"/>
      </w:tblGrid>
      <w:tr w:rsidR="005E3AB9" w:rsidRPr="005E3AB9" w:rsidTr="006C2360">
        <w:trPr>
          <w:trHeight w:val="383"/>
        </w:trPr>
        <w:tc>
          <w:tcPr>
            <w:tcW w:w="628" w:type="pct"/>
            <w:vMerge w:val="restart"/>
            <w:tcBorders>
              <w:top w:val="single" w:sz="12" w:space="0" w:color="auto"/>
              <w:left w:val="single" w:sz="12" w:space="0" w:color="auto"/>
              <w:bottom w:val="single" w:sz="4" w:space="0" w:color="auto"/>
              <w:right w:val="single" w:sz="12" w:space="0" w:color="auto"/>
            </w:tcBorders>
            <w:vAlign w:val="center"/>
          </w:tcPr>
          <w:p w:rsidR="005E3AB9" w:rsidRPr="005E3AB9" w:rsidRDefault="005E3AB9" w:rsidP="005E3AB9">
            <w:pPr>
              <w:spacing w:after="0" w:line="240" w:lineRule="auto"/>
              <w:rPr>
                <w:rFonts w:ascii="Times New Roman" w:eastAsia="Times New Roman" w:hAnsi="Times New Roman" w:cs="Times New Roman"/>
                <w:b/>
                <w:sz w:val="18"/>
                <w:szCs w:val="20"/>
                <w:lang w:val="en-US" w:eastAsia="tr-TR"/>
              </w:rPr>
            </w:pPr>
            <w:r w:rsidRPr="005E3AB9">
              <w:rPr>
                <w:rFonts w:ascii="Times New Roman" w:eastAsia="Times New Roman" w:hAnsi="Times New Roman" w:cs="Times New Roman"/>
                <w:b/>
                <w:sz w:val="18"/>
                <w:szCs w:val="20"/>
                <w:lang w:val="en-US" w:eastAsia="tr-TR"/>
              </w:rPr>
              <w:t>SEMESTER</w:t>
            </w:r>
          </w:p>
          <w:p w:rsidR="005E3AB9" w:rsidRPr="005E3AB9" w:rsidRDefault="005E3AB9" w:rsidP="005E3AB9">
            <w:pPr>
              <w:spacing w:after="0" w:line="240" w:lineRule="auto"/>
              <w:rPr>
                <w:rFonts w:ascii="Times New Roman" w:eastAsia="Times New Roman" w:hAnsi="Times New Roman" w:cs="Times New Roman"/>
                <w:sz w:val="20"/>
                <w:szCs w:val="20"/>
                <w:lang w:val="en-US" w:eastAsia="tr-TR"/>
              </w:rPr>
            </w:pPr>
          </w:p>
        </w:tc>
        <w:tc>
          <w:tcPr>
            <w:tcW w:w="1680" w:type="pct"/>
            <w:gridSpan w:val="5"/>
            <w:tcBorders>
              <w:left w:val="single" w:sz="12" w:space="0" w:color="auto"/>
              <w:bottom w:val="single" w:sz="4" w:space="0" w:color="auto"/>
              <w:right w:val="single" w:sz="12" w:space="0" w:color="auto"/>
            </w:tcBorders>
            <w:vAlign w:val="center"/>
          </w:tcPr>
          <w:p w:rsidR="005E3AB9" w:rsidRPr="005E3AB9" w:rsidRDefault="005E3AB9" w:rsidP="005E3AB9">
            <w:pPr>
              <w:spacing w:after="0" w:line="240" w:lineRule="auto"/>
              <w:jc w:val="center"/>
              <w:rPr>
                <w:rFonts w:ascii="Times New Roman" w:eastAsia="Times New Roman" w:hAnsi="Times New Roman" w:cs="Times New Roman"/>
                <w:b/>
                <w:sz w:val="20"/>
                <w:szCs w:val="20"/>
                <w:lang w:val="en-US" w:eastAsia="tr-TR"/>
              </w:rPr>
            </w:pPr>
            <w:r w:rsidRPr="005E3AB9">
              <w:rPr>
                <w:rFonts w:ascii="Times New Roman" w:eastAsia="Times New Roman" w:hAnsi="Times New Roman" w:cs="Times New Roman"/>
                <w:b/>
                <w:sz w:val="20"/>
                <w:szCs w:val="20"/>
                <w:lang w:val="en-US" w:eastAsia="tr-TR"/>
              </w:rPr>
              <w:t>WEEKLY COURSE PERIOD</w:t>
            </w:r>
          </w:p>
        </w:tc>
        <w:tc>
          <w:tcPr>
            <w:tcW w:w="2692" w:type="pct"/>
            <w:gridSpan w:val="7"/>
            <w:tcBorders>
              <w:left w:val="single" w:sz="12" w:space="0" w:color="auto"/>
              <w:bottom w:val="single" w:sz="4" w:space="0" w:color="auto"/>
            </w:tcBorders>
            <w:vAlign w:val="center"/>
          </w:tcPr>
          <w:p w:rsidR="005E3AB9" w:rsidRPr="005E3AB9" w:rsidRDefault="005E3AB9" w:rsidP="005E3AB9">
            <w:pPr>
              <w:spacing w:after="0" w:line="240" w:lineRule="auto"/>
              <w:jc w:val="center"/>
              <w:rPr>
                <w:rFonts w:ascii="Times New Roman" w:eastAsia="Times New Roman" w:hAnsi="Times New Roman" w:cs="Times New Roman"/>
                <w:b/>
                <w:sz w:val="20"/>
                <w:szCs w:val="20"/>
                <w:lang w:val="en-US" w:eastAsia="tr-TR"/>
              </w:rPr>
            </w:pPr>
            <w:r w:rsidRPr="005E3AB9">
              <w:rPr>
                <w:rFonts w:ascii="Times New Roman" w:eastAsia="Times New Roman" w:hAnsi="Times New Roman" w:cs="Times New Roman"/>
                <w:b/>
                <w:sz w:val="20"/>
                <w:szCs w:val="20"/>
                <w:lang w:val="en-US" w:eastAsia="tr-TR"/>
              </w:rPr>
              <w:t>COURSE OF</w:t>
            </w:r>
          </w:p>
        </w:tc>
      </w:tr>
      <w:tr w:rsidR="005E3AB9" w:rsidRPr="005E3AB9" w:rsidTr="006C2360">
        <w:trPr>
          <w:trHeight w:val="382"/>
        </w:trPr>
        <w:tc>
          <w:tcPr>
            <w:tcW w:w="628" w:type="pct"/>
            <w:vMerge/>
            <w:tcBorders>
              <w:top w:val="single" w:sz="4" w:space="0" w:color="auto"/>
              <w:left w:val="single" w:sz="12" w:space="0" w:color="auto"/>
              <w:bottom w:val="single" w:sz="4" w:space="0" w:color="auto"/>
              <w:right w:val="single" w:sz="12" w:space="0" w:color="auto"/>
            </w:tcBorders>
          </w:tcPr>
          <w:p w:rsidR="005E3AB9" w:rsidRPr="005E3AB9" w:rsidRDefault="005E3AB9" w:rsidP="005E3AB9">
            <w:pPr>
              <w:spacing w:after="0" w:line="240" w:lineRule="auto"/>
              <w:rPr>
                <w:rFonts w:ascii="Times New Roman" w:eastAsia="Times New Roman" w:hAnsi="Times New Roman" w:cs="Times New Roman"/>
                <w:b/>
                <w:sz w:val="20"/>
                <w:szCs w:val="20"/>
                <w:lang w:val="en-US" w:eastAsia="tr-TR"/>
              </w:rPr>
            </w:pPr>
          </w:p>
        </w:tc>
        <w:tc>
          <w:tcPr>
            <w:tcW w:w="433" w:type="pct"/>
            <w:tcBorders>
              <w:top w:val="single" w:sz="4" w:space="0" w:color="auto"/>
              <w:left w:val="single" w:sz="12" w:space="0" w:color="auto"/>
              <w:bottom w:val="single" w:sz="4" w:space="0" w:color="auto"/>
              <w:right w:val="single" w:sz="4" w:space="0" w:color="auto"/>
            </w:tcBorders>
            <w:vAlign w:val="center"/>
          </w:tcPr>
          <w:p w:rsidR="005E3AB9" w:rsidRPr="005E3AB9" w:rsidRDefault="005E3AB9" w:rsidP="005E3AB9">
            <w:pPr>
              <w:spacing w:after="0" w:line="240" w:lineRule="auto"/>
              <w:jc w:val="center"/>
              <w:rPr>
                <w:rFonts w:ascii="Times New Roman" w:eastAsia="Times New Roman" w:hAnsi="Times New Roman" w:cs="Times New Roman"/>
                <w:b/>
                <w:sz w:val="20"/>
                <w:szCs w:val="20"/>
                <w:lang w:val="en-US" w:eastAsia="tr-TR"/>
              </w:rPr>
            </w:pPr>
            <w:r w:rsidRPr="005E3AB9">
              <w:rPr>
                <w:rFonts w:ascii="Times New Roman" w:eastAsia="Times New Roman" w:hAnsi="Times New Roman" w:cs="Times New Roman"/>
                <w:b/>
                <w:sz w:val="20"/>
                <w:szCs w:val="20"/>
                <w:lang w:val="en-US" w:eastAsia="tr-TR"/>
              </w:rPr>
              <w:t>Theory</w:t>
            </w:r>
          </w:p>
        </w:tc>
        <w:tc>
          <w:tcPr>
            <w:tcW w:w="531" w:type="pct"/>
            <w:gridSpan w:val="2"/>
            <w:tcBorders>
              <w:top w:val="single" w:sz="4" w:space="0" w:color="auto"/>
              <w:left w:val="single" w:sz="4" w:space="0" w:color="auto"/>
              <w:bottom w:val="single" w:sz="4" w:space="0" w:color="auto"/>
            </w:tcBorders>
            <w:vAlign w:val="center"/>
          </w:tcPr>
          <w:p w:rsidR="005E3AB9" w:rsidRPr="005E3AB9" w:rsidRDefault="005E3AB9" w:rsidP="005E3AB9">
            <w:pPr>
              <w:spacing w:after="0" w:line="240" w:lineRule="auto"/>
              <w:jc w:val="center"/>
              <w:rPr>
                <w:rFonts w:ascii="Times New Roman" w:eastAsia="Times New Roman" w:hAnsi="Times New Roman" w:cs="Times New Roman"/>
                <w:b/>
                <w:sz w:val="20"/>
                <w:szCs w:val="20"/>
                <w:lang w:val="en-US" w:eastAsia="tr-TR"/>
              </w:rPr>
            </w:pPr>
            <w:r w:rsidRPr="005E3AB9">
              <w:rPr>
                <w:rFonts w:ascii="Times New Roman" w:eastAsia="Times New Roman" w:hAnsi="Times New Roman" w:cs="Times New Roman"/>
                <w:b/>
                <w:sz w:val="20"/>
                <w:szCs w:val="20"/>
                <w:lang w:val="en-US" w:eastAsia="tr-TR"/>
              </w:rPr>
              <w:t>Practice</w:t>
            </w:r>
          </w:p>
        </w:tc>
        <w:tc>
          <w:tcPr>
            <w:tcW w:w="716" w:type="pct"/>
            <w:gridSpan w:val="2"/>
            <w:tcBorders>
              <w:top w:val="single" w:sz="4" w:space="0" w:color="auto"/>
              <w:bottom w:val="single" w:sz="4" w:space="0" w:color="auto"/>
              <w:right w:val="single" w:sz="12" w:space="0" w:color="auto"/>
            </w:tcBorders>
            <w:vAlign w:val="center"/>
          </w:tcPr>
          <w:p w:rsidR="005E3AB9" w:rsidRPr="005E3AB9" w:rsidRDefault="005E3AB9" w:rsidP="005E3AB9">
            <w:pPr>
              <w:spacing w:after="0" w:line="240" w:lineRule="auto"/>
              <w:ind w:left="-111" w:right="-108"/>
              <w:jc w:val="center"/>
              <w:rPr>
                <w:rFonts w:ascii="Times New Roman" w:eastAsia="Times New Roman" w:hAnsi="Times New Roman" w:cs="Times New Roman"/>
                <w:b/>
                <w:sz w:val="20"/>
                <w:szCs w:val="20"/>
                <w:lang w:val="en-US" w:eastAsia="tr-TR"/>
              </w:rPr>
            </w:pPr>
            <w:r w:rsidRPr="005E3AB9">
              <w:rPr>
                <w:rFonts w:ascii="Times New Roman" w:eastAsia="Times New Roman" w:hAnsi="Times New Roman" w:cs="Times New Roman"/>
                <w:b/>
                <w:sz w:val="20"/>
                <w:szCs w:val="20"/>
                <w:lang w:val="en-US" w:eastAsia="tr-TR"/>
              </w:rPr>
              <w:t>Labratory</w:t>
            </w:r>
          </w:p>
        </w:tc>
        <w:tc>
          <w:tcPr>
            <w:tcW w:w="412" w:type="pct"/>
            <w:gridSpan w:val="2"/>
            <w:tcBorders>
              <w:top w:val="single" w:sz="4" w:space="0" w:color="auto"/>
              <w:bottom w:val="single" w:sz="4" w:space="0" w:color="auto"/>
              <w:right w:val="single" w:sz="4" w:space="0" w:color="auto"/>
            </w:tcBorders>
            <w:vAlign w:val="center"/>
          </w:tcPr>
          <w:p w:rsidR="005E3AB9" w:rsidRPr="005E3AB9" w:rsidRDefault="005E3AB9" w:rsidP="005E3AB9">
            <w:pPr>
              <w:spacing w:after="0" w:line="240" w:lineRule="auto"/>
              <w:jc w:val="center"/>
              <w:rPr>
                <w:rFonts w:ascii="Times New Roman" w:eastAsia="Times New Roman" w:hAnsi="Times New Roman" w:cs="Times New Roman"/>
                <w:b/>
                <w:sz w:val="20"/>
                <w:szCs w:val="20"/>
                <w:lang w:val="en-US" w:eastAsia="tr-TR"/>
              </w:rPr>
            </w:pPr>
            <w:r w:rsidRPr="005E3AB9">
              <w:rPr>
                <w:rFonts w:ascii="Times New Roman" w:eastAsia="Times New Roman" w:hAnsi="Times New Roman" w:cs="Times New Roman"/>
                <w:b/>
                <w:sz w:val="20"/>
                <w:szCs w:val="20"/>
                <w:lang w:val="en-US" w:eastAsia="tr-TR"/>
              </w:rPr>
              <w:t>Credit</w:t>
            </w:r>
          </w:p>
        </w:tc>
        <w:tc>
          <w:tcPr>
            <w:tcW w:w="290" w:type="pct"/>
            <w:tcBorders>
              <w:top w:val="single" w:sz="4" w:space="0" w:color="auto"/>
              <w:left w:val="single" w:sz="4" w:space="0" w:color="auto"/>
              <w:bottom w:val="single" w:sz="4" w:space="0" w:color="auto"/>
              <w:right w:val="single" w:sz="4" w:space="0" w:color="auto"/>
            </w:tcBorders>
            <w:vAlign w:val="center"/>
          </w:tcPr>
          <w:p w:rsidR="005E3AB9" w:rsidRPr="005E3AB9" w:rsidRDefault="005E3AB9" w:rsidP="005E3AB9">
            <w:pPr>
              <w:spacing w:after="0" w:line="240" w:lineRule="auto"/>
              <w:ind w:left="-111" w:right="-108"/>
              <w:jc w:val="center"/>
              <w:rPr>
                <w:rFonts w:ascii="Times New Roman" w:eastAsia="Times New Roman" w:hAnsi="Times New Roman" w:cs="Times New Roman"/>
                <w:b/>
                <w:sz w:val="20"/>
                <w:szCs w:val="20"/>
                <w:lang w:val="en-US" w:eastAsia="tr-TR"/>
              </w:rPr>
            </w:pPr>
            <w:r w:rsidRPr="005E3AB9">
              <w:rPr>
                <w:rFonts w:ascii="Times New Roman" w:eastAsia="Times New Roman" w:hAnsi="Times New Roman" w:cs="Times New Roman"/>
                <w:b/>
                <w:sz w:val="20"/>
                <w:szCs w:val="20"/>
                <w:lang w:val="en-US" w:eastAsia="tr-TR"/>
              </w:rPr>
              <w:t>ECTS</w:t>
            </w:r>
          </w:p>
        </w:tc>
        <w:tc>
          <w:tcPr>
            <w:tcW w:w="1306" w:type="pct"/>
            <w:gridSpan w:val="3"/>
            <w:tcBorders>
              <w:top w:val="single" w:sz="4" w:space="0" w:color="auto"/>
              <w:left w:val="single" w:sz="4" w:space="0" w:color="auto"/>
              <w:bottom w:val="single" w:sz="4" w:space="0" w:color="auto"/>
            </w:tcBorders>
            <w:vAlign w:val="center"/>
          </w:tcPr>
          <w:p w:rsidR="005E3AB9" w:rsidRPr="005E3AB9" w:rsidRDefault="005E3AB9" w:rsidP="005E3AB9">
            <w:pPr>
              <w:spacing w:after="0" w:line="240" w:lineRule="auto"/>
              <w:jc w:val="center"/>
              <w:rPr>
                <w:rFonts w:ascii="Times New Roman" w:eastAsia="Times New Roman" w:hAnsi="Times New Roman" w:cs="Times New Roman"/>
                <w:b/>
                <w:sz w:val="20"/>
                <w:szCs w:val="20"/>
                <w:lang w:val="en-US" w:eastAsia="tr-TR"/>
              </w:rPr>
            </w:pPr>
            <w:r w:rsidRPr="005E3AB9">
              <w:rPr>
                <w:rFonts w:ascii="Times New Roman" w:eastAsia="Times New Roman" w:hAnsi="Times New Roman" w:cs="Times New Roman"/>
                <w:b/>
                <w:sz w:val="20"/>
                <w:szCs w:val="20"/>
                <w:lang w:val="en-US" w:eastAsia="tr-TR"/>
              </w:rPr>
              <w:t>TYPE</w:t>
            </w:r>
          </w:p>
        </w:tc>
        <w:tc>
          <w:tcPr>
            <w:tcW w:w="684" w:type="pct"/>
            <w:tcBorders>
              <w:top w:val="single" w:sz="4" w:space="0" w:color="auto"/>
              <w:left w:val="single" w:sz="4" w:space="0" w:color="auto"/>
              <w:bottom w:val="single" w:sz="4" w:space="0" w:color="auto"/>
            </w:tcBorders>
            <w:vAlign w:val="center"/>
          </w:tcPr>
          <w:p w:rsidR="005E3AB9" w:rsidRPr="005E3AB9" w:rsidRDefault="005E3AB9" w:rsidP="005E3AB9">
            <w:pPr>
              <w:spacing w:after="0" w:line="240" w:lineRule="auto"/>
              <w:jc w:val="center"/>
              <w:rPr>
                <w:rFonts w:ascii="Times New Roman" w:eastAsia="Times New Roman" w:hAnsi="Times New Roman" w:cs="Times New Roman"/>
                <w:b/>
                <w:sz w:val="20"/>
                <w:szCs w:val="20"/>
                <w:lang w:val="en-US" w:eastAsia="tr-TR"/>
              </w:rPr>
            </w:pPr>
            <w:r w:rsidRPr="005E3AB9">
              <w:rPr>
                <w:rFonts w:ascii="Times New Roman" w:eastAsia="Times New Roman" w:hAnsi="Times New Roman" w:cs="Times New Roman"/>
                <w:b/>
                <w:sz w:val="20"/>
                <w:szCs w:val="20"/>
                <w:lang w:val="en-US" w:eastAsia="tr-TR"/>
              </w:rPr>
              <w:t>LANGUAGE</w:t>
            </w:r>
          </w:p>
        </w:tc>
      </w:tr>
      <w:tr w:rsidR="005E3AB9" w:rsidRPr="005E3AB9" w:rsidTr="006C2360">
        <w:trPr>
          <w:trHeight w:val="367"/>
        </w:trPr>
        <w:tc>
          <w:tcPr>
            <w:tcW w:w="628" w:type="pct"/>
            <w:tcBorders>
              <w:top w:val="single" w:sz="4" w:space="0" w:color="auto"/>
              <w:left w:val="single" w:sz="12" w:space="0" w:color="auto"/>
              <w:bottom w:val="single" w:sz="12" w:space="0" w:color="auto"/>
              <w:right w:val="single" w:sz="12" w:space="0" w:color="auto"/>
            </w:tcBorders>
            <w:vAlign w:val="center"/>
          </w:tcPr>
          <w:p w:rsidR="005E3AB9" w:rsidRPr="005E3AB9" w:rsidRDefault="005E3AB9" w:rsidP="005E3AB9">
            <w:pPr>
              <w:spacing w:after="0" w:line="240" w:lineRule="auto"/>
              <w:jc w:val="center"/>
              <w:rPr>
                <w:rFonts w:ascii="Times New Roman" w:eastAsia="Times New Roman" w:hAnsi="Times New Roman" w:cs="Times New Roman"/>
                <w:lang w:val="en-US" w:eastAsia="tr-TR"/>
              </w:rPr>
            </w:pPr>
            <w:r w:rsidRPr="005E3AB9">
              <w:rPr>
                <w:rFonts w:ascii="Times New Roman" w:eastAsia="Times New Roman" w:hAnsi="Times New Roman" w:cs="Times New Roman"/>
                <w:lang w:val="en-US" w:eastAsia="tr-TR"/>
              </w:rPr>
              <w:t>Fall/Spring</w:t>
            </w:r>
          </w:p>
        </w:tc>
        <w:tc>
          <w:tcPr>
            <w:tcW w:w="433" w:type="pct"/>
            <w:tcBorders>
              <w:top w:val="single" w:sz="4" w:space="0" w:color="auto"/>
              <w:left w:val="single" w:sz="12" w:space="0" w:color="auto"/>
              <w:bottom w:val="single" w:sz="12" w:space="0" w:color="auto"/>
              <w:right w:val="single" w:sz="4" w:space="0" w:color="auto"/>
            </w:tcBorders>
            <w:vAlign w:val="center"/>
          </w:tcPr>
          <w:p w:rsidR="005E3AB9" w:rsidRPr="005E3AB9" w:rsidRDefault="005E3AB9" w:rsidP="005E3AB9">
            <w:pPr>
              <w:spacing w:after="0" w:line="240" w:lineRule="auto"/>
              <w:jc w:val="center"/>
              <w:rPr>
                <w:rFonts w:ascii="Times New Roman" w:eastAsia="Times New Roman" w:hAnsi="Times New Roman" w:cs="Times New Roman"/>
                <w:lang w:val="en-US" w:eastAsia="tr-TR"/>
              </w:rPr>
            </w:pPr>
            <w:r w:rsidRPr="005E3AB9">
              <w:rPr>
                <w:rFonts w:ascii="Times New Roman" w:eastAsia="Times New Roman" w:hAnsi="Times New Roman" w:cs="Times New Roman"/>
                <w:lang w:val="en-US" w:eastAsia="tr-TR"/>
              </w:rPr>
              <w:t xml:space="preserve">2 </w:t>
            </w:r>
          </w:p>
        </w:tc>
        <w:tc>
          <w:tcPr>
            <w:tcW w:w="531" w:type="pct"/>
            <w:gridSpan w:val="2"/>
            <w:tcBorders>
              <w:top w:val="single" w:sz="4" w:space="0" w:color="auto"/>
              <w:left w:val="single" w:sz="4" w:space="0" w:color="auto"/>
              <w:bottom w:val="single" w:sz="12" w:space="0" w:color="auto"/>
            </w:tcBorders>
            <w:vAlign w:val="center"/>
          </w:tcPr>
          <w:p w:rsidR="005E3AB9" w:rsidRPr="005E3AB9" w:rsidRDefault="005E3AB9" w:rsidP="005E3AB9">
            <w:pPr>
              <w:spacing w:after="0" w:line="240" w:lineRule="auto"/>
              <w:jc w:val="center"/>
              <w:rPr>
                <w:rFonts w:ascii="Times New Roman" w:eastAsia="Times New Roman" w:hAnsi="Times New Roman" w:cs="Times New Roman"/>
                <w:lang w:val="en-US" w:eastAsia="tr-TR"/>
              </w:rPr>
            </w:pPr>
            <w:r w:rsidRPr="005E3AB9">
              <w:rPr>
                <w:rFonts w:ascii="Times New Roman" w:eastAsia="Times New Roman" w:hAnsi="Times New Roman" w:cs="Times New Roman"/>
                <w:lang w:val="en-US" w:eastAsia="tr-TR"/>
              </w:rPr>
              <w:t>14</w:t>
            </w:r>
          </w:p>
        </w:tc>
        <w:tc>
          <w:tcPr>
            <w:tcW w:w="716" w:type="pct"/>
            <w:gridSpan w:val="2"/>
            <w:tcBorders>
              <w:top w:val="single" w:sz="4" w:space="0" w:color="auto"/>
              <w:bottom w:val="single" w:sz="12" w:space="0" w:color="auto"/>
              <w:right w:val="single" w:sz="12" w:space="0" w:color="auto"/>
            </w:tcBorders>
            <w:shd w:val="clear" w:color="auto" w:fill="auto"/>
            <w:vAlign w:val="center"/>
          </w:tcPr>
          <w:p w:rsidR="005E3AB9" w:rsidRPr="005E3AB9" w:rsidRDefault="005E3AB9" w:rsidP="005E3AB9">
            <w:pPr>
              <w:spacing w:after="0" w:line="240" w:lineRule="auto"/>
              <w:jc w:val="center"/>
              <w:rPr>
                <w:rFonts w:ascii="Times New Roman" w:eastAsia="Times New Roman" w:hAnsi="Times New Roman" w:cs="Times New Roman"/>
                <w:lang w:val="en-US" w:eastAsia="tr-TR"/>
              </w:rPr>
            </w:pPr>
            <w:r w:rsidRPr="005E3AB9">
              <w:rPr>
                <w:rFonts w:ascii="Times New Roman" w:eastAsia="Times New Roman" w:hAnsi="Times New Roman" w:cs="Times New Roman"/>
                <w:lang w:val="en-US" w:eastAsia="tr-TR"/>
              </w:rPr>
              <w:t xml:space="preserve"> </w:t>
            </w:r>
          </w:p>
        </w:tc>
        <w:tc>
          <w:tcPr>
            <w:tcW w:w="412" w:type="pct"/>
            <w:gridSpan w:val="2"/>
            <w:tcBorders>
              <w:top w:val="single" w:sz="4" w:space="0" w:color="auto"/>
              <w:bottom w:val="single" w:sz="12" w:space="0" w:color="auto"/>
              <w:right w:val="single" w:sz="4" w:space="0" w:color="auto"/>
            </w:tcBorders>
            <w:shd w:val="clear" w:color="auto" w:fill="auto"/>
            <w:vAlign w:val="center"/>
          </w:tcPr>
          <w:p w:rsidR="005E3AB9" w:rsidRPr="005E3AB9" w:rsidRDefault="005E3AB9" w:rsidP="005E3AB9">
            <w:pPr>
              <w:spacing w:after="0" w:line="240" w:lineRule="auto"/>
              <w:jc w:val="center"/>
              <w:rPr>
                <w:rFonts w:ascii="Times New Roman" w:eastAsia="Times New Roman" w:hAnsi="Times New Roman" w:cs="Times New Roman"/>
                <w:lang w:val="en-US" w:eastAsia="tr-TR"/>
              </w:rPr>
            </w:pPr>
            <w:r w:rsidRPr="005E3AB9">
              <w:rPr>
                <w:rFonts w:ascii="Times New Roman" w:eastAsia="Times New Roman" w:hAnsi="Times New Roman" w:cs="Times New Roman"/>
                <w:lang w:val="en-US" w:eastAsia="tr-TR"/>
              </w:rPr>
              <w:t xml:space="preserve">9 </w:t>
            </w:r>
          </w:p>
        </w:tc>
        <w:tc>
          <w:tcPr>
            <w:tcW w:w="290" w:type="pct"/>
            <w:tcBorders>
              <w:top w:val="single" w:sz="4" w:space="0" w:color="auto"/>
              <w:left w:val="single" w:sz="4" w:space="0" w:color="auto"/>
              <w:bottom w:val="single" w:sz="12" w:space="0" w:color="auto"/>
              <w:right w:val="single" w:sz="4" w:space="0" w:color="auto"/>
            </w:tcBorders>
            <w:shd w:val="clear" w:color="auto" w:fill="auto"/>
            <w:vAlign w:val="center"/>
          </w:tcPr>
          <w:p w:rsidR="005E3AB9" w:rsidRPr="005E3AB9" w:rsidRDefault="005E3AB9" w:rsidP="005E3AB9">
            <w:pPr>
              <w:spacing w:after="0" w:line="240" w:lineRule="auto"/>
              <w:jc w:val="center"/>
              <w:rPr>
                <w:rFonts w:ascii="Times New Roman" w:eastAsia="Times New Roman" w:hAnsi="Times New Roman" w:cs="Times New Roman"/>
                <w:lang w:val="en-US" w:eastAsia="tr-TR"/>
              </w:rPr>
            </w:pPr>
            <w:r w:rsidRPr="005E3AB9">
              <w:rPr>
                <w:rFonts w:ascii="Times New Roman" w:eastAsia="Times New Roman" w:hAnsi="Times New Roman" w:cs="Times New Roman"/>
                <w:lang w:val="en-US" w:eastAsia="tr-TR"/>
              </w:rPr>
              <w:t xml:space="preserve"> 9</w:t>
            </w:r>
          </w:p>
        </w:tc>
        <w:tc>
          <w:tcPr>
            <w:tcW w:w="1306" w:type="pct"/>
            <w:gridSpan w:val="3"/>
            <w:tcBorders>
              <w:top w:val="single" w:sz="4" w:space="0" w:color="auto"/>
              <w:left w:val="single" w:sz="4" w:space="0" w:color="auto"/>
              <w:bottom w:val="single" w:sz="12" w:space="0" w:color="auto"/>
            </w:tcBorders>
            <w:vAlign w:val="center"/>
          </w:tcPr>
          <w:p w:rsidR="005E3AB9" w:rsidRPr="005E3AB9" w:rsidRDefault="005E3AB9" w:rsidP="005E3AB9">
            <w:pPr>
              <w:spacing w:after="0" w:line="240" w:lineRule="auto"/>
              <w:rPr>
                <w:rFonts w:ascii="Times New Roman" w:eastAsia="Times New Roman" w:hAnsi="Times New Roman" w:cs="Times New Roman"/>
                <w:sz w:val="24"/>
                <w:szCs w:val="24"/>
                <w:vertAlign w:val="superscript"/>
                <w:lang w:val="en-US" w:eastAsia="tr-TR"/>
              </w:rPr>
            </w:pPr>
            <w:r w:rsidRPr="005E3AB9">
              <w:rPr>
                <w:rFonts w:ascii="Times New Roman" w:eastAsia="Times New Roman" w:hAnsi="Times New Roman" w:cs="Times New Roman"/>
                <w:sz w:val="24"/>
                <w:szCs w:val="24"/>
                <w:vertAlign w:val="superscript"/>
                <w:lang w:val="en-US" w:eastAsia="tr-TR"/>
              </w:rPr>
              <w:t>COMPULSORY ()  ELECTIVE (  )</w:t>
            </w:r>
          </w:p>
        </w:tc>
        <w:tc>
          <w:tcPr>
            <w:tcW w:w="684" w:type="pct"/>
            <w:tcBorders>
              <w:top w:val="single" w:sz="4" w:space="0" w:color="auto"/>
              <w:left w:val="single" w:sz="4" w:space="0" w:color="auto"/>
              <w:bottom w:val="single" w:sz="12" w:space="0" w:color="auto"/>
            </w:tcBorders>
          </w:tcPr>
          <w:p w:rsidR="005E3AB9" w:rsidRPr="005E3AB9" w:rsidRDefault="005E3AB9" w:rsidP="005E3AB9">
            <w:pPr>
              <w:spacing w:after="0" w:line="240" w:lineRule="auto"/>
              <w:jc w:val="center"/>
              <w:rPr>
                <w:rFonts w:ascii="Times New Roman" w:eastAsia="Times New Roman" w:hAnsi="Times New Roman" w:cs="Times New Roman"/>
                <w:sz w:val="24"/>
                <w:szCs w:val="24"/>
                <w:vertAlign w:val="superscript"/>
                <w:lang w:val="en-US" w:eastAsia="tr-TR"/>
              </w:rPr>
            </w:pPr>
            <w:r w:rsidRPr="005E3AB9">
              <w:rPr>
                <w:rFonts w:ascii="Times New Roman" w:eastAsia="Times New Roman" w:hAnsi="Times New Roman" w:cs="Times New Roman"/>
                <w:sz w:val="24"/>
                <w:szCs w:val="24"/>
                <w:vertAlign w:val="superscript"/>
                <w:lang w:val="en-US" w:eastAsia="tr-TR"/>
              </w:rPr>
              <w:t>TURKISH</w:t>
            </w:r>
          </w:p>
        </w:tc>
      </w:tr>
      <w:tr w:rsidR="005E3AB9" w:rsidRPr="005E3AB9" w:rsidTr="006C2360">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5E3AB9" w:rsidRPr="005E3AB9" w:rsidRDefault="005E3AB9" w:rsidP="005E3AB9">
            <w:pPr>
              <w:spacing w:after="0" w:line="240" w:lineRule="auto"/>
              <w:jc w:val="center"/>
              <w:rPr>
                <w:rFonts w:ascii="Times New Roman" w:eastAsia="Times New Roman" w:hAnsi="Times New Roman" w:cs="Times New Roman"/>
                <w:b/>
                <w:sz w:val="20"/>
                <w:szCs w:val="20"/>
                <w:lang w:val="en-US" w:eastAsia="tr-TR"/>
              </w:rPr>
            </w:pPr>
            <w:r w:rsidRPr="005E3AB9">
              <w:rPr>
                <w:rFonts w:ascii="Times New Roman" w:eastAsia="Times New Roman" w:hAnsi="Times New Roman" w:cs="Times New Roman"/>
                <w:b/>
                <w:sz w:val="20"/>
                <w:szCs w:val="20"/>
                <w:lang w:val="en-US" w:eastAsia="tr-TR"/>
              </w:rPr>
              <w:t>COURSE CATAGORY</w:t>
            </w:r>
          </w:p>
        </w:tc>
      </w:tr>
      <w:tr w:rsidR="005E3AB9" w:rsidRPr="005E3AB9" w:rsidTr="006C2360">
        <w:tblPrEx>
          <w:tblBorders>
            <w:insideH w:val="single" w:sz="6" w:space="0" w:color="auto"/>
            <w:insideV w:val="single" w:sz="6" w:space="0" w:color="auto"/>
          </w:tblBorders>
        </w:tblPrEx>
        <w:trPr>
          <w:trHeight w:val="546"/>
        </w:trPr>
        <w:tc>
          <w:tcPr>
            <w:tcW w:w="1153" w:type="pct"/>
            <w:gridSpan w:val="3"/>
            <w:tcBorders>
              <w:top w:val="single" w:sz="12" w:space="0" w:color="auto"/>
              <w:left w:val="single" w:sz="12" w:space="0" w:color="auto"/>
              <w:bottom w:val="single" w:sz="6" w:space="0" w:color="auto"/>
            </w:tcBorders>
            <w:vAlign w:val="center"/>
          </w:tcPr>
          <w:p w:rsidR="005E3AB9" w:rsidRPr="005E3AB9" w:rsidRDefault="005E3AB9" w:rsidP="005E3AB9">
            <w:pPr>
              <w:spacing w:before="120" w:after="120" w:line="240" w:lineRule="auto"/>
              <w:jc w:val="center"/>
              <w:rPr>
                <w:rFonts w:ascii="Times New Roman" w:eastAsia="Times New Roman" w:hAnsi="Times New Roman" w:cs="Times New Roman"/>
                <w:b/>
                <w:sz w:val="20"/>
                <w:szCs w:val="20"/>
                <w:lang w:val="en-US" w:eastAsia="tr-TR"/>
              </w:rPr>
            </w:pPr>
            <w:r w:rsidRPr="005E3AB9">
              <w:rPr>
                <w:rFonts w:ascii="Times New Roman" w:eastAsia="Times New Roman" w:hAnsi="Times New Roman" w:cs="Times New Roman"/>
                <w:b/>
                <w:sz w:val="20"/>
                <w:szCs w:val="20"/>
                <w:lang w:val="en-US" w:eastAsia="tr-TR"/>
              </w:rPr>
              <w:t>Basic Science</w:t>
            </w:r>
          </w:p>
        </w:tc>
        <w:tc>
          <w:tcPr>
            <w:tcW w:w="1169" w:type="pct"/>
            <w:gridSpan w:val="4"/>
            <w:tcBorders>
              <w:top w:val="single" w:sz="12" w:space="0" w:color="auto"/>
              <w:bottom w:val="single" w:sz="6" w:space="0" w:color="auto"/>
            </w:tcBorders>
            <w:vAlign w:val="center"/>
          </w:tcPr>
          <w:p w:rsidR="005E3AB9" w:rsidRPr="005E3AB9" w:rsidRDefault="005E3AB9" w:rsidP="005E3AB9">
            <w:pPr>
              <w:spacing w:before="120" w:after="120" w:line="240" w:lineRule="auto"/>
              <w:jc w:val="center"/>
              <w:rPr>
                <w:rFonts w:ascii="Times New Roman" w:eastAsia="Times New Roman" w:hAnsi="Times New Roman" w:cs="Times New Roman"/>
                <w:b/>
                <w:sz w:val="20"/>
                <w:szCs w:val="20"/>
                <w:lang w:val="en-US" w:eastAsia="tr-TR"/>
              </w:rPr>
            </w:pPr>
            <w:r w:rsidRPr="005E3AB9">
              <w:rPr>
                <w:rFonts w:ascii="Times New Roman" w:eastAsia="Times New Roman" w:hAnsi="Times New Roman" w:cs="Times New Roman"/>
                <w:b/>
                <w:sz w:val="20"/>
                <w:szCs w:val="20"/>
                <w:lang w:val="en-US" w:eastAsia="tr-TR"/>
              </w:rPr>
              <w:t>Basic Medical Science</w:t>
            </w:r>
          </w:p>
        </w:tc>
        <w:tc>
          <w:tcPr>
            <w:tcW w:w="1513" w:type="pct"/>
            <w:gridSpan w:val="4"/>
            <w:tcBorders>
              <w:top w:val="single" w:sz="12" w:space="0" w:color="auto"/>
              <w:bottom w:val="single" w:sz="6" w:space="0" w:color="auto"/>
            </w:tcBorders>
            <w:vAlign w:val="center"/>
          </w:tcPr>
          <w:p w:rsidR="005E3AB9" w:rsidRPr="005E3AB9" w:rsidRDefault="005E3AB9" w:rsidP="005E3AB9">
            <w:pPr>
              <w:spacing w:before="120" w:after="120" w:line="240" w:lineRule="auto"/>
              <w:jc w:val="center"/>
              <w:rPr>
                <w:rFonts w:ascii="Times New Roman" w:eastAsia="Times New Roman" w:hAnsi="Times New Roman" w:cs="Times New Roman"/>
                <w:b/>
                <w:sz w:val="20"/>
                <w:szCs w:val="20"/>
                <w:lang w:val="en-US" w:eastAsia="tr-TR"/>
              </w:rPr>
            </w:pPr>
            <w:r w:rsidRPr="005E3AB9">
              <w:rPr>
                <w:rFonts w:ascii="Times New Roman" w:eastAsia="Times New Roman" w:hAnsi="Times New Roman" w:cs="Times New Roman"/>
                <w:b/>
                <w:sz w:val="20"/>
                <w:szCs w:val="20"/>
                <w:lang w:val="en-US" w:eastAsia="tr-TR"/>
              </w:rPr>
              <w:t>Clinical Science</w:t>
            </w:r>
          </w:p>
        </w:tc>
        <w:tc>
          <w:tcPr>
            <w:tcW w:w="1165" w:type="pct"/>
            <w:gridSpan w:val="2"/>
            <w:tcBorders>
              <w:top w:val="single" w:sz="12" w:space="0" w:color="auto"/>
              <w:bottom w:val="single" w:sz="6" w:space="0" w:color="auto"/>
            </w:tcBorders>
            <w:vAlign w:val="center"/>
          </w:tcPr>
          <w:p w:rsidR="005E3AB9" w:rsidRPr="005E3AB9" w:rsidRDefault="005E3AB9" w:rsidP="005E3AB9">
            <w:pPr>
              <w:spacing w:before="120" w:after="120" w:line="240" w:lineRule="auto"/>
              <w:jc w:val="center"/>
              <w:rPr>
                <w:rFonts w:ascii="Times New Roman" w:eastAsia="Times New Roman" w:hAnsi="Times New Roman" w:cs="Times New Roman"/>
                <w:b/>
                <w:sz w:val="20"/>
                <w:szCs w:val="20"/>
                <w:lang w:val="en-US" w:eastAsia="tr-TR"/>
              </w:rPr>
            </w:pPr>
            <w:r w:rsidRPr="005E3AB9">
              <w:rPr>
                <w:rFonts w:ascii="Times New Roman" w:eastAsia="Times New Roman" w:hAnsi="Times New Roman" w:cs="Times New Roman"/>
                <w:b/>
                <w:sz w:val="20"/>
                <w:szCs w:val="20"/>
                <w:lang w:val="en-US" w:eastAsia="tr-TR"/>
              </w:rPr>
              <w:t xml:space="preserve">Social Science </w:t>
            </w:r>
          </w:p>
        </w:tc>
      </w:tr>
      <w:tr w:rsidR="005E3AB9" w:rsidRPr="005E3AB9" w:rsidTr="006C2360">
        <w:tblPrEx>
          <w:tblBorders>
            <w:insideH w:val="single" w:sz="6" w:space="0" w:color="auto"/>
            <w:insideV w:val="single" w:sz="6" w:space="0" w:color="auto"/>
          </w:tblBorders>
        </w:tblPrEx>
        <w:trPr>
          <w:trHeight w:val="138"/>
        </w:trPr>
        <w:tc>
          <w:tcPr>
            <w:tcW w:w="1153" w:type="pct"/>
            <w:gridSpan w:val="3"/>
            <w:tcBorders>
              <w:top w:val="single" w:sz="6" w:space="0" w:color="auto"/>
              <w:left w:val="single" w:sz="12" w:space="0" w:color="auto"/>
              <w:bottom w:val="single" w:sz="12" w:space="0" w:color="auto"/>
              <w:right w:val="single" w:sz="4" w:space="0" w:color="auto"/>
            </w:tcBorders>
          </w:tcPr>
          <w:p w:rsidR="005E3AB9" w:rsidRPr="005E3AB9" w:rsidRDefault="005E3AB9" w:rsidP="005E3AB9">
            <w:pPr>
              <w:spacing w:after="0" w:line="240" w:lineRule="auto"/>
              <w:jc w:val="center"/>
              <w:rPr>
                <w:rFonts w:ascii="Times New Roman" w:eastAsia="Times New Roman" w:hAnsi="Times New Roman" w:cs="Times New Roman"/>
                <w:lang w:val="en-US" w:eastAsia="tr-TR"/>
              </w:rPr>
            </w:pPr>
          </w:p>
        </w:tc>
        <w:tc>
          <w:tcPr>
            <w:tcW w:w="1169" w:type="pct"/>
            <w:gridSpan w:val="4"/>
            <w:tcBorders>
              <w:top w:val="single" w:sz="6" w:space="0" w:color="auto"/>
              <w:left w:val="single" w:sz="4" w:space="0" w:color="auto"/>
              <w:bottom w:val="single" w:sz="12" w:space="0" w:color="auto"/>
              <w:right w:val="single" w:sz="4" w:space="0" w:color="auto"/>
            </w:tcBorders>
          </w:tcPr>
          <w:p w:rsidR="005E3AB9" w:rsidRPr="005E3AB9" w:rsidRDefault="005E3AB9" w:rsidP="005E3AB9">
            <w:pPr>
              <w:spacing w:after="0" w:line="240" w:lineRule="auto"/>
              <w:jc w:val="center"/>
              <w:rPr>
                <w:rFonts w:ascii="Times New Roman" w:eastAsia="Times New Roman" w:hAnsi="Times New Roman" w:cs="Times New Roman"/>
                <w:sz w:val="24"/>
                <w:szCs w:val="24"/>
                <w:lang w:val="en-US" w:eastAsia="tr-TR"/>
              </w:rPr>
            </w:pPr>
          </w:p>
        </w:tc>
        <w:tc>
          <w:tcPr>
            <w:tcW w:w="1513" w:type="pct"/>
            <w:gridSpan w:val="4"/>
            <w:tcBorders>
              <w:top w:val="single" w:sz="6" w:space="0" w:color="auto"/>
              <w:left w:val="single" w:sz="4" w:space="0" w:color="auto"/>
              <w:bottom w:val="single" w:sz="12" w:space="0" w:color="auto"/>
            </w:tcBorders>
          </w:tcPr>
          <w:p w:rsidR="005E3AB9" w:rsidRPr="005E3AB9" w:rsidRDefault="005E3AB9" w:rsidP="005E3AB9">
            <w:pPr>
              <w:spacing w:after="0" w:line="240" w:lineRule="auto"/>
              <w:jc w:val="center"/>
              <w:rPr>
                <w:rFonts w:ascii="Times New Roman" w:eastAsia="Times New Roman" w:hAnsi="Times New Roman" w:cs="Times New Roman"/>
                <w:sz w:val="24"/>
                <w:szCs w:val="24"/>
                <w:lang w:val="en-US" w:eastAsia="tr-TR"/>
              </w:rPr>
            </w:pPr>
            <w:r w:rsidRPr="005E3AB9">
              <w:rPr>
                <w:rFonts w:ascii="Times New Roman" w:eastAsia="Times New Roman" w:hAnsi="Times New Roman" w:cs="Times New Roman"/>
                <w:sz w:val="24"/>
                <w:szCs w:val="24"/>
                <w:lang w:val="en-US" w:eastAsia="tr-TR"/>
              </w:rPr>
              <w:t xml:space="preserve">  </w:t>
            </w:r>
          </w:p>
        </w:tc>
        <w:tc>
          <w:tcPr>
            <w:tcW w:w="1165" w:type="pct"/>
            <w:gridSpan w:val="2"/>
            <w:tcBorders>
              <w:top w:val="single" w:sz="6" w:space="0" w:color="auto"/>
              <w:left w:val="single" w:sz="4" w:space="0" w:color="auto"/>
              <w:bottom w:val="single" w:sz="12" w:space="0" w:color="auto"/>
            </w:tcBorders>
          </w:tcPr>
          <w:p w:rsidR="005E3AB9" w:rsidRPr="005E3AB9" w:rsidRDefault="005E3AB9" w:rsidP="005E3AB9">
            <w:pPr>
              <w:spacing w:after="0" w:line="240" w:lineRule="auto"/>
              <w:jc w:val="center"/>
              <w:rPr>
                <w:rFonts w:ascii="Times New Roman" w:eastAsia="Times New Roman" w:hAnsi="Times New Roman" w:cs="Times New Roman"/>
                <w:lang w:val="en-US" w:eastAsia="tr-TR"/>
              </w:rPr>
            </w:pPr>
          </w:p>
        </w:tc>
      </w:tr>
      <w:tr w:rsidR="005E3AB9" w:rsidRPr="005E3AB9" w:rsidTr="006C2360">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5E3AB9" w:rsidRPr="005E3AB9" w:rsidRDefault="005E3AB9" w:rsidP="005E3AB9">
            <w:pPr>
              <w:spacing w:after="0" w:line="240" w:lineRule="auto"/>
              <w:jc w:val="center"/>
              <w:rPr>
                <w:rFonts w:ascii="Times New Roman" w:eastAsia="Times New Roman" w:hAnsi="Times New Roman" w:cs="Times New Roman"/>
                <w:b/>
                <w:sz w:val="20"/>
                <w:szCs w:val="20"/>
                <w:lang w:val="en-US" w:eastAsia="tr-TR"/>
              </w:rPr>
            </w:pPr>
            <w:r w:rsidRPr="005E3AB9">
              <w:rPr>
                <w:rFonts w:ascii="Times New Roman" w:eastAsia="Times New Roman" w:hAnsi="Times New Roman" w:cs="Times New Roman"/>
                <w:b/>
                <w:sz w:val="20"/>
                <w:szCs w:val="20"/>
                <w:lang w:val="en-US" w:eastAsia="tr-TR"/>
              </w:rPr>
              <w:t>ASSESSMENT CRITERIA</w:t>
            </w:r>
          </w:p>
        </w:tc>
      </w:tr>
      <w:tr w:rsidR="005E3AB9" w:rsidRPr="005E3AB9" w:rsidTr="006C2360">
        <w:tc>
          <w:tcPr>
            <w:tcW w:w="1964" w:type="pct"/>
            <w:gridSpan w:val="5"/>
            <w:vMerge w:val="restart"/>
            <w:tcBorders>
              <w:top w:val="single" w:sz="12" w:space="0" w:color="auto"/>
              <w:left w:val="single" w:sz="12" w:space="0" w:color="auto"/>
              <w:bottom w:val="single" w:sz="12" w:space="0" w:color="auto"/>
              <w:right w:val="single" w:sz="12" w:space="0" w:color="auto"/>
            </w:tcBorders>
            <w:vAlign w:val="center"/>
          </w:tcPr>
          <w:p w:rsidR="005E3AB9" w:rsidRPr="005E3AB9" w:rsidRDefault="005E3AB9" w:rsidP="005E3AB9">
            <w:pPr>
              <w:spacing w:after="0" w:line="240" w:lineRule="auto"/>
              <w:jc w:val="center"/>
              <w:rPr>
                <w:rFonts w:ascii="Times New Roman" w:eastAsia="Times New Roman" w:hAnsi="Times New Roman" w:cs="Times New Roman"/>
                <w:b/>
                <w:sz w:val="20"/>
                <w:szCs w:val="20"/>
                <w:lang w:val="en-US" w:eastAsia="tr-TR"/>
              </w:rPr>
            </w:pPr>
            <w:r w:rsidRPr="005E3AB9">
              <w:rPr>
                <w:rFonts w:ascii="Times New Roman" w:eastAsia="Times New Roman" w:hAnsi="Times New Roman" w:cs="Times New Roman"/>
                <w:b/>
                <w:sz w:val="20"/>
                <w:szCs w:val="20"/>
                <w:lang w:val="en-US" w:eastAsia="tr-TR"/>
              </w:rPr>
              <w:t>MID-TERM</w:t>
            </w:r>
          </w:p>
        </w:tc>
        <w:tc>
          <w:tcPr>
            <w:tcW w:w="1126" w:type="pct"/>
            <w:gridSpan w:val="5"/>
            <w:tcBorders>
              <w:top w:val="single" w:sz="12" w:space="0" w:color="auto"/>
              <w:left w:val="single" w:sz="12" w:space="0" w:color="auto"/>
              <w:bottom w:val="single" w:sz="8" w:space="0" w:color="auto"/>
              <w:right w:val="single" w:sz="4" w:space="0" w:color="auto"/>
            </w:tcBorders>
            <w:vAlign w:val="center"/>
          </w:tcPr>
          <w:p w:rsidR="005E3AB9" w:rsidRPr="005E3AB9" w:rsidRDefault="005E3AB9" w:rsidP="005E3AB9">
            <w:pPr>
              <w:spacing w:after="0" w:line="240" w:lineRule="auto"/>
              <w:jc w:val="center"/>
              <w:rPr>
                <w:rFonts w:ascii="Times New Roman" w:eastAsia="Times New Roman" w:hAnsi="Times New Roman" w:cs="Times New Roman"/>
                <w:b/>
                <w:sz w:val="20"/>
                <w:szCs w:val="20"/>
                <w:lang w:val="en-US" w:eastAsia="tr-TR"/>
              </w:rPr>
            </w:pPr>
            <w:r w:rsidRPr="005E3AB9">
              <w:rPr>
                <w:rFonts w:ascii="Times New Roman" w:eastAsia="Times New Roman" w:hAnsi="Times New Roman" w:cs="Times New Roman"/>
                <w:b/>
                <w:sz w:val="20"/>
                <w:szCs w:val="20"/>
                <w:lang w:val="en-US" w:eastAsia="tr-TR"/>
              </w:rPr>
              <w:t>Evaluation Type</w:t>
            </w:r>
          </w:p>
        </w:tc>
        <w:tc>
          <w:tcPr>
            <w:tcW w:w="745" w:type="pct"/>
            <w:tcBorders>
              <w:top w:val="single" w:sz="12" w:space="0" w:color="auto"/>
              <w:left w:val="single" w:sz="4" w:space="0" w:color="auto"/>
              <w:bottom w:val="single" w:sz="8" w:space="0" w:color="auto"/>
              <w:right w:val="single" w:sz="8" w:space="0" w:color="auto"/>
            </w:tcBorders>
            <w:vAlign w:val="center"/>
          </w:tcPr>
          <w:p w:rsidR="005E3AB9" w:rsidRPr="005E3AB9" w:rsidRDefault="005E3AB9" w:rsidP="005E3AB9">
            <w:pPr>
              <w:spacing w:after="0" w:line="240" w:lineRule="auto"/>
              <w:jc w:val="center"/>
              <w:rPr>
                <w:rFonts w:ascii="Times New Roman" w:eastAsia="Times New Roman" w:hAnsi="Times New Roman" w:cs="Times New Roman"/>
                <w:b/>
                <w:sz w:val="20"/>
                <w:szCs w:val="20"/>
                <w:lang w:val="en-US" w:eastAsia="tr-TR"/>
              </w:rPr>
            </w:pPr>
            <w:r w:rsidRPr="005E3AB9">
              <w:rPr>
                <w:rFonts w:ascii="Times New Roman" w:eastAsia="Times New Roman" w:hAnsi="Times New Roman" w:cs="Times New Roman"/>
                <w:b/>
                <w:sz w:val="20"/>
                <w:szCs w:val="20"/>
                <w:lang w:val="en-US" w:eastAsia="tr-TR"/>
              </w:rPr>
              <w:t>Quantity</w:t>
            </w:r>
          </w:p>
        </w:tc>
        <w:tc>
          <w:tcPr>
            <w:tcW w:w="1165" w:type="pct"/>
            <w:gridSpan w:val="2"/>
            <w:tcBorders>
              <w:top w:val="single" w:sz="12" w:space="0" w:color="auto"/>
              <w:left w:val="single" w:sz="8" w:space="0" w:color="auto"/>
              <w:bottom w:val="single" w:sz="8" w:space="0" w:color="auto"/>
              <w:right w:val="single" w:sz="12" w:space="0" w:color="auto"/>
            </w:tcBorders>
            <w:vAlign w:val="center"/>
          </w:tcPr>
          <w:p w:rsidR="005E3AB9" w:rsidRPr="005E3AB9" w:rsidRDefault="005E3AB9" w:rsidP="005E3AB9">
            <w:pPr>
              <w:spacing w:after="0" w:line="240" w:lineRule="auto"/>
              <w:jc w:val="center"/>
              <w:rPr>
                <w:rFonts w:ascii="Times New Roman" w:eastAsia="Times New Roman" w:hAnsi="Times New Roman" w:cs="Times New Roman"/>
                <w:b/>
                <w:sz w:val="20"/>
                <w:szCs w:val="20"/>
                <w:lang w:val="en-US" w:eastAsia="tr-TR"/>
              </w:rPr>
            </w:pPr>
            <w:r w:rsidRPr="005E3AB9">
              <w:rPr>
                <w:rFonts w:ascii="Times New Roman" w:eastAsia="Times New Roman" w:hAnsi="Times New Roman" w:cs="Times New Roman"/>
                <w:b/>
                <w:sz w:val="20"/>
                <w:szCs w:val="20"/>
                <w:lang w:val="en-US" w:eastAsia="tr-TR"/>
              </w:rPr>
              <w:t>%</w:t>
            </w:r>
          </w:p>
        </w:tc>
      </w:tr>
      <w:tr w:rsidR="005E3AB9" w:rsidRPr="005E3AB9" w:rsidTr="006C2360">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5E3AB9" w:rsidRPr="005E3AB9" w:rsidRDefault="005E3AB9" w:rsidP="005E3AB9">
            <w:pPr>
              <w:spacing w:after="0" w:line="240" w:lineRule="auto"/>
              <w:rPr>
                <w:rFonts w:ascii="Times New Roman" w:eastAsia="Times New Roman" w:hAnsi="Times New Roman" w:cs="Times New Roman"/>
                <w:b/>
                <w:sz w:val="20"/>
                <w:szCs w:val="20"/>
                <w:lang w:val="en-US" w:eastAsia="tr-TR"/>
              </w:rPr>
            </w:pPr>
          </w:p>
        </w:tc>
        <w:tc>
          <w:tcPr>
            <w:tcW w:w="1126" w:type="pct"/>
            <w:gridSpan w:val="5"/>
            <w:tcBorders>
              <w:top w:val="single" w:sz="8" w:space="0" w:color="auto"/>
              <w:left w:val="single" w:sz="12" w:space="0" w:color="auto"/>
              <w:bottom w:val="single" w:sz="4" w:space="0" w:color="auto"/>
              <w:right w:val="single" w:sz="4" w:space="0" w:color="auto"/>
            </w:tcBorders>
            <w:vAlign w:val="center"/>
          </w:tcPr>
          <w:p w:rsidR="005E3AB9" w:rsidRPr="005E3AB9" w:rsidRDefault="005E3AB9" w:rsidP="005E3AB9">
            <w:pPr>
              <w:spacing w:after="0" w:line="240" w:lineRule="auto"/>
              <w:rPr>
                <w:rFonts w:ascii="Times New Roman" w:eastAsia="Times New Roman" w:hAnsi="Times New Roman" w:cs="Times New Roman"/>
                <w:sz w:val="20"/>
                <w:szCs w:val="20"/>
                <w:lang w:val="en-US" w:eastAsia="tr-TR"/>
              </w:rPr>
            </w:pPr>
            <w:r w:rsidRPr="005E3AB9">
              <w:rPr>
                <w:rFonts w:ascii="Times New Roman" w:eastAsia="Times New Roman" w:hAnsi="Times New Roman" w:cs="Times New Roman"/>
                <w:sz w:val="20"/>
                <w:szCs w:val="20"/>
                <w:lang w:val="en-US" w:eastAsia="tr-TR"/>
              </w:rPr>
              <w:t>1st Mid-Term</w:t>
            </w:r>
          </w:p>
        </w:tc>
        <w:tc>
          <w:tcPr>
            <w:tcW w:w="745" w:type="pct"/>
            <w:tcBorders>
              <w:top w:val="single" w:sz="8" w:space="0" w:color="auto"/>
              <w:left w:val="single" w:sz="4" w:space="0" w:color="auto"/>
              <w:bottom w:val="single" w:sz="4" w:space="0" w:color="auto"/>
              <w:right w:val="single" w:sz="8" w:space="0" w:color="auto"/>
            </w:tcBorders>
          </w:tcPr>
          <w:p w:rsidR="005E3AB9" w:rsidRPr="005E3AB9" w:rsidRDefault="005E3AB9" w:rsidP="005E3AB9">
            <w:pPr>
              <w:spacing w:after="0" w:line="240" w:lineRule="auto"/>
              <w:jc w:val="center"/>
              <w:rPr>
                <w:rFonts w:ascii="Times New Roman" w:eastAsia="Times New Roman" w:hAnsi="Times New Roman" w:cs="Times New Roman"/>
                <w:sz w:val="20"/>
                <w:szCs w:val="20"/>
                <w:lang w:val="en-US" w:eastAsia="tr-TR"/>
              </w:rPr>
            </w:pPr>
            <w:r w:rsidRPr="005E3AB9">
              <w:rPr>
                <w:rFonts w:ascii="Times New Roman" w:eastAsia="Times New Roman" w:hAnsi="Times New Roman" w:cs="Times New Roman"/>
                <w:sz w:val="20"/>
                <w:szCs w:val="20"/>
                <w:lang w:val="en-US" w:eastAsia="tr-TR"/>
              </w:rPr>
              <w:t>1</w:t>
            </w:r>
          </w:p>
        </w:tc>
        <w:tc>
          <w:tcPr>
            <w:tcW w:w="1165" w:type="pct"/>
            <w:gridSpan w:val="2"/>
            <w:tcBorders>
              <w:top w:val="single" w:sz="8" w:space="0" w:color="auto"/>
              <w:left w:val="single" w:sz="8" w:space="0" w:color="auto"/>
              <w:bottom w:val="single" w:sz="4" w:space="0" w:color="auto"/>
              <w:right w:val="single" w:sz="12" w:space="0" w:color="auto"/>
            </w:tcBorders>
            <w:shd w:val="clear" w:color="auto" w:fill="auto"/>
          </w:tcPr>
          <w:p w:rsidR="005E3AB9" w:rsidRPr="005E3AB9" w:rsidRDefault="005E3AB9" w:rsidP="005E3AB9">
            <w:pPr>
              <w:spacing w:after="0" w:line="240" w:lineRule="auto"/>
              <w:jc w:val="center"/>
              <w:rPr>
                <w:rFonts w:ascii="Times New Roman" w:eastAsia="Times New Roman" w:hAnsi="Times New Roman" w:cs="Times New Roman"/>
                <w:sz w:val="20"/>
                <w:szCs w:val="20"/>
                <w:lang w:val="en-US" w:eastAsia="tr-TR"/>
              </w:rPr>
            </w:pPr>
            <w:r w:rsidRPr="005E3AB9">
              <w:rPr>
                <w:rFonts w:ascii="Times New Roman" w:eastAsia="Times New Roman" w:hAnsi="Times New Roman" w:cs="Times New Roman"/>
                <w:sz w:val="20"/>
                <w:szCs w:val="20"/>
                <w:lang w:val="en-US" w:eastAsia="tr-TR"/>
              </w:rPr>
              <w:t>10</w:t>
            </w:r>
          </w:p>
        </w:tc>
      </w:tr>
      <w:tr w:rsidR="005E3AB9" w:rsidRPr="005E3AB9" w:rsidTr="006C2360">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5E3AB9" w:rsidRPr="005E3AB9" w:rsidRDefault="005E3AB9" w:rsidP="005E3AB9">
            <w:pPr>
              <w:spacing w:after="0" w:line="240" w:lineRule="auto"/>
              <w:rPr>
                <w:rFonts w:ascii="Times New Roman" w:eastAsia="Times New Roman" w:hAnsi="Times New Roman" w:cs="Times New Roman"/>
                <w:b/>
                <w:sz w:val="20"/>
                <w:szCs w:val="20"/>
                <w:lang w:val="en-US" w:eastAsia="tr-TR"/>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5E3AB9" w:rsidRPr="005E3AB9" w:rsidRDefault="005E3AB9" w:rsidP="005E3AB9">
            <w:pPr>
              <w:spacing w:after="0" w:line="240" w:lineRule="auto"/>
              <w:rPr>
                <w:rFonts w:ascii="Times New Roman" w:eastAsia="Times New Roman" w:hAnsi="Times New Roman" w:cs="Times New Roman"/>
                <w:sz w:val="20"/>
                <w:szCs w:val="20"/>
                <w:lang w:val="en-US" w:eastAsia="tr-TR"/>
              </w:rPr>
            </w:pPr>
            <w:r w:rsidRPr="005E3AB9">
              <w:rPr>
                <w:rFonts w:ascii="Times New Roman" w:eastAsia="Times New Roman" w:hAnsi="Times New Roman" w:cs="Times New Roman"/>
                <w:sz w:val="20"/>
                <w:szCs w:val="20"/>
                <w:lang w:val="en-US" w:eastAsia="tr-TR"/>
              </w:rPr>
              <w:t>2nd Mid-Term</w:t>
            </w:r>
          </w:p>
        </w:tc>
        <w:tc>
          <w:tcPr>
            <w:tcW w:w="745" w:type="pct"/>
            <w:tcBorders>
              <w:top w:val="single" w:sz="4" w:space="0" w:color="auto"/>
              <w:left w:val="single" w:sz="4" w:space="0" w:color="auto"/>
              <w:bottom w:val="single" w:sz="4" w:space="0" w:color="auto"/>
              <w:right w:val="single" w:sz="8" w:space="0" w:color="auto"/>
            </w:tcBorders>
          </w:tcPr>
          <w:p w:rsidR="005E3AB9" w:rsidRPr="005E3AB9" w:rsidRDefault="005E3AB9" w:rsidP="005E3AB9">
            <w:pPr>
              <w:spacing w:after="0" w:line="240" w:lineRule="auto"/>
              <w:jc w:val="center"/>
              <w:rPr>
                <w:rFonts w:ascii="Times New Roman" w:eastAsia="Times New Roman" w:hAnsi="Times New Roman" w:cs="Times New Roman"/>
                <w:sz w:val="20"/>
                <w:szCs w:val="20"/>
                <w:lang w:val="en-US" w:eastAsia="tr-TR"/>
              </w:rPr>
            </w:pPr>
            <w:r w:rsidRPr="005E3AB9">
              <w:rPr>
                <w:rFonts w:ascii="Times New Roman" w:eastAsia="Times New Roman" w:hAnsi="Times New Roman" w:cs="Times New Roman"/>
                <w:sz w:val="20"/>
                <w:szCs w:val="20"/>
                <w:lang w:val="en-US" w:eastAsia="tr-TR"/>
              </w:rPr>
              <w:t>1</w:t>
            </w:r>
          </w:p>
        </w:tc>
        <w:tc>
          <w:tcPr>
            <w:tcW w:w="1165" w:type="pct"/>
            <w:gridSpan w:val="2"/>
            <w:tcBorders>
              <w:top w:val="single" w:sz="4" w:space="0" w:color="auto"/>
              <w:left w:val="single" w:sz="8" w:space="0" w:color="auto"/>
              <w:bottom w:val="single" w:sz="4" w:space="0" w:color="auto"/>
              <w:right w:val="single" w:sz="12" w:space="0" w:color="auto"/>
            </w:tcBorders>
            <w:shd w:val="clear" w:color="auto" w:fill="auto"/>
          </w:tcPr>
          <w:p w:rsidR="005E3AB9" w:rsidRPr="005E3AB9" w:rsidRDefault="005E3AB9" w:rsidP="005E3AB9">
            <w:pPr>
              <w:spacing w:after="0" w:line="240" w:lineRule="auto"/>
              <w:jc w:val="center"/>
              <w:rPr>
                <w:rFonts w:ascii="Times New Roman" w:eastAsia="Times New Roman" w:hAnsi="Times New Roman" w:cs="Times New Roman"/>
                <w:sz w:val="20"/>
                <w:szCs w:val="20"/>
                <w:lang w:val="en-US" w:eastAsia="tr-TR"/>
              </w:rPr>
            </w:pPr>
            <w:r w:rsidRPr="005E3AB9">
              <w:rPr>
                <w:rFonts w:ascii="Times New Roman" w:eastAsia="Times New Roman" w:hAnsi="Times New Roman" w:cs="Times New Roman"/>
                <w:sz w:val="20"/>
                <w:szCs w:val="20"/>
                <w:lang w:val="en-US" w:eastAsia="tr-TR"/>
              </w:rPr>
              <w:t>10</w:t>
            </w:r>
          </w:p>
        </w:tc>
      </w:tr>
      <w:tr w:rsidR="005E3AB9" w:rsidRPr="005E3AB9" w:rsidTr="006C2360">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5E3AB9" w:rsidRPr="005E3AB9" w:rsidRDefault="005E3AB9" w:rsidP="005E3AB9">
            <w:pPr>
              <w:spacing w:after="0" w:line="240" w:lineRule="auto"/>
              <w:rPr>
                <w:rFonts w:ascii="Times New Roman" w:eastAsia="Times New Roman" w:hAnsi="Times New Roman" w:cs="Times New Roman"/>
                <w:b/>
                <w:sz w:val="20"/>
                <w:szCs w:val="20"/>
                <w:lang w:val="en-US" w:eastAsia="tr-TR"/>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5E3AB9" w:rsidRPr="005E3AB9" w:rsidRDefault="005E3AB9" w:rsidP="005E3AB9">
            <w:pPr>
              <w:spacing w:after="0" w:line="240" w:lineRule="auto"/>
              <w:rPr>
                <w:rFonts w:ascii="Times New Roman" w:eastAsia="Times New Roman" w:hAnsi="Times New Roman" w:cs="Times New Roman"/>
                <w:sz w:val="20"/>
                <w:szCs w:val="20"/>
                <w:lang w:val="en-US" w:eastAsia="tr-TR"/>
              </w:rPr>
            </w:pPr>
            <w:r w:rsidRPr="005E3AB9">
              <w:rPr>
                <w:rFonts w:ascii="Times New Roman" w:eastAsia="Times New Roman" w:hAnsi="Times New Roman" w:cs="Times New Roman"/>
                <w:sz w:val="20"/>
                <w:szCs w:val="20"/>
                <w:lang w:val="en-US" w:eastAsia="tr-TR"/>
              </w:rPr>
              <w:t>Quiz</w:t>
            </w:r>
          </w:p>
        </w:tc>
        <w:tc>
          <w:tcPr>
            <w:tcW w:w="745" w:type="pct"/>
            <w:tcBorders>
              <w:top w:val="single" w:sz="4" w:space="0" w:color="auto"/>
              <w:left w:val="single" w:sz="4" w:space="0" w:color="auto"/>
              <w:bottom w:val="single" w:sz="4" w:space="0" w:color="auto"/>
              <w:right w:val="single" w:sz="8" w:space="0" w:color="auto"/>
            </w:tcBorders>
          </w:tcPr>
          <w:p w:rsidR="005E3AB9" w:rsidRPr="005E3AB9" w:rsidRDefault="005E3AB9" w:rsidP="005E3AB9">
            <w:pPr>
              <w:spacing w:after="0" w:line="240" w:lineRule="auto"/>
              <w:rPr>
                <w:rFonts w:ascii="Times New Roman" w:eastAsia="Times New Roman" w:hAnsi="Times New Roman" w:cs="Times New Roman"/>
                <w:sz w:val="24"/>
                <w:szCs w:val="24"/>
                <w:lang w:val="en-US" w:eastAsia="tr-TR"/>
              </w:rPr>
            </w:pPr>
          </w:p>
        </w:tc>
        <w:tc>
          <w:tcPr>
            <w:tcW w:w="1165" w:type="pct"/>
            <w:gridSpan w:val="2"/>
            <w:tcBorders>
              <w:top w:val="single" w:sz="4" w:space="0" w:color="auto"/>
              <w:left w:val="single" w:sz="8" w:space="0" w:color="auto"/>
              <w:bottom w:val="single" w:sz="4" w:space="0" w:color="auto"/>
              <w:right w:val="single" w:sz="12" w:space="0" w:color="auto"/>
            </w:tcBorders>
          </w:tcPr>
          <w:p w:rsidR="005E3AB9" w:rsidRPr="005E3AB9" w:rsidRDefault="005E3AB9" w:rsidP="005E3AB9">
            <w:pPr>
              <w:spacing w:after="0" w:line="240" w:lineRule="auto"/>
              <w:rPr>
                <w:rFonts w:ascii="Times New Roman" w:eastAsia="Times New Roman" w:hAnsi="Times New Roman" w:cs="Times New Roman"/>
                <w:sz w:val="20"/>
                <w:szCs w:val="20"/>
                <w:lang w:val="en-US" w:eastAsia="tr-TR"/>
              </w:rPr>
            </w:pPr>
            <w:r w:rsidRPr="005E3AB9">
              <w:rPr>
                <w:rFonts w:ascii="Times New Roman" w:eastAsia="Times New Roman" w:hAnsi="Times New Roman" w:cs="Times New Roman"/>
                <w:sz w:val="20"/>
                <w:szCs w:val="20"/>
                <w:lang w:val="en-US" w:eastAsia="tr-TR"/>
              </w:rPr>
              <w:t xml:space="preserve"> </w:t>
            </w:r>
          </w:p>
        </w:tc>
      </w:tr>
      <w:tr w:rsidR="005E3AB9" w:rsidRPr="005E3AB9" w:rsidTr="006C2360">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5E3AB9" w:rsidRPr="005E3AB9" w:rsidRDefault="005E3AB9" w:rsidP="005E3AB9">
            <w:pPr>
              <w:spacing w:after="0" w:line="240" w:lineRule="auto"/>
              <w:rPr>
                <w:rFonts w:ascii="Times New Roman" w:eastAsia="Times New Roman" w:hAnsi="Times New Roman" w:cs="Times New Roman"/>
                <w:b/>
                <w:sz w:val="20"/>
                <w:szCs w:val="20"/>
                <w:lang w:val="en-US" w:eastAsia="tr-TR"/>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5E3AB9" w:rsidRPr="005E3AB9" w:rsidRDefault="005E3AB9" w:rsidP="005E3AB9">
            <w:pPr>
              <w:spacing w:after="0" w:line="240" w:lineRule="auto"/>
              <w:rPr>
                <w:rFonts w:ascii="Times New Roman" w:eastAsia="Times New Roman" w:hAnsi="Times New Roman" w:cs="Times New Roman"/>
                <w:sz w:val="20"/>
                <w:szCs w:val="20"/>
                <w:lang w:val="en-US" w:eastAsia="tr-TR"/>
              </w:rPr>
            </w:pPr>
            <w:r w:rsidRPr="005E3AB9">
              <w:rPr>
                <w:rFonts w:ascii="Times New Roman" w:eastAsia="Times New Roman" w:hAnsi="Times New Roman" w:cs="Times New Roman"/>
                <w:sz w:val="20"/>
                <w:szCs w:val="20"/>
                <w:lang w:val="en-US" w:eastAsia="tr-TR"/>
              </w:rPr>
              <w:t>Homework</w:t>
            </w:r>
          </w:p>
        </w:tc>
        <w:tc>
          <w:tcPr>
            <w:tcW w:w="745" w:type="pct"/>
            <w:tcBorders>
              <w:top w:val="single" w:sz="4" w:space="0" w:color="auto"/>
              <w:left w:val="single" w:sz="4" w:space="0" w:color="auto"/>
              <w:bottom w:val="single" w:sz="4" w:space="0" w:color="auto"/>
              <w:right w:val="single" w:sz="8" w:space="0" w:color="auto"/>
            </w:tcBorders>
          </w:tcPr>
          <w:p w:rsidR="005E3AB9" w:rsidRPr="005E3AB9" w:rsidRDefault="005E3AB9" w:rsidP="005E3AB9">
            <w:pPr>
              <w:spacing w:after="0" w:line="240" w:lineRule="auto"/>
              <w:jc w:val="center"/>
              <w:rPr>
                <w:rFonts w:ascii="Times New Roman" w:eastAsia="Times New Roman" w:hAnsi="Times New Roman" w:cs="Times New Roman"/>
                <w:sz w:val="24"/>
                <w:szCs w:val="24"/>
                <w:lang w:val="en-US" w:eastAsia="tr-TR"/>
              </w:rPr>
            </w:pPr>
            <w:r w:rsidRPr="005E3AB9">
              <w:rPr>
                <w:rFonts w:ascii="Times New Roman" w:eastAsia="Times New Roman" w:hAnsi="Times New Roman" w:cs="Times New Roman"/>
                <w:sz w:val="24"/>
                <w:szCs w:val="24"/>
                <w:lang w:val="en-US" w:eastAsia="tr-TR"/>
              </w:rPr>
              <w:t>3</w:t>
            </w:r>
          </w:p>
        </w:tc>
        <w:tc>
          <w:tcPr>
            <w:tcW w:w="1165" w:type="pct"/>
            <w:gridSpan w:val="2"/>
            <w:tcBorders>
              <w:top w:val="single" w:sz="4" w:space="0" w:color="auto"/>
              <w:left w:val="single" w:sz="8" w:space="0" w:color="auto"/>
              <w:bottom w:val="single" w:sz="4" w:space="0" w:color="auto"/>
              <w:right w:val="single" w:sz="12" w:space="0" w:color="auto"/>
            </w:tcBorders>
          </w:tcPr>
          <w:p w:rsidR="005E3AB9" w:rsidRPr="005E3AB9" w:rsidRDefault="005E3AB9" w:rsidP="005E3AB9">
            <w:pPr>
              <w:spacing w:after="0" w:line="240" w:lineRule="auto"/>
              <w:jc w:val="center"/>
              <w:rPr>
                <w:rFonts w:ascii="Times New Roman" w:eastAsia="Times New Roman" w:hAnsi="Times New Roman" w:cs="Times New Roman"/>
                <w:sz w:val="24"/>
                <w:szCs w:val="24"/>
                <w:lang w:val="en-US" w:eastAsia="tr-TR"/>
              </w:rPr>
            </w:pPr>
            <w:r w:rsidRPr="005E3AB9">
              <w:rPr>
                <w:rFonts w:ascii="Times New Roman" w:eastAsia="Times New Roman" w:hAnsi="Times New Roman" w:cs="Times New Roman"/>
                <w:sz w:val="24"/>
                <w:szCs w:val="24"/>
                <w:lang w:val="en-US" w:eastAsia="tr-TR"/>
              </w:rPr>
              <w:t xml:space="preserve"> 0 </w:t>
            </w:r>
          </w:p>
        </w:tc>
      </w:tr>
      <w:tr w:rsidR="005E3AB9" w:rsidRPr="005E3AB9" w:rsidTr="006C2360">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5E3AB9" w:rsidRPr="005E3AB9" w:rsidRDefault="005E3AB9" w:rsidP="005E3AB9">
            <w:pPr>
              <w:spacing w:after="0" w:line="240" w:lineRule="auto"/>
              <w:rPr>
                <w:rFonts w:ascii="Times New Roman" w:eastAsia="Times New Roman" w:hAnsi="Times New Roman" w:cs="Times New Roman"/>
                <w:b/>
                <w:sz w:val="20"/>
                <w:szCs w:val="20"/>
                <w:lang w:val="en-US" w:eastAsia="tr-TR"/>
              </w:rPr>
            </w:pPr>
          </w:p>
        </w:tc>
        <w:tc>
          <w:tcPr>
            <w:tcW w:w="1126" w:type="pct"/>
            <w:gridSpan w:val="5"/>
            <w:tcBorders>
              <w:top w:val="single" w:sz="4" w:space="0" w:color="auto"/>
              <w:left w:val="single" w:sz="12" w:space="0" w:color="auto"/>
              <w:bottom w:val="single" w:sz="8" w:space="0" w:color="auto"/>
              <w:right w:val="single" w:sz="4" w:space="0" w:color="auto"/>
            </w:tcBorders>
            <w:vAlign w:val="center"/>
          </w:tcPr>
          <w:p w:rsidR="005E3AB9" w:rsidRPr="005E3AB9" w:rsidRDefault="005E3AB9" w:rsidP="005E3AB9">
            <w:pPr>
              <w:spacing w:after="0" w:line="240" w:lineRule="auto"/>
              <w:rPr>
                <w:rFonts w:ascii="Times New Roman" w:eastAsia="Times New Roman" w:hAnsi="Times New Roman" w:cs="Times New Roman"/>
                <w:sz w:val="20"/>
                <w:szCs w:val="20"/>
                <w:lang w:val="en-US" w:eastAsia="tr-TR"/>
              </w:rPr>
            </w:pPr>
            <w:r w:rsidRPr="005E3AB9">
              <w:rPr>
                <w:rFonts w:ascii="Times New Roman" w:eastAsia="Times New Roman" w:hAnsi="Times New Roman" w:cs="Times New Roman"/>
                <w:sz w:val="20"/>
                <w:szCs w:val="20"/>
                <w:lang w:val="en-US" w:eastAsia="tr-TR"/>
              </w:rPr>
              <w:t>Project</w:t>
            </w:r>
          </w:p>
        </w:tc>
        <w:tc>
          <w:tcPr>
            <w:tcW w:w="745" w:type="pct"/>
            <w:tcBorders>
              <w:top w:val="single" w:sz="4" w:space="0" w:color="auto"/>
              <w:left w:val="single" w:sz="4" w:space="0" w:color="auto"/>
              <w:bottom w:val="single" w:sz="8" w:space="0" w:color="auto"/>
              <w:right w:val="single" w:sz="8" w:space="0" w:color="auto"/>
            </w:tcBorders>
          </w:tcPr>
          <w:p w:rsidR="005E3AB9" w:rsidRPr="005E3AB9" w:rsidRDefault="005E3AB9" w:rsidP="005E3AB9">
            <w:pPr>
              <w:spacing w:after="0" w:line="240" w:lineRule="auto"/>
              <w:jc w:val="center"/>
              <w:rPr>
                <w:rFonts w:ascii="Times New Roman" w:eastAsia="Times New Roman" w:hAnsi="Times New Roman" w:cs="Times New Roman"/>
                <w:sz w:val="24"/>
                <w:szCs w:val="24"/>
                <w:lang w:val="en-US" w:eastAsia="tr-TR"/>
              </w:rPr>
            </w:pPr>
            <w:r w:rsidRPr="005E3AB9">
              <w:rPr>
                <w:rFonts w:ascii="Times New Roman" w:eastAsia="Times New Roman" w:hAnsi="Times New Roman" w:cs="Times New Roman"/>
                <w:sz w:val="24"/>
                <w:szCs w:val="24"/>
                <w:lang w:val="en-US" w:eastAsia="tr-TR"/>
              </w:rPr>
              <w:t xml:space="preserve"> </w:t>
            </w:r>
          </w:p>
        </w:tc>
        <w:tc>
          <w:tcPr>
            <w:tcW w:w="1165" w:type="pct"/>
            <w:gridSpan w:val="2"/>
            <w:tcBorders>
              <w:top w:val="single" w:sz="4" w:space="0" w:color="auto"/>
              <w:left w:val="single" w:sz="8" w:space="0" w:color="auto"/>
              <w:bottom w:val="single" w:sz="8" w:space="0" w:color="auto"/>
              <w:right w:val="single" w:sz="12" w:space="0" w:color="auto"/>
            </w:tcBorders>
          </w:tcPr>
          <w:p w:rsidR="005E3AB9" w:rsidRPr="005E3AB9" w:rsidRDefault="005E3AB9" w:rsidP="005E3AB9">
            <w:pPr>
              <w:spacing w:after="0" w:line="240" w:lineRule="auto"/>
              <w:jc w:val="center"/>
              <w:rPr>
                <w:rFonts w:ascii="Times New Roman" w:eastAsia="Times New Roman" w:hAnsi="Times New Roman" w:cs="Times New Roman"/>
                <w:sz w:val="24"/>
                <w:szCs w:val="24"/>
                <w:lang w:val="en-US" w:eastAsia="tr-TR"/>
              </w:rPr>
            </w:pPr>
            <w:r w:rsidRPr="005E3AB9">
              <w:rPr>
                <w:rFonts w:ascii="Times New Roman" w:eastAsia="Times New Roman" w:hAnsi="Times New Roman" w:cs="Times New Roman"/>
                <w:sz w:val="24"/>
                <w:szCs w:val="24"/>
                <w:lang w:val="en-US" w:eastAsia="tr-TR"/>
              </w:rPr>
              <w:t xml:space="preserve"> </w:t>
            </w:r>
          </w:p>
        </w:tc>
      </w:tr>
      <w:tr w:rsidR="005E3AB9" w:rsidRPr="005E3AB9" w:rsidTr="006C2360">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5E3AB9" w:rsidRPr="005E3AB9" w:rsidRDefault="005E3AB9" w:rsidP="005E3AB9">
            <w:pPr>
              <w:spacing w:after="0" w:line="240" w:lineRule="auto"/>
              <w:rPr>
                <w:rFonts w:ascii="Times New Roman" w:eastAsia="Times New Roman" w:hAnsi="Times New Roman" w:cs="Times New Roman"/>
                <w:b/>
                <w:sz w:val="20"/>
                <w:szCs w:val="20"/>
                <w:lang w:val="en-US" w:eastAsia="tr-TR"/>
              </w:rPr>
            </w:pPr>
          </w:p>
        </w:tc>
        <w:tc>
          <w:tcPr>
            <w:tcW w:w="1126" w:type="pct"/>
            <w:gridSpan w:val="5"/>
            <w:tcBorders>
              <w:top w:val="single" w:sz="8" w:space="0" w:color="auto"/>
              <w:left w:val="single" w:sz="12" w:space="0" w:color="auto"/>
              <w:bottom w:val="single" w:sz="8" w:space="0" w:color="auto"/>
              <w:right w:val="single" w:sz="4" w:space="0" w:color="auto"/>
            </w:tcBorders>
            <w:vAlign w:val="center"/>
          </w:tcPr>
          <w:p w:rsidR="005E3AB9" w:rsidRPr="005E3AB9" w:rsidRDefault="005E3AB9" w:rsidP="005E3AB9">
            <w:pPr>
              <w:spacing w:after="0" w:line="240" w:lineRule="auto"/>
              <w:rPr>
                <w:rFonts w:ascii="Times New Roman" w:eastAsia="Times New Roman" w:hAnsi="Times New Roman" w:cs="Times New Roman"/>
                <w:sz w:val="20"/>
                <w:szCs w:val="20"/>
                <w:lang w:val="en-US" w:eastAsia="tr-TR"/>
              </w:rPr>
            </w:pPr>
            <w:r w:rsidRPr="005E3AB9">
              <w:rPr>
                <w:rFonts w:ascii="Times New Roman" w:eastAsia="Times New Roman" w:hAnsi="Times New Roman" w:cs="Times New Roman"/>
                <w:sz w:val="20"/>
                <w:szCs w:val="20"/>
                <w:lang w:val="en-US" w:eastAsia="tr-TR"/>
              </w:rPr>
              <w:t>Report</w:t>
            </w:r>
          </w:p>
        </w:tc>
        <w:tc>
          <w:tcPr>
            <w:tcW w:w="745" w:type="pct"/>
            <w:tcBorders>
              <w:top w:val="single" w:sz="8" w:space="0" w:color="auto"/>
              <w:left w:val="single" w:sz="4" w:space="0" w:color="auto"/>
              <w:bottom w:val="single" w:sz="8" w:space="0" w:color="auto"/>
              <w:right w:val="single" w:sz="8" w:space="0" w:color="auto"/>
            </w:tcBorders>
          </w:tcPr>
          <w:p w:rsidR="005E3AB9" w:rsidRPr="005E3AB9" w:rsidRDefault="005E3AB9" w:rsidP="005E3AB9">
            <w:pPr>
              <w:spacing w:after="0" w:line="240" w:lineRule="auto"/>
              <w:jc w:val="center"/>
              <w:rPr>
                <w:rFonts w:ascii="Times New Roman" w:eastAsia="Times New Roman" w:hAnsi="Times New Roman" w:cs="Times New Roman"/>
                <w:sz w:val="24"/>
                <w:szCs w:val="24"/>
                <w:lang w:val="en-US" w:eastAsia="tr-TR"/>
              </w:rPr>
            </w:pPr>
          </w:p>
        </w:tc>
        <w:tc>
          <w:tcPr>
            <w:tcW w:w="1165" w:type="pct"/>
            <w:gridSpan w:val="2"/>
            <w:tcBorders>
              <w:top w:val="single" w:sz="8" w:space="0" w:color="auto"/>
              <w:left w:val="single" w:sz="8" w:space="0" w:color="auto"/>
              <w:bottom w:val="single" w:sz="8" w:space="0" w:color="auto"/>
              <w:right w:val="single" w:sz="12" w:space="0" w:color="auto"/>
            </w:tcBorders>
          </w:tcPr>
          <w:p w:rsidR="005E3AB9" w:rsidRPr="005E3AB9" w:rsidRDefault="005E3AB9" w:rsidP="005E3AB9">
            <w:pPr>
              <w:spacing w:after="0" w:line="240" w:lineRule="auto"/>
              <w:rPr>
                <w:rFonts w:ascii="Times New Roman" w:eastAsia="Times New Roman" w:hAnsi="Times New Roman" w:cs="Times New Roman"/>
                <w:sz w:val="24"/>
                <w:szCs w:val="24"/>
                <w:lang w:val="en-US" w:eastAsia="tr-TR"/>
              </w:rPr>
            </w:pPr>
          </w:p>
        </w:tc>
      </w:tr>
      <w:tr w:rsidR="005E3AB9" w:rsidRPr="005E3AB9" w:rsidTr="006C2360">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5E3AB9" w:rsidRPr="005E3AB9" w:rsidRDefault="005E3AB9" w:rsidP="005E3AB9">
            <w:pPr>
              <w:spacing w:after="0" w:line="240" w:lineRule="auto"/>
              <w:rPr>
                <w:rFonts w:ascii="Times New Roman" w:eastAsia="Times New Roman" w:hAnsi="Times New Roman" w:cs="Times New Roman"/>
                <w:b/>
                <w:sz w:val="20"/>
                <w:szCs w:val="20"/>
                <w:lang w:val="en-US" w:eastAsia="tr-TR"/>
              </w:rPr>
            </w:pPr>
          </w:p>
        </w:tc>
        <w:tc>
          <w:tcPr>
            <w:tcW w:w="1126" w:type="pct"/>
            <w:gridSpan w:val="5"/>
            <w:tcBorders>
              <w:top w:val="single" w:sz="8" w:space="0" w:color="auto"/>
              <w:left w:val="single" w:sz="12" w:space="0" w:color="auto"/>
              <w:bottom w:val="single" w:sz="12" w:space="0" w:color="auto"/>
              <w:right w:val="single" w:sz="4" w:space="0" w:color="auto"/>
            </w:tcBorders>
            <w:vAlign w:val="center"/>
          </w:tcPr>
          <w:p w:rsidR="005E3AB9" w:rsidRPr="005E3AB9" w:rsidRDefault="005E3AB9" w:rsidP="005E3AB9">
            <w:pPr>
              <w:spacing w:after="0" w:line="240" w:lineRule="auto"/>
              <w:rPr>
                <w:rFonts w:ascii="Times New Roman" w:eastAsia="Times New Roman" w:hAnsi="Times New Roman" w:cs="Times New Roman"/>
                <w:sz w:val="20"/>
                <w:szCs w:val="20"/>
                <w:lang w:val="en-US" w:eastAsia="tr-TR"/>
              </w:rPr>
            </w:pPr>
            <w:r w:rsidRPr="005E3AB9">
              <w:rPr>
                <w:rFonts w:ascii="Times New Roman" w:eastAsia="Times New Roman" w:hAnsi="Times New Roman" w:cs="Times New Roman"/>
                <w:sz w:val="20"/>
                <w:szCs w:val="20"/>
                <w:lang w:val="en-US" w:eastAsia="tr-TR"/>
              </w:rPr>
              <w:t>Others (Pratic Exam)</w:t>
            </w:r>
          </w:p>
        </w:tc>
        <w:tc>
          <w:tcPr>
            <w:tcW w:w="745" w:type="pct"/>
            <w:tcBorders>
              <w:top w:val="single" w:sz="8" w:space="0" w:color="auto"/>
              <w:left w:val="single" w:sz="4" w:space="0" w:color="auto"/>
              <w:bottom w:val="single" w:sz="12" w:space="0" w:color="auto"/>
              <w:right w:val="single" w:sz="8" w:space="0" w:color="auto"/>
            </w:tcBorders>
          </w:tcPr>
          <w:p w:rsidR="005E3AB9" w:rsidRPr="005E3AB9" w:rsidRDefault="005E3AB9" w:rsidP="005E3AB9">
            <w:pPr>
              <w:spacing w:after="0" w:line="240" w:lineRule="auto"/>
              <w:jc w:val="center"/>
              <w:rPr>
                <w:rFonts w:ascii="Times New Roman" w:eastAsia="Times New Roman" w:hAnsi="Times New Roman" w:cs="Times New Roman"/>
                <w:sz w:val="24"/>
                <w:szCs w:val="24"/>
                <w:lang w:val="en-US" w:eastAsia="tr-TR"/>
              </w:rPr>
            </w:pPr>
          </w:p>
        </w:tc>
        <w:tc>
          <w:tcPr>
            <w:tcW w:w="1165" w:type="pct"/>
            <w:gridSpan w:val="2"/>
            <w:tcBorders>
              <w:top w:val="single" w:sz="8" w:space="0" w:color="auto"/>
              <w:left w:val="single" w:sz="8" w:space="0" w:color="auto"/>
              <w:bottom w:val="single" w:sz="12" w:space="0" w:color="auto"/>
              <w:right w:val="single" w:sz="12" w:space="0" w:color="auto"/>
            </w:tcBorders>
          </w:tcPr>
          <w:p w:rsidR="005E3AB9" w:rsidRPr="005E3AB9" w:rsidRDefault="005E3AB9" w:rsidP="005E3AB9">
            <w:pPr>
              <w:spacing w:after="0" w:line="240" w:lineRule="auto"/>
              <w:jc w:val="center"/>
              <w:rPr>
                <w:rFonts w:ascii="Times New Roman" w:eastAsia="Times New Roman" w:hAnsi="Times New Roman" w:cs="Times New Roman"/>
                <w:sz w:val="24"/>
                <w:szCs w:val="24"/>
                <w:lang w:val="en-US" w:eastAsia="tr-TR"/>
              </w:rPr>
            </w:pPr>
          </w:p>
        </w:tc>
      </w:tr>
      <w:tr w:rsidR="005E3AB9" w:rsidRPr="005E3AB9" w:rsidTr="006C2360">
        <w:trPr>
          <w:trHeight w:val="392"/>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5E3AB9" w:rsidRPr="005E3AB9" w:rsidRDefault="005E3AB9" w:rsidP="005E3AB9">
            <w:pPr>
              <w:spacing w:after="0" w:line="240" w:lineRule="auto"/>
              <w:jc w:val="center"/>
              <w:rPr>
                <w:rFonts w:ascii="Times New Roman" w:eastAsia="Times New Roman" w:hAnsi="Times New Roman" w:cs="Times New Roman"/>
                <w:b/>
                <w:sz w:val="20"/>
                <w:szCs w:val="20"/>
                <w:lang w:val="en-US" w:eastAsia="tr-TR"/>
              </w:rPr>
            </w:pPr>
            <w:r w:rsidRPr="005E3AB9">
              <w:rPr>
                <w:rFonts w:ascii="Times New Roman" w:eastAsia="Times New Roman" w:hAnsi="Times New Roman" w:cs="Times New Roman"/>
                <w:b/>
                <w:sz w:val="20"/>
                <w:szCs w:val="20"/>
                <w:lang w:val="en-US" w:eastAsia="tr-TR"/>
              </w:rPr>
              <w:t>FINAL EXAM</w:t>
            </w:r>
          </w:p>
        </w:tc>
        <w:tc>
          <w:tcPr>
            <w:tcW w:w="1126" w:type="pct"/>
            <w:gridSpan w:val="5"/>
            <w:tcBorders>
              <w:top w:val="single" w:sz="12" w:space="0" w:color="auto"/>
              <w:left w:val="single" w:sz="12" w:space="0" w:color="auto"/>
              <w:bottom w:val="single" w:sz="8" w:space="0" w:color="auto"/>
              <w:right w:val="single" w:sz="4" w:space="0" w:color="auto"/>
            </w:tcBorders>
          </w:tcPr>
          <w:p w:rsidR="005E3AB9" w:rsidRPr="005E3AB9" w:rsidRDefault="005E3AB9" w:rsidP="005E3AB9">
            <w:pPr>
              <w:spacing w:after="0" w:line="240" w:lineRule="auto"/>
              <w:rPr>
                <w:rFonts w:ascii="Times New Roman" w:eastAsia="Times New Roman" w:hAnsi="Times New Roman" w:cs="Times New Roman"/>
                <w:sz w:val="20"/>
                <w:szCs w:val="20"/>
                <w:lang w:val="en-US" w:eastAsia="tr-TR"/>
              </w:rPr>
            </w:pPr>
            <w:r w:rsidRPr="005E3AB9">
              <w:rPr>
                <w:rFonts w:ascii="Times New Roman" w:eastAsia="Times New Roman" w:hAnsi="Times New Roman" w:cs="Times New Roman"/>
                <w:sz w:val="20"/>
                <w:szCs w:val="20"/>
                <w:lang w:val="en-US" w:eastAsia="tr-TR"/>
              </w:rPr>
              <w:t xml:space="preserve"> </w:t>
            </w:r>
          </w:p>
        </w:tc>
        <w:tc>
          <w:tcPr>
            <w:tcW w:w="745" w:type="pct"/>
            <w:tcBorders>
              <w:top w:val="single" w:sz="12" w:space="0" w:color="auto"/>
              <w:left w:val="single" w:sz="4" w:space="0" w:color="auto"/>
              <w:bottom w:val="single" w:sz="8" w:space="0" w:color="auto"/>
              <w:right w:val="single" w:sz="8" w:space="0" w:color="auto"/>
            </w:tcBorders>
            <w:vAlign w:val="center"/>
          </w:tcPr>
          <w:p w:rsidR="005E3AB9" w:rsidRPr="005E3AB9" w:rsidRDefault="005E3AB9" w:rsidP="005E3AB9">
            <w:pPr>
              <w:spacing w:after="0" w:line="240" w:lineRule="auto"/>
              <w:jc w:val="center"/>
              <w:rPr>
                <w:rFonts w:ascii="Times New Roman" w:eastAsia="Times New Roman" w:hAnsi="Times New Roman" w:cs="Times New Roman"/>
                <w:sz w:val="24"/>
                <w:szCs w:val="24"/>
                <w:lang w:val="en-US" w:eastAsia="tr-TR"/>
              </w:rPr>
            </w:pPr>
          </w:p>
        </w:tc>
        <w:tc>
          <w:tcPr>
            <w:tcW w:w="1165" w:type="pct"/>
            <w:gridSpan w:val="2"/>
            <w:tcBorders>
              <w:top w:val="single" w:sz="12" w:space="0" w:color="auto"/>
              <w:left w:val="single" w:sz="8" w:space="0" w:color="auto"/>
              <w:bottom w:val="single" w:sz="8" w:space="0" w:color="auto"/>
              <w:right w:val="single" w:sz="12" w:space="0" w:color="auto"/>
            </w:tcBorders>
            <w:vAlign w:val="center"/>
          </w:tcPr>
          <w:p w:rsidR="005E3AB9" w:rsidRPr="005E3AB9" w:rsidRDefault="005E3AB9" w:rsidP="005E3AB9">
            <w:pPr>
              <w:spacing w:after="0" w:line="240" w:lineRule="auto"/>
              <w:jc w:val="center"/>
              <w:rPr>
                <w:rFonts w:ascii="Times New Roman" w:eastAsia="Times New Roman" w:hAnsi="Times New Roman" w:cs="Times New Roman"/>
                <w:sz w:val="24"/>
                <w:szCs w:val="24"/>
                <w:lang w:val="en-US" w:eastAsia="tr-TR"/>
              </w:rPr>
            </w:pPr>
            <w:r w:rsidRPr="005E3AB9">
              <w:rPr>
                <w:rFonts w:ascii="Times New Roman" w:eastAsia="Times New Roman" w:hAnsi="Times New Roman" w:cs="Times New Roman"/>
                <w:sz w:val="24"/>
                <w:szCs w:val="24"/>
                <w:lang w:val="en-US" w:eastAsia="tr-TR"/>
              </w:rPr>
              <w:t>50</w:t>
            </w:r>
          </w:p>
        </w:tc>
      </w:tr>
      <w:tr w:rsidR="005E3AB9" w:rsidRPr="005E3AB9" w:rsidTr="006C2360">
        <w:trPr>
          <w:trHeight w:val="447"/>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5E3AB9" w:rsidRPr="005E3AB9" w:rsidRDefault="005E3AB9" w:rsidP="005E3AB9">
            <w:pPr>
              <w:spacing w:after="0" w:line="240" w:lineRule="auto"/>
              <w:jc w:val="center"/>
              <w:rPr>
                <w:rFonts w:ascii="Times New Roman" w:eastAsia="Times New Roman" w:hAnsi="Times New Roman" w:cs="Times New Roman"/>
                <w:b/>
                <w:sz w:val="20"/>
                <w:szCs w:val="20"/>
                <w:lang w:val="en-US" w:eastAsia="tr-TR"/>
              </w:rPr>
            </w:pPr>
            <w:r w:rsidRPr="005E3AB9">
              <w:rPr>
                <w:rFonts w:ascii="Times New Roman" w:eastAsia="Times New Roman" w:hAnsi="Times New Roman" w:cs="Times New Roman"/>
                <w:b/>
                <w:sz w:val="20"/>
                <w:szCs w:val="20"/>
                <w:lang w:val="en-US" w:eastAsia="tr-TR"/>
              </w:rPr>
              <w:t>PREREQUIEITE(S)</w:t>
            </w:r>
          </w:p>
        </w:tc>
        <w:tc>
          <w:tcPr>
            <w:tcW w:w="3036" w:type="pct"/>
            <w:gridSpan w:val="8"/>
            <w:tcBorders>
              <w:top w:val="single" w:sz="12" w:space="0" w:color="auto"/>
              <w:left w:val="single" w:sz="12" w:space="0" w:color="auto"/>
              <w:bottom w:val="single" w:sz="12" w:space="0" w:color="auto"/>
              <w:right w:val="single" w:sz="12" w:space="0" w:color="auto"/>
            </w:tcBorders>
            <w:vAlign w:val="center"/>
          </w:tcPr>
          <w:p w:rsidR="005E3AB9" w:rsidRPr="005E3AB9" w:rsidRDefault="005E3AB9" w:rsidP="005E3AB9">
            <w:pPr>
              <w:spacing w:after="0" w:line="240" w:lineRule="auto"/>
              <w:jc w:val="both"/>
              <w:rPr>
                <w:rFonts w:ascii="Times New Roman" w:eastAsia="Times New Roman" w:hAnsi="Times New Roman" w:cs="Times New Roman"/>
                <w:sz w:val="20"/>
                <w:szCs w:val="20"/>
                <w:lang w:val="en-US" w:eastAsia="tr-TR"/>
              </w:rPr>
            </w:pPr>
          </w:p>
        </w:tc>
      </w:tr>
      <w:tr w:rsidR="005E3AB9" w:rsidRPr="005E3AB9" w:rsidTr="006C2360">
        <w:trPr>
          <w:trHeight w:val="447"/>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5E3AB9" w:rsidRPr="005E3AB9" w:rsidRDefault="005E3AB9" w:rsidP="005E3AB9">
            <w:pPr>
              <w:spacing w:after="0" w:line="240" w:lineRule="auto"/>
              <w:jc w:val="center"/>
              <w:rPr>
                <w:rFonts w:ascii="Times New Roman" w:eastAsia="Times New Roman" w:hAnsi="Times New Roman" w:cs="Times New Roman"/>
                <w:b/>
                <w:sz w:val="20"/>
                <w:szCs w:val="20"/>
                <w:lang w:val="en-US" w:eastAsia="tr-TR"/>
              </w:rPr>
            </w:pPr>
            <w:r w:rsidRPr="005E3AB9">
              <w:rPr>
                <w:rFonts w:ascii="Times New Roman" w:eastAsia="Times New Roman" w:hAnsi="Times New Roman" w:cs="Times New Roman"/>
                <w:b/>
                <w:sz w:val="20"/>
                <w:szCs w:val="20"/>
                <w:lang w:val="en-US" w:eastAsia="tr-TR"/>
              </w:rPr>
              <w:t>COURSE DESCRIPTION</w:t>
            </w:r>
          </w:p>
        </w:tc>
        <w:tc>
          <w:tcPr>
            <w:tcW w:w="3036" w:type="pct"/>
            <w:gridSpan w:val="8"/>
            <w:tcBorders>
              <w:top w:val="single" w:sz="12" w:space="0" w:color="auto"/>
              <w:left w:val="single" w:sz="12" w:space="0" w:color="auto"/>
              <w:bottom w:val="single" w:sz="12" w:space="0" w:color="auto"/>
              <w:right w:val="single" w:sz="12" w:space="0" w:color="auto"/>
            </w:tcBorders>
          </w:tcPr>
          <w:p w:rsidR="005E3AB9" w:rsidRPr="005E3AB9" w:rsidRDefault="005E3AB9" w:rsidP="005E3AB9">
            <w:pPr>
              <w:tabs>
                <w:tab w:val="left" w:pos="7800"/>
              </w:tabs>
              <w:spacing w:after="120" w:line="240" w:lineRule="auto"/>
              <w:jc w:val="both"/>
              <w:rPr>
                <w:rFonts w:ascii="Times New Roman" w:eastAsia="Times New Roman" w:hAnsi="Times New Roman" w:cs="Times New Roman"/>
                <w:sz w:val="20"/>
                <w:szCs w:val="20"/>
                <w:lang w:val="en-US" w:eastAsia="tr-TR"/>
              </w:rPr>
            </w:pPr>
            <w:r w:rsidRPr="005E3AB9">
              <w:rPr>
                <w:rFonts w:ascii="Times New Roman" w:eastAsia="Times New Roman" w:hAnsi="Times New Roman" w:cs="Times New Roman"/>
                <w:sz w:val="20"/>
                <w:szCs w:val="20"/>
                <w:lang w:val="en-US" w:eastAsia="tr-TR"/>
              </w:rPr>
              <w:t xml:space="preserve">Definition of tooth structures, caries formation and progression and methods of diagnosis, Introduction of adhesive restorotons and application methods </w:t>
            </w:r>
          </w:p>
        </w:tc>
      </w:tr>
      <w:tr w:rsidR="005E3AB9" w:rsidRPr="005E3AB9" w:rsidTr="006C2360">
        <w:trPr>
          <w:trHeight w:val="426"/>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5E3AB9" w:rsidRPr="005E3AB9" w:rsidRDefault="005E3AB9" w:rsidP="005E3AB9">
            <w:pPr>
              <w:spacing w:after="0" w:line="240" w:lineRule="auto"/>
              <w:jc w:val="center"/>
              <w:rPr>
                <w:rFonts w:ascii="Times New Roman" w:eastAsia="Times New Roman" w:hAnsi="Times New Roman" w:cs="Times New Roman"/>
                <w:b/>
                <w:sz w:val="20"/>
                <w:szCs w:val="20"/>
                <w:lang w:val="en-US" w:eastAsia="tr-TR"/>
              </w:rPr>
            </w:pPr>
            <w:r w:rsidRPr="005E3AB9">
              <w:rPr>
                <w:rFonts w:ascii="Times New Roman" w:eastAsia="Times New Roman" w:hAnsi="Times New Roman" w:cs="Times New Roman"/>
                <w:b/>
                <w:sz w:val="20"/>
                <w:szCs w:val="20"/>
                <w:lang w:val="en-US" w:eastAsia="tr-TR"/>
              </w:rPr>
              <w:t>COURSE OBJECTIVES</w:t>
            </w:r>
          </w:p>
        </w:tc>
        <w:tc>
          <w:tcPr>
            <w:tcW w:w="3036" w:type="pct"/>
            <w:gridSpan w:val="8"/>
            <w:tcBorders>
              <w:top w:val="single" w:sz="12" w:space="0" w:color="auto"/>
              <w:left w:val="single" w:sz="12" w:space="0" w:color="auto"/>
              <w:bottom w:val="single" w:sz="12" w:space="0" w:color="auto"/>
              <w:right w:val="single" w:sz="12" w:space="0" w:color="auto"/>
            </w:tcBorders>
          </w:tcPr>
          <w:p w:rsidR="005E3AB9" w:rsidRPr="005E3AB9" w:rsidRDefault="005E3AB9" w:rsidP="005E3AB9">
            <w:pPr>
              <w:spacing w:after="0" w:line="240" w:lineRule="auto"/>
              <w:jc w:val="both"/>
              <w:rPr>
                <w:rFonts w:ascii="Times New Roman" w:eastAsia="Times New Roman" w:hAnsi="Times New Roman" w:cs="Times New Roman"/>
                <w:sz w:val="20"/>
                <w:szCs w:val="20"/>
                <w:lang w:val="en-US" w:eastAsia="tr-TR"/>
              </w:rPr>
            </w:pPr>
            <w:r w:rsidRPr="005E3AB9">
              <w:rPr>
                <w:rFonts w:ascii="Times New Roman" w:eastAsia="Times New Roman" w:hAnsi="Times New Roman" w:cs="Times New Roman"/>
                <w:sz w:val="20"/>
                <w:szCs w:val="20"/>
                <w:lang w:val="en-US" w:eastAsia="tr-TR"/>
              </w:rPr>
              <w:t xml:space="preserve">The objective of this course is to teach about the caries formation and diagnosis of the carious lesions, caries activity tests, caries prophylaxis and treatments. Giving information about the application of adhesive restorotons </w:t>
            </w:r>
          </w:p>
        </w:tc>
      </w:tr>
      <w:tr w:rsidR="005E3AB9" w:rsidRPr="005E3AB9" w:rsidTr="006C2360">
        <w:trPr>
          <w:trHeight w:val="518"/>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5E3AB9" w:rsidRPr="005E3AB9" w:rsidRDefault="005E3AB9" w:rsidP="005E3AB9">
            <w:pPr>
              <w:spacing w:after="0" w:line="240" w:lineRule="auto"/>
              <w:jc w:val="center"/>
              <w:rPr>
                <w:rFonts w:ascii="Times New Roman" w:eastAsia="Times New Roman" w:hAnsi="Times New Roman" w:cs="Times New Roman"/>
                <w:b/>
                <w:sz w:val="20"/>
                <w:szCs w:val="20"/>
                <w:lang w:val="en-US" w:eastAsia="tr-TR"/>
              </w:rPr>
            </w:pPr>
            <w:r w:rsidRPr="005E3AB9">
              <w:rPr>
                <w:rFonts w:ascii="Times New Roman" w:eastAsia="Times New Roman" w:hAnsi="Times New Roman" w:cs="Times New Roman"/>
                <w:b/>
                <w:sz w:val="20"/>
                <w:szCs w:val="20"/>
                <w:lang w:val="en-US" w:eastAsia="tr-TR"/>
              </w:rPr>
              <w:t>ADDITIVE OF COURSE TO APPLY PROFESSIONAL EDUATION</w:t>
            </w:r>
          </w:p>
        </w:tc>
        <w:tc>
          <w:tcPr>
            <w:tcW w:w="3036" w:type="pct"/>
            <w:gridSpan w:val="8"/>
            <w:tcBorders>
              <w:top w:val="single" w:sz="12" w:space="0" w:color="auto"/>
              <w:left w:val="single" w:sz="12" w:space="0" w:color="auto"/>
              <w:bottom w:val="single" w:sz="12" w:space="0" w:color="auto"/>
              <w:right w:val="single" w:sz="12" w:space="0" w:color="auto"/>
            </w:tcBorders>
            <w:vAlign w:val="center"/>
          </w:tcPr>
          <w:p w:rsidR="005E3AB9" w:rsidRPr="005E3AB9" w:rsidRDefault="005E3AB9" w:rsidP="005E3AB9">
            <w:pPr>
              <w:spacing w:after="0" w:line="240" w:lineRule="auto"/>
              <w:jc w:val="both"/>
              <w:rPr>
                <w:rFonts w:ascii="Times New Roman" w:eastAsia="Times New Roman" w:hAnsi="Times New Roman" w:cs="Times New Roman"/>
                <w:sz w:val="20"/>
                <w:szCs w:val="20"/>
                <w:lang w:val="en-US" w:eastAsia="tr-TR"/>
              </w:rPr>
            </w:pPr>
            <w:r w:rsidRPr="005E3AB9">
              <w:rPr>
                <w:rFonts w:ascii="Times New Roman" w:eastAsia="Times New Roman" w:hAnsi="Times New Roman" w:cs="Times New Roman"/>
                <w:sz w:val="20"/>
                <w:szCs w:val="20"/>
                <w:lang w:val="en-US" w:eastAsia="tr-TR"/>
              </w:rPr>
              <w:t>Students who have successfully completed this course will diagnose the caries and have knowledge about hard tissue structural losses. Makes dentol adhesive restorotons applicotions</w:t>
            </w:r>
          </w:p>
        </w:tc>
      </w:tr>
      <w:tr w:rsidR="005E3AB9" w:rsidRPr="005E3AB9" w:rsidTr="006C2360">
        <w:trPr>
          <w:trHeight w:val="518"/>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5E3AB9" w:rsidRPr="005E3AB9" w:rsidRDefault="005E3AB9" w:rsidP="005E3AB9">
            <w:pPr>
              <w:spacing w:after="0" w:line="240" w:lineRule="auto"/>
              <w:jc w:val="center"/>
              <w:rPr>
                <w:rFonts w:ascii="Times New Roman" w:eastAsia="Times New Roman" w:hAnsi="Times New Roman" w:cs="Times New Roman"/>
                <w:b/>
                <w:sz w:val="20"/>
                <w:szCs w:val="20"/>
                <w:lang w:val="en-US" w:eastAsia="tr-TR"/>
              </w:rPr>
            </w:pPr>
            <w:r w:rsidRPr="005E3AB9">
              <w:rPr>
                <w:rFonts w:ascii="Times New Roman" w:eastAsia="Times New Roman" w:hAnsi="Times New Roman" w:cs="Times New Roman"/>
                <w:b/>
                <w:sz w:val="20"/>
                <w:szCs w:val="20"/>
                <w:lang w:val="en-US" w:eastAsia="tr-TR"/>
              </w:rPr>
              <w:t>COURSE OUTCOMES</w:t>
            </w:r>
          </w:p>
        </w:tc>
        <w:tc>
          <w:tcPr>
            <w:tcW w:w="3036" w:type="pct"/>
            <w:gridSpan w:val="8"/>
            <w:tcBorders>
              <w:top w:val="single" w:sz="12" w:space="0" w:color="auto"/>
              <w:left w:val="single" w:sz="12" w:space="0" w:color="auto"/>
              <w:bottom w:val="single" w:sz="12" w:space="0" w:color="auto"/>
              <w:right w:val="single" w:sz="12" w:space="0" w:color="auto"/>
            </w:tcBorders>
            <w:vAlign w:val="center"/>
          </w:tcPr>
          <w:p w:rsidR="005E3AB9" w:rsidRPr="005E3AB9" w:rsidRDefault="005E3AB9" w:rsidP="005E3AB9">
            <w:pPr>
              <w:tabs>
                <w:tab w:val="left" w:pos="7800"/>
              </w:tabs>
              <w:spacing w:before="120" w:after="120" w:line="240" w:lineRule="auto"/>
              <w:jc w:val="both"/>
              <w:rPr>
                <w:rFonts w:ascii="Times New Roman" w:eastAsia="Times New Roman" w:hAnsi="Times New Roman" w:cs="Times New Roman"/>
                <w:sz w:val="20"/>
                <w:szCs w:val="20"/>
                <w:lang w:val="en-US" w:eastAsia="tr-TR"/>
              </w:rPr>
            </w:pPr>
            <w:r w:rsidRPr="005E3AB9">
              <w:rPr>
                <w:rFonts w:ascii="Times New Roman" w:eastAsia="Times New Roman" w:hAnsi="Times New Roman" w:cs="Times New Roman"/>
                <w:sz w:val="20"/>
                <w:szCs w:val="20"/>
                <w:lang w:val="en-US" w:eastAsia="tr-TR"/>
              </w:rPr>
              <w:t>Students who have successfully completed this course will be able to learn caries process and diagnosis of the carious lesions then reach their full potential capacity to perform treatment to the patients. They perform dentol adhesive restorotions in the tooth tissu</w:t>
            </w:r>
          </w:p>
        </w:tc>
      </w:tr>
      <w:tr w:rsidR="005E3AB9" w:rsidRPr="005E3AB9" w:rsidTr="006C2360">
        <w:trPr>
          <w:trHeight w:val="54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5E3AB9" w:rsidRPr="005E3AB9" w:rsidRDefault="005E3AB9" w:rsidP="005E3AB9">
            <w:pPr>
              <w:spacing w:after="0" w:line="240" w:lineRule="auto"/>
              <w:jc w:val="center"/>
              <w:rPr>
                <w:rFonts w:ascii="Times New Roman" w:eastAsia="Times New Roman" w:hAnsi="Times New Roman" w:cs="Times New Roman"/>
                <w:b/>
                <w:sz w:val="20"/>
                <w:szCs w:val="20"/>
                <w:lang w:val="en-US" w:eastAsia="tr-TR"/>
              </w:rPr>
            </w:pPr>
            <w:r w:rsidRPr="005E3AB9">
              <w:rPr>
                <w:rFonts w:ascii="Times New Roman" w:eastAsia="Times New Roman" w:hAnsi="Times New Roman" w:cs="Times New Roman"/>
                <w:b/>
                <w:sz w:val="20"/>
                <w:szCs w:val="20"/>
                <w:lang w:val="en-US" w:eastAsia="tr-TR"/>
              </w:rPr>
              <w:t>TEXTBOOK</w:t>
            </w:r>
          </w:p>
        </w:tc>
        <w:tc>
          <w:tcPr>
            <w:tcW w:w="3036" w:type="pct"/>
            <w:gridSpan w:val="8"/>
            <w:tcBorders>
              <w:top w:val="single" w:sz="12" w:space="0" w:color="auto"/>
              <w:left w:val="single" w:sz="12" w:space="0" w:color="auto"/>
              <w:bottom w:val="single" w:sz="12" w:space="0" w:color="auto"/>
              <w:right w:val="single" w:sz="12" w:space="0" w:color="auto"/>
            </w:tcBorders>
          </w:tcPr>
          <w:p w:rsidR="005E3AB9" w:rsidRPr="005E3AB9" w:rsidRDefault="005E3AB9" w:rsidP="005E3AB9">
            <w:pPr>
              <w:spacing w:after="120" w:line="240" w:lineRule="auto"/>
              <w:jc w:val="both"/>
              <w:outlineLvl w:val="3"/>
              <w:rPr>
                <w:rFonts w:ascii="Times New Roman" w:eastAsia="Times New Roman" w:hAnsi="Times New Roman" w:cs="Times New Roman"/>
                <w:bCs/>
                <w:sz w:val="20"/>
                <w:szCs w:val="20"/>
                <w:lang w:val="en-US" w:eastAsia="tr-TR"/>
              </w:rPr>
            </w:pPr>
            <w:r w:rsidRPr="005E3AB9">
              <w:rPr>
                <w:rFonts w:ascii="Times New Roman" w:eastAsia="Times New Roman" w:hAnsi="Times New Roman" w:cs="Times New Roman"/>
                <w:bCs/>
                <w:sz w:val="20"/>
                <w:szCs w:val="20"/>
                <w:lang w:val="en-US" w:eastAsia="tr-TR"/>
              </w:rPr>
              <w:t>Theodore Roberson, Harold O. Heymann, And Edward J. Swift `Sturdevant?s The Art And Science Of Operative Dentistry?, Mosby, V. Baskı, 2006. (Turkish)</w:t>
            </w:r>
          </w:p>
        </w:tc>
      </w:tr>
      <w:tr w:rsidR="005E3AB9" w:rsidRPr="005E3AB9" w:rsidTr="006C2360">
        <w:trPr>
          <w:trHeight w:val="54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5E3AB9" w:rsidRPr="005E3AB9" w:rsidRDefault="005E3AB9" w:rsidP="005E3AB9">
            <w:pPr>
              <w:spacing w:after="0" w:line="240" w:lineRule="auto"/>
              <w:jc w:val="center"/>
              <w:rPr>
                <w:rFonts w:ascii="Times New Roman" w:eastAsia="Times New Roman" w:hAnsi="Times New Roman" w:cs="Times New Roman"/>
                <w:b/>
                <w:sz w:val="20"/>
                <w:szCs w:val="20"/>
                <w:lang w:val="en-US" w:eastAsia="tr-TR"/>
              </w:rPr>
            </w:pPr>
            <w:r w:rsidRPr="005E3AB9">
              <w:rPr>
                <w:rFonts w:ascii="Times New Roman" w:eastAsia="Times New Roman" w:hAnsi="Times New Roman" w:cs="Times New Roman"/>
                <w:b/>
                <w:sz w:val="20"/>
                <w:szCs w:val="20"/>
                <w:lang w:val="en-US" w:eastAsia="tr-TR"/>
              </w:rPr>
              <w:t>OTHER REFERENCES</w:t>
            </w:r>
          </w:p>
        </w:tc>
        <w:tc>
          <w:tcPr>
            <w:tcW w:w="3036" w:type="pct"/>
            <w:gridSpan w:val="8"/>
            <w:tcBorders>
              <w:top w:val="single" w:sz="12" w:space="0" w:color="auto"/>
              <w:left w:val="single" w:sz="12" w:space="0" w:color="auto"/>
              <w:bottom w:val="single" w:sz="12" w:space="0" w:color="auto"/>
              <w:right w:val="single" w:sz="12" w:space="0" w:color="auto"/>
            </w:tcBorders>
          </w:tcPr>
          <w:p w:rsidR="005E3AB9" w:rsidRPr="005E3AB9" w:rsidRDefault="005E3AB9" w:rsidP="005E3AB9">
            <w:pPr>
              <w:spacing w:after="0" w:line="240" w:lineRule="auto"/>
              <w:outlineLvl w:val="3"/>
              <w:rPr>
                <w:rFonts w:ascii="Times New Roman" w:eastAsia="Times New Roman" w:hAnsi="Times New Roman" w:cs="Times New Roman"/>
                <w:bCs/>
                <w:color w:val="000000"/>
                <w:sz w:val="20"/>
                <w:szCs w:val="20"/>
                <w:lang w:val="en-US" w:eastAsia="tr-TR"/>
              </w:rPr>
            </w:pPr>
            <w:r w:rsidRPr="005E3AB9">
              <w:rPr>
                <w:rFonts w:ascii="Times New Roman" w:eastAsia="Times New Roman" w:hAnsi="Times New Roman" w:cs="Times New Roman"/>
                <w:bCs/>
                <w:color w:val="000000"/>
                <w:sz w:val="20"/>
                <w:szCs w:val="20"/>
                <w:lang w:val="en-US" w:eastAsia="tr-TR"/>
              </w:rPr>
              <w:t>Thylstrup ? Fejerskov , Textbook of Clinical Cariology 2. Kidd et al. , Pickard?s Manual of Operative Dentistry 3. Kidd- Joyston- Bechail , Essentials of Dental Caries 4. Gerald T. , Principles and Practice of Operative Dentistry 5. S.N. Bhaskar , Orban ` s Oral Histology and Embryology 6. Wilson et al. , Advances in Operative Dentistry 7. Roulet et al. , Advances in Operative Dentistry I and II 8. William J . O? Brien , Dental Materials and Their Selection 9.Baum , Philips and Lund , Textbook of Operative Dentistry 10. Marzouk et al. , Operative Dentistry , Modern Theory and Practice</w:t>
            </w:r>
          </w:p>
        </w:tc>
      </w:tr>
      <w:tr w:rsidR="005E3AB9" w:rsidRPr="005E3AB9" w:rsidTr="006C2360">
        <w:trPr>
          <w:trHeight w:val="52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5E3AB9" w:rsidRPr="005E3AB9" w:rsidRDefault="005E3AB9" w:rsidP="005E3AB9">
            <w:pPr>
              <w:spacing w:after="0" w:line="240" w:lineRule="auto"/>
              <w:jc w:val="center"/>
              <w:rPr>
                <w:rFonts w:ascii="Times New Roman" w:eastAsia="Times New Roman" w:hAnsi="Times New Roman" w:cs="Times New Roman"/>
                <w:b/>
                <w:sz w:val="20"/>
                <w:szCs w:val="20"/>
                <w:lang w:val="en-US" w:eastAsia="tr-TR"/>
              </w:rPr>
            </w:pPr>
            <w:r w:rsidRPr="005E3AB9">
              <w:rPr>
                <w:rFonts w:ascii="Times New Roman" w:eastAsia="Times New Roman" w:hAnsi="Times New Roman" w:cs="Times New Roman"/>
                <w:b/>
                <w:sz w:val="20"/>
                <w:szCs w:val="20"/>
                <w:lang w:val="en-US" w:eastAsia="tr-TR"/>
              </w:rPr>
              <w:t>TOOLS AND EQUIPMENTS REQUIRED</w:t>
            </w:r>
          </w:p>
        </w:tc>
        <w:tc>
          <w:tcPr>
            <w:tcW w:w="3036" w:type="pct"/>
            <w:gridSpan w:val="8"/>
            <w:tcBorders>
              <w:top w:val="single" w:sz="12" w:space="0" w:color="auto"/>
              <w:left w:val="single" w:sz="12" w:space="0" w:color="auto"/>
              <w:bottom w:val="single" w:sz="12" w:space="0" w:color="auto"/>
              <w:right w:val="single" w:sz="12" w:space="0" w:color="auto"/>
            </w:tcBorders>
            <w:vAlign w:val="center"/>
          </w:tcPr>
          <w:p w:rsidR="005E3AB9" w:rsidRPr="005E3AB9" w:rsidRDefault="005E3AB9" w:rsidP="005E3AB9">
            <w:pPr>
              <w:spacing w:after="0" w:line="240" w:lineRule="auto"/>
              <w:rPr>
                <w:rFonts w:ascii="Times New Roman" w:eastAsia="Times New Roman" w:hAnsi="Times New Roman" w:cs="Times New Roman"/>
                <w:sz w:val="20"/>
                <w:szCs w:val="20"/>
                <w:lang w:val="en-US" w:eastAsia="tr-TR"/>
              </w:rPr>
            </w:pPr>
            <w:r w:rsidRPr="005E3AB9">
              <w:rPr>
                <w:rFonts w:ascii="Times New Roman" w:eastAsia="Times New Roman" w:hAnsi="Times New Roman" w:cs="Times New Roman"/>
                <w:sz w:val="20"/>
                <w:szCs w:val="20"/>
                <w:lang w:val="en-US" w:eastAsia="tr-TR"/>
              </w:rPr>
              <w:t>-Interactive teaching supported by slides, observation, and practice</w:t>
            </w:r>
          </w:p>
        </w:tc>
      </w:tr>
    </w:tbl>
    <w:p w:rsidR="005E3AB9" w:rsidRPr="005E3AB9" w:rsidRDefault="005E3AB9" w:rsidP="005E3AB9">
      <w:pPr>
        <w:spacing w:after="0" w:line="240" w:lineRule="auto"/>
        <w:rPr>
          <w:rFonts w:ascii="Times New Roman" w:eastAsia="Times New Roman" w:hAnsi="Times New Roman" w:cs="Times New Roman"/>
          <w:vanish/>
          <w:sz w:val="24"/>
          <w:szCs w:val="24"/>
          <w:lang w:eastAsia="tr-TR"/>
        </w:rPr>
      </w:pPr>
    </w:p>
    <w:tbl>
      <w:tblPr>
        <w:tblpPr w:leftFromText="141" w:rightFromText="141" w:vertAnchor="text" w:horzAnchor="margin" w:tblpY="997"/>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378"/>
        <w:gridCol w:w="8230"/>
      </w:tblGrid>
      <w:tr w:rsidR="005E3AB9" w:rsidRPr="005E3AB9" w:rsidTr="006C2360">
        <w:trPr>
          <w:trHeight w:val="510"/>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5E3AB9" w:rsidRPr="005E3AB9" w:rsidRDefault="005E3AB9" w:rsidP="005E3AB9">
            <w:pPr>
              <w:spacing w:after="0" w:line="240" w:lineRule="auto"/>
              <w:jc w:val="center"/>
              <w:rPr>
                <w:rFonts w:ascii="Times New Roman" w:eastAsia="Times New Roman" w:hAnsi="Times New Roman" w:cs="Times New Roman"/>
                <w:b/>
                <w:lang w:val="en-US" w:eastAsia="tr-TR"/>
              </w:rPr>
            </w:pPr>
            <w:r w:rsidRPr="005E3AB9">
              <w:rPr>
                <w:rFonts w:ascii="Times New Roman" w:eastAsia="Times New Roman" w:hAnsi="Times New Roman" w:cs="Times New Roman"/>
                <w:b/>
                <w:lang w:val="en-US" w:eastAsia="tr-TR"/>
              </w:rPr>
              <w:t>COURSE SYLLABUS</w:t>
            </w:r>
          </w:p>
        </w:tc>
      </w:tr>
      <w:tr w:rsidR="005E3AB9" w:rsidRPr="005E3AB9" w:rsidTr="006C2360">
        <w:tc>
          <w:tcPr>
            <w:tcW w:w="699" w:type="pct"/>
            <w:tcBorders>
              <w:top w:val="single" w:sz="6" w:space="0" w:color="auto"/>
              <w:left w:val="single" w:sz="12" w:space="0" w:color="auto"/>
              <w:bottom w:val="single" w:sz="6" w:space="0" w:color="auto"/>
              <w:right w:val="single" w:sz="6" w:space="0" w:color="auto"/>
            </w:tcBorders>
          </w:tcPr>
          <w:p w:rsidR="005E3AB9" w:rsidRPr="005E3AB9" w:rsidRDefault="005E3AB9" w:rsidP="005E3AB9">
            <w:pPr>
              <w:spacing w:after="0" w:line="240" w:lineRule="auto"/>
              <w:jc w:val="center"/>
              <w:rPr>
                <w:rFonts w:ascii="Times New Roman" w:eastAsia="Times New Roman" w:hAnsi="Times New Roman" w:cs="Times New Roman"/>
                <w:b/>
                <w:lang w:val="en-US" w:eastAsia="tr-TR"/>
              </w:rPr>
            </w:pPr>
            <w:r w:rsidRPr="005E3AB9">
              <w:rPr>
                <w:rFonts w:ascii="Times New Roman" w:eastAsia="Times New Roman" w:hAnsi="Times New Roman" w:cs="Times New Roman"/>
                <w:b/>
                <w:lang w:val="en-US" w:eastAsia="tr-TR"/>
              </w:rPr>
              <w:t>WEEK</w:t>
            </w:r>
          </w:p>
        </w:tc>
        <w:tc>
          <w:tcPr>
            <w:tcW w:w="4301" w:type="pct"/>
            <w:tcBorders>
              <w:top w:val="single" w:sz="6" w:space="0" w:color="auto"/>
              <w:left w:val="single" w:sz="6" w:space="0" w:color="auto"/>
              <w:bottom w:val="single" w:sz="6" w:space="0" w:color="auto"/>
              <w:right w:val="single" w:sz="12" w:space="0" w:color="auto"/>
            </w:tcBorders>
          </w:tcPr>
          <w:p w:rsidR="005E3AB9" w:rsidRPr="005E3AB9" w:rsidRDefault="005E3AB9" w:rsidP="005E3AB9">
            <w:pPr>
              <w:spacing w:after="0" w:line="240" w:lineRule="auto"/>
              <w:rPr>
                <w:rFonts w:ascii="Times New Roman" w:eastAsia="Times New Roman" w:hAnsi="Times New Roman" w:cs="Times New Roman"/>
                <w:b/>
                <w:lang w:val="en-US" w:eastAsia="tr-TR"/>
              </w:rPr>
            </w:pPr>
            <w:r w:rsidRPr="005E3AB9">
              <w:rPr>
                <w:rFonts w:ascii="Times New Roman" w:eastAsia="Times New Roman" w:hAnsi="Times New Roman" w:cs="Times New Roman"/>
                <w:b/>
                <w:lang w:val="en-US" w:eastAsia="tr-TR"/>
              </w:rPr>
              <w:t xml:space="preserve">TOPICS </w:t>
            </w:r>
          </w:p>
        </w:tc>
      </w:tr>
      <w:tr w:rsidR="005E3AB9" w:rsidRPr="005E3AB9" w:rsidTr="006C2360">
        <w:tc>
          <w:tcPr>
            <w:tcW w:w="699" w:type="pct"/>
            <w:tcBorders>
              <w:top w:val="single" w:sz="6" w:space="0" w:color="auto"/>
              <w:left w:val="single" w:sz="12" w:space="0" w:color="auto"/>
              <w:bottom w:val="single" w:sz="6" w:space="0" w:color="auto"/>
              <w:right w:val="single" w:sz="6" w:space="0" w:color="auto"/>
            </w:tcBorders>
            <w:vAlign w:val="center"/>
          </w:tcPr>
          <w:p w:rsidR="005E3AB9" w:rsidRPr="005E3AB9" w:rsidRDefault="005E3AB9" w:rsidP="005E3AB9">
            <w:pPr>
              <w:spacing w:after="0" w:line="240" w:lineRule="auto"/>
              <w:jc w:val="center"/>
              <w:rPr>
                <w:rFonts w:ascii="Cambria" w:eastAsia="Times New Roman" w:hAnsi="Cambria" w:cs="Times New Roman"/>
                <w:sz w:val="24"/>
                <w:szCs w:val="24"/>
                <w:lang w:eastAsia="tr-TR"/>
              </w:rPr>
            </w:pPr>
            <w:r w:rsidRPr="005E3AB9">
              <w:rPr>
                <w:rFonts w:ascii="Cambria" w:eastAsia="Times New Roman" w:hAnsi="Cambria" w:cs="Times New Roman"/>
                <w:sz w:val="24"/>
                <w:szCs w:val="24"/>
                <w:lang w:eastAsia="tr-TR"/>
              </w:rPr>
              <w:t>07.09.2020</w:t>
            </w:r>
          </w:p>
        </w:tc>
        <w:tc>
          <w:tcPr>
            <w:tcW w:w="4301" w:type="pct"/>
            <w:tcBorders>
              <w:top w:val="single" w:sz="6" w:space="0" w:color="auto"/>
              <w:left w:val="single" w:sz="6" w:space="0" w:color="auto"/>
              <w:bottom w:val="single" w:sz="6" w:space="0" w:color="auto"/>
              <w:right w:val="single" w:sz="12" w:space="0" w:color="auto"/>
            </w:tcBorders>
          </w:tcPr>
          <w:p w:rsidR="005E3AB9" w:rsidRPr="005E3AB9" w:rsidRDefault="005E3AB9" w:rsidP="005E3AB9">
            <w:pPr>
              <w:spacing w:after="0" w:line="240" w:lineRule="auto"/>
              <w:ind w:firstLine="479"/>
              <w:jc w:val="both"/>
              <w:rPr>
                <w:rFonts w:ascii="Times New Roman" w:eastAsia="Times New Roman" w:hAnsi="Times New Roman" w:cs="Times New Roman"/>
                <w:sz w:val="24"/>
                <w:szCs w:val="24"/>
                <w:lang w:val="en-US" w:eastAsia="tr-TR"/>
              </w:rPr>
            </w:pPr>
            <w:r w:rsidRPr="005E3AB9">
              <w:rPr>
                <w:rFonts w:ascii="Times New Roman" w:eastAsia="Times New Roman" w:hAnsi="Times New Roman" w:cs="Times New Roman"/>
                <w:sz w:val="24"/>
                <w:szCs w:val="24"/>
                <w:lang w:val="en-US" w:eastAsia="tr-TR"/>
              </w:rPr>
              <w:t>Preclinical and Phantom laboratory working principles</w:t>
            </w:r>
          </w:p>
        </w:tc>
      </w:tr>
      <w:tr w:rsidR="005E3AB9" w:rsidRPr="005E3AB9" w:rsidTr="006C2360">
        <w:tc>
          <w:tcPr>
            <w:tcW w:w="699" w:type="pct"/>
            <w:tcBorders>
              <w:top w:val="single" w:sz="6" w:space="0" w:color="auto"/>
              <w:left w:val="single" w:sz="12" w:space="0" w:color="auto"/>
              <w:bottom w:val="single" w:sz="6" w:space="0" w:color="auto"/>
              <w:right w:val="single" w:sz="6" w:space="0" w:color="auto"/>
            </w:tcBorders>
            <w:vAlign w:val="center"/>
          </w:tcPr>
          <w:p w:rsidR="005E3AB9" w:rsidRPr="005E3AB9" w:rsidRDefault="005E3AB9" w:rsidP="005E3AB9">
            <w:pPr>
              <w:spacing w:after="0" w:line="240" w:lineRule="auto"/>
              <w:jc w:val="center"/>
              <w:rPr>
                <w:rFonts w:ascii="Cambria" w:eastAsia="Times New Roman" w:hAnsi="Cambria" w:cs="Times New Roman"/>
                <w:sz w:val="24"/>
                <w:szCs w:val="24"/>
                <w:lang w:eastAsia="tr-TR"/>
              </w:rPr>
            </w:pPr>
            <w:r w:rsidRPr="005E3AB9">
              <w:rPr>
                <w:rFonts w:ascii="Cambria" w:eastAsia="Times New Roman" w:hAnsi="Cambria" w:cs="Times New Roman"/>
                <w:sz w:val="24"/>
                <w:szCs w:val="24"/>
                <w:lang w:eastAsia="tr-TR"/>
              </w:rPr>
              <w:t>14.09.2020</w:t>
            </w:r>
          </w:p>
        </w:tc>
        <w:tc>
          <w:tcPr>
            <w:tcW w:w="4301" w:type="pct"/>
            <w:tcBorders>
              <w:top w:val="single" w:sz="6" w:space="0" w:color="auto"/>
              <w:left w:val="single" w:sz="6" w:space="0" w:color="auto"/>
              <w:bottom w:val="single" w:sz="6" w:space="0" w:color="auto"/>
              <w:right w:val="single" w:sz="12" w:space="0" w:color="auto"/>
            </w:tcBorders>
          </w:tcPr>
          <w:p w:rsidR="005E3AB9" w:rsidRPr="005E3AB9" w:rsidRDefault="005E3AB9" w:rsidP="005E3AB9">
            <w:pPr>
              <w:spacing w:after="0" w:line="240" w:lineRule="auto"/>
              <w:ind w:firstLine="479"/>
              <w:jc w:val="both"/>
              <w:rPr>
                <w:rFonts w:ascii="Times New Roman" w:eastAsia="Times New Roman" w:hAnsi="Times New Roman" w:cs="Times New Roman"/>
                <w:sz w:val="24"/>
                <w:szCs w:val="24"/>
                <w:lang w:val="en-US" w:eastAsia="tr-TR"/>
              </w:rPr>
            </w:pPr>
            <w:r w:rsidRPr="005E3AB9">
              <w:rPr>
                <w:rFonts w:ascii="Times New Roman" w:eastAsia="Times New Roman" w:hAnsi="Times New Roman" w:cs="Times New Roman"/>
                <w:sz w:val="24"/>
                <w:szCs w:val="24"/>
                <w:lang w:val="en-US" w:eastAsia="tr-TR"/>
              </w:rPr>
              <w:t>Introduction of Dental Caries</w:t>
            </w:r>
          </w:p>
        </w:tc>
      </w:tr>
      <w:tr w:rsidR="005E3AB9" w:rsidRPr="005E3AB9" w:rsidTr="006C2360">
        <w:tc>
          <w:tcPr>
            <w:tcW w:w="699" w:type="pct"/>
            <w:tcBorders>
              <w:top w:val="single" w:sz="6" w:space="0" w:color="auto"/>
              <w:left w:val="single" w:sz="12" w:space="0" w:color="auto"/>
              <w:bottom w:val="single" w:sz="6" w:space="0" w:color="auto"/>
              <w:right w:val="single" w:sz="6" w:space="0" w:color="auto"/>
            </w:tcBorders>
            <w:vAlign w:val="center"/>
          </w:tcPr>
          <w:p w:rsidR="005E3AB9" w:rsidRPr="005E3AB9" w:rsidRDefault="005E3AB9" w:rsidP="005E3AB9">
            <w:pPr>
              <w:spacing w:after="0" w:line="240" w:lineRule="auto"/>
              <w:jc w:val="center"/>
              <w:rPr>
                <w:rFonts w:ascii="Cambria" w:eastAsia="Times New Roman" w:hAnsi="Cambria" w:cs="Times New Roman"/>
                <w:sz w:val="24"/>
                <w:szCs w:val="24"/>
                <w:lang w:eastAsia="tr-TR"/>
              </w:rPr>
            </w:pPr>
            <w:r w:rsidRPr="005E3AB9">
              <w:rPr>
                <w:rFonts w:ascii="Cambria" w:eastAsia="Times New Roman" w:hAnsi="Cambria" w:cs="Times New Roman"/>
                <w:sz w:val="24"/>
                <w:szCs w:val="24"/>
                <w:lang w:eastAsia="tr-TR"/>
              </w:rPr>
              <w:t>21.09.2020</w:t>
            </w:r>
          </w:p>
        </w:tc>
        <w:tc>
          <w:tcPr>
            <w:tcW w:w="4301" w:type="pct"/>
            <w:tcBorders>
              <w:top w:val="single" w:sz="6" w:space="0" w:color="auto"/>
              <w:left w:val="single" w:sz="6" w:space="0" w:color="auto"/>
              <w:bottom w:val="single" w:sz="6" w:space="0" w:color="auto"/>
              <w:right w:val="single" w:sz="12" w:space="0" w:color="auto"/>
            </w:tcBorders>
          </w:tcPr>
          <w:p w:rsidR="005E3AB9" w:rsidRPr="005E3AB9" w:rsidRDefault="005E3AB9" w:rsidP="005E3AB9">
            <w:pPr>
              <w:spacing w:after="0" w:line="240" w:lineRule="auto"/>
              <w:ind w:firstLine="479"/>
              <w:jc w:val="both"/>
              <w:rPr>
                <w:rFonts w:ascii="Times New Roman" w:eastAsia="Times New Roman" w:hAnsi="Times New Roman" w:cs="Times New Roman"/>
                <w:sz w:val="24"/>
                <w:szCs w:val="24"/>
                <w:lang w:val="en-US" w:eastAsia="tr-TR"/>
              </w:rPr>
            </w:pPr>
            <w:r w:rsidRPr="005E3AB9">
              <w:rPr>
                <w:rFonts w:ascii="Times New Roman" w:eastAsia="Times New Roman" w:hAnsi="Times New Roman" w:cs="Times New Roman"/>
                <w:sz w:val="24"/>
                <w:szCs w:val="24"/>
                <w:lang w:val="en-US" w:eastAsia="tr-TR"/>
              </w:rPr>
              <w:t>Etiology of Denatal Caries</w:t>
            </w:r>
          </w:p>
        </w:tc>
      </w:tr>
      <w:tr w:rsidR="005E3AB9" w:rsidRPr="005E3AB9" w:rsidTr="006C2360">
        <w:tc>
          <w:tcPr>
            <w:tcW w:w="699" w:type="pct"/>
            <w:tcBorders>
              <w:top w:val="single" w:sz="6" w:space="0" w:color="auto"/>
              <w:left w:val="single" w:sz="12" w:space="0" w:color="auto"/>
              <w:bottom w:val="single" w:sz="6" w:space="0" w:color="auto"/>
              <w:right w:val="single" w:sz="6" w:space="0" w:color="auto"/>
            </w:tcBorders>
            <w:vAlign w:val="center"/>
          </w:tcPr>
          <w:p w:rsidR="005E3AB9" w:rsidRPr="005E3AB9" w:rsidRDefault="005E3AB9" w:rsidP="005E3AB9">
            <w:pPr>
              <w:spacing w:after="0" w:line="240" w:lineRule="auto"/>
              <w:jc w:val="center"/>
              <w:rPr>
                <w:rFonts w:ascii="Cambria" w:eastAsia="Times New Roman" w:hAnsi="Cambria" w:cs="Times New Roman"/>
                <w:sz w:val="24"/>
                <w:szCs w:val="24"/>
                <w:lang w:eastAsia="tr-TR"/>
              </w:rPr>
            </w:pPr>
            <w:r w:rsidRPr="005E3AB9">
              <w:rPr>
                <w:rFonts w:ascii="Cambria" w:eastAsia="Times New Roman" w:hAnsi="Cambria" w:cs="Times New Roman"/>
                <w:sz w:val="24"/>
                <w:szCs w:val="24"/>
                <w:lang w:eastAsia="tr-TR"/>
              </w:rPr>
              <w:t>28.09.2020</w:t>
            </w:r>
          </w:p>
        </w:tc>
        <w:tc>
          <w:tcPr>
            <w:tcW w:w="4301" w:type="pct"/>
            <w:tcBorders>
              <w:top w:val="single" w:sz="6" w:space="0" w:color="auto"/>
              <w:left w:val="single" w:sz="6" w:space="0" w:color="auto"/>
              <w:bottom w:val="single" w:sz="6" w:space="0" w:color="auto"/>
              <w:right w:val="single" w:sz="12" w:space="0" w:color="auto"/>
            </w:tcBorders>
          </w:tcPr>
          <w:p w:rsidR="005E3AB9" w:rsidRPr="005E3AB9" w:rsidRDefault="005E3AB9" w:rsidP="005E3AB9">
            <w:pPr>
              <w:spacing w:after="0" w:line="240" w:lineRule="auto"/>
              <w:ind w:firstLine="479"/>
              <w:jc w:val="both"/>
              <w:rPr>
                <w:rFonts w:ascii="Times New Roman" w:eastAsia="Times New Roman" w:hAnsi="Times New Roman" w:cs="Times New Roman"/>
                <w:sz w:val="24"/>
                <w:szCs w:val="24"/>
                <w:lang w:val="en-US" w:eastAsia="tr-TR"/>
              </w:rPr>
            </w:pPr>
            <w:r w:rsidRPr="005E3AB9">
              <w:rPr>
                <w:rFonts w:ascii="Times New Roman" w:eastAsia="Times New Roman" w:hAnsi="Times New Roman" w:cs="Times New Roman"/>
                <w:sz w:val="24"/>
                <w:szCs w:val="24"/>
                <w:lang w:val="en-US" w:eastAsia="tr-TR"/>
              </w:rPr>
              <w:t>Physicochemical Properties of Dental Hard Tissues with Relationship Caries</w:t>
            </w:r>
          </w:p>
        </w:tc>
      </w:tr>
      <w:tr w:rsidR="005E3AB9" w:rsidRPr="005E3AB9" w:rsidTr="006C2360">
        <w:tc>
          <w:tcPr>
            <w:tcW w:w="699" w:type="pct"/>
            <w:tcBorders>
              <w:top w:val="single" w:sz="6" w:space="0" w:color="auto"/>
              <w:left w:val="single" w:sz="12" w:space="0" w:color="auto"/>
              <w:bottom w:val="single" w:sz="6" w:space="0" w:color="auto"/>
              <w:right w:val="single" w:sz="6" w:space="0" w:color="auto"/>
            </w:tcBorders>
            <w:vAlign w:val="center"/>
          </w:tcPr>
          <w:p w:rsidR="005E3AB9" w:rsidRPr="005E3AB9" w:rsidRDefault="005E3AB9" w:rsidP="005E3AB9">
            <w:pPr>
              <w:spacing w:after="0" w:line="240" w:lineRule="auto"/>
              <w:jc w:val="center"/>
              <w:rPr>
                <w:rFonts w:ascii="Cambria" w:eastAsia="Times New Roman" w:hAnsi="Cambria" w:cs="Times New Roman"/>
                <w:sz w:val="24"/>
                <w:szCs w:val="24"/>
                <w:lang w:eastAsia="tr-TR"/>
              </w:rPr>
            </w:pPr>
            <w:r w:rsidRPr="005E3AB9">
              <w:rPr>
                <w:rFonts w:ascii="Cambria" w:eastAsia="Times New Roman" w:hAnsi="Cambria" w:cs="Times New Roman"/>
                <w:sz w:val="24"/>
                <w:szCs w:val="24"/>
                <w:lang w:eastAsia="tr-TR"/>
              </w:rPr>
              <w:t>05.10.2020</w:t>
            </w:r>
          </w:p>
        </w:tc>
        <w:tc>
          <w:tcPr>
            <w:tcW w:w="4301" w:type="pct"/>
            <w:tcBorders>
              <w:top w:val="single" w:sz="6" w:space="0" w:color="auto"/>
              <w:left w:val="single" w:sz="6" w:space="0" w:color="auto"/>
              <w:bottom w:val="single" w:sz="6" w:space="0" w:color="auto"/>
              <w:right w:val="single" w:sz="12" w:space="0" w:color="auto"/>
            </w:tcBorders>
          </w:tcPr>
          <w:p w:rsidR="005E3AB9" w:rsidRPr="005E3AB9" w:rsidRDefault="005E3AB9" w:rsidP="005E3AB9">
            <w:pPr>
              <w:spacing w:after="0" w:line="240" w:lineRule="auto"/>
              <w:jc w:val="both"/>
              <w:rPr>
                <w:rFonts w:ascii="Times New Roman" w:eastAsia="Times New Roman" w:hAnsi="Times New Roman" w:cs="Times New Roman"/>
                <w:sz w:val="24"/>
                <w:szCs w:val="24"/>
                <w:lang w:val="en-US" w:eastAsia="tr-TR"/>
              </w:rPr>
            </w:pPr>
            <w:r w:rsidRPr="005E3AB9">
              <w:rPr>
                <w:rFonts w:ascii="Times New Roman" w:eastAsia="Times New Roman" w:hAnsi="Times New Roman" w:cs="Times New Roman"/>
                <w:sz w:val="24"/>
                <w:szCs w:val="24"/>
                <w:lang w:val="en-US" w:eastAsia="tr-TR"/>
              </w:rPr>
              <w:t xml:space="preserve">        Cariogenic Bacterial Plaque-Microflora</w:t>
            </w:r>
          </w:p>
        </w:tc>
      </w:tr>
      <w:tr w:rsidR="005E3AB9" w:rsidRPr="005E3AB9" w:rsidTr="006C2360">
        <w:tc>
          <w:tcPr>
            <w:tcW w:w="699" w:type="pct"/>
            <w:tcBorders>
              <w:top w:val="single" w:sz="6" w:space="0" w:color="auto"/>
              <w:left w:val="single" w:sz="12" w:space="0" w:color="auto"/>
              <w:bottom w:val="single" w:sz="6" w:space="0" w:color="auto"/>
              <w:right w:val="single" w:sz="6" w:space="0" w:color="auto"/>
            </w:tcBorders>
            <w:shd w:val="clear" w:color="auto" w:fill="auto"/>
            <w:vAlign w:val="center"/>
          </w:tcPr>
          <w:p w:rsidR="005E3AB9" w:rsidRPr="005E3AB9" w:rsidRDefault="005E3AB9" w:rsidP="005E3AB9">
            <w:pPr>
              <w:spacing w:after="0" w:line="240" w:lineRule="auto"/>
              <w:jc w:val="center"/>
              <w:rPr>
                <w:rFonts w:ascii="Cambria" w:eastAsia="Times New Roman" w:hAnsi="Cambria" w:cs="Times New Roman"/>
                <w:sz w:val="24"/>
                <w:szCs w:val="24"/>
                <w:lang w:eastAsia="tr-TR"/>
              </w:rPr>
            </w:pPr>
            <w:r w:rsidRPr="005E3AB9">
              <w:rPr>
                <w:rFonts w:ascii="Cambria" w:eastAsia="Times New Roman" w:hAnsi="Cambria" w:cs="Times New Roman"/>
                <w:sz w:val="24"/>
                <w:szCs w:val="24"/>
                <w:lang w:eastAsia="tr-TR"/>
              </w:rPr>
              <w:t>12.10.2020</w:t>
            </w:r>
          </w:p>
        </w:tc>
        <w:tc>
          <w:tcPr>
            <w:tcW w:w="4301" w:type="pct"/>
            <w:tcBorders>
              <w:top w:val="single" w:sz="6" w:space="0" w:color="auto"/>
              <w:left w:val="single" w:sz="6" w:space="0" w:color="auto"/>
              <w:bottom w:val="single" w:sz="6" w:space="0" w:color="auto"/>
              <w:right w:val="single" w:sz="12" w:space="0" w:color="auto"/>
            </w:tcBorders>
            <w:shd w:val="clear" w:color="auto" w:fill="auto"/>
          </w:tcPr>
          <w:p w:rsidR="005E3AB9" w:rsidRPr="005E3AB9" w:rsidRDefault="005E3AB9" w:rsidP="005E3AB9">
            <w:pPr>
              <w:spacing w:after="0" w:line="240" w:lineRule="auto"/>
              <w:ind w:firstLine="479"/>
              <w:jc w:val="both"/>
              <w:rPr>
                <w:rFonts w:ascii="Times New Roman" w:eastAsia="Times New Roman" w:hAnsi="Times New Roman" w:cs="Times New Roman"/>
                <w:sz w:val="24"/>
                <w:szCs w:val="24"/>
                <w:lang w:val="en-US" w:eastAsia="tr-TR"/>
              </w:rPr>
            </w:pPr>
            <w:r w:rsidRPr="005E3AB9">
              <w:rPr>
                <w:rFonts w:ascii="Times New Roman" w:eastAsia="Times New Roman" w:hAnsi="Times New Roman" w:cs="Times New Roman"/>
                <w:sz w:val="24"/>
                <w:szCs w:val="24"/>
                <w:lang w:val="en-US" w:eastAsia="tr-TR"/>
              </w:rPr>
              <w:t>Metabolic Activities of Cariogenic Bacterial Plaque</w:t>
            </w:r>
          </w:p>
        </w:tc>
      </w:tr>
      <w:tr w:rsidR="005E3AB9" w:rsidRPr="005E3AB9" w:rsidTr="006C2360">
        <w:tc>
          <w:tcPr>
            <w:tcW w:w="699" w:type="pct"/>
            <w:tcBorders>
              <w:top w:val="single" w:sz="6" w:space="0" w:color="auto"/>
              <w:left w:val="single" w:sz="12" w:space="0" w:color="auto"/>
              <w:bottom w:val="single" w:sz="6" w:space="0" w:color="auto"/>
              <w:right w:val="single" w:sz="6" w:space="0" w:color="auto"/>
            </w:tcBorders>
            <w:shd w:val="clear" w:color="auto" w:fill="auto"/>
            <w:vAlign w:val="center"/>
          </w:tcPr>
          <w:p w:rsidR="005E3AB9" w:rsidRPr="005E3AB9" w:rsidRDefault="005E3AB9" w:rsidP="005E3AB9">
            <w:pPr>
              <w:spacing w:after="0" w:line="240" w:lineRule="auto"/>
              <w:jc w:val="center"/>
              <w:rPr>
                <w:rFonts w:ascii="Cambria" w:eastAsia="Times New Roman" w:hAnsi="Cambria" w:cs="Times New Roman"/>
                <w:sz w:val="24"/>
                <w:szCs w:val="24"/>
                <w:lang w:eastAsia="tr-TR"/>
              </w:rPr>
            </w:pPr>
            <w:r w:rsidRPr="005E3AB9">
              <w:rPr>
                <w:rFonts w:ascii="Cambria" w:eastAsia="Times New Roman" w:hAnsi="Cambria" w:cs="Times New Roman"/>
                <w:sz w:val="24"/>
                <w:szCs w:val="24"/>
                <w:lang w:eastAsia="tr-TR"/>
              </w:rPr>
              <w:t>19.10.2020</w:t>
            </w:r>
          </w:p>
        </w:tc>
        <w:tc>
          <w:tcPr>
            <w:tcW w:w="4301" w:type="pct"/>
            <w:tcBorders>
              <w:top w:val="single" w:sz="6" w:space="0" w:color="auto"/>
              <w:left w:val="single" w:sz="6" w:space="0" w:color="auto"/>
              <w:bottom w:val="single" w:sz="6" w:space="0" w:color="auto"/>
              <w:right w:val="single" w:sz="12" w:space="0" w:color="auto"/>
            </w:tcBorders>
            <w:shd w:val="clear" w:color="auto" w:fill="auto"/>
          </w:tcPr>
          <w:p w:rsidR="005E3AB9" w:rsidRPr="005E3AB9" w:rsidRDefault="005E3AB9" w:rsidP="005E3AB9">
            <w:pPr>
              <w:spacing w:after="0" w:line="240" w:lineRule="auto"/>
              <w:ind w:firstLine="479"/>
              <w:jc w:val="both"/>
              <w:rPr>
                <w:rFonts w:ascii="Times New Roman" w:eastAsia="Times New Roman" w:hAnsi="Times New Roman" w:cs="Times New Roman"/>
                <w:sz w:val="24"/>
                <w:szCs w:val="24"/>
                <w:lang w:val="en-US" w:eastAsia="tr-TR"/>
              </w:rPr>
            </w:pPr>
            <w:r w:rsidRPr="005E3AB9">
              <w:rPr>
                <w:rFonts w:ascii="Times New Roman" w:eastAsia="Times New Roman" w:hAnsi="Times New Roman" w:cs="Times New Roman"/>
                <w:sz w:val="24"/>
                <w:szCs w:val="24"/>
                <w:lang w:val="en-US" w:eastAsia="tr-TR"/>
              </w:rPr>
              <w:t>Enamel Caries</w:t>
            </w:r>
          </w:p>
        </w:tc>
      </w:tr>
      <w:tr w:rsidR="005E3AB9" w:rsidRPr="005E3AB9" w:rsidTr="006C2360">
        <w:tc>
          <w:tcPr>
            <w:tcW w:w="699" w:type="pct"/>
            <w:tcBorders>
              <w:top w:val="single" w:sz="6" w:space="0" w:color="auto"/>
              <w:left w:val="single" w:sz="12" w:space="0" w:color="auto"/>
              <w:bottom w:val="single" w:sz="6" w:space="0" w:color="auto"/>
              <w:right w:val="single" w:sz="6" w:space="0" w:color="auto"/>
            </w:tcBorders>
            <w:shd w:val="clear" w:color="auto" w:fill="auto"/>
            <w:vAlign w:val="center"/>
          </w:tcPr>
          <w:p w:rsidR="005E3AB9" w:rsidRPr="005E3AB9" w:rsidRDefault="005E3AB9" w:rsidP="005E3AB9">
            <w:pPr>
              <w:spacing w:after="0" w:line="240" w:lineRule="auto"/>
              <w:jc w:val="center"/>
              <w:rPr>
                <w:rFonts w:ascii="Cambria" w:eastAsia="Times New Roman" w:hAnsi="Cambria" w:cs="Times New Roman"/>
                <w:sz w:val="24"/>
                <w:szCs w:val="24"/>
                <w:lang w:eastAsia="tr-TR"/>
              </w:rPr>
            </w:pPr>
            <w:r w:rsidRPr="005E3AB9">
              <w:rPr>
                <w:rFonts w:ascii="Cambria" w:eastAsia="Times New Roman" w:hAnsi="Cambria" w:cs="Times New Roman"/>
                <w:sz w:val="24"/>
                <w:szCs w:val="24"/>
                <w:lang w:eastAsia="tr-TR"/>
              </w:rPr>
              <w:t>26.10.2020</w:t>
            </w:r>
          </w:p>
        </w:tc>
        <w:tc>
          <w:tcPr>
            <w:tcW w:w="4301" w:type="pct"/>
            <w:tcBorders>
              <w:top w:val="single" w:sz="6" w:space="0" w:color="auto"/>
              <w:left w:val="single" w:sz="6" w:space="0" w:color="auto"/>
              <w:bottom w:val="single" w:sz="6" w:space="0" w:color="auto"/>
              <w:right w:val="single" w:sz="12" w:space="0" w:color="auto"/>
            </w:tcBorders>
            <w:shd w:val="clear" w:color="auto" w:fill="auto"/>
          </w:tcPr>
          <w:p w:rsidR="005E3AB9" w:rsidRPr="005E3AB9" w:rsidRDefault="005E3AB9" w:rsidP="005E3AB9">
            <w:pPr>
              <w:spacing w:after="0" w:line="240" w:lineRule="auto"/>
              <w:ind w:firstLine="479"/>
              <w:jc w:val="both"/>
              <w:rPr>
                <w:rFonts w:ascii="Times New Roman" w:eastAsia="Times New Roman" w:hAnsi="Times New Roman" w:cs="Times New Roman"/>
                <w:sz w:val="24"/>
                <w:szCs w:val="24"/>
                <w:lang w:val="en-US" w:eastAsia="tr-TR"/>
              </w:rPr>
            </w:pPr>
            <w:r w:rsidRPr="005E3AB9">
              <w:rPr>
                <w:rFonts w:ascii="Times New Roman" w:eastAsia="Times New Roman" w:hAnsi="Times New Roman" w:cs="Times New Roman"/>
                <w:sz w:val="24"/>
                <w:szCs w:val="24"/>
                <w:lang w:val="en-US" w:eastAsia="tr-TR"/>
              </w:rPr>
              <w:t>Dentin Caries</w:t>
            </w:r>
          </w:p>
        </w:tc>
      </w:tr>
      <w:tr w:rsidR="005E3AB9" w:rsidRPr="005E3AB9" w:rsidTr="006C2360">
        <w:tc>
          <w:tcPr>
            <w:tcW w:w="699" w:type="pct"/>
            <w:tcBorders>
              <w:top w:val="single" w:sz="6" w:space="0" w:color="auto"/>
              <w:left w:val="single" w:sz="12" w:space="0" w:color="auto"/>
              <w:bottom w:val="single" w:sz="6" w:space="0" w:color="auto"/>
              <w:right w:val="single" w:sz="6" w:space="0" w:color="auto"/>
            </w:tcBorders>
            <w:shd w:val="clear" w:color="auto" w:fill="auto"/>
            <w:vAlign w:val="center"/>
          </w:tcPr>
          <w:p w:rsidR="005E3AB9" w:rsidRPr="005E3AB9" w:rsidRDefault="005E3AB9" w:rsidP="005E3AB9">
            <w:pPr>
              <w:spacing w:after="0" w:line="240" w:lineRule="auto"/>
              <w:jc w:val="center"/>
              <w:rPr>
                <w:rFonts w:ascii="Cambria" w:eastAsia="Times New Roman" w:hAnsi="Cambria" w:cs="Times New Roman"/>
                <w:sz w:val="24"/>
                <w:szCs w:val="24"/>
                <w:lang w:eastAsia="tr-TR"/>
              </w:rPr>
            </w:pPr>
            <w:r w:rsidRPr="005E3AB9">
              <w:rPr>
                <w:rFonts w:ascii="Cambria" w:eastAsia="Times New Roman" w:hAnsi="Cambria" w:cs="Times New Roman"/>
                <w:sz w:val="24"/>
                <w:szCs w:val="24"/>
                <w:lang w:eastAsia="tr-TR"/>
              </w:rPr>
              <w:t>02.11.2020</w:t>
            </w:r>
          </w:p>
        </w:tc>
        <w:tc>
          <w:tcPr>
            <w:tcW w:w="4301" w:type="pct"/>
            <w:tcBorders>
              <w:top w:val="single" w:sz="6" w:space="0" w:color="auto"/>
              <w:left w:val="single" w:sz="6" w:space="0" w:color="auto"/>
              <w:bottom w:val="single" w:sz="6" w:space="0" w:color="auto"/>
              <w:right w:val="single" w:sz="12" w:space="0" w:color="auto"/>
            </w:tcBorders>
            <w:shd w:val="clear" w:color="auto" w:fill="auto"/>
          </w:tcPr>
          <w:p w:rsidR="005E3AB9" w:rsidRPr="005E3AB9" w:rsidRDefault="005E3AB9" w:rsidP="005E3AB9">
            <w:pPr>
              <w:spacing w:after="0" w:line="240" w:lineRule="auto"/>
              <w:ind w:firstLine="479"/>
              <w:jc w:val="both"/>
              <w:rPr>
                <w:rFonts w:ascii="Times New Roman" w:eastAsia="Times New Roman" w:hAnsi="Times New Roman" w:cs="Times New Roman"/>
                <w:sz w:val="24"/>
                <w:szCs w:val="24"/>
                <w:lang w:val="en-US" w:eastAsia="tr-TR"/>
              </w:rPr>
            </w:pPr>
            <w:r w:rsidRPr="005E3AB9">
              <w:rPr>
                <w:rFonts w:ascii="Times New Roman" w:eastAsia="Times New Roman" w:hAnsi="Times New Roman" w:cs="Times New Roman"/>
                <w:sz w:val="24"/>
                <w:szCs w:val="24"/>
                <w:lang w:val="en-US" w:eastAsia="tr-TR"/>
              </w:rPr>
              <w:t>Cementum Caries</w:t>
            </w:r>
          </w:p>
        </w:tc>
      </w:tr>
      <w:tr w:rsidR="005E3AB9" w:rsidRPr="005E3AB9" w:rsidTr="006C2360">
        <w:tc>
          <w:tcPr>
            <w:tcW w:w="699" w:type="pct"/>
            <w:tcBorders>
              <w:top w:val="single" w:sz="6" w:space="0" w:color="auto"/>
              <w:left w:val="single" w:sz="12" w:space="0" w:color="auto"/>
              <w:bottom w:val="single" w:sz="6" w:space="0" w:color="auto"/>
              <w:right w:val="single" w:sz="6" w:space="0" w:color="auto"/>
            </w:tcBorders>
            <w:shd w:val="clear" w:color="auto" w:fill="auto"/>
            <w:vAlign w:val="center"/>
          </w:tcPr>
          <w:p w:rsidR="005E3AB9" w:rsidRPr="005E3AB9" w:rsidRDefault="005E3AB9" w:rsidP="005E3AB9">
            <w:pPr>
              <w:spacing w:after="0" w:line="240" w:lineRule="auto"/>
              <w:jc w:val="center"/>
              <w:rPr>
                <w:rFonts w:ascii="Cambria" w:eastAsia="Times New Roman" w:hAnsi="Cambria" w:cs="Times New Roman"/>
                <w:sz w:val="24"/>
                <w:szCs w:val="24"/>
                <w:highlight w:val="yellow"/>
                <w:lang w:eastAsia="tr-TR"/>
              </w:rPr>
            </w:pPr>
            <w:r w:rsidRPr="005E3AB9">
              <w:rPr>
                <w:rFonts w:ascii="Cambria" w:eastAsia="Times New Roman" w:hAnsi="Cambria" w:cs="Times New Roman"/>
                <w:sz w:val="24"/>
                <w:szCs w:val="24"/>
                <w:highlight w:val="yellow"/>
                <w:lang w:eastAsia="tr-TR"/>
              </w:rPr>
              <w:t>09-20.11.2020</w:t>
            </w:r>
          </w:p>
        </w:tc>
        <w:tc>
          <w:tcPr>
            <w:tcW w:w="4301" w:type="pct"/>
            <w:tcBorders>
              <w:top w:val="single" w:sz="6" w:space="0" w:color="auto"/>
              <w:left w:val="single" w:sz="6" w:space="0" w:color="auto"/>
              <w:bottom w:val="single" w:sz="6" w:space="0" w:color="auto"/>
              <w:right w:val="single" w:sz="12" w:space="0" w:color="auto"/>
            </w:tcBorders>
            <w:shd w:val="clear" w:color="auto" w:fill="auto"/>
          </w:tcPr>
          <w:p w:rsidR="005E3AB9" w:rsidRPr="005E3AB9" w:rsidRDefault="005E3AB9" w:rsidP="005E3AB9">
            <w:pPr>
              <w:spacing w:after="0" w:line="240" w:lineRule="auto"/>
              <w:ind w:firstLine="479"/>
              <w:jc w:val="both"/>
              <w:rPr>
                <w:rFonts w:ascii="Times New Roman" w:eastAsia="Times New Roman" w:hAnsi="Times New Roman" w:cs="Times New Roman"/>
                <w:sz w:val="24"/>
                <w:szCs w:val="24"/>
                <w:lang w:val="en-US" w:eastAsia="tr-TR"/>
              </w:rPr>
            </w:pPr>
            <w:r w:rsidRPr="005E3AB9">
              <w:rPr>
                <w:rFonts w:ascii="Times New Roman" w:eastAsia="Times New Roman" w:hAnsi="Times New Roman" w:cs="Times New Roman"/>
                <w:sz w:val="24"/>
                <w:szCs w:val="24"/>
                <w:lang w:val="en-US" w:eastAsia="tr-TR"/>
              </w:rPr>
              <w:t>Mid Term Exam</w:t>
            </w:r>
          </w:p>
        </w:tc>
      </w:tr>
      <w:tr w:rsidR="005E3AB9" w:rsidRPr="005E3AB9" w:rsidTr="006C2360">
        <w:tc>
          <w:tcPr>
            <w:tcW w:w="699" w:type="pct"/>
            <w:tcBorders>
              <w:top w:val="single" w:sz="6" w:space="0" w:color="auto"/>
              <w:left w:val="single" w:sz="12" w:space="0" w:color="auto"/>
              <w:bottom w:val="single" w:sz="6" w:space="0" w:color="auto"/>
              <w:right w:val="single" w:sz="6" w:space="0" w:color="auto"/>
            </w:tcBorders>
            <w:shd w:val="clear" w:color="auto" w:fill="auto"/>
            <w:vAlign w:val="center"/>
          </w:tcPr>
          <w:p w:rsidR="005E3AB9" w:rsidRPr="005E3AB9" w:rsidRDefault="005E3AB9" w:rsidP="005E3AB9">
            <w:pPr>
              <w:spacing w:after="0" w:line="240" w:lineRule="auto"/>
              <w:jc w:val="center"/>
              <w:rPr>
                <w:rFonts w:ascii="Cambria" w:eastAsia="Times New Roman" w:hAnsi="Cambria" w:cs="Times New Roman"/>
                <w:sz w:val="24"/>
                <w:szCs w:val="24"/>
                <w:highlight w:val="yellow"/>
                <w:lang w:eastAsia="tr-TR"/>
              </w:rPr>
            </w:pPr>
            <w:r w:rsidRPr="005E3AB9">
              <w:rPr>
                <w:rFonts w:ascii="Cambria" w:eastAsia="Times New Roman" w:hAnsi="Cambria" w:cs="Times New Roman"/>
                <w:sz w:val="24"/>
                <w:szCs w:val="24"/>
                <w:highlight w:val="yellow"/>
                <w:lang w:eastAsia="tr-TR"/>
              </w:rPr>
              <w:t>09-20.11.2020</w:t>
            </w:r>
          </w:p>
        </w:tc>
        <w:tc>
          <w:tcPr>
            <w:tcW w:w="4301" w:type="pct"/>
            <w:tcBorders>
              <w:top w:val="single" w:sz="6" w:space="0" w:color="auto"/>
              <w:left w:val="single" w:sz="6" w:space="0" w:color="auto"/>
              <w:bottom w:val="single" w:sz="6" w:space="0" w:color="auto"/>
              <w:right w:val="single" w:sz="12" w:space="0" w:color="auto"/>
            </w:tcBorders>
            <w:shd w:val="clear" w:color="auto" w:fill="auto"/>
          </w:tcPr>
          <w:p w:rsidR="005E3AB9" w:rsidRPr="005E3AB9" w:rsidRDefault="005E3AB9" w:rsidP="005E3AB9">
            <w:pPr>
              <w:spacing w:after="0" w:line="240" w:lineRule="auto"/>
              <w:ind w:firstLine="479"/>
              <w:jc w:val="both"/>
              <w:rPr>
                <w:rFonts w:ascii="Times New Roman" w:eastAsia="Times New Roman" w:hAnsi="Times New Roman" w:cs="Times New Roman"/>
                <w:sz w:val="24"/>
                <w:szCs w:val="24"/>
                <w:lang w:val="en-US" w:eastAsia="tr-TR"/>
              </w:rPr>
            </w:pPr>
            <w:r w:rsidRPr="005E3AB9">
              <w:rPr>
                <w:rFonts w:ascii="Times New Roman" w:eastAsia="Times New Roman" w:hAnsi="Times New Roman" w:cs="Times New Roman"/>
                <w:sz w:val="24"/>
                <w:szCs w:val="24"/>
                <w:lang w:val="en-US" w:eastAsia="tr-TR"/>
              </w:rPr>
              <w:t>Mid Term Exam</w:t>
            </w:r>
          </w:p>
        </w:tc>
      </w:tr>
      <w:tr w:rsidR="005E3AB9" w:rsidRPr="005E3AB9" w:rsidTr="006C2360">
        <w:tc>
          <w:tcPr>
            <w:tcW w:w="699" w:type="pct"/>
            <w:tcBorders>
              <w:top w:val="single" w:sz="6" w:space="0" w:color="auto"/>
              <w:left w:val="single" w:sz="12" w:space="0" w:color="auto"/>
              <w:bottom w:val="single" w:sz="6" w:space="0" w:color="auto"/>
              <w:right w:val="single" w:sz="6" w:space="0" w:color="auto"/>
            </w:tcBorders>
            <w:shd w:val="clear" w:color="auto" w:fill="auto"/>
            <w:vAlign w:val="center"/>
          </w:tcPr>
          <w:p w:rsidR="005E3AB9" w:rsidRPr="005E3AB9" w:rsidRDefault="005E3AB9" w:rsidP="005E3AB9">
            <w:pPr>
              <w:spacing w:after="0" w:line="240" w:lineRule="auto"/>
              <w:jc w:val="center"/>
              <w:rPr>
                <w:rFonts w:ascii="Cambria" w:eastAsia="Times New Roman" w:hAnsi="Cambria" w:cs="Times New Roman"/>
                <w:sz w:val="24"/>
                <w:szCs w:val="24"/>
                <w:lang w:eastAsia="tr-TR"/>
              </w:rPr>
            </w:pPr>
            <w:r w:rsidRPr="005E3AB9">
              <w:rPr>
                <w:rFonts w:ascii="Cambria" w:eastAsia="Times New Roman" w:hAnsi="Cambria" w:cs="Times New Roman"/>
                <w:sz w:val="24"/>
                <w:szCs w:val="24"/>
                <w:lang w:eastAsia="tr-TR"/>
              </w:rPr>
              <w:t>23.11.2020</w:t>
            </w:r>
          </w:p>
          <w:p w:rsidR="005E3AB9" w:rsidRPr="005E3AB9" w:rsidRDefault="005E3AB9" w:rsidP="005E3AB9">
            <w:pPr>
              <w:spacing w:after="0" w:line="240" w:lineRule="auto"/>
              <w:jc w:val="center"/>
              <w:rPr>
                <w:rFonts w:ascii="Times New Roman" w:eastAsia="Times New Roman" w:hAnsi="Times New Roman" w:cs="Times New Roman"/>
                <w:lang w:val="en-US" w:eastAsia="tr-TR"/>
              </w:rPr>
            </w:pPr>
            <w:r w:rsidRPr="005E3AB9">
              <w:rPr>
                <w:rFonts w:ascii="Cambria" w:eastAsia="Times New Roman" w:hAnsi="Cambria" w:cs="Times New Roman"/>
                <w:sz w:val="24"/>
                <w:szCs w:val="24"/>
                <w:lang w:eastAsia="tr-TR"/>
              </w:rPr>
              <w:t>30.11.2020</w:t>
            </w:r>
          </w:p>
        </w:tc>
        <w:tc>
          <w:tcPr>
            <w:tcW w:w="4301" w:type="pct"/>
            <w:tcBorders>
              <w:top w:val="single" w:sz="6" w:space="0" w:color="auto"/>
              <w:left w:val="single" w:sz="6" w:space="0" w:color="auto"/>
              <w:bottom w:val="single" w:sz="6" w:space="0" w:color="auto"/>
              <w:right w:val="single" w:sz="12" w:space="0" w:color="auto"/>
            </w:tcBorders>
            <w:shd w:val="clear" w:color="auto" w:fill="auto"/>
          </w:tcPr>
          <w:p w:rsidR="005E3AB9" w:rsidRPr="005E3AB9" w:rsidRDefault="005E3AB9" w:rsidP="005E3AB9">
            <w:pPr>
              <w:spacing w:after="0" w:line="240" w:lineRule="auto"/>
              <w:ind w:firstLine="479"/>
              <w:jc w:val="both"/>
              <w:rPr>
                <w:rFonts w:ascii="Times New Roman" w:eastAsia="Times New Roman" w:hAnsi="Times New Roman" w:cs="Times New Roman"/>
                <w:sz w:val="24"/>
                <w:szCs w:val="24"/>
                <w:lang w:val="en-US" w:eastAsia="tr-TR"/>
              </w:rPr>
            </w:pPr>
            <w:r w:rsidRPr="005E3AB9">
              <w:rPr>
                <w:rFonts w:ascii="Times New Roman" w:eastAsia="Times New Roman" w:hAnsi="Times New Roman" w:cs="Times New Roman"/>
                <w:sz w:val="24"/>
                <w:szCs w:val="24"/>
                <w:lang w:val="en-US" w:eastAsia="tr-TR"/>
              </w:rPr>
              <w:t>Identification of Dental Caries</w:t>
            </w:r>
          </w:p>
        </w:tc>
      </w:tr>
      <w:tr w:rsidR="005E3AB9" w:rsidRPr="005E3AB9" w:rsidTr="006C2360">
        <w:tc>
          <w:tcPr>
            <w:tcW w:w="699" w:type="pct"/>
            <w:tcBorders>
              <w:top w:val="single" w:sz="6" w:space="0" w:color="auto"/>
              <w:left w:val="single" w:sz="12" w:space="0" w:color="auto"/>
              <w:bottom w:val="single" w:sz="6" w:space="0" w:color="auto"/>
              <w:right w:val="single" w:sz="6" w:space="0" w:color="auto"/>
            </w:tcBorders>
            <w:shd w:val="clear" w:color="auto" w:fill="auto"/>
            <w:vAlign w:val="center"/>
          </w:tcPr>
          <w:p w:rsidR="005E3AB9" w:rsidRPr="005E3AB9" w:rsidRDefault="005E3AB9" w:rsidP="005E3AB9">
            <w:pPr>
              <w:spacing w:after="0" w:line="240" w:lineRule="auto"/>
              <w:jc w:val="center"/>
              <w:rPr>
                <w:rFonts w:ascii="Cambria" w:eastAsia="Times New Roman" w:hAnsi="Cambria" w:cs="Times New Roman"/>
                <w:sz w:val="24"/>
                <w:szCs w:val="24"/>
                <w:lang w:eastAsia="tr-TR"/>
              </w:rPr>
            </w:pPr>
            <w:r w:rsidRPr="005E3AB9">
              <w:rPr>
                <w:rFonts w:ascii="Cambria" w:eastAsia="Times New Roman" w:hAnsi="Cambria" w:cs="Times New Roman"/>
                <w:sz w:val="24"/>
                <w:szCs w:val="24"/>
                <w:lang w:eastAsia="tr-TR"/>
              </w:rPr>
              <w:t>07.12.2020</w:t>
            </w:r>
          </w:p>
          <w:p w:rsidR="005E3AB9" w:rsidRPr="005E3AB9" w:rsidRDefault="005E3AB9" w:rsidP="005E3AB9">
            <w:pPr>
              <w:spacing w:after="0" w:line="240" w:lineRule="auto"/>
              <w:jc w:val="center"/>
              <w:rPr>
                <w:rFonts w:ascii="Cambria" w:eastAsia="Times New Roman" w:hAnsi="Cambria" w:cs="Times New Roman"/>
                <w:sz w:val="24"/>
                <w:szCs w:val="24"/>
                <w:lang w:eastAsia="tr-TR"/>
              </w:rPr>
            </w:pPr>
            <w:r w:rsidRPr="005E3AB9">
              <w:rPr>
                <w:rFonts w:ascii="Cambria" w:eastAsia="Times New Roman" w:hAnsi="Cambria" w:cs="Times New Roman"/>
                <w:sz w:val="24"/>
                <w:szCs w:val="24"/>
                <w:lang w:eastAsia="tr-TR"/>
              </w:rPr>
              <w:t>14.12.2020</w:t>
            </w:r>
          </w:p>
          <w:p w:rsidR="005E3AB9" w:rsidRPr="005E3AB9" w:rsidRDefault="005E3AB9" w:rsidP="005E3AB9">
            <w:pPr>
              <w:spacing w:after="0" w:line="240" w:lineRule="auto"/>
              <w:jc w:val="center"/>
              <w:rPr>
                <w:rFonts w:ascii="Times New Roman" w:eastAsia="Times New Roman" w:hAnsi="Times New Roman" w:cs="Times New Roman"/>
                <w:lang w:val="en-US" w:eastAsia="tr-TR"/>
              </w:rPr>
            </w:pPr>
            <w:r w:rsidRPr="005E3AB9">
              <w:rPr>
                <w:rFonts w:ascii="Cambria" w:eastAsia="Times New Roman" w:hAnsi="Cambria" w:cs="Times New Roman"/>
                <w:sz w:val="24"/>
                <w:szCs w:val="24"/>
                <w:lang w:eastAsia="tr-TR"/>
              </w:rPr>
              <w:t>21.12.2020</w:t>
            </w:r>
          </w:p>
        </w:tc>
        <w:tc>
          <w:tcPr>
            <w:tcW w:w="4301" w:type="pct"/>
            <w:tcBorders>
              <w:top w:val="single" w:sz="6" w:space="0" w:color="auto"/>
              <w:left w:val="single" w:sz="6" w:space="0" w:color="auto"/>
              <w:bottom w:val="single" w:sz="6" w:space="0" w:color="auto"/>
              <w:right w:val="single" w:sz="12" w:space="0" w:color="auto"/>
            </w:tcBorders>
            <w:shd w:val="clear" w:color="auto" w:fill="auto"/>
          </w:tcPr>
          <w:p w:rsidR="005E3AB9" w:rsidRPr="005E3AB9" w:rsidRDefault="005E3AB9" w:rsidP="005E3AB9">
            <w:pPr>
              <w:spacing w:after="0" w:line="240" w:lineRule="auto"/>
              <w:ind w:firstLine="479"/>
              <w:jc w:val="both"/>
              <w:rPr>
                <w:rFonts w:ascii="Times New Roman" w:eastAsia="Times New Roman" w:hAnsi="Times New Roman" w:cs="Times New Roman"/>
                <w:sz w:val="24"/>
                <w:szCs w:val="24"/>
                <w:lang w:val="en-US" w:eastAsia="tr-TR"/>
              </w:rPr>
            </w:pPr>
            <w:r w:rsidRPr="005E3AB9">
              <w:rPr>
                <w:rFonts w:ascii="Times New Roman" w:eastAsia="Times New Roman" w:hAnsi="Times New Roman" w:cs="Times New Roman"/>
                <w:sz w:val="24"/>
                <w:szCs w:val="24"/>
                <w:lang w:val="en-US" w:eastAsia="tr-TR"/>
              </w:rPr>
              <w:t>Classification of dental caries</w:t>
            </w:r>
          </w:p>
        </w:tc>
      </w:tr>
      <w:tr w:rsidR="005E3AB9" w:rsidRPr="005E3AB9" w:rsidTr="006C2360">
        <w:tc>
          <w:tcPr>
            <w:tcW w:w="699" w:type="pct"/>
            <w:tcBorders>
              <w:top w:val="single" w:sz="6" w:space="0" w:color="auto"/>
              <w:left w:val="single" w:sz="12" w:space="0" w:color="auto"/>
              <w:bottom w:val="single" w:sz="6" w:space="0" w:color="auto"/>
              <w:right w:val="single" w:sz="6" w:space="0" w:color="auto"/>
            </w:tcBorders>
            <w:shd w:val="clear" w:color="auto" w:fill="auto"/>
            <w:vAlign w:val="center"/>
          </w:tcPr>
          <w:p w:rsidR="005E3AB9" w:rsidRPr="005E3AB9" w:rsidRDefault="005E3AB9" w:rsidP="005E3AB9">
            <w:pPr>
              <w:spacing w:after="0" w:line="240" w:lineRule="auto"/>
              <w:jc w:val="center"/>
              <w:rPr>
                <w:rFonts w:ascii="Times New Roman" w:eastAsia="Times New Roman" w:hAnsi="Times New Roman" w:cs="Times New Roman"/>
                <w:lang w:val="en-US" w:eastAsia="tr-TR"/>
              </w:rPr>
            </w:pPr>
            <w:r w:rsidRPr="005E3AB9">
              <w:rPr>
                <w:rFonts w:ascii="Cambria" w:eastAsia="Times New Roman" w:hAnsi="Cambria" w:cs="Times New Roman"/>
                <w:sz w:val="24"/>
                <w:szCs w:val="24"/>
                <w:lang w:eastAsia="tr-TR"/>
              </w:rPr>
              <w:t>28.12.2020</w:t>
            </w:r>
          </w:p>
        </w:tc>
        <w:tc>
          <w:tcPr>
            <w:tcW w:w="4301" w:type="pct"/>
            <w:tcBorders>
              <w:top w:val="single" w:sz="6" w:space="0" w:color="auto"/>
              <w:left w:val="single" w:sz="6" w:space="0" w:color="auto"/>
              <w:bottom w:val="single" w:sz="6" w:space="0" w:color="auto"/>
              <w:right w:val="single" w:sz="12" w:space="0" w:color="auto"/>
            </w:tcBorders>
            <w:shd w:val="clear" w:color="auto" w:fill="auto"/>
          </w:tcPr>
          <w:p w:rsidR="005E3AB9" w:rsidRPr="005E3AB9" w:rsidRDefault="005E3AB9" w:rsidP="005E3AB9">
            <w:pPr>
              <w:spacing w:after="0" w:line="240" w:lineRule="auto"/>
              <w:ind w:firstLine="479"/>
              <w:jc w:val="both"/>
              <w:rPr>
                <w:rFonts w:ascii="Times New Roman" w:eastAsia="Times New Roman" w:hAnsi="Times New Roman" w:cs="Times New Roman"/>
                <w:sz w:val="24"/>
                <w:szCs w:val="24"/>
                <w:lang w:val="en-US" w:eastAsia="tr-TR"/>
              </w:rPr>
            </w:pPr>
            <w:r w:rsidRPr="005E3AB9">
              <w:rPr>
                <w:rFonts w:ascii="Times New Roman" w:eastAsia="Times New Roman" w:hAnsi="Times New Roman" w:cs="Times New Roman"/>
                <w:sz w:val="24"/>
                <w:szCs w:val="24"/>
                <w:lang w:val="en-US" w:eastAsia="tr-TR"/>
              </w:rPr>
              <w:t>General Review</w:t>
            </w:r>
          </w:p>
        </w:tc>
      </w:tr>
      <w:tr w:rsidR="005E3AB9" w:rsidRPr="005E3AB9" w:rsidTr="006C2360">
        <w:tc>
          <w:tcPr>
            <w:tcW w:w="699" w:type="pct"/>
            <w:tcBorders>
              <w:top w:val="single" w:sz="6" w:space="0" w:color="auto"/>
              <w:left w:val="single" w:sz="12" w:space="0" w:color="auto"/>
              <w:bottom w:val="single" w:sz="6" w:space="0" w:color="auto"/>
              <w:right w:val="single" w:sz="6" w:space="0" w:color="auto"/>
            </w:tcBorders>
            <w:shd w:val="clear" w:color="auto" w:fill="auto"/>
            <w:vAlign w:val="center"/>
          </w:tcPr>
          <w:p w:rsidR="005E3AB9" w:rsidRPr="005E3AB9" w:rsidRDefault="005E3AB9" w:rsidP="005E3AB9">
            <w:pPr>
              <w:spacing w:after="0" w:line="240" w:lineRule="auto"/>
              <w:jc w:val="center"/>
              <w:rPr>
                <w:rFonts w:ascii="Times New Roman" w:eastAsia="Times New Roman" w:hAnsi="Times New Roman" w:cs="Times New Roman"/>
                <w:lang w:val="en-US" w:eastAsia="tr-TR"/>
              </w:rPr>
            </w:pPr>
            <w:r w:rsidRPr="005E3AB9">
              <w:rPr>
                <w:rFonts w:ascii="Times New Roman" w:eastAsia="Times New Roman" w:hAnsi="Times New Roman" w:cs="Times New Roman"/>
                <w:lang w:val="en-US" w:eastAsia="tr-TR"/>
              </w:rPr>
              <w:t>16</w:t>
            </w:r>
          </w:p>
        </w:tc>
        <w:tc>
          <w:tcPr>
            <w:tcW w:w="4301" w:type="pct"/>
            <w:tcBorders>
              <w:top w:val="single" w:sz="6" w:space="0" w:color="auto"/>
              <w:left w:val="single" w:sz="6" w:space="0" w:color="auto"/>
              <w:bottom w:val="single" w:sz="6" w:space="0" w:color="auto"/>
              <w:right w:val="single" w:sz="12" w:space="0" w:color="auto"/>
            </w:tcBorders>
            <w:shd w:val="clear" w:color="auto" w:fill="auto"/>
          </w:tcPr>
          <w:p w:rsidR="005E3AB9" w:rsidRPr="005E3AB9" w:rsidRDefault="005E3AB9" w:rsidP="005E3AB9">
            <w:pPr>
              <w:spacing w:after="0" w:line="240" w:lineRule="auto"/>
              <w:ind w:firstLine="479"/>
              <w:jc w:val="both"/>
              <w:rPr>
                <w:rFonts w:ascii="Times New Roman" w:eastAsia="Times New Roman" w:hAnsi="Times New Roman" w:cs="Times New Roman"/>
                <w:sz w:val="24"/>
                <w:szCs w:val="24"/>
                <w:lang w:val="en-US" w:eastAsia="tr-TR"/>
              </w:rPr>
            </w:pPr>
            <w:r w:rsidRPr="005E3AB9">
              <w:rPr>
                <w:rFonts w:ascii="Times New Roman" w:eastAsia="Times New Roman" w:hAnsi="Times New Roman" w:cs="Times New Roman"/>
                <w:sz w:val="24"/>
                <w:szCs w:val="24"/>
                <w:lang w:val="en-US" w:eastAsia="tr-TR"/>
              </w:rPr>
              <w:t xml:space="preserve">Cavity Principles of Dental Composite Resin </w:t>
            </w:r>
          </w:p>
        </w:tc>
      </w:tr>
      <w:tr w:rsidR="005E3AB9" w:rsidRPr="005E3AB9" w:rsidTr="006C2360">
        <w:tc>
          <w:tcPr>
            <w:tcW w:w="699" w:type="pct"/>
            <w:tcBorders>
              <w:top w:val="single" w:sz="6" w:space="0" w:color="auto"/>
              <w:left w:val="single" w:sz="12" w:space="0" w:color="auto"/>
              <w:bottom w:val="single" w:sz="6" w:space="0" w:color="auto"/>
              <w:right w:val="single" w:sz="6" w:space="0" w:color="auto"/>
            </w:tcBorders>
            <w:shd w:val="clear" w:color="auto" w:fill="auto"/>
            <w:vAlign w:val="center"/>
          </w:tcPr>
          <w:p w:rsidR="005E3AB9" w:rsidRPr="005E3AB9" w:rsidRDefault="005E3AB9" w:rsidP="005E3AB9">
            <w:pPr>
              <w:spacing w:after="0" w:line="240" w:lineRule="auto"/>
              <w:jc w:val="center"/>
              <w:rPr>
                <w:rFonts w:ascii="Times New Roman" w:eastAsia="Times New Roman" w:hAnsi="Times New Roman" w:cs="Times New Roman"/>
                <w:lang w:val="en-US" w:eastAsia="tr-TR"/>
              </w:rPr>
            </w:pPr>
            <w:r w:rsidRPr="005E3AB9">
              <w:rPr>
                <w:rFonts w:ascii="Times New Roman" w:eastAsia="Times New Roman" w:hAnsi="Times New Roman" w:cs="Times New Roman"/>
                <w:lang w:val="en-US" w:eastAsia="tr-TR"/>
              </w:rPr>
              <w:t>17</w:t>
            </w:r>
          </w:p>
        </w:tc>
        <w:tc>
          <w:tcPr>
            <w:tcW w:w="4301" w:type="pct"/>
            <w:tcBorders>
              <w:top w:val="single" w:sz="6" w:space="0" w:color="auto"/>
              <w:left w:val="single" w:sz="6" w:space="0" w:color="auto"/>
              <w:bottom w:val="single" w:sz="6" w:space="0" w:color="auto"/>
              <w:right w:val="single" w:sz="12" w:space="0" w:color="auto"/>
            </w:tcBorders>
            <w:shd w:val="clear" w:color="auto" w:fill="auto"/>
          </w:tcPr>
          <w:p w:rsidR="005E3AB9" w:rsidRPr="005E3AB9" w:rsidRDefault="005E3AB9" w:rsidP="005E3AB9">
            <w:pPr>
              <w:spacing w:after="0" w:line="240" w:lineRule="auto"/>
              <w:ind w:firstLine="479"/>
              <w:jc w:val="both"/>
              <w:rPr>
                <w:rFonts w:ascii="Times New Roman" w:eastAsia="Times New Roman" w:hAnsi="Times New Roman" w:cs="Times New Roman"/>
                <w:sz w:val="24"/>
                <w:szCs w:val="24"/>
                <w:lang w:val="en-US" w:eastAsia="tr-TR"/>
              </w:rPr>
            </w:pPr>
            <w:r w:rsidRPr="005E3AB9">
              <w:rPr>
                <w:rFonts w:ascii="Times New Roman" w:eastAsia="Times New Roman" w:hAnsi="Times New Roman" w:cs="Times New Roman"/>
                <w:sz w:val="24"/>
                <w:szCs w:val="24"/>
                <w:lang w:val="en-US" w:eastAsia="tr-TR"/>
              </w:rPr>
              <w:t>Inroduction to adhesion</w:t>
            </w:r>
          </w:p>
        </w:tc>
      </w:tr>
      <w:tr w:rsidR="005E3AB9" w:rsidRPr="005E3AB9" w:rsidTr="006C2360">
        <w:trPr>
          <w:trHeight w:val="322"/>
        </w:trPr>
        <w:tc>
          <w:tcPr>
            <w:tcW w:w="699" w:type="pct"/>
            <w:tcBorders>
              <w:top w:val="single" w:sz="6" w:space="0" w:color="auto"/>
              <w:left w:val="single" w:sz="12" w:space="0" w:color="auto"/>
              <w:bottom w:val="single" w:sz="6" w:space="0" w:color="auto"/>
              <w:right w:val="single" w:sz="6" w:space="0" w:color="auto"/>
            </w:tcBorders>
            <w:shd w:val="clear" w:color="auto" w:fill="auto"/>
            <w:vAlign w:val="center"/>
          </w:tcPr>
          <w:p w:rsidR="005E3AB9" w:rsidRPr="005E3AB9" w:rsidRDefault="005E3AB9" w:rsidP="005E3AB9">
            <w:pPr>
              <w:spacing w:after="0" w:line="240" w:lineRule="auto"/>
              <w:jc w:val="center"/>
              <w:rPr>
                <w:rFonts w:ascii="Times New Roman" w:eastAsia="Times New Roman" w:hAnsi="Times New Roman" w:cs="Times New Roman"/>
                <w:lang w:val="en-US" w:eastAsia="tr-TR"/>
              </w:rPr>
            </w:pPr>
            <w:r w:rsidRPr="005E3AB9">
              <w:rPr>
                <w:rFonts w:ascii="Times New Roman" w:eastAsia="Times New Roman" w:hAnsi="Times New Roman" w:cs="Times New Roman"/>
                <w:lang w:val="en-US" w:eastAsia="tr-TR"/>
              </w:rPr>
              <w:t>18-19</w:t>
            </w:r>
          </w:p>
        </w:tc>
        <w:tc>
          <w:tcPr>
            <w:tcW w:w="4301" w:type="pct"/>
            <w:tcBorders>
              <w:top w:val="single" w:sz="6" w:space="0" w:color="auto"/>
              <w:left w:val="single" w:sz="6" w:space="0" w:color="auto"/>
              <w:bottom w:val="single" w:sz="6" w:space="0" w:color="auto"/>
              <w:right w:val="single" w:sz="12" w:space="0" w:color="auto"/>
            </w:tcBorders>
            <w:shd w:val="clear" w:color="auto" w:fill="auto"/>
          </w:tcPr>
          <w:p w:rsidR="005E3AB9" w:rsidRPr="005E3AB9" w:rsidRDefault="005E3AB9" w:rsidP="005E3AB9">
            <w:pPr>
              <w:spacing w:after="0" w:line="240" w:lineRule="auto"/>
              <w:ind w:firstLine="479"/>
              <w:jc w:val="both"/>
              <w:rPr>
                <w:rFonts w:ascii="Times New Roman" w:eastAsia="Times New Roman" w:hAnsi="Times New Roman" w:cs="Times New Roman"/>
                <w:sz w:val="24"/>
                <w:szCs w:val="24"/>
                <w:lang w:val="en-US" w:eastAsia="tr-TR"/>
              </w:rPr>
            </w:pPr>
            <w:r w:rsidRPr="005E3AB9">
              <w:rPr>
                <w:rFonts w:ascii="Times New Roman" w:eastAsia="Times New Roman" w:hAnsi="Times New Roman" w:cs="Times New Roman"/>
                <w:sz w:val="24"/>
                <w:szCs w:val="24"/>
                <w:lang w:val="en-US" w:eastAsia="tr-TR"/>
              </w:rPr>
              <w:t>Dental Bonding Agents</w:t>
            </w:r>
          </w:p>
        </w:tc>
      </w:tr>
      <w:tr w:rsidR="005E3AB9" w:rsidRPr="005E3AB9" w:rsidTr="006C2360">
        <w:trPr>
          <w:trHeight w:val="322"/>
        </w:trPr>
        <w:tc>
          <w:tcPr>
            <w:tcW w:w="699" w:type="pct"/>
            <w:tcBorders>
              <w:top w:val="single" w:sz="6" w:space="0" w:color="auto"/>
              <w:left w:val="single" w:sz="12" w:space="0" w:color="auto"/>
              <w:bottom w:val="single" w:sz="6" w:space="0" w:color="auto"/>
              <w:right w:val="single" w:sz="6" w:space="0" w:color="auto"/>
            </w:tcBorders>
            <w:shd w:val="clear" w:color="auto" w:fill="auto"/>
            <w:vAlign w:val="center"/>
          </w:tcPr>
          <w:p w:rsidR="005E3AB9" w:rsidRPr="005E3AB9" w:rsidRDefault="005E3AB9" w:rsidP="005E3AB9">
            <w:pPr>
              <w:spacing w:after="0" w:line="240" w:lineRule="auto"/>
              <w:jc w:val="center"/>
              <w:rPr>
                <w:rFonts w:ascii="Times New Roman" w:eastAsia="Times New Roman" w:hAnsi="Times New Roman" w:cs="Times New Roman"/>
                <w:lang w:val="en-US" w:eastAsia="tr-TR"/>
              </w:rPr>
            </w:pPr>
            <w:r w:rsidRPr="005E3AB9">
              <w:rPr>
                <w:rFonts w:ascii="Times New Roman" w:eastAsia="Times New Roman" w:hAnsi="Times New Roman" w:cs="Times New Roman"/>
                <w:lang w:val="en-US" w:eastAsia="tr-TR"/>
              </w:rPr>
              <w:t>20-21</w:t>
            </w:r>
          </w:p>
        </w:tc>
        <w:tc>
          <w:tcPr>
            <w:tcW w:w="4301" w:type="pct"/>
            <w:tcBorders>
              <w:top w:val="single" w:sz="6" w:space="0" w:color="auto"/>
              <w:left w:val="single" w:sz="6" w:space="0" w:color="auto"/>
              <w:bottom w:val="single" w:sz="6" w:space="0" w:color="auto"/>
              <w:right w:val="single" w:sz="12" w:space="0" w:color="auto"/>
            </w:tcBorders>
            <w:shd w:val="clear" w:color="auto" w:fill="auto"/>
          </w:tcPr>
          <w:p w:rsidR="005E3AB9" w:rsidRPr="005E3AB9" w:rsidRDefault="005E3AB9" w:rsidP="005E3AB9">
            <w:pPr>
              <w:spacing w:after="0" w:line="240" w:lineRule="auto"/>
              <w:ind w:firstLine="479"/>
              <w:jc w:val="both"/>
              <w:rPr>
                <w:rFonts w:ascii="Times New Roman" w:eastAsia="Times New Roman" w:hAnsi="Times New Roman" w:cs="Times New Roman"/>
                <w:sz w:val="24"/>
                <w:szCs w:val="24"/>
                <w:lang w:val="en-US" w:eastAsia="tr-TR"/>
              </w:rPr>
            </w:pPr>
            <w:r w:rsidRPr="005E3AB9">
              <w:rPr>
                <w:rFonts w:ascii="Times New Roman" w:eastAsia="Times New Roman" w:hAnsi="Times New Roman" w:cs="Times New Roman"/>
                <w:sz w:val="24"/>
                <w:szCs w:val="24"/>
                <w:lang w:val="en-US" w:eastAsia="tr-TR"/>
              </w:rPr>
              <w:t>Dental curing unit</w:t>
            </w:r>
          </w:p>
        </w:tc>
      </w:tr>
      <w:tr w:rsidR="005E3AB9" w:rsidRPr="005E3AB9" w:rsidTr="006C2360">
        <w:trPr>
          <w:trHeight w:val="322"/>
        </w:trPr>
        <w:tc>
          <w:tcPr>
            <w:tcW w:w="699" w:type="pct"/>
            <w:tcBorders>
              <w:top w:val="single" w:sz="6" w:space="0" w:color="auto"/>
              <w:left w:val="single" w:sz="12" w:space="0" w:color="auto"/>
              <w:bottom w:val="single" w:sz="6" w:space="0" w:color="auto"/>
              <w:right w:val="single" w:sz="6" w:space="0" w:color="auto"/>
            </w:tcBorders>
            <w:shd w:val="clear" w:color="auto" w:fill="auto"/>
            <w:vAlign w:val="center"/>
          </w:tcPr>
          <w:p w:rsidR="005E3AB9" w:rsidRPr="005E3AB9" w:rsidRDefault="005E3AB9" w:rsidP="005E3AB9">
            <w:pPr>
              <w:spacing w:after="0" w:line="240" w:lineRule="auto"/>
              <w:jc w:val="center"/>
              <w:rPr>
                <w:rFonts w:ascii="Times New Roman" w:eastAsia="Times New Roman" w:hAnsi="Times New Roman" w:cs="Times New Roman"/>
                <w:lang w:val="en-US" w:eastAsia="tr-TR"/>
              </w:rPr>
            </w:pPr>
            <w:r w:rsidRPr="005E3AB9">
              <w:rPr>
                <w:rFonts w:ascii="Times New Roman" w:eastAsia="Times New Roman" w:hAnsi="Times New Roman" w:cs="Times New Roman"/>
                <w:lang w:val="en-US" w:eastAsia="tr-TR"/>
              </w:rPr>
              <w:t>22-23</w:t>
            </w:r>
          </w:p>
        </w:tc>
        <w:tc>
          <w:tcPr>
            <w:tcW w:w="4301" w:type="pct"/>
            <w:tcBorders>
              <w:top w:val="single" w:sz="6" w:space="0" w:color="auto"/>
              <w:left w:val="single" w:sz="6" w:space="0" w:color="auto"/>
              <w:bottom w:val="single" w:sz="6" w:space="0" w:color="auto"/>
              <w:right w:val="single" w:sz="12" w:space="0" w:color="auto"/>
            </w:tcBorders>
            <w:shd w:val="clear" w:color="auto" w:fill="auto"/>
          </w:tcPr>
          <w:p w:rsidR="005E3AB9" w:rsidRPr="005E3AB9" w:rsidRDefault="005E3AB9" w:rsidP="005E3AB9">
            <w:pPr>
              <w:spacing w:after="0" w:line="240" w:lineRule="auto"/>
              <w:ind w:firstLine="479"/>
              <w:jc w:val="both"/>
              <w:rPr>
                <w:rFonts w:ascii="Times New Roman" w:eastAsia="Times New Roman" w:hAnsi="Times New Roman" w:cs="Times New Roman"/>
                <w:sz w:val="24"/>
                <w:szCs w:val="24"/>
                <w:lang w:val="en-US" w:eastAsia="tr-TR"/>
              </w:rPr>
            </w:pPr>
            <w:r w:rsidRPr="005E3AB9">
              <w:rPr>
                <w:rFonts w:ascii="Times New Roman" w:eastAsia="Times New Roman" w:hAnsi="Times New Roman" w:cs="Times New Roman"/>
                <w:sz w:val="24"/>
                <w:szCs w:val="24"/>
                <w:lang w:val="en-US" w:eastAsia="tr-TR"/>
              </w:rPr>
              <w:t>Dental resin composite</w:t>
            </w:r>
          </w:p>
        </w:tc>
      </w:tr>
      <w:tr w:rsidR="005E3AB9" w:rsidRPr="005E3AB9" w:rsidTr="006C2360">
        <w:trPr>
          <w:trHeight w:val="322"/>
        </w:trPr>
        <w:tc>
          <w:tcPr>
            <w:tcW w:w="699" w:type="pct"/>
            <w:tcBorders>
              <w:top w:val="single" w:sz="6" w:space="0" w:color="auto"/>
              <w:left w:val="single" w:sz="12" w:space="0" w:color="auto"/>
              <w:bottom w:val="single" w:sz="6" w:space="0" w:color="auto"/>
              <w:right w:val="single" w:sz="6" w:space="0" w:color="auto"/>
            </w:tcBorders>
            <w:shd w:val="clear" w:color="auto" w:fill="auto"/>
            <w:vAlign w:val="center"/>
          </w:tcPr>
          <w:p w:rsidR="005E3AB9" w:rsidRPr="005E3AB9" w:rsidRDefault="005E3AB9" w:rsidP="005E3AB9">
            <w:pPr>
              <w:spacing w:after="0" w:line="240" w:lineRule="auto"/>
              <w:jc w:val="center"/>
              <w:rPr>
                <w:rFonts w:ascii="Times New Roman" w:eastAsia="Times New Roman" w:hAnsi="Times New Roman" w:cs="Times New Roman"/>
                <w:lang w:val="en-US" w:eastAsia="tr-TR"/>
              </w:rPr>
            </w:pPr>
            <w:r w:rsidRPr="005E3AB9">
              <w:rPr>
                <w:rFonts w:ascii="Times New Roman" w:eastAsia="Times New Roman" w:hAnsi="Times New Roman" w:cs="Times New Roman"/>
                <w:lang w:val="en-US" w:eastAsia="tr-TR"/>
              </w:rPr>
              <w:t>24</w:t>
            </w:r>
          </w:p>
        </w:tc>
        <w:tc>
          <w:tcPr>
            <w:tcW w:w="4301" w:type="pct"/>
            <w:tcBorders>
              <w:top w:val="single" w:sz="6" w:space="0" w:color="auto"/>
              <w:left w:val="single" w:sz="6" w:space="0" w:color="auto"/>
              <w:bottom w:val="single" w:sz="6" w:space="0" w:color="auto"/>
              <w:right w:val="single" w:sz="12" w:space="0" w:color="auto"/>
            </w:tcBorders>
            <w:shd w:val="clear" w:color="auto" w:fill="auto"/>
          </w:tcPr>
          <w:p w:rsidR="005E3AB9" w:rsidRPr="005E3AB9" w:rsidRDefault="005E3AB9" w:rsidP="005E3AB9">
            <w:pPr>
              <w:spacing w:after="0" w:line="240" w:lineRule="auto"/>
              <w:ind w:firstLine="479"/>
              <w:rPr>
                <w:rFonts w:ascii="Times New Roman" w:eastAsia="Times New Roman" w:hAnsi="Times New Roman" w:cs="Times New Roman"/>
                <w:sz w:val="24"/>
                <w:szCs w:val="24"/>
                <w:lang w:val="en-US" w:eastAsia="tr-TR"/>
              </w:rPr>
            </w:pPr>
            <w:r w:rsidRPr="005E3AB9">
              <w:rPr>
                <w:rFonts w:ascii="Times New Roman" w:eastAsia="Times New Roman" w:hAnsi="Times New Roman" w:cs="Times New Roman"/>
                <w:sz w:val="24"/>
                <w:szCs w:val="24"/>
                <w:lang w:val="en-US" w:eastAsia="tr-TR"/>
              </w:rPr>
              <w:t>Finishing Systems of Dental Composite</w:t>
            </w:r>
          </w:p>
        </w:tc>
      </w:tr>
      <w:tr w:rsidR="005E3AB9" w:rsidRPr="005E3AB9" w:rsidTr="006C2360">
        <w:trPr>
          <w:trHeight w:val="322"/>
        </w:trPr>
        <w:tc>
          <w:tcPr>
            <w:tcW w:w="699" w:type="pct"/>
            <w:tcBorders>
              <w:top w:val="single" w:sz="6" w:space="0" w:color="auto"/>
              <w:left w:val="single" w:sz="12" w:space="0" w:color="auto"/>
              <w:bottom w:val="single" w:sz="6" w:space="0" w:color="auto"/>
              <w:right w:val="single" w:sz="6" w:space="0" w:color="auto"/>
            </w:tcBorders>
            <w:shd w:val="clear" w:color="auto" w:fill="auto"/>
            <w:vAlign w:val="center"/>
          </w:tcPr>
          <w:p w:rsidR="005E3AB9" w:rsidRPr="005E3AB9" w:rsidRDefault="005E3AB9" w:rsidP="005E3AB9">
            <w:pPr>
              <w:spacing w:after="0" w:line="240" w:lineRule="auto"/>
              <w:jc w:val="center"/>
              <w:rPr>
                <w:rFonts w:ascii="Times New Roman" w:eastAsia="Times New Roman" w:hAnsi="Times New Roman" w:cs="Times New Roman"/>
                <w:lang w:val="en-US" w:eastAsia="tr-TR"/>
              </w:rPr>
            </w:pPr>
            <w:r w:rsidRPr="005E3AB9">
              <w:rPr>
                <w:rFonts w:ascii="Times New Roman" w:eastAsia="Times New Roman" w:hAnsi="Times New Roman" w:cs="Times New Roman"/>
                <w:lang w:val="en-US" w:eastAsia="tr-TR"/>
              </w:rPr>
              <w:t>25</w:t>
            </w:r>
          </w:p>
        </w:tc>
        <w:tc>
          <w:tcPr>
            <w:tcW w:w="4301" w:type="pct"/>
            <w:tcBorders>
              <w:top w:val="single" w:sz="6" w:space="0" w:color="auto"/>
              <w:left w:val="single" w:sz="6" w:space="0" w:color="auto"/>
              <w:bottom w:val="single" w:sz="6" w:space="0" w:color="auto"/>
              <w:right w:val="single" w:sz="12" w:space="0" w:color="auto"/>
            </w:tcBorders>
            <w:shd w:val="clear" w:color="auto" w:fill="auto"/>
          </w:tcPr>
          <w:p w:rsidR="005E3AB9" w:rsidRPr="005E3AB9" w:rsidRDefault="005E3AB9" w:rsidP="005E3AB9">
            <w:pPr>
              <w:spacing w:after="0" w:line="240" w:lineRule="auto"/>
              <w:ind w:firstLine="479"/>
              <w:rPr>
                <w:rFonts w:ascii="Times New Roman" w:eastAsia="Times New Roman" w:hAnsi="Times New Roman" w:cs="Times New Roman"/>
                <w:sz w:val="24"/>
                <w:szCs w:val="24"/>
                <w:lang w:val="en-US" w:eastAsia="tr-TR"/>
              </w:rPr>
            </w:pPr>
            <w:r w:rsidRPr="005E3AB9">
              <w:rPr>
                <w:rFonts w:ascii="Times New Roman" w:eastAsia="Times New Roman" w:hAnsi="Times New Roman" w:cs="Times New Roman"/>
                <w:sz w:val="24"/>
                <w:szCs w:val="24"/>
                <w:lang w:val="en-US" w:eastAsia="tr-TR"/>
              </w:rPr>
              <w:t>Polishing Systems of Dental Composite</w:t>
            </w:r>
          </w:p>
        </w:tc>
      </w:tr>
      <w:tr w:rsidR="005E3AB9" w:rsidRPr="005E3AB9" w:rsidTr="006C2360">
        <w:trPr>
          <w:trHeight w:val="322"/>
        </w:trPr>
        <w:tc>
          <w:tcPr>
            <w:tcW w:w="699" w:type="pct"/>
            <w:tcBorders>
              <w:top w:val="single" w:sz="6" w:space="0" w:color="auto"/>
              <w:left w:val="single" w:sz="12" w:space="0" w:color="auto"/>
              <w:bottom w:val="single" w:sz="6" w:space="0" w:color="auto"/>
              <w:right w:val="single" w:sz="6" w:space="0" w:color="auto"/>
            </w:tcBorders>
            <w:shd w:val="clear" w:color="auto" w:fill="auto"/>
            <w:vAlign w:val="center"/>
          </w:tcPr>
          <w:p w:rsidR="005E3AB9" w:rsidRPr="005E3AB9" w:rsidRDefault="005E3AB9" w:rsidP="005E3AB9">
            <w:pPr>
              <w:spacing w:after="0" w:line="240" w:lineRule="auto"/>
              <w:jc w:val="center"/>
              <w:rPr>
                <w:rFonts w:ascii="Times New Roman" w:eastAsia="Times New Roman" w:hAnsi="Times New Roman" w:cs="Times New Roman"/>
                <w:lang w:val="en-US" w:eastAsia="tr-TR"/>
              </w:rPr>
            </w:pPr>
            <w:r w:rsidRPr="005E3AB9">
              <w:rPr>
                <w:rFonts w:ascii="Times New Roman" w:eastAsia="Times New Roman" w:hAnsi="Times New Roman" w:cs="Times New Roman"/>
                <w:lang w:val="en-US" w:eastAsia="tr-TR"/>
              </w:rPr>
              <w:t>26</w:t>
            </w:r>
          </w:p>
        </w:tc>
        <w:tc>
          <w:tcPr>
            <w:tcW w:w="4301" w:type="pct"/>
            <w:tcBorders>
              <w:top w:val="single" w:sz="6" w:space="0" w:color="auto"/>
              <w:left w:val="single" w:sz="6" w:space="0" w:color="auto"/>
              <w:bottom w:val="single" w:sz="6" w:space="0" w:color="auto"/>
              <w:right w:val="single" w:sz="12" w:space="0" w:color="auto"/>
            </w:tcBorders>
            <w:shd w:val="clear" w:color="auto" w:fill="auto"/>
          </w:tcPr>
          <w:p w:rsidR="005E3AB9" w:rsidRPr="005E3AB9" w:rsidRDefault="005E3AB9" w:rsidP="005E3AB9">
            <w:pPr>
              <w:spacing w:after="0" w:line="240" w:lineRule="auto"/>
              <w:ind w:firstLine="479"/>
              <w:rPr>
                <w:rFonts w:ascii="Times New Roman" w:eastAsia="Times New Roman" w:hAnsi="Times New Roman" w:cs="Times New Roman"/>
                <w:sz w:val="24"/>
                <w:szCs w:val="24"/>
                <w:lang w:val="en-US" w:eastAsia="tr-TR"/>
              </w:rPr>
            </w:pPr>
            <w:r w:rsidRPr="005E3AB9">
              <w:rPr>
                <w:rFonts w:ascii="Times New Roman" w:eastAsia="Times New Roman" w:hAnsi="Times New Roman" w:cs="Times New Roman"/>
                <w:sz w:val="24"/>
                <w:szCs w:val="24"/>
                <w:lang w:val="en-US" w:eastAsia="tr-TR"/>
              </w:rPr>
              <w:t>Isolation</w:t>
            </w:r>
          </w:p>
        </w:tc>
      </w:tr>
      <w:tr w:rsidR="005E3AB9" w:rsidRPr="005E3AB9" w:rsidTr="006C2360">
        <w:trPr>
          <w:trHeight w:val="322"/>
        </w:trPr>
        <w:tc>
          <w:tcPr>
            <w:tcW w:w="699" w:type="pct"/>
            <w:tcBorders>
              <w:top w:val="single" w:sz="6" w:space="0" w:color="auto"/>
              <w:left w:val="single" w:sz="12" w:space="0" w:color="auto"/>
              <w:bottom w:val="single" w:sz="6" w:space="0" w:color="auto"/>
              <w:right w:val="single" w:sz="6" w:space="0" w:color="auto"/>
            </w:tcBorders>
            <w:shd w:val="clear" w:color="auto" w:fill="auto"/>
            <w:vAlign w:val="center"/>
          </w:tcPr>
          <w:p w:rsidR="005E3AB9" w:rsidRPr="005E3AB9" w:rsidRDefault="005E3AB9" w:rsidP="005E3AB9">
            <w:pPr>
              <w:spacing w:after="0" w:line="240" w:lineRule="auto"/>
              <w:jc w:val="center"/>
              <w:rPr>
                <w:rFonts w:ascii="Times New Roman" w:eastAsia="Times New Roman" w:hAnsi="Times New Roman" w:cs="Times New Roman"/>
                <w:lang w:val="en-US" w:eastAsia="tr-TR"/>
              </w:rPr>
            </w:pPr>
            <w:r w:rsidRPr="005E3AB9">
              <w:rPr>
                <w:rFonts w:ascii="Times New Roman" w:eastAsia="Times New Roman" w:hAnsi="Times New Roman" w:cs="Times New Roman"/>
                <w:lang w:val="en-US" w:eastAsia="tr-TR"/>
              </w:rPr>
              <w:t>27</w:t>
            </w:r>
          </w:p>
        </w:tc>
        <w:tc>
          <w:tcPr>
            <w:tcW w:w="4301" w:type="pct"/>
            <w:tcBorders>
              <w:top w:val="single" w:sz="6" w:space="0" w:color="auto"/>
              <w:left w:val="single" w:sz="6" w:space="0" w:color="auto"/>
              <w:bottom w:val="single" w:sz="6" w:space="0" w:color="auto"/>
              <w:right w:val="single" w:sz="12" w:space="0" w:color="auto"/>
            </w:tcBorders>
            <w:shd w:val="clear" w:color="auto" w:fill="auto"/>
          </w:tcPr>
          <w:p w:rsidR="005E3AB9" w:rsidRPr="005E3AB9" w:rsidRDefault="005E3AB9" w:rsidP="005E3AB9">
            <w:pPr>
              <w:spacing w:after="0" w:line="240" w:lineRule="auto"/>
              <w:ind w:firstLine="479"/>
              <w:rPr>
                <w:rFonts w:ascii="Times New Roman" w:eastAsia="Times New Roman" w:hAnsi="Times New Roman" w:cs="Times New Roman"/>
                <w:sz w:val="24"/>
                <w:szCs w:val="24"/>
                <w:lang w:val="en-US" w:eastAsia="tr-TR"/>
              </w:rPr>
            </w:pPr>
            <w:r w:rsidRPr="005E3AB9">
              <w:rPr>
                <w:rFonts w:ascii="Times New Roman" w:eastAsia="Times New Roman" w:hAnsi="Times New Roman" w:cs="Times New Roman"/>
                <w:sz w:val="24"/>
                <w:szCs w:val="24"/>
                <w:lang w:val="en-US" w:eastAsia="tr-TR"/>
              </w:rPr>
              <w:t>Rubber Dam Applications</w:t>
            </w:r>
          </w:p>
        </w:tc>
      </w:tr>
      <w:tr w:rsidR="005E3AB9" w:rsidRPr="005E3AB9" w:rsidTr="006C2360">
        <w:trPr>
          <w:trHeight w:val="322"/>
        </w:trPr>
        <w:tc>
          <w:tcPr>
            <w:tcW w:w="699" w:type="pct"/>
            <w:tcBorders>
              <w:top w:val="single" w:sz="6" w:space="0" w:color="auto"/>
              <w:left w:val="single" w:sz="12" w:space="0" w:color="auto"/>
              <w:bottom w:val="single" w:sz="6" w:space="0" w:color="auto"/>
              <w:right w:val="single" w:sz="6" w:space="0" w:color="auto"/>
            </w:tcBorders>
            <w:shd w:val="clear" w:color="auto" w:fill="auto"/>
            <w:vAlign w:val="center"/>
          </w:tcPr>
          <w:p w:rsidR="005E3AB9" w:rsidRPr="005E3AB9" w:rsidRDefault="005E3AB9" w:rsidP="005E3AB9">
            <w:pPr>
              <w:spacing w:after="0" w:line="240" w:lineRule="auto"/>
              <w:jc w:val="center"/>
              <w:rPr>
                <w:rFonts w:ascii="Times New Roman" w:eastAsia="Times New Roman" w:hAnsi="Times New Roman" w:cs="Times New Roman"/>
                <w:lang w:val="en-US" w:eastAsia="tr-TR"/>
              </w:rPr>
            </w:pPr>
            <w:r w:rsidRPr="005E3AB9">
              <w:rPr>
                <w:rFonts w:ascii="Times New Roman" w:eastAsia="Times New Roman" w:hAnsi="Times New Roman" w:cs="Times New Roman"/>
                <w:lang w:val="en-US" w:eastAsia="tr-TR"/>
              </w:rPr>
              <w:t>28</w:t>
            </w:r>
          </w:p>
        </w:tc>
        <w:tc>
          <w:tcPr>
            <w:tcW w:w="4301" w:type="pct"/>
            <w:tcBorders>
              <w:top w:val="single" w:sz="6" w:space="0" w:color="auto"/>
              <w:left w:val="single" w:sz="6" w:space="0" w:color="auto"/>
              <w:bottom w:val="single" w:sz="6" w:space="0" w:color="auto"/>
              <w:right w:val="single" w:sz="12" w:space="0" w:color="auto"/>
            </w:tcBorders>
            <w:shd w:val="clear" w:color="auto" w:fill="auto"/>
          </w:tcPr>
          <w:p w:rsidR="005E3AB9" w:rsidRPr="005E3AB9" w:rsidRDefault="005E3AB9" w:rsidP="005E3AB9">
            <w:pPr>
              <w:spacing w:after="0" w:line="240" w:lineRule="auto"/>
              <w:ind w:firstLine="479"/>
              <w:rPr>
                <w:rFonts w:ascii="Times New Roman" w:eastAsia="Times New Roman" w:hAnsi="Times New Roman" w:cs="Times New Roman"/>
                <w:sz w:val="24"/>
                <w:szCs w:val="24"/>
                <w:lang w:val="en-US" w:eastAsia="tr-TR"/>
              </w:rPr>
            </w:pPr>
            <w:r w:rsidRPr="005E3AB9">
              <w:rPr>
                <w:rFonts w:ascii="Times New Roman" w:eastAsia="Times New Roman" w:hAnsi="Times New Roman" w:cs="Times New Roman"/>
                <w:sz w:val="24"/>
                <w:szCs w:val="24"/>
                <w:lang w:val="en-US" w:eastAsia="tr-TR"/>
              </w:rPr>
              <w:t>Instruction Principles of Chemo-mechanical Caries Remover Systems</w:t>
            </w:r>
          </w:p>
        </w:tc>
      </w:tr>
      <w:tr w:rsidR="005E3AB9" w:rsidRPr="005E3AB9" w:rsidTr="006C2360">
        <w:trPr>
          <w:trHeight w:val="322"/>
        </w:trPr>
        <w:tc>
          <w:tcPr>
            <w:tcW w:w="699" w:type="pct"/>
            <w:tcBorders>
              <w:top w:val="single" w:sz="6" w:space="0" w:color="auto"/>
              <w:left w:val="single" w:sz="12" w:space="0" w:color="auto"/>
              <w:bottom w:val="single" w:sz="6" w:space="0" w:color="auto"/>
              <w:right w:val="single" w:sz="6" w:space="0" w:color="auto"/>
            </w:tcBorders>
            <w:shd w:val="clear" w:color="auto" w:fill="auto"/>
            <w:vAlign w:val="center"/>
          </w:tcPr>
          <w:p w:rsidR="005E3AB9" w:rsidRPr="005E3AB9" w:rsidRDefault="005E3AB9" w:rsidP="005E3AB9">
            <w:pPr>
              <w:spacing w:after="0" w:line="240" w:lineRule="auto"/>
              <w:jc w:val="center"/>
              <w:rPr>
                <w:rFonts w:ascii="Times New Roman" w:eastAsia="Times New Roman" w:hAnsi="Times New Roman" w:cs="Times New Roman"/>
                <w:lang w:val="en-US" w:eastAsia="tr-TR"/>
              </w:rPr>
            </w:pPr>
            <w:r w:rsidRPr="005E3AB9">
              <w:rPr>
                <w:rFonts w:ascii="Times New Roman" w:eastAsia="Times New Roman" w:hAnsi="Times New Roman" w:cs="Times New Roman"/>
                <w:lang w:val="en-US" w:eastAsia="tr-TR"/>
              </w:rPr>
              <w:t>29</w:t>
            </w:r>
          </w:p>
        </w:tc>
        <w:tc>
          <w:tcPr>
            <w:tcW w:w="4301" w:type="pct"/>
            <w:tcBorders>
              <w:top w:val="single" w:sz="6" w:space="0" w:color="auto"/>
              <w:left w:val="single" w:sz="6" w:space="0" w:color="auto"/>
              <w:bottom w:val="single" w:sz="6" w:space="0" w:color="auto"/>
              <w:right w:val="single" w:sz="12" w:space="0" w:color="auto"/>
            </w:tcBorders>
            <w:shd w:val="clear" w:color="auto" w:fill="auto"/>
          </w:tcPr>
          <w:p w:rsidR="005E3AB9" w:rsidRPr="005E3AB9" w:rsidRDefault="005E3AB9" w:rsidP="005E3AB9">
            <w:pPr>
              <w:spacing w:after="0" w:line="240" w:lineRule="auto"/>
              <w:ind w:firstLine="479"/>
              <w:rPr>
                <w:rFonts w:ascii="Times New Roman" w:eastAsia="Times New Roman" w:hAnsi="Times New Roman" w:cs="Times New Roman"/>
                <w:sz w:val="24"/>
                <w:szCs w:val="24"/>
                <w:lang w:val="en-US" w:eastAsia="tr-TR"/>
              </w:rPr>
            </w:pPr>
            <w:r w:rsidRPr="005E3AB9">
              <w:rPr>
                <w:rFonts w:ascii="Times New Roman" w:eastAsia="Times New Roman" w:hAnsi="Times New Roman" w:cs="Times New Roman"/>
                <w:sz w:val="24"/>
                <w:szCs w:val="24"/>
                <w:lang w:val="en-US" w:eastAsia="tr-TR"/>
              </w:rPr>
              <w:t>Repair Principles of Composite Resin Restorations</w:t>
            </w:r>
          </w:p>
        </w:tc>
      </w:tr>
      <w:tr w:rsidR="005E3AB9" w:rsidRPr="005E3AB9" w:rsidTr="006C2360">
        <w:trPr>
          <w:trHeight w:val="322"/>
        </w:trPr>
        <w:tc>
          <w:tcPr>
            <w:tcW w:w="699" w:type="pct"/>
            <w:tcBorders>
              <w:top w:val="single" w:sz="6" w:space="0" w:color="auto"/>
              <w:left w:val="single" w:sz="12" w:space="0" w:color="auto"/>
              <w:bottom w:val="single" w:sz="12" w:space="0" w:color="auto"/>
              <w:right w:val="single" w:sz="6" w:space="0" w:color="auto"/>
            </w:tcBorders>
            <w:shd w:val="clear" w:color="auto" w:fill="auto"/>
            <w:vAlign w:val="center"/>
          </w:tcPr>
          <w:p w:rsidR="005E3AB9" w:rsidRPr="005E3AB9" w:rsidRDefault="005E3AB9" w:rsidP="005E3AB9">
            <w:pPr>
              <w:spacing w:after="0" w:line="240" w:lineRule="auto"/>
              <w:jc w:val="center"/>
              <w:rPr>
                <w:rFonts w:ascii="Times New Roman" w:eastAsia="Times New Roman" w:hAnsi="Times New Roman" w:cs="Times New Roman"/>
                <w:lang w:val="en-US" w:eastAsia="tr-TR"/>
              </w:rPr>
            </w:pPr>
            <w:r w:rsidRPr="005E3AB9">
              <w:rPr>
                <w:rFonts w:ascii="Times New Roman" w:eastAsia="Times New Roman" w:hAnsi="Times New Roman" w:cs="Times New Roman"/>
                <w:lang w:val="en-US" w:eastAsia="tr-TR"/>
              </w:rPr>
              <w:t>30-31</w:t>
            </w:r>
          </w:p>
        </w:tc>
        <w:tc>
          <w:tcPr>
            <w:tcW w:w="4301" w:type="pct"/>
            <w:tcBorders>
              <w:top w:val="single" w:sz="6" w:space="0" w:color="auto"/>
              <w:left w:val="single" w:sz="6" w:space="0" w:color="auto"/>
              <w:bottom w:val="single" w:sz="12" w:space="0" w:color="auto"/>
              <w:right w:val="single" w:sz="12" w:space="0" w:color="auto"/>
            </w:tcBorders>
            <w:shd w:val="clear" w:color="auto" w:fill="auto"/>
          </w:tcPr>
          <w:p w:rsidR="005E3AB9" w:rsidRPr="005E3AB9" w:rsidRDefault="005E3AB9" w:rsidP="005E3AB9">
            <w:pPr>
              <w:spacing w:after="0" w:line="240" w:lineRule="auto"/>
              <w:ind w:firstLine="479"/>
              <w:rPr>
                <w:rFonts w:ascii="Times New Roman" w:eastAsia="Times New Roman" w:hAnsi="Times New Roman" w:cs="Times New Roman"/>
                <w:sz w:val="24"/>
                <w:szCs w:val="24"/>
                <w:lang w:val="en-US" w:eastAsia="tr-TR"/>
              </w:rPr>
            </w:pPr>
            <w:r w:rsidRPr="005E3AB9">
              <w:rPr>
                <w:rFonts w:ascii="Times New Roman" w:eastAsia="Times New Roman" w:hAnsi="Times New Roman" w:cs="Times New Roman"/>
                <w:sz w:val="24"/>
                <w:szCs w:val="24"/>
                <w:lang w:val="en-US" w:eastAsia="tr-TR"/>
              </w:rPr>
              <w:t>General Review</w:t>
            </w:r>
          </w:p>
        </w:tc>
      </w:tr>
    </w:tbl>
    <w:p w:rsidR="005E3AB9" w:rsidRPr="005E3AB9" w:rsidRDefault="005E3AB9" w:rsidP="005E3AB9">
      <w:pPr>
        <w:spacing w:after="0" w:line="240" w:lineRule="auto"/>
        <w:rPr>
          <w:rFonts w:ascii="Times New Roman" w:eastAsia="Times New Roman" w:hAnsi="Times New Roman" w:cs="Times New Roman"/>
          <w:sz w:val="18"/>
          <w:szCs w:val="18"/>
          <w:lang w:val="en-US" w:eastAsia="tr-TR"/>
        </w:rPr>
        <w:sectPr w:rsidR="005E3AB9" w:rsidRPr="005E3AB9" w:rsidSect="006C2360">
          <w:pgSz w:w="11906" w:h="16838"/>
          <w:pgMar w:top="720" w:right="1134" w:bottom="720" w:left="1134" w:header="709" w:footer="709" w:gutter="0"/>
          <w:cols w:space="708"/>
        </w:sectPr>
      </w:pPr>
    </w:p>
    <w:p w:rsidR="005E3AB9" w:rsidRPr="005E3AB9" w:rsidRDefault="005E3AB9" w:rsidP="005E3AB9">
      <w:pPr>
        <w:spacing w:after="0" w:line="240" w:lineRule="auto"/>
        <w:rPr>
          <w:rFonts w:ascii="Times New Roman" w:eastAsia="Times New Roman" w:hAnsi="Times New Roman" w:cs="Times New Roman"/>
          <w:sz w:val="16"/>
          <w:szCs w:val="16"/>
          <w:lang w:val="en-US" w:eastAsia="tr-TR"/>
        </w:rPr>
      </w:pPr>
    </w:p>
    <w:p w:rsidR="005E3AB9" w:rsidRPr="005E3AB9" w:rsidRDefault="005E3AB9" w:rsidP="005E3AB9">
      <w:pPr>
        <w:spacing w:after="0" w:line="240" w:lineRule="auto"/>
        <w:rPr>
          <w:rFonts w:ascii="Times New Roman" w:eastAsia="Times New Roman" w:hAnsi="Times New Roman" w:cs="Times New Roman"/>
          <w:color w:val="FF0000"/>
          <w:sz w:val="24"/>
          <w:szCs w:val="24"/>
          <w:lang w:val="en-US"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5E3AB9" w:rsidRPr="005E3AB9" w:rsidTr="006C2360">
        <w:tc>
          <w:tcPr>
            <w:tcW w:w="603" w:type="dxa"/>
            <w:tcBorders>
              <w:top w:val="single" w:sz="12" w:space="0" w:color="auto"/>
              <w:left w:val="single" w:sz="12" w:space="0" w:color="auto"/>
              <w:bottom w:val="single" w:sz="6" w:space="0" w:color="auto"/>
              <w:right w:val="single" w:sz="6" w:space="0" w:color="auto"/>
            </w:tcBorders>
            <w:vAlign w:val="center"/>
          </w:tcPr>
          <w:p w:rsidR="005E3AB9" w:rsidRPr="005E3AB9" w:rsidRDefault="005E3AB9" w:rsidP="005E3AB9">
            <w:pPr>
              <w:spacing w:after="0" w:line="240" w:lineRule="auto"/>
              <w:jc w:val="center"/>
              <w:rPr>
                <w:rFonts w:ascii="Times New Roman" w:eastAsia="Times New Roman" w:hAnsi="Times New Roman" w:cs="Times New Roman"/>
                <w:b/>
                <w:sz w:val="18"/>
                <w:szCs w:val="18"/>
                <w:lang w:val="en-US" w:eastAsia="tr-TR"/>
              </w:rPr>
            </w:pPr>
            <w:r w:rsidRPr="005E3AB9">
              <w:rPr>
                <w:rFonts w:ascii="Times New Roman" w:eastAsia="Times New Roman" w:hAnsi="Times New Roman" w:cs="Times New Roman"/>
                <w:b/>
                <w:sz w:val="18"/>
                <w:szCs w:val="18"/>
                <w:lang w:val="en-US" w:eastAsia="tr-TR"/>
              </w:rPr>
              <w:t>NO</w:t>
            </w:r>
          </w:p>
        </w:tc>
        <w:tc>
          <w:tcPr>
            <w:tcW w:w="7585" w:type="dxa"/>
            <w:tcBorders>
              <w:top w:val="single" w:sz="12" w:space="0" w:color="auto"/>
              <w:left w:val="single" w:sz="6" w:space="0" w:color="auto"/>
              <w:bottom w:val="single" w:sz="6" w:space="0" w:color="auto"/>
              <w:right w:val="single" w:sz="6" w:space="0" w:color="auto"/>
            </w:tcBorders>
          </w:tcPr>
          <w:p w:rsidR="005E3AB9" w:rsidRPr="005E3AB9" w:rsidRDefault="005E3AB9" w:rsidP="005E3AB9">
            <w:pPr>
              <w:spacing w:after="0" w:line="240" w:lineRule="auto"/>
              <w:rPr>
                <w:rFonts w:ascii="Times New Roman" w:eastAsia="Times New Roman" w:hAnsi="Times New Roman" w:cs="Times New Roman"/>
                <w:b/>
                <w:lang w:val="en-US" w:eastAsia="tr-TR"/>
              </w:rPr>
            </w:pPr>
            <w:r w:rsidRPr="005E3AB9">
              <w:rPr>
                <w:rFonts w:ascii="Times New Roman" w:eastAsia="Times New Roman" w:hAnsi="Times New Roman" w:cs="Times New Roman"/>
                <w:b/>
                <w:lang w:val="en-US" w:eastAsia="tr-TR"/>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rsidR="005E3AB9" w:rsidRPr="005E3AB9" w:rsidRDefault="005E3AB9" w:rsidP="005E3AB9">
            <w:pPr>
              <w:spacing w:after="0" w:line="240" w:lineRule="auto"/>
              <w:jc w:val="center"/>
              <w:rPr>
                <w:rFonts w:ascii="Times New Roman" w:eastAsia="Times New Roman" w:hAnsi="Times New Roman" w:cs="Times New Roman"/>
                <w:b/>
                <w:lang w:val="en-US" w:eastAsia="tr-TR"/>
              </w:rPr>
            </w:pPr>
            <w:r w:rsidRPr="005E3AB9">
              <w:rPr>
                <w:rFonts w:ascii="Times New Roman" w:eastAsia="Times New Roman" w:hAnsi="Times New Roman" w:cs="Times New Roman"/>
                <w:b/>
                <w:lang w:val="en-US"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5E3AB9" w:rsidRPr="005E3AB9" w:rsidRDefault="005E3AB9" w:rsidP="005E3AB9">
            <w:pPr>
              <w:spacing w:after="0" w:line="240" w:lineRule="auto"/>
              <w:jc w:val="center"/>
              <w:rPr>
                <w:rFonts w:ascii="Times New Roman" w:eastAsia="Times New Roman" w:hAnsi="Times New Roman" w:cs="Times New Roman"/>
                <w:b/>
                <w:lang w:val="en-US" w:eastAsia="tr-TR"/>
              </w:rPr>
            </w:pPr>
            <w:r w:rsidRPr="005E3AB9">
              <w:rPr>
                <w:rFonts w:ascii="Times New Roman" w:eastAsia="Times New Roman" w:hAnsi="Times New Roman" w:cs="Times New Roman"/>
                <w:b/>
                <w:lang w:val="en-US"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5E3AB9" w:rsidRPr="005E3AB9" w:rsidRDefault="005E3AB9" w:rsidP="005E3AB9">
            <w:pPr>
              <w:spacing w:after="0" w:line="240" w:lineRule="auto"/>
              <w:jc w:val="center"/>
              <w:rPr>
                <w:rFonts w:ascii="Times New Roman" w:eastAsia="Times New Roman" w:hAnsi="Times New Roman" w:cs="Times New Roman"/>
                <w:b/>
                <w:lang w:val="en-US" w:eastAsia="tr-TR"/>
              </w:rPr>
            </w:pPr>
            <w:r w:rsidRPr="005E3AB9">
              <w:rPr>
                <w:rFonts w:ascii="Times New Roman" w:eastAsia="Times New Roman" w:hAnsi="Times New Roman" w:cs="Times New Roman"/>
                <w:b/>
                <w:lang w:val="en-US" w:eastAsia="tr-TR"/>
              </w:rPr>
              <w:t>1</w:t>
            </w:r>
          </w:p>
        </w:tc>
      </w:tr>
      <w:tr w:rsidR="005E3AB9" w:rsidRPr="005E3AB9" w:rsidTr="006C2360">
        <w:tc>
          <w:tcPr>
            <w:tcW w:w="603" w:type="dxa"/>
            <w:tcBorders>
              <w:top w:val="single" w:sz="6" w:space="0" w:color="auto"/>
              <w:left w:val="single" w:sz="12" w:space="0" w:color="auto"/>
              <w:bottom w:val="single" w:sz="6" w:space="0" w:color="auto"/>
              <w:right w:val="single" w:sz="6" w:space="0" w:color="auto"/>
            </w:tcBorders>
            <w:vAlign w:val="center"/>
          </w:tcPr>
          <w:p w:rsidR="005E3AB9" w:rsidRPr="005E3AB9" w:rsidRDefault="005E3AB9" w:rsidP="005E3AB9">
            <w:pPr>
              <w:spacing w:after="0" w:line="240" w:lineRule="auto"/>
              <w:jc w:val="center"/>
              <w:rPr>
                <w:rFonts w:ascii="Times New Roman" w:eastAsia="Times New Roman" w:hAnsi="Times New Roman" w:cs="Times New Roman"/>
                <w:lang w:val="en-US" w:eastAsia="tr-TR"/>
              </w:rPr>
            </w:pPr>
            <w:r w:rsidRPr="005E3AB9">
              <w:rPr>
                <w:rFonts w:ascii="Times New Roman" w:eastAsia="Times New Roman" w:hAnsi="Times New Roman" w:cs="Times New Roman"/>
                <w:lang w:val="en-US"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5E3AB9" w:rsidRPr="005E3AB9" w:rsidRDefault="005E3AB9" w:rsidP="005E3AB9">
            <w:pPr>
              <w:spacing w:after="0" w:line="240" w:lineRule="auto"/>
              <w:jc w:val="both"/>
              <w:rPr>
                <w:rFonts w:ascii="Times New Roman" w:eastAsia="Times New Roman" w:hAnsi="Times New Roman" w:cs="Times New Roman"/>
                <w:sz w:val="20"/>
                <w:szCs w:val="20"/>
                <w:lang w:val="en-US" w:eastAsia="tr-TR"/>
              </w:rPr>
            </w:pPr>
            <w:r w:rsidRPr="005E3AB9">
              <w:rPr>
                <w:rFonts w:ascii="Times New Roman" w:eastAsia="Times New Roman" w:hAnsi="Times New Roman" w:cs="Times New Roman"/>
                <w:sz w:val="20"/>
                <w:szCs w:val="20"/>
                <w:lang w:val="en-US" w:eastAsia="tr-TR"/>
              </w:rPr>
              <w:t xml:space="preserve">Sufficient knowledge of subjects related with dentistry; an ability to apply </w:t>
            </w:r>
            <w:r w:rsidRPr="005E3AB9">
              <w:rPr>
                <w:rFonts w:ascii="Times New Roman" w:eastAsia="Times New Roman" w:hAnsi="Times New Roman" w:cs="Times New Roman"/>
                <w:bCs/>
                <w:sz w:val="20"/>
                <w:szCs w:val="20"/>
                <w:lang w:val="en-US" w:eastAsia="tr-TR"/>
              </w:rPr>
              <w:t xml:space="preserve">theoretical and practical </w:t>
            </w:r>
            <w:r w:rsidRPr="005E3AB9">
              <w:rPr>
                <w:rFonts w:ascii="Times New Roman" w:eastAsia="Times New Roman" w:hAnsi="Times New Roman" w:cs="Times New Roman"/>
                <w:sz w:val="20"/>
                <w:szCs w:val="20"/>
                <w:lang w:val="en-US" w:eastAsia="tr-TR"/>
              </w:rPr>
              <w:t>knowledge on solving and modeling of dentistry problems.</w:t>
            </w:r>
          </w:p>
        </w:tc>
        <w:tc>
          <w:tcPr>
            <w:tcW w:w="567" w:type="dxa"/>
            <w:tcBorders>
              <w:top w:val="single" w:sz="6" w:space="0" w:color="auto"/>
              <w:left w:val="single" w:sz="6" w:space="0" w:color="auto"/>
              <w:bottom w:val="single" w:sz="6" w:space="0" w:color="auto"/>
              <w:right w:val="single" w:sz="6" w:space="0" w:color="auto"/>
            </w:tcBorders>
            <w:vAlign w:val="center"/>
          </w:tcPr>
          <w:p w:rsidR="005E3AB9" w:rsidRPr="005E3AB9" w:rsidRDefault="005E3AB9" w:rsidP="005E3AB9">
            <w:pPr>
              <w:spacing w:after="0" w:line="240" w:lineRule="auto"/>
              <w:jc w:val="center"/>
              <w:rPr>
                <w:rFonts w:ascii="Times New Roman" w:eastAsia="Times New Roman" w:hAnsi="Times New Roman" w:cs="Times New Roman"/>
                <w:b/>
                <w:sz w:val="32"/>
                <w:szCs w:val="32"/>
                <w:highlight w:val="yellow"/>
                <w:lang w:val="en-US" w:eastAsia="tr-TR"/>
              </w:rPr>
            </w:pPr>
            <w:r w:rsidRPr="005E3AB9">
              <w:rPr>
                <w:rFonts w:ascii="Times New Roman" w:eastAsia="Times New Roman" w:hAnsi="Times New Roman" w:cs="Times New Roman"/>
                <w:b/>
                <w:sz w:val="32"/>
                <w:szCs w:val="32"/>
                <w:lang w:val="en-US"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5E3AB9" w:rsidRPr="005E3AB9" w:rsidRDefault="005E3AB9" w:rsidP="005E3AB9">
            <w:pPr>
              <w:spacing w:after="0" w:line="240" w:lineRule="auto"/>
              <w:jc w:val="center"/>
              <w:rPr>
                <w:rFonts w:ascii="Times New Roman" w:eastAsia="Times New Roman" w:hAnsi="Times New Roman" w:cs="Times New Roman"/>
                <w:b/>
                <w:sz w:val="20"/>
                <w:szCs w:val="20"/>
                <w:lang w:val="en-US"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5E3AB9" w:rsidRPr="005E3AB9" w:rsidRDefault="005E3AB9" w:rsidP="005E3AB9">
            <w:pPr>
              <w:spacing w:after="0" w:line="240" w:lineRule="auto"/>
              <w:jc w:val="center"/>
              <w:rPr>
                <w:rFonts w:ascii="Times New Roman" w:eastAsia="Times New Roman" w:hAnsi="Times New Roman" w:cs="Times New Roman"/>
                <w:b/>
                <w:sz w:val="20"/>
                <w:szCs w:val="20"/>
                <w:lang w:val="en-US" w:eastAsia="tr-TR"/>
              </w:rPr>
            </w:pPr>
          </w:p>
        </w:tc>
      </w:tr>
      <w:tr w:rsidR="005E3AB9" w:rsidRPr="005E3AB9" w:rsidTr="006C2360">
        <w:tc>
          <w:tcPr>
            <w:tcW w:w="603" w:type="dxa"/>
            <w:tcBorders>
              <w:top w:val="single" w:sz="6" w:space="0" w:color="auto"/>
              <w:left w:val="single" w:sz="12" w:space="0" w:color="auto"/>
              <w:bottom w:val="single" w:sz="6" w:space="0" w:color="auto"/>
              <w:right w:val="single" w:sz="6" w:space="0" w:color="auto"/>
            </w:tcBorders>
            <w:vAlign w:val="center"/>
          </w:tcPr>
          <w:p w:rsidR="005E3AB9" w:rsidRPr="005E3AB9" w:rsidRDefault="005E3AB9" w:rsidP="005E3AB9">
            <w:pPr>
              <w:spacing w:after="0" w:line="240" w:lineRule="auto"/>
              <w:jc w:val="center"/>
              <w:rPr>
                <w:rFonts w:ascii="Times New Roman" w:eastAsia="Times New Roman" w:hAnsi="Times New Roman" w:cs="Times New Roman"/>
                <w:lang w:val="en-US" w:eastAsia="tr-TR"/>
              </w:rPr>
            </w:pPr>
            <w:r w:rsidRPr="005E3AB9">
              <w:rPr>
                <w:rFonts w:ascii="Times New Roman" w:eastAsia="Times New Roman" w:hAnsi="Times New Roman" w:cs="Times New Roman"/>
                <w:lang w:val="en-US"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5E3AB9" w:rsidRPr="005E3AB9" w:rsidRDefault="005E3AB9" w:rsidP="005E3AB9">
            <w:pPr>
              <w:spacing w:after="0" w:line="240" w:lineRule="auto"/>
              <w:jc w:val="both"/>
              <w:rPr>
                <w:rFonts w:ascii="Times New Roman" w:eastAsia="Times New Roman" w:hAnsi="Times New Roman" w:cs="Times New Roman"/>
                <w:sz w:val="20"/>
                <w:szCs w:val="20"/>
                <w:lang w:val="en-US" w:eastAsia="tr-TR"/>
              </w:rPr>
            </w:pPr>
            <w:r w:rsidRPr="005E3AB9">
              <w:rPr>
                <w:rFonts w:ascii="TimesNewRoman" w:eastAsia="Times New Roman" w:hAnsi="TimesNewRoman" w:cs="TimesNewRoman"/>
                <w:sz w:val="20"/>
                <w:szCs w:val="20"/>
                <w:lang w:val="en-US" w:eastAsia="tr-TR"/>
              </w:rPr>
              <w:t xml:space="preserve">Ability to determine, define, formulate and solve dentistry problems; for that purpose an ability to select and use convenient </w:t>
            </w:r>
            <w:r w:rsidRPr="005E3AB9">
              <w:rPr>
                <w:rFonts w:ascii="Times New Roman" w:eastAsia="Times New Roman" w:hAnsi="Times New Roman" w:cs="Times New Roman"/>
                <w:bCs/>
                <w:sz w:val="20"/>
                <w:szCs w:val="20"/>
                <w:lang w:val="en-US" w:eastAsia="tr-TR"/>
              </w:rPr>
              <w:t>analytical and modeling methods</w:t>
            </w:r>
            <w:r w:rsidRPr="005E3AB9">
              <w:rPr>
                <w:rFonts w:ascii="TimesNewRoman" w:eastAsia="Times New Roman" w:hAnsi="TimesNewRoman" w:cs="TimesNewRoman"/>
                <w:sz w:val="20"/>
                <w:szCs w:val="20"/>
                <w:lang w:val="en-US" w:eastAsia="tr-TR"/>
              </w:rPr>
              <w:t>.</w:t>
            </w:r>
          </w:p>
        </w:tc>
        <w:tc>
          <w:tcPr>
            <w:tcW w:w="567" w:type="dxa"/>
            <w:tcBorders>
              <w:top w:val="single" w:sz="6" w:space="0" w:color="auto"/>
              <w:left w:val="single" w:sz="6" w:space="0" w:color="auto"/>
              <w:bottom w:val="single" w:sz="6" w:space="0" w:color="auto"/>
              <w:right w:val="single" w:sz="6" w:space="0" w:color="auto"/>
            </w:tcBorders>
            <w:vAlign w:val="center"/>
          </w:tcPr>
          <w:p w:rsidR="005E3AB9" w:rsidRPr="005E3AB9" w:rsidRDefault="005E3AB9" w:rsidP="005E3AB9">
            <w:pPr>
              <w:spacing w:after="0" w:line="240" w:lineRule="auto"/>
              <w:jc w:val="center"/>
              <w:rPr>
                <w:rFonts w:ascii="Times New Roman" w:eastAsia="Times New Roman" w:hAnsi="Times New Roman" w:cs="Times New Roman"/>
                <w:b/>
                <w:sz w:val="20"/>
                <w:szCs w:val="20"/>
                <w:highlight w:val="yellow"/>
                <w:lang w:val="en-US" w:eastAsia="tr-TR"/>
              </w:rPr>
            </w:pPr>
            <w:r w:rsidRPr="005E3AB9">
              <w:rPr>
                <w:rFonts w:ascii="Times New Roman" w:eastAsia="Times New Roman" w:hAnsi="Times New Roman" w:cs="Times New Roman"/>
                <w:b/>
                <w:sz w:val="32"/>
                <w:szCs w:val="32"/>
                <w:lang w:val="en-US"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5E3AB9" w:rsidRPr="005E3AB9" w:rsidRDefault="005E3AB9" w:rsidP="005E3AB9">
            <w:pPr>
              <w:spacing w:after="0" w:line="240" w:lineRule="auto"/>
              <w:jc w:val="center"/>
              <w:rPr>
                <w:rFonts w:ascii="Times New Roman" w:eastAsia="Times New Roman" w:hAnsi="Times New Roman" w:cs="Times New Roman"/>
                <w:b/>
                <w:sz w:val="20"/>
                <w:szCs w:val="20"/>
                <w:lang w:val="en-US"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5E3AB9" w:rsidRPr="005E3AB9" w:rsidRDefault="005E3AB9" w:rsidP="005E3AB9">
            <w:pPr>
              <w:spacing w:after="0" w:line="240" w:lineRule="auto"/>
              <w:jc w:val="center"/>
              <w:rPr>
                <w:rFonts w:ascii="Times New Roman" w:eastAsia="Times New Roman" w:hAnsi="Times New Roman" w:cs="Times New Roman"/>
                <w:b/>
                <w:sz w:val="20"/>
                <w:szCs w:val="20"/>
                <w:lang w:val="en-US" w:eastAsia="tr-TR"/>
              </w:rPr>
            </w:pPr>
          </w:p>
        </w:tc>
      </w:tr>
      <w:tr w:rsidR="005E3AB9" w:rsidRPr="005E3AB9" w:rsidTr="006C2360">
        <w:tc>
          <w:tcPr>
            <w:tcW w:w="603" w:type="dxa"/>
            <w:tcBorders>
              <w:top w:val="single" w:sz="6" w:space="0" w:color="auto"/>
              <w:left w:val="single" w:sz="12" w:space="0" w:color="auto"/>
              <w:bottom w:val="single" w:sz="6" w:space="0" w:color="auto"/>
              <w:right w:val="single" w:sz="6" w:space="0" w:color="auto"/>
            </w:tcBorders>
            <w:vAlign w:val="center"/>
          </w:tcPr>
          <w:p w:rsidR="005E3AB9" w:rsidRPr="005E3AB9" w:rsidRDefault="005E3AB9" w:rsidP="005E3AB9">
            <w:pPr>
              <w:spacing w:after="0" w:line="240" w:lineRule="auto"/>
              <w:jc w:val="center"/>
              <w:rPr>
                <w:rFonts w:ascii="Times New Roman" w:eastAsia="Times New Roman" w:hAnsi="Times New Roman" w:cs="Times New Roman"/>
                <w:lang w:val="en-US" w:eastAsia="tr-TR"/>
              </w:rPr>
            </w:pPr>
            <w:r w:rsidRPr="005E3AB9">
              <w:rPr>
                <w:rFonts w:ascii="Times New Roman" w:eastAsia="Times New Roman" w:hAnsi="Times New Roman" w:cs="Times New Roman"/>
                <w:lang w:val="en-US"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5E3AB9" w:rsidRPr="005E3AB9" w:rsidRDefault="005E3AB9" w:rsidP="005E3AB9">
            <w:pPr>
              <w:spacing w:after="0" w:line="240" w:lineRule="auto"/>
              <w:jc w:val="both"/>
              <w:rPr>
                <w:rFonts w:ascii="Times New Roman" w:eastAsia="Times New Roman" w:hAnsi="Times New Roman" w:cs="Times New Roman"/>
                <w:sz w:val="20"/>
                <w:szCs w:val="20"/>
                <w:lang w:val="en-US" w:eastAsia="tr-TR"/>
              </w:rPr>
            </w:pPr>
            <w:r w:rsidRPr="005E3AB9">
              <w:rPr>
                <w:rFonts w:ascii="Times New Roman" w:eastAsia="Times New Roman" w:hAnsi="Times New Roman" w:cs="Times New Roman"/>
                <w:sz w:val="20"/>
                <w:szCs w:val="20"/>
                <w:lang w:val="en-US" w:eastAsia="tr-TR"/>
              </w:rPr>
              <w:t>In order to investigate dentistry problems; ability to set up and conduct experiments and ability to analyze and interpretation of experimental results.</w:t>
            </w:r>
          </w:p>
        </w:tc>
        <w:tc>
          <w:tcPr>
            <w:tcW w:w="567" w:type="dxa"/>
            <w:tcBorders>
              <w:top w:val="single" w:sz="6" w:space="0" w:color="auto"/>
              <w:left w:val="single" w:sz="6" w:space="0" w:color="auto"/>
              <w:bottom w:val="single" w:sz="6" w:space="0" w:color="auto"/>
              <w:right w:val="single" w:sz="6" w:space="0" w:color="auto"/>
            </w:tcBorders>
            <w:vAlign w:val="center"/>
          </w:tcPr>
          <w:p w:rsidR="005E3AB9" w:rsidRPr="005E3AB9" w:rsidRDefault="005E3AB9" w:rsidP="005E3AB9">
            <w:pPr>
              <w:spacing w:after="0" w:line="240" w:lineRule="auto"/>
              <w:jc w:val="center"/>
              <w:rPr>
                <w:rFonts w:ascii="Times New Roman" w:eastAsia="Times New Roman" w:hAnsi="Times New Roman" w:cs="Times New Roman"/>
                <w:b/>
                <w:sz w:val="20"/>
                <w:szCs w:val="20"/>
                <w:lang w:val="en-US"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5E3AB9" w:rsidRPr="005E3AB9" w:rsidRDefault="005E3AB9" w:rsidP="005E3AB9">
            <w:pPr>
              <w:spacing w:after="0" w:line="240" w:lineRule="auto"/>
              <w:jc w:val="center"/>
              <w:rPr>
                <w:rFonts w:ascii="Times New Roman" w:eastAsia="Times New Roman" w:hAnsi="Times New Roman" w:cs="Times New Roman"/>
                <w:b/>
                <w:sz w:val="20"/>
                <w:szCs w:val="20"/>
                <w:highlight w:val="yellow"/>
                <w:lang w:val="en-US" w:eastAsia="tr-TR"/>
              </w:rPr>
            </w:pPr>
            <w:r w:rsidRPr="005E3AB9">
              <w:rPr>
                <w:rFonts w:ascii="Times New Roman" w:eastAsia="Times New Roman" w:hAnsi="Times New Roman" w:cs="Times New Roman"/>
                <w:b/>
                <w:sz w:val="32"/>
                <w:szCs w:val="32"/>
                <w:lang w:val="en-US"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5E3AB9" w:rsidRPr="005E3AB9" w:rsidRDefault="005E3AB9" w:rsidP="005E3AB9">
            <w:pPr>
              <w:spacing w:after="0" w:line="240" w:lineRule="auto"/>
              <w:jc w:val="center"/>
              <w:rPr>
                <w:rFonts w:ascii="Times New Roman" w:eastAsia="Times New Roman" w:hAnsi="Times New Roman" w:cs="Times New Roman"/>
                <w:b/>
                <w:sz w:val="20"/>
                <w:szCs w:val="20"/>
                <w:lang w:val="en-US" w:eastAsia="tr-TR"/>
              </w:rPr>
            </w:pPr>
            <w:r w:rsidRPr="005E3AB9">
              <w:rPr>
                <w:rFonts w:ascii="Times New Roman" w:eastAsia="Times New Roman" w:hAnsi="Times New Roman" w:cs="Times New Roman"/>
                <w:b/>
                <w:sz w:val="20"/>
                <w:szCs w:val="20"/>
                <w:lang w:val="en-US" w:eastAsia="tr-TR"/>
              </w:rPr>
              <w:t xml:space="preserve"> </w:t>
            </w:r>
          </w:p>
        </w:tc>
      </w:tr>
      <w:tr w:rsidR="005E3AB9" w:rsidRPr="005E3AB9" w:rsidTr="006C2360">
        <w:tc>
          <w:tcPr>
            <w:tcW w:w="603" w:type="dxa"/>
            <w:tcBorders>
              <w:top w:val="single" w:sz="6" w:space="0" w:color="auto"/>
              <w:left w:val="single" w:sz="12" w:space="0" w:color="auto"/>
              <w:bottom w:val="single" w:sz="6" w:space="0" w:color="auto"/>
              <w:right w:val="single" w:sz="6" w:space="0" w:color="auto"/>
            </w:tcBorders>
            <w:vAlign w:val="center"/>
          </w:tcPr>
          <w:p w:rsidR="005E3AB9" w:rsidRPr="005E3AB9" w:rsidRDefault="005E3AB9" w:rsidP="005E3AB9">
            <w:pPr>
              <w:spacing w:after="0" w:line="240" w:lineRule="auto"/>
              <w:jc w:val="center"/>
              <w:rPr>
                <w:rFonts w:ascii="Times New Roman" w:eastAsia="Times New Roman" w:hAnsi="Times New Roman" w:cs="Times New Roman"/>
                <w:lang w:val="en-US" w:eastAsia="tr-TR"/>
              </w:rPr>
            </w:pPr>
            <w:r w:rsidRPr="005E3AB9">
              <w:rPr>
                <w:rFonts w:ascii="Times New Roman" w:eastAsia="Times New Roman" w:hAnsi="Times New Roman" w:cs="Times New Roman"/>
                <w:lang w:val="en-US"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5E3AB9" w:rsidRPr="005E3AB9" w:rsidRDefault="005E3AB9" w:rsidP="005E3AB9">
            <w:pPr>
              <w:spacing w:after="0" w:line="240" w:lineRule="auto"/>
              <w:jc w:val="both"/>
              <w:rPr>
                <w:rFonts w:ascii="TimesNewRoman" w:eastAsia="Times New Roman" w:hAnsi="TimesNewRoman" w:cs="TimesNewRoman"/>
                <w:sz w:val="20"/>
                <w:szCs w:val="20"/>
                <w:lang w:val="en-US" w:eastAsia="tr-TR"/>
              </w:rPr>
            </w:pPr>
            <w:r w:rsidRPr="005E3AB9">
              <w:rPr>
                <w:rFonts w:ascii="TimesNewRoman" w:eastAsia="Times New Roman" w:hAnsi="TimesNewRoman" w:cs="TimesNewRoman"/>
                <w:sz w:val="20"/>
                <w:szCs w:val="20"/>
                <w:lang w:val="en-US" w:eastAsia="tr-TR"/>
              </w:rPr>
              <w:t>Ability to work effectively in inner or multi-disciplinary teams; proficiency of interdependence.</w:t>
            </w:r>
          </w:p>
        </w:tc>
        <w:tc>
          <w:tcPr>
            <w:tcW w:w="567" w:type="dxa"/>
            <w:tcBorders>
              <w:top w:val="single" w:sz="6" w:space="0" w:color="auto"/>
              <w:left w:val="single" w:sz="6" w:space="0" w:color="auto"/>
              <w:bottom w:val="single" w:sz="6" w:space="0" w:color="auto"/>
              <w:right w:val="single" w:sz="6" w:space="0" w:color="auto"/>
            </w:tcBorders>
            <w:vAlign w:val="center"/>
          </w:tcPr>
          <w:p w:rsidR="005E3AB9" w:rsidRPr="005E3AB9" w:rsidRDefault="005E3AB9" w:rsidP="005E3AB9">
            <w:pPr>
              <w:spacing w:after="0" w:line="240" w:lineRule="auto"/>
              <w:jc w:val="center"/>
              <w:rPr>
                <w:rFonts w:ascii="Times New Roman" w:eastAsia="Times New Roman" w:hAnsi="Times New Roman" w:cs="Times New Roman"/>
                <w:b/>
                <w:sz w:val="20"/>
                <w:szCs w:val="20"/>
                <w:lang w:val="en-US"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5E3AB9" w:rsidRPr="005E3AB9" w:rsidRDefault="005E3AB9" w:rsidP="005E3AB9">
            <w:pPr>
              <w:spacing w:after="0" w:line="240" w:lineRule="auto"/>
              <w:jc w:val="center"/>
              <w:rPr>
                <w:rFonts w:ascii="Times New Roman" w:eastAsia="Times New Roman" w:hAnsi="Times New Roman" w:cs="Times New Roman"/>
                <w:b/>
                <w:sz w:val="20"/>
                <w:szCs w:val="20"/>
                <w:highlight w:val="yellow"/>
                <w:lang w:val="en-US" w:eastAsia="tr-TR"/>
              </w:rPr>
            </w:pPr>
            <w:r w:rsidRPr="005E3AB9">
              <w:rPr>
                <w:rFonts w:ascii="Times New Roman" w:eastAsia="Times New Roman" w:hAnsi="Times New Roman" w:cs="Times New Roman"/>
                <w:b/>
                <w:sz w:val="32"/>
                <w:szCs w:val="32"/>
                <w:lang w:val="en-US"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5E3AB9" w:rsidRPr="005E3AB9" w:rsidRDefault="005E3AB9" w:rsidP="005E3AB9">
            <w:pPr>
              <w:spacing w:after="0" w:line="240" w:lineRule="auto"/>
              <w:jc w:val="center"/>
              <w:rPr>
                <w:rFonts w:ascii="Times New Roman" w:eastAsia="Times New Roman" w:hAnsi="Times New Roman" w:cs="Times New Roman"/>
                <w:b/>
                <w:sz w:val="20"/>
                <w:szCs w:val="20"/>
                <w:lang w:val="en-US" w:eastAsia="tr-TR"/>
              </w:rPr>
            </w:pPr>
            <w:r w:rsidRPr="005E3AB9">
              <w:rPr>
                <w:rFonts w:ascii="Times New Roman" w:eastAsia="Times New Roman" w:hAnsi="Times New Roman" w:cs="Times New Roman"/>
                <w:b/>
                <w:sz w:val="20"/>
                <w:szCs w:val="20"/>
                <w:lang w:val="en-US" w:eastAsia="tr-TR"/>
              </w:rPr>
              <w:t xml:space="preserve"> </w:t>
            </w:r>
          </w:p>
        </w:tc>
      </w:tr>
      <w:tr w:rsidR="005E3AB9" w:rsidRPr="005E3AB9" w:rsidTr="006C2360">
        <w:tc>
          <w:tcPr>
            <w:tcW w:w="603" w:type="dxa"/>
            <w:tcBorders>
              <w:top w:val="single" w:sz="6" w:space="0" w:color="auto"/>
              <w:left w:val="single" w:sz="12" w:space="0" w:color="auto"/>
              <w:bottom w:val="single" w:sz="6" w:space="0" w:color="auto"/>
              <w:right w:val="single" w:sz="6" w:space="0" w:color="auto"/>
            </w:tcBorders>
            <w:vAlign w:val="center"/>
          </w:tcPr>
          <w:p w:rsidR="005E3AB9" w:rsidRPr="005E3AB9" w:rsidRDefault="005E3AB9" w:rsidP="005E3AB9">
            <w:pPr>
              <w:spacing w:after="0" w:line="240" w:lineRule="auto"/>
              <w:jc w:val="center"/>
              <w:rPr>
                <w:rFonts w:ascii="Times New Roman" w:eastAsia="Times New Roman" w:hAnsi="Times New Roman" w:cs="Times New Roman"/>
                <w:lang w:val="en-US" w:eastAsia="tr-TR"/>
              </w:rPr>
            </w:pPr>
            <w:r w:rsidRPr="005E3AB9">
              <w:rPr>
                <w:rFonts w:ascii="Times New Roman" w:eastAsia="Times New Roman" w:hAnsi="Times New Roman" w:cs="Times New Roman"/>
                <w:lang w:val="en-US"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5E3AB9" w:rsidRPr="005E3AB9" w:rsidRDefault="005E3AB9" w:rsidP="005E3AB9">
            <w:pPr>
              <w:spacing w:after="0" w:line="240" w:lineRule="auto"/>
              <w:jc w:val="both"/>
              <w:rPr>
                <w:rFonts w:ascii="TimesNewRoman" w:eastAsia="Times New Roman" w:hAnsi="TimesNewRoman" w:cs="TimesNewRoman"/>
                <w:sz w:val="20"/>
                <w:szCs w:val="20"/>
                <w:lang w:val="en-US" w:eastAsia="tr-TR"/>
              </w:rPr>
            </w:pPr>
            <w:r w:rsidRPr="005E3AB9">
              <w:rPr>
                <w:rFonts w:ascii="Times New Roman" w:eastAsia="Times New Roman" w:hAnsi="Times New Roman" w:cs="Times New Roman"/>
                <w:sz w:val="20"/>
                <w:szCs w:val="20"/>
                <w:lang w:val="en-US" w:eastAsia="tr-TR"/>
              </w:rPr>
              <w:t xml:space="preserve">Ability to communicate in written and oral forms in Turkish/English; proficiency at least one </w:t>
            </w:r>
            <w:r w:rsidRPr="005E3AB9">
              <w:rPr>
                <w:rFonts w:ascii="Times New Roman" w:eastAsia="Times New Roman" w:hAnsi="Times New Roman" w:cs="Times New Roman"/>
                <w:bCs/>
                <w:sz w:val="20"/>
                <w:szCs w:val="20"/>
                <w:lang w:val="en-US" w:eastAsia="tr-TR"/>
              </w:rPr>
              <w:t>foreign language</w:t>
            </w:r>
            <w:r w:rsidRPr="005E3AB9">
              <w:rPr>
                <w:rFonts w:ascii="Times New Roman" w:eastAsia="Times New Roman" w:hAnsi="Times New Roman" w:cs="Times New Roman"/>
                <w:sz w:val="20"/>
                <w:szCs w:val="20"/>
                <w:lang w:val="en-US" w:eastAsia="tr-TR"/>
              </w:rPr>
              <w:t>.</w:t>
            </w:r>
          </w:p>
        </w:tc>
        <w:tc>
          <w:tcPr>
            <w:tcW w:w="567" w:type="dxa"/>
            <w:tcBorders>
              <w:top w:val="single" w:sz="6" w:space="0" w:color="auto"/>
              <w:left w:val="single" w:sz="6" w:space="0" w:color="auto"/>
              <w:bottom w:val="single" w:sz="6" w:space="0" w:color="auto"/>
              <w:right w:val="single" w:sz="6" w:space="0" w:color="auto"/>
            </w:tcBorders>
          </w:tcPr>
          <w:p w:rsidR="005E3AB9" w:rsidRPr="005E3AB9" w:rsidRDefault="005E3AB9" w:rsidP="005E3AB9">
            <w:pPr>
              <w:spacing w:after="0" w:line="240" w:lineRule="auto"/>
              <w:rPr>
                <w:rFonts w:ascii="Times New Roman" w:eastAsia="Times New Roman" w:hAnsi="Times New Roman" w:cs="Times New Roman"/>
                <w:sz w:val="24"/>
                <w:szCs w:val="24"/>
                <w:lang w:eastAsia="tr-TR"/>
              </w:rPr>
            </w:pPr>
            <w:r w:rsidRPr="005E3AB9">
              <w:rPr>
                <w:rFonts w:ascii="Times New Roman" w:eastAsia="Times New Roman" w:hAnsi="Times New Roman" w:cs="Times New Roman"/>
                <w:b/>
                <w:sz w:val="32"/>
                <w:szCs w:val="32"/>
                <w:lang w:val="en-US"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5E3AB9" w:rsidRPr="005E3AB9" w:rsidRDefault="005E3AB9" w:rsidP="005E3AB9">
            <w:pPr>
              <w:spacing w:after="0" w:line="240" w:lineRule="auto"/>
              <w:jc w:val="center"/>
              <w:rPr>
                <w:rFonts w:ascii="Times New Roman" w:eastAsia="Times New Roman" w:hAnsi="Times New Roman" w:cs="Times New Roman"/>
                <w:b/>
                <w:sz w:val="20"/>
                <w:szCs w:val="20"/>
                <w:highlight w:val="yellow"/>
                <w:lang w:val="en-US"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5E3AB9" w:rsidRPr="005E3AB9" w:rsidRDefault="005E3AB9" w:rsidP="005E3AB9">
            <w:pPr>
              <w:spacing w:after="0" w:line="240" w:lineRule="auto"/>
              <w:jc w:val="center"/>
              <w:rPr>
                <w:rFonts w:ascii="Times New Roman" w:eastAsia="Times New Roman" w:hAnsi="Times New Roman" w:cs="Times New Roman"/>
                <w:b/>
                <w:sz w:val="20"/>
                <w:szCs w:val="20"/>
                <w:lang w:val="en-US" w:eastAsia="tr-TR"/>
              </w:rPr>
            </w:pPr>
            <w:r w:rsidRPr="005E3AB9">
              <w:rPr>
                <w:rFonts w:ascii="Times New Roman" w:eastAsia="Times New Roman" w:hAnsi="Times New Roman" w:cs="Times New Roman"/>
                <w:b/>
                <w:sz w:val="20"/>
                <w:szCs w:val="20"/>
                <w:lang w:val="en-US" w:eastAsia="tr-TR"/>
              </w:rPr>
              <w:t xml:space="preserve"> </w:t>
            </w:r>
          </w:p>
        </w:tc>
      </w:tr>
      <w:tr w:rsidR="005E3AB9" w:rsidRPr="005E3AB9" w:rsidTr="006C2360">
        <w:tc>
          <w:tcPr>
            <w:tcW w:w="603" w:type="dxa"/>
            <w:tcBorders>
              <w:top w:val="single" w:sz="6" w:space="0" w:color="auto"/>
              <w:left w:val="single" w:sz="12" w:space="0" w:color="auto"/>
              <w:bottom w:val="single" w:sz="6" w:space="0" w:color="auto"/>
              <w:right w:val="single" w:sz="6" w:space="0" w:color="auto"/>
            </w:tcBorders>
            <w:vAlign w:val="center"/>
          </w:tcPr>
          <w:p w:rsidR="005E3AB9" w:rsidRPr="005E3AB9" w:rsidRDefault="005E3AB9" w:rsidP="005E3AB9">
            <w:pPr>
              <w:spacing w:after="0" w:line="240" w:lineRule="auto"/>
              <w:jc w:val="center"/>
              <w:rPr>
                <w:rFonts w:ascii="Times New Roman" w:eastAsia="Times New Roman" w:hAnsi="Times New Roman" w:cs="Times New Roman"/>
                <w:lang w:val="en-US" w:eastAsia="tr-TR"/>
              </w:rPr>
            </w:pPr>
            <w:r w:rsidRPr="005E3AB9">
              <w:rPr>
                <w:rFonts w:ascii="Times New Roman" w:eastAsia="Times New Roman" w:hAnsi="Times New Roman" w:cs="Times New Roman"/>
                <w:lang w:val="en-US"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5E3AB9" w:rsidRPr="005E3AB9" w:rsidRDefault="005E3AB9" w:rsidP="005E3AB9">
            <w:pPr>
              <w:spacing w:after="0" w:line="240" w:lineRule="auto"/>
              <w:jc w:val="both"/>
              <w:rPr>
                <w:rFonts w:ascii="TimesNewRoman" w:eastAsia="Times New Roman" w:hAnsi="TimesNewRoman" w:cs="TimesNewRoman"/>
                <w:sz w:val="20"/>
                <w:szCs w:val="20"/>
                <w:lang w:val="en-US" w:eastAsia="tr-TR"/>
              </w:rPr>
            </w:pPr>
            <w:r w:rsidRPr="005E3AB9">
              <w:rPr>
                <w:rFonts w:ascii="Times New Roman" w:eastAsia="Times New Roman" w:hAnsi="Times New Roman" w:cs="Times New Roman"/>
                <w:sz w:val="20"/>
                <w:szCs w:val="20"/>
                <w:lang w:val="en-US" w:eastAsia="tr-TR"/>
              </w:rPr>
              <w:t xml:space="preserve">Awareness of life-long learning; ability to </w:t>
            </w:r>
            <w:r w:rsidRPr="005E3AB9">
              <w:rPr>
                <w:rFonts w:ascii="Times New Roman" w:eastAsia="Times New Roman" w:hAnsi="Times New Roman" w:cs="Times New Roman"/>
                <w:bCs/>
                <w:sz w:val="20"/>
                <w:szCs w:val="20"/>
                <w:lang w:val="en-US" w:eastAsia="tr-TR"/>
              </w:rPr>
              <w:t>reach information; follow developments in science and technology and continuous self-improvement.</w:t>
            </w:r>
          </w:p>
        </w:tc>
        <w:tc>
          <w:tcPr>
            <w:tcW w:w="567" w:type="dxa"/>
            <w:tcBorders>
              <w:top w:val="single" w:sz="6" w:space="0" w:color="auto"/>
              <w:left w:val="single" w:sz="6" w:space="0" w:color="auto"/>
              <w:bottom w:val="single" w:sz="6" w:space="0" w:color="auto"/>
              <w:right w:val="single" w:sz="6" w:space="0" w:color="auto"/>
            </w:tcBorders>
          </w:tcPr>
          <w:p w:rsidR="005E3AB9" w:rsidRPr="005E3AB9" w:rsidRDefault="005E3AB9" w:rsidP="005E3AB9">
            <w:pPr>
              <w:spacing w:after="0" w:line="240" w:lineRule="auto"/>
              <w:rPr>
                <w:rFonts w:ascii="Times New Roman" w:eastAsia="Times New Roman" w:hAnsi="Times New Roman" w:cs="Times New Roman"/>
                <w:sz w:val="24"/>
                <w:szCs w:val="24"/>
                <w:lang w:eastAsia="tr-TR"/>
              </w:rPr>
            </w:pPr>
            <w:r w:rsidRPr="005E3AB9">
              <w:rPr>
                <w:rFonts w:ascii="Times New Roman" w:eastAsia="Times New Roman" w:hAnsi="Times New Roman" w:cs="Times New Roman"/>
                <w:b/>
                <w:sz w:val="32"/>
                <w:szCs w:val="32"/>
                <w:lang w:val="en-US"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5E3AB9" w:rsidRPr="005E3AB9" w:rsidRDefault="005E3AB9" w:rsidP="005E3AB9">
            <w:pPr>
              <w:spacing w:after="0" w:line="240" w:lineRule="auto"/>
              <w:jc w:val="center"/>
              <w:rPr>
                <w:rFonts w:ascii="Times New Roman" w:eastAsia="Times New Roman" w:hAnsi="Times New Roman" w:cs="Times New Roman"/>
                <w:b/>
                <w:sz w:val="20"/>
                <w:szCs w:val="20"/>
                <w:lang w:val="en-US"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5E3AB9" w:rsidRPr="005E3AB9" w:rsidRDefault="005E3AB9" w:rsidP="005E3AB9">
            <w:pPr>
              <w:spacing w:after="0" w:line="240" w:lineRule="auto"/>
              <w:jc w:val="center"/>
              <w:rPr>
                <w:rFonts w:ascii="Times New Roman" w:eastAsia="Times New Roman" w:hAnsi="Times New Roman" w:cs="Times New Roman"/>
                <w:b/>
                <w:sz w:val="20"/>
                <w:szCs w:val="20"/>
                <w:lang w:val="en-US" w:eastAsia="tr-TR"/>
              </w:rPr>
            </w:pPr>
            <w:r w:rsidRPr="005E3AB9">
              <w:rPr>
                <w:rFonts w:ascii="Times New Roman" w:eastAsia="Times New Roman" w:hAnsi="Times New Roman" w:cs="Times New Roman"/>
                <w:b/>
                <w:sz w:val="20"/>
                <w:szCs w:val="20"/>
                <w:lang w:val="en-US" w:eastAsia="tr-TR"/>
              </w:rPr>
              <w:t xml:space="preserve"> </w:t>
            </w:r>
          </w:p>
        </w:tc>
      </w:tr>
      <w:tr w:rsidR="005E3AB9" w:rsidRPr="005E3AB9" w:rsidTr="006C2360">
        <w:tc>
          <w:tcPr>
            <w:tcW w:w="603" w:type="dxa"/>
            <w:tcBorders>
              <w:top w:val="single" w:sz="6" w:space="0" w:color="auto"/>
              <w:left w:val="single" w:sz="12" w:space="0" w:color="auto"/>
              <w:bottom w:val="single" w:sz="6" w:space="0" w:color="auto"/>
              <w:right w:val="single" w:sz="6" w:space="0" w:color="auto"/>
            </w:tcBorders>
            <w:vAlign w:val="center"/>
          </w:tcPr>
          <w:p w:rsidR="005E3AB9" w:rsidRPr="005E3AB9" w:rsidRDefault="005E3AB9" w:rsidP="005E3AB9">
            <w:pPr>
              <w:spacing w:after="0" w:line="240" w:lineRule="auto"/>
              <w:jc w:val="center"/>
              <w:rPr>
                <w:rFonts w:ascii="Times New Roman" w:eastAsia="Times New Roman" w:hAnsi="Times New Roman" w:cs="Times New Roman"/>
                <w:lang w:val="en-US" w:eastAsia="tr-TR"/>
              </w:rPr>
            </w:pPr>
            <w:r w:rsidRPr="005E3AB9">
              <w:rPr>
                <w:rFonts w:ascii="Times New Roman" w:eastAsia="Times New Roman" w:hAnsi="Times New Roman" w:cs="Times New Roman"/>
                <w:lang w:val="en-US"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5E3AB9" w:rsidRPr="005E3AB9" w:rsidRDefault="005E3AB9" w:rsidP="005E3AB9">
            <w:pPr>
              <w:spacing w:after="0" w:line="240" w:lineRule="auto"/>
              <w:jc w:val="both"/>
              <w:rPr>
                <w:rFonts w:ascii="Times New Roman" w:eastAsia="Times New Roman" w:hAnsi="Times New Roman" w:cs="Times New Roman"/>
                <w:sz w:val="20"/>
                <w:szCs w:val="20"/>
                <w:lang w:val="en-US" w:eastAsia="tr-TR"/>
              </w:rPr>
            </w:pPr>
            <w:r w:rsidRPr="005E3AB9">
              <w:rPr>
                <w:rFonts w:ascii="Times New Roman" w:eastAsia="Times New Roman" w:hAnsi="Times New Roman" w:cs="Times New Roman"/>
                <w:sz w:val="20"/>
                <w:szCs w:val="20"/>
                <w:lang w:val="en-US" w:eastAsia="tr-TR"/>
              </w:rPr>
              <w:t>Consciousness of professional and ethic responsibility</w:t>
            </w:r>
          </w:p>
          <w:p w:rsidR="005E3AB9" w:rsidRPr="005E3AB9" w:rsidRDefault="005E3AB9" w:rsidP="005E3AB9">
            <w:pPr>
              <w:spacing w:after="0" w:line="240" w:lineRule="auto"/>
              <w:rPr>
                <w:rFonts w:ascii="TimesNewRoman" w:eastAsia="Times New Roman" w:hAnsi="TimesNewRoman" w:cs="TimesNewRoman"/>
                <w:sz w:val="20"/>
                <w:szCs w:val="20"/>
                <w:lang w:val="en-US" w:eastAsia="tr-TR"/>
              </w:rPr>
            </w:pPr>
          </w:p>
        </w:tc>
        <w:tc>
          <w:tcPr>
            <w:tcW w:w="567" w:type="dxa"/>
            <w:tcBorders>
              <w:top w:val="single" w:sz="6" w:space="0" w:color="auto"/>
              <w:left w:val="single" w:sz="6" w:space="0" w:color="auto"/>
              <w:bottom w:val="single" w:sz="6" w:space="0" w:color="auto"/>
              <w:right w:val="single" w:sz="6" w:space="0" w:color="auto"/>
            </w:tcBorders>
          </w:tcPr>
          <w:p w:rsidR="005E3AB9" w:rsidRPr="005E3AB9" w:rsidRDefault="005E3AB9" w:rsidP="005E3AB9">
            <w:pPr>
              <w:spacing w:after="0" w:line="240" w:lineRule="auto"/>
              <w:rPr>
                <w:rFonts w:ascii="Times New Roman" w:eastAsia="Times New Roman" w:hAnsi="Times New Roman" w:cs="Times New Roman"/>
                <w:sz w:val="24"/>
                <w:szCs w:val="24"/>
                <w:lang w:eastAsia="tr-TR"/>
              </w:rPr>
            </w:pPr>
            <w:r w:rsidRPr="005E3AB9">
              <w:rPr>
                <w:rFonts w:ascii="Times New Roman" w:eastAsia="Times New Roman" w:hAnsi="Times New Roman" w:cs="Times New Roman"/>
                <w:b/>
                <w:sz w:val="32"/>
                <w:szCs w:val="32"/>
                <w:lang w:val="en-US"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5E3AB9" w:rsidRPr="005E3AB9" w:rsidRDefault="005E3AB9" w:rsidP="005E3AB9">
            <w:pPr>
              <w:spacing w:after="0" w:line="240" w:lineRule="auto"/>
              <w:jc w:val="center"/>
              <w:rPr>
                <w:rFonts w:ascii="Times New Roman" w:eastAsia="Times New Roman" w:hAnsi="Times New Roman" w:cs="Times New Roman"/>
                <w:b/>
                <w:sz w:val="20"/>
                <w:szCs w:val="20"/>
                <w:lang w:val="en-US"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5E3AB9" w:rsidRPr="005E3AB9" w:rsidRDefault="005E3AB9" w:rsidP="005E3AB9">
            <w:pPr>
              <w:spacing w:after="0" w:line="240" w:lineRule="auto"/>
              <w:jc w:val="center"/>
              <w:rPr>
                <w:rFonts w:ascii="Times New Roman" w:eastAsia="Times New Roman" w:hAnsi="Times New Roman" w:cs="Times New Roman"/>
                <w:b/>
                <w:sz w:val="20"/>
                <w:szCs w:val="20"/>
                <w:lang w:val="en-US" w:eastAsia="tr-TR"/>
              </w:rPr>
            </w:pPr>
            <w:r w:rsidRPr="005E3AB9">
              <w:rPr>
                <w:rFonts w:ascii="Times New Roman" w:eastAsia="Times New Roman" w:hAnsi="Times New Roman" w:cs="Times New Roman"/>
                <w:b/>
                <w:sz w:val="20"/>
                <w:szCs w:val="20"/>
                <w:lang w:val="en-US" w:eastAsia="tr-TR"/>
              </w:rPr>
              <w:t xml:space="preserve"> </w:t>
            </w:r>
          </w:p>
        </w:tc>
      </w:tr>
      <w:tr w:rsidR="005E3AB9" w:rsidRPr="005E3AB9" w:rsidTr="006C2360">
        <w:tc>
          <w:tcPr>
            <w:tcW w:w="603" w:type="dxa"/>
            <w:tcBorders>
              <w:top w:val="single" w:sz="6" w:space="0" w:color="auto"/>
              <w:left w:val="single" w:sz="12" w:space="0" w:color="auto"/>
              <w:bottom w:val="single" w:sz="6" w:space="0" w:color="auto"/>
              <w:right w:val="single" w:sz="6" w:space="0" w:color="auto"/>
            </w:tcBorders>
            <w:vAlign w:val="center"/>
          </w:tcPr>
          <w:p w:rsidR="005E3AB9" w:rsidRPr="005E3AB9" w:rsidRDefault="005E3AB9" w:rsidP="005E3AB9">
            <w:pPr>
              <w:spacing w:after="0" w:line="240" w:lineRule="auto"/>
              <w:jc w:val="center"/>
              <w:rPr>
                <w:rFonts w:ascii="Times New Roman" w:eastAsia="Times New Roman" w:hAnsi="Times New Roman" w:cs="Times New Roman"/>
                <w:lang w:val="en-US" w:eastAsia="tr-TR"/>
              </w:rPr>
            </w:pPr>
            <w:r w:rsidRPr="005E3AB9">
              <w:rPr>
                <w:rFonts w:ascii="Times New Roman" w:eastAsia="Times New Roman" w:hAnsi="Times New Roman" w:cs="Times New Roman"/>
                <w:lang w:val="en-US"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5E3AB9" w:rsidRPr="005E3AB9" w:rsidRDefault="005E3AB9" w:rsidP="005E3AB9">
            <w:pPr>
              <w:spacing w:after="0" w:line="240" w:lineRule="auto"/>
              <w:rPr>
                <w:rFonts w:ascii="Times New Roman" w:eastAsia="Times New Roman" w:hAnsi="Times New Roman" w:cs="Times New Roman"/>
                <w:sz w:val="20"/>
                <w:szCs w:val="20"/>
                <w:lang w:val="en-US" w:eastAsia="tr-TR"/>
              </w:rPr>
            </w:pPr>
            <w:r w:rsidRPr="005E3AB9">
              <w:rPr>
                <w:rFonts w:ascii="Times New Roman" w:eastAsia="Times New Roman" w:hAnsi="Times New Roman" w:cs="Times New Roman"/>
                <w:sz w:val="20"/>
                <w:szCs w:val="20"/>
                <w:lang w:val="en-US" w:eastAsia="tr-TR"/>
              </w:rPr>
              <w:t>Awareness of project, r</w:t>
            </w:r>
            <w:r w:rsidRPr="005E3AB9">
              <w:rPr>
                <w:rFonts w:ascii="Times New Roman" w:eastAsia="Times New Roman" w:hAnsi="Times New Roman" w:cs="Times New Roman"/>
                <w:bCs/>
                <w:sz w:val="20"/>
                <w:szCs w:val="20"/>
                <w:lang w:val="en-US" w:eastAsia="tr-TR"/>
              </w:rPr>
              <w:t>isk and change management; awareness of entrepreneurship, innovativeness and sustainable development.</w:t>
            </w:r>
          </w:p>
        </w:tc>
        <w:tc>
          <w:tcPr>
            <w:tcW w:w="567" w:type="dxa"/>
            <w:tcBorders>
              <w:top w:val="single" w:sz="6" w:space="0" w:color="auto"/>
              <w:left w:val="single" w:sz="6" w:space="0" w:color="auto"/>
              <w:bottom w:val="single" w:sz="6" w:space="0" w:color="auto"/>
              <w:right w:val="single" w:sz="6" w:space="0" w:color="auto"/>
            </w:tcBorders>
          </w:tcPr>
          <w:p w:rsidR="005E3AB9" w:rsidRPr="005E3AB9" w:rsidRDefault="005E3AB9" w:rsidP="005E3AB9">
            <w:pPr>
              <w:spacing w:after="0" w:line="240" w:lineRule="auto"/>
              <w:rPr>
                <w:rFonts w:ascii="Times New Roman" w:eastAsia="Times New Roman" w:hAnsi="Times New Roman" w:cs="Times New Roman"/>
                <w:sz w:val="24"/>
                <w:szCs w:val="24"/>
                <w:lang w:eastAsia="tr-TR"/>
              </w:rPr>
            </w:pPr>
            <w:r w:rsidRPr="005E3AB9">
              <w:rPr>
                <w:rFonts w:ascii="Times New Roman" w:eastAsia="Times New Roman" w:hAnsi="Times New Roman" w:cs="Times New Roman"/>
                <w:b/>
                <w:sz w:val="32"/>
                <w:szCs w:val="32"/>
                <w:lang w:val="en-US"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5E3AB9" w:rsidRPr="005E3AB9" w:rsidRDefault="005E3AB9" w:rsidP="005E3AB9">
            <w:pPr>
              <w:spacing w:after="0" w:line="240" w:lineRule="auto"/>
              <w:jc w:val="center"/>
              <w:rPr>
                <w:rFonts w:ascii="Times New Roman" w:eastAsia="Times New Roman" w:hAnsi="Times New Roman" w:cs="Times New Roman"/>
                <w:b/>
                <w:sz w:val="20"/>
                <w:szCs w:val="20"/>
                <w:lang w:val="en-US"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5E3AB9" w:rsidRPr="005E3AB9" w:rsidRDefault="005E3AB9" w:rsidP="005E3AB9">
            <w:pPr>
              <w:spacing w:after="0" w:line="240" w:lineRule="auto"/>
              <w:jc w:val="center"/>
              <w:rPr>
                <w:rFonts w:ascii="Times New Roman" w:eastAsia="Times New Roman" w:hAnsi="Times New Roman" w:cs="Times New Roman"/>
                <w:b/>
                <w:sz w:val="20"/>
                <w:szCs w:val="20"/>
                <w:lang w:val="en-US" w:eastAsia="tr-TR"/>
              </w:rPr>
            </w:pPr>
          </w:p>
        </w:tc>
      </w:tr>
      <w:tr w:rsidR="005E3AB9" w:rsidRPr="005E3AB9" w:rsidTr="006C2360">
        <w:tc>
          <w:tcPr>
            <w:tcW w:w="9889" w:type="dxa"/>
            <w:gridSpan w:val="5"/>
            <w:tcBorders>
              <w:top w:val="single" w:sz="6" w:space="0" w:color="auto"/>
              <w:left w:val="single" w:sz="12" w:space="0" w:color="auto"/>
              <w:bottom w:val="single" w:sz="12" w:space="0" w:color="auto"/>
              <w:right w:val="single" w:sz="12" w:space="0" w:color="auto"/>
            </w:tcBorders>
            <w:vAlign w:val="center"/>
          </w:tcPr>
          <w:p w:rsidR="005E3AB9" w:rsidRPr="005E3AB9" w:rsidRDefault="005E3AB9" w:rsidP="005E3AB9">
            <w:pPr>
              <w:spacing w:after="0" w:line="240" w:lineRule="auto"/>
              <w:jc w:val="both"/>
              <w:rPr>
                <w:rFonts w:ascii="Times New Roman" w:eastAsia="Times New Roman" w:hAnsi="Times New Roman" w:cs="Times New Roman"/>
                <w:sz w:val="20"/>
                <w:szCs w:val="20"/>
                <w:lang w:val="en-US" w:eastAsia="tr-TR"/>
              </w:rPr>
            </w:pPr>
            <w:r w:rsidRPr="005E3AB9">
              <w:rPr>
                <w:rFonts w:ascii="Times New Roman" w:eastAsia="Times New Roman" w:hAnsi="Times New Roman" w:cs="Times New Roman"/>
                <w:b/>
                <w:sz w:val="20"/>
                <w:szCs w:val="20"/>
                <w:lang w:val="en-US" w:eastAsia="tr-TR"/>
              </w:rPr>
              <w:t>1</w:t>
            </w:r>
            <w:r w:rsidRPr="005E3AB9">
              <w:rPr>
                <w:rFonts w:ascii="Times New Roman" w:eastAsia="Times New Roman" w:hAnsi="Times New Roman" w:cs="Times New Roman"/>
                <w:sz w:val="20"/>
                <w:szCs w:val="20"/>
                <w:lang w:val="en-US" w:eastAsia="tr-TR"/>
              </w:rPr>
              <w:t xml:space="preserve">:None. </w:t>
            </w:r>
            <w:r w:rsidRPr="005E3AB9">
              <w:rPr>
                <w:rFonts w:ascii="Times New Roman" w:eastAsia="Times New Roman" w:hAnsi="Times New Roman" w:cs="Times New Roman"/>
                <w:b/>
                <w:sz w:val="20"/>
                <w:szCs w:val="20"/>
                <w:lang w:val="en-US" w:eastAsia="tr-TR"/>
              </w:rPr>
              <w:t>2</w:t>
            </w:r>
            <w:r w:rsidRPr="005E3AB9">
              <w:rPr>
                <w:rFonts w:ascii="Times New Roman" w:eastAsia="Times New Roman" w:hAnsi="Times New Roman" w:cs="Times New Roman"/>
                <w:sz w:val="20"/>
                <w:szCs w:val="20"/>
                <w:lang w:val="en-US" w:eastAsia="tr-TR"/>
              </w:rPr>
              <w:t xml:space="preserve">:Partially contribution. </w:t>
            </w:r>
            <w:r w:rsidRPr="005E3AB9">
              <w:rPr>
                <w:rFonts w:ascii="Times New Roman" w:eastAsia="Times New Roman" w:hAnsi="Times New Roman" w:cs="Times New Roman"/>
                <w:b/>
                <w:sz w:val="20"/>
                <w:szCs w:val="20"/>
                <w:lang w:val="en-US" w:eastAsia="tr-TR"/>
              </w:rPr>
              <w:t>3</w:t>
            </w:r>
            <w:r w:rsidRPr="005E3AB9">
              <w:rPr>
                <w:rFonts w:ascii="Times New Roman" w:eastAsia="Times New Roman" w:hAnsi="Times New Roman" w:cs="Times New Roman"/>
                <w:sz w:val="20"/>
                <w:szCs w:val="20"/>
                <w:lang w:val="en-US" w:eastAsia="tr-TR"/>
              </w:rPr>
              <w:t>: Completely contribution.</w:t>
            </w:r>
          </w:p>
        </w:tc>
      </w:tr>
    </w:tbl>
    <w:p w:rsidR="005E3AB9" w:rsidRPr="005E3AB9" w:rsidRDefault="005E3AB9" w:rsidP="005E3AB9">
      <w:pPr>
        <w:spacing w:after="0" w:line="240" w:lineRule="auto"/>
        <w:rPr>
          <w:rFonts w:ascii="Times New Roman" w:eastAsia="Times New Roman" w:hAnsi="Times New Roman" w:cs="Times New Roman"/>
          <w:sz w:val="16"/>
          <w:szCs w:val="16"/>
          <w:lang w:val="en-US" w:eastAsia="tr-TR"/>
        </w:rPr>
      </w:pPr>
    </w:p>
    <w:p w:rsidR="005E3AB9" w:rsidRDefault="005E3AB9" w:rsidP="005E3AB9">
      <w:pPr>
        <w:tabs>
          <w:tab w:val="left" w:pos="7800"/>
        </w:tabs>
        <w:spacing w:after="0" w:line="240" w:lineRule="auto"/>
        <w:rPr>
          <w:rFonts w:ascii="Times New Roman" w:eastAsia="Times New Roman" w:hAnsi="Times New Roman" w:cs="Times New Roman"/>
          <w:b/>
          <w:sz w:val="24"/>
          <w:szCs w:val="24"/>
          <w:lang w:val="en-US" w:eastAsia="tr-TR"/>
        </w:rPr>
      </w:pPr>
    </w:p>
    <w:p w:rsidR="005E3AB9" w:rsidRDefault="005E3AB9" w:rsidP="005E3AB9">
      <w:pPr>
        <w:tabs>
          <w:tab w:val="left" w:pos="7800"/>
        </w:tabs>
        <w:spacing w:after="0" w:line="240" w:lineRule="auto"/>
        <w:rPr>
          <w:rFonts w:ascii="Times New Roman" w:eastAsia="Times New Roman" w:hAnsi="Times New Roman" w:cs="Times New Roman"/>
          <w:b/>
          <w:sz w:val="24"/>
          <w:szCs w:val="24"/>
          <w:lang w:val="en-US" w:eastAsia="tr-TR"/>
        </w:rPr>
      </w:pPr>
    </w:p>
    <w:p w:rsidR="005E3AB9" w:rsidRDefault="005E3AB9" w:rsidP="005E3AB9">
      <w:pPr>
        <w:tabs>
          <w:tab w:val="left" w:pos="7800"/>
        </w:tabs>
        <w:spacing w:after="0" w:line="240" w:lineRule="auto"/>
        <w:rPr>
          <w:rFonts w:ascii="Times New Roman" w:eastAsia="Times New Roman" w:hAnsi="Times New Roman" w:cs="Times New Roman"/>
          <w:b/>
          <w:sz w:val="24"/>
          <w:szCs w:val="24"/>
          <w:lang w:val="en-US" w:eastAsia="tr-TR"/>
        </w:rPr>
      </w:pPr>
    </w:p>
    <w:p w:rsidR="005E3AB9" w:rsidRDefault="005E3AB9" w:rsidP="005E3AB9">
      <w:pPr>
        <w:tabs>
          <w:tab w:val="left" w:pos="7800"/>
        </w:tabs>
        <w:spacing w:after="0" w:line="240" w:lineRule="auto"/>
        <w:rPr>
          <w:rFonts w:ascii="Times New Roman" w:eastAsia="Times New Roman" w:hAnsi="Times New Roman" w:cs="Times New Roman"/>
          <w:b/>
          <w:sz w:val="24"/>
          <w:szCs w:val="24"/>
          <w:lang w:val="en-US" w:eastAsia="tr-TR"/>
        </w:rPr>
      </w:pPr>
    </w:p>
    <w:p w:rsidR="005E3AB9" w:rsidRDefault="005E3AB9" w:rsidP="005E3AB9">
      <w:pPr>
        <w:tabs>
          <w:tab w:val="left" w:pos="7800"/>
        </w:tabs>
        <w:spacing w:after="0" w:line="240" w:lineRule="auto"/>
        <w:rPr>
          <w:rFonts w:ascii="Times New Roman" w:eastAsia="Times New Roman" w:hAnsi="Times New Roman" w:cs="Times New Roman"/>
          <w:b/>
          <w:sz w:val="24"/>
          <w:szCs w:val="24"/>
          <w:lang w:val="en-US" w:eastAsia="tr-TR"/>
        </w:rPr>
      </w:pPr>
    </w:p>
    <w:p w:rsidR="005E3AB9" w:rsidRDefault="005E3AB9" w:rsidP="005E3AB9">
      <w:pPr>
        <w:tabs>
          <w:tab w:val="left" w:pos="7800"/>
        </w:tabs>
        <w:spacing w:after="0" w:line="240" w:lineRule="auto"/>
        <w:rPr>
          <w:rFonts w:ascii="Times New Roman" w:eastAsia="Times New Roman" w:hAnsi="Times New Roman" w:cs="Times New Roman"/>
          <w:b/>
          <w:sz w:val="24"/>
          <w:szCs w:val="24"/>
          <w:lang w:val="en-US" w:eastAsia="tr-TR"/>
        </w:rPr>
      </w:pPr>
    </w:p>
    <w:p w:rsidR="005E3AB9" w:rsidRDefault="005E3AB9" w:rsidP="005E3AB9">
      <w:pPr>
        <w:tabs>
          <w:tab w:val="left" w:pos="7800"/>
        </w:tabs>
        <w:spacing w:after="0" w:line="240" w:lineRule="auto"/>
        <w:rPr>
          <w:rFonts w:ascii="Times New Roman" w:eastAsia="Times New Roman" w:hAnsi="Times New Roman" w:cs="Times New Roman"/>
          <w:b/>
          <w:sz w:val="24"/>
          <w:szCs w:val="24"/>
          <w:lang w:val="en-US" w:eastAsia="tr-TR"/>
        </w:rPr>
      </w:pPr>
    </w:p>
    <w:p w:rsidR="005E3AB9" w:rsidRDefault="005E3AB9" w:rsidP="005E3AB9">
      <w:pPr>
        <w:tabs>
          <w:tab w:val="left" w:pos="7800"/>
        </w:tabs>
        <w:spacing w:after="0" w:line="240" w:lineRule="auto"/>
        <w:rPr>
          <w:rFonts w:ascii="Times New Roman" w:eastAsia="Times New Roman" w:hAnsi="Times New Roman" w:cs="Times New Roman"/>
          <w:b/>
          <w:sz w:val="24"/>
          <w:szCs w:val="24"/>
          <w:lang w:val="en-US" w:eastAsia="tr-TR"/>
        </w:rPr>
      </w:pPr>
    </w:p>
    <w:p w:rsidR="005E3AB9" w:rsidRDefault="005E3AB9" w:rsidP="005E3AB9">
      <w:pPr>
        <w:tabs>
          <w:tab w:val="left" w:pos="7800"/>
        </w:tabs>
        <w:spacing w:after="0" w:line="240" w:lineRule="auto"/>
        <w:rPr>
          <w:rFonts w:ascii="Times New Roman" w:eastAsia="Times New Roman" w:hAnsi="Times New Roman" w:cs="Times New Roman"/>
          <w:b/>
          <w:sz w:val="24"/>
          <w:szCs w:val="24"/>
          <w:lang w:val="en-US" w:eastAsia="tr-TR"/>
        </w:rPr>
      </w:pPr>
    </w:p>
    <w:p w:rsidR="005E3AB9" w:rsidRDefault="005E3AB9" w:rsidP="005E3AB9">
      <w:pPr>
        <w:tabs>
          <w:tab w:val="left" w:pos="7800"/>
        </w:tabs>
        <w:spacing w:after="0" w:line="240" w:lineRule="auto"/>
        <w:rPr>
          <w:rFonts w:ascii="Times New Roman" w:eastAsia="Times New Roman" w:hAnsi="Times New Roman" w:cs="Times New Roman"/>
          <w:b/>
          <w:sz w:val="24"/>
          <w:szCs w:val="24"/>
          <w:lang w:val="en-US" w:eastAsia="tr-TR"/>
        </w:rPr>
      </w:pPr>
    </w:p>
    <w:p w:rsidR="005E3AB9" w:rsidRDefault="005E3AB9" w:rsidP="005E3AB9">
      <w:pPr>
        <w:tabs>
          <w:tab w:val="left" w:pos="7800"/>
        </w:tabs>
        <w:spacing w:after="0" w:line="240" w:lineRule="auto"/>
        <w:rPr>
          <w:rFonts w:ascii="Times New Roman" w:eastAsia="Times New Roman" w:hAnsi="Times New Roman" w:cs="Times New Roman"/>
          <w:b/>
          <w:sz w:val="24"/>
          <w:szCs w:val="24"/>
          <w:lang w:val="en-US" w:eastAsia="tr-TR"/>
        </w:rPr>
      </w:pPr>
    </w:p>
    <w:p w:rsidR="005E3AB9" w:rsidRDefault="005E3AB9" w:rsidP="005E3AB9">
      <w:pPr>
        <w:tabs>
          <w:tab w:val="left" w:pos="7800"/>
        </w:tabs>
        <w:spacing w:after="0" w:line="240" w:lineRule="auto"/>
        <w:rPr>
          <w:rFonts w:ascii="Times New Roman" w:eastAsia="Times New Roman" w:hAnsi="Times New Roman" w:cs="Times New Roman"/>
          <w:b/>
          <w:sz w:val="24"/>
          <w:szCs w:val="24"/>
          <w:lang w:val="en-US" w:eastAsia="tr-TR"/>
        </w:rPr>
      </w:pPr>
    </w:p>
    <w:p w:rsidR="005E3AB9" w:rsidRDefault="005E3AB9" w:rsidP="005E3AB9">
      <w:pPr>
        <w:tabs>
          <w:tab w:val="left" w:pos="7800"/>
        </w:tabs>
        <w:spacing w:after="0" w:line="240" w:lineRule="auto"/>
        <w:rPr>
          <w:rFonts w:ascii="Times New Roman" w:eastAsia="Times New Roman" w:hAnsi="Times New Roman" w:cs="Times New Roman"/>
          <w:b/>
          <w:sz w:val="24"/>
          <w:szCs w:val="24"/>
          <w:lang w:val="en-US" w:eastAsia="tr-TR"/>
        </w:rPr>
      </w:pPr>
    </w:p>
    <w:p w:rsidR="005E3AB9" w:rsidRDefault="005E3AB9" w:rsidP="005E3AB9">
      <w:pPr>
        <w:tabs>
          <w:tab w:val="left" w:pos="7800"/>
        </w:tabs>
        <w:spacing w:after="0" w:line="240" w:lineRule="auto"/>
        <w:rPr>
          <w:rFonts w:ascii="Times New Roman" w:eastAsia="Times New Roman" w:hAnsi="Times New Roman" w:cs="Times New Roman"/>
          <w:b/>
          <w:sz w:val="24"/>
          <w:szCs w:val="24"/>
          <w:lang w:val="en-US" w:eastAsia="tr-TR"/>
        </w:rPr>
      </w:pPr>
    </w:p>
    <w:p w:rsidR="005E3AB9" w:rsidRDefault="005E3AB9" w:rsidP="005E3AB9">
      <w:pPr>
        <w:tabs>
          <w:tab w:val="left" w:pos="7800"/>
        </w:tabs>
        <w:spacing w:after="0" w:line="240" w:lineRule="auto"/>
        <w:rPr>
          <w:rFonts w:ascii="Times New Roman" w:eastAsia="Times New Roman" w:hAnsi="Times New Roman" w:cs="Times New Roman"/>
          <w:b/>
          <w:sz w:val="24"/>
          <w:szCs w:val="24"/>
          <w:lang w:val="en-US" w:eastAsia="tr-TR"/>
        </w:rPr>
      </w:pPr>
    </w:p>
    <w:p w:rsidR="005E3AB9" w:rsidRDefault="005E3AB9" w:rsidP="005E3AB9">
      <w:pPr>
        <w:tabs>
          <w:tab w:val="left" w:pos="7800"/>
        </w:tabs>
        <w:spacing w:after="0" w:line="240" w:lineRule="auto"/>
        <w:rPr>
          <w:rFonts w:ascii="Times New Roman" w:eastAsia="Times New Roman" w:hAnsi="Times New Roman" w:cs="Times New Roman"/>
          <w:b/>
          <w:sz w:val="24"/>
          <w:szCs w:val="24"/>
          <w:lang w:val="en-US" w:eastAsia="tr-TR"/>
        </w:rPr>
      </w:pPr>
    </w:p>
    <w:p w:rsidR="005E3AB9" w:rsidRDefault="005E3AB9" w:rsidP="005E3AB9">
      <w:pPr>
        <w:tabs>
          <w:tab w:val="left" w:pos="7800"/>
        </w:tabs>
        <w:spacing w:after="0" w:line="240" w:lineRule="auto"/>
        <w:rPr>
          <w:rFonts w:ascii="Times New Roman" w:eastAsia="Times New Roman" w:hAnsi="Times New Roman" w:cs="Times New Roman"/>
          <w:b/>
          <w:sz w:val="24"/>
          <w:szCs w:val="24"/>
          <w:lang w:val="en-US" w:eastAsia="tr-TR"/>
        </w:rPr>
      </w:pPr>
    </w:p>
    <w:p w:rsidR="005E3AB9" w:rsidRDefault="005E3AB9" w:rsidP="005E3AB9">
      <w:pPr>
        <w:tabs>
          <w:tab w:val="left" w:pos="7800"/>
        </w:tabs>
        <w:spacing w:after="0" w:line="240" w:lineRule="auto"/>
        <w:rPr>
          <w:rFonts w:ascii="Times New Roman" w:eastAsia="Times New Roman" w:hAnsi="Times New Roman" w:cs="Times New Roman"/>
          <w:b/>
          <w:sz w:val="24"/>
          <w:szCs w:val="24"/>
          <w:lang w:val="en-US" w:eastAsia="tr-TR"/>
        </w:rPr>
      </w:pPr>
    </w:p>
    <w:p w:rsidR="005E3AB9" w:rsidRDefault="005E3AB9" w:rsidP="005E3AB9">
      <w:pPr>
        <w:tabs>
          <w:tab w:val="left" w:pos="7800"/>
        </w:tabs>
        <w:spacing w:after="0" w:line="240" w:lineRule="auto"/>
        <w:rPr>
          <w:rFonts w:ascii="Times New Roman" w:eastAsia="Times New Roman" w:hAnsi="Times New Roman" w:cs="Times New Roman"/>
          <w:b/>
          <w:sz w:val="24"/>
          <w:szCs w:val="24"/>
          <w:lang w:val="en-US" w:eastAsia="tr-TR"/>
        </w:rPr>
      </w:pPr>
    </w:p>
    <w:p w:rsidR="005E3AB9" w:rsidRDefault="005E3AB9" w:rsidP="005E3AB9">
      <w:pPr>
        <w:tabs>
          <w:tab w:val="left" w:pos="7800"/>
        </w:tabs>
        <w:spacing w:after="0" w:line="240" w:lineRule="auto"/>
        <w:rPr>
          <w:rFonts w:ascii="Times New Roman" w:eastAsia="Times New Roman" w:hAnsi="Times New Roman" w:cs="Times New Roman"/>
          <w:b/>
          <w:sz w:val="24"/>
          <w:szCs w:val="24"/>
          <w:lang w:val="en-US" w:eastAsia="tr-TR"/>
        </w:rPr>
      </w:pPr>
    </w:p>
    <w:p w:rsidR="005E3AB9" w:rsidRDefault="005E3AB9" w:rsidP="005E3AB9">
      <w:pPr>
        <w:tabs>
          <w:tab w:val="left" w:pos="7800"/>
        </w:tabs>
        <w:spacing w:after="0" w:line="240" w:lineRule="auto"/>
        <w:rPr>
          <w:rFonts w:ascii="Times New Roman" w:eastAsia="Times New Roman" w:hAnsi="Times New Roman" w:cs="Times New Roman"/>
          <w:b/>
          <w:sz w:val="24"/>
          <w:szCs w:val="24"/>
          <w:lang w:val="en-US" w:eastAsia="tr-TR"/>
        </w:rPr>
      </w:pPr>
    </w:p>
    <w:p w:rsidR="005E3AB9" w:rsidRDefault="005E3AB9" w:rsidP="005E3AB9">
      <w:pPr>
        <w:tabs>
          <w:tab w:val="left" w:pos="7800"/>
        </w:tabs>
        <w:spacing w:after="0" w:line="240" w:lineRule="auto"/>
        <w:rPr>
          <w:rFonts w:ascii="Times New Roman" w:eastAsia="Times New Roman" w:hAnsi="Times New Roman" w:cs="Times New Roman"/>
          <w:b/>
          <w:sz w:val="24"/>
          <w:szCs w:val="24"/>
          <w:lang w:val="en-US" w:eastAsia="tr-TR"/>
        </w:rPr>
      </w:pPr>
    </w:p>
    <w:p w:rsidR="005E3AB9" w:rsidRDefault="005E3AB9" w:rsidP="005E3AB9">
      <w:pPr>
        <w:tabs>
          <w:tab w:val="left" w:pos="7800"/>
        </w:tabs>
        <w:spacing w:after="0" w:line="240" w:lineRule="auto"/>
        <w:rPr>
          <w:rFonts w:ascii="Times New Roman" w:eastAsia="Times New Roman" w:hAnsi="Times New Roman" w:cs="Times New Roman"/>
          <w:b/>
          <w:sz w:val="24"/>
          <w:szCs w:val="24"/>
          <w:lang w:val="en-US" w:eastAsia="tr-TR"/>
        </w:rPr>
      </w:pPr>
    </w:p>
    <w:p w:rsidR="005E3AB9" w:rsidRDefault="005E3AB9" w:rsidP="005E3AB9">
      <w:pPr>
        <w:tabs>
          <w:tab w:val="left" w:pos="7800"/>
        </w:tabs>
        <w:spacing w:after="0" w:line="240" w:lineRule="auto"/>
        <w:rPr>
          <w:rFonts w:ascii="Times New Roman" w:eastAsia="Times New Roman" w:hAnsi="Times New Roman" w:cs="Times New Roman"/>
          <w:b/>
          <w:sz w:val="24"/>
          <w:szCs w:val="24"/>
          <w:lang w:val="en-US" w:eastAsia="tr-TR"/>
        </w:rPr>
      </w:pPr>
    </w:p>
    <w:p w:rsidR="005E3AB9" w:rsidRDefault="005E3AB9" w:rsidP="005E3AB9">
      <w:pPr>
        <w:tabs>
          <w:tab w:val="left" w:pos="7800"/>
        </w:tabs>
        <w:spacing w:after="0" w:line="240" w:lineRule="auto"/>
        <w:rPr>
          <w:rFonts w:ascii="Times New Roman" w:eastAsia="Times New Roman" w:hAnsi="Times New Roman" w:cs="Times New Roman"/>
          <w:b/>
          <w:sz w:val="24"/>
          <w:szCs w:val="24"/>
          <w:lang w:val="en-US" w:eastAsia="tr-TR"/>
        </w:rPr>
      </w:pPr>
    </w:p>
    <w:p w:rsidR="005E3AB9" w:rsidRDefault="005E3AB9" w:rsidP="005E3AB9">
      <w:pPr>
        <w:tabs>
          <w:tab w:val="left" w:pos="7800"/>
        </w:tabs>
        <w:spacing w:after="0" w:line="240" w:lineRule="auto"/>
        <w:rPr>
          <w:rFonts w:ascii="Times New Roman" w:eastAsia="Times New Roman" w:hAnsi="Times New Roman" w:cs="Times New Roman"/>
          <w:b/>
          <w:sz w:val="24"/>
          <w:szCs w:val="24"/>
          <w:lang w:val="en-US" w:eastAsia="tr-TR"/>
        </w:rPr>
      </w:pPr>
    </w:p>
    <w:p w:rsidR="00137268" w:rsidRDefault="00137268" w:rsidP="005E3AB9">
      <w:pPr>
        <w:tabs>
          <w:tab w:val="left" w:pos="7800"/>
        </w:tabs>
        <w:spacing w:after="0" w:line="240" w:lineRule="auto"/>
        <w:rPr>
          <w:rFonts w:ascii="Times New Roman" w:eastAsia="Times New Roman" w:hAnsi="Times New Roman" w:cs="Times New Roman"/>
          <w:b/>
          <w:sz w:val="24"/>
          <w:szCs w:val="24"/>
          <w:lang w:val="en-US" w:eastAsia="tr-TR"/>
        </w:rPr>
      </w:pPr>
    </w:p>
    <w:p w:rsidR="00137268" w:rsidRDefault="00137268" w:rsidP="005E3AB9">
      <w:pPr>
        <w:tabs>
          <w:tab w:val="left" w:pos="7800"/>
        </w:tabs>
        <w:spacing w:after="0" w:line="240" w:lineRule="auto"/>
        <w:rPr>
          <w:rFonts w:ascii="Times New Roman" w:eastAsia="Times New Roman" w:hAnsi="Times New Roman" w:cs="Times New Roman"/>
          <w:b/>
          <w:sz w:val="24"/>
          <w:szCs w:val="24"/>
          <w:lang w:val="en-US" w:eastAsia="tr-TR"/>
        </w:rPr>
      </w:pPr>
    </w:p>
    <w:p w:rsidR="00137268" w:rsidRDefault="00137268" w:rsidP="005E3AB9">
      <w:pPr>
        <w:tabs>
          <w:tab w:val="left" w:pos="7800"/>
        </w:tabs>
        <w:spacing w:after="0" w:line="240" w:lineRule="auto"/>
        <w:rPr>
          <w:rFonts w:ascii="Times New Roman" w:eastAsia="Times New Roman" w:hAnsi="Times New Roman" w:cs="Times New Roman"/>
          <w:b/>
          <w:sz w:val="24"/>
          <w:szCs w:val="24"/>
          <w:lang w:val="en-US" w:eastAsia="tr-TR"/>
        </w:rPr>
      </w:pPr>
    </w:p>
    <w:p w:rsidR="00137268" w:rsidRDefault="00137268" w:rsidP="005E3AB9">
      <w:pPr>
        <w:tabs>
          <w:tab w:val="left" w:pos="7800"/>
        </w:tabs>
        <w:spacing w:after="0" w:line="240" w:lineRule="auto"/>
        <w:rPr>
          <w:rFonts w:ascii="Times New Roman" w:eastAsia="Times New Roman" w:hAnsi="Times New Roman" w:cs="Times New Roman"/>
          <w:b/>
          <w:sz w:val="24"/>
          <w:szCs w:val="24"/>
          <w:lang w:val="en-US" w:eastAsia="tr-TR"/>
        </w:rPr>
      </w:pPr>
    </w:p>
    <w:p w:rsidR="00137268" w:rsidRDefault="00137268" w:rsidP="005E3AB9">
      <w:pPr>
        <w:tabs>
          <w:tab w:val="left" w:pos="7800"/>
        </w:tabs>
        <w:spacing w:after="0" w:line="240" w:lineRule="auto"/>
        <w:rPr>
          <w:rFonts w:ascii="Times New Roman" w:eastAsia="Times New Roman" w:hAnsi="Times New Roman" w:cs="Times New Roman"/>
          <w:b/>
          <w:sz w:val="24"/>
          <w:szCs w:val="24"/>
          <w:lang w:val="en-US" w:eastAsia="tr-TR"/>
        </w:rPr>
      </w:pPr>
    </w:p>
    <w:p w:rsidR="00137268" w:rsidRDefault="00137268" w:rsidP="005E3AB9">
      <w:pPr>
        <w:tabs>
          <w:tab w:val="left" w:pos="7800"/>
        </w:tabs>
        <w:spacing w:after="0" w:line="240" w:lineRule="auto"/>
        <w:rPr>
          <w:rFonts w:ascii="Times New Roman" w:eastAsia="Times New Roman" w:hAnsi="Times New Roman" w:cs="Times New Roman"/>
          <w:b/>
          <w:sz w:val="24"/>
          <w:szCs w:val="24"/>
          <w:lang w:val="en-US" w:eastAsia="tr-TR"/>
        </w:rPr>
      </w:pPr>
    </w:p>
    <w:p w:rsidR="00137268" w:rsidRDefault="00137268" w:rsidP="005E3AB9">
      <w:pPr>
        <w:tabs>
          <w:tab w:val="left" w:pos="7800"/>
        </w:tabs>
        <w:spacing w:after="0" w:line="240" w:lineRule="auto"/>
        <w:rPr>
          <w:rFonts w:ascii="Times New Roman" w:eastAsia="Times New Roman" w:hAnsi="Times New Roman" w:cs="Times New Roman"/>
          <w:b/>
          <w:sz w:val="24"/>
          <w:szCs w:val="24"/>
          <w:lang w:val="en-US" w:eastAsia="tr-TR"/>
        </w:rPr>
      </w:pPr>
    </w:p>
    <w:p w:rsidR="00137268" w:rsidRDefault="00137268" w:rsidP="005E3AB9">
      <w:pPr>
        <w:tabs>
          <w:tab w:val="left" w:pos="7800"/>
        </w:tabs>
        <w:spacing w:after="0" w:line="240" w:lineRule="auto"/>
        <w:rPr>
          <w:rFonts w:ascii="Times New Roman" w:eastAsia="Times New Roman" w:hAnsi="Times New Roman" w:cs="Times New Roman"/>
          <w:b/>
          <w:sz w:val="24"/>
          <w:szCs w:val="24"/>
          <w:lang w:val="en-US" w:eastAsia="tr-TR"/>
        </w:rPr>
      </w:pPr>
    </w:p>
    <w:p w:rsidR="00137268" w:rsidRDefault="00137268" w:rsidP="005E3AB9">
      <w:pPr>
        <w:tabs>
          <w:tab w:val="left" w:pos="7800"/>
        </w:tabs>
        <w:spacing w:after="0" w:line="240" w:lineRule="auto"/>
        <w:rPr>
          <w:rFonts w:ascii="Times New Roman" w:eastAsia="Times New Roman" w:hAnsi="Times New Roman" w:cs="Times New Roman"/>
          <w:b/>
          <w:sz w:val="24"/>
          <w:szCs w:val="24"/>
          <w:lang w:val="en-US" w:eastAsia="tr-TR"/>
        </w:rPr>
      </w:pPr>
    </w:p>
    <w:p w:rsidR="00137268" w:rsidRDefault="00137268" w:rsidP="005E3AB9">
      <w:pPr>
        <w:tabs>
          <w:tab w:val="left" w:pos="7800"/>
        </w:tabs>
        <w:spacing w:after="0" w:line="240" w:lineRule="auto"/>
        <w:rPr>
          <w:rFonts w:ascii="Times New Roman" w:eastAsia="Times New Roman" w:hAnsi="Times New Roman" w:cs="Times New Roman"/>
          <w:b/>
          <w:sz w:val="24"/>
          <w:szCs w:val="24"/>
          <w:lang w:val="en-US" w:eastAsia="tr-TR"/>
        </w:rPr>
      </w:pPr>
    </w:p>
    <w:p w:rsidR="00137268" w:rsidRDefault="00137268" w:rsidP="005E3AB9">
      <w:pPr>
        <w:tabs>
          <w:tab w:val="left" w:pos="7800"/>
        </w:tabs>
        <w:spacing w:after="0" w:line="240" w:lineRule="auto"/>
        <w:rPr>
          <w:rFonts w:ascii="Times New Roman" w:eastAsia="Times New Roman" w:hAnsi="Times New Roman" w:cs="Times New Roman"/>
          <w:b/>
          <w:sz w:val="24"/>
          <w:szCs w:val="24"/>
          <w:lang w:val="en-US" w:eastAsia="tr-TR"/>
        </w:rPr>
      </w:pPr>
    </w:p>
    <w:p w:rsidR="00137268" w:rsidRDefault="00137268" w:rsidP="005E3AB9">
      <w:pPr>
        <w:tabs>
          <w:tab w:val="left" w:pos="7800"/>
        </w:tabs>
        <w:spacing w:after="0" w:line="240" w:lineRule="auto"/>
        <w:rPr>
          <w:rFonts w:ascii="Times New Roman" w:eastAsia="Times New Roman" w:hAnsi="Times New Roman" w:cs="Times New Roman"/>
          <w:b/>
          <w:sz w:val="24"/>
          <w:szCs w:val="24"/>
          <w:lang w:val="en-US" w:eastAsia="tr-TR"/>
        </w:rPr>
      </w:pPr>
    </w:p>
    <w:p w:rsidR="00137268" w:rsidRDefault="00137268" w:rsidP="00C81038">
      <w:pPr>
        <w:spacing w:after="0"/>
        <w:jc w:val="center"/>
        <w:outlineLvl w:val="0"/>
        <w:rPr>
          <w:b/>
          <w:sz w:val="28"/>
          <w:szCs w:val="28"/>
        </w:rPr>
      </w:pPr>
      <w:r>
        <w:rPr>
          <w:b/>
          <w:sz w:val="28"/>
          <w:szCs w:val="28"/>
        </w:rPr>
        <w:t>ESOGU</w:t>
      </w:r>
      <w:r w:rsidRPr="00D64451">
        <w:rPr>
          <w:b/>
          <w:sz w:val="28"/>
          <w:szCs w:val="28"/>
        </w:rPr>
        <w:t xml:space="preserve"> </w:t>
      </w:r>
      <w:r>
        <w:rPr>
          <w:b/>
          <w:sz w:val="28"/>
          <w:szCs w:val="28"/>
        </w:rPr>
        <w:t xml:space="preserve">Faculty of Dentistry </w:t>
      </w:r>
    </w:p>
    <w:p w:rsidR="00137268" w:rsidRDefault="00137268" w:rsidP="00C81038">
      <w:pPr>
        <w:spacing w:after="0"/>
        <w:jc w:val="center"/>
        <w:outlineLvl w:val="0"/>
        <w:rPr>
          <w:b/>
          <w:sz w:val="28"/>
          <w:szCs w:val="28"/>
        </w:rPr>
      </w:pPr>
      <w:r>
        <w:rPr>
          <w:b/>
          <w:sz w:val="28"/>
          <w:szCs w:val="28"/>
        </w:rPr>
        <w:t>Course Information Form</w:t>
      </w:r>
    </w:p>
    <w:p w:rsidR="00137268" w:rsidRPr="00FD6860" w:rsidRDefault="00137268" w:rsidP="00C81038">
      <w:pPr>
        <w:spacing w:after="0"/>
        <w:outlineLvl w:val="0"/>
        <w:rPr>
          <w:b/>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137268" w:rsidRPr="006B43E2" w:rsidTr="006C2360">
        <w:tc>
          <w:tcPr>
            <w:tcW w:w="1167" w:type="dxa"/>
            <w:vAlign w:val="center"/>
          </w:tcPr>
          <w:p w:rsidR="00137268" w:rsidRPr="006B43E2" w:rsidRDefault="000F0C33" w:rsidP="00C81038">
            <w:pPr>
              <w:spacing w:after="0"/>
              <w:outlineLvl w:val="0"/>
              <w:rPr>
                <w:b/>
                <w:sz w:val="20"/>
                <w:szCs w:val="20"/>
              </w:rPr>
            </w:pPr>
            <w:r>
              <w:rPr>
                <w:rFonts w:ascii="Times New Roman" w:eastAsia="Times New Roman" w:hAnsi="Times New Roman" w:cs="Times New Roman"/>
                <w:b/>
                <w:sz w:val="20"/>
                <w:szCs w:val="20"/>
                <w:lang w:eastAsia="tr-TR"/>
              </w:rPr>
              <w:t>CLASS</w:t>
            </w:r>
          </w:p>
        </w:tc>
        <w:tc>
          <w:tcPr>
            <w:tcW w:w="1527" w:type="dxa"/>
            <w:vAlign w:val="center"/>
          </w:tcPr>
          <w:p w:rsidR="00137268" w:rsidRPr="00B205AF" w:rsidRDefault="000F0C33" w:rsidP="00C81038">
            <w:pPr>
              <w:spacing w:after="0"/>
              <w:ind w:left="30"/>
              <w:outlineLvl w:val="0"/>
              <w:rPr>
                <w:sz w:val="20"/>
                <w:szCs w:val="20"/>
              </w:rPr>
            </w:pPr>
            <w:r>
              <w:rPr>
                <w:sz w:val="20"/>
                <w:szCs w:val="20"/>
              </w:rPr>
              <w:t>3</w:t>
            </w:r>
          </w:p>
        </w:tc>
      </w:tr>
    </w:tbl>
    <w:p w:rsidR="00137268" w:rsidRPr="00474EEF" w:rsidRDefault="00137268" w:rsidP="00137268">
      <w:pPr>
        <w:jc w:val="right"/>
        <w:outlineLvl w:val="0"/>
        <w:rPr>
          <w:b/>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137268" w:rsidRPr="006B43E2" w:rsidTr="006C2360">
        <w:tc>
          <w:tcPr>
            <w:tcW w:w="1668" w:type="dxa"/>
            <w:vAlign w:val="center"/>
          </w:tcPr>
          <w:p w:rsidR="00137268" w:rsidRPr="006B43E2" w:rsidRDefault="00137268" w:rsidP="006C2360">
            <w:pPr>
              <w:jc w:val="center"/>
              <w:outlineLvl w:val="0"/>
              <w:rPr>
                <w:b/>
                <w:sz w:val="20"/>
                <w:szCs w:val="20"/>
              </w:rPr>
            </w:pPr>
            <w:r w:rsidRPr="00E8661A">
              <w:rPr>
                <w:b/>
                <w:sz w:val="20"/>
                <w:szCs w:val="20"/>
              </w:rPr>
              <w:t>COURSE CODE</w:t>
            </w:r>
          </w:p>
        </w:tc>
        <w:tc>
          <w:tcPr>
            <w:tcW w:w="2760" w:type="dxa"/>
            <w:vAlign w:val="center"/>
          </w:tcPr>
          <w:p w:rsidR="00137268" w:rsidRPr="00711636" w:rsidRDefault="00137268" w:rsidP="006C2360">
            <w:pPr>
              <w:outlineLvl w:val="0"/>
            </w:pPr>
            <w:r>
              <w:t xml:space="preserve"> 161116006</w:t>
            </w:r>
          </w:p>
        </w:tc>
        <w:tc>
          <w:tcPr>
            <w:tcW w:w="1560" w:type="dxa"/>
            <w:vAlign w:val="center"/>
          </w:tcPr>
          <w:p w:rsidR="00137268" w:rsidRPr="006B43E2" w:rsidRDefault="00137268" w:rsidP="006C2360">
            <w:pPr>
              <w:jc w:val="center"/>
              <w:outlineLvl w:val="0"/>
              <w:rPr>
                <w:b/>
                <w:sz w:val="20"/>
                <w:szCs w:val="20"/>
              </w:rPr>
            </w:pPr>
            <w:r>
              <w:rPr>
                <w:b/>
                <w:sz w:val="20"/>
                <w:szCs w:val="20"/>
              </w:rPr>
              <w:t>COURSE NAME</w:t>
            </w:r>
          </w:p>
        </w:tc>
        <w:tc>
          <w:tcPr>
            <w:tcW w:w="4185" w:type="dxa"/>
          </w:tcPr>
          <w:p w:rsidR="00137268" w:rsidRPr="006B43E2" w:rsidRDefault="00137268" w:rsidP="00C81038">
            <w:pPr>
              <w:outlineLvl w:val="0"/>
              <w:rPr>
                <w:sz w:val="20"/>
                <w:szCs w:val="20"/>
              </w:rPr>
            </w:pPr>
            <w:r>
              <w:rPr>
                <w:sz w:val="20"/>
                <w:szCs w:val="20"/>
              </w:rPr>
              <w:t xml:space="preserve"> </w:t>
            </w:r>
            <w:r>
              <w:rPr>
                <w:sz w:val="20"/>
                <w:szCs w:val="20"/>
              </w:rPr>
              <w:tab/>
            </w:r>
            <w:r w:rsidRPr="00DF321C">
              <w:rPr>
                <w:sz w:val="20"/>
                <w:szCs w:val="20"/>
              </w:rPr>
              <w:t>Prosthodontics</w:t>
            </w:r>
            <w:r w:rsidRPr="00B205AF">
              <w:rPr>
                <w:sz w:val="20"/>
                <w:szCs w:val="20"/>
              </w:rPr>
              <w:t xml:space="preserve"> II</w:t>
            </w:r>
            <w:r>
              <w:rPr>
                <w:sz w:val="20"/>
                <w:szCs w:val="20"/>
              </w:rPr>
              <w:t>I</w:t>
            </w:r>
          </w:p>
        </w:tc>
      </w:tr>
    </w:tbl>
    <w:p w:rsidR="00137268" w:rsidRPr="00474EEF" w:rsidRDefault="00137268" w:rsidP="00137268">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2"/>
        <w:gridCol w:w="774"/>
        <w:gridCol w:w="766"/>
        <w:gridCol w:w="302"/>
        <w:gridCol w:w="776"/>
        <w:gridCol w:w="663"/>
        <w:gridCol w:w="829"/>
        <w:gridCol w:w="58"/>
        <w:gridCol w:w="589"/>
        <w:gridCol w:w="125"/>
        <w:gridCol w:w="1785"/>
        <w:gridCol w:w="710"/>
        <w:gridCol w:w="1490"/>
      </w:tblGrid>
      <w:tr w:rsidR="00137268" w:rsidRPr="00424600" w:rsidTr="006C2360">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rsidR="00137268" w:rsidRPr="00E017F7" w:rsidRDefault="00137268" w:rsidP="006C2360">
            <w:pPr>
              <w:rPr>
                <w:b/>
                <w:sz w:val="18"/>
                <w:szCs w:val="20"/>
              </w:rPr>
            </w:pPr>
            <w:r>
              <w:rPr>
                <w:b/>
                <w:sz w:val="18"/>
                <w:szCs w:val="20"/>
              </w:rPr>
              <w:t>SEMESTER</w:t>
            </w:r>
          </w:p>
          <w:p w:rsidR="00137268" w:rsidRPr="00521A1D" w:rsidRDefault="00137268" w:rsidP="006C2360">
            <w:pPr>
              <w:rPr>
                <w:sz w:val="20"/>
                <w:szCs w:val="20"/>
              </w:rPr>
            </w:pPr>
          </w:p>
        </w:tc>
        <w:tc>
          <w:tcPr>
            <w:tcW w:w="1653" w:type="pct"/>
            <w:gridSpan w:val="5"/>
            <w:tcBorders>
              <w:left w:val="single" w:sz="12" w:space="0" w:color="auto"/>
              <w:bottom w:val="single" w:sz="4" w:space="0" w:color="auto"/>
              <w:right w:val="single" w:sz="12" w:space="0" w:color="auto"/>
            </w:tcBorders>
            <w:vAlign w:val="center"/>
          </w:tcPr>
          <w:p w:rsidR="00137268" w:rsidRPr="00521A1D" w:rsidRDefault="00137268" w:rsidP="006C2360">
            <w:pPr>
              <w:jc w:val="center"/>
              <w:rPr>
                <w:b/>
                <w:sz w:val="20"/>
                <w:szCs w:val="20"/>
              </w:rPr>
            </w:pPr>
            <w:r>
              <w:rPr>
                <w:b/>
                <w:sz w:val="20"/>
                <w:szCs w:val="20"/>
              </w:rPr>
              <w:t>WEEKLY COURSE PERIOD</w:t>
            </w:r>
          </w:p>
        </w:tc>
        <w:tc>
          <w:tcPr>
            <w:tcW w:w="2815" w:type="pct"/>
            <w:gridSpan w:val="7"/>
            <w:tcBorders>
              <w:left w:val="single" w:sz="12" w:space="0" w:color="auto"/>
              <w:bottom w:val="single" w:sz="4" w:space="0" w:color="auto"/>
            </w:tcBorders>
            <w:vAlign w:val="center"/>
          </w:tcPr>
          <w:p w:rsidR="00137268" w:rsidRPr="00521A1D" w:rsidRDefault="00137268" w:rsidP="006C2360">
            <w:pPr>
              <w:jc w:val="center"/>
              <w:rPr>
                <w:b/>
                <w:sz w:val="20"/>
                <w:szCs w:val="20"/>
              </w:rPr>
            </w:pPr>
            <w:r>
              <w:rPr>
                <w:b/>
                <w:sz w:val="20"/>
                <w:szCs w:val="20"/>
              </w:rPr>
              <w:t>COURSE OF</w:t>
            </w:r>
          </w:p>
        </w:tc>
      </w:tr>
      <w:tr w:rsidR="00137268" w:rsidRPr="00424600" w:rsidTr="006C2360">
        <w:trPr>
          <w:trHeight w:val="382"/>
        </w:trPr>
        <w:tc>
          <w:tcPr>
            <w:tcW w:w="531" w:type="pct"/>
            <w:vMerge/>
            <w:tcBorders>
              <w:top w:val="single" w:sz="4" w:space="0" w:color="auto"/>
              <w:left w:val="single" w:sz="12" w:space="0" w:color="auto"/>
              <w:bottom w:val="single" w:sz="4" w:space="0" w:color="auto"/>
              <w:right w:val="single" w:sz="12" w:space="0" w:color="auto"/>
            </w:tcBorders>
          </w:tcPr>
          <w:p w:rsidR="00137268" w:rsidRPr="00521A1D" w:rsidRDefault="00137268" w:rsidP="006C2360">
            <w:pPr>
              <w:rPr>
                <w:b/>
                <w:sz w:val="20"/>
                <w:szCs w:val="20"/>
              </w:rPr>
            </w:pPr>
          </w:p>
        </w:tc>
        <w:tc>
          <w:tcPr>
            <w:tcW w:w="390" w:type="pct"/>
            <w:tcBorders>
              <w:top w:val="single" w:sz="4" w:space="0" w:color="auto"/>
              <w:left w:val="single" w:sz="12" w:space="0" w:color="auto"/>
              <w:bottom w:val="single" w:sz="4" w:space="0" w:color="auto"/>
              <w:right w:val="single" w:sz="4" w:space="0" w:color="auto"/>
            </w:tcBorders>
            <w:vAlign w:val="center"/>
          </w:tcPr>
          <w:p w:rsidR="00137268" w:rsidRPr="00521A1D" w:rsidRDefault="00137268" w:rsidP="006C2360">
            <w:pPr>
              <w:jc w:val="center"/>
              <w:rPr>
                <w:b/>
                <w:sz w:val="20"/>
                <w:szCs w:val="20"/>
              </w:rPr>
            </w:pPr>
            <w:r w:rsidRPr="00521A1D">
              <w:rPr>
                <w:b/>
                <w:sz w:val="20"/>
                <w:szCs w:val="20"/>
              </w:rPr>
              <w:t>T</w:t>
            </w:r>
            <w:r>
              <w:rPr>
                <w:b/>
                <w:sz w:val="20"/>
                <w:szCs w:val="20"/>
              </w:rPr>
              <w:t>h</w:t>
            </w:r>
            <w:r w:rsidRPr="00521A1D">
              <w:rPr>
                <w:b/>
                <w:sz w:val="20"/>
                <w:szCs w:val="20"/>
              </w:rPr>
              <w:t>eor</w:t>
            </w:r>
            <w:r>
              <w:rPr>
                <w:b/>
                <w:sz w:val="20"/>
                <w:szCs w:val="20"/>
              </w:rPr>
              <w:t>y</w:t>
            </w:r>
          </w:p>
        </w:tc>
        <w:tc>
          <w:tcPr>
            <w:tcW w:w="538" w:type="pct"/>
            <w:gridSpan w:val="2"/>
            <w:tcBorders>
              <w:top w:val="single" w:sz="4" w:space="0" w:color="auto"/>
              <w:left w:val="single" w:sz="4" w:space="0" w:color="auto"/>
              <w:bottom w:val="single" w:sz="4" w:space="0" w:color="auto"/>
            </w:tcBorders>
            <w:vAlign w:val="center"/>
          </w:tcPr>
          <w:p w:rsidR="00137268" w:rsidRPr="00521A1D" w:rsidRDefault="00137268" w:rsidP="006C2360">
            <w:pPr>
              <w:jc w:val="center"/>
              <w:rPr>
                <w:b/>
                <w:sz w:val="20"/>
                <w:szCs w:val="20"/>
              </w:rPr>
            </w:pPr>
            <w:r>
              <w:rPr>
                <w:b/>
                <w:sz w:val="20"/>
                <w:szCs w:val="20"/>
              </w:rPr>
              <w:t>Practice</w:t>
            </w:r>
          </w:p>
        </w:tc>
        <w:tc>
          <w:tcPr>
            <w:tcW w:w="725" w:type="pct"/>
            <w:gridSpan w:val="2"/>
            <w:tcBorders>
              <w:top w:val="single" w:sz="4" w:space="0" w:color="auto"/>
              <w:bottom w:val="single" w:sz="4" w:space="0" w:color="auto"/>
              <w:right w:val="single" w:sz="12" w:space="0" w:color="auto"/>
            </w:tcBorders>
            <w:vAlign w:val="center"/>
          </w:tcPr>
          <w:p w:rsidR="00137268" w:rsidRPr="00521A1D" w:rsidRDefault="00137268" w:rsidP="006C2360">
            <w:pPr>
              <w:ind w:left="-111" w:right="-108"/>
              <w:jc w:val="center"/>
              <w:rPr>
                <w:b/>
                <w:sz w:val="20"/>
                <w:szCs w:val="20"/>
              </w:rPr>
            </w:pPr>
            <w:r>
              <w:rPr>
                <w:b/>
                <w:sz w:val="20"/>
                <w:szCs w:val="20"/>
              </w:rPr>
              <w:t>Labratory</w:t>
            </w:r>
          </w:p>
        </w:tc>
        <w:tc>
          <w:tcPr>
            <w:tcW w:w="418" w:type="pct"/>
            <w:tcBorders>
              <w:top w:val="single" w:sz="4" w:space="0" w:color="auto"/>
              <w:bottom w:val="single" w:sz="4" w:space="0" w:color="auto"/>
              <w:right w:val="single" w:sz="4" w:space="0" w:color="auto"/>
            </w:tcBorders>
            <w:vAlign w:val="center"/>
          </w:tcPr>
          <w:p w:rsidR="00137268" w:rsidRPr="00521A1D" w:rsidRDefault="00137268" w:rsidP="006C2360">
            <w:pPr>
              <w:jc w:val="center"/>
              <w:rPr>
                <w:b/>
                <w:sz w:val="20"/>
                <w:szCs w:val="20"/>
              </w:rPr>
            </w:pPr>
            <w:r>
              <w:rPr>
                <w:b/>
                <w:sz w:val="20"/>
                <w:szCs w:val="20"/>
              </w:rPr>
              <w:t>Credit</w:t>
            </w:r>
          </w:p>
        </w:tc>
        <w:tc>
          <w:tcPr>
            <w:tcW w:w="326" w:type="pct"/>
            <w:gridSpan w:val="2"/>
            <w:tcBorders>
              <w:top w:val="single" w:sz="4" w:space="0" w:color="auto"/>
              <w:left w:val="single" w:sz="4" w:space="0" w:color="auto"/>
              <w:bottom w:val="single" w:sz="4" w:space="0" w:color="auto"/>
              <w:right w:val="single" w:sz="4" w:space="0" w:color="auto"/>
            </w:tcBorders>
            <w:vAlign w:val="center"/>
          </w:tcPr>
          <w:p w:rsidR="00137268" w:rsidRPr="00521A1D" w:rsidRDefault="00137268" w:rsidP="006C2360">
            <w:pPr>
              <w:ind w:left="-111" w:right="-108"/>
              <w:jc w:val="center"/>
              <w:rPr>
                <w:b/>
                <w:sz w:val="20"/>
                <w:szCs w:val="20"/>
              </w:rPr>
            </w:pPr>
            <w:r>
              <w:rPr>
                <w:b/>
                <w:sz w:val="20"/>
                <w:szCs w:val="20"/>
              </w:rPr>
              <w:t>ECTS</w:t>
            </w:r>
          </w:p>
        </w:tc>
        <w:tc>
          <w:tcPr>
            <w:tcW w:w="1321" w:type="pct"/>
            <w:gridSpan w:val="3"/>
            <w:tcBorders>
              <w:top w:val="single" w:sz="4" w:space="0" w:color="auto"/>
              <w:left w:val="single" w:sz="4" w:space="0" w:color="auto"/>
              <w:bottom w:val="single" w:sz="4" w:space="0" w:color="auto"/>
            </w:tcBorders>
            <w:vAlign w:val="center"/>
          </w:tcPr>
          <w:p w:rsidR="00137268" w:rsidRPr="00521A1D" w:rsidRDefault="00137268" w:rsidP="006C2360">
            <w:pPr>
              <w:jc w:val="center"/>
              <w:rPr>
                <w:b/>
                <w:sz w:val="20"/>
                <w:szCs w:val="20"/>
              </w:rPr>
            </w:pPr>
            <w:r>
              <w:rPr>
                <w:b/>
                <w:sz w:val="20"/>
                <w:szCs w:val="20"/>
              </w:rPr>
              <w:t>TYPE</w:t>
            </w:r>
          </w:p>
        </w:tc>
        <w:tc>
          <w:tcPr>
            <w:tcW w:w="751" w:type="pct"/>
            <w:tcBorders>
              <w:top w:val="single" w:sz="4" w:space="0" w:color="auto"/>
              <w:left w:val="single" w:sz="4" w:space="0" w:color="auto"/>
              <w:bottom w:val="single" w:sz="4" w:space="0" w:color="auto"/>
            </w:tcBorders>
            <w:vAlign w:val="center"/>
          </w:tcPr>
          <w:p w:rsidR="00137268" w:rsidRPr="00521A1D" w:rsidRDefault="00137268" w:rsidP="006C2360">
            <w:pPr>
              <w:jc w:val="center"/>
              <w:rPr>
                <w:b/>
                <w:sz w:val="20"/>
                <w:szCs w:val="20"/>
              </w:rPr>
            </w:pPr>
            <w:r>
              <w:rPr>
                <w:b/>
                <w:sz w:val="20"/>
                <w:szCs w:val="20"/>
              </w:rPr>
              <w:t>LANGUAGE</w:t>
            </w:r>
          </w:p>
        </w:tc>
      </w:tr>
      <w:tr w:rsidR="00137268" w:rsidRPr="00424600" w:rsidTr="006C2360">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rsidR="00137268" w:rsidRPr="00B205AF" w:rsidRDefault="00137268" w:rsidP="006C2360">
            <w:pPr>
              <w:jc w:val="center"/>
            </w:pPr>
            <w:r>
              <w:rPr>
                <w:sz w:val="20"/>
                <w:szCs w:val="20"/>
              </w:rPr>
              <w:t>SPRING</w:t>
            </w:r>
            <w:r w:rsidRPr="00B205AF">
              <w:t xml:space="preserve"> </w:t>
            </w:r>
          </w:p>
        </w:tc>
        <w:tc>
          <w:tcPr>
            <w:tcW w:w="390" w:type="pct"/>
            <w:tcBorders>
              <w:top w:val="single" w:sz="4" w:space="0" w:color="auto"/>
              <w:left w:val="single" w:sz="12" w:space="0" w:color="auto"/>
              <w:bottom w:val="single" w:sz="12" w:space="0" w:color="auto"/>
              <w:right w:val="single" w:sz="4" w:space="0" w:color="auto"/>
            </w:tcBorders>
            <w:vAlign w:val="center"/>
          </w:tcPr>
          <w:p w:rsidR="00137268" w:rsidRPr="00B205AF" w:rsidRDefault="00137268" w:rsidP="006C2360">
            <w:pPr>
              <w:jc w:val="center"/>
            </w:pPr>
            <w:r>
              <w:t>2</w:t>
            </w:r>
          </w:p>
        </w:tc>
        <w:tc>
          <w:tcPr>
            <w:tcW w:w="538" w:type="pct"/>
            <w:gridSpan w:val="2"/>
            <w:tcBorders>
              <w:top w:val="single" w:sz="4" w:space="0" w:color="auto"/>
              <w:left w:val="single" w:sz="4" w:space="0" w:color="auto"/>
              <w:bottom w:val="single" w:sz="12" w:space="0" w:color="auto"/>
            </w:tcBorders>
            <w:vAlign w:val="center"/>
          </w:tcPr>
          <w:p w:rsidR="00137268" w:rsidRPr="00B205AF" w:rsidRDefault="00137268" w:rsidP="006C2360">
            <w:pPr>
              <w:jc w:val="center"/>
            </w:pPr>
            <w:r w:rsidRPr="00B205AF">
              <w:t xml:space="preserve"> </w:t>
            </w:r>
            <w:r>
              <w:t>7</w:t>
            </w:r>
          </w:p>
        </w:tc>
        <w:tc>
          <w:tcPr>
            <w:tcW w:w="725" w:type="pct"/>
            <w:gridSpan w:val="2"/>
            <w:tcBorders>
              <w:top w:val="single" w:sz="4" w:space="0" w:color="auto"/>
              <w:bottom w:val="single" w:sz="12" w:space="0" w:color="auto"/>
              <w:right w:val="single" w:sz="12" w:space="0" w:color="auto"/>
            </w:tcBorders>
            <w:shd w:val="clear" w:color="auto" w:fill="auto"/>
            <w:vAlign w:val="center"/>
          </w:tcPr>
          <w:p w:rsidR="00137268" w:rsidRPr="00B205AF" w:rsidRDefault="00137268" w:rsidP="006C2360">
            <w:pPr>
              <w:jc w:val="center"/>
            </w:pPr>
            <w:r w:rsidRPr="00B205AF">
              <w:t xml:space="preserve"> </w:t>
            </w:r>
          </w:p>
        </w:tc>
        <w:tc>
          <w:tcPr>
            <w:tcW w:w="418" w:type="pct"/>
            <w:tcBorders>
              <w:top w:val="single" w:sz="4" w:space="0" w:color="auto"/>
              <w:bottom w:val="single" w:sz="12" w:space="0" w:color="auto"/>
              <w:right w:val="single" w:sz="4" w:space="0" w:color="auto"/>
            </w:tcBorders>
            <w:shd w:val="clear" w:color="auto" w:fill="auto"/>
            <w:vAlign w:val="center"/>
          </w:tcPr>
          <w:p w:rsidR="00137268" w:rsidRPr="00B205AF" w:rsidRDefault="00137268" w:rsidP="006C2360">
            <w:pPr>
              <w:jc w:val="center"/>
            </w:pPr>
            <w:r w:rsidRPr="00B205AF">
              <w:t xml:space="preserve"> 1</w:t>
            </w:r>
            <w:r>
              <w:t>1</w:t>
            </w:r>
          </w:p>
        </w:tc>
        <w:tc>
          <w:tcPr>
            <w:tcW w:w="326"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137268" w:rsidRPr="00B205AF" w:rsidRDefault="00137268" w:rsidP="006C2360">
            <w:pPr>
              <w:jc w:val="center"/>
            </w:pPr>
            <w:r>
              <w:t>11</w:t>
            </w:r>
          </w:p>
        </w:tc>
        <w:tc>
          <w:tcPr>
            <w:tcW w:w="1321" w:type="pct"/>
            <w:gridSpan w:val="3"/>
            <w:tcBorders>
              <w:top w:val="single" w:sz="4" w:space="0" w:color="auto"/>
              <w:left w:val="single" w:sz="4" w:space="0" w:color="auto"/>
              <w:bottom w:val="single" w:sz="12" w:space="0" w:color="auto"/>
            </w:tcBorders>
            <w:vAlign w:val="center"/>
          </w:tcPr>
          <w:p w:rsidR="00137268" w:rsidRPr="00B205AF" w:rsidRDefault="00137268" w:rsidP="006C2360">
            <w:pPr>
              <w:spacing w:before="120" w:after="120"/>
              <w:jc w:val="center"/>
              <w:rPr>
                <w:vertAlign w:val="superscript"/>
              </w:rPr>
            </w:pPr>
            <w:r>
              <w:rPr>
                <w:vertAlign w:val="superscript"/>
              </w:rPr>
              <w:t>COMPULSORY</w:t>
            </w:r>
            <w:r w:rsidRPr="00E25D97">
              <w:rPr>
                <w:vertAlign w:val="superscript"/>
              </w:rPr>
              <w:t xml:space="preserve"> (</w:t>
            </w:r>
            <w:r>
              <w:rPr>
                <w:vertAlign w:val="superscript"/>
              </w:rPr>
              <w:t xml:space="preserve">X </w:t>
            </w:r>
            <w:r w:rsidRPr="00E25D97">
              <w:rPr>
                <w:vertAlign w:val="superscript"/>
              </w:rPr>
              <w:t xml:space="preserve">)  </w:t>
            </w:r>
            <w:r>
              <w:rPr>
                <w:vertAlign w:val="superscript"/>
              </w:rPr>
              <w:t xml:space="preserve">ELECTIVE (  </w:t>
            </w:r>
            <w:r w:rsidRPr="00E25D97">
              <w:rPr>
                <w:vertAlign w:val="superscript"/>
              </w:rPr>
              <w:t>)</w:t>
            </w:r>
          </w:p>
        </w:tc>
        <w:tc>
          <w:tcPr>
            <w:tcW w:w="751" w:type="pct"/>
            <w:tcBorders>
              <w:top w:val="single" w:sz="4" w:space="0" w:color="auto"/>
              <w:left w:val="single" w:sz="4" w:space="0" w:color="auto"/>
              <w:bottom w:val="single" w:sz="12" w:space="0" w:color="auto"/>
            </w:tcBorders>
          </w:tcPr>
          <w:p w:rsidR="00137268" w:rsidRPr="00B205AF" w:rsidRDefault="00137268" w:rsidP="006C2360">
            <w:pPr>
              <w:spacing w:before="120" w:after="120"/>
              <w:rPr>
                <w:vertAlign w:val="superscript"/>
              </w:rPr>
            </w:pPr>
            <w:r w:rsidRPr="00E8661A">
              <w:rPr>
                <w:sz w:val="20"/>
                <w:szCs w:val="20"/>
              </w:rPr>
              <w:t>TURKISH</w:t>
            </w:r>
          </w:p>
        </w:tc>
      </w:tr>
      <w:tr w:rsidR="00137268" w:rsidRPr="00424600" w:rsidTr="006C2360">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137268" w:rsidRDefault="00137268" w:rsidP="006C2360">
            <w:pPr>
              <w:jc w:val="center"/>
              <w:rPr>
                <w:b/>
                <w:sz w:val="20"/>
                <w:szCs w:val="20"/>
              </w:rPr>
            </w:pPr>
            <w:r>
              <w:rPr>
                <w:b/>
                <w:sz w:val="20"/>
                <w:szCs w:val="20"/>
              </w:rPr>
              <w:t>CATEGORY OF COURSE</w:t>
            </w:r>
          </w:p>
        </w:tc>
      </w:tr>
      <w:tr w:rsidR="00137268" w:rsidRPr="00D64451" w:rsidTr="006C2360">
        <w:tblPrEx>
          <w:tblBorders>
            <w:insideH w:val="single" w:sz="6" w:space="0" w:color="auto"/>
            <w:insideV w:val="single" w:sz="6" w:space="0" w:color="auto"/>
          </w:tblBorders>
        </w:tblPrEx>
        <w:trPr>
          <w:trHeight w:val="546"/>
        </w:trPr>
        <w:tc>
          <w:tcPr>
            <w:tcW w:w="1307" w:type="pct"/>
            <w:gridSpan w:val="3"/>
            <w:tcBorders>
              <w:top w:val="single" w:sz="12" w:space="0" w:color="auto"/>
              <w:left w:val="single" w:sz="12" w:space="0" w:color="auto"/>
              <w:bottom w:val="single" w:sz="6" w:space="0" w:color="auto"/>
            </w:tcBorders>
            <w:vAlign w:val="center"/>
          </w:tcPr>
          <w:p w:rsidR="00137268" w:rsidRPr="00D62B39" w:rsidRDefault="00137268" w:rsidP="006C2360">
            <w:pPr>
              <w:jc w:val="center"/>
              <w:rPr>
                <w:b/>
                <w:sz w:val="20"/>
                <w:szCs w:val="20"/>
              </w:rPr>
            </w:pPr>
            <w:r>
              <w:rPr>
                <w:b/>
                <w:sz w:val="20"/>
                <w:szCs w:val="20"/>
              </w:rPr>
              <w:t>Basic Science</w:t>
            </w:r>
          </w:p>
        </w:tc>
        <w:tc>
          <w:tcPr>
            <w:tcW w:w="1324" w:type="pct"/>
            <w:gridSpan w:val="5"/>
            <w:tcBorders>
              <w:top w:val="single" w:sz="12" w:space="0" w:color="auto"/>
              <w:bottom w:val="single" w:sz="6" w:space="0" w:color="auto"/>
            </w:tcBorders>
            <w:vAlign w:val="center"/>
          </w:tcPr>
          <w:p w:rsidR="00137268" w:rsidRPr="00D62B39" w:rsidRDefault="00137268" w:rsidP="006C2360">
            <w:pPr>
              <w:jc w:val="center"/>
              <w:rPr>
                <w:b/>
                <w:sz w:val="20"/>
                <w:szCs w:val="20"/>
              </w:rPr>
            </w:pPr>
            <w:r>
              <w:rPr>
                <w:b/>
                <w:sz w:val="20"/>
                <w:szCs w:val="20"/>
              </w:rPr>
              <w:t>Basic Medical Science</w:t>
            </w:r>
          </w:p>
        </w:tc>
        <w:tc>
          <w:tcPr>
            <w:tcW w:w="1260" w:type="pct"/>
            <w:gridSpan w:val="3"/>
            <w:tcBorders>
              <w:top w:val="single" w:sz="12" w:space="0" w:color="auto"/>
              <w:bottom w:val="single" w:sz="6" w:space="0" w:color="auto"/>
            </w:tcBorders>
            <w:vAlign w:val="center"/>
          </w:tcPr>
          <w:p w:rsidR="00137268" w:rsidRPr="00D62B39" w:rsidRDefault="00137268" w:rsidP="006C2360">
            <w:pPr>
              <w:jc w:val="center"/>
              <w:rPr>
                <w:b/>
                <w:sz w:val="20"/>
                <w:szCs w:val="20"/>
              </w:rPr>
            </w:pPr>
            <w:r>
              <w:rPr>
                <w:b/>
                <w:sz w:val="20"/>
                <w:szCs w:val="20"/>
              </w:rPr>
              <w:t>Clinical Science</w:t>
            </w:r>
          </w:p>
        </w:tc>
        <w:tc>
          <w:tcPr>
            <w:tcW w:w="1109" w:type="pct"/>
            <w:gridSpan w:val="2"/>
            <w:tcBorders>
              <w:top w:val="single" w:sz="12" w:space="0" w:color="auto"/>
              <w:bottom w:val="single" w:sz="6" w:space="0" w:color="auto"/>
            </w:tcBorders>
            <w:vAlign w:val="center"/>
          </w:tcPr>
          <w:p w:rsidR="00137268" w:rsidRDefault="00137268" w:rsidP="006C2360">
            <w:pPr>
              <w:jc w:val="center"/>
              <w:rPr>
                <w:b/>
                <w:sz w:val="20"/>
                <w:szCs w:val="20"/>
              </w:rPr>
            </w:pPr>
            <w:r>
              <w:rPr>
                <w:b/>
                <w:sz w:val="20"/>
                <w:szCs w:val="20"/>
              </w:rPr>
              <w:t>Social Science</w:t>
            </w:r>
          </w:p>
        </w:tc>
      </w:tr>
      <w:tr w:rsidR="00137268" w:rsidRPr="00D64451" w:rsidTr="006C2360">
        <w:tblPrEx>
          <w:tblBorders>
            <w:insideH w:val="single" w:sz="6" w:space="0" w:color="auto"/>
            <w:insideV w:val="single" w:sz="6" w:space="0" w:color="auto"/>
          </w:tblBorders>
        </w:tblPrEx>
        <w:trPr>
          <w:trHeight w:val="138"/>
        </w:trPr>
        <w:tc>
          <w:tcPr>
            <w:tcW w:w="1307" w:type="pct"/>
            <w:gridSpan w:val="3"/>
            <w:tcBorders>
              <w:top w:val="single" w:sz="6" w:space="0" w:color="auto"/>
              <w:left w:val="single" w:sz="12" w:space="0" w:color="auto"/>
              <w:bottom w:val="single" w:sz="12" w:space="0" w:color="auto"/>
              <w:right w:val="single" w:sz="4" w:space="0" w:color="auto"/>
            </w:tcBorders>
          </w:tcPr>
          <w:p w:rsidR="00137268" w:rsidRPr="00771293" w:rsidRDefault="00137268" w:rsidP="006C2360">
            <w:pPr>
              <w:jc w:val="center"/>
            </w:pPr>
          </w:p>
        </w:tc>
        <w:tc>
          <w:tcPr>
            <w:tcW w:w="1324" w:type="pct"/>
            <w:gridSpan w:val="5"/>
            <w:tcBorders>
              <w:top w:val="single" w:sz="6" w:space="0" w:color="auto"/>
              <w:left w:val="single" w:sz="4" w:space="0" w:color="auto"/>
              <w:bottom w:val="single" w:sz="12" w:space="0" w:color="auto"/>
              <w:right w:val="single" w:sz="4" w:space="0" w:color="auto"/>
            </w:tcBorders>
          </w:tcPr>
          <w:p w:rsidR="00137268" w:rsidRPr="00FF422D" w:rsidRDefault="00137268" w:rsidP="006C2360">
            <w:pPr>
              <w:jc w:val="center"/>
            </w:pPr>
          </w:p>
        </w:tc>
        <w:tc>
          <w:tcPr>
            <w:tcW w:w="1260" w:type="pct"/>
            <w:gridSpan w:val="3"/>
            <w:tcBorders>
              <w:top w:val="single" w:sz="6" w:space="0" w:color="auto"/>
              <w:left w:val="single" w:sz="4" w:space="0" w:color="auto"/>
              <w:bottom w:val="single" w:sz="12" w:space="0" w:color="auto"/>
            </w:tcBorders>
          </w:tcPr>
          <w:p w:rsidR="00137268" w:rsidRPr="00FF422D" w:rsidRDefault="00137268" w:rsidP="006C2360">
            <w:pPr>
              <w:jc w:val="center"/>
            </w:pPr>
            <w:r>
              <w:t xml:space="preserve"> </w:t>
            </w:r>
            <w:r w:rsidRPr="00B205AF">
              <w:t>X</w:t>
            </w:r>
          </w:p>
        </w:tc>
        <w:tc>
          <w:tcPr>
            <w:tcW w:w="1109" w:type="pct"/>
            <w:gridSpan w:val="2"/>
            <w:tcBorders>
              <w:top w:val="single" w:sz="6" w:space="0" w:color="auto"/>
              <w:left w:val="single" w:sz="4" w:space="0" w:color="auto"/>
              <w:bottom w:val="single" w:sz="12" w:space="0" w:color="auto"/>
            </w:tcBorders>
          </w:tcPr>
          <w:p w:rsidR="00137268" w:rsidRPr="00771293" w:rsidRDefault="00137268" w:rsidP="006C2360">
            <w:pPr>
              <w:jc w:val="center"/>
            </w:pPr>
          </w:p>
        </w:tc>
      </w:tr>
      <w:tr w:rsidR="00137268" w:rsidTr="006C2360">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137268" w:rsidRDefault="00137268" w:rsidP="006C2360">
            <w:pPr>
              <w:jc w:val="center"/>
              <w:rPr>
                <w:b/>
                <w:sz w:val="20"/>
                <w:szCs w:val="20"/>
              </w:rPr>
            </w:pPr>
            <w:r>
              <w:rPr>
                <w:b/>
                <w:sz w:val="20"/>
                <w:szCs w:val="20"/>
              </w:rPr>
              <w:t>ASSESSMENT CRITERIA</w:t>
            </w:r>
          </w:p>
        </w:tc>
      </w:tr>
      <w:tr w:rsidR="00137268" w:rsidTr="006C2360">
        <w:tc>
          <w:tcPr>
            <w:tcW w:w="1850" w:type="pct"/>
            <w:gridSpan w:val="5"/>
            <w:vMerge w:val="restart"/>
            <w:tcBorders>
              <w:top w:val="single" w:sz="12" w:space="0" w:color="auto"/>
              <w:left w:val="single" w:sz="12" w:space="0" w:color="auto"/>
              <w:bottom w:val="single" w:sz="12" w:space="0" w:color="auto"/>
              <w:right w:val="single" w:sz="12" w:space="0" w:color="auto"/>
            </w:tcBorders>
            <w:vAlign w:val="center"/>
          </w:tcPr>
          <w:p w:rsidR="00137268" w:rsidRDefault="00137268" w:rsidP="006C2360">
            <w:pPr>
              <w:jc w:val="center"/>
              <w:rPr>
                <w:b/>
                <w:sz w:val="20"/>
                <w:szCs w:val="20"/>
              </w:rPr>
            </w:pPr>
            <w:r>
              <w:rPr>
                <w:b/>
                <w:sz w:val="20"/>
                <w:szCs w:val="20"/>
              </w:rPr>
              <w:t>MID-TERM</w:t>
            </w:r>
          </w:p>
        </w:tc>
        <w:tc>
          <w:tcPr>
            <w:tcW w:w="1141" w:type="pct"/>
            <w:gridSpan w:val="5"/>
            <w:tcBorders>
              <w:top w:val="single" w:sz="12" w:space="0" w:color="auto"/>
              <w:left w:val="single" w:sz="12" w:space="0" w:color="auto"/>
              <w:bottom w:val="single" w:sz="8" w:space="0" w:color="auto"/>
              <w:right w:val="single" w:sz="4" w:space="0" w:color="auto"/>
            </w:tcBorders>
            <w:vAlign w:val="center"/>
          </w:tcPr>
          <w:p w:rsidR="00137268" w:rsidRDefault="00137268" w:rsidP="006C2360">
            <w:pPr>
              <w:jc w:val="center"/>
              <w:rPr>
                <w:b/>
                <w:sz w:val="20"/>
                <w:szCs w:val="20"/>
              </w:rPr>
            </w:pPr>
            <w:r>
              <w:rPr>
                <w:b/>
                <w:sz w:val="20"/>
                <w:szCs w:val="20"/>
              </w:rPr>
              <w:t>Evaluation Type</w:t>
            </w:r>
          </w:p>
        </w:tc>
        <w:tc>
          <w:tcPr>
            <w:tcW w:w="1258" w:type="pct"/>
            <w:gridSpan w:val="2"/>
            <w:tcBorders>
              <w:top w:val="single" w:sz="12" w:space="0" w:color="auto"/>
              <w:left w:val="single" w:sz="4" w:space="0" w:color="auto"/>
              <w:bottom w:val="single" w:sz="8" w:space="0" w:color="auto"/>
              <w:right w:val="single" w:sz="8" w:space="0" w:color="auto"/>
            </w:tcBorders>
            <w:vAlign w:val="center"/>
          </w:tcPr>
          <w:p w:rsidR="00137268" w:rsidRDefault="00137268" w:rsidP="006C2360">
            <w:pPr>
              <w:jc w:val="center"/>
              <w:rPr>
                <w:b/>
                <w:sz w:val="20"/>
                <w:szCs w:val="20"/>
              </w:rPr>
            </w:pPr>
            <w:r>
              <w:rPr>
                <w:b/>
                <w:sz w:val="20"/>
                <w:szCs w:val="20"/>
              </w:rPr>
              <w:t>Quantity</w:t>
            </w:r>
          </w:p>
        </w:tc>
        <w:tc>
          <w:tcPr>
            <w:tcW w:w="751" w:type="pct"/>
            <w:tcBorders>
              <w:top w:val="single" w:sz="12" w:space="0" w:color="auto"/>
              <w:left w:val="single" w:sz="8" w:space="0" w:color="auto"/>
              <w:bottom w:val="single" w:sz="8" w:space="0" w:color="auto"/>
              <w:right w:val="single" w:sz="12" w:space="0" w:color="auto"/>
            </w:tcBorders>
            <w:vAlign w:val="center"/>
          </w:tcPr>
          <w:p w:rsidR="00137268" w:rsidRDefault="00137268" w:rsidP="006C2360">
            <w:pPr>
              <w:jc w:val="center"/>
              <w:rPr>
                <w:b/>
                <w:sz w:val="20"/>
                <w:szCs w:val="20"/>
              </w:rPr>
            </w:pPr>
            <w:r>
              <w:rPr>
                <w:b/>
                <w:sz w:val="20"/>
                <w:szCs w:val="20"/>
              </w:rPr>
              <w:t>%</w:t>
            </w:r>
          </w:p>
        </w:tc>
      </w:tr>
      <w:tr w:rsidR="00137268" w:rsidTr="006C2360">
        <w:tc>
          <w:tcPr>
            <w:tcW w:w="1850" w:type="pct"/>
            <w:gridSpan w:val="5"/>
            <w:vMerge/>
            <w:tcBorders>
              <w:top w:val="single" w:sz="12" w:space="0" w:color="auto"/>
              <w:left w:val="single" w:sz="12" w:space="0" w:color="auto"/>
              <w:bottom w:val="single" w:sz="12" w:space="0" w:color="auto"/>
              <w:right w:val="single" w:sz="12" w:space="0" w:color="auto"/>
            </w:tcBorders>
            <w:vAlign w:val="center"/>
          </w:tcPr>
          <w:p w:rsidR="00137268" w:rsidRDefault="00137268" w:rsidP="006C2360">
            <w:pPr>
              <w:rPr>
                <w:b/>
                <w:sz w:val="20"/>
                <w:szCs w:val="20"/>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rsidR="00137268" w:rsidRDefault="00137268" w:rsidP="006C2360">
            <w:pPr>
              <w:rPr>
                <w:sz w:val="20"/>
                <w:szCs w:val="20"/>
              </w:rPr>
            </w:pPr>
            <w:r>
              <w:rPr>
                <w:sz w:val="20"/>
                <w:szCs w:val="20"/>
              </w:rPr>
              <w:t>1st Mid-Term</w:t>
            </w:r>
          </w:p>
        </w:tc>
        <w:tc>
          <w:tcPr>
            <w:tcW w:w="1258" w:type="pct"/>
            <w:gridSpan w:val="2"/>
            <w:tcBorders>
              <w:top w:val="single" w:sz="8" w:space="0" w:color="auto"/>
              <w:left w:val="single" w:sz="4" w:space="0" w:color="auto"/>
              <w:bottom w:val="single" w:sz="4" w:space="0" w:color="auto"/>
              <w:right w:val="single" w:sz="8" w:space="0" w:color="auto"/>
            </w:tcBorders>
          </w:tcPr>
          <w:p w:rsidR="00137268" w:rsidRPr="00B205AF" w:rsidRDefault="00137268" w:rsidP="006C2360">
            <w:pPr>
              <w:jc w:val="center"/>
              <w:rPr>
                <w:sz w:val="20"/>
                <w:szCs w:val="20"/>
              </w:rPr>
            </w:pPr>
            <w:r w:rsidRPr="00B205AF">
              <w:rPr>
                <w:sz w:val="20"/>
                <w:szCs w:val="20"/>
              </w:rPr>
              <w:t xml:space="preserve">1 </w:t>
            </w:r>
          </w:p>
        </w:tc>
        <w:tc>
          <w:tcPr>
            <w:tcW w:w="751" w:type="pct"/>
            <w:tcBorders>
              <w:top w:val="single" w:sz="8" w:space="0" w:color="auto"/>
              <w:left w:val="single" w:sz="8" w:space="0" w:color="auto"/>
              <w:bottom w:val="single" w:sz="4" w:space="0" w:color="auto"/>
              <w:right w:val="single" w:sz="12" w:space="0" w:color="auto"/>
            </w:tcBorders>
            <w:shd w:val="clear" w:color="auto" w:fill="auto"/>
          </w:tcPr>
          <w:p w:rsidR="00137268" w:rsidRPr="00B205AF" w:rsidRDefault="00137268" w:rsidP="006C2360">
            <w:pPr>
              <w:jc w:val="center"/>
              <w:rPr>
                <w:sz w:val="20"/>
                <w:szCs w:val="20"/>
              </w:rPr>
            </w:pPr>
            <w:r>
              <w:rPr>
                <w:sz w:val="20"/>
                <w:szCs w:val="20"/>
              </w:rPr>
              <w:t>25</w:t>
            </w:r>
          </w:p>
        </w:tc>
      </w:tr>
      <w:tr w:rsidR="00137268" w:rsidTr="006C2360">
        <w:tc>
          <w:tcPr>
            <w:tcW w:w="1850" w:type="pct"/>
            <w:gridSpan w:val="5"/>
            <w:vMerge/>
            <w:tcBorders>
              <w:top w:val="single" w:sz="12" w:space="0" w:color="auto"/>
              <w:left w:val="single" w:sz="12" w:space="0" w:color="auto"/>
              <w:bottom w:val="single" w:sz="12" w:space="0" w:color="auto"/>
              <w:right w:val="single" w:sz="12" w:space="0" w:color="auto"/>
            </w:tcBorders>
            <w:vAlign w:val="center"/>
          </w:tcPr>
          <w:p w:rsidR="00137268" w:rsidRDefault="00137268" w:rsidP="006C2360">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137268" w:rsidRDefault="00137268" w:rsidP="006C2360">
            <w:pPr>
              <w:rPr>
                <w:sz w:val="20"/>
                <w:szCs w:val="20"/>
              </w:rPr>
            </w:pPr>
            <w:r>
              <w:rPr>
                <w:sz w:val="20"/>
                <w:szCs w:val="20"/>
              </w:rPr>
              <w:t>2nd Mid-Term</w:t>
            </w:r>
          </w:p>
        </w:tc>
        <w:tc>
          <w:tcPr>
            <w:tcW w:w="1258" w:type="pct"/>
            <w:gridSpan w:val="2"/>
            <w:tcBorders>
              <w:top w:val="single" w:sz="4" w:space="0" w:color="auto"/>
              <w:left w:val="single" w:sz="4" w:space="0" w:color="auto"/>
              <w:bottom w:val="single" w:sz="4" w:space="0" w:color="auto"/>
              <w:right w:val="single" w:sz="8" w:space="0" w:color="auto"/>
            </w:tcBorders>
          </w:tcPr>
          <w:p w:rsidR="00137268" w:rsidRPr="00B205AF" w:rsidRDefault="00137268" w:rsidP="006C2360">
            <w:pPr>
              <w:jc w:val="center"/>
              <w:rPr>
                <w:sz w:val="20"/>
                <w:szCs w:val="20"/>
              </w:rPr>
            </w:pPr>
            <w:r w:rsidRPr="00B205AF">
              <w:rPr>
                <w:sz w:val="20"/>
                <w:szCs w:val="20"/>
              </w:rPr>
              <w:t xml:space="preserve">1 </w:t>
            </w:r>
          </w:p>
        </w:tc>
        <w:tc>
          <w:tcPr>
            <w:tcW w:w="751" w:type="pct"/>
            <w:tcBorders>
              <w:top w:val="single" w:sz="4" w:space="0" w:color="auto"/>
              <w:left w:val="single" w:sz="8" w:space="0" w:color="auto"/>
              <w:bottom w:val="single" w:sz="4" w:space="0" w:color="auto"/>
              <w:right w:val="single" w:sz="12" w:space="0" w:color="auto"/>
            </w:tcBorders>
            <w:shd w:val="clear" w:color="auto" w:fill="auto"/>
          </w:tcPr>
          <w:p w:rsidR="00137268" w:rsidRPr="00B205AF" w:rsidRDefault="00137268" w:rsidP="006C2360">
            <w:pPr>
              <w:jc w:val="center"/>
              <w:rPr>
                <w:sz w:val="20"/>
                <w:szCs w:val="20"/>
              </w:rPr>
            </w:pPr>
            <w:r>
              <w:rPr>
                <w:sz w:val="20"/>
                <w:szCs w:val="20"/>
              </w:rPr>
              <w:t>25</w:t>
            </w:r>
          </w:p>
        </w:tc>
      </w:tr>
      <w:tr w:rsidR="00137268" w:rsidTr="006C2360">
        <w:tc>
          <w:tcPr>
            <w:tcW w:w="1850" w:type="pct"/>
            <w:gridSpan w:val="5"/>
            <w:vMerge/>
            <w:tcBorders>
              <w:top w:val="single" w:sz="12" w:space="0" w:color="auto"/>
              <w:left w:val="single" w:sz="12" w:space="0" w:color="auto"/>
              <w:bottom w:val="single" w:sz="12" w:space="0" w:color="auto"/>
              <w:right w:val="single" w:sz="12" w:space="0" w:color="auto"/>
            </w:tcBorders>
            <w:vAlign w:val="center"/>
          </w:tcPr>
          <w:p w:rsidR="00137268" w:rsidRDefault="00137268" w:rsidP="006C2360">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137268" w:rsidRDefault="00137268" w:rsidP="006C2360">
            <w:pPr>
              <w:rPr>
                <w:sz w:val="20"/>
                <w:szCs w:val="20"/>
              </w:rPr>
            </w:pPr>
            <w:r>
              <w:rPr>
                <w:sz w:val="20"/>
                <w:szCs w:val="20"/>
              </w:rPr>
              <w:t>Quiz</w:t>
            </w:r>
          </w:p>
        </w:tc>
        <w:tc>
          <w:tcPr>
            <w:tcW w:w="1258" w:type="pct"/>
            <w:gridSpan w:val="2"/>
            <w:tcBorders>
              <w:top w:val="single" w:sz="4" w:space="0" w:color="auto"/>
              <w:left w:val="single" w:sz="4" w:space="0" w:color="auto"/>
              <w:bottom w:val="single" w:sz="4" w:space="0" w:color="auto"/>
              <w:right w:val="single" w:sz="8" w:space="0" w:color="auto"/>
            </w:tcBorders>
          </w:tcPr>
          <w:p w:rsidR="00137268" w:rsidRPr="00B205AF" w:rsidRDefault="00137268" w:rsidP="006C2360">
            <w:pPr>
              <w:jc w:val="center"/>
              <w:rPr>
                <w:sz w:val="20"/>
                <w:szCs w:val="20"/>
              </w:rPr>
            </w:pPr>
          </w:p>
        </w:tc>
        <w:tc>
          <w:tcPr>
            <w:tcW w:w="751" w:type="pct"/>
            <w:tcBorders>
              <w:top w:val="single" w:sz="4" w:space="0" w:color="auto"/>
              <w:left w:val="single" w:sz="8" w:space="0" w:color="auto"/>
              <w:bottom w:val="single" w:sz="4" w:space="0" w:color="auto"/>
              <w:right w:val="single" w:sz="12" w:space="0" w:color="auto"/>
            </w:tcBorders>
          </w:tcPr>
          <w:p w:rsidR="00137268" w:rsidRPr="00B205AF" w:rsidRDefault="00137268" w:rsidP="006C2360">
            <w:pPr>
              <w:rPr>
                <w:sz w:val="20"/>
                <w:szCs w:val="20"/>
              </w:rPr>
            </w:pPr>
            <w:r w:rsidRPr="00B205AF">
              <w:rPr>
                <w:sz w:val="20"/>
                <w:szCs w:val="20"/>
              </w:rPr>
              <w:t xml:space="preserve"> </w:t>
            </w:r>
          </w:p>
        </w:tc>
      </w:tr>
      <w:tr w:rsidR="00137268" w:rsidTr="006C2360">
        <w:tc>
          <w:tcPr>
            <w:tcW w:w="1850" w:type="pct"/>
            <w:gridSpan w:val="5"/>
            <w:vMerge/>
            <w:tcBorders>
              <w:top w:val="single" w:sz="12" w:space="0" w:color="auto"/>
              <w:left w:val="single" w:sz="12" w:space="0" w:color="auto"/>
              <w:bottom w:val="single" w:sz="12" w:space="0" w:color="auto"/>
              <w:right w:val="single" w:sz="12" w:space="0" w:color="auto"/>
            </w:tcBorders>
            <w:vAlign w:val="center"/>
          </w:tcPr>
          <w:p w:rsidR="00137268" w:rsidRDefault="00137268" w:rsidP="006C2360">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137268" w:rsidRDefault="00137268" w:rsidP="006C2360">
            <w:pPr>
              <w:rPr>
                <w:sz w:val="20"/>
                <w:szCs w:val="20"/>
              </w:rPr>
            </w:pPr>
            <w:r>
              <w:rPr>
                <w:sz w:val="20"/>
                <w:szCs w:val="20"/>
              </w:rPr>
              <w:t>Homework</w:t>
            </w:r>
          </w:p>
        </w:tc>
        <w:tc>
          <w:tcPr>
            <w:tcW w:w="1258" w:type="pct"/>
            <w:gridSpan w:val="2"/>
            <w:tcBorders>
              <w:top w:val="single" w:sz="4" w:space="0" w:color="auto"/>
              <w:left w:val="single" w:sz="4" w:space="0" w:color="auto"/>
              <w:bottom w:val="single" w:sz="4" w:space="0" w:color="auto"/>
              <w:right w:val="single" w:sz="8" w:space="0" w:color="auto"/>
            </w:tcBorders>
          </w:tcPr>
          <w:p w:rsidR="00137268" w:rsidRPr="00B205AF" w:rsidRDefault="00137268" w:rsidP="006C2360">
            <w:pPr>
              <w:jc w:val="center"/>
              <w:rPr>
                <w:sz w:val="20"/>
                <w:szCs w:val="20"/>
              </w:rPr>
            </w:pPr>
          </w:p>
        </w:tc>
        <w:tc>
          <w:tcPr>
            <w:tcW w:w="751" w:type="pct"/>
            <w:tcBorders>
              <w:top w:val="single" w:sz="4" w:space="0" w:color="auto"/>
              <w:left w:val="single" w:sz="8" w:space="0" w:color="auto"/>
              <w:bottom w:val="single" w:sz="4" w:space="0" w:color="auto"/>
              <w:right w:val="single" w:sz="12" w:space="0" w:color="auto"/>
            </w:tcBorders>
          </w:tcPr>
          <w:p w:rsidR="00137268" w:rsidRPr="00B205AF" w:rsidRDefault="00137268" w:rsidP="006C2360">
            <w:pPr>
              <w:jc w:val="center"/>
              <w:rPr>
                <w:sz w:val="20"/>
                <w:szCs w:val="20"/>
              </w:rPr>
            </w:pPr>
            <w:r w:rsidRPr="00B205AF">
              <w:rPr>
                <w:sz w:val="20"/>
                <w:szCs w:val="20"/>
              </w:rPr>
              <w:t xml:space="preserve"> </w:t>
            </w:r>
          </w:p>
        </w:tc>
      </w:tr>
      <w:tr w:rsidR="00137268" w:rsidTr="006C2360">
        <w:tc>
          <w:tcPr>
            <w:tcW w:w="1850" w:type="pct"/>
            <w:gridSpan w:val="5"/>
            <w:vMerge/>
            <w:tcBorders>
              <w:top w:val="single" w:sz="12" w:space="0" w:color="auto"/>
              <w:left w:val="single" w:sz="12" w:space="0" w:color="auto"/>
              <w:bottom w:val="single" w:sz="12" w:space="0" w:color="auto"/>
              <w:right w:val="single" w:sz="12" w:space="0" w:color="auto"/>
            </w:tcBorders>
            <w:vAlign w:val="center"/>
          </w:tcPr>
          <w:p w:rsidR="00137268" w:rsidRDefault="00137268" w:rsidP="006C2360">
            <w:pPr>
              <w:rPr>
                <w:b/>
                <w:sz w:val="20"/>
                <w:szCs w:val="20"/>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rsidR="00137268" w:rsidRDefault="00137268" w:rsidP="006C2360">
            <w:pPr>
              <w:rPr>
                <w:sz w:val="20"/>
                <w:szCs w:val="20"/>
              </w:rPr>
            </w:pPr>
            <w:r>
              <w:rPr>
                <w:sz w:val="20"/>
                <w:szCs w:val="20"/>
              </w:rPr>
              <w:t>Project</w:t>
            </w:r>
          </w:p>
        </w:tc>
        <w:tc>
          <w:tcPr>
            <w:tcW w:w="1258" w:type="pct"/>
            <w:gridSpan w:val="2"/>
            <w:tcBorders>
              <w:top w:val="single" w:sz="4" w:space="0" w:color="auto"/>
              <w:left w:val="single" w:sz="4" w:space="0" w:color="auto"/>
              <w:bottom w:val="single" w:sz="8" w:space="0" w:color="auto"/>
              <w:right w:val="single" w:sz="8" w:space="0" w:color="auto"/>
            </w:tcBorders>
          </w:tcPr>
          <w:p w:rsidR="00137268" w:rsidRPr="00B205AF" w:rsidRDefault="00137268" w:rsidP="006C2360">
            <w:pPr>
              <w:jc w:val="center"/>
              <w:rPr>
                <w:sz w:val="20"/>
                <w:szCs w:val="20"/>
              </w:rPr>
            </w:pPr>
            <w:r w:rsidRPr="00B205AF">
              <w:rPr>
                <w:sz w:val="20"/>
                <w:szCs w:val="20"/>
              </w:rPr>
              <w:t xml:space="preserve"> </w:t>
            </w:r>
          </w:p>
        </w:tc>
        <w:tc>
          <w:tcPr>
            <w:tcW w:w="751" w:type="pct"/>
            <w:tcBorders>
              <w:top w:val="single" w:sz="4" w:space="0" w:color="auto"/>
              <w:left w:val="single" w:sz="8" w:space="0" w:color="auto"/>
              <w:bottom w:val="single" w:sz="8" w:space="0" w:color="auto"/>
              <w:right w:val="single" w:sz="12" w:space="0" w:color="auto"/>
            </w:tcBorders>
          </w:tcPr>
          <w:p w:rsidR="00137268" w:rsidRPr="00B205AF" w:rsidRDefault="00137268" w:rsidP="006C2360">
            <w:pPr>
              <w:jc w:val="center"/>
              <w:rPr>
                <w:sz w:val="20"/>
                <w:szCs w:val="20"/>
              </w:rPr>
            </w:pPr>
          </w:p>
        </w:tc>
      </w:tr>
      <w:tr w:rsidR="00137268" w:rsidTr="006C2360">
        <w:tc>
          <w:tcPr>
            <w:tcW w:w="1850" w:type="pct"/>
            <w:gridSpan w:val="5"/>
            <w:vMerge/>
            <w:tcBorders>
              <w:top w:val="single" w:sz="12" w:space="0" w:color="auto"/>
              <w:left w:val="single" w:sz="12" w:space="0" w:color="auto"/>
              <w:bottom w:val="single" w:sz="12" w:space="0" w:color="auto"/>
              <w:right w:val="single" w:sz="12" w:space="0" w:color="auto"/>
            </w:tcBorders>
            <w:vAlign w:val="center"/>
          </w:tcPr>
          <w:p w:rsidR="00137268" w:rsidRDefault="00137268" w:rsidP="006C2360">
            <w:pPr>
              <w:rPr>
                <w:b/>
                <w:sz w:val="20"/>
                <w:szCs w:val="20"/>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rsidR="00137268" w:rsidRDefault="00137268" w:rsidP="006C2360">
            <w:pPr>
              <w:rPr>
                <w:sz w:val="20"/>
                <w:szCs w:val="20"/>
              </w:rPr>
            </w:pPr>
            <w:r>
              <w:rPr>
                <w:sz w:val="20"/>
                <w:szCs w:val="20"/>
              </w:rPr>
              <w:t>Report</w:t>
            </w:r>
          </w:p>
        </w:tc>
        <w:tc>
          <w:tcPr>
            <w:tcW w:w="1258" w:type="pct"/>
            <w:gridSpan w:val="2"/>
            <w:tcBorders>
              <w:top w:val="single" w:sz="8" w:space="0" w:color="auto"/>
              <w:left w:val="single" w:sz="4" w:space="0" w:color="auto"/>
              <w:bottom w:val="single" w:sz="8" w:space="0" w:color="auto"/>
              <w:right w:val="single" w:sz="8" w:space="0" w:color="auto"/>
            </w:tcBorders>
          </w:tcPr>
          <w:p w:rsidR="00137268" w:rsidRPr="00B205AF" w:rsidRDefault="00137268" w:rsidP="006C2360">
            <w:pPr>
              <w:jc w:val="center"/>
              <w:rPr>
                <w:sz w:val="20"/>
                <w:szCs w:val="20"/>
              </w:rPr>
            </w:pPr>
          </w:p>
        </w:tc>
        <w:tc>
          <w:tcPr>
            <w:tcW w:w="751" w:type="pct"/>
            <w:tcBorders>
              <w:top w:val="single" w:sz="8" w:space="0" w:color="auto"/>
              <w:left w:val="single" w:sz="8" w:space="0" w:color="auto"/>
              <w:bottom w:val="single" w:sz="8" w:space="0" w:color="auto"/>
              <w:right w:val="single" w:sz="12" w:space="0" w:color="auto"/>
            </w:tcBorders>
          </w:tcPr>
          <w:p w:rsidR="00137268" w:rsidRPr="00B205AF" w:rsidRDefault="00137268" w:rsidP="006C2360">
            <w:pPr>
              <w:rPr>
                <w:sz w:val="20"/>
                <w:szCs w:val="20"/>
              </w:rPr>
            </w:pPr>
          </w:p>
        </w:tc>
      </w:tr>
      <w:tr w:rsidR="00137268" w:rsidTr="006C2360">
        <w:tc>
          <w:tcPr>
            <w:tcW w:w="1850" w:type="pct"/>
            <w:gridSpan w:val="5"/>
            <w:vMerge/>
            <w:tcBorders>
              <w:top w:val="single" w:sz="12" w:space="0" w:color="auto"/>
              <w:left w:val="single" w:sz="12" w:space="0" w:color="auto"/>
              <w:bottom w:val="single" w:sz="12" w:space="0" w:color="auto"/>
              <w:right w:val="single" w:sz="12" w:space="0" w:color="auto"/>
            </w:tcBorders>
            <w:vAlign w:val="center"/>
          </w:tcPr>
          <w:p w:rsidR="00137268" w:rsidRDefault="00137268" w:rsidP="006C2360">
            <w:pPr>
              <w:rPr>
                <w:b/>
                <w:sz w:val="20"/>
                <w:szCs w:val="20"/>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rsidR="00137268" w:rsidRDefault="00137268" w:rsidP="006C2360">
            <w:pPr>
              <w:rPr>
                <w:sz w:val="20"/>
                <w:szCs w:val="20"/>
              </w:rPr>
            </w:pPr>
            <w:r>
              <w:rPr>
                <w:sz w:val="20"/>
                <w:szCs w:val="20"/>
              </w:rPr>
              <w:t>Others (………)</w:t>
            </w:r>
          </w:p>
        </w:tc>
        <w:tc>
          <w:tcPr>
            <w:tcW w:w="1258" w:type="pct"/>
            <w:gridSpan w:val="2"/>
            <w:tcBorders>
              <w:top w:val="single" w:sz="8" w:space="0" w:color="auto"/>
              <w:left w:val="single" w:sz="4" w:space="0" w:color="auto"/>
              <w:bottom w:val="single" w:sz="12" w:space="0" w:color="auto"/>
              <w:right w:val="single" w:sz="8" w:space="0" w:color="auto"/>
            </w:tcBorders>
          </w:tcPr>
          <w:p w:rsidR="00137268" w:rsidRPr="00B205AF" w:rsidRDefault="00137268" w:rsidP="006C2360">
            <w:pPr>
              <w:rPr>
                <w:sz w:val="20"/>
                <w:szCs w:val="20"/>
              </w:rPr>
            </w:pPr>
          </w:p>
        </w:tc>
        <w:tc>
          <w:tcPr>
            <w:tcW w:w="751" w:type="pct"/>
            <w:tcBorders>
              <w:top w:val="single" w:sz="8" w:space="0" w:color="auto"/>
              <w:left w:val="single" w:sz="8" w:space="0" w:color="auto"/>
              <w:bottom w:val="single" w:sz="12" w:space="0" w:color="auto"/>
              <w:right w:val="single" w:sz="12" w:space="0" w:color="auto"/>
            </w:tcBorders>
          </w:tcPr>
          <w:p w:rsidR="00137268" w:rsidRPr="00B205AF" w:rsidRDefault="00137268" w:rsidP="006C2360">
            <w:pPr>
              <w:rPr>
                <w:sz w:val="20"/>
                <w:szCs w:val="20"/>
              </w:rPr>
            </w:pPr>
          </w:p>
        </w:tc>
      </w:tr>
      <w:tr w:rsidR="00137268" w:rsidTr="006C2360">
        <w:trPr>
          <w:trHeight w:val="392"/>
        </w:trPr>
        <w:tc>
          <w:tcPr>
            <w:tcW w:w="1850" w:type="pct"/>
            <w:gridSpan w:val="5"/>
            <w:tcBorders>
              <w:top w:val="single" w:sz="12" w:space="0" w:color="auto"/>
              <w:left w:val="single" w:sz="12" w:space="0" w:color="auto"/>
              <w:bottom w:val="single" w:sz="12" w:space="0" w:color="auto"/>
              <w:right w:val="single" w:sz="12" w:space="0" w:color="auto"/>
            </w:tcBorders>
            <w:vAlign w:val="center"/>
          </w:tcPr>
          <w:p w:rsidR="00137268" w:rsidRDefault="00137268" w:rsidP="006C2360">
            <w:pPr>
              <w:jc w:val="center"/>
              <w:rPr>
                <w:b/>
                <w:sz w:val="20"/>
                <w:szCs w:val="20"/>
              </w:rPr>
            </w:pPr>
            <w:r>
              <w:rPr>
                <w:b/>
                <w:sz w:val="20"/>
                <w:szCs w:val="20"/>
              </w:rPr>
              <w:t>FINAL EXAM</w:t>
            </w:r>
          </w:p>
        </w:tc>
        <w:tc>
          <w:tcPr>
            <w:tcW w:w="1141" w:type="pct"/>
            <w:gridSpan w:val="5"/>
            <w:tcBorders>
              <w:top w:val="single" w:sz="12" w:space="0" w:color="auto"/>
              <w:left w:val="single" w:sz="12" w:space="0" w:color="auto"/>
              <w:bottom w:val="single" w:sz="8" w:space="0" w:color="auto"/>
              <w:right w:val="single" w:sz="4" w:space="0" w:color="auto"/>
            </w:tcBorders>
          </w:tcPr>
          <w:p w:rsidR="00137268" w:rsidRDefault="00137268" w:rsidP="006C2360">
            <w:pPr>
              <w:rPr>
                <w:sz w:val="20"/>
                <w:szCs w:val="20"/>
              </w:rPr>
            </w:pPr>
            <w:r>
              <w:rPr>
                <w:sz w:val="20"/>
                <w:szCs w:val="20"/>
              </w:rPr>
              <w:t>Final Exam</w:t>
            </w:r>
          </w:p>
        </w:tc>
        <w:tc>
          <w:tcPr>
            <w:tcW w:w="1258" w:type="pct"/>
            <w:gridSpan w:val="2"/>
            <w:tcBorders>
              <w:top w:val="single" w:sz="12" w:space="0" w:color="auto"/>
              <w:left w:val="single" w:sz="4" w:space="0" w:color="auto"/>
              <w:bottom w:val="single" w:sz="8" w:space="0" w:color="auto"/>
              <w:right w:val="single" w:sz="8" w:space="0" w:color="auto"/>
            </w:tcBorders>
            <w:vAlign w:val="center"/>
          </w:tcPr>
          <w:p w:rsidR="00137268" w:rsidRPr="00B205AF" w:rsidRDefault="00137268" w:rsidP="006C2360">
            <w:pPr>
              <w:jc w:val="center"/>
              <w:rPr>
                <w:sz w:val="20"/>
                <w:szCs w:val="20"/>
              </w:rPr>
            </w:pPr>
            <w:r w:rsidRPr="00B205AF">
              <w:rPr>
                <w:sz w:val="20"/>
                <w:szCs w:val="20"/>
              </w:rPr>
              <w:t xml:space="preserve">1 </w:t>
            </w:r>
          </w:p>
        </w:tc>
        <w:tc>
          <w:tcPr>
            <w:tcW w:w="751" w:type="pct"/>
            <w:tcBorders>
              <w:top w:val="single" w:sz="12" w:space="0" w:color="auto"/>
              <w:left w:val="single" w:sz="8" w:space="0" w:color="auto"/>
              <w:bottom w:val="single" w:sz="8" w:space="0" w:color="auto"/>
              <w:right w:val="single" w:sz="12" w:space="0" w:color="auto"/>
            </w:tcBorders>
            <w:vAlign w:val="center"/>
          </w:tcPr>
          <w:p w:rsidR="00137268" w:rsidRPr="00B205AF" w:rsidRDefault="00137268" w:rsidP="006C2360">
            <w:pPr>
              <w:jc w:val="center"/>
              <w:rPr>
                <w:sz w:val="20"/>
                <w:szCs w:val="20"/>
              </w:rPr>
            </w:pPr>
            <w:r w:rsidRPr="00B205AF">
              <w:rPr>
                <w:sz w:val="20"/>
                <w:szCs w:val="20"/>
              </w:rPr>
              <w:t xml:space="preserve"> 50</w:t>
            </w:r>
          </w:p>
        </w:tc>
      </w:tr>
      <w:tr w:rsidR="00137268" w:rsidTr="006C2360">
        <w:trPr>
          <w:trHeight w:val="447"/>
        </w:trPr>
        <w:tc>
          <w:tcPr>
            <w:tcW w:w="1850" w:type="pct"/>
            <w:gridSpan w:val="5"/>
            <w:tcBorders>
              <w:top w:val="single" w:sz="12" w:space="0" w:color="auto"/>
              <w:left w:val="single" w:sz="12" w:space="0" w:color="auto"/>
              <w:bottom w:val="single" w:sz="12" w:space="0" w:color="auto"/>
              <w:right w:val="single" w:sz="12" w:space="0" w:color="auto"/>
            </w:tcBorders>
            <w:vAlign w:val="center"/>
          </w:tcPr>
          <w:p w:rsidR="00137268" w:rsidRDefault="00137268" w:rsidP="006C2360">
            <w:pPr>
              <w:jc w:val="center"/>
              <w:rPr>
                <w:b/>
                <w:sz w:val="20"/>
                <w:szCs w:val="20"/>
              </w:rPr>
            </w:pPr>
            <w:r>
              <w:rPr>
                <w:b/>
                <w:sz w:val="20"/>
                <w:szCs w:val="20"/>
              </w:rPr>
              <w:t>PREREQUIEITE(S)</w:t>
            </w:r>
          </w:p>
        </w:tc>
        <w:tc>
          <w:tcPr>
            <w:tcW w:w="3150" w:type="pct"/>
            <w:gridSpan w:val="8"/>
            <w:tcBorders>
              <w:top w:val="single" w:sz="12" w:space="0" w:color="auto"/>
              <w:left w:val="single" w:sz="12" w:space="0" w:color="auto"/>
              <w:bottom w:val="single" w:sz="12" w:space="0" w:color="auto"/>
              <w:right w:val="single" w:sz="12" w:space="0" w:color="auto"/>
            </w:tcBorders>
            <w:vAlign w:val="center"/>
          </w:tcPr>
          <w:p w:rsidR="00137268" w:rsidRPr="000E3402" w:rsidRDefault="00137268" w:rsidP="006C2360">
            <w:pPr>
              <w:jc w:val="both"/>
              <w:rPr>
                <w:sz w:val="20"/>
                <w:szCs w:val="20"/>
              </w:rPr>
            </w:pPr>
            <w:r>
              <w:rPr>
                <w:sz w:val="20"/>
                <w:szCs w:val="20"/>
              </w:rPr>
              <w:t xml:space="preserve"> </w:t>
            </w:r>
          </w:p>
        </w:tc>
      </w:tr>
      <w:tr w:rsidR="00137268" w:rsidTr="006C2360">
        <w:trPr>
          <w:trHeight w:val="447"/>
        </w:trPr>
        <w:tc>
          <w:tcPr>
            <w:tcW w:w="1850" w:type="pct"/>
            <w:gridSpan w:val="5"/>
            <w:tcBorders>
              <w:top w:val="single" w:sz="12" w:space="0" w:color="auto"/>
              <w:left w:val="single" w:sz="12" w:space="0" w:color="auto"/>
              <w:bottom w:val="single" w:sz="12" w:space="0" w:color="auto"/>
              <w:right w:val="single" w:sz="12" w:space="0" w:color="auto"/>
            </w:tcBorders>
            <w:vAlign w:val="center"/>
          </w:tcPr>
          <w:p w:rsidR="00137268" w:rsidRDefault="00137268" w:rsidP="006C2360">
            <w:pPr>
              <w:jc w:val="center"/>
              <w:rPr>
                <w:b/>
                <w:sz w:val="20"/>
                <w:szCs w:val="20"/>
              </w:rPr>
            </w:pPr>
            <w:r>
              <w:rPr>
                <w:b/>
                <w:sz w:val="20"/>
                <w:szCs w:val="20"/>
              </w:rPr>
              <w:t>COURSE DESCRIPTION</w:t>
            </w:r>
          </w:p>
        </w:tc>
        <w:tc>
          <w:tcPr>
            <w:tcW w:w="3150" w:type="pct"/>
            <w:gridSpan w:val="8"/>
            <w:tcBorders>
              <w:top w:val="single" w:sz="12" w:space="0" w:color="auto"/>
              <w:left w:val="single" w:sz="12" w:space="0" w:color="auto"/>
              <w:bottom w:val="single" w:sz="12" w:space="0" w:color="auto"/>
              <w:right w:val="single" w:sz="12" w:space="0" w:color="auto"/>
            </w:tcBorders>
          </w:tcPr>
          <w:p w:rsidR="00137268" w:rsidRPr="00B205AF" w:rsidRDefault="00137268" w:rsidP="006C2360">
            <w:pPr>
              <w:spacing w:before="120" w:after="120"/>
              <w:jc w:val="both"/>
              <w:rPr>
                <w:color w:val="000000"/>
                <w:sz w:val="20"/>
                <w:szCs w:val="20"/>
              </w:rPr>
            </w:pPr>
            <w:r>
              <w:rPr>
                <w:b/>
                <w:color w:val="000000"/>
                <w:sz w:val="20"/>
                <w:szCs w:val="20"/>
              </w:rPr>
              <w:t>In Theory</w:t>
            </w:r>
            <w:r w:rsidRPr="00B205AF">
              <w:rPr>
                <w:b/>
                <w:color w:val="000000"/>
                <w:sz w:val="20"/>
                <w:szCs w:val="20"/>
              </w:rPr>
              <w:t>:</w:t>
            </w:r>
            <w:r w:rsidRPr="00B205AF">
              <w:rPr>
                <w:color w:val="000000"/>
                <w:sz w:val="20"/>
                <w:szCs w:val="20"/>
              </w:rPr>
              <w:t xml:space="preserve"> </w:t>
            </w:r>
            <w:r w:rsidRPr="002A2C83">
              <w:rPr>
                <w:color w:val="000000"/>
                <w:sz w:val="20"/>
                <w:szCs w:val="20"/>
              </w:rPr>
              <w:t xml:space="preserve">Different </w:t>
            </w:r>
            <w:r w:rsidRPr="00F81968">
              <w:rPr>
                <w:color w:val="000000"/>
                <w:sz w:val="20"/>
                <w:szCs w:val="20"/>
              </w:rPr>
              <w:t>types of full and partial removable</w:t>
            </w:r>
            <w:r w:rsidRPr="002A2C83">
              <w:rPr>
                <w:color w:val="000000"/>
                <w:sz w:val="20"/>
                <w:szCs w:val="20"/>
              </w:rPr>
              <w:t xml:space="preserve"> dentures, structural elements, construction techniques, dental preparation principles and fixed restorations, differences in preclinical measurement methods and </w:t>
            </w:r>
            <w:r w:rsidRPr="00F81968">
              <w:rPr>
                <w:color w:val="000000"/>
                <w:sz w:val="20"/>
                <w:szCs w:val="20"/>
              </w:rPr>
              <w:t>clinical applications, articulate transfer of models, wax modeling, leveling, polishing, casting mistakes and reasons, acrylic jacquard construction</w:t>
            </w:r>
            <w:r w:rsidRPr="002A2C83">
              <w:rPr>
                <w:color w:val="000000"/>
                <w:sz w:val="20"/>
                <w:szCs w:val="20"/>
              </w:rPr>
              <w:t xml:space="preserve"> techniques.</w:t>
            </w:r>
          </w:p>
          <w:p w:rsidR="00137268" w:rsidRDefault="00137268" w:rsidP="006C2360">
            <w:pPr>
              <w:rPr>
                <w:color w:val="000000"/>
                <w:sz w:val="20"/>
                <w:szCs w:val="20"/>
              </w:rPr>
            </w:pPr>
            <w:r>
              <w:rPr>
                <w:b/>
                <w:color w:val="000000"/>
                <w:sz w:val="20"/>
                <w:szCs w:val="20"/>
              </w:rPr>
              <w:t>In Practice</w:t>
            </w:r>
            <w:r w:rsidRPr="00B205AF">
              <w:rPr>
                <w:b/>
                <w:color w:val="000000"/>
                <w:sz w:val="20"/>
                <w:szCs w:val="20"/>
              </w:rPr>
              <w:t>:</w:t>
            </w:r>
            <w:r w:rsidRPr="00B205AF">
              <w:rPr>
                <w:color w:val="000000"/>
                <w:sz w:val="20"/>
                <w:szCs w:val="20"/>
              </w:rPr>
              <w:t xml:space="preserve"> </w:t>
            </w:r>
            <w:r>
              <w:rPr>
                <w:color w:val="000000"/>
                <w:sz w:val="20"/>
                <w:szCs w:val="20"/>
              </w:rPr>
              <w:t>Obtaining complete and partial denture models and articulate, tooth allignment for complete and partial removable dentures, modeling, repeating, leveling, polishing, kron-bridge preparation, die modeling preparation, bridge modeling, acrylic jacket kron, modeling, r</w:t>
            </w:r>
            <w:r w:rsidRPr="00B05910">
              <w:rPr>
                <w:color w:val="000000"/>
                <w:sz w:val="20"/>
                <w:szCs w:val="20"/>
              </w:rPr>
              <w:t>eproduction, panning, leveling and polishing.</w:t>
            </w:r>
          </w:p>
          <w:p w:rsidR="00137268" w:rsidRDefault="00137268" w:rsidP="006C2360">
            <w:pPr>
              <w:rPr>
                <w:color w:val="000000"/>
                <w:sz w:val="20"/>
                <w:szCs w:val="20"/>
              </w:rPr>
            </w:pPr>
          </w:p>
          <w:p w:rsidR="00137268" w:rsidRPr="003C1BE1" w:rsidRDefault="00137268" w:rsidP="006C2360">
            <w:pPr>
              <w:rPr>
                <w:sz w:val="20"/>
                <w:szCs w:val="20"/>
              </w:rPr>
            </w:pPr>
          </w:p>
        </w:tc>
      </w:tr>
      <w:tr w:rsidR="00137268" w:rsidTr="006C2360">
        <w:trPr>
          <w:trHeight w:val="426"/>
        </w:trPr>
        <w:tc>
          <w:tcPr>
            <w:tcW w:w="1850" w:type="pct"/>
            <w:gridSpan w:val="5"/>
            <w:tcBorders>
              <w:top w:val="single" w:sz="12" w:space="0" w:color="auto"/>
              <w:left w:val="single" w:sz="12" w:space="0" w:color="auto"/>
              <w:bottom w:val="single" w:sz="12" w:space="0" w:color="auto"/>
              <w:right w:val="single" w:sz="12" w:space="0" w:color="auto"/>
            </w:tcBorders>
            <w:vAlign w:val="center"/>
          </w:tcPr>
          <w:p w:rsidR="00137268" w:rsidRDefault="00137268" w:rsidP="006C2360">
            <w:pPr>
              <w:jc w:val="center"/>
              <w:rPr>
                <w:b/>
                <w:sz w:val="20"/>
                <w:szCs w:val="20"/>
              </w:rPr>
            </w:pPr>
            <w:r>
              <w:rPr>
                <w:b/>
                <w:sz w:val="20"/>
                <w:szCs w:val="20"/>
              </w:rPr>
              <w:t>COURSE OBJECTIVES</w:t>
            </w:r>
          </w:p>
        </w:tc>
        <w:tc>
          <w:tcPr>
            <w:tcW w:w="3150" w:type="pct"/>
            <w:gridSpan w:val="8"/>
            <w:tcBorders>
              <w:top w:val="single" w:sz="12" w:space="0" w:color="auto"/>
              <w:left w:val="single" w:sz="12" w:space="0" w:color="auto"/>
              <w:bottom w:val="single" w:sz="12" w:space="0" w:color="auto"/>
              <w:right w:val="single" w:sz="12" w:space="0" w:color="auto"/>
            </w:tcBorders>
          </w:tcPr>
          <w:p w:rsidR="00137268" w:rsidRDefault="00137268" w:rsidP="006C2360">
            <w:pPr>
              <w:rPr>
                <w:color w:val="000000"/>
                <w:sz w:val="20"/>
                <w:szCs w:val="20"/>
              </w:rPr>
            </w:pPr>
            <w:r w:rsidRPr="00B05910">
              <w:rPr>
                <w:color w:val="000000"/>
                <w:sz w:val="20"/>
                <w:szCs w:val="20"/>
              </w:rPr>
              <w:t>Teaching physical properties of materials used in laboratories and manipulation of these materials.</w:t>
            </w:r>
          </w:p>
          <w:p w:rsidR="00137268" w:rsidRDefault="00137268" w:rsidP="006C2360">
            <w:pPr>
              <w:rPr>
                <w:sz w:val="20"/>
                <w:szCs w:val="20"/>
              </w:rPr>
            </w:pPr>
          </w:p>
          <w:p w:rsidR="00137268" w:rsidRPr="00897F33" w:rsidRDefault="00137268" w:rsidP="006C2360">
            <w:pPr>
              <w:rPr>
                <w:sz w:val="20"/>
                <w:szCs w:val="20"/>
              </w:rPr>
            </w:pPr>
          </w:p>
        </w:tc>
      </w:tr>
      <w:tr w:rsidR="00137268" w:rsidTr="006C2360">
        <w:trPr>
          <w:trHeight w:val="518"/>
        </w:trPr>
        <w:tc>
          <w:tcPr>
            <w:tcW w:w="1850" w:type="pct"/>
            <w:gridSpan w:val="5"/>
            <w:tcBorders>
              <w:top w:val="single" w:sz="12" w:space="0" w:color="auto"/>
              <w:left w:val="single" w:sz="12" w:space="0" w:color="auto"/>
              <w:bottom w:val="single" w:sz="12" w:space="0" w:color="auto"/>
              <w:right w:val="single" w:sz="12" w:space="0" w:color="auto"/>
            </w:tcBorders>
            <w:vAlign w:val="center"/>
          </w:tcPr>
          <w:p w:rsidR="00137268" w:rsidRDefault="00137268" w:rsidP="006C2360">
            <w:pPr>
              <w:jc w:val="center"/>
              <w:rPr>
                <w:b/>
                <w:sz w:val="20"/>
                <w:szCs w:val="20"/>
              </w:rPr>
            </w:pPr>
            <w:r>
              <w:rPr>
                <w:b/>
                <w:sz w:val="20"/>
                <w:szCs w:val="20"/>
              </w:rPr>
              <w:t>ADDITIVE OF COURSE TO APPLY PROFESSIONAL EDUATION</w:t>
            </w:r>
          </w:p>
        </w:tc>
        <w:tc>
          <w:tcPr>
            <w:tcW w:w="3150" w:type="pct"/>
            <w:gridSpan w:val="8"/>
            <w:tcBorders>
              <w:top w:val="single" w:sz="12" w:space="0" w:color="auto"/>
              <w:left w:val="single" w:sz="12" w:space="0" w:color="auto"/>
              <w:bottom w:val="single" w:sz="12" w:space="0" w:color="auto"/>
              <w:right w:val="single" w:sz="12" w:space="0" w:color="auto"/>
            </w:tcBorders>
            <w:vAlign w:val="center"/>
          </w:tcPr>
          <w:p w:rsidR="00137268" w:rsidRDefault="00137268" w:rsidP="006C2360">
            <w:pPr>
              <w:rPr>
                <w:sz w:val="20"/>
                <w:szCs w:val="20"/>
              </w:rPr>
            </w:pPr>
            <w:r w:rsidRPr="00B05910">
              <w:rPr>
                <w:sz w:val="20"/>
                <w:szCs w:val="20"/>
              </w:rPr>
              <w:t>Prepare the students clinically by applying the laboratory phase of clinical practice individually. To learn the purpose and use of necessary materials and laboratory instruments</w:t>
            </w:r>
          </w:p>
          <w:p w:rsidR="00137268" w:rsidRDefault="00137268" w:rsidP="006C2360">
            <w:pPr>
              <w:rPr>
                <w:sz w:val="20"/>
                <w:szCs w:val="20"/>
              </w:rPr>
            </w:pPr>
          </w:p>
          <w:p w:rsidR="00137268" w:rsidRPr="000E3402" w:rsidRDefault="00137268" w:rsidP="006C2360">
            <w:pPr>
              <w:rPr>
                <w:sz w:val="20"/>
                <w:szCs w:val="20"/>
              </w:rPr>
            </w:pPr>
          </w:p>
        </w:tc>
      </w:tr>
      <w:tr w:rsidR="00137268" w:rsidTr="006C2360">
        <w:trPr>
          <w:trHeight w:val="518"/>
        </w:trPr>
        <w:tc>
          <w:tcPr>
            <w:tcW w:w="1850" w:type="pct"/>
            <w:gridSpan w:val="5"/>
            <w:tcBorders>
              <w:top w:val="single" w:sz="12" w:space="0" w:color="auto"/>
              <w:left w:val="single" w:sz="12" w:space="0" w:color="auto"/>
              <w:bottom w:val="single" w:sz="12" w:space="0" w:color="auto"/>
              <w:right w:val="single" w:sz="12" w:space="0" w:color="auto"/>
            </w:tcBorders>
            <w:vAlign w:val="center"/>
          </w:tcPr>
          <w:p w:rsidR="00137268" w:rsidRDefault="00137268" w:rsidP="006C2360">
            <w:pPr>
              <w:jc w:val="center"/>
              <w:rPr>
                <w:b/>
                <w:sz w:val="20"/>
                <w:szCs w:val="20"/>
              </w:rPr>
            </w:pPr>
            <w:r>
              <w:rPr>
                <w:b/>
                <w:sz w:val="20"/>
                <w:szCs w:val="20"/>
              </w:rPr>
              <w:t>COURSE OUTCOMES</w:t>
            </w:r>
          </w:p>
        </w:tc>
        <w:tc>
          <w:tcPr>
            <w:tcW w:w="3150" w:type="pct"/>
            <w:gridSpan w:val="8"/>
            <w:tcBorders>
              <w:top w:val="single" w:sz="12" w:space="0" w:color="auto"/>
              <w:left w:val="single" w:sz="12" w:space="0" w:color="auto"/>
              <w:bottom w:val="single" w:sz="12" w:space="0" w:color="auto"/>
              <w:right w:val="single" w:sz="12" w:space="0" w:color="auto"/>
            </w:tcBorders>
          </w:tcPr>
          <w:p w:rsidR="00137268" w:rsidRDefault="00137268" w:rsidP="006C2360">
            <w:pPr>
              <w:tabs>
                <w:tab w:val="left" w:pos="7800"/>
              </w:tabs>
              <w:rPr>
                <w:sz w:val="20"/>
                <w:szCs w:val="20"/>
              </w:rPr>
            </w:pPr>
            <w:r w:rsidRPr="00B05910">
              <w:rPr>
                <w:sz w:val="20"/>
                <w:szCs w:val="20"/>
              </w:rPr>
              <w:t>The basic tools and materials used in the laboratory stage in the construction of the prosthesis will be learned both theoretically and technically by means of manipulation.</w:t>
            </w:r>
          </w:p>
          <w:p w:rsidR="00137268" w:rsidRPr="00B05910" w:rsidRDefault="00137268" w:rsidP="006C2360">
            <w:pPr>
              <w:tabs>
                <w:tab w:val="left" w:pos="7800"/>
              </w:tabs>
              <w:rPr>
                <w:sz w:val="20"/>
                <w:szCs w:val="20"/>
              </w:rPr>
            </w:pPr>
          </w:p>
          <w:p w:rsidR="00137268" w:rsidRDefault="00137268" w:rsidP="006C2360">
            <w:pPr>
              <w:tabs>
                <w:tab w:val="left" w:pos="7800"/>
              </w:tabs>
              <w:rPr>
                <w:sz w:val="20"/>
                <w:szCs w:val="20"/>
              </w:rPr>
            </w:pPr>
            <w:r w:rsidRPr="00B05910">
              <w:rPr>
                <w:sz w:val="20"/>
                <w:szCs w:val="20"/>
              </w:rPr>
              <w:t>This knowledge is the comprehension and the development and measurement of the handicrafts of dental students.</w:t>
            </w:r>
          </w:p>
          <w:p w:rsidR="00137268" w:rsidRDefault="00137268" w:rsidP="006C2360">
            <w:pPr>
              <w:tabs>
                <w:tab w:val="left" w:pos="7800"/>
              </w:tabs>
              <w:rPr>
                <w:sz w:val="20"/>
                <w:szCs w:val="20"/>
              </w:rPr>
            </w:pPr>
          </w:p>
          <w:p w:rsidR="00137268" w:rsidRPr="00F81968" w:rsidRDefault="00137268" w:rsidP="006C2360">
            <w:pPr>
              <w:tabs>
                <w:tab w:val="left" w:pos="7800"/>
              </w:tabs>
              <w:rPr>
                <w:sz w:val="20"/>
                <w:szCs w:val="20"/>
              </w:rPr>
            </w:pPr>
          </w:p>
        </w:tc>
      </w:tr>
      <w:tr w:rsidR="00137268" w:rsidTr="006C2360">
        <w:trPr>
          <w:trHeight w:val="540"/>
        </w:trPr>
        <w:tc>
          <w:tcPr>
            <w:tcW w:w="1850" w:type="pct"/>
            <w:gridSpan w:val="5"/>
            <w:tcBorders>
              <w:top w:val="single" w:sz="12" w:space="0" w:color="auto"/>
              <w:left w:val="single" w:sz="12" w:space="0" w:color="auto"/>
              <w:bottom w:val="single" w:sz="12" w:space="0" w:color="auto"/>
              <w:right w:val="single" w:sz="12" w:space="0" w:color="auto"/>
            </w:tcBorders>
            <w:vAlign w:val="center"/>
          </w:tcPr>
          <w:p w:rsidR="00137268" w:rsidRDefault="00137268" w:rsidP="006C2360">
            <w:pPr>
              <w:jc w:val="center"/>
              <w:rPr>
                <w:b/>
                <w:sz w:val="20"/>
                <w:szCs w:val="20"/>
              </w:rPr>
            </w:pPr>
            <w:r>
              <w:rPr>
                <w:b/>
                <w:sz w:val="20"/>
                <w:szCs w:val="20"/>
              </w:rPr>
              <w:t>TEXTBOOK</w:t>
            </w:r>
          </w:p>
        </w:tc>
        <w:tc>
          <w:tcPr>
            <w:tcW w:w="3150" w:type="pct"/>
            <w:gridSpan w:val="8"/>
            <w:tcBorders>
              <w:top w:val="single" w:sz="12" w:space="0" w:color="auto"/>
              <w:left w:val="single" w:sz="12" w:space="0" w:color="auto"/>
              <w:bottom w:val="single" w:sz="12" w:space="0" w:color="auto"/>
              <w:right w:val="single" w:sz="12" w:space="0" w:color="auto"/>
            </w:tcBorders>
          </w:tcPr>
          <w:p w:rsidR="00137268" w:rsidRDefault="00137268" w:rsidP="00137268">
            <w:pPr>
              <w:pStyle w:val="Balk4"/>
              <w:numPr>
                <w:ilvl w:val="0"/>
                <w:numId w:val="17"/>
              </w:numPr>
              <w:spacing w:before="120" w:beforeAutospacing="0" w:after="120" w:afterAutospacing="0"/>
              <w:rPr>
                <w:b w:val="0"/>
                <w:sz w:val="20"/>
                <w:szCs w:val="20"/>
              </w:rPr>
            </w:pPr>
            <w:r w:rsidRPr="00B205AF">
              <w:rPr>
                <w:b w:val="0"/>
                <w:sz w:val="20"/>
                <w:szCs w:val="20"/>
              </w:rPr>
              <w:t xml:space="preserve">    Ali Zaimoğlu, Gülşen Can. Sabit Protezler</w:t>
            </w:r>
            <w:r>
              <w:rPr>
                <w:b w:val="0"/>
                <w:sz w:val="20"/>
                <w:szCs w:val="20"/>
              </w:rPr>
              <w:t>. 2. Baskı Ankara 2011</w:t>
            </w:r>
            <w:r w:rsidRPr="00B205AF">
              <w:rPr>
                <w:b w:val="0"/>
                <w:sz w:val="20"/>
                <w:szCs w:val="20"/>
              </w:rPr>
              <w:t>.</w:t>
            </w:r>
          </w:p>
          <w:p w:rsidR="00137268" w:rsidRPr="00B205AF" w:rsidRDefault="00137268" w:rsidP="00137268">
            <w:pPr>
              <w:pStyle w:val="Balk4"/>
              <w:numPr>
                <w:ilvl w:val="0"/>
                <w:numId w:val="17"/>
              </w:numPr>
              <w:spacing w:before="120" w:beforeAutospacing="0" w:after="120" w:afterAutospacing="0"/>
              <w:rPr>
                <w:b w:val="0"/>
                <w:sz w:val="20"/>
                <w:szCs w:val="20"/>
              </w:rPr>
            </w:pPr>
            <w:r>
              <w:rPr>
                <w:b w:val="0"/>
                <w:sz w:val="20"/>
                <w:szCs w:val="20"/>
              </w:rPr>
              <w:t xml:space="preserve">    </w:t>
            </w:r>
            <w:r w:rsidRPr="00B205AF">
              <w:rPr>
                <w:b w:val="0"/>
                <w:sz w:val="20"/>
                <w:szCs w:val="20"/>
              </w:rPr>
              <w:t>Mutahhar Ulusoy.Kevser Aydın. Diş Hekimliğinde Hareketli Bölümlü Protezler. 3. Baskı.Ankara  2010</w:t>
            </w:r>
            <w:r>
              <w:rPr>
                <w:b w:val="0"/>
                <w:sz w:val="20"/>
                <w:szCs w:val="20"/>
              </w:rPr>
              <w:t>.</w:t>
            </w:r>
          </w:p>
          <w:p w:rsidR="00137268" w:rsidRPr="00B205AF" w:rsidRDefault="00137268" w:rsidP="00137268">
            <w:pPr>
              <w:pStyle w:val="Balk4"/>
              <w:numPr>
                <w:ilvl w:val="0"/>
                <w:numId w:val="17"/>
              </w:numPr>
              <w:spacing w:before="120" w:beforeAutospacing="0" w:after="120" w:afterAutospacing="0"/>
              <w:rPr>
                <w:b w:val="0"/>
                <w:sz w:val="20"/>
                <w:szCs w:val="20"/>
              </w:rPr>
            </w:pPr>
            <w:r w:rsidRPr="00B205AF">
              <w:rPr>
                <w:b w:val="0"/>
                <w:sz w:val="20"/>
                <w:szCs w:val="20"/>
              </w:rPr>
              <w:t xml:space="preserve">    </w:t>
            </w:r>
            <w:r>
              <w:rPr>
                <w:b w:val="0"/>
                <w:sz w:val="20"/>
                <w:szCs w:val="20"/>
              </w:rPr>
              <w:t>Gülşen Can, Funda Akaltan.Hareketli Bölümlü Protezler.Planlama 3. Baskı. Ankara 2014.</w:t>
            </w:r>
          </w:p>
          <w:p w:rsidR="00137268" w:rsidRDefault="00137268" w:rsidP="00137268">
            <w:pPr>
              <w:pStyle w:val="Balk4"/>
              <w:numPr>
                <w:ilvl w:val="0"/>
                <w:numId w:val="17"/>
              </w:numPr>
              <w:spacing w:before="120" w:beforeAutospacing="0" w:after="120" w:afterAutospacing="0"/>
              <w:rPr>
                <w:b w:val="0"/>
                <w:sz w:val="20"/>
                <w:szCs w:val="20"/>
              </w:rPr>
            </w:pPr>
            <w:r w:rsidRPr="00B205AF">
              <w:rPr>
                <w:b w:val="0"/>
                <w:sz w:val="20"/>
                <w:szCs w:val="20"/>
              </w:rPr>
              <w:t xml:space="preserve">     Senih Çalıkkocaoğlu. Tam Protezler. 4. Baskı. Ankara  2004. </w:t>
            </w:r>
          </w:p>
          <w:p w:rsidR="00137268" w:rsidRPr="00B205AF" w:rsidRDefault="00137268" w:rsidP="006C2360">
            <w:pPr>
              <w:pStyle w:val="Balk4"/>
              <w:spacing w:before="120" w:beforeAutospacing="0" w:after="120" w:afterAutospacing="0"/>
              <w:ind w:left="720"/>
              <w:rPr>
                <w:b w:val="0"/>
                <w:sz w:val="20"/>
                <w:szCs w:val="20"/>
              </w:rPr>
            </w:pPr>
          </w:p>
        </w:tc>
      </w:tr>
      <w:tr w:rsidR="00137268" w:rsidTr="006C2360">
        <w:trPr>
          <w:trHeight w:val="540"/>
        </w:trPr>
        <w:tc>
          <w:tcPr>
            <w:tcW w:w="1850" w:type="pct"/>
            <w:gridSpan w:val="5"/>
            <w:tcBorders>
              <w:top w:val="single" w:sz="12" w:space="0" w:color="auto"/>
              <w:left w:val="single" w:sz="12" w:space="0" w:color="auto"/>
              <w:bottom w:val="single" w:sz="12" w:space="0" w:color="auto"/>
              <w:right w:val="single" w:sz="12" w:space="0" w:color="auto"/>
            </w:tcBorders>
            <w:vAlign w:val="center"/>
          </w:tcPr>
          <w:p w:rsidR="00137268" w:rsidRDefault="00137268" w:rsidP="006C2360">
            <w:pPr>
              <w:jc w:val="center"/>
              <w:rPr>
                <w:b/>
                <w:sz w:val="20"/>
                <w:szCs w:val="20"/>
              </w:rPr>
            </w:pPr>
            <w:r>
              <w:rPr>
                <w:b/>
                <w:sz w:val="20"/>
                <w:szCs w:val="20"/>
              </w:rPr>
              <w:t>OTHER REFERENCES</w:t>
            </w:r>
          </w:p>
        </w:tc>
        <w:tc>
          <w:tcPr>
            <w:tcW w:w="3150" w:type="pct"/>
            <w:gridSpan w:val="8"/>
            <w:tcBorders>
              <w:top w:val="single" w:sz="12" w:space="0" w:color="auto"/>
              <w:left w:val="single" w:sz="12" w:space="0" w:color="auto"/>
              <w:bottom w:val="single" w:sz="12" w:space="0" w:color="auto"/>
              <w:right w:val="single" w:sz="12" w:space="0" w:color="auto"/>
            </w:tcBorders>
          </w:tcPr>
          <w:p w:rsidR="00137268" w:rsidRPr="00B205AF" w:rsidRDefault="00137268" w:rsidP="00137268">
            <w:pPr>
              <w:pStyle w:val="Balk4"/>
              <w:numPr>
                <w:ilvl w:val="0"/>
                <w:numId w:val="18"/>
              </w:numPr>
              <w:spacing w:before="120" w:beforeAutospacing="0" w:after="120" w:afterAutospacing="0"/>
              <w:rPr>
                <w:b w:val="0"/>
                <w:bCs w:val="0"/>
                <w:color w:val="000000"/>
                <w:sz w:val="20"/>
                <w:szCs w:val="20"/>
              </w:rPr>
            </w:pPr>
            <w:r w:rsidRPr="00B205AF">
              <w:rPr>
                <w:b w:val="0"/>
                <w:bCs w:val="0"/>
                <w:color w:val="000000"/>
                <w:sz w:val="20"/>
                <w:szCs w:val="20"/>
              </w:rPr>
              <w:t>Herbert T. Shillingburg, Sumiya Hobo, Lowell D. Whitsett.</w:t>
            </w:r>
            <w:r w:rsidRPr="00B205AF">
              <w:t xml:space="preserve"> </w:t>
            </w:r>
            <w:r w:rsidRPr="00B205AF">
              <w:rPr>
                <w:b w:val="0"/>
                <w:bCs w:val="0"/>
                <w:color w:val="000000"/>
                <w:sz w:val="20"/>
                <w:szCs w:val="20"/>
              </w:rPr>
              <w:t>Fundamentals of fixed prosthodontics. Quintessence Pub. Co., 1981.</w:t>
            </w:r>
          </w:p>
          <w:p w:rsidR="00137268" w:rsidRPr="00B205AF" w:rsidRDefault="00137268" w:rsidP="00137268">
            <w:pPr>
              <w:pStyle w:val="Balk4"/>
              <w:numPr>
                <w:ilvl w:val="0"/>
                <w:numId w:val="18"/>
              </w:numPr>
              <w:spacing w:before="120" w:beforeAutospacing="0" w:after="120" w:afterAutospacing="0"/>
              <w:rPr>
                <w:b w:val="0"/>
                <w:bCs w:val="0"/>
                <w:color w:val="000000"/>
                <w:sz w:val="20"/>
                <w:szCs w:val="20"/>
              </w:rPr>
            </w:pPr>
            <w:r w:rsidRPr="00B205AF">
              <w:rPr>
                <w:b w:val="0"/>
                <w:bCs w:val="0"/>
                <w:color w:val="000000"/>
                <w:sz w:val="20"/>
                <w:szCs w:val="20"/>
              </w:rPr>
              <w:t>Stephen F. Rosenstiel. Contemporary Fixed Prosthodontics. Elsevier Health Sciences, 2006.</w:t>
            </w:r>
          </w:p>
          <w:p w:rsidR="00137268" w:rsidRDefault="00137268" w:rsidP="00137268">
            <w:pPr>
              <w:pStyle w:val="Balk4"/>
              <w:numPr>
                <w:ilvl w:val="0"/>
                <w:numId w:val="18"/>
              </w:numPr>
              <w:spacing w:before="120" w:beforeAutospacing="0" w:after="120" w:afterAutospacing="0"/>
              <w:rPr>
                <w:b w:val="0"/>
                <w:bCs w:val="0"/>
                <w:color w:val="000000"/>
                <w:sz w:val="20"/>
                <w:szCs w:val="20"/>
              </w:rPr>
            </w:pPr>
            <w:r w:rsidRPr="00B205AF">
              <w:rPr>
                <w:b w:val="0"/>
                <w:bCs w:val="0"/>
                <w:color w:val="000000"/>
                <w:sz w:val="20"/>
                <w:szCs w:val="20"/>
              </w:rPr>
              <w:t>Herbert T. Shillingburg, Richard Jacobi (D.D.S.), Susan E. Brackett.</w:t>
            </w:r>
            <w:r w:rsidRPr="00B205AF">
              <w:t xml:space="preserve"> </w:t>
            </w:r>
            <w:r w:rsidRPr="00B205AF">
              <w:rPr>
                <w:b w:val="0"/>
                <w:bCs w:val="0"/>
                <w:color w:val="000000"/>
                <w:sz w:val="20"/>
                <w:szCs w:val="20"/>
              </w:rPr>
              <w:t>Fundamentals of Tooth Preparation. Quintessence Publishing Company, 1987</w:t>
            </w:r>
          </w:p>
          <w:p w:rsidR="00137268" w:rsidRPr="00B205AF" w:rsidRDefault="00137268" w:rsidP="006C2360">
            <w:pPr>
              <w:pStyle w:val="Balk4"/>
              <w:spacing w:before="120" w:beforeAutospacing="0" w:after="120" w:afterAutospacing="0"/>
              <w:ind w:left="720"/>
              <w:rPr>
                <w:b w:val="0"/>
                <w:bCs w:val="0"/>
                <w:color w:val="000000"/>
                <w:sz w:val="20"/>
                <w:szCs w:val="20"/>
              </w:rPr>
            </w:pPr>
          </w:p>
        </w:tc>
      </w:tr>
      <w:tr w:rsidR="00137268" w:rsidTr="006C2360">
        <w:trPr>
          <w:trHeight w:val="520"/>
        </w:trPr>
        <w:tc>
          <w:tcPr>
            <w:tcW w:w="1850" w:type="pct"/>
            <w:gridSpan w:val="5"/>
            <w:tcBorders>
              <w:top w:val="single" w:sz="12" w:space="0" w:color="auto"/>
              <w:left w:val="single" w:sz="12" w:space="0" w:color="auto"/>
              <w:bottom w:val="single" w:sz="12" w:space="0" w:color="auto"/>
              <w:right w:val="single" w:sz="12" w:space="0" w:color="auto"/>
            </w:tcBorders>
            <w:vAlign w:val="center"/>
          </w:tcPr>
          <w:p w:rsidR="00137268" w:rsidRDefault="00137268" w:rsidP="006C2360">
            <w:pPr>
              <w:jc w:val="center"/>
              <w:rPr>
                <w:b/>
                <w:sz w:val="20"/>
                <w:szCs w:val="20"/>
              </w:rPr>
            </w:pPr>
            <w:r>
              <w:rPr>
                <w:b/>
                <w:sz w:val="20"/>
                <w:szCs w:val="20"/>
              </w:rPr>
              <w:t>TOOLS AND EQUIPMENTS REQUIRED</w:t>
            </w:r>
          </w:p>
        </w:tc>
        <w:tc>
          <w:tcPr>
            <w:tcW w:w="3150" w:type="pct"/>
            <w:gridSpan w:val="8"/>
            <w:tcBorders>
              <w:top w:val="single" w:sz="12" w:space="0" w:color="auto"/>
              <w:left w:val="single" w:sz="12" w:space="0" w:color="auto"/>
              <w:bottom w:val="single" w:sz="12" w:space="0" w:color="auto"/>
              <w:right w:val="single" w:sz="12" w:space="0" w:color="auto"/>
            </w:tcBorders>
          </w:tcPr>
          <w:p w:rsidR="00137268" w:rsidRPr="00E53C06" w:rsidRDefault="00137268" w:rsidP="006C2360">
            <w:pPr>
              <w:jc w:val="both"/>
              <w:rPr>
                <w:sz w:val="20"/>
                <w:szCs w:val="20"/>
              </w:rPr>
            </w:pPr>
            <w:r>
              <w:rPr>
                <w:sz w:val="20"/>
                <w:szCs w:val="20"/>
              </w:rPr>
              <w:t>THEORETI</w:t>
            </w:r>
            <w:r w:rsidRPr="00E53C06">
              <w:rPr>
                <w:sz w:val="20"/>
                <w:szCs w:val="20"/>
              </w:rPr>
              <w:t>CAL: Computer aided barcovision, writing board</w:t>
            </w:r>
          </w:p>
          <w:p w:rsidR="00137268" w:rsidRDefault="00137268" w:rsidP="006C2360">
            <w:pPr>
              <w:jc w:val="both"/>
              <w:rPr>
                <w:sz w:val="20"/>
                <w:szCs w:val="20"/>
              </w:rPr>
            </w:pPr>
            <w:r w:rsidRPr="00E53C06">
              <w:rPr>
                <w:sz w:val="20"/>
                <w:szCs w:val="20"/>
              </w:rPr>
              <w:t>PRACTICAL: Gas beak, coffin muffle, large muffle, acrylic jaw, rubber jaw molds, hydraulic press, gypsum engine, gypsum vibrator, polishing motor, laboratory micromotor, marketplace, anglular, abundant, abundant spoon, gypsum knife, spatula, muffle, brit , crochet pliers.</w:t>
            </w:r>
          </w:p>
          <w:p w:rsidR="00137268" w:rsidRPr="000E3402" w:rsidRDefault="00137268" w:rsidP="006C2360">
            <w:pPr>
              <w:jc w:val="both"/>
              <w:rPr>
                <w:sz w:val="20"/>
                <w:szCs w:val="20"/>
              </w:rPr>
            </w:pPr>
          </w:p>
        </w:tc>
      </w:tr>
    </w:tbl>
    <w:p w:rsidR="00137268" w:rsidRDefault="00137268" w:rsidP="00137268">
      <w:pPr>
        <w:rPr>
          <w:sz w:val="18"/>
          <w:szCs w:val="18"/>
        </w:rPr>
        <w:sectPr w:rsidR="00137268">
          <w:pgSz w:w="11906" w:h="16838"/>
          <w:pgMar w:top="720" w:right="1134" w:bottom="720" w:left="1134" w:header="709" w:footer="709" w:gutter="0"/>
          <w:cols w:space="708"/>
        </w:sectPr>
      </w:pPr>
    </w:p>
    <w:tbl>
      <w:tblPr>
        <w:tblW w:w="509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420"/>
        <w:gridCol w:w="5145"/>
        <w:gridCol w:w="3216"/>
      </w:tblGrid>
      <w:tr w:rsidR="00137268" w:rsidRPr="00D121D2" w:rsidTr="006C2360">
        <w:trPr>
          <w:trHeight w:val="828"/>
        </w:trPr>
        <w:tc>
          <w:tcPr>
            <w:tcW w:w="5000" w:type="pct"/>
            <w:gridSpan w:val="3"/>
            <w:tcBorders>
              <w:top w:val="single" w:sz="12" w:space="0" w:color="auto"/>
              <w:left w:val="single" w:sz="12" w:space="0" w:color="auto"/>
              <w:bottom w:val="single" w:sz="6" w:space="0" w:color="auto"/>
              <w:right w:val="single" w:sz="12" w:space="0" w:color="auto"/>
            </w:tcBorders>
            <w:vAlign w:val="center"/>
            <w:hideMark/>
          </w:tcPr>
          <w:p w:rsidR="00137268" w:rsidRPr="00D121D2" w:rsidRDefault="00137268" w:rsidP="00C81038">
            <w:pPr>
              <w:spacing w:after="0" w:line="240" w:lineRule="auto"/>
              <w:jc w:val="center"/>
              <w:outlineLvl w:val="0"/>
              <w:rPr>
                <w:b/>
              </w:rPr>
            </w:pPr>
            <w:r>
              <w:rPr>
                <w:b/>
              </w:rPr>
              <w:t>2020-2021</w:t>
            </w:r>
            <w:r w:rsidRPr="00D121D2">
              <w:rPr>
                <w:b/>
              </w:rPr>
              <w:t xml:space="preserve"> EDUCATION PERIOD</w:t>
            </w:r>
          </w:p>
          <w:p w:rsidR="00137268" w:rsidRPr="00D121D2" w:rsidRDefault="00137268" w:rsidP="00C81038">
            <w:pPr>
              <w:spacing w:after="0" w:line="240" w:lineRule="auto"/>
              <w:jc w:val="center"/>
              <w:outlineLvl w:val="0"/>
              <w:rPr>
                <w:b/>
              </w:rPr>
            </w:pPr>
            <w:r w:rsidRPr="00D121D2">
              <w:rPr>
                <w:b/>
              </w:rPr>
              <w:t>WEEKLY PLAN OF PROSTHODONTICS III COURSE</w:t>
            </w:r>
          </w:p>
        </w:tc>
      </w:tr>
      <w:tr w:rsidR="00137268" w:rsidRPr="00D121D2" w:rsidTr="00C81038">
        <w:trPr>
          <w:trHeight w:val="401"/>
        </w:trPr>
        <w:tc>
          <w:tcPr>
            <w:tcW w:w="726" w:type="pct"/>
            <w:tcBorders>
              <w:top w:val="single" w:sz="6" w:space="0" w:color="auto"/>
              <w:left w:val="single" w:sz="12" w:space="0" w:color="auto"/>
              <w:bottom w:val="single" w:sz="6" w:space="0" w:color="auto"/>
              <w:right w:val="single" w:sz="6" w:space="0" w:color="auto"/>
            </w:tcBorders>
            <w:hideMark/>
          </w:tcPr>
          <w:p w:rsidR="00137268" w:rsidRPr="00D121D2" w:rsidRDefault="00137268" w:rsidP="00C81038">
            <w:pPr>
              <w:spacing w:after="0" w:line="240" w:lineRule="auto"/>
              <w:jc w:val="center"/>
              <w:rPr>
                <w:b/>
              </w:rPr>
            </w:pPr>
            <w:r w:rsidRPr="00D121D2">
              <w:rPr>
                <w:b/>
              </w:rPr>
              <w:t>WEEK</w:t>
            </w:r>
          </w:p>
        </w:tc>
        <w:tc>
          <w:tcPr>
            <w:tcW w:w="2630" w:type="pct"/>
            <w:tcBorders>
              <w:top w:val="single" w:sz="6" w:space="0" w:color="auto"/>
              <w:left w:val="single" w:sz="6" w:space="0" w:color="auto"/>
              <w:bottom w:val="single" w:sz="6" w:space="0" w:color="auto"/>
              <w:right w:val="single" w:sz="12" w:space="0" w:color="auto"/>
            </w:tcBorders>
            <w:hideMark/>
          </w:tcPr>
          <w:p w:rsidR="00137268" w:rsidRPr="00D121D2" w:rsidRDefault="00137268" w:rsidP="00C81038">
            <w:pPr>
              <w:spacing w:after="0" w:line="240" w:lineRule="auto"/>
              <w:jc w:val="center"/>
              <w:rPr>
                <w:b/>
              </w:rPr>
            </w:pPr>
            <w:r w:rsidRPr="00D121D2">
              <w:rPr>
                <w:b/>
              </w:rPr>
              <w:t>SUBJECT</w:t>
            </w:r>
          </w:p>
        </w:tc>
        <w:tc>
          <w:tcPr>
            <w:tcW w:w="1644" w:type="pct"/>
            <w:tcBorders>
              <w:top w:val="single" w:sz="6" w:space="0" w:color="auto"/>
              <w:left w:val="single" w:sz="6" w:space="0" w:color="auto"/>
              <w:bottom w:val="single" w:sz="6" w:space="0" w:color="auto"/>
              <w:right w:val="single" w:sz="12" w:space="0" w:color="auto"/>
            </w:tcBorders>
            <w:hideMark/>
          </w:tcPr>
          <w:p w:rsidR="00137268" w:rsidRPr="00D121D2" w:rsidRDefault="00137268" w:rsidP="00C81038">
            <w:pPr>
              <w:spacing w:after="0" w:line="240" w:lineRule="auto"/>
              <w:jc w:val="center"/>
              <w:rPr>
                <w:b/>
              </w:rPr>
            </w:pPr>
            <w:r w:rsidRPr="00D121D2">
              <w:rPr>
                <w:b/>
              </w:rPr>
              <w:t>LECTURER</w:t>
            </w:r>
          </w:p>
        </w:tc>
      </w:tr>
      <w:tr w:rsidR="00137268" w:rsidRPr="002747D3" w:rsidTr="006C2360">
        <w:trPr>
          <w:trHeight w:val="828"/>
        </w:trPr>
        <w:tc>
          <w:tcPr>
            <w:tcW w:w="726" w:type="pct"/>
            <w:tcBorders>
              <w:top w:val="single" w:sz="6" w:space="0" w:color="auto"/>
              <w:left w:val="single" w:sz="12" w:space="0" w:color="auto"/>
              <w:bottom w:val="single" w:sz="6" w:space="0" w:color="auto"/>
              <w:right w:val="single" w:sz="6" w:space="0" w:color="auto"/>
            </w:tcBorders>
            <w:vAlign w:val="center"/>
            <w:hideMark/>
          </w:tcPr>
          <w:p w:rsidR="00137268" w:rsidRPr="002747D3" w:rsidRDefault="00137268" w:rsidP="00C81038">
            <w:pPr>
              <w:spacing w:after="0" w:line="240" w:lineRule="auto"/>
              <w:jc w:val="center"/>
            </w:pPr>
            <w:r w:rsidRPr="002747D3">
              <w:t>06.10.2020</w:t>
            </w:r>
          </w:p>
        </w:tc>
        <w:tc>
          <w:tcPr>
            <w:tcW w:w="2630" w:type="pct"/>
            <w:tcBorders>
              <w:top w:val="single" w:sz="6" w:space="0" w:color="auto"/>
              <w:left w:val="single" w:sz="6" w:space="0" w:color="auto"/>
              <w:bottom w:val="single" w:sz="6" w:space="0" w:color="auto"/>
              <w:right w:val="single" w:sz="12" w:space="0" w:color="auto"/>
            </w:tcBorders>
            <w:vAlign w:val="center"/>
            <w:hideMark/>
          </w:tcPr>
          <w:p w:rsidR="00137268" w:rsidRPr="002747D3" w:rsidRDefault="00137268" w:rsidP="00C81038">
            <w:pPr>
              <w:spacing w:after="0" w:line="240" w:lineRule="auto"/>
              <w:jc w:val="center"/>
            </w:pPr>
            <w:r w:rsidRPr="002747D3">
              <w:rPr>
                <w:bCs/>
                <w:color w:val="000000"/>
                <w:spacing w:val="-3"/>
              </w:rPr>
              <w:t>Model analysis of partial dentures</w:t>
            </w:r>
          </w:p>
        </w:tc>
        <w:tc>
          <w:tcPr>
            <w:tcW w:w="1644" w:type="pct"/>
            <w:tcBorders>
              <w:top w:val="single" w:sz="6" w:space="0" w:color="auto"/>
              <w:left w:val="single" w:sz="6" w:space="0" w:color="auto"/>
              <w:bottom w:val="single" w:sz="6" w:space="0" w:color="auto"/>
              <w:right w:val="single" w:sz="12" w:space="0" w:color="auto"/>
            </w:tcBorders>
            <w:vAlign w:val="center"/>
            <w:hideMark/>
          </w:tcPr>
          <w:p w:rsidR="00137268" w:rsidRPr="002747D3" w:rsidRDefault="00137268" w:rsidP="00C81038">
            <w:pPr>
              <w:spacing w:after="0" w:line="240" w:lineRule="auto"/>
              <w:jc w:val="center"/>
            </w:pPr>
            <w:r w:rsidRPr="002747D3">
              <w:rPr>
                <w:color w:val="000000"/>
              </w:rPr>
              <w:t>Assoc. Prof. Canan AKAY</w:t>
            </w:r>
          </w:p>
        </w:tc>
      </w:tr>
      <w:tr w:rsidR="00137268" w:rsidRPr="002747D3" w:rsidTr="006C2360">
        <w:trPr>
          <w:trHeight w:val="828"/>
        </w:trPr>
        <w:tc>
          <w:tcPr>
            <w:tcW w:w="726" w:type="pct"/>
            <w:tcBorders>
              <w:top w:val="single" w:sz="6" w:space="0" w:color="auto"/>
              <w:left w:val="single" w:sz="12" w:space="0" w:color="auto"/>
              <w:bottom w:val="single" w:sz="6" w:space="0" w:color="auto"/>
              <w:right w:val="single" w:sz="6" w:space="0" w:color="auto"/>
            </w:tcBorders>
            <w:vAlign w:val="center"/>
            <w:hideMark/>
          </w:tcPr>
          <w:p w:rsidR="00137268" w:rsidRPr="002747D3" w:rsidRDefault="00137268" w:rsidP="00C81038">
            <w:pPr>
              <w:spacing w:after="0" w:line="240" w:lineRule="auto"/>
              <w:jc w:val="center"/>
            </w:pPr>
            <w:r w:rsidRPr="002747D3">
              <w:t>13.10.2020</w:t>
            </w:r>
          </w:p>
        </w:tc>
        <w:tc>
          <w:tcPr>
            <w:tcW w:w="2630" w:type="pct"/>
            <w:tcBorders>
              <w:top w:val="single" w:sz="6" w:space="0" w:color="auto"/>
              <w:left w:val="single" w:sz="6" w:space="0" w:color="auto"/>
              <w:bottom w:val="single" w:sz="6" w:space="0" w:color="auto"/>
              <w:right w:val="single" w:sz="12" w:space="0" w:color="auto"/>
            </w:tcBorders>
            <w:vAlign w:val="center"/>
            <w:hideMark/>
          </w:tcPr>
          <w:p w:rsidR="00137268" w:rsidRPr="002747D3" w:rsidRDefault="00137268" w:rsidP="00C81038">
            <w:pPr>
              <w:spacing w:after="0" w:line="240" w:lineRule="auto"/>
              <w:jc w:val="center"/>
            </w:pPr>
            <w:r w:rsidRPr="002747D3">
              <w:br/>
              <w:t>Planning in partial dentures</w:t>
            </w:r>
          </w:p>
        </w:tc>
        <w:tc>
          <w:tcPr>
            <w:tcW w:w="1644" w:type="pct"/>
            <w:tcBorders>
              <w:top w:val="single" w:sz="6" w:space="0" w:color="auto"/>
              <w:left w:val="single" w:sz="6" w:space="0" w:color="auto"/>
              <w:bottom w:val="single" w:sz="6" w:space="0" w:color="auto"/>
              <w:right w:val="single" w:sz="12" w:space="0" w:color="auto"/>
            </w:tcBorders>
            <w:vAlign w:val="center"/>
            <w:hideMark/>
          </w:tcPr>
          <w:p w:rsidR="00137268" w:rsidRPr="002747D3" w:rsidRDefault="00137268" w:rsidP="00C81038">
            <w:pPr>
              <w:spacing w:after="0" w:line="240" w:lineRule="auto"/>
              <w:jc w:val="center"/>
            </w:pPr>
            <w:r w:rsidRPr="002747D3">
              <w:rPr>
                <w:color w:val="000000"/>
              </w:rPr>
              <w:t>Assoc. Prof. Canan AKAY</w:t>
            </w:r>
          </w:p>
        </w:tc>
      </w:tr>
      <w:tr w:rsidR="00137268" w:rsidRPr="002747D3" w:rsidTr="006C2360">
        <w:trPr>
          <w:trHeight w:val="828"/>
        </w:trPr>
        <w:tc>
          <w:tcPr>
            <w:tcW w:w="726" w:type="pct"/>
            <w:tcBorders>
              <w:top w:val="single" w:sz="6" w:space="0" w:color="auto"/>
              <w:left w:val="single" w:sz="12" w:space="0" w:color="auto"/>
              <w:bottom w:val="single" w:sz="6" w:space="0" w:color="auto"/>
              <w:right w:val="single" w:sz="6" w:space="0" w:color="auto"/>
            </w:tcBorders>
            <w:vAlign w:val="center"/>
            <w:hideMark/>
          </w:tcPr>
          <w:p w:rsidR="00137268" w:rsidRPr="002747D3" w:rsidRDefault="00137268" w:rsidP="00C81038">
            <w:pPr>
              <w:spacing w:after="0" w:line="240" w:lineRule="auto"/>
              <w:jc w:val="center"/>
            </w:pPr>
            <w:r w:rsidRPr="002747D3">
              <w:t>20.10.2020</w:t>
            </w:r>
          </w:p>
        </w:tc>
        <w:tc>
          <w:tcPr>
            <w:tcW w:w="2630" w:type="pct"/>
            <w:tcBorders>
              <w:top w:val="single" w:sz="6" w:space="0" w:color="auto"/>
              <w:left w:val="single" w:sz="6" w:space="0" w:color="auto"/>
              <w:bottom w:val="single" w:sz="6" w:space="0" w:color="auto"/>
              <w:right w:val="single" w:sz="12" w:space="0" w:color="auto"/>
            </w:tcBorders>
            <w:vAlign w:val="center"/>
            <w:hideMark/>
          </w:tcPr>
          <w:p w:rsidR="00137268" w:rsidRPr="002747D3" w:rsidRDefault="00137268" w:rsidP="00C81038">
            <w:pPr>
              <w:spacing w:after="0" w:line="240" w:lineRule="auto"/>
              <w:jc w:val="center"/>
              <w:rPr>
                <w:bCs/>
                <w:color w:val="000000"/>
                <w:spacing w:val="-3"/>
              </w:rPr>
            </w:pPr>
            <w:r w:rsidRPr="002747D3">
              <w:rPr>
                <w:color w:val="000000"/>
              </w:rPr>
              <w:t>Classification of holders in partial dentures</w:t>
            </w:r>
          </w:p>
        </w:tc>
        <w:tc>
          <w:tcPr>
            <w:tcW w:w="1644" w:type="pct"/>
            <w:tcBorders>
              <w:top w:val="single" w:sz="6" w:space="0" w:color="auto"/>
              <w:left w:val="single" w:sz="6" w:space="0" w:color="auto"/>
              <w:bottom w:val="single" w:sz="6" w:space="0" w:color="auto"/>
              <w:right w:val="single" w:sz="12" w:space="0" w:color="auto"/>
            </w:tcBorders>
            <w:vAlign w:val="center"/>
            <w:hideMark/>
          </w:tcPr>
          <w:p w:rsidR="00137268" w:rsidRPr="002747D3" w:rsidRDefault="00137268" w:rsidP="00C81038">
            <w:pPr>
              <w:spacing w:after="0" w:line="240" w:lineRule="auto"/>
              <w:jc w:val="center"/>
            </w:pPr>
            <w:r w:rsidRPr="002747D3">
              <w:rPr>
                <w:color w:val="000000"/>
              </w:rPr>
              <w:t>Assoc. Prof. Canan AKAY</w:t>
            </w:r>
          </w:p>
        </w:tc>
      </w:tr>
      <w:tr w:rsidR="00137268" w:rsidRPr="002747D3" w:rsidTr="006C2360">
        <w:trPr>
          <w:trHeight w:val="828"/>
        </w:trPr>
        <w:tc>
          <w:tcPr>
            <w:tcW w:w="726" w:type="pct"/>
            <w:tcBorders>
              <w:top w:val="single" w:sz="6" w:space="0" w:color="auto"/>
              <w:left w:val="single" w:sz="12" w:space="0" w:color="auto"/>
              <w:bottom w:val="single" w:sz="6" w:space="0" w:color="auto"/>
              <w:right w:val="single" w:sz="6" w:space="0" w:color="auto"/>
            </w:tcBorders>
            <w:vAlign w:val="center"/>
            <w:hideMark/>
          </w:tcPr>
          <w:p w:rsidR="00137268" w:rsidRPr="002747D3" w:rsidRDefault="00137268" w:rsidP="00C81038">
            <w:pPr>
              <w:spacing w:after="0" w:line="240" w:lineRule="auto"/>
              <w:jc w:val="center"/>
            </w:pPr>
          </w:p>
          <w:p w:rsidR="00137268" w:rsidRPr="002747D3" w:rsidRDefault="00137268" w:rsidP="00C81038">
            <w:pPr>
              <w:spacing w:after="0" w:line="240" w:lineRule="auto"/>
              <w:jc w:val="center"/>
            </w:pPr>
            <w:r w:rsidRPr="002747D3">
              <w:t>27.10.2020</w:t>
            </w:r>
          </w:p>
        </w:tc>
        <w:tc>
          <w:tcPr>
            <w:tcW w:w="2630" w:type="pct"/>
            <w:tcBorders>
              <w:top w:val="single" w:sz="6" w:space="0" w:color="auto"/>
              <w:left w:val="single" w:sz="6" w:space="0" w:color="auto"/>
              <w:bottom w:val="single" w:sz="6" w:space="0" w:color="auto"/>
              <w:right w:val="single" w:sz="12" w:space="0" w:color="auto"/>
            </w:tcBorders>
            <w:vAlign w:val="center"/>
            <w:hideMark/>
          </w:tcPr>
          <w:p w:rsidR="00137268" w:rsidRPr="002747D3" w:rsidRDefault="00137268" w:rsidP="00C81038">
            <w:pPr>
              <w:spacing w:after="0" w:line="240" w:lineRule="auto"/>
              <w:jc w:val="center"/>
            </w:pPr>
            <w:r w:rsidRPr="002747D3">
              <w:t>Mandibular major connector in removable partial prosthesis</w:t>
            </w:r>
          </w:p>
          <w:p w:rsidR="00137268" w:rsidRPr="002747D3" w:rsidRDefault="00137268" w:rsidP="00C81038">
            <w:pPr>
              <w:spacing w:after="0" w:line="240" w:lineRule="auto"/>
              <w:jc w:val="center"/>
            </w:pPr>
            <w:r w:rsidRPr="002747D3">
              <w:t>(Major-Minör)</w:t>
            </w:r>
          </w:p>
        </w:tc>
        <w:tc>
          <w:tcPr>
            <w:tcW w:w="1644" w:type="pct"/>
            <w:tcBorders>
              <w:top w:val="single" w:sz="6" w:space="0" w:color="auto"/>
              <w:left w:val="single" w:sz="6" w:space="0" w:color="auto"/>
              <w:bottom w:val="single" w:sz="6" w:space="0" w:color="auto"/>
              <w:right w:val="single" w:sz="12" w:space="0" w:color="auto"/>
            </w:tcBorders>
            <w:vAlign w:val="center"/>
            <w:hideMark/>
          </w:tcPr>
          <w:p w:rsidR="00137268" w:rsidRPr="002747D3" w:rsidRDefault="00137268" w:rsidP="00C81038">
            <w:pPr>
              <w:spacing w:after="0" w:line="240" w:lineRule="auto"/>
              <w:jc w:val="center"/>
            </w:pPr>
            <w:r w:rsidRPr="002747D3">
              <w:rPr>
                <w:color w:val="000000"/>
              </w:rPr>
              <w:t>Assoc. Prof. Canan AKAY</w:t>
            </w:r>
          </w:p>
        </w:tc>
      </w:tr>
      <w:tr w:rsidR="00137268" w:rsidRPr="002747D3" w:rsidTr="006C2360">
        <w:trPr>
          <w:trHeight w:val="828"/>
        </w:trPr>
        <w:tc>
          <w:tcPr>
            <w:tcW w:w="726" w:type="pct"/>
            <w:tcBorders>
              <w:top w:val="single" w:sz="6" w:space="0" w:color="auto"/>
              <w:left w:val="single" w:sz="12" w:space="0" w:color="auto"/>
              <w:bottom w:val="single" w:sz="6" w:space="0" w:color="auto"/>
              <w:right w:val="single" w:sz="6" w:space="0" w:color="auto"/>
            </w:tcBorders>
            <w:vAlign w:val="center"/>
            <w:hideMark/>
          </w:tcPr>
          <w:p w:rsidR="00137268" w:rsidRPr="002747D3" w:rsidRDefault="00137268" w:rsidP="00C81038">
            <w:pPr>
              <w:spacing w:after="0" w:line="240" w:lineRule="auto"/>
              <w:jc w:val="center"/>
            </w:pPr>
          </w:p>
          <w:p w:rsidR="00137268" w:rsidRPr="002747D3" w:rsidRDefault="00137268" w:rsidP="00C81038">
            <w:pPr>
              <w:spacing w:after="0" w:line="240" w:lineRule="auto"/>
              <w:jc w:val="center"/>
            </w:pPr>
            <w:r w:rsidRPr="002747D3">
              <w:t>03.11.2020</w:t>
            </w:r>
          </w:p>
        </w:tc>
        <w:tc>
          <w:tcPr>
            <w:tcW w:w="2630" w:type="pct"/>
            <w:tcBorders>
              <w:top w:val="single" w:sz="6" w:space="0" w:color="auto"/>
              <w:left w:val="single" w:sz="6" w:space="0" w:color="auto"/>
              <w:bottom w:val="single" w:sz="6" w:space="0" w:color="auto"/>
              <w:right w:val="single" w:sz="12" w:space="0" w:color="auto"/>
            </w:tcBorders>
            <w:vAlign w:val="center"/>
            <w:hideMark/>
          </w:tcPr>
          <w:p w:rsidR="00137268" w:rsidRPr="002747D3" w:rsidRDefault="00137268" w:rsidP="00C81038">
            <w:pPr>
              <w:spacing w:after="0" w:line="240" w:lineRule="auto"/>
              <w:jc w:val="center"/>
              <w:rPr>
                <w:color w:val="000000"/>
                <w:spacing w:val="5"/>
              </w:rPr>
            </w:pPr>
            <w:r w:rsidRPr="002747D3">
              <w:rPr>
                <w:color w:val="000000"/>
                <w:spacing w:val="5"/>
              </w:rPr>
              <w:t>Maxillar major connector in removable partial prosthesis</w:t>
            </w:r>
          </w:p>
          <w:p w:rsidR="00137268" w:rsidRPr="002747D3" w:rsidRDefault="00137268" w:rsidP="00C81038">
            <w:pPr>
              <w:spacing w:after="0" w:line="240" w:lineRule="auto"/>
              <w:jc w:val="center"/>
            </w:pPr>
            <w:r w:rsidRPr="002747D3">
              <w:rPr>
                <w:color w:val="000000"/>
                <w:spacing w:val="5"/>
              </w:rPr>
              <w:t>(Major-Minör)</w:t>
            </w:r>
          </w:p>
        </w:tc>
        <w:tc>
          <w:tcPr>
            <w:tcW w:w="1644" w:type="pct"/>
            <w:tcBorders>
              <w:top w:val="single" w:sz="6" w:space="0" w:color="auto"/>
              <w:left w:val="single" w:sz="6" w:space="0" w:color="auto"/>
              <w:bottom w:val="single" w:sz="6" w:space="0" w:color="auto"/>
              <w:right w:val="single" w:sz="12" w:space="0" w:color="auto"/>
            </w:tcBorders>
            <w:vAlign w:val="center"/>
            <w:hideMark/>
          </w:tcPr>
          <w:p w:rsidR="00137268" w:rsidRPr="002747D3" w:rsidRDefault="00137268" w:rsidP="00C81038">
            <w:pPr>
              <w:spacing w:after="0" w:line="240" w:lineRule="auto"/>
              <w:jc w:val="center"/>
            </w:pPr>
            <w:r w:rsidRPr="002747D3">
              <w:rPr>
                <w:color w:val="000000"/>
              </w:rPr>
              <w:t>Assoc. Prof. Canan AKAY</w:t>
            </w:r>
          </w:p>
        </w:tc>
      </w:tr>
      <w:tr w:rsidR="00137268" w:rsidRPr="002747D3" w:rsidTr="006C2360">
        <w:trPr>
          <w:trHeight w:val="828"/>
        </w:trPr>
        <w:tc>
          <w:tcPr>
            <w:tcW w:w="726" w:type="pct"/>
            <w:tcBorders>
              <w:top w:val="single" w:sz="6" w:space="0" w:color="auto"/>
              <w:left w:val="single" w:sz="12" w:space="0" w:color="auto"/>
              <w:bottom w:val="single" w:sz="6" w:space="0" w:color="auto"/>
              <w:right w:val="single" w:sz="6" w:space="0" w:color="auto"/>
            </w:tcBorders>
            <w:vAlign w:val="center"/>
            <w:hideMark/>
          </w:tcPr>
          <w:p w:rsidR="00137268" w:rsidRPr="002747D3" w:rsidRDefault="00137268" w:rsidP="00C81038">
            <w:pPr>
              <w:spacing w:after="0" w:line="240" w:lineRule="auto"/>
              <w:jc w:val="center"/>
            </w:pPr>
          </w:p>
          <w:p w:rsidR="00137268" w:rsidRPr="002747D3" w:rsidRDefault="00137268" w:rsidP="00C81038">
            <w:pPr>
              <w:spacing w:after="0" w:line="240" w:lineRule="auto"/>
              <w:jc w:val="center"/>
            </w:pPr>
            <w:r w:rsidRPr="002747D3">
              <w:t>10.11.2020</w:t>
            </w:r>
          </w:p>
        </w:tc>
        <w:tc>
          <w:tcPr>
            <w:tcW w:w="2630" w:type="pct"/>
            <w:tcBorders>
              <w:top w:val="single" w:sz="6" w:space="0" w:color="auto"/>
              <w:left w:val="single" w:sz="6" w:space="0" w:color="auto"/>
              <w:bottom w:val="single" w:sz="6" w:space="0" w:color="auto"/>
              <w:right w:val="single" w:sz="12" w:space="0" w:color="auto"/>
            </w:tcBorders>
            <w:vAlign w:val="center"/>
          </w:tcPr>
          <w:p w:rsidR="00137268" w:rsidRPr="002747D3" w:rsidRDefault="00137268" w:rsidP="00C81038">
            <w:pPr>
              <w:spacing w:after="0" w:line="240" w:lineRule="auto"/>
              <w:jc w:val="center"/>
            </w:pPr>
            <w:r w:rsidRPr="002747D3">
              <w:rPr>
                <w:color w:val="000000"/>
                <w:spacing w:val="5"/>
              </w:rPr>
              <w:t>Clasps I</w:t>
            </w:r>
          </w:p>
        </w:tc>
        <w:tc>
          <w:tcPr>
            <w:tcW w:w="1644" w:type="pct"/>
            <w:tcBorders>
              <w:top w:val="single" w:sz="6" w:space="0" w:color="auto"/>
              <w:left w:val="single" w:sz="6" w:space="0" w:color="auto"/>
              <w:bottom w:val="single" w:sz="6" w:space="0" w:color="auto"/>
              <w:right w:val="single" w:sz="12" w:space="0" w:color="auto"/>
            </w:tcBorders>
            <w:vAlign w:val="center"/>
            <w:hideMark/>
          </w:tcPr>
          <w:p w:rsidR="00137268" w:rsidRPr="002747D3" w:rsidRDefault="00137268" w:rsidP="00C81038">
            <w:pPr>
              <w:spacing w:after="0" w:line="240" w:lineRule="auto"/>
              <w:jc w:val="center"/>
            </w:pPr>
            <w:r w:rsidRPr="002747D3">
              <w:rPr>
                <w:color w:val="000000"/>
              </w:rPr>
              <w:t>Assoc. Prof. Canan AKAY</w:t>
            </w:r>
          </w:p>
        </w:tc>
      </w:tr>
      <w:tr w:rsidR="00137268" w:rsidRPr="002747D3" w:rsidTr="006C2360">
        <w:trPr>
          <w:trHeight w:val="828"/>
        </w:trPr>
        <w:tc>
          <w:tcPr>
            <w:tcW w:w="726" w:type="pct"/>
            <w:tcBorders>
              <w:top w:val="single" w:sz="6" w:space="0" w:color="auto"/>
              <w:left w:val="single" w:sz="12" w:space="0" w:color="auto"/>
              <w:bottom w:val="single" w:sz="6" w:space="0" w:color="auto"/>
              <w:right w:val="single" w:sz="6" w:space="0" w:color="auto"/>
            </w:tcBorders>
            <w:vAlign w:val="center"/>
            <w:hideMark/>
          </w:tcPr>
          <w:p w:rsidR="00137268" w:rsidRPr="002747D3" w:rsidRDefault="00137268" w:rsidP="00C81038">
            <w:pPr>
              <w:spacing w:after="0" w:line="240" w:lineRule="auto"/>
              <w:jc w:val="center"/>
            </w:pPr>
          </w:p>
          <w:p w:rsidR="00137268" w:rsidRPr="002747D3" w:rsidRDefault="00137268" w:rsidP="00C81038">
            <w:pPr>
              <w:spacing w:after="0" w:line="240" w:lineRule="auto"/>
              <w:jc w:val="center"/>
            </w:pPr>
            <w:r w:rsidRPr="002747D3">
              <w:t>17.11.2020</w:t>
            </w:r>
          </w:p>
        </w:tc>
        <w:tc>
          <w:tcPr>
            <w:tcW w:w="2630" w:type="pct"/>
            <w:tcBorders>
              <w:top w:val="single" w:sz="6" w:space="0" w:color="auto"/>
              <w:left w:val="single" w:sz="6" w:space="0" w:color="auto"/>
              <w:bottom w:val="single" w:sz="6" w:space="0" w:color="auto"/>
              <w:right w:val="single" w:sz="12" w:space="0" w:color="auto"/>
            </w:tcBorders>
            <w:vAlign w:val="center"/>
            <w:hideMark/>
          </w:tcPr>
          <w:p w:rsidR="00137268" w:rsidRPr="002747D3" w:rsidRDefault="00137268" w:rsidP="00C81038">
            <w:pPr>
              <w:spacing w:after="0" w:line="240" w:lineRule="auto"/>
              <w:jc w:val="center"/>
              <w:rPr>
                <w:color w:val="000000"/>
                <w:lang w:val="nb-NO"/>
              </w:rPr>
            </w:pPr>
            <w:r w:rsidRPr="002747D3">
              <w:rPr>
                <w:color w:val="000000"/>
                <w:spacing w:val="5"/>
              </w:rPr>
              <w:t>Clasps II</w:t>
            </w:r>
          </w:p>
        </w:tc>
        <w:tc>
          <w:tcPr>
            <w:tcW w:w="1644" w:type="pct"/>
            <w:tcBorders>
              <w:top w:val="single" w:sz="6" w:space="0" w:color="auto"/>
              <w:left w:val="single" w:sz="6" w:space="0" w:color="auto"/>
              <w:bottom w:val="single" w:sz="6" w:space="0" w:color="auto"/>
              <w:right w:val="single" w:sz="12" w:space="0" w:color="auto"/>
            </w:tcBorders>
            <w:vAlign w:val="center"/>
            <w:hideMark/>
          </w:tcPr>
          <w:p w:rsidR="00137268" w:rsidRPr="002747D3" w:rsidRDefault="00137268" w:rsidP="00C81038">
            <w:pPr>
              <w:tabs>
                <w:tab w:val="left" w:pos="1777"/>
              </w:tabs>
              <w:spacing w:after="0" w:line="240" w:lineRule="auto"/>
              <w:jc w:val="center"/>
              <w:rPr>
                <w:color w:val="000000"/>
              </w:rPr>
            </w:pPr>
            <w:r w:rsidRPr="002747D3">
              <w:rPr>
                <w:color w:val="000000"/>
              </w:rPr>
              <w:t>Assoc. Prof. Canan AKAY</w:t>
            </w:r>
          </w:p>
        </w:tc>
      </w:tr>
      <w:tr w:rsidR="00137268" w:rsidRPr="002747D3" w:rsidTr="006C2360">
        <w:trPr>
          <w:trHeight w:val="828"/>
        </w:trPr>
        <w:tc>
          <w:tcPr>
            <w:tcW w:w="726" w:type="pct"/>
            <w:tcBorders>
              <w:top w:val="single" w:sz="6" w:space="0" w:color="auto"/>
              <w:left w:val="single" w:sz="12" w:space="0" w:color="auto"/>
              <w:bottom w:val="single" w:sz="6" w:space="0" w:color="auto"/>
              <w:right w:val="single" w:sz="6" w:space="0" w:color="auto"/>
            </w:tcBorders>
            <w:vAlign w:val="center"/>
            <w:hideMark/>
          </w:tcPr>
          <w:p w:rsidR="00137268" w:rsidRPr="002747D3" w:rsidRDefault="00137268" w:rsidP="00C81038">
            <w:pPr>
              <w:spacing w:after="0" w:line="240" w:lineRule="auto"/>
              <w:jc w:val="center"/>
            </w:pPr>
          </w:p>
          <w:p w:rsidR="00137268" w:rsidRPr="002747D3" w:rsidRDefault="00137268" w:rsidP="00C81038">
            <w:pPr>
              <w:spacing w:after="0" w:line="240" w:lineRule="auto"/>
              <w:jc w:val="center"/>
            </w:pPr>
            <w:r w:rsidRPr="002747D3">
              <w:t>24.11.2020</w:t>
            </w:r>
          </w:p>
        </w:tc>
        <w:tc>
          <w:tcPr>
            <w:tcW w:w="2630" w:type="pct"/>
            <w:tcBorders>
              <w:top w:val="single" w:sz="6" w:space="0" w:color="auto"/>
              <w:left w:val="single" w:sz="6" w:space="0" w:color="auto"/>
              <w:bottom w:val="single" w:sz="6" w:space="0" w:color="auto"/>
              <w:right w:val="single" w:sz="12" w:space="0" w:color="auto"/>
            </w:tcBorders>
            <w:vAlign w:val="center"/>
            <w:hideMark/>
          </w:tcPr>
          <w:p w:rsidR="00137268" w:rsidRPr="002747D3" w:rsidRDefault="00137268" w:rsidP="00C81038">
            <w:pPr>
              <w:tabs>
                <w:tab w:val="left" w:pos="1795"/>
                <w:tab w:val="left" w:pos="4937"/>
              </w:tabs>
              <w:spacing w:after="0" w:line="240" w:lineRule="auto"/>
              <w:jc w:val="center"/>
              <w:rPr>
                <w:color w:val="000000"/>
                <w:lang w:val="es-ES"/>
              </w:rPr>
            </w:pPr>
            <w:r w:rsidRPr="002747D3">
              <w:t>Biomechanical concepts in partial prosthesis</w:t>
            </w:r>
          </w:p>
        </w:tc>
        <w:tc>
          <w:tcPr>
            <w:tcW w:w="1644" w:type="pct"/>
            <w:tcBorders>
              <w:top w:val="single" w:sz="6" w:space="0" w:color="auto"/>
              <w:left w:val="single" w:sz="6" w:space="0" w:color="auto"/>
              <w:bottom w:val="single" w:sz="6" w:space="0" w:color="auto"/>
              <w:right w:val="single" w:sz="12" w:space="0" w:color="auto"/>
            </w:tcBorders>
            <w:vAlign w:val="center"/>
            <w:hideMark/>
          </w:tcPr>
          <w:p w:rsidR="00137268" w:rsidRPr="002747D3" w:rsidRDefault="00137268" w:rsidP="00C81038">
            <w:pPr>
              <w:shd w:val="clear" w:color="auto" w:fill="FFFFFF"/>
              <w:spacing w:before="4" w:after="0" w:line="240" w:lineRule="auto"/>
              <w:ind w:right="-108"/>
              <w:jc w:val="center"/>
              <w:rPr>
                <w:color w:val="000000"/>
              </w:rPr>
            </w:pPr>
            <w:r w:rsidRPr="002747D3">
              <w:rPr>
                <w:color w:val="000000"/>
              </w:rPr>
              <w:t>Assoc. Prof. Canan AKAY</w:t>
            </w:r>
          </w:p>
        </w:tc>
      </w:tr>
      <w:tr w:rsidR="00137268" w:rsidRPr="002747D3" w:rsidTr="006C2360">
        <w:trPr>
          <w:trHeight w:val="828"/>
        </w:trPr>
        <w:tc>
          <w:tcPr>
            <w:tcW w:w="726" w:type="pct"/>
            <w:tcBorders>
              <w:top w:val="single" w:sz="6" w:space="0" w:color="auto"/>
              <w:left w:val="single" w:sz="12" w:space="0" w:color="auto"/>
              <w:bottom w:val="single" w:sz="6" w:space="0" w:color="auto"/>
              <w:right w:val="single" w:sz="6" w:space="0" w:color="auto"/>
            </w:tcBorders>
            <w:vAlign w:val="center"/>
            <w:hideMark/>
          </w:tcPr>
          <w:p w:rsidR="00137268" w:rsidRPr="002747D3" w:rsidRDefault="00137268" w:rsidP="00C81038">
            <w:pPr>
              <w:spacing w:after="0" w:line="240" w:lineRule="auto"/>
              <w:jc w:val="center"/>
            </w:pPr>
          </w:p>
          <w:p w:rsidR="00137268" w:rsidRPr="002747D3" w:rsidRDefault="00137268" w:rsidP="00C81038">
            <w:pPr>
              <w:spacing w:after="0" w:line="240" w:lineRule="auto"/>
              <w:jc w:val="center"/>
            </w:pPr>
            <w:r w:rsidRPr="002747D3">
              <w:t>01.12.2020</w:t>
            </w:r>
          </w:p>
        </w:tc>
        <w:tc>
          <w:tcPr>
            <w:tcW w:w="2630" w:type="pct"/>
            <w:tcBorders>
              <w:top w:val="single" w:sz="6" w:space="0" w:color="auto"/>
              <w:left w:val="single" w:sz="6" w:space="0" w:color="auto"/>
              <w:bottom w:val="single" w:sz="6" w:space="0" w:color="auto"/>
              <w:right w:val="single" w:sz="12" w:space="0" w:color="auto"/>
            </w:tcBorders>
            <w:vAlign w:val="center"/>
            <w:hideMark/>
          </w:tcPr>
          <w:p w:rsidR="00137268" w:rsidRPr="002747D3" w:rsidRDefault="00137268" w:rsidP="00C81038">
            <w:pPr>
              <w:pStyle w:val="HTMLncedenBiimlendirilmi"/>
              <w:shd w:val="clear" w:color="auto" w:fill="FFFFFF"/>
              <w:jc w:val="center"/>
              <w:rPr>
                <w:rFonts w:ascii="Times New Roman" w:hAnsi="Times New Roman" w:cs="Times New Roman"/>
                <w:sz w:val="24"/>
                <w:szCs w:val="24"/>
                <w:lang w:val="sv-SE"/>
              </w:rPr>
            </w:pPr>
            <w:r w:rsidRPr="002747D3">
              <w:rPr>
                <w:rFonts w:ascii="Times New Roman" w:hAnsi="Times New Roman" w:cs="Times New Roman"/>
                <w:color w:val="000000"/>
                <w:sz w:val="24"/>
                <w:szCs w:val="24"/>
              </w:rPr>
              <w:t>Impression techniques in partial prosthesis</w:t>
            </w:r>
          </w:p>
        </w:tc>
        <w:tc>
          <w:tcPr>
            <w:tcW w:w="1644" w:type="pct"/>
            <w:tcBorders>
              <w:top w:val="single" w:sz="6" w:space="0" w:color="auto"/>
              <w:left w:val="single" w:sz="6" w:space="0" w:color="auto"/>
              <w:bottom w:val="single" w:sz="6" w:space="0" w:color="auto"/>
              <w:right w:val="single" w:sz="12" w:space="0" w:color="auto"/>
            </w:tcBorders>
            <w:vAlign w:val="center"/>
            <w:hideMark/>
          </w:tcPr>
          <w:p w:rsidR="00137268" w:rsidRPr="002747D3" w:rsidRDefault="00137268" w:rsidP="00C81038">
            <w:pPr>
              <w:spacing w:after="0" w:line="240" w:lineRule="auto"/>
              <w:jc w:val="center"/>
              <w:rPr>
                <w:bCs/>
                <w:color w:val="000000"/>
                <w:spacing w:val="-3"/>
              </w:rPr>
            </w:pPr>
            <w:r w:rsidRPr="002747D3">
              <w:rPr>
                <w:color w:val="000000"/>
              </w:rPr>
              <w:t>Assoc. Prof. Canan AKAY</w:t>
            </w:r>
          </w:p>
        </w:tc>
      </w:tr>
      <w:tr w:rsidR="00137268" w:rsidRPr="002747D3" w:rsidTr="006C2360">
        <w:trPr>
          <w:trHeight w:val="828"/>
        </w:trPr>
        <w:tc>
          <w:tcPr>
            <w:tcW w:w="726" w:type="pct"/>
            <w:tcBorders>
              <w:top w:val="single" w:sz="6" w:space="0" w:color="auto"/>
              <w:left w:val="single" w:sz="12" w:space="0" w:color="auto"/>
              <w:bottom w:val="single" w:sz="6" w:space="0" w:color="auto"/>
              <w:right w:val="single" w:sz="6" w:space="0" w:color="auto"/>
            </w:tcBorders>
            <w:vAlign w:val="center"/>
            <w:hideMark/>
          </w:tcPr>
          <w:p w:rsidR="00137268" w:rsidRPr="002747D3" w:rsidRDefault="00137268" w:rsidP="00C81038">
            <w:pPr>
              <w:spacing w:after="0" w:line="240" w:lineRule="auto"/>
              <w:jc w:val="center"/>
            </w:pPr>
          </w:p>
        </w:tc>
        <w:tc>
          <w:tcPr>
            <w:tcW w:w="2630" w:type="pct"/>
            <w:tcBorders>
              <w:top w:val="single" w:sz="6" w:space="0" w:color="auto"/>
              <w:left w:val="single" w:sz="6" w:space="0" w:color="auto"/>
              <w:bottom w:val="single" w:sz="6" w:space="0" w:color="auto"/>
              <w:right w:val="single" w:sz="12" w:space="0" w:color="auto"/>
            </w:tcBorders>
            <w:vAlign w:val="center"/>
            <w:hideMark/>
          </w:tcPr>
          <w:p w:rsidR="00137268" w:rsidRPr="00B15AEF" w:rsidRDefault="00137268" w:rsidP="00C81038">
            <w:pPr>
              <w:tabs>
                <w:tab w:val="left" w:pos="580"/>
              </w:tabs>
              <w:spacing w:after="0" w:line="240" w:lineRule="auto"/>
              <w:ind w:right="-1054"/>
              <w:jc w:val="center"/>
              <w:rPr>
                <w:highlight w:val="yellow"/>
                <w:lang w:val="sv-SE"/>
              </w:rPr>
            </w:pPr>
            <w:r w:rsidRPr="00B15AEF">
              <w:rPr>
                <w:highlight w:val="yellow"/>
                <w:lang w:val="sv-SE"/>
              </w:rPr>
              <w:t>EXAM WEEK</w:t>
            </w:r>
          </w:p>
        </w:tc>
        <w:tc>
          <w:tcPr>
            <w:tcW w:w="1644" w:type="pct"/>
            <w:tcBorders>
              <w:top w:val="single" w:sz="6" w:space="0" w:color="auto"/>
              <w:left w:val="single" w:sz="6" w:space="0" w:color="auto"/>
              <w:bottom w:val="single" w:sz="6" w:space="0" w:color="auto"/>
              <w:right w:val="single" w:sz="12" w:space="0" w:color="auto"/>
            </w:tcBorders>
            <w:vAlign w:val="center"/>
            <w:hideMark/>
          </w:tcPr>
          <w:p w:rsidR="00137268" w:rsidRPr="002747D3" w:rsidRDefault="00137268" w:rsidP="00C81038">
            <w:pPr>
              <w:spacing w:after="0" w:line="240" w:lineRule="auto"/>
              <w:jc w:val="center"/>
              <w:rPr>
                <w:color w:val="000000"/>
              </w:rPr>
            </w:pPr>
          </w:p>
        </w:tc>
      </w:tr>
      <w:tr w:rsidR="00137268" w:rsidRPr="002747D3" w:rsidTr="006C2360">
        <w:trPr>
          <w:trHeight w:val="828"/>
        </w:trPr>
        <w:tc>
          <w:tcPr>
            <w:tcW w:w="726" w:type="pct"/>
            <w:tcBorders>
              <w:top w:val="single" w:sz="6" w:space="0" w:color="auto"/>
              <w:left w:val="single" w:sz="12" w:space="0" w:color="auto"/>
              <w:bottom w:val="single" w:sz="6" w:space="0" w:color="auto"/>
              <w:right w:val="single" w:sz="6" w:space="0" w:color="auto"/>
            </w:tcBorders>
            <w:vAlign w:val="center"/>
            <w:hideMark/>
          </w:tcPr>
          <w:p w:rsidR="00137268" w:rsidRPr="002747D3" w:rsidRDefault="00137268" w:rsidP="00C81038">
            <w:pPr>
              <w:spacing w:after="0" w:line="240" w:lineRule="auto"/>
              <w:jc w:val="center"/>
            </w:pPr>
          </w:p>
        </w:tc>
        <w:tc>
          <w:tcPr>
            <w:tcW w:w="2630" w:type="pct"/>
            <w:tcBorders>
              <w:top w:val="single" w:sz="6" w:space="0" w:color="auto"/>
              <w:left w:val="single" w:sz="6" w:space="0" w:color="auto"/>
              <w:bottom w:val="single" w:sz="6" w:space="0" w:color="auto"/>
              <w:right w:val="single" w:sz="12" w:space="0" w:color="auto"/>
            </w:tcBorders>
            <w:vAlign w:val="center"/>
            <w:hideMark/>
          </w:tcPr>
          <w:p w:rsidR="00137268" w:rsidRPr="00B15AEF" w:rsidRDefault="00137268" w:rsidP="00C81038">
            <w:pPr>
              <w:tabs>
                <w:tab w:val="left" w:pos="580"/>
              </w:tabs>
              <w:spacing w:after="0" w:line="240" w:lineRule="auto"/>
              <w:ind w:right="-1054"/>
              <w:jc w:val="center"/>
              <w:rPr>
                <w:highlight w:val="yellow"/>
                <w:lang w:val="sv-SE"/>
              </w:rPr>
            </w:pPr>
            <w:r w:rsidRPr="00B15AEF">
              <w:rPr>
                <w:highlight w:val="yellow"/>
                <w:lang w:val="sv-SE"/>
              </w:rPr>
              <w:t>EXAM WEEK</w:t>
            </w:r>
          </w:p>
        </w:tc>
        <w:tc>
          <w:tcPr>
            <w:tcW w:w="1644" w:type="pct"/>
            <w:tcBorders>
              <w:top w:val="single" w:sz="6" w:space="0" w:color="auto"/>
              <w:left w:val="single" w:sz="6" w:space="0" w:color="auto"/>
              <w:bottom w:val="single" w:sz="6" w:space="0" w:color="auto"/>
              <w:right w:val="single" w:sz="12" w:space="0" w:color="auto"/>
            </w:tcBorders>
            <w:vAlign w:val="center"/>
            <w:hideMark/>
          </w:tcPr>
          <w:p w:rsidR="00137268" w:rsidRPr="002747D3" w:rsidRDefault="00137268" w:rsidP="00C81038">
            <w:pPr>
              <w:spacing w:after="0" w:line="240" w:lineRule="auto"/>
              <w:jc w:val="center"/>
              <w:rPr>
                <w:color w:val="000000"/>
              </w:rPr>
            </w:pPr>
          </w:p>
        </w:tc>
      </w:tr>
      <w:tr w:rsidR="00137268" w:rsidRPr="002747D3" w:rsidTr="006C2360">
        <w:trPr>
          <w:trHeight w:val="828"/>
        </w:trPr>
        <w:tc>
          <w:tcPr>
            <w:tcW w:w="726" w:type="pct"/>
            <w:tcBorders>
              <w:top w:val="single" w:sz="6" w:space="0" w:color="auto"/>
              <w:left w:val="single" w:sz="12" w:space="0" w:color="auto"/>
              <w:bottom w:val="single" w:sz="6" w:space="0" w:color="auto"/>
              <w:right w:val="single" w:sz="6" w:space="0" w:color="auto"/>
            </w:tcBorders>
            <w:vAlign w:val="center"/>
            <w:hideMark/>
          </w:tcPr>
          <w:p w:rsidR="00137268" w:rsidRPr="002747D3" w:rsidRDefault="00137268" w:rsidP="00C81038">
            <w:pPr>
              <w:spacing w:after="0" w:line="240" w:lineRule="auto"/>
              <w:jc w:val="center"/>
            </w:pPr>
          </w:p>
          <w:p w:rsidR="00137268" w:rsidRPr="002747D3" w:rsidRDefault="00137268" w:rsidP="00C81038">
            <w:pPr>
              <w:spacing w:after="0" w:line="240" w:lineRule="auto"/>
              <w:jc w:val="center"/>
            </w:pPr>
            <w:r w:rsidRPr="002747D3">
              <w:t>22.12.2020</w:t>
            </w:r>
          </w:p>
        </w:tc>
        <w:tc>
          <w:tcPr>
            <w:tcW w:w="2630" w:type="pct"/>
            <w:tcBorders>
              <w:top w:val="single" w:sz="6" w:space="0" w:color="auto"/>
              <w:left w:val="single" w:sz="6" w:space="0" w:color="auto"/>
              <w:bottom w:val="single" w:sz="6" w:space="0" w:color="auto"/>
              <w:right w:val="single" w:sz="12" w:space="0" w:color="auto"/>
            </w:tcBorders>
            <w:vAlign w:val="center"/>
            <w:hideMark/>
          </w:tcPr>
          <w:p w:rsidR="00137268" w:rsidRPr="002747D3" w:rsidRDefault="00137268" w:rsidP="00C81038">
            <w:pPr>
              <w:pStyle w:val="HTMLncedenBiimlendirilmi"/>
              <w:shd w:val="clear" w:color="auto" w:fill="FFFFFF"/>
              <w:jc w:val="center"/>
              <w:rPr>
                <w:rFonts w:ascii="Times New Roman" w:hAnsi="Times New Roman" w:cs="Times New Roman"/>
                <w:color w:val="212121"/>
                <w:sz w:val="24"/>
                <w:szCs w:val="24"/>
              </w:rPr>
            </w:pPr>
            <w:r w:rsidRPr="002747D3">
              <w:rPr>
                <w:rFonts w:ascii="Times New Roman" w:hAnsi="Times New Roman" w:cs="Times New Roman"/>
                <w:color w:val="212121"/>
                <w:sz w:val="24"/>
                <w:szCs w:val="24"/>
                <w:lang w:val="sv-SE"/>
              </w:rPr>
              <w:t>Construction stages of partial removable dentures</w:t>
            </w:r>
          </w:p>
          <w:p w:rsidR="00137268" w:rsidRPr="002747D3" w:rsidRDefault="00137268" w:rsidP="00C81038">
            <w:pPr>
              <w:pStyle w:val="HTMLncedenBiimlendirilmi"/>
              <w:shd w:val="clear" w:color="auto" w:fill="FFFFFF"/>
              <w:jc w:val="center"/>
              <w:rPr>
                <w:rFonts w:ascii="Times New Roman" w:hAnsi="Times New Roman" w:cs="Times New Roman"/>
                <w:sz w:val="24"/>
                <w:szCs w:val="24"/>
              </w:rPr>
            </w:pPr>
          </w:p>
        </w:tc>
        <w:tc>
          <w:tcPr>
            <w:tcW w:w="1644" w:type="pct"/>
            <w:tcBorders>
              <w:top w:val="single" w:sz="6" w:space="0" w:color="auto"/>
              <w:left w:val="single" w:sz="6" w:space="0" w:color="auto"/>
              <w:bottom w:val="single" w:sz="6" w:space="0" w:color="auto"/>
              <w:right w:val="single" w:sz="12" w:space="0" w:color="auto"/>
            </w:tcBorders>
            <w:vAlign w:val="center"/>
            <w:hideMark/>
          </w:tcPr>
          <w:p w:rsidR="00137268" w:rsidRPr="002747D3" w:rsidRDefault="00137268" w:rsidP="00C81038">
            <w:pPr>
              <w:spacing w:after="0" w:line="240" w:lineRule="auto"/>
              <w:jc w:val="center"/>
              <w:rPr>
                <w:bCs/>
                <w:color w:val="000000"/>
                <w:spacing w:val="-3"/>
              </w:rPr>
            </w:pPr>
            <w:r w:rsidRPr="002747D3">
              <w:rPr>
                <w:color w:val="000000"/>
              </w:rPr>
              <w:t>Assoc. Prof. Canan AKAY</w:t>
            </w:r>
          </w:p>
        </w:tc>
      </w:tr>
      <w:tr w:rsidR="00137268" w:rsidRPr="002747D3" w:rsidTr="006C2360">
        <w:trPr>
          <w:trHeight w:val="828"/>
        </w:trPr>
        <w:tc>
          <w:tcPr>
            <w:tcW w:w="726" w:type="pct"/>
            <w:tcBorders>
              <w:top w:val="single" w:sz="6" w:space="0" w:color="auto"/>
              <w:left w:val="single" w:sz="12" w:space="0" w:color="auto"/>
              <w:bottom w:val="single" w:sz="6" w:space="0" w:color="auto"/>
              <w:right w:val="single" w:sz="6" w:space="0" w:color="auto"/>
            </w:tcBorders>
            <w:vAlign w:val="center"/>
            <w:hideMark/>
          </w:tcPr>
          <w:p w:rsidR="00137268" w:rsidRPr="002747D3" w:rsidRDefault="00137268" w:rsidP="00C81038">
            <w:pPr>
              <w:spacing w:after="0" w:line="240" w:lineRule="auto"/>
              <w:jc w:val="center"/>
            </w:pPr>
          </w:p>
          <w:p w:rsidR="00137268" w:rsidRPr="002747D3" w:rsidRDefault="00137268" w:rsidP="00C81038">
            <w:pPr>
              <w:spacing w:after="0" w:line="240" w:lineRule="auto"/>
              <w:jc w:val="center"/>
            </w:pPr>
            <w:r w:rsidRPr="002747D3">
              <w:t>29.12.2020</w:t>
            </w:r>
          </w:p>
        </w:tc>
        <w:tc>
          <w:tcPr>
            <w:tcW w:w="2630" w:type="pct"/>
            <w:tcBorders>
              <w:top w:val="single" w:sz="6" w:space="0" w:color="auto"/>
              <w:left w:val="single" w:sz="6" w:space="0" w:color="auto"/>
              <w:bottom w:val="single" w:sz="6" w:space="0" w:color="auto"/>
              <w:right w:val="single" w:sz="12" w:space="0" w:color="auto"/>
            </w:tcBorders>
            <w:vAlign w:val="center"/>
            <w:hideMark/>
          </w:tcPr>
          <w:p w:rsidR="00137268" w:rsidRPr="002747D3" w:rsidRDefault="00137268" w:rsidP="00C81038">
            <w:pPr>
              <w:tabs>
                <w:tab w:val="left" w:pos="1795"/>
                <w:tab w:val="left" w:pos="4937"/>
              </w:tabs>
              <w:spacing w:after="0" w:line="240" w:lineRule="auto"/>
              <w:jc w:val="center"/>
              <w:rPr>
                <w:color w:val="000000"/>
              </w:rPr>
            </w:pPr>
            <w:r w:rsidRPr="002747D3">
              <w:rPr>
                <w:color w:val="000000"/>
              </w:rPr>
              <w:br/>
              <w:t>Tooth selection in partial dentures</w:t>
            </w:r>
          </w:p>
        </w:tc>
        <w:tc>
          <w:tcPr>
            <w:tcW w:w="1644" w:type="pct"/>
            <w:tcBorders>
              <w:top w:val="single" w:sz="6" w:space="0" w:color="auto"/>
              <w:left w:val="single" w:sz="6" w:space="0" w:color="auto"/>
              <w:bottom w:val="single" w:sz="6" w:space="0" w:color="auto"/>
              <w:right w:val="single" w:sz="12" w:space="0" w:color="auto"/>
            </w:tcBorders>
            <w:vAlign w:val="center"/>
            <w:hideMark/>
          </w:tcPr>
          <w:p w:rsidR="00137268" w:rsidRPr="002747D3" w:rsidRDefault="00137268" w:rsidP="00C81038">
            <w:pPr>
              <w:spacing w:after="0" w:line="240" w:lineRule="auto"/>
              <w:jc w:val="center"/>
              <w:rPr>
                <w:bCs/>
                <w:color w:val="000000"/>
                <w:spacing w:val="-3"/>
              </w:rPr>
            </w:pPr>
            <w:r w:rsidRPr="002747D3">
              <w:rPr>
                <w:color w:val="000000"/>
              </w:rPr>
              <w:t>Assoc. Prof. Canan AKAY</w:t>
            </w:r>
          </w:p>
        </w:tc>
      </w:tr>
      <w:tr w:rsidR="00137268" w:rsidRPr="002747D3" w:rsidTr="006C2360">
        <w:trPr>
          <w:trHeight w:val="828"/>
        </w:trPr>
        <w:tc>
          <w:tcPr>
            <w:tcW w:w="726" w:type="pct"/>
            <w:tcBorders>
              <w:top w:val="single" w:sz="6" w:space="0" w:color="auto"/>
              <w:left w:val="single" w:sz="12" w:space="0" w:color="auto"/>
              <w:bottom w:val="single" w:sz="6" w:space="0" w:color="auto"/>
              <w:right w:val="single" w:sz="6" w:space="0" w:color="auto"/>
            </w:tcBorders>
            <w:vAlign w:val="center"/>
            <w:hideMark/>
          </w:tcPr>
          <w:p w:rsidR="00137268" w:rsidRPr="002747D3" w:rsidRDefault="00137268" w:rsidP="00C81038">
            <w:pPr>
              <w:spacing w:after="0" w:line="240" w:lineRule="auto"/>
              <w:jc w:val="center"/>
            </w:pPr>
          </w:p>
          <w:p w:rsidR="00137268" w:rsidRPr="002747D3" w:rsidRDefault="00137268" w:rsidP="00C81038">
            <w:pPr>
              <w:spacing w:after="0" w:line="240" w:lineRule="auto"/>
              <w:jc w:val="center"/>
            </w:pPr>
            <w:r w:rsidRPr="002747D3">
              <w:t>05.01.2020</w:t>
            </w:r>
          </w:p>
        </w:tc>
        <w:tc>
          <w:tcPr>
            <w:tcW w:w="2630" w:type="pct"/>
            <w:tcBorders>
              <w:top w:val="single" w:sz="6" w:space="0" w:color="auto"/>
              <w:left w:val="single" w:sz="6" w:space="0" w:color="auto"/>
              <w:bottom w:val="single" w:sz="6" w:space="0" w:color="auto"/>
              <w:right w:val="single" w:sz="12" w:space="0" w:color="auto"/>
            </w:tcBorders>
            <w:vAlign w:val="center"/>
            <w:hideMark/>
          </w:tcPr>
          <w:p w:rsidR="00137268" w:rsidRPr="002747D3" w:rsidRDefault="00137268" w:rsidP="00C81038">
            <w:pPr>
              <w:tabs>
                <w:tab w:val="left" w:pos="1795"/>
                <w:tab w:val="left" w:pos="4937"/>
              </w:tabs>
              <w:spacing w:after="0" w:line="240" w:lineRule="auto"/>
              <w:jc w:val="center"/>
            </w:pPr>
            <w:r w:rsidRPr="002747D3">
              <w:br/>
              <w:t>Occlusion in partial dentures</w:t>
            </w:r>
          </w:p>
        </w:tc>
        <w:tc>
          <w:tcPr>
            <w:tcW w:w="1644" w:type="pct"/>
            <w:tcBorders>
              <w:top w:val="single" w:sz="6" w:space="0" w:color="auto"/>
              <w:left w:val="single" w:sz="6" w:space="0" w:color="auto"/>
              <w:bottom w:val="single" w:sz="6" w:space="0" w:color="auto"/>
              <w:right w:val="single" w:sz="12" w:space="0" w:color="auto"/>
            </w:tcBorders>
            <w:vAlign w:val="center"/>
            <w:hideMark/>
          </w:tcPr>
          <w:p w:rsidR="00137268" w:rsidRPr="002747D3" w:rsidRDefault="00137268" w:rsidP="00C81038">
            <w:pPr>
              <w:spacing w:after="0" w:line="240" w:lineRule="auto"/>
              <w:jc w:val="center"/>
              <w:rPr>
                <w:bCs/>
                <w:color w:val="000000"/>
                <w:spacing w:val="-3"/>
              </w:rPr>
            </w:pPr>
            <w:r w:rsidRPr="002747D3">
              <w:rPr>
                <w:color w:val="000000"/>
              </w:rPr>
              <w:t>Assoc. Prof. Canan AKAY</w:t>
            </w:r>
          </w:p>
        </w:tc>
      </w:tr>
      <w:tr w:rsidR="00137268" w:rsidRPr="002747D3" w:rsidTr="006C2360">
        <w:trPr>
          <w:trHeight w:val="828"/>
        </w:trPr>
        <w:tc>
          <w:tcPr>
            <w:tcW w:w="726" w:type="pct"/>
            <w:tcBorders>
              <w:top w:val="single" w:sz="6" w:space="0" w:color="auto"/>
              <w:left w:val="single" w:sz="12" w:space="0" w:color="auto"/>
              <w:bottom w:val="single" w:sz="6" w:space="0" w:color="auto"/>
              <w:right w:val="single" w:sz="6" w:space="0" w:color="auto"/>
            </w:tcBorders>
            <w:vAlign w:val="center"/>
            <w:hideMark/>
          </w:tcPr>
          <w:p w:rsidR="00137268" w:rsidRPr="002747D3" w:rsidRDefault="00137268" w:rsidP="00C81038">
            <w:pPr>
              <w:spacing w:after="0" w:line="240" w:lineRule="auto"/>
              <w:jc w:val="center"/>
            </w:pPr>
            <w:r w:rsidRPr="002747D3">
              <w:t>12.01.2020</w:t>
            </w:r>
          </w:p>
        </w:tc>
        <w:tc>
          <w:tcPr>
            <w:tcW w:w="2630" w:type="pct"/>
            <w:tcBorders>
              <w:top w:val="single" w:sz="6" w:space="0" w:color="auto"/>
              <w:left w:val="single" w:sz="6" w:space="0" w:color="auto"/>
              <w:bottom w:val="single" w:sz="6" w:space="0" w:color="auto"/>
              <w:right w:val="single" w:sz="12" w:space="0" w:color="auto"/>
            </w:tcBorders>
            <w:vAlign w:val="center"/>
            <w:hideMark/>
          </w:tcPr>
          <w:p w:rsidR="00137268" w:rsidRPr="002747D3" w:rsidRDefault="00137268" w:rsidP="00C81038">
            <w:pPr>
              <w:spacing w:after="0" w:line="240" w:lineRule="auto"/>
              <w:jc w:val="center"/>
              <w:rPr>
                <w:color w:val="212121"/>
              </w:rPr>
            </w:pPr>
            <w:r w:rsidRPr="002747D3">
              <w:rPr>
                <w:color w:val="212121"/>
              </w:rPr>
              <w:br/>
              <w:t>Post-prosthetic problems in partial dentures</w:t>
            </w:r>
          </w:p>
        </w:tc>
        <w:tc>
          <w:tcPr>
            <w:tcW w:w="1644" w:type="pct"/>
            <w:tcBorders>
              <w:top w:val="single" w:sz="6" w:space="0" w:color="auto"/>
              <w:left w:val="single" w:sz="6" w:space="0" w:color="auto"/>
              <w:bottom w:val="single" w:sz="6" w:space="0" w:color="auto"/>
              <w:right w:val="single" w:sz="12" w:space="0" w:color="auto"/>
            </w:tcBorders>
            <w:vAlign w:val="center"/>
            <w:hideMark/>
          </w:tcPr>
          <w:p w:rsidR="00137268" w:rsidRPr="002747D3" w:rsidRDefault="00137268" w:rsidP="00C81038">
            <w:pPr>
              <w:spacing w:after="0" w:line="240" w:lineRule="auto"/>
              <w:jc w:val="center"/>
              <w:rPr>
                <w:bCs/>
                <w:color w:val="000000"/>
                <w:spacing w:val="-3"/>
              </w:rPr>
            </w:pPr>
            <w:r w:rsidRPr="002747D3">
              <w:rPr>
                <w:color w:val="000000"/>
              </w:rPr>
              <w:t>Assoc. Prof. Canan AKAY</w:t>
            </w:r>
          </w:p>
        </w:tc>
      </w:tr>
      <w:tr w:rsidR="00137268" w:rsidRPr="002747D3" w:rsidTr="006C2360">
        <w:trPr>
          <w:trHeight w:val="828"/>
        </w:trPr>
        <w:tc>
          <w:tcPr>
            <w:tcW w:w="726" w:type="pct"/>
            <w:tcBorders>
              <w:top w:val="single" w:sz="6" w:space="0" w:color="auto"/>
              <w:left w:val="single" w:sz="12" w:space="0" w:color="auto"/>
              <w:bottom w:val="single" w:sz="6" w:space="0" w:color="auto"/>
              <w:right w:val="single" w:sz="6" w:space="0" w:color="auto"/>
            </w:tcBorders>
            <w:vAlign w:val="center"/>
            <w:hideMark/>
          </w:tcPr>
          <w:p w:rsidR="00137268" w:rsidRPr="002747D3" w:rsidRDefault="00137268" w:rsidP="00C81038">
            <w:pPr>
              <w:spacing w:after="0" w:line="240" w:lineRule="auto"/>
              <w:jc w:val="center"/>
            </w:pPr>
            <w:r w:rsidRPr="002747D3">
              <w:t>19.01.2020</w:t>
            </w:r>
          </w:p>
        </w:tc>
        <w:tc>
          <w:tcPr>
            <w:tcW w:w="2630" w:type="pct"/>
            <w:tcBorders>
              <w:top w:val="single" w:sz="6" w:space="0" w:color="auto"/>
              <w:left w:val="single" w:sz="6" w:space="0" w:color="auto"/>
              <w:bottom w:val="single" w:sz="6" w:space="0" w:color="auto"/>
              <w:right w:val="single" w:sz="12" w:space="0" w:color="auto"/>
            </w:tcBorders>
            <w:vAlign w:val="center"/>
            <w:hideMark/>
          </w:tcPr>
          <w:p w:rsidR="00137268" w:rsidRPr="002747D3" w:rsidRDefault="00137268" w:rsidP="00C81038">
            <w:pPr>
              <w:shd w:val="clear" w:color="auto" w:fill="FFFFFF"/>
              <w:spacing w:after="0" w:line="240" w:lineRule="auto"/>
              <w:ind w:right="-108"/>
              <w:jc w:val="center"/>
              <w:rPr>
                <w:bCs/>
                <w:color w:val="000000"/>
                <w:spacing w:val="-3"/>
              </w:rPr>
            </w:pPr>
            <w:r w:rsidRPr="002747D3">
              <w:rPr>
                <w:bCs/>
                <w:color w:val="000000"/>
                <w:spacing w:val="-3"/>
              </w:rPr>
              <w:br/>
              <w:t>Fixed partial bridge prosthesis indications</w:t>
            </w:r>
          </w:p>
        </w:tc>
        <w:tc>
          <w:tcPr>
            <w:tcW w:w="1644" w:type="pct"/>
            <w:tcBorders>
              <w:top w:val="single" w:sz="6" w:space="0" w:color="auto"/>
              <w:left w:val="single" w:sz="6" w:space="0" w:color="auto"/>
              <w:bottom w:val="single" w:sz="6" w:space="0" w:color="auto"/>
              <w:right w:val="single" w:sz="12" w:space="0" w:color="auto"/>
            </w:tcBorders>
            <w:vAlign w:val="center"/>
            <w:hideMark/>
          </w:tcPr>
          <w:p w:rsidR="00137268" w:rsidRPr="002747D3" w:rsidRDefault="00137268" w:rsidP="00C81038">
            <w:pPr>
              <w:spacing w:after="0" w:line="240" w:lineRule="auto"/>
              <w:jc w:val="center"/>
              <w:rPr>
                <w:bCs/>
                <w:color w:val="000000"/>
                <w:spacing w:val="-3"/>
              </w:rPr>
            </w:pPr>
            <w:r w:rsidRPr="002747D3">
              <w:rPr>
                <w:color w:val="000000"/>
              </w:rPr>
              <w:t>Assoc. Prof. Canan AKAY</w:t>
            </w:r>
          </w:p>
        </w:tc>
      </w:tr>
      <w:tr w:rsidR="00137268" w:rsidRPr="002747D3" w:rsidTr="006C2360">
        <w:trPr>
          <w:trHeight w:val="828"/>
        </w:trPr>
        <w:tc>
          <w:tcPr>
            <w:tcW w:w="726" w:type="pct"/>
            <w:tcBorders>
              <w:top w:val="single" w:sz="6" w:space="0" w:color="auto"/>
              <w:left w:val="single" w:sz="12" w:space="0" w:color="auto"/>
              <w:bottom w:val="single" w:sz="6" w:space="0" w:color="auto"/>
              <w:right w:val="single" w:sz="6" w:space="0" w:color="auto"/>
            </w:tcBorders>
            <w:vAlign w:val="center"/>
            <w:hideMark/>
          </w:tcPr>
          <w:p w:rsidR="00137268" w:rsidRPr="002747D3" w:rsidRDefault="00137268" w:rsidP="00C81038">
            <w:pPr>
              <w:spacing w:after="0" w:line="240" w:lineRule="auto"/>
              <w:jc w:val="center"/>
            </w:pPr>
            <w:r w:rsidRPr="002747D3">
              <w:t>26.01.2020</w:t>
            </w:r>
          </w:p>
        </w:tc>
        <w:tc>
          <w:tcPr>
            <w:tcW w:w="2630" w:type="pct"/>
            <w:tcBorders>
              <w:top w:val="single" w:sz="6" w:space="0" w:color="auto"/>
              <w:left w:val="single" w:sz="6" w:space="0" w:color="auto"/>
              <w:bottom w:val="single" w:sz="6" w:space="0" w:color="auto"/>
              <w:right w:val="single" w:sz="12" w:space="0" w:color="auto"/>
            </w:tcBorders>
            <w:vAlign w:val="center"/>
            <w:hideMark/>
          </w:tcPr>
          <w:p w:rsidR="00137268" w:rsidRPr="002747D3" w:rsidRDefault="00137268" w:rsidP="00C81038">
            <w:pPr>
              <w:shd w:val="clear" w:color="auto" w:fill="FFFFFF"/>
              <w:spacing w:after="0" w:line="240" w:lineRule="auto"/>
              <w:ind w:right="-108"/>
              <w:jc w:val="center"/>
              <w:rPr>
                <w:color w:val="000000"/>
              </w:rPr>
            </w:pPr>
            <w:r w:rsidRPr="002747D3">
              <w:rPr>
                <w:color w:val="000000"/>
              </w:rPr>
              <w:br/>
              <w:t>Tooth preparation principles</w:t>
            </w:r>
          </w:p>
        </w:tc>
        <w:tc>
          <w:tcPr>
            <w:tcW w:w="1644" w:type="pct"/>
            <w:tcBorders>
              <w:top w:val="single" w:sz="6" w:space="0" w:color="auto"/>
              <w:left w:val="single" w:sz="6" w:space="0" w:color="auto"/>
              <w:bottom w:val="single" w:sz="6" w:space="0" w:color="auto"/>
              <w:right w:val="single" w:sz="12" w:space="0" w:color="auto"/>
            </w:tcBorders>
            <w:vAlign w:val="center"/>
            <w:hideMark/>
          </w:tcPr>
          <w:p w:rsidR="00137268" w:rsidRPr="002747D3" w:rsidRDefault="00137268" w:rsidP="00C81038">
            <w:pPr>
              <w:spacing w:after="0" w:line="240" w:lineRule="auto"/>
              <w:jc w:val="center"/>
              <w:rPr>
                <w:bCs/>
                <w:color w:val="000000"/>
                <w:spacing w:val="-3"/>
              </w:rPr>
            </w:pPr>
            <w:r w:rsidRPr="002747D3">
              <w:rPr>
                <w:color w:val="000000"/>
              </w:rPr>
              <w:t>Assoc. Prof. Canan AKAY</w:t>
            </w:r>
          </w:p>
        </w:tc>
      </w:tr>
      <w:tr w:rsidR="00137268" w:rsidRPr="002747D3" w:rsidTr="006C2360">
        <w:trPr>
          <w:trHeight w:val="828"/>
        </w:trPr>
        <w:tc>
          <w:tcPr>
            <w:tcW w:w="726" w:type="pct"/>
            <w:tcBorders>
              <w:top w:val="single" w:sz="6" w:space="0" w:color="auto"/>
              <w:left w:val="single" w:sz="12" w:space="0" w:color="auto"/>
              <w:bottom w:val="single" w:sz="6" w:space="0" w:color="auto"/>
              <w:right w:val="single" w:sz="6" w:space="0" w:color="auto"/>
            </w:tcBorders>
            <w:vAlign w:val="center"/>
            <w:hideMark/>
          </w:tcPr>
          <w:p w:rsidR="00137268" w:rsidRPr="002747D3" w:rsidRDefault="00137268" w:rsidP="00C81038">
            <w:pPr>
              <w:spacing w:after="0" w:line="240" w:lineRule="auto"/>
              <w:jc w:val="center"/>
            </w:pPr>
            <w:r w:rsidRPr="002747D3">
              <w:t>23.02.2020</w:t>
            </w:r>
          </w:p>
        </w:tc>
        <w:tc>
          <w:tcPr>
            <w:tcW w:w="2630" w:type="pct"/>
            <w:tcBorders>
              <w:top w:val="single" w:sz="6" w:space="0" w:color="auto"/>
              <w:left w:val="single" w:sz="6" w:space="0" w:color="auto"/>
              <w:bottom w:val="single" w:sz="6" w:space="0" w:color="auto"/>
              <w:right w:val="single" w:sz="12" w:space="0" w:color="auto"/>
            </w:tcBorders>
            <w:vAlign w:val="center"/>
            <w:hideMark/>
          </w:tcPr>
          <w:p w:rsidR="00137268" w:rsidRPr="002747D3" w:rsidRDefault="00137268" w:rsidP="00C81038">
            <w:pPr>
              <w:spacing w:after="0" w:line="240" w:lineRule="auto"/>
              <w:jc w:val="center"/>
              <w:rPr>
                <w:color w:val="000000"/>
              </w:rPr>
            </w:pPr>
            <w:r w:rsidRPr="002747D3">
              <w:t>Evaluation of support teeth in fixed partial dentures</w:t>
            </w:r>
          </w:p>
        </w:tc>
        <w:tc>
          <w:tcPr>
            <w:tcW w:w="1644" w:type="pct"/>
            <w:tcBorders>
              <w:top w:val="single" w:sz="6" w:space="0" w:color="auto"/>
              <w:left w:val="single" w:sz="6" w:space="0" w:color="auto"/>
              <w:bottom w:val="single" w:sz="6" w:space="0" w:color="auto"/>
              <w:right w:val="single" w:sz="12" w:space="0" w:color="auto"/>
            </w:tcBorders>
            <w:vAlign w:val="center"/>
            <w:hideMark/>
          </w:tcPr>
          <w:p w:rsidR="00137268" w:rsidRPr="002747D3" w:rsidRDefault="00137268" w:rsidP="00C81038">
            <w:pPr>
              <w:spacing w:after="0" w:line="240" w:lineRule="auto"/>
              <w:jc w:val="center"/>
              <w:rPr>
                <w:bCs/>
                <w:color w:val="000000"/>
                <w:spacing w:val="-3"/>
              </w:rPr>
            </w:pPr>
            <w:r w:rsidRPr="002747D3">
              <w:rPr>
                <w:color w:val="000000"/>
              </w:rPr>
              <w:t>Assoc. Prof. Canan AKAY</w:t>
            </w:r>
          </w:p>
        </w:tc>
      </w:tr>
      <w:tr w:rsidR="00137268" w:rsidRPr="002747D3" w:rsidTr="006C2360">
        <w:trPr>
          <w:trHeight w:val="828"/>
        </w:trPr>
        <w:tc>
          <w:tcPr>
            <w:tcW w:w="726" w:type="pct"/>
            <w:tcBorders>
              <w:top w:val="single" w:sz="6" w:space="0" w:color="auto"/>
              <w:left w:val="single" w:sz="12" w:space="0" w:color="auto"/>
              <w:bottom w:val="single" w:sz="6" w:space="0" w:color="auto"/>
              <w:right w:val="single" w:sz="6" w:space="0" w:color="auto"/>
            </w:tcBorders>
            <w:vAlign w:val="center"/>
            <w:hideMark/>
          </w:tcPr>
          <w:p w:rsidR="00137268" w:rsidRPr="002747D3" w:rsidRDefault="00137268" w:rsidP="00C81038">
            <w:pPr>
              <w:spacing w:after="0" w:line="240" w:lineRule="auto"/>
              <w:jc w:val="center"/>
            </w:pPr>
            <w:r w:rsidRPr="002747D3">
              <w:t>02.03.2020</w:t>
            </w:r>
          </w:p>
        </w:tc>
        <w:tc>
          <w:tcPr>
            <w:tcW w:w="2630" w:type="pct"/>
            <w:tcBorders>
              <w:top w:val="single" w:sz="6" w:space="0" w:color="auto"/>
              <w:left w:val="single" w:sz="6" w:space="0" w:color="auto"/>
              <w:bottom w:val="single" w:sz="6" w:space="0" w:color="auto"/>
              <w:right w:val="single" w:sz="12" w:space="0" w:color="auto"/>
            </w:tcBorders>
            <w:vAlign w:val="center"/>
            <w:hideMark/>
          </w:tcPr>
          <w:p w:rsidR="00137268" w:rsidRPr="002747D3" w:rsidRDefault="00137268" w:rsidP="00C81038">
            <w:pPr>
              <w:spacing w:after="0" w:line="240" w:lineRule="auto"/>
              <w:jc w:val="center"/>
            </w:pPr>
            <w:r w:rsidRPr="002747D3">
              <w:br/>
              <w:t>Introduction of bridge types in fixed partial denture restorations</w:t>
            </w:r>
          </w:p>
        </w:tc>
        <w:tc>
          <w:tcPr>
            <w:tcW w:w="1644" w:type="pct"/>
            <w:tcBorders>
              <w:top w:val="single" w:sz="6" w:space="0" w:color="auto"/>
              <w:left w:val="single" w:sz="6" w:space="0" w:color="auto"/>
              <w:bottom w:val="single" w:sz="6" w:space="0" w:color="auto"/>
              <w:right w:val="single" w:sz="12" w:space="0" w:color="auto"/>
            </w:tcBorders>
            <w:vAlign w:val="center"/>
            <w:hideMark/>
          </w:tcPr>
          <w:p w:rsidR="00137268" w:rsidRPr="002747D3" w:rsidRDefault="00137268" w:rsidP="00C81038">
            <w:pPr>
              <w:spacing w:after="0" w:line="240" w:lineRule="auto"/>
              <w:jc w:val="center"/>
              <w:rPr>
                <w:bCs/>
                <w:color w:val="000000"/>
                <w:spacing w:val="-3"/>
              </w:rPr>
            </w:pPr>
            <w:r w:rsidRPr="002747D3">
              <w:rPr>
                <w:color w:val="000000"/>
              </w:rPr>
              <w:t>Assoc. Prof. Canan AKAY</w:t>
            </w:r>
          </w:p>
        </w:tc>
      </w:tr>
      <w:tr w:rsidR="00137268" w:rsidRPr="002747D3" w:rsidTr="006C2360">
        <w:trPr>
          <w:trHeight w:val="828"/>
        </w:trPr>
        <w:tc>
          <w:tcPr>
            <w:tcW w:w="726" w:type="pct"/>
            <w:tcBorders>
              <w:top w:val="single" w:sz="6" w:space="0" w:color="auto"/>
              <w:left w:val="single" w:sz="12" w:space="0" w:color="auto"/>
              <w:bottom w:val="single" w:sz="6" w:space="0" w:color="auto"/>
              <w:right w:val="single" w:sz="6" w:space="0" w:color="auto"/>
            </w:tcBorders>
            <w:vAlign w:val="center"/>
            <w:hideMark/>
          </w:tcPr>
          <w:p w:rsidR="00137268" w:rsidRPr="002747D3" w:rsidRDefault="00137268" w:rsidP="00C81038">
            <w:pPr>
              <w:spacing w:after="0" w:line="240" w:lineRule="auto"/>
              <w:jc w:val="center"/>
            </w:pPr>
            <w:r w:rsidRPr="002747D3">
              <w:t>09.03.2020</w:t>
            </w:r>
          </w:p>
        </w:tc>
        <w:tc>
          <w:tcPr>
            <w:tcW w:w="2630" w:type="pct"/>
            <w:tcBorders>
              <w:top w:val="single" w:sz="6" w:space="0" w:color="auto"/>
              <w:left w:val="single" w:sz="6" w:space="0" w:color="auto"/>
              <w:bottom w:val="single" w:sz="6" w:space="0" w:color="auto"/>
              <w:right w:val="single" w:sz="12" w:space="0" w:color="auto"/>
            </w:tcBorders>
            <w:vAlign w:val="center"/>
            <w:hideMark/>
          </w:tcPr>
          <w:p w:rsidR="00137268" w:rsidRPr="002747D3" w:rsidRDefault="00137268" w:rsidP="00C81038">
            <w:pPr>
              <w:spacing w:after="0" w:line="240" w:lineRule="auto"/>
              <w:jc w:val="center"/>
            </w:pPr>
            <w:r w:rsidRPr="002747D3">
              <w:rPr>
                <w:bCs/>
                <w:color w:val="000000"/>
                <w:spacing w:val="-3"/>
              </w:rPr>
              <w:t>Bridge pontic design, pontic-mucosa connection</w:t>
            </w:r>
          </w:p>
        </w:tc>
        <w:tc>
          <w:tcPr>
            <w:tcW w:w="1644" w:type="pct"/>
            <w:tcBorders>
              <w:top w:val="single" w:sz="6" w:space="0" w:color="auto"/>
              <w:left w:val="single" w:sz="6" w:space="0" w:color="auto"/>
              <w:bottom w:val="single" w:sz="6" w:space="0" w:color="auto"/>
              <w:right w:val="single" w:sz="12" w:space="0" w:color="auto"/>
            </w:tcBorders>
            <w:vAlign w:val="center"/>
            <w:hideMark/>
          </w:tcPr>
          <w:p w:rsidR="00137268" w:rsidRPr="002747D3" w:rsidRDefault="00137268" w:rsidP="00C81038">
            <w:pPr>
              <w:spacing w:after="0" w:line="240" w:lineRule="auto"/>
              <w:jc w:val="center"/>
              <w:rPr>
                <w:bCs/>
                <w:color w:val="000000"/>
                <w:spacing w:val="-3"/>
              </w:rPr>
            </w:pPr>
            <w:r w:rsidRPr="002747D3">
              <w:rPr>
                <w:color w:val="000000"/>
              </w:rPr>
              <w:t>Assoc. Prof. Canan AKAY</w:t>
            </w:r>
          </w:p>
        </w:tc>
      </w:tr>
      <w:tr w:rsidR="00137268" w:rsidRPr="002747D3" w:rsidTr="006C2360">
        <w:trPr>
          <w:trHeight w:val="828"/>
        </w:trPr>
        <w:tc>
          <w:tcPr>
            <w:tcW w:w="726" w:type="pct"/>
            <w:tcBorders>
              <w:top w:val="single" w:sz="6" w:space="0" w:color="auto"/>
              <w:left w:val="single" w:sz="12" w:space="0" w:color="auto"/>
              <w:bottom w:val="single" w:sz="6" w:space="0" w:color="auto"/>
              <w:right w:val="single" w:sz="6" w:space="0" w:color="auto"/>
            </w:tcBorders>
            <w:vAlign w:val="center"/>
            <w:hideMark/>
          </w:tcPr>
          <w:p w:rsidR="00137268" w:rsidRPr="002747D3" w:rsidRDefault="00137268" w:rsidP="00C81038">
            <w:pPr>
              <w:spacing w:after="0" w:line="240" w:lineRule="auto"/>
              <w:jc w:val="center"/>
            </w:pPr>
            <w:r w:rsidRPr="002747D3">
              <w:t>16.03.2020</w:t>
            </w:r>
          </w:p>
        </w:tc>
        <w:tc>
          <w:tcPr>
            <w:tcW w:w="2630" w:type="pct"/>
            <w:tcBorders>
              <w:top w:val="single" w:sz="6" w:space="0" w:color="auto"/>
              <w:left w:val="single" w:sz="6" w:space="0" w:color="auto"/>
              <w:bottom w:val="single" w:sz="6" w:space="0" w:color="auto"/>
              <w:right w:val="single" w:sz="12" w:space="0" w:color="auto"/>
            </w:tcBorders>
            <w:vAlign w:val="center"/>
            <w:hideMark/>
          </w:tcPr>
          <w:p w:rsidR="00137268" w:rsidRPr="002747D3" w:rsidRDefault="00137268" w:rsidP="00C81038">
            <w:pPr>
              <w:spacing w:after="0" w:line="240" w:lineRule="auto"/>
              <w:jc w:val="center"/>
              <w:rPr>
                <w:color w:val="000000"/>
                <w:spacing w:val="5"/>
              </w:rPr>
            </w:pPr>
            <w:r w:rsidRPr="002747D3">
              <w:rPr>
                <w:color w:val="000000"/>
                <w:lang w:val="sv-SE"/>
              </w:rPr>
              <w:t>Pontic construction techniques and connectors in fixed partial bridge prostheses</w:t>
            </w:r>
          </w:p>
        </w:tc>
        <w:tc>
          <w:tcPr>
            <w:tcW w:w="1644" w:type="pct"/>
            <w:tcBorders>
              <w:top w:val="single" w:sz="6" w:space="0" w:color="auto"/>
              <w:left w:val="single" w:sz="6" w:space="0" w:color="auto"/>
              <w:bottom w:val="single" w:sz="6" w:space="0" w:color="auto"/>
              <w:right w:val="single" w:sz="12" w:space="0" w:color="auto"/>
            </w:tcBorders>
            <w:vAlign w:val="center"/>
            <w:hideMark/>
          </w:tcPr>
          <w:p w:rsidR="00137268" w:rsidRPr="002747D3" w:rsidRDefault="00137268" w:rsidP="00C81038">
            <w:pPr>
              <w:spacing w:after="0" w:line="240" w:lineRule="auto"/>
              <w:jc w:val="center"/>
              <w:rPr>
                <w:bCs/>
                <w:color w:val="000000"/>
                <w:spacing w:val="-3"/>
              </w:rPr>
            </w:pPr>
            <w:r w:rsidRPr="002747D3">
              <w:rPr>
                <w:color w:val="000000"/>
              </w:rPr>
              <w:t>Assoc. Prof. Canan AKAY</w:t>
            </w:r>
          </w:p>
        </w:tc>
      </w:tr>
      <w:tr w:rsidR="00137268" w:rsidRPr="002747D3" w:rsidTr="006C2360">
        <w:trPr>
          <w:trHeight w:val="828"/>
        </w:trPr>
        <w:tc>
          <w:tcPr>
            <w:tcW w:w="726" w:type="pct"/>
            <w:tcBorders>
              <w:top w:val="single" w:sz="6" w:space="0" w:color="auto"/>
              <w:left w:val="single" w:sz="12" w:space="0" w:color="auto"/>
              <w:bottom w:val="single" w:sz="6" w:space="0" w:color="auto"/>
              <w:right w:val="single" w:sz="6" w:space="0" w:color="auto"/>
            </w:tcBorders>
            <w:vAlign w:val="center"/>
            <w:hideMark/>
          </w:tcPr>
          <w:p w:rsidR="00137268" w:rsidRPr="002747D3" w:rsidRDefault="00137268" w:rsidP="00C81038">
            <w:pPr>
              <w:spacing w:after="0" w:line="240" w:lineRule="auto"/>
              <w:jc w:val="center"/>
            </w:pPr>
            <w:r>
              <w:t>23.03.2020</w:t>
            </w:r>
          </w:p>
        </w:tc>
        <w:tc>
          <w:tcPr>
            <w:tcW w:w="2630" w:type="pct"/>
            <w:tcBorders>
              <w:top w:val="single" w:sz="6" w:space="0" w:color="auto"/>
              <w:left w:val="single" w:sz="6" w:space="0" w:color="auto"/>
              <w:bottom w:val="single" w:sz="6" w:space="0" w:color="auto"/>
              <w:right w:val="single" w:sz="12" w:space="0" w:color="auto"/>
            </w:tcBorders>
            <w:vAlign w:val="center"/>
            <w:hideMark/>
          </w:tcPr>
          <w:p w:rsidR="00137268" w:rsidRPr="002747D3" w:rsidRDefault="00137268" w:rsidP="00C81038">
            <w:pPr>
              <w:shd w:val="clear" w:color="auto" w:fill="FFFFFF"/>
              <w:spacing w:before="4" w:after="0" w:line="240" w:lineRule="auto"/>
              <w:ind w:right="-108"/>
              <w:jc w:val="center"/>
              <w:rPr>
                <w:color w:val="000000"/>
              </w:rPr>
            </w:pPr>
            <w:r w:rsidRPr="002747D3">
              <w:t>Biomechanical concepts in  fixed partial prosthesis</w:t>
            </w:r>
          </w:p>
        </w:tc>
        <w:tc>
          <w:tcPr>
            <w:tcW w:w="1644" w:type="pct"/>
            <w:tcBorders>
              <w:top w:val="single" w:sz="6" w:space="0" w:color="auto"/>
              <w:left w:val="single" w:sz="6" w:space="0" w:color="auto"/>
              <w:bottom w:val="single" w:sz="6" w:space="0" w:color="auto"/>
              <w:right w:val="single" w:sz="12" w:space="0" w:color="auto"/>
            </w:tcBorders>
            <w:vAlign w:val="center"/>
            <w:hideMark/>
          </w:tcPr>
          <w:p w:rsidR="00137268" w:rsidRPr="002747D3" w:rsidRDefault="00137268" w:rsidP="00C81038">
            <w:pPr>
              <w:spacing w:after="0" w:line="240" w:lineRule="auto"/>
              <w:jc w:val="center"/>
            </w:pPr>
            <w:r w:rsidRPr="002747D3">
              <w:rPr>
                <w:color w:val="000000"/>
              </w:rPr>
              <w:t>Assoc. Prof. Canan AKAY</w:t>
            </w:r>
          </w:p>
        </w:tc>
      </w:tr>
      <w:tr w:rsidR="00137268" w:rsidRPr="002747D3" w:rsidTr="006C2360">
        <w:trPr>
          <w:trHeight w:val="828"/>
        </w:trPr>
        <w:tc>
          <w:tcPr>
            <w:tcW w:w="726" w:type="pct"/>
            <w:tcBorders>
              <w:top w:val="single" w:sz="6" w:space="0" w:color="auto"/>
              <w:left w:val="single" w:sz="12" w:space="0" w:color="auto"/>
              <w:bottom w:val="single" w:sz="6" w:space="0" w:color="auto"/>
              <w:right w:val="single" w:sz="6" w:space="0" w:color="auto"/>
            </w:tcBorders>
            <w:vAlign w:val="center"/>
            <w:hideMark/>
          </w:tcPr>
          <w:p w:rsidR="00137268" w:rsidRPr="002747D3" w:rsidRDefault="00137268" w:rsidP="00C81038">
            <w:pPr>
              <w:spacing w:after="0" w:line="240" w:lineRule="auto"/>
              <w:jc w:val="center"/>
            </w:pPr>
            <w:r>
              <w:t>30.03.2020</w:t>
            </w:r>
          </w:p>
        </w:tc>
        <w:tc>
          <w:tcPr>
            <w:tcW w:w="2630" w:type="pct"/>
            <w:tcBorders>
              <w:top w:val="single" w:sz="6" w:space="0" w:color="auto"/>
              <w:left w:val="single" w:sz="6" w:space="0" w:color="auto"/>
              <w:bottom w:val="single" w:sz="6" w:space="0" w:color="auto"/>
              <w:right w:val="single" w:sz="12" w:space="0" w:color="auto"/>
            </w:tcBorders>
            <w:vAlign w:val="center"/>
            <w:hideMark/>
          </w:tcPr>
          <w:p w:rsidR="00137268" w:rsidRPr="002747D3" w:rsidRDefault="00137268" w:rsidP="00C81038">
            <w:pPr>
              <w:shd w:val="clear" w:color="auto" w:fill="FFFFFF"/>
              <w:spacing w:before="4" w:after="0" w:line="240" w:lineRule="auto"/>
              <w:ind w:right="-108"/>
              <w:jc w:val="center"/>
              <w:rPr>
                <w:color w:val="000000"/>
              </w:rPr>
            </w:pPr>
            <w:r w:rsidRPr="002747D3">
              <w:rPr>
                <w:color w:val="000000"/>
                <w:lang w:val="sv-SE"/>
              </w:rPr>
              <w:t>Fixed partial temporary acrylic bridges</w:t>
            </w:r>
          </w:p>
        </w:tc>
        <w:tc>
          <w:tcPr>
            <w:tcW w:w="1644" w:type="pct"/>
            <w:tcBorders>
              <w:top w:val="single" w:sz="6" w:space="0" w:color="auto"/>
              <w:left w:val="single" w:sz="6" w:space="0" w:color="auto"/>
              <w:bottom w:val="single" w:sz="6" w:space="0" w:color="auto"/>
              <w:right w:val="single" w:sz="12" w:space="0" w:color="auto"/>
            </w:tcBorders>
            <w:vAlign w:val="center"/>
            <w:hideMark/>
          </w:tcPr>
          <w:p w:rsidR="00137268" w:rsidRPr="002747D3" w:rsidRDefault="00137268" w:rsidP="00C81038">
            <w:pPr>
              <w:spacing w:after="0" w:line="240" w:lineRule="auto"/>
              <w:jc w:val="center"/>
            </w:pPr>
            <w:r w:rsidRPr="002747D3">
              <w:rPr>
                <w:color w:val="000000"/>
              </w:rPr>
              <w:t>Assoc. Prof. Canan AKAY</w:t>
            </w:r>
          </w:p>
        </w:tc>
      </w:tr>
      <w:tr w:rsidR="00137268" w:rsidRPr="002747D3" w:rsidTr="006C2360">
        <w:trPr>
          <w:trHeight w:val="828"/>
        </w:trPr>
        <w:tc>
          <w:tcPr>
            <w:tcW w:w="726" w:type="pct"/>
            <w:tcBorders>
              <w:top w:val="single" w:sz="6" w:space="0" w:color="auto"/>
              <w:left w:val="single" w:sz="12" w:space="0" w:color="auto"/>
              <w:bottom w:val="single" w:sz="6" w:space="0" w:color="auto"/>
              <w:right w:val="single" w:sz="6" w:space="0" w:color="auto"/>
            </w:tcBorders>
            <w:vAlign w:val="center"/>
            <w:hideMark/>
          </w:tcPr>
          <w:p w:rsidR="00137268" w:rsidRPr="002747D3" w:rsidRDefault="00137268" w:rsidP="00C81038">
            <w:pPr>
              <w:spacing w:after="0" w:line="240" w:lineRule="auto"/>
              <w:jc w:val="center"/>
            </w:pPr>
            <w:r w:rsidRPr="002747D3">
              <w:t>06.04.2020</w:t>
            </w:r>
          </w:p>
        </w:tc>
        <w:tc>
          <w:tcPr>
            <w:tcW w:w="2630" w:type="pct"/>
            <w:tcBorders>
              <w:top w:val="single" w:sz="6" w:space="0" w:color="auto"/>
              <w:left w:val="single" w:sz="6" w:space="0" w:color="auto"/>
              <w:bottom w:val="single" w:sz="6" w:space="0" w:color="auto"/>
              <w:right w:val="single" w:sz="12" w:space="0" w:color="auto"/>
            </w:tcBorders>
            <w:vAlign w:val="center"/>
            <w:hideMark/>
          </w:tcPr>
          <w:p w:rsidR="00137268" w:rsidRPr="002747D3" w:rsidRDefault="00137268" w:rsidP="00C81038">
            <w:pPr>
              <w:spacing w:after="0" w:line="240" w:lineRule="auto"/>
              <w:jc w:val="center"/>
              <w:rPr>
                <w:bCs/>
                <w:color w:val="000000"/>
                <w:spacing w:val="-3"/>
              </w:rPr>
            </w:pPr>
            <w:r w:rsidRPr="002747D3">
              <w:rPr>
                <w:color w:val="000000"/>
                <w:lang w:val="nb-NO"/>
              </w:rPr>
              <w:t>Provision of form and aesthetics in fixed partial crown bridge prosthesis</w:t>
            </w:r>
          </w:p>
        </w:tc>
        <w:tc>
          <w:tcPr>
            <w:tcW w:w="1644" w:type="pct"/>
            <w:tcBorders>
              <w:top w:val="single" w:sz="6" w:space="0" w:color="auto"/>
              <w:left w:val="single" w:sz="6" w:space="0" w:color="auto"/>
              <w:bottom w:val="single" w:sz="6" w:space="0" w:color="auto"/>
              <w:right w:val="single" w:sz="12" w:space="0" w:color="auto"/>
            </w:tcBorders>
            <w:vAlign w:val="center"/>
            <w:hideMark/>
          </w:tcPr>
          <w:p w:rsidR="00137268" w:rsidRPr="002747D3" w:rsidRDefault="00137268" w:rsidP="00C81038">
            <w:pPr>
              <w:spacing w:after="0" w:line="240" w:lineRule="auto"/>
              <w:jc w:val="center"/>
            </w:pPr>
            <w:r w:rsidRPr="002747D3">
              <w:rPr>
                <w:color w:val="000000"/>
              </w:rPr>
              <w:t>Assoc. Prof. Canan AKAY</w:t>
            </w:r>
          </w:p>
        </w:tc>
      </w:tr>
      <w:tr w:rsidR="00137268" w:rsidRPr="002747D3" w:rsidTr="006C2360">
        <w:trPr>
          <w:trHeight w:val="828"/>
        </w:trPr>
        <w:tc>
          <w:tcPr>
            <w:tcW w:w="726" w:type="pct"/>
            <w:tcBorders>
              <w:top w:val="single" w:sz="6" w:space="0" w:color="auto"/>
              <w:left w:val="single" w:sz="12" w:space="0" w:color="auto"/>
              <w:bottom w:val="single" w:sz="6" w:space="0" w:color="auto"/>
              <w:right w:val="single" w:sz="6" w:space="0" w:color="auto"/>
            </w:tcBorders>
            <w:vAlign w:val="center"/>
            <w:hideMark/>
          </w:tcPr>
          <w:p w:rsidR="00137268" w:rsidRPr="002747D3" w:rsidRDefault="00137268" w:rsidP="00C81038">
            <w:pPr>
              <w:spacing w:after="0" w:line="240" w:lineRule="auto"/>
              <w:jc w:val="center"/>
            </w:pPr>
            <w:r w:rsidRPr="002747D3">
              <w:t>13.04.2020</w:t>
            </w:r>
          </w:p>
        </w:tc>
        <w:tc>
          <w:tcPr>
            <w:tcW w:w="2630" w:type="pct"/>
            <w:tcBorders>
              <w:top w:val="single" w:sz="6" w:space="0" w:color="auto"/>
              <w:left w:val="single" w:sz="6" w:space="0" w:color="auto"/>
              <w:bottom w:val="single" w:sz="6" w:space="0" w:color="auto"/>
              <w:right w:val="single" w:sz="12" w:space="0" w:color="auto"/>
            </w:tcBorders>
            <w:vAlign w:val="center"/>
            <w:hideMark/>
          </w:tcPr>
          <w:p w:rsidR="00137268" w:rsidRPr="002747D3" w:rsidRDefault="00137268" w:rsidP="00C81038">
            <w:pPr>
              <w:spacing w:after="0" w:line="240" w:lineRule="auto"/>
              <w:jc w:val="center"/>
            </w:pPr>
            <w:r w:rsidRPr="002747D3">
              <w:rPr>
                <w:color w:val="212121"/>
              </w:rPr>
              <w:t>CAD / CAM applications in fixed prosthesis</w:t>
            </w:r>
          </w:p>
        </w:tc>
        <w:tc>
          <w:tcPr>
            <w:tcW w:w="1644" w:type="pct"/>
            <w:tcBorders>
              <w:top w:val="single" w:sz="6" w:space="0" w:color="auto"/>
              <w:left w:val="single" w:sz="6" w:space="0" w:color="auto"/>
              <w:bottom w:val="single" w:sz="6" w:space="0" w:color="auto"/>
              <w:right w:val="single" w:sz="12" w:space="0" w:color="auto"/>
            </w:tcBorders>
            <w:vAlign w:val="center"/>
            <w:hideMark/>
          </w:tcPr>
          <w:p w:rsidR="00137268" w:rsidRPr="002747D3" w:rsidRDefault="00137268" w:rsidP="00C81038">
            <w:pPr>
              <w:spacing w:after="0" w:line="240" w:lineRule="auto"/>
              <w:jc w:val="center"/>
            </w:pPr>
            <w:r w:rsidRPr="002747D3">
              <w:rPr>
                <w:color w:val="000000"/>
              </w:rPr>
              <w:t>Assoc. Prof. Canan AKAY</w:t>
            </w:r>
          </w:p>
        </w:tc>
      </w:tr>
      <w:tr w:rsidR="00137268" w:rsidRPr="002747D3" w:rsidTr="006C2360">
        <w:trPr>
          <w:trHeight w:val="828"/>
        </w:trPr>
        <w:tc>
          <w:tcPr>
            <w:tcW w:w="726" w:type="pct"/>
            <w:tcBorders>
              <w:top w:val="single" w:sz="6" w:space="0" w:color="auto"/>
              <w:left w:val="single" w:sz="12" w:space="0" w:color="auto"/>
              <w:bottom w:val="single" w:sz="6" w:space="0" w:color="auto"/>
              <w:right w:val="single" w:sz="6" w:space="0" w:color="auto"/>
            </w:tcBorders>
            <w:vAlign w:val="center"/>
            <w:hideMark/>
          </w:tcPr>
          <w:p w:rsidR="00137268" w:rsidRPr="002747D3" w:rsidRDefault="00137268" w:rsidP="00C81038">
            <w:pPr>
              <w:spacing w:after="0" w:line="240" w:lineRule="auto"/>
              <w:jc w:val="center"/>
            </w:pPr>
            <w:r w:rsidRPr="002747D3">
              <w:t>20.04.2020</w:t>
            </w:r>
          </w:p>
        </w:tc>
        <w:tc>
          <w:tcPr>
            <w:tcW w:w="2630" w:type="pct"/>
            <w:tcBorders>
              <w:top w:val="single" w:sz="6" w:space="0" w:color="auto"/>
              <w:left w:val="single" w:sz="6" w:space="0" w:color="auto"/>
              <w:bottom w:val="single" w:sz="6" w:space="0" w:color="auto"/>
              <w:right w:val="single" w:sz="12" w:space="0" w:color="auto"/>
            </w:tcBorders>
            <w:vAlign w:val="center"/>
            <w:hideMark/>
          </w:tcPr>
          <w:p w:rsidR="00137268" w:rsidRPr="002747D3" w:rsidRDefault="00137268" w:rsidP="00C81038">
            <w:pPr>
              <w:spacing w:after="0" w:line="240" w:lineRule="auto"/>
              <w:jc w:val="center"/>
            </w:pPr>
            <w:r w:rsidRPr="002747D3">
              <w:rPr>
                <w:color w:val="212121"/>
              </w:rPr>
              <w:t>CAD / CAM applications in fixed prosthesis</w:t>
            </w:r>
          </w:p>
        </w:tc>
        <w:tc>
          <w:tcPr>
            <w:tcW w:w="1644" w:type="pct"/>
            <w:tcBorders>
              <w:top w:val="single" w:sz="6" w:space="0" w:color="auto"/>
              <w:left w:val="single" w:sz="6" w:space="0" w:color="auto"/>
              <w:bottom w:val="single" w:sz="6" w:space="0" w:color="auto"/>
              <w:right w:val="single" w:sz="12" w:space="0" w:color="auto"/>
            </w:tcBorders>
            <w:vAlign w:val="center"/>
            <w:hideMark/>
          </w:tcPr>
          <w:p w:rsidR="00137268" w:rsidRPr="002747D3" w:rsidRDefault="00137268" w:rsidP="00C81038">
            <w:pPr>
              <w:spacing w:after="0" w:line="240" w:lineRule="auto"/>
              <w:jc w:val="center"/>
            </w:pPr>
            <w:r w:rsidRPr="002747D3">
              <w:rPr>
                <w:color w:val="000000"/>
              </w:rPr>
              <w:t>Assoc. Prof. Canan AKAY</w:t>
            </w:r>
          </w:p>
        </w:tc>
      </w:tr>
      <w:tr w:rsidR="00137268" w:rsidRPr="002747D3" w:rsidTr="006C2360">
        <w:trPr>
          <w:trHeight w:val="828"/>
        </w:trPr>
        <w:tc>
          <w:tcPr>
            <w:tcW w:w="726" w:type="pct"/>
            <w:tcBorders>
              <w:top w:val="single" w:sz="6" w:space="0" w:color="auto"/>
              <w:left w:val="single" w:sz="12" w:space="0" w:color="auto"/>
              <w:bottom w:val="single" w:sz="6" w:space="0" w:color="auto"/>
              <w:right w:val="single" w:sz="6" w:space="0" w:color="auto"/>
            </w:tcBorders>
            <w:vAlign w:val="center"/>
            <w:hideMark/>
          </w:tcPr>
          <w:p w:rsidR="00137268" w:rsidRPr="002747D3" w:rsidRDefault="00137268" w:rsidP="00C81038">
            <w:pPr>
              <w:spacing w:after="0" w:line="240" w:lineRule="auto"/>
              <w:jc w:val="center"/>
            </w:pPr>
          </w:p>
        </w:tc>
        <w:tc>
          <w:tcPr>
            <w:tcW w:w="2630" w:type="pct"/>
            <w:tcBorders>
              <w:top w:val="single" w:sz="6" w:space="0" w:color="auto"/>
              <w:left w:val="single" w:sz="6" w:space="0" w:color="auto"/>
              <w:bottom w:val="single" w:sz="6" w:space="0" w:color="auto"/>
              <w:right w:val="single" w:sz="12" w:space="0" w:color="auto"/>
            </w:tcBorders>
            <w:vAlign w:val="center"/>
            <w:hideMark/>
          </w:tcPr>
          <w:p w:rsidR="00137268" w:rsidRPr="00B15AEF" w:rsidRDefault="00137268" w:rsidP="00C81038">
            <w:pPr>
              <w:tabs>
                <w:tab w:val="left" w:pos="580"/>
              </w:tabs>
              <w:spacing w:after="0" w:line="240" w:lineRule="auto"/>
              <w:ind w:right="-1054"/>
              <w:jc w:val="center"/>
              <w:rPr>
                <w:highlight w:val="yellow"/>
                <w:lang w:val="sv-SE"/>
              </w:rPr>
            </w:pPr>
            <w:r w:rsidRPr="00B15AEF">
              <w:rPr>
                <w:highlight w:val="yellow"/>
                <w:lang w:val="sv-SE"/>
              </w:rPr>
              <w:t>EXAM WEEK</w:t>
            </w:r>
          </w:p>
        </w:tc>
        <w:tc>
          <w:tcPr>
            <w:tcW w:w="1644" w:type="pct"/>
            <w:tcBorders>
              <w:top w:val="single" w:sz="6" w:space="0" w:color="auto"/>
              <w:left w:val="single" w:sz="6" w:space="0" w:color="auto"/>
              <w:bottom w:val="single" w:sz="6" w:space="0" w:color="auto"/>
              <w:right w:val="single" w:sz="12" w:space="0" w:color="auto"/>
            </w:tcBorders>
            <w:vAlign w:val="center"/>
            <w:hideMark/>
          </w:tcPr>
          <w:p w:rsidR="00137268" w:rsidRPr="002747D3" w:rsidRDefault="00137268" w:rsidP="00C81038">
            <w:pPr>
              <w:spacing w:after="0" w:line="240" w:lineRule="auto"/>
              <w:jc w:val="center"/>
              <w:rPr>
                <w:color w:val="000000"/>
              </w:rPr>
            </w:pPr>
          </w:p>
        </w:tc>
      </w:tr>
      <w:tr w:rsidR="00137268" w:rsidRPr="002747D3" w:rsidTr="006C2360">
        <w:trPr>
          <w:trHeight w:val="828"/>
        </w:trPr>
        <w:tc>
          <w:tcPr>
            <w:tcW w:w="726" w:type="pct"/>
            <w:tcBorders>
              <w:top w:val="single" w:sz="6" w:space="0" w:color="auto"/>
              <w:left w:val="single" w:sz="12" w:space="0" w:color="auto"/>
              <w:bottom w:val="single" w:sz="6" w:space="0" w:color="auto"/>
              <w:right w:val="single" w:sz="6" w:space="0" w:color="auto"/>
            </w:tcBorders>
            <w:vAlign w:val="center"/>
            <w:hideMark/>
          </w:tcPr>
          <w:p w:rsidR="00137268" w:rsidRPr="002747D3" w:rsidRDefault="00137268" w:rsidP="00C81038">
            <w:pPr>
              <w:spacing w:after="0" w:line="240" w:lineRule="auto"/>
              <w:jc w:val="center"/>
            </w:pPr>
          </w:p>
        </w:tc>
        <w:tc>
          <w:tcPr>
            <w:tcW w:w="2630" w:type="pct"/>
            <w:tcBorders>
              <w:top w:val="single" w:sz="6" w:space="0" w:color="auto"/>
              <w:left w:val="single" w:sz="6" w:space="0" w:color="auto"/>
              <w:bottom w:val="single" w:sz="6" w:space="0" w:color="auto"/>
              <w:right w:val="single" w:sz="12" w:space="0" w:color="auto"/>
            </w:tcBorders>
            <w:vAlign w:val="center"/>
            <w:hideMark/>
          </w:tcPr>
          <w:p w:rsidR="00137268" w:rsidRPr="00B15AEF" w:rsidRDefault="00137268" w:rsidP="00C81038">
            <w:pPr>
              <w:tabs>
                <w:tab w:val="left" w:pos="580"/>
              </w:tabs>
              <w:spacing w:after="0" w:line="240" w:lineRule="auto"/>
              <w:ind w:right="-1054"/>
              <w:jc w:val="center"/>
              <w:rPr>
                <w:highlight w:val="yellow"/>
                <w:lang w:val="sv-SE"/>
              </w:rPr>
            </w:pPr>
            <w:r w:rsidRPr="00B15AEF">
              <w:rPr>
                <w:highlight w:val="yellow"/>
                <w:lang w:val="sv-SE"/>
              </w:rPr>
              <w:t>EXAM WEEK</w:t>
            </w:r>
          </w:p>
        </w:tc>
        <w:tc>
          <w:tcPr>
            <w:tcW w:w="1644" w:type="pct"/>
            <w:tcBorders>
              <w:top w:val="single" w:sz="6" w:space="0" w:color="auto"/>
              <w:left w:val="single" w:sz="6" w:space="0" w:color="auto"/>
              <w:bottom w:val="single" w:sz="6" w:space="0" w:color="auto"/>
              <w:right w:val="single" w:sz="12" w:space="0" w:color="auto"/>
            </w:tcBorders>
            <w:vAlign w:val="center"/>
            <w:hideMark/>
          </w:tcPr>
          <w:p w:rsidR="00137268" w:rsidRPr="002747D3" w:rsidRDefault="00137268" w:rsidP="00C81038">
            <w:pPr>
              <w:spacing w:after="0" w:line="240" w:lineRule="auto"/>
              <w:jc w:val="center"/>
              <w:rPr>
                <w:color w:val="000000"/>
              </w:rPr>
            </w:pPr>
          </w:p>
        </w:tc>
      </w:tr>
      <w:tr w:rsidR="00137268" w:rsidRPr="002747D3" w:rsidTr="006C2360">
        <w:trPr>
          <w:trHeight w:val="828"/>
        </w:trPr>
        <w:tc>
          <w:tcPr>
            <w:tcW w:w="726" w:type="pct"/>
            <w:tcBorders>
              <w:top w:val="single" w:sz="6" w:space="0" w:color="auto"/>
              <w:left w:val="single" w:sz="12" w:space="0" w:color="auto"/>
              <w:bottom w:val="single" w:sz="6" w:space="0" w:color="auto"/>
              <w:right w:val="single" w:sz="6" w:space="0" w:color="auto"/>
            </w:tcBorders>
            <w:vAlign w:val="center"/>
            <w:hideMark/>
          </w:tcPr>
          <w:p w:rsidR="00137268" w:rsidRPr="002747D3" w:rsidRDefault="00137268" w:rsidP="00C81038">
            <w:pPr>
              <w:spacing w:after="0" w:line="240" w:lineRule="auto"/>
              <w:jc w:val="center"/>
            </w:pPr>
            <w:r w:rsidRPr="002747D3">
              <w:t>11.05.2020</w:t>
            </w:r>
          </w:p>
        </w:tc>
        <w:tc>
          <w:tcPr>
            <w:tcW w:w="2630" w:type="pct"/>
            <w:tcBorders>
              <w:top w:val="single" w:sz="6" w:space="0" w:color="auto"/>
              <w:left w:val="single" w:sz="6" w:space="0" w:color="auto"/>
              <w:bottom w:val="single" w:sz="6" w:space="0" w:color="auto"/>
              <w:right w:val="single" w:sz="12" w:space="0" w:color="auto"/>
            </w:tcBorders>
            <w:vAlign w:val="center"/>
            <w:hideMark/>
          </w:tcPr>
          <w:p w:rsidR="00137268" w:rsidRPr="002747D3" w:rsidRDefault="00137268" w:rsidP="00C81038">
            <w:pPr>
              <w:pStyle w:val="HTMLncedenBiimlendirilmi"/>
              <w:shd w:val="clear" w:color="auto" w:fill="FFFFFF"/>
              <w:jc w:val="center"/>
              <w:rPr>
                <w:rFonts w:ascii="Times New Roman" w:hAnsi="Times New Roman" w:cs="Times New Roman"/>
                <w:color w:val="212121"/>
                <w:sz w:val="24"/>
                <w:szCs w:val="24"/>
              </w:rPr>
            </w:pPr>
            <w:r w:rsidRPr="002747D3">
              <w:rPr>
                <w:rFonts w:ascii="Times New Roman" w:hAnsi="Times New Roman" w:cs="Times New Roman"/>
                <w:color w:val="212121"/>
                <w:sz w:val="24"/>
                <w:szCs w:val="24"/>
              </w:rPr>
              <w:t>Impression tecnique in fixed prosthesis, direct an</w:t>
            </w:r>
            <w:r>
              <w:rPr>
                <w:rFonts w:ascii="Times New Roman" w:hAnsi="Times New Roman" w:cs="Times New Roman"/>
                <w:color w:val="212121"/>
                <w:sz w:val="24"/>
                <w:szCs w:val="24"/>
              </w:rPr>
              <w:t>d indirect impression methods I</w:t>
            </w:r>
          </w:p>
          <w:p w:rsidR="00137268" w:rsidRPr="002747D3" w:rsidRDefault="00137268" w:rsidP="00C81038">
            <w:pPr>
              <w:spacing w:after="0" w:line="240" w:lineRule="auto"/>
              <w:jc w:val="center"/>
            </w:pPr>
          </w:p>
        </w:tc>
        <w:tc>
          <w:tcPr>
            <w:tcW w:w="1644" w:type="pct"/>
            <w:tcBorders>
              <w:top w:val="single" w:sz="6" w:space="0" w:color="auto"/>
              <w:left w:val="single" w:sz="6" w:space="0" w:color="auto"/>
              <w:bottom w:val="single" w:sz="6" w:space="0" w:color="auto"/>
              <w:right w:val="single" w:sz="12" w:space="0" w:color="auto"/>
            </w:tcBorders>
            <w:vAlign w:val="center"/>
            <w:hideMark/>
          </w:tcPr>
          <w:p w:rsidR="00137268" w:rsidRPr="002747D3" w:rsidRDefault="00137268" w:rsidP="00C81038">
            <w:pPr>
              <w:spacing w:after="0" w:line="240" w:lineRule="auto"/>
              <w:jc w:val="center"/>
            </w:pPr>
            <w:r w:rsidRPr="002747D3">
              <w:rPr>
                <w:color w:val="000000"/>
              </w:rPr>
              <w:t>Assoc. Prof. Canan AKAY</w:t>
            </w:r>
          </w:p>
        </w:tc>
      </w:tr>
      <w:tr w:rsidR="00137268" w:rsidRPr="002747D3" w:rsidTr="006C2360">
        <w:trPr>
          <w:trHeight w:val="828"/>
        </w:trPr>
        <w:tc>
          <w:tcPr>
            <w:tcW w:w="726" w:type="pct"/>
            <w:tcBorders>
              <w:top w:val="single" w:sz="6" w:space="0" w:color="auto"/>
              <w:left w:val="single" w:sz="12" w:space="0" w:color="auto"/>
              <w:bottom w:val="single" w:sz="6" w:space="0" w:color="auto"/>
              <w:right w:val="single" w:sz="6" w:space="0" w:color="auto"/>
            </w:tcBorders>
            <w:vAlign w:val="center"/>
          </w:tcPr>
          <w:p w:rsidR="00137268" w:rsidRPr="002747D3" w:rsidRDefault="00137268" w:rsidP="00C81038">
            <w:pPr>
              <w:spacing w:after="0" w:line="240" w:lineRule="auto"/>
              <w:jc w:val="center"/>
            </w:pPr>
            <w:r w:rsidRPr="002747D3">
              <w:t>18.05.2020</w:t>
            </w:r>
          </w:p>
        </w:tc>
        <w:tc>
          <w:tcPr>
            <w:tcW w:w="2630" w:type="pct"/>
            <w:tcBorders>
              <w:top w:val="single" w:sz="6" w:space="0" w:color="auto"/>
              <w:left w:val="single" w:sz="6" w:space="0" w:color="auto"/>
              <w:bottom w:val="single" w:sz="6" w:space="0" w:color="auto"/>
              <w:right w:val="single" w:sz="12" w:space="0" w:color="auto"/>
            </w:tcBorders>
            <w:vAlign w:val="center"/>
          </w:tcPr>
          <w:p w:rsidR="00137268" w:rsidRPr="002747D3" w:rsidRDefault="00137268" w:rsidP="00C81038">
            <w:pPr>
              <w:pStyle w:val="HTMLncedenBiimlendirilmi"/>
              <w:shd w:val="clear" w:color="auto" w:fill="FFFFFF"/>
              <w:jc w:val="center"/>
              <w:rPr>
                <w:rFonts w:ascii="Times New Roman" w:hAnsi="Times New Roman" w:cs="Times New Roman"/>
                <w:color w:val="212121"/>
                <w:sz w:val="24"/>
                <w:szCs w:val="24"/>
              </w:rPr>
            </w:pPr>
            <w:r w:rsidRPr="002747D3">
              <w:rPr>
                <w:rFonts w:ascii="Times New Roman" w:hAnsi="Times New Roman" w:cs="Times New Roman"/>
                <w:color w:val="212121"/>
                <w:sz w:val="24"/>
                <w:szCs w:val="24"/>
              </w:rPr>
              <w:t>Impression tecnique in fixed prosthesis, direct an</w:t>
            </w:r>
            <w:r>
              <w:rPr>
                <w:rFonts w:ascii="Times New Roman" w:hAnsi="Times New Roman" w:cs="Times New Roman"/>
                <w:color w:val="212121"/>
                <w:sz w:val="24"/>
                <w:szCs w:val="24"/>
              </w:rPr>
              <w:t>d indirect impression methods II</w:t>
            </w:r>
          </w:p>
          <w:p w:rsidR="00137268" w:rsidRPr="002747D3" w:rsidRDefault="00137268" w:rsidP="00C81038">
            <w:pPr>
              <w:spacing w:after="0" w:line="240" w:lineRule="auto"/>
              <w:jc w:val="center"/>
            </w:pPr>
          </w:p>
        </w:tc>
        <w:tc>
          <w:tcPr>
            <w:tcW w:w="1644" w:type="pct"/>
            <w:tcBorders>
              <w:top w:val="single" w:sz="6" w:space="0" w:color="auto"/>
              <w:left w:val="single" w:sz="6" w:space="0" w:color="auto"/>
              <w:bottom w:val="single" w:sz="6" w:space="0" w:color="auto"/>
              <w:right w:val="single" w:sz="12" w:space="0" w:color="auto"/>
            </w:tcBorders>
            <w:vAlign w:val="center"/>
          </w:tcPr>
          <w:p w:rsidR="00137268" w:rsidRPr="002747D3" w:rsidRDefault="00137268" w:rsidP="00C81038">
            <w:pPr>
              <w:spacing w:after="0" w:line="240" w:lineRule="auto"/>
              <w:jc w:val="center"/>
            </w:pPr>
            <w:r w:rsidRPr="002747D3">
              <w:rPr>
                <w:color w:val="000000"/>
              </w:rPr>
              <w:t>Assoc. Prof. Canan AKAY</w:t>
            </w:r>
          </w:p>
        </w:tc>
      </w:tr>
      <w:tr w:rsidR="00137268" w:rsidRPr="002747D3" w:rsidTr="006C2360">
        <w:trPr>
          <w:trHeight w:val="828"/>
        </w:trPr>
        <w:tc>
          <w:tcPr>
            <w:tcW w:w="726" w:type="pct"/>
            <w:tcBorders>
              <w:top w:val="single" w:sz="6" w:space="0" w:color="auto"/>
              <w:left w:val="single" w:sz="12" w:space="0" w:color="auto"/>
              <w:bottom w:val="single" w:sz="6" w:space="0" w:color="auto"/>
              <w:right w:val="single" w:sz="6" w:space="0" w:color="auto"/>
            </w:tcBorders>
            <w:vAlign w:val="center"/>
          </w:tcPr>
          <w:p w:rsidR="00137268" w:rsidRPr="002747D3" w:rsidRDefault="00137268" w:rsidP="00C81038">
            <w:pPr>
              <w:spacing w:after="0" w:line="240" w:lineRule="auto"/>
              <w:jc w:val="center"/>
            </w:pPr>
            <w:r w:rsidRPr="002747D3">
              <w:t>25.05.2020</w:t>
            </w:r>
          </w:p>
        </w:tc>
        <w:tc>
          <w:tcPr>
            <w:tcW w:w="2630" w:type="pct"/>
            <w:tcBorders>
              <w:top w:val="single" w:sz="6" w:space="0" w:color="auto"/>
              <w:left w:val="single" w:sz="6" w:space="0" w:color="auto"/>
              <w:bottom w:val="single" w:sz="6" w:space="0" w:color="auto"/>
              <w:right w:val="single" w:sz="12" w:space="0" w:color="auto"/>
            </w:tcBorders>
            <w:vAlign w:val="center"/>
          </w:tcPr>
          <w:p w:rsidR="00137268" w:rsidRPr="002747D3" w:rsidRDefault="00137268" w:rsidP="00C81038">
            <w:pPr>
              <w:pStyle w:val="HTMLncedenBiimlendirilmi"/>
              <w:shd w:val="clear" w:color="auto" w:fill="FFFFFF"/>
              <w:jc w:val="center"/>
            </w:pPr>
            <w:r>
              <w:rPr>
                <w:rFonts w:ascii="Times New Roman" w:hAnsi="Times New Roman" w:cs="Times New Roman"/>
                <w:color w:val="212121"/>
                <w:sz w:val="24"/>
                <w:szCs w:val="24"/>
              </w:rPr>
              <w:t>Tooth preperations in dental ceramics</w:t>
            </w:r>
          </w:p>
        </w:tc>
        <w:tc>
          <w:tcPr>
            <w:tcW w:w="1644" w:type="pct"/>
            <w:tcBorders>
              <w:top w:val="single" w:sz="6" w:space="0" w:color="auto"/>
              <w:left w:val="single" w:sz="6" w:space="0" w:color="auto"/>
              <w:bottom w:val="single" w:sz="6" w:space="0" w:color="auto"/>
              <w:right w:val="single" w:sz="12" w:space="0" w:color="auto"/>
            </w:tcBorders>
            <w:vAlign w:val="center"/>
          </w:tcPr>
          <w:p w:rsidR="00137268" w:rsidRPr="002747D3" w:rsidRDefault="00137268" w:rsidP="00C81038">
            <w:pPr>
              <w:spacing w:after="0" w:line="240" w:lineRule="auto"/>
              <w:jc w:val="center"/>
            </w:pPr>
            <w:r w:rsidRPr="002747D3">
              <w:rPr>
                <w:color w:val="000000"/>
              </w:rPr>
              <w:t>Assoc. Prof. Canan AKAY</w:t>
            </w:r>
          </w:p>
        </w:tc>
      </w:tr>
      <w:tr w:rsidR="00137268" w:rsidRPr="002747D3" w:rsidTr="006C2360">
        <w:trPr>
          <w:trHeight w:val="828"/>
        </w:trPr>
        <w:tc>
          <w:tcPr>
            <w:tcW w:w="726" w:type="pct"/>
            <w:tcBorders>
              <w:top w:val="single" w:sz="6" w:space="0" w:color="auto"/>
              <w:left w:val="single" w:sz="12" w:space="0" w:color="auto"/>
              <w:bottom w:val="single" w:sz="6" w:space="0" w:color="auto"/>
              <w:right w:val="single" w:sz="6" w:space="0" w:color="auto"/>
            </w:tcBorders>
            <w:vAlign w:val="center"/>
          </w:tcPr>
          <w:p w:rsidR="00137268" w:rsidRPr="002747D3" w:rsidRDefault="00137268" w:rsidP="00C81038">
            <w:pPr>
              <w:spacing w:after="0" w:line="240" w:lineRule="auto"/>
              <w:jc w:val="center"/>
            </w:pPr>
            <w:r w:rsidRPr="002747D3">
              <w:t>01.06.2020</w:t>
            </w:r>
          </w:p>
        </w:tc>
        <w:tc>
          <w:tcPr>
            <w:tcW w:w="2630" w:type="pct"/>
            <w:tcBorders>
              <w:top w:val="single" w:sz="6" w:space="0" w:color="auto"/>
              <w:left w:val="single" w:sz="6" w:space="0" w:color="auto"/>
              <w:bottom w:val="single" w:sz="6" w:space="0" w:color="auto"/>
              <w:right w:val="single" w:sz="12" w:space="0" w:color="auto"/>
            </w:tcBorders>
            <w:vAlign w:val="center"/>
          </w:tcPr>
          <w:p w:rsidR="00137268" w:rsidRPr="002747D3" w:rsidRDefault="00137268" w:rsidP="00C81038">
            <w:pPr>
              <w:spacing w:after="0" w:line="240" w:lineRule="auto"/>
              <w:jc w:val="center"/>
            </w:pPr>
            <w:r w:rsidRPr="002747D3">
              <w:t>Dental ceramics according to different criteria</w:t>
            </w:r>
          </w:p>
        </w:tc>
        <w:tc>
          <w:tcPr>
            <w:tcW w:w="1644" w:type="pct"/>
            <w:tcBorders>
              <w:top w:val="single" w:sz="6" w:space="0" w:color="auto"/>
              <w:left w:val="single" w:sz="6" w:space="0" w:color="auto"/>
              <w:bottom w:val="single" w:sz="6" w:space="0" w:color="auto"/>
              <w:right w:val="single" w:sz="12" w:space="0" w:color="auto"/>
            </w:tcBorders>
            <w:vAlign w:val="center"/>
          </w:tcPr>
          <w:p w:rsidR="00137268" w:rsidRPr="002747D3" w:rsidRDefault="00137268" w:rsidP="00C81038">
            <w:pPr>
              <w:tabs>
                <w:tab w:val="left" w:pos="1795"/>
                <w:tab w:val="left" w:pos="4937"/>
              </w:tabs>
              <w:spacing w:after="0" w:line="240" w:lineRule="auto"/>
              <w:jc w:val="center"/>
            </w:pPr>
            <w:r w:rsidRPr="002747D3">
              <w:rPr>
                <w:color w:val="000000"/>
              </w:rPr>
              <w:t>Assoc. Prof. Canan AKAY</w:t>
            </w:r>
          </w:p>
        </w:tc>
      </w:tr>
      <w:tr w:rsidR="00137268" w:rsidRPr="002747D3" w:rsidTr="006C2360">
        <w:trPr>
          <w:trHeight w:val="828"/>
        </w:trPr>
        <w:tc>
          <w:tcPr>
            <w:tcW w:w="726" w:type="pct"/>
            <w:tcBorders>
              <w:top w:val="single" w:sz="6" w:space="0" w:color="auto"/>
              <w:left w:val="single" w:sz="12" w:space="0" w:color="auto"/>
              <w:bottom w:val="single" w:sz="6" w:space="0" w:color="auto"/>
              <w:right w:val="single" w:sz="6" w:space="0" w:color="auto"/>
            </w:tcBorders>
            <w:vAlign w:val="center"/>
          </w:tcPr>
          <w:p w:rsidR="00137268" w:rsidRPr="002747D3" w:rsidRDefault="00137268" w:rsidP="00C81038">
            <w:pPr>
              <w:spacing w:after="0" w:line="240" w:lineRule="auto"/>
              <w:jc w:val="center"/>
            </w:pPr>
            <w:r w:rsidRPr="002747D3">
              <w:t>08.06.2020</w:t>
            </w:r>
          </w:p>
        </w:tc>
        <w:tc>
          <w:tcPr>
            <w:tcW w:w="2630" w:type="pct"/>
            <w:tcBorders>
              <w:top w:val="single" w:sz="6" w:space="0" w:color="auto"/>
              <w:left w:val="single" w:sz="6" w:space="0" w:color="auto"/>
              <w:bottom w:val="single" w:sz="6" w:space="0" w:color="auto"/>
              <w:right w:val="single" w:sz="12" w:space="0" w:color="auto"/>
            </w:tcBorders>
            <w:vAlign w:val="center"/>
          </w:tcPr>
          <w:p w:rsidR="00137268" w:rsidRPr="002747D3" w:rsidRDefault="00137268" w:rsidP="00C81038">
            <w:pPr>
              <w:spacing w:after="0" w:line="240" w:lineRule="auto"/>
              <w:jc w:val="center"/>
            </w:pPr>
            <w:r w:rsidRPr="002747D3">
              <w:t>Color selection in dental ceramics</w:t>
            </w:r>
          </w:p>
          <w:p w:rsidR="00137268" w:rsidRPr="002747D3" w:rsidRDefault="00137268" w:rsidP="00C81038">
            <w:pPr>
              <w:spacing w:after="0" w:line="240" w:lineRule="auto"/>
              <w:jc w:val="center"/>
            </w:pPr>
          </w:p>
        </w:tc>
        <w:tc>
          <w:tcPr>
            <w:tcW w:w="1644" w:type="pct"/>
            <w:tcBorders>
              <w:top w:val="single" w:sz="6" w:space="0" w:color="auto"/>
              <w:left w:val="single" w:sz="6" w:space="0" w:color="auto"/>
              <w:bottom w:val="single" w:sz="6" w:space="0" w:color="auto"/>
              <w:right w:val="single" w:sz="12" w:space="0" w:color="auto"/>
            </w:tcBorders>
            <w:vAlign w:val="center"/>
          </w:tcPr>
          <w:p w:rsidR="00137268" w:rsidRPr="002747D3" w:rsidRDefault="00137268" w:rsidP="00C81038">
            <w:pPr>
              <w:tabs>
                <w:tab w:val="left" w:pos="1795"/>
                <w:tab w:val="left" w:pos="4937"/>
              </w:tabs>
              <w:spacing w:after="0" w:line="240" w:lineRule="auto"/>
              <w:jc w:val="center"/>
            </w:pPr>
            <w:r w:rsidRPr="002747D3">
              <w:rPr>
                <w:color w:val="000000"/>
              </w:rPr>
              <w:t>Assoc. Prof. Canan AKAY</w:t>
            </w:r>
          </w:p>
        </w:tc>
      </w:tr>
      <w:tr w:rsidR="00137268" w:rsidRPr="002747D3" w:rsidTr="006C2360">
        <w:trPr>
          <w:trHeight w:val="828"/>
        </w:trPr>
        <w:tc>
          <w:tcPr>
            <w:tcW w:w="726" w:type="pct"/>
            <w:tcBorders>
              <w:top w:val="single" w:sz="6" w:space="0" w:color="auto"/>
              <w:left w:val="single" w:sz="12" w:space="0" w:color="auto"/>
              <w:bottom w:val="single" w:sz="6" w:space="0" w:color="auto"/>
              <w:right w:val="single" w:sz="6" w:space="0" w:color="auto"/>
            </w:tcBorders>
            <w:vAlign w:val="center"/>
          </w:tcPr>
          <w:p w:rsidR="00137268" w:rsidRPr="002747D3" w:rsidRDefault="00137268" w:rsidP="00C81038">
            <w:pPr>
              <w:spacing w:after="0" w:line="240" w:lineRule="auto"/>
              <w:jc w:val="center"/>
            </w:pPr>
            <w:r w:rsidRPr="002747D3">
              <w:t>15.06.2020</w:t>
            </w:r>
          </w:p>
        </w:tc>
        <w:tc>
          <w:tcPr>
            <w:tcW w:w="2630" w:type="pct"/>
            <w:tcBorders>
              <w:top w:val="single" w:sz="6" w:space="0" w:color="auto"/>
              <w:left w:val="single" w:sz="6" w:space="0" w:color="auto"/>
              <w:bottom w:val="single" w:sz="6" w:space="0" w:color="auto"/>
              <w:right w:val="single" w:sz="12" w:space="0" w:color="auto"/>
            </w:tcBorders>
            <w:vAlign w:val="center"/>
          </w:tcPr>
          <w:p w:rsidR="00137268" w:rsidRPr="002747D3" w:rsidRDefault="00137268" w:rsidP="00C81038">
            <w:pPr>
              <w:spacing w:after="0" w:line="240" w:lineRule="auto"/>
              <w:jc w:val="center"/>
            </w:pPr>
            <w:r w:rsidRPr="002747D3">
              <w:t>Cementation procedures in dental ceramics</w:t>
            </w:r>
          </w:p>
          <w:p w:rsidR="00137268" w:rsidRPr="002747D3" w:rsidRDefault="00137268" w:rsidP="00C81038">
            <w:pPr>
              <w:spacing w:after="0" w:line="240" w:lineRule="auto"/>
              <w:jc w:val="center"/>
            </w:pPr>
          </w:p>
        </w:tc>
        <w:tc>
          <w:tcPr>
            <w:tcW w:w="1644" w:type="pct"/>
            <w:tcBorders>
              <w:top w:val="single" w:sz="6" w:space="0" w:color="auto"/>
              <w:left w:val="single" w:sz="6" w:space="0" w:color="auto"/>
              <w:bottom w:val="single" w:sz="6" w:space="0" w:color="auto"/>
              <w:right w:val="single" w:sz="12" w:space="0" w:color="auto"/>
            </w:tcBorders>
            <w:vAlign w:val="center"/>
          </w:tcPr>
          <w:p w:rsidR="00137268" w:rsidRPr="002747D3" w:rsidRDefault="00137268" w:rsidP="00C81038">
            <w:pPr>
              <w:tabs>
                <w:tab w:val="left" w:pos="1795"/>
                <w:tab w:val="left" w:pos="4937"/>
              </w:tabs>
              <w:spacing w:after="0" w:line="240" w:lineRule="auto"/>
              <w:jc w:val="center"/>
            </w:pPr>
            <w:r w:rsidRPr="002747D3">
              <w:rPr>
                <w:color w:val="000000"/>
              </w:rPr>
              <w:t>Assoc. Prof. Canan AKAY</w:t>
            </w:r>
          </w:p>
        </w:tc>
      </w:tr>
      <w:tr w:rsidR="00137268" w:rsidRPr="00D121D2" w:rsidTr="006C2360">
        <w:trPr>
          <w:trHeight w:val="828"/>
        </w:trPr>
        <w:tc>
          <w:tcPr>
            <w:tcW w:w="726" w:type="pct"/>
            <w:tcBorders>
              <w:top w:val="single" w:sz="6" w:space="0" w:color="auto"/>
              <w:left w:val="single" w:sz="12" w:space="0" w:color="auto"/>
              <w:bottom w:val="single" w:sz="6" w:space="0" w:color="auto"/>
              <w:right w:val="single" w:sz="6" w:space="0" w:color="auto"/>
            </w:tcBorders>
            <w:vAlign w:val="center"/>
          </w:tcPr>
          <w:p w:rsidR="00137268" w:rsidRPr="002747D3" w:rsidRDefault="00137268" w:rsidP="00C81038">
            <w:pPr>
              <w:spacing w:after="0" w:line="240" w:lineRule="auto"/>
              <w:jc w:val="center"/>
            </w:pPr>
            <w:r w:rsidRPr="002747D3">
              <w:t>In the course Lecturers</w:t>
            </w:r>
          </w:p>
        </w:tc>
        <w:tc>
          <w:tcPr>
            <w:tcW w:w="2630" w:type="pct"/>
            <w:tcBorders>
              <w:top w:val="single" w:sz="6" w:space="0" w:color="auto"/>
              <w:left w:val="single" w:sz="6" w:space="0" w:color="auto"/>
              <w:bottom w:val="single" w:sz="6" w:space="0" w:color="auto"/>
              <w:right w:val="single" w:sz="12" w:space="0" w:color="auto"/>
            </w:tcBorders>
            <w:vAlign w:val="center"/>
          </w:tcPr>
          <w:p w:rsidR="00137268" w:rsidRPr="002747D3" w:rsidRDefault="00137268" w:rsidP="00C81038">
            <w:pPr>
              <w:spacing w:after="0" w:line="240" w:lineRule="auto"/>
              <w:jc w:val="center"/>
            </w:pPr>
            <w:r w:rsidRPr="002747D3">
              <w:rPr>
                <w:color w:val="000000"/>
              </w:rPr>
              <w:t>Assoc. Prof. Canan AKAY</w:t>
            </w:r>
          </w:p>
        </w:tc>
        <w:tc>
          <w:tcPr>
            <w:tcW w:w="1644" w:type="pct"/>
            <w:tcBorders>
              <w:top w:val="single" w:sz="6" w:space="0" w:color="auto"/>
              <w:left w:val="single" w:sz="6" w:space="0" w:color="auto"/>
              <w:bottom w:val="single" w:sz="6" w:space="0" w:color="auto"/>
              <w:right w:val="single" w:sz="12" w:space="0" w:color="auto"/>
            </w:tcBorders>
            <w:vAlign w:val="center"/>
          </w:tcPr>
          <w:p w:rsidR="00137268" w:rsidRPr="00D121D2" w:rsidRDefault="00137268" w:rsidP="00C81038">
            <w:pPr>
              <w:tabs>
                <w:tab w:val="left" w:pos="1795"/>
                <w:tab w:val="left" w:pos="4937"/>
              </w:tabs>
              <w:spacing w:after="0" w:line="240" w:lineRule="auto"/>
              <w:jc w:val="center"/>
              <w:rPr>
                <w:color w:val="000000"/>
              </w:rPr>
            </w:pPr>
            <w:r w:rsidRPr="002747D3">
              <w:t>In the course Lecturers</w:t>
            </w:r>
          </w:p>
        </w:tc>
      </w:tr>
    </w:tbl>
    <w:p w:rsidR="00137268" w:rsidRDefault="00137268" w:rsidP="00137268">
      <w:pPr>
        <w:rPr>
          <w:sz w:val="16"/>
          <w:szCs w:val="16"/>
        </w:rPr>
      </w:pPr>
    </w:p>
    <w:p w:rsidR="00137268" w:rsidRDefault="00137268" w:rsidP="00137268">
      <w:pPr>
        <w:rPr>
          <w:sz w:val="16"/>
          <w:szCs w:val="16"/>
        </w:rPr>
      </w:pPr>
    </w:p>
    <w:p w:rsidR="00137268" w:rsidRDefault="00137268" w:rsidP="00137268">
      <w:pPr>
        <w:rPr>
          <w:sz w:val="16"/>
          <w:szCs w:val="16"/>
        </w:rPr>
      </w:pPr>
    </w:p>
    <w:p w:rsidR="00137268" w:rsidRDefault="00137268" w:rsidP="00137268">
      <w:pPr>
        <w:rPr>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137268" w:rsidRPr="0005664C" w:rsidTr="006C2360">
        <w:tc>
          <w:tcPr>
            <w:tcW w:w="603" w:type="dxa"/>
            <w:tcBorders>
              <w:top w:val="single" w:sz="12" w:space="0" w:color="auto"/>
              <w:left w:val="single" w:sz="12" w:space="0" w:color="auto"/>
              <w:bottom w:val="single" w:sz="6" w:space="0" w:color="auto"/>
              <w:right w:val="single" w:sz="6" w:space="0" w:color="auto"/>
            </w:tcBorders>
            <w:vAlign w:val="center"/>
          </w:tcPr>
          <w:p w:rsidR="00137268" w:rsidRPr="0005664C" w:rsidRDefault="00137268" w:rsidP="006C2360">
            <w:pPr>
              <w:jc w:val="center"/>
              <w:rPr>
                <w:b/>
              </w:rPr>
            </w:pPr>
            <w:r w:rsidRPr="0005664C">
              <w:rPr>
                <w:b/>
              </w:rPr>
              <w:t>NO</w:t>
            </w:r>
          </w:p>
        </w:tc>
        <w:tc>
          <w:tcPr>
            <w:tcW w:w="7585" w:type="dxa"/>
            <w:tcBorders>
              <w:top w:val="single" w:sz="12" w:space="0" w:color="auto"/>
              <w:left w:val="single" w:sz="6" w:space="0" w:color="auto"/>
              <w:bottom w:val="single" w:sz="6" w:space="0" w:color="auto"/>
              <w:right w:val="single" w:sz="6" w:space="0" w:color="auto"/>
            </w:tcBorders>
          </w:tcPr>
          <w:p w:rsidR="00137268" w:rsidRPr="0005664C" w:rsidRDefault="00137268" w:rsidP="006C2360">
            <w:pPr>
              <w:rPr>
                <w:b/>
              </w:rPr>
            </w:pPr>
            <w:r>
              <w:rPr>
                <w:b/>
              </w:rPr>
              <w:t>PROGRAM OUTCOMES</w:t>
            </w:r>
          </w:p>
        </w:tc>
        <w:tc>
          <w:tcPr>
            <w:tcW w:w="567" w:type="dxa"/>
            <w:tcBorders>
              <w:top w:val="single" w:sz="12" w:space="0" w:color="auto"/>
              <w:left w:val="single" w:sz="6" w:space="0" w:color="auto"/>
              <w:bottom w:val="single" w:sz="6" w:space="0" w:color="auto"/>
              <w:right w:val="single" w:sz="6" w:space="0" w:color="auto"/>
            </w:tcBorders>
            <w:vAlign w:val="center"/>
          </w:tcPr>
          <w:p w:rsidR="00137268" w:rsidRPr="0005664C" w:rsidRDefault="00137268" w:rsidP="006C2360">
            <w:pPr>
              <w:jc w:val="center"/>
              <w:rPr>
                <w:b/>
              </w:rPr>
            </w:pPr>
            <w:r w:rsidRPr="0005664C">
              <w:rPr>
                <w:b/>
              </w:rPr>
              <w:t>3</w:t>
            </w:r>
          </w:p>
        </w:tc>
        <w:tc>
          <w:tcPr>
            <w:tcW w:w="567" w:type="dxa"/>
            <w:tcBorders>
              <w:top w:val="single" w:sz="12" w:space="0" w:color="auto"/>
              <w:left w:val="single" w:sz="6" w:space="0" w:color="auto"/>
              <w:bottom w:val="single" w:sz="6" w:space="0" w:color="auto"/>
              <w:right w:val="single" w:sz="6" w:space="0" w:color="auto"/>
            </w:tcBorders>
            <w:vAlign w:val="center"/>
          </w:tcPr>
          <w:p w:rsidR="00137268" w:rsidRPr="0005664C" w:rsidRDefault="00137268" w:rsidP="006C2360">
            <w:pPr>
              <w:jc w:val="center"/>
              <w:rPr>
                <w:b/>
              </w:rPr>
            </w:pPr>
            <w:r w:rsidRPr="0005664C">
              <w:rPr>
                <w:b/>
              </w:rPr>
              <w:t>2</w:t>
            </w:r>
          </w:p>
        </w:tc>
        <w:tc>
          <w:tcPr>
            <w:tcW w:w="567" w:type="dxa"/>
            <w:tcBorders>
              <w:top w:val="single" w:sz="12" w:space="0" w:color="auto"/>
              <w:left w:val="single" w:sz="6" w:space="0" w:color="auto"/>
              <w:bottom w:val="single" w:sz="6" w:space="0" w:color="auto"/>
              <w:right w:val="single" w:sz="12" w:space="0" w:color="auto"/>
            </w:tcBorders>
            <w:vAlign w:val="center"/>
          </w:tcPr>
          <w:p w:rsidR="00137268" w:rsidRPr="0005664C" w:rsidRDefault="00137268" w:rsidP="006C2360">
            <w:pPr>
              <w:jc w:val="center"/>
              <w:rPr>
                <w:b/>
              </w:rPr>
            </w:pPr>
            <w:r w:rsidRPr="0005664C">
              <w:rPr>
                <w:b/>
              </w:rPr>
              <w:t>1</w:t>
            </w:r>
          </w:p>
        </w:tc>
      </w:tr>
      <w:tr w:rsidR="00137268" w:rsidRPr="0005664C" w:rsidTr="006C2360">
        <w:tc>
          <w:tcPr>
            <w:tcW w:w="603" w:type="dxa"/>
            <w:tcBorders>
              <w:top w:val="single" w:sz="6" w:space="0" w:color="auto"/>
              <w:left w:val="single" w:sz="12" w:space="0" w:color="auto"/>
              <w:bottom w:val="single" w:sz="6" w:space="0" w:color="auto"/>
              <w:right w:val="single" w:sz="6" w:space="0" w:color="auto"/>
            </w:tcBorders>
            <w:vAlign w:val="center"/>
          </w:tcPr>
          <w:p w:rsidR="00137268" w:rsidRPr="0005664C" w:rsidRDefault="00137268" w:rsidP="006C2360">
            <w:pPr>
              <w:jc w:val="center"/>
            </w:pPr>
            <w:r w:rsidRPr="0005664C">
              <w:t>1</w:t>
            </w:r>
          </w:p>
        </w:tc>
        <w:tc>
          <w:tcPr>
            <w:tcW w:w="7585" w:type="dxa"/>
            <w:tcBorders>
              <w:top w:val="single" w:sz="6" w:space="0" w:color="auto"/>
              <w:left w:val="single" w:sz="6" w:space="0" w:color="auto"/>
              <w:bottom w:val="single" w:sz="6" w:space="0" w:color="auto"/>
              <w:right w:val="single" w:sz="6" w:space="0" w:color="auto"/>
            </w:tcBorders>
            <w:vAlign w:val="center"/>
          </w:tcPr>
          <w:p w:rsidR="00137268" w:rsidRPr="0005664C" w:rsidRDefault="00137268" w:rsidP="006C2360">
            <w:r w:rsidRPr="002A2C83">
              <w:t>Sufficient knowledge of subjects related with dentistry; an ability to apply theoretical and practical knowledge on solving and modeling of dentistry problems.</w:t>
            </w:r>
          </w:p>
        </w:tc>
        <w:tc>
          <w:tcPr>
            <w:tcW w:w="567" w:type="dxa"/>
            <w:tcBorders>
              <w:top w:val="single" w:sz="6" w:space="0" w:color="auto"/>
              <w:left w:val="single" w:sz="6" w:space="0" w:color="auto"/>
              <w:bottom w:val="single" w:sz="6" w:space="0" w:color="auto"/>
              <w:right w:val="single" w:sz="6" w:space="0" w:color="auto"/>
            </w:tcBorders>
            <w:vAlign w:val="center"/>
          </w:tcPr>
          <w:p w:rsidR="00137268" w:rsidRPr="0005664C" w:rsidRDefault="00137268" w:rsidP="006C2360">
            <w:pPr>
              <w:jc w:val="center"/>
              <w:rPr>
                <w:b/>
                <w:highlight w:val="yellow"/>
              </w:rPr>
            </w:pPr>
          </w:p>
        </w:tc>
        <w:tc>
          <w:tcPr>
            <w:tcW w:w="567" w:type="dxa"/>
            <w:tcBorders>
              <w:top w:val="single" w:sz="6" w:space="0" w:color="auto"/>
              <w:left w:val="single" w:sz="6" w:space="0" w:color="auto"/>
              <w:bottom w:val="single" w:sz="6" w:space="0" w:color="auto"/>
              <w:right w:val="single" w:sz="6" w:space="0" w:color="auto"/>
            </w:tcBorders>
            <w:vAlign w:val="center"/>
          </w:tcPr>
          <w:p w:rsidR="00137268" w:rsidRPr="0005664C" w:rsidRDefault="00137268" w:rsidP="006C2360">
            <w:pPr>
              <w:jc w:val="center"/>
              <w:rPr>
                <w:b/>
              </w:rPr>
            </w:pPr>
            <w:r w:rsidRPr="0005664C">
              <w:rPr>
                <w:b/>
              </w:rPr>
              <w:t>X</w:t>
            </w:r>
          </w:p>
        </w:tc>
        <w:tc>
          <w:tcPr>
            <w:tcW w:w="567" w:type="dxa"/>
            <w:tcBorders>
              <w:top w:val="single" w:sz="6" w:space="0" w:color="auto"/>
              <w:left w:val="single" w:sz="6" w:space="0" w:color="auto"/>
              <w:bottom w:val="single" w:sz="6" w:space="0" w:color="auto"/>
              <w:right w:val="single" w:sz="12" w:space="0" w:color="auto"/>
            </w:tcBorders>
            <w:vAlign w:val="center"/>
          </w:tcPr>
          <w:p w:rsidR="00137268" w:rsidRPr="0005664C" w:rsidRDefault="00137268" w:rsidP="006C2360">
            <w:pPr>
              <w:jc w:val="center"/>
              <w:rPr>
                <w:b/>
              </w:rPr>
            </w:pPr>
          </w:p>
        </w:tc>
      </w:tr>
      <w:tr w:rsidR="00137268" w:rsidRPr="0005664C" w:rsidTr="006C2360">
        <w:tc>
          <w:tcPr>
            <w:tcW w:w="603" w:type="dxa"/>
            <w:tcBorders>
              <w:top w:val="single" w:sz="6" w:space="0" w:color="auto"/>
              <w:left w:val="single" w:sz="12" w:space="0" w:color="auto"/>
              <w:bottom w:val="single" w:sz="6" w:space="0" w:color="auto"/>
              <w:right w:val="single" w:sz="6" w:space="0" w:color="auto"/>
            </w:tcBorders>
            <w:vAlign w:val="center"/>
          </w:tcPr>
          <w:p w:rsidR="00137268" w:rsidRPr="0005664C" w:rsidRDefault="00137268" w:rsidP="006C2360">
            <w:pPr>
              <w:jc w:val="center"/>
            </w:pPr>
            <w:r w:rsidRPr="0005664C">
              <w:t>2</w:t>
            </w:r>
          </w:p>
        </w:tc>
        <w:tc>
          <w:tcPr>
            <w:tcW w:w="7585" w:type="dxa"/>
            <w:tcBorders>
              <w:top w:val="single" w:sz="6" w:space="0" w:color="auto"/>
              <w:left w:val="single" w:sz="6" w:space="0" w:color="auto"/>
              <w:bottom w:val="single" w:sz="6" w:space="0" w:color="auto"/>
              <w:right w:val="single" w:sz="6" w:space="0" w:color="auto"/>
            </w:tcBorders>
            <w:vAlign w:val="center"/>
          </w:tcPr>
          <w:p w:rsidR="00137268" w:rsidRPr="0005664C" w:rsidRDefault="00137268" w:rsidP="006C2360">
            <w:r w:rsidRPr="002A2C83">
              <w:t>Ability to determine, define, formulate and solve dentistry problems; for that purpose an ability to select and use convenient analytical and modeling methods.</w:t>
            </w:r>
          </w:p>
        </w:tc>
        <w:tc>
          <w:tcPr>
            <w:tcW w:w="567" w:type="dxa"/>
            <w:tcBorders>
              <w:top w:val="single" w:sz="6" w:space="0" w:color="auto"/>
              <w:left w:val="single" w:sz="6" w:space="0" w:color="auto"/>
              <w:bottom w:val="single" w:sz="6" w:space="0" w:color="auto"/>
              <w:right w:val="single" w:sz="6" w:space="0" w:color="auto"/>
            </w:tcBorders>
            <w:vAlign w:val="center"/>
          </w:tcPr>
          <w:p w:rsidR="00137268" w:rsidRPr="0005664C" w:rsidRDefault="00137268" w:rsidP="006C2360">
            <w:pPr>
              <w:jc w:val="center"/>
              <w:rPr>
                <w:b/>
                <w:highlight w:val="yellow"/>
              </w:rPr>
            </w:pPr>
          </w:p>
        </w:tc>
        <w:tc>
          <w:tcPr>
            <w:tcW w:w="567" w:type="dxa"/>
            <w:tcBorders>
              <w:top w:val="single" w:sz="6" w:space="0" w:color="auto"/>
              <w:left w:val="single" w:sz="6" w:space="0" w:color="auto"/>
              <w:bottom w:val="single" w:sz="6" w:space="0" w:color="auto"/>
              <w:right w:val="single" w:sz="6" w:space="0" w:color="auto"/>
            </w:tcBorders>
            <w:vAlign w:val="center"/>
          </w:tcPr>
          <w:p w:rsidR="00137268" w:rsidRPr="0005664C" w:rsidRDefault="00137268" w:rsidP="006C2360">
            <w:pPr>
              <w:jc w:val="center"/>
              <w:rPr>
                <w:b/>
              </w:rPr>
            </w:pPr>
            <w:r w:rsidRPr="0005664C">
              <w:rPr>
                <w:b/>
              </w:rPr>
              <w:t>X</w:t>
            </w:r>
          </w:p>
        </w:tc>
        <w:tc>
          <w:tcPr>
            <w:tcW w:w="567" w:type="dxa"/>
            <w:tcBorders>
              <w:top w:val="single" w:sz="6" w:space="0" w:color="auto"/>
              <w:left w:val="single" w:sz="6" w:space="0" w:color="auto"/>
              <w:bottom w:val="single" w:sz="6" w:space="0" w:color="auto"/>
              <w:right w:val="single" w:sz="12" w:space="0" w:color="auto"/>
            </w:tcBorders>
            <w:vAlign w:val="center"/>
          </w:tcPr>
          <w:p w:rsidR="00137268" w:rsidRPr="0005664C" w:rsidRDefault="00137268" w:rsidP="006C2360">
            <w:pPr>
              <w:jc w:val="center"/>
              <w:rPr>
                <w:b/>
              </w:rPr>
            </w:pPr>
          </w:p>
        </w:tc>
      </w:tr>
      <w:tr w:rsidR="00137268" w:rsidRPr="0005664C" w:rsidTr="006C2360">
        <w:tc>
          <w:tcPr>
            <w:tcW w:w="603" w:type="dxa"/>
            <w:tcBorders>
              <w:top w:val="single" w:sz="6" w:space="0" w:color="auto"/>
              <w:left w:val="single" w:sz="12" w:space="0" w:color="auto"/>
              <w:bottom w:val="single" w:sz="6" w:space="0" w:color="auto"/>
              <w:right w:val="single" w:sz="6" w:space="0" w:color="auto"/>
            </w:tcBorders>
            <w:vAlign w:val="center"/>
          </w:tcPr>
          <w:p w:rsidR="00137268" w:rsidRPr="0005664C" w:rsidRDefault="00137268" w:rsidP="006C2360">
            <w:pPr>
              <w:jc w:val="center"/>
            </w:pPr>
            <w:r w:rsidRPr="0005664C">
              <w:t>3</w:t>
            </w:r>
          </w:p>
        </w:tc>
        <w:tc>
          <w:tcPr>
            <w:tcW w:w="7585" w:type="dxa"/>
            <w:tcBorders>
              <w:top w:val="single" w:sz="6" w:space="0" w:color="auto"/>
              <w:left w:val="single" w:sz="6" w:space="0" w:color="auto"/>
              <w:bottom w:val="single" w:sz="6" w:space="0" w:color="auto"/>
              <w:right w:val="single" w:sz="6" w:space="0" w:color="auto"/>
            </w:tcBorders>
            <w:vAlign w:val="center"/>
          </w:tcPr>
          <w:p w:rsidR="00137268" w:rsidRPr="0005664C" w:rsidRDefault="00137268" w:rsidP="006C2360">
            <w:r w:rsidRPr="002A2C83">
              <w:t>In order to investigate dentistry problems; ability to set up and conduct experiments and ability to analyze and interpretation of experimental results.</w:t>
            </w:r>
          </w:p>
        </w:tc>
        <w:tc>
          <w:tcPr>
            <w:tcW w:w="567" w:type="dxa"/>
            <w:tcBorders>
              <w:top w:val="single" w:sz="6" w:space="0" w:color="auto"/>
              <w:left w:val="single" w:sz="6" w:space="0" w:color="auto"/>
              <w:bottom w:val="single" w:sz="6" w:space="0" w:color="auto"/>
              <w:right w:val="single" w:sz="6" w:space="0" w:color="auto"/>
            </w:tcBorders>
            <w:vAlign w:val="center"/>
          </w:tcPr>
          <w:p w:rsidR="00137268" w:rsidRPr="0005664C" w:rsidRDefault="00137268" w:rsidP="006C2360">
            <w:pPr>
              <w:jc w:val="center"/>
              <w:rPr>
                <w:b/>
              </w:rPr>
            </w:pPr>
          </w:p>
        </w:tc>
        <w:tc>
          <w:tcPr>
            <w:tcW w:w="567" w:type="dxa"/>
            <w:tcBorders>
              <w:top w:val="single" w:sz="6" w:space="0" w:color="auto"/>
              <w:left w:val="single" w:sz="6" w:space="0" w:color="auto"/>
              <w:bottom w:val="single" w:sz="6" w:space="0" w:color="auto"/>
              <w:right w:val="single" w:sz="6" w:space="0" w:color="auto"/>
            </w:tcBorders>
            <w:vAlign w:val="center"/>
          </w:tcPr>
          <w:p w:rsidR="00137268" w:rsidRPr="0005664C" w:rsidRDefault="00137268" w:rsidP="006C2360">
            <w:pPr>
              <w:jc w:val="center"/>
              <w:rPr>
                <w:b/>
                <w:highlight w:val="yellow"/>
              </w:rPr>
            </w:pPr>
            <w:r w:rsidRPr="0005664C">
              <w:rPr>
                <w:b/>
              </w:rPr>
              <w:t>X</w:t>
            </w:r>
          </w:p>
        </w:tc>
        <w:tc>
          <w:tcPr>
            <w:tcW w:w="567" w:type="dxa"/>
            <w:tcBorders>
              <w:top w:val="single" w:sz="6" w:space="0" w:color="auto"/>
              <w:left w:val="single" w:sz="6" w:space="0" w:color="auto"/>
              <w:bottom w:val="single" w:sz="6" w:space="0" w:color="auto"/>
              <w:right w:val="single" w:sz="12" w:space="0" w:color="auto"/>
            </w:tcBorders>
            <w:vAlign w:val="center"/>
          </w:tcPr>
          <w:p w:rsidR="00137268" w:rsidRPr="0005664C" w:rsidRDefault="00137268" w:rsidP="006C2360">
            <w:pPr>
              <w:jc w:val="center"/>
              <w:rPr>
                <w:b/>
              </w:rPr>
            </w:pPr>
          </w:p>
        </w:tc>
      </w:tr>
      <w:tr w:rsidR="00137268" w:rsidRPr="0005664C" w:rsidTr="006C2360">
        <w:tc>
          <w:tcPr>
            <w:tcW w:w="603" w:type="dxa"/>
            <w:tcBorders>
              <w:top w:val="single" w:sz="6" w:space="0" w:color="auto"/>
              <w:left w:val="single" w:sz="12" w:space="0" w:color="auto"/>
              <w:bottom w:val="single" w:sz="6" w:space="0" w:color="auto"/>
              <w:right w:val="single" w:sz="6" w:space="0" w:color="auto"/>
            </w:tcBorders>
            <w:vAlign w:val="center"/>
          </w:tcPr>
          <w:p w:rsidR="00137268" w:rsidRPr="0005664C" w:rsidRDefault="00137268" w:rsidP="006C2360">
            <w:pPr>
              <w:jc w:val="center"/>
            </w:pPr>
            <w:r w:rsidRPr="0005664C">
              <w:t>4</w:t>
            </w:r>
          </w:p>
        </w:tc>
        <w:tc>
          <w:tcPr>
            <w:tcW w:w="7585" w:type="dxa"/>
            <w:tcBorders>
              <w:top w:val="single" w:sz="6" w:space="0" w:color="auto"/>
              <w:left w:val="single" w:sz="6" w:space="0" w:color="auto"/>
              <w:bottom w:val="single" w:sz="6" w:space="0" w:color="auto"/>
              <w:right w:val="single" w:sz="6" w:space="0" w:color="auto"/>
            </w:tcBorders>
            <w:vAlign w:val="center"/>
          </w:tcPr>
          <w:p w:rsidR="00137268" w:rsidRPr="0005664C" w:rsidRDefault="00137268" w:rsidP="006C2360">
            <w:r w:rsidRPr="002A2C83">
              <w:t>Ability to work effectively in inner or multi-disciplinary teams; proficiency of interdependence.</w:t>
            </w:r>
          </w:p>
        </w:tc>
        <w:tc>
          <w:tcPr>
            <w:tcW w:w="567" w:type="dxa"/>
            <w:tcBorders>
              <w:top w:val="single" w:sz="6" w:space="0" w:color="auto"/>
              <w:left w:val="single" w:sz="6" w:space="0" w:color="auto"/>
              <w:bottom w:val="single" w:sz="6" w:space="0" w:color="auto"/>
              <w:right w:val="single" w:sz="6" w:space="0" w:color="auto"/>
            </w:tcBorders>
            <w:vAlign w:val="center"/>
          </w:tcPr>
          <w:p w:rsidR="00137268" w:rsidRPr="0005664C" w:rsidRDefault="00137268" w:rsidP="006C2360">
            <w:pPr>
              <w:jc w:val="center"/>
              <w:rPr>
                <w:b/>
              </w:rPr>
            </w:pPr>
            <w:r w:rsidRPr="0005664C">
              <w:rPr>
                <w:b/>
              </w:rPr>
              <w:t>X</w:t>
            </w:r>
          </w:p>
        </w:tc>
        <w:tc>
          <w:tcPr>
            <w:tcW w:w="567" w:type="dxa"/>
            <w:tcBorders>
              <w:top w:val="single" w:sz="6" w:space="0" w:color="auto"/>
              <w:left w:val="single" w:sz="6" w:space="0" w:color="auto"/>
              <w:bottom w:val="single" w:sz="6" w:space="0" w:color="auto"/>
              <w:right w:val="single" w:sz="6" w:space="0" w:color="auto"/>
            </w:tcBorders>
            <w:vAlign w:val="center"/>
          </w:tcPr>
          <w:p w:rsidR="00137268" w:rsidRPr="0005664C" w:rsidRDefault="00137268" w:rsidP="006C2360">
            <w:pPr>
              <w:jc w:val="center"/>
              <w:rPr>
                <w:b/>
                <w:highlight w:val="yellow"/>
              </w:rPr>
            </w:pPr>
          </w:p>
        </w:tc>
        <w:tc>
          <w:tcPr>
            <w:tcW w:w="567" w:type="dxa"/>
            <w:tcBorders>
              <w:top w:val="single" w:sz="6" w:space="0" w:color="auto"/>
              <w:left w:val="single" w:sz="6" w:space="0" w:color="auto"/>
              <w:bottom w:val="single" w:sz="6" w:space="0" w:color="auto"/>
              <w:right w:val="single" w:sz="12" w:space="0" w:color="auto"/>
            </w:tcBorders>
            <w:vAlign w:val="center"/>
          </w:tcPr>
          <w:p w:rsidR="00137268" w:rsidRPr="0005664C" w:rsidRDefault="00137268" w:rsidP="006C2360">
            <w:pPr>
              <w:jc w:val="center"/>
              <w:rPr>
                <w:b/>
              </w:rPr>
            </w:pPr>
          </w:p>
        </w:tc>
      </w:tr>
      <w:tr w:rsidR="00137268" w:rsidRPr="0005664C" w:rsidTr="006C2360">
        <w:tc>
          <w:tcPr>
            <w:tcW w:w="603" w:type="dxa"/>
            <w:tcBorders>
              <w:top w:val="single" w:sz="6" w:space="0" w:color="auto"/>
              <w:left w:val="single" w:sz="12" w:space="0" w:color="auto"/>
              <w:bottom w:val="single" w:sz="6" w:space="0" w:color="auto"/>
              <w:right w:val="single" w:sz="6" w:space="0" w:color="auto"/>
            </w:tcBorders>
            <w:vAlign w:val="center"/>
          </w:tcPr>
          <w:p w:rsidR="00137268" w:rsidRPr="0005664C" w:rsidRDefault="00137268" w:rsidP="006C2360">
            <w:pPr>
              <w:jc w:val="center"/>
            </w:pPr>
            <w:r w:rsidRPr="0005664C">
              <w:t>5</w:t>
            </w:r>
          </w:p>
        </w:tc>
        <w:tc>
          <w:tcPr>
            <w:tcW w:w="7585" w:type="dxa"/>
            <w:tcBorders>
              <w:top w:val="single" w:sz="6" w:space="0" w:color="auto"/>
              <w:left w:val="single" w:sz="6" w:space="0" w:color="auto"/>
              <w:bottom w:val="single" w:sz="6" w:space="0" w:color="auto"/>
              <w:right w:val="single" w:sz="6" w:space="0" w:color="auto"/>
            </w:tcBorders>
            <w:vAlign w:val="center"/>
          </w:tcPr>
          <w:p w:rsidR="00137268" w:rsidRPr="0005664C" w:rsidRDefault="00137268" w:rsidP="006C2360">
            <w:pPr>
              <w:rPr>
                <w:rFonts w:ascii="TimesNewRoman" w:hAnsi="TimesNewRoman" w:cs="TimesNewRoman"/>
              </w:rPr>
            </w:pPr>
            <w:r w:rsidRPr="002A2C83">
              <w:rPr>
                <w:rFonts w:ascii="TimesNewRoman" w:hAnsi="TimesNewRoman" w:cs="TimesNewRoman"/>
              </w:rPr>
              <w:t>Ability to communicate in written and oral forms in Turkish/English; proficiency at least one foreign language.</w:t>
            </w:r>
          </w:p>
        </w:tc>
        <w:tc>
          <w:tcPr>
            <w:tcW w:w="567" w:type="dxa"/>
            <w:tcBorders>
              <w:top w:val="single" w:sz="6" w:space="0" w:color="auto"/>
              <w:left w:val="single" w:sz="6" w:space="0" w:color="auto"/>
              <w:bottom w:val="single" w:sz="6" w:space="0" w:color="auto"/>
              <w:right w:val="single" w:sz="6" w:space="0" w:color="auto"/>
            </w:tcBorders>
            <w:vAlign w:val="center"/>
          </w:tcPr>
          <w:p w:rsidR="00137268" w:rsidRPr="0005664C" w:rsidRDefault="00137268" w:rsidP="006C2360">
            <w:pPr>
              <w:jc w:val="center"/>
              <w:rPr>
                <w:b/>
              </w:rPr>
            </w:pPr>
            <w:r w:rsidRPr="0005664C">
              <w:rPr>
                <w:b/>
              </w:rPr>
              <w:t>X</w:t>
            </w:r>
          </w:p>
        </w:tc>
        <w:tc>
          <w:tcPr>
            <w:tcW w:w="567" w:type="dxa"/>
            <w:tcBorders>
              <w:top w:val="single" w:sz="6" w:space="0" w:color="auto"/>
              <w:left w:val="single" w:sz="6" w:space="0" w:color="auto"/>
              <w:bottom w:val="single" w:sz="6" w:space="0" w:color="auto"/>
              <w:right w:val="single" w:sz="6" w:space="0" w:color="auto"/>
            </w:tcBorders>
            <w:vAlign w:val="center"/>
          </w:tcPr>
          <w:p w:rsidR="00137268" w:rsidRPr="0005664C" w:rsidRDefault="00137268" w:rsidP="006C2360">
            <w:pPr>
              <w:jc w:val="center"/>
              <w:rPr>
                <w:b/>
                <w:highlight w:val="yellow"/>
              </w:rPr>
            </w:pPr>
          </w:p>
        </w:tc>
        <w:tc>
          <w:tcPr>
            <w:tcW w:w="567" w:type="dxa"/>
            <w:tcBorders>
              <w:top w:val="single" w:sz="6" w:space="0" w:color="auto"/>
              <w:left w:val="single" w:sz="6" w:space="0" w:color="auto"/>
              <w:bottom w:val="single" w:sz="6" w:space="0" w:color="auto"/>
              <w:right w:val="single" w:sz="12" w:space="0" w:color="auto"/>
            </w:tcBorders>
            <w:vAlign w:val="center"/>
          </w:tcPr>
          <w:p w:rsidR="00137268" w:rsidRPr="0005664C" w:rsidRDefault="00137268" w:rsidP="006C2360">
            <w:pPr>
              <w:jc w:val="center"/>
              <w:rPr>
                <w:b/>
              </w:rPr>
            </w:pPr>
          </w:p>
        </w:tc>
      </w:tr>
      <w:tr w:rsidR="00137268" w:rsidRPr="0005664C" w:rsidTr="006C2360">
        <w:tc>
          <w:tcPr>
            <w:tcW w:w="603" w:type="dxa"/>
            <w:tcBorders>
              <w:top w:val="single" w:sz="6" w:space="0" w:color="auto"/>
              <w:left w:val="single" w:sz="12" w:space="0" w:color="auto"/>
              <w:bottom w:val="single" w:sz="6" w:space="0" w:color="auto"/>
              <w:right w:val="single" w:sz="6" w:space="0" w:color="auto"/>
            </w:tcBorders>
            <w:vAlign w:val="center"/>
          </w:tcPr>
          <w:p w:rsidR="00137268" w:rsidRPr="0005664C" w:rsidRDefault="00137268" w:rsidP="006C2360">
            <w:pPr>
              <w:jc w:val="center"/>
            </w:pPr>
            <w:r w:rsidRPr="0005664C">
              <w:t>6</w:t>
            </w:r>
          </w:p>
        </w:tc>
        <w:tc>
          <w:tcPr>
            <w:tcW w:w="7585" w:type="dxa"/>
            <w:tcBorders>
              <w:top w:val="single" w:sz="6" w:space="0" w:color="auto"/>
              <w:left w:val="single" w:sz="6" w:space="0" w:color="auto"/>
              <w:bottom w:val="single" w:sz="6" w:space="0" w:color="auto"/>
              <w:right w:val="single" w:sz="6" w:space="0" w:color="auto"/>
            </w:tcBorders>
            <w:vAlign w:val="center"/>
          </w:tcPr>
          <w:p w:rsidR="00137268" w:rsidRPr="0005664C" w:rsidRDefault="00137268" w:rsidP="006C2360">
            <w:pPr>
              <w:rPr>
                <w:rFonts w:ascii="TimesNewRoman" w:hAnsi="TimesNewRoman" w:cs="TimesNewRoman"/>
              </w:rPr>
            </w:pPr>
            <w:r w:rsidRPr="002A2C83">
              <w:rPr>
                <w:rFonts w:ascii="TimesNewRoman" w:hAnsi="TimesNewRoman" w:cs="TimesNewRoman"/>
              </w:rPr>
              <w:t>Awareness of life-long learning; ability to reach information; follow developments in science and technology and continuous self-improvement.</w:t>
            </w:r>
          </w:p>
        </w:tc>
        <w:tc>
          <w:tcPr>
            <w:tcW w:w="567" w:type="dxa"/>
            <w:tcBorders>
              <w:top w:val="single" w:sz="6" w:space="0" w:color="auto"/>
              <w:left w:val="single" w:sz="6" w:space="0" w:color="auto"/>
              <w:bottom w:val="single" w:sz="6" w:space="0" w:color="auto"/>
              <w:right w:val="single" w:sz="6" w:space="0" w:color="auto"/>
            </w:tcBorders>
            <w:vAlign w:val="center"/>
          </w:tcPr>
          <w:p w:rsidR="00137268" w:rsidRPr="0005664C" w:rsidRDefault="00137268" w:rsidP="006C2360">
            <w:pPr>
              <w:jc w:val="center"/>
              <w:rPr>
                <w:b/>
                <w:highlight w:val="yellow"/>
              </w:rPr>
            </w:pPr>
          </w:p>
        </w:tc>
        <w:tc>
          <w:tcPr>
            <w:tcW w:w="567" w:type="dxa"/>
            <w:tcBorders>
              <w:top w:val="single" w:sz="6" w:space="0" w:color="auto"/>
              <w:left w:val="single" w:sz="6" w:space="0" w:color="auto"/>
              <w:bottom w:val="single" w:sz="6" w:space="0" w:color="auto"/>
              <w:right w:val="single" w:sz="6" w:space="0" w:color="auto"/>
            </w:tcBorders>
            <w:vAlign w:val="center"/>
          </w:tcPr>
          <w:p w:rsidR="00137268" w:rsidRPr="0005664C" w:rsidRDefault="00137268" w:rsidP="006C2360">
            <w:pPr>
              <w:jc w:val="center"/>
              <w:rPr>
                <w:b/>
              </w:rPr>
            </w:pPr>
            <w:r w:rsidRPr="0005664C">
              <w:rPr>
                <w:b/>
              </w:rPr>
              <w:t>X</w:t>
            </w:r>
          </w:p>
        </w:tc>
        <w:tc>
          <w:tcPr>
            <w:tcW w:w="567" w:type="dxa"/>
            <w:tcBorders>
              <w:top w:val="single" w:sz="6" w:space="0" w:color="auto"/>
              <w:left w:val="single" w:sz="6" w:space="0" w:color="auto"/>
              <w:bottom w:val="single" w:sz="6" w:space="0" w:color="auto"/>
              <w:right w:val="single" w:sz="12" w:space="0" w:color="auto"/>
            </w:tcBorders>
            <w:vAlign w:val="center"/>
          </w:tcPr>
          <w:p w:rsidR="00137268" w:rsidRPr="0005664C" w:rsidRDefault="00137268" w:rsidP="006C2360">
            <w:pPr>
              <w:jc w:val="center"/>
              <w:rPr>
                <w:b/>
              </w:rPr>
            </w:pPr>
          </w:p>
        </w:tc>
      </w:tr>
      <w:tr w:rsidR="00137268" w:rsidRPr="0005664C" w:rsidTr="006C2360">
        <w:tc>
          <w:tcPr>
            <w:tcW w:w="603" w:type="dxa"/>
            <w:tcBorders>
              <w:top w:val="single" w:sz="6" w:space="0" w:color="auto"/>
              <w:left w:val="single" w:sz="12" w:space="0" w:color="auto"/>
              <w:bottom w:val="single" w:sz="6" w:space="0" w:color="auto"/>
              <w:right w:val="single" w:sz="6" w:space="0" w:color="auto"/>
            </w:tcBorders>
            <w:vAlign w:val="center"/>
          </w:tcPr>
          <w:p w:rsidR="00137268" w:rsidRPr="0005664C" w:rsidRDefault="00137268" w:rsidP="006C2360">
            <w:pPr>
              <w:jc w:val="center"/>
            </w:pPr>
            <w:r w:rsidRPr="0005664C">
              <w:t>7</w:t>
            </w:r>
          </w:p>
        </w:tc>
        <w:tc>
          <w:tcPr>
            <w:tcW w:w="7585" w:type="dxa"/>
            <w:tcBorders>
              <w:top w:val="single" w:sz="6" w:space="0" w:color="auto"/>
              <w:left w:val="single" w:sz="6" w:space="0" w:color="auto"/>
              <w:bottom w:val="single" w:sz="6" w:space="0" w:color="auto"/>
              <w:right w:val="single" w:sz="6" w:space="0" w:color="auto"/>
            </w:tcBorders>
            <w:vAlign w:val="center"/>
          </w:tcPr>
          <w:p w:rsidR="00137268" w:rsidRPr="0005664C" w:rsidRDefault="00137268" w:rsidP="006C2360">
            <w:r w:rsidRPr="002A2C83">
              <w:t>Consciousness of professional and ethic responsibility</w:t>
            </w:r>
          </w:p>
        </w:tc>
        <w:tc>
          <w:tcPr>
            <w:tcW w:w="567" w:type="dxa"/>
            <w:tcBorders>
              <w:top w:val="single" w:sz="6" w:space="0" w:color="auto"/>
              <w:left w:val="single" w:sz="6" w:space="0" w:color="auto"/>
              <w:bottom w:val="single" w:sz="6" w:space="0" w:color="auto"/>
              <w:right w:val="single" w:sz="6" w:space="0" w:color="auto"/>
            </w:tcBorders>
            <w:vAlign w:val="center"/>
          </w:tcPr>
          <w:p w:rsidR="00137268" w:rsidRPr="0005664C" w:rsidRDefault="00137268" w:rsidP="006C2360">
            <w:pPr>
              <w:jc w:val="center"/>
              <w:rPr>
                <w:b/>
                <w:highlight w:val="yellow"/>
              </w:rPr>
            </w:pPr>
          </w:p>
        </w:tc>
        <w:tc>
          <w:tcPr>
            <w:tcW w:w="567" w:type="dxa"/>
            <w:tcBorders>
              <w:top w:val="single" w:sz="6" w:space="0" w:color="auto"/>
              <w:left w:val="single" w:sz="6" w:space="0" w:color="auto"/>
              <w:bottom w:val="single" w:sz="6" w:space="0" w:color="auto"/>
              <w:right w:val="single" w:sz="6" w:space="0" w:color="auto"/>
            </w:tcBorders>
            <w:vAlign w:val="center"/>
          </w:tcPr>
          <w:p w:rsidR="00137268" w:rsidRPr="0005664C" w:rsidRDefault="00137268" w:rsidP="006C2360">
            <w:pPr>
              <w:jc w:val="center"/>
              <w:rPr>
                <w:b/>
              </w:rPr>
            </w:pPr>
          </w:p>
        </w:tc>
        <w:tc>
          <w:tcPr>
            <w:tcW w:w="567" w:type="dxa"/>
            <w:tcBorders>
              <w:top w:val="single" w:sz="6" w:space="0" w:color="auto"/>
              <w:left w:val="single" w:sz="6" w:space="0" w:color="auto"/>
              <w:bottom w:val="single" w:sz="6" w:space="0" w:color="auto"/>
              <w:right w:val="single" w:sz="12" w:space="0" w:color="auto"/>
            </w:tcBorders>
            <w:vAlign w:val="center"/>
          </w:tcPr>
          <w:p w:rsidR="00137268" w:rsidRPr="0005664C" w:rsidRDefault="00137268" w:rsidP="006C2360">
            <w:pPr>
              <w:jc w:val="center"/>
              <w:rPr>
                <w:b/>
              </w:rPr>
            </w:pPr>
            <w:r w:rsidRPr="0005664C">
              <w:rPr>
                <w:b/>
              </w:rPr>
              <w:t>X</w:t>
            </w:r>
          </w:p>
        </w:tc>
      </w:tr>
      <w:tr w:rsidR="00137268" w:rsidRPr="0005664C" w:rsidTr="006C2360">
        <w:tc>
          <w:tcPr>
            <w:tcW w:w="603" w:type="dxa"/>
            <w:tcBorders>
              <w:top w:val="single" w:sz="6" w:space="0" w:color="auto"/>
              <w:left w:val="single" w:sz="12" w:space="0" w:color="auto"/>
              <w:bottom w:val="single" w:sz="6" w:space="0" w:color="auto"/>
              <w:right w:val="single" w:sz="6" w:space="0" w:color="auto"/>
            </w:tcBorders>
            <w:vAlign w:val="center"/>
          </w:tcPr>
          <w:p w:rsidR="00137268" w:rsidRPr="0005664C" w:rsidRDefault="00137268" w:rsidP="006C2360">
            <w:pPr>
              <w:jc w:val="center"/>
            </w:pPr>
            <w:r w:rsidRPr="0005664C">
              <w:t>8</w:t>
            </w:r>
          </w:p>
        </w:tc>
        <w:tc>
          <w:tcPr>
            <w:tcW w:w="7585" w:type="dxa"/>
            <w:tcBorders>
              <w:top w:val="single" w:sz="6" w:space="0" w:color="auto"/>
              <w:left w:val="single" w:sz="6" w:space="0" w:color="auto"/>
              <w:bottom w:val="single" w:sz="6" w:space="0" w:color="auto"/>
              <w:right w:val="single" w:sz="6" w:space="0" w:color="auto"/>
            </w:tcBorders>
            <w:vAlign w:val="center"/>
          </w:tcPr>
          <w:p w:rsidR="00137268" w:rsidRPr="0005664C" w:rsidRDefault="00137268" w:rsidP="006C2360">
            <w:r w:rsidRPr="002A2C83">
              <w:t>Awareness of project, risk and change management; awareness of entrepreneurship, innovativeness and sustainable development.</w:t>
            </w:r>
          </w:p>
        </w:tc>
        <w:tc>
          <w:tcPr>
            <w:tcW w:w="567" w:type="dxa"/>
            <w:tcBorders>
              <w:top w:val="single" w:sz="6" w:space="0" w:color="auto"/>
              <w:left w:val="single" w:sz="6" w:space="0" w:color="auto"/>
              <w:bottom w:val="single" w:sz="6" w:space="0" w:color="auto"/>
              <w:right w:val="single" w:sz="6" w:space="0" w:color="auto"/>
            </w:tcBorders>
            <w:vAlign w:val="center"/>
          </w:tcPr>
          <w:p w:rsidR="00137268" w:rsidRPr="0005664C" w:rsidRDefault="00137268" w:rsidP="006C2360">
            <w:pPr>
              <w:jc w:val="center"/>
              <w:rPr>
                <w:b/>
                <w:highlight w:val="yellow"/>
              </w:rPr>
            </w:pPr>
            <w:r w:rsidRPr="0005664C">
              <w:rPr>
                <w:b/>
              </w:rPr>
              <w:t>X</w:t>
            </w:r>
          </w:p>
        </w:tc>
        <w:tc>
          <w:tcPr>
            <w:tcW w:w="567" w:type="dxa"/>
            <w:tcBorders>
              <w:top w:val="single" w:sz="6" w:space="0" w:color="auto"/>
              <w:left w:val="single" w:sz="6" w:space="0" w:color="auto"/>
              <w:bottom w:val="single" w:sz="6" w:space="0" w:color="auto"/>
              <w:right w:val="single" w:sz="6" w:space="0" w:color="auto"/>
            </w:tcBorders>
            <w:vAlign w:val="center"/>
          </w:tcPr>
          <w:p w:rsidR="00137268" w:rsidRPr="0005664C" w:rsidRDefault="00137268" w:rsidP="006C2360">
            <w:pPr>
              <w:jc w:val="center"/>
              <w:rPr>
                <w:b/>
              </w:rPr>
            </w:pPr>
          </w:p>
        </w:tc>
        <w:tc>
          <w:tcPr>
            <w:tcW w:w="567" w:type="dxa"/>
            <w:tcBorders>
              <w:top w:val="single" w:sz="6" w:space="0" w:color="auto"/>
              <w:left w:val="single" w:sz="6" w:space="0" w:color="auto"/>
              <w:bottom w:val="single" w:sz="6" w:space="0" w:color="auto"/>
              <w:right w:val="single" w:sz="12" w:space="0" w:color="auto"/>
            </w:tcBorders>
            <w:vAlign w:val="center"/>
          </w:tcPr>
          <w:p w:rsidR="00137268" w:rsidRPr="0005664C" w:rsidRDefault="00137268" w:rsidP="006C2360">
            <w:pPr>
              <w:jc w:val="center"/>
              <w:rPr>
                <w:b/>
              </w:rPr>
            </w:pPr>
          </w:p>
        </w:tc>
      </w:tr>
      <w:tr w:rsidR="00137268" w:rsidRPr="0005664C" w:rsidTr="006C2360">
        <w:tc>
          <w:tcPr>
            <w:tcW w:w="9889" w:type="dxa"/>
            <w:gridSpan w:val="5"/>
            <w:tcBorders>
              <w:top w:val="single" w:sz="6" w:space="0" w:color="auto"/>
              <w:left w:val="single" w:sz="12" w:space="0" w:color="auto"/>
              <w:bottom w:val="single" w:sz="12" w:space="0" w:color="auto"/>
              <w:right w:val="single" w:sz="12" w:space="0" w:color="auto"/>
            </w:tcBorders>
            <w:vAlign w:val="center"/>
          </w:tcPr>
          <w:p w:rsidR="00137268" w:rsidRPr="0005664C" w:rsidRDefault="00137268" w:rsidP="006C2360">
            <w:pPr>
              <w:jc w:val="both"/>
            </w:pPr>
            <w:r w:rsidRPr="002A2C83">
              <w:t>1:None. 2:Partially contribution. 3: Completely contribution.</w:t>
            </w:r>
          </w:p>
        </w:tc>
      </w:tr>
    </w:tbl>
    <w:p w:rsidR="00137268" w:rsidRDefault="00137268" w:rsidP="00137268">
      <w:pPr>
        <w:rPr>
          <w:sz w:val="16"/>
          <w:szCs w:val="16"/>
        </w:rPr>
      </w:pPr>
    </w:p>
    <w:p w:rsidR="00137268" w:rsidRDefault="00137268" w:rsidP="00137268">
      <w:pPr>
        <w:rPr>
          <w:sz w:val="16"/>
          <w:szCs w:val="16"/>
        </w:rPr>
      </w:pPr>
    </w:p>
    <w:p w:rsidR="00137268" w:rsidRDefault="00137268" w:rsidP="00137268">
      <w:pPr>
        <w:tabs>
          <w:tab w:val="left" w:pos="7800"/>
        </w:tabs>
      </w:pPr>
    </w:p>
    <w:p w:rsidR="00F30E4C" w:rsidRDefault="00F30E4C" w:rsidP="00137268">
      <w:pPr>
        <w:tabs>
          <w:tab w:val="left" w:pos="7800"/>
        </w:tabs>
      </w:pPr>
    </w:p>
    <w:p w:rsidR="00F30E4C" w:rsidRDefault="00F30E4C" w:rsidP="00137268">
      <w:pPr>
        <w:tabs>
          <w:tab w:val="left" w:pos="7800"/>
        </w:tabs>
      </w:pPr>
    </w:p>
    <w:p w:rsidR="00F30E4C" w:rsidRDefault="00F30E4C" w:rsidP="00137268">
      <w:pPr>
        <w:tabs>
          <w:tab w:val="left" w:pos="7800"/>
        </w:tabs>
      </w:pPr>
    </w:p>
    <w:p w:rsidR="00F30E4C" w:rsidRDefault="00F30E4C" w:rsidP="00137268">
      <w:pPr>
        <w:tabs>
          <w:tab w:val="left" w:pos="7800"/>
        </w:tabs>
      </w:pPr>
    </w:p>
    <w:p w:rsidR="00C81038" w:rsidRDefault="00C81038" w:rsidP="00137268">
      <w:pPr>
        <w:tabs>
          <w:tab w:val="left" w:pos="7800"/>
        </w:tabs>
      </w:pPr>
    </w:p>
    <w:p w:rsidR="00C81038" w:rsidRDefault="00C81038" w:rsidP="00137268">
      <w:pPr>
        <w:tabs>
          <w:tab w:val="left" w:pos="7800"/>
        </w:tabs>
      </w:pPr>
    </w:p>
    <w:p w:rsidR="00C81038" w:rsidRDefault="00C81038" w:rsidP="00137268">
      <w:pPr>
        <w:tabs>
          <w:tab w:val="left" w:pos="7800"/>
        </w:tabs>
      </w:pPr>
    </w:p>
    <w:p w:rsidR="00C81038" w:rsidRDefault="00C81038" w:rsidP="00137268">
      <w:pPr>
        <w:tabs>
          <w:tab w:val="left" w:pos="7800"/>
        </w:tabs>
      </w:pPr>
    </w:p>
    <w:p w:rsidR="00C81038" w:rsidRDefault="00C81038" w:rsidP="00137268">
      <w:pPr>
        <w:tabs>
          <w:tab w:val="left" w:pos="7800"/>
        </w:tabs>
      </w:pPr>
    </w:p>
    <w:p w:rsidR="00C81038" w:rsidRDefault="00C81038" w:rsidP="00137268">
      <w:pPr>
        <w:tabs>
          <w:tab w:val="left" w:pos="7800"/>
        </w:tabs>
      </w:pPr>
    </w:p>
    <w:p w:rsidR="00C81038" w:rsidRDefault="00C81038" w:rsidP="00137268">
      <w:pPr>
        <w:tabs>
          <w:tab w:val="left" w:pos="7800"/>
        </w:tabs>
      </w:pPr>
    </w:p>
    <w:p w:rsidR="00A23C6A" w:rsidRDefault="00A23C6A" w:rsidP="00A23C6A">
      <w:pPr>
        <w:spacing w:after="0" w:line="240" w:lineRule="auto"/>
        <w:outlineLvl w:val="0"/>
      </w:pPr>
    </w:p>
    <w:p w:rsidR="00F30E4C" w:rsidRPr="00C81038" w:rsidRDefault="00F30E4C" w:rsidP="00A23C6A">
      <w:pPr>
        <w:spacing w:after="0" w:line="240" w:lineRule="auto"/>
        <w:jc w:val="center"/>
        <w:outlineLvl w:val="0"/>
        <w:rPr>
          <w:rFonts w:ascii="Times New Roman" w:eastAsia="Times New Roman" w:hAnsi="Times New Roman" w:cs="Times New Roman"/>
          <w:b/>
          <w:sz w:val="24"/>
          <w:szCs w:val="20"/>
          <w:lang w:eastAsia="tr-TR"/>
        </w:rPr>
      </w:pPr>
      <w:r w:rsidRPr="00C81038">
        <w:rPr>
          <w:rFonts w:ascii="Times New Roman" w:eastAsia="Times New Roman" w:hAnsi="Times New Roman" w:cs="Times New Roman"/>
          <w:b/>
          <w:sz w:val="24"/>
          <w:szCs w:val="20"/>
          <w:lang w:eastAsia="tr-TR"/>
        </w:rPr>
        <w:t>ESOGÜ Faculty of Dentistry</w:t>
      </w:r>
    </w:p>
    <w:p w:rsidR="00F30E4C" w:rsidRPr="00C81038" w:rsidRDefault="00F30E4C" w:rsidP="00A23C6A">
      <w:pPr>
        <w:spacing w:after="0" w:line="240" w:lineRule="auto"/>
        <w:jc w:val="center"/>
        <w:outlineLvl w:val="0"/>
        <w:rPr>
          <w:rFonts w:ascii="Times New Roman" w:eastAsia="Times New Roman" w:hAnsi="Times New Roman" w:cs="Times New Roman"/>
          <w:b/>
          <w:sz w:val="24"/>
          <w:szCs w:val="20"/>
          <w:lang w:eastAsia="tr-TR"/>
        </w:rPr>
      </w:pPr>
      <w:r w:rsidRPr="00C81038">
        <w:rPr>
          <w:rFonts w:ascii="Times New Roman" w:eastAsia="Times New Roman" w:hAnsi="Times New Roman" w:cs="Times New Roman"/>
          <w:b/>
          <w:sz w:val="24"/>
          <w:szCs w:val="20"/>
          <w:lang w:eastAsia="tr-TR"/>
        </w:rPr>
        <w:t>Course Information Form</w:t>
      </w:r>
    </w:p>
    <w:p w:rsidR="00F30E4C" w:rsidRPr="00F30E4C" w:rsidRDefault="00F30E4C" w:rsidP="00F30E4C">
      <w:pPr>
        <w:spacing w:after="0" w:line="240" w:lineRule="auto"/>
        <w:outlineLvl w:val="0"/>
        <w:rPr>
          <w:rFonts w:ascii="Times New Roman" w:eastAsia="Times New Roman" w:hAnsi="Times New Roman" w:cs="Times New Roman"/>
          <w:b/>
          <w:sz w:val="20"/>
          <w:szCs w:val="20"/>
          <w:lang w:eastAsia="tr-TR"/>
        </w:rPr>
      </w:pPr>
    </w:p>
    <w:p w:rsidR="00F30E4C" w:rsidRPr="00F30E4C" w:rsidRDefault="00F30E4C" w:rsidP="00F30E4C">
      <w:pPr>
        <w:spacing w:after="0" w:line="240" w:lineRule="auto"/>
        <w:outlineLvl w:val="0"/>
        <w:rPr>
          <w:rFonts w:ascii="Times New Roman" w:eastAsia="Times New Roman" w:hAnsi="Times New Roman" w:cs="Times New Roman"/>
          <w:b/>
          <w:sz w:val="20"/>
          <w:szCs w:val="20"/>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86"/>
        <w:gridCol w:w="1508"/>
      </w:tblGrid>
      <w:tr w:rsidR="00F30E4C" w:rsidRPr="00F30E4C" w:rsidTr="00A23C6A">
        <w:tc>
          <w:tcPr>
            <w:tcW w:w="1186" w:type="dxa"/>
            <w:vAlign w:val="center"/>
          </w:tcPr>
          <w:p w:rsidR="00F30E4C" w:rsidRPr="00F30E4C" w:rsidRDefault="00A23C6A" w:rsidP="00F30E4C">
            <w:pPr>
              <w:spacing w:after="0" w:line="240" w:lineRule="auto"/>
              <w:outlineLvl w:val="0"/>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CLASS</w:t>
            </w:r>
          </w:p>
        </w:tc>
        <w:tc>
          <w:tcPr>
            <w:tcW w:w="1508" w:type="dxa"/>
            <w:vAlign w:val="center"/>
          </w:tcPr>
          <w:p w:rsidR="00F30E4C" w:rsidRPr="00F30E4C" w:rsidRDefault="00A23C6A" w:rsidP="00F30E4C">
            <w:pPr>
              <w:spacing w:after="0" w:line="240" w:lineRule="auto"/>
              <w:outlineLvl w:val="0"/>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3</w:t>
            </w:r>
          </w:p>
        </w:tc>
      </w:tr>
    </w:tbl>
    <w:p w:rsidR="00F30E4C" w:rsidRPr="00F30E4C" w:rsidRDefault="00F30E4C" w:rsidP="00F30E4C">
      <w:pPr>
        <w:spacing w:after="0" w:line="240" w:lineRule="auto"/>
        <w:jc w:val="right"/>
        <w:outlineLvl w:val="0"/>
        <w:rPr>
          <w:rFonts w:ascii="Times New Roman" w:eastAsia="Times New Roman" w:hAnsi="Times New Roman" w:cs="Times New Roman"/>
          <w:b/>
          <w:sz w:val="20"/>
          <w:szCs w:val="20"/>
          <w:lang w:eastAsia="tr-TR"/>
        </w:rPr>
      </w:pPr>
    </w:p>
    <w:tbl>
      <w:tblPr>
        <w:tblW w:w="103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320"/>
      </w:tblGrid>
      <w:tr w:rsidR="00F30E4C" w:rsidRPr="00F30E4C" w:rsidTr="006C2360">
        <w:tc>
          <w:tcPr>
            <w:tcW w:w="1668" w:type="dxa"/>
            <w:vAlign w:val="center"/>
          </w:tcPr>
          <w:p w:rsidR="00F30E4C" w:rsidRPr="00F30E4C" w:rsidRDefault="00F30E4C" w:rsidP="00F30E4C">
            <w:pPr>
              <w:spacing w:after="0" w:line="240" w:lineRule="auto"/>
              <w:jc w:val="center"/>
              <w:outlineLvl w:val="0"/>
              <w:rPr>
                <w:rFonts w:ascii="Times New Roman" w:eastAsia="Times New Roman" w:hAnsi="Times New Roman" w:cs="Times New Roman"/>
                <w:b/>
                <w:sz w:val="20"/>
                <w:szCs w:val="20"/>
                <w:lang w:eastAsia="tr-TR"/>
              </w:rPr>
            </w:pPr>
            <w:r w:rsidRPr="00F30E4C">
              <w:rPr>
                <w:rFonts w:ascii="Times New Roman" w:eastAsia="Times New Roman" w:hAnsi="Times New Roman" w:cs="Times New Roman"/>
                <w:b/>
                <w:sz w:val="20"/>
                <w:szCs w:val="20"/>
                <w:lang w:eastAsia="tr-TR"/>
              </w:rPr>
              <w:t>COURSE CODE</w:t>
            </w:r>
          </w:p>
        </w:tc>
        <w:tc>
          <w:tcPr>
            <w:tcW w:w="2760" w:type="dxa"/>
            <w:vAlign w:val="center"/>
          </w:tcPr>
          <w:p w:rsidR="00F30E4C" w:rsidRPr="00F30E4C" w:rsidRDefault="00F30E4C" w:rsidP="00F30E4C">
            <w:pPr>
              <w:spacing w:after="0" w:line="240" w:lineRule="auto"/>
              <w:outlineLvl w:val="0"/>
              <w:rPr>
                <w:rFonts w:ascii="Times New Roman" w:eastAsia="Times New Roman" w:hAnsi="Times New Roman" w:cs="Times New Roman"/>
                <w:sz w:val="20"/>
                <w:szCs w:val="20"/>
                <w:lang w:eastAsia="tr-TR"/>
              </w:rPr>
            </w:pPr>
            <w:r w:rsidRPr="00F30E4C">
              <w:rPr>
                <w:rFonts w:ascii="Times New Roman" w:eastAsia="Times New Roman" w:hAnsi="Times New Roman" w:cs="Times New Roman"/>
                <w:sz w:val="20"/>
                <w:szCs w:val="20"/>
                <w:lang w:eastAsia="tr-TR"/>
              </w:rPr>
              <w:t xml:space="preserve"> </w:t>
            </w:r>
            <w:r>
              <w:rPr>
                <w:rFonts w:ascii="Times New Roman" w:eastAsia="Times New Roman" w:hAnsi="Times New Roman" w:cs="Times New Roman"/>
                <w:sz w:val="20"/>
                <w:szCs w:val="20"/>
                <w:lang w:eastAsia="tr-TR"/>
              </w:rPr>
              <w:t>161116007</w:t>
            </w:r>
          </w:p>
        </w:tc>
        <w:tc>
          <w:tcPr>
            <w:tcW w:w="1560" w:type="dxa"/>
            <w:vAlign w:val="center"/>
          </w:tcPr>
          <w:p w:rsidR="00F30E4C" w:rsidRPr="00F30E4C" w:rsidRDefault="00F30E4C" w:rsidP="00F30E4C">
            <w:pPr>
              <w:spacing w:after="0" w:line="240" w:lineRule="auto"/>
              <w:jc w:val="center"/>
              <w:outlineLvl w:val="0"/>
              <w:rPr>
                <w:rFonts w:ascii="Times New Roman" w:eastAsia="Times New Roman" w:hAnsi="Times New Roman" w:cs="Times New Roman"/>
                <w:b/>
                <w:sz w:val="20"/>
                <w:szCs w:val="20"/>
                <w:lang w:eastAsia="tr-TR"/>
              </w:rPr>
            </w:pPr>
            <w:r w:rsidRPr="00F30E4C">
              <w:rPr>
                <w:rFonts w:ascii="Times New Roman" w:eastAsia="Times New Roman" w:hAnsi="Times New Roman" w:cs="Times New Roman"/>
                <w:b/>
                <w:sz w:val="20"/>
                <w:szCs w:val="20"/>
                <w:lang w:eastAsia="tr-TR"/>
              </w:rPr>
              <w:t>COURSE NAME</w:t>
            </w:r>
          </w:p>
        </w:tc>
        <w:tc>
          <w:tcPr>
            <w:tcW w:w="4320" w:type="dxa"/>
          </w:tcPr>
          <w:p w:rsidR="00F30E4C" w:rsidRPr="00F30E4C" w:rsidRDefault="00F30E4C" w:rsidP="00F30E4C">
            <w:pPr>
              <w:spacing w:after="0" w:line="240" w:lineRule="auto"/>
              <w:outlineLvl w:val="0"/>
              <w:rPr>
                <w:rFonts w:ascii="Times New Roman" w:eastAsia="Times New Roman" w:hAnsi="Times New Roman" w:cs="Times New Roman"/>
                <w:sz w:val="20"/>
                <w:szCs w:val="20"/>
                <w:lang w:eastAsia="tr-TR"/>
              </w:rPr>
            </w:pPr>
          </w:p>
          <w:p w:rsidR="00F30E4C" w:rsidRPr="00F30E4C" w:rsidRDefault="00F30E4C" w:rsidP="00F30E4C">
            <w:pPr>
              <w:spacing w:after="0" w:line="240" w:lineRule="auto"/>
              <w:outlineLvl w:val="0"/>
              <w:rPr>
                <w:rFonts w:ascii="Times New Roman" w:eastAsia="Times New Roman" w:hAnsi="Times New Roman" w:cs="Times New Roman"/>
                <w:sz w:val="20"/>
                <w:szCs w:val="20"/>
                <w:lang w:eastAsia="tr-TR"/>
              </w:rPr>
            </w:pPr>
            <w:r w:rsidRPr="00F30E4C">
              <w:rPr>
                <w:rFonts w:ascii="Times New Roman" w:eastAsia="Times New Roman" w:hAnsi="Times New Roman" w:cs="Times New Roman"/>
                <w:sz w:val="20"/>
                <w:szCs w:val="20"/>
                <w:lang w:eastAsia="tr-TR"/>
              </w:rPr>
              <w:t xml:space="preserve"> </w:t>
            </w:r>
            <w:r w:rsidRPr="00F30E4C">
              <w:rPr>
                <w:rFonts w:ascii="Times New Roman" w:eastAsia="Times New Roman" w:hAnsi="Times New Roman" w:cs="Times New Roman"/>
                <w:b/>
                <w:sz w:val="20"/>
                <w:szCs w:val="20"/>
                <w:lang w:eastAsia="tr-TR"/>
              </w:rPr>
              <w:t>Oral Diagnosis and Radiology</w:t>
            </w:r>
          </w:p>
          <w:p w:rsidR="00F30E4C" w:rsidRPr="00F30E4C" w:rsidRDefault="00F30E4C" w:rsidP="00F30E4C">
            <w:pPr>
              <w:spacing w:after="0" w:line="240" w:lineRule="auto"/>
              <w:outlineLvl w:val="0"/>
              <w:rPr>
                <w:rFonts w:ascii="Times New Roman" w:eastAsia="Times New Roman" w:hAnsi="Times New Roman" w:cs="Times New Roman"/>
                <w:sz w:val="20"/>
                <w:szCs w:val="20"/>
                <w:lang w:eastAsia="tr-TR"/>
              </w:rPr>
            </w:pPr>
          </w:p>
        </w:tc>
      </w:tr>
    </w:tbl>
    <w:p w:rsidR="00F30E4C" w:rsidRPr="00F30E4C" w:rsidRDefault="00F30E4C" w:rsidP="00F30E4C">
      <w:pPr>
        <w:spacing w:after="0" w:line="240" w:lineRule="auto"/>
        <w:outlineLvl w:val="0"/>
        <w:rPr>
          <w:rFonts w:ascii="Times New Roman" w:eastAsia="Times New Roman" w:hAnsi="Times New Roman" w:cs="Times New Roman"/>
          <w:sz w:val="20"/>
          <w:szCs w:val="20"/>
          <w:lang w:eastAsia="tr-TR"/>
        </w:rPr>
      </w:pPr>
      <w:r w:rsidRPr="00F30E4C">
        <w:rPr>
          <w:rFonts w:ascii="Times New Roman" w:eastAsia="Times New Roman" w:hAnsi="Times New Roman" w:cs="Times New Roman"/>
          <w:b/>
          <w:sz w:val="20"/>
          <w:szCs w:val="20"/>
          <w:lang w:eastAsia="tr-TR"/>
        </w:rPr>
        <w:t xml:space="preserve">                                                   </w:t>
      </w:r>
      <w:r w:rsidRPr="00F30E4C">
        <w:rPr>
          <w:rFonts w:ascii="Times New Roman" w:eastAsia="Times New Roman" w:hAnsi="Times New Roman" w:cs="Times New Roman"/>
          <w:b/>
          <w:sz w:val="20"/>
          <w:szCs w:val="20"/>
          <w:lang w:eastAsia="tr-TR"/>
        </w:rPr>
        <w:tab/>
      </w:r>
      <w:r w:rsidRPr="00F30E4C">
        <w:rPr>
          <w:rFonts w:ascii="Times New Roman" w:eastAsia="Times New Roman" w:hAnsi="Times New Roman" w:cs="Times New Roman"/>
          <w:b/>
          <w:sz w:val="20"/>
          <w:szCs w:val="20"/>
          <w:lang w:eastAsia="tr-TR"/>
        </w:rPr>
        <w:tab/>
      </w:r>
      <w:r w:rsidRPr="00F30E4C">
        <w:rPr>
          <w:rFonts w:ascii="Times New Roman" w:eastAsia="Times New Roman" w:hAnsi="Times New Roman" w:cs="Times New Roman"/>
          <w:b/>
          <w:sz w:val="20"/>
          <w:szCs w:val="20"/>
          <w:lang w:eastAsia="tr-TR"/>
        </w:rPr>
        <w:tab/>
      </w:r>
      <w:r w:rsidRPr="00F30E4C">
        <w:rPr>
          <w:rFonts w:ascii="Times New Roman" w:eastAsia="Times New Roman" w:hAnsi="Times New Roman" w:cs="Times New Roman"/>
          <w:b/>
          <w:sz w:val="20"/>
          <w:szCs w:val="20"/>
          <w:lang w:eastAsia="tr-TR"/>
        </w:rPr>
        <w:tab/>
      </w:r>
      <w:r w:rsidRPr="00F30E4C">
        <w:rPr>
          <w:rFonts w:ascii="Times New Roman" w:eastAsia="Times New Roman" w:hAnsi="Times New Roman" w:cs="Times New Roman"/>
          <w:b/>
          <w:sz w:val="20"/>
          <w:szCs w:val="20"/>
          <w:lang w:eastAsia="tr-TR"/>
        </w:rPr>
        <w:tab/>
        <w:t xml:space="preserve">      </w:t>
      </w:r>
    </w:p>
    <w:tbl>
      <w:tblPr>
        <w:tblW w:w="529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79"/>
        <w:gridCol w:w="870"/>
        <w:gridCol w:w="185"/>
        <w:gridCol w:w="882"/>
        <w:gridCol w:w="748"/>
        <w:gridCol w:w="691"/>
        <w:gridCol w:w="28"/>
        <w:gridCol w:w="799"/>
        <w:gridCol w:w="647"/>
        <w:gridCol w:w="98"/>
        <w:gridCol w:w="1497"/>
        <w:gridCol w:w="968"/>
        <w:gridCol w:w="1375"/>
      </w:tblGrid>
      <w:tr w:rsidR="00F30E4C" w:rsidRPr="00F30E4C" w:rsidTr="006C2360">
        <w:trPr>
          <w:trHeight w:val="383"/>
        </w:trPr>
        <w:tc>
          <w:tcPr>
            <w:tcW w:w="678" w:type="pct"/>
            <w:vMerge w:val="restart"/>
            <w:tcBorders>
              <w:top w:val="single" w:sz="12" w:space="0" w:color="auto"/>
              <w:left w:val="single" w:sz="12" w:space="0" w:color="auto"/>
              <w:bottom w:val="single" w:sz="4" w:space="0" w:color="auto"/>
              <w:right w:val="single" w:sz="12" w:space="0" w:color="auto"/>
            </w:tcBorders>
            <w:vAlign w:val="center"/>
          </w:tcPr>
          <w:p w:rsidR="00F30E4C" w:rsidRPr="00F30E4C" w:rsidRDefault="00F30E4C" w:rsidP="00F30E4C">
            <w:pPr>
              <w:spacing w:after="0" w:line="240" w:lineRule="auto"/>
              <w:rPr>
                <w:rFonts w:ascii="Times New Roman" w:eastAsia="Times New Roman" w:hAnsi="Times New Roman" w:cs="Times New Roman"/>
                <w:b/>
                <w:sz w:val="20"/>
                <w:szCs w:val="20"/>
                <w:lang w:eastAsia="tr-TR"/>
              </w:rPr>
            </w:pPr>
            <w:r w:rsidRPr="00F30E4C">
              <w:rPr>
                <w:rFonts w:ascii="Times New Roman" w:eastAsia="Times New Roman" w:hAnsi="Times New Roman" w:cs="Times New Roman"/>
                <w:b/>
                <w:sz w:val="20"/>
                <w:szCs w:val="20"/>
                <w:lang w:eastAsia="tr-TR"/>
              </w:rPr>
              <w:t>SEMESTER</w:t>
            </w:r>
          </w:p>
          <w:p w:rsidR="00F30E4C" w:rsidRPr="00F30E4C" w:rsidRDefault="00F30E4C" w:rsidP="00F30E4C">
            <w:pPr>
              <w:spacing w:after="0" w:line="240" w:lineRule="auto"/>
              <w:rPr>
                <w:rFonts w:ascii="Times New Roman" w:eastAsia="Times New Roman" w:hAnsi="Times New Roman" w:cs="Times New Roman"/>
                <w:sz w:val="20"/>
                <w:szCs w:val="20"/>
                <w:lang w:eastAsia="tr-TR"/>
              </w:rPr>
            </w:pPr>
          </w:p>
        </w:tc>
        <w:tc>
          <w:tcPr>
            <w:tcW w:w="1661" w:type="pct"/>
            <w:gridSpan w:val="5"/>
            <w:tcBorders>
              <w:left w:val="single" w:sz="12" w:space="0" w:color="auto"/>
              <w:bottom w:val="single" w:sz="4" w:space="0" w:color="auto"/>
              <w:right w:val="single" w:sz="12" w:space="0" w:color="auto"/>
            </w:tcBorders>
            <w:vAlign w:val="center"/>
          </w:tcPr>
          <w:p w:rsidR="00F30E4C" w:rsidRPr="00F30E4C" w:rsidRDefault="00F30E4C" w:rsidP="00F30E4C">
            <w:pPr>
              <w:spacing w:after="0" w:line="240" w:lineRule="auto"/>
              <w:jc w:val="center"/>
              <w:rPr>
                <w:rFonts w:ascii="Times New Roman" w:eastAsia="Times New Roman" w:hAnsi="Times New Roman" w:cs="Times New Roman"/>
                <w:b/>
                <w:sz w:val="20"/>
                <w:szCs w:val="20"/>
                <w:lang w:eastAsia="tr-TR"/>
              </w:rPr>
            </w:pPr>
            <w:r w:rsidRPr="00F30E4C">
              <w:rPr>
                <w:rFonts w:ascii="Times New Roman" w:eastAsia="Times New Roman" w:hAnsi="Times New Roman" w:cs="Times New Roman"/>
                <w:b/>
                <w:sz w:val="20"/>
                <w:szCs w:val="20"/>
                <w:lang w:eastAsia="tr-TR"/>
              </w:rPr>
              <w:t>WEEKLY COURSE PERIOD</w:t>
            </w:r>
          </w:p>
        </w:tc>
        <w:tc>
          <w:tcPr>
            <w:tcW w:w="2661" w:type="pct"/>
            <w:gridSpan w:val="7"/>
            <w:tcBorders>
              <w:left w:val="single" w:sz="12" w:space="0" w:color="auto"/>
              <w:bottom w:val="single" w:sz="4" w:space="0" w:color="auto"/>
            </w:tcBorders>
            <w:vAlign w:val="center"/>
          </w:tcPr>
          <w:p w:rsidR="00F30E4C" w:rsidRPr="00F30E4C" w:rsidRDefault="00F30E4C" w:rsidP="00F30E4C">
            <w:pPr>
              <w:spacing w:after="0" w:line="240" w:lineRule="auto"/>
              <w:jc w:val="center"/>
              <w:rPr>
                <w:rFonts w:ascii="Times New Roman" w:eastAsia="Times New Roman" w:hAnsi="Times New Roman" w:cs="Times New Roman"/>
                <w:b/>
                <w:sz w:val="20"/>
                <w:szCs w:val="20"/>
                <w:lang w:eastAsia="tr-TR"/>
              </w:rPr>
            </w:pPr>
            <w:r w:rsidRPr="00F30E4C">
              <w:rPr>
                <w:rFonts w:ascii="Times New Roman" w:eastAsia="Times New Roman" w:hAnsi="Times New Roman" w:cs="Times New Roman"/>
                <w:b/>
                <w:sz w:val="20"/>
                <w:szCs w:val="20"/>
                <w:lang w:eastAsia="tr-TR"/>
              </w:rPr>
              <w:t>COURSE OF</w:t>
            </w:r>
          </w:p>
        </w:tc>
      </w:tr>
      <w:tr w:rsidR="00F30E4C" w:rsidRPr="00F30E4C" w:rsidTr="006C2360">
        <w:trPr>
          <w:trHeight w:val="382"/>
        </w:trPr>
        <w:tc>
          <w:tcPr>
            <w:tcW w:w="678" w:type="pct"/>
            <w:vMerge/>
            <w:tcBorders>
              <w:top w:val="single" w:sz="4" w:space="0" w:color="auto"/>
              <w:left w:val="single" w:sz="12" w:space="0" w:color="auto"/>
              <w:bottom w:val="single" w:sz="4" w:space="0" w:color="auto"/>
              <w:right w:val="single" w:sz="12" w:space="0" w:color="auto"/>
            </w:tcBorders>
          </w:tcPr>
          <w:p w:rsidR="00F30E4C" w:rsidRPr="00F30E4C" w:rsidRDefault="00F30E4C" w:rsidP="00F30E4C">
            <w:pPr>
              <w:spacing w:after="0" w:line="240" w:lineRule="auto"/>
              <w:rPr>
                <w:rFonts w:ascii="Times New Roman" w:eastAsia="Times New Roman" w:hAnsi="Times New Roman" w:cs="Times New Roman"/>
                <w:b/>
                <w:sz w:val="20"/>
                <w:szCs w:val="20"/>
                <w:lang w:eastAsia="tr-TR"/>
              </w:rPr>
            </w:pPr>
          </w:p>
        </w:tc>
        <w:tc>
          <w:tcPr>
            <w:tcW w:w="428" w:type="pct"/>
            <w:tcBorders>
              <w:top w:val="single" w:sz="4" w:space="0" w:color="auto"/>
              <w:left w:val="single" w:sz="12" w:space="0" w:color="auto"/>
              <w:bottom w:val="single" w:sz="4" w:space="0" w:color="auto"/>
              <w:right w:val="single" w:sz="4" w:space="0" w:color="auto"/>
            </w:tcBorders>
            <w:vAlign w:val="center"/>
          </w:tcPr>
          <w:p w:rsidR="00F30E4C" w:rsidRPr="00F30E4C" w:rsidRDefault="00F30E4C" w:rsidP="00F30E4C">
            <w:pPr>
              <w:spacing w:after="0" w:line="240" w:lineRule="auto"/>
              <w:jc w:val="center"/>
              <w:rPr>
                <w:rFonts w:ascii="Times New Roman" w:eastAsia="Times New Roman" w:hAnsi="Times New Roman" w:cs="Times New Roman"/>
                <w:b/>
                <w:sz w:val="20"/>
                <w:szCs w:val="20"/>
                <w:lang w:eastAsia="tr-TR"/>
              </w:rPr>
            </w:pPr>
            <w:r w:rsidRPr="00F30E4C">
              <w:rPr>
                <w:rFonts w:ascii="Times New Roman" w:eastAsia="Times New Roman" w:hAnsi="Times New Roman" w:cs="Times New Roman"/>
                <w:b/>
                <w:sz w:val="20"/>
                <w:szCs w:val="20"/>
                <w:lang w:eastAsia="tr-TR"/>
              </w:rPr>
              <w:t>Theory</w:t>
            </w:r>
          </w:p>
        </w:tc>
        <w:tc>
          <w:tcPr>
            <w:tcW w:w="525" w:type="pct"/>
            <w:gridSpan w:val="2"/>
            <w:tcBorders>
              <w:top w:val="single" w:sz="4" w:space="0" w:color="auto"/>
              <w:left w:val="single" w:sz="4" w:space="0" w:color="auto"/>
              <w:bottom w:val="single" w:sz="4" w:space="0" w:color="auto"/>
            </w:tcBorders>
            <w:vAlign w:val="center"/>
          </w:tcPr>
          <w:p w:rsidR="00F30E4C" w:rsidRPr="00F30E4C" w:rsidRDefault="00F30E4C" w:rsidP="00F30E4C">
            <w:pPr>
              <w:spacing w:after="0" w:line="240" w:lineRule="auto"/>
              <w:jc w:val="center"/>
              <w:rPr>
                <w:rFonts w:ascii="Times New Roman" w:eastAsia="Times New Roman" w:hAnsi="Times New Roman" w:cs="Times New Roman"/>
                <w:b/>
                <w:sz w:val="20"/>
                <w:szCs w:val="20"/>
                <w:lang w:eastAsia="tr-TR"/>
              </w:rPr>
            </w:pPr>
            <w:r w:rsidRPr="00F30E4C">
              <w:rPr>
                <w:rFonts w:ascii="Times New Roman" w:eastAsia="Times New Roman" w:hAnsi="Times New Roman" w:cs="Times New Roman"/>
                <w:b/>
                <w:sz w:val="20"/>
                <w:szCs w:val="20"/>
                <w:lang w:eastAsia="tr-TR"/>
              </w:rPr>
              <w:t>Practice</w:t>
            </w:r>
          </w:p>
        </w:tc>
        <w:tc>
          <w:tcPr>
            <w:tcW w:w="708" w:type="pct"/>
            <w:gridSpan w:val="2"/>
            <w:tcBorders>
              <w:top w:val="single" w:sz="4" w:space="0" w:color="auto"/>
              <w:bottom w:val="single" w:sz="4" w:space="0" w:color="auto"/>
              <w:right w:val="single" w:sz="12" w:space="0" w:color="auto"/>
            </w:tcBorders>
            <w:vAlign w:val="center"/>
          </w:tcPr>
          <w:p w:rsidR="00F30E4C" w:rsidRPr="00F30E4C" w:rsidRDefault="00F30E4C" w:rsidP="00F30E4C">
            <w:pPr>
              <w:spacing w:after="0" w:line="240" w:lineRule="auto"/>
              <w:ind w:left="-111" w:right="-108"/>
              <w:jc w:val="center"/>
              <w:rPr>
                <w:rFonts w:ascii="Times New Roman" w:eastAsia="Times New Roman" w:hAnsi="Times New Roman" w:cs="Times New Roman"/>
                <w:b/>
                <w:sz w:val="20"/>
                <w:szCs w:val="20"/>
                <w:lang w:eastAsia="tr-TR"/>
              </w:rPr>
            </w:pPr>
            <w:r w:rsidRPr="00F30E4C">
              <w:rPr>
                <w:rFonts w:ascii="Times New Roman" w:eastAsia="Times New Roman" w:hAnsi="Times New Roman" w:cs="Times New Roman"/>
                <w:b/>
                <w:sz w:val="20"/>
                <w:szCs w:val="20"/>
                <w:lang w:eastAsia="tr-TR"/>
              </w:rPr>
              <w:t>Labratory</w:t>
            </w:r>
          </w:p>
        </w:tc>
        <w:tc>
          <w:tcPr>
            <w:tcW w:w="407" w:type="pct"/>
            <w:gridSpan w:val="2"/>
            <w:tcBorders>
              <w:top w:val="single" w:sz="4" w:space="0" w:color="auto"/>
              <w:bottom w:val="single" w:sz="4" w:space="0" w:color="auto"/>
              <w:right w:val="single" w:sz="4" w:space="0" w:color="auto"/>
            </w:tcBorders>
            <w:vAlign w:val="center"/>
          </w:tcPr>
          <w:p w:rsidR="00F30E4C" w:rsidRPr="00F30E4C" w:rsidRDefault="00F30E4C" w:rsidP="00F30E4C">
            <w:pPr>
              <w:spacing w:after="0" w:line="240" w:lineRule="auto"/>
              <w:jc w:val="center"/>
              <w:rPr>
                <w:rFonts w:ascii="Times New Roman" w:eastAsia="Times New Roman" w:hAnsi="Times New Roman" w:cs="Times New Roman"/>
                <w:b/>
                <w:sz w:val="20"/>
                <w:szCs w:val="20"/>
                <w:lang w:eastAsia="tr-TR"/>
              </w:rPr>
            </w:pPr>
            <w:r w:rsidRPr="00F30E4C">
              <w:rPr>
                <w:rFonts w:ascii="Times New Roman" w:eastAsia="Times New Roman" w:hAnsi="Times New Roman" w:cs="Times New Roman"/>
                <w:b/>
                <w:sz w:val="20"/>
                <w:szCs w:val="20"/>
                <w:lang w:eastAsia="tr-TR"/>
              </w:rPr>
              <w:t>Credit</w:t>
            </w:r>
          </w:p>
        </w:tc>
        <w:tc>
          <w:tcPr>
            <w:tcW w:w="318" w:type="pct"/>
            <w:tcBorders>
              <w:top w:val="single" w:sz="4" w:space="0" w:color="auto"/>
              <w:left w:val="single" w:sz="4" w:space="0" w:color="auto"/>
              <w:bottom w:val="single" w:sz="4" w:space="0" w:color="auto"/>
              <w:right w:val="single" w:sz="4" w:space="0" w:color="auto"/>
            </w:tcBorders>
            <w:vAlign w:val="center"/>
          </w:tcPr>
          <w:p w:rsidR="00F30E4C" w:rsidRPr="00F30E4C" w:rsidRDefault="00F30E4C" w:rsidP="00F30E4C">
            <w:pPr>
              <w:spacing w:after="0" w:line="240" w:lineRule="auto"/>
              <w:ind w:left="-111" w:right="-108"/>
              <w:jc w:val="center"/>
              <w:rPr>
                <w:rFonts w:ascii="Times New Roman" w:eastAsia="Times New Roman" w:hAnsi="Times New Roman" w:cs="Times New Roman"/>
                <w:b/>
                <w:sz w:val="20"/>
                <w:szCs w:val="20"/>
                <w:lang w:eastAsia="tr-TR"/>
              </w:rPr>
            </w:pPr>
            <w:r w:rsidRPr="00F30E4C">
              <w:rPr>
                <w:rFonts w:ascii="Times New Roman" w:eastAsia="Times New Roman" w:hAnsi="Times New Roman" w:cs="Times New Roman"/>
                <w:b/>
                <w:sz w:val="20"/>
                <w:szCs w:val="20"/>
                <w:lang w:eastAsia="tr-TR"/>
              </w:rPr>
              <w:t>ECTS</w:t>
            </w:r>
          </w:p>
        </w:tc>
        <w:tc>
          <w:tcPr>
            <w:tcW w:w="1260" w:type="pct"/>
            <w:gridSpan w:val="3"/>
            <w:tcBorders>
              <w:top w:val="single" w:sz="4" w:space="0" w:color="auto"/>
              <w:left w:val="single" w:sz="4" w:space="0" w:color="auto"/>
              <w:bottom w:val="single" w:sz="4" w:space="0" w:color="auto"/>
            </w:tcBorders>
            <w:vAlign w:val="center"/>
          </w:tcPr>
          <w:p w:rsidR="00F30E4C" w:rsidRPr="00F30E4C" w:rsidRDefault="00F30E4C" w:rsidP="00F30E4C">
            <w:pPr>
              <w:spacing w:after="0" w:line="240" w:lineRule="auto"/>
              <w:jc w:val="center"/>
              <w:rPr>
                <w:rFonts w:ascii="Times New Roman" w:eastAsia="Times New Roman" w:hAnsi="Times New Roman" w:cs="Times New Roman"/>
                <w:b/>
                <w:sz w:val="20"/>
                <w:szCs w:val="20"/>
                <w:lang w:eastAsia="tr-TR"/>
              </w:rPr>
            </w:pPr>
            <w:r w:rsidRPr="00F30E4C">
              <w:rPr>
                <w:rFonts w:ascii="Times New Roman" w:eastAsia="Times New Roman" w:hAnsi="Times New Roman" w:cs="Times New Roman"/>
                <w:b/>
                <w:sz w:val="20"/>
                <w:szCs w:val="20"/>
                <w:lang w:eastAsia="tr-TR"/>
              </w:rPr>
              <w:t>TYPE</w:t>
            </w:r>
          </w:p>
        </w:tc>
        <w:tc>
          <w:tcPr>
            <w:tcW w:w="676" w:type="pct"/>
            <w:tcBorders>
              <w:top w:val="single" w:sz="4" w:space="0" w:color="auto"/>
              <w:left w:val="single" w:sz="4" w:space="0" w:color="auto"/>
              <w:bottom w:val="single" w:sz="4" w:space="0" w:color="auto"/>
            </w:tcBorders>
            <w:vAlign w:val="center"/>
          </w:tcPr>
          <w:p w:rsidR="00F30E4C" w:rsidRPr="00F30E4C" w:rsidRDefault="00F30E4C" w:rsidP="00F30E4C">
            <w:pPr>
              <w:spacing w:after="0" w:line="240" w:lineRule="auto"/>
              <w:jc w:val="center"/>
              <w:rPr>
                <w:rFonts w:ascii="Times New Roman" w:eastAsia="Times New Roman" w:hAnsi="Times New Roman" w:cs="Times New Roman"/>
                <w:b/>
                <w:sz w:val="20"/>
                <w:szCs w:val="20"/>
                <w:lang w:eastAsia="tr-TR"/>
              </w:rPr>
            </w:pPr>
            <w:r w:rsidRPr="00F30E4C">
              <w:rPr>
                <w:rFonts w:ascii="Times New Roman" w:eastAsia="Times New Roman" w:hAnsi="Times New Roman" w:cs="Times New Roman"/>
                <w:b/>
                <w:sz w:val="20"/>
                <w:szCs w:val="20"/>
                <w:lang w:eastAsia="tr-TR"/>
              </w:rPr>
              <w:t>LANGUAGE</w:t>
            </w:r>
          </w:p>
        </w:tc>
      </w:tr>
      <w:tr w:rsidR="00F30E4C" w:rsidRPr="00F30E4C" w:rsidTr="006C2360">
        <w:trPr>
          <w:trHeight w:val="367"/>
        </w:trPr>
        <w:tc>
          <w:tcPr>
            <w:tcW w:w="678" w:type="pct"/>
            <w:tcBorders>
              <w:top w:val="single" w:sz="4" w:space="0" w:color="auto"/>
              <w:left w:val="single" w:sz="12" w:space="0" w:color="auto"/>
              <w:bottom w:val="single" w:sz="12" w:space="0" w:color="auto"/>
              <w:right w:val="single" w:sz="12" w:space="0" w:color="auto"/>
            </w:tcBorders>
            <w:vAlign w:val="center"/>
          </w:tcPr>
          <w:p w:rsidR="00F30E4C" w:rsidRPr="00F30E4C" w:rsidRDefault="00F30E4C" w:rsidP="00F30E4C">
            <w:pPr>
              <w:spacing w:after="0" w:line="240" w:lineRule="auto"/>
              <w:jc w:val="center"/>
              <w:rPr>
                <w:rFonts w:ascii="Times New Roman" w:eastAsia="Times New Roman" w:hAnsi="Times New Roman" w:cs="Times New Roman"/>
                <w:b/>
                <w:sz w:val="20"/>
                <w:szCs w:val="20"/>
                <w:lang w:eastAsia="tr-TR"/>
              </w:rPr>
            </w:pPr>
            <w:r w:rsidRPr="00F30E4C">
              <w:rPr>
                <w:rFonts w:ascii="Times New Roman" w:eastAsia="Times New Roman" w:hAnsi="Times New Roman" w:cs="Times New Roman"/>
                <w:b/>
                <w:sz w:val="20"/>
                <w:szCs w:val="20"/>
                <w:lang w:eastAsia="tr-TR"/>
              </w:rPr>
              <w:t xml:space="preserve">FALL </w:t>
            </w:r>
          </w:p>
        </w:tc>
        <w:tc>
          <w:tcPr>
            <w:tcW w:w="428" w:type="pct"/>
            <w:tcBorders>
              <w:top w:val="single" w:sz="4" w:space="0" w:color="auto"/>
              <w:left w:val="single" w:sz="12" w:space="0" w:color="auto"/>
              <w:bottom w:val="single" w:sz="12" w:space="0" w:color="auto"/>
              <w:right w:val="single" w:sz="4" w:space="0" w:color="auto"/>
            </w:tcBorders>
            <w:vAlign w:val="center"/>
          </w:tcPr>
          <w:p w:rsidR="00F30E4C" w:rsidRPr="00F30E4C" w:rsidRDefault="00F30E4C" w:rsidP="00F30E4C">
            <w:pPr>
              <w:spacing w:after="0" w:line="240" w:lineRule="auto"/>
              <w:jc w:val="center"/>
              <w:rPr>
                <w:rFonts w:ascii="Times New Roman" w:eastAsia="Times New Roman" w:hAnsi="Times New Roman" w:cs="Times New Roman"/>
                <w:sz w:val="20"/>
                <w:szCs w:val="20"/>
                <w:lang w:eastAsia="tr-TR"/>
              </w:rPr>
            </w:pPr>
            <w:r w:rsidRPr="00F30E4C">
              <w:rPr>
                <w:rFonts w:ascii="Times New Roman" w:eastAsia="Times New Roman" w:hAnsi="Times New Roman" w:cs="Times New Roman"/>
                <w:sz w:val="20"/>
                <w:szCs w:val="20"/>
                <w:lang w:eastAsia="tr-TR"/>
              </w:rPr>
              <w:t xml:space="preserve">2 </w:t>
            </w:r>
          </w:p>
        </w:tc>
        <w:tc>
          <w:tcPr>
            <w:tcW w:w="525" w:type="pct"/>
            <w:gridSpan w:val="2"/>
            <w:tcBorders>
              <w:top w:val="single" w:sz="4" w:space="0" w:color="auto"/>
              <w:left w:val="single" w:sz="4" w:space="0" w:color="auto"/>
              <w:bottom w:val="single" w:sz="12" w:space="0" w:color="auto"/>
            </w:tcBorders>
            <w:vAlign w:val="center"/>
          </w:tcPr>
          <w:p w:rsidR="00F30E4C" w:rsidRPr="00F30E4C" w:rsidRDefault="00F30E4C" w:rsidP="00F30E4C">
            <w:pPr>
              <w:spacing w:after="0" w:line="240" w:lineRule="auto"/>
              <w:jc w:val="center"/>
              <w:rPr>
                <w:rFonts w:ascii="Times New Roman" w:eastAsia="Times New Roman" w:hAnsi="Times New Roman" w:cs="Times New Roman"/>
                <w:sz w:val="20"/>
                <w:szCs w:val="20"/>
                <w:lang w:eastAsia="tr-TR"/>
              </w:rPr>
            </w:pPr>
            <w:r w:rsidRPr="00F30E4C">
              <w:rPr>
                <w:rFonts w:ascii="Times New Roman" w:eastAsia="Times New Roman" w:hAnsi="Times New Roman" w:cs="Times New Roman"/>
                <w:sz w:val="20"/>
                <w:szCs w:val="20"/>
                <w:lang w:eastAsia="tr-TR"/>
              </w:rPr>
              <w:t xml:space="preserve">- </w:t>
            </w:r>
          </w:p>
        </w:tc>
        <w:tc>
          <w:tcPr>
            <w:tcW w:w="708" w:type="pct"/>
            <w:gridSpan w:val="2"/>
            <w:tcBorders>
              <w:top w:val="single" w:sz="4" w:space="0" w:color="auto"/>
              <w:bottom w:val="single" w:sz="12" w:space="0" w:color="auto"/>
              <w:right w:val="single" w:sz="12" w:space="0" w:color="auto"/>
            </w:tcBorders>
            <w:shd w:val="clear" w:color="auto" w:fill="auto"/>
            <w:vAlign w:val="center"/>
          </w:tcPr>
          <w:p w:rsidR="00F30E4C" w:rsidRPr="00F30E4C" w:rsidRDefault="00F30E4C" w:rsidP="00F30E4C">
            <w:pPr>
              <w:spacing w:after="0" w:line="240" w:lineRule="auto"/>
              <w:jc w:val="center"/>
              <w:rPr>
                <w:rFonts w:ascii="Times New Roman" w:eastAsia="Times New Roman" w:hAnsi="Times New Roman" w:cs="Times New Roman"/>
                <w:sz w:val="20"/>
                <w:szCs w:val="20"/>
                <w:lang w:eastAsia="tr-TR"/>
              </w:rPr>
            </w:pPr>
            <w:r w:rsidRPr="00F30E4C">
              <w:rPr>
                <w:rFonts w:ascii="Times New Roman" w:eastAsia="Times New Roman" w:hAnsi="Times New Roman" w:cs="Times New Roman"/>
                <w:sz w:val="20"/>
                <w:szCs w:val="20"/>
                <w:lang w:eastAsia="tr-TR"/>
              </w:rPr>
              <w:t xml:space="preserve">- </w:t>
            </w:r>
          </w:p>
        </w:tc>
        <w:tc>
          <w:tcPr>
            <w:tcW w:w="407" w:type="pct"/>
            <w:gridSpan w:val="2"/>
            <w:tcBorders>
              <w:top w:val="single" w:sz="4" w:space="0" w:color="auto"/>
              <w:bottom w:val="single" w:sz="12" w:space="0" w:color="auto"/>
              <w:right w:val="single" w:sz="4" w:space="0" w:color="auto"/>
            </w:tcBorders>
            <w:shd w:val="clear" w:color="auto" w:fill="auto"/>
            <w:vAlign w:val="center"/>
          </w:tcPr>
          <w:p w:rsidR="00F30E4C" w:rsidRPr="00F30E4C" w:rsidRDefault="00F30E4C" w:rsidP="00F30E4C">
            <w:pPr>
              <w:spacing w:after="0" w:line="240" w:lineRule="auto"/>
              <w:jc w:val="center"/>
              <w:rPr>
                <w:rFonts w:ascii="Times New Roman" w:eastAsia="Times New Roman" w:hAnsi="Times New Roman" w:cs="Times New Roman"/>
                <w:b/>
                <w:sz w:val="20"/>
                <w:szCs w:val="20"/>
                <w:lang w:eastAsia="tr-TR"/>
              </w:rPr>
            </w:pPr>
            <w:r w:rsidRPr="00F30E4C">
              <w:rPr>
                <w:rFonts w:ascii="Times New Roman" w:eastAsia="Times New Roman" w:hAnsi="Times New Roman" w:cs="Times New Roman"/>
                <w:b/>
                <w:sz w:val="20"/>
                <w:szCs w:val="20"/>
                <w:lang w:eastAsia="tr-TR"/>
              </w:rPr>
              <w:t xml:space="preserve"> 2</w:t>
            </w:r>
          </w:p>
        </w:tc>
        <w:tc>
          <w:tcPr>
            <w:tcW w:w="318" w:type="pct"/>
            <w:tcBorders>
              <w:top w:val="single" w:sz="4" w:space="0" w:color="auto"/>
              <w:left w:val="single" w:sz="4" w:space="0" w:color="auto"/>
              <w:bottom w:val="single" w:sz="12" w:space="0" w:color="auto"/>
              <w:right w:val="single" w:sz="4" w:space="0" w:color="auto"/>
            </w:tcBorders>
            <w:shd w:val="clear" w:color="auto" w:fill="auto"/>
            <w:vAlign w:val="center"/>
          </w:tcPr>
          <w:p w:rsidR="00F30E4C" w:rsidRPr="00F30E4C" w:rsidRDefault="00F30E4C" w:rsidP="00F30E4C">
            <w:pPr>
              <w:spacing w:after="0" w:line="240" w:lineRule="auto"/>
              <w:jc w:val="center"/>
              <w:rPr>
                <w:rFonts w:ascii="Times New Roman" w:eastAsia="Times New Roman" w:hAnsi="Times New Roman" w:cs="Times New Roman"/>
                <w:b/>
                <w:sz w:val="20"/>
                <w:szCs w:val="20"/>
                <w:lang w:eastAsia="tr-TR"/>
              </w:rPr>
            </w:pPr>
            <w:r w:rsidRPr="00F30E4C">
              <w:rPr>
                <w:rFonts w:ascii="Times New Roman" w:eastAsia="Times New Roman" w:hAnsi="Times New Roman" w:cs="Times New Roman"/>
                <w:b/>
                <w:sz w:val="20"/>
                <w:szCs w:val="20"/>
                <w:lang w:eastAsia="tr-TR"/>
              </w:rPr>
              <w:t xml:space="preserve">3 </w:t>
            </w:r>
          </w:p>
        </w:tc>
        <w:tc>
          <w:tcPr>
            <w:tcW w:w="1260" w:type="pct"/>
            <w:gridSpan w:val="3"/>
            <w:tcBorders>
              <w:top w:val="single" w:sz="4" w:space="0" w:color="auto"/>
              <w:left w:val="single" w:sz="4" w:space="0" w:color="auto"/>
              <w:bottom w:val="single" w:sz="12" w:space="0" w:color="auto"/>
            </w:tcBorders>
            <w:vAlign w:val="center"/>
          </w:tcPr>
          <w:p w:rsidR="00F30E4C" w:rsidRPr="00F30E4C" w:rsidRDefault="00F30E4C" w:rsidP="00F30E4C">
            <w:pPr>
              <w:spacing w:after="0" w:line="240" w:lineRule="auto"/>
              <w:jc w:val="center"/>
              <w:rPr>
                <w:rFonts w:ascii="Times New Roman" w:eastAsia="Times New Roman" w:hAnsi="Times New Roman" w:cs="Times New Roman"/>
                <w:sz w:val="20"/>
                <w:szCs w:val="20"/>
                <w:vertAlign w:val="superscript"/>
                <w:lang w:eastAsia="tr-TR"/>
              </w:rPr>
            </w:pPr>
            <w:r w:rsidRPr="00F30E4C">
              <w:rPr>
                <w:rFonts w:ascii="Times New Roman" w:eastAsia="Times New Roman" w:hAnsi="Times New Roman" w:cs="Times New Roman"/>
                <w:sz w:val="20"/>
                <w:szCs w:val="20"/>
                <w:vertAlign w:val="superscript"/>
                <w:lang w:eastAsia="tr-TR"/>
              </w:rPr>
              <w:t>COMPULSORY (</w:t>
            </w:r>
            <w:r w:rsidRPr="00F30E4C">
              <w:rPr>
                <w:rFonts w:ascii="Times New Roman" w:eastAsia="Times New Roman" w:hAnsi="Times New Roman" w:cs="Times New Roman"/>
                <w:b/>
                <w:sz w:val="20"/>
                <w:szCs w:val="20"/>
                <w:vertAlign w:val="superscript"/>
                <w:lang w:eastAsia="tr-TR"/>
              </w:rPr>
              <w:t>X</w:t>
            </w:r>
            <w:r w:rsidRPr="00F30E4C">
              <w:rPr>
                <w:rFonts w:ascii="Times New Roman" w:eastAsia="Times New Roman" w:hAnsi="Times New Roman" w:cs="Times New Roman"/>
                <w:sz w:val="20"/>
                <w:szCs w:val="20"/>
                <w:vertAlign w:val="superscript"/>
                <w:lang w:eastAsia="tr-TR"/>
              </w:rPr>
              <w:t xml:space="preserve"> )  ELECTIVE (  )</w:t>
            </w:r>
          </w:p>
        </w:tc>
        <w:tc>
          <w:tcPr>
            <w:tcW w:w="676" w:type="pct"/>
            <w:tcBorders>
              <w:top w:val="single" w:sz="4" w:space="0" w:color="auto"/>
              <w:left w:val="single" w:sz="4" w:space="0" w:color="auto"/>
              <w:bottom w:val="single" w:sz="12" w:space="0" w:color="auto"/>
            </w:tcBorders>
          </w:tcPr>
          <w:p w:rsidR="00F30E4C" w:rsidRPr="00F30E4C" w:rsidRDefault="00F30E4C" w:rsidP="00F30E4C">
            <w:pPr>
              <w:spacing w:after="0" w:line="240" w:lineRule="auto"/>
              <w:jc w:val="center"/>
              <w:rPr>
                <w:rFonts w:ascii="Times New Roman" w:eastAsia="Times New Roman" w:hAnsi="Times New Roman" w:cs="Times New Roman"/>
                <w:b/>
                <w:sz w:val="20"/>
                <w:szCs w:val="20"/>
                <w:vertAlign w:val="superscript"/>
                <w:lang w:eastAsia="tr-TR"/>
              </w:rPr>
            </w:pPr>
            <w:r w:rsidRPr="00F30E4C">
              <w:rPr>
                <w:rFonts w:ascii="Times New Roman" w:eastAsia="Times New Roman" w:hAnsi="Times New Roman" w:cs="Times New Roman"/>
                <w:b/>
                <w:sz w:val="20"/>
                <w:szCs w:val="20"/>
                <w:vertAlign w:val="superscript"/>
                <w:lang w:eastAsia="tr-TR"/>
              </w:rPr>
              <w:t>Turkish</w:t>
            </w:r>
          </w:p>
        </w:tc>
      </w:tr>
      <w:tr w:rsidR="00F30E4C" w:rsidRPr="00F30E4C" w:rsidTr="006C2360">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F30E4C" w:rsidRPr="00F30E4C" w:rsidRDefault="00F30E4C" w:rsidP="00F30E4C">
            <w:pPr>
              <w:spacing w:after="0" w:line="240" w:lineRule="auto"/>
              <w:jc w:val="center"/>
              <w:rPr>
                <w:rFonts w:ascii="Times New Roman" w:eastAsia="Times New Roman" w:hAnsi="Times New Roman" w:cs="Times New Roman"/>
                <w:b/>
                <w:sz w:val="20"/>
                <w:szCs w:val="20"/>
                <w:lang w:eastAsia="tr-TR"/>
              </w:rPr>
            </w:pPr>
            <w:r w:rsidRPr="00F30E4C">
              <w:rPr>
                <w:rFonts w:ascii="Times New Roman" w:eastAsia="Times New Roman" w:hAnsi="Times New Roman" w:cs="Times New Roman"/>
                <w:b/>
                <w:sz w:val="20"/>
                <w:szCs w:val="20"/>
                <w:lang w:eastAsia="tr-TR"/>
              </w:rPr>
              <w:t>COURSE CATAGORY</w:t>
            </w:r>
          </w:p>
        </w:tc>
      </w:tr>
      <w:tr w:rsidR="00F30E4C" w:rsidRPr="00F30E4C" w:rsidTr="006C2360">
        <w:tblPrEx>
          <w:tblBorders>
            <w:insideH w:val="single" w:sz="6" w:space="0" w:color="auto"/>
            <w:insideV w:val="single" w:sz="6" w:space="0" w:color="auto"/>
          </w:tblBorders>
        </w:tblPrEx>
        <w:trPr>
          <w:trHeight w:val="546"/>
        </w:trPr>
        <w:tc>
          <w:tcPr>
            <w:tcW w:w="1197" w:type="pct"/>
            <w:gridSpan w:val="3"/>
            <w:tcBorders>
              <w:top w:val="single" w:sz="12" w:space="0" w:color="auto"/>
              <w:left w:val="single" w:sz="12" w:space="0" w:color="auto"/>
              <w:bottom w:val="single" w:sz="6" w:space="0" w:color="auto"/>
            </w:tcBorders>
            <w:vAlign w:val="center"/>
          </w:tcPr>
          <w:p w:rsidR="00F30E4C" w:rsidRPr="00F30E4C" w:rsidRDefault="00F30E4C" w:rsidP="00F30E4C">
            <w:pPr>
              <w:spacing w:before="120" w:after="120" w:line="240" w:lineRule="auto"/>
              <w:jc w:val="center"/>
              <w:rPr>
                <w:rFonts w:ascii="Times New Roman" w:eastAsia="Times New Roman" w:hAnsi="Times New Roman" w:cs="Times New Roman"/>
                <w:b/>
                <w:sz w:val="20"/>
                <w:szCs w:val="20"/>
                <w:lang w:eastAsia="tr-TR"/>
              </w:rPr>
            </w:pPr>
            <w:r w:rsidRPr="00F30E4C">
              <w:rPr>
                <w:rFonts w:ascii="Times New Roman" w:eastAsia="Times New Roman" w:hAnsi="Times New Roman" w:cs="Times New Roman"/>
                <w:b/>
                <w:sz w:val="20"/>
                <w:szCs w:val="20"/>
                <w:lang w:eastAsia="tr-TR"/>
              </w:rPr>
              <w:t>Basic Science</w:t>
            </w:r>
          </w:p>
        </w:tc>
        <w:tc>
          <w:tcPr>
            <w:tcW w:w="1156" w:type="pct"/>
            <w:gridSpan w:val="4"/>
            <w:tcBorders>
              <w:top w:val="single" w:sz="12" w:space="0" w:color="auto"/>
              <w:bottom w:val="single" w:sz="6" w:space="0" w:color="auto"/>
            </w:tcBorders>
            <w:vAlign w:val="center"/>
          </w:tcPr>
          <w:p w:rsidR="00F30E4C" w:rsidRPr="00F30E4C" w:rsidRDefault="00F30E4C" w:rsidP="00F30E4C">
            <w:pPr>
              <w:spacing w:before="120" w:after="120" w:line="240" w:lineRule="auto"/>
              <w:jc w:val="center"/>
              <w:rPr>
                <w:rFonts w:ascii="Times New Roman" w:eastAsia="Times New Roman" w:hAnsi="Times New Roman" w:cs="Times New Roman"/>
                <w:b/>
                <w:sz w:val="20"/>
                <w:szCs w:val="20"/>
                <w:lang w:eastAsia="tr-TR"/>
              </w:rPr>
            </w:pPr>
            <w:r w:rsidRPr="00F30E4C">
              <w:rPr>
                <w:rFonts w:ascii="Times New Roman" w:eastAsia="Times New Roman" w:hAnsi="Times New Roman" w:cs="Times New Roman"/>
                <w:b/>
                <w:sz w:val="20"/>
                <w:szCs w:val="20"/>
                <w:lang w:eastAsia="tr-TR"/>
              </w:rPr>
              <w:t>Basic Medical Science</w:t>
            </w:r>
          </w:p>
        </w:tc>
        <w:tc>
          <w:tcPr>
            <w:tcW w:w="1495" w:type="pct"/>
            <w:gridSpan w:val="4"/>
            <w:tcBorders>
              <w:top w:val="single" w:sz="12" w:space="0" w:color="auto"/>
              <w:bottom w:val="single" w:sz="6" w:space="0" w:color="auto"/>
            </w:tcBorders>
            <w:vAlign w:val="center"/>
          </w:tcPr>
          <w:p w:rsidR="00F30E4C" w:rsidRPr="00F30E4C" w:rsidRDefault="00F30E4C" w:rsidP="00F30E4C">
            <w:pPr>
              <w:spacing w:before="120" w:after="120" w:line="240" w:lineRule="auto"/>
              <w:jc w:val="center"/>
              <w:rPr>
                <w:rFonts w:ascii="Times New Roman" w:eastAsia="Times New Roman" w:hAnsi="Times New Roman" w:cs="Times New Roman"/>
                <w:b/>
                <w:sz w:val="20"/>
                <w:szCs w:val="20"/>
                <w:lang w:eastAsia="tr-TR"/>
              </w:rPr>
            </w:pPr>
            <w:r w:rsidRPr="00F30E4C">
              <w:rPr>
                <w:rFonts w:ascii="Times New Roman" w:eastAsia="Times New Roman" w:hAnsi="Times New Roman" w:cs="Times New Roman"/>
                <w:b/>
                <w:sz w:val="20"/>
                <w:szCs w:val="20"/>
                <w:lang w:eastAsia="tr-TR"/>
              </w:rPr>
              <w:t>Clinical Science</w:t>
            </w:r>
          </w:p>
        </w:tc>
        <w:tc>
          <w:tcPr>
            <w:tcW w:w="1152" w:type="pct"/>
            <w:gridSpan w:val="2"/>
            <w:tcBorders>
              <w:top w:val="single" w:sz="12" w:space="0" w:color="auto"/>
              <w:bottom w:val="single" w:sz="6" w:space="0" w:color="auto"/>
            </w:tcBorders>
            <w:vAlign w:val="center"/>
          </w:tcPr>
          <w:p w:rsidR="00F30E4C" w:rsidRPr="00F30E4C" w:rsidRDefault="00F30E4C" w:rsidP="00F30E4C">
            <w:pPr>
              <w:spacing w:before="120" w:after="120" w:line="240" w:lineRule="auto"/>
              <w:jc w:val="center"/>
              <w:rPr>
                <w:rFonts w:ascii="Times New Roman" w:eastAsia="Times New Roman" w:hAnsi="Times New Roman" w:cs="Times New Roman"/>
                <w:b/>
                <w:sz w:val="20"/>
                <w:szCs w:val="20"/>
                <w:lang w:eastAsia="tr-TR"/>
              </w:rPr>
            </w:pPr>
            <w:r w:rsidRPr="00F30E4C">
              <w:rPr>
                <w:rFonts w:ascii="Times New Roman" w:eastAsia="Times New Roman" w:hAnsi="Times New Roman" w:cs="Times New Roman"/>
                <w:b/>
                <w:sz w:val="20"/>
                <w:szCs w:val="20"/>
                <w:lang w:eastAsia="tr-TR"/>
              </w:rPr>
              <w:t xml:space="preserve">Social Science </w:t>
            </w:r>
          </w:p>
        </w:tc>
      </w:tr>
      <w:tr w:rsidR="00F30E4C" w:rsidRPr="00F30E4C" w:rsidTr="006C2360">
        <w:tblPrEx>
          <w:tblBorders>
            <w:insideH w:val="single" w:sz="6" w:space="0" w:color="auto"/>
            <w:insideV w:val="single" w:sz="6" w:space="0" w:color="auto"/>
          </w:tblBorders>
        </w:tblPrEx>
        <w:trPr>
          <w:trHeight w:val="138"/>
        </w:trPr>
        <w:tc>
          <w:tcPr>
            <w:tcW w:w="1197" w:type="pct"/>
            <w:gridSpan w:val="3"/>
            <w:tcBorders>
              <w:top w:val="single" w:sz="6" w:space="0" w:color="auto"/>
              <w:left w:val="single" w:sz="12" w:space="0" w:color="auto"/>
              <w:bottom w:val="single" w:sz="12" w:space="0" w:color="auto"/>
              <w:right w:val="single" w:sz="4" w:space="0" w:color="auto"/>
            </w:tcBorders>
          </w:tcPr>
          <w:p w:rsidR="00F30E4C" w:rsidRPr="00F30E4C" w:rsidRDefault="00F30E4C" w:rsidP="00F30E4C">
            <w:pPr>
              <w:spacing w:after="0" w:line="240" w:lineRule="auto"/>
              <w:jc w:val="center"/>
              <w:rPr>
                <w:rFonts w:ascii="Times New Roman" w:eastAsia="Times New Roman" w:hAnsi="Times New Roman" w:cs="Times New Roman"/>
                <w:sz w:val="20"/>
                <w:szCs w:val="20"/>
                <w:lang w:eastAsia="tr-TR"/>
              </w:rPr>
            </w:pPr>
          </w:p>
        </w:tc>
        <w:tc>
          <w:tcPr>
            <w:tcW w:w="1156" w:type="pct"/>
            <w:gridSpan w:val="4"/>
            <w:tcBorders>
              <w:top w:val="single" w:sz="6" w:space="0" w:color="auto"/>
              <w:left w:val="single" w:sz="4" w:space="0" w:color="auto"/>
              <w:bottom w:val="single" w:sz="12" w:space="0" w:color="auto"/>
              <w:right w:val="single" w:sz="4" w:space="0" w:color="auto"/>
            </w:tcBorders>
          </w:tcPr>
          <w:p w:rsidR="00F30E4C" w:rsidRPr="00F30E4C" w:rsidRDefault="00F30E4C" w:rsidP="00F30E4C">
            <w:pPr>
              <w:spacing w:after="0" w:line="240" w:lineRule="auto"/>
              <w:jc w:val="center"/>
              <w:rPr>
                <w:rFonts w:ascii="Times New Roman" w:eastAsia="Times New Roman" w:hAnsi="Times New Roman" w:cs="Times New Roman"/>
                <w:sz w:val="20"/>
                <w:szCs w:val="20"/>
                <w:lang w:eastAsia="tr-TR"/>
              </w:rPr>
            </w:pPr>
          </w:p>
        </w:tc>
        <w:tc>
          <w:tcPr>
            <w:tcW w:w="1495" w:type="pct"/>
            <w:gridSpan w:val="4"/>
            <w:tcBorders>
              <w:top w:val="single" w:sz="6" w:space="0" w:color="auto"/>
              <w:left w:val="single" w:sz="4" w:space="0" w:color="auto"/>
              <w:bottom w:val="single" w:sz="12" w:space="0" w:color="auto"/>
            </w:tcBorders>
          </w:tcPr>
          <w:p w:rsidR="00F30E4C" w:rsidRPr="00F30E4C" w:rsidRDefault="00F30E4C" w:rsidP="00F30E4C">
            <w:pPr>
              <w:spacing w:after="0" w:line="240" w:lineRule="auto"/>
              <w:jc w:val="center"/>
              <w:rPr>
                <w:rFonts w:ascii="Times New Roman" w:eastAsia="Times New Roman" w:hAnsi="Times New Roman" w:cs="Times New Roman"/>
                <w:sz w:val="20"/>
                <w:szCs w:val="20"/>
                <w:lang w:eastAsia="tr-TR"/>
              </w:rPr>
            </w:pPr>
            <w:r w:rsidRPr="00F30E4C">
              <w:rPr>
                <w:rFonts w:ascii="Times New Roman" w:eastAsia="Times New Roman" w:hAnsi="Times New Roman" w:cs="Times New Roman"/>
                <w:sz w:val="20"/>
                <w:szCs w:val="20"/>
                <w:lang w:eastAsia="tr-TR"/>
              </w:rPr>
              <w:t xml:space="preserve">  X</w:t>
            </w:r>
          </w:p>
        </w:tc>
        <w:tc>
          <w:tcPr>
            <w:tcW w:w="1152" w:type="pct"/>
            <w:gridSpan w:val="2"/>
            <w:tcBorders>
              <w:top w:val="single" w:sz="6" w:space="0" w:color="auto"/>
              <w:left w:val="single" w:sz="4" w:space="0" w:color="auto"/>
              <w:bottom w:val="single" w:sz="12" w:space="0" w:color="auto"/>
            </w:tcBorders>
          </w:tcPr>
          <w:p w:rsidR="00F30E4C" w:rsidRPr="00F30E4C" w:rsidRDefault="00F30E4C" w:rsidP="00F30E4C">
            <w:pPr>
              <w:spacing w:after="0" w:line="240" w:lineRule="auto"/>
              <w:jc w:val="center"/>
              <w:rPr>
                <w:rFonts w:ascii="Times New Roman" w:eastAsia="Times New Roman" w:hAnsi="Times New Roman" w:cs="Times New Roman"/>
                <w:sz w:val="20"/>
                <w:szCs w:val="20"/>
                <w:lang w:eastAsia="tr-TR"/>
              </w:rPr>
            </w:pPr>
          </w:p>
        </w:tc>
      </w:tr>
      <w:tr w:rsidR="00F30E4C" w:rsidRPr="00F30E4C" w:rsidTr="006C2360">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F30E4C" w:rsidRPr="00F30E4C" w:rsidRDefault="00F30E4C" w:rsidP="00F30E4C">
            <w:pPr>
              <w:spacing w:after="0" w:line="240" w:lineRule="auto"/>
              <w:jc w:val="center"/>
              <w:rPr>
                <w:rFonts w:ascii="Times New Roman" w:eastAsia="Times New Roman" w:hAnsi="Times New Roman" w:cs="Times New Roman"/>
                <w:b/>
                <w:sz w:val="20"/>
                <w:szCs w:val="20"/>
                <w:lang w:eastAsia="tr-TR"/>
              </w:rPr>
            </w:pPr>
            <w:r w:rsidRPr="00F30E4C">
              <w:rPr>
                <w:rFonts w:ascii="Times New Roman" w:eastAsia="Times New Roman" w:hAnsi="Times New Roman" w:cs="Times New Roman"/>
                <w:b/>
                <w:sz w:val="20"/>
                <w:szCs w:val="20"/>
                <w:lang w:eastAsia="tr-TR"/>
              </w:rPr>
              <w:t>ASSESSMENT CRITERIA</w:t>
            </w:r>
          </w:p>
        </w:tc>
      </w:tr>
      <w:tr w:rsidR="00F30E4C" w:rsidRPr="00F30E4C" w:rsidTr="006C2360">
        <w:tc>
          <w:tcPr>
            <w:tcW w:w="1999" w:type="pct"/>
            <w:gridSpan w:val="5"/>
            <w:vMerge w:val="restart"/>
            <w:tcBorders>
              <w:top w:val="single" w:sz="12" w:space="0" w:color="auto"/>
              <w:left w:val="single" w:sz="12" w:space="0" w:color="auto"/>
              <w:bottom w:val="single" w:sz="12" w:space="0" w:color="auto"/>
              <w:right w:val="single" w:sz="12" w:space="0" w:color="auto"/>
            </w:tcBorders>
            <w:vAlign w:val="center"/>
          </w:tcPr>
          <w:p w:rsidR="00F30E4C" w:rsidRPr="00F30E4C" w:rsidRDefault="00F30E4C" w:rsidP="00F30E4C">
            <w:pPr>
              <w:spacing w:after="0" w:line="240" w:lineRule="auto"/>
              <w:jc w:val="center"/>
              <w:rPr>
                <w:rFonts w:ascii="Times New Roman" w:eastAsia="Times New Roman" w:hAnsi="Times New Roman" w:cs="Times New Roman"/>
                <w:b/>
                <w:sz w:val="20"/>
                <w:szCs w:val="20"/>
                <w:lang w:eastAsia="tr-TR"/>
              </w:rPr>
            </w:pPr>
            <w:r w:rsidRPr="00F30E4C">
              <w:rPr>
                <w:rFonts w:ascii="Times New Roman" w:eastAsia="Times New Roman" w:hAnsi="Times New Roman" w:cs="Times New Roman"/>
                <w:b/>
                <w:sz w:val="20"/>
                <w:szCs w:val="20"/>
                <w:lang w:eastAsia="tr-TR"/>
              </w:rPr>
              <w:t>MID-TERM</w:t>
            </w:r>
          </w:p>
        </w:tc>
        <w:tc>
          <w:tcPr>
            <w:tcW w:w="1113" w:type="pct"/>
            <w:gridSpan w:val="5"/>
            <w:tcBorders>
              <w:top w:val="single" w:sz="12" w:space="0" w:color="auto"/>
              <w:left w:val="single" w:sz="12" w:space="0" w:color="auto"/>
              <w:bottom w:val="single" w:sz="8" w:space="0" w:color="auto"/>
              <w:right w:val="single" w:sz="4" w:space="0" w:color="auto"/>
            </w:tcBorders>
            <w:vAlign w:val="center"/>
          </w:tcPr>
          <w:p w:rsidR="00F30E4C" w:rsidRPr="00F30E4C" w:rsidRDefault="00F30E4C" w:rsidP="00F30E4C">
            <w:pPr>
              <w:spacing w:after="0" w:line="240" w:lineRule="auto"/>
              <w:jc w:val="center"/>
              <w:rPr>
                <w:rFonts w:ascii="Times New Roman" w:eastAsia="Times New Roman" w:hAnsi="Times New Roman" w:cs="Times New Roman"/>
                <w:b/>
                <w:sz w:val="20"/>
                <w:szCs w:val="20"/>
                <w:lang w:eastAsia="tr-TR"/>
              </w:rPr>
            </w:pPr>
            <w:r w:rsidRPr="00F30E4C">
              <w:rPr>
                <w:rFonts w:ascii="Times New Roman" w:eastAsia="Times New Roman" w:hAnsi="Times New Roman" w:cs="Times New Roman"/>
                <w:b/>
                <w:sz w:val="20"/>
                <w:szCs w:val="20"/>
                <w:lang w:eastAsia="tr-TR"/>
              </w:rPr>
              <w:t>Evaluation Type</w:t>
            </w:r>
          </w:p>
        </w:tc>
        <w:tc>
          <w:tcPr>
            <w:tcW w:w="736" w:type="pct"/>
            <w:tcBorders>
              <w:top w:val="single" w:sz="12" w:space="0" w:color="auto"/>
              <w:left w:val="single" w:sz="4" w:space="0" w:color="auto"/>
              <w:bottom w:val="single" w:sz="8" w:space="0" w:color="auto"/>
              <w:right w:val="single" w:sz="8" w:space="0" w:color="auto"/>
            </w:tcBorders>
            <w:vAlign w:val="center"/>
          </w:tcPr>
          <w:p w:rsidR="00F30E4C" w:rsidRPr="00F30E4C" w:rsidRDefault="00F30E4C" w:rsidP="00F30E4C">
            <w:pPr>
              <w:spacing w:after="0" w:line="240" w:lineRule="auto"/>
              <w:jc w:val="center"/>
              <w:rPr>
                <w:rFonts w:ascii="Times New Roman" w:eastAsia="Times New Roman" w:hAnsi="Times New Roman" w:cs="Times New Roman"/>
                <w:b/>
                <w:sz w:val="20"/>
                <w:szCs w:val="20"/>
                <w:lang w:eastAsia="tr-TR"/>
              </w:rPr>
            </w:pPr>
            <w:r w:rsidRPr="00F30E4C">
              <w:rPr>
                <w:rFonts w:ascii="Times New Roman" w:eastAsia="Times New Roman" w:hAnsi="Times New Roman" w:cs="Times New Roman"/>
                <w:b/>
                <w:sz w:val="20"/>
                <w:szCs w:val="20"/>
                <w:lang w:eastAsia="tr-TR"/>
              </w:rPr>
              <w:t>Quantity</w:t>
            </w:r>
          </w:p>
        </w:tc>
        <w:tc>
          <w:tcPr>
            <w:tcW w:w="1152" w:type="pct"/>
            <w:gridSpan w:val="2"/>
            <w:tcBorders>
              <w:top w:val="single" w:sz="12" w:space="0" w:color="auto"/>
              <w:left w:val="single" w:sz="8" w:space="0" w:color="auto"/>
              <w:bottom w:val="single" w:sz="8" w:space="0" w:color="auto"/>
              <w:right w:val="single" w:sz="12" w:space="0" w:color="auto"/>
            </w:tcBorders>
            <w:vAlign w:val="center"/>
          </w:tcPr>
          <w:p w:rsidR="00F30E4C" w:rsidRPr="00F30E4C" w:rsidRDefault="00F30E4C" w:rsidP="00F30E4C">
            <w:pPr>
              <w:spacing w:after="0" w:line="240" w:lineRule="auto"/>
              <w:jc w:val="center"/>
              <w:rPr>
                <w:rFonts w:ascii="Times New Roman" w:eastAsia="Times New Roman" w:hAnsi="Times New Roman" w:cs="Times New Roman"/>
                <w:b/>
                <w:sz w:val="20"/>
                <w:szCs w:val="20"/>
                <w:lang w:eastAsia="tr-TR"/>
              </w:rPr>
            </w:pPr>
            <w:r w:rsidRPr="00F30E4C">
              <w:rPr>
                <w:rFonts w:ascii="Times New Roman" w:eastAsia="Times New Roman" w:hAnsi="Times New Roman" w:cs="Times New Roman"/>
                <w:b/>
                <w:sz w:val="20"/>
                <w:szCs w:val="20"/>
                <w:lang w:eastAsia="tr-TR"/>
              </w:rPr>
              <w:t>%</w:t>
            </w:r>
          </w:p>
        </w:tc>
      </w:tr>
      <w:tr w:rsidR="00F30E4C" w:rsidRPr="00F30E4C" w:rsidTr="006C2360">
        <w:tc>
          <w:tcPr>
            <w:tcW w:w="1999" w:type="pct"/>
            <w:gridSpan w:val="5"/>
            <w:vMerge/>
            <w:tcBorders>
              <w:top w:val="single" w:sz="12" w:space="0" w:color="auto"/>
              <w:left w:val="single" w:sz="12" w:space="0" w:color="auto"/>
              <w:bottom w:val="single" w:sz="12" w:space="0" w:color="auto"/>
              <w:right w:val="single" w:sz="12" w:space="0" w:color="auto"/>
            </w:tcBorders>
            <w:vAlign w:val="center"/>
          </w:tcPr>
          <w:p w:rsidR="00F30E4C" w:rsidRPr="00F30E4C" w:rsidRDefault="00F30E4C" w:rsidP="00F30E4C">
            <w:pPr>
              <w:spacing w:after="0" w:line="240" w:lineRule="auto"/>
              <w:rPr>
                <w:rFonts w:ascii="Times New Roman" w:eastAsia="Times New Roman" w:hAnsi="Times New Roman" w:cs="Times New Roman"/>
                <w:b/>
                <w:sz w:val="20"/>
                <w:szCs w:val="20"/>
                <w:lang w:eastAsia="tr-TR"/>
              </w:rPr>
            </w:pPr>
          </w:p>
        </w:tc>
        <w:tc>
          <w:tcPr>
            <w:tcW w:w="1113" w:type="pct"/>
            <w:gridSpan w:val="5"/>
            <w:tcBorders>
              <w:top w:val="single" w:sz="8" w:space="0" w:color="auto"/>
              <w:left w:val="single" w:sz="12" w:space="0" w:color="auto"/>
              <w:bottom w:val="single" w:sz="4" w:space="0" w:color="auto"/>
              <w:right w:val="single" w:sz="4" w:space="0" w:color="auto"/>
            </w:tcBorders>
            <w:vAlign w:val="center"/>
          </w:tcPr>
          <w:p w:rsidR="00F30E4C" w:rsidRPr="00F30E4C" w:rsidRDefault="00F30E4C" w:rsidP="00F30E4C">
            <w:pPr>
              <w:spacing w:after="0" w:line="240" w:lineRule="auto"/>
              <w:rPr>
                <w:rFonts w:ascii="Times New Roman" w:eastAsia="Times New Roman" w:hAnsi="Times New Roman" w:cs="Times New Roman"/>
                <w:sz w:val="20"/>
                <w:szCs w:val="20"/>
                <w:lang w:eastAsia="tr-TR"/>
              </w:rPr>
            </w:pPr>
            <w:r w:rsidRPr="00F30E4C">
              <w:rPr>
                <w:rFonts w:ascii="Times New Roman" w:eastAsia="Times New Roman" w:hAnsi="Times New Roman" w:cs="Times New Roman"/>
                <w:sz w:val="20"/>
                <w:szCs w:val="20"/>
                <w:lang w:eastAsia="tr-TR"/>
              </w:rPr>
              <w:t>1st Mid-Term</w:t>
            </w:r>
          </w:p>
        </w:tc>
        <w:tc>
          <w:tcPr>
            <w:tcW w:w="736" w:type="pct"/>
            <w:tcBorders>
              <w:top w:val="single" w:sz="8" w:space="0" w:color="auto"/>
              <w:left w:val="single" w:sz="4" w:space="0" w:color="auto"/>
              <w:bottom w:val="single" w:sz="4" w:space="0" w:color="auto"/>
              <w:right w:val="single" w:sz="8" w:space="0" w:color="auto"/>
            </w:tcBorders>
          </w:tcPr>
          <w:p w:rsidR="00F30E4C" w:rsidRPr="00F30E4C" w:rsidRDefault="00F30E4C" w:rsidP="00F30E4C">
            <w:pPr>
              <w:spacing w:after="0" w:line="240" w:lineRule="auto"/>
              <w:jc w:val="center"/>
              <w:rPr>
                <w:rFonts w:ascii="Times New Roman" w:eastAsia="Times New Roman" w:hAnsi="Times New Roman" w:cs="Times New Roman"/>
                <w:sz w:val="20"/>
                <w:szCs w:val="20"/>
                <w:lang w:eastAsia="tr-TR"/>
              </w:rPr>
            </w:pPr>
            <w:r w:rsidRPr="00F30E4C">
              <w:rPr>
                <w:rFonts w:ascii="Times New Roman" w:eastAsia="Times New Roman" w:hAnsi="Times New Roman" w:cs="Times New Roman"/>
                <w:sz w:val="20"/>
                <w:szCs w:val="20"/>
                <w:lang w:eastAsia="tr-TR"/>
              </w:rPr>
              <w:t>1</w:t>
            </w:r>
          </w:p>
        </w:tc>
        <w:tc>
          <w:tcPr>
            <w:tcW w:w="1152" w:type="pct"/>
            <w:gridSpan w:val="2"/>
            <w:tcBorders>
              <w:top w:val="single" w:sz="8" w:space="0" w:color="auto"/>
              <w:left w:val="single" w:sz="8" w:space="0" w:color="auto"/>
              <w:bottom w:val="single" w:sz="4" w:space="0" w:color="auto"/>
              <w:right w:val="single" w:sz="12" w:space="0" w:color="auto"/>
            </w:tcBorders>
            <w:shd w:val="clear" w:color="auto" w:fill="auto"/>
          </w:tcPr>
          <w:p w:rsidR="00F30E4C" w:rsidRPr="00F30E4C" w:rsidRDefault="00F30E4C" w:rsidP="00F30E4C">
            <w:pPr>
              <w:spacing w:after="0" w:line="240" w:lineRule="auto"/>
              <w:jc w:val="center"/>
              <w:rPr>
                <w:rFonts w:ascii="Times New Roman" w:eastAsia="Times New Roman" w:hAnsi="Times New Roman" w:cs="Times New Roman"/>
                <w:b/>
                <w:sz w:val="20"/>
                <w:szCs w:val="20"/>
                <w:lang w:eastAsia="tr-TR"/>
              </w:rPr>
            </w:pPr>
            <w:r w:rsidRPr="00F30E4C">
              <w:rPr>
                <w:rFonts w:ascii="Times New Roman" w:eastAsia="Times New Roman" w:hAnsi="Times New Roman" w:cs="Times New Roman"/>
                <w:b/>
                <w:sz w:val="20"/>
                <w:szCs w:val="20"/>
                <w:lang w:eastAsia="tr-TR"/>
              </w:rPr>
              <w:t>20</w:t>
            </w:r>
          </w:p>
        </w:tc>
      </w:tr>
      <w:tr w:rsidR="00F30E4C" w:rsidRPr="00F30E4C" w:rsidTr="006C2360">
        <w:tc>
          <w:tcPr>
            <w:tcW w:w="1999" w:type="pct"/>
            <w:gridSpan w:val="5"/>
            <w:vMerge/>
            <w:tcBorders>
              <w:top w:val="single" w:sz="12" w:space="0" w:color="auto"/>
              <w:left w:val="single" w:sz="12" w:space="0" w:color="auto"/>
              <w:bottom w:val="single" w:sz="12" w:space="0" w:color="auto"/>
              <w:right w:val="single" w:sz="12" w:space="0" w:color="auto"/>
            </w:tcBorders>
            <w:vAlign w:val="center"/>
          </w:tcPr>
          <w:p w:rsidR="00F30E4C" w:rsidRPr="00F30E4C" w:rsidRDefault="00F30E4C" w:rsidP="00F30E4C">
            <w:pPr>
              <w:spacing w:after="0" w:line="240" w:lineRule="auto"/>
              <w:rPr>
                <w:rFonts w:ascii="Times New Roman" w:eastAsia="Times New Roman" w:hAnsi="Times New Roman" w:cs="Times New Roman"/>
                <w:b/>
                <w:sz w:val="20"/>
                <w:szCs w:val="20"/>
                <w:lang w:eastAsia="tr-TR"/>
              </w:rPr>
            </w:pPr>
          </w:p>
        </w:tc>
        <w:tc>
          <w:tcPr>
            <w:tcW w:w="1113" w:type="pct"/>
            <w:gridSpan w:val="5"/>
            <w:tcBorders>
              <w:top w:val="single" w:sz="4" w:space="0" w:color="auto"/>
              <w:left w:val="single" w:sz="12" w:space="0" w:color="auto"/>
              <w:bottom w:val="single" w:sz="4" w:space="0" w:color="auto"/>
              <w:right w:val="single" w:sz="4" w:space="0" w:color="auto"/>
            </w:tcBorders>
            <w:vAlign w:val="center"/>
          </w:tcPr>
          <w:p w:rsidR="00F30E4C" w:rsidRPr="00F30E4C" w:rsidRDefault="00F30E4C" w:rsidP="00F30E4C">
            <w:pPr>
              <w:spacing w:after="0" w:line="240" w:lineRule="auto"/>
              <w:rPr>
                <w:rFonts w:ascii="Times New Roman" w:eastAsia="Times New Roman" w:hAnsi="Times New Roman" w:cs="Times New Roman"/>
                <w:sz w:val="20"/>
                <w:szCs w:val="20"/>
                <w:lang w:eastAsia="tr-TR"/>
              </w:rPr>
            </w:pPr>
            <w:r w:rsidRPr="00F30E4C">
              <w:rPr>
                <w:rFonts w:ascii="Times New Roman" w:eastAsia="Times New Roman" w:hAnsi="Times New Roman" w:cs="Times New Roman"/>
                <w:sz w:val="20"/>
                <w:szCs w:val="20"/>
                <w:lang w:eastAsia="tr-TR"/>
              </w:rPr>
              <w:t>2nd Mid-Term</w:t>
            </w:r>
          </w:p>
        </w:tc>
        <w:tc>
          <w:tcPr>
            <w:tcW w:w="736" w:type="pct"/>
            <w:tcBorders>
              <w:top w:val="single" w:sz="4" w:space="0" w:color="auto"/>
              <w:left w:val="single" w:sz="4" w:space="0" w:color="auto"/>
              <w:bottom w:val="single" w:sz="4" w:space="0" w:color="auto"/>
              <w:right w:val="single" w:sz="8" w:space="0" w:color="auto"/>
            </w:tcBorders>
          </w:tcPr>
          <w:p w:rsidR="00F30E4C" w:rsidRPr="00F30E4C" w:rsidRDefault="00F30E4C" w:rsidP="00F30E4C">
            <w:pPr>
              <w:spacing w:after="0" w:line="240" w:lineRule="auto"/>
              <w:jc w:val="center"/>
              <w:rPr>
                <w:rFonts w:ascii="Times New Roman" w:eastAsia="Times New Roman" w:hAnsi="Times New Roman" w:cs="Times New Roman"/>
                <w:sz w:val="20"/>
                <w:szCs w:val="20"/>
                <w:lang w:eastAsia="tr-TR"/>
              </w:rPr>
            </w:pPr>
            <w:r w:rsidRPr="00F30E4C">
              <w:rPr>
                <w:rFonts w:ascii="Times New Roman" w:eastAsia="Times New Roman" w:hAnsi="Times New Roman" w:cs="Times New Roman"/>
                <w:sz w:val="20"/>
                <w:szCs w:val="20"/>
                <w:lang w:eastAsia="tr-TR"/>
              </w:rPr>
              <w:t>1</w:t>
            </w:r>
          </w:p>
        </w:tc>
        <w:tc>
          <w:tcPr>
            <w:tcW w:w="1152" w:type="pct"/>
            <w:gridSpan w:val="2"/>
            <w:tcBorders>
              <w:top w:val="single" w:sz="4" w:space="0" w:color="auto"/>
              <w:left w:val="single" w:sz="8" w:space="0" w:color="auto"/>
              <w:bottom w:val="single" w:sz="4" w:space="0" w:color="auto"/>
              <w:right w:val="single" w:sz="12" w:space="0" w:color="auto"/>
            </w:tcBorders>
            <w:shd w:val="clear" w:color="auto" w:fill="auto"/>
          </w:tcPr>
          <w:p w:rsidR="00F30E4C" w:rsidRPr="00F30E4C" w:rsidRDefault="00F30E4C" w:rsidP="00F30E4C">
            <w:pPr>
              <w:spacing w:after="0" w:line="240" w:lineRule="auto"/>
              <w:jc w:val="center"/>
              <w:rPr>
                <w:rFonts w:ascii="Times New Roman" w:eastAsia="Times New Roman" w:hAnsi="Times New Roman" w:cs="Times New Roman"/>
                <w:b/>
                <w:sz w:val="20"/>
                <w:szCs w:val="20"/>
                <w:lang w:eastAsia="tr-TR"/>
              </w:rPr>
            </w:pPr>
            <w:r w:rsidRPr="00F30E4C">
              <w:rPr>
                <w:rFonts w:ascii="Times New Roman" w:eastAsia="Times New Roman" w:hAnsi="Times New Roman" w:cs="Times New Roman"/>
                <w:b/>
                <w:sz w:val="20"/>
                <w:szCs w:val="20"/>
                <w:lang w:eastAsia="tr-TR"/>
              </w:rPr>
              <w:t>30</w:t>
            </w:r>
          </w:p>
        </w:tc>
      </w:tr>
      <w:tr w:rsidR="00F30E4C" w:rsidRPr="00F30E4C" w:rsidTr="006C2360">
        <w:tc>
          <w:tcPr>
            <w:tcW w:w="1999" w:type="pct"/>
            <w:gridSpan w:val="5"/>
            <w:vMerge/>
            <w:tcBorders>
              <w:top w:val="single" w:sz="12" w:space="0" w:color="auto"/>
              <w:left w:val="single" w:sz="12" w:space="0" w:color="auto"/>
              <w:bottom w:val="single" w:sz="12" w:space="0" w:color="auto"/>
              <w:right w:val="single" w:sz="12" w:space="0" w:color="auto"/>
            </w:tcBorders>
            <w:vAlign w:val="center"/>
          </w:tcPr>
          <w:p w:rsidR="00F30E4C" w:rsidRPr="00F30E4C" w:rsidRDefault="00F30E4C" w:rsidP="00F30E4C">
            <w:pPr>
              <w:spacing w:after="0" w:line="240" w:lineRule="auto"/>
              <w:rPr>
                <w:rFonts w:ascii="Times New Roman" w:eastAsia="Times New Roman" w:hAnsi="Times New Roman" w:cs="Times New Roman"/>
                <w:b/>
                <w:sz w:val="20"/>
                <w:szCs w:val="20"/>
                <w:lang w:eastAsia="tr-TR"/>
              </w:rPr>
            </w:pPr>
          </w:p>
        </w:tc>
        <w:tc>
          <w:tcPr>
            <w:tcW w:w="1113" w:type="pct"/>
            <w:gridSpan w:val="5"/>
            <w:tcBorders>
              <w:top w:val="single" w:sz="4" w:space="0" w:color="auto"/>
              <w:left w:val="single" w:sz="12" w:space="0" w:color="auto"/>
              <w:bottom w:val="single" w:sz="4" w:space="0" w:color="auto"/>
              <w:right w:val="single" w:sz="4" w:space="0" w:color="auto"/>
            </w:tcBorders>
            <w:vAlign w:val="center"/>
          </w:tcPr>
          <w:p w:rsidR="00F30E4C" w:rsidRPr="00F30E4C" w:rsidRDefault="00F30E4C" w:rsidP="00F30E4C">
            <w:pPr>
              <w:spacing w:after="0" w:line="240" w:lineRule="auto"/>
              <w:rPr>
                <w:rFonts w:ascii="Times New Roman" w:eastAsia="Times New Roman" w:hAnsi="Times New Roman" w:cs="Times New Roman"/>
                <w:sz w:val="20"/>
                <w:szCs w:val="20"/>
                <w:lang w:eastAsia="tr-TR"/>
              </w:rPr>
            </w:pPr>
            <w:r w:rsidRPr="00F30E4C">
              <w:rPr>
                <w:rFonts w:ascii="Times New Roman" w:eastAsia="Times New Roman" w:hAnsi="Times New Roman" w:cs="Times New Roman"/>
                <w:sz w:val="20"/>
                <w:szCs w:val="20"/>
                <w:lang w:eastAsia="tr-TR"/>
              </w:rPr>
              <w:t>Quiz</w:t>
            </w:r>
          </w:p>
        </w:tc>
        <w:tc>
          <w:tcPr>
            <w:tcW w:w="736" w:type="pct"/>
            <w:tcBorders>
              <w:top w:val="single" w:sz="4" w:space="0" w:color="auto"/>
              <w:left w:val="single" w:sz="4" w:space="0" w:color="auto"/>
              <w:bottom w:val="single" w:sz="4" w:space="0" w:color="auto"/>
              <w:right w:val="single" w:sz="8" w:space="0" w:color="auto"/>
            </w:tcBorders>
          </w:tcPr>
          <w:p w:rsidR="00F30E4C" w:rsidRPr="00F30E4C" w:rsidRDefault="00F30E4C" w:rsidP="00F30E4C">
            <w:pPr>
              <w:spacing w:after="0" w:line="240" w:lineRule="auto"/>
              <w:rPr>
                <w:rFonts w:ascii="Times New Roman" w:eastAsia="Times New Roman" w:hAnsi="Times New Roman" w:cs="Times New Roman"/>
                <w:sz w:val="20"/>
                <w:szCs w:val="20"/>
                <w:lang w:eastAsia="tr-TR"/>
              </w:rPr>
            </w:pPr>
          </w:p>
        </w:tc>
        <w:tc>
          <w:tcPr>
            <w:tcW w:w="1152" w:type="pct"/>
            <w:gridSpan w:val="2"/>
            <w:tcBorders>
              <w:top w:val="single" w:sz="4" w:space="0" w:color="auto"/>
              <w:left w:val="single" w:sz="8" w:space="0" w:color="auto"/>
              <w:bottom w:val="single" w:sz="4" w:space="0" w:color="auto"/>
              <w:right w:val="single" w:sz="12" w:space="0" w:color="auto"/>
            </w:tcBorders>
          </w:tcPr>
          <w:p w:rsidR="00F30E4C" w:rsidRPr="00F30E4C" w:rsidRDefault="00F30E4C" w:rsidP="00F30E4C">
            <w:pPr>
              <w:spacing w:after="0" w:line="240" w:lineRule="auto"/>
              <w:rPr>
                <w:rFonts w:ascii="Times New Roman" w:eastAsia="Times New Roman" w:hAnsi="Times New Roman" w:cs="Times New Roman"/>
                <w:sz w:val="20"/>
                <w:szCs w:val="20"/>
                <w:lang w:eastAsia="tr-TR"/>
              </w:rPr>
            </w:pPr>
            <w:r w:rsidRPr="00F30E4C">
              <w:rPr>
                <w:rFonts w:ascii="Times New Roman" w:eastAsia="Times New Roman" w:hAnsi="Times New Roman" w:cs="Times New Roman"/>
                <w:sz w:val="20"/>
                <w:szCs w:val="20"/>
                <w:lang w:eastAsia="tr-TR"/>
              </w:rPr>
              <w:t xml:space="preserve"> </w:t>
            </w:r>
          </w:p>
        </w:tc>
      </w:tr>
      <w:tr w:rsidR="00F30E4C" w:rsidRPr="00F30E4C" w:rsidTr="006C2360">
        <w:tc>
          <w:tcPr>
            <w:tcW w:w="1999" w:type="pct"/>
            <w:gridSpan w:val="5"/>
            <w:vMerge/>
            <w:tcBorders>
              <w:top w:val="single" w:sz="12" w:space="0" w:color="auto"/>
              <w:left w:val="single" w:sz="12" w:space="0" w:color="auto"/>
              <w:bottom w:val="single" w:sz="12" w:space="0" w:color="auto"/>
              <w:right w:val="single" w:sz="12" w:space="0" w:color="auto"/>
            </w:tcBorders>
            <w:vAlign w:val="center"/>
          </w:tcPr>
          <w:p w:rsidR="00F30E4C" w:rsidRPr="00F30E4C" w:rsidRDefault="00F30E4C" w:rsidP="00F30E4C">
            <w:pPr>
              <w:spacing w:after="0" w:line="240" w:lineRule="auto"/>
              <w:rPr>
                <w:rFonts w:ascii="Times New Roman" w:eastAsia="Times New Roman" w:hAnsi="Times New Roman" w:cs="Times New Roman"/>
                <w:b/>
                <w:sz w:val="20"/>
                <w:szCs w:val="20"/>
                <w:lang w:eastAsia="tr-TR"/>
              </w:rPr>
            </w:pPr>
          </w:p>
        </w:tc>
        <w:tc>
          <w:tcPr>
            <w:tcW w:w="1113" w:type="pct"/>
            <w:gridSpan w:val="5"/>
            <w:tcBorders>
              <w:top w:val="single" w:sz="4" w:space="0" w:color="auto"/>
              <w:left w:val="single" w:sz="12" w:space="0" w:color="auto"/>
              <w:bottom w:val="single" w:sz="4" w:space="0" w:color="auto"/>
              <w:right w:val="single" w:sz="4" w:space="0" w:color="auto"/>
            </w:tcBorders>
            <w:vAlign w:val="center"/>
          </w:tcPr>
          <w:p w:rsidR="00F30E4C" w:rsidRPr="00F30E4C" w:rsidRDefault="00F30E4C" w:rsidP="00F30E4C">
            <w:pPr>
              <w:spacing w:after="0" w:line="240" w:lineRule="auto"/>
              <w:rPr>
                <w:rFonts w:ascii="Times New Roman" w:eastAsia="Times New Roman" w:hAnsi="Times New Roman" w:cs="Times New Roman"/>
                <w:sz w:val="20"/>
                <w:szCs w:val="20"/>
                <w:lang w:eastAsia="tr-TR"/>
              </w:rPr>
            </w:pPr>
            <w:r w:rsidRPr="00F30E4C">
              <w:rPr>
                <w:rFonts w:ascii="Times New Roman" w:eastAsia="Times New Roman" w:hAnsi="Times New Roman" w:cs="Times New Roman"/>
                <w:sz w:val="20"/>
                <w:szCs w:val="20"/>
                <w:lang w:eastAsia="tr-TR"/>
              </w:rPr>
              <w:t>Homework</w:t>
            </w:r>
          </w:p>
        </w:tc>
        <w:tc>
          <w:tcPr>
            <w:tcW w:w="736" w:type="pct"/>
            <w:tcBorders>
              <w:top w:val="single" w:sz="4" w:space="0" w:color="auto"/>
              <w:left w:val="single" w:sz="4" w:space="0" w:color="auto"/>
              <w:bottom w:val="single" w:sz="4" w:space="0" w:color="auto"/>
              <w:right w:val="single" w:sz="8" w:space="0" w:color="auto"/>
            </w:tcBorders>
          </w:tcPr>
          <w:p w:rsidR="00F30E4C" w:rsidRPr="00F30E4C" w:rsidRDefault="00F30E4C" w:rsidP="00F30E4C">
            <w:pPr>
              <w:spacing w:after="0" w:line="240" w:lineRule="auto"/>
              <w:jc w:val="center"/>
              <w:rPr>
                <w:rFonts w:ascii="Times New Roman" w:eastAsia="Times New Roman" w:hAnsi="Times New Roman" w:cs="Times New Roman"/>
                <w:sz w:val="20"/>
                <w:szCs w:val="20"/>
                <w:lang w:eastAsia="tr-TR"/>
              </w:rPr>
            </w:pPr>
          </w:p>
        </w:tc>
        <w:tc>
          <w:tcPr>
            <w:tcW w:w="1152" w:type="pct"/>
            <w:gridSpan w:val="2"/>
            <w:tcBorders>
              <w:top w:val="single" w:sz="4" w:space="0" w:color="auto"/>
              <w:left w:val="single" w:sz="8" w:space="0" w:color="auto"/>
              <w:bottom w:val="single" w:sz="4" w:space="0" w:color="auto"/>
              <w:right w:val="single" w:sz="12" w:space="0" w:color="auto"/>
            </w:tcBorders>
          </w:tcPr>
          <w:p w:rsidR="00F30E4C" w:rsidRPr="00F30E4C" w:rsidRDefault="00F30E4C" w:rsidP="00F30E4C">
            <w:pPr>
              <w:spacing w:after="0" w:line="240" w:lineRule="auto"/>
              <w:jc w:val="center"/>
              <w:rPr>
                <w:rFonts w:ascii="Times New Roman" w:eastAsia="Times New Roman" w:hAnsi="Times New Roman" w:cs="Times New Roman"/>
                <w:sz w:val="20"/>
                <w:szCs w:val="20"/>
                <w:lang w:eastAsia="tr-TR"/>
              </w:rPr>
            </w:pPr>
          </w:p>
        </w:tc>
      </w:tr>
      <w:tr w:rsidR="00F30E4C" w:rsidRPr="00F30E4C" w:rsidTr="006C2360">
        <w:tc>
          <w:tcPr>
            <w:tcW w:w="1999" w:type="pct"/>
            <w:gridSpan w:val="5"/>
            <w:vMerge/>
            <w:tcBorders>
              <w:top w:val="single" w:sz="12" w:space="0" w:color="auto"/>
              <w:left w:val="single" w:sz="12" w:space="0" w:color="auto"/>
              <w:bottom w:val="single" w:sz="12" w:space="0" w:color="auto"/>
              <w:right w:val="single" w:sz="12" w:space="0" w:color="auto"/>
            </w:tcBorders>
            <w:vAlign w:val="center"/>
          </w:tcPr>
          <w:p w:rsidR="00F30E4C" w:rsidRPr="00F30E4C" w:rsidRDefault="00F30E4C" w:rsidP="00F30E4C">
            <w:pPr>
              <w:spacing w:after="0" w:line="240" w:lineRule="auto"/>
              <w:rPr>
                <w:rFonts w:ascii="Times New Roman" w:eastAsia="Times New Roman" w:hAnsi="Times New Roman" w:cs="Times New Roman"/>
                <w:b/>
                <w:sz w:val="20"/>
                <w:szCs w:val="20"/>
                <w:lang w:eastAsia="tr-TR"/>
              </w:rPr>
            </w:pPr>
          </w:p>
        </w:tc>
        <w:tc>
          <w:tcPr>
            <w:tcW w:w="1113" w:type="pct"/>
            <w:gridSpan w:val="5"/>
            <w:tcBorders>
              <w:top w:val="single" w:sz="4" w:space="0" w:color="auto"/>
              <w:left w:val="single" w:sz="12" w:space="0" w:color="auto"/>
              <w:bottom w:val="single" w:sz="8" w:space="0" w:color="auto"/>
              <w:right w:val="single" w:sz="4" w:space="0" w:color="auto"/>
            </w:tcBorders>
            <w:vAlign w:val="center"/>
          </w:tcPr>
          <w:p w:rsidR="00F30E4C" w:rsidRPr="00F30E4C" w:rsidRDefault="00F30E4C" w:rsidP="00F30E4C">
            <w:pPr>
              <w:spacing w:after="0" w:line="240" w:lineRule="auto"/>
              <w:rPr>
                <w:rFonts w:ascii="Times New Roman" w:eastAsia="Times New Roman" w:hAnsi="Times New Roman" w:cs="Times New Roman"/>
                <w:sz w:val="20"/>
                <w:szCs w:val="20"/>
                <w:lang w:eastAsia="tr-TR"/>
              </w:rPr>
            </w:pPr>
            <w:r w:rsidRPr="00F30E4C">
              <w:rPr>
                <w:rFonts w:ascii="Times New Roman" w:eastAsia="Times New Roman" w:hAnsi="Times New Roman" w:cs="Times New Roman"/>
                <w:sz w:val="20"/>
                <w:szCs w:val="20"/>
                <w:lang w:eastAsia="tr-TR"/>
              </w:rPr>
              <w:t>Project</w:t>
            </w:r>
          </w:p>
        </w:tc>
        <w:tc>
          <w:tcPr>
            <w:tcW w:w="736" w:type="pct"/>
            <w:tcBorders>
              <w:top w:val="single" w:sz="4" w:space="0" w:color="auto"/>
              <w:left w:val="single" w:sz="4" w:space="0" w:color="auto"/>
              <w:bottom w:val="single" w:sz="8" w:space="0" w:color="auto"/>
              <w:right w:val="single" w:sz="8" w:space="0" w:color="auto"/>
            </w:tcBorders>
          </w:tcPr>
          <w:p w:rsidR="00F30E4C" w:rsidRPr="00F30E4C" w:rsidRDefault="00F30E4C" w:rsidP="00F30E4C">
            <w:pPr>
              <w:spacing w:after="0" w:line="240" w:lineRule="auto"/>
              <w:jc w:val="center"/>
              <w:rPr>
                <w:rFonts w:ascii="Times New Roman" w:eastAsia="Times New Roman" w:hAnsi="Times New Roman" w:cs="Times New Roman"/>
                <w:sz w:val="20"/>
                <w:szCs w:val="20"/>
                <w:lang w:eastAsia="tr-TR"/>
              </w:rPr>
            </w:pPr>
            <w:r w:rsidRPr="00F30E4C">
              <w:rPr>
                <w:rFonts w:ascii="Times New Roman" w:eastAsia="Times New Roman" w:hAnsi="Times New Roman" w:cs="Times New Roman"/>
                <w:sz w:val="20"/>
                <w:szCs w:val="20"/>
                <w:lang w:eastAsia="tr-TR"/>
              </w:rPr>
              <w:t xml:space="preserve"> </w:t>
            </w:r>
          </w:p>
        </w:tc>
        <w:tc>
          <w:tcPr>
            <w:tcW w:w="1152" w:type="pct"/>
            <w:gridSpan w:val="2"/>
            <w:tcBorders>
              <w:top w:val="single" w:sz="4" w:space="0" w:color="auto"/>
              <w:left w:val="single" w:sz="8" w:space="0" w:color="auto"/>
              <w:bottom w:val="single" w:sz="8" w:space="0" w:color="auto"/>
              <w:right w:val="single" w:sz="12" w:space="0" w:color="auto"/>
            </w:tcBorders>
          </w:tcPr>
          <w:p w:rsidR="00F30E4C" w:rsidRPr="00F30E4C" w:rsidRDefault="00F30E4C" w:rsidP="00F30E4C">
            <w:pPr>
              <w:spacing w:after="0" w:line="240" w:lineRule="auto"/>
              <w:jc w:val="center"/>
              <w:rPr>
                <w:rFonts w:ascii="Times New Roman" w:eastAsia="Times New Roman" w:hAnsi="Times New Roman" w:cs="Times New Roman"/>
                <w:sz w:val="20"/>
                <w:szCs w:val="20"/>
                <w:lang w:eastAsia="tr-TR"/>
              </w:rPr>
            </w:pPr>
            <w:r w:rsidRPr="00F30E4C">
              <w:rPr>
                <w:rFonts w:ascii="Times New Roman" w:eastAsia="Times New Roman" w:hAnsi="Times New Roman" w:cs="Times New Roman"/>
                <w:sz w:val="20"/>
                <w:szCs w:val="20"/>
                <w:lang w:eastAsia="tr-TR"/>
              </w:rPr>
              <w:t xml:space="preserve"> </w:t>
            </w:r>
          </w:p>
        </w:tc>
      </w:tr>
      <w:tr w:rsidR="00F30E4C" w:rsidRPr="00F30E4C" w:rsidTr="006C2360">
        <w:tc>
          <w:tcPr>
            <w:tcW w:w="1999" w:type="pct"/>
            <w:gridSpan w:val="5"/>
            <w:vMerge/>
            <w:tcBorders>
              <w:top w:val="single" w:sz="12" w:space="0" w:color="auto"/>
              <w:left w:val="single" w:sz="12" w:space="0" w:color="auto"/>
              <w:bottom w:val="single" w:sz="12" w:space="0" w:color="auto"/>
              <w:right w:val="single" w:sz="12" w:space="0" w:color="auto"/>
            </w:tcBorders>
            <w:vAlign w:val="center"/>
          </w:tcPr>
          <w:p w:rsidR="00F30E4C" w:rsidRPr="00F30E4C" w:rsidRDefault="00F30E4C" w:rsidP="00F30E4C">
            <w:pPr>
              <w:spacing w:after="0" w:line="240" w:lineRule="auto"/>
              <w:rPr>
                <w:rFonts w:ascii="Times New Roman" w:eastAsia="Times New Roman" w:hAnsi="Times New Roman" w:cs="Times New Roman"/>
                <w:b/>
                <w:sz w:val="20"/>
                <w:szCs w:val="20"/>
                <w:lang w:eastAsia="tr-TR"/>
              </w:rPr>
            </w:pPr>
          </w:p>
        </w:tc>
        <w:tc>
          <w:tcPr>
            <w:tcW w:w="1113" w:type="pct"/>
            <w:gridSpan w:val="5"/>
            <w:tcBorders>
              <w:top w:val="single" w:sz="8" w:space="0" w:color="auto"/>
              <w:left w:val="single" w:sz="12" w:space="0" w:color="auto"/>
              <w:bottom w:val="single" w:sz="8" w:space="0" w:color="auto"/>
              <w:right w:val="single" w:sz="4" w:space="0" w:color="auto"/>
            </w:tcBorders>
            <w:vAlign w:val="center"/>
          </w:tcPr>
          <w:p w:rsidR="00F30E4C" w:rsidRPr="00F30E4C" w:rsidRDefault="00F30E4C" w:rsidP="00F30E4C">
            <w:pPr>
              <w:spacing w:after="0" w:line="240" w:lineRule="auto"/>
              <w:rPr>
                <w:rFonts w:ascii="Times New Roman" w:eastAsia="Times New Roman" w:hAnsi="Times New Roman" w:cs="Times New Roman"/>
                <w:sz w:val="20"/>
                <w:szCs w:val="20"/>
                <w:lang w:eastAsia="tr-TR"/>
              </w:rPr>
            </w:pPr>
            <w:r w:rsidRPr="00F30E4C">
              <w:rPr>
                <w:rFonts w:ascii="Times New Roman" w:eastAsia="Times New Roman" w:hAnsi="Times New Roman" w:cs="Times New Roman"/>
                <w:sz w:val="20"/>
                <w:szCs w:val="20"/>
                <w:lang w:eastAsia="tr-TR"/>
              </w:rPr>
              <w:t>Report</w:t>
            </w:r>
          </w:p>
        </w:tc>
        <w:tc>
          <w:tcPr>
            <w:tcW w:w="736" w:type="pct"/>
            <w:tcBorders>
              <w:top w:val="single" w:sz="8" w:space="0" w:color="auto"/>
              <w:left w:val="single" w:sz="4" w:space="0" w:color="auto"/>
              <w:bottom w:val="single" w:sz="8" w:space="0" w:color="auto"/>
              <w:right w:val="single" w:sz="8" w:space="0" w:color="auto"/>
            </w:tcBorders>
          </w:tcPr>
          <w:p w:rsidR="00F30E4C" w:rsidRPr="00F30E4C" w:rsidRDefault="00F30E4C" w:rsidP="00F30E4C">
            <w:pPr>
              <w:spacing w:after="0" w:line="240" w:lineRule="auto"/>
              <w:jc w:val="center"/>
              <w:rPr>
                <w:rFonts w:ascii="Times New Roman" w:eastAsia="Times New Roman" w:hAnsi="Times New Roman" w:cs="Times New Roman"/>
                <w:sz w:val="20"/>
                <w:szCs w:val="20"/>
                <w:lang w:eastAsia="tr-TR"/>
              </w:rPr>
            </w:pPr>
          </w:p>
        </w:tc>
        <w:tc>
          <w:tcPr>
            <w:tcW w:w="1152" w:type="pct"/>
            <w:gridSpan w:val="2"/>
            <w:tcBorders>
              <w:top w:val="single" w:sz="8" w:space="0" w:color="auto"/>
              <w:left w:val="single" w:sz="8" w:space="0" w:color="auto"/>
              <w:bottom w:val="single" w:sz="8" w:space="0" w:color="auto"/>
              <w:right w:val="single" w:sz="12" w:space="0" w:color="auto"/>
            </w:tcBorders>
          </w:tcPr>
          <w:p w:rsidR="00F30E4C" w:rsidRPr="00F30E4C" w:rsidRDefault="00F30E4C" w:rsidP="00F30E4C">
            <w:pPr>
              <w:spacing w:after="0" w:line="240" w:lineRule="auto"/>
              <w:rPr>
                <w:rFonts w:ascii="Times New Roman" w:eastAsia="Times New Roman" w:hAnsi="Times New Roman" w:cs="Times New Roman"/>
                <w:sz w:val="20"/>
                <w:szCs w:val="20"/>
                <w:lang w:eastAsia="tr-TR"/>
              </w:rPr>
            </w:pPr>
          </w:p>
        </w:tc>
      </w:tr>
      <w:tr w:rsidR="00F30E4C" w:rsidRPr="00F30E4C" w:rsidTr="006C2360">
        <w:tc>
          <w:tcPr>
            <w:tcW w:w="1999" w:type="pct"/>
            <w:gridSpan w:val="5"/>
            <w:vMerge/>
            <w:tcBorders>
              <w:top w:val="single" w:sz="12" w:space="0" w:color="auto"/>
              <w:left w:val="single" w:sz="12" w:space="0" w:color="auto"/>
              <w:bottom w:val="single" w:sz="12" w:space="0" w:color="auto"/>
              <w:right w:val="single" w:sz="12" w:space="0" w:color="auto"/>
            </w:tcBorders>
            <w:vAlign w:val="center"/>
          </w:tcPr>
          <w:p w:rsidR="00F30E4C" w:rsidRPr="00F30E4C" w:rsidRDefault="00F30E4C" w:rsidP="00F30E4C">
            <w:pPr>
              <w:spacing w:after="0" w:line="240" w:lineRule="auto"/>
              <w:rPr>
                <w:rFonts w:ascii="Times New Roman" w:eastAsia="Times New Roman" w:hAnsi="Times New Roman" w:cs="Times New Roman"/>
                <w:b/>
                <w:sz w:val="20"/>
                <w:szCs w:val="20"/>
                <w:lang w:eastAsia="tr-TR"/>
              </w:rPr>
            </w:pPr>
          </w:p>
        </w:tc>
        <w:tc>
          <w:tcPr>
            <w:tcW w:w="1113" w:type="pct"/>
            <w:gridSpan w:val="5"/>
            <w:tcBorders>
              <w:top w:val="single" w:sz="8" w:space="0" w:color="auto"/>
              <w:left w:val="single" w:sz="12" w:space="0" w:color="auto"/>
              <w:bottom w:val="single" w:sz="12" w:space="0" w:color="auto"/>
              <w:right w:val="single" w:sz="4" w:space="0" w:color="auto"/>
            </w:tcBorders>
            <w:vAlign w:val="center"/>
          </w:tcPr>
          <w:p w:rsidR="00F30E4C" w:rsidRPr="00F30E4C" w:rsidRDefault="00F30E4C" w:rsidP="00F30E4C">
            <w:pPr>
              <w:spacing w:after="0" w:line="240" w:lineRule="auto"/>
              <w:rPr>
                <w:rFonts w:ascii="Times New Roman" w:eastAsia="Times New Roman" w:hAnsi="Times New Roman" w:cs="Times New Roman"/>
                <w:sz w:val="20"/>
                <w:szCs w:val="20"/>
                <w:lang w:eastAsia="tr-TR"/>
              </w:rPr>
            </w:pPr>
            <w:r w:rsidRPr="00F30E4C">
              <w:rPr>
                <w:rFonts w:ascii="Times New Roman" w:eastAsia="Times New Roman" w:hAnsi="Times New Roman" w:cs="Times New Roman"/>
                <w:sz w:val="20"/>
                <w:szCs w:val="20"/>
                <w:lang w:eastAsia="tr-TR"/>
              </w:rPr>
              <w:t>Others (………)</w:t>
            </w:r>
          </w:p>
        </w:tc>
        <w:tc>
          <w:tcPr>
            <w:tcW w:w="736" w:type="pct"/>
            <w:tcBorders>
              <w:top w:val="single" w:sz="8" w:space="0" w:color="auto"/>
              <w:left w:val="single" w:sz="4" w:space="0" w:color="auto"/>
              <w:bottom w:val="single" w:sz="12" w:space="0" w:color="auto"/>
              <w:right w:val="single" w:sz="8" w:space="0" w:color="auto"/>
            </w:tcBorders>
          </w:tcPr>
          <w:p w:rsidR="00F30E4C" w:rsidRPr="00F30E4C" w:rsidRDefault="00F30E4C" w:rsidP="00F30E4C">
            <w:pPr>
              <w:spacing w:after="0" w:line="240" w:lineRule="auto"/>
              <w:rPr>
                <w:rFonts w:ascii="Times New Roman" w:eastAsia="Times New Roman" w:hAnsi="Times New Roman" w:cs="Times New Roman"/>
                <w:sz w:val="20"/>
                <w:szCs w:val="20"/>
                <w:lang w:eastAsia="tr-TR"/>
              </w:rPr>
            </w:pPr>
          </w:p>
        </w:tc>
        <w:tc>
          <w:tcPr>
            <w:tcW w:w="1152" w:type="pct"/>
            <w:gridSpan w:val="2"/>
            <w:tcBorders>
              <w:top w:val="single" w:sz="8" w:space="0" w:color="auto"/>
              <w:left w:val="single" w:sz="8" w:space="0" w:color="auto"/>
              <w:bottom w:val="single" w:sz="12" w:space="0" w:color="auto"/>
              <w:right w:val="single" w:sz="12" w:space="0" w:color="auto"/>
            </w:tcBorders>
          </w:tcPr>
          <w:p w:rsidR="00F30E4C" w:rsidRPr="00F30E4C" w:rsidRDefault="00F30E4C" w:rsidP="00F30E4C">
            <w:pPr>
              <w:spacing w:after="0" w:line="240" w:lineRule="auto"/>
              <w:rPr>
                <w:rFonts w:ascii="Times New Roman" w:eastAsia="Times New Roman" w:hAnsi="Times New Roman" w:cs="Times New Roman"/>
                <w:sz w:val="20"/>
                <w:szCs w:val="20"/>
                <w:lang w:eastAsia="tr-TR"/>
              </w:rPr>
            </w:pPr>
          </w:p>
        </w:tc>
      </w:tr>
      <w:tr w:rsidR="00F30E4C" w:rsidRPr="00F30E4C" w:rsidTr="006C2360">
        <w:trPr>
          <w:trHeight w:val="392"/>
        </w:trPr>
        <w:tc>
          <w:tcPr>
            <w:tcW w:w="1999" w:type="pct"/>
            <w:gridSpan w:val="5"/>
            <w:tcBorders>
              <w:top w:val="single" w:sz="12" w:space="0" w:color="auto"/>
              <w:left w:val="single" w:sz="12" w:space="0" w:color="auto"/>
              <w:bottom w:val="single" w:sz="12" w:space="0" w:color="auto"/>
              <w:right w:val="single" w:sz="12" w:space="0" w:color="auto"/>
            </w:tcBorders>
            <w:vAlign w:val="center"/>
          </w:tcPr>
          <w:p w:rsidR="00F30E4C" w:rsidRPr="00F30E4C" w:rsidRDefault="00F30E4C" w:rsidP="00F30E4C">
            <w:pPr>
              <w:spacing w:after="0" w:line="240" w:lineRule="auto"/>
              <w:jc w:val="center"/>
              <w:rPr>
                <w:rFonts w:ascii="Times New Roman" w:eastAsia="Times New Roman" w:hAnsi="Times New Roman" w:cs="Times New Roman"/>
                <w:b/>
                <w:sz w:val="20"/>
                <w:szCs w:val="20"/>
                <w:lang w:eastAsia="tr-TR"/>
              </w:rPr>
            </w:pPr>
            <w:r w:rsidRPr="00F30E4C">
              <w:rPr>
                <w:rFonts w:ascii="Times New Roman" w:eastAsia="Times New Roman" w:hAnsi="Times New Roman" w:cs="Times New Roman"/>
                <w:b/>
                <w:sz w:val="20"/>
                <w:szCs w:val="20"/>
                <w:lang w:eastAsia="tr-TR"/>
              </w:rPr>
              <w:t>FINAL EXAM</w:t>
            </w:r>
          </w:p>
        </w:tc>
        <w:tc>
          <w:tcPr>
            <w:tcW w:w="1113" w:type="pct"/>
            <w:gridSpan w:val="5"/>
            <w:tcBorders>
              <w:top w:val="single" w:sz="12" w:space="0" w:color="auto"/>
              <w:left w:val="single" w:sz="12" w:space="0" w:color="auto"/>
              <w:bottom w:val="single" w:sz="8" w:space="0" w:color="auto"/>
              <w:right w:val="single" w:sz="4" w:space="0" w:color="auto"/>
            </w:tcBorders>
          </w:tcPr>
          <w:p w:rsidR="00F30E4C" w:rsidRPr="00F30E4C" w:rsidRDefault="00F30E4C" w:rsidP="00F30E4C">
            <w:pPr>
              <w:spacing w:after="0" w:line="240" w:lineRule="auto"/>
              <w:rPr>
                <w:rFonts w:ascii="Times New Roman" w:eastAsia="Times New Roman" w:hAnsi="Times New Roman" w:cs="Times New Roman"/>
                <w:sz w:val="20"/>
                <w:szCs w:val="20"/>
                <w:lang w:eastAsia="tr-TR"/>
              </w:rPr>
            </w:pPr>
            <w:r w:rsidRPr="00F30E4C">
              <w:rPr>
                <w:rFonts w:ascii="Times New Roman" w:eastAsia="Times New Roman" w:hAnsi="Times New Roman" w:cs="Times New Roman"/>
                <w:sz w:val="20"/>
                <w:szCs w:val="20"/>
                <w:lang w:eastAsia="tr-TR"/>
              </w:rPr>
              <w:t xml:space="preserve"> </w:t>
            </w:r>
          </w:p>
        </w:tc>
        <w:tc>
          <w:tcPr>
            <w:tcW w:w="736" w:type="pct"/>
            <w:tcBorders>
              <w:top w:val="single" w:sz="12" w:space="0" w:color="auto"/>
              <w:left w:val="single" w:sz="4" w:space="0" w:color="auto"/>
              <w:bottom w:val="single" w:sz="8" w:space="0" w:color="auto"/>
              <w:right w:val="single" w:sz="8" w:space="0" w:color="auto"/>
            </w:tcBorders>
          </w:tcPr>
          <w:p w:rsidR="00F30E4C" w:rsidRPr="00F30E4C" w:rsidRDefault="00F30E4C" w:rsidP="00F30E4C">
            <w:pPr>
              <w:spacing w:after="0" w:line="240" w:lineRule="auto"/>
              <w:jc w:val="center"/>
              <w:rPr>
                <w:rFonts w:ascii="Times New Roman" w:eastAsia="Times New Roman" w:hAnsi="Times New Roman" w:cs="Times New Roman"/>
                <w:sz w:val="20"/>
                <w:szCs w:val="20"/>
                <w:lang w:eastAsia="tr-TR"/>
              </w:rPr>
            </w:pPr>
            <w:r w:rsidRPr="00F30E4C">
              <w:rPr>
                <w:rFonts w:ascii="Times New Roman" w:eastAsia="Times New Roman" w:hAnsi="Times New Roman" w:cs="Times New Roman"/>
                <w:sz w:val="20"/>
                <w:szCs w:val="20"/>
                <w:lang w:eastAsia="tr-TR"/>
              </w:rPr>
              <w:t>1</w:t>
            </w:r>
          </w:p>
        </w:tc>
        <w:tc>
          <w:tcPr>
            <w:tcW w:w="1152" w:type="pct"/>
            <w:gridSpan w:val="2"/>
            <w:tcBorders>
              <w:top w:val="single" w:sz="12" w:space="0" w:color="auto"/>
              <w:left w:val="single" w:sz="8" w:space="0" w:color="auto"/>
              <w:bottom w:val="single" w:sz="8" w:space="0" w:color="auto"/>
              <w:right w:val="single" w:sz="12" w:space="0" w:color="auto"/>
            </w:tcBorders>
          </w:tcPr>
          <w:p w:rsidR="00F30E4C" w:rsidRPr="00F30E4C" w:rsidRDefault="00F30E4C" w:rsidP="00F30E4C">
            <w:pPr>
              <w:spacing w:after="0" w:line="240" w:lineRule="auto"/>
              <w:jc w:val="center"/>
              <w:rPr>
                <w:rFonts w:ascii="Times New Roman" w:eastAsia="Times New Roman" w:hAnsi="Times New Roman" w:cs="Times New Roman"/>
                <w:b/>
                <w:sz w:val="20"/>
                <w:szCs w:val="20"/>
                <w:lang w:eastAsia="tr-TR"/>
              </w:rPr>
            </w:pPr>
            <w:r w:rsidRPr="00F30E4C">
              <w:rPr>
                <w:rFonts w:ascii="Times New Roman" w:eastAsia="Times New Roman" w:hAnsi="Times New Roman" w:cs="Times New Roman"/>
                <w:b/>
                <w:sz w:val="20"/>
                <w:szCs w:val="20"/>
                <w:lang w:eastAsia="tr-TR"/>
              </w:rPr>
              <w:t>50</w:t>
            </w:r>
          </w:p>
        </w:tc>
      </w:tr>
      <w:tr w:rsidR="00F30E4C" w:rsidRPr="00F30E4C" w:rsidTr="006C2360">
        <w:trPr>
          <w:trHeight w:val="447"/>
        </w:trPr>
        <w:tc>
          <w:tcPr>
            <w:tcW w:w="1999" w:type="pct"/>
            <w:gridSpan w:val="5"/>
            <w:tcBorders>
              <w:top w:val="single" w:sz="12" w:space="0" w:color="auto"/>
              <w:left w:val="single" w:sz="12" w:space="0" w:color="auto"/>
              <w:bottom w:val="single" w:sz="12" w:space="0" w:color="auto"/>
              <w:right w:val="single" w:sz="12" w:space="0" w:color="auto"/>
            </w:tcBorders>
            <w:vAlign w:val="center"/>
          </w:tcPr>
          <w:p w:rsidR="00F30E4C" w:rsidRPr="00F30E4C" w:rsidRDefault="00F30E4C" w:rsidP="00F30E4C">
            <w:pPr>
              <w:spacing w:after="0" w:line="240" w:lineRule="auto"/>
              <w:jc w:val="center"/>
              <w:rPr>
                <w:rFonts w:ascii="Times New Roman" w:eastAsia="Times New Roman" w:hAnsi="Times New Roman" w:cs="Times New Roman"/>
                <w:b/>
                <w:sz w:val="20"/>
                <w:szCs w:val="20"/>
                <w:lang w:eastAsia="tr-TR"/>
              </w:rPr>
            </w:pPr>
            <w:r w:rsidRPr="00F30E4C">
              <w:rPr>
                <w:rFonts w:ascii="Times New Roman" w:eastAsia="Times New Roman" w:hAnsi="Times New Roman" w:cs="Times New Roman"/>
                <w:b/>
                <w:sz w:val="20"/>
                <w:szCs w:val="20"/>
                <w:lang w:eastAsia="tr-TR"/>
              </w:rPr>
              <w:t>PREREQUIEITE(S)</w:t>
            </w:r>
          </w:p>
        </w:tc>
        <w:tc>
          <w:tcPr>
            <w:tcW w:w="3001" w:type="pct"/>
            <w:gridSpan w:val="8"/>
            <w:tcBorders>
              <w:top w:val="single" w:sz="12" w:space="0" w:color="auto"/>
              <w:left w:val="single" w:sz="12" w:space="0" w:color="auto"/>
              <w:bottom w:val="single" w:sz="12" w:space="0" w:color="auto"/>
              <w:right w:val="single" w:sz="12" w:space="0" w:color="auto"/>
            </w:tcBorders>
            <w:vAlign w:val="center"/>
          </w:tcPr>
          <w:p w:rsidR="00F30E4C" w:rsidRPr="00F30E4C" w:rsidRDefault="00F30E4C" w:rsidP="00F30E4C">
            <w:pPr>
              <w:spacing w:after="0" w:line="240" w:lineRule="auto"/>
              <w:jc w:val="both"/>
              <w:rPr>
                <w:rFonts w:ascii="Times New Roman" w:eastAsia="Times New Roman" w:hAnsi="Times New Roman" w:cs="Times New Roman"/>
                <w:sz w:val="20"/>
                <w:szCs w:val="20"/>
                <w:lang w:val="en-US" w:eastAsia="tr-TR"/>
              </w:rPr>
            </w:pPr>
            <w:r w:rsidRPr="00F30E4C">
              <w:rPr>
                <w:rFonts w:ascii="Times New Roman" w:eastAsia="Times New Roman" w:hAnsi="Times New Roman" w:cs="Times New Roman"/>
                <w:sz w:val="20"/>
                <w:szCs w:val="20"/>
                <w:lang w:val="en-US" w:eastAsia="tr-TR"/>
              </w:rPr>
              <w:t>The student must be successful in second year lessons.</w:t>
            </w:r>
          </w:p>
        </w:tc>
      </w:tr>
      <w:tr w:rsidR="00F30E4C" w:rsidRPr="00F30E4C" w:rsidTr="006C2360">
        <w:trPr>
          <w:trHeight w:val="447"/>
        </w:trPr>
        <w:tc>
          <w:tcPr>
            <w:tcW w:w="1999" w:type="pct"/>
            <w:gridSpan w:val="5"/>
            <w:tcBorders>
              <w:top w:val="single" w:sz="12" w:space="0" w:color="auto"/>
              <w:left w:val="single" w:sz="12" w:space="0" w:color="auto"/>
              <w:bottom w:val="single" w:sz="12" w:space="0" w:color="auto"/>
              <w:right w:val="single" w:sz="12" w:space="0" w:color="auto"/>
            </w:tcBorders>
            <w:vAlign w:val="center"/>
          </w:tcPr>
          <w:p w:rsidR="00F30E4C" w:rsidRPr="00F30E4C" w:rsidRDefault="00F30E4C" w:rsidP="00F30E4C">
            <w:pPr>
              <w:spacing w:after="0" w:line="240" w:lineRule="auto"/>
              <w:jc w:val="center"/>
              <w:rPr>
                <w:rFonts w:ascii="Times New Roman" w:eastAsia="Times New Roman" w:hAnsi="Times New Roman" w:cs="Times New Roman"/>
                <w:b/>
                <w:sz w:val="20"/>
                <w:szCs w:val="20"/>
                <w:lang w:eastAsia="tr-TR"/>
              </w:rPr>
            </w:pPr>
            <w:r w:rsidRPr="00F30E4C">
              <w:rPr>
                <w:rFonts w:ascii="Times New Roman" w:eastAsia="Times New Roman" w:hAnsi="Times New Roman" w:cs="Times New Roman"/>
                <w:b/>
                <w:sz w:val="20"/>
                <w:szCs w:val="20"/>
                <w:lang w:eastAsia="tr-TR"/>
              </w:rPr>
              <w:t>COURSE DESCRIPTION</w:t>
            </w:r>
          </w:p>
        </w:tc>
        <w:tc>
          <w:tcPr>
            <w:tcW w:w="3001" w:type="pct"/>
            <w:gridSpan w:val="8"/>
            <w:tcBorders>
              <w:top w:val="single" w:sz="12" w:space="0" w:color="auto"/>
              <w:left w:val="single" w:sz="12" w:space="0" w:color="auto"/>
              <w:bottom w:val="single" w:sz="12" w:space="0" w:color="auto"/>
              <w:right w:val="single" w:sz="12" w:space="0" w:color="auto"/>
            </w:tcBorders>
          </w:tcPr>
          <w:p w:rsidR="00F30E4C" w:rsidRPr="00F30E4C" w:rsidRDefault="00F30E4C" w:rsidP="00F30E4C">
            <w:pPr>
              <w:spacing w:after="0" w:line="240" w:lineRule="auto"/>
              <w:rPr>
                <w:rFonts w:ascii="Times New Roman" w:eastAsia="Times New Roman" w:hAnsi="Times New Roman" w:cs="Times New Roman"/>
                <w:sz w:val="20"/>
                <w:szCs w:val="20"/>
                <w:lang w:val="en-US" w:eastAsia="tr-TR"/>
              </w:rPr>
            </w:pPr>
            <w:r w:rsidRPr="00F30E4C">
              <w:rPr>
                <w:rFonts w:ascii="Times New Roman" w:eastAsia="Times New Roman" w:hAnsi="Times New Roman" w:cs="Times New Roman"/>
                <w:color w:val="000000"/>
                <w:sz w:val="20"/>
                <w:szCs w:val="20"/>
                <w:lang w:eastAsia="tr-TR"/>
              </w:rPr>
              <w:t>Radiology and treatment planning</w:t>
            </w:r>
          </w:p>
        </w:tc>
      </w:tr>
      <w:tr w:rsidR="00F30E4C" w:rsidRPr="00F30E4C" w:rsidTr="006C2360">
        <w:trPr>
          <w:trHeight w:val="426"/>
        </w:trPr>
        <w:tc>
          <w:tcPr>
            <w:tcW w:w="1999" w:type="pct"/>
            <w:gridSpan w:val="5"/>
            <w:tcBorders>
              <w:top w:val="single" w:sz="12" w:space="0" w:color="auto"/>
              <w:left w:val="single" w:sz="12" w:space="0" w:color="auto"/>
              <w:bottom w:val="single" w:sz="12" w:space="0" w:color="auto"/>
              <w:right w:val="single" w:sz="12" w:space="0" w:color="auto"/>
            </w:tcBorders>
            <w:vAlign w:val="center"/>
          </w:tcPr>
          <w:p w:rsidR="00F30E4C" w:rsidRPr="00F30E4C" w:rsidRDefault="00F30E4C" w:rsidP="00F30E4C">
            <w:pPr>
              <w:spacing w:after="0" w:line="240" w:lineRule="auto"/>
              <w:jc w:val="center"/>
              <w:rPr>
                <w:rFonts w:ascii="Times New Roman" w:eastAsia="Times New Roman" w:hAnsi="Times New Roman" w:cs="Times New Roman"/>
                <w:b/>
                <w:sz w:val="20"/>
                <w:szCs w:val="20"/>
                <w:lang w:eastAsia="tr-TR"/>
              </w:rPr>
            </w:pPr>
            <w:r w:rsidRPr="00F30E4C">
              <w:rPr>
                <w:rFonts w:ascii="Times New Roman" w:eastAsia="Times New Roman" w:hAnsi="Times New Roman" w:cs="Times New Roman"/>
                <w:b/>
                <w:sz w:val="20"/>
                <w:szCs w:val="20"/>
                <w:lang w:eastAsia="tr-TR"/>
              </w:rPr>
              <w:t>COURSE OBJECTIVES</w:t>
            </w:r>
          </w:p>
        </w:tc>
        <w:tc>
          <w:tcPr>
            <w:tcW w:w="3001" w:type="pct"/>
            <w:gridSpan w:val="8"/>
            <w:tcBorders>
              <w:top w:val="single" w:sz="12" w:space="0" w:color="auto"/>
              <w:left w:val="single" w:sz="12" w:space="0" w:color="auto"/>
              <w:bottom w:val="single" w:sz="12" w:space="0" w:color="auto"/>
              <w:right w:val="single" w:sz="12" w:space="0" w:color="auto"/>
            </w:tcBorders>
          </w:tcPr>
          <w:p w:rsidR="00F30E4C" w:rsidRPr="00F30E4C" w:rsidRDefault="00F30E4C" w:rsidP="00F30E4C">
            <w:pPr>
              <w:spacing w:after="0" w:line="240" w:lineRule="auto"/>
              <w:rPr>
                <w:rFonts w:ascii="Times New Roman" w:eastAsia="Times New Roman" w:hAnsi="Times New Roman" w:cs="Times New Roman"/>
                <w:sz w:val="20"/>
                <w:szCs w:val="20"/>
                <w:lang w:val="en-US" w:eastAsia="tr-TR"/>
              </w:rPr>
            </w:pPr>
            <w:r w:rsidRPr="00F30E4C">
              <w:rPr>
                <w:rFonts w:ascii="Times New Roman" w:eastAsia="Times New Roman" w:hAnsi="Times New Roman" w:cs="Times New Roman"/>
                <w:color w:val="000000"/>
                <w:sz w:val="20"/>
                <w:szCs w:val="20"/>
                <w:lang w:eastAsia="tr-TR"/>
              </w:rPr>
              <w:t>It is aimed to give current and valid knowledge to students about radiology and treatment planning.</w:t>
            </w:r>
          </w:p>
        </w:tc>
      </w:tr>
      <w:tr w:rsidR="00F30E4C" w:rsidRPr="00F30E4C" w:rsidTr="006C2360">
        <w:trPr>
          <w:trHeight w:val="518"/>
        </w:trPr>
        <w:tc>
          <w:tcPr>
            <w:tcW w:w="1999" w:type="pct"/>
            <w:gridSpan w:val="5"/>
            <w:tcBorders>
              <w:top w:val="single" w:sz="12" w:space="0" w:color="auto"/>
              <w:left w:val="single" w:sz="12" w:space="0" w:color="auto"/>
              <w:bottom w:val="single" w:sz="12" w:space="0" w:color="auto"/>
              <w:right w:val="single" w:sz="12" w:space="0" w:color="auto"/>
            </w:tcBorders>
            <w:vAlign w:val="center"/>
          </w:tcPr>
          <w:p w:rsidR="00F30E4C" w:rsidRPr="00F30E4C" w:rsidRDefault="00F30E4C" w:rsidP="00F30E4C">
            <w:pPr>
              <w:spacing w:after="0" w:line="240" w:lineRule="auto"/>
              <w:jc w:val="center"/>
              <w:rPr>
                <w:rFonts w:ascii="Times New Roman" w:eastAsia="Times New Roman" w:hAnsi="Times New Roman" w:cs="Times New Roman"/>
                <w:b/>
                <w:sz w:val="20"/>
                <w:szCs w:val="20"/>
                <w:lang w:eastAsia="tr-TR"/>
              </w:rPr>
            </w:pPr>
            <w:r w:rsidRPr="00F30E4C">
              <w:rPr>
                <w:rFonts w:ascii="Times New Roman" w:eastAsia="Times New Roman" w:hAnsi="Times New Roman" w:cs="Times New Roman"/>
                <w:b/>
                <w:sz w:val="20"/>
                <w:szCs w:val="20"/>
                <w:lang w:eastAsia="tr-TR"/>
              </w:rPr>
              <w:t>ADDITIVE OF COURSE TO APPLY PROFESSIONAL EDUATION</w:t>
            </w:r>
          </w:p>
        </w:tc>
        <w:tc>
          <w:tcPr>
            <w:tcW w:w="3001" w:type="pct"/>
            <w:gridSpan w:val="8"/>
            <w:tcBorders>
              <w:top w:val="single" w:sz="12" w:space="0" w:color="auto"/>
              <w:left w:val="single" w:sz="12" w:space="0" w:color="auto"/>
              <w:bottom w:val="single" w:sz="12" w:space="0" w:color="auto"/>
              <w:right w:val="single" w:sz="12" w:space="0" w:color="auto"/>
            </w:tcBorders>
            <w:vAlign w:val="center"/>
          </w:tcPr>
          <w:p w:rsidR="00F30E4C" w:rsidRPr="00F30E4C" w:rsidRDefault="00F30E4C" w:rsidP="00F30E4C">
            <w:pPr>
              <w:spacing w:after="0" w:line="240" w:lineRule="auto"/>
              <w:rPr>
                <w:rFonts w:ascii="Times New Roman" w:eastAsia="Times New Roman" w:hAnsi="Times New Roman" w:cs="Times New Roman"/>
                <w:sz w:val="20"/>
                <w:szCs w:val="20"/>
                <w:lang w:val="en-US" w:eastAsia="tr-TR"/>
              </w:rPr>
            </w:pPr>
            <w:r w:rsidRPr="00F30E4C">
              <w:rPr>
                <w:rFonts w:ascii="Times New Roman" w:eastAsia="Times New Roman" w:hAnsi="Times New Roman" w:cs="Times New Roman"/>
                <w:sz w:val="20"/>
                <w:szCs w:val="20"/>
                <w:lang w:eastAsia="tr-TR"/>
              </w:rPr>
              <w:t>The student comprehends his role on the usage of equipments and the application of techniques with individual realization.  He takes on his individual responsibility as a practitioner on the best way and applies most suitable techniques to patient. And completes the treatment planning accurately.</w:t>
            </w:r>
          </w:p>
        </w:tc>
      </w:tr>
      <w:tr w:rsidR="00F30E4C" w:rsidRPr="00F30E4C" w:rsidTr="006C2360">
        <w:trPr>
          <w:trHeight w:val="518"/>
        </w:trPr>
        <w:tc>
          <w:tcPr>
            <w:tcW w:w="1999" w:type="pct"/>
            <w:gridSpan w:val="5"/>
            <w:tcBorders>
              <w:top w:val="single" w:sz="12" w:space="0" w:color="auto"/>
              <w:left w:val="single" w:sz="12" w:space="0" w:color="auto"/>
              <w:bottom w:val="single" w:sz="12" w:space="0" w:color="auto"/>
              <w:right w:val="single" w:sz="12" w:space="0" w:color="auto"/>
            </w:tcBorders>
            <w:vAlign w:val="center"/>
          </w:tcPr>
          <w:p w:rsidR="00F30E4C" w:rsidRPr="00F30E4C" w:rsidRDefault="00F30E4C" w:rsidP="00F30E4C">
            <w:pPr>
              <w:spacing w:after="0" w:line="240" w:lineRule="auto"/>
              <w:jc w:val="center"/>
              <w:rPr>
                <w:rFonts w:ascii="Times New Roman" w:eastAsia="Times New Roman" w:hAnsi="Times New Roman" w:cs="Times New Roman"/>
                <w:b/>
                <w:sz w:val="20"/>
                <w:szCs w:val="20"/>
                <w:lang w:eastAsia="tr-TR"/>
              </w:rPr>
            </w:pPr>
            <w:r w:rsidRPr="00F30E4C">
              <w:rPr>
                <w:rFonts w:ascii="Times New Roman" w:eastAsia="Times New Roman" w:hAnsi="Times New Roman" w:cs="Times New Roman"/>
                <w:b/>
                <w:sz w:val="20"/>
                <w:szCs w:val="20"/>
                <w:lang w:eastAsia="tr-TR"/>
              </w:rPr>
              <w:t>COURSE OUTCOMES</w:t>
            </w:r>
          </w:p>
        </w:tc>
        <w:tc>
          <w:tcPr>
            <w:tcW w:w="3001" w:type="pct"/>
            <w:gridSpan w:val="8"/>
            <w:tcBorders>
              <w:top w:val="single" w:sz="12" w:space="0" w:color="auto"/>
              <w:left w:val="single" w:sz="12" w:space="0" w:color="auto"/>
              <w:bottom w:val="single" w:sz="12" w:space="0" w:color="auto"/>
              <w:right w:val="single" w:sz="12" w:space="0" w:color="auto"/>
            </w:tcBorders>
          </w:tcPr>
          <w:p w:rsidR="00F30E4C" w:rsidRPr="00F30E4C" w:rsidRDefault="00F30E4C" w:rsidP="00F30E4C">
            <w:pPr>
              <w:tabs>
                <w:tab w:val="left" w:pos="7800"/>
              </w:tabs>
              <w:spacing w:after="0" w:line="240" w:lineRule="auto"/>
              <w:rPr>
                <w:rFonts w:ascii="Times New Roman" w:eastAsia="Times New Roman" w:hAnsi="Times New Roman" w:cs="Times New Roman"/>
                <w:sz w:val="20"/>
                <w:szCs w:val="20"/>
                <w:lang w:eastAsia="tr-TR"/>
              </w:rPr>
            </w:pPr>
            <w:r w:rsidRPr="00F30E4C">
              <w:rPr>
                <w:rFonts w:ascii="Times New Roman" w:eastAsia="Times New Roman" w:hAnsi="Times New Roman" w:cs="Times New Roman"/>
                <w:sz w:val="20"/>
                <w:szCs w:val="20"/>
                <w:lang w:eastAsia="tr-TR"/>
              </w:rPr>
              <w:t>The student can list the concepts related to radiology and summarize them. He can run the rontgen machines accurately.</w:t>
            </w:r>
          </w:p>
          <w:p w:rsidR="00F30E4C" w:rsidRPr="00F30E4C" w:rsidRDefault="00F30E4C" w:rsidP="00F30E4C">
            <w:pPr>
              <w:tabs>
                <w:tab w:val="left" w:pos="7800"/>
              </w:tabs>
              <w:spacing w:after="0" w:line="240" w:lineRule="auto"/>
              <w:rPr>
                <w:rFonts w:ascii="Times New Roman" w:eastAsia="Times New Roman" w:hAnsi="Times New Roman" w:cs="Times New Roman"/>
                <w:sz w:val="20"/>
                <w:szCs w:val="20"/>
                <w:lang w:val="en-US" w:eastAsia="tr-TR"/>
              </w:rPr>
            </w:pPr>
            <w:r w:rsidRPr="00F30E4C">
              <w:rPr>
                <w:rFonts w:ascii="Times New Roman" w:eastAsia="Times New Roman" w:hAnsi="Times New Roman" w:cs="Times New Roman"/>
                <w:sz w:val="20"/>
                <w:szCs w:val="20"/>
                <w:lang w:eastAsia="tr-TR"/>
              </w:rPr>
              <w:t xml:space="preserve">He can know and select the appropriate technique according to case. He can comment the image from technical aspect. He can determine the technical errors. He can show the anatomical landmarks in an ideal image. </w:t>
            </w:r>
          </w:p>
        </w:tc>
      </w:tr>
      <w:tr w:rsidR="00F30E4C" w:rsidRPr="00F30E4C" w:rsidTr="006C2360">
        <w:trPr>
          <w:trHeight w:val="540"/>
        </w:trPr>
        <w:tc>
          <w:tcPr>
            <w:tcW w:w="1999" w:type="pct"/>
            <w:gridSpan w:val="5"/>
            <w:tcBorders>
              <w:top w:val="single" w:sz="12" w:space="0" w:color="auto"/>
              <w:left w:val="single" w:sz="12" w:space="0" w:color="auto"/>
              <w:bottom w:val="single" w:sz="12" w:space="0" w:color="auto"/>
              <w:right w:val="single" w:sz="12" w:space="0" w:color="auto"/>
            </w:tcBorders>
            <w:vAlign w:val="center"/>
          </w:tcPr>
          <w:p w:rsidR="00F30E4C" w:rsidRPr="00F30E4C" w:rsidRDefault="00F30E4C" w:rsidP="00F30E4C">
            <w:pPr>
              <w:spacing w:after="0" w:line="240" w:lineRule="auto"/>
              <w:jc w:val="center"/>
              <w:rPr>
                <w:rFonts w:ascii="Times New Roman" w:eastAsia="Times New Roman" w:hAnsi="Times New Roman" w:cs="Times New Roman"/>
                <w:b/>
                <w:sz w:val="20"/>
                <w:szCs w:val="20"/>
                <w:lang w:eastAsia="tr-TR"/>
              </w:rPr>
            </w:pPr>
            <w:r w:rsidRPr="00F30E4C">
              <w:rPr>
                <w:rFonts w:ascii="Times New Roman" w:eastAsia="Times New Roman" w:hAnsi="Times New Roman" w:cs="Times New Roman"/>
                <w:b/>
                <w:sz w:val="20"/>
                <w:szCs w:val="20"/>
                <w:lang w:eastAsia="tr-TR"/>
              </w:rPr>
              <w:t>TEXTBOOK</w:t>
            </w:r>
          </w:p>
        </w:tc>
        <w:tc>
          <w:tcPr>
            <w:tcW w:w="3001" w:type="pct"/>
            <w:gridSpan w:val="8"/>
            <w:tcBorders>
              <w:top w:val="single" w:sz="12" w:space="0" w:color="auto"/>
              <w:left w:val="single" w:sz="12" w:space="0" w:color="auto"/>
              <w:bottom w:val="single" w:sz="12" w:space="0" w:color="auto"/>
              <w:right w:val="single" w:sz="12" w:space="0" w:color="auto"/>
            </w:tcBorders>
          </w:tcPr>
          <w:p w:rsidR="00F30E4C" w:rsidRPr="00F30E4C" w:rsidRDefault="00F30E4C" w:rsidP="00F30E4C">
            <w:pPr>
              <w:spacing w:before="120" w:after="120" w:line="240" w:lineRule="auto"/>
              <w:jc w:val="both"/>
              <w:outlineLvl w:val="3"/>
              <w:rPr>
                <w:rFonts w:ascii="Times New Roman" w:eastAsia="Times New Roman" w:hAnsi="Times New Roman" w:cs="Times New Roman"/>
                <w:bCs/>
                <w:sz w:val="20"/>
                <w:szCs w:val="20"/>
                <w:lang w:eastAsia="tr-TR"/>
              </w:rPr>
            </w:pPr>
            <w:r w:rsidRPr="00F30E4C">
              <w:rPr>
                <w:rFonts w:ascii="Times New Roman" w:eastAsia="Times New Roman" w:hAnsi="Times New Roman" w:cs="Times New Roman"/>
                <w:bCs/>
                <w:sz w:val="20"/>
                <w:szCs w:val="20"/>
                <w:lang w:val="en-US" w:eastAsia="tr-TR"/>
              </w:rPr>
              <w:t xml:space="preserve"> </w:t>
            </w:r>
            <w:r w:rsidRPr="00F30E4C">
              <w:rPr>
                <w:rFonts w:ascii="Times New Roman" w:eastAsia="Times New Roman" w:hAnsi="Times New Roman" w:cs="Times New Roman"/>
                <w:bCs/>
                <w:sz w:val="20"/>
                <w:szCs w:val="20"/>
                <w:lang w:eastAsia="tr-TR"/>
              </w:rPr>
              <w:t>1-Bricker LS, Langlais RP, Miller CS. Oral Diagnosis, Oral Medicine and Treatment Planning, Lea &amp; Febiger, USA, 1994.</w:t>
            </w:r>
          </w:p>
          <w:p w:rsidR="00F30E4C" w:rsidRPr="00F30E4C" w:rsidRDefault="00F30E4C" w:rsidP="00F30E4C">
            <w:pPr>
              <w:spacing w:before="120" w:after="120" w:line="240" w:lineRule="auto"/>
              <w:jc w:val="both"/>
              <w:outlineLvl w:val="3"/>
              <w:rPr>
                <w:rFonts w:ascii="Times New Roman" w:eastAsia="Times New Roman" w:hAnsi="Times New Roman" w:cs="Times New Roman"/>
                <w:bCs/>
                <w:sz w:val="20"/>
                <w:szCs w:val="20"/>
                <w:lang w:eastAsia="tr-TR"/>
              </w:rPr>
            </w:pPr>
            <w:r w:rsidRPr="00F30E4C">
              <w:rPr>
                <w:rFonts w:ascii="Times New Roman" w:eastAsia="Times New Roman" w:hAnsi="Times New Roman" w:cs="Times New Roman"/>
                <w:bCs/>
                <w:sz w:val="20"/>
                <w:szCs w:val="20"/>
                <w:lang w:eastAsia="tr-TR"/>
              </w:rPr>
              <w:t>2-Özcan İ (ed). Sistemik Yaklaşımlarıyla Oral Diagnoz, Nobel Tıp Kitabevleri, İstanbul, 2007.</w:t>
            </w:r>
          </w:p>
          <w:p w:rsidR="00F30E4C" w:rsidRPr="00F30E4C" w:rsidRDefault="00F30E4C" w:rsidP="00F30E4C">
            <w:pPr>
              <w:spacing w:before="120" w:after="120" w:afterAutospacing="1" w:line="240" w:lineRule="auto"/>
              <w:outlineLvl w:val="3"/>
              <w:rPr>
                <w:rFonts w:ascii="Times New Roman" w:eastAsia="Times New Roman" w:hAnsi="Times New Roman" w:cs="Times New Roman"/>
                <w:bCs/>
                <w:color w:val="000000"/>
                <w:sz w:val="20"/>
                <w:szCs w:val="20"/>
                <w:lang w:eastAsia="tr-TR"/>
              </w:rPr>
            </w:pPr>
            <w:r w:rsidRPr="00F30E4C">
              <w:rPr>
                <w:rFonts w:ascii="Times New Roman" w:eastAsia="Times New Roman" w:hAnsi="Times New Roman" w:cs="Times New Roman"/>
                <w:bCs/>
                <w:color w:val="000000"/>
                <w:sz w:val="20"/>
                <w:szCs w:val="20"/>
                <w:lang w:eastAsia="tr-TR"/>
              </w:rPr>
              <w:t>3-White SC, Pharoah MJ. Oral Radiology Principles and Interpretation, Mosby Elsevier, St.Louis, Missouri, 6th ed. (Int. ed.), 2009.</w:t>
            </w:r>
          </w:p>
          <w:p w:rsidR="00F30E4C" w:rsidRPr="00F30E4C" w:rsidRDefault="00F30E4C" w:rsidP="00F30E4C">
            <w:pPr>
              <w:spacing w:before="120" w:after="120" w:afterAutospacing="1" w:line="240" w:lineRule="auto"/>
              <w:outlineLvl w:val="3"/>
              <w:rPr>
                <w:rFonts w:ascii="Times New Roman" w:eastAsia="Times New Roman" w:hAnsi="Times New Roman" w:cs="Times New Roman"/>
                <w:bCs/>
                <w:color w:val="000000"/>
                <w:sz w:val="20"/>
                <w:szCs w:val="20"/>
                <w:lang w:eastAsia="tr-TR"/>
              </w:rPr>
            </w:pPr>
            <w:r w:rsidRPr="00F30E4C">
              <w:rPr>
                <w:rFonts w:ascii="Times New Roman" w:eastAsia="Times New Roman" w:hAnsi="Times New Roman" w:cs="Times New Roman"/>
                <w:bCs/>
                <w:color w:val="000000"/>
                <w:sz w:val="20"/>
                <w:szCs w:val="20"/>
                <w:lang w:eastAsia="tr-TR"/>
              </w:rPr>
              <w:t>4-Harorlı A, Akgül HM, Dağistan S. Dişhekimliği Radyolojisi, Atatürk Üniversitesi Yayınları, 1.Baskı, Erzurum, 2006.</w:t>
            </w:r>
          </w:p>
          <w:p w:rsidR="00F30E4C" w:rsidRPr="00F30E4C" w:rsidRDefault="00F30E4C" w:rsidP="00F30E4C">
            <w:pPr>
              <w:spacing w:after="0" w:line="240" w:lineRule="auto"/>
              <w:outlineLvl w:val="3"/>
              <w:rPr>
                <w:rFonts w:ascii="Times New Roman" w:eastAsia="Times New Roman" w:hAnsi="Times New Roman" w:cs="Times New Roman"/>
                <w:bCs/>
                <w:color w:val="000000"/>
                <w:sz w:val="20"/>
                <w:szCs w:val="20"/>
                <w:lang w:val="en-US" w:eastAsia="tr-TR"/>
              </w:rPr>
            </w:pPr>
            <w:r w:rsidRPr="00F30E4C">
              <w:rPr>
                <w:rFonts w:ascii="Times New Roman" w:eastAsia="Times New Roman" w:hAnsi="Times New Roman" w:cs="Times New Roman"/>
                <w:bCs/>
                <w:color w:val="000000"/>
                <w:sz w:val="20"/>
                <w:szCs w:val="20"/>
                <w:lang w:eastAsia="tr-TR"/>
              </w:rPr>
              <w:t>5-Whaites E. Essentials of Dental Radiography and Radiology, Elsevier, Spain, 4th ed, 2007.</w:t>
            </w:r>
          </w:p>
        </w:tc>
      </w:tr>
      <w:tr w:rsidR="00F30E4C" w:rsidRPr="00F30E4C" w:rsidTr="006C2360">
        <w:trPr>
          <w:trHeight w:val="540"/>
        </w:trPr>
        <w:tc>
          <w:tcPr>
            <w:tcW w:w="1999" w:type="pct"/>
            <w:gridSpan w:val="5"/>
            <w:tcBorders>
              <w:top w:val="single" w:sz="12" w:space="0" w:color="auto"/>
              <w:left w:val="single" w:sz="12" w:space="0" w:color="auto"/>
              <w:bottom w:val="single" w:sz="12" w:space="0" w:color="auto"/>
              <w:right w:val="single" w:sz="12" w:space="0" w:color="auto"/>
            </w:tcBorders>
            <w:vAlign w:val="center"/>
          </w:tcPr>
          <w:p w:rsidR="00F30E4C" w:rsidRPr="00F30E4C" w:rsidRDefault="00F30E4C" w:rsidP="00F30E4C">
            <w:pPr>
              <w:spacing w:after="0" w:line="240" w:lineRule="auto"/>
              <w:jc w:val="center"/>
              <w:rPr>
                <w:rFonts w:ascii="Times New Roman" w:eastAsia="Times New Roman" w:hAnsi="Times New Roman" w:cs="Times New Roman"/>
                <w:b/>
                <w:sz w:val="20"/>
                <w:szCs w:val="20"/>
                <w:lang w:eastAsia="tr-TR"/>
              </w:rPr>
            </w:pPr>
            <w:r w:rsidRPr="00F30E4C">
              <w:rPr>
                <w:rFonts w:ascii="Times New Roman" w:eastAsia="Times New Roman" w:hAnsi="Times New Roman" w:cs="Times New Roman"/>
                <w:b/>
                <w:sz w:val="20"/>
                <w:szCs w:val="20"/>
                <w:lang w:eastAsia="tr-TR"/>
              </w:rPr>
              <w:t>OTHER REFERENCES</w:t>
            </w:r>
          </w:p>
        </w:tc>
        <w:tc>
          <w:tcPr>
            <w:tcW w:w="3001" w:type="pct"/>
            <w:gridSpan w:val="8"/>
            <w:tcBorders>
              <w:top w:val="single" w:sz="12" w:space="0" w:color="auto"/>
              <w:left w:val="single" w:sz="12" w:space="0" w:color="auto"/>
              <w:bottom w:val="single" w:sz="12" w:space="0" w:color="auto"/>
              <w:right w:val="single" w:sz="12" w:space="0" w:color="auto"/>
            </w:tcBorders>
          </w:tcPr>
          <w:p w:rsidR="00F30E4C" w:rsidRPr="00F30E4C" w:rsidRDefault="00F30E4C" w:rsidP="00F30E4C">
            <w:pPr>
              <w:spacing w:before="120" w:after="120" w:afterAutospacing="1" w:line="240" w:lineRule="auto"/>
              <w:outlineLvl w:val="3"/>
              <w:rPr>
                <w:rFonts w:ascii="Times New Roman" w:eastAsia="Times New Roman" w:hAnsi="Times New Roman" w:cs="Times New Roman"/>
                <w:bCs/>
                <w:color w:val="000000"/>
                <w:sz w:val="20"/>
                <w:szCs w:val="20"/>
                <w:lang w:eastAsia="tr-TR"/>
              </w:rPr>
            </w:pPr>
            <w:r w:rsidRPr="00F30E4C">
              <w:rPr>
                <w:rFonts w:ascii="Times New Roman" w:eastAsia="Times New Roman" w:hAnsi="Times New Roman" w:cs="Times New Roman"/>
                <w:bCs/>
                <w:sz w:val="20"/>
                <w:szCs w:val="20"/>
                <w:lang w:val="en-US" w:eastAsia="tr-TR"/>
              </w:rPr>
              <w:t xml:space="preserve"> </w:t>
            </w:r>
            <w:r w:rsidRPr="00F30E4C">
              <w:rPr>
                <w:rFonts w:ascii="Times New Roman" w:eastAsia="Times New Roman" w:hAnsi="Times New Roman" w:cs="Times New Roman"/>
                <w:bCs/>
                <w:color w:val="000000"/>
                <w:sz w:val="20"/>
                <w:szCs w:val="20"/>
                <w:lang w:eastAsia="tr-TR"/>
              </w:rPr>
              <w:t>1-Bilge OM, Akgül HM, Dağıstan S. Diş Hekimliğinde Muayene ve Oral Diagnoz, Atatürk Üniversitesi Yayınları, Eser Ofset, 1. Baskı, Erzurum, 2012.</w:t>
            </w:r>
          </w:p>
          <w:p w:rsidR="00F30E4C" w:rsidRPr="00F30E4C" w:rsidRDefault="00F30E4C" w:rsidP="00F30E4C">
            <w:pPr>
              <w:spacing w:before="120" w:after="120" w:afterAutospacing="1" w:line="240" w:lineRule="auto"/>
              <w:outlineLvl w:val="3"/>
              <w:rPr>
                <w:rFonts w:ascii="Times New Roman" w:eastAsia="Times New Roman" w:hAnsi="Times New Roman" w:cs="Times New Roman"/>
                <w:bCs/>
                <w:color w:val="000000"/>
                <w:sz w:val="20"/>
                <w:szCs w:val="20"/>
                <w:lang w:eastAsia="tr-TR"/>
              </w:rPr>
            </w:pPr>
            <w:r w:rsidRPr="00F30E4C">
              <w:rPr>
                <w:rFonts w:ascii="Times New Roman" w:eastAsia="Times New Roman" w:hAnsi="Times New Roman" w:cs="Times New Roman"/>
                <w:bCs/>
                <w:color w:val="000000"/>
                <w:sz w:val="20"/>
                <w:szCs w:val="20"/>
                <w:lang w:eastAsia="tr-TR"/>
              </w:rPr>
              <w:t>2-Baker EW(Ed.). Head and Neck Anatomy, Thieme Medical Publishers, New York, 2010.</w:t>
            </w:r>
          </w:p>
          <w:p w:rsidR="00F30E4C" w:rsidRPr="00F30E4C" w:rsidRDefault="00F30E4C" w:rsidP="00F30E4C">
            <w:pPr>
              <w:spacing w:after="0" w:line="240" w:lineRule="auto"/>
              <w:outlineLvl w:val="3"/>
              <w:rPr>
                <w:rFonts w:ascii="Times New Roman" w:eastAsia="Times New Roman" w:hAnsi="Times New Roman" w:cs="Times New Roman"/>
                <w:b/>
                <w:bCs/>
                <w:color w:val="000000"/>
                <w:sz w:val="20"/>
                <w:szCs w:val="20"/>
                <w:lang w:val="en-US" w:eastAsia="tr-TR"/>
              </w:rPr>
            </w:pPr>
            <w:r w:rsidRPr="00F30E4C">
              <w:rPr>
                <w:rFonts w:ascii="Times New Roman" w:eastAsia="Times New Roman" w:hAnsi="Times New Roman" w:cs="Times New Roman"/>
                <w:bCs/>
                <w:color w:val="000000"/>
                <w:sz w:val="20"/>
                <w:szCs w:val="20"/>
                <w:lang w:eastAsia="tr-TR"/>
              </w:rPr>
              <w:t>3-Scientific current articles.</w:t>
            </w:r>
          </w:p>
        </w:tc>
      </w:tr>
      <w:tr w:rsidR="00F30E4C" w:rsidRPr="00F30E4C" w:rsidTr="006C2360">
        <w:trPr>
          <w:trHeight w:val="520"/>
        </w:trPr>
        <w:tc>
          <w:tcPr>
            <w:tcW w:w="1999" w:type="pct"/>
            <w:gridSpan w:val="5"/>
            <w:tcBorders>
              <w:top w:val="single" w:sz="12" w:space="0" w:color="auto"/>
              <w:left w:val="single" w:sz="12" w:space="0" w:color="auto"/>
              <w:bottom w:val="single" w:sz="12" w:space="0" w:color="auto"/>
              <w:right w:val="single" w:sz="12" w:space="0" w:color="auto"/>
            </w:tcBorders>
            <w:vAlign w:val="center"/>
          </w:tcPr>
          <w:p w:rsidR="00F30E4C" w:rsidRPr="00F30E4C" w:rsidRDefault="00F30E4C" w:rsidP="00F30E4C">
            <w:pPr>
              <w:spacing w:after="0" w:line="240" w:lineRule="auto"/>
              <w:jc w:val="center"/>
              <w:rPr>
                <w:rFonts w:ascii="Times New Roman" w:eastAsia="Times New Roman" w:hAnsi="Times New Roman" w:cs="Times New Roman"/>
                <w:b/>
                <w:sz w:val="20"/>
                <w:szCs w:val="20"/>
                <w:lang w:eastAsia="tr-TR"/>
              </w:rPr>
            </w:pPr>
            <w:r w:rsidRPr="00F30E4C">
              <w:rPr>
                <w:rFonts w:ascii="Times New Roman" w:eastAsia="Times New Roman" w:hAnsi="Times New Roman" w:cs="Times New Roman"/>
                <w:b/>
                <w:sz w:val="20"/>
                <w:szCs w:val="20"/>
                <w:lang w:eastAsia="tr-TR"/>
              </w:rPr>
              <w:t>TOOLS AND EQUIPMENTS REQUIRED</w:t>
            </w:r>
          </w:p>
        </w:tc>
        <w:tc>
          <w:tcPr>
            <w:tcW w:w="3001" w:type="pct"/>
            <w:gridSpan w:val="8"/>
            <w:tcBorders>
              <w:top w:val="single" w:sz="12" w:space="0" w:color="auto"/>
              <w:left w:val="single" w:sz="12" w:space="0" w:color="auto"/>
              <w:bottom w:val="single" w:sz="12" w:space="0" w:color="auto"/>
              <w:right w:val="single" w:sz="12" w:space="0" w:color="auto"/>
            </w:tcBorders>
          </w:tcPr>
          <w:p w:rsidR="00F30E4C" w:rsidRPr="00F30E4C" w:rsidRDefault="00F30E4C" w:rsidP="00F30E4C">
            <w:pPr>
              <w:spacing w:after="0" w:line="240" w:lineRule="auto"/>
              <w:ind w:left="942" w:hanging="942"/>
              <w:rPr>
                <w:rFonts w:ascii="Times New Roman" w:eastAsia="Times New Roman" w:hAnsi="Times New Roman" w:cs="Times New Roman"/>
                <w:sz w:val="20"/>
                <w:szCs w:val="20"/>
                <w:lang w:eastAsia="tr-TR"/>
              </w:rPr>
            </w:pPr>
            <w:r w:rsidRPr="00F30E4C">
              <w:rPr>
                <w:rFonts w:ascii="Times New Roman" w:eastAsia="Times New Roman" w:hAnsi="Times New Roman" w:cs="Times New Roman"/>
                <w:sz w:val="20"/>
                <w:szCs w:val="20"/>
                <w:lang w:eastAsia="tr-TR"/>
              </w:rPr>
              <w:t xml:space="preserve">The equipments for computer supported education, </w:t>
            </w:r>
          </w:p>
          <w:p w:rsidR="00F30E4C" w:rsidRPr="00F30E4C" w:rsidRDefault="00F30E4C" w:rsidP="00F30E4C">
            <w:pPr>
              <w:spacing w:after="0" w:line="240" w:lineRule="auto"/>
              <w:jc w:val="both"/>
              <w:rPr>
                <w:rFonts w:ascii="Times New Roman" w:eastAsia="Times New Roman" w:hAnsi="Times New Roman" w:cs="Times New Roman"/>
                <w:sz w:val="20"/>
                <w:szCs w:val="20"/>
                <w:lang w:val="en-US" w:eastAsia="tr-TR"/>
              </w:rPr>
            </w:pPr>
            <w:r w:rsidRPr="00F30E4C">
              <w:rPr>
                <w:rFonts w:ascii="Times New Roman" w:eastAsia="Times New Roman" w:hAnsi="Times New Roman" w:cs="Times New Roman"/>
                <w:sz w:val="20"/>
                <w:szCs w:val="20"/>
                <w:lang w:eastAsia="tr-TR"/>
              </w:rPr>
              <w:t>Whiteboard</w:t>
            </w:r>
            <w:r w:rsidRPr="00F30E4C">
              <w:rPr>
                <w:rFonts w:ascii="Times New Roman" w:eastAsia="Times New Roman" w:hAnsi="Times New Roman" w:cs="Times New Roman"/>
                <w:sz w:val="20"/>
                <w:szCs w:val="20"/>
                <w:lang w:val="en-US" w:eastAsia="tr-TR"/>
              </w:rPr>
              <w:t xml:space="preserve">  </w:t>
            </w:r>
          </w:p>
        </w:tc>
      </w:tr>
    </w:tbl>
    <w:p w:rsidR="00F30E4C" w:rsidRPr="00F30E4C" w:rsidRDefault="00F30E4C" w:rsidP="00F30E4C">
      <w:pPr>
        <w:spacing w:after="0" w:line="240" w:lineRule="auto"/>
        <w:rPr>
          <w:rFonts w:ascii="Times New Roman" w:eastAsia="Times New Roman" w:hAnsi="Times New Roman" w:cs="Times New Roman"/>
          <w:vanish/>
          <w:sz w:val="24"/>
          <w:szCs w:val="24"/>
          <w:lang w:eastAsia="tr-TR"/>
        </w:rPr>
      </w:pPr>
    </w:p>
    <w:tbl>
      <w:tblPr>
        <w:tblpPr w:leftFromText="141" w:rightFromText="141" w:vertAnchor="text" w:horzAnchor="margin" w:tblpY="522"/>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F30E4C" w:rsidRPr="00F30E4C" w:rsidTr="006C2360">
        <w:trPr>
          <w:trHeight w:val="510"/>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F30E4C" w:rsidRPr="00F30E4C" w:rsidRDefault="00F30E4C" w:rsidP="00F30E4C">
            <w:pPr>
              <w:spacing w:after="0" w:line="240" w:lineRule="auto"/>
              <w:jc w:val="center"/>
              <w:rPr>
                <w:rFonts w:ascii="Times New Roman" w:eastAsia="Times New Roman" w:hAnsi="Times New Roman" w:cs="Times New Roman"/>
                <w:b/>
                <w:sz w:val="20"/>
                <w:szCs w:val="20"/>
                <w:lang w:eastAsia="tr-TR"/>
              </w:rPr>
            </w:pPr>
            <w:r w:rsidRPr="00F30E4C">
              <w:rPr>
                <w:rFonts w:ascii="Times New Roman" w:eastAsia="Times New Roman" w:hAnsi="Times New Roman" w:cs="Times New Roman"/>
                <w:b/>
                <w:sz w:val="20"/>
                <w:szCs w:val="20"/>
                <w:lang w:eastAsia="tr-TR"/>
              </w:rPr>
              <w:t>COURSE SYLLABUS</w:t>
            </w:r>
          </w:p>
        </w:tc>
      </w:tr>
      <w:tr w:rsidR="00F30E4C" w:rsidRPr="00F30E4C" w:rsidTr="006C2360">
        <w:tc>
          <w:tcPr>
            <w:tcW w:w="593" w:type="pct"/>
            <w:tcBorders>
              <w:top w:val="single" w:sz="6" w:space="0" w:color="auto"/>
              <w:left w:val="single" w:sz="12" w:space="0" w:color="auto"/>
              <w:bottom w:val="single" w:sz="6" w:space="0" w:color="auto"/>
              <w:right w:val="single" w:sz="6" w:space="0" w:color="auto"/>
            </w:tcBorders>
          </w:tcPr>
          <w:p w:rsidR="00F30E4C" w:rsidRPr="00F30E4C" w:rsidRDefault="00F30E4C" w:rsidP="00F30E4C">
            <w:pPr>
              <w:spacing w:after="0" w:line="240" w:lineRule="auto"/>
              <w:jc w:val="center"/>
              <w:rPr>
                <w:rFonts w:ascii="Times New Roman" w:eastAsia="Times New Roman" w:hAnsi="Times New Roman" w:cs="Times New Roman"/>
                <w:b/>
                <w:sz w:val="20"/>
                <w:szCs w:val="20"/>
                <w:lang w:eastAsia="tr-TR"/>
              </w:rPr>
            </w:pPr>
            <w:r w:rsidRPr="00F30E4C">
              <w:rPr>
                <w:rFonts w:ascii="Times New Roman" w:eastAsia="Times New Roman" w:hAnsi="Times New Roman" w:cs="Times New Roman"/>
                <w:b/>
                <w:sz w:val="20"/>
                <w:szCs w:val="20"/>
                <w:lang w:eastAsia="tr-TR"/>
              </w:rPr>
              <w:t>WEEK</w:t>
            </w:r>
          </w:p>
        </w:tc>
        <w:tc>
          <w:tcPr>
            <w:tcW w:w="4407" w:type="pct"/>
            <w:tcBorders>
              <w:top w:val="single" w:sz="6" w:space="0" w:color="auto"/>
              <w:left w:val="single" w:sz="6" w:space="0" w:color="auto"/>
              <w:bottom w:val="single" w:sz="6" w:space="0" w:color="auto"/>
              <w:right w:val="single" w:sz="12" w:space="0" w:color="auto"/>
            </w:tcBorders>
          </w:tcPr>
          <w:p w:rsidR="00F30E4C" w:rsidRPr="00F30E4C" w:rsidRDefault="00F30E4C" w:rsidP="00F30E4C">
            <w:pPr>
              <w:spacing w:after="0" w:line="240" w:lineRule="auto"/>
              <w:rPr>
                <w:rFonts w:ascii="Times New Roman" w:eastAsia="Times New Roman" w:hAnsi="Times New Roman" w:cs="Times New Roman"/>
                <w:b/>
                <w:sz w:val="20"/>
                <w:szCs w:val="20"/>
                <w:lang w:eastAsia="tr-TR"/>
              </w:rPr>
            </w:pPr>
            <w:r w:rsidRPr="00F30E4C">
              <w:rPr>
                <w:rFonts w:ascii="Times New Roman" w:eastAsia="Times New Roman" w:hAnsi="Times New Roman" w:cs="Times New Roman"/>
                <w:b/>
                <w:sz w:val="20"/>
                <w:szCs w:val="20"/>
                <w:lang w:eastAsia="tr-TR"/>
              </w:rPr>
              <w:t xml:space="preserve">TOPICS </w:t>
            </w:r>
          </w:p>
        </w:tc>
      </w:tr>
      <w:tr w:rsidR="00F30E4C" w:rsidRPr="00F30E4C" w:rsidTr="006C2360">
        <w:tc>
          <w:tcPr>
            <w:tcW w:w="593" w:type="pct"/>
            <w:tcBorders>
              <w:top w:val="single" w:sz="6" w:space="0" w:color="auto"/>
              <w:left w:val="single" w:sz="12" w:space="0" w:color="auto"/>
              <w:bottom w:val="single" w:sz="6" w:space="0" w:color="auto"/>
              <w:right w:val="single" w:sz="6" w:space="0" w:color="auto"/>
            </w:tcBorders>
            <w:vAlign w:val="center"/>
          </w:tcPr>
          <w:p w:rsidR="00F30E4C" w:rsidRPr="00F30E4C" w:rsidRDefault="00F30E4C" w:rsidP="00F30E4C">
            <w:pPr>
              <w:spacing w:after="0" w:line="240" w:lineRule="auto"/>
              <w:jc w:val="center"/>
              <w:rPr>
                <w:rFonts w:ascii="Times New Roman" w:eastAsia="Times New Roman" w:hAnsi="Times New Roman" w:cs="Times New Roman"/>
                <w:b/>
                <w:sz w:val="20"/>
                <w:szCs w:val="20"/>
                <w:lang w:eastAsia="tr-TR"/>
              </w:rPr>
            </w:pPr>
            <w:r w:rsidRPr="00F30E4C">
              <w:rPr>
                <w:rFonts w:ascii="Times New Roman" w:eastAsia="Times New Roman" w:hAnsi="Times New Roman" w:cs="Times New Roman"/>
                <w:b/>
                <w:sz w:val="20"/>
                <w:szCs w:val="20"/>
                <w:lang w:eastAsia="tr-TR"/>
              </w:rPr>
              <w:t>1st Week</w:t>
            </w:r>
          </w:p>
        </w:tc>
        <w:tc>
          <w:tcPr>
            <w:tcW w:w="4407" w:type="pct"/>
            <w:tcBorders>
              <w:top w:val="single" w:sz="6" w:space="0" w:color="auto"/>
              <w:left w:val="single" w:sz="6" w:space="0" w:color="auto"/>
              <w:bottom w:val="single" w:sz="6" w:space="0" w:color="auto"/>
              <w:right w:val="single" w:sz="12" w:space="0" w:color="auto"/>
            </w:tcBorders>
          </w:tcPr>
          <w:p w:rsidR="00F30E4C" w:rsidRPr="00F30E4C" w:rsidRDefault="00F30E4C" w:rsidP="00F30E4C">
            <w:pPr>
              <w:spacing w:after="0" w:line="360" w:lineRule="auto"/>
              <w:rPr>
                <w:rFonts w:ascii="Times New Roman" w:eastAsia="Times New Roman" w:hAnsi="Times New Roman" w:cs="Times New Roman"/>
                <w:sz w:val="20"/>
                <w:szCs w:val="20"/>
                <w:lang w:val="en-US" w:eastAsia="tr-TR"/>
              </w:rPr>
            </w:pPr>
            <w:r w:rsidRPr="00F30E4C">
              <w:rPr>
                <w:rFonts w:ascii="Times New Roman" w:eastAsia="Times New Roman" w:hAnsi="Times New Roman" w:cs="Times New Roman"/>
                <w:sz w:val="20"/>
                <w:szCs w:val="20"/>
                <w:lang w:val="en-US" w:eastAsia="tr-TR"/>
              </w:rPr>
              <w:t>Radiographic Anatomy</w:t>
            </w:r>
          </w:p>
        </w:tc>
      </w:tr>
      <w:tr w:rsidR="00F30E4C" w:rsidRPr="00F30E4C" w:rsidTr="006C2360">
        <w:tc>
          <w:tcPr>
            <w:tcW w:w="593" w:type="pct"/>
            <w:tcBorders>
              <w:top w:val="single" w:sz="6" w:space="0" w:color="auto"/>
              <w:left w:val="single" w:sz="12" w:space="0" w:color="auto"/>
              <w:bottom w:val="single" w:sz="6" w:space="0" w:color="auto"/>
              <w:right w:val="single" w:sz="6" w:space="0" w:color="auto"/>
            </w:tcBorders>
            <w:vAlign w:val="center"/>
          </w:tcPr>
          <w:p w:rsidR="00F30E4C" w:rsidRPr="00F30E4C" w:rsidRDefault="00F30E4C" w:rsidP="00F30E4C">
            <w:pPr>
              <w:spacing w:after="0" w:line="240" w:lineRule="auto"/>
              <w:jc w:val="center"/>
              <w:rPr>
                <w:rFonts w:ascii="Times New Roman" w:eastAsia="Times New Roman" w:hAnsi="Times New Roman" w:cs="Times New Roman"/>
                <w:b/>
                <w:sz w:val="20"/>
                <w:szCs w:val="20"/>
                <w:lang w:eastAsia="tr-TR"/>
              </w:rPr>
            </w:pPr>
            <w:r w:rsidRPr="00F30E4C">
              <w:rPr>
                <w:rFonts w:ascii="Times New Roman" w:eastAsia="Times New Roman" w:hAnsi="Times New Roman" w:cs="Times New Roman"/>
                <w:b/>
                <w:sz w:val="20"/>
                <w:szCs w:val="20"/>
                <w:lang w:eastAsia="tr-TR"/>
              </w:rPr>
              <w:t>2nd</w:t>
            </w:r>
          </w:p>
          <w:p w:rsidR="00F30E4C" w:rsidRPr="00F30E4C" w:rsidRDefault="00F30E4C" w:rsidP="00F30E4C">
            <w:pPr>
              <w:spacing w:after="0" w:line="240" w:lineRule="auto"/>
              <w:jc w:val="center"/>
              <w:rPr>
                <w:rFonts w:ascii="Times New Roman" w:eastAsia="Times New Roman" w:hAnsi="Times New Roman" w:cs="Times New Roman"/>
                <w:b/>
                <w:sz w:val="20"/>
                <w:szCs w:val="20"/>
                <w:lang w:eastAsia="tr-TR"/>
              </w:rPr>
            </w:pPr>
            <w:r w:rsidRPr="00F30E4C">
              <w:rPr>
                <w:rFonts w:ascii="Times New Roman" w:eastAsia="Times New Roman" w:hAnsi="Times New Roman" w:cs="Times New Roman"/>
                <w:b/>
                <w:sz w:val="20"/>
                <w:szCs w:val="20"/>
                <w:lang w:eastAsia="tr-TR"/>
              </w:rPr>
              <w:t>Week</w:t>
            </w:r>
          </w:p>
        </w:tc>
        <w:tc>
          <w:tcPr>
            <w:tcW w:w="4407" w:type="pct"/>
            <w:tcBorders>
              <w:top w:val="single" w:sz="6" w:space="0" w:color="auto"/>
              <w:left w:val="single" w:sz="6" w:space="0" w:color="auto"/>
              <w:bottom w:val="single" w:sz="6" w:space="0" w:color="auto"/>
              <w:right w:val="single" w:sz="12" w:space="0" w:color="auto"/>
            </w:tcBorders>
          </w:tcPr>
          <w:p w:rsidR="00F30E4C" w:rsidRPr="00F30E4C" w:rsidRDefault="00F30E4C" w:rsidP="00F30E4C">
            <w:pPr>
              <w:spacing w:after="0" w:line="360" w:lineRule="auto"/>
              <w:rPr>
                <w:rFonts w:ascii="Times New Roman" w:eastAsia="Times New Roman" w:hAnsi="Times New Roman" w:cs="Times New Roman"/>
                <w:sz w:val="20"/>
                <w:szCs w:val="20"/>
                <w:lang w:eastAsia="tr-TR"/>
              </w:rPr>
            </w:pPr>
            <w:r w:rsidRPr="00F30E4C">
              <w:rPr>
                <w:rFonts w:ascii="Times New Roman" w:eastAsia="Times New Roman" w:hAnsi="Times New Roman" w:cs="Times New Roman"/>
                <w:sz w:val="20"/>
                <w:szCs w:val="20"/>
                <w:lang w:eastAsia="tr-TR"/>
              </w:rPr>
              <w:t xml:space="preserve">Introduction to diagnostic radiology The principles of radiographic interpretation </w:t>
            </w:r>
          </w:p>
          <w:p w:rsidR="00F30E4C" w:rsidRPr="00F30E4C" w:rsidRDefault="00F30E4C" w:rsidP="00F30E4C">
            <w:pPr>
              <w:spacing w:after="0" w:line="360" w:lineRule="auto"/>
              <w:ind w:left="1"/>
              <w:rPr>
                <w:rFonts w:ascii="Times New Roman" w:eastAsia="Times New Roman" w:hAnsi="Times New Roman" w:cs="Times New Roman"/>
                <w:sz w:val="20"/>
                <w:szCs w:val="20"/>
                <w:lang w:val="en-US" w:eastAsia="tr-TR"/>
              </w:rPr>
            </w:pPr>
          </w:p>
        </w:tc>
      </w:tr>
      <w:tr w:rsidR="00F30E4C" w:rsidRPr="00F30E4C" w:rsidTr="006C2360">
        <w:tc>
          <w:tcPr>
            <w:tcW w:w="593" w:type="pct"/>
            <w:tcBorders>
              <w:top w:val="single" w:sz="6" w:space="0" w:color="auto"/>
              <w:left w:val="single" w:sz="12" w:space="0" w:color="auto"/>
              <w:bottom w:val="single" w:sz="6" w:space="0" w:color="auto"/>
              <w:right w:val="single" w:sz="6" w:space="0" w:color="auto"/>
            </w:tcBorders>
            <w:vAlign w:val="center"/>
          </w:tcPr>
          <w:p w:rsidR="00F30E4C" w:rsidRPr="00F30E4C" w:rsidRDefault="00F30E4C" w:rsidP="00F30E4C">
            <w:pPr>
              <w:spacing w:after="0" w:line="240" w:lineRule="auto"/>
              <w:jc w:val="center"/>
              <w:rPr>
                <w:rFonts w:ascii="Times New Roman" w:eastAsia="Times New Roman" w:hAnsi="Times New Roman" w:cs="Times New Roman"/>
                <w:b/>
                <w:sz w:val="20"/>
                <w:szCs w:val="20"/>
                <w:lang w:eastAsia="tr-TR"/>
              </w:rPr>
            </w:pPr>
            <w:r w:rsidRPr="00F30E4C">
              <w:rPr>
                <w:rFonts w:ascii="Times New Roman" w:eastAsia="Times New Roman" w:hAnsi="Times New Roman" w:cs="Times New Roman"/>
                <w:b/>
                <w:sz w:val="20"/>
                <w:szCs w:val="20"/>
                <w:lang w:eastAsia="tr-TR"/>
              </w:rPr>
              <w:t>3rd Week</w:t>
            </w:r>
          </w:p>
        </w:tc>
        <w:tc>
          <w:tcPr>
            <w:tcW w:w="4407" w:type="pct"/>
            <w:tcBorders>
              <w:top w:val="single" w:sz="6" w:space="0" w:color="auto"/>
              <w:left w:val="single" w:sz="6" w:space="0" w:color="auto"/>
              <w:bottom w:val="single" w:sz="6" w:space="0" w:color="auto"/>
              <w:right w:val="single" w:sz="12" w:space="0" w:color="auto"/>
            </w:tcBorders>
          </w:tcPr>
          <w:p w:rsidR="00F30E4C" w:rsidRPr="00F30E4C" w:rsidRDefault="00F30E4C" w:rsidP="00F30E4C">
            <w:pPr>
              <w:spacing w:after="0" w:line="360" w:lineRule="auto"/>
              <w:rPr>
                <w:rFonts w:ascii="Times New Roman" w:eastAsia="Times New Roman" w:hAnsi="Times New Roman" w:cs="Times New Roman"/>
                <w:sz w:val="20"/>
                <w:szCs w:val="20"/>
                <w:lang w:val="en-US" w:eastAsia="tr-TR"/>
              </w:rPr>
            </w:pPr>
            <w:r w:rsidRPr="00F30E4C">
              <w:rPr>
                <w:rFonts w:ascii="Times New Roman" w:eastAsia="Times New Roman" w:hAnsi="Times New Roman" w:cs="Times New Roman"/>
                <w:sz w:val="20"/>
                <w:szCs w:val="20"/>
                <w:lang w:eastAsia="tr-TR"/>
              </w:rPr>
              <w:t xml:space="preserve">Caries radiology, The radiographic interpretation of periapical and periodontal status </w:t>
            </w:r>
          </w:p>
        </w:tc>
      </w:tr>
      <w:tr w:rsidR="00F30E4C" w:rsidRPr="00F30E4C" w:rsidTr="006C2360">
        <w:tc>
          <w:tcPr>
            <w:tcW w:w="593" w:type="pct"/>
            <w:tcBorders>
              <w:top w:val="single" w:sz="6" w:space="0" w:color="auto"/>
              <w:left w:val="single" w:sz="12" w:space="0" w:color="auto"/>
              <w:bottom w:val="single" w:sz="6" w:space="0" w:color="auto"/>
              <w:right w:val="single" w:sz="6" w:space="0" w:color="auto"/>
            </w:tcBorders>
            <w:vAlign w:val="center"/>
          </w:tcPr>
          <w:p w:rsidR="00F30E4C" w:rsidRPr="00F30E4C" w:rsidRDefault="00F30E4C" w:rsidP="00F30E4C">
            <w:pPr>
              <w:spacing w:after="0" w:line="240" w:lineRule="auto"/>
              <w:jc w:val="center"/>
              <w:rPr>
                <w:rFonts w:ascii="Times New Roman" w:eastAsia="Times New Roman" w:hAnsi="Times New Roman" w:cs="Times New Roman"/>
                <w:b/>
                <w:sz w:val="20"/>
                <w:szCs w:val="20"/>
                <w:lang w:eastAsia="tr-TR"/>
              </w:rPr>
            </w:pPr>
            <w:r w:rsidRPr="00F30E4C">
              <w:rPr>
                <w:rFonts w:ascii="Times New Roman" w:eastAsia="Times New Roman" w:hAnsi="Times New Roman" w:cs="Times New Roman"/>
                <w:b/>
                <w:sz w:val="20"/>
                <w:szCs w:val="20"/>
                <w:lang w:eastAsia="tr-TR"/>
              </w:rPr>
              <w:t>4th</w:t>
            </w:r>
          </w:p>
          <w:p w:rsidR="00F30E4C" w:rsidRPr="00F30E4C" w:rsidRDefault="00F30E4C" w:rsidP="00F30E4C">
            <w:pPr>
              <w:spacing w:after="0" w:line="240" w:lineRule="auto"/>
              <w:jc w:val="center"/>
              <w:rPr>
                <w:rFonts w:ascii="Times New Roman" w:eastAsia="Times New Roman" w:hAnsi="Times New Roman" w:cs="Times New Roman"/>
                <w:b/>
                <w:sz w:val="20"/>
                <w:szCs w:val="20"/>
                <w:lang w:eastAsia="tr-TR"/>
              </w:rPr>
            </w:pPr>
            <w:r w:rsidRPr="00F30E4C">
              <w:rPr>
                <w:rFonts w:ascii="Times New Roman" w:eastAsia="Times New Roman" w:hAnsi="Times New Roman" w:cs="Times New Roman"/>
                <w:b/>
                <w:sz w:val="20"/>
                <w:szCs w:val="20"/>
                <w:lang w:eastAsia="tr-TR"/>
              </w:rPr>
              <w:t>Week</w:t>
            </w:r>
          </w:p>
        </w:tc>
        <w:tc>
          <w:tcPr>
            <w:tcW w:w="4407" w:type="pct"/>
            <w:tcBorders>
              <w:top w:val="single" w:sz="6" w:space="0" w:color="auto"/>
              <w:left w:val="single" w:sz="6" w:space="0" w:color="auto"/>
              <w:bottom w:val="single" w:sz="6" w:space="0" w:color="auto"/>
              <w:right w:val="single" w:sz="12" w:space="0" w:color="auto"/>
            </w:tcBorders>
          </w:tcPr>
          <w:p w:rsidR="00F30E4C" w:rsidRPr="00F30E4C" w:rsidRDefault="00F30E4C" w:rsidP="00F30E4C">
            <w:pPr>
              <w:spacing w:after="0" w:line="240" w:lineRule="auto"/>
              <w:rPr>
                <w:rFonts w:ascii="Times New Roman" w:eastAsia="Times New Roman" w:hAnsi="Times New Roman" w:cs="Times New Roman"/>
                <w:b/>
                <w:bCs/>
                <w:sz w:val="20"/>
                <w:szCs w:val="20"/>
                <w:highlight w:val="yellow"/>
                <w:lang w:val="en-US" w:eastAsia="tr-TR"/>
              </w:rPr>
            </w:pPr>
            <w:r w:rsidRPr="00F30E4C">
              <w:rPr>
                <w:rFonts w:ascii="Times New Roman" w:eastAsia="Times New Roman" w:hAnsi="Times New Roman" w:cs="Times New Roman"/>
                <w:b/>
                <w:bCs/>
                <w:sz w:val="20"/>
                <w:szCs w:val="20"/>
                <w:highlight w:val="yellow"/>
                <w:lang w:val="en-US" w:eastAsia="tr-TR"/>
              </w:rPr>
              <w:t>HOLIDAY</w:t>
            </w:r>
          </w:p>
        </w:tc>
      </w:tr>
      <w:tr w:rsidR="00F30E4C" w:rsidRPr="00F30E4C" w:rsidTr="006C2360">
        <w:tc>
          <w:tcPr>
            <w:tcW w:w="593" w:type="pct"/>
            <w:tcBorders>
              <w:top w:val="single" w:sz="6" w:space="0" w:color="auto"/>
              <w:left w:val="single" w:sz="12" w:space="0" w:color="auto"/>
              <w:bottom w:val="single" w:sz="6" w:space="0" w:color="auto"/>
              <w:right w:val="single" w:sz="6" w:space="0" w:color="auto"/>
            </w:tcBorders>
            <w:vAlign w:val="center"/>
          </w:tcPr>
          <w:p w:rsidR="00F30E4C" w:rsidRPr="00F30E4C" w:rsidRDefault="00F30E4C" w:rsidP="00F30E4C">
            <w:pPr>
              <w:spacing w:after="0" w:line="240" w:lineRule="auto"/>
              <w:jc w:val="center"/>
              <w:rPr>
                <w:rFonts w:ascii="Times New Roman" w:eastAsia="Times New Roman" w:hAnsi="Times New Roman" w:cs="Times New Roman"/>
                <w:b/>
                <w:sz w:val="20"/>
                <w:szCs w:val="20"/>
                <w:lang w:eastAsia="tr-TR"/>
              </w:rPr>
            </w:pPr>
            <w:r w:rsidRPr="00F30E4C">
              <w:rPr>
                <w:rFonts w:ascii="Times New Roman" w:eastAsia="Times New Roman" w:hAnsi="Times New Roman" w:cs="Times New Roman"/>
                <w:b/>
                <w:sz w:val="20"/>
                <w:szCs w:val="20"/>
                <w:lang w:eastAsia="tr-TR"/>
              </w:rPr>
              <w:t>5th</w:t>
            </w:r>
          </w:p>
          <w:p w:rsidR="00F30E4C" w:rsidRPr="00F30E4C" w:rsidRDefault="00F30E4C" w:rsidP="00F30E4C">
            <w:pPr>
              <w:spacing w:after="0" w:line="240" w:lineRule="auto"/>
              <w:jc w:val="center"/>
              <w:rPr>
                <w:rFonts w:ascii="Times New Roman" w:eastAsia="Times New Roman" w:hAnsi="Times New Roman" w:cs="Times New Roman"/>
                <w:b/>
                <w:sz w:val="20"/>
                <w:szCs w:val="20"/>
                <w:lang w:eastAsia="tr-TR"/>
              </w:rPr>
            </w:pPr>
            <w:r w:rsidRPr="00F30E4C">
              <w:rPr>
                <w:rFonts w:ascii="Times New Roman" w:eastAsia="Times New Roman" w:hAnsi="Times New Roman" w:cs="Times New Roman"/>
                <w:b/>
                <w:sz w:val="20"/>
                <w:szCs w:val="20"/>
                <w:lang w:eastAsia="tr-TR"/>
              </w:rPr>
              <w:t>Week</w:t>
            </w:r>
          </w:p>
        </w:tc>
        <w:tc>
          <w:tcPr>
            <w:tcW w:w="4407" w:type="pct"/>
            <w:tcBorders>
              <w:top w:val="single" w:sz="6" w:space="0" w:color="auto"/>
              <w:left w:val="single" w:sz="6" w:space="0" w:color="auto"/>
              <w:bottom w:val="single" w:sz="6" w:space="0" w:color="auto"/>
              <w:right w:val="single" w:sz="12" w:space="0" w:color="auto"/>
            </w:tcBorders>
          </w:tcPr>
          <w:p w:rsidR="00F30E4C" w:rsidRPr="00F30E4C" w:rsidRDefault="00F30E4C" w:rsidP="00F30E4C">
            <w:pPr>
              <w:spacing w:after="0" w:line="240" w:lineRule="auto"/>
              <w:rPr>
                <w:rFonts w:ascii="Times New Roman" w:eastAsia="Times New Roman" w:hAnsi="Times New Roman" w:cs="Times New Roman"/>
                <w:sz w:val="20"/>
                <w:szCs w:val="20"/>
                <w:lang w:val="en-US" w:eastAsia="tr-TR"/>
              </w:rPr>
            </w:pPr>
            <w:r w:rsidRPr="00F30E4C">
              <w:rPr>
                <w:rFonts w:ascii="Times New Roman" w:eastAsia="Times New Roman" w:hAnsi="Times New Roman" w:cs="Times New Roman"/>
                <w:sz w:val="20"/>
                <w:szCs w:val="20"/>
                <w:lang w:eastAsia="tr-TR"/>
              </w:rPr>
              <w:t>Radiologic assessment of inflammatory lesions of the jaws</w:t>
            </w:r>
          </w:p>
        </w:tc>
      </w:tr>
      <w:tr w:rsidR="00F30E4C" w:rsidRPr="00F30E4C" w:rsidTr="006C2360">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F30E4C" w:rsidRPr="00F30E4C" w:rsidRDefault="00F30E4C" w:rsidP="00F30E4C">
            <w:pPr>
              <w:spacing w:after="0" w:line="240" w:lineRule="auto"/>
              <w:jc w:val="center"/>
              <w:rPr>
                <w:rFonts w:ascii="Times New Roman" w:eastAsia="Times New Roman" w:hAnsi="Times New Roman" w:cs="Times New Roman"/>
                <w:b/>
                <w:sz w:val="20"/>
                <w:szCs w:val="20"/>
                <w:lang w:eastAsia="tr-TR"/>
              </w:rPr>
            </w:pPr>
            <w:r w:rsidRPr="00F30E4C">
              <w:rPr>
                <w:rFonts w:ascii="Times New Roman" w:eastAsia="Times New Roman" w:hAnsi="Times New Roman" w:cs="Times New Roman"/>
                <w:b/>
                <w:sz w:val="20"/>
                <w:szCs w:val="20"/>
                <w:lang w:eastAsia="tr-TR"/>
              </w:rPr>
              <w:t>6th</w:t>
            </w:r>
          </w:p>
          <w:p w:rsidR="00F30E4C" w:rsidRPr="00F30E4C" w:rsidRDefault="00F30E4C" w:rsidP="00F30E4C">
            <w:pPr>
              <w:spacing w:after="0" w:line="240" w:lineRule="auto"/>
              <w:jc w:val="center"/>
              <w:rPr>
                <w:rFonts w:ascii="Times New Roman" w:eastAsia="Times New Roman" w:hAnsi="Times New Roman" w:cs="Times New Roman"/>
                <w:b/>
                <w:sz w:val="20"/>
                <w:szCs w:val="20"/>
                <w:lang w:eastAsia="tr-TR"/>
              </w:rPr>
            </w:pPr>
            <w:r w:rsidRPr="00F30E4C">
              <w:rPr>
                <w:rFonts w:ascii="Times New Roman" w:eastAsia="Times New Roman" w:hAnsi="Times New Roman" w:cs="Times New Roman"/>
                <w:b/>
                <w:sz w:val="20"/>
                <w:szCs w:val="20"/>
                <w:lang w:eastAsia="tr-TR"/>
              </w:rPr>
              <w:t>Week</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F30E4C" w:rsidRPr="00F30E4C" w:rsidRDefault="00F30E4C" w:rsidP="00F30E4C">
            <w:pPr>
              <w:spacing w:after="0" w:line="240" w:lineRule="auto"/>
              <w:rPr>
                <w:rFonts w:ascii="Times New Roman" w:eastAsia="Times New Roman" w:hAnsi="Times New Roman" w:cs="Times New Roman"/>
                <w:sz w:val="20"/>
                <w:szCs w:val="20"/>
                <w:lang w:val="en-US" w:eastAsia="tr-TR"/>
              </w:rPr>
            </w:pPr>
            <w:r w:rsidRPr="00F30E4C">
              <w:rPr>
                <w:rFonts w:ascii="Times New Roman" w:eastAsia="Times New Roman" w:hAnsi="Times New Roman" w:cs="Times New Roman"/>
                <w:sz w:val="20"/>
                <w:szCs w:val="20"/>
                <w:lang w:eastAsia="tr-TR"/>
              </w:rPr>
              <w:t>Radiologic assessment of cysts and cyst-like lesions of the jaws</w:t>
            </w:r>
          </w:p>
        </w:tc>
      </w:tr>
      <w:tr w:rsidR="00F30E4C" w:rsidRPr="00F30E4C" w:rsidTr="006C2360">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F30E4C" w:rsidRPr="00F30E4C" w:rsidRDefault="00F30E4C" w:rsidP="00F30E4C">
            <w:pPr>
              <w:spacing w:after="0" w:line="240" w:lineRule="auto"/>
              <w:jc w:val="center"/>
              <w:rPr>
                <w:rFonts w:ascii="Times New Roman" w:eastAsia="Times New Roman" w:hAnsi="Times New Roman" w:cs="Times New Roman"/>
                <w:b/>
                <w:sz w:val="20"/>
                <w:szCs w:val="20"/>
                <w:lang w:eastAsia="tr-TR"/>
              </w:rPr>
            </w:pPr>
            <w:r w:rsidRPr="00F30E4C">
              <w:rPr>
                <w:rFonts w:ascii="Times New Roman" w:eastAsia="Times New Roman" w:hAnsi="Times New Roman" w:cs="Times New Roman"/>
                <w:b/>
                <w:sz w:val="20"/>
                <w:szCs w:val="20"/>
                <w:lang w:eastAsia="tr-TR"/>
              </w:rPr>
              <w:t>7th</w:t>
            </w:r>
          </w:p>
          <w:p w:rsidR="00F30E4C" w:rsidRPr="00F30E4C" w:rsidRDefault="00F30E4C" w:rsidP="00F30E4C">
            <w:pPr>
              <w:spacing w:after="0" w:line="240" w:lineRule="auto"/>
              <w:jc w:val="center"/>
              <w:rPr>
                <w:rFonts w:ascii="Times New Roman" w:eastAsia="Times New Roman" w:hAnsi="Times New Roman" w:cs="Times New Roman"/>
                <w:b/>
                <w:sz w:val="20"/>
                <w:szCs w:val="20"/>
                <w:lang w:eastAsia="tr-TR"/>
              </w:rPr>
            </w:pPr>
            <w:r w:rsidRPr="00F30E4C">
              <w:rPr>
                <w:rFonts w:ascii="Times New Roman" w:eastAsia="Times New Roman" w:hAnsi="Times New Roman" w:cs="Times New Roman"/>
                <w:b/>
                <w:sz w:val="20"/>
                <w:szCs w:val="20"/>
                <w:lang w:eastAsia="tr-TR"/>
              </w:rPr>
              <w:t>Week</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F30E4C" w:rsidRPr="00F30E4C" w:rsidRDefault="00F30E4C" w:rsidP="00F30E4C">
            <w:pPr>
              <w:spacing w:after="0" w:line="240" w:lineRule="auto"/>
              <w:jc w:val="both"/>
              <w:rPr>
                <w:rFonts w:ascii="Times New Roman" w:eastAsia="Times New Roman" w:hAnsi="Times New Roman" w:cs="Times New Roman"/>
                <w:sz w:val="20"/>
                <w:szCs w:val="20"/>
                <w:lang w:val="en-US" w:eastAsia="tr-TR"/>
              </w:rPr>
            </w:pPr>
            <w:r w:rsidRPr="00F30E4C">
              <w:rPr>
                <w:rFonts w:ascii="Times New Roman" w:eastAsia="Times New Roman" w:hAnsi="Times New Roman" w:cs="Times New Roman"/>
                <w:sz w:val="20"/>
                <w:szCs w:val="20"/>
                <w:lang w:eastAsia="tr-TR"/>
              </w:rPr>
              <w:t>Radiologic assessment of cysts and cyst-like lesions of the jaws</w:t>
            </w:r>
          </w:p>
        </w:tc>
      </w:tr>
      <w:tr w:rsidR="00F30E4C" w:rsidRPr="00F30E4C" w:rsidTr="006C2360">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F30E4C" w:rsidRPr="00F30E4C" w:rsidRDefault="00F30E4C" w:rsidP="00F30E4C">
            <w:pPr>
              <w:spacing w:after="0" w:line="240" w:lineRule="auto"/>
              <w:jc w:val="center"/>
              <w:rPr>
                <w:rFonts w:ascii="Times New Roman" w:eastAsia="Times New Roman" w:hAnsi="Times New Roman" w:cs="Times New Roman"/>
                <w:b/>
                <w:sz w:val="20"/>
                <w:szCs w:val="20"/>
                <w:lang w:eastAsia="tr-TR"/>
              </w:rPr>
            </w:pPr>
            <w:r w:rsidRPr="00F30E4C">
              <w:rPr>
                <w:rFonts w:ascii="Times New Roman" w:eastAsia="Times New Roman" w:hAnsi="Times New Roman" w:cs="Times New Roman"/>
                <w:b/>
                <w:sz w:val="20"/>
                <w:szCs w:val="20"/>
                <w:lang w:eastAsia="tr-TR"/>
              </w:rPr>
              <w:t>8th</w:t>
            </w:r>
          </w:p>
          <w:p w:rsidR="00F30E4C" w:rsidRPr="00F30E4C" w:rsidRDefault="00F30E4C" w:rsidP="00F30E4C">
            <w:pPr>
              <w:spacing w:after="0" w:line="240" w:lineRule="auto"/>
              <w:jc w:val="center"/>
              <w:rPr>
                <w:rFonts w:ascii="Times New Roman" w:eastAsia="Times New Roman" w:hAnsi="Times New Roman" w:cs="Times New Roman"/>
                <w:b/>
                <w:sz w:val="20"/>
                <w:szCs w:val="20"/>
                <w:lang w:eastAsia="tr-TR"/>
              </w:rPr>
            </w:pPr>
            <w:r w:rsidRPr="00F30E4C">
              <w:rPr>
                <w:rFonts w:ascii="Times New Roman" w:eastAsia="Times New Roman" w:hAnsi="Times New Roman" w:cs="Times New Roman"/>
                <w:b/>
                <w:sz w:val="20"/>
                <w:szCs w:val="20"/>
                <w:lang w:eastAsia="tr-TR"/>
              </w:rPr>
              <w:t>Week</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F30E4C" w:rsidRPr="00F30E4C" w:rsidRDefault="00F30E4C" w:rsidP="00F30E4C">
            <w:pPr>
              <w:spacing w:after="0" w:line="360" w:lineRule="auto"/>
              <w:rPr>
                <w:rFonts w:ascii="Times New Roman" w:eastAsia="Times New Roman" w:hAnsi="Times New Roman" w:cs="Times New Roman"/>
                <w:sz w:val="20"/>
                <w:szCs w:val="20"/>
                <w:highlight w:val="yellow"/>
                <w:lang w:val="en-US" w:eastAsia="tr-TR"/>
              </w:rPr>
            </w:pPr>
            <w:r w:rsidRPr="00F30E4C">
              <w:rPr>
                <w:rFonts w:ascii="Times New Roman" w:eastAsia="Times New Roman" w:hAnsi="Times New Roman" w:cs="Times New Roman"/>
                <w:sz w:val="20"/>
                <w:szCs w:val="20"/>
                <w:lang w:eastAsia="tr-TR"/>
              </w:rPr>
              <w:t>Radiologic assessment of benign tumours</w:t>
            </w:r>
          </w:p>
        </w:tc>
      </w:tr>
      <w:tr w:rsidR="00F30E4C" w:rsidRPr="00F30E4C" w:rsidTr="006C2360">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F30E4C" w:rsidRPr="00F30E4C" w:rsidRDefault="00F30E4C" w:rsidP="00F30E4C">
            <w:pPr>
              <w:spacing w:after="0" w:line="240" w:lineRule="auto"/>
              <w:jc w:val="center"/>
              <w:rPr>
                <w:rFonts w:ascii="Times New Roman" w:eastAsia="Times New Roman" w:hAnsi="Times New Roman" w:cs="Times New Roman"/>
                <w:b/>
                <w:sz w:val="20"/>
                <w:szCs w:val="20"/>
                <w:lang w:eastAsia="tr-TR"/>
              </w:rPr>
            </w:pPr>
            <w:r w:rsidRPr="00F30E4C">
              <w:rPr>
                <w:rFonts w:ascii="Times New Roman" w:eastAsia="Times New Roman" w:hAnsi="Times New Roman" w:cs="Times New Roman"/>
                <w:b/>
                <w:sz w:val="20"/>
                <w:szCs w:val="20"/>
                <w:lang w:eastAsia="tr-TR"/>
              </w:rPr>
              <w:t>9 th</w:t>
            </w:r>
          </w:p>
          <w:p w:rsidR="00F30E4C" w:rsidRPr="00F30E4C" w:rsidRDefault="00F30E4C" w:rsidP="00F30E4C">
            <w:pPr>
              <w:spacing w:after="0" w:line="240" w:lineRule="auto"/>
              <w:jc w:val="center"/>
              <w:rPr>
                <w:rFonts w:ascii="Times New Roman" w:eastAsia="Times New Roman" w:hAnsi="Times New Roman" w:cs="Times New Roman"/>
                <w:b/>
                <w:sz w:val="20"/>
                <w:szCs w:val="20"/>
                <w:lang w:eastAsia="tr-TR"/>
              </w:rPr>
            </w:pPr>
            <w:r w:rsidRPr="00F30E4C">
              <w:rPr>
                <w:rFonts w:ascii="Times New Roman" w:eastAsia="Times New Roman" w:hAnsi="Times New Roman" w:cs="Times New Roman"/>
                <w:b/>
                <w:sz w:val="20"/>
                <w:szCs w:val="20"/>
                <w:lang w:eastAsia="tr-TR"/>
              </w:rPr>
              <w:t>Week</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F30E4C" w:rsidRPr="00F30E4C" w:rsidRDefault="00F30E4C" w:rsidP="00F30E4C">
            <w:pPr>
              <w:spacing w:after="0" w:line="240" w:lineRule="auto"/>
              <w:rPr>
                <w:rFonts w:ascii="Times New Roman" w:eastAsia="Times New Roman" w:hAnsi="Times New Roman" w:cs="Times New Roman"/>
                <w:sz w:val="20"/>
                <w:szCs w:val="20"/>
                <w:lang w:val="en-US" w:eastAsia="tr-TR"/>
              </w:rPr>
            </w:pPr>
            <w:r w:rsidRPr="00F30E4C">
              <w:rPr>
                <w:rFonts w:ascii="Times New Roman" w:eastAsia="Times New Roman" w:hAnsi="Times New Roman" w:cs="Times New Roman"/>
                <w:sz w:val="20"/>
                <w:szCs w:val="20"/>
                <w:lang w:eastAsia="tr-TR"/>
              </w:rPr>
              <w:t>Radiologic assessment of malign tumours</w:t>
            </w:r>
          </w:p>
        </w:tc>
      </w:tr>
      <w:tr w:rsidR="00F30E4C" w:rsidRPr="00F30E4C" w:rsidTr="006C2360">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F30E4C" w:rsidRPr="00F30E4C" w:rsidRDefault="00F30E4C" w:rsidP="00F30E4C">
            <w:pPr>
              <w:spacing w:after="0" w:line="240" w:lineRule="auto"/>
              <w:jc w:val="center"/>
              <w:rPr>
                <w:rFonts w:ascii="Times New Roman" w:eastAsia="Times New Roman" w:hAnsi="Times New Roman" w:cs="Times New Roman"/>
                <w:b/>
                <w:sz w:val="20"/>
                <w:szCs w:val="20"/>
                <w:lang w:eastAsia="tr-TR"/>
              </w:rPr>
            </w:pPr>
            <w:r w:rsidRPr="00F30E4C">
              <w:rPr>
                <w:rFonts w:ascii="Times New Roman" w:eastAsia="Times New Roman" w:hAnsi="Times New Roman" w:cs="Times New Roman"/>
                <w:b/>
                <w:sz w:val="20"/>
                <w:szCs w:val="20"/>
                <w:lang w:eastAsia="tr-TR"/>
              </w:rPr>
              <w:t>10-11 th</w:t>
            </w:r>
          </w:p>
          <w:p w:rsidR="00F30E4C" w:rsidRPr="00F30E4C" w:rsidRDefault="00F30E4C" w:rsidP="00F30E4C">
            <w:pPr>
              <w:spacing w:after="0" w:line="240" w:lineRule="auto"/>
              <w:jc w:val="center"/>
              <w:rPr>
                <w:rFonts w:ascii="Times New Roman" w:eastAsia="Times New Roman" w:hAnsi="Times New Roman" w:cs="Times New Roman"/>
                <w:b/>
                <w:sz w:val="20"/>
                <w:szCs w:val="20"/>
                <w:lang w:eastAsia="tr-TR"/>
              </w:rPr>
            </w:pPr>
            <w:r w:rsidRPr="00F30E4C">
              <w:rPr>
                <w:rFonts w:ascii="Times New Roman" w:eastAsia="Times New Roman" w:hAnsi="Times New Roman" w:cs="Times New Roman"/>
                <w:b/>
                <w:sz w:val="20"/>
                <w:szCs w:val="20"/>
                <w:lang w:eastAsia="tr-TR"/>
              </w:rPr>
              <w:t>Week</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F30E4C" w:rsidRPr="00F30E4C" w:rsidRDefault="00F30E4C" w:rsidP="00F30E4C">
            <w:pPr>
              <w:spacing w:after="0" w:line="360" w:lineRule="auto"/>
              <w:rPr>
                <w:rFonts w:ascii="Times New Roman" w:eastAsia="Times New Roman" w:hAnsi="Times New Roman" w:cs="Times New Roman"/>
                <w:sz w:val="20"/>
                <w:szCs w:val="20"/>
                <w:highlight w:val="yellow"/>
                <w:lang w:val="en-US" w:eastAsia="tr-TR"/>
              </w:rPr>
            </w:pPr>
            <w:r w:rsidRPr="00F30E4C">
              <w:rPr>
                <w:rFonts w:ascii="Times New Roman" w:eastAsia="Times New Roman" w:hAnsi="Times New Roman" w:cs="Times New Roman"/>
                <w:b/>
                <w:sz w:val="20"/>
                <w:szCs w:val="20"/>
                <w:highlight w:val="yellow"/>
                <w:lang w:eastAsia="tr-TR"/>
              </w:rPr>
              <w:t>Mid-term examinations</w:t>
            </w:r>
          </w:p>
        </w:tc>
      </w:tr>
      <w:tr w:rsidR="00F30E4C" w:rsidRPr="00F30E4C" w:rsidTr="006C2360">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F30E4C" w:rsidRPr="00F30E4C" w:rsidRDefault="00F30E4C" w:rsidP="00F30E4C">
            <w:pPr>
              <w:spacing w:after="0" w:line="240" w:lineRule="auto"/>
              <w:jc w:val="center"/>
              <w:rPr>
                <w:rFonts w:ascii="Times New Roman" w:eastAsia="Times New Roman" w:hAnsi="Times New Roman" w:cs="Times New Roman"/>
                <w:b/>
                <w:sz w:val="20"/>
                <w:szCs w:val="20"/>
                <w:lang w:eastAsia="tr-TR"/>
              </w:rPr>
            </w:pPr>
            <w:r w:rsidRPr="00F30E4C">
              <w:rPr>
                <w:rFonts w:ascii="Times New Roman" w:eastAsia="Times New Roman" w:hAnsi="Times New Roman" w:cs="Times New Roman"/>
                <w:b/>
                <w:sz w:val="20"/>
                <w:szCs w:val="20"/>
                <w:lang w:eastAsia="tr-TR"/>
              </w:rPr>
              <w:t xml:space="preserve">12th </w:t>
            </w:r>
          </w:p>
          <w:p w:rsidR="00F30E4C" w:rsidRPr="00F30E4C" w:rsidRDefault="00F30E4C" w:rsidP="00F30E4C">
            <w:pPr>
              <w:spacing w:after="0" w:line="240" w:lineRule="auto"/>
              <w:jc w:val="center"/>
              <w:rPr>
                <w:rFonts w:ascii="Times New Roman" w:eastAsia="Times New Roman" w:hAnsi="Times New Roman" w:cs="Times New Roman"/>
                <w:b/>
                <w:sz w:val="20"/>
                <w:szCs w:val="20"/>
                <w:lang w:eastAsia="tr-TR"/>
              </w:rPr>
            </w:pPr>
            <w:r w:rsidRPr="00F30E4C">
              <w:rPr>
                <w:rFonts w:ascii="Times New Roman" w:eastAsia="Times New Roman" w:hAnsi="Times New Roman" w:cs="Times New Roman"/>
                <w:b/>
                <w:sz w:val="20"/>
                <w:szCs w:val="20"/>
                <w:lang w:eastAsia="tr-TR"/>
              </w:rPr>
              <w:t>Week</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F30E4C" w:rsidRPr="00F30E4C" w:rsidRDefault="00F30E4C" w:rsidP="00F30E4C">
            <w:pPr>
              <w:spacing w:after="0" w:line="240" w:lineRule="auto"/>
              <w:rPr>
                <w:rFonts w:ascii="Times New Roman" w:eastAsia="Times New Roman" w:hAnsi="Times New Roman" w:cs="Times New Roman"/>
                <w:sz w:val="20"/>
                <w:szCs w:val="20"/>
                <w:lang w:eastAsia="tr-TR"/>
              </w:rPr>
            </w:pPr>
            <w:r w:rsidRPr="00F30E4C">
              <w:rPr>
                <w:rFonts w:ascii="Times New Roman" w:eastAsia="Times New Roman" w:hAnsi="Times New Roman" w:cs="Times New Roman"/>
                <w:sz w:val="20"/>
                <w:szCs w:val="20"/>
                <w:lang w:eastAsia="tr-TR"/>
              </w:rPr>
              <w:t>Radiologic assessment of the diseases of bones manifested in the jaws</w:t>
            </w:r>
          </w:p>
          <w:p w:rsidR="00F30E4C" w:rsidRPr="00F30E4C" w:rsidRDefault="00F30E4C" w:rsidP="00F30E4C">
            <w:pPr>
              <w:spacing w:after="0" w:line="360" w:lineRule="auto"/>
              <w:rPr>
                <w:rFonts w:ascii="Times New Roman" w:eastAsia="Times New Roman" w:hAnsi="Times New Roman" w:cs="Times New Roman"/>
                <w:sz w:val="20"/>
                <w:szCs w:val="20"/>
                <w:lang w:val="en-US" w:eastAsia="tr-TR"/>
              </w:rPr>
            </w:pPr>
          </w:p>
        </w:tc>
      </w:tr>
      <w:tr w:rsidR="00F30E4C" w:rsidRPr="00F30E4C" w:rsidTr="006C2360">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F30E4C" w:rsidRPr="00F30E4C" w:rsidRDefault="00F30E4C" w:rsidP="00F30E4C">
            <w:pPr>
              <w:spacing w:after="0" w:line="240" w:lineRule="auto"/>
              <w:jc w:val="center"/>
              <w:rPr>
                <w:rFonts w:ascii="Times New Roman" w:eastAsia="Times New Roman" w:hAnsi="Times New Roman" w:cs="Times New Roman"/>
                <w:b/>
                <w:sz w:val="20"/>
                <w:szCs w:val="20"/>
                <w:lang w:eastAsia="tr-TR"/>
              </w:rPr>
            </w:pPr>
            <w:r w:rsidRPr="00F30E4C">
              <w:rPr>
                <w:rFonts w:ascii="Times New Roman" w:eastAsia="Times New Roman" w:hAnsi="Times New Roman" w:cs="Times New Roman"/>
                <w:b/>
                <w:sz w:val="20"/>
                <w:szCs w:val="20"/>
                <w:lang w:eastAsia="tr-TR"/>
              </w:rPr>
              <w:t>13th</w:t>
            </w:r>
          </w:p>
          <w:p w:rsidR="00F30E4C" w:rsidRPr="00F30E4C" w:rsidRDefault="00F30E4C" w:rsidP="00F30E4C">
            <w:pPr>
              <w:spacing w:after="0" w:line="240" w:lineRule="auto"/>
              <w:jc w:val="center"/>
              <w:rPr>
                <w:rFonts w:ascii="Times New Roman" w:eastAsia="Times New Roman" w:hAnsi="Times New Roman" w:cs="Times New Roman"/>
                <w:b/>
                <w:sz w:val="20"/>
                <w:szCs w:val="20"/>
                <w:lang w:eastAsia="tr-TR"/>
              </w:rPr>
            </w:pPr>
            <w:r w:rsidRPr="00F30E4C">
              <w:rPr>
                <w:rFonts w:ascii="Times New Roman" w:eastAsia="Times New Roman" w:hAnsi="Times New Roman" w:cs="Times New Roman"/>
                <w:b/>
                <w:sz w:val="20"/>
                <w:szCs w:val="20"/>
                <w:lang w:eastAsia="tr-TR"/>
              </w:rPr>
              <w:t>Week</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F30E4C" w:rsidRPr="00F30E4C" w:rsidRDefault="00F30E4C" w:rsidP="00F30E4C">
            <w:pPr>
              <w:spacing w:after="0" w:line="240" w:lineRule="auto"/>
              <w:rPr>
                <w:rFonts w:ascii="Times New Roman" w:eastAsia="Times New Roman" w:hAnsi="Times New Roman" w:cs="Times New Roman"/>
                <w:sz w:val="20"/>
                <w:szCs w:val="20"/>
                <w:lang w:val="en-US" w:eastAsia="tr-TR"/>
              </w:rPr>
            </w:pPr>
            <w:r w:rsidRPr="00F30E4C">
              <w:rPr>
                <w:rFonts w:ascii="Times New Roman" w:eastAsia="Times New Roman" w:hAnsi="Times New Roman" w:cs="Times New Roman"/>
                <w:sz w:val="20"/>
                <w:szCs w:val="20"/>
                <w:lang w:eastAsia="tr-TR"/>
              </w:rPr>
              <w:t>Radiologic assessment of the diseases of bones manifested in the jaws</w:t>
            </w:r>
            <w:r w:rsidRPr="00F30E4C">
              <w:rPr>
                <w:rFonts w:ascii="Times New Roman" w:eastAsia="Times New Roman" w:hAnsi="Times New Roman" w:cs="Times New Roman"/>
                <w:sz w:val="20"/>
                <w:szCs w:val="20"/>
                <w:lang w:val="en-US" w:eastAsia="tr-TR"/>
              </w:rPr>
              <w:t xml:space="preserve"> </w:t>
            </w:r>
          </w:p>
        </w:tc>
      </w:tr>
      <w:tr w:rsidR="00F30E4C" w:rsidRPr="00F30E4C" w:rsidTr="006C2360">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F30E4C" w:rsidRPr="00F30E4C" w:rsidRDefault="00F30E4C" w:rsidP="00F30E4C">
            <w:pPr>
              <w:spacing w:after="0" w:line="240" w:lineRule="auto"/>
              <w:jc w:val="center"/>
              <w:rPr>
                <w:rFonts w:ascii="Times New Roman" w:eastAsia="Times New Roman" w:hAnsi="Times New Roman" w:cs="Times New Roman"/>
                <w:b/>
                <w:sz w:val="20"/>
                <w:szCs w:val="20"/>
                <w:lang w:eastAsia="tr-TR"/>
              </w:rPr>
            </w:pPr>
            <w:r w:rsidRPr="00F30E4C">
              <w:rPr>
                <w:rFonts w:ascii="Times New Roman" w:eastAsia="Times New Roman" w:hAnsi="Times New Roman" w:cs="Times New Roman"/>
                <w:b/>
                <w:sz w:val="20"/>
                <w:szCs w:val="20"/>
                <w:lang w:eastAsia="tr-TR"/>
              </w:rPr>
              <w:t>14th</w:t>
            </w:r>
          </w:p>
          <w:p w:rsidR="00F30E4C" w:rsidRPr="00F30E4C" w:rsidRDefault="00F30E4C" w:rsidP="00F30E4C">
            <w:pPr>
              <w:spacing w:after="0" w:line="240" w:lineRule="auto"/>
              <w:jc w:val="center"/>
              <w:rPr>
                <w:rFonts w:ascii="Times New Roman" w:eastAsia="Times New Roman" w:hAnsi="Times New Roman" w:cs="Times New Roman"/>
                <w:b/>
                <w:sz w:val="20"/>
                <w:szCs w:val="20"/>
                <w:lang w:eastAsia="tr-TR"/>
              </w:rPr>
            </w:pPr>
            <w:r w:rsidRPr="00F30E4C">
              <w:rPr>
                <w:rFonts w:ascii="Times New Roman" w:eastAsia="Times New Roman" w:hAnsi="Times New Roman" w:cs="Times New Roman"/>
                <w:b/>
                <w:sz w:val="20"/>
                <w:szCs w:val="20"/>
                <w:lang w:eastAsia="tr-TR"/>
              </w:rPr>
              <w:t>Week</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F30E4C" w:rsidRPr="00F30E4C" w:rsidRDefault="00F30E4C" w:rsidP="00F30E4C">
            <w:pPr>
              <w:spacing w:after="0" w:line="240" w:lineRule="auto"/>
              <w:rPr>
                <w:rFonts w:ascii="Times New Roman" w:eastAsia="Times New Roman" w:hAnsi="Times New Roman" w:cs="Times New Roman"/>
                <w:sz w:val="20"/>
                <w:szCs w:val="20"/>
                <w:lang w:val="en-US" w:eastAsia="tr-TR"/>
              </w:rPr>
            </w:pPr>
            <w:r w:rsidRPr="00F30E4C">
              <w:rPr>
                <w:rFonts w:ascii="Times New Roman" w:eastAsia="Times New Roman" w:hAnsi="Times New Roman" w:cs="Times New Roman"/>
                <w:sz w:val="20"/>
                <w:szCs w:val="20"/>
                <w:lang w:val="en-US" w:eastAsia="tr-TR"/>
              </w:rPr>
              <w:t>Systemic Disease Findings Affecting the Jaws and Radiological Evaluation</w:t>
            </w:r>
          </w:p>
        </w:tc>
      </w:tr>
      <w:tr w:rsidR="00F30E4C" w:rsidRPr="00F30E4C" w:rsidTr="006C2360">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F30E4C" w:rsidRPr="00F30E4C" w:rsidRDefault="00F30E4C" w:rsidP="00F30E4C">
            <w:pPr>
              <w:spacing w:after="0" w:line="240" w:lineRule="auto"/>
              <w:jc w:val="center"/>
              <w:rPr>
                <w:rFonts w:ascii="Times New Roman" w:eastAsia="Times New Roman" w:hAnsi="Times New Roman" w:cs="Times New Roman"/>
                <w:b/>
                <w:sz w:val="20"/>
                <w:szCs w:val="20"/>
                <w:lang w:eastAsia="tr-TR"/>
              </w:rPr>
            </w:pPr>
            <w:r w:rsidRPr="00F30E4C">
              <w:rPr>
                <w:rFonts w:ascii="Times New Roman" w:eastAsia="Times New Roman" w:hAnsi="Times New Roman" w:cs="Times New Roman"/>
                <w:b/>
                <w:sz w:val="20"/>
                <w:szCs w:val="20"/>
                <w:lang w:eastAsia="tr-TR"/>
              </w:rPr>
              <w:t>15th</w:t>
            </w:r>
          </w:p>
          <w:p w:rsidR="00F30E4C" w:rsidRPr="00F30E4C" w:rsidRDefault="00F30E4C" w:rsidP="00F30E4C">
            <w:pPr>
              <w:spacing w:after="0" w:line="240" w:lineRule="auto"/>
              <w:jc w:val="center"/>
              <w:rPr>
                <w:rFonts w:ascii="Times New Roman" w:eastAsia="Times New Roman" w:hAnsi="Times New Roman" w:cs="Times New Roman"/>
                <w:b/>
                <w:sz w:val="20"/>
                <w:szCs w:val="20"/>
                <w:lang w:eastAsia="tr-TR"/>
              </w:rPr>
            </w:pPr>
            <w:r w:rsidRPr="00F30E4C">
              <w:rPr>
                <w:rFonts w:ascii="Times New Roman" w:eastAsia="Times New Roman" w:hAnsi="Times New Roman" w:cs="Times New Roman"/>
                <w:b/>
                <w:sz w:val="20"/>
                <w:szCs w:val="20"/>
                <w:lang w:eastAsia="tr-TR"/>
              </w:rPr>
              <w:t>Week</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F30E4C" w:rsidRPr="00F30E4C" w:rsidRDefault="00F30E4C" w:rsidP="00F30E4C">
            <w:pPr>
              <w:spacing w:after="0" w:line="240" w:lineRule="auto"/>
              <w:rPr>
                <w:rFonts w:ascii="Times New Roman" w:eastAsia="Times New Roman" w:hAnsi="Times New Roman" w:cs="Times New Roman"/>
                <w:sz w:val="20"/>
                <w:szCs w:val="20"/>
                <w:lang w:eastAsia="tr-TR"/>
              </w:rPr>
            </w:pPr>
            <w:r w:rsidRPr="00F30E4C">
              <w:rPr>
                <w:rFonts w:ascii="Times New Roman" w:eastAsia="Times New Roman" w:hAnsi="Times New Roman" w:cs="Times New Roman"/>
                <w:sz w:val="20"/>
                <w:szCs w:val="20"/>
                <w:lang w:eastAsia="tr-TR"/>
              </w:rPr>
              <w:t>Paranasal sinus radiology</w:t>
            </w:r>
          </w:p>
          <w:p w:rsidR="00F30E4C" w:rsidRPr="00F30E4C" w:rsidRDefault="00F30E4C" w:rsidP="00F30E4C">
            <w:pPr>
              <w:spacing w:after="0" w:line="240" w:lineRule="auto"/>
              <w:rPr>
                <w:rFonts w:ascii="Times New Roman" w:eastAsia="Times New Roman" w:hAnsi="Times New Roman" w:cs="Times New Roman"/>
                <w:sz w:val="20"/>
                <w:szCs w:val="20"/>
                <w:lang w:val="en-US" w:eastAsia="tr-TR"/>
              </w:rPr>
            </w:pPr>
          </w:p>
        </w:tc>
      </w:tr>
      <w:tr w:rsidR="00F30E4C" w:rsidRPr="00F30E4C" w:rsidTr="006C2360">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F30E4C" w:rsidRPr="00F30E4C" w:rsidRDefault="00F30E4C" w:rsidP="00F30E4C">
            <w:pPr>
              <w:spacing w:after="0" w:line="240" w:lineRule="auto"/>
              <w:jc w:val="center"/>
              <w:rPr>
                <w:rFonts w:ascii="Times New Roman" w:eastAsia="Times New Roman" w:hAnsi="Times New Roman" w:cs="Times New Roman"/>
                <w:b/>
                <w:sz w:val="20"/>
                <w:szCs w:val="20"/>
                <w:lang w:eastAsia="tr-TR"/>
              </w:rPr>
            </w:pPr>
            <w:r w:rsidRPr="00F30E4C">
              <w:rPr>
                <w:rFonts w:ascii="Times New Roman" w:eastAsia="Times New Roman" w:hAnsi="Times New Roman" w:cs="Times New Roman"/>
                <w:b/>
                <w:sz w:val="20"/>
                <w:szCs w:val="20"/>
                <w:lang w:eastAsia="tr-TR"/>
              </w:rPr>
              <w:t>16th</w:t>
            </w:r>
          </w:p>
          <w:p w:rsidR="00F30E4C" w:rsidRPr="00F30E4C" w:rsidRDefault="00F30E4C" w:rsidP="00F30E4C">
            <w:pPr>
              <w:spacing w:after="0" w:line="240" w:lineRule="auto"/>
              <w:jc w:val="center"/>
              <w:rPr>
                <w:rFonts w:ascii="Times New Roman" w:eastAsia="Times New Roman" w:hAnsi="Times New Roman" w:cs="Times New Roman"/>
                <w:b/>
                <w:sz w:val="20"/>
                <w:szCs w:val="20"/>
                <w:lang w:eastAsia="tr-TR"/>
              </w:rPr>
            </w:pPr>
            <w:r w:rsidRPr="00F30E4C">
              <w:rPr>
                <w:rFonts w:ascii="Times New Roman" w:eastAsia="Times New Roman" w:hAnsi="Times New Roman" w:cs="Times New Roman"/>
                <w:b/>
                <w:sz w:val="20"/>
                <w:szCs w:val="20"/>
                <w:lang w:eastAsia="tr-TR"/>
              </w:rPr>
              <w:t>Week</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F30E4C" w:rsidRPr="00F30E4C" w:rsidRDefault="00F30E4C" w:rsidP="00F30E4C">
            <w:pPr>
              <w:spacing w:after="0" w:line="240" w:lineRule="auto"/>
              <w:rPr>
                <w:rFonts w:ascii="Times New Roman" w:eastAsia="Times New Roman" w:hAnsi="Times New Roman" w:cs="Times New Roman"/>
                <w:sz w:val="20"/>
                <w:szCs w:val="20"/>
                <w:lang w:val="en-US" w:eastAsia="tr-TR"/>
              </w:rPr>
            </w:pPr>
            <w:r w:rsidRPr="00F30E4C">
              <w:rPr>
                <w:rFonts w:ascii="Times New Roman" w:eastAsia="Times New Roman" w:hAnsi="Times New Roman" w:cs="Times New Roman"/>
                <w:sz w:val="20"/>
                <w:szCs w:val="20"/>
                <w:lang w:eastAsia="tr-TR"/>
              </w:rPr>
              <w:t>Temporomandibular joint radiology</w:t>
            </w:r>
          </w:p>
        </w:tc>
      </w:tr>
      <w:tr w:rsidR="00F30E4C" w:rsidRPr="00F30E4C" w:rsidTr="006C2360">
        <w:trPr>
          <w:trHeight w:val="322"/>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F30E4C" w:rsidRPr="00F30E4C" w:rsidRDefault="00F30E4C" w:rsidP="00F30E4C">
            <w:pPr>
              <w:spacing w:after="0" w:line="240" w:lineRule="auto"/>
              <w:jc w:val="center"/>
              <w:rPr>
                <w:rFonts w:ascii="Times New Roman" w:eastAsia="Times New Roman" w:hAnsi="Times New Roman" w:cs="Times New Roman"/>
                <w:b/>
                <w:sz w:val="20"/>
                <w:szCs w:val="20"/>
                <w:lang w:eastAsia="tr-TR"/>
              </w:rPr>
            </w:pPr>
            <w:r w:rsidRPr="00F30E4C">
              <w:rPr>
                <w:rFonts w:ascii="Times New Roman" w:eastAsia="Times New Roman" w:hAnsi="Times New Roman" w:cs="Times New Roman"/>
                <w:b/>
                <w:sz w:val="20"/>
                <w:szCs w:val="20"/>
                <w:lang w:eastAsia="tr-TR"/>
              </w:rPr>
              <w:t>17th</w:t>
            </w:r>
          </w:p>
          <w:p w:rsidR="00F30E4C" w:rsidRPr="00F30E4C" w:rsidRDefault="00F30E4C" w:rsidP="00F30E4C">
            <w:pPr>
              <w:spacing w:after="0" w:line="240" w:lineRule="auto"/>
              <w:jc w:val="center"/>
              <w:rPr>
                <w:rFonts w:ascii="Times New Roman" w:eastAsia="Times New Roman" w:hAnsi="Times New Roman" w:cs="Times New Roman"/>
                <w:b/>
                <w:sz w:val="20"/>
                <w:szCs w:val="20"/>
                <w:lang w:eastAsia="tr-TR"/>
              </w:rPr>
            </w:pPr>
            <w:r w:rsidRPr="00F30E4C">
              <w:rPr>
                <w:rFonts w:ascii="Times New Roman" w:eastAsia="Times New Roman" w:hAnsi="Times New Roman" w:cs="Times New Roman"/>
                <w:b/>
                <w:sz w:val="20"/>
                <w:szCs w:val="20"/>
                <w:lang w:eastAsia="tr-TR"/>
              </w:rPr>
              <w:t>Week</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F30E4C" w:rsidRPr="00F30E4C" w:rsidRDefault="00F30E4C" w:rsidP="00F30E4C">
            <w:pPr>
              <w:spacing w:after="0" w:line="240" w:lineRule="auto"/>
              <w:rPr>
                <w:rFonts w:ascii="Times New Roman" w:eastAsia="Times New Roman" w:hAnsi="Times New Roman" w:cs="Times New Roman"/>
                <w:sz w:val="20"/>
                <w:szCs w:val="20"/>
                <w:lang w:val="en-US" w:eastAsia="tr-TR"/>
              </w:rPr>
            </w:pPr>
            <w:r w:rsidRPr="00F30E4C">
              <w:rPr>
                <w:rFonts w:ascii="Times New Roman" w:eastAsia="Times New Roman" w:hAnsi="Times New Roman" w:cs="Times New Roman"/>
                <w:sz w:val="20"/>
                <w:szCs w:val="20"/>
                <w:lang w:eastAsia="tr-TR"/>
              </w:rPr>
              <w:t>Salivary gland radiology</w:t>
            </w:r>
          </w:p>
        </w:tc>
      </w:tr>
      <w:tr w:rsidR="00F30E4C" w:rsidRPr="00F30E4C" w:rsidTr="006C2360">
        <w:trPr>
          <w:trHeight w:val="322"/>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F30E4C" w:rsidRPr="00F30E4C" w:rsidRDefault="00F30E4C" w:rsidP="00F30E4C">
            <w:pPr>
              <w:spacing w:after="0" w:line="240" w:lineRule="auto"/>
              <w:jc w:val="center"/>
              <w:rPr>
                <w:rFonts w:ascii="Times New Roman" w:eastAsia="Times New Roman" w:hAnsi="Times New Roman" w:cs="Times New Roman"/>
                <w:b/>
                <w:sz w:val="20"/>
                <w:szCs w:val="20"/>
                <w:lang w:eastAsia="tr-TR"/>
              </w:rPr>
            </w:pPr>
            <w:r w:rsidRPr="00F30E4C">
              <w:rPr>
                <w:rFonts w:ascii="Times New Roman" w:eastAsia="Times New Roman" w:hAnsi="Times New Roman" w:cs="Times New Roman"/>
                <w:b/>
                <w:sz w:val="20"/>
                <w:szCs w:val="20"/>
                <w:lang w:eastAsia="tr-TR"/>
              </w:rPr>
              <w:t xml:space="preserve">18th </w:t>
            </w:r>
          </w:p>
          <w:p w:rsidR="00F30E4C" w:rsidRPr="00F30E4C" w:rsidRDefault="00F30E4C" w:rsidP="00F30E4C">
            <w:pPr>
              <w:spacing w:after="0" w:line="240" w:lineRule="auto"/>
              <w:jc w:val="center"/>
              <w:rPr>
                <w:rFonts w:ascii="Times New Roman" w:eastAsia="Times New Roman" w:hAnsi="Times New Roman" w:cs="Times New Roman"/>
                <w:b/>
                <w:sz w:val="20"/>
                <w:szCs w:val="20"/>
                <w:lang w:eastAsia="tr-TR"/>
              </w:rPr>
            </w:pPr>
            <w:r w:rsidRPr="00F30E4C">
              <w:rPr>
                <w:rFonts w:ascii="Times New Roman" w:eastAsia="Times New Roman" w:hAnsi="Times New Roman" w:cs="Times New Roman"/>
                <w:b/>
                <w:sz w:val="20"/>
                <w:szCs w:val="20"/>
                <w:lang w:eastAsia="tr-TR"/>
              </w:rPr>
              <w:t>Week</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F30E4C" w:rsidRPr="00F30E4C" w:rsidRDefault="00F30E4C" w:rsidP="00F30E4C">
            <w:pPr>
              <w:spacing w:after="0" w:line="240" w:lineRule="auto"/>
              <w:rPr>
                <w:rFonts w:ascii="Times New Roman" w:eastAsia="Times New Roman" w:hAnsi="Times New Roman" w:cs="Times New Roman"/>
                <w:sz w:val="20"/>
                <w:szCs w:val="20"/>
                <w:lang w:eastAsia="tr-TR"/>
              </w:rPr>
            </w:pPr>
            <w:r w:rsidRPr="00F30E4C">
              <w:rPr>
                <w:rFonts w:ascii="Times New Roman" w:eastAsia="Times New Roman" w:hAnsi="Times New Roman" w:cs="Times New Roman"/>
                <w:sz w:val="20"/>
                <w:szCs w:val="20"/>
                <w:highlight w:val="yellow"/>
                <w:lang w:eastAsia="tr-TR"/>
              </w:rPr>
              <w:t>Final examinations</w:t>
            </w:r>
          </w:p>
        </w:tc>
      </w:tr>
    </w:tbl>
    <w:p w:rsidR="00F30E4C" w:rsidRPr="00F30E4C" w:rsidRDefault="00F30E4C" w:rsidP="00F30E4C">
      <w:pPr>
        <w:spacing w:after="0" w:line="240" w:lineRule="auto"/>
        <w:rPr>
          <w:rFonts w:ascii="Times New Roman" w:eastAsia="Times New Roman" w:hAnsi="Times New Roman" w:cs="Times New Roman"/>
          <w:sz w:val="20"/>
          <w:szCs w:val="20"/>
          <w:lang w:eastAsia="tr-TR"/>
        </w:rPr>
        <w:sectPr w:rsidR="00F30E4C" w:rsidRPr="00F30E4C" w:rsidSect="006C2360">
          <w:pgSz w:w="11906" w:h="16838"/>
          <w:pgMar w:top="720" w:right="1134" w:bottom="720" w:left="1134" w:header="709" w:footer="709" w:gutter="0"/>
          <w:cols w:space="708"/>
        </w:sectPr>
      </w:pPr>
    </w:p>
    <w:p w:rsidR="00F30E4C" w:rsidRPr="00F30E4C" w:rsidRDefault="00F30E4C" w:rsidP="00F30E4C">
      <w:pPr>
        <w:spacing w:after="0" w:line="240" w:lineRule="auto"/>
        <w:rPr>
          <w:rFonts w:ascii="Times New Roman" w:eastAsia="Times New Roman" w:hAnsi="Times New Roman" w:cs="Times New Roman"/>
          <w:color w:val="FF0000"/>
          <w:sz w:val="20"/>
          <w:szCs w:val="20"/>
          <w:lang w:eastAsia="tr-TR"/>
        </w:rPr>
      </w:pPr>
    </w:p>
    <w:p w:rsidR="00F30E4C" w:rsidRPr="00F30E4C" w:rsidRDefault="00F30E4C" w:rsidP="00F30E4C">
      <w:pPr>
        <w:spacing w:after="0" w:line="240" w:lineRule="auto"/>
        <w:rPr>
          <w:rFonts w:ascii="Times New Roman" w:eastAsia="Times New Roman" w:hAnsi="Times New Roman" w:cs="Times New Roman"/>
          <w:color w:val="FF0000"/>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F30E4C" w:rsidRPr="00F30E4C" w:rsidTr="006C2360">
        <w:tc>
          <w:tcPr>
            <w:tcW w:w="603" w:type="dxa"/>
            <w:tcBorders>
              <w:top w:val="single" w:sz="12" w:space="0" w:color="auto"/>
              <w:left w:val="single" w:sz="12" w:space="0" w:color="auto"/>
              <w:bottom w:val="single" w:sz="6" w:space="0" w:color="auto"/>
              <w:right w:val="single" w:sz="6" w:space="0" w:color="auto"/>
            </w:tcBorders>
            <w:vAlign w:val="center"/>
          </w:tcPr>
          <w:p w:rsidR="00F30E4C" w:rsidRPr="00F30E4C" w:rsidRDefault="00F30E4C" w:rsidP="00F30E4C">
            <w:pPr>
              <w:spacing w:after="0" w:line="240" w:lineRule="auto"/>
              <w:jc w:val="center"/>
              <w:rPr>
                <w:rFonts w:ascii="Times New Roman" w:eastAsia="Times New Roman" w:hAnsi="Times New Roman" w:cs="Times New Roman"/>
                <w:b/>
                <w:sz w:val="20"/>
                <w:szCs w:val="20"/>
                <w:lang w:eastAsia="tr-TR"/>
              </w:rPr>
            </w:pPr>
            <w:r w:rsidRPr="00F30E4C">
              <w:rPr>
                <w:rFonts w:ascii="Times New Roman" w:eastAsia="Times New Roman" w:hAnsi="Times New Roman" w:cs="Times New Roman"/>
                <w:b/>
                <w:sz w:val="20"/>
                <w:szCs w:val="20"/>
                <w:lang w:eastAsia="tr-TR"/>
              </w:rPr>
              <w:t>NO</w:t>
            </w:r>
          </w:p>
        </w:tc>
        <w:tc>
          <w:tcPr>
            <w:tcW w:w="7585" w:type="dxa"/>
            <w:tcBorders>
              <w:top w:val="single" w:sz="12" w:space="0" w:color="auto"/>
              <w:left w:val="single" w:sz="6" w:space="0" w:color="auto"/>
              <w:bottom w:val="single" w:sz="6" w:space="0" w:color="auto"/>
              <w:right w:val="single" w:sz="6" w:space="0" w:color="auto"/>
            </w:tcBorders>
          </w:tcPr>
          <w:p w:rsidR="00F30E4C" w:rsidRPr="00F30E4C" w:rsidRDefault="00F30E4C" w:rsidP="00F30E4C">
            <w:pPr>
              <w:spacing w:after="0" w:line="240" w:lineRule="auto"/>
              <w:rPr>
                <w:rFonts w:ascii="Times New Roman" w:eastAsia="Times New Roman" w:hAnsi="Times New Roman" w:cs="Times New Roman"/>
                <w:b/>
                <w:sz w:val="20"/>
                <w:szCs w:val="20"/>
                <w:lang w:eastAsia="tr-TR"/>
              </w:rPr>
            </w:pPr>
            <w:r w:rsidRPr="00F30E4C">
              <w:rPr>
                <w:rFonts w:ascii="Times New Roman" w:eastAsia="Times New Roman" w:hAnsi="Times New Roman" w:cs="Times New Roman"/>
                <w:b/>
                <w:sz w:val="20"/>
                <w:szCs w:val="20"/>
                <w:lang w:eastAsia="tr-TR"/>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rsidR="00F30E4C" w:rsidRPr="00F30E4C" w:rsidRDefault="00F30E4C" w:rsidP="00F30E4C">
            <w:pPr>
              <w:spacing w:after="0" w:line="240" w:lineRule="auto"/>
              <w:jc w:val="center"/>
              <w:rPr>
                <w:rFonts w:ascii="Times New Roman" w:eastAsia="Times New Roman" w:hAnsi="Times New Roman" w:cs="Times New Roman"/>
                <w:b/>
                <w:sz w:val="20"/>
                <w:szCs w:val="20"/>
                <w:lang w:eastAsia="tr-TR"/>
              </w:rPr>
            </w:pPr>
            <w:r w:rsidRPr="00F30E4C">
              <w:rPr>
                <w:rFonts w:ascii="Times New Roman" w:eastAsia="Times New Roman" w:hAnsi="Times New Roman" w:cs="Times New Roman"/>
                <w:b/>
                <w:sz w:val="20"/>
                <w:szCs w:val="20"/>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F30E4C" w:rsidRPr="00F30E4C" w:rsidRDefault="00F30E4C" w:rsidP="00F30E4C">
            <w:pPr>
              <w:spacing w:after="0" w:line="240" w:lineRule="auto"/>
              <w:jc w:val="center"/>
              <w:rPr>
                <w:rFonts w:ascii="Times New Roman" w:eastAsia="Times New Roman" w:hAnsi="Times New Roman" w:cs="Times New Roman"/>
                <w:b/>
                <w:sz w:val="20"/>
                <w:szCs w:val="20"/>
                <w:lang w:eastAsia="tr-TR"/>
              </w:rPr>
            </w:pPr>
            <w:r w:rsidRPr="00F30E4C">
              <w:rPr>
                <w:rFonts w:ascii="Times New Roman" w:eastAsia="Times New Roman" w:hAnsi="Times New Roman" w:cs="Times New Roman"/>
                <w:b/>
                <w:sz w:val="20"/>
                <w:szCs w:val="20"/>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F30E4C" w:rsidRPr="00F30E4C" w:rsidRDefault="00F30E4C" w:rsidP="00F30E4C">
            <w:pPr>
              <w:spacing w:after="0" w:line="240" w:lineRule="auto"/>
              <w:jc w:val="center"/>
              <w:rPr>
                <w:rFonts w:ascii="Times New Roman" w:eastAsia="Times New Roman" w:hAnsi="Times New Roman" w:cs="Times New Roman"/>
                <w:b/>
                <w:sz w:val="20"/>
                <w:szCs w:val="20"/>
                <w:lang w:eastAsia="tr-TR"/>
              </w:rPr>
            </w:pPr>
            <w:r w:rsidRPr="00F30E4C">
              <w:rPr>
                <w:rFonts w:ascii="Times New Roman" w:eastAsia="Times New Roman" w:hAnsi="Times New Roman" w:cs="Times New Roman"/>
                <w:b/>
                <w:sz w:val="20"/>
                <w:szCs w:val="20"/>
                <w:lang w:eastAsia="tr-TR"/>
              </w:rPr>
              <w:t>1</w:t>
            </w:r>
          </w:p>
        </w:tc>
      </w:tr>
      <w:tr w:rsidR="00F30E4C" w:rsidRPr="00F30E4C" w:rsidTr="006C2360">
        <w:tc>
          <w:tcPr>
            <w:tcW w:w="603" w:type="dxa"/>
            <w:tcBorders>
              <w:top w:val="single" w:sz="6" w:space="0" w:color="auto"/>
              <w:left w:val="single" w:sz="12" w:space="0" w:color="auto"/>
              <w:bottom w:val="single" w:sz="6" w:space="0" w:color="auto"/>
              <w:right w:val="single" w:sz="6" w:space="0" w:color="auto"/>
            </w:tcBorders>
            <w:vAlign w:val="center"/>
          </w:tcPr>
          <w:p w:rsidR="00F30E4C" w:rsidRPr="00F30E4C" w:rsidRDefault="00F30E4C" w:rsidP="00F30E4C">
            <w:pPr>
              <w:spacing w:after="0" w:line="240" w:lineRule="auto"/>
              <w:jc w:val="center"/>
              <w:rPr>
                <w:rFonts w:ascii="Times New Roman" w:eastAsia="Times New Roman" w:hAnsi="Times New Roman" w:cs="Times New Roman"/>
                <w:sz w:val="20"/>
                <w:szCs w:val="20"/>
                <w:lang w:eastAsia="tr-TR"/>
              </w:rPr>
            </w:pPr>
            <w:r w:rsidRPr="00F30E4C">
              <w:rPr>
                <w:rFonts w:ascii="Times New Roman" w:eastAsia="Times New Roman" w:hAnsi="Times New Roman" w:cs="Times New Roman"/>
                <w:sz w:val="20"/>
                <w:szCs w:val="20"/>
                <w:lang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F30E4C" w:rsidRPr="00F30E4C" w:rsidRDefault="00F30E4C" w:rsidP="00F30E4C">
            <w:pPr>
              <w:spacing w:after="0" w:line="240" w:lineRule="auto"/>
              <w:jc w:val="both"/>
              <w:rPr>
                <w:rFonts w:ascii="Times New Roman" w:eastAsia="Times New Roman" w:hAnsi="Times New Roman" w:cs="Times New Roman"/>
                <w:sz w:val="20"/>
                <w:szCs w:val="20"/>
                <w:lang w:val="en-US" w:eastAsia="tr-TR"/>
              </w:rPr>
            </w:pPr>
            <w:r w:rsidRPr="00F30E4C">
              <w:rPr>
                <w:rFonts w:ascii="Times New Roman" w:eastAsia="Times New Roman" w:hAnsi="Times New Roman" w:cs="Times New Roman"/>
                <w:sz w:val="20"/>
                <w:szCs w:val="20"/>
                <w:lang w:val="en-US" w:eastAsia="tr-TR"/>
              </w:rPr>
              <w:t xml:space="preserve">Sufficient knowledge of subjects related with dentistry; an ability to apply </w:t>
            </w:r>
            <w:r w:rsidRPr="00F30E4C">
              <w:rPr>
                <w:rFonts w:ascii="Times New Roman" w:eastAsia="Times New Roman" w:hAnsi="Times New Roman" w:cs="Times New Roman"/>
                <w:bCs/>
                <w:sz w:val="20"/>
                <w:szCs w:val="20"/>
                <w:lang w:val="en-US" w:eastAsia="tr-TR"/>
              </w:rPr>
              <w:t xml:space="preserve">theoretical and practical </w:t>
            </w:r>
            <w:r w:rsidRPr="00F30E4C">
              <w:rPr>
                <w:rFonts w:ascii="Times New Roman" w:eastAsia="Times New Roman" w:hAnsi="Times New Roman" w:cs="Times New Roman"/>
                <w:sz w:val="20"/>
                <w:szCs w:val="20"/>
                <w:lang w:val="en-US" w:eastAsia="tr-TR"/>
              </w:rPr>
              <w:t>knowledge on solving and modeling of dentistry problems.</w:t>
            </w:r>
          </w:p>
        </w:tc>
        <w:tc>
          <w:tcPr>
            <w:tcW w:w="567" w:type="dxa"/>
            <w:tcBorders>
              <w:top w:val="single" w:sz="6" w:space="0" w:color="auto"/>
              <w:left w:val="single" w:sz="6" w:space="0" w:color="auto"/>
              <w:bottom w:val="single" w:sz="6" w:space="0" w:color="auto"/>
              <w:right w:val="single" w:sz="6" w:space="0" w:color="auto"/>
            </w:tcBorders>
            <w:vAlign w:val="center"/>
          </w:tcPr>
          <w:p w:rsidR="00F30E4C" w:rsidRPr="00F30E4C" w:rsidRDefault="00F30E4C" w:rsidP="00F30E4C">
            <w:pPr>
              <w:spacing w:after="0" w:line="240" w:lineRule="auto"/>
              <w:jc w:val="center"/>
              <w:rPr>
                <w:rFonts w:ascii="Times New Roman" w:eastAsia="Times New Roman" w:hAnsi="Times New Roman" w:cs="Times New Roman"/>
                <w:b/>
                <w:sz w:val="20"/>
                <w:szCs w:val="20"/>
                <w:lang w:eastAsia="tr-TR"/>
              </w:rPr>
            </w:pPr>
            <w:r w:rsidRPr="00F30E4C">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F30E4C" w:rsidRPr="00F30E4C" w:rsidRDefault="00F30E4C" w:rsidP="00F30E4C">
            <w:pPr>
              <w:spacing w:after="0" w:line="240" w:lineRule="auto"/>
              <w:jc w:val="center"/>
              <w:rPr>
                <w:rFonts w:ascii="Times New Roman" w:eastAsia="Times New Roman" w:hAnsi="Times New Roman" w:cs="Times New Roman"/>
                <w:b/>
                <w:sz w:val="20"/>
                <w:szCs w:val="20"/>
                <w:lang w:eastAsia="tr-TR"/>
              </w:rPr>
            </w:pPr>
            <w:r w:rsidRPr="00F30E4C">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F30E4C" w:rsidRPr="00F30E4C" w:rsidRDefault="00F30E4C" w:rsidP="00F30E4C">
            <w:pPr>
              <w:spacing w:after="0" w:line="240" w:lineRule="auto"/>
              <w:jc w:val="center"/>
              <w:rPr>
                <w:rFonts w:ascii="Times New Roman" w:eastAsia="Times New Roman" w:hAnsi="Times New Roman" w:cs="Times New Roman"/>
                <w:b/>
                <w:sz w:val="20"/>
                <w:szCs w:val="20"/>
                <w:lang w:eastAsia="tr-TR"/>
              </w:rPr>
            </w:pPr>
          </w:p>
        </w:tc>
      </w:tr>
      <w:tr w:rsidR="00F30E4C" w:rsidRPr="00F30E4C" w:rsidTr="006C2360">
        <w:tc>
          <w:tcPr>
            <w:tcW w:w="603" w:type="dxa"/>
            <w:tcBorders>
              <w:top w:val="single" w:sz="6" w:space="0" w:color="auto"/>
              <w:left w:val="single" w:sz="12" w:space="0" w:color="auto"/>
              <w:bottom w:val="single" w:sz="6" w:space="0" w:color="auto"/>
              <w:right w:val="single" w:sz="6" w:space="0" w:color="auto"/>
            </w:tcBorders>
            <w:vAlign w:val="center"/>
          </w:tcPr>
          <w:p w:rsidR="00F30E4C" w:rsidRPr="00F30E4C" w:rsidRDefault="00F30E4C" w:rsidP="00F30E4C">
            <w:pPr>
              <w:spacing w:after="0" w:line="240" w:lineRule="auto"/>
              <w:jc w:val="center"/>
              <w:rPr>
                <w:rFonts w:ascii="Times New Roman" w:eastAsia="Times New Roman" w:hAnsi="Times New Roman" w:cs="Times New Roman"/>
                <w:sz w:val="20"/>
                <w:szCs w:val="20"/>
                <w:lang w:eastAsia="tr-TR"/>
              </w:rPr>
            </w:pPr>
            <w:r w:rsidRPr="00F30E4C">
              <w:rPr>
                <w:rFonts w:ascii="Times New Roman" w:eastAsia="Times New Roman" w:hAnsi="Times New Roman" w:cs="Times New Roman"/>
                <w:sz w:val="20"/>
                <w:szCs w:val="20"/>
                <w:lang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F30E4C" w:rsidRPr="00F30E4C" w:rsidRDefault="00F30E4C" w:rsidP="00F30E4C">
            <w:pPr>
              <w:spacing w:after="0" w:line="240" w:lineRule="auto"/>
              <w:jc w:val="both"/>
              <w:rPr>
                <w:rFonts w:ascii="Times New Roman" w:eastAsia="Times New Roman" w:hAnsi="Times New Roman" w:cs="Times New Roman"/>
                <w:sz w:val="20"/>
                <w:szCs w:val="20"/>
                <w:lang w:val="en-US" w:eastAsia="tr-TR"/>
              </w:rPr>
            </w:pPr>
            <w:r w:rsidRPr="00F30E4C">
              <w:rPr>
                <w:rFonts w:ascii="Times New Roman" w:eastAsia="Times New Roman" w:hAnsi="Times New Roman" w:cs="Times New Roman"/>
                <w:sz w:val="20"/>
                <w:szCs w:val="20"/>
                <w:lang w:val="en-US" w:eastAsia="tr-TR"/>
              </w:rPr>
              <w:t xml:space="preserve">Ability to determine, define, formulate and solve dentistry problems; for that purpose an ability to select and use convenient </w:t>
            </w:r>
            <w:r w:rsidRPr="00F30E4C">
              <w:rPr>
                <w:rFonts w:ascii="Times New Roman" w:eastAsia="Times New Roman" w:hAnsi="Times New Roman" w:cs="Times New Roman"/>
                <w:bCs/>
                <w:sz w:val="20"/>
                <w:szCs w:val="20"/>
                <w:lang w:val="en-US" w:eastAsia="tr-TR"/>
              </w:rPr>
              <w:t>analytical and modeling methods</w:t>
            </w:r>
            <w:r w:rsidRPr="00F30E4C">
              <w:rPr>
                <w:rFonts w:ascii="Times New Roman" w:eastAsia="Times New Roman" w:hAnsi="Times New Roman" w:cs="Times New Roman"/>
                <w:sz w:val="20"/>
                <w:szCs w:val="20"/>
                <w:lang w:val="en-US" w:eastAsia="tr-TR"/>
              </w:rPr>
              <w:t>.</w:t>
            </w:r>
          </w:p>
        </w:tc>
        <w:tc>
          <w:tcPr>
            <w:tcW w:w="567" w:type="dxa"/>
            <w:tcBorders>
              <w:top w:val="single" w:sz="6" w:space="0" w:color="auto"/>
              <w:left w:val="single" w:sz="6" w:space="0" w:color="auto"/>
              <w:bottom w:val="single" w:sz="6" w:space="0" w:color="auto"/>
              <w:right w:val="single" w:sz="6" w:space="0" w:color="auto"/>
            </w:tcBorders>
            <w:vAlign w:val="center"/>
          </w:tcPr>
          <w:p w:rsidR="00F30E4C" w:rsidRPr="00F30E4C" w:rsidRDefault="00F30E4C" w:rsidP="00F30E4C">
            <w:pPr>
              <w:spacing w:after="0" w:line="240" w:lineRule="auto"/>
              <w:jc w:val="center"/>
              <w:rPr>
                <w:rFonts w:ascii="Times New Roman" w:eastAsia="Times New Roman" w:hAnsi="Times New Roman" w:cs="Times New Roman"/>
                <w:b/>
                <w:sz w:val="20"/>
                <w:szCs w:val="20"/>
                <w:lang w:eastAsia="tr-TR"/>
              </w:rPr>
            </w:pPr>
            <w:r w:rsidRPr="00F30E4C">
              <w:rPr>
                <w:rFonts w:ascii="Times New Roman" w:eastAsia="Times New Roman" w:hAnsi="Times New Roman" w:cs="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F30E4C" w:rsidRPr="00F30E4C" w:rsidRDefault="00F30E4C" w:rsidP="00F30E4C">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F30E4C" w:rsidRPr="00F30E4C" w:rsidRDefault="00F30E4C" w:rsidP="00F30E4C">
            <w:pPr>
              <w:spacing w:after="0" w:line="240" w:lineRule="auto"/>
              <w:jc w:val="center"/>
              <w:rPr>
                <w:rFonts w:ascii="Times New Roman" w:eastAsia="Times New Roman" w:hAnsi="Times New Roman" w:cs="Times New Roman"/>
                <w:b/>
                <w:sz w:val="20"/>
                <w:szCs w:val="20"/>
                <w:lang w:eastAsia="tr-TR"/>
              </w:rPr>
            </w:pPr>
          </w:p>
        </w:tc>
      </w:tr>
      <w:tr w:rsidR="00F30E4C" w:rsidRPr="00F30E4C" w:rsidTr="006C2360">
        <w:tc>
          <w:tcPr>
            <w:tcW w:w="603" w:type="dxa"/>
            <w:tcBorders>
              <w:top w:val="single" w:sz="6" w:space="0" w:color="auto"/>
              <w:left w:val="single" w:sz="12" w:space="0" w:color="auto"/>
              <w:bottom w:val="single" w:sz="6" w:space="0" w:color="auto"/>
              <w:right w:val="single" w:sz="6" w:space="0" w:color="auto"/>
            </w:tcBorders>
            <w:vAlign w:val="center"/>
          </w:tcPr>
          <w:p w:rsidR="00F30E4C" w:rsidRPr="00F30E4C" w:rsidRDefault="00F30E4C" w:rsidP="00F30E4C">
            <w:pPr>
              <w:spacing w:after="0" w:line="240" w:lineRule="auto"/>
              <w:jc w:val="center"/>
              <w:rPr>
                <w:rFonts w:ascii="Times New Roman" w:eastAsia="Times New Roman" w:hAnsi="Times New Roman" w:cs="Times New Roman"/>
                <w:sz w:val="20"/>
                <w:szCs w:val="20"/>
                <w:lang w:eastAsia="tr-TR"/>
              </w:rPr>
            </w:pPr>
            <w:r w:rsidRPr="00F30E4C">
              <w:rPr>
                <w:rFonts w:ascii="Times New Roman" w:eastAsia="Times New Roman" w:hAnsi="Times New Roman" w:cs="Times New Roman"/>
                <w:sz w:val="20"/>
                <w:szCs w:val="20"/>
                <w:lang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F30E4C" w:rsidRPr="00F30E4C" w:rsidRDefault="00F30E4C" w:rsidP="00F30E4C">
            <w:pPr>
              <w:spacing w:after="0" w:line="240" w:lineRule="auto"/>
              <w:jc w:val="both"/>
              <w:rPr>
                <w:rFonts w:ascii="Times New Roman" w:eastAsia="Times New Roman" w:hAnsi="Times New Roman" w:cs="Times New Roman"/>
                <w:sz w:val="20"/>
                <w:szCs w:val="20"/>
                <w:lang w:val="en-US" w:eastAsia="tr-TR"/>
              </w:rPr>
            </w:pPr>
            <w:r w:rsidRPr="00F30E4C">
              <w:rPr>
                <w:rFonts w:ascii="Times New Roman" w:eastAsia="Times New Roman" w:hAnsi="Times New Roman" w:cs="Times New Roman"/>
                <w:sz w:val="20"/>
                <w:szCs w:val="20"/>
                <w:lang w:val="en-US" w:eastAsia="tr-TR"/>
              </w:rPr>
              <w:t>In order to investigate dentistry problems; ability to set up and conduct experiments and ability to analyze and interpretation of experimental results.</w:t>
            </w:r>
          </w:p>
        </w:tc>
        <w:tc>
          <w:tcPr>
            <w:tcW w:w="567" w:type="dxa"/>
            <w:tcBorders>
              <w:top w:val="single" w:sz="6" w:space="0" w:color="auto"/>
              <w:left w:val="single" w:sz="6" w:space="0" w:color="auto"/>
              <w:bottom w:val="single" w:sz="6" w:space="0" w:color="auto"/>
              <w:right w:val="single" w:sz="6" w:space="0" w:color="auto"/>
            </w:tcBorders>
            <w:vAlign w:val="center"/>
          </w:tcPr>
          <w:p w:rsidR="00F30E4C" w:rsidRPr="00F30E4C" w:rsidRDefault="00F30E4C" w:rsidP="00F30E4C">
            <w:pPr>
              <w:spacing w:after="0" w:line="240" w:lineRule="auto"/>
              <w:jc w:val="center"/>
              <w:rPr>
                <w:rFonts w:ascii="Times New Roman" w:eastAsia="Times New Roman" w:hAnsi="Times New Roman" w:cs="Times New Roman"/>
                <w:b/>
                <w:sz w:val="20"/>
                <w:szCs w:val="20"/>
                <w:lang w:eastAsia="tr-TR"/>
              </w:rPr>
            </w:pPr>
            <w:r w:rsidRPr="00F30E4C">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F30E4C" w:rsidRPr="00F30E4C" w:rsidRDefault="00F30E4C" w:rsidP="00F30E4C">
            <w:pPr>
              <w:spacing w:after="0" w:line="240" w:lineRule="auto"/>
              <w:jc w:val="center"/>
              <w:rPr>
                <w:rFonts w:ascii="Times New Roman" w:eastAsia="Times New Roman" w:hAnsi="Times New Roman" w:cs="Times New Roman"/>
                <w:b/>
                <w:sz w:val="20"/>
                <w:szCs w:val="20"/>
                <w:lang w:eastAsia="tr-TR"/>
              </w:rPr>
            </w:pPr>
            <w:r w:rsidRPr="00F30E4C">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F30E4C" w:rsidRPr="00F30E4C" w:rsidRDefault="00F30E4C" w:rsidP="00F30E4C">
            <w:pPr>
              <w:spacing w:after="0" w:line="240" w:lineRule="auto"/>
              <w:jc w:val="center"/>
              <w:rPr>
                <w:rFonts w:ascii="Times New Roman" w:eastAsia="Times New Roman" w:hAnsi="Times New Roman" w:cs="Times New Roman"/>
                <w:b/>
                <w:sz w:val="20"/>
                <w:szCs w:val="20"/>
                <w:lang w:eastAsia="tr-TR"/>
              </w:rPr>
            </w:pPr>
            <w:r w:rsidRPr="00F30E4C">
              <w:rPr>
                <w:rFonts w:ascii="Times New Roman" w:eastAsia="Times New Roman" w:hAnsi="Times New Roman" w:cs="Times New Roman"/>
                <w:b/>
                <w:sz w:val="20"/>
                <w:szCs w:val="20"/>
                <w:lang w:eastAsia="tr-TR"/>
              </w:rPr>
              <w:t xml:space="preserve"> </w:t>
            </w:r>
          </w:p>
        </w:tc>
      </w:tr>
      <w:tr w:rsidR="00F30E4C" w:rsidRPr="00F30E4C" w:rsidTr="006C2360">
        <w:tc>
          <w:tcPr>
            <w:tcW w:w="603" w:type="dxa"/>
            <w:tcBorders>
              <w:top w:val="single" w:sz="6" w:space="0" w:color="auto"/>
              <w:left w:val="single" w:sz="12" w:space="0" w:color="auto"/>
              <w:bottom w:val="single" w:sz="6" w:space="0" w:color="auto"/>
              <w:right w:val="single" w:sz="6" w:space="0" w:color="auto"/>
            </w:tcBorders>
            <w:vAlign w:val="center"/>
          </w:tcPr>
          <w:p w:rsidR="00F30E4C" w:rsidRPr="00F30E4C" w:rsidRDefault="00F30E4C" w:rsidP="00F30E4C">
            <w:pPr>
              <w:spacing w:after="0" w:line="240" w:lineRule="auto"/>
              <w:jc w:val="center"/>
              <w:rPr>
                <w:rFonts w:ascii="Times New Roman" w:eastAsia="Times New Roman" w:hAnsi="Times New Roman" w:cs="Times New Roman"/>
                <w:sz w:val="20"/>
                <w:szCs w:val="20"/>
                <w:lang w:eastAsia="tr-TR"/>
              </w:rPr>
            </w:pPr>
            <w:r w:rsidRPr="00F30E4C">
              <w:rPr>
                <w:rFonts w:ascii="Times New Roman" w:eastAsia="Times New Roman" w:hAnsi="Times New Roman" w:cs="Times New Roman"/>
                <w:sz w:val="20"/>
                <w:szCs w:val="20"/>
                <w:lang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F30E4C" w:rsidRPr="00F30E4C" w:rsidRDefault="00F30E4C" w:rsidP="00F30E4C">
            <w:pPr>
              <w:spacing w:after="0" w:line="240" w:lineRule="auto"/>
              <w:jc w:val="both"/>
              <w:rPr>
                <w:rFonts w:ascii="Times New Roman" w:eastAsia="Times New Roman" w:hAnsi="Times New Roman" w:cs="Times New Roman"/>
                <w:sz w:val="20"/>
                <w:szCs w:val="20"/>
                <w:lang w:val="en-US" w:eastAsia="tr-TR"/>
              </w:rPr>
            </w:pPr>
            <w:r w:rsidRPr="00F30E4C">
              <w:rPr>
                <w:rFonts w:ascii="Times New Roman" w:eastAsia="Times New Roman" w:hAnsi="Times New Roman" w:cs="Times New Roman"/>
                <w:sz w:val="20"/>
                <w:szCs w:val="20"/>
                <w:lang w:val="en-US" w:eastAsia="tr-TR"/>
              </w:rPr>
              <w:t>Ability to work effectively in inner or multi-disciplinary teams; proficiency of interdependence.</w:t>
            </w:r>
          </w:p>
        </w:tc>
        <w:tc>
          <w:tcPr>
            <w:tcW w:w="567" w:type="dxa"/>
            <w:tcBorders>
              <w:top w:val="single" w:sz="6" w:space="0" w:color="auto"/>
              <w:left w:val="single" w:sz="6" w:space="0" w:color="auto"/>
              <w:bottom w:val="single" w:sz="6" w:space="0" w:color="auto"/>
              <w:right w:val="single" w:sz="6" w:space="0" w:color="auto"/>
            </w:tcBorders>
            <w:vAlign w:val="center"/>
          </w:tcPr>
          <w:p w:rsidR="00F30E4C" w:rsidRPr="00F30E4C" w:rsidRDefault="00F30E4C" w:rsidP="00F30E4C">
            <w:pPr>
              <w:spacing w:after="0" w:line="240" w:lineRule="auto"/>
              <w:jc w:val="center"/>
              <w:rPr>
                <w:rFonts w:ascii="Times New Roman" w:eastAsia="Times New Roman" w:hAnsi="Times New Roman" w:cs="Times New Roman"/>
                <w:b/>
                <w:sz w:val="20"/>
                <w:szCs w:val="20"/>
                <w:lang w:eastAsia="tr-TR"/>
              </w:rPr>
            </w:pPr>
            <w:r w:rsidRPr="00F30E4C">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F30E4C" w:rsidRPr="00F30E4C" w:rsidRDefault="00F30E4C" w:rsidP="00F30E4C">
            <w:pPr>
              <w:spacing w:after="0" w:line="240" w:lineRule="auto"/>
              <w:jc w:val="center"/>
              <w:rPr>
                <w:rFonts w:ascii="Times New Roman" w:eastAsia="Times New Roman" w:hAnsi="Times New Roman" w:cs="Times New Roman"/>
                <w:b/>
                <w:sz w:val="20"/>
                <w:szCs w:val="20"/>
                <w:lang w:eastAsia="tr-TR"/>
              </w:rPr>
            </w:pPr>
            <w:r w:rsidRPr="00F30E4C">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F30E4C" w:rsidRPr="00F30E4C" w:rsidRDefault="00F30E4C" w:rsidP="00F30E4C">
            <w:pPr>
              <w:spacing w:after="0" w:line="240" w:lineRule="auto"/>
              <w:jc w:val="center"/>
              <w:rPr>
                <w:rFonts w:ascii="Times New Roman" w:eastAsia="Times New Roman" w:hAnsi="Times New Roman" w:cs="Times New Roman"/>
                <w:b/>
                <w:sz w:val="20"/>
                <w:szCs w:val="20"/>
                <w:lang w:eastAsia="tr-TR"/>
              </w:rPr>
            </w:pPr>
            <w:r w:rsidRPr="00F30E4C">
              <w:rPr>
                <w:rFonts w:ascii="Times New Roman" w:eastAsia="Times New Roman" w:hAnsi="Times New Roman" w:cs="Times New Roman"/>
                <w:b/>
                <w:sz w:val="20"/>
                <w:szCs w:val="20"/>
                <w:lang w:eastAsia="tr-TR"/>
              </w:rPr>
              <w:t xml:space="preserve"> </w:t>
            </w:r>
          </w:p>
        </w:tc>
      </w:tr>
      <w:tr w:rsidR="00F30E4C" w:rsidRPr="00F30E4C" w:rsidTr="006C2360">
        <w:tc>
          <w:tcPr>
            <w:tcW w:w="603" w:type="dxa"/>
            <w:tcBorders>
              <w:top w:val="single" w:sz="6" w:space="0" w:color="auto"/>
              <w:left w:val="single" w:sz="12" w:space="0" w:color="auto"/>
              <w:bottom w:val="single" w:sz="6" w:space="0" w:color="auto"/>
              <w:right w:val="single" w:sz="6" w:space="0" w:color="auto"/>
            </w:tcBorders>
            <w:vAlign w:val="center"/>
          </w:tcPr>
          <w:p w:rsidR="00F30E4C" w:rsidRPr="00F30E4C" w:rsidRDefault="00F30E4C" w:rsidP="00F30E4C">
            <w:pPr>
              <w:spacing w:after="0" w:line="240" w:lineRule="auto"/>
              <w:jc w:val="center"/>
              <w:rPr>
                <w:rFonts w:ascii="Times New Roman" w:eastAsia="Times New Roman" w:hAnsi="Times New Roman" w:cs="Times New Roman"/>
                <w:sz w:val="20"/>
                <w:szCs w:val="20"/>
                <w:lang w:eastAsia="tr-TR"/>
              </w:rPr>
            </w:pPr>
            <w:r w:rsidRPr="00F30E4C">
              <w:rPr>
                <w:rFonts w:ascii="Times New Roman" w:eastAsia="Times New Roman" w:hAnsi="Times New Roman" w:cs="Times New Roman"/>
                <w:sz w:val="20"/>
                <w:szCs w:val="20"/>
                <w:lang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F30E4C" w:rsidRPr="00F30E4C" w:rsidRDefault="00F30E4C" w:rsidP="00F30E4C">
            <w:pPr>
              <w:spacing w:after="0" w:line="240" w:lineRule="auto"/>
              <w:jc w:val="both"/>
              <w:rPr>
                <w:rFonts w:ascii="Times New Roman" w:eastAsia="Times New Roman" w:hAnsi="Times New Roman" w:cs="Times New Roman"/>
                <w:sz w:val="20"/>
                <w:szCs w:val="20"/>
                <w:lang w:val="en-US" w:eastAsia="tr-TR"/>
              </w:rPr>
            </w:pPr>
            <w:r w:rsidRPr="00F30E4C">
              <w:rPr>
                <w:rFonts w:ascii="Times New Roman" w:eastAsia="Times New Roman" w:hAnsi="Times New Roman" w:cs="Times New Roman"/>
                <w:sz w:val="20"/>
                <w:szCs w:val="20"/>
                <w:lang w:val="en-US" w:eastAsia="tr-TR"/>
              </w:rPr>
              <w:t xml:space="preserve">Ability to communicate in written and oral forms in Turkish/English; proficiency at least one </w:t>
            </w:r>
            <w:r w:rsidRPr="00F30E4C">
              <w:rPr>
                <w:rFonts w:ascii="Times New Roman" w:eastAsia="Times New Roman" w:hAnsi="Times New Roman" w:cs="Times New Roman"/>
                <w:bCs/>
                <w:sz w:val="20"/>
                <w:szCs w:val="20"/>
                <w:lang w:val="en-US" w:eastAsia="tr-TR"/>
              </w:rPr>
              <w:t>foreign language</w:t>
            </w:r>
            <w:r w:rsidRPr="00F30E4C">
              <w:rPr>
                <w:rFonts w:ascii="Times New Roman" w:eastAsia="Times New Roman" w:hAnsi="Times New Roman" w:cs="Times New Roman"/>
                <w:sz w:val="20"/>
                <w:szCs w:val="20"/>
                <w:lang w:val="en-US" w:eastAsia="tr-TR"/>
              </w:rPr>
              <w:t>.</w:t>
            </w:r>
          </w:p>
        </w:tc>
        <w:tc>
          <w:tcPr>
            <w:tcW w:w="567" w:type="dxa"/>
            <w:tcBorders>
              <w:top w:val="single" w:sz="6" w:space="0" w:color="auto"/>
              <w:left w:val="single" w:sz="6" w:space="0" w:color="auto"/>
              <w:bottom w:val="single" w:sz="6" w:space="0" w:color="auto"/>
              <w:right w:val="single" w:sz="6" w:space="0" w:color="auto"/>
            </w:tcBorders>
            <w:vAlign w:val="center"/>
          </w:tcPr>
          <w:p w:rsidR="00F30E4C" w:rsidRPr="00F30E4C" w:rsidRDefault="00F30E4C" w:rsidP="00F30E4C">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F30E4C" w:rsidRPr="00F30E4C" w:rsidRDefault="00F30E4C" w:rsidP="00F30E4C">
            <w:pPr>
              <w:spacing w:after="0" w:line="240" w:lineRule="auto"/>
              <w:jc w:val="center"/>
              <w:rPr>
                <w:rFonts w:ascii="Times New Roman" w:eastAsia="Times New Roman" w:hAnsi="Times New Roman" w:cs="Times New Roman"/>
                <w:b/>
                <w:sz w:val="20"/>
                <w:szCs w:val="20"/>
                <w:lang w:eastAsia="tr-TR"/>
              </w:rPr>
            </w:pPr>
            <w:r w:rsidRPr="00F30E4C">
              <w:rPr>
                <w:rFonts w:ascii="Times New Roman" w:eastAsia="Times New Roman" w:hAnsi="Times New Roman" w:cs="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F30E4C" w:rsidRPr="00F30E4C" w:rsidRDefault="00F30E4C" w:rsidP="00F30E4C">
            <w:pPr>
              <w:spacing w:after="0" w:line="240" w:lineRule="auto"/>
              <w:jc w:val="center"/>
              <w:rPr>
                <w:rFonts w:ascii="Times New Roman" w:eastAsia="Times New Roman" w:hAnsi="Times New Roman" w:cs="Times New Roman"/>
                <w:b/>
                <w:sz w:val="20"/>
                <w:szCs w:val="20"/>
                <w:lang w:eastAsia="tr-TR"/>
              </w:rPr>
            </w:pPr>
            <w:r w:rsidRPr="00F30E4C">
              <w:rPr>
                <w:rFonts w:ascii="Times New Roman" w:eastAsia="Times New Roman" w:hAnsi="Times New Roman" w:cs="Times New Roman"/>
                <w:b/>
                <w:sz w:val="20"/>
                <w:szCs w:val="20"/>
                <w:lang w:eastAsia="tr-TR"/>
              </w:rPr>
              <w:t xml:space="preserve"> </w:t>
            </w:r>
          </w:p>
        </w:tc>
      </w:tr>
      <w:tr w:rsidR="00F30E4C" w:rsidRPr="00F30E4C" w:rsidTr="006C2360">
        <w:tc>
          <w:tcPr>
            <w:tcW w:w="603" w:type="dxa"/>
            <w:tcBorders>
              <w:top w:val="single" w:sz="6" w:space="0" w:color="auto"/>
              <w:left w:val="single" w:sz="12" w:space="0" w:color="auto"/>
              <w:bottom w:val="single" w:sz="6" w:space="0" w:color="auto"/>
              <w:right w:val="single" w:sz="6" w:space="0" w:color="auto"/>
            </w:tcBorders>
            <w:vAlign w:val="center"/>
          </w:tcPr>
          <w:p w:rsidR="00F30E4C" w:rsidRPr="00F30E4C" w:rsidRDefault="00F30E4C" w:rsidP="00F30E4C">
            <w:pPr>
              <w:spacing w:after="0" w:line="240" w:lineRule="auto"/>
              <w:jc w:val="center"/>
              <w:rPr>
                <w:rFonts w:ascii="Times New Roman" w:eastAsia="Times New Roman" w:hAnsi="Times New Roman" w:cs="Times New Roman"/>
                <w:sz w:val="20"/>
                <w:szCs w:val="20"/>
                <w:lang w:eastAsia="tr-TR"/>
              </w:rPr>
            </w:pPr>
            <w:r w:rsidRPr="00F30E4C">
              <w:rPr>
                <w:rFonts w:ascii="Times New Roman" w:eastAsia="Times New Roman" w:hAnsi="Times New Roman" w:cs="Times New Roman"/>
                <w:sz w:val="20"/>
                <w:szCs w:val="20"/>
                <w:lang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F30E4C" w:rsidRPr="00F30E4C" w:rsidRDefault="00F30E4C" w:rsidP="00F30E4C">
            <w:pPr>
              <w:spacing w:after="0" w:line="240" w:lineRule="auto"/>
              <w:jc w:val="both"/>
              <w:rPr>
                <w:rFonts w:ascii="Times New Roman" w:eastAsia="Times New Roman" w:hAnsi="Times New Roman" w:cs="Times New Roman"/>
                <w:sz w:val="20"/>
                <w:szCs w:val="20"/>
                <w:lang w:val="en-US" w:eastAsia="tr-TR"/>
              </w:rPr>
            </w:pPr>
            <w:r w:rsidRPr="00F30E4C">
              <w:rPr>
                <w:rFonts w:ascii="Times New Roman" w:eastAsia="Times New Roman" w:hAnsi="Times New Roman" w:cs="Times New Roman"/>
                <w:sz w:val="20"/>
                <w:szCs w:val="20"/>
                <w:lang w:val="en-US" w:eastAsia="tr-TR"/>
              </w:rPr>
              <w:t xml:space="preserve">Awareness of life-long learning; ability to </w:t>
            </w:r>
            <w:r w:rsidRPr="00F30E4C">
              <w:rPr>
                <w:rFonts w:ascii="Times New Roman" w:eastAsia="Times New Roman" w:hAnsi="Times New Roman" w:cs="Times New Roman"/>
                <w:bCs/>
                <w:sz w:val="20"/>
                <w:szCs w:val="20"/>
                <w:lang w:val="en-US" w:eastAsia="tr-TR"/>
              </w:rPr>
              <w:t>reach information; follow developments in science and technology and continuous self-improvement.</w:t>
            </w:r>
          </w:p>
        </w:tc>
        <w:tc>
          <w:tcPr>
            <w:tcW w:w="567" w:type="dxa"/>
            <w:tcBorders>
              <w:top w:val="single" w:sz="6" w:space="0" w:color="auto"/>
              <w:left w:val="single" w:sz="6" w:space="0" w:color="auto"/>
              <w:bottom w:val="single" w:sz="6" w:space="0" w:color="auto"/>
              <w:right w:val="single" w:sz="6" w:space="0" w:color="auto"/>
            </w:tcBorders>
            <w:vAlign w:val="center"/>
          </w:tcPr>
          <w:p w:rsidR="00F30E4C" w:rsidRPr="00F30E4C" w:rsidRDefault="00F30E4C" w:rsidP="00F30E4C">
            <w:pPr>
              <w:spacing w:after="0" w:line="240" w:lineRule="auto"/>
              <w:jc w:val="center"/>
              <w:rPr>
                <w:rFonts w:ascii="Times New Roman" w:eastAsia="Times New Roman" w:hAnsi="Times New Roman" w:cs="Times New Roman"/>
                <w:b/>
                <w:sz w:val="20"/>
                <w:szCs w:val="20"/>
                <w:lang w:eastAsia="tr-TR"/>
              </w:rPr>
            </w:pPr>
            <w:r w:rsidRPr="00F30E4C">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F30E4C" w:rsidRPr="00F30E4C" w:rsidRDefault="00F30E4C" w:rsidP="00F30E4C">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F30E4C" w:rsidRPr="00F30E4C" w:rsidRDefault="00F30E4C" w:rsidP="00F30E4C">
            <w:pPr>
              <w:spacing w:after="0" w:line="240" w:lineRule="auto"/>
              <w:jc w:val="center"/>
              <w:rPr>
                <w:rFonts w:ascii="Times New Roman" w:eastAsia="Times New Roman" w:hAnsi="Times New Roman" w:cs="Times New Roman"/>
                <w:b/>
                <w:sz w:val="20"/>
                <w:szCs w:val="20"/>
                <w:lang w:eastAsia="tr-TR"/>
              </w:rPr>
            </w:pPr>
            <w:r w:rsidRPr="00F30E4C">
              <w:rPr>
                <w:rFonts w:ascii="Times New Roman" w:eastAsia="Times New Roman" w:hAnsi="Times New Roman" w:cs="Times New Roman"/>
                <w:b/>
                <w:sz w:val="20"/>
                <w:szCs w:val="20"/>
                <w:lang w:eastAsia="tr-TR"/>
              </w:rPr>
              <w:t xml:space="preserve"> </w:t>
            </w:r>
          </w:p>
        </w:tc>
      </w:tr>
      <w:tr w:rsidR="00F30E4C" w:rsidRPr="00F30E4C" w:rsidTr="006C2360">
        <w:tc>
          <w:tcPr>
            <w:tcW w:w="603" w:type="dxa"/>
            <w:tcBorders>
              <w:top w:val="single" w:sz="6" w:space="0" w:color="auto"/>
              <w:left w:val="single" w:sz="12" w:space="0" w:color="auto"/>
              <w:bottom w:val="single" w:sz="6" w:space="0" w:color="auto"/>
              <w:right w:val="single" w:sz="6" w:space="0" w:color="auto"/>
            </w:tcBorders>
            <w:vAlign w:val="center"/>
          </w:tcPr>
          <w:p w:rsidR="00F30E4C" w:rsidRPr="00F30E4C" w:rsidRDefault="00F30E4C" w:rsidP="00F30E4C">
            <w:pPr>
              <w:spacing w:after="0" w:line="240" w:lineRule="auto"/>
              <w:jc w:val="center"/>
              <w:rPr>
                <w:rFonts w:ascii="Times New Roman" w:eastAsia="Times New Roman" w:hAnsi="Times New Roman" w:cs="Times New Roman"/>
                <w:sz w:val="20"/>
                <w:szCs w:val="20"/>
                <w:lang w:eastAsia="tr-TR"/>
              </w:rPr>
            </w:pPr>
            <w:r w:rsidRPr="00F30E4C">
              <w:rPr>
                <w:rFonts w:ascii="Times New Roman" w:eastAsia="Times New Roman" w:hAnsi="Times New Roman" w:cs="Times New Roman"/>
                <w:sz w:val="20"/>
                <w:szCs w:val="20"/>
                <w:lang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F30E4C" w:rsidRPr="00F30E4C" w:rsidRDefault="00F30E4C" w:rsidP="00F30E4C">
            <w:pPr>
              <w:spacing w:after="0" w:line="240" w:lineRule="auto"/>
              <w:jc w:val="both"/>
              <w:rPr>
                <w:rFonts w:ascii="Times New Roman" w:eastAsia="Times New Roman" w:hAnsi="Times New Roman" w:cs="Times New Roman"/>
                <w:sz w:val="20"/>
                <w:szCs w:val="20"/>
                <w:lang w:val="en-US" w:eastAsia="tr-TR"/>
              </w:rPr>
            </w:pPr>
            <w:r w:rsidRPr="00F30E4C">
              <w:rPr>
                <w:rFonts w:ascii="Times New Roman" w:eastAsia="Times New Roman" w:hAnsi="Times New Roman" w:cs="Times New Roman"/>
                <w:sz w:val="20"/>
                <w:szCs w:val="20"/>
                <w:lang w:val="en-US" w:eastAsia="tr-TR"/>
              </w:rPr>
              <w:t>Consciousness of professional and ethic responsibility</w:t>
            </w:r>
          </w:p>
          <w:p w:rsidR="00F30E4C" w:rsidRPr="00F30E4C" w:rsidRDefault="00F30E4C" w:rsidP="00F30E4C">
            <w:pPr>
              <w:spacing w:after="0" w:line="240" w:lineRule="auto"/>
              <w:rPr>
                <w:rFonts w:ascii="Times New Roman" w:eastAsia="Times New Roman" w:hAnsi="Times New Roman" w:cs="Times New Roman"/>
                <w:sz w:val="20"/>
                <w:szCs w:val="20"/>
                <w:lang w:val="en-US"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F30E4C" w:rsidRPr="00F30E4C" w:rsidRDefault="00F30E4C" w:rsidP="00F30E4C">
            <w:pPr>
              <w:spacing w:after="0" w:line="240" w:lineRule="auto"/>
              <w:jc w:val="center"/>
              <w:rPr>
                <w:rFonts w:ascii="Times New Roman" w:eastAsia="Times New Roman" w:hAnsi="Times New Roman" w:cs="Times New Roman"/>
                <w:b/>
                <w:sz w:val="20"/>
                <w:szCs w:val="20"/>
                <w:lang w:eastAsia="tr-TR"/>
              </w:rPr>
            </w:pPr>
            <w:r w:rsidRPr="00F30E4C">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F30E4C" w:rsidRPr="00F30E4C" w:rsidRDefault="00F30E4C" w:rsidP="00F30E4C">
            <w:pPr>
              <w:spacing w:after="0" w:line="240" w:lineRule="auto"/>
              <w:jc w:val="center"/>
              <w:rPr>
                <w:rFonts w:ascii="Times New Roman" w:eastAsia="Times New Roman" w:hAnsi="Times New Roman" w:cs="Times New Roman"/>
                <w:b/>
                <w:sz w:val="20"/>
                <w:szCs w:val="20"/>
                <w:lang w:eastAsia="tr-TR"/>
              </w:rPr>
            </w:pPr>
            <w:r w:rsidRPr="00F30E4C">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F30E4C" w:rsidRPr="00F30E4C" w:rsidRDefault="00F30E4C" w:rsidP="00F30E4C">
            <w:pPr>
              <w:spacing w:after="0" w:line="240" w:lineRule="auto"/>
              <w:jc w:val="center"/>
              <w:rPr>
                <w:rFonts w:ascii="Times New Roman" w:eastAsia="Times New Roman" w:hAnsi="Times New Roman" w:cs="Times New Roman"/>
                <w:b/>
                <w:sz w:val="20"/>
                <w:szCs w:val="20"/>
                <w:lang w:eastAsia="tr-TR"/>
              </w:rPr>
            </w:pPr>
            <w:r w:rsidRPr="00F30E4C">
              <w:rPr>
                <w:rFonts w:ascii="Times New Roman" w:eastAsia="Times New Roman" w:hAnsi="Times New Roman" w:cs="Times New Roman"/>
                <w:b/>
                <w:sz w:val="20"/>
                <w:szCs w:val="20"/>
                <w:lang w:eastAsia="tr-TR"/>
              </w:rPr>
              <w:t xml:space="preserve"> </w:t>
            </w:r>
          </w:p>
        </w:tc>
      </w:tr>
      <w:tr w:rsidR="00F30E4C" w:rsidRPr="00F30E4C" w:rsidTr="006C2360">
        <w:tc>
          <w:tcPr>
            <w:tcW w:w="603" w:type="dxa"/>
            <w:tcBorders>
              <w:top w:val="single" w:sz="6" w:space="0" w:color="auto"/>
              <w:left w:val="single" w:sz="12" w:space="0" w:color="auto"/>
              <w:bottom w:val="single" w:sz="6" w:space="0" w:color="auto"/>
              <w:right w:val="single" w:sz="6" w:space="0" w:color="auto"/>
            </w:tcBorders>
            <w:vAlign w:val="center"/>
          </w:tcPr>
          <w:p w:rsidR="00F30E4C" w:rsidRPr="00F30E4C" w:rsidRDefault="00F30E4C" w:rsidP="00F30E4C">
            <w:pPr>
              <w:spacing w:after="0" w:line="240" w:lineRule="auto"/>
              <w:jc w:val="center"/>
              <w:rPr>
                <w:rFonts w:ascii="Times New Roman" w:eastAsia="Times New Roman" w:hAnsi="Times New Roman" w:cs="Times New Roman"/>
                <w:sz w:val="20"/>
                <w:szCs w:val="20"/>
                <w:lang w:eastAsia="tr-TR"/>
              </w:rPr>
            </w:pPr>
            <w:r w:rsidRPr="00F30E4C">
              <w:rPr>
                <w:rFonts w:ascii="Times New Roman" w:eastAsia="Times New Roman" w:hAnsi="Times New Roman" w:cs="Times New Roman"/>
                <w:sz w:val="20"/>
                <w:szCs w:val="20"/>
                <w:lang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F30E4C" w:rsidRPr="00F30E4C" w:rsidRDefault="00F30E4C" w:rsidP="00F30E4C">
            <w:pPr>
              <w:spacing w:after="0" w:line="240" w:lineRule="auto"/>
              <w:rPr>
                <w:rFonts w:ascii="Times New Roman" w:eastAsia="Times New Roman" w:hAnsi="Times New Roman" w:cs="Times New Roman"/>
                <w:sz w:val="20"/>
                <w:szCs w:val="20"/>
                <w:lang w:val="en-US" w:eastAsia="tr-TR"/>
              </w:rPr>
            </w:pPr>
            <w:r w:rsidRPr="00F30E4C">
              <w:rPr>
                <w:rFonts w:ascii="Times New Roman" w:eastAsia="Times New Roman" w:hAnsi="Times New Roman" w:cs="Times New Roman"/>
                <w:sz w:val="20"/>
                <w:szCs w:val="20"/>
                <w:lang w:val="en-US" w:eastAsia="tr-TR"/>
              </w:rPr>
              <w:t>Awareness of project, r</w:t>
            </w:r>
            <w:r w:rsidRPr="00F30E4C">
              <w:rPr>
                <w:rFonts w:ascii="Times New Roman" w:eastAsia="Times New Roman" w:hAnsi="Times New Roman" w:cs="Times New Roman"/>
                <w:bCs/>
                <w:sz w:val="20"/>
                <w:szCs w:val="20"/>
                <w:lang w:val="en-US" w:eastAsia="tr-TR"/>
              </w:rPr>
              <w:t>isk and change management; awareness of entrepreneurship, innovativeness and sustainable development.</w:t>
            </w:r>
          </w:p>
        </w:tc>
        <w:tc>
          <w:tcPr>
            <w:tcW w:w="567" w:type="dxa"/>
            <w:tcBorders>
              <w:top w:val="single" w:sz="6" w:space="0" w:color="auto"/>
              <w:left w:val="single" w:sz="6" w:space="0" w:color="auto"/>
              <w:bottom w:val="single" w:sz="6" w:space="0" w:color="auto"/>
              <w:right w:val="single" w:sz="6" w:space="0" w:color="auto"/>
            </w:tcBorders>
            <w:vAlign w:val="center"/>
          </w:tcPr>
          <w:p w:rsidR="00F30E4C" w:rsidRPr="00F30E4C" w:rsidRDefault="00F30E4C" w:rsidP="00F30E4C">
            <w:pPr>
              <w:spacing w:after="0" w:line="240" w:lineRule="auto"/>
              <w:jc w:val="center"/>
              <w:rPr>
                <w:rFonts w:ascii="Times New Roman" w:eastAsia="Times New Roman" w:hAnsi="Times New Roman" w:cs="Times New Roman"/>
                <w:b/>
                <w:sz w:val="20"/>
                <w:szCs w:val="20"/>
                <w:lang w:eastAsia="tr-TR"/>
              </w:rPr>
            </w:pPr>
            <w:r w:rsidRPr="00F30E4C">
              <w:rPr>
                <w:rFonts w:ascii="Times New Roman" w:eastAsia="Times New Roman" w:hAnsi="Times New Roman" w:cs="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F30E4C" w:rsidRPr="00F30E4C" w:rsidRDefault="00F30E4C" w:rsidP="00F30E4C">
            <w:pPr>
              <w:spacing w:after="0" w:line="240" w:lineRule="auto"/>
              <w:jc w:val="center"/>
              <w:rPr>
                <w:rFonts w:ascii="Times New Roman" w:eastAsia="Times New Roman" w:hAnsi="Times New Roman" w:cs="Times New Roman"/>
                <w:b/>
                <w:sz w:val="20"/>
                <w:szCs w:val="20"/>
                <w:lang w:eastAsia="tr-TR"/>
              </w:rPr>
            </w:pPr>
            <w:r w:rsidRPr="00F30E4C">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F30E4C" w:rsidRPr="00F30E4C" w:rsidRDefault="00F30E4C" w:rsidP="00F30E4C">
            <w:pPr>
              <w:spacing w:after="0" w:line="240" w:lineRule="auto"/>
              <w:jc w:val="center"/>
              <w:rPr>
                <w:rFonts w:ascii="Times New Roman" w:eastAsia="Times New Roman" w:hAnsi="Times New Roman" w:cs="Times New Roman"/>
                <w:b/>
                <w:sz w:val="20"/>
                <w:szCs w:val="20"/>
                <w:lang w:eastAsia="tr-TR"/>
              </w:rPr>
            </w:pPr>
          </w:p>
        </w:tc>
      </w:tr>
      <w:tr w:rsidR="00F30E4C" w:rsidRPr="00F30E4C" w:rsidTr="006C2360">
        <w:tc>
          <w:tcPr>
            <w:tcW w:w="9889" w:type="dxa"/>
            <w:gridSpan w:val="5"/>
            <w:tcBorders>
              <w:top w:val="single" w:sz="6" w:space="0" w:color="auto"/>
              <w:left w:val="single" w:sz="12" w:space="0" w:color="auto"/>
              <w:bottom w:val="single" w:sz="12" w:space="0" w:color="auto"/>
              <w:right w:val="single" w:sz="12" w:space="0" w:color="auto"/>
            </w:tcBorders>
            <w:vAlign w:val="center"/>
          </w:tcPr>
          <w:p w:rsidR="00F30E4C" w:rsidRPr="00F30E4C" w:rsidRDefault="00F30E4C" w:rsidP="00F30E4C">
            <w:pPr>
              <w:spacing w:after="0" w:line="240" w:lineRule="auto"/>
              <w:jc w:val="both"/>
              <w:rPr>
                <w:rFonts w:ascii="Times New Roman" w:eastAsia="Times New Roman" w:hAnsi="Times New Roman" w:cs="Times New Roman"/>
                <w:sz w:val="20"/>
                <w:szCs w:val="20"/>
                <w:lang w:eastAsia="tr-TR"/>
              </w:rPr>
            </w:pPr>
            <w:r w:rsidRPr="00F30E4C">
              <w:rPr>
                <w:rFonts w:ascii="Times New Roman" w:eastAsia="Times New Roman" w:hAnsi="Times New Roman" w:cs="Times New Roman"/>
                <w:b/>
                <w:sz w:val="20"/>
                <w:szCs w:val="20"/>
                <w:lang w:eastAsia="tr-TR"/>
              </w:rPr>
              <w:t>1</w:t>
            </w:r>
            <w:r w:rsidRPr="00F30E4C">
              <w:rPr>
                <w:rFonts w:ascii="Times New Roman" w:eastAsia="Times New Roman" w:hAnsi="Times New Roman" w:cs="Times New Roman"/>
                <w:sz w:val="20"/>
                <w:szCs w:val="20"/>
                <w:lang w:eastAsia="tr-TR"/>
              </w:rPr>
              <w:t xml:space="preserve">:None. </w:t>
            </w:r>
            <w:r w:rsidRPr="00F30E4C">
              <w:rPr>
                <w:rFonts w:ascii="Times New Roman" w:eastAsia="Times New Roman" w:hAnsi="Times New Roman" w:cs="Times New Roman"/>
                <w:b/>
                <w:sz w:val="20"/>
                <w:szCs w:val="20"/>
                <w:lang w:eastAsia="tr-TR"/>
              </w:rPr>
              <w:t>2</w:t>
            </w:r>
            <w:r w:rsidRPr="00F30E4C">
              <w:rPr>
                <w:rFonts w:ascii="Times New Roman" w:eastAsia="Times New Roman" w:hAnsi="Times New Roman" w:cs="Times New Roman"/>
                <w:sz w:val="20"/>
                <w:szCs w:val="20"/>
                <w:lang w:eastAsia="tr-TR"/>
              </w:rPr>
              <w:t xml:space="preserve">:Partially contribution. </w:t>
            </w:r>
            <w:r w:rsidRPr="00F30E4C">
              <w:rPr>
                <w:rFonts w:ascii="Times New Roman" w:eastAsia="Times New Roman" w:hAnsi="Times New Roman" w:cs="Times New Roman"/>
                <w:b/>
                <w:sz w:val="20"/>
                <w:szCs w:val="20"/>
                <w:lang w:eastAsia="tr-TR"/>
              </w:rPr>
              <w:t>3</w:t>
            </w:r>
            <w:r w:rsidRPr="00F30E4C">
              <w:rPr>
                <w:rFonts w:ascii="Times New Roman" w:eastAsia="Times New Roman" w:hAnsi="Times New Roman" w:cs="Times New Roman"/>
                <w:sz w:val="20"/>
                <w:szCs w:val="20"/>
                <w:lang w:eastAsia="tr-TR"/>
              </w:rPr>
              <w:t>: Completely contribution.</w:t>
            </w:r>
          </w:p>
        </w:tc>
      </w:tr>
    </w:tbl>
    <w:p w:rsidR="00F30E4C" w:rsidRPr="00F30E4C" w:rsidRDefault="00F30E4C" w:rsidP="00F30E4C">
      <w:pPr>
        <w:spacing w:after="0" w:line="240" w:lineRule="auto"/>
        <w:rPr>
          <w:rFonts w:ascii="Times New Roman" w:eastAsia="Times New Roman" w:hAnsi="Times New Roman" w:cs="Times New Roman"/>
          <w:sz w:val="20"/>
          <w:szCs w:val="20"/>
          <w:lang w:eastAsia="tr-TR"/>
        </w:rPr>
      </w:pPr>
    </w:p>
    <w:p w:rsidR="00F30E4C" w:rsidRPr="00F30E4C" w:rsidRDefault="00F30E4C" w:rsidP="00F30E4C">
      <w:pPr>
        <w:spacing w:after="0" w:line="360" w:lineRule="auto"/>
        <w:rPr>
          <w:rFonts w:ascii="Times New Roman" w:eastAsia="Times New Roman" w:hAnsi="Times New Roman" w:cs="Times New Roman"/>
          <w:b/>
          <w:sz w:val="20"/>
          <w:szCs w:val="20"/>
          <w:lang w:eastAsia="tr-TR"/>
        </w:rPr>
      </w:pPr>
    </w:p>
    <w:p w:rsidR="00137268" w:rsidRDefault="00137268" w:rsidP="00137268">
      <w:pPr>
        <w:tabs>
          <w:tab w:val="left" w:pos="7800"/>
        </w:tabs>
      </w:pPr>
      <w:r>
        <w:t xml:space="preserve">                        </w:t>
      </w:r>
      <w:r>
        <w:tab/>
      </w:r>
    </w:p>
    <w:p w:rsidR="00137268" w:rsidRPr="005E3AB9" w:rsidRDefault="00137268" w:rsidP="005E3AB9">
      <w:pPr>
        <w:tabs>
          <w:tab w:val="left" w:pos="7800"/>
        </w:tabs>
        <w:spacing w:after="0" w:line="240" w:lineRule="auto"/>
        <w:rPr>
          <w:rFonts w:ascii="Times New Roman" w:eastAsia="Times New Roman" w:hAnsi="Times New Roman" w:cs="Times New Roman"/>
          <w:sz w:val="24"/>
          <w:szCs w:val="24"/>
          <w:lang w:val="en-US" w:eastAsia="tr-TR"/>
        </w:rPr>
      </w:pPr>
    </w:p>
    <w:p w:rsidR="00937FA6" w:rsidRPr="00937FA6" w:rsidRDefault="00937FA6" w:rsidP="00937FA6">
      <w:pPr>
        <w:tabs>
          <w:tab w:val="left" w:pos="7800"/>
        </w:tabs>
        <w:spacing w:after="0" w:line="240" w:lineRule="auto"/>
        <w:rPr>
          <w:rFonts w:ascii="Times New Roman" w:eastAsia="Times New Roman" w:hAnsi="Times New Roman" w:cs="Times New Roman"/>
          <w:sz w:val="24"/>
          <w:szCs w:val="24"/>
          <w:lang w:val="en-US" w:eastAsia="tr-TR"/>
        </w:rPr>
      </w:pPr>
      <w:r w:rsidRPr="00937FA6">
        <w:rPr>
          <w:rFonts w:ascii="Times New Roman" w:eastAsia="Times New Roman" w:hAnsi="Times New Roman" w:cs="Times New Roman"/>
          <w:sz w:val="24"/>
          <w:szCs w:val="24"/>
          <w:lang w:eastAsia="tr-TR"/>
        </w:rPr>
        <w:tab/>
      </w:r>
    </w:p>
    <w:p w:rsidR="00ED1BF9" w:rsidRDefault="00ED1BF9" w:rsidP="00ED1BF9">
      <w:pPr>
        <w:outlineLvl w:val="0"/>
        <w:rPr>
          <w:rFonts w:ascii="Times New Roman" w:eastAsia="Times New Roman" w:hAnsi="Times New Roman" w:cs="Times New Roman"/>
          <w:sz w:val="24"/>
          <w:szCs w:val="24"/>
          <w:lang w:eastAsia="tr-TR"/>
        </w:rPr>
      </w:pPr>
    </w:p>
    <w:p w:rsidR="00ED1BF9" w:rsidRDefault="00ED1BF9" w:rsidP="00ED1BF9">
      <w:pPr>
        <w:outlineLvl w:val="0"/>
        <w:rPr>
          <w:rFonts w:ascii="Times New Roman" w:eastAsia="Times New Roman" w:hAnsi="Times New Roman" w:cs="Times New Roman"/>
          <w:sz w:val="24"/>
          <w:szCs w:val="24"/>
          <w:lang w:eastAsia="tr-TR"/>
        </w:rPr>
      </w:pPr>
    </w:p>
    <w:p w:rsidR="00ED1BF9" w:rsidRDefault="00ED1BF9" w:rsidP="00ED1BF9">
      <w:pPr>
        <w:outlineLvl w:val="0"/>
        <w:rPr>
          <w:rFonts w:ascii="Times New Roman" w:eastAsia="Times New Roman" w:hAnsi="Times New Roman" w:cs="Times New Roman"/>
          <w:sz w:val="24"/>
          <w:szCs w:val="24"/>
          <w:lang w:eastAsia="tr-TR"/>
        </w:rPr>
      </w:pPr>
    </w:p>
    <w:p w:rsidR="00ED1BF9" w:rsidRDefault="00ED1BF9" w:rsidP="00ED1BF9">
      <w:pPr>
        <w:outlineLvl w:val="0"/>
        <w:rPr>
          <w:rFonts w:ascii="Times New Roman" w:eastAsia="Times New Roman" w:hAnsi="Times New Roman" w:cs="Times New Roman"/>
          <w:sz w:val="24"/>
          <w:szCs w:val="24"/>
          <w:lang w:eastAsia="tr-TR"/>
        </w:rPr>
      </w:pPr>
    </w:p>
    <w:p w:rsidR="00ED1BF9" w:rsidRDefault="00ED1BF9" w:rsidP="00ED1BF9">
      <w:pPr>
        <w:outlineLvl w:val="0"/>
        <w:rPr>
          <w:rFonts w:ascii="Times New Roman" w:eastAsia="Times New Roman" w:hAnsi="Times New Roman" w:cs="Times New Roman"/>
          <w:sz w:val="24"/>
          <w:szCs w:val="24"/>
          <w:lang w:eastAsia="tr-TR"/>
        </w:rPr>
      </w:pPr>
    </w:p>
    <w:p w:rsidR="00ED1BF9" w:rsidRDefault="00ED1BF9" w:rsidP="00ED1BF9">
      <w:pPr>
        <w:outlineLvl w:val="0"/>
        <w:rPr>
          <w:rFonts w:ascii="Times New Roman" w:eastAsia="Times New Roman" w:hAnsi="Times New Roman" w:cs="Times New Roman"/>
          <w:sz w:val="24"/>
          <w:szCs w:val="24"/>
          <w:lang w:eastAsia="tr-TR"/>
        </w:rPr>
      </w:pPr>
    </w:p>
    <w:p w:rsidR="00ED1BF9" w:rsidRDefault="00ED1BF9" w:rsidP="00ED1BF9">
      <w:pPr>
        <w:outlineLvl w:val="0"/>
        <w:rPr>
          <w:rFonts w:ascii="Times New Roman" w:eastAsia="Times New Roman" w:hAnsi="Times New Roman" w:cs="Times New Roman"/>
          <w:sz w:val="24"/>
          <w:szCs w:val="24"/>
          <w:lang w:eastAsia="tr-TR"/>
        </w:rPr>
      </w:pPr>
    </w:p>
    <w:p w:rsidR="00ED1BF9" w:rsidRDefault="00ED1BF9" w:rsidP="00ED1BF9">
      <w:pPr>
        <w:outlineLvl w:val="0"/>
        <w:rPr>
          <w:rFonts w:ascii="Times New Roman" w:eastAsia="Times New Roman" w:hAnsi="Times New Roman" w:cs="Times New Roman"/>
          <w:sz w:val="24"/>
          <w:szCs w:val="24"/>
          <w:lang w:eastAsia="tr-TR"/>
        </w:rPr>
      </w:pPr>
    </w:p>
    <w:p w:rsidR="00ED1BF9" w:rsidRDefault="00ED1BF9" w:rsidP="00ED1BF9">
      <w:pPr>
        <w:outlineLvl w:val="0"/>
        <w:rPr>
          <w:rFonts w:ascii="Times New Roman" w:eastAsia="Times New Roman" w:hAnsi="Times New Roman" w:cs="Times New Roman"/>
          <w:sz w:val="24"/>
          <w:szCs w:val="24"/>
          <w:lang w:eastAsia="tr-TR"/>
        </w:rPr>
      </w:pPr>
    </w:p>
    <w:p w:rsidR="00ED1BF9" w:rsidRDefault="00ED1BF9" w:rsidP="00ED1BF9">
      <w:pPr>
        <w:outlineLvl w:val="0"/>
        <w:rPr>
          <w:rFonts w:ascii="Times New Roman" w:eastAsia="Times New Roman" w:hAnsi="Times New Roman" w:cs="Times New Roman"/>
          <w:sz w:val="24"/>
          <w:szCs w:val="24"/>
          <w:lang w:eastAsia="tr-TR"/>
        </w:rPr>
      </w:pPr>
    </w:p>
    <w:p w:rsidR="00ED1BF9" w:rsidRDefault="00ED1BF9" w:rsidP="00ED1BF9">
      <w:pPr>
        <w:outlineLvl w:val="0"/>
        <w:rPr>
          <w:rFonts w:ascii="Times New Roman" w:eastAsia="Times New Roman" w:hAnsi="Times New Roman" w:cs="Times New Roman"/>
          <w:sz w:val="24"/>
          <w:szCs w:val="24"/>
          <w:lang w:eastAsia="tr-TR"/>
        </w:rPr>
      </w:pPr>
    </w:p>
    <w:p w:rsidR="00ED1BF9" w:rsidRDefault="00ED1BF9" w:rsidP="00ED1BF9">
      <w:pPr>
        <w:outlineLvl w:val="0"/>
        <w:rPr>
          <w:rFonts w:ascii="Times New Roman" w:eastAsia="Times New Roman" w:hAnsi="Times New Roman" w:cs="Times New Roman"/>
          <w:sz w:val="24"/>
          <w:szCs w:val="24"/>
          <w:lang w:eastAsia="tr-TR"/>
        </w:rPr>
      </w:pPr>
    </w:p>
    <w:p w:rsidR="00ED1BF9" w:rsidRDefault="00ED1BF9" w:rsidP="00ED1BF9">
      <w:pPr>
        <w:outlineLvl w:val="0"/>
        <w:rPr>
          <w:rFonts w:ascii="Times New Roman" w:eastAsia="Times New Roman" w:hAnsi="Times New Roman" w:cs="Times New Roman"/>
          <w:sz w:val="24"/>
          <w:szCs w:val="24"/>
          <w:lang w:eastAsia="tr-TR"/>
        </w:rPr>
      </w:pPr>
    </w:p>
    <w:p w:rsidR="00ED1BF9" w:rsidRDefault="00ED1BF9" w:rsidP="00ED1BF9">
      <w:pPr>
        <w:outlineLvl w:val="0"/>
        <w:rPr>
          <w:rFonts w:ascii="Times New Roman" w:eastAsia="Times New Roman" w:hAnsi="Times New Roman" w:cs="Times New Roman"/>
          <w:sz w:val="24"/>
          <w:szCs w:val="24"/>
          <w:lang w:eastAsia="tr-TR"/>
        </w:rPr>
      </w:pPr>
    </w:p>
    <w:p w:rsidR="00ED1BF9" w:rsidRDefault="00ED1BF9" w:rsidP="00ED1BF9">
      <w:pPr>
        <w:outlineLvl w:val="0"/>
        <w:rPr>
          <w:rFonts w:ascii="Times New Roman" w:eastAsia="Times New Roman" w:hAnsi="Times New Roman" w:cs="Times New Roman"/>
          <w:sz w:val="24"/>
          <w:szCs w:val="24"/>
          <w:lang w:eastAsia="tr-TR"/>
        </w:rPr>
      </w:pPr>
    </w:p>
    <w:p w:rsidR="00ED1BF9" w:rsidRDefault="00ED1BF9" w:rsidP="00ED1BF9">
      <w:pPr>
        <w:outlineLvl w:val="0"/>
        <w:rPr>
          <w:rFonts w:ascii="Times New Roman" w:eastAsia="Times New Roman" w:hAnsi="Times New Roman" w:cs="Times New Roman"/>
          <w:sz w:val="24"/>
          <w:szCs w:val="24"/>
          <w:lang w:eastAsia="tr-TR"/>
        </w:rPr>
      </w:pPr>
    </w:p>
    <w:p w:rsidR="00ED1BF9" w:rsidRDefault="00ED1BF9" w:rsidP="00ED1BF9">
      <w:pPr>
        <w:outlineLvl w:val="0"/>
        <w:rPr>
          <w:rFonts w:ascii="Times New Roman" w:eastAsia="Times New Roman" w:hAnsi="Times New Roman" w:cs="Times New Roman"/>
          <w:sz w:val="24"/>
          <w:szCs w:val="24"/>
          <w:lang w:eastAsia="tr-TR"/>
        </w:rPr>
      </w:pPr>
    </w:p>
    <w:p w:rsidR="00ED1BF9" w:rsidRDefault="00ED1BF9" w:rsidP="00ED1BF9">
      <w:pPr>
        <w:outlineLvl w:val="0"/>
        <w:rPr>
          <w:rFonts w:ascii="Times New Roman" w:eastAsia="Times New Roman" w:hAnsi="Times New Roman" w:cs="Times New Roman"/>
          <w:sz w:val="24"/>
          <w:szCs w:val="24"/>
          <w:lang w:eastAsia="tr-TR"/>
        </w:rPr>
      </w:pPr>
    </w:p>
    <w:p w:rsidR="00ED1BF9" w:rsidRDefault="00ED1BF9" w:rsidP="00ED1BF9">
      <w:pPr>
        <w:outlineLvl w:val="0"/>
        <w:rPr>
          <w:rFonts w:ascii="Times New Roman" w:eastAsia="Times New Roman" w:hAnsi="Times New Roman" w:cs="Times New Roman"/>
          <w:sz w:val="24"/>
          <w:szCs w:val="24"/>
          <w:lang w:eastAsia="tr-TR"/>
        </w:rPr>
      </w:pPr>
    </w:p>
    <w:p w:rsidR="006C2360" w:rsidRDefault="006C2360" w:rsidP="00ED1BF9">
      <w:pPr>
        <w:jc w:val="center"/>
        <w:outlineLvl w:val="0"/>
        <w:rPr>
          <w:b/>
          <w:sz w:val="28"/>
          <w:szCs w:val="28"/>
        </w:rPr>
      </w:pPr>
      <w:r w:rsidRPr="00D64451">
        <w:rPr>
          <w:b/>
          <w:sz w:val="28"/>
          <w:szCs w:val="28"/>
        </w:rPr>
        <w:t xml:space="preserve">ESOGÜ </w:t>
      </w:r>
      <w:r>
        <w:rPr>
          <w:b/>
          <w:sz w:val="28"/>
          <w:szCs w:val="28"/>
        </w:rPr>
        <w:t>Faculty of Dentistry</w:t>
      </w:r>
    </w:p>
    <w:p w:rsidR="006C2360" w:rsidRDefault="006C2360" w:rsidP="00ED1BF9">
      <w:pPr>
        <w:jc w:val="center"/>
        <w:outlineLvl w:val="0"/>
        <w:rPr>
          <w:b/>
          <w:sz w:val="28"/>
          <w:szCs w:val="28"/>
        </w:rPr>
      </w:pPr>
      <w:r>
        <w:rPr>
          <w:b/>
          <w:sz w:val="28"/>
          <w:szCs w:val="28"/>
        </w:rPr>
        <w:t>Course Information Form</w:t>
      </w:r>
    </w:p>
    <w:p w:rsidR="006C2360" w:rsidRDefault="006C2360" w:rsidP="00ED1BF9">
      <w:pPr>
        <w:jc w:val="center"/>
        <w:outlineLvl w:val="0"/>
        <w:rPr>
          <w:b/>
          <w:sz w:val="10"/>
          <w:szCs w:val="10"/>
        </w:rPr>
      </w:pPr>
    </w:p>
    <w:p w:rsidR="006C2360" w:rsidRPr="00EE411D" w:rsidRDefault="006C2360" w:rsidP="006C2360">
      <w:pPr>
        <w:outlineLvl w:val="0"/>
        <w:rPr>
          <w:b/>
          <w:sz w:val="10"/>
          <w:szCs w:val="10"/>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6C2360" w:rsidRPr="006B43E2" w:rsidTr="006C2360">
        <w:tc>
          <w:tcPr>
            <w:tcW w:w="1167" w:type="dxa"/>
            <w:vAlign w:val="center"/>
          </w:tcPr>
          <w:p w:rsidR="006C2360" w:rsidRPr="006B43E2" w:rsidRDefault="00ED1BF9" w:rsidP="006C2360">
            <w:pPr>
              <w:outlineLvl w:val="0"/>
              <w:rPr>
                <w:b/>
                <w:sz w:val="20"/>
                <w:szCs w:val="20"/>
              </w:rPr>
            </w:pPr>
            <w:r>
              <w:rPr>
                <w:rFonts w:ascii="Times New Roman" w:eastAsia="Times New Roman" w:hAnsi="Times New Roman" w:cs="Times New Roman"/>
                <w:b/>
                <w:sz w:val="20"/>
                <w:szCs w:val="20"/>
                <w:lang w:eastAsia="tr-TR"/>
              </w:rPr>
              <w:t>CLASS</w:t>
            </w:r>
          </w:p>
        </w:tc>
        <w:tc>
          <w:tcPr>
            <w:tcW w:w="1527" w:type="dxa"/>
            <w:vAlign w:val="center"/>
          </w:tcPr>
          <w:p w:rsidR="006C2360" w:rsidRPr="006B43E2" w:rsidRDefault="00ED1BF9" w:rsidP="006C2360">
            <w:pPr>
              <w:outlineLvl w:val="0"/>
              <w:rPr>
                <w:sz w:val="20"/>
                <w:szCs w:val="20"/>
              </w:rPr>
            </w:pPr>
            <w:r>
              <w:rPr>
                <w:sz w:val="20"/>
                <w:szCs w:val="20"/>
              </w:rPr>
              <w:t xml:space="preserve"> 3</w:t>
            </w:r>
          </w:p>
        </w:tc>
      </w:tr>
    </w:tbl>
    <w:p w:rsidR="006C2360" w:rsidRPr="00474EEF" w:rsidRDefault="006C2360" w:rsidP="006C2360">
      <w:pPr>
        <w:jc w:val="right"/>
        <w:outlineLvl w:val="0"/>
        <w:rPr>
          <w:b/>
          <w:sz w:val="20"/>
          <w:szCs w:val="20"/>
        </w:rPr>
      </w:pPr>
    </w:p>
    <w:tbl>
      <w:tblPr>
        <w:tblW w:w="103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320"/>
      </w:tblGrid>
      <w:tr w:rsidR="006C2360" w:rsidRPr="006B43E2" w:rsidTr="00ED1BF9">
        <w:trPr>
          <w:trHeight w:val="1105"/>
        </w:trPr>
        <w:tc>
          <w:tcPr>
            <w:tcW w:w="1668" w:type="dxa"/>
            <w:vAlign w:val="center"/>
          </w:tcPr>
          <w:p w:rsidR="006C2360" w:rsidRPr="006B43E2" w:rsidRDefault="006C2360" w:rsidP="006C2360">
            <w:pPr>
              <w:jc w:val="center"/>
              <w:outlineLvl w:val="0"/>
              <w:rPr>
                <w:b/>
                <w:sz w:val="20"/>
                <w:szCs w:val="20"/>
              </w:rPr>
            </w:pPr>
            <w:r>
              <w:rPr>
                <w:b/>
                <w:sz w:val="20"/>
                <w:szCs w:val="20"/>
              </w:rPr>
              <w:t>COURSE CODE</w:t>
            </w:r>
          </w:p>
        </w:tc>
        <w:tc>
          <w:tcPr>
            <w:tcW w:w="2760" w:type="dxa"/>
            <w:vAlign w:val="center"/>
          </w:tcPr>
          <w:p w:rsidR="006C2360" w:rsidRPr="00711636" w:rsidRDefault="006C2360" w:rsidP="006C2360">
            <w:pPr>
              <w:outlineLvl w:val="0"/>
            </w:pPr>
            <w:r>
              <w:t xml:space="preserve"> </w:t>
            </w:r>
            <w:r w:rsidRPr="00EB665E">
              <w:t>161116016</w:t>
            </w:r>
          </w:p>
        </w:tc>
        <w:tc>
          <w:tcPr>
            <w:tcW w:w="1560" w:type="dxa"/>
            <w:vAlign w:val="center"/>
          </w:tcPr>
          <w:p w:rsidR="006C2360" w:rsidRPr="006B43E2" w:rsidRDefault="006C2360" w:rsidP="006C2360">
            <w:pPr>
              <w:jc w:val="center"/>
              <w:outlineLvl w:val="0"/>
              <w:rPr>
                <w:b/>
                <w:sz w:val="20"/>
                <w:szCs w:val="20"/>
              </w:rPr>
            </w:pPr>
            <w:r>
              <w:rPr>
                <w:b/>
                <w:sz w:val="20"/>
                <w:szCs w:val="20"/>
              </w:rPr>
              <w:t>COURSE NAME</w:t>
            </w:r>
          </w:p>
        </w:tc>
        <w:tc>
          <w:tcPr>
            <w:tcW w:w="4320" w:type="dxa"/>
          </w:tcPr>
          <w:p w:rsidR="006C2360" w:rsidRPr="001B7E35" w:rsidRDefault="006C2360" w:rsidP="006C2360">
            <w:pPr>
              <w:tabs>
                <w:tab w:val="left" w:pos="1289"/>
              </w:tabs>
              <w:outlineLvl w:val="0"/>
              <w:rPr>
                <w:sz w:val="20"/>
                <w:szCs w:val="20"/>
              </w:rPr>
            </w:pPr>
            <w:r w:rsidRPr="001B7E35">
              <w:rPr>
                <w:sz w:val="20"/>
                <w:szCs w:val="20"/>
              </w:rPr>
              <w:tab/>
            </w:r>
          </w:p>
          <w:p w:rsidR="006C2360" w:rsidRPr="001B7E35" w:rsidRDefault="006C2360" w:rsidP="006C2360">
            <w:pPr>
              <w:spacing w:line="360" w:lineRule="auto"/>
              <w:jc w:val="center"/>
              <w:rPr>
                <w:rFonts w:ascii="Times" w:hAnsi="Times" w:cs="Arial"/>
                <w:sz w:val="20"/>
                <w:szCs w:val="20"/>
                <w:lang w:val="en-US"/>
              </w:rPr>
            </w:pPr>
            <w:r w:rsidRPr="001B7E35">
              <w:t xml:space="preserve"> </w:t>
            </w:r>
            <w:r w:rsidRPr="001B7E35">
              <w:rPr>
                <w:rFonts w:ascii="Times" w:hAnsi="Times" w:cs="Arial"/>
                <w:sz w:val="20"/>
                <w:szCs w:val="20"/>
                <w:lang w:val="en-US"/>
              </w:rPr>
              <w:t>Oral and Maxillofacial Surgery I</w:t>
            </w:r>
          </w:p>
          <w:p w:rsidR="006C2360" w:rsidRPr="001957BA" w:rsidRDefault="006C2360" w:rsidP="006C2360">
            <w:pPr>
              <w:outlineLvl w:val="0"/>
              <w:rPr>
                <w:szCs w:val="20"/>
              </w:rPr>
            </w:pPr>
          </w:p>
          <w:p w:rsidR="006C2360" w:rsidRPr="006B43E2" w:rsidRDefault="006C2360" w:rsidP="006C2360">
            <w:pPr>
              <w:outlineLvl w:val="0"/>
              <w:rPr>
                <w:sz w:val="20"/>
                <w:szCs w:val="20"/>
              </w:rPr>
            </w:pPr>
          </w:p>
        </w:tc>
      </w:tr>
    </w:tbl>
    <w:p w:rsidR="006C2360" w:rsidRPr="00474EEF" w:rsidRDefault="006C2360" w:rsidP="006C2360">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3"/>
        <w:gridCol w:w="871"/>
        <w:gridCol w:w="185"/>
        <w:gridCol w:w="882"/>
        <w:gridCol w:w="748"/>
        <w:gridCol w:w="691"/>
        <w:gridCol w:w="28"/>
        <w:gridCol w:w="800"/>
        <w:gridCol w:w="647"/>
        <w:gridCol w:w="96"/>
        <w:gridCol w:w="1497"/>
        <w:gridCol w:w="967"/>
        <w:gridCol w:w="1375"/>
      </w:tblGrid>
      <w:tr w:rsidR="006C2360" w:rsidRPr="00424600" w:rsidTr="006C2360">
        <w:trPr>
          <w:trHeight w:val="383"/>
        </w:trPr>
        <w:tc>
          <w:tcPr>
            <w:tcW w:w="628" w:type="pct"/>
            <w:vMerge w:val="restart"/>
            <w:tcBorders>
              <w:top w:val="single" w:sz="12" w:space="0" w:color="auto"/>
              <w:left w:val="single" w:sz="12" w:space="0" w:color="auto"/>
              <w:bottom w:val="single" w:sz="4" w:space="0" w:color="auto"/>
              <w:right w:val="single" w:sz="12" w:space="0" w:color="auto"/>
            </w:tcBorders>
            <w:vAlign w:val="center"/>
          </w:tcPr>
          <w:p w:rsidR="006C2360" w:rsidRPr="00E017F7" w:rsidRDefault="006C2360" w:rsidP="006C2360">
            <w:pPr>
              <w:rPr>
                <w:b/>
                <w:sz w:val="18"/>
                <w:szCs w:val="20"/>
              </w:rPr>
            </w:pPr>
            <w:r>
              <w:rPr>
                <w:b/>
                <w:sz w:val="18"/>
                <w:szCs w:val="20"/>
              </w:rPr>
              <w:t>SEMESTER</w:t>
            </w:r>
          </w:p>
          <w:p w:rsidR="006C2360" w:rsidRPr="00521A1D" w:rsidRDefault="006C2360" w:rsidP="006C2360">
            <w:pPr>
              <w:rPr>
                <w:sz w:val="20"/>
                <w:szCs w:val="20"/>
              </w:rPr>
            </w:pPr>
          </w:p>
        </w:tc>
        <w:tc>
          <w:tcPr>
            <w:tcW w:w="1680" w:type="pct"/>
            <w:gridSpan w:val="5"/>
            <w:tcBorders>
              <w:left w:val="single" w:sz="12" w:space="0" w:color="auto"/>
              <w:bottom w:val="single" w:sz="4" w:space="0" w:color="auto"/>
              <w:right w:val="single" w:sz="12" w:space="0" w:color="auto"/>
            </w:tcBorders>
            <w:vAlign w:val="center"/>
          </w:tcPr>
          <w:p w:rsidR="006C2360" w:rsidRPr="00521A1D" w:rsidRDefault="006C2360" w:rsidP="006C2360">
            <w:pPr>
              <w:jc w:val="center"/>
              <w:rPr>
                <w:b/>
                <w:sz w:val="20"/>
                <w:szCs w:val="20"/>
              </w:rPr>
            </w:pPr>
            <w:r>
              <w:rPr>
                <w:b/>
                <w:sz w:val="20"/>
                <w:szCs w:val="20"/>
              </w:rPr>
              <w:t>WEEKLY COURSE PERIOD</w:t>
            </w:r>
          </w:p>
        </w:tc>
        <w:tc>
          <w:tcPr>
            <w:tcW w:w="2692" w:type="pct"/>
            <w:gridSpan w:val="7"/>
            <w:tcBorders>
              <w:left w:val="single" w:sz="12" w:space="0" w:color="auto"/>
              <w:bottom w:val="single" w:sz="4" w:space="0" w:color="auto"/>
            </w:tcBorders>
            <w:vAlign w:val="center"/>
          </w:tcPr>
          <w:p w:rsidR="006C2360" w:rsidRPr="00521A1D" w:rsidRDefault="006C2360" w:rsidP="006C2360">
            <w:pPr>
              <w:jc w:val="center"/>
              <w:rPr>
                <w:b/>
                <w:sz w:val="20"/>
                <w:szCs w:val="20"/>
              </w:rPr>
            </w:pPr>
            <w:r>
              <w:rPr>
                <w:b/>
                <w:sz w:val="20"/>
                <w:szCs w:val="20"/>
              </w:rPr>
              <w:t>COURSE OF</w:t>
            </w:r>
          </w:p>
        </w:tc>
      </w:tr>
      <w:tr w:rsidR="006C2360" w:rsidRPr="00424600" w:rsidTr="006C2360">
        <w:trPr>
          <w:trHeight w:val="382"/>
        </w:trPr>
        <w:tc>
          <w:tcPr>
            <w:tcW w:w="628" w:type="pct"/>
            <w:vMerge/>
            <w:tcBorders>
              <w:top w:val="single" w:sz="4" w:space="0" w:color="auto"/>
              <w:left w:val="single" w:sz="12" w:space="0" w:color="auto"/>
              <w:bottom w:val="single" w:sz="4" w:space="0" w:color="auto"/>
              <w:right w:val="single" w:sz="12" w:space="0" w:color="auto"/>
            </w:tcBorders>
          </w:tcPr>
          <w:p w:rsidR="006C2360" w:rsidRPr="00521A1D" w:rsidRDefault="006C2360" w:rsidP="006C2360">
            <w:pPr>
              <w:rPr>
                <w:b/>
                <w:sz w:val="20"/>
                <w:szCs w:val="20"/>
              </w:rPr>
            </w:pPr>
          </w:p>
        </w:tc>
        <w:tc>
          <w:tcPr>
            <w:tcW w:w="433" w:type="pct"/>
            <w:tcBorders>
              <w:top w:val="single" w:sz="4" w:space="0" w:color="auto"/>
              <w:left w:val="single" w:sz="12" w:space="0" w:color="auto"/>
              <w:bottom w:val="single" w:sz="4" w:space="0" w:color="auto"/>
              <w:right w:val="single" w:sz="4" w:space="0" w:color="auto"/>
            </w:tcBorders>
            <w:vAlign w:val="center"/>
          </w:tcPr>
          <w:p w:rsidR="006C2360" w:rsidRPr="00521A1D" w:rsidRDefault="006C2360" w:rsidP="006C2360">
            <w:pPr>
              <w:jc w:val="center"/>
              <w:rPr>
                <w:b/>
                <w:sz w:val="20"/>
                <w:szCs w:val="20"/>
              </w:rPr>
            </w:pPr>
            <w:r w:rsidRPr="00521A1D">
              <w:rPr>
                <w:b/>
                <w:sz w:val="20"/>
                <w:szCs w:val="20"/>
              </w:rPr>
              <w:t>T</w:t>
            </w:r>
            <w:r>
              <w:rPr>
                <w:b/>
                <w:sz w:val="20"/>
                <w:szCs w:val="20"/>
              </w:rPr>
              <w:t>h</w:t>
            </w:r>
            <w:r w:rsidRPr="00521A1D">
              <w:rPr>
                <w:b/>
                <w:sz w:val="20"/>
                <w:szCs w:val="20"/>
              </w:rPr>
              <w:t>eor</w:t>
            </w:r>
            <w:r>
              <w:rPr>
                <w:b/>
                <w:sz w:val="20"/>
                <w:szCs w:val="20"/>
              </w:rPr>
              <w:t>y</w:t>
            </w:r>
          </w:p>
        </w:tc>
        <w:tc>
          <w:tcPr>
            <w:tcW w:w="531" w:type="pct"/>
            <w:gridSpan w:val="2"/>
            <w:tcBorders>
              <w:top w:val="single" w:sz="4" w:space="0" w:color="auto"/>
              <w:left w:val="single" w:sz="4" w:space="0" w:color="auto"/>
              <w:bottom w:val="single" w:sz="4" w:space="0" w:color="auto"/>
            </w:tcBorders>
            <w:vAlign w:val="center"/>
          </w:tcPr>
          <w:p w:rsidR="006C2360" w:rsidRPr="00521A1D" w:rsidRDefault="006C2360" w:rsidP="006C2360">
            <w:pPr>
              <w:jc w:val="center"/>
              <w:rPr>
                <w:b/>
                <w:sz w:val="20"/>
                <w:szCs w:val="20"/>
              </w:rPr>
            </w:pPr>
            <w:r>
              <w:rPr>
                <w:b/>
                <w:sz w:val="20"/>
                <w:szCs w:val="20"/>
              </w:rPr>
              <w:t>Practice</w:t>
            </w:r>
          </w:p>
        </w:tc>
        <w:tc>
          <w:tcPr>
            <w:tcW w:w="716" w:type="pct"/>
            <w:gridSpan w:val="2"/>
            <w:tcBorders>
              <w:top w:val="single" w:sz="4" w:space="0" w:color="auto"/>
              <w:bottom w:val="single" w:sz="4" w:space="0" w:color="auto"/>
              <w:right w:val="single" w:sz="12" w:space="0" w:color="auto"/>
            </w:tcBorders>
            <w:vAlign w:val="center"/>
          </w:tcPr>
          <w:p w:rsidR="006C2360" w:rsidRPr="00521A1D" w:rsidRDefault="006C2360" w:rsidP="006C2360">
            <w:pPr>
              <w:ind w:left="-111" w:right="-108"/>
              <w:jc w:val="center"/>
              <w:rPr>
                <w:b/>
                <w:sz w:val="20"/>
                <w:szCs w:val="20"/>
              </w:rPr>
            </w:pPr>
            <w:r>
              <w:rPr>
                <w:b/>
                <w:sz w:val="20"/>
                <w:szCs w:val="20"/>
              </w:rPr>
              <w:t>Labratory</w:t>
            </w:r>
          </w:p>
        </w:tc>
        <w:tc>
          <w:tcPr>
            <w:tcW w:w="412" w:type="pct"/>
            <w:gridSpan w:val="2"/>
            <w:tcBorders>
              <w:top w:val="single" w:sz="4" w:space="0" w:color="auto"/>
              <w:bottom w:val="single" w:sz="4" w:space="0" w:color="auto"/>
              <w:right w:val="single" w:sz="4" w:space="0" w:color="auto"/>
            </w:tcBorders>
            <w:vAlign w:val="center"/>
          </w:tcPr>
          <w:p w:rsidR="006C2360" w:rsidRPr="00521A1D" w:rsidRDefault="006C2360" w:rsidP="006C2360">
            <w:pPr>
              <w:jc w:val="center"/>
              <w:rPr>
                <w:b/>
                <w:sz w:val="20"/>
                <w:szCs w:val="20"/>
              </w:rPr>
            </w:pPr>
            <w:r>
              <w:rPr>
                <w:b/>
                <w:sz w:val="20"/>
                <w:szCs w:val="20"/>
              </w:rPr>
              <w:t>Credit</w:t>
            </w:r>
          </w:p>
        </w:tc>
        <w:tc>
          <w:tcPr>
            <w:tcW w:w="322" w:type="pct"/>
            <w:tcBorders>
              <w:top w:val="single" w:sz="4" w:space="0" w:color="auto"/>
              <w:left w:val="single" w:sz="4" w:space="0" w:color="auto"/>
              <w:bottom w:val="single" w:sz="4" w:space="0" w:color="auto"/>
              <w:right w:val="single" w:sz="4" w:space="0" w:color="auto"/>
            </w:tcBorders>
            <w:vAlign w:val="center"/>
          </w:tcPr>
          <w:p w:rsidR="006C2360" w:rsidRPr="00521A1D" w:rsidRDefault="006C2360" w:rsidP="006C2360">
            <w:pPr>
              <w:ind w:left="-111" w:right="-108"/>
              <w:jc w:val="center"/>
              <w:rPr>
                <w:b/>
                <w:sz w:val="20"/>
                <w:szCs w:val="20"/>
              </w:rPr>
            </w:pPr>
            <w:r>
              <w:rPr>
                <w:b/>
                <w:sz w:val="20"/>
                <w:szCs w:val="20"/>
              </w:rPr>
              <w:t>ECTS</w:t>
            </w:r>
          </w:p>
        </w:tc>
        <w:tc>
          <w:tcPr>
            <w:tcW w:w="1274" w:type="pct"/>
            <w:gridSpan w:val="3"/>
            <w:tcBorders>
              <w:top w:val="single" w:sz="4" w:space="0" w:color="auto"/>
              <w:left w:val="single" w:sz="4" w:space="0" w:color="auto"/>
              <w:bottom w:val="single" w:sz="4" w:space="0" w:color="auto"/>
            </w:tcBorders>
            <w:vAlign w:val="center"/>
          </w:tcPr>
          <w:p w:rsidR="006C2360" w:rsidRPr="00521A1D" w:rsidRDefault="006C2360" w:rsidP="006C2360">
            <w:pPr>
              <w:jc w:val="center"/>
              <w:rPr>
                <w:b/>
                <w:sz w:val="20"/>
                <w:szCs w:val="20"/>
              </w:rPr>
            </w:pPr>
            <w:r>
              <w:rPr>
                <w:b/>
                <w:sz w:val="20"/>
                <w:szCs w:val="20"/>
              </w:rPr>
              <w:t>TYPE</w:t>
            </w:r>
          </w:p>
        </w:tc>
        <w:tc>
          <w:tcPr>
            <w:tcW w:w="684" w:type="pct"/>
            <w:tcBorders>
              <w:top w:val="single" w:sz="4" w:space="0" w:color="auto"/>
              <w:left w:val="single" w:sz="4" w:space="0" w:color="auto"/>
              <w:bottom w:val="single" w:sz="4" w:space="0" w:color="auto"/>
            </w:tcBorders>
            <w:vAlign w:val="center"/>
          </w:tcPr>
          <w:p w:rsidR="006C2360" w:rsidRPr="00521A1D" w:rsidRDefault="006C2360" w:rsidP="006C2360">
            <w:pPr>
              <w:jc w:val="center"/>
              <w:rPr>
                <w:b/>
                <w:sz w:val="20"/>
                <w:szCs w:val="20"/>
              </w:rPr>
            </w:pPr>
            <w:r>
              <w:rPr>
                <w:b/>
                <w:sz w:val="20"/>
                <w:szCs w:val="20"/>
              </w:rPr>
              <w:t>LANGUAGE</w:t>
            </w:r>
          </w:p>
        </w:tc>
      </w:tr>
      <w:tr w:rsidR="006C2360" w:rsidRPr="00424600" w:rsidTr="006C2360">
        <w:trPr>
          <w:trHeight w:val="367"/>
        </w:trPr>
        <w:tc>
          <w:tcPr>
            <w:tcW w:w="628" w:type="pct"/>
            <w:tcBorders>
              <w:top w:val="single" w:sz="4" w:space="0" w:color="auto"/>
              <w:left w:val="single" w:sz="12" w:space="0" w:color="auto"/>
              <w:bottom w:val="single" w:sz="12" w:space="0" w:color="auto"/>
              <w:right w:val="single" w:sz="12" w:space="0" w:color="auto"/>
            </w:tcBorders>
            <w:vAlign w:val="center"/>
          </w:tcPr>
          <w:p w:rsidR="006C2360" w:rsidRPr="002C02AF" w:rsidRDefault="006C2360" w:rsidP="006C2360">
            <w:pPr>
              <w:jc w:val="center"/>
            </w:pPr>
            <w:r w:rsidRPr="00591BA5">
              <w:t>Fall/ Spring</w:t>
            </w:r>
            <w:r>
              <w:t xml:space="preserve"> </w:t>
            </w:r>
          </w:p>
        </w:tc>
        <w:tc>
          <w:tcPr>
            <w:tcW w:w="433" w:type="pct"/>
            <w:tcBorders>
              <w:top w:val="single" w:sz="4" w:space="0" w:color="auto"/>
              <w:left w:val="single" w:sz="12" w:space="0" w:color="auto"/>
              <w:bottom w:val="single" w:sz="12" w:space="0" w:color="auto"/>
              <w:right w:val="single" w:sz="4" w:space="0" w:color="auto"/>
            </w:tcBorders>
            <w:vAlign w:val="center"/>
          </w:tcPr>
          <w:p w:rsidR="006C2360" w:rsidRPr="002C02AF" w:rsidRDefault="006C2360" w:rsidP="006C2360">
            <w:pPr>
              <w:jc w:val="center"/>
            </w:pPr>
            <w:r>
              <w:t xml:space="preserve"> 2+2</w:t>
            </w:r>
          </w:p>
        </w:tc>
        <w:tc>
          <w:tcPr>
            <w:tcW w:w="531" w:type="pct"/>
            <w:gridSpan w:val="2"/>
            <w:tcBorders>
              <w:top w:val="single" w:sz="4" w:space="0" w:color="auto"/>
              <w:left w:val="single" w:sz="4" w:space="0" w:color="auto"/>
              <w:bottom w:val="single" w:sz="12" w:space="0" w:color="auto"/>
            </w:tcBorders>
            <w:vAlign w:val="center"/>
          </w:tcPr>
          <w:p w:rsidR="006C2360" w:rsidRPr="002C02AF" w:rsidRDefault="006C2360" w:rsidP="006C2360">
            <w:pPr>
              <w:jc w:val="center"/>
            </w:pPr>
            <w:r>
              <w:t xml:space="preserve">- </w:t>
            </w:r>
          </w:p>
        </w:tc>
        <w:tc>
          <w:tcPr>
            <w:tcW w:w="716" w:type="pct"/>
            <w:gridSpan w:val="2"/>
            <w:tcBorders>
              <w:top w:val="single" w:sz="4" w:space="0" w:color="auto"/>
              <w:bottom w:val="single" w:sz="12" w:space="0" w:color="auto"/>
              <w:right w:val="single" w:sz="12" w:space="0" w:color="auto"/>
            </w:tcBorders>
            <w:shd w:val="clear" w:color="auto" w:fill="auto"/>
            <w:vAlign w:val="center"/>
          </w:tcPr>
          <w:p w:rsidR="006C2360" w:rsidRPr="002C02AF" w:rsidRDefault="006C2360" w:rsidP="006C2360">
            <w:pPr>
              <w:jc w:val="center"/>
            </w:pPr>
            <w:r>
              <w:t xml:space="preserve">- </w:t>
            </w:r>
          </w:p>
        </w:tc>
        <w:tc>
          <w:tcPr>
            <w:tcW w:w="412" w:type="pct"/>
            <w:gridSpan w:val="2"/>
            <w:tcBorders>
              <w:top w:val="single" w:sz="4" w:space="0" w:color="auto"/>
              <w:bottom w:val="single" w:sz="12" w:space="0" w:color="auto"/>
              <w:right w:val="single" w:sz="4" w:space="0" w:color="auto"/>
            </w:tcBorders>
            <w:shd w:val="clear" w:color="auto" w:fill="auto"/>
            <w:vAlign w:val="center"/>
          </w:tcPr>
          <w:p w:rsidR="006C2360" w:rsidRPr="002C02AF" w:rsidRDefault="006C2360" w:rsidP="006C2360">
            <w:pPr>
              <w:jc w:val="center"/>
            </w:pPr>
            <w:r>
              <w:t xml:space="preserve"> 4</w:t>
            </w:r>
          </w:p>
        </w:tc>
        <w:tc>
          <w:tcPr>
            <w:tcW w:w="322" w:type="pct"/>
            <w:tcBorders>
              <w:top w:val="single" w:sz="4" w:space="0" w:color="auto"/>
              <w:left w:val="single" w:sz="4" w:space="0" w:color="auto"/>
              <w:bottom w:val="single" w:sz="12" w:space="0" w:color="auto"/>
              <w:right w:val="single" w:sz="4" w:space="0" w:color="auto"/>
            </w:tcBorders>
            <w:shd w:val="clear" w:color="auto" w:fill="auto"/>
            <w:vAlign w:val="center"/>
          </w:tcPr>
          <w:p w:rsidR="006C2360" w:rsidRPr="002C02AF" w:rsidRDefault="006C2360" w:rsidP="006C2360">
            <w:pPr>
              <w:jc w:val="center"/>
            </w:pPr>
            <w:r>
              <w:t xml:space="preserve"> 5</w:t>
            </w:r>
          </w:p>
        </w:tc>
        <w:tc>
          <w:tcPr>
            <w:tcW w:w="1274" w:type="pct"/>
            <w:gridSpan w:val="3"/>
            <w:tcBorders>
              <w:top w:val="single" w:sz="4" w:space="0" w:color="auto"/>
              <w:left w:val="single" w:sz="4" w:space="0" w:color="auto"/>
              <w:bottom w:val="single" w:sz="12" w:space="0" w:color="auto"/>
            </w:tcBorders>
            <w:vAlign w:val="center"/>
          </w:tcPr>
          <w:p w:rsidR="006C2360" w:rsidRPr="00E25D97" w:rsidRDefault="006C2360" w:rsidP="006C2360">
            <w:pPr>
              <w:jc w:val="center"/>
              <w:rPr>
                <w:vertAlign w:val="superscript"/>
              </w:rPr>
            </w:pPr>
            <w:r>
              <w:rPr>
                <w:vertAlign w:val="superscript"/>
              </w:rPr>
              <w:t>COMPULSORY</w:t>
            </w:r>
            <w:r w:rsidRPr="00E25D97">
              <w:rPr>
                <w:vertAlign w:val="superscript"/>
              </w:rPr>
              <w:t xml:space="preserve"> (</w:t>
            </w:r>
            <w:r>
              <w:rPr>
                <w:vertAlign w:val="superscript"/>
              </w:rPr>
              <w:t>x</w:t>
            </w:r>
            <w:r w:rsidRPr="00E25D97">
              <w:rPr>
                <w:vertAlign w:val="superscript"/>
              </w:rPr>
              <w:t xml:space="preserve">)  </w:t>
            </w:r>
            <w:r>
              <w:rPr>
                <w:vertAlign w:val="superscript"/>
              </w:rPr>
              <w:t xml:space="preserve">ELECTIVE (  </w:t>
            </w:r>
            <w:r w:rsidRPr="00E25D97">
              <w:rPr>
                <w:vertAlign w:val="superscript"/>
              </w:rPr>
              <w:t>)</w:t>
            </w:r>
          </w:p>
        </w:tc>
        <w:tc>
          <w:tcPr>
            <w:tcW w:w="684" w:type="pct"/>
            <w:tcBorders>
              <w:top w:val="single" w:sz="4" w:space="0" w:color="auto"/>
              <w:left w:val="single" w:sz="4" w:space="0" w:color="auto"/>
              <w:bottom w:val="single" w:sz="12" w:space="0" w:color="auto"/>
            </w:tcBorders>
          </w:tcPr>
          <w:p w:rsidR="006C2360" w:rsidRPr="00E25D97" w:rsidRDefault="006C2360" w:rsidP="006C2360">
            <w:pPr>
              <w:jc w:val="center"/>
              <w:rPr>
                <w:vertAlign w:val="superscript"/>
              </w:rPr>
            </w:pPr>
            <w:r>
              <w:rPr>
                <w:vertAlign w:val="superscript"/>
              </w:rPr>
              <w:t>Turkish</w:t>
            </w:r>
          </w:p>
        </w:tc>
      </w:tr>
      <w:tr w:rsidR="006C2360" w:rsidRPr="00424600" w:rsidTr="006C2360">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6C2360" w:rsidRDefault="006C2360" w:rsidP="006C2360">
            <w:pPr>
              <w:jc w:val="center"/>
              <w:rPr>
                <w:b/>
                <w:sz w:val="20"/>
                <w:szCs w:val="20"/>
              </w:rPr>
            </w:pPr>
            <w:r>
              <w:rPr>
                <w:b/>
                <w:sz w:val="20"/>
                <w:szCs w:val="20"/>
              </w:rPr>
              <w:t>COURSE CATAGORY</w:t>
            </w:r>
          </w:p>
        </w:tc>
      </w:tr>
      <w:tr w:rsidR="006C2360" w:rsidRPr="00D64451" w:rsidTr="006C2360">
        <w:tblPrEx>
          <w:tblBorders>
            <w:insideH w:val="single" w:sz="6" w:space="0" w:color="auto"/>
            <w:insideV w:val="single" w:sz="6" w:space="0" w:color="auto"/>
          </w:tblBorders>
        </w:tblPrEx>
        <w:trPr>
          <w:trHeight w:val="546"/>
        </w:trPr>
        <w:tc>
          <w:tcPr>
            <w:tcW w:w="1153" w:type="pct"/>
            <w:gridSpan w:val="3"/>
            <w:tcBorders>
              <w:top w:val="single" w:sz="12" w:space="0" w:color="auto"/>
              <w:left w:val="single" w:sz="12" w:space="0" w:color="auto"/>
              <w:bottom w:val="single" w:sz="6" w:space="0" w:color="auto"/>
            </w:tcBorders>
            <w:vAlign w:val="center"/>
          </w:tcPr>
          <w:p w:rsidR="006C2360" w:rsidRPr="00D62B39" w:rsidRDefault="006C2360" w:rsidP="006C2360">
            <w:pPr>
              <w:spacing w:before="120" w:after="120"/>
              <w:jc w:val="center"/>
              <w:rPr>
                <w:b/>
                <w:sz w:val="20"/>
                <w:szCs w:val="20"/>
              </w:rPr>
            </w:pPr>
            <w:r>
              <w:rPr>
                <w:b/>
                <w:sz w:val="20"/>
                <w:szCs w:val="20"/>
              </w:rPr>
              <w:t>Basic Science</w:t>
            </w:r>
          </w:p>
        </w:tc>
        <w:tc>
          <w:tcPr>
            <w:tcW w:w="1169" w:type="pct"/>
            <w:gridSpan w:val="4"/>
            <w:tcBorders>
              <w:top w:val="single" w:sz="12" w:space="0" w:color="auto"/>
              <w:bottom w:val="single" w:sz="6" w:space="0" w:color="auto"/>
            </w:tcBorders>
            <w:vAlign w:val="center"/>
          </w:tcPr>
          <w:p w:rsidR="006C2360" w:rsidRPr="00D62B39" w:rsidRDefault="006C2360" w:rsidP="006C2360">
            <w:pPr>
              <w:spacing w:before="120" w:after="120"/>
              <w:jc w:val="center"/>
              <w:rPr>
                <w:b/>
                <w:sz w:val="20"/>
                <w:szCs w:val="20"/>
              </w:rPr>
            </w:pPr>
            <w:r>
              <w:rPr>
                <w:b/>
                <w:sz w:val="20"/>
                <w:szCs w:val="20"/>
              </w:rPr>
              <w:t>Basic Medical Science</w:t>
            </w:r>
          </w:p>
        </w:tc>
        <w:tc>
          <w:tcPr>
            <w:tcW w:w="1513" w:type="pct"/>
            <w:gridSpan w:val="4"/>
            <w:tcBorders>
              <w:top w:val="single" w:sz="12" w:space="0" w:color="auto"/>
              <w:bottom w:val="single" w:sz="6" w:space="0" w:color="auto"/>
            </w:tcBorders>
            <w:vAlign w:val="center"/>
          </w:tcPr>
          <w:p w:rsidR="006C2360" w:rsidRPr="00D62B39" w:rsidRDefault="006C2360" w:rsidP="006C2360">
            <w:pPr>
              <w:spacing w:before="120" w:after="120"/>
              <w:jc w:val="center"/>
              <w:rPr>
                <w:b/>
                <w:sz w:val="20"/>
                <w:szCs w:val="20"/>
              </w:rPr>
            </w:pPr>
            <w:r>
              <w:rPr>
                <w:b/>
                <w:sz w:val="20"/>
                <w:szCs w:val="20"/>
              </w:rPr>
              <w:t>Clinical Science</w:t>
            </w:r>
          </w:p>
        </w:tc>
        <w:tc>
          <w:tcPr>
            <w:tcW w:w="1165" w:type="pct"/>
            <w:gridSpan w:val="2"/>
            <w:tcBorders>
              <w:top w:val="single" w:sz="12" w:space="0" w:color="auto"/>
              <w:bottom w:val="single" w:sz="6" w:space="0" w:color="auto"/>
            </w:tcBorders>
            <w:vAlign w:val="center"/>
          </w:tcPr>
          <w:p w:rsidR="006C2360" w:rsidRDefault="006C2360" w:rsidP="006C2360">
            <w:pPr>
              <w:spacing w:before="120" w:after="120"/>
              <w:jc w:val="center"/>
              <w:rPr>
                <w:b/>
                <w:sz w:val="20"/>
                <w:szCs w:val="20"/>
              </w:rPr>
            </w:pPr>
            <w:r>
              <w:rPr>
                <w:b/>
                <w:sz w:val="20"/>
                <w:szCs w:val="20"/>
              </w:rPr>
              <w:t xml:space="preserve">Social Science </w:t>
            </w:r>
          </w:p>
        </w:tc>
      </w:tr>
      <w:tr w:rsidR="006C2360" w:rsidRPr="00D64451" w:rsidTr="006C2360">
        <w:tblPrEx>
          <w:tblBorders>
            <w:insideH w:val="single" w:sz="6" w:space="0" w:color="auto"/>
            <w:insideV w:val="single" w:sz="6" w:space="0" w:color="auto"/>
          </w:tblBorders>
        </w:tblPrEx>
        <w:trPr>
          <w:trHeight w:val="138"/>
        </w:trPr>
        <w:tc>
          <w:tcPr>
            <w:tcW w:w="1153" w:type="pct"/>
            <w:gridSpan w:val="3"/>
            <w:tcBorders>
              <w:top w:val="single" w:sz="6" w:space="0" w:color="auto"/>
              <w:left w:val="single" w:sz="12" w:space="0" w:color="auto"/>
              <w:bottom w:val="single" w:sz="12" w:space="0" w:color="auto"/>
              <w:right w:val="single" w:sz="4" w:space="0" w:color="auto"/>
            </w:tcBorders>
          </w:tcPr>
          <w:p w:rsidR="006C2360" w:rsidRPr="00771293" w:rsidRDefault="006C2360" w:rsidP="006C2360">
            <w:pPr>
              <w:jc w:val="center"/>
            </w:pPr>
          </w:p>
        </w:tc>
        <w:tc>
          <w:tcPr>
            <w:tcW w:w="1169" w:type="pct"/>
            <w:gridSpan w:val="4"/>
            <w:tcBorders>
              <w:top w:val="single" w:sz="6" w:space="0" w:color="auto"/>
              <w:left w:val="single" w:sz="4" w:space="0" w:color="auto"/>
              <w:bottom w:val="single" w:sz="12" w:space="0" w:color="auto"/>
              <w:right w:val="single" w:sz="4" w:space="0" w:color="auto"/>
            </w:tcBorders>
          </w:tcPr>
          <w:p w:rsidR="006C2360" w:rsidRPr="00FF422D" w:rsidRDefault="006C2360" w:rsidP="006C2360">
            <w:pPr>
              <w:jc w:val="center"/>
            </w:pPr>
          </w:p>
        </w:tc>
        <w:tc>
          <w:tcPr>
            <w:tcW w:w="1513" w:type="pct"/>
            <w:gridSpan w:val="4"/>
            <w:tcBorders>
              <w:top w:val="single" w:sz="6" w:space="0" w:color="auto"/>
              <w:left w:val="single" w:sz="4" w:space="0" w:color="auto"/>
              <w:bottom w:val="single" w:sz="12" w:space="0" w:color="auto"/>
            </w:tcBorders>
          </w:tcPr>
          <w:p w:rsidR="006C2360" w:rsidRPr="00FF422D" w:rsidRDefault="006C2360" w:rsidP="006C2360">
            <w:pPr>
              <w:jc w:val="center"/>
            </w:pPr>
            <w:r>
              <w:t xml:space="preserve">  X</w:t>
            </w:r>
          </w:p>
        </w:tc>
        <w:tc>
          <w:tcPr>
            <w:tcW w:w="1165" w:type="pct"/>
            <w:gridSpan w:val="2"/>
            <w:tcBorders>
              <w:top w:val="single" w:sz="6" w:space="0" w:color="auto"/>
              <w:left w:val="single" w:sz="4" w:space="0" w:color="auto"/>
              <w:bottom w:val="single" w:sz="12" w:space="0" w:color="auto"/>
            </w:tcBorders>
          </w:tcPr>
          <w:p w:rsidR="006C2360" w:rsidRPr="00771293" w:rsidRDefault="006C2360" w:rsidP="006C2360">
            <w:pPr>
              <w:jc w:val="center"/>
            </w:pPr>
          </w:p>
        </w:tc>
      </w:tr>
      <w:tr w:rsidR="006C2360" w:rsidTr="006C2360">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6C2360" w:rsidRDefault="006C2360" w:rsidP="006C2360">
            <w:pPr>
              <w:jc w:val="center"/>
              <w:rPr>
                <w:b/>
                <w:sz w:val="20"/>
                <w:szCs w:val="20"/>
              </w:rPr>
            </w:pPr>
            <w:r>
              <w:rPr>
                <w:b/>
                <w:sz w:val="20"/>
                <w:szCs w:val="20"/>
              </w:rPr>
              <w:t>ASSESSMENT CRITERIA</w:t>
            </w:r>
          </w:p>
        </w:tc>
      </w:tr>
      <w:tr w:rsidR="006C2360" w:rsidTr="006C2360">
        <w:tc>
          <w:tcPr>
            <w:tcW w:w="1964" w:type="pct"/>
            <w:gridSpan w:val="5"/>
            <w:vMerge w:val="restart"/>
            <w:tcBorders>
              <w:top w:val="single" w:sz="12" w:space="0" w:color="auto"/>
              <w:left w:val="single" w:sz="12" w:space="0" w:color="auto"/>
              <w:bottom w:val="single" w:sz="12" w:space="0" w:color="auto"/>
              <w:right w:val="single" w:sz="12" w:space="0" w:color="auto"/>
            </w:tcBorders>
            <w:vAlign w:val="center"/>
          </w:tcPr>
          <w:p w:rsidR="006C2360" w:rsidRDefault="006C2360" w:rsidP="006C2360">
            <w:pPr>
              <w:jc w:val="center"/>
              <w:rPr>
                <w:b/>
                <w:sz w:val="20"/>
                <w:szCs w:val="20"/>
              </w:rPr>
            </w:pPr>
            <w:r>
              <w:rPr>
                <w:b/>
                <w:sz w:val="20"/>
                <w:szCs w:val="20"/>
              </w:rPr>
              <w:t>MID-TERM</w:t>
            </w:r>
          </w:p>
        </w:tc>
        <w:tc>
          <w:tcPr>
            <w:tcW w:w="1126" w:type="pct"/>
            <w:gridSpan w:val="5"/>
            <w:tcBorders>
              <w:top w:val="single" w:sz="12" w:space="0" w:color="auto"/>
              <w:left w:val="single" w:sz="12" w:space="0" w:color="auto"/>
              <w:bottom w:val="single" w:sz="8" w:space="0" w:color="auto"/>
              <w:right w:val="single" w:sz="4" w:space="0" w:color="auto"/>
            </w:tcBorders>
            <w:vAlign w:val="center"/>
          </w:tcPr>
          <w:p w:rsidR="006C2360" w:rsidRDefault="006C2360" w:rsidP="006C2360">
            <w:pPr>
              <w:jc w:val="center"/>
              <w:rPr>
                <w:b/>
                <w:sz w:val="20"/>
                <w:szCs w:val="20"/>
              </w:rPr>
            </w:pPr>
            <w:r>
              <w:rPr>
                <w:b/>
                <w:sz w:val="20"/>
                <w:szCs w:val="20"/>
              </w:rPr>
              <w:t>Evaluation Type</w:t>
            </w:r>
          </w:p>
        </w:tc>
        <w:tc>
          <w:tcPr>
            <w:tcW w:w="745" w:type="pct"/>
            <w:tcBorders>
              <w:top w:val="single" w:sz="12" w:space="0" w:color="auto"/>
              <w:left w:val="single" w:sz="4" w:space="0" w:color="auto"/>
              <w:bottom w:val="single" w:sz="8" w:space="0" w:color="auto"/>
              <w:right w:val="single" w:sz="8" w:space="0" w:color="auto"/>
            </w:tcBorders>
            <w:vAlign w:val="center"/>
          </w:tcPr>
          <w:p w:rsidR="006C2360" w:rsidRDefault="006C2360" w:rsidP="006C2360">
            <w:pPr>
              <w:jc w:val="center"/>
              <w:rPr>
                <w:b/>
                <w:sz w:val="20"/>
                <w:szCs w:val="20"/>
              </w:rPr>
            </w:pPr>
            <w:r>
              <w:rPr>
                <w:b/>
                <w:sz w:val="20"/>
                <w:szCs w:val="20"/>
              </w:rPr>
              <w:t>Quantity</w:t>
            </w:r>
          </w:p>
        </w:tc>
        <w:tc>
          <w:tcPr>
            <w:tcW w:w="1165" w:type="pct"/>
            <w:gridSpan w:val="2"/>
            <w:tcBorders>
              <w:top w:val="single" w:sz="12" w:space="0" w:color="auto"/>
              <w:left w:val="single" w:sz="8" w:space="0" w:color="auto"/>
              <w:bottom w:val="single" w:sz="8" w:space="0" w:color="auto"/>
              <w:right w:val="single" w:sz="12" w:space="0" w:color="auto"/>
            </w:tcBorders>
            <w:vAlign w:val="center"/>
          </w:tcPr>
          <w:p w:rsidR="006C2360" w:rsidRDefault="006C2360" w:rsidP="006C2360">
            <w:pPr>
              <w:jc w:val="center"/>
              <w:rPr>
                <w:b/>
                <w:sz w:val="20"/>
                <w:szCs w:val="20"/>
              </w:rPr>
            </w:pPr>
            <w:r>
              <w:rPr>
                <w:b/>
                <w:sz w:val="20"/>
                <w:szCs w:val="20"/>
              </w:rPr>
              <w:t>%</w:t>
            </w:r>
          </w:p>
        </w:tc>
      </w:tr>
      <w:tr w:rsidR="006C2360" w:rsidTr="006C2360">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6C2360" w:rsidRDefault="006C2360" w:rsidP="006C2360">
            <w:pPr>
              <w:rPr>
                <w:b/>
                <w:sz w:val="20"/>
                <w:szCs w:val="20"/>
              </w:rPr>
            </w:pPr>
          </w:p>
        </w:tc>
        <w:tc>
          <w:tcPr>
            <w:tcW w:w="1126" w:type="pct"/>
            <w:gridSpan w:val="5"/>
            <w:tcBorders>
              <w:top w:val="single" w:sz="8" w:space="0" w:color="auto"/>
              <w:left w:val="single" w:sz="12" w:space="0" w:color="auto"/>
              <w:bottom w:val="single" w:sz="4" w:space="0" w:color="auto"/>
              <w:right w:val="single" w:sz="4" w:space="0" w:color="auto"/>
            </w:tcBorders>
            <w:vAlign w:val="center"/>
          </w:tcPr>
          <w:p w:rsidR="006C2360" w:rsidRDefault="006C2360" w:rsidP="006C2360">
            <w:pPr>
              <w:rPr>
                <w:sz w:val="20"/>
                <w:szCs w:val="20"/>
              </w:rPr>
            </w:pPr>
            <w:r>
              <w:rPr>
                <w:sz w:val="20"/>
                <w:szCs w:val="20"/>
              </w:rPr>
              <w:t>1st Mid-Term</w:t>
            </w:r>
          </w:p>
        </w:tc>
        <w:tc>
          <w:tcPr>
            <w:tcW w:w="745" w:type="pct"/>
            <w:tcBorders>
              <w:top w:val="single" w:sz="8" w:space="0" w:color="auto"/>
              <w:left w:val="single" w:sz="4" w:space="0" w:color="auto"/>
              <w:bottom w:val="single" w:sz="4" w:space="0" w:color="auto"/>
              <w:right w:val="single" w:sz="8" w:space="0" w:color="auto"/>
            </w:tcBorders>
          </w:tcPr>
          <w:p w:rsidR="006C2360" w:rsidRPr="000E3402" w:rsidRDefault="006C2360" w:rsidP="006C2360">
            <w:pPr>
              <w:jc w:val="center"/>
            </w:pPr>
            <w:r>
              <w:t>1</w:t>
            </w:r>
          </w:p>
        </w:tc>
        <w:tc>
          <w:tcPr>
            <w:tcW w:w="1165" w:type="pct"/>
            <w:gridSpan w:val="2"/>
            <w:tcBorders>
              <w:top w:val="single" w:sz="8" w:space="0" w:color="auto"/>
              <w:left w:val="single" w:sz="8" w:space="0" w:color="auto"/>
              <w:bottom w:val="single" w:sz="4" w:space="0" w:color="auto"/>
              <w:right w:val="single" w:sz="12" w:space="0" w:color="auto"/>
            </w:tcBorders>
            <w:shd w:val="clear" w:color="auto" w:fill="auto"/>
          </w:tcPr>
          <w:p w:rsidR="006C2360" w:rsidRPr="00591BA5" w:rsidRDefault="006C2360" w:rsidP="006C2360">
            <w:pPr>
              <w:jc w:val="center"/>
              <w:rPr>
                <w:sz w:val="20"/>
                <w:szCs w:val="20"/>
              </w:rPr>
            </w:pPr>
            <w:r w:rsidRPr="00591BA5">
              <w:rPr>
                <w:sz w:val="20"/>
                <w:szCs w:val="20"/>
              </w:rPr>
              <w:t>25</w:t>
            </w:r>
          </w:p>
        </w:tc>
      </w:tr>
      <w:tr w:rsidR="006C2360" w:rsidTr="006C2360">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6C2360" w:rsidRDefault="006C2360" w:rsidP="006C2360">
            <w:pPr>
              <w:rPr>
                <w:b/>
                <w:sz w:val="20"/>
                <w:szCs w:val="20"/>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6C2360" w:rsidRDefault="006C2360" w:rsidP="006C2360">
            <w:pPr>
              <w:rPr>
                <w:sz w:val="20"/>
                <w:szCs w:val="20"/>
              </w:rPr>
            </w:pPr>
            <w:r>
              <w:rPr>
                <w:sz w:val="20"/>
                <w:szCs w:val="20"/>
              </w:rPr>
              <w:t>2nd Mid-Term</w:t>
            </w:r>
          </w:p>
        </w:tc>
        <w:tc>
          <w:tcPr>
            <w:tcW w:w="745" w:type="pct"/>
            <w:tcBorders>
              <w:top w:val="single" w:sz="4" w:space="0" w:color="auto"/>
              <w:left w:val="single" w:sz="4" w:space="0" w:color="auto"/>
              <w:bottom w:val="single" w:sz="4" w:space="0" w:color="auto"/>
              <w:right w:val="single" w:sz="8" w:space="0" w:color="auto"/>
            </w:tcBorders>
          </w:tcPr>
          <w:p w:rsidR="006C2360" w:rsidRPr="000E3402" w:rsidRDefault="006C2360" w:rsidP="006C2360">
            <w:pPr>
              <w:jc w:val="center"/>
            </w:pPr>
            <w:r>
              <w:t>1</w:t>
            </w:r>
          </w:p>
        </w:tc>
        <w:tc>
          <w:tcPr>
            <w:tcW w:w="1165" w:type="pct"/>
            <w:gridSpan w:val="2"/>
            <w:tcBorders>
              <w:top w:val="single" w:sz="4" w:space="0" w:color="auto"/>
              <w:left w:val="single" w:sz="8" w:space="0" w:color="auto"/>
              <w:bottom w:val="single" w:sz="4" w:space="0" w:color="auto"/>
              <w:right w:val="single" w:sz="12" w:space="0" w:color="auto"/>
            </w:tcBorders>
            <w:shd w:val="clear" w:color="auto" w:fill="auto"/>
          </w:tcPr>
          <w:p w:rsidR="006C2360" w:rsidRPr="00591BA5" w:rsidRDefault="006C2360" w:rsidP="006C2360">
            <w:pPr>
              <w:jc w:val="center"/>
              <w:rPr>
                <w:sz w:val="20"/>
                <w:szCs w:val="20"/>
              </w:rPr>
            </w:pPr>
            <w:r w:rsidRPr="00591BA5">
              <w:rPr>
                <w:sz w:val="20"/>
                <w:szCs w:val="20"/>
              </w:rPr>
              <w:t>25</w:t>
            </w:r>
          </w:p>
        </w:tc>
      </w:tr>
      <w:tr w:rsidR="006C2360" w:rsidTr="006C2360">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6C2360" w:rsidRDefault="006C2360" w:rsidP="006C2360">
            <w:pPr>
              <w:rPr>
                <w:b/>
                <w:sz w:val="20"/>
                <w:szCs w:val="20"/>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6C2360" w:rsidRDefault="006C2360" w:rsidP="006C2360">
            <w:pPr>
              <w:rPr>
                <w:sz w:val="20"/>
                <w:szCs w:val="20"/>
              </w:rPr>
            </w:pPr>
            <w:r>
              <w:rPr>
                <w:sz w:val="20"/>
                <w:szCs w:val="20"/>
              </w:rPr>
              <w:t>Quiz</w:t>
            </w:r>
          </w:p>
        </w:tc>
        <w:tc>
          <w:tcPr>
            <w:tcW w:w="745" w:type="pct"/>
            <w:tcBorders>
              <w:top w:val="single" w:sz="4" w:space="0" w:color="auto"/>
              <w:left w:val="single" w:sz="4" w:space="0" w:color="auto"/>
              <w:bottom w:val="single" w:sz="4" w:space="0" w:color="auto"/>
              <w:right w:val="single" w:sz="8" w:space="0" w:color="auto"/>
            </w:tcBorders>
          </w:tcPr>
          <w:p w:rsidR="006C2360" w:rsidRPr="000E3402" w:rsidRDefault="006C2360" w:rsidP="006C2360"/>
        </w:tc>
        <w:tc>
          <w:tcPr>
            <w:tcW w:w="1165" w:type="pct"/>
            <w:gridSpan w:val="2"/>
            <w:tcBorders>
              <w:top w:val="single" w:sz="4" w:space="0" w:color="auto"/>
              <w:left w:val="single" w:sz="8" w:space="0" w:color="auto"/>
              <w:bottom w:val="single" w:sz="4" w:space="0" w:color="auto"/>
              <w:right w:val="single" w:sz="12" w:space="0" w:color="auto"/>
            </w:tcBorders>
          </w:tcPr>
          <w:p w:rsidR="006C2360" w:rsidRPr="00D605C4" w:rsidRDefault="006C2360" w:rsidP="006C2360">
            <w:pPr>
              <w:rPr>
                <w:sz w:val="20"/>
                <w:szCs w:val="20"/>
              </w:rPr>
            </w:pPr>
            <w:r>
              <w:rPr>
                <w:sz w:val="20"/>
                <w:szCs w:val="20"/>
              </w:rPr>
              <w:t xml:space="preserve"> </w:t>
            </w:r>
          </w:p>
        </w:tc>
      </w:tr>
      <w:tr w:rsidR="006C2360" w:rsidTr="006C2360">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6C2360" w:rsidRDefault="006C2360" w:rsidP="006C2360">
            <w:pPr>
              <w:rPr>
                <w:b/>
                <w:sz w:val="20"/>
                <w:szCs w:val="20"/>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6C2360" w:rsidRDefault="006C2360" w:rsidP="006C2360">
            <w:pPr>
              <w:rPr>
                <w:sz w:val="20"/>
                <w:szCs w:val="20"/>
              </w:rPr>
            </w:pPr>
            <w:r>
              <w:rPr>
                <w:sz w:val="20"/>
                <w:szCs w:val="20"/>
              </w:rPr>
              <w:t>Homework</w:t>
            </w:r>
          </w:p>
        </w:tc>
        <w:tc>
          <w:tcPr>
            <w:tcW w:w="745" w:type="pct"/>
            <w:tcBorders>
              <w:top w:val="single" w:sz="4" w:space="0" w:color="auto"/>
              <w:left w:val="single" w:sz="4" w:space="0" w:color="auto"/>
              <w:bottom w:val="single" w:sz="4" w:space="0" w:color="auto"/>
              <w:right w:val="single" w:sz="8" w:space="0" w:color="auto"/>
            </w:tcBorders>
          </w:tcPr>
          <w:p w:rsidR="006C2360" w:rsidRPr="000E3402" w:rsidRDefault="006C2360" w:rsidP="006C2360">
            <w:pPr>
              <w:jc w:val="center"/>
            </w:pPr>
          </w:p>
        </w:tc>
        <w:tc>
          <w:tcPr>
            <w:tcW w:w="1165" w:type="pct"/>
            <w:gridSpan w:val="2"/>
            <w:tcBorders>
              <w:top w:val="single" w:sz="4" w:space="0" w:color="auto"/>
              <w:left w:val="single" w:sz="8" w:space="0" w:color="auto"/>
              <w:bottom w:val="single" w:sz="4" w:space="0" w:color="auto"/>
              <w:right w:val="single" w:sz="12" w:space="0" w:color="auto"/>
            </w:tcBorders>
          </w:tcPr>
          <w:p w:rsidR="006C2360" w:rsidRPr="00D605C4" w:rsidRDefault="006C2360" w:rsidP="006C2360">
            <w:pPr>
              <w:jc w:val="center"/>
              <w:rPr>
                <w:sz w:val="20"/>
                <w:szCs w:val="20"/>
              </w:rPr>
            </w:pPr>
          </w:p>
        </w:tc>
      </w:tr>
      <w:tr w:rsidR="006C2360" w:rsidTr="006C2360">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6C2360" w:rsidRDefault="006C2360" w:rsidP="006C2360">
            <w:pPr>
              <w:rPr>
                <w:b/>
                <w:sz w:val="20"/>
                <w:szCs w:val="20"/>
              </w:rPr>
            </w:pPr>
          </w:p>
        </w:tc>
        <w:tc>
          <w:tcPr>
            <w:tcW w:w="1126" w:type="pct"/>
            <w:gridSpan w:val="5"/>
            <w:tcBorders>
              <w:top w:val="single" w:sz="4" w:space="0" w:color="auto"/>
              <w:left w:val="single" w:sz="12" w:space="0" w:color="auto"/>
              <w:bottom w:val="single" w:sz="8" w:space="0" w:color="auto"/>
              <w:right w:val="single" w:sz="4" w:space="0" w:color="auto"/>
            </w:tcBorders>
            <w:vAlign w:val="center"/>
          </w:tcPr>
          <w:p w:rsidR="006C2360" w:rsidRDefault="006C2360" w:rsidP="006C2360">
            <w:pPr>
              <w:rPr>
                <w:sz w:val="20"/>
                <w:szCs w:val="20"/>
              </w:rPr>
            </w:pPr>
            <w:r>
              <w:rPr>
                <w:sz w:val="20"/>
                <w:szCs w:val="20"/>
              </w:rPr>
              <w:t>Project</w:t>
            </w:r>
          </w:p>
        </w:tc>
        <w:tc>
          <w:tcPr>
            <w:tcW w:w="745" w:type="pct"/>
            <w:tcBorders>
              <w:top w:val="single" w:sz="4" w:space="0" w:color="auto"/>
              <w:left w:val="single" w:sz="4" w:space="0" w:color="auto"/>
              <w:bottom w:val="single" w:sz="8" w:space="0" w:color="auto"/>
              <w:right w:val="single" w:sz="8" w:space="0" w:color="auto"/>
            </w:tcBorders>
          </w:tcPr>
          <w:p w:rsidR="006C2360" w:rsidRPr="000E3402" w:rsidRDefault="006C2360" w:rsidP="006C2360">
            <w:pPr>
              <w:jc w:val="center"/>
            </w:pPr>
            <w:r>
              <w:t xml:space="preserve"> </w:t>
            </w:r>
          </w:p>
        </w:tc>
        <w:tc>
          <w:tcPr>
            <w:tcW w:w="1165" w:type="pct"/>
            <w:gridSpan w:val="2"/>
            <w:tcBorders>
              <w:top w:val="single" w:sz="4" w:space="0" w:color="auto"/>
              <w:left w:val="single" w:sz="8" w:space="0" w:color="auto"/>
              <w:bottom w:val="single" w:sz="8" w:space="0" w:color="auto"/>
              <w:right w:val="single" w:sz="12" w:space="0" w:color="auto"/>
            </w:tcBorders>
          </w:tcPr>
          <w:p w:rsidR="006C2360" w:rsidRPr="00D605C4" w:rsidRDefault="006C2360" w:rsidP="006C2360">
            <w:pPr>
              <w:jc w:val="center"/>
              <w:rPr>
                <w:sz w:val="20"/>
                <w:szCs w:val="20"/>
              </w:rPr>
            </w:pPr>
            <w:r>
              <w:rPr>
                <w:sz w:val="20"/>
                <w:szCs w:val="20"/>
              </w:rPr>
              <w:t xml:space="preserve"> </w:t>
            </w:r>
          </w:p>
        </w:tc>
      </w:tr>
      <w:tr w:rsidR="006C2360" w:rsidTr="006C2360">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6C2360" w:rsidRDefault="006C2360" w:rsidP="006C2360">
            <w:pPr>
              <w:rPr>
                <w:b/>
                <w:sz w:val="20"/>
                <w:szCs w:val="20"/>
              </w:rPr>
            </w:pPr>
          </w:p>
        </w:tc>
        <w:tc>
          <w:tcPr>
            <w:tcW w:w="1126" w:type="pct"/>
            <w:gridSpan w:val="5"/>
            <w:tcBorders>
              <w:top w:val="single" w:sz="8" w:space="0" w:color="auto"/>
              <w:left w:val="single" w:sz="12" w:space="0" w:color="auto"/>
              <w:bottom w:val="single" w:sz="8" w:space="0" w:color="auto"/>
              <w:right w:val="single" w:sz="4" w:space="0" w:color="auto"/>
            </w:tcBorders>
            <w:vAlign w:val="center"/>
          </w:tcPr>
          <w:p w:rsidR="006C2360" w:rsidRDefault="006C2360" w:rsidP="006C2360">
            <w:pPr>
              <w:rPr>
                <w:sz w:val="20"/>
                <w:szCs w:val="20"/>
              </w:rPr>
            </w:pPr>
            <w:r>
              <w:rPr>
                <w:sz w:val="20"/>
                <w:szCs w:val="20"/>
              </w:rPr>
              <w:t>Report</w:t>
            </w:r>
          </w:p>
        </w:tc>
        <w:tc>
          <w:tcPr>
            <w:tcW w:w="745" w:type="pct"/>
            <w:tcBorders>
              <w:top w:val="single" w:sz="8" w:space="0" w:color="auto"/>
              <w:left w:val="single" w:sz="4" w:space="0" w:color="auto"/>
              <w:bottom w:val="single" w:sz="8" w:space="0" w:color="auto"/>
              <w:right w:val="single" w:sz="8" w:space="0" w:color="auto"/>
            </w:tcBorders>
          </w:tcPr>
          <w:p w:rsidR="006C2360" w:rsidRPr="000E3402" w:rsidRDefault="006C2360" w:rsidP="006C2360">
            <w:pPr>
              <w:jc w:val="center"/>
            </w:pPr>
          </w:p>
        </w:tc>
        <w:tc>
          <w:tcPr>
            <w:tcW w:w="1165" w:type="pct"/>
            <w:gridSpan w:val="2"/>
            <w:tcBorders>
              <w:top w:val="single" w:sz="8" w:space="0" w:color="auto"/>
              <w:left w:val="single" w:sz="8" w:space="0" w:color="auto"/>
              <w:bottom w:val="single" w:sz="8" w:space="0" w:color="auto"/>
              <w:right w:val="single" w:sz="12" w:space="0" w:color="auto"/>
            </w:tcBorders>
          </w:tcPr>
          <w:p w:rsidR="006C2360" w:rsidRPr="00D605C4" w:rsidRDefault="006C2360" w:rsidP="006C2360">
            <w:pPr>
              <w:rPr>
                <w:sz w:val="20"/>
                <w:szCs w:val="20"/>
              </w:rPr>
            </w:pPr>
          </w:p>
        </w:tc>
      </w:tr>
      <w:tr w:rsidR="006C2360" w:rsidTr="006C2360">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6C2360" w:rsidRDefault="006C2360" w:rsidP="006C2360">
            <w:pPr>
              <w:rPr>
                <w:b/>
                <w:sz w:val="20"/>
                <w:szCs w:val="20"/>
              </w:rPr>
            </w:pPr>
          </w:p>
        </w:tc>
        <w:tc>
          <w:tcPr>
            <w:tcW w:w="1126" w:type="pct"/>
            <w:gridSpan w:val="5"/>
            <w:tcBorders>
              <w:top w:val="single" w:sz="8" w:space="0" w:color="auto"/>
              <w:left w:val="single" w:sz="12" w:space="0" w:color="auto"/>
              <w:bottom w:val="single" w:sz="12" w:space="0" w:color="auto"/>
              <w:right w:val="single" w:sz="4" w:space="0" w:color="auto"/>
            </w:tcBorders>
            <w:vAlign w:val="center"/>
          </w:tcPr>
          <w:p w:rsidR="006C2360" w:rsidRDefault="006C2360" w:rsidP="006C2360">
            <w:pPr>
              <w:rPr>
                <w:sz w:val="20"/>
                <w:szCs w:val="20"/>
              </w:rPr>
            </w:pPr>
            <w:r>
              <w:rPr>
                <w:sz w:val="20"/>
                <w:szCs w:val="20"/>
              </w:rPr>
              <w:t>Others (………)</w:t>
            </w:r>
          </w:p>
        </w:tc>
        <w:tc>
          <w:tcPr>
            <w:tcW w:w="745" w:type="pct"/>
            <w:tcBorders>
              <w:top w:val="single" w:sz="8" w:space="0" w:color="auto"/>
              <w:left w:val="single" w:sz="4" w:space="0" w:color="auto"/>
              <w:bottom w:val="single" w:sz="12" w:space="0" w:color="auto"/>
              <w:right w:val="single" w:sz="8" w:space="0" w:color="auto"/>
            </w:tcBorders>
          </w:tcPr>
          <w:p w:rsidR="006C2360" w:rsidRPr="000E3402" w:rsidRDefault="006C2360" w:rsidP="006C2360"/>
        </w:tc>
        <w:tc>
          <w:tcPr>
            <w:tcW w:w="1165" w:type="pct"/>
            <w:gridSpan w:val="2"/>
            <w:tcBorders>
              <w:top w:val="single" w:sz="8" w:space="0" w:color="auto"/>
              <w:left w:val="single" w:sz="8" w:space="0" w:color="auto"/>
              <w:bottom w:val="single" w:sz="12" w:space="0" w:color="auto"/>
              <w:right w:val="single" w:sz="12" w:space="0" w:color="auto"/>
            </w:tcBorders>
          </w:tcPr>
          <w:p w:rsidR="006C2360" w:rsidRPr="00D605C4" w:rsidRDefault="006C2360" w:rsidP="006C2360">
            <w:pPr>
              <w:rPr>
                <w:sz w:val="20"/>
                <w:szCs w:val="20"/>
              </w:rPr>
            </w:pPr>
          </w:p>
        </w:tc>
      </w:tr>
      <w:tr w:rsidR="006C2360" w:rsidTr="006C2360">
        <w:trPr>
          <w:trHeight w:val="392"/>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6C2360" w:rsidRDefault="006C2360" w:rsidP="006C2360">
            <w:pPr>
              <w:jc w:val="center"/>
              <w:rPr>
                <w:b/>
                <w:sz w:val="20"/>
                <w:szCs w:val="20"/>
              </w:rPr>
            </w:pPr>
            <w:r>
              <w:rPr>
                <w:b/>
                <w:sz w:val="20"/>
                <w:szCs w:val="20"/>
              </w:rPr>
              <w:t>FINAL EXAM</w:t>
            </w:r>
          </w:p>
        </w:tc>
        <w:tc>
          <w:tcPr>
            <w:tcW w:w="1126" w:type="pct"/>
            <w:gridSpan w:val="5"/>
            <w:tcBorders>
              <w:top w:val="single" w:sz="12" w:space="0" w:color="auto"/>
              <w:left w:val="single" w:sz="12" w:space="0" w:color="auto"/>
              <w:bottom w:val="single" w:sz="8" w:space="0" w:color="auto"/>
              <w:right w:val="single" w:sz="4" w:space="0" w:color="auto"/>
            </w:tcBorders>
          </w:tcPr>
          <w:p w:rsidR="006C2360" w:rsidRDefault="006C2360" w:rsidP="006C2360">
            <w:pPr>
              <w:rPr>
                <w:sz w:val="20"/>
                <w:szCs w:val="20"/>
              </w:rPr>
            </w:pPr>
            <w:r>
              <w:rPr>
                <w:sz w:val="20"/>
                <w:szCs w:val="20"/>
              </w:rPr>
              <w:t xml:space="preserve"> Final Exam</w:t>
            </w:r>
          </w:p>
        </w:tc>
        <w:tc>
          <w:tcPr>
            <w:tcW w:w="745" w:type="pct"/>
            <w:tcBorders>
              <w:top w:val="single" w:sz="12" w:space="0" w:color="auto"/>
              <w:left w:val="single" w:sz="4" w:space="0" w:color="auto"/>
              <w:bottom w:val="single" w:sz="8" w:space="0" w:color="auto"/>
              <w:right w:val="single" w:sz="8" w:space="0" w:color="auto"/>
            </w:tcBorders>
          </w:tcPr>
          <w:p w:rsidR="006C2360" w:rsidRPr="000E3402" w:rsidRDefault="006C2360" w:rsidP="006C2360">
            <w:pPr>
              <w:jc w:val="center"/>
            </w:pPr>
            <w:r>
              <w:t>1</w:t>
            </w:r>
          </w:p>
        </w:tc>
        <w:tc>
          <w:tcPr>
            <w:tcW w:w="1165" w:type="pct"/>
            <w:gridSpan w:val="2"/>
            <w:tcBorders>
              <w:top w:val="single" w:sz="12" w:space="0" w:color="auto"/>
              <w:left w:val="single" w:sz="8" w:space="0" w:color="auto"/>
              <w:bottom w:val="single" w:sz="8" w:space="0" w:color="auto"/>
              <w:right w:val="single" w:sz="12" w:space="0" w:color="auto"/>
            </w:tcBorders>
          </w:tcPr>
          <w:p w:rsidR="006C2360" w:rsidRPr="00D605C4" w:rsidRDefault="006C2360" w:rsidP="006C2360">
            <w:pPr>
              <w:jc w:val="center"/>
              <w:rPr>
                <w:sz w:val="20"/>
                <w:szCs w:val="20"/>
              </w:rPr>
            </w:pPr>
            <w:r>
              <w:rPr>
                <w:sz w:val="20"/>
                <w:szCs w:val="20"/>
              </w:rPr>
              <w:t>50</w:t>
            </w:r>
          </w:p>
        </w:tc>
      </w:tr>
      <w:tr w:rsidR="006C2360" w:rsidTr="006C2360">
        <w:trPr>
          <w:trHeight w:val="447"/>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6C2360" w:rsidRDefault="006C2360" w:rsidP="006C2360">
            <w:pPr>
              <w:jc w:val="center"/>
              <w:rPr>
                <w:b/>
                <w:sz w:val="20"/>
                <w:szCs w:val="20"/>
              </w:rPr>
            </w:pPr>
            <w:r>
              <w:rPr>
                <w:b/>
                <w:sz w:val="20"/>
                <w:szCs w:val="20"/>
              </w:rPr>
              <w:t>PREREQUIEITE(S)</w:t>
            </w:r>
          </w:p>
        </w:tc>
        <w:tc>
          <w:tcPr>
            <w:tcW w:w="3036" w:type="pct"/>
            <w:gridSpan w:val="8"/>
            <w:tcBorders>
              <w:top w:val="single" w:sz="12" w:space="0" w:color="auto"/>
              <w:left w:val="single" w:sz="12" w:space="0" w:color="auto"/>
              <w:bottom w:val="single" w:sz="12" w:space="0" w:color="auto"/>
              <w:right w:val="single" w:sz="12" w:space="0" w:color="auto"/>
            </w:tcBorders>
            <w:vAlign w:val="center"/>
          </w:tcPr>
          <w:p w:rsidR="006C2360" w:rsidRPr="00112E99" w:rsidRDefault="006C2360" w:rsidP="006C2360">
            <w:pPr>
              <w:jc w:val="both"/>
              <w:rPr>
                <w:sz w:val="20"/>
                <w:szCs w:val="20"/>
                <w:lang w:val="en-US"/>
              </w:rPr>
            </w:pPr>
            <w:r>
              <w:rPr>
                <w:sz w:val="20"/>
                <w:szCs w:val="20"/>
                <w:lang w:val="en-US"/>
              </w:rPr>
              <w:t>T</w:t>
            </w:r>
            <w:r w:rsidRPr="004D15E2">
              <w:rPr>
                <w:sz w:val="20"/>
                <w:szCs w:val="20"/>
                <w:lang w:val="en-US"/>
              </w:rPr>
              <w:t>here is no recommended additional condition.</w:t>
            </w:r>
          </w:p>
        </w:tc>
      </w:tr>
      <w:tr w:rsidR="006C2360" w:rsidTr="006C2360">
        <w:trPr>
          <w:trHeight w:val="447"/>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6C2360" w:rsidRDefault="006C2360" w:rsidP="006C2360">
            <w:pPr>
              <w:jc w:val="center"/>
              <w:rPr>
                <w:b/>
                <w:sz w:val="20"/>
                <w:szCs w:val="20"/>
              </w:rPr>
            </w:pPr>
            <w:r>
              <w:rPr>
                <w:b/>
                <w:sz w:val="20"/>
                <w:szCs w:val="20"/>
              </w:rPr>
              <w:t>COURSE DESCRIPTION</w:t>
            </w:r>
          </w:p>
        </w:tc>
        <w:tc>
          <w:tcPr>
            <w:tcW w:w="3036" w:type="pct"/>
            <w:gridSpan w:val="8"/>
            <w:tcBorders>
              <w:top w:val="single" w:sz="12" w:space="0" w:color="auto"/>
              <w:left w:val="single" w:sz="12" w:space="0" w:color="auto"/>
              <w:bottom w:val="single" w:sz="12" w:space="0" w:color="auto"/>
              <w:right w:val="single" w:sz="12" w:space="0" w:color="auto"/>
            </w:tcBorders>
          </w:tcPr>
          <w:p w:rsidR="006C2360" w:rsidRPr="00A4174D" w:rsidRDefault="006C2360" w:rsidP="006C2360">
            <w:pPr>
              <w:rPr>
                <w:sz w:val="20"/>
                <w:szCs w:val="20"/>
                <w:lang w:val="en-US"/>
              </w:rPr>
            </w:pPr>
            <w:r w:rsidRPr="00C37303">
              <w:rPr>
                <w:sz w:val="20"/>
                <w:szCs w:val="20"/>
                <w:lang w:val="en-US"/>
              </w:rPr>
              <w:t>The basic c</w:t>
            </w:r>
            <w:r>
              <w:rPr>
                <w:sz w:val="20"/>
                <w:szCs w:val="20"/>
                <w:lang w:val="en-US"/>
              </w:rPr>
              <w:t xml:space="preserve">oncepts and techniques in Oral and </w:t>
            </w:r>
            <w:r w:rsidRPr="00C37303">
              <w:rPr>
                <w:sz w:val="20"/>
                <w:szCs w:val="20"/>
                <w:lang w:val="en-US"/>
              </w:rPr>
              <w:t>Maxillofacial Surgery will be explained theoretically.</w:t>
            </w:r>
          </w:p>
        </w:tc>
      </w:tr>
      <w:tr w:rsidR="006C2360" w:rsidTr="006C2360">
        <w:trPr>
          <w:trHeight w:val="426"/>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6C2360" w:rsidRDefault="006C2360" w:rsidP="006C2360">
            <w:pPr>
              <w:jc w:val="center"/>
              <w:rPr>
                <w:b/>
                <w:sz w:val="20"/>
                <w:szCs w:val="20"/>
              </w:rPr>
            </w:pPr>
            <w:r>
              <w:rPr>
                <w:b/>
                <w:sz w:val="20"/>
                <w:szCs w:val="20"/>
              </w:rPr>
              <w:t>COURSE OBJECTIVES</w:t>
            </w:r>
          </w:p>
        </w:tc>
        <w:tc>
          <w:tcPr>
            <w:tcW w:w="3036" w:type="pct"/>
            <w:gridSpan w:val="8"/>
            <w:tcBorders>
              <w:top w:val="single" w:sz="12" w:space="0" w:color="auto"/>
              <w:left w:val="single" w:sz="12" w:space="0" w:color="auto"/>
              <w:bottom w:val="single" w:sz="12" w:space="0" w:color="auto"/>
              <w:right w:val="single" w:sz="12" w:space="0" w:color="auto"/>
            </w:tcBorders>
          </w:tcPr>
          <w:p w:rsidR="006C2360" w:rsidRPr="00112E99" w:rsidRDefault="006C2360" w:rsidP="006C2360">
            <w:pPr>
              <w:rPr>
                <w:sz w:val="20"/>
                <w:szCs w:val="20"/>
                <w:lang w:val="en-US"/>
              </w:rPr>
            </w:pPr>
            <w:r w:rsidRPr="00C37303">
              <w:rPr>
                <w:sz w:val="20"/>
                <w:szCs w:val="20"/>
                <w:lang w:val="en-US"/>
              </w:rPr>
              <w:t>Be able to create a surgical point of view to the jaw and surrounding tissues</w:t>
            </w:r>
            <w:r>
              <w:rPr>
                <w:sz w:val="20"/>
                <w:szCs w:val="20"/>
                <w:lang w:val="en-US"/>
              </w:rPr>
              <w:t>.</w:t>
            </w:r>
          </w:p>
        </w:tc>
      </w:tr>
      <w:tr w:rsidR="006C2360" w:rsidTr="006C2360">
        <w:trPr>
          <w:trHeight w:val="518"/>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6C2360" w:rsidRDefault="006C2360" w:rsidP="006C2360">
            <w:pPr>
              <w:jc w:val="center"/>
              <w:rPr>
                <w:b/>
                <w:sz w:val="20"/>
                <w:szCs w:val="20"/>
              </w:rPr>
            </w:pPr>
            <w:r>
              <w:rPr>
                <w:b/>
                <w:sz w:val="20"/>
                <w:szCs w:val="20"/>
              </w:rPr>
              <w:t>ADDITIVE OF COURSE TO APPLY PROFESSIONAL EDUATION</w:t>
            </w:r>
          </w:p>
        </w:tc>
        <w:tc>
          <w:tcPr>
            <w:tcW w:w="3036" w:type="pct"/>
            <w:gridSpan w:val="8"/>
            <w:tcBorders>
              <w:top w:val="single" w:sz="12" w:space="0" w:color="auto"/>
              <w:left w:val="single" w:sz="12" w:space="0" w:color="auto"/>
              <w:bottom w:val="single" w:sz="12" w:space="0" w:color="auto"/>
              <w:right w:val="single" w:sz="12" w:space="0" w:color="auto"/>
            </w:tcBorders>
            <w:vAlign w:val="center"/>
          </w:tcPr>
          <w:p w:rsidR="006C2360" w:rsidRPr="00112E99" w:rsidRDefault="006C2360" w:rsidP="006C2360">
            <w:pPr>
              <w:rPr>
                <w:sz w:val="20"/>
                <w:szCs w:val="20"/>
                <w:lang w:val="en-US"/>
              </w:rPr>
            </w:pPr>
            <w:r w:rsidRPr="00B508A0">
              <w:rPr>
                <w:sz w:val="20"/>
                <w:szCs w:val="20"/>
                <w:lang w:val="en-US"/>
              </w:rPr>
              <w:t>The students will be taught how to solve the problems and the theoretical infrastructure will be provided in professional practice in Oral and  Maxillofacial Surgery course.</w:t>
            </w:r>
          </w:p>
        </w:tc>
      </w:tr>
      <w:tr w:rsidR="006C2360" w:rsidTr="006C2360">
        <w:trPr>
          <w:trHeight w:val="518"/>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6C2360" w:rsidRDefault="006C2360" w:rsidP="006C2360">
            <w:pPr>
              <w:jc w:val="center"/>
              <w:rPr>
                <w:b/>
                <w:sz w:val="20"/>
                <w:szCs w:val="20"/>
              </w:rPr>
            </w:pPr>
            <w:r>
              <w:rPr>
                <w:b/>
                <w:sz w:val="20"/>
                <w:szCs w:val="20"/>
              </w:rPr>
              <w:t>COURSE OUTCOMES</w:t>
            </w:r>
          </w:p>
        </w:tc>
        <w:tc>
          <w:tcPr>
            <w:tcW w:w="3036" w:type="pct"/>
            <w:gridSpan w:val="8"/>
            <w:tcBorders>
              <w:top w:val="single" w:sz="12" w:space="0" w:color="auto"/>
              <w:left w:val="single" w:sz="12" w:space="0" w:color="auto"/>
              <w:bottom w:val="single" w:sz="12" w:space="0" w:color="auto"/>
              <w:right w:val="single" w:sz="12" w:space="0" w:color="auto"/>
            </w:tcBorders>
          </w:tcPr>
          <w:p w:rsidR="006C2360" w:rsidRPr="00A37D8A" w:rsidRDefault="006C2360" w:rsidP="006C2360">
            <w:pPr>
              <w:tabs>
                <w:tab w:val="left" w:pos="7800"/>
              </w:tabs>
              <w:rPr>
                <w:sz w:val="20"/>
                <w:szCs w:val="20"/>
                <w:lang w:val="en-US"/>
              </w:rPr>
            </w:pPr>
            <w:r w:rsidRPr="00E55F00">
              <w:rPr>
                <w:sz w:val="20"/>
                <w:szCs w:val="20"/>
                <w:lang w:val="en-US"/>
              </w:rPr>
              <w:t>All students will have the level of theoretical knowledge that may be necessary to apply tooth extraction at the end of the course.</w:t>
            </w:r>
          </w:p>
        </w:tc>
      </w:tr>
      <w:tr w:rsidR="006C2360" w:rsidTr="006C2360">
        <w:trPr>
          <w:trHeight w:val="54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6C2360" w:rsidRDefault="006C2360" w:rsidP="006C2360">
            <w:pPr>
              <w:jc w:val="center"/>
              <w:rPr>
                <w:b/>
                <w:sz w:val="20"/>
                <w:szCs w:val="20"/>
              </w:rPr>
            </w:pPr>
            <w:r>
              <w:rPr>
                <w:b/>
                <w:sz w:val="20"/>
                <w:szCs w:val="20"/>
              </w:rPr>
              <w:t>TEXTBOOK</w:t>
            </w:r>
          </w:p>
        </w:tc>
        <w:tc>
          <w:tcPr>
            <w:tcW w:w="3036" w:type="pct"/>
            <w:gridSpan w:val="8"/>
            <w:tcBorders>
              <w:top w:val="single" w:sz="12" w:space="0" w:color="auto"/>
              <w:left w:val="single" w:sz="12" w:space="0" w:color="auto"/>
              <w:bottom w:val="single" w:sz="12" w:space="0" w:color="auto"/>
              <w:right w:val="single" w:sz="12" w:space="0" w:color="auto"/>
            </w:tcBorders>
          </w:tcPr>
          <w:p w:rsidR="006C2360" w:rsidRPr="00346C25" w:rsidRDefault="006C2360" w:rsidP="006C2360">
            <w:pPr>
              <w:spacing w:before="100" w:beforeAutospacing="1" w:after="100" w:afterAutospacing="1" w:line="360" w:lineRule="auto"/>
              <w:rPr>
                <w:sz w:val="20"/>
                <w:szCs w:val="20"/>
                <w:lang w:val="en-US"/>
              </w:rPr>
            </w:pPr>
            <w:r w:rsidRPr="00346C25">
              <w:rPr>
                <w:sz w:val="20"/>
                <w:szCs w:val="20"/>
                <w:lang w:val="en-US"/>
              </w:rPr>
              <w:t xml:space="preserve"> Mustafa Türker, Şule Yücetaş. Ağız, Diş, Çene Hastalıkları ve Cerrahisi. Atlas Kitapçılık Tic.Ltd.Şti. 2. Baskı, Ankara, 1999. </w:t>
            </w:r>
          </w:p>
        </w:tc>
      </w:tr>
      <w:tr w:rsidR="006C2360" w:rsidTr="006C2360">
        <w:trPr>
          <w:trHeight w:val="54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6C2360" w:rsidRDefault="006C2360" w:rsidP="006C2360">
            <w:pPr>
              <w:jc w:val="center"/>
              <w:rPr>
                <w:b/>
                <w:sz w:val="20"/>
                <w:szCs w:val="20"/>
              </w:rPr>
            </w:pPr>
            <w:r>
              <w:rPr>
                <w:b/>
                <w:sz w:val="20"/>
                <w:szCs w:val="20"/>
              </w:rPr>
              <w:t>OTHER REFERENCES</w:t>
            </w:r>
          </w:p>
        </w:tc>
        <w:tc>
          <w:tcPr>
            <w:tcW w:w="3036" w:type="pct"/>
            <w:gridSpan w:val="8"/>
            <w:tcBorders>
              <w:top w:val="single" w:sz="12" w:space="0" w:color="auto"/>
              <w:left w:val="single" w:sz="12" w:space="0" w:color="auto"/>
              <w:bottom w:val="single" w:sz="12" w:space="0" w:color="auto"/>
              <w:right w:val="single" w:sz="12" w:space="0" w:color="auto"/>
            </w:tcBorders>
          </w:tcPr>
          <w:p w:rsidR="006C2360" w:rsidRPr="00346C25" w:rsidRDefault="006C2360" w:rsidP="006C2360">
            <w:pPr>
              <w:spacing w:before="100" w:beforeAutospacing="1" w:after="100" w:afterAutospacing="1" w:line="360" w:lineRule="auto"/>
              <w:rPr>
                <w:sz w:val="20"/>
                <w:szCs w:val="20"/>
                <w:lang w:val="en-US"/>
              </w:rPr>
            </w:pPr>
            <w:r w:rsidRPr="00346C25">
              <w:rPr>
                <w:sz w:val="20"/>
                <w:szCs w:val="20"/>
                <w:lang w:val="en-US"/>
              </w:rPr>
              <w:t xml:space="preserve"> Murat Bilge, Murat Akgül, Saadettin Dağistan. Diş Hekimliğinde Muayene ve Oral Diagnoz. Atatürk Üniversitesi Yayınları, No:1004, Erzurum, 2012.</w:t>
            </w:r>
          </w:p>
        </w:tc>
      </w:tr>
      <w:tr w:rsidR="006C2360" w:rsidTr="006C2360">
        <w:trPr>
          <w:trHeight w:val="52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6C2360" w:rsidRDefault="006C2360" w:rsidP="006C2360">
            <w:pPr>
              <w:jc w:val="center"/>
              <w:rPr>
                <w:b/>
                <w:sz w:val="20"/>
                <w:szCs w:val="20"/>
              </w:rPr>
            </w:pPr>
            <w:r>
              <w:rPr>
                <w:b/>
                <w:sz w:val="20"/>
                <w:szCs w:val="20"/>
              </w:rPr>
              <w:t>TOOLS AND EQUIPMENTS REQUIRED</w:t>
            </w:r>
          </w:p>
        </w:tc>
        <w:tc>
          <w:tcPr>
            <w:tcW w:w="3036" w:type="pct"/>
            <w:gridSpan w:val="8"/>
            <w:tcBorders>
              <w:top w:val="single" w:sz="12" w:space="0" w:color="auto"/>
              <w:left w:val="single" w:sz="12" w:space="0" w:color="auto"/>
              <w:bottom w:val="single" w:sz="12" w:space="0" w:color="auto"/>
              <w:right w:val="single" w:sz="12" w:space="0" w:color="auto"/>
            </w:tcBorders>
          </w:tcPr>
          <w:p w:rsidR="006C2360" w:rsidRPr="003C5E04" w:rsidRDefault="006C2360" w:rsidP="006C2360">
            <w:pPr>
              <w:jc w:val="both"/>
              <w:rPr>
                <w:sz w:val="20"/>
                <w:szCs w:val="20"/>
                <w:lang w:val="en-US"/>
              </w:rPr>
            </w:pPr>
            <w:r w:rsidRPr="003C5E04">
              <w:rPr>
                <w:sz w:val="20"/>
                <w:szCs w:val="20"/>
                <w:lang w:val="en-US"/>
              </w:rPr>
              <w:t xml:space="preserve">  Laptop and projection machine.</w:t>
            </w:r>
          </w:p>
        </w:tc>
      </w:tr>
    </w:tbl>
    <w:p w:rsidR="006C2360" w:rsidRDefault="006C2360" w:rsidP="006C2360">
      <w:pPr>
        <w:rPr>
          <w:sz w:val="18"/>
          <w:szCs w:val="18"/>
        </w:rPr>
        <w:sectPr w:rsidR="006C2360" w:rsidSect="006C2360">
          <w:pgSz w:w="11906" w:h="16838"/>
          <w:pgMar w:top="720" w:right="1134" w:bottom="720" w:left="1134" w:header="709" w:footer="709" w:gutter="0"/>
          <w:cols w:space="708"/>
        </w:sectPr>
      </w:pPr>
    </w:p>
    <w:p w:rsidR="006C2360" w:rsidRDefault="006C2360" w:rsidP="006C2360">
      <w:pPr>
        <w:rPr>
          <w:sz w:val="16"/>
          <w:szCs w:val="16"/>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247"/>
        <w:gridCol w:w="8361"/>
      </w:tblGrid>
      <w:tr w:rsidR="006C2360" w:rsidTr="006C2360">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hideMark/>
          </w:tcPr>
          <w:p w:rsidR="006C2360" w:rsidRPr="00FE5772" w:rsidRDefault="006C2360" w:rsidP="00C81038">
            <w:pPr>
              <w:spacing w:after="0" w:line="276" w:lineRule="auto"/>
              <w:jc w:val="center"/>
              <w:rPr>
                <w:b/>
                <w:sz w:val="20"/>
                <w:szCs w:val="20"/>
              </w:rPr>
            </w:pPr>
            <w:r>
              <w:rPr>
                <w:b/>
              </w:rPr>
              <w:t>COURSE SYLLABUS</w:t>
            </w:r>
          </w:p>
        </w:tc>
      </w:tr>
      <w:tr w:rsidR="006C2360" w:rsidTr="006C2360">
        <w:trPr>
          <w:jc w:val="center"/>
        </w:trPr>
        <w:tc>
          <w:tcPr>
            <w:tcW w:w="649" w:type="pct"/>
            <w:tcBorders>
              <w:top w:val="single" w:sz="6" w:space="0" w:color="auto"/>
              <w:left w:val="single" w:sz="12" w:space="0" w:color="auto"/>
              <w:bottom w:val="single" w:sz="6" w:space="0" w:color="auto"/>
              <w:right w:val="single" w:sz="6" w:space="0" w:color="auto"/>
            </w:tcBorders>
            <w:hideMark/>
          </w:tcPr>
          <w:p w:rsidR="006C2360" w:rsidRPr="003C5E04" w:rsidRDefault="006C2360" w:rsidP="00C81038">
            <w:pPr>
              <w:spacing w:after="0" w:line="276" w:lineRule="auto"/>
              <w:jc w:val="center"/>
              <w:rPr>
                <w:b/>
                <w:sz w:val="20"/>
                <w:szCs w:val="20"/>
              </w:rPr>
            </w:pPr>
            <w:r>
              <w:rPr>
                <w:b/>
                <w:sz w:val="20"/>
                <w:szCs w:val="20"/>
              </w:rPr>
              <w:t>WEEK</w:t>
            </w:r>
          </w:p>
        </w:tc>
        <w:tc>
          <w:tcPr>
            <w:tcW w:w="4351" w:type="pct"/>
            <w:tcBorders>
              <w:top w:val="single" w:sz="6" w:space="0" w:color="auto"/>
              <w:left w:val="single" w:sz="6" w:space="0" w:color="auto"/>
              <w:bottom w:val="single" w:sz="6" w:space="0" w:color="auto"/>
              <w:right w:val="single" w:sz="12" w:space="0" w:color="auto"/>
            </w:tcBorders>
            <w:hideMark/>
          </w:tcPr>
          <w:p w:rsidR="006C2360" w:rsidRPr="003C5E04" w:rsidRDefault="006C2360" w:rsidP="00C81038">
            <w:pPr>
              <w:spacing w:after="0" w:line="276" w:lineRule="auto"/>
              <w:rPr>
                <w:b/>
                <w:sz w:val="20"/>
                <w:szCs w:val="20"/>
              </w:rPr>
            </w:pPr>
            <w:r>
              <w:rPr>
                <w:b/>
              </w:rPr>
              <w:t>TOPICS</w:t>
            </w:r>
          </w:p>
        </w:tc>
      </w:tr>
      <w:tr w:rsidR="006C2360" w:rsidTr="006C2360">
        <w:trPr>
          <w:trHeight w:val="302"/>
          <w:jc w:val="center"/>
        </w:trPr>
        <w:tc>
          <w:tcPr>
            <w:tcW w:w="649" w:type="pct"/>
            <w:tcBorders>
              <w:top w:val="single" w:sz="6" w:space="0" w:color="auto"/>
              <w:left w:val="single" w:sz="12" w:space="0" w:color="auto"/>
              <w:bottom w:val="single" w:sz="6" w:space="0" w:color="auto"/>
              <w:right w:val="single" w:sz="6" w:space="0" w:color="auto"/>
            </w:tcBorders>
            <w:vAlign w:val="center"/>
          </w:tcPr>
          <w:p w:rsidR="006C2360" w:rsidRPr="003C5E04" w:rsidRDefault="006C2360" w:rsidP="00C81038">
            <w:pPr>
              <w:spacing w:after="0" w:line="276" w:lineRule="auto"/>
              <w:jc w:val="center"/>
              <w:rPr>
                <w:sz w:val="20"/>
                <w:szCs w:val="20"/>
              </w:rPr>
            </w:pPr>
            <w:r w:rsidRPr="003C5E04">
              <w:rPr>
                <w:sz w:val="20"/>
                <w:szCs w:val="20"/>
              </w:rPr>
              <w:t>1</w:t>
            </w:r>
          </w:p>
        </w:tc>
        <w:tc>
          <w:tcPr>
            <w:tcW w:w="4351" w:type="pct"/>
            <w:tcBorders>
              <w:top w:val="single" w:sz="6" w:space="0" w:color="auto"/>
              <w:left w:val="single" w:sz="6" w:space="0" w:color="auto"/>
              <w:bottom w:val="single" w:sz="6" w:space="0" w:color="auto"/>
              <w:right w:val="single" w:sz="12" w:space="0" w:color="auto"/>
            </w:tcBorders>
          </w:tcPr>
          <w:p w:rsidR="006C2360" w:rsidRPr="003C5E04" w:rsidRDefault="006C2360" w:rsidP="00C81038">
            <w:pPr>
              <w:spacing w:after="0" w:line="240" w:lineRule="atLeast"/>
              <w:ind w:left="357" w:hanging="357"/>
              <w:rPr>
                <w:sz w:val="20"/>
                <w:szCs w:val="20"/>
              </w:rPr>
            </w:pPr>
            <w:r w:rsidRPr="003C5E04">
              <w:rPr>
                <w:color w:val="333333"/>
                <w:sz w:val="20"/>
                <w:szCs w:val="20"/>
                <w:lang w:val="en-US"/>
              </w:rPr>
              <w:t>Introduction to Oral and Maxillofacial Surgery</w:t>
            </w:r>
          </w:p>
        </w:tc>
      </w:tr>
      <w:tr w:rsidR="006C2360" w:rsidTr="006C2360">
        <w:trPr>
          <w:jc w:val="center"/>
        </w:trPr>
        <w:tc>
          <w:tcPr>
            <w:tcW w:w="649" w:type="pct"/>
            <w:tcBorders>
              <w:top w:val="single" w:sz="6" w:space="0" w:color="auto"/>
              <w:left w:val="single" w:sz="12" w:space="0" w:color="auto"/>
              <w:bottom w:val="single" w:sz="6" w:space="0" w:color="auto"/>
              <w:right w:val="single" w:sz="6" w:space="0" w:color="auto"/>
            </w:tcBorders>
            <w:vAlign w:val="center"/>
          </w:tcPr>
          <w:p w:rsidR="006C2360" w:rsidRPr="003C5E04" w:rsidRDefault="006C2360" w:rsidP="00C81038">
            <w:pPr>
              <w:spacing w:after="0" w:line="276" w:lineRule="auto"/>
              <w:jc w:val="center"/>
              <w:rPr>
                <w:sz w:val="20"/>
                <w:szCs w:val="20"/>
              </w:rPr>
            </w:pPr>
            <w:r w:rsidRPr="003C5E04">
              <w:rPr>
                <w:sz w:val="20"/>
                <w:szCs w:val="20"/>
              </w:rPr>
              <w:t>2</w:t>
            </w:r>
          </w:p>
        </w:tc>
        <w:tc>
          <w:tcPr>
            <w:tcW w:w="4351" w:type="pct"/>
            <w:tcBorders>
              <w:top w:val="single" w:sz="6" w:space="0" w:color="auto"/>
              <w:left w:val="single" w:sz="6" w:space="0" w:color="auto"/>
              <w:bottom w:val="single" w:sz="6" w:space="0" w:color="auto"/>
              <w:right w:val="single" w:sz="12" w:space="0" w:color="auto"/>
            </w:tcBorders>
          </w:tcPr>
          <w:p w:rsidR="006C2360" w:rsidRPr="003C5E04" w:rsidRDefault="006C2360" w:rsidP="00C81038">
            <w:pPr>
              <w:spacing w:after="0"/>
              <w:rPr>
                <w:sz w:val="20"/>
                <w:szCs w:val="20"/>
              </w:rPr>
            </w:pPr>
            <w:r w:rsidRPr="003C5E04">
              <w:rPr>
                <w:color w:val="333333"/>
                <w:sz w:val="20"/>
                <w:szCs w:val="20"/>
                <w:lang w:val="en-US"/>
              </w:rPr>
              <w:t>Systemic Diseases</w:t>
            </w:r>
          </w:p>
        </w:tc>
      </w:tr>
      <w:tr w:rsidR="006C2360" w:rsidTr="006C2360">
        <w:trPr>
          <w:jc w:val="center"/>
        </w:trPr>
        <w:tc>
          <w:tcPr>
            <w:tcW w:w="649" w:type="pct"/>
            <w:tcBorders>
              <w:top w:val="single" w:sz="6" w:space="0" w:color="auto"/>
              <w:left w:val="single" w:sz="12" w:space="0" w:color="auto"/>
              <w:bottom w:val="single" w:sz="6" w:space="0" w:color="auto"/>
              <w:right w:val="single" w:sz="6" w:space="0" w:color="auto"/>
            </w:tcBorders>
            <w:vAlign w:val="center"/>
          </w:tcPr>
          <w:p w:rsidR="006C2360" w:rsidRPr="003C5E04" w:rsidRDefault="006C2360" w:rsidP="00C81038">
            <w:pPr>
              <w:spacing w:after="0" w:line="276" w:lineRule="auto"/>
              <w:jc w:val="center"/>
              <w:rPr>
                <w:sz w:val="20"/>
                <w:szCs w:val="20"/>
              </w:rPr>
            </w:pPr>
            <w:r w:rsidRPr="003C5E04">
              <w:rPr>
                <w:sz w:val="20"/>
                <w:szCs w:val="20"/>
              </w:rPr>
              <w:t>3</w:t>
            </w:r>
          </w:p>
        </w:tc>
        <w:tc>
          <w:tcPr>
            <w:tcW w:w="4351" w:type="pct"/>
            <w:tcBorders>
              <w:top w:val="single" w:sz="6" w:space="0" w:color="auto"/>
              <w:left w:val="single" w:sz="6" w:space="0" w:color="auto"/>
              <w:bottom w:val="single" w:sz="6" w:space="0" w:color="auto"/>
              <w:right w:val="single" w:sz="12" w:space="0" w:color="auto"/>
            </w:tcBorders>
          </w:tcPr>
          <w:p w:rsidR="006C2360" w:rsidRPr="003C5E04" w:rsidRDefault="006C2360" w:rsidP="00C81038">
            <w:pPr>
              <w:spacing w:after="0"/>
              <w:rPr>
                <w:sz w:val="20"/>
                <w:szCs w:val="20"/>
              </w:rPr>
            </w:pPr>
            <w:r w:rsidRPr="003C5E04">
              <w:rPr>
                <w:color w:val="333333"/>
                <w:sz w:val="20"/>
                <w:szCs w:val="20"/>
                <w:lang w:val="en-US"/>
              </w:rPr>
              <w:t>Systemic Diseases</w:t>
            </w:r>
          </w:p>
        </w:tc>
      </w:tr>
      <w:tr w:rsidR="006C2360" w:rsidTr="006C2360">
        <w:trPr>
          <w:jc w:val="center"/>
        </w:trPr>
        <w:tc>
          <w:tcPr>
            <w:tcW w:w="649" w:type="pct"/>
            <w:tcBorders>
              <w:top w:val="single" w:sz="6" w:space="0" w:color="auto"/>
              <w:left w:val="single" w:sz="12" w:space="0" w:color="auto"/>
              <w:bottom w:val="single" w:sz="6" w:space="0" w:color="auto"/>
              <w:right w:val="single" w:sz="6" w:space="0" w:color="auto"/>
            </w:tcBorders>
            <w:vAlign w:val="center"/>
          </w:tcPr>
          <w:p w:rsidR="006C2360" w:rsidRPr="003C5E04" w:rsidRDefault="006C2360" w:rsidP="00C81038">
            <w:pPr>
              <w:spacing w:after="0" w:line="276" w:lineRule="auto"/>
              <w:jc w:val="center"/>
              <w:rPr>
                <w:sz w:val="20"/>
                <w:szCs w:val="20"/>
              </w:rPr>
            </w:pPr>
            <w:r w:rsidRPr="003C5E04">
              <w:rPr>
                <w:sz w:val="20"/>
                <w:szCs w:val="20"/>
              </w:rPr>
              <w:t>4</w:t>
            </w:r>
          </w:p>
        </w:tc>
        <w:tc>
          <w:tcPr>
            <w:tcW w:w="4351" w:type="pct"/>
            <w:tcBorders>
              <w:top w:val="single" w:sz="6" w:space="0" w:color="auto"/>
              <w:left w:val="single" w:sz="6" w:space="0" w:color="auto"/>
              <w:bottom w:val="single" w:sz="6" w:space="0" w:color="auto"/>
              <w:right w:val="single" w:sz="12" w:space="0" w:color="auto"/>
            </w:tcBorders>
          </w:tcPr>
          <w:p w:rsidR="006C2360" w:rsidRPr="003C5E04" w:rsidRDefault="006C2360" w:rsidP="00C81038">
            <w:pPr>
              <w:spacing w:after="0"/>
              <w:rPr>
                <w:sz w:val="20"/>
                <w:szCs w:val="20"/>
              </w:rPr>
            </w:pPr>
            <w:r w:rsidRPr="003C5E04">
              <w:rPr>
                <w:color w:val="333333"/>
                <w:sz w:val="20"/>
                <w:szCs w:val="20"/>
                <w:lang w:val="en-US"/>
              </w:rPr>
              <w:t>Systemic Diseases</w:t>
            </w:r>
          </w:p>
        </w:tc>
      </w:tr>
      <w:tr w:rsidR="006C2360" w:rsidTr="006C2360">
        <w:trPr>
          <w:jc w:val="center"/>
        </w:trPr>
        <w:tc>
          <w:tcPr>
            <w:tcW w:w="649" w:type="pct"/>
            <w:tcBorders>
              <w:top w:val="single" w:sz="6" w:space="0" w:color="auto"/>
              <w:left w:val="single" w:sz="12" w:space="0" w:color="auto"/>
              <w:bottom w:val="single" w:sz="6" w:space="0" w:color="auto"/>
              <w:right w:val="single" w:sz="6" w:space="0" w:color="auto"/>
            </w:tcBorders>
            <w:vAlign w:val="center"/>
          </w:tcPr>
          <w:p w:rsidR="006C2360" w:rsidRPr="003C5E04" w:rsidRDefault="006C2360" w:rsidP="00C81038">
            <w:pPr>
              <w:spacing w:after="0" w:line="276" w:lineRule="auto"/>
              <w:jc w:val="center"/>
              <w:rPr>
                <w:sz w:val="20"/>
                <w:szCs w:val="20"/>
              </w:rPr>
            </w:pPr>
            <w:r w:rsidRPr="003C5E04">
              <w:rPr>
                <w:sz w:val="20"/>
                <w:szCs w:val="20"/>
              </w:rPr>
              <w:t>5</w:t>
            </w:r>
          </w:p>
        </w:tc>
        <w:tc>
          <w:tcPr>
            <w:tcW w:w="4351" w:type="pct"/>
            <w:tcBorders>
              <w:top w:val="single" w:sz="6" w:space="0" w:color="auto"/>
              <w:left w:val="single" w:sz="6" w:space="0" w:color="auto"/>
              <w:bottom w:val="single" w:sz="6" w:space="0" w:color="auto"/>
              <w:right w:val="single" w:sz="12" w:space="0" w:color="auto"/>
            </w:tcBorders>
          </w:tcPr>
          <w:p w:rsidR="006C2360" w:rsidRPr="003C5E04" w:rsidRDefault="006C2360" w:rsidP="00C81038">
            <w:pPr>
              <w:spacing w:after="0"/>
              <w:rPr>
                <w:sz w:val="20"/>
                <w:szCs w:val="20"/>
              </w:rPr>
            </w:pPr>
            <w:r w:rsidRPr="003C5E04">
              <w:rPr>
                <w:color w:val="333333"/>
                <w:sz w:val="20"/>
                <w:szCs w:val="20"/>
                <w:lang w:val="en-US"/>
              </w:rPr>
              <w:t>Systemic Diseases</w:t>
            </w:r>
          </w:p>
        </w:tc>
      </w:tr>
      <w:tr w:rsidR="006C2360" w:rsidTr="006C2360">
        <w:trPr>
          <w:jc w:val="center"/>
        </w:trPr>
        <w:tc>
          <w:tcPr>
            <w:tcW w:w="649" w:type="pct"/>
            <w:tcBorders>
              <w:top w:val="single" w:sz="6" w:space="0" w:color="auto"/>
              <w:left w:val="single" w:sz="12" w:space="0" w:color="auto"/>
              <w:bottom w:val="single" w:sz="6" w:space="0" w:color="auto"/>
              <w:right w:val="single" w:sz="6" w:space="0" w:color="auto"/>
            </w:tcBorders>
            <w:vAlign w:val="center"/>
          </w:tcPr>
          <w:p w:rsidR="006C2360" w:rsidRPr="003C5E04" w:rsidRDefault="006C2360" w:rsidP="00C81038">
            <w:pPr>
              <w:spacing w:after="0" w:line="276" w:lineRule="auto"/>
              <w:jc w:val="center"/>
              <w:rPr>
                <w:sz w:val="20"/>
                <w:szCs w:val="20"/>
              </w:rPr>
            </w:pPr>
            <w:r w:rsidRPr="003C5E04">
              <w:rPr>
                <w:sz w:val="20"/>
                <w:szCs w:val="20"/>
              </w:rPr>
              <w:t>6</w:t>
            </w:r>
          </w:p>
        </w:tc>
        <w:tc>
          <w:tcPr>
            <w:tcW w:w="4351" w:type="pct"/>
            <w:tcBorders>
              <w:top w:val="single" w:sz="6" w:space="0" w:color="auto"/>
              <w:left w:val="single" w:sz="6" w:space="0" w:color="auto"/>
              <w:bottom w:val="single" w:sz="6" w:space="0" w:color="auto"/>
              <w:right w:val="single" w:sz="12" w:space="0" w:color="auto"/>
            </w:tcBorders>
          </w:tcPr>
          <w:p w:rsidR="006C2360" w:rsidRPr="003C5E04" w:rsidRDefault="006C2360" w:rsidP="00C81038">
            <w:pPr>
              <w:spacing w:after="0"/>
              <w:rPr>
                <w:sz w:val="20"/>
                <w:szCs w:val="20"/>
              </w:rPr>
            </w:pPr>
            <w:r w:rsidRPr="003C5E04">
              <w:rPr>
                <w:color w:val="333333"/>
                <w:sz w:val="20"/>
                <w:szCs w:val="20"/>
                <w:lang w:val="en-US"/>
              </w:rPr>
              <w:t>Patient Evaluation And Examination Methods</w:t>
            </w:r>
          </w:p>
        </w:tc>
      </w:tr>
      <w:tr w:rsidR="006C2360" w:rsidTr="006C2360">
        <w:trPr>
          <w:jc w:val="center"/>
        </w:trPr>
        <w:tc>
          <w:tcPr>
            <w:tcW w:w="649" w:type="pct"/>
            <w:tcBorders>
              <w:top w:val="single" w:sz="6" w:space="0" w:color="auto"/>
              <w:left w:val="single" w:sz="12" w:space="0" w:color="auto"/>
              <w:bottom w:val="single" w:sz="6" w:space="0" w:color="auto"/>
              <w:right w:val="single" w:sz="6" w:space="0" w:color="auto"/>
            </w:tcBorders>
            <w:vAlign w:val="center"/>
          </w:tcPr>
          <w:p w:rsidR="006C2360" w:rsidRPr="003C5E04" w:rsidRDefault="006C2360" w:rsidP="00C81038">
            <w:pPr>
              <w:spacing w:after="0" w:line="276" w:lineRule="auto"/>
              <w:jc w:val="center"/>
              <w:rPr>
                <w:sz w:val="20"/>
                <w:szCs w:val="20"/>
              </w:rPr>
            </w:pPr>
            <w:r w:rsidRPr="003C5E04">
              <w:rPr>
                <w:sz w:val="20"/>
                <w:szCs w:val="20"/>
              </w:rPr>
              <w:t>7</w:t>
            </w:r>
          </w:p>
        </w:tc>
        <w:tc>
          <w:tcPr>
            <w:tcW w:w="4351" w:type="pct"/>
            <w:tcBorders>
              <w:top w:val="single" w:sz="6" w:space="0" w:color="auto"/>
              <w:left w:val="single" w:sz="6" w:space="0" w:color="auto"/>
              <w:bottom w:val="single" w:sz="6" w:space="0" w:color="auto"/>
              <w:right w:val="single" w:sz="12" w:space="0" w:color="auto"/>
            </w:tcBorders>
            <w:hideMark/>
          </w:tcPr>
          <w:p w:rsidR="006C2360" w:rsidRPr="003C5E04" w:rsidRDefault="006C2360" w:rsidP="00C81038">
            <w:pPr>
              <w:spacing w:after="0"/>
              <w:rPr>
                <w:sz w:val="20"/>
                <w:szCs w:val="20"/>
              </w:rPr>
            </w:pPr>
            <w:r w:rsidRPr="003C5E04">
              <w:rPr>
                <w:color w:val="333333"/>
                <w:sz w:val="20"/>
                <w:szCs w:val="20"/>
                <w:lang w:val="en-US"/>
              </w:rPr>
              <w:t>Patient Evaluation And Examination Methods</w:t>
            </w:r>
          </w:p>
        </w:tc>
      </w:tr>
      <w:tr w:rsidR="006C2360" w:rsidTr="006C2360">
        <w:trPr>
          <w:jc w:val="center"/>
        </w:trPr>
        <w:tc>
          <w:tcPr>
            <w:tcW w:w="649" w:type="pct"/>
            <w:tcBorders>
              <w:top w:val="single" w:sz="6" w:space="0" w:color="auto"/>
              <w:left w:val="single" w:sz="12" w:space="0" w:color="auto"/>
              <w:bottom w:val="single" w:sz="6" w:space="0" w:color="auto"/>
              <w:right w:val="single" w:sz="6" w:space="0" w:color="auto"/>
            </w:tcBorders>
            <w:vAlign w:val="center"/>
          </w:tcPr>
          <w:p w:rsidR="006C2360" w:rsidRPr="003C5E04" w:rsidRDefault="006C2360" w:rsidP="00C81038">
            <w:pPr>
              <w:spacing w:after="0" w:line="276" w:lineRule="auto"/>
              <w:jc w:val="center"/>
              <w:rPr>
                <w:sz w:val="20"/>
                <w:szCs w:val="20"/>
              </w:rPr>
            </w:pPr>
            <w:r w:rsidRPr="003C5E04">
              <w:rPr>
                <w:sz w:val="20"/>
                <w:szCs w:val="20"/>
              </w:rPr>
              <w:t>8</w:t>
            </w:r>
          </w:p>
        </w:tc>
        <w:tc>
          <w:tcPr>
            <w:tcW w:w="4351" w:type="pct"/>
            <w:tcBorders>
              <w:top w:val="single" w:sz="6" w:space="0" w:color="auto"/>
              <w:left w:val="single" w:sz="6" w:space="0" w:color="auto"/>
              <w:bottom w:val="single" w:sz="6" w:space="0" w:color="auto"/>
              <w:right w:val="single" w:sz="12" w:space="0" w:color="auto"/>
            </w:tcBorders>
          </w:tcPr>
          <w:p w:rsidR="006C2360" w:rsidRPr="003C5E04" w:rsidRDefault="006C2360" w:rsidP="00C81038">
            <w:pPr>
              <w:spacing w:after="0" w:line="240" w:lineRule="atLeast"/>
              <w:ind w:left="357" w:hanging="357"/>
              <w:rPr>
                <w:sz w:val="20"/>
                <w:szCs w:val="20"/>
              </w:rPr>
            </w:pPr>
            <w:r w:rsidRPr="003C5E04">
              <w:rPr>
                <w:color w:val="333333"/>
                <w:sz w:val="20"/>
                <w:szCs w:val="20"/>
                <w:lang w:val="en-US"/>
              </w:rPr>
              <w:t>Laboratory Tests And Radiological Examination</w:t>
            </w:r>
          </w:p>
        </w:tc>
      </w:tr>
      <w:tr w:rsidR="006C2360" w:rsidTr="006C2360">
        <w:trPr>
          <w:jc w:val="center"/>
        </w:trPr>
        <w:tc>
          <w:tcPr>
            <w:tcW w:w="649" w:type="pct"/>
            <w:tcBorders>
              <w:top w:val="single" w:sz="6" w:space="0" w:color="auto"/>
              <w:left w:val="single" w:sz="12" w:space="0" w:color="auto"/>
              <w:bottom w:val="single" w:sz="6" w:space="0" w:color="auto"/>
              <w:right w:val="single" w:sz="6" w:space="0" w:color="auto"/>
            </w:tcBorders>
            <w:vAlign w:val="center"/>
          </w:tcPr>
          <w:p w:rsidR="006C2360" w:rsidRPr="003C5E04" w:rsidRDefault="006C2360" w:rsidP="00C81038">
            <w:pPr>
              <w:spacing w:after="0" w:line="276" w:lineRule="auto"/>
              <w:jc w:val="center"/>
              <w:rPr>
                <w:sz w:val="20"/>
                <w:szCs w:val="20"/>
              </w:rPr>
            </w:pPr>
            <w:r w:rsidRPr="003C5E04">
              <w:rPr>
                <w:sz w:val="20"/>
                <w:szCs w:val="20"/>
              </w:rPr>
              <w:t>9</w:t>
            </w:r>
          </w:p>
        </w:tc>
        <w:tc>
          <w:tcPr>
            <w:tcW w:w="4351" w:type="pct"/>
            <w:tcBorders>
              <w:top w:val="single" w:sz="6" w:space="0" w:color="auto"/>
              <w:left w:val="single" w:sz="6" w:space="0" w:color="auto"/>
              <w:bottom w:val="single" w:sz="6" w:space="0" w:color="auto"/>
              <w:right w:val="single" w:sz="12" w:space="0" w:color="auto"/>
            </w:tcBorders>
          </w:tcPr>
          <w:p w:rsidR="006C2360" w:rsidRPr="003C5E04" w:rsidRDefault="006C2360" w:rsidP="00C81038">
            <w:pPr>
              <w:spacing w:after="0" w:line="240" w:lineRule="atLeast"/>
              <w:ind w:left="357" w:hanging="357"/>
              <w:rPr>
                <w:sz w:val="20"/>
                <w:szCs w:val="20"/>
              </w:rPr>
            </w:pPr>
            <w:r w:rsidRPr="003C5E04">
              <w:rPr>
                <w:color w:val="333333"/>
                <w:sz w:val="20"/>
                <w:szCs w:val="20"/>
                <w:lang w:val="en-US"/>
              </w:rPr>
              <w:t>Asepsis And Antisepsis</w:t>
            </w:r>
          </w:p>
        </w:tc>
      </w:tr>
      <w:tr w:rsidR="006C2360" w:rsidTr="006C2360">
        <w:trPr>
          <w:jc w:val="center"/>
        </w:trPr>
        <w:tc>
          <w:tcPr>
            <w:tcW w:w="649" w:type="pct"/>
            <w:tcBorders>
              <w:top w:val="single" w:sz="6" w:space="0" w:color="auto"/>
              <w:left w:val="single" w:sz="12" w:space="0" w:color="auto"/>
              <w:bottom w:val="single" w:sz="6" w:space="0" w:color="auto"/>
              <w:right w:val="single" w:sz="6" w:space="0" w:color="auto"/>
            </w:tcBorders>
            <w:vAlign w:val="center"/>
          </w:tcPr>
          <w:p w:rsidR="006C2360" w:rsidRPr="003C5E04" w:rsidRDefault="006C2360" w:rsidP="00C81038">
            <w:pPr>
              <w:spacing w:after="0" w:line="276" w:lineRule="auto"/>
              <w:jc w:val="center"/>
              <w:rPr>
                <w:sz w:val="20"/>
                <w:szCs w:val="20"/>
              </w:rPr>
            </w:pPr>
            <w:r w:rsidRPr="003C5E04">
              <w:rPr>
                <w:sz w:val="20"/>
                <w:szCs w:val="20"/>
              </w:rPr>
              <w:t>10</w:t>
            </w:r>
          </w:p>
        </w:tc>
        <w:tc>
          <w:tcPr>
            <w:tcW w:w="4351" w:type="pct"/>
            <w:tcBorders>
              <w:top w:val="single" w:sz="6" w:space="0" w:color="auto"/>
              <w:left w:val="single" w:sz="6" w:space="0" w:color="auto"/>
              <w:bottom w:val="single" w:sz="6" w:space="0" w:color="auto"/>
              <w:right w:val="single" w:sz="12" w:space="0" w:color="auto"/>
            </w:tcBorders>
            <w:hideMark/>
          </w:tcPr>
          <w:p w:rsidR="006C2360" w:rsidRPr="003C5E04" w:rsidRDefault="006C2360" w:rsidP="00C81038">
            <w:pPr>
              <w:spacing w:after="0"/>
              <w:rPr>
                <w:b/>
                <w:sz w:val="20"/>
                <w:szCs w:val="20"/>
              </w:rPr>
            </w:pPr>
            <w:r w:rsidRPr="0002391D">
              <w:rPr>
                <w:b/>
                <w:color w:val="000000"/>
                <w:sz w:val="20"/>
                <w:szCs w:val="20"/>
                <w:lang w:val="en-US"/>
              </w:rPr>
              <w:t>MIDTERM EXAM WEEK</w:t>
            </w:r>
          </w:p>
        </w:tc>
      </w:tr>
      <w:tr w:rsidR="006C2360" w:rsidTr="006C2360">
        <w:trPr>
          <w:jc w:val="center"/>
        </w:trPr>
        <w:tc>
          <w:tcPr>
            <w:tcW w:w="649" w:type="pct"/>
            <w:tcBorders>
              <w:top w:val="single" w:sz="6" w:space="0" w:color="auto"/>
              <w:left w:val="single" w:sz="12" w:space="0" w:color="auto"/>
              <w:bottom w:val="single" w:sz="6" w:space="0" w:color="auto"/>
              <w:right w:val="single" w:sz="6" w:space="0" w:color="auto"/>
            </w:tcBorders>
            <w:vAlign w:val="center"/>
          </w:tcPr>
          <w:p w:rsidR="006C2360" w:rsidRPr="003C5E04" w:rsidRDefault="006C2360" w:rsidP="00C81038">
            <w:pPr>
              <w:spacing w:after="0" w:line="276" w:lineRule="auto"/>
              <w:jc w:val="center"/>
              <w:rPr>
                <w:sz w:val="20"/>
                <w:szCs w:val="20"/>
              </w:rPr>
            </w:pPr>
            <w:r w:rsidRPr="003C5E04">
              <w:rPr>
                <w:sz w:val="20"/>
                <w:szCs w:val="20"/>
              </w:rPr>
              <w:t>11</w:t>
            </w:r>
          </w:p>
        </w:tc>
        <w:tc>
          <w:tcPr>
            <w:tcW w:w="4351" w:type="pct"/>
            <w:tcBorders>
              <w:top w:val="single" w:sz="6" w:space="0" w:color="auto"/>
              <w:left w:val="single" w:sz="6" w:space="0" w:color="auto"/>
              <w:bottom w:val="single" w:sz="6" w:space="0" w:color="auto"/>
              <w:right w:val="single" w:sz="12" w:space="0" w:color="auto"/>
            </w:tcBorders>
          </w:tcPr>
          <w:p w:rsidR="006C2360" w:rsidRPr="003C5E04" w:rsidRDefault="006C2360" w:rsidP="00C81038">
            <w:pPr>
              <w:spacing w:after="0"/>
              <w:ind w:left="566" w:hanging="567"/>
              <w:rPr>
                <w:b/>
                <w:bCs/>
                <w:color w:val="000000"/>
                <w:sz w:val="20"/>
                <w:szCs w:val="20"/>
              </w:rPr>
            </w:pPr>
            <w:r w:rsidRPr="0002391D">
              <w:rPr>
                <w:b/>
                <w:color w:val="000000"/>
                <w:sz w:val="20"/>
                <w:szCs w:val="20"/>
                <w:lang w:val="en-US"/>
              </w:rPr>
              <w:t>MIDTERM EXAM WEEK</w:t>
            </w:r>
          </w:p>
        </w:tc>
      </w:tr>
      <w:tr w:rsidR="006C2360" w:rsidTr="006C2360">
        <w:trPr>
          <w:jc w:val="center"/>
        </w:trPr>
        <w:tc>
          <w:tcPr>
            <w:tcW w:w="649" w:type="pct"/>
            <w:tcBorders>
              <w:top w:val="single" w:sz="6" w:space="0" w:color="auto"/>
              <w:left w:val="single" w:sz="12" w:space="0" w:color="auto"/>
              <w:bottom w:val="single" w:sz="6" w:space="0" w:color="auto"/>
              <w:right w:val="single" w:sz="6" w:space="0" w:color="auto"/>
            </w:tcBorders>
            <w:vAlign w:val="center"/>
          </w:tcPr>
          <w:p w:rsidR="006C2360" w:rsidRPr="003C5E04" w:rsidRDefault="006C2360" w:rsidP="00C81038">
            <w:pPr>
              <w:spacing w:after="0" w:line="276" w:lineRule="auto"/>
              <w:jc w:val="center"/>
              <w:rPr>
                <w:sz w:val="20"/>
                <w:szCs w:val="20"/>
              </w:rPr>
            </w:pPr>
            <w:r w:rsidRPr="003C5E04">
              <w:rPr>
                <w:sz w:val="20"/>
                <w:szCs w:val="20"/>
              </w:rPr>
              <w:t>12</w:t>
            </w:r>
          </w:p>
        </w:tc>
        <w:tc>
          <w:tcPr>
            <w:tcW w:w="4351" w:type="pct"/>
            <w:tcBorders>
              <w:top w:val="single" w:sz="6" w:space="0" w:color="auto"/>
              <w:left w:val="single" w:sz="6" w:space="0" w:color="auto"/>
              <w:bottom w:val="single" w:sz="6" w:space="0" w:color="auto"/>
              <w:right w:val="single" w:sz="12" w:space="0" w:color="auto"/>
            </w:tcBorders>
          </w:tcPr>
          <w:p w:rsidR="006C2360" w:rsidRPr="003C5E04" w:rsidRDefault="006C2360" w:rsidP="00C81038">
            <w:pPr>
              <w:spacing w:after="0" w:line="240" w:lineRule="atLeast"/>
              <w:ind w:left="357" w:hanging="357"/>
              <w:rPr>
                <w:sz w:val="20"/>
                <w:szCs w:val="20"/>
              </w:rPr>
            </w:pPr>
            <w:r w:rsidRPr="003C5E04">
              <w:rPr>
                <w:color w:val="333333"/>
                <w:sz w:val="20"/>
                <w:szCs w:val="20"/>
                <w:lang w:val="en-US"/>
              </w:rPr>
              <w:t>Sterilization And Disinfection</w:t>
            </w:r>
          </w:p>
        </w:tc>
      </w:tr>
      <w:tr w:rsidR="006C2360" w:rsidTr="006C2360">
        <w:trPr>
          <w:jc w:val="center"/>
        </w:trPr>
        <w:tc>
          <w:tcPr>
            <w:tcW w:w="649" w:type="pct"/>
            <w:tcBorders>
              <w:top w:val="single" w:sz="6" w:space="0" w:color="auto"/>
              <w:left w:val="single" w:sz="12" w:space="0" w:color="auto"/>
              <w:bottom w:val="single" w:sz="6" w:space="0" w:color="auto"/>
              <w:right w:val="single" w:sz="6" w:space="0" w:color="auto"/>
            </w:tcBorders>
            <w:vAlign w:val="center"/>
          </w:tcPr>
          <w:p w:rsidR="006C2360" w:rsidRPr="003C5E04" w:rsidRDefault="006C2360" w:rsidP="00C81038">
            <w:pPr>
              <w:spacing w:after="0" w:line="276" w:lineRule="auto"/>
              <w:jc w:val="center"/>
              <w:rPr>
                <w:sz w:val="20"/>
                <w:szCs w:val="20"/>
              </w:rPr>
            </w:pPr>
            <w:r w:rsidRPr="003C5E04">
              <w:rPr>
                <w:sz w:val="20"/>
                <w:szCs w:val="20"/>
              </w:rPr>
              <w:t>13</w:t>
            </w:r>
          </w:p>
        </w:tc>
        <w:tc>
          <w:tcPr>
            <w:tcW w:w="4351" w:type="pct"/>
            <w:tcBorders>
              <w:top w:val="single" w:sz="6" w:space="0" w:color="auto"/>
              <w:left w:val="single" w:sz="6" w:space="0" w:color="auto"/>
              <w:bottom w:val="single" w:sz="6" w:space="0" w:color="auto"/>
              <w:right w:val="single" w:sz="12" w:space="0" w:color="auto"/>
            </w:tcBorders>
          </w:tcPr>
          <w:p w:rsidR="006C2360" w:rsidRPr="003C5E04" w:rsidRDefault="006C2360" w:rsidP="00C81038">
            <w:pPr>
              <w:spacing w:after="0"/>
              <w:rPr>
                <w:sz w:val="20"/>
                <w:szCs w:val="20"/>
              </w:rPr>
            </w:pPr>
            <w:r w:rsidRPr="003C5E04">
              <w:rPr>
                <w:color w:val="333333"/>
                <w:sz w:val="20"/>
                <w:szCs w:val="20"/>
                <w:lang w:val="en-US"/>
              </w:rPr>
              <w:t xml:space="preserve">Trauma And </w:t>
            </w:r>
            <w:r w:rsidRPr="003C5E04">
              <w:rPr>
                <w:color w:val="000000"/>
                <w:sz w:val="20"/>
                <w:szCs w:val="20"/>
                <w:lang w:val="en-US"/>
              </w:rPr>
              <w:t>Wound Healing</w:t>
            </w:r>
          </w:p>
        </w:tc>
      </w:tr>
      <w:tr w:rsidR="006C2360" w:rsidTr="006C2360">
        <w:trPr>
          <w:jc w:val="center"/>
        </w:trPr>
        <w:tc>
          <w:tcPr>
            <w:tcW w:w="649" w:type="pct"/>
            <w:tcBorders>
              <w:top w:val="single" w:sz="6" w:space="0" w:color="auto"/>
              <w:left w:val="single" w:sz="12" w:space="0" w:color="auto"/>
              <w:bottom w:val="single" w:sz="6" w:space="0" w:color="auto"/>
              <w:right w:val="single" w:sz="6" w:space="0" w:color="auto"/>
            </w:tcBorders>
            <w:vAlign w:val="center"/>
          </w:tcPr>
          <w:p w:rsidR="006C2360" w:rsidRPr="003C5E04" w:rsidRDefault="006C2360" w:rsidP="00C81038">
            <w:pPr>
              <w:spacing w:after="0" w:line="276" w:lineRule="auto"/>
              <w:jc w:val="center"/>
              <w:rPr>
                <w:sz w:val="20"/>
                <w:szCs w:val="20"/>
              </w:rPr>
            </w:pPr>
            <w:r w:rsidRPr="003C5E04">
              <w:rPr>
                <w:sz w:val="20"/>
                <w:szCs w:val="20"/>
              </w:rPr>
              <w:t>14</w:t>
            </w:r>
          </w:p>
        </w:tc>
        <w:tc>
          <w:tcPr>
            <w:tcW w:w="4351" w:type="pct"/>
            <w:tcBorders>
              <w:top w:val="single" w:sz="6" w:space="0" w:color="auto"/>
              <w:left w:val="single" w:sz="6" w:space="0" w:color="auto"/>
              <w:bottom w:val="single" w:sz="6" w:space="0" w:color="auto"/>
              <w:right w:val="single" w:sz="12" w:space="0" w:color="auto"/>
            </w:tcBorders>
          </w:tcPr>
          <w:p w:rsidR="006C2360" w:rsidRPr="003C5E04" w:rsidRDefault="006C2360" w:rsidP="00C81038">
            <w:pPr>
              <w:spacing w:after="0"/>
              <w:rPr>
                <w:sz w:val="20"/>
                <w:szCs w:val="20"/>
              </w:rPr>
            </w:pPr>
            <w:r w:rsidRPr="003C5E04">
              <w:rPr>
                <w:color w:val="333333"/>
                <w:sz w:val="20"/>
                <w:szCs w:val="20"/>
                <w:lang w:val="en-US"/>
              </w:rPr>
              <w:t xml:space="preserve">Trauma And </w:t>
            </w:r>
            <w:r w:rsidRPr="003C5E04">
              <w:rPr>
                <w:color w:val="000000"/>
                <w:sz w:val="20"/>
                <w:szCs w:val="20"/>
                <w:lang w:val="en-US"/>
              </w:rPr>
              <w:t>Wound Healing</w:t>
            </w:r>
          </w:p>
        </w:tc>
      </w:tr>
      <w:tr w:rsidR="006C2360" w:rsidTr="006C2360">
        <w:trPr>
          <w:jc w:val="center"/>
        </w:trPr>
        <w:tc>
          <w:tcPr>
            <w:tcW w:w="649" w:type="pct"/>
            <w:tcBorders>
              <w:top w:val="single" w:sz="6" w:space="0" w:color="auto"/>
              <w:left w:val="single" w:sz="12" w:space="0" w:color="auto"/>
              <w:bottom w:val="single" w:sz="6" w:space="0" w:color="auto"/>
              <w:right w:val="single" w:sz="6" w:space="0" w:color="auto"/>
            </w:tcBorders>
            <w:vAlign w:val="center"/>
          </w:tcPr>
          <w:p w:rsidR="006C2360" w:rsidRPr="003C5E04" w:rsidRDefault="006C2360" w:rsidP="00C81038">
            <w:pPr>
              <w:spacing w:after="0" w:line="276" w:lineRule="auto"/>
              <w:jc w:val="center"/>
              <w:rPr>
                <w:sz w:val="20"/>
                <w:szCs w:val="20"/>
              </w:rPr>
            </w:pPr>
            <w:r w:rsidRPr="003C5E04">
              <w:rPr>
                <w:sz w:val="20"/>
                <w:szCs w:val="20"/>
              </w:rPr>
              <w:t>15</w:t>
            </w:r>
          </w:p>
        </w:tc>
        <w:tc>
          <w:tcPr>
            <w:tcW w:w="4351" w:type="pct"/>
            <w:tcBorders>
              <w:top w:val="single" w:sz="6" w:space="0" w:color="auto"/>
              <w:left w:val="single" w:sz="6" w:space="0" w:color="auto"/>
              <w:bottom w:val="single" w:sz="6" w:space="0" w:color="auto"/>
              <w:right w:val="single" w:sz="12" w:space="0" w:color="auto"/>
            </w:tcBorders>
          </w:tcPr>
          <w:p w:rsidR="006C2360" w:rsidRPr="003C5E04" w:rsidRDefault="006C2360" w:rsidP="00C81038">
            <w:pPr>
              <w:spacing w:after="0"/>
              <w:rPr>
                <w:sz w:val="20"/>
                <w:szCs w:val="20"/>
              </w:rPr>
            </w:pPr>
            <w:r w:rsidRPr="003C5E04">
              <w:rPr>
                <w:sz w:val="20"/>
                <w:szCs w:val="20"/>
                <w:lang w:val="en-US"/>
              </w:rPr>
              <w:t xml:space="preserve"> </w:t>
            </w:r>
            <w:r w:rsidRPr="00C03E72">
              <w:rPr>
                <w:color w:val="333333"/>
                <w:sz w:val="20"/>
                <w:szCs w:val="20"/>
                <w:lang w:val="en-US"/>
              </w:rPr>
              <w:t>Instruments Used in Surgery</w:t>
            </w:r>
          </w:p>
        </w:tc>
      </w:tr>
      <w:tr w:rsidR="006C2360" w:rsidTr="006C2360">
        <w:trPr>
          <w:jc w:val="center"/>
        </w:trPr>
        <w:tc>
          <w:tcPr>
            <w:tcW w:w="649" w:type="pct"/>
            <w:tcBorders>
              <w:top w:val="single" w:sz="6" w:space="0" w:color="auto"/>
              <w:left w:val="single" w:sz="12" w:space="0" w:color="auto"/>
              <w:bottom w:val="single" w:sz="6" w:space="0" w:color="auto"/>
              <w:right w:val="single" w:sz="6" w:space="0" w:color="auto"/>
            </w:tcBorders>
            <w:vAlign w:val="center"/>
          </w:tcPr>
          <w:p w:rsidR="006C2360" w:rsidRPr="003C5E04" w:rsidRDefault="006C2360" w:rsidP="00C81038">
            <w:pPr>
              <w:spacing w:after="0" w:line="276" w:lineRule="auto"/>
              <w:jc w:val="center"/>
              <w:rPr>
                <w:sz w:val="20"/>
                <w:szCs w:val="20"/>
              </w:rPr>
            </w:pPr>
            <w:r w:rsidRPr="003C5E04">
              <w:rPr>
                <w:sz w:val="20"/>
                <w:szCs w:val="20"/>
              </w:rPr>
              <w:t>16</w:t>
            </w:r>
          </w:p>
        </w:tc>
        <w:tc>
          <w:tcPr>
            <w:tcW w:w="4351" w:type="pct"/>
            <w:tcBorders>
              <w:top w:val="single" w:sz="6" w:space="0" w:color="auto"/>
              <w:left w:val="single" w:sz="6" w:space="0" w:color="auto"/>
              <w:bottom w:val="single" w:sz="6" w:space="0" w:color="auto"/>
              <w:right w:val="single" w:sz="12" w:space="0" w:color="auto"/>
            </w:tcBorders>
            <w:hideMark/>
          </w:tcPr>
          <w:p w:rsidR="006C2360" w:rsidRPr="003C5E04" w:rsidRDefault="006C2360" w:rsidP="00C81038">
            <w:pPr>
              <w:spacing w:after="0"/>
              <w:rPr>
                <w:sz w:val="20"/>
                <w:szCs w:val="20"/>
              </w:rPr>
            </w:pPr>
            <w:r w:rsidRPr="003C5E04">
              <w:rPr>
                <w:sz w:val="20"/>
                <w:szCs w:val="20"/>
                <w:lang w:val="en-US"/>
              </w:rPr>
              <w:t xml:space="preserve"> </w:t>
            </w:r>
            <w:r w:rsidRPr="00C03E72">
              <w:rPr>
                <w:color w:val="333333"/>
                <w:sz w:val="20"/>
                <w:szCs w:val="20"/>
                <w:lang w:val="en-US"/>
              </w:rPr>
              <w:t>Instruments Used in Surgery</w:t>
            </w:r>
          </w:p>
        </w:tc>
      </w:tr>
      <w:tr w:rsidR="006C2360" w:rsidTr="006C2360">
        <w:trPr>
          <w:jc w:val="center"/>
        </w:trPr>
        <w:tc>
          <w:tcPr>
            <w:tcW w:w="649" w:type="pct"/>
            <w:tcBorders>
              <w:top w:val="single" w:sz="6" w:space="0" w:color="auto"/>
              <w:left w:val="single" w:sz="12" w:space="0" w:color="auto"/>
              <w:bottom w:val="single" w:sz="6" w:space="0" w:color="auto"/>
              <w:right w:val="single" w:sz="6" w:space="0" w:color="auto"/>
            </w:tcBorders>
            <w:vAlign w:val="center"/>
          </w:tcPr>
          <w:p w:rsidR="006C2360" w:rsidRPr="003C5E04" w:rsidRDefault="006C2360" w:rsidP="00C81038">
            <w:pPr>
              <w:spacing w:after="0" w:line="276" w:lineRule="auto"/>
              <w:jc w:val="center"/>
              <w:rPr>
                <w:sz w:val="20"/>
                <w:szCs w:val="20"/>
              </w:rPr>
            </w:pPr>
            <w:r>
              <w:rPr>
                <w:sz w:val="20"/>
                <w:szCs w:val="20"/>
              </w:rPr>
              <w:t>17</w:t>
            </w:r>
          </w:p>
        </w:tc>
        <w:tc>
          <w:tcPr>
            <w:tcW w:w="4351" w:type="pct"/>
            <w:tcBorders>
              <w:top w:val="single" w:sz="6" w:space="0" w:color="auto"/>
              <w:left w:val="single" w:sz="6" w:space="0" w:color="auto"/>
              <w:bottom w:val="single" w:sz="6" w:space="0" w:color="auto"/>
              <w:right w:val="single" w:sz="12" w:space="0" w:color="auto"/>
            </w:tcBorders>
            <w:hideMark/>
          </w:tcPr>
          <w:p w:rsidR="006C2360" w:rsidRPr="003C5E04" w:rsidRDefault="006C2360" w:rsidP="00C81038">
            <w:pPr>
              <w:spacing w:after="0" w:line="240" w:lineRule="atLeast"/>
              <w:ind w:left="357" w:hanging="357"/>
              <w:rPr>
                <w:b/>
                <w:sz w:val="20"/>
                <w:szCs w:val="20"/>
              </w:rPr>
            </w:pPr>
            <w:r w:rsidRPr="003C5E04">
              <w:rPr>
                <w:sz w:val="20"/>
                <w:szCs w:val="20"/>
                <w:lang w:val="en-US"/>
              </w:rPr>
              <w:t>Basic Surgical Principles</w:t>
            </w:r>
          </w:p>
        </w:tc>
      </w:tr>
      <w:tr w:rsidR="006C2360" w:rsidTr="006C2360">
        <w:trPr>
          <w:jc w:val="center"/>
        </w:trPr>
        <w:tc>
          <w:tcPr>
            <w:tcW w:w="649" w:type="pct"/>
            <w:tcBorders>
              <w:top w:val="single" w:sz="6" w:space="0" w:color="auto"/>
              <w:left w:val="single" w:sz="12" w:space="0" w:color="auto"/>
              <w:bottom w:val="single" w:sz="6" w:space="0" w:color="auto"/>
              <w:right w:val="single" w:sz="6" w:space="0" w:color="auto"/>
            </w:tcBorders>
            <w:vAlign w:val="center"/>
          </w:tcPr>
          <w:p w:rsidR="006C2360" w:rsidRPr="003C5E04" w:rsidRDefault="006C2360" w:rsidP="00C81038">
            <w:pPr>
              <w:spacing w:after="0" w:line="276" w:lineRule="auto"/>
              <w:jc w:val="center"/>
              <w:rPr>
                <w:sz w:val="20"/>
                <w:szCs w:val="20"/>
              </w:rPr>
            </w:pPr>
            <w:r>
              <w:rPr>
                <w:sz w:val="20"/>
                <w:szCs w:val="20"/>
              </w:rPr>
              <w:t>18</w:t>
            </w:r>
          </w:p>
        </w:tc>
        <w:tc>
          <w:tcPr>
            <w:tcW w:w="4351" w:type="pct"/>
            <w:tcBorders>
              <w:top w:val="single" w:sz="6" w:space="0" w:color="auto"/>
              <w:left w:val="single" w:sz="6" w:space="0" w:color="auto"/>
              <w:bottom w:val="single" w:sz="6" w:space="0" w:color="auto"/>
              <w:right w:val="single" w:sz="12" w:space="0" w:color="auto"/>
            </w:tcBorders>
          </w:tcPr>
          <w:p w:rsidR="006C2360" w:rsidRPr="003C5E04" w:rsidRDefault="006C2360" w:rsidP="00C81038">
            <w:pPr>
              <w:spacing w:after="0"/>
              <w:rPr>
                <w:sz w:val="20"/>
                <w:szCs w:val="20"/>
              </w:rPr>
            </w:pPr>
            <w:r>
              <w:rPr>
                <w:b/>
                <w:color w:val="000000"/>
                <w:sz w:val="20"/>
                <w:szCs w:val="20"/>
                <w:lang w:val="en-US"/>
              </w:rPr>
              <w:t>Final</w:t>
            </w:r>
            <w:r w:rsidRPr="0002391D">
              <w:rPr>
                <w:b/>
                <w:color w:val="000000"/>
                <w:sz w:val="20"/>
                <w:szCs w:val="20"/>
                <w:lang w:val="en-US"/>
              </w:rPr>
              <w:t xml:space="preserve"> EXAM WEEK</w:t>
            </w:r>
          </w:p>
        </w:tc>
      </w:tr>
      <w:tr w:rsidR="006C2360" w:rsidTr="006C2360">
        <w:trPr>
          <w:jc w:val="center"/>
        </w:trPr>
        <w:tc>
          <w:tcPr>
            <w:tcW w:w="649" w:type="pct"/>
            <w:tcBorders>
              <w:top w:val="single" w:sz="6" w:space="0" w:color="auto"/>
              <w:left w:val="single" w:sz="12" w:space="0" w:color="auto"/>
              <w:bottom w:val="single" w:sz="6" w:space="0" w:color="auto"/>
              <w:right w:val="single" w:sz="6" w:space="0" w:color="auto"/>
            </w:tcBorders>
            <w:vAlign w:val="center"/>
          </w:tcPr>
          <w:p w:rsidR="006C2360" w:rsidRPr="003C5E04" w:rsidRDefault="006C2360" w:rsidP="00C81038">
            <w:pPr>
              <w:spacing w:after="0" w:line="276" w:lineRule="auto"/>
              <w:jc w:val="center"/>
              <w:rPr>
                <w:sz w:val="20"/>
                <w:szCs w:val="20"/>
              </w:rPr>
            </w:pPr>
            <w:r>
              <w:rPr>
                <w:sz w:val="20"/>
                <w:szCs w:val="20"/>
              </w:rPr>
              <w:t>19</w:t>
            </w:r>
          </w:p>
        </w:tc>
        <w:tc>
          <w:tcPr>
            <w:tcW w:w="4351" w:type="pct"/>
            <w:tcBorders>
              <w:top w:val="single" w:sz="6" w:space="0" w:color="auto"/>
              <w:left w:val="single" w:sz="6" w:space="0" w:color="auto"/>
              <w:bottom w:val="single" w:sz="6" w:space="0" w:color="auto"/>
              <w:right w:val="single" w:sz="12" w:space="0" w:color="auto"/>
            </w:tcBorders>
          </w:tcPr>
          <w:p w:rsidR="006C2360" w:rsidRPr="003C5E04" w:rsidRDefault="006C2360" w:rsidP="00C81038">
            <w:pPr>
              <w:spacing w:after="0"/>
              <w:rPr>
                <w:sz w:val="20"/>
                <w:szCs w:val="20"/>
              </w:rPr>
            </w:pPr>
            <w:r w:rsidRPr="003C5E04">
              <w:rPr>
                <w:color w:val="333333"/>
                <w:sz w:val="20"/>
                <w:szCs w:val="20"/>
                <w:lang w:val="en-US"/>
              </w:rPr>
              <w:t>Incisions And Flap Techniques</w:t>
            </w:r>
          </w:p>
        </w:tc>
      </w:tr>
      <w:tr w:rsidR="006C2360" w:rsidTr="006C2360">
        <w:trPr>
          <w:jc w:val="center"/>
        </w:trPr>
        <w:tc>
          <w:tcPr>
            <w:tcW w:w="649" w:type="pct"/>
            <w:tcBorders>
              <w:top w:val="single" w:sz="6" w:space="0" w:color="auto"/>
              <w:left w:val="single" w:sz="12" w:space="0" w:color="auto"/>
              <w:bottom w:val="single" w:sz="6" w:space="0" w:color="auto"/>
              <w:right w:val="single" w:sz="6" w:space="0" w:color="auto"/>
            </w:tcBorders>
            <w:vAlign w:val="center"/>
          </w:tcPr>
          <w:p w:rsidR="006C2360" w:rsidRPr="003C5E04" w:rsidRDefault="006C2360" w:rsidP="00C81038">
            <w:pPr>
              <w:spacing w:after="0" w:line="276" w:lineRule="auto"/>
              <w:jc w:val="center"/>
              <w:rPr>
                <w:sz w:val="20"/>
                <w:szCs w:val="20"/>
              </w:rPr>
            </w:pPr>
            <w:r>
              <w:rPr>
                <w:sz w:val="20"/>
                <w:szCs w:val="20"/>
              </w:rPr>
              <w:t>20</w:t>
            </w:r>
          </w:p>
        </w:tc>
        <w:tc>
          <w:tcPr>
            <w:tcW w:w="4351" w:type="pct"/>
            <w:tcBorders>
              <w:top w:val="single" w:sz="6" w:space="0" w:color="auto"/>
              <w:left w:val="single" w:sz="6" w:space="0" w:color="auto"/>
              <w:bottom w:val="single" w:sz="6" w:space="0" w:color="auto"/>
              <w:right w:val="single" w:sz="12" w:space="0" w:color="auto"/>
            </w:tcBorders>
          </w:tcPr>
          <w:p w:rsidR="006C2360" w:rsidRPr="003C5E04" w:rsidRDefault="006C2360" w:rsidP="00C81038">
            <w:pPr>
              <w:spacing w:after="0"/>
              <w:rPr>
                <w:sz w:val="20"/>
                <w:szCs w:val="20"/>
              </w:rPr>
            </w:pPr>
            <w:r w:rsidRPr="003C5E04">
              <w:rPr>
                <w:color w:val="333333"/>
                <w:sz w:val="20"/>
                <w:szCs w:val="20"/>
                <w:lang w:val="en-US"/>
              </w:rPr>
              <w:t>Incisions And Flap Techniques</w:t>
            </w:r>
          </w:p>
        </w:tc>
      </w:tr>
      <w:tr w:rsidR="006C2360" w:rsidTr="006C2360">
        <w:trPr>
          <w:jc w:val="center"/>
        </w:trPr>
        <w:tc>
          <w:tcPr>
            <w:tcW w:w="649" w:type="pct"/>
            <w:tcBorders>
              <w:top w:val="single" w:sz="6" w:space="0" w:color="auto"/>
              <w:left w:val="single" w:sz="12" w:space="0" w:color="auto"/>
              <w:bottom w:val="single" w:sz="6" w:space="0" w:color="auto"/>
              <w:right w:val="single" w:sz="6" w:space="0" w:color="auto"/>
            </w:tcBorders>
            <w:vAlign w:val="center"/>
          </w:tcPr>
          <w:p w:rsidR="006C2360" w:rsidRPr="003C5E04" w:rsidRDefault="006C2360" w:rsidP="00C81038">
            <w:pPr>
              <w:spacing w:after="0" w:line="276" w:lineRule="auto"/>
              <w:jc w:val="center"/>
              <w:rPr>
                <w:sz w:val="20"/>
                <w:szCs w:val="20"/>
              </w:rPr>
            </w:pPr>
            <w:r>
              <w:rPr>
                <w:sz w:val="20"/>
                <w:szCs w:val="20"/>
              </w:rPr>
              <w:t>21</w:t>
            </w:r>
          </w:p>
        </w:tc>
        <w:tc>
          <w:tcPr>
            <w:tcW w:w="4351" w:type="pct"/>
            <w:tcBorders>
              <w:top w:val="single" w:sz="6" w:space="0" w:color="auto"/>
              <w:left w:val="single" w:sz="6" w:space="0" w:color="auto"/>
              <w:bottom w:val="single" w:sz="6" w:space="0" w:color="auto"/>
              <w:right w:val="single" w:sz="12" w:space="0" w:color="auto"/>
            </w:tcBorders>
          </w:tcPr>
          <w:p w:rsidR="006C2360" w:rsidRPr="003C5E04" w:rsidRDefault="006C2360" w:rsidP="00C81038">
            <w:pPr>
              <w:spacing w:after="0" w:line="240" w:lineRule="atLeast"/>
              <w:ind w:left="357" w:hanging="357"/>
              <w:rPr>
                <w:color w:val="333333"/>
                <w:sz w:val="20"/>
                <w:szCs w:val="20"/>
              </w:rPr>
            </w:pPr>
            <w:r w:rsidRPr="003C5E04">
              <w:rPr>
                <w:color w:val="333333"/>
                <w:sz w:val="20"/>
                <w:szCs w:val="20"/>
                <w:lang w:val="en-US"/>
              </w:rPr>
              <w:t>Incisions And Flap Techniques</w:t>
            </w:r>
          </w:p>
        </w:tc>
      </w:tr>
      <w:tr w:rsidR="006C2360" w:rsidTr="006C2360">
        <w:trPr>
          <w:jc w:val="center"/>
        </w:trPr>
        <w:tc>
          <w:tcPr>
            <w:tcW w:w="649" w:type="pct"/>
            <w:tcBorders>
              <w:top w:val="single" w:sz="6" w:space="0" w:color="auto"/>
              <w:left w:val="single" w:sz="12" w:space="0" w:color="auto"/>
              <w:bottom w:val="single" w:sz="6" w:space="0" w:color="auto"/>
              <w:right w:val="single" w:sz="6" w:space="0" w:color="auto"/>
            </w:tcBorders>
            <w:vAlign w:val="center"/>
          </w:tcPr>
          <w:p w:rsidR="006C2360" w:rsidRPr="003C5E04" w:rsidRDefault="006C2360" w:rsidP="00C81038">
            <w:pPr>
              <w:spacing w:after="0" w:line="276" w:lineRule="auto"/>
              <w:jc w:val="center"/>
              <w:rPr>
                <w:sz w:val="20"/>
                <w:szCs w:val="20"/>
              </w:rPr>
            </w:pPr>
            <w:r>
              <w:rPr>
                <w:sz w:val="20"/>
                <w:szCs w:val="20"/>
              </w:rPr>
              <w:t>22</w:t>
            </w:r>
          </w:p>
        </w:tc>
        <w:tc>
          <w:tcPr>
            <w:tcW w:w="4351" w:type="pct"/>
            <w:tcBorders>
              <w:top w:val="single" w:sz="6" w:space="0" w:color="auto"/>
              <w:left w:val="single" w:sz="6" w:space="0" w:color="auto"/>
              <w:bottom w:val="single" w:sz="6" w:space="0" w:color="auto"/>
              <w:right w:val="single" w:sz="12" w:space="0" w:color="auto"/>
            </w:tcBorders>
          </w:tcPr>
          <w:p w:rsidR="006C2360" w:rsidRPr="003C5E04" w:rsidRDefault="006C2360" w:rsidP="00C81038">
            <w:pPr>
              <w:spacing w:after="0" w:line="240" w:lineRule="atLeast"/>
              <w:rPr>
                <w:sz w:val="20"/>
                <w:szCs w:val="20"/>
              </w:rPr>
            </w:pPr>
            <w:r w:rsidRPr="003C5E04">
              <w:rPr>
                <w:color w:val="333333"/>
                <w:sz w:val="20"/>
                <w:szCs w:val="20"/>
                <w:lang w:val="en-US"/>
              </w:rPr>
              <w:t>Suture Materials And Techniques</w:t>
            </w:r>
          </w:p>
        </w:tc>
      </w:tr>
      <w:tr w:rsidR="006C2360" w:rsidTr="006C2360">
        <w:trPr>
          <w:jc w:val="center"/>
        </w:trPr>
        <w:tc>
          <w:tcPr>
            <w:tcW w:w="649" w:type="pct"/>
            <w:tcBorders>
              <w:top w:val="single" w:sz="6" w:space="0" w:color="auto"/>
              <w:left w:val="single" w:sz="12" w:space="0" w:color="auto"/>
              <w:bottom w:val="single" w:sz="6" w:space="0" w:color="auto"/>
              <w:right w:val="single" w:sz="6" w:space="0" w:color="auto"/>
            </w:tcBorders>
            <w:vAlign w:val="center"/>
          </w:tcPr>
          <w:p w:rsidR="006C2360" w:rsidRPr="003C5E04" w:rsidRDefault="006C2360" w:rsidP="00C81038">
            <w:pPr>
              <w:spacing w:after="0" w:line="276" w:lineRule="auto"/>
              <w:jc w:val="center"/>
              <w:rPr>
                <w:sz w:val="20"/>
                <w:szCs w:val="20"/>
              </w:rPr>
            </w:pPr>
            <w:r>
              <w:rPr>
                <w:sz w:val="20"/>
                <w:szCs w:val="20"/>
              </w:rPr>
              <w:t>23</w:t>
            </w:r>
          </w:p>
        </w:tc>
        <w:tc>
          <w:tcPr>
            <w:tcW w:w="4351" w:type="pct"/>
            <w:tcBorders>
              <w:top w:val="single" w:sz="6" w:space="0" w:color="auto"/>
              <w:left w:val="single" w:sz="6" w:space="0" w:color="auto"/>
              <w:bottom w:val="single" w:sz="6" w:space="0" w:color="auto"/>
              <w:right w:val="single" w:sz="12" w:space="0" w:color="auto"/>
            </w:tcBorders>
          </w:tcPr>
          <w:p w:rsidR="006C2360" w:rsidRPr="003C5E04" w:rsidRDefault="006C2360" w:rsidP="00C81038">
            <w:pPr>
              <w:spacing w:after="0" w:line="240" w:lineRule="atLeast"/>
              <w:rPr>
                <w:sz w:val="20"/>
                <w:szCs w:val="20"/>
              </w:rPr>
            </w:pPr>
            <w:r w:rsidRPr="003C5E04">
              <w:rPr>
                <w:color w:val="333333"/>
                <w:sz w:val="20"/>
                <w:szCs w:val="20"/>
                <w:lang w:val="en-US"/>
              </w:rPr>
              <w:t>Suture Materials And Techniques</w:t>
            </w:r>
          </w:p>
        </w:tc>
      </w:tr>
      <w:tr w:rsidR="006C2360" w:rsidTr="006C2360">
        <w:trPr>
          <w:jc w:val="center"/>
        </w:trPr>
        <w:tc>
          <w:tcPr>
            <w:tcW w:w="649" w:type="pct"/>
            <w:tcBorders>
              <w:top w:val="single" w:sz="6" w:space="0" w:color="auto"/>
              <w:left w:val="single" w:sz="12" w:space="0" w:color="auto"/>
              <w:bottom w:val="single" w:sz="6" w:space="0" w:color="auto"/>
              <w:right w:val="single" w:sz="6" w:space="0" w:color="auto"/>
            </w:tcBorders>
            <w:vAlign w:val="center"/>
          </w:tcPr>
          <w:p w:rsidR="006C2360" w:rsidRPr="003C5E04" w:rsidRDefault="006C2360" w:rsidP="00C81038">
            <w:pPr>
              <w:spacing w:after="0" w:line="276" w:lineRule="auto"/>
              <w:jc w:val="center"/>
              <w:rPr>
                <w:sz w:val="20"/>
                <w:szCs w:val="20"/>
              </w:rPr>
            </w:pPr>
            <w:r>
              <w:rPr>
                <w:sz w:val="20"/>
                <w:szCs w:val="20"/>
              </w:rPr>
              <w:t>24</w:t>
            </w:r>
          </w:p>
        </w:tc>
        <w:tc>
          <w:tcPr>
            <w:tcW w:w="4351" w:type="pct"/>
            <w:tcBorders>
              <w:top w:val="single" w:sz="6" w:space="0" w:color="auto"/>
              <w:left w:val="single" w:sz="6" w:space="0" w:color="auto"/>
              <w:bottom w:val="single" w:sz="6" w:space="0" w:color="auto"/>
              <w:right w:val="single" w:sz="12" w:space="0" w:color="auto"/>
            </w:tcBorders>
          </w:tcPr>
          <w:p w:rsidR="006C2360" w:rsidRPr="003C5E04" w:rsidRDefault="006C2360" w:rsidP="00C81038">
            <w:pPr>
              <w:spacing w:after="0" w:line="240" w:lineRule="atLeast"/>
              <w:ind w:left="357" w:hanging="357"/>
              <w:rPr>
                <w:sz w:val="20"/>
                <w:szCs w:val="20"/>
              </w:rPr>
            </w:pPr>
            <w:r w:rsidRPr="003C5E04">
              <w:rPr>
                <w:color w:val="333333"/>
                <w:sz w:val="20"/>
                <w:szCs w:val="20"/>
                <w:lang w:val="en-US"/>
              </w:rPr>
              <w:t>Tooth Extraction</w:t>
            </w:r>
          </w:p>
        </w:tc>
      </w:tr>
      <w:tr w:rsidR="006C2360" w:rsidTr="006C2360">
        <w:trPr>
          <w:jc w:val="center"/>
        </w:trPr>
        <w:tc>
          <w:tcPr>
            <w:tcW w:w="649" w:type="pct"/>
            <w:tcBorders>
              <w:top w:val="single" w:sz="6" w:space="0" w:color="auto"/>
              <w:left w:val="single" w:sz="12" w:space="0" w:color="auto"/>
              <w:bottom w:val="single" w:sz="6" w:space="0" w:color="auto"/>
              <w:right w:val="single" w:sz="6" w:space="0" w:color="auto"/>
            </w:tcBorders>
            <w:vAlign w:val="center"/>
          </w:tcPr>
          <w:p w:rsidR="006C2360" w:rsidRPr="003C5E04" w:rsidRDefault="006C2360" w:rsidP="00C81038">
            <w:pPr>
              <w:spacing w:after="0" w:line="276" w:lineRule="auto"/>
              <w:jc w:val="center"/>
              <w:rPr>
                <w:sz w:val="20"/>
                <w:szCs w:val="20"/>
              </w:rPr>
            </w:pPr>
            <w:r>
              <w:rPr>
                <w:sz w:val="20"/>
                <w:szCs w:val="20"/>
              </w:rPr>
              <w:t>25</w:t>
            </w:r>
          </w:p>
        </w:tc>
        <w:tc>
          <w:tcPr>
            <w:tcW w:w="4351" w:type="pct"/>
            <w:tcBorders>
              <w:top w:val="single" w:sz="6" w:space="0" w:color="auto"/>
              <w:left w:val="single" w:sz="6" w:space="0" w:color="auto"/>
              <w:bottom w:val="single" w:sz="6" w:space="0" w:color="auto"/>
              <w:right w:val="single" w:sz="12" w:space="0" w:color="auto"/>
            </w:tcBorders>
          </w:tcPr>
          <w:p w:rsidR="006C2360" w:rsidRPr="003C5E04" w:rsidRDefault="006C2360" w:rsidP="00C81038">
            <w:pPr>
              <w:spacing w:after="0"/>
              <w:rPr>
                <w:sz w:val="20"/>
                <w:szCs w:val="20"/>
              </w:rPr>
            </w:pPr>
            <w:r w:rsidRPr="003C5E04">
              <w:rPr>
                <w:color w:val="333333"/>
                <w:sz w:val="20"/>
                <w:szCs w:val="20"/>
                <w:lang w:val="en-US"/>
              </w:rPr>
              <w:t>Tooth Extraction</w:t>
            </w:r>
          </w:p>
        </w:tc>
      </w:tr>
      <w:tr w:rsidR="006C2360" w:rsidTr="006C2360">
        <w:trPr>
          <w:jc w:val="center"/>
        </w:trPr>
        <w:tc>
          <w:tcPr>
            <w:tcW w:w="649" w:type="pct"/>
            <w:tcBorders>
              <w:top w:val="single" w:sz="6" w:space="0" w:color="auto"/>
              <w:left w:val="single" w:sz="12" w:space="0" w:color="auto"/>
              <w:bottom w:val="single" w:sz="6" w:space="0" w:color="auto"/>
              <w:right w:val="single" w:sz="6" w:space="0" w:color="auto"/>
            </w:tcBorders>
            <w:vAlign w:val="center"/>
          </w:tcPr>
          <w:p w:rsidR="006C2360" w:rsidRPr="003C5E04" w:rsidRDefault="006C2360" w:rsidP="00C81038">
            <w:pPr>
              <w:spacing w:after="0" w:line="276" w:lineRule="auto"/>
              <w:jc w:val="center"/>
              <w:rPr>
                <w:sz w:val="20"/>
                <w:szCs w:val="20"/>
              </w:rPr>
            </w:pPr>
            <w:r>
              <w:rPr>
                <w:sz w:val="20"/>
                <w:szCs w:val="20"/>
              </w:rPr>
              <w:t>26</w:t>
            </w:r>
          </w:p>
        </w:tc>
        <w:tc>
          <w:tcPr>
            <w:tcW w:w="4351" w:type="pct"/>
            <w:tcBorders>
              <w:top w:val="single" w:sz="6" w:space="0" w:color="auto"/>
              <w:left w:val="single" w:sz="6" w:space="0" w:color="auto"/>
              <w:bottom w:val="single" w:sz="6" w:space="0" w:color="auto"/>
              <w:right w:val="single" w:sz="12" w:space="0" w:color="auto"/>
            </w:tcBorders>
          </w:tcPr>
          <w:p w:rsidR="006C2360" w:rsidRPr="003C5E04" w:rsidRDefault="006C2360" w:rsidP="00C81038">
            <w:pPr>
              <w:spacing w:after="0"/>
              <w:rPr>
                <w:sz w:val="20"/>
                <w:szCs w:val="20"/>
              </w:rPr>
            </w:pPr>
            <w:r w:rsidRPr="003C5E04">
              <w:rPr>
                <w:color w:val="333333"/>
                <w:sz w:val="20"/>
                <w:szCs w:val="20"/>
                <w:lang w:val="en-US"/>
              </w:rPr>
              <w:t>Tooth Extraction</w:t>
            </w:r>
          </w:p>
        </w:tc>
      </w:tr>
      <w:tr w:rsidR="006C2360" w:rsidTr="006C2360">
        <w:trPr>
          <w:jc w:val="center"/>
        </w:trPr>
        <w:tc>
          <w:tcPr>
            <w:tcW w:w="649" w:type="pct"/>
            <w:tcBorders>
              <w:top w:val="single" w:sz="6" w:space="0" w:color="auto"/>
              <w:left w:val="single" w:sz="12" w:space="0" w:color="auto"/>
              <w:bottom w:val="single" w:sz="6" w:space="0" w:color="auto"/>
              <w:right w:val="single" w:sz="6" w:space="0" w:color="auto"/>
            </w:tcBorders>
            <w:vAlign w:val="center"/>
          </w:tcPr>
          <w:p w:rsidR="006C2360" w:rsidRPr="003C5E04" w:rsidRDefault="006C2360" w:rsidP="00C81038">
            <w:pPr>
              <w:spacing w:after="0" w:line="276" w:lineRule="auto"/>
              <w:jc w:val="center"/>
              <w:rPr>
                <w:sz w:val="20"/>
                <w:szCs w:val="20"/>
              </w:rPr>
            </w:pPr>
            <w:r>
              <w:rPr>
                <w:sz w:val="20"/>
                <w:szCs w:val="20"/>
              </w:rPr>
              <w:t>27</w:t>
            </w:r>
          </w:p>
        </w:tc>
        <w:tc>
          <w:tcPr>
            <w:tcW w:w="4351" w:type="pct"/>
            <w:tcBorders>
              <w:top w:val="single" w:sz="6" w:space="0" w:color="auto"/>
              <w:left w:val="single" w:sz="6" w:space="0" w:color="auto"/>
              <w:bottom w:val="single" w:sz="6" w:space="0" w:color="auto"/>
              <w:right w:val="single" w:sz="12" w:space="0" w:color="auto"/>
            </w:tcBorders>
          </w:tcPr>
          <w:p w:rsidR="006C2360" w:rsidRPr="003C5E04" w:rsidRDefault="006C2360" w:rsidP="00C81038">
            <w:pPr>
              <w:spacing w:after="0"/>
              <w:rPr>
                <w:sz w:val="20"/>
                <w:szCs w:val="20"/>
              </w:rPr>
            </w:pPr>
            <w:r w:rsidRPr="003C5E04">
              <w:rPr>
                <w:color w:val="333333"/>
                <w:sz w:val="20"/>
                <w:szCs w:val="20"/>
                <w:lang w:val="en-US"/>
              </w:rPr>
              <w:t>Complications of Tooth Extraction</w:t>
            </w:r>
          </w:p>
        </w:tc>
      </w:tr>
      <w:tr w:rsidR="006C2360" w:rsidTr="006C2360">
        <w:trPr>
          <w:jc w:val="center"/>
        </w:trPr>
        <w:tc>
          <w:tcPr>
            <w:tcW w:w="649" w:type="pct"/>
            <w:tcBorders>
              <w:top w:val="single" w:sz="6" w:space="0" w:color="auto"/>
              <w:left w:val="single" w:sz="12" w:space="0" w:color="auto"/>
              <w:bottom w:val="single" w:sz="6" w:space="0" w:color="auto"/>
              <w:right w:val="single" w:sz="6" w:space="0" w:color="auto"/>
            </w:tcBorders>
            <w:vAlign w:val="center"/>
          </w:tcPr>
          <w:p w:rsidR="006C2360" w:rsidRPr="003C5E04" w:rsidRDefault="006C2360" w:rsidP="00C81038">
            <w:pPr>
              <w:spacing w:after="0" w:line="276" w:lineRule="auto"/>
              <w:jc w:val="center"/>
              <w:rPr>
                <w:sz w:val="20"/>
                <w:szCs w:val="20"/>
              </w:rPr>
            </w:pPr>
            <w:r>
              <w:rPr>
                <w:sz w:val="20"/>
                <w:szCs w:val="20"/>
              </w:rPr>
              <w:t>28</w:t>
            </w:r>
          </w:p>
        </w:tc>
        <w:tc>
          <w:tcPr>
            <w:tcW w:w="4351" w:type="pct"/>
            <w:tcBorders>
              <w:top w:val="single" w:sz="6" w:space="0" w:color="auto"/>
              <w:left w:val="single" w:sz="6" w:space="0" w:color="auto"/>
              <w:bottom w:val="single" w:sz="6" w:space="0" w:color="auto"/>
              <w:right w:val="single" w:sz="12" w:space="0" w:color="auto"/>
            </w:tcBorders>
            <w:hideMark/>
          </w:tcPr>
          <w:p w:rsidR="006C2360" w:rsidRPr="003C5E04" w:rsidRDefault="006C2360" w:rsidP="00C81038">
            <w:pPr>
              <w:spacing w:after="0"/>
              <w:rPr>
                <w:sz w:val="20"/>
                <w:szCs w:val="20"/>
              </w:rPr>
            </w:pPr>
            <w:r w:rsidRPr="0002391D">
              <w:rPr>
                <w:b/>
                <w:color w:val="000000"/>
                <w:sz w:val="20"/>
                <w:szCs w:val="20"/>
                <w:lang w:val="en-US"/>
              </w:rPr>
              <w:t>MIDTERM EXAM WEEK</w:t>
            </w:r>
          </w:p>
        </w:tc>
      </w:tr>
      <w:tr w:rsidR="006C2360" w:rsidTr="006C2360">
        <w:trPr>
          <w:jc w:val="center"/>
        </w:trPr>
        <w:tc>
          <w:tcPr>
            <w:tcW w:w="649" w:type="pct"/>
            <w:tcBorders>
              <w:top w:val="single" w:sz="6" w:space="0" w:color="auto"/>
              <w:left w:val="single" w:sz="12" w:space="0" w:color="auto"/>
              <w:bottom w:val="single" w:sz="6" w:space="0" w:color="auto"/>
              <w:right w:val="single" w:sz="6" w:space="0" w:color="auto"/>
            </w:tcBorders>
            <w:vAlign w:val="center"/>
          </w:tcPr>
          <w:p w:rsidR="006C2360" w:rsidRPr="003C5E04" w:rsidRDefault="006C2360" w:rsidP="00C81038">
            <w:pPr>
              <w:spacing w:after="0" w:line="276" w:lineRule="auto"/>
              <w:jc w:val="center"/>
              <w:rPr>
                <w:sz w:val="20"/>
                <w:szCs w:val="20"/>
              </w:rPr>
            </w:pPr>
            <w:r>
              <w:rPr>
                <w:sz w:val="20"/>
                <w:szCs w:val="20"/>
              </w:rPr>
              <w:t>29</w:t>
            </w:r>
          </w:p>
        </w:tc>
        <w:tc>
          <w:tcPr>
            <w:tcW w:w="4351" w:type="pct"/>
            <w:tcBorders>
              <w:top w:val="single" w:sz="6" w:space="0" w:color="auto"/>
              <w:left w:val="single" w:sz="6" w:space="0" w:color="auto"/>
              <w:bottom w:val="single" w:sz="6" w:space="0" w:color="auto"/>
              <w:right w:val="single" w:sz="12" w:space="0" w:color="auto"/>
            </w:tcBorders>
            <w:hideMark/>
          </w:tcPr>
          <w:p w:rsidR="006C2360" w:rsidRPr="003C5E04" w:rsidRDefault="006C2360" w:rsidP="00C81038">
            <w:pPr>
              <w:spacing w:after="0"/>
              <w:rPr>
                <w:sz w:val="20"/>
                <w:szCs w:val="20"/>
              </w:rPr>
            </w:pPr>
            <w:r w:rsidRPr="0002391D">
              <w:rPr>
                <w:b/>
                <w:color w:val="000000"/>
                <w:sz w:val="20"/>
                <w:szCs w:val="20"/>
                <w:lang w:val="en-US"/>
              </w:rPr>
              <w:t>MIDTERM EXAM WEEK</w:t>
            </w:r>
          </w:p>
        </w:tc>
      </w:tr>
      <w:tr w:rsidR="006C2360" w:rsidTr="006C2360">
        <w:trPr>
          <w:jc w:val="center"/>
        </w:trPr>
        <w:tc>
          <w:tcPr>
            <w:tcW w:w="649" w:type="pct"/>
            <w:tcBorders>
              <w:top w:val="single" w:sz="6" w:space="0" w:color="auto"/>
              <w:left w:val="single" w:sz="12" w:space="0" w:color="auto"/>
              <w:bottom w:val="single" w:sz="6" w:space="0" w:color="auto"/>
              <w:right w:val="single" w:sz="6" w:space="0" w:color="auto"/>
            </w:tcBorders>
            <w:vAlign w:val="center"/>
          </w:tcPr>
          <w:p w:rsidR="006C2360" w:rsidRPr="003C5E04" w:rsidRDefault="006C2360" w:rsidP="00C81038">
            <w:pPr>
              <w:spacing w:after="0" w:line="276" w:lineRule="auto"/>
              <w:jc w:val="center"/>
              <w:rPr>
                <w:sz w:val="20"/>
                <w:szCs w:val="20"/>
              </w:rPr>
            </w:pPr>
            <w:r>
              <w:rPr>
                <w:sz w:val="20"/>
                <w:szCs w:val="20"/>
              </w:rPr>
              <w:t>30</w:t>
            </w:r>
          </w:p>
        </w:tc>
        <w:tc>
          <w:tcPr>
            <w:tcW w:w="4351" w:type="pct"/>
            <w:tcBorders>
              <w:top w:val="single" w:sz="6" w:space="0" w:color="auto"/>
              <w:left w:val="single" w:sz="6" w:space="0" w:color="auto"/>
              <w:bottom w:val="single" w:sz="6" w:space="0" w:color="auto"/>
              <w:right w:val="single" w:sz="12" w:space="0" w:color="auto"/>
            </w:tcBorders>
            <w:hideMark/>
          </w:tcPr>
          <w:p w:rsidR="006C2360" w:rsidRPr="003C5E04" w:rsidRDefault="006C2360" w:rsidP="00C81038">
            <w:pPr>
              <w:spacing w:after="0" w:line="240" w:lineRule="atLeast"/>
              <w:ind w:left="357" w:hanging="357"/>
              <w:rPr>
                <w:sz w:val="20"/>
                <w:szCs w:val="20"/>
              </w:rPr>
            </w:pPr>
            <w:r>
              <w:rPr>
                <w:sz w:val="20"/>
                <w:szCs w:val="20"/>
              </w:rPr>
              <w:t>H</w:t>
            </w:r>
            <w:r w:rsidRPr="003C5E04">
              <w:rPr>
                <w:sz w:val="20"/>
                <w:szCs w:val="20"/>
              </w:rPr>
              <w:t>emorrhage</w:t>
            </w:r>
          </w:p>
        </w:tc>
      </w:tr>
      <w:tr w:rsidR="006C2360" w:rsidTr="006C2360">
        <w:trPr>
          <w:jc w:val="center"/>
        </w:trPr>
        <w:tc>
          <w:tcPr>
            <w:tcW w:w="649" w:type="pct"/>
            <w:tcBorders>
              <w:top w:val="single" w:sz="6" w:space="0" w:color="auto"/>
              <w:left w:val="single" w:sz="12" w:space="0" w:color="auto"/>
              <w:bottom w:val="single" w:sz="6" w:space="0" w:color="auto"/>
              <w:right w:val="single" w:sz="6" w:space="0" w:color="auto"/>
            </w:tcBorders>
            <w:vAlign w:val="center"/>
            <w:hideMark/>
          </w:tcPr>
          <w:p w:rsidR="006C2360" w:rsidRPr="003C5E04" w:rsidRDefault="006C2360" w:rsidP="00C81038">
            <w:pPr>
              <w:spacing w:after="0" w:line="276" w:lineRule="auto"/>
              <w:jc w:val="center"/>
              <w:rPr>
                <w:sz w:val="20"/>
                <w:szCs w:val="20"/>
              </w:rPr>
            </w:pPr>
            <w:r>
              <w:rPr>
                <w:sz w:val="20"/>
                <w:szCs w:val="20"/>
              </w:rPr>
              <w:t>31</w:t>
            </w:r>
          </w:p>
        </w:tc>
        <w:tc>
          <w:tcPr>
            <w:tcW w:w="4351" w:type="pct"/>
            <w:tcBorders>
              <w:top w:val="single" w:sz="6" w:space="0" w:color="auto"/>
              <w:left w:val="single" w:sz="6" w:space="0" w:color="auto"/>
              <w:bottom w:val="single" w:sz="6" w:space="0" w:color="auto"/>
              <w:right w:val="single" w:sz="12" w:space="0" w:color="auto"/>
            </w:tcBorders>
            <w:hideMark/>
          </w:tcPr>
          <w:p w:rsidR="006C2360" w:rsidRPr="003C5E04" w:rsidRDefault="006C2360" w:rsidP="00C81038">
            <w:pPr>
              <w:spacing w:after="0" w:line="240" w:lineRule="atLeast"/>
              <w:ind w:left="357" w:hanging="357"/>
              <w:rPr>
                <w:sz w:val="20"/>
                <w:szCs w:val="20"/>
              </w:rPr>
            </w:pPr>
            <w:r>
              <w:rPr>
                <w:sz w:val="20"/>
                <w:szCs w:val="20"/>
              </w:rPr>
              <w:t>H</w:t>
            </w:r>
            <w:r w:rsidRPr="003C5E04">
              <w:rPr>
                <w:sz w:val="20"/>
                <w:szCs w:val="20"/>
              </w:rPr>
              <w:t>emorrhage</w:t>
            </w:r>
          </w:p>
        </w:tc>
      </w:tr>
      <w:tr w:rsidR="006C2360" w:rsidTr="006C2360">
        <w:trPr>
          <w:trHeight w:val="192"/>
          <w:jc w:val="center"/>
        </w:trPr>
        <w:tc>
          <w:tcPr>
            <w:tcW w:w="649" w:type="pct"/>
            <w:tcBorders>
              <w:top w:val="single" w:sz="6" w:space="0" w:color="auto"/>
              <w:left w:val="single" w:sz="12" w:space="0" w:color="auto"/>
              <w:bottom w:val="single" w:sz="6" w:space="0" w:color="auto"/>
              <w:right w:val="single" w:sz="6" w:space="0" w:color="auto"/>
            </w:tcBorders>
            <w:vAlign w:val="center"/>
            <w:hideMark/>
          </w:tcPr>
          <w:p w:rsidR="006C2360" w:rsidRPr="003C5E04" w:rsidRDefault="006C2360" w:rsidP="00C81038">
            <w:pPr>
              <w:spacing w:after="0" w:line="276" w:lineRule="auto"/>
              <w:jc w:val="center"/>
              <w:rPr>
                <w:sz w:val="20"/>
                <w:szCs w:val="20"/>
              </w:rPr>
            </w:pPr>
            <w:r>
              <w:rPr>
                <w:sz w:val="20"/>
                <w:szCs w:val="20"/>
              </w:rPr>
              <w:t>32</w:t>
            </w:r>
          </w:p>
        </w:tc>
        <w:tc>
          <w:tcPr>
            <w:tcW w:w="4351" w:type="pct"/>
            <w:tcBorders>
              <w:top w:val="single" w:sz="6" w:space="0" w:color="auto"/>
              <w:left w:val="single" w:sz="6" w:space="0" w:color="auto"/>
              <w:bottom w:val="single" w:sz="6" w:space="0" w:color="auto"/>
              <w:right w:val="single" w:sz="12" w:space="0" w:color="auto"/>
            </w:tcBorders>
            <w:hideMark/>
          </w:tcPr>
          <w:p w:rsidR="006C2360" w:rsidRDefault="006C2360" w:rsidP="00C81038">
            <w:pPr>
              <w:spacing w:after="0" w:line="240" w:lineRule="atLeast"/>
              <w:ind w:left="357" w:hanging="357"/>
              <w:rPr>
                <w:sz w:val="20"/>
                <w:szCs w:val="20"/>
              </w:rPr>
            </w:pPr>
            <w:r>
              <w:rPr>
                <w:sz w:val="20"/>
                <w:szCs w:val="20"/>
              </w:rPr>
              <w:t>H</w:t>
            </w:r>
            <w:r w:rsidRPr="003C5E04">
              <w:rPr>
                <w:sz w:val="20"/>
                <w:szCs w:val="20"/>
              </w:rPr>
              <w:t>emorrhage</w:t>
            </w:r>
          </w:p>
        </w:tc>
      </w:tr>
      <w:tr w:rsidR="006C2360" w:rsidTr="006C2360">
        <w:trPr>
          <w:trHeight w:val="192"/>
          <w:jc w:val="center"/>
        </w:trPr>
        <w:tc>
          <w:tcPr>
            <w:tcW w:w="649" w:type="pct"/>
            <w:tcBorders>
              <w:top w:val="single" w:sz="6" w:space="0" w:color="auto"/>
              <w:left w:val="single" w:sz="12" w:space="0" w:color="auto"/>
              <w:bottom w:val="single" w:sz="6" w:space="0" w:color="auto"/>
              <w:right w:val="single" w:sz="6" w:space="0" w:color="auto"/>
            </w:tcBorders>
            <w:vAlign w:val="center"/>
            <w:hideMark/>
          </w:tcPr>
          <w:p w:rsidR="006C2360" w:rsidRDefault="006C2360" w:rsidP="00C81038">
            <w:pPr>
              <w:spacing w:after="0" w:line="276" w:lineRule="auto"/>
              <w:jc w:val="center"/>
              <w:rPr>
                <w:sz w:val="20"/>
                <w:szCs w:val="20"/>
              </w:rPr>
            </w:pPr>
            <w:r>
              <w:rPr>
                <w:sz w:val="20"/>
                <w:szCs w:val="20"/>
              </w:rPr>
              <w:t>33</w:t>
            </w:r>
          </w:p>
        </w:tc>
        <w:tc>
          <w:tcPr>
            <w:tcW w:w="4351" w:type="pct"/>
            <w:tcBorders>
              <w:top w:val="single" w:sz="6" w:space="0" w:color="auto"/>
              <w:left w:val="single" w:sz="6" w:space="0" w:color="auto"/>
              <w:bottom w:val="single" w:sz="6" w:space="0" w:color="auto"/>
              <w:right w:val="single" w:sz="12" w:space="0" w:color="auto"/>
            </w:tcBorders>
            <w:hideMark/>
          </w:tcPr>
          <w:p w:rsidR="006C2360" w:rsidRPr="003C5E04" w:rsidRDefault="006C2360" w:rsidP="00C81038">
            <w:pPr>
              <w:spacing w:after="0"/>
              <w:rPr>
                <w:sz w:val="20"/>
                <w:szCs w:val="20"/>
              </w:rPr>
            </w:pPr>
            <w:r w:rsidRPr="003C5E04">
              <w:rPr>
                <w:color w:val="333333"/>
                <w:sz w:val="20"/>
                <w:szCs w:val="20"/>
                <w:lang w:val="en-US"/>
              </w:rPr>
              <w:t>Complications of Tooth Extraction</w:t>
            </w:r>
          </w:p>
        </w:tc>
      </w:tr>
      <w:tr w:rsidR="006C2360" w:rsidTr="006C2360">
        <w:trPr>
          <w:trHeight w:val="192"/>
          <w:jc w:val="center"/>
        </w:trPr>
        <w:tc>
          <w:tcPr>
            <w:tcW w:w="649" w:type="pct"/>
            <w:tcBorders>
              <w:top w:val="single" w:sz="6" w:space="0" w:color="auto"/>
              <w:left w:val="single" w:sz="12" w:space="0" w:color="auto"/>
              <w:bottom w:val="single" w:sz="6" w:space="0" w:color="auto"/>
              <w:right w:val="single" w:sz="6" w:space="0" w:color="auto"/>
            </w:tcBorders>
            <w:vAlign w:val="center"/>
            <w:hideMark/>
          </w:tcPr>
          <w:p w:rsidR="006C2360" w:rsidRDefault="006C2360" w:rsidP="00C81038">
            <w:pPr>
              <w:spacing w:after="0" w:line="276" w:lineRule="auto"/>
              <w:jc w:val="center"/>
              <w:rPr>
                <w:sz w:val="20"/>
                <w:szCs w:val="20"/>
              </w:rPr>
            </w:pPr>
            <w:r>
              <w:rPr>
                <w:sz w:val="20"/>
                <w:szCs w:val="20"/>
              </w:rPr>
              <w:t>34</w:t>
            </w:r>
          </w:p>
        </w:tc>
        <w:tc>
          <w:tcPr>
            <w:tcW w:w="4351" w:type="pct"/>
            <w:tcBorders>
              <w:top w:val="single" w:sz="6" w:space="0" w:color="auto"/>
              <w:left w:val="single" w:sz="6" w:space="0" w:color="auto"/>
              <w:bottom w:val="single" w:sz="6" w:space="0" w:color="auto"/>
              <w:right w:val="single" w:sz="12" w:space="0" w:color="auto"/>
            </w:tcBorders>
            <w:hideMark/>
          </w:tcPr>
          <w:p w:rsidR="006C2360" w:rsidRPr="003C5E04" w:rsidRDefault="006C2360" w:rsidP="00C81038">
            <w:pPr>
              <w:spacing w:after="0"/>
              <w:rPr>
                <w:sz w:val="20"/>
                <w:szCs w:val="20"/>
              </w:rPr>
            </w:pPr>
            <w:r w:rsidRPr="003C5E04">
              <w:rPr>
                <w:color w:val="333333"/>
                <w:sz w:val="20"/>
                <w:szCs w:val="20"/>
                <w:lang w:val="en-US"/>
              </w:rPr>
              <w:t>Complications of Tooth Extraction</w:t>
            </w:r>
          </w:p>
        </w:tc>
      </w:tr>
      <w:tr w:rsidR="006C2360" w:rsidTr="006C2360">
        <w:trPr>
          <w:trHeight w:val="192"/>
          <w:jc w:val="center"/>
        </w:trPr>
        <w:tc>
          <w:tcPr>
            <w:tcW w:w="649" w:type="pct"/>
            <w:tcBorders>
              <w:top w:val="single" w:sz="6" w:space="0" w:color="auto"/>
              <w:left w:val="single" w:sz="12" w:space="0" w:color="auto"/>
              <w:bottom w:val="single" w:sz="6" w:space="0" w:color="auto"/>
              <w:right w:val="single" w:sz="6" w:space="0" w:color="auto"/>
            </w:tcBorders>
            <w:vAlign w:val="center"/>
            <w:hideMark/>
          </w:tcPr>
          <w:p w:rsidR="006C2360" w:rsidRDefault="006C2360" w:rsidP="00C81038">
            <w:pPr>
              <w:spacing w:after="0" w:line="276" w:lineRule="auto"/>
              <w:jc w:val="center"/>
              <w:rPr>
                <w:sz w:val="20"/>
                <w:szCs w:val="20"/>
              </w:rPr>
            </w:pPr>
            <w:r>
              <w:rPr>
                <w:sz w:val="20"/>
                <w:szCs w:val="20"/>
              </w:rPr>
              <w:t>35</w:t>
            </w:r>
          </w:p>
        </w:tc>
        <w:tc>
          <w:tcPr>
            <w:tcW w:w="4351" w:type="pct"/>
            <w:tcBorders>
              <w:top w:val="single" w:sz="6" w:space="0" w:color="auto"/>
              <w:left w:val="single" w:sz="6" w:space="0" w:color="auto"/>
              <w:bottom w:val="single" w:sz="6" w:space="0" w:color="auto"/>
              <w:right w:val="single" w:sz="12" w:space="0" w:color="auto"/>
            </w:tcBorders>
            <w:hideMark/>
          </w:tcPr>
          <w:p w:rsidR="006C2360" w:rsidRDefault="006C2360" w:rsidP="00C81038">
            <w:pPr>
              <w:spacing w:after="0" w:line="240" w:lineRule="atLeast"/>
              <w:ind w:left="357" w:hanging="357"/>
              <w:rPr>
                <w:sz w:val="20"/>
                <w:szCs w:val="20"/>
              </w:rPr>
            </w:pPr>
            <w:r w:rsidRPr="003C5E04">
              <w:rPr>
                <w:color w:val="333333"/>
                <w:sz w:val="20"/>
                <w:szCs w:val="20"/>
                <w:lang w:val="en-US"/>
              </w:rPr>
              <w:t>Complications of Tooth Extraction</w:t>
            </w:r>
          </w:p>
        </w:tc>
      </w:tr>
      <w:tr w:rsidR="006C2360" w:rsidTr="006C2360">
        <w:trPr>
          <w:trHeight w:val="192"/>
          <w:jc w:val="center"/>
        </w:trPr>
        <w:tc>
          <w:tcPr>
            <w:tcW w:w="649" w:type="pct"/>
            <w:tcBorders>
              <w:top w:val="single" w:sz="6" w:space="0" w:color="auto"/>
              <w:left w:val="single" w:sz="12" w:space="0" w:color="auto"/>
              <w:bottom w:val="single" w:sz="6" w:space="0" w:color="auto"/>
              <w:right w:val="single" w:sz="6" w:space="0" w:color="auto"/>
            </w:tcBorders>
            <w:vAlign w:val="center"/>
            <w:hideMark/>
          </w:tcPr>
          <w:p w:rsidR="006C2360" w:rsidRDefault="006C2360" w:rsidP="00C81038">
            <w:pPr>
              <w:spacing w:after="0" w:line="276" w:lineRule="auto"/>
              <w:jc w:val="center"/>
              <w:rPr>
                <w:sz w:val="20"/>
                <w:szCs w:val="20"/>
              </w:rPr>
            </w:pPr>
            <w:r>
              <w:rPr>
                <w:sz w:val="20"/>
                <w:szCs w:val="20"/>
              </w:rPr>
              <w:t>36</w:t>
            </w:r>
          </w:p>
        </w:tc>
        <w:tc>
          <w:tcPr>
            <w:tcW w:w="4351" w:type="pct"/>
            <w:tcBorders>
              <w:top w:val="single" w:sz="6" w:space="0" w:color="auto"/>
              <w:left w:val="single" w:sz="6" w:space="0" w:color="auto"/>
              <w:bottom w:val="single" w:sz="6" w:space="0" w:color="auto"/>
              <w:right w:val="single" w:sz="12" w:space="0" w:color="auto"/>
            </w:tcBorders>
            <w:hideMark/>
          </w:tcPr>
          <w:p w:rsidR="006C2360" w:rsidRDefault="006C2360" w:rsidP="00C81038">
            <w:pPr>
              <w:spacing w:after="0" w:line="240" w:lineRule="atLeast"/>
              <w:ind w:left="357" w:hanging="357"/>
              <w:rPr>
                <w:sz w:val="20"/>
                <w:szCs w:val="20"/>
              </w:rPr>
            </w:pPr>
            <w:r w:rsidRPr="003C5E04">
              <w:rPr>
                <w:color w:val="333333"/>
                <w:sz w:val="20"/>
                <w:szCs w:val="20"/>
                <w:lang w:val="en-US"/>
              </w:rPr>
              <w:t>Complications of Tooth Extraction</w:t>
            </w:r>
          </w:p>
        </w:tc>
      </w:tr>
      <w:tr w:rsidR="006C2360" w:rsidTr="006C2360">
        <w:trPr>
          <w:jc w:val="center"/>
        </w:trPr>
        <w:tc>
          <w:tcPr>
            <w:tcW w:w="649" w:type="pct"/>
            <w:tcBorders>
              <w:top w:val="single" w:sz="6" w:space="0" w:color="auto"/>
              <w:left w:val="single" w:sz="12" w:space="0" w:color="auto"/>
              <w:bottom w:val="single" w:sz="6" w:space="0" w:color="auto"/>
              <w:right w:val="single" w:sz="6" w:space="0" w:color="auto"/>
            </w:tcBorders>
            <w:vAlign w:val="center"/>
          </w:tcPr>
          <w:p w:rsidR="006C2360" w:rsidRPr="003C5E04" w:rsidRDefault="006C2360" w:rsidP="00C81038">
            <w:pPr>
              <w:spacing w:after="0" w:line="276" w:lineRule="auto"/>
              <w:jc w:val="center"/>
              <w:rPr>
                <w:b/>
                <w:sz w:val="20"/>
                <w:szCs w:val="20"/>
              </w:rPr>
            </w:pPr>
            <w:r>
              <w:rPr>
                <w:b/>
                <w:sz w:val="20"/>
                <w:szCs w:val="20"/>
              </w:rPr>
              <w:t>37</w:t>
            </w:r>
          </w:p>
        </w:tc>
        <w:tc>
          <w:tcPr>
            <w:tcW w:w="4351" w:type="pct"/>
            <w:tcBorders>
              <w:top w:val="single" w:sz="6" w:space="0" w:color="auto"/>
              <w:left w:val="single" w:sz="6" w:space="0" w:color="auto"/>
              <w:bottom w:val="single" w:sz="6" w:space="0" w:color="auto"/>
              <w:right w:val="single" w:sz="12" w:space="0" w:color="auto"/>
            </w:tcBorders>
          </w:tcPr>
          <w:p w:rsidR="006C2360" w:rsidRPr="003C5E04" w:rsidRDefault="006C2360" w:rsidP="00C81038">
            <w:pPr>
              <w:spacing w:after="0" w:line="240" w:lineRule="atLeast"/>
              <w:ind w:left="357" w:hanging="357"/>
              <w:rPr>
                <w:b/>
                <w:sz w:val="20"/>
                <w:szCs w:val="20"/>
              </w:rPr>
            </w:pPr>
            <w:r>
              <w:rPr>
                <w:b/>
                <w:sz w:val="20"/>
                <w:szCs w:val="20"/>
              </w:rPr>
              <w:t>FINAL EXAM</w:t>
            </w:r>
          </w:p>
        </w:tc>
      </w:tr>
      <w:tr w:rsidR="006C2360" w:rsidTr="006C2360">
        <w:trPr>
          <w:jc w:val="center"/>
        </w:trPr>
        <w:tc>
          <w:tcPr>
            <w:tcW w:w="649" w:type="pct"/>
            <w:tcBorders>
              <w:top w:val="single" w:sz="6" w:space="0" w:color="auto"/>
              <w:left w:val="single" w:sz="12" w:space="0" w:color="auto"/>
              <w:bottom w:val="single" w:sz="6" w:space="0" w:color="auto"/>
              <w:right w:val="single" w:sz="6" w:space="0" w:color="auto"/>
            </w:tcBorders>
            <w:vAlign w:val="center"/>
          </w:tcPr>
          <w:p w:rsidR="006C2360" w:rsidRDefault="006C2360" w:rsidP="00C81038">
            <w:pPr>
              <w:spacing w:after="0" w:line="276" w:lineRule="auto"/>
              <w:jc w:val="center"/>
              <w:rPr>
                <w:b/>
                <w:sz w:val="20"/>
                <w:szCs w:val="20"/>
              </w:rPr>
            </w:pPr>
            <w:r>
              <w:rPr>
                <w:b/>
                <w:sz w:val="20"/>
                <w:szCs w:val="20"/>
              </w:rPr>
              <w:t>38</w:t>
            </w:r>
          </w:p>
        </w:tc>
        <w:tc>
          <w:tcPr>
            <w:tcW w:w="4351" w:type="pct"/>
            <w:tcBorders>
              <w:top w:val="single" w:sz="6" w:space="0" w:color="auto"/>
              <w:left w:val="single" w:sz="6" w:space="0" w:color="auto"/>
              <w:bottom w:val="single" w:sz="6" w:space="0" w:color="auto"/>
              <w:right w:val="single" w:sz="12" w:space="0" w:color="auto"/>
            </w:tcBorders>
          </w:tcPr>
          <w:p w:rsidR="006C2360" w:rsidRDefault="006C2360" w:rsidP="00C81038">
            <w:pPr>
              <w:spacing w:after="0" w:line="240" w:lineRule="atLeast"/>
              <w:ind w:left="357" w:hanging="357"/>
              <w:rPr>
                <w:b/>
                <w:sz w:val="20"/>
                <w:szCs w:val="20"/>
              </w:rPr>
            </w:pPr>
            <w:r>
              <w:rPr>
                <w:b/>
                <w:sz w:val="20"/>
                <w:szCs w:val="20"/>
              </w:rPr>
              <w:t>FINAL EXAM</w:t>
            </w:r>
          </w:p>
        </w:tc>
      </w:tr>
    </w:tbl>
    <w:p w:rsidR="006C2360" w:rsidRDefault="006C2360" w:rsidP="006C2360">
      <w:pPr>
        <w:rPr>
          <w:color w:val="FF0000"/>
        </w:rPr>
      </w:pPr>
    </w:p>
    <w:p w:rsidR="00C81038" w:rsidRDefault="00C81038" w:rsidP="006C2360">
      <w:pPr>
        <w:rPr>
          <w:color w:val="FF0000"/>
        </w:rPr>
      </w:pPr>
    </w:p>
    <w:p w:rsidR="00C81038" w:rsidRDefault="00C81038" w:rsidP="006C2360">
      <w:pPr>
        <w:rPr>
          <w:color w:val="FF0000"/>
        </w:rPr>
      </w:pPr>
    </w:p>
    <w:p w:rsidR="00C81038" w:rsidRDefault="00C81038" w:rsidP="006C2360">
      <w:pPr>
        <w:rPr>
          <w:color w:val="FF0000"/>
        </w:rPr>
      </w:pPr>
    </w:p>
    <w:p w:rsidR="00C81038" w:rsidRDefault="00C81038" w:rsidP="006C2360">
      <w:pPr>
        <w:rPr>
          <w:color w:val="FF0000"/>
        </w:rPr>
      </w:pPr>
    </w:p>
    <w:p w:rsidR="00C81038" w:rsidRPr="0085036E" w:rsidRDefault="00C81038" w:rsidP="006C2360">
      <w:pPr>
        <w:rPr>
          <w:color w:val="FF000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6C2360" w:rsidTr="006C2360">
        <w:tc>
          <w:tcPr>
            <w:tcW w:w="603" w:type="dxa"/>
            <w:tcBorders>
              <w:top w:val="single" w:sz="12" w:space="0" w:color="auto"/>
              <w:left w:val="single" w:sz="12" w:space="0" w:color="auto"/>
              <w:bottom w:val="single" w:sz="6" w:space="0" w:color="auto"/>
              <w:right w:val="single" w:sz="6" w:space="0" w:color="auto"/>
            </w:tcBorders>
            <w:vAlign w:val="center"/>
          </w:tcPr>
          <w:p w:rsidR="006C2360" w:rsidRDefault="006C2360" w:rsidP="006C2360">
            <w:pPr>
              <w:jc w:val="center"/>
              <w:rPr>
                <w:b/>
                <w:sz w:val="18"/>
                <w:szCs w:val="18"/>
              </w:rPr>
            </w:pPr>
            <w:r>
              <w:rPr>
                <w:b/>
                <w:sz w:val="18"/>
                <w:szCs w:val="18"/>
              </w:rPr>
              <w:t>NO</w:t>
            </w:r>
          </w:p>
        </w:tc>
        <w:tc>
          <w:tcPr>
            <w:tcW w:w="7585" w:type="dxa"/>
            <w:tcBorders>
              <w:top w:val="single" w:sz="12" w:space="0" w:color="auto"/>
              <w:left w:val="single" w:sz="6" w:space="0" w:color="auto"/>
              <w:bottom w:val="single" w:sz="6" w:space="0" w:color="auto"/>
              <w:right w:val="single" w:sz="6" w:space="0" w:color="auto"/>
            </w:tcBorders>
          </w:tcPr>
          <w:p w:rsidR="006C2360" w:rsidRDefault="006C2360" w:rsidP="006C2360">
            <w:pPr>
              <w:rPr>
                <w:b/>
              </w:rPr>
            </w:pPr>
            <w:r>
              <w:rPr>
                <w:b/>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rsidR="006C2360" w:rsidRDefault="006C2360" w:rsidP="006C2360">
            <w:pPr>
              <w:jc w:val="center"/>
              <w:rPr>
                <w:b/>
              </w:rPr>
            </w:pPr>
            <w:r>
              <w:rPr>
                <w:b/>
              </w:rPr>
              <w:t>3</w:t>
            </w:r>
          </w:p>
        </w:tc>
        <w:tc>
          <w:tcPr>
            <w:tcW w:w="567" w:type="dxa"/>
            <w:tcBorders>
              <w:top w:val="single" w:sz="12" w:space="0" w:color="auto"/>
              <w:left w:val="single" w:sz="6" w:space="0" w:color="auto"/>
              <w:bottom w:val="single" w:sz="6" w:space="0" w:color="auto"/>
              <w:right w:val="single" w:sz="6" w:space="0" w:color="auto"/>
            </w:tcBorders>
            <w:vAlign w:val="center"/>
          </w:tcPr>
          <w:p w:rsidR="006C2360" w:rsidRDefault="006C2360" w:rsidP="006C2360">
            <w:pPr>
              <w:jc w:val="center"/>
              <w:rPr>
                <w:b/>
              </w:rPr>
            </w:pPr>
            <w:r>
              <w:rPr>
                <w:b/>
              </w:rPr>
              <w:t>2</w:t>
            </w:r>
          </w:p>
        </w:tc>
        <w:tc>
          <w:tcPr>
            <w:tcW w:w="567" w:type="dxa"/>
            <w:tcBorders>
              <w:top w:val="single" w:sz="12" w:space="0" w:color="auto"/>
              <w:left w:val="single" w:sz="6" w:space="0" w:color="auto"/>
              <w:bottom w:val="single" w:sz="6" w:space="0" w:color="auto"/>
              <w:right w:val="single" w:sz="12" w:space="0" w:color="auto"/>
            </w:tcBorders>
            <w:vAlign w:val="center"/>
          </w:tcPr>
          <w:p w:rsidR="006C2360" w:rsidRDefault="006C2360" w:rsidP="006C2360">
            <w:pPr>
              <w:jc w:val="center"/>
              <w:rPr>
                <w:b/>
              </w:rPr>
            </w:pPr>
            <w:r>
              <w:rPr>
                <w:b/>
              </w:rPr>
              <w:t>1</w:t>
            </w:r>
          </w:p>
        </w:tc>
      </w:tr>
      <w:tr w:rsidR="006C2360" w:rsidTr="006C2360">
        <w:tc>
          <w:tcPr>
            <w:tcW w:w="603" w:type="dxa"/>
            <w:tcBorders>
              <w:top w:val="single" w:sz="6" w:space="0" w:color="auto"/>
              <w:left w:val="single" w:sz="12" w:space="0" w:color="auto"/>
              <w:bottom w:val="single" w:sz="6" w:space="0" w:color="auto"/>
              <w:right w:val="single" w:sz="6" w:space="0" w:color="auto"/>
            </w:tcBorders>
            <w:vAlign w:val="center"/>
          </w:tcPr>
          <w:p w:rsidR="006C2360" w:rsidRDefault="006C2360" w:rsidP="006C2360">
            <w:pPr>
              <w:jc w:val="center"/>
            </w:pPr>
            <w:r>
              <w:t>1</w:t>
            </w:r>
          </w:p>
        </w:tc>
        <w:tc>
          <w:tcPr>
            <w:tcW w:w="7585" w:type="dxa"/>
            <w:tcBorders>
              <w:top w:val="single" w:sz="6" w:space="0" w:color="auto"/>
              <w:left w:val="single" w:sz="6" w:space="0" w:color="auto"/>
              <w:bottom w:val="single" w:sz="6" w:space="0" w:color="auto"/>
              <w:right w:val="single" w:sz="6" w:space="0" w:color="auto"/>
            </w:tcBorders>
            <w:vAlign w:val="center"/>
          </w:tcPr>
          <w:p w:rsidR="006C2360" w:rsidRPr="00203302" w:rsidRDefault="006C2360" w:rsidP="006C2360">
            <w:pPr>
              <w:jc w:val="both"/>
              <w:rPr>
                <w:sz w:val="20"/>
                <w:szCs w:val="20"/>
                <w:lang w:val="en-US"/>
              </w:rPr>
            </w:pPr>
            <w:r w:rsidRPr="00203302">
              <w:rPr>
                <w:sz w:val="20"/>
                <w:szCs w:val="20"/>
                <w:lang w:val="en-US"/>
              </w:rPr>
              <w:t>Sufficient kn</w:t>
            </w:r>
            <w:r>
              <w:rPr>
                <w:sz w:val="20"/>
                <w:szCs w:val="20"/>
                <w:lang w:val="en-US"/>
              </w:rPr>
              <w:t>owledge of subjects related with Oral and Maxillofacial surgery</w:t>
            </w:r>
            <w:r w:rsidRPr="00203302">
              <w:rPr>
                <w:sz w:val="20"/>
                <w:szCs w:val="20"/>
                <w:lang w:val="en-US"/>
              </w:rPr>
              <w:t xml:space="preserve">; an ability to apply </w:t>
            </w:r>
            <w:r w:rsidRPr="00203302">
              <w:rPr>
                <w:bCs/>
                <w:sz w:val="20"/>
                <w:szCs w:val="20"/>
                <w:lang w:val="en-US"/>
              </w:rPr>
              <w:t xml:space="preserve">theoretical and practical </w:t>
            </w:r>
            <w:r w:rsidRPr="00203302">
              <w:rPr>
                <w:sz w:val="20"/>
                <w:szCs w:val="20"/>
                <w:lang w:val="en-US"/>
              </w:rPr>
              <w:t>knowledge on sol</w:t>
            </w:r>
            <w:r>
              <w:rPr>
                <w:sz w:val="20"/>
                <w:szCs w:val="20"/>
                <w:lang w:val="en-US"/>
              </w:rPr>
              <w:t>ving and modeling of oral surgical</w:t>
            </w:r>
            <w:r w:rsidRPr="00203302">
              <w:rPr>
                <w:sz w:val="20"/>
                <w:szCs w:val="20"/>
                <w:lang w:val="en-US"/>
              </w:rPr>
              <w:t xml:space="preserve"> problems.</w:t>
            </w:r>
          </w:p>
        </w:tc>
        <w:tc>
          <w:tcPr>
            <w:tcW w:w="567" w:type="dxa"/>
            <w:tcBorders>
              <w:top w:val="single" w:sz="6" w:space="0" w:color="auto"/>
              <w:left w:val="single" w:sz="6" w:space="0" w:color="auto"/>
              <w:bottom w:val="single" w:sz="6" w:space="0" w:color="auto"/>
              <w:right w:val="single" w:sz="6" w:space="0" w:color="auto"/>
            </w:tcBorders>
            <w:vAlign w:val="center"/>
          </w:tcPr>
          <w:p w:rsidR="006C2360" w:rsidRPr="000E3402" w:rsidRDefault="006C2360" w:rsidP="006C2360">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6C2360" w:rsidRPr="000E3402" w:rsidRDefault="006C2360" w:rsidP="006C2360">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6C2360" w:rsidRPr="000E3402" w:rsidRDefault="006C2360" w:rsidP="006C2360">
            <w:pPr>
              <w:jc w:val="center"/>
              <w:rPr>
                <w:b/>
                <w:sz w:val="20"/>
                <w:szCs w:val="20"/>
              </w:rPr>
            </w:pPr>
          </w:p>
        </w:tc>
      </w:tr>
      <w:tr w:rsidR="006C2360" w:rsidTr="006C2360">
        <w:tc>
          <w:tcPr>
            <w:tcW w:w="603" w:type="dxa"/>
            <w:tcBorders>
              <w:top w:val="single" w:sz="6" w:space="0" w:color="auto"/>
              <w:left w:val="single" w:sz="12" w:space="0" w:color="auto"/>
              <w:bottom w:val="single" w:sz="6" w:space="0" w:color="auto"/>
              <w:right w:val="single" w:sz="6" w:space="0" w:color="auto"/>
            </w:tcBorders>
            <w:vAlign w:val="center"/>
          </w:tcPr>
          <w:p w:rsidR="006C2360" w:rsidRDefault="006C2360" w:rsidP="006C2360">
            <w:pPr>
              <w:jc w:val="center"/>
            </w:pPr>
            <w:r>
              <w:t>2</w:t>
            </w:r>
          </w:p>
        </w:tc>
        <w:tc>
          <w:tcPr>
            <w:tcW w:w="7585" w:type="dxa"/>
            <w:tcBorders>
              <w:top w:val="single" w:sz="6" w:space="0" w:color="auto"/>
              <w:left w:val="single" w:sz="6" w:space="0" w:color="auto"/>
              <w:bottom w:val="single" w:sz="6" w:space="0" w:color="auto"/>
              <w:right w:val="single" w:sz="6" w:space="0" w:color="auto"/>
            </w:tcBorders>
            <w:vAlign w:val="center"/>
          </w:tcPr>
          <w:p w:rsidR="006C2360" w:rsidRPr="00203302" w:rsidRDefault="006C2360" w:rsidP="006C2360">
            <w:pPr>
              <w:jc w:val="both"/>
              <w:rPr>
                <w:sz w:val="20"/>
                <w:szCs w:val="20"/>
                <w:lang w:val="en-US"/>
              </w:rPr>
            </w:pPr>
            <w:r>
              <w:rPr>
                <w:rFonts w:ascii="TimesNewRoman" w:hAnsi="TimesNewRoman" w:cs="TimesNewRoman"/>
                <w:sz w:val="20"/>
                <w:szCs w:val="20"/>
                <w:lang w:val="en-US"/>
              </w:rPr>
              <w:t xml:space="preserve">Ability to determine, </w:t>
            </w:r>
            <w:r w:rsidRPr="00203302">
              <w:rPr>
                <w:rFonts w:ascii="TimesNewRoman" w:hAnsi="TimesNewRoman" w:cs="TimesNewRoman"/>
                <w:sz w:val="20"/>
                <w:szCs w:val="20"/>
                <w:lang w:val="en-US"/>
              </w:rPr>
              <w:t xml:space="preserve">define, </w:t>
            </w:r>
            <w:r>
              <w:rPr>
                <w:rFonts w:ascii="TimesNewRoman" w:hAnsi="TimesNewRoman" w:cs="TimesNewRoman"/>
                <w:sz w:val="20"/>
                <w:szCs w:val="20"/>
                <w:lang w:val="en-US"/>
              </w:rPr>
              <w:t>formulate and solve surgical</w:t>
            </w:r>
            <w:r w:rsidRPr="00203302">
              <w:rPr>
                <w:rFonts w:ascii="TimesNewRoman" w:hAnsi="TimesNewRoman" w:cs="TimesNewRoman"/>
                <w:sz w:val="20"/>
                <w:szCs w:val="20"/>
                <w:lang w:val="en-US"/>
              </w:rPr>
              <w:t xml:space="preserve"> problems; for that purpose an ability to select and use convenient </w:t>
            </w:r>
            <w:r w:rsidRPr="00203302">
              <w:rPr>
                <w:bCs/>
                <w:sz w:val="20"/>
                <w:szCs w:val="20"/>
                <w:lang w:val="en-US"/>
              </w:rPr>
              <w:t xml:space="preserve">analytical </w:t>
            </w:r>
            <w:r>
              <w:rPr>
                <w:bCs/>
                <w:sz w:val="20"/>
                <w:szCs w:val="20"/>
                <w:lang w:val="en-US"/>
              </w:rPr>
              <w:t xml:space="preserve">and modeling </w:t>
            </w:r>
            <w:r w:rsidRPr="00203302">
              <w:rPr>
                <w:bCs/>
                <w:sz w:val="20"/>
                <w:szCs w:val="20"/>
                <w:lang w:val="en-US"/>
              </w:rPr>
              <w:t>methods</w:t>
            </w:r>
            <w:r w:rsidRPr="00203302">
              <w:rPr>
                <w:rFonts w:ascii="TimesNewRoman" w:hAnsi="TimesNewRoman" w:cs="TimesNewRoman"/>
                <w:sz w:val="20"/>
                <w:szCs w:val="20"/>
                <w:lang w:val="en-US"/>
              </w:rPr>
              <w:t>.</w:t>
            </w:r>
          </w:p>
        </w:tc>
        <w:tc>
          <w:tcPr>
            <w:tcW w:w="567" w:type="dxa"/>
            <w:tcBorders>
              <w:top w:val="single" w:sz="6" w:space="0" w:color="auto"/>
              <w:left w:val="single" w:sz="6" w:space="0" w:color="auto"/>
              <w:bottom w:val="single" w:sz="6" w:space="0" w:color="auto"/>
              <w:right w:val="single" w:sz="6" w:space="0" w:color="auto"/>
            </w:tcBorders>
            <w:vAlign w:val="center"/>
          </w:tcPr>
          <w:p w:rsidR="006C2360" w:rsidRPr="000E3402" w:rsidRDefault="006C2360" w:rsidP="006C2360">
            <w:pPr>
              <w:jc w:val="center"/>
              <w:rPr>
                <w:b/>
                <w:sz w:val="20"/>
                <w:szCs w:val="20"/>
              </w:rPr>
            </w:pPr>
            <w:r>
              <w:rPr>
                <w:b/>
                <w:sz w:val="20"/>
                <w:szCs w:val="20"/>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6C2360" w:rsidRPr="000E3402" w:rsidRDefault="006C2360" w:rsidP="006C2360">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C2360" w:rsidRPr="000E3402" w:rsidRDefault="006C2360" w:rsidP="006C2360">
            <w:pPr>
              <w:jc w:val="center"/>
              <w:rPr>
                <w:b/>
                <w:sz w:val="20"/>
                <w:szCs w:val="20"/>
              </w:rPr>
            </w:pPr>
          </w:p>
        </w:tc>
      </w:tr>
      <w:tr w:rsidR="006C2360" w:rsidTr="006C2360">
        <w:tc>
          <w:tcPr>
            <w:tcW w:w="603" w:type="dxa"/>
            <w:tcBorders>
              <w:top w:val="single" w:sz="6" w:space="0" w:color="auto"/>
              <w:left w:val="single" w:sz="12" w:space="0" w:color="auto"/>
              <w:bottom w:val="single" w:sz="6" w:space="0" w:color="auto"/>
              <w:right w:val="single" w:sz="6" w:space="0" w:color="auto"/>
            </w:tcBorders>
            <w:vAlign w:val="center"/>
          </w:tcPr>
          <w:p w:rsidR="006C2360" w:rsidRDefault="006C2360" w:rsidP="006C2360">
            <w:pPr>
              <w:jc w:val="center"/>
            </w:pPr>
            <w:r>
              <w:t>3</w:t>
            </w:r>
          </w:p>
        </w:tc>
        <w:tc>
          <w:tcPr>
            <w:tcW w:w="7585" w:type="dxa"/>
            <w:tcBorders>
              <w:top w:val="single" w:sz="6" w:space="0" w:color="auto"/>
              <w:left w:val="single" w:sz="6" w:space="0" w:color="auto"/>
              <w:bottom w:val="single" w:sz="6" w:space="0" w:color="auto"/>
              <w:right w:val="single" w:sz="6" w:space="0" w:color="auto"/>
            </w:tcBorders>
            <w:vAlign w:val="center"/>
          </w:tcPr>
          <w:p w:rsidR="006C2360" w:rsidRPr="00203302" w:rsidRDefault="006C2360" w:rsidP="006C2360">
            <w:pPr>
              <w:jc w:val="both"/>
              <w:rPr>
                <w:sz w:val="20"/>
                <w:szCs w:val="20"/>
                <w:lang w:val="en-US"/>
              </w:rPr>
            </w:pPr>
            <w:r w:rsidRPr="00203302">
              <w:rPr>
                <w:sz w:val="20"/>
                <w:szCs w:val="20"/>
                <w:lang w:val="en-US"/>
              </w:rPr>
              <w:t xml:space="preserve">In order to investigate </w:t>
            </w:r>
            <w:r>
              <w:rPr>
                <w:sz w:val="20"/>
                <w:szCs w:val="20"/>
                <w:lang w:val="en-US"/>
              </w:rPr>
              <w:t>surgical</w:t>
            </w:r>
            <w:r w:rsidRPr="00203302">
              <w:rPr>
                <w:sz w:val="20"/>
                <w:szCs w:val="20"/>
                <w:lang w:val="en-US"/>
              </w:rPr>
              <w:t xml:space="preserve"> problems; ability to set up and conduct experiments and ability to analyze and interpretation of experimental results.</w:t>
            </w:r>
          </w:p>
        </w:tc>
        <w:tc>
          <w:tcPr>
            <w:tcW w:w="567" w:type="dxa"/>
            <w:tcBorders>
              <w:top w:val="single" w:sz="6" w:space="0" w:color="auto"/>
              <w:left w:val="single" w:sz="6" w:space="0" w:color="auto"/>
              <w:bottom w:val="single" w:sz="6" w:space="0" w:color="auto"/>
              <w:right w:val="single" w:sz="6" w:space="0" w:color="auto"/>
            </w:tcBorders>
            <w:vAlign w:val="center"/>
          </w:tcPr>
          <w:p w:rsidR="006C2360" w:rsidRPr="000E3402" w:rsidRDefault="006C2360" w:rsidP="006C2360">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6C2360" w:rsidRPr="000E3402" w:rsidRDefault="006C2360" w:rsidP="006C2360">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6C2360" w:rsidRPr="000E3402" w:rsidRDefault="006C2360" w:rsidP="006C2360">
            <w:pPr>
              <w:jc w:val="center"/>
              <w:rPr>
                <w:b/>
                <w:sz w:val="20"/>
                <w:szCs w:val="20"/>
              </w:rPr>
            </w:pPr>
            <w:r>
              <w:rPr>
                <w:b/>
                <w:sz w:val="20"/>
                <w:szCs w:val="20"/>
              </w:rPr>
              <w:t xml:space="preserve"> </w:t>
            </w:r>
          </w:p>
        </w:tc>
      </w:tr>
      <w:tr w:rsidR="006C2360" w:rsidTr="006C2360">
        <w:tc>
          <w:tcPr>
            <w:tcW w:w="603" w:type="dxa"/>
            <w:tcBorders>
              <w:top w:val="single" w:sz="6" w:space="0" w:color="auto"/>
              <w:left w:val="single" w:sz="12" w:space="0" w:color="auto"/>
              <w:bottom w:val="single" w:sz="6" w:space="0" w:color="auto"/>
              <w:right w:val="single" w:sz="6" w:space="0" w:color="auto"/>
            </w:tcBorders>
            <w:vAlign w:val="center"/>
          </w:tcPr>
          <w:p w:rsidR="006C2360" w:rsidRDefault="006C2360" w:rsidP="006C2360">
            <w:pPr>
              <w:jc w:val="center"/>
            </w:pPr>
            <w:r>
              <w:t>4</w:t>
            </w:r>
          </w:p>
        </w:tc>
        <w:tc>
          <w:tcPr>
            <w:tcW w:w="7585" w:type="dxa"/>
            <w:tcBorders>
              <w:top w:val="single" w:sz="6" w:space="0" w:color="auto"/>
              <w:left w:val="single" w:sz="6" w:space="0" w:color="auto"/>
              <w:bottom w:val="single" w:sz="6" w:space="0" w:color="auto"/>
              <w:right w:val="single" w:sz="6" w:space="0" w:color="auto"/>
            </w:tcBorders>
            <w:vAlign w:val="center"/>
          </w:tcPr>
          <w:p w:rsidR="006C2360" w:rsidRPr="00203302" w:rsidRDefault="006C2360" w:rsidP="006C2360">
            <w:pPr>
              <w:jc w:val="both"/>
              <w:rPr>
                <w:rFonts w:ascii="TimesNewRoman" w:hAnsi="TimesNewRoman" w:cs="TimesNewRoman"/>
                <w:sz w:val="20"/>
                <w:szCs w:val="20"/>
                <w:lang w:val="en-US"/>
              </w:rPr>
            </w:pPr>
            <w:r w:rsidRPr="00203302">
              <w:rPr>
                <w:rFonts w:ascii="TimesNewRoman" w:hAnsi="TimesNewRoman" w:cs="TimesNewRoman"/>
                <w:sz w:val="20"/>
                <w:szCs w:val="20"/>
                <w:lang w:val="en-US"/>
              </w:rPr>
              <w:t>Ability to work effectively in inner or multi-disciplinary teams; proficiency of interdependence.</w:t>
            </w:r>
          </w:p>
        </w:tc>
        <w:tc>
          <w:tcPr>
            <w:tcW w:w="567" w:type="dxa"/>
            <w:tcBorders>
              <w:top w:val="single" w:sz="6" w:space="0" w:color="auto"/>
              <w:left w:val="single" w:sz="6" w:space="0" w:color="auto"/>
              <w:bottom w:val="single" w:sz="6" w:space="0" w:color="auto"/>
              <w:right w:val="single" w:sz="6" w:space="0" w:color="auto"/>
            </w:tcBorders>
            <w:vAlign w:val="center"/>
          </w:tcPr>
          <w:p w:rsidR="006C2360" w:rsidRPr="000E3402" w:rsidRDefault="006C2360" w:rsidP="006C2360">
            <w:pPr>
              <w:jc w:val="center"/>
              <w:rPr>
                <w:b/>
                <w:sz w:val="20"/>
                <w:szCs w:val="20"/>
              </w:rPr>
            </w:pPr>
            <w:r>
              <w:rPr>
                <w:b/>
                <w:sz w:val="20"/>
                <w:szCs w:val="20"/>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6C2360" w:rsidRPr="000E3402" w:rsidRDefault="006C2360" w:rsidP="006C2360">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C2360" w:rsidRPr="000E3402" w:rsidRDefault="006C2360" w:rsidP="006C2360">
            <w:pPr>
              <w:jc w:val="center"/>
              <w:rPr>
                <w:b/>
                <w:sz w:val="20"/>
                <w:szCs w:val="20"/>
              </w:rPr>
            </w:pPr>
            <w:r>
              <w:rPr>
                <w:b/>
                <w:sz w:val="20"/>
                <w:szCs w:val="20"/>
              </w:rPr>
              <w:t xml:space="preserve"> </w:t>
            </w:r>
          </w:p>
        </w:tc>
      </w:tr>
      <w:tr w:rsidR="006C2360" w:rsidTr="006C2360">
        <w:tc>
          <w:tcPr>
            <w:tcW w:w="603" w:type="dxa"/>
            <w:tcBorders>
              <w:top w:val="single" w:sz="6" w:space="0" w:color="auto"/>
              <w:left w:val="single" w:sz="12" w:space="0" w:color="auto"/>
              <w:bottom w:val="single" w:sz="6" w:space="0" w:color="auto"/>
              <w:right w:val="single" w:sz="6" w:space="0" w:color="auto"/>
            </w:tcBorders>
            <w:vAlign w:val="center"/>
          </w:tcPr>
          <w:p w:rsidR="006C2360" w:rsidRDefault="006C2360" w:rsidP="006C2360">
            <w:pPr>
              <w:jc w:val="center"/>
            </w:pPr>
            <w:r>
              <w:t>5</w:t>
            </w:r>
          </w:p>
        </w:tc>
        <w:tc>
          <w:tcPr>
            <w:tcW w:w="7585" w:type="dxa"/>
            <w:tcBorders>
              <w:top w:val="single" w:sz="6" w:space="0" w:color="auto"/>
              <w:left w:val="single" w:sz="6" w:space="0" w:color="auto"/>
              <w:bottom w:val="single" w:sz="6" w:space="0" w:color="auto"/>
              <w:right w:val="single" w:sz="6" w:space="0" w:color="auto"/>
            </w:tcBorders>
            <w:vAlign w:val="center"/>
          </w:tcPr>
          <w:p w:rsidR="006C2360" w:rsidRPr="00203302" w:rsidRDefault="006C2360" w:rsidP="006C2360">
            <w:pPr>
              <w:jc w:val="both"/>
              <w:rPr>
                <w:rFonts w:ascii="TimesNewRoman" w:hAnsi="TimesNewRoman" w:cs="TimesNewRoman"/>
                <w:sz w:val="20"/>
                <w:szCs w:val="20"/>
                <w:lang w:val="en-US"/>
              </w:rPr>
            </w:pPr>
            <w:r w:rsidRPr="00203302">
              <w:rPr>
                <w:sz w:val="20"/>
                <w:szCs w:val="20"/>
                <w:lang w:val="en-US"/>
              </w:rPr>
              <w:t>Ability to communicate in written and oral forms in Turkish</w:t>
            </w:r>
            <w:r>
              <w:rPr>
                <w:sz w:val="20"/>
                <w:szCs w:val="20"/>
                <w:lang w:val="en-US"/>
              </w:rPr>
              <w:t>/English</w:t>
            </w:r>
            <w:r w:rsidRPr="00203302">
              <w:rPr>
                <w:sz w:val="20"/>
                <w:szCs w:val="20"/>
                <w:lang w:val="en-US"/>
              </w:rPr>
              <w:t xml:space="preserve">; proficiency at least one </w:t>
            </w:r>
            <w:r w:rsidRPr="00203302">
              <w:rPr>
                <w:bCs/>
                <w:sz w:val="20"/>
                <w:szCs w:val="20"/>
                <w:lang w:val="en-US"/>
              </w:rPr>
              <w:t>foreign language</w:t>
            </w:r>
            <w:r w:rsidRPr="00203302">
              <w:rPr>
                <w:sz w:val="20"/>
                <w:szCs w:val="20"/>
                <w:lang w:val="en-US"/>
              </w:rPr>
              <w:t>.</w:t>
            </w:r>
          </w:p>
        </w:tc>
        <w:tc>
          <w:tcPr>
            <w:tcW w:w="567" w:type="dxa"/>
            <w:tcBorders>
              <w:top w:val="single" w:sz="6" w:space="0" w:color="auto"/>
              <w:left w:val="single" w:sz="6" w:space="0" w:color="auto"/>
              <w:bottom w:val="single" w:sz="6" w:space="0" w:color="auto"/>
              <w:right w:val="single" w:sz="6" w:space="0" w:color="auto"/>
            </w:tcBorders>
            <w:vAlign w:val="center"/>
          </w:tcPr>
          <w:p w:rsidR="006C2360" w:rsidRPr="000E3402" w:rsidRDefault="006C2360" w:rsidP="006C2360">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6C2360" w:rsidRPr="000E3402" w:rsidRDefault="006C2360" w:rsidP="006C2360">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6C2360" w:rsidRPr="000E3402" w:rsidRDefault="006C2360" w:rsidP="006C2360">
            <w:pPr>
              <w:jc w:val="center"/>
              <w:rPr>
                <w:b/>
                <w:sz w:val="20"/>
                <w:szCs w:val="20"/>
              </w:rPr>
            </w:pPr>
          </w:p>
        </w:tc>
      </w:tr>
      <w:tr w:rsidR="006C2360" w:rsidTr="006C2360">
        <w:tc>
          <w:tcPr>
            <w:tcW w:w="603" w:type="dxa"/>
            <w:tcBorders>
              <w:top w:val="single" w:sz="6" w:space="0" w:color="auto"/>
              <w:left w:val="single" w:sz="12" w:space="0" w:color="auto"/>
              <w:bottom w:val="single" w:sz="6" w:space="0" w:color="auto"/>
              <w:right w:val="single" w:sz="6" w:space="0" w:color="auto"/>
            </w:tcBorders>
            <w:vAlign w:val="center"/>
          </w:tcPr>
          <w:p w:rsidR="006C2360" w:rsidRDefault="006C2360" w:rsidP="006C2360">
            <w:pPr>
              <w:jc w:val="center"/>
            </w:pPr>
            <w:r>
              <w:t>6</w:t>
            </w:r>
          </w:p>
        </w:tc>
        <w:tc>
          <w:tcPr>
            <w:tcW w:w="7585" w:type="dxa"/>
            <w:tcBorders>
              <w:top w:val="single" w:sz="6" w:space="0" w:color="auto"/>
              <w:left w:val="single" w:sz="6" w:space="0" w:color="auto"/>
              <w:bottom w:val="single" w:sz="6" w:space="0" w:color="auto"/>
              <w:right w:val="single" w:sz="6" w:space="0" w:color="auto"/>
            </w:tcBorders>
            <w:vAlign w:val="center"/>
          </w:tcPr>
          <w:p w:rsidR="006C2360" w:rsidRPr="00203302" w:rsidRDefault="006C2360" w:rsidP="006C2360">
            <w:pPr>
              <w:jc w:val="both"/>
              <w:rPr>
                <w:rFonts w:ascii="TimesNewRoman" w:hAnsi="TimesNewRoman" w:cs="TimesNewRoman"/>
                <w:sz w:val="20"/>
                <w:szCs w:val="20"/>
                <w:lang w:val="en-US"/>
              </w:rPr>
            </w:pPr>
            <w:r w:rsidRPr="00203302">
              <w:rPr>
                <w:sz w:val="20"/>
                <w:szCs w:val="20"/>
                <w:lang w:val="en-US"/>
              </w:rPr>
              <w:t xml:space="preserve">Awareness of life-long learning; ability to </w:t>
            </w:r>
            <w:r w:rsidRPr="00203302">
              <w:rPr>
                <w:bCs/>
                <w:sz w:val="20"/>
                <w:szCs w:val="20"/>
                <w:lang w:val="en-US"/>
              </w:rPr>
              <w:t>reach information; follow developments in science and technology and continuous self-improvement.</w:t>
            </w:r>
          </w:p>
        </w:tc>
        <w:tc>
          <w:tcPr>
            <w:tcW w:w="567" w:type="dxa"/>
            <w:tcBorders>
              <w:top w:val="single" w:sz="6" w:space="0" w:color="auto"/>
              <w:left w:val="single" w:sz="6" w:space="0" w:color="auto"/>
              <w:bottom w:val="single" w:sz="6" w:space="0" w:color="auto"/>
              <w:right w:val="single" w:sz="6" w:space="0" w:color="auto"/>
            </w:tcBorders>
            <w:vAlign w:val="center"/>
          </w:tcPr>
          <w:p w:rsidR="006C2360" w:rsidRPr="000E3402" w:rsidRDefault="006C2360" w:rsidP="006C2360">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6C2360" w:rsidRPr="000E3402" w:rsidRDefault="006C2360" w:rsidP="006C2360">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C2360" w:rsidRPr="000E3402" w:rsidRDefault="006C2360" w:rsidP="006C2360">
            <w:pPr>
              <w:jc w:val="center"/>
              <w:rPr>
                <w:b/>
                <w:sz w:val="20"/>
                <w:szCs w:val="20"/>
              </w:rPr>
            </w:pPr>
            <w:r>
              <w:rPr>
                <w:b/>
                <w:sz w:val="20"/>
                <w:szCs w:val="20"/>
              </w:rPr>
              <w:t xml:space="preserve"> </w:t>
            </w:r>
          </w:p>
        </w:tc>
      </w:tr>
      <w:tr w:rsidR="006C2360" w:rsidTr="006C2360">
        <w:tc>
          <w:tcPr>
            <w:tcW w:w="603" w:type="dxa"/>
            <w:tcBorders>
              <w:top w:val="single" w:sz="6" w:space="0" w:color="auto"/>
              <w:left w:val="single" w:sz="12" w:space="0" w:color="auto"/>
              <w:bottom w:val="single" w:sz="6" w:space="0" w:color="auto"/>
              <w:right w:val="single" w:sz="6" w:space="0" w:color="auto"/>
            </w:tcBorders>
            <w:vAlign w:val="center"/>
          </w:tcPr>
          <w:p w:rsidR="006C2360" w:rsidRDefault="006C2360" w:rsidP="006C2360">
            <w:pPr>
              <w:jc w:val="center"/>
            </w:pPr>
            <w:r>
              <w:t>7</w:t>
            </w:r>
          </w:p>
        </w:tc>
        <w:tc>
          <w:tcPr>
            <w:tcW w:w="7585" w:type="dxa"/>
            <w:tcBorders>
              <w:top w:val="single" w:sz="6" w:space="0" w:color="auto"/>
              <w:left w:val="single" w:sz="6" w:space="0" w:color="auto"/>
              <w:bottom w:val="single" w:sz="6" w:space="0" w:color="auto"/>
              <w:right w:val="single" w:sz="6" w:space="0" w:color="auto"/>
            </w:tcBorders>
            <w:vAlign w:val="center"/>
          </w:tcPr>
          <w:p w:rsidR="006C2360" w:rsidRDefault="006C2360" w:rsidP="006C2360">
            <w:pPr>
              <w:jc w:val="both"/>
              <w:rPr>
                <w:sz w:val="20"/>
                <w:szCs w:val="20"/>
                <w:lang w:val="en-US"/>
              </w:rPr>
            </w:pPr>
            <w:r w:rsidRPr="00171A56">
              <w:rPr>
                <w:sz w:val="20"/>
                <w:szCs w:val="20"/>
                <w:lang w:val="en-US"/>
              </w:rPr>
              <w:t>Consciousness of professional and ethic responsibility</w:t>
            </w:r>
          </w:p>
          <w:p w:rsidR="006C2360" w:rsidRPr="00203302" w:rsidRDefault="006C2360" w:rsidP="006C2360">
            <w:pPr>
              <w:rPr>
                <w:rFonts w:ascii="TimesNewRoman" w:hAnsi="TimesNewRoman" w:cs="TimesNewRoman"/>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6C2360" w:rsidRPr="000E3402" w:rsidRDefault="006C2360" w:rsidP="006C2360">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6C2360" w:rsidRPr="000E3402" w:rsidRDefault="006C2360" w:rsidP="006C2360">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6C2360" w:rsidRPr="000E3402" w:rsidRDefault="006C2360" w:rsidP="006C2360">
            <w:pPr>
              <w:jc w:val="center"/>
              <w:rPr>
                <w:b/>
                <w:sz w:val="20"/>
                <w:szCs w:val="20"/>
              </w:rPr>
            </w:pPr>
            <w:r>
              <w:rPr>
                <w:b/>
                <w:sz w:val="20"/>
                <w:szCs w:val="20"/>
              </w:rPr>
              <w:t xml:space="preserve"> </w:t>
            </w:r>
          </w:p>
        </w:tc>
      </w:tr>
      <w:tr w:rsidR="006C2360" w:rsidTr="006C2360">
        <w:tc>
          <w:tcPr>
            <w:tcW w:w="603" w:type="dxa"/>
            <w:tcBorders>
              <w:top w:val="single" w:sz="6" w:space="0" w:color="auto"/>
              <w:left w:val="single" w:sz="12" w:space="0" w:color="auto"/>
              <w:bottom w:val="single" w:sz="6" w:space="0" w:color="auto"/>
              <w:right w:val="single" w:sz="6" w:space="0" w:color="auto"/>
            </w:tcBorders>
            <w:vAlign w:val="center"/>
          </w:tcPr>
          <w:p w:rsidR="006C2360" w:rsidRDefault="006C2360" w:rsidP="006C2360">
            <w:pPr>
              <w:jc w:val="center"/>
            </w:pPr>
            <w:r>
              <w:t>8</w:t>
            </w:r>
          </w:p>
        </w:tc>
        <w:tc>
          <w:tcPr>
            <w:tcW w:w="7585" w:type="dxa"/>
            <w:tcBorders>
              <w:top w:val="single" w:sz="6" w:space="0" w:color="auto"/>
              <w:left w:val="single" w:sz="6" w:space="0" w:color="auto"/>
              <w:bottom w:val="single" w:sz="6" w:space="0" w:color="auto"/>
              <w:right w:val="single" w:sz="6" w:space="0" w:color="auto"/>
            </w:tcBorders>
            <w:vAlign w:val="center"/>
          </w:tcPr>
          <w:p w:rsidR="006C2360" w:rsidRPr="00203302" w:rsidRDefault="006C2360" w:rsidP="006C2360">
            <w:pPr>
              <w:rPr>
                <w:sz w:val="20"/>
                <w:szCs w:val="20"/>
                <w:lang w:val="en-US"/>
              </w:rPr>
            </w:pPr>
            <w:r w:rsidRPr="00203302">
              <w:rPr>
                <w:sz w:val="20"/>
                <w:szCs w:val="20"/>
                <w:lang w:val="en-US"/>
              </w:rPr>
              <w:t>Awareness of project, r</w:t>
            </w:r>
            <w:r w:rsidRPr="00203302">
              <w:rPr>
                <w:bCs/>
                <w:sz w:val="20"/>
                <w:szCs w:val="20"/>
                <w:lang w:val="en-US"/>
              </w:rPr>
              <w:t>isk and change management; awareness of entrepreneurship, innovativeness and sustainable development.</w:t>
            </w:r>
          </w:p>
        </w:tc>
        <w:tc>
          <w:tcPr>
            <w:tcW w:w="567" w:type="dxa"/>
            <w:tcBorders>
              <w:top w:val="single" w:sz="6" w:space="0" w:color="auto"/>
              <w:left w:val="single" w:sz="6" w:space="0" w:color="auto"/>
              <w:bottom w:val="single" w:sz="6" w:space="0" w:color="auto"/>
              <w:right w:val="single" w:sz="6" w:space="0" w:color="auto"/>
            </w:tcBorders>
            <w:vAlign w:val="center"/>
          </w:tcPr>
          <w:p w:rsidR="006C2360" w:rsidRPr="000E3402" w:rsidRDefault="006C2360" w:rsidP="006C2360">
            <w:pPr>
              <w:jc w:val="center"/>
              <w:rPr>
                <w:b/>
                <w:sz w:val="20"/>
                <w:szCs w:val="20"/>
              </w:rPr>
            </w:pPr>
            <w:r>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6C2360" w:rsidRPr="000E3402" w:rsidRDefault="006C2360" w:rsidP="006C2360">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6C2360" w:rsidRPr="000E3402" w:rsidRDefault="006C2360" w:rsidP="006C2360">
            <w:pPr>
              <w:jc w:val="center"/>
              <w:rPr>
                <w:b/>
                <w:sz w:val="20"/>
                <w:szCs w:val="20"/>
              </w:rPr>
            </w:pPr>
          </w:p>
        </w:tc>
      </w:tr>
      <w:tr w:rsidR="006C2360" w:rsidTr="006C2360">
        <w:tc>
          <w:tcPr>
            <w:tcW w:w="9889" w:type="dxa"/>
            <w:gridSpan w:val="5"/>
            <w:tcBorders>
              <w:top w:val="single" w:sz="6" w:space="0" w:color="auto"/>
              <w:left w:val="single" w:sz="12" w:space="0" w:color="auto"/>
              <w:bottom w:val="single" w:sz="12" w:space="0" w:color="auto"/>
              <w:right w:val="single" w:sz="12" w:space="0" w:color="auto"/>
            </w:tcBorders>
            <w:vAlign w:val="center"/>
          </w:tcPr>
          <w:p w:rsidR="006C2360" w:rsidRPr="00AC75B1" w:rsidRDefault="006C2360" w:rsidP="006C2360">
            <w:pPr>
              <w:jc w:val="both"/>
              <w:rPr>
                <w:sz w:val="20"/>
                <w:szCs w:val="20"/>
              </w:rPr>
            </w:pPr>
            <w:r w:rsidRPr="00AC75B1">
              <w:rPr>
                <w:b/>
                <w:sz w:val="20"/>
                <w:szCs w:val="20"/>
              </w:rPr>
              <w:t>1</w:t>
            </w:r>
            <w:r w:rsidRPr="00AC75B1">
              <w:rPr>
                <w:sz w:val="20"/>
                <w:szCs w:val="20"/>
              </w:rPr>
              <w:t>:</w:t>
            </w:r>
            <w:r>
              <w:rPr>
                <w:sz w:val="20"/>
                <w:szCs w:val="20"/>
              </w:rPr>
              <w:t>None</w:t>
            </w:r>
            <w:r w:rsidRPr="00AC75B1">
              <w:rPr>
                <w:sz w:val="20"/>
                <w:szCs w:val="20"/>
              </w:rPr>
              <w:t xml:space="preserve">. </w:t>
            </w:r>
            <w:r w:rsidRPr="00AC75B1">
              <w:rPr>
                <w:b/>
                <w:sz w:val="20"/>
                <w:szCs w:val="20"/>
              </w:rPr>
              <w:t>2</w:t>
            </w:r>
            <w:r w:rsidRPr="00AC75B1">
              <w:rPr>
                <w:sz w:val="20"/>
                <w:szCs w:val="20"/>
              </w:rPr>
              <w:t>:</w:t>
            </w:r>
            <w:r>
              <w:rPr>
                <w:sz w:val="20"/>
                <w:szCs w:val="20"/>
              </w:rPr>
              <w:t>Partially contribution</w:t>
            </w:r>
            <w:r w:rsidRPr="00AC75B1">
              <w:rPr>
                <w:sz w:val="20"/>
                <w:szCs w:val="20"/>
              </w:rPr>
              <w:t xml:space="preserve">. </w:t>
            </w:r>
            <w:r w:rsidRPr="00AC75B1">
              <w:rPr>
                <w:b/>
                <w:sz w:val="20"/>
                <w:szCs w:val="20"/>
              </w:rPr>
              <w:t>3</w:t>
            </w:r>
            <w:r w:rsidRPr="00AC75B1">
              <w:rPr>
                <w:sz w:val="20"/>
                <w:szCs w:val="20"/>
              </w:rPr>
              <w:t>:</w:t>
            </w:r>
            <w:r>
              <w:rPr>
                <w:sz w:val="20"/>
                <w:szCs w:val="20"/>
              </w:rPr>
              <w:t xml:space="preserve"> Completely contribution</w:t>
            </w:r>
            <w:r w:rsidRPr="00AC75B1">
              <w:rPr>
                <w:sz w:val="20"/>
                <w:szCs w:val="20"/>
              </w:rPr>
              <w:t>.</w:t>
            </w:r>
          </w:p>
        </w:tc>
      </w:tr>
    </w:tbl>
    <w:p w:rsidR="006C2360" w:rsidRDefault="006C2360" w:rsidP="006C2360">
      <w:pPr>
        <w:rPr>
          <w:sz w:val="16"/>
          <w:szCs w:val="16"/>
        </w:rPr>
      </w:pPr>
    </w:p>
    <w:p w:rsidR="006C2360" w:rsidRDefault="006C2360" w:rsidP="006C2360">
      <w:pPr>
        <w:spacing w:line="360" w:lineRule="auto"/>
      </w:pPr>
    </w:p>
    <w:p w:rsidR="00C5517D" w:rsidRDefault="00C5517D" w:rsidP="006C2360">
      <w:pPr>
        <w:spacing w:line="360" w:lineRule="auto"/>
      </w:pPr>
    </w:p>
    <w:p w:rsidR="00C5517D" w:rsidRDefault="00C5517D" w:rsidP="006C2360">
      <w:pPr>
        <w:spacing w:line="360" w:lineRule="auto"/>
      </w:pPr>
    </w:p>
    <w:p w:rsidR="00C5517D" w:rsidRDefault="00C5517D" w:rsidP="006C2360">
      <w:pPr>
        <w:spacing w:line="360" w:lineRule="auto"/>
      </w:pPr>
    </w:p>
    <w:p w:rsidR="00C5517D" w:rsidRDefault="00C5517D" w:rsidP="006C2360">
      <w:pPr>
        <w:spacing w:line="360" w:lineRule="auto"/>
      </w:pPr>
    </w:p>
    <w:p w:rsidR="00C5517D" w:rsidRDefault="00C5517D" w:rsidP="006C2360">
      <w:pPr>
        <w:spacing w:line="360" w:lineRule="auto"/>
      </w:pPr>
    </w:p>
    <w:p w:rsidR="00904473" w:rsidRDefault="00904473" w:rsidP="00C5517D">
      <w:pPr>
        <w:spacing w:after="0" w:line="240" w:lineRule="auto"/>
        <w:outlineLvl w:val="0"/>
        <w:rPr>
          <w:rFonts w:ascii="Times New Roman" w:eastAsia="Times New Roman" w:hAnsi="Times New Roman" w:cs="Times New Roman"/>
          <w:b/>
          <w:sz w:val="28"/>
          <w:szCs w:val="28"/>
          <w:lang w:val="en-US" w:eastAsia="tr-TR"/>
        </w:rPr>
      </w:pPr>
    </w:p>
    <w:p w:rsidR="00C81038" w:rsidRDefault="00C81038" w:rsidP="00C5517D">
      <w:pPr>
        <w:spacing w:after="0" w:line="240" w:lineRule="auto"/>
        <w:outlineLvl w:val="0"/>
        <w:rPr>
          <w:rFonts w:ascii="Times New Roman" w:eastAsia="Times New Roman" w:hAnsi="Times New Roman" w:cs="Times New Roman"/>
          <w:b/>
          <w:sz w:val="28"/>
          <w:szCs w:val="28"/>
          <w:lang w:val="en-US" w:eastAsia="tr-TR"/>
        </w:rPr>
      </w:pPr>
    </w:p>
    <w:p w:rsidR="00C81038" w:rsidRDefault="00C81038" w:rsidP="00C5517D">
      <w:pPr>
        <w:spacing w:after="0" w:line="240" w:lineRule="auto"/>
        <w:outlineLvl w:val="0"/>
        <w:rPr>
          <w:rFonts w:ascii="Times New Roman" w:eastAsia="Times New Roman" w:hAnsi="Times New Roman" w:cs="Times New Roman"/>
          <w:b/>
          <w:sz w:val="28"/>
          <w:szCs w:val="28"/>
          <w:lang w:val="en-US" w:eastAsia="tr-TR"/>
        </w:rPr>
      </w:pPr>
    </w:p>
    <w:p w:rsidR="00C81038" w:rsidRDefault="00C81038" w:rsidP="00C5517D">
      <w:pPr>
        <w:spacing w:after="0" w:line="240" w:lineRule="auto"/>
        <w:outlineLvl w:val="0"/>
        <w:rPr>
          <w:rFonts w:ascii="Times New Roman" w:eastAsia="Times New Roman" w:hAnsi="Times New Roman" w:cs="Times New Roman"/>
          <w:b/>
          <w:sz w:val="28"/>
          <w:szCs w:val="28"/>
          <w:lang w:val="en-US" w:eastAsia="tr-TR"/>
        </w:rPr>
      </w:pPr>
    </w:p>
    <w:p w:rsidR="00C81038" w:rsidRDefault="00C81038" w:rsidP="00C5517D">
      <w:pPr>
        <w:spacing w:after="0" w:line="240" w:lineRule="auto"/>
        <w:outlineLvl w:val="0"/>
        <w:rPr>
          <w:rFonts w:ascii="Times New Roman" w:eastAsia="Times New Roman" w:hAnsi="Times New Roman" w:cs="Times New Roman"/>
          <w:b/>
          <w:sz w:val="28"/>
          <w:szCs w:val="28"/>
          <w:lang w:val="en-US" w:eastAsia="tr-TR"/>
        </w:rPr>
      </w:pPr>
    </w:p>
    <w:p w:rsidR="00C81038" w:rsidRDefault="00C81038" w:rsidP="00C5517D">
      <w:pPr>
        <w:spacing w:after="0" w:line="240" w:lineRule="auto"/>
        <w:outlineLvl w:val="0"/>
        <w:rPr>
          <w:rFonts w:ascii="Times New Roman" w:eastAsia="Times New Roman" w:hAnsi="Times New Roman" w:cs="Times New Roman"/>
          <w:b/>
          <w:sz w:val="28"/>
          <w:szCs w:val="28"/>
          <w:lang w:val="en-US" w:eastAsia="tr-TR"/>
        </w:rPr>
      </w:pPr>
    </w:p>
    <w:p w:rsidR="00C81038" w:rsidRDefault="00C81038" w:rsidP="00C5517D">
      <w:pPr>
        <w:spacing w:after="0" w:line="240" w:lineRule="auto"/>
        <w:outlineLvl w:val="0"/>
        <w:rPr>
          <w:rFonts w:ascii="Times New Roman" w:eastAsia="Times New Roman" w:hAnsi="Times New Roman" w:cs="Times New Roman"/>
          <w:b/>
          <w:sz w:val="28"/>
          <w:szCs w:val="28"/>
          <w:lang w:val="en-US" w:eastAsia="tr-TR"/>
        </w:rPr>
      </w:pPr>
    </w:p>
    <w:p w:rsidR="00C81038" w:rsidRDefault="00C81038" w:rsidP="00C5517D">
      <w:pPr>
        <w:spacing w:after="0" w:line="240" w:lineRule="auto"/>
        <w:outlineLvl w:val="0"/>
        <w:rPr>
          <w:rFonts w:ascii="Times New Roman" w:eastAsia="Times New Roman" w:hAnsi="Times New Roman" w:cs="Times New Roman"/>
          <w:b/>
          <w:sz w:val="28"/>
          <w:szCs w:val="28"/>
          <w:lang w:val="en-US" w:eastAsia="tr-TR"/>
        </w:rPr>
      </w:pPr>
    </w:p>
    <w:p w:rsidR="00C81038" w:rsidRDefault="00C81038" w:rsidP="00C5517D">
      <w:pPr>
        <w:spacing w:after="0" w:line="240" w:lineRule="auto"/>
        <w:outlineLvl w:val="0"/>
        <w:rPr>
          <w:rFonts w:ascii="Times New Roman" w:eastAsia="Times New Roman" w:hAnsi="Times New Roman" w:cs="Times New Roman"/>
          <w:b/>
          <w:sz w:val="28"/>
          <w:szCs w:val="28"/>
          <w:lang w:val="en-US" w:eastAsia="tr-TR"/>
        </w:rPr>
      </w:pPr>
    </w:p>
    <w:p w:rsidR="00C81038" w:rsidRDefault="00C81038" w:rsidP="00C5517D">
      <w:pPr>
        <w:spacing w:after="0" w:line="240" w:lineRule="auto"/>
        <w:outlineLvl w:val="0"/>
        <w:rPr>
          <w:rFonts w:ascii="Times New Roman" w:eastAsia="Times New Roman" w:hAnsi="Times New Roman" w:cs="Times New Roman"/>
          <w:b/>
          <w:sz w:val="28"/>
          <w:szCs w:val="28"/>
          <w:lang w:val="en-US" w:eastAsia="tr-TR"/>
        </w:rPr>
      </w:pPr>
    </w:p>
    <w:p w:rsidR="00C81038" w:rsidRDefault="00C81038" w:rsidP="00C5517D">
      <w:pPr>
        <w:spacing w:after="0" w:line="240" w:lineRule="auto"/>
        <w:outlineLvl w:val="0"/>
        <w:rPr>
          <w:rFonts w:ascii="Times New Roman" w:eastAsia="Times New Roman" w:hAnsi="Times New Roman" w:cs="Times New Roman"/>
          <w:b/>
          <w:sz w:val="28"/>
          <w:szCs w:val="28"/>
          <w:lang w:val="en-US" w:eastAsia="tr-TR"/>
        </w:rPr>
      </w:pPr>
    </w:p>
    <w:p w:rsidR="00C81038" w:rsidRDefault="00C81038" w:rsidP="00C5517D">
      <w:pPr>
        <w:spacing w:after="0" w:line="240" w:lineRule="auto"/>
        <w:outlineLvl w:val="0"/>
        <w:rPr>
          <w:rFonts w:ascii="Times New Roman" w:eastAsia="Times New Roman" w:hAnsi="Times New Roman" w:cs="Times New Roman"/>
          <w:b/>
          <w:sz w:val="28"/>
          <w:szCs w:val="28"/>
          <w:lang w:val="en-US" w:eastAsia="tr-TR"/>
        </w:rPr>
      </w:pPr>
    </w:p>
    <w:p w:rsidR="00C81038" w:rsidRDefault="00C81038" w:rsidP="00C5517D">
      <w:pPr>
        <w:spacing w:after="0" w:line="240" w:lineRule="auto"/>
        <w:outlineLvl w:val="0"/>
        <w:rPr>
          <w:rFonts w:ascii="Times New Roman" w:eastAsia="Times New Roman" w:hAnsi="Times New Roman" w:cs="Times New Roman"/>
          <w:b/>
          <w:sz w:val="28"/>
          <w:szCs w:val="28"/>
          <w:lang w:val="en-US" w:eastAsia="tr-TR"/>
        </w:rPr>
      </w:pPr>
    </w:p>
    <w:p w:rsidR="00C81038" w:rsidRDefault="00C81038" w:rsidP="00C5517D">
      <w:pPr>
        <w:spacing w:after="0" w:line="240" w:lineRule="auto"/>
        <w:outlineLvl w:val="0"/>
        <w:rPr>
          <w:rFonts w:ascii="Times New Roman" w:eastAsia="Times New Roman" w:hAnsi="Times New Roman" w:cs="Times New Roman"/>
          <w:b/>
          <w:sz w:val="28"/>
          <w:szCs w:val="28"/>
          <w:lang w:val="en-US" w:eastAsia="tr-TR"/>
        </w:rPr>
      </w:pPr>
    </w:p>
    <w:p w:rsidR="00C5517D" w:rsidRPr="00C5517D" w:rsidRDefault="00C5517D" w:rsidP="00904473">
      <w:pPr>
        <w:spacing w:after="0" w:line="240" w:lineRule="auto"/>
        <w:jc w:val="center"/>
        <w:outlineLvl w:val="0"/>
        <w:rPr>
          <w:rFonts w:ascii="Times New Roman" w:eastAsia="Times New Roman" w:hAnsi="Times New Roman" w:cs="Times New Roman"/>
          <w:b/>
          <w:sz w:val="28"/>
          <w:szCs w:val="28"/>
          <w:lang w:val="en-US" w:eastAsia="tr-TR"/>
        </w:rPr>
      </w:pPr>
      <w:r w:rsidRPr="00C5517D">
        <w:rPr>
          <w:rFonts w:ascii="Times New Roman" w:eastAsia="Times New Roman" w:hAnsi="Times New Roman" w:cs="Times New Roman"/>
          <w:b/>
          <w:sz w:val="28"/>
          <w:szCs w:val="28"/>
          <w:lang w:val="en-US" w:eastAsia="tr-TR"/>
        </w:rPr>
        <w:t>ESOGÜ Faculty of Dentistry</w:t>
      </w:r>
    </w:p>
    <w:p w:rsidR="00C5517D" w:rsidRPr="00C5517D" w:rsidRDefault="00C5517D" w:rsidP="00904473">
      <w:pPr>
        <w:spacing w:after="0" w:line="240" w:lineRule="auto"/>
        <w:jc w:val="center"/>
        <w:outlineLvl w:val="0"/>
        <w:rPr>
          <w:rFonts w:ascii="Times New Roman" w:eastAsia="Times New Roman" w:hAnsi="Times New Roman" w:cs="Times New Roman"/>
          <w:b/>
          <w:sz w:val="28"/>
          <w:szCs w:val="28"/>
          <w:lang w:val="en-US" w:eastAsia="tr-TR"/>
        </w:rPr>
      </w:pPr>
      <w:r w:rsidRPr="00C5517D">
        <w:rPr>
          <w:rFonts w:ascii="Times New Roman" w:eastAsia="Times New Roman" w:hAnsi="Times New Roman" w:cs="Times New Roman"/>
          <w:b/>
          <w:sz w:val="28"/>
          <w:szCs w:val="28"/>
          <w:lang w:val="en-US" w:eastAsia="tr-TR"/>
        </w:rPr>
        <w:t>Course Information Form</w:t>
      </w:r>
    </w:p>
    <w:p w:rsidR="00C5517D" w:rsidRPr="00C5517D" w:rsidRDefault="00C5517D" w:rsidP="00904473">
      <w:pPr>
        <w:spacing w:after="0" w:line="240" w:lineRule="auto"/>
        <w:jc w:val="center"/>
        <w:outlineLvl w:val="0"/>
        <w:rPr>
          <w:rFonts w:ascii="Times New Roman" w:eastAsia="Times New Roman" w:hAnsi="Times New Roman" w:cs="Times New Roman"/>
          <w:b/>
          <w:sz w:val="10"/>
          <w:szCs w:val="10"/>
          <w:lang w:val="en-US" w:eastAsia="tr-TR"/>
        </w:rPr>
      </w:pPr>
    </w:p>
    <w:p w:rsidR="00C5517D" w:rsidRPr="00C5517D" w:rsidRDefault="00C5517D" w:rsidP="00C5517D">
      <w:pPr>
        <w:spacing w:after="0" w:line="240" w:lineRule="auto"/>
        <w:outlineLvl w:val="0"/>
        <w:rPr>
          <w:rFonts w:ascii="Times New Roman" w:eastAsia="Times New Roman" w:hAnsi="Times New Roman" w:cs="Times New Roman"/>
          <w:b/>
          <w:sz w:val="10"/>
          <w:szCs w:val="10"/>
          <w:lang w:val="en-US"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C5517D" w:rsidRPr="00C5517D" w:rsidTr="008C0F86">
        <w:trPr>
          <w:trHeight w:val="207"/>
        </w:trPr>
        <w:tc>
          <w:tcPr>
            <w:tcW w:w="1167" w:type="dxa"/>
            <w:vAlign w:val="center"/>
          </w:tcPr>
          <w:p w:rsidR="00C5517D" w:rsidRPr="00C5517D" w:rsidRDefault="00904473" w:rsidP="00C5517D">
            <w:pPr>
              <w:spacing w:after="0" w:line="240" w:lineRule="auto"/>
              <w:outlineLvl w:val="0"/>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eastAsia="tr-TR"/>
              </w:rPr>
              <w:t>CLASS</w:t>
            </w:r>
          </w:p>
        </w:tc>
        <w:tc>
          <w:tcPr>
            <w:tcW w:w="1527" w:type="dxa"/>
            <w:vAlign w:val="center"/>
          </w:tcPr>
          <w:p w:rsidR="00C5517D" w:rsidRPr="00C5517D" w:rsidRDefault="00C5517D" w:rsidP="00C5517D">
            <w:pPr>
              <w:spacing w:after="0" w:line="240" w:lineRule="auto"/>
              <w:outlineLvl w:val="0"/>
              <w:rPr>
                <w:rFonts w:ascii="Times New Roman" w:eastAsia="Times New Roman" w:hAnsi="Times New Roman" w:cs="Times New Roman"/>
                <w:sz w:val="20"/>
                <w:szCs w:val="20"/>
                <w:lang w:val="en-US" w:eastAsia="tr-TR"/>
              </w:rPr>
            </w:pPr>
            <w:r w:rsidRPr="00C5517D">
              <w:rPr>
                <w:rFonts w:ascii="Times New Roman" w:eastAsia="Times New Roman" w:hAnsi="Times New Roman" w:cs="Times New Roman"/>
                <w:sz w:val="20"/>
                <w:szCs w:val="20"/>
                <w:lang w:val="en-US" w:eastAsia="tr-TR"/>
              </w:rPr>
              <w:t xml:space="preserve"> </w:t>
            </w:r>
            <w:r w:rsidR="00904473">
              <w:rPr>
                <w:rFonts w:ascii="Times New Roman" w:eastAsia="Times New Roman" w:hAnsi="Times New Roman" w:cs="Times New Roman"/>
                <w:sz w:val="20"/>
                <w:szCs w:val="20"/>
                <w:lang w:eastAsia="tr-TR"/>
              </w:rPr>
              <w:t>3</w:t>
            </w:r>
          </w:p>
        </w:tc>
      </w:tr>
    </w:tbl>
    <w:p w:rsidR="00C5517D" w:rsidRPr="00C5517D" w:rsidRDefault="00C5517D" w:rsidP="00C5517D">
      <w:pPr>
        <w:spacing w:after="0" w:line="240" w:lineRule="auto"/>
        <w:jc w:val="right"/>
        <w:outlineLvl w:val="0"/>
        <w:rPr>
          <w:rFonts w:ascii="Times New Roman" w:eastAsia="Times New Roman" w:hAnsi="Times New Roman" w:cs="Times New Roman"/>
          <w:b/>
          <w:sz w:val="20"/>
          <w:szCs w:val="20"/>
          <w:lang w:val="en-US" w:eastAsia="tr-TR"/>
        </w:rPr>
      </w:pPr>
    </w:p>
    <w:tbl>
      <w:tblPr>
        <w:tblW w:w="103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093"/>
        <w:gridCol w:w="1984"/>
        <w:gridCol w:w="2127"/>
        <w:gridCol w:w="4104"/>
      </w:tblGrid>
      <w:tr w:rsidR="00C5517D" w:rsidRPr="00C5517D" w:rsidTr="008C0F86">
        <w:tc>
          <w:tcPr>
            <w:tcW w:w="2093" w:type="dxa"/>
            <w:vAlign w:val="center"/>
          </w:tcPr>
          <w:p w:rsidR="00C5517D" w:rsidRPr="00C5517D" w:rsidRDefault="00C5517D" w:rsidP="00C5517D">
            <w:pPr>
              <w:spacing w:after="0" w:line="240" w:lineRule="auto"/>
              <w:jc w:val="center"/>
              <w:outlineLvl w:val="0"/>
              <w:rPr>
                <w:rFonts w:ascii="Times New Roman" w:eastAsia="Times New Roman" w:hAnsi="Times New Roman" w:cs="Times New Roman"/>
                <w:b/>
                <w:sz w:val="20"/>
                <w:szCs w:val="20"/>
                <w:lang w:val="en-US" w:eastAsia="tr-TR"/>
              </w:rPr>
            </w:pPr>
            <w:r w:rsidRPr="00C5517D">
              <w:rPr>
                <w:rFonts w:ascii="Times New Roman" w:eastAsia="Times New Roman" w:hAnsi="Times New Roman" w:cs="Times New Roman"/>
                <w:b/>
                <w:sz w:val="20"/>
                <w:szCs w:val="20"/>
                <w:lang w:val="en-US" w:eastAsia="tr-TR"/>
              </w:rPr>
              <w:t>COURSE CODE</w:t>
            </w:r>
          </w:p>
        </w:tc>
        <w:tc>
          <w:tcPr>
            <w:tcW w:w="1984" w:type="dxa"/>
            <w:vAlign w:val="center"/>
          </w:tcPr>
          <w:p w:rsidR="00C5517D" w:rsidRPr="00C5517D" w:rsidRDefault="00C5517D" w:rsidP="00C5517D">
            <w:pPr>
              <w:spacing w:after="0" w:line="240" w:lineRule="auto"/>
              <w:outlineLvl w:val="0"/>
              <w:rPr>
                <w:rFonts w:ascii="Times New Roman" w:eastAsia="Times New Roman" w:hAnsi="Times New Roman" w:cs="Times New Roman"/>
                <w:sz w:val="24"/>
                <w:szCs w:val="24"/>
                <w:lang w:val="en-US" w:eastAsia="tr-TR"/>
              </w:rPr>
            </w:pPr>
            <w:r w:rsidRPr="00C5517D">
              <w:rPr>
                <w:rFonts w:ascii="Times New Roman" w:eastAsia="Times New Roman" w:hAnsi="Times New Roman" w:cs="Times New Roman"/>
                <w:sz w:val="24"/>
                <w:szCs w:val="24"/>
                <w:lang w:val="en-US" w:eastAsia="tr-TR"/>
              </w:rPr>
              <w:t xml:space="preserve"> </w:t>
            </w:r>
            <w:r>
              <w:rPr>
                <w:rFonts w:ascii="Times New Roman" w:eastAsia="Times New Roman" w:hAnsi="Times New Roman" w:cs="Times New Roman"/>
                <w:sz w:val="24"/>
                <w:szCs w:val="24"/>
                <w:lang w:eastAsia="tr-TR"/>
              </w:rPr>
              <w:t xml:space="preserve"> 161116017</w:t>
            </w:r>
          </w:p>
        </w:tc>
        <w:tc>
          <w:tcPr>
            <w:tcW w:w="2127" w:type="dxa"/>
            <w:vAlign w:val="center"/>
          </w:tcPr>
          <w:p w:rsidR="00C5517D" w:rsidRPr="00C5517D" w:rsidRDefault="00C5517D" w:rsidP="00C5517D">
            <w:pPr>
              <w:spacing w:after="0" w:line="240" w:lineRule="auto"/>
              <w:jc w:val="center"/>
              <w:outlineLvl w:val="0"/>
              <w:rPr>
                <w:rFonts w:ascii="Times New Roman" w:eastAsia="Times New Roman" w:hAnsi="Times New Roman" w:cs="Times New Roman"/>
                <w:b/>
                <w:sz w:val="20"/>
                <w:szCs w:val="20"/>
                <w:lang w:val="en-US" w:eastAsia="tr-TR"/>
              </w:rPr>
            </w:pPr>
            <w:r w:rsidRPr="00C5517D">
              <w:rPr>
                <w:rFonts w:ascii="Times New Roman" w:eastAsia="Times New Roman" w:hAnsi="Times New Roman" w:cs="Times New Roman"/>
                <w:b/>
                <w:sz w:val="20"/>
                <w:szCs w:val="20"/>
                <w:lang w:val="en-US" w:eastAsia="tr-TR"/>
              </w:rPr>
              <w:t>COURSE NAME</w:t>
            </w:r>
          </w:p>
        </w:tc>
        <w:tc>
          <w:tcPr>
            <w:tcW w:w="4104" w:type="dxa"/>
          </w:tcPr>
          <w:p w:rsidR="00C5517D" w:rsidRPr="00C5517D" w:rsidRDefault="00C5517D" w:rsidP="00C5517D">
            <w:pPr>
              <w:spacing w:after="0" w:line="240" w:lineRule="auto"/>
              <w:outlineLvl w:val="0"/>
              <w:rPr>
                <w:rFonts w:ascii="Times New Roman" w:eastAsia="Times New Roman" w:hAnsi="Times New Roman" w:cs="Times New Roman"/>
                <w:sz w:val="20"/>
                <w:szCs w:val="20"/>
                <w:lang w:val="en-US" w:eastAsia="tr-TR"/>
              </w:rPr>
            </w:pPr>
          </w:p>
          <w:p w:rsidR="00C5517D" w:rsidRPr="00C5517D" w:rsidRDefault="00C5517D" w:rsidP="00C5517D">
            <w:pPr>
              <w:tabs>
                <w:tab w:val="left" w:pos="1220"/>
              </w:tabs>
              <w:spacing w:after="0" w:line="240" w:lineRule="auto"/>
              <w:outlineLvl w:val="0"/>
              <w:rPr>
                <w:rFonts w:ascii="Times New Roman" w:eastAsia="Times New Roman" w:hAnsi="Times New Roman" w:cs="Times New Roman"/>
                <w:szCs w:val="20"/>
                <w:lang w:val="en-US" w:eastAsia="tr-TR"/>
              </w:rPr>
            </w:pPr>
            <w:r w:rsidRPr="00C5517D">
              <w:rPr>
                <w:rFonts w:ascii="Times New Roman" w:eastAsia="Times New Roman" w:hAnsi="Times New Roman" w:cs="Times New Roman"/>
                <w:szCs w:val="20"/>
                <w:lang w:val="en-US" w:eastAsia="tr-TR"/>
              </w:rPr>
              <w:tab/>
            </w:r>
            <w:r w:rsidRPr="00C5517D">
              <w:rPr>
                <w:rFonts w:ascii="Times New Roman" w:eastAsia="Times New Roman" w:hAnsi="Times New Roman" w:cs="Times New Roman"/>
                <w:sz w:val="20"/>
                <w:szCs w:val="20"/>
                <w:lang w:eastAsia="tr-TR"/>
              </w:rPr>
              <w:t>PERIODONTOLGY I</w:t>
            </w:r>
          </w:p>
          <w:p w:rsidR="00C5517D" w:rsidRPr="00C5517D" w:rsidRDefault="00C5517D" w:rsidP="00C5517D">
            <w:pPr>
              <w:spacing w:after="0" w:line="240" w:lineRule="auto"/>
              <w:outlineLvl w:val="0"/>
              <w:rPr>
                <w:rFonts w:ascii="Times New Roman" w:eastAsia="Times New Roman" w:hAnsi="Times New Roman" w:cs="Times New Roman"/>
                <w:sz w:val="20"/>
                <w:szCs w:val="20"/>
                <w:lang w:val="en-US" w:eastAsia="tr-TR"/>
              </w:rPr>
            </w:pPr>
          </w:p>
        </w:tc>
      </w:tr>
    </w:tbl>
    <w:p w:rsidR="00C5517D" w:rsidRPr="00C5517D" w:rsidRDefault="00C5517D" w:rsidP="00C5517D">
      <w:pPr>
        <w:spacing w:after="0" w:line="240" w:lineRule="auto"/>
        <w:outlineLvl w:val="0"/>
        <w:rPr>
          <w:rFonts w:ascii="Times New Roman" w:eastAsia="Times New Roman" w:hAnsi="Times New Roman" w:cs="Times New Roman"/>
          <w:sz w:val="20"/>
          <w:szCs w:val="20"/>
          <w:lang w:val="en-US" w:eastAsia="tr-TR"/>
        </w:rPr>
      </w:pPr>
      <w:r w:rsidRPr="00C5517D">
        <w:rPr>
          <w:rFonts w:ascii="Times New Roman" w:eastAsia="Times New Roman" w:hAnsi="Times New Roman" w:cs="Times New Roman"/>
          <w:b/>
          <w:sz w:val="20"/>
          <w:szCs w:val="20"/>
          <w:lang w:val="en-US" w:eastAsia="tr-TR"/>
        </w:rPr>
        <w:t xml:space="preserve">                                                   </w:t>
      </w:r>
      <w:r w:rsidRPr="00C5517D">
        <w:rPr>
          <w:rFonts w:ascii="Times New Roman" w:eastAsia="Times New Roman" w:hAnsi="Times New Roman" w:cs="Times New Roman"/>
          <w:b/>
          <w:sz w:val="20"/>
          <w:szCs w:val="20"/>
          <w:lang w:val="en-US" w:eastAsia="tr-TR"/>
        </w:rPr>
        <w:tab/>
      </w:r>
      <w:r w:rsidRPr="00C5517D">
        <w:rPr>
          <w:rFonts w:ascii="Times New Roman" w:eastAsia="Times New Roman" w:hAnsi="Times New Roman" w:cs="Times New Roman"/>
          <w:b/>
          <w:sz w:val="20"/>
          <w:szCs w:val="20"/>
          <w:lang w:val="en-US" w:eastAsia="tr-TR"/>
        </w:rPr>
        <w:tab/>
      </w:r>
      <w:r w:rsidRPr="00C5517D">
        <w:rPr>
          <w:rFonts w:ascii="Times New Roman" w:eastAsia="Times New Roman" w:hAnsi="Times New Roman" w:cs="Times New Roman"/>
          <w:b/>
          <w:sz w:val="20"/>
          <w:szCs w:val="20"/>
          <w:lang w:val="en-US" w:eastAsia="tr-TR"/>
        </w:rPr>
        <w:tab/>
      </w:r>
      <w:r w:rsidRPr="00C5517D">
        <w:rPr>
          <w:rFonts w:ascii="Times New Roman" w:eastAsia="Times New Roman" w:hAnsi="Times New Roman" w:cs="Times New Roman"/>
          <w:b/>
          <w:sz w:val="20"/>
          <w:szCs w:val="20"/>
          <w:lang w:val="en-US" w:eastAsia="tr-TR"/>
        </w:rPr>
        <w:tab/>
      </w:r>
      <w:r w:rsidRPr="00C5517D">
        <w:rPr>
          <w:rFonts w:ascii="Times New Roman" w:eastAsia="Times New Roman" w:hAnsi="Times New Roman" w:cs="Times New Roman"/>
          <w:b/>
          <w:sz w:val="20"/>
          <w:szCs w:val="20"/>
          <w:lang w:val="en-US" w:eastAsia="tr-TR"/>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3"/>
        <w:gridCol w:w="870"/>
        <w:gridCol w:w="185"/>
        <w:gridCol w:w="882"/>
        <w:gridCol w:w="748"/>
        <w:gridCol w:w="691"/>
        <w:gridCol w:w="28"/>
        <w:gridCol w:w="800"/>
        <w:gridCol w:w="583"/>
        <w:gridCol w:w="161"/>
        <w:gridCol w:w="1497"/>
        <w:gridCol w:w="967"/>
        <w:gridCol w:w="1375"/>
      </w:tblGrid>
      <w:tr w:rsidR="00C5517D" w:rsidRPr="00C5517D" w:rsidTr="008C0F86">
        <w:trPr>
          <w:trHeight w:val="383"/>
        </w:trPr>
        <w:tc>
          <w:tcPr>
            <w:tcW w:w="628" w:type="pct"/>
            <w:vMerge w:val="restart"/>
            <w:tcBorders>
              <w:top w:val="single" w:sz="12" w:space="0" w:color="auto"/>
              <w:left w:val="single" w:sz="12" w:space="0" w:color="auto"/>
              <w:bottom w:val="single" w:sz="4" w:space="0" w:color="auto"/>
              <w:right w:val="single" w:sz="12" w:space="0" w:color="auto"/>
            </w:tcBorders>
            <w:vAlign w:val="center"/>
          </w:tcPr>
          <w:p w:rsidR="00C5517D" w:rsidRPr="00C5517D" w:rsidRDefault="00C5517D" w:rsidP="00C5517D">
            <w:pPr>
              <w:spacing w:after="0" w:line="240" w:lineRule="auto"/>
              <w:rPr>
                <w:rFonts w:ascii="Times New Roman" w:eastAsia="Times New Roman" w:hAnsi="Times New Roman" w:cs="Times New Roman"/>
                <w:b/>
                <w:sz w:val="18"/>
                <w:szCs w:val="20"/>
                <w:lang w:val="en-US" w:eastAsia="tr-TR"/>
              </w:rPr>
            </w:pPr>
            <w:r w:rsidRPr="00C5517D">
              <w:rPr>
                <w:rFonts w:ascii="Times New Roman" w:eastAsia="Times New Roman" w:hAnsi="Times New Roman" w:cs="Times New Roman"/>
                <w:b/>
                <w:sz w:val="18"/>
                <w:szCs w:val="20"/>
                <w:lang w:val="en-US" w:eastAsia="tr-TR"/>
              </w:rPr>
              <w:t>SEMESTER</w:t>
            </w:r>
          </w:p>
          <w:p w:rsidR="00C5517D" w:rsidRPr="00C5517D" w:rsidRDefault="00C5517D" w:rsidP="00C5517D">
            <w:pPr>
              <w:spacing w:after="0" w:line="240" w:lineRule="auto"/>
              <w:rPr>
                <w:rFonts w:ascii="Times New Roman" w:eastAsia="Times New Roman" w:hAnsi="Times New Roman" w:cs="Times New Roman"/>
                <w:sz w:val="20"/>
                <w:szCs w:val="20"/>
                <w:lang w:val="en-US" w:eastAsia="tr-TR"/>
              </w:rPr>
            </w:pPr>
          </w:p>
        </w:tc>
        <w:tc>
          <w:tcPr>
            <w:tcW w:w="1680" w:type="pct"/>
            <w:gridSpan w:val="5"/>
            <w:tcBorders>
              <w:left w:val="single" w:sz="12" w:space="0" w:color="auto"/>
              <w:bottom w:val="single" w:sz="4" w:space="0" w:color="auto"/>
              <w:right w:val="single" w:sz="12" w:space="0" w:color="auto"/>
            </w:tcBorders>
            <w:vAlign w:val="center"/>
          </w:tcPr>
          <w:p w:rsidR="00C5517D" w:rsidRPr="00C5517D" w:rsidRDefault="00C5517D" w:rsidP="00C5517D">
            <w:pPr>
              <w:spacing w:after="0" w:line="240" w:lineRule="auto"/>
              <w:jc w:val="center"/>
              <w:rPr>
                <w:rFonts w:ascii="Times New Roman" w:eastAsia="Times New Roman" w:hAnsi="Times New Roman" w:cs="Times New Roman"/>
                <w:b/>
                <w:sz w:val="20"/>
                <w:szCs w:val="20"/>
                <w:lang w:val="en-US" w:eastAsia="tr-TR"/>
              </w:rPr>
            </w:pPr>
            <w:r w:rsidRPr="00C5517D">
              <w:rPr>
                <w:rFonts w:ascii="Times New Roman" w:eastAsia="Times New Roman" w:hAnsi="Times New Roman" w:cs="Times New Roman"/>
                <w:b/>
                <w:sz w:val="20"/>
                <w:szCs w:val="20"/>
                <w:lang w:val="en-US" w:eastAsia="tr-TR"/>
              </w:rPr>
              <w:t>WEEKLY COURSE PERIOD</w:t>
            </w:r>
          </w:p>
        </w:tc>
        <w:tc>
          <w:tcPr>
            <w:tcW w:w="2692" w:type="pct"/>
            <w:gridSpan w:val="7"/>
            <w:tcBorders>
              <w:left w:val="single" w:sz="12" w:space="0" w:color="auto"/>
              <w:bottom w:val="single" w:sz="4" w:space="0" w:color="auto"/>
            </w:tcBorders>
            <w:vAlign w:val="center"/>
          </w:tcPr>
          <w:p w:rsidR="00C5517D" w:rsidRPr="00C5517D" w:rsidRDefault="00C5517D" w:rsidP="00C5517D">
            <w:pPr>
              <w:spacing w:after="0" w:line="240" w:lineRule="auto"/>
              <w:jc w:val="center"/>
              <w:rPr>
                <w:rFonts w:ascii="Times New Roman" w:eastAsia="Times New Roman" w:hAnsi="Times New Roman" w:cs="Times New Roman"/>
                <w:b/>
                <w:sz w:val="20"/>
                <w:szCs w:val="20"/>
                <w:lang w:val="en-US" w:eastAsia="tr-TR"/>
              </w:rPr>
            </w:pPr>
            <w:r w:rsidRPr="00C5517D">
              <w:rPr>
                <w:rFonts w:ascii="Times New Roman" w:eastAsia="Times New Roman" w:hAnsi="Times New Roman" w:cs="Times New Roman"/>
                <w:b/>
                <w:sz w:val="20"/>
                <w:szCs w:val="20"/>
                <w:lang w:val="en-US" w:eastAsia="tr-TR"/>
              </w:rPr>
              <w:t>COURSE OF</w:t>
            </w:r>
          </w:p>
        </w:tc>
      </w:tr>
      <w:tr w:rsidR="00C5517D" w:rsidRPr="00C5517D" w:rsidTr="008C0F86">
        <w:trPr>
          <w:trHeight w:val="382"/>
        </w:trPr>
        <w:tc>
          <w:tcPr>
            <w:tcW w:w="628" w:type="pct"/>
            <w:vMerge/>
            <w:tcBorders>
              <w:top w:val="single" w:sz="4" w:space="0" w:color="auto"/>
              <w:left w:val="single" w:sz="12" w:space="0" w:color="auto"/>
              <w:bottom w:val="single" w:sz="4" w:space="0" w:color="auto"/>
              <w:right w:val="single" w:sz="12" w:space="0" w:color="auto"/>
            </w:tcBorders>
          </w:tcPr>
          <w:p w:rsidR="00C5517D" w:rsidRPr="00C5517D" w:rsidRDefault="00C5517D" w:rsidP="00C5517D">
            <w:pPr>
              <w:spacing w:after="0" w:line="240" w:lineRule="auto"/>
              <w:rPr>
                <w:rFonts w:ascii="Times New Roman" w:eastAsia="Times New Roman" w:hAnsi="Times New Roman" w:cs="Times New Roman"/>
                <w:b/>
                <w:sz w:val="20"/>
                <w:szCs w:val="20"/>
                <w:lang w:val="en-US" w:eastAsia="tr-TR"/>
              </w:rPr>
            </w:pPr>
          </w:p>
        </w:tc>
        <w:tc>
          <w:tcPr>
            <w:tcW w:w="433" w:type="pct"/>
            <w:tcBorders>
              <w:top w:val="single" w:sz="4" w:space="0" w:color="auto"/>
              <w:left w:val="single" w:sz="12" w:space="0" w:color="auto"/>
              <w:bottom w:val="single" w:sz="4" w:space="0" w:color="auto"/>
              <w:right w:val="single" w:sz="4" w:space="0" w:color="auto"/>
            </w:tcBorders>
            <w:vAlign w:val="center"/>
          </w:tcPr>
          <w:p w:rsidR="00C5517D" w:rsidRPr="00C5517D" w:rsidRDefault="00C5517D" w:rsidP="00C5517D">
            <w:pPr>
              <w:spacing w:after="0" w:line="240" w:lineRule="auto"/>
              <w:jc w:val="center"/>
              <w:rPr>
                <w:rFonts w:ascii="Times New Roman" w:eastAsia="Times New Roman" w:hAnsi="Times New Roman" w:cs="Times New Roman"/>
                <w:b/>
                <w:sz w:val="20"/>
                <w:szCs w:val="20"/>
                <w:lang w:val="en-US" w:eastAsia="tr-TR"/>
              </w:rPr>
            </w:pPr>
            <w:r w:rsidRPr="00C5517D">
              <w:rPr>
                <w:rFonts w:ascii="Times New Roman" w:eastAsia="Times New Roman" w:hAnsi="Times New Roman" w:cs="Times New Roman"/>
                <w:b/>
                <w:sz w:val="20"/>
                <w:szCs w:val="20"/>
                <w:lang w:val="en-US" w:eastAsia="tr-TR"/>
              </w:rPr>
              <w:t>Theory</w:t>
            </w:r>
          </w:p>
        </w:tc>
        <w:tc>
          <w:tcPr>
            <w:tcW w:w="531" w:type="pct"/>
            <w:gridSpan w:val="2"/>
            <w:tcBorders>
              <w:top w:val="single" w:sz="4" w:space="0" w:color="auto"/>
              <w:left w:val="single" w:sz="4" w:space="0" w:color="auto"/>
              <w:bottom w:val="single" w:sz="4" w:space="0" w:color="auto"/>
            </w:tcBorders>
            <w:vAlign w:val="center"/>
          </w:tcPr>
          <w:p w:rsidR="00C5517D" w:rsidRPr="00C5517D" w:rsidRDefault="00C5517D" w:rsidP="00C5517D">
            <w:pPr>
              <w:spacing w:after="0" w:line="240" w:lineRule="auto"/>
              <w:jc w:val="center"/>
              <w:rPr>
                <w:rFonts w:ascii="Times New Roman" w:eastAsia="Times New Roman" w:hAnsi="Times New Roman" w:cs="Times New Roman"/>
                <w:b/>
                <w:sz w:val="20"/>
                <w:szCs w:val="20"/>
                <w:lang w:val="en-US" w:eastAsia="tr-TR"/>
              </w:rPr>
            </w:pPr>
            <w:r w:rsidRPr="00C5517D">
              <w:rPr>
                <w:rFonts w:ascii="Times New Roman" w:eastAsia="Times New Roman" w:hAnsi="Times New Roman" w:cs="Times New Roman"/>
                <w:b/>
                <w:sz w:val="20"/>
                <w:szCs w:val="20"/>
                <w:lang w:val="en-US" w:eastAsia="tr-TR"/>
              </w:rPr>
              <w:t>Practice</w:t>
            </w:r>
          </w:p>
        </w:tc>
        <w:tc>
          <w:tcPr>
            <w:tcW w:w="716" w:type="pct"/>
            <w:gridSpan w:val="2"/>
            <w:tcBorders>
              <w:top w:val="single" w:sz="4" w:space="0" w:color="auto"/>
              <w:bottom w:val="single" w:sz="4" w:space="0" w:color="auto"/>
              <w:right w:val="single" w:sz="12" w:space="0" w:color="auto"/>
            </w:tcBorders>
            <w:vAlign w:val="center"/>
          </w:tcPr>
          <w:p w:rsidR="00C5517D" w:rsidRPr="00C5517D" w:rsidRDefault="00C5517D" w:rsidP="00C5517D">
            <w:pPr>
              <w:spacing w:after="0" w:line="240" w:lineRule="auto"/>
              <w:ind w:left="-111" w:right="-108"/>
              <w:jc w:val="center"/>
              <w:rPr>
                <w:rFonts w:ascii="Times New Roman" w:eastAsia="Times New Roman" w:hAnsi="Times New Roman" w:cs="Times New Roman"/>
                <w:b/>
                <w:sz w:val="20"/>
                <w:szCs w:val="20"/>
                <w:lang w:val="en-US" w:eastAsia="tr-TR"/>
              </w:rPr>
            </w:pPr>
            <w:r w:rsidRPr="00C5517D">
              <w:rPr>
                <w:rFonts w:ascii="Times New Roman" w:eastAsia="Times New Roman" w:hAnsi="Times New Roman" w:cs="Times New Roman"/>
                <w:b/>
                <w:sz w:val="20"/>
                <w:szCs w:val="20"/>
                <w:lang w:val="en-US" w:eastAsia="tr-TR"/>
              </w:rPr>
              <w:t>Labratory</w:t>
            </w:r>
          </w:p>
        </w:tc>
        <w:tc>
          <w:tcPr>
            <w:tcW w:w="412" w:type="pct"/>
            <w:gridSpan w:val="2"/>
            <w:tcBorders>
              <w:top w:val="single" w:sz="4" w:space="0" w:color="auto"/>
              <w:bottom w:val="single" w:sz="4" w:space="0" w:color="auto"/>
              <w:right w:val="single" w:sz="4" w:space="0" w:color="auto"/>
            </w:tcBorders>
            <w:vAlign w:val="center"/>
          </w:tcPr>
          <w:p w:rsidR="00C5517D" w:rsidRPr="00C5517D" w:rsidRDefault="00C5517D" w:rsidP="00C5517D">
            <w:pPr>
              <w:spacing w:after="0" w:line="240" w:lineRule="auto"/>
              <w:jc w:val="center"/>
              <w:rPr>
                <w:rFonts w:ascii="Times New Roman" w:eastAsia="Times New Roman" w:hAnsi="Times New Roman" w:cs="Times New Roman"/>
                <w:b/>
                <w:sz w:val="20"/>
                <w:szCs w:val="20"/>
                <w:lang w:val="en-US" w:eastAsia="tr-TR"/>
              </w:rPr>
            </w:pPr>
            <w:r w:rsidRPr="00C5517D">
              <w:rPr>
                <w:rFonts w:ascii="Times New Roman" w:eastAsia="Times New Roman" w:hAnsi="Times New Roman" w:cs="Times New Roman"/>
                <w:b/>
                <w:sz w:val="20"/>
                <w:szCs w:val="20"/>
                <w:lang w:val="en-US" w:eastAsia="tr-TR"/>
              </w:rPr>
              <w:t>Credit</w:t>
            </w:r>
          </w:p>
        </w:tc>
        <w:tc>
          <w:tcPr>
            <w:tcW w:w="290" w:type="pct"/>
            <w:tcBorders>
              <w:top w:val="single" w:sz="4" w:space="0" w:color="auto"/>
              <w:left w:val="single" w:sz="4" w:space="0" w:color="auto"/>
              <w:bottom w:val="single" w:sz="4" w:space="0" w:color="auto"/>
              <w:right w:val="single" w:sz="4" w:space="0" w:color="auto"/>
            </w:tcBorders>
            <w:vAlign w:val="center"/>
          </w:tcPr>
          <w:p w:rsidR="00C5517D" w:rsidRPr="00C5517D" w:rsidRDefault="00C5517D" w:rsidP="00C5517D">
            <w:pPr>
              <w:spacing w:after="0" w:line="240" w:lineRule="auto"/>
              <w:ind w:left="-111" w:right="-108"/>
              <w:jc w:val="center"/>
              <w:rPr>
                <w:rFonts w:ascii="Times New Roman" w:eastAsia="Times New Roman" w:hAnsi="Times New Roman" w:cs="Times New Roman"/>
                <w:b/>
                <w:sz w:val="20"/>
                <w:szCs w:val="20"/>
                <w:lang w:val="en-US" w:eastAsia="tr-TR"/>
              </w:rPr>
            </w:pPr>
            <w:r w:rsidRPr="00C5517D">
              <w:rPr>
                <w:rFonts w:ascii="Times New Roman" w:eastAsia="Times New Roman" w:hAnsi="Times New Roman" w:cs="Times New Roman"/>
                <w:b/>
                <w:sz w:val="20"/>
                <w:szCs w:val="20"/>
                <w:lang w:val="en-US" w:eastAsia="tr-TR"/>
              </w:rPr>
              <w:t>ECTS</w:t>
            </w:r>
          </w:p>
        </w:tc>
        <w:tc>
          <w:tcPr>
            <w:tcW w:w="1306" w:type="pct"/>
            <w:gridSpan w:val="3"/>
            <w:tcBorders>
              <w:top w:val="single" w:sz="4" w:space="0" w:color="auto"/>
              <w:left w:val="single" w:sz="4" w:space="0" w:color="auto"/>
              <w:bottom w:val="single" w:sz="4" w:space="0" w:color="auto"/>
            </w:tcBorders>
            <w:vAlign w:val="center"/>
          </w:tcPr>
          <w:p w:rsidR="00C5517D" w:rsidRPr="00C5517D" w:rsidRDefault="00C5517D" w:rsidP="00C5517D">
            <w:pPr>
              <w:spacing w:after="0" w:line="240" w:lineRule="auto"/>
              <w:jc w:val="center"/>
              <w:rPr>
                <w:rFonts w:ascii="Times New Roman" w:eastAsia="Times New Roman" w:hAnsi="Times New Roman" w:cs="Times New Roman"/>
                <w:b/>
                <w:sz w:val="20"/>
                <w:szCs w:val="20"/>
                <w:lang w:val="en-US" w:eastAsia="tr-TR"/>
              </w:rPr>
            </w:pPr>
            <w:r w:rsidRPr="00C5517D">
              <w:rPr>
                <w:rFonts w:ascii="Times New Roman" w:eastAsia="Times New Roman" w:hAnsi="Times New Roman" w:cs="Times New Roman"/>
                <w:b/>
                <w:sz w:val="20"/>
                <w:szCs w:val="20"/>
                <w:lang w:val="en-US" w:eastAsia="tr-TR"/>
              </w:rPr>
              <w:t>TYPE</w:t>
            </w:r>
          </w:p>
        </w:tc>
        <w:tc>
          <w:tcPr>
            <w:tcW w:w="684" w:type="pct"/>
            <w:tcBorders>
              <w:top w:val="single" w:sz="4" w:space="0" w:color="auto"/>
              <w:left w:val="single" w:sz="4" w:space="0" w:color="auto"/>
              <w:bottom w:val="single" w:sz="4" w:space="0" w:color="auto"/>
            </w:tcBorders>
            <w:vAlign w:val="center"/>
          </w:tcPr>
          <w:p w:rsidR="00C5517D" w:rsidRPr="00C5517D" w:rsidRDefault="00C5517D" w:rsidP="00C5517D">
            <w:pPr>
              <w:spacing w:after="0" w:line="240" w:lineRule="auto"/>
              <w:jc w:val="center"/>
              <w:rPr>
                <w:rFonts w:ascii="Times New Roman" w:eastAsia="Times New Roman" w:hAnsi="Times New Roman" w:cs="Times New Roman"/>
                <w:b/>
                <w:sz w:val="20"/>
                <w:szCs w:val="20"/>
                <w:lang w:val="en-US" w:eastAsia="tr-TR"/>
              </w:rPr>
            </w:pPr>
            <w:r w:rsidRPr="00C5517D">
              <w:rPr>
                <w:rFonts w:ascii="Times New Roman" w:eastAsia="Times New Roman" w:hAnsi="Times New Roman" w:cs="Times New Roman"/>
                <w:b/>
                <w:sz w:val="20"/>
                <w:szCs w:val="20"/>
                <w:lang w:val="en-US" w:eastAsia="tr-TR"/>
              </w:rPr>
              <w:t>LANGUAGE</w:t>
            </w:r>
          </w:p>
        </w:tc>
      </w:tr>
      <w:tr w:rsidR="00C5517D" w:rsidRPr="00C5517D" w:rsidTr="008C0F86">
        <w:trPr>
          <w:trHeight w:val="367"/>
        </w:trPr>
        <w:tc>
          <w:tcPr>
            <w:tcW w:w="628" w:type="pct"/>
            <w:tcBorders>
              <w:top w:val="single" w:sz="4" w:space="0" w:color="auto"/>
              <w:left w:val="single" w:sz="12" w:space="0" w:color="auto"/>
              <w:bottom w:val="single" w:sz="12" w:space="0" w:color="auto"/>
              <w:right w:val="single" w:sz="12" w:space="0" w:color="auto"/>
            </w:tcBorders>
            <w:vAlign w:val="center"/>
          </w:tcPr>
          <w:p w:rsidR="00C5517D" w:rsidRPr="00C5517D" w:rsidRDefault="00C5517D" w:rsidP="00C5517D">
            <w:pPr>
              <w:spacing w:after="0" w:line="240" w:lineRule="auto"/>
              <w:jc w:val="center"/>
              <w:rPr>
                <w:rFonts w:ascii="Times New Roman" w:eastAsia="Times New Roman" w:hAnsi="Times New Roman" w:cs="Times New Roman"/>
                <w:lang w:eastAsia="tr-TR"/>
              </w:rPr>
            </w:pPr>
            <w:r w:rsidRPr="00C5517D">
              <w:rPr>
                <w:rFonts w:ascii="Times New Roman" w:eastAsia="Times New Roman" w:hAnsi="Times New Roman" w:cs="Times New Roman"/>
                <w:lang w:eastAsia="tr-TR"/>
              </w:rPr>
              <w:t xml:space="preserve"> </w:t>
            </w:r>
          </w:p>
        </w:tc>
        <w:tc>
          <w:tcPr>
            <w:tcW w:w="433" w:type="pct"/>
            <w:tcBorders>
              <w:top w:val="single" w:sz="4" w:space="0" w:color="auto"/>
              <w:left w:val="single" w:sz="12" w:space="0" w:color="auto"/>
              <w:bottom w:val="single" w:sz="12" w:space="0" w:color="auto"/>
              <w:right w:val="single" w:sz="4" w:space="0" w:color="auto"/>
            </w:tcBorders>
            <w:vAlign w:val="center"/>
          </w:tcPr>
          <w:p w:rsidR="00C5517D" w:rsidRPr="00C5517D" w:rsidRDefault="00C5517D" w:rsidP="00C5517D">
            <w:pPr>
              <w:spacing w:after="0" w:line="240" w:lineRule="auto"/>
              <w:jc w:val="center"/>
              <w:rPr>
                <w:rFonts w:ascii="Times New Roman" w:eastAsia="Times New Roman" w:hAnsi="Times New Roman" w:cs="Times New Roman"/>
                <w:lang w:eastAsia="tr-TR"/>
              </w:rPr>
            </w:pPr>
            <w:r w:rsidRPr="00C5517D">
              <w:rPr>
                <w:rFonts w:ascii="Times New Roman" w:eastAsia="Times New Roman" w:hAnsi="Times New Roman" w:cs="Times New Roman"/>
                <w:lang w:eastAsia="tr-TR"/>
              </w:rPr>
              <w:t xml:space="preserve"> 4</w:t>
            </w:r>
          </w:p>
        </w:tc>
        <w:tc>
          <w:tcPr>
            <w:tcW w:w="531" w:type="pct"/>
            <w:gridSpan w:val="2"/>
            <w:tcBorders>
              <w:top w:val="single" w:sz="4" w:space="0" w:color="auto"/>
              <w:left w:val="single" w:sz="4" w:space="0" w:color="auto"/>
              <w:bottom w:val="single" w:sz="12" w:space="0" w:color="auto"/>
            </w:tcBorders>
            <w:vAlign w:val="center"/>
          </w:tcPr>
          <w:p w:rsidR="00C5517D" w:rsidRPr="00C5517D" w:rsidRDefault="00C5517D" w:rsidP="00C5517D">
            <w:pPr>
              <w:spacing w:after="0" w:line="240" w:lineRule="auto"/>
              <w:jc w:val="center"/>
              <w:rPr>
                <w:rFonts w:ascii="Times New Roman" w:eastAsia="Times New Roman" w:hAnsi="Times New Roman" w:cs="Times New Roman"/>
                <w:lang w:eastAsia="tr-TR"/>
              </w:rPr>
            </w:pPr>
            <w:r w:rsidRPr="00C5517D">
              <w:rPr>
                <w:rFonts w:ascii="Times New Roman" w:eastAsia="Times New Roman" w:hAnsi="Times New Roman" w:cs="Times New Roman"/>
                <w:lang w:eastAsia="tr-TR"/>
              </w:rPr>
              <w:t xml:space="preserve"> -</w:t>
            </w:r>
          </w:p>
        </w:tc>
        <w:tc>
          <w:tcPr>
            <w:tcW w:w="716" w:type="pct"/>
            <w:gridSpan w:val="2"/>
            <w:tcBorders>
              <w:top w:val="single" w:sz="4" w:space="0" w:color="auto"/>
              <w:bottom w:val="single" w:sz="12" w:space="0" w:color="auto"/>
              <w:right w:val="single" w:sz="12" w:space="0" w:color="auto"/>
            </w:tcBorders>
            <w:shd w:val="clear" w:color="auto" w:fill="auto"/>
            <w:vAlign w:val="center"/>
          </w:tcPr>
          <w:p w:rsidR="00C5517D" w:rsidRPr="00C5517D" w:rsidRDefault="00C5517D" w:rsidP="00C5517D">
            <w:pPr>
              <w:spacing w:after="0" w:line="240" w:lineRule="auto"/>
              <w:jc w:val="center"/>
              <w:rPr>
                <w:rFonts w:ascii="Times New Roman" w:eastAsia="Times New Roman" w:hAnsi="Times New Roman" w:cs="Times New Roman"/>
                <w:lang w:eastAsia="tr-TR"/>
              </w:rPr>
            </w:pPr>
            <w:r w:rsidRPr="00C5517D">
              <w:rPr>
                <w:rFonts w:ascii="Times New Roman" w:eastAsia="Times New Roman" w:hAnsi="Times New Roman" w:cs="Times New Roman"/>
                <w:lang w:eastAsia="tr-TR"/>
              </w:rPr>
              <w:t xml:space="preserve"> -</w:t>
            </w:r>
          </w:p>
        </w:tc>
        <w:tc>
          <w:tcPr>
            <w:tcW w:w="412" w:type="pct"/>
            <w:gridSpan w:val="2"/>
            <w:tcBorders>
              <w:top w:val="single" w:sz="4" w:space="0" w:color="auto"/>
              <w:bottom w:val="single" w:sz="12" w:space="0" w:color="auto"/>
              <w:right w:val="single" w:sz="4" w:space="0" w:color="auto"/>
            </w:tcBorders>
            <w:shd w:val="clear" w:color="auto" w:fill="auto"/>
            <w:vAlign w:val="center"/>
          </w:tcPr>
          <w:p w:rsidR="00C5517D" w:rsidRPr="00C5517D" w:rsidRDefault="00C5517D" w:rsidP="00C5517D">
            <w:pPr>
              <w:spacing w:after="0" w:line="240" w:lineRule="auto"/>
              <w:jc w:val="center"/>
              <w:rPr>
                <w:rFonts w:ascii="Times New Roman" w:eastAsia="Times New Roman" w:hAnsi="Times New Roman" w:cs="Times New Roman"/>
                <w:lang w:eastAsia="tr-TR"/>
              </w:rPr>
            </w:pPr>
            <w:r w:rsidRPr="00C5517D">
              <w:rPr>
                <w:rFonts w:ascii="Times New Roman" w:eastAsia="Times New Roman" w:hAnsi="Times New Roman" w:cs="Times New Roman"/>
                <w:lang w:eastAsia="tr-TR"/>
              </w:rPr>
              <w:t xml:space="preserve"> 4</w:t>
            </w:r>
          </w:p>
        </w:tc>
        <w:tc>
          <w:tcPr>
            <w:tcW w:w="290" w:type="pct"/>
            <w:tcBorders>
              <w:top w:val="single" w:sz="4" w:space="0" w:color="auto"/>
              <w:left w:val="single" w:sz="4" w:space="0" w:color="auto"/>
              <w:bottom w:val="single" w:sz="12" w:space="0" w:color="auto"/>
              <w:right w:val="single" w:sz="4" w:space="0" w:color="auto"/>
            </w:tcBorders>
            <w:shd w:val="clear" w:color="auto" w:fill="auto"/>
            <w:vAlign w:val="center"/>
          </w:tcPr>
          <w:p w:rsidR="00C5517D" w:rsidRPr="00C5517D" w:rsidRDefault="00C5517D" w:rsidP="00C5517D">
            <w:pPr>
              <w:spacing w:after="0" w:line="240" w:lineRule="auto"/>
              <w:jc w:val="center"/>
              <w:rPr>
                <w:rFonts w:ascii="Times New Roman" w:eastAsia="Times New Roman" w:hAnsi="Times New Roman" w:cs="Times New Roman"/>
                <w:lang w:eastAsia="tr-TR"/>
              </w:rPr>
            </w:pPr>
            <w:r w:rsidRPr="00C5517D">
              <w:rPr>
                <w:rFonts w:ascii="Times New Roman" w:eastAsia="Times New Roman" w:hAnsi="Times New Roman" w:cs="Times New Roman"/>
                <w:lang w:eastAsia="tr-TR"/>
              </w:rPr>
              <w:t xml:space="preserve"> 4</w:t>
            </w:r>
          </w:p>
        </w:tc>
        <w:tc>
          <w:tcPr>
            <w:tcW w:w="1306" w:type="pct"/>
            <w:gridSpan w:val="3"/>
            <w:tcBorders>
              <w:top w:val="single" w:sz="4" w:space="0" w:color="auto"/>
              <w:left w:val="single" w:sz="4" w:space="0" w:color="auto"/>
              <w:bottom w:val="single" w:sz="12" w:space="0" w:color="auto"/>
            </w:tcBorders>
            <w:vAlign w:val="center"/>
          </w:tcPr>
          <w:p w:rsidR="00C5517D" w:rsidRPr="00C5517D" w:rsidRDefault="00C5517D" w:rsidP="00C5517D">
            <w:pPr>
              <w:spacing w:after="0" w:line="240" w:lineRule="auto"/>
              <w:jc w:val="center"/>
              <w:rPr>
                <w:rFonts w:ascii="Times New Roman" w:eastAsia="Times New Roman" w:hAnsi="Times New Roman" w:cs="Times New Roman"/>
                <w:sz w:val="24"/>
                <w:szCs w:val="24"/>
                <w:vertAlign w:val="superscript"/>
                <w:lang w:eastAsia="tr-TR"/>
              </w:rPr>
            </w:pPr>
            <w:r w:rsidRPr="00C5517D">
              <w:rPr>
                <w:rFonts w:ascii="Times New Roman" w:eastAsia="Times New Roman" w:hAnsi="Times New Roman" w:cs="Times New Roman"/>
                <w:sz w:val="24"/>
                <w:szCs w:val="24"/>
                <w:vertAlign w:val="superscript"/>
                <w:lang w:eastAsia="tr-TR"/>
              </w:rPr>
              <w:t>COMPULSORY (X )  ELECTIVE (  )</w:t>
            </w:r>
          </w:p>
        </w:tc>
        <w:tc>
          <w:tcPr>
            <w:tcW w:w="684" w:type="pct"/>
            <w:tcBorders>
              <w:top w:val="single" w:sz="4" w:space="0" w:color="auto"/>
              <w:left w:val="single" w:sz="4" w:space="0" w:color="auto"/>
              <w:bottom w:val="single" w:sz="12" w:space="0" w:color="auto"/>
            </w:tcBorders>
          </w:tcPr>
          <w:p w:rsidR="00C5517D" w:rsidRPr="00C5517D" w:rsidRDefault="00C5517D" w:rsidP="00C5517D">
            <w:pPr>
              <w:spacing w:after="0" w:line="240" w:lineRule="auto"/>
              <w:jc w:val="center"/>
              <w:rPr>
                <w:rFonts w:ascii="Times New Roman" w:eastAsia="Times New Roman" w:hAnsi="Times New Roman" w:cs="Times New Roman"/>
                <w:sz w:val="24"/>
                <w:szCs w:val="24"/>
                <w:vertAlign w:val="superscript"/>
                <w:lang w:eastAsia="tr-TR"/>
              </w:rPr>
            </w:pPr>
            <w:r w:rsidRPr="00C5517D">
              <w:rPr>
                <w:rFonts w:ascii="Times New Roman" w:eastAsia="Times New Roman" w:hAnsi="Times New Roman" w:cs="Times New Roman"/>
                <w:sz w:val="24"/>
                <w:szCs w:val="24"/>
                <w:vertAlign w:val="superscript"/>
                <w:lang w:eastAsia="tr-TR"/>
              </w:rPr>
              <w:t>TURKISH</w:t>
            </w:r>
          </w:p>
        </w:tc>
      </w:tr>
      <w:tr w:rsidR="00C5517D" w:rsidRPr="00C5517D" w:rsidTr="008C0F86">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C5517D" w:rsidRPr="00C5517D" w:rsidRDefault="00C5517D" w:rsidP="00C5517D">
            <w:pPr>
              <w:spacing w:after="0" w:line="240" w:lineRule="auto"/>
              <w:jc w:val="center"/>
              <w:rPr>
                <w:rFonts w:ascii="Times New Roman" w:eastAsia="Times New Roman" w:hAnsi="Times New Roman" w:cs="Times New Roman"/>
                <w:b/>
                <w:sz w:val="20"/>
                <w:szCs w:val="20"/>
                <w:lang w:val="en-US" w:eastAsia="tr-TR"/>
              </w:rPr>
            </w:pPr>
            <w:r w:rsidRPr="00C5517D">
              <w:rPr>
                <w:rFonts w:ascii="Times New Roman" w:eastAsia="Times New Roman" w:hAnsi="Times New Roman" w:cs="Times New Roman"/>
                <w:b/>
                <w:sz w:val="20"/>
                <w:szCs w:val="20"/>
                <w:lang w:val="en-US" w:eastAsia="tr-TR"/>
              </w:rPr>
              <w:t>COURSE CATAGORY</w:t>
            </w:r>
          </w:p>
        </w:tc>
      </w:tr>
      <w:tr w:rsidR="00C5517D" w:rsidRPr="00C5517D" w:rsidTr="008C0F86">
        <w:tblPrEx>
          <w:tblBorders>
            <w:insideH w:val="single" w:sz="6" w:space="0" w:color="auto"/>
            <w:insideV w:val="single" w:sz="6" w:space="0" w:color="auto"/>
          </w:tblBorders>
        </w:tblPrEx>
        <w:trPr>
          <w:trHeight w:val="546"/>
        </w:trPr>
        <w:tc>
          <w:tcPr>
            <w:tcW w:w="1153" w:type="pct"/>
            <w:gridSpan w:val="3"/>
            <w:tcBorders>
              <w:top w:val="single" w:sz="12" w:space="0" w:color="auto"/>
              <w:left w:val="single" w:sz="12" w:space="0" w:color="auto"/>
              <w:bottom w:val="single" w:sz="6" w:space="0" w:color="auto"/>
            </w:tcBorders>
            <w:vAlign w:val="center"/>
          </w:tcPr>
          <w:p w:rsidR="00C5517D" w:rsidRPr="00C5517D" w:rsidRDefault="00C5517D" w:rsidP="00C5517D">
            <w:pPr>
              <w:spacing w:before="120" w:after="120" w:line="240" w:lineRule="auto"/>
              <w:jc w:val="center"/>
              <w:rPr>
                <w:rFonts w:ascii="Times New Roman" w:eastAsia="Times New Roman" w:hAnsi="Times New Roman" w:cs="Times New Roman"/>
                <w:b/>
                <w:sz w:val="20"/>
                <w:szCs w:val="20"/>
                <w:lang w:val="en-US" w:eastAsia="tr-TR"/>
              </w:rPr>
            </w:pPr>
            <w:r w:rsidRPr="00C5517D">
              <w:rPr>
                <w:rFonts w:ascii="Times New Roman" w:eastAsia="Times New Roman" w:hAnsi="Times New Roman" w:cs="Times New Roman"/>
                <w:b/>
                <w:sz w:val="20"/>
                <w:szCs w:val="20"/>
                <w:lang w:val="en-US" w:eastAsia="tr-TR"/>
              </w:rPr>
              <w:t>Basic Science</w:t>
            </w:r>
          </w:p>
        </w:tc>
        <w:tc>
          <w:tcPr>
            <w:tcW w:w="1169" w:type="pct"/>
            <w:gridSpan w:val="4"/>
            <w:tcBorders>
              <w:top w:val="single" w:sz="12" w:space="0" w:color="auto"/>
              <w:bottom w:val="single" w:sz="6" w:space="0" w:color="auto"/>
            </w:tcBorders>
            <w:vAlign w:val="center"/>
          </w:tcPr>
          <w:p w:rsidR="00C5517D" w:rsidRPr="00C5517D" w:rsidRDefault="00C5517D" w:rsidP="00C5517D">
            <w:pPr>
              <w:spacing w:before="120" w:after="120" w:line="240" w:lineRule="auto"/>
              <w:jc w:val="center"/>
              <w:rPr>
                <w:rFonts w:ascii="Times New Roman" w:eastAsia="Times New Roman" w:hAnsi="Times New Roman" w:cs="Times New Roman"/>
                <w:b/>
                <w:sz w:val="20"/>
                <w:szCs w:val="20"/>
                <w:lang w:val="en-US" w:eastAsia="tr-TR"/>
              </w:rPr>
            </w:pPr>
            <w:r w:rsidRPr="00C5517D">
              <w:rPr>
                <w:rFonts w:ascii="Times New Roman" w:eastAsia="Times New Roman" w:hAnsi="Times New Roman" w:cs="Times New Roman"/>
                <w:b/>
                <w:sz w:val="20"/>
                <w:szCs w:val="20"/>
                <w:lang w:val="en-US" w:eastAsia="tr-TR"/>
              </w:rPr>
              <w:t>Basic Medical Science</w:t>
            </w:r>
          </w:p>
        </w:tc>
        <w:tc>
          <w:tcPr>
            <w:tcW w:w="1513" w:type="pct"/>
            <w:gridSpan w:val="4"/>
            <w:tcBorders>
              <w:top w:val="single" w:sz="12" w:space="0" w:color="auto"/>
              <w:bottom w:val="single" w:sz="6" w:space="0" w:color="auto"/>
            </w:tcBorders>
            <w:vAlign w:val="center"/>
          </w:tcPr>
          <w:p w:rsidR="00C5517D" w:rsidRPr="00C5517D" w:rsidRDefault="00C5517D" w:rsidP="00C5517D">
            <w:pPr>
              <w:spacing w:before="120" w:after="120" w:line="240" w:lineRule="auto"/>
              <w:jc w:val="center"/>
              <w:rPr>
                <w:rFonts w:ascii="Times New Roman" w:eastAsia="Times New Roman" w:hAnsi="Times New Roman" w:cs="Times New Roman"/>
                <w:b/>
                <w:sz w:val="20"/>
                <w:szCs w:val="20"/>
                <w:lang w:val="en-US" w:eastAsia="tr-TR"/>
              </w:rPr>
            </w:pPr>
            <w:r w:rsidRPr="00C5517D">
              <w:rPr>
                <w:rFonts w:ascii="Times New Roman" w:eastAsia="Times New Roman" w:hAnsi="Times New Roman" w:cs="Times New Roman"/>
                <w:b/>
                <w:sz w:val="20"/>
                <w:szCs w:val="20"/>
                <w:lang w:val="en-US" w:eastAsia="tr-TR"/>
              </w:rPr>
              <w:t>Clinical Science</w:t>
            </w:r>
          </w:p>
        </w:tc>
        <w:tc>
          <w:tcPr>
            <w:tcW w:w="1165" w:type="pct"/>
            <w:gridSpan w:val="2"/>
            <w:tcBorders>
              <w:top w:val="single" w:sz="12" w:space="0" w:color="auto"/>
              <w:bottom w:val="single" w:sz="6" w:space="0" w:color="auto"/>
            </w:tcBorders>
            <w:vAlign w:val="center"/>
          </w:tcPr>
          <w:p w:rsidR="00C5517D" w:rsidRPr="00C5517D" w:rsidRDefault="00C5517D" w:rsidP="00C5517D">
            <w:pPr>
              <w:spacing w:before="120" w:after="120" w:line="240" w:lineRule="auto"/>
              <w:jc w:val="center"/>
              <w:rPr>
                <w:rFonts w:ascii="Times New Roman" w:eastAsia="Times New Roman" w:hAnsi="Times New Roman" w:cs="Times New Roman"/>
                <w:b/>
                <w:sz w:val="20"/>
                <w:szCs w:val="20"/>
                <w:lang w:val="en-US" w:eastAsia="tr-TR"/>
              </w:rPr>
            </w:pPr>
            <w:r w:rsidRPr="00C5517D">
              <w:rPr>
                <w:rFonts w:ascii="Times New Roman" w:eastAsia="Times New Roman" w:hAnsi="Times New Roman" w:cs="Times New Roman"/>
                <w:b/>
                <w:sz w:val="20"/>
                <w:szCs w:val="20"/>
                <w:lang w:val="en-US" w:eastAsia="tr-TR"/>
              </w:rPr>
              <w:t xml:space="preserve">Social Science </w:t>
            </w:r>
          </w:p>
        </w:tc>
      </w:tr>
      <w:tr w:rsidR="00C5517D" w:rsidRPr="00C5517D" w:rsidTr="008C0F86">
        <w:tblPrEx>
          <w:tblBorders>
            <w:insideH w:val="single" w:sz="6" w:space="0" w:color="auto"/>
            <w:insideV w:val="single" w:sz="6" w:space="0" w:color="auto"/>
          </w:tblBorders>
        </w:tblPrEx>
        <w:trPr>
          <w:trHeight w:val="138"/>
        </w:trPr>
        <w:tc>
          <w:tcPr>
            <w:tcW w:w="1153" w:type="pct"/>
            <w:gridSpan w:val="3"/>
            <w:tcBorders>
              <w:top w:val="single" w:sz="6" w:space="0" w:color="auto"/>
              <w:left w:val="single" w:sz="12" w:space="0" w:color="auto"/>
              <w:bottom w:val="single" w:sz="12" w:space="0" w:color="auto"/>
              <w:right w:val="single" w:sz="4" w:space="0" w:color="auto"/>
            </w:tcBorders>
          </w:tcPr>
          <w:p w:rsidR="00C5517D" w:rsidRPr="00C5517D" w:rsidRDefault="00C5517D" w:rsidP="00C5517D">
            <w:pPr>
              <w:spacing w:after="0" w:line="240" w:lineRule="auto"/>
              <w:jc w:val="center"/>
              <w:rPr>
                <w:rFonts w:ascii="Times New Roman" w:eastAsia="Times New Roman" w:hAnsi="Times New Roman" w:cs="Times New Roman"/>
                <w:lang w:val="en-US" w:eastAsia="tr-TR"/>
              </w:rPr>
            </w:pPr>
          </w:p>
        </w:tc>
        <w:tc>
          <w:tcPr>
            <w:tcW w:w="1169" w:type="pct"/>
            <w:gridSpan w:val="4"/>
            <w:tcBorders>
              <w:top w:val="single" w:sz="6" w:space="0" w:color="auto"/>
              <w:left w:val="single" w:sz="4" w:space="0" w:color="auto"/>
              <w:bottom w:val="single" w:sz="12" w:space="0" w:color="auto"/>
              <w:right w:val="single" w:sz="4" w:space="0" w:color="auto"/>
            </w:tcBorders>
          </w:tcPr>
          <w:p w:rsidR="00C5517D" w:rsidRPr="00C5517D" w:rsidRDefault="00C5517D" w:rsidP="00C5517D">
            <w:pPr>
              <w:spacing w:after="0" w:line="240" w:lineRule="auto"/>
              <w:jc w:val="center"/>
              <w:rPr>
                <w:rFonts w:ascii="Times New Roman" w:eastAsia="Times New Roman" w:hAnsi="Times New Roman" w:cs="Times New Roman"/>
                <w:sz w:val="24"/>
                <w:szCs w:val="24"/>
                <w:lang w:val="en-US" w:eastAsia="tr-TR"/>
              </w:rPr>
            </w:pPr>
          </w:p>
        </w:tc>
        <w:tc>
          <w:tcPr>
            <w:tcW w:w="1513" w:type="pct"/>
            <w:gridSpan w:val="4"/>
            <w:tcBorders>
              <w:top w:val="single" w:sz="6" w:space="0" w:color="auto"/>
              <w:left w:val="single" w:sz="4" w:space="0" w:color="auto"/>
              <w:bottom w:val="single" w:sz="12" w:space="0" w:color="auto"/>
            </w:tcBorders>
          </w:tcPr>
          <w:p w:rsidR="00C5517D" w:rsidRPr="00C5517D" w:rsidRDefault="00C5517D" w:rsidP="00C5517D">
            <w:pPr>
              <w:spacing w:after="0" w:line="240" w:lineRule="auto"/>
              <w:jc w:val="center"/>
              <w:rPr>
                <w:rFonts w:ascii="Times New Roman" w:eastAsia="Times New Roman" w:hAnsi="Times New Roman" w:cs="Times New Roman"/>
                <w:sz w:val="24"/>
                <w:szCs w:val="24"/>
                <w:lang w:val="en-US" w:eastAsia="tr-TR"/>
              </w:rPr>
            </w:pPr>
            <w:r w:rsidRPr="00C5517D">
              <w:rPr>
                <w:rFonts w:ascii="Times New Roman" w:eastAsia="Times New Roman" w:hAnsi="Times New Roman" w:cs="Times New Roman"/>
                <w:sz w:val="24"/>
                <w:szCs w:val="24"/>
                <w:lang w:val="en-US" w:eastAsia="tr-TR"/>
              </w:rPr>
              <w:t xml:space="preserve">  x</w:t>
            </w:r>
          </w:p>
        </w:tc>
        <w:tc>
          <w:tcPr>
            <w:tcW w:w="1165" w:type="pct"/>
            <w:gridSpan w:val="2"/>
            <w:tcBorders>
              <w:top w:val="single" w:sz="6" w:space="0" w:color="auto"/>
              <w:left w:val="single" w:sz="4" w:space="0" w:color="auto"/>
              <w:bottom w:val="single" w:sz="12" w:space="0" w:color="auto"/>
            </w:tcBorders>
          </w:tcPr>
          <w:p w:rsidR="00C5517D" w:rsidRPr="00C5517D" w:rsidRDefault="00C5517D" w:rsidP="00C5517D">
            <w:pPr>
              <w:spacing w:after="0" w:line="240" w:lineRule="auto"/>
              <w:jc w:val="center"/>
              <w:rPr>
                <w:rFonts w:ascii="Times New Roman" w:eastAsia="Times New Roman" w:hAnsi="Times New Roman" w:cs="Times New Roman"/>
                <w:lang w:val="en-US" w:eastAsia="tr-TR"/>
              </w:rPr>
            </w:pPr>
          </w:p>
        </w:tc>
      </w:tr>
      <w:tr w:rsidR="00C5517D" w:rsidRPr="00C5517D" w:rsidTr="008C0F86">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C5517D" w:rsidRPr="00C5517D" w:rsidRDefault="00C5517D" w:rsidP="00C5517D">
            <w:pPr>
              <w:spacing w:after="0" w:line="240" w:lineRule="auto"/>
              <w:jc w:val="center"/>
              <w:rPr>
                <w:rFonts w:ascii="Times New Roman" w:eastAsia="Times New Roman" w:hAnsi="Times New Roman" w:cs="Times New Roman"/>
                <w:b/>
                <w:sz w:val="20"/>
                <w:szCs w:val="20"/>
                <w:lang w:val="en-US" w:eastAsia="tr-TR"/>
              </w:rPr>
            </w:pPr>
            <w:r w:rsidRPr="00C5517D">
              <w:rPr>
                <w:rFonts w:ascii="Times New Roman" w:eastAsia="Times New Roman" w:hAnsi="Times New Roman" w:cs="Times New Roman"/>
                <w:b/>
                <w:sz w:val="20"/>
                <w:szCs w:val="20"/>
                <w:lang w:val="en-US" w:eastAsia="tr-TR"/>
              </w:rPr>
              <w:t>ASSESSMENT CRITERIA</w:t>
            </w:r>
          </w:p>
        </w:tc>
      </w:tr>
      <w:tr w:rsidR="00C5517D" w:rsidRPr="00C5517D" w:rsidTr="008C0F86">
        <w:tc>
          <w:tcPr>
            <w:tcW w:w="1964" w:type="pct"/>
            <w:gridSpan w:val="5"/>
            <w:vMerge w:val="restart"/>
            <w:tcBorders>
              <w:top w:val="single" w:sz="12" w:space="0" w:color="auto"/>
              <w:left w:val="single" w:sz="12" w:space="0" w:color="auto"/>
              <w:bottom w:val="single" w:sz="12" w:space="0" w:color="auto"/>
              <w:right w:val="single" w:sz="12" w:space="0" w:color="auto"/>
            </w:tcBorders>
            <w:vAlign w:val="center"/>
          </w:tcPr>
          <w:p w:rsidR="00C5517D" w:rsidRPr="00C5517D" w:rsidRDefault="00C5517D" w:rsidP="00C5517D">
            <w:pPr>
              <w:spacing w:after="0" w:line="240" w:lineRule="auto"/>
              <w:jc w:val="center"/>
              <w:rPr>
                <w:rFonts w:ascii="Times New Roman" w:eastAsia="Times New Roman" w:hAnsi="Times New Roman" w:cs="Times New Roman"/>
                <w:b/>
                <w:sz w:val="20"/>
                <w:szCs w:val="20"/>
                <w:lang w:val="en-US" w:eastAsia="tr-TR"/>
              </w:rPr>
            </w:pPr>
            <w:r w:rsidRPr="00C5517D">
              <w:rPr>
                <w:rFonts w:ascii="Times New Roman" w:eastAsia="Times New Roman" w:hAnsi="Times New Roman" w:cs="Times New Roman"/>
                <w:b/>
                <w:sz w:val="20"/>
                <w:szCs w:val="20"/>
                <w:lang w:val="en-US" w:eastAsia="tr-TR"/>
              </w:rPr>
              <w:t>MID-TERM</w:t>
            </w:r>
          </w:p>
        </w:tc>
        <w:tc>
          <w:tcPr>
            <w:tcW w:w="1126" w:type="pct"/>
            <w:gridSpan w:val="5"/>
            <w:tcBorders>
              <w:top w:val="single" w:sz="12" w:space="0" w:color="auto"/>
              <w:left w:val="single" w:sz="12" w:space="0" w:color="auto"/>
              <w:bottom w:val="single" w:sz="8" w:space="0" w:color="auto"/>
              <w:right w:val="single" w:sz="4" w:space="0" w:color="auto"/>
            </w:tcBorders>
            <w:vAlign w:val="center"/>
          </w:tcPr>
          <w:p w:rsidR="00C5517D" w:rsidRPr="00C5517D" w:rsidRDefault="00C5517D" w:rsidP="00C5517D">
            <w:pPr>
              <w:spacing w:after="0" w:line="240" w:lineRule="auto"/>
              <w:jc w:val="center"/>
              <w:rPr>
                <w:rFonts w:ascii="Times New Roman" w:eastAsia="Times New Roman" w:hAnsi="Times New Roman" w:cs="Times New Roman"/>
                <w:b/>
                <w:sz w:val="20"/>
                <w:szCs w:val="20"/>
                <w:lang w:val="en-US" w:eastAsia="tr-TR"/>
              </w:rPr>
            </w:pPr>
            <w:r w:rsidRPr="00C5517D">
              <w:rPr>
                <w:rFonts w:ascii="Times New Roman" w:eastAsia="Times New Roman" w:hAnsi="Times New Roman" w:cs="Times New Roman"/>
                <w:b/>
                <w:sz w:val="20"/>
                <w:szCs w:val="20"/>
                <w:lang w:val="en-US" w:eastAsia="tr-TR"/>
              </w:rPr>
              <w:t>Evaluation Type</w:t>
            </w:r>
          </w:p>
        </w:tc>
        <w:tc>
          <w:tcPr>
            <w:tcW w:w="745" w:type="pct"/>
            <w:tcBorders>
              <w:top w:val="single" w:sz="12" w:space="0" w:color="auto"/>
              <w:left w:val="single" w:sz="4" w:space="0" w:color="auto"/>
              <w:bottom w:val="single" w:sz="8" w:space="0" w:color="auto"/>
              <w:right w:val="single" w:sz="8" w:space="0" w:color="auto"/>
            </w:tcBorders>
            <w:vAlign w:val="center"/>
          </w:tcPr>
          <w:p w:rsidR="00C5517D" w:rsidRPr="00C5517D" w:rsidRDefault="00C5517D" w:rsidP="00C5517D">
            <w:pPr>
              <w:spacing w:after="0" w:line="240" w:lineRule="auto"/>
              <w:jc w:val="center"/>
              <w:rPr>
                <w:rFonts w:ascii="Times New Roman" w:eastAsia="Times New Roman" w:hAnsi="Times New Roman" w:cs="Times New Roman"/>
                <w:b/>
                <w:sz w:val="20"/>
                <w:szCs w:val="20"/>
                <w:lang w:val="en-US" w:eastAsia="tr-TR"/>
              </w:rPr>
            </w:pPr>
            <w:r w:rsidRPr="00C5517D">
              <w:rPr>
                <w:rFonts w:ascii="Times New Roman" w:eastAsia="Times New Roman" w:hAnsi="Times New Roman" w:cs="Times New Roman"/>
                <w:b/>
                <w:sz w:val="20"/>
                <w:szCs w:val="20"/>
                <w:lang w:val="en-US" w:eastAsia="tr-TR"/>
              </w:rPr>
              <w:t>Quantity</w:t>
            </w:r>
          </w:p>
        </w:tc>
        <w:tc>
          <w:tcPr>
            <w:tcW w:w="1165" w:type="pct"/>
            <w:gridSpan w:val="2"/>
            <w:tcBorders>
              <w:top w:val="single" w:sz="12" w:space="0" w:color="auto"/>
              <w:left w:val="single" w:sz="8" w:space="0" w:color="auto"/>
              <w:bottom w:val="single" w:sz="8" w:space="0" w:color="auto"/>
              <w:right w:val="single" w:sz="12" w:space="0" w:color="auto"/>
            </w:tcBorders>
            <w:vAlign w:val="center"/>
          </w:tcPr>
          <w:p w:rsidR="00C5517D" w:rsidRPr="00C5517D" w:rsidRDefault="00C5517D" w:rsidP="00C5517D">
            <w:pPr>
              <w:spacing w:after="0" w:line="240" w:lineRule="auto"/>
              <w:jc w:val="center"/>
              <w:rPr>
                <w:rFonts w:ascii="Times New Roman" w:eastAsia="Times New Roman" w:hAnsi="Times New Roman" w:cs="Times New Roman"/>
                <w:b/>
                <w:sz w:val="20"/>
                <w:szCs w:val="20"/>
                <w:lang w:val="en-US" w:eastAsia="tr-TR"/>
              </w:rPr>
            </w:pPr>
            <w:r w:rsidRPr="00C5517D">
              <w:rPr>
                <w:rFonts w:ascii="Times New Roman" w:eastAsia="Times New Roman" w:hAnsi="Times New Roman" w:cs="Times New Roman"/>
                <w:b/>
                <w:sz w:val="20"/>
                <w:szCs w:val="20"/>
                <w:lang w:val="en-US" w:eastAsia="tr-TR"/>
              </w:rPr>
              <w:t>%</w:t>
            </w:r>
          </w:p>
        </w:tc>
      </w:tr>
      <w:tr w:rsidR="00C5517D" w:rsidRPr="00C5517D" w:rsidTr="008C0F86">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C5517D" w:rsidRPr="00C5517D" w:rsidRDefault="00C5517D" w:rsidP="00C5517D">
            <w:pPr>
              <w:spacing w:after="0" w:line="240" w:lineRule="auto"/>
              <w:rPr>
                <w:rFonts w:ascii="Times New Roman" w:eastAsia="Times New Roman" w:hAnsi="Times New Roman" w:cs="Times New Roman"/>
                <w:b/>
                <w:sz w:val="20"/>
                <w:szCs w:val="20"/>
                <w:lang w:val="en-US" w:eastAsia="tr-TR"/>
              </w:rPr>
            </w:pPr>
          </w:p>
        </w:tc>
        <w:tc>
          <w:tcPr>
            <w:tcW w:w="1126" w:type="pct"/>
            <w:gridSpan w:val="5"/>
            <w:tcBorders>
              <w:top w:val="single" w:sz="8" w:space="0" w:color="auto"/>
              <w:left w:val="single" w:sz="12" w:space="0" w:color="auto"/>
              <w:bottom w:val="single" w:sz="4" w:space="0" w:color="auto"/>
              <w:right w:val="single" w:sz="4" w:space="0" w:color="auto"/>
            </w:tcBorders>
            <w:vAlign w:val="center"/>
          </w:tcPr>
          <w:p w:rsidR="00C5517D" w:rsidRPr="00C5517D" w:rsidRDefault="00C5517D" w:rsidP="00C5517D">
            <w:pPr>
              <w:spacing w:after="0" w:line="240" w:lineRule="auto"/>
              <w:rPr>
                <w:rFonts w:ascii="Times New Roman" w:eastAsia="Times New Roman" w:hAnsi="Times New Roman" w:cs="Times New Roman"/>
                <w:sz w:val="20"/>
                <w:szCs w:val="20"/>
                <w:lang w:val="en-US" w:eastAsia="tr-TR"/>
              </w:rPr>
            </w:pPr>
            <w:r w:rsidRPr="00C5517D">
              <w:rPr>
                <w:rFonts w:ascii="Times New Roman" w:eastAsia="Times New Roman" w:hAnsi="Times New Roman" w:cs="Times New Roman"/>
                <w:sz w:val="20"/>
                <w:szCs w:val="20"/>
                <w:lang w:val="en-US" w:eastAsia="tr-TR"/>
              </w:rPr>
              <w:t>1st Mid-Term</w:t>
            </w:r>
          </w:p>
        </w:tc>
        <w:tc>
          <w:tcPr>
            <w:tcW w:w="745" w:type="pct"/>
            <w:tcBorders>
              <w:top w:val="single" w:sz="8" w:space="0" w:color="auto"/>
              <w:left w:val="single" w:sz="4" w:space="0" w:color="auto"/>
              <w:bottom w:val="single" w:sz="4" w:space="0" w:color="auto"/>
              <w:right w:val="single" w:sz="8" w:space="0" w:color="auto"/>
            </w:tcBorders>
          </w:tcPr>
          <w:p w:rsidR="00C5517D" w:rsidRPr="00C5517D" w:rsidRDefault="00C5517D" w:rsidP="00C5517D">
            <w:pPr>
              <w:spacing w:after="0" w:line="240" w:lineRule="auto"/>
              <w:jc w:val="center"/>
              <w:rPr>
                <w:rFonts w:ascii="Times New Roman" w:eastAsia="Times New Roman" w:hAnsi="Times New Roman" w:cs="Times New Roman"/>
                <w:sz w:val="24"/>
                <w:szCs w:val="24"/>
                <w:lang w:eastAsia="tr-TR"/>
              </w:rPr>
            </w:pPr>
            <w:r w:rsidRPr="00C5517D">
              <w:rPr>
                <w:rFonts w:ascii="Times New Roman" w:eastAsia="Times New Roman" w:hAnsi="Times New Roman" w:cs="Times New Roman"/>
                <w:sz w:val="24"/>
                <w:szCs w:val="24"/>
                <w:lang w:eastAsia="tr-TR"/>
              </w:rPr>
              <w:t>1</w:t>
            </w:r>
          </w:p>
        </w:tc>
        <w:tc>
          <w:tcPr>
            <w:tcW w:w="1165" w:type="pct"/>
            <w:gridSpan w:val="2"/>
            <w:tcBorders>
              <w:top w:val="single" w:sz="8" w:space="0" w:color="auto"/>
              <w:left w:val="single" w:sz="8" w:space="0" w:color="auto"/>
              <w:bottom w:val="single" w:sz="4" w:space="0" w:color="auto"/>
              <w:right w:val="single" w:sz="12" w:space="0" w:color="auto"/>
            </w:tcBorders>
            <w:shd w:val="clear" w:color="auto" w:fill="auto"/>
          </w:tcPr>
          <w:p w:rsidR="00C5517D" w:rsidRPr="00C5517D" w:rsidRDefault="00C5517D" w:rsidP="00C5517D">
            <w:pPr>
              <w:spacing w:after="0" w:line="240" w:lineRule="auto"/>
              <w:jc w:val="center"/>
              <w:rPr>
                <w:rFonts w:ascii="Times New Roman" w:eastAsia="Times New Roman" w:hAnsi="Times New Roman" w:cs="Times New Roman"/>
                <w:sz w:val="20"/>
                <w:szCs w:val="20"/>
                <w:lang w:eastAsia="tr-TR"/>
              </w:rPr>
            </w:pPr>
            <w:r w:rsidRPr="00C5517D">
              <w:rPr>
                <w:rFonts w:ascii="Times New Roman" w:eastAsia="Times New Roman" w:hAnsi="Times New Roman" w:cs="Times New Roman"/>
                <w:sz w:val="20"/>
                <w:szCs w:val="20"/>
                <w:lang w:eastAsia="tr-TR"/>
              </w:rPr>
              <w:t>25</w:t>
            </w:r>
          </w:p>
        </w:tc>
      </w:tr>
      <w:tr w:rsidR="00C5517D" w:rsidRPr="00C5517D" w:rsidTr="008C0F86">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C5517D" w:rsidRPr="00C5517D" w:rsidRDefault="00C5517D" w:rsidP="00C5517D">
            <w:pPr>
              <w:spacing w:after="0" w:line="240" w:lineRule="auto"/>
              <w:rPr>
                <w:rFonts w:ascii="Times New Roman" w:eastAsia="Times New Roman" w:hAnsi="Times New Roman" w:cs="Times New Roman"/>
                <w:b/>
                <w:sz w:val="20"/>
                <w:szCs w:val="20"/>
                <w:lang w:val="en-US" w:eastAsia="tr-TR"/>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C5517D" w:rsidRPr="00C5517D" w:rsidRDefault="00C5517D" w:rsidP="00C5517D">
            <w:pPr>
              <w:spacing w:after="0" w:line="240" w:lineRule="auto"/>
              <w:rPr>
                <w:rFonts w:ascii="Times New Roman" w:eastAsia="Times New Roman" w:hAnsi="Times New Roman" w:cs="Times New Roman"/>
                <w:sz w:val="20"/>
                <w:szCs w:val="20"/>
                <w:lang w:val="en-US" w:eastAsia="tr-TR"/>
              </w:rPr>
            </w:pPr>
            <w:r w:rsidRPr="00C5517D">
              <w:rPr>
                <w:rFonts w:ascii="Times New Roman" w:eastAsia="Times New Roman" w:hAnsi="Times New Roman" w:cs="Times New Roman"/>
                <w:sz w:val="20"/>
                <w:szCs w:val="20"/>
                <w:lang w:val="en-US" w:eastAsia="tr-TR"/>
              </w:rPr>
              <w:t>2nd Mid-Term</w:t>
            </w:r>
          </w:p>
        </w:tc>
        <w:tc>
          <w:tcPr>
            <w:tcW w:w="745" w:type="pct"/>
            <w:tcBorders>
              <w:top w:val="single" w:sz="4" w:space="0" w:color="auto"/>
              <w:left w:val="single" w:sz="4" w:space="0" w:color="auto"/>
              <w:bottom w:val="single" w:sz="4" w:space="0" w:color="auto"/>
              <w:right w:val="single" w:sz="8" w:space="0" w:color="auto"/>
            </w:tcBorders>
          </w:tcPr>
          <w:p w:rsidR="00C5517D" w:rsidRPr="00C5517D" w:rsidRDefault="00C5517D" w:rsidP="00C5517D">
            <w:pPr>
              <w:spacing w:after="0" w:line="240" w:lineRule="auto"/>
              <w:jc w:val="center"/>
              <w:rPr>
                <w:rFonts w:ascii="Times New Roman" w:eastAsia="Times New Roman" w:hAnsi="Times New Roman" w:cs="Times New Roman"/>
                <w:sz w:val="24"/>
                <w:szCs w:val="24"/>
                <w:lang w:eastAsia="tr-TR"/>
              </w:rPr>
            </w:pPr>
            <w:r w:rsidRPr="00C5517D">
              <w:rPr>
                <w:rFonts w:ascii="Times New Roman" w:eastAsia="Times New Roman" w:hAnsi="Times New Roman" w:cs="Times New Roman"/>
                <w:sz w:val="24"/>
                <w:szCs w:val="24"/>
                <w:lang w:eastAsia="tr-TR"/>
              </w:rPr>
              <w:t>1</w:t>
            </w:r>
          </w:p>
        </w:tc>
        <w:tc>
          <w:tcPr>
            <w:tcW w:w="1165" w:type="pct"/>
            <w:gridSpan w:val="2"/>
            <w:tcBorders>
              <w:top w:val="single" w:sz="4" w:space="0" w:color="auto"/>
              <w:left w:val="single" w:sz="8" w:space="0" w:color="auto"/>
              <w:bottom w:val="single" w:sz="4" w:space="0" w:color="auto"/>
              <w:right w:val="single" w:sz="12" w:space="0" w:color="auto"/>
            </w:tcBorders>
            <w:shd w:val="clear" w:color="auto" w:fill="auto"/>
          </w:tcPr>
          <w:p w:rsidR="00C5517D" w:rsidRPr="00C5517D" w:rsidRDefault="00C5517D" w:rsidP="00C5517D">
            <w:pPr>
              <w:spacing w:after="0" w:line="240" w:lineRule="auto"/>
              <w:jc w:val="center"/>
              <w:rPr>
                <w:rFonts w:ascii="Times New Roman" w:eastAsia="Times New Roman" w:hAnsi="Times New Roman" w:cs="Times New Roman"/>
                <w:sz w:val="20"/>
                <w:szCs w:val="20"/>
                <w:lang w:eastAsia="tr-TR"/>
              </w:rPr>
            </w:pPr>
            <w:r w:rsidRPr="00C5517D">
              <w:rPr>
                <w:rFonts w:ascii="Times New Roman" w:eastAsia="Times New Roman" w:hAnsi="Times New Roman" w:cs="Times New Roman"/>
                <w:sz w:val="20"/>
                <w:szCs w:val="20"/>
                <w:lang w:eastAsia="tr-TR"/>
              </w:rPr>
              <w:t>25</w:t>
            </w:r>
          </w:p>
        </w:tc>
      </w:tr>
      <w:tr w:rsidR="00C5517D" w:rsidRPr="00C5517D" w:rsidTr="008C0F86">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C5517D" w:rsidRPr="00C5517D" w:rsidRDefault="00C5517D" w:rsidP="00C5517D">
            <w:pPr>
              <w:spacing w:after="0" w:line="240" w:lineRule="auto"/>
              <w:rPr>
                <w:rFonts w:ascii="Times New Roman" w:eastAsia="Times New Roman" w:hAnsi="Times New Roman" w:cs="Times New Roman"/>
                <w:b/>
                <w:sz w:val="20"/>
                <w:szCs w:val="20"/>
                <w:lang w:val="en-US" w:eastAsia="tr-TR"/>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C5517D" w:rsidRPr="00C5517D" w:rsidRDefault="00C5517D" w:rsidP="00C5517D">
            <w:pPr>
              <w:spacing w:after="0" w:line="240" w:lineRule="auto"/>
              <w:rPr>
                <w:rFonts w:ascii="Times New Roman" w:eastAsia="Times New Roman" w:hAnsi="Times New Roman" w:cs="Times New Roman"/>
                <w:sz w:val="20"/>
                <w:szCs w:val="20"/>
                <w:lang w:val="en-US" w:eastAsia="tr-TR"/>
              </w:rPr>
            </w:pPr>
            <w:r w:rsidRPr="00C5517D">
              <w:rPr>
                <w:rFonts w:ascii="Times New Roman" w:eastAsia="Times New Roman" w:hAnsi="Times New Roman" w:cs="Times New Roman"/>
                <w:sz w:val="20"/>
                <w:szCs w:val="20"/>
                <w:lang w:val="en-US" w:eastAsia="tr-TR"/>
              </w:rPr>
              <w:t>Quiz</w:t>
            </w:r>
          </w:p>
        </w:tc>
        <w:tc>
          <w:tcPr>
            <w:tcW w:w="745" w:type="pct"/>
            <w:tcBorders>
              <w:top w:val="single" w:sz="4" w:space="0" w:color="auto"/>
              <w:left w:val="single" w:sz="4" w:space="0" w:color="auto"/>
              <w:bottom w:val="single" w:sz="4" w:space="0" w:color="auto"/>
              <w:right w:val="single" w:sz="8" w:space="0" w:color="auto"/>
            </w:tcBorders>
          </w:tcPr>
          <w:p w:rsidR="00C5517D" w:rsidRPr="00C5517D" w:rsidRDefault="00C5517D" w:rsidP="00C5517D">
            <w:pPr>
              <w:spacing w:after="0" w:line="240" w:lineRule="auto"/>
              <w:rPr>
                <w:rFonts w:ascii="Times New Roman" w:eastAsia="Times New Roman" w:hAnsi="Times New Roman" w:cs="Times New Roman"/>
                <w:sz w:val="24"/>
                <w:szCs w:val="24"/>
                <w:lang w:eastAsia="tr-TR"/>
              </w:rPr>
            </w:pPr>
          </w:p>
        </w:tc>
        <w:tc>
          <w:tcPr>
            <w:tcW w:w="1165" w:type="pct"/>
            <w:gridSpan w:val="2"/>
            <w:tcBorders>
              <w:top w:val="single" w:sz="4" w:space="0" w:color="auto"/>
              <w:left w:val="single" w:sz="8" w:space="0" w:color="auto"/>
              <w:bottom w:val="single" w:sz="4" w:space="0" w:color="auto"/>
              <w:right w:val="single" w:sz="12" w:space="0" w:color="auto"/>
            </w:tcBorders>
          </w:tcPr>
          <w:p w:rsidR="00C5517D" w:rsidRPr="00C5517D" w:rsidRDefault="00C5517D" w:rsidP="00C5517D">
            <w:pPr>
              <w:spacing w:after="0" w:line="240" w:lineRule="auto"/>
              <w:rPr>
                <w:rFonts w:ascii="Times New Roman" w:eastAsia="Times New Roman" w:hAnsi="Times New Roman" w:cs="Times New Roman"/>
                <w:sz w:val="20"/>
                <w:szCs w:val="20"/>
                <w:lang w:eastAsia="tr-TR"/>
              </w:rPr>
            </w:pPr>
            <w:r w:rsidRPr="00C5517D">
              <w:rPr>
                <w:rFonts w:ascii="Times New Roman" w:eastAsia="Times New Roman" w:hAnsi="Times New Roman" w:cs="Times New Roman"/>
                <w:sz w:val="20"/>
                <w:szCs w:val="20"/>
                <w:lang w:eastAsia="tr-TR"/>
              </w:rPr>
              <w:t xml:space="preserve"> </w:t>
            </w:r>
          </w:p>
        </w:tc>
      </w:tr>
      <w:tr w:rsidR="00C5517D" w:rsidRPr="00C5517D" w:rsidTr="008C0F86">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C5517D" w:rsidRPr="00C5517D" w:rsidRDefault="00C5517D" w:rsidP="00C5517D">
            <w:pPr>
              <w:spacing w:after="0" w:line="240" w:lineRule="auto"/>
              <w:rPr>
                <w:rFonts w:ascii="Times New Roman" w:eastAsia="Times New Roman" w:hAnsi="Times New Roman" w:cs="Times New Roman"/>
                <w:b/>
                <w:sz w:val="20"/>
                <w:szCs w:val="20"/>
                <w:lang w:val="en-US" w:eastAsia="tr-TR"/>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C5517D" w:rsidRPr="00C5517D" w:rsidRDefault="00C5517D" w:rsidP="00C5517D">
            <w:pPr>
              <w:spacing w:after="0" w:line="240" w:lineRule="auto"/>
              <w:rPr>
                <w:rFonts w:ascii="Times New Roman" w:eastAsia="Times New Roman" w:hAnsi="Times New Roman" w:cs="Times New Roman"/>
                <w:sz w:val="20"/>
                <w:szCs w:val="20"/>
                <w:lang w:val="en-US" w:eastAsia="tr-TR"/>
              </w:rPr>
            </w:pPr>
            <w:r w:rsidRPr="00C5517D">
              <w:rPr>
                <w:rFonts w:ascii="Times New Roman" w:eastAsia="Times New Roman" w:hAnsi="Times New Roman" w:cs="Times New Roman"/>
                <w:sz w:val="20"/>
                <w:szCs w:val="20"/>
                <w:lang w:val="en-US" w:eastAsia="tr-TR"/>
              </w:rPr>
              <w:t>Homework</w:t>
            </w:r>
          </w:p>
        </w:tc>
        <w:tc>
          <w:tcPr>
            <w:tcW w:w="745" w:type="pct"/>
            <w:tcBorders>
              <w:top w:val="single" w:sz="4" w:space="0" w:color="auto"/>
              <w:left w:val="single" w:sz="4" w:space="0" w:color="auto"/>
              <w:bottom w:val="single" w:sz="4" w:space="0" w:color="auto"/>
              <w:right w:val="single" w:sz="8" w:space="0" w:color="auto"/>
            </w:tcBorders>
          </w:tcPr>
          <w:p w:rsidR="00C5517D" w:rsidRPr="00C5517D" w:rsidRDefault="00C5517D" w:rsidP="00C5517D">
            <w:pPr>
              <w:spacing w:after="0" w:line="240" w:lineRule="auto"/>
              <w:jc w:val="center"/>
              <w:rPr>
                <w:rFonts w:ascii="Times New Roman" w:eastAsia="Times New Roman" w:hAnsi="Times New Roman" w:cs="Times New Roman"/>
                <w:sz w:val="24"/>
                <w:szCs w:val="24"/>
                <w:lang w:eastAsia="tr-TR"/>
              </w:rPr>
            </w:pPr>
          </w:p>
        </w:tc>
        <w:tc>
          <w:tcPr>
            <w:tcW w:w="1165" w:type="pct"/>
            <w:gridSpan w:val="2"/>
            <w:tcBorders>
              <w:top w:val="single" w:sz="4" w:space="0" w:color="auto"/>
              <w:left w:val="single" w:sz="8" w:space="0" w:color="auto"/>
              <w:bottom w:val="single" w:sz="4" w:space="0" w:color="auto"/>
              <w:right w:val="single" w:sz="12" w:space="0" w:color="auto"/>
            </w:tcBorders>
          </w:tcPr>
          <w:p w:rsidR="00C5517D" w:rsidRPr="00C5517D" w:rsidRDefault="00C5517D" w:rsidP="00C5517D">
            <w:pPr>
              <w:spacing w:after="0" w:line="240" w:lineRule="auto"/>
              <w:jc w:val="center"/>
              <w:rPr>
                <w:rFonts w:ascii="Times New Roman" w:eastAsia="Times New Roman" w:hAnsi="Times New Roman" w:cs="Times New Roman"/>
                <w:sz w:val="20"/>
                <w:szCs w:val="20"/>
                <w:lang w:eastAsia="tr-TR"/>
              </w:rPr>
            </w:pPr>
          </w:p>
        </w:tc>
      </w:tr>
      <w:tr w:rsidR="00C5517D" w:rsidRPr="00C5517D" w:rsidTr="008C0F86">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C5517D" w:rsidRPr="00C5517D" w:rsidRDefault="00C5517D" w:rsidP="00C5517D">
            <w:pPr>
              <w:spacing w:after="0" w:line="240" w:lineRule="auto"/>
              <w:rPr>
                <w:rFonts w:ascii="Times New Roman" w:eastAsia="Times New Roman" w:hAnsi="Times New Roman" w:cs="Times New Roman"/>
                <w:b/>
                <w:sz w:val="20"/>
                <w:szCs w:val="20"/>
                <w:lang w:val="en-US" w:eastAsia="tr-TR"/>
              </w:rPr>
            </w:pPr>
          </w:p>
        </w:tc>
        <w:tc>
          <w:tcPr>
            <w:tcW w:w="1126" w:type="pct"/>
            <w:gridSpan w:val="5"/>
            <w:tcBorders>
              <w:top w:val="single" w:sz="4" w:space="0" w:color="auto"/>
              <w:left w:val="single" w:sz="12" w:space="0" w:color="auto"/>
              <w:bottom w:val="single" w:sz="8" w:space="0" w:color="auto"/>
              <w:right w:val="single" w:sz="4" w:space="0" w:color="auto"/>
            </w:tcBorders>
            <w:vAlign w:val="center"/>
          </w:tcPr>
          <w:p w:rsidR="00C5517D" w:rsidRPr="00C5517D" w:rsidRDefault="00C5517D" w:rsidP="00C5517D">
            <w:pPr>
              <w:spacing w:after="0" w:line="240" w:lineRule="auto"/>
              <w:rPr>
                <w:rFonts w:ascii="Times New Roman" w:eastAsia="Times New Roman" w:hAnsi="Times New Roman" w:cs="Times New Roman"/>
                <w:sz w:val="20"/>
                <w:szCs w:val="20"/>
                <w:lang w:val="en-US" w:eastAsia="tr-TR"/>
              </w:rPr>
            </w:pPr>
            <w:r w:rsidRPr="00C5517D">
              <w:rPr>
                <w:rFonts w:ascii="Times New Roman" w:eastAsia="Times New Roman" w:hAnsi="Times New Roman" w:cs="Times New Roman"/>
                <w:sz w:val="20"/>
                <w:szCs w:val="20"/>
                <w:lang w:val="en-US" w:eastAsia="tr-TR"/>
              </w:rPr>
              <w:t>Project</w:t>
            </w:r>
          </w:p>
        </w:tc>
        <w:tc>
          <w:tcPr>
            <w:tcW w:w="745" w:type="pct"/>
            <w:tcBorders>
              <w:top w:val="single" w:sz="4" w:space="0" w:color="auto"/>
              <w:left w:val="single" w:sz="4" w:space="0" w:color="auto"/>
              <w:bottom w:val="single" w:sz="8" w:space="0" w:color="auto"/>
              <w:right w:val="single" w:sz="8" w:space="0" w:color="auto"/>
            </w:tcBorders>
          </w:tcPr>
          <w:p w:rsidR="00C5517D" w:rsidRPr="00C5517D" w:rsidRDefault="00C5517D" w:rsidP="00C5517D">
            <w:pPr>
              <w:spacing w:after="0" w:line="240" w:lineRule="auto"/>
              <w:jc w:val="center"/>
              <w:rPr>
                <w:rFonts w:ascii="Times New Roman" w:eastAsia="Times New Roman" w:hAnsi="Times New Roman" w:cs="Times New Roman"/>
                <w:sz w:val="24"/>
                <w:szCs w:val="24"/>
                <w:lang w:eastAsia="tr-TR"/>
              </w:rPr>
            </w:pPr>
            <w:r w:rsidRPr="00C5517D">
              <w:rPr>
                <w:rFonts w:ascii="Times New Roman" w:eastAsia="Times New Roman" w:hAnsi="Times New Roman" w:cs="Times New Roman"/>
                <w:sz w:val="24"/>
                <w:szCs w:val="24"/>
                <w:lang w:eastAsia="tr-TR"/>
              </w:rPr>
              <w:t xml:space="preserve"> </w:t>
            </w:r>
          </w:p>
        </w:tc>
        <w:tc>
          <w:tcPr>
            <w:tcW w:w="1165" w:type="pct"/>
            <w:gridSpan w:val="2"/>
            <w:tcBorders>
              <w:top w:val="single" w:sz="4" w:space="0" w:color="auto"/>
              <w:left w:val="single" w:sz="8" w:space="0" w:color="auto"/>
              <w:bottom w:val="single" w:sz="8" w:space="0" w:color="auto"/>
              <w:right w:val="single" w:sz="12" w:space="0" w:color="auto"/>
            </w:tcBorders>
          </w:tcPr>
          <w:p w:rsidR="00C5517D" w:rsidRPr="00C5517D" w:rsidRDefault="00C5517D" w:rsidP="00C5517D">
            <w:pPr>
              <w:spacing w:after="0" w:line="240" w:lineRule="auto"/>
              <w:jc w:val="center"/>
              <w:rPr>
                <w:rFonts w:ascii="Times New Roman" w:eastAsia="Times New Roman" w:hAnsi="Times New Roman" w:cs="Times New Roman"/>
                <w:sz w:val="20"/>
                <w:szCs w:val="20"/>
                <w:lang w:eastAsia="tr-TR"/>
              </w:rPr>
            </w:pPr>
            <w:r w:rsidRPr="00C5517D">
              <w:rPr>
                <w:rFonts w:ascii="Times New Roman" w:eastAsia="Times New Roman" w:hAnsi="Times New Roman" w:cs="Times New Roman"/>
                <w:sz w:val="20"/>
                <w:szCs w:val="20"/>
                <w:lang w:eastAsia="tr-TR"/>
              </w:rPr>
              <w:t xml:space="preserve"> </w:t>
            </w:r>
          </w:p>
        </w:tc>
      </w:tr>
      <w:tr w:rsidR="00C5517D" w:rsidRPr="00C5517D" w:rsidTr="008C0F86">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C5517D" w:rsidRPr="00C5517D" w:rsidRDefault="00C5517D" w:rsidP="00C5517D">
            <w:pPr>
              <w:spacing w:after="0" w:line="240" w:lineRule="auto"/>
              <w:rPr>
                <w:rFonts w:ascii="Times New Roman" w:eastAsia="Times New Roman" w:hAnsi="Times New Roman" w:cs="Times New Roman"/>
                <w:b/>
                <w:sz w:val="20"/>
                <w:szCs w:val="20"/>
                <w:lang w:val="en-US" w:eastAsia="tr-TR"/>
              </w:rPr>
            </w:pPr>
          </w:p>
        </w:tc>
        <w:tc>
          <w:tcPr>
            <w:tcW w:w="1126" w:type="pct"/>
            <w:gridSpan w:val="5"/>
            <w:tcBorders>
              <w:top w:val="single" w:sz="8" w:space="0" w:color="auto"/>
              <w:left w:val="single" w:sz="12" w:space="0" w:color="auto"/>
              <w:bottom w:val="single" w:sz="8" w:space="0" w:color="auto"/>
              <w:right w:val="single" w:sz="4" w:space="0" w:color="auto"/>
            </w:tcBorders>
            <w:vAlign w:val="center"/>
          </w:tcPr>
          <w:p w:rsidR="00C5517D" w:rsidRPr="00C5517D" w:rsidRDefault="00C5517D" w:rsidP="00C5517D">
            <w:pPr>
              <w:spacing w:after="0" w:line="240" w:lineRule="auto"/>
              <w:rPr>
                <w:rFonts w:ascii="Times New Roman" w:eastAsia="Times New Roman" w:hAnsi="Times New Roman" w:cs="Times New Roman"/>
                <w:sz w:val="20"/>
                <w:szCs w:val="20"/>
                <w:lang w:val="en-US" w:eastAsia="tr-TR"/>
              </w:rPr>
            </w:pPr>
            <w:r w:rsidRPr="00C5517D">
              <w:rPr>
                <w:rFonts w:ascii="Times New Roman" w:eastAsia="Times New Roman" w:hAnsi="Times New Roman" w:cs="Times New Roman"/>
                <w:sz w:val="20"/>
                <w:szCs w:val="20"/>
                <w:lang w:val="en-US" w:eastAsia="tr-TR"/>
              </w:rPr>
              <w:t>Report</w:t>
            </w:r>
          </w:p>
        </w:tc>
        <w:tc>
          <w:tcPr>
            <w:tcW w:w="745" w:type="pct"/>
            <w:tcBorders>
              <w:top w:val="single" w:sz="8" w:space="0" w:color="auto"/>
              <w:left w:val="single" w:sz="4" w:space="0" w:color="auto"/>
              <w:bottom w:val="single" w:sz="8" w:space="0" w:color="auto"/>
              <w:right w:val="single" w:sz="8" w:space="0" w:color="auto"/>
            </w:tcBorders>
          </w:tcPr>
          <w:p w:rsidR="00C5517D" w:rsidRPr="00C5517D" w:rsidRDefault="00C5517D" w:rsidP="00C5517D">
            <w:pPr>
              <w:spacing w:after="0" w:line="240" w:lineRule="auto"/>
              <w:jc w:val="center"/>
              <w:rPr>
                <w:rFonts w:ascii="Times New Roman" w:eastAsia="Times New Roman" w:hAnsi="Times New Roman" w:cs="Times New Roman"/>
                <w:sz w:val="24"/>
                <w:szCs w:val="24"/>
                <w:lang w:eastAsia="tr-TR"/>
              </w:rPr>
            </w:pPr>
          </w:p>
        </w:tc>
        <w:tc>
          <w:tcPr>
            <w:tcW w:w="1165" w:type="pct"/>
            <w:gridSpan w:val="2"/>
            <w:tcBorders>
              <w:top w:val="single" w:sz="8" w:space="0" w:color="auto"/>
              <w:left w:val="single" w:sz="8" w:space="0" w:color="auto"/>
              <w:bottom w:val="single" w:sz="8" w:space="0" w:color="auto"/>
              <w:right w:val="single" w:sz="12" w:space="0" w:color="auto"/>
            </w:tcBorders>
          </w:tcPr>
          <w:p w:rsidR="00C5517D" w:rsidRPr="00C5517D" w:rsidRDefault="00C5517D" w:rsidP="00C5517D">
            <w:pPr>
              <w:spacing w:after="0" w:line="240" w:lineRule="auto"/>
              <w:rPr>
                <w:rFonts w:ascii="Times New Roman" w:eastAsia="Times New Roman" w:hAnsi="Times New Roman" w:cs="Times New Roman"/>
                <w:sz w:val="20"/>
                <w:szCs w:val="20"/>
                <w:lang w:eastAsia="tr-TR"/>
              </w:rPr>
            </w:pPr>
          </w:p>
        </w:tc>
      </w:tr>
      <w:tr w:rsidR="00C5517D" w:rsidRPr="00C5517D" w:rsidTr="008C0F86">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C5517D" w:rsidRPr="00C5517D" w:rsidRDefault="00C5517D" w:rsidP="00C5517D">
            <w:pPr>
              <w:spacing w:after="0" w:line="240" w:lineRule="auto"/>
              <w:rPr>
                <w:rFonts w:ascii="Times New Roman" w:eastAsia="Times New Roman" w:hAnsi="Times New Roman" w:cs="Times New Roman"/>
                <w:b/>
                <w:sz w:val="20"/>
                <w:szCs w:val="20"/>
                <w:lang w:val="en-US" w:eastAsia="tr-TR"/>
              </w:rPr>
            </w:pPr>
          </w:p>
        </w:tc>
        <w:tc>
          <w:tcPr>
            <w:tcW w:w="1126" w:type="pct"/>
            <w:gridSpan w:val="5"/>
            <w:tcBorders>
              <w:top w:val="single" w:sz="8" w:space="0" w:color="auto"/>
              <w:left w:val="single" w:sz="12" w:space="0" w:color="auto"/>
              <w:bottom w:val="single" w:sz="12" w:space="0" w:color="auto"/>
              <w:right w:val="single" w:sz="4" w:space="0" w:color="auto"/>
            </w:tcBorders>
            <w:vAlign w:val="center"/>
          </w:tcPr>
          <w:p w:rsidR="00C5517D" w:rsidRPr="00C5517D" w:rsidRDefault="00C5517D" w:rsidP="00C5517D">
            <w:pPr>
              <w:spacing w:after="0" w:line="240" w:lineRule="auto"/>
              <w:rPr>
                <w:rFonts w:ascii="Times New Roman" w:eastAsia="Times New Roman" w:hAnsi="Times New Roman" w:cs="Times New Roman"/>
                <w:sz w:val="20"/>
                <w:szCs w:val="20"/>
                <w:lang w:val="en-US" w:eastAsia="tr-TR"/>
              </w:rPr>
            </w:pPr>
            <w:r w:rsidRPr="00C5517D">
              <w:rPr>
                <w:rFonts w:ascii="Times New Roman" w:eastAsia="Times New Roman" w:hAnsi="Times New Roman" w:cs="Times New Roman"/>
                <w:sz w:val="20"/>
                <w:szCs w:val="20"/>
                <w:lang w:val="en-US" w:eastAsia="tr-TR"/>
              </w:rPr>
              <w:t>Others (………)</w:t>
            </w:r>
          </w:p>
        </w:tc>
        <w:tc>
          <w:tcPr>
            <w:tcW w:w="745" w:type="pct"/>
            <w:tcBorders>
              <w:top w:val="single" w:sz="8" w:space="0" w:color="auto"/>
              <w:left w:val="single" w:sz="4" w:space="0" w:color="auto"/>
              <w:bottom w:val="single" w:sz="12" w:space="0" w:color="auto"/>
              <w:right w:val="single" w:sz="8" w:space="0" w:color="auto"/>
            </w:tcBorders>
          </w:tcPr>
          <w:p w:rsidR="00C5517D" w:rsidRPr="00C5517D" w:rsidRDefault="00C5517D" w:rsidP="00C5517D">
            <w:pPr>
              <w:spacing w:after="0" w:line="240" w:lineRule="auto"/>
              <w:rPr>
                <w:rFonts w:ascii="Times New Roman" w:eastAsia="Times New Roman" w:hAnsi="Times New Roman" w:cs="Times New Roman"/>
                <w:sz w:val="24"/>
                <w:szCs w:val="24"/>
                <w:lang w:eastAsia="tr-TR"/>
              </w:rPr>
            </w:pPr>
          </w:p>
        </w:tc>
        <w:tc>
          <w:tcPr>
            <w:tcW w:w="1165" w:type="pct"/>
            <w:gridSpan w:val="2"/>
            <w:tcBorders>
              <w:top w:val="single" w:sz="8" w:space="0" w:color="auto"/>
              <w:left w:val="single" w:sz="8" w:space="0" w:color="auto"/>
              <w:bottom w:val="single" w:sz="12" w:space="0" w:color="auto"/>
              <w:right w:val="single" w:sz="12" w:space="0" w:color="auto"/>
            </w:tcBorders>
          </w:tcPr>
          <w:p w:rsidR="00C5517D" w:rsidRPr="00C5517D" w:rsidRDefault="00C5517D" w:rsidP="00C5517D">
            <w:pPr>
              <w:spacing w:after="0" w:line="240" w:lineRule="auto"/>
              <w:rPr>
                <w:rFonts w:ascii="Times New Roman" w:eastAsia="Times New Roman" w:hAnsi="Times New Roman" w:cs="Times New Roman"/>
                <w:sz w:val="20"/>
                <w:szCs w:val="20"/>
                <w:lang w:eastAsia="tr-TR"/>
              </w:rPr>
            </w:pPr>
          </w:p>
        </w:tc>
      </w:tr>
      <w:tr w:rsidR="00C5517D" w:rsidRPr="00C5517D" w:rsidTr="008C0F86">
        <w:trPr>
          <w:trHeight w:val="392"/>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C5517D" w:rsidRPr="00C5517D" w:rsidRDefault="00C5517D" w:rsidP="00C5517D">
            <w:pPr>
              <w:spacing w:after="0" w:line="240" w:lineRule="auto"/>
              <w:jc w:val="center"/>
              <w:rPr>
                <w:rFonts w:ascii="Times New Roman" w:eastAsia="Times New Roman" w:hAnsi="Times New Roman" w:cs="Times New Roman"/>
                <w:b/>
                <w:sz w:val="20"/>
                <w:szCs w:val="20"/>
                <w:lang w:val="en-US" w:eastAsia="tr-TR"/>
              </w:rPr>
            </w:pPr>
            <w:r w:rsidRPr="00C5517D">
              <w:rPr>
                <w:rFonts w:ascii="Times New Roman" w:eastAsia="Times New Roman" w:hAnsi="Times New Roman" w:cs="Times New Roman"/>
                <w:b/>
                <w:sz w:val="20"/>
                <w:szCs w:val="20"/>
                <w:lang w:val="en-US" w:eastAsia="tr-TR"/>
              </w:rPr>
              <w:t>FINAL EXAM</w:t>
            </w:r>
          </w:p>
        </w:tc>
        <w:tc>
          <w:tcPr>
            <w:tcW w:w="1126" w:type="pct"/>
            <w:gridSpan w:val="5"/>
            <w:tcBorders>
              <w:top w:val="single" w:sz="12" w:space="0" w:color="auto"/>
              <w:left w:val="single" w:sz="12" w:space="0" w:color="auto"/>
              <w:bottom w:val="single" w:sz="8" w:space="0" w:color="auto"/>
              <w:right w:val="single" w:sz="4" w:space="0" w:color="auto"/>
            </w:tcBorders>
          </w:tcPr>
          <w:p w:rsidR="00C5517D" w:rsidRPr="00C5517D" w:rsidRDefault="00C5517D" w:rsidP="00C5517D">
            <w:pPr>
              <w:spacing w:after="0" w:line="240" w:lineRule="auto"/>
              <w:rPr>
                <w:rFonts w:ascii="Times New Roman" w:eastAsia="Times New Roman" w:hAnsi="Times New Roman" w:cs="Times New Roman"/>
                <w:sz w:val="20"/>
                <w:szCs w:val="20"/>
                <w:lang w:val="en-US" w:eastAsia="tr-TR"/>
              </w:rPr>
            </w:pPr>
            <w:r w:rsidRPr="00C5517D">
              <w:rPr>
                <w:rFonts w:ascii="Times New Roman" w:eastAsia="Times New Roman" w:hAnsi="Times New Roman" w:cs="Times New Roman"/>
                <w:sz w:val="20"/>
                <w:szCs w:val="20"/>
                <w:lang w:val="en-US" w:eastAsia="tr-TR"/>
              </w:rPr>
              <w:t xml:space="preserve"> </w:t>
            </w:r>
          </w:p>
        </w:tc>
        <w:tc>
          <w:tcPr>
            <w:tcW w:w="745" w:type="pct"/>
            <w:tcBorders>
              <w:top w:val="single" w:sz="12" w:space="0" w:color="auto"/>
              <w:left w:val="single" w:sz="4" w:space="0" w:color="auto"/>
              <w:bottom w:val="single" w:sz="8" w:space="0" w:color="auto"/>
              <w:right w:val="single" w:sz="8" w:space="0" w:color="auto"/>
            </w:tcBorders>
          </w:tcPr>
          <w:p w:rsidR="00C5517D" w:rsidRPr="00C5517D" w:rsidRDefault="00C5517D" w:rsidP="00C5517D">
            <w:pPr>
              <w:spacing w:after="0" w:line="240" w:lineRule="auto"/>
              <w:jc w:val="center"/>
              <w:rPr>
                <w:rFonts w:ascii="Times New Roman" w:eastAsia="Times New Roman" w:hAnsi="Times New Roman" w:cs="Times New Roman"/>
                <w:sz w:val="24"/>
                <w:szCs w:val="24"/>
                <w:lang w:eastAsia="tr-TR"/>
              </w:rPr>
            </w:pPr>
            <w:r w:rsidRPr="00C5517D">
              <w:rPr>
                <w:rFonts w:ascii="Times New Roman" w:eastAsia="Times New Roman" w:hAnsi="Times New Roman" w:cs="Times New Roman"/>
                <w:sz w:val="24"/>
                <w:szCs w:val="24"/>
                <w:lang w:eastAsia="tr-TR"/>
              </w:rPr>
              <w:t>1</w:t>
            </w:r>
          </w:p>
        </w:tc>
        <w:tc>
          <w:tcPr>
            <w:tcW w:w="1165" w:type="pct"/>
            <w:gridSpan w:val="2"/>
            <w:tcBorders>
              <w:top w:val="single" w:sz="12" w:space="0" w:color="auto"/>
              <w:left w:val="single" w:sz="8" w:space="0" w:color="auto"/>
              <w:bottom w:val="single" w:sz="8" w:space="0" w:color="auto"/>
              <w:right w:val="single" w:sz="12" w:space="0" w:color="auto"/>
            </w:tcBorders>
          </w:tcPr>
          <w:p w:rsidR="00C5517D" w:rsidRPr="00C5517D" w:rsidRDefault="00C5517D" w:rsidP="00C5517D">
            <w:pPr>
              <w:spacing w:after="0" w:line="240" w:lineRule="auto"/>
              <w:jc w:val="center"/>
              <w:rPr>
                <w:rFonts w:ascii="Times New Roman" w:eastAsia="Times New Roman" w:hAnsi="Times New Roman" w:cs="Times New Roman"/>
                <w:sz w:val="20"/>
                <w:szCs w:val="20"/>
                <w:lang w:eastAsia="tr-TR"/>
              </w:rPr>
            </w:pPr>
            <w:r w:rsidRPr="00C5517D">
              <w:rPr>
                <w:rFonts w:ascii="Times New Roman" w:eastAsia="Times New Roman" w:hAnsi="Times New Roman" w:cs="Times New Roman"/>
                <w:sz w:val="20"/>
                <w:szCs w:val="20"/>
                <w:lang w:eastAsia="tr-TR"/>
              </w:rPr>
              <w:t>50</w:t>
            </w:r>
          </w:p>
        </w:tc>
      </w:tr>
      <w:tr w:rsidR="00C5517D" w:rsidRPr="00C5517D" w:rsidTr="008C0F86">
        <w:trPr>
          <w:trHeight w:val="447"/>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C5517D" w:rsidRPr="00C5517D" w:rsidRDefault="00C5517D" w:rsidP="00C5517D">
            <w:pPr>
              <w:spacing w:after="0" w:line="240" w:lineRule="auto"/>
              <w:jc w:val="center"/>
              <w:rPr>
                <w:rFonts w:ascii="Times New Roman" w:eastAsia="Times New Roman" w:hAnsi="Times New Roman" w:cs="Times New Roman"/>
                <w:b/>
                <w:sz w:val="20"/>
                <w:szCs w:val="20"/>
                <w:lang w:val="en-US" w:eastAsia="tr-TR"/>
              </w:rPr>
            </w:pPr>
            <w:r w:rsidRPr="00C5517D">
              <w:rPr>
                <w:rFonts w:ascii="Times New Roman" w:eastAsia="Times New Roman" w:hAnsi="Times New Roman" w:cs="Times New Roman"/>
                <w:b/>
                <w:sz w:val="20"/>
                <w:szCs w:val="20"/>
                <w:lang w:val="en-US" w:eastAsia="tr-TR"/>
              </w:rPr>
              <w:t>PREREQUIEITE(S)</w:t>
            </w:r>
          </w:p>
        </w:tc>
        <w:tc>
          <w:tcPr>
            <w:tcW w:w="3036" w:type="pct"/>
            <w:gridSpan w:val="8"/>
            <w:tcBorders>
              <w:top w:val="single" w:sz="12" w:space="0" w:color="auto"/>
              <w:left w:val="single" w:sz="12" w:space="0" w:color="auto"/>
              <w:bottom w:val="single" w:sz="12" w:space="0" w:color="auto"/>
              <w:right w:val="single" w:sz="12" w:space="0" w:color="auto"/>
            </w:tcBorders>
            <w:vAlign w:val="center"/>
          </w:tcPr>
          <w:p w:rsidR="00C5517D" w:rsidRPr="00C5517D" w:rsidRDefault="00C5517D" w:rsidP="00C5517D">
            <w:pPr>
              <w:spacing w:after="0" w:line="240" w:lineRule="auto"/>
              <w:jc w:val="both"/>
              <w:rPr>
                <w:rFonts w:ascii="Times New Roman" w:eastAsia="Times New Roman" w:hAnsi="Times New Roman" w:cs="Times New Roman"/>
                <w:sz w:val="20"/>
                <w:szCs w:val="20"/>
                <w:lang w:val="en-US" w:eastAsia="tr-TR"/>
              </w:rPr>
            </w:pPr>
            <w:r w:rsidRPr="00C5517D">
              <w:rPr>
                <w:rFonts w:ascii="Times New Roman" w:eastAsia="Times New Roman" w:hAnsi="Times New Roman" w:cs="Times New Roman"/>
                <w:sz w:val="20"/>
                <w:szCs w:val="20"/>
                <w:lang w:val="en-US" w:eastAsia="tr-TR"/>
              </w:rPr>
              <w:t>NONE</w:t>
            </w:r>
          </w:p>
        </w:tc>
      </w:tr>
      <w:tr w:rsidR="00C5517D" w:rsidRPr="00C5517D" w:rsidTr="008C0F86">
        <w:trPr>
          <w:trHeight w:val="447"/>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C5517D" w:rsidRPr="00C5517D" w:rsidRDefault="00C5517D" w:rsidP="00C5517D">
            <w:pPr>
              <w:spacing w:after="0" w:line="240" w:lineRule="auto"/>
              <w:jc w:val="center"/>
              <w:rPr>
                <w:rFonts w:ascii="Times New Roman" w:eastAsia="Times New Roman" w:hAnsi="Times New Roman" w:cs="Times New Roman"/>
                <w:b/>
                <w:sz w:val="20"/>
                <w:szCs w:val="20"/>
                <w:lang w:val="en-US" w:eastAsia="tr-TR"/>
              </w:rPr>
            </w:pPr>
            <w:r w:rsidRPr="00C5517D">
              <w:rPr>
                <w:rFonts w:ascii="Times New Roman" w:eastAsia="Times New Roman" w:hAnsi="Times New Roman" w:cs="Times New Roman"/>
                <w:b/>
                <w:sz w:val="20"/>
                <w:szCs w:val="20"/>
                <w:lang w:val="en-US" w:eastAsia="tr-TR"/>
              </w:rPr>
              <w:t>COURSE DESCRIPTION</w:t>
            </w:r>
          </w:p>
        </w:tc>
        <w:tc>
          <w:tcPr>
            <w:tcW w:w="3036" w:type="pct"/>
            <w:gridSpan w:val="8"/>
            <w:tcBorders>
              <w:top w:val="single" w:sz="12" w:space="0" w:color="auto"/>
              <w:left w:val="single" w:sz="12" w:space="0" w:color="auto"/>
              <w:bottom w:val="single" w:sz="12" w:space="0" w:color="auto"/>
              <w:right w:val="single" w:sz="12" w:space="0" w:color="auto"/>
            </w:tcBorders>
          </w:tcPr>
          <w:p w:rsidR="00C5517D" w:rsidRPr="00C5517D" w:rsidRDefault="00C5517D" w:rsidP="00C5517D">
            <w:pPr>
              <w:spacing w:after="0" w:line="240" w:lineRule="auto"/>
              <w:jc w:val="both"/>
              <w:rPr>
                <w:rFonts w:ascii="Times New Roman" w:eastAsia="Times New Roman" w:hAnsi="Times New Roman" w:cs="Times New Roman"/>
                <w:sz w:val="20"/>
                <w:szCs w:val="20"/>
                <w:lang w:val="en-US" w:eastAsia="tr-TR"/>
              </w:rPr>
            </w:pPr>
            <w:r w:rsidRPr="00C5517D">
              <w:rPr>
                <w:rFonts w:ascii="Times New Roman" w:eastAsia="Times New Roman" w:hAnsi="Times New Roman" w:cs="Times New Roman"/>
                <w:sz w:val="20"/>
                <w:szCs w:val="20"/>
                <w:lang w:eastAsia="tr-TR"/>
              </w:rPr>
              <w:t>To teach nonsurgery periodontal treatment method, medication in the periodontal treatment, clinical and radiologic diagnosis, periodontal treatment of medically compromised patients, hormones and periodontal health (Periodontal therapy in the female patient), the reason of halitosis and treatment option, periodontal disease in children, geriatric dentistry and treatment method, periodontal therapy in patients with HIV infection, general principles of periodontal surgery and for surgery decision making process,</w:t>
            </w:r>
            <w:r w:rsidRPr="00C5517D">
              <w:rPr>
                <w:rFonts w:ascii="Times New Roman" w:eastAsia="Times New Roman" w:hAnsi="Times New Roman" w:cs="Times New Roman"/>
                <w:b/>
                <w:sz w:val="20"/>
                <w:szCs w:val="20"/>
                <w:lang w:eastAsia="tr-TR"/>
              </w:rPr>
              <w:t xml:space="preserve"> </w:t>
            </w:r>
            <w:r w:rsidRPr="00C5517D">
              <w:rPr>
                <w:rFonts w:ascii="Times New Roman" w:eastAsia="Times New Roman" w:hAnsi="Times New Roman" w:cs="Times New Roman"/>
                <w:sz w:val="20"/>
                <w:szCs w:val="20"/>
                <w:lang w:eastAsia="tr-TR"/>
              </w:rPr>
              <w:t>gingivectomy and gingivoplasty operations, the periodontal flap, supportive periodontal treatment, the suture technique and periodontal pat, bone defects and resective bone surgery, bone grafts, furcation defects and treatment.,regeneration, guided tissue regeneration, wound healing after periodontal treatment,</w:t>
            </w:r>
            <w:r w:rsidRPr="00C5517D">
              <w:rPr>
                <w:rFonts w:ascii="Times New Roman" w:eastAsia="Times New Roman" w:hAnsi="Times New Roman" w:cs="Times New Roman"/>
                <w:b/>
                <w:sz w:val="20"/>
                <w:szCs w:val="20"/>
                <w:lang w:eastAsia="tr-TR"/>
              </w:rPr>
              <w:t xml:space="preserve"> </w:t>
            </w:r>
            <w:r w:rsidRPr="00C5517D">
              <w:rPr>
                <w:rFonts w:ascii="Times New Roman" w:eastAsia="Times New Roman" w:hAnsi="Times New Roman" w:cs="Times New Roman"/>
                <w:sz w:val="20"/>
                <w:szCs w:val="20"/>
                <w:lang w:eastAsia="tr-TR"/>
              </w:rPr>
              <w:t>mukogingival surgery I, mukogingival surgery II, Prothesis-Periodontic Relations, Orthodontic-Periodontic Relations, Endodontic- Periodontic relations, periodontal splints, periodontal approaches in implant surgery, characteristic of periimplant tissue and osseointegration, treatment alternative in periimplantitis.</w:t>
            </w:r>
          </w:p>
        </w:tc>
      </w:tr>
      <w:tr w:rsidR="00C5517D" w:rsidRPr="00C5517D" w:rsidTr="008C0F86">
        <w:trPr>
          <w:trHeight w:val="426"/>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C5517D" w:rsidRPr="00C5517D" w:rsidRDefault="00C5517D" w:rsidP="00C5517D">
            <w:pPr>
              <w:spacing w:after="0" w:line="240" w:lineRule="auto"/>
              <w:jc w:val="center"/>
              <w:rPr>
                <w:rFonts w:ascii="Times New Roman" w:eastAsia="Times New Roman" w:hAnsi="Times New Roman" w:cs="Times New Roman"/>
                <w:b/>
                <w:sz w:val="20"/>
                <w:szCs w:val="20"/>
                <w:lang w:val="en-US" w:eastAsia="tr-TR"/>
              </w:rPr>
            </w:pPr>
            <w:r w:rsidRPr="00C5517D">
              <w:rPr>
                <w:rFonts w:ascii="Times New Roman" w:eastAsia="Times New Roman" w:hAnsi="Times New Roman" w:cs="Times New Roman"/>
                <w:b/>
                <w:sz w:val="20"/>
                <w:szCs w:val="20"/>
                <w:lang w:val="en-US" w:eastAsia="tr-TR"/>
              </w:rPr>
              <w:t>COURSE OBJECTIVES</w:t>
            </w:r>
          </w:p>
        </w:tc>
        <w:tc>
          <w:tcPr>
            <w:tcW w:w="3036" w:type="pct"/>
            <w:gridSpan w:val="8"/>
            <w:tcBorders>
              <w:top w:val="single" w:sz="12" w:space="0" w:color="auto"/>
              <w:left w:val="single" w:sz="12" w:space="0" w:color="auto"/>
              <w:bottom w:val="single" w:sz="12" w:space="0" w:color="auto"/>
              <w:right w:val="single" w:sz="12" w:space="0" w:color="auto"/>
            </w:tcBorders>
          </w:tcPr>
          <w:p w:rsidR="00C5517D" w:rsidRPr="00C5517D" w:rsidRDefault="00C5517D" w:rsidP="00C5517D">
            <w:pPr>
              <w:spacing w:after="0" w:line="240" w:lineRule="auto"/>
              <w:jc w:val="both"/>
              <w:rPr>
                <w:rFonts w:ascii="Times New Roman" w:eastAsia="Times New Roman" w:hAnsi="Times New Roman" w:cs="Times New Roman"/>
                <w:sz w:val="20"/>
                <w:szCs w:val="20"/>
                <w:lang w:val="en-US" w:eastAsia="tr-TR"/>
              </w:rPr>
            </w:pPr>
            <w:r w:rsidRPr="00C5517D">
              <w:rPr>
                <w:rFonts w:ascii="Times New Roman" w:eastAsia="Times New Roman" w:hAnsi="Times New Roman" w:cs="Times New Roman"/>
                <w:sz w:val="20"/>
                <w:szCs w:val="24"/>
                <w:lang w:eastAsia="tr-TR"/>
              </w:rPr>
              <w:t>Nonsurgery periodontal treatment method, Medication in the periodontal treatment, Clinical and radiologic diagnosis, Periodontal treatment of medically compromised patients, Hormones and periodontal health (Periodontal therapy in the female patient), The reason of halitosis and treatment option, Periodontal disease in children, Geriatric dentistry and treatment method, Periodontal therapy in patients with HIV infection, General principles of periodontal surgery and for surgery decision making process,</w:t>
            </w:r>
            <w:r w:rsidRPr="00C5517D">
              <w:rPr>
                <w:rFonts w:ascii="Times New Roman" w:eastAsia="Times New Roman" w:hAnsi="Times New Roman" w:cs="Times New Roman"/>
                <w:b/>
                <w:sz w:val="20"/>
                <w:szCs w:val="24"/>
                <w:lang w:eastAsia="tr-TR"/>
              </w:rPr>
              <w:t xml:space="preserve"> </w:t>
            </w:r>
            <w:r w:rsidRPr="00C5517D">
              <w:rPr>
                <w:rFonts w:ascii="Times New Roman" w:eastAsia="Times New Roman" w:hAnsi="Times New Roman" w:cs="Times New Roman"/>
                <w:sz w:val="20"/>
                <w:szCs w:val="24"/>
                <w:lang w:eastAsia="tr-TR"/>
              </w:rPr>
              <w:t>Gingivectomy and gingivoplasty operations,The periodontal flap, Supportive periodontal treatment, The suture technique and periodontal pat, Bone defects and resective bone surgery, Bone grafts, Furcation defects and treatment, Regeneration, Guided tissue regeneration, Wound healing after periodontal treatment, Mukogingival surgery I, Mukogingival surgery II, Prothesis-Periodontic Relations, Orthodontic-Periodontic Relations, Endodontic- Periodontic relations, Periodontal splints, Periodontal approaches in implant surgery, Characteristic of periimplant tissue and osseointegration, Treatment alternative in periimplantitis.</w:t>
            </w:r>
          </w:p>
        </w:tc>
      </w:tr>
      <w:tr w:rsidR="00C5517D" w:rsidRPr="00C5517D" w:rsidTr="008C0F86">
        <w:trPr>
          <w:trHeight w:val="518"/>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C5517D" w:rsidRPr="00C5517D" w:rsidRDefault="00C5517D" w:rsidP="00C5517D">
            <w:pPr>
              <w:spacing w:after="0" w:line="240" w:lineRule="auto"/>
              <w:jc w:val="center"/>
              <w:rPr>
                <w:rFonts w:ascii="Times New Roman" w:eastAsia="Times New Roman" w:hAnsi="Times New Roman" w:cs="Times New Roman"/>
                <w:b/>
                <w:sz w:val="20"/>
                <w:szCs w:val="20"/>
                <w:lang w:val="en-US" w:eastAsia="tr-TR"/>
              </w:rPr>
            </w:pPr>
            <w:r w:rsidRPr="00C5517D">
              <w:rPr>
                <w:rFonts w:ascii="Times New Roman" w:eastAsia="Times New Roman" w:hAnsi="Times New Roman" w:cs="Times New Roman"/>
                <w:b/>
                <w:sz w:val="20"/>
                <w:szCs w:val="20"/>
                <w:lang w:val="en-US" w:eastAsia="tr-TR"/>
              </w:rPr>
              <w:t>ADDITIVE OF COURSE TO APPLY PROFESSIONAL EDUATION</w:t>
            </w:r>
          </w:p>
        </w:tc>
        <w:tc>
          <w:tcPr>
            <w:tcW w:w="3036" w:type="pct"/>
            <w:gridSpan w:val="8"/>
            <w:tcBorders>
              <w:top w:val="single" w:sz="12" w:space="0" w:color="auto"/>
              <w:left w:val="single" w:sz="12" w:space="0" w:color="auto"/>
              <w:bottom w:val="single" w:sz="12" w:space="0" w:color="auto"/>
              <w:right w:val="single" w:sz="12" w:space="0" w:color="auto"/>
            </w:tcBorders>
            <w:vAlign w:val="center"/>
          </w:tcPr>
          <w:p w:rsidR="00C5517D" w:rsidRPr="00C5517D" w:rsidRDefault="00C5517D" w:rsidP="00C551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0"/>
                <w:szCs w:val="20"/>
                <w:lang w:eastAsia="tr-TR"/>
              </w:rPr>
            </w:pPr>
            <w:r w:rsidRPr="00C5517D">
              <w:rPr>
                <w:rFonts w:ascii="Times New Roman" w:eastAsia="Times New Roman" w:hAnsi="Times New Roman" w:cs="Times New Roman"/>
                <w:color w:val="212121"/>
                <w:sz w:val="20"/>
                <w:szCs w:val="20"/>
                <w:lang w:eastAsia="tr-TR"/>
              </w:rPr>
              <w:t xml:space="preserve">Understanding of various index systems of pre-clinical student and </w:t>
            </w:r>
            <w:r w:rsidRPr="00C5517D">
              <w:rPr>
                <w:rFonts w:ascii="Times New Roman" w:eastAsia="Times New Roman" w:hAnsi="Times New Roman" w:cs="Times New Roman"/>
                <w:color w:val="212121"/>
                <w:sz w:val="20"/>
                <w:szCs w:val="20"/>
                <w:bdr w:val="none" w:sz="0" w:space="0" w:color="auto" w:frame="1"/>
                <w:lang w:val="en" w:eastAsia="tr-TR"/>
              </w:rPr>
              <w:t>this information can be used in the diagnosis of periodontal diseases. D</w:t>
            </w:r>
            <w:r w:rsidRPr="00C5517D">
              <w:rPr>
                <w:rFonts w:ascii="Times New Roman" w:eastAsia="Times New Roman" w:hAnsi="Times New Roman" w:cs="Times New Roman"/>
                <w:color w:val="212121"/>
                <w:sz w:val="20"/>
                <w:szCs w:val="20"/>
                <w:lang w:eastAsia="tr-TR"/>
              </w:rPr>
              <w:t xml:space="preserve">iagnosis of periodontal diseases can be done according to these methods, diagnosis methods and treatment plan. Classification of periodontal disease. Diagnosis and treatment of periodontal health and gingival diseases, </w:t>
            </w:r>
            <w:r w:rsidRPr="00C5517D">
              <w:rPr>
                <w:rFonts w:ascii="Times New Roman" w:eastAsia="Times New Roman" w:hAnsi="Times New Roman" w:cs="Times New Roman"/>
                <w:color w:val="212121"/>
                <w:sz w:val="20"/>
                <w:szCs w:val="20"/>
                <w:bdr w:val="none" w:sz="0" w:space="0" w:color="auto" w:frame="1"/>
                <w:lang w:val="en" w:eastAsia="tr-TR"/>
              </w:rPr>
              <w:t xml:space="preserve">periodontitis stages and degrees, learn the gingival enlargement and gingival recession </w:t>
            </w:r>
          </w:p>
        </w:tc>
      </w:tr>
      <w:tr w:rsidR="00C5517D" w:rsidRPr="00C5517D" w:rsidTr="008C0F86">
        <w:trPr>
          <w:trHeight w:val="518"/>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C5517D" w:rsidRPr="00C5517D" w:rsidRDefault="00C5517D" w:rsidP="00C5517D">
            <w:pPr>
              <w:spacing w:after="0" w:line="240" w:lineRule="auto"/>
              <w:jc w:val="center"/>
              <w:rPr>
                <w:rFonts w:ascii="Times New Roman" w:eastAsia="Times New Roman" w:hAnsi="Times New Roman" w:cs="Times New Roman"/>
                <w:b/>
                <w:sz w:val="20"/>
                <w:szCs w:val="20"/>
                <w:lang w:val="en-US" w:eastAsia="tr-TR"/>
              </w:rPr>
            </w:pPr>
            <w:r w:rsidRPr="00C5517D">
              <w:rPr>
                <w:rFonts w:ascii="Times New Roman" w:eastAsia="Times New Roman" w:hAnsi="Times New Roman" w:cs="Times New Roman"/>
                <w:b/>
                <w:sz w:val="20"/>
                <w:szCs w:val="20"/>
                <w:lang w:val="en-US" w:eastAsia="tr-TR"/>
              </w:rPr>
              <w:t>COURSE OUTCOMES</w:t>
            </w:r>
          </w:p>
        </w:tc>
        <w:tc>
          <w:tcPr>
            <w:tcW w:w="3036" w:type="pct"/>
            <w:gridSpan w:val="8"/>
            <w:tcBorders>
              <w:top w:val="single" w:sz="12" w:space="0" w:color="auto"/>
              <w:left w:val="single" w:sz="12" w:space="0" w:color="auto"/>
              <w:bottom w:val="single" w:sz="12" w:space="0" w:color="auto"/>
              <w:right w:val="single" w:sz="12" w:space="0" w:color="auto"/>
            </w:tcBorders>
            <w:vAlign w:val="center"/>
          </w:tcPr>
          <w:p w:rsidR="00C5517D" w:rsidRPr="00C5517D" w:rsidRDefault="00C5517D" w:rsidP="00C5517D">
            <w:pPr>
              <w:numPr>
                <w:ilvl w:val="0"/>
                <w:numId w:val="28"/>
              </w:numPr>
              <w:spacing w:before="100" w:beforeAutospacing="1" w:after="100" w:afterAutospacing="1" w:line="240" w:lineRule="auto"/>
              <w:rPr>
                <w:rFonts w:ascii="Times New Roman" w:eastAsia="Times New Roman" w:hAnsi="Times New Roman" w:cs="Times New Roman"/>
                <w:sz w:val="20"/>
                <w:szCs w:val="20"/>
                <w:lang w:eastAsia="tr-TR"/>
              </w:rPr>
            </w:pPr>
            <w:r w:rsidRPr="00C5517D">
              <w:rPr>
                <w:rFonts w:ascii="Times New Roman" w:eastAsia="Times New Roman" w:hAnsi="Times New Roman" w:cs="Times New Roman"/>
                <w:sz w:val="20"/>
                <w:szCs w:val="20"/>
                <w:lang w:eastAsia="tr-TR"/>
              </w:rPr>
              <w:t>know the clinical diagnosis of periodontal diseases.</w:t>
            </w:r>
          </w:p>
          <w:p w:rsidR="00C5517D" w:rsidRPr="00C5517D" w:rsidRDefault="00C5517D" w:rsidP="00C5517D">
            <w:pPr>
              <w:numPr>
                <w:ilvl w:val="0"/>
                <w:numId w:val="28"/>
              </w:numPr>
              <w:spacing w:before="100" w:beforeAutospacing="1" w:after="100" w:afterAutospacing="1" w:line="240" w:lineRule="auto"/>
              <w:rPr>
                <w:rFonts w:ascii="Times New Roman" w:eastAsia="Times New Roman" w:hAnsi="Times New Roman" w:cs="Times New Roman"/>
                <w:sz w:val="20"/>
                <w:szCs w:val="20"/>
                <w:lang w:eastAsia="tr-TR"/>
              </w:rPr>
            </w:pPr>
            <w:r w:rsidRPr="00C5517D">
              <w:rPr>
                <w:rFonts w:ascii="Times New Roman" w:eastAsia="Times New Roman" w:hAnsi="Times New Roman" w:cs="Times New Roman"/>
                <w:sz w:val="20"/>
                <w:szCs w:val="20"/>
                <w:lang w:eastAsia="tr-TR"/>
              </w:rPr>
              <w:t>know phase I periodontal therapy.</w:t>
            </w:r>
          </w:p>
          <w:p w:rsidR="00C5517D" w:rsidRPr="00C5517D" w:rsidRDefault="00C5517D" w:rsidP="00C5517D">
            <w:pPr>
              <w:numPr>
                <w:ilvl w:val="0"/>
                <w:numId w:val="28"/>
              </w:numPr>
              <w:spacing w:before="100" w:beforeAutospacing="1" w:after="100" w:afterAutospacing="1" w:line="240" w:lineRule="auto"/>
              <w:rPr>
                <w:rFonts w:ascii="Times New Roman" w:eastAsia="Times New Roman" w:hAnsi="Times New Roman" w:cs="Times New Roman"/>
                <w:sz w:val="20"/>
                <w:szCs w:val="20"/>
                <w:lang w:eastAsia="tr-TR"/>
              </w:rPr>
            </w:pPr>
            <w:r w:rsidRPr="00C5517D">
              <w:rPr>
                <w:rFonts w:ascii="Times New Roman" w:eastAsia="Times New Roman" w:hAnsi="Times New Roman" w:cs="Times New Roman"/>
                <w:sz w:val="20"/>
                <w:szCs w:val="20"/>
                <w:lang w:eastAsia="tr-TR"/>
              </w:rPr>
              <w:t>know the medication in the periodontal treatment</w:t>
            </w:r>
          </w:p>
          <w:p w:rsidR="00C5517D" w:rsidRPr="00C5517D" w:rsidRDefault="00C5517D" w:rsidP="00C5517D">
            <w:pPr>
              <w:numPr>
                <w:ilvl w:val="0"/>
                <w:numId w:val="28"/>
              </w:numPr>
              <w:spacing w:before="100" w:beforeAutospacing="1" w:after="100" w:afterAutospacing="1" w:line="240" w:lineRule="auto"/>
              <w:rPr>
                <w:rFonts w:ascii="Times New Roman" w:eastAsia="Times New Roman" w:hAnsi="Times New Roman" w:cs="Times New Roman"/>
                <w:sz w:val="20"/>
                <w:szCs w:val="20"/>
                <w:lang w:eastAsia="tr-TR"/>
              </w:rPr>
            </w:pPr>
            <w:r w:rsidRPr="00C5517D">
              <w:rPr>
                <w:rFonts w:ascii="Times New Roman" w:eastAsia="Times New Roman" w:hAnsi="Times New Roman" w:cs="Times New Roman"/>
                <w:sz w:val="20"/>
                <w:szCs w:val="20"/>
                <w:lang w:eastAsia="tr-TR"/>
              </w:rPr>
              <w:t>know the periodontal treatment of medically compromised patients</w:t>
            </w:r>
          </w:p>
          <w:p w:rsidR="00C5517D" w:rsidRPr="00C5517D" w:rsidRDefault="00C5517D" w:rsidP="00C5517D">
            <w:pPr>
              <w:numPr>
                <w:ilvl w:val="0"/>
                <w:numId w:val="28"/>
              </w:numPr>
              <w:spacing w:before="100" w:beforeAutospacing="1" w:after="100" w:afterAutospacing="1" w:line="240" w:lineRule="auto"/>
              <w:rPr>
                <w:rFonts w:ascii="Times New Roman" w:eastAsia="Times New Roman" w:hAnsi="Times New Roman" w:cs="Times New Roman"/>
                <w:sz w:val="20"/>
                <w:szCs w:val="20"/>
                <w:lang w:eastAsia="tr-TR"/>
              </w:rPr>
            </w:pPr>
            <w:r w:rsidRPr="00C5517D">
              <w:rPr>
                <w:rFonts w:ascii="Times New Roman" w:eastAsia="Times New Roman" w:hAnsi="Times New Roman" w:cs="Times New Roman"/>
                <w:sz w:val="20"/>
                <w:szCs w:val="20"/>
                <w:lang w:eastAsia="tr-TR"/>
              </w:rPr>
              <w:t>know the reason of halitosis and treatment option</w:t>
            </w:r>
          </w:p>
          <w:p w:rsidR="00C5517D" w:rsidRPr="00C5517D" w:rsidRDefault="00C5517D" w:rsidP="00C5517D">
            <w:pPr>
              <w:numPr>
                <w:ilvl w:val="0"/>
                <w:numId w:val="28"/>
              </w:numPr>
              <w:spacing w:before="100" w:beforeAutospacing="1" w:after="100" w:afterAutospacing="1" w:line="240" w:lineRule="auto"/>
              <w:rPr>
                <w:rFonts w:ascii="Times New Roman" w:eastAsia="Times New Roman" w:hAnsi="Times New Roman" w:cs="Times New Roman"/>
                <w:sz w:val="20"/>
                <w:szCs w:val="20"/>
                <w:lang w:eastAsia="tr-TR"/>
              </w:rPr>
            </w:pPr>
            <w:r w:rsidRPr="00C5517D">
              <w:rPr>
                <w:rFonts w:ascii="Times New Roman" w:eastAsia="Times New Roman" w:hAnsi="Times New Roman" w:cs="Times New Roman"/>
                <w:sz w:val="20"/>
                <w:szCs w:val="20"/>
                <w:lang w:eastAsia="tr-TR"/>
              </w:rPr>
              <w:t>know the periodontal treatment of female patients.</w:t>
            </w:r>
          </w:p>
          <w:p w:rsidR="00C5517D" w:rsidRPr="00C5517D" w:rsidRDefault="00C5517D" w:rsidP="00C5517D">
            <w:pPr>
              <w:numPr>
                <w:ilvl w:val="0"/>
                <w:numId w:val="28"/>
              </w:numPr>
              <w:spacing w:before="100" w:beforeAutospacing="1" w:after="100" w:afterAutospacing="1" w:line="240" w:lineRule="auto"/>
              <w:rPr>
                <w:rFonts w:ascii="Times New Roman" w:eastAsia="Times New Roman" w:hAnsi="Times New Roman" w:cs="Times New Roman"/>
                <w:sz w:val="20"/>
                <w:szCs w:val="20"/>
                <w:lang w:eastAsia="tr-TR"/>
              </w:rPr>
            </w:pPr>
            <w:r w:rsidRPr="00C5517D">
              <w:rPr>
                <w:rFonts w:ascii="Times New Roman" w:eastAsia="Times New Roman" w:hAnsi="Times New Roman" w:cs="Times New Roman"/>
                <w:sz w:val="20"/>
                <w:szCs w:val="20"/>
                <w:lang w:eastAsia="tr-TR"/>
              </w:rPr>
              <w:t>know the periodontium change in the childhood and olderly</w:t>
            </w:r>
          </w:p>
          <w:p w:rsidR="00C5517D" w:rsidRPr="00C5517D" w:rsidRDefault="00C5517D" w:rsidP="00C5517D">
            <w:pPr>
              <w:numPr>
                <w:ilvl w:val="0"/>
                <w:numId w:val="28"/>
              </w:numPr>
              <w:spacing w:before="100" w:beforeAutospacing="1" w:after="100" w:afterAutospacing="1" w:line="240" w:lineRule="auto"/>
              <w:rPr>
                <w:rFonts w:ascii="Times New Roman" w:eastAsia="Times New Roman" w:hAnsi="Times New Roman" w:cs="Times New Roman"/>
                <w:sz w:val="20"/>
                <w:szCs w:val="20"/>
                <w:lang w:eastAsia="tr-TR"/>
              </w:rPr>
            </w:pPr>
            <w:r w:rsidRPr="00C5517D">
              <w:rPr>
                <w:rFonts w:ascii="Times New Roman" w:eastAsia="Times New Roman" w:hAnsi="Times New Roman" w:cs="Times New Roman"/>
                <w:sz w:val="20"/>
                <w:szCs w:val="20"/>
                <w:lang w:eastAsia="tr-TR"/>
              </w:rPr>
              <w:t>know the treatment of periodontitis.</w:t>
            </w:r>
          </w:p>
          <w:p w:rsidR="00C5517D" w:rsidRPr="00C5517D" w:rsidRDefault="00C5517D" w:rsidP="00C5517D">
            <w:pPr>
              <w:numPr>
                <w:ilvl w:val="0"/>
                <w:numId w:val="28"/>
              </w:numPr>
              <w:spacing w:before="100" w:beforeAutospacing="1" w:after="100" w:afterAutospacing="1" w:line="240" w:lineRule="auto"/>
              <w:rPr>
                <w:rFonts w:ascii="Times New Roman" w:eastAsia="Times New Roman" w:hAnsi="Times New Roman" w:cs="Times New Roman"/>
                <w:sz w:val="20"/>
                <w:szCs w:val="20"/>
                <w:lang w:eastAsia="tr-TR"/>
              </w:rPr>
            </w:pPr>
            <w:r w:rsidRPr="00C5517D">
              <w:rPr>
                <w:rFonts w:ascii="Times New Roman" w:eastAsia="Times New Roman" w:hAnsi="Times New Roman" w:cs="Times New Roman"/>
                <w:sz w:val="20"/>
                <w:szCs w:val="20"/>
                <w:lang w:eastAsia="tr-TR"/>
              </w:rPr>
              <w:t xml:space="preserve">know the suture </w:t>
            </w:r>
            <w:r w:rsidRPr="00C5517D">
              <w:rPr>
                <w:rFonts w:ascii="Times New Roman" w:eastAsia="Times New Roman" w:hAnsi="Times New Roman" w:cs="Times New Roman"/>
                <w:sz w:val="24"/>
                <w:szCs w:val="24"/>
                <w:lang w:eastAsia="tr-TR"/>
              </w:rPr>
              <w:t>technique and periodontal pat</w:t>
            </w:r>
          </w:p>
          <w:p w:rsidR="00C5517D" w:rsidRPr="00C5517D" w:rsidRDefault="00C5517D" w:rsidP="00C5517D">
            <w:pPr>
              <w:numPr>
                <w:ilvl w:val="0"/>
                <w:numId w:val="28"/>
              </w:numPr>
              <w:spacing w:before="100" w:beforeAutospacing="1" w:after="100" w:afterAutospacing="1" w:line="240" w:lineRule="auto"/>
              <w:rPr>
                <w:rFonts w:ascii="Times New Roman" w:eastAsia="Times New Roman" w:hAnsi="Times New Roman" w:cs="Times New Roman"/>
                <w:sz w:val="20"/>
                <w:szCs w:val="20"/>
                <w:lang w:eastAsia="tr-TR"/>
              </w:rPr>
            </w:pPr>
            <w:r w:rsidRPr="00C5517D">
              <w:rPr>
                <w:rFonts w:ascii="Times New Roman" w:eastAsia="Times New Roman" w:hAnsi="Times New Roman" w:cs="Times New Roman"/>
                <w:sz w:val="20"/>
                <w:szCs w:val="20"/>
                <w:lang w:eastAsia="tr-TR"/>
              </w:rPr>
              <w:t>know the periodontal splint and indication</w:t>
            </w:r>
          </w:p>
        </w:tc>
      </w:tr>
      <w:tr w:rsidR="00C5517D" w:rsidRPr="00C5517D" w:rsidTr="008C0F86">
        <w:trPr>
          <w:trHeight w:val="54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C5517D" w:rsidRPr="00C5517D" w:rsidRDefault="00C5517D" w:rsidP="00C5517D">
            <w:pPr>
              <w:spacing w:after="0" w:line="240" w:lineRule="auto"/>
              <w:jc w:val="center"/>
              <w:rPr>
                <w:rFonts w:ascii="Times New Roman" w:eastAsia="Times New Roman" w:hAnsi="Times New Roman" w:cs="Times New Roman"/>
                <w:b/>
                <w:sz w:val="20"/>
                <w:szCs w:val="20"/>
                <w:lang w:val="en-US" w:eastAsia="tr-TR"/>
              </w:rPr>
            </w:pPr>
            <w:r w:rsidRPr="00C5517D">
              <w:rPr>
                <w:rFonts w:ascii="Times New Roman" w:eastAsia="Times New Roman" w:hAnsi="Times New Roman" w:cs="Times New Roman"/>
                <w:b/>
                <w:sz w:val="20"/>
                <w:szCs w:val="20"/>
                <w:lang w:val="en-US" w:eastAsia="tr-TR"/>
              </w:rPr>
              <w:t>TEXTBOOK</w:t>
            </w:r>
          </w:p>
        </w:tc>
        <w:tc>
          <w:tcPr>
            <w:tcW w:w="3036" w:type="pct"/>
            <w:gridSpan w:val="8"/>
            <w:tcBorders>
              <w:top w:val="single" w:sz="12" w:space="0" w:color="auto"/>
              <w:left w:val="single" w:sz="12" w:space="0" w:color="auto"/>
              <w:bottom w:val="single" w:sz="12" w:space="0" w:color="auto"/>
              <w:right w:val="single" w:sz="12" w:space="0" w:color="auto"/>
            </w:tcBorders>
            <w:vAlign w:val="center"/>
          </w:tcPr>
          <w:p w:rsidR="00C5517D" w:rsidRPr="00C5517D" w:rsidRDefault="00C5517D" w:rsidP="00C5517D">
            <w:pPr>
              <w:numPr>
                <w:ilvl w:val="0"/>
                <w:numId w:val="29"/>
              </w:numPr>
              <w:spacing w:before="100" w:beforeAutospacing="1" w:after="100" w:afterAutospacing="1" w:line="240" w:lineRule="auto"/>
              <w:rPr>
                <w:rFonts w:ascii="Times New Roman" w:eastAsia="Times New Roman" w:hAnsi="Times New Roman" w:cs="Times New Roman"/>
                <w:sz w:val="20"/>
                <w:szCs w:val="20"/>
                <w:lang w:eastAsia="tr-TR"/>
              </w:rPr>
            </w:pPr>
            <w:r w:rsidRPr="00C5517D">
              <w:rPr>
                <w:rFonts w:ascii="Times New Roman" w:eastAsia="Times New Roman" w:hAnsi="Times New Roman" w:cs="Times New Roman"/>
                <w:sz w:val="20"/>
                <w:szCs w:val="20"/>
                <w:lang w:eastAsia="tr-TR"/>
              </w:rPr>
              <w:t xml:space="preserve">Newman MG., Takei HH., Klokkevold PR., Carranza FA., 2006; Carranza's Clinical Periodontology, Tenth edition, WB Saunders Company . </w:t>
            </w:r>
          </w:p>
          <w:p w:rsidR="00C5517D" w:rsidRPr="00C5517D" w:rsidRDefault="00C5517D" w:rsidP="00C5517D">
            <w:pPr>
              <w:numPr>
                <w:ilvl w:val="0"/>
                <w:numId w:val="29"/>
              </w:numPr>
              <w:spacing w:before="100" w:beforeAutospacing="1" w:after="100" w:afterAutospacing="1" w:line="240" w:lineRule="auto"/>
              <w:rPr>
                <w:rFonts w:ascii="Times New Roman" w:eastAsia="Times New Roman" w:hAnsi="Times New Roman" w:cs="Times New Roman"/>
                <w:sz w:val="20"/>
                <w:szCs w:val="20"/>
                <w:lang w:eastAsia="tr-TR"/>
              </w:rPr>
            </w:pPr>
            <w:r w:rsidRPr="00C5517D">
              <w:rPr>
                <w:rFonts w:ascii="Times New Roman" w:eastAsia="Times New Roman" w:hAnsi="Times New Roman" w:cs="Times New Roman"/>
                <w:sz w:val="20"/>
                <w:szCs w:val="20"/>
                <w:lang w:eastAsia="tr-TR"/>
              </w:rPr>
              <w:t xml:space="preserve"> Lindhe J., Lang NP., Karring T., 2008; Clinical Periodontology and Implant Dentistry, 5th Edition. Wiley-Blackwell.</w:t>
            </w:r>
          </w:p>
          <w:p w:rsidR="00C5517D" w:rsidRPr="00C5517D" w:rsidRDefault="00C5517D" w:rsidP="00C5517D">
            <w:pPr>
              <w:numPr>
                <w:ilvl w:val="0"/>
                <w:numId w:val="29"/>
              </w:numPr>
              <w:spacing w:before="100" w:beforeAutospacing="1" w:after="100" w:afterAutospacing="1" w:line="240" w:lineRule="auto"/>
              <w:rPr>
                <w:rFonts w:ascii="Times New Roman" w:eastAsia="Times New Roman" w:hAnsi="Times New Roman" w:cs="Times New Roman"/>
                <w:sz w:val="20"/>
                <w:szCs w:val="20"/>
                <w:lang w:eastAsia="tr-TR"/>
              </w:rPr>
            </w:pPr>
            <w:r w:rsidRPr="00C5517D">
              <w:rPr>
                <w:rFonts w:ascii="Times New Roman" w:eastAsia="Times New Roman" w:hAnsi="Times New Roman" w:cs="Times New Roman"/>
                <w:sz w:val="20"/>
                <w:szCs w:val="20"/>
                <w:lang w:eastAsia="tr-TR"/>
              </w:rPr>
              <w:t xml:space="preserve"> Rateischak KH, Wolf HF. Çeviri Editörü: Prof. Dr. Gürhan Çağlayan Çeviri: Yrd. Doç. Dr. Hasan Hatipoğlu. 2007, Periodontoloji, 3. baskı, Palme Yayıncılık Ankara. </w:t>
            </w:r>
          </w:p>
          <w:p w:rsidR="00C5517D" w:rsidRPr="00C5517D" w:rsidRDefault="00C5517D" w:rsidP="00C5517D">
            <w:pPr>
              <w:numPr>
                <w:ilvl w:val="0"/>
                <w:numId w:val="29"/>
              </w:numPr>
              <w:spacing w:before="100" w:beforeAutospacing="1" w:after="100" w:afterAutospacing="1" w:line="240" w:lineRule="auto"/>
              <w:jc w:val="both"/>
              <w:rPr>
                <w:rFonts w:ascii="Times New Roman" w:eastAsia="Times New Roman" w:hAnsi="Times New Roman" w:cs="Times New Roman"/>
                <w:sz w:val="20"/>
                <w:szCs w:val="20"/>
                <w:lang w:eastAsia="tr-TR"/>
              </w:rPr>
            </w:pPr>
            <w:r w:rsidRPr="00C5517D">
              <w:rPr>
                <w:rFonts w:ascii="Times New Roman" w:eastAsia="Times New Roman" w:hAnsi="Times New Roman" w:cs="Times New Roman"/>
                <w:sz w:val="20"/>
                <w:szCs w:val="20"/>
                <w:lang w:eastAsia="tr-TR"/>
              </w:rPr>
              <w:t xml:space="preserve"> Elsevier Saunders Co, Philedelphia, USA. Periodontoloji, Ataoğlu T, Gürsel M, 3.baskı, 1999, Damla Ofset AŞ. Konya, Türkiye.</w:t>
            </w:r>
          </w:p>
          <w:p w:rsidR="00C5517D" w:rsidRPr="00C5517D" w:rsidRDefault="00C5517D" w:rsidP="00C5517D">
            <w:pPr>
              <w:numPr>
                <w:ilvl w:val="0"/>
                <w:numId w:val="29"/>
              </w:numPr>
              <w:spacing w:before="100" w:beforeAutospacing="1" w:after="100" w:afterAutospacing="1" w:line="240" w:lineRule="auto"/>
              <w:jc w:val="both"/>
              <w:rPr>
                <w:rFonts w:ascii="Times New Roman" w:eastAsia="Times New Roman" w:hAnsi="Times New Roman" w:cs="Times New Roman"/>
                <w:sz w:val="20"/>
                <w:szCs w:val="20"/>
                <w:lang w:eastAsia="tr-TR"/>
              </w:rPr>
            </w:pPr>
            <w:r w:rsidRPr="00C5517D">
              <w:rPr>
                <w:rFonts w:ascii="Times New Roman" w:eastAsia="Times New Roman" w:hAnsi="Times New Roman" w:cs="Times New Roman"/>
                <w:sz w:val="20"/>
                <w:szCs w:val="20"/>
                <w:lang w:eastAsia="tr-TR"/>
              </w:rPr>
              <w:t>Periodontoloji ve İmplantoloji I-II Editörü: Prof. Dr. Gürhan Çağlayan 1. baskı, Palme Yayıncılık, Ankara</w:t>
            </w:r>
          </w:p>
        </w:tc>
      </w:tr>
      <w:tr w:rsidR="00C5517D" w:rsidRPr="00C5517D" w:rsidTr="008C0F86">
        <w:trPr>
          <w:trHeight w:val="54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C5517D" w:rsidRPr="00C5517D" w:rsidRDefault="00C5517D" w:rsidP="00C5517D">
            <w:pPr>
              <w:spacing w:after="0" w:line="240" w:lineRule="auto"/>
              <w:jc w:val="center"/>
              <w:rPr>
                <w:rFonts w:ascii="Times New Roman" w:eastAsia="Times New Roman" w:hAnsi="Times New Roman" w:cs="Times New Roman"/>
                <w:b/>
                <w:sz w:val="20"/>
                <w:szCs w:val="20"/>
                <w:lang w:val="en-US" w:eastAsia="tr-TR"/>
              </w:rPr>
            </w:pPr>
            <w:r w:rsidRPr="00C5517D">
              <w:rPr>
                <w:rFonts w:ascii="Times New Roman" w:eastAsia="Times New Roman" w:hAnsi="Times New Roman" w:cs="Times New Roman"/>
                <w:b/>
                <w:sz w:val="20"/>
                <w:szCs w:val="20"/>
                <w:lang w:val="en-US" w:eastAsia="tr-TR"/>
              </w:rPr>
              <w:t>OTHER REFERENCES</w:t>
            </w:r>
          </w:p>
        </w:tc>
        <w:tc>
          <w:tcPr>
            <w:tcW w:w="3036" w:type="pct"/>
            <w:gridSpan w:val="8"/>
            <w:tcBorders>
              <w:top w:val="single" w:sz="12" w:space="0" w:color="auto"/>
              <w:left w:val="single" w:sz="12" w:space="0" w:color="auto"/>
              <w:bottom w:val="single" w:sz="12" w:space="0" w:color="auto"/>
              <w:right w:val="single" w:sz="12" w:space="0" w:color="auto"/>
            </w:tcBorders>
            <w:vAlign w:val="center"/>
          </w:tcPr>
          <w:p w:rsidR="00C5517D" w:rsidRPr="00C5517D" w:rsidRDefault="00C5517D" w:rsidP="00C5517D">
            <w:pPr>
              <w:numPr>
                <w:ilvl w:val="0"/>
                <w:numId w:val="30"/>
              </w:numPr>
              <w:spacing w:before="100" w:beforeAutospacing="1" w:after="100" w:afterAutospacing="1" w:line="240" w:lineRule="auto"/>
              <w:jc w:val="both"/>
              <w:rPr>
                <w:rFonts w:ascii="Times New Roman" w:eastAsia="Times New Roman" w:hAnsi="Times New Roman" w:cs="Times New Roman"/>
                <w:sz w:val="20"/>
                <w:szCs w:val="20"/>
                <w:lang w:eastAsia="tr-TR"/>
              </w:rPr>
            </w:pPr>
            <w:r w:rsidRPr="00C5517D">
              <w:rPr>
                <w:rFonts w:ascii="Times New Roman" w:eastAsia="Times New Roman" w:hAnsi="Times New Roman" w:cs="Times New Roman"/>
                <w:sz w:val="20"/>
                <w:szCs w:val="20"/>
                <w:lang w:eastAsia="tr-TR"/>
              </w:rPr>
              <w:t xml:space="preserve">Periodontology 2000 </w:t>
            </w:r>
          </w:p>
          <w:p w:rsidR="00C5517D" w:rsidRPr="00C5517D" w:rsidRDefault="00C5517D" w:rsidP="00C5517D">
            <w:pPr>
              <w:numPr>
                <w:ilvl w:val="0"/>
                <w:numId w:val="30"/>
              </w:numPr>
              <w:spacing w:before="100" w:beforeAutospacing="1" w:after="100" w:afterAutospacing="1" w:line="240" w:lineRule="auto"/>
              <w:jc w:val="both"/>
              <w:rPr>
                <w:rFonts w:ascii="Times New Roman" w:eastAsia="Times New Roman" w:hAnsi="Times New Roman" w:cs="Times New Roman"/>
                <w:sz w:val="20"/>
                <w:szCs w:val="20"/>
                <w:lang w:eastAsia="tr-TR"/>
              </w:rPr>
            </w:pPr>
            <w:r w:rsidRPr="00C5517D">
              <w:rPr>
                <w:rFonts w:ascii="Times New Roman" w:eastAsia="Times New Roman" w:hAnsi="Times New Roman" w:cs="Times New Roman"/>
                <w:sz w:val="20"/>
                <w:szCs w:val="20"/>
                <w:lang w:eastAsia="tr-TR"/>
              </w:rPr>
              <w:t xml:space="preserve">Journal of Periodontology </w:t>
            </w:r>
          </w:p>
          <w:p w:rsidR="00C5517D" w:rsidRPr="00C5517D" w:rsidRDefault="00C5517D" w:rsidP="00C5517D">
            <w:pPr>
              <w:numPr>
                <w:ilvl w:val="0"/>
                <w:numId w:val="30"/>
              </w:numPr>
              <w:spacing w:before="100" w:beforeAutospacing="1" w:after="100" w:afterAutospacing="1" w:line="240" w:lineRule="auto"/>
              <w:jc w:val="both"/>
              <w:rPr>
                <w:rFonts w:ascii="Times New Roman" w:eastAsia="Times New Roman" w:hAnsi="Times New Roman" w:cs="Times New Roman"/>
                <w:sz w:val="20"/>
                <w:szCs w:val="20"/>
                <w:lang w:eastAsia="tr-TR"/>
              </w:rPr>
            </w:pPr>
            <w:r w:rsidRPr="00C5517D">
              <w:rPr>
                <w:rFonts w:ascii="Times New Roman" w:eastAsia="Times New Roman" w:hAnsi="Times New Roman" w:cs="Times New Roman"/>
                <w:sz w:val="20"/>
                <w:szCs w:val="20"/>
                <w:lang w:eastAsia="tr-TR"/>
              </w:rPr>
              <w:t xml:space="preserve">Journal of Clinical Periodontology </w:t>
            </w:r>
          </w:p>
          <w:p w:rsidR="00C5517D" w:rsidRPr="00C5517D" w:rsidRDefault="00C5517D" w:rsidP="00C5517D">
            <w:pPr>
              <w:numPr>
                <w:ilvl w:val="0"/>
                <w:numId w:val="30"/>
              </w:numPr>
              <w:spacing w:before="100" w:beforeAutospacing="1" w:after="100" w:afterAutospacing="1" w:line="240" w:lineRule="auto"/>
              <w:jc w:val="both"/>
              <w:rPr>
                <w:rFonts w:ascii="Times New Roman" w:eastAsia="Times New Roman" w:hAnsi="Times New Roman" w:cs="Times New Roman"/>
                <w:sz w:val="20"/>
                <w:szCs w:val="20"/>
                <w:lang w:eastAsia="tr-TR"/>
              </w:rPr>
            </w:pPr>
            <w:r w:rsidRPr="00C5517D">
              <w:rPr>
                <w:rFonts w:ascii="Times New Roman" w:eastAsia="Times New Roman" w:hAnsi="Times New Roman" w:cs="Times New Roman"/>
                <w:sz w:val="20"/>
                <w:szCs w:val="20"/>
                <w:lang w:eastAsia="tr-TR"/>
              </w:rPr>
              <w:t>Journal of Periodontal Research</w:t>
            </w:r>
          </w:p>
        </w:tc>
      </w:tr>
      <w:tr w:rsidR="00C5517D" w:rsidRPr="00C5517D" w:rsidTr="008C0F86">
        <w:trPr>
          <w:trHeight w:val="52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C5517D" w:rsidRPr="00C5517D" w:rsidRDefault="00C5517D" w:rsidP="00C5517D">
            <w:pPr>
              <w:spacing w:after="0" w:line="240" w:lineRule="auto"/>
              <w:jc w:val="center"/>
              <w:rPr>
                <w:rFonts w:ascii="Times New Roman" w:eastAsia="Times New Roman" w:hAnsi="Times New Roman" w:cs="Times New Roman"/>
                <w:b/>
                <w:sz w:val="20"/>
                <w:szCs w:val="20"/>
                <w:lang w:val="en-US" w:eastAsia="tr-TR"/>
              </w:rPr>
            </w:pPr>
            <w:r w:rsidRPr="00C5517D">
              <w:rPr>
                <w:rFonts w:ascii="Times New Roman" w:eastAsia="Times New Roman" w:hAnsi="Times New Roman" w:cs="Times New Roman"/>
                <w:b/>
                <w:sz w:val="20"/>
                <w:szCs w:val="20"/>
                <w:lang w:val="en-US" w:eastAsia="tr-TR"/>
              </w:rPr>
              <w:t>TOOLS AND EQUIPMENTS REQUIRED</w:t>
            </w:r>
          </w:p>
        </w:tc>
        <w:tc>
          <w:tcPr>
            <w:tcW w:w="3036" w:type="pct"/>
            <w:gridSpan w:val="8"/>
            <w:tcBorders>
              <w:top w:val="single" w:sz="12" w:space="0" w:color="auto"/>
              <w:left w:val="single" w:sz="12" w:space="0" w:color="auto"/>
              <w:bottom w:val="single" w:sz="12" w:space="0" w:color="auto"/>
              <w:right w:val="single" w:sz="12" w:space="0" w:color="auto"/>
            </w:tcBorders>
            <w:vAlign w:val="center"/>
          </w:tcPr>
          <w:p w:rsidR="00C5517D" w:rsidRPr="00C5517D" w:rsidRDefault="00C5517D" w:rsidP="00C5517D">
            <w:pPr>
              <w:spacing w:before="100" w:beforeAutospacing="1" w:after="100" w:afterAutospacing="1" w:line="240" w:lineRule="auto"/>
              <w:jc w:val="both"/>
              <w:rPr>
                <w:rFonts w:ascii="Times New Roman" w:eastAsia="Times New Roman" w:hAnsi="Times New Roman" w:cs="Times New Roman"/>
                <w:sz w:val="20"/>
                <w:szCs w:val="20"/>
                <w:lang w:eastAsia="tr-TR"/>
              </w:rPr>
            </w:pPr>
            <w:r w:rsidRPr="00C5517D">
              <w:rPr>
                <w:rFonts w:ascii="Times New Roman" w:eastAsia="Times New Roman" w:hAnsi="Times New Roman" w:cs="Times New Roman"/>
                <w:sz w:val="20"/>
                <w:szCs w:val="20"/>
                <w:lang w:eastAsia="tr-TR"/>
              </w:rPr>
              <w:t>Note, Slideshow</w:t>
            </w:r>
          </w:p>
        </w:tc>
      </w:tr>
    </w:tbl>
    <w:p w:rsidR="00C5517D" w:rsidRPr="00C5517D" w:rsidRDefault="00C5517D" w:rsidP="00C5517D">
      <w:pPr>
        <w:spacing w:after="0" w:line="240" w:lineRule="auto"/>
        <w:rPr>
          <w:rFonts w:ascii="Times New Roman" w:eastAsia="Times New Roman" w:hAnsi="Times New Roman" w:cs="Times New Roman"/>
          <w:sz w:val="18"/>
          <w:szCs w:val="18"/>
          <w:lang w:val="en-US" w:eastAsia="tr-TR"/>
        </w:rPr>
        <w:sectPr w:rsidR="00C5517D" w:rsidRPr="00C5517D" w:rsidSect="008C0F86">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68"/>
        <w:gridCol w:w="8540"/>
      </w:tblGrid>
      <w:tr w:rsidR="00C5517D" w:rsidRPr="00C5517D" w:rsidTr="008C0F86">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C5517D" w:rsidRPr="00C5517D" w:rsidRDefault="00C5517D" w:rsidP="00C5517D">
            <w:pPr>
              <w:spacing w:after="0" w:line="240" w:lineRule="auto"/>
              <w:jc w:val="center"/>
              <w:rPr>
                <w:rFonts w:ascii="Times New Roman" w:eastAsia="Times New Roman" w:hAnsi="Times New Roman" w:cs="Times New Roman"/>
                <w:b/>
                <w:lang w:val="en-US" w:eastAsia="tr-TR"/>
              </w:rPr>
            </w:pPr>
            <w:r w:rsidRPr="00C5517D">
              <w:rPr>
                <w:rFonts w:ascii="Times New Roman" w:eastAsia="Times New Roman" w:hAnsi="Times New Roman" w:cs="Times New Roman"/>
                <w:b/>
                <w:lang w:val="en-US" w:eastAsia="tr-TR"/>
              </w:rPr>
              <w:t>COURSE SYLLABUS</w:t>
            </w:r>
          </w:p>
        </w:tc>
      </w:tr>
      <w:tr w:rsidR="00C5517D" w:rsidRPr="00C5517D" w:rsidTr="008C0F86">
        <w:trPr>
          <w:jc w:val="center"/>
        </w:trPr>
        <w:tc>
          <w:tcPr>
            <w:tcW w:w="556" w:type="pct"/>
            <w:tcBorders>
              <w:top w:val="single" w:sz="6" w:space="0" w:color="auto"/>
              <w:left w:val="single" w:sz="12" w:space="0" w:color="auto"/>
              <w:bottom w:val="single" w:sz="6" w:space="0" w:color="auto"/>
              <w:right w:val="single" w:sz="6" w:space="0" w:color="auto"/>
            </w:tcBorders>
          </w:tcPr>
          <w:p w:rsidR="00C5517D" w:rsidRPr="00C5517D" w:rsidRDefault="00C5517D" w:rsidP="00C5517D">
            <w:pPr>
              <w:spacing w:after="0" w:line="240" w:lineRule="auto"/>
              <w:jc w:val="center"/>
              <w:rPr>
                <w:rFonts w:ascii="Times New Roman" w:eastAsia="Times New Roman" w:hAnsi="Times New Roman" w:cs="Times New Roman"/>
                <w:b/>
                <w:lang w:val="en-US" w:eastAsia="tr-TR"/>
              </w:rPr>
            </w:pPr>
            <w:r w:rsidRPr="00C5517D">
              <w:rPr>
                <w:rFonts w:ascii="Times New Roman" w:eastAsia="Times New Roman" w:hAnsi="Times New Roman" w:cs="Times New Roman"/>
                <w:b/>
                <w:lang w:val="en-US" w:eastAsia="tr-TR"/>
              </w:rPr>
              <w:t>WEEK</w:t>
            </w:r>
          </w:p>
        </w:tc>
        <w:tc>
          <w:tcPr>
            <w:tcW w:w="4444" w:type="pct"/>
            <w:tcBorders>
              <w:top w:val="single" w:sz="6" w:space="0" w:color="auto"/>
              <w:left w:val="single" w:sz="6" w:space="0" w:color="auto"/>
              <w:bottom w:val="single" w:sz="6" w:space="0" w:color="auto"/>
              <w:right w:val="single" w:sz="12" w:space="0" w:color="auto"/>
            </w:tcBorders>
          </w:tcPr>
          <w:p w:rsidR="00C5517D" w:rsidRPr="00C5517D" w:rsidRDefault="00C5517D" w:rsidP="00C5517D">
            <w:pPr>
              <w:spacing w:after="0" w:line="240" w:lineRule="auto"/>
              <w:rPr>
                <w:rFonts w:ascii="Times New Roman" w:eastAsia="Times New Roman" w:hAnsi="Times New Roman" w:cs="Times New Roman"/>
                <w:b/>
                <w:lang w:val="en-US" w:eastAsia="tr-TR"/>
              </w:rPr>
            </w:pPr>
            <w:r w:rsidRPr="00C5517D">
              <w:rPr>
                <w:rFonts w:ascii="Times New Roman" w:eastAsia="Times New Roman" w:hAnsi="Times New Roman" w:cs="Times New Roman"/>
                <w:b/>
                <w:lang w:val="en-US" w:eastAsia="tr-TR"/>
              </w:rPr>
              <w:t xml:space="preserve">TOPICS </w:t>
            </w:r>
          </w:p>
        </w:tc>
      </w:tr>
      <w:tr w:rsidR="00C5517D" w:rsidRPr="00C5517D" w:rsidTr="008C0F86">
        <w:trPr>
          <w:jc w:val="center"/>
        </w:trPr>
        <w:tc>
          <w:tcPr>
            <w:tcW w:w="556" w:type="pct"/>
            <w:tcBorders>
              <w:top w:val="single" w:sz="6" w:space="0" w:color="auto"/>
              <w:left w:val="single" w:sz="12" w:space="0" w:color="auto"/>
              <w:bottom w:val="single" w:sz="6" w:space="0" w:color="auto"/>
              <w:right w:val="single" w:sz="6" w:space="0" w:color="auto"/>
            </w:tcBorders>
            <w:vAlign w:val="center"/>
          </w:tcPr>
          <w:p w:rsidR="00C5517D" w:rsidRPr="00C5517D" w:rsidRDefault="00C5517D" w:rsidP="00C5517D">
            <w:pPr>
              <w:spacing w:after="0" w:line="240" w:lineRule="auto"/>
              <w:jc w:val="center"/>
              <w:rPr>
                <w:rFonts w:ascii="Times New Roman" w:eastAsia="Times New Roman" w:hAnsi="Times New Roman" w:cs="Times New Roman"/>
                <w:lang w:val="en-US" w:eastAsia="tr-TR"/>
              </w:rPr>
            </w:pPr>
            <w:r w:rsidRPr="00C5517D">
              <w:rPr>
                <w:rFonts w:ascii="Times New Roman" w:eastAsia="Times New Roman" w:hAnsi="Times New Roman" w:cs="Times New Roman"/>
                <w:lang w:val="en-US" w:eastAsia="tr-TR"/>
              </w:rPr>
              <w:t>1</w:t>
            </w:r>
          </w:p>
        </w:tc>
        <w:tc>
          <w:tcPr>
            <w:tcW w:w="4444" w:type="pct"/>
            <w:tcBorders>
              <w:top w:val="single" w:sz="6" w:space="0" w:color="auto"/>
              <w:left w:val="single" w:sz="6" w:space="0" w:color="auto"/>
              <w:bottom w:val="single" w:sz="6" w:space="0" w:color="auto"/>
              <w:right w:val="single" w:sz="12" w:space="0" w:color="auto"/>
            </w:tcBorders>
            <w:vAlign w:val="center"/>
          </w:tcPr>
          <w:p w:rsidR="00C5517D" w:rsidRPr="00C5517D" w:rsidRDefault="00C5517D" w:rsidP="00C5517D">
            <w:pPr>
              <w:spacing w:before="100" w:beforeAutospacing="1" w:after="100" w:afterAutospacing="1" w:line="240" w:lineRule="auto"/>
              <w:rPr>
                <w:rFonts w:ascii="Times New Roman" w:eastAsia="Times New Roman" w:hAnsi="Times New Roman" w:cs="Times New Roman"/>
                <w:sz w:val="20"/>
                <w:szCs w:val="20"/>
                <w:lang w:eastAsia="tr-TR"/>
              </w:rPr>
            </w:pPr>
            <w:r w:rsidRPr="00C5517D">
              <w:rPr>
                <w:rFonts w:ascii="Times New Roman" w:eastAsia="Times New Roman" w:hAnsi="Times New Roman" w:cs="Times New Roman"/>
                <w:sz w:val="20"/>
                <w:szCs w:val="20"/>
                <w:lang w:eastAsia="tr-TR"/>
              </w:rPr>
              <w:t xml:space="preserve"> Periodontal tissue I (gingiva, alveolar bone)</w:t>
            </w:r>
          </w:p>
        </w:tc>
      </w:tr>
      <w:tr w:rsidR="00C5517D" w:rsidRPr="00C5517D" w:rsidTr="008C0F86">
        <w:trPr>
          <w:trHeight w:val="293"/>
          <w:jc w:val="center"/>
        </w:trPr>
        <w:tc>
          <w:tcPr>
            <w:tcW w:w="556" w:type="pct"/>
            <w:tcBorders>
              <w:top w:val="single" w:sz="6" w:space="0" w:color="auto"/>
              <w:left w:val="single" w:sz="12" w:space="0" w:color="auto"/>
              <w:bottom w:val="single" w:sz="6" w:space="0" w:color="auto"/>
              <w:right w:val="single" w:sz="6" w:space="0" w:color="auto"/>
            </w:tcBorders>
            <w:vAlign w:val="center"/>
          </w:tcPr>
          <w:p w:rsidR="00C5517D" w:rsidRPr="00C5517D" w:rsidRDefault="00C5517D" w:rsidP="00C5517D">
            <w:pPr>
              <w:spacing w:after="0" w:line="240" w:lineRule="auto"/>
              <w:jc w:val="center"/>
              <w:rPr>
                <w:rFonts w:ascii="Times New Roman" w:eastAsia="Times New Roman" w:hAnsi="Times New Roman" w:cs="Times New Roman"/>
                <w:lang w:val="en-US" w:eastAsia="tr-TR"/>
              </w:rPr>
            </w:pPr>
            <w:r w:rsidRPr="00C5517D">
              <w:rPr>
                <w:rFonts w:ascii="Times New Roman" w:eastAsia="Times New Roman" w:hAnsi="Times New Roman" w:cs="Times New Roman"/>
                <w:lang w:val="en-US" w:eastAsia="tr-TR"/>
              </w:rPr>
              <w:t>2</w:t>
            </w:r>
          </w:p>
        </w:tc>
        <w:tc>
          <w:tcPr>
            <w:tcW w:w="4444" w:type="pct"/>
            <w:tcBorders>
              <w:top w:val="single" w:sz="6" w:space="0" w:color="auto"/>
              <w:left w:val="single" w:sz="6" w:space="0" w:color="auto"/>
              <w:bottom w:val="single" w:sz="6" w:space="0" w:color="auto"/>
              <w:right w:val="single" w:sz="12" w:space="0" w:color="auto"/>
            </w:tcBorders>
            <w:vAlign w:val="center"/>
          </w:tcPr>
          <w:p w:rsidR="00C5517D" w:rsidRPr="00C5517D" w:rsidRDefault="00C5517D" w:rsidP="00C5517D">
            <w:pPr>
              <w:spacing w:before="100" w:beforeAutospacing="1" w:after="100" w:afterAutospacing="1" w:line="240" w:lineRule="auto"/>
              <w:rPr>
                <w:rFonts w:ascii="Times New Roman" w:eastAsia="Times New Roman" w:hAnsi="Times New Roman" w:cs="Times New Roman"/>
                <w:sz w:val="20"/>
                <w:szCs w:val="20"/>
                <w:lang w:eastAsia="tr-TR"/>
              </w:rPr>
            </w:pPr>
            <w:r w:rsidRPr="00C5517D">
              <w:rPr>
                <w:rFonts w:ascii="Times New Roman" w:eastAsia="Times New Roman" w:hAnsi="Times New Roman" w:cs="Times New Roman"/>
                <w:sz w:val="20"/>
                <w:szCs w:val="20"/>
                <w:lang w:eastAsia="tr-TR"/>
              </w:rPr>
              <w:t xml:space="preserve"> Periodontal tissue II (cementum, periodontal ligament)</w:t>
            </w:r>
          </w:p>
        </w:tc>
      </w:tr>
      <w:tr w:rsidR="00C5517D" w:rsidRPr="00C5517D" w:rsidTr="008C0F86">
        <w:trPr>
          <w:jc w:val="center"/>
        </w:trPr>
        <w:tc>
          <w:tcPr>
            <w:tcW w:w="556" w:type="pct"/>
            <w:tcBorders>
              <w:top w:val="single" w:sz="6" w:space="0" w:color="auto"/>
              <w:left w:val="single" w:sz="12" w:space="0" w:color="auto"/>
              <w:bottom w:val="single" w:sz="6" w:space="0" w:color="auto"/>
              <w:right w:val="single" w:sz="6" w:space="0" w:color="auto"/>
            </w:tcBorders>
            <w:vAlign w:val="center"/>
          </w:tcPr>
          <w:p w:rsidR="00C5517D" w:rsidRPr="00C5517D" w:rsidRDefault="00C5517D" w:rsidP="00C5517D">
            <w:pPr>
              <w:spacing w:after="0" w:line="240" w:lineRule="auto"/>
              <w:jc w:val="center"/>
              <w:rPr>
                <w:rFonts w:ascii="Times New Roman" w:eastAsia="Times New Roman" w:hAnsi="Times New Roman" w:cs="Times New Roman"/>
                <w:lang w:val="en-US" w:eastAsia="tr-TR"/>
              </w:rPr>
            </w:pPr>
            <w:r w:rsidRPr="00C5517D">
              <w:rPr>
                <w:rFonts w:ascii="Times New Roman" w:eastAsia="Times New Roman" w:hAnsi="Times New Roman" w:cs="Times New Roman"/>
                <w:lang w:val="en-US" w:eastAsia="tr-TR"/>
              </w:rPr>
              <w:t>3</w:t>
            </w:r>
          </w:p>
        </w:tc>
        <w:tc>
          <w:tcPr>
            <w:tcW w:w="4444" w:type="pct"/>
            <w:tcBorders>
              <w:top w:val="single" w:sz="6" w:space="0" w:color="auto"/>
              <w:left w:val="single" w:sz="6" w:space="0" w:color="auto"/>
              <w:bottom w:val="single" w:sz="6" w:space="0" w:color="auto"/>
              <w:right w:val="single" w:sz="12" w:space="0" w:color="auto"/>
            </w:tcBorders>
            <w:vAlign w:val="center"/>
          </w:tcPr>
          <w:p w:rsidR="00C5517D" w:rsidRPr="00C5517D" w:rsidRDefault="00C5517D" w:rsidP="00C5517D">
            <w:pPr>
              <w:spacing w:before="100" w:beforeAutospacing="1" w:after="100" w:afterAutospacing="1" w:line="240" w:lineRule="auto"/>
              <w:rPr>
                <w:rFonts w:ascii="Times New Roman" w:eastAsia="Times New Roman" w:hAnsi="Times New Roman" w:cs="Times New Roman"/>
                <w:sz w:val="20"/>
                <w:szCs w:val="20"/>
                <w:lang w:eastAsia="tr-TR"/>
              </w:rPr>
            </w:pPr>
            <w:r w:rsidRPr="00C5517D">
              <w:rPr>
                <w:rFonts w:ascii="Times New Roman" w:eastAsia="Times New Roman" w:hAnsi="Times New Roman" w:cs="Times New Roman"/>
                <w:sz w:val="20"/>
                <w:szCs w:val="20"/>
                <w:lang w:eastAsia="tr-TR"/>
              </w:rPr>
              <w:t xml:space="preserve"> Embriyology of periodontal tissue</w:t>
            </w:r>
          </w:p>
        </w:tc>
      </w:tr>
      <w:tr w:rsidR="00C5517D" w:rsidRPr="00C5517D" w:rsidTr="008C0F86">
        <w:trPr>
          <w:jc w:val="center"/>
        </w:trPr>
        <w:tc>
          <w:tcPr>
            <w:tcW w:w="556" w:type="pct"/>
            <w:tcBorders>
              <w:top w:val="single" w:sz="6" w:space="0" w:color="auto"/>
              <w:left w:val="single" w:sz="12" w:space="0" w:color="auto"/>
              <w:bottom w:val="single" w:sz="6" w:space="0" w:color="auto"/>
              <w:right w:val="single" w:sz="6" w:space="0" w:color="auto"/>
            </w:tcBorders>
            <w:vAlign w:val="center"/>
          </w:tcPr>
          <w:p w:rsidR="00C5517D" w:rsidRPr="00C5517D" w:rsidRDefault="00C5517D" w:rsidP="00C5517D">
            <w:pPr>
              <w:spacing w:after="0" w:line="240" w:lineRule="auto"/>
              <w:jc w:val="center"/>
              <w:rPr>
                <w:rFonts w:ascii="Times New Roman" w:eastAsia="Times New Roman" w:hAnsi="Times New Roman" w:cs="Times New Roman"/>
                <w:lang w:val="en-US" w:eastAsia="tr-TR"/>
              </w:rPr>
            </w:pPr>
            <w:r w:rsidRPr="00C5517D">
              <w:rPr>
                <w:rFonts w:ascii="Times New Roman" w:eastAsia="Times New Roman" w:hAnsi="Times New Roman" w:cs="Times New Roman"/>
                <w:lang w:val="en-US" w:eastAsia="tr-TR"/>
              </w:rPr>
              <w:t>4</w:t>
            </w:r>
          </w:p>
        </w:tc>
        <w:tc>
          <w:tcPr>
            <w:tcW w:w="4444" w:type="pct"/>
            <w:tcBorders>
              <w:top w:val="single" w:sz="6" w:space="0" w:color="auto"/>
              <w:left w:val="single" w:sz="6" w:space="0" w:color="auto"/>
              <w:bottom w:val="single" w:sz="6" w:space="0" w:color="auto"/>
              <w:right w:val="single" w:sz="12" w:space="0" w:color="auto"/>
            </w:tcBorders>
            <w:vAlign w:val="center"/>
          </w:tcPr>
          <w:p w:rsidR="00C5517D" w:rsidRPr="00C5517D" w:rsidRDefault="00C5517D" w:rsidP="00C5517D">
            <w:pPr>
              <w:spacing w:before="100" w:beforeAutospacing="1" w:after="100" w:afterAutospacing="1" w:line="240" w:lineRule="auto"/>
              <w:rPr>
                <w:rFonts w:ascii="Times New Roman" w:eastAsia="Times New Roman" w:hAnsi="Times New Roman" w:cs="Times New Roman"/>
                <w:sz w:val="20"/>
                <w:szCs w:val="20"/>
                <w:lang w:eastAsia="tr-TR"/>
              </w:rPr>
            </w:pPr>
            <w:r w:rsidRPr="00C5517D">
              <w:rPr>
                <w:rFonts w:ascii="Times New Roman" w:eastAsia="Times New Roman" w:hAnsi="Times New Roman" w:cs="Times New Roman"/>
                <w:sz w:val="20"/>
                <w:szCs w:val="20"/>
                <w:lang w:eastAsia="tr-TR"/>
              </w:rPr>
              <w:t xml:space="preserve"> Holiday </w:t>
            </w:r>
          </w:p>
        </w:tc>
      </w:tr>
      <w:tr w:rsidR="00C5517D" w:rsidRPr="00C5517D" w:rsidTr="008C0F86">
        <w:trPr>
          <w:jc w:val="center"/>
        </w:trPr>
        <w:tc>
          <w:tcPr>
            <w:tcW w:w="556" w:type="pct"/>
            <w:tcBorders>
              <w:top w:val="single" w:sz="6" w:space="0" w:color="auto"/>
              <w:left w:val="single" w:sz="12" w:space="0" w:color="auto"/>
              <w:bottom w:val="single" w:sz="6" w:space="0" w:color="auto"/>
              <w:right w:val="single" w:sz="6" w:space="0" w:color="auto"/>
            </w:tcBorders>
            <w:vAlign w:val="center"/>
          </w:tcPr>
          <w:p w:rsidR="00C5517D" w:rsidRPr="00C5517D" w:rsidRDefault="00C5517D" w:rsidP="00C5517D">
            <w:pPr>
              <w:spacing w:after="0" w:line="240" w:lineRule="auto"/>
              <w:jc w:val="center"/>
              <w:rPr>
                <w:rFonts w:ascii="Times New Roman" w:eastAsia="Times New Roman" w:hAnsi="Times New Roman" w:cs="Times New Roman"/>
                <w:lang w:val="en-US" w:eastAsia="tr-TR"/>
              </w:rPr>
            </w:pPr>
            <w:r w:rsidRPr="00C5517D">
              <w:rPr>
                <w:rFonts w:ascii="Times New Roman" w:eastAsia="Times New Roman" w:hAnsi="Times New Roman" w:cs="Times New Roman"/>
                <w:lang w:val="en-US" w:eastAsia="tr-TR"/>
              </w:rPr>
              <w:t>5</w:t>
            </w:r>
          </w:p>
        </w:tc>
        <w:tc>
          <w:tcPr>
            <w:tcW w:w="4444" w:type="pct"/>
            <w:tcBorders>
              <w:top w:val="single" w:sz="6" w:space="0" w:color="auto"/>
              <w:left w:val="single" w:sz="6" w:space="0" w:color="auto"/>
              <w:bottom w:val="single" w:sz="6" w:space="0" w:color="auto"/>
              <w:right w:val="single" w:sz="12" w:space="0" w:color="auto"/>
            </w:tcBorders>
            <w:vAlign w:val="center"/>
          </w:tcPr>
          <w:p w:rsidR="00C5517D" w:rsidRPr="00C5517D" w:rsidRDefault="00C5517D" w:rsidP="00C5517D">
            <w:pPr>
              <w:spacing w:before="100" w:beforeAutospacing="1" w:after="100" w:afterAutospacing="1" w:line="240" w:lineRule="auto"/>
              <w:rPr>
                <w:rFonts w:ascii="Times New Roman" w:eastAsia="Times New Roman" w:hAnsi="Times New Roman" w:cs="Times New Roman"/>
                <w:sz w:val="20"/>
                <w:szCs w:val="20"/>
                <w:lang w:eastAsia="tr-TR"/>
              </w:rPr>
            </w:pPr>
            <w:r w:rsidRPr="00C5517D">
              <w:rPr>
                <w:rFonts w:ascii="Times New Roman" w:eastAsia="Times New Roman" w:hAnsi="Times New Roman" w:cs="Times New Roman"/>
                <w:sz w:val="20"/>
                <w:szCs w:val="20"/>
                <w:lang w:eastAsia="tr-TR"/>
              </w:rPr>
              <w:t xml:space="preserve"> Periodontal tissue which changes of  and  the aging periodontium</w:t>
            </w:r>
          </w:p>
        </w:tc>
      </w:tr>
      <w:tr w:rsidR="00C5517D" w:rsidRPr="00C5517D" w:rsidTr="008C0F86">
        <w:trPr>
          <w:jc w:val="center"/>
        </w:trPr>
        <w:tc>
          <w:tcPr>
            <w:tcW w:w="556" w:type="pct"/>
            <w:tcBorders>
              <w:top w:val="single" w:sz="6" w:space="0" w:color="auto"/>
              <w:left w:val="single" w:sz="12" w:space="0" w:color="auto"/>
              <w:bottom w:val="single" w:sz="6" w:space="0" w:color="auto"/>
              <w:right w:val="single" w:sz="6" w:space="0" w:color="auto"/>
            </w:tcBorders>
            <w:shd w:val="clear" w:color="auto" w:fill="auto"/>
            <w:vAlign w:val="center"/>
          </w:tcPr>
          <w:p w:rsidR="00C5517D" w:rsidRPr="00C5517D" w:rsidRDefault="00C5517D" w:rsidP="00C5517D">
            <w:pPr>
              <w:spacing w:after="0" w:line="240" w:lineRule="auto"/>
              <w:jc w:val="center"/>
              <w:rPr>
                <w:rFonts w:ascii="Times New Roman" w:eastAsia="Times New Roman" w:hAnsi="Times New Roman" w:cs="Times New Roman"/>
                <w:lang w:val="en-US" w:eastAsia="tr-TR"/>
              </w:rPr>
            </w:pPr>
            <w:r w:rsidRPr="00C5517D">
              <w:rPr>
                <w:rFonts w:ascii="Times New Roman" w:eastAsia="Times New Roman" w:hAnsi="Times New Roman" w:cs="Times New Roman"/>
                <w:lang w:val="en-US" w:eastAsia="tr-TR"/>
              </w:rPr>
              <w:t>6</w:t>
            </w:r>
          </w:p>
        </w:tc>
        <w:tc>
          <w:tcPr>
            <w:tcW w:w="4444" w:type="pct"/>
            <w:tcBorders>
              <w:top w:val="single" w:sz="6" w:space="0" w:color="auto"/>
              <w:left w:val="single" w:sz="6" w:space="0" w:color="auto"/>
              <w:bottom w:val="single" w:sz="6" w:space="0" w:color="auto"/>
              <w:right w:val="single" w:sz="12" w:space="0" w:color="auto"/>
            </w:tcBorders>
            <w:shd w:val="clear" w:color="auto" w:fill="auto"/>
            <w:vAlign w:val="center"/>
          </w:tcPr>
          <w:p w:rsidR="00C5517D" w:rsidRPr="00C5517D" w:rsidRDefault="00C5517D" w:rsidP="00C5517D">
            <w:pPr>
              <w:spacing w:after="0" w:line="240" w:lineRule="auto"/>
              <w:rPr>
                <w:rFonts w:ascii="Times New Roman" w:eastAsia="Times New Roman" w:hAnsi="Times New Roman" w:cs="Times New Roman"/>
                <w:sz w:val="20"/>
                <w:szCs w:val="20"/>
                <w:lang w:eastAsia="tr-TR"/>
              </w:rPr>
            </w:pPr>
            <w:r w:rsidRPr="00C5517D">
              <w:rPr>
                <w:rFonts w:ascii="Times New Roman" w:eastAsia="Times New Roman" w:hAnsi="Times New Roman" w:cs="Times New Roman"/>
                <w:sz w:val="20"/>
                <w:szCs w:val="20"/>
                <w:lang w:eastAsia="tr-TR"/>
              </w:rPr>
              <w:t xml:space="preserve"> Attachment on teeth. (materia alba, plaque, dental calculus)</w:t>
            </w:r>
          </w:p>
        </w:tc>
      </w:tr>
      <w:tr w:rsidR="00C5517D" w:rsidRPr="00C5517D" w:rsidTr="008C0F86">
        <w:trPr>
          <w:jc w:val="center"/>
        </w:trPr>
        <w:tc>
          <w:tcPr>
            <w:tcW w:w="556" w:type="pct"/>
            <w:tcBorders>
              <w:top w:val="single" w:sz="6" w:space="0" w:color="auto"/>
              <w:left w:val="single" w:sz="12" w:space="0" w:color="auto"/>
              <w:bottom w:val="single" w:sz="6" w:space="0" w:color="auto"/>
              <w:right w:val="single" w:sz="6" w:space="0" w:color="auto"/>
            </w:tcBorders>
            <w:shd w:val="clear" w:color="auto" w:fill="auto"/>
            <w:vAlign w:val="center"/>
          </w:tcPr>
          <w:p w:rsidR="00C5517D" w:rsidRPr="00C5517D" w:rsidRDefault="00C5517D" w:rsidP="00C5517D">
            <w:pPr>
              <w:spacing w:after="0" w:line="240" w:lineRule="auto"/>
              <w:jc w:val="center"/>
              <w:rPr>
                <w:rFonts w:ascii="Times New Roman" w:eastAsia="Times New Roman" w:hAnsi="Times New Roman" w:cs="Times New Roman"/>
                <w:lang w:val="en-US" w:eastAsia="tr-TR"/>
              </w:rPr>
            </w:pPr>
            <w:r w:rsidRPr="00C5517D">
              <w:rPr>
                <w:rFonts w:ascii="Times New Roman" w:eastAsia="Times New Roman" w:hAnsi="Times New Roman" w:cs="Times New Roman"/>
                <w:lang w:val="en-US" w:eastAsia="tr-TR"/>
              </w:rPr>
              <w:t>7</w:t>
            </w:r>
          </w:p>
        </w:tc>
        <w:tc>
          <w:tcPr>
            <w:tcW w:w="4444" w:type="pct"/>
            <w:tcBorders>
              <w:top w:val="single" w:sz="6" w:space="0" w:color="auto"/>
              <w:left w:val="single" w:sz="6" w:space="0" w:color="auto"/>
              <w:bottom w:val="single" w:sz="6" w:space="0" w:color="auto"/>
              <w:right w:val="single" w:sz="12" w:space="0" w:color="auto"/>
            </w:tcBorders>
            <w:shd w:val="clear" w:color="auto" w:fill="auto"/>
            <w:vAlign w:val="center"/>
          </w:tcPr>
          <w:p w:rsidR="00C5517D" w:rsidRPr="00C5517D" w:rsidRDefault="00C5517D" w:rsidP="00C5517D">
            <w:pPr>
              <w:spacing w:before="100" w:beforeAutospacing="1" w:after="100" w:afterAutospacing="1" w:line="240" w:lineRule="auto"/>
              <w:rPr>
                <w:rFonts w:ascii="Times New Roman" w:eastAsia="Times New Roman" w:hAnsi="Times New Roman" w:cs="Times New Roman"/>
                <w:b/>
                <w:sz w:val="20"/>
                <w:szCs w:val="20"/>
                <w:lang w:eastAsia="tr-TR"/>
              </w:rPr>
            </w:pPr>
            <w:r w:rsidRPr="00C5517D">
              <w:rPr>
                <w:rFonts w:ascii="Times New Roman" w:eastAsia="Times New Roman" w:hAnsi="Times New Roman" w:cs="Times New Roman"/>
                <w:sz w:val="20"/>
                <w:szCs w:val="20"/>
                <w:lang w:eastAsia="tr-TR"/>
              </w:rPr>
              <w:t xml:space="preserve">Epidemiology of periodontal diseases and community periodontal </w:t>
            </w:r>
            <w:r w:rsidRPr="00C5517D">
              <w:rPr>
                <w:rFonts w:ascii="Times New Roman" w:eastAsia="Times New Roman" w:hAnsi="Times New Roman" w:cs="Times New Roman"/>
                <w:color w:val="000000"/>
                <w:sz w:val="20"/>
                <w:szCs w:val="20"/>
                <w:shd w:val="clear" w:color="auto" w:fill="E6ECF9"/>
                <w:lang w:eastAsia="tr-TR"/>
              </w:rPr>
              <w:t>indices</w:t>
            </w:r>
          </w:p>
        </w:tc>
      </w:tr>
      <w:tr w:rsidR="00C5517D" w:rsidRPr="00C5517D" w:rsidTr="008C0F86">
        <w:trPr>
          <w:jc w:val="center"/>
        </w:trPr>
        <w:tc>
          <w:tcPr>
            <w:tcW w:w="556" w:type="pct"/>
            <w:tcBorders>
              <w:top w:val="single" w:sz="6" w:space="0" w:color="auto"/>
              <w:left w:val="single" w:sz="12" w:space="0" w:color="auto"/>
              <w:bottom w:val="single" w:sz="6" w:space="0" w:color="auto"/>
              <w:right w:val="single" w:sz="6" w:space="0" w:color="auto"/>
            </w:tcBorders>
            <w:shd w:val="clear" w:color="auto" w:fill="auto"/>
            <w:vAlign w:val="center"/>
          </w:tcPr>
          <w:p w:rsidR="00C5517D" w:rsidRPr="00C5517D" w:rsidRDefault="00C5517D" w:rsidP="00C5517D">
            <w:pPr>
              <w:spacing w:after="0" w:line="240" w:lineRule="auto"/>
              <w:jc w:val="center"/>
              <w:rPr>
                <w:rFonts w:ascii="Times New Roman" w:eastAsia="Times New Roman" w:hAnsi="Times New Roman" w:cs="Times New Roman"/>
                <w:lang w:val="en-US" w:eastAsia="tr-TR"/>
              </w:rPr>
            </w:pPr>
            <w:r w:rsidRPr="00C5517D">
              <w:rPr>
                <w:rFonts w:ascii="Times New Roman" w:eastAsia="Times New Roman" w:hAnsi="Times New Roman" w:cs="Times New Roman"/>
                <w:lang w:val="en-US" w:eastAsia="tr-TR"/>
              </w:rPr>
              <w:t>8</w:t>
            </w:r>
          </w:p>
        </w:tc>
        <w:tc>
          <w:tcPr>
            <w:tcW w:w="4444" w:type="pct"/>
            <w:tcBorders>
              <w:top w:val="single" w:sz="6" w:space="0" w:color="auto"/>
              <w:left w:val="single" w:sz="6" w:space="0" w:color="auto"/>
              <w:bottom w:val="single" w:sz="6" w:space="0" w:color="auto"/>
              <w:right w:val="single" w:sz="12" w:space="0" w:color="auto"/>
            </w:tcBorders>
            <w:shd w:val="clear" w:color="auto" w:fill="auto"/>
            <w:vAlign w:val="center"/>
          </w:tcPr>
          <w:p w:rsidR="00C5517D" w:rsidRPr="00C5517D" w:rsidRDefault="00C5517D" w:rsidP="00C5517D">
            <w:pPr>
              <w:spacing w:after="0" w:line="240" w:lineRule="auto"/>
              <w:rPr>
                <w:rFonts w:ascii="Times New Roman" w:eastAsia="Times New Roman" w:hAnsi="Times New Roman" w:cs="Times New Roman"/>
                <w:sz w:val="20"/>
                <w:szCs w:val="20"/>
                <w:lang w:eastAsia="tr-TR"/>
              </w:rPr>
            </w:pPr>
            <w:r w:rsidRPr="00C5517D">
              <w:rPr>
                <w:rFonts w:ascii="Times New Roman" w:eastAsia="Times New Roman" w:hAnsi="Times New Roman" w:cs="Times New Roman"/>
                <w:color w:val="000000"/>
                <w:sz w:val="20"/>
                <w:szCs w:val="29"/>
                <w:shd w:val="clear" w:color="auto" w:fill="E6ECF9"/>
                <w:lang w:eastAsia="tr-TR"/>
              </w:rPr>
              <w:t>Risk factors for periodontal disease</w:t>
            </w:r>
            <w:r w:rsidRPr="00C5517D">
              <w:rPr>
                <w:rFonts w:ascii="Times New Roman" w:eastAsia="Times New Roman" w:hAnsi="Times New Roman" w:cs="Times New Roman"/>
                <w:sz w:val="12"/>
                <w:szCs w:val="20"/>
                <w:lang w:eastAsia="tr-TR"/>
              </w:rPr>
              <w:t xml:space="preserve"> </w:t>
            </w:r>
            <w:r w:rsidRPr="00C5517D">
              <w:rPr>
                <w:rFonts w:ascii="Times New Roman" w:eastAsia="Times New Roman" w:hAnsi="Times New Roman" w:cs="Times New Roman"/>
                <w:sz w:val="20"/>
                <w:szCs w:val="20"/>
                <w:lang w:eastAsia="tr-TR"/>
              </w:rPr>
              <w:t xml:space="preserve"> (local </w:t>
            </w:r>
            <w:r w:rsidRPr="00C5517D">
              <w:rPr>
                <w:rFonts w:ascii="Times New Roman" w:eastAsia="Times New Roman" w:hAnsi="Times New Roman" w:cs="Times New Roman"/>
                <w:color w:val="000000"/>
                <w:sz w:val="20"/>
                <w:szCs w:val="29"/>
                <w:shd w:val="clear" w:color="auto" w:fill="E6ECF9"/>
                <w:lang w:eastAsia="tr-TR"/>
              </w:rPr>
              <w:t>etiological factors</w:t>
            </w:r>
            <w:r w:rsidRPr="00C5517D">
              <w:rPr>
                <w:rFonts w:ascii="Times New Roman" w:eastAsia="Times New Roman" w:hAnsi="Times New Roman" w:cs="Times New Roman"/>
                <w:sz w:val="20"/>
                <w:szCs w:val="20"/>
                <w:lang w:eastAsia="tr-TR"/>
              </w:rPr>
              <w:t>, cigarette, genetic…)</w:t>
            </w:r>
          </w:p>
        </w:tc>
      </w:tr>
      <w:tr w:rsidR="00C5517D" w:rsidRPr="00C5517D" w:rsidTr="008C0F86">
        <w:trPr>
          <w:jc w:val="center"/>
        </w:trPr>
        <w:tc>
          <w:tcPr>
            <w:tcW w:w="556" w:type="pct"/>
            <w:tcBorders>
              <w:top w:val="single" w:sz="6" w:space="0" w:color="auto"/>
              <w:left w:val="single" w:sz="12" w:space="0" w:color="auto"/>
              <w:bottom w:val="single" w:sz="6" w:space="0" w:color="auto"/>
              <w:right w:val="single" w:sz="6" w:space="0" w:color="auto"/>
            </w:tcBorders>
            <w:shd w:val="clear" w:color="auto" w:fill="auto"/>
            <w:vAlign w:val="center"/>
          </w:tcPr>
          <w:p w:rsidR="00C5517D" w:rsidRPr="00C5517D" w:rsidRDefault="00C5517D" w:rsidP="00C5517D">
            <w:pPr>
              <w:spacing w:after="0" w:line="240" w:lineRule="auto"/>
              <w:jc w:val="center"/>
              <w:rPr>
                <w:rFonts w:ascii="Times New Roman" w:eastAsia="Times New Roman" w:hAnsi="Times New Roman" w:cs="Times New Roman"/>
                <w:lang w:val="en-US" w:eastAsia="tr-TR"/>
              </w:rPr>
            </w:pPr>
            <w:r w:rsidRPr="00C5517D">
              <w:rPr>
                <w:rFonts w:ascii="Times New Roman" w:eastAsia="Times New Roman" w:hAnsi="Times New Roman" w:cs="Times New Roman"/>
                <w:lang w:val="en-US" w:eastAsia="tr-TR"/>
              </w:rPr>
              <w:t>9</w:t>
            </w:r>
          </w:p>
        </w:tc>
        <w:tc>
          <w:tcPr>
            <w:tcW w:w="4444" w:type="pct"/>
            <w:tcBorders>
              <w:top w:val="single" w:sz="6" w:space="0" w:color="auto"/>
              <w:left w:val="single" w:sz="6" w:space="0" w:color="auto"/>
              <w:bottom w:val="single" w:sz="6" w:space="0" w:color="auto"/>
              <w:right w:val="single" w:sz="12" w:space="0" w:color="auto"/>
            </w:tcBorders>
            <w:shd w:val="clear" w:color="auto" w:fill="auto"/>
            <w:vAlign w:val="center"/>
          </w:tcPr>
          <w:p w:rsidR="00C5517D" w:rsidRPr="00C5517D" w:rsidRDefault="00C5517D" w:rsidP="00C5517D">
            <w:pPr>
              <w:spacing w:before="100" w:beforeAutospacing="1" w:after="100" w:afterAutospacing="1" w:line="240" w:lineRule="auto"/>
              <w:rPr>
                <w:rFonts w:ascii="Times New Roman" w:eastAsia="Times New Roman" w:hAnsi="Times New Roman" w:cs="Times New Roman"/>
                <w:sz w:val="20"/>
                <w:szCs w:val="20"/>
                <w:lang w:eastAsia="tr-TR"/>
              </w:rPr>
            </w:pPr>
            <w:r w:rsidRPr="00C5517D">
              <w:rPr>
                <w:rFonts w:ascii="Times New Roman" w:eastAsia="Times New Roman" w:hAnsi="Times New Roman" w:cs="Times New Roman"/>
                <w:sz w:val="20"/>
                <w:szCs w:val="20"/>
                <w:lang w:eastAsia="tr-TR"/>
              </w:rPr>
              <w:t>Microbiology of periodontal diseases</w:t>
            </w:r>
          </w:p>
        </w:tc>
      </w:tr>
      <w:tr w:rsidR="00C5517D" w:rsidRPr="00C5517D" w:rsidTr="008C0F86">
        <w:trPr>
          <w:jc w:val="center"/>
        </w:trPr>
        <w:tc>
          <w:tcPr>
            <w:tcW w:w="556" w:type="pct"/>
            <w:tcBorders>
              <w:top w:val="single" w:sz="6" w:space="0" w:color="auto"/>
              <w:left w:val="single" w:sz="12" w:space="0" w:color="auto"/>
              <w:bottom w:val="single" w:sz="6" w:space="0" w:color="auto"/>
              <w:right w:val="single" w:sz="6" w:space="0" w:color="auto"/>
            </w:tcBorders>
            <w:shd w:val="clear" w:color="auto" w:fill="auto"/>
            <w:vAlign w:val="center"/>
          </w:tcPr>
          <w:p w:rsidR="00C5517D" w:rsidRPr="00C5517D" w:rsidRDefault="00C5517D" w:rsidP="00C5517D">
            <w:pPr>
              <w:spacing w:after="0" w:line="240" w:lineRule="auto"/>
              <w:jc w:val="center"/>
              <w:rPr>
                <w:rFonts w:ascii="Times New Roman" w:eastAsia="Times New Roman" w:hAnsi="Times New Roman" w:cs="Times New Roman"/>
                <w:lang w:val="en-US" w:eastAsia="tr-TR"/>
              </w:rPr>
            </w:pPr>
            <w:r w:rsidRPr="00C5517D">
              <w:rPr>
                <w:rFonts w:ascii="Times New Roman" w:eastAsia="Times New Roman" w:hAnsi="Times New Roman" w:cs="Times New Roman"/>
                <w:lang w:val="en-US" w:eastAsia="tr-TR"/>
              </w:rPr>
              <w:t>10</w:t>
            </w:r>
          </w:p>
        </w:tc>
        <w:tc>
          <w:tcPr>
            <w:tcW w:w="4444" w:type="pct"/>
            <w:tcBorders>
              <w:top w:val="single" w:sz="6" w:space="0" w:color="auto"/>
              <w:left w:val="single" w:sz="6" w:space="0" w:color="auto"/>
              <w:bottom w:val="single" w:sz="6" w:space="0" w:color="auto"/>
              <w:right w:val="single" w:sz="12" w:space="0" w:color="auto"/>
            </w:tcBorders>
            <w:shd w:val="clear" w:color="auto" w:fill="auto"/>
            <w:vAlign w:val="center"/>
          </w:tcPr>
          <w:p w:rsidR="00C5517D" w:rsidRPr="00C5517D" w:rsidRDefault="00C5517D" w:rsidP="00C5517D">
            <w:pPr>
              <w:spacing w:before="100" w:beforeAutospacing="1" w:after="100" w:afterAutospacing="1" w:line="240" w:lineRule="auto"/>
              <w:rPr>
                <w:rFonts w:ascii="Times New Roman" w:eastAsia="Times New Roman" w:hAnsi="Times New Roman" w:cs="Times New Roman"/>
                <w:sz w:val="20"/>
                <w:szCs w:val="20"/>
                <w:lang w:eastAsia="tr-TR"/>
              </w:rPr>
            </w:pPr>
            <w:r w:rsidRPr="00C5517D">
              <w:rPr>
                <w:rFonts w:ascii="Times New Roman" w:eastAsia="Times New Roman" w:hAnsi="Times New Roman" w:cs="Times New Roman"/>
                <w:sz w:val="20"/>
                <w:szCs w:val="20"/>
                <w:lang w:eastAsia="tr-TR"/>
              </w:rPr>
              <w:t>EXAM</w:t>
            </w:r>
          </w:p>
        </w:tc>
      </w:tr>
      <w:tr w:rsidR="00C5517D" w:rsidRPr="00C5517D" w:rsidTr="008C0F86">
        <w:trPr>
          <w:jc w:val="center"/>
        </w:trPr>
        <w:tc>
          <w:tcPr>
            <w:tcW w:w="556" w:type="pct"/>
            <w:tcBorders>
              <w:top w:val="single" w:sz="6" w:space="0" w:color="auto"/>
              <w:left w:val="single" w:sz="12" w:space="0" w:color="auto"/>
              <w:bottom w:val="single" w:sz="6" w:space="0" w:color="auto"/>
              <w:right w:val="single" w:sz="6" w:space="0" w:color="auto"/>
            </w:tcBorders>
            <w:shd w:val="clear" w:color="auto" w:fill="auto"/>
            <w:vAlign w:val="center"/>
          </w:tcPr>
          <w:p w:rsidR="00C5517D" w:rsidRPr="00C5517D" w:rsidRDefault="00C5517D" w:rsidP="00C5517D">
            <w:pPr>
              <w:spacing w:after="0" w:line="240" w:lineRule="auto"/>
              <w:jc w:val="center"/>
              <w:rPr>
                <w:rFonts w:ascii="Times New Roman" w:eastAsia="Times New Roman" w:hAnsi="Times New Roman" w:cs="Times New Roman"/>
                <w:lang w:val="en-US" w:eastAsia="tr-TR"/>
              </w:rPr>
            </w:pPr>
            <w:r w:rsidRPr="00C5517D">
              <w:rPr>
                <w:rFonts w:ascii="Times New Roman" w:eastAsia="Times New Roman" w:hAnsi="Times New Roman" w:cs="Times New Roman"/>
                <w:lang w:val="en-US" w:eastAsia="tr-TR"/>
              </w:rPr>
              <w:t>11</w:t>
            </w:r>
          </w:p>
        </w:tc>
        <w:tc>
          <w:tcPr>
            <w:tcW w:w="4444" w:type="pct"/>
            <w:tcBorders>
              <w:top w:val="single" w:sz="6" w:space="0" w:color="auto"/>
              <w:left w:val="single" w:sz="6" w:space="0" w:color="auto"/>
              <w:bottom w:val="single" w:sz="6" w:space="0" w:color="auto"/>
              <w:right w:val="single" w:sz="12" w:space="0" w:color="auto"/>
            </w:tcBorders>
            <w:shd w:val="clear" w:color="auto" w:fill="auto"/>
            <w:vAlign w:val="center"/>
          </w:tcPr>
          <w:p w:rsidR="00C5517D" w:rsidRPr="00C5517D" w:rsidRDefault="00C5517D" w:rsidP="00C5517D">
            <w:pPr>
              <w:spacing w:before="100" w:beforeAutospacing="1" w:after="100" w:afterAutospacing="1" w:line="240" w:lineRule="auto"/>
              <w:rPr>
                <w:rFonts w:ascii="Times New Roman" w:eastAsia="Times New Roman" w:hAnsi="Times New Roman" w:cs="Times New Roman"/>
                <w:sz w:val="20"/>
                <w:szCs w:val="20"/>
                <w:lang w:eastAsia="tr-TR"/>
              </w:rPr>
            </w:pPr>
            <w:r w:rsidRPr="00C5517D">
              <w:rPr>
                <w:rFonts w:ascii="Times New Roman" w:eastAsia="Times New Roman" w:hAnsi="Times New Roman" w:cs="Times New Roman"/>
                <w:sz w:val="20"/>
                <w:szCs w:val="20"/>
                <w:lang w:eastAsia="tr-TR"/>
              </w:rPr>
              <w:t>EXAM</w:t>
            </w:r>
          </w:p>
        </w:tc>
      </w:tr>
      <w:tr w:rsidR="00C5517D" w:rsidRPr="00C5517D" w:rsidTr="008C0F86">
        <w:trPr>
          <w:jc w:val="center"/>
        </w:trPr>
        <w:tc>
          <w:tcPr>
            <w:tcW w:w="556" w:type="pct"/>
            <w:tcBorders>
              <w:top w:val="single" w:sz="6" w:space="0" w:color="auto"/>
              <w:left w:val="single" w:sz="12" w:space="0" w:color="auto"/>
              <w:bottom w:val="single" w:sz="6" w:space="0" w:color="auto"/>
              <w:right w:val="single" w:sz="6" w:space="0" w:color="auto"/>
            </w:tcBorders>
            <w:shd w:val="clear" w:color="auto" w:fill="auto"/>
            <w:vAlign w:val="center"/>
          </w:tcPr>
          <w:p w:rsidR="00C5517D" w:rsidRPr="00C5517D" w:rsidRDefault="00C5517D" w:rsidP="00C5517D">
            <w:pPr>
              <w:spacing w:after="0" w:line="240" w:lineRule="auto"/>
              <w:jc w:val="center"/>
              <w:rPr>
                <w:rFonts w:ascii="Times New Roman" w:eastAsia="Times New Roman" w:hAnsi="Times New Roman" w:cs="Times New Roman"/>
                <w:lang w:val="en-US" w:eastAsia="tr-TR"/>
              </w:rPr>
            </w:pPr>
            <w:r w:rsidRPr="00C5517D">
              <w:rPr>
                <w:rFonts w:ascii="Times New Roman" w:eastAsia="Times New Roman" w:hAnsi="Times New Roman" w:cs="Times New Roman"/>
                <w:lang w:val="en-US" w:eastAsia="tr-TR"/>
              </w:rPr>
              <w:t>12</w:t>
            </w:r>
          </w:p>
        </w:tc>
        <w:tc>
          <w:tcPr>
            <w:tcW w:w="4444" w:type="pct"/>
            <w:tcBorders>
              <w:top w:val="single" w:sz="6" w:space="0" w:color="auto"/>
              <w:left w:val="single" w:sz="6" w:space="0" w:color="auto"/>
              <w:bottom w:val="single" w:sz="6" w:space="0" w:color="auto"/>
              <w:right w:val="single" w:sz="12" w:space="0" w:color="auto"/>
            </w:tcBorders>
            <w:shd w:val="clear" w:color="auto" w:fill="auto"/>
            <w:vAlign w:val="center"/>
          </w:tcPr>
          <w:p w:rsidR="00C5517D" w:rsidRPr="00C5517D" w:rsidRDefault="00C5517D" w:rsidP="00C5517D">
            <w:pPr>
              <w:spacing w:after="0" w:line="240" w:lineRule="auto"/>
              <w:rPr>
                <w:rFonts w:ascii="Times New Roman" w:eastAsia="Times New Roman" w:hAnsi="Times New Roman" w:cs="Times New Roman"/>
                <w:sz w:val="20"/>
                <w:szCs w:val="20"/>
                <w:lang w:eastAsia="tr-TR"/>
              </w:rPr>
            </w:pPr>
            <w:r w:rsidRPr="00C5517D">
              <w:rPr>
                <w:rFonts w:ascii="Times New Roman" w:eastAsia="Times New Roman" w:hAnsi="Times New Roman" w:cs="Times New Roman"/>
                <w:sz w:val="20"/>
                <w:szCs w:val="20"/>
                <w:lang w:eastAsia="tr-TR"/>
              </w:rPr>
              <w:t>Defense mechanisms of the gingiva and mouth (saliva and gingival crevicular fluid, epitelial turnover)</w:t>
            </w:r>
          </w:p>
        </w:tc>
      </w:tr>
      <w:tr w:rsidR="00C5517D" w:rsidRPr="00C5517D" w:rsidTr="008C0F86">
        <w:trPr>
          <w:jc w:val="center"/>
        </w:trPr>
        <w:tc>
          <w:tcPr>
            <w:tcW w:w="556" w:type="pct"/>
            <w:tcBorders>
              <w:top w:val="single" w:sz="6" w:space="0" w:color="auto"/>
              <w:left w:val="single" w:sz="12" w:space="0" w:color="auto"/>
              <w:bottom w:val="single" w:sz="6" w:space="0" w:color="auto"/>
              <w:right w:val="single" w:sz="6" w:space="0" w:color="auto"/>
            </w:tcBorders>
            <w:shd w:val="clear" w:color="auto" w:fill="auto"/>
            <w:vAlign w:val="center"/>
          </w:tcPr>
          <w:p w:rsidR="00C5517D" w:rsidRPr="00C5517D" w:rsidRDefault="00C5517D" w:rsidP="00C5517D">
            <w:pPr>
              <w:spacing w:after="0" w:line="240" w:lineRule="auto"/>
              <w:jc w:val="center"/>
              <w:rPr>
                <w:rFonts w:ascii="Times New Roman" w:eastAsia="Times New Roman" w:hAnsi="Times New Roman" w:cs="Times New Roman"/>
                <w:lang w:val="en-US" w:eastAsia="tr-TR"/>
              </w:rPr>
            </w:pPr>
            <w:r w:rsidRPr="00C5517D">
              <w:rPr>
                <w:rFonts w:ascii="Times New Roman" w:eastAsia="Times New Roman" w:hAnsi="Times New Roman" w:cs="Times New Roman"/>
                <w:lang w:val="en-US" w:eastAsia="tr-TR"/>
              </w:rPr>
              <w:t>13</w:t>
            </w:r>
          </w:p>
        </w:tc>
        <w:tc>
          <w:tcPr>
            <w:tcW w:w="4444" w:type="pct"/>
            <w:tcBorders>
              <w:top w:val="single" w:sz="6" w:space="0" w:color="auto"/>
              <w:left w:val="single" w:sz="6" w:space="0" w:color="auto"/>
              <w:bottom w:val="single" w:sz="6" w:space="0" w:color="auto"/>
              <w:right w:val="single" w:sz="12" w:space="0" w:color="auto"/>
            </w:tcBorders>
            <w:shd w:val="clear" w:color="auto" w:fill="auto"/>
            <w:vAlign w:val="center"/>
          </w:tcPr>
          <w:p w:rsidR="00C5517D" w:rsidRPr="00C5517D" w:rsidRDefault="00C5517D" w:rsidP="00C5517D">
            <w:pPr>
              <w:spacing w:before="100" w:beforeAutospacing="1" w:after="100" w:afterAutospacing="1" w:line="240" w:lineRule="auto"/>
              <w:rPr>
                <w:rFonts w:ascii="Times New Roman" w:eastAsia="Times New Roman" w:hAnsi="Times New Roman" w:cs="Times New Roman"/>
                <w:sz w:val="20"/>
                <w:szCs w:val="20"/>
                <w:lang w:eastAsia="tr-TR"/>
              </w:rPr>
            </w:pPr>
            <w:r w:rsidRPr="00C5517D">
              <w:rPr>
                <w:rFonts w:ascii="Times New Roman" w:eastAsia="Times New Roman" w:hAnsi="Times New Roman" w:cs="Times New Roman"/>
                <w:sz w:val="20"/>
                <w:szCs w:val="20"/>
                <w:lang w:eastAsia="tr-TR"/>
              </w:rPr>
              <w:t>Immunity and inflammation.</w:t>
            </w:r>
          </w:p>
        </w:tc>
      </w:tr>
      <w:tr w:rsidR="00C5517D" w:rsidRPr="00C5517D" w:rsidTr="008C0F86">
        <w:trPr>
          <w:jc w:val="center"/>
        </w:trPr>
        <w:tc>
          <w:tcPr>
            <w:tcW w:w="556" w:type="pct"/>
            <w:tcBorders>
              <w:top w:val="single" w:sz="6" w:space="0" w:color="auto"/>
              <w:left w:val="single" w:sz="12" w:space="0" w:color="auto"/>
              <w:bottom w:val="single" w:sz="6" w:space="0" w:color="auto"/>
              <w:right w:val="single" w:sz="6" w:space="0" w:color="auto"/>
            </w:tcBorders>
            <w:shd w:val="clear" w:color="auto" w:fill="auto"/>
            <w:vAlign w:val="center"/>
          </w:tcPr>
          <w:p w:rsidR="00C5517D" w:rsidRPr="00C5517D" w:rsidRDefault="00C5517D" w:rsidP="00C5517D">
            <w:pPr>
              <w:spacing w:after="0" w:line="240" w:lineRule="auto"/>
              <w:jc w:val="center"/>
              <w:rPr>
                <w:rFonts w:ascii="Times New Roman" w:eastAsia="Times New Roman" w:hAnsi="Times New Roman" w:cs="Times New Roman"/>
                <w:lang w:val="en-US" w:eastAsia="tr-TR"/>
              </w:rPr>
            </w:pPr>
            <w:r w:rsidRPr="00C5517D">
              <w:rPr>
                <w:rFonts w:ascii="Times New Roman" w:eastAsia="Times New Roman" w:hAnsi="Times New Roman" w:cs="Times New Roman"/>
                <w:lang w:val="en-US" w:eastAsia="tr-TR"/>
              </w:rPr>
              <w:t>14</w:t>
            </w:r>
          </w:p>
        </w:tc>
        <w:tc>
          <w:tcPr>
            <w:tcW w:w="4444" w:type="pct"/>
            <w:tcBorders>
              <w:top w:val="single" w:sz="6" w:space="0" w:color="auto"/>
              <w:left w:val="single" w:sz="6" w:space="0" w:color="auto"/>
              <w:bottom w:val="single" w:sz="6" w:space="0" w:color="auto"/>
              <w:right w:val="single" w:sz="12" w:space="0" w:color="auto"/>
            </w:tcBorders>
            <w:shd w:val="clear" w:color="auto" w:fill="auto"/>
            <w:vAlign w:val="center"/>
          </w:tcPr>
          <w:p w:rsidR="00C5517D" w:rsidRPr="00C5517D" w:rsidRDefault="00C5517D" w:rsidP="00C5517D">
            <w:pPr>
              <w:spacing w:before="100" w:beforeAutospacing="1" w:after="100" w:afterAutospacing="1" w:line="240" w:lineRule="auto"/>
              <w:rPr>
                <w:rFonts w:ascii="Times New Roman" w:eastAsia="Times New Roman" w:hAnsi="Times New Roman" w:cs="Times New Roman"/>
                <w:sz w:val="20"/>
                <w:szCs w:val="20"/>
                <w:lang w:eastAsia="tr-TR"/>
              </w:rPr>
            </w:pPr>
            <w:r w:rsidRPr="00C5517D">
              <w:rPr>
                <w:rFonts w:ascii="Times New Roman" w:eastAsia="Times New Roman" w:hAnsi="Times New Roman" w:cs="Times New Roman"/>
                <w:sz w:val="20"/>
                <w:szCs w:val="20"/>
                <w:lang w:eastAsia="tr-TR"/>
              </w:rPr>
              <w:t xml:space="preserve">Pathogenesis of periodontal diseases periodontal pocket </w:t>
            </w:r>
          </w:p>
        </w:tc>
      </w:tr>
      <w:tr w:rsidR="00C5517D" w:rsidRPr="00C5517D" w:rsidTr="008C0F86">
        <w:trPr>
          <w:jc w:val="center"/>
        </w:trPr>
        <w:tc>
          <w:tcPr>
            <w:tcW w:w="556" w:type="pct"/>
            <w:tcBorders>
              <w:top w:val="single" w:sz="6" w:space="0" w:color="auto"/>
              <w:left w:val="single" w:sz="12" w:space="0" w:color="auto"/>
              <w:bottom w:val="single" w:sz="6" w:space="0" w:color="auto"/>
              <w:right w:val="single" w:sz="6" w:space="0" w:color="auto"/>
            </w:tcBorders>
            <w:shd w:val="clear" w:color="auto" w:fill="auto"/>
            <w:vAlign w:val="center"/>
          </w:tcPr>
          <w:p w:rsidR="00C5517D" w:rsidRPr="00C5517D" w:rsidRDefault="00C5517D" w:rsidP="00C5517D">
            <w:pPr>
              <w:spacing w:after="0" w:line="240" w:lineRule="auto"/>
              <w:jc w:val="center"/>
              <w:rPr>
                <w:rFonts w:ascii="Times New Roman" w:eastAsia="Times New Roman" w:hAnsi="Times New Roman" w:cs="Times New Roman"/>
                <w:lang w:val="en-US" w:eastAsia="tr-TR"/>
              </w:rPr>
            </w:pPr>
            <w:r w:rsidRPr="00C5517D">
              <w:rPr>
                <w:rFonts w:ascii="Times New Roman" w:eastAsia="Times New Roman" w:hAnsi="Times New Roman" w:cs="Times New Roman"/>
                <w:lang w:val="en-US" w:eastAsia="tr-TR"/>
              </w:rPr>
              <w:t>15</w:t>
            </w:r>
          </w:p>
        </w:tc>
        <w:tc>
          <w:tcPr>
            <w:tcW w:w="4444" w:type="pct"/>
            <w:tcBorders>
              <w:top w:val="single" w:sz="6" w:space="0" w:color="auto"/>
              <w:left w:val="single" w:sz="6" w:space="0" w:color="auto"/>
              <w:bottom w:val="single" w:sz="6" w:space="0" w:color="auto"/>
              <w:right w:val="single" w:sz="12" w:space="0" w:color="auto"/>
            </w:tcBorders>
            <w:shd w:val="clear" w:color="auto" w:fill="auto"/>
            <w:vAlign w:val="center"/>
          </w:tcPr>
          <w:p w:rsidR="00C5517D" w:rsidRPr="00C5517D" w:rsidRDefault="00C5517D" w:rsidP="00C5517D">
            <w:pPr>
              <w:spacing w:before="100" w:beforeAutospacing="1" w:after="100" w:afterAutospacing="1" w:line="240" w:lineRule="auto"/>
              <w:rPr>
                <w:rFonts w:ascii="Times New Roman" w:eastAsia="Times New Roman" w:hAnsi="Times New Roman" w:cs="Times New Roman"/>
                <w:sz w:val="20"/>
                <w:szCs w:val="20"/>
                <w:lang w:eastAsia="tr-TR"/>
              </w:rPr>
            </w:pPr>
            <w:r w:rsidRPr="00C5517D">
              <w:rPr>
                <w:rFonts w:ascii="Times New Roman" w:eastAsia="Times New Roman" w:hAnsi="Times New Roman" w:cs="Times New Roman"/>
                <w:sz w:val="20"/>
                <w:szCs w:val="20"/>
                <w:lang w:eastAsia="tr-TR"/>
              </w:rPr>
              <w:t>Bone loss and patterns of bone destruction</w:t>
            </w:r>
          </w:p>
        </w:tc>
      </w:tr>
      <w:tr w:rsidR="00C5517D" w:rsidRPr="00C5517D" w:rsidTr="008C0F86">
        <w:trPr>
          <w:jc w:val="center"/>
        </w:trPr>
        <w:tc>
          <w:tcPr>
            <w:tcW w:w="556" w:type="pct"/>
            <w:tcBorders>
              <w:top w:val="single" w:sz="6" w:space="0" w:color="auto"/>
              <w:left w:val="single" w:sz="12" w:space="0" w:color="auto"/>
              <w:bottom w:val="single" w:sz="6" w:space="0" w:color="auto"/>
              <w:right w:val="single" w:sz="6" w:space="0" w:color="auto"/>
            </w:tcBorders>
            <w:shd w:val="clear" w:color="auto" w:fill="auto"/>
            <w:vAlign w:val="center"/>
          </w:tcPr>
          <w:p w:rsidR="00C5517D" w:rsidRPr="00C5517D" w:rsidRDefault="00C5517D" w:rsidP="00C5517D">
            <w:pPr>
              <w:spacing w:after="0" w:line="240" w:lineRule="auto"/>
              <w:jc w:val="center"/>
              <w:rPr>
                <w:rFonts w:ascii="Times New Roman" w:eastAsia="Times New Roman" w:hAnsi="Times New Roman" w:cs="Times New Roman"/>
                <w:lang w:val="en-US" w:eastAsia="tr-TR"/>
              </w:rPr>
            </w:pPr>
            <w:r w:rsidRPr="00C5517D">
              <w:rPr>
                <w:rFonts w:ascii="Times New Roman" w:eastAsia="Times New Roman" w:hAnsi="Times New Roman" w:cs="Times New Roman"/>
                <w:lang w:val="en-US" w:eastAsia="tr-TR"/>
              </w:rPr>
              <w:t>16</w:t>
            </w:r>
          </w:p>
        </w:tc>
        <w:tc>
          <w:tcPr>
            <w:tcW w:w="4444" w:type="pct"/>
            <w:tcBorders>
              <w:top w:val="single" w:sz="6" w:space="0" w:color="auto"/>
              <w:left w:val="single" w:sz="6" w:space="0" w:color="auto"/>
              <w:bottom w:val="single" w:sz="6" w:space="0" w:color="auto"/>
              <w:right w:val="single" w:sz="12" w:space="0" w:color="auto"/>
            </w:tcBorders>
            <w:shd w:val="clear" w:color="auto" w:fill="auto"/>
            <w:vAlign w:val="center"/>
          </w:tcPr>
          <w:p w:rsidR="00C5517D" w:rsidRPr="00C5517D" w:rsidRDefault="00C5517D" w:rsidP="00C5517D">
            <w:pPr>
              <w:spacing w:before="100" w:beforeAutospacing="1" w:after="100" w:afterAutospacing="1" w:line="240" w:lineRule="auto"/>
              <w:rPr>
                <w:rFonts w:ascii="Times New Roman" w:eastAsia="Times New Roman" w:hAnsi="Times New Roman" w:cs="Times New Roman"/>
                <w:sz w:val="20"/>
                <w:szCs w:val="20"/>
                <w:lang w:eastAsia="tr-TR"/>
              </w:rPr>
            </w:pPr>
            <w:r w:rsidRPr="00C5517D">
              <w:rPr>
                <w:rFonts w:ascii="Times New Roman" w:eastAsia="Times New Roman" w:hAnsi="Times New Roman" w:cs="Times New Roman"/>
                <w:sz w:val="20"/>
                <w:szCs w:val="20"/>
                <w:lang w:eastAsia="tr-TR"/>
              </w:rPr>
              <w:t>Enstruments used in periodontology</w:t>
            </w:r>
          </w:p>
        </w:tc>
      </w:tr>
      <w:tr w:rsidR="00C5517D" w:rsidRPr="00C5517D" w:rsidTr="008C0F86">
        <w:trPr>
          <w:trHeight w:val="322"/>
          <w:jc w:val="center"/>
        </w:trPr>
        <w:tc>
          <w:tcPr>
            <w:tcW w:w="556" w:type="pct"/>
            <w:tcBorders>
              <w:top w:val="single" w:sz="6" w:space="0" w:color="auto"/>
              <w:left w:val="single" w:sz="12" w:space="0" w:color="auto"/>
              <w:bottom w:val="single" w:sz="6" w:space="0" w:color="auto"/>
              <w:right w:val="single" w:sz="6" w:space="0" w:color="auto"/>
            </w:tcBorders>
            <w:shd w:val="clear" w:color="auto" w:fill="auto"/>
            <w:vAlign w:val="center"/>
          </w:tcPr>
          <w:p w:rsidR="00C5517D" w:rsidRPr="00C5517D" w:rsidRDefault="00C5517D" w:rsidP="00C5517D">
            <w:pPr>
              <w:spacing w:after="0" w:line="240" w:lineRule="auto"/>
              <w:jc w:val="center"/>
              <w:rPr>
                <w:rFonts w:ascii="Times New Roman" w:eastAsia="Times New Roman" w:hAnsi="Times New Roman" w:cs="Times New Roman"/>
                <w:lang w:val="en-US" w:eastAsia="tr-TR"/>
              </w:rPr>
            </w:pPr>
            <w:r w:rsidRPr="00C5517D">
              <w:rPr>
                <w:rFonts w:ascii="Times New Roman" w:eastAsia="Times New Roman" w:hAnsi="Times New Roman" w:cs="Times New Roman"/>
                <w:lang w:val="en-US" w:eastAsia="tr-TR"/>
              </w:rPr>
              <w:t>17</w:t>
            </w:r>
          </w:p>
        </w:tc>
        <w:tc>
          <w:tcPr>
            <w:tcW w:w="4444" w:type="pct"/>
            <w:tcBorders>
              <w:top w:val="single" w:sz="6" w:space="0" w:color="auto"/>
              <w:left w:val="single" w:sz="6" w:space="0" w:color="auto"/>
              <w:bottom w:val="single" w:sz="6" w:space="0" w:color="auto"/>
              <w:right w:val="single" w:sz="12" w:space="0" w:color="auto"/>
            </w:tcBorders>
            <w:shd w:val="clear" w:color="auto" w:fill="auto"/>
            <w:vAlign w:val="center"/>
          </w:tcPr>
          <w:p w:rsidR="00C5517D" w:rsidRPr="00C5517D" w:rsidRDefault="00C5517D" w:rsidP="00C5517D">
            <w:pPr>
              <w:spacing w:before="100" w:beforeAutospacing="1" w:after="100" w:afterAutospacing="1" w:line="240" w:lineRule="auto"/>
              <w:rPr>
                <w:rFonts w:ascii="Times New Roman" w:eastAsia="Times New Roman" w:hAnsi="Times New Roman" w:cs="Times New Roman"/>
                <w:sz w:val="20"/>
                <w:szCs w:val="20"/>
                <w:lang w:eastAsia="tr-TR"/>
              </w:rPr>
            </w:pPr>
            <w:r w:rsidRPr="00C5517D">
              <w:rPr>
                <w:rFonts w:ascii="Times New Roman" w:eastAsia="Times New Roman" w:hAnsi="Times New Roman" w:cs="Times New Roman"/>
                <w:sz w:val="20"/>
                <w:szCs w:val="20"/>
                <w:lang w:eastAsia="tr-TR"/>
              </w:rPr>
              <w:t>Periodontal instrumentation</w:t>
            </w:r>
          </w:p>
        </w:tc>
      </w:tr>
      <w:tr w:rsidR="00C5517D" w:rsidRPr="00C5517D" w:rsidTr="008C0F86">
        <w:trPr>
          <w:trHeight w:val="322"/>
          <w:jc w:val="center"/>
        </w:trPr>
        <w:tc>
          <w:tcPr>
            <w:tcW w:w="556" w:type="pct"/>
            <w:tcBorders>
              <w:top w:val="single" w:sz="6" w:space="0" w:color="auto"/>
              <w:left w:val="single" w:sz="12" w:space="0" w:color="auto"/>
              <w:bottom w:val="single" w:sz="6" w:space="0" w:color="auto"/>
              <w:right w:val="single" w:sz="6" w:space="0" w:color="auto"/>
            </w:tcBorders>
            <w:shd w:val="clear" w:color="auto" w:fill="auto"/>
            <w:vAlign w:val="center"/>
          </w:tcPr>
          <w:p w:rsidR="00C5517D" w:rsidRPr="00C5517D" w:rsidRDefault="00C5517D" w:rsidP="00C5517D">
            <w:pPr>
              <w:spacing w:after="0" w:line="240" w:lineRule="auto"/>
              <w:jc w:val="center"/>
              <w:rPr>
                <w:rFonts w:ascii="Times New Roman" w:eastAsia="Times New Roman" w:hAnsi="Times New Roman" w:cs="Times New Roman"/>
                <w:lang w:val="en-US" w:eastAsia="tr-TR"/>
              </w:rPr>
            </w:pPr>
            <w:r w:rsidRPr="00C5517D">
              <w:rPr>
                <w:rFonts w:ascii="Times New Roman" w:eastAsia="Times New Roman" w:hAnsi="Times New Roman" w:cs="Times New Roman"/>
                <w:lang w:val="en-US" w:eastAsia="tr-TR"/>
              </w:rPr>
              <w:t>18</w:t>
            </w:r>
          </w:p>
        </w:tc>
        <w:tc>
          <w:tcPr>
            <w:tcW w:w="4444" w:type="pct"/>
            <w:tcBorders>
              <w:top w:val="single" w:sz="6" w:space="0" w:color="auto"/>
              <w:left w:val="single" w:sz="6" w:space="0" w:color="auto"/>
              <w:bottom w:val="single" w:sz="6" w:space="0" w:color="auto"/>
              <w:right w:val="single" w:sz="12" w:space="0" w:color="auto"/>
            </w:tcBorders>
            <w:shd w:val="clear" w:color="auto" w:fill="auto"/>
            <w:vAlign w:val="center"/>
          </w:tcPr>
          <w:p w:rsidR="00C5517D" w:rsidRPr="00C5517D" w:rsidRDefault="00C5517D" w:rsidP="00C5517D">
            <w:pPr>
              <w:spacing w:before="100" w:beforeAutospacing="1" w:after="100" w:afterAutospacing="1" w:line="240" w:lineRule="auto"/>
              <w:rPr>
                <w:rFonts w:ascii="Times New Roman" w:eastAsia="Times New Roman" w:hAnsi="Times New Roman" w:cs="Times New Roman"/>
                <w:sz w:val="20"/>
                <w:szCs w:val="20"/>
                <w:lang w:eastAsia="tr-TR"/>
              </w:rPr>
            </w:pPr>
            <w:r w:rsidRPr="00C5517D">
              <w:rPr>
                <w:rFonts w:ascii="Times New Roman" w:eastAsia="Times New Roman" w:hAnsi="Times New Roman" w:cs="Times New Roman"/>
                <w:sz w:val="20"/>
                <w:szCs w:val="20"/>
                <w:lang w:eastAsia="tr-TR"/>
              </w:rPr>
              <w:t>EXAM</w:t>
            </w:r>
          </w:p>
        </w:tc>
      </w:tr>
      <w:tr w:rsidR="00C5517D" w:rsidRPr="00C5517D" w:rsidTr="008C0F86">
        <w:trPr>
          <w:trHeight w:val="322"/>
          <w:jc w:val="center"/>
        </w:trPr>
        <w:tc>
          <w:tcPr>
            <w:tcW w:w="556" w:type="pct"/>
            <w:tcBorders>
              <w:top w:val="single" w:sz="6" w:space="0" w:color="auto"/>
              <w:left w:val="single" w:sz="12" w:space="0" w:color="auto"/>
              <w:bottom w:val="single" w:sz="6" w:space="0" w:color="auto"/>
              <w:right w:val="single" w:sz="6" w:space="0" w:color="auto"/>
            </w:tcBorders>
            <w:shd w:val="clear" w:color="auto" w:fill="auto"/>
            <w:vAlign w:val="center"/>
          </w:tcPr>
          <w:p w:rsidR="00C5517D" w:rsidRPr="00C5517D" w:rsidRDefault="00C5517D" w:rsidP="00C5517D">
            <w:pPr>
              <w:spacing w:after="0" w:line="240" w:lineRule="auto"/>
              <w:jc w:val="center"/>
              <w:rPr>
                <w:rFonts w:ascii="Times New Roman" w:eastAsia="Times New Roman" w:hAnsi="Times New Roman" w:cs="Times New Roman"/>
                <w:lang w:val="en-US" w:eastAsia="tr-TR"/>
              </w:rPr>
            </w:pPr>
            <w:r w:rsidRPr="00C5517D">
              <w:rPr>
                <w:rFonts w:ascii="Times New Roman" w:eastAsia="Times New Roman" w:hAnsi="Times New Roman" w:cs="Times New Roman"/>
                <w:lang w:val="en-US" w:eastAsia="tr-TR"/>
              </w:rPr>
              <w:t>1</w:t>
            </w:r>
          </w:p>
        </w:tc>
        <w:tc>
          <w:tcPr>
            <w:tcW w:w="4444" w:type="pct"/>
            <w:tcBorders>
              <w:top w:val="single" w:sz="6" w:space="0" w:color="auto"/>
              <w:left w:val="single" w:sz="6" w:space="0" w:color="auto"/>
              <w:bottom w:val="single" w:sz="6" w:space="0" w:color="auto"/>
              <w:right w:val="single" w:sz="12" w:space="0" w:color="auto"/>
            </w:tcBorders>
            <w:shd w:val="clear" w:color="auto" w:fill="auto"/>
            <w:vAlign w:val="center"/>
          </w:tcPr>
          <w:p w:rsidR="00C5517D" w:rsidRPr="00C5517D" w:rsidRDefault="00C5517D" w:rsidP="00C5517D">
            <w:pPr>
              <w:spacing w:before="100" w:beforeAutospacing="1" w:after="100" w:afterAutospacing="1" w:line="240" w:lineRule="auto"/>
              <w:rPr>
                <w:rFonts w:ascii="Times New Roman" w:eastAsia="Times New Roman" w:hAnsi="Times New Roman" w:cs="Times New Roman"/>
                <w:sz w:val="20"/>
                <w:szCs w:val="20"/>
                <w:lang w:eastAsia="tr-TR"/>
              </w:rPr>
            </w:pPr>
            <w:r w:rsidRPr="00C5517D">
              <w:rPr>
                <w:rFonts w:ascii="Times New Roman" w:eastAsia="Times New Roman" w:hAnsi="Times New Roman" w:cs="Times New Roman"/>
                <w:sz w:val="20"/>
                <w:szCs w:val="20"/>
                <w:lang w:eastAsia="tr-TR"/>
              </w:rPr>
              <w:t>Classification of periodontal diseases</w:t>
            </w:r>
          </w:p>
        </w:tc>
      </w:tr>
      <w:tr w:rsidR="00C5517D" w:rsidRPr="00C5517D" w:rsidTr="008C0F86">
        <w:trPr>
          <w:trHeight w:val="322"/>
          <w:jc w:val="center"/>
        </w:trPr>
        <w:tc>
          <w:tcPr>
            <w:tcW w:w="556" w:type="pct"/>
            <w:tcBorders>
              <w:top w:val="single" w:sz="6" w:space="0" w:color="auto"/>
              <w:left w:val="single" w:sz="12" w:space="0" w:color="auto"/>
              <w:bottom w:val="single" w:sz="6" w:space="0" w:color="auto"/>
              <w:right w:val="single" w:sz="6" w:space="0" w:color="auto"/>
            </w:tcBorders>
            <w:shd w:val="clear" w:color="auto" w:fill="auto"/>
            <w:vAlign w:val="center"/>
          </w:tcPr>
          <w:p w:rsidR="00C5517D" w:rsidRPr="00C5517D" w:rsidRDefault="00C5517D" w:rsidP="00C5517D">
            <w:pPr>
              <w:spacing w:after="0" w:line="240" w:lineRule="auto"/>
              <w:jc w:val="center"/>
              <w:rPr>
                <w:rFonts w:ascii="Times New Roman" w:eastAsia="Times New Roman" w:hAnsi="Times New Roman" w:cs="Times New Roman"/>
                <w:lang w:eastAsia="tr-TR"/>
              </w:rPr>
            </w:pPr>
            <w:r w:rsidRPr="00C5517D">
              <w:rPr>
                <w:rFonts w:ascii="Times New Roman" w:eastAsia="Times New Roman" w:hAnsi="Times New Roman" w:cs="Times New Roman"/>
                <w:lang w:eastAsia="tr-TR"/>
              </w:rPr>
              <w:t>2</w:t>
            </w:r>
          </w:p>
        </w:tc>
        <w:tc>
          <w:tcPr>
            <w:tcW w:w="4444" w:type="pct"/>
            <w:tcBorders>
              <w:top w:val="single" w:sz="6" w:space="0" w:color="auto"/>
              <w:left w:val="single" w:sz="6" w:space="0" w:color="auto"/>
              <w:bottom w:val="single" w:sz="6" w:space="0" w:color="auto"/>
              <w:right w:val="single" w:sz="12" w:space="0" w:color="auto"/>
            </w:tcBorders>
            <w:shd w:val="clear" w:color="auto" w:fill="auto"/>
            <w:vAlign w:val="center"/>
          </w:tcPr>
          <w:p w:rsidR="00C5517D" w:rsidRPr="00C5517D" w:rsidRDefault="00C5517D" w:rsidP="00C5517D">
            <w:pPr>
              <w:spacing w:before="100" w:beforeAutospacing="1" w:after="100" w:afterAutospacing="1" w:line="240" w:lineRule="auto"/>
              <w:rPr>
                <w:rFonts w:ascii="Times New Roman" w:eastAsia="Times New Roman" w:hAnsi="Times New Roman" w:cs="Times New Roman"/>
                <w:sz w:val="20"/>
                <w:szCs w:val="20"/>
                <w:lang w:eastAsia="tr-TR"/>
              </w:rPr>
            </w:pPr>
            <w:r w:rsidRPr="00C5517D">
              <w:rPr>
                <w:rFonts w:ascii="Times New Roman" w:eastAsia="Times New Roman" w:hAnsi="Times New Roman" w:cs="Times New Roman"/>
                <w:sz w:val="20"/>
                <w:szCs w:val="20"/>
                <w:lang w:eastAsia="tr-TR"/>
              </w:rPr>
              <w:t>Periodontal health and Gingivitis</w:t>
            </w:r>
          </w:p>
        </w:tc>
      </w:tr>
      <w:tr w:rsidR="00C5517D" w:rsidRPr="00C5517D" w:rsidTr="008C0F86">
        <w:trPr>
          <w:trHeight w:val="322"/>
          <w:jc w:val="center"/>
        </w:trPr>
        <w:tc>
          <w:tcPr>
            <w:tcW w:w="556" w:type="pct"/>
            <w:tcBorders>
              <w:top w:val="single" w:sz="6" w:space="0" w:color="auto"/>
              <w:left w:val="single" w:sz="12" w:space="0" w:color="auto"/>
              <w:bottom w:val="single" w:sz="6" w:space="0" w:color="auto"/>
              <w:right w:val="single" w:sz="6" w:space="0" w:color="auto"/>
            </w:tcBorders>
            <w:shd w:val="clear" w:color="auto" w:fill="auto"/>
            <w:vAlign w:val="center"/>
          </w:tcPr>
          <w:p w:rsidR="00C5517D" w:rsidRPr="00C5517D" w:rsidRDefault="00C5517D" w:rsidP="00C5517D">
            <w:pPr>
              <w:spacing w:after="0" w:line="240" w:lineRule="auto"/>
              <w:jc w:val="center"/>
              <w:rPr>
                <w:rFonts w:ascii="Times New Roman" w:eastAsia="Times New Roman" w:hAnsi="Times New Roman" w:cs="Times New Roman"/>
                <w:lang w:eastAsia="tr-TR"/>
              </w:rPr>
            </w:pPr>
            <w:r w:rsidRPr="00C5517D">
              <w:rPr>
                <w:rFonts w:ascii="Times New Roman" w:eastAsia="Times New Roman" w:hAnsi="Times New Roman" w:cs="Times New Roman"/>
                <w:lang w:eastAsia="tr-TR"/>
              </w:rPr>
              <w:t>3</w:t>
            </w:r>
          </w:p>
        </w:tc>
        <w:tc>
          <w:tcPr>
            <w:tcW w:w="4444" w:type="pct"/>
            <w:tcBorders>
              <w:top w:val="single" w:sz="6" w:space="0" w:color="auto"/>
              <w:left w:val="single" w:sz="6" w:space="0" w:color="auto"/>
              <w:bottom w:val="single" w:sz="6" w:space="0" w:color="auto"/>
              <w:right w:val="single" w:sz="12" w:space="0" w:color="auto"/>
            </w:tcBorders>
            <w:shd w:val="clear" w:color="auto" w:fill="auto"/>
            <w:vAlign w:val="center"/>
          </w:tcPr>
          <w:p w:rsidR="00C5517D" w:rsidRPr="00C5517D" w:rsidRDefault="00C5517D" w:rsidP="00C5517D">
            <w:pPr>
              <w:spacing w:before="100" w:beforeAutospacing="1" w:after="100" w:afterAutospacing="1" w:line="240" w:lineRule="auto"/>
              <w:rPr>
                <w:rFonts w:ascii="Times New Roman" w:eastAsia="Times New Roman" w:hAnsi="Times New Roman" w:cs="Times New Roman"/>
                <w:sz w:val="20"/>
                <w:szCs w:val="20"/>
                <w:lang w:eastAsia="tr-TR"/>
              </w:rPr>
            </w:pPr>
            <w:r w:rsidRPr="00C5517D">
              <w:rPr>
                <w:rFonts w:ascii="Times New Roman" w:eastAsia="Times New Roman" w:hAnsi="Times New Roman" w:cs="Times New Roman"/>
                <w:sz w:val="20"/>
                <w:szCs w:val="20"/>
                <w:lang w:eastAsia="tr-TR"/>
              </w:rPr>
              <w:t>Periodontitis I</w:t>
            </w:r>
          </w:p>
        </w:tc>
      </w:tr>
      <w:tr w:rsidR="00C5517D" w:rsidRPr="00C5517D" w:rsidTr="008C0F86">
        <w:trPr>
          <w:trHeight w:val="322"/>
          <w:jc w:val="center"/>
        </w:trPr>
        <w:tc>
          <w:tcPr>
            <w:tcW w:w="556" w:type="pct"/>
            <w:tcBorders>
              <w:top w:val="single" w:sz="6" w:space="0" w:color="auto"/>
              <w:left w:val="single" w:sz="12" w:space="0" w:color="auto"/>
              <w:bottom w:val="single" w:sz="6" w:space="0" w:color="auto"/>
              <w:right w:val="single" w:sz="6" w:space="0" w:color="auto"/>
            </w:tcBorders>
            <w:shd w:val="clear" w:color="auto" w:fill="auto"/>
            <w:vAlign w:val="center"/>
          </w:tcPr>
          <w:p w:rsidR="00C5517D" w:rsidRPr="00C5517D" w:rsidRDefault="00C5517D" w:rsidP="00C5517D">
            <w:pPr>
              <w:spacing w:after="0" w:line="240" w:lineRule="auto"/>
              <w:jc w:val="center"/>
              <w:rPr>
                <w:rFonts w:ascii="Times New Roman" w:eastAsia="Times New Roman" w:hAnsi="Times New Roman" w:cs="Times New Roman"/>
                <w:lang w:eastAsia="tr-TR"/>
              </w:rPr>
            </w:pPr>
            <w:r w:rsidRPr="00C5517D">
              <w:rPr>
                <w:rFonts w:ascii="Times New Roman" w:eastAsia="Times New Roman" w:hAnsi="Times New Roman" w:cs="Times New Roman"/>
                <w:lang w:eastAsia="tr-TR"/>
              </w:rPr>
              <w:t>4</w:t>
            </w:r>
          </w:p>
        </w:tc>
        <w:tc>
          <w:tcPr>
            <w:tcW w:w="4444" w:type="pct"/>
            <w:tcBorders>
              <w:top w:val="single" w:sz="6" w:space="0" w:color="auto"/>
              <w:left w:val="single" w:sz="6" w:space="0" w:color="auto"/>
              <w:bottom w:val="single" w:sz="6" w:space="0" w:color="auto"/>
              <w:right w:val="single" w:sz="12" w:space="0" w:color="auto"/>
            </w:tcBorders>
            <w:shd w:val="clear" w:color="auto" w:fill="auto"/>
            <w:vAlign w:val="center"/>
          </w:tcPr>
          <w:p w:rsidR="00C5517D" w:rsidRPr="00C5517D" w:rsidRDefault="00C5517D" w:rsidP="00C5517D">
            <w:pPr>
              <w:spacing w:before="100" w:beforeAutospacing="1" w:after="100" w:afterAutospacing="1" w:line="240" w:lineRule="auto"/>
              <w:rPr>
                <w:rFonts w:ascii="Times New Roman" w:eastAsia="Times New Roman" w:hAnsi="Times New Roman" w:cs="Times New Roman"/>
                <w:sz w:val="20"/>
                <w:szCs w:val="20"/>
                <w:lang w:eastAsia="tr-TR"/>
              </w:rPr>
            </w:pPr>
            <w:r w:rsidRPr="00C5517D">
              <w:rPr>
                <w:rFonts w:ascii="Times New Roman" w:eastAsia="Times New Roman" w:hAnsi="Times New Roman" w:cs="Times New Roman"/>
                <w:sz w:val="20"/>
                <w:szCs w:val="20"/>
                <w:lang w:eastAsia="tr-TR"/>
              </w:rPr>
              <w:t>Periodontitis II</w:t>
            </w:r>
          </w:p>
        </w:tc>
      </w:tr>
      <w:tr w:rsidR="00C5517D" w:rsidRPr="00C5517D" w:rsidTr="008C0F86">
        <w:trPr>
          <w:trHeight w:val="322"/>
          <w:jc w:val="center"/>
        </w:trPr>
        <w:tc>
          <w:tcPr>
            <w:tcW w:w="556" w:type="pct"/>
            <w:tcBorders>
              <w:top w:val="single" w:sz="6" w:space="0" w:color="auto"/>
              <w:left w:val="single" w:sz="12" w:space="0" w:color="auto"/>
              <w:bottom w:val="single" w:sz="6" w:space="0" w:color="auto"/>
              <w:right w:val="single" w:sz="6" w:space="0" w:color="auto"/>
            </w:tcBorders>
            <w:shd w:val="clear" w:color="auto" w:fill="auto"/>
            <w:vAlign w:val="center"/>
          </w:tcPr>
          <w:p w:rsidR="00C5517D" w:rsidRPr="00C5517D" w:rsidRDefault="00C5517D" w:rsidP="00C5517D">
            <w:pPr>
              <w:spacing w:after="0" w:line="240" w:lineRule="auto"/>
              <w:jc w:val="center"/>
              <w:rPr>
                <w:rFonts w:ascii="Times New Roman" w:eastAsia="Times New Roman" w:hAnsi="Times New Roman" w:cs="Times New Roman"/>
                <w:lang w:eastAsia="tr-TR"/>
              </w:rPr>
            </w:pPr>
            <w:r w:rsidRPr="00C5517D">
              <w:rPr>
                <w:rFonts w:ascii="Times New Roman" w:eastAsia="Times New Roman" w:hAnsi="Times New Roman" w:cs="Times New Roman"/>
                <w:lang w:eastAsia="tr-TR"/>
              </w:rPr>
              <w:t>5</w:t>
            </w:r>
          </w:p>
        </w:tc>
        <w:tc>
          <w:tcPr>
            <w:tcW w:w="4444" w:type="pct"/>
            <w:tcBorders>
              <w:top w:val="single" w:sz="6" w:space="0" w:color="auto"/>
              <w:left w:val="single" w:sz="6" w:space="0" w:color="auto"/>
              <w:bottom w:val="single" w:sz="6" w:space="0" w:color="auto"/>
              <w:right w:val="single" w:sz="12" w:space="0" w:color="auto"/>
            </w:tcBorders>
            <w:shd w:val="clear" w:color="auto" w:fill="auto"/>
            <w:vAlign w:val="center"/>
          </w:tcPr>
          <w:p w:rsidR="00C5517D" w:rsidRPr="00C5517D" w:rsidRDefault="00C5517D" w:rsidP="00C5517D">
            <w:pPr>
              <w:spacing w:before="100" w:beforeAutospacing="1" w:after="100" w:afterAutospacing="1" w:line="240" w:lineRule="auto"/>
              <w:rPr>
                <w:rFonts w:ascii="Times New Roman" w:eastAsia="Times New Roman" w:hAnsi="Times New Roman" w:cs="Times New Roman"/>
                <w:sz w:val="20"/>
                <w:szCs w:val="20"/>
                <w:lang w:eastAsia="tr-TR"/>
              </w:rPr>
            </w:pPr>
            <w:r w:rsidRPr="00C5517D">
              <w:rPr>
                <w:rFonts w:ascii="Times New Roman" w:eastAsia="Times New Roman" w:hAnsi="Times New Roman" w:cs="Times New Roman"/>
                <w:sz w:val="20"/>
                <w:szCs w:val="20"/>
                <w:lang w:eastAsia="tr-TR"/>
              </w:rPr>
              <w:t>Effect of various immunodeficiency syndromes on the periodontium</w:t>
            </w:r>
          </w:p>
        </w:tc>
      </w:tr>
      <w:tr w:rsidR="00C5517D" w:rsidRPr="00C5517D" w:rsidTr="008C0F86">
        <w:trPr>
          <w:trHeight w:val="322"/>
          <w:jc w:val="center"/>
        </w:trPr>
        <w:tc>
          <w:tcPr>
            <w:tcW w:w="556" w:type="pct"/>
            <w:tcBorders>
              <w:top w:val="single" w:sz="6" w:space="0" w:color="auto"/>
              <w:left w:val="single" w:sz="12" w:space="0" w:color="auto"/>
              <w:bottom w:val="single" w:sz="6" w:space="0" w:color="auto"/>
              <w:right w:val="single" w:sz="6" w:space="0" w:color="auto"/>
            </w:tcBorders>
            <w:shd w:val="clear" w:color="auto" w:fill="auto"/>
            <w:vAlign w:val="center"/>
          </w:tcPr>
          <w:p w:rsidR="00C5517D" w:rsidRPr="00C5517D" w:rsidRDefault="00C5517D" w:rsidP="00C5517D">
            <w:pPr>
              <w:spacing w:after="0" w:line="240" w:lineRule="auto"/>
              <w:jc w:val="center"/>
              <w:rPr>
                <w:rFonts w:ascii="Times New Roman" w:eastAsia="Times New Roman" w:hAnsi="Times New Roman" w:cs="Times New Roman"/>
                <w:lang w:eastAsia="tr-TR"/>
              </w:rPr>
            </w:pPr>
            <w:r w:rsidRPr="00C5517D">
              <w:rPr>
                <w:rFonts w:ascii="Times New Roman" w:eastAsia="Times New Roman" w:hAnsi="Times New Roman" w:cs="Times New Roman"/>
                <w:lang w:eastAsia="tr-TR"/>
              </w:rPr>
              <w:t>6</w:t>
            </w:r>
          </w:p>
        </w:tc>
        <w:tc>
          <w:tcPr>
            <w:tcW w:w="4444" w:type="pct"/>
            <w:tcBorders>
              <w:top w:val="single" w:sz="6" w:space="0" w:color="auto"/>
              <w:left w:val="single" w:sz="6" w:space="0" w:color="auto"/>
              <w:bottom w:val="single" w:sz="6" w:space="0" w:color="auto"/>
              <w:right w:val="single" w:sz="12" w:space="0" w:color="auto"/>
            </w:tcBorders>
            <w:shd w:val="clear" w:color="auto" w:fill="auto"/>
            <w:vAlign w:val="center"/>
          </w:tcPr>
          <w:p w:rsidR="00C5517D" w:rsidRPr="00C5517D" w:rsidRDefault="00C5517D" w:rsidP="00C5517D">
            <w:pPr>
              <w:spacing w:before="100" w:beforeAutospacing="1" w:after="100" w:afterAutospacing="1" w:line="240" w:lineRule="auto"/>
              <w:rPr>
                <w:rFonts w:ascii="Times New Roman" w:eastAsia="Times New Roman" w:hAnsi="Times New Roman" w:cs="Times New Roman"/>
                <w:sz w:val="20"/>
                <w:szCs w:val="20"/>
                <w:lang w:eastAsia="tr-TR"/>
              </w:rPr>
            </w:pPr>
            <w:r w:rsidRPr="00C5517D">
              <w:rPr>
                <w:rFonts w:ascii="Times New Roman" w:eastAsia="Times New Roman" w:hAnsi="Times New Roman" w:cs="Times New Roman"/>
                <w:sz w:val="20"/>
                <w:szCs w:val="20"/>
                <w:lang w:eastAsia="tr-TR"/>
              </w:rPr>
              <w:t>Systemic disorders and periodontitis</w:t>
            </w:r>
          </w:p>
        </w:tc>
      </w:tr>
      <w:tr w:rsidR="00C5517D" w:rsidRPr="00C5517D" w:rsidTr="008C0F86">
        <w:trPr>
          <w:trHeight w:val="322"/>
          <w:jc w:val="center"/>
        </w:trPr>
        <w:tc>
          <w:tcPr>
            <w:tcW w:w="556" w:type="pct"/>
            <w:tcBorders>
              <w:top w:val="single" w:sz="6" w:space="0" w:color="auto"/>
              <w:left w:val="single" w:sz="12" w:space="0" w:color="auto"/>
              <w:bottom w:val="single" w:sz="6" w:space="0" w:color="auto"/>
              <w:right w:val="single" w:sz="6" w:space="0" w:color="auto"/>
            </w:tcBorders>
            <w:shd w:val="clear" w:color="auto" w:fill="auto"/>
            <w:vAlign w:val="center"/>
          </w:tcPr>
          <w:p w:rsidR="00C5517D" w:rsidRPr="00C5517D" w:rsidRDefault="00C5517D" w:rsidP="00C5517D">
            <w:pPr>
              <w:spacing w:after="0" w:line="240" w:lineRule="auto"/>
              <w:jc w:val="center"/>
              <w:rPr>
                <w:rFonts w:ascii="Times New Roman" w:eastAsia="Times New Roman" w:hAnsi="Times New Roman" w:cs="Times New Roman"/>
                <w:lang w:val="en-US" w:eastAsia="tr-TR"/>
              </w:rPr>
            </w:pPr>
            <w:r w:rsidRPr="00C5517D">
              <w:rPr>
                <w:rFonts w:ascii="Times New Roman" w:eastAsia="Times New Roman" w:hAnsi="Times New Roman" w:cs="Times New Roman"/>
                <w:lang w:val="en-US" w:eastAsia="tr-TR"/>
              </w:rPr>
              <w:t>7</w:t>
            </w:r>
          </w:p>
        </w:tc>
        <w:tc>
          <w:tcPr>
            <w:tcW w:w="4444" w:type="pct"/>
            <w:tcBorders>
              <w:top w:val="single" w:sz="6" w:space="0" w:color="auto"/>
              <w:left w:val="single" w:sz="6" w:space="0" w:color="auto"/>
              <w:bottom w:val="single" w:sz="6" w:space="0" w:color="auto"/>
              <w:right w:val="single" w:sz="12" w:space="0" w:color="auto"/>
            </w:tcBorders>
            <w:shd w:val="clear" w:color="auto" w:fill="auto"/>
            <w:vAlign w:val="center"/>
          </w:tcPr>
          <w:p w:rsidR="00C5517D" w:rsidRPr="00C5517D" w:rsidRDefault="00C5517D" w:rsidP="00C5517D">
            <w:pPr>
              <w:spacing w:before="100" w:beforeAutospacing="1" w:after="100" w:afterAutospacing="1" w:line="240" w:lineRule="auto"/>
              <w:rPr>
                <w:rFonts w:ascii="Times New Roman" w:eastAsia="Times New Roman" w:hAnsi="Times New Roman" w:cs="Times New Roman"/>
                <w:sz w:val="20"/>
                <w:szCs w:val="20"/>
                <w:lang w:eastAsia="tr-TR"/>
              </w:rPr>
            </w:pPr>
            <w:r w:rsidRPr="00C5517D">
              <w:rPr>
                <w:rFonts w:ascii="Times New Roman" w:eastAsia="Times New Roman" w:hAnsi="Times New Roman" w:cs="Times New Roman"/>
                <w:sz w:val="20"/>
                <w:szCs w:val="20"/>
                <w:lang w:eastAsia="tr-TR"/>
              </w:rPr>
              <w:t>Acute periodontal infections index</w:t>
            </w:r>
          </w:p>
        </w:tc>
      </w:tr>
      <w:tr w:rsidR="00C5517D" w:rsidRPr="00C5517D" w:rsidTr="008C0F86">
        <w:trPr>
          <w:trHeight w:val="322"/>
          <w:jc w:val="center"/>
        </w:trPr>
        <w:tc>
          <w:tcPr>
            <w:tcW w:w="556" w:type="pct"/>
            <w:tcBorders>
              <w:top w:val="single" w:sz="6" w:space="0" w:color="auto"/>
              <w:left w:val="single" w:sz="12" w:space="0" w:color="auto"/>
              <w:bottom w:val="single" w:sz="6" w:space="0" w:color="auto"/>
              <w:right w:val="single" w:sz="6" w:space="0" w:color="auto"/>
            </w:tcBorders>
            <w:shd w:val="clear" w:color="auto" w:fill="auto"/>
            <w:vAlign w:val="center"/>
          </w:tcPr>
          <w:p w:rsidR="00C5517D" w:rsidRPr="00C5517D" w:rsidRDefault="00C5517D" w:rsidP="00C5517D">
            <w:pPr>
              <w:spacing w:after="0" w:line="240" w:lineRule="auto"/>
              <w:jc w:val="center"/>
              <w:rPr>
                <w:rFonts w:ascii="Times New Roman" w:eastAsia="Times New Roman" w:hAnsi="Times New Roman" w:cs="Times New Roman"/>
                <w:lang w:val="en-US" w:eastAsia="tr-TR"/>
              </w:rPr>
            </w:pPr>
            <w:r w:rsidRPr="00C5517D">
              <w:rPr>
                <w:rFonts w:ascii="Times New Roman" w:eastAsia="Times New Roman" w:hAnsi="Times New Roman" w:cs="Times New Roman"/>
                <w:lang w:val="en-US" w:eastAsia="tr-TR"/>
              </w:rPr>
              <w:t>8</w:t>
            </w:r>
          </w:p>
        </w:tc>
        <w:tc>
          <w:tcPr>
            <w:tcW w:w="4444" w:type="pct"/>
            <w:tcBorders>
              <w:top w:val="single" w:sz="6" w:space="0" w:color="auto"/>
              <w:left w:val="single" w:sz="6" w:space="0" w:color="auto"/>
              <w:bottom w:val="single" w:sz="6" w:space="0" w:color="auto"/>
              <w:right w:val="single" w:sz="12" w:space="0" w:color="auto"/>
            </w:tcBorders>
            <w:shd w:val="clear" w:color="auto" w:fill="auto"/>
            <w:vAlign w:val="center"/>
          </w:tcPr>
          <w:p w:rsidR="00C5517D" w:rsidRPr="00C5517D" w:rsidRDefault="00C5517D" w:rsidP="00C5517D">
            <w:pPr>
              <w:spacing w:before="100" w:beforeAutospacing="1" w:after="100" w:afterAutospacing="1" w:line="240" w:lineRule="auto"/>
              <w:rPr>
                <w:rFonts w:ascii="Times New Roman" w:eastAsia="Times New Roman" w:hAnsi="Times New Roman" w:cs="Times New Roman"/>
                <w:sz w:val="20"/>
                <w:szCs w:val="20"/>
                <w:lang w:eastAsia="tr-TR"/>
              </w:rPr>
            </w:pPr>
            <w:r w:rsidRPr="00C5517D">
              <w:rPr>
                <w:rFonts w:ascii="Times New Roman" w:eastAsia="Times New Roman" w:hAnsi="Times New Roman" w:cs="Times New Roman"/>
                <w:color w:val="000000"/>
                <w:sz w:val="20"/>
                <w:szCs w:val="29"/>
                <w:shd w:val="clear" w:color="auto" w:fill="E6ECF9"/>
                <w:lang w:eastAsia="tr-TR"/>
              </w:rPr>
              <w:t>Oral hygiene education</w:t>
            </w:r>
            <w:r w:rsidRPr="00C5517D">
              <w:rPr>
                <w:rFonts w:ascii="Times New Roman" w:eastAsia="Times New Roman" w:hAnsi="Times New Roman" w:cs="Times New Roman"/>
                <w:sz w:val="12"/>
                <w:szCs w:val="20"/>
                <w:lang w:eastAsia="tr-TR"/>
              </w:rPr>
              <w:t xml:space="preserve"> </w:t>
            </w:r>
            <w:r w:rsidRPr="00C5517D">
              <w:rPr>
                <w:rFonts w:ascii="Times New Roman" w:eastAsia="Times New Roman" w:hAnsi="Times New Roman" w:cs="Times New Roman"/>
                <w:sz w:val="20"/>
                <w:szCs w:val="20"/>
                <w:lang w:eastAsia="tr-TR"/>
              </w:rPr>
              <w:t xml:space="preserve">and total plaque  control (disclosing agents, </w:t>
            </w:r>
            <w:r w:rsidRPr="00C5517D">
              <w:rPr>
                <w:rFonts w:ascii="Times New Roman" w:eastAsia="Times New Roman" w:hAnsi="Times New Roman" w:cs="Times New Roman"/>
                <w:color w:val="000000"/>
                <w:sz w:val="20"/>
                <w:szCs w:val="29"/>
                <w:shd w:val="clear" w:color="auto" w:fill="E6ECF9"/>
                <w:lang w:eastAsia="tr-TR"/>
              </w:rPr>
              <w:t>tooth brushing techniques</w:t>
            </w:r>
            <w:r w:rsidRPr="00C5517D">
              <w:rPr>
                <w:rFonts w:ascii="Times New Roman" w:eastAsia="Times New Roman" w:hAnsi="Times New Roman" w:cs="Times New Roman"/>
                <w:sz w:val="20"/>
                <w:szCs w:val="20"/>
                <w:lang w:eastAsia="tr-TR"/>
              </w:rPr>
              <w:t>,  brush interface, toothpaste)</w:t>
            </w:r>
          </w:p>
        </w:tc>
      </w:tr>
      <w:tr w:rsidR="00C5517D" w:rsidRPr="00C5517D" w:rsidTr="008C0F86">
        <w:trPr>
          <w:trHeight w:val="348"/>
          <w:jc w:val="center"/>
        </w:trPr>
        <w:tc>
          <w:tcPr>
            <w:tcW w:w="556" w:type="pct"/>
            <w:tcBorders>
              <w:top w:val="single" w:sz="6" w:space="0" w:color="auto"/>
              <w:left w:val="single" w:sz="12" w:space="0" w:color="auto"/>
              <w:bottom w:val="single" w:sz="6" w:space="0" w:color="auto"/>
              <w:right w:val="single" w:sz="6" w:space="0" w:color="auto"/>
            </w:tcBorders>
            <w:shd w:val="clear" w:color="auto" w:fill="auto"/>
            <w:vAlign w:val="center"/>
          </w:tcPr>
          <w:p w:rsidR="00C5517D" w:rsidRPr="00C5517D" w:rsidRDefault="00C5517D" w:rsidP="00C5517D">
            <w:pPr>
              <w:spacing w:after="0" w:line="240" w:lineRule="auto"/>
              <w:jc w:val="center"/>
              <w:rPr>
                <w:rFonts w:ascii="Times New Roman" w:eastAsia="Times New Roman" w:hAnsi="Times New Roman" w:cs="Times New Roman"/>
                <w:lang w:val="en-US" w:eastAsia="tr-TR"/>
              </w:rPr>
            </w:pPr>
            <w:r w:rsidRPr="00C5517D">
              <w:rPr>
                <w:rFonts w:ascii="Times New Roman" w:eastAsia="Times New Roman" w:hAnsi="Times New Roman" w:cs="Times New Roman"/>
                <w:lang w:val="en-US" w:eastAsia="tr-TR"/>
              </w:rPr>
              <w:t>9</w:t>
            </w:r>
          </w:p>
        </w:tc>
        <w:tc>
          <w:tcPr>
            <w:tcW w:w="4444" w:type="pct"/>
            <w:tcBorders>
              <w:top w:val="single" w:sz="6" w:space="0" w:color="auto"/>
              <w:left w:val="single" w:sz="6" w:space="0" w:color="auto"/>
              <w:bottom w:val="single" w:sz="6" w:space="0" w:color="auto"/>
              <w:right w:val="single" w:sz="12" w:space="0" w:color="auto"/>
            </w:tcBorders>
            <w:shd w:val="clear" w:color="auto" w:fill="auto"/>
            <w:vAlign w:val="center"/>
          </w:tcPr>
          <w:p w:rsidR="00C5517D" w:rsidRPr="00C5517D" w:rsidRDefault="00C5517D" w:rsidP="00C5517D">
            <w:pPr>
              <w:spacing w:before="100" w:beforeAutospacing="1" w:after="100" w:afterAutospacing="1" w:line="240" w:lineRule="auto"/>
              <w:rPr>
                <w:rFonts w:ascii="Times New Roman" w:eastAsia="Times New Roman" w:hAnsi="Times New Roman" w:cs="Times New Roman"/>
                <w:sz w:val="20"/>
                <w:szCs w:val="20"/>
                <w:lang w:eastAsia="tr-TR"/>
              </w:rPr>
            </w:pPr>
            <w:r w:rsidRPr="00C5517D">
              <w:rPr>
                <w:rFonts w:ascii="Times New Roman" w:eastAsia="Times New Roman" w:hAnsi="Times New Roman" w:cs="Times New Roman"/>
                <w:sz w:val="20"/>
                <w:szCs w:val="20"/>
                <w:lang w:eastAsia="tr-TR"/>
              </w:rPr>
              <w:t>Disinfection and sterilization in dentistry</w:t>
            </w:r>
          </w:p>
        </w:tc>
      </w:tr>
      <w:tr w:rsidR="00C5517D" w:rsidRPr="00C5517D" w:rsidTr="008C0F86">
        <w:trPr>
          <w:trHeight w:val="390"/>
          <w:jc w:val="center"/>
        </w:trPr>
        <w:tc>
          <w:tcPr>
            <w:tcW w:w="556" w:type="pct"/>
            <w:tcBorders>
              <w:top w:val="single" w:sz="6" w:space="0" w:color="auto"/>
              <w:left w:val="single" w:sz="12" w:space="0" w:color="auto"/>
              <w:bottom w:val="single" w:sz="6" w:space="0" w:color="auto"/>
              <w:right w:val="single" w:sz="6" w:space="0" w:color="auto"/>
            </w:tcBorders>
            <w:shd w:val="clear" w:color="auto" w:fill="auto"/>
            <w:vAlign w:val="center"/>
          </w:tcPr>
          <w:p w:rsidR="00C5517D" w:rsidRPr="00C5517D" w:rsidRDefault="00C5517D" w:rsidP="00C5517D">
            <w:pPr>
              <w:spacing w:after="0" w:line="240" w:lineRule="auto"/>
              <w:jc w:val="center"/>
              <w:rPr>
                <w:rFonts w:ascii="Times New Roman" w:eastAsia="Times New Roman" w:hAnsi="Times New Roman" w:cs="Times New Roman"/>
                <w:lang w:val="en-US" w:eastAsia="tr-TR"/>
              </w:rPr>
            </w:pPr>
            <w:r w:rsidRPr="00C5517D">
              <w:rPr>
                <w:rFonts w:ascii="Times New Roman" w:eastAsia="Times New Roman" w:hAnsi="Times New Roman" w:cs="Times New Roman"/>
                <w:lang w:val="en-US" w:eastAsia="tr-TR"/>
              </w:rPr>
              <w:t>10</w:t>
            </w:r>
          </w:p>
        </w:tc>
        <w:tc>
          <w:tcPr>
            <w:tcW w:w="4444" w:type="pct"/>
            <w:tcBorders>
              <w:top w:val="single" w:sz="6" w:space="0" w:color="auto"/>
              <w:left w:val="single" w:sz="6" w:space="0" w:color="auto"/>
              <w:bottom w:val="single" w:sz="6" w:space="0" w:color="auto"/>
              <w:right w:val="single" w:sz="12" w:space="0" w:color="auto"/>
            </w:tcBorders>
            <w:shd w:val="clear" w:color="auto" w:fill="auto"/>
            <w:vAlign w:val="center"/>
          </w:tcPr>
          <w:p w:rsidR="00C5517D" w:rsidRPr="00C5517D" w:rsidRDefault="00C5517D" w:rsidP="00C5517D">
            <w:pPr>
              <w:spacing w:before="100" w:beforeAutospacing="1" w:after="100" w:afterAutospacing="1" w:line="240" w:lineRule="auto"/>
              <w:rPr>
                <w:rFonts w:ascii="Times New Roman" w:eastAsia="Times New Roman" w:hAnsi="Times New Roman" w:cs="Times New Roman"/>
                <w:sz w:val="20"/>
                <w:szCs w:val="20"/>
                <w:lang w:eastAsia="tr-TR"/>
              </w:rPr>
            </w:pPr>
            <w:r w:rsidRPr="00C5517D">
              <w:rPr>
                <w:rFonts w:ascii="Times New Roman" w:eastAsia="Times New Roman" w:hAnsi="Times New Roman" w:cs="Times New Roman"/>
                <w:sz w:val="20"/>
                <w:szCs w:val="20"/>
                <w:lang w:eastAsia="tr-TR"/>
              </w:rPr>
              <w:t>EXAM</w:t>
            </w:r>
          </w:p>
        </w:tc>
      </w:tr>
      <w:tr w:rsidR="00C5517D" w:rsidRPr="00C5517D" w:rsidTr="008C0F86">
        <w:trPr>
          <w:trHeight w:val="348"/>
          <w:jc w:val="center"/>
        </w:trPr>
        <w:tc>
          <w:tcPr>
            <w:tcW w:w="556" w:type="pct"/>
            <w:tcBorders>
              <w:top w:val="single" w:sz="6" w:space="0" w:color="auto"/>
              <w:left w:val="single" w:sz="12" w:space="0" w:color="auto"/>
              <w:bottom w:val="single" w:sz="6" w:space="0" w:color="auto"/>
              <w:right w:val="single" w:sz="6" w:space="0" w:color="auto"/>
            </w:tcBorders>
            <w:shd w:val="clear" w:color="auto" w:fill="auto"/>
            <w:vAlign w:val="center"/>
          </w:tcPr>
          <w:p w:rsidR="00C5517D" w:rsidRPr="00C5517D" w:rsidRDefault="00C5517D" w:rsidP="00C5517D">
            <w:pPr>
              <w:spacing w:after="0" w:line="240" w:lineRule="auto"/>
              <w:jc w:val="center"/>
              <w:rPr>
                <w:rFonts w:ascii="Times New Roman" w:eastAsia="Times New Roman" w:hAnsi="Times New Roman" w:cs="Times New Roman"/>
                <w:lang w:val="en-US" w:eastAsia="tr-TR"/>
              </w:rPr>
            </w:pPr>
            <w:r w:rsidRPr="00C5517D">
              <w:rPr>
                <w:rFonts w:ascii="Times New Roman" w:eastAsia="Times New Roman" w:hAnsi="Times New Roman" w:cs="Times New Roman"/>
                <w:lang w:val="en-US" w:eastAsia="tr-TR"/>
              </w:rPr>
              <w:t>11</w:t>
            </w:r>
          </w:p>
        </w:tc>
        <w:tc>
          <w:tcPr>
            <w:tcW w:w="4444" w:type="pct"/>
            <w:tcBorders>
              <w:top w:val="single" w:sz="6" w:space="0" w:color="auto"/>
              <w:left w:val="single" w:sz="6" w:space="0" w:color="auto"/>
              <w:bottom w:val="single" w:sz="6" w:space="0" w:color="auto"/>
              <w:right w:val="single" w:sz="12" w:space="0" w:color="auto"/>
            </w:tcBorders>
            <w:shd w:val="clear" w:color="auto" w:fill="auto"/>
            <w:vAlign w:val="center"/>
          </w:tcPr>
          <w:p w:rsidR="00C5517D" w:rsidRPr="00C5517D" w:rsidRDefault="00C5517D" w:rsidP="00C5517D">
            <w:pPr>
              <w:spacing w:before="100" w:beforeAutospacing="1" w:after="100" w:afterAutospacing="1" w:line="240" w:lineRule="auto"/>
              <w:rPr>
                <w:rFonts w:ascii="Times New Roman" w:eastAsia="Times New Roman" w:hAnsi="Times New Roman" w:cs="Times New Roman"/>
                <w:sz w:val="20"/>
                <w:szCs w:val="20"/>
                <w:lang w:eastAsia="tr-TR"/>
              </w:rPr>
            </w:pPr>
            <w:r w:rsidRPr="00C5517D">
              <w:rPr>
                <w:rFonts w:ascii="Times New Roman" w:eastAsia="Times New Roman" w:hAnsi="Times New Roman" w:cs="Times New Roman"/>
                <w:sz w:val="20"/>
                <w:szCs w:val="20"/>
                <w:lang w:eastAsia="tr-TR"/>
              </w:rPr>
              <w:t>EXAM</w:t>
            </w:r>
          </w:p>
        </w:tc>
      </w:tr>
      <w:tr w:rsidR="00C5517D" w:rsidRPr="00C5517D" w:rsidTr="008C0F86">
        <w:trPr>
          <w:trHeight w:val="322"/>
          <w:jc w:val="center"/>
        </w:trPr>
        <w:tc>
          <w:tcPr>
            <w:tcW w:w="556" w:type="pct"/>
            <w:tcBorders>
              <w:top w:val="single" w:sz="6" w:space="0" w:color="auto"/>
              <w:left w:val="single" w:sz="12" w:space="0" w:color="auto"/>
              <w:bottom w:val="single" w:sz="6" w:space="0" w:color="auto"/>
              <w:right w:val="single" w:sz="6" w:space="0" w:color="auto"/>
            </w:tcBorders>
            <w:shd w:val="clear" w:color="auto" w:fill="auto"/>
            <w:vAlign w:val="center"/>
          </w:tcPr>
          <w:p w:rsidR="00C5517D" w:rsidRPr="00C5517D" w:rsidRDefault="00C5517D" w:rsidP="00C5517D">
            <w:pPr>
              <w:spacing w:after="0" w:line="240" w:lineRule="auto"/>
              <w:jc w:val="center"/>
              <w:rPr>
                <w:rFonts w:ascii="Times New Roman" w:eastAsia="Times New Roman" w:hAnsi="Times New Roman" w:cs="Times New Roman"/>
                <w:lang w:val="en-US" w:eastAsia="tr-TR"/>
              </w:rPr>
            </w:pPr>
            <w:r w:rsidRPr="00C5517D">
              <w:rPr>
                <w:rFonts w:ascii="Times New Roman" w:eastAsia="Times New Roman" w:hAnsi="Times New Roman" w:cs="Times New Roman"/>
                <w:lang w:val="en-US" w:eastAsia="tr-TR"/>
              </w:rPr>
              <w:t>12</w:t>
            </w:r>
          </w:p>
        </w:tc>
        <w:tc>
          <w:tcPr>
            <w:tcW w:w="4444" w:type="pct"/>
            <w:tcBorders>
              <w:top w:val="single" w:sz="6" w:space="0" w:color="auto"/>
              <w:left w:val="single" w:sz="6" w:space="0" w:color="auto"/>
              <w:bottom w:val="single" w:sz="6" w:space="0" w:color="auto"/>
              <w:right w:val="single" w:sz="12" w:space="0" w:color="auto"/>
            </w:tcBorders>
            <w:shd w:val="clear" w:color="auto" w:fill="auto"/>
            <w:vAlign w:val="center"/>
          </w:tcPr>
          <w:p w:rsidR="00C5517D" w:rsidRPr="00C5517D" w:rsidRDefault="00C5517D" w:rsidP="00C5517D">
            <w:pPr>
              <w:spacing w:before="100" w:beforeAutospacing="1" w:after="100" w:afterAutospacing="1" w:line="240" w:lineRule="auto"/>
              <w:rPr>
                <w:rFonts w:ascii="Times New Roman" w:eastAsia="Times New Roman" w:hAnsi="Times New Roman" w:cs="Times New Roman"/>
                <w:sz w:val="20"/>
                <w:szCs w:val="20"/>
                <w:lang w:eastAsia="tr-TR"/>
              </w:rPr>
            </w:pPr>
            <w:r w:rsidRPr="00C5517D">
              <w:rPr>
                <w:rFonts w:ascii="Times New Roman" w:eastAsia="Times New Roman" w:hAnsi="Times New Roman" w:cs="Times New Roman"/>
                <w:sz w:val="20"/>
                <w:szCs w:val="20"/>
                <w:lang w:eastAsia="tr-TR"/>
              </w:rPr>
              <w:t xml:space="preserve">Holiday </w:t>
            </w:r>
          </w:p>
        </w:tc>
      </w:tr>
      <w:tr w:rsidR="00C5517D" w:rsidRPr="00C5517D" w:rsidTr="008C0F86">
        <w:trPr>
          <w:trHeight w:val="322"/>
          <w:jc w:val="center"/>
        </w:trPr>
        <w:tc>
          <w:tcPr>
            <w:tcW w:w="556" w:type="pct"/>
            <w:tcBorders>
              <w:top w:val="single" w:sz="6" w:space="0" w:color="auto"/>
              <w:left w:val="single" w:sz="12" w:space="0" w:color="auto"/>
              <w:bottom w:val="single" w:sz="6" w:space="0" w:color="auto"/>
              <w:right w:val="single" w:sz="6" w:space="0" w:color="auto"/>
            </w:tcBorders>
            <w:shd w:val="clear" w:color="auto" w:fill="auto"/>
            <w:vAlign w:val="center"/>
          </w:tcPr>
          <w:p w:rsidR="00C5517D" w:rsidRPr="00C5517D" w:rsidRDefault="00C5517D" w:rsidP="00C5517D">
            <w:pPr>
              <w:spacing w:after="0" w:line="240" w:lineRule="auto"/>
              <w:jc w:val="center"/>
              <w:rPr>
                <w:rFonts w:ascii="Times New Roman" w:eastAsia="Times New Roman" w:hAnsi="Times New Roman" w:cs="Times New Roman"/>
                <w:lang w:val="en-US" w:eastAsia="tr-TR"/>
              </w:rPr>
            </w:pPr>
            <w:r w:rsidRPr="00C5517D">
              <w:rPr>
                <w:rFonts w:ascii="Times New Roman" w:eastAsia="Times New Roman" w:hAnsi="Times New Roman" w:cs="Times New Roman"/>
                <w:lang w:val="en-US" w:eastAsia="tr-TR"/>
              </w:rPr>
              <w:t>13</w:t>
            </w:r>
          </w:p>
        </w:tc>
        <w:tc>
          <w:tcPr>
            <w:tcW w:w="4444" w:type="pct"/>
            <w:tcBorders>
              <w:top w:val="single" w:sz="6" w:space="0" w:color="auto"/>
              <w:left w:val="single" w:sz="6" w:space="0" w:color="auto"/>
              <w:bottom w:val="single" w:sz="6" w:space="0" w:color="auto"/>
              <w:right w:val="single" w:sz="12" w:space="0" w:color="auto"/>
            </w:tcBorders>
            <w:shd w:val="clear" w:color="auto" w:fill="auto"/>
            <w:vAlign w:val="center"/>
          </w:tcPr>
          <w:p w:rsidR="00C5517D" w:rsidRPr="00C5517D" w:rsidRDefault="00C5517D" w:rsidP="00C5517D">
            <w:pPr>
              <w:spacing w:before="100" w:beforeAutospacing="1" w:after="100" w:afterAutospacing="1" w:line="240" w:lineRule="auto"/>
              <w:rPr>
                <w:rFonts w:ascii="Times New Roman" w:eastAsia="Times New Roman" w:hAnsi="Times New Roman" w:cs="Times New Roman"/>
                <w:sz w:val="20"/>
                <w:szCs w:val="20"/>
                <w:lang w:eastAsia="tr-TR"/>
              </w:rPr>
            </w:pPr>
            <w:r w:rsidRPr="00C5517D">
              <w:rPr>
                <w:rFonts w:ascii="Times New Roman" w:eastAsia="Times New Roman" w:hAnsi="Times New Roman" w:cs="Times New Roman"/>
                <w:sz w:val="20"/>
                <w:szCs w:val="20"/>
                <w:lang w:eastAsia="tr-TR"/>
              </w:rPr>
              <w:t xml:space="preserve">Holiday </w:t>
            </w:r>
          </w:p>
        </w:tc>
      </w:tr>
      <w:tr w:rsidR="00C5517D" w:rsidRPr="00C5517D" w:rsidTr="008C0F86">
        <w:trPr>
          <w:trHeight w:val="322"/>
          <w:jc w:val="center"/>
        </w:trPr>
        <w:tc>
          <w:tcPr>
            <w:tcW w:w="556" w:type="pct"/>
            <w:tcBorders>
              <w:top w:val="single" w:sz="6" w:space="0" w:color="auto"/>
              <w:left w:val="single" w:sz="12" w:space="0" w:color="auto"/>
              <w:bottom w:val="single" w:sz="6" w:space="0" w:color="auto"/>
              <w:right w:val="single" w:sz="6" w:space="0" w:color="auto"/>
            </w:tcBorders>
            <w:shd w:val="clear" w:color="auto" w:fill="auto"/>
            <w:vAlign w:val="center"/>
          </w:tcPr>
          <w:p w:rsidR="00C5517D" w:rsidRPr="00C5517D" w:rsidRDefault="00C5517D" w:rsidP="00C5517D">
            <w:pPr>
              <w:spacing w:after="0" w:line="240" w:lineRule="auto"/>
              <w:jc w:val="center"/>
              <w:rPr>
                <w:rFonts w:ascii="Times New Roman" w:eastAsia="Times New Roman" w:hAnsi="Times New Roman" w:cs="Times New Roman"/>
                <w:lang w:val="en-US" w:eastAsia="tr-TR"/>
              </w:rPr>
            </w:pPr>
            <w:r w:rsidRPr="00C5517D">
              <w:rPr>
                <w:rFonts w:ascii="Times New Roman" w:eastAsia="Times New Roman" w:hAnsi="Times New Roman" w:cs="Times New Roman"/>
                <w:lang w:val="en-US" w:eastAsia="tr-TR"/>
              </w:rPr>
              <w:t>14</w:t>
            </w:r>
          </w:p>
        </w:tc>
        <w:tc>
          <w:tcPr>
            <w:tcW w:w="4444" w:type="pct"/>
            <w:tcBorders>
              <w:top w:val="single" w:sz="6" w:space="0" w:color="auto"/>
              <w:left w:val="single" w:sz="6" w:space="0" w:color="auto"/>
              <w:bottom w:val="single" w:sz="6" w:space="0" w:color="auto"/>
              <w:right w:val="single" w:sz="12" w:space="0" w:color="auto"/>
            </w:tcBorders>
            <w:shd w:val="clear" w:color="auto" w:fill="auto"/>
            <w:vAlign w:val="center"/>
          </w:tcPr>
          <w:p w:rsidR="00C5517D" w:rsidRPr="00C5517D" w:rsidRDefault="00C5517D" w:rsidP="00C5517D">
            <w:pPr>
              <w:spacing w:before="100" w:beforeAutospacing="1" w:after="100" w:afterAutospacing="1" w:line="240" w:lineRule="auto"/>
              <w:rPr>
                <w:rFonts w:ascii="Times New Roman" w:eastAsia="Times New Roman" w:hAnsi="Times New Roman" w:cs="Times New Roman"/>
                <w:sz w:val="20"/>
                <w:szCs w:val="20"/>
                <w:lang w:eastAsia="tr-TR"/>
              </w:rPr>
            </w:pPr>
            <w:r w:rsidRPr="00C5517D">
              <w:rPr>
                <w:rFonts w:ascii="Times New Roman" w:eastAsia="Times New Roman" w:hAnsi="Times New Roman" w:cs="Times New Roman"/>
                <w:sz w:val="20"/>
                <w:szCs w:val="20"/>
                <w:lang w:eastAsia="tr-TR"/>
              </w:rPr>
              <w:t>Occlusal trauma</w:t>
            </w:r>
          </w:p>
        </w:tc>
      </w:tr>
      <w:tr w:rsidR="00C5517D" w:rsidRPr="00C5517D" w:rsidTr="008C0F86">
        <w:trPr>
          <w:trHeight w:val="322"/>
          <w:jc w:val="center"/>
        </w:trPr>
        <w:tc>
          <w:tcPr>
            <w:tcW w:w="556" w:type="pct"/>
            <w:tcBorders>
              <w:top w:val="single" w:sz="6" w:space="0" w:color="auto"/>
              <w:left w:val="single" w:sz="12" w:space="0" w:color="auto"/>
              <w:bottom w:val="single" w:sz="6" w:space="0" w:color="auto"/>
              <w:right w:val="single" w:sz="6" w:space="0" w:color="auto"/>
            </w:tcBorders>
            <w:shd w:val="clear" w:color="auto" w:fill="auto"/>
            <w:vAlign w:val="center"/>
          </w:tcPr>
          <w:p w:rsidR="00C5517D" w:rsidRPr="00C5517D" w:rsidRDefault="00C5517D" w:rsidP="00C5517D">
            <w:pPr>
              <w:spacing w:after="0" w:line="240" w:lineRule="auto"/>
              <w:jc w:val="center"/>
              <w:rPr>
                <w:rFonts w:ascii="Times New Roman" w:eastAsia="Times New Roman" w:hAnsi="Times New Roman" w:cs="Times New Roman"/>
                <w:lang w:val="en-US" w:eastAsia="tr-TR"/>
              </w:rPr>
            </w:pPr>
            <w:r w:rsidRPr="00C5517D">
              <w:rPr>
                <w:rFonts w:ascii="Times New Roman" w:eastAsia="Times New Roman" w:hAnsi="Times New Roman" w:cs="Times New Roman"/>
                <w:lang w:val="en-US" w:eastAsia="tr-TR"/>
              </w:rPr>
              <w:t>15</w:t>
            </w:r>
          </w:p>
        </w:tc>
        <w:tc>
          <w:tcPr>
            <w:tcW w:w="4444" w:type="pct"/>
            <w:tcBorders>
              <w:top w:val="single" w:sz="6" w:space="0" w:color="auto"/>
              <w:left w:val="single" w:sz="6" w:space="0" w:color="auto"/>
              <w:bottom w:val="single" w:sz="6" w:space="0" w:color="auto"/>
              <w:right w:val="single" w:sz="12" w:space="0" w:color="auto"/>
            </w:tcBorders>
            <w:shd w:val="clear" w:color="auto" w:fill="auto"/>
            <w:vAlign w:val="center"/>
          </w:tcPr>
          <w:p w:rsidR="00C5517D" w:rsidRPr="00C5517D" w:rsidRDefault="00C5517D" w:rsidP="00C5517D">
            <w:pPr>
              <w:spacing w:before="100" w:beforeAutospacing="1" w:after="100" w:afterAutospacing="1" w:line="240" w:lineRule="auto"/>
              <w:rPr>
                <w:rFonts w:ascii="Times New Roman" w:eastAsia="Times New Roman" w:hAnsi="Times New Roman" w:cs="Times New Roman"/>
                <w:sz w:val="20"/>
                <w:szCs w:val="20"/>
                <w:lang w:eastAsia="tr-TR"/>
              </w:rPr>
            </w:pPr>
            <w:r w:rsidRPr="00C5517D">
              <w:rPr>
                <w:rFonts w:ascii="Times New Roman" w:eastAsia="Times New Roman" w:hAnsi="Times New Roman" w:cs="Times New Roman"/>
                <w:sz w:val="20"/>
                <w:szCs w:val="20"/>
                <w:lang w:eastAsia="tr-TR"/>
              </w:rPr>
              <w:t xml:space="preserve">Gingival enlargements and </w:t>
            </w:r>
            <w:r w:rsidRPr="00C5517D">
              <w:rPr>
                <w:rFonts w:ascii="Times New Roman" w:eastAsia="Times New Roman" w:hAnsi="Times New Roman" w:cs="Times New Roman"/>
                <w:color w:val="000000"/>
                <w:sz w:val="20"/>
                <w:szCs w:val="29"/>
                <w:shd w:val="clear" w:color="auto" w:fill="E6ECF9"/>
                <w:lang w:eastAsia="tr-TR"/>
              </w:rPr>
              <w:t>treatment options</w:t>
            </w:r>
          </w:p>
        </w:tc>
      </w:tr>
      <w:tr w:rsidR="00C5517D" w:rsidRPr="00C5517D" w:rsidTr="008C0F86">
        <w:trPr>
          <w:trHeight w:val="322"/>
          <w:jc w:val="center"/>
        </w:trPr>
        <w:tc>
          <w:tcPr>
            <w:tcW w:w="556" w:type="pct"/>
            <w:tcBorders>
              <w:top w:val="single" w:sz="6" w:space="0" w:color="auto"/>
              <w:left w:val="single" w:sz="12" w:space="0" w:color="auto"/>
              <w:bottom w:val="single" w:sz="6" w:space="0" w:color="auto"/>
              <w:right w:val="single" w:sz="6" w:space="0" w:color="auto"/>
            </w:tcBorders>
            <w:shd w:val="clear" w:color="auto" w:fill="auto"/>
            <w:vAlign w:val="center"/>
          </w:tcPr>
          <w:p w:rsidR="00C5517D" w:rsidRPr="00C5517D" w:rsidRDefault="00C5517D" w:rsidP="00C5517D">
            <w:pPr>
              <w:spacing w:after="0" w:line="240" w:lineRule="auto"/>
              <w:jc w:val="center"/>
              <w:rPr>
                <w:rFonts w:ascii="Times New Roman" w:eastAsia="Times New Roman" w:hAnsi="Times New Roman" w:cs="Times New Roman"/>
                <w:lang w:val="en-US" w:eastAsia="tr-TR"/>
              </w:rPr>
            </w:pPr>
            <w:r w:rsidRPr="00C5517D">
              <w:rPr>
                <w:rFonts w:ascii="Times New Roman" w:eastAsia="Times New Roman" w:hAnsi="Times New Roman" w:cs="Times New Roman"/>
                <w:lang w:val="en-US" w:eastAsia="tr-TR"/>
              </w:rPr>
              <w:t>16</w:t>
            </w:r>
          </w:p>
        </w:tc>
        <w:tc>
          <w:tcPr>
            <w:tcW w:w="4444" w:type="pct"/>
            <w:tcBorders>
              <w:top w:val="single" w:sz="6" w:space="0" w:color="auto"/>
              <w:left w:val="single" w:sz="6" w:space="0" w:color="auto"/>
              <w:bottom w:val="single" w:sz="6" w:space="0" w:color="auto"/>
              <w:right w:val="single" w:sz="12" w:space="0" w:color="auto"/>
            </w:tcBorders>
            <w:shd w:val="clear" w:color="auto" w:fill="auto"/>
            <w:vAlign w:val="center"/>
          </w:tcPr>
          <w:p w:rsidR="00C5517D" w:rsidRPr="00C5517D" w:rsidRDefault="00C5517D" w:rsidP="00C5517D">
            <w:pPr>
              <w:spacing w:before="100" w:beforeAutospacing="1" w:after="100" w:afterAutospacing="1" w:line="240" w:lineRule="auto"/>
              <w:rPr>
                <w:rFonts w:ascii="Times New Roman" w:eastAsia="Times New Roman" w:hAnsi="Times New Roman" w:cs="Times New Roman"/>
                <w:sz w:val="20"/>
                <w:szCs w:val="20"/>
                <w:lang w:eastAsia="tr-TR"/>
              </w:rPr>
            </w:pPr>
            <w:r w:rsidRPr="00C5517D">
              <w:rPr>
                <w:rFonts w:ascii="Times New Roman" w:eastAsia="Times New Roman" w:hAnsi="Times New Roman" w:cs="Times New Roman"/>
                <w:sz w:val="20"/>
                <w:szCs w:val="20"/>
                <w:lang w:eastAsia="tr-TR"/>
              </w:rPr>
              <w:t xml:space="preserve">Gingival recession and </w:t>
            </w:r>
            <w:r w:rsidRPr="00C5517D">
              <w:rPr>
                <w:rFonts w:ascii="Times New Roman" w:eastAsia="Times New Roman" w:hAnsi="Times New Roman" w:cs="Times New Roman"/>
                <w:color w:val="000000"/>
                <w:sz w:val="20"/>
                <w:szCs w:val="29"/>
                <w:shd w:val="clear" w:color="auto" w:fill="E6ECF9"/>
                <w:lang w:eastAsia="tr-TR"/>
              </w:rPr>
              <w:t>treatment options</w:t>
            </w:r>
          </w:p>
        </w:tc>
      </w:tr>
      <w:tr w:rsidR="00C5517D" w:rsidRPr="00C5517D" w:rsidTr="008C0F86">
        <w:trPr>
          <w:trHeight w:val="322"/>
          <w:jc w:val="center"/>
        </w:trPr>
        <w:tc>
          <w:tcPr>
            <w:tcW w:w="556" w:type="pct"/>
            <w:tcBorders>
              <w:top w:val="single" w:sz="6" w:space="0" w:color="auto"/>
              <w:left w:val="single" w:sz="12" w:space="0" w:color="auto"/>
              <w:bottom w:val="single" w:sz="6" w:space="0" w:color="auto"/>
              <w:right w:val="single" w:sz="6" w:space="0" w:color="auto"/>
            </w:tcBorders>
            <w:shd w:val="clear" w:color="auto" w:fill="auto"/>
            <w:vAlign w:val="center"/>
          </w:tcPr>
          <w:p w:rsidR="00C5517D" w:rsidRPr="00C5517D" w:rsidRDefault="00C5517D" w:rsidP="00C5517D">
            <w:pPr>
              <w:spacing w:after="0" w:line="240" w:lineRule="auto"/>
              <w:jc w:val="center"/>
              <w:rPr>
                <w:rFonts w:ascii="Times New Roman" w:eastAsia="Times New Roman" w:hAnsi="Times New Roman" w:cs="Times New Roman"/>
                <w:lang w:val="en-US" w:eastAsia="tr-TR"/>
              </w:rPr>
            </w:pPr>
            <w:r w:rsidRPr="00C5517D">
              <w:rPr>
                <w:rFonts w:ascii="Times New Roman" w:eastAsia="Times New Roman" w:hAnsi="Times New Roman" w:cs="Times New Roman"/>
                <w:lang w:val="en-US" w:eastAsia="tr-TR"/>
              </w:rPr>
              <w:t>17</w:t>
            </w:r>
          </w:p>
        </w:tc>
        <w:tc>
          <w:tcPr>
            <w:tcW w:w="4444" w:type="pct"/>
            <w:tcBorders>
              <w:top w:val="single" w:sz="6" w:space="0" w:color="auto"/>
              <w:left w:val="single" w:sz="6" w:space="0" w:color="auto"/>
              <w:bottom w:val="single" w:sz="6" w:space="0" w:color="auto"/>
              <w:right w:val="single" w:sz="12" w:space="0" w:color="auto"/>
            </w:tcBorders>
            <w:shd w:val="clear" w:color="auto" w:fill="auto"/>
            <w:vAlign w:val="center"/>
          </w:tcPr>
          <w:p w:rsidR="00C5517D" w:rsidRPr="00C5517D" w:rsidRDefault="00C5517D" w:rsidP="00C5517D">
            <w:pPr>
              <w:spacing w:before="100" w:beforeAutospacing="1" w:after="100" w:afterAutospacing="1" w:line="240" w:lineRule="auto"/>
              <w:rPr>
                <w:rFonts w:ascii="Times New Roman" w:eastAsia="Times New Roman" w:hAnsi="Times New Roman" w:cs="Times New Roman"/>
                <w:sz w:val="20"/>
                <w:szCs w:val="20"/>
                <w:lang w:eastAsia="tr-TR"/>
              </w:rPr>
            </w:pPr>
            <w:r w:rsidRPr="00C5517D">
              <w:rPr>
                <w:rFonts w:ascii="Times New Roman" w:eastAsia="Times New Roman" w:hAnsi="Times New Roman" w:cs="Times New Roman"/>
                <w:sz w:val="20"/>
                <w:szCs w:val="20"/>
                <w:lang w:eastAsia="tr-TR"/>
              </w:rPr>
              <w:t>Skin and oral mucosal diseases</w:t>
            </w:r>
          </w:p>
        </w:tc>
      </w:tr>
      <w:tr w:rsidR="00C5517D" w:rsidRPr="00C5517D" w:rsidTr="008C0F86">
        <w:trPr>
          <w:trHeight w:val="322"/>
          <w:jc w:val="center"/>
        </w:trPr>
        <w:tc>
          <w:tcPr>
            <w:tcW w:w="556" w:type="pct"/>
            <w:tcBorders>
              <w:top w:val="single" w:sz="6" w:space="0" w:color="auto"/>
              <w:left w:val="single" w:sz="12" w:space="0" w:color="auto"/>
              <w:bottom w:val="single" w:sz="6" w:space="0" w:color="auto"/>
              <w:right w:val="single" w:sz="6" w:space="0" w:color="auto"/>
            </w:tcBorders>
            <w:shd w:val="clear" w:color="auto" w:fill="auto"/>
            <w:vAlign w:val="center"/>
          </w:tcPr>
          <w:p w:rsidR="00C5517D" w:rsidRPr="00C5517D" w:rsidRDefault="00C5517D" w:rsidP="00C5517D">
            <w:pPr>
              <w:spacing w:after="0" w:line="240" w:lineRule="auto"/>
              <w:jc w:val="center"/>
              <w:rPr>
                <w:rFonts w:ascii="Times New Roman" w:eastAsia="Times New Roman" w:hAnsi="Times New Roman" w:cs="Times New Roman"/>
                <w:lang w:eastAsia="tr-TR"/>
              </w:rPr>
            </w:pPr>
            <w:r w:rsidRPr="00C5517D">
              <w:rPr>
                <w:rFonts w:ascii="Times New Roman" w:eastAsia="Times New Roman" w:hAnsi="Times New Roman" w:cs="Times New Roman"/>
                <w:lang w:eastAsia="tr-TR"/>
              </w:rPr>
              <w:t>18</w:t>
            </w:r>
          </w:p>
        </w:tc>
        <w:tc>
          <w:tcPr>
            <w:tcW w:w="4444" w:type="pct"/>
            <w:tcBorders>
              <w:top w:val="single" w:sz="6" w:space="0" w:color="auto"/>
              <w:left w:val="single" w:sz="6" w:space="0" w:color="auto"/>
              <w:bottom w:val="single" w:sz="6" w:space="0" w:color="auto"/>
              <w:right w:val="single" w:sz="12" w:space="0" w:color="auto"/>
            </w:tcBorders>
            <w:shd w:val="clear" w:color="auto" w:fill="auto"/>
            <w:vAlign w:val="center"/>
          </w:tcPr>
          <w:p w:rsidR="00C5517D" w:rsidRPr="00C5517D" w:rsidRDefault="00C5517D" w:rsidP="00C5517D">
            <w:pPr>
              <w:spacing w:before="100" w:beforeAutospacing="1" w:after="100" w:afterAutospacing="1" w:line="240" w:lineRule="auto"/>
              <w:rPr>
                <w:rFonts w:ascii="Times New Roman" w:eastAsia="Times New Roman" w:hAnsi="Times New Roman" w:cs="Times New Roman"/>
                <w:sz w:val="20"/>
                <w:szCs w:val="20"/>
                <w:lang w:eastAsia="tr-TR"/>
              </w:rPr>
            </w:pPr>
            <w:r w:rsidRPr="00C5517D">
              <w:rPr>
                <w:rFonts w:ascii="Times New Roman" w:eastAsia="Times New Roman" w:hAnsi="Times New Roman" w:cs="Times New Roman"/>
                <w:sz w:val="20"/>
                <w:szCs w:val="20"/>
                <w:lang w:eastAsia="tr-TR"/>
              </w:rPr>
              <w:t xml:space="preserve">EXAM </w:t>
            </w:r>
          </w:p>
        </w:tc>
      </w:tr>
      <w:tr w:rsidR="00C5517D" w:rsidRPr="00C5517D" w:rsidTr="008C0F86">
        <w:trPr>
          <w:trHeight w:val="322"/>
          <w:jc w:val="center"/>
        </w:trPr>
        <w:tc>
          <w:tcPr>
            <w:tcW w:w="556" w:type="pct"/>
            <w:tcBorders>
              <w:top w:val="single" w:sz="6" w:space="0" w:color="auto"/>
              <w:left w:val="single" w:sz="12" w:space="0" w:color="auto"/>
              <w:bottom w:val="single" w:sz="6" w:space="0" w:color="auto"/>
              <w:right w:val="single" w:sz="6" w:space="0" w:color="auto"/>
            </w:tcBorders>
            <w:shd w:val="clear" w:color="auto" w:fill="auto"/>
            <w:vAlign w:val="center"/>
          </w:tcPr>
          <w:p w:rsidR="00C5517D" w:rsidRPr="00C5517D" w:rsidRDefault="00C5517D" w:rsidP="00C5517D">
            <w:pPr>
              <w:spacing w:after="0" w:line="240" w:lineRule="auto"/>
              <w:jc w:val="center"/>
              <w:rPr>
                <w:rFonts w:ascii="Times New Roman" w:eastAsia="Times New Roman" w:hAnsi="Times New Roman" w:cs="Times New Roman"/>
                <w:lang w:val="en-US" w:eastAsia="tr-TR"/>
              </w:rPr>
            </w:pPr>
            <w:r w:rsidRPr="00C5517D">
              <w:rPr>
                <w:rFonts w:ascii="Times New Roman" w:eastAsia="Times New Roman" w:hAnsi="Times New Roman" w:cs="Times New Roman"/>
                <w:lang w:val="en-US" w:eastAsia="tr-TR"/>
              </w:rPr>
              <w:t>19</w:t>
            </w:r>
          </w:p>
        </w:tc>
        <w:tc>
          <w:tcPr>
            <w:tcW w:w="4444" w:type="pct"/>
            <w:tcBorders>
              <w:top w:val="single" w:sz="6" w:space="0" w:color="auto"/>
              <w:left w:val="single" w:sz="6" w:space="0" w:color="auto"/>
              <w:bottom w:val="single" w:sz="6" w:space="0" w:color="auto"/>
              <w:right w:val="single" w:sz="12" w:space="0" w:color="auto"/>
            </w:tcBorders>
            <w:shd w:val="clear" w:color="auto" w:fill="auto"/>
          </w:tcPr>
          <w:p w:rsidR="00C5517D" w:rsidRPr="00C5517D" w:rsidRDefault="00C5517D" w:rsidP="00C5517D">
            <w:pPr>
              <w:tabs>
                <w:tab w:val="left" w:pos="2260"/>
              </w:tabs>
              <w:spacing w:after="0" w:line="240" w:lineRule="auto"/>
              <w:rPr>
                <w:rFonts w:ascii="Times New Roman" w:eastAsia="Times New Roman" w:hAnsi="Times New Roman" w:cs="Times New Roman"/>
                <w:lang w:val="en-US" w:eastAsia="tr-TR"/>
              </w:rPr>
            </w:pPr>
            <w:r w:rsidRPr="00C5517D">
              <w:rPr>
                <w:rFonts w:ascii="Times New Roman" w:eastAsia="Times New Roman" w:hAnsi="Times New Roman" w:cs="Times New Roman"/>
                <w:lang w:val="en-US" w:eastAsia="tr-TR"/>
              </w:rPr>
              <w:t>EXAM</w:t>
            </w:r>
          </w:p>
        </w:tc>
      </w:tr>
    </w:tbl>
    <w:p w:rsidR="00C5517D" w:rsidRPr="00C5517D" w:rsidRDefault="00C5517D" w:rsidP="00C5517D">
      <w:pPr>
        <w:spacing w:after="0" w:line="240" w:lineRule="auto"/>
        <w:rPr>
          <w:rFonts w:ascii="Times New Roman" w:eastAsia="Times New Roman" w:hAnsi="Times New Roman" w:cs="Times New Roman"/>
          <w:sz w:val="16"/>
          <w:szCs w:val="16"/>
          <w:lang w:val="en-US" w:eastAsia="tr-TR"/>
        </w:rPr>
      </w:pPr>
    </w:p>
    <w:p w:rsidR="00C5517D" w:rsidRPr="00C5517D" w:rsidRDefault="00C5517D" w:rsidP="00C5517D">
      <w:pPr>
        <w:spacing w:after="0" w:line="240" w:lineRule="auto"/>
        <w:rPr>
          <w:rFonts w:ascii="Times New Roman" w:eastAsia="Times New Roman" w:hAnsi="Times New Roman" w:cs="Times New Roman"/>
          <w:color w:val="FF0000"/>
          <w:sz w:val="24"/>
          <w:szCs w:val="24"/>
          <w:lang w:val="en-US"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C5517D" w:rsidRPr="00C5517D" w:rsidTr="008C0F86">
        <w:tc>
          <w:tcPr>
            <w:tcW w:w="603" w:type="dxa"/>
            <w:tcBorders>
              <w:top w:val="single" w:sz="12" w:space="0" w:color="auto"/>
              <w:left w:val="single" w:sz="12" w:space="0" w:color="auto"/>
              <w:bottom w:val="single" w:sz="6" w:space="0" w:color="auto"/>
              <w:right w:val="single" w:sz="6" w:space="0" w:color="auto"/>
            </w:tcBorders>
            <w:vAlign w:val="center"/>
          </w:tcPr>
          <w:p w:rsidR="00C5517D" w:rsidRPr="00C5517D" w:rsidRDefault="00C5517D" w:rsidP="00C5517D">
            <w:pPr>
              <w:spacing w:after="0" w:line="240" w:lineRule="auto"/>
              <w:jc w:val="center"/>
              <w:rPr>
                <w:rFonts w:ascii="Times New Roman" w:eastAsia="Times New Roman" w:hAnsi="Times New Roman" w:cs="Times New Roman"/>
                <w:b/>
                <w:sz w:val="18"/>
                <w:szCs w:val="18"/>
                <w:lang w:val="en-US" w:eastAsia="tr-TR"/>
              </w:rPr>
            </w:pPr>
            <w:r w:rsidRPr="00C5517D">
              <w:rPr>
                <w:rFonts w:ascii="Times New Roman" w:eastAsia="Times New Roman" w:hAnsi="Times New Roman" w:cs="Times New Roman"/>
                <w:b/>
                <w:sz w:val="18"/>
                <w:szCs w:val="18"/>
                <w:lang w:val="en-US" w:eastAsia="tr-TR"/>
              </w:rPr>
              <w:t>NO</w:t>
            </w:r>
          </w:p>
        </w:tc>
        <w:tc>
          <w:tcPr>
            <w:tcW w:w="7585" w:type="dxa"/>
            <w:tcBorders>
              <w:top w:val="single" w:sz="12" w:space="0" w:color="auto"/>
              <w:left w:val="single" w:sz="6" w:space="0" w:color="auto"/>
              <w:bottom w:val="single" w:sz="6" w:space="0" w:color="auto"/>
              <w:right w:val="single" w:sz="6" w:space="0" w:color="auto"/>
            </w:tcBorders>
          </w:tcPr>
          <w:p w:rsidR="00C5517D" w:rsidRPr="00C5517D" w:rsidRDefault="00C5517D" w:rsidP="00C5517D">
            <w:pPr>
              <w:spacing w:after="0" w:line="240" w:lineRule="auto"/>
              <w:rPr>
                <w:rFonts w:ascii="Times New Roman" w:eastAsia="Times New Roman" w:hAnsi="Times New Roman" w:cs="Times New Roman"/>
                <w:b/>
                <w:lang w:val="en-US" w:eastAsia="tr-TR"/>
              </w:rPr>
            </w:pPr>
            <w:r w:rsidRPr="00C5517D">
              <w:rPr>
                <w:rFonts w:ascii="Times New Roman" w:eastAsia="Times New Roman" w:hAnsi="Times New Roman" w:cs="Times New Roman"/>
                <w:b/>
                <w:lang w:val="en-US" w:eastAsia="tr-TR"/>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rsidR="00C5517D" w:rsidRPr="00C5517D" w:rsidRDefault="00C5517D" w:rsidP="00C5517D">
            <w:pPr>
              <w:spacing w:after="0" w:line="240" w:lineRule="auto"/>
              <w:jc w:val="center"/>
              <w:rPr>
                <w:rFonts w:ascii="Times New Roman" w:eastAsia="Times New Roman" w:hAnsi="Times New Roman" w:cs="Times New Roman"/>
                <w:b/>
                <w:lang w:val="en-US" w:eastAsia="tr-TR"/>
              </w:rPr>
            </w:pPr>
            <w:r w:rsidRPr="00C5517D">
              <w:rPr>
                <w:rFonts w:ascii="Times New Roman" w:eastAsia="Times New Roman" w:hAnsi="Times New Roman" w:cs="Times New Roman"/>
                <w:b/>
                <w:lang w:val="en-US"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C5517D" w:rsidRPr="00C5517D" w:rsidRDefault="00C5517D" w:rsidP="00C5517D">
            <w:pPr>
              <w:spacing w:after="0" w:line="240" w:lineRule="auto"/>
              <w:jc w:val="center"/>
              <w:rPr>
                <w:rFonts w:ascii="Times New Roman" w:eastAsia="Times New Roman" w:hAnsi="Times New Roman" w:cs="Times New Roman"/>
                <w:b/>
                <w:lang w:val="en-US" w:eastAsia="tr-TR"/>
              </w:rPr>
            </w:pPr>
            <w:r w:rsidRPr="00C5517D">
              <w:rPr>
                <w:rFonts w:ascii="Times New Roman" w:eastAsia="Times New Roman" w:hAnsi="Times New Roman" w:cs="Times New Roman"/>
                <w:b/>
                <w:lang w:val="en-US"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C5517D" w:rsidRPr="00C5517D" w:rsidRDefault="00C5517D" w:rsidP="00C5517D">
            <w:pPr>
              <w:spacing w:after="0" w:line="240" w:lineRule="auto"/>
              <w:jc w:val="center"/>
              <w:rPr>
                <w:rFonts w:ascii="Times New Roman" w:eastAsia="Times New Roman" w:hAnsi="Times New Roman" w:cs="Times New Roman"/>
                <w:b/>
                <w:lang w:val="en-US" w:eastAsia="tr-TR"/>
              </w:rPr>
            </w:pPr>
            <w:r w:rsidRPr="00C5517D">
              <w:rPr>
                <w:rFonts w:ascii="Times New Roman" w:eastAsia="Times New Roman" w:hAnsi="Times New Roman" w:cs="Times New Roman"/>
                <w:b/>
                <w:lang w:val="en-US" w:eastAsia="tr-TR"/>
              </w:rPr>
              <w:t>1</w:t>
            </w:r>
          </w:p>
        </w:tc>
      </w:tr>
      <w:tr w:rsidR="00C5517D" w:rsidRPr="00C5517D" w:rsidTr="008C0F86">
        <w:tc>
          <w:tcPr>
            <w:tcW w:w="603" w:type="dxa"/>
            <w:tcBorders>
              <w:top w:val="single" w:sz="6" w:space="0" w:color="auto"/>
              <w:left w:val="single" w:sz="12" w:space="0" w:color="auto"/>
              <w:bottom w:val="single" w:sz="6" w:space="0" w:color="auto"/>
              <w:right w:val="single" w:sz="6" w:space="0" w:color="auto"/>
            </w:tcBorders>
            <w:vAlign w:val="center"/>
          </w:tcPr>
          <w:p w:rsidR="00C5517D" w:rsidRPr="00C5517D" w:rsidRDefault="00C5517D" w:rsidP="00C5517D">
            <w:pPr>
              <w:spacing w:after="0" w:line="240" w:lineRule="auto"/>
              <w:jc w:val="center"/>
              <w:rPr>
                <w:rFonts w:ascii="Times New Roman" w:eastAsia="Times New Roman" w:hAnsi="Times New Roman" w:cs="Times New Roman"/>
                <w:lang w:val="en-US" w:eastAsia="tr-TR"/>
              </w:rPr>
            </w:pPr>
            <w:r w:rsidRPr="00C5517D">
              <w:rPr>
                <w:rFonts w:ascii="Times New Roman" w:eastAsia="Times New Roman" w:hAnsi="Times New Roman" w:cs="Times New Roman"/>
                <w:lang w:val="en-US"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C5517D" w:rsidRPr="00C5517D" w:rsidRDefault="00C5517D" w:rsidP="00C5517D">
            <w:pPr>
              <w:spacing w:after="0" w:line="240" w:lineRule="auto"/>
              <w:jc w:val="both"/>
              <w:rPr>
                <w:rFonts w:ascii="Times New Roman" w:eastAsia="Times New Roman" w:hAnsi="Times New Roman" w:cs="Times New Roman"/>
                <w:sz w:val="20"/>
                <w:szCs w:val="20"/>
                <w:lang w:val="en-US" w:eastAsia="tr-TR"/>
              </w:rPr>
            </w:pPr>
            <w:r w:rsidRPr="00C5517D">
              <w:rPr>
                <w:rFonts w:ascii="Times New Roman" w:eastAsia="Times New Roman" w:hAnsi="Times New Roman" w:cs="Times New Roman"/>
                <w:sz w:val="20"/>
                <w:szCs w:val="20"/>
                <w:lang w:val="en-US" w:eastAsia="tr-TR"/>
              </w:rPr>
              <w:t xml:space="preserve">Sufficient knowledge of subjects related with dentistry; an ability to apply </w:t>
            </w:r>
            <w:r w:rsidRPr="00C5517D">
              <w:rPr>
                <w:rFonts w:ascii="Times New Roman" w:eastAsia="Times New Roman" w:hAnsi="Times New Roman" w:cs="Times New Roman"/>
                <w:bCs/>
                <w:sz w:val="20"/>
                <w:szCs w:val="20"/>
                <w:lang w:val="en-US" w:eastAsia="tr-TR"/>
              </w:rPr>
              <w:t xml:space="preserve">theoretical and practical </w:t>
            </w:r>
            <w:r w:rsidRPr="00C5517D">
              <w:rPr>
                <w:rFonts w:ascii="Times New Roman" w:eastAsia="Times New Roman" w:hAnsi="Times New Roman" w:cs="Times New Roman"/>
                <w:sz w:val="20"/>
                <w:szCs w:val="20"/>
                <w:lang w:val="en-US" w:eastAsia="tr-TR"/>
              </w:rPr>
              <w:t>knowledge on solving and modeling of dentistry problems.</w:t>
            </w:r>
          </w:p>
        </w:tc>
        <w:tc>
          <w:tcPr>
            <w:tcW w:w="567" w:type="dxa"/>
            <w:tcBorders>
              <w:top w:val="single" w:sz="6" w:space="0" w:color="auto"/>
              <w:left w:val="single" w:sz="6" w:space="0" w:color="auto"/>
              <w:bottom w:val="single" w:sz="6" w:space="0" w:color="auto"/>
              <w:right w:val="single" w:sz="6" w:space="0" w:color="auto"/>
            </w:tcBorders>
            <w:vAlign w:val="center"/>
          </w:tcPr>
          <w:p w:rsidR="00C5517D" w:rsidRPr="00C5517D" w:rsidRDefault="00C5517D" w:rsidP="00C5517D">
            <w:pPr>
              <w:spacing w:after="0" w:line="240" w:lineRule="auto"/>
              <w:jc w:val="center"/>
              <w:rPr>
                <w:rFonts w:ascii="Times New Roman" w:eastAsia="Times New Roman" w:hAnsi="Times New Roman" w:cs="Times New Roman"/>
                <w:b/>
                <w:sz w:val="20"/>
                <w:szCs w:val="20"/>
                <w:highlight w:val="yellow"/>
                <w:lang w:val="en-US" w:eastAsia="tr-TR"/>
              </w:rPr>
            </w:pPr>
            <w:r w:rsidRPr="00C5517D">
              <w:rPr>
                <w:rFonts w:ascii="Times New Roman" w:eastAsia="Times New Roman" w:hAnsi="Times New Roman" w:cs="Times New Roman"/>
                <w:b/>
                <w:sz w:val="20"/>
                <w:szCs w:val="20"/>
                <w:highlight w:val="yellow"/>
                <w:lang w:val="en-US"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C5517D" w:rsidRPr="00C5517D" w:rsidRDefault="00C5517D" w:rsidP="00C5517D">
            <w:pPr>
              <w:spacing w:after="0" w:line="240" w:lineRule="auto"/>
              <w:jc w:val="center"/>
              <w:rPr>
                <w:rFonts w:ascii="Times New Roman" w:eastAsia="Times New Roman" w:hAnsi="Times New Roman" w:cs="Times New Roman"/>
                <w:b/>
                <w:sz w:val="20"/>
                <w:szCs w:val="20"/>
                <w:lang w:val="en-US"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C5517D" w:rsidRPr="00C5517D" w:rsidRDefault="00C5517D" w:rsidP="00C5517D">
            <w:pPr>
              <w:spacing w:after="0" w:line="240" w:lineRule="auto"/>
              <w:jc w:val="center"/>
              <w:rPr>
                <w:rFonts w:ascii="Times New Roman" w:eastAsia="Times New Roman" w:hAnsi="Times New Roman" w:cs="Times New Roman"/>
                <w:b/>
                <w:sz w:val="20"/>
                <w:szCs w:val="20"/>
                <w:lang w:val="en-US" w:eastAsia="tr-TR"/>
              </w:rPr>
            </w:pPr>
          </w:p>
        </w:tc>
      </w:tr>
      <w:tr w:rsidR="00C5517D" w:rsidRPr="00C5517D" w:rsidTr="008C0F86">
        <w:tc>
          <w:tcPr>
            <w:tcW w:w="603" w:type="dxa"/>
            <w:tcBorders>
              <w:top w:val="single" w:sz="6" w:space="0" w:color="auto"/>
              <w:left w:val="single" w:sz="12" w:space="0" w:color="auto"/>
              <w:bottom w:val="single" w:sz="6" w:space="0" w:color="auto"/>
              <w:right w:val="single" w:sz="6" w:space="0" w:color="auto"/>
            </w:tcBorders>
            <w:vAlign w:val="center"/>
          </w:tcPr>
          <w:p w:rsidR="00C5517D" w:rsidRPr="00C5517D" w:rsidRDefault="00C5517D" w:rsidP="00C5517D">
            <w:pPr>
              <w:spacing w:after="0" w:line="240" w:lineRule="auto"/>
              <w:jc w:val="center"/>
              <w:rPr>
                <w:rFonts w:ascii="Times New Roman" w:eastAsia="Times New Roman" w:hAnsi="Times New Roman" w:cs="Times New Roman"/>
                <w:lang w:val="en-US" w:eastAsia="tr-TR"/>
              </w:rPr>
            </w:pPr>
            <w:r w:rsidRPr="00C5517D">
              <w:rPr>
                <w:rFonts w:ascii="Times New Roman" w:eastAsia="Times New Roman" w:hAnsi="Times New Roman" w:cs="Times New Roman"/>
                <w:lang w:val="en-US"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C5517D" w:rsidRPr="00C5517D" w:rsidRDefault="00C5517D" w:rsidP="00C5517D">
            <w:pPr>
              <w:spacing w:after="0" w:line="240" w:lineRule="auto"/>
              <w:jc w:val="both"/>
              <w:rPr>
                <w:rFonts w:ascii="Times New Roman" w:eastAsia="Times New Roman" w:hAnsi="Times New Roman" w:cs="Times New Roman"/>
                <w:sz w:val="20"/>
                <w:szCs w:val="20"/>
                <w:lang w:val="en-US" w:eastAsia="tr-TR"/>
              </w:rPr>
            </w:pPr>
            <w:r w:rsidRPr="00C5517D">
              <w:rPr>
                <w:rFonts w:ascii="TimesNewRoman" w:eastAsia="Times New Roman" w:hAnsi="TimesNewRoman" w:cs="TimesNewRoman"/>
                <w:sz w:val="20"/>
                <w:szCs w:val="20"/>
                <w:lang w:val="en-US" w:eastAsia="tr-TR"/>
              </w:rPr>
              <w:t xml:space="preserve">Ability to determine, define, formulate and solve dentistry problems; for that purpose an ability to select and use convenient </w:t>
            </w:r>
            <w:r w:rsidRPr="00C5517D">
              <w:rPr>
                <w:rFonts w:ascii="Times New Roman" w:eastAsia="Times New Roman" w:hAnsi="Times New Roman" w:cs="Times New Roman"/>
                <w:bCs/>
                <w:sz w:val="20"/>
                <w:szCs w:val="20"/>
                <w:lang w:val="en-US" w:eastAsia="tr-TR"/>
              </w:rPr>
              <w:t>analytical and modeling methods</w:t>
            </w:r>
            <w:r w:rsidRPr="00C5517D">
              <w:rPr>
                <w:rFonts w:ascii="TimesNewRoman" w:eastAsia="Times New Roman" w:hAnsi="TimesNewRoman" w:cs="TimesNewRoman"/>
                <w:sz w:val="20"/>
                <w:szCs w:val="20"/>
                <w:lang w:val="en-US" w:eastAsia="tr-TR"/>
              </w:rPr>
              <w:t>.</w:t>
            </w:r>
          </w:p>
        </w:tc>
        <w:tc>
          <w:tcPr>
            <w:tcW w:w="567" w:type="dxa"/>
            <w:tcBorders>
              <w:top w:val="single" w:sz="6" w:space="0" w:color="auto"/>
              <w:left w:val="single" w:sz="6" w:space="0" w:color="auto"/>
              <w:bottom w:val="single" w:sz="6" w:space="0" w:color="auto"/>
              <w:right w:val="single" w:sz="6" w:space="0" w:color="auto"/>
            </w:tcBorders>
            <w:vAlign w:val="center"/>
          </w:tcPr>
          <w:p w:rsidR="00C5517D" w:rsidRPr="00C5517D" w:rsidRDefault="00C5517D" w:rsidP="00C5517D">
            <w:pPr>
              <w:spacing w:after="0" w:line="240" w:lineRule="auto"/>
              <w:jc w:val="center"/>
              <w:rPr>
                <w:rFonts w:ascii="Times New Roman" w:eastAsia="Times New Roman" w:hAnsi="Times New Roman" w:cs="Times New Roman"/>
                <w:b/>
                <w:sz w:val="20"/>
                <w:szCs w:val="20"/>
                <w:highlight w:val="yellow"/>
                <w:lang w:val="en-US" w:eastAsia="tr-TR"/>
              </w:rPr>
            </w:pPr>
            <w:r w:rsidRPr="00C5517D">
              <w:rPr>
                <w:rFonts w:ascii="Times New Roman" w:eastAsia="Times New Roman" w:hAnsi="Times New Roman" w:cs="Times New Roman"/>
                <w:b/>
                <w:sz w:val="20"/>
                <w:szCs w:val="20"/>
                <w:highlight w:val="yellow"/>
                <w:lang w:val="en-US"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C5517D" w:rsidRPr="00C5517D" w:rsidRDefault="00C5517D" w:rsidP="00C5517D">
            <w:pPr>
              <w:spacing w:after="0" w:line="240" w:lineRule="auto"/>
              <w:jc w:val="center"/>
              <w:rPr>
                <w:rFonts w:ascii="Times New Roman" w:eastAsia="Times New Roman" w:hAnsi="Times New Roman" w:cs="Times New Roman"/>
                <w:b/>
                <w:sz w:val="20"/>
                <w:szCs w:val="20"/>
                <w:lang w:val="en-US"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C5517D" w:rsidRPr="00C5517D" w:rsidRDefault="00C5517D" w:rsidP="00C5517D">
            <w:pPr>
              <w:spacing w:after="0" w:line="240" w:lineRule="auto"/>
              <w:jc w:val="center"/>
              <w:rPr>
                <w:rFonts w:ascii="Times New Roman" w:eastAsia="Times New Roman" w:hAnsi="Times New Roman" w:cs="Times New Roman"/>
                <w:b/>
                <w:sz w:val="20"/>
                <w:szCs w:val="20"/>
                <w:lang w:val="en-US" w:eastAsia="tr-TR"/>
              </w:rPr>
            </w:pPr>
          </w:p>
        </w:tc>
      </w:tr>
      <w:tr w:rsidR="00C5517D" w:rsidRPr="00C5517D" w:rsidTr="008C0F86">
        <w:tc>
          <w:tcPr>
            <w:tcW w:w="603" w:type="dxa"/>
            <w:tcBorders>
              <w:top w:val="single" w:sz="6" w:space="0" w:color="auto"/>
              <w:left w:val="single" w:sz="12" w:space="0" w:color="auto"/>
              <w:bottom w:val="single" w:sz="6" w:space="0" w:color="auto"/>
              <w:right w:val="single" w:sz="6" w:space="0" w:color="auto"/>
            </w:tcBorders>
            <w:vAlign w:val="center"/>
          </w:tcPr>
          <w:p w:rsidR="00C5517D" w:rsidRPr="00C5517D" w:rsidRDefault="00C5517D" w:rsidP="00C5517D">
            <w:pPr>
              <w:spacing w:after="0" w:line="240" w:lineRule="auto"/>
              <w:jc w:val="center"/>
              <w:rPr>
                <w:rFonts w:ascii="Times New Roman" w:eastAsia="Times New Roman" w:hAnsi="Times New Roman" w:cs="Times New Roman"/>
                <w:lang w:val="en-US" w:eastAsia="tr-TR"/>
              </w:rPr>
            </w:pPr>
            <w:r w:rsidRPr="00C5517D">
              <w:rPr>
                <w:rFonts w:ascii="Times New Roman" w:eastAsia="Times New Roman" w:hAnsi="Times New Roman" w:cs="Times New Roman"/>
                <w:lang w:val="en-US"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C5517D" w:rsidRPr="00C5517D" w:rsidRDefault="00C5517D" w:rsidP="00C5517D">
            <w:pPr>
              <w:spacing w:after="0" w:line="240" w:lineRule="auto"/>
              <w:jc w:val="both"/>
              <w:rPr>
                <w:rFonts w:ascii="Times New Roman" w:eastAsia="Times New Roman" w:hAnsi="Times New Roman" w:cs="Times New Roman"/>
                <w:sz w:val="20"/>
                <w:szCs w:val="20"/>
                <w:lang w:val="en-US" w:eastAsia="tr-TR"/>
              </w:rPr>
            </w:pPr>
            <w:r w:rsidRPr="00C5517D">
              <w:rPr>
                <w:rFonts w:ascii="Times New Roman" w:eastAsia="Times New Roman" w:hAnsi="Times New Roman" w:cs="Times New Roman"/>
                <w:sz w:val="20"/>
                <w:szCs w:val="20"/>
                <w:lang w:val="en-US" w:eastAsia="tr-TR"/>
              </w:rPr>
              <w:t>In order to investigate dentistry problems; ability to set up and conduct experiments and ability to analyze and interpretation of experimental results.</w:t>
            </w:r>
          </w:p>
        </w:tc>
        <w:tc>
          <w:tcPr>
            <w:tcW w:w="567" w:type="dxa"/>
            <w:tcBorders>
              <w:top w:val="single" w:sz="6" w:space="0" w:color="auto"/>
              <w:left w:val="single" w:sz="6" w:space="0" w:color="auto"/>
              <w:bottom w:val="single" w:sz="6" w:space="0" w:color="auto"/>
              <w:right w:val="single" w:sz="6" w:space="0" w:color="auto"/>
            </w:tcBorders>
            <w:vAlign w:val="center"/>
          </w:tcPr>
          <w:p w:rsidR="00C5517D" w:rsidRPr="00C5517D" w:rsidRDefault="00C5517D" w:rsidP="00C5517D">
            <w:pPr>
              <w:spacing w:after="0" w:line="240" w:lineRule="auto"/>
              <w:jc w:val="center"/>
              <w:rPr>
                <w:rFonts w:ascii="Times New Roman" w:eastAsia="Times New Roman" w:hAnsi="Times New Roman" w:cs="Times New Roman"/>
                <w:b/>
                <w:sz w:val="20"/>
                <w:szCs w:val="20"/>
                <w:lang w:val="en-US"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C5517D" w:rsidRPr="00C5517D" w:rsidRDefault="00C5517D" w:rsidP="00C5517D">
            <w:pPr>
              <w:spacing w:after="0" w:line="240" w:lineRule="auto"/>
              <w:jc w:val="center"/>
              <w:rPr>
                <w:rFonts w:ascii="Times New Roman" w:eastAsia="Times New Roman" w:hAnsi="Times New Roman" w:cs="Times New Roman"/>
                <w:b/>
                <w:sz w:val="20"/>
                <w:szCs w:val="20"/>
                <w:highlight w:val="yellow"/>
                <w:lang w:val="en-US" w:eastAsia="tr-TR"/>
              </w:rPr>
            </w:pPr>
            <w:r w:rsidRPr="00C5517D">
              <w:rPr>
                <w:rFonts w:ascii="Times New Roman" w:eastAsia="Times New Roman" w:hAnsi="Times New Roman" w:cs="Times New Roman"/>
                <w:b/>
                <w:sz w:val="20"/>
                <w:szCs w:val="20"/>
                <w:highlight w:val="yellow"/>
                <w:lang w:val="en-US"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C5517D" w:rsidRPr="00C5517D" w:rsidRDefault="00C5517D" w:rsidP="00C5517D">
            <w:pPr>
              <w:spacing w:after="0" w:line="240" w:lineRule="auto"/>
              <w:jc w:val="center"/>
              <w:rPr>
                <w:rFonts w:ascii="Times New Roman" w:eastAsia="Times New Roman" w:hAnsi="Times New Roman" w:cs="Times New Roman"/>
                <w:b/>
                <w:sz w:val="20"/>
                <w:szCs w:val="20"/>
                <w:lang w:val="en-US" w:eastAsia="tr-TR"/>
              </w:rPr>
            </w:pPr>
            <w:r w:rsidRPr="00C5517D">
              <w:rPr>
                <w:rFonts w:ascii="Times New Roman" w:eastAsia="Times New Roman" w:hAnsi="Times New Roman" w:cs="Times New Roman"/>
                <w:b/>
                <w:sz w:val="20"/>
                <w:szCs w:val="20"/>
                <w:lang w:val="en-US" w:eastAsia="tr-TR"/>
              </w:rPr>
              <w:t xml:space="preserve"> </w:t>
            </w:r>
          </w:p>
        </w:tc>
      </w:tr>
      <w:tr w:rsidR="00C5517D" w:rsidRPr="00C5517D" w:rsidTr="008C0F86">
        <w:tc>
          <w:tcPr>
            <w:tcW w:w="603" w:type="dxa"/>
            <w:tcBorders>
              <w:top w:val="single" w:sz="6" w:space="0" w:color="auto"/>
              <w:left w:val="single" w:sz="12" w:space="0" w:color="auto"/>
              <w:bottom w:val="single" w:sz="6" w:space="0" w:color="auto"/>
              <w:right w:val="single" w:sz="6" w:space="0" w:color="auto"/>
            </w:tcBorders>
            <w:vAlign w:val="center"/>
          </w:tcPr>
          <w:p w:rsidR="00C5517D" w:rsidRPr="00C5517D" w:rsidRDefault="00C5517D" w:rsidP="00C5517D">
            <w:pPr>
              <w:spacing w:after="0" w:line="240" w:lineRule="auto"/>
              <w:jc w:val="center"/>
              <w:rPr>
                <w:rFonts w:ascii="Times New Roman" w:eastAsia="Times New Roman" w:hAnsi="Times New Roman" w:cs="Times New Roman"/>
                <w:lang w:val="en-US" w:eastAsia="tr-TR"/>
              </w:rPr>
            </w:pPr>
            <w:r w:rsidRPr="00C5517D">
              <w:rPr>
                <w:rFonts w:ascii="Times New Roman" w:eastAsia="Times New Roman" w:hAnsi="Times New Roman" w:cs="Times New Roman"/>
                <w:lang w:val="en-US"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C5517D" w:rsidRPr="00C5517D" w:rsidRDefault="00C5517D" w:rsidP="00C5517D">
            <w:pPr>
              <w:spacing w:after="0" w:line="240" w:lineRule="auto"/>
              <w:jc w:val="both"/>
              <w:rPr>
                <w:rFonts w:ascii="TimesNewRoman" w:eastAsia="Times New Roman" w:hAnsi="TimesNewRoman" w:cs="TimesNewRoman"/>
                <w:sz w:val="20"/>
                <w:szCs w:val="20"/>
                <w:lang w:val="en-US" w:eastAsia="tr-TR"/>
              </w:rPr>
            </w:pPr>
            <w:r w:rsidRPr="00C5517D">
              <w:rPr>
                <w:rFonts w:ascii="TimesNewRoman" w:eastAsia="Times New Roman" w:hAnsi="TimesNewRoman" w:cs="TimesNewRoman"/>
                <w:sz w:val="20"/>
                <w:szCs w:val="20"/>
                <w:lang w:val="en-US" w:eastAsia="tr-TR"/>
              </w:rPr>
              <w:t>Ability to work effectively in inner or multi-disciplinary teams; proficiency of interdependence.</w:t>
            </w:r>
          </w:p>
        </w:tc>
        <w:tc>
          <w:tcPr>
            <w:tcW w:w="567" w:type="dxa"/>
            <w:tcBorders>
              <w:top w:val="single" w:sz="6" w:space="0" w:color="auto"/>
              <w:left w:val="single" w:sz="6" w:space="0" w:color="auto"/>
              <w:bottom w:val="single" w:sz="6" w:space="0" w:color="auto"/>
              <w:right w:val="single" w:sz="6" w:space="0" w:color="auto"/>
            </w:tcBorders>
            <w:vAlign w:val="center"/>
          </w:tcPr>
          <w:p w:rsidR="00C5517D" w:rsidRPr="00C5517D" w:rsidRDefault="00C5517D" w:rsidP="00C5517D">
            <w:pPr>
              <w:spacing w:after="0" w:line="240" w:lineRule="auto"/>
              <w:jc w:val="center"/>
              <w:rPr>
                <w:rFonts w:ascii="Times New Roman" w:eastAsia="Times New Roman" w:hAnsi="Times New Roman" w:cs="Times New Roman"/>
                <w:b/>
                <w:sz w:val="20"/>
                <w:szCs w:val="20"/>
                <w:lang w:val="en-US"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C5517D" w:rsidRPr="00C5517D" w:rsidRDefault="00C5517D" w:rsidP="00C5517D">
            <w:pPr>
              <w:spacing w:after="0" w:line="240" w:lineRule="auto"/>
              <w:jc w:val="center"/>
              <w:rPr>
                <w:rFonts w:ascii="Times New Roman" w:eastAsia="Times New Roman" w:hAnsi="Times New Roman" w:cs="Times New Roman"/>
                <w:b/>
                <w:sz w:val="20"/>
                <w:szCs w:val="20"/>
                <w:highlight w:val="yellow"/>
                <w:lang w:val="en-US" w:eastAsia="tr-TR"/>
              </w:rPr>
            </w:pPr>
            <w:r w:rsidRPr="00C5517D">
              <w:rPr>
                <w:rFonts w:ascii="Times New Roman" w:eastAsia="Times New Roman" w:hAnsi="Times New Roman" w:cs="Times New Roman"/>
                <w:b/>
                <w:sz w:val="20"/>
                <w:szCs w:val="20"/>
                <w:highlight w:val="yellow"/>
                <w:lang w:val="en-US"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C5517D" w:rsidRPr="00C5517D" w:rsidRDefault="00C5517D" w:rsidP="00C5517D">
            <w:pPr>
              <w:spacing w:after="0" w:line="240" w:lineRule="auto"/>
              <w:jc w:val="center"/>
              <w:rPr>
                <w:rFonts w:ascii="Times New Roman" w:eastAsia="Times New Roman" w:hAnsi="Times New Roman" w:cs="Times New Roman"/>
                <w:b/>
                <w:sz w:val="20"/>
                <w:szCs w:val="20"/>
                <w:lang w:val="en-US" w:eastAsia="tr-TR"/>
              </w:rPr>
            </w:pPr>
            <w:r w:rsidRPr="00C5517D">
              <w:rPr>
                <w:rFonts w:ascii="Times New Roman" w:eastAsia="Times New Roman" w:hAnsi="Times New Roman" w:cs="Times New Roman"/>
                <w:b/>
                <w:sz w:val="20"/>
                <w:szCs w:val="20"/>
                <w:lang w:val="en-US" w:eastAsia="tr-TR"/>
              </w:rPr>
              <w:t xml:space="preserve"> </w:t>
            </w:r>
          </w:p>
        </w:tc>
      </w:tr>
      <w:tr w:rsidR="00C5517D" w:rsidRPr="00C5517D" w:rsidTr="008C0F86">
        <w:tc>
          <w:tcPr>
            <w:tcW w:w="603" w:type="dxa"/>
            <w:tcBorders>
              <w:top w:val="single" w:sz="6" w:space="0" w:color="auto"/>
              <w:left w:val="single" w:sz="12" w:space="0" w:color="auto"/>
              <w:bottom w:val="single" w:sz="6" w:space="0" w:color="auto"/>
              <w:right w:val="single" w:sz="6" w:space="0" w:color="auto"/>
            </w:tcBorders>
            <w:vAlign w:val="center"/>
          </w:tcPr>
          <w:p w:rsidR="00C5517D" w:rsidRPr="00C5517D" w:rsidRDefault="00C5517D" w:rsidP="00C5517D">
            <w:pPr>
              <w:spacing w:after="0" w:line="240" w:lineRule="auto"/>
              <w:jc w:val="center"/>
              <w:rPr>
                <w:rFonts w:ascii="Times New Roman" w:eastAsia="Times New Roman" w:hAnsi="Times New Roman" w:cs="Times New Roman"/>
                <w:lang w:val="en-US" w:eastAsia="tr-TR"/>
              </w:rPr>
            </w:pPr>
            <w:r w:rsidRPr="00C5517D">
              <w:rPr>
                <w:rFonts w:ascii="Times New Roman" w:eastAsia="Times New Roman" w:hAnsi="Times New Roman" w:cs="Times New Roman"/>
                <w:lang w:val="en-US"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C5517D" w:rsidRPr="00C5517D" w:rsidRDefault="00C5517D" w:rsidP="00C5517D">
            <w:pPr>
              <w:spacing w:after="0" w:line="240" w:lineRule="auto"/>
              <w:jc w:val="both"/>
              <w:rPr>
                <w:rFonts w:ascii="TimesNewRoman" w:eastAsia="Times New Roman" w:hAnsi="TimesNewRoman" w:cs="TimesNewRoman"/>
                <w:sz w:val="20"/>
                <w:szCs w:val="20"/>
                <w:lang w:val="en-US" w:eastAsia="tr-TR"/>
              </w:rPr>
            </w:pPr>
            <w:r w:rsidRPr="00C5517D">
              <w:rPr>
                <w:rFonts w:ascii="Times New Roman" w:eastAsia="Times New Roman" w:hAnsi="Times New Roman" w:cs="Times New Roman"/>
                <w:sz w:val="20"/>
                <w:szCs w:val="20"/>
                <w:lang w:val="en-US" w:eastAsia="tr-TR"/>
              </w:rPr>
              <w:t xml:space="preserve">Ability to communicate in written and oral forms in Turkish/English; proficiency at least one </w:t>
            </w:r>
            <w:r w:rsidRPr="00C5517D">
              <w:rPr>
                <w:rFonts w:ascii="Times New Roman" w:eastAsia="Times New Roman" w:hAnsi="Times New Roman" w:cs="Times New Roman"/>
                <w:bCs/>
                <w:sz w:val="20"/>
                <w:szCs w:val="20"/>
                <w:lang w:val="en-US" w:eastAsia="tr-TR"/>
              </w:rPr>
              <w:t>foreign language</w:t>
            </w:r>
            <w:r w:rsidRPr="00C5517D">
              <w:rPr>
                <w:rFonts w:ascii="Times New Roman" w:eastAsia="Times New Roman" w:hAnsi="Times New Roman" w:cs="Times New Roman"/>
                <w:sz w:val="20"/>
                <w:szCs w:val="20"/>
                <w:lang w:val="en-US" w:eastAsia="tr-TR"/>
              </w:rPr>
              <w:t>.</w:t>
            </w:r>
          </w:p>
        </w:tc>
        <w:tc>
          <w:tcPr>
            <w:tcW w:w="567" w:type="dxa"/>
            <w:tcBorders>
              <w:top w:val="single" w:sz="6" w:space="0" w:color="auto"/>
              <w:left w:val="single" w:sz="6" w:space="0" w:color="auto"/>
              <w:bottom w:val="single" w:sz="6" w:space="0" w:color="auto"/>
              <w:right w:val="single" w:sz="6" w:space="0" w:color="auto"/>
            </w:tcBorders>
            <w:vAlign w:val="center"/>
          </w:tcPr>
          <w:p w:rsidR="00C5517D" w:rsidRPr="00C5517D" w:rsidRDefault="00C5517D" w:rsidP="00C5517D">
            <w:pPr>
              <w:spacing w:after="0" w:line="240" w:lineRule="auto"/>
              <w:jc w:val="center"/>
              <w:rPr>
                <w:rFonts w:ascii="Times New Roman" w:eastAsia="Times New Roman" w:hAnsi="Times New Roman" w:cs="Times New Roman"/>
                <w:b/>
                <w:sz w:val="20"/>
                <w:szCs w:val="20"/>
                <w:lang w:val="en-US"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C5517D" w:rsidRPr="00C5517D" w:rsidRDefault="00C5517D" w:rsidP="00C5517D">
            <w:pPr>
              <w:spacing w:after="0" w:line="240" w:lineRule="auto"/>
              <w:jc w:val="center"/>
              <w:rPr>
                <w:rFonts w:ascii="Times New Roman" w:eastAsia="Times New Roman" w:hAnsi="Times New Roman" w:cs="Times New Roman"/>
                <w:b/>
                <w:sz w:val="20"/>
                <w:szCs w:val="20"/>
                <w:highlight w:val="yellow"/>
                <w:lang w:val="en-US" w:eastAsia="tr-TR"/>
              </w:rPr>
            </w:pPr>
            <w:r w:rsidRPr="00C5517D">
              <w:rPr>
                <w:rFonts w:ascii="Times New Roman" w:eastAsia="Times New Roman" w:hAnsi="Times New Roman" w:cs="Times New Roman"/>
                <w:b/>
                <w:sz w:val="20"/>
                <w:szCs w:val="20"/>
                <w:highlight w:val="yellow"/>
                <w:lang w:val="en-US"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C5517D" w:rsidRPr="00C5517D" w:rsidRDefault="00C5517D" w:rsidP="00C5517D">
            <w:pPr>
              <w:spacing w:after="0" w:line="240" w:lineRule="auto"/>
              <w:jc w:val="center"/>
              <w:rPr>
                <w:rFonts w:ascii="Times New Roman" w:eastAsia="Times New Roman" w:hAnsi="Times New Roman" w:cs="Times New Roman"/>
                <w:b/>
                <w:sz w:val="20"/>
                <w:szCs w:val="20"/>
                <w:lang w:val="en-US" w:eastAsia="tr-TR"/>
              </w:rPr>
            </w:pPr>
            <w:r w:rsidRPr="00C5517D">
              <w:rPr>
                <w:rFonts w:ascii="Times New Roman" w:eastAsia="Times New Roman" w:hAnsi="Times New Roman" w:cs="Times New Roman"/>
                <w:b/>
                <w:sz w:val="20"/>
                <w:szCs w:val="20"/>
                <w:lang w:val="en-US" w:eastAsia="tr-TR"/>
              </w:rPr>
              <w:t xml:space="preserve"> </w:t>
            </w:r>
          </w:p>
        </w:tc>
      </w:tr>
      <w:tr w:rsidR="00C5517D" w:rsidRPr="00C5517D" w:rsidTr="008C0F86">
        <w:tc>
          <w:tcPr>
            <w:tcW w:w="603" w:type="dxa"/>
            <w:tcBorders>
              <w:top w:val="single" w:sz="6" w:space="0" w:color="auto"/>
              <w:left w:val="single" w:sz="12" w:space="0" w:color="auto"/>
              <w:bottom w:val="single" w:sz="6" w:space="0" w:color="auto"/>
              <w:right w:val="single" w:sz="6" w:space="0" w:color="auto"/>
            </w:tcBorders>
            <w:vAlign w:val="center"/>
          </w:tcPr>
          <w:p w:rsidR="00C5517D" w:rsidRPr="00C5517D" w:rsidRDefault="00C5517D" w:rsidP="00C5517D">
            <w:pPr>
              <w:spacing w:after="0" w:line="240" w:lineRule="auto"/>
              <w:jc w:val="center"/>
              <w:rPr>
                <w:rFonts w:ascii="Times New Roman" w:eastAsia="Times New Roman" w:hAnsi="Times New Roman" w:cs="Times New Roman"/>
                <w:lang w:val="en-US" w:eastAsia="tr-TR"/>
              </w:rPr>
            </w:pPr>
            <w:r w:rsidRPr="00C5517D">
              <w:rPr>
                <w:rFonts w:ascii="Times New Roman" w:eastAsia="Times New Roman" w:hAnsi="Times New Roman" w:cs="Times New Roman"/>
                <w:lang w:val="en-US"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C5517D" w:rsidRPr="00C5517D" w:rsidRDefault="00C5517D" w:rsidP="00C5517D">
            <w:pPr>
              <w:spacing w:after="0" w:line="240" w:lineRule="auto"/>
              <w:jc w:val="both"/>
              <w:rPr>
                <w:rFonts w:ascii="TimesNewRoman" w:eastAsia="Times New Roman" w:hAnsi="TimesNewRoman" w:cs="TimesNewRoman"/>
                <w:sz w:val="20"/>
                <w:szCs w:val="20"/>
                <w:lang w:val="en-US" w:eastAsia="tr-TR"/>
              </w:rPr>
            </w:pPr>
            <w:r w:rsidRPr="00C5517D">
              <w:rPr>
                <w:rFonts w:ascii="Times New Roman" w:eastAsia="Times New Roman" w:hAnsi="Times New Roman" w:cs="Times New Roman"/>
                <w:sz w:val="20"/>
                <w:szCs w:val="20"/>
                <w:lang w:val="en-US" w:eastAsia="tr-TR"/>
              </w:rPr>
              <w:t xml:space="preserve">Awareness of life-long learning; ability to </w:t>
            </w:r>
            <w:r w:rsidRPr="00C5517D">
              <w:rPr>
                <w:rFonts w:ascii="Times New Roman" w:eastAsia="Times New Roman" w:hAnsi="Times New Roman" w:cs="Times New Roman"/>
                <w:bCs/>
                <w:sz w:val="20"/>
                <w:szCs w:val="20"/>
                <w:lang w:val="en-US" w:eastAsia="tr-TR"/>
              </w:rPr>
              <w:t>reach information; follow developments in science and technology and continuous self-improvement.</w:t>
            </w:r>
          </w:p>
        </w:tc>
        <w:tc>
          <w:tcPr>
            <w:tcW w:w="567" w:type="dxa"/>
            <w:tcBorders>
              <w:top w:val="single" w:sz="6" w:space="0" w:color="auto"/>
              <w:left w:val="single" w:sz="6" w:space="0" w:color="auto"/>
              <w:bottom w:val="single" w:sz="6" w:space="0" w:color="auto"/>
              <w:right w:val="single" w:sz="6" w:space="0" w:color="auto"/>
            </w:tcBorders>
            <w:vAlign w:val="center"/>
          </w:tcPr>
          <w:p w:rsidR="00C5517D" w:rsidRPr="00C5517D" w:rsidRDefault="00C5517D" w:rsidP="00C5517D">
            <w:pPr>
              <w:spacing w:after="0" w:line="240" w:lineRule="auto"/>
              <w:jc w:val="center"/>
              <w:rPr>
                <w:rFonts w:ascii="Times New Roman" w:eastAsia="Times New Roman" w:hAnsi="Times New Roman" w:cs="Times New Roman"/>
                <w:b/>
                <w:sz w:val="20"/>
                <w:szCs w:val="20"/>
                <w:highlight w:val="yellow"/>
                <w:lang w:val="en-US" w:eastAsia="tr-TR"/>
              </w:rPr>
            </w:pPr>
            <w:r w:rsidRPr="00C5517D">
              <w:rPr>
                <w:rFonts w:ascii="Times New Roman" w:eastAsia="Times New Roman" w:hAnsi="Times New Roman" w:cs="Times New Roman"/>
                <w:b/>
                <w:sz w:val="20"/>
                <w:szCs w:val="20"/>
                <w:highlight w:val="yellow"/>
                <w:lang w:val="en-US"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C5517D" w:rsidRPr="00C5517D" w:rsidRDefault="00C5517D" w:rsidP="00C5517D">
            <w:pPr>
              <w:spacing w:after="0" w:line="240" w:lineRule="auto"/>
              <w:jc w:val="center"/>
              <w:rPr>
                <w:rFonts w:ascii="Times New Roman" w:eastAsia="Times New Roman" w:hAnsi="Times New Roman" w:cs="Times New Roman"/>
                <w:b/>
                <w:sz w:val="20"/>
                <w:szCs w:val="20"/>
                <w:lang w:val="en-US"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C5517D" w:rsidRPr="00C5517D" w:rsidRDefault="00C5517D" w:rsidP="00C5517D">
            <w:pPr>
              <w:spacing w:after="0" w:line="240" w:lineRule="auto"/>
              <w:jc w:val="center"/>
              <w:rPr>
                <w:rFonts w:ascii="Times New Roman" w:eastAsia="Times New Roman" w:hAnsi="Times New Roman" w:cs="Times New Roman"/>
                <w:b/>
                <w:sz w:val="20"/>
                <w:szCs w:val="20"/>
                <w:lang w:val="en-US" w:eastAsia="tr-TR"/>
              </w:rPr>
            </w:pPr>
            <w:r w:rsidRPr="00C5517D">
              <w:rPr>
                <w:rFonts w:ascii="Times New Roman" w:eastAsia="Times New Roman" w:hAnsi="Times New Roman" w:cs="Times New Roman"/>
                <w:b/>
                <w:sz w:val="20"/>
                <w:szCs w:val="20"/>
                <w:lang w:val="en-US" w:eastAsia="tr-TR"/>
              </w:rPr>
              <w:t xml:space="preserve"> </w:t>
            </w:r>
          </w:p>
        </w:tc>
      </w:tr>
      <w:tr w:rsidR="00C5517D" w:rsidRPr="00C5517D" w:rsidTr="008C0F86">
        <w:tc>
          <w:tcPr>
            <w:tcW w:w="603" w:type="dxa"/>
            <w:tcBorders>
              <w:top w:val="single" w:sz="6" w:space="0" w:color="auto"/>
              <w:left w:val="single" w:sz="12" w:space="0" w:color="auto"/>
              <w:bottom w:val="single" w:sz="6" w:space="0" w:color="auto"/>
              <w:right w:val="single" w:sz="6" w:space="0" w:color="auto"/>
            </w:tcBorders>
            <w:vAlign w:val="center"/>
          </w:tcPr>
          <w:p w:rsidR="00C5517D" w:rsidRPr="00C5517D" w:rsidRDefault="00C5517D" w:rsidP="00C5517D">
            <w:pPr>
              <w:spacing w:after="0" w:line="240" w:lineRule="auto"/>
              <w:jc w:val="center"/>
              <w:rPr>
                <w:rFonts w:ascii="Times New Roman" w:eastAsia="Times New Roman" w:hAnsi="Times New Roman" w:cs="Times New Roman"/>
                <w:lang w:val="en-US" w:eastAsia="tr-TR"/>
              </w:rPr>
            </w:pPr>
            <w:r w:rsidRPr="00C5517D">
              <w:rPr>
                <w:rFonts w:ascii="Times New Roman" w:eastAsia="Times New Roman" w:hAnsi="Times New Roman" w:cs="Times New Roman"/>
                <w:lang w:val="en-US"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C5517D" w:rsidRPr="00C5517D" w:rsidRDefault="00C5517D" w:rsidP="00C5517D">
            <w:pPr>
              <w:spacing w:after="0" w:line="240" w:lineRule="auto"/>
              <w:jc w:val="both"/>
              <w:rPr>
                <w:rFonts w:ascii="Times New Roman" w:eastAsia="Times New Roman" w:hAnsi="Times New Roman" w:cs="Times New Roman"/>
                <w:sz w:val="20"/>
                <w:szCs w:val="20"/>
                <w:lang w:val="en-US" w:eastAsia="tr-TR"/>
              </w:rPr>
            </w:pPr>
            <w:r w:rsidRPr="00C5517D">
              <w:rPr>
                <w:rFonts w:ascii="Times New Roman" w:eastAsia="Times New Roman" w:hAnsi="Times New Roman" w:cs="Times New Roman"/>
                <w:sz w:val="20"/>
                <w:szCs w:val="20"/>
                <w:lang w:val="en-US" w:eastAsia="tr-TR"/>
              </w:rPr>
              <w:t>Consciousness of professional and ethic responsibility</w:t>
            </w:r>
          </w:p>
          <w:p w:rsidR="00C5517D" w:rsidRPr="00C5517D" w:rsidRDefault="00C5517D" w:rsidP="00C5517D">
            <w:pPr>
              <w:spacing w:after="0" w:line="240" w:lineRule="auto"/>
              <w:rPr>
                <w:rFonts w:ascii="TimesNewRoman" w:eastAsia="Times New Roman" w:hAnsi="TimesNewRoman" w:cs="TimesNewRoman"/>
                <w:sz w:val="20"/>
                <w:szCs w:val="20"/>
                <w:lang w:val="en-US"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C5517D" w:rsidRPr="00C5517D" w:rsidRDefault="00C5517D" w:rsidP="00C5517D">
            <w:pPr>
              <w:spacing w:after="0" w:line="240" w:lineRule="auto"/>
              <w:jc w:val="center"/>
              <w:rPr>
                <w:rFonts w:ascii="Times New Roman" w:eastAsia="Times New Roman" w:hAnsi="Times New Roman" w:cs="Times New Roman"/>
                <w:b/>
                <w:sz w:val="20"/>
                <w:szCs w:val="20"/>
                <w:highlight w:val="yellow"/>
                <w:lang w:val="en-US" w:eastAsia="tr-TR"/>
              </w:rPr>
            </w:pPr>
            <w:r w:rsidRPr="00C5517D">
              <w:rPr>
                <w:rFonts w:ascii="Times New Roman" w:eastAsia="Times New Roman" w:hAnsi="Times New Roman" w:cs="Times New Roman"/>
                <w:b/>
                <w:sz w:val="20"/>
                <w:szCs w:val="20"/>
                <w:highlight w:val="yellow"/>
                <w:lang w:val="en-US"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C5517D" w:rsidRPr="00C5517D" w:rsidRDefault="00C5517D" w:rsidP="00C5517D">
            <w:pPr>
              <w:spacing w:after="0" w:line="240" w:lineRule="auto"/>
              <w:jc w:val="center"/>
              <w:rPr>
                <w:rFonts w:ascii="Times New Roman" w:eastAsia="Times New Roman" w:hAnsi="Times New Roman" w:cs="Times New Roman"/>
                <w:b/>
                <w:sz w:val="20"/>
                <w:szCs w:val="20"/>
                <w:lang w:val="en-US"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C5517D" w:rsidRPr="00C5517D" w:rsidRDefault="00C5517D" w:rsidP="00C5517D">
            <w:pPr>
              <w:spacing w:after="0" w:line="240" w:lineRule="auto"/>
              <w:jc w:val="center"/>
              <w:rPr>
                <w:rFonts w:ascii="Times New Roman" w:eastAsia="Times New Roman" w:hAnsi="Times New Roman" w:cs="Times New Roman"/>
                <w:b/>
                <w:sz w:val="20"/>
                <w:szCs w:val="20"/>
                <w:lang w:val="en-US" w:eastAsia="tr-TR"/>
              </w:rPr>
            </w:pPr>
            <w:r w:rsidRPr="00C5517D">
              <w:rPr>
                <w:rFonts w:ascii="Times New Roman" w:eastAsia="Times New Roman" w:hAnsi="Times New Roman" w:cs="Times New Roman"/>
                <w:b/>
                <w:sz w:val="20"/>
                <w:szCs w:val="20"/>
                <w:lang w:val="en-US" w:eastAsia="tr-TR"/>
              </w:rPr>
              <w:t xml:space="preserve"> </w:t>
            </w:r>
          </w:p>
        </w:tc>
      </w:tr>
      <w:tr w:rsidR="00C5517D" w:rsidRPr="00C5517D" w:rsidTr="008C0F86">
        <w:tc>
          <w:tcPr>
            <w:tcW w:w="603" w:type="dxa"/>
            <w:tcBorders>
              <w:top w:val="single" w:sz="6" w:space="0" w:color="auto"/>
              <w:left w:val="single" w:sz="12" w:space="0" w:color="auto"/>
              <w:bottom w:val="single" w:sz="6" w:space="0" w:color="auto"/>
              <w:right w:val="single" w:sz="6" w:space="0" w:color="auto"/>
            </w:tcBorders>
            <w:vAlign w:val="center"/>
          </w:tcPr>
          <w:p w:rsidR="00C5517D" w:rsidRPr="00C5517D" w:rsidRDefault="00C5517D" w:rsidP="00C5517D">
            <w:pPr>
              <w:spacing w:after="0" w:line="240" w:lineRule="auto"/>
              <w:jc w:val="center"/>
              <w:rPr>
                <w:rFonts w:ascii="Times New Roman" w:eastAsia="Times New Roman" w:hAnsi="Times New Roman" w:cs="Times New Roman"/>
                <w:lang w:val="en-US" w:eastAsia="tr-TR"/>
              </w:rPr>
            </w:pPr>
            <w:r w:rsidRPr="00C5517D">
              <w:rPr>
                <w:rFonts w:ascii="Times New Roman" w:eastAsia="Times New Roman" w:hAnsi="Times New Roman" w:cs="Times New Roman"/>
                <w:lang w:val="en-US"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C5517D" w:rsidRPr="00C5517D" w:rsidRDefault="00C5517D" w:rsidP="00C5517D">
            <w:pPr>
              <w:spacing w:after="0" w:line="240" w:lineRule="auto"/>
              <w:rPr>
                <w:rFonts w:ascii="Times New Roman" w:eastAsia="Times New Roman" w:hAnsi="Times New Roman" w:cs="Times New Roman"/>
                <w:sz w:val="20"/>
                <w:szCs w:val="20"/>
                <w:lang w:val="en-US" w:eastAsia="tr-TR"/>
              </w:rPr>
            </w:pPr>
            <w:r w:rsidRPr="00C5517D">
              <w:rPr>
                <w:rFonts w:ascii="Times New Roman" w:eastAsia="Times New Roman" w:hAnsi="Times New Roman" w:cs="Times New Roman"/>
                <w:sz w:val="20"/>
                <w:szCs w:val="20"/>
                <w:lang w:val="en-US" w:eastAsia="tr-TR"/>
              </w:rPr>
              <w:t>Awareness of project, r</w:t>
            </w:r>
            <w:r w:rsidRPr="00C5517D">
              <w:rPr>
                <w:rFonts w:ascii="Times New Roman" w:eastAsia="Times New Roman" w:hAnsi="Times New Roman" w:cs="Times New Roman"/>
                <w:bCs/>
                <w:sz w:val="20"/>
                <w:szCs w:val="20"/>
                <w:lang w:val="en-US" w:eastAsia="tr-TR"/>
              </w:rPr>
              <w:t>isk and change management; awareness of entrepreneurship, innovativeness and sustainable development.</w:t>
            </w:r>
          </w:p>
        </w:tc>
        <w:tc>
          <w:tcPr>
            <w:tcW w:w="567" w:type="dxa"/>
            <w:tcBorders>
              <w:top w:val="single" w:sz="6" w:space="0" w:color="auto"/>
              <w:left w:val="single" w:sz="6" w:space="0" w:color="auto"/>
              <w:bottom w:val="single" w:sz="6" w:space="0" w:color="auto"/>
              <w:right w:val="single" w:sz="6" w:space="0" w:color="auto"/>
            </w:tcBorders>
            <w:vAlign w:val="center"/>
          </w:tcPr>
          <w:p w:rsidR="00C5517D" w:rsidRPr="00C5517D" w:rsidRDefault="00C5517D" w:rsidP="00C5517D">
            <w:pPr>
              <w:spacing w:after="0" w:line="240" w:lineRule="auto"/>
              <w:jc w:val="center"/>
              <w:rPr>
                <w:rFonts w:ascii="Times New Roman" w:eastAsia="Times New Roman" w:hAnsi="Times New Roman" w:cs="Times New Roman"/>
                <w:b/>
                <w:sz w:val="20"/>
                <w:szCs w:val="20"/>
                <w:highlight w:val="yellow"/>
                <w:lang w:val="en-US" w:eastAsia="tr-TR"/>
              </w:rPr>
            </w:pPr>
            <w:r w:rsidRPr="00C5517D">
              <w:rPr>
                <w:rFonts w:ascii="Times New Roman" w:eastAsia="Times New Roman" w:hAnsi="Times New Roman" w:cs="Times New Roman"/>
                <w:b/>
                <w:sz w:val="20"/>
                <w:szCs w:val="20"/>
                <w:highlight w:val="yellow"/>
                <w:lang w:val="en-US"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C5517D" w:rsidRPr="00C5517D" w:rsidRDefault="00C5517D" w:rsidP="00C5517D">
            <w:pPr>
              <w:spacing w:after="0" w:line="240" w:lineRule="auto"/>
              <w:jc w:val="center"/>
              <w:rPr>
                <w:rFonts w:ascii="Times New Roman" w:eastAsia="Times New Roman" w:hAnsi="Times New Roman" w:cs="Times New Roman"/>
                <w:b/>
                <w:sz w:val="20"/>
                <w:szCs w:val="20"/>
                <w:lang w:val="en-US"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C5517D" w:rsidRPr="00C5517D" w:rsidRDefault="00C5517D" w:rsidP="00C5517D">
            <w:pPr>
              <w:spacing w:after="0" w:line="240" w:lineRule="auto"/>
              <w:jc w:val="center"/>
              <w:rPr>
                <w:rFonts w:ascii="Times New Roman" w:eastAsia="Times New Roman" w:hAnsi="Times New Roman" w:cs="Times New Roman"/>
                <w:b/>
                <w:sz w:val="20"/>
                <w:szCs w:val="20"/>
                <w:lang w:val="en-US" w:eastAsia="tr-TR"/>
              </w:rPr>
            </w:pPr>
          </w:p>
        </w:tc>
      </w:tr>
      <w:tr w:rsidR="00C5517D" w:rsidRPr="00C5517D" w:rsidTr="008C0F86">
        <w:tc>
          <w:tcPr>
            <w:tcW w:w="9889" w:type="dxa"/>
            <w:gridSpan w:val="5"/>
            <w:tcBorders>
              <w:top w:val="single" w:sz="6" w:space="0" w:color="auto"/>
              <w:left w:val="single" w:sz="12" w:space="0" w:color="auto"/>
              <w:bottom w:val="single" w:sz="12" w:space="0" w:color="auto"/>
              <w:right w:val="single" w:sz="12" w:space="0" w:color="auto"/>
            </w:tcBorders>
            <w:vAlign w:val="center"/>
          </w:tcPr>
          <w:p w:rsidR="00C5517D" w:rsidRPr="00C5517D" w:rsidRDefault="00C5517D" w:rsidP="00C5517D">
            <w:pPr>
              <w:spacing w:after="0" w:line="240" w:lineRule="auto"/>
              <w:jc w:val="both"/>
              <w:rPr>
                <w:rFonts w:ascii="Times New Roman" w:eastAsia="Times New Roman" w:hAnsi="Times New Roman" w:cs="Times New Roman"/>
                <w:sz w:val="20"/>
                <w:szCs w:val="20"/>
                <w:lang w:val="en-US" w:eastAsia="tr-TR"/>
              </w:rPr>
            </w:pPr>
            <w:r w:rsidRPr="00C5517D">
              <w:rPr>
                <w:rFonts w:ascii="Times New Roman" w:eastAsia="Times New Roman" w:hAnsi="Times New Roman" w:cs="Times New Roman"/>
                <w:b/>
                <w:sz w:val="20"/>
                <w:szCs w:val="20"/>
                <w:lang w:val="en-US" w:eastAsia="tr-TR"/>
              </w:rPr>
              <w:t>1</w:t>
            </w:r>
            <w:r w:rsidRPr="00C5517D">
              <w:rPr>
                <w:rFonts w:ascii="Times New Roman" w:eastAsia="Times New Roman" w:hAnsi="Times New Roman" w:cs="Times New Roman"/>
                <w:sz w:val="20"/>
                <w:szCs w:val="20"/>
                <w:lang w:val="en-US" w:eastAsia="tr-TR"/>
              </w:rPr>
              <w:t xml:space="preserve">:None. </w:t>
            </w:r>
            <w:r w:rsidRPr="00C5517D">
              <w:rPr>
                <w:rFonts w:ascii="Times New Roman" w:eastAsia="Times New Roman" w:hAnsi="Times New Roman" w:cs="Times New Roman"/>
                <w:b/>
                <w:sz w:val="20"/>
                <w:szCs w:val="20"/>
                <w:lang w:val="en-US" w:eastAsia="tr-TR"/>
              </w:rPr>
              <w:t>2</w:t>
            </w:r>
            <w:r w:rsidRPr="00C5517D">
              <w:rPr>
                <w:rFonts w:ascii="Times New Roman" w:eastAsia="Times New Roman" w:hAnsi="Times New Roman" w:cs="Times New Roman"/>
                <w:sz w:val="20"/>
                <w:szCs w:val="20"/>
                <w:lang w:val="en-US" w:eastAsia="tr-TR"/>
              </w:rPr>
              <w:t xml:space="preserve">:Partially contribution. </w:t>
            </w:r>
            <w:r w:rsidRPr="00C5517D">
              <w:rPr>
                <w:rFonts w:ascii="Times New Roman" w:eastAsia="Times New Roman" w:hAnsi="Times New Roman" w:cs="Times New Roman"/>
                <w:b/>
                <w:sz w:val="20"/>
                <w:szCs w:val="20"/>
                <w:lang w:val="en-US" w:eastAsia="tr-TR"/>
              </w:rPr>
              <w:t>3</w:t>
            </w:r>
            <w:r w:rsidRPr="00C5517D">
              <w:rPr>
                <w:rFonts w:ascii="Times New Roman" w:eastAsia="Times New Roman" w:hAnsi="Times New Roman" w:cs="Times New Roman"/>
                <w:sz w:val="20"/>
                <w:szCs w:val="20"/>
                <w:lang w:val="en-US" w:eastAsia="tr-TR"/>
              </w:rPr>
              <w:t>: Completely contribution.</w:t>
            </w:r>
          </w:p>
        </w:tc>
      </w:tr>
    </w:tbl>
    <w:p w:rsidR="00C5517D" w:rsidRPr="00C5517D" w:rsidRDefault="00C5517D" w:rsidP="00C5517D">
      <w:pPr>
        <w:spacing w:after="0" w:line="240" w:lineRule="auto"/>
        <w:rPr>
          <w:rFonts w:ascii="Times New Roman" w:eastAsia="Times New Roman" w:hAnsi="Times New Roman" w:cs="Times New Roman"/>
          <w:sz w:val="16"/>
          <w:szCs w:val="16"/>
          <w:lang w:val="en-US" w:eastAsia="tr-TR"/>
        </w:rPr>
      </w:pPr>
    </w:p>
    <w:p w:rsidR="00C5517D" w:rsidRPr="00C5517D" w:rsidRDefault="00C5517D" w:rsidP="00C5517D">
      <w:pPr>
        <w:tabs>
          <w:tab w:val="left" w:pos="7800"/>
        </w:tabs>
        <w:spacing w:after="0" w:line="240" w:lineRule="auto"/>
        <w:rPr>
          <w:rFonts w:ascii="Times New Roman" w:eastAsia="Times New Roman" w:hAnsi="Times New Roman" w:cs="Times New Roman"/>
          <w:sz w:val="24"/>
          <w:szCs w:val="24"/>
          <w:lang w:val="en-US" w:eastAsia="tr-TR"/>
        </w:rPr>
      </w:pPr>
      <w:r w:rsidRPr="00C5517D">
        <w:rPr>
          <w:rFonts w:ascii="Times New Roman" w:eastAsia="Times New Roman" w:hAnsi="Times New Roman" w:cs="Times New Roman"/>
          <w:sz w:val="24"/>
          <w:szCs w:val="24"/>
          <w:lang w:val="en-US" w:eastAsia="tr-TR"/>
        </w:rPr>
        <w:t xml:space="preserve">                        </w:t>
      </w:r>
    </w:p>
    <w:p w:rsidR="00C5517D" w:rsidRPr="00C5517D" w:rsidRDefault="00C5517D" w:rsidP="00C5517D">
      <w:pPr>
        <w:tabs>
          <w:tab w:val="left" w:pos="7800"/>
        </w:tabs>
        <w:spacing w:after="0" w:line="240" w:lineRule="auto"/>
        <w:rPr>
          <w:rFonts w:ascii="Times New Roman" w:eastAsia="Times New Roman" w:hAnsi="Times New Roman" w:cs="Times New Roman"/>
          <w:sz w:val="24"/>
          <w:szCs w:val="24"/>
          <w:lang w:val="en-US" w:eastAsia="tr-TR"/>
        </w:rPr>
      </w:pPr>
      <w:r w:rsidRPr="00C5517D">
        <w:rPr>
          <w:rFonts w:ascii="Times New Roman" w:eastAsia="Times New Roman" w:hAnsi="Times New Roman" w:cs="Times New Roman"/>
          <w:sz w:val="24"/>
          <w:szCs w:val="24"/>
          <w:lang w:val="en-US" w:eastAsia="tr-TR"/>
        </w:rPr>
        <w:tab/>
      </w:r>
      <w:r w:rsidRPr="00C5517D">
        <w:rPr>
          <w:rFonts w:ascii="Times New Roman" w:eastAsia="Times New Roman" w:hAnsi="Times New Roman" w:cs="Times New Roman"/>
          <w:sz w:val="24"/>
          <w:szCs w:val="24"/>
          <w:lang w:val="en-US" w:eastAsia="tr-TR"/>
        </w:rPr>
        <w:tab/>
      </w:r>
    </w:p>
    <w:p w:rsidR="00035850" w:rsidRDefault="00035850" w:rsidP="006C2360">
      <w:pPr>
        <w:tabs>
          <w:tab w:val="left" w:pos="7800"/>
        </w:tabs>
      </w:pPr>
    </w:p>
    <w:p w:rsidR="00035850" w:rsidRDefault="00035850" w:rsidP="006C2360">
      <w:pPr>
        <w:tabs>
          <w:tab w:val="left" w:pos="7800"/>
        </w:tabs>
      </w:pPr>
    </w:p>
    <w:p w:rsidR="00035850" w:rsidRDefault="00035850" w:rsidP="006C2360">
      <w:pPr>
        <w:tabs>
          <w:tab w:val="left" w:pos="7800"/>
        </w:tabs>
      </w:pPr>
    </w:p>
    <w:p w:rsidR="00035850" w:rsidRDefault="00035850" w:rsidP="006C2360">
      <w:pPr>
        <w:tabs>
          <w:tab w:val="left" w:pos="7800"/>
        </w:tabs>
      </w:pPr>
    </w:p>
    <w:p w:rsidR="00035850" w:rsidRDefault="00035850" w:rsidP="006C2360">
      <w:pPr>
        <w:tabs>
          <w:tab w:val="left" w:pos="7800"/>
        </w:tabs>
      </w:pPr>
    </w:p>
    <w:p w:rsidR="00035850" w:rsidRDefault="00035850" w:rsidP="006C2360">
      <w:pPr>
        <w:tabs>
          <w:tab w:val="left" w:pos="7800"/>
        </w:tabs>
      </w:pPr>
    </w:p>
    <w:p w:rsidR="00035850" w:rsidRDefault="00035850" w:rsidP="006C2360">
      <w:pPr>
        <w:tabs>
          <w:tab w:val="left" w:pos="7800"/>
        </w:tabs>
      </w:pPr>
    </w:p>
    <w:p w:rsidR="00035850" w:rsidRDefault="00035850" w:rsidP="006C2360">
      <w:pPr>
        <w:tabs>
          <w:tab w:val="left" w:pos="7800"/>
        </w:tabs>
      </w:pPr>
    </w:p>
    <w:p w:rsidR="00035850" w:rsidRDefault="00035850" w:rsidP="006C2360">
      <w:pPr>
        <w:tabs>
          <w:tab w:val="left" w:pos="7800"/>
        </w:tabs>
      </w:pPr>
    </w:p>
    <w:p w:rsidR="00035850" w:rsidRDefault="00035850" w:rsidP="006C2360">
      <w:pPr>
        <w:tabs>
          <w:tab w:val="left" w:pos="7800"/>
        </w:tabs>
      </w:pPr>
    </w:p>
    <w:p w:rsidR="00035850" w:rsidRDefault="00035850" w:rsidP="006C2360">
      <w:pPr>
        <w:tabs>
          <w:tab w:val="left" w:pos="7800"/>
        </w:tabs>
      </w:pPr>
    </w:p>
    <w:p w:rsidR="00035850" w:rsidRDefault="00035850" w:rsidP="006C2360">
      <w:pPr>
        <w:tabs>
          <w:tab w:val="left" w:pos="7800"/>
        </w:tabs>
      </w:pPr>
    </w:p>
    <w:p w:rsidR="00035850" w:rsidRDefault="00035850" w:rsidP="006C2360">
      <w:pPr>
        <w:tabs>
          <w:tab w:val="left" w:pos="7800"/>
        </w:tabs>
      </w:pPr>
    </w:p>
    <w:p w:rsidR="00035850" w:rsidRDefault="00035850" w:rsidP="006C2360">
      <w:pPr>
        <w:tabs>
          <w:tab w:val="left" w:pos="7800"/>
        </w:tabs>
      </w:pPr>
    </w:p>
    <w:p w:rsidR="00035850" w:rsidRDefault="00035850" w:rsidP="006C2360">
      <w:pPr>
        <w:tabs>
          <w:tab w:val="left" w:pos="7800"/>
        </w:tabs>
      </w:pPr>
    </w:p>
    <w:p w:rsidR="00035850" w:rsidRDefault="00035850" w:rsidP="006C2360">
      <w:pPr>
        <w:tabs>
          <w:tab w:val="left" w:pos="7800"/>
        </w:tabs>
      </w:pPr>
    </w:p>
    <w:p w:rsidR="00035850" w:rsidRDefault="00035850" w:rsidP="006C2360">
      <w:pPr>
        <w:tabs>
          <w:tab w:val="left" w:pos="7800"/>
        </w:tabs>
      </w:pPr>
    </w:p>
    <w:p w:rsidR="00035850" w:rsidRDefault="00035850" w:rsidP="006C2360">
      <w:pPr>
        <w:tabs>
          <w:tab w:val="left" w:pos="7800"/>
        </w:tabs>
      </w:pPr>
    </w:p>
    <w:p w:rsidR="00035850" w:rsidRDefault="00035850" w:rsidP="006C2360">
      <w:pPr>
        <w:tabs>
          <w:tab w:val="left" w:pos="7800"/>
        </w:tabs>
      </w:pPr>
    </w:p>
    <w:p w:rsidR="00035850" w:rsidRDefault="00035850" w:rsidP="006C2360">
      <w:pPr>
        <w:tabs>
          <w:tab w:val="left" w:pos="7800"/>
        </w:tabs>
      </w:pPr>
    </w:p>
    <w:p w:rsidR="00035850" w:rsidRDefault="00035850" w:rsidP="006C2360">
      <w:pPr>
        <w:tabs>
          <w:tab w:val="left" w:pos="7800"/>
        </w:tabs>
      </w:pPr>
    </w:p>
    <w:p w:rsidR="00035850" w:rsidRDefault="00035850" w:rsidP="006C2360">
      <w:pPr>
        <w:tabs>
          <w:tab w:val="left" w:pos="7800"/>
        </w:tabs>
      </w:pPr>
    </w:p>
    <w:p w:rsidR="00035850" w:rsidRDefault="00035850" w:rsidP="006C2360">
      <w:pPr>
        <w:tabs>
          <w:tab w:val="left" w:pos="7800"/>
        </w:tabs>
      </w:pPr>
    </w:p>
    <w:p w:rsidR="00401173" w:rsidRDefault="00401173" w:rsidP="00035850">
      <w:pPr>
        <w:spacing w:after="0" w:line="240" w:lineRule="auto"/>
        <w:jc w:val="center"/>
        <w:outlineLvl w:val="0"/>
        <w:rPr>
          <w:rFonts w:ascii="Times New Roman" w:eastAsia="Times New Roman" w:hAnsi="Times New Roman" w:cs="Times New Roman"/>
          <w:b/>
          <w:noProof/>
          <w:sz w:val="28"/>
          <w:szCs w:val="28"/>
          <w:lang w:eastAsia="tr-TR"/>
        </w:rPr>
      </w:pPr>
    </w:p>
    <w:p w:rsidR="00401173" w:rsidRDefault="00401173" w:rsidP="00035850">
      <w:pPr>
        <w:spacing w:after="0" w:line="240" w:lineRule="auto"/>
        <w:jc w:val="center"/>
        <w:outlineLvl w:val="0"/>
        <w:rPr>
          <w:rFonts w:ascii="Times New Roman" w:eastAsia="Times New Roman" w:hAnsi="Times New Roman" w:cs="Times New Roman"/>
          <w:b/>
          <w:noProof/>
          <w:sz w:val="28"/>
          <w:szCs w:val="28"/>
          <w:lang w:eastAsia="tr-TR"/>
        </w:rPr>
      </w:pPr>
    </w:p>
    <w:p w:rsidR="00401173" w:rsidRDefault="00401173" w:rsidP="00035850">
      <w:pPr>
        <w:spacing w:after="0" w:line="240" w:lineRule="auto"/>
        <w:jc w:val="center"/>
        <w:outlineLvl w:val="0"/>
        <w:rPr>
          <w:rFonts w:ascii="Times New Roman" w:eastAsia="Times New Roman" w:hAnsi="Times New Roman" w:cs="Times New Roman"/>
          <w:b/>
          <w:noProof/>
          <w:sz w:val="28"/>
          <w:szCs w:val="28"/>
          <w:lang w:eastAsia="tr-TR"/>
        </w:rPr>
      </w:pPr>
    </w:p>
    <w:p w:rsidR="00401173" w:rsidRDefault="00401173" w:rsidP="00035850">
      <w:pPr>
        <w:spacing w:after="0" w:line="240" w:lineRule="auto"/>
        <w:jc w:val="center"/>
        <w:outlineLvl w:val="0"/>
        <w:rPr>
          <w:rFonts w:ascii="Times New Roman" w:eastAsia="Times New Roman" w:hAnsi="Times New Roman" w:cs="Times New Roman"/>
          <w:b/>
          <w:noProof/>
          <w:sz w:val="28"/>
          <w:szCs w:val="28"/>
          <w:lang w:eastAsia="tr-TR"/>
        </w:rPr>
      </w:pPr>
    </w:p>
    <w:p w:rsidR="00401173" w:rsidRDefault="00401173" w:rsidP="00035850">
      <w:pPr>
        <w:spacing w:after="0" w:line="240" w:lineRule="auto"/>
        <w:jc w:val="center"/>
        <w:outlineLvl w:val="0"/>
        <w:rPr>
          <w:rFonts w:ascii="Times New Roman" w:eastAsia="Times New Roman" w:hAnsi="Times New Roman" w:cs="Times New Roman"/>
          <w:b/>
          <w:noProof/>
          <w:sz w:val="28"/>
          <w:szCs w:val="28"/>
          <w:lang w:eastAsia="tr-TR"/>
        </w:rPr>
      </w:pPr>
    </w:p>
    <w:p w:rsidR="00401173" w:rsidRDefault="00401173" w:rsidP="00035850">
      <w:pPr>
        <w:spacing w:after="0" w:line="240" w:lineRule="auto"/>
        <w:jc w:val="center"/>
        <w:outlineLvl w:val="0"/>
        <w:rPr>
          <w:rFonts w:ascii="Times New Roman" w:eastAsia="Times New Roman" w:hAnsi="Times New Roman" w:cs="Times New Roman"/>
          <w:b/>
          <w:noProof/>
          <w:sz w:val="28"/>
          <w:szCs w:val="28"/>
          <w:lang w:eastAsia="tr-TR"/>
        </w:rPr>
      </w:pPr>
    </w:p>
    <w:p w:rsidR="00035850" w:rsidRPr="00035850" w:rsidRDefault="00035850" w:rsidP="00035850">
      <w:pPr>
        <w:spacing w:after="0" w:line="240" w:lineRule="auto"/>
        <w:jc w:val="center"/>
        <w:outlineLvl w:val="0"/>
        <w:rPr>
          <w:rFonts w:ascii="Times New Roman" w:eastAsia="Times New Roman" w:hAnsi="Times New Roman" w:cs="Times New Roman"/>
          <w:b/>
          <w:sz w:val="28"/>
          <w:szCs w:val="28"/>
          <w:lang w:eastAsia="tr-TR"/>
        </w:rPr>
      </w:pPr>
      <w:r w:rsidRPr="00035850">
        <w:rPr>
          <w:rFonts w:ascii="Times New Roman" w:eastAsia="Times New Roman" w:hAnsi="Times New Roman" w:cs="Times New Roman"/>
          <w:b/>
          <w:sz w:val="28"/>
          <w:szCs w:val="28"/>
          <w:lang w:eastAsia="tr-TR"/>
        </w:rPr>
        <w:t xml:space="preserve">ESOGÜ Faculty of Dentistry </w:t>
      </w:r>
    </w:p>
    <w:p w:rsidR="00035850" w:rsidRPr="00035850" w:rsidRDefault="00035850" w:rsidP="00035850">
      <w:pPr>
        <w:spacing w:after="0" w:line="240" w:lineRule="auto"/>
        <w:jc w:val="center"/>
        <w:outlineLvl w:val="0"/>
        <w:rPr>
          <w:rFonts w:ascii="Times New Roman" w:eastAsia="Times New Roman" w:hAnsi="Times New Roman" w:cs="Times New Roman"/>
          <w:b/>
          <w:sz w:val="28"/>
          <w:szCs w:val="28"/>
          <w:lang w:eastAsia="tr-TR"/>
        </w:rPr>
      </w:pPr>
      <w:r w:rsidRPr="00035850">
        <w:rPr>
          <w:rFonts w:ascii="Times New Roman" w:eastAsia="Times New Roman" w:hAnsi="Times New Roman" w:cs="Times New Roman"/>
          <w:b/>
          <w:sz w:val="28"/>
          <w:szCs w:val="28"/>
          <w:lang w:eastAsia="tr-TR"/>
        </w:rPr>
        <w:t>Course Information Form</w:t>
      </w:r>
    </w:p>
    <w:p w:rsidR="00035850" w:rsidRPr="00035850" w:rsidRDefault="00035850" w:rsidP="00035850">
      <w:pPr>
        <w:spacing w:after="0" w:line="240" w:lineRule="auto"/>
        <w:outlineLvl w:val="0"/>
        <w:rPr>
          <w:rFonts w:ascii="Times New Roman" w:eastAsia="Times New Roman" w:hAnsi="Times New Roman" w:cs="Times New Roman"/>
          <w:b/>
          <w:sz w:val="10"/>
          <w:szCs w:val="10"/>
          <w:lang w:eastAsia="tr-TR"/>
        </w:rPr>
      </w:pPr>
    </w:p>
    <w:p w:rsidR="00035850" w:rsidRPr="00035850" w:rsidRDefault="00035850" w:rsidP="00035850">
      <w:pPr>
        <w:spacing w:after="0" w:line="240" w:lineRule="auto"/>
        <w:outlineLvl w:val="0"/>
        <w:rPr>
          <w:rFonts w:ascii="Times New Roman" w:eastAsia="Times New Roman" w:hAnsi="Times New Roman" w:cs="Times New Roman"/>
          <w:b/>
          <w:sz w:val="10"/>
          <w:szCs w:val="10"/>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035850" w:rsidRPr="00035850" w:rsidTr="008C0F86">
        <w:tc>
          <w:tcPr>
            <w:tcW w:w="1167" w:type="dxa"/>
            <w:vAlign w:val="center"/>
          </w:tcPr>
          <w:p w:rsidR="00035850" w:rsidRPr="00035850" w:rsidRDefault="00401173" w:rsidP="00035850">
            <w:pPr>
              <w:spacing w:after="0" w:line="240" w:lineRule="auto"/>
              <w:outlineLvl w:val="0"/>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CLASS</w:t>
            </w:r>
          </w:p>
        </w:tc>
        <w:tc>
          <w:tcPr>
            <w:tcW w:w="1527" w:type="dxa"/>
            <w:vAlign w:val="center"/>
          </w:tcPr>
          <w:p w:rsidR="00035850" w:rsidRPr="00035850" w:rsidRDefault="00035850" w:rsidP="00035850">
            <w:pPr>
              <w:spacing w:after="0" w:line="240" w:lineRule="auto"/>
              <w:outlineLvl w:val="0"/>
              <w:rPr>
                <w:rFonts w:ascii="Times New Roman" w:eastAsia="Times New Roman" w:hAnsi="Times New Roman" w:cs="Times New Roman"/>
                <w:sz w:val="20"/>
                <w:szCs w:val="20"/>
                <w:lang w:eastAsia="tr-TR"/>
              </w:rPr>
            </w:pPr>
            <w:r w:rsidRPr="00035850">
              <w:rPr>
                <w:rFonts w:ascii="Times New Roman" w:eastAsia="Times New Roman" w:hAnsi="Times New Roman" w:cs="Times New Roman"/>
                <w:sz w:val="20"/>
                <w:szCs w:val="20"/>
                <w:lang w:eastAsia="tr-TR"/>
              </w:rPr>
              <w:t xml:space="preserve"> </w:t>
            </w:r>
            <w:r w:rsidR="00401173">
              <w:rPr>
                <w:rFonts w:ascii="Times New Roman" w:eastAsia="Times New Roman" w:hAnsi="Times New Roman" w:cs="Times New Roman"/>
                <w:sz w:val="20"/>
                <w:szCs w:val="20"/>
                <w:lang w:eastAsia="tr-TR"/>
              </w:rPr>
              <w:t>3</w:t>
            </w:r>
          </w:p>
        </w:tc>
      </w:tr>
    </w:tbl>
    <w:p w:rsidR="00035850" w:rsidRPr="00035850" w:rsidRDefault="00035850" w:rsidP="00035850">
      <w:pPr>
        <w:spacing w:after="0" w:line="240" w:lineRule="auto"/>
        <w:jc w:val="right"/>
        <w:outlineLvl w:val="0"/>
        <w:rPr>
          <w:rFonts w:ascii="Times New Roman" w:eastAsia="Times New Roman" w:hAnsi="Times New Roman" w:cs="Times New Roman"/>
          <w:b/>
          <w:sz w:val="20"/>
          <w:szCs w:val="20"/>
          <w:lang w:eastAsia="tr-TR"/>
        </w:rPr>
      </w:pPr>
    </w:p>
    <w:tbl>
      <w:tblPr>
        <w:tblW w:w="103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320"/>
      </w:tblGrid>
      <w:tr w:rsidR="00035850" w:rsidRPr="00035850" w:rsidTr="008C0F86">
        <w:tc>
          <w:tcPr>
            <w:tcW w:w="1668" w:type="dxa"/>
            <w:vAlign w:val="center"/>
          </w:tcPr>
          <w:p w:rsidR="00035850" w:rsidRPr="00035850" w:rsidRDefault="00035850" w:rsidP="00035850">
            <w:pPr>
              <w:spacing w:after="0" w:line="240" w:lineRule="auto"/>
              <w:jc w:val="center"/>
              <w:outlineLvl w:val="0"/>
              <w:rPr>
                <w:rFonts w:ascii="Times New Roman" w:eastAsia="Times New Roman" w:hAnsi="Times New Roman" w:cs="Times New Roman"/>
                <w:b/>
                <w:sz w:val="20"/>
                <w:szCs w:val="20"/>
                <w:lang w:eastAsia="tr-TR"/>
              </w:rPr>
            </w:pPr>
            <w:r w:rsidRPr="00035850">
              <w:rPr>
                <w:rFonts w:ascii="Times New Roman" w:eastAsia="Times New Roman" w:hAnsi="Times New Roman" w:cs="Times New Roman"/>
                <w:b/>
                <w:sz w:val="20"/>
                <w:szCs w:val="20"/>
                <w:lang w:eastAsia="tr-TR"/>
              </w:rPr>
              <w:t>COURSE CODE</w:t>
            </w:r>
          </w:p>
        </w:tc>
        <w:tc>
          <w:tcPr>
            <w:tcW w:w="2760" w:type="dxa"/>
            <w:vAlign w:val="center"/>
          </w:tcPr>
          <w:p w:rsidR="00035850" w:rsidRPr="00035850" w:rsidRDefault="00035850" w:rsidP="00035850">
            <w:pPr>
              <w:spacing w:after="0" w:line="240" w:lineRule="auto"/>
              <w:outlineLvl w:val="0"/>
              <w:rPr>
                <w:rFonts w:ascii="Times New Roman" w:eastAsia="Times New Roman" w:hAnsi="Times New Roman" w:cs="Times New Roman"/>
                <w:sz w:val="24"/>
                <w:szCs w:val="24"/>
                <w:lang w:eastAsia="tr-TR"/>
              </w:rPr>
            </w:pPr>
            <w:r w:rsidRPr="00035850">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161116010</w:t>
            </w:r>
          </w:p>
        </w:tc>
        <w:tc>
          <w:tcPr>
            <w:tcW w:w="1560" w:type="dxa"/>
            <w:vAlign w:val="center"/>
          </w:tcPr>
          <w:p w:rsidR="00035850" w:rsidRPr="00035850" w:rsidRDefault="00035850" w:rsidP="00035850">
            <w:pPr>
              <w:spacing w:after="0" w:line="240" w:lineRule="auto"/>
              <w:jc w:val="center"/>
              <w:outlineLvl w:val="0"/>
              <w:rPr>
                <w:rFonts w:ascii="Times New Roman" w:eastAsia="Times New Roman" w:hAnsi="Times New Roman" w:cs="Times New Roman"/>
                <w:b/>
                <w:sz w:val="20"/>
                <w:szCs w:val="20"/>
                <w:lang w:eastAsia="tr-TR"/>
              </w:rPr>
            </w:pPr>
            <w:r w:rsidRPr="00035850">
              <w:rPr>
                <w:rFonts w:ascii="Times New Roman" w:eastAsia="Times New Roman" w:hAnsi="Times New Roman" w:cs="Times New Roman"/>
                <w:b/>
                <w:sz w:val="20"/>
                <w:szCs w:val="20"/>
                <w:lang w:eastAsia="tr-TR"/>
              </w:rPr>
              <w:t>COURSE NAME</w:t>
            </w:r>
          </w:p>
        </w:tc>
        <w:tc>
          <w:tcPr>
            <w:tcW w:w="4320" w:type="dxa"/>
          </w:tcPr>
          <w:p w:rsidR="00035850" w:rsidRPr="00035850" w:rsidRDefault="00035850" w:rsidP="00035850">
            <w:pPr>
              <w:spacing w:after="0" w:line="240" w:lineRule="auto"/>
              <w:outlineLvl w:val="0"/>
              <w:rPr>
                <w:rFonts w:ascii="Times New Roman" w:eastAsia="Times New Roman" w:hAnsi="Times New Roman" w:cs="Times New Roman"/>
                <w:sz w:val="20"/>
                <w:szCs w:val="20"/>
                <w:lang w:eastAsia="tr-TR"/>
              </w:rPr>
            </w:pPr>
          </w:p>
          <w:p w:rsidR="00035850" w:rsidRPr="00035850" w:rsidRDefault="00035850" w:rsidP="00035850">
            <w:pPr>
              <w:spacing w:after="0" w:line="240" w:lineRule="auto"/>
              <w:outlineLvl w:val="0"/>
              <w:rPr>
                <w:rFonts w:ascii="Times New Roman" w:eastAsia="Times New Roman" w:hAnsi="Times New Roman" w:cs="Times New Roman"/>
                <w:szCs w:val="20"/>
                <w:lang w:eastAsia="tr-TR"/>
              </w:rPr>
            </w:pPr>
            <w:r w:rsidRPr="00035850">
              <w:rPr>
                <w:rFonts w:ascii="Times New Roman" w:eastAsia="Times New Roman" w:hAnsi="Times New Roman" w:cs="Times New Roman"/>
                <w:sz w:val="24"/>
                <w:szCs w:val="24"/>
                <w:lang w:eastAsia="tr-TR"/>
              </w:rPr>
              <w:t xml:space="preserve"> Basic Pathology</w:t>
            </w:r>
          </w:p>
          <w:p w:rsidR="00035850" w:rsidRPr="00035850" w:rsidRDefault="00035850" w:rsidP="00035850">
            <w:pPr>
              <w:spacing w:after="0" w:line="240" w:lineRule="auto"/>
              <w:outlineLvl w:val="0"/>
              <w:rPr>
                <w:rFonts w:ascii="Times New Roman" w:eastAsia="Times New Roman" w:hAnsi="Times New Roman" w:cs="Times New Roman"/>
                <w:sz w:val="20"/>
                <w:szCs w:val="20"/>
                <w:lang w:eastAsia="tr-TR"/>
              </w:rPr>
            </w:pPr>
          </w:p>
        </w:tc>
      </w:tr>
    </w:tbl>
    <w:p w:rsidR="00035850" w:rsidRPr="00035850" w:rsidRDefault="00035850" w:rsidP="00035850">
      <w:pPr>
        <w:spacing w:after="0" w:line="240" w:lineRule="auto"/>
        <w:outlineLvl w:val="0"/>
        <w:rPr>
          <w:rFonts w:ascii="Times New Roman" w:eastAsia="Times New Roman" w:hAnsi="Times New Roman" w:cs="Times New Roman"/>
          <w:sz w:val="20"/>
          <w:szCs w:val="20"/>
          <w:lang w:eastAsia="tr-TR"/>
        </w:rPr>
      </w:pPr>
      <w:r w:rsidRPr="00035850">
        <w:rPr>
          <w:rFonts w:ascii="Times New Roman" w:eastAsia="Times New Roman" w:hAnsi="Times New Roman" w:cs="Times New Roman"/>
          <w:b/>
          <w:sz w:val="20"/>
          <w:szCs w:val="20"/>
          <w:lang w:eastAsia="tr-TR"/>
        </w:rPr>
        <w:t xml:space="preserve">                                                   </w:t>
      </w:r>
      <w:r w:rsidRPr="00035850">
        <w:rPr>
          <w:rFonts w:ascii="Times New Roman" w:eastAsia="Times New Roman" w:hAnsi="Times New Roman" w:cs="Times New Roman"/>
          <w:b/>
          <w:sz w:val="20"/>
          <w:szCs w:val="20"/>
          <w:lang w:eastAsia="tr-TR"/>
        </w:rPr>
        <w:tab/>
      </w:r>
      <w:r w:rsidRPr="00035850">
        <w:rPr>
          <w:rFonts w:ascii="Times New Roman" w:eastAsia="Times New Roman" w:hAnsi="Times New Roman" w:cs="Times New Roman"/>
          <w:b/>
          <w:sz w:val="20"/>
          <w:szCs w:val="20"/>
          <w:lang w:eastAsia="tr-TR"/>
        </w:rPr>
        <w:tab/>
      </w:r>
      <w:r w:rsidRPr="00035850">
        <w:rPr>
          <w:rFonts w:ascii="Times New Roman" w:eastAsia="Times New Roman" w:hAnsi="Times New Roman" w:cs="Times New Roman"/>
          <w:b/>
          <w:sz w:val="20"/>
          <w:szCs w:val="20"/>
          <w:lang w:eastAsia="tr-TR"/>
        </w:rPr>
        <w:tab/>
      </w:r>
      <w:r w:rsidRPr="00035850">
        <w:rPr>
          <w:rFonts w:ascii="Times New Roman" w:eastAsia="Times New Roman" w:hAnsi="Times New Roman" w:cs="Times New Roman"/>
          <w:b/>
          <w:sz w:val="20"/>
          <w:szCs w:val="20"/>
          <w:lang w:eastAsia="tr-TR"/>
        </w:rPr>
        <w:tab/>
      </w:r>
      <w:r w:rsidRPr="00035850">
        <w:rPr>
          <w:rFonts w:ascii="Times New Roman" w:eastAsia="Times New Roman" w:hAnsi="Times New Roman" w:cs="Times New Roman"/>
          <w:b/>
          <w:sz w:val="20"/>
          <w:szCs w:val="20"/>
          <w:lang w:eastAsia="tr-TR"/>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3"/>
        <w:gridCol w:w="871"/>
        <w:gridCol w:w="185"/>
        <w:gridCol w:w="882"/>
        <w:gridCol w:w="748"/>
        <w:gridCol w:w="691"/>
        <w:gridCol w:w="28"/>
        <w:gridCol w:w="800"/>
        <w:gridCol w:w="647"/>
        <w:gridCol w:w="96"/>
        <w:gridCol w:w="1497"/>
        <w:gridCol w:w="967"/>
        <w:gridCol w:w="1375"/>
      </w:tblGrid>
      <w:tr w:rsidR="00035850" w:rsidRPr="00035850" w:rsidTr="008C0F86">
        <w:trPr>
          <w:trHeight w:val="383"/>
        </w:trPr>
        <w:tc>
          <w:tcPr>
            <w:tcW w:w="628" w:type="pct"/>
            <w:vMerge w:val="restart"/>
            <w:tcBorders>
              <w:top w:val="single" w:sz="12" w:space="0" w:color="auto"/>
              <w:left w:val="single" w:sz="12" w:space="0" w:color="auto"/>
              <w:bottom w:val="single" w:sz="4" w:space="0" w:color="auto"/>
              <w:right w:val="single" w:sz="12" w:space="0" w:color="auto"/>
            </w:tcBorders>
            <w:vAlign w:val="center"/>
          </w:tcPr>
          <w:p w:rsidR="00035850" w:rsidRPr="00035850" w:rsidRDefault="00035850" w:rsidP="00035850">
            <w:pPr>
              <w:spacing w:after="0" w:line="240" w:lineRule="auto"/>
              <w:rPr>
                <w:rFonts w:ascii="Times New Roman" w:eastAsia="Times New Roman" w:hAnsi="Times New Roman" w:cs="Times New Roman"/>
                <w:b/>
                <w:sz w:val="18"/>
                <w:szCs w:val="20"/>
                <w:lang w:eastAsia="tr-TR"/>
              </w:rPr>
            </w:pPr>
            <w:r w:rsidRPr="00035850">
              <w:rPr>
                <w:rFonts w:ascii="Times New Roman" w:eastAsia="Times New Roman" w:hAnsi="Times New Roman" w:cs="Times New Roman"/>
                <w:b/>
                <w:sz w:val="18"/>
                <w:szCs w:val="20"/>
                <w:lang w:eastAsia="tr-TR"/>
              </w:rPr>
              <w:t>SEMESTER</w:t>
            </w:r>
          </w:p>
          <w:p w:rsidR="00035850" w:rsidRPr="00035850" w:rsidRDefault="00035850" w:rsidP="00035850">
            <w:pPr>
              <w:spacing w:after="0" w:line="240" w:lineRule="auto"/>
              <w:rPr>
                <w:rFonts w:ascii="Times New Roman" w:eastAsia="Times New Roman" w:hAnsi="Times New Roman" w:cs="Times New Roman"/>
                <w:sz w:val="20"/>
                <w:szCs w:val="20"/>
                <w:lang w:eastAsia="tr-TR"/>
              </w:rPr>
            </w:pPr>
          </w:p>
        </w:tc>
        <w:tc>
          <w:tcPr>
            <w:tcW w:w="1680" w:type="pct"/>
            <w:gridSpan w:val="5"/>
            <w:tcBorders>
              <w:left w:val="single" w:sz="12" w:space="0" w:color="auto"/>
              <w:bottom w:val="single" w:sz="4" w:space="0" w:color="auto"/>
              <w:right w:val="single" w:sz="12" w:space="0" w:color="auto"/>
            </w:tcBorders>
            <w:vAlign w:val="center"/>
          </w:tcPr>
          <w:p w:rsidR="00035850" w:rsidRPr="00035850" w:rsidRDefault="00035850" w:rsidP="00035850">
            <w:pPr>
              <w:spacing w:after="0" w:line="240" w:lineRule="auto"/>
              <w:jc w:val="center"/>
              <w:rPr>
                <w:rFonts w:ascii="Times New Roman" w:eastAsia="Times New Roman" w:hAnsi="Times New Roman" w:cs="Times New Roman"/>
                <w:b/>
                <w:sz w:val="20"/>
                <w:szCs w:val="20"/>
                <w:lang w:eastAsia="tr-TR"/>
              </w:rPr>
            </w:pPr>
            <w:r w:rsidRPr="00035850">
              <w:rPr>
                <w:rFonts w:ascii="Times New Roman" w:eastAsia="Times New Roman" w:hAnsi="Times New Roman" w:cs="Times New Roman"/>
                <w:b/>
                <w:sz w:val="20"/>
                <w:szCs w:val="20"/>
                <w:lang w:eastAsia="tr-TR"/>
              </w:rPr>
              <w:t>WEEKLY COURSE PERIOD</w:t>
            </w:r>
          </w:p>
        </w:tc>
        <w:tc>
          <w:tcPr>
            <w:tcW w:w="2692" w:type="pct"/>
            <w:gridSpan w:val="7"/>
            <w:tcBorders>
              <w:left w:val="single" w:sz="12" w:space="0" w:color="auto"/>
              <w:bottom w:val="single" w:sz="4" w:space="0" w:color="auto"/>
            </w:tcBorders>
            <w:vAlign w:val="center"/>
          </w:tcPr>
          <w:p w:rsidR="00035850" w:rsidRPr="00035850" w:rsidRDefault="00035850" w:rsidP="00035850">
            <w:pPr>
              <w:spacing w:after="0" w:line="240" w:lineRule="auto"/>
              <w:jc w:val="center"/>
              <w:rPr>
                <w:rFonts w:ascii="Times New Roman" w:eastAsia="Times New Roman" w:hAnsi="Times New Roman" w:cs="Times New Roman"/>
                <w:b/>
                <w:sz w:val="20"/>
                <w:szCs w:val="20"/>
                <w:lang w:eastAsia="tr-TR"/>
              </w:rPr>
            </w:pPr>
            <w:r w:rsidRPr="00035850">
              <w:rPr>
                <w:rFonts w:ascii="Times New Roman" w:eastAsia="Times New Roman" w:hAnsi="Times New Roman" w:cs="Times New Roman"/>
                <w:b/>
                <w:sz w:val="20"/>
                <w:szCs w:val="20"/>
                <w:lang w:eastAsia="tr-TR"/>
              </w:rPr>
              <w:t>COURSE OF</w:t>
            </w:r>
          </w:p>
        </w:tc>
      </w:tr>
      <w:tr w:rsidR="00035850" w:rsidRPr="00035850" w:rsidTr="008C0F86">
        <w:trPr>
          <w:trHeight w:val="382"/>
        </w:trPr>
        <w:tc>
          <w:tcPr>
            <w:tcW w:w="628" w:type="pct"/>
            <w:vMerge/>
            <w:tcBorders>
              <w:top w:val="single" w:sz="4" w:space="0" w:color="auto"/>
              <w:left w:val="single" w:sz="12" w:space="0" w:color="auto"/>
              <w:bottom w:val="single" w:sz="4" w:space="0" w:color="auto"/>
              <w:right w:val="single" w:sz="12" w:space="0" w:color="auto"/>
            </w:tcBorders>
          </w:tcPr>
          <w:p w:rsidR="00035850" w:rsidRPr="00035850" w:rsidRDefault="00035850" w:rsidP="00035850">
            <w:pPr>
              <w:spacing w:after="0" w:line="240" w:lineRule="auto"/>
              <w:rPr>
                <w:rFonts w:ascii="Times New Roman" w:eastAsia="Times New Roman" w:hAnsi="Times New Roman" w:cs="Times New Roman"/>
                <w:b/>
                <w:sz w:val="20"/>
                <w:szCs w:val="20"/>
                <w:lang w:eastAsia="tr-TR"/>
              </w:rPr>
            </w:pPr>
          </w:p>
        </w:tc>
        <w:tc>
          <w:tcPr>
            <w:tcW w:w="433" w:type="pct"/>
            <w:tcBorders>
              <w:top w:val="single" w:sz="4" w:space="0" w:color="auto"/>
              <w:left w:val="single" w:sz="12" w:space="0" w:color="auto"/>
              <w:bottom w:val="single" w:sz="4" w:space="0" w:color="auto"/>
              <w:right w:val="single" w:sz="4" w:space="0" w:color="auto"/>
            </w:tcBorders>
            <w:vAlign w:val="center"/>
          </w:tcPr>
          <w:p w:rsidR="00035850" w:rsidRPr="00035850" w:rsidRDefault="00035850" w:rsidP="00035850">
            <w:pPr>
              <w:spacing w:after="0" w:line="240" w:lineRule="auto"/>
              <w:jc w:val="center"/>
              <w:rPr>
                <w:rFonts w:ascii="Times New Roman" w:eastAsia="Times New Roman" w:hAnsi="Times New Roman" w:cs="Times New Roman"/>
                <w:b/>
                <w:sz w:val="20"/>
                <w:szCs w:val="20"/>
                <w:lang w:eastAsia="tr-TR"/>
              </w:rPr>
            </w:pPr>
            <w:r w:rsidRPr="00035850">
              <w:rPr>
                <w:rFonts w:ascii="Times New Roman" w:eastAsia="Times New Roman" w:hAnsi="Times New Roman" w:cs="Times New Roman"/>
                <w:b/>
                <w:sz w:val="20"/>
                <w:szCs w:val="20"/>
                <w:lang w:eastAsia="tr-TR"/>
              </w:rPr>
              <w:t>Theory</w:t>
            </w:r>
          </w:p>
        </w:tc>
        <w:tc>
          <w:tcPr>
            <w:tcW w:w="531" w:type="pct"/>
            <w:gridSpan w:val="2"/>
            <w:tcBorders>
              <w:top w:val="single" w:sz="4" w:space="0" w:color="auto"/>
              <w:left w:val="single" w:sz="4" w:space="0" w:color="auto"/>
              <w:bottom w:val="single" w:sz="4" w:space="0" w:color="auto"/>
            </w:tcBorders>
            <w:vAlign w:val="center"/>
          </w:tcPr>
          <w:p w:rsidR="00035850" w:rsidRPr="00035850" w:rsidRDefault="00035850" w:rsidP="00035850">
            <w:pPr>
              <w:spacing w:after="0" w:line="240" w:lineRule="auto"/>
              <w:jc w:val="center"/>
              <w:rPr>
                <w:rFonts w:ascii="Times New Roman" w:eastAsia="Times New Roman" w:hAnsi="Times New Roman" w:cs="Times New Roman"/>
                <w:b/>
                <w:sz w:val="20"/>
                <w:szCs w:val="20"/>
                <w:lang w:eastAsia="tr-TR"/>
              </w:rPr>
            </w:pPr>
            <w:r w:rsidRPr="00035850">
              <w:rPr>
                <w:rFonts w:ascii="Times New Roman" w:eastAsia="Times New Roman" w:hAnsi="Times New Roman" w:cs="Times New Roman"/>
                <w:b/>
                <w:sz w:val="20"/>
                <w:szCs w:val="20"/>
                <w:lang w:eastAsia="tr-TR"/>
              </w:rPr>
              <w:t>Practice</w:t>
            </w:r>
          </w:p>
        </w:tc>
        <w:tc>
          <w:tcPr>
            <w:tcW w:w="716" w:type="pct"/>
            <w:gridSpan w:val="2"/>
            <w:tcBorders>
              <w:top w:val="single" w:sz="4" w:space="0" w:color="auto"/>
              <w:bottom w:val="single" w:sz="4" w:space="0" w:color="auto"/>
              <w:right w:val="single" w:sz="12" w:space="0" w:color="auto"/>
            </w:tcBorders>
            <w:vAlign w:val="center"/>
          </w:tcPr>
          <w:p w:rsidR="00035850" w:rsidRPr="00035850" w:rsidRDefault="00035850" w:rsidP="00035850">
            <w:pPr>
              <w:spacing w:after="0" w:line="240" w:lineRule="auto"/>
              <w:ind w:left="-111" w:right="-108"/>
              <w:jc w:val="center"/>
              <w:rPr>
                <w:rFonts w:ascii="Times New Roman" w:eastAsia="Times New Roman" w:hAnsi="Times New Roman" w:cs="Times New Roman"/>
                <w:b/>
                <w:sz w:val="20"/>
                <w:szCs w:val="20"/>
                <w:lang w:eastAsia="tr-TR"/>
              </w:rPr>
            </w:pPr>
            <w:r w:rsidRPr="00035850">
              <w:rPr>
                <w:rFonts w:ascii="Times New Roman" w:eastAsia="Times New Roman" w:hAnsi="Times New Roman" w:cs="Times New Roman"/>
                <w:b/>
                <w:sz w:val="20"/>
                <w:szCs w:val="20"/>
                <w:lang w:eastAsia="tr-TR"/>
              </w:rPr>
              <w:t>Labratory</w:t>
            </w:r>
          </w:p>
        </w:tc>
        <w:tc>
          <w:tcPr>
            <w:tcW w:w="412" w:type="pct"/>
            <w:gridSpan w:val="2"/>
            <w:tcBorders>
              <w:top w:val="single" w:sz="4" w:space="0" w:color="auto"/>
              <w:bottom w:val="single" w:sz="4" w:space="0" w:color="auto"/>
              <w:right w:val="single" w:sz="4" w:space="0" w:color="auto"/>
            </w:tcBorders>
            <w:vAlign w:val="center"/>
          </w:tcPr>
          <w:p w:rsidR="00035850" w:rsidRPr="00035850" w:rsidRDefault="00035850" w:rsidP="00035850">
            <w:pPr>
              <w:spacing w:after="0" w:line="240" w:lineRule="auto"/>
              <w:jc w:val="center"/>
              <w:rPr>
                <w:rFonts w:ascii="Times New Roman" w:eastAsia="Times New Roman" w:hAnsi="Times New Roman" w:cs="Times New Roman"/>
                <w:b/>
                <w:sz w:val="20"/>
                <w:szCs w:val="20"/>
                <w:lang w:eastAsia="tr-TR"/>
              </w:rPr>
            </w:pPr>
            <w:r w:rsidRPr="00035850">
              <w:rPr>
                <w:rFonts w:ascii="Times New Roman" w:eastAsia="Times New Roman" w:hAnsi="Times New Roman" w:cs="Times New Roman"/>
                <w:b/>
                <w:sz w:val="20"/>
                <w:szCs w:val="20"/>
                <w:lang w:eastAsia="tr-TR"/>
              </w:rPr>
              <w:t>Credit</w:t>
            </w:r>
          </w:p>
        </w:tc>
        <w:tc>
          <w:tcPr>
            <w:tcW w:w="322" w:type="pct"/>
            <w:tcBorders>
              <w:top w:val="single" w:sz="4" w:space="0" w:color="auto"/>
              <w:left w:val="single" w:sz="4" w:space="0" w:color="auto"/>
              <w:bottom w:val="single" w:sz="4" w:space="0" w:color="auto"/>
              <w:right w:val="single" w:sz="4" w:space="0" w:color="auto"/>
            </w:tcBorders>
            <w:vAlign w:val="center"/>
          </w:tcPr>
          <w:p w:rsidR="00035850" w:rsidRPr="00035850" w:rsidRDefault="00035850" w:rsidP="00035850">
            <w:pPr>
              <w:spacing w:after="0" w:line="240" w:lineRule="auto"/>
              <w:ind w:left="-111" w:right="-108"/>
              <w:jc w:val="center"/>
              <w:rPr>
                <w:rFonts w:ascii="Times New Roman" w:eastAsia="Times New Roman" w:hAnsi="Times New Roman" w:cs="Times New Roman"/>
                <w:b/>
                <w:sz w:val="20"/>
                <w:szCs w:val="20"/>
                <w:lang w:eastAsia="tr-TR"/>
              </w:rPr>
            </w:pPr>
            <w:r w:rsidRPr="00035850">
              <w:rPr>
                <w:rFonts w:ascii="Times New Roman" w:eastAsia="Times New Roman" w:hAnsi="Times New Roman" w:cs="Times New Roman"/>
                <w:b/>
                <w:sz w:val="20"/>
                <w:szCs w:val="20"/>
                <w:lang w:eastAsia="tr-TR"/>
              </w:rPr>
              <w:t>ECTS</w:t>
            </w:r>
          </w:p>
        </w:tc>
        <w:tc>
          <w:tcPr>
            <w:tcW w:w="1274" w:type="pct"/>
            <w:gridSpan w:val="3"/>
            <w:tcBorders>
              <w:top w:val="single" w:sz="4" w:space="0" w:color="auto"/>
              <w:left w:val="single" w:sz="4" w:space="0" w:color="auto"/>
              <w:bottom w:val="single" w:sz="4" w:space="0" w:color="auto"/>
            </w:tcBorders>
            <w:vAlign w:val="center"/>
          </w:tcPr>
          <w:p w:rsidR="00035850" w:rsidRPr="00035850" w:rsidRDefault="00035850" w:rsidP="00035850">
            <w:pPr>
              <w:spacing w:after="0" w:line="240" w:lineRule="auto"/>
              <w:jc w:val="center"/>
              <w:rPr>
                <w:rFonts w:ascii="Times New Roman" w:eastAsia="Times New Roman" w:hAnsi="Times New Roman" w:cs="Times New Roman"/>
                <w:b/>
                <w:sz w:val="20"/>
                <w:szCs w:val="20"/>
                <w:lang w:eastAsia="tr-TR"/>
              </w:rPr>
            </w:pPr>
            <w:r w:rsidRPr="00035850">
              <w:rPr>
                <w:rFonts w:ascii="Times New Roman" w:eastAsia="Times New Roman" w:hAnsi="Times New Roman" w:cs="Times New Roman"/>
                <w:b/>
                <w:sz w:val="20"/>
                <w:szCs w:val="20"/>
                <w:lang w:eastAsia="tr-TR"/>
              </w:rPr>
              <w:t>TYPE</w:t>
            </w:r>
          </w:p>
        </w:tc>
        <w:tc>
          <w:tcPr>
            <w:tcW w:w="684" w:type="pct"/>
            <w:tcBorders>
              <w:top w:val="single" w:sz="4" w:space="0" w:color="auto"/>
              <w:left w:val="single" w:sz="4" w:space="0" w:color="auto"/>
              <w:bottom w:val="single" w:sz="4" w:space="0" w:color="auto"/>
            </w:tcBorders>
            <w:vAlign w:val="center"/>
          </w:tcPr>
          <w:p w:rsidR="00035850" w:rsidRPr="00035850" w:rsidRDefault="00035850" w:rsidP="00035850">
            <w:pPr>
              <w:spacing w:after="0" w:line="240" w:lineRule="auto"/>
              <w:jc w:val="center"/>
              <w:rPr>
                <w:rFonts w:ascii="Times New Roman" w:eastAsia="Times New Roman" w:hAnsi="Times New Roman" w:cs="Times New Roman"/>
                <w:b/>
                <w:sz w:val="20"/>
                <w:szCs w:val="20"/>
                <w:lang w:eastAsia="tr-TR"/>
              </w:rPr>
            </w:pPr>
            <w:r w:rsidRPr="00035850">
              <w:rPr>
                <w:rFonts w:ascii="Times New Roman" w:eastAsia="Times New Roman" w:hAnsi="Times New Roman" w:cs="Times New Roman"/>
                <w:b/>
                <w:sz w:val="20"/>
                <w:szCs w:val="20"/>
                <w:lang w:eastAsia="tr-TR"/>
              </w:rPr>
              <w:t>LANGUAGE</w:t>
            </w:r>
          </w:p>
        </w:tc>
      </w:tr>
      <w:tr w:rsidR="00035850" w:rsidRPr="00035850" w:rsidTr="008C0F86">
        <w:trPr>
          <w:trHeight w:val="367"/>
        </w:trPr>
        <w:tc>
          <w:tcPr>
            <w:tcW w:w="628" w:type="pct"/>
            <w:tcBorders>
              <w:top w:val="single" w:sz="4" w:space="0" w:color="auto"/>
              <w:left w:val="single" w:sz="12" w:space="0" w:color="auto"/>
              <w:bottom w:val="single" w:sz="12" w:space="0" w:color="auto"/>
              <w:right w:val="single" w:sz="12" w:space="0" w:color="auto"/>
            </w:tcBorders>
            <w:vAlign w:val="center"/>
          </w:tcPr>
          <w:p w:rsidR="00035850" w:rsidRPr="00035850" w:rsidRDefault="00035850" w:rsidP="00035850">
            <w:pPr>
              <w:spacing w:after="0" w:line="240" w:lineRule="auto"/>
              <w:jc w:val="center"/>
              <w:rPr>
                <w:rFonts w:ascii="Times New Roman" w:eastAsia="Times New Roman" w:hAnsi="Times New Roman" w:cs="Times New Roman"/>
                <w:lang w:eastAsia="tr-TR"/>
              </w:rPr>
            </w:pPr>
            <w:r w:rsidRPr="00035850">
              <w:rPr>
                <w:rFonts w:ascii="Times New Roman" w:eastAsia="Times New Roman" w:hAnsi="Times New Roman" w:cs="Times New Roman"/>
                <w:lang w:eastAsia="tr-TR"/>
              </w:rPr>
              <w:t xml:space="preserve"> Fall and spring</w:t>
            </w:r>
          </w:p>
        </w:tc>
        <w:tc>
          <w:tcPr>
            <w:tcW w:w="433" w:type="pct"/>
            <w:tcBorders>
              <w:top w:val="single" w:sz="4" w:space="0" w:color="auto"/>
              <w:left w:val="single" w:sz="12" w:space="0" w:color="auto"/>
              <w:bottom w:val="single" w:sz="12" w:space="0" w:color="auto"/>
              <w:right w:val="single" w:sz="4" w:space="0" w:color="auto"/>
            </w:tcBorders>
            <w:vAlign w:val="center"/>
          </w:tcPr>
          <w:p w:rsidR="00035850" w:rsidRPr="00035850" w:rsidRDefault="00035850" w:rsidP="00035850">
            <w:pPr>
              <w:spacing w:after="0" w:line="240" w:lineRule="auto"/>
              <w:jc w:val="center"/>
              <w:rPr>
                <w:rFonts w:ascii="Times New Roman" w:eastAsia="Times New Roman" w:hAnsi="Times New Roman" w:cs="Times New Roman"/>
                <w:lang w:eastAsia="tr-TR"/>
              </w:rPr>
            </w:pPr>
            <w:r w:rsidRPr="00035850">
              <w:rPr>
                <w:rFonts w:ascii="Times New Roman" w:eastAsia="Times New Roman" w:hAnsi="Times New Roman" w:cs="Times New Roman"/>
                <w:lang w:eastAsia="tr-TR"/>
              </w:rPr>
              <w:t xml:space="preserve"> x</w:t>
            </w:r>
          </w:p>
        </w:tc>
        <w:tc>
          <w:tcPr>
            <w:tcW w:w="531" w:type="pct"/>
            <w:gridSpan w:val="2"/>
            <w:tcBorders>
              <w:top w:val="single" w:sz="4" w:space="0" w:color="auto"/>
              <w:left w:val="single" w:sz="4" w:space="0" w:color="auto"/>
              <w:bottom w:val="single" w:sz="12" w:space="0" w:color="auto"/>
            </w:tcBorders>
            <w:vAlign w:val="center"/>
          </w:tcPr>
          <w:p w:rsidR="00035850" w:rsidRPr="00035850" w:rsidRDefault="00035850" w:rsidP="00035850">
            <w:pPr>
              <w:spacing w:after="0" w:line="240" w:lineRule="auto"/>
              <w:jc w:val="center"/>
              <w:rPr>
                <w:rFonts w:ascii="Times New Roman" w:eastAsia="Times New Roman" w:hAnsi="Times New Roman" w:cs="Times New Roman"/>
                <w:lang w:eastAsia="tr-TR"/>
              </w:rPr>
            </w:pPr>
            <w:r w:rsidRPr="00035850">
              <w:rPr>
                <w:rFonts w:ascii="Times New Roman" w:eastAsia="Times New Roman" w:hAnsi="Times New Roman" w:cs="Times New Roman"/>
                <w:lang w:eastAsia="tr-TR"/>
              </w:rPr>
              <w:t xml:space="preserve"> </w:t>
            </w:r>
          </w:p>
        </w:tc>
        <w:tc>
          <w:tcPr>
            <w:tcW w:w="716" w:type="pct"/>
            <w:gridSpan w:val="2"/>
            <w:tcBorders>
              <w:top w:val="single" w:sz="4" w:space="0" w:color="auto"/>
              <w:bottom w:val="single" w:sz="12" w:space="0" w:color="auto"/>
              <w:right w:val="single" w:sz="12" w:space="0" w:color="auto"/>
            </w:tcBorders>
            <w:shd w:val="clear" w:color="auto" w:fill="auto"/>
            <w:vAlign w:val="center"/>
          </w:tcPr>
          <w:p w:rsidR="00035850" w:rsidRPr="00035850" w:rsidRDefault="00035850" w:rsidP="00035850">
            <w:pPr>
              <w:spacing w:after="0" w:line="240" w:lineRule="auto"/>
              <w:jc w:val="center"/>
              <w:rPr>
                <w:rFonts w:ascii="Times New Roman" w:eastAsia="Times New Roman" w:hAnsi="Times New Roman" w:cs="Times New Roman"/>
                <w:lang w:eastAsia="tr-TR"/>
              </w:rPr>
            </w:pPr>
            <w:r w:rsidRPr="00035850">
              <w:rPr>
                <w:rFonts w:ascii="Times New Roman" w:eastAsia="Times New Roman" w:hAnsi="Times New Roman" w:cs="Times New Roman"/>
                <w:lang w:eastAsia="tr-TR"/>
              </w:rPr>
              <w:t xml:space="preserve"> </w:t>
            </w:r>
          </w:p>
        </w:tc>
        <w:tc>
          <w:tcPr>
            <w:tcW w:w="412" w:type="pct"/>
            <w:gridSpan w:val="2"/>
            <w:tcBorders>
              <w:top w:val="single" w:sz="4" w:space="0" w:color="auto"/>
              <w:bottom w:val="single" w:sz="12" w:space="0" w:color="auto"/>
              <w:right w:val="single" w:sz="4" w:space="0" w:color="auto"/>
            </w:tcBorders>
            <w:shd w:val="clear" w:color="auto" w:fill="auto"/>
            <w:vAlign w:val="center"/>
          </w:tcPr>
          <w:p w:rsidR="00035850" w:rsidRPr="00035850" w:rsidRDefault="00035850" w:rsidP="00035850">
            <w:pPr>
              <w:spacing w:after="0" w:line="240" w:lineRule="auto"/>
              <w:jc w:val="center"/>
              <w:rPr>
                <w:rFonts w:ascii="Times New Roman" w:eastAsia="Times New Roman" w:hAnsi="Times New Roman" w:cs="Times New Roman"/>
                <w:lang w:eastAsia="tr-TR"/>
              </w:rPr>
            </w:pPr>
            <w:r w:rsidRPr="00035850">
              <w:rPr>
                <w:rFonts w:ascii="Times New Roman" w:eastAsia="Times New Roman" w:hAnsi="Times New Roman" w:cs="Times New Roman"/>
                <w:lang w:eastAsia="tr-TR"/>
              </w:rPr>
              <w:t xml:space="preserve"> </w:t>
            </w:r>
          </w:p>
        </w:tc>
        <w:tc>
          <w:tcPr>
            <w:tcW w:w="322" w:type="pct"/>
            <w:tcBorders>
              <w:top w:val="single" w:sz="4" w:space="0" w:color="auto"/>
              <w:left w:val="single" w:sz="4" w:space="0" w:color="auto"/>
              <w:bottom w:val="single" w:sz="12" w:space="0" w:color="auto"/>
              <w:right w:val="single" w:sz="4" w:space="0" w:color="auto"/>
            </w:tcBorders>
            <w:shd w:val="clear" w:color="auto" w:fill="auto"/>
            <w:vAlign w:val="center"/>
          </w:tcPr>
          <w:p w:rsidR="00035850" w:rsidRPr="00035850" w:rsidRDefault="00035850" w:rsidP="00035850">
            <w:pPr>
              <w:spacing w:after="0" w:line="240" w:lineRule="auto"/>
              <w:jc w:val="center"/>
              <w:rPr>
                <w:rFonts w:ascii="Times New Roman" w:eastAsia="Times New Roman" w:hAnsi="Times New Roman" w:cs="Times New Roman"/>
                <w:lang w:eastAsia="tr-TR"/>
              </w:rPr>
            </w:pPr>
            <w:r w:rsidRPr="00035850">
              <w:rPr>
                <w:rFonts w:ascii="Times New Roman" w:eastAsia="Times New Roman" w:hAnsi="Times New Roman" w:cs="Times New Roman"/>
                <w:lang w:eastAsia="tr-TR"/>
              </w:rPr>
              <w:t xml:space="preserve"> </w:t>
            </w:r>
          </w:p>
        </w:tc>
        <w:tc>
          <w:tcPr>
            <w:tcW w:w="1274" w:type="pct"/>
            <w:gridSpan w:val="3"/>
            <w:tcBorders>
              <w:top w:val="single" w:sz="4" w:space="0" w:color="auto"/>
              <w:left w:val="single" w:sz="4" w:space="0" w:color="auto"/>
              <w:bottom w:val="single" w:sz="12" w:space="0" w:color="auto"/>
            </w:tcBorders>
            <w:vAlign w:val="center"/>
          </w:tcPr>
          <w:p w:rsidR="00035850" w:rsidRPr="00035850" w:rsidRDefault="00035850" w:rsidP="00035850">
            <w:pPr>
              <w:spacing w:after="0" w:line="240" w:lineRule="auto"/>
              <w:jc w:val="center"/>
              <w:rPr>
                <w:rFonts w:ascii="Times New Roman" w:eastAsia="Times New Roman" w:hAnsi="Times New Roman" w:cs="Times New Roman"/>
                <w:sz w:val="24"/>
                <w:szCs w:val="24"/>
                <w:vertAlign w:val="superscript"/>
                <w:lang w:eastAsia="tr-TR"/>
              </w:rPr>
            </w:pPr>
            <w:r w:rsidRPr="00035850">
              <w:rPr>
                <w:rFonts w:ascii="Times New Roman" w:eastAsia="Times New Roman" w:hAnsi="Times New Roman" w:cs="Times New Roman"/>
                <w:sz w:val="24"/>
                <w:szCs w:val="24"/>
                <w:vertAlign w:val="superscript"/>
                <w:lang w:eastAsia="tr-TR"/>
              </w:rPr>
              <w:t>COMPULSORY (x)  ELECTIVE (  )</w:t>
            </w:r>
          </w:p>
        </w:tc>
        <w:tc>
          <w:tcPr>
            <w:tcW w:w="684" w:type="pct"/>
            <w:tcBorders>
              <w:top w:val="single" w:sz="4" w:space="0" w:color="auto"/>
              <w:left w:val="single" w:sz="4" w:space="0" w:color="auto"/>
              <w:bottom w:val="single" w:sz="12" w:space="0" w:color="auto"/>
            </w:tcBorders>
          </w:tcPr>
          <w:p w:rsidR="00035850" w:rsidRPr="00035850" w:rsidRDefault="00035850" w:rsidP="00035850">
            <w:pPr>
              <w:spacing w:after="0" w:line="240" w:lineRule="auto"/>
              <w:jc w:val="center"/>
              <w:rPr>
                <w:rFonts w:ascii="Times New Roman" w:eastAsia="Times New Roman" w:hAnsi="Times New Roman" w:cs="Times New Roman"/>
                <w:sz w:val="24"/>
                <w:szCs w:val="24"/>
                <w:vertAlign w:val="superscript"/>
                <w:lang w:eastAsia="tr-TR"/>
              </w:rPr>
            </w:pPr>
            <w:r w:rsidRPr="00035850">
              <w:rPr>
                <w:rFonts w:ascii="Times New Roman" w:eastAsia="Times New Roman" w:hAnsi="Times New Roman" w:cs="Times New Roman"/>
                <w:sz w:val="24"/>
                <w:szCs w:val="24"/>
                <w:vertAlign w:val="superscript"/>
                <w:lang w:eastAsia="tr-TR"/>
              </w:rPr>
              <w:t>Turkish</w:t>
            </w:r>
          </w:p>
        </w:tc>
      </w:tr>
      <w:tr w:rsidR="00035850" w:rsidRPr="00035850" w:rsidTr="008C0F86">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035850" w:rsidRPr="00035850" w:rsidRDefault="00035850" w:rsidP="00035850">
            <w:pPr>
              <w:spacing w:after="0" w:line="240" w:lineRule="auto"/>
              <w:jc w:val="center"/>
              <w:rPr>
                <w:rFonts w:ascii="Times New Roman" w:eastAsia="Times New Roman" w:hAnsi="Times New Roman" w:cs="Times New Roman"/>
                <w:b/>
                <w:sz w:val="20"/>
                <w:szCs w:val="20"/>
                <w:lang w:eastAsia="tr-TR"/>
              </w:rPr>
            </w:pPr>
            <w:r w:rsidRPr="00035850">
              <w:rPr>
                <w:rFonts w:ascii="Times New Roman" w:eastAsia="Times New Roman" w:hAnsi="Times New Roman" w:cs="Times New Roman"/>
                <w:b/>
                <w:sz w:val="20"/>
                <w:szCs w:val="20"/>
                <w:lang w:eastAsia="tr-TR"/>
              </w:rPr>
              <w:t>COURSE CATAGORY</w:t>
            </w:r>
          </w:p>
        </w:tc>
      </w:tr>
      <w:tr w:rsidR="00035850" w:rsidRPr="00035850" w:rsidTr="008C0F86">
        <w:tblPrEx>
          <w:tblBorders>
            <w:insideH w:val="single" w:sz="6" w:space="0" w:color="auto"/>
            <w:insideV w:val="single" w:sz="6" w:space="0" w:color="auto"/>
          </w:tblBorders>
        </w:tblPrEx>
        <w:trPr>
          <w:trHeight w:val="546"/>
        </w:trPr>
        <w:tc>
          <w:tcPr>
            <w:tcW w:w="1153" w:type="pct"/>
            <w:gridSpan w:val="3"/>
            <w:tcBorders>
              <w:top w:val="single" w:sz="12" w:space="0" w:color="auto"/>
              <w:left w:val="single" w:sz="12" w:space="0" w:color="auto"/>
              <w:bottom w:val="single" w:sz="6" w:space="0" w:color="auto"/>
            </w:tcBorders>
            <w:vAlign w:val="center"/>
          </w:tcPr>
          <w:p w:rsidR="00035850" w:rsidRPr="00035850" w:rsidRDefault="00035850" w:rsidP="00035850">
            <w:pPr>
              <w:spacing w:before="120" w:after="120" w:line="240" w:lineRule="auto"/>
              <w:jc w:val="center"/>
              <w:rPr>
                <w:rFonts w:ascii="Times New Roman" w:eastAsia="Times New Roman" w:hAnsi="Times New Roman" w:cs="Times New Roman"/>
                <w:b/>
                <w:sz w:val="20"/>
                <w:szCs w:val="20"/>
                <w:lang w:eastAsia="tr-TR"/>
              </w:rPr>
            </w:pPr>
            <w:r w:rsidRPr="00035850">
              <w:rPr>
                <w:rFonts w:ascii="Times New Roman" w:eastAsia="Times New Roman" w:hAnsi="Times New Roman" w:cs="Times New Roman"/>
                <w:b/>
                <w:sz w:val="20"/>
                <w:szCs w:val="20"/>
                <w:lang w:eastAsia="tr-TR"/>
              </w:rPr>
              <w:t>Basic Science</w:t>
            </w:r>
          </w:p>
        </w:tc>
        <w:tc>
          <w:tcPr>
            <w:tcW w:w="1169" w:type="pct"/>
            <w:gridSpan w:val="4"/>
            <w:tcBorders>
              <w:top w:val="single" w:sz="12" w:space="0" w:color="auto"/>
              <w:bottom w:val="single" w:sz="6" w:space="0" w:color="auto"/>
            </w:tcBorders>
            <w:vAlign w:val="center"/>
          </w:tcPr>
          <w:p w:rsidR="00035850" w:rsidRPr="00035850" w:rsidRDefault="00035850" w:rsidP="00035850">
            <w:pPr>
              <w:spacing w:before="120" w:after="120" w:line="240" w:lineRule="auto"/>
              <w:jc w:val="center"/>
              <w:rPr>
                <w:rFonts w:ascii="Times New Roman" w:eastAsia="Times New Roman" w:hAnsi="Times New Roman" w:cs="Times New Roman"/>
                <w:b/>
                <w:sz w:val="20"/>
                <w:szCs w:val="20"/>
                <w:lang w:eastAsia="tr-TR"/>
              </w:rPr>
            </w:pPr>
            <w:r w:rsidRPr="00035850">
              <w:rPr>
                <w:rFonts w:ascii="Times New Roman" w:eastAsia="Times New Roman" w:hAnsi="Times New Roman" w:cs="Times New Roman"/>
                <w:b/>
                <w:sz w:val="20"/>
                <w:szCs w:val="20"/>
                <w:lang w:eastAsia="tr-TR"/>
              </w:rPr>
              <w:t>Basic Medical Science</w:t>
            </w:r>
          </w:p>
        </w:tc>
        <w:tc>
          <w:tcPr>
            <w:tcW w:w="1513" w:type="pct"/>
            <w:gridSpan w:val="4"/>
            <w:tcBorders>
              <w:top w:val="single" w:sz="12" w:space="0" w:color="auto"/>
              <w:bottom w:val="single" w:sz="6" w:space="0" w:color="auto"/>
            </w:tcBorders>
            <w:vAlign w:val="center"/>
          </w:tcPr>
          <w:p w:rsidR="00035850" w:rsidRPr="00035850" w:rsidRDefault="00035850" w:rsidP="00035850">
            <w:pPr>
              <w:spacing w:before="120" w:after="120" w:line="240" w:lineRule="auto"/>
              <w:jc w:val="center"/>
              <w:rPr>
                <w:rFonts w:ascii="Times New Roman" w:eastAsia="Times New Roman" w:hAnsi="Times New Roman" w:cs="Times New Roman"/>
                <w:b/>
                <w:sz w:val="20"/>
                <w:szCs w:val="20"/>
                <w:lang w:eastAsia="tr-TR"/>
              </w:rPr>
            </w:pPr>
            <w:r w:rsidRPr="00035850">
              <w:rPr>
                <w:rFonts w:ascii="Times New Roman" w:eastAsia="Times New Roman" w:hAnsi="Times New Roman" w:cs="Times New Roman"/>
                <w:b/>
                <w:sz w:val="20"/>
                <w:szCs w:val="20"/>
                <w:lang w:eastAsia="tr-TR"/>
              </w:rPr>
              <w:t>Clinical Science</w:t>
            </w:r>
          </w:p>
        </w:tc>
        <w:tc>
          <w:tcPr>
            <w:tcW w:w="1165" w:type="pct"/>
            <w:gridSpan w:val="2"/>
            <w:tcBorders>
              <w:top w:val="single" w:sz="12" w:space="0" w:color="auto"/>
              <w:bottom w:val="single" w:sz="6" w:space="0" w:color="auto"/>
            </w:tcBorders>
            <w:vAlign w:val="center"/>
          </w:tcPr>
          <w:p w:rsidR="00035850" w:rsidRPr="00035850" w:rsidRDefault="00035850" w:rsidP="00035850">
            <w:pPr>
              <w:spacing w:before="120" w:after="120" w:line="240" w:lineRule="auto"/>
              <w:jc w:val="center"/>
              <w:rPr>
                <w:rFonts w:ascii="Times New Roman" w:eastAsia="Times New Roman" w:hAnsi="Times New Roman" w:cs="Times New Roman"/>
                <w:b/>
                <w:sz w:val="20"/>
                <w:szCs w:val="20"/>
                <w:lang w:eastAsia="tr-TR"/>
              </w:rPr>
            </w:pPr>
            <w:r w:rsidRPr="00035850">
              <w:rPr>
                <w:rFonts w:ascii="Times New Roman" w:eastAsia="Times New Roman" w:hAnsi="Times New Roman" w:cs="Times New Roman"/>
                <w:b/>
                <w:sz w:val="20"/>
                <w:szCs w:val="20"/>
                <w:lang w:eastAsia="tr-TR"/>
              </w:rPr>
              <w:t xml:space="preserve">Social Science </w:t>
            </w:r>
          </w:p>
        </w:tc>
      </w:tr>
      <w:tr w:rsidR="00035850" w:rsidRPr="00035850" w:rsidTr="008C0F86">
        <w:tblPrEx>
          <w:tblBorders>
            <w:insideH w:val="single" w:sz="6" w:space="0" w:color="auto"/>
            <w:insideV w:val="single" w:sz="6" w:space="0" w:color="auto"/>
          </w:tblBorders>
        </w:tblPrEx>
        <w:trPr>
          <w:trHeight w:val="138"/>
        </w:trPr>
        <w:tc>
          <w:tcPr>
            <w:tcW w:w="1153" w:type="pct"/>
            <w:gridSpan w:val="3"/>
            <w:tcBorders>
              <w:top w:val="single" w:sz="6" w:space="0" w:color="auto"/>
              <w:left w:val="single" w:sz="12" w:space="0" w:color="auto"/>
              <w:bottom w:val="single" w:sz="12" w:space="0" w:color="auto"/>
              <w:right w:val="single" w:sz="4" w:space="0" w:color="auto"/>
            </w:tcBorders>
          </w:tcPr>
          <w:p w:rsidR="00035850" w:rsidRPr="00035850" w:rsidRDefault="00035850" w:rsidP="00035850">
            <w:pPr>
              <w:spacing w:after="0" w:line="240" w:lineRule="auto"/>
              <w:jc w:val="center"/>
              <w:rPr>
                <w:rFonts w:ascii="Times New Roman" w:eastAsia="Times New Roman" w:hAnsi="Times New Roman" w:cs="Times New Roman"/>
                <w:lang w:eastAsia="tr-TR"/>
              </w:rPr>
            </w:pPr>
            <w:r w:rsidRPr="00035850">
              <w:rPr>
                <w:rFonts w:ascii="Times New Roman" w:eastAsia="Times New Roman" w:hAnsi="Times New Roman" w:cs="Times New Roman"/>
                <w:lang w:eastAsia="tr-TR"/>
              </w:rPr>
              <w:t>x</w:t>
            </w:r>
          </w:p>
        </w:tc>
        <w:tc>
          <w:tcPr>
            <w:tcW w:w="1169" w:type="pct"/>
            <w:gridSpan w:val="4"/>
            <w:tcBorders>
              <w:top w:val="single" w:sz="6" w:space="0" w:color="auto"/>
              <w:left w:val="single" w:sz="4" w:space="0" w:color="auto"/>
              <w:bottom w:val="single" w:sz="12" w:space="0" w:color="auto"/>
              <w:right w:val="single" w:sz="4" w:space="0" w:color="auto"/>
            </w:tcBorders>
          </w:tcPr>
          <w:p w:rsidR="00035850" w:rsidRPr="00035850" w:rsidRDefault="00035850" w:rsidP="00035850">
            <w:pPr>
              <w:spacing w:after="0" w:line="240" w:lineRule="auto"/>
              <w:jc w:val="center"/>
              <w:rPr>
                <w:rFonts w:ascii="Times New Roman" w:eastAsia="Times New Roman" w:hAnsi="Times New Roman" w:cs="Times New Roman"/>
                <w:sz w:val="24"/>
                <w:szCs w:val="24"/>
                <w:lang w:eastAsia="tr-TR"/>
              </w:rPr>
            </w:pPr>
          </w:p>
        </w:tc>
        <w:tc>
          <w:tcPr>
            <w:tcW w:w="1513" w:type="pct"/>
            <w:gridSpan w:val="4"/>
            <w:tcBorders>
              <w:top w:val="single" w:sz="6" w:space="0" w:color="auto"/>
              <w:left w:val="single" w:sz="4" w:space="0" w:color="auto"/>
              <w:bottom w:val="single" w:sz="12" w:space="0" w:color="auto"/>
            </w:tcBorders>
          </w:tcPr>
          <w:p w:rsidR="00035850" w:rsidRPr="00035850" w:rsidRDefault="00035850" w:rsidP="00035850">
            <w:pPr>
              <w:spacing w:after="0" w:line="240" w:lineRule="auto"/>
              <w:jc w:val="center"/>
              <w:rPr>
                <w:rFonts w:ascii="Times New Roman" w:eastAsia="Times New Roman" w:hAnsi="Times New Roman" w:cs="Times New Roman"/>
                <w:sz w:val="24"/>
                <w:szCs w:val="24"/>
                <w:lang w:eastAsia="tr-TR"/>
              </w:rPr>
            </w:pPr>
            <w:r w:rsidRPr="00035850">
              <w:rPr>
                <w:rFonts w:ascii="Times New Roman" w:eastAsia="Times New Roman" w:hAnsi="Times New Roman" w:cs="Times New Roman"/>
                <w:sz w:val="24"/>
                <w:szCs w:val="24"/>
                <w:lang w:eastAsia="tr-TR"/>
              </w:rPr>
              <w:t xml:space="preserve">  X</w:t>
            </w:r>
          </w:p>
        </w:tc>
        <w:tc>
          <w:tcPr>
            <w:tcW w:w="1165" w:type="pct"/>
            <w:gridSpan w:val="2"/>
            <w:tcBorders>
              <w:top w:val="single" w:sz="6" w:space="0" w:color="auto"/>
              <w:left w:val="single" w:sz="4" w:space="0" w:color="auto"/>
              <w:bottom w:val="single" w:sz="12" w:space="0" w:color="auto"/>
            </w:tcBorders>
          </w:tcPr>
          <w:p w:rsidR="00035850" w:rsidRPr="00035850" w:rsidRDefault="00035850" w:rsidP="00035850">
            <w:pPr>
              <w:spacing w:after="0" w:line="240" w:lineRule="auto"/>
              <w:jc w:val="center"/>
              <w:rPr>
                <w:rFonts w:ascii="Times New Roman" w:eastAsia="Times New Roman" w:hAnsi="Times New Roman" w:cs="Times New Roman"/>
                <w:lang w:eastAsia="tr-TR"/>
              </w:rPr>
            </w:pPr>
          </w:p>
        </w:tc>
      </w:tr>
      <w:tr w:rsidR="00035850" w:rsidRPr="00035850" w:rsidTr="008C0F86">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035850" w:rsidRPr="00035850" w:rsidRDefault="00035850" w:rsidP="00035850">
            <w:pPr>
              <w:spacing w:after="0" w:line="240" w:lineRule="auto"/>
              <w:jc w:val="center"/>
              <w:rPr>
                <w:rFonts w:ascii="Times New Roman" w:eastAsia="Times New Roman" w:hAnsi="Times New Roman" w:cs="Times New Roman"/>
                <w:b/>
                <w:sz w:val="20"/>
                <w:szCs w:val="20"/>
                <w:lang w:eastAsia="tr-TR"/>
              </w:rPr>
            </w:pPr>
            <w:r w:rsidRPr="00035850">
              <w:rPr>
                <w:rFonts w:ascii="Times New Roman" w:eastAsia="Times New Roman" w:hAnsi="Times New Roman" w:cs="Times New Roman"/>
                <w:b/>
                <w:sz w:val="20"/>
                <w:szCs w:val="20"/>
                <w:lang w:eastAsia="tr-TR"/>
              </w:rPr>
              <w:t>ASSESSMENT CRITERIA</w:t>
            </w:r>
          </w:p>
        </w:tc>
      </w:tr>
      <w:tr w:rsidR="00035850" w:rsidRPr="00035850" w:rsidTr="008C0F86">
        <w:tc>
          <w:tcPr>
            <w:tcW w:w="1964" w:type="pct"/>
            <w:gridSpan w:val="5"/>
            <w:vMerge w:val="restart"/>
            <w:tcBorders>
              <w:top w:val="single" w:sz="12" w:space="0" w:color="auto"/>
              <w:left w:val="single" w:sz="12" w:space="0" w:color="auto"/>
              <w:bottom w:val="single" w:sz="12" w:space="0" w:color="auto"/>
              <w:right w:val="single" w:sz="12" w:space="0" w:color="auto"/>
            </w:tcBorders>
            <w:vAlign w:val="center"/>
          </w:tcPr>
          <w:p w:rsidR="00035850" w:rsidRPr="00035850" w:rsidRDefault="00035850" w:rsidP="00035850">
            <w:pPr>
              <w:spacing w:after="0" w:line="240" w:lineRule="auto"/>
              <w:jc w:val="center"/>
              <w:rPr>
                <w:rFonts w:ascii="Times New Roman" w:eastAsia="Times New Roman" w:hAnsi="Times New Roman" w:cs="Times New Roman"/>
                <w:b/>
                <w:sz w:val="20"/>
                <w:szCs w:val="20"/>
                <w:lang w:eastAsia="tr-TR"/>
              </w:rPr>
            </w:pPr>
            <w:r w:rsidRPr="00035850">
              <w:rPr>
                <w:rFonts w:ascii="Times New Roman" w:eastAsia="Times New Roman" w:hAnsi="Times New Roman" w:cs="Times New Roman"/>
                <w:b/>
                <w:sz w:val="20"/>
                <w:szCs w:val="20"/>
                <w:lang w:eastAsia="tr-TR"/>
              </w:rPr>
              <w:t>MID-TERM</w:t>
            </w:r>
          </w:p>
        </w:tc>
        <w:tc>
          <w:tcPr>
            <w:tcW w:w="1126" w:type="pct"/>
            <w:gridSpan w:val="5"/>
            <w:tcBorders>
              <w:top w:val="single" w:sz="12" w:space="0" w:color="auto"/>
              <w:left w:val="single" w:sz="12" w:space="0" w:color="auto"/>
              <w:bottom w:val="single" w:sz="8" w:space="0" w:color="auto"/>
              <w:right w:val="single" w:sz="4" w:space="0" w:color="auto"/>
            </w:tcBorders>
            <w:vAlign w:val="center"/>
          </w:tcPr>
          <w:p w:rsidR="00035850" w:rsidRPr="00035850" w:rsidRDefault="00035850" w:rsidP="00035850">
            <w:pPr>
              <w:spacing w:after="0" w:line="240" w:lineRule="auto"/>
              <w:jc w:val="center"/>
              <w:rPr>
                <w:rFonts w:ascii="Times New Roman" w:eastAsia="Times New Roman" w:hAnsi="Times New Roman" w:cs="Times New Roman"/>
                <w:b/>
                <w:sz w:val="20"/>
                <w:szCs w:val="20"/>
                <w:lang w:eastAsia="tr-TR"/>
              </w:rPr>
            </w:pPr>
            <w:r w:rsidRPr="00035850">
              <w:rPr>
                <w:rFonts w:ascii="Times New Roman" w:eastAsia="Times New Roman" w:hAnsi="Times New Roman" w:cs="Times New Roman"/>
                <w:b/>
                <w:sz w:val="20"/>
                <w:szCs w:val="20"/>
                <w:lang w:eastAsia="tr-TR"/>
              </w:rPr>
              <w:t>Evaluation Type</w:t>
            </w:r>
          </w:p>
        </w:tc>
        <w:tc>
          <w:tcPr>
            <w:tcW w:w="745" w:type="pct"/>
            <w:tcBorders>
              <w:top w:val="single" w:sz="12" w:space="0" w:color="auto"/>
              <w:left w:val="single" w:sz="4" w:space="0" w:color="auto"/>
              <w:bottom w:val="single" w:sz="8" w:space="0" w:color="auto"/>
              <w:right w:val="single" w:sz="8" w:space="0" w:color="auto"/>
            </w:tcBorders>
            <w:vAlign w:val="center"/>
          </w:tcPr>
          <w:p w:rsidR="00035850" w:rsidRPr="00035850" w:rsidRDefault="00035850" w:rsidP="00035850">
            <w:pPr>
              <w:spacing w:after="0" w:line="240" w:lineRule="auto"/>
              <w:jc w:val="center"/>
              <w:rPr>
                <w:rFonts w:ascii="Times New Roman" w:eastAsia="Times New Roman" w:hAnsi="Times New Roman" w:cs="Times New Roman"/>
                <w:b/>
                <w:sz w:val="20"/>
                <w:szCs w:val="20"/>
                <w:lang w:eastAsia="tr-TR"/>
              </w:rPr>
            </w:pPr>
            <w:r w:rsidRPr="00035850">
              <w:rPr>
                <w:rFonts w:ascii="Times New Roman" w:eastAsia="Times New Roman" w:hAnsi="Times New Roman" w:cs="Times New Roman"/>
                <w:b/>
                <w:sz w:val="20"/>
                <w:szCs w:val="20"/>
                <w:lang w:eastAsia="tr-TR"/>
              </w:rPr>
              <w:t>Quantity</w:t>
            </w:r>
          </w:p>
        </w:tc>
        <w:tc>
          <w:tcPr>
            <w:tcW w:w="1165" w:type="pct"/>
            <w:gridSpan w:val="2"/>
            <w:tcBorders>
              <w:top w:val="single" w:sz="12" w:space="0" w:color="auto"/>
              <w:left w:val="single" w:sz="8" w:space="0" w:color="auto"/>
              <w:bottom w:val="single" w:sz="8" w:space="0" w:color="auto"/>
              <w:right w:val="single" w:sz="12" w:space="0" w:color="auto"/>
            </w:tcBorders>
            <w:vAlign w:val="center"/>
          </w:tcPr>
          <w:p w:rsidR="00035850" w:rsidRPr="00035850" w:rsidRDefault="00035850" w:rsidP="00035850">
            <w:pPr>
              <w:spacing w:after="0" w:line="240" w:lineRule="auto"/>
              <w:jc w:val="center"/>
              <w:rPr>
                <w:rFonts w:ascii="Times New Roman" w:eastAsia="Times New Roman" w:hAnsi="Times New Roman" w:cs="Times New Roman"/>
                <w:b/>
                <w:sz w:val="20"/>
                <w:szCs w:val="20"/>
                <w:lang w:eastAsia="tr-TR"/>
              </w:rPr>
            </w:pPr>
            <w:r w:rsidRPr="00035850">
              <w:rPr>
                <w:rFonts w:ascii="Times New Roman" w:eastAsia="Times New Roman" w:hAnsi="Times New Roman" w:cs="Times New Roman"/>
                <w:b/>
                <w:sz w:val="20"/>
                <w:szCs w:val="20"/>
                <w:lang w:eastAsia="tr-TR"/>
              </w:rPr>
              <w:t>%</w:t>
            </w:r>
          </w:p>
        </w:tc>
      </w:tr>
      <w:tr w:rsidR="00035850" w:rsidRPr="00035850" w:rsidTr="008C0F86">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035850" w:rsidRPr="00035850" w:rsidRDefault="00035850" w:rsidP="00035850">
            <w:pPr>
              <w:spacing w:after="0" w:line="240" w:lineRule="auto"/>
              <w:rPr>
                <w:rFonts w:ascii="Times New Roman" w:eastAsia="Times New Roman" w:hAnsi="Times New Roman" w:cs="Times New Roman"/>
                <w:b/>
                <w:sz w:val="20"/>
                <w:szCs w:val="20"/>
                <w:lang w:eastAsia="tr-TR"/>
              </w:rPr>
            </w:pPr>
          </w:p>
        </w:tc>
        <w:tc>
          <w:tcPr>
            <w:tcW w:w="1126" w:type="pct"/>
            <w:gridSpan w:val="5"/>
            <w:tcBorders>
              <w:top w:val="single" w:sz="8" w:space="0" w:color="auto"/>
              <w:left w:val="single" w:sz="12" w:space="0" w:color="auto"/>
              <w:bottom w:val="single" w:sz="4" w:space="0" w:color="auto"/>
              <w:right w:val="single" w:sz="4" w:space="0" w:color="auto"/>
            </w:tcBorders>
            <w:vAlign w:val="center"/>
          </w:tcPr>
          <w:p w:rsidR="00035850" w:rsidRPr="00035850" w:rsidRDefault="00035850" w:rsidP="00035850">
            <w:pPr>
              <w:spacing w:after="0" w:line="240" w:lineRule="auto"/>
              <w:rPr>
                <w:rFonts w:ascii="Times New Roman" w:eastAsia="Times New Roman" w:hAnsi="Times New Roman" w:cs="Times New Roman"/>
                <w:sz w:val="20"/>
                <w:szCs w:val="20"/>
                <w:lang w:eastAsia="tr-TR"/>
              </w:rPr>
            </w:pPr>
            <w:r w:rsidRPr="00035850">
              <w:rPr>
                <w:rFonts w:ascii="Times New Roman" w:eastAsia="Times New Roman" w:hAnsi="Times New Roman" w:cs="Times New Roman"/>
                <w:sz w:val="20"/>
                <w:szCs w:val="20"/>
                <w:lang w:eastAsia="tr-TR"/>
              </w:rPr>
              <w:t>1st Mid-Term</w:t>
            </w:r>
          </w:p>
        </w:tc>
        <w:tc>
          <w:tcPr>
            <w:tcW w:w="745" w:type="pct"/>
            <w:tcBorders>
              <w:top w:val="single" w:sz="8" w:space="0" w:color="auto"/>
              <w:left w:val="single" w:sz="4" w:space="0" w:color="auto"/>
              <w:bottom w:val="single" w:sz="4" w:space="0" w:color="auto"/>
              <w:right w:val="single" w:sz="8" w:space="0" w:color="auto"/>
            </w:tcBorders>
          </w:tcPr>
          <w:p w:rsidR="00035850" w:rsidRPr="00035850" w:rsidRDefault="00035850" w:rsidP="00035850">
            <w:pPr>
              <w:spacing w:after="0" w:line="240" w:lineRule="auto"/>
              <w:jc w:val="center"/>
              <w:rPr>
                <w:rFonts w:ascii="Times New Roman" w:eastAsia="Times New Roman" w:hAnsi="Times New Roman" w:cs="Times New Roman"/>
                <w:sz w:val="24"/>
                <w:szCs w:val="24"/>
                <w:lang w:eastAsia="tr-TR"/>
              </w:rPr>
            </w:pPr>
            <w:r w:rsidRPr="00035850">
              <w:rPr>
                <w:rFonts w:ascii="Times New Roman" w:eastAsia="Times New Roman" w:hAnsi="Times New Roman" w:cs="Times New Roman"/>
                <w:sz w:val="24"/>
                <w:szCs w:val="24"/>
                <w:lang w:eastAsia="tr-TR"/>
              </w:rPr>
              <w:t>1</w:t>
            </w:r>
          </w:p>
        </w:tc>
        <w:tc>
          <w:tcPr>
            <w:tcW w:w="1165" w:type="pct"/>
            <w:gridSpan w:val="2"/>
            <w:tcBorders>
              <w:top w:val="single" w:sz="8" w:space="0" w:color="auto"/>
              <w:left w:val="single" w:sz="8" w:space="0" w:color="auto"/>
              <w:bottom w:val="single" w:sz="4" w:space="0" w:color="auto"/>
              <w:right w:val="single" w:sz="12" w:space="0" w:color="auto"/>
            </w:tcBorders>
            <w:shd w:val="clear" w:color="auto" w:fill="auto"/>
          </w:tcPr>
          <w:p w:rsidR="00035850" w:rsidRPr="00035850" w:rsidRDefault="00035850" w:rsidP="00035850">
            <w:pPr>
              <w:spacing w:after="0" w:line="240" w:lineRule="auto"/>
              <w:jc w:val="center"/>
              <w:rPr>
                <w:rFonts w:ascii="Times New Roman" w:eastAsia="Times New Roman" w:hAnsi="Times New Roman" w:cs="Times New Roman"/>
                <w:sz w:val="20"/>
                <w:szCs w:val="20"/>
                <w:highlight w:val="yellow"/>
                <w:lang w:eastAsia="tr-TR"/>
              </w:rPr>
            </w:pPr>
            <w:r w:rsidRPr="00035850">
              <w:rPr>
                <w:rFonts w:ascii="Times New Roman" w:eastAsia="Times New Roman" w:hAnsi="Times New Roman" w:cs="Times New Roman"/>
                <w:sz w:val="20"/>
                <w:szCs w:val="20"/>
                <w:lang w:eastAsia="tr-TR"/>
              </w:rPr>
              <w:t>25</w:t>
            </w:r>
          </w:p>
        </w:tc>
      </w:tr>
      <w:tr w:rsidR="00035850" w:rsidRPr="00035850" w:rsidTr="008C0F86">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035850" w:rsidRPr="00035850" w:rsidRDefault="00035850" w:rsidP="00035850">
            <w:pPr>
              <w:spacing w:after="0" w:line="240" w:lineRule="auto"/>
              <w:rPr>
                <w:rFonts w:ascii="Times New Roman" w:eastAsia="Times New Roman" w:hAnsi="Times New Roman" w:cs="Times New Roman"/>
                <w:b/>
                <w:sz w:val="20"/>
                <w:szCs w:val="20"/>
                <w:lang w:eastAsia="tr-TR"/>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035850" w:rsidRPr="00035850" w:rsidRDefault="00035850" w:rsidP="00035850">
            <w:pPr>
              <w:spacing w:after="0" w:line="240" w:lineRule="auto"/>
              <w:rPr>
                <w:rFonts w:ascii="Times New Roman" w:eastAsia="Times New Roman" w:hAnsi="Times New Roman" w:cs="Times New Roman"/>
                <w:sz w:val="20"/>
                <w:szCs w:val="20"/>
                <w:lang w:eastAsia="tr-TR"/>
              </w:rPr>
            </w:pPr>
            <w:r w:rsidRPr="00035850">
              <w:rPr>
                <w:rFonts w:ascii="Times New Roman" w:eastAsia="Times New Roman" w:hAnsi="Times New Roman" w:cs="Times New Roman"/>
                <w:sz w:val="20"/>
                <w:szCs w:val="20"/>
                <w:lang w:eastAsia="tr-TR"/>
              </w:rPr>
              <w:t>2nd Mid-Term</w:t>
            </w:r>
          </w:p>
        </w:tc>
        <w:tc>
          <w:tcPr>
            <w:tcW w:w="745" w:type="pct"/>
            <w:tcBorders>
              <w:top w:val="single" w:sz="4" w:space="0" w:color="auto"/>
              <w:left w:val="single" w:sz="4" w:space="0" w:color="auto"/>
              <w:bottom w:val="single" w:sz="4" w:space="0" w:color="auto"/>
              <w:right w:val="single" w:sz="8" w:space="0" w:color="auto"/>
            </w:tcBorders>
          </w:tcPr>
          <w:p w:rsidR="00035850" w:rsidRPr="00035850" w:rsidRDefault="00035850" w:rsidP="00035850">
            <w:pPr>
              <w:spacing w:after="0" w:line="240" w:lineRule="auto"/>
              <w:jc w:val="center"/>
              <w:rPr>
                <w:rFonts w:ascii="Times New Roman" w:eastAsia="Times New Roman" w:hAnsi="Times New Roman" w:cs="Times New Roman"/>
                <w:sz w:val="24"/>
                <w:szCs w:val="24"/>
                <w:lang w:eastAsia="tr-TR"/>
              </w:rPr>
            </w:pPr>
            <w:r w:rsidRPr="00035850">
              <w:rPr>
                <w:rFonts w:ascii="Times New Roman" w:eastAsia="Times New Roman" w:hAnsi="Times New Roman" w:cs="Times New Roman"/>
                <w:sz w:val="24"/>
                <w:szCs w:val="24"/>
                <w:lang w:eastAsia="tr-TR"/>
              </w:rPr>
              <w:t>1</w:t>
            </w:r>
          </w:p>
        </w:tc>
        <w:tc>
          <w:tcPr>
            <w:tcW w:w="1165" w:type="pct"/>
            <w:gridSpan w:val="2"/>
            <w:tcBorders>
              <w:top w:val="single" w:sz="4" w:space="0" w:color="auto"/>
              <w:left w:val="single" w:sz="8" w:space="0" w:color="auto"/>
              <w:bottom w:val="single" w:sz="4" w:space="0" w:color="auto"/>
              <w:right w:val="single" w:sz="12" w:space="0" w:color="auto"/>
            </w:tcBorders>
            <w:shd w:val="clear" w:color="auto" w:fill="auto"/>
          </w:tcPr>
          <w:p w:rsidR="00035850" w:rsidRPr="00035850" w:rsidRDefault="00035850" w:rsidP="00035850">
            <w:pPr>
              <w:spacing w:after="0" w:line="240" w:lineRule="auto"/>
              <w:jc w:val="center"/>
              <w:rPr>
                <w:rFonts w:ascii="Times New Roman" w:eastAsia="Times New Roman" w:hAnsi="Times New Roman" w:cs="Times New Roman"/>
                <w:sz w:val="20"/>
                <w:szCs w:val="20"/>
                <w:highlight w:val="yellow"/>
                <w:lang w:eastAsia="tr-TR"/>
              </w:rPr>
            </w:pPr>
            <w:r w:rsidRPr="00035850">
              <w:rPr>
                <w:rFonts w:ascii="Times New Roman" w:eastAsia="Times New Roman" w:hAnsi="Times New Roman" w:cs="Times New Roman"/>
                <w:sz w:val="20"/>
                <w:szCs w:val="20"/>
                <w:lang w:eastAsia="tr-TR"/>
              </w:rPr>
              <w:t>25</w:t>
            </w:r>
          </w:p>
        </w:tc>
      </w:tr>
      <w:tr w:rsidR="00035850" w:rsidRPr="00035850" w:rsidTr="008C0F86">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035850" w:rsidRPr="00035850" w:rsidRDefault="00035850" w:rsidP="00035850">
            <w:pPr>
              <w:spacing w:after="0" w:line="240" w:lineRule="auto"/>
              <w:rPr>
                <w:rFonts w:ascii="Times New Roman" w:eastAsia="Times New Roman" w:hAnsi="Times New Roman" w:cs="Times New Roman"/>
                <w:b/>
                <w:sz w:val="20"/>
                <w:szCs w:val="20"/>
                <w:lang w:eastAsia="tr-TR"/>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035850" w:rsidRPr="00035850" w:rsidRDefault="00035850" w:rsidP="00035850">
            <w:pPr>
              <w:spacing w:after="0" w:line="240" w:lineRule="auto"/>
              <w:rPr>
                <w:rFonts w:ascii="Times New Roman" w:eastAsia="Times New Roman" w:hAnsi="Times New Roman" w:cs="Times New Roman"/>
                <w:sz w:val="20"/>
                <w:szCs w:val="20"/>
                <w:lang w:eastAsia="tr-TR"/>
              </w:rPr>
            </w:pPr>
            <w:r w:rsidRPr="00035850">
              <w:rPr>
                <w:rFonts w:ascii="Times New Roman" w:eastAsia="Times New Roman" w:hAnsi="Times New Roman" w:cs="Times New Roman"/>
                <w:sz w:val="20"/>
                <w:szCs w:val="20"/>
                <w:lang w:eastAsia="tr-TR"/>
              </w:rPr>
              <w:t>Quiz</w:t>
            </w:r>
          </w:p>
        </w:tc>
        <w:tc>
          <w:tcPr>
            <w:tcW w:w="745" w:type="pct"/>
            <w:tcBorders>
              <w:top w:val="single" w:sz="4" w:space="0" w:color="auto"/>
              <w:left w:val="single" w:sz="4" w:space="0" w:color="auto"/>
              <w:bottom w:val="single" w:sz="4" w:space="0" w:color="auto"/>
              <w:right w:val="single" w:sz="8" w:space="0" w:color="auto"/>
            </w:tcBorders>
          </w:tcPr>
          <w:p w:rsidR="00035850" w:rsidRPr="00035850" w:rsidRDefault="00035850" w:rsidP="00035850">
            <w:pPr>
              <w:spacing w:after="0" w:line="240" w:lineRule="auto"/>
              <w:rPr>
                <w:rFonts w:ascii="Times New Roman" w:eastAsia="Times New Roman" w:hAnsi="Times New Roman" w:cs="Times New Roman"/>
                <w:sz w:val="24"/>
                <w:szCs w:val="24"/>
                <w:lang w:eastAsia="tr-TR"/>
              </w:rPr>
            </w:pPr>
          </w:p>
        </w:tc>
        <w:tc>
          <w:tcPr>
            <w:tcW w:w="1165" w:type="pct"/>
            <w:gridSpan w:val="2"/>
            <w:tcBorders>
              <w:top w:val="single" w:sz="4" w:space="0" w:color="auto"/>
              <w:left w:val="single" w:sz="8" w:space="0" w:color="auto"/>
              <w:bottom w:val="single" w:sz="4" w:space="0" w:color="auto"/>
              <w:right w:val="single" w:sz="12" w:space="0" w:color="auto"/>
            </w:tcBorders>
          </w:tcPr>
          <w:p w:rsidR="00035850" w:rsidRPr="00035850" w:rsidRDefault="00035850" w:rsidP="00035850">
            <w:pPr>
              <w:spacing w:after="0" w:line="240" w:lineRule="auto"/>
              <w:rPr>
                <w:rFonts w:ascii="Times New Roman" w:eastAsia="Times New Roman" w:hAnsi="Times New Roman" w:cs="Times New Roman"/>
                <w:sz w:val="20"/>
                <w:szCs w:val="20"/>
                <w:lang w:eastAsia="tr-TR"/>
              </w:rPr>
            </w:pPr>
            <w:r w:rsidRPr="00035850">
              <w:rPr>
                <w:rFonts w:ascii="Times New Roman" w:eastAsia="Times New Roman" w:hAnsi="Times New Roman" w:cs="Times New Roman"/>
                <w:sz w:val="20"/>
                <w:szCs w:val="20"/>
                <w:lang w:eastAsia="tr-TR"/>
              </w:rPr>
              <w:t xml:space="preserve"> </w:t>
            </w:r>
          </w:p>
        </w:tc>
      </w:tr>
      <w:tr w:rsidR="00035850" w:rsidRPr="00035850" w:rsidTr="008C0F86">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035850" w:rsidRPr="00035850" w:rsidRDefault="00035850" w:rsidP="00035850">
            <w:pPr>
              <w:spacing w:after="0" w:line="240" w:lineRule="auto"/>
              <w:rPr>
                <w:rFonts w:ascii="Times New Roman" w:eastAsia="Times New Roman" w:hAnsi="Times New Roman" w:cs="Times New Roman"/>
                <w:b/>
                <w:sz w:val="20"/>
                <w:szCs w:val="20"/>
                <w:lang w:eastAsia="tr-TR"/>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035850" w:rsidRPr="00035850" w:rsidRDefault="00035850" w:rsidP="00035850">
            <w:pPr>
              <w:spacing w:after="0" w:line="240" w:lineRule="auto"/>
              <w:rPr>
                <w:rFonts w:ascii="Times New Roman" w:eastAsia="Times New Roman" w:hAnsi="Times New Roman" w:cs="Times New Roman"/>
                <w:sz w:val="20"/>
                <w:szCs w:val="20"/>
                <w:lang w:eastAsia="tr-TR"/>
              </w:rPr>
            </w:pPr>
            <w:r w:rsidRPr="00035850">
              <w:rPr>
                <w:rFonts w:ascii="Times New Roman" w:eastAsia="Times New Roman" w:hAnsi="Times New Roman" w:cs="Times New Roman"/>
                <w:sz w:val="20"/>
                <w:szCs w:val="20"/>
                <w:lang w:eastAsia="tr-TR"/>
              </w:rPr>
              <w:t>Homework</w:t>
            </w:r>
          </w:p>
        </w:tc>
        <w:tc>
          <w:tcPr>
            <w:tcW w:w="745" w:type="pct"/>
            <w:tcBorders>
              <w:top w:val="single" w:sz="4" w:space="0" w:color="auto"/>
              <w:left w:val="single" w:sz="4" w:space="0" w:color="auto"/>
              <w:bottom w:val="single" w:sz="4" w:space="0" w:color="auto"/>
              <w:right w:val="single" w:sz="8" w:space="0" w:color="auto"/>
            </w:tcBorders>
          </w:tcPr>
          <w:p w:rsidR="00035850" w:rsidRPr="00035850" w:rsidRDefault="00035850" w:rsidP="00035850">
            <w:pPr>
              <w:spacing w:after="0" w:line="240" w:lineRule="auto"/>
              <w:jc w:val="center"/>
              <w:rPr>
                <w:rFonts w:ascii="Times New Roman" w:eastAsia="Times New Roman" w:hAnsi="Times New Roman" w:cs="Times New Roman"/>
                <w:sz w:val="24"/>
                <w:szCs w:val="24"/>
                <w:lang w:eastAsia="tr-TR"/>
              </w:rPr>
            </w:pPr>
          </w:p>
        </w:tc>
        <w:tc>
          <w:tcPr>
            <w:tcW w:w="1165" w:type="pct"/>
            <w:gridSpan w:val="2"/>
            <w:tcBorders>
              <w:top w:val="single" w:sz="4" w:space="0" w:color="auto"/>
              <w:left w:val="single" w:sz="8" w:space="0" w:color="auto"/>
              <w:bottom w:val="single" w:sz="4" w:space="0" w:color="auto"/>
              <w:right w:val="single" w:sz="12" w:space="0" w:color="auto"/>
            </w:tcBorders>
          </w:tcPr>
          <w:p w:rsidR="00035850" w:rsidRPr="00035850" w:rsidRDefault="00035850" w:rsidP="00035850">
            <w:pPr>
              <w:spacing w:after="0" w:line="240" w:lineRule="auto"/>
              <w:jc w:val="center"/>
              <w:rPr>
                <w:rFonts w:ascii="Times New Roman" w:eastAsia="Times New Roman" w:hAnsi="Times New Roman" w:cs="Times New Roman"/>
                <w:sz w:val="20"/>
                <w:szCs w:val="20"/>
                <w:lang w:eastAsia="tr-TR"/>
              </w:rPr>
            </w:pPr>
          </w:p>
        </w:tc>
      </w:tr>
      <w:tr w:rsidR="00035850" w:rsidRPr="00035850" w:rsidTr="008C0F86">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035850" w:rsidRPr="00035850" w:rsidRDefault="00035850" w:rsidP="00035850">
            <w:pPr>
              <w:spacing w:after="0" w:line="240" w:lineRule="auto"/>
              <w:rPr>
                <w:rFonts w:ascii="Times New Roman" w:eastAsia="Times New Roman" w:hAnsi="Times New Roman" w:cs="Times New Roman"/>
                <w:b/>
                <w:sz w:val="20"/>
                <w:szCs w:val="20"/>
                <w:lang w:eastAsia="tr-TR"/>
              </w:rPr>
            </w:pPr>
          </w:p>
        </w:tc>
        <w:tc>
          <w:tcPr>
            <w:tcW w:w="1126" w:type="pct"/>
            <w:gridSpan w:val="5"/>
            <w:tcBorders>
              <w:top w:val="single" w:sz="4" w:space="0" w:color="auto"/>
              <w:left w:val="single" w:sz="12" w:space="0" w:color="auto"/>
              <w:bottom w:val="single" w:sz="8" w:space="0" w:color="auto"/>
              <w:right w:val="single" w:sz="4" w:space="0" w:color="auto"/>
            </w:tcBorders>
            <w:vAlign w:val="center"/>
          </w:tcPr>
          <w:p w:rsidR="00035850" w:rsidRPr="00035850" w:rsidRDefault="00035850" w:rsidP="00035850">
            <w:pPr>
              <w:spacing w:after="0" w:line="240" w:lineRule="auto"/>
              <w:rPr>
                <w:rFonts w:ascii="Times New Roman" w:eastAsia="Times New Roman" w:hAnsi="Times New Roman" w:cs="Times New Roman"/>
                <w:sz w:val="20"/>
                <w:szCs w:val="20"/>
                <w:lang w:eastAsia="tr-TR"/>
              </w:rPr>
            </w:pPr>
            <w:r w:rsidRPr="00035850">
              <w:rPr>
                <w:rFonts w:ascii="Times New Roman" w:eastAsia="Times New Roman" w:hAnsi="Times New Roman" w:cs="Times New Roman"/>
                <w:sz w:val="20"/>
                <w:szCs w:val="20"/>
                <w:lang w:eastAsia="tr-TR"/>
              </w:rPr>
              <w:t>Project</w:t>
            </w:r>
          </w:p>
        </w:tc>
        <w:tc>
          <w:tcPr>
            <w:tcW w:w="745" w:type="pct"/>
            <w:tcBorders>
              <w:top w:val="single" w:sz="4" w:space="0" w:color="auto"/>
              <w:left w:val="single" w:sz="4" w:space="0" w:color="auto"/>
              <w:bottom w:val="single" w:sz="8" w:space="0" w:color="auto"/>
              <w:right w:val="single" w:sz="8" w:space="0" w:color="auto"/>
            </w:tcBorders>
          </w:tcPr>
          <w:p w:rsidR="00035850" w:rsidRPr="00035850" w:rsidRDefault="00035850" w:rsidP="00035850">
            <w:pPr>
              <w:spacing w:after="0" w:line="240" w:lineRule="auto"/>
              <w:jc w:val="center"/>
              <w:rPr>
                <w:rFonts w:ascii="Times New Roman" w:eastAsia="Times New Roman" w:hAnsi="Times New Roman" w:cs="Times New Roman"/>
                <w:sz w:val="24"/>
                <w:szCs w:val="24"/>
                <w:lang w:eastAsia="tr-TR"/>
              </w:rPr>
            </w:pPr>
            <w:r w:rsidRPr="00035850">
              <w:rPr>
                <w:rFonts w:ascii="Times New Roman" w:eastAsia="Times New Roman" w:hAnsi="Times New Roman" w:cs="Times New Roman"/>
                <w:sz w:val="24"/>
                <w:szCs w:val="24"/>
                <w:lang w:eastAsia="tr-TR"/>
              </w:rPr>
              <w:t xml:space="preserve"> </w:t>
            </w:r>
          </w:p>
        </w:tc>
        <w:tc>
          <w:tcPr>
            <w:tcW w:w="1165" w:type="pct"/>
            <w:gridSpan w:val="2"/>
            <w:tcBorders>
              <w:top w:val="single" w:sz="4" w:space="0" w:color="auto"/>
              <w:left w:val="single" w:sz="8" w:space="0" w:color="auto"/>
              <w:bottom w:val="single" w:sz="8" w:space="0" w:color="auto"/>
              <w:right w:val="single" w:sz="12" w:space="0" w:color="auto"/>
            </w:tcBorders>
          </w:tcPr>
          <w:p w:rsidR="00035850" w:rsidRPr="00035850" w:rsidRDefault="00035850" w:rsidP="00035850">
            <w:pPr>
              <w:spacing w:after="0" w:line="240" w:lineRule="auto"/>
              <w:jc w:val="center"/>
              <w:rPr>
                <w:rFonts w:ascii="Times New Roman" w:eastAsia="Times New Roman" w:hAnsi="Times New Roman" w:cs="Times New Roman"/>
                <w:sz w:val="20"/>
                <w:szCs w:val="20"/>
                <w:lang w:eastAsia="tr-TR"/>
              </w:rPr>
            </w:pPr>
            <w:r w:rsidRPr="00035850">
              <w:rPr>
                <w:rFonts w:ascii="Times New Roman" w:eastAsia="Times New Roman" w:hAnsi="Times New Roman" w:cs="Times New Roman"/>
                <w:sz w:val="20"/>
                <w:szCs w:val="20"/>
                <w:lang w:eastAsia="tr-TR"/>
              </w:rPr>
              <w:t xml:space="preserve"> </w:t>
            </w:r>
          </w:p>
        </w:tc>
      </w:tr>
      <w:tr w:rsidR="00035850" w:rsidRPr="00035850" w:rsidTr="008C0F86">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035850" w:rsidRPr="00035850" w:rsidRDefault="00035850" w:rsidP="00035850">
            <w:pPr>
              <w:spacing w:after="0" w:line="240" w:lineRule="auto"/>
              <w:rPr>
                <w:rFonts w:ascii="Times New Roman" w:eastAsia="Times New Roman" w:hAnsi="Times New Roman" w:cs="Times New Roman"/>
                <w:b/>
                <w:sz w:val="20"/>
                <w:szCs w:val="20"/>
                <w:lang w:eastAsia="tr-TR"/>
              </w:rPr>
            </w:pPr>
          </w:p>
        </w:tc>
        <w:tc>
          <w:tcPr>
            <w:tcW w:w="1126" w:type="pct"/>
            <w:gridSpan w:val="5"/>
            <w:tcBorders>
              <w:top w:val="single" w:sz="8" w:space="0" w:color="auto"/>
              <w:left w:val="single" w:sz="12" w:space="0" w:color="auto"/>
              <w:bottom w:val="single" w:sz="8" w:space="0" w:color="auto"/>
              <w:right w:val="single" w:sz="4" w:space="0" w:color="auto"/>
            </w:tcBorders>
            <w:vAlign w:val="center"/>
          </w:tcPr>
          <w:p w:rsidR="00035850" w:rsidRPr="00035850" w:rsidRDefault="00035850" w:rsidP="00035850">
            <w:pPr>
              <w:spacing w:after="0" w:line="240" w:lineRule="auto"/>
              <w:rPr>
                <w:rFonts w:ascii="Times New Roman" w:eastAsia="Times New Roman" w:hAnsi="Times New Roman" w:cs="Times New Roman"/>
                <w:sz w:val="20"/>
                <w:szCs w:val="20"/>
                <w:lang w:eastAsia="tr-TR"/>
              </w:rPr>
            </w:pPr>
            <w:r w:rsidRPr="00035850">
              <w:rPr>
                <w:rFonts w:ascii="Times New Roman" w:eastAsia="Times New Roman" w:hAnsi="Times New Roman" w:cs="Times New Roman"/>
                <w:sz w:val="20"/>
                <w:szCs w:val="20"/>
                <w:lang w:eastAsia="tr-TR"/>
              </w:rPr>
              <w:t>Report</w:t>
            </w:r>
          </w:p>
        </w:tc>
        <w:tc>
          <w:tcPr>
            <w:tcW w:w="745" w:type="pct"/>
            <w:tcBorders>
              <w:top w:val="single" w:sz="8" w:space="0" w:color="auto"/>
              <w:left w:val="single" w:sz="4" w:space="0" w:color="auto"/>
              <w:bottom w:val="single" w:sz="8" w:space="0" w:color="auto"/>
              <w:right w:val="single" w:sz="8" w:space="0" w:color="auto"/>
            </w:tcBorders>
          </w:tcPr>
          <w:p w:rsidR="00035850" w:rsidRPr="00035850" w:rsidRDefault="00035850" w:rsidP="00035850">
            <w:pPr>
              <w:spacing w:after="0" w:line="240" w:lineRule="auto"/>
              <w:jc w:val="center"/>
              <w:rPr>
                <w:rFonts w:ascii="Times New Roman" w:eastAsia="Times New Roman" w:hAnsi="Times New Roman" w:cs="Times New Roman"/>
                <w:sz w:val="24"/>
                <w:szCs w:val="24"/>
                <w:lang w:eastAsia="tr-TR"/>
              </w:rPr>
            </w:pPr>
          </w:p>
        </w:tc>
        <w:tc>
          <w:tcPr>
            <w:tcW w:w="1165" w:type="pct"/>
            <w:gridSpan w:val="2"/>
            <w:tcBorders>
              <w:top w:val="single" w:sz="8" w:space="0" w:color="auto"/>
              <w:left w:val="single" w:sz="8" w:space="0" w:color="auto"/>
              <w:bottom w:val="single" w:sz="8" w:space="0" w:color="auto"/>
              <w:right w:val="single" w:sz="12" w:space="0" w:color="auto"/>
            </w:tcBorders>
          </w:tcPr>
          <w:p w:rsidR="00035850" w:rsidRPr="00035850" w:rsidRDefault="00035850" w:rsidP="00035850">
            <w:pPr>
              <w:spacing w:after="0" w:line="240" w:lineRule="auto"/>
              <w:rPr>
                <w:rFonts w:ascii="Times New Roman" w:eastAsia="Times New Roman" w:hAnsi="Times New Roman" w:cs="Times New Roman"/>
                <w:sz w:val="20"/>
                <w:szCs w:val="20"/>
                <w:lang w:eastAsia="tr-TR"/>
              </w:rPr>
            </w:pPr>
          </w:p>
        </w:tc>
      </w:tr>
      <w:tr w:rsidR="00035850" w:rsidRPr="00035850" w:rsidTr="008C0F86">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035850" w:rsidRPr="00035850" w:rsidRDefault="00035850" w:rsidP="00035850">
            <w:pPr>
              <w:spacing w:after="0" w:line="240" w:lineRule="auto"/>
              <w:rPr>
                <w:rFonts w:ascii="Times New Roman" w:eastAsia="Times New Roman" w:hAnsi="Times New Roman" w:cs="Times New Roman"/>
                <w:b/>
                <w:sz w:val="20"/>
                <w:szCs w:val="20"/>
                <w:lang w:eastAsia="tr-TR"/>
              </w:rPr>
            </w:pPr>
          </w:p>
        </w:tc>
        <w:tc>
          <w:tcPr>
            <w:tcW w:w="1126" w:type="pct"/>
            <w:gridSpan w:val="5"/>
            <w:tcBorders>
              <w:top w:val="single" w:sz="8" w:space="0" w:color="auto"/>
              <w:left w:val="single" w:sz="12" w:space="0" w:color="auto"/>
              <w:bottom w:val="single" w:sz="12" w:space="0" w:color="auto"/>
              <w:right w:val="single" w:sz="4" w:space="0" w:color="auto"/>
            </w:tcBorders>
            <w:vAlign w:val="center"/>
          </w:tcPr>
          <w:p w:rsidR="00035850" w:rsidRPr="00035850" w:rsidRDefault="00035850" w:rsidP="00035850">
            <w:pPr>
              <w:spacing w:after="0" w:line="240" w:lineRule="auto"/>
              <w:rPr>
                <w:rFonts w:ascii="Times New Roman" w:eastAsia="Times New Roman" w:hAnsi="Times New Roman" w:cs="Times New Roman"/>
                <w:sz w:val="20"/>
                <w:szCs w:val="20"/>
                <w:lang w:eastAsia="tr-TR"/>
              </w:rPr>
            </w:pPr>
            <w:r w:rsidRPr="00035850">
              <w:rPr>
                <w:rFonts w:ascii="Times New Roman" w:eastAsia="Times New Roman" w:hAnsi="Times New Roman" w:cs="Times New Roman"/>
                <w:sz w:val="20"/>
                <w:szCs w:val="20"/>
                <w:lang w:eastAsia="tr-TR"/>
              </w:rPr>
              <w:t>Others (………)</w:t>
            </w:r>
          </w:p>
        </w:tc>
        <w:tc>
          <w:tcPr>
            <w:tcW w:w="745" w:type="pct"/>
            <w:tcBorders>
              <w:top w:val="single" w:sz="8" w:space="0" w:color="auto"/>
              <w:left w:val="single" w:sz="4" w:space="0" w:color="auto"/>
              <w:bottom w:val="single" w:sz="12" w:space="0" w:color="auto"/>
              <w:right w:val="single" w:sz="8" w:space="0" w:color="auto"/>
            </w:tcBorders>
          </w:tcPr>
          <w:p w:rsidR="00035850" w:rsidRPr="00035850" w:rsidRDefault="00035850" w:rsidP="00035850">
            <w:pPr>
              <w:spacing w:after="0" w:line="240" w:lineRule="auto"/>
              <w:rPr>
                <w:rFonts w:ascii="Times New Roman" w:eastAsia="Times New Roman" w:hAnsi="Times New Roman" w:cs="Times New Roman"/>
                <w:sz w:val="24"/>
                <w:szCs w:val="24"/>
                <w:lang w:eastAsia="tr-TR"/>
              </w:rPr>
            </w:pPr>
          </w:p>
        </w:tc>
        <w:tc>
          <w:tcPr>
            <w:tcW w:w="1165" w:type="pct"/>
            <w:gridSpan w:val="2"/>
            <w:tcBorders>
              <w:top w:val="single" w:sz="8" w:space="0" w:color="auto"/>
              <w:left w:val="single" w:sz="8" w:space="0" w:color="auto"/>
              <w:bottom w:val="single" w:sz="12" w:space="0" w:color="auto"/>
              <w:right w:val="single" w:sz="12" w:space="0" w:color="auto"/>
            </w:tcBorders>
          </w:tcPr>
          <w:p w:rsidR="00035850" w:rsidRPr="00035850" w:rsidRDefault="00035850" w:rsidP="00035850">
            <w:pPr>
              <w:spacing w:after="0" w:line="240" w:lineRule="auto"/>
              <w:rPr>
                <w:rFonts w:ascii="Times New Roman" w:eastAsia="Times New Roman" w:hAnsi="Times New Roman" w:cs="Times New Roman"/>
                <w:sz w:val="20"/>
                <w:szCs w:val="20"/>
                <w:lang w:eastAsia="tr-TR"/>
              </w:rPr>
            </w:pPr>
          </w:p>
        </w:tc>
      </w:tr>
      <w:tr w:rsidR="00035850" w:rsidRPr="00035850" w:rsidTr="008C0F86">
        <w:trPr>
          <w:trHeight w:val="392"/>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035850" w:rsidRPr="00035850" w:rsidRDefault="00035850" w:rsidP="00035850">
            <w:pPr>
              <w:spacing w:after="0" w:line="240" w:lineRule="auto"/>
              <w:jc w:val="center"/>
              <w:rPr>
                <w:rFonts w:ascii="Times New Roman" w:eastAsia="Times New Roman" w:hAnsi="Times New Roman" w:cs="Times New Roman"/>
                <w:b/>
                <w:sz w:val="20"/>
                <w:szCs w:val="20"/>
                <w:lang w:eastAsia="tr-TR"/>
              </w:rPr>
            </w:pPr>
            <w:r w:rsidRPr="00035850">
              <w:rPr>
                <w:rFonts w:ascii="Times New Roman" w:eastAsia="Times New Roman" w:hAnsi="Times New Roman" w:cs="Times New Roman"/>
                <w:b/>
                <w:sz w:val="20"/>
                <w:szCs w:val="20"/>
                <w:lang w:eastAsia="tr-TR"/>
              </w:rPr>
              <w:t>FINAL EXAM</w:t>
            </w:r>
          </w:p>
        </w:tc>
        <w:tc>
          <w:tcPr>
            <w:tcW w:w="1126" w:type="pct"/>
            <w:gridSpan w:val="5"/>
            <w:tcBorders>
              <w:top w:val="single" w:sz="12" w:space="0" w:color="auto"/>
              <w:left w:val="single" w:sz="12" w:space="0" w:color="auto"/>
              <w:bottom w:val="single" w:sz="8" w:space="0" w:color="auto"/>
              <w:right w:val="single" w:sz="4" w:space="0" w:color="auto"/>
            </w:tcBorders>
          </w:tcPr>
          <w:p w:rsidR="00035850" w:rsidRPr="00035850" w:rsidRDefault="00035850" w:rsidP="00035850">
            <w:pPr>
              <w:spacing w:after="0" w:line="240" w:lineRule="auto"/>
              <w:rPr>
                <w:rFonts w:ascii="Times New Roman" w:eastAsia="Times New Roman" w:hAnsi="Times New Roman" w:cs="Times New Roman"/>
                <w:sz w:val="20"/>
                <w:szCs w:val="20"/>
                <w:lang w:eastAsia="tr-TR"/>
              </w:rPr>
            </w:pPr>
            <w:r w:rsidRPr="00035850">
              <w:rPr>
                <w:rFonts w:ascii="Times New Roman" w:eastAsia="Times New Roman" w:hAnsi="Times New Roman" w:cs="Times New Roman"/>
                <w:sz w:val="20"/>
                <w:szCs w:val="20"/>
                <w:lang w:eastAsia="tr-TR"/>
              </w:rPr>
              <w:t xml:space="preserve"> </w:t>
            </w:r>
          </w:p>
        </w:tc>
        <w:tc>
          <w:tcPr>
            <w:tcW w:w="745" w:type="pct"/>
            <w:tcBorders>
              <w:top w:val="single" w:sz="12" w:space="0" w:color="auto"/>
              <w:left w:val="single" w:sz="4" w:space="0" w:color="auto"/>
              <w:bottom w:val="single" w:sz="8" w:space="0" w:color="auto"/>
              <w:right w:val="single" w:sz="8" w:space="0" w:color="auto"/>
            </w:tcBorders>
          </w:tcPr>
          <w:p w:rsidR="00035850" w:rsidRPr="00035850" w:rsidRDefault="00035850" w:rsidP="00035850">
            <w:pPr>
              <w:spacing w:after="0" w:line="240" w:lineRule="auto"/>
              <w:jc w:val="center"/>
              <w:rPr>
                <w:rFonts w:ascii="Times New Roman" w:eastAsia="Times New Roman" w:hAnsi="Times New Roman" w:cs="Times New Roman"/>
                <w:sz w:val="24"/>
                <w:szCs w:val="24"/>
                <w:lang w:eastAsia="tr-TR"/>
              </w:rPr>
            </w:pPr>
            <w:r w:rsidRPr="00035850">
              <w:rPr>
                <w:rFonts w:ascii="Times New Roman" w:eastAsia="Times New Roman" w:hAnsi="Times New Roman" w:cs="Times New Roman"/>
                <w:sz w:val="24"/>
                <w:szCs w:val="24"/>
                <w:lang w:eastAsia="tr-TR"/>
              </w:rPr>
              <w:t>1</w:t>
            </w:r>
          </w:p>
        </w:tc>
        <w:tc>
          <w:tcPr>
            <w:tcW w:w="1165" w:type="pct"/>
            <w:gridSpan w:val="2"/>
            <w:tcBorders>
              <w:top w:val="single" w:sz="12" w:space="0" w:color="auto"/>
              <w:left w:val="single" w:sz="8" w:space="0" w:color="auto"/>
              <w:bottom w:val="single" w:sz="8" w:space="0" w:color="auto"/>
              <w:right w:val="single" w:sz="12" w:space="0" w:color="auto"/>
            </w:tcBorders>
          </w:tcPr>
          <w:p w:rsidR="00035850" w:rsidRPr="00035850" w:rsidRDefault="00035850" w:rsidP="00035850">
            <w:pPr>
              <w:spacing w:after="0" w:line="240" w:lineRule="auto"/>
              <w:jc w:val="center"/>
              <w:rPr>
                <w:rFonts w:ascii="Times New Roman" w:eastAsia="Times New Roman" w:hAnsi="Times New Roman" w:cs="Times New Roman"/>
                <w:sz w:val="20"/>
                <w:szCs w:val="20"/>
                <w:lang w:eastAsia="tr-TR"/>
              </w:rPr>
            </w:pPr>
            <w:r w:rsidRPr="00035850">
              <w:rPr>
                <w:rFonts w:ascii="Times New Roman" w:eastAsia="Times New Roman" w:hAnsi="Times New Roman" w:cs="Times New Roman"/>
                <w:sz w:val="20"/>
                <w:szCs w:val="20"/>
                <w:lang w:eastAsia="tr-TR"/>
              </w:rPr>
              <w:t>50</w:t>
            </w:r>
          </w:p>
        </w:tc>
      </w:tr>
      <w:tr w:rsidR="00035850" w:rsidRPr="00035850" w:rsidTr="008C0F86">
        <w:trPr>
          <w:trHeight w:val="447"/>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035850" w:rsidRPr="00035850" w:rsidRDefault="00035850" w:rsidP="00035850">
            <w:pPr>
              <w:spacing w:after="0" w:line="240" w:lineRule="auto"/>
              <w:jc w:val="center"/>
              <w:rPr>
                <w:rFonts w:ascii="Times New Roman" w:eastAsia="Times New Roman" w:hAnsi="Times New Roman" w:cs="Times New Roman"/>
                <w:b/>
                <w:sz w:val="20"/>
                <w:szCs w:val="20"/>
                <w:lang w:eastAsia="tr-TR"/>
              </w:rPr>
            </w:pPr>
            <w:r w:rsidRPr="00035850">
              <w:rPr>
                <w:rFonts w:ascii="Times New Roman" w:eastAsia="Times New Roman" w:hAnsi="Times New Roman" w:cs="Times New Roman"/>
                <w:b/>
                <w:sz w:val="20"/>
                <w:szCs w:val="20"/>
                <w:lang w:eastAsia="tr-TR"/>
              </w:rPr>
              <w:t>PREREQUIEITE(S)</w:t>
            </w:r>
          </w:p>
        </w:tc>
        <w:tc>
          <w:tcPr>
            <w:tcW w:w="3036" w:type="pct"/>
            <w:gridSpan w:val="8"/>
            <w:tcBorders>
              <w:top w:val="single" w:sz="12" w:space="0" w:color="auto"/>
              <w:left w:val="single" w:sz="12" w:space="0" w:color="auto"/>
              <w:bottom w:val="single" w:sz="12" w:space="0" w:color="auto"/>
              <w:right w:val="single" w:sz="12" w:space="0" w:color="auto"/>
            </w:tcBorders>
            <w:vAlign w:val="center"/>
          </w:tcPr>
          <w:p w:rsidR="00035850" w:rsidRPr="00035850" w:rsidRDefault="00035850" w:rsidP="00035850">
            <w:pPr>
              <w:spacing w:after="0" w:line="240" w:lineRule="auto"/>
              <w:jc w:val="both"/>
              <w:rPr>
                <w:rFonts w:ascii="Times New Roman" w:eastAsia="Times New Roman" w:hAnsi="Times New Roman" w:cs="Times New Roman"/>
                <w:sz w:val="20"/>
                <w:szCs w:val="20"/>
                <w:lang w:val="en-US" w:eastAsia="tr-TR"/>
              </w:rPr>
            </w:pPr>
          </w:p>
        </w:tc>
      </w:tr>
      <w:tr w:rsidR="00035850" w:rsidRPr="00035850" w:rsidTr="008C0F86">
        <w:trPr>
          <w:trHeight w:val="447"/>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035850" w:rsidRPr="00035850" w:rsidRDefault="00035850" w:rsidP="00035850">
            <w:pPr>
              <w:spacing w:after="0" w:line="240" w:lineRule="auto"/>
              <w:jc w:val="center"/>
              <w:rPr>
                <w:rFonts w:ascii="Times New Roman" w:eastAsia="Times New Roman" w:hAnsi="Times New Roman" w:cs="Times New Roman"/>
                <w:b/>
                <w:sz w:val="20"/>
                <w:szCs w:val="20"/>
                <w:lang w:eastAsia="tr-TR"/>
              </w:rPr>
            </w:pPr>
            <w:r w:rsidRPr="00035850">
              <w:rPr>
                <w:rFonts w:ascii="Times New Roman" w:eastAsia="Times New Roman" w:hAnsi="Times New Roman" w:cs="Times New Roman"/>
                <w:b/>
                <w:sz w:val="20"/>
                <w:szCs w:val="20"/>
                <w:lang w:eastAsia="tr-TR"/>
              </w:rPr>
              <w:t>COURSE DESCRIPTION</w:t>
            </w:r>
          </w:p>
        </w:tc>
        <w:tc>
          <w:tcPr>
            <w:tcW w:w="3036" w:type="pct"/>
            <w:gridSpan w:val="8"/>
            <w:tcBorders>
              <w:top w:val="single" w:sz="12" w:space="0" w:color="auto"/>
              <w:left w:val="single" w:sz="12" w:space="0" w:color="auto"/>
              <w:bottom w:val="single" w:sz="12" w:space="0" w:color="auto"/>
              <w:right w:val="single" w:sz="12" w:space="0" w:color="auto"/>
            </w:tcBorders>
          </w:tcPr>
          <w:p w:rsidR="00035850" w:rsidRPr="00035850" w:rsidRDefault="00035850" w:rsidP="00035850">
            <w:pPr>
              <w:spacing w:after="0" w:line="240" w:lineRule="auto"/>
              <w:rPr>
                <w:rFonts w:ascii="Times New Roman" w:eastAsia="Times New Roman" w:hAnsi="Times New Roman" w:cs="Times New Roman"/>
                <w:sz w:val="20"/>
                <w:szCs w:val="20"/>
                <w:lang w:eastAsia="tr-TR"/>
              </w:rPr>
            </w:pPr>
            <w:r w:rsidRPr="00035850">
              <w:rPr>
                <w:rFonts w:ascii="Times New Roman" w:eastAsia="Times New Roman" w:hAnsi="Times New Roman" w:cs="Times New Roman"/>
                <w:color w:val="000000"/>
                <w:sz w:val="20"/>
                <w:szCs w:val="20"/>
                <w:lang w:eastAsia="tr-TR"/>
              </w:rPr>
              <w:t xml:space="preserve"> Investigation of the changes and  </w:t>
            </w:r>
            <w:r w:rsidRPr="00035850">
              <w:rPr>
                <w:rFonts w:ascii="Times New Roman" w:eastAsia="Times New Roman" w:hAnsi="Times New Roman" w:cs="Times New Roman"/>
                <w:color w:val="333333"/>
                <w:sz w:val="20"/>
                <w:szCs w:val="20"/>
                <w:shd w:val="clear" w:color="auto" w:fill="FFFFFF"/>
                <w:lang w:eastAsia="tr-TR"/>
              </w:rPr>
              <w:t xml:space="preserve">function impairments </w:t>
            </w:r>
            <w:r w:rsidRPr="00035850">
              <w:rPr>
                <w:rFonts w:ascii="Times New Roman" w:eastAsia="Times New Roman" w:hAnsi="Times New Roman" w:cs="Times New Roman"/>
                <w:color w:val="000000"/>
                <w:sz w:val="20"/>
                <w:szCs w:val="20"/>
                <w:lang w:eastAsia="tr-TR"/>
              </w:rPr>
              <w:t>that occur  in</w:t>
            </w:r>
            <w:r w:rsidRPr="00035850">
              <w:rPr>
                <w:rFonts w:ascii="Times New Roman" w:eastAsia="Times New Roman" w:hAnsi="Times New Roman" w:cs="Times New Roman"/>
                <w:color w:val="333333"/>
                <w:sz w:val="20"/>
                <w:szCs w:val="20"/>
                <w:shd w:val="clear" w:color="auto" w:fill="FFFFFF"/>
                <w:lang w:eastAsia="tr-TR"/>
              </w:rPr>
              <w:t xml:space="preserve"> cells, tissues and organs in case of disease</w:t>
            </w:r>
          </w:p>
        </w:tc>
      </w:tr>
      <w:tr w:rsidR="00035850" w:rsidRPr="00035850" w:rsidTr="008C0F86">
        <w:trPr>
          <w:trHeight w:val="426"/>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035850" w:rsidRPr="00035850" w:rsidRDefault="00035850" w:rsidP="00035850">
            <w:pPr>
              <w:spacing w:after="0" w:line="240" w:lineRule="auto"/>
              <w:jc w:val="center"/>
              <w:rPr>
                <w:rFonts w:ascii="Times New Roman" w:eastAsia="Times New Roman" w:hAnsi="Times New Roman" w:cs="Times New Roman"/>
                <w:b/>
                <w:sz w:val="20"/>
                <w:szCs w:val="20"/>
                <w:lang w:eastAsia="tr-TR"/>
              </w:rPr>
            </w:pPr>
            <w:r w:rsidRPr="00035850">
              <w:rPr>
                <w:rFonts w:ascii="Times New Roman" w:eastAsia="Times New Roman" w:hAnsi="Times New Roman" w:cs="Times New Roman"/>
                <w:b/>
                <w:sz w:val="20"/>
                <w:szCs w:val="20"/>
                <w:lang w:eastAsia="tr-TR"/>
              </w:rPr>
              <w:t>COURSE OBJECTIVES</w:t>
            </w:r>
          </w:p>
        </w:tc>
        <w:tc>
          <w:tcPr>
            <w:tcW w:w="3036" w:type="pct"/>
            <w:gridSpan w:val="8"/>
            <w:tcBorders>
              <w:top w:val="single" w:sz="12" w:space="0" w:color="auto"/>
              <w:left w:val="single" w:sz="12" w:space="0" w:color="auto"/>
              <w:bottom w:val="single" w:sz="12" w:space="0" w:color="auto"/>
              <w:right w:val="single" w:sz="12" w:space="0" w:color="auto"/>
            </w:tcBorders>
          </w:tcPr>
          <w:p w:rsidR="00035850" w:rsidRPr="00035850" w:rsidRDefault="00035850" w:rsidP="00035850">
            <w:pPr>
              <w:spacing w:after="0" w:line="240" w:lineRule="auto"/>
              <w:rPr>
                <w:rFonts w:ascii="Times New Roman" w:eastAsia="Times New Roman" w:hAnsi="Times New Roman" w:cs="Times New Roman"/>
                <w:sz w:val="20"/>
                <w:szCs w:val="20"/>
                <w:lang w:eastAsia="tr-TR"/>
              </w:rPr>
            </w:pPr>
            <w:r w:rsidRPr="00035850">
              <w:rPr>
                <w:rFonts w:ascii="Times New Roman" w:eastAsia="Times New Roman" w:hAnsi="Times New Roman" w:cs="Times New Roman"/>
                <w:color w:val="333333"/>
                <w:sz w:val="20"/>
                <w:szCs w:val="20"/>
                <w:shd w:val="clear" w:color="auto" w:fill="FFFFFF"/>
                <w:lang w:eastAsia="tr-TR"/>
              </w:rPr>
              <w:t>Learning</w:t>
            </w:r>
            <w:r w:rsidRPr="00035850">
              <w:rPr>
                <w:rFonts w:ascii="Times New Roman" w:eastAsia="Times New Roman" w:hAnsi="Times New Roman" w:cs="Times New Roman"/>
                <w:bCs/>
                <w:color w:val="000000"/>
                <w:sz w:val="20"/>
                <w:szCs w:val="20"/>
                <w:lang w:eastAsia="tr-TR"/>
              </w:rPr>
              <w:t xml:space="preserve"> about  </w:t>
            </w:r>
            <w:r w:rsidRPr="00035850">
              <w:rPr>
                <w:rFonts w:ascii="Times New Roman" w:eastAsia="Times New Roman" w:hAnsi="Times New Roman" w:cs="Times New Roman"/>
                <w:color w:val="333333"/>
                <w:sz w:val="20"/>
                <w:szCs w:val="20"/>
                <w:shd w:val="clear" w:color="auto" w:fill="FFFFFF"/>
                <w:lang w:eastAsia="tr-TR"/>
              </w:rPr>
              <w:t xml:space="preserve">disease mechanisms,  examination of disorders affecting many tissues and organs, that induced by degenerative, hemodynamic, inflammatory mechanisms or neoplasms </w:t>
            </w:r>
          </w:p>
        </w:tc>
      </w:tr>
      <w:tr w:rsidR="00035850" w:rsidRPr="00035850" w:rsidTr="008C0F86">
        <w:trPr>
          <w:trHeight w:val="518"/>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035850" w:rsidRPr="00035850" w:rsidRDefault="00035850" w:rsidP="00035850">
            <w:pPr>
              <w:spacing w:after="0" w:line="240" w:lineRule="auto"/>
              <w:jc w:val="center"/>
              <w:rPr>
                <w:rFonts w:ascii="Times New Roman" w:eastAsia="Times New Roman" w:hAnsi="Times New Roman" w:cs="Times New Roman"/>
                <w:b/>
                <w:sz w:val="20"/>
                <w:szCs w:val="20"/>
                <w:lang w:eastAsia="tr-TR"/>
              </w:rPr>
            </w:pPr>
            <w:r w:rsidRPr="00035850">
              <w:rPr>
                <w:rFonts w:ascii="Times New Roman" w:eastAsia="Times New Roman" w:hAnsi="Times New Roman" w:cs="Times New Roman"/>
                <w:b/>
                <w:sz w:val="20"/>
                <w:szCs w:val="20"/>
                <w:lang w:eastAsia="tr-TR"/>
              </w:rPr>
              <w:t>ADDITIVE OF COURSE TO APPLY PROFESSIONAL EDUATION</w:t>
            </w:r>
          </w:p>
        </w:tc>
        <w:tc>
          <w:tcPr>
            <w:tcW w:w="3036" w:type="pct"/>
            <w:gridSpan w:val="8"/>
            <w:tcBorders>
              <w:top w:val="single" w:sz="12" w:space="0" w:color="auto"/>
              <w:left w:val="single" w:sz="12" w:space="0" w:color="auto"/>
              <w:bottom w:val="single" w:sz="12" w:space="0" w:color="auto"/>
              <w:right w:val="single" w:sz="12" w:space="0" w:color="auto"/>
            </w:tcBorders>
            <w:vAlign w:val="center"/>
          </w:tcPr>
          <w:p w:rsidR="00035850" w:rsidRPr="00035850" w:rsidRDefault="00035850" w:rsidP="00035850">
            <w:pPr>
              <w:spacing w:after="0" w:line="240" w:lineRule="auto"/>
              <w:rPr>
                <w:rFonts w:ascii="Times New Roman" w:eastAsia="Times New Roman" w:hAnsi="Times New Roman" w:cs="Times New Roman"/>
                <w:sz w:val="20"/>
                <w:szCs w:val="20"/>
                <w:lang w:eastAsia="tr-TR"/>
              </w:rPr>
            </w:pPr>
            <w:r w:rsidRPr="00035850">
              <w:rPr>
                <w:rFonts w:ascii="Times New Roman" w:eastAsia="Times New Roman" w:hAnsi="Times New Roman" w:cs="Times New Roman"/>
                <w:sz w:val="20"/>
                <w:szCs w:val="20"/>
                <w:lang w:eastAsia="tr-TR"/>
              </w:rPr>
              <w:t xml:space="preserve"> </w:t>
            </w:r>
            <w:r w:rsidRPr="00035850">
              <w:rPr>
                <w:rFonts w:ascii="Times New Roman" w:eastAsia="Times New Roman" w:hAnsi="Times New Roman" w:cs="Times New Roman"/>
                <w:color w:val="333333"/>
                <w:sz w:val="20"/>
                <w:szCs w:val="20"/>
                <w:shd w:val="clear" w:color="auto" w:fill="FFFFFF"/>
                <w:lang w:eastAsia="tr-TR"/>
              </w:rPr>
              <w:t>Understanding of developmental mechanisms of the disease, thus forming the basis for understanding of diseases</w:t>
            </w:r>
          </w:p>
        </w:tc>
      </w:tr>
      <w:tr w:rsidR="00035850" w:rsidRPr="00035850" w:rsidTr="008C0F86">
        <w:trPr>
          <w:trHeight w:val="518"/>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035850" w:rsidRPr="00035850" w:rsidRDefault="00035850" w:rsidP="00035850">
            <w:pPr>
              <w:spacing w:after="0" w:line="240" w:lineRule="auto"/>
              <w:jc w:val="center"/>
              <w:rPr>
                <w:rFonts w:ascii="Times New Roman" w:eastAsia="Times New Roman" w:hAnsi="Times New Roman" w:cs="Times New Roman"/>
                <w:b/>
                <w:sz w:val="20"/>
                <w:szCs w:val="20"/>
                <w:lang w:eastAsia="tr-TR"/>
              </w:rPr>
            </w:pPr>
            <w:r w:rsidRPr="00035850">
              <w:rPr>
                <w:rFonts w:ascii="Times New Roman" w:eastAsia="Times New Roman" w:hAnsi="Times New Roman" w:cs="Times New Roman"/>
                <w:b/>
                <w:sz w:val="20"/>
                <w:szCs w:val="20"/>
                <w:lang w:eastAsia="tr-TR"/>
              </w:rPr>
              <w:t>COURSE OUTCOMES</w:t>
            </w:r>
          </w:p>
        </w:tc>
        <w:tc>
          <w:tcPr>
            <w:tcW w:w="3036" w:type="pct"/>
            <w:gridSpan w:val="8"/>
            <w:tcBorders>
              <w:top w:val="single" w:sz="12" w:space="0" w:color="auto"/>
              <w:left w:val="single" w:sz="12" w:space="0" w:color="auto"/>
              <w:bottom w:val="single" w:sz="12" w:space="0" w:color="auto"/>
              <w:right w:val="single" w:sz="12" w:space="0" w:color="auto"/>
            </w:tcBorders>
          </w:tcPr>
          <w:p w:rsidR="00035850" w:rsidRPr="00035850" w:rsidRDefault="00035850" w:rsidP="00035850">
            <w:pPr>
              <w:tabs>
                <w:tab w:val="left" w:pos="7800"/>
              </w:tabs>
              <w:spacing w:after="0" w:line="240" w:lineRule="auto"/>
              <w:rPr>
                <w:rFonts w:ascii="Times New Roman" w:eastAsia="Times New Roman" w:hAnsi="Times New Roman" w:cs="Times New Roman"/>
                <w:color w:val="333333"/>
                <w:sz w:val="20"/>
                <w:szCs w:val="20"/>
                <w:shd w:val="clear" w:color="auto" w:fill="FFFFFF"/>
                <w:lang w:eastAsia="tr-TR"/>
              </w:rPr>
            </w:pPr>
            <w:r w:rsidRPr="00035850">
              <w:rPr>
                <w:rFonts w:ascii="Times New Roman" w:eastAsia="Times New Roman" w:hAnsi="Times New Roman" w:cs="Times New Roman"/>
                <w:color w:val="333333"/>
                <w:sz w:val="20"/>
                <w:szCs w:val="20"/>
                <w:shd w:val="clear" w:color="auto" w:fill="FFFFFF"/>
                <w:lang w:eastAsia="tr-TR"/>
              </w:rPr>
              <w:t>Knows the pathogenesis of the diseases</w:t>
            </w:r>
          </w:p>
          <w:p w:rsidR="00035850" w:rsidRPr="00035850" w:rsidRDefault="00035850" w:rsidP="00035850">
            <w:pPr>
              <w:tabs>
                <w:tab w:val="left" w:pos="7800"/>
              </w:tabs>
              <w:spacing w:after="0" w:line="240" w:lineRule="auto"/>
              <w:rPr>
                <w:rFonts w:ascii="Times New Roman" w:eastAsia="Times New Roman" w:hAnsi="Times New Roman" w:cs="Times New Roman"/>
                <w:sz w:val="20"/>
                <w:szCs w:val="20"/>
                <w:lang w:eastAsia="tr-TR"/>
              </w:rPr>
            </w:pPr>
            <w:r w:rsidRPr="00035850">
              <w:rPr>
                <w:rFonts w:ascii="Times New Roman" w:eastAsia="Times New Roman" w:hAnsi="Times New Roman" w:cs="Times New Roman"/>
                <w:color w:val="333333"/>
                <w:sz w:val="20"/>
                <w:szCs w:val="20"/>
                <w:shd w:val="clear" w:color="auto" w:fill="FFFFFF"/>
                <w:lang w:eastAsia="tr-TR"/>
              </w:rPr>
              <w:t>Learns morphological changes in the tissues that induced by diseases and  clinical findings of diseases</w:t>
            </w:r>
          </w:p>
        </w:tc>
      </w:tr>
      <w:tr w:rsidR="00035850" w:rsidRPr="00035850" w:rsidTr="008C0F86">
        <w:trPr>
          <w:trHeight w:val="54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035850" w:rsidRPr="00035850" w:rsidRDefault="00035850" w:rsidP="00035850">
            <w:pPr>
              <w:spacing w:after="0" w:line="240" w:lineRule="auto"/>
              <w:jc w:val="center"/>
              <w:rPr>
                <w:rFonts w:ascii="Times New Roman" w:eastAsia="Times New Roman" w:hAnsi="Times New Roman" w:cs="Times New Roman"/>
                <w:b/>
                <w:sz w:val="20"/>
                <w:szCs w:val="20"/>
                <w:lang w:eastAsia="tr-TR"/>
              </w:rPr>
            </w:pPr>
            <w:r w:rsidRPr="00035850">
              <w:rPr>
                <w:rFonts w:ascii="Times New Roman" w:eastAsia="Times New Roman" w:hAnsi="Times New Roman" w:cs="Times New Roman"/>
                <w:b/>
                <w:sz w:val="20"/>
                <w:szCs w:val="20"/>
                <w:lang w:eastAsia="tr-TR"/>
              </w:rPr>
              <w:t>TEXTBOOK</w:t>
            </w:r>
          </w:p>
        </w:tc>
        <w:tc>
          <w:tcPr>
            <w:tcW w:w="3036" w:type="pct"/>
            <w:gridSpan w:val="8"/>
            <w:tcBorders>
              <w:top w:val="single" w:sz="12" w:space="0" w:color="auto"/>
              <w:left w:val="single" w:sz="12" w:space="0" w:color="auto"/>
              <w:bottom w:val="single" w:sz="12" w:space="0" w:color="auto"/>
              <w:right w:val="single" w:sz="12" w:space="0" w:color="auto"/>
            </w:tcBorders>
          </w:tcPr>
          <w:p w:rsidR="00035850" w:rsidRPr="00035850" w:rsidRDefault="00035850" w:rsidP="00035850">
            <w:pPr>
              <w:spacing w:after="0" w:line="240" w:lineRule="auto"/>
              <w:outlineLvl w:val="3"/>
              <w:rPr>
                <w:rFonts w:ascii="Times New Roman" w:eastAsia="Times New Roman" w:hAnsi="Times New Roman" w:cs="Times New Roman"/>
                <w:bCs/>
                <w:color w:val="000000"/>
                <w:sz w:val="20"/>
                <w:szCs w:val="20"/>
                <w:lang w:val="en-US" w:eastAsia="tr-TR"/>
              </w:rPr>
            </w:pPr>
            <w:r w:rsidRPr="00035850">
              <w:rPr>
                <w:rFonts w:ascii="Times New Roman" w:eastAsia="Times New Roman" w:hAnsi="Times New Roman" w:cs="Times New Roman"/>
                <w:bCs/>
                <w:sz w:val="20"/>
                <w:szCs w:val="20"/>
                <w:lang w:val="en-US" w:eastAsia="tr-TR"/>
              </w:rPr>
              <w:t xml:space="preserve"> </w:t>
            </w:r>
            <w:r w:rsidRPr="00035850">
              <w:rPr>
                <w:rFonts w:ascii="Times New Roman" w:eastAsia="Times New Roman" w:hAnsi="Times New Roman" w:cs="Times New Roman"/>
                <w:bCs/>
                <w:sz w:val="20"/>
                <w:szCs w:val="20"/>
                <w:lang w:eastAsia="tr-TR"/>
              </w:rPr>
              <w:t>Robbins Temel Patoloji</w:t>
            </w:r>
          </w:p>
        </w:tc>
      </w:tr>
      <w:tr w:rsidR="00035850" w:rsidRPr="00035850" w:rsidTr="008C0F86">
        <w:trPr>
          <w:trHeight w:val="54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035850" w:rsidRPr="00035850" w:rsidRDefault="00035850" w:rsidP="00035850">
            <w:pPr>
              <w:spacing w:after="0" w:line="240" w:lineRule="auto"/>
              <w:jc w:val="center"/>
              <w:rPr>
                <w:rFonts w:ascii="Times New Roman" w:eastAsia="Times New Roman" w:hAnsi="Times New Roman" w:cs="Times New Roman"/>
                <w:b/>
                <w:sz w:val="20"/>
                <w:szCs w:val="20"/>
                <w:lang w:eastAsia="tr-TR"/>
              </w:rPr>
            </w:pPr>
            <w:r w:rsidRPr="00035850">
              <w:rPr>
                <w:rFonts w:ascii="Times New Roman" w:eastAsia="Times New Roman" w:hAnsi="Times New Roman" w:cs="Times New Roman"/>
                <w:b/>
                <w:sz w:val="20"/>
                <w:szCs w:val="20"/>
                <w:lang w:eastAsia="tr-TR"/>
              </w:rPr>
              <w:t>OTHER REFERENCES</w:t>
            </w:r>
          </w:p>
        </w:tc>
        <w:tc>
          <w:tcPr>
            <w:tcW w:w="3036" w:type="pct"/>
            <w:gridSpan w:val="8"/>
            <w:tcBorders>
              <w:top w:val="single" w:sz="12" w:space="0" w:color="auto"/>
              <w:left w:val="single" w:sz="12" w:space="0" w:color="auto"/>
              <w:bottom w:val="single" w:sz="12" w:space="0" w:color="auto"/>
              <w:right w:val="single" w:sz="12" w:space="0" w:color="auto"/>
            </w:tcBorders>
          </w:tcPr>
          <w:p w:rsidR="00035850" w:rsidRPr="00035850" w:rsidRDefault="00035850" w:rsidP="00035850">
            <w:pPr>
              <w:spacing w:after="0" w:line="240" w:lineRule="auto"/>
              <w:outlineLvl w:val="3"/>
              <w:rPr>
                <w:rFonts w:ascii="Times New Roman" w:eastAsia="Times New Roman" w:hAnsi="Times New Roman" w:cs="Times New Roman"/>
                <w:b/>
                <w:bCs/>
                <w:color w:val="000000"/>
                <w:sz w:val="24"/>
                <w:szCs w:val="24"/>
                <w:lang w:val="en-US" w:eastAsia="tr-TR"/>
              </w:rPr>
            </w:pPr>
            <w:r w:rsidRPr="00035850">
              <w:rPr>
                <w:rFonts w:ascii="Times New Roman" w:eastAsia="Times New Roman" w:hAnsi="Times New Roman" w:cs="Times New Roman"/>
                <w:bCs/>
                <w:sz w:val="20"/>
                <w:szCs w:val="20"/>
                <w:lang w:val="en-US" w:eastAsia="tr-TR"/>
              </w:rPr>
              <w:t xml:space="preserve"> </w:t>
            </w:r>
          </w:p>
        </w:tc>
      </w:tr>
      <w:tr w:rsidR="00035850" w:rsidRPr="00035850" w:rsidTr="008C0F86">
        <w:trPr>
          <w:trHeight w:val="52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035850" w:rsidRPr="00035850" w:rsidRDefault="00035850" w:rsidP="00035850">
            <w:pPr>
              <w:spacing w:after="0" w:line="240" w:lineRule="auto"/>
              <w:jc w:val="center"/>
              <w:rPr>
                <w:rFonts w:ascii="Times New Roman" w:eastAsia="Times New Roman" w:hAnsi="Times New Roman" w:cs="Times New Roman"/>
                <w:b/>
                <w:sz w:val="20"/>
                <w:szCs w:val="20"/>
                <w:lang w:eastAsia="tr-TR"/>
              </w:rPr>
            </w:pPr>
            <w:r w:rsidRPr="00035850">
              <w:rPr>
                <w:rFonts w:ascii="Times New Roman" w:eastAsia="Times New Roman" w:hAnsi="Times New Roman" w:cs="Times New Roman"/>
                <w:b/>
                <w:sz w:val="20"/>
                <w:szCs w:val="20"/>
                <w:lang w:eastAsia="tr-TR"/>
              </w:rPr>
              <w:t>TOOLS AND EQUIPMENTS REQUIRED</w:t>
            </w:r>
          </w:p>
        </w:tc>
        <w:tc>
          <w:tcPr>
            <w:tcW w:w="3036" w:type="pct"/>
            <w:gridSpan w:val="8"/>
            <w:tcBorders>
              <w:top w:val="single" w:sz="12" w:space="0" w:color="auto"/>
              <w:left w:val="single" w:sz="12" w:space="0" w:color="auto"/>
              <w:bottom w:val="single" w:sz="12" w:space="0" w:color="auto"/>
              <w:right w:val="single" w:sz="12" w:space="0" w:color="auto"/>
            </w:tcBorders>
          </w:tcPr>
          <w:p w:rsidR="00035850" w:rsidRPr="00035850" w:rsidRDefault="00035850" w:rsidP="00035850">
            <w:pPr>
              <w:spacing w:after="0" w:line="240" w:lineRule="auto"/>
              <w:jc w:val="both"/>
              <w:rPr>
                <w:rFonts w:ascii="Times New Roman" w:eastAsia="Times New Roman" w:hAnsi="Times New Roman" w:cs="Times New Roman"/>
                <w:sz w:val="20"/>
                <w:szCs w:val="20"/>
                <w:lang w:val="en-US" w:eastAsia="tr-TR"/>
              </w:rPr>
            </w:pPr>
            <w:r w:rsidRPr="00035850">
              <w:rPr>
                <w:rFonts w:ascii="Times New Roman" w:eastAsia="Times New Roman" w:hAnsi="Times New Roman" w:cs="Times New Roman"/>
                <w:sz w:val="20"/>
                <w:szCs w:val="20"/>
                <w:lang w:val="en-US" w:eastAsia="tr-TR"/>
              </w:rPr>
              <w:t xml:space="preserve">  </w:t>
            </w:r>
          </w:p>
        </w:tc>
      </w:tr>
    </w:tbl>
    <w:p w:rsidR="00035850" w:rsidRPr="00035850" w:rsidRDefault="00035850" w:rsidP="00035850">
      <w:pPr>
        <w:spacing w:after="0" w:line="240" w:lineRule="auto"/>
        <w:rPr>
          <w:rFonts w:ascii="Times New Roman" w:eastAsia="Times New Roman" w:hAnsi="Times New Roman" w:cs="Times New Roman"/>
          <w:sz w:val="18"/>
          <w:szCs w:val="18"/>
          <w:lang w:eastAsia="tr-TR"/>
        </w:rPr>
        <w:sectPr w:rsidR="00035850" w:rsidRPr="00035850" w:rsidSect="008C0F86">
          <w:pgSz w:w="11906" w:h="16838"/>
          <w:pgMar w:top="720" w:right="1134" w:bottom="720" w:left="1134" w:header="709" w:footer="709" w:gutter="0"/>
          <w:cols w:space="708"/>
        </w:sectPr>
      </w:pPr>
    </w:p>
    <w:tbl>
      <w:tblPr>
        <w:tblW w:w="505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51"/>
        <w:gridCol w:w="8553"/>
      </w:tblGrid>
      <w:tr w:rsidR="00035850" w:rsidRPr="00035850" w:rsidTr="008C0F86">
        <w:trPr>
          <w:trHeight w:val="453"/>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035850" w:rsidRPr="00035850" w:rsidRDefault="00035850" w:rsidP="00035850">
            <w:pPr>
              <w:spacing w:after="0" w:line="240" w:lineRule="auto"/>
              <w:jc w:val="center"/>
              <w:rPr>
                <w:rFonts w:ascii="Times New Roman" w:eastAsia="Times New Roman" w:hAnsi="Times New Roman" w:cs="Times New Roman"/>
                <w:b/>
                <w:lang w:eastAsia="tr-TR"/>
              </w:rPr>
            </w:pPr>
            <w:r w:rsidRPr="00035850">
              <w:rPr>
                <w:rFonts w:ascii="Times New Roman" w:eastAsia="Times New Roman" w:hAnsi="Times New Roman" w:cs="Times New Roman"/>
                <w:b/>
                <w:lang w:eastAsia="tr-TR"/>
              </w:rPr>
              <w:t>COURSE SYLLABUS</w:t>
            </w:r>
          </w:p>
        </w:tc>
      </w:tr>
      <w:tr w:rsidR="00035850" w:rsidRPr="00035850" w:rsidTr="008C0F86">
        <w:trPr>
          <w:trHeight w:val="227"/>
          <w:jc w:val="center"/>
        </w:trPr>
        <w:tc>
          <w:tcPr>
            <w:tcW w:w="593" w:type="pct"/>
            <w:tcBorders>
              <w:top w:val="single" w:sz="6" w:space="0" w:color="auto"/>
              <w:left w:val="single" w:sz="12" w:space="0" w:color="auto"/>
              <w:bottom w:val="single" w:sz="6" w:space="0" w:color="auto"/>
              <w:right w:val="single" w:sz="6" w:space="0" w:color="auto"/>
            </w:tcBorders>
          </w:tcPr>
          <w:p w:rsidR="00035850" w:rsidRPr="00035850" w:rsidRDefault="00035850" w:rsidP="00035850">
            <w:pPr>
              <w:spacing w:after="0" w:line="240" w:lineRule="auto"/>
              <w:jc w:val="center"/>
              <w:rPr>
                <w:rFonts w:ascii="Times New Roman" w:eastAsia="Times New Roman" w:hAnsi="Times New Roman" w:cs="Times New Roman"/>
                <w:b/>
                <w:lang w:eastAsia="tr-TR"/>
              </w:rPr>
            </w:pPr>
            <w:r w:rsidRPr="00035850">
              <w:rPr>
                <w:rFonts w:ascii="Times New Roman" w:eastAsia="Times New Roman" w:hAnsi="Times New Roman" w:cs="Times New Roman"/>
                <w:b/>
                <w:lang w:eastAsia="tr-TR"/>
              </w:rPr>
              <w:t>WEEK</w:t>
            </w:r>
          </w:p>
        </w:tc>
        <w:tc>
          <w:tcPr>
            <w:tcW w:w="4407" w:type="pct"/>
            <w:tcBorders>
              <w:top w:val="single" w:sz="6" w:space="0" w:color="auto"/>
              <w:left w:val="single" w:sz="6" w:space="0" w:color="auto"/>
              <w:bottom w:val="single" w:sz="6" w:space="0" w:color="auto"/>
              <w:right w:val="single" w:sz="12" w:space="0" w:color="auto"/>
            </w:tcBorders>
          </w:tcPr>
          <w:p w:rsidR="00035850" w:rsidRPr="00035850" w:rsidRDefault="00035850" w:rsidP="00035850">
            <w:pPr>
              <w:spacing w:after="0" w:line="240" w:lineRule="auto"/>
              <w:rPr>
                <w:rFonts w:ascii="Times New Roman" w:eastAsia="Times New Roman" w:hAnsi="Times New Roman" w:cs="Times New Roman"/>
                <w:b/>
                <w:sz w:val="20"/>
                <w:szCs w:val="20"/>
                <w:lang w:eastAsia="tr-TR"/>
              </w:rPr>
            </w:pPr>
            <w:r w:rsidRPr="00035850">
              <w:rPr>
                <w:rFonts w:ascii="Times New Roman" w:eastAsia="Times New Roman" w:hAnsi="Times New Roman" w:cs="Times New Roman"/>
                <w:b/>
                <w:sz w:val="20"/>
                <w:szCs w:val="20"/>
                <w:lang w:eastAsia="tr-TR"/>
              </w:rPr>
              <w:t xml:space="preserve">TOPICS </w:t>
            </w:r>
          </w:p>
        </w:tc>
      </w:tr>
      <w:tr w:rsidR="00035850" w:rsidRPr="00035850" w:rsidTr="008C0F86">
        <w:trPr>
          <w:trHeight w:val="306"/>
          <w:jc w:val="center"/>
        </w:trPr>
        <w:tc>
          <w:tcPr>
            <w:tcW w:w="593" w:type="pct"/>
            <w:tcBorders>
              <w:top w:val="single" w:sz="6" w:space="0" w:color="auto"/>
              <w:left w:val="single" w:sz="12" w:space="0" w:color="auto"/>
              <w:bottom w:val="single" w:sz="6" w:space="0" w:color="auto"/>
              <w:right w:val="single" w:sz="6" w:space="0" w:color="auto"/>
            </w:tcBorders>
            <w:vAlign w:val="center"/>
          </w:tcPr>
          <w:p w:rsidR="00035850" w:rsidRPr="00035850" w:rsidRDefault="00035850" w:rsidP="00035850">
            <w:pPr>
              <w:spacing w:after="0" w:line="240" w:lineRule="auto"/>
              <w:jc w:val="center"/>
              <w:rPr>
                <w:rFonts w:ascii="Times New Roman" w:eastAsia="Times New Roman" w:hAnsi="Times New Roman" w:cs="Times New Roman"/>
                <w:lang w:eastAsia="tr-TR"/>
              </w:rPr>
            </w:pPr>
            <w:r w:rsidRPr="00035850">
              <w:rPr>
                <w:rFonts w:ascii="Times New Roman" w:eastAsia="Times New Roman" w:hAnsi="Times New Roman" w:cs="Times New Roman"/>
                <w:lang w:eastAsia="tr-TR"/>
              </w:rPr>
              <w:t>1</w:t>
            </w:r>
          </w:p>
        </w:tc>
        <w:tc>
          <w:tcPr>
            <w:tcW w:w="4407" w:type="pct"/>
            <w:tcBorders>
              <w:top w:val="single" w:sz="6" w:space="0" w:color="auto"/>
              <w:left w:val="single" w:sz="6" w:space="0" w:color="auto"/>
              <w:bottom w:val="single" w:sz="6" w:space="0" w:color="auto"/>
              <w:right w:val="single" w:sz="12" w:space="0" w:color="auto"/>
            </w:tcBorders>
          </w:tcPr>
          <w:p w:rsidR="00035850" w:rsidRPr="00035850" w:rsidRDefault="00035850" w:rsidP="00035850">
            <w:pPr>
              <w:spacing w:after="0" w:line="360" w:lineRule="auto"/>
              <w:rPr>
                <w:rFonts w:ascii="Times New Roman" w:eastAsia="Times New Roman" w:hAnsi="Times New Roman" w:cs="Times New Roman"/>
                <w:sz w:val="20"/>
                <w:szCs w:val="20"/>
                <w:lang w:eastAsia="tr-TR"/>
              </w:rPr>
            </w:pPr>
            <w:r w:rsidRPr="00035850">
              <w:rPr>
                <w:rFonts w:ascii="Times New Roman" w:eastAsia="Times New Roman" w:hAnsi="Times New Roman" w:cs="Times New Roman"/>
                <w:color w:val="333333"/>
                <w:sz w:val="20"/>
                <w:szCs w:val="20"/>
                <w:shd w:val="clear" w:color="auto" w:fill="FFFFFF"/>
                <w:lang w:eastAsia="tr-TR"/>
              </w:rPr>
              <w:t>Cell injury</w:t>
            </w:r>
            <w:r w:rsidRPr="00035850">
              <w:rPr>
                <w:rFonts w:ascii="Times New Roman" w:eastAsia="Times New Roman" w:hAnsi="Times New Roman" w:cs="Times New Roman"/>
                <w:sz w:val="20"/>
                <w:szCs w:val="20"/>
                <w:lang w:eastAsia="tr-TR"/>
              </w:rPr>
              <w:t xml:space="preserve"> (Dr. Deniz Arık)</w:t>
            </w:r>
          </w:p>
        </w:tc>
      </w:tr>
      <w:tr w:rsidR="00035850" w:rsidRPr="00035850" w:rsidTr="008C0F86">
        <w:trPr>
          <w:trHeight w:val="306"/>
          <w:jc w:val="center"/>
        </w:trPr>
        <w:tc>
          <w:tcPr>
            <w:tcW w:w="593" w:type="pct"/>
            <w:tcBorders>
              <w:top w:val="single" w:sz="6" w:space="0" w:color="auto"/>
              <w:left w:val="single" w:sz="12" w:space="0" w:color="auto"/>
              <w:bottom w:val="single" w:sz="6" w:space="0" w:color="auto"/>
              <w:right w:val="single" w:sz="6" w:space="0" w:color="auto"/>
            </w:tcBorders>
            <w:vAlign w:val="center"/>
          </w:tcPr>
          <w:p w:rsidR="00035850" w:rsidRPr="00035850" w:rsidRDefault="00035850" w:rsidP="00035850">
            <w:pPr>
              <w:spacing w:after="0" w:line="240" w:lineRule="auto"/>
              <w:jc w:val="center"/>
              <w:rPr>
                <w:rFonts w:ascii="Times New Roman" w:eastAsia="Times New Roman" w:hAnsi="Times New Roman" w:cs="Times New Roman"/>
                <w:lang w:eastAsia="tr-TR"/>
              </w:rPr>
            </w:pPr>
            <w:r w:rsidRPr="00035850">
              <w:rPr>
                <w:rFonts w:ascii="Times New Roman" w:eastAsia="Times New Roman" w:hAnsi="Times New Roman" w:cs="Times New Roman"/>
                <w:lang w:eastAsia="tr-TR"/>
              </w:rPr>
              <w:t>2</w:t>
            </w:r>
          </w:p>
        </w:tc>
        <w:tc>
          <w:tcPr>
            <w:tcW w:w="4407" w:type="pct"/>
            <w:tcBorders>
              <w:top w:val="single" w:sz="6" w:space="0" w:color="auto"/>
              <w:left w:val="single" w:sz="6" w:space="0" w:color="auto"/>
              <w:bottom w:val="single" w:sz="6" w:space="0" w:color="auto"/>
              <w:right w:val="single" w:sz="12" w:space="0" w:color="auto"/>
            </w:tcBorders>
          </w:tcPr>
          <w:p w:rsidR="00035850" w:rsidRPr="00035850" w:rsidRDefault="00035850" w:rsidP="00035850">
            <w:pPr>
              <w:spacing w:after="0" w:line="360" w:lineRule="auto"/>
              <w:rPr>
                <w:rFonts w:ascii="Times New Roman" w:eastAsia="Times New Roman" w:hAnsi="Times New Roman" w:cs="Times New Roman"/>
                <w:sz w:val="20"/>
                <w:szCs w:val="20"/>
                <w:lang w:eastAsia="tr-TR"/>
              </w:rPr>
            </w:pPr>
            <w:r w:rsidRPr="00035850">
              <w:rPr>
                <w:rFonts w:ascii="Times New Roman" w:eastAsia="Times New Roman" w:hAnsi="Times New Roman" w:cs="Times New Roman"/>
                <w:sz w:val="20"/>
                <w:szCs w:val="20"/>
                <w:lang w:eastAsia="tr-TR"/>
              </w:rPr>
              <w:t>Cell death and apoptosis (Dr. Deniz Arık)</w:t>
            </w:r>
          </w:p>
        </w:tc>
      </w:tr>
      <w:tr w:rsidR="00035850" w:rsidRPr="00035850" w:rsidTr="008C0F86">
        <w:trPr>
          <w:trHeight w:val="306"/>
          <w:jc w:val="center"/>
        </w:trPr>
        <w:tc>
          <w:tcPr>
            <w:tcW w:w="593" w:type="pct"/>
            <w:tcBorders>
              <w:top w:val="single" w:sz="6" w:space="0" w:color="auto"/>
              <w:left w:val="single" w:sz="12" w:space="0" w:color="auto"/>
              <w:bottom w:val="single" w:sz="6" w:space="0" w:color="auto"/>
              <w:right w:val="single" w:sz="6" w:space="0" w:color="auto"/>
            </w:tcBorders>
            <w:vAlign w:val="center"/>
          </w:tcPr>
          <w:p w:rsidR="00035850" w:rsidRPr="00035850" w:rsidRDefault="00035850" w:rsidP="00035850">
            <w:pPr>
              <w:spacing w:after="0" w:line="240" w:lineRule="auto"/>
              <w:jc w:val="center"/>
              <w:rPr>
                <w:rFonts w:ascii="Times New Roman" w:eastAsia="Times New Roman" w:hAnsi="Times New Roman" w:cs="Times New Roman"/>
                <w:lang w:eastAsia="tr-TR"/>
              </w:rPr>
            </w:pPr>
            <w:r w:rsidRPr="00035850">
              <w:rPr>
                <w:rFonts w:ascii="Times New Roman" w:eastAsia="Times New Roman" w:hAnsi="Times New Roman" w:cs="Times New Roman"/>
                <w:lang w:eastAsia="tr-TR"/>
              </w:rPr>
              <w:t>3</w:t>
            </w:r>
          </w:p>
        </w:tc>
        <w:tc>
          <w:tcPr>
            <w:tcW w:w="4407" w:type="pct"/>
            <w:tcBorders>
              <w:top w:val="single" w:sz="6" w:space="0" w:color="auto"/>
              <w:left w:val="single" w:sz="6" w:space="0" w:color="auto"/>
              <w:bottom w:val="single" w:sz="6" w:space="0" w:color="auto"/>
              <w:right w:val="single" w:sz="12" w:space="0" w:color="auto"/>
            </w:tcBorders>
          </w:tcPr>
          <w:p w:rsidR="00035850" w:rsidRPr="00035850" w:rsidRDefault="00035850" w:rsidP="00035850">
            <w:pPr>
              <w:spacing w:after="0" w:line="360" w:lineRule="auto"/>
              <w:rPr>
                <w:rFonts w:ascii="Times New Roman" w:eastAsia="Times New Roman" w:hAnsi="Times New Roman" w:cs="Times New Roman"/>
                <w:sz w:val="20"/>
                <w:szCs w:val="20"/>
                <w:lang w:eastAsia="tr-TR"/>
              </w:rPr>
            </w:pPr>
            <w:r w:rsidRPr="00035850">
              <w:rPr>
                <w:rFonts w:ascii="Times New Roman" w:eastAsia="Times New Roman" w:hAnsi="Times New Roman" w:cs="Times New Roman"/>
                <w:sz w:val="20"/>
                <w:szCs w:val="20"/>
                <w:lang w:eastAsia="tr-TR"/>
              </w:rPr>
              <w:t xml:space="preserve"> </w:t>
            </w:r>
            <w:r w:rsidRPr="00035850">
              <w:rPr>
                <w:rFonts w:ascii="Times New Roman" w:eastAsia="Times New Roman" w:hAnsi="Times New Roman" w:cs="Times New Roman"/>
                <w:color w:val="333333"/>
                <w:sz w:val="20"/>
                <w:szCs w:val="20"/>
                <w:shd w:val="clear" w:color="auto" w:fill="FFFFFF"/>
                <w:lang w:eastAsia="tr-TR"/>
              </w:rPr>
              <w:t>Adaptation and intracellular accumulations, (</w:t>
            </w:r>
            <w:r w:rsidRPr="00035850">
              <w:rPr>
                <w:rFonts w:ascii="Times New Roman" w:eastAsia="Times New Roman" w:hAnsi="Times New Roman" w:cs="Times New Roman"/>
                <w:sz w:val="20"/>
                <w:szCs w:val="20"/>
                <w:lang w:eastAsia="tr-TR"/>
              </w:rPr>
              <w:t>Dr. Deniz Arık)</w:t>
            </w:r>
          </w:p>
        </w:tc>
      </w:tr>
      <w:tr w:rsidR="00035850" w:rsidRPr="00035850" w:rsidTr="008C0F86">
        <w:trPr>
          <w:trHeight w:val="306"/>
          <w:jc w:val="center"/>
        </w:trPr>
        <w:tc>
          <w:tcPr>
            <w:tcW w:w="593" w:type="pct"/>
            <w:tcBorders>
              <w:top w:val="single" w:sz="6" w:space="0" w:color="auto"/>
              <w:left w:val="single" w:sz="12" w:space="0" w:color="auto"/>
              <w:bottom w:val="single" w:sz="6" w:space="0" w:color="auto"/>
              <w:right w:val="single" w:sz="6" w:space="0" w:color="auto"/>
            </w:tcBorders>
            <w:vAlign w:val="center"/>
          </w:tcPr>
          <w:p w:rsidR="00035850" w:rsidRPr="00035850" w:rsidRDefault="00035850" w:rsidP="00035850">
            <w:pPr>
              <w:spacing w:after="0" w:line="240" w:lineRule="auto"/>
              <w:jc w:val="center"/>
              <w:rPr>
                <w:rFonts w:ascii="Times New Roman" w:eastAsia="Times New Roman" w:hAnsi="Times New Roman" w:cs="Times New Roman"/>
                <w:lang w:eastAsia="tr-TR"/>
              </w:rPr>
            </w:pPr>
            <w:r w:rsidRPr="00035850">
              <w:rPr>
                <w:rFonts w:ascii="Times New Roman" w:eastAsia="Times New Roman" w:hAnsi="Times New Roman" w:cs="Times New Roman"/>
                <w:lang w:eastAsia="tr-TR"/>
              </w:rPr>
              <w:t>4</w:t>
            </w:r>
          </w:p>
        </w:tc>
        <w:tc>
          <w:tcPr>
            <w:tcW w:w="4407" w:type="pct"/>
            <w:tcBorders>
              <w:top w:val="single" w:sz="6" w:space="0" w:color="auto"/>
              <w:left w:val="single" w:sz="6" w:space="0" w:color="auto"/>
              <w:bottom w:val="single" w:sz="6" w:space="0" w:color="auto"/>
              <w:right w:val="single" w:sz="12" w:space="0" w:color="auto"/>
            </w:tcBorders>
          </w:tcPr>
          <w:p w:rsidR="00035850" w:rsidRPr="00035850" w:rsidRDefault="00035850" w:rsidP="00035850">
            <w:pPr>
              <w:spacing w:after="0" w:line="360" w:lineRule="auto"/>
              <w:rPr>
                <w:rFonts w:ascii="Times New Roman" w:eastAsia="Times New Roman" w:hAnsi="Times New Roman" w:cs="Times New Roman"/>
                <w:color w:val="333333"/>
                <w:sz w:val="20"/>
                <w:szCs w:val="20"/>
                <w:shd w:val="clear" w:color="auto" w:fill="FFFFFF"/>
                <w:lang w:eastAsia="tr-TR"/>
              </w:rPr>
            </w:pPr>
            <w:r w:rsidRPr="00035850">
              <w:rPr>
                <w:rFonts w:ascii="Times New Roman" w:eastAsia="Times New Roman" w:hAnsi="Times New Roman" w:cs="Times New Roman"/>
                <w:color w:val="333333"/>
                <w:sz w:val="20"/>
                <w:szCs w:val="20"/>
                <w:shd w:val="clear" w:color="auto" w:fill="FFFFFF"/>
                <w:lang w:eastAsia="tr-TR"/>
              </w:rPr>
              <w:t>Edema, dehydration</w:t>
            </w:r>
            <w:r w:rsidRPr="00035850">
              <w:rPr>
                <w:rFonts w:ascii="Times New Roman" w:eastAsia="Times New Roman" w:hAnsi="Times New Roman" w:cs="Times New Roman"/>
                <w:sz w:val="20"/>
                <w:szCs w:val="20"/>
                <w:lang w:eastAsia="tr-TR"/>
              </w:rPr>
              <w:t xml:space="preserve"> , </w:t>
            </w:r>
            <w:r w:rsidRPr="00035850">
              <w:rPr>
                <w:rFonts w:ascii="Times New Roman" w:eastAsia="Times New Roman" w:hAnsi="Times New Roman" w:cs="Times New Roman"/>
                <w:color w:val="333333"/>
                <w:sz w:val="20"/>
                <w:szCs w:val="20"/>
                <w:shd w:val="clear" w:color="auto" w:fill="FFFFFF"/>
                <w:lang w:eastAsia="tr-TR"/>
              </w:rPr>
              <w:t>Congestion, hemorrhage</w:t>
            </w:r>
            <w:r w:rsidRPr="00035850">
              <w:rPr>
                <w:rFonts w:ascii="Times New Roman" w:eastAsia="Times New Roman" w:hAnsi="Times New Roman" w:cs="Times New Roman"/>
                <w:sz w:val="20"/>
                <w:szCs w:val="20"/>
                <w:lang w:eastAsia="tr-TR"/>
              </w:rPr>
              <w:t xml:space="preserve"> (Dr. Deniz Arık)</w:t>
            </w:r>
          </w:p>
        </w:tc>
      </w:tr>
      <w:tr w:rsidR="00035850" w:rsidRPr="00035850" w:rsidTr="008C0F86">
        <w:trPr>
          <w:trHeight w:val="306"/>
          <w:jc w:val="center"/>
        </w:trPr>
        <w:tc>
          <w:tcPr>
            <w:tcW w:w="593" w:type="pct"/>
            <w:tcBorders>
              <w:top w:val="single" w:sz="6" w:space="0" w:color="auto"/>
              <w:left w:val="single" w:sz="12" w:space="0" w:color="auto"/>
              <w:bottom w:val="single" w:sz="6" w:space="0" w:color="auto"/>
              <w:right w:val="single" w:sz="6" w:space="0" w:color="auto"/>
            </w:tcBorders>
            <w:vAlign w:val="center"/>
          </w:tcPr>
          <w:p w:rsidR="00035850" w:rsidRPr="00035850" w:rsidRDefault="00035850" w:rsidP="00035850">
            <w:pPr>
              <w:spacing w:after="0" w:line="240" w:lineRule="auto"/>
              <w:jc w:val="center"/>
              <w:rPr>
                <w:rFonts w:ascii="Times New Roman" w:eastAsia="Times New Roman" w:hAnsi="Times New Roman" w:cs="Times New Roman"/>
                <w:lang w:eastAsia="tr-TR"/>
              </w:rPr>
            </w:pPr>
            <w:r w:rsidRPr="00035850">
              <w:rPr>
                <w:rFonts w:ascii="Times New Roman" w:eastAsia="Times New Roman" w:hAnsi="Times New Roman" w:cs="Times New Roman"/>
                <w:lang w:eastAsia="tr-TR"/>
              </w:rPr>
              <w:t>5</w:t>
            </w:r>
          </w:p>
        </w:tc>
        <w:tc>
          <w:tcPr>
            <w:tcW w:w="4407" w:type="pct"/>
            <w:tcBorders>
              <w:top w:val="single" w:sz="6" w:space="0" w:color="auto"/>
              <w:left w:val="single" w:sz="6" w:space="0" w:color="auto"/>
              <w:bottom w:val="single" w:sz="6" w:space="0" w:color="auto"/>
              <w:right w:val="single" w:sz="12" w:space="0" w:color="auto"/>
            </w:tcBorders>
          </w:tcPr>
          <w:p w:rsidR="00035850" w:rsidRPr="00035850" w:rsidRDefault="00035850" w:rsidP="00035850">
            <w:pPr>
              <w:spacing w:after="0" w:line="360" w:lineRule="auto"/>
              <w:rPr>
                <w:rFonts w:ascii="Times New Roman" w:eastAsia="Times New Roman" w:hAnsi="Times New Roman" w:cs="Times New Roman"/>
                <w:sz w:val="20"/>
                <w:szCs w:val="20"/>
                <w:lang w:eastAsia="tr-TR"/>
              </w:rPr>
            </w:pPr>
            <w:r w:rsidRPr="00035850">
              <w:rPr>
                <w:rFonts w:ascii="Times New Roman" w:eastAsia="Times New Roman" w:hAnsi="Times New Roman" w:cs="Times New Roman"/>
                <w:sz w:val="20"/>
                <w:szCs w:val="20"/>
                <w:lang w:eastAsia="tr-TR"/>
              </w:rPr>
              <w:t>Thrombosis, embolism (Dr.Nazlı Sena Şeker)</w:t>
            </w:r>
          </w:p>
        </w:tc>
      </w:tr>
      <w:tr w:rsidR="00035850" w:rsidRPr="00035850" w:rsidTr="008C0F86">
        <w:trPr>
          <w:trHeight w:val="306"/>
          <w:jc w:val="center"/>
        </w:trPr>
        <w:tc>
          <w:tcPr>
            <w:tcW w:w="593" w:type="pct"/>
            <w:tcBorders>
              <w:top w:val="single" w:sz="6" w:space="0" w:color="auto"/>
              <w:left w:val="single" w:sz="12" w:space="0" w:color="auto"/>
              <w:bottom w:val="single" w:sz="6" w:space="0" w:color="auto"/>
              <w:right w:val="single" w:sz="6" w:space="0" w:color="auto"/>
            </w:tcBorders>
            <w:vAlign w:val="center"/>
          </w:tcPr>
          <w:p w:rsidR="00035850" w:rsidRPr="00035850" w:rsidRDefault="00035850" w:rsidP="00035850">
            <w:pPr>
              <w:spacing w:after="0" w:line="240" w:lineRule="auto"/>
              <w:jc w:val="center"/>
              <w:rPr>
                <w:rFonts w:ascii="Times New Roman" w:eastAsia="Times New Roman" w:hAnsi="Times New Roman" w:cs="Times New Roman"/>
                <w:lang w:eastAsia="tr-TR"/>
              </w:rPr>
            </w:pPr>
            <w:r w:rsidRPr="00035850">
              <w:rPr>
                <w:rFonts w:ascii="Times New Roman" w:eastAsia="Times New Roman" w:hAnsi="Times New Roman" w:cs="Times New Roman"/>
                <w:lang w:eastAsia="tr-TR"/>
              </w:rPr>
              <w:t>6</w:t>
            </w:r>
          </w:p>
        </w:tc>
        <w:tc>
          <w:tcPr>
            <w:tcW w:w="4407" w:type="pct"/>
            <w:tcBorders>
              <w:top w:val="single" w:sz="6" w:space="0" w:color="auto"/>
              <w:left w:val="single" w:sz="6" w:space="0" w:color="auto"/>
              <w:bottom w:val="single" w:sz="6" w:space="0" w:color="auto"/>
              <w:right w:val="single" w:sz="12" w:space="0" w:color="auto"/>
            </w:tcBorders>
          </w:tcPr>
          <w:p w:rsidR="00035850" w:rsidRPr="00035850" w:rsidRDefault="00035850" w:rsidP="00035850">
            <w:pPr>
              <w:spacing w:after="0" w:line="360" w:lineRule="auto"/>
              <w:rPr>
                <w:rFonts w:ascii="Times New Roman" w:eastAsia="Times New Roman" w:hAnsi="Times New Roman" w:cs="Times New Roman"/>
                <w:sz w:val="20"/>
                <w:szCs w:val="20"/>
                <w:lang w:eastAsia="tr-TR"/>
              </w:rPr>
            </w:pPr>
            <w:r w:rsidRPr="00035850">
              <w:rPr>
                <w:rFonts w:ascii="Times New Roman" w:eastAsia="Times New Roman" w:hAnsi="Times New Roman" w:cs="Times New Roman"/>
                <w:color w:val="333333"/>
                <w:sz w:val="20"/>
                <w:szCs w:val="20"/>
                <w:shd w:val="clear" w:color="auto" w:fill="FFFFFF"/>
                <w:lang w:eastAsia="tr-TR"/>
              </w:rPr>
              <w:t xml:space="preserve">Ischemia, infarction </w:t>
            </w:r>
            <w:r w:rsidRPr="00035850">
              <w:rPr>
                <w:rFonts w:ascii="Times New Roman" w:eastAsia="Times New Roman" w:hAnsi="Times New Roman" w:cs="Times New Roman"/>
                <w:sz w:val="20"/>
                <w:szCs w:val="20"/>
                <w:lang w:eastAsia="tr-TR"/>
              </w:rPr>
              <w:t>(Dr. Nazlı Sena Şeker)</w:t>
            </w:r>
          </w:p>
        </w:tc>
      </w:tr>
      <w:tr w:rsidR="00035850" w:rsidRPr="00035850" w:rsidTr="008C0F86">
        <w:trPr>
          <w:trHeight w:val="306"/>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035850" w:rsidRPr="00035850" w:rsidRDefault="00035850" w:rsidP="00035850">
            <w:pPr>
              <w:spacing w:after="0" w:line="240" w:lineRule="auto"/>
              <w:jc w:val="center"/>
              <w:rPr>
                <w:rFonts w:ascii="Times New Roman" w:eastAsia="Times New Roman" w:hAnsi="Times New Roman" w:cs="Times New Roman"/>
                <w:lang w:eastAsia="tr-TR"/>
              </w:rPr>
            </w:pPr>
            <w:r w:rsidRPr="00035850">
              <w:rPr>
                <w:rFonts w:ascii="Times New Roman" w:eastAsia="Times New Roman" w:hAnsi="Times New Roman" w:cs="Times New Roman"/>
                <w:lang w:eastAsia="tr-TR"/>
              </w:rPr>
              <w:t>7</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035850" w:rsidRPr="00035850" w:rsidRDefault="00035850" w:rsidP="00035850">
            <w:pPr>
              <w:spacing w:after="0" w:line="360" w:lineRule="auto"/>
              <w:rPr>
                <w:rFonts w:ascii="Times New Roman" w:eastAsia="Times New Roman" w:hAnsi="Times New Roman" w:cs="Times New Roman"/>
                <w:sz w:val="20"/>
                <w:szCs w:val="20"/>
                <w:lang w:eastAsia="tr-TR"/>
              </w:rPr>
            </w:pPr>
            <w:r w:rsidRPr="00035850">
              <w:rPr>
                <w:rFonts w:ascii="Times New Roman" w:eastAsia="Times New Roman" w:hAnsi="Times New Roman" w:cs="Times New Roman"/>
                <w:sz w:val="20"/>
                <w:szCs w:val="20"/>
                <w:lang w:eastAsia="tr-TR"/>
              </w:rPr>
              <w:t>Acute  inflammation (Dr. Nazlı Sena Şeker)</w:t>
            </w:r>
          </w:p>
        </w:tc>
      </w:tr>
      <w:tr w:rsidR="00035850" w:rsidRPr="00035850" w:rsidTr="008C0F86">
        <w:trPr>
          <w:trHeight w:val="306"/>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035850" w:rsidRPr="00035850" w:rsidRDefault="00035850" w:rsidP="00035850">
            <w:pPr>
              <w:spacing w:after="0" w:line="240" w:lineRule="auto"/>
              <w:jc w:val="center"/>
              <w:rPr>
                <w:rFonts w:ascii="Times New Roman" w:eastAsia="Times New Roman" w:hAnsi="Times New Roman" w:cs="Times New Roman"/>
                <w:lang w:eastAsia="tr-TR"/>
              </w:rPr>
            </w:pPr>
            <w:r w:rsidRPr="00035850">
              <w:rPr>
                <w:rFonts w:ascii="Times New Roman" w:eastAsia="Times New Roman" w:hAnsi="Times New Roman" w:cs="Times New Roman"/>
                <w:lang w:eastAsia="tr-TR"/>
              </w:rPr>
              <w:t>8</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035850" w:rsidRPr="00035850" w:rsidRDefault="00035850" w:rsidP="00035850">
            <w:pPr>
              <w:spacing w:after="0" w:line="360" w:lineRule="auto"/>
              <w:rPr>
                <w:rFonts w:ascii="Times New Roman" w:eastAsia="Times New Roman" w:hAnsi="Times New Roman" w:cs="Times New Roman"/>
                <w:sz w:val="20"/>
                <w:szCs w:val="20"/>
                <w:lang w:eastAsia="tr-TR"/>
              </w:rPr>
            </w:pPr>
            <w:r w:rsidRPr="00035850">
              <w:rPr>
                <w:rFonts w:ascii="Times New Roman" w:eastAsia="Times New Roman" w:hAnsi="Times New Roman" w:cs="Times New Roman"/>
                <w:color w:val="333333"/>
                <w:sz w:val="20"/>
                <w:szCs w:val="20"/>
                <w:shd w:val="clear" w:color="auto" w:fill="FFFFFF"/>
                <w:lang w:eastAsia="tr-TR"/>
              </w:rPr>
              <w:t xml:space="preserve">Chronic inflamation and Repair </w:t>
            </w:r>
            <w:r w:rsidRPr="00035850">
              <w:rPr>
                <w:rFonts w:ascii="Times New Roman" w:eastAsia="Times New Roman" w:hAnsi="Times New Roman" w:cs="Times New Roman"/>
                <w:sz w:val="20"/>
                <w:szCs w:val="20"/>
                <w:lang w:eastAsia="tr-TR"/>
              </w:rPr>
              <w:t>( Dr. Nazlı Sena Şeker)</w:t>
            </w:r>
          </w:p>
        </w:tc>
      </w:tr>
      <w:tr w:rsidR="00035850" w:rsidRPr="00035850" w:rsidTr="008C0F86">
        <w:trPr>
          <w:trHeight w:val="355"/>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035850" w:rsidRPr="00035850" w:rsidRDefault="00035850" w:rsidP="00035850">
            <w:pPr>
              <w:spacing w:after="0" w:line="240" w:lineRule="auto"/>
              <w:jc w:val="center"/>
              <w:rPr>
                <w:rFonts w:ascii="Times New Roman" w:eastAsia="Times New Roman" w:hAnsi="Times New Roman" w:cs="Times New Roman"/>
                <w:lang w:eastAsia="tr-TR"/>
              </w:rPr>
            </w:pPr>
            <w:r w:rsidRPr="00035850">
              <w:rPr>
                <w:rFonts w:ascii="Times New Roman" w:eastAsia="Times New Roman" w:hAnsi="Times New Roman" w:cs="Times New Roman"/>
                <w:lang w:eastAsia="tr-TR"/>
              </w:rPr>
              <w:t>9</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035850" w:rsidRPr="00035850" w:rsidRDefault="00035850" w:rsidP="00035850">
            <w:pPr>
              <w:spacing w:after="0" w:line="360" w:lineRule="auto"/>
              <w:rPr>
                <w:rFonts w:ascii="Times New Roman" w:eastAsia="Times New Roman" w:hAnsi="Times New Roman" w:cs="Times New Roman"/>
                <w:sz w:val="20"/>
                <w:szCs w:val="20"/>
                <w:lang w:eastAsia="tr-TR"/>
              </w:rPr>
            </w:pPr>
            <w:r w:rsidRPr="00035850">
              <w:rPr>
                <w:rFonts w:ascii="Times New Roman" w:eastAsia="Times New Roman" w:hAnsi="Times New Roman" w:cs="Times New Roman"/>
                <w:sz w:val="20"/>
                <w:szCs w:val="20"/>
                <w:lang w:eastAsia="tr-TR"/>
              </w:rPr>
              <w:t xml:space="preserve"> </w:t>
            </w:r>
            <w:r w:rsidRPr="00035850">
              <w:rPr>
                <w:rFonts w:ascii="Times New Roman" w:eastAsia="Times New Roman" w:hAnsi="Times New Roman" w:cs="Times New Roman"/>
                <w:color w:val="333333"/>
                <w:sz w:val="20"/>
                <w:szCs w:val="20"/>
                <w:shd w:val="clear" w:color="auto" w:fill="FFFFFF"/>
                <w:lang w:eastAsia="tr-TR"/>
              </w:rPr>
              <w:t>Immunologic Diseases</w:t>
            </w:r>
            <w:r w:rsidRPr="00035850">
              <w:rPr>
                <w:rFonts w:ascii="Times New Roman" w:eastAsia="Times New Roman" w:hAnsi="Times New Roman" w:cs="Times New Roman"/>
                <w:sz w:val="20"/>
                <w:szCs w:val="20"/>
                <w:lang w:eastAsia="tr-TR"/>
              </w:rPr>
              <w:t xml:space="preserve">  ( Dr. Nazlı Sena Şeker)</w:t>
            </w:r>
          </w:p>
        </w:tc>
      </w:tr>
      <w:tr w:rsidR="00035850" w:rsidRPr="00035850" w:rsidTr="008C0F86">
        <w:trPr>
          <w:trHeight w:val="306"/>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035850" w:rsidRPr="00035850" w:rsidRDefault="00035850" w:rsidP="00035850">
            <w:pPr>
              <w:spacing w:after="0" w:line="240" w:lineRule="auto"/>
              <w:jc w:val="center"/>
              <w:rPr>
                <w:rFonts w:ascii="Times New Roman" w:eastAsia="Times New Roman" w:hAnsi="Times New Roman" w:cs="Times New Roman"/>
                <w:lang w:eastAsia="tr-TR"/>
              </w:rPr>
            </w:pPr>
            <w:r w:rsidRPr="00035850">
              <w:rPr>
                <w:rFonts w:ascii="Times New Roman" w:eastAsia="Times New Roman" w:hAnsi="Times New Roman" w:cs="Times New Roman"/>
                <w:lang w:eastAsia="tr-TR"/>
              </w:rPr>
              <w:t>10</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035850" w:rsidRPr="00035850" w:rsidRDefault="00035850" w:rsidP="00035850">
            <w:pPr>
              <w:spacing w:after="0" w:line="360" w:lineRule="auto"/>
              <w:rPr>
                <w:rFonts w:ascii="Times New Roman" w:eastAsia="Times New Roman" w:hAnsi="Times New Roman" w:cs="Times New Roman"/>
                <w:sz w:val="20"/>
                <w:szCs w:val="20"/>
                <w:lang w:eastAsia="tr-TR"/>
              </w:rPr>
            </w:pPr>
            <w:r w:rsidRPr="00035850">
              <w:rPr>
                <w:rFonts w:ascii="Times New Roman" w:eastAsia="Times New Roman" w:hAnsi="Times New Roman" w:cs="Times New Roman"/>
                <w:sz w:val="20"/>
                <w:szCs w:val="20"/>
                <w:lang w:eastAsia="tr-TR"/>
              </w:rPr>
              <w:t xml:space="preserve"> </w:t>
            </w:r>
            <w:r w:rsidRPr="00035850">
              <w:rPr>
                <w:rFonts w:ascii="Times New Roman" w:eastAsia="Times New Roman" w:hAnsi="Times New Roman" w:cs="Times New Roman"/>
                <w:color w:val="333333"/>
                <w:sz w:val="20"/>
                <w:szCs w:val="20"/>
                <w:shd w:val="clear" w:color="auto" w:fill="FFFFFF"/>
                <w:lang w:eastAsia="tr-TR"/>
              </w:rPr>
              <w:t>Definition and Classification of Neoplasms,</w:t>
            </w:r>
            <w:r w:rsidRPr="00035850">
              <w:rPr>
                <w:rFonts w:ascii="Times New Roman" w:eastAsia="Times New Roman" w:hAnsi="Times New Roman" w:cs="Times New Roman"/>
                <w:sz w:val="20"/>
                <w:szCs w:val="20"/>
                <w:lang w:eastAsia="tr-TR"/>
              </w:rPr>
              <w:t xml:space="preserve"> </w:t>
            </w:r>
            <w:r w:rsidRPr="00035850">
              <w:rPr>
                <w:rFonts w:ascii="Times New Roman" w:eastAsia="Times New Roman" w:hAnsi="Times New Roman" w:cs="Times New Roman"/>
                <w:color w:val="333333"/>
                <w:sz w:val="20"/>
                <w:szCs w:val="20"/>
                <w:shd w:val="clear" w:color="auto" w:fill="FFFFFF"/>
                <w:lang w:eastAsia="tr-TR"/>
              </w:rPr>
              <w:t xml:space="preserve">Etiology and Pathogenesis </w:t>
            </w:r>
            <w:r w:rsidRPr="00035850">
              <w:rPr>
                <w:rFonts w:ascii="Times New Roman" w:eastAsia="Times New Roman" w:hAnsi="Times New Roman" w:cs="Times New Roman"/>
                <w:sz w:val="20"/>
                <w:szCs w:val="20"/>
                <w:lang w:eastAsia="tr-TR"/>
              </w:rPr>
              <w:t>( Dr. Evrim Yılmaz)</w:t>
            </w:r>
          </w:p>
        </w:tc>
      </w:tr>
      <w:tr w:rsidR="00035850" w:rsidRPr="00035850" w:rsidTr="008C0F86">
        <w:trPr>
          <w:trHeight w:val="306"/>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035850" w:rsidRPr="00035850" w:rsidRDefault="00035850" w:rsidP="00035850">
            <w:pPr>
              <w:spacing w:after="0" w:line="240" w:lineRule="auto"/>
              <w:jc w:val="center"/>
              <w:rPr>
                <w:rFonts w:ascii="Times New Roman" w:eastAsia="Times New Roman" w:hAnsi="Times New Roman" w:cs="Times New Roman"/>
                <w:lang w:eastAsia="tr-TR"/>
              </w:rPr>
            </w:pPr>
            <w:r w:rsidRPr="00035850">
              <w:rPr>
                <w:rFonts w:ascii="Times New Roman" w:eastAsia="Times New Roman" w:hAnsi="Times New Roman" w:cs="Times New Roman"/>
                <w:lang w:eastAsia="tr-TR"/>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035850" w:rsidRPr="00035850" w:rsidRDefault="00035850" w:rsidP="00035850">
            <w:pPr>
              <w:spacing w:after="0" w:line="360" w:lineRule="auto"/>
              <w:rPr>
                <w:rFonts w:ascii="Times New Roman" w:eastAsia="Times New Roman" w:hAnsi="Times New Roman" w:cs="Times New Roman"/>
                <w:sz w:val="20"/>
                <w:szCs w:val="20"/>
                <w:lang w:eastAsia="tr-TR"/>
              </w:rPr>
            </w:pPr>
            <w:r w:rsidRPr="00035850">
              <w:rPr>
                <w:rFonts w:ascii="Times New Roman" w:eastAsia="Times New Roman" w:hAnsi="Times New Roman" w:cs="Times New Roman"/>
                <w:color w:val="333333"/>
                <w:sz w:val="20"/>
                <w:szCs w:val="20"/>
                <w:shd w:val="clear" w:color="auto" w:fill="FFFFFF"/>
                <w:lang w:eastAsia="tr-TR"/>
              </w:rPr>
              <w:t xml:space="preserve">Benign and malignant neoplasms, </w:t>
            </w:r>
            <w:r w:rsidRPr="00035850">
              <w:rPr>
                <w:rFonts w:ascii="Times New Roman" w:eastAsia="Times New Roman" w:hAnsi="Times New Roman" w:cs="Times New Roman"/>
                <w:sz w:val="20"/>
                <w:szCs w:val="20"/>
                <w:lang w:eastAsia="tr-TR"/>
              </w:rPr>
              <w:t xml:space="preserve"> (Dr. Evrim Yılmaz)</w:t>
            </w:r>
          </w:p>
        </w:tc>
      </w:tr>
      <w:tr w:rsidR="00035850" w:rsidRPr="00035850" w:rsidTr="008C0F86">
        <w:trPr>
          <w:trHeight w:val="306"/>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035850" w:rsidRPr="00035850" w:rsidRDefault="00035850" w:rsidP="00035850">
            <w:pPr>
              <w:spacing w:after="0" w:line="240" w:lineRule="auto"/>
              <w:jc w:val="center"/>
              <w:rPr>
                <w:rFonts w:ascii="Times New Roman" w:eastAsia="Times New Roman" w:hAnsi="Times New Roman" w:cs="Times New Roman"/>
                <w:lang w:eastAsia="tr-TR"/>
              </w:rPr>
            </w:pPr>
            <w:r w:rsidRPr="00035850">
              <w:rPr>
                <w:rFonts w:ascii="Times New Roman" w:eastAsia="Times New Roman" w:hAnsi="Times New Roman" w:cs="Times New Roman"/>
                <w:lang w:eastAsia="tr-TR"/>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035850" w:rsidRPr="00035850" w:rsidRDefault="00035850" w:rsidP="00035850">
            <w:pPr>
              <w:spacing w:after="0" w:line="360" w:lineRule="auto"/>
              <w:rPr>
                <w:rFonts w:ascii="Times New Roman" w:eastAsia="Times New Roman" w:hAnsi="Times New Roman" w:cs="Times New Roman"/>
                <w:sz w:val="20"/>
                <w:szCs w:val="20"/>
                <w:lang w:eastAsia="tr-TR"/>
              </w:rPr>
            </w:pPr>
            <w:r w:rsidRPr="00035850">
              <w:rPr>
                <w:rFonts w:ascii="Times New Roman" w:eastAsia="Times New Roman" w:hAnsi="Times New Roman" w:cs="Times New Roman"/>
                <w:color w:val="333333"/>
                <w:sz w:val="20"/>
                <w:szCs w:val="20"/>
                <w:shd w:val="clear" w:color="auto" w:fill="FFFFFF"/>
                <w:lang w:eastAsia="tr-TR"/>
              </w:rPr>
              <w:t xml:space="preserve">Developmental anomalies of the oral cavity </w:t>
            </w:r>
            <w:r w:rsidRPr="00035850">
              <w:rPr>
                <w:rFonts w:ascii="Times New Roman" w:eastAsia="Times New Roman" w:hAnsi="Times New Roman" w:cs="Times New Roman"/>
                <w:sz w:val="20"/>
                <w:szCs w:val="20"/>
                <w:lang w:eastAsia="tr-TR"/>
              </w:rPr>
              <w:t>( Dr. Dr. Nazlı Sena Şeker)</w:t>
            </w:r>
          </w:p>
        </w:tc>
      </w:tr>
      <w:tr w:rsidR="00035850" w:rsidRPr="00035850" w:rsidTr="008C0F86">
        <w:trPr>
          <w:trHeight w:val="306"/>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035850" w:rsidRPr="00035850" w:rsidRDefault="00035850" w:rsidP="00035850">
            <w:pPr>
              <w:spacing w:after="0" w:line="240" w:lineRule="auto"/>
              <w:jc w:val="center"/>
              <w:rPr>
                <w:rFonts w:ascii="Times New Roman" w:eastAsia="Times New Roman" w:hAnsi="Times New Roman" w:cs="Times New Roman"/>
                <w:lang w:eastAsia="tr-TR"/>
              </w:rPr>
            </w:pPr>
            <w:r w:rsidRPr="00035850">
              <w:rPr>
                <w:rFonts w:ascii="Times New Roman" w:eastAsia="Times New Roman" w:hAnsi="Times New Roman" w:cs="Times New Roman"/>
                <w:lang w:eastAsia="tr-TR"/>
              </w:rPr>
              <w:t>13</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035850" w:rsidRPr="00035850" w:rsidRDefault="00035850" w:rsidP="00035850">
            <w:pPr>
              <w:spacing w:after="0" w:line="360" w:lineRule="auto"/>
              <w:rPr>
                <w:rFonts w:ascii="Times New Roman" w:eastAsia="Times New Roman" w:hAnsi="Times New Roman" w:cs="Times New Roman"/>
                <w:sz w:val="20"/>
                <w:szCs w:val="20"/>
                <w:lang w:eastAsia="tr-TR"/>
              </w:rPr>
            </w:pPr>
            <w:r w:rsidRPr="00035850">
              <w:rPr>
                <w:rFonts w:ascii="Times New Roman" w:eastAsia="Times New Roman" w:hAnsi="Times New Roman" w:cs="Times New Roman"/>
                <w:color w:val="333333"/>
                <w:sz w:val="20"/>
                <w:szCs w:val="20"/>
                <w:shd w:val="clear" w:color="auto" w:fill="FFFFFF"/>
                <w:lang w:eastAsia="tr-TR"/>
              </w:rPr>
              <w:t>Infectious Diseases</w:t>
            </w:r>
            <w:r w:rsidRPr="00035850">
              <w:rPr>
                <w:rFonts w:ascii="Times New Roman" w:eastAsia="Times New Roman" w:hAnsi="Times New Roman" w:cs="Times New Roman"/>
                <w:sz w:val="20"/>
                <w:szCs w:val="20"/>
                <w:lang w:eastAsia="tr-TR"/>
              </w:rPr>
              <w:t xml:space="preserve"> </w:t>
            </w:r>
            <w:r w:rsidRPr="00035850">
              <w:rPr>
                <w:rFonts w:ascii="Times New Roman" w:eastAsia="Times New Roman" w:hAnsi="Times New Roman" w:cs="Times New Roman"/>
                <w:color w:val="333333"/>
                <w:sz w:val="20"/>
                <w:szCs w:val="20"/>
                <w:shd w:val="clear" w:color="auto" w:fill="FFFFFF"/>
                <w:lang w:eastAsia="tr-TR"/>
              </w:rPr>
              <w:t xml:space="preserve">of the oral cavity </w:t>
            </w:r>
            <w:r w:rsidRPr="00035850">
              <w:rPr>
                <w:rFonts w:ascii="Times New Roman" w:eastAsia="Times New Roman" w:hAnsi="Times New Roman" w:cs="Times New Roman"/>
                <w:sz w:val="20"/>
                <w:szCs w:val="20"/>
                <w:lang w:eastAsia="tr-TR"/>
              </w:rPr>
              <w:t>( Dr. Funda Canaz)</w:t>
            </w:r>
          </w:p>
        </w:tc>
      </w:tr>
      <w:tr w:rsidR="00035850" w:rsidRPr="00035850" w:rsidTr="008C0F86">
        <w:trPr>
          <w:trHeight w:val="213"/>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035850" w:rsidRPr="00035850" w:rsidRDefault="00035850" w:rsidP="00035850">
            <w:pPr>
              <w:spacing w:after="0" w:line="240" w:lineRule="auto"/>
              <w:jc w:val="center"/>
              <w:rPr>
                <w:rFonts w:ascii="Times New Roman" w:eastAsia="Times New Roman" w:hAnsi="Times New Roman" w:cs="Times New Roman"/>
                <w:sz w:val="20"/>
                <w:szCs w:val="20"/>
                <w:lang w:eastAsia="tr-TR"/>
              </w:rPr>
            </w:pPr>
            <w:r w:rsidRPr="00035850">
              <w:rPr>
                <w:rFonts w:ascii="Times New Roman" w:eastAsia="Times New Roman" w:hAnsi="Times New Roman" w:cs="Times New Roman"/>
                <w:sz w:val="20"/>
                <w:szCs w:val="20"/>
                <w:lang w:eastAsia="tr-TR"/>
              </w:rPr>
              <w:t>14</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035850" w:rsidRPr="00035850" w:rsidRDefault="00035850" w:rsidP="00035850">
            <w:pPr>
              <w:spacing w:after="0" w:line="240" w:lineRule="auto"/>
              <w:rPr>
                <w:rFonts w:ascii="Times New Roman" w:eastAsia="Times New Roman" w:hAnsi="Times New Roman" w:cs="Times New Roman"/>
                <w:sz w:val="20"/>
                <w:szCs w:val="20"/>
                <w:lang w:eastAsia="tr-TR"/>
              </w:rPr>
            </w:pPr>
            <w:r w:rsidRPr="00035850">
              <w:rPr>
                <w:rFonts w:ascii="Times New Roman" w:eastAsia="Times New Roman" w:hAnsi="Times New Roman" w:cs="Times New Roman"/>
                <w:color w:val="333333"/>
                <w:sz w:val="20"/>
                <w:szCs w:val="20"/>
                <w:shd w:val="clear" w:color="auto" w:fill="FFFFFF"/>
                <w:lang w:eastAsia="tr-TR"/>
              </w:rPr>
              <w:t>Infectious Diseases</w:t>
            </w:r>
            <w:r w:rsidRPr="00035850">
              <w:rPr>
                <w:rFonts w:ascii="Times New Roman" w:eastAsia="Times New Roman" w:hAnsi="Times New Roman" w:cs="Times New Roman"/>
                <w:sz w:val="20"/>
                <w:szCs w:val="20"/>
                <w:lang w:eastAsia="tr-TR"/>
              </w:rPr>
              <w:t xml:space="preserve"> </w:t>
            </w:r>
            <w:r w:rsidRPr="00035850">
              <w:rPr>
                <w:rFonts w:ascii="Times New Roman" w:eastAsia="Times New Roman" w:hAnsi="Times New Roman" w:cs="Times New Roman"/>
                <w:color w:val="333333"/>
                <w:sz w:val="20"/>
                <w:szCs w:val="20"/>
                <w:shd w:val="clear" w:color="auto" w:fill="FFFFFF"/>
                <w:lang w:eastAsia="tr-TR"/>
              </w:rPr>
              <w:t xml:space="preserve">of the bones of jaw and teeth </w:t>
            </w:r>
            <w:r w:rsidRPr="00035850">
              <w:rPr>
                <w:rFonts w:ascii="Times New Roman" w:eastAsia="Times New Roman" w:hAnsi="Times New Roman" w:cs="Times New Roman"/>
                <w:sz w:val="20"/>
                <w:szCs w:val="20"/>
                <w:lang w:eastAsia="tr-TR"/>
              </w:rPr>
              <w:t>( Dr. Funda Canaz)</w:t>
            </w:r>
          </w:p>
        </w:tc>
      </w:tr>
      <w:tr w:rsidR="00035850" w:rsidRPr="00035850" w:rsidTr="008C0F86">
        <w:trPr>
          <w:trHeight w:val="200"/>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035850" w:rsidRPr="00035850" w:rsidRDefault="00035850" w:rsidP="00035850">
            <w:pPr>
              <w:spacing w:after="0" w:line="240" w:lineRule="auto"/>
              <w:jc w:val="center"/>
              <w:rPr>
                <w:rFonts w:ascii="Times New Roman" w:eastAsia="Times New Roman" w:hAnsi="Times New Roman" w:cs="Times New Roman"/>
                <w:sz w:val="20"/>
                <w:szCs w:val="20"/>
                <w:lang w:eastAsia="tr-TR"/>
              </w:rPr>
            </w:pPr>
            <w:r w:rsidRPr="00035850">
              <w:rPr>
                <w:rFonts w:ascii="Times New Roman" w:eastAsia="Times New Roman" w:hAnsi="Times New Roman" w:cs="Times New Roman"/>
                <w:sz w:val="20"/>
                <w:szCs w:val="20"/>
                <w:lang w:eastAsia="tr-TR"/>
              </w:rPr>
              <w:t>15</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035850" w:rsidRPr="00035850" w:rsidRDefault="00035850" w:rsidP="00035850">
            <w:pPr>
              <w:spacing w:after="0" w:line="240" w:lineRule="auto"/>
              <w:rPr>
                <w:rFonts w:ascii="Times New Roman" w:eastAsia="Times New Roman" w:hAnsi="Times New Roman" w:cs="Times New Roman"/>
                <w:sz w:val="20"/>
                <w:szCs w:val="20"/>
                <w:lang w:eastAsia="tr-TR"/>
              </w:rPr>
            </w:pPr>
            <w:r w:rsidRPr="00035850">
              <w:rPr>
                <w:rFonts w:ascii="Times New Roman" w:eastAsia="Times New Roman" w:hAnsi="Times New Roman" w:cs="Times New Roman"/>
                <w:sz w:val="20"/>
                <w:szCs w:val="20"/>
                <w:lang w:eastAsia="tr-TR"/>
              </w:rPr>
              <w:t>Immun-mediated diseases of the oral cavity  (Dr. Funda Canaz)</w:t>
            </w:r>
          </w:p>
        </w:tc>
      </w:tr>
      <w:tr w:rsidR="00035850" w:rsidRPr="00035850" w:rsidTr="008C0F86">
        <w:trPr>
          <w:trHeight w:val="200"/>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035850" w:rsidRPr="00035850" w:rsidRDefault="00035850" w:rsidP="00035850">
            <w:pPr>
              <w:spacing w:after="0" w:line="240" w:lineRule="auto"/>
              <w:jc w:val="center"/>
              <w:rPr>
                <w:rFonts w:ascii="Times New Roman" w:eastAsia="Times New Roman" w:hAnsi="Times New Roman" w:cs="Times New Roman"/>
                <w:sz w:val="20"/>
                <w:szCs w:val="20"/>
                <w:lang w:eastAsia="tr-TR"/>
              </w:rPr>
            </w:pPr>
            <w:r w:rsidRPr="00035850">
              <w:rPr>
                <w:rFonts w:ascii="Times New Roman" w:eastAsia="Times New Roman" w:hAnsi="Times New Roman" w:cs="Times New Roman"/>
                <w:sz w:val="20"/>
                <w:szCs w:val="20"/>
                <w:lang w:eastAsia="tr-TR"/>
              </w:rPr>
              <w:t>16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035850" w:rsidRPr="00035850" w:rsidRDefault="00035850" w:rsidP="00035850">
            <w:pPr>
              <w:spacing w:after="0" w:line="240" w:lineRule="auto"/>
              <w:rPr>
                <w:rFonts w:ascii="Times New Roman" w:eastAsia="Times New Roman" w:hAnsi="Times New Roman" w:cs="Times New Roman"/>
                <w:sz w:val="20"/>
                <w:szCs w:val="20"/>
                <w:lang w:eastAsia="tr-TR"/>
              </w:rPr>
            </w:pPr>
            <w:r w:rsidRPr="00035850">
              <w:rPr>
                <w:rFonts w:ascii="Times New Roman" w:eastAsia="Times New Roman" w:hAnsi="Times New Roman" w:cs="Times New Roman"/>
                <w:sz w:val="20"/>
                <w:szCs w:val="20"/>
                <w:lang w:eastAsia="tr-TR"/>
              </w:rPr>
              <w:t>Cystic lesions of the oral cavity  ( Dr. Funda Canaz)</w:t>
            </w:r>
          </w:p>
        </w:tc>
      </w:tr>
      <w:tr w:rsidR="00035850" w:rsidRPr="00035850" w:rsidTr="008C0F86">
        <w:trPr>
          <w:trHeight w:val="213"/>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035850" w:rsidRPr="00035850" w:rsidRDefault="00035850" w:rsidP="00035850">
            <w:pPr>
              <w:spacing w:after="0" w:line="240" w:lineRule="auto"/>
              <w:jc w:val="center"/>
              <w:rPr>
                <w:rFonts w:ascii="Times New Roman" w:eastAsia="Times New Roman" w:hAnsi="Times New Roman" w:cs="Times New Roman"/>
                <w:sz w:val="20"/>
                <w:szCs w:val="20"/>
                <w:lang w:eastAsia="tr-TR"/>
              </w:rPr>
            </w:pPr>
            <w:r w:rsidRPr="00035850">
              <w:rPr>
                <w:rFonts w:ascii="Times New Roman" w:eastAsia="Times New Roman" w:hAnsi="Times New Roman" w:cs="Times New Roman"/>
                <w:sz w:val="20"/>
                <w:szCs w:val="20"/>
                <w:lang w:eastAsia="tr-TR"/>
              </w:rPr>
              <w:t>17</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035850" w:rsidRPr="00035850" w:rsidRDefault="00035850" w:rsidP="000358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tr-TR"/>
              </w:rPr>
            </w:pPr>
            <w:r w:rsidRPr="00035850">
              <w:rPr>
                <w:rFonts w:ascii="Times New Roman" w:eastAsia="Times New Roman" w:hAnsi="Times New Roman" w:cs="Times New Roman"/>
                <w:color w:val="212121"/>
                <w:sz w:val="20"/>
                <w:szCs w:val="20"/>
                <w:lang w:val="en" w:eastAsia="tr-TR"/>
              </w:rPr>
              <w:t xml:space="preserve">Physical and chemical injuries of the oral cavity </w:t>
            </w:r>
            <w:r w:rsidRPr="00035850">
              <w:rPr>
                <w:rFonts w:ascii="Times New Roman" w:eastAsia="Times New Roman" w:hAnsi="Times New Roman" w:cs="Times New Roman"/>
                <w:sz w:val="20"/>
                <w:szCs w:val="20"/>
                <w:lang w:eastAsia="tr-TR"/>
              </w:rPr>
              <w:t xml:space="preserve"> ( Dr. Emel Tekin)</w:t>
            </w:r>
          </w:p>
        </w:tc>
      </w:tr>
      <w:tr w:rsidR="00035850" w:rsidRPr="00035850" w:rsidTr="008C0F86">
        <w:trPr>
          <w:trHeight w:val="200"/>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035850" w:rsidRPr="00035850" w:rsidRDefault="00035850" w:rsidP="00035850">
            <w:pPr>
              <w:spacing w:after="0" w:line="240" w:lineRule="auto"/>
              <w:jc w:val="center"/>
              <w:rPr>
                <w:rFonts w:ascii="Times New Roman" w:eastAsia="Times New Roman" w:hAnsi="Times New Roman" w:cs="Times New Roman"/>
                <w:sz w:val="20"/>
                <w:szCs w:val="20"/>
                <w:lang w:eastAsia="tr-TR"/>
              </w:rPr>
            </w:pPr>
            <w:r w:rsidRPr="00035850">
              <w:rPr>
                <w:rFonts w:ascii="Times New Roman" w:eastAsia="Times New Roman" w:hAnsi="Times New Roman" w:cs="Times New Roman"/>
                <w:sz w:val="20"/>
                <w:szCs w:val="20"/>
                <w:lang w:eastAsia="tr-TR"/>
              </w:rPr>
              <w:t>18</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035850" w:rsidRPr="00035850" w:rsidRDefault="00035850" w:rsidP="000358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tr-TR"/>
              </w:rPr>
            </w:pPr>
            <w:r w:rsidRPr="00035850">
              <w:rPr>
                <w:rFonts w:ascii="Times New Roman" w:eastAsia="Times New Roman" w:hAnsi="Times New Roman" w:cs="Times New Roman"/>
                <w:sz w:val="20"/>
                <w:szCs w:val="20"/>
                <w:lang w:eastAsia="tr-TR"/>
              </w:rPr>
              <w:t xml:space="preserve">Reactive lesions </w:t>
            </w:r>
            <w:r w:rsidRPr="00035850">
              <w:rPr>
                <w:rFonts w:ascii="Times New Roman" w:eastAsia="Times New Roman" w:hAnsi="Times New Roman" w:cs="Times New Roman"/>
                <w:color w:val="212121"/>
                <w:sz w:val="20"/>
                <w:szCs w:val="20"/>
                <w:lang w:val="en" w:eastAsia="tr-TR"/>
              </w:rPr>
              <w:t>of the oral cavity</w:t>
            </w:r>
            <w:r w:rsidRPr="00035850">
              <w:rPr>
                <w:rFonts w:ascii="Times New Roman" w:eastAsia="Times New Roman" w:hAnsi="Times New Roman" w:cs="Times New Roman"/>
                <w:sz w:val="20"/>
                <w:szCs w:val="20"/>
                <w:lang w:eastAsia="tr-TR"/>
              </w:rPr>
              <w:t xml:space="preserve"> (Dr. Evrim Yılmaz)</w:t>
            </w:r>
          </w:p>
        </w:tc>
      </w:tr>
      <w:tr w:rsidR="00035850" w:rsidRPr="00035850" w:rsidTr="008C0F86">
        <w:trPr>
          <w:trHeight w:val="414"/>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035850" w:rsidRPr="00035850" w:rsidRDefault="00035850" w:rsidP="00035850">
            <w:pPr>
              <w:spacing w:after="0" w:line="240" w:lineRule="auto"/>
              <w:jc w:val="center"/>
              <w:rPr>
                <w:rFonts w:ascii="Times New Roman" w:eastAsia="Times New Roman" w:hAnsi="Times New Roman" w:cs="Times New Roman"/>
                <w:sz w:val="20"/>
                <w:szCs w:val="20"/>
                <w:lang w:eastAsia="tr-TR"/>
              </w:rPr>
            </w:pPr>
            <w:r w:rsidRPr="00035850">
              <w:rPr>
                <w:rFonts w:ascii="Times New Roman" w:eastAsia="Times New Roman" w:hAnsi="Times New Roman" w:cs="Times New Roman"/>
                <w:sz w:val="20"/>
                <w:szCs w:val="20"/>
                <w:lang w:eastAsia="tr-TR"/>
              </w:rPr>
              <w:t>19</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035850" w:rsidRPr="00035850" w:rsidRDefault="00035850" w:rsidP="00035850">
            <w:pPr>
              <w:spacing w:after="0" w:line="240" w:lineRule="auto"/>
              <w:rPr>
                <w:rFonts w:ascii="Times New Roman" w:eastAsia="Times New Roman" w:hAnsi="Times New Roman" w:cs="Times New Roman"/>
                <w:sz w:val="20"/>
                <w:szCs w:val="20"/>
                <w:lang w:eastAsia="tr-TR"/>
              </w:rPr>
            </w:pPr>
            <w:r w:rsidRPr="00035850">
              <w:rPr>
                <w:rFonts w:ascii="Times New Roman" w:eastAsia="Times New Roman" w:hAnsi="Times New Roman" w:cs="Times New Roman"/>
                <w:sz w:val="20"/>
                <w:szCs w:val="20"/>
                <w:lang w:eastAsia="tr-TR"/>
              </w:rPr>
              <w:t xml:space="preserve">Pigmented lesions </w:t>
            </w:r>
            <w:r w:rsidRPr="00035850">
              <w:rPr>
                <w:rFonts w:ascii="Times New Roman" w:eastAsia="Times New Roman" w:hAnsi="Times New Roman" w:cs="Times New Roman"/>
                <w:color w:val="212121"/>
                <w:sz w:val="20"/>
                <w:szCs w:val="20"/>
                <w:lang w:val="en" w:eastAsia="tr-TR"/>
              </w:rPr>
              <w:t>of the oral cavity</w:t>
            </w:r>
            <w:r w:rsidRPr="00035850">
              <w:rPr>
                <w:rFonts w:ascii="Times New Roman" w:eastAsia="Times New Roman" w:hAnsi="Times New Roman" w:cs="Times New Roman"/>
                <w:sz w:val="20"/>
                <w:szCs w:val="20"/>
                <w:lang w:eastAsia="tr-TR"/>
              </w:rPr>
              <w:t xml:space="preserve"> , Benign epithelial lesions </w:t>
            </w:r>
            <w:r w:rsidRPr="00035850">
              <w:rPr>
                <w:rFonts w:ascii="Times New Roman" w:eastAsia="Times New Roman" w:hAnsi="Times New Roman" w:cs="Times New Roman"/>
                <w:color w:val="212121"/>
                <w:sz w:val="20"/>
                <w:szCs w:val="20"/>
                <w:lang w:val="en" w:eastAsia="tr-TR"/>
              </w:rPr>
              <w:t xml:space="preserve">of the oral cavity </w:t>
            </w:r>
            <w:r w:rsidRPr="00035850">
              <w:rPr>
                <w:rFonts w:ascii="Times New Roman" w:eastAsia="Times New Roman" w:hAnsi="Times New Roman" w:cs="Times New Roman"/>
                <w:sz w:val="20"/>
                <w:szCs w:val="20"/>
                <w:lang w:eastAsia="tr-TR"/>
              </w:rPr>
              <w:t xml:space="preserve"> (Dr. Evrim Yılmaz)</w:t>
            </w:r>
          </w:p>
        </w:tc>
      </w:tr>
      <w:tr w:rsidR="00035850" w:rsidRPr="00035850" w:rsidTr="008C0F86">
        <w:trPr>
          <w:trHeight w:val="200"/>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035850" w:rsidRPr="00035850" w:rsidRDefault="00035850" w:rsidP="00035850">
            <w:pPr>
              <w:spacing w:after="0" w:line="240" w:lineRule="auto"/>
              <w:jc w:val="center"/>
              <w:rPr>
                <w:rFonts w:ascii="Times New Roman" w:eastAsia="Times New Roman" w:hAnsi="Times New Roman" w:cs="Times New Roman"/>
                <w:sz w:val="20"/>
                <w:szCs w:val="20"/>
                <w:lang w:eastAsia="tr-TR"/>
              </w:rPr>
            </w:pPr>
            <w:r w:rsidRPr="00035850">
              <w:rPr>
                <w:rFonts w:ascii="Times New Roman" w:eastAsia="Times New Roman" w:hAnsi="Times New Roman" w:cs="Times New Roman"/>
                <w:sz w:val="20"/>
                <w:szCs w:val="20"/>
                <w:lang w:eastAsia="tr-TR"/>
              </w:rPr>
              <w:t>20</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035850" w:rsidRPr="00035850" w:rsidRDefault="00035850" w:rsidP="00035850">
            <w:pPr>
              <w:spacing w:after="0" w:line="240" w:lineRule="auto"/>
              <w:rPr>
                <w:rFonts w:ascii="Times New Roman" w:eastAsia="Times New Roman" w:hAnsi="Times New Roman" w:cs="Times New Roman"/>
                <w:sz w:val="20"/>
                <w:szCs w:val="20"/>
                <w:lang w:eastAsia="tr-TR"/>
              </w:rPr>
            </w:pPr>
            <w:r w:rsidRPr="00035850">
              <w:rPr>
                <w:rFonts w:ascii="Times New Roman" w:eastAsia="Times New Roman" w:hAnsi="Times New Roman" w:cs="Times New Roman"/>
                <w:sz w:val="20"/>
                <w:szCs w:val="20"/>
                <w:lang w:eastAsia="tr-TR"/>
              </w:rPr>
              <w:t xml:space="preserve">Malignant epithelial tumors and precursor lesions </w:t>
            </w:r>
            <w:r w:rsidRPr="00035850">
              <w:rPr>
                <w:rFonts w:ascii="Times New Roman" w:eastAsia="Times New Roman" w:hAnsi="Times New Roman" w:cs="Times New Roman"/>
                <w:color w:val="212121"/>
                <w:sz w:val="20"/>
                <w:szCs w:val="20"/>
                <w:lang w:val="en" w:eastAsia="tr-TR"/>
              </w:rPr>
              <w:t xml:space="preserve">of the oral cavity </w:t>
            </w:r>
            <w:r w:rsidRPr="00035850">
              <w:rPr>
                <w:rFonts w:ascii="Times New Roman" w:eastAsia="Times New Roman" w:hAnsi="Times New Roman" w:cs="Times New Roman"/>
                <w:sz w:val="20"/>
                <w:szCs w:val="20"/>
                <w:lang w:eastAsia="tr-TR"/>
              </w:rPr>
              <w:t xml:space="preserve"> (Dr.</w:t>
            </w:r>
            <w:r w:rsidRPr="00035850">
              <w:rPr>
                <w:rFonts w:ascii="Times New Roman" w:eastAsia="Times New Roman" w:hAnsi="Times New Roman" w:cs="Times New Roman"/>
                <w:sz w:val="24"/>
                <w:szCs w:val="24"/>
                <w:lang w:eastAsia="tr-TR"/>
              </w:rPr>
              <w:t xml:space="preserve"> . </w:t>
            </w:r>
            <w:r w:rsidRPr="00035850">
              <w:rPr>
                <w:rFonts w:ascii="Times New Roman" w:eastAsia="Times New Roman" w:hAnsi="Times New Roman" w:cs="Times New Roman"/>
                <w:sz w:val="18"/>
                <w:szCs w:val="18"/>
                <w:lang w:eastAsia="tr-TR"/>
              </w:rPr>
              <w:t>Emel Tekin</w:t>
            </w:r>
            <w:r w:rsidRPr="00035850">
              <w:rPr>
                <w:rFonts w:ascii="Times New Roman" w:eastAsia="Times New Roman" w:hAnsi="Times New Roman" w:cs="Times New Roman"/>
                <w:sz w:val="20"/>
                <w:szCs w:val="20"/>
                <w:lang w:eastAsia="tr-TR"/>
              </w:rPr>
              <w:t>)</w:t>
            </w:r>
          </w:p>
        </w:tc>
      </w:tr>
      <w:tr w:rsidR="00035850" w:rsidRPr="00035850" w:rsidTr="008C0F86">
        <w:trPr>
          <w:trHeight w:val="200"/>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035850" w:rsidRPr="00035850" w:rsidRDefault="00035850" w:rsidP="00035850">
            <w:pPr>
              <w:spacing w:after="0" w:line="240" w:lineRule="auto"/>
              <w:jc w:val="center"/>
              <w:rPr>
                <w:rFonts w:ascii="Times New Roman" w:eastAsia="Times New Roman" w:hAnsi="Times New Roman" w:cs="Times New Roman"/>
                <w:sz w:val="20"/>
                <w:szCs w:val="20"/>
                <w:lang w:eastAsia="tr-TR"/>
              </w:rPr>
            </w:pPr>
            <w:r w:rsidRPr="00035850">
              <w:rPr>
                <w:rFonts w:ascii="Times New Roman" w:eastAsia="Times New Roman" w:hAnsi="Times New Roman" w:cs="Times New Roman"/>
                <w:sz w:val="20"/>
                <w:szCs w:val="20"/>
                <w:lang w:eastAsia="tr-TR"/>
              </w:rPr>
              <w:t>21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035850" w:rsidRPr="00035850" w:rsidRDefault="00035850" w:rsidP="00035850">
            <w:pPr>
              <w:spacing w:after="0" w:line="240" w:lineRule="auto"/>
              <w:rPr>
                <w:rFonts w:ascii="Times New Roman" w:eastAsia="Times New Roman" w:hAnsi="Times New Roman" w:cs="Times New Roman"/>
                <w:sz w:val="20"/>
                <w:szCs w:val="20"/>
                <w:lang w:eastAsia="tr-TR"/>
              </w:rPr>
            </w:pPr>
            <w:r w:rsidRPr="00035850">
              <w:rPr>
                <w:rFonts w:ascii="Times New Roman" w:eastAsia="Times New Roman" w:hAnsi="Times New Roman" w:cs="Times New Roman"/>
                <w:sz w:val="20"/>
                <w:szCs w:val="20"/>
                <w:lang w:eastAsia="tr-TR"/>
              </w:rPr>
              <w:t>Odontogenic tumors ( Dr.</w:t>
            </w:r>
            <w:r w:rsidRPr="00035850">
              <w:rPr>
                <w:rFonts w:ascii="Times New Roman" w:eastAsia="Times New Roman" w:hAnsi="Times New Roman" w:cs="Times New Roman"/>
                <w:sz w:val="18"/>
                <w:szCs w:val="18"/>
                <w:lang w:eastAsia="tr-TR"/>
              </w:rPr>
              <w:t xml:space="preserve"> Emel Tekin</w:t>
            </w:r>
            <w:r w:rsidRPr="00035850">
              <w:rPr>
                <w:rFonts w:ascii="Times New Roman" w:eastAsia="Times New Roman" w:hAnsi="Times New Roman" w:cs="Times New Roman"/>
                <w:sz w:val="20"/>
                <w:szCs w:val="20"/>
                <w:lang w:eastAsia="tr-TR"/>
              </w:rPr>
              <w:t>)</w:t>
            </w:r>
          </w:p>
        </w:tc>
      </w:tr>
      <w:tr w:rsidR="00035850" w:rsidRPr="00035850" w:rsidTr="008C0F86">
        <w:trPr>
          <w:trHeight w:val="200"/>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035850" w:rsidRPr="00035850" w:rsidRDefault="00035850" w:rsidP="00035850">
            <w:pPr>
              <w:spacing w:after="0" w:line="240" w:lineRule="auto"/>
              <w:jc w:val="center"/>
              <w:rPr>
                <w:rFonts w:ascii="Times New Roman" w:eastAsia="Times New Roman" w:hAnsi="Times New Roman" w:cs="Times New Roman"/>
                <w:sz w:val="20"/>
                <w:szCs w:val="20"/>
                <w:lang w:eastAsia="tr-TR"/>
              </w:rPr>
            </w:pPr>
            <w:r w:rsidRPr="00035850">
              <w:rPr>
                <w:rFonts w:ascii="Times New Roman" w:eastAsia="Times New Roman" w:hAnsi="Times New Roman" w:cs="Times New Roman"/>
                <w:sz w:val="20"/>
                <w:szCs w:val="20"/>
                <w:lang w:eastAsia="tr-TR"/>
              </w:rPr>
              <w:t>22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035850" w:rsidRPr="00035850" w:rsidRDefault="00035850" w:rsidP="00035850">
            <w:pPr>
              <w:spacing w:after="0" w:line="240" w:lineRule="auto"/>
              <w:rPr>
                <w:rFonts w:ascii="Times New Roman" w:eastAsia="Times New Roman" w:hAnsi="Times New Roman" w:cs="Times New Roman"/>
                <w:sz w:val="20"/>
                <w:szCs w:val="20"/>
                <w:lang w:eastAsia="tr-TR"/>
              </w:rPr>
            </w:pPr>
            <w:r w:rsidRPr="00035850">
              <w:rPr>
                <w:rFonts w:ascii="Times New Roman" w:eastAsia="Times New Roman" w:hAnsi="Times New Roman" w:cs="Times New Roman"/>
                <w:sz w:val="20"/>
                <w:szCs w:val="20"/>
                <w:lang w:eastAsia="tr-TR"/>
              </w:rPr>
              <w:t>Oral soft tissue tumors ( Dr.</w:t>
            </w:r>
            <w:r w:rsidRPr="00035850">
              <w:rPr>
                <w:rFonts w:ascii="Times New Roman" w:eastAsia="Times New Roman" w:hAnsi="Times New Roman" w:cs="Times New Roman"/>
                <w:sz w:val="18"/>
                <w:szCs w:val="18"/>
                <w:lang w:eastAsia="tr-TR"/>
              </w:rPr>
              <w:t xml:space="preserve"> Emel Tekin </w:t>
            </w:r>
            <w:r w:rsidRPr="00035850">
              <w:rPr>
                <w:rFonts w:ascii="Times New Roman" w:eastAsia="Times New Roman" w:hAnsi="Times New Roman" w:cs="Times New Roman"/>
                <w:sz w:val="20"/>
                <w:szCs w:val="20"/>
                <w:lang w:eastAsia="tr-TR"/>
              </w:rPr>
              <w:t>)</w:t>
            </w:r>
          </w:p>
        </w:tc>
      </w:tr>
      <w:tr w:rsidR="00035850" w:rsidRPr="00035850" w:rsidTr="008C0F86">
        <w:trPr>
          <w:trHeight w:val="213"/>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035850" w:rsidRPr="00035850" w:rsidRDefault="00035850" w:rsidP="00035850">
            <w:pPr>
              <w:spacing w:after="0" w:line="240" w:lineRule="auto"/>
              <w:jc w:val="center"/>
              <w:rPr>
                <w:rFonts w:ascii="Times New Roman" w:eastAsia="Times New Roman" w:hAnsi="Times New Roman" w:cs="Times New Roman"/>
                <w:sz w:val="20"/>
                <w:szCs w:val="20"/>
                <w:lang w:eastAsia="tr-TR"/>
              </w:rPr>
            </w:pPr>
            <w:r w:rsidRPr="00035850">
              <w:rPr>
                <w:rFonts w:ascii="Times New Roman" w:eastAsia="Times New Roman" w:hAnsi="Times New Roman" w:cs="Times New Roman"/>
                <w:sz w:val="20"/>
                <w:szCs w:val="20"/>
                <w:lang w:eastAsia="tr-TR"/>
              </w:rPr>
              <w:t>23</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035850" w:rsidRPr="00035850" w:rsidRDefault="00035850" w:rsidP="00035850">
            <w:pPr>
              <w:spacing w:after="0" w:line="240" w:lineRule="auto"/>
              <w:rPr>
                <w:rFonts w:ascii="Times New Roman" w:eastAsia="Times New Roman" w:hAnsi="Times New Roman" w:cs="Times New Roman"/>
                <w:sz w:val="20"/>
                <w:szCs w:val="20"/>
                <w:lang w:eastAsia="tr-TR"/>
              </w:rPr>
            </w:pPr>
            <w:r w:rsidRPr="00035850">
              <w:rPr>
                <w:rFonts w:ascii="Times New Roman" w:eastAsia="Times New Roman" w:hAnsi="Times New Roman" w:cs="Times New Roman"/>
                <w:sz w:val="20"/>
                <w:szCs w:val="20"/>
                <w:lang w:eastAsia="tr-TR"/>
              </w:rPr>
              <w:t xml:space="preserve">Salivary gland diseases 1 ( Dr. </w:t>
            </w:r>
            <w:r w:rsidRPr="00035850">
              <w:rPr>
                <w:rFonts w:ascii="Times New Roman" w:eastAsia="Times New Roman" w:hAnsi="Times New Roman" w:cs="Times New Roman"/>
                <w:sz w:val="18"/>
                <w:szCs w:val="18"/>
                <w:lang w:eastAsia="tr-TR"/>
              </w:rPr>
              <w:t>Emel Tekin</w:t>
            </w:r>
            <w:r w:rsidRPr="00035850">
              <w:rPr>
                <w:rFonts w:ascii="Times New Roman" w:eastAsia="Times New Roman" w:hAnsi="Times New Roman" w:cs="Times New Roman"/>
                <w:sz w:val="20"/>
                <w:szCs w:val="20"/>
                <w:lang w:eastAsia="tr-TR"/>
              </w:rPr>
              <w:t>)</w:t>
            </w:r>
          </w:p>
        </w:tc>
      </w:tr>
      <w:tr w:rsidR="00035850" w:rsidRPr="00035850" w:rsidTr="008C0F86">
        <w:trPr>
          <w:trHeight w:val="200"/>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035850" w:rsidRPr="00035850" w:rsidRDefault="00035850" w:rsidP="00035850">
            <w:pPr>
              <w:spacing w:after="0" w:line="240" w:lineRule="auto"/>
              <w:jc w:val="center"/>
              <w:rPr>
                <w:rFonts w:ascii="Times New Roman" w:eastAsia="Times New Roman" w:hAnsi="Times New Roman" w:cs="Times New Roman"/>
                <w:sz w:val="20"/>
                <w:szCs w:val="20"/>
                <w:lang w:eastAsia="tr-TR"/>
              </w:rPr>
            </w:pPr>
            <w:r w:rsidRPr="00035850">
              <w:rPr>
                <w:rFonts w:ascii="Times New Roman" w:eastAsia="Times New Roman" w:hAnsi="Times New Roman" w:cs="Times New Roman"/>
                <w:sz w:val="20"/>
                <w:szCs w:val="20"/>
                <w:lang w:eastAsia="tr-TR"/>
              </w:rPr>
              <w:t>24</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035850" w:rsidRPr="00035850" w:rsidRDefault="00035850" w:rsidP="00035850">
            <w:pPr>
              <w:spacing w:after="0" w:line="240" w:lineRule="auto"/>
              <w:rPr>
                <w:rFonts w:ascii="Times New Roman" w:eastAsia="Times New Roman" w:hAnsi="Times New Roman" w:cs="Times New Roman"/>
                <w:sz w:val="20"/>
                <w:szCs w:val="20"/>
                <w:lang w:eastAsia="tr-TR"/>
              </w:rPr>
            </w:pPr>
            <w:r w:rsidRPr="00035850">
              <w:rPr>
                <w:rFonts w:ascii="Times New Roman" w:eastAsia="Times New Roman" w:hAnsi="Times New Roman" w:cs="Times New Roman"/>
                <w:sz w:val="20"/>
                <w:szCs w:val="20"/>
                <w:lang w:eastAsia="tr-TR"/>
              </w:rPr>
              <w:t>Salivary gland diseases 2 ( Dr</w:t>
            </w:r>
            <w:r w:rsidRPr="00035850">
              <w:rPr>
                <w:rFonts w:ascii="Times New Roman" w:eastAsia="Times New Roman" w:hAnsi="Times New Roman" w:cs="Times New Roman"/>
                <w:sz w:val="18"/>
                <w:szCs w:val="18"/>
                <w:lang w:eastAsia="tr-TR"/>
              </w:rPr>
              <w:t xml:space="preserve"> Emel Tekin</w:t>
            </w:r>
            <w:r w:rsidRPr="00035850">
              <w:rPr>
                <w:rFonts w:ascii="Times New Roman" w:eastAsia="Times New Roman" w:hAnsi="Times New Roman" w:cs="Times New Roman"/>
                <w:sz w:val="20"/>
                <w:szCs w:val="20"/>
                <w:lang w:eastAsia="tr-TR"/>
              </w:rPr>
              <w:t>)</w:t>
            </w:r>
          </w:p>
        </w:tc>
      </w:tr>
    </w:tbl>
    <w:p w:rsidR="00035850" w:rsidRPr="00035850" w:rsidRDefault="00035850" w:rsidP="00035850">
      <w:pPr>
        <w:spacing w:after="0" w:line="240" w:lineRule="auto"/>
        <w:rPr>
          <w:rFonts w:ascii="Times New Roman" w:eastAsia="Times New Roman" w:hAnsi="Times New Roman" w:cs="Times New Roman"/>
          <w:sz w:val="16"/>
          <w:szCs w:val="16"/>
          <w:lang w:eastAsia="tr-TR"/>
        </w:rPr>
      </w:pPr>
    </w:p>
    <w:p w:rsidR="00035850" w:rsidRPr="00035850" w:rsidRDefault="00035850" w:rsidP="00035850">
      <w:pPr>
        <w:spacing w:after="0" w:line="240" w:lineRule="auto"/>
        <w:rPr>
          <w:rFonts w:ascii="Times New Roman" w:eastAsia="Times New Roman" w:hAnsi="Times New Roman" w:cs="Times New Roman"/>
          <w:color w:val="FF0000"/>
          <w:sz w:val="10"/>
          <w:szCs w:val="10"/>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035850" w:rsidRPr="00035850" w:rsidTr="008C0F86">
        <w:tc>
          <w:tcPr>
            <w:tcW w:w="603" w:type="dxa"/>
            <w:tcBorders>
              <w:top w:val="single" w:sz="12" w:space="0" w:color="auto"/>
              <w:left w:val="single" w:sz="12" w:space="0" w:color="auto"/>
              <w:bottom w:val="single" w:sz="6" w:space="0" w:color="auto"/>
              <w:right w:val="single" w:sz="6" w:space="0" w:color="auto"/>
            </w:tcBorders>
            <w:vAlign w:val="center"/>
          </w:tcPr>
          <w:p w:rsidR="00035850" w:rsidRPr="00035850" w:rsidRDefault="00035850" w:rsidP="00035850">
            <w:pPr>
              <w:spacing w:after="0" w:line="240" w:lineRule="auto"/>
              <w:jc w:val="center"/>
              <w:rPr>
                <w:rFonts w:ascii="Times New Roman" w:eastAsia="Times New Roman" w:hAnsi="Times New Roman" w:cs="Times New Roman"/>
                <w:b/>
                <w:sz w:val="18"/>
                <w:szCs w:val="18"/>
                <w:lang w:eastAsia="tr-TR"/>
              </w:rPr>
            </w:pPr>
            <w:r w:rsidRPr="00035850">
              <w:rPr>
                <w:rFonts w:ascii="Times New Roman" w:eastAsia="Times New Roman" w:hAnsi="Times New Roman" w:cs="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rsidR="00035850" w:rsidRPr="00035850" w:rsidRDefault="00035850" w:rsidP="00035850">
            <w:pPr>
              <w:spacing w:after="0" w:line="240" w:lineRule="auto"/>
              <w:rPr>
                <w:rFonts w:ascii="Times New Roman" w:eastAsia="Times New Roman" w:hAnsi="Times New Roman" w:cs="Times New Roman"/>
                <w:b/>
                <w:lang w:eastAsia="tr-TR"/>
              </w:rPr>
            </w:pPr>
            <w:r w:rsidRPr="00035850">
              <w:rPr>
                <w:rFonts w:ascii="Times New Roman" w:eastAsia="Times New Roman" w:hAnsi="Times New Roman" w:cs="Times New Roman"/>
                <w:b/>
                <w:lang w:eastAsia="tr-TR"/>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rsidR="00035850" w:rsidRPr="00035850" w:rsidRDefault="00035850" w:rsidP="00035850">
            <w:pPr>
              <w:spacing w:after="0" w:line="240" w:lineRule="auto"/>
              <w:jc w:val="center"/>
              <w:rPr>
                <w:rFonts w:ascii="Times New Roman" w:eastAsia="Times New Roman" w:hAnsi="Times New Roman" w:cs="Times New Roman"/>
                <w:b/>
                <w:lang w:eastAsia="tr-TR"/>
              </w:rPr>
            </w:pPr>
            <w:r w:rsidRPr="00035850">
              <w:rPr>
                <w:rFonts w:ascii="Times New Roman" w:eastAsia="Times New Roman" w:hAnsi="Times New Roman" w:cs="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035850" w:rsidRPr="00035850" w:rsidRDefault="00035850" w:rsidP="00035850">
            <w:pPr>
              <w:spacing w:after="0" w:line="240" w:lineRule="auto"/>
              <w:jc w:val="center"/>
              <w:rPr>
                <w:rFonts w:ascii="Times New Roman" w:eastAsia="Times New Roman" w:hAnsi="Times New Roman" w:cs="Times New Roman"/>
                <w:b/>
                <w:lang w:eastAsia="tr-TR"/>
              </w:rPr>
            </w:pPr>
            <w:r w:rsidRPr="00035850">
              <w:rPr>
                <w:rFonts w:ascii="Times New Roman" w:eastAsia="Times New Roman" w:hAnsi="Times New Roman" w:cs="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035850" w:rsidRPr="00035850" w:rsidRDefault="00035850" w:rsidP="00035850">
            <w:pPr>
              <w:spacing w:after="0" w:line="240" w:lineRule="auto"/>
              <w:jc w:val="center"/>
              <w:rPr>
                <w:rFonts w:ascii="Times New Roman" w:eastAsia="Times New Roman" w:hAnsi="Times New Roman" w:cs="Times New Roman"/>
                <w:b/>
                <w:lang w:eastAsia="tr-TR"/>
              </w:rPr>
            </w:pPr>
            <w:r w:rsidRPr="00035850">
              <w:rPr>
                <w:rFonts w:ascii="Times New Roman" w:eastAsia="Times New Roman" w:hAnsi="Times New Roman" w:cs="Times New Roman"/>
                <w:b/>
                <w:lang w:eastAsia="tr-TR"/>
              </w:rPr>
              <w:t>1</w:t>
            </w:r>
          </w:p>
        </w:tc>
      </w:tr>
      <w:tr w:rsidR="00035850" w:rsidRPr="00035850" w:rsidTr="008C0F86">
        <w:tc>
          <w:tcPr>
            <w:tcW w:w="603" w:type="dxa"/>
            <w:tcBorders>
              <w:top w:val="single" w:sz="6" w:space="0" w:color="auto"/>
              <w:left w:val="single" w:sz="12" w:space="0" w:color="auto"/>
              <w:bottom w:val="single" w:sz="6" w:space="0" w:color="auto"/>
              <w:right w:val="single" w:sz="6" w:space="0" w:color="auto"/>
            </w:tcBorders>
            <w:vAlign w:val="center"/>
          </w:tcPr>
          <w:p w:rsidR="00035850" w:rsidRPr="00035850" w:rsidRDefault="00035850" w:rsidP="00035850">
            <w:pPr>
              <w:spacing w:after="0" w:line="240" w:lineRule="auto"/>
              <w:jc w:val="center"/>
              <w:rPr>
                <w:rFonts w:ascii="Times New Roman" w:eastAsia="Times New Roman" w:hAnsi="Times New Roman" w:cs="Times New Roman"/>
                <w:lang w:eastAsia="tr-TR"/>
              </w:rPr>
            </w:pPr>
            <w:r w:rsidRPr="00035850">
              <w:rPr>
                <w:rFonts w:ascii="Times New Roman" w:eastAsia="Times New Roman" w:hAnsi="Times New Roman" w:cs="Times New Roman"/>
                <w:lang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035850" w:rsidRPr="00035850" w:rsidRDefault="00035850" w:rsidP="00035850">
            <w:pPr>
              <w:spacing w:after="0" w:line="240" w:lineRule="auto"/>
              <w:jc w:val="both"/>
              <w:rPr>
                <w:rFonts w:ascii="Times New Roman" w:eastAsia="Times New Roman" w:hAnsi="Times New Roman" w:cs="Times New Roman"/>
                <w:sz w:val="20"/>
                <w:szCs w:val="20"/>
                <w:lang w:val="en-US" w:eastAsia="tr-TR"/>
              </w:rPr>
            </w:pPr>
            <w:r w:rsidRPr="00035850">
              <w:rPr>
                <w:rFonts w:ascii="Times New Roman" w:eastAsia="Times New Roman" w:hAnsi="Times New Roman" w:cs="Times New Roman"/>
                <w:sz w:val="20"/>
                <w:szCs w:val="20"/>
                <w:lang w:val="en-US" w:eastAsia="tr-TR"/>
              </w:rPr>
              <w:t xml:space="preserve">Sufficient knowledge of subjects related with dentistry; an ability to apply </w:t>
            </w:r>
            <w:r w:rsidRPr="00035850">
              <w:rPr>
                <w:rFonts w:ascii="Times New Roman" w:eastAsia="Times New Roman" w:hAnsi="Times New Roman" w:cs="Times New Roman"/>
                <w:bCs/>
                <w:sz w:val="20"/>
                <w:szCs w:val="20"/>
                <w:lang w:val="en-US" w:eastAsia="tr-TR"/>
              </w:rPr>
              <w:t xml:space="preserve">theoretical and practical </w:t>
            </w:r>
            <w:r w:rsidRPr="00035850">
              <w:rPr>
                <w:rFonts w:ascii="Times New Roman" w:eastAsia="Times New Roman" w:hAnsi="Times New Roman" w:cs="Times New Roman"/>
                <w:sz w:val="20"/>
                <w:szCs w:val="20"/>
                <w:lang w:val="en-US" w:eastAsia="tr-TR"/>
              </w:rPr>
              <w:t>knowledge on solving and modeling of dentistry problems.</w:t>
            </w:r>
          </w:p>
        </w:tc>
        <w:tc>
          <w:tcPr>
            <w:tcW w:w="567" w:type="dxa"/>
            <w:tcBorders>
              <w:top w:val="single" w:sz="6" w:space="0" w:color="auto"/>
              <w:left w:val="single" w:sz="6" w:space="0" w:color="auto"/>
              <w:bottom w:val="single" w:sz="6" w:space="0" w:color="auto"/>
              <w:right w:val="single" w:sz="6" w:space="0" w:color="auto"/>
            </w:tcBorders>
            <w:vAlign w:val="center"/>
          </w:tcPr>
          <w:p w:rsidR="00035850" w:rsidRPr="00035850" w:rsidRDefault="00035850" w:rsidP="00035850">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035850" w:rsidRPr="00035850" w:rsidRDefault="00035850" w:rsidP="00035850">
            <w:pPr>
              <w:spacing w:after="0" w:line="240" w:lineRule="auto"/>
              <w:jc w:val="center"/>
              <w:rPr>
                <w:rFonts w:ascii="Times New Roman" w:eastAsia="Times New Roman" w:hAnsi="Times New Roman" w:cs="Times New Roman"/>
                <w:b/>
                <w:sz w:val="20"/>
                <w:szCs w:val="20"/>
                <w:lang w:eastAsia="tr-TR"/>
              </w:rPr>
            </w:pPr>
            <w:r w:rsidRPr="00035850">
              <w:rPr>
                <w:rFonts w:ascii="Times New Roman" w:eastAsia="Times New Roman" w:hAnsi="Times New Roman" w:cs="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035850" w:rsidRPr="00035850" w:rsidRDefault="00035850" w:rsidP="00035850">
            <w:pPr>
              <w:spacing w:after="0" w:line="240" w:lineRule="auto"/>
              <w:jc w:val="center"/>
              <w:rPr>
                <w:rFonts w:ascii="Times New Roman" w:eastAsia="Times New Roman" w:hAnsi="Times New Roman" w:cs="Times New Roman"/>
                <w:b/>
                <w:sz w:val="20"/>
                <w:szCs w:val="20"/>
                <w:lang w:eastAsia="tr-TR"/>
              </w:rPr>
            </w:pPr>
          </w:p>
        </w:tc>
      </w:tr>
      <w:tr w:rsidR="00035850" w:rsidRPr="00035850" w:rsidTr="008C0F86">
        <w:tc>
          <w:tcPr>
            <w:tcW w:w="603" w:type="dxa"/>
            <w:tcBorders>
              <w:top w:val="single" w:sz="6" w:space="0" w:color="auto"/>
              <w:left w:val="single" w:sz="12" w:space="0" w:color="auto"/>
              <w:bottom w:val="single" w:sz="6" w:space="0" w:color="auto"/>
              <w:right w:val="single" w:sz="6" w:space="0" w:color="auto"/>
            </w:tcBorders>
            <w:vAlign w:val="center"/>
          </w:tcPr>
          <w:p w:rsidR="00035850" w:rsidRPr="00035850" w:rsidRDefault="00035850" w:rsidP="00035850">
            <w:pPr>
              <w:spacing w:after="0" w:line="240" w:lineRule="auto"/>
              <w:jc w:val="center"/>
              <w:rPr>
                <w:rFonts w:ascii="Times New Roman" w:eastAsia="Times New Roman" w:hAnsi="Times New Roman" w:cs="Times New Roman"/>
                <w:lang w:eastAsia="tr-TR"/>
              </w:rPr>
            </w:pPr>
            <w:r w:rsidRPr="00035850">
              <w:rPr>
                <w:rFonts w:ascii="Times New Roman" w:eastAsia="Times New Roman" w:hAnsi="Times New Roman" w:cs="Times New Roman"/>
                <w:lang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035850" w:rsidRPr="00035850" w:rsidRDefault="00035850" w:rsidP="00035850">
            <w:pPr>
              <w:spacing w:after="0" w:line="240" w:lineRule="auto"/>
              <w:jc w:val="both"/>
              <w:rPr>
                <w:rFonts w:ascii="Times New Roman" w:eastAsia="Times New Roman" w:hAnsi="Times New Roman" w:cs="Times New Roman"/>
                <w:sz w:val="20"/>
                <w:szCs w:val="20"/>
                <w:lang w:val="en-US" w:eastAsia="tr-TR"/>
              </w:rPr>
            </w:pPr>
            <w:r w:rsidRPr="00035850">
              <w:rPr>
                <w:rFonts w:ascii="TimesNewRoman" w:eastAsia="Times New Roman" w:hAnsi="TimesNewRoman" w:cs="TimesNewRoman"/>
                <w:sz w:val="20"/>
                <w:szCs w:val="20"/>
                <w:lang w:val="en-US" w:eastAsia="tr-TR"/>
              </w:rPr>
              <w:t xml:space="preserve">Ability to determine, define, formulate and solve dentistry problems; for that purpose an ability to select and use convenient </w:t>
            </w:r>
            <w:r w:rsidRPr="00035850">
              <w:rPr>
                <w:rFonts w:ascii="Times New Roman" w:eastAsia="Times New Roman" w:hAnsi="Times New Roman" w:cs="Times New Roman"/>
                <w:bCs/>
                <w:sz w:val="20"/>
                <w:szCs w:val="20"/>
                <w:lang w:val="en-US" w:eastAsia="tr-TR"/>
              </w:rPr>
              <w:t>analytical and modeling methods</w:t>
            </w:r>
            <w:r w:rsidRPr="00035850">
              <w:rPr>
                <w:rFonts w:ascii="TimesNewRoman" w:eastAsia="Times New Roman" w:hAnsi="TimesNewRoman" w:cs="TimesNewRoman"/>
                <w:sz w:val="20"/>
                <w:szCs w:val="20"/>
                <w:lang w:val="en-US" w:eastAsia="tr-TR"/>
              </w:rPr>
              <w:t>.</w:t>
            </w:r>
          </w:p>
        </w:tc>
        <w:tc>
          <w:tcPr>
            <w:tcW w:w="567" w:type="dxa"/>
            <w:tcBorders>
              <w:top w:val="single" w:sz="6" w:space="0" w:color="auto"/>
              <w:left w:val="single" w:sz="6" w:space="0" w:color="auto"/>
              <w:bottom w:val="single" w:sz="6" w:space="0" w:color="auto"/>
              <w:right w:val="single" w:sz="6" w:space="0" w:color="auto"/>
            </w:tcBorders>
            <w:vAlign w:val="center"/>
          </w:tcPr>
          <w:p w:rsidR="00035850" w:rsidRPr="00035850" w:rsidRDefault="00035850" w:rsidP="00035850">
            <w:pPr>
              <w:spacing w:after="0" w:line="240" w:lineRule="auto"/>
              <w:jc w:val="center"/>
              <w:rPr>
                <w:rFonts w:ascii="Times New Roman" w:eastAsia="Times New Roman" w:hAnsi="Times New Roman" w:cs="Times New Roman"/>
                <w:b/>
                <w:sz w:val="20"/>
                <w:szCs w:val="20"/>
                <w:lang w:eastAsia="tr-TR"/>
              </w:rPr>
            </w:pPr>
            <w:r w:rsidRPr="00035850">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035850" w:rsidRPr="00035850" w:rsidRDefault="00035850" w:rsidP="00035850">
            <w:pPr>
              <w:spacing w:after="0" w:line="240" w:lineRule="auto"/>
              <w:jc w:val="center"/>
              <w:rPr>
                <w:rFonts w:ascii="Times New Roman" w:eastAsia="Times New Roman" w:hAnsi="Times New Roman" w:cs="Times New Roman"/>
                <w:b/>
                <w:sz w:val="20"/>
                <w:szCs w:val="20"/>
                <w:lang w:eastAsia="tr-TR"/>
              </w:rPr>
            </w:pPr>
            <w:r w:rsidRPr="00035850">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035850" w:rsidRPr="00035850" w:rsidRDefault="00035850" w:rsidP="00035850">
            <w:pPr>
              <w:spacing w:after="0" w:line="240" w:lineRule="auto"/>
              <w:jc w:val="center"/>
              <w:rPr>
                <w:rFonts w:ascii="Times New Roman" w:eastAsia="Times New Roman" w:hAnsi="Times New Roman" w:cs="Times New Roman"/>
                <w:b/>
                <w:sz w:val="20"/>
                <w:szCs w:val="20"/>
                <w:lang w:eastAsia="tr-TR"/>
              </w:rPr>
            </w:pPr>
          </w:p>
        </w:tc>
      </w:tr>
      <w:tr w:rsidR="00035850" w:rsidRPr="00035850" w:rsidTr="008C0F86">
        <w:tc>
          <w:tcPr>
            <w:tcW w:w="603" w:type="dxa"/>
            <w:tcBorders>
              <w:top w:val="single" w:sz="6" w:space="0" w:color="auto"/>
              <w:left w:val="single" w:sz="12" w:space="0" w:color="auto"/>
              <w:bottom w:val="single" w:sz="6" w:space="0" w:color="auto"/>
              <w:right w:val="single" w:sz="6" w:space="0" w:color="auto"/>
            </w:tcBorders>
            <w:vAlign w:val="center"/>
          </w:tcPr>
          <w:p w:rsidR="00035850" w:rsidRPr="00035850" w:rsidRDefault="00035850" w:rsidP="00035850">
            <w:pPr>
              <w:spacing w:after="0" w:line="240" w:lineRule="auto"/>
              <w:jc w:val="center"/>
              <w:rPr>
                <w:rFonts w:ascii="Times New Roman" w:eastAsia="Times New Roman" w:hAnsi="Times New Roman" w:cs="Times New Roman"/>
                <w:lang w:eastAsia="tr-TR"/>
              </w:rPr>
            </w:pPr>
            <w:r w:rsidRPr="00035850">
              <w:rPr>
                <w:rFonts w:ascii="Times New Roman" w:eastAsia="Times New Roman" w:hAnsi="Times New Roman" w:cs="Times New Roman"/>
                <w:lang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035850" w:rsidRPr="00035850" w:rsidRDefault="00035850" w:rsidP="00035850">
            <w:pPr>
              <w:spacing w:after="0" w:line="240" w:lineRule="auto"/>
              <w:jc w:val="both"/>
              <w:rPr>
                <w:rFonts w:ascii="Times New Roman" w:eastAsia="Times New Roman" w:hAnsi="Times New Roman" w:cs="Times New Roman"/>
                <w:sz w:val="20"/>
                <w:szCs w:val="20"/>
                <w:lang w:val="en-US" w:eastAsia="tr-TR"/>
              </w:rPr>
            </w:pPr>
            <w:r w:rsidRPr="00035850">
              <w:rPr>
                <w:rFonts w:ascii="Times New Roman" w:eastAsia="Times New Roman" w:hAnsi="Times New Roman" w:cs="Times New Roman"/>
                <w:sz w:val="20"/>
                <w:szCs w:val="20"/>
                <w:lang w:val="en-US" w:eastAsia="tr-TR"/>
              </w:rPr>
              <w:t>In order to investigate dentistry problems; ability to set up and conduct experiments and ability to analyze and interpretation of experimental results.</w:t>
            </w:r>
          </w:p>
        </w:tc>
        <w:tc>
          <w:tcPr>
            <w:tcW w:w="567" w:type="dxa"/>
            <w:tcBorders>
              <w:top w:val="single" w:sz="6" w:space="0" w:color="auto"/>
              <w:left w:val="single" w:sz="6" w:space="0" w:color="auto"/>
              <w:bottom w:val="single" w:sz="6" w:space="0" w:color="auto"/>
              <w:right w:val="single" w:sz="6" w:space="0" w:color="auto"/>
            </w:tcBorders>
            <w:vAlign w:val="center"/>
          </w:tcPr>
          <w:p w:rsidR="00035850" w:rsidRPr="00035850" w:rsidRDefault="00035850" w:rsidP="00035850">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035850" w:rsidRPr="00035850" w:rsidRDefault="00035850" w:rsidP="00035850">
            <w:pPr>
              <w:spacing w:after="0" w:line="240" w:lineRule="auto"/>
              <w:jc w:val="center"/>
              <w:rPr>
                <w:rFonts w:ascii="Times New Roman" w:eastAsia="Times New Roman" w:hAnsi="Times New Roman" w:cs="Times New Roman"/>
                <w:b/>
                <w:sz w:val="20"/>
                <w:szCs w:val="20"/>
                <w:lang w:eastAsia="tr-TR"/>
              </w:rPr>
            </w:pPr>
            <w:r w:rsidRPr="00035850">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035850" w:rsidRPr="00035850" w:rsidRDefault="00035850" w:rsidP="00035850">
            <w:pPr>
              <w:spacing w:after="0" w:line="240" w:lineRule="auto"/>
              <w:jc w:val="center"/>
              <w:rPr>
                <w:rFonts w:ascii="Times New Roman" w:eastAsia="Times New Roman" w:hAnsi="Times New Roman" w:cs="Times New Roman"/>
                <w:b/>
                <w:sz w:val="20"/>
                <w:szCs w:val="20"/>
                <w:lang w:eastAsia="tr-TR"/>
              </w:rPr>
            </w:pPr>
            <w:r w:rsidRPr="00035850">
              <w:rPr>
                <w:rFonts w:ascii="Times New Roman" w:eastAsia="Times New Roman" w:hAnsi="Times New Roman" w:cs="Times New Roman"/>
                <w:b/>
                <w:sz w:val="20"/>
                <w:szCs w:val="20"/>
                <w:lang w:eastAsia="tr-TR"/>
              </w:rPr>
              <w:t xml:space="preserve">x </w:t>
            </w:r>
          </w:p>
        </w:tc>
      </w:tr>
      <w:tr w:rsidR="00035850" w:rsidRPr="00035850" w:rsidTr="008C0F86">
        <w:tc>
          <w:tcPr>
            <w:tcW w:w="603" w:type="dxa"/>
            <w:tcBorders>
              <w:top w:val="single" w:sz="6" w:space="0" w:color="auto"/>
              <w:left w:val="single" w:sz="12" w:space="0" w:color="auto"/>
              <w:bottom w:val="single" w:sz="6" w:space="0" w:color="auto"/>
              <w:right w:val="single" w:sz="6" w:space="0" w:color="auto"/>
            </w:tcBorders>
            <w:vAlign w:val="center"/>
          </w:tcPr>
          <w:p w:rsidR="00035850" w:rsidRPr="00035850" w:rsidRDefault="00035850" w:rsidP="00035850">
            <w:pPr>
              <w:spacing w:after="0" w:line="240" w:lineRule="auto"/>
              <w:jc w:val="center"/>
              <w:rPr>
                <w:rFonts w:ascii="Times New Roman" w:eastAsia="Times New Roman" w:hAnsi="Times New Roman" w:cs="Times New Roman"/>
                <w:lang w:eastAsia="tr-TR"/>
              </w:rPr>
            </w:pPr>
            <w:r w:rsidRPr="00035850">
              <w:rPr>
                <w:rFonts w:ascii="Times New Roman" w:eastAsia="Times New Roman" w:hAnsi="Times New Roman" w:cs="Times New Roman"/>
                <w:lang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035850" w:rsidRPr="00035850" w:rsidRDefault="00035850" w:rsidP="00035850">
            <w:pPr>
              <w:spacing w:after="0" w:line="240" w:lineRule="auto"/>
              <w:jc w:val="both"/>
              <w:rPr>
                <w:rFonts w:ascii="TimesNewRoman" w:eastAsia="Times New Roman" w:hAnsi="TimesNewRoman" w:cs="TimesNewRoman"/>
                <w:sz w:val="20"/>
                <w:szCs w:val="20"/>
                <w:lang w:val="en-US" w:eastAsia="tr-TR"/>
              </w:rPr>
            </w:pPr>
            <w:r w:rsidRPr="00035850">
              <w:rPr>
                <w:rFonts w:ascii="TimesNewRoman" w:eastAsia="Times New Roman" w:hAnsi="TimesNewRoman" w:cs="TimesNewRoman"/>
                <w:sz w:val="20"/>
                <w:szCs w:val="20"/>
                <w:lang w:val="en-US" w:eastAsia="tr-TR"/>
              </w:rPr>
              <w:t>Ability to work effectively in inner or multi-disciplinary teams; proficiency of interdependence.</w:t>
            </w:r>
          </w:p>
        </w:tc>
        <w:tc>
          <w:tcPr>
            <w:tcW w:w="567" w:type="dxa"/>
            <w:tcBorders>
              <w:top w:val="single" w:sz="6" w:space="0" w:color="auto"/>
              <w:left w:val="single" w:sz="6" w:space="0" w:color="auto"/>
              <w:bottom w:val="single" w:sz="6" w:space="0" w:color="auto"/>
              <w:right w:val="single" w:sz="6" w:space="0" w:color="auto"/>
            </w:tcBorders>
            <w:vAlign w:val="center"/>
          </w:tcPr>
          <w:p w:rsidR="00035850" w:rsidRPr="00035850" w:rsidRDefault="00035850" w:rsidP="00035850">
            <w:pPr>
              <w:spacing w:after="0" w:line="240" w:lineRule="auto"/>
              <w:jc w:val="center"/>
              <w:rPr>
                <w:rFonts w:ascii="Times New Roman" w:eastAsia="Times New Roman" w:hAnsi="Times New Roman" w:cs="Times New Roman"/>
                <w:b/>
                <w:sz w:val="20"/>
                <w:szCs w:val="20"/>
                <w:lang w:eastAsia="tr-TR"/>
              </w:rPr>
            </w:pPr>
            <w:r w:rsidRPr="00035850">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035850" w:rsidRPr="00035850" w:rsidRDefault="00035850" w:rsidP="00035850">
            <w:pPr>
              <w:spacing w:after="0" w:line="240" w:lineRule="auto"/>
              <w:jc w:val="center"/>
              <w:rPr>
                <w:rFonts w:ascii="Times New Roman" w:eastAsia="Times New Roman" w:hAnsi="Times New Roman" w:cs="Times New Roman"/>
                <w:b/>
                <w:sz w:val="20"/>
                <w:szCs w:val="20"/>
                <w:lang w:eastAsia="tr-TR"/>
              </w:rPr>
            </w:pPr>
            <w:r w:rsidRPr="00035850">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035850" w:rsidRPr="00035850" w:rsidRDefault="00035850" w:rsidP="00035850">
            <w:pPr>
              <w:spacing w:after="0" w:line="240" w:lineRule="auto"/>
              <w:jc w:val="center"/>
              <w:rPr>
                <w:rFonts w:ascii="Times New Roman" w:eastAsia="Times New Roman" w:hAnsi="Times New Roman" w:cs="Times New Roman"/>
                <w:b/>
                <w:sz w:val="20"/>
                <w:szCs w:val="20"/>
                <w:lang w:eastAsia="tr-TR"/>
              </w:rPr>
            </w:pPr>
            <w:r w:rsidRPr="00035850">
              <w:rPr>
                <w:rFonts w:ascii="Times New Roman" w:eastAsia="Times New Roman" w:hAnsi="Times New Roman" w:cs="Times New Roman"/>
                <w:b/>
                <w:sz w:val="20"/>
                <w:szCs w:val="20"/>
                <w:lang w:eastAsia="tr-TR"/>
              </w:rPr>
              <w:t xml:space="preserve"> </w:t>
            </w:r>
          </w:p>
        </w:tc>
      </w:tr>
      <w:tr w:rsidR="00035850" w:rsidRPr="00035850" w:rsidTr="008C0F86">
        <w:tc>
          <w:tcPr>
            <w:tcW w:w="603" w:type="dxa"/>
            <w:tcBorders>
              <w:top w:val="single" w:sz="6" w:space="0" w:color="auto"/>
              <w:left w:val="single" w:sz="12" w:space="0" w:color="auto"/>
              <w:bottom w:val="single" w:sz="6" w:space="0" w:color="auto"/>
              <w:right w:val="single" w:sz="6" w:space="0" w:color="auto"/>
            </w:tcBorders>
            <w:vAlign w:val="center"/>
          </w:tcPr>
          <w:p w:rsidR="00035850" w:rsidRPr="00035850" w:rsidRDefault="00035850" w:rsidP="00035850">
            <w:pPr>
              <w:spacing w:after="0" w:line="240" w:lineRule="auto"/>
              <w:jc w:val="center"/>
              <w:rPr>
                <w:rFonts w:ascii="Times New Roman" w:eastAsia="Times New Roman" w:hAnsi="Times New Roman" w:cs="Times New Roman"/>
                <w:lang w:eastAsia="tr-TR"/>
              </w:rPr>
            </w:pPr>
            <w:r w:rsidRPr="00035850">
              <w:rPr>
                <w:rFonts w:ascii="Times New Roman" w:eastAsia="Times New Roman" w:hAnsi="Times New Roman" w:cs="Times New Roman"/>
                <w:lang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035850" w:rsidRPr="00035850" w:rsidRDefault="00035850" w:rsidP="00035850">
            <w:pPr>
              <w:spacing w:after="0" w:line="240" w:lineRule="auto"/>
              <w:jc w:val="both"/>
              <w:rPr>
                <w:rFonts w:ascii="TimesNewRoman" w:eastAsia="Times New Roman" w:hAnsi="TimesNewRoman" w:cs="TimesNewRoman"/>
                <w:sz w:val="20"/>
                <w:szCs w:val="20"/>
                <w:lang w:val="en-US" w:eastAsia="tr-TR"/>
              </w:rPr>
            </w:pPr>
            <w:r w:rsidRPr="00035850">
              <w:rPr>
                <w:rFonts w:ascii="Times New Roman" w:eastAsia="Times New Roman" w:hAnsi="Times New Roman" w:cs="Times New Roman"/>
                <w:sz w:val="20"/>
                <w:szCs w:val="20"/>
                <w:lang w:val="en-US" w:eastAsia="tr-TR"/>
              </w:rPr>
              <w:t xml:space="preserve">Ability to communicate in written and oral forms in Turkish/English; proficiency at least one </w:t>
            </w:r>
            <w:r w:rsidRPr="00035850">
              <w:rPr>
                <w:rFonts w:ascii="Times New Roman" w:eastAsia="Times New Roman" w:hAnsi="Times New Roman" w:cs="Times New Roman"/>
                <w:bCs/>
                <w:sz w:val="20"/>
                <w:szCs w:val="20"/>
                <w:lang w:val="en-US" w:eastAsia="tr-TR"/>
              </w:rPr>
              <w:t>foreign language</w:t>
            </w:r>
            <w:r w:rsidRPr="00035850">
              <w:rPr>
                <w:rFonts w:ascii="Times New Roman" w:eastAsia="Times New Roman" w:hAnsi="Times New Roman" w:cs="Times New Roman"/>
                <w:sz w:val="20"/>
                <w:szCs w:val="20"/>
                <w:lang w:val="en-US" w:eastAsia="tr-TR"/>
              </w:rPr>
              <w:t>.</w:t>
            </w:r>
          </w:p>
        </w:tc>
        <w:tc>
          <w:tcPr>
            <w:tcW w:w="567" w:type="dxa"/>
            <w:tcBorders>
              <w:top w:val="single" w:sz="6" w:space="0" w:color="auto"/>
              <w:left w:val="single" w:sz="6" w:space="0" w:color="auto"/>
              <w:bottom w:val="single" w:sz="6" w:space="0" w:color="auto"/>
              <w:right w:val="single" w:sz="6" w:space="0" w:color="auto"/>
            </w:tcBorders>
            <w:vAlign w:val="center"/>
          </w:tcPr>
          <w:p w:rsidR="00035850" w:rsidRPr="00035850" w:rsidRDefault="00035850" w:rsidP="00035850">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035850" w:rsidRPr="00035850" w:rsidRDefault="00035850" w:rsidP="00035850">
            <w:pPr>
              <w:spacing w:after="0" w:line="240" w:lineRule="auto"/>
              <w:jc w:val="center"/>
              <w:rPr>
                <w:rFonts w:ascii="Times New Roman" w:eastAsia="Times New Roman" w:hAnsi="Times New Roman" w:cs="Times New Roman"/>
                <w:b/>
                <w:sz w:val="20"/>
                <w:szCs w:val="20"/>
                <w:lang w:eastAsia="tr-TR"/>
              </w:rPr>
            </w:pPr>
            <w:r w:rsidRPr="00035850">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035850" w:rsidRPr="00035850" w:rsidRDefault="00035850" w:rsidP="00035850">
            <w:pPr>
              <w:spacing w:after="0" w:line="240" w:lineRule="auto"/>
              <w:jc w:val="center"/>
              <w:rPr>
                <w:rFonts w:ascii="Times New Roman" w:eastAsia="Times New Roman" w:hAnsi="Times New Roman" w:cs="Times New Roman"/>
                <w:b/>
                <w:sz w:val="20"/>
                <w:szCs w:val="20"/>
                <w:lang w:eastAsia="tr-TR"/>
              </w:rPr>
            </w:pPr>
            <w:r w:rsidRPr="00035850">
              <w:rPr>
                <w:rFonts w:ascii="Times New Roman" w:eastAsia="Times New Roman" w:hAnsi="Times New Roman" w:cs="Times New Roman"/>
                <w:b/>
                <w:sz w:val="20"/>
                <w:szCs w:val="20"/>
                <w:lang w:eastAsia="tr-TR"/>
              </w:rPr>
              <w:t xml:space="preserve"> </w:t>
            </w:r>
          </w:p>
        </w:tc>
      </w:tr>
      <w:tr w:rsidR="00035850" w:rsidRPr="00035850" w:rsidTr="008C0F86">
        <w:tc>
          <w:tcPr>
            <w:tcW w:w="603" w:type="dxa"/>
            <w:tcBorders>
              <w:top w:val="single" w:sz="6" w:space="0" w:color="auto"/>
              <w:left w:val="single" w:sz="12" w:space="0" w:color="auto"/>
              <w:bottom w:val="single" w:sz="6" w:space="0" w:color="auto"/>
              <w:right w:val="single" w:sz="6" w:space="0" w:color="auto"/>
            </w:tcBorders>
            <w:vAlign w:val="center"/>
          </w:tcPr>
          <w:p w:rsidR="00035850" w:rsidRPr="00035850" w:rsidRDefault="00035850" w:rsidP="00035850">
            <w:pPr>
              <w:spacing w:after="0" w:line="240" w:lineRule="auto"/>
              <w:jc w:val="center"/>
              <w:rPr>
                <w:rFonts w:ascii="Times New Roman" w:eastAsia="Times New Roman" w:hAnsi="Times New Roman" w:cs="Times New Roman"/>
                <w:lang w:eastAsia="tr-TR"/>
              </w:rPr>
            </w:pPr>
            <w:r w:rsidRPr="00035850">
              <w:rPr>
                <w:rFonts w:ascii="Times New Roman" w:eastAsia="Times New Roman" w:hAnsi="Times New Roman" w:cs="Times New Roman"/>
                <w:lang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035850" w:rsidRPr="00035850" w:rsidRDefault="00035850" w:rsidP="00035850">
            <w:pPr>
              <w:spacing w:after="0" w:line="240" w:lineRule="auto"/>
              <w:jc w:val="both"/>
              <w:rPr>
                <w:rFonts w:ascii="TimesNewRoman" w:eastAsia="Times New Roman" w:hAnsi="TimesNewRoman" w:cs="TimesNewRoman"/>
                <w:sz w:val="20"/>
                <w:szCs w:val="20"/>
                <w:lang w:val="en-US" w:eastAsia="tr-TR"/>
              </w:rPr>
            </w:pPr>
            <w:r w:rsidRPr="00035850">
              <w:rPr>
                <w:rFonts w:ascii="Times New Roman" w:eastAsia="Times New Roman" w:hAnsi="Times New Roman" w:cs="Times New Roman"/>
                <w:sz w:val="20"/>
                <w:szCs w:val="20"/>
                <w:lang w:val="en-US" w:eastAsia="tr-TR"/>
              </w:rPr>
              <w:t xml:space="preserve">Awareness of life-long learning; ability to </w:t>
            </w:r>
            <w:r w:rsidRPr="00035850">
              <w:rPr>
                <w:rFonts w:ascii="Times New Roman" w:eastAsia="Times New Roman" w:hAnsi="Times New Roman" w:cs="Times New Roman"/>
                <w:bCs/>
                <w:sz w:val="20"/>
                <w:szCs w:val="20"/>
                <w:lang w:val="en-US" w:eastAsia="tr-TR"/>
              </w:rPr>
              <w:t>reach information; follow developments in science and technology and continuous self-improvement.</w:t>
            </w:r>
          </w:p>
        </w:tc>
        <w:tc>
          <w:tcPr>
            <w:tcW w:w="567" w:type="dxa"/>
            <w:tcBorders>
              <w:top w:val="single" w:sz="6" w:space="0" w:color="auto"/>
              <w:left w:val="single" w:sz="6" w:space="0" w:color="auto"/>
              <w:bottom w:val="single" w:sz="6" w:space="0" w:color="auto"/>
              <w:right w:val="single" w:sz="6" w:space="0" w:color="auto"/>
            </w:tcBorders>
            <w:vAlign w:val="center"/>
          </w:tcPr>
          <w:p w:rsidR="00035850" w:rsidRPr="00035850" w:rsidRDefault="00035850" w:rsidP="00035850">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035850" w:rsidRPr="00035850" w:rsidRDefault="00035850" w:rsidP="00035850">
            <w:pPr>
              <w:spacing w:after="0" w:line="240" w:lineRule="auto"/>
              <w:jc w:val="center"/>
              <w:rPr>
                <w:rFonts w:ascii="Times New Roman" w:eastAsia="Times New Roman" w:hAnsi="Times New Roman" w:cs="Times New Roman"/>
                <w:b/>
                <w:sz w:val="20"/>
                <w:szCs w:val="20"/>
                <w:lang w:eastAsia="tr-TR"/>
              </w:rPr>
            </w:pPr>
            <w:r w:rsidRPr="00035850">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035850" w:rsidRPr="00035850" w:rsidRDefault="00035850" w:rsidP="00035850">
            <w:pPr>
              <w:spacing w:after="0" w:line="240" w:lineRule="auto"/>
              <w:jc w:val="center"/>
              <w:rPr>
                <w:rFonts w:ascii="Times New Roman" w:eastAsia="Times New Roman" w:hAnsi="Times New Roman" w:cs="Times New Roman"/>
                <w:b/>
                <w:sz w:val="20"/>
                <w:szCs w:val="20"/>
                <w:lang w:eastAsia="tr-TR"/>
              </w:rPr>
            </w:pPr>
            <w:r w:rsidRPr="00035850">
              <w:rPr>
                <w:rFonts w:ascii="Times New Roman" w:eastAsia="Times New Roman" w:hAnsi="Times New Roman" w:cs="Times New Roman"/>
                <w:b/>
                <w:sz w:val="20"/>
                <w:szCs w:val="20"/>
                <w:lang w:eastAsia="tr-TR"/>
              </w:rPr>
              <w:t xml:space="preserve"> </w:t>
            </w:r>
          </w:p>
        </w:tc>
      </w:tr>
      <w:tr w:rsidR="00035850" w:rsidRPr="00035850" w:rsidTr="008C0F86">
        <w:tc>
          <w:tcPr>
            <w:tcW w:w="603" w:type="dxa"/>
            <w:tcBorders>
              <w:top w:val="single" w:sz="6" w:space="0" w:color="auto"/>
              <w:left w:val="single" w:sz="12" w:space="0" w:color="auto"/>
              <w:bottom w:val="single" w:sz="6" w:space="0" w:color="auto"/>
              <w:right w:val="single" w:sz="6" w:space="0" w:color="auto"/>
            </w:tcBorders>
            <w:vAlign w:val="center"/>
          </w:tcPr>
          <w:p w:rsidR="00035850" w:rsidRPr="00035850" w:rsidRDefault="00035850" w:rsidP="00035850">
            <w:pPr>
              <w:spacing w:after="0" w:line="240" w:lineRule="auto"/>
              <w:jc w:val="center"/>
              <w:rPr>
                <w:rFonts w:ascii="Times New Roman" w:eastAsia="Times New Roman" w:hAnsi="Times New Roman" w:cs="Times New Roman"/>
                <w:lang w:eastAsia="tr-TR"/>
              </w:rPr>
            </w:pPr>
            <w:r w:rsidRPr="00035850">
              <w:rPr>
                <w:rFonts w:ascii="Times New Roman" w:eastAsia="Times New Roman" w:hAnsi="Times New Roman" w:cs="Times New Roman"/>
                <w:lang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035850" w:rsidRPr="00035850" w:rsidRDefault="00035850" w:rsidP="00035850">
            <w:pPr>
              <w:spacing w:after="0" w:line="240" w:lineRule="auto"/>
              <w:jc w:val="both"/>
              <w:rPr>
                <w:rFonts w:ascii="Times New Roman" w:eastAsia="Times New Roman" w:hAnsi="Times New Roman" w:cs="Times New Roman"/>
                <w:sz w:val="20"/>
                <w:szCs w:val="20"/>
                <w:lang w:val="en-US" w:eastAsia="tr-TR"/>
              </w:rPr>
            </w:pPr>
            <w:r w:rsidRPr="00035850">
              <w:rPr>
                <w:rFonts w:ascii="Times New Roman" w:eastAsia="Times New Roman" w:hAnsi="Times New Roman" w:cs="Times New Roman"/>
                <w:sz w:val="20"/>
                <w:szCs w:val="20"/>
                <w:lang w:val="en-US" w:eastAsia="tr-TR"/>
              </w:rPr>
              <w:t>Consciousness of professional and ethic responsibility</w:t>
            </w:r>
          </w:p>
          <w:p w:rsidR="00035850" w:rsidRPr="00035850" w:rsidRDefault="00035850" w:rsidP="00035850">
            <w:pPr>
              <w:spacing w:after="0" w:line="240" w:lineRule="auto"/>
              <w:rPr>
                <w:rFonts w:ascii="TimesNewRoman" w:eastAsia="Times New Roman" w:hAnsi="TimesNewRoman" w:cs="TimesNewRoman"/>
                <w:sz w:val="20"/>
                <w:szCs w:val="20"/>
                <w:lang w:val="en-US"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035850" w:rsidRPr="00035850" w:rsidRDefault="00035850" w:rsidP="00035850">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035850" w:rsidRPr="00035850" w:rsidRDefault="00035850" w:rsidP="00035850">
            <w:pPr>
              <w:spacing w:after="0" w:line="240" w:lineRule="auto"/>
              <w:jc w:val="center"/>
              <w:rPr>
                <w:rFonts w:ascii="Times New Roman" w:eastAsia="Times New Roman" w:hAnsi="Times New Roman" w:cs="Times New Roman"/>
                <w:b/>
                <w:sz w:val="20"/>
                <w:szCs w:val="20"/>
                <w:lang w:eastAsia="tr-TR"/>
              </w:rPr>
            </w:pPr>
            <w:r w:rsidRPr="00035850">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035850" w:rsidRPr="00035850" w:rsidRDefault="00035850" w:rsidP="00035850">
            <w:pPr>
              <w:spacing w:after="0" w:line="240" w:lineRule="auto"/>
              <w:jc w:val="center"/>
              <w:rPr>
                <w:rFonts w:ascii="Times New Roman" w:eastAsia="Times New Roman" w:hAnsi="Times New Roman" w:cs="Times New Roman"/>
                <w:b/>
                <w:sz w:val="20"/>
                <w:szCs w:val="20"/>
                <w:lang w:eastAsia="tr-TR"/>
              </w:rPr>
            </w:pPr>
            <w:r w:rsidRPr="00035850">
              <w:rPr>
                <w:rFonts w:ascii="Times New Roman" w:eastAsia="Times New Roman" w:hAnsi="Times New Roman" w:cs="Times New Roman"/>
                <w:b/>
                <w:sz w:val="20"/>
                <w:szCs w:val="20"/>
                <w:lang w:eastAsia="tr-TR"/>
              </w:rPr>
              <w:t>x</w:t>
            </w:r>
          </w:p>
        </w:tc>
      </w:tr>
      <w:tr w:rsidR="00035850" w:rsidRPr="00035850" w:rsidTr="008C0F86">
        <w:tc>
          <w:tcPr>
            <w:tcW w:w="603" w:type="dxa"/>
            <w:tcBorders>
              <w:top w:val="single" w:sz="6" w:space="0" w:color="auto"/>
              <w:left w:val="single" w:sz="12" w:space="0" w:color="auto"/>
              <w:bottom w:val="single" w:sz="6" w:space="0" w:color="auto"/>
              <w:right w:val="single" w:sz="6" w:space="0" w:color="auto"/>
            </w:tcBorders>
            <w:vAlign w:val="center"/>
          </w:tcPr>
          <w:p w:rsidR="00035850" w:rsidRPr="00035850" w:rsidRDefault="00035850" w:rsidP="00035850">
            <w:pPr>
              <w:spacing w:after="0" w:line="240" w:lineRule="auto"/>
              <w:jc w:val="center"/>
              <w:rPr>
                <w:rFonts w:ascii="Times New Roman" w:eastAsia="Times New Roman" w:hAnsi="Times New Roman" w:cs="Times New Roman"/>
                <w:lang w:eastAsia="tr-TR"/>
              </w:rPr>
            </w:pPr>
            <w:r w:rsidRPr="00035850">
              <w:rPr>
                <w:rFonts w:ascii="Times New Roman" w:eastAsia="Times New Roman" w:hAnsi="Times New Roman" w:cs="Times New Roman"/>
                <w:lang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035850" w:rsidRPr="00035850" w:rsidRDefault="00035850" w:rsidP="00035850">
            <w:pPr>
              <w:spacing w:after="0" w:line="240" w:lineRule="auto"/>
              <w:rPr>
                <w:rFonts w:ascii="Times New Roman" w:eastAsia="Times New Roman" w:hAnsi="Times New Roman" w:cs="Times New Roman"/>
                <w:sz w:val="20"/>
                <w:szCs w:val="20"/>
                <w:lang w:val="en-US" w:eastAsia="tr-TR"/>
              </w:rPr>
            </w:pPr>
            <w:r w:rsidRPr="00035850">
              <w:rPr>
                <w:rFonts w:ascii="Times New Roman" w:eastAsia="Times New Roman" w:hAnsi="Times New Roman" w:cs="Times New Roman"/>
                <w:sz w:val="20"/>
                <w:szCs w:val="20"/>
                <w:lang w:val="en-US" w:eastAsia="tr-TR"/>
              </w:rPr>
              <w:t>Awareness of project, r</w:t>
            </w:r>
            <w:r w:rsidRPr="00035850">
              <w:rPr>
                <w:rFonts w:ascii="Times New Roman" w:eastAsia="Times New Roman" w:hAnsi="Times New Roman" w:cs="Times New Roman"/>
                <w:bCs/>
                <w:sz w:val="20"/>
                <w:szCs w:val="20"/>
                <w:lang w:val="en-US" w:eastAsia="tr-TR"/>
              </w:rPr>
              <w:t>isk and change management; awareness of entrepreneurship, innovativeness and sustainable development.</w:t>
            </w:r>
          </w:p>
        </w:tc>
        <w:tc>
          <w:tcPr>
            <w:tcW w:w="567" w:type="dxa"/>
            <w:tcBorders>
              <w:top w:val="single" w:sz="6" w:space="0" w:color="auto"/>
              <w:left w:val="single" w:sz="6" w:space="0" w:color="auto"/>
              <w:bottom w:val="single" w:sz="6" w:space="0" w:color="auto"/>
              <w:right w:val="single" w:sz="6" w:space="0" w:color="auto"/>
            </w:tcBorders>
            <w:vAlign w:val="center"/>
          </w:tcPr>
          <w:p w:rsidR="00035850" w:rsidRPr="00035850" w:rsidRDefault="00035850" w:rsidP="00035850">
            <w:pPr>
              <w:spacing w:after="0" w:line="240" w:lineRule="auto"/>
              <w:jc w:val="center"/>
              <w:rPr>
                <w:rFonts w:ascii="Times New Roman" w:eastAsia="Times New Roman" w:hAnsi="Times New Roman" w:cs="Times New Roman"/>
                <w:b/>
                <w:sz w:val="20"/>
                <w:szCs w:val="20"/>
                <w:lang w:eastAsia="tr-TR"/>
              </w:rPr>
            </w:pPr>
            <w:r w:rsidRPr="00035850">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035850" w:rsidRPr="00035850" w:rsidRDefault="00035850" w:rsidP="00035850">
            <w:pPr>
              <w:spacing w:after="0" w:line="240" w:lineRule="auto"/>
              <w:jc w:val="center"/>
              <w:rPr>
                <w:rFonts w:ascii="Times New Roman" w:eastAsia="Times New Roman" w:hAnsi="Times New Roman" w:cs="Times New Roman"/>
                <w:b/>
                <w:sz w:val="20"/>
                <w:szCs w:val="20"/>
                <w:lang w:eastAsia="tr-TR"/>
              </w:rPr>
            </w:pPr>
            <w:r w:rsidRPr="00035850">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035850" w:rsidRPr="00035850" w:rsidRDefault="00035850" w:rsidP="00035850">
            <w:pPr>
              <w:spacing w:after="0" w:line="240" w:lineRule="auto"/>
              <w:jc w:val="center"/>
              <w:rPr>
                <w:rFonts w:ascii="Times New Roman" w:eastAsia="Times New Roman" w:hAnsi="Times New Roman" w:cs="Times New Roman"/>
                <w:b/>
                <w:sz w:val="20"/>
                <w:szCs w:val="20"/>
                <w:lang w:eastAsia="tr-TR"/>
              </w:rPr>
            </w:pPr>
            <w:r w:rsidRPr="00035850">
              <w:rPr>
                <w:rFonts w:ascii="Times New Roman" w:eastAsia="Times New Roman" w:hAnsi="Times New Roman" w:cs="Times New Roman"/>
                <w:b/>
                <w:sz w:val="20"/>
                <w:szCs w:val="20"/>
                <w:lang w:eastAsia="tr-TR"/>
              </w:rPr>
              <w:t>x</w:t>
            </w:r>
          </w:p>
        </w:tc>
      </w:tr>
      <w:tr w:rsidR="00035850" w:rsidRPr="00035850" w:rsidTr="008C0F86">
        <w:tc>
          <w:tcPr>
            <w:tcW w:w="9889" w:type="dxa"/>
            <w:gridSpan w:val="5"/>
            <w:tcBorders>
              <w:top w:val="single" w:sz="6" w:space="0" w:color="auto"/>
              <w:left w:val="single" w:sz="12" w:space="0" w:color="auto"/>
              <w:bottom w:val="single" w:sz="12" w:space="0" w:color="auto"/>
              <w:right w:val="single" w:sz="12" w:space="0" w:color="auto"/>
            </w:tcBorders>
            <w:vAlign w:val="center"/>
          </w:tcPr>
          <w:p w:rsidR="00035850" w:rsidRPr="00035850" w:rsidRDefault="00035850" w:rsidP="00035850">
            <w:pPr>
              <w:spacing w:after="0" w:line="240" w:lineRule="auto"/>
              <w:jc w:val="both"/>
              <w:rPr>
                <w:rFonts w:ascii="Times New Roman" w:eastAsia="Times New Roman" w:hAnsi="Times New Roman" w:cs="Times New Roman"/>
                <w:sz w:val="20"/>
                <w:szCs w:val="20"/>
                <w:lang w:eastAsia="tr-TR"/>
              </w:rPr>
            </w:pPr>
            <w:r w:rsidRPr="00035850">
              <w:rPr>
                <w:rFonts w:ascii="Times New Roman" w:eastAsia="Times New Roman" w:hAnsi="Times New Roman" w:cs="Times New Roman"/>
                <w:b/>
                <w:sz w:val="20"/>
                <w:szCs w:val="20"/>
                <w:lang w:eastAsia="tr-TR"/>
              </w:rPr>
              <w:t>1</w:t>
            </w:r>
            <w:r w:rsidRPr="00035850">
              <w:rPr>
                <w:rFonts w:ascii="Times New Roman" w:eastAsia="Times New Roman" w:hAnsi="Times New Roman" w:cs="Times New Roman"/>
                <w:sz w:val="20"/>
                <w:szCs w:val="20"/>
                <w:lang w:eastAsia="tr-TR"/>
              </w:rPr>
              <w:t xml:space="preserve">:None. </w:t>
            </w:r>
            <w:r w:rsidRPr="00035850">
              <w:rPr>
                <w:rFonts w:ascii="Times New Roman" w:eastAsia="Times New Roman" w:hAnsi="Times New Roman" w:cs="Times New Roman"/>
                <w:b/>
                <w:sz w:val="20"/>
                <w:szCs w:val="20"/>
                <w:lang w:eastAsia="tr-TR"/>
              </w:rPr>
              <w:t>2</w:t>
            </w:r>
            <w:r w:rsidRPr="00035850">
              <w:rPr>
                <w:rFonts w:ascii="Times New Roman" w:eastAsia="Times New Roman" w:hAnsi="Times New Roman" w:cs="Times New Roman"/>
                <w:sz w:val="20"/>
                <w:szCs w:val="20"/>
                <w:lang w:eastAsia="tr-TR"/>
              </w:rPr>
              <w:t xml:space="preserve">:Partially contribution. </w:t>
            </w:r>
            <w:r w:rsidRPr="00035850">
              <w:rPr>
                <w:rFonts w:ascii="Times New Roman" w:eastAsia="Times New Roman" w:hAnsi="Times New Roman" w:cs="Times New Roman"/>
                <w:b/>
                <w:sz w:val="20"/>
                <w:szCs w:val="20"/>
                <w:lang w:eastAsia="tr-TR"/>
              </w:rPr>
              <w:t>3</w:t>
            </w:r>
            <w:r w:rsidRPr="00035850">
              <w:rPr>
                <w:rFonts w:ascii="Times New Roman" w:eastAsia="Times New Roman" w:hAnsi="Times New Roman" w:cs="Times New Roman"/>
                <w:sz w:val="20"/>
                <w:szCs w:val="20"/>
                <w:lang w:eastAsia="tr-TR"/>
              </w:rPr>
              <w:t>: Completely contribution.</w:t>
            </w:r>
          </w:p>
        </w:tc>
      </w:tr>
    </w:tbl>
    <w:p w:rsidR="00035850" w:rsidRPr="00035850" w:rsidRDefault="00035850" w:rsidP="00035850">
      <w:pPr>
        <w:tabs>
          <w:tab w:val="left" w:pos="7800"/>
        </w:tabs>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ab/>
      </w:r>
      <w:r>
        <w:rPr>
          <w:rFonts w:ascii="Times New Roman" w:eastAsia="Times New Roman" w:hAnsi="Times New Roman" w:cs="Times New Roman"/>
          <w:lang w:eastAsia="tr-TR"/>
        </w:rPr>
        <w:tab/>
      </w:r>
      <w:r>
        <w:rPr>
          <w:rFonts w:ascii="Times New Roman" w:eastAsia="Times New Roman" w:hAnsi="Times New Roman" w:cs="Times New Roman"/>
          <w:lang w:eastAsia="tr-TR"/>
        </w:rPr>
        <w:tab/>
      </w:r>
      <w:r>
        <w:rPr>
          <w:rFonts w:ascii="Times New Roman" w:eastAsia="Times New Roman" w:hAnsi="Times New Roman" w:cs="Times New Roman"/>
          <w:lang w:eastAsia="tr-TR"/>
        </w:rPr>
        <w:tab/>
      </w:r>
      <w:r>
        <w:rPr>
          <w:rFonts w:ascii="Times New Roman" w:eastAsia="Times New Roman" w:hAnsi="Times New Roman" w:cs="Times New Roman"/>
          <w:lang w:eastAsia="tr-TR"/>
        </w:rPr>
        <w:tab/>
      </w:r>
      <w:r>
        <w:rPr>
          <w:rFonts w:ascii="Times New Roman" w:eastAsia="Times New Roman" w:hAnsi="Times New Roman" w:cs="Times New Roman"/>
          <w:lang w:eastAsia="tr-TR"/>
        </w:rPr>
        <w:tab/>
      </w:r>
      <w:r>
        <w:rPr>
          <w:rFonts w:ascii="Times New Roman" w:eastAsia="Times New Roman" w:hAnsi="Times New Roman" w:cs="Times New Roman"/>
          <w:lang w:eastAsia="tr-TR"/>
        </w:rPr>
        <w:tab/>
      </w:r>
      <w:r>
        <w:rPr>
          <w:rFonts w:ascii="Times New Roman" w:eastAsia="Times New Roman" w:hAnsi="Times New Roman" w:cs="Times New Roman"/>
          <w:lang w:eastAsia="tr-TR"/>
        </w:rPr>
        <w:tab/>
      </w:r>
      <w:r w:rsidRPr="00035850">
        <w:rPr>
          <w:rFonts w:ascii="Times New Roman" w:eastAsia="Times New Roman" w:hAnsi="Times New Roman" w:cs="Times New Roman"/>
          <w:sz w:val="24"/>
          <w:szCs w:val="24"/>
          <w:lang w:eastAsia="tr-TR"/>
        </w:rPr>
        <w:t xml:space="preserve">                        </w:t>
      </w:r>
    </w:p>
    <w:p w:rsidR="00035850" w:rsidRPr="00035850" w:rsidRDefault="00035850" w:rsidP="00035850">
      <w:pPr>
        <w:tabs>
          <w:tab w:val="left" w:pos="7800"/>
        </w:tabs>
        <w:spacing w:after="0" w:line="240" w:lineRule="auto"/>
        <w:rPr>
          <w:rFonts w:ascii="Times New Roman" w:eastAsia="Times New Roman" w:hAnsi="Times New Roman" w:cs="Times New Roman"/>
          <w:sz w:val="24"/>
          <w:szCs w:val="24"/>
          <w:lang w:eastAsia="tr-TR"/>
        </w:rPr>
      </w:pPr>
      <w:r w:rsidRPr="00035850">
        <w:rPr>
          <w:rFonts w:ascii="Times New Roman" w:eastAsia="Times New Roman" w:hAnsi="Times New Roman" w:cs="Times New Roman"/>
          <w:sz w:val="24"/>
          <w:szCs w:val="24"/>
          <w:lang w:eastAsia="tr-TR"/>
        </w:rPr>
        <w:tab/>
      </w:r>
      <w:r w:rsidRPr="00035850">
        <w:rPr>
          <w:rFonts w:ascii="Times New Roman" w:eastAsia="Times New Roman" w:hAnsi="Times New Roman" w:cs="Times New Roman"/>
          <w:sz w:val="24"/>
          <w:szCs w:val="24"/>
          <w:lang w:eastAsia="tr-TR"/>
        </w:rPr>
        <w:tab/>
      </w:r>
    </w:p>
    <w:p w:rsidR="000F7C1F" w:rsidRDefault="000F7C1F" w:rsidP="00035850">
      <w:pPr>
        <w:spacing w:after="0" w:line="240" w:lineRule="auto"/>
        <w:outlineLvl w:val="0"/>
        <w:rPr>
          <w:rFonts w:ascii="Times New Roman" w:eastAsia="Times New Roman" w:hAnsi="Times New Roman" w:cs="Times New Roman"/>
          <w:b/>
          <w:sz w:val="28"/>
          <w:szCs w:val="28"/>
          <w:lang w:val="en-US" w:eastAsia="tr-TR"/>
        </w:rPr>
      </w:pPr>
    </w:p>
    <w:p w:rsidR="000F7C1F" w:rsidRDefault="000F7C1F" w:rsidP="00035850">
      <w:pPr>
        <w:spacing w:after="0" w:line="240" w:lineRule="auto"/>
        <w:outlineLvl w:val="0"/>
        <w:rPr>
          <w:rFonts w:ascii="Times New Roman" w:eastAsia="Times New Roman" w:hAnsi="Times New Roman" w:cs="Times New Roman"/>
          <w:b/>
          <w:sz w:val="28"/>
          <w:szCs w:val="28"/>
          <w:lang w:val="en-US" w:eastAsia="tr-TR"/>
        </w:rPr>
      </w:pPr>
    </w:p>
    <w:p w:rsidR="000F7C1F" w:rsidRDefault="000F7C1F" w:rsidP="00035850">
      <w:pPr>
        <w:spacing w:after="0" w:line="240" w:lineRule="auto"/>
        <w:outlineLvl w:val="0"/>
        <w:rPr>
          <w:rFonts w:ascii="Times New Roman" w:eastAsia="Times New Roman" w:hAnsi="Times New Roman" w:cs="Times New Roman"/>
          <w:b/>
          <w:sz w:val="28"/>
          <w:szCs w:val="28"/>
          <w:lang w:val="en-US" w:eastAsia="tr-TR"/>
        </w:rPr>
      </w:pPr>
    </w:p>
    <w:p w:rsidR="000F7C1F" w:rsidRDefault="000F7C1F" w:rsidP="00035850">
      <w:pPr>
        <w:spacing w:after="0" w:line="240" w:lineRule="auto"/>
        <w:outlineLvl w:val="0"/>
        <w:rPr>
          <w:rFonts w:ascii="Times New Roman" w:eastAsia="Times New Roman" w:hAnsi="Times New Roman" w:cs="Times New Roman"/>
          <w:b/>
          <w:sz w:val="28"/>
          <w:szCs w:val="28"/>
          <w:lang w:val="en-US" w:eastAsia="tr-TR"/>
        </w:rPr>
      </w:pPr>
    </w:p>
    <w:p w:rsidR="00035850" w:rsidRPr="00035850" w:rsidRDefault="00035850" w:rsidP="000F7C1F">
      <w:pPr>
        <w:spacing w:after="0" w:line="240" w:lineRule="auto"/>
        <w:jc w:val="center"/>
        <w:outlineLvl w:val="0"/>
        <w:rPr>
          <w:rFonts w:ascii="Times New Roman" w:eastAsia="Times New Roman" w:hAnsi="Times New Roman" w:cs="Times New Roman"/>
          <w:b/>
          <w:sz w:val="28"/>
          <w:szCs w:val="28"/>
          <w:lang w:val="en-US" w:eastAsia="tr-TR"/>
        </w:rPr>
      </w:pPr>
      <w:r w:rsidRPr="00035850">
        <w:rPr>
          <w:rFonts w:ascii="Times New Roman" w:eastAsia="Times New Roman" w:hAnsi="Times New Roman" w:cs="Times New Roman"/>
          <w:b/>
          <w:sz w:val="28"/>
          <w:szCs w:val="28"/>
          <w:lang w:val="en-US" w:eastAsia="tr-TR"/>
        </w:rPr>
        <w:t>ESOGÜ Faculty of Dentistry</w:t>
      </w:r>
    </w:p>
    <w:p w:rsidR="00035850" w:rsidRPr="00035850" w:rsidRDefault="00035850" w:rsidP="000F7C1F">
      <w:pPr>
        <w:spacing w:after="0" w:line="240" w:lineRule="auto"/>
        <w:jc w:val="center"/>
        <w:outlineLvl w:val="0"/>
        <w:rPr>
          <w:rFonts w:ascii="Times New Roman" w:eastAsia="Times New Roman" w:hAnsi="Times New Roman" w:cs="Times New Roman"/>
          <w:b/>
          <w:sz w:val="28"/>
          <w:szCs w:val="28"/>
          <w:lang w:val="en-US" w:eastAsia="tr-TR"/>
        </w:rPr>
      </w:pPr>
      <w:r w:rsidRPr="00035850">
        <w:rPr>
          <w:rFonts w:ascii="Times New Roman" w:eastAsia="Times New Roman" w:hAnsi="Times New Roman" w:cs="Times New Roman"/>
          <w:b/>
          <w:sz w:val="28"/>
          <w:szCs w:val="28"/>
          <w:lang w:val="en-US" w:eastAsia="tr-TR"/>
        </w:rPr>
        <w:t>Course Information Form</w:t>
      </w:r>
    </w:p>
    <w:p w:rsidR="00035850" w:rsidRPr="00035850" w:rsidRDefault="00035850" w:rsidP="00035850">
      <w:pPr>
        <w:spacing w:after="0" w:line="240" w:lineRule="auto"/>
        <w:outlineLvl w:val="0"/>
        <w:rPr>
          <w:rFonts w:ascii="Times New Roman" w:eastAsia="Times New Roman" w:hAnsi="Times New Roman" w:cs="Times New Roman"/>
          <w:b/>
          <w:sz w:val="10"/>
          <w:szCs w:val="10"/>
          <w:lang w:val="en-US" w:eastAsia="tr-TR"/>
        </w:rPr>
      </w:pPr>
    </w:p>
    <w:p w:rsidR="00035850" w:rsidRPr="00035850" w:rsidRDefault="00035850" w:rsidP="00035850">
      <w:pPr>
        <w:spacing w:after="0" w:line="240" w:lineRule="auto"/>
        <w:outlineLvl w:val="0"/>
        <w:rPr>
          <w:rFonts w:ascii="Times New Roman" w:eastAsia="Times New Roman" w:hAnsi="Times New Roman" w:cs="Times New Roman"/>
          <w:b/>
          <w:sz w:val="10"/>
          <w:szCs w:val="10"/>
          <w:lang w:val="en-US"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035850" w:rsidRPr="00035850" w:rsidTr="008C0F86">
        <w:tc>
          <w:tcPr>
            <w:tcW w:w="1167" w:type="dxa"/>
            <w:vAlign w:val="center"/>
          </w:tcPr>
          <w:p w:rsidR="00035850" w:rsidRPr="00035850" w:rsidRDefault="000F7C1F" w:rsidP="00035850">
            <w:pPr>
              <w:spacing w:after="0" w:line="240" w:lineRule="auto"/>
              <w:outlineLvl w:val="0"/>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eastAsia="tr-TR"/>
              </w:rPr>
              <w:t>CLASS</w:t>
            </w:r>
          </w:p>
        </w:tc>
        <w:tc>
          <w:tcPr>
            <w:tcW w:w="1527" w:type="dxa"/>
            <w:vAlign w:val="center"/>
          </w:tcPr>
          <w:p w:rsidR="00035850" w:rsidRPr="00035850" w:rsidRDefault="00035850" w:rsidP="000F7C1F">
            <w:pPr>
              <w:spacing w:after="0" w:line="240" w:lineRule="auto"/>
              <w:outlineLvl w:val="0"/>
              <w:rPr>
                <w:rFonts w:ascii="Times New Roman" w:eastAsia="Times New Roman" w:hAnsi="Times New Roman" w:cs="Times New Roman"/>
                <w:sz w:val="20"/>
                <w:szCs w:val="20"/>
                <w:lang w:val="en-US" w:eastAsia="tr-TR"/>
              </w:rPr>
            </w:pPr>
            <w:r w:rsidRPr="00035850">
              <w:rPr>
                <w:rFonts w:ascii="Times New Roman" w:eastAsia="Times New Roman" w:hAnsi="Times New Roman" w:cs="Times New Roman"/>
                <w:sz w:val="20"/>
                <w:szCs w:val="20"/>
                <w:lang w:val="en-US" w:eastAsia="tr-TR"/>
              </w:rPr>
              <w:t xml:space="preserve"> </w:t>
            </w:r>
            <w:r w:rsidR="000F7C1F">
              <w:rPr>
                <w:rFonts w:ascii="Times New Roman" w:eastAsia="Times New Roman" w:hAnsi="Times New Roman" w:cs="Times New Roman"/>
                <w:sz w:val="20"/>
                <w:szCs w:val="20"/>
                <w:lang w:eastAsia="tr-TR"/>
              </w:rPr>
              <w:t>3</w:t>
            </w:r>
          </w:p>
        </w:tc>
      </w:tr>
    </w:tbl>
    <w:p w:rsidR="00035850" w:rsidRPr="00035850" w:rsidRDefault="00035850" w:rsidP="00035850">
      <w:pPr>
        <w:spacing w:after="0" w:line="240" w:lineRule="auto"/>
        <w:jc w:val="right"/>
        <w:outlineLvl w:val="0"/>
        <w:rPr>
          <w:rFonts w:ascii="Times New Roman" w:eastAsia="Times New Roman" w:hAnsi="Times New Roman" w:cs="Times New Roman"/>
          <w:b/>
          <w:sz w:val="20"/>
          <w:szCs w:val="20"/>
          <w:lang w:val="en-US" w:eastAsia="tr-TR"/>
        </w:rPr>
      </w:pPr>
    </w:p>
    <w:tbl>
      <w:tblPr>
        <w:tblW w:w="103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093"/>
        <w:gridCol w:w="1984"/>
        <w:gridCol w:w="2127"/>
        <w:gridCol w:w="4104"/>
      </w:tblGrid>
      <w:tr w:rsidR="00035850" w:rsidRPr="00035850" w:rsidTr="008C0F86">
        <w:tc>
          <w:tcPr>
            <w:tcW w:w="2093" w:type="dxa"/>
            <w:vAlign w:val="center"/>
          </w:tcPr>
          <w:p w:rsidR="00035850" w:rsidRPr="00035850" w:rsidRDefault="00035850" w:rsidP="00035850">
            <w:pPr>
              <w:spacing w:after="0" w:line="240" w:lineRule="auto"/>
              <w:jc w:val="center"/>
              <w:outlineLvl w:val="0"/>
              <w:rPr>
                <w:rFonts w:ascii="Times New Roman" w:eastAsia="Times New Roman" w:hAnsi="Times New Roman" w:cs="Times New Roman"/>
                <w:b/>
                <w:sz w:val="20"/>
                <w:szCs w:val="20"/>
                <w:lang w:val="en-US" w:eastAsia="tr-TR"/>
              </w:rPr>
            </w:pPr>
            <w:r w:rsidRPr="00035850">
              <w:rPr>
                <w:rFonts w:ascii="Times New Roman" w:eastAsia="Times New Roman" w:hAnsi="Times New Roman" w:cs="Times New Roman"/>
                <w:b/>
                <w:sz w:val="20"/>
                <w:szCs w:val="20"/>
                <w:lang w:val="en-US" w:eastAsia="tr-TR"/>
              </w:rPr>
              <w:t>COURSE CODE</w:t>
            </w:r>
          </w:p>
        </w:tc>
        <w:tc>
          <w:tcPr>
            <w:tcW w:w="1984" w:type="dxa"/>
            <w:vAlign w:val="center"/>
          </w:tcPr>
          <w:p w:rsidR="00035850" w:rsidRPr="00035850" w:rsidRDefault="00035850" w:rsidP="00035850">
            <w:pPr>
              <w:spacing w:after="0" w:line="240" w:lineRule="auto"/>
              <w:outlineLvl w:val="0"/>
              <w:rPr>
                <w:rFonts w:ascii="Times New Roman" w:eastAsia="Times New Roman" w:hAnsi="Times New Roman" w:cs="Times New Roman"/>
                <w:sz w:val="24"/>
                <w:szCs w:val="24"/>
                <w:lang w:val="en-US" w:eastAsia="tr-TR"/>
              </w:rPr>
            </w:pPr>
            <w:r w:rsidRPr="00035850">
              <w:rPr>
                <w:rFonts w:ascii="Times New Roman" w:eastAsia="Times New Roman" w:hAnsi="Times New Roman" w:cs="Times New Roman"/>
                <w:sz w:val="24"/>
                <w:szCs w:val="24"/>
                <w:lang w:val="en-US" w:eastAsia="tr-TR"/>
              </w:rPr>
              <w:t xml:space="preserve"> </w:t>
            </w:r>
            <w:r w:rsidRPr="00035850">
              <w:rPr>
                <w:rFonts w:ascii="Times New Roman" w:eastAsia="Times New Roman" w:hAnsi="Times New Roman" w:cs="Times New Roman"/>
                <w:sz w:val="24"/>
                <w:szCs w:val="24"/>
                <w:lang w:eastAsia="tr-TR"/>
              </w:rPr>
              <w:t>161116011</w:t>
            </w:r>
          </w:p>
        </w:tc>
        <w:tc>
          <w:tcPr>
            <w:tcW w:w="2127" w:type="dxa"/>
            <w:vAlign w:val="center"/>
          </w:tcPr>
          <w:p w:rsidR="00035850" w:rsidRPr="00035850" w:rsidRDefault="00035850" w:rsidP="00035850">
            <w:pPr>
              <w:spacing w:after="0" w:line="240" w:lineRule="auto"/>
              <w:jc w:val="center"/>
              <w:outlineLvl w:val="0"/>
              <w:rPr>
                <w:rFonts w:ascii="Times New Roman" w:eastAsia="Times New Roman" w:hAnsi="Times New Roman" w:cs="Times New Roman"/>
                <w:b/>
                <w:sz w:val="20"/>
                <w:szCs w:val="20"/>
                <w:lang w:val="en-US" w:eastAsia="tr-TR"/>
              </w:rPr>
            </w:pPr>
            <w:r w:rsidRPr="00035850">
              <w:rPr>
                <w:rFonts w:ascii="Times New Roman" w:eastAsia="Times New Roman" w:hAnsi="Times New Roman" w:cs="Times New Roman"/>
                <w:b/>
                <w:sz w:val="20"/>
                <w:szCs w:val="20"/>
                <w:lang w:val="en-US" w:eastAsia="tr-TR"/>
              </w:rPr>
              <w:t>COURSE NAME</w:t>
            </w:r>
          </w:p>
        </w:tc>
        <w:tc>
          <w:tcPr>
            <w:tcW w:w="4104" w:type="dxa"/>
          </w:tcPr>
          <w:p w:rsidR="00035850" w:rsidRPr="00035850" w:rsidRDefault="00035850" w:rsidP="00035850">
            <w:pPr>
              <w:spacing w:after="0" w:line="240" w:lineRule="auto"/>
              <w:outlineLvl w:val="0"/>
              <w:rPr>
                <w:rFonts w:ascii="Times New Roman" w:eastAsia="Times New Roman" w:hAnsi="Times New Roman" w:cs="Times New Roman"/>
                <w:sz w:val="20"/>
                <w:szCs w:val="20"/>
                <w:lang w:val="en-US" w:eastAsia="tr-TR"/>
              </w:rPr>
            </w:pPr>
          </w:p>
          <w:p w:rsidR="00035850" w:rsidRPr="00035850" w:rsidRDefault="00035850" w:rsidP="00035850">
            <w:pPr>
              <w:spacing w:after="0" w:line="240" w:lineRule="auto"/>
              <w:outlineLvl w:val="0"/>
              <w:rPr>
                <w:rFonts w:ascii="Times New Roman" w:eastAsia="Times New Roman" w:hAnsi="Times New Roman" w:cs="Times New Roman"/>
                <w:szCs w:val="20"/>
                <w:lang w:val="en-US" w:eastAsia="tr-TR"/>
              </w:rPr>
            </w:pPr>
          </w:p>
          <w:p w:rsidR="00035850" w:rsidRPr="00035850" w:rsidRDefault="00035850" w:rsidP="00035850">
            <w:pPr>
              <w:spacing w:after="0" w:line="240" w:lineRule="auto"/>
              <w:outlineLvl w:val="0"/>
              <w:rPr>
                <w:rFonts w:ascii="Times New Roman" w:eastAsia="Times New Roman" w:hAnsi="Times New Roman" w:cs="Times New Roman"/>
                <w:szCs w:val="20"/>
                <w:lang w:eastAsia="tr-TR"/>
              </w:rPr>
            </w:pPr>
            <w:r w:rsidRPr="00035850">
              <w:rPr>
                <w:rFonts w:ascii="Times New Roman" w:eastAsia="Times New Roman" w:hAnsi="Times New Roman" w:cs="Times New Roman"/>
                <w:sz w:val="24"/>
                <w:szCs w:val="24"/>
                <w:lang w:eastAsia="tr-TR"/>
              </w:rPr>
              <w:t>PEDIATRIC DENTISTRY I</w:t>
            </w:r>
          </w:p>
          <w:p w:rsidR="00035850" w:rsidRPr="00035850" w:rsidRDefault="00035850" w:rsidP="00035850">
            <w:pPr>
              <w:spacing w:after="0" w:line="240" w:lineRule="auto"/>
              <w:outlineLvl w:val="0"/>
              <w:rPr>
                <w:rFonts w:ascii="Times New Roman" w:eastAsia="Times New Roman" w:hAnsi="Times New Roman" w:cs="Times New Roman"/>
                <w:sz w:val="20"/>
                <w:szCs w:val="20"/>
                <w:lang w:val="en-US" w:eastAsia="tr-TR"/>
              </w:rPr>
            </w:pPr>
          </w:p>
        </w:tc>
      </w:tr>
    </w:tbl>
    <w:p w:rsidR="00035850" w:rsidRPr="00035850" w:rsidRDefault="00035850" w:rsidP="00035850">
      <w:pPr>
        <w:spacing w:after="0" w:line="240" w:lineRule="auto"/>
        <w:outlineLvl w:val="0"/>
        <w:rPr>
          <w:rFonts w:ascii="Times New Roman" w:eastAsia="Times New Roman" w:hAnsi="Times New Roman" w:cs="Times New Roman"/>
          <w:sz w:val="20"/>
          <w:szCs w:val="20"/>
          <w:lang w:val="en-US" w:eastAsia="tr-TR"/>
        </w:rPr>
      </w:pPr>
      <w:r w:rsidRPr="00035850">
        <w:rPr>
          <w:rFonts w:ascii="Times New Roman" w:eastAsia="Times New Roman" w:hAnsi="Times New Roman" w:cs="Times New Roman"/>
          <w:b/>
          <w:sz w:val="20"/>
          <w:szCs w:val="20"/>
          <w:lang w:val="en-US" w:eastAsia="tr-TR"/>
        </w:rPr>
        <w:t xml:space="preserve">                                                   </w:t>
      </w:r>
      <w:r w:rsidRPr="00035850">
        <w:rPr>
          <w:rFonts w:ascii="Times New Roman" w:eastAsia="Times New Roman" w:hAnsi="Times New Roman" w:cs="Times New Roman"/>
          <w:b/>
          <w:sz w:val="20"/>
          <w:szCs w:val="20"/>
          <w:lang w:val="en-US" w:eastAsia="tr-TR"/>
        </w:rPr>
        <w:tab/>
      </w:r>
      <w:r w:rsidRPr="00035850">
        <w:rPr>
          <w:rFonts w:ascii="Times New Roman" w:eastAsia="Times New Roman" w:hAnsi="Times New Roman" w:cs="Times New Roman"/>
          <w:b/>
          <w:sz w:val="20"/>
          <w:szCs w:val="20"/>
          <w:lang w:val="en-US" w:eastAsia="tr-TR"/>
        </w:rPr>
        <w:tab/>
      </w:r>
      <w:r w:rsidRPr="00035850">
        <w:rPr>
          <w:rFonts w:ascii="Times New Roman" w:eastAsia="Times New Roman" w:hAnsi="Times New Roman" w:cs="Times New Roman"/>
          <w:b/>
          <w:sz w:val="20"/>
          <w:szCs w:val="20"/>
          <w:lang w:val="en-US" w:eastAsia="tr-TR"/>
        </w:rPr>
        <w:tab/>
      </w:r>
      <w:r w:rsidRPr="00035850">
        <w:rPr>
          <w:rFonts w:ascii="Times New Roman" w:eastAsia="Times New Roman" w:hAnsi="Times New Roman" w:cs="Times New Roman"/>
          <w:b/>
          <w:sz w:val="20"/>
          <w:szCs w:val="20"/>
          <w:lang w:val="en-US" w:eastAsia="tr-TR"/>
        </w:rPr>
        <w:tab/>
      </w:r>
      <w:r w:rsidRPr="00035850">
        <w:rPr>
          <w:rFonts w:ascii="Times New Roman" w:eastAsia="Times New Roman" w:hAnsi="Times New Roman" w:cs="Times New Roman"/>
          <w:b/>
          <w:sz w:val="20"/>
          <w:szCs w:val="20"/>
          <w:lang w:val="en-US" w:eastAsia="tr-TR"/>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3"/>
        <w:gridCol w:w="870"/>
        <w:gridCol w:w="185"/>
        <w:gridCol w:w="882"/>
        <w:gridCol w:w="748"/>
        <w:gridCol w:w="691"/>
        <w:gridCol w:w="28"/>
        <w:gridCol w:w="800"/>
        <w:gridCol w:w="583"/>
        <w:gridCol w:w="161"/>
        <w:gridCol w:w="1497"/>
        <w:gridCol w:w="967"/>
        <w:gridCol w:w="1375"/>
      </w:tblGrid>
      <w:tr w:rsidR="00035850" w:rsidRPr="00035850" w:rsidTr="008C0F86">
        <w:trPr>
          <w:trHeight w:val="383"/>
        </w:trPr>
        <w:tc>
          <w:tcPr>
            <w:tcW w:w="628" w:type="pct"/>
            <w:vMerge w:val="restart"/>
            <w:tcBorders>
              <w:top w:val="single" w:sz="12" w:space="0" w:color="auto"/>
              <w:left w:val="single" w:sz="12" w:space="0" w:color="auto"/>
              <w:bottom w:val="single" w:sz="4" w:space="0" w:color="auto"/>
              <w:right w:val="single" w:sz="12" w:space="0" w:color="auto"/>
            </w:tcBorders>
            <w:vAlign w:val="center"/>
          </w:tcPr>
          <w:p w:rsidR="00035850" w:rsidRPr="00035850" w:rsidRDefault="00035850" w:rsidP="00035850">
            <w:pPr>
              <w:spacing w:after="0" w:line="240" w:lineRule="auto"/>
              <w:rPr>
                <w:rFonts w:ascii="Times New Roman" w:eastAsia="Times New Roman" w:hAnsi="Times New Roman" w:cs="Times New Roman"/>
                <w:b/>
                <w:sz w:val="18"/>
                <w:szCs w:val="20"/>
                <w:lang w:val="en-US" w:eastAsia="tr-TR"/>
              </w:rPr>
            </w:pPr>
            <w:r w:rsidRPr="00035850">
              <w:rPr>
                <w:rFonts w:ascii="Times New Roman" w:eastAsia="Times New Roman" w:hAnsi="Times New Roman" w:cs="Times New Roman"/>
                <w:b/>
                <w:sz w:val="18"/>
                <w:szCs w:val="20"/>
                <w:lang w:val="en-US" w:eastAsia="tr-TR"/>
              </w:rPr>
              <w:t>SEMESTER</w:t>
            </w:r>
          </w:p>
          <w:p w:rsidR="00035850" w:rsidRPr="00035850" w:rsidRDefault="00035850" w:rsidP="00035850">
            <w:pPr>
              <w:spacing w:after="0" w:line="240" w:lineRule="auto"/>
              <w:rPr>
                <w:rFonts w:ascii="Times New Roman" w:eastAsia="Times New Roman" w:hAnsi="Times New Roman" w:cs="Times New Roman"/>
                <w:sz w:val="20"/>
                <w:szCs w:val="20"/>
                <w:lang w:val="en-US" w:eastAsia="tr-TR"/>
              </w:rPr>
            </w:pPr>
          </w:p>
        </w:tc>
        <w:tc>
          <w:tcPr>
            <w:tcW w:w="1680" w:type="pct"/>
            <w:gridSpan w:val="5"/>
            <w:tcBorders>
              <w:left w:val="single" w:sz="12" w:space="0" w:color="auto"/>
              <w:bottom w:val="single" w:sz="4" w:space="0" w:color="auto"/>
              <w:right w:val="single" w:sz="12" w:space="0" w:color="auto"/>
            </w:tcBorders>
            <w:vAlign w:val="center"/>
          </w:tcPr>
          <w:p w:rsidR="00035850" w:rsidRPr="00035850" w:rsidRDefault="00035850" w:rsidP="00035850">
            <w:pPr>
              <w:spacing w:after="0" w:line="240" w:lineRule="auto"/>
              <w:jc w:val="center"/>
              <w:rPr>
                <w:rFonts w:ascii="Times New Roman" w:eastAsia="Times New Roman" w:hAnsi="Times New Roman" w:cs="Times New Roman"/>
                <w:b/>
                <w:sz w:val="20"/>
                <w:szCs w:val="20"/>
                <w:lang w:val="en-US" w:eastAsia="tr-TR"/>
              </w:rPr>
            </w:pPr>
            <w:r w:rsidRPr="00035850">
              <w:rPr>
                <w:rFonts w:ascii="Times New Roman" w:eastAsia="Times New Roman" w:hAnsi="Times New Roman" w:cs="Times New Roman"/>
                <w:b/>
                <w:sz w:val="20"/>
                <w:szCs w:val="20"/>
                <w:lang w:val="en-US" w:eastAsia="tr-TR"/>
              </w:rPr>
              <w:t>WEEKLY COURSE PERIOD</w:t>
            </w:r>
          </w:p>
        </w:tc>
        <w:tc>
          <w:tcPr>
            <w:tcW w:w="2692" w:type="pct"/>
            <w:gridSpan w:val="7"/>
            <w:tcBorders>
              <w:left w:val="single" w:sz="12" w:space="0" w:color="auto"/>
              <w:bottom w:val="single" w:sz="4" w:space="0" w:color="auto"/>
            </w:tcBorders>
            <w:vAlign w:val="center"/>
          </w:tcPr>
          <w:p w:rsidR="00035850" w:rsidRPr="00035850" w:rsidRDefault="00035850" w:rsidP="00035850">
            <w:pPr>
              <w:spacing w:after="0" w:line="240" w:lineRule="auto"/>
              <w:jc w:val="center"/>
              <w:rPr>
                <w:rFonts w:ascii="Times New Roman" w:eastAsia="Times New Roman" w:hAnsi="Times New Roman" w:cs="Times New Roman"/>
                <w:b/>
                <w:sz w:val="20"/>
                <w:szCs w:val="20"/>
                <w:lang w:val="en-US" w:eastAsia="tr-TR"/>
              </w:rPr>
            </w:pPr>
            <w:r w:rsidRPr="00035850">
              <w:rPr>
                <w:rFonts w:ascii="Times New Roman" w:eastAsia="Times New Roman" w:hAnsi="Times New Roman" w:cs="Times New Roman"/>
                <w:b/>
                <w:sz w:val="20"/>
                <w:szCs w:val="20"/>
                <w:lang w:val="en-US" w:eastAsia="tr-TR"/>
              </w:rPr>
              <w:t>COURSE OF</w:t>
            </w:r>
          </w:p>
        </w:tc>
      </w:tr>
      <w:tr w:rsidR="00035850" w:rsidRPr="00035850" w:rsidTr="008C0F86">
        <w:trPr>
          <w:trHeight w:val="382"/>
        </w:trPr>
        <w:tc>
          <w:tcPr>
            <w:tcW w:w="628" w:type="pct"/>
            <w:vMerge/>
            <w:tcBorders>
              <w:top w:val="single" w:sz="4" w:space="0" w:color="auto"/>
              <w:left w:val="single" w:sz="12" w:space="0" w:color="auto"/>
              <w:bottom w:val="single" w:sz="4" w:space="0" w:color="auto"/>
              <w:right w:val="single" w:sz="12" w:space="0" w:color="auto"/>
            </w:tcBorders>
          </w:tcPr>
          <w:p w:rsidR="00035850" w:rsidRPr="00035850" w:rsidRDefault="00035850" w:rsidP="00035850">
            <w:pPr>
              <w:spacing w:after="0" w:line="240" w:lineRule="auto"/>
              <w:rPr>
                <w:rFonts w:ascii="Times New Roman" w:eastAsia="Times New Roman" w:hAnsi="Times New Roman" w:cs="Times New Roman"/>
                <w:b/>
                <w:sz w:val="20"/>
                <w:szCs w:val="20"/>
                <w:lang w:val="en-US" w:eastAsia="tr-TR"/>
              </w:rPr>
            </w:pPr>
          </w:p>
        </w:tc>
        <w:tc>
          <w:tcPr>
            <w:tcW w:w="433" w:type="pct"/>
            <w:tcBorders>
              <w:top w:val="single" w:sz="4" w:space="0" w:color="auto"/>
              <w:left w:val="single" w:sz="12" w:space="0" w:color="auto"/>
              <w:bottom w:val="single" w:sz="4" w:space="0" w:color="auto"/>
              <w:right w:val="single" w:sz="4" w:space="0" w:color="auto"/>
            </w:tcBorders>
            <w:vAlign w:val="center"/>
          </w:tcPr>
          <w:p w:rsidR="00035850" w:rsidRPr="00035850" w:rsidRDefault="00035850" w:rsidP="00035850">
            <w:pPr>
              <w:spacing w:after="0" w:line="240" w:lineRule="auto"/>
              <w:jc w:val="center"/>
              <w:rPr>
                <w:rFonts w:ascii="Times New Roman" w:eastAsia="Times New Roman" w:hAnsi="Times New Roman" w:cs="Times New Roman"/>
                <w:b/>
                <w:sz w:val="20"/>
                <w:szCs w:val="20"/>
                <w:lang w:val="en-US" w:eastAsia="tr-TR"/>
              </w:rPr>
            </w:pPr>
            <w:r w:rsidRPr="00035850">
              <w:rPr>
                <w:rFonts w:ascii="Times New Roman" w:eastAsia="Times New Roman" w:hAnsi="Times New Roman" w:cs="Times New Roman"/>
                <w:b/>
                <w:sz w:val="20"/>
                <w:szCs w:val="20"/>
                <w:lang w:val="en-US" w:eastAsia="tr-TR"/>
              </w:rPr>
              <w:t>Theory</w:t>
            </w:r>
          </w:p>
        </w:tc>
        <w:tc>
          <w:tcPr>
            <w:tcW w:w="531" w:type="pct"/>
            <w:gridSpan w:val="2"/>
            <w:tcBorders>
              <w:top w:val="single" w:sz="4" w:space="0" w:color="auto"/>
              <w:left w:val="single" w:sz="4" w:space="0" w:color="auto"/>
              <w:bottom w:val="single" w:sz="4" w:space="0" w:color="auto"/>
            </w:tcBorders>
            <w:vAlign w:val="center"/>
          </w:tcPr>
          <w:p w:rsidR="00035850" w:rsidRPr="00035850" w:rsidRDefault="00035850" w:rsidP="00035850">
            <w:pPr>
              <w:spacing w:after="0" w:line="240" w:lineRule="auto"/>
              <w:jc w:val="center"/>
              <w:rPr>
                <w:rFonts w:ascii="Times New Roman" w:eastAsia="Times New Roman" w:hAnsi="Times New Roman" w:cs="Times New Roman"/>
                <w:b/>
                <w:sz w:val="20"/>
                <w:szCs w:val="20"/>
                <w:lang w:val="en-US" w:eastAsia="tr-TR"/>
              </w:rPr>
            </w:pPr>
            <w:r w:rsidRPr="00035850">
              <w:rPr>
                <w:rFonts w:ascii="Times New Roman" w:eastAsia="Times New Roman" w:hAnsi="Times New Roman" w:cs="Times New Roman"/>
                <w:b/>
                <w:sz w:val="20"/>
                <w:szCs w:val="20"/>
                <w:lang w:val="en-US" w:eastAsia="tr-TR"/>
              </w:rPr>
              <w:t>Practice</w:t>
            </w:r>
          </w:p>
        </w:tc>
        <w:tc>
          <w:tcPr>
            <w:tcW w:w="716" w:type="pct"/>
            <w:gridSpan w:val="2"/>
            <w:tcBorders>
              <w:top w:val="single" w:sz="4" w:space="0" w:color="auto"/>
              <w:bottom w:val="single" w:sz="4" w:space="0" w:color="auto"/>
              <w:right w:val="single" w:sz="12" w:space="0" w:color="auto"/>
            </w:tcBorders>
            <w:vAlign w:val="center"/>
          </w:tcPr>
          <w:p w:rsidR="00035850" w:rsidRPr="00035850" w:rsidRDefault="00035850" w:rsidP="00035850">
            <w:pPr>
              <w:spacing w:after="0" w:line="240" w:lineRule="auto"/>
              <w:ind w:left="-111" w:right="-108"/>
              <w:jc w:val="center"/>
              <w:rPr>
                <w:rFonts w:ascii="Times New Roman" w:eastAsia="Times New Roman" w:hAnsi="Times New Roman" w:cs="Times New Roman"/>
                <w:b/>
                <w:sz w:val="20"/>
                <w:szCs w:val="20"/>
                <w:lang w:val="en-US" w:eastAsia="tr-TR"/>
              </w:rPr>
            </w:pPr>
            <w:r w:rsidRPr="00035850">
              <w:rPr>
                <w:rFonts w:ascii="Times New Roman" w:eastAsia="Times New Roman" w:hAnsi="Times New Roman" w:cs="Times New Roman"/>
                <w:b/>
                <w:sz w:val="20"/>
                <w:szCs w:val="20"/>
                <w:lang w:val="en-US" w:eastAsia="tr-TR"/>
              </w:rPr>
              <w:t>Laboratory</w:t>
            </w:r>
          </w:p>
        </w:tc>
        <w:tc>
          <w:tcPr>
            <w:tcW w:w="412" w:type="pct"/>
            <w:gridSpan w:val="2"/>
            <w:tcBorders>
              <w:top w:val="single" w:sz="4" w:space="0" w:color="auto"/>
              <w:bottom w:val="single" w:sz="4" w:space="0" w:color="auto"/>
              <w:right w:val="single" w:sz="4" w:space="0" w:color="auto"/>
            </w:tcBorders>
            <w:vAlign w:val="center"/>
          </w:tcPr>
          <w:p w:rsidR="00035850" w:rsidRPr="00035850" w:rsidRDefault="00035850" w:rsidP="00035850">
            <w:pPr>
              <w:spacing w:after="0" w:line="240" w:lineRule="auto"/>
              <w:jc w:val="center"/>
              <w:rPr>
                <w:rFonts w:ascii="Times New Roman" w:eastAsia="Times New Roman" w:hAnsi="Times New Roman" w:cs="Times New Roman"/>
                <w:b/>
                <w:sz w:val="20"/>
                <w:szCs w:val="20"/>
                <w:lang w:val="en-US" w:eastAsia="tr-TR"/>
              </w:rPr>
            </w:pPr>
            <w:r w:rsidRPr="00035850">
              <w:rPr>
                <w:rFonts w:ascii="Times New Roman" w:eastAsia="Times New Roman" w:hAnsi="Times New Roman" w:cs="Times New Roman"/>
                <w:b/>
                <w:sz w:val="20"/>
                <w:szCs w:val="20"/>
                <w:lang w:val="en-US" w:eastAsia="tr-TR"/>
              </w:rPr>
              <w:t>Credit</w:t>
            </w:r>
          </w:p>
        </w:tc>
        <w:tc>
          <w:tcPr>
            <w:tcW w:w="290" w:type="pct"/>
            <w:tcBorders>
              <w:top w:val="single" w:sz="4" w:space="0" w:color="auto"/>
              <w:left w:val="single" w:sz="4" w:space="0" w:color="auto"/>
              <w:bottom w:val="single" w:sz="4" w:space="0" w:color="auto"/>
              <w:right w:val="single" w:sz="4" w:space="0" w:color="auto"/>
            </w:tcBorders>
            <w:vAlign w:val="center"/>
          </w:tcPr>
          <w:p w:rsidR="00035850" w:rsidRPr="00035850" w:rsidRDefault="00035850" w:rsidP="00035850">
            <w:pPr>
              <w:spacing w:after="0" w:line="240" w:lineRule="auto"/>
              <w:ind w:left="-111" w:right="-108"/>
              <w:jc w:val="center"/>
              <w:rPr>
                <w:rFonts w:ascii="Times New Roman" w:eastAsia="Times New Roman" w:hAnsi="Times New Roman" w:cs="Times New Roman"/>
                <w:b/>
                <w:sz w:val="20"/>
                <w:szCs w:val="20"/>
                <w:lang w:val="en-US" w:eastAsia="tr-TR"/>
              </w:rPr>
            </w:pPr>
            <w:r w:rsidRPr="00035850">
              <w:rPr>
                <w:rFonts w:ascii="Times New Roman" w:eastAsia="Times New Roman" w:hAnsi="Times New Roman" w:cs="Times New Roman"/>
                <w:b/>
                <w:sz w:val="20"/>
                <w:szCs w:val="20"/>
                <w:lang w:val="en-US" w:eastAsia="tr-TR"/>
              </w:rPr>
              <w:t>ECTS</w:t>
            </w:r>
          </w:p>
        </w:tc>
        <w:tc>
          <w:tcPr>
            <w:tcW w:w="1306" w:type="pct"/>
            <w:gridSpan w:val="3"/>
            <w:tcBorders>
              <w:top w:val="single" w:sz="4" w:space="0" w:color="auto"/>
              <w:left w:val="single" w:sz="4" w:space="0" w:color="auto"/>
              <w:bottom w:val="single" w:sz="4" w:space="0" w:color="auto"/>
            </w:tcBorders>
            <w:vAlign w:val="center"/>
          </w:tcPr>
          <w:p w:rsidR="00035850" w:rsidRPr="00035850" w:rsidRDefault="00035850" w:rsidP="00035850">
            <w:pPr>
              <w:spacing w:after="0" w:line="240" w:lineRule="auto"/>
              <w:jc w:val="center"/>
              <w:rPr>
                <w:rFonts w:ascii="Times New Roman" w:eastAsia="Times New Roman" w:hAnsi="Times New Roman" w:cs="Times New Roman"/>
                <w:b/>
                <w:sz w:val="20"/>
                <w:szCs w:val="20"/>
                <w:lang w:val="en-US" w:eastAsia="tr-TR"/>
              </w:rPr>
            </w:pPr>
            <w:r w:rsidRPr="00035850">
              <w:rPr>
                <w:rFonts w:ascii="Times New Roman" w:eastAsia="Times New Roman" w:hAnsi="Times New Roman" w:cs="Times New Roman"/>
                <w:b/>
                <w:sz w:val="20"/>
                <w:szCs w:val="20"/>
                <w:lang w:val="en-US" w:eastAsia="tr-TR"/>
              </w:rPr>
              <w:t>TYPE</w:t>
            </w:r>
          </w:p>
        </w:tc>
        <w:tc>
          <w:tcPr>
            <w:tcW w:w="684" w:type="pct"/>
            <w:tcBorders>
              <w:top w:val="single" w:sz="4" w:space="0" w:color="auto"/>
              <w:left w:val="single" w:sz="4" w:space="0" w:color="auto"/>
              <w:bottom w:val="single" w:sz="4" w:space="0" w:color="auto"/>
            </w:tcBorders>
            <w:vAlign w:val="center"/>
          </w:tcPr>
          <w:p w:rsidR="00035850" w:rsidRPr="00035850" w:rsidRDefault="00035850" w:rsidP="00035850">
            <w:pPr>
              <w:spacing w:after="0" w:line="240" w:lineRule="auto"/>
              <w:jc w:val="center"/>
              <w:rPr>
                <w:rFonts w:ascii="Times New Roman" w:eastAsia="Times New Roman" w:hAnsi="Times New Roman" w:cs="Times New Roman"/>
                <w:b/>
                <w:sz w:val="20"/>
                <w:szCs w:val="20"/>
                <w:lang w:val="en-US" w:eastAsia="tr-TR"/>
              </w:rPr>
            </w:pPr>
            <w:r w:rsidRPr="00035850">
              <w:rPr>
                <w:rFonts w:ascii="Times New Roman" w:eastAsia="Times New Roman" w:hAnsi="Times New Roman" w:cs="Times New Roman"/>
                <w:b/>
                <w:sz w:val="20"/>
                <w:szCs w:val="20"/>
                <w:lang w:val="en-US" w:eastAsia="tr-TR"/>
              </w:rPr>
              <w:t>LANGUAGE</w:t>
            </w:r>
          </w:p>
        </w:tc>
      </w:tr>
      <w:tr w:rsidR="00035850" w:rsidRPr="00035850" w:rsidTr="008C0F86">
        <w:trPr>
          <w:trHeight w:val="367"/>
        </w:trPr>
        <w:tc>
          <w:tcPr>
            <w:tcW w:w="628" w:type="pct"/>
            <w:tcBorders>
              <w:top w:val="single" w:sz="4" w:space="0" w:color="auto"/>
              <w:left w:val="single" w:sz="12" w:space="0" w:color="auto"/>
              <w:bottom w:val="single" w:sz="12" w:space="0" w:color="auto"/>
              <w:right w:val="single" w:sz="12" w:space="0" w:color="auto"/>
            </w:tcBorders>
            <w:vAlign w:val="center"/>
          </w:tcPr>
          <w:p w:rsidR="00035850" w:rsidRPr="00035850" w:rsidRDefault="00035850" w:rsidP="00035850">
            <w:pPr>
              <w:spacing w:after="0" w:line="240" w:lineRule="auto"/>
              <w:jc w:val="center"/>
              <w:rPr>
                <w:rFonts w:ascii="Times New Roman" w:eastAsia="Times New Roman" w:hAnsi="Times New Roman" w:cs="Times New Roman"/>
                <w:sz w:val="20"/>
                <w:szCs w:val="20"/>
                <w:lang w:eastAsia="tr-TR"/>
              </w:rPr>
            </w:pPr>
            <w:r w:rsidRPr="00035850">
              <w:rPr>
                <w:rFonts w:ascii="Times New Roman" w:eastAsia="Times New Roman" w:hAnsi="Times New Roman" w:cs="Times New Roman"/>
                <w:sz w:val="20"/>
                <w:szCs w:val="20"/>
                <w:lang w:eastAsia="tr-TR"/>
              </w:rPr>
              <w:t xml:space="preserve">Spring </w:t>
            </w:r>
          </w:p>
        </w:tc>
        <w:tc>
          <w:tcPr>
            <w:tcW w:w="433" w:type="pct"/>
            <w:tcBorders>
              <w:top w:val="single" w:sz="4" w:space="0" w:color="auto"/>
              <w:left w:val="single" w:sz="12" w:space="0" w:color="auto"/>
              <w:bottom w:val="single" w:sz="12" w:space="0" w:color="auto"/>
              <w:right w:val="single" w:sz="4" w:space="0" w:color="auto"/>
            </w:tcBorders>
            <w:vAlign w:val="center"/>
          </w:tcPr>
          <w:p w:rsidR="00035850" w:rsidRPr="00035850" w:rsidRDefault="00035850" w:rsidP="00035850">
            <w:pPr>
              <w:spacing w:after="0" w:line="240" w:lineRule="auto"/>
              <w:jc w:val="center"/>
              <w:rPr>
                <w:rFonts w:ascii="Times New Roman" w:eastAsia="Times New Roman" w:hAnsi="Times New Roman" w:cs="Times New Roman"/>
                <w:lang w:eastAsia="tr-TR"/>
              </w:rPr>
            </w:pPr>
            <w:r w:rsidRPr="00035850">
              <w:rPr>
                <w:rFonts w:ascii="Times New Roman" w:eastAsia="Times New Roman" w:hAnsi="Times New Roman" w:cs="Times New Roman"/>
                <w:lang w:eastAsia="tr-TR"/>
              </w:rPr>
              <w:t xml:space="preserve">1 </w:t>
            </w:r>
          </w:p>
        </w:tc>
        <w:tc>
          <w:tcPr>
            <w:tcW w:w="531" w:type="pct"/>
            <w:gridSpan w:val="2"/>
            <w:tcBorders>
              <w:top w:val="single" w:sz="4" w:space="0" w:color="auto"/>
              <w:left w:val="single" w:sz="4" w:space="0" w:color="auto"/>
              <w:bottom w:val="single" w:sz="12" w:space="0" w:color="auto"/>
            </w:tcBorders>
            <w:vAlign w:val="center"/>
          </w:tcPr>
          <w:p w:rsidR="00035850" w:rsidRPr="00035850" w:rsidRDefault="00035850" w:rsidP="00035850">
            <w:pPr>
              <w:spacing w:after="0" w:line="240" w:lineRule="auto"/>
              <w:jc w:val="center"/>
              <w:rPr>
                <w:rFonts w:ascii="Times New Roman" w:eastAsia="Times New Roman" w:hAnsi="Times New Roman" w:cs="Times New Roman"/>
                <w:lang w:eastAsia="tr-TR"/>
              </w:rPr>
            </w:pPr>
            <w:r w:rsidRPr="00035850">
              <w:rPr>
                <w:rFonts w:ascii="Times New Roman" w:eastAsia="Times New Roman" w:hAnsi="Times New Roman" w:cs="Times New Roman"/>
                <w:lang w:eastAsia="tr-TR"/>
              </w:rPr>
              <w:t xml:space="preserve"> </w:t>
            </w:r>
          </w:p>
        </w:tc>
        <w:tc>
          <w:tcPr>
            <w:tcW w:w="716" w:type="pct"/>
            <w:gridSpan w:val="2"/>
            <w:tcBorders>
              <w:top w:val="single" w:sz="4" w:space="0" w:color="auto"/>
              <w:bottom w:val="single" w:sz="12" w:space="0" w:color="auto"/>
              <w:right w:val="single" w:sz="12" w:space="0" w:color="auto"/>
            </w:tcBorders>
            <w:shd w:val="clear" w:color="auto" w:fill="auto"/>
            <w:vAlign w:val="center"/>
          </w:tcPr>
          <w:p w:rsidR="00035850" w:rsidRPr="00035850" w:rsidRDefault="00035850" w:rsidP="00035850">
            <w:pPr>
              <w:spacing w:after="0" w:line="240" w:lineRule="auto"/>
              <w:jc w:val="center"/>
              <w:rPr>
                <w:rFonts w:ascii="Times New Roman" w:eastAsia="Times New Roman" w:hAnsi="Times New Roman" w:cs="Times New Roman"/>
                <w:lang w:eastAsia="tr-TR"/>
              </w:rPr>
            </w:pPr>
            <w:r w:rsidRPr="00035850">
              <w:rPr>
                <w:rFonts w:ascii="Times New Roman" w:eastAsia="Times New Roman" w:hAnsi="Times New Roman" w:cs="Times New Roman"/>
                <w:lang w:eastAsia="tr-TR"/>
              </w:rPr>
              <w:t xml:space="preserve"> </w:t>
            </w:r>
          </w:p>
        </w:tc>
        <w:tc>
          <w:tcPr>
            <w:tcW w:w="412" w:type="pct"/>
            <w:gridSpan w:val="2"/>
            <w:tcBorders>
              <w:top w:val="single" w:sz="4" w:space="0" w:color="auto"/>
              <w:bottom w:val="single" w:sz="12" w:space="0" w:color="auto"/>
              <w:right w:val="single" w:sz="4" w:space="0" w:color="auto"/>
            </w:tcBorders>
            <w:shd w:val="clear" w:color="auto" w:fill="auto"/>
            <w:vAlign w:val="center"/>
          </w:tcPr>
          <w:p w:rsidR="00035850" w:rsidRPr="00035850" w:rsidRDefault="00035850" w:rsidP="00035850">
            <w:pPr>
              <w:spacing w:after="0" w:line="240" w:lineRule="auto"/>
              <w:jc w:val="center"/>
              <w:rPr>
                <w:rFonts w:ascii="Times New Roman" w:eastAsia="Times New Roman" w:hAnsi="Times New Roman" w:cs="Times New Roman"/>
                <w:lang w:eastAsia="tr-TR"/>
              </w:rPr>
            </w:pPr>
            <w:r w:rsidRPr="00035850">
              <w:rPr>
                <w:rFonts w:ascii="Times New Roman" w:eastAsia="Times New Roman" w:hAnsi="Times New Roman" w:cs="Times New Roman"/>
                <w:lang w:eastAsia="tr-TR"/>
              </w:rPr>
              <w:t xml:space="preserve">2 </w:t>
            </w:r>
          </w:p>
        </w:tc>
        <w:tc>
          <w:tcPr>
            <w:tcW w:w="290" w:type="pct"/>
            <w:tcBorders>
              <w:top w:val="single" w:sz="4" w:space="0" w:color="auto"/>
              <w:left w:val="single" w:sz="4" w:space="0" w:color="auto"/>
              <w:bottom w:val="single" w:sz="12" w:space="0" w:color="auto"/>
              <w:right w:val="single" w:sz="4" w:space="0" w:color="auto"/>
            </w:tcBorders>
            <w:shd w:val="clear" w:color="auto" w:fill="auto"/>
            <w:vAlign w:val="center"/>
          </w:tcPr>
          <w:p w:rsidR="00035850" w:rsidRPr="00035850" w:rsidRDefault="00035850" w:rsidP="00035850">
            <w:pPr>
              <w:spacing w:after="0" w:line="240" w:lineRule="auto"/>
              <w:jc w:val="center"/>
              <w:rPr>
                <w:rFonts w:ascii="Times New Roman" w:eastAsia="Times New Roman" w:hAnsi="Times New Roman" w:cs="Times New Roman"/>
                <w:lang w:eastAsia="tr-TR"/>
              </w:rPr>
            </w:pPr>
            <w:r w:rsidRPr="00035850">
              <w:rPr>
                <w:rFonts w:ascii="Times New Roman" w:eastAsia="Times New Roman" w:hAnsi="Times New Roman" w:cs="Times New Roman"/>
                <w:lang w:eastAsia="tr-TR"/>
              </w:rPr>
              <w:t xml:space="preserve">3 </w:t>
            </w:r>
          </w:p>
        </w:tc>
        <w:tc>
          <w:tcPr>
            <w:tcW w:w="1306" w:type="pct"/>
            <w:gridSpan w:val="3"/>
            <w:tcBorders>
              <w:top w:val="single" w:sz="4" w:space="0" w:color="auto"/>
              <w:left w:val="single" w:sz="4" w:space="0" w:color="auto"/>
              <w:bottom w:val="single" w:sz="12" w:space="0" w:color="auto"/>
            </w:tcBorders>
            <w:vAlign w:val="center"/>
          </w:tcPr>
          <w:p w:rsidR="00035850" w:rsidRPr="00035850" w:rsidRDefault="00035850" w:rsidP="00035850">
            <w:pPr>
              <w:spacing w:after="0" w:line="240" w:lineRule="auto"/>
              <w:jc w:val="center"/>
              <w:rPr>
                <w:rFonts w:ascii="Times New Roman" w:eastAsia="Times New Roman" w:hAnsi="Times New Roman" w:cs="Times New Roman"/>
                <w:sz w:val="24"/>
                <w:szCs w:val="24"/>
                <w:vertAlign w:val="superscript"/>
                <w:lang w:eastAsia="tr-TR"/>
              </w:rPr>
            </w:pPr>
            <w:r w:rsidRPr="00035850">
              <w:rPr>
                <w:rFonts w:ascii="Times New Roman" w:eastAsia="Times New Roman" w:hAnsi="Times New Roman" w:cs="Times New Roman"/>
                <w:sz w:val="24"/>
                <w:szCs w:val="24"/>
                <w:vertAlign w:val="superscript"/>
                <w:lang w:eastAsia="tr-TR"/>
              </w:rPr>
              <w:t>COMPULSORY (X )  ELECTIVE (  )</w:t>
            </w:r>
          </w:p>
        </w:tc>
        <w:tc>
          <w:tcPr>
            <w:tcW w:w="684" w:type="pct"/>
            <w:tcBorders>
              <w:top w:val="single" w:sz="4" w:space="0" w:color="auto"/>
              <w:left w:val="single" w:sz="4" w:space="0" w:color="auto"/>
              <w:bottom w:val="single" w:sz="12" w:space="0" w:color="auto"/>
            </w:tcBorders>
            <w:vAlign w:val="center"/>
          </w:tcPr>
          <w:p w:rsidR="00035850" w:rsidRPr="00035850" w:rsidRDefault="00035850" w:rsidP="00035850">
            <w:pPr>
              <w:spacing w:after="0" w:line="240" w:lineRule="auto"/>
              <w:jc w:val="center"/>
              <w:rPr>
                <w:rFonts w:ascii="Times New Roman" w:eastAsia="Times New Roman" w:hAnsi="Times New Roman" w:cs="Times New Roman"/>
                <w:sz w:val="20"/>
                <w:szCs w:val="20"/>
                <w:lang w:eastAsia="tr-TR"/>
              </w:rPr>
            </w:pPr>
            <w:r w:rsidRPr="00035850">
              <w:rPr>
                <w:rFonts w:ascii="Times New Roman" w:eastAsia="Times New Roman" w:hAnsi="Times New Roman" w:cs="Times New Roman"/>
                <w:sz w:val="20"/>
                <w:szCs w:val="20"/>
                <w:lang w:eastAsia="tr-TR"/>
              </w:rPr>
              <w:t>TURKISH</w:t>
            </w:r>
          </w:p>
        </w:tc>
      </w:tr>
      <w:tr w:rsidR="00035850" w:rsidRPr="00035850" w:rsidTr="008C0F86">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035850" w:rsidRPr="00035850" w:rsidRDefault="00035850" w:rsidP="00035850">
            <w:pPr>
              <w:spacing w:after="0" w:line="240" w:lineRule="auto"/>
              <w:jc w:val="center"/>
              <w:rPr>
                <w:rFonts w:ascii="Times New Roman" w:eastAsia="Times New Roman" w:hAnsi="Times New Roman" w:cs="Times New Roman"/>
                <w:b/>
                <w:sz w:val="20"/>
                <w:szCs w:val="20"/>
                <w:lang w:val="en-US" w:eastAsia="tr-TR"/>
              </w:rPr>
            </w:pPr>
            <w:r w:rsidRPr="00035850">
              <w:rPr>
                <w:rFonts w:ascii="Times New Roman" w:eastAsia="Times New Roman" w:hAnsi="Times New Roman" w:cs="Times New Roman"/>
                <w:b/>
                <w:sz w:val="20"/>
                <w:szCs w:val="20"/>
                <w:lang w:val="en-US" w:eastAsia="tr-TR"/>
              </w:rPr>
              <w:t>COURSE CATAGORY</w:t>
            </w:r>
          </w:p>
        </w:tc>
      </w:tr>
      <w:tr w:rsidR="00035850" w:rsidRPr="00035850" w:rsidTr="008C0F86">
        <w:tblPrEx>
          <w:tblBorders>
            <w:insideH w:val="single" w:sz="6" w:space="0" w:color="auto"/>
            <w:insideV w:val="single" w:sz="6" w:space="0" w:color="auto"/>
          </w:tblBorders>
        </w:tblPrEx>
        <w:trPr>
          <w:trHeight w:val="546"/>
        </w:trPr>
        <w:tc>
          <w:tcPr>
            <w:tcW w:w="1153" w:type="pct"/>
            <w:gridSpan w:val="3"/>
            <w:tcBorders>
              <w:top w:val="single" w:sz="12" w:space="0" w:color="auto"/>
              <w:left w:val="single" w:sz="12" w:space="0" w:color="auto"/>
              <w:bottom w:val="single" w:sz="6" w:space="0" w:color="auto"/>
            </w:tcBorders>
            <w:vAlign w:val="center"/>
          </w:tcPr>
          <w:p w:rsidR="00035850" w:rsidRPr="00035850" w:rsidRDefault="00035850" w:rsidP="00035850">
            <w:pPr>
              <w:spacing w:before="120" w:after="120" w:line="240" w:lineRule="auto"/>
              <w:jc w:val="center"/>
              <w:rPr>
                <w:rFonts w:ascii="Times New Roman" w:eastAsia="Times New Roman" w:hAnsi="Times New Roman" w:cs="Times New Roman"/>
                <w:b/>
                <w:sz w:val="20"/>
                <w:szCs w:val="20"/>
                <w:lang w:val="en-US" w:eastAsia="tr-TR"/>
              </w:rPr>
            </w:pPr>
            <w:r w:rsidRPr="00035850">
              <w:rPr>
                <w:rFonts w:ascii="Times New Roman" w:eastAsia="Times New Roman" w:hAnsi="Times New Roman" w:cs="Times New Roman"/>
                <w:b/>
                <w:sz w:val="20"/>
                <w:szCs w:val="20"/>
                <w:lang w:val="en-US" w:eastAsia="tr-TR"/>
              </w:rPr>
              <w:t>Basic Science</w:t>
            </w:r>
          </w:p>
        </w:tc>
        <w:tc>
          <w:tcPr>
            <w:tcW w:w="1169" w:type="pct"/>
            <w:gridSpan w:val="4"/>
            <w:tcBorders>
              <w:top w:val="single" w:sz="12" w:space="0" w:color="auto"/>
              <w:bottom w:val="single" w:sz="6" w:space="0" w:color="auto"/>
            </w:tcBorders>
            <w:vAlign w:val="center"/>
          </w:tcPr>
          <w:p w:rsidR="00035850" w:rsidRPr="00035850" w:rsidRDefault="00035850" w:rsidP="00035850">
            <w:pPr>
              <w:spacing w:before="120" w:after="120" w:line="240" w:lineRule="auto"/>
              <w:jc w:val="center"/>
              <w:rPr>
                <w:rFonts w:ascii="Times New Roman" w:eastAsia="Times New Roman" w:hAnsi="Times New Roman" w:cs="Times New Roman"/>
                <w:b/>
                <w:sz w:val="20"/>
                <w:szCs w:val="20"/>
                <w:lang w:val="en-US" w:eastAsia="tr-TR"/>
              </w:rPr>
            </w:pPr>
            <w:r w:rsidRPr="00035850">
              <w:rPr>
                <w:rFonts w:ascii="Times New Roman" w:eastAsia="Times New Roman" w:hAnsi="Times New Roman" w:cs="Times New Roman"/>
                <w:b/>
                <w:sz w:val="20"/>
                <w:szCs w:val="20"/>
                <w:lang w:val="en-US" w:eastAsia="tr-TR"/>
              </w:rPr>
              <w:t>Basic Medical Science</w:t>
            </w:r>
          </w:p>
        </w:tc>
        <w:tc>
          <w:tcPr>
            <w:tcW w:w="1513" w:type="pct"/>
            <w:gridSpan w:val="4"/>
            <w:tcBorders>
              <w:top w:val="single" w:sz="12" w:space="0" w:color="auto"/>
              <w:bottom w:val="single" w:sz="6" w:space="0" w:color="auto"/>
            </w:tcBorders>
            <w:vAlign w:val="center"/>
          </w:tcPr>
          <w:p w:rsidR="00035850" w:rsidRPr="00035850" w:rsidRDefault="00035850" w:rsidP="00035850">
            <w:pPr>
              <w:spacing w:before="120" w:after="120" w:line="240" w:lineRule="auto"/>
              <w:jc w:val="center"/>
              <w:rPr>
                <w:rFonts w:ascii="Times New Roman" w:eastAsia="Times New Roman" w:hAnsi="Times New Roman" w:cs="Times New Roman"/>
                <w:b/>
                <w:sz w:val="20"/>
                <w:szCs w:val="20"/>
                <w:lang w:val="en-US" w:eastAsia="tr-TR"/>
              </w:rPr>
            </w:pPr>
            <w:r w:rsidRPr="00035850">
              <w:rPr>
                <w:rFonts w:ascii="Times New Roman" w:eastAsia="Times New Roman" w:hAnsi="Times New Roman" w:cs="Times New Roman"/>
                <w:b/>
                <w:sz w:val="20"/>
                <w:szCs w:val="20"/>
                <w:lang w:val="en-US" w:eastAsia="tr-TR"/>
              </w:rPr>
              <w:t>Clinical Science</w:t>
            </w:r>
          </w:p>
        </w:tc>
        <w:tc>
          <w:tcPr>
            <w:tcW w:w="1165" w:type="pct"/>
            <w:gridSpan w:val="2"/>
            <w:tcBorders>
              <w:top w:val="single" w:sz="12" w:space="0" w:color="auto"/>
              <w:bottom w:val="single" w:sz="6" w:space="0" w:color="auto"/>
            </w:tcBorders>
            <w:vAlign w:val="center"/>
          </w:tcPr>
          <w:p w:rsidR="00035850" w:rsidRPr="00035850" w:rsidRDefault="00035850" w:rsidP="00035850">
            <w:pPr>
              <w:spacing w:before="120" w:after="120" w:line="240" w:lineRule="auto"/>
              <w:jc w:val="center"/>
              <w:rPr>
                <w:rFonts w:ascii="Times New Roman" w:eastAsia="Times New Roman" w:hAnsi="Times New Roman" w:cs="Times New Roman"/>
                <w:b/>
                <w:sz w:val="20"/>
                <w:szCs w:val="20"/>
                <w:lang w:val="en-US" w:eastAsia="tr-TR"/>
              </w:rPr>
            </w:pPr>
            <w:r w:rsidRPr="00035850">
              <w:rPr>
                <w:rFonts w:ascii="Times New Roman" w:eastAsia="Times New Roman" w:hAnsi="Times New Roman" w:cs="Times New Roman"/>
                <w:b/>
                <w:sz w:val="20"/>
                <w:szCs w:val="20"/>
                <w:lang w:val="en-US" w:eastAsia="tr-TR"/>
              </w:rPr>
              <w:t xml:space="preserve">Social Science </w:t>
            </w:r>
          </w:p>
        </w:tc>
      </w:tr>
      <w:tr w:rsidR="00035850" w:rsidRPr="00035850" w:rsidTr="008C0F86">
        <w:tblPrEx>
          <w:tblBorders>
            <w:insideH w:val="single" w:sz="6" w:space="0" w:color="auto"/>
            <w:insideV w:val="single" w:sz="6" w:space="0" w:color="auto"/>
          </w:tblBorders>
        </w:tblPrEx>
        <w:trPr>
          <w:trHeight w:val="138"/>
        </w:trPr>
        <w:tc>
          <w:tcPr>
            <w:tcW w:w="1153" w:type="pct"/>
            <w:gridSpan w:val="3"/>
            <w:tcBorders>
              <w:top w:val="single" w:sz="6" w:space="0" w:color="auto"/>
              <w:left w:val="single" w:sz="12" w:space="0" w:color="auto"/>
              <w:bottom w:val="single" w:sz="12" w:space="0" w:color="auto"/>
              <w:right w:val="single" w:sz="4" w:space="0" w:color="auto"/>
            </w:tcBorders>
          </w:tcPr>
          <w:p w:rsidR="00035850" w:rsidRPr="00035850" w:rsidRDefault="00035850" w:rsidP="00035850">
            <w:pPr>
              <w:spacing w:after="0" w:line="240" w:lineRule="auto"/>
              <w:jc w:val="center"/>
              <w:rPr>
                <w:rFonts w:ascii="Times New Roman" w:eastAsia="Times New Roman" w:hAnsi="Times New Roman" w:cs="Times New Roman"/>
                <w:lang w:val="en-US" w:eastAsia="tr-TR"/>
              </w:rPr>
            </w:pPr>
          </w:p>
        </w:tc>
        <w:tc>
          <w:tcPr>
            <w:tcW w:w="1169" w:type="pct"/>
            <w:gridSpan w:val="4"/>
            <w:tcBorders>
              <w:top w:val="single" w:sz="6" w:space="0" w:color="auto"/>
              <w:left w:val="single" w:sz="4" w:space="0" w:color="auto"/>
              <w:bottom w:val="single" w:sz="12" w:space="0" w:color="auto"/>
              <w:right w:val="single" w:sz="4" w:space="0" w:color="auto"/>
            </w:tcBorders>
          </w:tcPr>
          <w:p w:rsidR="00035850" w:rsidRPr="00035850" w:rsidRDefault="00035850" w:rsidP="00035850">
            <w:pPr>
              <w:spacing w:after="0" w:line="240" w:lineRule="auto"/>
              <w:jc w:val="center"/>
              <w:rPr>
                <w:rFonts w:ascii="Times New Roman" w:eastAsia="Times New Roman" w:hAnsi="Times New Roman" w:cs="Times New Roman"/>
                <w:sz w:val="24"/>
                <w:szCs w:val="24"/>
                <w:lang w:val="en-US" w:eastAsia="tr-TR"/>
              </w:rPr>
            </w:pPr>
          </w:p>
        </w:tc>
        <w:tc>
          <w:tcPr>
            <w:tcW w:w="1513" w:type="pct"/>
            <w:gridSpan w:val="4"/>
            <w:tcBorders>
              <w:top w:val="single" w:sz="6" w:space="0" w:color="auto"/>
              <w:left w:val="single" w:sz="4" w:space="0" w:color="auto"/>
              <w:bottom w:val="single" w:sz="12" w:space="0" w:color="auto"/>
            </w:tcBorders>
          </w:tcPr>
          <w:p w:rsidR="00035850" w:rsidRPr="00035850" w:rsidRDefault="00035850" w:rsidP="00035850">
            <w:pPr>
              <w:spacing w:after="0" w:line="240" w:lineRule="auto"/>
              <w:jc w:val="center"/>
              <w:rPr>
                <w:rFonts w:ascii="Times New Roman" w:eastAsia="Times New Roman" w:hAnsi="Times New Roman" w:cs="Times New Roman"/>
                <w:sz w:val="24"/>
                <w:szCs w:val="24"/>
                <w:lang w:val="en-US" w:eastAsia="tr-TR"/>
              </w:rPr>
            </w:pPr>
            <w:r w:rsidRPr="00035850">
              <w:rPr>
                <w:rFonts w:ascii="Times New Roman" w:eastAsia="Times New Roman" w:hAnsi="Times New Roman" w:cs="Times New Roman"/>
                <w:sz w:val="24"/>
                <w:szCs w:val="24"/>
                <w:lang w:val="en-US" w:eastAsia="tr-TR"/>
              </w:rPr>
              <w:t xml:space="preserve">  X</w:t>
            </w:r>
          </w:p>
        </w:tc>
        <w:tc>
          <w:tcPr>
            <w:tcW w:w="1165" w:type="pct"/>
            <w:gridSpan w:val="2"/>
            <w:tcBorders>
              <w:top w:val="single" w:sz="6" w:space="0" w:color="auto"/>
              <w:left w:val="single" w:sz="4" w:space="0" w:color="auto"/>
              <w:bottom w:val="single" w:sz="12" w:space="0" w:color="auto"/>
            </w:tcBorders>
          </w:tcPr>
          <w:p w:rsidR="00035850" w:rsidRPr="00035850" w:rsidRDefault="00035850" w:rsidP="00035850">
            <w:pPr>
              <w:spacing w:after="0" w:line="240" w:lineRule="auto"/>
              <w:jc w:val="center"/>
              <w:rPr>
                <w:rFonts w:ascii="Times New Roman" w:eastAsia="Times New Roman" w:hAnsi="Times New Roman" w:cs="Times New Roman"/>
                <w:lang w:val="en-US" w:eastAsia="tr-TR"/>
              </w:rPr>
            </w:pPr>
          </w:p>
        </w:tc>
      </w:tr>
      <w:tr w:rsidR="00035850" w:rsidRPr="00035850" w:rsidTr="008C0F86">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035850" w:rsidRPr="00035850" w:rsidRDefault="00035850" w:rsidP="00035850">
            <w:pPr>
              <w:spacing w:after="0" w:line="240" w:lineRule="auto"/>
              <w:jc w:val="center"/>
              <w:rPr>
                <w:rFonts w:ascii="Times New Roman" w:eastAsia="Times New Roman" w:hAnsi="Times New Roman" w:cs="Times New Roman"/>
                <w:b/>
                <w:sz w:val="20"/>
                <w:szCs w:val="20"/>
                <w:lang w:val="en-US" w:eastAsia="tr-TR"/>
              </w:rPr>
            </w:pPr>
            <w:r w:rsidRPr="00035850">
              <w:rPr>
                <w:rFonts w:ascii="Times New Roman" w:eastAsia="Times New Roman" w:hAnsi="Times New Roman" w:cs="Times New Roman"/>
                <w:b/>
                <w:sz w:val="20"/>
                <w:szCs w:val="20"/>
                <w:lang w:val="en-US" w:eastAsia="tr-TR"/>
              </w:rPr>
              <w:t>ASSESSMENT CRITERIA</w:t>
            </w:r>
          </w:p>
        </w:tc>
      </w:tr>
      <w:tr w:rsidR="00035850" w:rsidRPr="00035850" w:rsidTr="008C0F86">
        <w:tc>
          <w:tcPr>
            <w:tcW w:w="1964" w:type="pct"/>
            <w:gridSpan w:val="5"/>
            <w:vMerge w:val="restart"/>
            <w:tcBorders>
              <w:top w:val="single" w:sz="12" w:space="0" w:color="auto"/>
              <w:left w:val="single" w:sz="12" w:space="0" w:color="auto"/>
              <w:bottom w:val="single" w:sz="12" w:space="0" w:color="auto"/>
              <w:right w:val="single" w:sz="12" w:space="0" w:color="auto"/>
            </w:tcBorders>
            <w:vAlign w:val="center"/>
          </w:tcPr>
          <w:p w:rsidR="00035850" w:rsidRPr="00035850" w:rsidRDefault="00035850" w:rsidP="00035850">
            <w:pPr>
              <w:spacing w:after="0" w:line="240" w:lineRule="auto"/>
              <w:jc w:val="center"/>
              <w:rPr>
                <w:rFonts w:ascii="Times New Roman" w:eastAsia="Times New Roman" w:hAnsi="Times New Roman" w:cs="Times New Roman"/>
                <w:b/>
                <w:sz w:val="20"/>
                <w:szCs w:val="20"/>
                <w:lang w:val="en-US" w:eastAsia="tr-TR"/>
              </w:rPr>
            </w:pPr>
            <w:r w:rsidRPr="00035850">
              <w:rPr>
                <w:rFonts w:ascii="Times New Roman" w:eastAsia="Times New Roman" w:hAnsi="Times New Roman" w:cs="Times New Roman"/>
                <w:b/>
                <w:sz w:val="20"/>
                <w:szCs w:val="20"/>
                <w:lang w:val="en-US" w:eastAsia="tr-TR"/>
              </w:rPr>
              <w:t>MID-TERM</w:t>
            </w:r>
          </w:p>
        </w:tc>
        <w:tc>
          <w:tcPr>
            <w:tcW w:w="1126" w:type="pct"/>
            <w:gridSpan w:val="5"/>
            <w:tcBorders>
              <w:top w:val="single" w:sz="12" w:space="0" w:color="auto"/>
              <w:left w:val="single" w:sz="12" w:space="0" w:color="auto"/>
              <w:bottom w:val="single" w:sz="8" w:space="0" w:color="auto"/>
              <w:right w:val="single" w:sz="4" w:space="0" w:color="auto"/>
            </w:tcBorders>
            <w:vAlign w:val="center"/>
          </w:tcPr>
          <w:p w:rsidR="00035850" w:rsidRPr="00035850" w:rsidRDefault="00035850" w:rsidP="00035850">
            <w:pPr>
              <w:spacing w:after="0" w:line="240" w:lineRule="auto"/>
              <w:jc w:val="center"/>
              <w:rPr>
                <w:rFonts w:ascii="Times New Roman" w:eastAsia="Times New Roman" w:hAnsi="Times New Roman" w:cs="Times New Roman"/>
                <w:b/>
                <w:sz w:val="20"/>
                <w:szCs w:val="20"/>
                <w:lang w:val="en-US" w:eastAsia="tr-TR"/>
              </w:rPr>
            </w:pPr>
            <w:r w:rsidRPr="00035850">
              <w:rPr>
                <w:rFonts w:ascii="Times New Roman" w:eastAsia="Times New Roman" w:hAnsi="Times New Roman" w:cs="Times New Roman"/>
                <w:b/>
                <w:sz w:val="20"/>
                <w:szCs w:val="20"/>
                <w:lang w:val="en-US" w:eastAsia="tr-TR"/>
              </w:rPr>
              <w:t>Evaluation Type</w:t>
            </w:r>
          </w:p>
        </w:tc>
        <w:tc>
          <w:tcPr>
            <w:tcW w:w="745" w:type="pct"/>
            <w:tcBorders>
              <w:top w:val="single" w:sz="12" w:space="0" w:color="auto"/>
              <w:left w:val="single" w:sz="4" w:space="0" w:color="auto"/>
              <w:bottom w:val="single" w:sz="8" w:space="0" w:color="auto"/>
              <w:right w:val="single" w:sz="8" w:space="0" w:color="auto"/>
            </w:tcBorders>
            <w:vAlign w:val="center"/>
          </w:tcPr>
          <w:p w:rsidR="00035850" w:rsidRPr="00035850" w:rsidRDefault="00035850" w:rsidP="00035850">
            <w:pPr>
              <w:spacing w:after="0" w:line="240" w:lineRule="auto"/>
              <w:jc w:val="center"/>
              <w:rPr>
                <w:rFonts w:ascii="Times New Roman" w:eastAsia="Times New Roman" w:hAnsi="Times New Roman" w:cs="Times New Roman"/>
                <w:b/>
                <w:sz w:val="20"/>
                <w:szCs w:val="20"/>
                <w:lang w:val="en-US" w:eastAsia="tr-TR"/>
              </w:rPr>
            </w:pPr>
            <w:r w:rsidRPr="00035850">
              <w:rPr>
                <w:rFonts w:ascii="Times New Roman" w:eastAsia="Times New Roman" w:hAnsi="Times New Roman" w:cs="Times New Roman"/>
                <w:b/>
                <w:sz w:val="20"/>
                <w:szCs w:val="20"/>
                <w:lang w:val="en-US" w:eastAsia="tr-TR"/>
              </w:rPr>
              <w:t>Quantity</w:t>
            </w:r>
          </w:p>
        </w:tc>
        <w:tc>
          <w:tcPr>
            <w:tcW w:w="1165" w:type="pct"/>
            <w:gridSpan w:val="2"/>
            <w:tcBorders>
              <w:top w:val="single" w:sz="12" w:space="0" w:color="auto"/>
              <w:left w:val="single" w:sz="8" w:space="0" w:color="auto"/>
              <w:bottom w:val="single" w:sz="8" w:space="0" w:color="auto"/>
              <w:right w:val="single" w:sz="12" w:space="0" w:color="auto"/>
            </w:tcBorders>
            <w:vAlign w:val="center"/>
          </w:tcPr>
          <w:p w:rsidR="00035850" w:rsidRPr="00035850" w:rsidRDefault="00035850" w:rsidP="00035850">
            <w:pPr>
              <w:spacing w:after="0" w:line="240" w:lineRule="auto"/>
              <w:jc w:val="center"/>
              <w:rPr>
                <w:rFonts w:ascii="Times New Roman" w:eastAsia="Times New Roman" w:hAnsi="Times New Roman" w:cs="Times New Roman"/>
                <w:b/>
                <w:sz w:val="20"/>
                <w:szCs w:val="20"/>
                <w:lang w:val="en-US" w:eastAsia="tr-TR"/>
              </w:rPr>
            </w:pPr>
            <w:r w:rsidRPr="00035850">
              <w:rPr>
                <w:rFonts w:ascii="Times New Roman" w:eastAsia="Times New Roman" w:hAnsi="Times New Roman" w:cs="Times New Roman"/>
                <w:b/>
                <w:sz w:val="20"/>
                <w:szCs w:val="20"/>
                <w:lang w:val="en-US" w:eastAsia="tr-TR"/>
              </w:rPr>
              <w:t>%</w:t>
            </w:r>
          </w:p>
        </w:tc>
      </w:tr>
      <w:tr w:rsidR="00035850" w:rsidRPr="00035850" w:rsidTr="008C0F86">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035850" w:rsidRPr="00035850" w:rsidRDefault="00035850" w:rsidP="00035850">
            <w:pPr>
              <w:spacing w:after="0" w:line="240" w:lineRule="auto"/>
              <w:rPr>
                <w:rFonts w:ascii="Times New Roman" w:eastAsia="Times New Roman" w:hAnsi="Times New Roman" w:cs="Times New Roman"/>
                <w:b/>
                <w:sz w:val="20"/>
                <w:szCs w:val="20"/>
                <w:lang w:val="en-US" w:eastAsia="tr-TR"/>
              </w:rPr>
            </w:pPr>
          </w:p>
        </w:tc>
        <w:tc>
          <w:tcPr>
            <w:tcW w:w="1126" w:type="pct"/>
            <w:gridSpan w:val="5"/>
            <w:tcBorders>
              <w:top w:val="single" w:sz="8" w:space="0" w:color="auto"/>
              <w:left w:val="single" w:sz="12" w:space="0" w:color="auto"/>
              <w:bottom w:val="single" w:sz="4" w:space="0" w:color="auto"/>
              <w:right w:val="single" w:sz="4" w:space="0" w:color="auto"/>
            </w:tcBorders>
            <w:vAlign w:val="center"/>
          </w:tcPr>
          <w:p w:rsidR="00035850" w:rsidRPr="00035850" w:rsidRDefault="00035850" w:rsidP="00035850">
            <w:pPr>
              <w:spacing w:after="0" w:line="240" w:lineRule="auto"/>
              <w:rPr>
                <w:rFonts w:ascii="Times New Roman" w:eastAsia="Times New Roman" w:hAnsi="Times New Roman" w:cs="Times New Roman"/>
                <w:sz w:val="20"/>
                <w:szCs w:val="20"/>
                <w:lang w:val="en-US" w:eastAsia="tr-TR"/>
              </w:rPr>
            </w:pPr>
            <w:r w:rsidRPr="00035850">
              <w:rPr>
                <w:rFonts w:ascii="Times New Roman" w:eastAsia="Times New Roman" w:hAnsi="Times New Roman" w:cs="Times New Roman"/>
                <w:sz w:val="20"/>
                <w:szCs w:val="20"/>
                <w:lang w:val="en-US" w:eastAsia="tr-TR"/>
              </w:rPr>
              <w:t>1st Mid-Term</w:t>
            </w:r>
          </w:p>
        </w:tc>
        <w:tc>
          <w:tcPr>
            <w:tcW w:w="745" w:type="pct"/>
            <w:tcBorders>
              <w:top w:val="single" w:sz="8" w:space="0" w:color="auto"/>
              <w:left w:val="single" w:sz="4" w:space="0" w:color="auto"/>
              <w:bottom w:val="single" w:sz="4" w:space="0" w:color="auto"/>
              <w:right w:val="single" w:sz="8" w:space="0" w:color="auto"/>
            </w:tcBorders>
          </w:tcPr>
          <w:p w:rsidR="00035850" w:rsidRPr="00035850" w:rsidRDefault="00035850" w:rsidP="00035850">
            <w:pPr>
              <w:spacing w:after="0" w:line="240" w:lineRule="auto"/>
              <w:jc w:val="center"/>
              <w:rPr>
                <w:rFonts w:ascii="Times New Roman" w:eastAsia="Times New Roman" w:hAnsi="Times New Roman" w:cs="Times New Roman"/>
                <w:sz w:val="20"/>
                <w:szCs w:val="20"/>
                <w:lang w:eastAsia="tr-TR"/>
              </w:rPr>
            </w:pPr>
            <w:r w:rsidRPr="00035850">
              <w:rPr>
                <w:rFonts w:ascii="Times New Roman" w:eastAsia="Times New Roman" w:hAnsi="Times New Roman" w:cs="Times New Roman"/>
                <w:sz w:val="20"/>
                <w:szCs w:val="20"/>
                <w:lang w:eastAsia="tr-TR"/>
              </w:rPr>
              <w:t>1</w:t>
            </w:r>
          </w:p>
        </w:tc>
        <w:tc>
          <w:tcPr>
            <w:tcW w:w="1165" w:type="pct"/>
            <w:gridSpan w:val="2"/>
            <w:tcBorders>
              <w:top w:val="single" w:sz="8" w:space="0" w:color="auto"/>
              <w:left w:val="single" w:sz="8" w:space="0" w:color="auto"/>
              <w:bottom w:val="single" w:sz="4" w:space="0" w:color="auto"/>
              <w:right w:val="single" w:sz="12" w:space="0" w:color="auto"/>
            </w:tcBorders>
            <w:shd w:val="clear" w:color="auto" w:fill="auto"/>
          </w:tcPr>
          <w:p w:rsidR="00035850" w:rsidRPr="00035850" w:rsidRDefault="00035850" w:rsidP="00035850">
            <w:pPr>
              <w:spacing w:after="0" w:line="240" w:lineRule="auto"/>
              <w:jc w:val="center"/>
              <w:rPr>
                <w:rFonts w:ascii="Times New Roman" w:eastAsia="Times New Roman" w:hAnsi="Times New Roman" w:cs="Times New Roman"/>
                <w:sz w:val="20"/>
                <w:szCs w:val="20"/>
                <w:lang w:eastAsia="tr-TR"/>
              </w:rPr>
            </w:pPr>
            <w:r w:rsidRPr="00035850">
              <w:rPr>
                <w:rFonts w:ascii="Times New Roman" w:eastAsia="Times New Roman" w:hAnsi="Times New Roman" w:cs="Times New Roman"/>
                <w:sz w:val="20"/>
                <w:szCs w:val="20"/>
                <w:lang w:eastAsia="tr-TR"/>
              </w:rPr>
              <w:t>25</w:t>
            </w:r>
          </w:p>
        </w:tc>
      </w:tr>
      <w:tr w:rsidR="00035850" w:rsidRPr="00035850" w:rsidTr="008C0F86">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035850" w:rsidRPr="00035850" w:rsidRDefault="00035850" w:rsidP="00035850">
            <w:pPr>
              <w:spacing w:after="0" w:line="240" w:lineRule="auto"/>
              <w:rPr>
                <w:rFonts w:ascii="Times New Roman" w:eastAsia="Times New Roman" w:hAnsi="Times New Roman" w:cs="Times New Roman"/>
                <w:b/>
                <w:sz w:val="20"/>
                <w:szCs w:val="20"/>
                <w:lang w:val="en-US" w:eastAsia="tr-TR"/>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035850" w:rsidRPr="00035850" w:rsidRDefault="00035850" w:rsidP="00035850">
            <w:pPr>
              <w:spacing w:after="0" w:line="240" w:lineRule="auto"/>
              <w:rPr>
                <w:rFonts w:ascii="Times New Roman" w:eastAsia="Times New Roman" w:hAnsi="Times New Roman" w:cs="Times New Roman"/>
                <w:sz w:val="20"/>
                <w:szCs w:val="20"/>
                <w:lang w:val="en-US" w:eastAsia="tr-TR"/>
              </w:rPr>
            </w:pPr>
            <w:r w:rsidRPr="00035850">
              <w:rPr>
                <w:rFonts w:ascii="Times New Roman" w:eastAsia="Times New Roman" w:hAnsi="Times New Roman" w:cs="Times New Roman"/>
                <w:sz w:val="20"/>
                <w:szCs w:val="20"/>
                <w:lang w:val="en-US" w:eastAsia="tr-TR"/>
              </w:rPr>
              <w:t>2nd Mid-Term</w:t>
            </w:r>
          </w:p>
        </w:tc>
        <w:tc>
          <w:tcPr>
            <w:tcW w:w="745" w:type="pct"/>
            <w:tcBorders>
              <w:top w:val="single" w:sz="4" w:space="0" w:color="auto"/>
              <w:left w:val="single" w:sz="4" w:space="0" w:color="auto"/>
              <w:bottom w:val="single" w:sz="4" w:space="0" w:color="auto"/>
              <w:right w:val="single" w:sz="8" w:space="0" w:color="auto"/>
            </w:tcBorders>
          </w:tcPr>
          <w:p w:rsidR="00035850" w:rsidRPr="00035850" w:rsidRDefault="00035850" w:rsidP="00035850">
            <w:pPr>
              <w:spacing w:after="0" w:line="240" w:lineRule="auto"/>
              <w:jc w:val="center"/>
              <w:rPr>
                <w:rFonts w:ascii="Times New Roman" w:eastAsia="Times New Roman" w:hAnsi="Times New Roman" w:cs="Times New Roman"/>
                <w:sz w:val="20"/>
                <w:szCs w:val="20"/>
                <w:lang w:eastAsia="tr-TR"/>
              </w:rPr>
            </w:pPr>
            <w:r w:rsidRPr="00035850">
              <w:rPr>
                <w:rFonts w:ascii="Times New Roman" w:eastAsia="Times New Roman" w:hAnsi="Times New Roman" w:cs="Times New Roman"/>
                <w:sz w:val="20"/>
                <w:szCs w:val="20"/>
                <w:lang w:eastAsia="tr-TR"/>
              </w:rPr>
              <w:t>1</w:t>
            </w:r>
          </w:p>
        </w:tc>
        <w:tc>
          <w:tcPr>
            <w:tcW w:w="1165" w:type="pct"/>
            <w:gridSpan w:val="2"/>
            <w:tcBorders>
              <w:top w:val="single" w:sz="4" w:space="0" w:color="auto"/>
              <w:left w:val="single" w:sz="8" w:space="0" w:color="auto"/>
              <w:bottom w:val="single" w:sz="4" w:space="0" w:color="auto"/>
              <w:right w:val="single" w:sz="12" w:space="0" w:color="auto"/>
            </w:tcBorders>
            <w:shd w:val="clear" w:color="auto" w:fill="auto"/>
          </w:tcPr>
          <w:p w:rsidR="00035850" w:rsidRPr="00035850" w:rsidRDefault="00035850" w:rsidP="00035850">
            <w:pPr>
              <w:spacing w:after="0" w:line="240" w:lineRule="auto"/>
              <w:jc w:val="center"/>
              <w:rPr>
                <w:rFonts w:ascii="Times New Roman" w:eastAsia="Times New Roman" w:hAnsi="Times New Roman" w:cs="Times New Roman"/>
                <w:sz w:val="20"/>
                <w:szCs w:val="20"/>
                <w:lang w:eastAsia="tr-TR"/>
              </w:rPr>
            </w:pPr>
            <w:r w:rsidRPr="00035850">
              <w:rPr>
                <w:rFonts w:ascii="Times New Roman" w:eastAsia="Times New Roman" w:hAnsi="Times New Roman" w:cs="Times New Roman"/>
                <w:sz w:val="20"/>
                <w:szCs w:val="20"/>
                <w:lang w:eastAsia="tr-TR"/>
              </w:rPr>
              <w:t>25</w:t>
            </w:r>
          </w:p>
        </w:tc>
      </w:tr>
      <w:tr w:rsidR="00035850" w:rsidRPr="00035850" w:rsidTr="008C0F86">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035850" w:rsidRPr="00035850" w:rsidRDefault="00035850" w:rsidP="00035850">
            <w:pPr>
              <w:spacing w:after="0" w:line="240" w:lineRule="auto"/>
              <w:rPr>
                <w:rFonts w:ascii="Times New Roman" w:eastAsia="Times New Roman" w:hAnsi="Times New Roman" w:cs="Times New Roman"/>
                <w:b/>
                <w:sz w:val="20"/>
                <w:szCs w:val="20"/>
                <w:lang w:val="en-US" w:eastAsia="tr-TR"/>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035850" w:rsidRPr="00035850" w:rsidRDefault="00035850" w:rsidP="00035850">
            <w:pPr>
              <w:spacing w:after="0" w:line="240" w:lineRule="auto"/>
              <w:rPr>
                <w:rFonts w:ascii="Times New Roman" w:eastAsia="Times New Roman" w:hAnsi="Times New Roman" w:cs="Times New Roman"/>
                <w:sz w:val="20"/>
                <w:szCs w:val="20"/>
                <w:lang w:val="en-US" w:eastAsia="tr-TR"/>
              </w:rPr>
            </w:pPr>
            <w:r w:rsidRPr="00035850">
              <w:rPr>
                <w:rFonts w:ascii="Times New Roman" w:eastAsia="Times New Roman" w:hAnsi="Times New Roman" w:cs="Times New Roman"/>
                <w:sz w:val="20"/>
                <w:szCs w:val="20"/>
                <w:lang w:val="en-US" w:eastAsia="tr-TR"/>
              </w:rPr>
              <w:t>Quiz</w:t>
            </w:r>
          </w:p>
        </w:tc>
        <w:tc>
          <w:tcPr>
            <w:tcW w:w="745" w:type="pct"/>
            <w:tcBorders>
              <w:top w:val="single" w:sz="4" w:space="0" w:color="auto"/>
              <w:left w:val="single" w:sz="4" w:space="0" w:color="auto"/>
              <w:bottom w:val="single" w:sz="4" w:space="0" w:color="auto"/>
              <w:right w:val="single" w:sz="8" w:space="0" w:color="auto"/>
            </w:tcBorders>
          </w:tcPr>
          <w:p w:rsidR="00035850" w:rsidRPr="00035850" w:rsidRDefault="00035850" w:rsidP="00035850">
            <w:pPr>
              <w:spacing w:after="0" w:line="240" w:lineRule="auto"/>
              <w:rPr>
                <w:rFonts w:ascii="Times New Roman" w:eastAsia="Times New Roman" w:hAnsi="Times New Roman" w:cs="Times New Roman"/>
                <w:sz w:val="24"/>
                <w:szCs w:val="24"/>
                <w:lang w:eastAsia="tr-TR"/>
              </w:rPr>
            </w:pPr>
          </w:p>
        </w:tc>
        <w:tc>
          <w:tcPr>
            <w:tcW w:w="1165" w:type="pct"/>
            <w:gridSpan w:val="2"/>
            <w:tcBorders>
              <w:top w:val="single" w:sz="4" w:space="0" w:color="auto"/>
              <w:left w:val="single" w:sz="8" w:space="0" w:color="auto"/>
              <w:bottom w:val="single" w:sz="4" w:space="0" w:color="auto"/>
              <w:right w:val="single" w:sz="12" w:space="0" w:color="auto"/>
            </w:tcBorders>
          </w:tcPr>
          <w:p w:rsidR="00035850" w:rsidRPr="00035850" w:rsidRDefault="00035850" w:rsidP="00035850">
            <w:pPr>
              <w:spacing w:after="0" w:line="240" w:lineRule="auto"/>
              <w:rPr>
                <w:rFonts w:ascii="Times New Roman" w:eastAsia="Times New Roman" w:hAnsi="Times New Roman" w:cs="Times New Roman"/>
                <w:sz w:val="20"/>
                <w:szCs w:val="20"/>
                <w:lang w:eastAsia="tr-TR"/>
              </w:rPr>
            </w:pPr>
            <w:r w:rsidRPr="00035850">
              <w:rPr>
                <w:rFonts w:ascii="Times New Roman" w:eastAsia="Times New Roman" w:hAnsi="Times New Roman" w:cs="Times New Roman"/>
                <w:sz w:val="20"/>
                <w:szCs w:val="20"/>
                <w:lang w:eastAsia="tr-TR"/>
              </w:rPr>
              <w:t xml:space="preserve"> </w:t>
            </w:r>
          </w:p>
        </w:tc>
      </w:tr>
      <w:tr w:rsidR="00035850" w:rsidRPr="00035850" w:rsidTr="008C0F86">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035850" w:rsidRPr="00035850" w:rsidRDefault="00035850" w:rsidP="00035850">
            <w:pPr>
              <w:spacing w:after="0" w:line="240" w:lineRule="auto"/>
              <w:rPr>
                <w:rFonts w:ascii="Times New Roman" w:eastAsia="Times New Roman" w:hAnsi="Times New Roman" w:cs="Times New Roman"/>
                <w:b/>
                <w:sz w:val="20"/>
                <w:szCs w:val="20"/>
                <w:lang w:val="en-US" w:eastAsia="tr-TR"/>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035850" w:rsidRPr="00035850" w:rsidRDefault="00035850" w:rsidP="00035850">
            <w:pPr>
              <w:spacing w:after="0" w:line="240" w:lineRule="auto"/>
              <w:rPr>
                <w:rFonts w:ascii="Times New Roman" w:eastAsia="Times New Roman" w:hAnsi="Times New Roman" w:cs="Times New Roman"/>
                <w:sz w:val="20"/>
                <w:szCs w:val="20"/>
                <w:lang w:val="en-US" w:eastAsia="tr-TR"/>
              </w:rPr>
            </w:pPr>
            <w:r w:rsidRPr="00035850">
              <w:rPr>
                <w:rFonts w:ascii="Times New Roman" w:eastAsia="Times New Roman" w:hAnsi="Times New Roman" w:cs="Times New Roman"/>
                <w:sz w:val="20"/>
                <w:szCs w:val="20"/>
                <w:lang w:val="en-US" w:eastAsia="tr-TR"/>
              </w:rPr>
              <w:t>Homework</w:t>
            </w:r>
          </w:p>
        </w:tc>
        <w:tc>
          <w:tcPr>
            <w:tcW w:w="745" w:type="pct"/>
            <w:tcBorders>
              <w:top w:val="single" w:sz="4" w:space="0" w:color="auto"/>
              <w:left w:val="single" w:sz="4" w:space="0" w:color="auto"/>
              <w:bottom w:val="single" w:sz="4" w:space="0" w:color="auto"/>
              <w:right w:val="single" w:sz="8" w:space="0" w:color="auto"/>
            </w:tcBorders>
          </w:tcPr>
          <w:p w:rsidR="00035850" w:rsidRPr="00035850" w:rsidRDefault="00035850" w:rsidP="00035850">
            <w:pPr>
              <w:spacing w:after="0" w:line="240" w:lineRule="auto"/>
              <w:jc w:val="center"/>
              <w:rPr>
                <w:rFonts w:ascii="Times New Roman" w:eastAsia="Times New Roman" w:hAnsi="Times New Roman" w:cs="Times New Roman"/>
                <w:sz w:val="24"/>
                <w:szCs w:val="24"/>
                <w:lang w:eastAsia="tr-TR"/>
              </w:rPr>
            </w:pPr>
          </w:p>
        </w:tc>
        <w:tc>
          <w:tcPr>
            <w:tcW w:w="1165" w:type="pct"/>
            <w:gridSpan w:val="2"/>
            <w:tcBorders>
              <w:top w:val="single" w:sz="4" w:space="0" w:color="auto"/>
              <w:left w:val="single" w:sz="8" w:space="0" w:color="auto"/>
              <w:bottom w:val="single" w:sz="4" w:space="0" w:color="auto"/>
              <w:right w:val="single" w:sz="12" w:space="0" w:color="auto"/>
            </w:tcBorders>
          </w:tcPr>
          <w:p w:rsidR="00035850" w:rsidRPr="00035850" w:rsidRDefault="00035850" w:rsidP="00035850">
            <w:pPr>
              <w:spacing w:after="0" w:line="240" w:lineRule="auto"/>
              <w:jc w:val="center"/>
              <w:rPr>
                <w:rFonts w:ascii="Times New Roman" w:eastAsia="Times New Roman" w:hAnsi="Times New Roman" w:cs="Times New Roman"/>
                <w:sz w:val="20"/>
                <w:szCs w:val="20"/>
                <w:lang w:eastAsia="tr-TR"/>
              </w:rPr>
            </w:pPr>
          </w:p>
        </w:tc>
      </w:tr>
      <w:tr w:rsidR="00035850" w:rsidRPr="00035850" w:rsidTr="008C0F86">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035850" w:rsidRPr="00035850" w:rsidRDefault="00035850" w:rsidP="00035850">
            <w:pPr>
              <w:spacing w:after="0" w:line="240" w:lineRule="auto"/>
              <w:rPr>
                <w:rFonts w:ascii="Times New Roman" w:eastAsia="Times New Roman" w:hAnsi="Times New Roman" w:cs="Times New Roman"/>
                <w:b/>
                <w:sz w:val="20"/>
                <w:szCs w:val="20"/>
                <w:lang w:val="en-US" w:eastAsia="tr-TR"/>
              </w:rPr>
            </w:pPr>
          </w:p>
        </w:tc>
        <w:tc>
          <w:tcPr>
            <w:tcW w:w="1126" w:type="pct"/>
            <w:gridSpan w:val="5"/>
            <w:tcBorders>
              <w:top w:val="single" w:sz="4" w:space="0" w:color="auto"/>
              <w:left w:val="single" w:sz="12" w:space="0" w:color="auto"/>
              <w:bottom w:val="single" w:sz="8" w:space="0" w:color="auto"/>
              <w:right w:val="single" w:sz="4" w:space="0" w:color="auto"/>
            </w:tcBorders>
            <w:vAlign w:val="center"/>
          </w:tcPr>
          <w:p w:rsidR="00035850" w:rsidRPr="00035850" w:rsidRDefault="00035850" w:rsidP="00035850">
            <w:pPr>
              <w:spacing w:after="0" w:line="240" w:lineRule="auto"/>
              <w:rPr>
                <w:rFonts w:ascii="Times New Roman" w:eastAsia="Times New Roman" w:hAnsi="Times New Roman" w:cs="Times New Roman"/>
                <w:sz w:val="20"/>
                <w:szCs w:val="20"/>
                <w:lang w:val="en-US" w:eastAsia="tr-TR"/>
              </w:rPr>
            </w:pPr>
            <w:r w:rsidRPr="00035850">
              <w:rPr>
                <w:rFonts w:ascii="Times New Roman" w:eastAsia="Times New Roman" w:hAnsi="Times New Roman" w:cs="Times New Roman"/>
                <w:sz w:val="20"/>
                <w:szCs w:val="20"/>
                <w:lang w:val="en-US" w:eastAsia="tr-TR"/>
              </w:rPr>
              <w:t>Project</w:t>
            </w:r>
          </w:p>
        </w:tc>
        <w:tc>
          <w:tcPr>
            <w:tcW w:w="745" w:type="pct"/>
            <w:tcBorders>
              <w:top w:val="single" w:sz="4" w:space="0" w:color="auto"/>
              <w:left w:val="single" w:sz="4" w:space="0" w:color="auto"/>
              <w:bottom w:val="single" w:sz="8" w:space="0" w:color="auto"/>
              <w:right w:val="single" w:sz="8" w:space="0" w:color="auto"/>
            </w:tcBorders>
          </w:tcPr>
          <w:p w:rsidR="00035850" w:rsidRPr="00035850" w:rsidRDefault="00035850" w:rsidP="00035850">
            <w:pPr>
              <w:spacing w:after="0" w:line="240" w:lineRule="auto"/>
              <w:jc w:val="center"/>
              <w:rPr>
                <w:rFonts w:ascii="Times New Roman" w:eastAsia="Times New Roman" w:hAnsi="Times New Roman" w:cs="Times New Roman"/>
                <w:sz w:val="24"/>
                <w:szCs w:val="24"/>
                <w:lang w:eastAsia="tr-TR"/>
              </w:rPr>
            </w:pPr>
            <w:r w:rsidRPr="00035850">
              <w:rPr>
                <w:rFonts w:ascii="Times New Roman" w:eastAsia="Times New Roman" w:hAnsi="Times New Roman" w:cs="Times New Roman"/>
                <w:sz w:val="24"/>
                <w:szCs w:val="24"/>
                <w:lang w:eastAsia="tr-TR"/>
              </w:rPr>
              <w:t xml:space="preserve"> </w:t>
            </w:r>
          </w:p>
        </w:tc>
        <w:tc>
          <w:tcPr>
            <w:tcW w:w="1165" w:type="pct"/>
            <w:gridSpan w:val="2"/>
            <w:tcBorders>
              <w:top w:val="single" w:sz="4" w:space="0" w:color="auto"/>
              <w:left w:val="single" w:sz="8" w:space="0" w:color="auto"/>
              <w:bottom w:val="single" w:sz="8" w:space="0" w:color="auto"/>
              <w:right w:val="single" w:sz="12" w:space="0" w:color="auto"/>
            </w:tcBorders>
          </w:tcPr>
          <w:p w:rsidR="00035850" w:rsidRPr="00035850" w:rsidRDefault="00035850" w:rsidP="00035850">
            <w:pPr>
              <w:spacing w:after="0" w:line="240" w:lineRule="auto"/>
              <w:jc w:val="center"/>
              <w:rPr>
                <w:rFonts w:ascii="Times New Roman" w:eastAsia="Times New Roman" w:hAnsi="Times New Roman" w:cs="Times New Roman"/>
                <w:sz w:val="20"/>
                <w:szCs w:val="20"/>
                <w:lang w:eastAsia="tr-TR"/>
              </w:rPr>
            </w:pPr>
            <w:r w:rsidRPr="00035850">
              <w:rPr>
                <w:rFonts w:ascii="Times New Roman" w:eastAsia="Times New Roman" w:hAnsi="Times New Roman" w:cs="Times New Roman"/>
                <w:sz w:val="20"/>
                <w:szCs w:val="20"/>
                <w:lang w:eastAsia="tr-TR"/>
              </w:rPr>
              <w:t xml:space="preserve"> </w:t>
            </w:r>
          </w:p>
        </w:tc>
      </w:tr>
      <w:tr w:rsidR="00035850" w:rsidRPr="00035850" w:rsidTr="008C0F86">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035850" w:rsidRPr="00035850" w:rsidRDefault="00035850" w:rsidP="00035850">
            <w:pPr>
              <w:spacing w:after="0" w:line="240" w:lineRule="auto"/>
              <w:rPr>
                <w:rFonts w:ascii="Times New Roman" w:eastAsia="Times New Roman" w:hAnsi="Times New Roman" w:cs="Times New Roman"/>
                <w:b/>
                <w:sz w:val="20"/>
                <w:szCs w:val="20"/>
                <w:lang w:val="en-US" w:eastAsia="tr-TR"/>
              </w:rPr>
            </w:pPr>
          </w:p>
        </w:tc>
        <w:tc>
          <w:tcPr>
            <w:tcW w:w="1126" w:type="pct"/>
            <w:gridSpan w:val="5"/>
            <w:tcBorders>
              <w:top w:val="single" w:sz="8" w:space="0" w:color="auto"/>
              <w:left w:val="single" w:sz="12" w:space="0" w:color="auto"/>
              <w:bottom w:val="single" w:sz="8" w:space="0" w:color="auto"/>
              <w:right w:val="single" w:sz="4" w:space="0" w:color="auto"/>
            </w:tcBorders>
            <w:vAlign w:val="center"/>
          </w:tcPr>
          <w:p w:rsidR="00035850" w:rsidRPr="00035850" w:rsidRDefault="00035850" w:rsidP="00035850">
            <w:pPr>
              <w:spacing w:after="0" w:line="240" w:lineRule="auto"/>
              <w:rPr>
                <w:rFonts w:ascii="Times New Roman" w:eastAsia="Times New Roman" w:hAnsi="Times New Roman" w:cs="Times New Roman"/>
                <w:sz w:val="20"/>
                <w:szCs w:val="20"/>
                <w:lang w:val="en-US" w:eastAsia="tr-TR"/>
              </w:rPr>
            </w:pPr>
            <w:r w:rsidRPr="00035850">
              <w:rPr>
                <w:rFonts w:ascii="Times New Roman" w:eastAsia="Times New Roman" w:hAnsi="Times New Roman" w:cs="Times New Roman"/>
                <w:sz w:val="20"/>
                <w:szCs w:val="20"/>
                <w:lang w:val="en-US" w:eastAsia="tr-TR"/>
              </w:rPr>
              <w:t>Report</w:t>
            </w:r>
          </w:p>
        </w:tc>
        <w:tc>
          <w:tcPr>
            <w:tcW w:w="745" w:type="pct"/>
            <w:tcBorders>
              <w:top w:val="single" w:sz="8" w:space="0" w:color="auto"/>
              <w:left w:val="single" w:sz="4" w:space="0" w:color="auto"/>
              <w:bottom w:val="single" w:sz="8" w:space="0" w:color="auto"/>
              <w:right w:val="single" w:sz="8" w:space="0" w:color="auto"/>
            </w:tcBorders>
          </w:tcPr>
          <w:p w:rsidR="00035850" w:rsidRPr="00035850" w:rsidRDefault="00035850" w:rsidP="00035850">
            <w:pPr>
              <w:spacing w:after="0" w:line="240" w:lineRule="auto"/>
              <w:jc w:val="center"/>
              <w:rPr>
                <w:rFonts w:ascii="Times New Roman" w:eastAsia="Times New Roman" w:hAnsi="Times New Roman" w:cs="Times New Roman"/>
                <w:sz w:val="24"/>
                <w:szCs w:val="24"/>
                <w:lang w:eastAsia="tr-TR"/>
              </w:rPr>
            </w:pPr>
          </w:p>
        </w:tc>
        <w:tc>
          <w:tcPr>
            <w:tcW w:w="1165" w:type="pct"/>
            <w:gridSpan w:val="2"/>
            <w:tcBorders>
              <w:top w:val="single" w:sz="8" w:space="0" w:color="auto"/>
              <w:left w:val="single" w:sz="8" w:space="0" w:color="auto"/>
              <w:bottom w:val="single" w:sz="8" w:space="0" w:color="auto"/>
              <w:right w:val="single" w:sz="12" w:space="0" w:color="auto"/>
            </w:tcBorders>
          </w:tcPr>
          <w:p w:rsidR="00035850" w:rsidRPr="00035850" w:rsidRDefault="00035850" w:rsidP="00035850">
            <w:pPr>
              <w:spacing w:after="0" w:line="240" w:lineRule="auto"/>
              <w:rPr>
                <w:rFonts w:ascii="Times New Roman" w:eastAsia="Times New Roman" w:hAnsi="Times New Roman" w:cs="Times New Roman"/>
                <w:sz w:val="20"/>
                <w:szCs w:val="20"/>
                <w:lang w:eastAsia="tr-TR"/>
              </w:rPr>
            </w:pPr>
          </w:p>
        </w:tc>
      </w:tr>
      <w:tr w:rsidR="00035850" w:rsidRPr="00035850" w:rsidTr="008C0F86">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035850" w:rsidRPr="00035850" w:rsidRDefault="00035850" w:rsidP="00035850">
            <w:pPr>
              <w:spacing w:after="0" w:line="240" w:lineRule="auto"/>
              <w:rPr>
                <w:rFonts w:ascii="Times New Roman" w:eastAsia="Times New Roman" w:hAnsi="Times New Roman" w:cs="Times New Roman"/>
                <w:b/>
                <w:sz w:val="20"/>
                <w:szCs w:val="20"/>
                <w:lang w:val="en-US" w:eastAsia="tr-TR"/>
              </w:rPr>
            </w:pPr>
          </w:p>
        </w:tc>
        <w:tc>
          <w:tcPr>
            <w:tcW w:w="1126" w:type="pct"/>
            <w:gridSpan w:val="5"/>
            <w:tcBorders>
              <w:top w:val="single" w:sz="8" w:space="0" w:color="auto"/>
              <w:left w:val="single" w:sz="12" w:space="0" w:color="auto"/>
              <w:bottom w:val="single" w:sz="12" w:space="0" w:color="auto"/>
              <w:right w:val="single" w:sz="4" w:space="0" w:color="auto"/>
            </w:tcBorders>
            <w:vAlign w:val="center"/>
          </w:tcPr>
          <w:p w:rsidR="00035850" w:rsidRPr="00035850" w:rsidRDefault="00035850" w:rsidP="00035850">
            <w:pPr>
              <w:spacing w:after="0" w:line="240" w:lineRule="auto"/>
              <w:rPr>
                <w:rFonts w:ascii="Times New Roman" w:eastAsia="Times New Roman" w:hAnsi="Times New Roman" w:cs="Times New Roman"/>
                <w:sz w:val="20"/>
                <w:szCs w:val="20"/>
                <w:lang w:val="en-US" w:eastAsia="tr-TR"/>
              </w:rPr>
            </w:pPr>
            <w:r w:rsidRPr="00035850">
              <w:rPr>
                <w:rFonts w:ascii="Times New Roman" w:eastAsia="Times New Roman" w:hAnsi="Times New Roman" w:cs="Times New Roman"/>
                <w:sz w:val="20"/>
                <w:szCs w:val="20"/>
                <w:lang w:val="en-US" w:eastAsia="tr-TR"/>
              </w:rPr>
              <w:t>Others (………)</w:t>
            </w:r>
          </w:p>
        </w:tc>
        <w:tc>
          <w:tcPr>
            <w:tcW w:w="745" w:type="pct"/>
            <w:tcBorders>
              <w:top w:val="single" w:sz="8" w:space="0" w:color="auto"/>
              <w:left w:val="single" w:sz="4" w:space="0" w:color="auto"/>
              <w:bottom w:val="single" w:sz="12" w:space="0" w:color="auto"/>
              <w:right w:val="single" w:sz="8" w:space="0" w:color="auto"/>
            </w:tcBorders>
          </w:tcPr>
          <w:p w:rsidR="00035850" w:rsidRPr="00035850" w:rsidRDefault="00035850" w:rsidP="00035850">
            <w:pPr>
              <w:spacing w:after="0" w:line="240" w:lineRule="auto"/>
              <w:rPr>
                <w:rFonts w:ascii="Times New Roman" w:eastAsia="Times New Roman" w:hAnsi="Times New Roman" w:cs="Times New Roman"/>
                <w:sz w:val="24"/>
                <w:szCs w:val="24"/>
                <w:lang w:eastAsia="tr-TR"/>
              </w:rPr>
            </w:pPr>
          </w:p>
        </w:tc>
        <w:tc>
          <w:tcPr>
            <w:tcW w:w="1165" w:type="pct"/>
            <w:gridSpan w:val="2"/>
            <w:tcBorders>
              <w:top w:val="single" w:sz="8" w:space="0" w:color="auto"/>
              <w:left w:val="single" w:sz="8" w:space="0" w:color="auto"/>
              <w:bottom w:val="single" w:sz="12" w:space="0" w:color="auto"/>
              <w:right w:val="single" w:sz="12" w:space="0" w:color="auto"/>
            </w:tcBorders>
          </w:tcPr>
          <w:p w:rsidR="00035850" w:rsidRPr="00035850" w:rsidRDefault="00035850" w:rsidP="00035850">
            <w:pPr>
              <w:spacing w:after="0" w:line="240" w:lineRule="auto"/>
              <w:rPr>
                <w:rFonts w:ascii="Times New Roman" w:eastAsia="Times New Roman" w:hAnsi="Times New Roman" w:cs="Times New Roman"/>
                <w:sz w:val="20"/>
                <w:szCs w:val="20"/>
                <w:lang w:eastAsia="tr-TR"/>
              </w:rPr>
            </w:pPr>
          </w:p>
        </w:tc>
      </w:tr>
      <w:tr w:rsidR="00035850" w:rsidRPr="00035850" w:rsidTr="008C0F86">
        <w:trPr>
          <w:trHeight w:val="392"/>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035850" w:rsidRPr="00035850" w:rsidRDefault="00035850" w:rsidP="00035850">
            <w:pPr>
              <w:spacing w:after="0" w:line="240" w:lineRule="auto"/>
              <w:jc w:val="center"/>
              <w:rPr>
                <w:rFonts w:ascii="Times New Roman" w:eastAsia="Times New Roman" w:hAnsi="Times New Roman" w:cs="Times New Roman"/>
                <w:b/>
                <w:sz w:val="20"/>
                <w:szCs w:val="20"/>
                <w:lang w:val="en-US" w:eastAsia="tr-TR"/>
              </w:rPr>
            </w:pPr>
            <w:r w:rsidRPr="00035850">
              <w:rPr>
                <w:rFonts w:ascii="Times New Roman" w:eastAsia="Times New Roman" w:hAnsi="Times New Roman" w:cs="Times New Roman"/>
                <w:b/>
                <w:sz w:val="20"/>
                <w:szCs w:val="20"/>
                <w:lang w:val="en-US" w:eastAsia="tr-TR"/>
              </w:rPr>
              <w:t>FINAL EXAM</w:t>
            </w:r>
          </w:p>
        </w:tc>
        <w:tc>
          <w:tcPr>
            <w:tcW w:w="1126" w:type="pct"/>
            <w:gridSpan w:val="5"/>
            <w:tcBorders>
              <w:top w:val="single" w:sz="12" w:space="0" w:color="auto"/>
              <w:left w:val="single" w:sz="12" w:space="0" w:color="auto"/>
              <w:bottom w:val="single" w:sz="8" w:space="0" w:color="auto"/>
              <w:right w:val="single" w:sz="4" w:space="0" w:color="auto"/>
            </w:tcBorders>
          </w:tcPr>
          <w:p w:rsidR="00035850" w:rsidRPr="00035850" w:rsidRDefault="00035850" w:rsidP="00035850">
            <w:pPr>
              <w:spacing w:after="0" w:line="240" w:lineRule="auto"/>
              <w:rPr>
                <w:rFonts w:ascii="Times New Roman" w:eastAsia="Times New Roman" w:hAnsi="Times New Roman" w:cs="Times New Roman"/>
                <w:sz w:val="20"/>
                <w:szCs w:val="20"/>
                <w:lang w:val="en-US" w:eastAsia="tr-TR"/>
              </w:rPr>
            </w:pPr>
            <w:r w:rsidRPr="00035850">
              <w:rPr>
                <w:rFonts w:ascii="Times New Roman" w:eastAsia="Times New Roman" w:hAnsi="Times New Roman" w:cs="Times New Roman"/>
                <w:sz w:val="20"/>
                <w:szCs w:val="20"/>
                <w:lang w:val="en-US" w:eastAsia="tr-TR"/>
              </w:rPr>
              <w:t xml:space="preserve"> </w:t>
            </w:r>
          </w:p>
        </w:tc>
        <w:tc>
          <w:tcPr>
            <w:tcW w:w="745" w:type="pct"/>
            <w:tcBorders>
              <w:top w:val="single" w:sz="12" w:space="0" w:color="auto"/>
              <w:left w:val="single" w:sz="4" w:space="0" w:color="auto"/>
              <w:bottom w:val="single" w:sz="8" w:space="0" w:color="auto"/>
              <w:right w:val="single" w:sz="8" w:space="0" w:color="auto"/>
            </w:tcBorders>
          </w:tcPr>
          <w:p w:rsidR="00035850" w:rsidRPr="00035850" w:rsidRDefault="00035850" w:rsidP="00035850">
            <w:pPr>
              <w:spacing w:after="0" w:line="240" w:lineRule="auto"/>
              <w:jc w:val="center"/>
              <w:rPr>
                <w:rFonts w:ascii="Times New Roman" w:eastAsia="Times New Roman" w:hAnsi="Times New Roman" w:cs="Times New Roman"/>
                <w:sz w:val="20"/>
                <w:szCs w:val="20"/>
                <w:lang w:eastAsia="tr-TR"/>
              </w:rPr>
            </w:pPr>
            <w:r w:rsidRPr="00035850">
              <w:rPr>
                <w:rFonts w:ascii="Times New Roman" w:eastAsia="Times New Roman" w:hAnsi="Times New Roman" w:cs="Times New Roman"/>
                <w:sz w:val="20"/>
                <w:szCs w:val="20"/>
                <w:lang w:eastAsia="tr-TR"/>
              </w:rPr>
              <w:t>1</w:t>
            </w:r>
          </w:p>
        </w:tc>
        <w:tc>
          <w:tcPr>
            <w:tcW w:w="1165" w:type="pct"/>
            <w:gridSpan w:val="2"/>
            <w:tcBorders>
              <w:top w:val="single" w:sz="12" w:space="0" w:color="auto"/>
              <w:left w:val="single" w:sz="8" w:space="0" w:color="auto"/>
              <w:bottom w:val="single" w:sz="8" w:space="0" w:color="auto"/>
              <w:right w:val="single" w:sz="12" w:space="0" w:color="auto"/>
            </w:tcBorders>
          </w:tcPr>
          <w:p w:rsidR="00035850" w:rsidRPr="00035850" w:rsidRDefault="00035850" w:rsidP="00035850">
            <w:pPr>
              <w:spacing w:after="0" w:line="240" w:lineRule="auto"/>
              <w:jc w:val="center"/>
              <w:rPr>
                <w:rFonts w:ascii="Times New Roman" w:eastAsia="Times New Roman" w:hAnsi="Times New Roman" w:cs="Times New Roman"/>
                <w:sz w:val="20"/>
                <w:szCs w:val="20"/>
                <w:lang w:eastAsia="tr-TR"/>
              </w:rPr>
            </w:pPr>
            <w:r w:rsidRPr="00035850">
              <w:rPr>
                <w:rFonts w:ascii="Times New Roman" w:eastAsia="Times New Roman" w:hAnsi="Times New Roman" w:cs="Times New Roman"/>
                <w:sz w:val="20"/>
                <w:szCs w:val="20"/>
                <w:lang w:eastAsia="tr-TR"/>
              </w:rPr>
              <w:t>50</w:t>
            </w:r>
          </w:p>
        </w:tc>
      </w:tr>
      <w:tr w:rsidR="00035850" w:rsidRPr="00035850" w:rsidTr="008C0F86">
        <w:trPr>
          <w:trHeight w:val="447"/>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035850" w:rsidRPr="00035850" w:rsidRDefault="00035850" w:rsidP="00035850">
            <w:pPr>
              <w:spacing w:after="0" w:line="240" w:lineRule="auto"/>
              <w:jc w:val="center"/>
              <w:rPr>
                <w:rFonts w:ascii="Times New Roman" w:eastAsia="Times New Roman" w:hAnsi="Times New Roman" w:cs="Times New Roman"/>
                <w:b/>
                <w:sz w:val="20"/>
                <w:szCs w:val="20"/>
                <w:lang w:val="en-US" w:eastAsia="tr-TR"/>
              </w:rPr>
            </w:pPr>
            <w:r w:rsidRPr="00035850">
              <w:rPr>
                <w:rFonts w:ascii="Times New Roman" w:eastAsia="Times New Roman" w:hAnsi="Times New Roman" w:cs="Times New Roman"/>
                <w:b/>
                <w:sz w:val="20"/>
                <w:szCs w:val="20"/>
                <w:lang w:val="en-US" w:eastAsia="tr-TR"/>
              </w:rPr>
              <w:t>PREREQUIEITE(S)</w:t>
            </w:r>
          </w:p>
        </w:tc>
        <w:tc>
          <w:tcPr>
            <w:tcW w:w="3036" w:type="pct"/>
            <w:gridSpan w:val="8"/>
            <w:tcBorders>
              <w:top w:val="single" w:sz="12" w:space="0" w:color="auto"/>
              <w:left w:val="single" w:sz="12" w:space="0" w:color="auto"/>
              <w:bottom w:val="single" w:sz="12" w:space="0" w:color="auto"/>
              <w:right w:val="single" w:sz="12" w:space="0" w:color="auto"/>
            </w:tcBorders>
          </w:tcPr>
          <w:p w:rsidR="00035850" w:rsidRPr="00035850" w:rsidRDefault="00035850" w:rsidP="00035850">
            <w:pPr>
              <w:spacing w:after="0" w:line="240" w:lineRule="auto"/>
              <w:jc w:val="both"/>
              <w:rPr>
                <w:rFonts w:ascii="Times New Roman" w:eastAsia="Times New Roman" w:hAnsi="Times New Roman" w:cs="Times New Roman"/>
                <w:sz w:val="20"/>
                <w:szCs w:val="20"/>
                <w:lang w:eastAsia="tr-TR"/>
              </w:rPr>
            </w:pPr>
            <w:r w:rsidRPr="00035850">
              <w:rPr>
                <w:rFonts w:ascii="Times New Roman" w:eastAsia="Times New Roman" w:hAnsi="Times New Roman" w:cs="Times New Roman"/>
                <w:sz w:val="20"/>
                <w:szCs w:val="20"/>
                <w:lang w:eastAsia="tr-TR"/>
              </w:rPr>
              <w:t>None</w:t>
            </w:r>
          </w:p>
        </w:tc>
      </w:tr>
      <w:tr w:rsidR="00035850" w:rsidRPr="00035850" w:rsidTr="008C0F86">
        <w:trPr>
          <w:trHeight w:val="447"/>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035850" w:rsidRPr="00035850" w:rsidRDefault="00035850" w:rsidP="00035850">
            <w:pPr>
              <w:spacing w:after="0" w:line="240" w:lineRule="auto"/>
              <w:jc w:val="center"/>
              <w:rPr>
                <w:rFonts w:ascii="Times New Roman" w:eastAsia="Times New Roman" w:hAnsi="Times New Roman" w:cs="Times New Roman"/>
                <w:b/>
                <w:sz w:val="20"/>
                <w:szCs w:val="20"/>
                <w:lang w:val="en-US" w:eastAsia="tr-TR"/>
              </w:rPr>
            </w:pPr>
            <w:r w:rsidRPr="00035850">
              <w:rPr>
                <w:rFonts w:ascii="Times New Roman" w:eastAsia="Times New Roman" w:hAnsi="Times New Roman" w:cs="Times New Roman"/>
                <w:b/>
                <w:sz w:val="20"/>
                <w:szCs w:val="20"/>
                <w:lang w:val="en-US" w:eastAsia="tr-TR"/>
              </w:rPr>
              <w:t>COURSE DESCRIPTION</w:t>
            </w:r>
          </w:p>
        </w:tc>
        <w:tc>
          <w:tcPr>
            <w:tcW w:w="3036" w:type="pct"/>
            <w:gridSpan w:val="8"/>
            <w:tcBorders>
              <w:top w:val="single" w:sz="12" w:space="0" w:color="auto"/>
              <w:left w:val="single" w:sz="12" w:space="0" w:color="auto"/>
              <w:bottom w:val="single" w:sz="12" w:space="0" w:color="auto"/>
              <w:right w:val="single" w:sz="12" w:space="0" w:color="auto"/>
            </w:tcBorders>
          </w:tcPr>
          <w:p w:rsidR="00035850" w:rsidRPr="00035850" w:rsidRDefault="00035850" w:rsidP="00035850">
            <w:pPr>
              <w:spacing w:after="120" w:line="240" w:lineRule="auto"/>
              <w:jc w:val="both"/>
              <w:rPr>
                <w:rFonts w:ascii="Times New Roman" w:eastAsia="Times New Roman" w:hAnsi="Times New Roman" w:cs="Times New Roman"/>
                <w:sz w:val="20"/>
                <w:szCs w:val="20"/>
                <w:lang w:val="en-US" w:eastAsia="tr-TR"/>
              </w:rPr>
            </w:pPr>
            <w:r w:rsidRPr="00035850">
              <w:rPr>
                <w:rFonts w:ascii="Times New Roman" w:eastAsia="Times New Roman" w:hAnsi="Times New Roman" w:cs="Times New Roman"/>
                <w:color w:val="000000"/>
                <w:sz w:val="20"/>
                <w:szCs w:val="20"/>
                <w:lang w:val="en-US" w:eastAsia="tr-TR"/>
              </w:rPr>
              <w:t>Psychologic development of children, clinical and radiographical examination in children, dental caries and prevention of dental caries.</w:t>
            </w:r>
          </w:p>
        </w:tc>
      </w:tr>
      <w:tr w:rsidR="00035850" w:rsidRPr="00035850" w:rsidTr="008C0F86">
        <w:trPr>
          <w:trHeight w:val="426"/>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035850" w:rsidRPr="00035850" w:rsidRDefault="00035850" w:rsidP="00035850">
            <w:pPr>
              <w:spacing w:after="0" w:line="240" w:lineRule="auto"/>
              <w:jc w:val="center"/>
              <w:rPr>
                <w:rFonts w:ascii="Times New Roman" w:eastAsia="Times New Roman" w:hAnsi="Times New Roman" w:cs="Times New Roman"/>
                <w:b/>
                <w:sz w:val="20"/>
                <w:szCs w:val="20"/>
                <w:lang w:val="en-US" w:eastAsia="tr-TR"/>
              </w:rPr>
            </w:pPr>
            <w:r w:rsidRPr="00035850">
              <w:rPr>
                <w:rFonts w:ascii="Times New Roman" w:eastAsia="Times New Roman" w:hAnsi="Times New Roman" w:cs="Times New Roman"/>
                <w:b/>
                <w:sz w:val="20"/>
                <w:szCs w:val="20"/>
                <w:lang w:val="en-US" w:eastAsia="tr-TR"/>
              </w:rPr>
              <w:t>COURSE OBJECTIVES</w:t>
            </w:r>
          </w:p>
        </w:tc>
        <w:tc>
          <w:tcPr>
            <w:tcW w:w="3036" w:type="pct"/>
            <w:gridSpan w:val="8"/>
            <w:tcBorders>
              <w:top w:val="single" w:sz="12" w:space="0" w:color="auto"/>
              <w:left w:val="single" w:sz="12" w:space="0" w:color="auto"/>
              <w:bottom w:val="single" w:sz="12" w:space="0" w:color="auto"/>
              <w:right w:val="single" w:sz="12" w:space="0" w:color="auto"/>
            </w:tcBorders>
          </w:tcPr>
          <w:p w:rsidR="00035850" w:rsidRPr="00035850" w:rsidRDefault="00035850" w:rsidP="00035850">
            <w:pPr>
              <w:spacing w:after="120" w:line="240" w:lineRule="auto"/>
              <w:jc w:val="both"/>
              <w:rPr>
                <w:rFonts w:ascii="Times New Roman" w:eastAsia="Times New Roman" w:hAnsi="Times New Roman" w:cs="Times New Roman"/>
                <w:sz w:val="20"/>
                <w:szCs w:val="20"/>
                <w:lang w:val="en-US" w:eastAsia="tr-TR"/>
              </w:rPr>
            </w:pPr>
            <w:r w:rsidRPr="00035850">
              <w:rPr>
                <w:rFonts w:ascii="Times New Roman" w:eastAsia="Times New Roman" w:hAnsi="Times New Roman" w:cs="Times New Roman"/>
                <w:bCs/>
                <w:color w:val="000000"/>
                <w:sz w:val="20"/>
                <w:szCs w:val="20"/>
                <w:lang w:val="en-US" w:eastAsia="tr-TR"/>
              </w:rPr>
              <w:t xml:space="preserve">The course aims to get information about the approach to pediatric patients, the management of dental anxiety, the </w:t>
            </w:r>
            <w:r w:rsidRPr="00035850">
              <w:rPr>
                <w:rFonts w:ascii="Times New Roman" w:eastAsia="Times New Roman" w:hAnsi="Times New Roman" w:cs="Times New Roman"/>
                <w:color w:val="000000"/>
                <w:sz w:val="20"/>
                <w:szCs w:val="20"/>
                <w:lang w:val="en-US" w:eastAsia="tr-TR"/>
              </w:rPr>
              <w:t>clinical and radiographical</w:t>
            </w:r>
            <w:r w:rsidRPr="00035850">
              <w:rPr>
                <w:rFonts w:ascii="Times New Roman" w:eastAsia="Times New Roman" w:hAnsi="Times New Roman" w:cs="Times New Roman"/>
                <w:bCs/>
                <w:color w:val="000000"/>
                <w:sz w:val="20"/>
                <w:szCs w:val="20"/>
                <w:lang w:val="en-US" w:eastAsia="tr-TR"/>
              </w:rPr>
              <w:t xml:space="preserve"> examinations, the dental caries among children, and prevention of dental caries and to gain the ability to diagnose and treatment.</w:t>
            </w:r>
          </w:p>
        </w:tc>
      </w:tr>
      <w:tr w:rsidR="00035850" w:rsidRPr="00035850" w:rsidTr="008C0F86">
        <w:trPr>
          <w:trHeight w:val="518"/>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035850" w:rsidRPr="00035850" w:rsidRDefault="00035850" w:rsidP="00035850">
            <w:pPr>
              <w:spacing w:after="0" w:line="240" w:lineRule="auto"/>
              <w:jc w:val="center"/>
              <w:rPr>
                <w:rFonts w:ascii="Times New Roman" w:eastAsia="Times New Roman" w:hAnsi="Times New Roman" w:cs="Times New Roman"/>
                <w:b/>
                <w:sz w:val="20"/>
                <w:szCs w:val="20"/>
                <w:lang w:val="en-US" w:eastAsia="tr-TR"/>
              </w:rPr>
            </w:pPr>
            <w:r w:rsidRPr="00035850">
              <w:rPr>
                <w:rFonts w:ascii="Times New Roman" w:eastAsia="Times New Roman" w:hAnsi="Times New Roman" w:cs="Times New Roman"/>
                <w:b/>
                <w:sz w:val="20"/>
                <w:szCs w:val="20"/>
                <w:lang w:val="en-US" w:eastAsia="tr-TR"/>
              </w:rPr>
              <w:t>ADDITIVE OF COURSE TO APPLY PROFESSIONAL EDUATION</w:t>
            </w:r>
          </w:p>
        </w:tc>
        <w:tc>
          <w:tcPr>
            <w:tcW w:w="3036" w:type="pct"/>
            <w:gridSpan w:val="8"/>
            <w:tcBorders>
              <w:top w:val="single" w:sz="12" w:space="0" w:color="auto"/>
              <w:left w:val="single" w:sz="12" w:space="0" w:color="auto"/>
              <w:bottom w:val="single" w:sz="12" w:space="0" w:color="auto"/>
              <w:right w:val="single" w:sz="12" w:space="0" w:color="auto"/>
            </w:tcBorders>
            <w:vAlign w:val="center"/>
          </w:tcPr>
          <w:p w:rsidR="00035850" w:rsidRPr="00035850" w:rsidRDefault="00035850" w:rsidP="00035850">
            <w:pPr>
              <w:spacing w:after="120" w:line="240" w:lineRule="auto"/>
              <w:jc w:val="both"/>
              <w:rPr>
                <w:rFonts w:ascii="Times New Roman" w:eastAsia="Times New Roman" w:hAnsi="Times New Roman" w:cs="Times New Roman"/>
                <w:sz w:val="20"/>
                <w:szCs w:val="20"/>
                <w:lang w:val="en-US" w:eastAsia="tr-TR"/>
              </w:rPr>
            </w:pPr>
            <w:r w:rsidRPr="00035850">
              <w:rPr>
                <w:rFonts w:ascii="Times New Roman" w:eastAsia="Times New Roman" w:hAnsi="Times New Roman" w:cs="Times New Roman"/>
                <w:sz w:val="20"/>
                <w:szCs w:val="20"/>
                <w:lang w:val="en-US" w:eastAsia="tr-TR"/>
              </w:rPr>
              <w:t xml:space="preserve">The dental students knowledge about the management of dental anxiety as comprehend the psycological development of children, can perform the methods of caries prevention as knowledge about the </w:t>
            </w:r>
            <w:r w:rsidRPr="00035850">
              <w:rPr>
                <w:rFonts w:ascii="Times New Roman" w:eastAsia="Times New Roman" w:hAnsi="Times New Roman" w:cs="Times New Roman"/>
                <w:color w:val="000000"/>
                <w:sz w:val="20"/>
                <w:szCs w:val="20"/>
                <w:lang w:val="en-US" w:eastAsia="tr-TR"/>
              </w:rPr>
              <w:t xml:space="preserve">clinical and radiographical </w:t>
            </w:r>
            <w:r w:rsidRPr="00035850">
              <w:rPr>
                <w:rFonts w:ascii="Times New Roman" w:eastAsia="Times New Roman" w:hAnsi="Times New Roman" w:cs="Times New Roman"/>
                <w:sz w:val="20"/>
                <w:szCs w:val="20"/>
                <w:lang w:val="en-US" w:eastAsia="tr-TR"/>
              </w:rPr>
              <w:t>examinations in children.</w:t>
            </w:r>
          </w:p>
        </w:tc>
      </w:tr>
      <w:tr w:rsidR="00035850" w:rsidRPr="00035850" w:rsidTr="008C0F86">
        <w:trPr>
          <w:trHeight w:val="518"/>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035850" w:rsidRPr="00035850" w:rsidRDefault="00035850" w:rsidP="00035850">
            <w:pPr>
              <w:spacing w:after="0" w:line="240" w:lineRule="auto"/>
              <w:jc w:val="center"/>
              <w:rPr>
                <w:rFonts w:ascii="Times New Roman" w:eastAsia="Times New Roman" w:hAnsi="Times New Roman" w:cs="Times New Roman"/>
                <w:b/>
                <w:sz w:val="20"/>
                <w:szCs w:val="20"/>
                <w:lang w:val="en-US" w:eastAsia="tr-TR"/>
              </w:rPr>
            </w:pPr>
            <w:r w:rsidRPr="00035850">
              <w:rPr>
                <w:rFonts w:ascii="Times New Roman" w:eastAsia="Times New Roman" w:hAnsi="Times New Roman" w:cs="Times New Roman"/>
                <w:b/>
                <w:sz w:val="20"/>
                <w:szCs w:val="20"/>
                <w:lang w:val="en-US" w:eastAsia="tr-TR"/>
              </w:rPr>
              <w:t>COURSE OUTCOMES</w:t>
            </w:r>
          </w:p>
        </w:tc>
        <w:tc>
          <w:tcPr>
            <w:tcW w:w="3036" w:type="pct"/>
            <w:gridSpan w:val="8"/>
            <w:tcBorders>
              <w:top w:val="single" w:sz="12" w:space="0" w:color="auto"/>
              <w:left w:val="single" w:sz="12" w:space="0" w:color="auto"/>
              <w:bottom w:val="single" w:sz="12" w:space="0" w:color="auto"/>
              <w:right w:val="single" w:sz="12" w:space="0" w:color="auto"/>
            </w:tcBorders>
          </w:tcPr>
          <w:p w:rsidR="00035850" w:rsidRPr="00035850" w:rsidRDefault="00035850" w:rsidP="00035850">
            <w:pPr>
              <w:tabs>
                <w:tab w:val="left" w:pos="7800"/>
              </w:tabs>
              <w:spacing w:after="120" w:line="240" w:lineRule="auto"/>
              <w:jc w:val="both"/>
              <w:rPr>
                <w:rFonts w:ascii="Times New Roman" w:eastAsia="Times New Roman" w:hAnsi="Times New Roman" w:cs="Times New Roman"/>
                <w:sz w:val="20"/>
                <w:szCs w:val="20"/>
                <w:lang w:val="en-US" w:eastAsia="tr-TR"/>
              </w:rPr>
            </w:pPr>
            <w:r w:rsidRPr="00035850">
              <w:rPr>
                <w:rFonts w:ascii="Times New Roman" w:eastAsia="Times New Roman" w:hAnsi="Times New Roman" w:cs="Times New Roman"/>
                <w:sz w:val="20"/>
                <w:szCs w:val="20"/>
                <w:lang w:val="en-US" w:eastAsia="tr-TR"/>
              </w:rPr>
              <w:t>Be able to determine of differences of the approach to pediatric patients</w:t>
            </w:r>
          </w:p>
          <w:p w:rsidR="00035850" w:rsidRPr="00035850" w:rsidRDefault="00035850" w:rsidP="00035850">
            <w:pPr>
              <w:tabs>
                <w:tab w:val="left" w:pos="7800"/>
              </w:tabs>
              <w:spacing w:after="120" w:line="240" w:lineRule="auto"/>
              <w:jc w:val="both"/>
              <w:rPr>
                <w:rFonts w:ascii="Times New Roman" w:eastAsia="Times New Roman" w:hAnsi="Times New Roman" w:cs="Times New Roman"/>
                <w:sz w:val="20"/>
                <w:szCs w:val="20"/>
                <w:lang w:val="en-US" w:eastAsia="tr-TR"/>
              </w:rPr>
            </w:pPr>
            <w:r w:rsidRPr="00035850">
              <w:rPr>
                <w:rFonts w:ascii="Times New Roman" w:eastAsia="Times New Roman" w:hAnsi="Times New Roman" w:cs="Times New Roman"/>
                <w:sz w:val="20"/>
                <w:szCs w:val="20"/>
                <w:lang w:val="en-US" w:eastAsia="tr-TR"/>
              </w:rPr>
              <w:t>Be able to perform the behaviour management methods</w:t>
            </w:r>
          </w:p>
          <w:p w:rsidR="00035850" w:rsidRPr="00035850" w:rsidRDefault="00035850" w:rsidP="00035850">
            <w:pPr>
              <w:tabs>
                <w:tab w:val="left" w:pos="7800"/>
              </w:tabs>
              <w:spacing w:after="120" w:line="240" w:lineRule="auto"/>
              <w:jc w:val="both"/>
              <w:rPr>
                <w:rFonts w:ascii="Times New Roman" w:eastAsia="Times New Roman" w:hAnsi="Times New Roman" w:cs="Times New Roman"/>
                <w:sz w:val="20"/>
                <w:szCs w:val="20"/>
                <w:lang w:val="en-US" w:eastAsia="tr-TR"/>
              </w:rPr>
            </w:pPr>
            <w:r w:rsidRPr="00035850">
              <w:rPr>
                <w:rFonts w:ascii="Times New Roman" w:eastAsia="Times New Roman" w:hAnsi="Times New Roman" w:cs="Times New Roman"/>
                <w:sz w:val="20"/>
                <w:szCs w:val="20"/>
                <w:lang w:val="en-US" w:eastAsia="tr-TR"/>
              </w:rPr>
              <w:t xml:space="preserve">Be able to perform the </w:t>
            </w:r>
            <w:r w:rsidRPr="00035850">
              <w:rPr>
                <w:rFonts w:ascii="Times New Roman" w:eastAsia="Times New Roman" w:hAnsi="Times New Roman" w:cs="Times New Roman"/>
                <w:color w:val="000000"/>
                <w:sz w:val="20"/>
                <w:szCs w:val="20"/>
                <w:lang w:val="en-US" w:eastAsia="tr-TR"/>
              </w:rPr>
              <w:t>clinical and radiographical</w:t>
            </w:r>
            <w:r w:rsidRPr="00035850">
              <w:rPr>
                <w:rFonts w:ascii="Times New Roman" w:eastAsia="Times New Roman" w:hAnsi="Times New Roman" w:cs="Times New Roman"/>
                <w:sz w:val="20"/>
                <w:szCs w:val="20"/>
                <w:lang w:val="en-US" w:eastAsia="tr-TR"/>
              </w:rPr>
              <w:t xml:space="preserve"> examinations in children</w:t>
            </w:r>
          </w:p>
          <w:p w:rsidR="00035850" w:rsidRPr="00035850" w:rsidRDefault="00035850" w:rsidP="00035850">
            <w:pPr>
              <w:tabs>
                <w:tab w:val="left" w:pos="7800"/>
              </w:tabs>
              <w:spacing w:after="120" w:line="240" w:lineRule="auto"/>
              <w:jc w:val="both"/>
              <w:rPr>
                <w:rFonts w:ascii="Times New Roman" w:eastAsia="Times New Roman" w:hAnsi="Times New Roman" w:cs="Times New Roman"/>
                <w:sz w:val="20"/>
                <w:szCs w:val="20"/>
                <w:lang w:val="en-US" w:eastAsia="tr-TR"/>
              </w:rPr>
            </w:pPr>
            <w:r w:rsidRPr="00035850">
              <w:rPr>
                <w:rFonts w:ascii="Times New Roman" w:eastAsia="Times New Roman" w:hAnsi="Times New Roman" w:cs="Times New Roman"/>
                <w:sz w:val="20"/>
                <w:szCs w:val="20"/>
                <w:lang w:val="en-US" w:eastAsia="tr-TR"/>
              </w:rPr>
              <w:t>Be able to describe of the caries formation and progression in children</w:t>
            </w:r>
          </w:p>
          <w:p w:rsidR="00035850" w:rsidRPr="00035850" w:rsidRDefault="00035850" w:rsidP="00035850">
            <w:pPr>
              <w:tabs>
                <w:tab w:val="left" w:pos="7800"/>
              </w:tabs>
              <w:spacing w:after="120" w:line="240" w:lineRule="auto"/>
              <w:jc w:val="both"/>
              <w:rPr>
                <w:rFonts w:ascii="Times New Roman" w:eastAsia="Times New Roman" w:hAnsi="Times New Roman" w:cs="Times New Roman"/>
                <w:sz w:val="20"/>
                <w:szCs w:val="20"/>
                <w:lang w:val="en-US" w:eastAsia="tr-TR"/>
              </w:rPr>
            </w:pPr>
            <w:r w:rsidRPr="00035850">
              <w:rPr>
                <w:rFonts w:ascii="Times New Roman" w:eastAsia="Times New Roman" w:hAnsi="Times New Roman" w:cs="Times New Roman"/>
                <w:sz w:val="20"/>
                <w:szCs w:val="20"/>
                <w:lang w:val="en-US" w:eastAsia="tr-TR"/>
              </w:rPr>
              <w:t>Be able to list the methods of caries prevention</w:t>
            </w:r>
          </w:p>
          <w:p w:rsidR="00035850" w:rsidRPr="00035850" w:rsidRDefault="00035850" w:rsidP="00035850">
            <w:pPr>
              <w:tabs>
                <w:tab w:val="left" w:pos="7800"/>
              </w:tabs>
              <w:spacing w:after="120" w:line="240" w:lineRule="auto"/>
              <w:jc w:val="both"/>
              <w:rPr>
                <w:rFonts w:ascii="Times New Roman" w:eastAsia="Times New Roman" w:hAnsi="Times New Roman" w:cs="Times New Roman"/>
                <w:sz w:val="20"/>
                <w:szCs w:val="20"/>
                <w:lang w:val="en-US" w:eastAsia="tr-TR"/>
              </w:rPr>
            </w:pPr>
            <w:r w:rsidRPr="00035850">
              <w:rPr>
                <w:rFonts w:ascii="Times New Roman" w:eastAsia="Times New Roman" w:hAnsi="Times New Roman" w:cs="Times New Roman"/>
                <w:sz w:val="20"/>
                <w:szCs w:val="20"/>
                <w:lang w:val="en-US" w:eastAsia="tr-TR"/>
              </w:rPr>
              <w:t>Be able to perform the methods of caries prevention</w:t>
            </w:r>
          </w:p>
          <w:p w:rsidR="00035850" w:rsidRPr="00035850" w:rsidRDefault="00035850" w:rsidP="00035850">
            <w:pPr>
              <w:tabs>
                <w:tab w:val="left" w:pos="7800"/>
              </w:tabs>
              <w:spacing w:after="120" w:line="240" w:lineRule="auto"/>
              <w:jc w:val="both"/>
              <w:rPr>
                <w:rFonts w:ascii="Times New Roman" w:eastAsia="Times New Roman" w:hAnsi="Times New Roman" w:cs="Times New Roman"/>
                <w:sz w:val="20"/>
                <w:szCs w:val="20"/>
                <w:lang w:val="en-US" w:eastAsia="tr-TR"/>
              </w:rPr>
            </w:pPr>
            <w:r w:rsidRPr="00035850">
              <w:rPr>
                <w:rFonts w:ascii="Times New Roman" w:eastAsia="Times New Roman" w:hAnsi="Times New Roman" w:cs="Times New Roman"/>
                <w:sz w:val="20"/>
                <w:szCs w:val="20"/>
                <w:lang w:val="en-US" w:eastAsia="tr-TR"/>
              </w:rPr>
              <w:t>Be able to describe the oral hygiene habits, mechanical and chemical tooth cleaning in children</w:t>
            </w:r>
          </w:p>
          <w:p w:rsidR="00035850" w:rsidRPr="00035850" w:rsidRDefault="00035850" w:rsidP="00035850">
            <w:pPr>
              <w:tabs>
                <w:tab w:val="left" w:pos="7800"/>
              </w:tabs>
              <w:spacing w:after="120" w:line="240" w:lineRule="auto"/>
              <w:jc w:val="both"/>
              <w:rPr>
                <w:rFonts w:ascii="Times New Roman" w:eastAsia="Times New Roman" w:hAnsi="Times New Roman" w:cs="Times New Roman"/>
                <w:sz w:val="20"/>
                <w:szCs w:val="20"/>
                <w:lang w:val="en-US" w:eastAsia="tr-TR"/>
              </w:rPr>
            </w:pPr>
            <w:r w:rsidRPr="00035850">
              <w:rPr>
                <w:rFonts w:ascii="Times New Roman" w:eastAsia="Times New Roman" w:hAnsi="Times New Roman" w:cs="Times New Roman"/>
                <w:sz w:val="20"/>
                <w:szCs w:val="20"/>
                <w:lang w:val="en-US" w:eastAsia="tr-TR"/>
              </w:rPr>
              <w:t>Be able to perform the oral hygiene habits, mechanical and chemical tooth cleaning in children</w:t>
            </w:r>
          </w:p>
        </w:tc>
      </w:tr>
      <w:tr w:rsidR="00035850" w:rsidRPr="00035850" w:rsidTr="008C0F86">
        <w:trPr>
          <w:trHeight w:val="54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035850" w:rsidRPr="00035850" w:rsidRDefault="00035850" w:rsidP="00035850">
            <w:pPr>
              <w:spacing w:after="0" w:line="240" w:lineRule="auto"/>
              <w:jc w:val="center"/>
              <w:rPr>
                <w:rFonts w:ascii="Times New Roman" w:eastAsia="Times New Roman" w:hAnsi="Times New Roman" w:cs="Times New Roman"/>
                <w:b/>
                <w:sz w:val="20"/>
                <w:szCs w:val="20"/>
                <w:lang w:val="en-US" w:eastAsia="tr-TR"/>
              </w:rPr>
            </w:pPr>
            <w:r w:rsidRPr="00035850">
              <w:rPr>
                <w:rFonts w:ascii="Times New Roman" w:eastAsia="Times New Roman" w:hAnsi="Times New Roman" w:cs="Times New Roman"/>
                <w:b/>
                <w:sz w:val="20"/>
                <w:szCs w:val="20"/>
                <w:lang w:val="en-US" w:eastAsia="tr-TR"/>
              </w:rPr>
              <w:t>TEXTBOOK</w:t>
            </w:r>
          </w:p>
        </w:tc>
        <w:tc>
          <w:tcPr>
            <w:tcW w:w="3036" w:type="pct"/>
            <w:gridSpan w:val="8"/>
            <w:tcBorders>
              <w:top w:val="single" w:sz="12" w:space="0" w:color="auto"/>
              <w:left w:val="single" w:sz="12" w:space="0" w:color="auto"/>
              <w:bottom w:val="single" w:sz="12" w:space="0" w:color="auto"/>
              <w:right w:val="single" w:sz="12" w:space="0" w:color="auto"/>
            </w:tcBorders>
          </w:tcPr>
          <w:p w:rsidR="00035850" w:rsidRPr="00035850" w:rsidRDefault="00035850" w:rsidP="00035850">
            <w:pPr>
              <w:spacing w:before="100" w:beforeAutospacing="1" w:after="100" w:afterAutospacing="1" w:line="240" w:lineRule="auto"/>
              <w:jc w:val="both"/>
              <w:outlineLvl w:val="3"/>
              <w:rPr>
                <w:rFonts w:ascii="Times New Roman" w:eastAsia="Times New Roman" w:hAnsi="Times New Roman" w:cs="Times New Roman"/>
                <w:bCs/>
                <w:sz w:val="20"/>
                <w:szCs w:val="20"/>
                <w:lang w:eastAsia="tr-TR"/>
              </w:rPr>
            </w:pPr>
            <w:r w:rsidRPr="00035850">
              <w:rPr>
                <w:rFonts w:ascii="Times New Roman" w:eastAsia="Times New Roman" w:hAnsi="Times New Roman" w:cs="Times New Roman"/>
                <w:bCs/>
                <w:sz w:val="20"/>
                <w:szCs w:val="20"/>
                <w:lang w:eastAsia="tr-TR"/>
              </w:rPr>
              <w:t>Tortop T, Tulunoğlu Ö. Çocuk Diş Hekimliği Bebeklikten Ergenliğe.4. baskı. Atlas kitapçılık; 2009.</w:t>
            </w:r>
          </w:p>
          <w:p w:rsidR="00035850" w:rsidRPr="00035850" w:rsidRDefault="00035850" w:rsidP="00035850">
            <w:pPr>
              <w:spacing w:after="0" w:line="240" w:lineRule="auto"/>
              <w:jc w:val="both"/>
              <w:outlineLvl w:val="3"/>
              <w:rPr>
                <w:rFonts w:ascii="Times New Roman" w:eastAsia="Times New Roman" w:hAnsi="Times New Roman" w:cs="Times New Roman"/>
                <w:bCs/>
                <w:sz w:val="20"/>
                <w:szCs w:val="20"/>
                <w:lang w:eastAsia="tr-TR"/>
              </w:rPr>
            </w:pPr>
            <w:r w:rsidRPr="00035850">
              <w:rPr>
                <w:rFonts w:ascii="Times New Roman" w:eastAsia="Times New Roman" w:hAnsi="Times New Roman" w:cs="Times New Roman"/>
                <w:bCs/>
                <w:sz w:val="20"/>
                <w:szCs w:val="20"/>
                <w:lang w:eastAsia="tr-TR"/>
              </w:rPr>
              <w:t>Koch G, Poulsen S. Çocuk Dişhekimliğine Klinik yaklaşım. 2nd ed. Medya yayın grubu; 2009.</w:t>
            </w:r>
          </w:p>
        </w:tc>
      </w:tr>
      <w:tr w:rsidR="00035850" w:rsidRPr="00035850" w:rsidTr="008C0F86">
        <w:trPr>
          <w:trHeight w:val="54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035850" w:rsidRPr="00035850" w:rsidRDefault="00035850" w:rsidP="00035850">
            <w:pPr>
              <w:spacing w:after="0" w:line="240" w:lineRule="auto"/>
              <w:jc w:val="center"/>
              <w:rPr>
                <w:rFonts w:ascii="Times New Roman" w:eastAsia="Times New Roman" w:hAnsi="Times New Roman" w:cs="Times New Roman"/>
                <w:b/>
                <w:sz w:val="20"/>
                <w:szCs w:val="20"/>
                <w:lang w:val="en-US" w:eastAsia="tr-TR"/>
              </w:rPr>
            </w:pPr>
            <w:r w:rsidRPr="00035850">
              <w:rPr>
                <w:rFonts w:ascii="Times New Roman" w:eastAsia="Times New Roman" w:hAnsi="Times New Roman" w:cs="Times New Roman"/>
                <w:b/>
                <w:sz w:val="20"/>
                <w:szCs w:val="20"/>
                <w:lang w:val="en-US" w:eastAsia="tr-TR"/>
              </w:rPr>
              <w:t>OTHER REFERENCES</w:t>
            </w:r>
          </w:p>
        </w:tc>
        <w:tc>
          <w:tcPr>
            <w:tcW w:w="3036" w:type="pct"/>
            <w:gridSpan w:val="8"/>
            <w:tcBorders>
              <w:top w:val="single" w:sz="12" w:space="0" w:color="auto"/>
              <w:left w:val="single" w:sz="12" w:space="0" w:color="auto"/>
              <w:bottom w:val="single" w:sz="12" w:space="0" w:color="auto"/>
              <w:right w:val="single" w:sz="12" w:space="0" w:color="auto"/>
            </w:tcBorders>
          </w:tcPr>
          <w:p w:rsidR="00035850" w:rsidRPr="00035850" w:rsidRDefault="00035850" w:rsidP="00035850">
            <w:pPr>
              <w:spacing w:before="100" w:beforeAutospacing="1" w:after="100" w:afterAutospacing="1" w:line="240" w:lineRule="auto"/>
              <w:jc w:val="both"/>
              <w:outlineLvl w:val="3"/>
              <w:rPr>
                <w:rFonts w:ascii="Times New Roman" w:eastAsia="Times New Roman" w:hAnsi="Times New Roman" w:cs="Times New Roman"/>
                <w:color w:val="000000"/>
                <w:sz w:val="20"/>
                <w:szCs w:val="20"/>
                <w:lang w:eastAsia="tr-TR"/>
              </w:rPr>
            </w:pPr>
            <w:r w:rsidRPr="00035850">
              <w:rPr>
                <w:rFonts w:ascii="Times New Roman" w:eastAsia="Times New Roman" w:hAnsi="Times New Roman" w:cs="Times New Roman"/>
                <w:color w:val="000000"/>
                <w:sz w:val="20"/>
                <w:szCs w:val="20"/>
                <w:lang w:eastAsia="tr-TR"/>
              </w:rPr>
              <w:t>Thylstrup A, Fejerskov O. Textbook of Clinical Cariology. 2nd ed. Copenhagen, Munksgaard; 1994.</w:t>
            </w:r>
          </w:p>
          <w:p w:rsidR="00035850" w:rsidRPr="00035850" w:rsidRDefault="00035850" w:rsidP="00035850">
            <w:pPr>
              <w:spacing w:before="100" w:beforeAutospacing="1" w:after="100" w:afterAutospacing="1" w:line="240" w:lineRule="auto"/>
              <w:jc w:val="both"/>
              <w:outlineLvl w:val="3"/>
              <w:rPr>
                <w:rFonts w:ascii="Times New Roman" w:eastAsia="Times New Roman" w:hAnsi="Times New Roman" w:cs="Times New Roman"/>
                <w:color w:val="000000"/>
                <w:sz w:val="20"/>
                <w:szCs w:val="20"/>
                <w:lang w:eastAsia="tr-TR"/>
              </w:rPr>
            </w:pPr>
            <w:r w:rsidRPr="00035850">
              <w:rPr>
                <w:rFonts w:ascii="Times New Roman" w:eastAsia="Times New Roman" w:hAnsi="Times New Roman" w:cs="Times New Roman"/>
                <w:color w:val="000000"/>
                <w:sz w:val="20"/>
                <w:szCs w:val="20"/>
                <w:lang w:eastAsia="tr-TR"/>
              </w:rPr>
              <w:t>Laskaris G. Color Atlas of Oral Diseases in Children and Adolescents.Thieme; 2000.</w:t>
            </w:r>
          </w:p>
          <w:p w:rsidR="00035850" w:rsidRPr="00035850" w:rsidRDefault="00035850" w:rsidP="00035850">
            <w:pPr>
              <w:spacing w:before="100" w:beforeAutospacing="1" w:after="100" w:afterAutospacing="1" w:line="240" w:lineRule="auto"/>
              <w:jc w:val="both"/>
              <w:outlineLvl w:val="3"/>
              <w:rPr>
                <w:rFonts w:ascii="Times New Roman" w:eastAsia="Times New Roman" w:hAnsi="Times New Roman" w:cs="Times New Roman"/>
                <w:color w:val="000000"/>
                <w:sz w:val="20"/>
                <w:szCs w:val="20"/>
                <w:lang w:eastAsia="tr-TR"/>
              </w:rPr>
            </w:pPr>
            <w:r w:rsidRPr="00035850">
              <w:rPr>
                <w:rFonts w:ascii="Times New Roman" w:eastAsia="Times New Roman" w:hAnsi="Times New Roman" w:cs="Times New Roman"/>
                <w:color w:val="000000"/>
                <w:sz w:val="20"/>
                <w:szCs w:val="20"/>
                <w:lang w:eastAsia="tr-TR"/>
              </w:rPr>
              <w:t>Fejerskov O, Kidd E. Dental Caries: The Disease and Its Clinical Management. 2nd ed. Blackwell, Munksgaard; 2004.</w:t>
            </w:r>
          </w:p>
          <w:p w:rsidR="00035850" w:rsidRPr="00035850" w:rsidRDefault="00035850" w:rsidP="00035850">
            <w:pPr>
              <w:spacing w:before="100" w:beforeAutospacing="1" w:after="100" w:afterAutospacing="1" w:line="240" w:lineRule="auto"/>
              <w:jc w:val="both"/>
              <w:outlineLvl w:val="3"/>
              <w:rPr>
                <w:rFonts w:ascii="Times New Roman" w:eastAsia="Times New Roman" w:hAnsi="Times New Roman" w:cs="Times New Roman"/>
                <w:color w:val="000000"/>
                <w:sz w:val="20"/>
                <w:szCs w:val="20"/>
                <w:lang w:eastAsia="tr-TR"/>
              </w:rPr>
            </w:pPr>
            <w:r w:rsidRPr="00035850">
              <w:rPr>
                <w:rFonts w:ascii="Times New Roman" w:eastAsia="Times New Roman" w:hAnsi="Times New Roman" w:cs="Times New Roman"/>
                <w:color w:val="000000"/>
                <w:sz w:val="20"/>
                <w:szCs w:val="20"/>
                <w:lang w:eastAsia="tr-TR"/>
              </w:rPr>
              <w:t>Dean JA, Avery DR, Mc Donald RE. Dentistry for the Child and Adolescent. 9th ed. Mosby; 2010.</w:t>
            </w:r>
          </w:p>
          <w:p w:rsidR="00035850" w:rsidRPr="00035850" w:rsidRDefault="00035850" w:rsidP="00035850">
            <w:pPr>
              <w:spacing w:after="0" w:line="240" w:lineRule="auto"/>
              <w:jc w:val="both"/>
              <w:outlineLvl w:val="3"/>
              <w:rPr>
                <w:rFonts w:ascii="Times New Roman" w:eastAsia="Times New Roman" w:hAnsi="Times New Roman" w:cs="Times New Roman"/>
                <w:b/>
                <w:bCs/>
                <w:color w:val="000000"/>
                <w:sz w:val="24"/>
                <w:szCs w:val="24"/>
                <w:lang w:eastAsia="tr-TR"/>
              </w:rPr>
            </w:pPr>
            <w:r w:rsidRPr="00035850">
              <w:rPr>
                <w:rFonts w:ascii="Times New Roman" w:eastAsia="Times New Roman" w:hAnsi="Times New Roman" w:cs="Times New Roman"/>
                <w:color w:val="000000"/>
                <w:sz w:val="20"/>
                <w:szCs w:val="20"/>
                <w:lang w:eastAsia="tr-TR"/>
              </w:rPr>
              <w:t>Welbury RR, Duggal MS, Hosey MT. Pediatric Dentistry. 4th ed. Oxford University Press; 2012.</w:t>
            </w:r>
          </w:p>
        </w:tc>
      </w:tr>
      <w:tr w:rsidR="00035850" w:rsidRPr="00035850" w:rsidTr="008C0F86">
        <w:trPr>
          <w:trHeight w:val="52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035850" w:rsidRPr="00035850" w:rsidRDefault="00035850" w:rsidP="00035850">
            <w:pPr>
              <w:spacing w:after="0" w:line="240" w:lineRule="auto"/>
              <w:jc w:val="center"/>
              <w:rPr>
                <w:rFonts w:ascii="Times New Roman" w:eastAsia="Times New Roman" w:hAnsi="Times New Roman" w:cs="Times New Roman"/>
                <w:b/>
                <w:sz w:val="20"/>
                <w:szCs w:val="20"/>
                <w:lang w:val="en-US" w:eastAsia="tr-TR"/>
              </w:rPr>
            </w:pPr>
            <w:r w:rsidRPr="00035850">
              <w:rPr>
                <w:rFonts w:ascii="Times New Roman" w:eastAsia="Times New Roman" w:hAnsi="Times New Roman" w:cs="Times New Roman"/>
                <w:b/>
                <w:sz w:val="20"/>
                <w:szCs w:val="20"/>
                <w:lang w:val="en-US" w:eastAsia="tr-TR"/>
              </w:rPr>
              <w:t>TOOLS AND EQUIPMENTS REQUIRED</w:t>
            </w:r>
          </w:p>
        </w:tc>
        <w:tc>
          <w:tcPr>
            <w:tcW w:w="3036" w:type="pct"/>
            <w:gridSpan w:val="8"/>
            <w:tcBorders>
              <w:top w:val="single" w:sz="12" w:space="0" w:color="auto"/>
              <w:left w:val="single" w:sz="12" w:space="0" w:color="auto"/>
              <w:bottom w:val="single" w:sz="12" w:space="0" w:color="auto"/>
              <w:right w:val="single" w:sz="12" w:space="0" w:color="auto"/>
            </w:tcBorders>
          </w:tcPr>
          <w:p w:rsidR="00035850" w:rsidRPr="00035850" w:rsidRDefault="00035850" w:rsidP="00035850">
            <w:pPr>
              <w:spacing w:after="0" w:line="240" w:lineRule="auto"/>
              <w:jc w:val="both"/>
              <w:rPr>
                <w:rFonts w:ascii="Times New Roman" w:eastAsia="Times New Roman" w:hAnsi="Times New Roman" w:cs="Times New Roman"/>
                <w:sz w:val="20"/>
                <w:szCs w:val="20"/>
                <w:highlight w:val="yellow"/>
                <w:lang w:val="en-US" w:eastAsia="tr-TR"/>
              </w:rPr>
            </w:pPr>
            <w:r w:rsidRPr="00035850">
              <w:rPr>
                <w:rFonts w:ascii="Times New Roman" w:eastAsia="Times New Roman" w:hAnsi="Times New Roman" w:cs="Times New Roman"/>
                <w:sz w:val="20"/>
                <w:szCs w:val="20"/>
                <w:lang w:val="en-US" w:eastAsia="tr-TR"/>
              </w:rPr>
              <w:t xml:space="preserve">The equipments for computer supported education  </w:t>
            </w:r>
          </w:p>
        </w:tc>
      </w:tr>
    </w:tbl>
    <w:p w:rsidR="00035850" w:rsidRPr="00035850" w:rsidRDefault="00035850" w:rsidP="00035850">
      <w:pPr>
        <w:spacing w:after="0" w:line="240" w:lineRule="auto"/>
        <w:rPr>
          <w:rFonts w:ascii="Times New Roman" w:eastAsia="Times New Roman" w:hAnsi="Times New Roman" w:cs="Times New Roman"/>
          <w:sz w:val="18"/>
          <w:szCs w:val="18"/>
          <w:lang w:val="en-US" w:eastAsia="tr-TR"/>
        </w:rPr>
        <w:sectPr w:rsidR="00035850" w:rsidRPr="00035850" w:rsidSect="008C0F86">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035850" w:rsidRPr="00035850" w:rsidTr="008C0F86">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035850" w:rsidRPr="00035850" w:rsidRDefault="00035850" w:rsidP="00035850">
            <w:pPr>
              <w:spacing w:after="0" w:line="240" w:lineRule="auto"/>
              <w:jc w:val="center"/>
              <w:rPr>
                <w:rFonts w:ascii="Times New Roman" w:eastAsia="Times New Roman" w:hAnsi="Times New Roman" w:cs="Times New Roman"/>
                <w:b/>
                <w:lang w:val="en-US" w:eastAsia="tr-TR"/>
              </w:rPr>
            </w:pPr>
            <w:r w:rsidRPr="00035850">
              <w:rPr>
                <w:rFonts w:ascii="Times New Roman" w:eastAsia="Times New Roman" w:hAnsi="Times New Roman" w:cs="Times New Roman"/>
                <w:b/>
                <w:lang w:val="en-US" w:eastAsia="tr-TR"/>
              </w:rPr>
              <w:t>COURSE SYLLABUS</w:t>
            </w:r>
          </w:p>
        </w:tc>
      </w:tr>
      <w:tr w:rsidR="00035850" w:rsidRPr="00035850" w:rsidTr="008C0F86">
        <w:trPr>
          <w:jc w:val="center"/>
        </w:trPr>
        <w:tc>
          <w:tcPr>
            <w:tcW w:w="593" w:type="pct"/>
            <w:tcBorders>
              <w:top w:val="single" w:sz="6" w:space="0" w:color="auto"/>
              <w:left w:val="single" w:sz="12" w:space="0" w:color="auto"/>
              <w:bottom w:val="single" w:sz="6" w:space="0" w:color="auto"/>
              <w:right w:val="single" w:sz="6" w:space="0" w:color="auto"/>
            </w:tcBorders>
          </w:tcPr>
          <w:p w:rsidR="00035850" w:rsidRPr="00035850" w:rsidRDefault="00035850" w:rsidP="00035850">
            <w:pPr>
              <w:spacing w:after="0" w:line="240" w:lineRule="auto"/>
              <w:jc w:val="center"/>
              <w:rPr>
                <w:rFonts w:ascii="Times New Roman" w:eastAsia="Times New Roman" w:hAnsi="Times New Roman" w:cs="Times New Roman"/>
                <w:b/>
                <w:lang w:val="en-US" w:eastAsia="tr-TR"/>
              </w:rPr>
            </w:pPr>
            <w:r w:rsidRPr="00035850">
              <w:rPr>
                <w:rFonts w:ascii="Times New Roman" w:eastAsia="Times New Roman" w:hAnsi="Times New Roman" w:cs="Times New Roman"/>
                <w:b/>
                <w:lang w:val="en-US" w:eastAsia="tr-TR"/>
              </w:rPr>
              <w:t>WEEK</w:t>
            </w:r>
          </w:p>
        </w:tc>
        <w:tc>
          <w:tcPr>
            <w:tcW w:w="4407" w:type="pct"/>
            <w:tcBorders>
              <w:top w:val="single" w:sz="6" w:space="0" w:color="auto"/>
              <w:left w:val="single" w:sz="6" w:space="0" w:color="auto"/>
              <w:bottom w:val="single" w:sz="6" w:space="0" w:color="auto"/>
              <w:right w:val="single" w:sz="12" w:space="0" w:color="auto"/>
            </w:tcBorders>
          </w:tcPr>
          <w:p w:rsidR="00035850" w:rsidRPr="00035850" w:rsidRDefault="00035850" w:rsidP="00035850">
            <w:pPr>
              <w:spacing w:after="0" w:line="240" w:lineRule="auto"/>
              <w:rPr>
                <w:rFonts w:ascii="Times New Roman" w:eastAsia="Times New Roman" w:hAnsi="Times New Roman" w:cs="Times New Roman"/>
                <w:b/>
                <w:lang w:val="en-US" w:eastAsia="tr-TR"/>
              </w:rPr>
            </w:pPr>
            <w:r w:rsidRPr="00035850">
              <w:rPr>
                <w:rFonts w:ascii="Times New Roman" w:eastAsia="Times New Roman" w:hAnsi="Times New Roman" w:cs="Times New Roman"/>
                <w:b/>
                <w:lang w:val="en-US" w:eastAsia="tr-TR"/>
              </w:rPr>
              <w:t xml:space="preserve">TOPICS </w:t>
            </w:r>
          </w:p>
        </w:tc>
      </w:tr>
      <w:tr w:rsidR="00035850" w:rsidRPr="00035850" w:rsidTr="008C0F86">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35850" w:rsidRPr="00035850" w:rsidRDefault="00035850" w:rsidP="00035850">
            <w:pPr>
              <w:spacing w:after="0" w:line="240" w:lineRule="auto"/>
              <w:jc w:val="center"/>
              <w:rPr>
                <w:rFonts w:ascii="Times New Roman" w:eastAsia="Times New Roman" w:hAnsi="Times New Roman" w:cs="Times New Roman"/>
                <w:lang w:val="en-US" w:eastAsia="tr-TR"/>
              </w:rPr>
            </w:pPr>
            <w:r w:rsidRPr="00035850">
              <w:rPr>
                <w:rFonts w:ascii="Times New Roman" w:eastAsia="Times New Roman" w:hAnsi="Times New Roman" w:cs="Times New Roman"/>
                <w:lang w:val="en-US" w:eastAsia="tr-TR"/>
              </w:rPr>
              <w:t>1</w:t>
            </w:r>
          </w:p>
        </w:tc>
        <w:tc>
          <w:tcPr>
            <w:tcW w:w="4407" w:type="pct"/>
            <w:tcBorders>
              <w:top w:val="single" w:sz="6" w:space="0" w:color="auto"/>
              <w:left w:val="single" w:sz="6" w:space="0" w:color="auto"/>
              <w:bottom w:val="single" w:sz="6" w:space="0" w:color="auto"/>
              <w:right w:val="single" w:sz="12" w:space="0" w:color="auto"/>
            </w:tcBorders>
          </w:tcPr>
          <w:p w:rsidR="00035850" w:rsidRPr="00035850" w:rsidRDefault="00035850" w:rsidP="00035850">
            <w:pPr>
              <w:spacing w:after="0" w:line="240" w:lineRule="auto"/>
              <w:rPr>
                <w:rFonts w:ascii="Times New Roman" w:eastAsia="Times New Roman" w:hAnsi="Times New Roman" w:cs="Times New Roman"/>
                <w:sz w:val="20"/>
                <w:szCs w:val="20"/>
                <w:lang w:val="en-US" w:eastAsia="tr-TR"/>
              </w:rPr>
            </w:pPr>
            <w:r w:rsidRPr="00035850">
              <w:rPr>
                <w:rFonts w:ascii="Times New Roman" w:eastAsia="Times New Roman" w:hAnsi="Times New Roman" w:cs="Times New Roman"/>
                <w:noProof/>
                <w:sz w:val="20"/>
                <w:szCs w:val="20"/>
                <w:lang w:val="en-US" w:eastAsia="tr-TR"/>
              </w:rPr>
              <w:t>PSYCHOLOGIC APPROACH of CHILD PATIENT</w:t>
            </w:r>
            <w:r w:rsidRPr="00035850">
              <w:rPr>
                <w:rFonts w:ascii="Times New Roman" w:eastAsia="Times New Roman" w:hAnsi="Times New Roman" w:cs="Times New Roman"/>
                <w:sz w:val="20"/>
                <w:szCs w:val="20"/>
                <w:lang w:val="en-US" w:eastAsia="tr-TR"/>
              </w:rPr>
              <w:t xml:space="preserve"> and BEHAVIOUR MANAGEMENT METHODS</w:t>
            </w:r>
          </w:p>
        </w:tc>
      </w:tr>
      <w:tr w:rsidR="00035850" w:rsidRPr="00035850" w:rsidTr="008C0F86">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35850" w:rsidRPr="00035850" w:rsidRDefault="00035850" w:rsidP="00035850">
            <w:pPr>
              <w:spacing w:after="0" w:line="240" w:lineRule="auto"/>
              <w:jc w:val="center"/>
              <w:rPr>
                <w:rFonts w:ascii="Times New Roman" w:eastAsia="Times New Roman" w:hAnsi="Times New Roman" w:cs="Times New Roman"/>
                <w:lang w:val="en-US" w:eastAsia="tr-TR"/>
              </w:rPr>
            </w:pPr>
            <w:r w:rsidRPr="00035850">
              <w:rPr>
                <w:rFonts w:ascii="Times New Roman" w:eastAsia="Times New Roman" w:hAnsi="Times New Roman" w:cs="Times New Roman"/>
                <w:lang w:val="en-US" w:eastAsia="tr-TR"/>
              </w:rPr>
              <w:t>2</w:t>
            </w:r>
          </w:p>
        </w:tc>
        <w:tc>
          <w:tcPr>
            <w:tcW w:w="4407" w:type="pct"/>
            <w:tcBorders>
              <w:top w:val="single" w:sz="6" w:space="0" w:color="auto"/>
              <w:left w:val="single" w:sz="6" w:space="0" w:color="auto"/>
              <w:bottom w:val="single" w:sz="6" w:space="0" w:color="auto"/>
              <w:right w:val="single" w:sz="12" w:space="0" w:color="auto"/>
            </w:tcBorders>
          </w:tcPr>
          <w:p w:rsidR="00035850" w:rsidRPr="00035850" w:rsidRDefault="00035850" w:rsidP="00035850">
            <w:pPr>
              <w:spacing w:after="0" w:line="240" w:lineRule="auto"/>
              <w:rPr>
                <w:rFonts w:ascii="Times New Roman" w:eastAsia="Times New Roman" w:hAnsi="Times New Roman" w:cs="Times New Roman"/>
                <w:sz w:val="20"/>
                <w:szCs w:val="20"/>
                <w:lang w:val="en-US" w:eastAsia="tr-TR"/>
              </w:rPr>
            </w:pPr>
            <w:r w:rsidRPr="00035850">
              <w:rPr>
                <w:rFonts w:ascii="Times New Roman" w:eastAsia="Times New Roman" w:hAnsi="Times New Roman" w:cs="Times New Roman"/>
                <w:noProof/>
                <w:sz w:val="20"/>
                <w:szCs w:val="20"/>
                <w:lang w:val="en-US" w:eastAsia="tr-TR"/>
              </w:rPr>
              <w:t>PSYCHOLOGIC APPROACH of CHILD PATIENT</w:t>
            </w:r>
            <w:r w:rsidRPr="00035850">
              <w:rPr>
                <w:rFonts w:ascii="Times New Roman" w:eastAsia="Times New Roman" w:hAnsi="Times New Roman" w:cs="Times New Roman"/>
                <w:sz w:val="20"/>
                <w:szCs w:val="20"/>
                <w:lang w:val="en-US" w:eastAsia="tr-TR"/>
              </w:rPr>
              <w:t xml:space="preserve"> and BEHAVIOUR MANAGEMENT METHODS</w:t>
            </w:r>
          </w:p>
        </w:tc>
      </w:tr>
      <w:tr w:rsidR="00035850" w:rsidRPr="00035850" w:rsidTr="008C0F86">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35850" w:rsidRPr="00035850" w:rsidRDefault="00035850" w:rsidP="00035850">
            <w:pPr>
              <w:spacing w:after="0" w:line="240" w:lineRule="auto"/>
              <w:jc w:val="center"/>
              <w:rPr>
                <w:rFonts w:ascii="Times New Roman" w:eastAsia="Times New Roman" w:hAnsi="Times New Roman" w:cs="Times New Roman"/>
                <w:lang w:val="en-US" w:eastAsia="tr-TR"/>
              </w:rPr>
            </w:pPr>
            <w:r w:rsidRPr="00035850">
              <w:rPr>
                <w:rFonts w:ascii="Times New Roman" w:eastAsia="Times New Roman" w:hAnsi="Times New Roman" w:cs="Times New Roman"/>
                <w:lang w:val="en-US" w:eastAsia="tr-TR"/>
              </w:rPr>
              <w:t>3</w:t>
            </w:r>
          </w:p>
        </w:tc>
        <w:tc>
          <w:tcPr>
            <w:tcW w:w="4407" w:type="pct"/>
            <w:tcBorders>
              <w:top w:val="single" w:sz="6" w:space="0" w:color="auto"/>
              <w:left w:val="single" w:sz="6" w:space="0" w:color="auto"/>
              <w:bottom w:val="single" w:sz="6" w:space="0" w:color="auto"/>
              <w:right w:val="single" w:sz="12" w:space="0" w:color="auto"/>
            </w:tcBorders>
          </w:tcPr>
          <w:p w:rsidR="00035850" w:rsidRPr="00035850" w:rsidRDefault="00035850" w:rsidP="00035850">
            <w:pPr>
              <w:spacing w:after="0" w:line="240" w:lineRule="auto"/>
              <w:rPr>
                <w:rFonts w:ascii="Times New Roman" w:eastAsia="Times New Roman" w:hAnsi="Times New Roman" w:cs="Times New Roman"/>
                <w:sz w:val="20"/>
                <w:szCs w:val="20"/>
                <w:lang w:val="en-US" w:eastAsia="tr-TR"/>
              </w:rPr>
            </w:pPr>
            <w:r w:rsidRPr="00035850">
              <w:rPr>
                <w:rFonts w:ascii="Times New Roman" w:eastAsia="Times New Roman" w:hAnsi="Times New Roman" w:cs="Times New Roman"/>
                <w:sz w:val="20"/>
                <w:szCs w:val="20"/>
                <w:lang w:val="en-US" w:eastAsia="tr-TR"/>
              </w:rPr>
              <w:t>CLINICAL EXAMINATION in PEDIATRIC DENTISTRY</w:t>
            </w:r>
          </w:p>
        </w:tc>
      </w:tr>
      <w:tr w:rsidR="00035850" w:rsidRPr="00035850" w:rsidTr="008C0F86">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35850" w:rsidRPr="00035850" w:rsidRDefault="00035850" w:rsidP="00035850">
            <w:pPr>
              <w:spacing w:after="0" w:line="240" w:lineRule="auto"/>
              <w:jc w:val="center"/>
              <w:rPr>
                <w:rFonts w:ascii="Times New Roman" w:eastAsia="Times New Roman" w:hAnsi="Times New Roman" w:cs="Times New Roman"/>
                <w:lang w:val="en-US" w:eastAsia="tr-TR"/>
              </w:rPr>
            </w:pPr>
            <w:r w:rsidRPr="00035850">
              <w:rPr>
                <w:rFonts w:ascii="Times New Roman" w:eastAsia="Times New Roman" w:hAnsi="Times New Roman" w:cs="Times New Roman"/>
                <w:lang w:val="en-US" w:eastAsia="tr-TR"/>
              </w:rPr>
              <w:t>4</w:t>
            </w:r>
          </w:p>
        </w:tc>
        <w:tc>
          <w:tcPr>
            <w:tcW w:w="4407" w:type="pct"/>
            <w:tcBorders>
              <w:top w:val="single" w:sz="6" w:space="0" w:color="auto"/>
              <w:left w:val="single" w:sz="6" w:space="0" w:color="auto"/>
              <w:bottom w:val="single" w:sz="6" w:space="0" w:color="auto"/>
              <w:right w:val="single" w:sz="12" w:space="0" w:color="auto"/>
            </w:tcBorders>
          </w:tcPr>
          <w:p w:rsidR="00035850" w:rsidRPr="00035850" w:rsidRDefault="00035850" w:rsidP="00035850">
            <w:pPr>
              <w:spacing w:after="0" w:line="240" w:lineRule="auto"/>
              <w:rPr>
                <w:rFonts w:ascii="Times New Roman" w:eastAsia="Times New Roman" w:hAnsi="Times New Roman" w:cs="Times New Roman"/>
                <w:sz w:val="20"/>
                <w:szCs w:val="20"/>
                <w:lang w:val="en-US" w:eastAsia="tr-TR"/>
              </w:rPr>
            </w:pPr>
            <w:r w:rsidRPr="00035850">
              <w:rPr>
                <w:rFonts w:ascii="Times New Roman" w:eastAsia="Times New Roman" w:hAnsi="Times New Roman" w:cs="Times New Roman"/>
                <w:sz w:val="20"/>
                <w:szCs w:val="20"/>
                <w:lang w:val="en-US" w:eastAsia="tr-TR"/>
              </w:rPr>
              <w:t>CLINICAL EXAMINATION in PEDIATRIC DENTISTRY</w:t>
            </w:r>
          </w:p>
        </w:tc>
      </w:tr>
      <w:tr w:rsidR="00035850" w:rsidRPr="00035850" w:rsidTr="008C0F86">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35850" w:rsidRPr="00035850" w:rsidRDefault="00035850" w:rsidP="00035850">
            <w:pPr>
              <w:spacing w:after="0" w:line="240" w:lineRule="auto"/>
              <w:jc w:val="center"/>
              <w:rPr>
                <w:rFonts w:ascii="Times New Roman" w:eastAsia="Times New Roman" w:hAnsi="Times New Roman" w:cs="Times New Roman"/>
                <w:lang w:val="en-US" w:eastAsia="tr-TR"/>
              </w:rPr>
            </w:pPr>
            <w:r w:rsidRPr="00035850">
              <w:rPr>
                <w:rFonts w:ascii="Times New Roman" w:eastAsia="Times New Roman" w:hAnsi="Times New Roman" w:cs="Times New Roman"/>
                <w:lang w:val="en-US" w:eastAsia="tr-TR"/>
              </w:rPr>
              <w:t>5</w:t>
            </w:r>
          </w:p>
        </w:tc>
        <w:tc>
          <w:tcPr>
            <w:tcW w:w="4407" w:type="pct"/>
            <w:tcBorders>
              <w:top w:val="single" w:sz="6" w:space="0" w:color="auto"/>
              <w:left w:val="single" w:sz="6" w:space="0" w:color="auto"/>
              <w:bottom w:val="single" w:sz="6" w:space="0" w:color="auto"/>
              <w:right w:val="single" w:sz="12" w:space="0" w:color="auto"/>
            </w:tcBorders>
          </w:tcPr>
          <w:p w:rsidR="00035850" w:rsidRPr="00035850" w:rsidRDefault="00035850" w:rsidP="00035850">
            <w:pPr>
              <w:spacing w:after="0" w:line="240" w:lineRule="auto"/>
              <w:rPr>
                <w:rFonts w:ascii="Times New Roman" w:eastAsia="Times New Roman" w:hAnsi="Times New Roman" w:cs="Times New Roman"/>
                <w:sz w:val="20"/>
                <w:szCs w:val="20"/>
                <w:lang w:val="en-US" w:eastAsia="tr-TR"/>
              </w:rPr>
            </w:pPr>
            <w:r w:rsidRPr="00035850">
              <w:rPr>
                <w:rFonts w:ascii="Times New Roman" w:eastAsia="Times New Roman" w:hAnsi="Times New Roman" w:cs="Times New Roman"/>
                <w:sz w:val="20"/>
                <w:szCs w:val="20"/>
                <w:lang w:val="en-US" w:eastAsia="tr-TR"/>
              </w:rPr>
              <w:t>RADIOGRAPHICAL EXAMINATION in PEDIATRIC DENTISTRY</w:t>
            </w:r>
          </w:p>
        </w:tc>
      </w:tr>
      <w:tr w:rsidR="00035850" w:rsidRPr="00035850" w:rsidTr="008C0F86">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035850" w:rsidRPr="00035850" w:rsidRDefault="00035850" w:rsidP="00035850">
            <w:pPr>
              <w:spacing w:after="0" w:line="240" w:lineRule="auto"/>
              <w:jc w:val="center"/>
              <w:rPr>
                <w:rFonts w:ascii="Times New Roman" w:eastAsia="Times New Roman" w:hAnsi="Times New Roman" w:cs="Times New Roman"/>
                <w:lang w:val="en-US" w:eastAsia="tr-TR"/>
              </w:rPr>
            </w:pPr>
            <w:r w:rsidRPr="00035850">
              <w:rPr>
                <w:rFonts w:ascii="Times New Roman" w:eastAsia="Times New Roman" w:hAnsi="Times New Roman" w:cs="Times New Roman"/>
                <w:lang w:val="en-US" w:eastAsia="tr-TR"/>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035850" w:rsidRPr="00035850" w:rsidRDefault="00035850" w:rsidP="00035850">
            <w:pPr>
              <w:spacing w:after="0" w:line="240" w:lineRule="auto"/>
              <w:ind w:left="708" w:hanging="709"/>
              <w:rPr>
                <w:rFonts w:ascii="Times New Roman" w:eastAsia="Times New Roman" w:hAnsi="Times New Roman" w:cs="Times New Roman"/>
                <w:sz w:val="20"/>
                <w:szCs w:val="20"/>
                <w:lang w:val="en-US" w:eastAsia="tr-TR"/>
              </w:rPr>
            </w:pPr>
            <w:r w:rsidRPr="00035850">
              <w:rPr>
                <w:rFonts w:ascii="Times New Roman" w:eastAsia="Times New Roman" w:hAnsi="Times New Roman" w:cs="Times New Roman"/>
                <w:sz w:val="20"/>
                <w:szCs w:val="20"/>
                <w:lang w:val="en-US" w:eastAsia="tr-TR"/>
              </w:rPr>
              <w:t>DENTAL CARIES in CHILDREN</w:t>
            </w:r>
          </w:p>
          <w:p w:rsidR="00035850" w:rsidRPr="00035850" w:rsidRDefault="00035850" w:rsidP="00035850">
            <w:pPr>
              <w:spacing w:after="0" w:line="240" w:lineRule="auto"/>
              <w:rPr>
                <w:rFonts w:ascii="Times New Roman" w:eastAsia="Times New Roman" w:hAnsi="Times New Roman" w:cs="Times New Roman"/>
                <w:b/>
                <w:sz w:val="20"/>
                <w:szCs w:val="20"/>
                <w:lang w:val="en-US" w:eastAsia="tr-TR"/>
              </w:rPr>
            </w:pPr>
            <w:r w:rsidRPr="00035850">
              <w:rPr>
                <w:rFonts w:ascii="Times New Roman" w:eastAsia="Times New Roman" w:hAnsi="Times New Roman" w:cs="Times New Roman"/>
                <w:sz w:val="20"/>
                <w:szCs w:val="20"/>
                <w:lang w:val="en-US" w:eastAsia="tr-TR"/>
              </w:rPr>
              <w:tab/>
              <w:t xml:space="preserve">              The Etiology and Diagnosis of Caries, Caries Risk Assessment</w:t>
            </w:r>
          </w:p>
        </w:tc>
      </w:tr>
      <w:tr w:rsidR="00035850" w:rsidRPr="00035850" w:rsidTr="008C0F86">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035850" w:rsidRPr="00035850" w:rsidRDefault="00035850" w:rsidP="00035850">
            <w:pPr>
              <w:spacing w:after="0" w:line="240" w:lineRule="auto"/>
              <w:jc w:val="center"/>
              <w:rPr>
                <w:rFonts w:ascii="Times New Roman" w:eastAsia="Times New Roman" w:hAnsi="Times New Roman" w:cs="Times New Roman"/>
                <w:lang w:val="en-US" w:eastAsia="tr-TR"/>
              </w:rPr>
            </w:pPr>
            <w:r w:rsidRPr="00035850">
              <w:rPr>
                <w:rFonts w:ascii="Times New Roman" w:eastAsia="Times New Roman" w:hAnsi="Times New Roman" w:cs="Times New Roman"/>
                <w:lang w:val="en-US" w:eastAsia="tr-TR"/>
              </w:rPr>
              <w:t>7</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035850" w:rsidRPr="00035850" w:rsidRDefault="00035850" w:rsidP="00035850">
            <w:pPr>
              <w:spacing w:after="0" w:line="240" w:lineRule="auto"/>
              <w:ind w:left="708" w:hanging="709"/>
              <w:rPr>
                <w:rFonts w:ascii="Times New Roman" w:eastAsia="Times New Roman" w:hAnsi="Times New Roman" w:cs="Times New Roman"/>
                <w:sz w:val="20"/>
                <w:szCs w:val="20"/>
                <w:lang w:val="en-US" w:eastAsia="tr-TR"/>
              </w:rPr>
            </w:pPr>
            <w:r w:rsidRPr="00035850">
              <w:rPr>
                <w:rFonts w:ascii="Times New Roman" w:eastAsia="Times New Roman" w:hAnsi="Times New Roman" w:cs="Times New Roman"/>
                <w:sz w:val="20"/>
                <w:szCs w:val="20"/>
                <w:lang w:val="en-US" w:eastAsia="tr-TR"/>
              </w:rPr>
              <w:t>DENTAL CARIES in CHILDREN</w:t>
            </w:r>
          </w:p>
          <w:p w:rsidR="00035850" w:rsidRPr="00035850" w:rsidRDefault="00035850" w:rsidP="00035850">
            <w:pPr>
              <w:spacing w:after="0" w:line="240" w:lineRule="auto"/>
              <w:ind w:left="708"/>
              <w:rPr>
                <w:rFonts w:ascii="Times New Roman" w:eastAsia="Times New Roman" w:hAnsi="Times New Roman" w:cs="Times New Roman"/>
                <w:color w:val="000000"/>
                <w:sz w:val="20"/>
                <w:szCs w:val="20"/>
                <w:lang w:val="en-US" w:eastAsia="tr-TR"/>
              </w:rPr>
            </w:pPr>
            <w:r w:rsidRPr="00035850">
              <w:rPr>
                <w:rFonts w:ascii="Times New Roman" w:eastAsia="Times New Roman" w:hAnsi="Times New Roman" w:cs="Times New Roman"/>
                <w:sz w:val="20"/>
                <w:szCs w:val="20"/>
                <w:lang w:val="en-US" w:eastAsia="tr-TR"/>
              </w:rPr>
              <w:tab/>
              <w:t>The Etiology and Diagnosis of Caries, Caries Risk Assessment</w:t>
            </w:r>
          </w:p>
        </w:tc>
      </w:tr>
      <w:tr w:rsidR="00035850" w:rsidRPr="00035850" w:rsidTr="008C0F86">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035850" w:rsidRPr="00035850" w:rsidRDefault="00035850" w:rsidP="00035850">
            <w:pPr>
              <w:spacing w:after="0" w:line="240" w:lineRule="auto"/>
              <w:jc w:val="center"/>
              <w:rPr>
                <w:rFonts w:ascii="Times New Roman" w:eastAsia="Times New Roman" w:hAnsi="Times New Roman" w:cs="Times New Roman"/>
                <w:lang w:val="en-US" w:eastAsia="tr-TR"/>
              </w:rPr>
            </w:pPr>
            <w:r w:rsidRPr="00035850">
              <w:rPr>
                <w:rFonts w:ascii="Times New Roman" w:eastAsia="Times New Roman" w:hAnsi="Times New Roman" w:cs="Times New Roman"/>
                <w:lang w:val="en-US" w:eastAsia="tr-TR"/>
              </w:rPr>
              <w:t>8</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035850" w:rsidRPr="00035850" w:rsidRDefault="00035850" w:rsidP="00035850">
            <w:pPr>
              <w:spacing w:after="0" w:line="240" w:lineRule="auto"/>
              <w:ind w:left="708" w:hanging="709"/>
              <w:rPr>
                <w:rFonts w:ascii="Times New Roman" w:eastAsia="Times New Roman" w:hAnsi="Times New Roman" w:cs="Times New Roman"/>
                <w:sz w:val="20"/>
                <w:szCs w:val="20"/>
                <w:lang w:val="en-US" w:eastAsia="tr-TR"/>
              </w:rPr>
            </w:pPr>
            <w:r w:rsidRPr="00035850">
              <w:rPr>
                <w:rFonts w:ascii="Times New Roman" w:eastAsia="Times New Roman" w:hAnsi="Times New Roman" w:cs="Times New Roman"/>
                <w:sz w:val="20"/>
                <w:szCs w:val="20"/>
                <w:lang w:val="en-US" w:eastAsia="tr-TR"/>
              </w:rPr>
              <w:t>DENTAL CARIES in CHILDREN</w:t>
            </w:r>
          </w:p>
          <w:p w:rsidR="00035850" w:rsidRPr="00035850" w:rsidRDefault="00035850" w:rsidP="00035850">
            <w:pPr>
              <w:spacing w:after="0" w:line="240" w:lineRule="auto"/>
              <w:ind w:left="708" w:hanging="709"/>
              <w:rPr>
                <w:rFonts w:ascii="Times New Roman" w:eastAsia="Times New Roman" w:hAnsi="Times New Roman" w:cs="Times New Roman"/>
                <w:sz w:val="20"/>
                <w:szCs w:val="20"/>
                <w:lang w:val="en-US" w:eastAsia="tr-TR"/>
              </w:rPr>
            </w:pPr>
            <w:r w:rsidRPr="00035850">
              <w:rPr>
                <w:rFonts w:ascii="Times New Roman" w:eastAsia="Times New Roman" w:hAnsi="Times New Roman" w:cs="Times New Roman"/>
                <w:color w:val="000000"/>
                <w:sz w:val="20"/>
                <w:szCs w:val="20"/>
                <w:lang w:val="en-US" w:eastAsia="tr-TR"/>
              </w:rPr>
              <w:t xml:space="preserve">             Early Childhood Caries</w:t>
            </w:r>
          </w:p>
        </w:tc>
      </w:tr>
      <w:tr w:rsidR="00035850" w:rsidRPr="00035850" w:rsidTr="008C0F86">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035850" w:rsidRPr="00035850" w:rsidRDefault="00035850" w:rsidP="00035850">
            <w:pPr>
              <w:spacing w:after="0" w:line="240" w:lineRule="auto"/>
              <w:jc w:val="center"/>
              <w:rPr>
                <w:rFonts w:ascii="Times New Roman" w:eastAsia="Times New Roman" w:hAnsi="Times New Roman" w:cs="Times New Roman"/>
                <w:lang w:val="en-US" w:eastAsia="tr-TR"/>
              </w:rPr>
            </w:pPr>
            <w:r w:rsidRPr="00035850">
              <w:rPr>
                <w:rFonts w:ascii="Times New Roman" w:eastAsia="Times New Roman" w:hAnsi="Times New Roman" w:cs="Times New Roman"/>
                <w:lang w:val="en-US" w:eastAsia="tr-TR"/>
              </w:rPr>
              <w:t>9</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035850" w:rsidRPr="00035850" w:rsidRDefault="00035850" w:rsidP="00035850">
            <w:pPr>
              <w:spacing w:after="0" w:line="240" w:lineRule="auto"/>
              <w:ind w:left="708" w:hanging="709"/>
              <w:rPr>
                <w:rFonts w:ascii="Times New Roman" w:eastAsia="Times New Roman" w:hAnsi="Times New Roman" w:cs="Times New Roman"/>
                <w:b/>
                <w:color w:val="000000"/>
                <w:sz w:val="20"/>
                <w:szCs w:val="20"/>
                <w:lang w:val="en-US" w:eastAsia="tr-TR"/>
              </w:rPr>
            </w:pPr>
            <w:r w:rsidRPr="00035850">
              <w:rPr>
                <w:rFonts w:ascii="Times New Roman" w:eastAsia="Times New Roman" w:hAnsi="Times New Roman" w:cs="Times New Roman"/>
                <w:color w:val="000000"/>
                <w:sz w:val="20"/>
                <w:szCs w:val="20"/>
                <w:lang w:val="en-US" w:eastAsia="tr-TR"/>
              </w:rPr>
              <w:t>PREVENTIVE DENTISTRY</w:t>
            </w:r>
          </w:p>
          <w:p w:rsidR="00035850" w:rsidRPr="00035850" w:rsidRDefault="00035850" w:rsidP="00035850">
            <w:pPr>
              <w:spacing w:after="0" w:line="240" w:lineRule="auto"/>
              <w:ind w:firstLine="674"/>
              <w:rPr>
                <w:rFonts w:ascii="Times New Roman" w:eastAsia="Times New Roman" w:hAnsi="Times New Roman" w:cs="Times New Roman"/>
                <w:b/>
                <w:sz w:val="20"/>
                <w:szCs w:val="20"/>
                <w:lang w:eastAsia="tr-TR"/>
              </w:rPr>
            </w:pPr>
            <w:r w:rsidRPr="00035850">
              <w:rPr>
                <w:rFonts w:ascii="Times New Roman" w:eastAsia="Times New Roman" w:hAnsi="Times New Roman" w:cs="Times New Roman"/>
                <w:b/>
                <w:color w:val="000000"/>
                <w:sz w:val="20"/>
                <w:szCs w:val="20"/>
                <w:lang w:val="en-US" w:eastAsia="tr-TR"/>
              </w:rPr>
              <w:tab/>
            </w:r>
            <w:r w:rsidRPr="00035850">
              <w:rPr>
                <w:rFonts w:ascii="Times New Roman" w:eastAsia="Times New Roman" w:hAnsi="Times New Roman" w:cs="Times New Roman"/>
                <w:color w:val="000000"/>
                <w:sz w:val="20"/>
                <w:szCs w:val="20"/>
                <w:lang w:val="en-US" w:eastAsia="tr-TR"/>
              </w:rPr>
              <w:t xml:space="preserve">Dental Plaque Control, Mechanical and Chemical Tooth Cleaning </w:t>
            </w:r>
          </w:p>
        </w:tc>
      </w:tr>
      <w:tr w:rsidR="00035850" w:rsidRPr="00035850" w:rsidTr="008C0F86">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035850" w:rsidRPr="00035850" w:rsidRDefault="00035850" w:rsidP="00035850">
            <w:pPr>
              <w:spacing w:after="0" w:line="240" w:lineRule="auto"/>
              <w:jc w:val="center"/>
              <w:rPr>
                <w:rFonts w:ascii="Times New Roman" w:eastAsia="Times New Roman" w:hAnsi="Times New Roman" w:cs="Times New Roman"/>
                <w:b/>
                <w:lang w:val="en-US" w:eastAsia="tr-TR"/>
              </w:rPr>
            </w:pPr>
            <w:r w:rsidRPr="00035850">
              <w:rPr>
                <w:rFonts w:ascii="Times New Roman" w:eastAsia="Times New Roman" w:hAnsi="Times New Roman" w:cs="Times New Roman"/>
                <w:b/>
                <w:lang w:val="en-US" w:eastAsia="tr-TR"/>
              </w:rPr>
              <w:t>10</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035850" w:rsidRPr="00035850" w:rsidRDefault="00035850" w:rsidP="00035850">
            <w:pPr>
              <w:spacing w:after="0" w:line="240" w:lineRule="auto"/>
              <w:rPr>
                <w:rFonts w:ascii="Times New Roman" w:eastAsia="Times New Roman" w:hAnsi="Times New Roman" w:cs="Times New Roman"/>
                <w:b/>
                <w:sz w:val="20"/>
                <w:szCs w:val="20"/>
                <w:lang w:eastAsia="tr-TR"/>
              </w:rPr>
            </w:pPr>
            <w:r w:rsidRPr="00035850">
              <w:rPr>
                <w:rFonts w:ascii="Times New Roman" w:eastAsia="Times New Roman" w:hAnsi="Times New Roman" w:cs="Times New Roman"/>
                <w:b/>
                <w:sz w:val="20"/>
                <w:szCs w:val="20"/>
                <w:lang w:eastAsia="tr-TR"/>
              </w:rPr>
              <w:t>MID-TERM EXAM</w:t>
            </w:r>
          </w:p>
        </w:tc>
      </w:tr>
      <w:tr w:rsidR="00035850" w:rsidRPr="00035850" w:rsidTr="008C0F86">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035850" w:rsidRPr="00035850" w:rsidRDefault="00035850" w:rsidP="00035850">
            <w:pPr>
              <w:spacing w:after="0" w:line="240" w:lineRule="auto"/>
              <w:jc w:val="center"/>
              <w:rPr>
                <w:rFonts w:ascii="Times New Roman" w:eastAsia="Times New Roman" w:hAnsi="Times New Roman" w:cs="Times New Roman"/>
                <w:b/>
                <w:lang w:val="en-US" w:eastAsia="tr-TR"/>
              </w:rPr>
            </w:pPr>
            <w:r w:rsidRPr="00035850">
              <w:rPr>
                <w:rFonts w:ascii="Times New Roman" w:eastAsia="Times New Roman" w:hAnsi="Times New Roman" w:cs="Times New Roman"/>
                <w:b/>
                <w:lang w:val="en-US" w:eastAsia="tr-TR"/>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035850" w:rsidRPr="00035850" w:rsidRDefault="00035850" w:rsidP="00035850">
            <w:pPr>
              <w:spacing w:after="0" w:line="240" w:lineRule="auto"/>
              <w:ind w:left="708" w:hanging="743"/>
              <w:rPr>
                <w:rFonts w:ascii="Times New Roman" w:eastAsia="Times New Roman" w:hAnsi="Times New Roman" w:cs="Times New Roman"/>
                <w:b/>
                <w:color w:val="000000"/>
                <w:sz w:val="20"/>
                <w:szCs w:val="20"/>
                <w:lang w:val="en-US" w:eastAsia="tr-TR"/>
              </w:rPr>
            </w:pPr>
            <w:r w:rsidRPr="00035850">
              <w:rPr>
                <w:rFonts w:ascii="Times New Roman" w:eastAsia="Times New Roman" w:hAnsi="Times New Roman" w:cs="Times New Roman"/>
                <w:b/>
                <w:color w:val="000000"/>
                <w:sz w:val="20"/>
                <w:szCs w:val="20"/>
                <w:lang w:val="en-US" w:eastAsia="tr-TR"/>
              </w:rPr>
              <w:t xml:space="preserve"> </w:t>
            </w:r>
            <w:r w:rsidRPr="00035850">
              <w:rPr>
                <w:rFonts w:ascii="Times New Roman" w:eastAsia="Times New Roman" w:hAnsi="Times New Roman" w:cs="Times New Roman"/>
                <w:b/>
                <w:sz w:val="20"/>
                <w:szCs w:val="20"/>
                <w:lang w:eastAsia="tr-TR"/>
              </w:rPr>
              <w:t>MID-TERM EXAM</w:t>
            </w:r>
          </w:p>
        </w:tc>
      </w:tr>
      <w:tr w:rsidR="00035850" w:rsidRPr="00035850" w:rsidTr="008C0F86">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035850" w:rsidRPr="00035850" w:rsidRDefault="00035850" w:rsidP="00035850">
            <w:pPr>
              <w:spacing w:after="0" w:line="240" w:lineRule="auto"/>
              <w:jc w:val="center"/>
              <w:rPr>
                <w:rFonts w:ascii="Times New Roman" w:eastAsia="Times New Roman" w:hAnsi="Times New Roman" w:cs="Times New Roman"/>
                <w:lang w:val="en-US" w:eastAsia="tr-TR"/>
              </w:rPr>
            </w:pPr>
            <w:r w:rsidRPr="00035850">
              <w:rPr>
                <w:rFonts w:ascii="Times New Roman" w:eastAsia="Times New Roman" w:hAnsi="Times New Roman" w:cs="Times New Roman"/>
                <w:lang w:val="en-US" w:eastAsia="tr-TR"/>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035850" w:rsidRPr="00035850" w:rsidRDefault="00035850" w:rsidP="00035850">
            <w:pPr>
              <w:spacing w:after="0" w:line="240" w:lineRule="auto"/>
              <w:ind w:left="708" w:hanging="709"/>
              <w:rPr>
                <w:rFonts w:ascii="Times New Roman" w:eastAsia="Times New Roman" w:hAnsi="Times New Roman" w:cs="Times New Roman"/>
                <w:b/>
                <w:color w:val="000000"/>
                <w:sz w:val="20"/>
                <w:szCs w:val="20"/>
                <w:lang w:val="en-US" w:eastAsia="tr-TR"/>
              </w:rPr>
            </w:pPr>
            <w:r w:rsidRPr="00035850">
              <w:rPr>
                <w:rFonts w:ascii="Times New Roman" w:eastAsia="Times New Roman" w:hAnsi="Times New Roman" w:cs="Times New Roman"/>
                <w:color w:val="000000"/>
                <w:sz w:val="20"/>
                <w:szCs w:val="20"/>
                <w:lang w:val="en-US" w:eastAsia="tr-TR"/>
              </w:rPr>
              <w:t>PREVENTIVE DENTISTRY</w:t>
            </w:r>
          </w:p>
          <w:p w:rsidR="00035850" w:rsidRPr="00035850" w:rsidRDefault="00035850" w:rsidP="00035850">
            <w:pPr>
              <w:spacing w:after="0" w:line="240" w:lineRule="auto"/>
              <w:ind w:left="708" w:hanging="709"/>
              <w:rPr>
                <w:rFonts w:ascii="Times New Roman" w:eastAsia="Times New Roman" w:hAnsi="Times New Roman" w:cs="Times New Roman"/>
                <w:sz w:val="20"/>
                <w:szCs w:val="20"/>
                <w:lang w:val="en-US" w:eastAsia="tr-TR"/>
              </w:rPr>
            </w:pPr>
            <w:r w:rsidRPr="00035850">
              <w:rPr>
                <w:rFonts w:ascii="Times New Roman" w:eastAsia="Times New Roman" w:hAnsi="Times New Roman" w:cs="Times New Roman"/>
                <w:b/>
                <w:color w:val="000000"/>
                <w:sz w:val="20"/>
                <w:szCs w:val="20"/>
                <w:lang w:val="en-US" w:eastAsia="tr-TR"/>
              </w:rPr>
              <w:tab/>
            </w:r>
            <w:r w:rsidRPr="00035850">
              <w:rPr>
                <w:rFonts w:ascii="Times New Roman" w:eastAsia="Times New Roman" w:hAnsi="Times New Roman" w:cs="Times New Roman"/>
                <w:color w:val="000000"/>
                <w:sz w:val="20"/>
                <w:szCs w:val="20"/>
                <w:lang w:val="en-US" w:eastAsia="tr-TR"/>
              </w:rPr>
              <w:t>Dental Plaque Control, Mechanical and Chemical Tooth Cleaning</w:t>
            </w:r>
          </w:p>
        </w:tc>
      </w:tr>
      <w:tr w:rsidR="00035850" w:rsidRPr="00035850" w:rsidTr="008C0F86">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035850" w:rsidRPr="00035850" w:rsidRDefault="00035850" w:rsidP="00035850">
            <w:pPr>
              <w:spacing w:after="0" w:line="240" w:lineRule="auto"/>
              <w:jc w:val="center"/>
              <w:rPr>
                <w:rFonts w:ascii="Times New Roman" w:eastAsia="Times New Roman" w:hAnsi="Times New Roman" w:cs="Times New Roman"/>
                <w:lang w:val="en-US" w:eastAsia="tr-TR"/>
              </w:rPr>
            </w:pPr>
            <w:r w:rsidRPr="00035850">
              <w:rPr>
                <w:rFonts w:ascii="Times New Roman" w:eastAsia="Times New Roman" w:hAnsi="Times New Roman" w:cs="Times New Roman"/>
                <w:lang w:val="en-US" w:eastAsia="tr-TR"/>
              </w:rPr>
              <w:t>13</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035850" w:rsidRPr="00035850" w:rsidRDefault="00035850" w:rsidP="00035850">
            <w:pPr>
              <w:spacing w:after="0" w:line="240" w:lineRule="auto"/>
              <w:ind w:left="708" w:hanging="709"/>
              <w:rPr>
                <w:rFonts w:ascii="Times New Roman" w:eastAsia="Times New Roman" w:hAnsi="Times New Roman" w:cs="Times New Roman"/>
                <w:b/>
                <w:color w:val="000000"/>
                <w:sz w:val="20"/>
                <w:szCs w:val="20"/>
                <w:lang w:val="en-US" w:eastAsia="tr-TR"/>
              </w:rPr>
            </w:pPr>
            <w:r w:rsidRPr="00035850">
              <w:rPr>
                <w:rFonts w:ascii="Times New Roman" w:eastAsia="Times New Roman" w:hAnsi="Times New Roman" w:cs="Times New Roman"/>
                <w:color w:val="000000"/>
                <w:sz w:val="20"/>
                <w:szCs w:val="20"/>
                <w:lang w:val="en-US" w:eastAsia="tr-TR"/>
              </w:rPr>
              <w:t>PREVENTIVE DENTISTRY</w:t>
            </w:r>
          </w:p>
          <w:p w:rsidR="00035850" w:rsidRPr="00035850" w:rsidRDefault="00035850" w:rsidP="00035850">
            <w:pPr>
              <w:spacing w:after="0" w:line="240" w:lineRule="auto"/>
              <w:ind w:left="708" w:hanging="34"/>
              <w:rPr>
                <w:rFonts w:ascii="Times New Roman" w:eastAsia="Times New Roman" w:hAnsi="Times New Roman" w:cs="Times New Roman"/>
                <w:color w:val="000000"/>
                <w:sz w:val="20"/>
                <w:szCs w:val="20"/>
                <w:lang w:val="en-US" w:eastAsia="tr-TR"/>
              </w:rPr>
            </w:pPr>
            <w:r w:rsidRPr="00035850">
              <w:rPr>
                <w:rFonts w:ascii="Times New Roman" w:eastAsia="Times New Roman" w:hAnsi="Times New Roman" w:cs="Times New Roman"/>
                <w:color w:val="000000"/>
                <w:sz w:val="20"/>
                <w:szCs w:val="20"/>
                <w:lang w:val="en-US" w:eastAsia="tr-TR"/>
              </w:rPr>
              <w:t>Dental Caries and Nutrition In Children</w:t>
            </w:r>
          </w:p>
        </w:tc>
      </w:tr>
      <w:tr w:rsidR="00035850" w:rsidRPr="00035850" w:rsidTr="008C0F86">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035850" w:rsidRPr="00035850" w:rsidRDefault="00035850" w:rsidP="00035850">
            <w:pPr>
              <w:spacing w:after="0" w:line="240" w:lineRule="auto"/>
              <w:jc w:val="center"/>
              <w:rPr>
                <w:rFonts w:ascii="Times New Roman" w:eastAsia="Times New Roman" w:hAnsi="Times New Roman" w:cs="Times New Roman"/>
                <w:lang w:val="en-US" w:eastAsia="tr-TR"/>
              </w:rPr>
            </w:pPr>
            <w:r w:rsidRPr="00035850">
              <w:rPr>
                <w:rFonts w:ascii="Times New Roman" w:eastAsia="Times New Roman" w:hAnsi="Times New Roman" w:cs="Times New Roman"/>
                <w:lang w:val="en-US" w:eastAsia="tr-TR"/>
              </w:rPr>
              <w:t>14</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035850" w:rsidRPr="00035850" w:rsidRDefault="00035850" w:rsidP="00035850">
            <w:pPr>
              <w:spacing w:after="0" w:line="240" w:lineRule="auto"/>
              <w:ind w:left="708" w:hanging="709"/>
              <w:rPr>
                <w:rFonts w:ascii="Times New Roman" w:eastAsia="Times New Roman" w:hAnsi="Times New Roman" w:cs="Times New Roman"/>
                <w:sz w:val="20"/>
                <w:szCs w:val="20"/>
                <w:lang w:val="en-US" w:eastAsia="tr-TR"/>
              </w:rPr>
            </w:pPr>
            <w:r w:rsidRPr="00035850">
              <w:rPr>
                <w:rFonts w:ascii="Times New Roman" w:eastAsia="Times New Roman" w:hAnsi="Times New Roman" w:cs="Times New Roman"/>
                <w:color w:val="000000"/>
                <w:sz w:val="20"/>
                <w:szCs w:val="20"/>
                <w:lang w:val="en-US" w:eastAsia="tr-TR"/>
              </w:rPr>
              <w:t>PREVENTIVE DENTISTRY</w:t>
            </w:r>
          </w:p>
          <w:p w:rsidR="00035850" w:rsidRPr="00035850" w:rsidRDefault="00035850" w:rsidP="00035850">
            <w:pPr>
              <w:spacing w:after="0" w:line="240" w:lineRule="auto"/>
              <w:ind w:left="708" w:hanging="709"/>
              <w:rPr>
                <w:rFonts w:ascii="Times New Roman" w:eastAsia="Times New Roman" w:hAnsi="Times New Roman" w:cs="Times New Roman"/>
                <w:color w:val="000000"/>
                <w:sz w:val="20"/>
                <w:szCs w:val="20"/>
                <w:lang w:val="en-US" w:eastAsia="tr-TR"/>
              </w:rPr>
            </w:pPr>
            <w:r w:rsidRPr="00035850">
              <w:rPr>
                <w:rFonts w:ascii="Times New Roman" w:eastAsia="Times New Roman" w:hAnsi="Times New Roman" w:cs="Times New Roman"/>
                <w:sz w:val="20"/>
                <w:szCs w:val="20"/>
                <w:lang w:val="en-US" w:eastAsia="tr-TR"/>
              </w:rPr>
              <w:tab/>
              <w:t>Fluoride in Pediatric Dentistry</w:t>
            </w:r>
          </w:p>
        </w:tc>
      </w:tr>
      <w:tr w:rsidR="00035850" w:rsidRPr="00035850" w:rsidTr="008C0F86">
        <w:trPr>
          <w:trHeight w:val="322"/>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035850" w:rsidRPr="00035850" w:rsidRDefault="00035850" w:rsidP="00035850">
            <w:pPr>
              <w:spacing w:after="0" w:line="240" w:lineRule="auto"/>
              <w:jc w:val="center"/>
              <w:rPr>
                <w:rFonts w:ascii="Times New Roman" w:eastAsia="Times New Roman" w:hAnsi="Times New Roman" w:cs="Times New Roman"/>
                <w:lang w:val="en-US" w:eastAsia="tr-TR"/>
              </w:rPr>
            </w:pPr>
            <w:r w:rsidRPr="00035850">
              <w:rPr>
                <w:rFonts w:ascii="Times New Roman" w:eastAsia="Times New Roman" w:hAnsi="Times New Roman" w:cs="Times New Roman"/>
                <w:lang w:val="en-US" w:eastAsia="tr-TR"/>
              </w:rPr>
              <w:t>15</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035850" w:rsidRPr="00035850" w:rsidRDefault="00035850" w:rsidP="00035850">
            <w:pPr>
              <w:spacing w:after="0" w:line="240" w:lineRule="auto"/>
              <w:ind w:left="708" w:hanging="709"/>
              <w:rPr>
                <w:rFonts w:ascii="Times New Roman" w:eastAsia="Times New Roman" w:hAnsi="Times New Roman" w:cs="Times New Roman"/>
                <w:color w:val="000000"/>
                <w:sz w:val="20"/>
                <w:szCs w:val="20"/>
                <w:lang w:val="en-US" w:eastAsia="tr-TR"/>
              </w:rPr>
            </w:pPr>
            <w:r w:rsidRPr="00035850">
              <w:rPr>
                <w:rFonts w:ascii="Times New Roman" w:eastAsia="Times New Roman" w:hAnsi="Times New Roman" w:cs="Times New Roman"/>
                <w:color w:val="000000"/>
                <w:sz w:val="20"/>
                <w:szCs w:val="20"/>
                <w:lang w:val="en-US" w:eastAsia="tr-TR"/>
              </w:rPr>
              <w:t>PREVENTIVE DENTISTRY</w:t>
            </w:r>
          </w:p>
          <w:p w:rsidR="00035850" w:rsidRPr="00035850" w:rsidRDefault="00035850" w:rsidP="00035850">
            <w:pPr>
              <w:spacing w:after="0" w:line="240" w:lineRule="auto"/>
              <w:ind w:left="708" w:hanging="709"/>
              <w:rPr>
                <w:rFonts w:ascii="Times New Roman" w:eastAsia="Times New Roman" w:hAnsi="Times New Roman" w:cs="Times New Roman"/>
                <w:sz w:val="20"/>
                <w:szCs w:val="20"/>
                <w:lang w:val="en-US" w:eastAsia="tr-TR"/>
              </w:rPr>
            </w:pPr>
            <w:r w:rsidRPr="00035850">
              <w:rPr>
                <w:rFonts w:ascii="Times New Roman" w:eastAsia="Times New Roman" w:hAnsi="Times New Roman" w:cs="Times New Roman"/>
                <w:sz w:val="20"/>
                <w:szCs w:val="20"/>
                <w:lang w:val="en-US" w:eastAsia="tr-TR"/>
              </w:rPr>
              <w:tab/>
              <w:t>Fluoride in Pediatric Dentistry</w:t>
            </w:r>
          </w:p>
        </w:tc>
      </w:tr>
      <w:tr w:rsidR="00035850" w:rsidRPr="00035850" w:rsidTr="008C0F86">
        <w:trPr>
          <w:trHeight w:val="322"/>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035850" w:rsidRPr="00035850" w:rsidRDefault="00035850" w:rsidP="00035850">
            <w:pPr>
              <w:spacing w:after="0" w:line="240" w:lineRule="auto"/>
              <w:jc w:val="center"/>
              <w:rPr>
                <w:rFonts w:ascii="Times New Roman" w:eastAsia="Times New Roman" w:hAnsi="Times New Roman" w:cs="Times New Roman"/>
                <w:lang w:val="en-US" w:eastAsia="tr-TR"/>
              </w:rPr>
            </w:pPr>
            <w:r w:rsidRPr="00035850">
              <w:rPr>
                <w:rFonts w:ascii="Times New Roman" w:eastAsia="Times New Roman" w:hAnsi="Times New Roman" w:cs="Times New Roman"/>
                <w:lang w:val="en-US" w:eastAsia="tr-TR"/>
              </w:rPr>
              <w:t>16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035850" w:rsidRPr="00035850" w:rsidRDefault="00035850" w:rsidP="00035850">
            <w:pPr>
              <w:spacing w:after="0" w:line="240" w:lineRule="auto"/>
              <w:ind w:left="708" w:hanging="709"/>
              <w:rPr>
                <w:rFonts w:ascii="Times New Roman" w:eastAsia="Times New Roman" w:hAnsi="Times New Roman" w:cs="Times New Roman"/>
                <w:color w:val="000000"/>
                <w:sz w:val="20"/>
                <w:szCs w:val="20"/>
                <w:lang w:val="en-US" w:eastAsia="tr-TR"/>
              </w:rPr>
            </w:pPr>
            <w:r w:rsidRPr="00035850">
              <w:rPr>
                <w:rFonts w:ascii="Times New Roman" w:eastAsia="Times New Roman" w:hAnsi="Times New Roman" w:cs="Times New Roman"/>
                <w:color w:val="000000"/>
                <w:sz w:val="20"/>
                <w:szCs w:val="20"/>
                <w:lang w:val="en-US" w:eastAsia="tr-TR"/>
              </w:rPr>
              <w:t>PREVENTIVE DENTISTRY</w:t>
            </w:r>
          </w:p>
          <w:p w:rsidR="00035850" w:rsidRPr="00035850" w:rsidRDefault="00035850" w:rsidP="00035850">
            <w:pPr>
              <w:spacing w:after="0" w:line="240" w:lineRule="auto"/>
              <w:ind w:left="708" w:hanging="709"/>
              <w:rPr>
                <w:rFonts w:ascii="Times New Roman" w:eastAsia="Times New Roman" w:hAnsi="Times New Roman" w:cs="Times New Roman"/>
                <w:sz w:val="20"/>
                <w:szCs w:val="20"/>
                <w:lang w:val="en-US" w:eastAsia="tr-TR"/>
              </w:rPr>
            </w:pPr>
            <w:r w:rsidRPr="00035850">
              <w:rPr>
                <w:rFonts w:ascii="Times New Roman" w:eastAsia="Times New Roman" w:hAnsi="Times New Roman" w:cs="Times New Roman"/>
                <w:sz w:val="20"/>
                <w:szCs w:val="20"/>
                <w:lang w:val="en-US" w:eastAsia="tr-TR"/>
              </w:rPr>
              <w:tab/>
              <w:t>Fluoride in Pediatric Dentistry</w:t>
            </w:r>
          </w:p>
        </w:tc>
      </w:tr>
      <w:tr w:rsidR="00035850" w:rsidRPr="00035850" w:rsidTr="008C0F86">
        <w:trPr>
          <w:trHeight w:val="322"/>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035850" w:rsidRPr="00035850" w:rsidRDefault="00035850" w:rsidP="00035850">
            <w:pPr>
              <w:spacing w:after="0" w:line="240" w:lineRule="auto"/>
              <w:jc w:val="center"/>
              <w:rPr>
                <w:rFonts w:ascii="Times New Roman" w:eastAsia="Times New Roman" w:hAnsi="Times New Roman" w:cs="Times New Roman"/>
                <w:lang w:val="en-US" w:eastAsia="tr-TR"/>
              </w:rPr>
            </w:pPr>
            <w:r w:rsidRPr="00035850">
              <w:rPr>
                <w:rFonts w:ascii="Times New Roman" w:eastAsia="Times New Roman" w:hAnsi="Times New Roman" w:cs="Times New Roman"/>
                <w:lang w:val="en-US" w:eastAsia="tr-TR"/>
              </w:rPr>
              <w:t>17</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035850" w:rsidRPr="00035850" w:rsidRDefault="00035850" w:rsidP="00035850">
            <w:pPr>
              <w:spacing w:after="0" w:line="240" w:lineRule="auto"/>
              <w:ind w:left="708" w:hanging="709"/>
              <w:rPr>
                <w:rFonts w:ascii="Times New Roman" w:eastAsia="Times New Roman" w:hAnsi="Times New Roman" w:cs="Times New Roman"/>
                <w:color w:val="000000"/>
                <w:sz w:val="20"/>
                <w:szCs w:val="20"/>
                <w:lang w:val="en-US" w:eastAsia="tr-TR"/>
              </w:rPr>
            </w:pPr>
            <w:r w:rsidRPr="00035850">
              <w:rPr>
                <w:rFonts w:ascii="Times New Roman" w:eastAsia="Times New Roman" w:hAnsi="Times New Roman" w:cs="Times New Roman"/>
                <w:color w:val="000000"/>
                <w:sz w:val="20"/>
                <w:szCs w:val="20"/>
                <w:lang w:val="en-US" w:eastAsia="tr-TR"/>
              </w:rPr>
              <w:t>PREVENTIVE DENTISTRY</w:t>
            </w:r>
          </w:p>
          <w:p w:rsidR="00035850" w:rsidRPr="00035850" w:rsidRDefault="00035850" w:rsidP="00035850">
            <w:pPr>
              <w:spacing w:after="0" w:line="240" w:lineRule="auto"/>
              <w:ind w:left="708" w:hanging="709"/>
              <w:rPr>
                <w:rFonts w:ascii="Times New Roman" w:eastAsia="Times New Roman" w:hAnsi="Times New Roman" w:cs="Times New Roman"/>
                <w:color w:val="000000"/>
                <w:sz w:val="20"/>
                <w:szCs w:val="20"/>
                <w:lang w:val="en-US" w:eastAsia="tr-TR"/>
              </w:rPr>
            </w:pPr>
            <w:r w:rsidRPr="00035850">
              <w:rPr>
                <w:rFonts w:ascii="Times New Roman" w:eastAsia="Times New Roman" w:hAnsi="Times New Roman" w:cs="Times New Roman"/>
                <w:color w:val="000000"/>
                <w:sz w:val="20"/>
                <w:szCs w:val="20"/>
                <w:lang w:val="en-US" w:eastAsia="tr-TR"/>
              </w:rPr>
              <w:tab/>
            </w:r>
            <w:r w:rsidRPr="00035850">
              <w:rPr>
                <w:rFonts w:ascii="Times New Roman" w:eastAsia="Times New Roman" w:hAnsi="Times New Roman" w:cs="Times New Roman"/>
                <w:sz w:val="20"/>
                <w:szCs w:val="20"/>
                <w:lang w:val="en-US" w:eastAsia="tr-TR"/>
              </w:rPr>
              <w:t>Fluoride in Pediatric Dentistry</w:t>
            </w:r>
          </w:p>
        </w:tc>
      </w:tr>
      <w:tr w:rsidR="00035850" w:rsidRPr="00035850" w:rsidTr="008C0F86">
        <w:trPr>
          <w:trHeight w:val="322"/>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035850" w:rsidRPr="00035850" w:rsidRDefault="00035850" w:rsidP="00035850">
            <w:pPr>
              <w:spacing w:after="0" w:line="240" w:lineRule="auto"/>
              <w:jc w:val="center"/>
              <w:rPr>
                <w:rFonts w:ascii="Times New Roman" w:eastAsia="Times New Roman" w:hAnsi="Times New Roman" w:cs="Times New Roman"/>
                <w:lang w:val="en-US" w:eastAsia="tr-TR"/>
              </w:rPr>
            </w:pPr>
            <w:r w:rsidRPr="00035850">
              <w:rPr>
                <w:rFonts w:ascii="Times New Roman" w:eastAsia="Times New Roman" w:hAnsi="Times New Roman" w:cs="Times New Roman"/>
                <w:lang w:val="en-US" w:eastAsia="tr-TR"/>
              </w:rPr>
              <w:t>18</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035850" w:rsidRPr="00035850" w:rsidRDefault="00035850" w:rsidP="00035850">
            <w:pPr>
              <w:spacing w:after="0" w:line="240" w:lineRule="auto"/>
              <w:ind w:left="708" w:hanging="709"/>
              <w:rPr>
                <w:rFonts w:ascii="Times New Roman" w:eastAsia="Times New Roman" w:hAnsi="Times New Roman" w:cs="Times New Roman"/>
                <w:sz w:val="20"/>
                <w:szCs w:val="20"/>
                <w:lang w:val="en-US" w:eastAsia="tr-TR"/>
              </w:rPr>
            </w:pPr>
            <w:r w:rsidRPr="00035850">
              <w:rPr>
                <w:rFonts w:ascii="Times New Roman" w:eastAsia="Times New Roman" w:hAnsi="Times New Roman" w:cs="Times New Roman"/>
                <w:color w:val="000000"/>
                <w:sz w:val="20"/>
                <w:szCs w:val="20"/>
                <w:lang w:val="en-US" w:eastAsia="tr-TR"/>
              </w:rPr>
              <w:t>PREVENTIVE DENTISTRY</w:t>
            </w:r>
          </w:p>
          <w:p w:rsidR="00035850" w:rsidRPr="00035850" w:rsidRDefault="00035850" w:rsidP="00035850">
            <w:pPr>
              <w:spacing w:after="0" w:line="240" w:lineRule="auto"/>
              <w:ind w:left="708" w:hanging="709"/>
              <w:rPr>
                <w:rFonts w:ascii="Times New Roman" w:eastAsia="Times New Roman" w:hAnsi="Times New Roman" w:cs="Times New Roman"/>
                <w:color w:val="000000"/>
                <w:sz w:val="20"/>
                <w:szCs w:val="20"/>
                <w:lang w:val="en-US" w:eastAsia="tr-TR"/>
              </w:rPr>
            </w:pPr>
            <w:r w:rsidRPr="00035850">
              <w:rPr>
                <w:rFonts w:ascii="Times New Roman" w:eastAsia="Times New Roman" w:hAnsi="Times New Roman" w:cs="Times New Roman"/>
                <w:sz w:val="20"/>
                <w:szCs w:val="20"/>
                <w:lang w:val="en-US" w:eastAsia="tr-TR"/>
              </w:rPr>
              <w:tab/>
              <w:t>Fissure Sealant</w:t>
            </w:r>
          </w:p>
        </w:tc>
      </w:tr>
    </w:tbl>
    <w:p w:rsidR="00035850" w:rsidRPr="00035850" w:rsidRDefault="00035850" w:rsidP="00035850">
      <w:pPr>
        <w:spacing w:after="0" w:line="240" w:lineRule="auto"/>
        <w:rPr>
          <w:rFonts w:ascii="Times New Roman" w:eastAsia="Times New Roman" w:hAnsi="Times New Roman" w:cs="Times New Roman"/>
          <w:sz w:val="16"/>
          <w:szCs w:val="16"/>
          <w:lang w:val="en-US" w:eastAsia="tr-TR"/>
        </w:rPr>
      </w:pPr>
    </w:p>
    <w:p w:rsidR="00035850" w:rsidRPr="00035850" w:rsidRDefault="00035850" w:rsidP="00035850">
      <w:pPr>
        <w:spacing w:after="0" w:line="240" w:lineRule="auto"/>
        <w:rPr>
          <w:rFonts w:ascii="Times New Roman" w:eastAsia="Times New Roman" w:hAnsi="Times New Roman" w:cs="Times New Roman"/>
          <w:color w:val="FF0000"/>
          <w:sz w:val="24"/>
          <w:szCs w:val="24"/>
          <w:lang w:val="en-US"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035850" w:rsidRPr="00035850" w:rsidTr="008C0F86">
        <w:tc>
          <w:tcPr>
            <w:tcW w:w="603" w:type="dxa"/>
            <w:tcBorders>
              <w:top w:val="single" w:sz="12" w:space="0" w:color="auto"/>
              <w:left w:val="single" w:sz="12" w:space="0" w:color="auto"/>
              <w:bottom w:val="single" w:sz="6" w:space="0" w:color="auto"/>
              <w:right w:val="single" w:sz="6" w:space="0" w:color="auto"/>
            </w:tcBorders>
            <w:vAlign w:val="center"/>
          </w:tcPr>
          <w:p w:rsidR="00035850" w:rsidRPr="00035850" w:rsidRDefault="00035850" w:rsidP="00035850">
            <w:pPr>
              <w:spacing w:after="0" w:line="240" w:lineRule="auto"/>
              <w:jc w:val="center"/>
              <w:rPr>
                <w:rFonts w:ascii="Times New Roman" w:eastAsia="Times New Roman" w:hAnsi="Times New Roman" w:cs="Times New Roman"/>
                <w:b/>
                <w:sz w:val="18"/>
                <w:szCs w:val="18"/>
                <w:lang w:val="en-US" w:eastAsia="tr-TR"/>
              </w:rPr>
            </w:pPr>
            <w:r w:rsidRPr="00035850">
              <w:rPr>
                <w:rFonts w:ascii="Times New Roman" w:eastAsia="Times New Roman" w:hAnsi="Times New Roman" w:cs="Times New Roman"/>
                <w:b/>
                <w:sz w:val="18"/>
                <w:szCs w:val="18"/>
                <w:lang w:val="en-US" w:eastAsia="tr-TR"/>
              </w:rPr>
              <w:t>NO</w:t>
            </w:r>
          </w:p>
        </w:tc>
        <w:tc>
          <w:tcPr>
            <w:tcW w:w="7585" w:type="dxa"/>
            <w:tcBorders>
              <w:top w:val="single" w:sz="12" w:space="0" w:color="auto"/>
              <w:left w:val="single" w:sz="6" w:space="0" w:color="auto"/>
              <w:bottom w:val="single" w:sz="6" w:space="0" w:color="auto"/>
              <w:right w:val="single" w:sz="6" w:space="0" w:color="auto"/>
            </w:tcBorders>
          </w:tcPr>
          <w:p w:rsidR="00035850" w:rsidRPr="00035850" w:rsidRDefault="00035850" w:rsidP="00035850">
            <w:pPr>
              <w:spacing w:after="0" w:line="240" w:lineRule="auto"/>
              <w:rPr>
                <w:rFonts w:ascii="Times New Roman" w:eastAsia="Times New Roman" w:hAnsi="Times New Roman" w:cs="Times New Roman"/>
                <w:b/>
                <w:lang w:val="en-US" w:eastAsia="tr-TR"/>
              </w:rPr>
            </w:pPr>
            <w:r w:rsidRPr="00035850">
              <w:rPr>
                <w:rFonts w:ascii="Times New Roman" w:eastAsia="Times New Roman" w:hAnsi="Times New Roman" w:cs="Times New Roman"/>
                <w:b/>
                <w:lang w:val="en-US" w:eastAsia="tr-TR"/>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rsidR="00035850" w:rsidRPr="00035850" w:rsidRDefault="00035850" w:rsidP="00035850">
            <w:pPr>
              <w:spacing w:after="0" w:line="240" w:lineRule="auto"/>
              <w:jc w:val="center"/>
              <w:rPr>
                <w:rFonts w:ascii="Times New Roman" w:eastAsia="Times New Roman" w:hAnsi="Times New Roman" w:cs="Times New Roman"/>
                <w:b/>
                <w:lang w:val="en-US" w:eastAsia="tr-TR"/>
              </w:rPr>
            </w:pPr>
            <w:r w:rsidRPr="00035850">
              <w:rPr>
                <w:rFonts w:ascii="Times New Roman" w:eastAsia="Times New Roman" w:hAnsi="Times New Roman" w:cs="Times New Roman"/>
                <w:b/>
                <w:lang w:val="en-US"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035850" w:rsidRPr="00035850" w:rsidRDefault="00035850" w:rsidP="00035850">
            <w:pPr>
              <w:spacing w:after="0" w:line="240" w:lineRule="auto"/>
              <w:jc w:val="center"/>
              <w:rPr>
                <w:rFonts w:ascii="Times New Roman" w:eastAsia="Times New Roman" w:hAnsi="Times New Roman" w:cs="Times New Roman"/>
                <w:b/>
                <w:lang w:val="en-US" w:eastAsia="tr-TR"/>
              </w:rPr>
            </w:pPr>
            <w:r w:rsidRPr="00035850">
              <w:rPr>
                <w:rFonts w:ascii="Times New Roman" w:eastAsia="Times New Roman" w:hAnsi="Times New Roman" w:cs="Times New Roman"/>
                <w:b/>
                <w:lang w:val="en-US"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035850" w:rsidRPr="00035850" w:rsidRDefault="00035850" w:rsidP="00035850">
            <w:pPr>
              <w:spacing w:after="0" w:line="240" w:lineRule="auto"/>
              <w:jc w:val="center"/>
              <w:rPr>
                <w:rFonts w:ascii="Times New Roman" w:eastAsia="Times New Roman" w:hAnsi="Times New Roman" w:cs="Times New Roman"/>
                <w:b/>
                <w:lang w:val="en-US" w:eastAsia="tr-TR"/>
              </w:rPr>
            </w:pPr>
            <w:r w:rsidRPr="00035850">
              <w:rPr>
                <w:rFonts w:ascii="Times New Roman" w:eastAsia="Times New Roman" w:hAnsi="Times New Roman" w:cs="Times New Roman"/>
                <w:b/>
                <w:lang w:val="en-US" w:eastAsia="tr-TR"/>
              </w:rPr>
              <w:t>1</w:t>
            </w:r>
          </w:p>
        </w:tc>
      </w:tr>
      <w:tr w:rsidR="00035850" w:rsidRPr="00035850" w:rsidTr="008C0F86">
        <w:tc>
          <w:tcPr>
            <w:tcW w:w="603" w:type="dxa"/>
            <w:tcBorders>
              <w:top w:val="single" w:sz="6" w:space="0" w:color="auto"/>
              <w:left w:val="single" w:sz="12" w:space="0" w:color="auto"/>
              <w:bottom w:val="single" w:sz="6" w:space="0" w:color="auto"/>
              <w:right w:val="single" w:sz="6" w:space="0" w:color="auto"/>
            </w:tcBorders>
            <w:vAlign w:val="center"/>
          </w:tcPr>
          <w:p w:rsidR="00035850" w:rsidRPr="00035850" w:rsidRDefault="00035850" w:rsidP="00035850">
            <w:pPr>
              <w:spacing w:after="0" w:line="240" w:lineRule="auto"/>
              <w:jc w:val="center"/>
              <w:rPr>
                <w:rFonts w:ascii="Times New Roman" w:eastAsia="Times New Roman" w:hAnsi="Times New Roman" w:cs="Times New Roman"/>
                <w:lang w:val="en-US" w:eastAsia="tr-TR"/>
              </w:rPr>
            </w:pPr>
            <w:r w:rsidRPr="00035850">
              <w:rPr>
                <w:rFonts w:ascii="Times New Roman" w:eastAsia="Times New Roman" w:hAnsi="Times New Roman" w:cs="Times New Roman"/>
                <w:lang w:val="en-US"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035850" w:rsidRPr="00035850" w:rsidRDefault="00035850" w:rsidP="00035850">
            <w:pPr>
              <w:spacing w:after="0" w:line="240" w:lineRule="auto"/>
              <w:jc w:val="both"/>
              <w:rPr>
                <w:rFonts w:ascii="Times New Roman" w:eastAsia="Times New Roman" w:hAnsi="Times New Roman" w:cs="Times New Roman"/>
                <w:sz w:val="20"/>
                <w:szCs w:val="20"/>
                <w:lang w:val="en-US" w:eastAsia="tr-TR"/>
              </w:rPr>
            </w:pPr>
            <w:r w:rsidRPr="00035850">
              <w:rPr>
                <w:rFonts w:ascii="Times New Roman" w:eastAsia="Times New Roman" w:hAnsi="Times New Roman" w:cs="Times New Roman"/>
                <w:sz w:val="20"/>
                <w:szCs w:val="20"/>
                <w:lang w:val="en-US" w:eastAsia="tr-TR"/>
              </w:rPr>
              <w:t xml:space="preserve">Sufficient knowledge of subjects related with dentistry; an ability to apply </w:t>
            </w:r>
            <w:r w:rsidRPr="00035850">
              <w:rPr>
                <w:rFonts w:ascii="Times New Roman" w:eastAsia="Times New Roman" w:hAnsi="Times New Roman" w:cs="Times New Roman"/>
                <w:bCs/>
                <w:sz w:val="20"/>
                <w:szCs w:val="20"/>
                <w:lang w:val="en-US" w:eastAsia="tr-TR"/>
              </w:rPr>
              <w:t xml:space="preserve">theoretical and practical </w:t>
            </w:r>
            <w:r w:rsidRPr="00035850">
              <w:rPr>
                <w:rFonts w:ascii="Times New Roman" w:eastAsia="Times New Roman" w:hAnsi="Times New Roman" w:cs="Times New Roman"/>
                <w:sz w:val="20"/>
                <w:szCs w:val="20"/>
                <w:lang w:val="en-US" w:eastAsia="tr-TR"/>
              </w:rPr>
              <w:t>knowledge on solving and modeling of dentistry problems.</w:t>
            </w:r>
          </w:p>
        </w:tc>
        <w:tc>
          <w:tcPr>
            <w:tcW w:w="567" w:type="dxa"/>
            <w:tcBorders>
              <w:top w:val="single" w:sz="6" w:space="0" w:color="auto"/>
              <w:left w:val="single" w:sz="6" w:space="0" w:color="auto"/>
              <w:bottom w:val="single" w:sz="6" w:space="0" w:color="auto"/>
              <w:right w:val="single" w:sz="6" w:space="0" w:color="auto"/>
            </w:tcBorders>
            <w:vAlign w:val="center"/>
          </w:tcPr>
          <w:p w:rsidR="00035850" w:rsidRPr="00035850" w:rsidRDefault="00035850" w:rsidP="00035850">
            <w:pPr>
              <w:spacing w:after="0" w:line="240" w:lineRule="auto"/>
              <w:jc w:val="center"/>
              <w:rPr>
                <w:rFonts w:ascii="Times New Roman" w:eastAsia="Times New Roman" w:hAnsi="Times New Roman" w:cs="Times New Roman"/>
                <w:b/>
                <w:sz w:val="20"/>
                <w:szCs w:val="20"/>
                <w:highlight w:val="yellow"/>
                <w:lang w:eastAsia="tr-TR"/>
              </w:rPr>
            </w:pPr>
            <w:r w:rsidRPr="00035850">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035850" w:rsidRPr="00035850" w:rsidRDefault="00035850" w:rsidP="00035850">
            <w:pPr>
              <w:spacing w:after="0" w:line="240" w:lineRule="auto"/>
              <w:jc w:val="center"/>
              <w:rPr>
                <w:rFonts w:ascii="Times New Roman" w:eastAsia="Times New Roman" w:hAnsi="Times New Roman" w:cs="Times New Roman"/>
                <w:b/>
                <w:sz w:val="20"/>
                <w:szCs w:val="20"/>
                <w:lang w:eastAsia="tr-TR"/>
              </w:rPr>
            </w:pPr>
            <w:r w:rsidRPr="00035850">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035850" w:rsidRPr="00035850" w:rsidRDefault="00035850" w:rsidP="00035850">
            <w:pPr>
              <w:spacing w:after="0" w:line="240" w:lineRule="auto"/>
              <w:jc w:val="center"/>
              <w:rPr>
                <w:rFonts w:ascii="Times New Roman" w:eastAsia="Times New Roman" w:hAnsi="Times New Roman" w:cs="Times New Roman"/>
                <w:b/>
                <w:sz w:val="20"/>
                <w:szCs w:val="20"/>
                <w:lang w:val="en-US" w:eastAsia="tr-TR"/>
              </w:rPr>
            </w:pPr>
          </w:p>
        </w:tc>
      </w:tr>
      <w:tr w:rsidR="00035850" w:rsidRPr="00035850" w:rsidTr="008C0F86">
        <w:tc>
          <w:tcPr>
            <w:tcW w:w="603" w:type="dxa"/>
            <w:tcBorders>
              <w:top w:val="single" w:sz="6" w:space="0" w:color="auto"/>
              <w:left w:val="single" w:sz="12" w:space="0" w:color="auto"/>
              <w:bottom w:val="single" w:sz="6" w:space="0" w:color="auto"/>
              <w:right w:val="single" w:sz="6" w:space="0" w:color="auto"/>
            </w:tcBorders>
            <w:vAlign w:val="center"/>
          </w:tcPr>
          <w:p w:rsidR="00035850" w:rsidRPr="00035850" w:rsidRDefault="00035850" w:rsidP="00035850">
            <w:pPr>
              <w:spacing w:after="0" w:line="240" w:lineRule="auto"/>
              <w:jc w:val="center"/>
              <w:rPr>
                <w:rFonts w:ascii="Times New Roman" w:eastAsia="Times New Roman" w:hAnsi="Times New Roman" w:cs="Times New Roman"/>
                <w:lang w:val="en-US" w:eastAsia="tr-TR"/>
              </w:rPr>
            </w:pPr>
            <w:r w:rsidRPr="00035850">
              <w:rPr>
                <w:rFonts w:ascii="Times New Roman" w:eastAsia="Times New Roman" w:hAnsi="Times New Roman" w:cs="Times New Roman"/>
                <w:lang w:val="en-US"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035850" w:rsidRPr="00035850" w:rsidRDefault="00035850" w:rsidP="00035850">
            <w:pPr>
              <w:spacing w:after="0" w:line="240" w:lineRule="auto"/>
              <w:jc w:val="both"/>
              <w:rPr>
                <w:rFonts w:ascii="Times New Roman" w:eastAsia="Times New Roman" w:hAnsi="Times New Roman" w:cs="Times New Roman"/>
                <w:sz w:val="20"/>
                <w:szCs w:val="20"/>
                <w:lang w:val="en-US" w:eastAsia="tr-TR"/>
              </w:rPr>
            </w:pPr>
            <w:r w:rsidRPr="00035850">
              <w:rPr>
                <w:rFonts w:ascii="TimesNewRoman" w:eastAsia="Times New Roman" w:hAnsi="TimesNewRoman" w:cs="TimesNewRoman"/>
                <w:sz w:val="20"/>
                <w:szCs w:val="20"/>
                <w:lang w:val="en-US" w:eastAsia="tr-TR"/>
              </w:rPr>
              <w:t xml:space="preserve">Ability to determine, define, formulate and solve dentistry problems; for that purpose an ability to select and use convenient </w:t>
            </w:r>
            <w:r w:rsidRPr="00035850">
              <w:rPr>
                <w:rFonts w:ascii="Times New Roman" w:eastAsia="Times New Roman" w:hAnsi="Times New Roman" w:cs="Times New Roman"/>
                <w:bCs/>
                <w:sz w:val="20"/>
                <w:szCs w:val="20"/>
                <w:lang w:val="en-US" w:eastAsia="tr-TR"/>
              </w:rPr>
              <w:t>analytical and modeling methods</w:t>
            </w:r>
            <w:r w:rsidRPr="00035850">
              <w:rPr>
                <w:rFonts w:ascii="TimesNewRoman" w:eastAsia="Times New Roman" w:hAnsi="TimesNewRoman" w:cs="TimesNewRoman"/>
                <w:sz w:val="20"/>
                <w:szCs w:val="20"/>
                <w:lang w:val="en-US" w:eastAsia="tr-TR"/>
              </w:rPr>
              <w:t>.</w:t>
            </w:r>
          </w:p>
        </w:tc>
        <w:tc>
          <w:tcPr>
            <w:tcW w:w="567" w:type="dxa"/>
            <w:tcBorders>
              <w:top w:val="single" w:sz="6" w:space="0" w:color="auto"/>
              <w:left w:val="single" w:sz="6" w:space="0" w:color="auto"/>
              <w:bottom w:val="single" w:sz="6" w:space="0" w:color="auto"/>
              <w:right w:val="single" w:sz="6" w:space="0" w:color="auto"/>
            </w:tcBorders>
            <w:vAlign w:val="center"/>
          </w:tcPr>
          <w:p w:rsidR="00035850" w:rsidRPr="00035850" w:rsidRDefault="00035850" w:rsidP="00035850">
            <w:pPr>
              <w:spacing w:after="0" w:line="240" w:lineRule="auto"/>
              <w:jc w:val="center"/>
              <w:rPr>
                <w:rFonts w:ascii="Times New Roman" w:eastAsia="Times New Roman" w:hAnsi="Times New Roman" w:cs="Times New Roman"/>
                <w:b/>
                <w:sz w:val="20"/>
                <w:szCs w:val="20"/>
                <w:highlight w:val="yellow"/>
                <w:lang w:eastAsia="tr-TR"/>
              </w:rPr>
            </w:pPr>
            <w:r w:rsidRPr="00035850">
              <w:rPr>
                <w:rFonts w:ascii="Times New Roman" w:eastAsia="Times New Roman" w:hAnsi="Times New Roman" w:cs="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035850" w:rsidRPr="00035850" w:rsidRDefault="00035850" w:rsidP="00035850">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035850" w:rsidRPr="00035850" w:rsidRDefault="00035850" w:rsidP="00035850">
            <w:pPr>
              <w:spacing w:after="0" w:line="240" w:lineRule="auto"/>
              <w:jc w:val="center"/>
              <w:rPr>
                <w:rFonts w:ascii="Times New Roman" w:eastAsia="Times New Roman" w:hAnsi="Times New Roman" w:cs="Times New Roman"/>
                <w:b/>
                <w:sz w:val="20"/>
                <w:szCs w:val="20"/>
                <w:lang w:val="en-US" w:eastAsia="tr-TR"/>
              </w:rPr>
            </w:pPr>
          </w:p>
        </w:tc>
      </w:tr>
      <w:tr w:rsidR="00035850" w:rsidRPr="00035850" w:rsidTr="008C0F86">
        <w:tc>
          <w:tcPr>
            <w:tcW w:w="603" w:type="dxa"/>
            <w:tcBorders>
              <w:top w:val="single" w:sz="6" w:space="0" w:color="auto"/>
              <w:left w:val="single" w:sz="12" w:space="0" w:color="auto"/>
              <w:bottom w:val="single" w:sz="6" w:space="0" w:color="auto"/>
              <w:right w:val="single" w:sz="6" w:space="0" w:color="auto"/>
            </w:tcBorders>
            <w:vAlign w:val="center"/>
          </w:tcPr>
          <w:p w:rsidR="00035850" w:rsidRPr="00035850" w:rsidRDefault="00035850" w:rsidP="00035850">
            <w:pPr>
              <w:spacing w:after="0" w:line="240" w:lineRule="auto"/>
              <w:jc w:val="center"/>
              <w:rPr>
                <w:rFonts w:ascii="Times New Roman" w:eastAsia="Times New Roman" w:hAnsi="Times New Roman" w:cs="Times New Roman"/>
                <w:lang w:val="en-US" w:eastAsia="tr-TR"/>
              </w:rPr>
            </w:pPr>
            <w:r w:rsidRPr="00035850">
              <w:rPr>
                <w:rFonts w:ascii="Times New Roman" w:eastAsia="Times New Roman" w:hAnsi="Times New Roman" w:cs="Times New Roman"/>
                <w:lang w:val="en-US"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035850" w:rsidRPr="00035850" w:rsidRDefault="00035850" w:rsidP="00035850">
            <w:pPr>
              <w:spacing w:after="0" w:line="240" w:lineRule="auto"/>
              <w:jc w:val="both"/>
              <w:rPr>
                <w:rFonts w:ascii="Times New Roman" w:eastAsia="Times New Roman" w:hAnsi="Times New Roman" w:cs="Times New Roman"/>
                <w:sz w:val="20"/>
                <w:szCs w:val="20"/>
                <w:lang w:val="en-US" w:eastAsia="tr-TR"/>
              </w:rPr>
            </w:pPr>
            <w:r w:rsidRPr="00035850">
              <w:rPr>
                <w:rFonts w:ascii="Times New Roman" w:eastAsia="Times New Roman" w:hAnsi="Times New Roman" w:cs="Times New Roman"/>
                <w:sz w:val="20"/>
                <w:szCs w:val="20"/>
                <w:lang w:val="en-US" w:eastAsia="tr-TR"/>
              </w:rPr>
              <w:t>In order to investigate dentistry problems; ability to set up and conduct experiments and ability to analyze and interpretation of experimental results.</w:t>
            </w:r>
          </w:p>
        </w:tc>
        <w:tc>
          <w:tcPr>
            <w:tcW w:w="567" w:type="dxa"/>
            <w:tcBorders>
              <w:top w:val="single" w:sz="6" w:space="0" w:color="auto"/>
              <w:left w:val="single" w:sz="6" w:space="0" w:color="auto"/>
              <w:bottom w:val="single" w:sz="6" w:space="0" w:color="auto"/>
              <w:right w:val="single" w:sz="6" w:space="0" w:color="auto"/>
            </w:tcBorders>
            <w:vAlign w:val="center"/>
          </w:tcPr>
          <w:p w:rsidR="00035850" w:rsidRPr="00035850" w:rsidRDefault="00035850" w:rsidP="00035850">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035850" w:rsidRPr="00035850" w:rsidRDefault="00035850" w:rsidP="00035850">
            <w:pPr>
              <w:spacing w:after="0" w:line="240" w:lineRule="auto"/>
              <w:jc w:val="center"/>
              <w:rPr>
                <w:rFonts w:ascii="Times New Roman" w:eastAsia="Times New Roman" w:hAnsi="Times New Roman" w:cs="Times New Roman"/>
                <w:b/>
                <w:sz w:val="20"/>
                <w:szCs w:val="20"/>
                <w:highlight w:val="yellow"/>
                <w:lang w:eastAsia="tr-TR"/>
              </w:rPr>
            </w:pPr>
            <w:r w:rsidRPr="00035850">
              <w:rPr>
                <w:rFonts w:ascii="Times New Roman" w:eastAsia="Times New Roman" w:hAnsi="Times New Roman" w:cs="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035850" w:rsidRPr="00035850" w:rsidRDefault="00035850" w:rsidP="00035850">
            <w:pPr>
              <w:spacing w:after="0" w:line="240" w:lineRule="auto"/>
              <w:jc w:val="center"/>
              <w:rPr>
                <w:rFonts w:ascii="Times New Roman" w:eastAsia="Times New Roman" w:hAnsi="Times New Roman" w:cs="Times New Roman"/>
                <w:b/>
                <w:sz w:val="20"/>
                <w:szCs w:val="20"/>
                <w:lang w:val="en-US" w:eastAsia="tr-TR"/>
              </w:rPr>
            </w:pPr>
            <w:r w:rsidRPr="00035850">
              <w:rPr>
                <w:rFonts w:ascii="Times New Roman" w:eastAsia="Times New Roman" w:hAnsi="Times New Roman" w:cs="Times New Roman"/>
                <w:b/>
                <w:sz w:val="20"/>
                <w:szCs w:val="20"/>
                <w:lang w:val="en-US" w:eastAsia="tr-TR"/>
              </w:rPr>
              <w:t xml:space="preserve"> </w:t>
            </w:r>
          </w:p>
        </w:tc>
      </w:tr>
      <w:tr w:rsidR="00035850" w:rsidRPr="00035850" w:rsidTr="008C0F86">
        <w:tc>
          <w:tcPr>
            <w:tcW w:w="603" w:type="dxa"/>
            <w:tcBorders>
              <w:top w:val="single" w:sz="6" w:space="0" w:color="auto"/>
              <w:left w:val="single" w:sz="12" w:space="0" w:color="auto"/>
              <w:bottom w:val="single" w:sz="6" w:space="0" w:color="auto"/>
              <w:right w:val="single" w:sz="6" w:space="0" w:color="auto"/>
            </w:tcBorders>
            <w:vAlign w:val="center"/>
          </w:tcPr>
          <w:p w:rsidR="00035850" w:rsidRPr="00035850" w:rsidRDefault="00035850" w:rsidP="00035850">
            <w:pPr>
              <w:spacing w:after="0" w:line="240" w:lineRule="auto"/>
              <w:jc w:val="center"/>
              <w:rPr>
                <w:rFonts w:ascii="Times New Roman" w:eastAsia="Times New Roman" w:hAnsi="Times New Roman" w:cs="Times New Roman"/>
                <w:lang w:val="en-US" w:eastAsia="tr-TR"/>
              </w:rPr>
            </w:pPr>
            <w:r w:rsidRPr="00035850">
              <w:rPr>
                <w:rFonts w:ascii="Times New Roman" w:eastAsia="Times New Roman" w:hAnsi="Times New Roman" w:cs="Times New Roman"/>
                <w:lang w:val="en-US"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035850" w:rsidRPr="00035850" w:rsidRDefault="00035850" w:rsidP="00035850">
            <w:pPr>
              <w:spacing w:after="0" w:line="240" w:lineRule="auto"/>
              <w:jc w:val="both"/>
              <w:rPr>
                <w:rFonts w:ascii="TimesNewRoman" w:eastAsia="Times New Roman" w:hAnsi="TimesNewRoman" w:cs="TimesNewRoman"/>
                <w:sz w:val="20"/>
                <w:szCs w:val="20"/>
                <w:lang w:val="en-US" w:eastAsia="tr-TR"/>
              </w:rPr>
            </w:pPr>
            <w:r w:rsidRPr="00035850">
              <w:rPr>
                <w:rFonts w:ascii="TimesNewRoman" w:eastAsia="Times New Roman" w:hAnsi="TimesNewRoman" w:cs="TimesNewRoman"/>
                <w:sz w:val="20"/>
                <w:szCs w:val="20"/>
                <w:lang w:val="en-US" w:eastAsia="tr-TR"/>
              </w:rPr>
              <w:t>Ability to work effectively in inner or multi-disciplinary teams; proficiency of interdependence.</w:t>
            </w:r>
          </w:p>
        </w:tc>
        <w:tc>
          <w:tcPr>
            <w:tcW w:w="567" w:type="dxa"/>
            <w:tcBorders>
              <w:top w:val="single" w:sz="6" w:space="0" w:color="auto"/>
              <w:left w:val="single" w:sz="6" w:space="0" w:color="auto"/>
              <w:bottom w:val="single" w:sz="6" w:space="0" w:color="auto"/>
              <w:right w:val="single" w:sz="6" w:space="0" w:color="auto"/>
            </w:tcBorders>
            <w:vAlign w:val="center"/>
          </w:tcPr>
          <w:p w:rsidR="00035850" w:rsidRPr="00035850" w:rsidRDefault="00035850" w:rsidP="00035850">
            <w:pPr>
              <w:spacing w:after="0" w:line="240" w:lineRule="auto"/>
              <w:jc w:val="center"/>
              <w:rPr>
                <w:rFonts w:ascii="Times New Roman" w:eastAsia="Times New Roman" w:hAnsi="Times New Roman" w:cs="Times New Roman"/>
                <w:b/>
                <w:sz w:val="20"/>
                <w:szCs w:val="20"/>
                <w:lang w:eastAsia="tr-TR"/>
              </w:rPr>
            </w:pPr>
            <w:r w:rsidRPr="00035850">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035850" w:rsidRPr="00035850" w:rsidRDefault="00035850" w:rsidP="00035850">
            <w:pPr>
              <w:spacing w:after="0" w:line="240" w:lineRule="auto"/>
              <w:jc w:val="center"/>
              <w:rPr>
                <w:rFonts w:ascii="Times New Roman" w:eastAsia="Times New Roman" w:hAnsi="Times New Roman" w:cs="Times New Roman"/>
                <w:b/>
                <w:sz w:val="20"/>
                <w:szCs w:val="20"/>
                <w:highlight w:val="yellow"/>
                <w:lang w:eastAsia="tr-TR"/>
              </w:rPr>
            </w:pPr>
            <w:r w:rsidRPr="00035850">
              <w:rPr>
                <w:rFonts w:ascii="Times New Roman" w:eastAsia="Times New Roman" w:hAnsi="Times New Roman" w:cs="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035850" w:rsidRPr="00035850" w:rsidRDefault="00035850" w:rsidP="00035850">
            <w:pPr>
              <w:spacing w:after="0" w:line="240" w:lineRule="auto"/>
              <w:jc w:val="center"/>
              <w:rPr>
                <w:rFonts w:ascii="Times New Roman" w:eastAsia="Times New Roman" w:hAnsi="Times New Roman" w:cs="Times New Roman"/>
                <w:b/>
                <w:sz w:val="20"/>
                <w:szCs w:val="20"/>
                <w:lang w:val="en-US" w:eastAsia="tr-TR"/>
              </w:rPr>
            </w:pPr>
            <w:r w:rsidRPr="00035850">
              <w:rPr>
                <w:rFonts w:ascii="Times New Roman" w:eastAsia="Times New Roman" w:hAnsi="Times New Roman" w:cs="Times New Roman"/>
                <w:b/>
                <w:sz w:val="20"/>
                <w:szCs w:val="20"/>
                <w:lang w:val="en-US" w:eastAsia="tr-TR"/>
              </w:rPr>
              <w:t xml:space="preserve"> </w:t>
            </w:r>
          </w:p>
        </w:tc>
      </w:tr>
      <w:tr w:rsidR="00035850" w:rsidRPr="00035850" w:rsidTr="008C0F86">
        <w:tc>
          <w:tcPr>
            <w:tcW w:w="603" w:type="dxa"/>
            <w:tcBorders>
              <w:top w:val="single" w:sz="6" w:space="0" w:color="auto"/>
              <w:left w:val="single" w:sz="12" w:space="0" w:color="auto"/>
              <w:bottom w:val="single" w:sz="6" w:space="0" w:color="auto"/>
              <w:right w:val="single" w:sz="6" w:space="0" w:color="auto"/>
            </w:tcBorders>
            <w:vAlign w:val="center"/>
          </w:tcPr>
          <w:p w:rsidR="00035850" w:rsidRPr="00035850" w:rsidRDefault="00035850" w:rsidP="00035850">
            <w:pPr>
              <w:spacing w:after="0" w:line="240" w:lineRule="auto"/>
              <w:jc w:val="center"/>
              <w:rPr>
                <w:rFonts w:ascii="Times New Roman" w:eastAsia="Times New Roman" w:hAnsi="Times New Roman" w:cs="Times New Roman"/>
                <w:lang w:val="en-US" w:eastAsia="tr-TR"/>
              </w:rPr>
            </w:pPr>
            <w:r w:rsidRPr="00035850">
              <w:rPr>
                <w:rFonts w:ascii="Times New Roman" w:eastAsia="Times New Roman" w:hAnsi="Times New Roman" w:cs="Times New Roman"/>
                <w:lang w:val="en-US"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035850" w:rsidRPr="00035850" w:rsidRDefault="00035850" w:rsidP="00035850">
            <w:pPr>
              <w:spacing w:after="0" w:line="240" w:lineRule="auto"/>
              <w:jc w:val="both"/>
              <w:rPr>
                <w:rFonts w:ascii="TimesNewRoman" w:eastAsia="Times New Roman" w:hAnsi="TimesNewRoman" w:cs="TimesNewRoman"/>
                <w:sz w:val="20"/>
                <w:szCs w:val="20"/>
                <w:lang w:val="en-US" w:eastAsia="tr-TR"/>
              </w:rPr>
            </w:pPr>
            <w:r w:rsidRPr="00035850">
              <w:rPr>
                <w:rFonts w:ascii="Times New Roman" w:eastAsia="Times New Roman" w:hAnsi="Times New Roman" w:cs="Times New Roman"/>
                <w:sz w:val="20"/>
                <w:szCs w:val="20"/>
                <w:lang w:val="en-US" w:eastAsia="tr-TR"/>
              </w:rPr>
              <w:t xml:space="preserve">Ability to communicate in written and oral forms in Turkish/English; proficiency at least one </w:t>
            </w:r>
            <w:r w:rsidRPr="00035850">
              <w:rPr>
                <w:rFonts w:ascii="Times New Roman" w:eastAsia="Times New Roman" w:hAnsi="Times New Roman" w:cs="Times New Roman"/>
                <w:bCs/>
                <w:sz w:val="20"/>
                <w:szCs w:val="20"/>
                <w:lang w:val="en-US" w:eastAsia="tr-TR"/>
              </w:rPr>
              <w:t>foreign language</w:t>
            </w:r>
            <w:r w:rsidRPr="00035850">
              <w:rPr>
                <w:rFonts w:ascii="Times New Roman" w:eastAsia="Times New Roman" w:hAnsi="Times New Roman" w:cs="Times New Roman"/>
                <w:sz w:val="20"/>
                <w:szCs w:val="20"/>
                <w:lang w:val="en-US" w:eastAsia="tr-TR"/>
              </w:rPr>
              <w:t>.</w:t>
            </w:r>
          </w:p>
        </w:tc>
        <w:tc>
          <w:tcPr>
            <w:tcW w:w="567" w:type="dxa"/>
            <w:tcBorders>
              <w:top w:val="single" w:sz="6" w:space="0" w:color="auto"/>
              <w:left w:val="single" w:sz="6" w:space="0" w:color="auto"/>
              <w:bottom w:val="single" w:sz="6" w:space="0" w:color="auto"/>
              <w:right w:val="single" w:sz="6" w:space="0" w:color="auto"/>
            </w:tcBorders>
            <w:vAlign w:val="center"/>
          </w:tcPr>
          <w:p w:rsidR="00035850" w:rsidRPr="00035850" w:rsidRDefault="00035850" w:rsidP="00035850">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035850" w:rsidRPr="00035850" w:rsidRDefault="00035850" w:rsidP="00035850">
            <w:pPr>
              <w:spacing w:after="0" w:line="240" w:lineRule="auto"/>
              <w:jc w:val="center"/>
              <w:rPr>
                <w:rFonts w:ascii="Times New Roman" w:eastAsia="Times New Roman" w:hAnsi="Times New Roman" w:cs="Times New Roman"/>
                <w:b/>
                <w:sz w:val="20"/>
                <w:szCs w:val="20"/>
                <w:highlight w:val="yellow"/>
                <w:lang w:eastAsia="tr-TR"/>
              </w:rPr>
            </w:pPr>
            <w:r w:rsidRPr="00035850">
              <w:rPr>
                <w:rFonts w:ascii="Times New Roman" w:eastAsia="Times New Roman" w:hAnsi="Times New Roman" w:cs="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035850" w:rsidRPr="00035850" w:rsidRDefault="00035850" w:rsidP="00035850">
            <w:pPr>
              <w:spacing w:after="0" w:line="240" w:lineRule="auto"/>
              <w:jc w:val="center"/>
              <w:rPr>
                <w:rFonts w:ascii="Times New Roman" w:eastAsia="Times New Roman" w:hAnsi="Times New Roman" w:cs="Times New Roman"/>
                <w:b/>
                <w:sz w:val="20"/>
                <w:szCs w:val="20"/>
                <w:lang w:val="en-US" w:eastAsia="tr-TR"/>
              </w:rPr>
            </w:pPr>
            <w:r w:rsidRPr="00035850">
              <w:rPr>
                <w:rFonts w:ascii="Times New Roman" w:eastAsia="Times New Roman" w:hAnsi="Times New Roman" w:cs="Times New Roman"/>
                <w:b/>
                <w:sz w:val="20"/>
                <w:szCs w:val="20"/>
                <w:lang w:val="en-US" w:eastAsia="tr-TR"/>
              </w:rPr>
              <w:t xml:space="preserve"> </w:t>
            </w:r>
          </w:p>
        </w:tc>
      </w:tr>
      <w:tr w:rsidR="00035850" w:rsidRPr="00035850" w:rsidTr="008C0F86">
        <w:tc>
          <w:tcPr>
            <w:tcW w:w="603" w:type="dxa"/>
            <w:tcBorders>
              <w:top w:val="single" w:sz="6" w:space="0" w:color="auto"/>
              <w:left w:val="single" w:sz="12" w:space="0" w:color="auto"/>
              <w:bottom w:val="single" w:sz="6" w:space="0" w:color="auto"/>
              <w:right w:val="single" w:sz="6" w:space="0" w:color="auto"/>
            </w:tcBorders>
            <w:vAlign w:val="center"/>
          </w:tcPr>
          <w:p w:rsidR="00035850" w:rsidRPr="00035850" w:rsidRDefault="00035850" w:rsidP="00035850">
            <w:pPr>
              <w:spacing w:after="0" w:line="240" w:lineRule="auto"/>
              <w:jc w:val="center"/>
              <w:rPr>
                <w:rFonts w:ascii="Times New Roman" w:eastAsia="Times New Roman" w:hAnsi="Times New Roman" w:cs="Times New Roman"/>
                <w:lang w:val="en-US" w:eastAsia="tr-TR"/>
              </w:rPr>
            </w:pPr>
            <w:r w:rsidRPr="00035850">
              <w:rPr>
                <w:rFonts w:ascii="Times New Roman" w:eastAsia="Times New Roman" w:hAnsi="Times New Roman" w:cs="Times New Roman"/>
                <w:lang w:val="en-US"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035850" w:rsidRPr="00035850" w:rsidRDefault="00035850" w:rsidP="00035850">
            <w:pPr>
              <w:spacing w:after="0" w:line="240" w:lineRule="auto"/>
              <w:jc w:val="both"/>
              <w:rPr>
                <w:rFonts w:ascii="TimesNewRoman" w:eastAsia="Times New Roman" w:hAnsi="TimesNewRoman" w:cs="TimesNewRoman"/>
                <w:sz w:val="20"/>
                <w:szCs w:val="20"/>
                <w:lang w:val="en-US" w:eastAsia="tr-TR"/>
              </w:rPr>
            </w:pPr>
            <w:r w:rsidRPr="00035850">
              <w:rPr>
                <w:rFonts w:ascii="Times New Roman" w:eastAsia="Times New Roman" w:hAnsi="Times New Roman" w:cs="Times New Roman"/>
                <w:sz w:val="20"/>
                <w:szCs w:val="20"/>
                <w:lang w:val="en-US" w:eastAsia="tr-TR"/>
              </w:rPr>
              <w:t xml:space="preserve">Awareness of life-long learning; ability to </w:t>
            </w:r>
            <w:r w:rsidRPr="00035850">
              <w:rPr>
                <w:rFonts w:ascii="Times New Roman" w:eastAsia="Times New Roman" w:hAnsi="Times New Roman" w:cs="Times New Roman"/>
                <w:bCs/>
                <w:sz w:val="20"/>
                <w:szCs w:val="20"/>
                <w:lang w:val="en-US" w:eastAsia="tr-TR"/>
              </w:rPr>
              <w:t>reach information; follow developments in science and technology and continuous self-improvement.</w:t>
            </w:r>
          </w:p>
        </w:tc>
        <w:tc>
          <w:tcPr>
            <w:tcW w:w="567" w:type="dxa"/>
            <w:tcBorders>
              <w:top w:val="single" w:sz="6" w:space="0" w:color="auto"/>
              <w:left w:val="single" w:sz="6" w:space="0" w:color="auto"/>
              <w:bottom w:val="single" w:sz="6" w:space="0" w:color="auto"/>
              <w:right w:val="single" w:sz="6" w:space="0" w:color="auto"/>
            </w:tcBorders>
            <w:vAlign w:val="center"/>
          </w:tcPr>
          <w:p w:rsidR="00035850" w:rsidRPr="00035850" w:rsidRDefault="00035850" w:rsidP="00035850">
            <w:pPr>
              <w:spacing w:after="0" w:line="240" w:lineRule="auto"/>
              <w:jc w:val="center"/>
              <w:rPr>
                <w:rFonts w:ascii="Times New Roman" w:eastAsia="Times New Roman" w:hAnsi="Times New Roman" w:cs="Times New Roman"/>
                <w:b/>
                <w:sz w:val="20"/>
                <w:szCs w:val="20"/>
                <w:highlight w:val="yellow"/>
                <w:lang w:eastAsia="tr-TR"/>
              </w:rPr>
            </w:pPr>
            <w:r w:rsidRPr="00035850">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035850" w:rsidRPr="00035850" w:rsidRDefault="00035850" w:rsidP="00035850">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035850" w:rsidRPr="00035850" w:rsidRDefault="00035850" w:rsidP="00035850">
            <w:pPr>
              <w:spacing w:after="0" w:line="240" w:lineRule="auto"/>
              <w:jc w:val="center"/>
              <w:rPr>
                <w:rFonts w:ascii="Times New Roman" w:eastAsia="Times New Roman" w:hAnsi="Times New Roman" w:cs="Times New Roman"/>
                <w:b/>
                <w:sz w:val="20"/>
                <w:szCs w:val="20"/>
                <w:lang w:val="en-US" w:eastAsia="tr-TR"/>
              </w:rPr>
            </w:pPr>
            <w:r w:rsidRPr="00035850">
              <w:rPr>
                <w:rFonts w:ascii="Times New Roman" w:eastAsia="Times New Roman" w:hAnsi="Times New Roman" w:cs="Times New Roman"/>
                <w:b/>
                <w:sz w:val="20"/>
                <w:szCs w:val="20"/>
                <w:lang w:val="en-US" w:eastAsia="tr-TR"/>
              </w:rPr>
              <w:t xml:space="preserve"> </w:t>
            </w:r>
          </w:p>
        </w:tc>
      </w:tr>
      <w:tr w:rsidR="00035850" w:rsidRPr="00035850" w:rsidTr="008C0F86">
        <w:tc>
          <w:tcPr>
            <w:tcW w:w="603" w:type="dxa"/>
            <w:tcBorders>
              <w:top w:val="single" w:sz="6" w:space="0" w:color="auto"/>
              <w:left w:val="single" w:sz="12" w:space="0" w:color="auto"/>
              <w:bottom w:val="single" w:sz="6" w:space="0" w:color="auto"/>
              <w:right w:val="single" w:sz="6" w:space="0" w:color="auto"/>
            </w:tcBorders>
            <w:vAlign w:val="center"/>
          </w:tcPr>
          <w:p w:rsidR="00035850" w:rsidRPr="00035850" w:rsidRDefault="00035850" w:rsidP="00035850">
            <w:pPr>
              <w:spacing w:after="0" w:line="240" w:lineRule="auto"/>
              <w:jc w:val="center"/>
              <w:rPr>
                <w:rFonts w:ascii="Times New Roman" w:eastAsia="Times New Roman" w:hAnsi="Times New Roman" w:cs="Times New Roman"/>
                <w:lang w:val="en-US" w:eastAsia="tr-TR"/>
              </w:rPr>
            </w:pPr>
            <w:r w:rsidRPr="00035850">
              <w:rPr>
                <w:rFonts w:ascii="Times New Roman" w:eastAsia="Times New Roman" w:hAnsi="Times New Roman" w:cs="Times New Roman"/>
                <w:lang w:val="en-US"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035850" w:rsidRPr="00035850" w:rsidRDefault="00035850" w:rsidP="00035850">
            <w:pPr>
              <w:spacing w:after="0" w:line="240" w:lineRule="auto"/>
              <w:jc w:val="both"/>
              <w:rPr>
                <w:rFonts w:ascii="Times New Roman" w:eastAsia="Times New Roman" w:hAnsi="Times New Roman" w:cs="Times New Roman"/>
                <w:sz w:val="20"/>
                <w:szCs w:val="20"/>
                <w:lang w:val="en-US" w:eastAsia="tr-TR"/>
              </w:rPr>
            </w:pPr>
            <w:r w:rsidRPr="00035850">
              <w:rPr>
                <w:rFonts w:ascii="Times New Roman" w:eastAsia="Times New Roman" w:hAnsi="Times New Roman" w:cs="Times New Roman"/>
                <w:sz w:val="20"/>
                <w:szCs w:val="20"/>
                <w:lang w:val="en-US" w:eastAsia="tr-TR"/>
              </w:rPr>
              <w:t>Consciousness of professional and ethic responsibility</w:t>
            </w:r>
          </w:p>
          <w:p w:rsidR="00035850" w:rsidRPr="00035850" w:rsidRDefault="00035850" w:rsidP="00035850">
            <w:pPr>
              <w:spacing w:after="0" w:line="240" w:lineRule="auto"/>
              <w:rPr>
                <w:rFonts w:ascii="TimesNewRoman" w:eastAsia="Times New Roman" w:hAnsi="TimesNewRoman" w:cs="TimesNewRoman"/>
                <w:sz w:val="20"/>
                <w:szCs w:val="20"/>
                <w:lang w:val="en-US"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035850" w:rsidRPr="00035850" w:rsidRDefault="00035850" w:rsidP="00035850">
            <w:pPr>
              <w:spacing w:after="0" w:line="240" w:lineRule="auto"/>
              <w:jc w:val="center"/>
              <w:rPr>
                <w:rFonts w:ascii="Times New Roman" w:eastAsia="Times New Roman" w:hAnsi="Times New Roman" w:cs="Times New Roman"/>
                <w:b/>
                <w:sz w:val="20"/>
                <w:szCs w:val="20"/>
                <w:highlight w:val="yellow"/>
                <w:lang w:eastAsia="tr-TR"/>
              </w:rPr>
            </w:pPr>
            <w:r w:rsidRPr="00035850">
              <w:rPr>
                <w:rFonts w:ascii="Times New Roman" w:eastAsia="Times New Roman" w:hAnsi="Times New Roman" w:cs="Times New Roman"/>
                <w:b/>
                <w:sz w:val="20"/>
                <w:szCs w:val="20"/>
                <w:lang w:eastAsia="tr-TR"/>
              </w:rPr>
              <w:t>X</w:t>
            </w:r>
            <w:r w:rsidRPr="00035850">
              <w:rPr>
                <w:rFonts w:ascii="Times New Roman" w:eastAsia="Times New Roman" w:hAnsi="Times New Roman" w:cs="Times New Roman"/>
                <w:b/>
                <w:sz w:val="20"/>
                <w:szCs w:val="20"/>
                <w:highlight w:val="yellow"/>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035850" w:rsidRPr="00035850" w:rsidRDefault="00035850" w:rsidP="00035850">
            <w:pPr>
              <w:spacing w:after="0" w:line="240" w:lineRule="auto"/>
              <w:jc w:val="center"/>
              <w:rPr>
                <w:rFonts w:ascii="Times New Roman" w:eastAsia="Times New Roman" w:hAnsi="Times New Roman" w:cs="Times New Roman"/>
                <w:b/>
                <w:sz w:val="20"/>
                <w:szCs w:val="20"/>
                <w:lang w:eastAsia="tr-TR"/>
              </w:rPr>
            </w:pPr>
            <w:r w:rsidRPr="00035850">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035850" w:rsidRPr="00035850" w:rsidRDefault="00035850" w:rsidP="00035850">
            <w:pPr>
              <w:spacing w:after="0" w:line="240" w:lineRule="auto"/>
              <w:jc w:val="center"/>
              <w:rPr>
                <w:rFonts w:ascii="Times New Roman" w:eastAsia="Times New Roman" w:hAnsi="Times New Roman" w:cs="Times New Roman"/>
                <w:b/>
                <w:sz w:val="20"/>
                <w:szCs w:val="20"/>
                <w:lang w:val="en-US" w:eastAsia="tr-TR"/>
              </w:rPr>
            </w:pPr>
            <w:r w:rsidRPr="00035850">
              <w:rPr>
                <w:rFonts w:ascii="Times New Roman" w:eastAsia="Times New Roman" w:hAnsi="Times New Roman" w:cs="Times New Roman"/>
                <w:b/>
                <w:sz w:val="20"/>
                <w:szCs w:val="20"/>
                <w:lang w:val="en-US" w:eastAsia="tr-TR"/>
              </w:rPr>
              <w:t xml:space="preserve"> </w:t>
            </w:r>
          </w:p>
        </w:tc>
      </w:tr>
      <w:tr w:rsidR="00035850" w:rsidRPr="00035850" w:rsidTr="008C0F86">
        <w:tc>
          <w:tcPr>
            <w:tcW w:w="603" w:type="dxa"/>
            <w:tcBorders>
              <w:top w:val="single" w:sz="6" w:space="0" w:color="auto"/>
              <w:left w:val="single" w:sz="12" w:space="0" w:color="auto"/>
              <w:bottom w:val="single" w:sz="6" w:space="0" w:color="auto"/>
              <w:right w:val="single" w:sz="6" w:space="0" w:color="auto"/>
            </w:tcBorders>
            <w:vAlign w:val="center"/>
          </w:tcPr>
          <w:p w:rsidR="00035850" w:rsidRPr="00035850" w:rsidRDefault="00035850" w:rsidP="00035850">
            <w:pPr>
              <w:spacing w:after="0" w:line="240" w:lineRule="auto"/>
              <w:jc w:val="center"/>
              <w:rPr>
                <w:rFonts w:ascii="Times New Roman" w:eastAsia="Times New Roman" w:hAnsi="Times New Roman" w:cs="Times New Roman"/>
                <w:lang w:val="en-US" w:eastAsia="tr-TR"/>
              </w:rPr>
            </w:pPr>
            <w:r w:rsidRPr="00035850">
              <w:rPr>
                <w:rFonts w:ascii="Times New Roman" w:eastAsia="Times New Roman" w:hAnsi="Times New Roman" w:cs="Times New Roman"/>
                <w:lang w:val="en-US"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035850" w:rsidRPr="00035850" w:rsidRDefault="00035850" w:rsidP="00035850">
            <w:pPr>
              <w:spacing w:after="0" w:line="240" w:lineRule="auto"/>
              <w:rPr>
                <w:rFonts w:ascii="Times New Roman" w:eastAsia="Times New Roman" w:hAnsi="Times New Roman" w:cs="Times New Roman"/>
                <w:sz w:val="20"/>
                <w:szCs w:val="20"/>
                <w:lang w:val="en-US" w:eastAsia="tr-TR"/>
              </w:rPr>
            </w:pPr>
            <w:r w:rsidRPr="00035850">
              <w:rPr>
                <w:rFonts w:ascii="Times New Roman" w:eastAsia="Times New Roman" w:hAnsi="Times New Roman" w:cs="Times New Roman"/>
                <w:sz w:val="20"/>
                <w:szCs w:val="20"/>
                <w:lang w:val="en-US" w:eastAsia="tr-TR"/>
              </w:rPr>
              <w:t>Awareness of project, r</w:t>
            </w:r>
            <w:r w:rsidRPr="00035850">
              <w:rPr>
                <w:rFonts w:ascii="Times New Roman" w:eastAsia="Times New Roman" w:hAnsi="Times New Roman" w:cs="Times New Roman"/>
                <w:bCs/>
                <w:sz w:val="20"/>
                <w:szCs w:val="20"/>
                <w:lang w:val="en-US" w:eastAsia="tr-TR"/>
              </w:rPr>
              <w:t>isk and change management; awareness of entrepreneurship, innovativeness and sustainable development.</w:t>
            </w:r>
          </w:p>
        </w:tc>
        <w:tc>
          <w:tcPr>
            <w:tcW w:w="567" w:type="dxa"/>
            <w:tcBorders>
              <w:top w:val="single" w:sz="6" w:space="0" w:color="auto"/>
              <w:left w:val="single" w:sz="6" w:space="0" w:color="auto"/>
              <w:bottom w:val="single" w:sz="6" w:space="0" w:color="auto"/>
              <w:right w:val="single" w:sz="6" w:space="0" w:color="auto"/>
            </w:tcBorders>
            <w:vAlign w:val="center"/>
          </w:tcPr>
          <w:p w:rsidR="00035850" w:rsidRPr="00035850" w:rsidRDefault="00035850" w:rsidP="00035850">
            <w:pPr>
              <w:spacing w:after="0" w:line="240" w:lineRule="auto"/>
              <w:jc w:val="center"/>
              <w:rPr>
                <w:rFonts w:ascii="Times New Roman" w:eastAsia="Times New Roman" w:hAnsi="Times New Roman" w:cs="Times New Roman"/>
                <w:b/>
                <w:sz w:val="20"/>
                <w:szCs w:val="20"/>
                <w:highlight w:val="yellow"/>
                <w:lang w:eastAsia="tr-TR"/>
              </w:rPr>
            </w:pPr>
            <w:r w:rsidRPr="00035850">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035850" w:rsidRPr="00035850" w:rsidRDefault="00035850" w:rsidP="00035850">
            <w:pPr>
              <w:spacing w:after="0" w:line="240" w:lineRule="auto"/>
              <w:jc w:val="center"/>
              <w:rPr>
                <w:rFonts w:ascii="Times New Roman" w:eastAsia="Times New Roman" w:hAnsi="Times New Roman" w:cs="Times New Roman"/>
                <w:b/>
                <w:sz w:val="20"/>
                <w:szCs w:val="20"/>
                <w:lang w:eastAsia="tr-TR"/>
              </w:rPr>
            </w:pPr>
            <w:r w:rsidRPr="00035850">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035850" w:rsidRPr="00035850" w:rsidRDefault="00035850" w:rsidP="00035850">
            <w:pPr>
              <w:spacing w:after="0" w:line="240" w:lineRule="auto"/>
              <w:jc w:val="center"/>
              <w:rPr>
                <w:rFonts w:ascii="Times New Roman" w:eastAsia="Times New Roman" w:hAnsi="Times New Roman" w:cs="Times New Roman"/>
                <w:b/>
                <w:sz w:val="20"/>
                <w:szCs w:val="20"/>
                <w:lang w:val="en-US" w:eastAsia="tr-TR"/>
              </w:rPr>
            </w:pPr>
          </w:p>
        </w:tc>
      </w:tr>
      <w:tr w:rsidR="00035850" w:rsidRPr="00035850" w:rsidTr="008C0F86">
        <w:tc>
          <w:tcPr>
            <w:tcW w:w="9889" w:type="dxa"/>
            <w:gridSpan w:val="5"/>
            <w:tcBorders>
              <w:top w:val="single" w:sz="6" w:space="0" w:color="auto"/>
              <w:left w:val="single" w:sz="12" w:space="0" w:color="auto"/>
              <w:bottom w:val="single" w:sz="12" w:space="0" w:color="auto"/>
              <w:right w:val="single" w:sz="12" w:space="0" w:color="auto"/>
            </w:tcBorders>
            <w:vAlign w:val="center"/>
          </w:tcPr>
          <w:p w:rsidR="00035850" w:rsidRPr="00035850" w:rsidRDefault="00035850" w:rsidP="00035850">
            <w:pPr>
              <w:spacing w:after="0" w:line="240" w:lineRule="auto"/>
              <w:jc w:val="both"/>
              <w:rPr>
                <w:rFonts w:ascii="Times New Roman" w:eastAsia="Times New Roman" w:hAnsi="Times New Roman" w:cs="Times New Roman"/>
                <w:sz w:val="20"/>
                <w:szCs w:val="20"/>
                <w:lang w:val="en-US" w:eastAsia="tr-TR"/>
              </w:rPr>
            </w:pPr>
            <w:r w:rsidRPr="00035850">
              <w:rPr>
                <w:rFonts w:ascii="Times New Roman" w:eastAsia="Times New Roman" w:hAnsi="Times New Roman" w:cs="Times New Roman"/>
                <w:b/>
                <w:sz w:val="20"/>
                <w:szCs w:val="20"/>
                <w:lang w:val="en-US" w:eastAsia="tr-TR"/>
              </w:rPr>
              <w:t>1</w:t>
            </w:r>
            <w:r w:rsidRPr="00035850">
              <w:rPr>
                <w:rFonts w:ascii="Times New Roman" w:eastAsia="Times New Roman" w:hAnsi="Times New Roman" w:cs="Times New Roman"/>
                <w:sz w:val="20"/>
                <w:szCs w:val="20"/>
                <w:lang w:val="en-US" w:eastAsia="tr-TR"/>
              </w:rPr>
              <w:t xml:space="preserve">:None. </w:t>
            </w:r>
            <w:r w:rsidRPr="00035850">
              <w:rPr>
                <w:rFonts w:ascii="Times New Roman" w:eastAsia="Times New Roman" w:hAnsi="Times New Roman" w:cs="Times New Roman"/>
                <w:b/>
                <w:sz w:val="20"/>
                <w:szCs w:val="20"/>
                <w:lang w:val="en-US" w:eastAsia="tr-TR"/>
              </w:rPr>
              <w:t>2</w:t>
            </w:r>
            <w:r w:rsidRPr="00035850">
              <w:rPr>
                <w:rFonts w:ascii="Times New Roman" w:eastAsia="Times New Roman" w:hAnsi="Times New Roman" w:cs="Times New Roman"/>
                <w:sz w:val="20"/>
                <w:szCs w:val="20"/>
                <w:lang w:val="en-US" w:eastAsia="tr-TR"/>
              </w:rPr>
              <w:t xml:space="preserve">:Partially contribution. </w:t>
            </w:r>
            <w:r w:rsidRPr="00035850">
              <w:rPr>
                <w:rFonts w:ascii="Times New Roman" w:eastAsia="Times New Roman" w:hAnsi="Times New Roman" w:cs="Times New Roman"/>
                <w:b/>
                <w:sz w:val="20"/>
                <w:szCs w:val="20"/>
                <w:lang w:val="en-US" w:eastAsia="tr-TR"/>
              </w:rPr>
              <w:t>3</w:t>
            </w:r>
            <w:r w:rsidRPr="00035850">
              <w:rPr>
                <w:rFonts w:ascii="Times New Roman" w:eastAsia="Times New Roman" w:hAnsi="Times New Roman" w:cs="Times New Roman"/>
                <w:sz w:val="20"/>
                <w:szCs w:val="20"/>
                <w:lang w:val="en-US" w:eastAsia="tr-TR"/>
              </w:rPr>
              <w:t>: Completely contribution.</w:t>
            </w:r>
          </w:p>
        </w:tc>
      </w:tr>
    </w:tbl>
    <w:p w:rsidR="00035850" w:rsidRPr="00035850" w:rsidRDefault="00035850" w:rsidP="00035850">
      <w:pPr>
        <w:spacing w:after="0" w:line="240" w:lineRule="auto"/>
        <w:rPr>
          <w:rFonts w:ascii="Times New Roman" w:eastAsia="Times New Roman" w:hAnsi="Times New Roman" w:cs="Times New Roman"/>
          <w:sz w:val="16"/>
          <w:szCs w:val="16"/>
          <w:lang w:val="en-US" w:eastAsia="tr-TR"/>
        </w:rPr>
      </w:pPr>
    </w:p>
    <w:p w:rsidR="00035850" w:rsidRPr="00035850" w:rsidRDefault="00035850" w:rsidP="00035850">
      <w:pPr>
        <w:tabs>
          <w:tab w:val="left" w:pos="7800"/>
        </w:tabs>
        <w:spacing w:after="0" w:line="240" w:lineRule="auto"/>
        <w:rPr>
          <w:rFonts w:ascii="Times New Roman" w:eastAsia="Times New Roman" w:hAnsi="Times New Roman" w:cs="Times New Roman"/>
          <w:sz w:val="24"/>
          <w:szCs w:val="24"/>
          <w:lang w:val="en-US" w:eastAsia="tr-TR"/>
        </w:rPr>
      </w:pPr>
    </w:p>
    <w:tbl>
      <w:tblPr>
        <w:tblW w:w="9948" w:type="dxa"/>
        <w:tblLook w:val="01E0" w:firstRow="1" w:lastRow="1" w:firstColumn="1" w:lastColumn="1" w:noHBand="0" w:noVBand="0"/>
      </w:tblPr>
      <w:tblGrid>
        <w:gridCol w:w="7171"/>
        <w:gridCol w:w="2777"/>
      </w:tblGrid>
      <w:tr w:rsidR="00035850" w:rsidRPr="00035850" w:rsidTr="008C0F86">
        <w:trPr>
          <w:trHeight w:val="989"/>
        </w:trPr>
        <w:tc>
          <w:tcPr>
            <w:tcW w:w="7171" w:type="dxa"/>
            <w:shd w:val="clear" w:color="auto" w:fill="auto"/>
          </w:tcPr>
          <w:p w:rsidR="00035850" w:rsidRPr="00035850" w:rsidRDefault="00035850" w:rsidP="00035850">
            <w:pPr>
              <w:tabs>
                <w:tab w:val="left" w:pos="7800"/>
              </w:tabs>
              <w:spacing w:after="0" w:line="240" w:lineRule="auto"/>
              <w:rPr>
                <w:rFonts w:ascii="Times New Roman" w:eastAsia="Times New Roman" w:hAnsi="Times New Roman" w:cs="Times New Roman"/>
                <w:sz w:val="24"/>
                <w:szCs w:val="24"/>
                <w:lang w:val="en-US" w:eastAsia="tr-TR"/>
              </w:rPr>
            </w:pPr>
            <w:r w:rsidRPr="00035850">
              <w:rPr>
                <w:rFonts w:ascii="Times New Roman" w:eastAsia="Times New Roman" w:hAnsi="Times New Roman" w:cs="Times New Roman"/>
                <w:sz w:val="24"/>
                <w:szCs w:val="24"/>
                <w:lang w:val="en-US" w:eastAsia="tr-TR"/>
              </w:rPr>
              <w:t xml:space="preserve"> </w:t>
            </w:r>
          </w:p>
        </w:tc>
        <w:tc>
          <w:tcPr>
            <w:tcW w:w="2777" w:type="dxa"/>
            <w:shd w:val="clear" w:color="auto" w:fill="auto"/>
          </w:tcPr>
          <w:p w:rsidR="00035850" w:rsidRPr="00035850" w:rsidRDefault="00035850" w:rsidP="00035850">
            <w:pPr>
              <w:tabs>
                <w:tab w:val="left" w:pos="7800"/>
              </w:tabs>
              <w:spacing w:after="0" w:line="240" w:lineRule="auto"/>
              <w:jc w:val="center"/>
              <w:rPr>
                <w:rFonts w:ascii="Times New Roman" w:eastAsia="Times New Roman" w:hAnsi="Times New Roman" w:cs="Times New Roman"/>
                <w:sz w:val="24"/>
                <w:szCs w:val="24"/>
                <w:lang w:val="en-US" w:eastAsia="tr-TR"/>
              </w:rPr>
            </w:pPr>
          </w:p>
          <w:p w:rsidR="00035850" w:rsidRPr="00035850" w:rsidRDefault="00035850" w:rsidP="00035850">
            <w:pPr>
              <w:tabs>
                <w:tab w:val="left" w:pos="7800"/>
              </w:tabs>
              <w:spacing w:after="0" w:line="240" w:lineRule="auto"/>
              <w:jc w:val="center"/>
              <w:rPr>
                <w:rFonts w:ascii="Times New Roman" w:eastAsia="Times New Roman" w:hAnsi="Times New Roman" w:cs="Times New Roman"/>
                <w:sz w:val="24"/>
                <w:szCs w:val="24"/>
                <w:lang w:val="en-US" w:eastAsia="tr-TR"/>
              </w:rPr>
            </w:pPr>
            <w:r w:rsidRPr="00035850">
              <w:rPr>
                <w:rFonts w:ascii="Times New Roman" w:eastAsia="Times New Roman" w:hAnsi="Times New Roman" w:cs="Times New Roman"/>
                <w:sz w:val="24"/>
                <w:szCs w:val="24"/>
                <w:lang w:val="en-US" w:eastAsia="tr-TR"/>
              </w:rPr>
              <w:t xml:space="preserve"> </w:t>
            </w:r>
          </w:p>
        </w:tc>
      </w:tr>
    </w:tbl>
    <w:p w:rsidR="00035850" w:rsidRPr="00035850" w:rsidRDefault="00035850" w:rsidP="00035850">
      <w:pPr>
        <w:tabs>
          <w:tab w:val="left" w:pos="7800"/>
        </w:tabs>
        <w:spacing w:after="0" w:line="240" w:lineRule="auto"/>
        <w:rPr>
          <w:rFonts w:ascii="Times New Roman" w:eastAsia="Times New Roman" w:hAnsi="Times New Roman" w:cs="Times New Roman"/>
          <w:sz w:val="24"/>
          <w:szCs w:val="24"/>
          <w:lang w:val="en-US" w:eastAsia="tr-TR"/>
        </w:rPr>
      </w:pPr>
      <w:r w:rsidRPr="00035850">
        <w:rPr>
          <w:rFonts w:ascii="Times New Roman" w:eastAsia="Times New Roman" w:hAnsi="Times New Roman" w:cs="Times New Roman"/>
          <w:sz w:val="24"/>
          <w:szCs w:val="24"/>
          <w:lang w:val="en-US" w:eastAsia="tr-TR"/>
        </w:rPr>
        <w:t xml:space="preserve">                        </w:t>
      </w:r>
    </w:p>
    <w:p w:rsidR="00035850" w:rsidRPr="00035850" w:rsidRDefault="00035850" w:rsidP="00035850">
      <w:pPr>
        <w:tabs>
          <w:tab w:val="left" w:pos="7800"/>
        </w:tabs>
        <w:spacing w:after="0" w:line="240" w:lineRule="auto"/>
        <w:rPr>
          <w:rFonts w:ascii="Times New Roman" w:eastAsia="Times New Roman" w:hAnsi="Times New Roman" w:cs="Times New Roman"/>
          <w:sz w:val="24"/>
          <w:szCs w:val="24"/>
          <w:lang w:val="en-US" w:eastAsia="tr-TR"/>
        </w:rPr>
      </w:pPr>
      <w:r w:rsidRPr="00035850">
        <w:rPr>
          <w:rFonts w:ascii="Times New Roman" w:eastAsia="Times New Roman" w:hAnsi="Times New Roman" w:cs="Times New Roman"/>
          <w:sz w:val="24"/>
          <w:szCs w:val="24"/>
          <w:lang w:val="en-US" w:eastAsia="tr-TR"/>
        </w:rPr>
        <w:tab/>
      </w:r>
      <w:r w:rsidRPr="00035850">
        <w:rPr>
          <w:rFonts w:ascii="Times New Roman" w:eastAsia="Times New Roman" w:hAnsi="Times New Roman" w:cs="Times New Roman"/>
          <w:sz w:val="24"/>
          <w:szCs w:val="24"/>
          <w:lang w:val="en-US" w:eastAsia="tr-TR"/>
        </w:rPr>
        <w:tab/>
      </w:r>
    </w:p>
    <w:p w:rsidR="008C0F86" w:rsidRPr="008C0F86" w:rsidRDefault="008C0F86" w:rsidP="008C0F86">
      <w:pPr>
        <w:spacing w:after="0" w:line="240" w:lineRule="auto"/>
        <w:jc w:val="center"/>
        <w:outlineLvl w:val="0"/>
        <w:rPr>
          <w:rFonts w:ascii="Times New Roman" w:eastAsia="Times New Roman" w:hAnsi="Times New Roman" w:cs="Times New Roman"/>
          <w:b/>
          <w:sz w:val="28"/>
          <w:szCs w:val="28"/>
          <w:lang w:val="en-US" w:eastAsia="tr-TR"/>
        </w:rPr>
      </w:pPr>
      <w:r w:rsidRPr="008C0F86">
        <w:rPr>
          <w:rFonts w:ascii="Times New Roman" w:eastAsia="Times New Roman" w:hAnsi="Times New Roman" w:cs="Times New Roman"/>
          <w:b/>
          <w:sz w:val="28"/>
          <w:szCs w:val="28"/>
          <w:lang w:val="en-US" w:eastAsia="tr-TR"/>
        </w:rPr>
        <w:t xml:space="preserve">ESOGÜ Faculty of Dentistry </w:t>
      </w:r>
    </w:p>
    <w:p w:rsidR="008C0F86" w:rsidRPr="008C0F86" w:rsidRDefault="008C0F86" w:rsidP="008C0F86">
      <w:pPr>
        <w:spacing w:after="0" w:line="240" w:lineRule="auto"/>
        <w:jc w:val="center"/>
        <w:outlineLvl w:val="0"/>
        <w:rPr>
          <w:rFonts w:ascii="Times New Roman" w:eastAsia="Times New Roman" w:hAnsi="Times New Roman" w:cs="Times New Roman"/>
          <w:b/>
          <w:sz w:val="28"/>
          <w:szCs w:val="28"/>
          <w:lang w:val="en-US" w:eastAsia="tr-TR"/>
        </w:rPr>
      </w:pPr>
      <w:r w:rsidRPr="008C0F86">
        <w:rPr>
          <w:rFonts w:ascii="Times New Roman" w:eastAsia="Times New Roman" w:hAnsi="Times New Roman" w:cs="Times New Roman"/>
          <w:b/>
          <w:sz w:val="28"/>
          <w:szCs w:val="28"/>
          <w:lang w:val="en-US" w:eastAsia="tr-TR"/>
        </w:rPr>
        <w:t>Course Information Form</w:t>
      </w:r>
    </w:p>
    <w:p w:rsidR="008C0F86" w:rsidRPr="008C0F86" w:rsidRDefault="008C0F86" w:rsidP="008C0F86">
      <w:pPr>
        <w:spacing w:after="0" w:line="240" w:lineRule="auto"/>
        <w:outlineLvl w:val="0"/>
        <w:rPr>
          <w:rFonts w:ascii="Times New Roman" w:eastAsia="Times New Roman" w:hAnsi="Times New Roman" w:cs="Times New Roman"/>
          <w:b/>
          <w:sz w:val="10"/>
          <w:szCs w:val="10"/>
          <w:lang w:val="en-US" w:eastAsia="tr-TR"/>
        </w:rPr>
      </w:pPr>
    </w:p>
    <w:p w:rsidR="008C0F86" w:rsidRPr="008C0F86" w:rsidRDefault="008C0F86" w:rsidP="008C0F86">
      <w:pPr>
        <w:spacing w:after="0" w:line="240" w:lineRule="auto"/>
        <w:outlineLvl w:val="0"/>
        <w:rPr>
          <w:rFonts w:ascii="Times New Roman" w:eastAsia="Times New Roman" w:hAnsi="Times New Roman" w:cs="Times New Roman"/>
          <w:b/>
          <w:sz w:val="10"/>
          <w:szCs w:val="10"/>
          <w:lang w:val="en-US"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8C0F86" w:rsidRPr="008C0F86" w:rsidTr="008C0F86">
        <w:tc>
          <w:tcPr>
            <w:tcW w:w="1167" w:type="dxa"/>
            <w:vAlign w:val="center"/>
          </w:tcPr>
          <w:p w:rsidR="008C0F86" w:rsidRPr="008C0F86" w:rsidRDefault="00C9299C" w:rsidP="008C0F86">
            <w:pPr>
              <w:spacing w:after="0" w:line="240" w:lineRule="auto"/>
              <w:outlineLvl w:val="0"/>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eastAsia="tr-TR"/>
              </w:rPr>
              <w:t>CLASS</w:t>
            </w:r>
          </w:p>
        </w:tc>
        <w:tc>
          <w:tcPr>
            <w:tcW w:w="1527" w:type="dxa"/>
            <w:vAlign w:val="center"/>
          </w:tcPr>
          <w:p w:rsidR="008C0F86" w:rsidRPr="008C0F86" w:rsidRDefault="008C0F86" w:rsidP="008C0F86">
            <w:pPr>
              <w:spacing w:after="0" w:line="240" w:lineRule="auto"/>
              <w:outlineLvl w:val="0"/>
              <w:rPr>
                <w:rFonts w:ascii="Times New Roman" w:eastAsia="Times New Roman" w:hAnsi="Times New Roman" w:cs="Times New Roman"/>
                <w:sz w:val="20"/>
                <w:szCs w:val="20"/>
                <w:lang w:val="en-US" w:eastAsia="tr-TR"/>
              </w:rPr>
            </w:pPr>
            <w:r w:rsidRPr="008C0F86">
              <w:rPr>
                <w:rFonts w:ascii="Times New Roman" w:eastAsia="Times New Roman" w:hAnsi="Times New Roman" w:cs="Times New Roman"/>
                <w:sz w:val="20"/>
                <w:szCs w:val="20"/>
                <w:lang w:val="en-US" w:eastAsia="tr-TR"/>
              </w:rPr>
              <w:t xml:space="preserve"> 3</w:t>
            </w:r>
          </w:p>
        </w:tc>
      </w:tr>
    </w:tbl>
    <w:p w:rsidR="008C0F86" w:rsidRPr="008C0F86" w:rsidRDefault="008C0F86" w:rsidP="008C0F86">
      <w:pPr>
        <w:spacing w:after="0" w:line="240" w:lineRule="auto"/>
        <w:jc w:val="right"/>
        <w:outlineLvl w:val="0"/>
        <w:rPr>
          <w:rFonts w:ascii="Times New Roman" w:eastAsia="Times New Roman" w:hAnsi="Times New Roman" w:cs="Times New Roman"/>
          <w:b/>
          <w:sz w:val="20"/>
          <w:szCs w:val="20"/>
          <w:lang w:val="en-US" w:eastAsia="tr-TR"/>
        </w:rPr>
      </w:pPr>
    </w:p>
    <w:tbl>
      <w:tblPr>
        <w:tblW w:w="103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093"/>
        <w:gridCol w:w="1984"/>
        <w:gridCol w:w="2127"/>
        <w:gridCol w:w="4104"/>
      </w:tblGrid>
      <w:tr w:rsidR="008C0F86" w:rsidRPr="008C0F86" w:rsidTr="008C0F86">
        <w:tc>
          <w:tcPr>
            <w:tcW w:w="2093" w:type="dxa"/>
            <w:vAlign w:val="center"/>
          </w:tcPr>
          <w:p w:rsidR="008C0F86" w:rsidRPr="008C0F86" w:rsidRDefault="008C0F86" w:rsidP="008C0F86">
            <w:pPr>
              <w:spacing w:after="0" w:line="240" w:lineRule="auto"/>
              <w:jc w:val="center"/>
              <w:outlineLvl w:val="0"/>
              <w:rPr>
                <w:rFonts w:ascii="Times New Roman" w:eastAsia="Times New Roman" w:hAnsi="Times New Roman" w:cs="Times New Roman"/>
                <w:b/>
                <w:sz w:val="20"/>
                <w:szCs w:val="20"/>
                <w:lang w:val="en-US" w:eastAsia="tr-TR"/>
              </w:rPr>
            </w:pPr>
            <w:r w:rsidRPr="008C0F86">
              <w:rPr>
                <w:rFonts w:ascii="Times New Roman" w:eastAsia="Times New Roman" w:hAnsi="Times New Roman" w:cs="Times New Roman"/>
                <w:b/>
                <w:sz w:val="20"/>
                <w:szCs w:val="20"/>
                <w:lang w:val="en-US" w:eastAsia="tr-TR"/>
              </w:rPr>
              <w:t>COURSE CODE</w:t>
            </w:r>
          </w:p>
        </w:tc>
        <w:tc>
          <w:tcPr>
            <w:tcW w:w="1984" w:type="dxa"/>
            <w:vAlign w:val="center"/>
          </w:tcPr>
          <w:p w:rsidR="008C0F86" w:rsidRPr="008C0F86" w:rsidRDefault="008C0F86" w:rsidP="008C0F86">
            <w:pPr>
              <w:spacing w:after="0" w:line="240" w:lineRule="auto"/>
              <w:outlineLvl w:val="0"/>
              <w:rPr>
                <w:rFonts w:ascii="Times New Roman" w:eastAsia="Times New Roman" w:hAnsi="Times New Roman" w:cs="Times New Roman"/>
                <w:sz w:val="24"/>
                <w:szCs w:val="24"/>
                <w:lang w:val="en-US" w:eastAsia="tr-TR"/>
              </w:rPr>
            </w:pPr>
            <w:r w:rsidRPr="008C0F86">
              <w:rPr>
                <w:rFonts w:ascii="Times New Roman" w:eastAsia="Times New Roman" w:hAnsi="Times New Roman" w:cs="Times New Roman"/>
                <w:sz w:val="24"/>
                <w:szCs w:val="24"/>
                <w:lang w:val="en-US" w:eastAsia="tr-TR"/>
              </w:rPr>
              <w:t xml:space="preserve"> </w:t>
            </w:r>
            <w:r w:rsidRPr="008C0F86">
              <w:rPr>
                <w:rFonts w:ascii="Times New Roman" w:eastAsia="Times New Roman" w:hAnsi="Times New Roman" w:cs="Times New Roman"/>
                <w:sz w:val="20"/>
                <w:szCs w:val="20"/>
                <w:lang w:eastAsia="tr-TR"/>
              </w:rPr>
              <w:t xml:space="preserve"> </w:t>
            </w:r>
            <w:r w:rsidR="003B2BB0">
              <w:rPr>
                <w:rFonts w:ascii="Times New Roman" w:eastAsia="Times New Roman" w:hAnsi="Times New Roman" w:cs="Times New Roman"/>
                <w:color w:val="000000"/>
                <w:sz w:val="20"/>
                <w:szCs w:val="20"/>
                <w:lang w:eastAsia="tr-TR"/>
              </w:rPr>
              <w:t>161116018</w:t>
            </w:r>
          </w:p>
        </w:tc>
        <w:tc>
          <w:tcPr>
            <w:tcW w:w="2127" w:type="dxa"/>
            <w:vAlign w:val="center"/>
          </w:tcPr>
          <w:p w:rsidR="008C0F86" w:rsidRPr="008C0F86" w:rsidRDefault="008C0F86" w:rsidP="008C0F86">
            <w:pPr>
              <w:spacing w:after="0" w:line="240" w:lineRule="auto"/>
              <w:jc w:val="center"/>
              <w:outlineLvl w:val="0"/>
              <w:rPr>
                <w:rFonts w:ascii="Times New Roman" w:eastAsia="Times New Roman" w:hAnsi="Times New Roman" w:cs="Times New Roman"/>
                <w:b/>
                <w:sz w:val="20"/>
                <w:szCs w:val="20"/>
                <w:lang w:val="en-US" w:eastAsia="tr-TR"/>
              </w:rPr>
            </w:pPr>
            <w:r w:rsidRPr="008C0F86">
              <w:rPr>
                <w:rFonts w:ascii="Times New Roman" w:eastAsia="Times New Roman" w:hAnsi="Times New Roman" w:cs="Times New Roman"/>
                <w:b/>
                <w:sz w:val="20"/>
                <w:szCs w:val="20"/>
                <w:lang w:val="en-US" w:eastAsia="tr-TR"/>
              </w:rPr>
              <w:t>COURSE NAME</w:t>
            </w:r>
          </w:p>
        </w:tc>
        <w:tc>
          <w:tcPr>
            <w:tcW w:w="4104" w:type="dxa"/>
          </w:tcPr>
          <w:p w:rsidR="008C0F86" w:rsidRPr="008C0F86" w:rsidRDefault="008C0F86" w:rsidP="008C0F86">
            <w:pPr>
              <w:spacing w:after="0" w:line="240" w:lineRule="auto"/>
              <w:outlineLvl w:val="0"/>
              <w:rPr>
                <w:rFonts w:ascii="Times New Roman" w:eastAsia="Times New Roman" w:hAnsi="Times New Roman" w:cs="Times New Roman"/>
                <w:sz w:val="20"/>
                <w:szCs w:val="20"/>
                <w:lang w:val="en-US" w:eastAsia="tr-TR"/>
              </w:rPr>
            </w:pPr>
          </w:p>
          <w:p w:rsidR="008C0F86" w:rsidRPr="008C0F86" w:rsidRDefault="008C0F86" w:rsidP="008C0F86">
            <w:pPr>
              <w:spacing w:after="0" w:line="240" w:lineRule="auto"/>
              <w:outlineLvl w:val="0"/>
              <w:rPr>
                <w:rFonts w:ascii="Times New Roman" w:eastAsia="Times New Roman" w:hAnsi="Times New Roman" w:cs="Times New Roman"/>
                <w:sz w:val="20"/>
                <w:szCs w:val="20"/>
                <w:lang w:val="en-US" w:eastAsia="tr-TR"/>
              </w:rPr>
            </w:pPr>
            <w:r w:rsidRPr="008C0F86">
              <w:rPr>
                <w:rFonts w:ascii="Times New Roman" w:eastAsia="Times New Roman" w:hAnsi="Times New Roman" w:cs="Times New Roman"/>
                <w:sz w:val="20"/>
                <w:szCs w:val="20"/>
                <w:lang w:val="en-US" w:eastAsia="tr-TR"/>
              </w:rPr>
              <w:t>First Aid and Emergency Service</w:t>
            </w:r>
          </w:p>
          <w:p w:rsidR="008C0F86" w:rsidRPr="008C0F86" w:rsidRDefault="008C0F86" w:rsidP="008C0F86">
            <w:pPr>
              <w:spacing w:after="0" w:line="240" w:lineRule="auto"/>
              <w:outlineLvl w:val="0"/>
              <w:rPr>
                <w:rFonts w:ascii="Times New Roman" w:eastAsia="Times New Roman" w:hAnsi="Times New Roman" w:cs="Times New Roman"/>
                <w:szCs w:val="20"/>
                <w:lang w:val="en-US" w:eastAsia="tr-TR"/>
              </w:rPr>
            </w:pPr>
          </w:p>
          <w:p w:rsidR="008C0F86" w:rsidRPr="008C0F86" w:rsidRDefault="008C0F86" w:rsidP="008C0F86">
            <w:pPr>
              <w:spacing w:after="0" w:line="240" w:lineRule="auto"/>
              <w:outlineLvl w:val="0"/>
              <w:rPr>
                <w:rFonts w:ascii="Times New Roman" w:eastAsia="Times New Roman" w:hAnsi="Times New Roman" w:cs="Times New Roman"/>
                <w:sz w:val="20"/>
                <w:szCs w:val="20"/>
                <w:lang w:val="en-US" w:eastAsia="tr-TR"/>
              </w:rPr>
            </w:pPr>
          </w:p>
        </w:tc>
      </w:tr>
    </w:tbl>
    <w:p w:rsidR="008C0F86" w:rsidRPr="008C0F86" w:rsidRDefault="008C0F86" w:rsidP="008C0F86">
      <w:pPr>
        <w:spacing w:after="0" w:line="240" w:lineRule="auto"/>
        <w:outlineLvl w:val="0"/>
        <w:rPr>
          <w:rFonts w:ascii="Times New Roman" w:eastAsia="Times New Roman" w:hAnsi="Times New Roman" w:cs="Times New Roman"/>
          <w:sz w:val="20"/>
          <w:szCs w:val="20"/>
          <w:lang w:val="en-US" w:eastAsia="tr-TR"/>
        </w:rPr>
      </w:pPr>
      <w:r w:rsidRPr="008C0F86">
        <w:rPr>
          <w:rFonts w:ascii="Times New Roman" w:eastAsia="Times New Roman" w:hAnsi="Times New Roman" w:cs="Times New Roman"/>
          <w:b/>
          <w:sz w:val="20"/>
          <w:szCs w:val="20"/>
          <w:lang w:val="en-US" w:eastAsia="tr-TR"/>
        </w:rPr>
        <w:t xml:space="preserve">                                                   </w:t>
      </w:r>
      <w:r w:rsidRPr="008C0F86">
        <w:rPr>
          <w:rFonts w:ascii="Times New Roman" w:eastAsia="Times New Roman" w:hAnsi="Times New Roman" w:cs="Times New Roman"/>
          <w:b/>
          <w:sz w:val="20"/>
          <w:szCs w:val="20"/>
          <w:lang w:val="en-US" w:eastAsia="tr-TR"/>
        </w:rPr>
        <w:tab/>
      </w:r>
      <w:r w:rsidRPr="008C0F86">
        <w:rPr>
          <w:rFonts w:ascii="Times New Roman" w:eastAsia="Times New Roman" w:hAnsi="Times New Roman" w:cs="Times New Roman"/>
          <w:b/>
          <w:sz w:val="20"/>
          <w:szCs w:val="20"/>
          <w:lang w:val="en-US" w:eastAsia="tr-TR"/>
        </w:rPr>
        <w:tab/>
      </w:r>
      <w:r w:rsidRPr="008C0F86">
        <w:rPr>
          <w:rFonts w:ascii="Times New Roman" w:eastAsia="Times New Roman" w:hAnsi="Times New Roman" w:cs="Times New Roman"/>
          <w:b/>
          <w:sz w:val="20"/>
          <w:szCs w:val="20"/>
          <w:lang w:val="en-US" w:eastAsia="tr-TR"/>
        </w:rPr>
        <w:tab/>
      </w:r>
      <w:r w:rsidRPr="008C0F86">
        <w:rPr>
          <w:rFonts w:ascii="Times New Roman" w:eastAsia="Times New Roman" w:hAnsi="Times New Roman" w:cs="Times New Roman"/>
          <w:b/>
          <w:sz w:val="20"/>
          <w:szCs w:val="20"/>
          <w:lang w:val="en-US" w:eastAsia="tr-TR"/>
        </w:rPr>
        <w:tab/>
      </w:r>
      <w:r w:rsidRPr="008C0F86">
        <w:rPr>
          <w:rFonts w:ascii="Times New Roman" w:eastAsia="Times New Roman" w:hAnsi="Times New Roman" w:cs="Times New Roman"/>
          <w:b/>
          <w:sz w:val="20"/>
          <w:szCs w:val="20"/>
          <w:lang w:val="en-US" w:eastAsia="tr-TR"/>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3"/>
        <w:gridCol w:w="870"/>
        <w:gridCol w:w="185"/>
        <w:gridCol w:w="882"/>
        <w:gridCol w:w="748"/>
        <w:gridCol w:w="691"/>
        <w:gridCol w:w="28"/>
        <w:gridCol w:w="800"/>
        <w:gridCol w:w="583"/>
        <w:gridCol w:w="161"/>
        <w:gridCol w:w="1497"/>
        <w:gridCol w:w="967"/>
        <w:gridCol w:w="1375"/>
      </w:tblGrid>
      <w:tr w:rsidR="008C0F86" w:rsidRPr="008C0F86" w:rsidTr="008C0F86">
        <w:trPr>
          <w:trHeight w:val="383"/>
        </w:trPr>
        <w:tc>
          <w:tcPr>
            <w:tcW w:w="628" w:type="pct"/>
            <w:vMerge w:val="restart"/>
            <w:tcBorders>
              <w:top w:val="single" w:sz="12" w:space="0" w:color="auto"/>
              <w:left w:val="single" w:sz="12" w:space="0" w:color="auto"/>
              <w:bottom w:val="single" w:sz="4" w:space="0" w:color="auto"/>
              <w:right w:val="single" w:sz="12" w:space="0" w:color="auto"/>
            </w:tcBorders>
            <w:vAlign w:val="center"/>
          </w:tcPr>
          <w:p w:rsidR="008C0F86" w:rsidRPr="008C0F86" w:rsidRDefault="008C0F86" w:rsidP="008C0F86">
            <w:pPr>
              <w:spacing w:after="0" w:line="240" w:lineRule="auto"/>
              <w:rPr>
                <w:rFonts w:ascii="Times New Roman" w:eastAsia="Times New Roman" w:hAnsi="Times New Roman" w:cs="Times New Roman"/>
                <w:b/>
                <w:sz w:val="18"/>
                <w:szCs w:val="20"/>
                <w:lang w:val="en-US" w:eastAsia="tr-TR"/>
              </w:rPr>
            </w:pPr>
            <w:r w:rsidRPr="008C0F86">
              <w:rPr>
                <w:rFonts w:ascii="Times New Roman" w:eastAsia="Times New Roman" w:hAnsi="Times New Roman" w:cs="Times New Roman"/>
                <w:b/>
                <w:sz w:val="18"/>
                <w:szCs w:val="20"/>
                <w:lang w:val="en-US" w:eastAsia="tr-TR"/>
              </w:rPr>
              <w:t>SEMESTER</w:t>
            </w:r>
          </w:p>
          <w:p w:rsidR="008C0F86" w:rsidRPr="008C0F86" w:rsidRDefault="008C0F86" w:rsidP="008C0F86">
            <w:pPr>
              <w:spacing w:after="0" w:line="240" w:lineRule="auto"/>
              <w:rPr>
                <w:rFonts w:ascii="Times New Roman" w:eastAsia="Times New Roman" w:hAnsi="Times New Roman" w:cs="Times New Roman"/>
                <w:sz w:val="20"/>
                <w:szCs w:val="20"/>
                <w:lang w:val="en-US" w:eastAsia="tr-TR"/>
              </w:rPr>
            </w:pPr>
          </w:p>
        </w:tc>
        <w:tc>
          <w:tcPr>
            <w:tcW w:w="1680" w:type="pct"/>
            <w:gridSpan w:val="5"/>
            <w:tcBorders>
              <w:left w:val="single" w:sz="12" w:space="0" w:color="auto"/>
              <w:bottom w:val="single" w:sz="4" w:space="0" w:color="auto"/>
              <w:right w:val="single" w:sz="12" w:space="0" w:color="auto"/>
            </w:tcBorders>
            <w:vAlign w:val="center"/>
          </w:tcPr>
          <w:p w:rsidR="008C0F86" w:rsidRPr="008C0F86" w:rsidRDefault="008C0F86" w:rsidP="008C0F86">
            <w:pPr>
              <w:spacing w:after="0" w:line="240" w:lineRule="auto"/>
              <w:jc w:val="center"/>
              <w:rPr>
                <w:rFonts w:ascii="Times New Roman" w:eastAsia="Times New Roman" w:hAnsi="Times New Roman" w:cs="Times New Roman"/>
                <w:b/>
                <w:sz w:val="20"/>
                <w:szCs w:val="20"/>
                <w:lang w:val="en-US" w:eastAsia="tr-TR"/>
              </w:rPr>
            </w:pPr>
            <w:r w:rsidRPr="008C0F86">
              <w:rPr>
                <w:rFonts w:ascii="Times New Roman" w:eastAsia="Times New Roman" w:hAnsi="Times New Roman" w:cs="Times New Roman"/>
                <w:b/>
                <w:sz w:val="20"/>
                <w:szCs w:val="20"/>
                <w:lang w:val="en-US" w:eastAsia="tr-TR"/>
              </w:rPr>
              <w:t>WEEKLY COURSE PERIOD</w:t>
            </w:r>
          </w:p>
        </w:tc>
        <w:tc>
          <w:tcPr>
            <w:tcW w:w="2692" w:type="pct"/>
            <w:gridSpan w:val="7"/>
            <w:tcBorders>
              <w:left w:val="single" w:sz="12" w:space="0" w:color="auto"/>
              <w:bottom w:val="single" w:sz="4" w:space="0" w:color="auto"/>
            </w:tcBorders>
            <w:vAlign w:val="center"/>
          </w:tcPr>
          <w:p w:rsidR="008C0F86" w:rsidRPr="008C0F86" w:rsidRDefault="008C0F86" w:rsidP="008C0F86">
            <w:pPr>
              <w:spacing w:after="0" w:line="240" w:lineRule="auto"/>
              <w:jc w:val="center"/>
              <w:rPr>
                <w:rFonts w:ascii="Times New Roman" w:eastAsia="Times New Roman" w:hAnsi="Times New Roman" w:cs="Times New Roman"/>
                <w:b/>
                <w:sz w:val="20"/>
                <w:szCs w:val="20"/>
                <w:lang w:val="en-US" w:eastAsia="tr-TR"/>
              </w:rPr>
            </w:pPr>
            <w:r w:rsidRPr="008C0F86">
              <w:rPr>
                <w:rFonts w:ascii="Times New Roman" w:eastAsia="Times New Roman" w:hAnsi="Times New Roman" w:cs="Times New Roman"/>
                <w:b/>
                <w:sz w:val="20"/>
                <w:szCs w:val="20"/>
                <w:lang w:val="en-US" w:eastAsia="tr-TR"/>
              </w:rPr>
              <w:t>COURSE OF</w:t>
            </w:r>
          </w:p>
        </w:tc>
      </w:tr>
      <w:tr w:rsidR="008C0F86" w:rsidRPr="008C0F86" w:rsidTr="008C0F86">
        <w:trPr>
          <w:trHeight w:val="382"/>
        </w:trPr>
        <w:tc>
          <w:tcPr>
            <w:tcW w:w="628" w:type="pct"/>
            <w:vMerge/>
            <w:tcBorders>
              <w:top w:val="single" w:sz="4" w:space="0" w:color="auto"/>
              <w:left w:val="single" w:sz="12" w:space="0" w:color="auto"/>
              <w:bottom w:val="single" w:sz="4" w:space="0" w:color="auto"/>
              <w:right w:val="single" w:sz="12" w:space="0" w:color="auto"/>
            </w:tcBorders>
          </w:tcPr>
          <w:p w:rsidR="008C0F86" w:rsidRPr="008C0F86" w:rsidRDefault="008C0F86" w:rsidP="008C0F86">
            <w:pPr>
              <w:spacing w:after="0" w:line="240" w:lineRule="auto"/>
              <w:rPr>
                <w:rFonts w:ascii="Times New Roman" w:eastAsia="Times New Roman" w:hAnsi="Times New Roman" w:cs="Times New Roman"/>
                <w:b/>
                <w:sz w:val="20"/>
                <w:szCs w:val="20"/>
                <w:lang w:val="en-US" w:eastAsia="tr-TR"/>
              </w:rPr>
            </w:pPr>
          </w:p>
        </w:tc>
        <w:tc>
          <w:tcPr>
            <w:tcW w:w="433" w:type="pct"/>
            <w:tcBorders>
              <w:top w:val="single" w:sz="4" w:space="0" w:color="auto"/>
              <w:left w:val="single" w:sz="12" w:space="0" w:color="auto"/>
              <w:bottom w:val="single" w:sz="4" w:space="0" w:color="auto"/>
              <w:right w:val="single" w:sz="4" w:space="0" w:color="auto"/>
            </w:tcBorders>
            <w:vAlign w:val="center"/>
          </w:tcPr>
          <w:p w:rsidR="008C0F86" w:rsidRPr="008C0F86" w:rsidRDefault="008C0F86" w:rsidP="008C0F86">
            <w:pPr>
              <w:spacing w:after="0" w:line="240" w:lineRule="auto"/>
              <w:jc w:val="center"/>
              <w:rPr>
                <w:rFonts w:ascii="Times New Roman" w:eastAsia="Times New Roman" w:hAnsi="Times New Roman" w:cs="Times New Roman"/>
                <w:b/>
                <w:sz w:val="20"/>
                <w:szCs w:val="20"/>
                <w:lang w:val="en-US" w:eastAsia="tr-TR"/>
              </w:rPr>
            </w:pPr>
            <w:r w:rsidRPr="008C0F86">
              <w:rPr>
                <w:rFonts w:ascii="Times New Roman" w:eastAsia="Times New Roman" w:hAnsi="Times New Roman" w:cs="Times New Roman"/>
                <w:b/>
                <w:sz w:val="20"/>
                <w:szCs w:val="20"/>
                <w:lang w:val="en-US" w:eastAsia="tr-TR"/>
              </w:rPr>
              <w:t>Theory</w:t>
            </w:r>
          </w:p>
        </w:tc>
        <w:tc>
          <w:tcPr>
            <w:tcW w:w="531" w:type="pct"/>
            <w:gridSpan w:val="2"/>
            <w:tcBorders>
              <w:top w:val="single" w:sz="4" w:space="0" w:color="auto"/>
              <w:left w:val="single" w:sz="4" w:space="0" w:color="auto"/>
              <w:bottom w:val="single" w:sz="4" w:space="0" w:color="auto"/>
            </w:tcBorders>
            <w:vAlign w:val="center"/>
          </w:tcPr>
          <w:p w:rsidR="008C0F86" w:rsidRPr="008C0F86" w:rsidRDefault="008C0F86" w:rsidP="008C0F86">
            <w:pPr>
              <w:spacing w:after="0" w:line="240" w:lineRule="auto"/>
              <w:jc w:val="center"/>
              <w:rPr>
                <w:rFonts w:ascii="Times New Roman" w:eastAsia="Times New Roman" w:hAnsi="Times New Roman" w:cs="Times New Roman"/>
                <w:b/>
                <w:sz w:val="20"/>
                <w:szCs w:val="20"/>
                <w:lang w:val="en-US" w:eastAsia="tr-TR"/>
              </w:rPr>
            </w:pPr>
            <w:r w:rsidRPr="008C0F86">
              <w:rPr>
                <w:rFonts w:ascii="Times New Roman" w:eastAsia="Times New Roman" w:hAnsi="Times New Roman" w:cs="Times New Roman"/>
                <w:b/>
                <w:sz w:val="20"/>
                <w:szCs w:val="20"/>
                <w:lang w:val="en-US" w:eastAsia="tr-TR"/>
              </w:rPr>
              <w:t>Practice</w:t>
            </w:r>
          </w:p>
        </w:tc>
        <w:tc>
          <w:tcPr>
            <w:tcW w:w="716" w:type="pct"/>
            <w:gridSpan w:val="2"/>
            <w:tcBorders>
              <w:top w:val="single" w:sz="4" w:space="0" w:color="auto"/>
              <w:bottom w:val="single" w:sz="4" w:space="0" w:color="auto"/>
              <w:right w:val="single" w:sz="12" w:space="0" w:color="auto"/>
            </w:tcBorders>
            <w:vAlign w:val="center"/>
          </w:tcPr>
          <w:p w:rsidR="008C0F86" w:rsidRPr="008C0F86" w:rsidRDefault="008C0F86" w:rsidP="008C0F86">
            <w:pPr>
              <w:spacing w:after="0" w:line="240" w:lineRule="auto"/>
              <w:ind w:left="-111" w:right="-108"/>
              <w:jc w:val="center"/>
              <w:rPr>
                <w:rFonts w:ascii="Times New Roman" w:eastAsia="Times New Roman" w:hAnsi="Times New Roman" w:cs="Times New Roman"/>
                <w:b/>
                <w:sz w:val="20"/>
                <w:szCs w:val="20"/>
                <w:lang w:val="en-US" w:eastAsia="tr-TR"/>
              </w:rPr>
            </w:pPr>
            <w:r w:rsidRPr="008C0F86">
              <w:rPr>
                <w:rFonts w:ascii="Times New Roman" w:eastAsia="Times New Roman" w:hAnsi="Times New Roman" w:cs="Times New Roman"/>
                <w:b/>
                <w:sz w:val="20"/>
                <w:szCs w:val="20"/>
                <w:lang w:val="en-US" w:eastAsia="tr-TR"/>
              </w:rPr>
              <w:t>Laboratory</w:t>
            </w:r>
          </w:p>
        </w:tc>
        <w:tc>
          <w:tcPr>
            <w:tcW w:w="412" w:type="pct"/>
            <w:gridSpan w:val="2"/>
            <w:tcBorders>
              <w:top w:val="single" w:sz="4" w:space="0" w:color="auto"/>
              <w:bottom w:val="single" w:sz="4" w:space="0" w:color="auto"/>
              <w:right w:val="single" w:sz="4" w:space="0" w:color="auto"/>
            </w:tcBorders>
            <w:vAlign w:val="center"/>
          </w:tcPr>
          <w:p w:rsidR="008C0F86" w:rsidRPr="008C0F86" w:rsidRDefault="008C0F86" w:rsidP="008C0F86">
            <w:pPr>
              <w:spacing w:after="0" w:line="240" w:lineRule="auto"/>
              <w:jc w:val="center"/>
              <w:rPr>
                <w:rFonts w:ascii="Times New Roman" w:eastAsia="Times New Roman" w:hAnsi="Times New Roman" w:cs="Times New Roman"/>
                <w:b/>
                <w:sz w:val="20"/>
                <w:szCs w:val="20"/>
                <w:lang w:val="en-US" w:eastAsia="tr-TR"/>
              </w:rPr>
            </w:pPr>
            <w:r w:rsidRPr="008C0F86">
              <w:rPr>
                <w:rFonts w:ascii="Times New Roman" w:eastAsia="Times New Roman" w:hAnsi="Times New Roman" w:cs="Times New Roman"/>
                <w:b/>
                <w:sz w:val="20"/>
                <w:szCs w:val="20"/>
                <w:lang w:val="en-US" w:eastAsia="tr-TR"/>
              </w:rPr>
              <w:t>Credit</w:t>
            </w:r>
          </w:p>
        </w:tc>
        <w:tc>
          <w:tcPr>
            <w:tcW w:w="290" w:type="pct"/>
            <w:tcBorders>
              <w:top w:val="single" w:sz="4" w:space="0" w:color="auto"/>
              <w:left w:val="single" w:sz="4" w:space="0" w:color="auto"/>
              <w:bottom w:val="single" w:sz="4" w:space="0" w:color="auto"/>
              <w:right w:val="single" w:sz="4" w:space="0" w:color="auto"/>
            </w:tcBorders>
            <w:vAlign w:val="center"/>
          </w:tcPr>
          <w:p w:rsidR="008C0F86" w:rsidRPr="008C0F86" w:rsidRDefault="008C0F86" w:rsidP="008C0F86">
            <w:pPr>
              <w:spacing w:after="0" w:line="240" w:lineRule="auto"/>
              <w:ind w:left="-111" w:right="-108"/>
              <w:jc w:val="center"/>
              <w:rPr>
                <w:rFonts w:ascii="Times New Roman" w:eastAsia="Times New Roman" w:hAnsi="Times New Roman" w:cs="Times New Roman"/>
                <w:b/>
                <w:sz w:val="20"/>
                <w:szCs w:val="20"/>
                <w:lang w:val="en-US" w:eastAsia="tr-TR"/>
              </w:rPr>
            </w:pPr>
            <w:r w:rsidRPr="008C0F86">
              <w:rPr>
                <w:rFonts w:ascii="Times New Roman" w:eastAsia="Times New Roman" w:hAnsi="Times New Roman" w:cs="Times New Roman"/>
                <w:b/>
                <w:sz w:val="20"/>
                <w:szCs w:val="20"/>
                <w:lang w:val="en-US" w:eastAsia="tr-TR"/>
              </w:rPr>
              <w:t>ECTS</w:t>
            </w:r>
          </w:p>
        </w:tc>
        <w:tc>
          <w:tcPr>
            <w:tcW w:w="1306" w:type="pct"/>
            <w:gridSpan w:val="3"/>
            <w:tcBorders>
              <w:top w:val="single" w:sz="4" w:space="0" w:color="auto"/>
              <w:left w:val="single" w:sz="4" w:space="0" w:color="auto"/>
              <w:bottom w:val="single" w:sz="4" w:space="0" w:color="auto"/>
            </w:tcBorders>
            <w:vAlign w:val="center"/>
          </w:tcPr>
          <w:p w:rsidR="008C0F86" w:rsidRPr="008C0F86" w:rsidRDefault="008C0F86" w:rsidP="008C0F86">
            <w:pPr>
              <w:spacing w:after="0" w:line="240" w:lineRule="auto"/>
              <w:jc w:val="center"/>
              <w:rPr>
                <w:rFonts w:ascii="Times New Roman" w:eastAsia="Times New Roman" w:hAnsi="Times New Roman" w:cs="Times New Roman"/>
                <w:b/>
                <w:sz w:val="20"/>
                <w:szCs w:val="20"/>
                <w:lang w:val="en-US" w:eastAsia="tr-TR"/>
              </w:rPr>
            </w:pPr>
            <w:r w:rsidRPr="008C0F86">
              <w:rPr>
                <w:rFonts w:ascii="Times New Roman" w:eastAsia="Times New Roman" w:hAnsi="Times New Roman" w:cs="Times New Roman"/>
                <w:b/>
                <w:sz w:val="20"/>
                <w:szCs w:val="20"/>
                <w:lang w:val="en-US" w:eastAsia="tr-TR"/>
              </w:rPr>
              <w:t>TYPE</w:t>
            </w:r>
          </w:p>
        </w:tc>
        <w:tc>
          <w:tcPr>
            <w:tcW w:w="684" w:type="pct"/>
            <w:tcBorders>
              <w:top w:val="single" w:sz="4" w:space="0" w:color="auto"/>
              <w:left w:val="single" w:sz="4" w:space="0" w:color="auto"/>
              <w:bottom w:val="single" w:sz="4" w:space="0" w:color="auto"/>
            </w:tcBorders>
            <w:vAlign w:val="center"/>
          </w:tcPr>
          <w:p w:rsidR="008C0F86" w:rsidRPr="008C0F86" w:rsidRDefault="008C0F86" w:rsidP="008C0F86">
            <w:pPr>
              <w:spacing w:after="0" w:line="240" w:lineRule="auto"/>
              <w:jc w:val="center"/>
              <w:rPr>
                <w:rFonts w:ascii="Times New Roman" w:eastAsia="Times New Roman" w:hAnsi="Times New Roman" w:cs="Times New Roman"/>
                <w:b/>
                <w:sz w:val="20"/>
                <w:szCs w:val="20"/>
                <w:lang w:val="en-US" w:eastAsia="tr-TR"/>
              </w:rPr>
            </w:pPr>
            <w:r w:rsidRPr="008C0F86">
              <w:rPr>
                <w:rFonts w:ascii="Times New Roman" w:eastAsia="Times New Roman" w:hAnsi="Times New Roman" w:cs="Times New Roman"/>
                <w:b/>
                <w:sz w:val="20"/>
                <w:szCs w:val="20"/>
                <w:lang w:val="en-US" w:eastAsia="tr-TR"/>
              </w:rPr>
              <w:t>LANGUAGE</w:t>
            </w:r>
          </w:p>
        </w:tc>
      </w:tr>
      <w:tr w:rsidR="008C0F86" w:rsidRPr="008C0F86" w:rsidTr="008C0F86">
        <w:trPr>
          <w:trHeight w:val="367"/>
        </w:trPr>
        <w:tc>
          <w:tcPr>
            <w:tcW w:w="628" w:type="pct"/>
            <w:tcBorders>
              <w:top w:val="single" w:sz="4" w:space="0" w:color="auto"/>
              <w:left w:val="single" w:sz="12" w:space="0" w:color="auto"/>
              <w:bottom w:val="single" w:sz="12" w:space="0" w:color="auto"/>
              <w:right w:val="single" w:sz="12" w:space="0" w:color="auto"/>
            </w:tcBorders>
            <w:vAlign w:val="center"/>
          </w:tcPr>
          <w:p w:rsidR="008C0F86" w:rsidRPr="008C0F86" w:rsidRDefault="008C0F86" w:rsidP="008C0F86">
            <w:pPr>
              <w:spacing w:after="0" w:line="240" w:lineRule="auto"/>
              <w:jc w:val="center"/>
              <w:rPr>
                <w:rFonts w:ascii="Times New Roman" w:eastAsia="Times New Roman" w:hAnsi="Times New Roman" w:cs="Times New Roman"/>
                <w:lang w:val="en-US" w:eastAsia="tr-TR"/>
              </w:rPr>
            </w:pPr>
            <w:r w:rsidRPr="008C0F86">
              <w:rPr>
                <w:rFonts w:ascii="Times New Roman" w:eastAsia="Times New Roman" w:hAnsi="Times New Roman" w:cs="Times New Roman"/>
                <w:sz w:val="20"/>
                <w:szCs w:val="20"/>
                <w:lang w:eastAsia="tr-TR"/>
              </w:rPr>
              <w:t>Fall/Spring</w:t>
            </w:r>
          </w:p>
        </w:tc>
        <w:tc>
          <w:tcPr>
            <w:tcW w:w="433" w:type="pct"/>
            <w:tcBorders>
              <w:top w:val="single" w:sz="4" w:space="0" w:color="auto"/>
              <w:left w:val="single" w:sz="12" w:space="0" w:color="auto"/>
              <w:bottom w:val="single" w:sz="12" w:space="0" w:color="auto"/>
              <w:right w:val="single" w:sz="4" w:space="0" w:color="auto"/>
            </w:tcBorders>
            <w:vAlign w:val="center"/>
          </w:tcPr>
          <w:p w:rsidR="008C0F86" w:rsidRPr="008C0F86" w:rsidRDefault="008C0F86" w:rsidP="008C0F86">
            <w:pPr>
              <w:spacing w:after="0" w:line="240" w:lineRule="auto"/>
              <w:jc w:val="center"/>
              <w:rPr>
                <w:rFonts w:ascii="Times New Roman" w:eastAsia="Times New Roman" w:hAnsi="Times New Roman" w:cs="Times New Roman"/>
                <w:lang w:val="en-US" w:eastAsia="tr-TR"/>
              </w:rPr>
            </w:pPr>
            <w:r w:rsidRPr="008C0F86">
              <w:rPr>
                <w:rFonts w:ascii="Times New Roman" w:eastAsia="Times New Roman" w:hAnsi="Times New Roman" w:cs="Times New Roman"/>
                <w:lang w:val="en-US" w:eastAsia="tr-TR"/>
              </w:rPr>
              <w:t xml:space="preserve">1 </w:t>
            </w:r>
          </w:p>
        </w:tc>
        <w:tc>
          <w:tcPr>
            <w:tcW w:w="531" w:type="pct"/>
            <w:gridSpan w:val="2"/>
            <w:tcBorders>
              <w:top w:val="single" w:sz="4" w:space="0" w:color="auto"/>
              <w:left w:val="single" w:sz="4" w:space="0" w:color="auto"/>
              <w:bottom w:val="single" w:sz="12" w:space="0" w:color="auto"/>
            </w:tcBorders>
            <w:vAlign w:val="center"/>
          </w:tcPr>
          <w:p w:rsidR="008C0F86" w:rsidRPr="008C0F86" w:rsidRDefault="008C0F86" w:rsidP="008C0F86">
            <w:pPr>
              <w:spacing w:after="0" w:line="240" w:lineRule="auto"/>
              <w:jc w:val="center"/>
              <w:rPr>
                <w:rFonts w:ascii="Times New Roman" w:eastAsia="Times New Roman" w:hAnsi="Times New Roman" w:cs="Times New Roman"/>
                <w:lang w:val="en-US" w:eastAsia="tr-TR"/>
              </w:rPr>
            </w:pPr>
            <w:r w:rsidRPr="008C0F86">
              <w:rPr>
                <w:rFonts w:ascii="Times New Roman" w:eastAsia="Times New Roman" w:hAnsi="Times New Roman" w:cs="Times New Roman"/>
                <w:lang w:val="en-US" w:eastAsia="tr-TR"/>
              </w:rPr>
              <w:t xml:space="preserve"> </w:t>
            </w:r>
          </w:p>
        </w:tc>
        <w:tc>
          <w:tcPr>
            <w:tcW w:w="716" w:type="pct"/>
            <w:gridSpan w:val="2"/>
            <w:tcBorders>
              <w:top w:val="single" w:sz="4" w:space="0" w:color="auto"/>
              <w:bottom w:val="single" w:sz="12" w:space="0" w:color="auto"/>
              <w:right w:val="single" w:sz="12" w:space="0" w:color="auto"/>
            </w:tcBorders>
            <w:shd w:val="clear" w:color="auto" w:fill="auto"/>
            <w:vAlign w:val="center"/>
          </w:tcPr>
          <w:p w:rsidR="008C0F86" w:rsidRPr="008C0F86" w:rsidRDefault="008C0F86" w:rsidP="008C0F86">
            <w:pPr>
              <w:spacing w:after="0" w:line="240" w:lineRule="auto"/>
              <w:jc w:val="center"/>
              <w:rPr>
                <w:rFonts w:ascii="Times New Roman" w:eastAsia="Times New Roman" w:hAnsi="Times New Roman" w:cs="Times New Roman"/>
                <w:lang w:val="en-US" w:eastAsia="tr-TR"/>
              </w:rPr>
            </w:pPr>
            <w:r w:rsidRPr="008C0F86">
              <w:rPr>
                <w:rFonts w:ascii="Times New Roman" w:eastAsia="Times New Roman" w:hAnsi="Times New Roman" w:cs="Times New Roman"/>
                <w:lang w:val="en-US" w:eastAsia="tr-TR"/>
              </w:rPr>
              <w:t xml:space="preserve"> </w:t>
            </w:r>
          </w:p>
        </w:tc>
        <w:tc>
          <w:tcPr>
            <w:tcW w:w="412" w:type="pct"/>
            <w:gridSpan w:val="2"/>
            <w:tcBorders>
              <w:top w:val="single" w:sz="4" w:space="0" w:color="auto"/>
              <w:bottom w:val="single" w:sz="12" w:space="0" w:color="auto"/>
              <w:right w:val="single" w:sz="4" w:space="0" w:color="auto"/>
            </w:tcBorders>
            <w:shd w:val="clear" w:color="auto" w:fill="auto"/>
            <w:vAlign w:val="center"/>
          </w:tcPr>
          <w:p w:rsidR="008C0F86" w:rsidRPr="008C0F86" w:rsidRDefault="008C0F86" w:rsidP="008C0F86">
            <w:pPr>
              <w:spacing w:after="0" w:line="240" w:lineRule="auto"/>
              <w:jc w:val="center"/>
              <w:rPr>
                <w:rFonts w:ascii="Times New Roman" w:eastAsia="Times New Roman" w:hAnsi="Times New Roman" w:cs="Times New Roman"/>
                <w:lang w:val="en-US" w:eastAsia="tr-TR"/>
              </w:rPr>
            </w:pPr>
            <w:r w:rsidRPr="008C0F86">
              <w:rPr>
                <w:rFonts w:ascii="Times New Roman" w:eastAsia="Times New Roman" w:hAnsi="Times New Roman" w:cs="Times New Roman"/>
                <w:lang w:val="en-US" w:eastAsia="tr-TR"/>
              </w:rPr>
              <w:t xml:space="preserve"> 2</w:t>
            </w:r>
          </w:p>
        </w:tc>
        <w:tc>
          <w:tcPr>
            <w:tcW w:w="290" w:type="pct"/>
            <w:tcBorders>
              <w:top w:val="single" w:sz="4" w:space="0" w:color="auto"/>
              <w:left w:val="single" w:sz="4" w:space="0" w:color="auto"/>
              <w:bottom w:val="single" w:sz="12" w:space="0" w:color="auto"/>
              <w:right w:val="single" w:sz="4" w:space="0" w:color="auto"/>
            </w:tcBorders>
            <w:shd w:val="clear" w:color="auto" w:fill="auto"/>
            <w:vAlign w:val="center"/>
          </w:tcPr>
          <w:p w:rsidR="008C0F86" w:rsidRPr="008C0F86" w:rsidRDefault="008C0F86" w:rsidP="008C0F86">
            <w:pPr>
              <w:spacing w:after="0" w:line="240" w:lineRule="auto"/>
              <w:jc w:val="center"/>
              <w:rPr>
                <w:rFonts w:ascii="Times New Roman" w:eastAsia="Times New Roman" w:hAnsi="Times New Roman" w:cs="Times New Roman"/>
                <w:lang w:val="en-US" w:eastAsia="tr-TR"/>
              </w:rPr>
            </w:pPr>
            <w:r w:rsidRPr="008C0F86">
              <w:rPr>
                <w:rFonts w:ascii="Times New Roman" w:eastAsia="Times New Roman" w:hAnsi="Times New Roman" w:cs="Times New Roman"/>
                <w:lang w:val="en-US" w:eastAsia="tr-TR"/>
              </w:rPr>
              <w:t xml:space="preserve">2 </w:t>
            </w:r>
          </w:p>
        </w:tc>
        <w:tc>
          <w:tcPr>
            <w:tcW w:w="1306" w:type="pct"/>
            <w:gridSpan w:val="3"/>
            <w:tcBorders>
              <w:top w:val="single" w:sz="4" w:space="0" w:color="auto"/>
              <w:left w:val="single" w:sz="4" w:space="0" w:color="auto"/>
              <w:bottom w:val="single" w:sz="12" w:space="0" w:color="auto"/>
            </w:tcBorders>
            <w:vAlign w:val="center"/>
          </w:tcPr>
          <w:p w:rsidR="008C0F86" w:rsidRPr="008C0F86" w:rsidRDefault="008C0F86" w:rsidP="008C0F86">
            <w:pPr>
              <w:spacing w:after="0" w:line="240" w:lineRule="auto"/>
              <w:rPr>
                <w:rFonts w:ascii="Times New Roman" w:eastAsia="Times New Roman" w:hAnsi="Times New Roman" w:cs="Times New Roman"/>
                <w:sz w:val="24"/>
                <w:szCs w:val="24"/>
                <w:vertAlign w:val="superscript"/>
                <w:lang w:val="en-US" w:eastAsia="tr-TR"/>
              </w:rPr>
            </w:pPr>
            <w:r w:rsidRPr="008C0F86">
              <w:rPr>
                <w:rFonts w:ascii="Times New Roman" w:eastAsia="Times New Roman" w:hAnsi="Times New Roman" w:cs="Times New Roman"/>
                <w:sz w:val="24"/>
                <w:szCs w:val="24"/>
                <w:vertAlign w:val="superscript"/>
                <w:lang w:val="en-US" w:eastAsia="tr-TR"/>
              </w:rPr>
              <w:t>COMPULSORY(X)  ELECTIVE (  )</w:t>
            </w:r>
          </w:p>
        </w:tc>
        <w:tc>
          <w:tcPr>
            <w:tcW w:w="684" w:type="pct"/>
            <w:tcBorders>
              <w:top w:val="single" w:sz="4" w:space="0" w:color="auto"/>
              <w:left w:val="single" w:sz="4" w:space="0" w:color="auto"/>
              <w:bottom w:val="single" w:sz="12" w:space="0" w:color="auto"/>
            </w:tcBorders>
          </w:tcPr>
          <w:p w:rsidR="008C0F86" w:rsidRPr="008C0F86" w:rsidRDefault="008C0F86" w:rsidP="008C0F86">
            <w:pPr>
              <w:spacing w:after="0" w:line="240" w:lineRule="auto"/>
              <w:jc w:val="center"/>
              <w:rPr>
                <w:rFonts w:ascii="Times New Roman" w:eastAsia="Times New Roman" w:hAnsi="Times New Roman" w:cs="Times New Roman"/>
                <w:sz w:val="24"/>
                <w:szCs w:val="24"/>
                <w:vertAlign w:val="superscript"/>
                <w:lang w:val="en-US" w:eastAsia="tr-TR"/>
              </w:rPr>
            </w:pPr>
            <w:r w:rsidRPr="008C0F86">
              <w:rPr>
                <w:rFonts w:ascii="Times New Roman" w:eastAsia="Times New Roman" w:hAnsi="Times New Roman" w:cs="Times New Roman"/>
                <w:sz w:val="24"/>
                <w:szCs w:val="24"/>
                <w:vertAlign w:val="superscript"/>
                <w:lang w:val="en-US" w:eastAsia="tr-TR"/>
              </w:rPr>
              <w:t>TURKISH</w:t>
            </w:r>
          </w:p>
        </w:tc>
      </w:tr>
      <w:tr w:rsidR="008C0F86" w:rsidRPr="008C0F86" w:rsidTr="008C0F86">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8C0F86" w:rsidRPr="008C0F86" w:rsidRDefault="008C0F86" w:rsidP="008C0F86">
            <w:pPr>
              <w:spacing w:after="0" w:line="240" w:lineRule="auto"/>
              <w:jc w:val="center"/>
              <w:rPr>
                <w:rFonts w:ascii="Times New Roman" w:eastAsia="Times New Roman" w:hAnsi="Times New Roman" w:cs="Times New Roman"/>
                <w:b/>
                <w:sz w:val="20"/>
                <w:szCs w:val="20"/>
                <w:lang w:val="en-US" w:eastAsia="tr-TR"/>
              </w:rPr>
            </w:pPr>
            <w:r w:rsidRPr="008C0F86">
              <w:rPr>
                <w:rFonts w:ascii="Times New Roman" w:eastAsia="Times New Roman" w:hAnsi="Times New Roman" w:cs="Times New Roman"/>
                <w:b/>
                <w:sz w:val="20"/>
                <w:szCs w:val="20"/>
                <w:lang w:val="en-US" w:eastAsia="tr-TR"/>
              </w:rPr>
              <w:t>COURSE CATAGORY</w:t>
            </w:r>
          </w:p>
        </w:tc>
      </w:tr>
      <w:tr w:rsidR="008C0F86" w:rsidRPr="008C0F86" w:rsidTr="008C0F86">
        <w:tblPrEx>
          <w:tblBorders>
            <w:insideH w:val="single" w:sz="6" w:space="0" w:color="auto"/>
            <w:insideV w:val="single" w:sz="6" w:space="0" w:color="auto"/>
          </w:tblBorders>
        </w:tblPrEx>
        <w:trPr>
          <w:trHeight w:val="546"/>
        </w:trPr>
        <w:tc>
          <w:tcPr>
            <w:tcW w:w="1153" w:type="pct"/>
            <w:gridSpan w:val="3"/>
            <w:tcBorders>
              <w:top w:val="single" w:sz="12" w:space="0" w:color="auto"/>
              <w:left w:val="single" w:sz="12" w:space="0" w:color="auto"/>
              <w:bottom w:val="single" w:sz="6" w:space="0" w:color="auto"/>
            </w:tcBorders>
            <w:vAlign w:val="center"/>
          </w:tcPr>
          <w:p w:rsidR="008C0F86" w:rsidRPr="008C0F86" w:rsidRDefault="008C0F86" w:rsidP="008C0F86">
            <w:pPr>
              <w:spacing w:before="120" w:after="120" w:line="240" w:lineRule="auto"/>
              <w:jc w:val="center"/>
              <w:rPr>
                <w:rFonts w:ascii="Times New Roman" w:eastAsia="Times New Roman" w:hAnsi="Times New Roman" w:cs="Times New Roman"/>
                <w:b/>
                <w:sz w:val="20"/>
                <w:szCs w:val="20"/>
                <w:lang w:val="en-US" w:eastAsia="tr-TR"/>
              </w:rPr>
            </w:pPr>
            <w:r w:rsidRPr="008C0F86">
              <w:rPr>
                <w:rFonts w:ascii="Times New Roman" w:eastAsia="Times New Roman" w:hAnsi="Times New Roman" w:cs="Times New Roman"/>
                <w:b/>
                <w:sz w:val="20"/>
                <w:szCs w:val="20"/>
                <w:lang w:val="en-US" w:eastAsia="tr-TR"/>
              </w:rPr>
              <w:t>Basic Science</w:t>
            </w:r>
          </w:p>
        </w:tc>
        <w:tc>
          <w:tcPr>
            <w:tcW w:w="1169" w:type="pct"/>
            <w:gridSpan w:val="4"/>
            <w:tcBorders>
              <w:top w:val="single" w:sz="12" w:space="0" w:color="auto"/>
              <w:bottom w:val="single" w:sz="6" w:space="0" w:color="auto"/>
            </w:tcBorders>
            <w:vAlign w:val="center"/>
          </w:tcPr>
          <w:p w:rsidR="008C0F86" w:rsidRPr="008C0F86" w:rsidRDefault="008C0F86" w:rsidP="008C0F86">
            <w:pPr>
              <w:spacing w:before="120" w:after="120" w:line="240" w:lineRule="auto"/>
              <w:jc w:val="center"/>
              <w:rPr>
                <w:rFonts w:ascii="Times New Roman" w:eastAsia="Times New Roman" w:hAnsi="Times New Roman" w:cs="Times New Roman"/>
                <w:b/>
                <w:sz w:val="20"/>
                <w:szCs w:val="20"/>
                <w:lang w:val="en-US" w:eastAsia="tr-TR"/>
              </w:rPr>
            </w:pPr>
            <w:r w:rsidRPr="008C0F86">
              <w:rPr>
                <w:rFonts w:ascii="Times New Roman" w:eastAsia="Times New Roman" w:hAnsi="Times New Roman" w:cs="Times New Roman"/>
                <w:b/>
                <w:sz w:val="20"/>
                <w:szCs w:val="20"/>
                <w:lang w:val="en-US" w:eastAsia="tr-TR"/>
              </w:rPr>
              <w:t>Basic Medical Science</w:t>
            </w:r>
          </w:p>
        </w:tc>
        <w:tc>
          <w:tcPr>
            <w:tcW w:w="1513" w:type="pct"/>
            <w:gridSpan w:val="4"/>
            <w:tcBorders>
              <w:top w:val="single" w:sz="12" w:space="0" w:color="auto"/>
              <w:bottom w:val="single" w:sz="6" w:space="0" w:color="auto"/>
            </w:tcBorders>
            <w:vAlign w:val="center"/>
          </w:tcPr>
          <w:p w:rsidR="008C0F86" w:rsidRPr="008C0F86" w:rsidRDefault="008C0F86" w:rsidP="008C0F86">
            <w:pPr>
              <w:spacing w:before="120" w:after="120" w:line="240" w:lineRule="auto"/>
              <w:jc w:val="center"/>
              <w:rPr>
                <w:rFonts w:ascii="Times New Roman" w:eastAsia="Times New Roman" w:hAnsi="Times New Roman" w:cs="Times New Roman"/>
                <w:b/>
                <w:sz w:val="20"/>
                <w:szCs w:val="20"/>
                <w:lang w:val="en-US" w:eastAsia="tr-TR"/>
              </w:rPr>
            </w:pPr>
            <w:r w:rsidRPr="008C0F86">
              <w:rPr>
                <w:rFonts w:ascii="Times New Roman" w:eastAsia="Times New Roman" w:hAnsi="Times New Roman" w:cs="Times New Roman"/>
                <w:b/>
                <w:sz w:val="20"/>
                <w:szCs w:val="20"/>
                <w:lang w:val="en-US" w:eastAsia="tr-TR"/>
              </w:rPr>
              <w:t>Clinical Science</w:t>
            </w:r>
          </w:p>
        </w:tc>
        <w:tc>
          <w:tcPr>
            <w:tcW w:w="1165" w:type="pct"/>
            <w:gridSpan w:val="2"/>
            <w:tcBorders>
              <w:top w:val="single" w:sz="12" w:space="0" w:color="auto"/>
              <w:bottom w:val="single" w:sz="6" w:space="0" w:color="auto"/>
            </w:tcBorders>
            <w:vAlign w:val="center"/>
          </w:tcPr>
          <w:p w:rsidR="008C0F86" w:rsidRPr="008C0F86" w:rsidRDefault="008C0F86" w:rsidP="008C0F86">
            <w:pPr>
              <w:spacing w:before="120" w:after="120" w:line="240" w:lineRule="auto"/>
              <w:jc w:val="center"/>
              <w:rPr>
                <w:rFonts w:ascii="Times New Roman" w:eastAsia="Times New Roman" w:hAnsi="Times New Roman" w:cs="Times New Roman"/>
                <w:b/>
                <w:sz w:val="20"/>
                <w:szCs w:val="20"/>
                <w:lang w:val="en-US" w:eastAsia="tr-TR"/>
              </w:rPr>
            </w:pPr>
            <w:r w:rsidRPr="008C0F86">
              <w:rPr>
                <w:rFonts w:ascii="Times New Roman" w:eastAsia="Times New Roman" w:hAnsi="Times New Roman" w:cs="Times New Roman"/>
                <w:b/>
                <w:sz w:val="20"/>
                <w:szCs w:val="20"/>
                <w:lang w:val="en-US" w:eastAsia="tr-TR"/>
              </w:rPr>
              <w:t xml:space="preserve">Social Science </w:t>
            </w:r>
          </w:p>
        </w:tc>
      </w:tr>
      <w:tr w:rsidR="008C0F86" w:rsidRPr="008C0F86" w:rsidTr="008C0F86">
        <w:tblPrEx>
          <w:tblBorders>
            <w:insideH w:val="single" w:sz="6" w:space="0" w:color="auto"/>
            <w:insideV w:val="single" w:sz="6" w:space="0" w:color="auto"/>
          </w:tblBorders>
        </w:tblPrEx>
        <w:trPr>
          <w:trHeight w:val="138"/>
        </w:trPr>
        <w:tc>
          <w:tcPr>
            <w:tcW w:w="1153" w:type="pct"/>
            <w:gridSpan w:val="3"/>
            <w:tcBorders>
              <w:top w:val="single" w:sz="6" w:space="0" w:color="auto"/>
              <w:left w:val="single" w:sz="12" w:space="0" w:color="auto"/>
              <w:bottom w:val="single" w:sz="12" w:space="0" w:color="auto"/>
              <w:right w:val="single" w:sz="4" w:space="0" w:color="auto"/>
            </w:tcBorders>
          </w:tcPr>
          <w:p w:rsidR="008C0F86" w:rsidRPr="008C0F86" w:rsidRDefault="008C0F86" w:rsidP="008C0F86">
            <w:pPr>
              <w:spacing w:after="0" w:line="240" w:lineRule="auto"/>
              <w:jc w:val="center"/>
              <w:rPr>
                <w:rFonts w:ascii="Times New Roman" w:eastAsia="Times New Roman" w:hAnsi="Times New Roman" w:cs="Times New Roman"/>
                <w:lang w:val="en-US" w:eastAsia="tr-TR"/>
              </w:rPr>
            </w:pPr>
          </w:p>
        </w:tc>
        <w:tc>
          <w:tcPr>
            <w:tcW w:w="1169" w:type="pct"/>
            <w:gridSpan w:val="4"/>
            <w:tcBorders>
              <w:top w:val="single" w:sz="6" w:space="0" w:color="auto"/>
              <w:left w:val="single" w:sz="4" w:space="0" w:color="auto"/>
              <w:bottom w:val="single" w:sz="12" w:space="0" w:color="auto"/>
              <w:right w:val="single" w:sz="4" w:space="0" w:color="auto"/>
            </w:tcBorders>
          </w:tcPr>
          <w:p w:rsidR="008C0F86" w:rsidRPr="008C0F86" w:rsidRDefault="008C0F86" w:rsidP="008C0F86">
            <w:pPr>
              <w:spacing w:after="0" w:line="240" w:lineRule="auto"/>
              <w:jc w:val="center"/>
              <w:rPr>
                <w:rFonts w:ascii="Times New Roman" w:eastAsia="Times New Roman" w:hAnsi="Times New Roman" w:cs="Times New Roman"/>
                <w:sz w:val="24"/>
                <w:szCs w:val="24"/>
                <w:lang w:val="en-US" w:eastAsia="tr-TR"/>
              </w:rPr>
            </w:pPr>
            <w:r w:rsidRPr="008C0F86">
              <w:rPr>
                <w:rFonts w:ascii="Times New Roman" w:eastAsia="Times New Roman" w:hAnsi="Times New Roman" w:cs="Times New Roman"/>
                <w:sz w:val="24"/>
                <w:szCs w:val="24"/>
                <w:lang w:val="en-US" w:eastAsia="tr-TR"/>
              </w:rPr>
              <w:t>X</w:t>
            </w:r>
          </w:p>
        </w:tc>
        <w:tc>
          <w:tcPr>
            <w:tcW w:w="1513" w:type="pct"/>
            <w:gridSpan w:val="4"/>
            <w:tcBorders>
              <w:top w:val="single" w:sz="6" w:space="0" w:color="auto"/>
              <w:left w:val="single" w:sz="4" w:space="0" w:color="auto"/>
              <w:bottom w:val="single" w:sz="12" w:space="0" w:color="auto"/>
            </w:tcBorders>
          </w:tcPr>
          <w:p w:rsidR="008C0F86" w:rsidRPr="008C0F86" w:rsidRDefault="008C0F86" w:rsidP="008C0F86">
            <w:pPr>
              <w:spacing w:after="0" w:line="240" w:lineRule="auto"/>
              <w:jc w:val="center"/>
              <w:rPr>
                <w:rFonts w:ascii="Times New Roman" w:eastAsia="Times New Roman" w:hAnsi="Times New Roman" w:cs="Times New Roman"/>
                <w:sz w:val="24"/>
                <w:szCs w:val="24"/>
                <w:lang w:val="en-US" w:eastAsia="tr-TR"/>
              </w:rPr>
            </w:pPr>
            <w:r w:rsidRPr="008C0F86">
              <w:rPr>
                <w:rFonts w:ascii="Times New Roman" w:eastAsia="Times New Roman" w:hAnsi="Times New Roman" w:cs="Times New Roman"/>
                <w:sz w:val="24"/>
                <w:szCs w:val="24"/>
                <w:lang w:val="en-US" w:eastAsia="tr-TR"/>
              </w:rPr>
              <w:t xml:space="preserve">  </w:t>
            </w:r>
          </w:p>
        </w:tc>
        <w:tc>
          <w:tcPr>
            <w:tcW w:w="1165" w:type="pct"/>
            <w:gridSpan w:val="2"/>
            <w:tcBorders>
              <w:top w:val="single" w:sz="6" w:space="0" w:color="auto"/>
              <w:left w:val="single" w:sz="4" w:space="0" w:color="auto"/>
              <w:bottom w:val="single" w:sz="12" w:space="0" w:color="auto"/>
            </w:tcBorders>
          </w:tcPr>
          <w:p w:rsidR="008C0F86" w:rsidRPr="008C0F86" w:rsidRDefault="008C0F86" w:rsidP="008C0F86">
            <w:pPr>
              <w:spacing w:after="0" w:line="240" w:lineRule="auto"/>
              <w:jc w:val="center"/>
              <w:rPr>
                <w:rFonts w:ascii="Times New Roman" w:eastAsia="Times New Roman" w:hAnsi="Times New Roman" w:cs="Times New Roman"/>
                <w:lang w:val="en-US" w:eastAsia="tr-TR"/>
              </w:rPr>
            </w:pPr>
          </w:p>
        </w:tc>
      </w:tr>
      <w:tr w:rsidR="008C0F86" w:rsidRPr="008C0F86" w:rsidTr="008C0F86">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8C0F86" w:rsidRPr="008C0F86" w:rsidRDefault="008C0F86" w:rsidP="008C0F86">
            <w:pPr>
              <w:spacing w:after="0" w:line="240" w:lineRule="auto"/>
              <w:jc w:val="center"/>
              <w:rPr>
                <w:rFonts w:ascii="Times New Roman" w:eastAsia="Times New Roman" w:hAnsi="Times New Roman" w:cs="Times New Roman"/>
                <w:b/>
                <w:sz w:val="20"/>
                <w:szCs w:val="20"/>
                <w:lang w:val="en-US" w:eastAsia="tr-TR"/>
              </w:rPr>
            </w:pPr>
            <w:r w:rsidRPr="008C0F86">
              <w:rPr>
                <w:rFonts w:ascii="Times New Roman" w:eastAsia="Times New Roman" w:hAnsi="Times New Roman" w:cs="Times New Roman"/>
                <w:b/>
                <w:sz w:val="20"/>
                <w:szCs w:val="20"/>
                <w:lang w:val="en-US" w:eastAsia="tr-TR"/>
              </w:rPr>
              <w:t>ASSESSMENT CRITERIA</w:t>
            </w:r>
          </w:p>
        </w:tc>
      </w:tr>
      <w:tr w:rsidR="008C0F86" w:rsidRPr="008C0F86" w:rsidTr="008C0F86">
        <w:tc>
          <w:tcPr>
            <w:tcW w:w="1964" w:type="pct"/>
            <w:gridSpan w:val="5"/>
            <w:vMerge w:val="restart"/>
            <w:tcBorders>
              <w:top w:val="single" w:sz="12" w:space="0" w:color="auto"/>
              <w:left w:val="single" w:sz="12" w:space="0" w:color="auto"/>
              <w:bottom w:val="single" w:sz="12" w:space="0" w:color="auto"/>
              <w:right w:val="single" w:sz="12" w:space="0" w:color="auto"/>
            </w:tcBorders>
            <w:vAlign w:val="center"/>
          </w:tcPr>
          <w:p w:rsidR="008C0F86" w:rsidRPr="008C0F86" w:rsidRDefault="008C0F86" w:rsidP="008C0F86">
            <w:pPr>
              <w:spacing w:after="0" w:line="240" w:lineRule="auto"/>
              <w:jc w:val="center"/>
              <w:rPr>
                <w:rFonts w:ascii="Times New Roman" w:eastAsia="Times New Roman" w:hAnsi="Times New Roman" w:cs="Times New Roman"/>
                <w:b/>
                <w:sz w:val="20"/>
                <w:szCs w:val="20"/>
                <w:lang w:val="en-US" w:eastAsia="tr-TR"/>
              </w:rPr>
            </w:pPr>
            <w:r w:rsidRPr="008C0F86">
              <w:rPr>
                <w:rFonts w:ascii="Times New Roman" w:eastAsia="Times New Roman" w:hAnsi="Times New Roman" w:cs="Times New Roman"/>
                <w:b/>
                <w:sz w:val="20"/>
                <w:szCs w:val="20"/>
                <w:lang w:val="en-US" w:eastAsia="tr-TR"/>
              </w:rPr>
              <w:t>MID-TERM</w:t>
            </w:r>
          </w:p>
        </w:tc>
        <w:tc>
          <w:tcPr>
            <w:tcW w:w="1126" w:type="pct"/>
            <w:gridSpan w:val="5"/>
            <w:tcBorders>
              <w:top w:val="single" w:sz="12" w:space="0" w:color="auto"/>
              <w:left w:val="single" w:sz="12" w:space="0" w:color="auto"/>
              <w:bottom w:val="single" w:sz="8" w:space="0" w:color="auto"/>
              <w:right w:val="single" w:sz="4" w:space="0" w:color="auto"/>
            </w:tcBorders>
            <w:vAlign w:val="center"/>
          </w:tcPr>
          <w:p w:rsidR="008C0F86" w:rsidRPr="008C0F86" w:rsidRDefault="008C0F86" w:rsidP="008C0F86">
            <w:pPr>
              <w:spacing w:after="0" w:line="240" w:lineRule="auto"/>
              <w:jc w:val="center"/>
              <w:rPr>
                <w:rFonts w:ascii="Times New Roman" w:eastAsia="Times New Roman" w:hAnsi="Times New Roman" w:cs="Times New Roman"/>
                <w:b/>
                <w:sz w:val="20"/>
                <w:szCs w:val="20"/>
                <w:lang w:val="en-US" w:eastAsia="tr-TR"/>
              </w:rPr>
            </w:pPr>
            <w:r w:rsidRPr="008C0F86">
              <w:rPr>
                <w:rFonts w:ascii="Times New Roman" w:eastAsia="Times New Roman" w:hAnsi="Times New Roman" w:cs="Times New Roman"/>
                <w:b/>
                <w:sz w:val="20"/>
                <w:szCs w:val="20"/>
                <w:lang w:val="en-US" w:eastAsia="tr-TR"/>
              </w:rPr>
              <w:t>Evaluation Type</w:t>
            </w:r>
          </w:p>
        </w:tc>
        <w:tc>
          <w:tcPr>
            <w:tcW w:w="745" w:type="pct"/>
            <w:tcBorders>
              <w:top w:val="single" w:sz="12" w:space="0" w:color="auto"/>
              <w:left w:val="single" w:sz="4" w:space="0" w:color="auto"/>
              <w:bottom w:val="single" w:sz="8" w:space="0" w:color="auto"/>
              <w:right w:val="single" w:sz="8" w:space="0" w:color="auto"/>
            </w:tcBorders>
            <w:vAlign w:val="center"/>
          </w:tcPr>
          <w:p w:rsidR="008C0F86" w:rsidRPr="008C0F86" w:rsidRDefault="008C0F86" w:rsidP="008C0F86">
            <w:pPr>
              <w:spacing w:after="0" w:line="240" w:lineRule="auto"/>
              <w:jc w:val="center"/>
              <w:rPr>
                <w:rFonts w:ascii="Times New Roman" w:eastAsia="Times New Roman" w:hAnsi="Times New Roman" w:cs="Times New Roman"/>
                <w:b/>
                <w:sz w:val="20"/>
                <w:szCs w:val="20"/>
                <w:lang w:val="en-US" w:eastAsia="tr-TR"/>
              </w:rPr>
            </w:pPr>
            <w:r w:rsidRPr="008C0F86">
              <w:rPr>
                <w:rFonts w:ascii="Times New Roman" w:eastAsia="Times New Roman" w:hAnsi="Times New Roman" w:cs="Times New Roman"/>
                <w:b/>
                <w:sz w:val="20"/>
                <w:szCs w:val="20"/>
                <w:lang w:val="en-US" w:eastAsia="tr-TR"/>
              </w:rPr>
              <w:t>Quantity</w:t>
            </w:r>
          </w:p>
        </w:tc>
        <w:tc>
          <w:tcPr>
            <w:tcW w:w="1165" w:type="pct"/>
            <w:gridSpan w:val="2"/>
            <w:tcBorders>
              <w:top w:val="single" w:sz="12" w:space="0" w:color="auto"/>
              <w:left w:val="single" w:sz="8" w:space="0" w:color="auto"/>
              <w:bottom w:val="single" w:sz="8" w:space="0" w:color="auto"/>
              <w:right w:val="single" w:sz="12" w:space="0" w:color="auto"/>
            </w:tcBorders>
            <w:vAlign w:val="center"/>
          </w:tcPr>
          <w:p w:rsidR="008C0F86" w:rsidRPr="008C0F86" w:rsidRDefault="008C0F86" w:rsidP="008C0F86">
            <w:pPr>
              <w:spacing w:after="0" w:line="240" w:lineRule="auto"/>
              <w:jc w:val="center"/>
              <w:rPr>
                <w:rFonts w:ascii="Times New Roman" w:eastAsia="Times New Roman" w:hAnsi="Times New Roman" w:cs="Times New Roman"/>
                <w:b/>
                <w:sz w:val="20"/>
                <w:szCs w:val="20"/>
                <w:lang w:val="en-US" w:eastAsia="tr-TR"/>
              </w:rPr>
            </w:pPr>
            <w:r w:rsidRPr="008C0F86">
              <w:rPr>
                <w:rFonts w:ascii="Times New Roman" w:eastAsia="Times New Roman" w:hAnsi="Times New Roman" w:cs="Times New Roman"/>
                <w:b/>
                <w:sz w:val="20"/>
                <w:szCs w:val="20"/>
                <w:lang w:val="en-US" w:eastAsia="tr-TR"/>
              </w:rPr>
              <w:t>%</w:t>
            </w:r>
          </w:p>
        </w:tc>
      </w:tr>
      <w:tr w:rsidR="008C0F86" w:rsidRPr="008C0F86" w:rsidTr="008C0F86">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8C0F86" w:rsidRPr="008C0F86" w:rsidRDefault="008C0F86" w:rsidP="008C0F86">
            <w:pPr>
              <w:spacing w:after="0" w:line="240" w:lineRule="auto"/>
              <w:rPr>
                <w:rFonts w:ascii="Times New Roman" w:eastAsia="Times New Roman" w:hAnsi="Times New Roman" w:cs="Times New Roman"/>
                <w:b/>
                <w:sz w:val="20"/>
                <w:szCs w:val="20"/>
                <w:lang w:val="en-US" w:eastAsia="tr-TR"/>
              </w:rPr>
            </w:pPr>
          </w:p>
        </w:tc>
        <w:tc>
          <w:tcPr>
            <w:tcW w:w="1126" w:type="pct"/>
            <w:gridSpan w:val="5"/>
            <w:tcBorders>
              <w:top w:val="single" w:sz="8" w:space="0" w:color="auto"/>
              <w:left w:val="single" w:sz="12" w:space="0" w:color="auto"/>
              <w:bottom w:val="single" w:sz="4" w:space="0" w:color="auto"/>
              <w:right w:val="single" w:sz="4" w:space="0" w:color="auto"/>
            </w:tcBorders>
            <w:vAlign w:val="center"/>
          </w:tcPr>
          <w:p w:rsidR="008C0F86" w:rsidRPr="008C0F86" w:rsidRDefault="008C0F86" w:rsidP="008C0F86">
            <w:pPr>
              <w:spacing w:after="0" w:line="240" w:lineRule="auto"/>
              <w:rPr>
                <w:rFonts w:ascii="Times New Roman" w:eastAsia="Times New Roman" w:hAnsi="Times New Roman" w:cs="Times New Roman"/>
                <w:sz w:val="20"/>
                <w:szCs w:val="20"/>
                <w:lang w:val="en-US" w:eastAsia="tr-TR"/>
              </w:rPr>
            </w:pPr>
            <w:r w:rsidRPr="008C0F86">
              <w:rPr>
                <w:rFonts w:ascii="Times New Roman" w:eastAsia="Times New Roman" w:hAnsi="Times New Roman" w:cs="Times New Roman"/>
                <w:sz w:val="20"/>
                <w:szCs w:val="20"/>
                <w:lang w:val="en-US" w:eastAsia="tr-TR"/>
              </w:rPr>
              <w:t>1st Mid-Term</w:t>
            </w:r>
          </w:p>
        </w:tc>
        <w:tc>
          <w:tcPr>
            <w:tcW w:w="745" w:type="pct"/>
            <w:tcBorders>
              <w:top w:val="single" w:sz="8" w:space="0" w:color="auto"/>
              <w:left w:val="single" w:sz="4" w:space="0" w:color="auto"/>
              <w:bottom w:val="single" w:sz="4" w:space="0" w:color="auto"/>
              <w:right w:val="single" w:sz="8" w:space="0" w:color="auto"/>
            </w:tcBorders>
          </w:tcPr>
          <w:p w:rsidR="008C0F86" w:rsidRPr="008C0F86" w:rsidRDefault="008C0F86" w:rsidP="008C0F86">
            <w:pPr>
              <w:spacing w:after="0" w:line="240" w:lineRule="auto"/>
              <w:jc w:val="center"/>
              <w:rPr>
                <w:rFonts w:ascii="Times New Roman" w:eastAsia="Times New Roman" w:hAnsi="Times New Roman" w:cs="Times New Roman"/>
                <w:sz w:val="20"/>
                <w:szCs w:val="20"/>
                <w:lang w:val="en-US" w:eastAsia="tr-TR"/>
              </w:rPr>
            </w:pPr>
            <w:r w:rsidRPr="008C0F86">
              <w:rPr>
                <w:rFonts w:ascii="Times New Roman" w:eastAsia="Times New Roman" w:hAnsi="Times New Roman" w:cs="Times New Roman"/>
                <w:sz w:val="20"/>
                <w:szCs w:val="20"/>
                <w:lang w:val="en-US" w:eastAsia="tr-TR"/>
              </w:rPr>
              <w:t>1</w:t>
            </w:r>
          </w:p>
        </w:tc>
        <w:tc>
          <w:tcPr>
            <w:tcW w:w="1165" w:type="pct"/>
            <w:gridSpan w:val="2"/>
            <w:tcBorders>
              <w:top w:val="single" w:sz="8" w:space="0" w:color="auto"/>
              <w:left w:val="single" w:sz="8" w:space="0" w:color="auto"/>
              <w:bottom w:val="single" w:sz="4" w:space="0" w:color="auto"/>
              <w:right w:val="single" w:sz="12" w:space="0" w:color="auto"/>
            </w:tcBorders>
            <w:shd w:val="clear" w:color="auto" w:fill="auto"/>
          </w:tcPr>
          <w:p w:rsidR="008C0F86" w:rsidRPr="008C0F86" w:rsidRDefault="008C0F86" w:rsidP="008C0F86">
            <w:pPr>
              <w:spacing w:after="0" w:line="240" w:lineRule="auto"/>
              <w:jc w:val="center"/>
              <w:rPr>
                <w:rFonts w:ascii="Times New Roman" w:eastAsia="Times New Roman" w:hAnsi="Times New Roman" w:cs="Times New Roman"/>
                <w:sz w:val="20"/>
                <w:szCs w:val="20"/>
                <w:lang w:val="en-US" w:eastAsia="tr-TR"/>
              </w:rPr>
            </w:pPr>
            <w:r w:rsidRPr="008C0F86">
              <w:rPr>
                <w:rFonts w:ascii="Times New Roman" w:eastAsia="Times New Roman" w:hAnsi="Times New Roman" w:cs="Times New Roman"/>
                <w:sz w:val="20"/>
                <w:szCs w:val="20"/>
                <w:lang w:val="en-US" w:eastAsia="tr-TR"/>
              </w:rPr>
              <w:t>25</w:t>
            </w:r>
          </w:p>
        </w:tc>
      </w:tr>
      <w:tr w:rsidR="008C0F86" w:rsidRPr="008C0F86" w:rsidTr="008C0F86">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8C0F86" w:rsidRPr="008C0F86" w:rsidRDefault="008C0F86" w:rsidP="008C0F86">
            <w:pPr>
              <w:spacing w:after="0" w:line="240" w:lineRule="auto"/>
              <w:rPr>
                <w:rFonts w:ascii="Times New Roman" w:eastAsia="Times New Roman" w:hAnsi="Times New Roman" w:cs="Times New Roman"/>
                <w:b/>
                <w:sz w:val="20"/>
                <w:szCs w:val="20"/>
                <w:lang w:val="en-US" w:eastAsia="tr-TR"/>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8C0F86" w:rsidRPr="008C0F86" w:rsidRDefault="008C0F86" w:rsidP="008C0F86">
            <w:pPr>
              <w:spacing w:after="0" w:line="240" w:lineRule="auto"/>
              <w:rPr>
                <w:rFonts w:ascii="Times New Roman" w:eastAsia="Times New Roman" w:hAnsi="Times New Roman" w:cs="Times New Roman"/>
                <w:sz w:val="20"/>
                <w:szCs w:val="20"/>
                <w:lang w:val="en-US" w:eastAsia="tr-TR"/>
              </w:rPr>
            </w:pPr>
            <w:r w:rsidRPr="008C0F86">
              <w:rPr>
                <w:rFonts w:ascii="Times New Roman" w:eastAsia="Times New Roman" w:hAnsi="Times New Roman" w:cs="Times New Roman"/>
                <w:sz w:val="20"/>
                <w:szCs w:val="20"/>
                <w:lang w:val="en-US" w:eastAsia="tr-TR"/>
              </w:rPr>
              <w:t>2nd Mid-Term</w:t>
            </w:r>
          </w:p>
        </w:tc>
        <w:tc>
          <w:tcPr>
            <w:tcW w:w="745" w:type="pct"/>
            <w:tcBorders>
              <w:top w:val="single" w:sz="4" w:space="0" w:color="auto"/>
              <w:left w:val="single" w:sz="4" w:space="0" w:color="auto"/>
              <w:bottom w:val="single" w:sz="4" w:space="0" w:color="auto"/>
              <w:right w:val="single" w:sz="8" w:space="0" w:color="auto"/>
            </w:tcBorders>
          </w:tcPr>
          <w:p w:rsidR="008C0F86" w:rsidRPr="008C0F86" w:rsidRDefault="008C0F86" w:rsidP="008C0F86">
            <w:pPr>
              <w:spacing w:after="0" w:line="240" w:lineRule="auto"/>
              <w:jc w:val="center"/>
              <w:rPr>
                <w:rFonts w:ascii="Times New Roman" w:eastAsia="Times New Roman" w:hAnsi="Times New Roman" w:cs="Times New Roman"/>
                <w:sz w:val="20"/>
                <w:szCs w:val="20"/>
                <w:lang w:val="en-US" w:eastAsia="tr-TR"/>
              </w:rPr>
            </w:pPr>
            <w:r w:rsidRPr="008C0F86">
              <w:rPr>
                <w:rFonts w:ascii="Times New Roman" w:eastAsia="Times New Roman" w:hAnsi="Times New Roman" w:cs="Times New Roman"/>
                <w:sz w:val="20"/>
                <w:szCs w:val="20"/>
                <w:lang w:val="en-US" w:eastAsia="tr-TR"/>
              </w:rPr>
              <w:t>1</w:t>
            </w:r>
          </w:p>
        </w:tc>
        <w:tc>
          <w:tcPr>
            <w:tcW w:w="1165" w:type="pct"/>
            <w:gridSpan w:val="2"/>
            <w:tcBorders>
              <w:top w:val="single" w:sz="4" w:space="0" w:color="auto"/>
              <w:left w:val="single" w:sz="8" w:space="0" w:color="auto"/>
              <w:bottom w:val="single" w:sz="4" w:space="0" w:color="auto"/>
              <w:right w:val="single" w:sz="12" w:space="0" w:color="auto"/>
            </w:tcBorders>
            <w:shd w:val="clear" w:color="auto" w:fill="auto"/>
          </w:tcPr>
          <w:p w:rsidR="008C0F86" w:rsidRPr="008C0F86" w:rsidRDefault="008C0F86" w:rsidP="008C0F86">
            <w:pPr>
              <w:spacing w:after="0" w:line="240" w:lineRule="auto"/>
              <w:jc w:val="center"/>
              <w:rPr>
                <w:rFonts w:ascii="Times New Roman" w:eastAsia="Times New Roman" w:hAnsi="Times New Roman" w:cs="Times New Roman"/>
                <w:sz w:val="20"/>
                <w:szCs w:val="20"/>
                <w:lang w:val="en-US" w:eastAsia="tr-TR"/>
              </w:rPr>
            </w:pPr>
            <w:r w:rsidRPr="008C0F86">
              <w:rPr>
                <w:rFonts w:ascii="Times New Roman" w:eastAsia="Times New Roman" w:hAnsi="Times New Roman" w:cs="Times New Roman"/>
                <w:sz w:val="20"/>
                <w:szCs w:val="20"/>
                <w:lang w:val="en-US" w:eastAsia="tr-TR"/>
              </w:rPr>
              <w:t>25</w:t>
            </w:r>
          </w:p>
        </w:tc>
      </w:tr>
      <w:tr w:rsidR="008C0F86" w:rsidRPr="008C0F86" w:rsidTr="008C0F86">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8C0F86" w:rsidRPr="008C0F86" w:rsidRDefault="008C0F86" w:rsidP="008C0F86">
            <w:pPr>
              <w:spacing w:after="0" w:line="240" w:lineRule="auto"/>
              <w:rPr>
                <w:rFonts w:ascii="Times New Roman" w:eastAsia="Times New Roman" w:hAnsi="Times New Roman" w:cs="Times New Roman"/>
                <w:b/>
                <w:sz w:val="20"/>
                <w:szCs w:val="20"/>
                <w:lang w:val="en-US" w:eastAsia="tr-TR"/>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8C0F86" w:rsidRPr="008C0F86" w:rsidRDefault="008C0F86" w:rsidP="008C0F86">
            <w:pPr>
              <w:spacing w:after="0" w:line="240" w:lineRule="auto"/>
              <w:rPr>
                <w:rFonts w:ascii="Times New Roman" w:eastAsia="Times New Roman" w:hAnsi="Times New Roman" w:cs="Times New Roman"/>
                <w:sz w:val="20"/>
                <w:szCs w:val="20"/>
                <w:lang w:val="en-US" w:eastAsia="tr-TR"/>
              </w:rPr>
            </w:pPr>
            <w:r w:rsidRPr="008C0F86">
              <w:rPr>
                <w:rFonts w:ascii="Times New Roman" w:eastAsia="Times New Roman" w:hAnsi="Times New Roman" w:cs="Times New Roman"/>
                <w:sz w:val="20"/>
                <w:szCs w:val="20"/>
                <w:lang w:val="en-US" w:eastAsia="tr-TR"/>
              </w:rPr>
              <w:t>Quiz</w:t>
            </w:r>
          </w:p>
        </w:tc>
        <w:tc>
          <w:tcPr>
            <w:tcW w:w="745" w:type="pct"/>
            <w:tcBorders>
              <w:top w:val="single" w:sz="4" w:space="0" w:color="auto"/>
              <w:left w:val="single" w:sz="4" w:space="0" w:color="auto"/>
              <w:bottom w:val="single" w:sz="4" w:space="0" w:color="auto"/>
              <w:right w:val="single" w:sz="8" w:space="0" w:color="auto"/>
            </w:tcBorders>
          </w:tcPr>
          <w:p w:rsidR="008C0F86" w:rsidRPr="008C0F86" w:rsidRDefault="008C0F86" w:rsidP="008C0F86">
            <w:pPr>
              <w:spacing w:after="0" w:line="240" w:lineRule="auto"/>
              <w:rPr>
                <w:rFonts w:ascii="Times New Roman" w:eastAsia="Times New Roman" w:hAnsi="Times New Roman" w:cs="Times New Roman"/>
                <w:sz w:val="24"/>
                <w:szCs w:val="24"/>
                <w:lang w:val="en-US" w:eastAsia="tr-TR"/>
              </w:rPr>
            </w:pPr>
          </w:p>
        </w:tc>
        <w:tc>
          <w:tcPr>
            <w:tcW w:w="1165" w:type="pct"/>
            <w:gridSpan w:val="2"/>
            <w:tcBorders>
              <w:top w:val="single" w:sz="4" w:space="0" w:color="auto"/>
              <w:left w:val="single" w:sz="8" w:space="0" w:color="auto"/>
              <w:bottom w:val="single" w:sz="4" w:space="0" w:color="auto"/>
              <w:right w:val="single" w:sz="12" w:space="0" w:color="auto"/>
            </w:tcBorders>
          </w:tcPr>
          <w:p w:rsidR="008C0F86" w:rsidRPr="008C0F86" w:rsidRDefault="008C0F86" w:rsidP="008C0F86">
            <w:pPr>
              <w:spacing w:after="0" w:line="240" w:lineRule="auto"/>
              <w:rPr>
                <w:rFonts w:ascii="Times New Roman" w:eastAsia="Times New Roman" w:hAnsi="Times New Roman" w:cs="Times New Roman"/>
                <w:sz w:val="20"/>
                <w:szCs w:val="20"/>
                <w:lang w:val="en-US" w:eastAsia="tr-TR"/>
              </w:rPr>
            </w:pPr>
            <w:r w:rsidRPr="008C0F86">
              <w:rPr>
                <w:rFonts w:ascii="Times New Roman" w:eastAsia="Times New Roman" w:hAnsi="Times New Roman" w:cs="Times New Roman"/>
                <w:sz w:val="20"/>
                <w:szCs w:val="20"/>
                <w:lang w:val="en-US" w:eastAsia="tr-TR"/>
              </w:rPr>
              <w:t xml:space="preserve"> </w:t>
            </w:r>
          </w:p>
        </w:tc>
      </w:tr>
      <w:tr w:rsidR="008C0F86" w:rsidRPr="008C0F86" w:rsidTr="008C0F86">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8C0F86" w:rsidRPr="008C0F86" w:rsidRDefault="008C0F86" w:rsidP="008C0F86">
            <w:pPr>
              <w:spacing w:after="0" w:line="240" w:lineRule="auto"/>
              <w:rPr>
                <w:rFonts w:ascii="Times New Roman" w:eastAsia="Times New Roman" w:hAnsi="Times New Roman" w:cs="Times New Roman"/>
                <w:b/>
                <w:sz w:val="20"/>
                <w:szCs w:val="20"/>
                <w:lang w:val="en-US" w:eastAsia="tr-TR"/>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8C0F86" w:rsidRPr="008C0F86" w:rsidRDefault="008C0F86" w:rsidP="008C0F86">
            <w:pPr>
              <w:spacing w:after="0" w:line="240" w:lineRule="auto"/>
              <w:rPr>
                <w:rFonts w:ascii="Times New Roman" w:eastAsia="Times New Roman" w:hAnsi="Times New Roman" w:cs="Times New Roman"/>
                <w:sz w:val="20"/>
                <w:szCs w:val="20"/>
                <w:lang w:val="en-US" w:eastAsia="tr-TR"/>
              </w:rPr>
            </w:pPr>
            <w:r w:rsidRPr="008C0F86">
              <w:rPr>
                <w:rFonts w:ascii="Times New Roman" w:eastAsia="Times New Roman" w:hAnsi="Times New Roman" w:cs="Times New Roman"/>
                <w:sz w:val="20"/>
                <w:szCs w:val="20"/>
                <w:lang w:val="en-US" w:eastAsia="tr-TR"/>
              </w:rPr>
              <w:t>Homework</w:t>
            </w:r>
          </w:p>
        </w:tc>
        <w:tc>
          <w:tcPr>
            <w:tcW w:w="745" w:type="pct"/>
            <w:tcBorders>
              <w:top w:val="single" w:sz="4" w:space="0" w:color="auto"/>
              <w:left w:val="single" w:sz="4" w:space="0" w:color="auto"/>
              <w:bottom w:val="single" w:sz="4" w:space="0" w:color="auto"/>
              <w:right w:val="single" w:sz="8" w:space="0" w:color="auto"/>
            </w:tcBorders>
          </w:tcPr>
          <w:p w:rsidR="008C0F86" w:rsidRPr="008C0F86" w:rsidRDefault="008C0F86" w:rsidP="008C0F86">
            <w:pPr>
              <w:spacing w:after="0" w:line="240" w:lineRule="auto"/>
              <w:jc w:val="center"/>
              <w:rPr>
                <w:rFonts w:ascii="Times New Roman" w:eastAsia="Times New Roman" w:hAnsi="Times New Roman" w:cs="Times New Roman"/>
                <w:sz w:val="24"/>
                <w:szCs w:val="24"/>
                <w:lang w:val="en-US" w:eastAsia="tr-TR"/>
              </w:rPr>
            </w:pPr>
            <w:r w:rsidRPr="008C0F86">
              <w:rPr>
                <w:rFonts w:ascii="Times New Roman" w:eastAsia="Times New Roman" w:hAnsi="Times New Roman" w:cs="Times New Roman"/>
                <w:sz w:val="24"/>
                <w:szCs w:val="24"/>
                <w:lang w:val="en-US" w:eastAsia="tr-TR"/>
              </w:rPr>
              <w:t xml:space="preserve"> </w:t>
            </w:r>
          </w:p>
        </w:tc>
        <w:tc>
          <w:tcPr>
            <w:tcW w:w="1165" w:type="pct"/>
            <w:gridSpan w:val="2"/>
            <w:tcBorders>
              <w:top w:val="single" w:sz="4" w:space="0" w:color="auto"/>
              <w:left w:val="single" w:sz="8" w:space="0" w:color="auto"/>
              <w:bottom w:val="single" w:sz="4" w:space="0" w:color="auto"/>
              <w:right w:val="single" w:sz="12" w:space="0" w:color="auto"/>
            </w:tcBorders>
          </w:tcPr>
          <w:p w:rsidR="008C0F86" w:rsidRPr="008C0F86" w:rsidRDefault="008C0F86" w:rsidP="008C0F86">
            <w:pPr>
              <w:spacing w:after="0" w:line="240" w:lineRule="auto"/>
              <w:jc w:val="center"/>
              <w:rPr>
                <w:rFonts w:ascii="Times New Roman" w:eastAsia="Times New Roman" w:hAnsi="Times New Roman" w:cs="Times New Roman"/>
                <w:sz w:val="24"/>
                <w:szCs w:val="24"/>
                <w:lang w:val="en-US" w:eastAsia="tr-TR"/>
              </w:rPr>
            </w:pPr>
            <w:r w:rsidRPr="008C0F86">
              <w:rPr>
                <w:rFonts w:ascii="Times New Roman" w:eastAsia="Times New Roman" w:hAnsi="Times New Roman" w:cs="Times New Roman"/>
                <w:sz w:val="24"/>
                <w:szCs w:val="24"/>
                <w:lang w:val="en-US" w:eastAsia="tr-TR"/>
              </w:rPr>
              <w:t xml:space="preserve">  </w:t>
            </w:r>
          </w:p>
        </w:tc>
      </w:tr>
      <w:tr w:rsidR="008C0F86" w:rsidRPr="008C0F86" w:rsidTr="008C0F86">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8C0F86" w:rsidRPr="008C0F86" w:rsidRDefault="008C0F86" w:rsidP="008C0F86">
            <w:pPr>
              <w:spacing w:after="0" w:line="240" w:lineRule="auto"/>
              <w:rPr>
                <w:rFonts w:ascii="Times New Roman" w:eastAsia="Times New Roman" w:hAnsi="Times New Roman" w:cs="Times New Roman"/>
                <w:b/>
                <w:sz w:val="20"/>
                <w:szCs w:val="20"/>
                <w:lang w:val="en-US" w:eastAsia="tr-TR"/>
              </w:rPr>
            </w:pPr>
          </w:p>
        </w:tc>
        <w:tc>
          <w:tcPr>
            <w:tcW w:w="1126" w:type="pct"/>
            <w:gridSpan w:val="5"/>
            <w:tcBorders>
              <w:top w:val="single" w:sz="4" w:space="0" w:color="auto"/>
              <w:left w:val="single" w:sz="12" w:space="0" w:color="auto"/>
              <w:bottom w:val="single" w:sz="8" w:space="0" w:color="auto"/>
              <w:right w:val="single" w:sz="4" w:space="0" w:color="auto"/>
            </w:tcBorders>
            <w:vAlign w:val="center"/>
          </w:tcPr>
          <w:p w:rsidR="008C0F86" w:rsidRPr="008C0F86" w:rsidRDefault="008C0F86" w:rsidP="008C0F86">
            <w:pPr>
              <w:spacing w:after="0" w:line="240" w:lineRule="auto"/>
              <w:rPr>
                <w:rFonts w:ascii="Times New Roman" w:eastAsia="Times New Roman" w:hAnsi="Times New Roman" w:cs="Times New Roman"/>
                <w:sz w:val="20"/>
                <w:szCs w:val="20"/>
                <w:lang w:val="en-US" w:eastAsia="tr-TR"/>
              </w:rPr>
            </w:pPr>
            <w:r w:rsidRPr="008C0F86">
              <w:rPr>
                <w:rFonts w:ascii="Times New Roman" w:eastAsia="Times New Roman" w:hAnsi="Times New Roman" w:cs="Times New Roman"/>
                <w:sz w:val="20"/>
                <w:szCs w:val="20"/>
                <w:lang w:val="en-US" w:eastAsia="tr-TR"/>
              </w:rPr>
              <w:t>Project</w:t>
            </w:r>
          </w:p>
        </w:tc>
        <w:tc>
          <w:tcPr>
            <w:tcW w:w="745" w:type="pct"/>
            <w:tcBorders>
              <w:top w:val="single" w:sz="4" w:space="0" w:color="auto"/>
              <w:left w:val="single" w:sz="4" w:space="0" w:color="auto"/>
              <w:bottom w:val="single" w:sz="8" w:space="0" w:color="auto"/>
              <w:right w:val="single" w:sz="8" w:space="0" w:color="auto"/>
            </w:tcBorders>
          </w:tcPr>
          <w:p w:rsidR="008C0F86" w:rsidRPr="008C0F86" w:rsidRDefault="008C0F86" w:rsidP="008C0F86">
            <w:pPr>
              <w:spacing w:after="0" w:line="240" w:lineRule="auto"/>
              <w:jc w:val="center"/>
              <w:rPr>
                <w:rFonts w:ascii="Times New Roman" w:eastAsia="Times New Roman" w:hAnsi="Times New Roman" w:cs="Times New Roman"/>
                <w:sz w:val="24"/>
                <w:szCs w:val="24"/>
                <w:lang w:val="en-US" w:eastAsia="tr-TR"/>
              </w:rPr>
            </w:pPr>
            <w:r w:rsidRPr="008C0F86">
              <w:rPr>
                <w:rFonts w:ascii="Times New Roman" w:eastAsia="Times New Roman" w:hAnsi="Times New Roman" w:cs="Times New Roman"/>
                <w:sz w:val="24"/>
                <w:szCs w:val="24"/>
                <w:lang w:val="en-US" w:eastAsia="tr-TR"/>
              </w:rPr>
              <w:t xml:space="preserve"> </w:t>
            </w:r>
          </w:p>
        </w:tc>
        <w:tc>
          <w:tcPr>
            <w:tcW w:w="1165" w:type="pct"/>
            <w:gridSpan w:val="2"/>
            <w:tcBorders>
              <w:top w:val="single" w:sz="4" w:space="0" w:color="auto"/>
              <w:left w:val="single" w:sz="8" w:space="0" w:color="auto"/>
              <w:bottom w:val="single" w:sz="8" w:space="0" w:color="auto"/>
              <w:right w:val="single" w:sz="12" w:space="0" w:color="auto"/>
            </w:tcBorders>
          </w:tcPr>
          <w:p w:rsidR="008C0F86" w:rsidRPr="008C0F86" w:rsidRDefault="008C0F86" w:rsidP="008C0F86">
            <w:pPr>
              <w:spacing w:after="0" w:line="240" w:lineRule="auto"/>
              <w:jc w:val="center"/>
              <w:rPr>
                <w:rFonts w:ascii="Times New Roman" w:eastAsia="Times New Roman" w:hAnsi="Times New Roman" w:cs="Times New Roman"/>
                <w:sz w:val="24"/>
                <w:szCs w:val="24"/>
                <w:lang w:val="en-US" w:eastAsia="tr-TR"/>
              </w:rPr>
            </w:pPr>
            <w:r w:rsidRPr="008C0F86">
              <w:rPr>
                <w:rFonts w:ascii="Times New Roman" w:eastAsia="Times New Roman" w:hAnsi="Times New Roman" w:cs="Times New Roman"/>
                <w:sz w:val="24"/>
                <w:szCs w:val="24"/>
                <w:lang w:val="en-US" w:eastAsia="tr-TR"/>
              </w:rPr>
              <w:t xml:space="preserve"> </w:t>
            </w:r>
          </w:p>
        </w:tc>
      </w:tr>
      <w:tr w:rsidR="008C0F86" w:rsidRPr="008C0F86" w:rsidTr="008C0F86">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8C0F86" w:rsidRPr="008C0F86" w:rsidRDefault="008C0F86" w:rsidP="008C0F86">
            <w:pPr>
              <w:spacing w:after="0" w:line="240" w:lineRule="auto"/>
              <w:rPr>
                <w:rFonts w:ascii="Times New Roman" w:eastAsia="Times New Roman" w:hAnsi="Times New Roman" w:cs="Times New Roman"/>
                <w:b/>
                <w:sz w:val="20"/>
                <w:szCs w:val="20"/>
                <w:lang w:val="en-US" w:eastAsia="tr-TR"/>
              </w:rPr>
            </w:pPr>
          </w:p>
        </w:tc>
        <w:tc>
          <w:tcPr>
            <w:tcW w:w="1126" w:type="pct"/>
            <w:gridSpan w:val="5"/>
            <w:tcBorders>
              <w:top w:val="single" w:sz="8" w:space="0" w:color="auto"/>
              <w:left w:val="single" w:sz="12" w:space="0" w:color="auto"/>
              <w:bottom w:val="single" w:sz="8" w:space="0" w:color="auto"/>
              <w:right w:val="single" w:sz="4" w:space="0" w:color="auto"/>
            </w:tcBorders>
            <w:vAlign w:val="center"/>
          </w:tcPr>
          <w:p w:rsidR="008C0F86" w:rsidRPr="008C0F86" w:rsidRDefault="008C0F86" w:rsidP="008C0F86">
            <w:pPr>
              <w:spacing w:after="0" w:line="240" w:lineRule="auto"/>
              <w:rPr>
                <w:rFonts w:ascii="Times New Roman" w:eastAsia="Times New Roman" w:hAnsi="Times New Roman" w:cs="Times New Roman"/>
                <w:sz w:val="20"/>
                <w:szCs w:val="20"/>
                <w:lang w:val="en-US" w:eastAsia="tr-TR"/>
              </w:rPr>
            </w:pPr>
            <w:r w:rsidRPr="008C0F86">
              <w:rPr>
                <w:rFonts w:ascii="Times New Roman" w:eastAsia="Times New Roman" w:hAnsi="Times New Roman" w:cs="Times New Roman"/>
                <w:sz w:val="20"/>
                <w:szCs w:val="20"/>
                <w:lang w:val="en-US" w:eastAsia="tr-TR"/>
              </w:rPr>
              <w:t>Report</w:t>
            </w:r>
          </w:p>
        </w:tc>
        <w:tc>
          <w:tcPr>
            <w:tcW w:w="745" w:type="pct"/>
            <w:tcBorders>
              <w:top w:val="single" w:sz="8" w:space="0" w:color="auto"/>
              <w:left w:val="single" w:sz="4" w:space="0" w:color="auto"/>
              <w:bottom w:val="single" w:sz="8" w:space="0" w:color="auto"/>
              <w:right w:val="single" w:sz="8" w:space="0" w:color="auto"/>
            </w:tcBorders>
          </w:tcPr>
          <w:p w:rsidR="008C0F86" w:rsidRPr="008C0F86" w:rsidRDefault="008C0F86" w:rsidP="008C0F86">
            <w:pPr>
              <w:spacing w:after="0" w:line="240" w:lineRule="auto"/>
              <w:jc w:val="center"/>
              <w:rPr>
                <w:rFonts w:ascii="Times New Roman" w:eastAsia="Times New Roman" w:hAnsi="Times New Roman" w:cs="Times New Roman"/>
                <w:sz w:val="24"/>
                <w:szCs w:val="24"/>
                <w:lang w:val="en-US" w:eastAsia="tr-TR"/>
              </w:rPr>
            </w:pPr>
          </w:p>
        </w:tc>
        <w:tc>
          <w:tcPr>
            <w:tcW w:w="1165" w:type="pct"/>
            <w:gridSpan w:val="2"/>
            <w:tcBorders>
              <w:top w:val="single" w:sz="8" w:space="0" w:color="auto"/>
              <w:left w:val="single" w:sz="8" w:space="0" w:color="auto"/>
              <w:bottom w:val="single" w:sz="8" w:space="0" w:color="auto"/>
              <w:right w:val="single" w:sz="12" w:space="0" w:color="auto"/>
            </w:tcBorders>
          </w:tcPr>
          <w:p w:rsidR="008C0F86" w:rsidRPr="008C0F86" w:rsidRDefault="008C0F86" w:rsidP="008C0F86">
            <w:pPr>
              <w:spacing w:after="0" w:line="240" w:lineRule="auto"/>
              <w:rPr>
                <w:rFonts w:ascii="Times New Roman" w:eastAsia="Times New Roman" w:hAnsi="Times New Roman" w:cs="Times New Roman"/>
                <w:sz w:val="24"/>
                <w:szCs w:val="24"/>
                <w:lang w:val="en-US" w:eastAsia="tr-TR"/>
              </w:rPr>
            </w:pPr>
          </w:p>
        </w:tc>
      </w:tr>
      <w:tr w:rsidR="008C0F86" w:rsidRPr="008C0F86" w:rsidTr="008C0F86">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8C0F86" w:rsidRPr="008C0F86" w:rsidRDefault="008C0F86" w:rsidP="008C0F86">
            <w:pPr>
              <w:spacing w:after="0" w:line="240" w:lineRule="auto"/>
              <w:rPr>
                <w:rFonts w:ascii="Times New Roman" w:eastAsia="Times New Roman" w:hAnsi="Times New Roman" w:cs="Times New Roman"/>
                <w:b/>
                <w:sz w:val="20"/>
                <w:szCs w:val="20"/>
                <w:lang w:val="en-US" w:eastAsia="tr-TR"/>
              </w:rPr>
            </w:pPr>
          </w:p>
        </w:tc>
        <w:tc>
          <w:tcPr>
            <w:tcW w:w="1126" w:type="pct"/>
            <w:gridSpan w:val="5"/>
            <w:tcBorders>
              <w:top w:val="single" w:sz="8" w:space="0" w:color="auto"/>
              <w:left w:val="single" w:sz="12" w:space="0" w:color="auto"/>
              <w:bottom w:val="single" w:sz="12" w:space="0" w:color="auto"/>
              <w:right w:val="single" w:sz="4" w:space="0" w:color="auto"/>
            </w:tcBorders>
            <w:vAlign w:val="center"/>
          </w:tcPr>
          <w:p w:rsidR="008C0F86" w:rsidRPr="008C0F86" w:rsidRDefault="008C0F86" w:rsidP="008C0F86">
            <w:pPr>
              <w:spacing w:after="0" w:line="240" w:lineRule="auto"/>
              <w:rPr>
                <w:rFonts w:ascii="Times New Roman" w:eastAsia="Times New Roman" w:hAnsi="Times New Roman" w:cs="Times New Roman"/>
                <w:sz w:val="20"/>
                <w:szCs w:val="20"/>
                <w:lang w:val="en-US" w:eastAsia="tr-TR"/>
              </w:rPr>
            </w:pPr>
            <w:r w:rsidRPr="008C0F86">
              <w:rPr>
                <w:rFonts w:ascii="Times New Roman" w:eastAsia="Times New Roman" w:hAnsi="Times New Roman" w:cs="Times New Roman"/>
                <w:sz w:val="20"/>
                <w:szCs w:val="20"/>
                <w:lang w:val="en-US" w:eastAsia="tr-TR"/>
              </w:rPr>
              <w:t>Others (………)</w:t>
            </w:r>
          </w:p>
        </w:tc>
        <w:tc>
          <w:tcPr>
            <w:tcW w:w="745" w:type="pct"/>
            <w:tcBorders>
              <w:top w:val="single" w:sz="8" w:space="0" w:color="auto"/>
              <w:left w:val="single" w:sz="4" w:space="0" w:color="auto"/>
              <w:bottom w:val="single" w:sz="12" w:space="0" w:color="auto"/>
              <w:right w:val="single" w:sz="8" w:space="0" w:color="auto"/>
            </w:tcBorders>
          </w:tcPr>
          <w:p w:rsidR="008C0F86" w:rsidRPr="008C0F86" w:rsidRDefault="008C0F86" w:rsidP="008C0F86">
            <w:pPr>
              <w:spacing w:after="0" w:line="240" w:lineRule="auto"/>
              <w:rPr>
                <w:rFonts w:ascii="Times New Roman" w:eastAsia="Times New Roman" w:hAnsi="Times New Roman" w:cs="Times New Roman"/>
                <w:sz w:val="24"/>
                <w:szCs w:val="24"/>
                <w:lang w:val="en-US" w:eastAsia="tr-TR"/>
              </w:rPr>
            </w:pPr>
          </w:p>
        </w:tc>
        <w:tc>
          <w:tcPr>
            <w:tcW w:w="1165" w:type="pct"/>
            <w:gridSpan w:val="2"/>
            <w:tcBorders>
              <w:top w:val="single" w:sz="8" w:space="0" w:color="auto"/>
              <w:left w:val="single" w:sz="8" w:space="0" w:color="auto"/>
              <w:bottom w:val="single" w:sz="12" w:space="0" w:color="auto"/>
              <w:right w:val="single" w:sz="12" w:space="0" w:color="auto"/>
            </w:tcBorders>
          </w:tcPr>
          <w:p w:rsidR="008C0F86" w:rsidRPr="008C0F86" w:rsidRDefault="008C0F86" w:rsidP="008C0F86">
            <w:pPr>
              <w:spacing w:after="0" w:line="240" w:lineRule="auto"/>
              <w:rPr>
                <w:rFonts w:ascii="Times New Roman" w:eastAsia="Times New Roman" w:hAnsi="Times New Roman" w:cs="Times New Roman"/>
                <w:sz w:val="24"/>
                <w:szCs w:val="24"/>
                <w:lang w:val="en-US" w:eastAsia="tr-TR"/>
              </w:rPr>
            </w:pPr>
          </w:p>
        </w:tc>
      </w:tr>
      <w:tr w:rsidR="008C0F86" w:rsidRPr="008C0F86" w:rsidTr="008C0F86">
        <w:trPr>
          <w:trHeight w:val="392"/>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8C0F86" w:rsidRPr="008C0F86" w:rsidRDefault="008C0F86" w:rsidP="008C0F86">
            <w:pPr>
              <w:spacing w:after="0" w:line="240" w:lineRule="auto"/>
              <w:jc w:val="center"/>
              <w:rPr>
                <w:rFonts w:ascii="Times New Roman" w:eastAsia="Times New Roman" w:hAnsi="Times New Roman" w:cs="Times New Roman"/>
                <w:b/>
                <w:sz w:val="20"/>
                <w:szCs w:val="20"/>
                <w:lang w:val="en-US" w:eastAsia="tr-TR"/>
              </w:rPr>
            </w:pPr>
            <w:r w:rsidRPr="008C0F86">
              <w:rPr>
                <w:rFonts w:ascii="Times New Roman" w:eastAsia="Times New Roman" w:hAnsi="Times New Roman" w:cs="Times New Roman"/>
                <w:b/>
                <w:sz w:val="20"/>
                <w:szCs w:val="20"/>
                <w:lang w:val="en-US" w:eastAsia="tr-TR"/>
              </w:rPr>
              <w:t>FINAL EXAM</w:t>
            </w:r>
          </w:p>
        </w:tc>
        <w:tc>
          <w:tcPr>
            <w:tcW w:w="1126" w:type="pct"/>
            <w:gridSpan w:val="5"/>
            <w:tcBorders>
              <w:top w:val="single" w:sz="12" w:space="0" w:color="auto"/>
              <w:left w:val="single" w:sz="12" w:space="0" w:color="auto"/>
              <w:bottom w:val="single" w:sz="8" w:space="0" w:color="auto"/>
              <w:right w:val="single" w:sz="4" w:space="0" w:color="auto"/>
            </w:tcBorders>
          </w:tcPr>
          <w:p w:rsidR="008C0F86" w:rsidRPr="008C0F86" w:rsidRDefault="008C0F86" w:rsidP="008C0F86">
            <w:pPr>
              <w:spacing w:after="0" w:line="240" w:lineRule="auto"/>
              <w:rPr>
                <w:rFonts w:ascii="Times New Roman" w:eastAsia="Times New Roman" w:hAnsi="Times New Roman" w:cs="Times New Roman"/>
                <w:sz w:val="20"/>
                <w:szCs w:val="20"/>
                <w:lang w:val="en-US" w:eastAsia="tr-TR"/>
              </w:rPr>
            </w:pPr>
            <w:r w:rsidRPr="008C0F86">
              <w:rPr>
                <w:rFonts w:ascii="Times New Roman" w:eastAsia="Times New Roman" w:hAnsi="Times New Roman" w:cs="Times New Roman"/>
                <w:sz w:val="20"/>
                <w:szCs w:val="20"/>
                <w:lang w:val="en-US" w:eastAsia="tr-TR"/>
              </w:rPr>
              <w:t xml:space="preserve"> </w:t>
            </w:r>
          </w:p>
        </w:tc>
        <w:tc>
          <w:tcPr>
            <w:tcW w:w="745" w:type="pct"/>
            <w:tcBorders>
              <w:top w:val="single" w:sz="12" w:space="0" w:color="auto"/>
              <w:left w:val="single" w:sz="4" w:space="0" w:color="auto"/>
              <w:bottom w:val="single" w:sz="8" w:space="0" w:color="auto"/>
              <w:right w:val="single" w:sz="8" w:space="0" w:color="auto"/>
            </w:tcBorders>
            <w:vAlign w:val="center"/>
          </w:tcPr>
          <w:p w:rsidR="008C0F86" w:rsidRPr="008C0F86" w:rsidRDefault="008C0F86" w:rsidP="008C0F86">
            <w:pPr>
              <w:spacing w:after="0" w:line="240" w:lineRule="auto"/>
              <w:jc w:val="center"/>
              <w:rPr>
                <w:rFonts w:ascii="Times New Roman" w:eastAsia="Times New Roman" w:hAnsi="Times New Roman" w:cs="Times New Roman"/>
                <w:sz w:val="24"/>
                <w:szCs w:val="24"/>
                <w:lang w:val="en-US" w:eastAsia="tr-TR"/>
              </w:rPr>
            </w:pPr>
            <w:r w:rsidRPr="008C0F86">
              <w:rPr>
                <w:rFonts w:ascii="Times New Roman" w:eastAsia="Times New Roman" w:hAnsi="Times New Roman" w:cs="Times New Roman"/>
                <w:sz w:val="24"/>
                <w:szCs w:val="24"/>
                <w:lang w:val="en-US" w:eastAsia="tr-TR"/>
              </w:rPr>
              <w:t>1</w:t>
            </w:r>
            <w:r w:rsidRPr="008C0F86">
              <w:rPr>
                <w:rFonts w:ascii="Times New Roman" w:eastAsia="Times New Roman" w:hAnsi="Times New Roman" w:cs="Times New Roman"/>
                <w:sz w:val="24"/>
                <w:szCs w:val="24"/>
                <w:lang w:val="en-US" w:eastAsia="tr-TR"/>
              </w:rPr>
              <w:tab/>
              <w:t xml:space="preserve"> </w:t>
            </w:r>
          </w:p>
        </w:tc>
        <w:tc>
          <w:tcPr>
            <w:tcW w:w="1165" w:type="pct"/>
            <w:gridSpan w:val="2"/>
            <w:tcBorders>
              <w:top w:val="single" w:sz="12" w:space="0" w:color="auto"/>
              <w:left w:val="single" w:sz="8" w:space="0" w:color="auto"/>
              <w:bottom w:val="single" w:sz="8" w:space="0" w:color="auto"/>
              <w:right w:val="single" w:sz="12" w:space="0" w:color="auto"/>
            </w:tcBorders>
            <w:vAlign w:val="center"/>
          </w:tcPr>
          <w:p w:rsidR="008C0F86" w:rsidRPr="008C0F86" w:rsidRDefault="008C0F86" w:rsidP="008C0F86">
            <w:pPr>
              <w:spacing w:after="0" w:line="240" w:lineRule="auto"/>
              <w:jc w:val="center"/>
              <w:rPr>
                <w:rFonts w:ascii="Times New Roman" w:eastAsia="Times New Roman" w:hAnsi="Times New Roman" w:cs="Times New Roman"/>
                <w:sz w:val="24"/>
                <w:szCs w:val="24"/>
                <w:lang w:val="en-US" w:eastAsia="tr-TR"/>
              </w:rPr>
            </w:pPr>
            <w:r w:rsidRPr="008C0F86">
              <w:rPr>
                <w:rFonts w:ascii="Times New Roman" w:eastAsia="Times New Roman" w:hAnsi="Times New Roman" w:cs="Times New Roman"/>
                <w:sz w:val="24"/>
                <w:szCs w:val="24"/>
                <w:lang w:val="en-US" w:eastAsia="tr-TR"/>
              </w:rPr>
              <w:t>50</w:t>
            </w:r>
          </w:p>
        </w:tc>
      </w:tr>
      <w:tr w:rsidR="008C0F86" w:rsidRPr="008C0F86" w:rsidTr="008C0F86">
        <w:trPr>
          <w:trHeight w:val="447"/>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8C0F86" w:rsidRPr="008C0F86" w:rsidRDefault="008C0F86" w:rsidP="008C0F86">
            <w:pPr>
              <w:spacing w:after="0" w:line="240" w:lineRule="auto"/>
              <w:jc w:val="center"/>
              <w:rPr>
                <w:rFonts w:ascii="Times New Roman" w:eastAsia="Times New Roman" w:hAnsi="Times New Roman" w:cs="Times New Roman"/>
                <w:b/>
                <w:sz w:val="20"/>
                <w:szCs w:val="20"/>
                <w:lang w:val="en-US" w:eastAsia="tr-TR"/>
              </w:rPr>
            </w:pPr>
            <w:r w:rsidRPr="008C0F86">
              <w:rPr>
                <w:rFonts w:ascii="Times New Roman" w:eastAsia="Times New Roman" w:hAnsi="Times New Roman" w:cs="Times New Roman"/>
                <w:b/>
                <w:sz w:val="20"/>
                <w:szCs w:val="20"/>
                <w:lang w:val="en-US" w:eastAsia="tr-TR"/>
              </w:rPr>
              <w:t>PREREQUIEITE(S)</w:t>
            </w:r>
          </w:p>
        </w:tc>
        <w:tc>
          <w:tcPr>
            <w:tcW w:w="3036" w:type="pct"/>
            <w:gridSpan w:val="8"/>
            <w:tcBorders>
              <w:top w:val="single" w:sz="12" w:space="0" w:color="auto"/>
              <w:left w:val="single" w:sz="12" w:space="0" w:color="auto"/>
              <w:bottom w:val="single" w:sz="12" w:space="0" w:color="auto"/>
              <w:right w:val="single" w:sz="12" w:space="0" w:color="auto"/>
            </w:tcBorders>
            <w:vAlign w:val="center"/>
          </w:tcPr>
          <w:p w:rsidR="008C0F86" w:rsidRPr="008C0F86" w:rsidRDefault="008C0F86" w:rsidP="008C0F86">
            <w:pPr>
              <w:spacing w:after="0" w:line="240" w:lineRule="auto"/>
              <w:jc w:val="both"/>
              <w:rPr>
                <w:rFonts w:ascii="Times New Roman" w:eastAsia="Times New Roman" w:hAnsi="Times New Roman" w:cs="Times New Roman"/>
                <w:sz w:val="20"/>
                <w:szCs w:val="20"/>
                <w:lang w:val="en-US" w:eastAsia="tr-TR"/>
              </w:rPr>
            </w:pPr>
          </w:p>
        </w:tc>
      </w:tr>
      <w:tr w:rsidR="008C0F86" w:rsidRPr="008C0F86" w:rsidTr="008C0F86">
        <w:trPr>
          <w:trHeight w:val="447"/>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8C0F86" w:rsidRPr="008C0F86" w:rsidRDefault="008C0F86" w:rsidP="008C0F86">
            <w:pPr>
              <w:spacing w:after="0" w:line="240" w:lineRule="auto"/>
              <w:jc w:val="center"/>
              <w:rPr>
                <w:rFonts w:ascii="Times New Roman" w:eastAsia="Times New Roman" w:hAnsi="Times New Roman" w:cs="Times New Roman"/>
                <w:b/>
                <w:sz w:val="20"/>
                <w:szCs w:val="20"/>
                <w:lang w:val="en-US" w:eastAsia="tr-TR"/>
              </w:rPr>
            </w:pPr>
            <w:r w:rsidRPr="008C0F86">
              <w:rPr>
                <w:rFonts w:ascii="Times New Roman" w:eastAsia="Times New Roman" w:hAnsi="Times New Roman" w:cs="Times New Roman"/>
                <w:b/>
                <w:sz w:val="20"/>
                <w:szCs w:val="20"/>
                <w:lang w:val="en-US" w:eastAsia="tr-TR"/>
              </w:rPr>
              <w:t>COURSE DESCRIPTION</w:t>
            </w:r>
          </w:p>
        </w:tc>
        <w:tc>
          <w:tcPr>
            <w:tcW w:w="3036" w:type="pct"/>
            <w:gridSpan w:val="8"/>
            <w:tcBorders>
              <w:top w:val="single" w:sz="12" w:space="0" w:color="auto"/>
              <w:left w:val="single" w:sz="12" w:space="0" w:color="auto"/>
              <w:bottom w:val="single" w:sz="12" w:space="0" w:color="auto"/>
              <w:right w:val="single" w:sz="12" w:space="0" w:color="auto"/>
            </w:tcBorders>
          </w:tcPr>
          <w:p w:rsidR="008C0F86" w:rsidRPr="008C0F86" w:rsidRDefault="008C0F86" w:rsidP="008C0F86">
            <w:pPr>
              <w:tabs>
                <w:tab w:val="left" w:pos="7800"/>
              </w:tabs>
              <w:spacing w:after="120" w:line="240" w:lineRule="auto"/>
              <w:jc w:val="both"/>
              <w:rPr>
                <w:rFonts w:ascii="Times New Roman" w:eastAsia="Times New Roman" w:hAnsi="Times New Roman" w:cs="Times New Roman"/>
                <w:sz w:val="20"/>
                <w:szCs w:val="20"/>
                <w:lang w:val="en-US" w:eastAsia="tr-TR"/>
              </w:rPr>
            </w:pPr>
            <w:r w:rsidRPr="008C0F86">
              <w:rPr>
                <w:rFonts w:ascii="Times New Roman" w:eastAsia="Times New Roman" w:hAnsi="Times New Roman" w:cs="Times New Roman"/>
                <w:color w:val="000000"/>
                <w:sz w:val="20"/>
                <w:szCs w:val="20"/>
                <w:lang w:eastAsia="tr-TR"/>
              </w:rPr>
              <w:t>Basic knowledge and description, objectives of first aid, transportation of sick and wounded and first aid applications in common situations.</w:t>
            </w:r>
          </w:p>
        </w:tc>
      </w:tr>
      <w:tr w:rsidR="008C0F86" w:rsidRPr="008C0F86" w:rsidTr="008C0F86">
        <w:trPr>
          <w:trHeight w:val="426"/>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8C0F86" w:rsidRPr="008C0F86" w:rsidRDefault="008C0F86" w:rsidP="008C0F86">
            <w:pPr>
              <w:spacing w:after="0" w:line="240" w:lineRule="auto"/>
              <w:jc w:val="center"/>
              <w:rPr>
                <w:rFonts w:ascii="Times New Roman" w:eastAsia="Times New Roman" w:hAnsi="Times New Roman" w:cs="Times New Roman"/>
                <w:b/>
                <w:sz w:val="20"/>
                <w:szCs w:val="20"/>
                <w:lang w:val="en-US" w:eastAsia="tr-TR"/>
              </w:rPr>
            </w:pPr>
            <w:r w:rsidRPr="008C0F86">
              <w:rPr>
                <w:rFonts w:ascii="Times New Roman" w:eastAsia="Times New Roman" w:hAnsi="Times New Roman" w:cs="Times New Roman"/>
                <w:b/>
                <w:sz w:val="20"/>
                <w:szCs w:val="20"/>
                <w:lang w:val="en-US" w:eastAsia="tr-TR"/>
              </w:rPr>
              <w:t>COURSE OBJECTIVES</w:t>
            </w:r>
          </w:p>
        </w:tc>
        <w:tc>
          <w:tcPr>
            <w:tcW w:w="3036" w:type="pct"/>
            <w:gridSpan w:val="8"/>
            <w:tcBorders>
              <w:top w:val="single" w:sz="12" w:space="0" w:color="auto"/>
              <w:left w:val="single" w:sz="12" w:space="0" w:color="auto"/>
              <w:bottom w:val="single" w:sz="12" w:space="0" w:color="auto"/>
              <w:right w:val="single" w:sz="12" w:space="0" w:color="auto"/>
            </w:tcBorders>
          </w:tcPr>
          <w:p w:rsidR="008C0F86" w:rsidRPr="008C0F86" w:rsidRDefault="008C0F86" w:rsidP="008C0F86">
            <w:pPr>
              <w:spacing w:after="0" w:line="240" w:lineRule="auto"/>
              <w:jc w:val="both"/>
              <w:rPr>
                <w:rFonts w:ascii="Times New Roman" w:eastAsia="Times New Roman" w:hAnsi="Times New Roman" w:cs="Times New Roman"/>
                <w:sz w:val="20"/>
                <w:szCs w:val="20"/>
                <w:lang w:val="en-US" w:eastAsia="tr-TR"/>
              </w:rPr>
            </w:pPr>
            <w:r w:rsidRPr="008C0F86">
              <w:rPr>
                <w:rFonts w:ascii="Times New Roman" w:eastAsia="Times New Roman" w:hAnsi="Times New Roman" w:cs="Times New Roman"/>
                <w:bCs/>
                <w:color w:val="000000"/>
                <w:sz w:val="20"/>
                <w:szCs w:val="20"/>
                <w:lang w:eastAsia="tr-TR"/>
              </w:rPr>
              <w:t>Teaching the basic knowledge about first aid to students and to acquire the basic skills of first aid to dentist candidates.</w:t>
            </w:r>
          </w:p>
        </w:tc>
      </w:tr>
      <w:tr w:rsidR="008C0F86" w:rsidRPr="008C0F86" w:rsidTr="008C0F86">
        <w:trPr>
          <w:trHeight w:val="518"/>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8C0F86" w:rsidRPr="008C0F86" w:rsidRDefault="008C0F86" w:rsidP="008C0F86">
            <w:pPr>
              <w:spacing w:after="0" w:line="240" w:lineRule="auto"/>
              <w:jc w:val="center"/>
              <w:rPr>
                <w:rFonts w:ascii="Times New Roman" w:eastAsia="Times New Roman" w:hAnsi="Times New Roman" w:cs="Times New Roman"/>
                <w:b/>
                <w:sz w:val="20"/>
                <w:szCs w:val="20"/>
                <w:lang w:val="en-US" w:eastAsia="tr-TR"/>
              </w:rPr>
            </w:pPr>
            <w:r w:rsidRPr="008C0F86">
              <w:rPr>
                <w:rFonts w:ascii="Times New Roman" w:eastAsia="Times New Roman" w:hAnsi="Times New Roman" w:cs="Times New Roman"/>
                <w:b/>
                <w:sz w:val="20"/>
                <w:szCs w:val="20"/>
                <w:lang w:val="en-US" w:eastAsia="tr-TR"/>
              </w:rPr>
              <w:t>ADDITIVE OF COURSE TO APPLY PROFESSIONAL EDUATION</w:t>
            </w:r>
          </w:p>
        </w:tc>
        <w:tc>
          <w:tcPr>
            <w:tcW w:w="3036" w:type="pct"/>
            <w:gridSpan w:val="8"/>
            <w:tcBorders>
              <w:top w:val="single" w:sz="12" w:space="0" w:color="auto"/>
              <w:left w:val="single" w:sz="12" w:space="0" w:color="auto"/>
              <w:bottom w:val="single" w:sz="12" w:space="0" w:color="auto"/>
              <w:right w:val="single" w:sz="12" w:space="0" w:color="auto"/>
            </w:tcBorders>
            <w:vAlign w:val="center"/>
          </w:tcPr>
          <w:p w:rsidR="008C0F86" w:rsidRPr="008C0F86" w:rsidRDefault="008C0F86" w:rsidP="008C0F86">
            <w:pPr>
              <w:spacing w:after="0" w:line="240" w:lineRule="auto"/>
              <w:jc w:val="both"/>
              <w:rPr>
                <w:rFonts w:ascii="Times New Roman" w:eastAsia="Times New Roman" w:hAnsi="Times New Roman" w:cs="Times New Roman"/>
                <w:sz w:val="20"/>
                <w:szCs w:val="20"/>
                <w:lang w:val="en-US" w:eastAsia="tr-TR"/>
              </w:rPr>
            </w:pPr>
          </w:p>
        </w:tc>
      </w:tr>
      <w:tr w:rsidR="008C0F86" w:rsidRPr="008C0F86" w:rsidTr="008C0F86">
        <w:trPr>
          <w:trHeight w:val="518"/>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8C0F86" w:rsidRPr="008C0F86" w:rsidRDefault="008C0F86" w:rsidP="008C0F86">
            <w:pPr>
              <w:spacing w:after="0" w:line="240" w:lineRule="auto"/>
              <w:jc w:val="center"/>
              <w:rPr>
                <w:rFonts w:ascii="Times New Roman" w:eastAsia="Times New Roman" w:hAnsi="Times New Roman" w:cs="Times New Roman"/>
                <w:b/>
                <w:sz w:val="20"/>
                <w:szCs w:val="20"/>
                <w:lang w:val="en-US" w:eastAsia="tr-TR"/>
              </w:rPr>
            </w:pPr>
            <w:r w:rsidRPr="008C0F86">
              <w:rPr>
                <w:rFonts w:ascii="Times New Roman" w:eastAsia="Times New Roman" w:hAnsi="Times New Roman" w:cs="Times New Roman"/>
                <w:b/>
                <w:sz w:val="20"/>
                <w:szCs w:val="20"/>
                <w:lang w:val="en-US" w:eastAsia="tr-TR"/>
              </w:rPr>
              <w:t>COURSE OUTCOMES</w:t>
            </w:r>
          </w:p>
        </w:tc>
        <w:tc>
          <w:tcPr>
            <w:tcW w:w="3036" w:type="pct"/>
            <w:gridSpan w:val="8"/>
            <w:tcBorders>
              <w:top w:val="single" w:sz="12" w:space="0" w:color="auto"/>
              <w:left w:val="single" w:sz="12" w:space="0" w:color="auto"/>
              <w:bottom w:val="single" w:sz="12" w:space="0" w:color="auto"/>
              <w:right w:val="single" w:sz="12" w:space="0" w:color="auto"/>
            </w:tcBorders>
            <w:vAlign w:val="center"/>
          </w:tcPr>
          <w:p w:rsidR="008C0F86" w:rsidRPr="008C0F86" w:rsidRDefault="008C0F86" w:rsidP="008C0F86">
            <w:pPr>
              <w:tabs>
                <w:tab w:val="left" w:pos="7800"/>
              </w:tabs>
              <w:spacing w:before="120" w:after="120" w:line="240" w:lineRule="auto"/>
              <w:jc w:val="both"/>
              <w:rPr>
                <w:rFonts w:ascii="Times New Roman" w:eastAsia="Times New Roman" w:hAnsi="Times New Roman" w:cs="Times New Roman"/>
                <w:sz w:val="20"/>
                <w:szCs w:val="20"/>
                <w:lang w:val="en-US" w:eastAsia="tr-TR"/>
              </w:rPr>
            </w:pPr>
            <w:r w:rsidRPr="008C0F86">
              <w:rPr>
                <w:rFonts w:ascii="Times New Roman" w:eastAsia="Times New Roman" w:hAnsi="Times New Roman" w:cs="Times New Roman"/>
                <w:sz w:val="20"/>
                <w:szCs w:val="20"/>
                <w:lang w:eastAsia="tr-TR"/>
              </w:rPr>
              <w:t>To raise awareness of first aid and skills about first aid.</w:t>
            </w:r>
          </w:p>
        </w:tc>
      </w:tr>
      <w:tr w:rsidR="008C0F86" w:rsidRPr="008C0F86" w:rsidTr="008C0F86">
        <w:trPr>
          <w:trHeight w:val="54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8C0F86" w:rsidRPr="008C0F86" w:rsidRDefault="008C0F86" w:rsidP="008C0F86">
            <w:pPr>
              <w:spacing w:after="0" w:line="240" w:lineRule="auto"/>
              <w:jc w:val="center"/>
              <w:rPr>
                <w:rFonts w:ascii="Times New Roman" w:eastAsia="Times New Roman" w:hAnsi="Times New Roman" w:cs="Times New Roman"/>
                <w:b/>
                <w:sz w:val="20"/>
                <w:szCs w:val="20"/>
                <w:lang w:val="en-US" w:eastAsia="tr-TR"/>
              </w:rPr>
            </w:pPr>
            <w:r w:rsidRPr="008C0F86">
              <w:rPr>
                <w:rFonts w:ascii="Times New Roman" w:eastAsia="Times New Roman" w:hAnsi="Times New Roman" w:cs="Times New Roman"/>
                <w:b/>
                <w:sz w:val="20"/>
                <w:szCs w:val="20"/>
                <w:lang w:val="en-US" w:eastAsia="tr-TR"/>
              </w:rPr>
              <w:t>TEXTBOOK</w:t>
            </w:r>
          </w:p>
        </w:tc>
        <w:tc>
          <w:tcPr>
            <w:tcW w:w="3036" w:type="pct"/>
            <w:gridSpan w:val="8"/>
            <w:tcBorders>
              <w:top w:val="single" w:sz="12" w:space="0" w:color="auto"/>
              <w:left w:val="single" w:sz="12" w:space="0" w:color="auto"/>
              <w:bottom w:val="single" w:sz="12" w:space="0" w:color="auto"/>
              <w:right w:val="single" w:sz="12" w:space="0" w:color="auto"/>
            </w:tcBorders>
          </w:tcPr>
          <w:p w:rsidR="008C0F86" w:rsidRPr="008C0F86" w:rsidRDefault="008C0F86" w:rsidP="008C0F86">
            <w:pPr>
              <w:spacing w:after="120" w:line="240" w:lineRule="auto"/>
              <w:jc w:val="both"/>
              <w:outlineLvl w:val="3"/>
              <w:rPr>
                <w:rFonts w:ascii="Times New Roman" w:eastAsia="Times New Roman" w:hAnsi="Times New Roman" w:cs="Times New Roman"/>
                <w:bCs/>
                <w:sz w:val="20"/>
                <w:szCs w:val="20"/>
                <w:lang w:val="en-US" w:eastAsia="tr-TR"/>
              </w:rPr>
            </w:pPr>
            <w:r w:rsidRPr="008C0F86">
              <w:rPr>
                <w:rFonts w:ascii="Times New Roman" w:eastAsia="Times New Roman" w:hAnsi="Times New Roman" w:cs="Times New Roman"/>
                <w:bCs/>
                <w:sz w:val="20"/>
                <w:szCs w:val="20"/>
              </w:rPr>
              <w:t>Eğitim Fakülteleri ve Sınıf Öğretmenleri için Sağlık ve Trafik Eğitimi, Şenşekerci E., Türkkan A. Ezgi Kitapevi Yayınları Bursa; 2003.</w:t>
            </w:r>
          </w:p>
        </w:tc>
      </w:tr>
      <w:tr w:rsidR="008C0F86" w:rsidRPr="008C0F86" w:rsidTr="008C0F86">
        <w:trPr>
          <w:trHeight w:val="54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8C0F86" w:rsidRPr="008C0F86" w:rsidRDefault="008C0F86" w:rsidP="008C0F86">
            <w:pPr>
              <w:spacing w:after="0" w:line="240" w:lineRule="auto"/>
              <w:jc w:val="center"/>
              <w:rPr>
                <w:rFonts w:ascii="Times New Roman" w:eastAsia="Times New Roman" w:hAnsi="Times New Roman" w:cs="Times New Roman"/>
                <w:b/>
                <w:sz w:val="20"/>
                <w:szCs w:val="20"/>
                <w:lang w:val="en-US" w:eastAsia="tr-TR"/>
              </w:rPr>
            </w:pPr>
            <w:r w:rsidRPr="008C0F86">
              <w:rPr>
                <w:rFonts w:ascii="Times New Roman" w:eastAsia="Times New Roman" w:hAnsi="Times New Roman" w:cs="Times New Roman"/>
                <w:b/>
                <w:sz w:val="20"/>
                <w:szCs w:val="20"/>
                <w:lang w:val="en-US" w:eastAsia="tr-TR"/>
              </w:rPr>
              <w:t>OTHER REFERENCES</w:t>
            </w:r>
          </w:p>
        </w:tc>
        <w:tc>
          <w:tcPr>
            <w:tcW w:w="3036" w:type="pct"/>
            <w:gridSpan w:val="8"/>
            <w:tcBorders>
              <w:top w:val="single" w:sz="12" w:space="0" w:color="auto"/>
              <w:left w:val="single" w:sz="12" w:space="0" w:color="auto"/>
              <w:bottom w:val="single" w:sz="12" w:space="0" w:color="auto"/>
              <w:right w:val="single" w:sz="12" w:space="0" w:color="auto"/>
            </w:tcBorders>
          </w:tcPr>
          <w:p w:rsidR="008C0F86" w:rsidRPr="008C0F86" w:rsidRDefault="008C0F86" w:rsidP="008C0F86">
            <w:pPr>
              <w:numPr>
                <w:ilvl w:val="0"/>
                <w:numId w:val="31"/>
              </w:numPr>
              <w:spacing w:after="0" w:line="240" w:lineRule="auto"/>
              <w:ind w:left="375" w:hanging="15"/>
              <w:outlineLvl w:val="3"/>
              <w:rPr>
                <w:rFonts w:ascii="Times New Roman" w:eastAsia="Times New Roman" w:hAnsi="Times New Roman" w:cs="Times New Roman"/>
                <w:bCs/>
                <w:color w:val="000000"/>
                <w:sz w:val="20"/>
                <w:szCs w:val="20"/>
              </w:rPr>
            </w:pPr>
            <w:r w:rsidRPr="008C0F86">
              <w:rPr>
                <w:rFonts w:ascii="Times New Roman" w:eastAsia="Times New Roman" w:hAnsi="Times New Roman" w:cs="Times New Roman"/>
                <w:bCs/>
                <w:color w:val="000000"/>
                <w:sz w:val="20"/>
                <w:szCs w:val="20"/>
              </w:rPr>
              <w:t>Tüzün M., Taşkın E., Saraç L., Ünal F.g.: İlkyardım. ODTÜ Toplum ve  Bilim Merkezi, Ankara; 2009.</w:t>
            </w:r>
          </w:p>
          <w:p w:rsidR="008C0F86" w:rsidRPr="008C0F86" w:rsidRDefault="008C0F86" w:rsidP="008C0F86">
            <w:pPr>
              <w:numPr>
                <w:ilvl w:val="0"/>
                <w:numId w:val="31"/>
              </w:numPr>
              <w:spacing w:after="0" w:line="240" w:lineRule="auto"/>
              <w:ind w:left="375" w:hanging="15"/>
              <w:outlineLvl w:val="3"/>
              <w:rPr>
                <w:rFonts w:ascii="Times New Roman" w:eastAsia="Times New Roman" w:hAnsi="Times New Roman" w:cs="Times New Roman"/>
                <w:bCs/>
                <w:color w:val="000000"/>
                <w:sz w:val="20"/>
                <w:szCs w:val="20"/>
              </w:rPr>
            </w:pPr>
            <w:r w:rsidRPr="008C0F86">
              <w:rPr>
                <w:rFonts w:ascii="Times New Roman" w:eastAsia="Times New Roman" w:hAnsi="Times New Roman" w:cs="Times New Roman"/>
                <w:bCs/>
                <w:color w:val="000000"/>
                <w:sz w:val="20"/>
                <w:szCs w:val="20"/>
              </w:rPr>
              <w:t>İlkyardım İçişleri Bakanlığı, Sivil Savunma Genel Müdürlüğü, Ankara; 1992.</w:t>
            </w:r>
          </w:p>
          <w:p w:rsidR="008C0F86" w:rsidRPr="008C0F86" w:rsidRDefault="008C0F86" w:rsidP="008C0F86">
            <w:pPr>
              <w:numPr>
                <w:ilvl w:val="0"/>
                <w:numId w:val="31"/>
              </w:numPr>
              <w:spacing w:after="0" w:line="240" w:lineRule="auto"/>
              <w:outlineLvl w:val="3"/>
              <w:rPr>
                <w:rFonts w:ascii="Times New Roman" w:eastAsia="Times New Roman" w:hAnsi="Times New Roman" w:cs="Times New Roman"/>
                <w:bCs/>
                <w:color w:val="000000"/>
                <w:sz w:val="20"/>
                <w:szCs w:val="20"/>
              </w:rPr>
            </w:pPr>
            <w:r w:rsidRPr="008C0F86">
              <w:rPr>
                <w:rFonts w:ascii="Times New Roman" w:eastAsia="Times New Roman" w:hAnsi="Times New Roman" w:cs="Times New Roman"/>
                <w:bCs/>
                <w:color w:val="000000"/>
                <w:sz w:val="20"/>
                <w:szCs w:val="20"/>
              </w:rPr>
              <w:t>Trafik ve İlkyardım, Düzgün Yayıncılık, Ankara; 2008.</w:t>
            </w:r>
          </w:p>
          <w:p w:rsidR="008C0F86" w:rsidRPr="008C0F86" w:rsidRDefault="008C0F86" w:rsidP="008C0F86">
            <w:pPr>
              <w:spacing w:after="0" w:line="240" w:lineRule="auto"/>
              <w:outlineLvl w:val="3"/>
              <w:rPr>
                <w:rFonts w:ascii="Times New Roman" w:eastAsia="Times New Roman" w:hAnsi="Times New Roman" w:cs="Times New Roman"/>
                <w:bCs/>
                <w:color w:val="000000"/>
                <w:sz w:val="24"/>
                <w:szCs w:val="24"/>
                <w:lang w:val="en-US" w:eastAsia="tr-TR"/>
              </w:rPr>
            </w:pPr>
            <w:r w:rsidRPr="008C0F86">
              <w:rPr>
                <w:rFonts w:ascii="Times New Roman" w:eastAsia="Times New Roman" w:hAnsi="Times New Roman" w:cs="Times New Roman"/>
                <w:bCs/>
                <w:color w:val="000000"/>
                <w:sz w:val="20"/>
                <w:szCs w:val="20"/>
              </w:rPr>
              <w:t>Tiryaki D. İlkyardım El Kitabı. Artı Sağlık Kalite Yayınları, İstanbul; 2007</w:t>
            </w:r>
            <w:r w:rsidRPr="008C0F86">
              <w:rPr>
                <w:rFonts w:ascii="Times New Roman" w:eastAsia="Times New Roman" w:hAnsi="Times New Roman" w:cs="Times New Roman"/>
                <w:b/>
                <w:bCs/>
                <w:color w:val="000000"/>
                <w:sz w:val="20"/>
                <w:szCs w:val="20"/>
              </w:rPr>
              <w:t>.</w:t>
            </w:r>
          </w:p>
        </w:tc>
      </w:tr>
      <w:tr w:rsidR="008C0F86" w:rsidRPr="008C0F86" w:rsidTr="008C0F86">
        <w:trPr>
          <w:trHeight w:val="52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8C0F86" w:rsidRPr="008C0F86" w:rsidRDefault="008C0F86" w:rsidP="008C0F86">
            <w:pPr>
              <w:spacing w:after="0" w:line="240" w:lineRule="auto"/>
              <w:jc w:val="center"/>
              <w:rPr>
                <w:rFonts w:ascii="Times New Roman" w:eastAsia="Times New Roman" w:hAnsi="Times New Roman" w:cs="Times New Roman"/>
                <w:b/>
                <w:sz w:val="20"/>
                <w:szCs w:val="20"/>
                <w:lang w:val="en-US" w:eastAsia="tr-TR"/>
              </w:rPr>
            </w:pPr>
            <w:r w:rsidRPr="008C0F86">
              <w:rPr>
                <w:rFonts w:ascii="Times New Roman" w:eastAsia="Times New Roman" w:hAnsi="Times New Roman" w:cs="Times New Roman"/>
                <w:b/>
                <w:sz w:val="20"/>
                <w:szCs w:val="20"/>
                <w:lang w:val="en-US" w:eastAsia="tr-TR"/>
              </w:rPr>
              <w:t>TOOLS AND EQUIPMENTS REQUIRED</w:t>
            </w:r>
          </w:p>
        </w:tc>
        <w:tc>
          <w:tcPr>
            <w:tcW w:w="3036" w:type="pct"/>
            <w:gridSpan w:val="8"/>
            <w:tcBorders>
              <w:top w:val="single" w:sz="12" w:space="0" w:color="auto"/>
              <w:left w:val="single" w:sz="12" w:space="0" w:color="auto"/>
              <w:bottom w:val="single" w:sz="12" w:space="0" w:color="auto"/>
              <w:right w:val="single" w:sz="12" w:space="0" w:color="auto"/>
            </w:tcBorders>
            <w:vAlign w:val="center"/>
          </w:tcPr>
          <w:p w:rsidR="008C0F86" w:rsidRPr="008C0F86" w:rsidRDefault="008C0F86" w:rsidP="008C0F86">
            <w:pPr>
              <w:spacing w:after="0" w:line="240" w:lineRule="auto"/>
              <w:jc w:val="both"/>
              <w:rPr>
                <w:rFonts w:ascii="Times New Roman" w:eastAsia="Times New Roman" w:hAnsi="Times New Roman" w:cs="Times New Roman"/>
                <w:sz w:val="20"/>
                <w:szCs w:val="20"/>
                <w:lang w:eastAsia="tr-TR"/>
              </w:rPr>
            </w:pPr>
            <w:r w:rsidRPr="008C0F86">
              <w:rPr>
                <w:rFonts w:ascii="Times New Roman" w:eastAsia="Times New Roman" w:hAnsi="Times New Roman" w:cs="Times New Roman"/>
                <w:sz w:val="20"/>
                <w:szCs w:val="20"/>
                <w:lang w:eastAsia="tr-TR"/>
              </w:rPr>
              <w:t>Basic educational tools (Application in laboratory if possible).</w:t>
            </w:r>
          </w:p>
          <w:p w:rsidR="008C0F86" w:rsidRPr="008C0F86" w:rsidRDefault="008C0F86" w:rsidP="008C0F86">
            <w:pPr>
              <w:spacing w:after="0" w:line="240" w:lineRule="auto"/>
              <w:rPr>
                <w:rFonts w:ascii="Times New Roman" w:eastAsia="Times New Roman" w:hAnsi="Times New Roman" w:cs="Times New Roman"/>
                <w:sz w:val="20"/>
                <w:szCs w:val="20"/>
                <w:lang w:val="en-US" w:eastAsia="tr-TR"/>
              </w:rPr>
            </w:pPr>
          </w:p>
        </w:tc>
      </w:tr>
    </w:tbl>
    <w:p w:rsidR="008C0F86" w:rsidRPr="008C0F86" w:rsidRDefault="008C0F86" w:rsidP="008C0F86">
      <w:pPr>
        <w:spacing w:after="0" w:line="240" w:lineRule="auto"/>
        <w:rPr>
          <w:rFonts w:ascii="Times New Roman" w:eastAsia="Times New Roman" w:hAnsi="Times New Roman" w:cs="Times New Roman"/>
          <w:sz w:val="18"/>
          <w:szCs w:val="18"/>
          <w:lang w:val="en-US" w:eastAsia="tr-TR"/>
        </w:rPr>
        <w:sectPr w:rsidR="008C0F86" w:rsidRPr="008C0F86" w:rsidSect="008C0F86">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8C0F86" w:rsidRPr="008C0F86" w:rsidTr="008C0F86">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8C0F86" w:rsidRPr="008C0F86" w:rsidRDefault="008C0F86" w:rsidP="008C0F86">
            <w:pPr>
              <w:spacing w:after="0" w:line="240" w:lineRule="auto"/>
              <w:jc w:val="center"/>
              <w:rPr>
                <w:rFonts w:ascii="Times New Roman" w:eastAsia="Times New Roman" w:hAnsi="Times New Roman" w:cs="Times New Roman"/>
                <w:b/>
                <w:lang w:val="en-US" w:eastAsia="tr-TR"/>
              </w:rPr>
            </w:pPr>
            <w:r w:rsidRPr="008C0F86">
              <w:rPr>
                <w:rFonts w:ascii="Times New Roman" w:eastAsia="Times New Roman" w:hAnsi="Times New Roman" w:cs="Times New Roman"/>
                <w:b/>
                <w:lang w:val="en-US" w:eastAsia="tr-TR"/>
              </w:rPr>
              <w:t>COURSE SYLLABUS</w:t>
            </w:r>
          </w:p>
        </w:tc>
      </w:tr>
      <w:tr w:rsidR="008C0F86" w:rsidRPr="008C0F86" w:rsidTr="008C0F86">
        <w:trPr>
          <w:jc w:val="center"/>
        </w:trPr>
        <w:tc>
          <w:tcPr>
            <w:tcW w:w="593" w:type="pct"/>
            <w:tcBorders>
              <w:top w:val="single" w:sz="6" w:space="0" w:color="auto"/>
              <w:left w:val="single" w:sz="12" w:space="0" w:color="auto"/>
              <w:bottom w:val="single" w:sz="6" w:space="0" w:color="auto"/>
              <w:right w:val="single" w:sz="6" w:space="0" w:color="auto"/>
            </w:tcBorders>
          </w:tcPr>
          <w:p w:rsidR="008C0F86" w:rsidRPr="008C0F86" w:rsidRDefault="008C0F86" w:rsidP="008C0F86">
            <w:pPr>
              <w:spacing w:after="0" w:line="240" w:lineRule="auto"/>
              <w:jc w:val="center"/>
              <w:rPr>
                <w:rFonts w:ascii="Times New Roman" w:eastAsia="Times New Roman" w:hAnsi="Times New Roman" w:cs="Times New Roman"/>
                <w:b/>
                <w:lang w:val="en-US" w:eastAsia="tr-TR"/>
              </w:rPr>
            </w:pPr>
            <w:r w:rsidRPr="008C0F86">
              <w:rPr>
                <w:rFonts w:ascii="Times New Roman" w:eastAsia="Times New Roman" w:hAnsi="Times New Roman" w:cs="Times New Roman"/>
                <w:b/>
                <w:lang w:val="en-US" w:eastAsia="tr-TR"/>
              </w:rPr>
              <w:t>WEEK</w:t>
            </w:r>
          </w:p>
        </w:tc>
        <w:tc>
          <w:tcPr>
            <w:tcW w:w="4407" w:type="pct"/>
            <w:tcBorders>
              <w:top w:val="single" w:sz="6" w:space="0" w:color="auto"/>
              <w:left w:val="single" w:sz="6" w:space="0" w:color="auto"/>
              <w:bottom w:val="single" w:sz="6" w:space="0" w:color="auto"/>
              <w:right w:val="single" w:sz="12" w:space="0" w:color="auto"/>
            </w:tcBorders>
          </w:tcPr>
          <w:p w:rsidR="008C0F86" w:rsidRPr="008C0F86" w:rsidRDefault="008C0F86" w:rsidP="008C0F86">
            <w:pPr>
              <w:spacing w:after="0" w:line="240" w:lineRule="auto"/>
              <w:rPr>
                <w:rFonts w:ascii="Times New Roman" w:eastAsia="Times New Roman" w:hAnsi="Times New Roman" w:cs="Times New Roman"/>
                <w:b/>
                <w:lang w:val="en-US" w:eastAsia="tr-TR"/>
              </w:rPr>
            </w:pPr>
            <w:r w:rsidRPr="008C0F86">
              <w:rPr>
                <w:rFonts w:ascii="Times New Roman" w:eastAsia="Times New Roman" w:hAnsi="Times New Roman" w:cs="Times New Roman"/>
                <w:b/>
                <w:lang w:val="en-US" w:eastAsia="tr-TR"/>
              </w:rPr>
              <w:t xml:space="preserve">TOPICS </w:t>
            </w:r>
          </w:p>
        </w:tc>
      </w:tr>
      <w:tr w:rsidR="008C0F86" w:rsidRPr="008C0F86" w:rsidTr="008C0F86">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C0F86" w:rsidRPr="008C0F86" w:rsidRDefault="008C0F86" w:rsidP="008C0F86">
            <w:pPr>
              <w:spacing w:after="0" w:line="240" w:lineRule="auto"/>
              <w:jc w:val="center"/>
              <w:rPr>
                <w:rFonts w:ascii="Times New Roman" w:eastAsia="Times New Roman" w:hAnsi="Times New Roman" w:cs="Times New Roman"/>
                <w:lang w:val="en-US" w:eastAsia="tr-TR"/>
              </w:rPr>
            </w:pPr>
            <w:r w:rsidRPr="008C0F86">
              <w:rPr>
                <w:rFonts w:ascii="Times New Roman" w:eastAsia="Times New Roman" w:hAnsi="Times New Roman" w:cs="Times New Roman"/>
                <w:lang w:val="en-US" w:eastAsia="tr-TR"/>
              </w:rPr>
              <w:t>1</w:t>
            </w:r>
          </w:p>
        </w:tc>
        <w:tc>
          <w:tcPr>
            <w:tcW w:w="4407" w:type="pct"/>
            <w:tcBorders>
              <w:top w:val="single" w:sz="6" w:space="0" w:color="auto"/>
              <w:left w:val="single" w:sz="6" w:space="0" w:color="auto"/>
              <w:bottom w:val="single" w:sz="6" w:space="0" w:color="auto"/>
              <w:right w:val="single" w:sz="12" w:space="0" w:color="auto"/>
            </w:tcBorders>
          </w:tcPr>
          <w:p w:rsidR="008C0F86" w:rsidRPr="008C0F86" w:rsidRDefault="008C0F86" w:rsidP="008C0F86">
            <w:pPr>
              <w:spacing w:after="0" w:line="240" w:lineRule="auto"/>
              <w:ind w:firstLine="479"/>
              <w:rPr>
                <w:rFonts w:ascii="Times New Roman" w:eastAsia="Times New Roman" w:hAnsi="Times New Roman" w:cs="Times New Roman"/>
                <w:sz w:val="20"/>
                <w:szCs w:val="20"/>
                <w:lang w:val="en-US" w:eastAsia="tr-TR"/>
              </w:rPr>
            </w:pPr>
            <w:r w:rsidRPr="008C0F86">
              <w:rPr>
                <w:rFonts w:ascii="Times New Roman" w:eastAsia="Times New Roman" w:hAnsi="Times New Roman" w:cs="Times New Roman"/>
                <w:sz w:val="20"/>
                <w:szCs w:val="20"/>
                <w:lang w:eastAsia="tr-TR"/>
              </w:rPr>
              <w:t>Description and courses of first aid.</w:t>
            </w:r>
          </w:p>
        </w:tc>
      </w:tr>
      <w:tr w:rsidR="008C0F86" w:rsidRPr="008C0F86" w:rsidTr="008C0F86">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C0F86" w:rsidRPr="008C0F86" w:rsidRDefault="008C0F86" w:rsidP="008C0F86">
            <w:pPr>
              <w:spacing w:after="0" w:line="240" w:lineRule="auto"/>
              <w:jc w:val="center"/>
              <w:rPr>
                <w:rFonts w:ascii="Times New Roman" w:eastAsia="Times New Roman" w:hAnsi="Times New Roman" w:cs="Times New Roman"/>
                <w:lang w:val="en-US" w:eastAsia="tr-TR"/>
              </w:rPr>
            </w:pPr>
            <w:r w:rsidRPr="008C0F86">
              <w:rPr>
                <w:rFonts w:ascii="Times New Roman" w:eastAsia="Times New Roman" w:hAnsi="Times New Roman" w:cs="Times New Roman"/>
                <w:lang w:val="en-US" w:eastAsia="tr-TR"/>
              </w:rPr>
              <w:t>2</w:t>
            </w:r>
          </w:p>
        </w:tc>
        <w:tc>
          <w:tcPr>
            <w:tcW w:w="4407" w:type="pct"/>
            <w:tcBorders>
              <w:top w:val="single" w:sz="6" w:space="0" w:color="auto"/>
              <w:left w:val="single" w:sz="6" w:space="0" w:color="auto"/>
              <w:bottom w:val="single" w:sz="6" w:space="0" w:color="auto"/>
              <w:right w:val="single" w:sz="12" w:space="0" w:color="auto"/>
            </w:tcBorders>
          </w:tcPr>
          <w:p w:rsidR="008C0F86" w:rsidRPr="008C0F86" w:rsidRDefault="008C0F86" w:rsidP="008C0F86">
            <w:pPr>
              <w:spacing w:after="0" w:line="240" w:lineRule="auto"/>
              <w:ind w:firstLine="479"/>
              <w:rPr>
                <w:rFonts w:ascii="Times New Roman" w:eastAsia="Times New Roman" w:hAnsi="Times New Roman" w:cs="Times New Roman"/>
                <w:sz w:val="20"/>
                <w:szCs w:val="20"/>
                <w:lang w:val="en-US" w:eastAsia="tr-TR"/>
              </w:rPr>
            </w:pPr>
            <w:r w:rsidRPr="008C0F86">
              <w:rPr>
                <w:rFonts w:ascii="Times New Roman" w:eastAsia="Times New Roman" w:hAnsi="Times New Roman" w:cs="Times New Roman"/>
                <w:sz w:val="20"/>
                <w:szCs w:val="20"/>
                <w:lang w:eastAsia="tr-TR"/>
              </w:rPr>
              <w:t>Description and courses of first aid.</w:t>
            </w:r>
          </w:p>
        </w:tc>
      </w:tr>
      <w:tr w:rsidR="008C0F86" w:rsidRPr="008C0F86" w:rsidTr="008C0F86">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C0F86" w:rsidRPr="008C0F86" w:rsidRDefault="008C0F86" w:rsidP="008C0F86">
            <w:pPr>
              <w:spacing w:after="0" w:line="240" w:lineRule="auto"/>
              <w:jc w:val="center"/>
              <w:rPr>
                <w:rFonts w:ascii="Times New Roman" w:eastAsia="Times New Roman" w:hAnsi="Times New Roman" w:cs="Times New Roman"/>
                <w:lang w:val="en-US" w:eastAsia="tr-TR"/>
              </w:rPr>
            </w:pPr>
            <w:r w:rsidRPr="008C0F86">
              <w:rPr>
                <w:rFonts w:ascii="Times New Roman" w:eastAsia="Times New Roman" w:hAnsi="Times New Roman" w:cs="Times New Roman"/>
                <w:lang w:val="en-US" w:eastAsia="tr-TR"/>
              </w:rPr>
              <w:t>3</w:t>
            </w:r>
          </w:p>
        </w:tc>
        <w:tc>
          <w:tcPr>
            <w:tcW w:w="4407" w:type="pct"/>
            <w:tcBorders>
              <w:top w:val="single" w:sz="6" w:space="0" w:color="auto"/>
              <w:left w:val="single" w:sz="6" w:space="0" w:color="auto"/>
              <w:bottom w:val="single" w:sz="6" w:space="0" w:color="auto"/>
              <w:right w:val="single" w:sz="12" w:space="0" w:color="auto"/>
            </w:tcBorders>
          </w:tcPr>
          <w:p w:rsidR="008C0F86" w:rsidRPr="008C0F86" w:rsidRDefault="008C0F86" w:rsidP="008C0F86">
            <w:pPr>
              <w:spacing w:after="0" w:line="240" w:lineRule="auto"/>
              <w:ind w:firstLine="479"/>
              <w:rPr>
                <w:rFonts w:ascii="Times New Roman" w:eastAsia="Times New Roman" w:hAnsi="Times New Roman" w:cs="Times New Roman"/>
                <w:sz w:val="20"/>
                <w:szCs w:val="20"/>
                <w:lang w:val="en-US" w:eastAsia="tr-TR"/>
              </w:rPr>
            </w:pPr>
            <w:r w:rsidRPr="008C0F86">
              <w:rPr>
                <w:rFonts w:ascii="Times New Roman" w:eastAsia="Times New Roman" w:hAnsi="Times New Roman" w:cs="Times New Roman"/>
                <w:sz w:val="20"/>
                <w:szCs w:val="20"/>
                <w:lang w:eastAsia="tr-TR"/>
              </w:rPr>
              <w:t>Transportation of sick and wounded.</w:t>
            </w:r>
          </w:p>
        </w:tc>
      </w:tr>
      <w:tr w:rsidR="008C0F86" w:rsidRPr="008C0F86" w:rsidTr="008C0F86">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C0F86" w:rsidRPr="008C0F86" w:rsidRDefault="008C0F86" w:rsidP="008C0F86">
            <w:pPr>
              <w:spacing w:after="0" w:line="240" w:lineRule="auto"/>
              <w:jc w:val="center"/>
              <w:rPr>
                <w:rFonts w:ascii="Times New Roman" w:eastAsia="Times New Roman" w:hAnsi="Times New Roman" w:cs="Times New Roman"/>
                <w:lang w:val="en-US" w:eastAsia="tr-TR"/>
              </w:rPr>
            </w:pPr>
            <w:r w:rsidRPr="008C0F86">
              <w:rPr>
                <w:rFonts w:ascii="Times New Roman" w:eastAsia="Times New Roman" w:hAnsi="Times New Roman" w:cs="Times New Roman"/>
                <w:lang w:val="en-US" w:eastAsia="tr-TR"/>
              </w:rPr>
              <w:t>4</w:t>
            </w:r>
          </w:p>
        </w:tc>
        <w:tc>
          <w:tcPr>
            <w:tcW w:w="4407" w:type="pct"/>
            <w:tcBorders>
              <w:top w:val="single" w:sz="6" w:space="0" w:color="auto"/>
              <w:left w:val="single" w:sz="6" w:space="0" w:color="auto"/>
              <w:bottom w:val="single" w:sz="6" w:space="0" w:color="auto"/>
              <w:right w:val="single" w:sz="12" w:space="0" w:color="auto"/>
            </w:tcBorders>
          </w:tcPr>
          <w:p w:rsidR="008C0F86" w:rsidRPr="008C0F86" w:rsidRDefault="008C0F86" w:rsidP="008C0F86">
            <w:pPr>
              <w:spacing w:after="0" w:line="240" w:lineRule="auto"/>
              <w:ind w:firstLine="479"/>
              <w:rPr>
                <w:rFonts w:ascii="Times New Roman" w:eastAsia="Times New Roman" w:hAnsi="Times New Roman" w:cs="Times New Roman"/>
                <w:sz w:val="20"/>
                <w:szCs w:val="20"/>
                <w:lang w:val="en-US" w:eastAsia="tr-TR"/>
              </w:rPr>
            </w:pPr>
            <w:r w:rsidRPr="008C0F86">
              <w:rPr>
                <w:rFonts w:ascii="Times New Roman" w:eastAsia="Times New Roman" w:hAnsi="Times New Roman" w:cs="Times New Roman"/>
                <w:sz w:val="20"/>
                <w:szCs w:val="20"/>
                <w:lang w:val="en-US" w:eastAsia="tr-TR"/>
              </w:rPr>
              <w:t>External and internal bleeding.</w:t>
            </w:r>
          </w:p>
        </w:tc>
      </w:tr>
      <w:tr w:rsidR="008C0F86" w:rsidRPr="008C0F86" w:rsidTr="008C0F86">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C0F86" w:rsidRPr="008C0F86" w:rsidRDefault="008C0F86" w:rsidP="008C0F86">
            <w:pPr>
              <w:spacing w:after="0" w:line="240" w:lineRule="auto"/>
              <w:jc w:val="center"/>
              <w:rPr>
                <w:rFonts w:ascii="Times New Roman" w:eastAsia="Times New Roman" w:hAnsi="Times New Roman" w:cs="Times New Roman"/>
                <w:lang w:val="en-US" w:eastAsia="tr-TR"/>
              </w:rPr>
            </w:pPr>
            <w:r w:rsidRPr="008C0F86">
              <w:rPr>
                <w:rFonts w:ascii="Times New Roman" w:eastAsia="Times New Roman" w:hAnsi="Times New Roman" w:cs="Times New Roman"/>
                <w:lang w:val="en-US" w:eastAsia="tr-TR"/>
              </w:rPr>
              <w:t>5</w:t>
            </w:r>
          </w:p>
        </w:tc>
        <w:tc>
          <w:tcPr>
            <w:tcW w:w="4407" w:type="pct"/>
            <w:tcBorders>
              <w:top w:val="single" w:sz="6" w:space="0" w:color="auto"/>
              <w:left w:val="single" w:sz="6" w:space="0" w:color="auto"/>
              <w:bottom w:val="single" w:sz="6" w:space="0" w:color="auto"/>
              <w:right w:val="single" w:sz="12" w:space="0" w:color="auto"/>
            </w:tcBorders>
          </w:tcPr>
          <w:p w:rsidR="008C0F86" w:rsidRPr="008C0F86" w:rsidRDefault="008C0F86" w:rsidP="008C0F86">
            <w:pPr>
              <w:spacing w:after="0" w:line="240" w:lineRule="auto"/>
              <w:ind w:firstLine="479"/>
              <w:rPr>
                <w:rFonts w:ascii="Times New Roman" w:eastAsia="Times New Roman" w:hAnsi="Times New Roman" w:cs="Times New Roman"/>
                <w:sz w:val="20"/>
                <w:szCs w:val="20"/>
                <w:lang w:val="en-US" w:eastAsia="tr-TR"/>
              </w:rPr>
            </w:pPr>
            <w:r w:rsidRPr="008C0F86">
              <w:rPr>
                <w:rFonts w:ascii="Times New Roman" w:eastAsia="Times New Roman" w:hAnsi="Times New Roman" w:cs="Times New Roman"/>
                <w:sz w:val="20"/>
                <w:szCs w:val="20"/>
                <w:lang w:eastAsia="tr-TR"/>
              </w:rPr>
              <w:t>First aid in bleeding.</w:t>
            </w:r>
          </w:p>
        </w:tc>
      </w:tr>
      <w:tr w:rsidR="008C0F86" w:rsidRPr="008C0F86" w:rsidTr="008C0F86">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C0F86" w:rsidRPr="008C0F86" w:rsidRDefault="008C0F86" w:rsidP="008C0F86">
            <w:pPr>
              <w:spacing w:after="0" w:line="240" w:lineRule="auto"/>
              <w:jc w:val="center"/>
              <w:rPr>
                <w:rFonts w:ascii="Times New Roman" w:eastAsia="Times New Roman" w:hAnsi="Times New Roman" w:cs="Times New Roman"/>
                <w:lang w:val="en-US" w:eastAsia="tr-TR"/>
              </w:rPr>
            </w:pPr>
            <w:r w:rsidRPr="008C0F86">
              <w:rPr>
                <w:rFonts w:ascii="Times New Roman" w:eastAsia="Times New Roman" w:hAnsi="Times New Roman" w:cs="Times New Roman"/>
                <w:lang w:val="en-US" w:eastAsia="tr-TR"/>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C0F86" w:rsidRPr="008C0F86" w:rsidRDefault="008C0F86" w:rsidP="008C0F86">
            <w:pPr>
              <w:spacing w:after="0" w:line="240" w:lineRule="auto"/>
              <w:rPr>
                <w:rFonts w:ascii="Times New Roman" w:eastAsia="Times New Roman" w:hAnsi="Times New Roman" w:cs="Times New Roman"/>
                <w:sz w:val="20"/>
                <w:szCs w:val="20"/>
                <w:lang w:eastAsia="tr-TR"/>
              </w:rPr>
            </w:pPr>
            <w:r w:rsidRPr="008C0F86">
              <w:rPr>
                <w:rFonts w:ascii="Times New Roman" w:eastAsia="Times New Roman" w:hAnsi="Times New Roman" w:cs="Times New Roman"/>
                <w:sz w:val="20"/>
                <w:szCs w:val="20"/>
                <w:lang w:eastAsia="tr-TR"/>
              </w:rPr>
              <w:t xml:space="preserve">         First aid in burns.</w:t>
            </w:r>
          </w:p>
        </w:tc>
      </w:tr>
      <w:tr w:rsidR="008C0F86" w:rsidRPr="008C0F86" w:rsidTr="008C0F86">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C0F86" w:rsidRPr="008C0F86" w:rsidRDefault="008C0F86" w:rsidP="008C0F86">
            <w:pPr>
              <w:spacing w:after="0" w:line="240" w:lineRule="auto"/>
              <w:jc w:val="center"/>
              <w:rPr>
                <w:rFonts w:ascii="Times New Roman" w:eastAsia="Times New Roman" w:hAnsi="Times New Roman" w:cs="Times New Roman"/>
                <w:lang w:val="en-US" w:eastAsia="tr-TR"/>
              </w:rPr>
            </w:pPr>
            <w:r w:rsidRPr="008C0F86">
              <w:rPr>
                <w:rFonts w:ascii="Times New Roman" w:eastAsia="Times New Roman" w:hAnsi="Times New Roman" w:cs="Times New Roman"/>
                <w:lang w:val="en-US" w:eastAsia="tr-TR"/>
              </w:rPr>
              <w:t>7</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C0F86" w:rsidRPr="008C0F86" w:rsidRDefault="008C0F86" w:rsidP="008C0F86">
            <w:pPr>
              <w:spacing w:after="0" w:line="240" w:lineRule="auto"/>
              <w:rPr>
                <w:rFonts w:ascii="Times New Roman" w:eastAsia="Times New Roman" w:hAnsi="Times New Roman" w:cs="Times New Roman"/>
                <w:sz w:val="20"/>
                <w:szCs w:val="20"/>
                <w:lang w:eastAsia="tr-TR"/>
              </w:rPr>
            </w:pPr>
            <w:r w:rsidRPr="008C0F86">
              <w:rPr>
                <w:rFonts w:ascii="Times New Roman" w:eastAsia="Times New Roman" w:hAnsi="Times New Roman" w:cs="Times New Roman"/>
                <w:sz w:val="20"/>
                <w:szCs w:val="20"/>
                <w:lang w:eastAsia="tr-TR"/>
              </w:rPr>
              <w:t xml:space="preserve">         First aid in freeze</w:t>
            </w:r>
          </w:p>
        </w:tc>
      </w:tr>
      <w:tr w:rsidR="008C0F86" w:rsidRPr="008C0F86" w:rsidTr="008C0F86">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C0F86" w:rsidRPr="008C0F86" w:rsidRDefault="008C0F86" w:rsidP="008C0F86">
            <w:pPr>
              <w:spacing w:after="0" w:line="240" w:lineRule="auto"/>
              <w:jc w:val="center"/>
              <w:rPr>
                <w:rFonts w:ascii="Times New Roman" w:eastAsia="Times New Roman" w:hAnsi="Times New Roman" w:cs="Times New Roman"/>
                <w:lang w:val="en-US" w:eastAsia="tr-TR"/>
              </w:rPr>
            </w:pPr>
            <w:r w:rsidRPr="008C0F86">
              <w:rPr>
                <w:rFonts w:ascii="Times New Roman" w:eastAsia="Times New Roman" w:hAnsi="Times New Roman" w:cs="Times New Roman"/>
                <w:lang w:val="en-US" w:eastAsia="tr-TR"/>
              </w:rPr>
              <w:t>8</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C0F86" w:rsidRPr="008C0F86" w:rsidRDefault="008C0F86" w:rsidP="008C0F86">
            <w:pPr>
              <w:spacing w:after="0" w:line="240" w:lineRule="auto"/>
              <w:ind w:firstLine="479"/>
              <w:rPr>
                <w:rFonts w:ascii="Times New Roman" w:eastAsia="Times New Roman" w:hAnsi="Times New Roman" w:cs="Times New Roman"/>
                <w:sz w:val="20"/>
                <w:szCs w:val="20"/>
                <w:lang w:val="en-US" w:eastAsia="tr-TR"/>
              </w:rPr>
            </w:pPr>
            <w:r w:rsidRPr="008C0F86">
              <w:rPr>
                <w:rFonts w:ascii="Times New Roman" w:eastAsia="Times New Roman" w:hAnsi="Times New Roman" w:cs="Times New Roman"/>
                <w:sz w:val="20"/>
                <w:szCs w:val="20"/>
                <w:lang w:eastAsia="tr-TR"/>
              </w:rPr>
              <w:t>First aid in fractures, dislocations and sprains.</w:t>
            </w:r>
          </w:p>
        </w:tc>
      </w:tr>
      <w:tr w:rsidR="008C0F86" w:rsidRPr="008C0F86" w:rsidTr="008C0F86">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C0F86" w:rsidRPr="008C0F86" w:rsidRDefault="008C0F86" w:rsidP="008C0F86">
            <w:pPr>
              <w:spacing w:after="0" w:line="240" w:lineRule="auto"/>
              <w:jc w:val="center"/>
              <w:rPr>
                <w:rFonts w:ascii="Times New Roman" w:eastAsia="Times New Roman" w:hAnsi="Times New Roman" w:cs="Times New Roman"/>
                <w:lang w:val="en-US" w:eastAsia="tr-TR"/>
              </w:rPr>
            </w:pPr>
            <w:r w:rsidRPr="008C0F86">
              <w:rPr>
                <w:rFonts w:ascii="Times New Roman" w:eastAsia="Times New Roman" w:hAnsi="Times New Roman" w:cs="Times New Roman"/>
                <w:lang w:val="en-US" w:eastAsia="tr-TR"/>
              </w:rPr>
              <w:t>9</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C0F86" w:rsidRPr="008C0F86" w:rsidRDefault="008C0F86" w:rsidP="008C0F86">
            <w:pPr>
              <w:spacing w:after="0" w:line="240" w:lineRule="auto"/>
              <w:rPr>
                <w:rFonts w:ascii="Times New Roman" w:eastAsia="Times New Roman" w:hAnsi="Times New Roman" w:cs="Times New Roman"/>
                <w:sz w:val="20"/>
                <w:szCs w:val="20"/>
                <w:lang w:eastAsia="tr-TR"/>
              </w:rPr>
            </w:pPr>
            <w:r w:rsidRPr="008C0F86">
              <w:rPr>
                <w:rFonts w:ascii="Times New Roman" w:eastAsia="Times New Roman" w:hAnsi="Times New Roman" w:cs="Times New Roman"/>
                <w:sz w:val="20"/>
                <w:szCs w:val="20"/>
                <w:lang w:eastAsia="tr-TR"/>
              </w:rPr>
              <w:t xml:space="preserve">         First aid in fractures, dislocations and sprains.</w:t>
            </w:r>
          </w:p>
        </w:tc>
      </w:tr>
      <w:tr w:rsidR="008C0F86" w:rsidRPr="008C0F86" w:rsidTr="008C0F86">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C0F86" w:rsidRPr="008C0F86" w:rsidRDefault="008C0F86" w:rsidP="008C0F86">
            <w:pPr>
              <w:spacing w:after="0" w:line="240" w:lineRule="auto"/>
              <w:jc w:val="center"/>
              <w:rPr>
                <w:rFonts w:ascii="Times New Roman" w:eastAsia="Times New Roman" w:hAnsi="Times New Roman" w:cs="Times New Roman"/>
                <w:lang w:val="en-US" w:eastAsia="tr-TR"/>
              </w:rPr>
            </w:pPr>
            <w:r w:rsidRPr="008C0F86">
              <w:rPr>
                <w:rFonts w:ascii="Times New Roman" w:eastAsia="Times New Roman" w:hAnsi="Times New Roman" w:cs="Times New Roman"/>
                <w:lang w:val="en-US" w:eastAsia="tr-TR"/>
              </w:rPr>
              <w:t>10</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C0F86" w:rsidRPr="008C0F86" w:rsidRDefault="008C0F86" w:rsidP="008C0F86">
            <w:pPr>
              <w:spacing w:after="0" w:line="240" w:lineRule="auto"/>
              <w:rPr>
                <w:rFonts w:ascii="Times New Roman" w:eastAsia="Times New Roman" w:hAnsi="Times New Roman" w:cs="Times New Roman"/>
                <w:sz w:val="20"/>
                <w:szCs w:val="20"/>
                <w:lang w:eastAsia="tr-TR"/>
              </w:rPr>
            </w:pPr>
            <w:r w:rsidRPr="008C0F86">
              <w:rPr>
                <w:rFonts w:ascii="Times New Roman" w:eastAsia="Times New Roman" w:hAnsi="Times New Roman" w:cs="Times New Roman"/>
                <w:sz w:val="20"/>
                <w:szCs w:val="20"/>
                <w:lang w:eastAsia="tr-TR"/>
              </w:rPr>
              <w:t xml:space="preserve">         First aid in head traumas.</w:t>
            </w:r>
          </w:p>
        </w:tc>
      </w:tr>
      <w:tr w:rsidR="008C0F86" w:rsidRPr="008C0F86" w:rsidTr="008C0F86">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C0F86" w:rsidRPr="008C0F86" w:rsidRDefault="008C0F86" w:rsidP="008C0F86">
            <w:pPr>
              <w:spacing w:after="0" w:line="240" w:lineRule="auto"/>
              <w:jc w:val="center"/>
              <w:rPr>
                <w:rFonts w:ascii="Times New Roman" w:eastAsia="Times New Roman" w:hAnsi="Times New Roman" w:cs="Times New Roman"/>
                <w:lang w:val="en-US" w:eastAsia="tr-TR"/>
              </w:rPr>
            </w:pPr>
            <w:r w:rsidRPr="008C0F86">
              <w:rPr>
                <w:rFonts w:ascii="Times New Roman" w:eastAsia="Times New Roman" w:hAnsi="Times New Roman" w:cs="Times New Roman"/>
                <w:lang w:val="en-US" w:eastAsia="tr-TR"/>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C0F86" w:rsidRPr="008C0F86" w:rsidRDefault="008C0F86" w:rsidP="008C0F86">
            <w:pPr>
              <w:spacing w:after="0" w:line="240" w:lineRule="auto"/>
              <w:rPr>
                <w:rFonts w:ascii="Times New Roman" w:eastAsia="Times New Roman" w:hAnsi="Times New Roman" w:cs="Times New Roman"/>
                <w:sz w:val="20"/>
                <w:szCs w:val="20"/>
                <w:lang w:eastAsia="tr-TR"/>
              </w:rPr>
            </w:pPr>
            <w:r w:rsidRPr="008C0F86">
              <w:rPr>
                <w:rFonts w:ascii="Times New Roman" w:eastAsia="Times New Roman" w:hAnsi="Times New Roman" w:cs="Times New Roman"/>
                <w:sz w:val="20"/>
                <w:szCs w:val="20"/>
                <w:lang w:eastAsia="tr-TR"/>
              </w:rPr>
              <w:t xml:space="preserve">         First aid in intoxication.</w:t>
            </w:r>
          </w:p>
        </w:tc>
      </w:tr>
      <w:tr w:rsidR="008C0F86" w:rsidRPr="008C0F86" w:rsidTr="008C0F86">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C0F86" w:rsidRPr="008C0F86" w:rsidRDefault="008C0F86" w:rsidP="008C0F86">
            <w:pPr>
              <w:spacing w:after="0" w:line="240" w:lineRule="auto"/>
              <w:jc w:val="center"/>
              <w:rPr>
                <w:rFonts w:ascii="Times New Roman" w:eastAsia="Times New Roman" w:hAnsi="Times New Roman" w:cs="Times New Roman"/>
                <w:lang w:val="en-US" w:eastAsia="tr-TR"/>
              </w:rPr>
            </w:pPr>
            <w:r w:rsidRPr="008C0F86">
              <w:rPr>
                <w:rFonts w:ascii="Times New Roman" w:eastAsia="Times New Roman" w:hAnsi="Times New Roman" w:cs="Times New Roman"/>
                <w:lang w:val="en-US" w:eastAsia="tr-TR"/>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C0F86" w:rsidRPr="008C0F86" w:rsidRDefault="008C0F86" w:rsidP="008C0F86">
            <w:pPr>
              <w:tabs>
                <w:tab w:val="left" w:pos="401"/>
                <w:tab w:val="left" w:pos="526"/>
              </w:tabs>
              <w:spacing w:after="0" w:line="240" w:lineRule="auto"/>
              <w:rPr>
                <w:rFonts w:ascii="Times New Roman" w:eastAsia="Times New Roman" w:hAnsi="Times New Roman" w:cs="Times New Roman"/>
                <w:sz w:val="20"/>
                <w:szCs w:val="20"/>
                <w:lang w:eastAsia="tr-TR"/>
              </w:rPr>
            </w:pPr>
            <w:r w:rsidRPr="008C0F86">
              <w:rPr>
                <w:rFonts w:ascii="Times New Roman" w:eastAsia="Times New Roman" w:hAnsi="Times New Roman" w:cs="Times New Roman"/>
                <w:sz w:val="20"/>
                <w:szCs w:val="20"/>
                <w:lang w:eastAsia="tr-TR"/>
              </w:rPr>
              <w:tab/>
              <w:t xml:space="preserve"> First aid in intoxication.</w:t>
            </w:r>
          </w:p>
        </w:tc>
      </w:tr>
      <w:tr w:rsidR="008C0F86" w:rsidRPr="008C0F86" w:rsidTr="008C0F86">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C0F86" w:rsidRPr="008C0F86" w:rsidRDefault="008C0F86" w:rsidP="008C0F86">
            <w:pPr>
              <w:spacing w:after="0" w:line="240" w:lineRule="auto"/>
              <w:jc w:val="center"/>
              <w:rPr>
                <w:rFonts w:ascii="Times New Roman" w:eastAsia="Times New Roman" w:hAnsi="Times New Roman" w:cs="Times New Roman"/>
                <w:lang w:val="en-US" w:eastAsia="tr-TR"/>
              </w:rPr>
            </w:pPr>
            <w:r w:rsidRPr="008C0F86">
              <w:rPr>
                <w:rFonts w:ascii="Times New Roman" w:eastAsia="Times New Roman" w:hAnsi="Times New Roman" w:cs="Times New Roman"/>
                <w:lang w:val="en-US" w:eastAsia="tr-TR"/>
              </w:rPr>
              <w:t>13</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C0F86" w:rsidRPr="008C0F86" w:rsidRDefault="008C0F86" w:rsidP="008C0F86">
            <w:pPr>
              <w:spacing w:after="0" w:line="240" w:lineRule="auto"/>
              <w:rPr>
                <w:rFonts w:ascii="Times New Roman" w:eastAsia="Times New Roman" w:hAnsi="Times New Roman" w:cs="Times New Roman"/>
                <w:sz w:val="20"/>
                <w:szCs w:val="20"/>
                <w:lang w:eastAsia="tr-TR"/>
              </w:rPr>
            </w:pPr>
            <w:r w:rsidRPr="008C0F86">
              <w:rPr>
                <w:rFonts w:ascii="Times New Roman" w:eastAsia="Times New Roman" w:hAnsi="Times New Roman" w:cs="Times New Roman"/>
                <w:sz w:val="20"/>
                <w:szCs w:val="20"/>
                <w:lang w:eastAsia="tr-TR"/>
              </w:rPr>
              <w:t xml:space="preserve">         Breathe and cardiac arrest</w:t>
            </w:r>
          </w:p>
        </w:tc>
      </w:tr>
      <w:tr w:rsidR="008C0F86" w:rsidRPr="008C0F86" w:rsidTr="008C0F86">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C0F86" w:rsidRPr="008C0F86" w:rsidRDefault="008C0F86" w:rsidP="008C0F86">
            <w:pPr>
              <w:spacing w:after="0" w:line="240" w:lineRule="auto"/>
              <w:jc w:val="center"/>
              <w:rPr>
                <w:rFonts w:ascii="Times New Roman" w:eastAsia="Times New Roman" w:hAnsi="Times New Roman" w:cs="Times New Roman"/>
                <w:lang w:val="en-US" w:eastAsia="tr-TR"/>
              </w:rPr>
            </w:pPr>
            <w:r w:rsidRPr="008C0F86">
              <w:rPr>
                <w:rFonts w:ascii="Times New Roman" w:eastAsia="Times New Roman" w:hAnsi="Times New Roman" w:cs="Times New Roman"/>
                <w:lang w:val="en-US" w:eastAsia="tr-TR"/>
              </w:rPr>
              <w:t>14</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C0F86" w:rsidRPr="008C0F86" w:rsidRDefault="008C0F86" w:rsidP="008C0F86">
            <w:pPr>
              <w:spacing w:after="0" w:line="240" w:lineRule="auto"/>
              <w:rPr>
                <w:rFonts w:ascii="Times New Roman" w:eastAsia="Times New Roman" w:hAnsi="Times New Roman" w:cs="Times New Roman"/>
                <w:sz w:val="20"/>
                <w:szCs w:val="20"/>
                <w:lang w:eastAsia="tr-TR"/>
              </w:rPr>
            </w:pPr>
            <w:r w:rsidRPr="008C0F86">
              <w:rPr>
                <w:rFonts w:ascii="Times New Roman" w:eastAsia="Times New Roman" w:hAnsi="Times New Roman" w:cs="Times New Roman"/>
                <w:sz w:val="20"/>
                <w:szCs w:val="20"/>
                <w:lang w:eastAsia="tr-TR"/>
              </w:rPr>
              <w:t xml:space="preserve">         Cardiopulmoner resuscitation.</w:t>
            </w:r>
          </w:p>
        </w:tc>
      </w:tr>
      <w:tr w:rsidR="008C0F86" w:rsidRPr="008C0F86" w:rsidTr="008C0F86">
        <w:trPr>
          <w:trHeight w:val="322"/>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C0F86" w:rsidRPr="008C0F86" w:rsidRDefault="008C0F86" w:rsidP="008C0F86">
            <w:pPr>
              <w:spacing w:after="0" w:line="240" w:lineRule="auto"/>
              <w:jc w:val="center"/>
              <w:rPr>
                <w:rFonts w:ascii="Times New Roman" w:eastAsia="Times New Roman" w:hAnsi="Times New Roman" w:cs="Times New Roman"/>
                <w:lang w:val="en-US" w:eastAsia="tr-TR"/>
              </w:rPr>
            </w:pPr>
            <w:r w:rsidRPr="008C0F86">
              <w:rPr>
                <w:rFonts w:ascii="Times New Roman" w:eastAsia="Times New Roman" w:hAnsi="Times New Roman" w:cs="Times New Roman"/>
                <w:lang w:val="en-US" w:eastAsia="tr-TR"/>
              </w:rPr>
              <w:t>15</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C0F86" w:rsidRPr="008C0F86" w:rsidRDefault="008C0F86" w:rsidP="008C0F86">
            <w:pPr>
              <w:spacing w:after="0" w:line="240" w:lineRule="auto"/>
              <w:rPr>
                <w:rFonts w:ascii="Times New Roman" w:eastAsia="Times New Roman" w:hAnsi="Times New Roman" w:cs="Times New Roman"/>
                <w:sz w:val="20"/>
                <w:szCs w:val="20"/>
                <w:lang w:eastAsia="tr-TR"/>
              </w:rPr>
            </w:pPr>
            <w:r w:rsidRPr="008C0F86">
              <w:rPr>
                <w:rFonts w:ascii="Times New Roman" w:eastAsia="Times New Roman" w:hAnsi="Times New Roman" w:cs="Times New Roman"/>
                <w:sz w:val="20"/>
                <w:szCs w:val="20"/>
                <w:lang w:eastAsia="tr-TR"/>
              </w:rPr>
              <w:t xml:space="preserve">         Cardiopulmoner resuscitation.</w:t>
            </w:r>
          </w:p>
        </w:tc>
      </w:tr>
      <w:tr w:rsidR="008C0F86" w:rsidRPr="008C0F86" w:rsidTr="008C0F86">
        <w:trPr>
          <w:trHeight w:val="322"/>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C0F86" w:rsidRPr="008C0F86" w:rsidRDefault="008C0F86" w:rsidP="008C0F86">
            <w:pPr>
              <w:spacing w:after="0" w:line="240" w:lineRule="auto"/>
              <w:jc w:val="center"/>
              <w:rPr>
                <w:rFonts w:ascii="Times New Roman" w:eastAsia="Times New Roman" w:hAnsi="Times New Roman" w:cs="Times New Roman"/>
                <w:lang w:val="en-US" w:eastAsia="tr-TR"/>
              </w:rPr>
            </w:pPr>
            <w:r w:rsidRPr="008C0F86">
              <w:rPr>
                <w:rFonts w:ascii="Times New Roman" w:eastAsia="Times New Roman" w:hAnsi="Times New Roman" w:cs="Times New Roman"/>
                <w:lang w:val="en-US" w:eastAsia="tr-TR"/>
              </w:rPr>
              <w:t>16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C0F86" w:rsidRPr="008C0F86" w:rsidRDefault="008C0F86" w:rsidP="008C0F86">
            <w:pPr>
              <w:tabs>
                <w:tab w:val="left" w:pos="513"/>
              </w:tabs>
              <w:spacing w:after="0" w:line="240" w:lineRule="auto"/>
              <w:rPr>
                <w:rFonts w:ascii="Times New Roman" w:eastAsia="Times New Roman" w:hAnsi="Times New Roman" w:cs="Times New Roman"/>
                <w:sz w:val="20"/>
                <w:szCs w:val="20"/>
                <w:lang w:eastAsia="tr-TR"/>
              </w:rPr>
            </w:pPr>
            <w:r w:rsidRPr="008C0F86">
              <w:rPr>
                <w:rFonts w:ascii="Times New Roman" w:eastAsia="Times New Roman" w:hAnsi="Times New Roman" w:cs="Times New Roman"/>
                <w:sz w:val="20"/>
                <w:szCs w:val="20"/>
                <w:lang w:eastAsia="tr-TR"/>
              </w:rPr>
              <w:t xml:space="preserve">         First aid in different situations</w:t>
            </w:r>
            <w:r w:rsidRPr="008C0F86">
              <w:rPr>
                <w:rFonts w:ascii="Times New Roman" w:eastAsia="Times New Roman" w:hAnsi="Times New Roman" w:cs="Times New Roman"/>
                <w:sz w:val="20"/>
                <w:szCs w:val="20"/>
                <w:lang w:eastAsia="tr-TR"/>
              </w:rPr>
              <w:tab/>
            </w:r>
          </w:p>
        </w:tc>
      </w:tr>
      <w:tr w:rsidR="008C0F86" w:rsidRPr="008C0F86" w:rsidTr="008C0F86">
        <w:trPr>
          <w:trHeight w:val="322"/>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C0F86" w:rsidRPr="008C0F86" w:rsidRDefault="008C0F86" w:rsidP="008C0F86">
            <w:pPr>
              <w:spacing w:after="0" w:line="240" w:lineRule="auto"/>
              <w:jc w:val="center"/>
              <w:rPr>
                <w:rFonts w:ascii="Times New Roman" w:eastAsia="Times New Roman" w:hAnsi="Times New Roman" w:cs="Times New Roman"/>
                <w:lang w:val="en-US" w:eastAsia="tr-TR"/>
              </w:rPr>
            </w:pPr>
            <w:r w:rsidRPr="008C0F86">
              <w:rPr>
                <w:rFonts w:ascii="Times New Roman" w:eastAsia="Times New Roman" w:hAnsi="Times New Roman" w:cs="Times New Roman"/>
                <w:lang w:val="en-US" w:eastAsia="tr-TR"/>
              </w:rPr>
              <w:t>17</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C0F86" w:rsidRPr="008C0F86" w:rsidRDefault="008C0F86" w:rsidP="008C0F86">
            <w:pPr>
              <w:tabs>
                <w:tab w:val="left" w:pos="463"/>
              </w:tabs>
              <w:spacing w:after="0" w:line="240" w:lineRule="auto"/>
              <w:rPr>
                <w:rFonts w:ascii="Times New Roman" w:eastAsia="Times New Roman" w:hAnsi="Times New Roman" w:cs="Times New Roman"/>
                <w:sz w:val="20"/>
                <w:szCs w:val="20"/>
                <w:lang w:eastAsia="tr-TR"/>
              </w:rPr>
            </w:pPr>
            <w:r w:rsidRPr="008C0F86">
              <w:rPr>
                <w:rFonts w:ascii="Times New Roman" w:eastAsia="Times New Roman" w:hAnsi="Times New Roman" w:cs="Times New Roman"/>
                <w:sz w:val="20"/>
                <w:szCs w:val="20"/>
                <w:lang w:eastAsia="tr-TR"/>
              </w:rPr>
              <w:tab/>
              <w:t>Discussion of examples</w:t>
            </w:r>
          </w:p>
        </w:tc>
      </w:tr>
      <w:tr w:rsidR="008C0F86" w:rsidRPr="008C0F86" w:rsidTr="008C0F86">
        <w:trPr>
          <w:trHeight w:val="322"/>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C0F86" w:rsidRPr="008C0F86" w:rsidRDefault="008C0F86" w:rsidP="008C0F86">
            <w:pPr>
              <w:spacing w:after="0" w:line="240" w:lineRule="auto"/>
              <w:jc w:val="center"/>
              <w:rPr>
                <w:rFonts w:ascii="Times New Roman" w:eastAsia="Times New Roman" w:hAnsi="Times New Roman" w:cs="Times New Roman"/>
                <w:lang w:val="en-US" w:eastAsia="tr-TR"/>
              </w:rPr>
            </w:pPr>
            <w:r w:rsidRPr="008C0F86">
              <w:rPr>
                <w:rFonts w:ascii="Times New Roman" w:eastAsia="Times New Roman" w:hAnsi="Times New Roman" w:cs="Times New Roman"/>
                <w:lang w:val="en-US" w:eastAsia="tr-TR"/>
              </w:rPr>
              <w:t>18</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C0F86" w:rsidRPr="008C0F86" w:rsidRDefault="008C0F86" w:rsidP="008C0F86">
            <w:pPr>
              <w:tabs>
                <w:tab w:val="left" w:pos="401"/>
                <w:tab w:val="left" w:pos="501"/>
              </w:tabs>
              <w:spacing w:after="0" w:line="240" w:lineRule="auto"/>
              <w:rPr>
                <w:rFonts w:ascii="Times New Roman" w:eastAsia="Times New Roman" w:hAnsi="Times New Roman" w:cs="Times New Roman"/>
                <w:sz w:val="20"/>
                <w:szCs w:val="20"/>
                <w:lang w:eastAsia="tr-TR"/>
              </w:rPr>
            </w:pPr>
            <w:r w:rsidRPr="008C0F86">
              <w:rPr>
                <w:rFonts w:ascii="Times New Roman" w:eastAsia="Times New Roman" w:hAnsi="Times New Roman" w:cs="Times New Roman"/>
                <w:sz w:val="20"/>
                <w:szCs w:val="20"/>
                <w:lang w:eastAsia="tr-TR"/>
              </w:rPr>
              <w:tab/>
              <w:t xml:space="preserve"> General evaluation.</w:t>
            </w:r>
          </w:p>
        </w:tc>
      </w:tr>
      <w:tr w:rsidR="008C0F86" w:rsidRPr="008C0F86" w:rsidTr="008C0F86">
        <w:trPr>
          <w:trHeight w:val="322"/>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C0F86" w:rsidRPr="008C0F86" w:rsidRDefault="008C0F86" w:rsidP="008C0F86">
            <w:pPr>
              <w:spacing w:after="0" w:line="240" w:lineRule="auto"/>
              <w:jc w:val="center"/>
              <w:rPr>
                <w:rFonts w:ascii="Times New Roman" w:eastAsia="Times New Roman" w:hAnsi="Times New Roman" w:cs="Times New Roman"/>
                <w:lang w:val="en-US" w:eastAsia="tr-TR"/>
              </w:rPr>
            </w:pPr>
            <w:r w:rsidRPr="008C0F86">
              <w:rPr>
                <w:rFonts w:ascii="Times New Roman" w:eastAsia="Times New Roman" w:hAnsi="Times New Roman" w:cs="Times New Roman"/>
                <w:lang w:val="en-US" w:eastAsia="tr-TR"/>
              </w:rPr>
              <w:t>19</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C0F86" w:rsidRPr="008C0F86" w:rsidRDefault="008C0F86" w:rsidP="008C0F86">
            <w:pPr>
              <w:spacing w:after="0" w:line="240" w:lineRule="auto"/>
              <w:ind w:firstLine="479"/>
              <w:rPr>
                <w:rFonts w:ascii="Times New Roman" w:eastAsia="Times New Roman" w:hAnsi="Times New Roman" w:cs="Times New Roman"/>
                <w:lang w:val="en-US" w:eastAsia="tr-TR"/>
              </w:rPr>
            </w:pPr>
          </w:p>
        </w:tc>
      </w:tr>
      <w:tr w:rsidR="008C0F86" w:rsidRPr="008C0F86" w:rsidTr="008C0F86">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rsidR="008C0F86" w:rsidRPr="008C0F86" w:rsidRDefault="008C0F86" w:rsidP="008C0F86">
            <w:pPr>
              <w:spacing w:after="0" w:line="240" w:lineRule="auto"/>
              <w:jc w:val="center"/>
              <w:rPr>
                <w:rFonts w:ascii="Times New Roman" w:eastAsia="Times New Roman" w:hAnsi="Times New Roman" w:cs="Times New Roman"/>
                <w:lang w:val="en-US" w:eastAsia="tr-TR"/>
              </w:rPr>
            </w:pPr>
            <w:r w:rsidRPr="008C0F86">
              <w:rPr>
                <w:rFonts w:ascii="Times New Roman" w:eastAsia="Times New Roman" w:hAnsi="Times New Roman" w:cs="Times New Roman"/>
                <w:lang w:val="en-US" w:eastAsia="tr-TR"/>
              </w:rPr>
              <w:t>20</w:t>
            </w:r>
          </w:p>
        </w:tc>
        <w:tc>
          <w:tcPr>
            <w:tcW w:w="4407" w:type="pct"/>
            <w:tcBorders>
              <w:top w:val="single" w:sz="6" w:space="0" w:color="auto"/>
              <w:left w:val="single" w:sz="6" w:space="0" w:color="auto"/>
              <w:bottom w:val="single" w:sz="12" w:space="0" w:color="auto"/>
              <w:right w:val="single" w:sz="12" w:space="0" w:color="auto"/>
            </w:tcBorders>
            <w:shd w:val="clear" w:color="auto" w:fill="auto"/>
          </w:tcPr>
          <w:p w:rsidR="008C0F86" w:rsidRPr="008C0F86" w:rsidRDefault="008C0F86" w:rsidP="008C0F86">
            <w:pPr>
              <w:spacing w:after="0" w:line="240" w:lineRule="auto"/>
              <w:ind w:firstLine="479"/>
              <w:rPr>
                <w:rFonts w:ascii="Times New Roman" w:eastAsia="Times New Roman" w:hAnsi="Times New Roman" w:cs="Times New Roman"/>
                <w:lang w:val="en-US" w:eastAsia="tr-TR"/>
              </w:rPr>
            </w:pPr>
          </w:p>
        </w:tc>
      </w:tr>
    </w:tbl>
    <w:p w:rsidR="008C0F86" w:rsidRPr="008C0F86" w:rsidRDefault="008C0F86" w:rsidP="008C0F86">
      <w:pPr>
        <w:spacing w:after="0" w:line="240" w:lineRule="auto"/>
        <w:rPr>
          <w:rFonts w:ascii="Times New Roman" w:eastAsia="Times New Roman" w:hAnsi="Times New Roman" w:cs="Times New Roman"/>
          <w:sz w:val="16"/>
          <w:szCs w:val="16"/>
          <w:lang w:val="en-US" w:eastAsia="tr-TR"/>
        </w:rPr>
      </w:pPr>
    </w:p>
    <w:p w:rsidR="008C0F86" w:rsidRPr="008C0F86" w:rsidRDefault="008C0F86" w:rsidP="008C0F86">
      <w:pPr>
        <w:spacing w:after="0" w:line="240" w:lineRule="auto"/>
        <w:rPr>
          <w:rFonts w:ascii="Times New Roman" w:eastAsia="Times New Roman" w:hAnsi="Times New Roman" w:cs="Times New Roman"/>
          <w:color w:val="FF0000"/>
          <w:sz w:val="24"/>
          <w:szCs w:val="24"/>
          <w:lang w:val="en-US"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8C0F86" w:rsidRPr="008C0F86" w:rsidTr="008C0F86">
        <w:tc>
          <w:tcPr>
            <w:tcW w:w="603" w:type="dxa"/>
            <w:tcBorders>
              <w:top w:val="single" w:sz="12" w:space="0" w:color="auto"/>
              <w:left w:val="single" w:sz="12" w:space="0" w:color="auto"/>
              <w:bottom w:val="single" w:sz="6" w:space="0" w:color="auto"/>
              <w:right w:val="single" w:sz="6" w:space="0" w:color="auto"/>
            </w:tcBorders>
            <w:vAlign w:val="center"/>
          </w:tcPr>
          <w:p w:rsidR="008C0F86" w:rsidRPr="008C0F86" w:rsidRDefault="008C0F86" w:rsidP="008C0F86">
            <w:pPr>
              <w:spacing w:after="0" w:line="240" w:lineRule="auto"/>
              <w:jc w:val="center"/>
              <w:rPr>
                <w:rFonts w:ascii="Times New Roman" w:eastAsia="Times New Roman" w:hAnsi="Times New Roman" w:cs="Times New Roman"/>
                <w:b/>
                <w:sz w:val="18"/>
                <w:szCs w:val="18"/>
                <w:lang w:val="en-US" w:eastAsia="tr-TR"/>
              </w:rPr>
            </w:pPr>
            <w:r w:rsidRPr="008C0F86">
              <w:rPr>
                <w:rFonts w:ascii="Times New Roman" w:eastAsia="Times New Roman" w:hAnsi="Times New Roman" w:cs="Times New Roman"/>
                <w:b/>
                <w:sz w:val="18"/>
                <w:szCs w:val="18"/>
                <w:lang w:val="en-US" w:eastAsia="tr-TR"/>
              </w:rPr>
              <w:t>NO</w:t>
            </w:r>
          </w:p>
        </w:tc>
        <w:tc>
          <w:tcPr>
            <w:tcW w:w="7585" w:type="dxa"/>
            <w:tcBorders>
              <w:top w:val="single" w:sz="12" w:space="0" w:color="auto"/>
              <w:left w:val="single" w:sz="6" w:space="0" w:color="auto"/>
              <w:bottom w:val="single" w:sz="6" w:space="0" w:color="auto"/>
              <w:right w:val="single" w:sz="6" w:space="0" w:color="auto"/>
            </w:tcBorders>
          </w:tcPr>
          <w:p w:rsidR="008C0F86" w:rsidRPr="008C0F86" w:rsidRDefault="008C0F86" w:rsidP="008C0F86">
            <w:pPr>
              <w:spacing w:after="0" w:line="240" w:lineRule="auto"/>
              <w:rPr>
                <w:rFonts w:ascii="Times New Roman" w:eastAsia="Times New Roman" w:hAnsi="Times New Roman" w:cs="Times New Roman"/>
                <w:b/>
                <w:lang w:val="en-US" w:eastAsia="tr-TR"/>
              </w:rPr>
            </w:pPr>
            <w:r w:rsidRPr="008C0F86">
              <w:rPr>
                <w:rFonts w:ascii="Times New Roman" w:eastAsia="Times New Roman" w:hAnsi="Times New Roman" w:cs="Times New Roman"/>
                <w:b/>
                <w:lang w:val="en-US" w:eastAsia="tr-TR"/>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rsidR="008C0F86" w:rsidRPr="008C0F86" w:rsidRDefault="008C0F86" w:rsidP="008C0F86">
            <w:pPr>
              <w:spacing w:after="0" w:line="240" w:lineRule="auto"/>
              <w:jc w:val="center"/>
              <w:rPr>
                <w:rFonts w:ascii="Times New Roman" w:eastAsia="Times New Roman" w:hAnsi="Times New Roman" w:cs="Times New Roman"/>
                <w:b/>
                <w:lang w:val="en-US" w:eastAsia="tr-TR"/>
              </w:rPr>
            </w:pPr>
            <w:r w:rsidRPr="008C0F86">
              <w:rPr>
                <w:rFonts w:ascii="Times New Roman" w:eastAsia="Times New Roman" w:hAnsi="Times New Roman" w:cs="Times New Roman"/>
                <w:b/>
                <w:lang w:val="en-US"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8C0F86" w:rsidRPr="008C0F86" w:rsidRDefault="008C0F86" w:rsidP="008C0F86">
            <w:pPr>
              <w:spacing w:after="0" w:line="240" w:lineRule="auto"/>
              <w:jc w:val="center"/>
              <w:rPr>
                <w:rFonts w:ascii="Times New Roman" w:eastAsia="Times New Roman" w:hAnsi="Times New Roman" w:cs="Times New Roman"/>
                <w:b/>
                <w:lang w:val="en-US" w:eastAsia="tr-TR"/>
              </w:rPr>
            </w:pPr>
            <w:r w:rsidRPr="008C0F86">
              <w:rPr>
                <w:rFonts w:ascii="Times New Roman" w:eastAsia="Times New Roman" w:hAnsi="Times New Roman" w:cs="Times New Roman"/>
                <w:b/>
                <w:lang w:val="en-US"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8C0F86" w:rsidRPr="008C0F86" w:rsidRDefault="008C0F86" w:rsidP="008C0F86">
            <w:pPr>
              <w:spacing w:after="0" w:line="240" w:lineRule="auto"/>
              <w:jc w:val="center"/>
              <w:rPr>
                <w:rFonts w:ascii="Times New Roman" w:eastAsia="Times New Roman" w:hAnsi="Times New Roman" w:cs="Times New Roman"/>
                <w:b/>
                <w:lang w:val="en-US" w:eastAsia="tr-TR"/>
              </w:rPr>
            </w:pPr>
            <w:r w:rsidRPr="008C0F86">
              <w:rPr>
                <w:rFonts w:ascii="Times New Roman" w:eastAsia="Times New Roman" w:hAnsi="Times New Roman" w:cs="Times New Roman"/>
                <w:b/>
                <w:lang w:val="en-US" w:eastAsia="tr-TR"/>
              </w:rPr>
              <w:t>1</w:t>
            </w:r>
          </w:p>
        </w:tc>
      </w:tr>
      <w:tr w:rsidR="008C0F86" w:rsidRPr="008C0F86" w:rsidTr="008C0F86">
        <w:tc>
          <w:tcPr>
            <w:tcW w:w="603" w:type="dxa"/>
            <w:tcBorders>
              <w:top w:val="single" w:sz="6" w:space="0" w:color="auto"/>
              <w:left w:val="single" w:sz="12" w:space="0" w:color="auto"/>
              <w:bottom w:val="single" w:sz="6" w:space="0" w:color="auto"/>
              <w:right w:val="single" w:sz="6" w:space="0" w:color="auto"/>
            </w:tcBorders>
            <w:vAlign w:val="center"/>
          </w:tcPr>
          <w:p w:rsidR="008C0F86" w:rsidRPr="008C0F86" w:rsidRDefault="008C0F86" w:rsidP="008C0F86">
            <w:pPr>
              <w:spacing w:after="0" w:line="240" w:lineRule="auto"/>
              <w:jc w:val="center"/>
              <w:rPr>
                <w:rFonts w:ascii="Times New Roman" w:eastAsia="Times New Roman" w:hAnsi="Times New Roman" w:cs="Times New Roman"/>
                <w:lang w:val="en-US" w:eastAsia="tr-TR"/>
              </w:rPr>
            </w:pPr>
            <w:r w:rsidRPr="008C0F86">
              <w:rPr>
                <w:rFonts w:ascii="Times New Roman" w:eastAsia="Times New Roman" w:hAnsi="Times New Roman" w:cs="Times New Roman"/>
                <w:lang w:val="en-US"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8C0F86" w:rsidRPr="008C0F86" w:rsidRDefault="008C0F86" w:rsidP="008C0F86">
            <w:pPr>
              <w:spacing w:after="0" w:line="240" w:lineRule="auto"/>
              <w:jc w:val="both"/>
              <w:rPr>
                <w:rFonts w:ascii="Times New Roman" w:eastAsia="Times New Roman" w:hAnsi="Times New Roman" w:cs="Times New Roman"/>
                <w:sz w:val="20"/>
                <w:szCs w:val="20"/>
                <w:lang w:val="en-US" w:eastAsia="tr-TR"/>
              </w:rPr>
            </w:pPr>
            <w:r w:rsidRPr="008C0F86">
              <w:rPr>
                <w:rFonts w:ascii="Times New Roman" w:eastAsia="Times New Roman" w:hAnsi="Times New Roman" w:cs="Times New Roman"/>
                <w:sz w:val="20"/>
                <w:szCs w:val="20"/>
                <w:lang w:val="en-US" w:eastAsia="tr-TR"/>
              </w:rPr>
              <w:t xml:space="preserve">Sufficient knowledge of subjects related with dentistry; an ability to apply </w:t>
            </w:r>
            <w:r w:rsidRPr="008C0F86">
              <w:rPr>
                <w:rFonts w:ascii="Times New Roman" w:eastAsia="Times New Roman" w:hAnsi="Times New Roman" w:cs="Times New Roman"/>
                <w:bCs/>
                <w:sz w:val="20"/>
                <w:szCs w:val="20"/>
                <w:lang w:val="en-US" w:eastAsia="tr-TR"/>
              </w:rPr>
              <w:t xml:space="preserve">theoretical and practical </w:t>
            </w:r>
            <w:r w:rsidRPr="008C0F86">
              <w:rPr>
                <w:rFonts w:ascii="Times New Roman" w:eastAsia="Times New Roman" w:hAnsi="Times New Roman" w:cs="Times New Roman"/>
                <w:sz w:val="20"/>
                <w:szCs w:val="20"/>
                <w:lang w:val="en-US" w:eastAsia="tr-TR"/>
              </w:rPr>
              <w:t>knowledge on solving and modeling of dentistry problems.</w:t>
            </w:r>
          </w:p>
        </w:tc>
        <w:tc>
          <w:tcPr>
            <w:tcW w:w="567" w:type="dxa"/>
            <w:tcBorders>
              <w:top w:val="single" w:sz="6" w:space="0" w:color="auto"/>
              <w:left w:val="single" w:sz="6" w:space="0" w:color="auto"/>
              <w:bottom w:val="single" w:sz="6" w:space="0" w:color="auto"/>
              <w:right w:val="single" w:sz="6" w:space="0" w:color="auto"/>
            </w:tcBorders>
            <w:vAlign w:val="center"/>
          </w:tcPr>
          <w:p w:rsidR="008C0F86" w:rsidRPr="008C0F86" w:rsidRDefault="008C0F86" w:rsidP="008C0F86">
            <w:pPr>
              <w:spacing w:after="0" w:line="240" w:lineRule="auto"/>
              <w:jc w:val="center"/>
              <w:rPr>
                <w:rFonts w:ascii="Times New Roman" w:eastAsia="Times New Roman" w:hAnsi="Times New Roman" w:cs="Times New Roman"/>
                <w:b/>
                <w:sz w:val="20"/>
                <w:szCs w:val="20"/>
                <w:highlight w:val="yellow"/>
                <w:lang w:val="en-US" w:eastAsia="tr-TR"/>
              </w:rPr>
            </w:pPr>
            <w:r w:rsidRPr="008C0F86">
              <w:rPr>
                <w:rFonts w:ascii="Times New Roman" w:eastAsia="Times New Roman" w:hAnsi="Times New Roman" w:cs="Times New Roman"/>
                <w:b/>
                <w:sz w:val="20"/>
                <w:szCs w:val="20"/>
                <w:lang w:val="en-US"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8C0F86" w:rsidRPr="008C0F86" w:rsidRDefault="008C0F86" w:rsidP="008C0F86">
            <w:pPr>
              <w:spacing w:after="0" w:line="240" w:lineRule="auto"/>
              <w:jc w:val="center"/>
              <w:rPr>
                <w:rFonts w:ascii="Times New Roman" w:eastAsia="Times New Roman" w:hAnsi="Times New Roman" w:cs="Times New Roman"/>
                <w:b/>
                <w:sz w:val="20"/>
                <w:szCs w:val="20"/>
                <w:lang w:val="en-US" w:eastAsia="tr-TR"/>
              </w:rPr>
            </w:pPr>
            <w:r w:rsidRPr="008C0F86">
              <w:rPr>
                <w:rFonts w:ascii="Times New Roman" w:eastAsia="Times New Roman" w:hAnsi="Times New Roman" w:cs="Times New Roman"/>
                <w:b/>
                <w:sz w:val="20"/>
                <w:szCs w:val="20"/>
                <w:lang w:val="en-US"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C0F86" w:rsidRPr="008C0F86" w:rsidRDefault="008C0F86" w:rsidP="008C0F86">
            <w:pPr>
              <w:spacing w:after="0" w:line="240" w:lineRule="auto"/>
              <w:jc w:val="center"/>
              <w:rPr>
                <w:rFonts w:ascii="Times New Roman" w:eastAsia="Times New Roman" w:hAnsi="Times New Roman" w:cs="Times New Roman"/>
                <w:b/>
                <w:sz w:val="20"/>
                <w:szCs w:val="20"/>
                <w:lang w:val="en-US" w:eastAsia="tr-TR"/>
              </w:rPr>
            </w:pPr>
          </w:p>
        </w:tc>
      </w:tr>
      <w:tr w:rsidR="008C0F86" w:rsidRPr="008C0F86" w:rsidTr="008C0F86">
        <w:tc>
          <w:tcPr>
            <w:tcW w:w="603" w:type="dxa"/>
            <w:tcBorders>
              <w:top w:val="single" w:sz="6" w:space="0" w:color="auto"/>
              <w:left w:val="single" w:sz="12" w:space="0" w:color="auto"/>
              <w:bottom w:val="single" w:sz="6" w:space="0" w:color="auto"/>
              <w:right w:val="single" w:sz="6" w:space="0" w:color="auto"/>
            </w:tcBorders>
            <w:vAlign w:val="center"/>
          </w:tcPr>
          <w:p w:rsidR="008C0F86" w:rsidRPr="008C0F86" w:rsidRDefault="008C0F86" w:rsidP="008C0F86">
            <w:pPr>
              <w:spacing w:after="0" w:line="240" w:lineRule="auto"/>
              <w:jc w:val="center"/>
              <w:rPr>
                <w:rFonts w:ascii="Times New Roman" w:eastAsia="Times New Roman" w:hAnsi="Times New Roman" w:cs="Times New Roman"/>
                <w:lang w:val="en-US" w:eastAsia="tr-TR"/>
              </w:rPr>
            </w:pPr>
            <w:r w:rsidRPr="008C0F86">
              <w:rPr>
                <w:rFonts w:ascii="Times New Roman" w:eastAsia="Times New Roman" w:hAnsi="Times New Roman" w:cs="Times New Roman"/>
                <w:lang w:val="en-US"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8C0F86" w:rsidRPr="008C0F86" w:rsidRDefault="008C0F86" w:rsidP="008C0F86">
            <w:pPr>
              <w:spacing w:after="0" w:line="240" w:lineRule="auto"/>
              <w:jc w:val="both"/>
              <w:rPr>
                <w:rFonts w:ascii="Times New Roman" w:eastAsia="Times New Roman" w:hAnsi="Times New Roman" w:cs="Times New Roman"/>
                <w:sz w:val="20"/>
                <w:szCs w:val="20"/>
                <w:lang w:val="en-US" w:eastAsia="tr-TR"/>
              </w:rPr>
            </w:pPr>
            <w:r w:rsidRPr="008C0F86">
              <w:rPr>
                <w:rFonts w:ascii="TimesNewRoman" w:eastAsia="Times New Roman" w:hAnsi="TimesNewRoman" w:cs="TimesNewRoman"/>
                <w:sz w:val="20"/>
                <w:szCs w:val="20"/>
                <w:lang w:val="en-US" w:eastAsia="tr-TR"/>
              </w:rPr>
              <w:t xml:space="preserve">Ability to determine, define, formulate and solve dentistry problems; for that purpose an ability to select and use convenient </w:t>
            </w:r>
            <w:r w:rsidRPr="008C0F86">
              <w:rPr>
                <w:rFonts w:ascii="Times New Roman" w:eastAsia="Times New Roman" w:hAnsi="Times New Roman" w:cs="Times New Roman"/>
                <w:bCs/>
                <w:sz w:val="20"/>
                <w:szCs w:val="20"/>
                <w:lang w:val="en-US" w:eastAsia="tr-TR"/>
              </w:rPr>
              <w:t>analytical and modeling methods</w:t>
            </w:r>
            <w:r w:rsidRPr="008C0F86">
              <w:rPr>
                <w:rFonts w:ascii="TimesNewRoman" w:eastAsia="Times New Roman" w:hAnsi="TimesNewRoman" w:cs="TimesNewRoman"/>
                <w:sz w:val="20"/>
                <w:szCs w:val="20"/>
                <w:lang w:val="en-US" w:eastAsia="tr-TR"/>
              </w:rPr>
              <w:t>.</w:t>
            </w:r>
          </w:p>
        </w:tc>
        <w:tc>
          <w:tcPr>
            <w:tcW w:w="567" w:type="dxa"/>
            <w:tcBorders>
              <w:top w:val="single" w:sz="6" w:space="0" w:color="auto"/>
              <w:left w:val="single" w:sz="6" w:space="0" w:color="auto"/>
              <w:bottom w:val="single" w:sz="6" w:space="0" w:color="auto"/>
              <w:right w:val="single" w:sz="6" w:space="0" w:color="auto"/>
            </w:tcBorders>
            <w:vAlign w:val="center"/>
          </w:tcPr>
          <w:p w:rsidR="008C0F86" w:rsidRPr="008C0F86" w:rsidRDefault="008C0F86" w:rsidP="008C0F86">
            <w:pPr>
              <w:spacing w:after="0" w:line="240" w:lineRule="auto"/>
              <w:jc w:val="center"/>
              <w:rPr>
                <w:rFonts w:ascii="Times New Roman" w:eastAsia="Times New Roman" w:hAnsi="Times New Roman" w:cs="Times New Roman"/>
                <w:b/>
                <w:sz w:val="20"/>
                <w:szCs w:val="20"/>
                <w:highlight w:val="yellow"/>
                <w:lang w:val="en-US" w:eastAsia="tr-TR"/>
              </w:rPr>
            </w:pPr>
            <w:r w:rsidRPr="008C0F86">
              <w:rPr>
                <w:rFonts w:ascii="Times New Roman" w:eastAsia="Times New Roman" w:hAnsi="Times New Roman" w:cs="Times New Roman"/>
                <w:b/>
                <w:sz w:val="20"/>
                <w:szCs w:val="20"/>
                <w:lang w:val="en-US"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8C0F86" w:rsidRPr="008C0F86" w:rsidRDefault="008C0F86" w:rsidP="008C0F86">
            <w:pPr>
              <w:spacing w:after="0" w:line="240" w:lineRule="auto"/>
              <w:jc w:val="center"/>
              <w:rPr>
                <w:rFonts w:ascii="Times New Roman" w:eastAsia="Times New Roman" w:hAnsi="Times New Roman" w:cs="Times New Roman"/>
                <w:b/>
                <w:sz w:val="20"/>
                <w:szCs w:val="20"/>
                <w:lang w:val="en-US"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8C0F86" w:rsidRPr="008C0F86" w:rsidRDefault="008C0F86" w:rsidP="008C0F86">
            <w:pPr>
              <w:spacing w:after="0" w:line="240" w:lineRule="auto"/>
              <w:jc w:val="center"/>
              <w:rPr>
                <w:rFonts w:ascii="Times New Roman" w:eastAsia="Times New Roman" w:hAnsi="Times New Roman" w:cs="Times New Roman"/>
                <w:b/>
                <w:sz w:val="20"/>
                <w:szCs w:val="20"/>
                <w:lang w:val="en-US" w:eastAsia="tr-TR"/>
              </w:rPr>
            </w:pPr>
          </w:p>
        </w:tc>
      </w:tr>
      <w:tr w:rsidR="008C0F86" w:rsidRPr="008C0F86" w:rsidTr="008C0F86">
        <w:tc>
          <w:tcPr>
            <w:tcW w:w="603" w:type="dxa"/>
            <w:tcBorders>
              <w:top w:val="single" w:sz="6" w:space="0" w:color="auto"/>
              <w:left w:val="single" w:sz="12" w:space="0" w:color="auto"/>
              <w:bottom w:val="single" w:sz="6" w:space="0" w:color="auto"/>
              <w:right w:val="single" w:sz="6" w:space="0" w:color="auto"/>
            </w:tcBorders>
            <w:vAlign w:val="center"/>
          </w:tcPr>
          <w:p w:rsidR="008C0F86" w:rsidRPr="008C0F86" w:rsidRDefault="008C0F86" w:rsidP="008C0F86">
            <w:pPr>
              <w:spacing w:after="0" w:line="240" w:lineRule="auto"/>
              <w:jc w:val="center"/>
              <w:rPr>
                <w:rFonts w:ascii="Times New Roman" w:eastAsia="Times New Roman" w:hAnsi="Times New Roman" w:cs="Times New Roman"/>
                <w:lang w:val="en-US" w:eastAsia="tr-TR"/>
              </w:rPr>
            </w:pPr>
            <w:r w:rsidRPr="008C0F86">
              <w:rPr>
                <w:rFonts w:ascii="Times New Roman" w:eastAsia="Times New Roman" w:hAnsi="Times New Roman" w:cs="Times New Roman"/>
                <w:lang w:val="en-US"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8C0F86" w:rsidRPr="008C0F86" w:rsidRDefault="008C0F86" w:rsidP="008C0F86">
            <w:pPr>
              <w:spacing w:after="0" w:line="240" w:lineRule="auto"/>
              <w:jc w:val="both"/>
              <w:rPr>
                <w:rFonts w:ascii="Times New Roman" w:eastAsia="Times New Roman" w:hAnsi="Times New Roman" w:cs="Times New Roman"/>
                <w:sz w:val="20"/>
                <w:szCs w:val="20"/>
                <w:lang w:val="en-US" w:eastAsia="tr-TR"/>
              </w:rPr>
            </w:pPr>
            <w:r w:rsidRPr="008C0F86">
              <w:rPr>
                <w:rFonts w:ascii="Times New Roman" w:eastAsia="Times New Roman" w:hAnsi="Times New Roman" w:cs="Times New Roman"/>
                <w:sz w:val="20"/>
                <w:szCs w:val="20"/>
                <w:lang w:val="en-US" w:eastAsia="tr-TR"/>
              </w:rPr>
              <w:t>In order to investigate dentistry problems; ability to set up and conduct experiments and ability to analyze and interpretation of experimental results.</w:t>
            </w:r>
          </w:p>
        </w:tc>
        <w:tc>
          <w:tcPr>
            <w:tcW w:w="567" w:type="dxa"/>
            <w:tcBorders>
              <w:top w:val="single" w:sz="6" w:space="0" w:color="auto"/>
              <w:left w:val="single" w:sz="6" w:space="0" w:color="auto"/>
              <w:bottom w:val="single" w:sz="6" w:space="0" w:color="auto"/>
              <w:right w:val="single" w:sz="6" w:space="0" w:color="auto"/>
            </w:tcBorders>
            <w:vAlign w:val="center"/>
          </w:tcPr>
          <w:p w:rsidR="008C0F86" w:rsidRPr="008C0F86" w:rsidRDefault="008C0F86" w:rsidP="008C0F86">
            <w:pPr>
              <w:spacing w:after="0" w:line="240" w:lineRule="auto"/>
              <w:jc w:val="center"/>
              <w:rPr>
                <w:rFonts w:ascii="Times New Roman" w:eastAsia="Times New Roman" w:hAnsi="Times New Roman" w:cs="Times New Roman"/>
                <w:b/>
                <w:sz w:val="20"/>
                <w:szCs w:val="20"/>
                <w:lang w:val="en-US"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8C0F86" w:rsidRPr="008C0F86" w:rsidRDefault="008C0F86" w:rsidP="008C0F86">
            <w:pPr>
              <w:spacing w:after="0" w:line="240" w:lineRule="auto"/>
              <w:jc w:val="center"/>
              <w:rPr>
                <w:rFonts w:ascii="Times New Roman" w:eastAsia="Times New Roman" w:hAnsi="Times New Roman" w:cs="Times New Roman"/>
                <w:b/>
                <w:sz w:val="20"/>
                <w:szCs w:val="20"/>
                <w:highlight w:val="yellow"/>
                <w:lang w:val="en-US" w:eastAsia="tr-TR"/>
              </w:rPr>
            </w:pPr>
            <w:r w:rsidRPr="008C0F86">
              <w:rPr>
                <w:rFonts w:ascii="Times New Roman" w:eastAsia="Times New Roman" w:hAnsi="Times New Roman" w:cs="Times New Roman"/>
                <w:b/>
                <w:sz w:val="20"/>
                <w:szCs w:val="20"/>
                <w:lang w:val="en-US"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8C0F86" w:rsidRPr="008C0F86" w:rsidRDefault="008C0F86" w:rsidP="008C0F86">
            <w:pPr>
              <w:spacing w:after="0" w:line="240" w:lineRule="auto"/>
              <w:jc w:val="center"/>
              <w:rPr>
                <w:rFonts w:ascii="Times New Roman" w:eastAsia="Times New Roman" w:hAnsi="Times New Roman" w:cs="Times New Roman"/>
                <w:b/>
                <w:sz w:val="20"/>
                <w:szCs w:val="20"/>
                <w:lang w:val="en-US" w:eastAsia="tr-TR"/>
              </w:rPr>
            </w:pPr>
            <w:r w:rsidRPr="008C0F86">
              <w:rPr>
                <w:rFonts w:ascii="Times New Roman" w:eastAsia="Times New Roman" w:hAnsi="Times New Roman" w:cs="Times New Roman"/>
                <w:b/>
                <w:sz w:val="20"/>
                <w:szCs w:val="20"/>
                <w:lang w:val="en-US" w:eastAsia="tr-TR"/>
              </w:rPr>
              <w:t xml:space="preserve"> </w:t>
            </w:r>
          </w:p>
        </w:tc>
      </w:tr>
      <w:tr w:rsidR="008C0F86" w:rsidRPr="008C0F86" w:rsidTr="008C0F86">
        <w:tc>
          <w:tcPr>
            <w:tcW w:w="603" w:type="dxa"/>
            <w:tcBorders>
              <w:top w:val="single" w:sz="6" w:space="0" w:color="auto"/>
              <w:left w:val="single" w:sz="12" w:space="0" w:color="auto"/>
              <w:bottom w:val="single" w:sz="6" w:space="0" w:color="auto"/>
              <w:right w:val="single" w:sz="6" w:space="0" w:color="auto"/>
            </w:tcBorders>
            <w:vAlign w:val="center"/>
          </w:tcPr>
          <w:p w:rsidR="008C0F86" w:rsidRPr="008C0F86" w:rsidRDefault="008C0F86" w:rsidP="008C0F86">
            <w:pPr>
              <w:spacing w:after="0" w:line="240" w:lineRule="auto"/>
              <w:jc w:val="center"/>
              <w:rPr>
                <w:rFonts w:ascii="Times New Roman" w:eastAsia="Times New Roman" w:hAnsi="Times New Roman" w:cs="Times New Roman"/>
                <w:lang w:val="en-US" w:eastAsia="tr-TR"/>
              </w:rPr>
            </w:pPr>
            <w:r w:rsidRPr="008C0F86">
              <w:rPr>
                <w:rFonts w:ascii="Times New Roman" w:eastAsia="Times New Roman" w:hAnsi="Times New Roman" w:cs="Times New Roman"/>
                <w:lang w:val="en-US"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8C0F86" w:rsidRPr="008C0F86" w:rsidRDefault="008C0F86" w:rsidP="008C0F86">
            <w:pPr>
              <w:spacing w:after="0" w:line="240" w:lineRule="auto"/>
              <w:jc w:val="both"/>
              <w:rPr>
                <w:rFonts w:ascii="TimesNewRoman" w:eastAsia="Times New Roman" w:hAnsi="TimesNewRoman" w:cs="TimesNewRoman"/>
                <w:sz w:val="20"/>
                <w:szCs w:val="20"/>
                <w:lang w:val="en-US" w:eastAsia="tr-TR"/>
              </w:rPr>
            </w:pPr>
            <w:r w:rsidRPr="008C0F86">
              <w:rPr>
                <w:rFonts w:ascii="TimesNewRoman" w:eastAsia="Times New Roman" w:hAnsi="TimesNewRoman" w:cs="TimesNewRoman"/>
                <w:sz w:val="20"/>
                <w:szCs w:val="20"/>
                <w:lang w:val="en-US" w:eastAsia="tr-TR"/>
              </w:rPr>
              <w:t>Ability to work effectively in inner or multi-disciplinary teams; proficiency of interdependence.</w:t>
            </w:r>
          </w:p>
        </w:tc>
        <w:tc>
          <w:tcPr>
            <w:tcW w:w="567" w:type="dxa"/>
            <w:tcBorders>
              <w:top w:val="single" w:sz="6" w:space="0" w:color="auto"/>
              <w:left w:val="single" w:sz="6" w:space="0" w:color="auto"/>
              <w:bottom w:val="single" w:sz="6" w:space="0" w:color="auto"/>
              <w:right w:val="single" w:sz="6" w:space="0" w:color="auto"/>
            </w:tcBorders>
            <w:vAlign w:val="center"/>
          </w:tcPr>
          <w:p w:rsidR="008C0F86" w:rsidRPr="008C0F86" w:rsidRDefault="008C0F86" w:rsidP="008C0F86">
            <w:pPr>
              <w:spacing w:after="0" w:line="240" w:lineRule="auto"/>
              <w:jc w:val="center"/>
              <w:rPr>
                <w:rFonts w:ascii="Times New Roman" w:eastAsia="Times New Roman" w:hAnsi="Times New Roman" w:cs="Times New Roman"/>
                <w:b/>
                <w:sz w:val="20"/>
                <w:szCs w:val="20"/>
                <w:lang w:val="en-US" w:eastAsia="tr-TR"/>
              </w:rPr>
            </w:pPr>
            <w:r w:rsidRPr="008C0F86">
              <w:rPr>
                <w:rFonts w:ascii="Times New Roman" w:eastAsia="Times New Roman" w:hAnsi="Times New Roman" w:cs="Times New Roman"/>
                <w:b/>
                <w:sz w:val="20"/>
                <w:szCs w:val="20"/>
                <w:lang w:val="en-US"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C0F86" w:rsidRPr="008C0F86" w:rsidRDefault="008C0F86" w:rsidP="008C0F86">
            <w:pPr>
              <w:spacing w:after="0" w:line="240" w:lineRule="auto"/>
              <w:jc w:val="center"/>
              <w:rPr>
                <w:rFonts w:ascii="Times New Roman" w:eastAsia="Times New Roman" w:hAnsi="Times New Roman" w:cs="Times New Roman"/>
                <w:b/>
                <w:sz w:val="20"/>
                <w:szCs w:val="20"/>
                <w:highlight w:val="yellow"/>
                <w:lang w:val="en-US" w:eastAsia="tr-TR"/>
              </w:rPr>
            </w:pPr>
            <w:r w:rsidRPr="008C0F86">
              <w:rPr>
                <w:rFonts w:ascii="Times New Roman" w:eastAsia="Times New Roman" w:hAnsi="Times New Roman" w:cs="Times New Roman"/>
                <w:b/>
                <w:sz w:val="20"/>
                <w:szCs w:val="20"/>
                <w:lang w:val="en-US"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8C0F86" w:rsidRPr="008C0F86" w:rsidRDefault="008C0F86" w:rsidP="008C0F86">
            <w:pPr>
              <w:spacing w:after="0" w:line="240" w:lineRule="auto"/>
              <w:jc w:val="center"/>
              <w:rPr>
                <w:rFonts w:ascii="Times New Roman" w:eastAsia="Times New Roman" w:hAnsi="Times New Roman" w:cs="Times New Roman"/>
                <w:b/>
                <w:sz w:val="20"/>
                <w:szCs w:val="20"/>
                <w:lang w:val="en-US" w:eastAsia="tr-TR"/>
              </w:rPr>
            </w:pPr>
            <w:r w:rsidRPr="008C0F86">
              <w:rPr>
                <w:rFonts w:ascii="Times New Roman" w:eastAsia="Times New Roman" w:hAnsi="Times New Roman" w:cs="Times New Roman"/>
                <w:b/>
                <w:sz w:val="20"/>
                <w:szCs w:val="20"/>
                <w:lang w:val="en-US" w:eastAsia="tr-TR"/>
              </w:rPr>
              <w:t xml:space="preserve"> </w:t>
            </w:r>
          </w:p>
        </w:tc>
      </w:tr>
      <w:tr w:rsidR="008C0F86" w:rsidRPr="008C0F86" w:rsidTr="008C0F86">
        <w:tc>
          <w:tcPr>
            <w:tcW w:w="603" w:type="dxa"/>
            <w:tcBorders>
              <w:top w:val="single" w:sz="6" w:space="0" w:color="auto"/>
              <w:left w:val="single" w:sz="12" w:space="0" w:color="auto"/>
              <w:bottom w:val="single" w:sz="6" w:space="0" w:color="auto"/>
              <w:right w:val="single" w:sz="6" w:space="0" w:color="auto"/>
            </w:tcBorders>
            <w:vAlign w:val="center"/>
          </w:tcPr>
          <w:p w:rsidR="008C0F86" w:rsidRPr="008C0F86" w:rsidRDefault="008C0F86" w:rsidP="008C0F86">
            <w:pPr>
              <w:spacing w:after="0" w:line="240" w:lineRule="auto"/>
              <w:jc w:val="center"/>
              <w:rPr>
                <w:rFonts w:ascii="Times New Roman" w:eastAsia="Times New Roman" w:hAnsi="Times New Roman" w:cs="Times New Roman"/>
                <w:lang w:val="en-US" w:eastAsia="tr-TR"/>
              </w:rPr>
            </w:pPr>
            <w:r w:rsidRPr="008C0F86">
              <w:rPr>
                <w:rFonts w:ascii="Times New Roman" w:eastAsia="Times New Roman" w:hAnsi="Times New Roman" w:cs="Times New Roman"/>
                <w:lang w:val="en-US"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8C0F86" w:rsidRPr="008C0F86" w:rsidRDefault="008C0F86" w:rsidP="008C0F86">
            <w:pPr>
              <w:spacing w:after="0" w:line="240" w:lineRule="auto"/>
              <w:jc w:val="both"/>
              <w:rPr>
                <w:rFonts w:ascii="TimesNewRoman" w:eastAsia="Times New Roman" w:hAnsi="TimesNewRoman" w:cs="TimesNewRoman"/>
                <w:sz w:val="20"/>
                <w:szCs w:val="20"/>
                <w:lang w:val="en-US" w:eastAsia="tr-TR"/>
              </w:rPr>
            </w:pPr>
            <w:r w:rsidRPr="008C0F86">
              <w:rPr>
                <w:rFonts w:ascii="Times New Roman" w:eastAsia="Times New Roman" w:hAnsi="Times New Roman" w:cs="Times New Roman"/>
                <w:sz w:val="20"/>
                <w:szCs w:val="20"/>
                <w:lang w:val="en-US" w:eastAsia="tr-TR"/>
              </w:rPr>
              <w:t xml:space="preserve">Ability to communicate in written and oral forms in Turkish/English; proficiency at least one </w:t>
            </w:r>
            <w:r w:rsidRPr="008C0F86">
              <w:rPr>
                <w:rFonts w:ascii="Times New Roman" w:eastAsia="Times New Roman" w:hAnsi="Times New Roman" w:cs="Times New Roman"/>
                <w:bCs/>
                <w:sz w:val="20"/>
                <w:szCs w:val="20"/>
                <w:lang w:val="en-US" w:eastAsia="tr-TR"/>
              </w:rPr>
              <w:t>foreign language</w:t>
            </w:r>
            <w:r w:rsidRPr="008C0F86">
              <w:rPr>
                <w:rFonts w:ascii="Times New Roman" w:eastAsia="Times New Roman" w:hAnsi="Times New Roman" w:cs="Times New Roman"/>
                <w:sz w:val="20"/>
                <w:szCs w:val="20"/>
                <w:lang w:val="en-US" w:eastAsia="tr-TR"/>
              </w:rPr>
              <w:t>.</w:t>
            </w:r>
          </w:p>
        </w:tc>
        <w:tc>
          <w:tcPr>
            <w:tcW w:w="567" w:type="dxa"/>
            <w:tcBorders>
              <w:top w:val="single" w:sz="6" w:space="0" w:color="auto"/>
              <w:left w:val="single" w:sz="6" w:space="0" w:color="auto"/>
              <w:bottom w:val="single" w:sz="6" w:space="0" w:color="auto"/>
              <w:right w:val="single" w:sz="6" w:space="0" w:color="auto"/>
            </w:tcBorders>
            <w:vAlign w:val="center"/>
          </w:tcPr>
          <w:p w:rsidR="008C0F86" w:rsidRPr="008C0F86" w:rsidRDefault="008C0F86" w:rsidP="008C0F86">
            <w:pPr>
              <w:spacing w:after="0" w:line="240" w:lineRule="auto"/>
              <w:jc w:val="center"/>
              <w:rPr>
                <w:rFonts w:ascii="Times New Roman" w:eastAsia="Times New Roman" w:hAnsi="Times New Roman" w:cs="Times New Roman"/>
                <w:b/>
                <w:sz w:val="20"/>
                <w:szCs w:val="20"/>
                <w:lang w:val="en-US"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8C0F86" w:rsidRPr="008C0F86" w:rsidRDefault="008C0F86" w:rsidP="008C0F86">
            <w:pPr>
              <w:spacing w:after="0" w:line="240" w:lineRule="auto"/>
              <w:jc w:val="center"/>
              <w:rPr>
                <w:rFonts w:ascii="Times New Roman" w:eastAsia="Times New Roman" w:hAnsi="Times New Roman" w:cs="Times New Roman"/>
                <w:b/>
                <w:sz w:val="20"/>
                <w:szCs w:val="20"/>
                <w:highlight w:val="yellow"/>
                <w:lang w:val="en-US" w:eastAsia="tr-TR"/>
              </w:rPr>
            </w:pPr>
            <w:r w:rsidRPr="008C0F86">
              <w:rPr>
                <w:rFonts w:ascii="Times New Roman" w:eastAsia="Times New Roman" w:hAnsi="Times New Roman" w:cs="Times New Roman"/>
                <w:b/>
                <w:sz w:val="20"/>
                <w:szCs w:val="20"/>
                <w:lang w:val="en-US"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8C0F86" w:rsidRPr="008C0F86" w:rsidRDefault="008C0F86" w:rsidP="008C0F86">
            <w:pPr>
              <w:spacing w:after="0" w:line="240" w:lineRule="auto"/>
              <w:jc w:val="center"/>
              <w:rPr>
                <w:rFonts w:ascii="Times New Roman" w:eastAsia="Times New Roman" w:hAnsi="Times New Roman" w:cs="Times New Roman"/>
                <w:b/>
                <w:sz w:val="20"/>
                <w:szCs w:val="20"/>
                <w:lang w:val="en-US" w:eastAsia="tr-TR"/>
              </w:rPr>
            </w:pPr>
            <w:r w:rsidRPr="008C0F86">
              <w:rPr>
                <w:rFonts w:ascii="Times New Roman" w:eastAsia="Times New Roman" w:hAnsi="Times New Roman" w:cs="Times New Roman"/>
                <w:b/>
                <w:sz w:val="20"/>
                <w:szCs w:val="20"/>
                <w:lang w:val="en-US" w:eastAsia="tr-TR"/>
              </w:rPr>
              <w:t xml:space="preserve"> </w:t>
            </w:r>
          </w:p>
        </w:tc>
      </w:tr>
      <w:tr w:rsidR="008C0F86" w:rsidRPr="008C0F86" w:rsidTr="008C0F86">
        <w:tc>
          <w:tcPr>
            <w:tcW w:w="603" w:type="dxa"/>
            <w:tcBorders>
              <w:top w:val="single" w:sz="6" w:space="0" w:color="auto"/>
              <w:left w:val="single" w:sz="12" w:space="0" w:color="auto"/>
              <w:bottom w:val="single" w:sz="6" w:space="0" w:color="auto"/>
              <w:right w:val="single" w:sz="6" w:space="0" w:color="auto"/>
            </w:tcBorders>
            <w:vAlign w:val="center"/>
          </w:tcPr>
          <w:p w:rsidR="008C0F86" w:rsidRPr="008C0F86" w:rsidRDefault="008C0F86" w:rsidP="008C0F86">
            <w:pPr>
              <w:spacing w:after="0" w:line="240" w:lineRule="auto"/>
              <w:jc w:val="center"/>
              <w:rPr>
                <w:rFonts w:ascii="Times New Roman" w:eastAsia="Times New Roman" w:hAnsi="Times New Roman" w:cs="Times New Roman"/>
                <w:lang w:val="en-US" w:eastAsia="tr-TR"/>
              </w:rPr>
            </w:pPr>
            <w:r w:rsidRPr="008C0F86">
              <w:rPr>
                <w:rFonts w:ascii="Times New Roman" w:eastAsia="Times New Roman" w:hAnsi="Times New Roman" w:cs="Times New Roman"/>
                <w:lang w:val="en-US"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8C0F86" w:rsidRPr="008C0F86" w:rsidRDefault="008C0F86" w:rsidP="008C0F86">
            <w:pPr>
              <w:spacing w:after="0" w:line="240" w:lineRule="auto"/>
              <w:jc w:val="both"/>
              <w:rPr>
                <w:rFonts w:ascii="TimesNewRoman" w:eastAsia="Times New Roman" w:hAnsi="TimesNewRoman" w:cs="TimesNewRoman"/>
                <w:sz w:val="20"/>
                <w:szCs w:val="20"/>
                <w:lang w:val="en-US" w:eastAsia="tr-TR"/>
              </w:rPr>
            </w:pPr>
            <w:r w:rsidRPr="008C0F86">
              <w:rPr>
                <w:rFonts w:ascii="Times New Roman" w:eastAsia="Times New Roman" w:hAnsi="Times New Roman" w:cs="Times New Roman"/>
                <w:sz w:val="20"/>
                <w:szCs w:val="20"/>
                <w:lang w:val="en-US" w:eastAsia="tr-TR"/>
              </w:rPr>
              <w:t xml:space="preserve">Awareness of life-long learning; ability to </w:t>
            </w:r>
            <w:r w:rsidRPr="008C0F86">
              <w:rPr>
                <w:rFonts w:ascii="Times New Roman" w:eastAsia="Times New Roman" w:hAnsi="Times New Roman" w:cs="Times New Roman"/>
                <w:bCs/>
                <w:sz w:val="20"/>
                <w:szCs w:val="20"/>
                <w:lang w:val="en-US" w:eastAsia="tr-TR"/>
              </w:rPr>
              <w:t>reach information; follow developments in science and technology and continuous self-improvement.</w:t>
            </w:r>
          </w:p>
        </w:tc>
        <w:tc>
          <w:tcPr>
            <w:tcW w:w="567" w:type="dxa"/>
            <w:tcBorders>
              <w:top w:val="single" w:sz="6" w:space="0" w:color="auto"/>
              <w:left w:val="single" w:sz="6" w:space="0" w:color="auto"/>
              <w:bottom w:val="single" w:sz="6" w:space="0" w:color="auto"/>
              <w:right w:val="single" w:sz="6" w:space="0" w:color="auto"/>
            </w:tcBorders>
            <w:vAlign w:val="center"/>
          </w:tcPr>
          <w:p w:rsidR="008C0F86" w:rsidRPr="008C0F86" w:rsidRDefault="008C0F86" w:rsidP="008C0F86">
            <w:pPr>
              <w:spacing w:after="0" w:line="240" w:lineRule="auto"/>
              <w:jc w:val="center"/>
              <w:rPr>
                <w:rFonts w:ascii="Times New Roman" w:eastAsia="Times New Roman" w:hAnsi="Times New Roman" w:cs="Times New Roman"/>
                <w:b/>
                <w:sz w:val="20"/>
                <w:szCs w:val="20"/>
                <w:highlight w:val="yellow"/>
                <w:lang w:val="en-US" w:eastAsia="tr-TR"/>
              </w:rPr>
            </w:pPr>
            <w:r w:rsidRPr="008C0F86">
              <w:rPr>
                <w:rFonts w:ascii="Times New Roman" w:eastAsia="Times New Roman" w:hAnsi="Times New Roman" w:cs="Times New Roman"/>
                <w:b/>
                <w:sz w:val="20"/>
                <w:szCs w:val="20"/>
                <w:lang w:val="en-US"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8C0F86" w:rsidRPr="008C0F86" w:rsidRDefault="008C0F86" w:rsidP="008C0F86">
            <w:pPr>
              <w:spacing w:after="0" w:line="240" w:lineRule="auto"/>
              <w:jc w:val="center"/>
              <w:rPr>
                <w:rFonts w:ascii="Times New Roman" w:eastAsia="Times New Roman" w:hAnsi="Times New Roman" w:cs="Times New Roman"/>
                <w:b/>
                <w:sz w:val="20"/>
                <w:szCs w:val="20"/>
                <w:lang w:val="en-US"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8C0F86" w:rsidRPr="008C0F86" w:rsidRDefault="008C0F86" w:rsidP="008C0F86">
            <w:pPr>
              <w:spacing w:after="0" w:line="240" w:lineRule="auto"/>
              <w:jc w:val="center"/>
              <w:rPr>
                <w:rFonts w:ascii="Times New Roman" w:eastAsia="Times New Roman" w:hAnsi="Times New Roman" w:cs="Times New Roman"/>
                <w:b/>
                <w:sz w:val="20"/>
                <w:szCs w:val="20"/>
                <w:lang w:val="en-US" w:eastAsia="tr-TR"/>
              </w:rPr>
            </w:pPr>
            <w:r w:rsidRPr="008C0F86">
              <w:rPr>
                <w:rFonts w:ascii="Times New Roman" w:eastAsia="Times New Roman" w:hAnsi="Times New Roman" w:cs="Times New Roman"/>
                <w:b/>
                <w:sz w:val="20"/>
                <w:szCs w:val="20"/>
                <w:lang w:val="en-US" w:eastAsia="tr-TR"/>
              </w:rPr>
              <w:t xml:space="preserve"> </w:t>
            </w:r>
          </w:p>
        </w:tc>
      </w:tr>
      <w:tr w:rsidR="008C0F86" w:rsidRPr="008C0F86" w:rsidTr="008C0F86">
        <w:tc>
          <w:tcPr>
            <w:tcW w:w="603" w:type="dxa"/>
            <w:tcBorders>
              <w:top w:val="single" w:sz="6" w:space="0" w:color="auto"/>
              <w:left w:val="single" w:sz="12" w:space="0" w:color="auto"/>
              <w:bottom w:val="single" w:sz="6" w:space="0" w:color="auto"/>
              <w:right w:val="single" w:sz="6" w:space="0" w:color="auto"/>
            </w:tcBorders>
            <w:vAlign w:val="center"/>
          </w:tcPr>
          <w:p w:rsidR="008C0F86" w:rsidRPr="008C0F86" w:rsidRDefault="008C0F86" w:rsidP="008C0F86">
            <w:pPr>
              <w:spacing w:after="0" w:line="240" w:lineRule="auto"/>
              <w:jc w:val="center"/>
              <w:rPr>
                <w:rFonts w:ascii="Times New Roman" w:eastAsia="Times New Roman" w:hAnsi="Times New Roman" w:cs="Times New Roman"/>
                <w:lang w:val="en-US" w:eastAsia="tr-TR"/>
              </w:rPr>
            </w:pPr>
            <w:r w:rsidRPr="008C0F86">
              <w:rPr>
                <w:rFonts w:ascii="Times New Roman" w:eastAsia="Times New Roman" w:hAnsi="Times New Roman" w:cs="Times New Roman"/>
                <w:lang w:val="en-US"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8C0F86" w:rsidRPr="008C0F86" w:rsidRDefault="008C0F86" w:rsidP="008C0F86">
            <w:pPr>
              <w:spacing w:after="0" w:line="240" w:lineRule="auto"/>
              <w:jc w:val="both"/>
              <w:rPr>
                <w:rFonts w:ascii="Times New Roman" w:eastAsia="Times New Roman" w:hAnsi="Times New Roman" w:cs="Times New Roman"/>
                <w:sz w:val="20"/>
                <w:szCs w:val="20"/>
                <w:lang w:val="en-US" w:eastAsia="tr-TR"/>
              </w:rPr>
            </w:pPr>
            <w:r w:rsidRPr="008C0F86">
              <w:rPr>
                <w:rFonts w:ascii="Times New Roman" w:eastAsia="Times New Roman" w:hAnsi="Times New Roman" w:cs="Times New Roman"/>
                <w:sz w:val="20"/>
                <w:szCs w:val="20"/>
                <w:lang w:val="en-US" w:eastAsia="tr-TR"/>
              </w:rPr>
              <w:t>Consciousness of professional and ethic responsibility</w:t>
            </w:r>
          </w:p>
          <w:p w:rsidR="008C0F86" w:rsidRPr="008C0F86" w:rsidRDefault="008C0F86" w:rsidP="008C0F86">
            <w:pPr>
              <w:spacing w:after="0" w:line="240" w:lineRule="auto"/>
              <w:rPr>
                <w:rFonts w:ascii="TimesNewRoman" w:eastAsia="Times New Roman" w:hAnsi="TimesNewRoman" w:cs="TimesNewRoman"/>
                <w:sz w:val="20"/>
                <w:szCs w:val="20"/>
                <w:lang w:val="en-US"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8C0F86" w:rsidRPr="008C0F86" w:rsidRDefault="008C0F86" w:rsidP="008C0F86">
            <w:pPr>
              <w:spacing w:after="0" w:line="240" w:lineRule="auto"/>
              <w:jc w:val="center"/>
              <w:rPr>
                <w:rFonts w:ascii="Times New Roman" w:eastAsia="Times New Roman" w:hAnsi="Times New Roman" w:cs="Times New Roman"/>
                <w:b/>
                <w:sz w:val="20"/>
                <w:szCs w:val="20"/>
                <w:highlight w:val="yellow"/>
                <w:lang w:val="en-US" w:eastAsia="tr-TR"/>
              </w:rPr>
            </w:pPr>
            <w:r w:rsidRPr="008C0F86">
              <w:rPr>
                <w:rFonts w:ascii="Times New Roman" w:eastAsia="Times New Roman" w:hAnsi="Times New Roman" w:cs="Times New Roman"/>
                <w:b/>
                <w:sz w:val="20"/>
                <w:szCs w:val="20"/>
                <w:lang w:val="en-US" w:eastAsia="tr-TR"/>
              </w:rPr>
              <w:t>X</w:t>
            </w:r>
            <w:r w:rsidRPr="008C0F86">
              <w:rPr>
                <w:rFonts w:ascii="Times New Roman" w:eastAsia="Times New Roman" w:hAnsi="Times New Roman" w:cs="Times New Roman"/>
                <w:b/>
                <w:sz w:val="20"/>
                <w:szCs w:val="20"/>
                <w:highlight w:val="yellow"/>
                <w:lang w:val="en-US"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C0F86" w:rsidRPr="008C0F86" w:rsidRDefault="008C0F86" w:rsidP="008C0F86">
            <w:pPr>
              <w:spacing w:after="0" w:line="240" w:lineRule="auto"/>
              <w:jc w:val="center"/>
              <w:rPr>
                <w:rFonts w:ascii="Times New Roman" w:eastAsia="Times New Roman" w:hAnsi="Times New Roman" w:cs="Times New Roman"/>
                <w:b/>
                <w:sz w:val="20"/>
                <w:szCs w:val="20"/>
                <w:lang w:val="en-US" w:eastAsia="tr-TR"/>
              </w:rPr>
            </w:pPr>
            <w:r w:rsidRPr="008C0F86">
              <w:rPr>
                <w:rFonts w:ascii="Times New Roman" w:eastAsia="Times New Roman" w:hAnsi="Times New Roman" w:cs="Times New Roman"/>
                <w:b/>
                <w:sz w:val="20"/>
                <w:szCs w:val="20"/>
                <w:lang w:val="en-US"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C0F86" w:rsidRPr="008C0F86" w:rsidRDefault="008C0F86" w:rsidP="008C0F86">
            <w:pPr>
              <w:spacing w:after="0" w:line="240" w:lineRule="auto"/>
              <w:jc w:val="center"/>
              <w:rPr>
                <w:rFonts w:ascii="Times New Roman" w:eastAsia="Times New Roman" w:hAnsi="Times New Roman" w:cs="Times New Roman"/>
                <w:b/>
                <w:sz w:val="20"/>
                <w:szCs w:val="20"/>
                <w:lang w:val="en-US" w:eastAsia="tr-TR"/>
              </w:rPr>
            </w:pPr>
            <w:r w:rsidRPr="008C0F86">
              <w:rPr>
                <w:rFonts w:ascii="Times New Roman" w:eastAsia="Times New Roman" w:hAnsi="Times New Roman" w:cs="Times New Roman"/>
                <w:b/>
                <w:sz w:val="20"/>
                <w:szCs w:val="20"/>
                <w:lang w:val="en-US" w:eastAsia="tr-TR"/>
              </w:rPr>
              <w:t xml:space="preserve"> </w:t>
            </w:r>
          </w:p>
        </w:tc>
      </w:tr>
      <w:tr w:rsidR="008C0F86" w:rsidRPr="008C0F86" w:rsidTr="008C0F86">
        <w:tc>
          <w:tcPr>
            <w:tcW w:w="603" w:type="dxa"/>
            <w:tcBorders>
              <w:top w:val="single" w:sz="6" w:space="0" w:color="auto"/>
              <w:left w:val="single" w:sz="12" w:space="0" w:color="auto"/>
              <w:bottom w:val="single" w:sz="6" w:space="0" w:color="auto"/>
              <w:right w:val="single" w:sz="6" w:space="0" w:color="auto"/>
            </w:tcBorders>
            <w:vAlign w:val="center"/>
          </w:tcPr>
          <w:p w:rsidR="008C0F86" w:rsidRPr="008C0F86" w:rsidRDefault="008C0F86" w:rsidP="008C0F86">
            <w:pPr>
              <w:spacing w:after="0" w:line="240" w:lineRule="auto"/>
              <w:jc w:val="center"/>
              <w:rPr>
                <w:rFonts w:ascii="Times New Roman" w:eastAsia="Times New Roman" w:hAnsi="Times New Roman" w:cs="Times New Roman"/>
                <w:lang w:val="en-US" w:eastAsia="tr-TR"/>
              </w:rPr>
            </w:pPr>
            <w:r w:rsidRPr="008C0F86">
              <w:rPr>
                <w:rFonts w:ascii="Times New Roman" w:eastAsia="Times New Roman" w:hAnsi="Times New Roman" w:cs="Times New Roman"/>
                <w:lang w:val="en-US"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8C0F86" w:rsidRPr="008C0F86" w:rsidRDefault="008C0F86" w:rsidP="008C0F86">
            <w:pPr>
              <w:spacing w:after="0" w:line="240" w:lineRule="auto"/>
              <w:rPr>
                <w:rFonts w:ascii="Times New Roman" w:eastAsia="Times New Roman" w:hAnsi="Times New Roman" w:cs="Times New Roman"/>
                <w:sz w:val="20"/>
                <w:szCs w:val="20"/>
                <w:lang w:val="en-US" w:eastAsia="tr-TR"/>
              </w:rPr>
            </w:pPr>
            <w:r w:rsidRPr="008C0F86">
              <w:rPr>
                <w:rFonts w:ascii="Times New Roman" w:eastAsia="Times New Roman" w:hAnsi="Times New Roman" w:cs="Times New Roman"/>
                <w:sz w:val="20"/>
                <w:szCs w:val="20"/>
                <w:lang w:val="en-US" w:eastAsia="tr-TR"/>
              </w:rPr>
              <w:t>Awareness of project, r</w:t>
            </w:r>
            <w:r w:rsidRPr="008C0F86">
              <w:rPr>
                <w:rFonts w:ascii="Times New Roman" w:eastAsia="Times New Roman" w:hAnsi="Times New Roman" w:cs="Times New Roman"/>
                <w:bCs/>
                <w:sz w:val="20"/>
                <w:szCs w:val="20"/>
                <w:lang w:val="en-US" w:eastAsia="tr-TR"/>
              </w:rPr>
              <w:t>isk and change management; awareness of entrepreneurship, innovativeness and sustainable development.</w:t>
            </w:r>
          </w:p>
        </w:tc>
        <w:tc>
          <w:tcPr>
            <w:tcW w:w="567" w:type="dxa"/>
            <w:tcBorders>
              <w:top w:val="single" w:sz="6" w:space="0" w:color="auto"/>
              <w:left w:val="single" w:sz="6" w:space="0" w:color="auto"/>
              <w:bottom w:val="single" w:sz="6" w:space="0" w:color="auto"/>
              <w:right w:val="single" w:sz="6" w:space="0" w:color="auto"/>
            </w:tcBorders>
            <w:vAlign w:val="center"/>
          </w:tcPr>
          <w:p w:rsidR="008C0F86" w:rsidRPr="008C0F86" w:rsidRDefault="008C0F86" w:rsidP="008C0F86">
            <w:pPr>
              <w:spacing w:after="0" w:line="240" w:lineRule="auto"/>
              <w:jc w:val="center"/>
              <w:rPr>
                <w:rFonts w:ascii="Times New Roman" w:eastAsia="Times New Roman" w:hAnsi="Times New Roman" w:cs="Times New Roman"/>
                <w:b/>
                <w:sz w:val="20"/>
                <w:szCs w:val="20"/>
                <w:highlight w:val="yellow"/>
                <w:lang w:val="en-US" w:eastAsia="tr-TR"/>
              </w:rPr>
            </w:pPr>
            <w:r w:rsidRPr="008C0F86">
              <w:rPr>
                <w:rFonts w:ascii="Times New Roman" w:eastAsia="Times New Roman" w:hAnsi="Times New Roman" w:cs="Times New Roman"/>
                <w:b/>
                <w:sz w:val="20"/>
                <w:szCs w:val="20"/>
                <w:lang w:val="en-US"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8C0F86" w:rsidRPr="008C0F86" w:rsidRDefault="008C0F86" w:rsidP="008C0F86">
            <w:pPr>
              <w:spacing w:after="0" w:line="240" w:lineRule="auto"/>
              <w:jc w:val="center"/>
              <w:rPr>
                <w:rFonts w:ascii="Times New Roman" w:eastAsia="Times New Roman" w:hAnsi="Times New Roman" w:cs="Times New Roman"/>
                <w:b/>
                <w:sz w:val="20"/>
                <w:szCs w:val="20"/>
                <w:lang w:val="en-US" w:eastAsia="tr-TR"/>
              </w:rPr>
            </w:pPr>
            <w:r w:rsidRPr="008C0F86">
              <w:rPr>
                <w:rFonts w:ascii="Times New Roman" w:eastAsia="Times New Roman" w:hAnsi="Times New Roman" w:cs="Times New Roman"/>
                <w:b/>
                <w:sz w:val="20"/>
                <w:szCs w:val="20"/>
                <w:lang w:val="en-US"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C0F86" w:rsidRPr="008C0F86" w:rsidRDefault="008C0F86" w:rsidP="008C0F86">
            <w:pPr>
              <w:spacing w:after="0" w:line="240" w:lineRule="auto"/>
              <w:jc w:val="center"/>
              <w:rPr>
                <w:rFonts w:ascii="Times New Roman" w:eastAsia="Times New Roman" w:hAnsi="Times New Roman" w:cs="Times New Roman"/>
                <w:b/>
                <w:sz w:val="20"/>
                <w:szCs w:val="20"/>
                <w:lang w:val="en-US" w:eastAsia="tr-TR"/>
              </w:rPr>
            </w:pPr>
          </w:p>
        </w:tc>
      </w:tr>
      <w:tr w:rsidR="008C0F86" w:rsidRPr="008C0F86" w:rsidTr="008C0F86">
        <w:tc>
          <w:tcPr>
            <w:tcW w:w="9889" w:type="dxa"/>
            <w:gridSpan w:val="5"/>
            <w:tcBorders>
              <w:top w:val="single" w:sz="6" w:space="0" w:color="auto"/>
              <w:left w:val="single" w:sz="12" w:space="0" w:color="auto"/>
              <w:bottom w:val="single" w:sz="12" w:space="0" w:color="auto"/>
              <w:right w:val="single" w:sz="12" w:space="0" w:color="auto"/>
            </w:tcBorders>
            <w:vAlign w:val="center"/>
          </w:tcPr>
          <w:p w:rsidR="008C0F86" w:rsidRPr="008C0F86" w:rsidRDefault="008C0F86" w:rsidP="008C0F86">
            <w:pPr>
              <w:spacing w:after="0" w:line="240" w:lineRule="auto"/>
              <w:jc w:val="both"/>
              <w:rPr>
                <w:rFonts w:ascii="Times New Roman" w:eastAsia="Times New Roman" w:hAnsi="Times New Roman" w:cs="Times New Roman"/>
                <w:sz w:val="20"/>
                <w:szCs w:val="20"/>
                <w:lang w:val="en-US" w:eastAsia="tr-TR"/>
              </w:rPr>
            </w:pPr>
            <w:r w:rsidRPr="008C0F86">
              <w:rPr>
                <w:rFonts w:ascii="Times New Roman" w:eastAsia="Times New Roman" w:hAnsi="Times New Roman" w:cs="Times New Roman"/>
                <w:b/>
                <w:sz w:val="20"/>
                <w:szCs w:val="20"/>
                <w:lang w:val="en-US" w:eastAsia="tr-TR"/>
              </w:rPr>
              <w:t>1</w:t>
            </w:r>
            <w:r w:rsidRPr="008C0F86">
              <w:rPr>
                <w:rFonts w:ascii="Times New Roman" w:eastAsia="Times New Roman" w:hAnsi="Times New Roman" w:cs="Times New Roman"/>
                <w:sz w:val="20"/>
                <w:szCs w:val="20"/>
                <w:lang w:val="en-US" w:eastAsia="tr-TR"/>
              </w:rPr>
              <w:t xml:space="preserve">:None. </w:t>
            </w:r>
            <w:r w:rsidRPr="008C0F86">
              <w:rPr>
                <w:rFonts w:ascii="Times New Roman" w:eastAsia="Times New Roman" w:hAnsi="Times New Roman" w:cs="Times New Roman"/>
                <w:b/>
                <w:sz w:val="20"/>
                <w:szCs w:val="20"/>
                <w:lang w:val="en-US" w:eastAsia="tr-TR"/>
              </w:rPr>
              <w:t>2</w:t>
            </w:r>
            <w:r w:rsidRPr="008C0F86">
              <w:rPr>
                <w:rFonts w:ascii="Times New Roman" w:eastAsia="Times New Roman" w:hAnsi="Times New Roman" w:cs="Times New Roman"/>
                <w:sz w:val="20"/>
                <w:szCs w:val="20"/>
                <w:lang w:val="en-US" w:eastAsia="tr-TR"/>
              </w:rPr>
              <w:t xml:space="preserve">:Partially contribution. </w:t>
            </w:r>
            <w:r w:rsidRPr="008C0F86">
              <w:rPr>
                <w:rFonts w:ascii="Times New Roman" w:eastAsia="Times New Roman" w:hAnsi="Times New Roman" w:cs="Times New Roman"/>
                <w:b/>
                <w:sz w:val="20"/>
                <w:szCs w:val="20"/>
                <w:lang w:val="en-US" w:eastAsia="tr-TR"/>
              </w:rPr>
              <w:t>3</w:t>
            </w:r>
            <w:r w:rsidRPr="008C0F86">
              <w:rPr>
                <w:rFonts w:ascii="Times New Roman" w:eastAsia="Times New Roman" w:hAnsi="Times New Roman" w:cs="Times New Roman"/>
                <w:sz w:val="20"/>
                <w:szCs w:val="20"/>
                <w:lang w:val="en-US" w:eastAsia="tr-TR"/>
              </w:rPr>
              <w:t>: Completely contribution.</w:t>
            </w:r>
          </w:p>
        </w:tc>
      </w:tr>
    </w:tbl>
    <w:p w:rsidR="008C0F86" w:rsidRPr="008C0F86" w:rsidRDefault="008C0F86" w:rsidP="008C0F86">
      <w:pPr>
        <w:spacing w:after="0" w:line="240" w:lineRule="auto"/>
        <w:rPr>
          <w:rFonts w:ascii="Times New Roman" w:eastAsia="Times New Roman" w:hAnsi="Times New Roman" w:cs="Times New Roman"/>
          <w:sz w:val="16"/>
          <w:szCs w:val="16"/>
          <w:lang w:val="en-US" w:eastAsia="tr-TR"/>
        </w:rPr>
      </w:pPr>
    </w:p>
    <w:p w:rsidR="008C0F86" w:rsidRPr="008C0F86" w:rsidRDefault="008C0F86" w:rsidP="008C0F86">
      <w:pPr>
        <w:tabs>
          <w:tab w:val="left" w:pos="7800"/>
        </w:tabs>
        <w:spacing w:after="0" w:line="240" w:lineRule="auto"/>
        <w:rPr>
          <w:rFonts w:ascii="Times New Roman" w:eastAsia="Times New Roman" w:hAnsi="Times New Roman" w:cs="Times New Roman"/>
          <w:sz w:val="24"/>
          <w:szCs w:val="24"/>
          <w:lang w:val="en-US" w:eastAsia="tr-TR"/>
        </w:rPr>
      </w:pPr>
      <w:r w:rsidRPr="008C0F86">
        <w:rPr>
          <w:rFonts w:ascii="Times New Roman" w:eastAsia="Times New Roman" w:hAnsi="Times New Roman" w:cs="Times New Roman"/>
          <w:sz w:val="24"/>
          <w:szCs w:val="24"/>
          <w:lang w:val="en-US" w:eastAsia="tr-TR"/>
        </w:rPr>
        <w:t xml:space="preserve">                        </w:t>
      </w:r>
    </w:p>
    <w:p w:rsidR="008C0F86" w:rsidRPr="008C0F86" w:rsidRDefault="008C0F86" w:rsidP="008C0F86">
      <w:pPr>
        <w:tabs>
          <w:tab w:val="left" w:pos="7800"/>
        </w:tabs>
        <w:spacing w:after="0" w:line="240" w:lineRule="auto"/>
        <w:rPr>
          <w:rFonts w:ascii="Times New Roman" w:eastAsia="Times New Roman" w:hAnsi="Times New Roman" w:cs="Times New Roman"/>
          <w:sz w:val="24"/>
          <w:szCs w:val="24"/>
          <w:lang w:val="en-US" w:eastAsia="tr-TR"/>
        </w:rPr>
      </w:pPr>
      <w:r w:rsidRPr="008C0F86">
        <w:rPr>
          <w:rFonts w:ascii="Times New Roman" w:eastAsia="Times New Roman" w:hAnsi="Times New Roman" w:cs="Times New Roman"/>
          <w:sz w:val="24"/>
          <w:szCs w:val="24"/>
          <w:lang w:val="en-US" w:eastAsia="tr-TR"/>
        </w:rPr>
        <w:tab/>
      </w:r>
      <w:r w:rsidRPr="008C0F86">
        <w:rPr>
          <w:rFonts w:ascii="Times New Roman" w:eastAsia="Times New Roman" w:hAnsi="Times New Roman" w:cs="Times New Roman"/>
          <w:sz w:val="24"/>
          <w:szCs w:val="24"/>
          <w:lang w:val="en-US" w:eastAsia="tr-TR"/>
        </w:rPr>
        <w:tab/>
      </w:r>
    </w:p>
    <w:p w:rsidR="00035850" w:rsidRDefault="00035850" w:rsidP="006C2360">
      <w:pPr>
        <w:tabs>
          <w:tab w:val="left" w:pos="7800"/>
        </w:tabs>
      </w:pPr>
    </w:p>
    <w:p w:rsidR="00784520" w:rsidRDefault="00784520" w:rsidP="006C2360">
      <w:pPr>
        <w:tabs>
          <w:tab w:val="left" w:pos="7800"/>
        </w:tabs>
      </w:pPr>
    </w:p>
    <w:p w:rsidR="00784520" w:rsidRDefault="00784520" w:rsidP="006C2360">
      <w:pPr>
        <w:tabs>
          <w:tab w:val="left" w:pos="7800"/>
        </w:tabs>
      </w:pPr>
    </w:p>
    <w:p w:rsidR="00784520" w:rsidRDefault="00784520" w:rsidP="006C2360">
      <w:pPr>
        <w:tabs>
          <w:tab w:val="left" w:pos="7800"/>
        </w:tabs>
      </w:pPr>
    </w:p>
    <w:p w:rsidR="006C2360" w:rsidRDefault="006C2360" w:rsidP="006C2360">
      <w:pPr>
        <w:tabs>
          <w:tab w:val="left" w:pos="7800"/>
        </w:tabs>
      </w:pPr>
      <w:r>
        <w:tab/>
      </w:r>
      <w:r>
        <w:tab/>
      </w:r>
    </w:p>
    <w:p w:rsidR="006C2360" w:rsidRDefault="006C2360" w:rsidP="00BD7DDE">
      <w:pPr>
        <w:spacing w:after="0" w:line="360" w:lineRule="auto"/>
        <w:rPr>
          <w:rFonts w:ascii="Times New Roman" w:eastAsia="Times New Roman" w:hAnsi="Times New Roman" w:cs="Times New Roman"/>
          <w:sz w:val="24"/>
          <w:szCs w:val="24"/>
          <w:lang w:eastAsia="tr-TR"/>
        </w:rPr>
      </w:pPr>
    </w:p>
    <w:p w:rsidR="00784520" w:rsidRDefault="00784520" w:rsidP="00BD7DDE">
      <w:pPr>
        <w:spacing w:after="0" w:line="360" w:lineRule="auto"/>
        <w:rPr>
          <w:rFonts w:ascii="Times New Roman" w:eastAsia="Times New Roman" w:hAnsi="Times New Roman" w:cs="Times New Roman"/>
          <w:sz w:val="24"/>
          <w:szCs w:val="24"/>
          <w:lang w:eastAsia="tr-TR"/>
        </w:rPr>
      </w:pPr>
    </w:p>
    <w:p w:rsidR="00784520" w:rsidRPr="00784520" w:rsidRDefault="00784520" w:rsidP="00784520">
      <w:pPr>
        <w:spacing w:after="0" w:line="240" w:lineRule="auto"/>
        <w:jc w:val="center"/>
        <w:outlineLvl w:val="0"/>
        <w:rPr>
          <w:rFonts w:ascii="Times New Roman" w:eastAsia="Times New Roman" w:hAnsi="Times New Roman" w:cs="Times New Roman"/>
          <w:b/>
          <w:sz w:val="28"/>
          <w:szCs w:val="28"/>
          <w:lang w:val="en-US" w:eastAsia="tr-TR"/>
        </w:rPr>
      </w:pPr>
      <w:r w:rsidRPr="00784520">
        <w:rPr>
          <w:rFonts w:ascii="Times New Roman" w:eastAsia="Times New Roman" w:hAnsi="Times New Roman" w:cs="Times New Roman"/>
          <w:b/>
          <w:sz w:val="28"/>
          <w:szCs w:val="28"/>
          <w:lang w:val="en-US" w:eastAsia="tr-TR"/>
        </w:rPr>
        <w:t>ESOGÜ Faculty of Dentistry</w:t>
      </w:r>
    </w:p>
    <w:p w:rsidR="00784520" w:rsidRPr="00784520" w:rsidRDefault="00784520" w:rsidP="00784520">
      <w:pPr>
        <w:spacing w:after="0" w:line="240" w:lineRule="auto"/>
        <w:jc w:val="center"/>
        <w:outlineLvl w:val="0"/>
        <w:rPr>
          <w:rFonts w:ascii="Times New Roman" w:eastAsia="Times New Roman" w:hAnsi="Times New Roman" w:cs="Times New Roman"/>
          <w:b/>
          <w:sz w:val="28"/>
          <w:szCs w:val="28"/>
          <w:lang w:val="en-US" w:eastAsia="tr-TR"/>
        </w:rPr>
      </w:pPr>
      <w:r w:rsidRPr="00784520">
        <w:rPr>
          <w:rFonts w:ascii="Times New Roman" w:eastAsia="Times New Roman" w:hAnsi="Times New Roman" w:cs="Times New Roman"/>
          <w:b/>
          <w:sz w:val="28"/>
          <w:szCs w:val="28"/>
          <w:lang w:val="en-US" w:eastAsia="tr-TR"/>
        </w:rPr>
        <w:t>Course Information Form</w:t>
      </w:r>
    </w:p>
    <w:p w:rsidR="00784520" w:rsidRPr="00784520" w:rsidRDefault="00784520" w:rsidP="00784520">
      <w:pPr>
        <w:spacing w:after="0" w:line="240" w:lineRule="auto"/>
        <w:outlineLvl w:val="0"/>
        <w:rPr>
          <w:rFonts w:ascii="Times New Roman" w:eastAsia="Times New Roman" w:hAnsi="Times New Roman" w:cs="Times New Roman"/>
          <w:b/>
          <w:sz w:val="10"/>
          <w:szCs w:val="10"/>
          <w:lang w:val="en-US" w:eastAsia="tr-TR"/>
        </w:rPr>
      </w:pPr>
    </w:p>
    <w:p w:rsidR="00784520" w:rsidRPr="00784520" w:rsidRDefault="00784520" w:rsidP="00784520">
      <w:pPr>
        <w:spacing w:after="0" w:line="240" w:lineRule="auto"/>
        <w:outlineLvl w:val="0"/>
        <w:rPr>
          <w:rFonts w:ascii="Times New Roman" w:eastAsia="Times New Roman" w:hAnsi="Times New Roman" w:cs="Times New Roman"/>
          <w:b/>
          <w:sz w:val="10"/>
          <w:szCs w:val="10"/>
          <w:lang w:val="en-US"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784520" w:rsidRPr="00784520" w:rsidTr="00C74C9A">
        <w:tc>
          <w:tcPr>
            <w:tcW w:w="1167" w:type="dxa"/>
            <w:vAlign w:val="center"/>
          </w:tcPr>
          <w:p w:rsidR="00784520" w:rsidRPr="00784520" w:rsidRDefault="00792524" w:rsidP="00784520">
            <w:pPr>
              <w:spacing w:after="0" w:line="240" w:lineRule="auto"/>
              <w:outlineLvl w:val="0"/>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eastAsia="tr-TR"/>
              </w:rPr>
              <w:t>CLASS</w:t>
            </w:r>
          </w:p>
        </w:tc>
        <w:tc>
          <w:tcPr>
            <w:tcW w:w="1527" w:type="dxa"/>
            <w:vAlign w:val="center"/>
          </w:tcPr>
          <w:p w:rsidR="00784520" w:rsidRPr="00784520" w:rsidRDefault="00784520" w:rsidP="00784520">
            <w:pPr>
              <w:spacing w:after="0" w:line="240" w:lineRule="auto"/>
              <w:outlineLvl w:val="0"/>
              <w:rPr>
                <w:rFonts w:ascii="Times New Roman" w:eastAsia="Times New Roman" w:hAnsi="Times New Roman" w:cs="Times New Roman"/>
                <w:sz w:val="20"/>
                <w:szCs w:val="20"/>
                <w:lang w:val="en-US" w:eastAsia="tr-TR"/>
              </w:rPr>
            </w:pPr>
            <w:r w:rsidRPr="00784520">
              <w:rPr>
                <w:rFonts w:ascii="Times New Roman" w:eastAsia="Times New Roman" w:hAnsi="Times New Roman" w:cs="Times New Roman"/>
                <w:sz w:val="20"/>
                <w:szCs w:val="20"/>
                <w:lang w:val="en-US" w:eastAsia="tr-TR"/>
              </w:rPr>
              <w:t xml:space="preserve"> 3</w:t>
            </w:r>
          </w:p>
        </w:tc>
      </w:tr>
    </w:tbl>
    <w:p w:rsidR="00784520" w:rsidRPr="00784520" w:rsidRDefault="00784520" w:rsidP="00784520">
      <w:pPr>
        <w:spacing w:after="0" w:line="240" w:lineRule="auto"/>
        <w:jc w:val="right"/>
        <w:outlineLvl w:val="0"/>
        <w:rPr>
          <w:rFonts w:ascii="Times New Roman" w:eastAsia="Times New Roman" w:hAnsi="Times New Roman" w:cs="Times New Roman"/>
          <w:b/>
          <w:sz w:val="20"/>
          <w:szCs w:val="20"/>
          <w:lang w:val="en-US" w:eastAsia="tr-TR"/>
        </w:rPr>
      </w:pPr>
    </w:p>
    <w:tbl>
      <w:tblPr>
        <w:tblW w:w="103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093"/>
        <w:gridCol w:w="1984"/>
        <w:gridCol w:w="2127"/>
        <w:gridCol w:w="4104"/>
      </w:tblGrid>
      <w:tr w:rsidR="00784520" w:rsidRPr="00784520" w:rsidTr="00C74C9A">
        <w:tc>
          <w:tcPr>
            <w:tcW w:w="2093" w:type="dxa"/>
            <w:vAlign w:val="center"/>
          </w:tcPr>
          <w:p w:rsidR="00784520" w:rsidRPr="00784520" w:rsidRDefault="00784520" w:rsidP="00784520">
            <w:pPr>
              <w:spacing w:after="0" w:line="240" w:lineRule="auto"/>
              <w:jc w:val="center"/>
              <w:outlineLvl w:val="0"/>
              <w:rPr>
                <w:rFonts w:ascii="Times New Roman" w:eastAsia="Times New Roman" w:hAnsi="Times New Roman" w:cs="Times New Roman"/>
                <w:b/>
                <w:sz w:val="20"/>
                <w:szCs w:val="20"/>
                <w:lang w:val="en-US" w:eastAsia="tr-TR"/>
              </w:rPr>
            </w:pPr>
            <w:r w:rsidRPr="00784520">
              <w:rPr>
                <w:rFonts w:ascii="Times New Roman" w:eastAsia="Times New Roman" w:hAnsi="Times New Roman" w:cs="Times New Roman"/>
                <w:b/>
                <w:sz w:val="20"/>
                <w:szCs w:val="20"/>
                <w:lang w:val="en-US" w:eastAsia="tr-TR"/>
              </w:rPr>
              <w:t>COURSE CODE</w:t>
            </w:r>
          </w:p>
        </w:tc>
        <w:tc>
          <w:tcPr>
            <w:tcW w:w="1984" w:type="dxa"/>
            <w:vAlign w:val="center"/>
          </w:tcPr>
          <w:p w:rsidR="00784520" w:rsidRPr="00784520" w:rsidRDefault="00784520" w:rsidP="00784520">
            <w:pPr>
              <w:spacing w:after="0" w:line="240" w:lineRule="auto"/>
              <w:outlineLvl w:val="0"/>
              <w:rPr>
                <w:rFonts w:ascii="Times New Roman" w:eastAsia="Times New Roman" w:hAnsi="Times New Roman" w:cs="Times New Roman"/>
                <w:sz w:val="24"/>
                <w:szCs w:val="24"/>
                <w:lang w:val="en-US" w:eastAsia="tr-TR"/>
              </w:rPr>
            </w:pPr>
            <w:r w:rsidRPr="00784520">
              <w:rPr>
                <w:rFonts w:ascii="Times New Roman" w:eastAsia="Times New Roman" w:hAnsi="Times New Roman" w:cs="Times New Roman"/>
                <w:sz w:val="24"/>
                <w:szCs w:val="24"/>
                <w:lang w:val="en-US" w:eastAsia="tr-TR"/>
              </w:rPr>
              <w:t xml:space="preserve"> </w:t>
            </w:r>
            <w:r>
              <w:rPr>
                <w:rFonts w:ascii="Times New Roman" w:eastAsia="Times New Roman" w:hAnsi="Times New Roman" w:cs="Times New Roman"/>
                <w:sz w:val="24"/>
                <w:szCs w:val="24"/>
                <w:lang w:val="en-US" w:eastAsia="tr-TR"/>
              </w:rPr>
              <w:t>161116013</w:t>
            </w:r>
          </w:p>
        </w:tc>
        <w:tc>
          <w:tcPr>
            <w:tcW w:w="2127" w:type="dxa"/>
            <w:vAlign w:val="center"/>
          </w:tcPr>
          <w:p w:rsidR="00784520" w:rsidRPr="00784520" w:rsidRDefault="00784520" w:rsidP="00784520">
            <w:pPr>
              <w:spacing w:after="0" w:line="240" w:lineRule="auto"/>
              <w:jc w:val="center"/>
              <w:outlineLvl w:val="0"/>
              <w:rPr>
                <w:rFonts w:ascii="Times New Roman" w:eastAsia="Times New Roman" w:hAnsi="Times New Roman" w:cs="Times New Roman"/>
                <w:b/>
                <w:sz w:val="20"/>
                <w:szCs w:val="20"/>
                <w:lang w:val="en-US" w:eastAsia="tr-TR"/>
              </w:rPr>
            </w:pPr>
            <w:r w:rsidRPr="00784520">
              <w:rPr>
                <w:rFonts w:ascii="Times New Roman" w:eastAsia="Times New Roman" w:hAnsi="Times New Roman" w:cs="Times New Roman"/>
                <w:b/>
                <w:sz w:val="20"/>
                <w:szCs w:val="20"/>
                <w:lang w:val="en-US" w:eastAsia="tr-TR"/>
              </w:rPr>
              <w:t>COURSE NAME</w:t>
            </w:r>
          </w:p>
        </w:tc>
        <w:tc>
          <w:tcPr>
            <w:tcW w:w="4104" w:type="dxa"/>
          </w:tcPr>
          <w:p w:rsidR="00784520" w:rsidRPr="00784520" w:rsidRDefault="00784520" w:rsidP="00784520">
            <w:pPr>
              <w:spacing w:after="0" w:line="240" w:lineRule="auto"/>
              <w:outlineLvl w:val="0"/>
              <w:rPr>
                <w:rFonts w:ascii="Times New Roman" w:eastAsia="Times New Roman" w:hAnsi="Times New Roman" w:cs="Times New Roman"/>
                <w:sz w:val="20"/>
                <w:szCs w:val="20"/>
                <w:lang w:val="en-US" w:eastAsia="tr-TR"/>
              </w:rPr>
            </w:pPr>
          </w:p>
          <w:p w:rsidR="00784520" w:rsidRPr="00784520" w:rsidRDefault="00784520" w:rsidP="00784520">
            <w:pPr>
              <w:spacing w:after="0" w:line="240" w:lineRule="auto"/>
              <w:outlineLvl w:val="0"/>
              <w:rPr>
                <w:rFonts w:ascii="Times New Roman" w:eastAsia="Times New Roman" w:hAnsi="Times New Roman" w:cs="Times New Roman"/>
                <w:szCs w:val="20"/>
                <w:lang w:val="en-US" w:eastAsia="tr-TR"/>
              </w:rPr>
            </w:pPr>
            <w:r w:rsidRPr="00784520">
              <w:rPr>
                <w:rFonts w:ascii="Times New Roman" w:eastAsia="Times New Roman" w:hAnsi="Times New Roman" w:cs="Times New Roman"/>
                <w:szCs w:val="20"/>
                <w:lang w:val="en-US" w:eastAsia="tr-TR"/>
              </w:rPr>
              <w:t>ENDODONTI II</w:t>
            </w:r>
          </w:p>
          <w:p w:rsidR="00784520" w:rsidRPr="00784520" w:rsidRDefault="00784520" w:rsidP="00784520">
            <w:pPr>
              <w:spacing w:after="0" w:line="240" w:lineRule="auto"/>
              <w:outlineLvl w:val="0"/>
              <w:rPr>
                <w:rFonts w:ascii="Times New Roman" w:eastAsia="Times New Roman" w:hAnsi="Times New Roman" w:cs="Times New Roman"/>
                <w:sz w:val="20"/>
                <w:szCs w:val="20"/>
                <w:lang w:val="en-US" w:eastAsia="tr-TR"/>
              </w:rPr>
            </w:pPr>
          </w:p>
        </w:tc>
      </w:tr>
    </w:tbl>
    <w:p w:rsidR="00784520" w:rsidRPr="00784520" w:rsidRDefault="00784520" w:rsidP="00784520">
      <w:pPr>
        <w:spacing w:after="0" w:line="240" w:lineRule="auto"/>
        <w:outlineLvl w:val="0"/>
        <w:rPr>
          <w:rFonts w:ascii="Times New Roman" w:eastAsia="Times New Roman" w:hAnsi="Times New Roman" w:cs="Times New Roman"/>
          <w:sz w:val="20"/>
          <w:szCs w:val="20"/>
          <w:lang w:val="en-US" w:eastAsia="tr-TR"/>
        </w:rPr>
      </w:pPr>
      <w:r w:rsidRPr="00784520">
        <w:rPr>
          <w:rFonts w:ascii="Times New Roman" w:eastAsia="Times New Roman" w:hAnsi="Times New Roman" w:cs="Times New Roman"/>
          <w:b/>
          <w:sz w:val="20"/>
          <w:szCs w:val="20"/>
          <w:lang w:val="en-US" w:eastAsia="tr-TR"/>
        </w:rPr>
        <w:t xml:space="preserve">                                                   </w:t>
      </w:r>
      <w:r w:rsidRPr="00784520">
        <w:rPr>
          <w:rFonts w:ascii="Times New Roman" w:eastAsia="Times New Roman" w:hAnsi="Times New Roman" w:cs="Times New Roman"/>
          <w:b/>
          <w:sz w:val="20"/>
          <w:szCs w:val="20"/>
          <w:lang w:val="en-US" w:eastAsia="tr-TR"/>
        </w:rPr>
        <w:tab/>
      </w:r>
      <w:r w:rsidRPr="00784520">
        <w:rPr>
          <w:rFonts w:ascii="Times New Roman" w:eastAsia="Times New Roman" w:hAnsi="Times New Roman" w:cs="Times New Roman"/>
          <w:b/>
          <w:sz w:val="20"/>
          <w:szCs w:val="20"/>
          <w:lang w:val="en-US" w:eastAsia="tr-TR"/>
        </w:rPr>
        <w:tab/>
      </w:r>
      <w:r w:rsidRPr="00784520">
        <w:rPr>
          <w:rFonts w:ascii="Times New Roman" w:eastAsia="Times New Roman" w:hAnsi="Times New Roman" w:cs="Times New Roman"/>
          <w:b/>
          <w:sz w:val="20"/>
          <w:szCs w:val="20"/>
          <w:lang w:val="en-US" w:eastAsia="tr-TR"/>
        </w:rPr>
        <w:tab/>
      </w:r>
      <w:r w:rsidRPr="00784520">
        <w:rPr>
          <w:rFonts w:ascii="Times New Roman" w:eastAsia="Times New Roman" w:hAnsi="Times New Roman" w:cs="Times New Roman"/>
          <w:b/>
          <w:sz w:val="20"/>
          <w:szCs w:val="20"/>
          <w:lang w:val="en-US" w:eastAsia="tr-TR"/>
        </w:rPr>
        <w:tab/>
      </w:r>
      <w:r w:rsidRPr="00784520">
        <w:rPr>
          <w:rFonts w:ascii="Times New Roman" w:eastAsia="Times New Roman" w:hAnsi="Times New Roman" w:cs="Times New Roman"/>
          <w:b/>
          <w:sz w:val="20"/>
          <w:szCs w:val="20"/>
          <w:lang w:val="en-US" w:eastAsia="tr-TR"/>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2"/>
        <w:gridCol w:w="1055"/>
        <w:gridCol w:w="139"/>
        <w:gridCol w:w="967"/>
        <w:gridCol w:w="525"/>
        <w:gridCol w:w="691"/>
        <w:gridCol w:w="28"/>
        <w:gridCol w:w="800"/>
        <w:gridCol w:w="583"/>
        <w:gridCol w:w="161"/>
        <w:gridCol w:w="1497"/>
        <w:gridCol w:w="967"/>
        <w:gridCol w:w="1375"/>
      </w:tblGrid>
      <w:tr w:rsidR="00784520" w:rsidRPr="00784520" w:rsidTr="00C74C9A">
        <w:trPr>
          <w:trHeight w:val="383"/>
        </w:trPr>
        <w:tc>
          <w:tcPr>
            <w:tcW w:w="628" w:type="pct"/>
            <w:vMerge w:val="restart"/>
            <w:tcBorders>
              <w:top w:val="single" w:sz="12" w:space="0" w:color="auto"/>
              <w:left w:val="single" w:sz="12" w:space="0" w:color="auto"/>
              <w:bottom w:val="single" w:sz="4" w:space="0" w:color="auto"/>
              <w:right w:val="single" w:sz="12" w:space="0" w:color="auto"/>
            </w:tcBorders>
            <w:vAlign w:val="center"/>
          </w:tcPr>
          <w:p w:rsidR="00784520" w:rsidRPr="00784520" w:rsidRDefault="00784520" w:rsidP="00784520">
            <w:pPr>
              <w:spacing w:after="0" w:line="240" w:lineRule="auto"/>
              <w:rPr>
                <w:rFonts w:ascii="Times New Roman" w:eastAsia="Times New Roman" w:hAnsi="Times New Roman" w:cs="Times New Roman"/>
                <w:b/>
                <w:sz w:val="18"/>
                <w:szCs w:val="20"/>
                <w:lang w:val="en-US" w:eastAsia="tr-TR"/>
              </w:rPr>
            </w:pPr>
            <w:r w:rsidRPr="00784520">
              <w:rPr>
                <w:rFonts w:ascii="Times New Roman" w:eastAsia="Times New Roman" w:hAnsi="Times New Roman" w:cs="Times New Roman"/>
                <w:b/>
                <w:sz w:val="18"/>
                <w:szCs w:val="20"/>
                <w:lang w:val="en-US" w:eastAsia="tr-TR"/>
              </w:rPr>
              <w:t>SEMESTER</w:t>
            </w:r>
          </w:p>
          <w:p w:rsidR="00784520" w:rsidRPr="00784520" w:rsidRDefault="00784520" w:rsidP="00784520">
            <w:pPr>
              <w:spacing w:after="0" w:line="240" w:lineRule="auto"/>
              <w:rPr>
                <w:rFonts w:ascii="Times New Roman" w:eastAsia="Times New Roman" w:hAnsi="Times New Roman" w:cs="Times New Roman"/>
                <w:sz w:val="20"/>
                <w:szCs w:val="20"/>
                <w:lang w:val="en-US" w:eastAsia="tr-TR"/>
              </w:rPr>
            </w:pPr>
          </w:p>
        </w:tc>
        <w:tc>
          <w:tcPr>
            <w:tcW w:w="1680" w:type="pct"/>
            <w:gridSpan w:val="5"/>
            <w:tcBorders>
              <w:left w:val="single" w:sz="12" w:space="0" w:color="auto"/>
              <w:bottom w:val="single" w:sz="4" w:space="0" w:color="auto"/>
              <w:right w:val="single" w:sz="12" w:space="0" w:color="auto"/>
            </w:tcBorders>
            <w:vAlign w:val="center"/>
          </w:tcPr>
          <w:p w:rsidR="00784520" w:rsidRPr="00784520" w:rsidRDefault="00784520" w:rsidP="00784520">
            <w:pPr>
              <w:spacing w:after="0" w:line="240" w:lineRule="auto"/>
              <w:jc w:val="center"/>
              <w:rPr>
                <w:rFonts w:ascii="Times New Roman" w:eastAsia="Times New Roman" w:hAnsi="Times New Roman" w:cs="Times New Roman"/>
                <w:b/>
                <w:sz w:val="20"/>
                <w:szCs w:val="20"/>
                <w:lang w:val="en-US" w:eastAsia="tr-TR"/>
              </w:rPr>
            </w:pPr>
            <w:r w:rsidRPr="00784520">
              <w:rPr>
                <w:rFonts w:ascii="Times New Roman" w:eastAsia="Times New Roman" w:hAnsi="Times New Roman" w:cs="Times New Roman"/>
                <w:b/>
                <w:sz w:val="20"/>
                <w:szCs w:val="20"/>
                <w:lang w:val="en-US" w:eastAsia="tr-TR"/>
              </w:rPr>
              <w:t>WEEKLY COURSE PERIOD</w:t>
            </w:r>
          </w:p>
        </w:tc>
        <w:tc>
          <w:tcPr>
            <w:tcW w:w="2692" w:type="pct"/>
            <w:gridSpan w:val="7"/>
            <w:tcBorders>
              <w:left w:val="single" w:sz="12" w:space="0" w:color="auto"/>
              <w:bottom w:val="single" w:sz="4" w:space="0" w:color="auto"/>
            </w:tcBorders>
            <w:vAlign w:val="center"/>
          </w:tcPr>
          <w:p w:rsidR="00784520" w:rsidRPr="00784520" w:rsidRDefault="00784520" w:rsidP="00784520">
            <w:pPr>
              <w:spacing w:after="0" w:line="240" w:lineRule="auto"/>
              <w:jc w:val="center"/>
              <w:rPr>
                <w:rFonts w:ascii="Times New Roman" w:eastAsia="Times New Roman" w:hAnsi="Times New Roman" w:cs="Times New Roman"/>
                <w:b/>
                <w:sz w:val="20"/>
                <w:szCs w:val="20"/>
                <w:lang w:val="en-US" w:eastAsia="tr-TR"/>
              </w:rPr>
            </w:pPr>
            <w:r w:rsidRPr="00784520">
              <w:rPr>
                <w:rFonts w:ascii="Times New Roman" w:eastAsia="Times New Roman" w:hAnsi="Times New Roman" w:cs="Times New Roman"/>
                <w:b/>
                <w:sz w:val="20"/>
                <w:szCs w:val="20"/>
                <w:lang w:val="en-US" w:eastAsia="tr-TR"/>
              </w:rPr>
              <w:t>COURSE OF</w:t>
            </w:r>
          </w:p>
        </w:tc>
      </w:tr>
      <w:tr w:rsidR="00784520" w:rsidRPr="00784520" w:rsidTr="00C74C9A">
        <w:trPr>
          <w:trHeight w:val="382"/>
        </w:trPr>
        <w:tc>
          <w:tcPr>
            <w:tcW w:w="628" w:type="pct"/>
            <w:vMerge/>
            <w:tcBorders>
              <w:top w:val="single" w:sz="4" w:space="0" w:color="auto"/>
              <w:left w:val="single" w:sz="12" w:space="0" w:color="auto"/>
              <w:bottom w:val="single" w:sz="4" w:space="0" w:color="auto"/>
              <w:right w:val="single" w:sz="12" w:space="0" w:color="auto"/>
            </w:tcBorders>
          </w:tcPr>
          <w:p w:rsidR="00784520" w:rsidRPr="00784520" w:rsidRDefault="00784520" w:rsidP="00784520">
            <w:pPr>
              <w:spacing w:after="0" w:line="240" w:lineRule="auto"/>
              <w:rPr>
                <w:rFonts w:ascii="Times New Roman" w:eastAsia="Times New Roman" w:hAnsi="Times New Roman" w:cs="Times New Roman"/>
                <w:b/>
                <w:sz w:val="20"/>
                <w:szCs w:val="20"/>
                <w:lang w:val="en-US" w:eastAsia="tr-TR"/>
              </w:rPr>
            </w:pPr>
          </w:p>
        </w:tc>
        <w:tc>
          <w:tcPr>
            <w:tcW w:w="594" w:type="pct"/>
            <w:gridSpan w:val="2"/>
            <w:tcBorders>
              <w:top w:val="single" w:sz="4" w:space="0" w:color="auto"/>
              <w:left w:val="single" w:sz="12" w:space="0" w:color="auto"/>
              <w:bottom w:val="single" w:sz="4" w:space="0" w:color="auto"/>
              <w:right w:val="single" w:sz="4" w:space="0" w:color="auto"/>
            </w:tcBorders>
            <w:vAlign w:val="center"/>
          </w:tcPr>
          <w:p w:rsidR="00784520" w:rsidRPr="00784520" w:rsidRDefault="00784520" w:rsidP="00784520">
            <w:pPr>
              <w:spacing w:after="0" w:line="240" w:lineRule="auto"/>
              <w:jc w:val="center"/>
              <w:rPr>
                <w:rFonts w:ascii="Times New Roman" w:eastAsia="Times New Roman" w:hAnsi="Times New Roman" w:cs="Times New Roman"/>
                <w:b/>
                <w:sz w:val="20"/>
                <w:szCs w:val="20"/>
                <w:lang w:val="en-US" w:eastAsia="tr-TR"/>
              </w:rPr>
            </w:pPr>
            <w:r w:rsidRPr="00784520">
              <w:rPr>
                <w:rFonts w:ascii="Times New Roman" w:eastAsia="Times New Roman" w:hAnsi="Times New Roman" w:cs="Times New Roman"/>
                <w:b/>
                <w:sz w:val="20"/>
                <w:szCs w:val="20"/>
                <w:lang w:val="en-US" w:eastAsia="tr-TR"/>
              </w:rPr>
              <w:t>Theoretical</w:t>
            </w:r>
          </w:p>
        </w:tc>
        <w:tc>
          <w:tcPr>
            <w:tcW w:w="481" w:type="pct"/>
            <w:tcBorders>
              <w:top w:val="single" w:sz="4" w:space="0" w:color="auto"/>
              <w:left w:val="single" w:sz="4" w:space="0" w:color="auto"/>
              <w:bottom w:val="single" w:sz="4" w:space="0" w:color="auto"/>
            </w:tcBorders>
            <w:vAlign w:val="center"/>
          </w:tcPr>
          <w:p w:rsidR="00784520" w:rsidRPr="00784520" w:rsidRDefault="00784520" w:rsidP="00784520">
            <w:pPr>
              <w:spacing w:after="0" w:line="240" w:lineRule="auto"/>
              <w:jc w:val="center"/>
              <w:rPr>
                <w:rFonts w:ascii="Times New Roman" w:eastAsia="Times New Roman" w:hAnsi="Times New Roman" w:cs="Times New Roman"/>
                <w:b/>
                <w:sz w:val="20"/>
                <w:szCs w:val="20"/>
                <w:lang w:val="en-US" w:eastAsia="tr-TR"/>
              </w:rPr>
            </w:pPr>
            <w:r w:rsidRPr="00784520">
              <w:rPr>
                <w:rFonts w:ascii="Times New Roman" w:eastAsia="Times New Roman" w:hAnsi="Times New Roman" w:cs="Times New Roman"/>
                <w:b/>
                <w:sz w:val="20"/>
                <w:szCs w:val="20"/>
                <w:lang w:val="en-US" w:eastAsia="tr-TR"/>
              </w:rPr>
              <w:t>Practice</w:t>
            </w:r>
          </w:p>
        </w:tc>
        <w:tc>
          <w:tcPr>
            <w:tcW w:w="605" w:type="pct"/>
            <w:gridSpan w:val="2"/>
            <w:tcBorders>
              <w:top w:val="single" w:sz="4" w:space="0" w:color="auto"/>
              <w:bottom w:val="single" w:sz="4" w:space="0" w:color="auto"/>
              <w:right w:val="single" w:sz="12" w:space="0" w:color="auto"/>
            </w:tcBorders>
            <w:vAlign w:val="center"/>
          </w:tcPr>
          <w:p w:rsidR="00784520" w:rsidRPr="00784520" w:rsidRDefault="00784520" w:rsidP="00784520">
            <w:pPr>
              <w:spacing w:after="0" w:line="240" w:lineRule="auto"/>
              <w:ind w:left="-111" w:right="-108"/>
              <w:jc w:val="center"/>
              <w:rPr>
                <w:rFonts w:ascii="Times New Roman" w:eastAsia="Times New Roman" w:hAnsi="Times New Roman" w:cs="Times New Roman"/>
                <w:b/>
                <w:sz w:val="20"/>
                <w:szCs w:val="20"/>
                <w:lang w:val="en-US" w:eastAsia="tr-TR"/>
              </w:rPr>
            </w:pPr>
            <w:r w:rsidRPr="00784520">
              <w:rPr>
                <w:rFonts w:ascii="Times New Roman" w:eastAsia="Times New Roman" w:hAnsi="Times New Roman" w:cs="Times New Roman"/>
                <w:b/>
                <w:sz w:val="20"/>
                <w:szCs w:val="20"/>
                <w:lang w:val="en-US" w:eastAsia="tr-TR"/>
              </w:rPr>
              <w:t>Laboratory</w:t>
            </w:r>
          </w:p>
        </w:tc>
        <w:tc>
          <w:tcPr>
            <w:tcW w:w="412" w:type="pct"/>
            <w:gridSpan w:val="2"/>
            <w:tcBorders>
              <w:top w:val="single" w:sz="4" w:space="0" w:color="auto"/>
              <w:bottom w:val="single" w:sz="4" w:space="0" w:color="auto"/>
              <w:right w:val="single" w:sz="4" w:space="0" w:color="auto"/>
            </w:tcBorders>
            <w:vAlign w:val="center"/>
          </w:tcPr>
          <w:p w:rsidR="00784520" w:rsidRPr="00784520" w:rsidRDefault="00784520" w:rsidP="00784520">
            <w:pPr>
              <w:spacing w:after="0" w:line="240" w:lineRule="auto"/>
              <w:jc w:val="center"/>
              <w:rPr>
                <w:rFonts w:ascii="Times New Roman" w:eastAsia="Times New Roman" w:hAnsi="Times New Roman" w:cs="Times New Roman"/>
                <w:b/>
                <w:sz w:val="20"/>
                <w:szCs w:val="20"/>
                <w:lang w:val="en-US" w:eastAsia="tr-TR"/>
              </w:rPr>
            </w:pPr>
            <w:r w:rsidRPr="00784520">
              <w:rPr>
                <w:rFonts w:ascii="Times New Roman" w:eastAsia="Times New Roman" w:hAnsi="Times New Roman" w:cs="Times New Roman"/>
                <w:b/>
                <w:sz w:val="20"/>
                <w:szCs w:val="20"/>
                <w:lang w:val="en-US" w:eastAsia="tr-TR"/>
              </w:rPr>
              <w:t>Credit</w:t>
            </w:r>
          </w:p>
        </w:tc>
        <w:tc>
          <w:tcPr>
            <w:tcW w:w="290" w:type="pct"/>
            <w:tcBorders>
              <w:top w:val="single" w:sz="4" w:space="0" w:color="auto"/>
              <w:left w:val="single" w:sz="4" w:space="0" w:color="auto"/>
              <w:bottom w:val="single" w:sz="4" w:space="0" w:color="auto"/>
              <w:right w:val="single" w:sz="4" w:space="0" w:color="auto"/>
            </w:tcBorders>
            <w:vAlign w:val="center"/>
          </w:tcPr>
          <w:p w:rsidR="00784520" w:rsidRPr="00784520" w:rsidRDefault="00784520" w:rsidP="00784520">
            <w:pPr>
              <w:spacing w:after="0" w:line="240" w:lineRule="auto"/>
              <w:ind w:left="-111" w:right="-108"/>
              <w:jc w:val="center"/>
              <w:rPr>
                <w:rFonts w:ascii="Times New Roman" w:eastAsia="Times New Roman" w:hAnsi="Times New Roman" w:cs="Times New Roman"/>
                <w:b/>
                <w:sz w:val="20"/>
                <w:szCs w:val="20"/>
                <w:lang w:val="en-US" w:eastAsia="tr-TR"/>
              </w:rPr>
            </w:pPr>
            <w:r w:rsidRPr="00784520">
              <w:rPr>
                <w:rFonts w:ascii="Times New Roman" w:eastAsia="Times New Roman" w:hAnsi="Times New Roman" w:cs="Times New Roman"/>
                <w:b/>
                <w:sz w:val="20"/>
                <w:szCs w:val="20"/>
                <w:lang w:val="en-US" w:eastAsia="tr-TR"/>
              </w:rPr>
              <w:t>ECTS</w:t>
            </w:r>
          </w:p>
        </w:tc>
        <w:tc>
          <w:tcPr>
            <w:tcW w:w="1306" w:type="pct"/>
            <w:gridSpan w:val="3"/>
            <w:tcBorders>
              <w:top w:val="single" w:sz="4" w:space="0" w:color="auto"/>
              <w:left w:val="single" w:sz="4" w:space="0" w:color="auto"/>
              <w:bottom w:val="single" w:sz="4" w:space="0" w:color="auto"/>
            </w:tcBorders>
            <w:vAlign w:val="center"/>
          </w:tcPr>
          <w:p w:rsidR="00784520" w:rsidRPr="00784520" w:rsidRDefault="00784520" w:rsidP="00784520">
            <w:pPr>
              <w:spacing w:after="0" w:line="240" w:lineRule="auto"/>
              <w:jc w:val="center"/>
              <w:rPr>
                <w:rFonts w:ascii="Times New Roman" w:eastAsia="Times New Roman" w:hAnsi="Times New Roman" w:cs="Times New Roman"/>
                <w:b/>
                <w:sz w:val="20"/>
                <w:szCs w:val="20"/>
                <w:lang w:val="en-US" w:eastAsia="tr-TR"/>
              </w:rPr>
            </w:pPr>
            <w:r w:rsidRPr="00784520">
              <w:rPr>
                <w:rFonts w:ascii="Times New Roman" w:eastAsia="Times New Roman" w:hAnsi="Times New Roman" w:cs="Times New Roman"/>
                <w:b/>
                <w:sz w:val="20"/>
                <w:szCs w:val="20"/>
                <w:lang w:val="en-US" w:eastAsia="tr-TR"/>
              </w:rPr>
              <w:t>TYPE</w:t>
            </w:r>
          </w:p>
        </w:tc>
        <w:tc>
          <w:tcPr>
            <w:tcW w:w="684" w:type="pct"/>
            <w:tcBorders>
              <w:top w:val="single" w:sz="4" w:space="0" w:color="auto"/>
              <w:left w:val="single" w:sz="4" w:space="0" w:color="auto"/>
              <w:bottom w:val="single" w:sz="4" w:space="0" w:color="auto"/>
            </w:tcBorders>
            <w:vAlign w:val="center"/>
          </w:tcPr>
          <w:p w:rsidR="00784520" w:rsidRPr="00784520" w:rsidRDefault="00784520" w:rsidP="00784520">
            <w:pPr>
              <w:spacing w:after="0" w:line="240" w:lineRule="auto"/>
              <w:jc w:val="center"/>
              <w:rPr>
                <w:rFonts w:ascii="Times New Roman" w:eastAsia="Times New Roman" w:hAnsi="Times New Roman" w:cs="Times New Roman"/>
                <w:b/>
                <w:sz w:val="20"/>
                <w:szCs w:val="20"/>
                <w:lang w:val="en-US" w:eastAsia="tr-TR"/>
              </w:rPr>
            </w:pPr>
            <w:r w:rsidRPr="00784520">
              <w:rPr>
                <w:rFonts w:ascii="Times New Roman" w:eastAsia="Times New Roman" w:hAnsi="Times New Roman" w:cs="Times New Roman"/>
                <w:b/>
                <w:sz w:val="20"/>
                <w:szCs w:val="20"/>
                <w:lang w:val="en-US" w:eastAsia="tr-TR"/>
              </w:rPr>
              <w:t>LANGUAGE</w:t>
            </w:r>
          </w:p>
        </w:tc>
      </w:tr>
      <w:tr w:rsidR="00784520" w:rsidRPr="00784520" w:rsidTr="00C74C9A">
        <w:trPr>
          <w:trHeight w:val="367"/>
        </w:trPr>
        <w:tc>
          <w:tcPr>
            <w:tcW w:w="628" w:type="pct"/>
            <w:tcBorders>
              <w:top w:val="single" w:sz="4" w:space="0" w:color="auto"/>
              <w:left w:val="single" w:sz="12" w:space="0" w:color="auto"/>
              <w:bottom w:val="single" w:sz="12" w:space="0" w:color="auto"/>
              <w:right w:val="single" w:sz="12" w:space="0" w:color="auto"/>
            </w:tcBorders>
            <w:vAlign w:val="center"/>
          </w:tcPr>
          <w:p w:rsidR="00784520" w:rsidRPr="00784520" w:rsidRDefault="00784520" w:rsidP="00784520">
            <w:pPr>
              <w:spacing w:after="0" w:line="240" w:lineRule="auto"/>
              <w:jc w:val="center"/>
              <w:rPr>
                <w:rFonts w:ascii="Times New Roman" w:eastAsia="Times New Roman" w:hAnsi="Times New Roman" w:cs="Times New Roman"/>
                <w:lang w:val="en-US" w:eastAsia="tr-TR"/>
              </w:rPr>
            </w:pPr>
            <w:r w:rsidRPr="00784520">
              <w:rPr>
                <w:rFonts w:ascii="Times New Roman" w:eastAsia="Times New Roman" w:hAnsi="Times New Roman" w:cs="Times New Roman"/>
                <w:lang w:val="en-US" w:eastAsia="tr-TR"/>
              </w:rPr>
              <w:t>Fall</w:t>
            </w:r>
          </w:p>
        </w:tc>
        <w:tc>
          <w:tcPr>
            <w:tcW w:w="594" w:type="pct"/>
            <w:gridSpan w:val="2"/>
            <w:tcBorders>
              <w:top w:val="single" w:sz="4" w:space="0" w:color="auto"/>
              <w:left w:val="single" w:sz="12" w:space="0" w:color="auto"/>
              <w:bottom w:val="single" w:sz="12" w:space="0" w:color="auto"/>
              <w:right w:val="single" w:sz="4" w:space="0" w:color="auto"/>
            </w:tcBorders>
            <w:vAlign w:val="center"/>
          </w:tcPr>
          <w:p w:rsidR="00784520" w:rsidRPr="00784520" w:rsidRDefault="00784520" w:rsidP="00784520">
            <w:pPr>
              <w:spacing w:after="0" w:line="240" w:lineRule="auto"/>
              <w:jc w:val="center"/>
              <w:rPr>
                <w:rFonts w:ascii="Times New Roman" w:eastAsia="Times New Roman" w:hAnsi="Times New Roman" w:cs="Times New Roman"/>
                <w:lang w:val="en-US" w:eastAsia="tr-TR"/>
              </w:rPr>
            </w:pPr>
            <w:r w:rsidRPr="00784520">
              <w:rPr>
                <w:rFonts w:ascii="Times New Roman" w:eastAsia="Times New Roman" w:hAnsi="Times New Roman" w:cs="Times New Roman"/>
                <w:lang w:val="en-US" w:eastAsia="tr-TR"/>
              </w:rPr>
              <w:t xml:space="preserve">X </w:t>
            </w:r>
          </w:p>
        </w:tc>
        <w:tc>
          <w:tcPr>
            <w:tcW w:w="481" w:type="pct"/>
            <w:tcBorders>
              <w:top w:val="single" w:sz="4" w:space="0" w:color="auto"/>
              <w:left w:val="single" w:sz="4" w:space="0" w:color="auto"/>
              <w:bottom w:val="single" w:sz="12" w:space="0" w:color="auto"/>
            </w:tcBorders>
            <w:vAlign w:val="center"/>
          </w:tcPr>
          <w:p w:rsidR="00784520" w:rsidRPr="00784520" w:rsidRDefault="00784520" w:rsidP="00784520">
            <w:pPr>
              <w:spacing w:after="0" w:line="240" w:lineRule="auto"/>
              <w:jc w:val="center"/>
              <w:rPr>
                <w:rFonts w:ascii="Times New Roman" w:eastAsia="Times New Roman" w:hAnsi="Times New Roman" w:cs="Times New Roman"/>
                <w:lang w:val="en-US" w:eastAsia="tr-TR"/>
              </w:rPr>
            </w:pPr>
            <w:r w:rsidRPr="00784520">
              <w:rPr>
                <w:rFonts w:ascii="Times New Roman" w:eastAsia="Times New Roman" w:hAnsi="Times New Roman" w:cs="Times New Roman"/>
                <w:lang w:val="en-US" w:eastAsia="tr-TR"/>
              </w:rPr>
              <w:t xml:space="preserve"> </w:t>
            </w:r>
          </w:p>
        </w:tc>
        <w:tc>
          <w:tcPr>
            <w:tcW w:w="605" w:type="pct"/>
            <w:gridSpan w:val="2"/>
            <w:tcBorders>
              <w:top w:val="single" w:sz="4" w:space="0" w:color="auto"/>
              <w:bottom w:val="single" w:sz="12" w:space="0" w:color="auto"/>
              <w:right w:val="single" w:sz="12" w:space="0" w:color="auto"/>
            </w:tcBorders>
            <w:shd w:val="clear" w:color="auto" w:fill="auto"/>
            <w:vAlign w:val="center"/>
          </w:tcPr>
          <w:p w:rsidR="00784520" w:rsidRPr="00784520" w:rsidRDefault="00784520" w:rsidP="00784520">
            <w:pPr>
              <w:spacing w:after="0" w:line="240" w:lineRule="auto"/>
              <w:jc w:val="center"/>
              <w:rPr>
                <w:rFonts w:ascii="Times New Roman" w:eastAsia="Times New Roman" w:hAnsi="Times New Roman" w:cs="Times New Roman"/>
                <w:lang w:val="en-US" w:eastAsia="tr-TR"/>
              </w:rPr>
            </w:pPr>
            <w:r w:rsidRPr="00784520">
              <w:rPr>
                <w:rFonts w:ascii="Times New Roman" w:eastAsia="Times New Roman" w:hAnsi="Times New Roman" w:cs="Times New Roman"/>
                <w:lang w:val="en-US" w:eastAsia="tr-TR"/>
              </w:rPr>
              <w:t xml:space="preserve"> </w:t>
            </w:r>
          </w:p>
        </w:tc>
        <w:tc>
          <w:tcPr>
            <w:tcW w:w="412" w:type="pct"/>
            <w:gridSpan w:val="2"/>
            <w:tcBorders>
              <w:top w:val="single" w:sz="4" w:space="0" w:color="auto"/>
              <w:bottom w:val="single" w:sz="12" w:space="0" w:color="auto"/>
              <w:right w:val="single" w:sz="4" w:space="0" w:color="auto"/>
            </w:tcBorders>
            <w:shd w:val="clear" w:color="auto" w:fill="auto"/>
            <w:vAlign w:val="center"/>
          </w:tcPr>
          <w:p w:rsidR="00784520" w:rsidRPr="00784520" w:rsidRDefault="00784520" w:rsidP="00784520">
            <w:pPr>
              <w:spacing w:after="0" w:line="240" w:lineRule="auto"/>
              <w:jc w:val="center"/>
              <w:rPr>
                <w:rFonts w:ascii="Times New Roman" w:eastAsia="Times New Roman" w:hAnsi="Times New Roman" w:cs="Times New Roman"/>
                <w:lang w:val="en-US" w:eastAsia="tr-TR"/>
              </w:rPr>
            </w:pPr>
            <w:r w:rsidRPr="00784520">
              <w:rPr>
                <w:rFonts w:ascii="Times New Roman" w:eastAsia="Times New Roman" w:hAnsi="Times New Roman" w:cs="Times New Roman"/>
                <w:lang w:val="en-US" w:eastAsia="tr-TR"/>
              </w:rPr>
              <w:t xml:space="preserve"> </w:t>
            </w:r>
          </w:p>
        </w:tc>
        <w:tc>
          <w:tcPr>
            <w:tcW w:w="290" w:type="pct"/>
            <w:tcBorders>
              <w:top w:val="single" w:sz="4" w:space="0" w:color="auto"/>
              <w:left w:val="single" w:sz="4" w:space="0" w:color="auto"/>
              <w:bottom w:val="single" w:sz="12" w:space="0" w:color="auto"/>
              <w:right w:val="single" w:sz="4" w:space="0" w:color="auto"/>
            </w:tcBorders>
            <w:shd w:val="clear" w:color="auto" w:fill="auto"/>
            <w:vAlign w:val="center"/>
          </w:tcPr>
          <w:p w:rsidR="00784520" w:rsidRPr="00784520" w:rsidRDefault="00784520" w:rsidP="00784520">
            <w:pPr>
              <w:spacing w:after="0" w:line="240" w:lineRule="auto"/>
              <w:jc w:val="center"/>
              <w:rPr>
                <w:rFonts w:ascii="Times New Roman" w:eastAsia="Times New Roman" w:hAnsi="Times New Roman" w:cs="Times New Roman"/>
                <w:lang w:val="en-US" w:eastAsia="tr-TR"/>
              </w:rPr>
            </w:pPr>
            <w:r w:rsidRPr="00784520">
              <w:rPr>
                <w:rFonts w:ascii="Times New Roman" w:eastAsia="Times New Roman" w:hAnsi="Times New Roman" w:cs="Times New Roman"/>
                <w:lang w:val="en-US" w:eastAsia="tr-TR"/>
              </w:rPr>
              <w:t xml:space="preserve"> </w:t>
            </w:r>
          </w:p>
        </w:tc>
        <w:tc>
          <w:tcPr>
            <w:tcW w:w="1306" w:type="pct"/>
            <w:gridSpan w:val="3"/>
            <w:tcBorders>
              <w:top w:val="single" w:sz="4" w:space="0" w:color="auto"/>
              <w:left w:val="single" w:sz="4" w:space="0" w:color="auto"/>
              <w:bottom w:val="single" w:sz="12" w:space="0" w:color="auto"/>
            </w:tcBorders>
            <w:vAlign w:val="center"/>
          </w:tcPr>
          <w:p w:rsidR="00784520" w:rsidRPr="00784520" w:rsidRDefault="00784520" w:rsidP="00784520">
            <w:pPr>
              <w:spacing w:after="0" w:line="240" w:lineRule="auto"/>
              <w:rPr>
                <w:rFonts w:ascii="Times New Roman" w:eastAsia="Times New Roman" w:hAnsi="Times New Roman" w:cs="Times New Roman"/>
                <w:sz w:val="24"/>
                <w:szCs w:val="24"/>
                <w:vertAlign w:val="superscript"/>
                <w:lang w:val="en-US" w:eastAsia="tr-TR"/>
              </w:rPr>
            </w:pPr>
            <w:r w:rsidRPr="00784520">
              <w:rPr>
                <w:rFonts w:ascii="Times New Roman" w:eastAsia="Times New Roman" w:hAnsi="Times New Roman" w:cs="Times New Roman"/>
                <w:sz w:val="24"/>
                <w:szCs w:val="24"/>
                <w:vertAlign w:val="superscript"/>
                <w:lang w:val="en-US" w:eastAsia="tr-TR"/>
              </w:rPr>
              <w:t>COMPULSORY (X)  ELECTIVE (  )</w:t>
            </w:r>
          </w:p>
        </w:tc>
        <w:tc>
          <w:tcPr>
            <w:tcW w:w="684" w:type="pct"/>
            <w:tcBorders>
              <w:top w:val="single" w:sz="4" w:space="0" w:color="auto"/>
              <w:left w:val="single" w:sz="4" w:space="0" w:color="auto"/>
              <w:bottom w:val="single" w:sz="12" w:space="0" w:color="auto"/>
            </w:tcBorders>
          </w:tcPr>
          <w:p w:rsidR="00784520" w:rsidRPr="00784520" w:rsidRDefault="00784520" w:rsidP="00784520">
            <w:pPr>
              <w:spacing w:after="0" w:line="240" w:lineRule="auto"/>
              <w:jc w:val="center"/>
              <w:rPr>
                <w:rFonts w:ascii="Times New Roman" w:eastAsia="Times New Roman" w:hAnsi="Times New Roman" w:cs="Times New Roman"/>
                <w:sz w:val="24"/>
                <w:szCs w:val="24"/>
                <w:vertAlign w:val="superscript"/>
                <w:lang w:val="en-US" w:eastAsia="tr-TR"/>
              </w:rPr>
            </w:pPr>
            <w:r w:rsidRPr="00784520">
              <w:rPr>
                <w:rFonts w:ascii="Times New Roman" w:eastAsia="Times New Roman" w:hAnsi="Times New Roman" w:cs="Times New Roman"/>
                <w:sz w:val="24"/>
                <w:szCs w:val="24"/>
                <w:vertAlign w:val="superscript"/>
                <w:lang w:val="en-US" w:eastAsia="tr-TR"/>
              </w:rPr>
              <w:t>TURKISH</w:t>
            </w:r>
          </w:p>
        </w:tc>
      </w:tr>
      <w:tr w:rsidR="00784520" w:rsidRPr="00784520" w:rsidTr="00C74C9A">
        <w:trPr>
          <w:trHeight w:val="367"/>
        </w:trPr>
        <w:tc>
          <w:tcPr>
            <w:tcW w:w="628" w:type="pct"/>
            <w:tcBorders>
              <w:top w:val="single" w:sz="4" w:space="0" w:color="auto"/>
              <w:left w:val="single" w:sz="12" w:space="0" w:color="auto"/>
              <w:bottom w:val="single" w:sz="12" w:space="0" w:color="auto"/>
              <w:right w:val="single" w:sz="12" w:space="0" w:color="auto"/>
            </w:tcBorders>
            <w:vAlign w:val="center"/>
          </w:tcPr>
          <w:p w:rsidR="00784520" w:rsidRPr="00784520" w:rsidRDefault="00784520" w:rsidP="00784520">
            <w:pPr>
              <w:spacing w:after="0" w:line="240" w:lineRule="auto"/>
              <w:jc w:val="center"/>
              <w:rPr>
                <w:rFonts w:ascii="Times New Roman" w:eastAsia="Times New Roman" w:hAnsi="Times New Roman" w:cs="Times New Roman"/>
                <w:lang w:val="en-US" w:eastAsia="tr-TR"/>
              </w:rPr>
            </w:pPr>
            <w:r w:rsidRPr="00784520">
              <w:rPr>
                <w:rFonts w:ascii="Times New Roman" w:eastAsia="Times New Roman" w:hAnsi="Times New Roman" w:cs="Times New Roman"/>
                <w:lang w:val="en-US" w:eastAsia="tr-TR"/>
              </w:rPr>
              <w:t>Spring</w:t>
            </w:r>
          </w:p>
        </w:tc>
        <w:tc>
          <w:tcPr>
            <w:tcW w:w="594" w:type="pct"/>
            <w:gridSpan w:val="2"/>
            <w:tcBorders>
              <w:top w:val="single" w:sz="4" w:space="0" w:color="auto"/>
              <w:left w:val="single" w:sz="12" w:space="0" w:color="auto"/>
              <w:bottom w:val="single" w:sz="12" w:space="0" w:color="auto"/>
              <w:right w:val="single" w:sz="4" w:space="0" w:color="auto"/>
            </w:tcBorders>
            <w:vAlign w:val="center"/>
          </w:tcPr>
          <w:p w:rsidR="00784520" w:rsidRPr="00784520" w:rsidRDefault="00784520" w:rsidP="00784520">
            <w:pPr>
              <w:spacing w:after="0" w:line="240" w:lineRule="auto"/>
              <w:jc w:val="center"/>
              <w:rPr>
                <w:rFonts w:ascii="Times New Roman" w:eastAsia="Times New Roman" w:hAnsi="Times New Roman" w:cs="Times New Roman"/>
                <w:lang w:val="en-US" w:eastAsia="tr-TR"/>
              </w:rPr>
            </w:pPr>
            <w:r w:rsidRPr="00784520">
              <w:rPr>
                <w:rFonts w:ascii="Times New Roman" w:eastAsia="Times New Roman" w:hAnsi="Times New Roman" w:cs="Times New Roman"/>
                <w:lang w:val="en-US" w:eastAsia="tr-TR"/>
              </w:rPr>
              <w:t>X</w:t>
            </w:r>
          </w:p>
        </w:tc>
        <w:tc>
          <w:tcPr>
            <w:tcW w:w="481" w:type="pct"/>
            <w:tcBorders>
              <w:top w:val="single" w:sz="4" w:space="0" w:color="auto"/>
              <w:left w:val="single" w:sz="4" w:space="0" w:color="auto"/>
              <w:bottom w:val="single" w:sz="12" w:space="0" w:color="auto"/>
            </w:tcBorders>
            <w:vAlign w:val="center"/>
          </w:tcPr>
          <w:p w:rsidR="00784520" w:rsidRPr="00784520" w:rsidRDefault="00784520" w:rsidP="00784520">
            <w:pPr>
              <w:spacing w:after="0" w:line="240" w:lineRule="auto"/>
              <w:jc w:val="center"/>
              <w:rPr>
                <w:rFonts w:ascii="Times New Roman" w:eastAsia="Times New Roman" w:hAnsi="Times New Roman" w:cs="Times New Roman"/>
                <w:lang w:val="en-US" w:eastAsia="tr-TR"/>
              </w:rPr>
            </w:pPr>
          </w:p>
        </w:tc>
        <w:tc>
          <w:tcPr>
            <w:tcW w:w="605" w:type="pct"/>
            <w:gridSpan w:val="2"/>
            <w:tcBorders>
              <w:top w:val="single" w:sz="4" w:space="0" w:color="auto"/>
              <w:bottom w:val="single" w:sz="12" w:space="0" w:color="auto"/>
              <w:right w:val="single" w:sz="12" w:space="0" w:color="auto"/>
            </w:tcBorders>
            <w:shd w:val="clear" w:color="auto" w:fill="auto"/>
            <w:vAlign w:val="center"/>
          </w:tcPr>
          <w:p w:rsidR="00784520" w:rsidRPr="00784520" w:rsidRDefault="00784520" w:rsidP="00784520">
            <w:pPr>
              <w:spacing w:after="0" w:line="240" w:lineRule="auto"/>
              <w:jc w:val="center"/>
              <w:rPr>
                <w:rFonts w:ascii="Times New Roman" w:eastAsia="Times New Roman" w:hAnsi="Times New Roman" w:cs="Times New Roman"/>
                <w:lang w:val="en-US" w:eastAsia="tr-TR"/>
              </w:rPr>
            </w:pPr>
          </w:p>
        </w:tc>
        <w:tc>
          <w:tcPr>
            <w:tcW w:w="412" w:type="pct"/>
            <w:gridSpan w:val="2"/>
            <w:tcBorders>
              <w:top w:val="single" w:sz="4" w:space="0" w:color="auto"/>
              <w:bottom w:val="single" w:sz="12" w:space="0" w:color="auto"/>
              <w:right w:val="single" w:sz="4" w:space="0" w:color="auto"/>
            </w:tcBorders>
            <w:shd w:val="clear" w:color="auto" w:fill="auto"/>
            <w:vAlign w:val="center"/>
          </w:tcPr>
          <w:p w:rsidR="00784520" w:rsidRPr="00784520" w:rsidRDefault="00784520" w:rsidP="00784520">
            <w:pPr>
              <w:spacing w:after="0" w:line="240" w:lineRule="auto"/>
              <w:jc w:val="center"/>
              <w:rPr>
                <w:rFonts w:ascii="Times New Roman" w:eastAsia="Times New Roman" w:hAnsi="Times New Roman" w:cs="Times New Roman"/>
                <w:lang w:val="en-US" w:eastAsia="tr-TR"/>
              </w:rPr>
            </w:pPr>
          </w:p>
        </w:tc>
        <w:tc>
          <w:tcPr>
            <w:tcW w:w="290" w:type="pct"/>
            <w:tcBorders>
              <w:top w:val="single" w:sz="4" w:space="0" w:color="auto"/>
              <w:left w:val="single" w:sz="4" w:space="0" w:color="auto"/>
              <w:bottom w:val="single" w:sz="12" w:space="0" w:color="auto"/>
              <w:right w:val="single" w:sz="4" w:space="0" w:color="auto"/>
            </w:tcBorders>
            <w:shd w:val="clear" w:color="auto" w:fill="auto"/>
            <w:vAlign w:val="center"/>
          </w:tcPr>
          <w:p w:rsidR="00784520" w:rsidRPr="00784520" w:rsidRDefault="00784520" w:rsidP="00784520">
            <w:pPr>
              <w:spacing w:after="0" w:line="240" w:lineRule="auto"/>
              <w:jc w:val="center"/>
              <w:rPr>
                <w:rFonts w:ascii="Times New Roman" w:eastAsia="Times New Roman" w:hAnsi="Times New Roman" w:cs="Times New Roman"/>
                <w:lang w:val="en-US" w:eastAsia="tr-TR"/>
              </w:rPr>
            </w:pPr>
          </w:p>
        </w:tc>
        <w:tc>
          <w:tcPr>
            <w:tcW w:w="1306" w:type="pct"/>
            <w:gridSpan w:val="3"/>
            <w:tcBorders>
              <w:top w:val="single" w:sz="4" w:space="0" w:color="auto"/>
              <w:left w:val="single" w:sz="4" w:space="0" w:color="auto"/>
              <w:bottom w:val="single" w:sz="12" w:space="0" w:color="auto"/>
            </w:tcBorders>
            <w:vAlign w:val="center"/>
          </w:tcPr>
          <w:p w:rsidR="00784520" w:rsidRPr="00784520" w:rsidRDefault="00784520" w:rsidP="00784520">
            <w:pPr>
              <w:spacing w:after="0" w:line="240" w:lineRule="auto"/>
              <w:rPr>
                <w:rFonts w:ascii="Times New Roman" w:eastAsia="Times New Roman" w:hAnsi="Times New Roman" w:cs="Times New Roman"/>
                <w:sz w:val="24"/>
                <w:szCs w:val="24"/>
                <w:vertAlign w:val="superscript"/>
                <w:lang w:val="en-US" w:eastAsia="tr-TR"/>
              </w:rPr>
            </w:pPr>
            <w:r w:rsidRPr="00784520">
              <w:rPr>
                <w:rFonts w:ascii="Times New Roman" w:eastAsia="Times New Roman" w:hAnsi="Times New Roman" w:cs="Times New Roman"/>
                <w:sz w:val="24"/>
                <w:szCs w:val="24"/>
                <w:vertAlign w:val="superscript"/>
                <w:lang w:val="en-US" w:eastAsia="tr-TR"/>
              </w:rPr>
              <w:t>COMPULSORY (X)  ELECTIVE (  )</w:t>
            </w:r>
          </w:p>
        </w:tc>
        <w:tc>
          <w:tcPr>
            <w:tcW w:w="684" w:type="pct"/>
            <w:tcBorders>
              <w:top w:val="single" w:sz="4" w:space="0" w:color="auto"/>
              <w:left w:val="single" w:sz="4" w:space="0" w:color="auto"/>
              <w:bottom w:val="single" w:sz="12" w:space="0" w:color="auto"/>
            </w:tcBorders>
          </w:tcPr>
          <w:p w:rsidR="00784520" w:rsidRPr="00784520" w:rsidRDefault="00784520" w:rsidP="00784520">
            <w:pPr>
              <w:spacing w:after="0" w:line="240" w:lineRule="auto"/>
              <w:jc w:val="center"/>
              <w:rPr>
                <w:rFonts w:ascii="Times New Roman" w:eastAsia="Times New Roman" w:hAnsi="Times New Roman" w:cs="Times New Roman"/>
                <w:sz w:val="24"/>
                <w:szCs w:val="24"/>
                <w:vertAlign w:val="superscript"/>
                <w:lang w:val="en-US" w:eastAsia="tr-TR"/>
              </w:rPr>
            </w:pPr>
            <w:r w:rsidRPr="00784520">
              <w:rPr>
                <w:rFonts w:ascii="Times New Roman" w:eastAsia="Times New Roman" w:hAnsi="Times New Roman" w:cs="Times New Roman"/>
                <w:sz w:val="24"/>
                <w:szCs w:val="24"/>
                <w:vertAlign w:val="superscript"/>
                <w:lang w:val="en-US" w:eastAsia="tr-TR"/>
              </w:rPr>
              <w:t>TURKISH</w:t>
            </w:r>
          </w:p>
        </w:tc>
      </w:tr>
      <w:tr w:rsidR="00784520" w:rsidRPr="00784520" w:rsidTr="00C74C9A">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784520" w:rsidRPr="00784520" w:rsidRDefault="00784520" w:rsidP="00784520">
            <w:pPr>
              <w:spacing w:after="0" w:line="240" w:lineRule="auto"/>
              <w:jc w:val="center"/>
              <w:rPr>
                <w:rFonts w:ascii="Times New Roman" w:eastAsia="Times New Roman" w:hAnsi="Times New Roman" w:cs="Times New Roman"/>
                <w:b/>
                <w:sz w:val="20"/>
                <w:szCs w:val="20"/>
                <w:lang w:val="en-US" w:eastAsia="tr-TR"/>
              </w:rPr>
            </w:pPr>
            <w:r w:rsidRPr="00784520">
              <w:rPr>
                <w:rFonts w:ascii="Times New Roman" w:eastAsia="Times New Roman" w:hAnsi="Times New Roman" w:cs="Times New Roman"/>
                <w:b/>
                <w:sz w:val="20"/>
                <w:szCs w:val="20"/>
                <w:lang w:val="en-US" w:eastAsia="tr-TR"/>
              </w:rPr>
              <w:t>COURSE CATAGORY</w:t>
            </w:r>
          </w:p>
        </w:tc>
      </w:tr>
      <w:tr w:rsidR="00784520" w:rsidRPr="00784520" w:rsidTr="00C74C9A">
        <w:tblPrEx>
          <w:tblBorders>
            <w:insideH w:val="single" w:sz="6" w:space="0" w:color="auto"/>
            <w:insideV w:val="single" w:sz="6" w:space="0" w:color="auto"/>
          </w:tblBorders>
        </w:tblPrEx>
        <w:trPr>
          <w:trHeight w:val="546"/>
        </w:trPr>
        <w:tc>
          <w:tcPr>
            <w:tcW w:w="1153" w:type="pct"/>
            <w:gridSpan w:val="2"/>
            <w:tcBorders>
              <w:top w:val="single" w:sz="12" w:space="0" w:color="auto"/>
              <w:left w:val="single" w:sz="12" w:space="0" w:color="auto"/>
              <w:bottom w:val="single" w:sz="6" w:space="0" w:color="auto"/>
            </w:tcBorders>
            <w:vAlign w:val="center"/>
          </w:tcPr>
          <w:p w:rsidR="00784520" w:rsidRPr="00784520" w:rsidRDefault="00784520" w:rsidP="00784520">
            <w:pPr>
              <w:spacing w:before="120" w:after="120" w:line="240" w:lineRule="auto"/>
              <w:jc w:val="center"/>
              <w:rPr>
                <w:rFonts w:ascii="Times New Roman" w:eastAsia="Times New Roman" w:hAnsi="Times New Roman" w:cs="Times New Roman"/>
                <w:b/>
                <w:sz w:val="20"/>
                <w:szCs w:val="20"/>
                <w:lang w:val="en-US" w:eastAsia="tr-TR"/>
              </w:rPr>
            </w:pPr>
            <w:r w:rsidRPr="00784520">
              <w:rPr>
                <w:rFonts w:ascii="Times New Roman" w:eastAsia="Times New Roman" w:hAnsi="Times New Roman" w:cs="Times New Roman"/>
                <w:b/>
                <w:sz w:val="20"/>
                <w:szCs w:val="20"/>
                <w:lang w:val="en-US" w:eastAsia="tr-TR"/>
              </w:rPr>
              <w:t>Basic Science</w:t>
            </w:r>
          </w:p>
        </w:tc>
        <w:tc>
          <w:tcPr>
            <w:tcW w:w="1169" w:type="pct"/>
            <w:gridSpan w:val="5"/>
            <w:tcBorders>
              <w:top w:val="single" w:sz="12" w:space="0" w:color="auto"/>
              <w:bottom w:val="single" w:sz="6" w:space="0" w:color="auto"/>
            </w:tcBorders>
            <w:vAlign w:val="center"/>
          </w:tcPr>
          <w:p w:rsidR="00784520" w:rsidRPr="00784520" w:rsidRDefault="00784520" w:rsidP="00784520">
            <w:pPr>
              <w:spacing w:before="120" w:after="120" w:line="240" w:lineRule="auto"/>
              <w:jc w:val="center"/>
              <w:rPr>
                <w:rFonts w:ascii="Times New Roman" w:eastAsia="Times New Roman" w:hAnsi="Times New Roman" w:cs="Times New Roman"/>
                <w:b/>
                <w:sz w:val="20"/>
                <w:szCs w:val="20"/>
                <w:lang w:val="en-US" w:eastAsia="tr-TR"/>
              </w:rPr>
            </w:pPr>
            <w:r w:rsidRPr="00784520">
              <w:rPr>
                <w:rFonts w:ascii="Times New Roman" w:eastAsia="Times New Roman" w:hAnsi="Times New Roman" w:cs="Times New Roman"/>
                <w:b/>
                <w:sz w:val="20"/>
                <w:szCs w:val="20"/>
                <w:lang w:val="en-US" w:eastAsia="tr-TR"/>
              </w:rPr>
              <w:t>Basic Medical Science</w:t>
            </w:r>
          </w:p>
        </w:tc>
        <w:tc>
          <w:tcPr>
            <w:tcW w:w="1513" w:type="pct"/>
            <w:gridSpan w:val="4"/>
            <w:tcBorders>
              <w:top w:val="single" w:sz="12" w:space="0" w:color="auto"/>
              <w:bottom w:val="single" w:sz="6" w:space="0" w:color="auto"/>
            </w:tcBorders>
            <w:vAlign w:val="center"/>
          </w:tcPr>
          <w:p w:rsidR="00784520" w:rsidRPr="00784520" w:rsidRDefault="00784520" w:rsidP="00784520">
            <w:pPr>
              <w:spacing w:before="120" w:after="120" w:line="240" w:lineRule="auto"/>
              <w:jc w:val="center"/>
              <w:rPr>
                <w:rFonts w:ascii="Times New Roman" w:eastAsia="Times New Roman" w:hAnsi="Times New Roman" w:cs="Times New Roman"/>
                <w:b/>
                <w:sz w:val="20"/>
                <w:szCs w:val="20"/>
                <w:lang w:val="en-US" w:eastAsia="tr-TR"/>
              </w:rPr>
            </w:pPr>
            <w:r w:rsidRPr="00784520">
              <w:rPr>
                <w:rFonts w:ascii="Times New Roman" w:eastAsia="Times New Roman" w:hAnsi="Times New Roman" w:cs="Times New Roman"/>
                <w:b/>
                <w:sz w:val="20"/>
                <w:szCs w:val="20"/>
                <w:lang w:val="en-US" w:eastAsia="tr-TR"/>
              </w:rPr>
              <w:t>Clinical Science</w:t>
            </w:r>
          </w:p>
        </w:tc>
        <w:tc>
          <w:tcPr>
            <w:tcW w:w="1165" w:type="pct"/>
            <w:gridSpan w:val="2"/>
            <w:tcBorders>
              <w:top w:val="single" w:sz="12" w:space="0" w:color="auto"/>
              <w:bottom w:val="single" w:sz="6" w:space="0" w:color="auto"/>
            </w:tcBorders>
            <w:vAlign w:val="center"/>
          </w:tcPr>
          <w:p w:rsidR="00784520" w:rsidRPr="00784520" w:rsidRDefault="00784520" w:rsidP="00784520">
            <w:pPr>
              <w:spacing w:before="120" w:after="120" w:line="240" w:lineRule="auto"/>
              <w:jc w:val="center"/>
              <w:rPr>
                <w:rFonts w:ascii="Times New Roman" w:eastAsia="Times New Roman" w:hAnsi="Times New Roman" w:cs="Times New Roman"/>
                <w:b/>
                <w:sz w:val="20"/>
                <w:szCs w:val="20"/>
                <w:lang w:val="en-US" w:eastAsia="tr-TR"/>
              </w:rPr>
            </w:pPr>
            <w:r w:rsidRPr="00784520">
              <w:rPr>
                <w:rFonts w:ascii="Times New Roman" w:eastAsia="Times New Roman" w:hAnsi="Times New Roman" w:cs="Times New Roman"/>
                <w:b/>
                <w:sz w:val="20"/>
                <w:szCs w:val="20"/>
                <w:lang w:val="en-US" w:eastAsia="tr-TR"/>
              </w:rPr>
              <w:t xml:space="preserve">Social Science </w:t>
            </w:r>
          </w:p>
        </w:tc>
      </w:tr>
      <w:tr w:rsidR="00784520" w:rsidRPr="00784520" w:rsidTr="00C74C9A">
        <w:tblPrEx>
          <w:tblBorders>
            <w:insideH w:val="single" w:sz="6" w:space="0" w:color="auto"/>
            <w:insideV w:val="single" w:sz="6" w:space="0" w:color="auto"/>
          </w:tblBorders>
        </w:tblPrEx>
        <w:trPr>
          <w:trHeight w:val="138"/>
        </w:trPr>
        <w:tc>
          <w:tcPr>
            <w:tcW w:w="1153" w:type="pct"/>
            <w:gridSpan w:val="2"/>
            <w:tcBorders>
              <w:top w:val="single" w:sz="6" w:space="0" w:color="auto"/>
              <w:left w:val="single" w:sz="12" w:space="0" w:color="auto"/>
              <w:bottom w:val="single" w:sz="12" w:space="0" w:color="auto"/>
              <w:right w:val="single" w:sz="4" w:space="0" w:color="auto"/>
            </w:tcBorders>
          </w:tcPr>
          <w:p w:rsidR="00784520" w:rsidRPr="00784520" w:rsidRDefault="00784520" w:rsidP="00784520">
            <w:pPr>
              <w:spacing w:after="0" w:line="240" w:lineRule="auto"/>
              <w:jc w:val="center"/>
              <w:rPr>
                <w:rFonts w:ascii="Times New Roman" w:eastAsia="Times New Roman" w:hAnsi="Times New Roman" w:cs="Times New Roman"/>
                <w:lang w:val="en-US" w:eastAsia="tr-TR"/>
              </w:rPr>
            </w:pPr>
          </w:p>
        </w:tc>
        <w:tc>
          <w:tcPr>
            <w:tcW w:w="1169" w:type="pct"/>
            <w:gridSpan w:val="5"/>
            <w:tcBorders>
              <w:top w:val="single" w:sz="6" w:space="0" w:color="auto"/>
              <w:left w:val="single" w:sz="4" w:space="0" w:color="auto"/>
              <w:bottom w:val="single" w:sz="12" w:space="0" w:color="auto"/>
              <w:right w:val="single" w:sz="4" w:space="0" w:color="auto"/>
            </w:tcBorders>
          </w:tcPr>
          <w:p w:rsidR="00784520" w:rsidRPr="00784520" w:rsidRDefault="00784520" w:rsidP="00784520">
            <w:pPr>
              <w:spacing w:after="0" w:line="240" w:lineRule="auto"/>
              <w:jc w:val="center"/>
              <w:rPr>
                <w:rFonts w:ascii="Times New Roman" w:eastAsia="Times New Roman" w:hAnsi="Times New Roman" w:cs="Times New Roman"/>
                <w:sz w:val="24"/>
                <w:szCs w:val="24"/>
                <w:lang w:val="en-US" w:eastAsia="tr-TR"/>
              </w:rPr>
            </w:pPr>
          </w:p>
        </w:tc>
        <w:tc>
          <w:tcPr>
            <w:tcW w:w="1513" w:type="pct"/>
            <w:gridSpan w:val="4"/>
            <w:tcBorders>
              <w:top w:val="single" w:sz="6" w:space="0" w:color="auto"/>
              <w:left w:val="single" w:sz="4" w:space="0" w:color="auto"/>
              <w:bottom w:val="single" w:sz="12" w:space="0" w:color="auto"/>
            </w:tcBorders>
          </w:tcPr>
          <w:p w:rsidR="00784520" w:rsidRPr="00784520" w:rsidRDefault="00784520" w:rsidP="00784520">
            <w:pPr>
              <w:spacing w:after="0" w:line="240" w:lineRule="auto"/>
              <w:jc w:val="center"/>
              <w:rPr>
                <w:rFonts w:ascii="Times New Roman" w:eastAsia="Times New Roman" w:hAnsi="Times New Roman" w:cs="Times New Roman"/>
                <w:sz w:val="24"/>
                <w:szCs w:val="24"/>
                <w:lang w:val="en-US" w:eastAsia="tr-TR"/>
              </w:rPr>
            </w:pPr>
            <w:r w:rsidRPr="00784520">
              <w:rPr>
                <w:rFonts w:ascii="Times New Roman" w:eastAsia="Times New Roman" w:hAnsi="Times New Roman" w:cs="Times New Roman"/>
                <w:sz w:val="24"/>
                <w:szCs w:val="24"/>
                <w:lang w:val="en-US" w:eastAsia="tr-TR"/>
              </w:rPr>
              <w:t xml:space="preserve">X  </w:t>
            </w:r>
          </w:p>
        </w:tc>
        <w:tc>
          <w:tcPr>
            <w:tcW w:w="1165" w:type="pct"/>
            <w:gridSpan w:val="2"/>
            <w:tcBorders>
              <w:top w:val="single" w:sz="6" w:space="0" w:color="auto"/>
              <w:left w:val="single" w:sz="4" w:space="0" w:color="auto"/>
              <w:bottom w:val="single" w:sz="12" w:space="0" w:color="auto"/>
            </w:tcBorders>
          </w:tcPr>
          <w:p w:rsidR="00784520" w:rsidRPr="00784520" w:rsidRDefault="00784520" w:rsidP="00784520">
            <w:pPr>
              <w:spacing w:after="0" w:line="240" w:lineRule="auto"/>
              <w:jc w:val="center"/>
              <w:rPr>
                <w:rFonts w:ascii="Times New Roman" w:eastAsia="Times New Roman" w:hAnsi="Times New Roman" w:cs="Times New Roman"/>
                <w:lang w:val="en-US" w:eastAsia="tr-TR"/>
              </w:rPr>
            </w:pPr>
          </w:p>
        </w:tc>
      </w:tr>
      <w:tr w:rsidR="00784520" w:rsidRPr="00784520" w:rsidTr="00C74C9A">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784520" w:rsidRPr="00784520" w:rsidRDefault="00784520" w:rsidP="00784520">
            <w:pPr>
              <w:spacing w:after="0" w:line="240" w:lineRule="auto"/>
              <w:jc w:val="center"/>
              <w:rPr>
                <w:rFonts w:ascii="Times New Roman" w:eastAsia="Times New Roman" w:hAnsi="Times New Roman" w:cs="Times New Roman"/>
                <w:b/>
                <w:sz w:val="20"/>
                <w:szCs w:val="20"/>
                <w:lang w:val="en-US" w:eastAsia="tr-TR"/>
              </w:rPr>
            </w:pPr>
            <w:r w:rsidRPr="00784520">
              <w:rPr>
                <w:rFonts w:ascii="Times New Roman" w:eastAsia="Times New Roman" w:hAnsi="Times New Roman" w:cs="Times New Roman"/>
                <w:b/>
                <w:sz w:val="20"/>
                <w:szCs w:val="20"/>
                <w:lang w:val="en-US" w:eastAsia="tr-TR"/>
              </w:rPr>
              <w:t>ASSESSMENT CRITERIA</w:t>
            </w:r>
          </w:p>
        </w:tc>
      </w:tr>
      <w:tr w:rsidR="00784520" w:rsidRPr="00784520" w:rsidTr="00C74C9A">
        <w:tc>
          <w:tcPr>
            <w:tcW w:w="1964" w:type="pct"/>
            <w:gridSpan w:val="5"/>
            <w:vMerge w:val="restart"/>
            <w:tcBorders>
              <w:top w:val="single" w:sz="12" w:space="0" w:color="auto"/>
              <w:left w:val="single" w:sz="12" w:space="0" w:color="auto"/>
              <w:bottom w:val="single" w:sz="12" w:space="0" w:color="auto"/>
              <w:right w:val="single" w:sz="12" w:space="0" w:color="auto"/>
            </w:tcBorders>
            <w:vAlign w:val="center"/>
          </w:tcPr>
          <w:p w:rsidR="00784520" w:rsidRPr="00784520" w:rsidRDefault="00784520" w:rsidP="00784520">
            <w:pPr>
              <w:spacing w:after="0" w:line="240" w:lineRule="auto"/>
              <w:jc w:val="center"/>
              <w:rPr>
                <w:rFonts w:ascii="Times New Roman" w:eastAsia="Times New Roman" w:hAnsi="Times New Roman" w:cs="Times New Roman"/>
                <w:b/>
                <w:sz w:val="20"/>
                <w:szCs w:val="20"/>
                <w:lang w:val="en-US" w:eastAsia="tr-TR"/>
              </w:rPr>
            </w:pPr>
            <w:r w:rsidRPr="00784520">
              <w:rPr>
                <w:rFonts w:ascii="Times New Roman" w:eastAsia="Times New Roman" w:hAnsi="Times New Roman" w:cs="Times New Roman"/>
                <w:b/>
                <w:sz w:val="20"/>
                <w:szCs w:val="20"/>
                <w:lang w:val="en-US" w:eastAsia="tr-TR"/>
              </w:rPr>
              <w:t>MID-TERM</w:t>
            </w:r>
          </w:p>
        </w:tc>
        <w:tc>
          <w:tcPr>
            <w:tcW w:w="1126" w:type="pct"/>
            <w:gridSpan w:val="5"/>
            <w:tcBorders>
              <w:top w:val="single" w:sz="12" w:space="0" w:color="auto"/>
              <w:left w:val="single" w:sz="12" w:space="0" w:color="auto"/>
              <w:bottom w:val="single" w:sz="8" w:space="0" w:color="auto"/>
              <w:right w:val="single" w:sz="4" w:space="0" w:color="auto"/>
            </w:tcBorders>
            <w:vAlign w:val="center"/>
          </w:tcPr>
          <w:p w:rsidR="00784520" w:rsidRPr="00784520" w:rsidRDefault="00784520" w:rsidP="00784520">
            <w:pPr>
              <w:spacing w:after="0" w:line="240" w:lineRule="auto"/>
              <w:jc w:val="center"/>
              <w:rPr>
                <w:rFonts w:ascii="Times New Roman" w:eastAsia="Times New Roman" w:hAnsi="Times New Roman" w:cs="Times New Roman"/>
                <w:b/>
                <w:sz w:val="20"/>
                <w:szCs w:val="20"/>
                <w:lang w:val="en-US" w:eastAsia="tr-TR"/>
              </w:rPr>
            </w:pPr>
            <w:r w:rsidRPr="00784520">
              <w:rPr>
                <w:rFonts w:ascii="Times New Roman" w:eastAsia="Times New Roman" w:hAnsi="Times New Roman" w:cs="Times New Roman"/>
                <w:b/>
                <w:sz w:val="20"/>
                <w:szCs w:val="20"/>
                <w:lang w:val="en-US" w:eastAsia="tr-TR"/>
              </w:rPr>
              <w:t>Evaluation Type</w:t>
            </w:r>
          </w:p>
        </w:tc>
        <w:tc>
          <w:tcPr>
            <w:tcW w:w="745" w:type="pct"/>
            <w:tcBorders>
              <w:top w:val="single" w:sz="12" w:space="0" w:color="auto"/>
              <w:left w:val="single" w:sz="4" w:space="0" w:color="auto"/>
              <w:bottom w:val="single" w:sz="8" w:space="0" w:color="auto"/>
              <w:right w:val="single" w:sz="8" w:space="0" w:color="auto"/>
            </w:tcBorders>
            <w:vAlign w:val="center"/>
          </w:tcPr>
          <w:p w:rsidR="00784520" w:rsidRPr="00784520" w:rsidRDefault="00784520" w:rsidP="00784520">
            <w:pPr>
              <w:spacing w:after="0" w:line="240" w:lineRule="auto"/>
              <w:jc w:val="center"/>
              <w:rPr>
                <w:rFonts w:ascii="Times New Roman" w:eastAsia="Times New Roman" w:hAnsi="Times New Roman" w:cs="Times New Roman"/>
                <w:b/>
                <w:sz w:val="20"/>
                <w:szCs w:val="20"/>
                <w:lang w:val="en-US" w:eastAsia="tr-TR"/>
              </w:rPr>
            </w:pPr>
            <w:r w:rsidRPr="00784520">
              <w:rPr>
                <w:rFonts w:ascii="Times New Roman" w:eastAsia="Times New Roman" w:hAnsi="Times New Roman" w:cs="Times New Roman"/>
                <w:b/>
                <w:sz w:val="20"/>
                <w:szCs w:val="20"/>
                <w:lang w:val="en-US" w:eastAsia="tr-TR"/>
              </w:rPr>
              <w:t>Quantity</w:t>
            </w:r>
          </w:p>
        </w:tc>
        <w:tc>
          <w:tcPr>
            <w:tcW w:w="1165" w:type="pct"/>
            <w:gridSpan w:val="2"/>
            <w:tcBorders>
              <w:top w:val="single" w:sz="12" w:space="0" w:color="auto"/>
              <w:left w:val="single" w:sz="8" w:space="0" w:color="auto"/>
              <w:bottom w:val="single" w:sz="8" w:space="0" w:color="auto"/>
              <w:right w:val="single" w:sz="12" w:space="0" w:color="auto"/>
            </w:tcBorders>
            <w:vAlign w:val="center"/>
          </w:tcPr>
          <w:p w:rsidR="00784520" w:rsidRPr="00784520" w:rsidRDefault="00784520" w:rsidP="00784520">
            <w:pPr>
              <w:spacing w:after="0" w:line="240" w:lineRule="auto"/>
              <w:jc w:val="center"/>
              <w:rPr>
                <w:rFonts w:ascii="Times New Roman" w:eastAsia="Times New Roman" w:hAnsi="Times New Roman" w:cs="Times New Roman"/>
                <w:b/>
                <w:sz w:val="20"/>
                <w:szCs w:val="20"/>
                <w:lang w:val="en-US" w:eastAsia="tr-TR"/>
              </w:rPr>
            </w:pPr>
            <w:r w:rsidRPr="00784520">
              <w:rPr>
                <w:rFonts w:ascii="Times New Roman" w:eastAsia="Times New Roman" w:hAnsi="Times New Roman" w:cs="Times New Roman"/>
                <w:b/>
                <w:sz w:val="20"/>
                <w:szCs w:val="20"/>
                <w:lang w:val="en-US" w:eastAsia="tr-TR"/>
              </w:rPr>
              <w:t>%</w:t>
            </w:r>
          </w:p>
        </w:tc>
      </w:tr>
      <w:tr w:rsidR="00784520" w:rsidRPr="00784520" w:rsidTr="00C74C9A">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784520" w:rsidRPr="00784520" w:rsidRDefault="00784520" w:rsidP="00784520">
            <w:pPr>
              <w:spacing w:after="0" w:line="240" w:lineRule="auto"/>
              <w:rPr>
                <w:rFonts w:ascii="Times New Roman" w:eastAsia="Times New Roman" w:hAnsi="Times New Roman" w:cs="Times New Roman"/>
                <w:b/>
                <w:sz w:val="20"/>
                <w:szCs w:val="20"/>
                <w:lang w:val="en-US" w:eastAsia="tr-TR"/>
              </w:rPr>
            </w:pPr>
          </w:p>
        </w:tc>
        <w:tc>
          <w:tcPr>
            <w:tcW w:w="1126" w:type="pct"/>
            <w:gridSpan w:val="5"/>
            <w:tcBorders>
              <w:top w:val="single" w:sz="8" w:space="0" w:color="auto"/>
              <w:left w:val="single" w:sz="12" w:space="0" w:color="auto"/>
              <w:bottom w:val="single" w:sz="4" w:space="0" w:color="auto"/>
              <w:right w:val="single" w:sz="4" w:space="0" w:color="auto"/>
            </w:tcBorders>
            <w:vAlign w:val="center"/>
          </w:tcPr>
          <w:p w:rsidR="00784520" w:rsidRPr="00784520" w:rsidRDefault="00784520" w:rsidP="00784520">
            <w:pPr>
              <w:spacing w:after="0" w:line="240" w:lineRule="auto"/>
              <w:rPr>
                <w:rFonts w:ascii="Times New Roman" w:eastAsia="Times New Roman" w:hAnsi="Times New Roman" w:cs="Times New Roman"/>
                <w:sz w:val="20"/>
                <w:szCs w:val="20"/>
                <w:lang w:val="en-US" w:eastAsia="tr-TR"/>
              </w:rPr>
            </w:pPr>
            <w:r w:rsidRPr="00784520">
              <w:rPr>
                <w:rFonts w:ascii="Times New Roman" w:eastAsia="Times New Roman" w:hAnsi="Times New Roman" w:cs="Times New Roman"/>
                <w:sz w:val="20"/>
                <w:szCs w:val="20"/>
                <w:lang w:val="en-US" w:eastAsia="tr-TR"/>
              </w:rPr>
              <w:t>1st Mid-Term</w:t>
            </w:r>
          </w:p>
        </w:tc>
        <w:tc>
          <w:tcPr>
            <w:tcW w:w="745" w:type="pct"/>
            <w:tcBorders>
              <w:top w:val="single" w:sz="8" w:space="0" w:color="auto"/>
              <w:left w:val="single" w:sz="4" w:space="0" w:color="auto"/>
              <w:bottom w:val="single" w:sz="4" w:space="0" w:color="auto"/>
              <w:right w:val="single" w:sz="8" w:space="0" w:color="auto"/>
            </w:tcBorders>
          </w:tcPr>
          <w:p w:rsidR="00784520" w:rsidRPr="00784520" w:rsidRDefault="00784520" w:rsidP="00784520">
            <w:pPr>
              <w:spacing w:after="0" w:line="240" w:lineRule="auto"/>
              <w:jc w:val="center"/>
              <w:rPr>
                <w:rFonts w:ascii="Times New Roman" w:eastAsia="Times New Roman" w:hAnsi="Times New Roman" w:cs="Times New Roman"/>
                <w:sz w:val="20"/>
                <w:szCs w:val="20"/>
                <w:lang w:val="en-US" w:eastAsia="tr-TR"/>
              </w:rPr>
            </w:pPr>
            <w:r w:rsidRPr="00784520">
              <w:rPr>
                <w:rFonts w:ascii="Times New Roman" w:eastAsia="Times New Roman" w:hAnsi="Times New Roman" w:cs="Times New Roman"/>
                <w:sz w:val="20"/>
                <w:szCs w:val="20"/>
                <w:lang w:val="en-US" w:eastAsia="tr-TR"/>
              </w:rPr>
              <w:t>1</w:t>
            </w:r>
          </w:p>
        </w:tc>
        <w:tc>
          <w:tcPr>
            <w:tcW w:w="1165" w:type="pct"/>
            <w:gridSpan w:val="2"/>
            <w:tcBorders>
              <w:top w:val="single" w:sz="8" w:space="0" w:color="auto"/>
              <w:left w:val="single" w:sz="8" w:space="0" w:color="auto"/>
              <w:bottom w:val="single" w:sz="4" w:space="0" w:color="auto"/>
              <w:right w:val="single" w:sz="12" w:space="0" w:color="auto"/>
            </w:tcBorders>
            <w:shd w:val="clear" w:color="auto" w:fill="auto"/>
          </w:tcPr>
          <w:p w:rsidR="00784520" w:rsidRPr="00784520" w:rsidRDefault="00784520" w:rsidP="00784520">
            <w:pPr>
              <w:spacing w:after="0" w:line="240" w:lineRule="auto"/>
              <w:jc w:val="center"/>
              <w:rPr>
                <w:rFonts w:ascii="Times New Roman" w:eastAsia="Times New Roman" w:hAnsi="Times New Roman" w:cs="Times New Roman"/>
                <w:sz w:val="20"/>
                <w:szCs w:val="20"/>
                <w:lang w:val="en-US" w:eastAsia="tr-TR"/>
              </w:rPr>
            </w:pPr>
            <w:r w:rsidRPr="00784520">
              <w:rPr>
                <w:rFonts w:ascii="Times New Roman" w:eastAsia="Times New Roman" w:hAnsi="Times New Roman" w:cs="Times New Roman"/>
                <w:sz w:val="20"/>
                <w:szCs w:val="20"/>
                <w:lang w:val="en-US" w:eastAsia="tr-TR"/>
              </w:rPr>
              <w:t>10</w:t>
            </w:r>
          </w:p>
        </w:tc>
      </w:tr>
      <w:tr w:rsidR="00784520" w:rsidRPr="00784520" w:rsidTr="00C74C9A">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784520" w:rsidRPr="00784520" w:rsidRDefault="00784520" w:rsidP="00784520">
            <w:pPr>
              <w:spacing w:after="0" w:line="240" w:lineRule="auto"/>
              <w:rPr>
                <w:rFonts w:ascii="Times New Roman" w:eastAsia="Times New Roman" w:hAnsi="Times New Roman" w:cs="Times New Roman"/>
                <w:b/>
                <w:sz w:val="20"/>
                <w:szCs w:val="20"/>
                <w:lang w:val="en-US" w:eastAsia="tr-TR"/>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784520" w:rsidRPr="00784520" w:rsidRDefault="00784520" w:rsidP="00784520">
            <w:pPr>
              <w:spacing w:after="0" w:line="240" w:lineRule="auto"/>
              <w:rPr>
                <w:rFonts w:ascii="Times New Roman" w:eastAsia="Times New Roman" w:hAnsi="Times New Roman" w:cs="Times New Roman"/>
                <w:sz w:val="20"/>
                <w:szCs w:val="20"/>
                <w:lang w:val="en-US" w:eastAsia="tr-TR"/>
              </w:rPr>
            </w:pPr>
            <w:r w:rsidRPr="00784520">
              <w:rPr>
                <w:rFonts w:ascii="Times New Roman" w:eastAsia="Times New Roman" w:hAnsi="Times New Roman" w:cs="Times New Roman"/>
                <w:sz w:val="20"/>
                <w:szCs w:val="20"/>
                <w:lang w:val="en-US" w:eastAsia="tr-TR"/>
              </w:rPr>
              <w:t>2nd Mid-Term</w:t>
            </w:r>
          </w:p>
        </w:tc>
        <w:tc>
          <w:tcPr>
            <w:tcW w:w="745" w:type="pct"/>
            <w:tcBorders>
              <w:top w:val="single" w:sz="4" w:space="0" w:color="auto"/>
              <w:left w:val="single" w:sz="4" w:space="0" w:color="auto"/>
              <w:bottom w:val="single" w:sz="4" w:space="0" w:color="auto"/>
              <w:right w:val="single" w:sz="8" w:space="0" w:color="auto"/>
            </w:tcBorders>
          </w:tcPr>
          <w:p w:rsidR="00784520" w:rsidRPr="00784520" w:rsidRDefault="00784520" w:rsidP="00784520">
            <w:pPr>
              <w:spacing w:after="0" w:line="240" w:lineRule="auto"/>
              <w:jc w:val="center"/>
              <w:rPr>
                <w:rFonts w:ascii="Times New Roman" w:eastAsia="Times New Roman" w:hAnsi="Times New Roman" w:cs="Times New Roman"/>
                <w:sz w:val="20"/>
                <w:szCs w:val="20"/>
                <w:lang w:val="en-US" w:eastAsia="tr-TR"/>
              </w:rPr>
            </w:pPr>
            <w:r w:rsidRPr="00784520">
              <w:rPr>
                <w:rFonts w:ascii="Times New Roman" w:eastAsia="Times New Roman" w:hAnsi="Times New Roman" w:cs="Times New Roman"/>
                <w:sz w:val="20"/>
                <w:szCs w:val="20"/>
                <w:lang w:val="en-US" w:eastAsia="tr-TR"/>
              </w:rPr>
              <w:t>1</w:t>
            </w:r>
          </w:p>
        </w:tc>
        <w:tc>
          <w:tcPr>
            <w:tcW w:w="1165" w:type="pct"/>
            <w:gridSpan w:val="2"/>
            <w:tcBorders>
              <w:top w:val="single" w:sz="4" w:space="0" w:color="auto"/>
              <w:left w:val="single" w:sz="8" w:space="0" w:color="auto"/>
              <w:bottom w:val="single" w:sz="4" w:space="0" w:color="auto"/>
              <w:right w:val="single" w:sz="12" w:space="0" w:color="auto"/>
            </w:tcBorders>
            <w:shd w:val="clear" w:color="auto" w:fill="auto"/>
          </w:tcPr>
          <w:p w:rsidR="00784520" w:rsidRPr="00784520" w:rsidRDefault="00784520" w:rsidP="00784520">
            <w:pPr>
              <w:spacing w:after="0" w:line="240" w:lineRule="auto"/>
              <w:jc w:val="center"/>
              <w:rPr>
                <w:rFonts w:ascii="Times New Roman" w:eastAsia="Times New Roman" w:hAnsi="Times New Roman" w:cs="Times New Roman"/>
                <w:sz w:val="20"/>
                <w:szCs w:val="20"/>
                <w:lang w:val="en-US" w:eastAsia="tr-TR"/>
              </w:rPr>
            </w:pPr>
            <w:r w:rsidRPr="00784520">
              <w:rPr>
                <w:rFonts w:ascii="Times New Roman" w:eastAsia="Times New Roman" w:hAnsi="Times New Roman" w:cs="Times New Roman"/>
                <w:sz w:val="20"/>
                <w:szCs w:val="20"/>
                <w:lang w:val="en-US" w:eastAsia="tr-TR"/>
              </w:rPr>
              <w:t>10</w:t>
            </w:r>
          </w:p>
        </w:tc>
      </w:tr>
      <w:tr w:rsidR="00784520" w:rsidRPr="00784520" w:rsidTr="00C74C9A">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784520" w:rsidRPr="00784520" w:rsidRDefault="00784520" w:rsidP="00784520">
            <w:pPr>
              <w:spacing w:after="0" w:line="240" w:lineRule="auto"/>
              <w:rPr>
                <w:rFonts w:ascii="Times New Roman" w:eastAsia="Times New Roman" w:hAnsi="Times New Roman" w:cs="Times New Roman"/>
                <w:b/>
                <w:sz w:val="20"/>
                <w:szCs w:val="20"/>
                <w:lang w:val="en-US" w:eastAsia="tr-TR"/>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784520" w:rsidRPr="00784520" w:rsidRDefault="00784520" w:rsidP="00784520">
            <w:pPr>
              <w:spacing w:after="0" w:line="240" w:lineRule="auto"/>
              <w:rPr>
                <w:rFonts w:ascii="Times New Roman" w:eastAsia="Times New Roman" w:hAnsi="Times New Roman" w:cs="Times New Roman"/>
                <w:sz w:val="20"/>
                <w:szCs w:val="20"/>
                <w:lang w:val="en-US" w:eastAsia="tr-TR"/>
              </w:rPr>
            </w:pPr>
            <w:r w:rsidRPr="00784520">
              <w:rPr>
                <w:rFonts w:ascii="Times New Roman" w:eastAsia="Times New Roman" w:hAnsi="Times New Roman" w:cs="Times New Roman"/>
                <w:sz w:val="20"/>
                <w:szCs w:val="20"/>
                <w:lang w:val="en-US" w:eastAsia="tr-TR"/>
              </w:rPr>
              <w:t>Quiz</w:t>
            </w:r>
          </w:p>
        </w:tc>
        <w:tc>
          <w:tcPr>
            <w:tcW w:w="745" w:type="pct"/>
            <w:tcBorders>
              <w:top w:val="single" w:sz="4" w:space="0" w:color="auto"/>
              <w:left w:val="single" w:sz="4" w:space="0" w:color="auto"/>
              <w:bottom w:val="single" w:sz="4" w:space="0" w:color="auto"/>
              <w:right w:val="single" w:sz="8" w:space="0" w:color="auto"/>
            </w:tcBorders>
          </w:tcPr>
          <w:p w:rsidR="00784520" w:rsidRPr="00784520" w:rsidRDefault="00784520" w:rsidP="00784520">
            <w:pPr>
              <w:spacing w:after="0" w:line="240" w:lineRule="auto"/>
              <w:rPr>
                <w:rFonts w:ascii="Times New Roman" w:eastAsia="Times New Roman" w:hAnsi="Times New Roman" w:cs="Times New Roman"/>
                <w:sz w:val="24"/>
                <w:szCs w:val="24"/>
                <w:lang w:val="en-US" w:eastAsia="tr-TR"/>
              </w:rPr>
            </w:pPr>
          </w:p>
        </w:tc>
        <w:tc>
          <w:tcPr>
            <w:tcW w:w="1165" w:type="pct"/>
            <w:gridSpan w:val="2"/>
            <w:tcBorders>
              <w:top w:val="single" w:sz="4" w:space="0" w:color="auto"/>
              <w:left w:val="single" w:sz="8" w:space="0" w:color="auto"/>
              <w:bottom w:val="single" w:sz="4" w:space="0" w:color="auto"/>
              <w:right w:val="single" w:sz="12" w:space="0" w:color="auto"/>
            </w:tcBorders>
          </w:tcPr>
          <w:p w:rsidR="00784520" w:rsidRPr="00784520" w:rsidRDefault="00784520" w:rsidP="00784520">
            <w:pPr>
              <w:spacing w:after="0" w:line="240" w:lineRule="auto"/>
              <w:rPr>
                <w:rFonts w:ascii="Times New Roman" w:eastAsia="Times New Roman" w:hAnsi="Times New Roman" w:cs="Times New Roman"/>
                <w:sz w:val="20"/>
                <w:szCs w:val="20"/>
                <w:lang w:val="en-US" w:eastAsia="tr-TR"/>
              </w:rPr>
            </w:pPr>
            <w:r w:rsidRPr="00784520">
              <w:rPr>
                <w:rFonts w:ascii="Times New Roman" w:eastAsia="Times New Roman" w:hAnsi="Times New Roman" w:cs="Times New Roman"/>
                <w:sz w:val="20"/>
                <w:szCs w:val="20"/>
                <w:lang w:val="en-US" w:eastAsia="tr-TR"/>
              </w:rPr>
              <w:t xml:space="preserve"> </w:t>
            </w:r>
          </w:p>
        </w:tc>
      </w:tr>
      <w:tr w:rsidR="00784520" w:rsidRPr="00784520" w:rsidTr="00C74C9A">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784520" w:rsidRPr="00784520" w:rsidRDefault="00784520" w:rsidP="00784520">
            <w:pPr>
              <w:spacing w:after="0" w:line="240" w:lineRule="auto"/>
              <w:rPr>
                <w:rFonts w:ascii="Times New Roman" w:eastAsia="Times New Roman" w:hAnsi="Times New Roman" w:cs="Times New Roman"/>
                <w:b/>
                <w:sz w:val="20"/>
                <w:szCs w:val="20"/>
                <w:lang w:val="en-US" w:eastAsia="tr-TR"/>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784520" w:rsidRPr="00784520" w:rsidRDefault="00784520" w:rsidP="00784520">
            <w:pPr>
              <w:spacing w:after="0" w:line="240" w:lineRule="auto"/>
              <w:rPr>
                <w:rFonts w:ascii="Times New Roman" w:eastAsia="Times New Roman" w:hAnsi="Times New Roman" w:cs="Times New Roman"/>
                <w:sz w:val="20"/>
                <w:szCs w:val="20"/>
                <w:lang w:val="en-US" w:eastAsia="tr-TR"/>
              </w:rPr>
            </w:pPr>
            <w:r w:rsidRPr="00784520">
              <w:rPr>
                <w:rFonts w:ascii="Times New Roman" w:eastAsia="Times New Roman" w:hAnsi="Times New Roman" w:cs="Times New Roman"/>
                <w:sz w:val="20"/>
                <w:szCs w:val="20"/>
                <w:lang w:val="en-US" w:eastAsia="tr-TR"/>
              </w:rPr>
              <w:t>Homework</w:t>
            </w:r>
          </w:p>
        </w:tc>
        <w:tc>
          <w:tcPr>
            <w:tcW w:w="745" w:type="pct"/>
            <w:tcBorders>
              <w:top w:val="single" w:sz="4" w:space="0" w:color="auto"/>
              <w:left w:val="single" w:sz="4" w:space="0" w:color="auto"/>
              <w:bottom w:val="single" w:sz="4" w:space="0" w:color="auto"/>
              <w:right w:val="single" w:sz="8" w:space="0" w:color="auto"/>
            </w:tcBorders>
          </w:tcPr>
          <w:p w:rsidR="00784520" w:rsidRPr="00784520" w:rsidRDefault="00784520" w:rsidP="00784520">
            <w:pPr>
              <w:spacing w:after="0" w:line="240" w:lineRule="auto"/>
              <w:jc w:val="center"/>
              <w:rPr>
                <w:rFonts w:ascii="Times New Roman" w:eastAsia="Times New Roman" w:hAnsi="Times New Roman" w:cs="Times New Roman"/>
                <w:sz w:val="24"/>
                <w:szCs w:val="24"/>
                <w:lang w:val="en-US" w:eastAsia="tr-TR"/>
              </w:rPr>
            </w:pPr>
            <w:r w:rsidRPr="00784520">
              <w:rPr>
                <w:rFonts w:ascii="Times New Roman" w:eastAsia="Times New Roman" w:hAnsi="Times New Roman" w:cs="Times New Roman"/>
                <w:sz w:val="24"/>
                <w:szCs w:val="24"/>
                <w:lang w:val="en-US" w:eastAsia="tr-TR"/>
              </w:rPr>
              <w:t xml:space="preserve"> </w:t>
            </w:r>
          </w:p>
        </w:tc>
        <w:tc>
          <w:tcPr>
            <w:tcW w:w="1165" w:type="pct"/>
            <w:gridSpan w:val="2"/>
            <w:tcBorders>
              <w:top w:val="single" w:sz="4" w:space="0" w:color="auto"/>
              <w:left w:val="single" w:sz="8" w:space="0" w:color="auto"/>
              <w:bottom w:val="single" w:sz="4" w:space="0" w:color="auto"/>
              <w:right w:val="single" w:sz="12" w:space="0" w:color="auto"/>
            </w:tcBorders>
          </w:tcPr>
          <w:p w:rsidR="00784520" w:rsidRPr="00784520" w:rsidRDefault="00784520" w:rsidP="00784520">
            <w:pPr>
              <w:spacing w:after="0" w:line="240" w:lineRule="auto"/>
              <w:jc w:val="center"/>
              <w:rPr>
                <w:rFonts w:ascii="Times New Roman" w:eastAsia="Times New Roman" w:hAnsi="Times New Roman" w:cs="Times New Roman"/>
                <w:sz w:val="24"/>
                <w:szCs w:val="24"/>
                <w:lang w:val="en-US" w:eastAsia="tr-TR"/>
              </w:rPr>
            </w:pPr>
            <w:r w:rsidRPr="00784520">
              <w:rPr>
                <w:rFonts w:ascii="Times New Roman" w:eastAsia="Times New Roman" w:hAnsi="Times New Roman" w:cs="Times New Roman"/>
                <w:sz w:val="24"/>
                <w:szCs w:val="24"/>
                <w:lang w:val="en-US" w:eastAsia="tr-TR"/>
              </w:rPr>
              <w:t xml:space="preserve">  </w:t>
            </w:r>
          </w:p>
        </w:tc>
      </w:tr>
      <w:tr w:rsidR="00784520" w:rsidRPr="00784520" w:rsidTr="00C74C9A">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784520" w:rsidRPr="00784520" w:rsidRDefault="00784520" w:rsidP="00784520">
            <w:pPr>
              <w:spacing w:after="0" w:line="240" w:lineRule="auto"/>
              <w:rPr>
                <w:rFonts w:ascii="Times New Roman" w:eastAsia="Times New Roman" w:hAnsi="Times New Roman" w:cs="Times New Roman"/>
                <w:b/>
                <w:sz w:val="20"/>
                <w:szCs w:val="20"/>
                <w:lang w:val="en-US" w:eastAsia="tr-TR"/>
              </w:rPr>
            </w:pPr>
          </w:p>
        </w:tc>
        <w:tc>
          <w:tcPr>
            <w:tcW w:w="1126" w:type="pct"/>
            <w:gridSpan w:val="5"/>
            <w:tcBorders>
              <w:top w:val="single" w:sz="4" w:space="0" w:color="auto"/>
              <w:left w:val="single" w:sz="12" w:space="0" w:color="auto"/>
              <w:bottom w:val="single" w:sz="8" w:space="0" w:color="auto"/>
              <w:right w:val="single" w:sz="4" w:space="0" w:color="auto"/>
            </w:tcBorders>
            <w:vAlign w:val="center"/>
          </w:tcPr>
          <w:p w:rsidR="00784520" w:rsidRPr="00784520" w:rsidRDefault="00784520" w:rsidP="00784520">
            <w:pPr>
              <w:spacing w:after="0" w:line="240" w:lineRule="auto"/>
              <w:rPr>
                <w:rFonts w:ascii="Times New Roman" w:eastAsia="Times New Roman" w:hAnsi="Times New Roman" w:cs="Times New Roman"/>
                <w:sz w:val="20"/>
                <w:szCs w:val="20"/>
                <w:lang w:val="en-US" w:eastAsia="tr-TR"/>
              </w:rPr>
            </w:pPr>
            <w:r w:rsidRPr="00784520">
              <w:rPr>
                <w:rFonts w:ascii="Times New Roman" w:eastAsia="Times New Roman" w:hAnsi="Times New Roman" w:cs="Times New Roman"/>
                <w:sz w:val="20"/>
                <w:szCs w:val="20"/>
                <w:lang w:val="en-US" w:eastAsia="tr-TR"/>
              </w:rPr>
              <w:t>Project</w:t>
            </w:r>
          </w:p>
        </w:tc>
        <w:tc>
          <w:tcPr>
            <w:tcW w:w="745" w:type="pct"/>
            <w:tcBorders>
              <w:top w:val="single" w:sz="4" w:space="0" w:color="auto"/>
              <w:left w:val="single" w:sz="4" w:space="0" w:color="auto"/>
              <w:bottom w:val="single" w:sz="8" w:space="0" w:color="auto"/>
              <w:right w:val="single" w:sz="8" w:space="0" w:color="auto"/>
            </w:tcBorders>
          </w:tcPr>
          <w:p w:rsidR="00784520" w:rsidRPr="00784520" w:rsidRDefault="00784520" w:rsidP="00784520">
            <w:pPr>
              <w:spacing w:after="0" w:line="240" w:lineRule="auto"/>
              <w:jc w:val="center"/>
              <w:rPr>
                <w:rFonts w:ascii="Times New Roman" w:eastAsia="Times New Roman" w:hAnsi="Times New Roman" w:cs="Times New Roman"/>
                <w:sz w:val="24"/>
                <w:szCs w:val="24"/>
                <w:lang w:val="en-US" w:eastAsia="tr-TR"/>
              </w:rPr>
            </w:pPr>
            <w:r w:rsidRPr="00784520">
              <w:rPr>
                <w:rFonts w:ascii="Times New Roman" w:eastAsia="Times New Roman" w:hAnsi="Times New Roman" w:cs="Times New Roman"/>
                <w:sz w:val="24"/>
                <w:szCs w:val="24"/>
                <w:lang w:val="en-US" w:eastAsia="tr-TR"/>
              </w:rPr>
              <w:t xml:space="preserve"> </w:t>
            </w:r>
          </w:p>
        </w:tc>
        <w:tc>
          <w:tcPr>
            <w:tcW w:w="1165" w:type="pct"/>
            <w:gridSpan w:val="2"/>
            <w:tcBorders>
              <w:top w:val="single" w:sz="4" w:space="0" w:color="auto"/>
              <w:left w:val="single" w:sz="8" w:space="0" w:color="auto"/>
              <w:bottom w:val="single" w:sz="8" w:space="0" w:color="auto"/>
              <w:right w:val="single" w:sz="12" w:space="0" w:color="auto"/>
            </w:tcBorders>
          </w:tcPr>
          <w:p w:rsidR="00784520" w:rsidRPr="00784520" w:rsidRDefault="00784520" w:rsidP="00784520">
            <w:pPr>
              <w:spacing w:after="0" w:line="240" w:lineRule="auto"/>
              <w:jc w:val="center"/>
              <w:rPr>
                <w:rFonts w:ascii="Times New Roman" w:eastAsia="Times New Roman" w:hAnsi="Times New Roman" w:cs="Times New Roman"/>
                <w:sz w:val="24"/>
                <w:szCs w:val="24"/>
                <w:lang w:val="en-US" w:eastAsia="tr-TR"/>
              </w:rPr>
            </w:pPr>
            <w:r w:rsidRPr="00784520">
              <w:rPr>
                <w:rFonts w:ascii="Times New Roman" w:eastAsia="Times New Roman" w:hAnsi="Times New Roman" w:cs="Times New Roman"/>
                <w:sz w:val="24"/>
                <w:szCs w:val="24"/>
                <w:lang w:val="en-US" w:eastAsia="tr-TR"/>
              </w:rPr>
              <w:t xml:space="preserve"> </w:t>
            </w:r>
          </w:p>
        </w:tc>
      </w:tr>
      <w:tr w:rsidR="00784520" w:rsidRPr="00784520" w:rsidTr="00C74C9A">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784520" w:rsidRPr="00784520" w:rsidRDefault="00784520" w:rsidP="00784520">
            <w:pPr>
              <w:spacing w:after="0" w:line="240" w:lineRule="auto"/>
              <w:rPr>
                <w:rFonts w:ascii="Times New Roman" w:eastAsia="Times New Roman" w:hAnsi="Times New Roman" w:cs="Times New Roman"/>
                <w:b/>
                <w:sz w:val="20"/>
                <w:szCs w:val="20"/>
                <w:lang w:val="en-US" w:eastAsia="tr-TR"/>
              </w:rPr>
            </w:pPr>
          </w:p>
        </w:tc>
        <w:tc>
          <w:tcPr>
            <w:tcW w:w="1126" w:type="pct"/>
            <w:gridSpan w:val="5"/>
            <w:tcBorders>
              <w:top w:val="single" w:sz="8" w:space="0" w:color="auto"/>
              <w:left w:val="single" w:sz="12" w:space="0" w:color="auto"/>
              <w:bottom w:val="single" w:sz="8" w:space="0" w:color="auto"/>
              <w:right w:val="single" w:sz="4" w:space="0" w:color="auto"/>
            </w:tcBorders>
            <w:vAlign w:val="center"/>
          </w:tcPr>
          <w:p w:rsidR="00784520" w:rsidRPr="00784520" w:rsidRDefault="00784520" w:rsidP="00784520">
            <w:pPr>
              <w:spacing w:after="0" w:line="240" w:lineRule="auto"/>
              <w:rPr>
                <w:rFonts w:ascii="Times New Roman" w:eastAsia="Times New Roman" w:hAnsi="Times New Roman" w:cs="Times New Roman"/>
                <w:sz w:val="20"/>
                <w:szCs w:val="20"/>
                <w:lang w:val="en-US" w:eastAsia="tr-TR"/>
              </w:rPr>
            </w:pPr>
            <w:r w:rsidRPr="00784520">
              <w:rPr>
                <w:rFonts w:ascii="Times New Roman" w:eastAsia="Times New Roman" w:hAnsi="Times New Roman" w:cs="Times New Roman"/>
                <w:sz w:val="20"/>
                <w:szCs w:val="20"/>
                <w:lang w:val="en-US" w:eastAsia="tr-TR"/>
              </w:rPr>
              <w:t>Report</w:t>
            </w:r>
          </w:p>
        </w:tc>
        <w:tc>
          <w:tcPr>
            <w:tcW w:w="745" w:type="pct"/>
            <w:tcBorders>
              <w:top w:val="single" w:sz="8" w:space="0" w:color="auto"/>
              <w:left w:val="single" w:sz="4" w:space="0" w:color="auto"/>
              <w:bottom w:val="single" w:sz="8" w:space="0" w:color="auto"/>
              <w:right w:val="single" w:sz="8" w:space="0" w:color="auto"/>
            </w:tcBorders>
          </w:tcPr>
          <w:p w:rsidR="00784520" w:rsidRPr="00784520" w:rsidRDefault="00784520" w:rsidP="00784520">
            <w:pPr>
              <w:spacing w:after="0" w:line="240" w:lineRule="auto"/>
              <w:jc w:val="center"/>
              <w:rPr>
                <w:rFonts w:ascii="Times New Roman" w:eastAsia="Times New Roman" w:hAnsi="Times New Roman" w:cs="Times New Roman"/>
                <w:sz w:val="24"/>
                <w:szCs w:val="24"/>
                <w:lang w:val="en-US" w:eastAsia="tr-TR"/>
              </w:rPr>
            </w:pPr>
          </w:p>
        </w:tc>
        <w:tc>
          <w:tcPr>
            <w:tcW w:w="1165" w:type="pct"/>
            <w:gridSpan w:val="2"/>
            <w:tcBorders>
              <w:top w:val="single" w:sz="8" w:space="0" w:color="auto"/>
              <w:left w:val="single" w:sz="8" w:space="0" w:color="auto"/>
              <w:bottom w:val="single" w:sz="8" w:space="0" w:color="auto"/>
              <w:right w:val="single" w:sz="12" w:space="0" w:color="auto"/>
            </w:tcBorders>
          </w:tcPr>
          <w:p w:rsidR="00784520" w:rsidRPr="00784520" w:rsidRDefault="00784520" w:rsidP="00784520">
            <w:pPr>
              <w:spacing w:after="0" w:line="240" w:lineRule="auto"/>
              <w:rPr>
                <w:rFonts w:ascii="Times New Roman" w:eastAsia="Times New Roman" w:hAnsi="Times New Roman" w:cs="Times New Roman"/>
                <w:sz w:val="24"/>
                <w:szCs w:val="24"/>
                <w:lang w:val="en-US" w:eastAsia="tr-TR"/>
              </w:rPr>
            </w:pPr>
          </w:p>
        </w:tc>
      </w:tr>
      <w:tr w:rsidR="00784520" w:rsidRPr="00784520" w:rsidTr="00C74C9A">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784520" w:rsidRPr="00784520" w:rsidRDefault="00784520" w:rsidP="00784520">
            <w:pPr>
              <w:spacing w:after="0" w:line="240" w:lineRule="auto"/>
              <w:rPr>
                <w:rFonts w:ascii="Times New Roman" w:eastAsia="Times New Roman" w:hAnsi="Times New Roman" w:cs="Times New Roman"/>
                <w:b/>
                <w:sz w:val="20"/>
                <w:szCs w:val="20"/>
                <w:lang w:val="en-US" w:eastAsia="tr-TR"/>
              </w:rPr>
            </w:pPr>
          </w:p>
        </w:tc>
        <w:tc>
          <w:tcPr>
            <w:tcW w:w="1126" w:type="pct"/>
            <w:gridSpan w:val="5"/>
            <w:tcBorders>
              <w:top w:val="single" w:sz="8" w:space="0" w:color="auto"/>
              <w:left w:val="single" w:sz="12" w:space="0" w:color="auto"/>
              <w:bottom w:val="single" w:sz="12" w:space="0" w:color="auto"/>
              <w:right w:val="single" w:sz="4" w:space="0" w:color="auto"/>
            </w:tcBorders>
            <w:vAlign w:val="center"/>
          </w:tcPr>
          <w:p w:rsidR="00784520" w:rsidRPr="00784520" w:rsidRDefault="00784520" w:rsidP="00784520">
            <w:pPr>
              <w:spacing w:after="0" w:line="240" w:lineRule="auto"/>
              <w:rPr>
                <w:rFonts w:ascii="Times New Roman" w:eastAsia="Times New Roman" w:hAnsi="Times New Roman" w:cs="Times New Roman"/>
                <w:sz w:val="20"/>
                <w:szCs w:val="20"/>
                <w:lang w:val="en-US" w:eastAsia="tr-TR"/>
              </w:rPr>
            </w:pPr>
            <w:r w:rsidRPr="00784520">
              <w:rPr>
                <w:rFonts w:ascii="Times New Roman" w:eastAsia="Times New Roman" w:hAnsi="Times New Roman" w:cs="Times New Roman"/>
                <w:sz w:val="20"/>
                <w:szCs w:val="20"/>
                <w:lang w:val="en-US" w:eastAsia="tr-TR"/>
              </w:rPr>
              <w:t>Others (Scores of the preclinical works)</w:t>
            </w:r>
          </w:p>
        </w:tc>
        <w:tc>
          <w:tcPr>
            <w:tcW w:w="745" w:type="pct"/>
            <w:tcBorders>
              <w:top w:val="single" w:sz="8" w:space="0" w:color="auto"/>
              <w:left w:val="single" w:sz="4" w:space="0" w:color="auto"/>
              <w:bottom w:val="single" w:sz="12" w:space="0" w:color="auto"/>
              <w:right w:val="single" w:sz="8" w:space="0" w:color="auto"/>
            </w:tcBorders>
          </w:tcPr>
          <w:p w:rsidR="00784520" w:rsidRPr="00784520" w:rsidRDefault="00784520" w:rsidP="00784520">
            <w:pPr>
              <w:spacing w:after="0" w:line="240" w:lineRule="auto"/>
              <w:jc w:val="center"/>
              <w:rPr>
                <w:rFonts w:ascii="Times New Roman" w:eastAsia="Times New Roman" w:hAnsi="Times New Roman" w:cs="Times New Roman"/>
                <w:sz w:val="24"/>
                <w:szCs w:val="24"/>
                <w:lang w:val="en-US" w:eastAsia="tr-TR"/>
              </w:rPr>
            </w:pPr>
            <w:r w:rsidRPr="00784520">
              <w:rPr>
                <w:rFonts w:ascii="Times New Roman" w:eastAsia="Times New Roman" w:hAnsi="Times New Roman" w:cs="Times New Roman"/>
                <w:sz w:val="24"/>
                <w:szCs w:val="24"/>
                <w:lang w:val="en-US" w:eastAsia="tr-TR"/>
              </w:rPr>
              <w:t>1</w:t>
            </w:r>
          </w:p>
        </w:tc>
        <w:tc>
          <w:tcPr>
            <w:tcW w:w="1165" w:type="pct"/>
            <w:gridSpan w:val="2"/>
            <w:tcBorders>
              <w:top w:val="single" w:sz="8" w:space="0" w:color="auto"/>
              <w:left w:val="single" w:sz="8" w:space="0" w:color="auto"/>
              <w:bottom w:val="single" w:sz="12" w:space="0" w:color="auto"/>
              <w:right w:val="single" w:sz="12" w:space="0" w:color="auto"/>
            </w:tcBorders>
          </w:tcPr>
          <w:p w:rsidR="00784520" w:rsidRPr="00784520" w:rsidRDefault="00784520" w:rsidP="00784520">
            <w:pPr>
              <w:spacing w:after="0" w:line="240" w:lineRule="auto"/>
              <w:jc w:val="center"/>
              <w:rPr>
                <w:rFonts w:ascii="Times New Roman" w:eastAsia="Times New Roman" w:hAnsi="Times New Roman" w:cs="Times New Roman"/>
                <w:sz w:val="24"/>
                <w:szCs w:val="24"/>
                <w:lang w:val="en-US" w:eastAsia="tr-TR"/>
              </w:rPr>
            </w:pPr>
            <w:r w:rsidRPr="00784520">
              <w:rPr>
                <w:rFonts w:ascii="Times New Roman" w:eastAsia="Times New Roman" w:hAnsi="Times New Roman" w:cs="Times New Roman"/>
                <w:sz w:val="24"/>
                <w:szCs w:val="24"/>
                <w:lang w:val="en-US" w:eastAsia="tr-TR"/>
              </w:rPr>
              <w:t>40</w:t>
            </w:r>
          </w:p>
        </w:tc>
      </w:tr>
      <w:tr w:rsidR="00784520" w:rsidRPr="00784520" w:rsidTr="00C74C9A">
        <w:trPr>
          <w:trHeight w:val="392"/>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784520" w:rsidRPr="00784520" w:rsidRDefault="00784520" w:rsidP="00784520">
            <w:pPr>
              <w:spacing w:after="0" w:line="240" w:lineRule="auto"/>
              <w:jc w:val="center"/>
              <w:rPr>
                <w:rFonts w:ascii="Times New Roman" w:eastAsia="Times New Roman" w:hAnsi="Times New Roman" w:cs="Times New Roman"/>
                <w:b/>
                <w:sz w:val="20"/>
                <w:szCs w:val="20"/>
                <w:lang w:val="en-US" w:eastAsia="tr-TR"/>
              </w:rPr>
            </w:pPr>
            <w:r w:rsidRPr="00784520">
              <w:rPr>
                <w:rFonts w:ascii="Times New Roman" w:eastAsia="Times New Roman" w:hAnsi="Times New Roman" w:cs="Times New Roman"/>
                <w:b/>
                <w:sz w:val="20"/>
                <w:szCs w:val="20"/>
                <w:lang w:val="en-US" w:eastAsia="tr-TR"/>
              </w:rPr>
              <w:t>FINAL EXAM</w:t>
            </w:r>
          </w:p>
        </w:tc>
        <w:tc>
          <w:tcPr>
            <w:tcW w:w="1126" w:type="pct"/>
            <w:gridSpan w:val="5"/>
            <w:tcBorders>
              <w:top w:val="single" w:sz="12" w:space="0" w:color="auto"/>
              <w:left w:val="single" w:sz="12" w:space="0" w:color="auto"/>
              <w:bottom w:val="single" w:sz="8" w:space="0" w:color="auto"/>
              <w:right w:val="single" w:sz="4" w:space="0" w:color="auto"/>
            </w:tcBorders>
          </w:tcPr>
          <w:p w:rsidR="00784520" w:rsidRPr="00784520" w:rsidRDefault="00784520" w:rsidP="00784520">
            <w:pPr>
              <w:spacing w:after="0" w:line="240" w:lineRule="auto"/>
              <w:rPr>
                <w:rFonts w:ascii="Times New Roman" w:eastAsia="Times New Roman" w:hAnsi="Times New Roman" w:cs="Times New Roman"/>
                <w:sz w:val="20"/>
                <w:szCs w:val="20"/>
                <w:lang w:val="en-US" w:eastAsia="tr-TR"/>
              </w:rPr>
            </w:pPr>
            <w:r w:rsidRPr="00784520">
              <w:rPr>
                <w:rFonts w:ascii="Times New Roman" w:eastAsia="Times New Roman" w:hAnsi="Times New Roman" w:cs="Times New Roman"/>
                <w:sz w:val="20"/>
                <w:szCs w:val="20"/>
                <w:lang w:val="en-US" w:eastAsia="tr-TR"/>
              </w:rPr>
              <w:t xml:space="preserve"> </w:t>
            </w:r>
          </w:p>
        </w:tc>
        <w:tc>
          <w:tcPr>
            <w:tcW w:w="745" w:type="pct"/>
            <w:tcBorders>
              <w:top w:val="single" w:sz="12" w:space="0" w:color="auto"/>
              <w:left w:val="single" w:sz="4" w:space="0" w:color="auto"/>
              <w:bottom w:val="single" w:sz="8" w:space="0" w:color="auto"/>
              <w:right w:val="single" w:sz="8" w:space="0" w:color="auto"/>
            </w:tcBorders>
            <w:vAlign w:val="center"/>
          </w:tcPr>
          <w:p w:rsidR="00784520" w:rsidRPr="00784520" w:rsidRDefault="00784520" w:rsidP="00784520">
            <w:pPr>
              <w:spacing w:after="0" w:line="240" w:lineRule="auto"/>
              <w:jc w:val="center"/>
              <w:rPr>
                <w:rFonts w:ascii="Times New Roman" w:eastAsia="Times New Roman" w:hAnsi="Times New Roman" w:cs="Times New Roman"/>
                <w:sz w:val="24"/>
                <w:szCs w:val="24"/>
                <w:lang w:val="en-US" w:eastAsia="tr-TR"/>
              </w:rPr>
            </w:pPr>
            <w:r w:rsidRPr="00784520">
              <w:rPr>
                <w:rFonts w:ascii="Times New Roman" w:eastAsia="Times New Roman" w:hAnsi="Times New Roman" w:cs="Times New Roman"/>
                <w:sz w:val="24"/>
                <w:szCs w:val="24"/>
                <w:lang w:val="en-US" w:eastAsia="tr-TR"/>
              </w:rPr>
              <w:t>1</w:t>
            </w:r>
          </w:p>
        </w:tc>
        <w:tc>
          <w:tcPr>
            <w:tcW w:w="1165" w:type="pct"/>
            <w:gridSpan w:val="2"/>
            <w:tcBorders>
              <w:top w:val="single" w:sz="12" w:space="0" w:color="auto"/>
              <w:left w:val="single" w:sz="8" w:space="0" w:color="auto"/>
              <w:bottom w:val="single" w:sz="8" w:space="0" w:color="auto"/>
              <w:right w:val="single" w:sz="12" w:space="0" w:color="auto"/>
            </w:tcBorders>
            <w:vAlign w:val="center"/>
          </w:tcPr>
          <w:p w:rsidR="00784520" w:rsidRPr="00784520" w:rsidRDefault="00784520" w:rsidP="00784520">
            <w:pPr>
              <w:spacing w:after="0" w:line="240" w:lineRule="auto"/>
              <w:jc w:val="center"/>
              <w:rPr>
                <w:rFonts w:ascii="Times New Roman" w:eastAsia="Times New Roman" w:hAnsi="Times New Roman" w:cs="Times New Roman"/>
                <w:sz w:val="24"/>
                <w:szCs w:val="24"/>
                <w:lang w:val="en-US" w:eastAsia="tr-TR"/>
              </w:rPr>
            </w:pPr>
            <w:r w:rsidRPr="00784520">
              <w:rPr>
                <w:rFonts w:ascii="Times New Roman" w:eastAsia="Times New Roman" w:hAnsi="Times New Roman" w:cs="Times New Roman"/>
                <w:sz w:val="24"/>
                <w:szCs w:val="24"/>
                <w:lang w:val="en-US" w:eastAsia="tr-TR"/>
              </w:rPr>
              <w:t>40</w:t>
            </w:r>
          </w:p>
        </w:tc>
      </w:tr>
      <w:tr w:rsidR="00784520" w:rsidRPr="00784520" w:rsidTr="00C74C9A">
        <w:trPr>
          <w:trHeight w:val="447"/>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784520" w:rsidRPr="00784520" w:rsidRDefault="00784520" w:rsidP="00784520">
            <w:pPr>
              <w:spacing w:after="0" w:line="240" w:lineRule="auto"/>
              <w:jc w:val="center"/>
              <w:rPr>
                <w:rFonts w:ascii="Times New Roman" w:eastAsia="Times New Roman" w:hAnsi="Times New Roman" w:cs="Times New Roman"/>
                <w:b/>
                <w:sz w:val="20"/>
                <w:szCs w:val="20"/>
                <w:lang w:val="en-US" w:eastAsia="tr-TR"/>
              </w:rPr>
            </w:pPr>
            <w:r w:rsidRPr="00784520">
              <w:rPr>
                <w:rFonts w:ascii="Times New Roman" w:eastAsia="Times New Roman" w:hAnsi="Times New Roman" w:cs="Times New Roman"/>
                <w:b/>
                <w:sz w:val="20"/>
                <w:szCs w:val="20"/>
                <w:lang w:val="en-US" w:eastAsia="tr-TR"/>
              </w:rPr>
              <w:t>PREREQUIEITE(S)</w:t>
            </w:r>
          </w:p>
        </w:tc>
        <w:tc>
          <w:tcPr>
            <w:tcW w:w="3036" w:type="pct"/>
            <w:gridSpan w:val="8"/>
            <w:tcBorders>
              <w:top w:val="single" w:sz="12" w:space="0" w:color="auto"/>
              <w:left w:val="single" w:sz="12" w:space="0" w:color="auto"/>
              <w:bottom w:val="single" w:sz="12" w:space="0" w:color="auto"/>
              <w:right w:val="single" w:sz="12" w:space="0" w:color="auto"/>
            </w:tcBorders>
            <w:vAlign w:val="center"/>
          </w:tcPr>
          <w:p w:rsidR="00784520" w:rsidRPr="00784520" w:rsidRDefault="00784520" w:rsidP="00784520">
            <w:pPr>
              <w:spacing w:after="0" w:line="240" w:lineRule="auto"/>
              <w:jc w:val="both"/>
              <w:rPr>
                <w:rFonts w:ascii="Times New Roman" w:eastAsia="Times New Roman" w:hAnsi="Times New Roman" w:cs="Times New Roman"/>
                <w:sz w:val="20"/>
                <w:szCs w:val="20"/>
                <w:lang w:val="en-US" w:eastAsia="tr-TR"/>
              </w:rPr>
            </w:pPr>
            <w:r w:rsidRPr="00784520">
              <w:rPr>
                <w:rFonts w:ascii="Times New Roman" w:eastAsia="Times New Roman" w:hAnsi="Times New Roman" w:cs="Times New Roman"/>
                <w:sz w:val="20"/>
                <w:szCs w:val="20"/>
                <w:lang w:val="en-US" w:eastAsia="tr-TR"/>
              </w:rPr>
              <w:t>To success in 2</w:t>
            </w:r>
            <w:r w:rsidRPr="00784520">
              <w:rPr>
                <w:rFonts w:ascii="Times New Roman" w:eastAsia="Times New Roman" w:hAnsi="Times New Roman" w:cs="Times New Roman"/>
                <w:sz w:val="20"/>
                <w:szCs w:val="20"/>
                <w:vertAlign w:val="superscript"/>
                <w:lang w:val="en-US" w:eastAsia="tr-TR"/>
              </w:rPr>
              <w:t>nd</w:t>
            </w:r>
            <w:r w:rsidRPr="00784520">
              <w:rPr>
                <w:rFonts w:ascii="Times New Roman" w:eastAsia="Times New Roman" w:hAnsi="Times New Roman" w:cs="Times New Roman"/>
                <w:sz w:val="20"/>
                <w:szCs w:val="20"/>
                <w:lang w:val="en-US" w:eastAsia="tr-TR"/>
              </w:rPr>
              <w:t xml:space="preserve"> year compulsory courses</w:t>
            </w:r>
          </w:p>
        </w:tc>
      </w:tr>
      <w:tr w:rsidR="00784520" w:rsidRPr="00784520" w:rsidTr="00C74C9A">
        <w:trPr>
          <w:trHeight w:val="447"/>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784520" w:rsidRPr="00784520" w:rsidRDefault="00784520" w:rsidP="00784520">
            <w:pPr>
              <w:spacing w:after="0" w:line="240" w:lineRule="auto"/>
              <w:jc w:val="center"/>
              <w:rPr>
                <w:rFonts w:ascii="Times New Roman" w:eastAsia="Times New Roman" w:hAnsi="Times New Roman" w:cs="Times New Roman"/>
                <w:b/>
                <w:sz w:val="20"/>
                <w:szCs w:val="20"/>
                <w:lang w:val="en-US" w:eastAsia="tr-TR"/>
              </w:rPr>
            </w:pPr>
            <w:r w:rsidRPr="00784520">
              <w:rPr>
                <w:rFonts w:ascii="Times New Roman" w:eastAsia="Times New Roman" w:hAnsi="Times New Roman" w:cs="Times New Roman"/>
                <w:b/>
                <w:sz w:val="20"/>
                <w:szCs w:val="20"/>
                <w:lang w:val="en-US" w:eastAsia="tr-TR"/>
              </w:rPr>
              <w:t>COURSE DESCRIPTION</w:t>
            </w:r>
          </w:p>
        </w:tc>
        <w:tc>
          <w:tcPr>
            <w:tcW w:w="3036" w:type="pct"/>
            <w:gridSpan w:val="8"/>
            <w:tcBorders>
              <w:top w:val="single" w:sz="12" w:space="0" w:color="auto"/>
              <w:left w:val="single" w:sz="12" w:space="0" w:color="auto"/>
              <w:bottom w:val="single" w:sz="12" w:space="0" w:color="auto"/>
              <w:right w:val="single" w:sz="12" w:space="0" w:color="auto"/>
            </w:tcBorders>
          </w:tcPr>
          <w:p w:rsidR="00784520" w:rsidRPr="00784520" w:rsidRDefault="00784520" w:rsidP="00784520">
            <w:pPr>
              <w:tabs>
                <w:tab w:val="left" w:pos="7800"/>
              </w:tabs>
              <w:spacing w:after="120" w:line="240" w:lineRule="auto"/>
              <w:jc w:val="both"/>
              <w:rPr>
                <w:rFonts w:ascii="Times New Roman" w:eastAsia="Times New Roman" w:hAnsi="Times New Roman" w:cs="Times New Roman"/>
                <w:sz w:val="20"/>
                <w:szCs w:val="20"/>
                <w:lang w:val="en-US" w:eastAsia="tr-TR"/>
              </w:rPr>
            </w:pPr>
            <w:r w:rsidRPr="00784520">
              <w:rPr>
                <w:rFonts w:ascii="Times New Roman" w:eastAsia="Times New Roman" w:hAnsi="Times New Roman" w:cs="Times New Roman"/>
                <w:sz w:val="20"/>
                <w:szCs w:val="20"/>
                <w:lang w:val="en-US" w:eastAsia="tr-TR"/>
              </w:rPr>
              <w:t>Endodontics II Course is the second theoretical step among Endodontics classes.</w:t>
            </w:r>
          </w:p>
        </w:tc>
      </w:tr>
      <w:tr w:rsidR="00784520" w:rsidRPr="00784520" w:rsidTr="00C74C9A">
        <w:trPr>
          <w:trHeight w:val="426"/>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784520" w:rsidRPr="00784520" w:rsidRDefault="00784520" w:rsidP="00784520">
            <w:pPr>
              <w:spacing w:after="0" w:line="240" w:lineRule="auto"/>
              <w:jc w:val="center"/>
              <w:rPr>
                <w:rFonts w:ascii="Times New Roman" w:eastAsia="Times New Roman" w:hAnsi="Times New Roman" w:cs="Times New Roman"/>
                <w:b/>
                <w:sz w:val="20"/>
                <w:szCs w:val="20"/>
                <w:lang w:val="en-US" w:eastAsia="tr-TR"/>
              </w:rPr>
            </w:pPr>
            <w:r w:rsidRPr="00784520">
              <w:rPr>
                <w:rFonts w:ascii="Times New Roman" w:eastAsia="Times New Roman" w:hAnsi="Times New Roman" w:cs="Times New Roman"/>
                <w:b/>
                <w:sz w:val="20"/>
                <w:szCs w:val="20"/>
                <w:lang w:val="en-US" w:eastAsia="tr-TR"/>
              </w:rPr>
              <w:t>COURSE OBJECTIVES</w:t>
            </w:r>
          </w:p>
        </w:tc>
        <w:tc>
          <w:tcPr>
            <w:tcW w:w="3036" w:type="pct"/>
            <w:gridSpan w:val="8"/>
            <w:tcBorders>
              <w:top w:val="single" w:sz="12" w:space="0" w:color="auto"/>
              <w:left w:val="single" w:sz="12" w:space="0" w:color="auto"/>
              <w:bottom w:val="single" w:sz="12" w:space="0" w:color="auto"/>
              <w:right w:val="single" w:sz="12" w:space="0" w:color="auto"/>
            </w:tcBorders>
          </w:tcPr>
          <w:p w:rsidR="00784520" w:rsidRPr="00784520" w:rsidRDefault="00784520" w:rsidP="00784520">
            <w:pPr>
              <w:spacing w:after="0" w:line="240" w:lineRule="auto"/>
              <w:jc w:val="both"/>
              <w:rPr>
                <w:rFonts w:ascii="Times New Roman" w:eastAsia="Times New Roman" w:hAnsi="Times New Roman" w:cs="Times New Roman"/>
                <w:sz w:val="20"/>
                <w:szCs w:val="20"/>
                <w:lang w:val="en-US" w:eastAsia="tr-TR"/>
              </w:rPr>
            </w:pPr>
            <w:r w:rsidRPr="00784520">
              <w:rPr>
                <w:rFonts w:ascii="Times New Roman" w:eastAsia="Times New Roman" w:hAnsi="Times New Roman" w:cs="Times New Roman"/>
                <w:sz w:val="20"/>
                <w:szCs w:val="20"/>
                <w:lang w:val="en-US" w:eastAsia="tr-TR"/>
              </w:rPr>
              <w:t>To train dental students who can make treatment planning of endodontic diseases.</w:t>
            </w:r>
          </w:p>
        </w:tc>
      </w:tr>
      <w:tr w:rsidR="00784520" w:rsidRPr="00784520" w:rsidTr="00C74C9A">
        <w:trPr>
          <w:trHeight w:val="518"/>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784520" w:rsidRPr="00784520" w:rsidRDefault="00784520" w:rsidP="00784520">
            <w:pPr>
              <w:spacing w:after="0" w:line="240" w:lineRule="auto"/>
              <w:jc w:val="center"/>
              <w:rPr>
                <w:rFonts w:ascii="Times New Roman" w:eastAsia="Times New Roman" w:hAnsi="Times New Roman" w:cs="Times New Roman"/>
                <w:b/>
                <w:sz w:val="20"/>
                <w:szCs w:val="20"/>
                <w:lang w:val="en-US" w:eastAsia="tr-TR"/>
              </w:rPr>
            </w:pPr>
            <w:r w:rsidRPr="00784520">
              <w:rPr>
                <w:rFonts w:ascii="Times New Roman" w:eastAsia="Times New Roman" w:hAnsi="Times New Roman" w:cs="Times New Roman"/>
                <w:b/>
                <w:sz w:val="20"/>
                <w:szCs w:val="20"/>
                <w:lang w:val="en-US" w:eastAsia="tr-TR"/>
              </w:rPr>
              <w:t>ADDITIVE OF COURSE TO APPLY PROFESSIONAL EDUATION</w:t>
            </w:r>
          </w:p>
        </w:tc>
        <w:tc>
          <w:tcPr>
            <w:tcW w:w="3036" w:type="pct"/>
            <w:gridSpan w:val="8"/>
            <w:tcBorders>
              <w:top w:val="single" w:sz="12" w:space="0" w:color="auto"/>
              <w:left w:val="single" w:sz="12" w:space="0" w:color="auto"/>
              <w:bottom w:val="single" w:sz="12" w:space="0" w:color="auto"/>
              <w:right w:val="single" w:sz="12" w:space="0" w:color="auto"/>
            </w:tcBorders>
            <w:vAlign w:val="center"/>
          </w:tcPr>
          <w:p w:rsidR="00784520" w:rsidRPr="00784520" w:rsidRDefault="00784520" w:rsidP="00784520">
            <w:pPr>
              <w:spacing w:after="0" w:line="240" w:lineRule="auto"/>
              <w:jc w:val="both"/>
              <w:rPr>
                <w:rFonts w:ascii="Times New Roman" w:eastAsia="Times New Roman" w:hAnsi="Times New Roman" w:cs="Times New Roman"/>
                <w:sz w:val="20"/>
                <w:szCs w:val="20"/>
                <w:lang w:val="en-US" w:eastAsia="tr-TR"/>
              </w:rPr>
            </w:pPr>
            <w:r w:rsidRPr="00784520">
              <w:rPr>
                <w:rFonts w:ascii="Times New Roman" w:eastAsia="Times New Roman" w:hAnsi="Times New Roman" w:cs="Times New Roman"/>
                <w:sz w:val="20"/>
                <w:szCs w:val="20"/>
                <w:lang w:val="en-US" w:eastAsia="tr-TR"/>
              </w:rPr>
              <w:t>Endodontics II course includes the theoretical steps of treatment plan and their preclinical applications.</w:t>
            </w:r>
          </w:p>
          <w:p w:rsidR="00784520" w:rsidRPr="00784520" w:rsidRDefault="00784520" w:rsidP="00784520">
            <w:pPr>
              <w:spacing w:after="0" w:line="240" w:lineRule="auto"/>
              <w:jc w:val="both"/>
              <w:rPr>
                <w:rFonts w:ascii="Times New Roman" w:eastAsia="Times New Roman" w:hAnsi="Times New Roman" w:cs="Times New Roman"/>
                <w:sz w:val="20"/>
                <w:szCs w:val="20"/>
                <w:lang w:val="en-US" w:eastAsia="tr-TR"/>
              </w:rPr>
            </w:pPr>
          </w:p>
        </w:tc>
      </w:tr>
      <w:tr w:rsidR="00784520" w:rsidRPr="00784520" w:rsidTr="00C74C9A">
        <w:trPr>
          <w:trHeight w:val="518"/>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784520" w:rsidRPr="00784520" w:rsidRDefault="00784520" w:rsidP="00784520">
            <w:pPr>
              <w:spacing w:after="0" w:line="240" w:lineRule="auto"/>
              <w:jc w:val="center"/>
              <w:rPr>
                <w:rFonts w:ascii="Times New Roman" w:eastAsia="Times New Roman" w:hAnsi="Times New Roman" w:cs="Times New Roman"/>
                <w:b/>
                <w:sz w:val="20"/>
                <w:szCs w:val="20"/>
                <w:lang w:val="en-US" w:eastAsia="tr-TR"/>
              </w:rPr>
            </w:pPr>
            <w:r w:rsidRPr="00784520">
              <w:rPr>
                <w:rFonts w:ascii="Times New Roman" w:eastAsia="Times New Roman" w:hAnsi="Times New Roman" w:cs="Times New Roman"/>
                <w:b/>
                <w:sz w:val="20"/>
                <w:szCs w:val="20"/>
                <w:lang w:val="en-US" w:eastAsia="tr-TR"/>
              </w:rPr>
              <w:t>COURSE OUTCOMES</w:t>
            </w:r>
          </w:p>
        </w:tc>
        <w:tc>
          <w:tcPr>
            <w:tcW w:w="3036" w:type="pct"/>
            <w:gridSpan w:val="8"/>
            <w:tcBorders>
              <w:top w:val="single" w:sz="12" w:space="0" w:color="auto"/>
              <w:left w:val="single" w:sz="12" w:space="0" w:color="auto"/>
              <w:bottom w:val="single" w:sz="12" w:space="0" w:color="auto"/>
              <w:right w:val="single" w:sz="12" w:space="0" w:color="auto"/>
            </w:tcBorders>
            <w:vAlign w:val="center"/>
          </w:tcPr>
          <w:p w:rsidR="00784520" w:rsidRPr="00784520" w:rsidRDefault="00784520" w:rsidP="00784520">
            <w:pPr>
              <w:tabs>
                <w:tab w:val="left" w:pos="7800"/>
              </w:tabs>
              <w:spacing w:before="120" w:after="120" w:line="240" w:lineRule="auto"/>
              <w:jc w:val="both"/>
              <w:rPr>
                <w:rFonts w:ascii="Times New Roman" w:eastAsia="Times New Roman" w:hAnsi="Times New Roman" w:cs="Times New Roman"/>
                <w:sz w:val="20"/>
                <w:szCs w:val="20"/>
                <w:lang w:val="en-US" w:eastAsia="tr-TR"/>
              </w:rPr>
            </w:pPr>
            <w:r w:rsidRPr="00784520">
              <w:rPr>
                <w:rFonts w:ascii="Times New Roman" w:eastAsia="Times New Roman" w:hAnsi="Times New Roman" w:cs="Times New Roman"/>
                <w:sz w:val="20"/>
                <w:szCs w:val="20"/>
                <w:lang w:val="en-US" w:eastAsia="tr-TR"/>
              </w:rPr>
              <w:t xml:space="preserve">The student who successfully completes this course can make diagnosis and treatment planning of endodontic diseases, know the treatment planning in endodontic disease, and gains skill or prerequisite before the next step of clinical applications  </w:t>
            </w:r>
          </w:p>
        </w:tc>
      </w:tr>
      <w:tr w:rsidR="00784520" w:rsidRPr="00784520" w:rsidTr="00C74C9A">
        <w:trPr>
          <w:trHeight w:val="54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784520" w:rsidRPr="00784520" w:rsidRDefault="00784520" w:rsidP="00784520">
            <w:pPr>
              <w:spacing w:after="0" w:line="240" w:lineRule="auto"/>
              <w:jc w:val="center"/>
              <w:rPr>
                <w:rFonts w:ascii="Times New Roman" w:eastAsia="Times New Roman" w:hAnsi="Times New Roman" w:cs="Times New Roman"/>
                <w:b/>
                <w:sz w:val="20"/>
                <w:szCs w:val="20"/>
                <w:lang w:val="en-US" w:eastAsia="tr-TR"/>
              </w:rPr>
            </w:pPr>
            <w:r w:rsidRPr="00784520">
              <w:rPr>
                <w:rFonts w:ascii="Times New Roman" w:eastAsia="Times New Roman" w:hAnsi="Times New Roman" w:cs="Times New Roman"/>
                <w:b/>
                <w:sz w:val="20"/>
                <w:szCs w:val="20"/>
                <w:lang w:val="en-US" w:eastAsia="tr-TR"/>
              </w:rPr>
              <w:t>TEXTBOOK</w:t>
            </w:r>
          </w:p>
        </w:tc>
        <w:tc>
          <w:tcPr>
            <w:tcW w:w="3036" w:type="pct"/>
            <w:gridSpan w:val="8"/>
            <w:tcBorders>
              <w:top w:val="single" w:sz="12" w:space="0" w:color="auto"/>
              <w:left w:val="single" w:sz="12" w:space="0" w:color="auto"/>
              <w:bottom w:val="single" w:sz="12" w:space="0" w:color="auto"/>
              <w:right w:val="single" w:sz="12" w:space="0" w:color="auto"/>
            </w:tcBorders>
          </w:tcPr>
          <w:p w:rsidR="00784520" w:rsidRPr="00784520" w:rsidRDefault="00784520" w:rsidP="00784520">
            <w:pPr>
              <w:spacing w:before="120" w:after="120" w:line="240" w:lineRule="auto"/>
              <w:jc w:val="both"/>
              <w:outlineLvl w:val="3"/>
              <w:rPr>
                <w:rFonts w:ascii="Times New Roman" w:eastAsia="Times New Roman" w:hAnsi="Times New Roman" w:cs="Times New Roman"/>
                <w:bCs/>
                <w:sz w:val="20"/>
                <w:szCs w:val="20"/>
                <w:lang w:eastAsia="tr-TR"/>
              </w:rPr>
            </w:pPr>
            <w:r w:rsidRPr="00784520">
              <w:rPr>
                <w:rFonts w:ascii="Times New Roman" w:eastAsia="Times New Roman" w:hAnsi="Times New Roman" w:cs="Times New Roman"/>
                <w:bCs/>
                <w:sz w:val="20"/>
                <w:szCs w:val="20"/>
                <w:lang w:eastAsia="tr-TR"/>
              </w:rPr>
              <w:t>1.Selmin Kaan Aşçı, Endodonti, 2014</w:t>
            </w:r>
          </w:p>
        </w:tc>
      </w:tr>
      <w:tr w:rsidR="00784520" w:rsidRPr="00784520" w:rsidTr="00C74C9A">
        <w:trPr>
          <w:trHeight w:val="54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784520" w:rsidRPr="00784520" w:rsidRDefault="00784520" w:rsidP="00784520">
            <w:pPr>
              <w:spacing w:after="0" w:line="240" w:lineRule="auto"/>
              <w:jc w:val="center"/>
              <w:rPr>
                <w:rFonts w:ascii="Times New Roman" w:eastAsia="Times New Roman" w:hAnsi="Times New Roman" w:cs="Times New Roman"/>
                <w:b/>
                <w:sz w:val="20"/>
                <w:szCs w:val="20"/>
                <w:lang w:val="en-US" w:eastAsia="tr-TR"/>
              </w:rPr>
            </w:pPr>
            <w:r w:rsidRPr="00784520">
              <w:rPr>
                <w:rFonts w:ascii="Times New Roman" w:eastAsia="Times New Roman" w:hAnsi="Times New Roman" w:cs="Times New Roman"/>
                <w:b/>
                <w:sz w:val="20"/>
                <w:szCs w:val="20"/>
                <w:lang w:val="en-US" w:eastAsia="tr-TR"/>
              </w:rPr>
              <w:t>OTHER REFERENCES</w:t>
            </w:r>
          </w:p>
        </w:tc>
        <w:tc>
          <w:tcPr>
            <w:tcW w:w="3036" w:type="pct"/>
            <w:gridSpan w:val="8"/>
            <w:tcBorders>
              <w:top w:val="single" w:sz="12" w:space="0" w:color="auto"/>
              <w:left w:val="single" w:sz="12" w:space="0" w:color="auto"/>
              <w:bottom w:val="single" w:sz="12" w:space="0" w:color="auto"/>
              <w:right w:val="single" w:sz="12" w:space="0" w:color="auto"/>
            </w:tcBorders>
          </w:tcPr>
          <w:p w:rsidR="00784520" w:rsidRPr="00784520" w:rsidRDefault="00784520" w:rsidP="00784520">
            <w:pPr>
              <w:spacing w:after="0" w:line="240" w:lineRule="auto"/>
              <w:rPr>
                <w:rFonts w:ascii="Times New Roman" w:eastAsia="Times New Roman" w:hAnsi="Times New Roman" w:cs="Times New Roman"/>
                <w:color w:val="000000"/>
                <w:sz w:val="20"/>
                <w:szCs w:val="20"/>
                <w:lang w:eastAsia="tr-TR"/>
              </w:rPr>
            </w:pPr>
            <w:r w:rsidRPr="00784520">
              <w:rPr>
                <w:rFonts w:ascii="Times New Roman" w:eastAsia="Times New Roman" w:hAnsi="Times New Roman" w:cs="Times New Roman"/>
                <w:color w:val="000000"/>
                <w:sz w:val="20"/>
                <w:szCs w:val="20"/>
                <w:lang w:eastAsia="tr-TR"/>
              </w:rPr>
              <w:t xml:space="preserve">1.Tayfun Alaçam, Endodonti, 2000 </w:t>
            </w:r>
          </w:p>
          <w:p w:rsidR="00784520" w:rsidRPr="00784520" w:rsidRDefault="00784520" w:rsidP="00784520">
            <w:pPr>
              <w:spacing w:after="0" w:line="240" w:lineRule="auto"/>
              <w:rPr>
                <w:rFonts w:ascii="Times New Roman" w:eastAsia="Times New Roman" w:hAnsi="Times New Roman" w:cs="Times New Roman"/>
                <w:color w:val="000000"/>
                <w:sz w:val="20"/>
                <w:szCs w:val="20"/>
                <w:lang w:eastAsia="tr-TR"/>
              </w:rPr>
            </w:pPr>
            <w:r w:rsidRPr="00784520">
              <w:rPr>
                <w:rFonts w:ascii="Times New Roman" w:eastAsia="Times New Roman" w:hAnsi="Times New Roman" w:cs="Times New Roman"/>
                <w:color w:val="000000"/>
                <w:sz w:val="20"/>
                <w:szCs w:val="20"/>
                <w:lang w:eastAsia="tr-TR"/>
              </w:rPr>
              <w:t>2.Mehmet Kemal Çalışkan, Endodontide Tanı ve Tedaviler, 2006</w:t>
            </w:r>
          </w:p>
          <w:p w:rsidR="00784520" w:rsidRPr="00784520" w:rsidRDefault="00784520" w:rsidP="00784520">
            <w:pPr>
              <w:spacing w:after="0" w:line="240" w:lineRule="auto"/>
              <w:rPr>
                <w:rFonts w:ascii="Times New Roman" w:eastAsia="Times New Roman" w:hAnsi="Times New Roman" w:cs="Times New Roman"/>
                <w:color w:val="000000"/>
                <w:sz w:val="20"/>
                <w:szCs w:val="20"/>
                <w:lang w:eastAsia="tr-TR"/>
              </w:rPr>
            </w:pPr>
            <w:r w:rsidRPr="00784520">
              <w:rPr>
                <w:rFonts w:ascii="Times New Roman" w:eastAsia="Times New Roman" w:hAnsi="Times New Roman" w:cs="Times New Roman"/>
                <w:color w:val="000000"/>
                <w:sz w:val="20"/>
                <w:szCs w:val="20"/>
                <w:lang w:eastAsia="tr-TR"/>
              </w:rPr>
              <w:t xml:space="preserve">3.Stephen Cohen, Kenneth M Hargreaves,  Pathways of the Pulp, Ninth Edition, 2009 </w:t>
            </w:r>
          </w:p>
          <w:p w:rsidR="00784520" w:rsidRPr="00784520" w:rsidRDefault="00784520" w:rsidP="00784520">
            <w:pPr>
              <w:spacing w:after="0" w:line="240" w:lineRule="auto"/>
              <w:rPr>
                <w:rFonts w:ascii="Times New Roman" w:eastAsia="Times New Roman" w:hAnsi="Times New Roman" w:cs="Times New Roman"/>
                <w:color w:val="000000"/>
                <w:sz w:val="20"/>
                <w:szCs w:val="20"/>
                <w:lang w:eastAsia="tr-TR"/>
              </w:rPr>
            </w:pPr>
            <w:r w:rsidRPr="00784520">
              <w:rPr>
                <w:rFonts w:ascii="Times New Roman" w:eastAsia="Times New Roman" w:hAnsi="Times New Roman" w:cs="Times New Roman"/>
                <w:color w:val="000000"/>
                <w:sz w:val="20"/>
                <w:szCs w:val="20"/>
                <w:lang w:eastAsia="tr-TR"/>
              </w:rPr>
              <w:t xml:space="preserve">4. Arnaldo Castellucci, Endodontics; 2005 </w:t>
            </w:r>
          </w:p>
          <w:p w:rsidR="00784520" w:rsidRPr="00784520" w:rsidRDefault="00784520" w:rsidP="00784520">
            <w:pPr>
              <w:spacing w:after="0" w:line="240" w:lineRule="auto"/>
              <w:rPr>
                <w:rFonts w:ascii="Times New Roman" w:eastAsia="Times New Roman" w:hAnsi="Times New Roman" w:cs="Times New Roman"/>
                <w:color w:val="000000"/>
                <w:sz w:val="20"/>
                <w:szCs w:val="20"/>
                <w:lang w:eastAsia="tr-TR"/>
              </w:rPr>
            </w:pPr>
            <w:r w:rsidRPr="00784520">
              <w:rPr>
                <w:rFonts w:ascii="Times New Roman" w:eastAsia="Times New Roman" w:hAnsi="Times New Roman" w:cs="Times New Roman"/>
                <w:color w:val="000000"/>
                <w:sz w:val="20"/>
                <w:szCs w:val="20"/>
                <w:lang w:eastAsia="tr-TR"/>
              </w:rPr>
              <w:t xml:space="preserve">5.Johnson William T. Color Atlas of Endodontics </w:t>
            </w:r>
          </w:p>
          <w:p w:rsidR="00784520" w:rsidRPr="00784520" w:rsidRDefault="00784520" w:rsidP="00784520">
            <w:pPr>
              <w:spacing w:after="0" w:line="240" w:lineRule="auto"/>
              <w:outlineLvl w:val="3"/>
              <w:rPr>
                <w:rFonts w:ascii="Times New Roman" w:eastAsia="Times New Roman" w:hAnsi="Times New Roman" w:cs="Times New Roman"/>
                <w:bCs/>
                <w:color w:val="000000"/>
                <w:sz w:val="24"/>
                <w:szCs w:val="24"/>
                <w:lang w:val="en-US" w:eastAsia="tr-TR"/>
              </w:rPr>
            </w:pPr>
            <w:r w:rsidRPr="00784520">
              <w:rPr>
                <w:rFonts w:ascii="Times New Roman" w:eastAsia="Times New Roman" w:hAnsi="Times New Roman" w:cs="Times New Roman"/>
                <w:bCs/>
                <w:color w:val="000000"/>
                <w:sz w:val="20"/>
                <w:szCs w:val="20"/>
                <w:lang w:eastAsia="tr-TR"/>
              </w:rPr>
              <w:t>6. Ingle Bakland Baumgartner, Ingle’s Endodontics, fifth edition, 2002</w:t>
            </w:r>
          </w:p>
        </w:tc>
      </w:tr>
      <w:tr w:rsidR="00784520" w:rsidRPr="00784520" w:rsidTr="00C74C9A">
        <w:trPr>
          <w:trHeight w:val="52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784520" w:rsidRPr="00784520" w:rsidRDefault="00784520" w:rsidP="00784520">
            <w:pPr>
              <w:spacing w:after="0" w:line="240" w:lineRule="auto"/>
              <w:jc w:val="center"/>
              <w:rPr>
                <w:rFonts w:ascii="Times New Roman" w:eastAsia="Times New Roman" w:hAnsi="Times New Roman" w:cs="Times New Roman"/>
                <w:b/>
                <w:sz w:val="20"/>
                <w:szCs w:val="20"/>
                <w:lang w:val="en-US" w:eastAsia="tr-TR"/>
              </w:rPr>
            </w:pPr>
            <w:r w:rsidRPr="00784520">
              <w:rPr>
                <w:rFonts w:ascii="Times New Roman" w:eastAsia="Times New Roman" w:hAnsi="Times New Roman" w:cs="Times New Roman"/>
                <w:b/>
                <w:sz w:val="20"/>
                <w:szCs w:val="20"/>
                <w:lang w:val="en-US" w:eastAsia="tr-TR"/>
              </w:rPr>
              <w:t>TOOLS AND EQUIPMENTS REQUIRED</w:t>
            </w:r>
          </w:p>
        </w:tc>
        <w:tc>
          <w:tcPr>
            <w:tcW w:w="3036" w:type="pct"/>
            <w:gridSpan w:val="8"/>
            <w:tcBorders>
              <w:top w:val="single" w:sz="12" w:space="0" w:color="auto"/>
              <w:left w:val="single" w:sz="12" w:space="0" w:color="auto"/>
              <w:bottom w:val="single" w:sz="12" w:space="0" w:color="auto"/>
              <w:right w:val="single" w:sz="12" w:space="0" w:color="auto"/>
            </w:tcBorders>
            <w:vAlign w:val="center"/>
          </w:tcPr>
          <w:p w:rsidR="00784520" w:rsidRPr="00784520" w:rsidRDefault="00784520" w:rsidP="00784520">
            <w:pPr>
              <w:spacing w:after="0" w:line="240" w:lineRule="auto"/>
              <w:rPr>
                <w:rFonts w:ascii="Times New Roman" w:eastAsia="Times New Roman" w:hAnsi="Times New Roman" w:cs="Times New Roman"/>
                <w:sz w:val="20"/>
                <w:szCs w:val="20"/>
                <w:lang w:val="en-US" w:eastAsia="tr-TR"/>
              </w:rPr>
            </w:pPr>
            <w:r w:rsidRPr="00784520">
              <w:rPr>
                <w:rFonts w:ascii="Times New Roman" w:eastAsia="Times New Roman" w:hAnsi="Times New Roman" w:cs="Times New Roman"/>
                <w:sz w:val="20"/>
                <w:szCs w:val="20"/>
                <w:lang w:val="en-US" w:eastAsia="tr-TR"/>
              </w:rPr>
              <w:t>an updated equipment list is released before the mid-term.</w:t>
            </w:r>
          </w:p>
        </w:tc>
      </w:tr>
    </w:tbl>
    <w:p w:rsidR="00792524" w:rsidRDefault="00792524" w:rsidP="00792524">
      <w:pPr>
        <w:tabs>
          <w:tab w:val="left" w:pos="3360"/>
        </w:tabs>
        <w:rPr>
          <w:rFonts w:ascii="Times New Roman" w:eastAsia="Times New Roman" w:hAnsi="Times New Roman" w:cs="Times New Roman"/>
          <w:sz w:val="18"/>
          <w:szCs w:val="18"/>
          <w:lang w:val="en-US" w:eastAsia="tr-TR"/>
        </w:rPr>
      </w:pPr>
    </w:p>
    <w:p w:rsidR="00D94854" w:rsidRPr="00792524" w:rsidRDefault="00D94854" w:rsidP="00792524">
      <w:pPr>
        <w:tabs>
          <w:tab w:val="left" w:pos="3360"/>
        </w:tabs>
        <w:jc w:val="center"/>
        <w:rPr>
          <w:rFonts w:ascii="Times New Roman" w:eastAsia="Times New Roman" w:hAnsi="Times New Roman" w:cs="Times New Roman"/>
          <w:sz w:val="18"/>
          <w:szCs w:val="18"/>
          <w:lang w:val="en-US" w:eastAsia="tr-TR"/>
        </w:rPr>
      </w:pPr>
      <w:r w:rsidRPr="00D94854">
        <w:rPr>
          <w:rFonts w:ascii="Times New Roman" w:eastAsia="Times New Roman" w:hAnsi="Times New Roman" w:cs="Times New Roman"/>
          <w:b/>
          <w:lang w:eastAsia="tr-TR"/>
        </w:rPr>
        <w:t xml:space="preserve">ESOGÜ </w:t>
      </w:r>
      <w:r w:rsidRPr="00D94854">
        <w:rPr>
          <w:rFonts w:ascii="Verdana" w:eastAsia="Times New Roman" w:hAnsi="Verdana" w:cs="Times New Roman"/>
          <w:color w:val="000000"/>
          <w:lang w:eastAsia="tr-TR"/>
        </w:rPr>
        <w:t xml:space="preserve"> </w:t>
      </w:r>
      <w:r w:rsidRPr="00D94854">
        <w:rPr>
          <w:rFonts w:ascii="Times New Roman" w:eastAsia="Times New Roman" w:hAnsi="Times New Roman" w:cs="Times New Roman"/>
          <w:b/>
          <w:caps/>
          <w:color w:val="000000"/>
          <w:lang w:eastAsia="tr-TR"/>
        </w:rPr>
        <w:t xml:space="preserve">Faculty of DentIstry </w:t>
      </w:r>
      <w:r w:rsidRPr="00D94854">
        <w:rPr>
          <w:rFonts w:ascii="Times New Roman" w:eastAsia="Times New Roman" w:hAnsi="Times New Roman" w:cs="Times New Roman"/>
          <w:b/>
          <w:lang w:eastAsia="tr-TR"/>
        </w:rPr>
        <w:t>COURSE INFORMATION FORM</w:t>
      </w:r>
    </w:p>
    <w:p w:rsidR="00D94854" w:rsidRPr="00D94854" w:rsidRDefault="00D94854" w:rsidP="00D94854">
      <w:pPr>
        <w:spacing w:after="0" w:line="240" w:lineRule="auto"/>
        <w:outlineLvl w:val="0"/>
        <w:rPr>
          <w:rFonts w:ascii="Times New Roman" w:eastAsia="Times New Roman" w:hAnsi="Times New Roman" w:cs="Times New Roman"/>
          <w:b/>
          <w:sz w:val="10"/>
          <w:szCs w:val="10"/>
          <w:lang w:eastAsia="tr-TR"/>
        </w:rPr>
      </w:pPr>
    </w:p>
    <w:p w:rsidR="00D94854" w:rsidRPr="00D94854" w:rsidRDefault="00D94854" w:rsidP="00D94854">
      <w:pPr>
        <w:spacing w:before="120" w:after="120" w:line="240" w:lineRule="auto"/>
        <w:outlineLvl w:val="0"/>
        <w:rPr>
          <w:rFonts w:ascii="Times New Roman" w:eastAsia="Times New Roman" w:hAnsi="Times New Roman" w:cs="Times New Roman"/>
          <w:b/>
          <w:sz w:val="10"/>
          <w:szCs w:val="10"/>
          <w:lang w:eastAsia="tr-TR"/>
        </w:rPr>
      </w:pPr>
    </w:p>
    <w:tbl>
      <w:tblPr>
        <w:tblW w:w="103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294"/>
        <w:gridCol w:w="893"/>
        <w:gridCol w:w="48"/>
        <w:gridCol w:w="282"/>
        <w:gridCol w:w="765"/>
        <w:gridCol w:w="767"/>
        <w:gridCol w:w="379"/>
        <w:gridCol w:w="328"/>
        <w:gridCol w:w="740"/>
        <w:gridCol w:w="109"/>
        <w:gridCol w:w="664"/>
        <w:gridCol w:w="101"/>
        <w:gridCol w:w="117"/>
        <w:gridCol w:w="959"/>
        <w:gridCol w:w="744"/>
        <w:gridCol w:w="423"/>
        <w:gridCol w:w="315"/>
        <w:gridCol w:w="1212"/>
        <w:gridCol w:w="168"/>
      </w:tblGrid>
      <w:tr w:rsidR="00D94854" w:rsidRPr="00D94854" w:rsidTr="00C74C9A">
        <w:trPr>
          <w:gridBefore w:val="14"/>
          <w:gridAfter w:val="1"/>
          <w:wBefore w:w="7446" w:type="dxa"/>
          <w:wAfter w:w="168" w:type="dxa"/>
        </w:trPr>
        <w:tc>
          <w:tcPr>
            <w:tcW w:w="1167" w:type="dxa"/>
            <w:gridSpan w:val="2"/>
            <w:vAlign w:val="center"/>
          </w:tcPr>
          <w:p w:rsidR="00D94854" w:rsidRPr="00D94854" w:rsidRDefault="00D94854" w:rsidP="00D94854">
            <w:pPr>
              <w:spacing w:before="120" w:after="120" w:line="240" w:lineRule="auto"/>
              <w:outlineLvl w:val="0"/>
              <w:rPr>
                <w:rFonts w:ascii="Times New Roman" w:eastAsia="Times New Roman" w:hAnsi="Times New Roman" w:cs="Times New Roman"/>
                <w:b/>
                <w:sz w:val="20"/>
                <w:szCs w:val="20"/>
                <w:lang w:eastAsia="tr-TR"/>
              </w:rPr>
            </w:pPr>
            <w:r w:rsidRPr="00D94854">
              <w:rPr>
                <w:rFonts w:ascii="Times New Roman" w:eastAsia="Times New Roman" w:hAnsi="Times New Roman" w:cs="Times New Roman"/>
                <w:b/>
                <w:sz w:val="20"/>
                <w:szCs w:val="20"/>
                <w:lang w:eastAsia="tr-TR"/>
              </w:rPr>
              <w:t>CLASS</w:t>
            </w:r>
          </w:p>
        </w:tc>
        <w:tc>
          <w:tcPr>
            <w:tcW w:w="1527" w:type="dxa"/>
            <w:gridSpan w:val="2"/>
            <w:vAlign w:val="center"/>
          </w:tcPr>
          <w:p w:rsidR="00D94854" w:rsidRPr="00D94854" w:rsidRDefault="00D94854" w:rsidP="00792524">
            <w:pPr>
              <w:spacing w:before="120" w:after="120" w:line="240" w:lineRule="auto"/>
              <w:outlineLvl w:val="0"/>
              <w:rPr>
                <w:rFonts w:ascii="Times New Roman" w:eastAsia="Times New Roman" w:hAnsi="Times New Roman" w:cs="Times New Roman"/>
                <w:sz w:val="20"/>
                <w:szCs w:val="20"/>
                <w:lang w:eastAsia="tr-TR"/>
              </w:rPr>
            </w:pPr>
            <w:r w:rsidRPr="00D94854">
              <w:rPr>
                <w:rFonts w:ascii="Times New Roman" w:eastAsia="Times New Roman" w:hAnsi="Times New Roman" w:cs="Times New Roman"/>
                <w:sz w:val="20"/>
                <w:szCs w:val="20"/>
                <w:lang w:eastAsia="tr-TR"/>
              </w:rPr>
              <w:t xml:space="preserve"> 3</w:t>
            </w:r>
          </w:p>
        </w:tc>
      </w:tr>
      <w:tr w:rsidR="00D94854" w:rsidRPr="00D94854" w:rsidTr="00C74C9A">
        <w:tc>
          <w:tcPr>
            <w:tcW w:w="2235" w:type="dxa"/>
            <w:gridSpan w:val="3"/>
            <w:vAlign w:val="center"/>
          </w:tcPr>
          <w:p w:rsidR="00D94854" w:rsidRPr="00D94854" w:rsidRDefault="00D94854" w:rsidP="00D94854">
            <w:pPr>
              <w:spacing w:before="120" w:after="120" w:line="240" w:lineRule="auto"/>
              <w:jc w:val="center"/>
              <w:outlineLvl w:val="0"/>
              <w:rPr>
                <w:rFonts w:ascii="Times New Roman" w:eastAsia="Times New Roman" w:hAnsi="Times New Roman" w:cs="Times New Roman"/>
                <w:b/>
                <w:sz w:val="20"/>
                <w:szCs w:val="20"/>
                <w:lang w:eastAsia="tr-TR"/>
              </w:rPr>
            </w:pPr>
            <w:r w:rsidRPr="00D94854">
              <w:rPr>
                <w:rFonts w:ascii="Times New Roman" w:eastAsia="Times New Roman" w:hAnsi="Times New Roman" w:cs="Times New Roman"/>
                <w:b/>
                <w:sz w:val="20"/>
                <w:szCs w:val="20"/>
                <w:lang w:eastAsia="tr-TR"/>
              </w:rPr>
              <w:t>COURSE CODE</w:t>
            </w:r>
          </w:p>
        </w:tc>
        <w:tc>
          <w:tcPr>
            <w:tcW w:w="2193" w:type="dxa"/>
            <w:gridSpan w:val="4"/>
            <w:vAlign w:val="center"/>
          </w:tcPr>
          <w:p w:rsidR="00D94854" w:rsidRPr="00D94854" w:rsidRDefault="00D94854" w:rsidP="00D94854">
            <w:pPr>
              <w:spacing w:before="120" w:after="120" w:line="240" w:lineRule="auto"/>
              <w:outlineLvl w:val="0"/>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161116001</w:t>
            </w:r>
          </w:p>
        </w:tc>
        <w:tc>
          <w:tcPr>
            <w:tcW w:w="2059" w:type="dxa"/>
            <w:gridSpan w:val="6"/>
            <w:vAlign w:val="center"/>
          </w:tcPr>
          <w:p w:rsidR="00D94854" w:rsidRPr="00D94854" w:rsidRDefault="00D94854" w:rsidP="00D94854">
            <w:pPr>
              <w:spacing w:before="120" w:after="120" w:line="240" w:lineRule="auto"/>
              <w:jc w:val="center"/>
              <w:outlineLvl w:val="0"/>
              <w:rPr>
                <w:rFonts w:ascii="Times New Roman" w:eastAsia="Times New Roman" w:hAnsi="Times New Roman" w:cs="Times New Roman"/>
                <w:b/>
                <w:sz w:val="20"/>
                <w:szCs w:val="20"/>
                <w:lang w:eastAsia="tr-TR"/>
              </w:rPr>
            </w:pPr>
            <w:r w:rsidRPr="00D94854">
              <w:rPr>
                <w:rFonts w:ascii="Times New Roman" w:eastAsia="Times New Roman" w:hAnsi="Times New Roman" w:cs="Times New Roman"/>
                <w:b/>
                <w:sz w:val="20"/>
                <w:szCs w:val="20"/>
                <w:lang w:eastAsia="tr-TR"/>
              </w:rPr>
              <w:t>COURSE NAME</w:t>
            </w:r>
          </w:p>
        </w:tc>
        <w:tc>
          <w:tcPr>
            <w:tcW w:w="3821" w:type="dxa"/>
            <w:gridSpan w:val="6"/>
          </w:tcPr>
          <w:p w:rsidR="00D94854" w:rsidRPr="00D94854" w:rsidRDefault="00D94854" w:rsidP="00D94854">
            <w:pPr>
              <w:spacing w:before="120" w:after="120" w:line="240" w:lineRule="auto"/>
              <w:outlineLvl w:val="0"/>
              <w:rPr>
                <w:rFonts w:ascii="Times New Roman" w:eastAsia="Times New Roman" w:hAnsi="Times New Roman" w:cs="Times New Roman"/>
                <w:sz w:val="20"/>
                <w:szCs w:val="20"/>
                <w:lang w:eastAsia="tr-TR"/>
              </w:rPr>
            </w:pPr>
            <w:r w:rsidRPr="00D94854">
              <w:rPr>
                <w:rFonts w:ascii="Times New Roman" w:eastAsia="Times New Roman" w:hAnsi="Times New Roman" w:cs="Times New Roman"/>
                <w:sz w:val="20"/>
                <w:szCs w:val="20"/>
                <w:lang w:eastAsia="tr-TR"/>
              </w:rPr>
              <w:t>Ethics and Deontology</w:t>
            </w:r>
          </w:p>
        </w:tc>
      </w:tr>
      <w:tr w:rsidR="00D94854" w:rsidRPr="00D94854" w:rsidTr="00C74C9A">
        <w:tblPrEx>
          <w:tblBorders>
            <w:insideH w:val="single" w:sz="4" w:space="0" w:color="auto"/>
            <w:insideV w:val="single" w:sz="4" w:space="0" w:color="auto"/>
          </w:tblBorders>
        </w:tblPrEx>
        <w:trPr>
          <w:trHeight w:val="383"/>
        </w:trPr>
        <w:tc>
          <w:tcPr>
            <w:tcW w:w="1294" w:type="dxa"/>
            <w:vMerge w:val="restart"/>
            <w:tcBorders>
              <w:top w:val="single" w:sz="12" w:space="0" w:color="auto"/>
              <w:left w:val="single" w:sz="12" w:space="0" w:color="auto"/>
              <w:bottom w:val="single" w:sz="4" w:space="0" w:color="auto"/>
              <w:right w:val="single" w:sz="12" w:space="0" w:color="auto"/>
            </w:tcBorders>
            <w:vAlign w:val="center"/>
          </w:tcPr>
          <w:p w:rsidR="00D94854" w:rsidRPr="00D94854" w:rsidRDefault="00D94854" w:rsidP="00D94854">
            <w:pPr>
              <w:spacing w:before="120" w:after="120" w:line="240" w:lineRule="auto"/>
              <w:rPr>
                <w:rFonts w:ascii="Times New Roman" w:eastAsia="Times New Roman" w:hAnsi="Times New Roman" w:cs="Times New Roman"/>
                <w:b/>
                <w:sz w:val="18"/>
                <w:szCs w:val="20"/>
                <w:lang w:eastAsia="tr-TR"/>
              </w:rPr>
            </w:pPr>
            <w:r w:rsidRPr="00D94854">
              <w:rPr>
                <w:rFonts w:ascii="Times New Roman" w:eastAsia="Times New Roman" w:hAnsi="Times New Roman" w:cs="Times New Roman"/>
                <w:b/>
                <w:sz w:val="20"/>
                <w:szCs w:val="20"/>
                <w:lang w:eastAsia="tr-TR"/>
              </w:rPr>
              <w:t xml:space="preserve">                                                   </w:t>
            </w:r>
            <w:r w:rsidRPr="00D94854">
              <w:rPr>
                <w:rFonts w:ascii="Times New Roman" w:eastAsia="Times New Roman" w:hAnsi="Times New Roman" w:cs="Times New Roman"/>
                <w:b/>
                <w:sz w:val="20"/>
                <w:szCs w:val="20"/>
                <w:lang w:eastAsia="tr-TR"/>
              </w:rPr>
              <w:tab/>
            </w:r>
            <w:r w:rsidRPr="00D94854">
              <w:rPr>
                <w:rFonts w:ascii="Times New Roman" w:eastAsia="Times New Roman" w:hAnsi="Times New Roman" w:cs="Times New Roman"/>
                <w:b/>
                <w:sz w:val="20"/>
                <w:szCs w:val="20"/>
                <w:lang w:eastAsia="tr-TR"/>
              </w:rPr>
              <w:tab/>
            </w:r>
            <w:r w:rsidRPr="00D94854">
              <w:rPr>
                <w:rFonts w:ascii="Times New Roman" w:eastAsia="Times New Roman" w:hAnsi="Times New Roman" w:cs="Times New Roman"/>
                <w:b/>
                <w:sz w:val="20"/>
                <w:szCs w:val="20"/>
                <w:lang w:eastAsia="tr-TR"/>
              </w:rPr>
              <w:tab/>
            </w:r>
            <w:r w:rsidRPr="00D94854">
              <w:rPr>
                <w:rFonts w:ascii="Times New Roman" w:eastAsia="Times New Roman" w:hAnsi="Times New Roman" w:cs="Times New Roman"/>
                <w:b/>
                <w:sz w:val="20"/>
                <w:szCs w:val="20"/>
                <w:lang w:eastAsia="tr-TR"/>
              </w:rPr>
              <w:tab/>
            </w:r>
            <w:r w:rsidRPr="00D94854">
              <w:rPr>
                <w:rFonts w:ascii="Times New Roman" w:eastAsia="Times New Roman" w:hAnsi="Times New Roman" w:cs="Times New Roman"/>
                <w:b/>
                <w:sz w:val="20"/>
                <w:szCs w:val="20"/>
                <w:lang w:eastAsia="tr-TR"/>
              </w:rPr>
              <w:tab/>
              <w:t xml:space="preserve">      </w:t>
            </w:r>
            <w:r w:rsidRPr="00D94854">
              <w:rPr>
                <w:rFonts w:ascii="Times New Roman" w:eastAsia="Times New Roman" w:hAnsi="Times New Roman" w:cs="Times New Roman"/>
                <w:b/>
                <w:sz w:val="18"/>
                <w:szCs w:val="20"/>
                <w:lang w:eastAsia="tr-TR"/>
              </w:rPr>
              <w:t>SEMESTER</w:t>
            </w:r>
          </w:p>
          <w:p w:rsidR="00D94854" w:rsidRPr="00D94854" w:rsidRDefault="00D94854" w:rsidP="00D94854">
            <w:pPr>
              <w:spacing w:before="120" w:after="120" w:line="240" w:lineRule="auto"/>
              <w:rPr>
                <w:rFonts w:ascii="Times New Roman" w:eastAsia="Times New Roman" w:hAnsi="Times New Roman" w:cs="Times New Roman"/>
                <w:sz w:val="20"/>
                <w:szCs w:val="20"/>
                <w:lang w:eastAsia="tr-TR"/>
              </w:rPr>
            </w:pPr>
          </w:p>
        </w:tc>
        <w:tc>
          <w:tcPr>
            <w:tcW w:w="3462" w:type="dxa"/>
            <w:gridSpan w:val="7"/>
            <w:tcBorders>
              <w:left w:val="single" w:sz="12" w:space="0" w:color="auto"/>
              <w:bottom w:val="single" w:sz="4" w:space="0" w:color="auto"/>
              <w:right w:val="single" w:sz="12" w:space="0" w:color="auto"/>
            </w:tcBorders>
            <w:vAlign w:val="center"/>
          </w:tcPr>
          <w:p w:rsidR="00D94854" w:rsidRPr="00D94854" w:rsidRDefault="00D94854" w:rsidP="00D94854">
            <w:pPr>
              <w:spacing w:before="120" w:after="120" w:line="240" w:lineRule="auto"/>
              <w:jc w:val="center"/>
              <w:rPr>
                <w:rFonts w:ascii="Times New Roman" w:eastAsia="Times New Roman" w:hAnsi="Times New Roman" w:cs="Times New Roman"/>
                <w:b/>
                <w:sz w:val="20"/>
                <w:szCs w:val="20"/>
                <w:lang w:eastAsia="tr-TR"/>
              </w:rPr>
            </w:pPr>
            <w:r w:rsidRPr="00D94854">
              <w:rPr>
                <w:rFonts w:ascii="Times New Roman" w:eastAsia="Times New Roman" w:hAnsi="Times New Roman" w:cs="Times New Roman"/>
                <w:b/>
                <w:sz w:val="20"/>
                <w:szCs w:val="20"/>
                <w:lang w:eastAsia="tr-TR"/>
              </w:rPr>
              <w:t>WEEKLY COURSE PERIOD</w:t>
            </w:r>
          </w:p>
        </w:tc>
        <w:tc>
          <w:tcPr>
            <w:tcW w:w="5551" w:type="dxa"/>
            <w:gridSpan w:val="11"/>
            <w:tcBorders>
              <w:left w:val="single" w:sz="12" w:space="0" w:color="auto"/>
              <w:bottom w:val="single" w:sz="4" w:space="0" w:color="auto"/>
            </w:tcBorders>
            <w:vAlign w:val="center"/>
          </w:tcPr>
          <w:p w:rsidR="00D94854" w:rsidRPr="00D94854" w:rsidRDefault="00D94854" w:rsidP="00D94854">
            <w:pPr>
              <w:spacing w:before="120" w:after="120" w:line="240" w:lineRule="auto"/>
              <w:jc w:val="center"/>
              <w:rPr>
                <w:rFonts w:ascii="Times New Roman" w:eastAsia="Times New Roman" w:hAnsi="Times New Roman" w:cs="Times New Roman"/>
                <w:b/>
                <w:sz w:val="20"/>
                <w:szCs w:val="20"/>
                <w:lang w:eastAsia="tr-TR"/>
              </w:rPr>
            </w:pPr>
            <w:r w:rsidRPr="00D94854">
              <w:rPr>
                <w:rFonts w:ascii="Times New Roman" w:eastAsia="Times New Roman" w:hAnsi="Times New Roman" w:cs="Times New Roman"/>
                <w:b/>
                <w:sz w:val="20"/>
                <w:szCs w:val="20"/>
                <w:lang w:eastAsia="tr-TR"/>
              </w:rPr>
              <w:t>COURSE OF</w:t>
            </w:r>
          </w:p>
        </w:tc>
      </w:tr>
      <w:tr w:rsidR="00D94854" w:rsidRPr="00D94854" w:rsidTr="00C74C9A">
        <w:tblPrEx>
          <w:tblBorders>
            <w:insideH w:val="single" w:sz="4" w:space="0" w:color="auto"/>
            <w:insideV w:val="single" w:sz="4" w:space="0" w:color="auto"/>
          </w:tblBorders>
        </w:tblPrEx>
        <w:trPr>
          <w:trHeight w:val="382"/>
        </w:trPr>
        <w:tc>
          <w:tcPr>
            <w:tcW w:w="1294" w:type="dxa"/>
            <w:vMerge/>
            <w:tcBorders>
              <w:top w:val="single" w:sz="4" w:space="0" w:color="auto"/>
              <w:left w:val="single" w:sz="12" w:space="0" w:color="auto"/>
              <w:bottom w:val="single" w:sz="4" w:space="0" w:color="auto"/>
              <w:right w:val="single" w:sz="12" w:space="0" w:color="auto"/>
            </w:tcBorders>
          </w:tcPr>
          <w:p w:rsidR="00D94854" w:rsidRPr="00D94854" w:rsidRDefault="00D94854" w:rsidP="00D94854">
            <w:pPr>
              <w:spacing w:before="120" w:after="120" w:line="240" w:lineRule="auto"/>
              <w:rPr>
                <w:rFonts w:ascii="Times New Roman" w:eastAsia="Times New Roman" w:hAnsi="Times New Roman" w:cs="Times New Roman"/>
                <w:b/>
                <w:sz w:val="20"/>
                <w:szCs w:val="20"/>
                <w:lang w:eastAsia="tr-TR"/>
              </w:rPr>
            </w:pPr>
          </w:p>
        </w:tc>
        <w:tc>
          <w:tcPr>
            <w:tcW w:w="893" w:type="dxa"/>
            <w:tcBorders>
              <w:top w:val="single" w:sz="4" w:space="0" w:color="auto"/>
              <w:left w:val="single" w:sz="12" w:space="0" w:color="auto"/>
              <w:bottom w:val="single" w:sz="4" w:space="0" w:color="auto"/>
              <w:right w:val="single" w:sz="4" w:space="0" w:color="auto"/>
            </w:tcBorders>
            <w:vAlign w:val="center"/>
          </w:tcPr>
          <w:p w:rsidR="00D94854" w:rsidRPr="00D94854" w:rsidRDefault="00D94854" w:rsidP="00D94854">
            <w:pPr>
              <w:spacing w:before="120" w:after="120" w:line="240" w:lineRule="auto"/>
              <w:jc w:val="center"/>
              <w:rPr>
                <w:rFonts w:ascii="Times New Roman" w:eastAsia="Times New Roman" w:hAnsi="Times New Roman" w:cs="Times New Roman"/>
                <w:b/>
                <w:sz w:val="20"/>
                <w:szCs w:val="20"/>
                <w:lang w:eastAsia="tr-TR"/>
              </w:rPr>
            </w:pPr>
            <w:r w:rsidRPr="00D94854">
              <w:rPr>
                <w:rFonts w:ascii="Times New Roman" w:eastAsia="Times New Roman" w:hAnsi="Times New Roman" w:cs="Times New Roman"/>
                <w:b/>
                <w:sz w:val="20"/>
                <w:szCs w:val="20"/>
                <w:lang w:eastAsia="tr-TR"/>
              </w:rPr>
              <w:t>Theory</w:t>
            </w:r>
          </w:p>
        </w:tc>
        <w:tc>
          <w:tcPr>
            <w:tcW w:w="1095" w:type="dxa"/>
            <w:gridSpan w:val="3"/>
            <w:tcBorders>
              <w:top w:val="single" w:sz="4" w:space="0" w:color="auto"/>
              <w:left w:val="single" w:sz="4" w:space="0" w:color="auto"/>
              <w:bottom w:val="single" w:sz="4" w:space="0" w:color="auto"/>
            </w:tcBorders>
            <w:vAlign w:val="center"/>
          </w:tcPr>
          <w:p w:rsidR="00D94854" w:rsidRPr="00D94854" w:rsidRDefault="00D94854" w:rsidP="00D94854">
            <w:pPr>
              <w:spacing w:before="120" w:after="120" w:line="240" w:lineRule="auto"/>
              <w:jc w:val="center"/>
              <w:rPr>
                <w:rFonts w:ascii="Times New Roman" w:eastAsia="Times New Roman" w:hAnsi="Times New Roman" w:cs="Times New Roman"/>
                <w:b/>
                <w:sz w:val="20"/>
                <w:szCs w:val="20"/>
                <w:lang w:eastAsia="tr-TR"/>
              </w:rPr>
            </w:pPr>
            <w:r w:rsidRPr="00D94854">
              <w:rPr>
                <w:rFonts w:ascii="Times New Roman" w:eastAsia="Times New Roman" w:hAnsi="Times New Roman" w:cs="Times New Roman"/>
                <w:b/>
                <w:sz w:val="20"/>
                <w:szCs w:val="20"/>
                <w:lang w:eastAsia="tr-TR"/>
              </w:rPr>
              <w:t>Practice</w:t>
            </w:r>
          </w:p>
        </w:tc>
        <w:tc>
          <w:tcPr>
            <w:tcW w:w="1474" w:type="dxa"/>
            <w:gridSpan w:val="3"/>
            <w:tcBorders>
              <w:top w:val="single" w:sz="4" w:space="0" w:color="auto"/>
              <w:bottom w:val="single" w:sz="4" w:space="0" w:color="auto"/>
              <w:right w:val="single" w:sz="12" w:space="0" w:color="auto"/>
            </w:tcBorders>
            <w:vAlign w:val="center"/>
          </w:tcPr>
          <w:p w:rsidR="00D94854" w:rsidRPr="00D94854" w:rsidRDefault="00D94854" w:rsidP="00D94854">
            <w:pPr>
              <w:spacing w:before="120" w:after="120" w:line="240" w:lineRule="auto"/>
              <w:ind w:left="-111" w:right="-108"/>
              <w:jc w:val="center"/>
              <w:rPr>
                <w:rFonts w:ascii="Times New Roman" w:eastAsia="Times New Roman" w:hAnsi="Times New Roman" w:cs="Times New Roman"/>
                <w:b/>
                <w:sz w:val="20"/>
                <w:szCs w:val="20"/>
                <w:lang w:eastAsia="tr-TR"/>
              </w:rPr>
            </w:pPr>
            <w:r w:rsidRPr="00D94854">
              <w:rPr>
                <w:rFonts w:ascii="Times New Roman" w:eastAsia="Times New Roman" w:hAnsi="Times New Roman" w:cs="Times New Roman"/>
                <w:b/>
                <w:sz w:val="20"/>
                <w:szCs w:val="20"/>
                <w:lang w:eastAsia="tr-TR"/>
              </w:rPr>
              <w:t>Laboratory</w:t>
            </w:r>
          </w:p>
        </w:tc>
        <w:tc>
          <w:tcPr>
            <w:tcW w:w="849" w:type="dxa"/>
            <w:gridSpan w:val="2"/>
            <w:tcBorders>
              <w:top w:val="single" w:sz="4" w:space="0" w:color="auto"/>
              <w:bottom w:val="single" w:sz="4" w:space="0" w:color="auto"/>
              <w:right w:val="single" w:sz="4" w:space="0" w:color="auto"/>
            </w:tcBorders>
            <w:vAlign w:val="center"/>
          </w:tcPr>
          <w:p w:rsidR="00D94854" w:rsidRPr="00D94854" w:rsidRDefault="00D94854" w:rsidP="00D94854">
            <w:pPr>
              <w:spacing w:before="120" w:after="120" w:line="240" w:lineRule="auto"/>
              <w:jc w:val="center"/>
              <w:rPr>
                <w:rFonts w:ascii="Times New Roman" w:eastAsia="Times New Roman" w:hAnsi="Times New Roman" w:cs="Times New Roman"/>
                <w:b/>
                <w:sz w:val="20"/>
                <w:szCs w:val="20"/>
                <w:lang w:eastAsia="tr-TR"/>
              </w:rPr>
            </w:pPr>
            <w:r w:rsidRPr="00D94854">
              <w:rPr>
                <w:rFonts w:ascii="Times New Roman" w:eastAsia="Times New Roman" w:hAnsi="Times New Roman" w:cs="Times New Roman"/>
                <w:b/>
                <w:sz w:val="20"/>
                <w:szCs w:val="20"/>
                <w:lang w:eastAsia="tr-TR"/>
              </w:rPr>
              <w:t>Credit</w:t>
            </w:r>
          </w:p>
        </w:tc>
        <w:tc>
          <w:tcPr>
            <w:tcW w:w="664" w:type="dxa"/>
            <w:tcBorders>
              <w:top w:val="single" w:sz="4" w:space="0" w:color="auto"/>
              <w:left w:val="single" w:sz="4" w:space="0" w:color="auto"/>
              <w:bottom w:val="single" w:sz="4" w:space="0" w:color="auto"/>
              <w:right w:val="single" w:sz="4" w:space="0" w:color="auto"/>
            </w:tcBorders>
            <w:vAlign w:val="center"/>
          </w:tcPr>
          <w:p w:rsidR="00D94854" w:rsidRPr="00D94854" w:rsidRDefault="00D94854" w:rsidP="00D94854">
            <w:pPr>
              <w:spacing w:before="120" w:after="120" w:line="240" w:lineRule="auto"/>
              <w:ind w:left="-111" w:right="-108"/>
              <w:jc w:val="center"/>
              <w:rPr>
                <w:rFonts w:ascii="Times New Roman" w:eastAsia="Times New Roman" w:hAnsi="Times New Roman" w:cs="Times New Roman"/>
                <w:b/>
                <w:sz w:val="20"/>
                <w:szCs w:val="20"/>
                <w:lang w:eastAsia="tr-TR"/>
              </w:rPr>
            </w:pPr>
            <w:r w:rsidRPr="00D94854">
              <w:rPr>
                <w:rFonts w:ascii="Times New Roman" w:eastAsia="Times New Roman" w:hAnsi="Times New Roman" w:cs="Times New Roman"/>
                <w:b/>
                <w:sz w:val="20"/>
                <w:szCs w:val="20"/>
                <w:lang w:eastAsia="tr-TR"/>
              </w:rPr>
              <w:t>ECTS</w:t>
            </w:r>
          </w:p>
        </w:tc>
        <w:tc>
          <w:tcPr>
            <w:tcW w:w="2659" w:type="dxa"/>
            <w:gridSpan w:val="6"/>
            <w:tcBorders>
              <w:top w:val="single" w:sz="4" w:space="0" w:color="auto"/>
              <w:left w:val="single" w:sz="4" w:space="0" w:color="auto"/>
              <w:bottom w:val="single" w:sz="4" w:space="0" w:color="auto"/>
            </w:tcBorders>
            <w:vAlign w:val="center"/>
          </w:tcPr>
          <w:p w:rsidR="00D94854" w:rsidRPr="00D94854" w:rsidRDefault="00D94854" w:rsidP="00D94854">
            <w:pPr>
              <w:spacing w:before="120" w:after="120" w:line="240" w:lineRule="auto"/>
              <w:jc w:val="center"/>
              <w:rPr>
                <w:rFonts w:ascii="Times New Roman" w:eastAsia="Times New Roman" w:hAnsi="Times New Roman" w:cs="Times New Roman"/>
                <w:b/>
                <w:sz w:val="20"/>
                <w:szCs w:val="20"/>
                <w:lang w:eastAsia="tr-TR"/>
              </w:rPr>
            </w:pPr>
            <w:r w:rsidRPr="00D94854">
              <w:rPr>
                <w:rFonts w:ascii="Times New Roman" w:eastAsia="Times New Roman" w:hAnsi="Times New Roman" w:cs="Times New Roman"/>
                <w:b/>
                <w:sz w:val="20"/>
                <w:szCs w:val="20"/>
                <w:lang w:eastAsia="tr-TR"/>
              </w:rPr>
              <w:t>TYPE</w:t>
            </w:r>
          </w:p>
        </w:tc>
        <w:tc>
          <w:tcPr>
            <w:tcW w:w="1379" w:type="dxa"/>
            <w:gridSpan w:val="2"/>
            <w:tcBorders>
              <w:top w:val="single" w:sz="4" w:space="0" w:color="auto"/>
              <w:left w:val="single" w:sz="4" w:space="0" w:color="auto"/>
              <w:bottom w:val="single" w:sz="4" w:space="0" w:color="auto"/>
            </w:tcBorders>
            <w:vAlign w:val="center"/>
          </w:tcPr>
          <w:p w:rsidR="00D94854" w:rsidRPr="00D94854" w:rsidRDefault="00D94854" w:rsidP="00D94854">
            <w:pPr>
              <w:spacing w:before="120" w:after="120" w:line="240" w:lineRule="auto"/>
              <w:jc w:val="center"/>
              <w:rPr>
                <w:rFonts w:ascii="Times New Roman" w:eastAsia="Times New Roman" w:hAnsi="Times New Roman" w:cs="Times New Roman"/>
                <w:b/>
                <w:sz w:val="20"/>
                <w:szCs w:val="20"/>
                <w:lang w:eastAsia="tr-TR"/>
              </w:rPr>
            </w:pPr>
            <w:r w:rsidRPr="00D94854">
              <w:rPr>
                <w:rFonts w:ascii="Times New Roman" w:eastAsia="Times New Roman" w:hAnsi="Times New Roman" w:cs="Times New Roman"/>
                <w:b/>
                <w:sz w:val="20"/>
                <w:szCs w:val="20"/>
                <w:lang w:eastAsia="tr-TR"/>
              </w:rPr>
              <w:t>LANGUAGE</w:t>
            </w:r>
          </w:p>
        </w:tc>
      </w:tr>
      <w:tr w:rsidR="00D94854" w:rsidRPr="00D94854" w:rsidTr="00C74C9A">
        <w:tblPrEx>
          <w:tblBorders>
            <w:insideH w:val="single" w:sz="4" w:space="0" w:color="auto"/>
            <w:insideV w:val="single" w:sz="4" w:space="0" w:color="auto"/>
          </w:tblBorders>
        </w:tblPrEx>
        <w:trPr>
          <w:trHeight w:val="367"/>
        </w:trPr>
        <w:tc>
          <w:tcPr>
            <w:tcW w:w="1294" w:type="dxa"/>
            <w:tcBorders>
              <w:top w:val="single" w:sz="4" w:space="0" w:color="auto"/>
              <w:left w:val="single" w:sz="12" w:space="0" w:color="auto"/>
              <w:bottom w:val="single" w:sz="12" w:space="0" w:color="auto"/>
              <w:right w:val="single" w:sz="12" w:space="0" w:color="auto"/>
            </w:tcBorders>
            <w:vAlign w:val="center"/>
          </w:tcPr>
          <w:p w:rsidR="00D94854" w:rsidRPr="00D94854" w:rsidRDefault="00D94854" w:rsidP="00D94854">
            <w:pPr>
              <w:spacing w:before="120" w:after="120" w:line="240" w:lineRule="auto"/>
              <w:jc w:val="center"/>
              <w:rPr>
                <w:rFonts w:ascii="Times New Roman" w:eastAsia="Times New Roman" w:hAnsi="Times New Roman" w:cs="Times New Roman"/>
                <w:sz w:val="20"/>
                <w:szCs w:val="20"/>
                <w:lang w:eastAsia="tr-TR"/>
              </w:rPr>
            </w:pPr>
            <w:r w:rsidRPr="00D94854">
              <w:rPr>
                <w:rFonts w:ascii="Times New Roman" w:eastAsia="Times New Roman" w:hAnsi="Times New Roman" w:cs="Times New Roman"/>
                <w:sz w:val="20"/>
                <w:szCs w:val="20"/>
                <w:lang w:eastAsia="tr-TR"/>
              </w:rPr>
              <w:t xml:space="preserve">Spring </w:t>
            </w:r>
          </w:p>
        </w:tc>
        <w:tc>
          <w:tcPr>
            <w:tcW w:w="893" w:type="dxa"/>
            <w:tcBorders>
              <w:top w:val="single" w:sz="4" w:space="0" w:color="auto"/>
              <w:left w:val="single" w:sz="12" w:space="0" w:color="auto"/>
              <w:bottom w:val="single" w:sz="12" w:space="0" w:color="auto"/>
              <w:right w:val="single" w:sz="4" w:space="0" w:color="auto"/>
            </w:tcBorders>
            <w:vAlign w:val="center"/>
          </w:tcPr>
          <w:p w:rsidR="00D94854" w:rsidRPr="00D94854" w:rsidRDefault="00D94854" w:rsidP="00D94854">
            <w:pPr>
              <w:spacing w:before="120" w:after="120" w:line="240" w:lineRule="auto"/>
              <w:jc w:val="center"/>
              <w:rPr>
                <w:rFonts w:ascii="Times New Roman" w:eastAsia="Times New Roman" w:hAnsi="Times New Roman" w:cs="Times New Roman"/>
                <w:sz w:val="20"/>
                <w:szCs w:val="20"/>
                <w:lang w:eastAsia="tr-TR"/>
              </w:rPr>
            </w:pPr>
            <w:r w:rsidRPr="00D94854">
              <w:rPr>
                <w:rFonts w:ascii="Times New Roman" w:eastAsia="Times New Roman" w:hAnsi="Times New Roman" w:cs="Times New Roman"/>
                <w:sz w:val="20"/>
                <w:szCs w:val="20"/>
                <w:lang w:eastAsia="tr-TR"/>
              </w:rPr>
              <w:t>1</w:t>
            </w:r>
          </w:p>
        </w:tc>
        <w:tc>
          <w:tcPr>
            <w:tcW w:w="1095" w:type="dxa"/>
            <w:gridSpan w:val="3"/>
            <w:tcBorders>
              <w:top w:val="single" w:sz="4" w:space="0" w:color="auto"/>
              <w:left w:val="single" w:sz="4" w:space="0" w:color="auto"/>
              <w:bottom w:val="single" w:sz="12" w:space="0" w:color="auto"/>
            </w:tcBorders>
            <w:vAlign w:val="center"/>
          </w:tcPr>
          <w:p w:rsidR="00D94854" w:rsidRPr="00D94854" w:rsidRDefault="00D94854" w:rsidP="00D94854">
            <w:pPr>
              <w:spacing w:before="120" w:after="120" w:line="240" w:lineRule="auto"/>
              <w:jc w:val="center"/>
              <w:rPr>
                <w:rFonts w:ascii="Times New Roman" w:eastAsia="Times New Roman" w:hAnsi="Times New Roman" w:cs="Times New Roman"/>
                <w:sz w:val="20"/>
                <w:szCs w:val="20"/>
                <w:lang w:eastAsia="tr-TR"/>
              </w:rPr>
            </w:pPr>
            <w:r w:rsidRPr="00D94854">
              <w:rPr>
                <w:rFonts w:ascii="Times New Roman" w:eastAsia="Times New Roman" w:hAnsi="Times New Roman" w:cs="Times New Roman"/>
                <w:sz w:val="20"/>
                <w:szCs w:val="20"/>
                <w:lang w:eastAsia="tr-TR"/>
              </w:rPr>
              <w:t>0</w:t>
            </w:r>
          </w:p>
        </w:tc>
        <w:tc>
          <w:tcPr>
            <w:tcW w:w="1474" w:type="dxa"/>
            <w:gridSpan w:val="3"/>
            <w:tcBorders>
              <w:top w:val="single" w:sz="4" w:space="0" w:color="auto"/>
              <w:bottom w:val="single" w:sz="12" w:space="0" w:color="auto"/>
              <w:right w:val="single" w:sz="12" w:space="0" w:color="auto"/>
            </w:tcBorders>
            <w:shd w:val="clear" w:color="auto" w:fill="auto"/>
            <w:vAlign w:val="center"/>
          </w:tcPr>
          <w:p w:rsidR="00D94854" w:rsidRPr="00D94854" w:rsidRDefault="00D94854" w:rsidP="00D94854">
            <w:pPr>
              <w:spacing w:before="120" w:after="120" w:line="240" w:lineRule="auto"/>
              <w:jc w:val="center"/>
              <w:rPr>
                <w:rFonts w:ascii="Times New Roman" w:eastAsia="Times New Roman" w:hAnsi="Times New Roman" w:cs="Times New Roman"/>
                <w:sz w:val="20"/>
                <w:szCs w:val="20"/>
                <w:lang w:eastAsia="tr-TR"/>
              </w:rPr>
            </w:pPr>
            <w:r w:rsidRPr="00D94854">
              <w:rPr>
                <w:rFonts w:ascii="Times New Roman" w:eastAsia="Times New Roman" w:hAnsi="Times New Roman" w:cs="Times New Roman"/>
                <w:sz w:val="20"/>
                <w:szCs w:val="20"/>
                <w:lang w:eastAsia="tr-TR"/>
              </w:rPr>
              <w:t>0</w:t>
            </w:r>
          </w:p>
        </w:tc>
        <w:tc>
          <w:tcPr>
            <w:tcW w:w="849" w:type="dxa"/>
            <w:gridSpan w:val="2"/>
            <w:tcBorders>
              <w:top w:val="single" w:sz="4" w:space="0" w:color="auto"/>
              <w:bottom w:val="single" w:sz="12" w:space="0" w:color="auto"/>
              <w:right w:val="single" w:sz="4" w:space="0" w:color="auto"/>
            </w:tcBorders>
            <w:shd w:val="clear" w:color="auto" w:fill="auto"/>
            <w:vAlign w:val="center"/>
          </w:tcPr>
          <w:p w:rsidR="00D94854" w:rsidRPr="00D94854" w:rsidRDefault="00D94854" w:rsidP="00D94854">
            <w:pPr>
              <w:spacing w:before="120" w:after="120" w:line="240" w:lineRule="auto"/>
              <w:jc w:val="center"/>
              <w:rPr>
                <w:rFonts w:ascii="Times New Roman" w:eastAsia="Times New Roman" w:hAnsi="Times New Roman" w:cs="Times New Roman"/>
                <w:sz w:val="20"/>
                <w:szCs w:val="20"/>
                <w:lang w:eastAsia="tr-TR"/>
              </w:rPr>
            </w:pPr>
            <w:r w:rsidRPr="00D94854">
              <w:rPr>
                <w:rFonts w:ascii="Times New Roman" w:eastAsia="Times New Roman" w:hAnsi="Times New Roman" w:cs="Times New Roman"/>
                <w:sz w:val="20"/>
                <w:szCs w:val="20"/>
                <w:lang w:eastAsia="tr-TR"/>
              </w:rPr>
              <w:t>1</w:t>
            </w:r>
          </w:p>
        </w:tc>
        <w:tc>
          <w:tcPr>
            <w:tcW w:w="664" w:type="dxa"/>
            <w:tcBorders>
              <w:top w:val="single" w:sz="4" w:space="0" w:color="auto"/>
              <w:left w:val="single" w:sz="4" w:space="0" w:color="auto"/>
              <w:bottom w:val="single" w:sz="12" w:space="0" w:color="auto"/>
              <w:right w:val="single" w:sz="4" w:space="0" w:color="auto"/>
            </w:tcBorders>
            <w:shd w:val="clear" w:color="auto" w:fill="auto"/>
            <w:vAlign w:val="center"/>
          </w:tcPr>
          <w:p w:rsidR="00D94854" w:rsidRPr="00D94854" w:rsidRDefault="00D94854" w:rsidP="00D94854">
            <w:pPr>
              <w:spacing w:before="120" w:after="120" w:line="240" w:lineRule="auto"/>
              <w:jc w:val="center"/>
              <w:rPr>
                <w:rFonts w:ascii="Times New Roman" w:eastAsia="Times New Roman" w:hAnsi="Times New Roman" w:cs="Times New Roman"/>
                <w:sz w:val="20"/>
                <w:szCs w:val="20"/>
                <w:lang w:eastAsia="tr-TR"/>
              </w:rPr>
            </w:pPr>
            <w:r w:rsidRPr="00D94854">
              <w:rPr>
                <w:rFonts w:ascii="Times New Roman" w:eastAsia="Times New Roman" w:hAnsi="Times New Roman" w:cs="Times New Roman"/>
                <w:sz w:val="20"/>
                <w:szCs w:val="20"/>
                <w:lang w:eastAsia="tr-TR"/>
              </w:rPr>
              <w:t>1</w:t>
            </w:r>
          </w:p>
        </w:tc>
        <w:tc>
          <w:tcPr>
            <w:tcW w:w="2659" w:type="dxa"/>
            <w:gridSpan w:val="6"/>
            <w:tcBorders>
              <w:top w:val="single" w:sz="4" w:space="0" w:color="auto"/>
              <w:left w:val="single" w:sz="4" w:space="0" w:color="auto"/>
              <w:bottom w:val="single" w:sz="12" w:space="0" w:color="auto"/>
            </w:tcBorders>
            <w:vAlign w:val="center"/>
          </w:tcPr>
          <w:p w:rsidR="00D94854" w:rsidRPr="00D94854" w:rsidRDefault="00D94854" w:rsidP="00D94854">
            <w:pPr>
              <w:spacing w:before="120" w:after="120" w:line="240" w:lineRule="auto"/>
              <w:rPr>
                <w:rFonts w:ascii="Times New Roman" w:eastAsia="Times New Roman" w:hAnsi="Times New Roman" w:cs="Times New Roman"/>
                <w:sz w:val="20"/>
                <w:szCs w:val="20"/>
                <w:vertAlign w:val="superscript"/>
                <w:lang w:eastAsia="tr-TR"/>
              </w:rPr>
            </w:pPr>
            <w:r w:rsidRPr="00D94854">
              <w:rPr>
                <w:rFonts w:ascii="Times New Roman" w:eastAsia="Times New Roman" w:hAnsi="Times New Roman" w:cs="Times New Roman"/>
                <w:sz w:val="20"/>
                <w:szCs w:val="20"/>
                <w:vertAlign w:val="superscript"/>
                <w:lang w:eastAsia="tr-TR"/>
              </w:rPr>
              <w:t>COMPULSORY (X )  ELECTIVE (  )</w:t>
            </w:r>
          </w:p>
        </w:tc>
        <w:tc>
          <w:tcPr>
            <w:tcW w:w="1379" w:type="dxa"/>
            <w:gridSpan w:val="2"/>
            <w:tcBorders>
              <w:top w:val="single" w:sz="4" w:space="0" w:color="auto"/>
              <w:left w:val="single" w:sz="4" w:space="0" w:color="auto"/>
              <w:bottom w:val="single" w:sz="12" w:space="0" w:color="auto"/>
            </w:tcBorders>
          </w:tcPr>
          <w:p w:rsidR="00D94854" w:rsidRPr="00D94854" w:rsidRDefault="00D94854" w:rsidP="00D94854">
            <w:pPr>
              <w:spacing w:before="120" w:after="120" w:line="240" w:lineRule="auto"/>
              <w:jc w:val="center"/>
              <w:rPr>
                <w:rFonts w:ascii="Times New Roman" w:eastAsia="Times New Roman" w:hAnsi="Times New Roman" w:cs="Times New Roman"/>
                <w:sz w:val="20"/>
                <w:szCs w:val="20"/>
                <w:vertAlign w:val="superscript"/>
                <w:lang w:eastAsia="tr-TR"/>
              </w:rPr>
            </w:pPr>
            <w:r w:rsidRPr="00D94854">
              <w:rPr>
                <w:rFonts w:ascii="Times New Roman" w:eastAsia="Times New Roman" w:hAnsi="Times New Roman" w:cs="Times New Roman"/>
                <w:sz w:val="20"/>
                <w:szCs w:val="20"/>
                <w:vertAlign w:val="superscript"/>
                <w:lang w:eastAsia="tr-TR"/>
              </w:rPr>
              <w:t>TURKISH</w:t>
            </w:r>
          </w:p>
        </w:tc>
      </w:tr>
      <w:tr w:rsidR="00D94854" w:rsidRPr="00D94854" w:rsidTr="00C74C9A">
        <w:tblPrEx>
          <w:tblBorders>
            <w:insideH w:val="single" w:sz="6" w:space="0" w:color="auto"/>
            <w:insideV w:val="single" w:sz="6" w:space="0" w:color="auto"/>
          </w:tblBorders>
        </w:tblPrEx>
        <w:trPr>
          <w:trHeight w:val="340"/>
        </w:trPr>
        <w:tc>
          <w:tcPr>
            <w:tcW w:w="10307" w:type="dxa"/>
            <w:gridSpan w:val="19"/>
            <w:tcBorders>
              <w:top w:val="single" w:sz="12" w:space="0" w:color="auto"/>
              <w:left w:val="single" w:sz="12" w:space="0" w:color="auto"/>
              <w:bottom w:val="single" w:sz="12" w:space="0" w:color="auto"/>
            </w:tcBorders>
            <w:vAlign w:val="center"/>
          </w:tcPr>
          <w:p w:rsidR="00D94854" w:rsidRPr="00D94854" w:rsidRDefault="00D94854" w:rsidP="00D94854">
            <w:pPr>
              <w:spacing w:before="120" w:after="120" w:line="240" w:lineRule="auto"/>
              <w:jc w:val="center"/>
              <w:rPr>
                <w:rFonts w:ascii="Times New Roman" w:eastAsia="Times New Roman" w:hAnsi="Times New Roman" w:cs="Times New Roman"/>
                <w:b/>
                <w:sz w:val="20"/>
                <w:szCs w:val="20"/>
                <w:lang w:eastAsia="tr-TR"/>
              </w:rPr>
            </w:pPr>
            <w:r w:rsidRPr="00D94854">
              <w:rPr>
                <w:rFonts w:ascii="Times New Roman" w:eastAsia="Times New Roman" w:hAnsi="Times New Roman" w:cs="Times New Roman"/>
                <w:b/>
                <w:sz w:val="20"/>
                <w:szCs w:val="20"/>
                <w:lang w:eastAsia="tr-TR"/>
              </w:rPr>
              <w:t>COURSE CATAGORY</w:t>
            </w:r>
          </w:p>
        </w:tc>
      </w:tr>
      <w:tr w:rsidR="00D94854" w:rsidRPr="00D94854" w:rsidTr="00C74C9A">
        <w:tblPrEx>
          <w:tblBorders>
            <w:insideH w:val="single" w:sz="6" w:space="0" w:color="auto"/>
            <w:insideV w:val="single" w:sz="6" w:space="0" w:color="auto"/>
          </w:tblBorders>
        </w:tblPrEx>
        <w:trPr>
          <w:trHeight w:val="546"/>
        </w:trPr>
        <w:tc>
          <w:tcPr>
            <w:tcW w:w="2517" w:type="dxa"/>
            <w:gridSpan w:val="4"/>
            <w:tcBorders>
              <w:top w:val="single" w:sz="12" w:space="0" w:color="auto"/>
              <w:left w:val="single" w:sz="12" w:space="0" w:color="auto"/>
              <w:bottom w:val="single" w:sz="6" w:space="0" w:color="auto"/>
            </w:tcBorders>
            <w:vAlign w:val="center"/>
          </w:tcPr>
          <w:p w:rsidR="00D94854" w:rsidRPr="00D94854" w:rsidRDefault="00D94854" w:rsidP="00D94854">
            <w:pPr>
              <w:spacing w:before="120" w:after="120" w:line="240" w:lineRule="auto"/>
              <w:jc w:val="center"/>
              <w:rPr>
                <w:rFonts w:ascii="Times New Roman" w:eastAsia="Times New Roman" w:hAnsi="Times New Roman" w:cs="Times New Roman"/>
                <w:b/>
                <w:sz w:val="20"/>
                <w:szCs w:val="20"/>
                <w:lang w:eastAsia="tr-TR"/>
              </w:rPr>
            </w:pPr>
            <w:r w:rsidRPr="00D94854">
              <w:rPr>
                <w:rFonts w:ascii="Times New Roman" w:eastAsia="Times New Roman" w:hAnsi="Times New Roman" w:cs="Times New Roman"/>
                <w:b/>
                <w:sz w:val="20"/>
                <w:szCs w:val="20"/>
                <w:lang w:eastAsia="tr-TR"/>
              </w:rPr>
              <w:t>Basic Science</w:t>
            </w:r>
          </w:p>
        </w:tc>
        <w:tc>
          <w:tcPr>
            <w:tcW w:w="2979" w:type="dxa"/>
            <w:gridSpan w:val="5"/>
            <w:tcBorders>
              <w:top w:val="single" w:sz="12" w:space="0" w:color="auto"/>
              <w:bottom w:val="single" w:sz="6" w:space="0" w:color="auto"/>
            </w:tcBorders>
            <w:vAlign w:val="center"/>
          </w:tcPr>
          <w:p w:rsidR="00D94854" w:rsidRPr="00D94854" w:rsidRDefault="00D94854" w:rsidP="00D94854">
            <w:pPr>
              <w:spacing w:before="120" w:after="120" w:line="240" w:lineRule="auto"/>
              <w:jc w:val="center"/>
              <w:rPr>
                <w:rFonts w:ascii="Times New Roman" w:eastAsia="Times New Roman" w:hAnsi="Times New Roman" w:cs="Times New Roman"/>
                <w:b/>
                <w:sz w:val="20"/>
                <w:szCs w:val="20"/>
                <w:lang w:eastAsia="tr-TR"/>
              </w:rPr>
            </w:pPr>
            <w:r w:rsidRPr="00D94854">
              <w:rPr>
                <w:rFonts w:ascii="Times New Roman" w:eastAsia="Times New Roman" w:hAnsi="Times New Roman" w:cs="Times New Roman"/>
                <w:b/>
                <w:sz w:val="20"/>
                <w:szCs w:val="20"/>
                <w:lang w:eastAsia="tr-TR"/>
              </w:rPr>
              <w:t>Basic Medical Science</w:t>
            </w:r>
          </w:p>
        </w:tc>
        <w:tc>
          <w:tcPr>
            <w:tcW w:w="2694" w:type="dxa"/>
            <w:gridSpan w:val="6"/>
            <w:tcBorders>
              <w:top w:val="single" w:sz="12" w:space="0" w:color="auto"/>
              <w:bottom w:val="single" w:sz="6" w:space="0" w:color="auto"/>
            </w:tcBorders>
            <w:vAlign w:val="center"/>
          </w:tcPr>
          <w:p w:rsidR="00D94854" w:rsidRPr="00D94854" w:rsidRDefault="00D94854" w:rsidP="00D94854">
            <w:pPr>
              <w:spacing w:before="120" w:after="120" w:line="240" w:lineRule="auto"/>
              <w:jc w:val="center"/>
              <w:rPr>
                <w:rFonts w:ascii="Times New Roman" w:eastAsia="Times New Roman" w:hAnsi="Times New Roman" w:cs="Times New Roman"/>
                <w:b/>
                <w:sz w:val="20"/>
                <w:szCs w:val="20"/>
                <w:lang w:eastAsia="tr-TR"/>
              </w:rPr>
            </w:pPr>
            <w:r w:rsidRPr="00D94854">
              <w:rPr>
                <w:rFonts w:ascii="Times New Roman" w:eastAsia="Times New Roman" w:hAnsi="Times New Roman" w:cs="Times New Roman"/>
                <w:b/>
                <w:sz w:val="20"/>
                <w:szCs w:val="20"/>
                <w:lang w:eastAsia="tr-TR"/>
              </w:rPr>
              <w:t>Clinical Science</w:t>
            </w:r>
          </w:p>
        </w:tc>
        <w:tc>
          <w:tcPr>
            <w:tcW w:w="2117" w:type="dxa"/>
            <w:gridSpan w:val="4"/>
            <w:tcBorders>
              <w:top w:val="single" w:sz="12" w:space="0" w:color="auto"/>
              <w:bottom w:val="single" w:sz="6" w:space="0" w:color="auto"/>
            </w:tcBorders>
            <w:vAlign w:val="center"/>
          </w:tcPr>
          <w:p w:rsidR="00D94854" w:rsidRPr="00D94854" w:rsidRDefault="00D94854" w:rsidP="00D94854">
            <w:pPr>
              <w:spacing w:before="120" w:after="120" w:line="240" w:lineRule="auto"/>
              <w:jc w:val="center"/>
              <w:rPr>
                <w:rFonts w:ascii="Times New Roman" w:eastAsia="Times New Roman" w:hAnsi="Times New Roman" w:cs="Times New Roman"/>
                <w:b/>
                <w:sz w:val="20"/>
                <w:szCs w:val="20"/>
                <w:lang w:eastAsia="tr-TR"/>
              </w:rPr>
            </w:pPr>
            <w:r w:rsidRPr="00D94854">
              <w:rPr>
                <w:rFonts w:ascii="Times New Roman" w:eastAsia="Times New Roman" w:hAnsi="Times New Roman" w:cs="Times New Roman"/>
                <w:b/>
                <w:sz w:val="20"/>
                <w:szCs w:val="20"/>
                <w:lang w:eastAsia="tr-TR"/>
              </w:rPr>
              <w:t xml:space="preserve">Social Science </w:t>
            </w:r>
          </w:p>
        </w:tc>
      </w:tr>
      <w:tr w:rsidR="00D94854" w:rsidRPr="00D94854" w:rsidTr="00C74C9A">
        <w:tblPrEx>
          <w:tblBorders>
            <w:insideH w:val="single" w:sz="6" w:space="0" w:color="auto"/>
            <w:insideV w:val="single" w:sz="6" w:space="0" w:color="auto"/>
          </w:tblBorders>
        </w:tblPrEx>
        <w:trPr>
          <w:trHeight w:val="387"/>
        </w:trPr>
        <w:tc>
          <w:tcPr>
            <w:tcW w:w="2517" w:type="dxa"/>
            <w:gridSpan w:val="4"/>
            <w:tcBorders>
              <w:top w:val="single" w:sz="6" w:space="0" w:color="auto"/>
              <w:left w:val="single" w:sz="12" w:space="0" w:color="auto"/>
              <w:bottom w:val="single" w:sz="12" w:space="0" w:color="auto"/>
              <w:right w:val="single" w:sz="4" w:space="0" w:color="auto"/>
            </w:tcBorders>
          </w:tcPr>
          <w:p w:rsidR="00D94854" w:rsidRPr="00D94854" w:rsidRDefault="00D94854" w:rsidP="00D94854">
            <w:pPr>
              <w:spacing w:before="120" w:after="120" w:line="240" w:lineRule="auto"/>
              <w:jc w:val="center"/>
              <w:rPr>
                <w:rFonts w:ascii="Times New Roman" w:eastAsia="Times New Roman" w:hAnsi="Times New Roman" w:cs="Times New Roman"/>
                <w:lang w:eastAsia="tr-TR"/>
              </w:rPr>
            </w:pPr>
          </w:p>
        </w:tc>
        <w:tc>
          <w:tcPr>
            <w:tcW w:w="2979" w:type="dxa"/>
            <w:gridSpan w:val="5"/>
            <w:tcBorders>
              <w:top w:val="single" w:sz="6" w:space="0" w:color="auto"/>
              <w:left w:val="single" w:sz="4" w:space="0" w:color="auto"/>
              <w:bottom w:val="single" w:sz="12" w:space="0" w:color="auto"/>
              <w:right w:val="single" w:sz="4" w:space="0" w:color="auto"/>
            </w:tcBorders>
          </w:tcPr>
          <w:p w:rsidR="00D94854" w:rsidRPr="00D94854" w:rsidRDefault="00D94854" w:rsidP="00D94854">
            <w:pPr>
              <w:spacing w:before="120" w:after="120" w:line="240" w:lineRule="auto"/>
              <w:jc w:val="center"/>
              <w:rPr>
                <w:rFonts w:ascii="Times New Roman" w:eastAsia="Times New Roman" w:hAnsi="Times New Roman" w:cs="Times New Roman"/>
                <w:sz w:val="24"/>
                <w:szCs w:val="24"/>
                <w:lang w:eastAsia="tr-TR"/>
              </w:rPr>
            </w:pPr>
            <w:r w:rsidRPr="00D94854">
              <w:rPr>
                <w:rFonts w:ascii="Times New Roman" w:eastAsia="Times New Roman" w:hAnsi="Times New Roman" w:cs="Times New Roman"/>
                <w:sz w:val="24"/>
                <w:szCs w:val="24"/>
                <w:lang w:eastAsia="tr-TR"/>
              </w:rPr>
              <w:t>x</w:t>
            </w:r>
          </w:p>
        </w:tc>
        <w:tc>
          <w:tcPr>
            <w:tcW w:w="2694" w:type="dxa"/>
            <w:gridSpan w:val="6"/>
            <w:tcBorders>
              <w:top w:val="single" w:sz="6" w:space="0" w:color="auto"/>
              <w:left w:val="single" w:sz="4" w:space="0" w:color="auto"/>
              <w:bottom w:val="single" w:sz="12" w:space="0" w:color="auto"/>
            </w:tcBorders>
          </w:tcPr>
          <w:p w:rsidR="00D94854" w:rsidRPr="00D94854" w:rsidRDefault="00D94854" w:rsidP="00D94854">
            <w:pPr>
              <w:spacing w:before="120" w:after="120" w:line="240" w:lineRule="auto"/>
              <w:jc w:val="center"/>
              <w:rPr>
                <w:rFonts w:ascii="Times New Roman" w:eastAsia="Times New Roman" w:hAnsi="Times New Roman" w:cs="Times New Roman"/>
                <w:sz w:val="24"/>
                <w:szCs w:val="24"/>
                <w:lang w:eastAsia="tr-TR"/>
              </w:rPr>
            </w:pPr>
          </w:p>
        </w:tc>
        <w:tc>
          <w:tcPr>
            <w:tcW w:w="2117" w:type="dxa"/>
            <w:gridSpan w:val="4"/>
            <w:tcBorders>
              <w:top w:val="single" w:sz="6" w:space="0" w:color="auto"/>
              <w:left w:val="single" w:sz="4" w:space="0" w:color="auto"/>
              <w:bottom w:val="single" w:sz="12" w:space="0" w:color="auto"/>
            </w:tcBorders>
          </w:tcPr>
          <w:p w:rsidR="00D94854" w:rsidRPr="00D94854" w:rsidRDefault="00D94854" w:rsidP="00D94854">
            <w:pPr>
              <w:spacing w:before="120" w:after="120" w:line="240" w:lineRule="auto"/>
              <w:jc w:val="center"/>
              <w:rPr>
                <w:rFonts w:ascii="Times New Roman" w:eastAsia="Times New Roman" w:hAnsi="Times New Roman" w:cs="Times New Roman"/>
                <w:lang w:eastAsia="tr-TR"/>
              </w:rPr>
            </w:pPr>
          </w:p>
        </w:tc>
      </w:tr>
      <w:tr w:rsidR="00D94854" w:rsidRPr="00D94854" w:rsidTr="00C74C9A">
        <w:tblPrEx>
          <w:tblBorders>
            <w:insideH w:val="single" w:sz="4" w:space="0" w:color="auto"/>
            <w:insideV w:val="single" w:sz="4" w:space="0" w:color="auto"/>
          </w:tblBorders>
        </w:tblPrEx>
        <w:trPr>
          <w:trHeight w:val="324"/>
        </w:trPr>
        <w:tc>
          <w:tcPr>
            <w:tcW w:w="10307" w:type="dxa"/>
            <w:gridSpan w:val="19"/>
            <w:tcBorders>
              <w:top w:val="single" w:sz="12" w:space="0" w:color="auto"/>
              <w:left w:val="single" w:sz="12" w:space="0" w:color="auto"/>
              <w:bottom w:val="single" w:sz="12" w:space="0" w:color="auto"/>
              <w:right w:val="single" w:sz="12" w:space="0" w:color="auto"/>
            </w:tcBorders>
            <w:vAlign w:val="center"/>
          </w:tcPr>
          <w:p w:rsidR="00D94854" w:rsidRPr="00D94854" w:rsidRDefault="00D94854" w:rsidP="00D94854">
            <w:pPr>
              <w:spacing w:before="120" w:after="120" w:line="240" w:lineRule="auto"/>
              <w:jc w:val="center"/>
              <w:rPr>
                <w:rFonts w:ascii="Times New Roman" w:eastAsia="Times New Roman" w:hAnsi="Times New Roman" w:cs="Times New Roman"/>
                <w:b/>
                <w:sz w:val="20"/>
                <w:szCs w:val="20"/>
                <w:lang w:eastAsia="tr-TR"/>
              </w:rPr>
            </w:pPr>
            <w:r w:rsidRPr="00D94854">
              <w:rPr>
                <w:rFonts w:ascii="Times New Roman" w:eastAsia="Times New Roman" w:hAnsi="Times New Roman" w:cs="Times New Roman"/>
                <w:b/>
                <w:sz w:val="20"/>
                <w:szCs w:val="20"/>
                <w:lang w:eastAsia="tr-TR"/>
              </w:rPr>
              <w:t>ASSESSMENT CRITERIA</w:t>
            </w:r>
          </w:p>
        </w:tc>
      </w:tr>
      <w:tr w:rsidR="00D94854" w:rsidRPr="00D94854" w:rsidTr="00C74C9A">
        <w:tblPrEx>
          <w:tblBorders>
            <w:insideH w:val="single" w:sz="4" w:space="0" w:color="auto"/>
            <w:insideV w:val="single" w:sz="4" w:space="0" w:color="auto"/>
          </w:tblBorders>
        </w:tblPrEx>
        <w:tc>
          <w:tcPr>
            <w:tcW w:w="4049" w:type="dxa"/>
            <w:gridSpan w:val="6"/>
            <w:vMerge w:val="restart"/>
            <w:tcBorders>
              <w:top w:val="single" w:sz="12" w:space="0" w:color="auto"/>
              <w:left w:val="single" w:sz="12" w:space="0" w:color="auto"/>
              <w:bottom w:val="single" w:sz="12" w:space="0" w:color="auto"/>
              <w:right w:val="single" w:sz="12" w:space="0" w:color="auto"/>
            </w:tcBorders>
            <w:vAlign w:val="center"/>
          </w:tcPr>
          <w:p w:rsidR="00D94854" w:rsidRPr="00D94854" w:rsidRDefault="00D94854" w:rsidP="00D94854">
            <w:pPr>
              <w:spacing w:before="120" w:after="120" w:line="240" w:lineRule="auto"/>
              <w:jc w:val="center"/>
              <w:rPr>
                <w:rFonts w:ascii="Times New Roman" w:eastAsia="Times New Roman" w:hAnsi="Times New Roman" w:cs="Times New Roman"/>
                <w:b/>
                <w:sz w:val="20"/>
                <w:szCs w:val="20"/>
                <w:lang w:eastAsia="tr-TR"/>
              </w:rPr>
            </w:pPr>
            <w:r w:rsidRPr="00D94854">
              <w:rPr>
                <w:rFonts w:ascii="Times New Roman" w:eastAsia="Times New Roman" w:hAnsi="Times New Roman" w:cs="Times New Roman"/>
                <w:b/>
                <w:sz w:val="20"/>
                <w:szCs w:val="20"/>
                <w:lang w:eastAsia="tr-TR"/>
              </w:rPr>
              <w:t>TERM</w:t>
            </w:r>
          </w:p>
        </w:tc>
        <w:tc>
          <w:tcPr>
            <w:tcW w:w="2321" w:type="dxa"/>
            <w:gridSpan w:val="6"/>
            <w:tcBorders>
              <w:top w:val="single" w:sz="12" w:space="0" w:color="auto"/>
              <w:left w:val="single" w:sz="12" w:space="0" w:color="auto"/>
              <w:bottom w:val="single" w:sz="8" w:space="0" w:color="auto"/>
              <w:right w:val="single" w:sz="4" w:space="0" w:color="auto"/>
            </w:tcBorders>
            <w:vAlign w:val="center"/>
          </w:tcPr>
          <w:p w:rsidR="00D94854" w:rsidRPr="00D94854" w:rsidRDefault="00D94854" w:rsidP="00D94854">
            <w:pPr>
              <w:spacing w:before="120" w:after="120" w:line="240" w:lineRule="auto"/>
              <w:jc w:val="center"/>
              <w:rPr>
                <w:rFonts w:ascii="Times New Roman" w:eastAsia="Times New Roman" w:hAnsi="Times New Roman" w:cs="Times New Roman"/>
                <w:b/>
                <w:sz w:val="20"/>
                <w:szCs w:val="20"/>
                <w:lang w:eastAsia="tr-TR"/>
              </w:rPr>
            </w:pPr>
            <w:r w:rsidRPr="00D94854">
              <w:rPr>
                <w:rFonts w:ascii="Times New Roman" w:eastAsia="Times New Roman" w:hAnsi="Times New Roman" w:cs="Times New Roman"/>
                <w:b/>
                <w:sz w:val="20"/>
                <w:szCs w:val="20"/>
                <w:lang w:eastAsia="tr-TR"/>
              </w:rPr>
              <w:t>Evaluation Type</w:t>
            </w:r>
          </w:p>
        </w:tc>
        <w:tc>
          <w:tcPr>
            <w:tcW w:w="2558" w:type="dxa"/>
            <w:gridSpan w:val="5"/>
            <w:tcBorders>
              <w:top w:val="single" w:sz="12" w:space="0" w:color="auto"/>
              <w:left w:val="single" w:sz="4" w:space="0" w:color="auto"/>
              <w:bottom w:val="single" w:sz="8" w:space="0" w:color="auto"/>
              <w:right w:val="single" w:sz="8" w:space="0" w:color="auto"/>
            </w:tcBorders>
            <w:vAlign w:val="center"/>
          </w:tcPr>
          <w:p w:rsidR="00D94854" w:rsidRPr="00D94854" w:rsidRDefault="00D94854" w:rsidP="00D94854">
            <w:pPr>
              <w:spacing w:before="120" w:after="120" w:line="240" w:lineRule="auto"/>
              <w:jc w:val="center"/>
              <w:rPr>
                <w:rFonts w:ascii="Times New Roman" w:eastAsia="Times New Roman" w:hAnsi="Times New Roman" w:cs="Times New Roman"/>
                <w:b/>
                <w:sz w:val="20"/>
                <w:szCs w:val="20"/>
                <w:lang w:eastAsia="tr-TR"/>
              </w:rPr>
            </w:pPr>
            <w:r w:rsidRPr="00D94854">
              <w:rPr>
                <w:rFonts w:ascii="Times New Roman" w:eastAsia="Times New Roman" w:hAnsi="Times New Roman" w:cs="Times New Roman"/>
                <w:b/>
                <w:sz w:val="20"/>
                <w:szCs w:val="20"/>
                <w:lang w:eastAsia="tr-TR"/>
              </w:rPr>
              <w:t>Quantity</w:t>
            </w:r>
          </w:p>
        </w:tc>
        <w:tc>
          <w:tcPr>
            <w:tcW w:w="1379" w:type="dxa"/>
            <w:gridSpan w:val="2"/>
            <w:tcBorders>
              <w:top w:val="single" w:sz="12" w:space="0" w:color="auto"/>
              <w:left w:val="single" w:sz="8" w:space="0" w:color="auto"/>
              <w:bottom w:val="single" w:sz="8" w:space="0" w:color="auto"/>
              <w:right w:val="single" w:sz="12" w:space="0" w:color="auto"/>
            </w:tcBorders>
            <w:vAlign w:val="center"/>
          </w:tcPr>
          <w:p w:rsidR="00D94854" w:rsidRPr="00D94854" w:rsidRDefault="00D94854" w:rsidP="00D94854">
            <w:pPr>
              <w:spacing w:before="120" w:after="120" w:line="240" w:lineRule="auto"/>
              <w:jc w:val="center"/>
              <w:rPr>
                <w:rFonts w:ascii="Times New Roman" w:eastAsia="Times New Roman" w:hAnsi="Times New Roman" w:cs="Times New Roman"/>
                <w:b/>
                <w:sz w:val="20"/>
                <w:szCs w:val="20"/>
                <w:lang w:eastAsia="tr-TR"/>
              </w:rPr>
            </w:pPr>
            <w:r w:rsidRPr="00D94854">
              <w:rPr>
                <w:rFonts w:ascii="Times New Roman" w:eastAsia="Times New Roman" w:hAnsi="Times New Roman" w:cs="Times New Roman"/>
                <w:b/>
                <w:sz w:val="20"/>
                <w:szCs w:val="20"/>
                <w:lang w:eastAsia="tr-TR"/>
              </w:rPr>
              <w:t>%</w:t>
            </w:r>
          </w:p>
        </w:tc>
      </w:tr>
      <w:tr w:rsidR="00D94854" w:rsidRPr="00D94854" w:rsidTr="00C74C9A">
        <w:tblPrEx>
          <w:tblBorders>
            <w:insideH w:val="single" w:sz="4" w:space="0" w:color="auto"/>
            <w:insideV w:val="single" w:sz="4" w:space="0" w:color="auto"/>
          </w:tblBorders>
        </w:tblPrEx>
        <w:tc>
          <w:tcPr>
            <w:tcW w:w="4049" w:type="dxa"/>
            <w:gridSpan w:val="6"/>
            <w:vMerge/>
            <w:tcBorders>
              <w:top w:val="single" w:sz="12" w:space="0" w:color="auto"/>
              <w:left w:val="single" w:sz="12" w:space="0" w:color="auto"/>
              <w:bottom w:val="single" w:sz="12" w:space="0" w:color="auto"/>
              <w:right w:val="single" w:sz="12" w:space="0" w:color="auto"/>
            </w:tcBorders>
            <w:vAlign w:val="center"/>
          </w:tcPr>
          <w:p w:rsidR="00D94854" w:rsidRPr="00D94854" w:rsidRDefault="00D94854" w:rsidP="00D94854">
            <w:pPr>
              <w:spacing w:before="120" w:after="120" w:line="240" w:lineRule="auto"/>
              <w:rPr>
                <w:rFonts w:ascii="Times New Roman" w:eastAsia="Times New Roman" w:hAnsi="Times New Roman" w:cs="Times New Roman"/>
                <w:b/>
                <w:sz w:val="20"/>
                <w:szCs w:val="20"/>
                <w:lang w:eastAsia="tr-TR"/>
              </w:rPr>
            </w:pPr>
          </w:p>
        </w:tc>
        <w:tc>
          <w:tcPr>
            <w:tcW w:w="2321" w:type="dxa"/>
            <w:gridSpan w:val="6"/>
            <w:tcBorders>
              <w:top w:val="single" w:sz="8" w:space="0" w:color="auto"/>
              <w:left w:val="single" w:sz="12" w:space="0" w:color="auto"/>
              <w:bottom w:val="single" w:sz="4" w:space="0" w:color="auto"/>
              <w:right w:val="single" w:sz="4" w:space="0" w:color="auto"/>
            </w:tcBorders>
            <w:vAlign w:val="center"/>
          </w:tcPr>
          <w:p w:rsidR="00D94854" w:rsidRPr="00D94854" w:rsidRDefault="00D94854" w:rsidP="00D94854">
            <w:pPr>
              <w:spacing w:after="0" w:line="240" w:lineRule="auto"/>
              <w:rPr>
                <w:rFonts w:ascii="Times New Roman" w:eastAsia="Times New Roman" w:hAnsi="Times New Roman" w:cs="Times New Roman"/>
                <w:sz w:val="20"/>
                <w:szCs w:val="20"/>
                <w:lang w:eastAsia="tr-TR"/>
              </w:rPr>
            </w:pPr>
            <w:r w:rsidRPr="00D94854">
              <w:rPr>
                <w:rFonts w:ascii="Times New Roman" w:eastAsia="Times New Roman" w:hAnsi="Times New Roman" w:cs="Times New Roman"/>
                <w:sz w:val="20"/>
                <w:szCs w:val="20"/>
                <w:lang w:eastAsia="tr-TR"/>
              </w:rPr>
              <w:t>1st Mid-Term</w:t>
            </w:r>
          </w:p>
        </w:tc>
        <w:tc>
          <w:tcPr>
            <w:tcW w:w="2558" w:type="dxa"/>
            <w:gridSpan w:val="5"/>
            <w:tcBorders>
              <w:top w:val="single" w:sz="8" w:space="0" w:color="auto"/>
              <w:left w:val="single" w:sz="4" w:space="0" w:color="auto"/>
              <w:bottom w:val="single" w:sz="4" w:space="0" w:color="auto"/>
              <w:right w:val="single" w:sz="8" w:space="0" w:color="auto"/>
            </w:tcBorders>
          </w:tcPr>
          <w:p w:rsidR="00D94854" w:rsidRPr="00D94854" w:rsidRDefault="00D94854" w:rsidP="00D94854">
            <w:pPr>
              <w:spacing w:after="0" w:line="240" w:lineRule="auto"/>
              <w:jc w:val="center"/>
              <w:rPr>
                <w:rFonts w:ascii="Times New Roman" w:eastAsia="Times New Roman" w:hAnsi="Times New Roman" w:cs="Times New Roman"/>
                <w:sz w:val="20"/>
                <w:szCs w:val="20"/>
                <w:lang w:eastAsia="tr-TR"/>
              </w:rPr>
            </w:pPr>
            <w:r w:rsidRPr="00D94854">
              <w:rPr>
                <w:rFonts w:ascii="Times New Roman" w:eastAsia="Times New Roman" w:hAnsi="Times New Roman" w:cs="Times New Roman"/>
                <w:sz w:val="20"/>
                <w:szCs w:val="20"/>
                <w:lang w:eastAsia="tr-TR"/>
              </w:rPr>
              <w:t>1</w:t>
            </w:r>
          </w:p>
        </w:tc>
        <w:tc>
          <w:tcPr>
            <w:tcW w:w="1379" w:type="dxa"/>
            <w:gridSpan w:val="2"/>
            <w:tcBorders>
              <w:top w:val="single" w:sz="8" w:space="0" w:color="auto"/>
              <w:left w:val="single" w:sz="8" w:space="0" w:color="auto"/>
              <w:bottom w:val="single" w:sz="4" w:space="0" w:color="auto"/>
              <w:right w:val="single" w:sz="12" w:space="0" w:color="auto"/>
            </w:tcBorders>
            <w:shd w:val="clear" w:color="auto" w:fill="auto"/>
          </w:tcPr>
          <w:p w:rsidR="00D94854" w:rsidRPr="00D94854" w:rsidRDefault="00D94854" w:rsidP="00D94854">
            <w:pPr>
              <w:spacing w:after="0" w:line="240" w:lineRule="auto"/>
              <w:jc w:val="center"/>
              <w:rPr>
                <w:rFonts w:ascii="Times New Roman" w:eastAsia="Times New Roman" w:hAnsi="Times New Roman" w:cs="Times New Roman"/>
                <w:sz w:val="20"/>
                <w:szCs w:val="20"/>
                <w:lang w:eastAsia="tr-TR"/>
              </w:rPr>
            </w:pPr>
            <w:r w:rsidRPr="00D94854">
              <w:rPr>
                <w:rFonts w:ascii="Times New Roman" w:eastAsia="Times New Roman" w:hAnsi="Times New Roman" w:cs="Times New Roman"/>
                <w:sz w:val="20"/>
                <w:szCs w:val="20"/>
                <w:lang w:eastAsia="tr-TR"/>
              </w:rPr>
              <w:t>50</w:t>
            </w:r>
          </w:p>
        </w:tc>
      </w:tr>
      <w:tr w:rsidR="00D94854" w:rsidRPr="00D94854" w:rsidTr="00C74C9A">
        <w:tblPrEx>
          <w:tblBorders>
            <w:insideH w:val="single" w:sz="4" w:space="0" w:color="auto"/>
            <w:insideV w:val="single" w:sz="4" w:space="0" w:color="auto"/>
          </w:tblBorders>
        </w:tblPrEx>
        <w:tc>
          <w:tcPr>
            <w:tcW w:w="4049" w:type="dxa"/>
            <w:gridSpan w:val="6"/>
            <w:vMerge/>
            <w:tcBorders>
              <w:top w:val="single" w:sz="12" w:space="0" w:color="auto"/>
              <w:left w:val="single" w:sz="12" w:space="0" w:color="auto"/>
              <w:bottom w:val="single" w:sz="12" w:space="0" w:color="auto"/>
              <w:right w:val="single" w:sz="12" w:space="0" w:color="auto"/>
            </w:tcBorders>
            <w:vAlign w:val="center"/>
          </w:tcPr>
          <w:p w:rsidR="00D94854" w:rsidRPr="00D94854" w:rsidRDefault="00D94854" w:rsidP="00D94854">
            <w:pPr>
              <w:spacing w:before="120" w:after="120" w:line="240" w:lineRule="auto"/>
              <w:rPr>
                <w:rFonts w:ascii="Times New Roman" w:eastAsia="Times New Roman" w:hAnsi="Times New Roman" w:cs="Times New Roman"/>
                <w:b/>
                <w:sz w:val="20"/>
                <w:szCs w:val="20"/>
                <w:lang w:eastAsia="tr-TR"/>
              </w:rPr>
            </w:pPr>
          </w:p>
        </w:tc>
        <w:tc>
          <w:tcPr>
            <w:tcW w:w="2321" w:type="dxa"/>
            <w:gridSpan w:val="6"/>
            <w:tcBorders>
              <w:top w:val="single" w:sz="4" w:space="0" w:color="auto"/>
              <w:left w:val="single" w:sz="12" w:space="0" w:color="auto"/>
              <w:bottom w:val="single" w:sz="4" w:space="0" w:color="auto"/>
              <w:right w:val="single" w:sz="4" w:space="0" w:color="auto"/>
            </w:tcBorders>
            <w:vAlign w:val="center"/>
          </w:tcPr>
          <w:p w:rsidR="00D94854" w:rsidRPr="00D94854" w:rsidRDefault="00D94854" w:rsidP="00D94854">
            <w:pPr>
              <w:spacing w:after="0" w:line="240" w:lineRule="auto"/>
              <w:rPr>
                <w:rFonts w:ascii="Times New Roman" w:eastAsia="Times New Roman" w:hAnsi="Times New Roman" w:cs="Times New Roman"/>
                <w:sz w:val="20"/>
                <w:szCs w:val="20"/>
                <w:lang w:eastAsia="tr-TR"/>
              </w:rPr>
            </w:pPr>
            <w:r w:rsidRPr="00D94854">
              <w:rPr>
                <w:rFonts w:ascii="Times New Roman" w:eastAsia="Times New Roman" w:hAnsi="Times New Roman" w:cs="Times New Roman"/>
                <w:sz w:val="20"/>
                <w:szCs w:val="20"/>
                <w:lang w:eastAsia="tr-TR"/>
              </w:rPr>
              <w:t>2nd Mid-Term</w:t>
            </w:r>
          </w:p>
        </w:tc>
        <w:tc>
          <w:tcPr>
            <w:tcW w:w="2558" w:type="dxa"/>
            <w:gridSpan w:val="5"/>
            <w:tcBorders>
              <w:top w:val="single" w:sz="4" w:space="0" w:color="auto"/>
              <w:left w:val="single" w:sz="4" w:space="0" w:color="auto"/>
              <w:bottom w:val="single" w:sz="4" w:space="0" w:color="auto"/>
              <w:right w:val="single" w:sz="8" w:space="0" w:color="auto"/>
            </w:tcBorders>
          </w:tcPr>
          <w:p w:rsidR="00D94854" w:rsidRPr="00D94854" w:rsidRDefault="00D94854" w:rsidP="00D94854">
            <w:pPr>
              <w:spacing w:after="0" w:line="240" w:lineRule="auto"/>
              <w:jc w:val="center"/>
              <w:rPr>
                <w:rFonts w:ascii="Times New Roman" w:eastAsia="Times New Roman" w:hAnsi="Times New Roman" w:cs="Times New Roman"/>
                <w:sz w:val="20"/>
                <w:szCs w:val="20"/>
                <w:lang w:eastAsia="tr-TR"/>
              </w:rPr>
            </w:pPr>
          </w:p>
        </w:tc>
        <w:tc>
          <w:tcPr>
            <w:tcW w:w="1379" w:type="dxa"/>
            <w:gridSpan w:val="2"/>
            <w:tcBorders>
              <w:top w:val="single" w:sz="4" w:space="0" w:color="auto"/>
              <w:left w:val="single" w:sz="8" w:space="0" w:color="auto"/>
              <w:bottom w:val="single" w:sz="4" w:space="0" w:color="auto"/>
              <w:right w:val="single" w:sz="12" w:space="0" w:color="auto"/>
            </w:tcBorders>
            <w:shd w:val="clear" w:color="auto" w:fill="auto"/>
          </w:tcPr>
          <w:p w:rsidR="00D94854" w:rsidRPr="00D94854" w:rsidRDefault="00D94854" w:rsidP="00D94854">
            <w:pPr>
              <w:spacing w:after="0" w:line="240" w:lineRule="auto"/>
              <w:jc w:val="center"/>
              <w:rPr>
                <w:rFonts w:ascii="Times New Roman" w:eastAsia="Times New Roman" w:hAnsi="Times New Roman" w:cs="Times New Roman"/>
                <w:sz w:val="20"/>
                <w:szCs w:val="20"/>
                <w:lang w:eastAsia="tr-TR"/>
              </w:rPr>
            </w:pPr>
          </w:p>
        </w:tc>
      </w:tr>
      <w:tr w:rsidR="00D94854" w:rsidRPr="00D94854" w:rsidTr="00C74C9A">
        <w:tblPrEx>
          <w:tblBorders>
            <w:insideH w:val="single" w:sz="4" w:space="0" w:color="auto"/>
            <w:insideV w:val="single" w:sz="4" w:space="0" w:color="auto"/>
          </w:tblBorders>
        </w:tblPrEx>
        <w:tc>
          <w:tcPr>
            <w:tcW w:w="4049" w:type="dxa"/>
            <w:gridSpan w:val="6"/>
            <w:vMerge/>
            <w:tcBorders>
              <w:top w:val="single" w:sz="12" w:space="0" w:color="auto"/>
              <w:left w:val="single" w:sz="12" w:space="0" w:color="auto"/>
              <w:bottom w:val="single" w:sz="12" w:space="0" w:color="auto"/>
              <w:right w:val="single" w:sz="12" w:space="0" w:color="auto"/>
            </w:tcBorders>
            <w:vAlign w:val="center"/>
          </w:tcPr>
          <w:p w:rsidR="00D94854" w:rsidRPr="00D94854" w:rsidRDefault="00D94854" w:rsidP="00D94854">
            <w:pPr>
              <w:spacing w:before="120" w:after="120" w:line="240" w:lineRule="auto"/>
              <w:rPr>
                <w:rFonts w:ascii="Times New Roman" w:eastAsia="Times New Roman" w:hAnsi="Times New Roman" w:cs="Times New Roman"/>
                <w:b/>
                <w:sz w:val="20"/>
                <w:szCs w:val="20"/>
                <w:lang w:eastAsia="tr-TR"/>
              </w:rPr>
            </w:pPr>
          </w:p>
        </w:tc>
        <w:tc>
          <w:tcPr>
            <w:tcW w:w="2321" w:type="dxa"/>
            <w:gridSpan w:val="6"/>
            <w:tcBorders>
              <w:top w:val="single" w:sz="4" w:space="0" w:color="auto"/>
              <w:left w:val="single" w:sz="12" w:space="0" w:color="auto"/>
              <w:bottom w:val="single" w:sz="4" w:space="0" w:color="auto"/>
              <w:right w:val="single" w:sz="4" w:space="0" w:color="auto"/>
            </w:tcBorders>
            <w:vAlign w:val="center"/>
          </w:tcPr>
          <w:p w:rsidR="00D94854" w:rsidRPr="00D94854" w:rsidRDefault="00D94854" w:rsidP="00D94854">
            <w:pPr>
              <w:spacing w:after="0" w:line="240" w:lineRule="auto"/>
              <w:rPr>
                <w:rFonts w:ascii="Times New Roman" w:eastAsia="Times New Roman" w:hAnsi="Times New Roman" w:cs="Times New Roman"/>
                <w:sz w:val="20"/>
                <w:szCs w:val="20"/>
                <w:lang w:eastAsia="tr-TR"/>
              </w:rPr>
            </w:pPr>
            <w:r w:rsidRPr="00D94854">
              <w:rPr>
                <w:rFonts w:ascii="Times New Roman" w:eastAsia="Times New Roman" w:hAnsi="Times New Roman" w:cs="Times New Roman"/>
                <w:sz w:val="20"/>
                <w:szCs w:val="20"/>
                <w:lang w:eastAsia="tr-TR"/>
              </w:rPr>
              <w:t>Quiz</w:t>
            </w:r>
          </w:p>
        </w:tc>
        <w:tc>
          <w:tcPr>
            <w:tcW w:w="2558" w:type="dxa"/>
            <w:gridSpan w:val="5"/>
            <w:tcBorders>
              <w:top w:val="single" w:sz="4" w:space="0" w:color="auto"/>
              <w:left w:val="single" w:sz="4" w:space="0" w:color="auto"/>
              <w:bottom w:val="single" w:sz="4" w:space="0" w:color="auto"/>
              <w:right w:val="single" w:sz="8" w:space="0" w:color="auto"/>
            </w:tcBorders>
          </w:tcPr>
          <w:p w:rsidR="00D94854" w:rsidRPr="00D94854" w:rsidRDefault="00D94854" w:rsidP="00D94854">
            <w:pPr>
              <w:spacing w:after="0" w:line="240" w:lineRule="auto"/>
              <w:rPr>
                <w:rFonts w:ascii="Times New Roman" w:eastAsia="Times New Roman" w:hAnsi="Times New Roman" w:cs="Times New Roman"/>
                <w:sz w:val="20"/>
                <w:szCs w:val="20"/>
                <w:lang w:eastAsia="tr-TR"/>
              </w:rPr>
            </w:pPr>
          </w:p>
        </w:tc>
        <w:tc>
          <w:tcPr>
            <w:tcW w:w="1379" w:type="dxa"/>
            <w:gridSpan w:val="2"/>
            <w:tcBorders>
              <w:top w:val="single" w:sz="4" w:space="0" w:color="auto"/>
              <w:left w:val="single" w:sz="8" w:space="0" w:color="auto"/>
              <w:bottom w:val="single" w:sz="4" w:space="0" w:color="auto"/>
              <w:right w:val="single" w:sz="12" w:space="0" w:color="auto"/>
            </w:tcBorders>
          </w:tcPr>
          <w:p w:rsidR="00D94854" w:rsidRPr="00D94854" w:rsidRDefault="00D94854" w:rsidP="00D94854">
            <w:pPr>
              <w:spacing w:after="0" w:line="240" w:lineRule="auto"/>
              <w:rPr>
                <w:rFonts w:ascii="Times New Roman" w:eastAsia="Times New Roman" w:hAnsi="Times New Roman" w:cs="Times New Roman"/>
                <w:sz w:val="20"/>
                <w:szCs w:val="20"/>
                <w:lang w:eastAsia="tr-TR"/>
              </w:rPr>
            </w:pPr>
          </w:p>
        </w:tc>
      </w:tr>
      <w:tr w:rsidR="00D94854" w:rsidRPr="00D94854" w:rsidTr="00C74C9A">
        <w:tblPrEx>
          <w:tblBorders>
            <w:insideH w:val="single" w:sz="4" w:space="0" w:color="auto"/>
            <w:insideV w:val="single" w:sz="4" w:space="0" w:color="auto"/>
          </w:tblBorders>
        </w:tblPrEx>
        <w:tc>
          <w:tcPr>
            <w:tcW w:w="4049" w:type="dxa"/>
            <w:gridSpan w:val="6"/>
            <w:vMerge/>
            <w:tcBorders>
              <w:top w:val="single" w:sz="12" w:space="0" w:color="auto"/>
              <w:left w:val="single" w:sz="12" w:space="0" w:color="auto"/>
              <w:bottom w:val="single" w:sz="12" w:space="0" w:color="auto"/>
              <w:right w:val="single" w:sz="12" w:space="0" w:color="auto"/>
            </w:tcBorders>
            <w:vAlign w:val="center"/>
          </w:tcPr>
          <w:p w:rsidR="00D94854" w:rsidRPr="00D94854" w:rsidRDefault="00D94854" w:rsidP="00D94854">
            <w:pPr>
              <w:spacing w:before="120" w:after="120" w:line="240" w:lineRule="auto"/>
              <w:rPr>
                <w:rFonts w:ascii="Times New Roman" w:eastAsia="Times New Roman" w:hAnsi="Times New Roman" w:cs="Times New Roman"/>
                <w:b/>
                <w:sz w:val="20"/>
                <w:szCs w:val="20"/>
                <w:lang w:eastAsia="tr-TR"/>
              </w:rPr>
            </w:pPr>
          </w:p>
        </w:tc>
        <w:tc>
          <w:tcPr>
            <w:tcW w:w="2321" w:type="dxa"/>
            <w:gridSpan w:val="6"/>
            <w:tcBorders>
              <w:top w:val="single" w:sz="4" w:space="0" w:color="auto"/>
              <w:left w:val="single" w:sz="12" w:space="0" w:color="auto"/>
              <w:bottom w:val="single" w:sz="4" w:space="0" w:color="auto"/>
              <w:right w:val="single" w:sz="4" w:space="0" w:color="auto"/>
            </w:tcBorders>
            <w:vAlign w:val="center"/>
          </w:tcPr>
          <w:p w:rsidR="00D94854" w:rsidRPr="00D94854" w:rsidRDefault="00D94854" w:rsidP="00D94854">
            <w:pPr>
              <w:spacing w:after="0" w:line="240" w:lineRule="auto"/>
              <w:rPr>
                <w:rFonts w:ascii="Times New Roman" w:eastAsia="Times New Roman" w:hAnsi="Times New Roman" w:cs="Times New Roman"/>
                <w:sz w:val="20"/>
                <w:szCs w:val="20"/>
                <w:lang w:eastAsia="tr-TR"/>
              </w:rPr>
            </w:pPr>
            <w:r w:rsidRPr="00D94854">
              <w:rPr>
                <w:rFonts w:ascii="Times New Roman" w:eastAsia="Times New Roman" w:hAnsi="Times New Roman" w:cs="Times New Roman"/>
                <w:sz w:val="20"/>
                <w:szCs w:val="20"/>
                <w:lang w:eastAsia="tr-TR"/>
              </w:rPr>
              <w:t>Homework</w:t>
            </w:r>
          </w:p>
        </w:tc>
        <w:tc>
          <w:tcPr>
            <w:tcW w:w="2558" w:type="dxa"/>
            <w:gridSpan w:val="5"/>
            <w:tcBorders>
              <w:top w:val="single" w:sz="4" w:space="0" w:color="auto"/>
              <w:left w:val="single" w:sz="4" w:space="0" w:color="auto"/>
              <w:bottom w:val="single" w:sz="4" w:space="0" w:color="auto"/>
              <w:right w:val="single" w:sz="8" w:space="0" w:color="auto"/>
            </w:tcBorders>
          </w:tcPr>
          <w:p w:rsidR="00D94854" w:rsidRPr="00D94854" w:rsidRDefault="00D94854" w:rsidP="00D94854">
            <w:pPr>
              <w:spacing w:after="0" w:line="240" w:lineRule="auto"/>
              <w:jc w:val="center"/>
              <w:rPr>
                <w:rFonts w:ascii="Times New Roman" w:eastAsia="Times New Roman" w:hAnsi="Times New Roman" w:cs="Times New Roman"/>
                <w:sz w:val="20"/>
                <w:szCs w:val="20"/>
                <w:lang w:eastAsia="tr-TR"/>
              </w:rPr>
            </w:pPr>
          </w:p>
        </w:tc>
        <w:tc>
          <w:tcPr>
            <w:tcW w:w="1379" w:type="dxa"/>
            <w:gridSpan w:val="2"/>
            <w:tcBorders>
              <w:top w:val="single" w:sz="4" w:space="0" w:color="auto"/>
              <w:left w:val="single" w:sz="8" w:space="0" w:color="auto"/>
              <w:bottom w:val="single" w:sz="4" w:space="0" w:color="auto"/>
              <w:right w:val="single" w:sz="12" w:space="0" w:color="auto"/>
            </w:tcBorders>
          </w:tcPr>
          <w:p w:rsidR="00D94854" w:rsidRPr="00D94854" w:rsidRDefault="00D94854" w:rsidP="00D94854">
            <w:pPr>
              <w:spacing w:after="0" w:line="240" w:lineRule="auto"/>
              <w:jc w:val="center"/>
              <w:rPr>
                <w:rFonts w:ascii="Times New Roman" w:eastAsia="Times New Roman" w:hAnsi="Times New Roman" w:cs="Times New Roman"/>
                <w:sz w:val="20"/>
                <w:szCs w:val="20"/>
                <w:lang w:eastAsia="tr-TR"/>
              </w:rPr>
            </w:pPr>
          </w:p>
        </w:tc>
      </w:tr>
      <w:tr w:rsidR="00D94854" w:rsidRPr="00D94854" w:rsidTr="00C74C9A">
        <w:tblPrEx>
          <w:tblBorders>
            <w:insideH w:val="single" w:sz="4" w:space="0" w:color="auto"/>
            <w:insideV w:val="single" w:sz="4" w:space="0" w:color="auto"/>
          </w:tblBorders>
        </w:tblPrEx>
        <w:tc>
          <w:tcPr>
            <w:tcW w:w="4049" w:type="dxa"/>
            <w:gridSpan w:val="6"/>
            <w:vMerge/>
            <w:tcBorders>
              <w:top w:val="single" w:sz="12" w:space="0" w:color="auto"/>
              <w:left w:val="single" w:sz="12" w:space="0" w:color="auto"/>
              <w:bottom w:val="single" w:sz="12" w:space="0" w:color="auto"/>
              <w:right w:val="single" w:sz="12" w:space="0" w:color="auto"/>
            </w:tcBorders>
            <w:vAlign w:val="center"/>
          </w:tcPr>
          <w:p w:rsidR="00D94854" w:rsidRPr="00D94854" w:rsidRDefault="00D94854" w:rsidP="00D94854">
            <w:pPr>
              <w:spacing w:before="120" w:after="120" w:line="240" w:lineRule="auto"/>
              <w:rPr>
                <w:rFonts w:ascii="Times New Roman" w:eastAsia="Times New Roman" w:hAnsi="Times New Roman" w:cs="Times New Roman"/>
                <w:b/>
                <w:sz w:val="20"/>
                <w:szCs w:val="20"/>
                <w:lang w:eastAsia="tr-TR"/>
              </w:rPr>
            </w:pPr>
          </w:p>
        </w:tc>
        <w:tc>
          <w:tcPr>
            <w:tcW w:w="2321" w:type="dxa"/>
            <w:gridSpan w:val="6"/>
            <w:tcBorders>
              <w:top w:val="single" w:sz="4" w:space="0" w:color="auto"/>
              <w:left w:val="single" w:sz="12" w:space="0" w:color="auto"/>
              <w:bottom w:val="single" w:sz="8" w:space="0" w:color="auto"/>
              <w:right w:val="single" w:sz="4" w:space="0" w:color="auto"/>
            </w:tcBorders>
            <w:vAlign w:val="center"/>
          </w:tcPr>
          <w:p w:rsidR="00D94854" w:rsidRPr="00D94854" w:rsidRDefault="00D94854" w:rsidP="00D94854">
            <w:pPr>
              <w:spacing w:after="0" w:line="240" w:lineRule="auto"/>
              <w:rPr>
                <w:rFonts w:ascii="Times New Roman" w:eastAsia="Times New Roman" w:hAnsi="Times New Roman" w:cs="Times New Roman"/>
                <w:sz w:val="20"/>
                <w:szCs w:val="20"/>
                <w:lang w:eastAsia="tr-TR"/>
              </w:rPr>
            </w:pPr>
            <w:r w:rsidRPr="00D94854">
              <w:rPr>
                <w:rFonts w:ascii="Times New Roman" w:eastAsia="Times New Roman" w:hAnsi="Times New Roman" w:cs="Times New Roman"/>
                <w:sz w:val="20"/>
                <w:szCs w:val="20"/>
                <w:lang w:eastAsia="tr-TR"/>
              </w:rPr>
              <w:t>Project</w:t>
            </w:r>
          </w:p>
        </w:tc>
        <w:tc>
          <w:tcPr>
            <w:tcW w:w="2558" w:type="dxa"/>
            <w:gridSpan w:val="5"/>
            <w:tcBorders>
              <w:top w:val="single" w:sz="4" w:space="0" w:color="auto"/>
              <w:left w:val="single" w:sz="4" w:space="0" w:color="auto"/>
              <w:bottom w:val="single" w:sz="8" w:space="0" w:color="auto"/>
              <w:right w:val="single" w:sz="8" w:space="0" w:color="auto"/>
            </w:tcBorders>
          </w:tcPr>
          <w:p w:rsidR="00D94854" w:rsidRPr="00D94854" w:rsidRDefault="00D94854" w:rsidP="00D94854">
            <w:pPr>
              <w:spacing w:after="0" w:line="240" w:lineRule="auto"/>
              <w:jc w:val="center"/>
              <w:rPr>
                <w:rFonts w:ascii="Times New Roman" w:eastAsia="Times New Roman" w:hAnsi="Times New Roman" w:cs="Times New Roman"/>
                <w:sz w:val="20"/>
                <w:szCs w:val="20"/>
                <w:lang w:eastAsia="tr-TR"/>
              </w:rPr>
            </w:pPr>
          </w:p>
        </w:tc>
        <w:tc>
          <w:tcPr>
            <w:tcW w:w="1379" w:type="dxa"/>
            <w:gridSpan w:val="2"/>
            <w:tcBorders>
              <w:top w:val="single" w:sz="4" w:space="0" w:color="auto"/>
              <w:left w:val="single" w:sz="8" w:space="0" w:color="auto"/>
              <w:bottom w:val="single" w:sz="8" w:space="0" w:color="auto"/>
              <w:right w:val="single" w:sz="12" w:space="0" w:color="auto"/>
            </w:tcBorders>
          </w:tcPr>
          <w:p w:rsidR="00D94854" w:rsidRPr="00D94854" w:rsidRDefault="00D94854" w:rsidP="00D94854">
            <w:pPr>
              <w:spacing w:after="0" w:line="240" w:lineRule="auto"/>
              <w:jc w:val="center"/>
              <w:rPr>
                <w:rFonts w:ascii="Times New Roman" w:eastAsia="Times New Roman" w:hAnsi="Times New Roman" w:cs="Times New Roman"/>
                <w:sz w:val="20"/>
                <w:szCs w:val="20"/>
                <w:lang w:eastAsia="tr-TR"/>
              </w:rPr>
            </w:pPr>
          </w:p>
        </w:tc>
      </w:tr>
      <w:tr w:rsidR="00D94854" w:rsidRPr="00D94854" w:rsidTr="00C74C9A">
        <w:tblPrEx>
          <w:tblBorders>
            <w:insideH w:val="single" w:sz="4" w:space="0" w:color="auto"/>
            <w:insideV w:val="single" w:sz="4" w:space="0" w:color="auto"/>
          </w:tblBorders>
        </w:tblPrEx>
        <w:tc>
          <w:tcPr>
            <w:tcW w:w="4049" w:type="dxa"/>
            <w:gridSpan w:val="6"/>
            <w:vMerge/>
            <w:tcBorders>
              <w:top w:val="single" w:sz="12" w:space="0" w:color="auto"/>
              <w:left w:val="single" w:sz="12" w:space="0" w:color="auto"/>
              <w:bottom w:val="single" w:sz="12" w:space="0" w:color="auto"/>
              <w:right w:val="single" w:sz="12" w:space="0" w:color="auto"/>
            </w:tcBorders>
            <w:vAlign w:val="center"/>
          </w:tcPr>
          <w:p w:rsidR="00D94854" w:rsidRPr="00D94854" w:rsidRDefault="00D94854" w:rsidP="00D94854">
            <w:pPr>
              <w:spacing w:before="120" w:after="120" w:line="240" w:lineRule="auto"/>
              <w:rPr>
                <w:rFonts w:ascii="Times New Roman" w:eastAsia="Times New Roman" w:hAnsi="Times New Roman" w:cs="Times New Roman"/>
                <w:b/>
                <w:sz w:val="20"/>
                <w:szCs w:val="20"/>
                <w:lang w:eastAsia="tr-TR"/>
              </w:rPr>
            </w:pPr>
          </w:p>
        </w:tc>
        <w:tc>
          <w:tcPr>
            <w:tcW w:w="2321" w:type="dxa"/>
            <w:gridSpan w:val="6"/>
            <w:tcBorders>
              <w:top w:val="single" w:sz="8" w:space="0" w:color="auto"/>
              <w:left w:val="single" w:sz="12" w:space="0" w:color="auto"/>
              <w:bottom w:val="single" w:sz="8" w:space="0" w:color="auto"/>
              <w:right w:val="single" w:sz="4" w:space="0" w:color="auto"/>
            </w:tcBorders>
            <w:vAlign w:val="center"/>
          </w:tcPr>
          <w:p w:rsidR="00D94854" w:rsidRPr="00D94854" w:rsidRDefault="00D94854" w:rsidP="00D94854">
            <w:pPr>
              <w:spacing w:after="0" w:line="240" w:lineRule="auto"/>
              <w:rPr>
                <w:rFonts w:ascii="Times New Roman" w:eastAsia="Times New Roman" w:hAnsi="Times New Roman" w:cs="Times New Roman"/>
                <w:sz w:val="20"/>
                <w:szCs w:val="20"/>
                <w:lang w:eastAsia="tr-TR"/>
              </w:rPr>
            </w:pPr>
            <w:r w:rsidRPr="00D94854">
              <w:rPr>
                <w:rFonts w:ascii="Times New Roman" w:eastAsia="Times New Roman" w:hAnsi="Times New Roman" w:cs="Times New Roman"/>
                <w:sz w:val="20"/>
                <w:szCs w:val="20"/>
                <w:lang w:eastAsia="tr-TR"/>
              </w:rPr>
              <w:t>Report</w:t>
            </w:r>
          </w:p>
        </w:tc>
        <w:tc>
          <w:tcPr>
            <w:tcW w:w="2558" w:type="dxa"/>
            <w:gridSpan w:val="5"/>
            <w:tcBorders>
              <w:top w:val="single" w:sz="8" w:space="0" w:color="auto"/>
              <w:left w:val="single" w:sz="4" w:space="0" w:color="auto"/>
              <w:bottom w:val="single" w:sz="8" w:space="0" w:color="auto"/>
              <w:right w:val="single" w:sz="8" w:space="0" w:color="auto"/>
            </w:tcBorders>
          </w:tcPr>
          <w:p w:rsidR="00D94854" w:rsidRPr="00D94854" w:rsidRDefault="00D94854" w:rsidP="00D94854">
            <w:pPr>
              <w:spacing w:after="0" w:line="240" w:lineRule="auto"/>
              <w:jc w:val="center"/>
              <w:rPr>
                <w:rFonts w:ascii="Times New Roman" w:eastAsia="Times New Roman" w:hAnsi="Times New Roman" w:cs="Times New Roman"/>
                <w:sz w:val="20"/>
                <w:szCs w:val="20"/>
                <w:lang w:eastAsia="tr-TR"/>
              </w:rPr>
            </w:pPr>
          </w:p>
        </w:tc>
        <w:tc>
          <w:tcPr>
            <w:tcW w:w="1379" w:type="dxa"/>
            <w:gridSpan w:val="2"/>
            <w:tcBorders>
              <w:top w:val="single" w:sz="8" w:space="0" w:color="auto"/>
              <w:left w:val="single" w:sz="8" w:space="0" w:color="auto"/>
              <w:bottom w:val="single" w:sz="8" w:space="0" w:color="auto"/>
              <w:right w:val="single" w:sz="12" w:space="0" w:color="auto"/>
            </w:tcBorders>
          </w:tcPr>
          <w:p w:rsidR="00D94854" w:rsidRPr="00D94854" w:rsidRDefault="00D94854" w:rsidP="00D94854">
            <w:pPr>
              <w:spacing w:after="0" w:line="240" w:lineRule="auto"/>
              <w:rPr>
                <w:rFonts w:ascii="Times New Roman" w:eastAsia="Times New Roman" w:hAnsi="Times New Roman" w:cs="Times New Roman"/>
                <w:sz w:val="20"/>
                <w:szCs w:val="20"/>
                <w:lang w:eastAsia="tr-TR"/>
              </w:rPr>
            </w:pPr>
          </w:p>
        </w:tc>
      </w:tr>
      <w:tr w:rsidR="00D94854" w:rsidRPr="00D94854" w:rsidTr="00C74C9A">
        <w:tblPrEx>
          <w:tblBorders>
            <w:insideH w:val="single" w:sz="4" w:space="0" w:color="auto"/>
            <w:insideV w:val="single" w:sz="4" w:space="0" w:color="auto"/>
          </w:tblBorders>
        </w:tblPrEx>
        <w:tc>
          <w:tcPr>
            <w:tcW w:w="4049" w:type="dxa"/>
            <w:gridSpan w:val="6"/>
            <w:vMerge/>
            <w:tcBorders>
              <w:top w:val="single" w:sz="12" w:space="0" w:color="auto"/>
              <w:left w:val="single" w:sz="12" w:space="0" w:color="auto"/>
              <w:bottom w:val="single" w:sz="12" w:space="0" w:color="auto"/>
              <w:right w:val="single" w:sz="12" w:space="0" w:color="auto"/>
            </w:tcBorders>
            <w:vAlign w:val="center"/>
          </w:tcPr>
          <w:p w:rsidR="00D94854" w:rsidRPr="00D94854" w:rsidRDefault="00D94854" w:rsidP="00D94854">
            <w:pPr>
              <w:spacing w:before="120" w:after="120" w:line="240" w:lineRule="auto"/>
              <w:rPr>
                <w:rFonts w:ascii="Times New Roman" w:eastAsia="Times New Roman" w:hAnsi="Times New Roman" w:cs="Times New Roman"/>
                <w:b/>
                <w:sz w:val="20"/>
                <w:szCs w:val="20"/>
                <w:lang w:eastAsia="tr-TR"/>
              </w:rPr>
            </w:pPr>
          </w:p>
        </w:tc>
        <w:tc>
          <w:tcPr>
            <w:tcW w:w="2321" w:type="dxa"/>
            <w:gridSpan w:val="6"/>
            <w:tcBorders>
              <w:top w:val="single" w:sz="8" w:space="0" w:color="auto"/>
              <w:left w:val="single" w:sz="12" w:space="0" w:color="auto"/>
              <w:bottom w:val="single" w:sz="12" w:space="0" w:color="auto"/>
              <w:right w:val="single" w:sz="4" w:space="0" w:color="auto"/>
            </w:tcBorders>
            <w:vAlign w:val="center"/>
          </w:tcPr>
          <w:p w:rsidR="00D94854" w:rsidRPr="00D94854" w:rsidRDefault="00D94854" w:rsidP="00D94854">
            <w:pPr>
              <w:spacing w:after="0" w:line="240" w:lineRule="auto"/>
              <w:rPr>
                <w:rFonts w:ascii="Times New Roman" w:eastAsia="Times New Roman" w:hAnsi="Times New Roman" w:cs="Times New Roman"/>
                <w:sz w:val="20"/>
                <w:szCs w:val="20"/>
                <w:lang w:eastAsia="tr-TR"/>
              </w:rPr>
            </w:pPr>
            <w:r w:rsidRPr="00D94854">
              <w:rPr>
                <w:rFonts w:ascii="Times New Roman" w:eastAsia="Times New Roman" w:hAnsi="Times New Roman" w:cs="Times New Roman"/>
                <w:sz w:val="20"/>
                <w:szCs w:val="20"/>
                <w:lang w:eastAsia="tr-TR"/>
              </w:rPr>
              <w:t>Others (………)</w:t>
            </w:r>
          </w:p>
        </w:tc>
        <w:tc>
          <w:tcPr>
            <w:tcW w:w="2558" w:type="dxa"/>
            <w:gridSpan w:val="5"/>
            <w:tcBorders>
              <w:top w:val="single" w:sz="8" w:space="0" w:color="auto"/>
              <w:left w:val="single" w:sz="4" w:space="0" w:color="auto"/>
              <w:bottom w:val="single" w:sz="12" w:space="0" w:color="auto"/>
              <w:right w:val="single" w:sz="8" w:space="0" w:color="auto"/>
            </w:tcBorders>
          </w:tcPr>
          <w:p w:rsidR="00D94854" w:rsidRPr="00D94854" w:rsidRDefault="00D94854" w:rsidP="00D94854">
            <w:pPr>
              <w:spacing w:after="0" w:line="240" w:lineRule="auto"/>
              <w:rPr>
                <w:rFonts w:ascii="Times New Roman" w:eastAsia="Times New Roman" w:hAnsi="Times New Roman" w:cs="Times New Roman"/>
                <w:sz w:val="20"/>
                <w:szCs w:val="20"/>
                <w:lang w:eastAsia="tr-TR"/>
              </w:rPr>
            </w:pPr>
          </w:p>
        </w:tc>
        <w:tc>
          <w:tcPr>
            <w:tcW w:w="1379" w:type="dxa"/>
            <w:gridSpan w:val="2"/>
            <w:tcBorders>
              <w:top w:val="single" w:sz="8" w:space="0" w:color="auto"/>
              <w:left w:val="single" w:sz="8" w:space="0" w:color="auto"/>
              <w:bottom w:val="single" w:sz="12" w:space="0" w:color="auto"/>
              <w:right w:val="single" w:sz="12" w:space="0" w:color="auto"/>
            </w:tcBorders>
          </w:tcPr>
          <w:p w:rsidR="00D94854" w:rsidRPr="00D94854" w:rsidRDefault="00D94854" w:rsidP="00D94854">
            <w:pPr>
              <w:spacing w:after="0" w:line="240" w:lineRule="auto"/>
              <w:rPr>
                <w:rFonts w:ascii="Times New Roman" w:eastAsia="Times New Roman" w:hAnsi="Times New Roman" w:cs="Times New Roman"/>
                <w:sz w:val="20"/>
                <w:szCs w:val="20"/>
                <w:lang w:eastAsia="tr-TR"/>
              </w:rPr>
            </w:pPr>
          </w:p>
        </w:tc>
      </w:tr>
      <w:tr w:rsidR="00D94854" w:rsidRPr="00D94854" w:rsidTr="00C74C9A">
        <w:tblPrEx>
          <w:tblBorders>
            <w:insideH w:val="single" w:sz="4" w:space="0" w:color="auto"/>
            <w:insideV w:val="single" w:sz="4" w:space="0" w:color="auto"/>
          </w:tblBorders>
        </w:tblPrEx>
        <w:trPr>
          <w:trHeight w:val="392"/>
        </w:trPr>
        <w:tc>
          <w:tcPr>
            <w:tcW w:w="4049" w:type="dxa"/>
            <w:gridSpan w:val="6"/>
            <w:tcBorders>
              <w:top w:val="single" w:sz="12" w:space="0" w:color="auto"/>
              <w:left w:val="single" w:sz="12" w:space="0" w:color="auto"/>
              <w:bottom w:val="single" w:sz="12" w:space="0" w:color="auto"/>
              <w:right w:val="single" w:sz="12" w:space="0" w:color="auto"/>
            </w:tcBorders>
            <w:vAlign w:val="center"/>
          </w:tcPr>
          <w:p w:rsidR="00D94854" w:rsidRPr="00D94854" w:rsidRDefault="00D94854" w:rsidP="00D94854">
            <w:pPr>
              <w:spacing w:before="120" w:after="120" w:line="240" w:lineRule="auto"/>
              <w:jc w:val="center"/>
              <w:rPr>
                <w:rFonts w:ascii="Times New Roman" w:eastAsia="Times New Roman" w:hAnsi="Times New Roman" w:cs="Times New Roman"/>
                <w:b/>
                <w:sz w:val="20"/>
                <w:szCs w:val="20"/>
                <w:lang w:eastAsia="tr-TR"/>
              </w:rPr>
            </w:pPr>
            <w:r w:rsidRPr="00D94854">
              <w:rPr>
                <w:rFonts w:ascii="Times New Roman" w:eastAsia="Times New Roman" w:hAnsi="Times New Roman" w:cs="Times New Roman"/>
                <w:b/>
                <w:sz w:val="20"/>
                <w:szCs w:val="20"/>
                <w:lang w:eastAsia="tr-TR"/>
              </w:rPr>
              <w:t>FINAL EXAM</w:t>
            </w:r>
          </w:p>
        </w:tc>
        <w:tc>
          <w:tcPr>
            <w:tcW w:w="2321" w:type="dxa"/>
            <w:gridSpan w:val="6"/>
            <w:tcBorders>
              <w:top w:val="single" w:sz="12" w:space="0" w:color="auto"/>
              <w:left w:val="single" w:sz="12" w:space="0" w:color="auto"/>
              <w:bottom w:val="single" w:sz="8" w:space="0" w:color="auto"/>
              <w:right w:val="single" w:sz="4" w:space="0" w:color="auto"/>
            </w:tcBorders>
          </w:tcPr>
          <w:p w:rsidR="00D94854" w:rsidRPr="00D94854" w:rsidRDefault="00D94854" w:rsidP="00D94854">
            <w:pPr>
              <w:spacing w:after="0" w:line="240" w:lineRule="auto"/>
              <w:rPr>
                <w:rFonts w:ascii="Times New Roman" w:eastAsia="Times New Roman" w:hAnsi="Times New Roman" w:cs="Times New Roman"/>
                <w:sz w:val="20"/>
                <w:szCs w:val="20"/>
                <w:lang w:eastAsia="tr-TR"/>
              </w:rPr>
            </w:pPr>
            <w:r w:rsidRPr="00D94854">
              <w:rPr>
                <w:rFonts w:ascii="Times New Roman" w:eastAsia="Times New Roman" w:hAnsi="Times New Roman" w:cs="Times New Roman"/>
                <w:sz w:val="20"/>
                <w:szCs w:val="20"/>
                <w:lang w:eastAsia="tr-TR"/>
              </w:rPr>
              <w:t xml:space="preserve"> </w:t>
            </w:r>
          </w:p>
        </w:tc>
        <w:tc>
          <w:tcPr>
            <w:tcW w:w="2558" w:type="dxa"/>
            <w:gridSpan w:val="5"/>
            <w:tcBorders>
              <w:top w:val="single" w:sz="12" w:space="0" w:color="auto"/>
              <w:left w:val="single" w:sz="4" w:space="0" w:color="auto"/>
              <w:bottom w:val="single" w:sz="8" w:space="0" w:color="auto"/>
              <w:right w:val="single" w:sz="8" w:space="0" w:color="auto"/>
            </w:tcBorders>
          </w:tcPr>
          <w:p w:rsidR="00D94854" w:rsidRPr="00D94854" w:rsidRDefault="00D94854" w:rsidP="00D94854">
            <w:pPr>
              <w:spacing w:after="0" w:line="240" w:lineRule="auto"/>
              <w:jc w:val="center"/>
              <w:rPr>
                <w:rFonts w:ascii="Times New Roman" w:eastAsia="Times New Roman" w:hAnsi="Times New Roman" w:cs="Times New Roman"/>
                <w:sz w:val="20"/>
                <w:szCs w:val="20"/>
                <w:lang w:eastAsia="tr-TR"/>
              </w:rPr>
            </w:pPr>
            <w:r w:rsidRPr="00D94854">
              <w:rPr>
                <w:rFonts w:ascii="Times New Roman" w:eastAsia="Times New Roman" w:hAnsi="Times New Roman" w:cs="Times New Roman"/>
                <w:sz w:val="20"/>
                <w:szCs w:val="20"/>
                <w:lang w:eastAsia="tr-TR"/>
              </w:rPr>
              <w:t>1</w:t>
            </w:r>
          </w:p>
        </w:tc>
        <w:tc>
          <w:tcPr>
            <w:tcW w:w="1379" w:type="dxa"/>
            <w:gridSpan w:val="2"/>
            <w:tcBorders>
              <w:top w:val="single" w:sz="12" w:space="0" w:color="auto"/>
              <w:left w:val="single" w:sz="8" w:space="0" w:color="auto"/>
              <w:bottom w:val="single" w:sz="8" w:space="0" w:color="auto"/>
              <w:right w:val="single" w:sz="12" w:space="0" w:color="auto"/>
            </w:tcBorders>
          </w:tcPr>
          <w:p w:rsidR="00D94854" w:rsidRPr="00D94854" w:rsidRDefault="00D94854" w:rsidP="00D94854">
            <w:pPr>
              <w:spacing w:after="0" w:line="240" w:lineRule="auto"/>
              <w:jc w:val="center"/>
              <w:rPr>
                <w:rFonts w:ascii="Times New Roman" w:eastAsia="Times New Roman" w:hAnsi="Times New Roman" w:cs="Times New Roman"/>
                <w:sz w:val="20"/>
                <w:szCs w:val="20"/>
                <w:lang w:eastAsia="tr-TR"/>
              </w:rPr>
            </w:pPr>
            <w:r w:rsidRPr="00D94854">
              <w:rPr>
                <w:rFonts w:ascii="Times New Roman" w:eastAsia="Times New Roman" w:hAnsi="Times New Roman" w:cs="Times New Roman"/>
                <w:sz w:val="20"/>
                <w:szCs w:val="20"/>
                <w:lang w:eastAsia="tr-TR"/>
              </w:rPr>
              <w:t>50</w:t>
            </w:r>
          </w:p>
        </w:tc>
      </w:tr>
      <w:tr w:rsidR="00D94854" w:rsidRPr="00D94854" w:rsidTr="00C74C9A">
        <w:tblPrEx>
          <w:tblBorders>
            <w:insideH w:val="single" w:sz="4" w:space="0" w:color="auto"/>
            <w:insideV w:val="single" w:sz="4" w:space="0" w:color="auto"/>
          </w:tblBorders>
        </w:tblPrEx>
        <w:trPr>
          <w:trHeight w:val="447"/>
        </w:trPr>
        <w:tc>
          <w:tcPr>
            <w:tcW w:w="4049" w:type="dxa"/>
            <w:gridSpan w:val="6"/>
            <w:tcBorders>
              <w:top w:val="single" w:sz="12" w:space="0" w:color="auto"/>
              <w:left w:val="single" w:sz="12" w:space="0" w:color="auto"/>
              <w:bottom w:val="single" w:sz="12" w:space="0" w:color="auto"/>
              <w:right w:val="single" w:sz="12" w:space="0" w:color="auto"/>
            </w:tcBorders>
            <w:vAlign w:val="center"/>
          </w:tcPr>
          <w:p w:rsidR="00D94854" w:rsidRPr="00D94854" w:rsidRDefault="00D94854" w:rsidP="00D94854">
            <w:pPr>
              <w:spacing w:after="0" w:line="240" w:lineRule="auto"/>
              <w:jc w:val="center"/>
              <w:rPr>
                <w:rFonts w:ascii="Times New Roman" w:eastAsia="Times New Roman" w:hAnsi="Times New Roman" w:cs="Times New Roman"/>
                <w:b/>
                <w:sz w:val="20"/>
                <w:szCs w:val="20"/>
                <w:lang w:eastAsia="tr-TR"/>
              </w:rPr>
            </w:pPr>
            <w:r w:rsidRPr="00D94854">
              <w:rPr>
                <w:rFonts w:ascii="Times New Roman" w:eastAsia="Times New Roman" w:hAnsi="Times New Roman" w:cs="Times New Roman"/>
                <w:b/>
                <w:sz w:val="20"/>
                <w:szCs w:val="20"/>
                <w:lang w:eastAsia="tr-TR"/>
              </w:rPr>
              <w:t>PREREQUIEITE(S)</w:t>
            </w:r>
          </w:p>
        </w:tc>
        <w:tc>
          <w:tcPr>
            <w:tcW w:w="6258" w:type="dxa"/>
            <w:gridSpan w:val="13"/>
            <w:tcBorders>
              <w:top w:val="single" w:sz="12" w:space="0" w:color="auto"/>
              <w:left w:val="single" w:sz="12" w:space="0" w:color="auto"/>
              <w:bottom w:val="single" w:sz="12" w:space="0" w:color="auto"/>
              <w:right w:val="single" w:sz="12" w:space="0" w:color="auto"/>
            </w:tcBorders>
            <w:vAlign w:val="center"/>
          </w:tcPr>
          <w:p w:rsidR="00D94854" w:rsidRPr="00D94854" w:rsidRDefault="00D94854" w:rsidP="00D94854">
            <w:pPr>
              <w:spacing w:after="0" w:line="240" w:lineRule="auto"/>
              <w:jc w:val="both"/>
              <w:rPr>
                <w:rFonts w:ascii="Times New Roman" w:eastAsia="Times New Roman" w:hAnsi="Times New Roman" w:cs="Times New Roman"/>
                <w:sz w:val="20"/>
                <w:szCs w:val="20"/>
                <w:lang w:val="en-US" w:eastAsia="tr-TR"/>
              </w:rPr>
            </w:pPr>
          </w:p>
        </w:tc>
      </w:tr>
      <w:tr w:rsidR="00D94854" w:rsidRPr="00D94854" w:rsidTr="00C74C9A">
        <w:tblPrEx>
          <w:tblBorders>
            <w:insideH w:val="single" w:sz="4" w:space="0" w:color="auto"/>
            <w:insideV w:val="single" w:sz="4" w:space="0" w:color="auto"/>
          </w:tblBorders>
        </w:tblPrEx>
        <w:trPr>
          <w:trHeight w:val="447"/>
        </w:trPr>
        <w:tc>
          <w:tcPr>
            <w:tcW w:w="4049" w:type="dxa"/>
            <w:gridSpan w:val="6"/>
            <w:tcBorders>
              <w:top w:val="single" w:sz="12" w:space="0" w:color="auto"/>
              <w:left w:val="single" w:sz="12" w:space="0" w:color="auto"/>
              <w:bottom w:val="single" w:sz="12" w:space="0" w:color="auto"/>
              <w:right w:val="single" w:sz="12" w:space="0" w:color="auto"/>
            </w:tcBorders>
            <w:vAlign w:val="center"/>
          </w:tcPr>
          <w:p w:rsidR="00D94854" w:rsidRPr="00D94854" w:rsidRDefault="00D94854" w:rsidP="00D94854">
            <w:pPr>
              <w:spacing w:after="0" w:line="240" w:lineRule="auto"/>
              <w:jc w:val="center"/>
              <w:rPr>
                <w:rFonts w:ascii="Times New Roman" w:eastAsia="Times New Roman" w:hAnsi="Times New Roman" w:cs="Times New Roman"/>
                <w:b/>
                <w:sz w:val="20"/>
                <w:szCs w:val="20"/>
                <w:lang w:eastAsia="tr-TR"/>
              </w:rPr>
            </w:pPr>
            <w:r w:rsidRPr="00D94854">
              <w:rPr>
                <w:rFonts w:ascii="Times New Roman" w:eastAsia="Times New Roman" w:hAnsi="Times New Roman" w:cs="Times New Roman"/>
                <w:b/>
                <w:sz w:val="20"/>
                <w:szCs w:val="20"/>
                <w:lang w:eastAsia="tr-TR"/>
              </w:rPr>
              <w:t>COURSE DESCRIPTION</w:t>
            </w:r>
          </w:p>
        </w:tc>
        <w:tc>
          <w:tcPr>
            <w:tcW w:w="6258" w:type="dxa"/>
            <w:gridSpan w:val="13"/>
            <w:tcBorders>
              <w:top w:val="single" w:sz="12" w:space="0" w:color="auto"/>
              <w:left w:val="single" w:sz="12" w:space="0" w:color="auto"/>
              <w:bottom w:val="single" w:sz="12" w:space="0" w:color="auto"/>
              <w:right w:val="single" w:sz="12" w:space="0" w:color="auto"/>
            </w:tcBorders>
            <w:shd w:val="clear" w:color="auto" w:fill="auto"/>
          </w:tcPr>
          <w:p w:rsidR="00D94854" w:rsidRPr="00D94854" w:rsidRDefault="00D94854" w:rsidP="00D94854">
            <w:pPr>
              <w:shd w:val="clear" w:color="auto" w:fill="F5F5F5"/>
              <w:spacing w:before="120" w:after="120" w:line="240" w:lineRule="auto"/>
              <w:rPr>
                <w:rFonts w:ascii="Times New Roman" w:eastAsia="Times New Roman" w:hAnsi="Times New Roman" w:cs="Times New Roman"/>
                <w:color w:val="888888"/>
                <w:sz w:val="20"/>
                <w:szCs w:val="20"/>
                <w:lang w:eastAsia="tr-TR"/>
              </w:rPr>
            </w:pPr>
            <w:r w:rsidRPr="00D94854">
              <w:rPr>
                <w:rFonts w:ascii="Times New Roman" w:eastAsia="Times New Roman" w:hAnsi="Times New Roman" w:cs="Times New Roman"/>
                <w:color w:val="000000"/>
                <w:sz w:val="20"/>
                <w:szCs w:val="20"/>
                <w:lang w:eastAsia="tr-TR"/>
              </w:rPr>
              <w:t xml:space="preserve">To know ethical principles and ethical approaches i. To have knowledge on biomedical values that are specific to </w:t>
            </w:r>
            <w:hyperlink r:id="rId23" w:history="1">
              <w:r w:rsidRPr="00D94854">
                <w:rPr>
                  <w:rFonts w:ascii="Times New Roman" w:eastAsia="Times New Roman" w:hAnsi="Times New Roman" w:cs="Times New Roman"/>
                  <w:sz w:val="20"/>
                  <w:szCs w:val="20"/>
                  <w:lang w:eastAsia="tr-TR"/>
                </w:rPr>
                <w:t>dentistry</w:t>
              </w:r>
            </w:hyperlink>
            <w:r w:rsidRPr="00D94854">
              <w:rPr>
                <w:rFonts w:ascii="Times New Roman" w:eastAsia="Times New Roman" w:hAnsi="Times New Roman" w:cs="Times New Roman"/>
                <w:color w:val="000000"/>
                <w:sz w:val="20"/>
                <w:szCs w:val="20"/>
                <w:lang w:eastAsia="tr-TR"/>
              </w:rPr>
              <w:t>. To comprehend the ethical and legal responsibilities in dentistry  and  informed consent in. To analyze the cases indentistry from the ethical aspect.</w:t>
            </w:r>
          </w:p>
        </w:tc>
      </w:tr>
      <w:tr w:rsidR="00D94854" w:rsidRPr="00D94854" w:rsidTr="00C74C9A">
        <w:tblPrEx>
          <w:tblBorders>
            <w:insideH w:val="single" w:sz="4" w:space="0" w:color="auto"/>
            <w:insideV w:val="single" w:sz="4" w:space="0" w:color="auto"/>
          </w:tblBorders>
        </w:tblPrEx>
        <w:trPr>
          <w:trHeight w:val="426"/>
        </w:trPr>
        <w:tc>
          <w:tcPr>
            <w:tcW w:w="4049" w:type="dxa"/>
            <w:gridSpan w:val="6"/>
            <w:tcBorders>
              <w:top w:val="single" w:sz="12" w:space="0" w:color="auto"/>
              <w:left w:val="single" w:sz="12" w:space="0" w:color="auto"/>
              <w:bottom w:val="single" w:sz="12" w:space="0" w:color="auto"/>
              <w:right w:val="single" w:sz="12" w:space="0" w:color="auto"/>
            </w:tcBorders>
            <w:vAlign w:val="center"/>
          </w:tcPr>
          <w:p w:rsidR="00D94854" w:rsidRPr="00D94854" w:rsidRDefault="00D94854" w:rsidP="00D94854">
            <w:pPr>
              <w:spacing w:after="0" w:line="240" w:lineRule="auto"/>
              <w:jc w:val="center"/>
              <w:rPr>
                <w:rFonts w:ascii="Times New Roman" w:eastAsia="Times New Roman" w:hAnsi="Times New Roman" w:cs="Times New Roman"/>
                <w:b/>
                <w:sz w:val="20"/>
                <w:szCs w:val="20"/>
                <w:lang w:eastAsia="tr-TR"/>
              </w:rPr>
            </w:pPr>
            <w:r w:rsidRPr="00D94854">
              <w:rPr>
                <w:rFonts w:ascii="Times New Roman" w:eastAsia="Times New Roman" w:hAnsi="Times New Roman" w:cs="Times New Roman"/>
                <w:b/>
                <w:sz w:val="20"/>
                <w:szCs w:val="20"/>
                <w:lang w:eastAsia="tr-TR"/>
              </w:rPr>
              <w:t>COURSE OBJECTIVES</w:t>
            </w:r>
          </w:p>
        </w:tc>
        <w:tc>
          <w:tcPr>
            <w:tcW w:w="6258" w:type="dxa"/>
            <w:gridSpan w:val="13"/>
            <w:tcBorders>
              <w:top w:val="single" w:sz="12" w:space="0" w:color="auto"/>
              <w:left w:val="single" w:sz="12" w:space="0" w:color="auto"/>
              <w:bottom w:val="single" w:sz="12" w:space="0" w:color="auto"/>
              <w:right w:val="single" w:sz="12" w:space="0" w:color="auto"/>
            </w:tcBorders>
            <w:shd w:val="clear" w:color="auto" w:fill="auto"/>
          </w:tcPr>
          <w:p w:rsidR="00D94854" w:rsidRPr="00D94854" w:rsidRDefault="00D94854" w:rsidP="00D94854">
            <w:pPr>
              <w:shd w:val="clear" w:color="auto" w:fill="F5F5F5"/>
              <w:spacing w:after="0" w:line="240" w:lineRule="auto"/>
              <w:rPr>
                <w:rFonts w:ascii="Arial" w:eastAsia="Times New Roman" w:hAnsi="Arial" w:cs="Arial"/>
                <w:color w:val="888888"/>
                <w:sz w:val="20"/>
                <w:szCs w:val="20"/>
                <w:lang w:eastAsia="tr-TR"/>
              </w:rPr>
            </w:pPr>
            <w:r w:rsidRPr="00D94854">
              <w:rPr>
                <w:rFonts w:ascii="Times New Roman" w:eastAsia="Times New Roman" w:hAnsi="Times New Roman" w:cs="Times New Roman"/>
                <w:bCs/>
                <w:color w:val="000000"/>
                <w:sz w:val="20"/>
                <w:szCs w:val="20"/>
                <w:lang w:eastAsia="tr-TR"/>
              </w:rPr>
              <w:t>To know ethical and legal responsibilities as well as the legislations specific to the field. To evaluate the problems specific to the dentistry from the ethical aspect and to propose solutions</w:t>
            </w:r>
          </w:p>
        </w:tc>
      </w:tr>
      <w:tr w:rsidR="00D94854" w:rsidRPr="00D94854" w:rsidTr="00C74C9A">
        <w:tblPrEx>
          <w:tblBorders>
            <w:insideH w:val="single" w:sz="4" w:space="0" w:color="auto"/>
            <w:insideV w:val="single" w:sz="4" w:space="0" w:color="auto"/>
          </w:tblBorders>
        </w:tblPrEx>
        <w:trPr>
          <w:trHeight w:val="518"/>
        </w:trPr>
        <w:tc>
          <w:tcPr>
            <w:tcW w:w="4049" w:type="dxa"/>
            <w:gridSpan w:val="6"/>
            <w:tcBorders>
              <w:top w:val="single" w:sz="12" w:space="0" w:color="auto"/>
              <w:left w:val="single" w:sz="12" w:space="0" w:color="auto"/>
              <w:bottom w:val="single" w:sz="12" w:space="0" w:color="auto"/>
              <w:right w:val="single" w:sz="12" w:space="0" w:color="auto"/>
            </w:tcBorders>
            <w:vAlign w:val="center"/>
          </w:tcPr>
          <w:p w:rsidR="00D94854" w:rsidRPr="00D94854" w:rsidRDefault="00D94854" w:rsidP="00D94854">
            <w:pPr>
              <w:spacing w:after="0" w:line="240" w:lineRule="auto"/>
              <w:jc w:val="center"/>
              <w:rPr>
                <w:rFonts w:ascii="Times New Roman" w:eastAsia="Times New Roman" w:hAnsi="Times New Roman" w:cs="Times New Roman"/>
                <w:b/>
                <w:sz w:val="20"/>
                <w:szCs w:val="20"/>
                <w:lang w:eastAsia="tr-TR"/>
              </w:rPr>
            </w:pPr>
            <w:r w:rsidRPr="00D94854">
              <w:rPr>
                <w:rFonts w:ascii="Times New Roman" w:eastAsia="Times New Roman" w:hAnsi="Times New Roman" w:cs="Times New Roman"/>
                <w:b/>
                <w:sz w:val="20"/>
                <w:szCs w:val="20"/>
                <w:lang w:eastAsia="tr-TR"/>
              </w:rPr>
              <w:t>ADDITIVE OF COURSE TO APPLY PROFESSIONAL EDUATION</w:t>
            </w:r>
          </w:p>
        </w:tc>
        <w:tc>
          <w:tcPr>
            <w:tcW w:w="6258" w:type="dxa"/>
            <w:gridSpan w:val="13"/>
            <w:tcBorders>
              <w:top w:val="single" w:sz="12" w:space="0" w:color="auto"/>
              <w:left w:val="single" w:sz="12" w:space="0" w:color="auto"/>
              <w:bottom w:val="single" w:sz="12" w:space="0" w:color="auto"/>
              <w:right w:val="single" w:sz="12" w:space="0" w:color="auto"/>
            </w:tcBorders>
            <w:shd w:val="clear" w:color="auto" w:fill="auto"/>
            <w:vAlign w:val="center"/>
          </w:tcPr>
          <w:p w:rsidR="00D94854" w:rsidRPr="00D94854" w:rsidRDefault="00D94854" w:rsidP="00D94854">
            <w:pPr>
              <w:shd w:val="clear" w:color="auto" w:fill="F5F5F5"/>
              <w:spacing w:before="120" w:after="120" w:line="240" w:lineRule="auto"/>
              <w:rPr>
                <w:rFonts w:ascii="Times New Roman" w:eastAsia="Times New Roman" w:hAnsi="Times New Roman" w:cs="Times New Roman"/>
                <w:sz w:val="20"/>
                <w:szCs w:val="20"/>
                <w:lang w:eastAsia="tr-TR"/>
              </w:rPr>
            </w:pPr>
            <w:r w:rsidRPr="00D94854">
              <w:rPr>
                <w:rFonts w:ascii="Times New Roman" w:eastAsia="Times New Roman" w:hAnsi="Times New Roman" w:cs="Times New Roman"/>
                <w:sz w:val="20"/>
                <w:szCs w:val="20"/>
                <w:lang w:eastAsia="tr-TR"/>
              </w:rPr>
              <w:t xml:space="preserve">To know ethics codes and deontological  </w:t>
            </w:r>
            <w:r w:rsidRPr="00D94854">
              <w:rPr>
                <w:rFonts w:ascii="Times New Roman" w:eastAsia="Times New Roman" w:hAnsi="Times New Roman" w:cs="Times New Roman"/>
                <w:color w:val="000000"/>
                <w:sz w:val="20"/>
                <w:szCs w:val="20"/>
                <w:lang w:eastAsia="tr-TR"/>
              </w:rPr>
              <w:t>approaches in dental applications</w:t>
            </w:r>
          </w:p>
        </w:tc>
      </w:tr>
      <w:tr w:rsidR="00D94854" w:rsidRPr="00D94854" w:rsidTr="00C74C9A">
        <w:tblPrEx>
          <w:tblBorders>
            <w:insideH w:val="single" w:sz="4" w:space="0" w:color="auto"/>
            <w:insideV w:val="single" w:sz="4" w:space="0" w:color="auto"/>
          </w:tblBorders>
        </w:tblPrEx>
        <w:trPr>
          <w:trHeight w:val="518"/>
        </w:trPr>
        <w:tc>
          <w:tcPr>
            <w:tcW w:w="4049" w:type="dxa"/>
            <w:gridSpan w:val="6"/>
            <w:tcBorders>
              <w:top w:val="single" w:sz="12" w:space="0" w:color="auto"/>
              <w:left w:val="single" w:sz="12" w:space="0" w:color="auto"/>
              <w:bottom w:val="single" w:sz="12" w:space="0" w:color="auto"/>
              <w:right w:val="single" w:sz="12" w:space="0" w:color="auto"/>
            </w:tcBorders>
            <w:vAlign w:val="center"/>
          </w:tcPr>
          <w:p w:rsidR="00D94854" w:rsidRPr="00D94854" w:rsidRDefault="00D94854" w:rsidP="00D94854">
            <w:pPr>
              <w:spacing w:after="0" w:line="240" w:lineRule="auto"/>
              <w:jc w:val="center"/>
              <w:rPr>
                <w:rFonts w:ascii="Times New Roman" w:eastAsia="Times New Roman" w:hAnsi="Times New Roman" w:cs="Times New Roman"/>
                <w:b/>
                <w:sz w:val="20"/>
                <w:szCs w:val="20"/>
                <w:lang w:eastAsia="tr-TR"/>
              </w:rPr>
            </w:pPr>
            <w:r w:rsidRPr="00D94854">
              <w:rPr>
                <w:rFonts w:ascii="Times New Roman" w:eastAsia="Times New Roman" w:hAnsi="Times New Roman" w:cs="Times New Roman"/>
                <w:b/>
                <w:sz w:val="20"/>
                <w:szCs w:val="20"/>
                <w:lang w:eastAsia="tr-TR"/>
              </w:rPr>
              <w:t>COURSE OUTCOMES</w:t>
            </w:r>
          </w:p>
        </w:tc>
        <w:tc>
          <w:tcPr>
            <w:tcW w:w="6258" w:type="dxa"/>
            <w:gridSpan w:val="13"/>
            <w:tcBorders>
              <w:top w:val="single" w:sz="12" w:space="0" w:color="auto"/>
              <w:left w:val="single" w:sz="12" w:space="0" w:color="auto"/>
              <w:bottom w:val="single" w:sz="12" w:space="0" w:color="auto"/>
              <w:right w:val="single" w:sz="12" w:space="0" w:color="auto"/>
            </w:tcBorders>
            <w:shd w:val="clear" w:color="auto" w:fill="auto"/>
          </w:tcPr>
          <w:p w:rsidR="00D94854" w:rsidRPr="00D94854" w:rsidRDefault="00D94854" w:rsidP="00D94854">
            <w:pPr>
              <w:shd w:val="clear" w:color="auto" w:fill="F5F5F5"/>
              <w:spacing w:before="120" w:after="120" w:line="240" w:lineRule="auto"/>
              <w:rPr>
                <w:rFonts w:ascii="Times New Roman" w:eastAsia="Times New Roman" w:hAnsi="Times New Roman" w:cs="Times New Roman"/>
                <w:color w:val="888888"/>
                <w:sz w:val="20"/>
                <w:szCs w:val="20"/>
                <w:lang w:eastAsia="tr-TR"/>
              </w:rPr>
            </w:pPr>
            <w:r w:rsidRPr="00D94854">
              <w:rPr>
                <w:rFonts w:ascii="Times New Roman" w:eastAsia="Times New Roman" w:hAnsi="Times New Roman" w:cs="Times New Roman"/>
                <w:sz w:val="20"/>
                <w:szCs w:val="20"/>
                <w:lang w:eastAsia="tr-TR"/>
              </w:rPr>
              <w:t>To know ethics codes and deontological  ,</w:t>
            </w:r>
            <w:r w:rsidRPr="00D94854">
              <w:rPr>
                <w:rFonts w:ascii="Times New Roman" w:eastAsia="Times New Roman" w:hAnsi="Times New Roman" w:cs="Times New Roman"/>
                <w:color w:val="000000"/>
                <w:sz w:val="20"/>
                <w:szCs w:val="20"/>
                <w:lang w:eastAsia="tr-TR"/>
              </w:rPr>
              <w:t xml:space="preserve"> To analyze the cases in dentistry</w:t>
            </w:r>
          </w:p>
        </w:tc>
      </w:tr>
      <w:tr w:rsidR="00D94854" w:rsidRPr="00D94854" w:rsidTr="00C74C9A">
        <w:tblPrEx>
          <w:tblBorders>
            <w:insideH w:val="single" w:sz="4" w:space="0" w:color="auto"/>
            <w:insideV w:val="single" w:sz="4" w:space="0" w:color="auto"/>
          </w:tblBorders>
        </w:tblPrEx>
        <w:trPr>
          <w:trHeight w:val="540"/>
        </w:trPr>
        <w:tc>
          <w:tcPr>
            <w:tcW w:w="4049" w:type="dxa"/>
            <w:gridSpan w:val="6"/>
            <w:tcBorders>
              <w:top w:val="single" w:sz="12" w:space="0" w:color="auto"/>
              <w:left w:val="single" w:sz="12" w:space="0" w:color="auto"/>
              <w:bottom w:val="single" w:sz="12" w:space="0" w:color="auto"/>
              <w:right w:val="single" w:sz="12" w:space="0" w:color="auto"/>
            </w:tcBorders>
            <w:vAlign w:val="center"/>
          </w:tcPr>
          <w:p w:rsidR="00D94854" w:rsidRPr="00D94854" w:rsidRDefault="00D94854" w:rsidP="00D94854">
            <w:pPr>
              <w:spacing w:after="0" w:line="240" w:lineRule="auto"/>
              <w:jc w:val="center"/>
              <w:rPr>
                <w:rFonts w:ascii="Times New Roman" w:eastAsia="Times New Roman" w:hAnsi="Times New Roman" w:cs="Times New Roman"/>
                <w:b/>
                <w:sz w:val="20"/>
                <w:szCs w:val="20"/>
                <w:lang w:eastAsia="tr-TR"/>
              </w:rPr>
            </w:pPr>
            <w:r w:rsidRPr="00D94854">
              <w:rPr>
                <w:rFonts w:ascii="Times New Roman" w:eastAsia="Times New Roman" w:hAnsi="Times New Roman" w:cs="Times New Roman"/>
                <w:b/>
                <w:sz w:val="20"/>
                <w:szCs w:val="20"/>
                <w:lang w:eastAsia="tr-TR"/>
              </w:rPr>
              <w:t>TEXTBOOK</w:t>
            </w:r>
          </w:p>
        </w:tc>
        <w:tc>
          <w:tcPr>
            <w:tcW w:w="6258" w:type="dxa"/>
            <w:gridSpan w:val="13"/>
            <w:tcBorders>
              <w:top w:val="single" w:sz="12" w:space="0" w:color="auto"/>
              <w:left w:val="single" w:sz="12" w:space="0" w:color="auto"/>
              <w:bottom w:val="single" w:sz="12" w:space="0" w:color="auto"/>
              <w:right w:val="single" w:sz="12" w:space="0" w:color="auto"/>
            </w:tcBorders>
            <w:shd w:val="clear" w:color="auto" w:fill="auto"/>
          </w:tcPr>
          <w:p w:rsidR="00D94854" w:rsidRPr="00D94854" w:rsidRDefault="00D94854" w:rsidP="00D94854">
            <w:pPr>
              <w:numPr>
                <w:ilvl w:val="0"/>
                <w:numId w:val="32"/>
              </w:numPr>
              <w:spacing w:before="120" w:after="120" w:line="240" w:lineRule="auto"/>
              <w:outlineLvl w:val="3"/>
              <w:rPr>
                <w:rFonts w:ascii="Times New Roman" w:eastAsia="Times New Roman" w:hAnsi="Times New Roman" w:cs="Times New Roman"/>
                <w:bCs/>
                <w:sz w:val="20"/>
                <w:szCs w:val="20"/>
                <w:lang w:eastAsia="tr-TR"/>
              </w:rPr>
            </w:pPr>
            <w:r w:rsidRPr="00D94854">
              <w:rPr>
                <w:rFonts w:ascii="Times New Roman" w:eastAsia="Times New Roman" w:hAnsi="Times New Roman" w:cs="Times New Roman"/>
                <w:bCs/>
                <w:sz w:val="20"/>
                <w:szCs w:val="20"/>
                <w:lang w:eastAsia="tr-TR"/>
              </w:rPr>
              <w:t>Bulut.G.:Diş hekiminin yasal sorumluluğu Ankara 2013.Adalet yayınevi</w:t>
            </w:r>
          </w:p>
          <w:p w:rsidR="00D94854" w:rsidRPr="00D94854" w:rsidRDefault="00D94854" w:rsidP="00D94854">
            <w:pPr>
              <w:numPr>
                <w:ilvl w:val="0"/>
                <w:numId w:val="32"/>
              </w:numPr>
              <w:spacing w:before="120" w:after="120" w:line="240" w:lineRule="auto"/>
              <w:outlineLvl w:val="3"/>
              <w:rPr>
                <w:rFonts w:ascii="Times New Roman" w:eastAsia="Times New Roman" w:hAnsi="Times New Roman" w:cs="Times New Roman"/>
                <w:bCs/>
                <w:sz w:val="20"/>
                <w:szCs w:val="20"/>
                <w:lang w:eastAsia="tr-TR"/>
              </w:rPr>
            </w:pPr>
            <w:r w:rsidRPr="00D94854">
              <w:rPr>
                <w:rFonts w:ascii="Times New Roman" w:eastAsia="Times New Roman" w:hAnsi="Times New Roman" w:cs="Times New Roman"/>
                <w:bCs/>
                <w:sz w:val="20"/>
                <w:szCs w:val="20"/>
                <w:lang w:eastAsia="tr-TR"/>
              </w:rPr>
              <w:t>Hatırnaz Erol G.:Diş hekimlerinin hukuki sorumluluğu ve hasta hakları.2017.Ankara.Seçkin Yayıncılık.</w:t>
            </w:r>
          </w:p>
          <w:p w:rsidR="00D94854" w:rsidRPr="00D94854" w:rsidRDefault="00D94854" w:rsidP="00D94854">
            <w:pPr>
              <w:numPr>
                <w:ilvl w:val="0"/>
                <w:numId w:val="32"/>
              </w:numPr>
              <w:spacing w:before="120" w:after="120" w:line="240" w:lineRule="auto"/>
              <w:outlineLvl w:val="3"/>
              <w:rPr>
                <w:rFonts w:ascii="Times New Roman" w:eastAsia="Times New Roman" w:hAnsi="Times New Roman" w:cs="Times New Roman"/>
                <w:bCs/>
                <w:sz w:val="20"/>
                <w:szCs w:val="20"/>
                <w:lang w:eastAsia="tr-TR"/>
              </w:rPr>
            </w:pPr>
            <w:r w:rsidRPr="00D94854">
              <w:rPr>
                <w:rFonts w:ascii="Times New Roman" w:eastAsia="Times New Roman" w:hAnsi="Times New Roman" w:cs="Times New Roman"/>
                <w:bCs/>
                <w:sz w:val="20"/>
                <w:szCs w:val="20"/>
                <w:lang w:eastAsia="tr-TR"/>
              </w:rPr>
              <w:t xml:space="preserve"> Erdemir,Demirhan A.,Atıcı,E., Öncel, Ö.,Erer,S.:Diş hekimliğinde korku ve etik.İstabul 2008.Nobel Tıp Kitabevleri</w:t>
            </w:r>
          </w:p>
        </w:tc>
      </w:tr>
      <w:tr w:rsidR="00D94854" w:rsidRPr="00D94854" w:rsidTr="00C74C9A">
        <w:tblPrEx>
          <w:tblBorders>
            <w:insideH w:val="single" w:sz="4" w:space="0" w:color="auto"/>
            <w:insideV w:val="single" w:sz="4" w:space="0" w:color="auto"/>
          </w:tblBorders>
        </w:tblPrEx>
        <w:trPr>
          <w:trHeight w:val="540"/>
        </w:trPr>
        <w:tc>
          <w:tcPr>
            <w:tcW w:w="4049" w:type="dxa"/>
            <w:gridSpan w:val="6"/>
            <w:tcBorders>
              <w:top w:val="single" w:sz="12" w:space="0" w:color="auto"/>
              <w:left w:val="single" w:sz="12" w:space="0" w:color="auto"/>
              <w:bottom w:val="single" w:sz="12" w:space="0" w:color="auto"/>
              <w:right w:val="single" w:sz="12" w:space="0" w:color="auto"/>
            </w:tcBorders>
            <w:vAlign w:val="center"/>
          </w:tcPr>
          <w:p w:rsidR="00D94854" w:rsidRPr="00D94854" w:rsidRDefault="00D94854" w:rsidP="00D94854">
            <w:pPr>
              <w:spacing w:after="0" w:line="240" w:lineRule="auto"/>
              <w:jc w:val="center"/>
              <w:rPr>
                <w:rFonts w:ascii="Times New Roman" w:eastAsia="Times New Roman" w:hAnsi="Times New Roman" w:cs="Times New Roman"/>
                <w:b/>
                <w:sz w:val="20"/>
                <w:szCs w:val="20"/>
                <w:lang w:eastAsia="tr-TR"/>
              </w:rPr>
            </w:pPr>
            <w:r w:rsidRPr="00D94854">
              <w:rPr>
                <w:rFonts w:ascii="Times New Roman" w:eastAsia="Times New Roman" w:hAnsi="Times New Roman" w:cs="Times New Roman"/>
                <w:b/>
                <w:sz w:val="20"/>
                <w:szCs w:val="20"/>
                <w:lang w:eastAsia="tr-TR"/>
              </w:rPr>
              <w:t>OTHER REFERENCES</w:t>
            </w:r>
          </w:p>
        </w:tc>
        <w:tc>
          <w:tcPr>
            <w:tcW w:w="6258" w:type="dxa"/>
            <w:gridSpan w:val="13"/>
            <w:tcBorders>
              <w:top w:val="single" w:sz="12" w:space="0" w:color="auto"/>
              <w:left w:val="single" w:sz="12" w:space="0" w:color="auto"/>
              <w:bottom w:val="single" w:sz="12" w:space="0" w:color="auto"/>
              <w:right w:val="single" w:sz="12" w:space="0" w:color="auto"/>
            </w:tcBorders>
            <w:shd w:val="clear" w:color="auto" w:fill="auto"/>
          </w:tcPr>
          <w:p w:rsidR="00D94854" w:rsidRPr="00D94854" w:rsidRDefault="00D94854" w:rsidP="00D94854">
            <w:pPr>
              <w:spacing w:before="120" w:after="120" w:line="240" w:lineRule="auto"/>
              <w:ind w:left="720"/>
              <w:outlineLvl w:val="3"/>
              <w:rPr>
                <w:rFonts w:ascii="Times New Roman" w:eastAsia="Times New Roman" w:hAnsi="Times New Roman" w:cs="Times New Roman"/>
                <w:color w:val="000000"/>
                <w:sz w:val="20"/>
                <w:szCs w:val="20"/>
                <w:lang w:eastAsia="tr-TR"/>
              </w:rPr>
            </w:pPr>
          </w:p>
        </w:tc>
      </w:tr>
      <w:tr w:rsidR="00D94854" w:rsidRPr="00D94854" w:rsidTr="00C74C9A">
        <w:tblPrEx>
          <w:tblBorders>
            <w:insideH w:val="single" w:sz="4" w:space="0" w:color="auto"/>
            <w:insideV w:val="single" w:sz="4" w:space="0" w:color="auto"/>
          </w:tblBorders>
        </w:tblPrEx>
        <w:trPr>
          <w:trHeight w:val="520"/>
        </w:trPr>
        <w:tc>
          <w:tcPr>
            <w:tcW w:w="4049" w:type="dxa"/>
            <w:gridSpan w:val="6"/>
            <w:tcBorders>
              <w:top w:val="single" w:sz="12" w:space="0" w:color="auto"/>
              <w:left w:val="single" w:sz="12" w:space="0" w:color="auto"/>
              <w:bottom w:val="single" w:sz="12" w:space="0" w:color="auto"/>
              <w:right w:val="single" w:sz="12" w:space="0" w:color="auto"/>
            </w:tcBorders>
            <w:vAlign w:val="center"/>
          </w:tcPr>
          <w:p w:rsidR="00D94854" w:rsidRPr="00D94854" w:rsidRDefault="00D94854" w:rsidP="00D94854">
            <w:pPr>
              <w:spacing w:after="0" w:line="240" w:lineRule="auto"/>
              <w:jc w:val="center"/>
              <w:rPr>
                <w:rFonts w:ascii="Times New Roman" w:eastAsia="Times New Roman" w:hAnsi="Times New Roman" w:cs="Times New Roman"/>
                <w:b/>
                <w:sz w:val="20"/>
                <w:szCs w:val="20"/>
                <w:lang w:eastAsia="tr-TR"/>
              </w:rPr>
            </w:pPr>
            <w:r w:rsidRPr="00D94854">
              <w:rPr>
                <w:rFonts w:ascii="Times New Roman" w:eastAsia="Times New Roman" w:hAnsi="Times New Roman" w:cs="Times New Roman"/>
                <w:b/>
                <w:sz w:val="20"/>
                <w:szCs w:val="20"/>
                <w:lang w:eastAsia="tr-TR"/>
              </w:rPr>
              <w:t>TOOLS AND EQUIPMENTS REQUIRED</w:t>
            </w:r>
          </w:p>
        </w:tc>
        <w:tc>
          <w:tcPr>
            <w:tcW w:w="6258" w:type="dxa"/>
            <w:gridSpan w:val="13"/>
            <w:tcBorders>
              <w:top w:val="single" w:sz="12" w:space="0" w:color="auto"/>
              <w:left w:val="single" w:sz="12" w:space="0" w:color="auto"/>
              <w:bottom w:val="single" w:sz="12" w:space="0" w:color="auto"/>
              <w:right w:val="single" w:sz="12" w:space="0" w:color="auto"/>
            </w:tcBorders>
            <w:shd w:val="clear" w:color="auto" w:fill="auto"/>
          </w:tcPr>
          <w:p w:rsidR="00D94854" w:rsidRPr="00D94854" w:rsidRDefault="00D94854" w:rsidP="00D94854">
            <w:pPr>
              <w:shd w:val="clear" w:color="auto" w:fill="F5F5F5"/>
              <w:spacing w:before="120" w:after="120" w:line="240" w:lineRule="auto"/>
              <w:rPr>
                <w:rFonts w:ascii="Times New Roman" w:eastAsia="Times New Roman" w:hAnsi="Times New Roman" w:cs="Times New Roman"/>
                <w:color w:val="888888"/>
                <w:sz w:val="20"/>
                <w:szCs w:val="20"/>
                <w:lang w:eastAsia="tr-TR"/>
              </w:rPr>
            </w:pPr>
          </w:p>
        </w:tc>
      </w:tr>
    </w:tbl>
    <w:p w:rsidR="00D94854" w:rsidRPr="00D94854" w:rsidRDefault="00D94854" w:rsidP="00D94854">
      <w:pPr>
        <w:spacing w:after="0" w:line="240" w:lineRule="auto"/>
        <w:rPr>
          <w:rFonts w:ascii="Times New Roman" w:eastAsia="Times New Roman" w:hAnsi="Times New Roman" w:cs="Times New Roman"/>
          <w:sz w:val="18"/>
          <w:szCs w:val="18"/>
          <w:lang w:eastAsia="tr-TR"/>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D94854" w:rsidRPr="00D94854" w:rsidTr="00C74C9A">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D94854" w:rsidRPr="00D94854" w:rsidRDefault="00D94854" w:rsidP="00D94854">
            <w:pPr>
              <w:spacing w:before="120" w:after="120" w:line="240" w:lineRule="auto"/>
              <w:jc w:val="center"/>
              <w:rPr>
                <w:rFonts w:ascii="Times New Roman" w:eastAsia="Times New Roman" w:hAnsi="Times New Roman" w:cs="Times New Roman"/>
                <w:b/>
                <w:sz w:val="20"/>
                <w:szCs w:val="20"/>
                <w:lang w:eastAsia="tr-TR"/>
              </w:rPr>
            </w:pPr>
            <w:r w:rsidRPr="00D94854">
              <w:rPr>
                <w:rFonts w:ascii="Times New Roman" w:eastAsia="Times New Roman" w:hAnsi="Times New Roman" w:cs="Times New Roman"/>
                <w:b/>
                <w:sz w:val="20"/>
                <w:szCs w:val="20"/>
                <w:lang w:eastAsia="tr-TR"/>
              </w:rPr>
              <w:t>COURSE SYLLABUS</w:t>
            </w:r>
          </w:p>
        </w:tc>
      </w:tr>
      <w:tr w:rsidR="00D94854" w:rsidRPr="00D94854" w:rsidTr="00C74C9A">
        <w:trPr>
          <w:trHeight w:val="442"/>
          <w:jc w:val="center"/>
        </w:trPr>
        <w:tc>
          <w:tcPr>
            <w:tcW w:w="593" w:type="pct"/>
            <w:tcBorders>
              <w:top w:val="single" w:sz="6" w:space="0" w:color="auto"/>
              <w:left w:val="single" w:sz="12" w:space="0" w:color="auto"/>
              <w:bottom w:val="single" w:sz="6" w:space="0" w:color="auto"/>
              <w:right w:val="single" w:sz="6" w:space="0" w:color="auto"/>
            </w:tcBorders>
          </w:tcPr>
          <w:p w:rsidR="00D94854" w:rsidRPr="00D94854" w:rsidRDefault="00D94854" w:rsidP="00D94854">
            <w:pPr>
              <w:spacing w:before="120" w:after="120" w:line="240" w:lineRule="auto"/>
              <w:jc w:val="center"/>
              <w:rPr>
                <w:rFonts w:ascii="Times New Roman" w:eastAsia="Times New Roman" w:hAnsi="Times New Roman" w:cs="Times New Roman"/>
                <w:b/>
                <w:sz w:val="20"/>
                <w:szCs w:val="20"/>
                <w:lang w:eastAsia="tr-TR"/>
              </w:rPr>
            </w:pPr>
            <w:r w:rsidRPr="00D94854">
              <w:rPr>
                <w:rFonts w:ascii="Times New Roman" w:eastAsia="Times New Roman" w:hAnsi="Times New Roman" w:cs="Times New Roman"/>
                <w:b/>
                <w:sz w:val="20"/>
                <w:szCs w:val="20"/>
                <w:lang w:eastAsia="tr-TR"/>
              </w:rPr>
              <w:t>WEEK</w:t>
            </w:r>
          </w:p>
        </w:tc>
        <w:tc>
          <w:tcPr>
            <w:tcW w:w="4407" w:type="pct"/>
            <w:tcBorders>
              <w:top w:val="single" w:sz="6" w:space="0" w:color="auto"/>
              <w:left w:val="single" w:sz="6" w:space="0" w:color="auto"/>
              <w:bottom w:val="single" w:sz="6" w:space="0" w:color="auto"/>
              <w:right w:val="single" w:sz="12" w:space="0" w:color="auto"/>
            </w:tcBorders>
          </w:tcPr>
          <w:p w:rsidR="00D94854" w:rsidRPr="00D94854" w:rsidRDefault="00D94854" w:rsidP="00D94854">
            <w:pPr>
              <w:spacing w:before="120" w:after="120" w:line="240" w:lineRule="auto"/>
              <w:rPr>
                <w:rFonts w:ascii="Times New Roman" w:eastAsia="Times New Roman" w:hAnsi="Times New Roman" w:cs="Times New Roman"/>
                <w:b/>
                <w:sz w:val="20"/>
                <w:szCs w:val="20"/>
                <w:lang w:eastAsia="tr-TR"/>
              </w:rPr>
            </w:pPr>
            <w:r w:rsidRPr="00D94854">
              <w:rPr>
                <w:rFonts w:ascii="Times New Roman" w:eastAsia="Times New Roman" w:hAnsi="Times New Roman" w:cs="Times New Roman"/>
                <w:b/>
                <w:sz w:val="20"/>
                <w:szCs w:val="20"/>
                <w:lang w:eastAsia="tr-TR"/>
              </w:rPr>
              <w:t xml:space="preserve">TOPICS </w:t>
            </w:r>
          </w:p>
        </w:tc>
      </w:tr>
      <w:tr w:rsidR="00D94854" w:rsidRPr="00D94854" w:rsidTr="00C74C9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D94854" w:rsidRPr="00D94854" w:rsidRDefault="00D94854" w:rsidP="00D94854">
            <w:pPr>
              <w:spacing w:before="120" w:after="0" w:line="240" w:lineRule="auto"/>
              <w:jc w:val="center"/>
              <w:rPr>
                <w:rFonts w:ascii="Times New Roman" w:eastAsia="Times New Roman" w:hAnsi="Times New Roman" w:cs="Times New Roman"/>
                <w:sz w:val="20"/>
                <w:szCs w:val="20"/>
                <w:lang w:eastAsia="tr-TR"/>
              </w:rPr>
            </w:pPr>
            <w:r w:rsidRPr="00D94854">
              <w:rPr>
                <w:rFonts w:ascii="Times New Roman" w:eastAsia="Times New Roman" w:hAnsi="Times New Roman" w:cs="Times New Roman"/>
                <w:sz w:val="20"/>
                <w:szCs w:val="20"/>
                <w:lang w:eastAsia="tr-TR"/>
              </w:rPr>
              <w:t>1</w:t>
            </w:r>
          </w:p>
        </w:tc>
        <w:tc>
          <w:tcPr>
            <w:tcW w:w="4407" w:type="pct"/>
            <w:tcBorders>
              <w:top w:val="single" w:sz="6" w:space="0" w:color="auto"/>
              <w:left w:val="single" w:sz="6" w:space="0" w:color="auto"/>
              <w:bottom w:val="single" w:sz="6" w:space="0" w:color="auto"/>
              <w:right w:val="single" w:sz="12" w:space="0" w:color="auto"/>
            </w:tcBorders>
          </w:tcPr>
          <w:p w:rsidR="00D94854" w:rsidRPr="00D94854" w:rsidRDefault="00D94854" w:rsidP="00D94854">
            <w:pPr>
              <w:spacing w:after="0" w:line="240" w:lineRule="auto"/>
              <w:rPr>
                <w:rFonts w:ascii="Times New Roman" w:eastAsia="Times New Roman" w:hAnsi="Times New Roman" w:cs="Times New Roman"/>
                <w:sz w:val="20"/>
                <w:szCs w:val="20"/>
                <w:lang w:eastAsia="tr-TR"/>
              </w:rPr>
            </w:pPr>
            <w:r w:rsidRPr="00D94854">
              <w:rPr>
                <w:rFonts w:ascii="Times New Roman" w:eastAsia="Times New Roman" w:hAnsi="Times New Roman" w:cs="Times New Roman"/>
                <w:sz w:val="20"/>
                <w:szCs w:val="20"/>
                <w:lang w:eastAsia="tr-TR"/>
              </w:rPr>
              <w:t>Ethics as a field of philosophy of values</w:t>
            </w:r>
          </w:p>
        </w:tc>
      </w:tr>
      <w:tr w:rsidR="00D94854" w:rsidRPr="00D94854" w:rsidTr="00C74C9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D94854" w:rsidRPr="00D94854" w:rsidRDefault="00D94854" w:rsidP="00D94854">
            <w:pPr>
              <w:spacing w:before="120" w:after="0" w:line="240" w:lineRule="auto"/>
              <w:jc w:val="center"/>
              <w:rPr>
                <w:rFonts w:ascii="Times New Roman" w:eastAsia="Times New Roman" w:hAnsi="Times New Roman" w:cs="Times New Roman"/>
                <w:sz w:val="20"/>
                <w:szCs w:val="20"/>
                <w:lang w:eastAsia="tr-TR"/>
              </w:rPr>
            </w:pPr>
            <w:r w:rsidRPr="00D94854">
              <w:rPr>
                <w:rFonts w:ascii="Times New Roman" w:eastAsia="Times New Roman" w:hAnsi="Times New Roman" w:cs="Times New Roman"/>
                <w:sz w:val="20"/>
                <w:szCs w:val="20"/>
                <w:lang w:eastAsia="tr-TR"/>
              </w:rPr>
              <w:t>2</w:t>
            </w:r>
          </w:p>
        </w:tc>
        <w:tc>
          <w:tcPr>
            <w:tcW w:w="4407" w:type="pct"/>
            <w:tcBorders>
              <w:top w:val="single" w:sz="6" w:space="0" w:color="auto"/>
              <w:left w:val="single" w:sz="6" w:space="0" w:color="auto"/>
              <w:bottom w:val="single" w:sz="6" w:space="0" w:color="auto"/>
              <w:right w:val="single" w:sz="12" w:space="0" w:color="auto"/>
            </w:tcBorders>
          </w:tcPr>
          <w:p w:rsidR="00D94854" w:rsidRPr="00D94854" w:rsidRDefault="00D94854" w:rsidP="00D94854">
            <w:pPr>
              <w:spacing w:after="0" w:line="240" w:lineRule="auto"/>
              <w:rPr>
                <w:rFonts w:ascii="Times New Roman" w:eastAsia="Times New Roman" w:hAnsi="Times New Roman" w:cs="Times New Roman"/>
                <w:sz w:val="20"/>
                <w:szCs w:val="20"/>
                <w:lang w:eastAsia="tr-TR"/>
              </w:rPr>
            </w:pPr>
            <w:r w:rsidRPr="00D94854">
              <w:rPr>
                <w:rFonts w:ascii="Times New Roman" w:eastAsia="Times New Roman" w:hAnsi="Times New Roman" w:cs="Times New Roman"/>
                <w:sz w:val="20"/>
                <w:szCs w:val="20"/>
                <w:lang w:eastAsia="tr-TR"/>
              </w:rPr>
              <w:t>Ethics as a field of philosophy of values</w:t>
            </w:r>
          </w:p>
        </w:tc>
      </w:tr>
      <w:tr w:rsidR="00D94854" w:rsidRPr="00D94854" w:rsidTr="00C74C9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D94854" w:rsidRPr="00D94854" w:rsidRDefault="00D94854" w:rsidP="00D94854">
            <w:pPr>
              <w:spacing w:before="120" w:after="0" w:line="240" w:lineRule="auto"/>
              <w:jc w:val="center"/>
              <w:rPr>
                <w:rFonts w:ascii="Times New Roman" w:eastAsia="Times New Roman" w:hAnsi="Times New Roman" w:cs="Times New Roman"/>
                <w:sz w:val="20"/>
                <w:szCs w:val="20"/>
                <w:lang w:eastAsia="tr-TR"/>
              </w:rPr>
            </w:pPr>
            <w:r w:rsidRPr="00D94854">
              <w:rPr>
                <w:rFonts w:ascii="Times New Roman" w:eastAsia="Times New Roman" w:hAnsi="Times New Roman" w:cs="Times New Roman"/>
                <w:sz w:val="20"/>
                <w:szCs w:val="20"/>
                <w:lang w:eastAsia="tr-TR"/>
              </w:rPr>
              <w:t>3</w:t>
            </w:r>
          </w:p>
        </w:tc>
        <w:tc>
          <w:tcPr>
            <w:tcW w:w="4407" w:type="pct"/>
            <w:tcBorders>
              <w:top w:val="single" w:sz="6" w:space="0" w:color="auto"/>
              <w:left w:val="single" w:sz="6" w:space="0" w:color="auto"/>
              <w:bottom w:val="single" w:sz="6" w:space="0" w:color="auto"/>
              <w:right w:val="single" w:sz="12" w:space="0" w:color="auto"/>
            </w:tcBorders>
          </w:tcPr>
          <w:p w:rsidR="00D94854" w:rsidRPr="00D94854" w:rsidRDefault="00D94854" w:rsidP="00D94854">
            <w:pPr>
              <w:spacing w:after="0" w:line="240" w:lineRule="auto"/>
              <w:rPr>
                <w:rFonts w:ascii="Times New Roman" w:eastAsia="Times New Roman" w:hAnsi="Times New Roman" w:cs="Times New Roman"/>
                <w:sz w:val="20"/>
                <w:szCs w:val="20"/>
                <w:lang w:eastAsia="tr-TR"/>
              </w:rPr>
            </w:pPr>
            <w:r w:rsidRPr="00D94854">
              <w:rPr>
                <w:rFonts w:ascii="Times New Roman" w:eastAsia="Times New Roman" w:hAnsi="Times New Roman" w:cs="Times New Roman"/>
                <w:sz w:val="20"/>
                <w:szCs w:val="20"/>
                <w:lang w:eastAsia="tr-TR"/>
              </w:rPr>
              <w:t>Ethical principles and approaches</w:t>
            </w:r>
          </w:p>
        </w:tc>
      </w:tr>
      <w:tr w:rsidR="00D94854" w:rsidRPr="00D94854" w:rsidTr="00C74C9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D94854" w:rsidRPr="00D94854" w:rsidRDefault="00D94854" w:rsidP="00D94854">
            <w:pPr>
              <w:spacing w:before="120" w:after="0" w:line="240" w:lineRule="auto"/>
              <w:jc w:val="center"/>
              <w:rPr>
                <w:rFonts w:ascii="Times New Roman" w:eastAsia="Times New Roman" w:hAnsi="Times New Roman" w:cs="Times New Roman"/>
                <w:sz w:val="20"/>
                <w:szCs w:val="20"/>
                <w:lang w:eastAsia="tr-TR"/>
              </w:rPr>
            </w:pPr>
            <w:r w:rsidRPr="00D94854">
              <w:rPr>
                <w:rFonts w:ascii="Times New Roman" w:eastAsia="Times New Roman" w:hAnsi="Times New Roman" w:cs="Times New Roman"/>
                <w:sz w:val="20"/>
                <w:szCs w:val="20"/>
                <w:lang w:eastAsia="tr-TR"/>
              </w:rPr>
              <w:t>4</w:t>
            </w:r>
          </w:p>
        </w:tc>
        <w:tc>
          <w:tcPr>
            <w:tcW w:w="4407" w:type="pct"/>
            <w:tcBorders>
              <w:top w:val="single" w:sz="6" w:space="0" w:color="auto"/>
              <w:left w:val="single" w:sz="6" w:space="0" w:color="auto"/>
              <w:bottom w:val="single" w:sz="6" w:space="0" w:color="auto"/>
              <w:right w:val="single" w:sz="12" w:space="0" w:color="auto"/>
            </w:tcBorders>
          </w:tcPr>
          <w:p w:rsidR="00D94854" w:rsidRPr="00D94854" w:rsidRDefault="00D94854" w:rsidP="00D94854">
            <w:pPr>
              <w:spacing w:after="0" w:line="240" w:lineRule="auto"/>
              <w:rPr>
                <w:rFonts w:ascii="Times New Roman" w:eastAsia="Times New Roman" w:hAnsi="Times New Roman" w:cs="Times New Roman"/>
                <w:sz w:val="20"/>
                <w:szCs w:val="20"/>
                <w:lang w:val="en-US" w:eastAsia="tr-TR"/>
              </w:rPr>
            </w:pPr>
            <w:r w:rsidRPr="00D94854">
              <w:rPr>
                <w:rFonts w:ascii="Times New Roman" w:eastAsia="Times New Roman" w:hAnsi="Times New Roman" w:cs="Times New Roman"/>
                <w:sz w:val="20"/>
                <w:szCs w:val="20"/>
                <w:lang w:eastAsia="tr-TR"/>
              </w:rPr>
              <w:t>Ethics – deontology differentiation</w:t>
            </w:r>
          </w:p>
        </w:tc>
      </w:tr>
      <w:tr w:rsidR="00D94854" w:rsidRPr="00D94854" w:rsidTr="00C74C9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D94854" w:rsidRPr="00D94854" w:rsidRDefault="00D94854" w:rsidP="00D94854">
            <w:pPr>
              <w:spacing w:before="120" w:after="0" w:line="240" w:lineRule="auto"/>
              <w:jc w:val="center"/>
              <w:rPr>
                <w:rFonts w:ascii="Times New Roman" w:eastAsia="Times New Roman" w:hAnsi="Times New Roman" w:cs="Times New Roman"/>
                <w:sz w:val="20"/>
                <w:szCs w:val="20"/>
                <w:lang w:eastAsia="tr-TR"/>
              </w:rPr>
            </w:pPr>
            <w:r w:rsidRPr="00D94854">
              <w:rPr>
                <w:rFonts w:ascii="Times New Roman" w:eastAsia="Times New Roman" w:hAnsi="Times New Roman" w:cs="Times New Roman"/>
                <w:sz w:val="20"/>
                <w:szCs w:val="20"/>
                <w:lang w:eastAsia="tr-TR"/>
              </w:rPr>
              <w:t>5</w:t>
            </w:r>
          </w:p>
        </w:tc>
        <w:tc>
          <w:tcPr>
            <w:tcW w:w="4407" w:type="pct"/>
            <w:tcBorders>
              <w:top w:val="single" w:sz="6" w:space="0" w:color="auto"/>
              <w:left w:val="single" w:sz="6" w:space="0" w:color="auto"/>
              <w:bottom w:val="single" w:sz="6" w:space="0" w:color="auto"/>
              <w:right w:val="single" w:sz="12" w:space="0" w:color="auto"/>
            </w:tcBorders>
          </w:tcPr>
          <w:p w:rsidR="00D94854" w:rsidRPr="00D94854" w:rsidRDefault="00D94854" w:rsidP="00D94854">
            <w:pPr>
              <w:spacing w:after="0" w:line="240" w:lineRule="auto"/>
              <w:rPr>
                <w:rFonts w:ascii="Times New Roman" w:eastAsia="Times New Roman" w:hAnsi="Times New Roman" w:cs="Times New Roman"/>
                <w:sz w:val="20"/>
                <w:szCs w:val="20"/>
                <w:lang w:eastAsia="tr-TR"/>
              </w:rPr>
            </w:pPr>
            <w:r w:rsidRPr="00D94854">
              <w:rPr>
                <w:rFonts w:ascii="Times New Roman" w:eastAsia="Times New Roman" w:hAnsi="Times New Roman" w:cs="Times New Roman"/>
                <w:sz w:val="20"/>
                <w:szCs w:val="20"/>
                <w:lang w:eastAsia="tr-TR"/>
              </w:rPr>
              <w:t>Norms and occupational ethics</w:t>
            </w:r>
          </w:p>
        </w:tc>
      </w:tr>
      <w:tr w:rsidR="00D94854" w:rsidRPr="00D94854" w:rsidTr="00C74C9A">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D94854" w:rsidRPr="00D94854" w:rsidRDefault="00D94854" w:rsidP="00D94854">
            <w:pPr>
              <w:spacing w:before="120" w:after="0" w:line="240" w:lineRule="auto"/>
              <w:jc w:val="center"/>
              <w:rPr>
                <w:rFonts w:ascii="Times New Roman" w:eastAsia="Times New Roman" w:hAnsi="Times New Roman" w:cs="Times New Roman"/>
                <w:sz w:val="20"/>
                <w:szCs w:val="20"/>
                <w:lang w:eastAsia="tr-TR"/>
              </w:rPr>
            </w:pPr>
            <w:r w:rsidRPr="00D94854">
              <w:rPr>
                <w:rFonts w:ascii="Times New Roman" w:eastAsia="Times New Roman" w:hAnsi="Times New Roman" w:cs="Times New Roman"/>
                <w:sz w:val="20"/>
                <w:szCs w:val="20"/>
                <w:lang w:eastAsia="tr-TR"/>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D94854" w:rsidRPr="00D94854" w:rsidRDefault="00D94854" w:rsidP="00D94854">
            <w:pPr>
              <w:spacing w:after="0" w:line="240" w:lineRule="auto"/>
              <w:rPr>
                <w:rFonts w:ascii="Times New Roman" w:eastAsia="Times New Roman" w:hAnsi="Times New Roman" w:cs="Times New Roman"/>
                <w:sz w:val="20"/>
                <w:szCs w:val="20"/>
                <w:lang w:eastAsia="tr-TR"/>
              </w:rPr>
            </w:pPr>
            <w:r w:rsidRPr="00D94854">
              <w:rPr>
                <w:rFonts w:ascii="Times New Roman" w:eastAsia="Times New Roman" w:hAnsi="Times New Roman" w:cs="Times New Roman"/>
                <w:sz w:val="20"/>
                <w:szCs w:val="20"/>
                <w:lang w:eastAsia="tr-TR"/>
              </w:rPr>
              <w:t>Ethical codes of dentistry</w:t>
            </w:r>
          </w:p>
        </w:tc>
      </w:tr>
      <w:tr w:rsidR="00D94854" w:rsidRPr="00D94854" w:rsidTr="00C74C9A">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D94854" w:rsidRPr="00D94854" w:rsidRDefault="00D94854" w:rsidP="00D94854">
            <w:pPr>
              <w:spacing w:before="120" w:after="0" w:line="240" w:lineRule="auto"/>
              <w:jc w:val="center"/>
              <w:rPr>
                <w:rFonts w:ascii="Times New Roman" w:eastAsia="Times New Roman" w:hAnsi="Times New Roman" w:cs="Times New Roman"/>
                <w:sz w:val="20"/>
                <w:szCs w:val="20"/>
                <w:lang w:eastAsia="tr-TR"/>
              </w:rPr>
            </w:pPr>
            <w:r w:rsidRPr="00D94854">
              <w:rPr>
                <w:rFonts w:ascii="Times New Roman" w:eastAsia="Times New Roman" w:hAnsi="Times New Roman" w:cs="Times New Roman"/>
                <w:sz w:val="20"/>
                <w:szCs w:val="20"/>
                <w:lang w:eastAsia="tr-TR"/>
              </w:rPr>
              <w:t>7</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D94854" w:rsidRPr="00D94854" w:rsidRDefault="00D94854" w:rsidP="00D94854">
            <w:pPr>
              <w:spacing w:after="0" w:line="240" w:lineRule="auto"/>
              <w:rPr>
                <w:rFonts w:ascii="Times New Roman" w:eastAsia="Times New Roman" w:hAnsi="Times New Roman" w:cs="Times New Roman"/>
                <w:sz w:val="20"/>
                <w:szCs w:val="20"/>
                <w:lang w:eastAsia="tr-TR"/>
              </w:rPr>
            </w:pPr>
            <w:r w:rsidRPr="00D94854">
              <w:rPr>
                <w:rFonts w:ascii="Times New Roman" w:eastAsia="Times New Roman" w:hAnsi="Times New Roman" w:cs="Times New Roman"/>
                <w:sz w:val="20"/>
                <w:szCs w:val="20"/>
                <w:lang w:eastAsia="tr-TR"/>
              </w:rPr>
              <w:t>Ethical and legal responsibilities of dentists</w:t>
            </w:r>
          </w:p>
        </w:tc>
      </w:tr>
      <w:tr w:rsidR="00D94854" w:rsidRPr="00D94854" w:rsidTr="00C74C9A">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D94854" w:rsidRPr="00D94854" w:rsidRDefault="00D94854" w:rsidP="00D94854">
            <w:pPr>
              <w:spacing w:before="120" w:after="0" w:line="240" w:lineRule="auto"/>
              <w:jc w:val="center"/>
              <w:rPr>
                <w:rFonts w:ascii="Times New Roman" w:eastAsia="Times New Roman" w:hAnsi="Times New Roman" w:cs="Times New Roman"/>
                <w:sz w:val="20"/>
                <w:szCs w:val="20"/>
                <w:lang w:eastAsia="tr-TR"/>
              </w:rPr>
            </w:pPr>
            <w:r w:rsidRPr="00D94854">
              <w:rPr>
                <w:rFonts w:ascii="Times New Roman" w:eastAsia="Times New Roman" w:hAnsi="Times New Roman" w:cs="Times New Roman"/>
                <w:sz w:val="20"/>
                <w:szCs w:val="20"/>
                <w:lang w:eastAsia="tr-TR"/>
              </w:rPr>
              <w:t>8</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D94854" w:rsidRPr="00D94854" w:rsidRDefault="00D94854" w:rsidP="00D94854">
            <w:pPr>
              <w:spacing w:after="0" w:line="240" w:lineRule="auto"/>
              <w:rPr>
                <w:rFonts w:ascii="Times New Roman" w:eastAsia="Times New Roman" w:hAnsi="Times New Roman" w:cs="Times New Roman"/>
                <w:color w:val="888888"/>
                <w:sz w:val="20"/>
                <w:szCs w:val="20"/>
                <w:lang w:eastAsia="tr-TR"/>
              </w:rPr>
            </w:pPr>
            <w:r w:rsidRPr="00D94854">
              <w:rPr>
                <w:rFonts w:ascii="Times New Roman" w:eastAsia="Times New Roman" w:hAnsi="Times New Roman" w:cs="Times New Roman"/>
                <w:sz w:val="20"/>
                <w:szCs w:val="20"/>
                <w:lang w:eastAsia="tr-TR"/>
              </w:rPr>
              <w:t>Mid-term exam</w:t>
            </w:r>
          </w:p>
        </w:tc>
      </w:tr>
      <w:tr w:rsidR="00D94854" w:rsidRPr="00D94854" w:rsidTr="00C74C9A">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D94854" w:rsidRPr="00D94854" w:rsidRDefault="00D94854" w:rsidP="00D94854">
            <w:pPr>
              <w:spacing w:before="120" w:after="0" w:line="240" w:lineRule="auto"/>
              <w:jc w:val="center"/>
              <w:rPr>
                <w:rFonts w:ascii="Times New Roman" w:eastAsia="Times New Roman" w:hAnsi="Times New Roman" w:cs="Times New Roman"/>
                <w:sz w:val="20"/>
                <w:szCs w:val="20"/>
                <w:lang w:eastAsia="tr-TR"/>
              </w:rPr>
            </w:pPr>
            <w:r w:rsidRPr="00D94854">
              <w:rPr>
                <w:rFonts w:ascii="Times New Roman" w:eastAsia="Times New Roman" w:hAnsi="Times New Roman" w:cs="Times New Roman"/>
                <w:sz w:val="20"/>
                <w:szCs w:val="20"/>
                <w:lang w:eastAsia="tr-TR"/>
              </w:rPr>
              <w:t>9</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D94854" w:rsidRPr="00D94854" w:rsidRDefault="00D94854" w:rsidP="00D94854">
            <w:pPr>
              <w:spacing w:after="0" w:line="240" w:lineRule="auto"/>
              <w:rPr>
                <w:rFonts w:ascii="Times New Roman" w:eastAsia="Times New Roman" w:hAnsi="Times New Roman" w:cs="Times New Roman"/>
                <w:color w:val="333333"/>
                <w:sz w:val="20"/>
                <w:szCs w:val="20"/>
                <w:lang w:val="en" w:eastAsia="tr-TR"/>
              </w:rPr>
            </w:pPr>
            <w:r w:rsidRPr="00D94854">
              <w:rPr>
                <w:rFonts w:ascii="Times New Roman" w:eastAsia="Times New Roman" w:hAnsi="Times New Roman" w:cs="Times New Roman"/>
                <w:color w:val="333333"/>
                <w:sz w:val="20"/>
                <w:szCs w:val="20"/>
                <w:lang w:val="en" w:eastAsia="tr-TR"/>
              </w:rPr>
              <w:t>Medical interventions and patient consent in dentistry</w:t>
            </w:r>
          </w:p>
        </w:tc>
      </w:tr>
      <w:tr w:rsidR="00D94854" w:rsidRPr="00D94854" w:rsidTr="00C74C9A">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D94854" w:rsidRPr="00D94854" w:rsidRDefault="00D94854" w:rsidP="00D94854">
            <w:pPr>
              <w:spacing w:before="120" w:after="0" w:line="240" w:lineRule="auto"/>
              <w:jc w:val="center"/>
              <w:rPr>
                <w:rFonts w:ascii="Times New Roman" w:eastAsia="Times New Roman" w:hAnsi="Times New Roman" w:cs="Times New Roman"/>
                <w:sz w:val="20"/>
                <w:szCs w:val="20"/>
                <w:lang w:eastAsia="tr-TR"/>
              </w:rPr>
            </w:pPr>
            <w:r w:rsidRPr="00D94854">
              <w:rPr>
                <w:rFonts w:ascii="Times New Roman" w:eastAsia="Times New Roman" w:hAnsi="Times New Roman" w:cs="Times New Roman"/>
                <w:sz w:val="20"/>
                <w:szCs w:val="20"/>
                <w:lang w:eastAsia="tr-TR"/>
              </w:rPr>
              <w:t>10</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D94854" w:rsidRPr="00D94854" w:rsidRDefault="00D94854" w:rsidP="00D94854">
            <w:pPr>
              <w:spacing w:after="0" w:line="240" w:lineRule="auto"/>
              <w:rPr>
                <w:rFonts w:ascii="Times New Roman" w:eastAsia="Times New Roman" w:hAnsi="Times New Roman" w:cs="Times New Roman"/>
                <w:sz w:val="20"/>
                <w:szCs w:val="20"/>
                <w:lang w:eastAsia="tr-TR"/>
              </w:rPr>
            </w:pPr>
            <w:r w:rsidRPr="00D94854">
              <w:rPr>
                <w:rFonts w:ascii="Times New Roman" w:eastAsia="Times New Roman" w:hAnsi="Times New Roman" w:cs="Times New Roman"/>
                <w:sz w:val="20"/>
                <w:szCs w:val="20"/>
                <w:lang w:val="en" w:eastAsia="tr-TR"/>
              </w:rPr>
              <w:t>Patient consent</w:t>
            </w:r>
          </w:p>
        </w:tc>
      </w:tr>
      <w:tr w:rsidR="00D94854" w:rsidRPr="00D94854" w:rsidTr="00C74C9A">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D94854" w:rsidRPr="00D94854" w:rsidRDefault="00D94854" w:rsidP="00D94854">
            <w:pPr>
              <w:spacing w:before="120" w:after="0" w:line="240" w:lineRule="auto"/>
              <w:jc w:val="center"/>
              <w:rPr>
                <w:rFonts w:ascii="Times New Roman" w:eastAsia="Times New Roman" w:hAnsi="Times New Roman" w:cs="Times New Roman"/>
                <w:sz w:val="20"/>
                <w:szCs w:val="20"/>
                <w:lang w:eastAsia="tr-TR"/>
              </w:rPr>
            </w:pPr>
            <w:r w:rsidRPr="00D94854">
              <w:rPr>
                <w:rFonts w:ascii="Times New Roman" w:eastAsia="Times New Roman" w:hAnsi="Times New Roman" w:cs="Times New Roman"/>
                <w:sz w:val="20"/>
                <w:szCs w:val="20"/>
                <w:lang w:eastAsia="tr-TR"/>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D94854" w:rsidRPr="00D94854" w:rsidRDefault="00D94854" w:rsidP="00D94854">
            <w:pPr>
              <w:spacing w:after="0" w:line="240" w:lineRule="auto"/>
              <w:rPr>
                <w:rFonts w:ascii="Times New Roman" w:eastAsia="Times New Roman" w:hAnsi="Times New Roman" w:cs="Times New Roman"/>
                <w:sz w:val="20"/>
                <w:szCs w:val="20"/>
                <w:lang w:eastAsia="tr-TR"/>
              </w:rPr>
            </w:pPr>
            <w:r w:rsidRPr="00D94854">
              <w:rPr>
                <w:rFonts w:ascii="Times New Roman" w:eastAsia="Times New Roman" w:hAnsi="Times New Roman" w:cs="Times New Roman"/>
                <w:sz w:val="20"/>
                <w:szCs w:val="20"/>
                <w:lang w:eastAsia="tr-TR"/>
              </w:rPr>
              <w:t>Rights and responsibilities of patients and dentists</w:t>
            </w:r>
          </w:p>
        </w:tc>
      </w:tr>
      <w:tr w:rsidR="00D94854" w:rsidRPr="00D94854" w:rsidTr="00C74C9A">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D94854" w:rsidRPr="00D94854" w:rsidRDefault="00D94854" w:rsidP="00D94854">
            <w:pPr>
              <w:spacing w:before="120" w:after="0" w:line="240" w:lineRule="auto"/>
              <w:jc w:val="center"/>
              <w:rPr>
                <w:rFonts w:ascii="Times New Roman" w:eastAsia="Times New Roman" w:hAnsi="Times New Roman" w:cs="Times New Roman"/>
                <w:sz w:val="20"/>
                <w:szCs w:val="20"/>
                <w:lang w:eastAsia="tr-TR"/>
              </w:rPr>
            </w:pPr>
            <w:r w:rsidRPr="00D94854">
              <w:rPr>
                <w:rFonts w:ascii="Times New Roman" w:eastAsia="Times New Roman" w:hAnsi="Times New Roman" w:cs="Times New Roman"/>
                <w:sz w:val="20"/>
                <w:szCs w:val="20"/>
                <w:lang w:eastAsia="tr-TR"/>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D94854" w:rsidRPr="00D94854" w:rsidRDefault="00D94854" w:rsidP="00D94854">
            <w:pPr>
              <w:spacing w:after="0" w:line="240" w:lineRule="auto"/>
              <w:rPr>
                <w:rFonts w:ascii="Times New Roman" w:eastAsia="Times New Roman" w:hAnsi="Times New Roman" w:cs="Times New Roman"/>
                <w:sz w:val="20"/>
                <w:szCs w:val="20"/>
                <w:lang w:eastAsia="tr-TR"/>
              </w:rPr>
            </w:pPr>
            <w:r w:rsidRPr="00D94854">
              <w:rPr>
                <w:rFonts w:ascii="Times New Roman" w:eastAsia="Times New Roman" w:hAnsi="Times New Roman" w:cs="Times New Roman"/>
                <w:sz w:val="20"/>
                <w:szCs w:val="20"/>
                <w:lang w:eastAsia="tr-TR"/>
              </w:rPr>
              <w:t xml:space="preserve">Rights and responsibilities of patients </w:t>
            </w:r>
          </w:p>
        </w:tc>
      </w:tr>
      <w:tr w:rsidR="00D94854" w:rsidRPr="00D94854" w:rsidTr="00C74C9A">
        <w:trPr>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rsidR="00D94854" w:rsidRPr="00D94854" w:rsidRDefault="00D94854" w:rsidP="00D94854">
            <w:pPr>
              <w:spacing w:before="120" w:after="0" w:line="240" w:lineRule="auto"/>
              <w:jc w:val="center"/>
              <w:rPr>
                <w:rFonts w:ascii="Times New Roman" w:eastAsia="Times New Roman" w:hAnsi="Times New Roman" w:cs="Times New Roman"/>
                <w:sz w:val="20"/>
                <w:szCs w:val="20"/>
                <w:lang w:eastAsia="tr-TR"/>
              </w:rPr>
            </w:pPr>
            <w:r w:rsidRPr="00D94854">
              <w:rPr>
                <w:rFonts w:ascii="Times New Roman" w:eastAsia="Times New Roman" w:hAnsi="Times New Roman" w:cs="Times New Roman"/>
                <w:sz w:val="20"/>
                <w:szCs w:val="20"/>
                <w:lang w:eastAsia="tr-TR"/>
              </w:rPr>
              <w:t>13</w:t>
            </w:r>
          </w:p>
        </w:tc>
        <w:tc>
          <w:tcPr>
            <w:tcW w:w="4407" w:type="pct"/>
            <w:tcBorders>
              <w:top w:val="single" w:sz="6" w:space="0" w:color="auto"/>
              <w:left w:val="single" w:sz="6" w:space="0" w:color="auto"/>
              <w:bottom w:val="single" w:sz="12" w:space="0" w:color="auto"/>
              <w:right w:val="single" w:sz="12" w:space="0" w:color="auto"/>
            </w:tcBorders>
            <w:shd w:val="clear" w:color="auto" w:fill="auto"/>
            <w:vAlign w:val="center"/>
          </w:tcPr>
          <w:p w:rsidR="00D94854" w:rsidRPr="00D94854" w:rsidRDefault="00D94854" w:rsidP="00D94854">
            <w:pPr>
              <w:spacing w:after="0" w:line="240" w:lineRule="auto"/>
              <w:rPr>
                <w:rFonts w:ascii="Times New Roman" w:eastAsia="Times New Roman" w:hAnsi="Times New Roman" w:cs="Times New Roman"/>
                <w:sz w:val="20"/>
                <w:szCs w:val="20"/>
                <w:lang w:eastAsia="tr-TR"/>
              </w:rPr>
            </w:pPr>
            <w:r w:rsidRPr="00D94854">
              <w:rPr>
                <w:rFonts w:ascii="Times New Roman" w:eastAsia="Times New Roman" w:hAnsi="Times New Roman" w:cs="Times New Roman"/>
                <w:sz w:val="20"/>
                <w:szCs w:val="20"/>
                <w:lang w:eastAsia="tr-TR"/>
              </w:rPr>
              <w:t>Ethical dilemmas and case solutions</w:t>
            </w:r>
          </w:p>
        </w:tc>
      </w:tr>
      <w:tr w:rsidR="00D94854" w:rsidRPr="00D94854" w:rsidTr="00C74C9A">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rsidR="00D94854" w:rsidRPr="00D94854" w:rsidRDefault="00D94854" w:rsidP="00D94854">
            <w:pPr>
              <w:spacing w:before="120" w:after="0" w:line="240" w:lineRule="auto"/>
              <w:jc w:val="center"/>
              <w:rPr>
                <w:rFonts w:ascii="Times New Roman" w:eastAsia="Times New Roman" w:hAnsi="Times New Roman" w:cs="Times New Roman"/>
                <w:sz w:val="20"/>
                <w:szCs w:val="20"/>
                <w:lang w:eastAsia="tr-TR"/>
              </w:rPr>
            </w:pPr>
            <w:r w:rsidRPr="00D94854">
              <w:rPr>
                <w:rFonts w:ascii="Times New Roman" w:eastAsia="Times New Roman" w:hAnsi="Times New Roman" w:cs="Times New Roman"/>
                <w:sz w:val="20"/>
                <w:szCs w:val="20"/>
                <w:lang w:eastAsia="tr-TR"/>
              </w:rPr>
              <w:t>14</w:t>
            </w:r>
          </w:p>
        </w:tc>
        <w:tc>
          <w:tcPr>
            <w:tcW w:w="4407" w:type="pct"/>
            <w:tcBorders>
              <w:top w:val="single" w:sz="6" w:space="0" w:color="auto"/>
              <w:left w:val="single" w:sz="6" w:space="0" w:color="auto"/>
              <w:bottom w:val="single" w:sz="12" w:space="0" w:color="auto"/>
              <w:right w:val="single" w:sz="12" w:space="0" w:color="auto"/>
            </w:tcBorders>
            <w:shd w:val="clear" w:color="auto" w:fill="auto"/>
          </w:tcPr>
          <w:p w:rsidR="00D94854" w:rsidRPr="00D94854" w:rsidRDefault="00D94854" w:rsidP="00D94854">
            <w:pPr>
              <w:spacing w:after="0" w:line="240" w:lineRule="auto"/>
              <w:rPr>
                <w:rFonts w:ascii="Times New Roman" w:eastAsia="Times New Roman" w:hAnsi="Times New Roman" w:cs="Times New Roman"/>
                <w:sz w:val="20"/>
                <w:szCs w:val="20"/>
                <w:lang w:eastAsia="tr-TR"/>
              </w:rPr>
            </w:pPr>
            <w:r w:rsidRPr="00D94854">
              <w:rPr>
                <w:rFonts w:ascii="Times New Roman" w:eastAsia="Times New Roman" w:hAnsi="Times New Roman" w:cs="Times New Roman"/>
                <w:sz w:val="20"/>
                <w:szCs w:val="20"/>
                <w:lang w:eastAsia="tr-TR"/>
              </w:rPr>
              <w:t>National legislations related with oral health from ethics point of view</w:t>
            </w:r>
          </w:p>
        </w:tc>
      </w:tr>
      <w:tr w:rsidR="00D94854" w:rsidRPr="00D94854" w:rsidTr="00C74C9A">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rsidR="00D94854" w:rsidRPr="00D94854" w:rsidRDefault="00D94854" w:rsidP="00D94854">
            <w:pPr>
              <w:spacing w:before="120" w:after="0" w:line="240" w:lineRule="auto"/>
              <w:jc w:val="center"/>
              <w:rPr>
                <w:rFonts w:ascii="Times New Roman" w:eastAsia="Times New Roman" w:hAnsi="Times New Roman" w:cs="Times New Roman"/>
                <w:sz w:val="20"/>
                <w:szCs w:val="20"/>
                <w:lang w:eastAsia="tr-TR"/>
              </w:rPr>
            </w:pPr>
            <w:r w:rsidRPr="00D94854">
              <w:rPr>
                <w:rFonts w:ascii="Times New Roman" w:eastAsia="Times New Roman" w:hAnsi="Times New Roman" w:cs="Times New Roman"/>
                <w:sz w:val="20"/>
                <w:szCs w:val="20"/>
                <w:lang w:eastAsia="tr-TR"/>
              </w:rPr>
              <w:t>15</w:t>
            </w:r>
          </w:p>
        </w:tc>
        <w:tc>
          <w:tcPr>
            <w:tcW w:w="4407" w:type="pct"/>
            <w:tcBorders>
              <w:top w:val="single" w:sz="6" w:space="0" w:color="auto"/>
              <w:left w:val="single" w:sz="6" w:space="0" w:color="auto"/>
              <w:bottom w:val="single" w:sz="12" w:space="0" w:color="auto"/>
              <w:right w:val="single" w:sz="12" w:space="0" w:color="auto"/>
            </w:tcBorders>
            <w:shd w:val="clear" w:color="auto" w:fill="auto"/>
          </w:tcPr>
          <w:p w:rsidR="00D94854" w:rsidRPr="00D94854" w:rsidRDefault="00D94854" w:rsidP="00D94854">
            <w:pPr>
              <w:spacing w:after="0" w:line="240" w:lineRule="auto"/>
              <w:rPr>
                <w:rFonts w:ascii="Times New Roman" w:eastAsia="Times New Roman" w:hAnsi="Times New Roman" w:cs="Times New Roman"/>
                <w:sz w:val="20"/>
                <w:szCs w:val="20"/>
                <w:lang w:eastAsia="tr-TR"/>
              </w:rPr>
            </w:pPr>
            <w:r w:rsidRPr="00D94854">
              <w:rPr>
                <w:rFonts w:ascii="Times New Roman" w:eastAsia="Times New Roman" w:hAnsi="Times New Roman" w:cs="Times New Roman"/>
                <w:sz w:val="20"/>
                <w:szCs w:val="20"/>
                <w:lang w:eastAsia="tr-TR"/>
              </w:rPr>
              <w:t>National legislations related with oral health from ethics point of view</w:t>
            </w:r>
          </w:p>
        </w:tc>
      </w:tr>
      <w:tr w:rsidR="00D94854" w:rsidRPr="00D94854" w:rsidTr="00C74C9A">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rsidR="00D94854" w:rsidRPr="00D94854" w:rsidRDefault="00D94854" w:rsidP="00D94854">
            <w:pPr>
              <w:spacing w:before="120" w:after="0" w:line="240" w:lineRule="auto"/>
              <w:rPr>
                <w:rFonts w:ascii="Times New Roman" w:eastAsia="Times New Roman" w:hAnsi="Times New Roman" w:cs="Times New Roman"/>
                <w:sz w:val="20"/>
                <w:szCs w:val="20"/>
                <w:lang w:eastAsia="tr-TR"/>
              </w:rPr>
            </w:pPr>
            <w:r w:rsidRPr="00D94854">
              <w:rPr>
                <w:rFonts w:ascii="Times New Roman" w:eastAsia="Times New Roman" w:hAnsi="Times New Roman" w:cs="Times New Roman"/>
                <w:sz w:val="20"/>
                <w:szCs w:val="20"/>
                <w:lang w:eastAsia="tr-TR"/>
              </w:rPr>
              <w:t xml:space="preserve">       16</w:t>
            </w:r>
          </w:p>
        </w:tc>
        <w:tc>
          <w:tcPr>
            <w:tcW w:w="4407" w:type="pct"/>
            <w:tcBorders>
              <w:top w:val="single" w:sz="6" w:space="0" w:color="auto"/>
              <w:left w:val="single" w:sz="6" w:space="0" w:color="auto"/>
              <w:bottom w:val="single" w:sz="12" w:space="0" w:color="auto"/>
              <w:right w:val="single" w:sz="12" w:space="0" w:color="auto"/>
            </w:tcBorders>
            <w:shd w:val="clear" w:color="auto" w:fill="auto"/>
            <w:vAlign w:val="center"/>
          </w:tcPr>
          <w:p w:rsidR="00D94854" w:rsidRPr="00D94854" w:rsidRDefault="00D94854" w:rsidP="00D94854">
            <w:pPr>
              <w:spacing w:after="0" w:line="240" w:lineRule="auto"/>
              <w:rPr>
                <w:rFonts w:ascii="Times New Roman" w:eastAsia="Times New Roman" w:hAnsi="Times New Roman" w:cs="Times New Roman"/>
                <w:color w:val="333333"/>
                <w:sz w:val="20"/>
                <w:szCs w:val="20"/>
                <w:lang w:val="en" w:eastAsia="tr-TR"/>
              </w:rPr>
            </w:pPr>
            <w:r w:rsidRPr="00D94854">
              <w:rPr>
                <w:rFonts w:ascii="Times New Roman" w:eastAsia="Times New Roman" w:hAnsi="Times New Roman" w:cs="Times New Roman"/>
                <w:sz w:val="20"/>
                <w:szCs w:val="20"/>
                <w:lang w:eastAsia="tr-TR"/>
              </w:rPr>
              <w:t>Final exam</w:t>
            </w:r>
          </w:p>
        </w:tc>
      </w:tr>
    </w:tbl>
    <w:p w:rsidR="00D94854" w:rsidRPr="00D94854" w:rsidRDefault="00D94854" w:rsidP="00D94854">
      <w:pPr>
        <w:spacing w:after="0" w:line="240" w:lineRule="auto"/>
        <w:rPr>
          <w:rFonts w:ascii="Times New Roman" w:eastAsia="Times New Roman" w:hAnsi="Times New Roman" w:cs="Times New Roman"/>
          <w:sz w:val="16"/>
          <w:szCs w:val="16"/>
          <w:lang w:eastAsia="tr-TR"/>
        </w:rPr>
      </w:pPr>
    </w:p>
    <w:p w:rsidR="00D94854" w:rsidRPr="00D94854" w:rsidRDefault="00D94854" w:rsidP="00D94854">
      <w:pPr>
        <w:spacing w:after="0" w:line="240" w:lineRule="auto"/>
        <w:rPr>
          <w:rFonts w:ascii="Times New Roman" w:eastAsia="Times New Roman" w:hAnsi="Times New Roman" w:cs="Times New Roman"/>
          <w:sz w:val="16"/>
          <w:szCs w:val="16"/>
          <w:lang w:eastAsia="tr-TR"/>
        </w:rPr>
      </w:pPr>
    </w:p>
    <w:p w:rsidR="00D94854" w:rsidRPr="00D94854" w:rsidRDefault="00D94854" w:rsidP="00D94854">
      <w:pPr>
        <w:spacing w:after="0" w:line="240" w:lineRule="auto"/>
        <w:rPr>
          <w:rFonts w:ascii="Times New Roman" w:eastAsia="Times New Roman" w:hAnsi="Times New Roman" w:cs="Times New Roman"/>
          <w:sz w:val="16"/>
          <w:szCs w:val="16"/>
          <w:lang w:eastAsia="tr-TR"/>
        </w:rPr>
      </w:pPr>
    </w:p>
    <w:p w:rsidR="00D94854" w:rsidRPr="00D94854" w:rsidRDefault="00D94854" w:rsidP="00D94854">
      <w:pPr>
        <w:spacing w:after="0" w:line="240" w:lineRule="auto"/>
        <w:rPr>
          <w:rFonts w:ascii="Times New Roman" w:eastAsia="Times New Roman" w:hAnsi="Times New Roman" w:cs="Times New Roman"/>
          <w:sz w:val="16"/>
          <w:szCs w:val="16"/>
          <w:lang w:eastAsia="tr-TR"/>
        </w:rPr>
      </w:pPr>
      <w:r w:rsidRPr="00D94854">
        <w:rPr>
          <w:rFonts w:ascii="Times New Roman" w:eastAsia="Times New Roman" w:hAnsi="Times New Roman" w:cs="Times New Roman"/>
          <w:b/>
          <w:lang w:eastAsia="tr-TR"/>
        </w:rPr>
        <w:t>PROGRAM OUTCOMES</w:t>
      </w:r>
    </w:p>
    <w:p w:rsidR="00D94854" w:rsidRPr="00D94854" w:rsidRDefault="00D94854" w:rsidP="00D94854">
      <w:pPr>
        <w:spacing w:after="0" w:line="240" w:lineRule="auto"/>
        <w:rPr>
          <w:rFonts w:ascii="Times New Roman" w:eastAsia="Times New Roman" w:hAnsi="Times New Roman" w:cs="Times New Roman"/>
          <w:sz w:val="16"/>
          <w:szCs w:val="16"/>
          <w:lang w:eastAsia="tr-TR"/>
        </w:rPr>
      </w:pPr>
    </w:p>
    <w:tbl>
      <w:tblPr>
        <w:tblW w:w="10207" w:type="dxa"/>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79"/>
        <w:gridCol w:w="7585"/>
        <w:gridCol w:w="567"/>
        <w:gridCol w:w="567"/>
        <w:gridCol w:w="709"/>
      </w:tblGrid>
      <w:tr w:rsidR="00D94854" w:rsidRPr="00D94854" w:rsidTr="00C74C9A">
        <w:tc>
          <w:tcPr>
            <w:tcW w:w="779" w:type="dxa"/>
            <w:tcBorders>
              <w:top w:val="single" w:sz="12" w:space="0" w:color="auto"/>
              <w:left w:val="single" w:sz="12" w:space="0" w:color="auto"/>
              <w:bottom w:val="single" w:sz="6" w:space="0" w:color="auto"/>
              <w:right w:val="single" w:sz="6" w:space="0" w:color="auto"/>
            </w:tcBorders>
            <w:vAlign w:val="center"/>
          </w:tcPr>
          <w:p w:rsidR="00D94854" w:rsidRPr="00D94854" w:rsidRDefault="00D94854" w:rsidP="00D94854">
            <w:pPr>
              <w:spacing w:after="0" w:line="240" w:lineRule="auto"/>
              <w:jc w:val="center"/>
              <w:rPr>
                <w:rFonts w:ascii="Times New Roman" w:eastAsia="Times New Roman" w:hAnsi="Times New Roman" w:cs="Times New Roman"/>
                <w:b/>
                <w:sz w:val="18"/>
                <w:szCs w:val="18"/>
                <w:lang w:eastAsia="tr-TR"/>
              </w:rPr>
            </w:pPr>
            <w:r w:rsidRPr="00D94854">
              <w:rPr>
                <w:rFonts w:ascii="Times New Roman" w:eastAsia="Times New Roman" w:hAnsi="Times New Roman" w:cs="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rsidR="00D94854" w:rsidRPr="00D94854" w:rsidRDefault="00D94854" w:rsidP="00D94854">
            <w:pPr>
              <w:spacing w:after="0" w:line="240" w:lineRule="auto"/>
              <w:rPr>
                <w:rFonts w:ascii="Times New Roman" w:eastAsia="Times New Roman" w:hAnsi="Times New Roman" w:cs="Times New Roman"/>
                <w:b/>
                <w:lang w:eastAsia="tr-TR"/>
              </w:rPr>
            </w:pPr>
            <w:r w:rsidRPr="00D94854">
              <w:rPr>
                <w:rFonts w:ascii="Times New Roman" w:eastAsia="Times New Roman" w:hAnsi="Times New Roman" w:cs="Times New Roman"/>
                <w:b/>
                <w:lang w:eastAsia="tr-TR"/>
              </w:rPr>
              <w:t>PROGRAM OUTCOMES</w:t>
            </w:r>
          </w:p>
        </w:tc>
        <w:tc>
          <w:tcPr>
            <w:tcW w:w="567" w:type="dxa"/>
            <w:tcBorders>
              <w:top w:val="single" w:sz="12" w:space="0" w:color="auto"/>
              <w:left w:val="single" w:sz="6" w:space="0" w:color="auto"/>
              <w:bottom w:val="single" w:sz="6" w:space="0" w:color="auto"/>
              <w:right w:val="single" w:sz="6" w:space="0" w:color="auto"/>
            </w:tcBorders>
            <w:vAlign w:val="center"/>
          </w:tcPr>
          <w:p w:rsidR="00D94854" w:rsidRPr="00D94854" w:rsidRDefault="00D94854" w:rsidP="00D94854">
            <w:pPr>
              <w:spacing w:after="0" w:line="240" w:lineRule="auto"/>
              <w:jc w:val="center"/>
              <w:rPr>
                <w:rFonts w:ascii="Times New Roman" w:eastAsia="Times New Roman" w:hAnsi="Times New Roman" w:cs="Times New Roman"/>
                <w:b/>
                <w:lang w:eastAsia="tr-TR"/>
              </w:rPr>
            </w:pPr>
            <w:r w:rsidRPr="00D94854">
              <w:rPr>
                <w:rFonts w:ascii="Times New Roman" w:eastAsia="Times New Roman" w:hAnsi="Times New Roman" w:cs="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D94854" w:rsidRPr="00D94854" w:rsidRDefault="00D94854" w:rsidP="00D94854">
            <w:pPr>
              <w:spacing w:after="0" w:line="240" w:lineRule="auto"/>
              <w:jc w:val="center"/>
              <w:rPr>
                <w:rFonts w:ascii="Times New Roman" w:eastAsia="Times New Roman" w:hAnsi="Times New Roman" w:cs="Times New Roman"/>
                <w:b/>
                <w:lang w:eastAsia="tr-TR"/>
              </w:rPr>
            </w:pPr>
            <w:r w:rsidRPr="00D94854">
              <w:rPr>
                <w:rFonts w:ascii="Times New Roman" w:eastAsia="Times New Roman" w:hAnsi="Times New Roman" w:cs="Times New Roman"/>
                <w:b/>
                <w:lang w:eastAsia="tr-TR"/>
              </w:rPr>
              <w:t>2</w:t>
            </w:r>
          </w:p>
        </w:tc>
        <w:tc>
          <w:tcPr>
            <w:tcW w:w="709" w:type="dxa"/>
            <w:tcBorders>
              <w:top w:val="single" w:sz="12" w:space="0" w:color="auto"/>
              <w:left w:val="single" w:sz="6" w:space="0" w:color="auto"/>
              <w:bottom w:val="single" w:sz="6" w:space="0" w:color="auto"/>
              <w:right w:val="single" w:sz="12" w:space="0" w:color="auto"/>
            </w:tcBorders>
            <w:vAlign w:val="center"/>
          </w:tcPr>
          <w:p w:rsidR="00D94854" w:rsidRPr="00D94854" w:rsidRDefault="00D94854" w:rsidP="00D94854">
            <w:pPr>
              <w:spacing w:after="0" w:line="240" w:lineRule="auto"/>
              <w:jc w:val="center"/>
              <w:rPr>
                <w:rFonts w:ascii="Times New Roman" w:eastAsia="Times New Roman" w:hAnsi="Times New Roman" w:cs="Times New Roman"/>
                <w:b/>
                <w:lang w:eastAsia="tr-TR"/>
              </w:rPr>
            </w:pPr>
            <w:r w:rsidRPr="00D94854">
              <w:rPr>
                <w:rFonts w:ascii="Times New Roman" w:eastAsia="Times New Roman" w:hAnsi="Times New Roman" w:cs="Times New Roman"/>
                <w:b/>
                <w:lang w:eastAsia="tr-TR"/>
              </w:rPr>
              <w:t>1</w:t>
            </w:r>
          </w:p>
        </w:tc>
      </w:tr>
      <w:tr w:rsidR="00D94854" w:rsidRPr="00D94854" w:rsidTr="00C74C9A">
        <w:tc>
          <w:tcPr>
            <w:tcW w:w="779" w:type="dxa"/>
            <w:tcBorders>
              <w:top w:val="single" w:sz="6" w:space="0" w:color="auto"/>
              <w:left w:val="single" w:sz="12" w:space="0" w:color="auto"/>
              <w:bottom w:val="single" w:sz="6" w:space="0" w:color="auto"/>
              <w:right w:val="single" w:sz="6" w:space="0" w:color="auto"/>
            </w:tcBorders>
            <w:vAlign w:val="center"/>
          </w:tcPr>
          <w:p w:rsidR="00D94854" w:rsidRPr="00D94854" w:rsidRDefault="00D94854" w:rsidP="00D94854">
            <w:pPr>
              <w:spacing w:after="0" w:line="240" w:lineRule="auto"/>
              <w:jc w:val="center"/>
              <w:rPr>
                <w:rFonts w:ascii="Times New Roman" w:eastAsia="Times New Roman" w:hAnsi="Times New Roman" w:cs="Times New Roman"/>
                <w:lang w:eastAsia="tr-TR"/>
              </w:rPr>
            </w:pPr>
            <w:r w:rsidRPr="00D94854">
              <w:rPr>
                <w:rFonts w:ascii="Times New Roman" w:eastAsia="Times New Roman" w:hAnsi="Times New Roman" w:cs="Times New Roman"/>
                <w:lang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D94854" w:rsidRPr="00D94854" w:rsidRDefault="00D94854" w:rsidP="00D94854">
            <w:pPr>
              <w:spacing w:after="0" w:line="240" w:lineRule="auto"/>
              <w:rPr>
                <w:rFonts w:ascii="Times New Roman" w:eastAsia="Times New Roman" w:hAnsi="Times New Roman" w:cs="Times New Roman"/>
                <w:sz w:val="20"/>
                <w:szCs w:val="20"/>
                <w:lang w:val="en-US" w:eastAsia="tr-TR"/>
              </w:rPr>
            </w:pPr>
            <w:r w:rsidRPr="00D94854">
              <w:rPr>
                <w:rFonts w:ascii="Times New Roman" w:eastAsia="Times New Roman" w:hAnsi="Times New Roman" w:cs="Times New Roman"/>
                <w:sz w:val="20"/>
                <w:lang w:val="en-US" w:eastAsia="tr-TR"/>
              </w:rPr>
              <w:t>Ability to understanding and learn the basic concepts of dentistry</w:t>
            </w:r>
          </w:p>
        </w:tc>
        <w:tc>
          <w:tcPr>
            <w:tcW w:w="567" w:type="dxa"/>
            <w:tcBorders>
              <w:top w:val="single" w:sz="6" w:space="0" w:color="auto"/>
              <w:left w:val="single" w:sz="6" w:space="0" w:color="auto"/>
              <w:bottom w:val="single" w:sz="6" w:space="0" w:color="auto"/>
              <w:right w:val="single" w:sz="6" w:space="0" w:color="auto"/>
            </w:tcBorders>
            <w:vAlign w:val="center"/>
          </w:tcPr>
          <w:p w:rsidR="00D94854" w:rsidRPr="00D94854" w:rsidRDefault="00D94854" w:rsidP="00D94854">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D94854" w:rsidRPr="00D94854" w:rsidRDefault="00D94854" w:rsidP="00D94854">
            <w:pPr>
              <w:spacing w:after="0" w:line="240" w:lineRule="auto"/>
              <w:jc w:val="center"/>
              <w:rPr>
                <w:rFonts w:ascii="Times New Roman" w:eastAsia="Times New Roman" w:hAnsi="Times New Roman" w:cs="Times New Roman"/>
                <w:b/>
                <w:sz w:val="20"/>
                <w:szCs w:val="20"/>
                <w:lang w:eastAsia="tr-TR"/>
              </w:rPr>
            </w:pPr>
          </w:p>
        </w:tc>
        <w:tc>
          <w:tcPr>
            <w:tcW w:w="709" w:type="dxa"/>
            <w:tcBorders>
              <w:top w:val="single" w:sz="6" w:space="0" w:color="auto"/>
              <w:left w:val="single" w:sz="6" w:space="0" w:color="auto"/>
              <w:bottom w:val="single" w:sz="6" w:space="0" w:color="auto"/>
              <w:right w:val="single" w:sz="12" w:space="0" w:color="auto"/>
            </w:tcBorders>
            <w:vAlign w:val="center"/>
          </w:tcPr>
          <w:p w:rsidR="00D94854" w:rsidRPr="00D94854" w:rsidRDefault="00D94854" w:rsidP="00D94854">
            <w:pPr>
              <w:spacing w:after="0" w:line="240" w:lineRule="auto"/>
              <w:jc w:val="center"/>
              <w:rPr>
                <w:rFonts w:ascii="Times New Roman" w:eastAsia="Times New Roman" w:hAnsi="Times New Roman" w:cs="Times New Roman"/>
                <w:b/>
                <w:sz w:val="20"/>
                <w:szCs w:val="20"/>
                <w:lang w:eastAsia="tr-TR"/>
              </w:rPr>
            </w:pPr>
          </w:p>
        </w:tc>
      </w:tr>
      <w:tr w:rsidR="00D94854" w:rsidRPr="00D94854" w:rsidTr="00C74C9A">
        <w:tc>
          <w:tcPr>
            <w:tcW w:w="779" w:type="dxa"/>
            <w:tcBorders>
              <w:top w:val="single" w:sz="6" w:space="0" w:color="auto"/>
              <w:left w:val="single" w:sz="12" w:space="0" w:color="auto"/>
              <w:bottom w:val="single" w:sz="6" w:space="0" w:color="auto"/>
              <w:right w:val="single" w:sz="6" w:space="0" w:color="auto"/>
            </w:tcBorders>
            <w:vAlign w:val="center"/>
          </w:tcPr>
          <w:p w:rsidR="00D94854" w:rsidRPr="00D94854" w:rsidRDefault="00D94854" w:rsidP="00D94854">
            <w:pPr>
              <w:spacing w:after="0" w:line="240" w:lineRule="auto"/>
              <w:jc w:val="center"/>
              <w:rPr>
                <w:rFonts w:ascii="Times New Roman" w:eastAsia="Times New Roman" w:hAnsi="Times New Roman" w:cs="Times New Roman"/>
                <w:lang w:eastAsia="tr-TR"/>
              </w:rPr>
            </w:pPr>
            <w:r w:rsidRPr="00D94854">
              <w:rPr>
                <w:rFonts w:ascii="Times New Roman" w:eastAsia="Times New Roman" w:hAnsi="Times New Roman" w:cs="Times New Roman"/>
                <w:lang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D94854" w:rsidRPr="00D94854" w:rsidRDefault="00D94854" w:rsidP="00D94854">
            <w:pPr>
              <w:spacing w:after="0" w:line="240" w:lineRule="auto"/>
              <w:rPr>
                <w:rFonts w:ascii="Times New Roman" w:eastAsia="Times New Roman" w:hAnsi="Times New Roman" w:cs="Times New Roman"/>
                <w:sz w:val="20"/>
                <w:szCs w:val="20"/>
                <w:lang w:val="en-US" w:eastAsia="tr-TR"/>
              </w:rPr>
            </w:pPr>
            <w:r w:rsidRPr="00D94854">
              <w:rPr>
                <w:rFonts w:ascii="TimesNewRoman" w:eastAsia="Times New Roman" w:hAnsi="TimesNewRoman" w:cs="TimesNewRoman"/>
                <w:sz w:val="20"/>
                <w:szCs w:val="20"/>
                <w:lang w:val="en-US" w:eastAsia="tr-TR"/>
              </w:rPr>
              <w:t>By learning about the basic materials used in making dental prostheses, especially to take advantage of them and to get them the ability to process</w:t>
            </w:r>
          </w:p>
        </w:tc>
        <w:tc>
          <w:tcPr>
            <w:tcW w:w="567" w:type="dxa"/>
            <w:tcBorders>
              <w:top w:val="single" w:sz="6" w:space="0" w:color="auto"/>
              <w:left w:val="single" w:sz="6" w:space="0" w:color="auto"/>
              <w:bottom w:val="single" w:sz="6" w:space="0" w:color="auto"/>
              <w:right w:val="single" w:sz="6" w:space="0" w:color="auto"/>
            </w:tcBorders>
            <w:vAlign w:val="center"/>
          </w:tcPr>
          <w:p w:rsidR="00D94854" w:rsidRPr="00D94854" w:rsidRDefault="00D94854" w:rsidP="00D94854">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D94854" w:rsidRPr="00D94854" w:rsidRDefault="00D94854" w:rsidP="00D94854">
            <w:pPr>
              <w:spacing w:after="0" w:line="240" w:lineRule="auto"/>
              <w:jc w:val="center"/>
              <w:rPr>
                <w:rFonts w:ascii="Times New Roman" w:eastAsia="Times New Roman" w:hAnsi="Times New Roman" w:cs="Times New Roman"/>
                <w:b/>
                <w:sz w:val="20"/>
                <w:szCs w:val="20"/>
                <w:lang w:eastAsia="tr-TR"/>
              </w:rPr>
            </w:pPr>
          </w:p>
        </w:tc>
        <w:tc>
          <w:tcPr>
            <w:tcW w:w="709" w:type="dxa"/>
            <w:tcBorders>
              <w:top w:val="single" w:sz="6" w:space="0" w:color="auto"/>
              <w:left w:val="single" w:sz="6" w:space="0" w:color="auto"/>
              <w:bottom w:val="single" w:sz="6" w:space="0" w:color="auto"/>
              <w:right w:val="single" w:sz="12" w:space="0" w:color="auto"/>
            </w:tcBorders>
            <w:vAlign w:val="center"/>
          </w:tcPr>
          <w:p w:rsidR="00D94854" w:rsidRPr="00D94854" w:rsidRDefault="00D94854" w:rsidP="00D94854">
            <w:pPr>
              <w:spacing w:after="0" w:line="240" w:lineRule="auto"/>
              <w:jc w:val="center"/>
              <w:rPr>
                <w:rFonts w:ascii="Times New Roman" w:eastAsia="Times New Roman" w:hAnsi="Times New Roman" w:cs="Times New Roman"/>
                <w:b/>
                <w:sz w:val="20"/>
                <w:szCs w:val="20"/>
                <w:lang w:eastAsia="tr-TR"/>
              </w:rPr>
            </w:pPr>
          </w:p>
        </w:tc>
      </w:tr>
      <w:tr w:rsidR="00D94854" w:rsidRPr="00D94854" w:rsidTr="00C74C9A">
        <w:tc>
          <w:tcPr>
            <w:tcW w:w="779" w:type="dxa"/>
            <w:tcBorders>
              <w:top w:val="single" w:sz="6" w:space="0" w:color="auto"/>
              <w:left w:val="single" w:sz="12" w:space="0" w:color="auto"/>
              <w:bottom w:val="single" w:sz="6" w:space="0" w:color="auto"/>
              <w:right w:val="single" w:sz="6" w:space="0" w:color="auto"/>
            </w:tcBorders>
            <w:vAlign w:val="center"/>
          </w:tcPr>
          <w:p w:rsidR="00D94854" w:rsidRPr="00D94854" w:rsidRDefault="00D94854" w:rsidP="00D94854">
            <w:pPr>
              <w:spacing w:after="0" w:line="240" w:lineRule="auto"/>
              <w:jc w:val="center"/>
              <w:rPr>
                <w:rFonts w:ascii="Times New Roman" w:eastAsia="Times New Roman" w:hAnsi="Times New Roman" w:cs="Times New Roman"/>
                <w:lang w:eastAsia="tr-TR"/>
              </w:rPr>
            </w:pPr>
            <w:r w:rsidRPr="00D94854">
              <w:rPr>
                <w:rFonts w:ascii="Times New Roman" w:eastAsia="Times New Roman" w:hAnsi="Times New Roman" w:cs="Times New Roman"/>
                <w:lang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D94854" w:rsidRPr="00D94854" w:rsidRDefault="00D94854" w:rsidP="00D94854">
            <w:pPr>
              <w:spacing w:after="0" w:line="240" w:lineRule="auto"/>
              <w:rPr>
                <w:rFonts w:ascii="Times New Roman" w:eastAsia="Times New Roman" w:hAnsi="Times New Roman" w:cs="Times New Roman"/>
                <w:sz w:val="20"/>
                <w:szCs w:val="20"/>
                <w:lang w:val="en-US" w:eastAsia="tr-TR"/>
              </w:rPr>
            </w:pPr>
            <w:r w:rsidRPr="00D94854">
              <w:rPr>
                <w:rFonts w:ascii="Times New Roman" w:eastAsia="Times New Roman" w:hAnsi="Times New Roman" w:cs="Times New Roman"/>
                <w:sz w:val="20"/>
                <w:szCs w:val="20"/>
                <w:lang w:val="en-US" w:eastAsia="tr-TR"/>
              </w:rPr>
              <w:t xml:space="preserve">The ability of the  carry them to  knowledge in  the general morphological features of the construction of prosthetic teeth's. </w:t>
            </w:r>
          </w:p>
        </w:tc>
        <w:tc>
          <w:tcPr>
            <w:tcW w:w="567" w:type="dxa"/>
            <w:tcBorders>
              <w:top w:val="single" w:sz="6" w:space="0" w:color="auto"/>
              <w:left w:val="single" w:sz="6" w:space="0" w:color="auto"/>
              <w:bottom w:val="single" w:sz="6" w:space="0" w:color="auto"/>
              <w:right w:val="single" w:sz="6" w:space="0" w:color="auto"/>
            </w:tcBorders>
            <w:vAlign w:val="center"/>
          </w:tcPr>
          <w:p w:rsidR="00D94854" w:rsidRPr="00D94854" w:rsidRDefault="00D94854" w:rsidP="00D94854">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D94854" w:rsidRPr="00D94854" w:rsidRDefault="00D94854" w:rsidP="00D94854">
            <w:pPr>
              <w:spacing w:after="0" w:line="240" w:lineRule="auto"/>
              <w:jc w:val="center"/>
              <w:rPr>
                <w:rFonts w:ascii="Times New Roman" w:eastAsia="Times New Roman" w:hAnsi="Times New Roman" w:cs="Times New Roman"/>
                <w:b/>
                <w:sz w:val="20"/>
                <w:szCs w:val="20"/>
                <w:lang w:eastAsia="tr-TR"/>
              </w:rPr>
            </w:pPr>
          </w:p>
        </w:tc>
        <w:tc>
          <w:tcPr>
            <w:tcW w:w="709" w:type="dxa"/>
            <w:tcBorders>
              <w:top w:val="single" w:sz="6" w:space="0" w:color="auto"/>
              <w:left w:val="single" w:sz="6" w:space="0" w:color="auto"/>
              <w:bottom w:val="single" w:sz="6" w:space="0" w:color="auto"/>
              <w:right w:val="single" w:sz="12" w:space="0" w:color="auto"/>
            </w:tcBorders>
            <w:vAlign w:val="center"/>
          </w:tcPr>
          <w:p w:rsidR="00D94854" w:rsidRPr="00D94854" w:rsidRDefault="00D94854" w:rsidP="00D94854">
            <w:pPr>
              <w:spacing w:after="0" w:line="240" w:lineRule="auto"/>
              <w:jc w:val="center"/>
              <w:rPr>
                <w:rFonts w:ascii="Times New Roman" w:eastAsia="Times New Roman" w:hAnsi="Times New Roman" w:cs="Times New Roman"/>
                <w:b/>
                <w:sz w:val="20"/>
                <w:szCs w:val="20"/>
                <w:lang w:eastAsia="tr-TR"/>
              </w:rPr>
            </w:pPr>
            <w:r w:rsidRPr="00D94854">
              <w:rPr>
                <w:rFonts w:ascii="Times New Roman" w:eastAsia="Times New Roman" w:hAnsi="Times New Roman" w:cs="Times New Roman"/>
                <w:b/>
                <w:sz w:val="20"/>
                <w:szCs w:val="20"/>
                <w:lang w:eastAsia="tr-TR"/>
              </w:rPr>
              <w:t xml:space="preserve"> </w:t>
            </w:r>
          </w:p>
        </w:tc>
      </w:tr>
      <w:tr w:rsidR="00D94854" w:rsidRPr="00D94854" w:rsidTr="00C74C9A">
        <w:tc>
          <w:tcPr>
            <w:tcW w:w="779" w:type="dxa"/>
            <w:tcBorders>
              <w:top w:val="single" w:sz="6" w:space="0" w:color="auto"/>
              <w:left w:val="single" w:sz="12" w:space="0" w:color="auto"/>
              <w:bottom w:val="single" w:sz="6" w:space="0" w:color="auto"/>
              <w:right w:val="single" w:sz="6" w:space="0" w:color="auto"/>
            </w:tcBorders>
            <w:vAlign w:val="center"/>
          </w:tcPr>
          <w:p w:rsidR="00D94854" w:rsidRPr="00D94854" w:rsidRDefault="00D94854" w:rsidP="00D94854">
            <w:pPr>
              <w:spacing w:after="0" w:line="240" w:lineRule="auto"/>
              <w:jc w:val="center"/>
              <w:rPr>
                <w:rFonts w:ascii="Times New Roman" w:eastAsia="Times New Roman" w:hAnsi="Times New Roman" w:cs="Times New Roman"/>
                <w:lang w:eastAsia="tr-TR"/>
              </w:rPr>
            </w:pPr>
            <w:r w:rsidRPr="00D94854">
              <w:rPr>
                <w:rFonts w:ascii="Times New Roman" w:eastAsia="Times New Roman" w:hAnsi="Times New Roman" w:cs="Times New Roman"/>
                <w:lang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D94854" w:rsidRPr="00D94854" w:rsidRDefault="00D94854" w:rsidP="00D94854">
            <w:pPr>
              <w:spacing w:after="0" w:line="240" w:lineRule="auto"/>
              <w:rPr>
                <w:rFonts w:ascii="Times New Roman" w:eastAsia="Times New Roman" w:hAnsi="Times New Roman" w:cs="Times New Roman"/>
                <w:sz w:val="20"/>
                <w:szCs w:val="20"/>
                <w:lang w:val="en-US" w:eastAsia="tr-TR"/>
              </w:rPr>
            </w:pPr>
            <w:r w:rsidRPr="00D94854">
              <w:rPr>
                <w:rFonts w:ascii="Times New Roman" w:eastAsia="Times New Roman" w:hAnsi="Times New Roman" w:cs="Times New Roman"/>
                <w:sz w:val="20"/>
                <w:szCs w:val="20"/>
                <w:lang w:val="en-US" w:eastAsia="tr-TR"/>
              </w:rPr>
              <w:t xml:space="preserve">Skills of the effective use of  prosthetic material and equipment in </w:t>
            </w:r>
            <w:r w:rsidRPr="00D94854">
              <w:rPr>
                <w:rFonts w:ascii="TimesNewRoman" w:eastAsia="Times New Roman" w:hAnsi="TimesNewRoman" w:cs="TimesNewRoman"/>
                <w:sz w:val="20"/>
                <w:szCs w:val="20"/>
                <w:lang w:val="en-US" w:eastAsia="tr-TR"/>
              </w:rPr>
              <w:t>prostheses</w:t>
            </w:r>
            <w:r w:rsidRPr="00D94854">
              <w:rPr>
                <w:rFonts w:ascii="Times New Roman" w:eastAsia="Times New Roman" w:hAnsi="Times New Roman" w:cs="Times New Roman"/>
                <w:sz w:val="20"/>
                <w:szCs w:val="20"/>
                <w:lang w:val="en-US" w:eastAsia="tr-TR"/>
              </w:rPr>
              <w:t xml:space="preserve"> laboratory </w:t>
            </w:r>
          </w:p>
        </w:tc>
        <w:tc>
          <w:tcPr>
            <w:tcW w:w="567" w:type="dxa"/>
            <w:tcBorders>
              <w:top w:val="single" w:sz="6" w:space="0" w:color="auto"/>
              <w:left w:val="single" w:sz="6" w:space="0" w:color="auto"/>
              <w:bottom w:val="single" w:sz="6" w:space="0" w:color="auto"/>
              <w:right w:val="single" w:sz="6" w:space="0" w:color="auto"/>
            </w:tcBorders>
            <w:vAlign w:val="center"/>
          </w:tcPr>
          <w:p w:rsidR="00D94854" w:rsidRPr="00D94854" w:rsidRDefault="00D94854" w:rsidP="00D94854">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D94854" w:rsidRPr="00D94854" w:rsidRDefault="00D94854" w:rsidP="00D94854">
            <w:pPr>
              <w:spacing w:after="0" w:line="240" w:lineRule="auto"/>
              <w:jc w:val="center"/>
              <w:rPr>
                <w:rFonts w:ascii="Times New Roman" w:eastAsia="Times New Roman" w:hAnsi="Times New Roman" w:cs="Times New Roman"/>
                <w:b/>
                <w:sz w:val="20"/>
                <w:szCs w:val="20"/>
                <w:lang w:eastAsia="tr-TR"/>
              </w:rPr>
            </w:pPr>
          </w:p>
        </w:tc>
        <w:tc>
          <w:tcPr>
            <w:tcW w:w="709" w:type="dxa"/>
            <w:tcBorders>
              <w:top w:val="single" w:sz="6" w:space="0" w:color="auto"/>
              <w:left w:val="single" w:sz="6" w:space="0" w:color="auto"/>
              <w:bottom w:val="single" w:sz="6" w:space="0" w:color="auto"/>
              <w:right w:val="single" w:sz="12" w:space="0" w:color="auto"/>
            </w:tcBorders>
            <w:vAlign w:val="center"/>
          </w:tcPr>
          <w:p w:rsidR="00D94854" w:rsidRPr="00D94854" w:rsidRDefault="00D94854" w:rsidP="00D94854">
            <w:pPr>
              <w:spacing w:after="0" w:line="240" w:lineRule="auto"/>
              <w:jc w:val="center"/>
              <w:rPr>
                <w:rFonts w:ascii="Times New Roman" w:eastAsia="Times New Roman" w:hAnsi="Times New Roman" w:cs="Times New Roman"/>
                <w:b/>
                <w:sz w:val="20"/>
                <w:szCs w:val="20"/>
                <w:lang w:eastAsia="tr-TR"/>
              </w:rPr>
            </w:pPr>
            <w:r w:rsidRPr="00D94854">
              <w:rPr>
                <w:rFonts w:ascii="Times New Roman" w:eastAsia="Times New Roman" w:hAnsi="Times New Roman" w:cs="Times New Roman"/>
                <w:b/>
                <w:sz w:val="20"/>
                <w:szCs w:val="20"/>
                <w:lang w:eastAsia="tr-TR"/>
              </w:rPr>
              <w:t xml:space="preserve"> </w:t>
            </w:r>
          </w:p>
        </w:tc>
      </w:tr>
      <w:tr w:rsidR="00D94854" w:rsidRPr="00D94854" w:rsidTr="00C74C9A">
        <w:tc>
          <w:tcPr>
            <w:tcW w:w="779" w:type="dxa"/>
            <w:tcBorders>
              <w:top w:val="single" w:sz="6" w:space="0" w:color="auto"/>
              <w:left w:val="single" w:sz="12" w:space="0" w:color="auto"/>
              <w:bottom w:val="single" w:sz="6" w:space="0" w:color="auto"/>
              <w:right w:val="single" w:sz="6" w:space="0" w:color="auto"/>
            </w:tcBorders>
            <w:vAlign w:val="center"/>
          </w:tcPr>
          <w:p w:rsidR="00D94854" w:rsidRPr="00D94854" w:rsidRDefault="00D94854" w:rsidP="00D94854">
            <w:pPr>
              <w:spacing w:after="0" w:line="240" w:lineRule="auto"/>
              <w:jc w:val="center"/>
              <w:rPr>
                <w:rFonts w:ascii="Times New Roman" w:eastAsia="Times New Roman" w:hAnsi="Times New Roman" w:cs="Times New Roman"/>
                <w:lang w:eastAsia="tr-TR"/>
              </w:rPr>
            </w:pPr>
            <w:r w:rsidRPr="00D94854">
              <w:rPr>
                <w:rFonts w:ascii="Times New Roman" w:eastAsia="Times New Roman" w:hAnsi="Times New Roman" w:cs="Times New Roman"/>
                <w:lang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D94854" w:rsidRPr="00D94854" w:rsidRDefault="00D94854" w:rsidP="00D94854">
            <w:pPr>
              <w:spacing w:after="0" w:line="240" w:lineRule="auto"/>
              <w:rPr>
                <w:rFonts w:ascii="TimesNewRoman" w:eastAsia="Times New Roman" w:hAnsi="TimesNewRoman" w:cs="TimesNewRoman"/>
                <w:sz w:val="20"/>
                <w:szCs w:val="20"/>
                <w:lang w:val="en-US" w:eastAsia="tr-TR"/>
              </w:rPr>
            </w:pPr>
            <w:r w:rsidRPr="00D94854">
              <w:rPr>
                <w:rFonts w:ascii="TimesNewRoman" w:eastAsia="Times New Roman" w:hAnsi="TimesNewRoman" w:cs="TimesNewRoman"/>
                <w:sz w:val="20"/>
                <w:szCs w:val="20"/>
                <w:lang w:val="en-US" w:eastAsia="tr-TR"/>
              </w:rPr>
              <w:t>The concept of the framework</w:t>
            </w:r>
            <w:r w:rsidRPr="00D94854">
              <w:rPr>
                <w:rFonts w:ascii="Times New Roman" w:eastAsia="Times New Roman" w:hAnsi="Times New Roman" w:cs="Times New Roman"/>
                <w:sz w:val="24"/>
                <w:szCs w:val="24"/>
                <w:lang w:val="en-US" w:eastAsia="tr-TR"/>
              </w:rPr>
              <w:t xml:space="preserve"> </w:t>
            </w:r>
            <w:r w:rsidRPr="00D94854">
              <w:rPr>
                <w:rFonts w:ascii="TimesNewRoman" w:eastAsia="Times New Roman" w:hAnsi="TimesNewRoman" w:cs="TimesNewRoman"/>
                <w:sz w:val="20"/>
                <w:szCs w:val="20"/>
                <w:lang w:val="en-US" w:eastAsia="tr-TR"/>
              </w:rPr>
              <w:t>for the profession of dentistry, rights, powers and responsibilities</w:t>
            </w:r>
          </w:p>
        </w:tc>
        <w:tc>
          <w:tcPr>
            <w:tcW w:w="567" w:type="dxa"/>
            <w:tcBorders>
              <w:top w:val="single" w:sz="6" w:space="0" w:color="auto"/>
              <w:left w:val="single" w:sz="6" w:space="0" w:color="auto"/>
              <w:bottom w:val="single" w:sz="6" w:space="0" w:color="auto"/>
              <w:right w:val="single" w:sz="6" w:space="0" w:color="auto"/>
            </w:tcBorders>
            <w:vAlign w:val="center"/>
          </w:tcPr>
          <w:p w:rsidR="00D94854" w:rsidRPr="00D94854" w:rsidRDefault="00D94854" w:rsidP="00D94854">
            <w:pPr>
              <w:spacing w:after="0" w:line="240" w:lineRule="auto"/>
              <w:jc w:val="center"/>
              <w:rPr>
                <w:rFonts w:ascii="Times New Roman" w:eastAsia="Times New Roman" w:hAnsi="Times New Roman" w:cs="Times New Roman"/>
                <w:b/>
                <w:sz w:val="20"/>
                <w:szCs w:val="20"/>
                <w:lang w:eastAsia="tr-TR"/>
              </w:rPr>
            </w:pPr>
            <w:r w:rsidRPr="00D94854">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D94854" w:rsidRPr="00D94854" w:rsidRDefault="00D94854" w:rsidP="00D94854">
            <w:pPr>
              <w:spacing w:after="0" w:line="240" w:lineRule="auto"/>
              <w:jc w:val="center"/>
              <w:rPr>
                <w:rFonts w:ascii="Times New Roman" w:eastAsia="Times New Roman" w:hAnsi="Times New Roman" w:cs="Times New Roman"/>
                <w:b/>
                <w:sz w:val="20"/>
                <w:szCs w:val="20"/>
                <w:lang w:eastAsia="tr-TR"/>
              </w:rPr>
            </w:pPr>
          </w:p>
        </w:tc>
        <w:tc>
          <w:tcPr>
            <w:tcW w:w="709" w:type="dxa"/>
            <w:tcBorders>
              <w:top w:val="single" w:sz="6" w:space="0" w:color="auto"/>
              <w:left w:val="single" w:sz="6" w:space="0" w:color="auto"/>
              <w:bottom w:val="single" w:sz="6" w:space="0" w:color="auto"/>
              <w:right w:val="single" w:sz="12" w:space="0" w:color="auto"/>
            </w:tcBorders>
            <w:vAlign w:val="center"/>
          </w:tcPr>
          <w:p w:rsidR="00D94854" w:rsidRPr="00D94854" w:rsidRDefault="00D94854" w:rsidP="00D94854">
            <w:pPr>
              <w:spacing w:after="0" w:line="240" w:lineRule="auto"/>
              <w:jc w:val="center"/>
              <w:rPr>
                <w:rFonts w:ascii="Times New Roman" w:eastAsia="Times New Roman" w:hAnsi="Times New Roman" w:cs="Times New Roman"/>
                <w:b/>
                <w:sz w:val="20"/>
                <w:szCs w:val="20"/>
                <w:lang w:eastAsia="tr-TR"/>
              </w:rPr>
            </w:pPr>
            <w:r w:rsidRPr="00D94854">
              <w:rPr>
                <w:rFonts w:ascii="Times New Roman" w:eastAsia="Times New Roman" w:hAnsi="Times New Roman" w:cs="Times New Roman"/>
                <w:b/>
                <w:sz w:val="20"/>
                <w:szCs w:val="20"/>
                <w:lang w:eastAsia="tr-TR"/>
              </w:rPr>
              <w:t xml:space="preserve"> </w:t>
            </w:r>
          </w:p>
        </w:tc>
      </w:tr>
      <w:tr w:rsidR="00D94854" w:rsidRPr="00D94854" w:rsidTr="00C74C9A">
        <w:tc>
          <w:tcPr>
            <w:tcW w:w="779" w:type="dxa"/>
            <w:tcBorders>
              <w:top w:val="single" w:sz="6" w:space="0" w:color="auto"/>
              <w:left w:val="single" w:sz="12" w:space="0" w:color="auto"/>
              <w:bottom w:val="single" w:sz="6" w:space="0" w:color="auto"/>
              <w:right w:val="single" w:sz="6" w:space="0" w:color="auto"/>
            </w:tcBorders>
            <w:vAlign w:val="center"/>
          </w:tcPr>
          <w:p w:rsidR="00D94854" w:rsidRPr="00D94854" w:rsidRDefault="00D94854" w:rsidP="00D94854">
            <w:pPr>
              <w:spacing w:after="0" w:line="240" w:lineRule="auto"/>
              <w:jc w:val="center"/>
              <w:rPr>
                <w:rFonts w:ascii="Times New Roman" w:eastAsia="Times New Roman" w:hAnsi="Times New Roman" w:cs="Times New Roman"/>
                <w:lang w:eastAsia="tr-TR"/>
              </w:rPr>
            </w:pPr>
            <w:r w:rsidRPr="00D94854">
              <w:rPr>
                <w:rFonts w:ascii="Times New Roman" w:eastAsia="Times New Roman" w:hAnsi="Times New Roman" w:cs="Times New Roman"/>
                <w:lang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D94854" w:rsidRPr="00D94854" w:rsidRDefault="00D94854" w:rsidP="00D94854">
            <w:pPr>
              <w:spacing w:after="0" w:line="240" w:lineRule="auto"/>
              <w:rPr>
                <w:rFonts w:ascii="TimesNewRoman" w:eastAsia="Times New Roman" w:hAnsi="TimesNewRoman" w:cs="TimesNewRoman"/>
                <w:sz w:val="20"/>
                <w:szCs w:val="20"/>
                <w:lang w:val="en-US" w:eastAsia="tr-TR"/>
              </w:rPr>
            </w:pPr>
            <w:r w:rsidRPr="00D94854">
              <w:rPr>
                <w:rFonts w:ascii="TimesNewRoman,Bold" w:eastAsia="Times New Roman" w:hAnsi="TimesNewRoman,Bold" w:cs="TimesNewRoman,Bold"/>
                <w:bCs/>
                <w:color w:val="000000"/>
                <w:sz w:val="20"/>
                <w:szCs w:val="20"/>
                <w:lang w:val="en-US" w:eastAsia="tr-TR"/>
              </w:rPr>
              <w:t xml:space="preserve">The ability of  individual exercise, inter and  multi disciplinary team-work </w:t>
            </w:r>
          </w:p>
        </w:tc>
        <w:tc>
          <w:tcPr>
            <w:tcW w:w="567" w:type="dxa"/>
            <w:tcBorders>
              <w:top w:val="single" w:sz="6" w:space="0" w:color="auto"/>
              <w:left w:val="single" w:sz="6" w:space="0" w:color="auto"/>
              <w:bottom w:val="single" w:sz="6" w:space="0" w:color="auto"/>
              <w:right w:val="single" w:sz="6" w:space="0" w:color="auto"/>
            </w:tcBorders>
            <w:vAlign w:val="center"/>
          </w:tcPr>
          <w:p w:rsidR="00D94854" w:rsidRPr="00D94854" w:rsidRDefault="00D94854" w:rsidP="00D94854">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D94854" w:rsidRPr="00D94854" w:rsidRDefault="00D94854" w:rsidP="00D94854">
            <w:pPr>
              <w:spacing w:after="0" w:line="240" w:lineRule="auto"/>
              <w:jc w:val="center"/>
              <w:rPr>
                <w:rFonts w:ascii="Times New Roman" w:eastAsia="Times New Roman" w:hAnsi="Times New Roman" w:cs="Times New Roman"/>
                <w:b/>
                <w:sz w:val="20"/>
                <w:szCs w:val="20"/>
                <w:lang w:eastAsia="tr-TR"/>
              </w:rPr>
            </w:pPr>
          </w:p>
        </w:tc>
        <w:tc>
          <w:tcPr>
            <w:tcW w:w="709" w:type="dxa"/>
            <w:tcBorders>
              <w:top w:val="single" w:sz="6" w:space="0" w:color="auto"/>
              <w:left w:val="single" w:sz="6" w:space="0" w:color="auto"/>
              <w:bottom w:val="single" w:sz="6" w:space="0" w:color="auto"/>
              <w:right w:val="single" w:sz="12" w:space="0" w:color="auto"/>
            </w:tcBorders>
            <w:vAlign w:val="center"/>
          </w:tcPr>
          <w:p w:rsidR="00D94854" w:rsidRPr="00D94854" w:rsidRDefault="00D94854" w:rsidP="00D94854">
            <w:pPr>
              <w:spacing w:after="0" w:line="240" w:lineRule="auto"/>
              <w:jc w:val="center"/>
              <w:rPr>
                <w:rFonts w:ascii="Times New Roman" w:eastAsia="Times New Roman" w:hAnsi="Times New Roman" w:cs="Times New Roman"/>
                <w:b/>
                <w:sz w:val="20"/>
                <w:szCs w:val="20"/>
                <w:lang w:eastAsia="tr-TR"/>
              </w:rPr>
            </w:pPr>
            <w:r w:rsidRPr="00D94854">
              <w:rPr>
                <w:rFonts w:ascii="Times New Roman" w:eastAsia="Times New Roman" w:hAnsi="Times New Roman" w:cs="Times New Roman"/>
                <w:b/>
                <w:sz w:val="20"/>
                <w:szCs w:val="20"/>
                <w:lang w:eastAsia="tr-TR"/>
              </w:rPr>
              <w:t xml:space="preserve"> </w:t>
            </w:r>
          </w:p>
        </w:tc>
      </w:tr>
      <w:tr w:rsidR="00D94854" w:rsidRPr="00D94854" w:rsidTr="00C74C9A">
        <w:tc>
          <w:tcPr>
            <w:tcW w:w="779" w:type="dxa"/>
            <w:tcBorders>
              <w:top w:val="single" w:sz="6" w:space="0" w:color="auto"/>
              <w:left w:val="single" w:sz="12" w:space="0" w:color="auto"/>
              <w:bottom w:val="single" w:sz="6" w:space="0" w:color="auto"/>
              <w:right w:val="single" w:sz="6" w:space="0" w:color="auto"/>
            </w:tcBorders>
            <w:vAlign w:val="center"/>
          </w:tcPr>
          <w:p w:rsidR="00D94854" w:rsidRPr="00D94854" w:rsidRDefault="00D94854" w:rsidP="00D94854">
            <w:pPr>
              <w:spacing w:after="0" w:line="240" w:lineRule="auto"/>
              <w:jc w:val="center"/>
              <w:rPr>
                <w:rFonts w:ascii="Times New Roman" w:eastAsia="Times New Roman" w:hAnsi="Times New Roman" w:cs="Times New Roman"/>
                <w:lang w:eastAsia="tr-TR"/>
              </w:rPr>
            </w:pPr>
            <w:r w:rsidRPr="00D94854">
              <w:rPr>
                <w:rFonts w:ascii="Times New Roman" w:eastAsia="Times New Roman" w:hAnsi="Times New Roman" w:cs="Times New Roman"/>
                <w:lang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D94854" w:rsidRPr="00D94854" w:rsidRDefault="00D94854" w:rsidP="00D94854">
            <w:pPr>
              <w:spacing w:after="0" w:line="240" w:lineRule="auto"/>
              <w:rPr>
                <w:rFonts w:ascii="TimesNewRoman" w:eastAsia="Times New Roman" w:hAnsi="TimesNewRoman" w:cs="TimesNewRoman"/>
                <w:sz w:val="20"/>
                <w:szCs w:val="20"/>
                <w:lang w:val="en-US" w:eastAsia="tr-TR"/>
              </w:rPr>
            </w:pPr>
            <w:r w:rsidRPr="00D94854">
              <w:rPr>
                <w:rFonts w:ascii="Times New Roman" w:eastAsia="Times New Roman" w:hAnsi="Times New Roman" w:cs="Times New Roman"/>
                <w:sz w:val="20"/>
                <w:szCs w:val="20"/>
                <w:lang w:val="en-US" w:eastAsia="tr-TR"/>
              </w:rPr>
              <w:t>The ability of  the effective  use speak and written in Turkish communicate and  in skills of  the body language of the professional practices</w:t>
            </w:r>
          </w:p>
        </w:tc>
        <w:tc>
          <w:tcPr>
            <w:tcW w:w="567" w:type="dxa"/>
            <w:tcBorders>
              <w:top w:val="single" w:sz="6" w:space="0" w:color="auto"/>
              <w:left w:val="single" w:sz="6" w:space="0" w:color="auto"/>
              <w:bottom w:val="single" w:sz="6" w:space="0" w:color="auto"/>
              <w:right w:val="single" w:sz="6" w:space="0" w:color="auto"/>
            </w:tcBorders>
            <w:vAlign w:val="center"/>
          </w:tcPr>
          <w:p w:rsidR="00D94854" w:rsidRPr="00D94854" w:rsidRDefault="00D94854" w:rsidP="00D94854">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D94854" w:rsidRPr="00D94854" w:rsidRDefault="00D94854" w:rsidP="00D94854">
            <w:pPr>
              <w:spacing w:after="0" w:line="240" w:lineRule="auto"/>
              <w:jc w:val="center"/>
              <w:rPr>
                <w:rFonts w:ascii="Times New Roman" w:eastAsia="Times New Roman" w:hAnsi="Times New Roman" w:cs="Times New Roman"/>
                <w:b/>
                <w:sz w:val="20"/>
                <w:szCs w:val="20"/>
                <w:lang w:eastAsia="tr-TR"/>
              </w:rPr>
            </w:pPr>
          </w:p>
        </w:tc>
        <w:tc>
          <w:tcPr>
            <w:tcW w:w="709" w:type="dxa"/>
            <w:tcBorders>
              <w:top w:val="single" w:sz="6" w:space="0" w:color="auto"/>
              <w:left w:val="single" w:sz="6" w:space="0" w:color="auto"/>
              <w:bottom w:val="single" w:sz="6" w:space="0" w:color="auto"/>
              <w:right w:val="single" w:sz="12" w:space="0" w:color="auto"/>
            </w:tcBorders>
            <w:vAlign w:val="center"/>
          </w:tcPr>
          <w:p w:rsidR="00D94854" w:rsidRPr="00D94854" w:rsidRDefault="00D94854" w:rsidP="00D94854">
            <w:pPr>
              <w:spacing w:after="0" w:line="240" w:lineRule="auto"/>
              <w:jc w:val="center"/>
              <w:rPr>
                <w:rFonts w:ascii="Times New Roman" w:eastAsia="Times New Roman" w:hAnsi="Times New Roman" w:cs="Times New Roman"/>
                <w:b/>
                <w:sz w:val="20"/>
                <w:szCs w:val="20"/>
                <w:lang w:eastAsia="tr-TR"/>
              </w:rPr>
            </w:pPr>
            <w:r w:rsidRPr="00D94854">
              <w:rPr>
                <w:rFonts w:ascii="Times New Roman" w:eastAsia="Times New Roman" w:hAnsi="Times New Roman" w:cs="Times New Roman"/>
                <w:b/>
                <w:sz w:val="20"/>
                <w:szCs w:val="20"/>
                <w:lang w:eastAsia="tr-TR"/>
              </w:rPr>
              <w:t xml:space="preserve"> </w:t>
            </w:r>
          </w:p>
        </w:tc>
      </w:tr>
      <w:tr w:rsidR="00D94854" w:rsidRPr="00D94854" w:rsidTr="00C74C9A">
        <w:tc>
          <w:tcPr>
            <w:tcW w:w="779" w:type="dxa"/>
            <w:tcBorders>
              <w:top w:val="single" w:sz="6" w:space="0" w:color="auto"/>
              <w:left w:val="single" w:sz="12" w:space="0" w:color="auto"/>
              <w:bottom w:val="single" w:sz="6" w:space="0" w:color="auto"/>
              <w:right w:val="single" w:sz="6" w:space="0" w:color="auto"/>
            </w:tcBorders>
            <w:vAlign w:val="center"/>
          </w:tcPr>
          <w:p w:rsidR="00D94854" w:rsidRPr="00D94854" w:rsidRDefault="00D94854" w:rsidP="00D94854">
            <w:pPr>
              <w:spacing w:after="0" w:line="240" w:lineRule="auto"/>
              <w:jc w:val="center"/>
              <w:rPr>
                <w:rFonts w:ascii="Times New Roman" w:eastAsia="Times New Roman" w:hAnsi="Times New Roman" w:cs="Times New Roman"/>
                <w:lang w:eastAsia="tr-TR"/>
              </w:rPr>
            </w:pPr>
            <w:r w:rsidRPr="00D94854">
              <w:rPr>
                <w:rFonts w:ascii="Times New Roman" w:eastAsia="Times New Roman" w:hAnsi="Times New Roman" w:cs="Times New Roman"/>
                <w:lang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D94854" w:rsidRPr="00D94854" w:rsidRDefault="00D94854" w:rsidP="00D94854">
            <w:pPr>
              <w:spacing w:after="0" w:line="240" w:lineRule="auto"/>
              <w:rPr>
                <w:rFonts w:ascii="Times New Roman" w:eastAsia="Times New Roman" w:hAnsi="Times New Roman" w:cs="Times New Roman"/>
                <w:sz w:val="20"/>
                <w:szCs w:val="20"/>
                <w:lang w:val="en-US" w:eastAsia="tr-TR"/>
              </w:rPr>
            </w:pPr>
            <w:r w:rsidRPr="00D94854">
              <w:rPr>
                <w:rFonts w:ascii="Times New Roman" w:eastAsia="Times New Roman" w:hAnsi="Times New Roman" w:cs="Times New Roman"/>
                <w:sz w:val="20"/>
                <w:szCs w:val="20"/>
                <w:lang w:val="en-US" w:eastAsia="tr-TR"/>
              </w:rPr>
              <w:t>Recognition of the need for lifelong learning, access to information, monitoring and continuous self-renewal ability in science and technology developments</w:t>
            </w:r>
          </w:p>
        </w:tc>
        <w:tc>
          <w:tcPr>
            <w:tcW w:w="567" w:type="dxa"/>
            <w:tcBorders>
              <w:top w:val="single" w:sz="6" w:space="0" w:color="auto"/>
              <w:left w:val="single" w:sz="6" w:space="0" w:color="auto"/>
              <w:bottom w:val="single" w:sz="6" w:space="0" w:color="auto"/>
              <w:right w:val="single" w:sz="6" w:space="0" w:color="auto"/>
            </w:tcBorders>
            <w:vAlign w:val="center"/>
          </w:tcPr>
          <w:p w:rsidR="00D94854" w:rsidRPr="00D94854" w:rsidRDefault="00D94854" w:rsidP="00D94854">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D94854" w:rsidRPr="00D94854" w:rsidRDefault="00D94854" w:rsidP="00D94854">
            <w:pPr>
              <w:spacing w:after="0" w:line="240" w:lineRule="auto"/>
              <w:jc w:val="center"/>
              <w:rPr>
                <w:rFonts w:ascii="Times New Roman" w:eastAsia="Times New Roman" w:hAnsi="Times New Roman" w:cs="Times New Roman"/>
                <w:b/>
                <w:sz w:val="20"/>
                <w:szCs w:val="20"/>
                <w:lang w:eastAsia="tr-TR"/>
              </w:rPr>
            </w:pPr>
          </w:p>
        </w:tc>
        <w:tc>
          <w:tcPr>
            <w:tcW w:w="709" w:type="dxa"/>
            <w:tcBorders>
              <w:top w:val="single" w:sz="6" w:space="0" w:color="auto"/>
              <w:left w:val="single" w:sz="6" w:space="0" w:color="auto"/>
              <w:bottom w:val="single" w:sz="6" w:space="0" w:color="auto"/>
              <w:right w:val="single" w:sz="12" w:space="0" w:color="auto"/>
            </w:tcBorders>
            <w:vAlign w:val="center"/>
          </w:tcPr>
          <w:p w:rsidR="00D94854" w:rsidRPr="00D94854" w:rsidRDefault="00D94854" w:rsidP="00D94854">
            <w:pPr>
              <w:spacing w:after="0" w:line="240" w:lineRule="auto"/>
              <w:jc w:val="center"/>
              <w:rPr>
                <w:rFonts w:ascii="Times New Roman" w:eastAsia="Times New Roman" w:hAnsi="Times New Roman" w:cs="Times New Roman"/>
                <w:b/>
                <w:sz w:val="20"/>
                <w:szCs w:val="20"/>
                <w:lang w:eastAsia="tr-TR"/>
              </w:rPr>
            </w:pPr>
          </w:p>
        </w:tc>
      </w:tr>
      <w:tr w:rsidR="00D94854" w:rsidRPr="00D94854" w:rsidTr="00C74C9A">
        <w:tc>
          <w:tcPr>
            <w:tcW w:w="779" w:type="dxa"/>
            <w:tcBorders>
              <w:top w:val="single" w:sz="6" w:space="0" w:color="auto"/>
              <w:left w:val="single" w:sz="12" w:space="0" w:color="auto"/>
              <w:bottom w:val="single" w:sz="6" w:space="0" w:color="auto"/>
              <w:right w:val="single" w:sz="6" w:space="0" w:color="auto"/>
            </w:tcBorders>
            <w:vAlign w:val="center"/>
          </w:tcPr>
          <w:p w:rsidR="00D94854" w:rsidRPr="00D94854" w:rsidRDefault="00D94854" w:rsidP="00D94854">
            <w:pPr>
              <w:spacing w:after="0" w:line="240" w:lineRule="auto"/>
              <w:jc w:val="center"/>
              <w:rPr>
                <w:rFonts w:ascii="Times New Roman" w:eastAsia="Times New Roman" w:hAnsi="Times New Roman" w:cs="Times New Roman"/>
                <w:lang w:eastAsia="tr-TR"/>
              </w:rPr>
            </w:pPr>
            <w:r w:rsidRPr="00D94854">
              <w:rPr>
                <w:rFonts w:ascii="Times New Roman" w:eastAsia="Times New Roman" w:hAnsi="Times New Roman" w:cs="Times New Roman"/>
                <w:lang w:eastAsia="tr-TR"/>
              </w:rPr>
              <w:t>9</w:t>
            </w:r>
          </w:p>
        </w:tc>
        <w:tc>
          <w:tcPr>
            <w:tcW w:w="7585" w:type="dxa"/>
            <w:tcBorders>
              <w:top w:val="single" w:sz="6" w:space="0" w:color="auto"/>
              <w:left w:val="single" w:sz="6" w:space="0" w:color="auto"/>
              <w:bottom w:val="single" w:sz="6" w:space="0" w:color="auto"/>
              <w:right w:val="single" w:sz="6" w:space="0" w:color="auto"/>
            </w:tcBorders>
            <w:vAlign w:val="center"/>
          </w:tcPr>
          <w:p w:rsidR="00D94854" w:rsidRPr="00D94854" w:rsidRDefault="00D94854" w:rsidP="00D94854">
            <w:pPr>
              <w:spacing w:after="0" w:line="240" w:lineRule="auto"/>
              <w:rPr>
                <w:rFonts w:ascii="Times New Roman" w:eastAsia="Times New Roman" w:hAnsi="Times New Roman" w:cs="Times New Roman"/>
                <w:sz w:val="20"/>
                <w:szCs w:val="20"/>
                <w:lang w:val="en-US" w:eastAsia="tr-TR"/>
              </w:rPr>
            </w:pPr>
            <w:r w:rsidRPr="00D94854">
              <w:rPr>
                <w:rFonts w:ascii="Times New Roman" w:eastAsia="Times New Roman" w:hAnsi="Times New Roman" w:cs="Times New Roman"/>
                <w:sz w:val="20"/>
                <w:szCs w:val="20"/>
                <w:lang w:val="en-US" w:eastAsia="tr-TR"/>
              </w:rPr>
              <w:t>Professional and ethical responsibility</w:t>
            </w:r>
          </w:p>
        </w:tc>
        <w:tc>
          <w:tcPr>
            <w:tcW w:w="567" w:type="dxa"/>
            <w:tcBorders>
              <w:top w:val="single" w:sz="6" w:space="0" w:color="auto"/>
              <w:left w:val="single" w:sz="6" w:space="0" w:color="auto"/>
              <w:bottom w:val="single" w:sz="6" w:space="0" w:color="auto"/>
              <w:right w:val="single" w:sz="6" w:space="0" w:color="auto"/>
            </w:tcBorders>
            <w:vAlign w:val="center"/>
          </w:tcPr>
          <w:p w:rsidR="00D94854" w:rsidRPr="00D94854" w:rsidRDefault="00D94854" w:rsidP="00D94854">
            <w:pPr>
              <w:spacing w:after="0" w:line="240" w:lineRule="auto"/>
              <w:jc w:val="center"/>
              <w:rPr>
                <w:rFonts w:ascii="Times New Roman" w:eastAsia="Times New Roman" w:hAnsi="Times New Roman" w:cs="Times New Roman"/>
                <w:b/>
                <w:sz w:val="20"/>
                <w:szCs w:val="20"/>
                <w:lang w:eastAsia="tr-TR"/>
              </w:rPr>
            </w:pPr>
            <w:r w:rsidRPr="00D94854">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D94854" w:rsidRPr="00D94854" w:rsidRDefault="00D94854" w:rsidP="00D94854">
            <w:pPr>
              <w:spacing w:after="0" w:line="240" w:lineRule="auto"/>
              <w:jc w:val="center"/>
              <w:rPr>
                <w:rFonts w:ascii="Times New Roman" w:eastAsia="Times New Roman" w:hAnsi="Times New Roman" w:cs="Times New Roman"/>
                <w:b/>
                <w:sz w:val="20"/>
                <w:szCs w:val="20"/>
                <w:lang w:eastAsia="tr-TR"/>
              </w:rPr>
            </w:pPr>
          </w:p>
        </w:tc>
        <w:tc>
          <w:tcPr>
            <w:tcW w:w="709" w:type="dxa"/>
            <w:tcBorders>
              <w:top w:val="single" w:sz="6" w:space="0" w:color="auto"/>
              <w:left w:val="single" w:sz="6" w:space="0" w:color="auto"/>
              <w:bottom w:val="single" w:sz="6" w:space="0" w:color="auto"/>
              <w:right w:val="single" w:sz="12" w:space="0" w:color="auto"/>
            </w:tcBorders>
            <w:vAlign w:val="center"/>
          </w:tcPr>
          <w:p w:rsidR="00D94854" w:rsidRPr="00D94854" w:rsidRDefault="00D94854" w:rsidP="00D94854">
            <w:pPr>
              <w:spacing w:after="0" w:line="240" w:lineRule="auto"/>
              <w:jc w:val="center"/>
              <w:rPr>
                <w:rFonts w:ascii="Times New Roman" w:eastAsia="Times New Roman" w:hAnsi="Times New Roman" w:cs="Times New Roman"/>
                <w:b/>
                <w:sz w:val="20"/>
                <w:szCs w:val="20"/>
                <w:lang w:eastAsia="tr-TR"/>
              </w:rPr>
            </w:pPr>
          </w:p>
        </w:tc>
      </w:tr>
      <w:tr w:rsidR="00D94854" w:rsidRPr="00D94854" w:rsidTr="00C74C9A">
        <w:tc>
          <w:tcPr>
            <w:tcW w:w="779" w:type="dxa"/>
            <w:tcBorders>
              <w:top w:val="single" w:sz="6" w:space="0" w:color="auto"/>
              <w:left w:val="single" w:sz="12" w:space="0" w:color="auto"/>
              <w:bottom w:val="single" w:sz="6" w:space="0" w:color="auto"/>
              <w:right w:val="single" w:sz="6" w:space="0" w:color="auto"/>
            </w:tcBorders>
            <w:vAlign w:val="center"/>
          </w:tcPr>
          <w:p w:rsidR="00D94854" w:rsidRPr="00D94854" w:rsidRDefault="00D94854" w:rsidP="00D94854">
            <w:pPr>
              <w:spacing w:after="0" w:line="240" w:lineRule="auto"/>
              <w:jc w:val="center"/>
              <w:rPr>
                <w:rFonts w:ascii="Times New Roman" w:eastAsia="Times New Roman" w:hAnsi="Times New Roman" w:cs="Times New Roman"/>
                <w:lang w:eastAsia="tr-TR"/>
              </w:rPr>
            </w:pPr>
            <w:r w:rsidRPr="00D94854">
              <w:rPr>
                <w:rFonts w:ascii="Times New Roman" w:eastAsia="Times New Roman" w:hAnsi="Times New Roman" w:cs="Times New Roman"/>
                <w:lang w:eastAsia="tr-TR"/>
              </w:rPr>
              <w:t>10</w:t>
            </w:r>
          </w:p>
        </w:tc>
        <w:tc>
          <w:tcPr>
            <w:tcW w:w="7585" w:type="dxa"/>
            <w:tcBorders>
              <w:top w:val="single" w:sz="6" w:space="0" w:color="auto"/>
              <w:left w:val="single" w:sz="6" w:space="0" w:color="auto"/>
              <w:bottom w:val="single" w:sz="6" w:space="0" w:color="auto"/>
              <w:right w:val="single" w:sz="6" w:space="0" w:color="auto"/>
            </w:tcBorders>
            <w:vAlign w:val="center"/>
          </w:tcPr>
          <w:p w:rsidR="00D94854" w:rsidRPr="00D94854" w:rsidRDefault="00D94854" w:rsidP="00D94854">
            <w:pPr>
              <w:spacing w:after="0" w:line="240" w:lineRule="auto"/>
              <w:rPr>
                <w:rFonts w:ascii="Times New Roman" w:eastAsia="Times New Roman" w:hAnsi="Times New Roman" w:cs="Times New Roman"/>
                <w:sz w:val="20"/>
                <w:szCs w:val="20"/>
                <w:lang w:val="en-US" w:eastAsia="tr-TR"/>
              </w:rPr>
            </w:pPr>
            <w:r w:rsidRPr="00D94854">
              <w:rPr>
                <w:rFonts w:ascii="Times New Roman" w:eastAsia="Times New Roman" w:hAnsi="Times New Roman" w:cs="Times New Roman"/>
                <w:sz w:val="20"/>
                <w:szCs w:val="20"/>
                <w:lang w:val="en-US" w:eastAsia="tr-TR"/>
              </w:rPr>
              <w:t>The effect of  dental applications on the global and social environment; about of the national international lawful regulations and standardizations knowledge</w:t>
            </w:r>
          </w:p>
        </w:tc>
        <w:tc>
          <w:tcPr>
            <w:tcW w:w="567" w:type="dxa"/>
            <w:tcBorders>
              <w:top w:val="single" w:sz="6" w:space="0" w:color="auto"/>
              <w:left w:val="single" w:sz="6" w:space="0" w:color="auto"/>
              <w:bottom w:val="single" w:sz="6" w:space="0" w:color="auto"/>
              <w:right w:val="single" w:sz="6" w:space="0" w:color="auto"/>
            </w:tcBorders>
            <w:vAlign w:val="center"/>
          </w:tcPr>
          <w:p w:rsidR="00D94854" w:rsidRPr="00D94854" w:rsidRDefault="00D94854" w:rsidP="00D94854">
            <w:pPr>
              <w:spacing w:after="0" w:line="240" w:lineRule="auto"/>
              <w:jc w:val="center"/>
              <w:rPr>
                <w:rFonts w:ascii="Times New Roman" w:eastAsia="Times New Roman" w:hAnsi="Times New Roman" w:cs="Times New Roman"/>
                <w:b/>
                <w:sz w:val="20"/>
                <w:szCs w:val="20"/>
                <w:lang w:eastAsia="tr-TR"/>
              </w:rPr>
            </w:pPr>
            <w:r w:rsidRPr="00D94854">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D94854" w:rsidRPr="00D94854" w:rsidRDefault="00D94854" w:rsidP="00D94854">
            <w:pPr>
              <w:spacing w:after="0" w:line="240" w:lineRule="auto"/>
              <w:jc w:val="center"/>
              <w:rPr>
                <w:rFonts w:ascii="Times New Roman" w:eastAsia="Times New Roman" w:hAnsi="Times New Roman" w:cs="Times New Roman"/>
                <w:b/>
                <w:sz w:val="20"/>
                <w:szCs w:val="20"/>
                <w:lang w:eastAsia="tr-TR"/>
              </w:rPr>
            </w:pPr>
          </w:p>
        </w:tc>
        <w:tc>
          <w:tcPr>
            <w:tcW w:w="709" w:type="dxa"/>
            <w:tcBorders>
              <w:top w:val="single" w:sz="6" w:space="0" w:color="auto"/>
              <w:left w:val="single" w:sz="6" w:space="0" w:color="auto"/>
              <w:bottom w:val="single" w:sz="6" w:space="0" w:color="auto"/>
              <w:right w:val="single" w:sz="12" w:space="0" w:color="auto"/>
            </w:tcBorders>
            <w:vAlign w:val="center"/>
          </w:tcPr>
          <w:p w:rsidR="00D94854" w:rsidRPr="00D94854" w:rsidRDefault="00D94854" w:rsidP="00D94854">
            <w:pPr>
              <w:spacing w:after="0" w:line="240" w:lineRule="auto"/>
              <w:jc w:val="center"/>
              <w:rPr>
                <w:rFonts w:ascii="Times New Roman" w:eastAsia="Times New Roman" w:hAnsi="Times New Roman" w:cs="Times New Roman"/>
                <w:b/>
                <w:sz w:val="20"/>
                <w:szCs w:val="20"/>
                <w:lang w:eastAsia="tr-TR"/>
              </w:rPr>
            </w:pPr>
            <w:r w:rsidRPr="00D94854">
              <w:rPr>
                <w:rFonts w:ascii="Times New Roman" w:eastAsia="Times New Roman" w:hAnsi="Times New Roman" w:cs="Times New Roman"/>
                <w:b/>
                <w:sz w:val="20"/>
                <w:szCs w:val="20"/>
                <w:lang w:eastAsia="tr-TR"/>
              </w:rPr>
              <w:t xml:space="preserve"> </w:t>
            </w:r>
          </w:p>
        </w:tc>
      </w:tr>
      <w:tr w:rsidR="00D94854" w:rsidRPr="00D94854" w:rsidTr="00C74C9A">
        <w:tc>
          <w:tcPr>
            <w:tcW w:w="10207" w:type="dxa"/>
            <w:gridSpan w:val="5"/>
            <w:tcBorders>
              <w:top w:val="single" w:sz="6" w:space="0" w:color="auto"/>
              <w:left w:val="single" w:sz="12" w:space="0" w:color="auto"/>
              <w:bottom w:val="single" w:sz="12" w:space="0" w:color="auto"/>
              <w:right w:val="single" w:sz="12" w:space="0" w:color="auto"/>
            </w:tcBorders>
            <w:vAlign w:val="center"/>
          </w:tcPr>
          <w:p w:rsidR="00D94854" w:rsidRPr="00D94854" w:rsidRDefault="00D94854" w:rsidP="00D94854">
            <w:pPr>
              <w:spacing w:after="0" w:line="240" w:lineRule="auto"/>
              <w:jc w:val="both"/>
              <w:rPr>
                <w:rFonts w:ascii="Times New Roman" w:eastAsia="Times New Roman" w:hAnsi="Times New Roman" w:cs="Times New Roman"/>
                <w:sz w:val="20"/>
                <w:szCs w:val="20"/>
                <w:lang w:eastAsia="tr-TR"/>
              </w:rPr>
            </w:pPr>
            <w:r w:rsidRPr="00D94854">
              <w:rPr>
                <w:rFonts w:ascii="Times New Roman" w:eastAsia="Times New Roman" w:hAnsi="Times New Roman" w:cs="Times New Roman"/>
                <w:b/>
                <w:sz w:val="20"/>
                <w:szCs w:val="20"/>
                <w:lang w:eastAsia="tr-TR"/>
              </w:rPr>
              <w:t>1</w:t>
            </w:r>
            <w:r w:rsidRPr="00D94854">
              <w:rPr>
                <w:rFonts w:ascii="Times New Roman" w:eastAsia="Times New Roman" w:hAnsi="Times New Roman" w:cs="Times New Roman"/>
                <w:sz w:val="20"/>
                <w:szCs w:val="20"/>
                <w:lang w:eastAsia="tr-TR"/>
              </w:rPr>
              <w:t xml:space="preserve">:no contribution. </w:t>
            </w:r>
            <w:r w:rsidRPr="00D94854">
              <w:rPr>
                <w:rFonts w:ascii="Times New Roman" w:eastAsia="Times New Roman" w:hAnsi="Times New Roman" w:cs="Times New Roman"/>
                <w:b/>
                <w:sz w:val="20"/>
                <w:szCs w:val="20"/>
                <w:lang w:eastAsia="tr-TR"/>
              </w:rPr>
              <w:t>2</w:t>
            </w:r>
            <w:r w:rsidRPr="00D94854">
              <w:rPr>
                <w:rFonts w:ascii="Times New Roman" w:eastAsia="Times New Roman" w:hAnsi="Times New Roman" w:cs="Times New Roman"/>
                <w:sz w:val="20"/>
                <w:szCs w:val="20"/>
                <w:lang w:eastAsia="tr-TR"/>
              </w:rPr>
              <w:t xml:space="preserve">: partially contribution Var. </w:t>
            </w:r>
            <w:r w:rsidRPr="00D94854">
              <w:rPr>
                <w:rFonts w:ascii="Times New Roman" w:eastAsia="Times New Roman" w:hAnsi="Times New Roman" w:cs="Times New Roman"/>
                <w:b/>
                <w:sz w:val="20"/>
                <w:szCs w:val="20"/>
                <w:lang w:eastAsia="tr-TR"/>
              </w:rPr>
              <w:t>3</w:t>
            </w:r>
            <w:r w:rsidRPr="00D94854">
              <w:rPr>
                <w:rFonts w:ascii="Times New Roman" w:eastAsia="Times New Roman" w:hAnsi="Times New Roman" w:cs="Times New Roman"/>
                <w:sz w:val="20"/>
                <w:szCs w:val="20"/>
                <w:lang w:eastAsia="tr-TR"/>
              </w:rPr>
              <w:t>:full contribution.</w:t>
            </w:r>
          </w:p>
        </w:tc>
      </w:tr>
    </w:tbl>
    <w:p w:rsidR="00D94854" w:rsidRPr="00D94854" w:rsidRDefault="00D94854" w:rsidP="00D94854">
      <w:pPr>
        <w:spacing w:after="0" w:line="240" w:lineRule="auto"/>
        <w:rPr>
          <w:rFonts w:ascii="Times New Roman" w:eastAsia="Times New Roman" w:hAnsi="Times New Roman" w:cs="Times New Roman"/>
          <w:sz w:val="16"/>
          <w:szCs w:val="16"/>
          <w:lang w:eastAsia="tr-TR"/>
        </w:rPr>
      </w:pPr>
    </w:p>
    <w:p w:rsidR="00D94854" w:rsidRDefault="00D94854" w:rsidP="00D94854">
      <w:pPr>
        <w:tabs>
          <w:tab w:val="left" w:pos="3360"/>
        </w:tabs>
        <w:rPr>
          <w:rFonts w:ascii="Times New Roman" w:eastAsia="Times New Roman" w:hAnsi="Times New Roman" w:cs="Times New Roman"/>
          <w:sz w:val="18"/>
          <w:szCs w:val="18"/>
          <w:lang w:val="en-US" w:eastAsia="tr-TR"/>
        </w:rPr>
      </w:pPr>
    </w:p>
    <w:p w:rsidR="00784520" w:rsidRPr="00D94854" w:rsidRDefault="00D94854" w:rsidP="00D94854">
      <w:pPr>
        <w:tabs>
          <w:tab w:val="left" w:pos="3360"/>
        </w:tabs>
        <w:rPr>
          <w:rFonts w:ascii="Times New Roman" w:eastAsia="Times New Roman" w:hAnsi="Times New Roman" w:cs="Times New Roman"/>
          <w:sz w:val="18"/>
          <w:szCs w:val="18"/>
          <w:lang w:val="en-US" w:eastAsia="tr-TR"/>
        </w:rPr>
        <w:sectPr w:rsidR="00784520" w:rsidRPr="00D94854" w:rsidSect="00C74C9A">
          <w:pgSz w:w="11906" w:h="16838"/>
          <w:pgMar w:top="720" w:right="1134" w:bottom="720" w:left="1134" w:header="709" w:footer="709" w:gutter="0"/>
          <w:cols w:space="708"/>
        </w:sectPr>
      </w:pPr>
      <w:r>
        <w:rPr>
          <w:rFonts w:ascii="Times New Roman" w:eastAsia="Times New Roman" w:hAnsi="Times New Roman" w:cs="Times New Roman"/>
          <w:sz w:val="18"/>
          <w:szCs w:val="18"/>
          <w:lang w:val="en-US" w:eastAsia="tr-TR"/>
        </w:rPr>
        <w:tab/>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784520" w:rsidRPr="00784520" w:rsidTr="00C74C9A">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784520" w:rsidRPr="00784520" w:rsidRDefault="00784520" w:rsidP="00784520">
            <w:pPr>
              <w:spacing w:after="0" w:line="240" w:lineRule="auto"/>
              <w:jc w:val="center"/>
              <w:rPr>
                <w:rFonts w:ascii="Times New Roman" w:eastAsia="Times New Roman" w:hAnsi="Times New Roman" w:cs="Times New Roman"/>
                <w:b/>
                <w:sz w:val="18"/>
                <w:szCs w:val="18"/>
                <w:lang w:val="en-US" w:eastAsia="tr-TR"/>
              </w:rPr>
            </w:pPr>
            <w:r w:rsidRPr="00784520">
              <w:rPr>
                <w:rFonts w:ascii="Times New Roman" w:eastAsia="Times New Roman" w:hAnsi="Times New Roman" w:cs="Times New Roman"/>
                <w:b/>
                <w:sz w:val="18"/>
                <w:szCs w:val="18"/>
                <w:lang w:val="en-US" w:eastAsia="tr-TR"/>
              </w:rPr>
              <w:t>course syllabus</w:t>
            </w:r>
          </w:p>
        </w:tc>
      </w:tr>
      <w:tr w:rsidR="00784520" w:rsidRPr="00784520" w:rsidTr="00C74C9A">
        <w:trPr>
          <w:jc w:val="center"/>
        </w:trPr>
        <w:tc>
          <w:tcPr>
            <w:tcW w:w="593" w:type="pct"/>
            <w:tcBorders>
              <w:top w:val="single" w:sz="6" w:space="0" w:color="auto"/>
              <w:left w:val="single" w:sz="12" w:space="0" w:color="auto"/>
              <w:bottom w:val="single" w:sz="6" w:space="0" w:color="auto"/>
              <w:right w:val="single" w:sz="6" w:space="0" w:color="auto"/>
            </w:tcBorders>
          </w:tcPr>
          <w:p w:rsidR="00784520" w:rsidRPr="00784520" w:rsidRDefault="00784520" w:rsidP="00784520">
            <w:pPr>
              <w:spacing w:after="0" w:line="240" w:lineRule="auto"/>
              <w:jc w:val="center"/>
              <w:rPr>
                <w:rFonts w:ascii="Times New Roman" w:eastAsia="Times New Roman" w:hAnsi="Times New Roman" w:cs="Times New Roman"/>
                <w:b/>
                <w:sz w:val="18"/>
                <w:szCs w:val="18"/>
                <w:lang w:val="en-US" w:eastAsia="tr-TR"/>
              </w:rPr>
            </w:pPr>
            <w:r w:rsidRPr="00784520">
              <w:rPr>
                <w:rFonts w:ascii="Times New Roman" w:eastAsia="Times New Roman" w:hAnsi="Times New Roman" w:cs="Times New Roman"/>
                <w:b/>
                <w:sz w:val="18"/>
                <w:szCs w:val="18"/>
                <w:lang w:val="en-US" w:eastAsia="tr-TR"/>
              </w:rPr>
              <w:t>week</w:t>
            </w:r>
          </w:p>
        </w:tc>
        <w:tc>
          <w:tcPr>
            <w:tcW w:w="4407" w:type="pct"/>
            <w:tcBorders>
              <w:top w:val="single" w:sz="6" w:space="0" w:color="auto"/>
              <w:left w:val="single" w:sz="6" w:space="0" w:color="auto"/>
              <w:bottom w:val="single" w:sz="6" w:space="0" w:color="auto"/>
              <w:right w:val="single" w:sz="12" w:space="0" w:color="auto"/>
            </w:tcBorders>
          </w:tcPr>
          <w:p w:rsidR="00784520" w:rsidRPr="00784520" w:rsidRDefault="00784520" w:rsidP="00784520">
            <w:pPr>
              <w:spacing w:after="0" w:line="240" w:lineRule="auto"/>
              <w:rPr>
                <w:rFonts w:ascii="Times New Roman" w:eastAsia="Times New Roman" w:hAnsi="Times New Roman" w:cs="Times New Roman"/>
                <w:b/>
                <w:sz w:val="18"/>
                <w:szCs w:val="18"/>
                <w:lang w:val="en-US" w:eastAsia="tr-TR"/>
              </w:rPr>
            </w:pPr>
            <w:r w:rsidRPr="00784520">
              <w:rPr>
                <w:rFonts w:ascii="Times New Roman" w:eastAsia="Times New Roman" w:hAnsi="Times New Roman" w:cs="Times New Roman"/>
                <w:b/>
                <w:sz w:val="18"/>
                <w:szCs w:val="18"/>
                <w:lang w:val="en-US" w:eastAsia="tr-TR"/>
              </w:rPr>
              <w:t xml:space="preserve">topics </w:t>
            </w:r>
          </w:p>
        </w:tc>
      </w:tr>
      <w:tr w:rsidR="00784520" w:rsidRPr="00784520" w:rsidTr="00C74C9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784520" w:rsidRPr="00784520" w:rsidRDefault="00784520" w:rsidP="00784520">
            <w:pPr>
              <w:spacing w:after="0" w:line="240" w:lineRule="auto"/>
              <w:jc w:val="center"/>
              <w:rPr>
                <w:rFonts w:ascii="Times New Roman" w:eastAsia="Times New Roman" w:hAnsi="Times New Roman" w:cs="Times New Roman"/>
                <w:sz w:val="18"/>
                <w:szCs w:val="18"/>
                <w:lang w:val="en-US" w:eastAsia="tr-TR"/>
              </w:rPr>
            </w:pPr>
            <w:r w:rsidRPr="00784520">
              <w:rPr>
                <w:rFonts w:ascii="Times New Roman" w:eastAsia="Times New Roman" w:hAnsi="Times New Roman" w:cs="Times New Roman"/>
                <w:sz w:val="18"/>
                <w:szCs w:val="18"/>
                <w:lang w:val="en-US" w:eastAsia="tr-TR"/>
              </w:rPr>
              <w:t>1</w:t>
            </w:r>
          </w:p>
        </w:tc>
        <w:tc>
          <w:tcPr>
            <w:tcW w:w="4407" w:type="pct"/>
            <w:tcBorders>
              <w:top w:val="single" w:sz="6" w:space="0" w:color="auto"/>
              <w:left w:val="single" w:sz="6" w:space="0" w:color="auto"/>
              <w:bottom w:val="single" w:sz="6" w:space="0" w:color="auto"/>
              <w:right w:val="single" w:sz="12" w:space="0" w:color="auto"/>
            </w:tcBorders>
            <w:vAlign w:val="center"/>
          </w:tcPr>
          <w:p w:rsidR="00784520" w:rsidRPr="00784520" w:rsidRDefault="00784520" w:rsidP="00784520">
            <w:pPr>
              <w:spacing w:after="0" w:line="240" w:lineRule="auto"/>
              <w:jc w:val="center"/>
              <w:rPr>
                <w:rFonts w:ascii="Times New Roman" w:eastAsia="Calibri" w:hAnsi="Times New Roman" w:cs="Times New Roman"/>
                <w:sz w:val="18"/>
                <w:szCs w:val="18"/>
                <w:lang w:val="en-US" w:eastAsia="tr-TR"/>
              </w:rPr>
            </w:pPr>
            <w:r w:rsidRPr="00784520">
              <w:rPr>
                <w:rFonts w:ascii="Times New Roman" w:eastAsia="Times New Roman" w:hAnsi="Times New Roman" w:cs="Times New Roman"/>
                <w:sz w:val="18"/>
                <w:szCs w:val="18"/>
                <w:lang w:eastAsia="tr-TR"/>
              </w:rPr>
              <w:t>working length determination</w:t>
            </w:r>
          </w:p>
        </w:tc>
      </w:tr>
      <w:tr w:rsidR="00784520" w:rsidRPr="00784520" w:rsidTr="00C74C9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784520" w:rsidRPr="00784520" w:rsidRDefault="00784520" w:rsidP="00784520">
            <w:pPr>
              <w:spacing w:after="0" w:line="240" w:lineRule="auto"/>
              <w:jc w:val="center"/>
              <w:rPr>
                <w:rFonts w:ascii="Times New Roman" w:eastAsia="Times New Roman" w:hAnsi="Times New Roman" w:cs="Times New Roman"/>
                <w:sz w:val="18"/>
                <w:szCs w:val="18"/>
                <w:lang w:val="en-US" w:eastAsia="tr-TR"/>
              </w:rPr>
            </w:pPr>
            <w:r w:rsidRPr="00784520">
              <w:rPr>
                <w:rFonts w:ascii="Times New Roman" w:eastAsia="Times New Roman" w:hAnsi="Times New Roman" w:cs="Times New Roman"/>
                <w:sz w:val="18"/>
                <w:szCs w:val="18"/>
                <w:lang w:val="en-US" w:eastAsia="tr-TR"/>
              </w:rPr>
              <w:t>2</w:t>
            </w:r>
          </w:p>
        </w:tc>
        <w:tc>
          <w:tcPr>
            <w:tcW w:w="4407" w:type="pct"/>
            <w:tcBorders>
              <w:top w:val="single" w:sz="6" w:space="0" w:color="auto"/>
              <w:left w:val="single" w:sz="6" w:space="0" w:color="auto"/>
              <w:bottom w:val="single" w:sz="6" w:space="0" w:color="auto"/>
              <w:right w:val="single" w:sz="12" w:space="0" w:color="auto"/>
            </w:tcBorders>
            <w:vAlign w:val="center"/>
          </w:tcPr>
          <w:p w:rsidR="00784520" w:rsidRPr="00784520" w:rsidRDefault="00784520" w:rsidP="00784520">
            <w:pPr>
              <w:spacing w:after="0" w:line="240" w:lineRule="auto"/>
              <w:jc w:val="center"/>
              <w:rPr>
                <w:rFonts w:ascii="Times New Roman" w:eastAsia="Calibri" w:hAnsi="Times New Roman" w:cs="Times New Roman"/>
                <w:sz w:val="18"/>
                <w:szCs w:val="18"/>
                <w:lang w:val="en-US" w:eastAsia="tr-TR"/>
              </w:rPr>
            </w:pPr>
            <w:r w:rsidRPr="00784520">
              <w:rPr>
                <w:rFonts w:ascii="Times New Roman" w:eastAsia="Times New Roman" w:hAnsi="Times New Roman" w:cs="Times New Roman"/>
                <w:sz w:val="18"/>
                <w:szCs w:val="18"/>
                <w:lang w:eastAsia="tr-TR"/>
              </w:rPr>
              <w:t>working length determination</w:t>
            </w:r>
          </w:p>
        </w:tc>
      </w:tr>
      <w:tr w:rsidR="00784520" w:rsidRPr="00784520" w:rsidTr="00C74C9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784520" w:rsidRPr="00784520" w:rsidRDefault="00784520" w:rsidP="00784520">
            <w:pPr>
              <w:spacing w:after="0" w:line="240" w:lineRule="auto"/>
              <w:jc w:val="center"/>
              <w:rPr>
                <w:rFonts w:ascii="Times New Roman" w:eastAsia="Times New Roman" w:hAnsi="Times New Roman" w:cs="Times New Roman"/>
                <w:sz w:val="18"/>
                <w:szCs w:val="18"/>
                <w:lang w:val="en-US" w:eastAsia="tr-TR"/>
              </w:rPr>
            </w:pPr>
            <w:r w:rsidRPr="00784520">
              <w:rPr>
                <w:rFonts w:ascii="Times New Roman" w:eastAsia="Times New Roman" w:hAnsi="Times New Roman" w:cs="Times New Roman"/>
                <w:sz w:val="18"/>
                <w:szCs w:val="18"/>
                <w:lang w:val="en-US" w:eastAsia="tr-TR"/>
              </w:rPr>
              <w:t>3</w:t>
            </w:r>
          </w:p>
        </w:tc>
        <w:tc>
          <w:tcPr>
            <w:tcW w:w="4407" w:type="pct"/>
            <w:tcBorders>
              <w:top w:val="single" w:sz="6" w:space="0" w:color="auto"/>
              <w:left w:val="single" w:sz="6" w:space="0" w:color="auto"/>
              <w:bottom w:val="single" w:sz="6" w:space="0" w:color="auto"/>
              <w:right w:val="single" w:sz="12" w:space="0" w:color="auto"/>
            </w:tcBorders>
            <w:vAlign w:val="center"/>
          </w:tcPr>
          <w:p w:rsidR="00784520" w:rsidRPr="00784520" w:rsidRDefault="00784520" w:rsidP="00784520">
            <w:pPr>
              <w:spacing w:after="0" w:line="240" w:lineRule="auto"/>
              <w:jc w:val="center"/>
              <w:rPr>
                <w:rFonts w:ascii="Times New Roman" w:eastAsia="Calibri" w:hAnsi="Times New Roman" w:cs="Times New Roman"/>
                <w:sz w:val="18"/>
                <w:szCs w:val="18"/>
                <w:lang w:val="en-US" w:eastAsia="tr-TR"/>
              </w:rPr>
            </w:pPr>
            <w:r w:rsidRPr="00784520">
              <w:rPr>
                <w:rFonts w:ascii="Times New Roman" w:eastAsia="Times New Roman" w:hAnsi="Times New Roman" w:cs="Times New Roman"/>
                <w:sz w:val="18"/>
                <w:szCs w:val="18"/>
                <w:lang w:eastAsia="tr-TR"/>
              </w:rPr>
              <w:t xml:space="preserve">root canal shaping </w:t>
            </w:r>
          </w:p>
        </w:tc>
      </w:tr>
      <w:tr w:rsidR="00784520" w:rsidRPr="00784520" w:rsidTr="00C74C9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784520" w:rsidRPr="00784520" w:rsidRDefault="00784520" w:rsidP="00784520">
            <w:pPr>
              <w:spacing w:after="0" w:line="240" w:lineRule="auto"/>
              <w:jc w:val="center"/>
              <w:rPr>
                <w:rFonts w:ascii="Times New Roman" w:eastAsia="Times New Roman" w:hAnsi="Times New Roman" w:cs="Times New Roman"/>
                <w:sz w:val="18"/>
                <w:szCs w:val="18"/>
                <w:lang w:val="en-US" w:eastAsia="tr-TR"/>
              </w:rPr>
            </w:pPr>
            <w:r w:rsidRPr="00784520">
              <w:rPr>
                <w:rFonts w:ascii="Times New Roman" w:eastAsia="Times New Roman" w:hAnsi="Times New Roman" w:cs="Times New Roman"/>
                <w:sz w:val="18"/>
                <w:szCs w:val="18"/>
                <w:lang w:val="en-US" w:eastAsia="tr-TR"/>
              </w:rPr>
              <w:t>4</w:t>
            </w:r>
          </w:p>
        </w:tc>
        <w:tc>
          <w:tcPr>
            <w:tcW w:w="4407" w:type="pct"/>
            <w:tcBorders>
              <w:top w:val="single" w:sz="6" w:space="0" w:color="auto"/>
              <w:left w:val="single" w:sz="6" w:space="0" w:color="auto"/>
              <w:bottom w:val="single" w:sz="6" w:space="0" w:color="auto"/>
              <w:right w:val="single" w:sz="12" w:space="0" w:color="auto"/>
            </w:tcBorders>
            <w:vAlign w:val="center"/>
          </w:tcPr>
          <w:p w:rsidR="00784520" w:rsidRPr="00784520" w:rsidRDefault="00784520" w:rsidP="00784520">
            <w:pPr>
              <w:spacing w:after="0" w:line="240" w:lineRule="auto"/>
              <w:jc w:val="center"/>
              <w:rPr>
                <w:rFonts w:ascii="Times New Roman" w:eastAsia="Calibri" w:hAnsi="Times New Roman" w:cs="Times New Roman"/>
                <w:sz w:val="18"/>
                <w:szCs w:val="18"/>
                <w:lang w:val="en-US" w:eastAsia="tr-TR"/>
              </w:rPr>
            </w:pPr>
            <w:r w:rsidRPr="00784520">
              <w:rPr>
                <w:rFonts w:ascii="Times New Roman" w:eastAsia="Times New Roman" w:hAnsi="Times New Roman" w:cs="Times New Roman"/>
                <w:sz w:val="18"/>
                <w:szCs w:val="18"/>
                <w:lang w:eastAsia="tr-TR"/>
              </w:rPr>
              <w:t>root canal shaping</w:t>
            </w:r>
          </w:p>
        </w:tc>
      </w:tr>
      <w:tr w:rsidR="00784520" w:rsidRPr="00784520" w:rsidTr="00C74C9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784520" w:rsidRPr="00784520" w:rsidRDefault="00784520" w:rsidP="00784520">
            <w:pPr>
              <w:spacing w:after="0" w:line="240" w:lineRule="auto"/>
              <w:jc w:val="center"/>
              <w:rPr>
                <w:rFonts w:ascii="Times New Roman" w:eastAsia="Times New Roman" w:hAnsi="Times New Roman" w:cs="Times New Roman"/>
                <w:sz w:val="18"/>
                <w:szCs w:val="18"/>
                <w:lang w:val="en-US" w:eastAsia="tr-TR"/>
              </w:rPr>
            </w:pPr>
            <w:r w:rsidRPr="00784520">
              <w:rPr>
                <w:rFonts w:ascii="Times New Roman" w:eastAsia="Times New Roman" w:hAnsi="Times New Roman" w:cs="Times New Roman"/>
                <w:sz w:val="18"/>
                <w:szCs w:val="18"/>
                <w:lang w:val="en-US" w:eastAsia="tr-TR"/>
              </w:rPr>
              <w:t>5</w:t>
            </w:r>
          </w:p>
        </w:tc>
        <w:tc>
          <w:tcPr>
            <w:tcW w:w="4407" w:type="pct"/>
            <w:tcBorders>
              <w:top w:val="single" w:sz="6" w:space="0" w:color="auto"/>
              <w:left w:val="single" w:sz="6" w:space="0" w:color="auto"/>
              <w:bottom w:val="single" w:sz="6" w:space="0" w:color="auto"/>
              <w:right w:val="single" w:sz="12" w:space="0" w:color="auto"/>
            </w:tcBorders>
            <w:vAlign w:val="center"/>
          </w:tcPr>
          <w:p w:rsidR="00784520" w:rsidRPr="00784520" w:rsidRDefault="00784520" w:rsidP="00784520">
            <w:pPr>
              <w:spacing w:after="0" w:line="240" w:lineRule="auto"/>
              <w:jc w:val="center"/>
              <w:rPr>
                <w:rFonts w:ascii="Times New Roman" w:eastAsia="Calibri" w:hAnsi="Times New Roman" w:cs="Times New Roman"/>
                <w:sz w:val="18"/>
                <w:szCs w:val="18"/>
                <w:lang w:val="en-US" w:eastAsia="tr-TR"/>
              </w:rPr>
            </w:pPr>
            <w:r w:rsidRPr="00784520">
              <w:rPr>
                <w:rFonts w:ascii="Times New Roman" w:eastAsia="Times New Roman" w:hAnsi="Times New Roman" w:cs="Times New Roman"/>
                <w:sz w:val="18"/>
                <w:szCs w:val="18"/>
                <w:lang w:eastAsia="tr-TR"/>
              </w:rPr>
              <w:t>root canal ırrigation-materials</w:t>
            </w:r>
          </w:p>
        </w:tc>
      </w:tr>
      <w:tr w:rsidR="00784520" w:rsidRPr="00784520" w:rsidTr="00C74C9A">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784520" w:rsidRPr="00784520" w:rsidRDefault="00784520" w:rsidP="00784520">
            <w:pPr>
              <w:spacing w:after="0" w:line="240" w:lineRule="auto"/>
              <w:jc w:val="center"/>
              <w:rPr>
                <w:rFonts w:ascii="Times New Roman" w:eastAsia="Times New Roman" w:hAnsi="Times New Roman" w:cs="Times New Roman"/>
                <w:sz w:val="18"/>
                <w:szCs w:val="18"/>
                <w:lang w:val="en-US" w:eastAsia="tr-TR"/>
              </w:rPr>
            </w:pPr>
            <w:r w:rsidRPr="00784520">
              <w:rPr>
                <w:rFonts w:ascii="Times New Roman" w:eastAsia="Times New Roman" w:hAnsi="Times New Roman" w:cs="Times New Roman"/>
                <w:sz w:val="18"/>
                <w:szCs w:val="18"/>
                <w:lang w:val="en-US" w:eastAsia="tr-TR"/>
              </w:rPr>
              <w:t>6</w:t>
            </w:r>
          </w:p>
        </w:tc>
        <w:tc>
          <w:tcPr>
            <w:tcW w:w="4407" w:type="pct"/>
            <w:tcBorders>
              <w:top w:val="single" w:sz="6" w:space="0" w:color="auto"/>
              <w:left w:val="single" w:sz="6" w:space="0" w:color="auto"/>
              <w:bottom w:val="single" w:sz="6" w:space="0" w:color="auto"/>
              <w:right w:val="single" w:sz="12" w:space="0" w:color="auto"/>
            </w:tcBorders>
            <w:shd w:val="clear" w:color="auto" w:fill="auto"/>
            <w:vAlign w:val="center"/>
          </w:tcPr>
          <w:p w:rsidR="00784520" w:rsidRPr="00784520" w:rsidRDefault="00784520" w:rsidP="00784520">
            <w:pPr>
              <w:spacing w:after="0" w:line="240" w:lineRule="auto"/>
              <w:jc w:val="center"/>
              <w:rPr>
                <w:rFonts w:ascii="Times New Roman" w:eastAsia="Calibri" w:hAnsi="Times New Roman" w:cs="Times New Roman"/>
                <w:sz w:val="18"/>
                <w:szCs w:val="18"/>
                <w:lang w:val="en-US" w:eastAsia="tr-TR"/>
              </w:rPr>
            </w:pPr>
            <w:r w:rsidRPr="00784520">
              <w:rPr>
                <w:rFonts w:ascii="Times New Roman" w:eastAsia="Times New Roman" w:hAnsi="Times New Roman" w:cs="Times New Roman"/>
                <w:sz w:val="18"/>
                <w:szCs w:val="18"/>
                <w:lang w:eastAsia="tr-TR"/>
              </w:rPr>
              <w:t>root canal ırrigation-materials</w:t>
            </w:r>
          </w:p>
        </w:tc>
      </w:tr>
      <w:tr w:rsidR="00784520" w:rsidRPr="00784520" w:rsidTr="00C74C9A">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784520" w:rsidRPr="00784520" w:rsidRDefault="00784520" w:rsidP="00784520">
            <w:pPr>
              <w:spacing w:after="0" w:line="240" w:lineRule="auto"/>
              <w:jc w:val="center"/>
              <w:rPr>
                <w:rFonts w:ascii="Times New Roman" w:eastAsia="Times New Roman" w:hAnsi="Times New Roman" w:cs="Times New Roman"/>
                <w:sz w:val="18"/>
                <w:szCs w:val="18"/>
                <w:lang w:val="en-US" w:eastAsia="tr-TR"/>
              </w:rPr>
            </w:pPr>
            <w:r w:rsidRPr="00784520">
              <w:rPr>
                <w:rFonts w:ascii="Times New Roman" w:eastAsia="Times New Roman" w:hAnsi="Times New Roman" w:cs="Times New Roman"/>
                <w:sz w:val="18"/>
                <w:szCs w:val="18"/>
                <w:lang w:val="en-US" w:eastAsia="tr-TR"/>
              </w:rPr>
              <w:t>7</w:t>
            </w:r>
          </w:p>
        </w:tc>
        <w:tc>
          <w:tcPr>
            <w:tcW w:w="4407" w:type="pct"/>
            <w:tcBorders>
              <w:top w:val="single" w:sz="6" w:space="0" w:color="auto"/>
              <w:left w:val="single" w:sz="6" w:space="0" w:color="auto"/>
              <w:bottom w:val="single" w:sz="6" w:space="0" w:color="auto"/>
              <w:right w:val="single" w:sz="12" w:space="0" w:color="auto"/>
            </w:tcBorders>
            <w:shd w:val="clear" w:color="auto" w:fill="auto"/>
            <w:vAlign w:val="center"/>
          </w:tcPr>
          <w:p w:rsidR="00784520" w:rsidRPr="00784520" w:rsidRDefault="00784520" w:rsidP="00784520">
            <w:pPr>
              <w:spacing w:after="0" w:line="240" w:lineRule="auto"/>
              <w:jc w:val="center"/>
              <w:rPr>
                <w:rFonts w:ascii="Times New Roman" w:eastAsia="Calibri" w:hAnsi="Times New Roman" w:cs="Times New Roman"/>
                <w:sz w:val="18"/>
                <w:szCs w:val="18"/>
                <w:lang w:val="en-US" w:eastAsia="tr-TR"/>
              </w:rPr>
            </w:pPr>
            <w:r w:rsidRPr="00784520">
              <w:rPr>
                <w:rFonts w:ascii="Times New Roman" w:eastAsia="Times New Roman" w:hAnsi="Times New Roman" w:cs="Times New Roman"/>
                <w:sz w:val="18"/>
                <w:szCs w:val="18"/>
                <w:lang w:eastAsia="tr-TR"/>
              </w:rPr>
              <w:t>root canal ırrigation-techniques</w:t>
            </w:r>
          </w:p>
        </w:tc>
      </w:tr>
      <w:tr w:rsidR="00784520" w:rsidRPr="00784520" w:rsidTr="00C74C9A">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784520" w:rsidRPr="00784520" w:rsidRDefault="00784520" w:rsidP="00784520">
            <w:pPr>
              <w:spacing w:after="0" w:line="240" w:lineRule="auto"/>
              <w:jc w:val="center"/>
              <w:rPr>
                <w:rFonts w:ascii="Times New Roman" w:eastAsia="Times New Roman" w:hAnsi="Times New Roman" w:cs="Times New Roman"/>
                <w:sz w:val="18"/>
                <w:szCs w:val="18"/>
                <w:lang w:val="en-US" w:eastAsia="tr-TR"/>
              </w:rPr>
            </w:pPr>
            <w:r w:rsidRPr="00784520">
              <w:rPr>
                <w:rFonts w:ascii="Times New Roman" w:eastAsia="Times New Roman" w:hAnsi="Times New Roman" w:cs="Times New Roman"/>
                <w:sz w:val="18"/>
                <w:szCs w:val="18"/>
                <w:lang w:val="en-US" w:eastAsia="tr-TR"/>
              </w:rPr>
              <w:t>8</w:t>
            </w:r>
          </w:p>
        </w:tc>
        <w:tc>
          <w:tcPr>
            <w:tcW w:w="4407" w:type="pct"/>
            <w:tcBorders>
              <w:top w:val="single" w:sz="6" w:space="0" w:color="auto"/>
              <w:left w:val="single" w:sz="6" w:space="0" w:color="auto"/>
              <w:bottom w:val="single" w:sz="6" w:space="0" w:color="auto"/>
              <w:right w:val="single" w:sz="12" w:space="0" w:color="auto"/>
            </w:tcBorders>
            <w:shd w:val="clear" w:color="auto" w:fill="auto"/>
            <w:vAlign w:val="center"/>
          </w:tcPr>
          <w:p w:rsidR="00784520" w:rsidRPr="00784520" w:rsidRDefault="00784520" w:rsidP="00784520">
            <w:pPr>
              <w:spacing w:after="0" w:line="240" w:lineRule="auto"/>
              <w:jc w:val="center"/>
              <w:rPr>
                <w:rFonts w:ascii="Times New Roman" w:eastAsia="Calibri" w:hAnsi="Times New Roman" w:cs="Times New Roman"/>
                <w:sz w:val="18"/>
                <w:szCs w:val="18"/>
                <w:lang w:val="en-US" w:eastAsia="tr-TR"/>
              </w:rPr>
            </w:pPr>
            <w:r w:rsidRPr="00784520">
              <w:rPr>
                <w:rFonts w:ascii="Times New Roman" w:eastAsia="Times New Roman" w:hAnsi="Times New Roman" w:cs="Times New Roman"/>
                <w:sz w:val="18"/>
                <w:szCs w:val="18"/>
                <w:lang w:eastAsia="tr-TR"/>
              </w:rPr>
              <w:t>root canal ırrigation-techniques</w:t>
            </w:r>
          </w:p>
        </w:tc>
      </w:tr>
      <w:tr w:rsidR="00784520" w:rsidRPr="00784520" w:rsidTr="00C74C9A">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784520" w:rsidRPr="00784520" w:rsidRDefault="00784520" w:rsidP="00784520">
            <w:pPr>
              <w:spacing w:after="0" w:line="240" w:lineRule="auto"/>
              <w:jc w:val="center"/>
              <w:rPr>
                <w:rFonts w:ascii="Times New Roman" w:eastAsia="Times New Roman" w:hAnsi="Times New Roman" w:cs="Times New Roman"/>
                <w:sz w:val="18"/>
                <w:szCs w:val="18"/>
                <w:lang w:val="en-US" w:eastAsia="tr-TR"/>
              </w:rPr>
            </w:pPr>
            <w:r w:rsidRPr="00784520">
              <w:rPr>
                <w:rFonts w:ascii="Times New Roman" w:eastAsia="Times New Roman" w:hAnsi="Times New Roman" w:cs="Times New Roman"/>
                <w:sz w:val="18"/>
                <w:szCs w:val="18"/>
                <w:lang w:val="en-US" w:eastAsia="tr-TR"/>
              </w:rPr>
              <w:t>9</w:t>
            </w:r>
          </w:p>
        </w:tc>
        <w:tc>
          <w:tcPr>
            <w:tcW w:w="4407" w:type="pct"/>
            <w:tcBorders>
              <w:top w:val="single" w:sz="6" w:space="0" w:color="auto"/>
              <w:left w:val="single" w:sz="6" w:space="0" w:color="auto"/>
              <w:bottom w:val="single" w:sz="6" w:space="0" w:color="auto"/>
              <w:right w:val="single" w:sz="12" w:space="0" w:color="auto"/>
            </w:tcBorders>
            <w:shd w:val="clear" w:color="auto" w:fill="auto"/>
            <w:vAlign w:val="center"/>
          </w:tcPr>
          <w:p w:rsidR="00784520" w:rsidRPr="00784520" w:rsidRDefault="00784520" w:rsidP="00784520">
            <w:pPr>
              <w:spacing w:after="0" w:line="240" w:lineRule="auto"/>
              <w:jc w:val="center"/>
              <w:rPr>
                <w:rFonts w:ascii="Times New Roman" w:eastAsia="Times New Roman" w:hAnsi="Times New Roman" w:cs="Times New Roman"/>
                <w:b/>
                <w:sz w:val="18"/>
                <w:szCs w:val="18"/>
                <w:lang w:eastAsia="tr-TR"/>
              </w:rPr>
            </w:pPr>
            <w:r w:rsidRPr="00784520">
              <w:rPr>
                <w:rFonts w:ascii="Times New Roman" w:eastAsia="Times New Roman" w:hAnsi="Times New Roman" w:cs="Times New Roman"/>
                <w:sz w:val="18"/>
                <w:szCs w:val="18"/>
                <w:lang w:eastAsia="tr-TR"/>
              </w:rPr>
              <w:t>ıntracanal medications</w:t>
            </w:r>
          </w:p>
        </w:tc>
      </w:tr>
      <w:tr w:rsidR="00784520" w:rsidRPr="00784520" w:rsidTr="00C74C9A">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784520" w:rsidRPr="00784520" w:rsidRDefault="00784520" w:rsidP="00784520">
            <w:pPr>
              <w:spacing w:after="0" w:line="240" w:lineRule="auto"/>
              <w:jc w:val="center"/>
              <w:rPr>
                <w:rFonts w:ascii="Times New Roman" w:eastAsia="Times New Roman" w:hAnsi="Times New Roman" w:cs="Times New Roman"/>
                <w:sz w:val="18"/>
                <w:szCs w:val="18"/>
                <w:lang w:val="en-US" w:eastAsia="tr-TR"/>
              </w:rPr>
            </w:pPr>
            <w:r w:rsidRPr="00784520">
              <w:rPr>
                <w:rFonts w:ascii="Times New Roman" w:eastAsia="Times New Roman" w:hAnsi="Times New Roman" w:cs="Times New Roman"/>
                <w:sz w:val="18"/>
                <w:szCs w:val="18"/>
                <w:lang w:val="en-US" w:eastAsia="tr-TR"/>
              </w:rPr>
              <w:t>10</w:t>
            </w:r>
          </w:p>
        </w:tc>
        <w:tc>
          <w:tcPr>
            <w:tcW w:w="4407" w:type="pct"/>
            <w:tcBorders>
              <w:top w:val="single" w:sz="6" w:space="0" w:color="auto"/>
              <w:left w:val="single" w:sz="6" w:space="0" w:color="auto"/>
              <w:bottom w:val="single" w:sz="6" w:space="0" w:color="auto"/>
              <w:right w:val="single" w:sz="12" w:space="0" w:color="auto"/>
            </w:tcBorders>
            <w:shd w:val="clear" w:color="auto" w:fill="auto"/>
            <w:vAlign w:val="center"/>
          </w:tcPr>
          <w:p w:rsidR="00784520" w:rsidRPr="00784520" w:rsidRDefault="00784520" w:rsidP="00784520">
            <w:pPr>
              <w:spacing w:after="0" w:line="240" w:lineRule="auto"/>
              <w:jc w:val="center"/>
              <w:rPr>
                <w:rFonts w:ascii="Times New Roman" w:eastAsia="Calibri" w:hAnsi="Times New Roman" w:cs="Times New Roman"/>
                <w:b/>
                <w:sz w:val="18"/>
                <w:szCs w:val="18"/>
                <w:highlight w:val="yellow"/>
                <w:lang w:val="en-US" w:eastAsia="tr-TR"/>
              </w:rPr>
            </w:pPr>
            <w:r w:rsidRPr="00784520">
              <w:rPr>
                <w:rFonts w:ascii="Times New Roman" w:eastAsia="Calibri" w:hAnsi="Times New Roman" w:cs="Times New Roman"/>
                <w:b/>
                <w:sz w:val="18"/>
                <w:szCs w:val="18"/>
                <w:highlight w:val="yellow"/>
                <w:lang w:val="en-US" w:eastAsia="tr-TR"/>
              </w:rPr>
              <w:t>mid-term exams</w:t>
            </w:r>
          </w:p>
        </w:tc>
      </w:tr>
      <w:tr w:rsidR="00784520" w:rsidRPr="00784520" w:rsidTr="00C74C9A">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784520" w:rsidRPr="00784520" w:rsidRDefault="00784520" w:rsidP="00784520">
            <w:pPr>
              <w:spacing w:after="0" w:line="240" w:lineRule="auto"/>
              <w:jc w:val="center"/>
              <w:rPr>
                <w:rFonts w:ascii="Times New Roman" w:eastAsia="Times New Roman" w:hAnsi="Times New Roman" w:cs="Times New Roman"/>
                <w:sz w:val="18"/>
                <w:szCs w:val="18"/>
                <w:lang w:val="en-US" w:eastAsia="tr-TR"/>
              </w:rPr>
            </w:pPr>
            <w:r w:rsidRPr="00784520">
              <w:rPr>
                <w:rFonts w:ascii="Times New Roman" w:eastAsia="Times New Roman" w:hAnsi="Times New Roman" w:cs="Times New Roman"/>
                <w:sz w:val="18"/>
                <w:szCs w:val="18"/>
                <w:lang w:val="en-US" w:eastAsia="tr-TR"/>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vAlign w:val="center"/>
          </w:tcPr>
          <w:p w:rsidR="00784520" w:rsidRPr="00784520" w:rsidRDefault="00784520" w:rsidP="00784520">
            <w:pPr>
              <w:spacing w:after="0" w:line="240" w:lineRule="auto"/>
              <w:jc w:val="center"/>
              <w:rPr>
                <w:rFonts w:ascii="Times New Roman" w:eastAsia="Calibri" w:hAnsi="Times New Roman" w:cs="Times New Roman"/>
                <w:sz w:val="18"/>
                <w:szCs w:val="18"/>
                <w:highlight w:val="yellow"/>
                <w:lang w:val="en-US" w:eastAsia="tr-TR"/>
              </w:rPr>
            </w:pPr>
            <w:r w:rsidRPr="00784520">
              <w:rPr>
                <w:rFonts w:ascii="Times New Roman" w:eastAsia="Calibri" w:hAnsi="Times New Roman" w:cs="Times New Roman"/>
                <w:b/>
                <w:sz w:val="18"/>
                <w:szCs w:val="18"/>
                <w:highlight w:val="yellow"/>
                <w:lang w:val="en-US" w:eastAsia="tr-TR"/>
              </w:rPr>
              <w:t>mid-term exams</w:t>
            </w:r>
          </w:p>
        </w:tc>
      </w:tr>
      <w:tr w:rsidR="00784520" w:rsidRPr="00784520" w:rsidTr="00C74C9A">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784520" w:rsidRPr="00784520" w:rsidRDefault="00784520" w:rsidP="00784520">
            <w:pPr>
              <w:spacing w:after="0" w:line="240" w:lineRule="auto"/>
              <w:jc w:val="center"/>
              <w:rPr>
                <w:rFonts w:ascii="Times New Roman" w:eastAsia="Times New Roman" w:hAnsi="Times New Roman" w:cs="Times New Roman"/>
                <w:sz w:val="18"/>
                <w:szCs w:val="18"/>
                <w:lang w:val="en-US" w:eastAsia="tr-TR"/>
              </w:rPr>
            </w:pPr>
            <w:r w:rsidRPr="00784520">
              <w:rPr>
                <w:rFonts w:ascii="Times New Roman" w:eastAsia="Times New Roman" w:hAnsi="Times New Roman" w:cs="Times New Roman"/>
                <w:sz w:val="18"/>
                <w:szCs w:val="18"/>
                <w:lang w:val="en-US" w:eastAsia="tr-TR"/>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vAlign w:val="center"/>
          </w:tcPr>
          <w:p w:rsidR="00784520" w:rsidRPr="00784520" w:rsidRDefault="00784520" w:rsidP="00784520">
            <w:pPr>
              <w:spacing w:after="0" w:line="240" w:lineRule="auto"/>
              <w:jc w:val="center"/>
              <w:rPr>
                <w:rFonts w:ascii="Times New Roman" w:eastAsia="Times New Roman" w:hAnsi="Times New Roman" w:cs="Times New Roman"/>
                <w:b/>
                <w:sz w:val="18"/>
                <w:szCs w:val="18"/>
                <w:lang w:eastAsia="tr-TR"/>
              </w:rPr>
            </w:pPr>
            <w:r w:rsidRPr="00784520">
              <w:rPr>
                <w:rFonts w:ascii="Times New Roman" w:eastAsia="Times New Roman" w:hAnsi="Times New Roman" w:cs="Times New Roman"/>
                <w:sz w:val="18"/>
                <w:szCs w:val="18"/>
                <w:lang w:eastAsia="tr-TR"/>
              </w:rPr>
              <w:t>ıntracanal medications</w:t>
            </w:r>
          </w:p>
        </w:tc>
      </w:tr>
      <w:tr w:rsidR="00784520" w:rsidRPr="00784520" w:rsidTr="00C74C9A">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784520" w:rsidRPr="00784520" w:rsidRDefault="00784520" w:rsidP="00784520">
            <w:pPr>
              <w:spacing w:after="0" w:line="240" w:lineRule="auto"/>
              <w:jc w:val="center"/>
              <w:rPr>
                <w:rFonts w:ascii="Times New Roman" w:eastAsia="Times New Roman" w:hAnsi="Times New Roman" w:cs="Times New Roman"/>
                <w:sz w:val="18"/>
                <w:szCs w:val="18"/>
                <w:lang w:val="en-US" w:eastAsia="tr-TR"/>
              </w:rPr>
            </w:pPr>
            <w:r w:rsidRPr="00784520">
              <w:rPr>
                <w:rFonts w:ascii="Times New Roman" w:eastAsia="Times New Roman" w:hAnsi="Times New Roman" w:cs="Times New Roman"/>
                <w:sz w:val="18"/>
                <w:szCs w:val="18"/>
                <w:lang w:val="en-US" w:eastAsia="tr-TR"/>
              </w:rPr>
              <w:t>13</w:t>
            </w:r>
          </w:p>
        </w:tc>
        <w:tc>
          <w:tcPr>
            <w:tcW w:w="4407" w:type="pct"/>
            <w:tcBorders>
              <w:top w:val="single" w:sz="6" w:space="0" w:color="auto"/>
              <w:left w:val="single" w:sz="6" w:space="0" w:color="auto"/>
              <w:bottom w:val="single" w:sz="6" w:space="0" w:color="auto"/>
              <w:right w:val="single" w:sz="12" w:space="0" w:color="auto"/>
            </w:tcBorders>
            <w:shd w:val="clear" w:color="auto" w:fill="auto"/>
            <w:vAlign w:val="center"/>
          </w:tcPr>
          <w:p w:rsidR="00784520" w:rsidRPr="00784520" w:rsidRDefault="00784520" w:rsidP="00784520">
            <w:pPr>
              <w:spacing w:after="0" w:line="240" w:lineRule="auto"/>
              <w:jc w:val="center"/>
              <w:rPr>
                <w:rFonts w:ascii="Times New Roman" w:eastAsia="Calibri" w:hAnsi="Times New Roman" w:cs="Times New Roman"/>
                <w:sz w:val="18"/>
                <w:szCs w:val="18"/>
                <w:lang w:val="en-US" w:eastAsia="tr-TR"/>
              </w:rPr>
            </w:pPr>
            <w:r w:rsidRPr="00784520">
              <w:rPr>
                <w:rFonts w:ascii="Times New Roman" w:eastAsia="Times New Roman" w:hAnsi="Times New Roman" w:cs="Times New Roman"/>
                <w:sz w:val="18"/>
                <w:szCs w:val="18"/>
                <w:lang w:eastAsia="tr-TR"/>
              </w:rPr>
              <w:t>root canal sealers</w:t>
            </w:r>
          </w:p>
        </w:tc>
      </w:tr>
      <w:tr w:rsidR="00784520" w:rsidRPr="00784520" w:rsidTr="00C74C9A">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784520" w:rsidRPr="00784520" w:rsidRDefault="00784520" w:rsidP="00784520">
            <w:pPr>
              <w:spacing w:after="0" w:line="240" w:lineRule="auto"/>
              <w:jc w:val="center"/>
              <w:rPr>
                <w:rFonts w:ascii="Times New Roman" w:eastAsia="Times New Roman" w:hAnsi="Times New Roman" w:cs="Times New Roman"/>
                <w:sz w:val="18"/>
                <w:szCs w:val="18"/>
                <w:lang w:val="en-US" w:eastAsia="tr-TR"/>
              </w:rPr>
            </w:pPr>
            <w:r w:rsidRPr="00784520">
              <w:rPr>
                <w:rFonts w:ascii="Times New Roman" w:eastAsia="Times New Roman" w:hAnsi="Times New Roman" w:cs="Times New Roman"/>
                <w:sz w:val="18"/>
                <w:szCs w:val="18"/>
                <w:lang w:val="en-US" w:eastAsia="tr-TR"/>
              </w:rPr>
              <w:t>14</w:t>
            </w:r>
          </w:p>
        </w:tc>
        <w:tc>
          <w:tcPr>
            <w:tcW w:w="4407" w:type="pct"/>
            <w:tcBorders>
              <w:top w:val="single" w:sz="6" w:space="0" w:color="auto"/>
              <w:left w:val="single" w:sz="6" w:space="0" w:color="auto"/>
              <w:bottom w:val="single" w:sz="6" w:space="0" w:color="auto"/>
              <w:right w:val="single" w:sz="12" w:space="0" w:color="auto"/>
            </w:tcBorders>
            <w:shd w:val="clear" w:color="auto" w:fill="auto"/>
            <w:vAlign w:val="center"/>
          </w:tcPr>
          <w:p w:rsidR="00784520" w:rsidRPr="00784520" w:rsidRDefault="00784520" w:rsidP="00784520">
            <w:pPr>
              <w:spacing w:after="0" w:line="240" w:lineRule="auto"/>
              <w:jc w:val="center"/>
              <w:rPr>
                <w:rFonts w:ascii="Times New Roman" w:eastAsia="Calibri" w:hAnsi="Times New Roman" w:cs="Times New Roman"/>
                <w:sz w:val="18"/>
                <w:szCs w:val="18"/>
                <w:lang w:val="en-US" w:eastAsia="tr-TR"/>
              </w:rPr>
            </w:pPr>
            <w:r w:rsidRPr="00784520">
              <w:rPr>
                <w:rFonts w:ascii="Times New Roman" w:eastAsia="Times New Roman" w:hAnsi="Times New Roman" w:cs="Times New Roman"/>
                <w:sz w:val="18"/>
                <w:szCs w:val="18"/>
                <w:lang w:eastAsia="tr-TR"/>
              </w:rPr>
              <w:t>root canal sealers</w:t>
            </w:r>
          </w:p>
        </w:tc>
      </w:tr>
      <w:tr w:rsidR="00784520" w:rsidRPr="00784520" w:rsidTr="00C74C9A">
        <w:trPr>
          <w:trHeight w:val="322"/>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784520" w:rsidRPr="00784520" w:rsidRDefault="00784520" w:rsidP="00784520">
            <w:pPr>
              <w:spacing w:after="0" w:line="240" w:lineRule="auto"/>
              <w:jc w:val="center"/>
              <w:rPr>
                <w:rFonts w:ascii="Times New Roman" w:eastAsia="Times New Roman" w:hAnsi="Times New Roman" w:cs="Times New Roman"/>
                <w:sz w:val="18"/>
                <w:szCs w:val="18"/>
                <w:lang w:val="en-US" w:eastAsia="tr-TR"/>
              </w:rPr>
            </w:pPr>
            <w:r w:rsidRPr="00784520">
              <w:rPr>
                <w:rFonts w:ascii="Times New Roman" w:eastAsia="Times New Roman" w:hAnsi="Times New Roman" w:cs="Times New Roman"/>
                <w:sz w:val="18"/>
                <w:szCs w:val="18"/>
                <w:lang w:val="en-US" w:eastAsia="tr-TR"/>
              </w:rPr>
              <w:t>15</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784520" w:rsidRPr="00784520" w:rsidRDefault="00784520" w:rsidP="00784520">
            <w:pPr>
              <w:spacing w:after="0" w:line="240" w:lineRule="auto"/>
              <w:jc w:val="center"/>
              <w:rPr>
                <w:rFonts w:ascii="Times New Roman" w:eastAsia="Times New Roman" w:hAnsi="Times New Roman" w:cs="Times New Roman"/>
                <w:sz w:val="18"/>
                <w:szCs w:val="18"/>
                <w:lang w:eastAsia="tr-TR"/>
              </w:rPr>
            </w:pPr>
            <w:r w:rsidRPr="00784520">
              <w:rPr>
                <w:rFonts w:ascii="Times New Roman" w:eastAsia="Times New Roman" w:hAnsi="Times New Roman" w:cs="Times New Roman"/>
                <w:sz w:val="18"/>
                <w:szCs w:val="18"/>
                <w:lang w:eastAsia="tr-TR"/>
              </w:rPr>
              <w:t>root canal obturation techniques</w:t>
            </w:r>
          </w:p>
        </w:tc>
      </w:tr>
      <w:tr w:rsidR="00784520" w:rsidRPr="00784520" w:rsidTr="00C74C9A">
        <w:trPr>
          <w:trHeight w:val="322"/>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784520" w:rsidRPr="00784520" w:rsidRDefault="00784520" w:rsidP="00784520">
            <w:pPr>
              <w:spacing w:after="0" w:line="240" w:lineRule="auto"/>
              <w:jc w:val="center"/>
              <w:rPr>
                <w:rFonts w:ascii="Times New Roman" w:eastAsia="Times New Roman" w:hAnsi="Times New Roman" w:cs="Times New Roman"/>
                <w:sz w:val="18"/>
                <w:szCs w:val="18"/>
                <w:lang w:val="en-US" w:eastAsia="tr-TR"/>
              </w:rPr>
            </w:pPr>
            <w:r w:rsidRPr="00784520">
              <w:rPr>
                <w:rFonts w:ascii="Times New Roman" w:eastAsia="Times New Roman" w:hAnsi="Times New Roman" w:cs="Times New Roman"/>
                <w:sz w:val="18"/>
                <w:szCs w:val="18"/>
                <w:lang w:val="en-US" w:eastAsia="tr-TR"/>
              </w:rPr>
              <w:t>16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784520" w:rsidRPr="00784520" w:rsidRDefault="00784520" w:rsidP="00784520">
            <w:pPr>
              <w:spacing w:after="0" w:line="240" w:lineRule="auto"/>
              <w:jc w:val="center"/>
              <w:rPr>
                <w:rFonts w:ascii="Times New Roman" w:eastAsia="Times New Roman" w:hAnsi="Times New Roman" w:cs="Times New Roman"/>
                <w:sz w:val="18"/>
                <w:szCs w:val="18"/>
                <w:lang w:eastAsia="tr-TR"/>
              </w:rPr>
            </w:pPr>
            <w:r w:rsidRPr="00784520">
              <w:rPr>
                <w:rFonts w:ascii="Times New Roman" w:eastAsia="Times New Roman" w:hAnsi="Times New Roman" w:cs="Times New Roman"/>
                <w:sz w:val="18"/>
                <w:szCs w:val="18"/>
                <w:lang w:eastAsia="tr-TR"/>
              </w:rPr>
              <w:t>root canal obturation techniques</w:t>
            </w:r>
          </w:p>
        </w:tc>
      </w:tr>
      <w:tr w:rsidR="00784520" w:rsidRPr="00784520" w:rsidTr="00C74C9A">
        <w:trPr>
          <w:trHeight w:val="322"/>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784520" w:rsidRPr="00784520" w:rsidRDefault="00784520" w:rsidP="00784520">
            <w:pPr>
              <w:spacing w:after="0" w:line="240" w:lineRule="auto"/>
              <w:jc w:val="center"/>
              <w:rPr>
                <w:rFonts w:ascii="Times New Roman" w:eastAsia="Times New Roman" w:hAnsi="Times New Roman" w:cs="Times New Roman"/>
                <w:sz w:val="18"/>
                <w:szCs w:val="18"/>
                <w:lang w:val="en-US" w:eastAsia="tr-TR"/>
              </w:rPr>
            </w:pPr>
            <w:r w:rsidRPr="00784520">
              <w:rPr>
                <w:rFonts w:ascii="Times New Roman" w:eastAsia="Times New Roman" w:hAnsi="Times New Roman" w:cs="Times New Roman"/>
                <w:sz w:val="18"/>
                <w:szCs w:val="18"/>
                <w:lang w:val="en-US" w:eastAsia="tr-TR"/>
              </w:rPr>
              <w:t>17</w:t>
            </w:r>
          </w:p>
        </w:tc>
        <w:tc>
          <w:tcPr>
            <w:tcW w:w="4407" w:type="pct"/>
            <w:tcBorders>
              <w:top w:val="single" w:sz="6" w:space="0" w:color="auto"/>
              <w:left w:val="single" w:sz="6" w:space="0" w:color="auto"/>
              <w:bottom w:val="single" w:sz="6" w:space="0" w:color="auto"/>
              <w:right w:val="single" w:sz="12" w:space="0" w:color="auto"/>
            </w:tcBorders>
            <w:shd w:val="clear" w:color="auto" w:fill="auto"/>
            <w:vAlign w:val="center"/>
          </w:tcPr>
          <w:p w:rsidR="00784520" w:rsidRPr="00784520" w:rsidRDefault="00784520" w:rsidP="00784520">
            <w:pPr>
              <w:spacing w:after="0" w:line="240" w:lineRule="auto"/>
              <w:jc w:val="center"/>
              <w:rPr>
                <w:rFonts w:ascii="Times New Roman" w:eastAsia="Calibri" w:hAnsi="Times New Roman" w:cs="Times New Roman"/>
                <w:b/>
                <w:sz w:val="18"/>
                <w:szCs w:val="18"/>
                <w:highlight w:val="yellow"/>
                <w:lang w:val="en-US" w:eastAsia="tr-TR"/>
              </w:rPr>
            </w:pPr>
            <w:r w:rsidRPr="00784520">
              <w:rPr>
                <w:rFonts w:ascii="Times New Roman" w:eastAsia="Calibri" w:hAnsi="Times New Roman" w:cs="Times New Roman"/>
                <w:b/>
                <w:sz w:val="18"/>
                <w:szCs w:val="18"/>
                <w:highlight w:val="yellow"/>
                <w:lang w:val="en-US" w:eastAsia="tr-TR"/>
              </w:rPr>
              <w:t>spring term</w:t>
            </w:r>
          </w:p>
        </w:tc>
      </w:tr>
      <w:tr w:rsidR="00784520" w:rsidRPr="00784520" w:rsidTr="00C74C9A">
        <w:trPr>
          <w:trHeight w:val="322"/>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784520" w:rsidRPr="00784520" w:rsidRDefault="00784520" w:rsidP="00784520">
            <w:pPr>
              <w:spacing w:after="0" w:line="240" w:lineRule="auto"/>
              <w:jc w:val="center"/>
              <w:rPr>
                <w:rFonts w:ascii="Times New Roman" w:eastAsia="Times New Roman" w:hAnsi="Times New Roman" w:cs="Times New Roman"/>
                <w:sz w:val="18"/>
                <w:szCs w:val="18"/>
                <w:lang w:val="en-US" w:eastAsia="tr-TR"/>
              </w:rPr>
            </w:pPr>
            <w:r w:rsidRPr="00784520">
              <w:rPr>
                <w:rFonts w:ascii="Times New Roman" w:eastAsia="Times New Roman" w:hAnsi="Times New Roman" w:cs="Times New Roman"/>
                <w:sz w:val="18"/>
                <w:szCs w:val="18"/>
                <w:lang w:val="en-US" w:eastAsia="tr-TR"/>
              </w:rPr>
              <w:t>18</w:t>
            </w:r>
          </w:p>
        </w:tc>
        <w:tc>
          <w:tcPr>
            <w:tcW w:w="4407" w:type="pct"/>
            <w:tcBorders>
              <w:top w:val="single" w:sz="6" w:space="0" w:color="auto"/>
              <w:left w:val="single" w:sz="6" w:space="0" w:color="auto"/>
              <w:bottom w:val="single" w:sz="6" w:space="0" w:color="auto"/>
              <w:right w:val="single" w:sz="12" w:space="0" w:color="auto"/>
            </w:tcBorders>
            <w:shd w:val="clear" w:color="auto" w:fill="auto"/>
            <w:vAlign w:val="center"/>
          </w:tcPr>
          <w:p w:rsidR="00784520" w:rsidRPr="00784520" w:rsidRDefault="00784520" w:rsidP="00784520">
            <w:pPr>
              <w:spacing w:after="0" w:line="240" w:lineRule="auto"/>
              <w:jc w:val="center"/>
              <w:rPr>
                <w:rFonts w:ascii="Times New Roman" w:eastAsia="Times New Roman" w:hAnsi="Times New Roman" w:cs="Times New Roman"/>
                <w:b/>
                <w:sz w:val="18"/>
                <w:szCs w:val="18"/>
                <w:lang w:eastAsia="tr-TR"/>
              </w:rPr>
            </w:pPr>
            <w:r w:rsidRPr="00784520">
              <w:rPr>
                <w:rFonts w:ascii="Times New Roman" w:eastAsia="Times New Roman" w:hAnsi="Times New Roman" w:cs="Times New Roman"/>
                <w:sz w:val="18"/>
                <w:szCs w:val="18"/>
                <w:lang w:eastAsia="tr-TR"/>
              </w:rPr>
              <w:t xml:space="preserve">rubber dam </w:t>
            </w:r>
          </w:p>
        </w:tc>
      </w:tr>
      <w:tr w:rsidR="00784520" w:rsidRPr="00784520" w:rsidTr="00C74C9A">
        <w:trPr>
          <w:trHeight w:val="322"/>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784520" w:rsidRPr="00784520" w:rsidRDefault="00784520" w:rsidP="00784520">
            <w:pPr>
              <w:spacing w:after="0" w:line="240" w:lineRule="auto"/>
              <w:jc w:val="center"/>
              <w:rPr>
                <w:rFonts w:ascii="Times New Roman" w:eastAsia="Times New Roman" w:hAnsi="Times New Roman" w:cs="Times New Roman"/>
                <w:sz w:val="18"/>
                <w:szCs w:val="18"/>
                <w:lang w:val="en-US" w:eastAsia="tr-TR"/>
              </w:rPr>
            </w:pPr>
            <w:r w:rsidRPr="00784520">
              <w:rPr>
                <w:rFonts w:ascii="Times New Roman" w:eastAsia="Times New Roman" w:hAnsi="Times New Roman" w:cs="Times New Roman"/>
                <w:sz w:val="18"/>
                <w:szCs w:val="18"/>
                <w:lang w:val="en-US" w:eastAsia="tr-TR"/>
              </w:rPr>
              <w:t>19</w:t>
            </w:r>
          </w:p>
        </w:tc>
        <w:tc>
          <w:tcPr>
            <w:tcW w:w="4407" w:type="pct"/>
            <w:tcBorders>
              <w:top w:val="single" w:sz="6" w:space="0" w:color="auto"/>
              <w:left w:val="single" w:sz="6" w:space="0" w:color="auto"/>
              <w:bottom w:val="single" w:sz="6" w:space="0" w:color="auto"/>
              <w:right w:val="single" w:sz="12" w:space="0" w:color="auto"/>
            </w:tcBorders>
            <w:shd w:val="clear" w:color="auto" w:fill="auto"/>
            <w:vAlign w:val="center"/>
          </w:tcPr>
          <w:p w:rsidR="00784520" w:rsidRPr="00784520" w:rsidRDefault="00784520" w:rsidP="00784520">
            <w:pPr>
              <w:spacing w:after="0" w:line="240" w:lineRule="auto"/>
              <w:jc w:val="center"/>
              <w:rPr>
                <w:rFonts w:ascii="Times New Roman" w:eastAsia="Times New Roman" w:hAnsi="Times New Roman" w:cs="Times New Roman"/>
                <w:b/>
                <w:sz w:val="18"/>
                <w:szCs w:val="18"/>
                <w:lang w:eastAsia="tr-TR"/>
              </w:rPr>
            </w:pPr>
            <w:r w:rsidRPr="00784520">
              <w:rPr>
                <w:rFonts w:ascii="Times New Roman" w:eastAsia="Times New Roman" w:hAnsi="Times New Roman" w:cs="Times New Roman"/>
                <w:sz w:val="18"/>
                <w:szCs w:val="18"/>
                <w:lang w:eastAsia="tr-TR"/>
              </w:rPr>
              <w:t>rubber dam</w:t>
            </w:r>
          </w:p>
        </w:tc>
      </w:tr>
      <w:tr w:rsidR="00784520" w:rsidRPr="00784520" w:rsidTr="00C74C9A">
        <w:trPr>
          <w:trHeight w:val="322"/>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784520" w:rsidRPr="00784520" w:rsidRDefault="00784520" w:rsidP="00784520">
            <w:pPr>
              <w:spacing w:after="0" w:line="240" w:lineRule="auto"/>
              <w:jc w:val="center"/>
              <w:rPr>
                <w:rFonts w:ascii="Times New Roman" w:eastAsia="Times New Roman" w:hAnsi="Times New Roman" w:cs="Times New Roman"/>
                <w:sz w:val="18"/>
                <w:szCs w:val="18"/>
                <w:lang w:val="en-US" w:eastAsia="tr-TR"/>
              </w:rPr>
            </w:pPr>
            <w:r w:rsidRPr="00784520">
              <w:rPr>
                <w:rFonts w:ascii="Times New Roman" w:eastAsia="Times New Roman" w:hAnsi="Times New Roman" w:cs="Times New Roman"/>
                <w:sz w:val="18"/>
                <w:szCs w:val="18"/>
                <w:lang w:val="en-US" w:eastAsia="tr-TR"/>
              </w:rPr>
              <w:t>20</w:t>
            </w:r>
          </w:p>
        </w:tc>
        <w:tc>
          <w:tcPr>
            <w:tcW w:w="4407" w:type="pct"/>
            <w:tcBorders>
              <w:top w:val="single" w:sz="6" w:space="0" w:color="auto"/>
              <w:left w:val="single" w:sz="6" w:space="0" w:color="auto"/>
              <w:bottom w:val="single" w:sz="6" w:space="0" w:color="auto"/>
              <w:right w:val="single" w:sz="12" w:space="0" w:color="auto"/>
            </w:tcBorders>
            <w:shd w:val="clear" w:color="auto" w:fill="auto"/>
            <w:vAlign w:val="center"/>
          </w:tcPr>
          <w:p w:rsidR="00784520" w:rsidRPr="00784520" w:rsidRDefault="00784520" w:rsidP="00784520">
            <w:pPr>
              <w:spacing w:after="0" w:line="240" w:lineRule="auto"/>
              <w:jc w:val="center"/>
              <w:rPr>
                <w:rFonts w:ascii="Times New Roman" w:eastAsia="Times New Roman" w:hAnsi="Times New Roman" w:cs="Times New Roman"/>
                <w:b/>
                <w:sz w:val="18"/>
                <w:szCs w:val="18"/>
                <w:lang w:eastAsia="tr-TR"/>
              </w:rPr>
            </w:pPr>
            <w:r w:rsidRPr="00784520">
              <w:rPr>
                <w:rFonts w:ascii="Times New Roman" w:eastAsia="Times New Roman" w:hAnsi="Times New Roman" w:cs="Times New Roman"/>
                <w:sz w:val="18"/>
                <w:szCs w:val="18"/>
                <w:lang w:eastAsia="tr-TR"/>
              </w:rPr>
              <w:t>temporary sealing</w:t>
            </w:r>
          </w:p>
        </w:tc>
      </w:tr>
      <w:tr w:rsidR="00784520" w:rsidRPr="00784520" w:rsidTr="00C74C9A">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rsidR="00784520" w:rsidRPr="00784520" w:rsidRDefault="00784520" w:rsidP="00784520">
            <w:pPr>
              <w:spacing w:after="0" w:line="240" w:lineRule="auto"/>
              <w:jc w:val="center"/>
              <w:rPr>
                <w:rFonts w:ascii="Times New Roman" w:eastAsia="Times New Roman" w:hAnsi="Times New Roman" w:cs="Times New Roman"/>
                <w:sz w:val="18"/>
                <w:szCs w:val="18"/>
                <w:lang w:val="en-US" w:eastAsia="tr-TR"/>
              </w:rPr>
            </w:pPr>
            <w:r w:rsidRPr="00784520">
              <w:rPr>
                <w:rFonts w:ascii="Times New Roman" w:eastAsia="Times New Roman" w:hAnsi="Times New Roman" w:cs="Times New Roman"/>
                <w:sz w:val="18"/>
                <w:szCs w:val="18"/>
                <w:lang w:val="en-US" w:eastAsia="tr-TR"/>
              </w:rPr>
              <w:t>21</w:t>
            </w:r>
          </w:p>
        </w:tc>
        <w:tc>
          <w:tcPr>
            <w:tcW w:w="4407" w:type="pct"/>
            <w:tcBorders>
              <w:top w:val="single" w:sz="6" w:space="0" w:color="auto"/>
              <w:left w:val="single" w:sz="6" w:space="0" w:color="auto"/>
              <w:bottom w:val="single" w:sz="12" w:space="0" w:color="auto"/>
              <w:right w:val="single" w:sz="12" w:space="0" w:color="auto"/>
            </w:tcBorders>
            <w:shd w:val="clear" w:color="auto" w:fill="auto"/>
            <w:vAlign w:val="center"/>
          </w:tcPr>
          <w:p w:rsidR="00784520" w:rsidRPr="00784520" w:rsidRDefault="00784520" w:rsidP="00784520">
            <w:pPr>
              <w:spacing w:after="0" w:line="240" w:lineRule="auto"/>
              <w:jc w:val="center"/>
              <w:rPr>
                <w:rFonts w:ascii="Times New Roman" w:eastAsia="Times New Roman" w:hAnsi="Times New Roman" w:cs="Times New Roman"/>
                <w:b/>
                <w:sz w:val="18"/>
                <w:szCs w:val="18"/>
                <w:lang w:eastAsia="tr-TR"/>
              </w:rPr>
            </w:pPr>
            <w:r w:rsidRPr="00784520">
              <w:rPr>
                <w:rFonts w:ascii="Times New Roman" w:eastAsia="Times New Roman" w:hAnsi="Times New Roman" w:cs="Times New Roman"/>
                <w:sz w:val="18"/>
                <w:szCs w:val="18"/>
                <w:lang w:eastAsia="tr-TR"/>
              </w:rPr>
              <w:t>temporary sealing</w:t>
            </w:r>
          </w:p>
        </w:tc>
      </w:tr>
      <w:tr w:rsidR="00784520" w:rsidRPr="00784520" w:rsidTr="00C74C9A">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rsidR="00784520" w:rsidRPr="00784520" w:rsidRDefault="00784520" w:rsidP="00784520">
            <w:pPr>
              <w:spacing w:after="0" w:line="240" w:lineRule="auto"/>
              <w:jc w:val="center"/>
              <w:rPr>
                <w:rFonts w:ascii="Times New Roman" w:eastAsia="Times New Roman" w:hAnsi="Times New Roman" w:cs="Times New Roman"/>
                <w:sz w:val="18"/>
                <w:szCs w:val="18"/>
                <w:lang w:val="en-US" w:eastAsia="tr-TR"/>
              </w:rPr>
            </w:pPr>
            <w:r w:rsidRPr="00784520">
              <w:rPr>
                <w:rFonts w:ascii="Times New Roman" w:eastAsia="Times New Roman" w:hAnsi="Times New Roman" w:cs="Times New Roman"/>
                <w:sz w:val="18"/>
                <w:szCs w:val="18"/>
                <w:lang w:val="en-US" w:eastAsia="tr-TR"/>
              </w:rPr>
              <w:t>22</w:t>
            </w:r>
          </w:p>
        </w:tc>
        <w:tc>
          <w:tcPr>
            <w:tcW w:w="4407" w:type="pct"/>
            <w:tcBorders>
              <w:top w:val="single" w:sz="6" w:space="0" w:color="auto"/>
              <w:left w:val="single" w:sz="6" w:space="0" w:color="auto"/>
              <w:bottom w:val="single" w:sz="12" w:space="0" w:color="auto"/>
              <w:right w:val="single" w:sz="12" w:space="0" w:color="auto"/>
            </w:tcBorders>
            <w:shd w:val="clear" w:color="auto" w:fill="auto"/>
            <w:vAlign w:val="center"/>
          </w:tcPr>
          <w:p w:rsidR="00784520" w:rsidRPr="00784520" w:rsidRDefault="00784520" w:rsidP="00784520">
            <w:pPr>
              <w:spacing w:after="0" w:line="240" w:lineRule="auto"/>
              <w:ind w:left="-18" w:firstLine="18"/>
              <w:jc w:val="center"/>
              <w:rPr>
                <w:rFonts w:ascii="Times New Roman" w:eastAsia="Calibri" w:hAnsi="Times New Roman" w:cs="Times New Roman"/>
                <w:sz w:val="18"/>
                <w:szCs w:val="18"/>
                <w:lang w:val="en-US" w:eastAsia="tr-TR"/>
              </w:rPr>
            </w:pPr>
            <w:r w:rsidRPr="00784520">
              <w:rPr>
                <w:rFonts w:ascii="Times New Roman" w:eastAsia="Calibri" w:hAnsi="Times New Roman" w:cs="Times New Roman"/>
                <w:sz w:val="18"/>
                <w:szCs w:val="18"/>
                <w:lang w:val="en-US" w:eastAsia="tr-TR"/>
              </w:rPr>
              <w:t>local anesthetics</w:t>
            </w:r>
          </w:p>
        </w:tc>
      </w:tr>
      <w:tr w:rsidR="00784520" w:rsidRPr="00784520" w:rsidTr="00C74C9A">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rsidR="00784520" w:rsidRPr="00784520" w:rsidRDefault="00784520" w:rsidP="00784520">
            <w:pPr>
              <w:spacing w:after="0" w:line="240" w:lineRule="auto"/>
              <w:jc w:val="center"/>
              <w:rPr>
                <w:rFonts w:ascii="Times New Roman" w:eastAsia="Times New Roman" w:hAnsi="Times New Roman" w:cs="Times New Roman"/>
                <w:sz w:val="18"/>
                <w:szCs w:val="18"/>
                <w:lang w:val="en-US" w:eastAsia="tr-TR"/>
              </w:rPr>
            </w:pPr>
            <w:r w:rsidRPr="00784520">
              <w:rPr>
                <w:rFonts w:ascii="Times New Roman" w:eastAsia="Times New Roman" w:hAnsi="Times New Roman" w:cs="Times New Roman"/>
                <w:sz w:val="18"/>
                <w:szCs w:val="18"/>
                <w:lang w:val="en-US" w:eastAsia="tr-TR"/>
              </w:rPr>
              <w:t>23</w:t>
            </w:r>
          </w:p>
        </w:tc>
        <w:tc>
          <w:tcPr>
            <w:tcW w:w="4407" w:type="pct"/>
            <w:tcBorders>
              <w:top w:val="single" w:sz="6" w:space="0" w:color="auto"/>
              <w:left w:val="single" w:sz="6" w:space="0" w:color="auto"/>
              <w:bottom w:val="single" w:sz="12" w:space="0" w:color="auto"/>
              <w:right w:val="single" w:sz="12" w:space="0" w:color="auto"/>
            </w:tcBorders>
            <w:shd w:val="clear" w:color="auto" w:fill="auto"/>
            <w:vAlign w:val="center"/>
          </w:tcPr>
          <w:p w:rsidR="00784520" w:rsidRPr="00784520" w:rsidRDefault="00784520" w:rsidP="00784520">
            <w:pPr>
              <w:spacing w:after="0" w:line="240" w:lineRule="auto"/>
              <w:jc w:val="center"/>
              <w:rPr>
                <w:rFonts w:ascii="Times New Roman" w:eastAsia="Calibri" w:hAnsi="Times New Roman" w:cs="Times New Roman"/>
                <w:sz w:val="18"/>
                <w:szCs w:val="18"/>
                <w:lang w:val="en-US" w:eastAsia="tr-TR"/>
              </w:rPr>
            </w:pPr>
            <w:r w:rsidRPr="00784520">
              <w:rPr>
                <w:rFonts w:ascii="Times New Roman" w:eastAsia="Calibri" w:hAnsi="Times New Roman" w:cs="Times New Roman"/>
                <w:sz w:val="18"/>
                <w:szCs w:val="18"/>
                <w:lang w:val="en-US" w:eastAsia="tr-TR"/>
              </w:rPr>
              <w:t>local anesthetics</w:t>
            </w:r>
          </w:p>
        </w:tc>
      </w:tr>
      <w:tr w:rsidR="00784520" w:rsidRPr="00784520" w:rsidTr="00C74C9A">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rsidR="00784520" w:rsidRPr="00784520" w:rsidRDefault="00784520" w:rsidP="00784520">
            <w:pPr>
              <w:spacing w:after="0" w:line="240" w:lineRule="auto"/>
              <w:jc w:val="center"/>
              <w:rPr>
                <w:rFonts w:ascii="Times New Roman" w:eastAsia="Times New Roman" w:hAnsi="Times New Roman" w:cs="Times New Roman"/>
                <w:sz w:val="18"/>
                <w:szCs w:val="18"/>
                <w:lang w:val="en-US" w:eastAsia="tr-TR"/>
              </w:rPr>
            </w:pPr>
            <w:r w:rsidRPr="00784520">
              <w:rPr>
                <w:rFonts w:ascii="Times New Roman" w:eastAsia="Times New Roman" w:hAnsi="Times New Roman" w:cs="Times New Roman"/>
                <w:sz w:val="18"/>
                <w:szCs w:val="18"/>
                <w:lang w:val="en-US" w:eastAsia="tr-TR"/>
              </w:rPr>
              <w:t>24</w:t>
            </w:r>
          </w:p>
        </w:tc>
        <w:tc>
          <w:tcPr>
            <w:tcW w:w="4407" w:type="pct"/>
            <w:tcBorders>
              <w:top w:val="single" w:sz="6" w:space="0" w:color="auto"/>
              <w:left w:val="single" w:sz="6" w:space="0" w:color="auto"/>
              <w:bottom w:val="single" w:sz="12" w:space="0" w:color="auto"/>
              <w:right w:val="single" w:sz="12" w:space="0" w:color="auto"/>
            </w:tcBorders>
            <w:shd w:val="clear" w:color="auto" w:fill="auto"/>
            <w:vAlign w:val="center"/>
          </w:tcPr>
          <w:p w:rsidR="00784520" w:rsidRPr="00784520" w:rsidRDefault="00784520" w:rsidP="00784520">
            <w:pPr>
              <w:spacing w:after="0" w:line="240" w:lineRule="auto"/>
              <w:jc w:val="center"/>
              <w:rPr>
                <w:rFonts w:ascii="Times New Roman" w:eastAsia="Times New Roman" w:hAnsi="Times New Roman" w:cs="Times New Roman"/>
                <w:b/>
                <w:sz w:val="18"/>
                <w:szCs w:val="18"/>
                <w:lang w:eastAsia="tr-TR"/>
              </w:rPr>
            </w:pPr>
            <w:r w:rsidRPr="00784520">
              <w:rPr>
                <w:rFonts w:ascii="Times New Roman" w:eastAsia="Times New Roman" w:hAnsi="Times New Roman" w:cs="Times New Roman"/>
                <w:sz w:val="18"/>
                <w:szCs w:val="18"/>
                <w:lang w:eastAsia="tr-TR"/>
              </w:rPr>
              <w:t>diagnostic methods in endodontology</w:t>
            </w:r>
          </w:p>
        </w:tc>
      </w:tr>
      <w:tr w:rsidR="00784520" w:rsidRPr="00784520" w:rsidTr="00C74C9A">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rsidR="00784520" w:rsidRPr="00784520" w:rsidRDefault="00784520" w:rsidP="00784520">
            <w:pPr>
              <w:spacing w:after="0" w:line="240" w:lineRule="auto"/>
              <w:jc w:val="center"/>
              <w:rPr>
                <w:rFonts w:ascii="Times New Roman" w:eastAsia="Times New Roman" w:hAnsi="Times New Roman" w:cs="Times New Roman"/>
                <w:sz w:val="18"/>
                <w:szCs w:val="18"/>
                <w:lang w:val="en-US" w:eastAsia="tr-TR"/>
              </w:rPr>
            </w:pPr>
            <w:r w:rsidRPr="00784520">
              <w:rPr>
                <w:rFonts w:ascii="Times New Roman" w:eastAsia="Times New Roman" w:hAnsi="Times New Roman" w:cs="Times New Roman"/>
                <w:sz w:val="18"/>
                <w:szCs w:val="18"/>
                <w:lang w:val="en-US" w:eastAsia="tr-TR"/>
              </w:rPr>
              <w:t>25</w:t>
            </w:r>
          </w:p>
        </w:tc>
        <w:tc>
          <w:tcPr>
            <w:tcW w:w="4407" w:type="pct"/>
            <w:tcBorders>
              <w:top w:val="single" w:sz="6" w:space="0" w:color="auto"/>
              <w:left w:val="single" w:sz="6" w:space="0" w:color="auto"/>
              <w:bottom w:val="single" w:sz="12" w:space="0" w:color="auto"/>
              <w:right w:val="single" w:sz="12" w:space="0" w:color="auto"/>
            </w:tcBorders>
            <w:shd w:val="clear" w:color="auto" w:fill="auto"/>
            <w:vAlign w:val="center"/>
          </w:tcPr>
          <w:p w:rsidR="00784520" w:rsidRPr="00784520" w:rsidRDefault="00784520" w:rsidP="00784520">
            <w:pPr>
              <w:spacing w:after="0" w:line="240" w:lineRule="auto"/>
              <w:jc w:val="center"/>
              <w:rPr>
                <w:rFonts w:ascii="Times New Roman" w:eastAsia="Times New Roman" w:hAnsi="Times New Roman" w:cs="Times New Roman"/>
                <w:b/>
                <w:sz w:val="18"/>
                <w:szCs w:val="18"/>
                <w:lang w:eastAsia="tr-TR"/>
              </w:rPr>
            </w:pPr>
            <w:r w:rsidRPr="00784520">
              <w:rPr>
                <w:rFonts w:ascii="Times New Roman" w:eastAsia="Times New Roman" w:hAnsi="Times New Roman" w:cs="Times New Roman"/>
                <w:sz w:val="18"/>
                <w:szCs w:val="18"/>
                <w:lang w:eastAsia="tr-TR"/>
              </w:rPr>
              <w:t>diagnostic methods in endodontology</w:t>
            </w:r>
          </w:p>
        </w:tc>
      </w:tr>
      <w:tr w:rsidR="00784520" w:rsidRPr="00784520" w:rsidTr="00C74C9A">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rsidR="00784520" w:rsidRPr="00784520" w:rsidRDefault="00784520" w:rsidP="00784520">
            <w:pPr>
              <w:spacing w:after="0" w:line="240" w:lineRule="auto"/>
              <w:jc w:val="center"/>
              <w:rPr>
                <w:rFonts w:ascii="Times New Roman" w:eastAsia="Times New Roman" w:hAnsi="Times New Roman" w:cs="Times New Roman"/>
                <w:sz w:val="18"/>
                <w:szCs w:val="18"/>
                <w:lang w:val="en-US" w:eastAsia="tr-TR"/>
              </w:rPr>
            </w:pPr>
            <w:r w:rsidRPr="00784520">
              <w:rPr>
                <w:rFonts w:ascii="Times New Roman" w:eastAsia="Times New Roman" w:hAnsi="Times New Roman" w:cs="Times New Roman"/>
                <w:sz w:val="18"/>
                <w:szCs w:val="18"/>
                <w:lang w:val="en-US" w:eastAsia="tr-TR"/>
              </w:rPr>
              <w:t>26</w:t>
            </w:r>
          </w:p>
        </w:tc>
        <w:tc>
          <w:tcPr>
            <w:tcW w:w="4407" w:type="pct"/>
            <w:tcBorders>
              <w:top w:val="single" w:sz="6" w:space="0" w:color="auto"/>
              <w:left w:val="single" w:sz="6" w:space="0" w:color="auto"/>
              <w:bottom w:val="single" w:sz="12" w:space="0" w:color="auto"/>
              <w:right w:val="single" w:sz="12" w:space="0" w:color="auto"/>
            </w:tcBorders>
            <w:shd w:val="clear" w:color="auto" w:fill="auto"/>
            <w:vAlign w:val="center"/>
          </w:tcPr>
          <w:p w:rsidR="00784520" w:rsidRPr="00784520" w:rsidRDefault="00784520" w:rsidP="00784520">
            <w:pPr>
              <w:spacing w:after="0" w:line="240" w:lineRule="auto"/>
              <w:jc w:val="center"/>
              <w:rPr>
                <w:rFonts w:ascii="Times New Roman" w:eastAsia="Times New Roman" w:hAnsi="Times New Roman" w:cs="Times New Roman"/>
                <w:b/>
                <w:sz w:val="18"/>
                <w:szCs w:val="18"/>
                <w:lang w:eastAsia="tr-TR"/>
              </w:rPr>
            </w:pPr>
            <w:r w:rsidRPr="00784520">
              <w:rPr>
                <w:rFonts w:ascii="Times New Roman" w:eastAsia="Times New Roman" w:hAnsi="Times New Roman" w:cs="Times New Roman"/>
                <w:sz w:val="18"/>
                <w:szCs w:val="18"/>
                <w:lang w:eastAsia="tr-TR"/>
              </w:rPr>
              <w:t>antibiotics &amp; endodontics</w:t>
            </w:r>
          </w:p>
        </w:tc>
      </w:tr>
      <w:tr w:rsidR="00784520" w:rsidRPr="00784520" w:rsidTr="00C74C9A">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rsidR="00784520" w:rsidRPr="00784520" w:rsidRDefault="00784520" w:rsidP="00784520">
            <w:pPr>
              <w:spacing w:after="0" w:line="240" w:lineRule="auto"/>
              <w:jc w:val="center"/>
              <w:rPr>
                <w:rFonts w:ascii="Times New Roman" w:eastAsia="Times New Roman" w:hAnsi="Times New Roman" w:cs="Times New Roman"/>
                <w:sz w:val="18"/>
                <w:szCs w:val="18"/>
                <w:lang w:val="en-US" w:eastAsia="tr-TR"/>
              </w:rPr>
            </w:pPr>
            <w:r w:rsidRPr="00784520">
              <w:rPr>
                <w:rFonts w:ascii="Times New Roman" w:eastAsia="Times New Roman" w:hAnsi="Times New Roman" w:cs="Times New Roman"/>
                <w:sz w:val="18"/>
                <w:szCs w:val="18"/>
                <w:lang w:val="en-US" w:eastAsia="tr-TR"/>
              </w:rPr>
              <w:t>27</w:t>
            </w:r>
          </w:p>
        </w:tc>
        <w:tc>
          <w:tcPr>
            <w:tcW w:w="4407" w:type="pct"/>
            <w:tcBorders>
              <w:top w:val="single" w:sz="6" w:space="0" w:color="auto"/>
              <w:left w:val="single" w:sz="6" w:space="0" w:color="auto"/>
              <w:bottom w:val="single" w:sz="12" w:space="0" w:color="auto"/>
              <w:right w:val="single" w:sz="12" w:space="0" w:color="auto"/>
            </w:tcBorders>
            <w:shd w:val="clear" w:color="auto" w:fill="auto"/>
            <w:vAlign w:val="center"/>
          </w:tcPr>
          <w:p w:rsidR="00784520" w:rsidRPr="00784520" w:rsidRDefault="00784520" w:rsidP="00784520">
            <w:pPr>
              <w:spacing w:after="0" w:line="240" w:lineRule="auto"/>
              <w:jc w:val="center"/>
              <w:rPr>
                <w:rFonts w:ascii="Times New Roman" w:eastAsia="Calibri" w:hAnsi="Times New Roman" w:cs="Times New Roman"/>
                <w:sz w:val="18"/>
                <w:szCs w:val="18"/>
                <w:highlight w:val="yellow"/>
                <w:lang w:eastAsia="tr-TR"/>
              </w:rPr>
            </w:pPr>
            <w:r w:rsidRPr="00784520">
              <w:rPr>
                <w:rFonts w:ascii="Times New Roman" w:eastAsia="Times New Roman" w:hAnsi="Times New Roman" w:cs="Times New Roman"/>
                <w:sz w:val="18"/>
                <w:szCs w:val="18"/>
                <w:lang w:eastAsia="tr-TR"/>
              </w:rPr>
              <w:t>antibiotics &amp; endodontics</w:t>
            </w:r>
          </w:p>
        </w:tc>
      </w:tr>
      <w:tr w:rsidR="00784520" w:rsidRPr="00784520" w:rsidTr="00C74C9A">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rsidR="00784520" w:rsidRPr="00784520" w:rsidRDefault="00784520" w:rsidP="00784520">
            <w:pPr>
              <w:spacing w:after="0" w:line="240" w:lineRule="auto"/>
              <w:jc w:val="center"/>
              <w:rPr>
                <w:rFonts w:ascii="Times New Roman" w:eastAsia="Times New Roman" w:hAnsi="Times New Roman" w:cs="Times New Roman"/>
                <w:sz w:val="18"/>
                <w:szCs w:val="18"/>
                <w:lang w:val="en-US" w:eastAsia="tr-TR"/>
              </w:rPr>
            </w:pPr>
            <w:r w:rsidRPr="00784520">
              <w:rPr>
                <w:rFonts w:ascii="Times New Roman" w:eastAsia="Times New Roman" w:hAnsi="Times New Roman" w:cs="Times New Roman"/>
                <w:sz w:val="18"/>
                <w:szCs w:val="18"/>
                <w:lang w:val="en-US" w:eastAsia="tr-TR"/>
              </w:rPr>
              <w:t>28</w:t>
            </w:r>
          </w:p>
        </w:tc>
        <w:tc>
          <w:tcPr>
            <w:tcW w:w="4407" w:type="pct"/>
            <w:tcBorders>
              <w:top w:val="single" w:sz="6" w:space="0" w:color="auto"/>
              <w:left w:val="single" w:sz="6" w:space="0" w:color="auto"/>
              <w:bottom w:val="single" w:sz="12" w:space="0" w:color="auto"/>
              <w:right w:val="single" w:sz="12" w:space="0" w:color="auto"/>
            </w:tcBorders>
            <w:shd w:val="clear" w:color="auto" w:fill="auto"/>
            <w:vAlign w:val="center"/>
          </w:tcPr>
          <w:p w:rsidR="00784520" w:rsidRPr="00784520" w:rsidRDefault="00784520" w:rsidP="00784520">
            <w:pPr>
              <w:spacing w:after="0" w:line="240" w:lineRule="auto"/>
              <w:jc w:val="center"/>
              <w:rPr>
                <w:rFonts w:ascii="Times New Roman" w:eastAsia="Calibri" w:hAnsi="Times New Roman" w:cs="Times New Roman"/>
                <w:b/>
                <w:sz w:val="18"/>
                <w:szCs w:val="18"/>
                <w:highlight w:val="yellow"/>
                <w:lang w:val="en-US" w:eastAsia="tr-TR"/>
              </w:rPr>
            </w:pPr>
            <w:r w:rsidRPr="00784520">
              <w:rPr>
                <w:rFonts w:ascii="Times New Roman" w:eastAsia="Calibri" w:hAnsi="Times New Roman" w:cs="Times New Roman"/>
                <w:b/>
                <w:sz w:val="18"/>
                <w:szCs w:val="18"/>
                <w:highlight w:val="yellow"/>
                <w:lang w:val="en-US" w:eastAsia="tr-TR"/>
              </w:rPr>
              <w:t>mid-term exams</w:t>
            </w:r>
          </w:p>
        </w:tc>
      </w:tr>
      <w:tr w:rsidR="00784520" w:rsidRPr="00784520" w:rsidTr="00C74C9A">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rsidR="00784520" w:rsidRPr="00784520" w:rsidRDefault="00784520" w:rsidP="00784520">
            <w:pPr>
              <w:spacing w:after="0" w:line="240" w:lineRule="auto"/>
              <w:jc w:val="center"/>
              <w:rPr>
                <w:rFonts w:ascii="Times New Roman" w:eastAsia="Times New Roman" w:hAnsi="Times New Roman" w:cs="Times New Roman"/>
                <w:sz w:val="18"/>
                <w:szCs w:val="18"/>
                <w:lang w:val="en-US" w:eastAsia="tr-TR"/>
              </w:rPr>
            </w:pPr>
            <w:r w:rsidRPr="00784520">
              <w:rPr>
                <w:rFonts w:ascii="Times New Roman" w:eastAsia="Times New Roman" w:hAnsi="Times New Roman" w:cs="Times New Roman"/>
                <w:sz w:val="18"/>
                <w:szCs w:val="18"/>
                <w:lang w:val="en-US" w:eastAsia="tr-TR"/>
              </w:rPr>
              <w:t>29</w:t>
            </w:r>
          </w:p>
        </w:tc>
        <w:tc>
          <w:tcPr>
            <w:tcW w:w="4407" w:type="pct"/>
            <w:tcBorders>
              <w:top w:val="single" w:sz="6" w:space="0" w:color="auto"/>
              <w:left w:val="single" w:sz="6" w:space="0" w:color="auto"/>
              <w:bottom w:val="single" w:sz="12" w:space="0" w:color="auto"/>
              <w:right w:val="single" w:sz="12" w:space="0" w:color="auto"/>
            </w:tcBorders>
            <w:shd w:val="clear" w:color="auto" w:fill="auto"/>
            <w:vAlign w:val="center"/>
          </w:tcPr>
          <w:p w:rsidR="00784520" w:rsidRPr="00784520" w:rsidRDefault="00784520" w:rsidP="00784520">
            <w:pPr>
              <w:spacing w:after="0" w:line="240" w:lineRule="auto"/>
              <w:jc w:val="center"/>
              <w:rPr>
                <w:rFonts w:ascii="Times New Roman" w:eastAsia="Calibri" w:hAnsi="Times New Roman" w:cs="Times New Roman"/>
                <w:sz w:val="18"/>
                <w:szCs w:val="18"/>
                <w:highlight w:val="yellow"/>
                <w:lang w:val="en-US" w:eastAsia="tr-TR"/>
              </w:rPr>
            </w:pPr>
            <w:r w:rsidRPr="00784520">
              <w:rPr>
                <w:rFonts w:ascii="Times New Roman" w:eastAsia="Calibri" w:hAnsi="Times New Roman" w:cs="Times New Roman"/>
                <w:b/>
                <w:sz w:val="18"/>
                <w:szCs w:val="18"/>
                <w:highlight w:val="yellow"/>
                <w:lang w:val="en-US" w:eastAsia="tr-TR"/>
              </w:rPr>
              <w:t>mid-term exams</w:t>
            </w:r>
          </w:p>
        </w:tc>
      </w:tr>
      <w:tr w:rsidR="00784520" w:rsidRPr="00784520" w:rsidTr="00C74C9A">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rsidR="00784520" w:rsidRPr="00784520" w:rsidRDefault="00784520" w:rsidP="00784520">
            <w:pPr>
              <w:spacing w:after="0" w:line="240" w:lineRule="auto"/>
              <w:jc w:val="center"/>
              <w:rPr>
                <w:rFonts w:ascii="Times New Roman" w:eastAsia="Times New Roman" w:hAnsi="Times New Roman" w:cs="Times New Roman"/>
                <w:sz w:val="18"/>
                <w:szCs w:val="18"/>
                <w:lang w:val="en-US" w:eastAsia="tr-TR"/>
              </w:rPr>
            </w:pPr>
            <w:r w:rsidRPr="00784520">
              <w:rPr>
                <w:rFonts w:ascii="Times New Roman" w:eastAsia="Times New Roman" w:hAnsi="Times New Roman" w:cs="Times New Roman"/>
                <w:sz w:val="18"/>
                <w:szCs w:val="18"/>
                <w:lang w:val="en-US" w:eastAsia="tr-TR"/>
              </w:rPr>
              <w:t>30</w:t>
            </w:r>
          </w:p>
        </w:tc>
        <w:tc>
          <w:tcPr>
            <w:tcW w:w="4407" w:type="pct"/>
            <w:tcBorders>
              <w:top w:val="single" w:sz="6" w:space="0" w:color="auto"/>
              <w:left w:val="single" w:sz="6" w:space="0" w:color="auto"/>
              <w:bottom w:val="single" w:sz="12" w:space="0" w:color="auto"/>
              <w:right w:val="single" w:sz="12" w:space="0" w:color="auto"/>
            </w:tcBorders>
            <w:shd w:val="clear" w:color="auto" w:fill="auto"/>
            <w:vAlign w:val="center"/>
          </w:tcPr>
          <w:p w:rsidR="00784520" w:rsidRPr="00784520" w:rsidRDefault="00784520" w:rsidP="00784520">
            <w:pPr>
              <w:spacing w:after="0" w:line="240" w:lineRule="auto"/>
              <w:jc w:val="center"/>
              <w:rPr>
                <w:rFonts w:ascii="Times New Roman" w:eastAsia="Times New Roman" w:hAnsi="Times New Roman" w:cs="Times New Roman"/>
                <w:b/>
                <w:sz w:val="18"/>
                <w:szCs w:val="18"/>
                <w:lang w:eastAsia="tr-TR"/>
              </w:rPr>
            </w:pPr>
            <w:r w:rsidRPr="00784520">
              <w:rPr>
                <w:rFonts w:ascii="Times New Roman" w:eastAsia="Calibri" w:hAnsi="Times New Roman" w:cs="Times New Roman"/>
                <w:sz w:val="18"/>
                <w:szCs w:val="18"/>
                <w:lang w:eastAsia="tr-TR"/>
              </w:rPr>
              <w:t>success&amp;failure 1</w:t>
            </w:r>
          </w:p>
        </w:tc>
      </w:tr>
      <w:tr w:rsidR="00784520" w:rsidRPr="00784520" w:rsidTr="00C74C9A">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rsidR="00784520" w:rsidRPr="00784520" w:rsidRDefault="00784520" w:rsidP="00784520">
            <w:pPr>
              <w:spacing w:after="0" w:line="240" w:lineRule="auto"/>
              <w:jc w:val="center"/>
              <w:rPr>
                <w:rFonts w:ascii="Times New Roman" w:eastAsia="Times New Roman" w:hAnsi="Times New Roman" w:cs="Times New Roman"/>
                <w:sz w:val="18"/>
                <w:szCs w:val="18"/>
                <w:lang w:val="en-US" w:eastAsia="tr-TR"/>
              </w:rPr>
            </w:pPr>
            <w:r w:rsidRPr="00784520">
              <w:rPr>
                <w:rFonts w:ascii="Times New Roman" w:eastAsia="Times New Roman" w:hAnsi="Times New Roman" w:cs="Times New Roman"/>
                <w:sz w:val="18"/>
                <w:szCs w:val="18"/>
                <w:lang w:val="en-US" w:eastAsia="tr-TR"/>
              </w:rPr>
              <w:t>31</w:t>
            </w:r>
          </w:p>
        </w:tc>
        <w:tc>
          <w:tcPr>
            <w:tcW w:w="4407" w:type="pct"/>
            <w:tcBorders>
              <w:top w:val="single" w:sz="6" w:space="0" w:color="auto"/>
              <w:left w:val="single" w:sz="6" w:space="0" w:color="auto"/>
              <w:bottom w:val="single" w:sz="12" w:space="0" w:color="auto"/>
              <w:right w:val="single" w:sz="12" w:space="0" w:color="auto"/>
            </w:tcBorders>
            <w:shd w:val="clear" w:color="auto" w:fill="auto"/>
          </w:tcPr>
          <w:p w:rsidR="00784520" w:rsidRPr="00784520" w:rsidRDefault="00784520" w:rsidP="00784520">
            <w:pPr>
              <w:spacing w:after="0" w:line="240" w:lineRule="auto"/>
              <w:jc w:val="center"/>
              <w:rPr>
                <w:rFonts w:ascii="Times New Roman" w:eastAsia="Times New Roman" w:hAnsi="Times New Roman" w:cs="Times New Roman"/>
                <w:sz w:val="18"/>
                <w:szCs w:val="18"/>
                <w:lang w:eastAsia="tr-TR"/>
              </w:rPr>
            </w:pPr>
            <w:r w:rsidRPr="00784520">
              <w:rPr>
                <w:rFonts w:ascii="Times New Roman" w:eastAsia="Calibri" w:hAnsi="Times New Roman" w:cs="Times New Roman"/>
                <w:sz w:val="18"/>
                <w:szCs w:val="18"/>
                <w:lang w:eastAsia="tr-TR"/>
              </w:rPr>
              <w:t>success&amp;failure 2</w:t>
            </w:r>
          </w:p>
        </w:tc>
      </w:tr>
      <w:tr w:rsidR="00784520" w:rsidRPr="00784520" w:rsidTr="00C74C9A">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rsidR="00784520" w:rsidRPr="00784520" w:rsidRDefault="00784520" w:rsidP="00784520">
            <w:pPr>
              <w:spacing w:after="0" w:line="240" w:lineRule="auto"/>
              <w:jc w:val="center"/>
              <w:rPr>
                <w:rFonts w:ascii="Times New Roman" w:eastAsia="Times New Roman" w:hAnsi="Times New Roman" w:cs="Times New Roman"/>
                <w:sz w:val="18"/>
                <w:szCs w:val="18"/>
                <w:lang w:val="en-US" w:eastAsia="tr-TR"/>
              </w:rPr>
            </w:pPr>
            <w:r w:rsidRPr="00784520">
              <w:rPr>
                <w:rFonts w:ascii="Times New Roman" w:eastAsia="Times New Roman" w:hAnsi="Times New Roman" w:cs="Times New Roman"/>
                <w:sz w:val="18"/>
                <w:szCs w:val="18"/>
                <w:lang w:val="en-US" w:eastAsia="tr-TR"/>
              </w:rPr>
              <w:t>32</w:t>
            </w:r>
          </w:p>
        </w:tc>
        <w:tc>
          <w:tcPr>
            <w:tcW w:w="4407" w:type="pct"/>
            <w:tcBorders>
              <w:top w:val="single" w:sz="6" w:space="0" w:color="auto"/>
              <w:left w:val="single" w:sz="6" w:space="0" w:color="auto"/>
              <w:bottom w:val="single" w:sz="12" w:space="0" w:color="auto"/>
              <w:right w:val="single" w:sz="12" w:space="0" w:color="auto"/>
            </w:tcBorders>
            <w:shd w:val="clear" w:color="auto" w:fill="auto"/>
          </w:tcPr>
          <w:p w:rsidR="00784520" w:rsidRPr="00784520" w:rsidRDefault="00784520" w:rsidP="00784520">
            <w:pPr>
              <w:spacing w:after="0" w:line="240" w:lineRule="auto"/>
              <w:jc w:val="center"/>
              <w:rPr>
                <w:rFonts w:ascii="Times New Roman" w:eastAsia="Times New Roman" w:hAnsi="Times New Roman" w:cs="Times New Roman"/>
                <w:sz w:val="18"/>
                <w:szCs w:val="18"/>
                <w:lang w:eastAsia="tr-TR"/>
              </w:rPr>
            </w:pPr>
            <w:r w:rsidRPr="00784520">
              <w:rPr>
                <w:rFonts w:ascii="Times New Roman" w:eastAsia="Calibri" w:hAnsi="Times New Roman" w:cs="Times New Roman"/>
                <w:sz w:val="18"/>
                <w:szCs w:val="18"/>
                <w:lang w:eastAsia="tr-TR"/>
              </w:rPr>
              <w:t>success&amp;failure 3</w:t>
            </w:r>
          </w:p>
        </w:tc>
      </w:tr>
    </w:tbl>
    <w:p w:rsidR="00784520" w:rsidRPr="00784520" w:rsidRDefault="00784520" w:rsidP="00784520">
      <w:pPr>
        <w:spacing w:after="0" w:line="240" w:lineRule="auto"/>
        <w:rPr>
          <w:rFonts w:ascii="Times New Roman" w:eastAsia="Times New Roman" w:hAnsi="Times New Roman" w:cs="Times New Roman"/>
          <w:sz w:val="16"/>
          <w:szCs w:val="16"/>
          <w:lang w:val="en-US" w:eastAsia="tr-TR"/>
        </w:rPr>
      </w:pPr>
    </w:p>
    <w:p w:rsidR="00C74C9A" w:rsidRPr="00784520" w:rsidRDefault="00C74C9A" w:rsidP="00784520">
      <w:pPr>
        <w:spacing w:after="0" w:line="240" w:lineRule="auto"/>
        <w:rPr>
          <w:rFonts w:ascii="Times New Roman" w:eastAsia="Times New Roman" w:hAnsi="Times New Roman" w:cs="Times New Roman"/>
          <w:color w:val="FF0000"/>
          <w:sz w:val="24"/>
          <w:szCs w:val="24"/>
          <w:lang w:val="en-US"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784520" w:rsidRPr="00784520" w:rsidTr="00C74C9A">
        <w:tc>
          <w:tcPr>
            <w:tcW w:w="603" w:type="dxa"/>
            <w:tcBorders>
              <w:top w:val="single" w:sz="12" w:space="0" w:color="auto"/>
              <w:left w:val="single" w:sz="12" w:space="0" w:color="auto"/>
              <w:bottom w:val="single" w:sz="6" w:space="0" w:color="auto"/>
              <w:right w:val="single" w:sz="6" w:space="0" w:color="auto"/>
            </w:tcBorders>
            <w:vAlign w:val="center"/>
          </w:tcPr>
          <w:p w:rsidR="00784520" w:rsidRPr="00784520" w:rsidRDefault="00784520" w:rsidP="00784520">
            <w:pPr>
              <w:spacing w:after="0" w:line="240" w:lineRule="auto"/>
              <w:jc w:val="center"/>
              <w:rPr>
                <w:rFonts w:ascii="Times New Roman" w:eastAsia="Times New Roman" w:hAnsi="Times New Roman" w:cs="Times New Roman"/>
                <w:b/>
                <w:sz w:val="18"/>
                <w:szCs w:val="18"/>
                <w:lang w:val="en-US" w:eastAsia="tr-TR"/>
              </w:rPr>
            </w:pPr>
            <w:r w:rsidRPr="00784520">
              <w:rPr>
                <w:rFonts w:ascii="Times New Roman" w:eastAsia="Times New Roman" w:hAnsi="Times New Roman" w:cs="Times New Roman"/>
                <w:b/>
                <w:sz w:val="18"/>
                <w:szCs w:val="18"/>
                <w:lang w:val="en-US" w:eastAsia="tr-TR"/>
              </w:rPr>
              <w:t>NO</w:t>
            </w:r>
          </w:p>
        </w:tc>
        <w:tc>
          <w:tcPr>
            <w:tcW w:w="7585" w:type="dxa"/>
            <w:tcBorders>
              <w:top w:val="single" w:sz="12" w:space="0" w:color="auto"/>
              <w:left w:val="single" w:sz="6" w:space="0" w:color="auto"/>
              <w:bottom w:val="single" w:sz="6" w:space="0" w:color="auto"/>
              <w:right w:val="single" w:sz="6" w:space="0" w:color="auto"/>
            </w:tcBorders>
          </w:tcPr>
          <w:p w:rsidR="00784520" w:rsidRPr="00784520" w:rsidRDefault="00784520" w:rsidP="00784520">
            <w:pPr>
              <w:spacing w:after="0" w:line="240" w:lineRule="auto"/>
              <w:rPr>
                <w:rFonts w:ascii="Times New Roman" w:eastAsia="Times New Roman" w:hAnsi="Times New Roman" w:cs="Times New Roman"/>
                <w:b/>
                <w:lang w:val="en-US" w:eastAsia="tr-TR"/>
              </w:rPr>
            </w:pPr>
            <w:r w:rsidRPr="00784520">
              <w:rPr>
                <w:rFonts w:ascii="Times New Roman" w:eastAsia="Times New Roman" w:hAnsi="Times New Roman" w:cs="Times New Roman"/>
                <w:b/>
                <w:lang w:val="en-US" w:eastAsia="tr-TR"/>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rsidR="00784520" w:rsidRPr="00784520" w:rsidRDefault="00784520" w:rsidP="00784520">
            <w:pPr>
              <w:spacing w:after="0" w:line="240" w:lineRule="auto"/>
              <w:jc w:val="center"/>
              <w:rPr>
                <w:rFonts w:ascii="Times New Roman" w:eastAsia="Times New Roman" w:hAnsi="Times New Roman" w:cs="Times New Roman"/>
                <w:b/>
                <w:lang w:val="en-US" w:eastAsia="tr-TR"/>
              </w:rPr>
            </w:pPr>
            <w:r w:rsidRPr="00784520">
              <w:rPr>
                <w:rFonts w:ascii="Times New Roman" w:eastAsia="Times New Roman" w:hAnsi="Times New Roman" w:cs="Times New Roman"/>
                <w:b/>
                <w:lang w:val="en-US"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784520" w:rsidRPr="00784520" w:rsidRDefault="00784520" w:rsidP="00784520">
            <w:pPr>
              <w:spacing w:after="0" w:line="240" w:lineRule="auto"/>
              <w:jc w:val="center"/>
              <w:rPr>
                <w:rFonts w:ascii="Times New Roman" w:eastAsia="Times New Roman" w:hAnsi="Times New Roman" w:cs="Times New Roman"/>
                <w:b/>
                <w:lang w:val="en-US" w:eastAsia="tr-TR"/>
              </w:rPr>
            </w:pPr>
            <w:r w:rsidRPr="00784520">
              <w:rPr>
                <w:rFonts w:ascii="Times New Roman" w:eastAsia="Times New Roman" w:hAnsi="Times New Roman" w:cs="Times New Roman"/>
                <w:b/>
                <w:lang w:val="en-US"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784520" w:rsidRPr="00784520" w:rsidRDefault="00784520" w:rsidP="00784520">
            <w:pPr>
              <w:spacing w:after="0" w:line="240" w:lineRule="auto"/>
              <w:jc w:val="center"/>
              <w:rPr>
                <w:rFonts w:ascii="Times New Roman" w:eastAsia="Times New Roman" w:hAnsi="Times New Roman" w:cs="Times New Roman"/>
                <w:b/>
                <w:lang w:val="en-US" w:eastAsia="tr-TR"/>
              </w:rPr>
            </w:pPr>
            <w:r w:rsidRPr="00784520">
              <w:rPr>
                <w:rFonts w:ascii="Times New Roman" w:eastAsia="Times New Roman" w:hAnsi="Times New Roman" w:cs="Times New Roman"/>
                <w:b/>
                <w:lang w:val="en-US" w:eastAsia="tr-TR"/>
              </w:rPr>
              <w:t>1</w:t>
            </w:r>
          </w:p>
        </w:tc>
      </w:tr>
      <w:tr w:rsidR="00784520" w:rsidRPr="00784520" w:rsidTr="00C74C9A">
        <w:tc>
          <w:tcPr>
            <w:tcW w:w="603" w:type="dxa"/>
            <w:tcBorders>
              <w:top w:val="single" w:sz="6" w:space="0" w:color="auto"/>
              <w:left w:val="single" w:sz="12" w:space="0" w:color="auto"/>
              <w:bottom w:val="single" w:sz="6" w:space="0" w:color="auto"/>
              <w:right w:val="single" w:sz="6" w:space="0" w:color="auto"/>
            </w:tcBorders>
            <w:vAlign w:val="center"/>
          </w:tcPr>
          <w:p w:rsidR="00784520" w:rsidRPr="00784520" w:rsidRDefault="00784520" w:rsidP="00784520">
            <w:pPr>
              <w:spacing w:after="0" w:line="240" w:lineRule="auto"/>
              <w:jc w:val="center"/>
              <w:rPr>
                <w:rFonts w:ascii="Times New Roman" w:eastAsia="Times New Roman" w:hAnsi="Times New Roman" w:cs="Times New Roman"/>
                <w:lang w:val="en-US" w:eastAsia="tr-TR"/>
              </w:rPr>
            </w:pPr>
            <w:r w:rsidRPr="00784520">
              <w:rPr>
                <w:rFonts w:ascii="Times New Roman" w:eastAsia="Times New Roman" w:hAnsi="Times New Roman" w:cs="Times New Roman"/>
                <w:lang w:val="en-US"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784520" w:rsidRPr="00784520" w:rsidRDefault="00784520" w:rsidP="00784520">
            <w:pPr>
              <w:spacing w:after="0" w:line="240" w:lineRule="auto"/>
              <w:jc w:val="both"/>
              <w:rPr>
                <w:rFonts w:ascii="Times New Roman" w:eastAsia="Times New Roman" w:hAnsi="Times New Roman" w:cs="Times New Roman"/>
                <w:sz w:val="20"/>
                <w:szCs w:val="20"/>
                <w:lang w:val="en-US" w:eastAsia="tr-TR"/>
              </w:rPr>
            </w:pPr>
            <w:r w:rsidRPr="00784520">
              <w:rPr>
                <w:rFonts w:ascii="Times New Roman" w:eastAsia="Times New Roman" w:hAnsi="Times New Roman" w:cs="Times New Roman"/>
                <w:sz w:val="20"/>
                <w:szCs w:val="20"/>
                <w:lang w:val="en-US" w:eastAsia="tr-TR"/>
              </w:rPr>
              <w:t xml:space="preserve">Sufficient knowledge of subjects related with dentistry; an ability to apply </w:t>
            </w:r>
            <w:r w:rsidRPr="00784520">
              <w:rPr>
                <w:rFonts w:ascii="Times New Roman" w:eastAsia="Times New Roman" w:hAnsi="Times New Roman" w:cs="Times New Roman"/>
                <w:bCs/>
                <w:sz w:val="20"/>
                <w:szCs w:val="20"/>
                <w:lang w:val="en-US" w:eastAsia="tr-TR"/>
              </w:rPr>
              <w:t xml:space="preserve">theoretical and practical </w:t>
            </w:r>
            <w:r w:rsidRPr="00784520">
              <w:rPr>
                <w:rFonts w:ascii="Times New Roman" w:eastAsia="Times New Roman" w:hAnsi="Times New Roman" w:cs="Times New Roman"/>
                <w:sz w:val="20"/>
                <w:szCs w:val="20"/>
                <w:lang w:val="en-US" w:eastAsia="tr-TR"/>
              </w:rPr>
              <w:t>knowledge on solving and modeling of dentistry problems.</w:t>
            </w:r>
          </w:p>
        </w:tc>
        <w:tc>
          <w:tcPr>
            <w:tcW w:w="567" w:type="dxa"/>
            <w:tcBorders>
              <w:top w:val="single" w:sz="6" w:space="0" w:color="auto"/>
              <w:left w:val="single" w:sz="6" w:space="0" w:color="auto"/>
              <w:bottom w:val="single" w:sz="6" w:space="0" w:color="auto"/>
              <w:right w:val="single" w:sz="6" w:space="0" w:color="auto"/>
            </w:tcBorders>
            <w:vAlign w:val="center"/>
          </w:tcPr>
          <w:p w:rsidR="00784520" w:rsidRPr="00784520" w:rsidRDefault="00784520" w:rsidP="00784520">
            <w:pPr>
              <w:spacing w:after="0" w:line="240" w:lineRule="auto"/>
              <w:jc w:val="center"/>
              <w:rPr>
                <w:rFonts w:ascii="Times New Roman" w:eastAsia="Times New Roman" w:hAnsi="Times New Roman" w:cs="Times New Roman"/>
                <w:b/>
                <w:sz w:val="20"/>
                <w:szCs w:val="20"/>
                <w:lang w:val="en-US" w:eastAsia="tr-TR"/>
              </w:rPr>
            </w:pPr>
            <w:r w:rsidRPr="00784520">
              <w:rPr>
                <w:rFonts w:ascii="Times New Roman" w:eastAsia="Times New Roman" w:hAnsi="Times New Roman" w:cs="Times New Roman"/>
                <w:b/>
                <w:sz w:val="20"/>
                <w:szCs w:val="20"/>
                <w:lang w:val="en-US"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784520" w:rsidRPr="00784520" w:rsidRDefault="00784520" w:rsidP="00784520">
            <w:pPr>
              <w:spacing w:after="0" w:line="240" w:lineRule="auto"/>
              <w:jc w:val="center"/>
              <w:rPr>
                <w:rFonts w:ascii="Times New Roman" w:eastAsia="Times New Roman" w:hAnsi="Times New Roman" w:cs="Times New Roman"/>
                <w:b/>
                <w:sz w:val="20"/>
                <w:szCs w:val="20"/>
                <w:lang w:val="en-US"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784520" w:rsidRPr="00784520" w:rsidRDefault="00784520" w:rsidP="00784520">
            <w:pPr>
              <w:spacing w:after="0" w:line="240" w:lineRule="auto"/>
              <w:jc w:val="center"/>
              <w:rPr>
                <w:rFonts w:ascii="Times New Roman" w:eastAsia="Times New Roman" w:hAnsi="Times New Roman" w:cs="Times New Roman"/>
                <w:b/>
                <w:sz w:val="20"/>
                <w:szCs w:val="20"/>
                <w:lang w:val="en-US" w:eastAsia="tr-TR"/>
              </w:rPr>
            </w:pPr>
          </w:p>
        </w:tc>
      </w:tr>
      <w:tr w:rsidR="00784520" w:rsidRPr="00784520" w:rsidTr="00C74C9A">
        <w:tc>
          <w:tcPr>
            <w:tcW w:w="603" w:type="dxa"/>
            <w:tcBorders>
              <w:top w:val="single" w:sz="6" w:space="0" w:color="auto"/>
              <w:left w:val="single" w:sz="12" w:space="0" w:color="auto"/>
              <w:bottom w:val="single" w:sz="6" w:space="0" w:color="auto"/>
              <w:right w:val="single" w:sz="6" w:space="0" w:color="auto"/>
            </w:tcBorders>
            <w:vAlign w:val="center"/>
          </w:tcPr>
          <w:p w:rsidR="00784520" w:rsidRPr="00784520" w:rsidRDefault="00784520" w:rsidP="00784520">
            <w:pPr>
              <w:spacing w:after="0" w:line="240" w:lineRule="auto"/>
              <w:jc w:val="center"/>
              <w:rPr>
                <w:rFonts w:ascii="Times New Roman" w:eastAsia="Times New Roman" w:hAnsi="Times New Roman" w:cs="Times New Roman"/>
                <w:lang w:val="en-US" w:eastAsia="tr-TR"/>
              </w:rPr>
            </w:pPr>
            <w:r w:rsidRPr="00784520">
              <w:rPr>
                <w:rFonts w:ascii="Times New Roman" w:eastAsia="Times New Roman" w:hAnsi="Times New Roman" w:cs="Times New Roman"/>
                <w:lang w:val="en-US"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784520" w:rsidRPr="00784520" w:rsidRDefault="00784520" w:rsidP="00784520">
            <w:pPr>
              <w:spacing w:after="0" w:line="240" w:lineRule="auto"/>
              <w:jc w:val="both"/>
              <w:rPr>
                <w:rFonts w:ascii="Times New Roman" w:eastAsia="Times New Roman" w:hAnsi="Times New Roman" w:cs="Times New Roman"/>
                <w:sz w:val="20"/>
                <w:szCs w:val="20"/>
                <w:lang w:val="en-US" w:eastAsia="tr-TR"/>
              </w:rPr>
            </w:pPr>
            <w:r w:rsidRPr="00784520">
              <w:rPr>
                <w:rFonts w:ascii="Times New Roman" w:eastAsia="Times New Roman" w:hAnsi="Times New Roman" w:cs="Times New Roman"/>
                <w:sz w:val="20"/>
                <w:szCs w:val="20"/>
                <w:lang w:val="en-US" w:eastAsia="tr-TR"/>
              </w:rPr>
              <w:t xml:space="preserve">Ability to determine, define, formulate and solve dentistry problems; for that purpose an ability to select and use convenient </w:t>
            </w:r>
            <w:r w:rsidRPr="00784520">
              <w:rPr>
                <w:rFonts w:ascii="Times New Roman" w:eastAsia="Times New Roman" w:hAnsi="Times New Roman" w:cs="Times New Roman"/>
                <w:bCs/>
                <w:sz w:val="20"/>
                <w:szCs w:val="20"/>
                <w:lang w:val="en-US" w:eastAsia="tr-TR"/>
              </w:rPr>
              <w:t>analytical and modeling methods</w:t>
            </w:r>
            <w:r w:rsidRPr="00784520">
              <w:rPr>
                <w:rFonts w:ascii="Times New Roman" w:eastAsia="Times New Roman" w:hAnsi="Times New Roman" w:cs="Times New Roman"/>
                <w:sz w:val="20"/>
                <w:szCs w:val="20"/>
                <w:lang w:val="en-US" w:eastAsia="tr-TR"/>
              </w:rPr>
              <w:t>.</w:t>
            </w:r>
          </w:p>
        </w:tc>
        <w:tc>
          <w:tcPr>
            <w:tcW w:w="567" w:type="dxa"/>
            <w:tcBorders>
              <w:top w:val="single" w:sz="6" w:space="0" w:color="auto"/>
              <w:left w:val="single" w:sz="6" w:space="0" w:color="auto"/>
              <w:bottom w:val="single" w:sz="6" w:space="0" w:color="auto"/>
              <w:right w:val="single" w:sz="6" w:space="0" w:color="auto"/>
            </w:tcBorders>
            <w:vAlign w:val="center"/>
          </w:tcPr>
          <w:p w:rsidR="00784520" w:rsidRPr="00784520" w:rsidRDefault="00784520" w:rsidP="00784520">
            <w:pPr>
              <w:spacing w:after="0" w:line="240" w:lineRule="auto"/>
              <w:jc w:val="center"/>
              <w:rPr>
                <w:rFonts w:ascii="Times New Roman" w:eastAsia="Times New Roman" w:hAnsi="Times New Roman" w:cs="Times New Roman"/>
                <w:b/>
                <w:sz w:val="20"/>
                <w:szCs w:val="20"/>
                <w:lang w:val="en-US" w:eastAsia="tr-TR"/>
              </w:rPr>
            </w:pPr>
            <w:r w:rsidRPr="00784520">
              <w:rPr>
                <w:rFonts w:ascii="Times New Roman" w:eastAsia="Times New Roman" w:hAnsi="Times New Roman" w:cs="Times New Roman"/>
                <w:b/>
                <w:sz w:val="20"/>
                <w:szCs w:val="20"/>
                <w:lang w:val="en-US"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784520" w:rsidRPr="00784520" w:rsidRDefault="00784520" w:rsidP="00784520">
            <w:pPr>
              <w:spacing w:after="0" w:line="240" w:lineRule="auto"/>
              <w:jc w:val="center"/>
              <w:rPr>
                <w:rFonts w:ascii="Times New Roman" w:eastAsia="Times New Roman" w:hAnsi="Times New Roman" w:cs="Times New Roman"/>
                <w:b/>
                <w:sz w:val="20"/>
                <w:szCs w:val="20"/>
                <w:lang w:val="en-US"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784520" w:rsidRPr="00784520" w:rsidRDefault="00784520" w:rsidP="00784520">
            <w:pPr>
              <w:spacing w:after="0" w:line="240" w:lineRule="auto"/>
              <w:jc w:val="center"/>
              <w:rPr>
                <w:rFonts w:ascii="Times New Roman" w:eastAsia="Times New Roman" w:hAnsi="Times New Roman" w:cs="Times New Roman"/>
                <w:b/>
                <w:sz w:val="20"/>
                <w:szCs w:val="20"/>
                <w:lang w:val="en-US" w:eastAsia="tr-TR"/>
              </w:rPr>
            </w:pPr>
          </w:p>
        </w:tc>
      </w:tr>
      <w:tr w:rsidR="00784520" w:rsidRPr="00784520" w:rsidTr="00C74C9A">
        <w:tc>
          <w:tcPr>
            <w:tcW w:w="603" w:type="dxa"/>
            <w:tcBorders>
              <w:top w:val="single" w:sz="6" w:space="0" w:color="auto"/>
              <w:left w:val="single" w:sz="12" w:space="0" w:color="auto"/>
              <w:bottom w:val="single" w:sz="6" w:space="0" w:color="auto"/>
              <w:right w:val="single" w:sz="6" w:space="0" w:color="auto"/>
            </w:tcBorders>
            <w:vAlign w:val="center"/>
          </w:tcPr>
          <w:p w:rsidR="00784520" w:rsidRPr="00784520" w:rsidRDefault="00784520" w:rsidP="00784520">
            <w:pPr>
              <w:spacing w:after="0" w:line="240" w:lineRule="auto"/>
              <w:jc w:val="center"/>
              <w:rPr>
                <w:rFonts w:ascii="Times New Roman" w:eastAsia="Times New Roman" w:hAnsi="Times New Roman" w:cs="Times New Roman"/>
                <w:lang w:val="en-US" w:eastAsia="tr-TR"/>
              </w:rPr>
            </w:pPr>
            <w:r w:rsidRPr="00784520">
              <w:rPr>
                <w:rFonts w:ascii="Times New Roman" w:eastAsia="Times New Roman" w:hAnsi="Times New Roman" w:cs="Times New Roman"/>
                <w:lang w:val="en-US"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784520" w:rsidRPr="00784520" w:rsidRDefault="00784520" w:rsidP="00784520">
            <w:pPr>
              <w:spacing w:after="0" w:line="240" w:lineRule="auto"/>
              <w:jc w:val="both"/>
              <w:rPr>
                <w:rFonts w:ascii="Times New Roman" w:eastAsia="Times New Roman" w:hAnsi="Times New Roman" w:cs="Times New Roman"/>
                <w:sz w:val="20"/>
                <w:szCs w:val="20"/>
                <w:lang w:val="en-US" w:eastAsia="tr-TR"/>
              </w:rPr>
            </w:pPr>
            <w:r w:rsidRPr="00784520">
              <w:rPr>
                <w:rFonts w:ascii="Times New Roman" w:eastAsia="Times New Roman" w:hAnsi="Times New Roman" w:cs="Times New Roman"/>
                <w:sz w:val="20"/>
                <w:szCs w:val="20"/>
                <w:lang w:val="en-US" w:eastAsia="tr-TR"/>
              </w:rPr>
              <w:t>In order to investigate dentistry problems; ability to set up and conduct experiments and ability to analyze and interpretation of experimental results.</w:t>
            </w:r>
          </w:p>
        </w:tc>
        <w:tc>
          <w:tcPr>
            <w:tcW w:w="567" w:type="dxa"/>
            <w:tcBorders>
              <w:top w:val="single" w:sz="6" w:space="0" w:color="auto"/>
              <w:left w:val="single" w:sz="6" w:space="0" w:color="auto"/>
              <w:bottom w:val="single" w:sz="6" w:space="0" w:color="auto"/>
              <w:right w:val="single" w:sz="6" w:space="0" w:color="auto"/>
            </w:tcBorders>
            <w:vAlign w:val="center"/>
          </w:tcPr>
          <w:p w:rsidR="00784520" w:rsidRPr="00784520" w:rsidRDefault="00784520" w:rsidP="00784520">
            <w:pPr>
              <w:spacing w:after="0" w:line="240" w:lineRule="auto"/>
              <w:jc w:val="center"/>
              <w:rPr>
                <w:rFonts w:ascii="Times New Roman" w:eastAsia="Times New Roman" w:hAnsi="Times New Roman" w:cs="Times New Roman"/>
                <w:b/>
                <w:sz w:val="20"/>
                <w:szCs w:val="20"/>
                <w:lang w:val="en-US" w:eastAsia="tr-TR"/>
              </w:rPr>
            </w:pPr>
            <w:r w:rsidRPr="00784520">
              <w:rPr>
                <w:rFonts w:ascii="Times New Roman" w:eastAsia="Times New Roman" w:hAnsi="Times New Roman" w:cs="Times New Roman"/>
                <w:b/>
                <w:sz w:val="20"/>
                <w:szCs w:val="20"/>
                <w:lang w:val="en-US"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784520" w:rsidRPr="00784520" w:rsidRDefault="00784520" w:rsidP="00784520">
            <w:pPr>
              <w:spacing w:after="0" w:line="240" w:lineRule="auto"/>
              <w:jc w:val="center"/>
              <w:rPr>
                <w:rFonts w:ascii="Times New Roman" w:eastAsia="Times New Roman" w:hAnsi="Times New Roman" w:cs="Times New Roman"/>
                <w:b/>
                <w:sz w:val="20"/>
                <w:szCs w:val="20"/>
                <w:highlight w:val="yellow"/>
                <w:lang w:val="en-US"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784520" w:rsidRPr="00784520" w:rsidRDefault="00784520" w:rsidP="00784520">
            <w:pPr>
              <w:spacing w:after="0" w:line="240" w:lineRule="auto"/>
              <w:jc w:val="center"/>
              <w:rPr>
                <w:rFonts w:ascii="Times New Roman" w:eastAsia="Times New Roman" w:hAnsi="Times New Roman" w:cs="Times New Roman"/>
                <w:b/>
                <w:sz w:val="20"/>
                <w:szCs w:val="20"/>
                <w:lang w:val="en-US" w:eastAsia="tr-TR"/>
              </w:rPr>
            </w:pPr>
            <w:r w:rsidRPr="00784520">
              <w:rPr>
                <w:rFonts w:ascii="Times New Roman" w:eastAsia="Times New Roman" w:hAnsi="Times New Roman" w:cs="Times New Roman"/>
                <w:b/>
                <w:sz w:val="20"/>
                <w:szCs w:val="20"/>
                <w:lang w:val="en-US" w:eastAsia="tr-TR"/>
              </w:rPr>
              <w:t xml:space="preserve"> </w:t>
            </w:r>
          </w:p>
        </w:tc>
      </w:tr>
      <w:tr w:rsidR="00784520" w:rsidRPr="00784520" w:rsidTr="00C74C9A">
        <w:tc>
          <w:tcPr>
            <w:tcW w:w="603" w:type="dxa"/>
            <w:tcBorders>
              <w:top w:val="single" w:sz="6" w:space="0" w:color="auto"/>
              <w:left w:val="single" w:sz="12" w:space="0" w:color="auto"/>
              <w:bottom w:val="single" w:sz="6" w:space="0" w:color="auto"/>
              <w:right w:val="single" w:sz="6" w:space="0" w:color="auto"/>
            </w:tcBorders>
            <w:vAlign w:val="center"/>
          </w:tcPr>
          <w:p w:rsidR="00784520" w:rsidRPr="00784520" w:rsidRDefault="00784520" w:rsidP="00784520">
            <w:pPr>
              <w:spacing w:after="0" w:line="240" w:lineRule="auto"/>
              <w:jc w:val="center"/>
              <w:rPr>
                <w:rFonts w:ascii="Times New Roman" w:eastAsia="Times New Roman" w:hAnsi="Times New Roman" w:cs="Times New Roman"/>
                <w:lang w:val="en-US" w:eastAsia="tr-TR"/>
              </w:rPr>
            </w:pPr>
            <w:r w:rsidRPr="00784520">
              <w:rPr>
                <w:rFonts w:ascii="Times New Roman" w:eastAsia="Times New Roman" w:hAnsi="Times New Roman" w:cs="Times New Roman"/>
                <w:lang w:val="en-US"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784520" w:rsidRPr="00784520" w:rsidRDefault="00784520" w:rsidP="00784520">
            <w:pPr>
              <w:spacing w:after="0" w:line="240" w:lineRule="auto"/>
              <w:jc w:val="both"/>
              <w:rPr>
                <w:rFonts w:ascii="Times New Roman" w:eastAsia="Times New Roman" w:hAnsi="Times New Roman" w:cs="Times New Roman"/>
                <w:sz w:val="20"/>
                <w:szCs w:val="20"/>
                <w:lang w:val="en-US" w:eastAsia="tr-TR"/>
              </w:rPr>
            </w:pPr>
            <w:r w:rsidRPr="00784520">
              <w:rPr>
                <w:rFonts w:ascii="Times New Roman" w:eastAsia="Times New Roman" w:hAnsi="Times New Roman" w:cs="Times New Roman"/>
                <w:sz w:val="20"/>
                <w:szCs w:val="20"/>
                <w:lang w:val="en-US" w:eastAsia="tr-TR"/>
              </w:rPr>
              <w:t>Ability to work effectively in inner or multi-disciplinary teams; proficiency of interdependence.</w:t>
            </w:r>
          </w:p>
        </w:tc>
        <w:tc>
          <w:tcPr>
            <w:tcW w:w="567" w:type="dxa"/>
            <w:tcBorders>
              <w:top w:val="single" w:sz="6" w:space="0" w:color="auto"/>
              <w:left w:val="single" w:sz="6" w:space="0" w:color="auto"/>
              <w:bottom w:val="single" w:sz="6" w:space="0" w:color="auto"/>
              <w:right w:val="single" w:sz="6" w:space="0" w:color="auto"/>
            </w:tcBorders>
            <w:vAlign w:val="center"/>
          </w:tcPr>
          <w:p w:rsidR="00784520" w:rsidRPr="00784520" w:rsidRDefault="00784520" w:rsidP="00784520">
            <w:pPr>
              <w:spacing w:after="0" w:line="240" w:lineRule="auto"/>
              <w:jc w:val="center"/>
              <w:rPr>
                <w:rFonts w:ascii="Times New Roman" w:eastAsia="Times New Roman" w:hAnsi="Times New Roman" w:cs="Times New Roman"/>
                <w:b/>
                <w:sz w:val="20"/>
                <w:szCs w:val="20"/>
                <w:lang w:val="en-US" w:eastAsia="tr-TR"/>
              </w:rPr>
            </w:pPr>
            <w:r w:rsidRPr="00784520">
              <w:rPr>
                <w:rFonts w:ascii="Times New Roman" w:eastAsia="Times New Roman" w:hAnsi="Times New Roman" w:cs="Times New Roman"/>
                <w:b/>
                <w:sz w:val="20"/>
                <w:szCs w:val="20"/>
                <w:lang w:val="en-US"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784520" w:rsidRPr="00784520" w:rsidRDefault="00784520" w:rsidP="00784520">
            <w:pPr>
              <w:spacing w:after="0" w:line="240" w:lineRule="auto"/>
              <w:jc w:val="center"/>
              <w:rPr>
                <w:rFonts w:ascii="Times New Roman" w:eastAsia="Times New Roman" w:hAnsi="Times New Roman" w:cs="Times New Roman"/>
                <w:b/>
                <w:sz w:val="20"/>
                <w:szCs w:val="20"/>
                <w:highlight w:val="yellow"/>
                <w:lang w:val="en-US"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784520" w:rsidRPr="00784520" w:rsidRDefault="00784520" w:rsidP="00784520">
            <w:pPr>
              <w:spacing w:after="0" w:line="240" w:lineRule="auto"/>
              <w:jc w:val="center"/>
              <w:rPr>
                <w:rFonts w:ascii="Times New Roman" w:eastAsia="Times New Roman" w:hAnsi="Times New Roman" w:cs="Times New Roman"/>
                <w:b/>
                <w:sz w:val="20"/>
                <w:szCs w:val="20"/>
                <w:lang w:val="en-US" w:eastAsia="tr-TR"/>
              </w:rPr>
            </w:pPr>
            <w:r w:rsidRPr="00784520">
              <w:rPr>
                <w:rFonts w:ascii="Times New Roman" w:eastAsia="Times New Roman" w:hAnsi="Times New Roman" w:cs="Times New Roman"/>
                <w:b/>
                <w:sz w:val="20"/>
                <w:szCs w:val="20"/>
                <w:lang w:val="en-US" w:eastAsia="tr-TR"/>
              </w:rPr>
              <w:t xml:space="preserve"> </w:t>
            </w:r>
          </w:p>
        </w:tc>
      </w:tr>
      <w:tr w:rsidR="00784520" w:rsidRPr="00784520" w:rsidTr="00C74C9A">
        <w:tc>
          <w:tcPr>
            <w:tcW w:w="603" w:type="dxa"/>
            <w:tcBorders>
              <w:top w:val="single" w:sz="6" w:space="0" w:color="auto"/>
              <w:left w:val="single" w:sz="12" w:space="0" w:color="auto"/>
              <w:bottom w:val="single" w:sz="6" w:space="0" w:color="auto"/>
              <w:right w:val="single" w:sz="6" w:space="0" w:color="auto"/>
            </w:tcBorders>
            <w:vAlign w:val="center"/>
          </w:tcPr>
          <w:p w:rsidR="00784520" w:rsidRPr="00784520" w:rsidRDefault="00784520" w:rsidP="00784520">
            <w:pPr>
              <w:spacing w:after="0" w:line="240" w:lineRule="auto"/>
              <w:jc w:val="center"/>
              <w:rPr>
                <w:rFonts w:ascii="Times New Roman" w:eastAsia="Times New Roman" w:hAnsi="Times New Roman" w:cs="Times New Roman"/>
                <w:lang w:val="en-US" w:eastAsia="tr-TR"/>
              </w:rPr>
            </w:pPr>
            <w:r w:rsidRPr="00784520">
              <w:rPr>
                <w:rFonts w:ascii="Times New Roman" w:eastAsia="Times New Roman" w:hAnsi="Times New Roman" w:cs="Times New Roman"/>
                <w:lang w:val="en-US"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784520" w:rsidRPr="00784520" w:rsidRDefault="00784520" w:rsidP="00784520">
            <w:pPr>
              <w:spacing w:after="0" w:line="240" w:lineRule="auto"/>
              <w:jc w:val="both"/>
              <w:rPr>
                <w:rFonts w:ascii="Times New Roman" w:eastAsia="Times New Roman" w:hAnsi="Times New Roman" w:cs="Times New Roman"/>
                <w:sz w:val="20"/>
                <w:szCs w:val="20"/>
                <w:lang w:val="en-US" w:eastAsia="tr-TR"/>
              </w:rPr>
            </w:pPr>
            <w:r w:rsidRPr="00784520">
              <w:rPr>
                <w:rFonts w:ascii="Times New Roman" w:eastAsia="Times New Roman" w:hAnsi="Times New Roman" w:cs="Times New Roman"/>
                <w:sz w:val="20"/>
                <w:szCs w:val="20"/>
                <w:lang w:val="en-US" w:eastAsia="tr-TR"/>
              </w:rPr>
              <w:t xml:space="preserve">Ability to communicate in written and oral forms in Turkish/English; proficiency at least one </w:t>
            </w:r>
            <w:r w:rsidRPr="00784520">
              <w:rPr>
                <w:rFonts w:ascii="Times New Roman" w:eastAsia="Times New Roman" w:hAnsi="Times New Roman" w:cs="Times New Roman"/>
                <w:bCs/>
                <w:sz w:val="20"/>
                <w:szCs w:val="20"/>
                <w:lang w:val="en-US" w:eastAsia="tr-TR"/>
              </w:rPr>
              <w:t>foreign language</w:t>
            </w:r>
            <w:r w:rsidRPr="00784520">
              <w:rPr>
                <w:rFonts w:ascii="Times New Roman" w:eastAsia="Times New Roman" w:hAnsi="Times New Roman" w:cs="Times New Roman"/>
                <w:sz w:val="20"/>
                <w:szCs w:val="20"/>
                <w:lang w:val="en-US" w:eastAsia="tr-TR"/>
              </w:rPr>
              <w:t>.</w:t>
            </w:r>
          </w:p>
        </w:tc>
        <w:tc>
          <w:tcPr>
            <w:tcW w:w="567" w:type="dxa"/>
            <w:tcBorders>
              <w:top w:val="single" w:sz="6" w:space="0" w:color="auto"/>
              <w:left w:val="single" w:sz="6" w:space="0" w:color="auto"/>
              <w:bottom w:val="single" w:sz="6" w:space="0" w:color="auto"/>
              <w:right w:val="single" w:sz="6" w:space="0" w:color="auto"/>
            </w:tcBorders>
            <w:vAlign w:val="center"/>
          </w:tcPr>
          <w:p w:rsidR="00784520" w:rsidRPr="00784520" w:rsidRDefault="00784520" w:rsidP="00784520">
            <w:pPr>
              <w:spacing w:after="0" w:line="240" w:lineRule="auto"/>
              <w:jc w:val="center"/>
              <w:rPr>
                <w:rFonts w:ascii="Times New Roman" w:eastAsia="Times New Roman" w:hAnsi="Times New Roman" w:cs="Times New Roman"/>
                <w:b/>
                <w:sz w:val="20"/>
                <w:szCs w:val="20"/>
                <w:lang w:val="en-US" w:eastAsia="tr-TR"/>
              </w:rPr>
            </w:pPr>
            <w:r w:rsidRPr="00784520">
              <w:rPr>
                <w:rFonts w:ascii="Times New Roman" w:eastAsia="Times New Roman" w:hAnsi="Times New Roman" w:cs="Times New Roman"/>
                <w:b/>
                <w:sz w:val="20"/>
                <w:szCs w:val="20"/>
                <w:lang w:val="en-US"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784520" w:rsidRPr="00784520" w:rsidRDefault="00784520" w:rsidP="00784520">
            <w:pPr>
              <w:spacing w:after="0" w:line="240" w:lineRule="auto"/>
              <w:jc w:val="center"/>
              <w:rPr>
                <w:rFonts w:ascii="Times New Roman" w:eastAsia="Times New Roman" w:hAnsi="Times New Roman" w:cs="Times New Roman"/>
                <w:b/>
                <w:sz w:val="20"/>
                <w:szCs w:val="20"/>
                <w:highlight w:val="yellow"/>
                <w:lang w:val="en-US"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784520" w:rsidRPr="00784520" w:rsidRDefault="00784520" w:rsidP="00784520">
            <w:pPr>
              <w:spacing w:after="0" w:line="240" w:lineRule="auto"/>
              <w:jc w:val="center"/>
              <w:rPr>
                <w:rFonts w:ascii="Times New Roman" w:eastAsia="Times New Roman" w:hAnsi="Times New Roman" w:cs="Times New Roman"/>
                <w:b/>
                <w:sz w:val="20"/>
                <w:szCs w:val="20"/>
                <w:lang w:val="en-US" w:eastAsia="tr-TR"/>
              </w:rPr>
            </w:pPr>
            <w:r w:rsidRPr="00784520">
              <w:rPr>
                <w:rFonts w:ascii="Times New Roman" w:eastAsia="Times New Roman" w:hAnsi="Times New Roman" w:cs="Times New Roman"/>
                <w:b/>
                <w:sz w:val="20"/>
                <w:szCs w:val="20"/>
                <w:lang w:val="en-US" w:eastAsia="tr-TR"/>
              </w:rPr>
              <w:t xml:space="preserve"> </w:t>
            </w:r>
          </w:p>
        </w:tc>
      </w:tr>
      <w:tr w:rsidR="00784520" w:rsidRPr="00784520" w:rsidTr="00C74C9A">
        <w:tc>
          <w:tcPr>
            <w:tcW w:w="603" w:type="dxa"/>
            <w:tcBorders>
              <w:top w:val="single" w:sz="6" w:space="0" w:color="auto"/>
              <w:left w:val="single" w:sz="12" w:space="0" w:color="auto"/>
              <w:bottom w:val="single" w:sz="6" w:space="0" w:color="auto"/>
              <w:right w:val="single" w:sz="6" w:space="0" w:color="auto"/>
            </w:tcBorders>
            <w:vAlign w:val="center"/>
          </w:tcPr>
          <w:p w:rsidR="00784520" w:rsidRPr="00784520" w:rsidRDefault="00784520" w:rsidP="00784520">
            <w:pPr>
              <w:spacing w:after="0" w:line="240" w:lineRule="auto"/>
              <w:jc w:val="center"/>
              <w:rPr>
                <w:rFonts w:ascii="Times New Roman" w:eastAsia="Times New Roman" w:hAnsi="Times New Roman" w:cs="Times New Roman"/>
                <w:lang w:val="en-US" w:eastAsia="tr-TR"/>
              </w:rPr>
            </w:pPr>
            <w:r w:rsidRPr="00784520">
              <w:rPr>
                <w:rFonts w:ascii="Times New Roman" w:eastAsia="Times New Roman" w:hAnsi="Times New Roman" w:cs="Times New Roman"/>
                <w:lang w:val="en-US"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784520" w:rsidRPr="00784520" w:rsidRDefault="00784520" w:rsidP="00784520">
            <w:pPr>
              <w:spacing w:after="0" w:line="240" w:lineRule="auto"/>
              <w:jc w:val="both"/>
              <w:rPr>
                <w:rFonts w:ascii="Times New Roman" w:eastAsia="Times New Roman" w:hAnsi="Times New Roman" w:cs="Times New Roman"/>
                <w:sz w:val="20"/>
                <w:szCs w:val="20"/>
                <w:lang w:val="en-US" w:eastAsia="tr-TR"/>
              </w:rPr>
            </w:pPr>
            <w:r w:rsidRPr="00784520">
              <w:rPr>
                <w:rFonts w:ascii="Times New Roman" w:eastAsia="Times New Roman" w:hAnsi="Times New Roman" w:cs="Times New Roman"/>
                <w:sz w:val="20"/>
                <w:szCs w:val="20"/>
                <w:lang w:val="en-US" w:eastAsia="tr-TR"/>
              </w:rPr>
              <w:t xml:space="preserve">Awareness of life-long learning; ability to </w:t>
            </w:r>
            <w:r w:rsidRPr="00784520">
              <w:rPr>
                <w:rFonts w:ascii="Times New Roman" w:eastAsia="Times New Roman" w:hAnsi="Times New Roman" w:cs="Times New Roman"/>
                <w:bCs/>
                <w:sz w:val="20"/>
                <w:szCs w:val="20"/>
                <w:lang w:val="en-US" w:eastAsia="tr-TR"/>
              </w:rPr>
              <w:t>reach information; follow developments in science and technology and continuous self-improvement.</w:t>
            </w:r>
          </w:p>
        </w:tc>
        <w:tc>
          <w:tcPr>
            <w:tcW w:w="567" w:type="dxa"/>
            <w:tcBorders>
              <w:top w:val="single" w:sz="6" w:space="0" w:color="auto"/>
              <w:left w:val="single" w:sz="6" w:space="0" w:color="auto"/>
              <w:bottom w:val="single" w:sz="6" w:space="0" w:color="auto"/>
              <w:right w:val="single" w:sz="6" w:space="0" w:color="auto"/>
            </w:tcBorders>
            <w:vAlign w:val="center"/>
          </w:tcPr>
          <w:p w:rsidR="00784520" w:rsidRPr="00784520" w:rsidRDefault="00784520" w:rsidP="00784520">
            <w:pPr>
              <w:spacing w:after="0" w:line="240" w:lineRule="auto"/>
              <w:jc w:val="center"/>
              <w:rPr>
                <w:rFonts w:ascii="Times New Roman" w:eastAsia="Times New Roman" w:hAnsi="Times New Roman" w:cs="Times New Roman"/>
                <w:b/>
                <w:sz w:val="20"/>
                <w:szCs w:val="20"/>
                <w:lang w:val="en-US" w:eastAsia="tr-TR"/>
              </w:rPr>
            </w:pPr>
            <w:r w:rsidRPr="00784520">
              <w:rPr>
                <w:rFonts w:ascii="Times New Roman" w:eastAsia="Times New Roman" w:hAnsi="Times New Roman" w:cs="Times New Roman"/>
                <w:b/>
                <w:sz w:val="20"/>
                <w:szCs w:val="20"/>
                <w:lang w:val="en-US"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784520" w:rsidRPr="00784520" w:rsidRDefault="00784520" w:rsidP="00784520">
            <w:pPr>
              <w:spacing w:after="0" w:line="240" w:lineRule="auto"/>
              <w:jc w:val="center"/>
              <w:rPr>
                <w:rFonts w:ascii="Times New Roman" w:eastAsia="Times New Roman" w:hAnsi="Times New Roman" w:cs="Times New Roman"/>
                <w:b/>
                <w:sz w:val="20"/>
                <w:szCs w:val="20"/>
                <w:lang w:val="en-US"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784520" w:rsidRPr="00784520" w:rsidRDefault="00784520" w:rsidP="00784520">
            <w:pPr>
              <w:spacing w:after="0" w:line="240" w:lineRule="auto"/>
              <w:jc w:val="center"/>
              <w:rPr>
                <w:rFonts w:ascii="Times New Roman" w:eastAsia="Times New Roman" w:hAnsi="Times New Roman" w:cs="Times New Roman"/>
                <w:b/>
                <w:sz w:val="20"/>
                <w:szCs w:val="20"/>
                <w:lang w:val="en-US" w:eastAsia="tr-TR"/>
              </w:rPr>
            </w:pPr>
            <w:r w:rsidRPr="00784520">
              <w:rPr>
                <w:rFonts w:ascii="Times New Roman" w:eastAsia="Times New Roman" w:hAnsi="Times New Roman" w:cs="Times New Roman"/>
                <w:b/>
                <w:sz w:val="20"/>
                <w:szCs w:val="20"/>
                <w:lang w:val="en-US" w:eastAsia="tr-TR"/>
              </w:rPr>
              <w:t xml:space="preserve"> </w:t>
            </w:r>
          </w:p>
        </w:tc>
      </w:tr>
      <w:tr w:rsidR="00784520" w:rsidRPr="00784520" w:rsidTr="00C74C9A">
        <w:tc>
          <w:tcPr>
            <w:tcW w:w="603" w:type="dxa"/>
            <w:tcBorders>
              <w:top w:val="single" w:sz="6" w:space="0" w:color="auto"/>
              <w:left w:val="single" w:sz="12" w:space="0" w:color="auto"/>
              <w:bottom w:val="single" w:sz="6" w:space="0" w:color="auto"/>
              <w:right w:val="single" w:sz="6" w:space="0" w:color="auto"/>
            </w:tcBorders>
            <w:vAlign w:val="center"/>
          </w:tcPr>
          <w:p w:rsidR="00784520" w:rsidRPr="00784520" w:rsidRDefault="00784520" w:rsidP="00784520">
            <w:pPr>
              <w:spacing w:after="0" w:line="240" w:lineRule="auto"/>
              <w:jc w:val="center"/>
              <w:rPr>
                <w:rFonts w:ascii="Times New Roman" w:eastAsia="Times New Roman" w:hAnsi="Times New Roman" w:cs="Times New Roman"/>
                <w:lang w:val="en-US" w:eastAsia="tr-TR"/>
              </w:rPr>
            </w:pPr>
            <w:r w:rsidRPr="00784520">
              <w:rPr>
                <w:rFonts w:ascii="Times New Roman" w:eastAsia="Times New Roman" w:hAnsi="Times New Roman" w:cs="Times New Roman"/>
                <w:lang w:val="en-US"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784520" w:rsidRPr="00784520" w:rsidRDefault="00784520" w:rsidP="00784520">
            <w:pPr>
              <w:spacing w:after="0" w:line="240" w:lineRule="auto"/>
              <w:jc w:val="both"/>
              <w:rPr>
                <w:rFonts w:ascii="Times New Roman" w:eastAsia="Times New Roman" w:hAnsi="Times New Roman" w:cs="Times New Roman"/>
                <w:sz w:val="20"/>
                <w:szCs w:val="20"/>
                <w:lang w:val="en-US" w:eastAsia="tr-TR"/>
              </w:rPr>
            </w:pPr>
            <w:r w:rsidRPr="00784520">
              <w:rPr>
                <w:rFonts w:ascii="Times New Roman" w:eastAsia="Times New Roman" w:hAnsi="Times New Roman" w:cs="Times New Roman"/>
                <w:sz w:val="20"/>
                <w:szCs w:val="20"/>
                <w:lang w:val="en-US" w:eastAsia="tr-TR"/>
              </w:rPr>
              <w:t>Consciousness of professional and ethic responsibility</w:t>
            </w:r>
          </w:p>
          <w:p w:rsidR="00784520" w:rsidRPr="00784520" w:rsidRDefault="00784520" w:rsidP="00784520">
            <w:pPr>
              <w:spacing w:after="0" w:line="240" w:lineRule="auto"/>
              <w:rPr>
                <w:rFonts w:ascii="Times New Roman" w:eastAsia="Times New Roman" w:hAnsi="Times New Roman" w:cs="Times New Roman"/>
                <w:sz w:val="20"/>
                <w:szCs w:val="20"/>
                <w:lang w:val="en-US"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784520" w:rsidRPr="00784520" w:rsidRDefault="00784520" w:rsidP="00784520">
            <w:pPr>
              <w:spacing w:after="0" w:line="240" w:lineRule="auto"/>
              <w:jc w:val="center"/>
              <w:rPr>
                <w:rFonts w:ascii="Times New Roman" w:eastAsia="Times New Roman" w:hAnsi="Times New Roman" w:cs="Times New Roman"/>
                <w:b/>
                <w:sz w:val="20"/>
                <w:szCs w:val="20"/>
                <w:lang w:val="en-US" w:eastAsia="tr-TR"/>
              </w:rPr>
            </w:pPr>
            <w:r w:rsidRPr="00784520">
              <w:rPr>
                <w:rFonts w:ascii="Times New Roman" w:eastAsia="Times New Roman" w:hAnsi="Times New Roman" w:cs="Times New Roman"/>
                <w:b/>
                <w:sz w:val="20"/>
                <w:szCs w:val="20"/>
                <w:lang w:val="en-US"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784520" w:rsidRPr="00784520" w:rsidRDefault="00784520" w:rsidP="00784520">
            <w:pPr>
              <w:spacing w:after="0" w:line="240" w:lineRule="auto"/>
              <w:jc w:val="center"/>
              <w:rPr>
                <w:rFonts w:ascii="Times New Roman" w:eastAsia="Times New Roman" w:hAnsi="Times New Roman" w:cs="Times New Roman"/>
                <w:b/>
                <w:sz w:val="20"/>
                <w:szCs w:val="20"/>
                <w:lang w:val="en-US"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784520" w:rsidRPr="00784520" w:rsidRDefault="00784520" w:rsidP="00784520">
            <w:pPr>
              <w:spacing w:after="0" w:line="240" w:lineRule="auto"/>
              <w:jc w:val="center"/>
              <w:rPr>
                <w:rFonts w:ascii="Times New Roman" w:eastAsia="Times New Roman" w:hAnsi="Times New Roman" w:cs="Times New Roman"/>
                <w:b/>
                <w:sz w:val="20"/>
                <w:szCs w:val="20"/>
                <w:lang w:val="en-US" w:eastAsia="tr-TR"/>
              </w:rPr>
            </w:pPr>
            <w:r w:rsidRPr="00784520">
              <w:rPr>
                <w:rFonts w:ascii="Times New Roman" w:eastAsia="Times New Roman" w:hAnsi="Times New Roman" w:cs="Times New Roman"/>
                <w:b/>
                <w:sz w:val="20"/>
                <w:szCs w:val="20"/>
                <w:lang w:val="en-US" w:eastAsia="tr-TR"/>
              </w:rPr>
              <w:t xml:space="preserve"> </w:t>
            </w:r>
          </w:p>
        </w:tc>
      </w:tr>
      <w:tr w:rsidR="00784520" w:rsidRPr="00784520" w:rsidTr="00C74C9A">
        <w:tc>
          <w:tcPr>
            <w:tcW w:w="603" w:type="dxa"/>
            <w:tcBorders>
              <w:top w:val="single" w:sz="6" w:space="0" w:color="auto"/>
              <w:left w:val="single" w:sz="12" w:space="0" w:color="auto"/>
              <w:bottom w:val="single" w:sz="6" w:space="0" w:color="auto"/>
              <w:right w:val="single" w:sz="6" w:space="0" w:color="auto"/>
            </w:tcBorders>
            <w:vAlign w:val="center"/>
          </w:tcPr>
          <w:p w:rsidR="00784520" w:rsidRPr="00784520" w:rsidRDefault="00784520" w:rsidP="00784520">
            <w:pPr>
              <w:spacing w:after="0" w:line="240" w:lineRule="auto"/>
              <w:jc w:val="center"/>
              <w:rPr>
                <w:rFonts w:ascii="Times New Roman" w:eastAsia="Times New Roman" w:hAnsi="Times New Roman" w:cs="Times New Roman"/>
                <w:lang w:val="en-US" w:eastAsia="tr-TR"/>
              </w:rPr>
            </w:pPr>
            <w:r w:rsidRPr="00784520">
              <w:rPr>
                <w:rFonts w:ascii="Times New Roman" w:eastAsia="Times New Roman" w:hAnsi="Times New Roman" w:cs="Times New Roman"/>
                <w:lang w:val="en-US"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784520" w:rsidRPr="00784520" w:rsidRDefault="00784520" w:rsidP="00784520">
            <w:pPr>
              <w:spacing w:after="0" w:line="240" w:lineRule="auto"/>
              <w:rPr>
                <w:rFonts w:ascii="Times New Roman" w:eastAsia="Times New Roman" w:hAnsi="Times New Roman" w:cs="Times New Roman"/>
                <w:sz w:val="20"/>
                <w:szCs w:val="20"/>
                <w:lang w:val="en-US" w:eastAsia="tr-TR"/>
              </w:rPr>
            </w:pPr>
            <w:r w:rsidRPr="00784520">
              <w:rPr>
                <w:rFonts w:ascii="Times New Roman" w:eastAsia="Times New Roman" w:hAnsi="Times New Roman" w:cs="Times New Roman"/>
                <w:sz w:val="20"/>
                <w:szCs w:val="20"/>
                <w:lang w:val="en-US" w:eastAsia="tr-TR"/>
              </w:rPr>
              <w:t>Awareness of project, r</w:t>
            </w:r>
            <w:r w:rsidRPr="00784520">
              <w:rPr>
                <w:rFonts w:ascii="Times New Roman" w:eastAsia="Times New Roman" w:hAnsi="Times New Roman" w:cs="Times New Roman"/>
                <w:bCs/>
                <w:sz w:val="20"/>
                <w:szCs w:val="20"/>
                <w:lang w:val="en-US" w:eastAsia="tr-TR"/>
              </w:rPr>
              <w:t>isk and change management; awareness of entrepreneurship, innovativeness and sustainable development.</w:t>
            </w:r>
          </w:p>
        </w:tc>
        <w:tc>
          <w:tcPr>
            <w:tcW w:w="567" w:type="dxa"/>
            <w:tcBorders>
              <w:top w:val="single" w:sz="6" w:space="0" w:color="auto"/>
              <w:left w:val="single" w:sz="6" w:space="0" w:color="auto"/>
              <w:bottom w:val="single" w:sz="6" w:space="0" w:color="auto"/>
              <w:right w:val="single" w:sz="6" w:space="0" w:color="auto"/>
            </w:tcBorders>
            <w:vAlign w:val="center"/>
          </w:tcPr>
          <w:p w:rsidR="00784520" w:rsidRPr="00784520" w:rsidRDefault="00784520" w:rsidP="00784520">
            <w:pPr>
              <w:spacing w:after="0" w:line="240" w:lineRule="auto"/>
              <w:jc w:val="center"/>
              <w:rPr>
                <w:rFonts w:ascii="Times New Roman" w:eastAsia="Times New Roman" w:hAnsi="Times New Roman" w:cs="Times New Roman"/>
                <w:b/>
                <w:sz w:val="20"/>
                <w:szCs w:val="20"/>
                <w:lang w:val="en-US" w:eastAsia="tr-TR"/>
              </w:rPr>
            </w:pPr>
            <w:r w:rsidRPr="00784520">
              <w:rPr>
                <w:rFonts w:ascii="Times New Roman" w:eastAsia="Times New Roman" w:hAnsi="Times New Roman" w:cs="Times New Roman"/>
                <w:b/>
                <w:sz w:val="20"/>
                <w:szCs w:val="20"/>
                <w:lang w:val="en-US"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784520" w:rsidRPr="00784520" w:rsidRDefault="00784520" w:rsidP="00784520">
            <w:pPr>
              <w:spacing w:after="0" w:line="240" w:lineRule="auto"/>
              <w:jc w:val="center"/>
              <w:rPr>
                <w:rFonts w:ascii="Times New Roman" w:eastAsia="Times New Roman" w:hAnsi="Times New Roman" w:cs="Times New Roman"/>
                <w:b/>
                <w:sz w:val="20"/>
                <w:szCs w:val="20"/>
                <w:lang w:val="en-US"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784520" w:rsidRPr="00784520" w:rsidRDefault="00784520" w:rsidP="00784520">
            <w:pPr>
              <w:spacing w:after="0" w:line="240" w:lineRule="auto"/>
              <w:jc w:val="center"/>
              <w:rPr>
                <w:rFonts w:ascii="Times New Roman" w:eastAsia="Times New Roman" w:hAnsi="Times New Roman" w:cs="Times New Roman"/>
                <w:b/>
                <w:sz w:val="20"/>
                <w:szCs w:val="20"/>
                <w:lang w:val="en-US" w:eastAsia="tr-TR"/>
              </w:rPr>
            </w:pPr>
          </w:p>
        </w:tc>
      </w:tr>
      <w:tr w:rsidR="00784520" w:rsidRPr="00784520" w:rsidTr="00C74C9A">
        <w:tc>
          <w:tcPr>
            <w:tcW w:w="9889" w:type="dxa"/>
            <w:gridSpan w:val="5"/>
            <w:tcBorders>
              <w:top w:val="single" w:sz="6" w:space="0" w:color="auto"/>
              <w:left w:val="single" w:sz="12" w:space="0" w:color="auto"/>
              <w:bottom w:val="single" w:sz="12" w:space="0" w:color="auto"/>
              <w:right w:val="single" w:sz="12" w:space="0" w:color="auto"/>
            </w:tcBorders>
            <w:vAlign w:val="center"/>
          </w:tcPr>
          <w:p w:rsidR="00784520" w:rsidRPr="00784520" w:rsidRDefault="00784520" w:rsidP="00784520">
            <w:pPr>
              <w:spacing w:after="0" w:line="240" w:lineRule="auto"/>
              <w:jc w:val="both"/>
              <w:rPr>
                <w:rFonts w:ascii="Times New Roman" w:eastAsia="Times New Roman" w:hAnsi="Times New Roman" w:cs="Times New Roman"/>
                <w:sz w:val="20"/>
                <w:szCs w:val="20"/>
                <w:lang w:val="en-US" w:eastAsia="tr-TR"/>
              </w:rPr>
            </w:pPr>
            <w:r w:rsidRPr="00784520">
              <w:rPr>
                <w:rFonts w:ascii="Times New Roman" w:eastAsia="Times New Roman" w:hAnsi="Times New Roman" w:cs="Times New Roman"/>
                <w:b/>
                <w:sz w:val="20"/>
                <w:szCs w:val="20"/>
                <w:lang w:val="en-US" w:eastAsia="tr-TR"/>
              </w:rPr>
              <w:t>1</w:t>
            </w:r>
            <w:r w:rsidRPr="00784520">
              <w:rPr>
                <w:rFonts w:ascii="Times New Roman" w:eastAsia="Times New Roman" w:hAnsi="Times New Roman" w:cs="Times New Roman"/>
                <w:sz w:val="20"/>
                <w:szCs w:val="20"/>
                <w:lang w:val="en-US" w:eastAsia="tr-TR"/>
              </w:rPr>
              <w:t xml:space="preserve">: None. </w:t>
            </w:r>
            <w:r w:rsidRPr="00784520">
              <w:rPr>
                <w:rFonts w:ascii="Times New Roman" w:eastAsia="Times New Roman" w:hAnsi="Times New Roman" w:cs="Times New Roman"/>
                <w:b/>
                <w:sz w:val="20"/>
                <w:szCs w:val="20"/>
                <w:lang w:val="en-US" w:eastAsia="tr-TR"/>
              </w:rPr>
              <w:t>2</w:t>
            </w:r>
            <w:r w:rsidRPr="00784520">
              <w:rPr>
                <w:rFonts w:ascii="Times New Roman" w:eastAsia="Times New Roman" w:hAnsi="Times New Roman" w:cs="Times New Roman"/>
                <w:sz w:val="20"/>
                <w:szCs w:val="20"/>
                <w:lang w:val="en-US" w:eastAsia="tr-TR"/>
              </w:rPr>
              <w:t xml:space="preserve">: Partially contribution. </w:t>
            </w:r>
            <w:r w:rsidRPr="00784520">
              <w:rPr>
                <w:rFonts w:ascii="Times New Roman" w:eastAsia="Times New Roman" w:hAnsi="Times New Roman" w:cs="Times New Roman"/>
                <w:b/>
                <w:sz w:val="20"/>
                <w:szCs w:val="20"/>
                <w:lang w:val="en-US" w:eastAsia="tr-TR"/>
              </w:rPr>
              <w:t>3</w:t>
            </w:r>
            <w:r w:rsidRPr="00784520">
              <w:rPr>
                <w:rFonts w:ascii="Times New Roman" w:eastAsia="Times New Roman" w:hAnsi="Times New Roman" w:cs="Times New Roman"/>
                <w:sz w:val="20"/>
                <w:szCs w:val="20"/>
                <w:lang w:val="en-US" w:eastAsia="tr-TR"/>
              </w:rPr>
              <w:t>: Completely contribution.</w:t>
            </w:r>
          </w:p>
        </w:tc>
      </w:tr>
    </w:tbl>
    <w:p w:rsidR="00C74C9A" w:rsidRPr="00792524" w:rsidRDefault="00C74C9A" w:rsidP="00792524">
      <w:pPr>
        <w:tabs>
          <w:tab w:val="left" w:pos="7800"/>
        </w:tabs>
        <w:spacing w:after="0" w:line="240" w:lineRule="auto"/>
        <w:rPr>
          <w:rFonts w:ascii="Times New Roman" w:eastAsia="Times New Roman" w:hAnsi="Times New Roman" w:cs="Times New Roman"/>
          <w:sz w:val="24"/>
          <w:szCs w:val="24"/>
          <w:lang w:val="en-US" w:eastAsia="tr-TR"/>
        </w:rPr>
      </w:pPr>
    </w:p>
    <w:p w:rsidR="00C74C9A" w:rsidRDefault="00C74C9A" w:rsidP="00BD7DDE">
      <w:pPr>
        <w:spacing w:after="0" w:line="360" w:lineRule="auto"/>
        <w:rPr>
          <w:rFonts w:ascii="Times New Roman" w:eastAsia="Times New Roman" w:hAnsi="Times New Roman" w:cs="Times New Roman"/>
          <w:sz w:val="24"/>
          <w:szCs w:val="24"/>
          <w:lang w:eastAsia="tr-TR"/>
        </w:rPr>
      </w:pPr>
    </w:p>
    <w:p w:rsidR="00E36E73" w:rsidRPr="00C74C9A" w:rsidRDefault="00E36E73" w:rsidP="00E36E73">
      <w:pPr>
        <w:spacing w:after="0" w:line="240" w:lineRule="auto"/>
        <w:jc w:val="center"/>
        <w:outlineLvl w:val="0"/>
        <w:rPr>
          <w:rFonts w:ascii="Times New Roman" w:eastAsia="Times New Roman" w:hAnsi="Times New Roman" w:cs="Times New Roman"/>
          <w:b/>
          <w:sz w:val="28"/>
          <w:szCs w:val="28"/>
          <w:lang w:eastAsia="tr-TR"/>
        </w:rPr>
      </w:pPr>
      <w:r w:rsidRPr="00C74C9A">
        <w:rPr>
          <w:rFonts w:ascii="Times New Roman" w:eastAsia="Times New Roman" w:hAnsi="Times New Roman" w:cs="Times New Roman"/>
          <w:b/>
          <w:sz w:val="28"/>
          <w:szCs w:val="28"/>
          <w:lang w:eastAsia="tr-TR"/>
        </w:rPr>
        <w:t xml:space="preserve">ESOGÜ Faculty of Dentistry </w:t>
      </w:r>
    </w:p>
    <w:p w:rsidR="00E36E73" w:rsidRPr="00C74C9A" w:rsidRDefault="00E36E73" w:rsidP="00E36E73">
      <w:pPr>
        <w:spacing w:after="0" w:line="240" w:lineRule="auto"/>
        <w:jc w:val="center"/>
        <w:outlineLvl w:val="0"/>
        <w:rPr>
          <w:rFonts w:ascii="Times New Roman" w:eastAsia="Times New Roman" w:hAnsi="Times New Roman" w:cs="Times New Roman"/>
          <w:b/>
          <w:sz w:val="28"/>
          <w:szCs w:val="28"/>
          <w:lang w:eastAsia="tr-TR"/>
        </w:rPr>
      </w:pPr>
      <w:r w:rsidRPr="00C74C9A">
        <w:rPr>
          <w:rFonts w:ascii="Times New Roman" w:eastAsia="Times New Roman" w:hAnsi="Times New Roman" w:cs="Times New Roman"/>
          <w:b/>
          <w:sz w:val="28"/>
          <w:szCs w:val="28"/>
          <w:lang w:eastAsia="tr-TR"/>
        </w:rPr>
        <w:t>Course Information Form</w:t>
      </w:r>
    </w:p>
    <w:p w:rsidR="00E36E73" w:rsidRPr="00C74C9A" w:rsidRDefault="00E36E73" w:rsidP="00E36E73">
      <w:pPr>
        <w:spacing w:after="0" w:line="240" w:lineRule="auto"/>
        <w:outlineLvl w:val="0"/>
        <w:rPr>
          <w:rFonts w:ascii="Times New Roman" w:eastAsia="Times New Roman" w:hAnsi="Times New Roman" w:cs="Times New Roman"/>
          <w:b/>
          <w:sz w:val="10"/>
          <w:szCs w:val="10"/>
          <w:lang w:eastAsia="tr-TR"/>
        </w:rPr>
      </w:pPr>
    </w:p>
    <w:p w:rsidR="00E36E73" w:rsidRPr="00C74C9A" w:rsidRDefault="00E36E73" w:rsidP="00E36E73">
      <w:pPr>
        <w:spacing w:after="0" w:line="240" w:lineRule="auto"/>
        <w:outlineLvl w:val="0"/>
        <w:rPr>
          <w:rFonts w:ascii="Times New Roman" w:eastAsia="Times New Roman" w:hAnsi="Times New Roman" w:cs="Times New Roman"/>
          <w:b/>
          <w:sz w:val="10"/>
          <w:szCs w:val="10"/>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E36E73" w:rsidRPr="00C74C9A" w:rsidTr="007156F4">
        <w:tc>
          <w:tcPr>
            <w:tcW w:w="1167" w:type="dxa"/>
            <w:vAlign w:val="center"/>
          </w:tcPr>
          <w:p w:rsidR="00E36E73" w:rsidRPr="00C74C9A" w:rsidRDefault="00E36E73" w:rsidP="007156F4">
            <w:pPr>
              <w:spacing w:after="0" w:line="240" w:lineRule="auto"/>
              <w:outlineLvl w:val="0"/>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CLASS</w:t>
            </w:r>
          </w:p>
        </w:tc>
        <w:tc>
          <w:tcPr>
            <w:tcW w:w="1527" w:type="dxa"/>
            <w:vAlign w:val="center"/>
          </w:tcPr>
          <w:p w:rsidR="00E36E73" w:rsidRPr="00C74C9A" w:rsidRDefault="00E36E73" w:rsidP="007156F4">
            <w:pPr>
              <w:spacing w:after="0" w:line="240" w:lineRule="auto"/>
              <w:outlineLvl w:val="0"/>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3</w:t>
            </w:r>
          </w:p>
        </w:tc>
      </w:tr>
    </w:tbl>
    <w:p w:rsidR="00E36E73" w:rsidRPr="00C74C9A" w:rsidRDefault="00E36E73" w:rsidP="00E36E73">
      <w:pPr>
        <w:spacing w:after="0" w:line="240" w:lineRule="auto"/>
        <w:jc w:val="right"/>
        <w:outlineLvl w:val="0"/>
        <w:rPr>
          <w:rFonts w:ascii="Times New Roman" w:eastAsia="Times New Roman" w:hAnsi="Times New Roman" w:cs="Times New Roman"/>
          <w:b/>
          <w:sz w:val="20"/>
          <w:szCs w:val="20"/>
          <w:lang w:eastAsia="tr-TR"/>
        </w:rPr>
      </w:pPr>
    </w:p>
    <w:tbl>
      <w:tblPr>
        <w:tblW w:w="103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320"/>
      </w:tblGrid>
      <w:tr w:rsidR="00E36E73" w:rsidRPr="00C74C9A" w:rsidTr="007156F4">
        <w:tc>
          <w:tcPr>
            <w:tcW w:w="1668" w:type="dxa"/>
            <w:vAlign w:val="center"/>
          </w:tcPr>
          <w:p w:rsidR="00E36E73" w:rsidRPr="00C74C9A" w:rsidRDefault="00E36E73" w:rsidP="007156F4">
            <w:pPr>
              <w:spacing w:after="0" w:line="240" w:lineRule="auto"/>
              <w:jc w:val="center"/>
              <w:outlineLvl w:val="0"/>
              <w:rPr>
                <w:rFonts w:ascii="Times New Roman" w:eastAsia="Times New Roman" w:hAnsi="Times New Roman" w:cs="Times New Roman"/>
                <w:b/>
                <w:sz w:val="20"/>
                <w:szCs w:val="20"/>
                <w:lang w:eastAsia="tr-TR"/>
              </w:rPr>
            </w:pPr>
            <w:r w:rsidRPr="00C74C9A">
              <w:rPr>
                <w:rFonts w:ascii="Times New Roman" w:eastAsia="Times New Roman" w:hAnsi="Times New Roman" w:cs="Times New Roman"/>
                <w:b/>
                <w:sz w:val="20"/>
                <w:szCs w:val="20"/>
                <w:lang w:eastAsia="tr-TR"/>
              </w:rPr>
              <w:t>COURSE CODE</w:t>
            </w:r>
          </w:p>
        </w:tc>
        <w:tc>
          <w:tcPr>
            <w:tcW w:w="2760" w:type="dxa"/>
            <w:vAlign w:val="center"/>
          </w:tcPr>
          <w:p w:rsidR="00E36E73" w:rsidRPr="00C74C9A" w:rsidRDefault="00E36E73" w:rsidP="007156F4">
            <w:pPr>
              <w:spacing w:after="0" w:line="240" w:lineRule="auto"/>
              <w:outlineLvl w:val="0"/>
              <w:rPr>
                <w:rFonts w:ascii="Times New Roman" w:eastAsia="Times New Roman" w:hAnsi="Times New Roman" w:cs="Times New Roman"/>
                <w:color w:val="FF0000"/>
                <w:sz w:val="24"/>
                <w:szCs w:val="24"/>
                <w:lang w:eastAsia="tr-TR"/>
              </w:rPr>
            </w:pPr>
            <w:r w:rsidRPr="00C74C9A">
              <w:rPr>
                <w:rFonts w:ascii="Times New Roman" w:eastAsia="Times New Roman" w:hAnsi="Times New Roman" w:cs="Times New Roman"/>
                <w:color w:val="FF0000"/>
                <w:sz w:val="24"/>
                <w:szCs w:val="24"/>
                <w:lang w:eastAsia="tr-TR"/>
              </w:rPr>
              <w:t xml:space="preserve"> </w:t>
            </w:r>
            <w:r w:rsidRPr="00C74C9A">
              <w:rPr>
                <w:rFonts w:ascii="Times New Roman" w:eastAsia="Times New Roman" w:hAnsi="Times New Roman" w:cs="Times New Roman"/>
                <w:b/>
                <w:color w:val="000000"/>
                <w:sz w:val="24"/>
                <w:szCs w:val="24"/>
                <w:lang w:eastAsia="tr-TR"/>
              </w:rPr>
              <w:t>161116014</w:t>
            </w:r>
          </w:p>
        </w:tc>
        <w:tc>
          <w:tcPr>
            <w:tcW w:w="1560" w:type="dxa"/>
            <w:vAlign w:val="center"/>
          </w:tcPr>
          <w:p w:rsidR="00E36E73" w:rsidRPr="00C74C9A" w:rsidRDefault="00E36E73" w:rsidP="007156F4">
            <w:pPr>
              <w:spacing w:after="0" w:line="240" w:lineRule="auto"/>
              <w:jc w:val="center"/>
              <w:outlineLvl w:val="0"/>
              <w:rPr>
                <w:rFonts w:ascii="Times New Roman" w:eastAsia="Times New Roman" w:hAnsi="Times New Roman" w:cs="Times New Roman"/>
                <w:b/>
                <w:sz w:val="20"/>
                <w:szCs w:val="20"/>
                <w:lang w:eastAsia="tr-TR"/>
              </w:rPr>
            </w:pPr>
            <w:r w:rsidRPr="00C74C9A">
              <w:rPr>
                <w:rFonts w:ascii="Times New Roman" w:eastAsia="Times New Roman" w:hAnsi="Times New Roman" w:cs="Times New Roman"/>
                <w:b/>
                <w:sz w:val="20"/>
                <w:szCs w:val="20"/>
                <w:lang w:eastAsia="tr-TR"/>
              </w:rPr>
              <w:t>COURSE NAME</w:t>
            </w:r>
          </w:p>
        </w:tc>
        <w:tc>
          <w:tcPr>
            <w:tcW w:w="4320" w:type="dxa"/>
          </w:tcPr>
          <w:p w:rsidR="00E36E73" w:rsidRPr="00C74C9A" w:rsidRDefault="00E36E73" w:rsidP="007156F4">
            <w:pPr>
              <w:spacing w:after="0" w:line="240" w:lineRule="auto"/>
              <w:outlineLvl w:val="0"/>
              <w:rPr>
                <w:rFonts w:ascii="Times New Roman" w:eastAsia="Times New Roman" w:hAnsi="Times New Roman" w:cs="Times New Roman"/>
                <w:szCs w:val="20"/>
                <w:lang w:eastAsia="tr-TR"/>
              </w:rPr>
            </w:pPr>
            <w:r w:rsidRPr="00C74C9A">
              <w:rPr>
                <w:rFonts w:ascii="Times New Roman" w:eastAsia="Times New Roman" w:hAnsi="Times New Roman" w:cs="Times New Roman"/>
                <w:sz w:val="24"/>
                <w:szCs w:val="24"/>
                <w:lang w:eastAsia="tr-TR"/>
              </w:rPr>
              <w:t xml:space="preserve"> Clinical Observation</w:t>
            </w:r>
          </w:p>
        </w:tc>
      </w:tr>
    </w:tbl>
    <w:p w:rsidR="00E36E73" w:rsidRPr="00C74C9A" w:rsidRDefault="00E36E73" w:rsidP="00E36E73">
      <w:pPr>
        <w:spacing w:after="0" w:line="240" w:lineRule="auto"/>
        <w:outlineLvl w:val="0"/>
        <w:rPr>
          <w:rFonts w:ascii="Times New Roman" w:eastAsia="Times New Roman" w:hAnsi="Times New Roman" w:cs="Times New Roman"/>
          <w:sz w:val="20"/>
          <w:szCs w:val="20"/>
          <w:lang w:eastAsia="tr-TR"/>
        </w:rPr>
      </w:pPr>
      <w:r w:rsidRPr="00C74C9A">
        <w:rPr>
          <w:rFonts w:ascii="Times New Roman" w:eastAsia="Times New Roman" w:hAnsi="Times New Roman" w:cs="Times New Roman"/>
          <w:b/>
          <w:sz w:val="20"/>
          <w:szCs w:val="20"/>
          <w:lang w:eastAsia="tr-TR"/>
        </w:rPr>
        <w:t xml:space="preserve">                                                   </w:t>
      </w:r>
      <w:r w:rsidRPr="00C74C9A">
        <w:rPr>
          <w:rFonts w:ascii="Times New Roman" w:eastAsia="Times New Roman" w:hAnsi="Times New Roman" w:cs="Times New Roman"/>
          <w:b/>
          <w:sz w:val="20"/>
          <w:szCs w:val="20"/>
          <w:lang w:eastAsia="tr-TR"/>
        </w:rPr>
        <w:tab/>
      </w:r>
      <w:r w:rsidRPr="00C74C9A">
        <w:rPr>
          <w:rFonts w:ascii="Times New Roman" w:eastAsia="Times New Roman" w:hAnsi="Times New Roman" w:cs="Times New Roman"/>
          <w:b/>
          <w:sz w:val="20"/>
          <w:szCs w:val="20"/>
          <w:lang w:eastAsia="tr-TR"/>
        </w:rPr>
        <w:tab/>
      </w:r>
      <w:r w:rsidRPr="00C74C9A">
        <w:rPr>
          <w:rFonts w:ascii="Times New Roman" w:eastAsia="Times New Roman" w:hAnsi="Times New Roman" w:cs="Times New Roman"/>
          <w:b/>
          <w:sz w:val="20"/>
          <w:szCs w:val="20"/>
          <w:lang w:eastAsia="tr-TR"/>
        </w:rPr>
        <w:tab/>
      </w:r>
      <w:r w:rsidRPr="00C74C9A">
        <w:rPr>
          <w:rFonts w:ascii="Times New Roman" w:eastAsia="Times New Roman" w:hAnsi="Times New Roman" w:cs="Times New Roman"/>
          <w:b/>
          <w:sz w:val="20"/>
          <w:szCs w:val="20"/>
          <w:lang w:eastAsia="tr-TR"/>
        </w:rPr>
        <w:tab/>
      </w:r>
      <w:r w:rsidRPr="00C74C9A">
        <w:rPr>
          <w:rFonts w:ascii="Times New Roman" w:eastAsia="Times New Roman" w:hAnsi="Times New Roman" w:cs="Times New Roman"/>
          <w:b/>
          <w:sz w:val="20"/>
          <w:szCs w:val="20"/>
          <w:lang w:eastAsia="tr-TR"/>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3"/>
        <w:gridCol w:w="871"/>
        <w:gridCol w:w="185"/>
        <w:gridCol w:w="882"/>
        <w:gridCol w:w="748"/>
        <w:gridCol w:w="691"/>
        <w:gridCol w:w="28"/>
        <w:gridCol w:w="800"/>
        <w:gridCol w:w="647"/>
        <w:gridCol w:w="96"/>
        <w:gridCol w:w="1497"/>
        <w:gridCol w:w="967"/>
        <w:gridCol w:w="1375"/>
      </w:tblGrid>
      <w:tr w:rsidR="00E36E73" w:rsidRPr="00C74C9A" w:rsidTr="007156F4">
        <w:trPr>
          <w:trHeight w:val="383"/>
        </w:trPr>
        <w:tc>
          <w:tcPr>
            <w:tcW w:w="628" w:type="pct"/>
            <w:vMerge w:val="restart"/>
            <w:tcBorders>
              <w:top w:val="single" w:sz="12" w:space="0" w:color="auto"/>
              <w:left w:val="single" w:sz="12" w:space="0" w:color="auto"/>
              <w:bottom w:val="single" w:sz="4" w:space="0" w:color="auto"/>
              <w:right w:val="single" w:sz="12" w:space="0" w:color="auto"/>
            </w:tcBorders>
            <w:vAlign w:val="center"/>
          </w:tcPr>
          <w:p w:rsidR="00E36E73" w:rsidRPr="00C74C9A" w:rsidRDefault="00E36E73" w:rsidP="007156F4">
            <w:pPr>
              <w:spacing w:after="0" w:line="240" w:lineRule="auto"/>
              <w:rPr>
                <w:rFonts w:ascii="Times New Roman" w:eastAsia="Times New Roman" w:hAnsi="Times New Roman" w:cs="Times New Roman"/>
                <w:b/>
                <w:sz w:val="18"/>
                <w:szCs w:val="20"/>
                <w:lang w:eastAsia="tr-TR"/>
              </w:rPr>
            </w:pPr>
            <w:r w:rsidRPr="00C74C9A">
              <w:rPr>
                <w:rFonts w:ascii="Times New Roman" w:eastAsia="Times New Roman" w:hAnsi="Times New Roman" w:cs="Times New Roman"/>
                <w:b/>
                <w:sz w:val="18"/>
                <w:szCs w:val="20"/>
                <w:lang w:eastAsia="tr-TR"/>
              </w:rPr>
              <w:t>SEMESTER</w:t>
            </w:r>
          </w:p>
          <w:p w:rsidR="00E36E73" w:rsidRPr="00C74C9A" w:rsidRDefault="00E36E73" w:rsidP="007156F4">
            <w:pPr>
              <w:spacing w:after="0" w:line="240" w:lineRule="auto"/>
              <w:rPr>
                <w:rFonts w:ascii="Times New Roman" w:eastAsia="Times New Roman" w:hAnsi="Times New Roman" w:cs="Times New Roman"/>
                <w:sz w:val="20"/>
                <w:szCs w:val="20"/>
                <w:lang w:eastAsia="tr-TR"/>
              </w:rPr>
            </w:pPr>
          </w:p>
        </w:tc>
        <w:tc>
          <w:tcPr>
            <w:tcW w:w="1680" w:type="pct"/>
            <w:gridSpan w:val="5"/>
            <w:tcBorders>
              <w:left w:val="single" w:sz="12" w:space="0" w:color="auto"/>
              <w:bottom w:val="single" w:sz="4" w:space="0" w:color="auto"/>
              <w:right w:val="single" w:sz="12" w:space="0" w:color="auto"/>
            </w:tcBorders>
            <w:vAlign w:val="center"/>
          </w:tcPr>
          <w:p w:rsidR="00E36E73" w:rsidRPr="00C74C9A" w:rsidRDefault="00E36E73" w:rsidP="007156F4">
            <w:pPr>
              <w:spacing w:after="0" w:line="240" w:lineRule="auto"/>
              <w:jc w:val="center"/>
              <w:rPr>
                <w:rFonts w:ascii="Times New Roman" w:eastAsia="Times New Roman" w:hAnsi="Times New Roman" w:cs="Times New Roman"/>
                <w:b/>
                <w:sz w:val="20"/>
                <w:szCs w:val="20"/>
                <w:lang w:eastAsia="tr-TR"/>
              </w:rPr>
            </w:pPr>
            <w:r w:rsidRPr="00C74C9A">
              <w:rPr>
                <w:rFonts w:ascii="Times New Roman" w:eastAsia="Times New Roman" w:hAnsi="Times New Roman" w:cs="Times New Roman"/>
                <w:b/>
                <w:sz w:val="20"/>
                <w:szCs w:val="20"/>
                <w:lang w:eastAsia="tr-TR"/>
              </w:rPr>
              <w:t>WEEKLY COURSE PERIOD</w:t>
            </w:r>
          </w:p>
        </w:tc>
        <w:tc>
          <w:tcPr>
            <w:tcW w:w="2692" w:type="pct"/>
            <w:gridSpan w:val="7"/>
            <w:tcBorders>
              <w:left w:val="single" w:sz="12" w:space="0" w:color="auto"/>
              <w:bottom w:val="single" w:sz="4" w:space="0" w:color="auto"/>
            </w:tcBorders>
            <w:vAlign w:val="center"/>
          </w:tcPr>
          <w:p w:rsidR="00E36E73" w:rsidRPr="00C74C9A" w:rsidRDefault="00E36E73" w:rsidP="007156F4">
            <w:pPr>
              <w:spacing w:after="0" w:line="240" w:lineRule="auto"/>
              <w:jc w:val="center"/>
              <w:rPr>
                <w:rFonts w:ascii="Times New Roman" w:eastAsia="Times New Roman" w:hAnsi="Times New Roman" w:cs="Times New Roman"/>
                <w:b/>
                <w:sz w:val="20"/>
                <w:szCs w:val="20"/>
                <w:lang w:eastAsia="tr-TR"/>
              </w:rPr>
            </w:pPr>
            <w:r w:rsidRPr="00C74C9A">
              <w:rPr>
                <w:rFonts w:ascii="Times New Roman" w:eastAsia="Times New Roman" w:hAnsi="Times New Roman" w:cs="Times New Roman"/>
                <w:b/>
                <w:sz w:val="20"/>
                <w:szCs w:val="20"/>
                <w:lang w:eastAsia="tr-TR"/>
              </w:rPr>
              <w:t>COURSE OF</w:t>
            </w:r>
          </w:p>
        </w:tc>
      </w:tr>
      <w:tr w:rsidR="00E36E73" w:rsidRPr="00C74C9A" w:rsidTr="007156F4">
        <w:trPr>
          <w:trHeight w:val="382"/>
        </w:trPr>
        <w:tc>
          <w:tcPr>
            <w:tcW w:w="628" w:type="pct"/>
            <w:vMerge/>
            <w:tcBorders>
              <w:top w:val="single" w:sz="4" w:space="0" w:color="auto"/>
              <w:left w:val="single" w:sz="12" w:space="0" w:color="auto"/>
              <w:bottom w:val="single" w:sz="4" w:space="0" w:color="auto"/>
              <w:right w:val="single" w:sz="12" w:space="0" w:color="auto"/>
            </w:tcBorders>
          </w:tcPr>
          <w:p w:rsidR="00E36E73" w:rsidRPr="00C74C9A" w:rsidRDefault="00E36E73" w:rsidP="007156F4">
            <w:pPr>
              <w:spacing w:after="0" w:line="240" w:lineRule="auto"/>
              <w:rPr>
                <w:rFonts w:ascii="Times New Roman" w:eastAsia="Times New Roman" w:hAnsi="Times New Roman" w:cs="Times New Roman"/>
                <w:b/>
                <w:sz w:val="20"/>
                <w:szCs w:val="20"/>
                <w:lang w:eastAsia="tr-TR"/>
              </w:rPr>
            </w:pPr>
          </w:p>
        </w:tc>
        <w:tc>
          <w:tcPr>
            <w:tcW w:w="433" w:type="pct"/>
            <w:tcBorders>
              <w:top w:val="single" w:sz="4" w:space="0" w:color="auto"/>
              <w:left w:val="single" w:sz="12" w:space="0" w:color="auto"/>
              <w:bottom w:val="single" w:sz="4" w:space="0" w:color="auto"/>
              <w:right w:val="single" w:sz="4" w:space="0" w:color="auto"/>
            </w:tcBorders>
            <w:vAlign w:val="center"/>
          </w:tcPr>
          <w:p w:rsidR="00E36E73" w:rsidRPr="00C74C9A" w:rsidRDefault="00E36E73" w:rsidP="007156F4">
            <w:pPr>
              <w:spacing w:after="0" w:line="240" w:lineRule="auto"/>
              <w:jc w:val="center"/>
              <w:rPr>
                <w:rFonts w:ascii="Times New Roman" w:eastAsia="Times New Roman" w:hAnsi="Times New Roman" w:cs="Times New Roman"/>
                <w:b/>
                <w:sz w:val="20"/>
                <w:szCs w:val="20"/>
                <w:lang w:eastAsia="tr-TR"/>
              </w:rPr>
            </w:pPr>
            <w:r w:rsidRPr="00C74C9A">
              <w:rPr>
                <w:rFonts w:ascii="Times New Roman" w:eastAsia="Times New Roman" w:hAnsi="Times New Roman" w:cs="Times New Roman"/>
                <w:b/>
                <w:sz w:val="20"/>
                <w:szCs w:val="20"/>
                <w:lang w:eastAsia="tr-TR"/>
              </w:rPr>
              <w:t>Theory</w:t>
            </w:r>
          </w:p>
        </w:tc>
        <w:tc>
          <w:tcPr>
            <w:tcW w:w="531" w:type="pct"/>
            <w:gridSpan w:val="2"/>
            <w:tcBorders>
              <w:top w:val="single" w:sz="4" w:space="0" w:color="auto"/>
              <w:left w:val="single" w:sz="4" w:space="0" w:color="auto"/>
              <w:bottom w:val="single" w:sz="4" w:space="0" w:color="auto"/>
            </w:tcBorders>
            <w:vAlign w:val="center"/>
          </w:tcPr>
          <w:p w:rsidR="00E36E73" w:rsidRPr="00C74C9A" w:rsidRDefault="00E36E73" w:rsidP="007156F4">
            <w:pPr>
              <w:spacing w:after="0" w:line="240" w:lineRule="auto"/>
              <w:jc w:val="center"/>
              <w:rPr>
                <w:rFonts w:ascii="Times New Roman" w:eastAsia="Times New Roman" w:hAnsi="Times New Roman" w:cs="Times New Roman"/>
                <w:b/>
                <w:sz w:val="20"/>
                <w:szCs w:val="20"/>
                <w:lang w:eastAsia="tr-TR"/>
              </w:rPr>
            </w:pPr>
            <w:r w:rsidRPr="00C74C9A">
              <w:rPr>
                <w:rFonts w:ascii="Times New Roman" w:eastAsia="Times New Roman" w:hAnsi="Times New Roman" w:cs="Times New Roman"/>
                <w:b/>
                <w:sz w:val="20"/>
                <w:szCs w:val="20"/>
                <w:lang w:eastAsia="tr-TR"/>
              </w:rPr>
              <w:t>Practice</w:t>
            </w:r>
          </w:p>
        </w:tc>
        <w:tc>
          <w:tcPr>
            <w:tcW w:w="716" w:type="pct"/>
            <w:gridSpan w:val="2"/>
            <w:tcBorders>
              <w:top w:val="single" w:sz="4" w:space="0" w:color="auto"/>
              <w:bottom w:val="single" w:sz="4" w:space="0" w:color="auto"/>
              <w:right w:val="single" w:sz="12" w:space="0" w:color="auto"/>
            </w:tcBorders>
            <w:vAlign w:val="center"/>
          </w:tcPr>
          <w:p w:rsidR="00E36E73" w:rsidRPr="00C74C9A" w:rsidRDefault="00E36E73" w:rsidP="007156F4">
            <w:pPr>
              <w:spacing w:after="0" w:line="240" w:lineRule="auto"/>
              <w:ind w:left="-111" w:right="-108"/>
              <w:jc w:val="center"/>
              <w:rPr>
                <w:rFonts w:ascii="Times New Roman" w:eastAsia="Times New Roman" w:hAnsi="Times New Roman" w:cs="Times New Roman"/>
                <w:b/>
                <w:sz w:val="20"/>
                <w:szCs w:val="20"/>
                <w:lang w:eastAsia="tr-TR"/>
              </w:rPr>
            </w:pPr>
            <w:r w:rsidRPr="00C74C9A">
              <w:rPr>
                <w:rFonts w:ascii="Times New Roman" w:eastAsia="Times New Roman" w:hAnsi="Times New Roman" w:cs="Times New Roman"/>
                <w:b/>
                <w:sz w:val="20"/>
                <w:szCs w:val="20"/>
                <w:lang w:eastAsia="tr-TR"/>
              </w:rPr>
              <w:t>Laboratory</w:t>
            </w:r>
          </w:p>
        </w:tc>
        <w:tc>
          <w:tcPr>
            <w:tcW w:w="412" w:type="pct"/>
            <w:gridSpan w:val="2"/>
            <w:tcBorders>
              <w:top w:val="single" w:sz="4" w:space="0" w:color="auto"/>
              <w:bottom w:val="single" w:sz="4" w:space="0" w:color="auto"/>
              <w:right w:val="single" w:sz="4" w:space="0" w:color="auto"/>
            </w:tcBorders>
            <w:vAlign w:val="center"/>
          </w:tcPr>
          <w:p w:rsidR="00E36E73" w:rsidRPr="00C74C9A" w:rsidRDefault="00E36E73" w:rsidP="007156F4">
            <w:pPr>
              <w:spacing w:after="0" w:line="240" w:lineRule="auto"/>
              <w:jc w:val="center"/>
              <w:rPr>
                <w:rFonts w:ascii="Times New Roman" w:eastAsia="Times New Roman" w:hAnsi="Times New Roman" w:cs="Times New Roman"/>
                <w:b/>
                <w:sz w:val="20"/>
                <w:szCs w:val="20"/>
                <w:lang w:eastAsia="tr-TR"/>
              </w:rPr>
            </w:pPr>
            <w:r w:rsidRPr="00C74C9A">
              <w:rPr>
                <w:rFonts w:ascii="Times New Roman" w:eastAsia="Times New Roman" w:hAnsi="Times New Roman" w:cs="Times New Roman"/>
                <w:b/>
                <w:sz w:val="20"/>
                <w:szCs w:val="20"/>
                <w:lang w:eastAsia="tr-TR"/>
              </w:rPr>
              <w:t>Credit</w:t>
            </w:r>
          </w:p>
        </w:tc>
        <w:tc>
          <w:tcPr>
            <w:tcW w:w="322" w:type="pct"/>
            <w:tcBorders>
              <w:top w:val="single" w:sz="4" w:space="0" w:color="auto"/>
              <w:left w:val="single" w:sz="4" w:space="0" w:color="auto"/>
              <w:bottom w:val="single" w:sz="4" w:space="0" w:color="auto"/>
              <w:right w:val="single" w:sz="4" w:space="0" w:color="auto"/>
            </w:tcBorders>
            <w:vAlign w:val="center"/>
          </w:tcPr>
          <w:p w:rsidR="00E36E73" w:rsidRPr="00C74C9A" w:rsidRDefault="00E36E73" w:rsidP="007156F4">
            <w:pPr>
              <w:spacing w:after="0" w:line="240" w:lineRule="auto"/>
              <w:ind w:left="-111" w:right="-108"/>
              <w:jc w:val="center"/>
              <w:rPr>
                <w:rFonts w:ascii="Times New Roman" w:eastAsia="Times New Roman" w:hAnsi="Times New Roman" w:cs="Times New Roman"/>
                <w:b/>
                <w:sz w:val="20"/>
                <w:szCs w:val="20"/>
                <w:lang w:eastAsia="tr-TR"/>
              </w:rPr>
            </w:pPr>
            <w:r w:rsidRPr="00C74C9A">
              <w:rPr>
                <w:rFonts w:ascii="Times New Roman" w:eastAsia="Times New Roman" w:hAnsi="Times New Roman" w:cs="Times New Roman"/>
                <w:b/>
                <w:sz w:val="20"/>
                <w:szCs w:val="20"/>
                <w:lang w:eastAsia="tr-TR"/>
              </w:rPr>
              <w:t>ECTS</w:t>
            </w:r>
          </w:p>
        </w:tc>
        <w:tc>
          <w:tcPr>
            <w:tcW w:w="1274" w:type="pct"/>
            <w:gridSpan w:val="3"/>
            <w:tcBorders>
              <w:top w:val="single" w:sz="4" w:space="0" w:color="auto"/>
              <w:left w:val="single" w:sz="4" w:space="0" w:color="auto"/>
              <w:bottom w:val="single" w:sz="4" w:space="0" w:color="auto"/>
            </w:tcBorders>
            <w:vAlign w:val="center"/>
          </w:tcPr>
          <w:p w:rsidR="00E36E73" w:rsidRPr="00C74C9A" w:rsidRDefault="00E36E73" w:rsidP="007156F4">
            <w:pPr>
              <w:spacing w:after="0" w:line="240" w:lineRule="auto"/>
              <w:jc w:val="center"/>
              <w:rPr>
                <w:rFonts w:ascii="Times New Roman" w:eastAsia="Times New Roman" w:hAnsi="Times New Roman" w:cs="Times New Roman"/>
                <w:b/>
                <w:sz w:val="20"/>
                <w:szCs w:val="20"/>
                <w:lang w:eastAsia="tr-TR"/>
              </w:rPr>
            </w:pPr>
            <w:r w:rsidRPr="00C74C9A">
              <w:rPr>
                <w:rFonts w:ascii="Times New Roman" w:eastAsia="Times New Roman" w:hAnsi="Times New Roman" w:cs="Times New Roman"/>
                <w:b/>
                <w:sz w:val="20"/>
                <w:szCs w:val="20"/>
                <w:lang w:eastAsia="tr-TR"/>
              </w:rPr>
              <w:t>TYPE</w:t>
            </w:r>
          </w:p>
        </w:tc>
        <w:tc>
          <w:tcPr>
            <w:tcW w:w="684" w:type="pct"/>
            <w:tcBorders>
              <w:top w:val="single" w:sz="4" w:space="0" w:color="auto"/>
              <w:left w:val="single" w:sz="4" w:space="0" w:color="auto"/>
              <w:bottom w:val="single" w:sz="4" w:space="0" w:color="auto"/>
            </w:tcBorders>
            <w:vAlign w:val="center"/>
          </w:tcPr>
          <w:p w:rsidR="00E36E73" w:rsidRPr="00C74C9A" w:rsidRDefault="00E36E73" w:rsidP="007156F4">
            <w:pPr>
              <w:spacing w:after="0" w:line="240" w:lineRule="auto"/>
              <w:jc w:val="center"/>
              <w:rPr>
                <w:rFonts w:ascii="Times New Roman" w:eastAsia="Times New Roman" w:hAnsi="Times New Roman" w:cs="Times New Roman"/>
                <w:b/>
                <w:sz w:val="20"/>
                <w:szCs w:val="20"/>
                <w:lang w:eastAsia="tr-TR"/>
              </w:rPr>
            </w:pPr>
            <w:r w:rsidRPr="00C74C9A">
              <w:rPr>
                <w:rFonts w:ascii="Times New Roman" w:eastAsia="Times New Roman" w:hAnsi="Times New Roman" w:cs="Times New Roman"/>
                <w:b/>
                <w:sz w:val="20"/>
                <w:szCs w:val="20"/>
                <w:lang w:eastAsia="tr-TR"/>
              </w:rPr>
              <w:t>LANGUAGE</w:t>
            </w:r>
          </w:p>
        </w:tc>
      </w:tr>
      <w:tr w:rsidR="00E36E73" w:rsidRPr="00C74C9A" w:rsidTr="007156F4">
        <w:trPr>
          <w:trHeight w:val="367"/>
        </w:trPr>
        <w:tc>
          <w:tcPr>
            <w:tcW w:w="628" w:type="pct"/>
            <w:tcBorders>
              <w:top w:val="single" w:sz="4" w:space="0" w:color="auto"/>
              <w:left w:val="single" w:sz="12" w:space="0" w:color="auto"/>
              <w:bottom w:val="single" w:sz="12" w:space="0" w:color="auto"/>
              <w:right w:val="single" w:sz="12" w:space="0" w:color="auto"/>
            </w:tcBorders>
            <w:vAlign w:val="center"/>
          </w:tcPr>
          <w:p w:rsidR="00E36E73" w:rsidRPr="00C74C9A" w:rsidRDefault="00E36E73" w:rsidP="007156F4">
            <w:pPr>
              <w:spacing w:after="0" w:line="240" w:lineRule="auto"/>
              <w:jc w:val="center"/>
              <w:rPr>
                <w:rFonts w:ascii="Times New Roman" w:eastAsia="Times New Roman" w:hAnsi="Times New Roman" w:cs="Times New Roman"/>
                <w:lang w:eastAsia="tr-TR"/>
              </w:rPr>
            </w:pPr>
            <w:r w:rsidRPr="00C74C9A">
              <w:rPr>
                <w:rFonts w:ascii="Times New Roman" w:eastAsia="Times New Roman" w:hAnsi="Times New Roman" w:cs="Times New Roman"/>
                <w:lang w:eastAsia="tr-TR"/>
              </w:rPr>
              <w:t>Fall and Spring</w:t>
            </w:r>
          </w:p>
        </w:tc>
        <w:tc>
          <w:tcPr>
            <w:tcW w:w="433" w:type="pct"/>
            <w:tcBorders>
              <w:top w:val="single" w:sz="4" w:space="0" w:color="auto"/>
              <w:left w:val="single" w:sz="12" w:space="0" w:color="auto"/>
              <w:bottom w:val="single" w:sz="12" w:space="0" w:color="auto"/>
              <w:right w:val="single" w:sz="4" w:space="0" w:color="auto"/>
            </w:tcBorders>
            <w:vAlign w:val="center"/>
          </w:tcPr>
          <w:p w:rsidR="00E36E73" w:rsidRPr="00C74C9A" w:rsidRDefault="00E36E73" w:rsidP="007156F4">
            <w:pPr>
              <w:spacing w:after="0" w:line="240" w:lineRule="auto"/>
              <w:jc w:val="center"/>
              <w:rPr>
                <w:rFonts w:ascii="Times New Roman" w:eastAsia="Times New Roman" w:hAnsi="Times New Roman" w:cs="Times New Roman"/>
                <w:lang w:eastAsia="tr-TR"/>
              </w:rPr>
            </w:pPr>
            <w:r w:rsidRPr="00C74C9A">
              <w:rPr>
                <w:rFonts w:ascii="Times New Roman" w:eastAsia="Times New Roman" w:hAnsi="Times New Roman" w:cs="Times New Roman"/>
                <w:lang w:eastAsia="tr-TR"/>
              </w:rPr>
              <w:t xml:space="preserve">- </w:t>
            </w:r>
          </w:p>
        </w:tc>
        <w:tc>
          <w:tcPr>
            <w:tcW w:w="531" w:type="pct"/>
            <w:gridSpan w:val="2"/>
            <w:tcBorders>
              <w:top w:val="single" w:sz="4" w:space="0" w:color="auto"/>
              <w:left w:val="single" w:sz="4" w:space="0" w:color="auto"/>
              <w:bottom w:val="single" w:sz="12" w:space="0" w:color="auto"/>
            </w:tcBorders>
            <w:vAlign w:val="center"/>
          </w:tcPr>
          <w:p w:rsidR="00E36E73" w:rsidRPr="00C74C9A" w:rsidRDefault="00E36E73" w:rsidP="007156F4">
            <w:pPr>
              <w:spacing w:after="0" w:line="240" w:lineRule="auto"/>
              <w:jc w:val="center"/>
              <w:rPr>
                <w:rFonts w:ascii="Times New Roman" w:eastAsia="Times New Roman" w:hAnsi="Times New Roman" w:cs="Times New Roman"/>
                <w:lang w:eastAsia="tr-TR"/>
              </w:rPr>
            </w:pPr>
            <w:r w:rsidRPr="00C74C9A">
              <w:rPr>
                <w:rFonts w:ascii="Times New Roman" w:eastAsia="Times New Roman" w:hAnsi="Times New Roman" w:cs="Times New Roman"/>
                <w:sz w:val="24"/>
                <w:szCs w:val="24"/>
                <w:lang w:eastAsia="tr-TR"/>
              </w:rPr>
              <w:t>X</w:t>
            </w:r>
          </w:p>
        </w:tc>
        <w:tc>
          <w:tcPr>
            <w:tcW w:w="716" w:type="pct"/>
            <w:gridSpan w:val="2"/>
            <w:tcBorders>
              <w:top w:val="single" w:sz="4" w:space="0" w:color="auto"/>
              <w:bottom w:val="single" w:sz="12" w:space="0" w:color="auto"/>
              <w:right w:val="single" w:sz="12" w:space="0" w:color="auto"/>
            </w:tcBorders>
            <w:shd w:val="clear" w:color="auto" w:fill="auto"/>
            <w:vAlign w:val="center"/>
          </w:tcPr>
          <w:p w:rsidR="00E36E73" w:rsidRPr="00C74C9A" w:rsidRDefault="00E36E73" w:rsidP="007156F4">
            <w:pPr>
              <w:spacing w:after="0" w:line="240" w:lineRule="auto"/>
              <w:jc w:val="center"/>
              <w:rPr>
                <w:rFonts w:ascii="Times New Roman" w:eastAsia="Times New Roman" w:hAnsi="Times New Roman" w:cs="Times New Roman"/>
                <w:lang w:eastAsia="tr-TR"/>
              </w:rPr>
            </w:pPr>
            <w:r w:rsidRPr="00C74C9A">
              <w:rPr>
                <w:rFonts w:ascii="Times New Roman" w:eastAsia="Times New Roman" w:hAnsi="Times New Roman" w:cs="Times New Roman"/>
                <w:lang w:eastAsia="tr-TR"/>
              </w:rPr>
              <w:t xml:space="preserve">- </w:t>
            </w:r>
          </w:p>
        </w:tc>
        <w:tc>
          <w:tcPr>
            <w:tcW w:w="412" w:type="pct"/>
            <w:gridSpan w:val="2"/>
            <w:tcBorders>
              <w:top w:val="single" w:sz="4" w:space="0" w:color="auto"/>
              <w:bottom w:val="single" w:sz="12" w:space="0" w:color="auto"/>
              <w:right w:val="single" w:sz="4" w:space="0" w:color="auto"/>
            </w:tcBorders>
            <w:shd w:val="clear" w:color="auto" w:fill="auto"/>
            <w:vAlign w:val="center"/>
          </w:tcPr>
          <w:p w:rsidR="00E36E73" w:rsidRPr="00C74C9A" w:rsidRDefault="00E36E73" w:rsidP="007156F4">
            <w:pPr>
              <w:spacing w:after="0" w:line="240" w:lineRule="auto"/>
              <w:jc w:val="center"/>
              <w:rPr>
                <w:rFonts w:ascii="Times New Roman" w:eastAsia="Times New Roman" w:hAnsi="Times New Roman" w:cs="Times New Roman"/>
                <w:lang w:eastAsia="tr-TR"/>
              </w:rPr>
            </w:pPr>
            <w:r w:rsidRPr="00C74C9A">
              <w:rPr>
                <w:rFonts w:ascii="Times New Roman" w:eastAsia="Times New Roman" w:hAnsi="Times New Roman" w:cs="Times New Roman"/>
                <w:lang w:eastAsia="tr-TR"/>
              </w:rPr>
              <w:t xml:space="preserve">0 </w:t>
            </w:r>
          </w:p>
        </w:tc>
        <w:tc>
          <w:tcPr>
            <w:tcW w:w="322" w:type="pct"/>
            <w:tcBorders>
              <w:top w:val="single" w:sz="4" w:space="0" w:color="auto"/>
              <w:left w:val="single" w:sz="4" w:space="0" w:color="auto"/>
              <w:bottom w:val="single" w:sz="12" w:space="0" w:color="auto"/>
              <w:right w:val="single" w:sz="4" w:space="0" w:color="auto"/>
            </w:tcBorders>
            <w:shd w:val="clear" w:color="auto" w:fill="auto"/>
            <w:vAlign w:val="center"/>
          </w:tcPr>
          <w:p w:rsidR="00E36E73" w:rsidRPr="00C74C9A" w:rsidRDefault="00E36E73" w:rsidP="007156F4">
            <w:pPr>
              <w:spacing w:after="0" w:line="240" w:lineRule="auto"/>
              <w:jc w:val="center"/>
              <w:rPr>
                <w:rFonts w:ascii="Times New Roman" w:eastAsia="Times New Roman" w:hAnsi="Times New Roman" w:cs="Times New Roman"/>
                <w:color w:val="000000"/>
                <w:lang w:eastAsia="tr-TR"/>
              </w:rPr>
            </w:pPr>
            <w:r w:rsidRPr="00C74C9A">
              <w:rPr>
                <w:rFonts w:ascii="Times New Roman" w:eastAsia="Times New Roman" w:hAnsi="Times New Roman" w:cs="Times New Roman"/>
                <w:color w:val="000000"/>
                <w:sz w:val="24"/>
                <w:szCs w:val="24"/>
                <w:lang w:eastAsia="tr-TR"/>
              </w:rPr>
              <w:t>4</w:t>
            </w:r>
            <w:r w:rsidRPr="00C74C9A">
              <w:rPr>
                <w:rFonts w:ascii="Times New Roman" w:eastAsia="Times New Roman" w:hAnsi="Times New Roman" w:cs="Times New Roman"/>
                <w:color w:val="000000"/>
                <w:lang w:eastAsia="tr-TR"/>
              </w:rPr>
              <w:t xml:space="preserve"> </w:t>
            </w:r>
          </w:p>
        </w:tc>
        <w:tc>
          <w:tcPr>
            <w:tcW w:w="1274" w:type="pct"/>
            <w:gridSpan w:val="3"/>
            <w:tcBorders>
              <w:top w:val="single" w:sz="4" w:space="0" w:color="auto"/>
              <w:left w:val="single" w:sz="4" w:space="0" w:color="auto"/>
              <w:bottom w:val="single" w:sz="12" w:space="0" w:color="auto"/>
            </w:tcBorders>
            <w:vAlign w:val="center"/>
          </w:tcPr>
          <w:p w:rsidR="00E36E73" w:rsidRPr="00C74C9A" w:rsidRDefault="00E36E73" w:rsidP="007156F4">
            <w:pPr>
              <w:spacing w:after="0" w:line="240" w:lineRule="auto"/>
              <w:jc w:val="center"/>
              <w:rPr>
                <w:rFonts w:ascii="Times New Roman" w:eastAsia="Times New Roman" w:hAnsi="Times New Roman" w:cs="Times New Roman"/>
                <w:sz w:val="24"/>
                <w:szCs w:val="24"/>
                <w:vertAlign w:val="superscript"/>
                <w:lang w:eastAsia="tr-TR"/>
              </w:rPr>
            </w:pPr>
            <w:r w:rsidRPr="00C74C9A">
              <w:rPr>
                <w:rFonts w:ascii="Times New Roman" w:eastAsia="Times New Roman" w:hAnsi="Times New Roman" w:cs="Times New Roman"/>
                <w:sz w:val="24"/>
                <w:szCs w:val="24"/>
                <w:vertAlign w:val="superscript"/>
                <w:lang w:eastAsia="tr-TR"/>
              </w:rPr>
              <w:t>COMPULSORY (x)  ELECTIVE (  )</w:t>
            </w:r>
          </w:p>
        </w:tc>
        <w:tc>
          <w:tcPr>
            <w:tcW w:w="684" w:type="pct"/>
            <w:tcBorders>
              <w:top w:val="single" w:sz="4" w:space="0" w:color="auto"/>
              <w:left w:val="single" w:sz="4" w:space="0" w:color="auto"/>
              <w:bottom w:val="single" w:sz="12" w:space="0" w:color="auto"/>
            </w:tcBorders>
          </w:tcPr>
          <w:p w:rsidR="00E36E73" w:rsidRPr="00C74C9A" w:rsidRDefault="00E36E73" w:rsidP="007156F4">
            <w:pPr>
              <w:spacing w:after="0" w:line="240" w:lineRule="auto"/>
              <w:rPr>
                <w:rFonts w:ascii="Times New Roman" w:eastAsia="Times New Roman" w:hAnsi="Times New Roman" w:cs="Times New Roman"/>
                <w:b/>
                <w:sz w:val="28"/>
                <w:szCs w:val="28"/>
                <w:vertAlign w:val="superscript"/>
                <w:lang w:eastAsia="tr-TR"/>
              </w:rPr>
            </w:pPr>
            <w:r w:rsidRPr="00C74C9A">
              <w:rPr>
                <w:rFonts w:ascii="Times New Roman" w:eastAsia="Times New Roman" w:hAnsi="Times New Roman" w:cs="Times New Roman"/>
                <w:b/>
                <w:sz w:val="28"/>
                <w:szCs w:val="28"/>
                <w:vertAlign w:val="superscript"/>
                <w:lang w:eastAsia="tr-TR"/>
              </w:rPr>
              <w:t xml:space="preserve">        Turkish</w:t>
            </w:r>
          </w:p>
        </w:tc>
      </w:tr>
      <w:tr w:rsidR="00E36E73" w:rsidRPr="00C74C9A" w:rsidTr="007156F4">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E36E73" w:rsidRPr="00C74C9A" w:rsidRDefault="00E36E73" w:rsidP="007156F4">
            <w:pPr>
              <w:spacing w:after="0" w:line="240" w:lineRule="auto"/>
              <w:jc w:val="center"/>
              <w:rPr>
                <w:rFonts w:ascii="Times New Roman" w:eastAsia="Times New Roman" w:hAnsi="Times New Roman" w:cs="Times New Roman"/>
                <w:b/>
                <w:sz w:val="20"/>
                <w:szCs w:val="20"/>
                <w:lang w:eastAsia="tr-TR"/>
              </w:rPr>
            </w:pPr>
            <w:r w:rsidRPr="00C74C9A">
              <w:rPr>
                <w:rFonts w:ascii="Times New Roman" w:eastAsia="Times New Roman" w:hAnsi="Times New Roman" w:cs="Times New Roman"/>
                <w:b/>
                <w:sz w:val="20"/>
                <w:szCs w:val="20"/>
                <w:lang w:eastAsia="tr-TR"/>
              </w:rPr>
              <w:t>COURSE CATAGORY</w:t>
            </w:r>
          </w:p>
        </w:tc>
      </w:tr>
      <w:tr w:rsidR="00E36E73" w:rsidRPr="00C74C9A" w:rsidTr="007156F4">
        <w:tblPrEx>
          <w:tblBorders>
            <w:insideH w:val="single" w:sz="6" w:space="0" w:color="auto"/>
            <w:insideV w:val="single" w:sz="6" w:space="0" w:color="auto"/>
          </w:tblBorders>
        </w:tblPrEx>
        <w:trPr>
          <w:trHeight w:val="546"/>
        </w:trPr>
        <w:tc>
          <w:tcPr>
            <w:tcW w:w="1153" w:type="pct"/>
            <w:gridSpan w:val="3"/>
            <w:tcBorders>
              <w:top w:val="single" w:sz="12" w:space="0" w:color="auto"/>
              <w:left w:val="single" w:sz="12" w:space="0" w:color="auto"/>
              <w:bottom w:val="single" w:sz="6" w:space="0" w:color="auto"/>
            </w:tcBorders>
            <w:vAlign w:val="center"/>
          </w:tcPr>
          <w:p w:rsidR="00E36E73" w:rsidRPr="00C74C9A" w:rsidRDefault="00E36E73" w:rsidP="007156F4">
            <w:pPr>
              <w:spacing w:before="120" w:after="120" w:line="240" w:lineRule="auto"/>
              <w:jc w:val="center"/>
              <w:rPr>
                <w:rFonts w:ascii="Times New Roman" w:eastAsia="Times New Roman" w:hAnsi="Times New Roman" w:cs="Times New Roman"/>
                <w:b/>
                <w:sz w:val="20"/>
                <w:szCs w:val="20"/>
                <w:lang w:eastAsia="tr-TR"/>
              </w:rPr>
            </w:pPr>
            <w:r w:rsidRPr="00C74C9A">
              <w:rPr>
                <w:rFonts w:ascii="Times New Roman" w:eastAsia="Times New Roman" w:hAnsi="Times New Roman" w:cs="Times New Roman"/>
                <w:b/>
                <w:sz w:val="20"/>
                <w:szCs w:val="20"/>
                <w:lang w:eastAsia="tr-TR"/>
              </w:rPr>
              <w:t>Basic Science</w:t>
            </w:r>
          </w:p>
        </w:tc>
        <w:tc>
          <w:tcPr>
            <w:tcW w:w="1169" w:type="pct"/>
            <w:gridSpan w:val="4"/>
            <w:tcBorders>
              <w:top w:val="single" w:sz="12" w:space="0" w:color="auto"/>
              <w:bottom w:val="single" w:sz="6" w:space="0" w:color="auto"/>
            </w:tcBorders>
            <w:vAlign w:val="center"/>
          </w:tcPr>
          <w:p w:rsidR="00E36E73" w:rsidRPr="00C74C9A" w:rsidRDefault="00E36E73" w:rsidP="007156F4">
            <w:pPr>
              <w:spacing w:before="120" w:after="120" w:line="240" w:lineRule="auto"/>
              <w:jc w:val="center"/>
              <w:rPr>
                <w:rFonts w:ascii="Times New Roman" w:eastAsia="Times New Roman" w:hAnsi="Times New Roman" w:cs="Times New Roman"/>
                <w:b/>
                <w:sz w:val="20"/>
                <w:szCs w:val="20"/>
                <w:lang w:eastAsia="tr-TR"/>
              </w:rPr>
            </w:pPr>
            <w:r w:rsidRPr="00C74C9A">
              <w:rPr>
                <w:rFonts w:ascii="Times New Roman" w:eastAsia="Times New Roman" w:hAnsi="Times New Roman" w:cs="Times New Roman"/>
                <w:b/>
                <w:sz w:val="20"/>
                <w:szCs w:val="20"/>
                <w:lang w:eastAsia="tr-TR"/>
              </w:rPr>
              <w:t>Basic Medical Science</w:t>
            </w:r>
          </w:p>
        </w:tc>
        <w:tc>
          <w:tcPr>
            <w:tcW w:w="1513" w:type="pct"/>
            <w:gridSpan w:val="4"/>
            <w:tcBorders>
              <w:top w:val="single" w:sz="12" w:space="0" w:color="auto"/>
              <w:bottom w:val="single" w:sz="6" w:space="0" w:color="auto"/>
            </w:tcBorders>
            <w:vAlign w:val="center"/>
          </w:tcPr>
          <w:p w:rsidR="00E36E73" w:rsidRPr="00C74C9A" w:rsidRDefault="00E36E73" w:rsidP="007156F4">
            <w:pPr>
              <w:spacing w:before="120" w:after="120" w:line="240" w:lineRule="auto"/>
              <w:jc w:val="center"/>
              <w:rPr>
                <w:rFonts w:ascii="Times New Roman" w:eastAsia="Times New Roman" w:hAnsi="Times New Roman" w:cs="Times New Roman"/>
                <w:b/>
                <w:sz w:val="20"/>
                <w:szCs w:val="20"/>
                <w:lang w:eastAsia="tr-TR"/>
              </w:rPr>
            </w:pPr>
            <w:r w:rsidRPr="00C74C9A">
              <w:rPr>
                <w:rFonts w:ascii="Times New Roman" w:eastAsia="Times New Roman" w:hAnsi="Times New Roman" w:cs="Times New Roman"/>
                <w:b/>
                <w:sz w:val="20"/>
                <w:szCs w:val="20"/>
                <w:lang w:eastAsia="tr-TR"/>
              </w:rPr>
              <w:t>Clinical Science</w:t>
            </w:r>
          </w:p>
        </w:tc>
        <w:tc>
          <w:tcPr>
            <w:tcW w:w="1165" w:type="pct"/>
            <w:gridSpan w:val="2"/>
            <w:tcBorders>
              <w:top w:val="single" w:sz="12" w:space="0" w:color="auto"/>
              <w:bottom w:val="single" w:sz="6" w:space="0" w:color="auto"/>
            </w:tcBorders>
            <w:vAlign w:val="center"/>
          </w:tcPr>
          <w:p w:rsidR="00E36E73" w:rsidRPr="00C74C9A" w:rsidRDefault="00E36E73" w:rsidP="007156F4">
            <w:pPr>
              <w:spacing w:before="120" w:after="120" w:line="240" w:lineRule="auto"/>
              <w:jc w:val="center"/>
              <w:rPr>
                <w:rFonts w:ascii="Times New Roman" w:eastAsia="Times New Roman" w:hAnsi="Times New Roman" w:cs="Times New Roman"/>
                <w:b/>
                <w:sz w:val="20"/>
                <w:szCs w:val="20"/>
                <w:lang w:eastAsia="tr-TR"/>
              </w:rPr>
            </w:pPr>
            <w:r w:rsidRPr="00C74C9A">
              <w:rPr>
                <w:rFonts w:ascii="Times New Roman" w:eastAsia="Times New Roman" w:hAnsi="Times New Roman" w:cs="Times New Roman"/>
                <w:b/>
                <w:sz w:val="20"/>
                <w:szCs w:val="20"/>
                <w:lang w:eastAsia="tr-TR"/>
              </w:rPr>
              <w:t xml:space="preserve">Social Science </w:t>
            </w:r>
          </w:p>
        </w:tc>
      </w:tr>
      <w:tr w:rsidR="00E36E73" w:rsidRPr="00C74C9A" w:rsidTr="007156F4">
        <w:tblPrEx>
          <w:tblBorders>
            <w:insideH w:val="single" w:sz="6" w:space="0" w:color="auto"/>
            <w:insideV w:val="single" w:sz="6" w:space="0" w:color="auto"/>
          </w:tblBorders>
        </w:tblPrEx>
        <w:trPr>
          <w:trHeight w:val="138"/>
        </w:trPr>
        <w:tc>
          <w:tcPr>
            <w:tcW w:w="1153" w:type="pct"/>
            <w:gridSpan w:val="3"/>
            <w:tcBorders>
              <w:top w:val="single" w:sz="6" w:space="0" w:color="auto"/>
              <w:left w:val="single" w:sz="12" w:space="0" w:color="auto"/>
              <w:bottom w:val="single" w:sz="12" w:space="0" w:color="auto"/>
              <w:right w:val="single" w:sz="4" w:space="0" w:color="auto"/>
            </w:tcBorders>
          </w:tcPr>
          <w:p w:rsidR="00E36E73" w:rsidRPr="00C74C9A" w:rsidRDefault="00E36E73" w:rsidP="007156F4">
            <w:pPr>
              <w:spacing w:after="0" w:line="240" w:lineRule="auto"/>
              <w:jc w:val="center"/>
              <w:rPr>
                <w:rFonts w:ascii="Times New Roman" w:eastAsia="Times New Roman" w:hAnsi="Times New Roman" w:cs="Times New Roman"/>
                <w:lang w:eastAsia="tr-TR"/>
              </w:rPr>
            </w:pPr>
            <w:r w:rsidRPr="00C74C9A">
              <w:rPr>
                <w:rFonts w:ascii="Times New Roman" w:eastAsia="Times New Roman" w:hAnsi="Times New Roman" w:cs="Times New Roman"/>
                <w:lang w:eastAsia="tr-TR"/>
              </w:rPr>
              <w:t>-</w:t>
            </w:r>
          </w:p>
        </w:tc>
        <w:tc>
          <w:tcPr>
            <w:tcW w:w="1169" w:type="pct"/>
            <w:gridSpan w:val="4"/>
            <w:tcBorders>
              <w:top w:val="single" w:sz="6" w:space="0" w:color="auto"/>
              <w:left w:val="single" w:sz="4" w:space="0" w:color="auto"/>
              <w:bottom w:val="single" w:sz="12" w:space="0" w:color="auto"/>
              <w:right w:val="single" w:sz="4" w:space="0" w:color="auto"/>
            </w:tcBorders>
          </w:tcPr>
          <w:p w:rsidR="00E36E73" w:rsidRPr="00C74C9A" w:rsidRDefault="00E36E73" w:rsidP="007156F4">
            <w:pPr>
              <w:spacing w:after="0" w:line="240" w:lineRule="auto"/>
              <w:jc w:val="center"/>
              <w:rPr>
                <w:rFonts w:ascii="Times New Roman" w:eastAsia="Times New Roman" w:hAnsi="Times New Roman" w:cs="Times New Roman"/>
                <w:sz w:val="24"/>
                <w:szCs w:val="24"/>
                <w:lang w:eastAsia="tr-TR"/>
              </w:rPr>
            </w:pPr>
            <w:r w:rsidRPr="00C74C9A">
              <w:rPr>
                <w:rFonts w:ascii="Times New Roman" w:eastAsia="Times New Roman" w:hAnsi="Times New Roman" w:cs="Times New Roman"/>
                <w:sz w:val="24"/>
                <w:szCs w:val="24"/>
                <w:lang w:eastAsia="tr-TR"/>
              </w:rPr>
              <w:t>-</w:t>
            </w:r>
          </w:p>
        </w:tc>
        <w:tc>
          <w:tcPr>
            <w:tcW w:w="1513" w:type="pct"/>
            <w:gridSpan w:val="4"/>
            <w:tcBorders>
              <w:top w:val="single" w:sz="6" w:space="0" w:color="auto"/>
              <w:left w:val="single" w:sz="4" w:space="0" w:color="auto"/>
              <w:bottom w:val="single" w:sz="12" w:space="0" w:color="auto"/>
            </w:tcBorders>
          </w:tcPr>
          <w:p w:rsidR="00E36E73" w:rsidRPr="00C74C9A" w:rsidRDefault="00E36E73" w:rsidP="007156F4">
            <w:pPr>
              <w:spacing w:after="0" w:line="240" w:lineRule="auto"/>
              <w:jc w:val="center"/>
              <w:rPr>
                <w:rFonts w:ascii="Times New Roman" w:eastAsia="Times New Roman" w:hAnsi="Times New Roman" w:cs="Times New Roman"/>
                <w:sz w:val="24"/>
                <w:szCs w:val="24"/>
                <w:lang w:eastAsia="tr-TR"/>
              </w:rPr>
            </w:pPr>
            <w:r w:rsidRPr="00C74C9A">
              <w:rPr>
                <w:rFonts w:ascii="Times New Roman" w:eastAsia="Times New Roman" w:hAnsi="Times New Roman" w:cs="Times New Roman"/>
                <w:sz w:val="24"/>
                <w:szCs w:val="24"/>
                <w:lang w:eastAsia="tr-TR"/>
              </w:rPr>
              <w:t xml:space="preserve">  X</w:t>
            </w:r>
          </w:p>
        </w:tc>
        <w:tc>
          <w:tcPr>
            <w:tcW w:w="1165" w:type="pct"/>
            <w:gridSpan w:val="2"/>
            <w:tcBorders>
              <w:top w:val="single" w:sz="6" w:space="0" w:color="auto"/>
              <w:left w:val="single" w:sz="4" w:space="0" w:color="auto"/>
              <w:bottom w:val="single" w:sz="12" w:space="0" w:color="auto"/>
            </w:tcBorders>
          </w:tcPr>
          <w:p w:rsidR="00E36E73" w:rsidRPr="00C74C9A" w:rsidRDefault="00E36E73" w:rsidP="007156F4">
            <w:pPr>
              <w:spacing w:after="0" w:line="240" w:lineRule="auto"/>
              <w:jc w:val="center"/>
              <w:rPr>
                <w:rFonts w:ascii="Times New Roman" w:eastAsia="Times New Roman" w:hAnsi="Times New Roman" w:cs="Times New Roman"/>
                <w:lang w:eastAsia="tr-TR"/>
              </w:rPr>
            </w:pPr>
            <w:r w:rsidRPr="00C74C9A">
              <w:rPr>
                <w:rFonts w:ascii="Times New Roman" w:eastAsia="Times New Roman" w:hAnsi="Times New Roman" w:cs="Times New Roman"/>
                <w:lang w:eastAsia="tr-TR"/>
              </w:rPr>
              <w:t>-</w:t>
            </w:r>
          </w:p>
        </w:tc>
      </w:tr>
      <w:tr w:rsidR="00E36E73" w:rsidRPr="00C74C9A" w:rsidTr="007156F4">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E36E73" w:rsidRPr="00C74C9A" w:rsidRDefault="00E36E73" w:rsidP="007156F4">
            <w:pPr>
              <w:spacing w:after="0" w:line="240" w:lineRule="auto"/>
              <w:jc w:val="center"/>
              <w:rPr>
                <w:rFonts w:ascii="Times New Roman" w:eastAsia="Times New Roman" w:hAnsi="Times New Roman" w:cs="Times New Roman"/>
                <w:b/>
                <w:sz w:val="20"/>
                <w:szCs w:val="20"/>
                <w:lang w:eastAsia="tr-TR"/>
              </w:rPr>
            </w:pPr>
            <w:r w:rsidRPr="00C74C9A">
              <w:rPr>
                <w:rFonts w:ascii="Times New Roman" w:eastAsia="Times New Roman" w:hAnsi="Times New Roman" w:cs="Times New Roman"/>
                <w:b/>
                <w:sz w:val="20"/>
                <w:szCs w:val="20"/>
                <w:lang w:eastAsia="tr-TR"/>
              </w:rPr>
              <w:t>ASSESSMENT CRITERIA</w:t>
            </w:r>
          </w:p>
        </w:tc>
      </w:tr>
      <w:tr w:rsidR="00E36E73" w:rsidRPr="00C74C9A" w:rsidTr="007156F4">
        <w:tc>
          <w:tcPr>
            <w:tcW w:w="1964" w:type="pct"/>
            <w:gridSpan w:val="5"/>
            <w:vMerge w:val="restart"/>
            <w:tcBorders>
              <w:top w:val="single" w:sz="12" w:space="0" w:color="auto"/>
              <w:left w:val="single" w:sz="12" w:space="0" w:color="auto"/>
              <w:bottom w:val="single" w:sz="12" w:space="0" w:color="auto"/>
              <w:right w:val="single" w:sz="12" w:space="0" w:color="auto"/>
            </w:tcBorders>
            <w:vAlign w:val="center"/>
          </w:tcPr>
          <w:p w:rsidR="00E36E73" w:rsidRPr="00C74C9A" w:rsidRDefault="00E36E73" w:rsidP="007156F4">
            <w:pPr>
              <w:spacing w:after="0" w:line="240" w:lineRule="auto"/>
              <w:jc w:val="center"/>
              <w:rPr>
                <w:rFonts w:ascii="Times New Roman" w:eastAsia="Times New Roman" w:hAnsi="Times New Roman" w:cs="Times New Roman"/>
                <w:b/>
                <w:sz w:val="20"/>
                <w:szCs w:val="20"/>
                <w:lang w:eastAsia="tr-TR"/>
              </w:rPr>
            </w:pPr>
            <w:r w:rsidRPr="00C74C9A">
              <w:rPr>
                <w:rFonts w:ascii="Times New Roman" w:eastAsia="Times New Roman" w:hAnsi="Times New Roman" w:cs="Times New Roman"/>
                <w:b/>
                <w:sz w:val="20"/>
                <w:szCs w:val="20"/>
                <w:lang w:eastAsia="tr-TR"/>
              </w:rPr>
              <w:t>MID-TERM</w:t>
            </w:r>
          </w:p>
        </w:tc>
        <w:tc>
          <w:tcPr>
            <w:tcW w:w="1126" w:type="pct"/>
            <w:gridSpan w:val="5"/>
            <w:tcBorders>
              <w:top w:val="single" w:sz="12" w:space="0" w:color="auto"/>
              <w:left w:val="single" w:sz="12" w:space="0" w:color="auto"/>
              <w:bottom w:val="single" w:sz="8" w:space="0" w:color="auto"/>
              <w:right w:val="single" w:sz="4" w:space="0" w:color="auto"/>
            </w:tcBorders>
            <w:vAlign w:val="center"/>
          </w:tcPr>
          <w:p w:rsidR="00E36E73" w:rsidRPr="00C74C9A" w:rsidRDefault="00E36E73" w:rsidP="007156F4">
            <w:pPr>
              <w:spacing w:after="0" w:line="240" w:lineRule="auto"/>
              <w:jc w:val="center"/>
              <w:rPr>
                <w:rFonts w:ascii="Times New Roman" w:eastAsia="Times New Roman" w:hAnsi="Times New Roman" w:cs="Times New Roman"/>
                <w:b/>
                <w:sz w:val="20"/>
                <w:szCs w:val="20"/>
                <w:lang w:eastAsia="tr-TR"/>
              </w:rPr>
            </w:pPr>
            <w:r w:rsidRPr="00C74C9A">
              <w:rPr>
                <w:rFonts w:ascii="Times New Roman" w:eastAsia="Times New Roman" w:hAnsi="Times New Roman" w:cs="Times New Roman"/>
                <w:b/>
                <w:sz w:val="20"/>
                <w:szCs w:val="20"/>
                <w:lang w:eastAsia="tr-TR"/>
              </w:rPr>
              <w:t>Evaluation Type</w:t>
            </w:r>
          </w:p>
        </w:tc>
        <w:tc>
          <w:tcPr>
            <w:tcW w:w="745" w:type="pct"/>
            <w:tcBorders>
              <w:top w:val="single" w:sz="12" w:space="0" w:color="auto"/>
              <w:left w:val="single" w:sz="4" w:space="0" w:color="auto"/>
              <w:bottom w:val="single" w:sz="8" w:space="0" w:color="auto"/>
              <w:right w:val="single" w:sz="8" w:space="0" w:color="auto"/>
            </w:tcBorders>
            <w:vAlign w:val="center"/>
          </w:tcPr>
          <w:p w:rsidR="00E36E73" w:rsidRPr="00C74C9A" w:rsidRDefault="00E36E73" w:rsidP="007156F4">
            <w:pPr>
              <w:spacing w:after="0" w:line="240" w:lineRule="auto"/>
              <w:jc w:val="center"/>
              <w:rPr>
                <w:rFonts w:ascii="Times New Roman" w:eastAsia="Times New Roman" w:hAnsi="Times New Roman" w:cs="Times New Roman"/>
                <w:b/>
                <w:sz w:val="20"/>
                <w:szCs w:val="20"/>
                <w:lang w:eastAsia="tr-TR"/>
              </w:rPr>
            </w:pPr>
            <w:r w:rsidRPr="00C74C9A">
              <w:rPr>
                <w:rFonts w:ascii="Times New Roman" w:eastAsia="Times New Roman" w:hAnsi="Times New Roman" w:cs="Times New Roman"/>
                <w:b/>
                <w:sz w:val="20"/>
                <w:szCs w:val="20"/>
                <w:lang w:eastAsia="tr-TR"/>
              </w:rPr>
              <w:t>Quantity</w:t>
            </w:r>
          </w:p>
        </w:tc>
        <w:tc>
          <w:tcPr>
            <w:tcW w:w="1165" w:type="pct"/>
            <w:gridSpan w:val="2"/>
            <w:tcBorders>
              <w:top w:val="single" w:sz="12" w:space="0" w:color="auto"/>
              <w:left w:val="single" w:sz="8" w:space="0" w:color="auto"/>
              <w:bottom w:val="single" w:sz="8" w:space="0" w:color="auto"/>
              <w:right w:val="single" w:sz="12" w:space="0" w:color="auto"/>
            </w:tcBorders>
            <w:vAlign w:val="center"/>
          </w:tcPr>
          <w:p w:rsidR="00E36E73" w:rsidRPr="00C74C9A" w:rsidRDefault="00E36E73" w:rsidP="007156F4">
            <w:pPr>
              <w:spacing w:after="0" w:line="240" w:lineRule="auto"/>
              <w:jc w:val="center"/>
              <w:rPr>
                <w:rFonts w:ascii="Times New Roman" w:eastAsia="Times New Roman" w:hAnsi="Times New Roman" w:cs="Times New Roman"/>
                <w:b/>
                <w:sz w:val="20"/>
                <w:szCs w:val="20"/>
                <w:lang w:eastAsia="tr-TR"/>
              </w:rPr>
            </w:pPr>
            <w:r w:rsidRPr="00C74C9A">
              <w:rPr>
                <w:rFonts w:ascii="Times New Roman" w:eastAsia="Times New Roman" w:hAnsi="Times New Roman" w:cs="Times New Roman"/>
                <w:b/>
                <w:sz w:val="20"/>
                <w:szCs w:val="20"/>
                <w:lang w:eastAsia="tr-TR"/>
              </w:rPr>
              <w:t>%</w:t>
            </w:r>
          </w:p>
        </w:tc>
      </w:tr>
      <w:tr w:rsidR="00E36E73" w:rsidRPr="00C74C9A" w:rsidTr="007156F4">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E36E73" w:rsidRPr="00C74C9A" w:rsidRDefault="00E36E73" w:rsidP="007156F4">
            <w:pPr>
              <w:spacing w:after="0" w:line="240" w:lineRule="auto"/>
              <w:rPr>
                <w:rFonts w:ascii="Times New Roman" w:eastAsia="Times New Roman" w:hAnsi="Times New Roman" w:cs="Times New Roman"/>
                <w:b/>
                <w:sz w:val="20"/>
                <w:szCs w:val="20"/>
                <w:lang w:eastAsia="tr-TR"/>
              </w:rPr>
            </w:pPr>
          </w:p>
        </w:tc>
        <w:tc>
          <w:tcPr>
            <w:tcW w:w="1126" w:type="pct"/>
            <w:gridSpan w:val="5"/>
            <w:tcBorders>
              <w:top w:val="single" w:sz="8" w:space="0" w:color="auto"/>
              <w:left w:val="single" w:sz="12" w:space="0" w:color="auto"/>
              <w:bottom w:val="single" w:sz="4" w:space="0" w:color="auto"/>
              <w:right w:val="single" w:sz="4" w:space="0" w:color="auto"/>
            </w:tcBorders>
            <w:vAlign w:val="center"/>
          </w:tcPr>
          <w:p w:rsidR="00E36E73" w:rsidRPr="00C74C9A" w:rsidRDefault="00E36E73" w:rsidP="007156F4">
            <w:pPr>
              <w:spacing w:after="0" w:line="240" w:lineRule="auto"/>
              <w:rPr>
                <w:rFonts w:ascii="Times New Roman" w:eastAsia="Times New Roman" w:hAnsi="Times New Roman" w:cs="Times New Roman"/>
                <w:sz w:val="20"/>
                <w:szCs w:val="20"/>
                <w:lang w:eastAsia="tr-TR"/>
              </w:rPr>
            </w:pPr>
            <w:r w:rsidRPr="00C74C9A">
              <w:rPr>
                <w:rFonts w:ascii="Times New Roman" w:eastAsia="Times New Roman" w:hAnsi="Times New Roman" w:cs="Times New Roman"/>
                <w:sz w:val="20"/>
                <w:szCs w:val="20"/>
                <w:lang w:eastAsia="tr-TR"/>
              </w:rPr>
              <w:t>1st Mid-Term</w:t>
            </w:r>
          </w:p>
        </w:tc>
        <w:tc>
          <w:tcPr>
            <w:tcW w:w="745" w:type="pct"/>
            <w:tcBorders>
              <w:top w:val="single" w:sz="8" w:space="0" w:color="auto"/>
              <w:left w:val="single" w:sz="4" w:space="0" w:color="auto"/>
              <w:bottom w:val="single" w:sz="4" w:space="0" w:color="auto"/>
              <w:right w:val="single" w:sz="8" w:space="0" w:color="auto"/>
            </w:tcBorders>
          </w:tcPr>
          <w:p w:rsidR="00E36E73" w:rsidRPr="00C74C9A" w:rsidRDefault="00E36E73" w:rsidP="007156F4">
            <w:pPr>
              <w:spacing w:after="0" w:line="240" w:lineRule="auto"/>
              <w:jc w:val="center"/>
              <w:rPr>
                <w:rFonts w:ascii="Times New Roman" w:eastAsia="Times New Roman" w:hAnsi="Times New Roman" w:cs="Times New Roman"/>
                <w:sz w:val="24"/>
                <w:szCs w:val="24"/>
                <w:lang w:eastAsia="tr-TR"/>
              </w:rPr>
            </w:pPr>
            <w:r w:rsidRPr="00C74C9A">
              <w:rPr>
                <w:rFonts w:ascii="Times New Roman" w:eastAsia="Times New Roman" w:hAnsi="Times New Roman" w:cs="Times New Roman"/>
                <w:sz w:val="24"/>
                <w:szCs w:val="24"/>
                <w:lang w:eastAsia="tr-TR"/>
              </w:rPr>
              <w:t>-</w:t>
            </w:r>
          </w:p>
        </w:tc>
        <w:tc>
          <w:tcPr>
            <w:tcW w:w="1165" w:type="pct"/>
            <w:gridSpan w:val="2"/>
            <w:tcBorders>
              <w:top w:val="single" w:sz="8" w:space="0" w:color="auto"/>
              <w:left w:val="single" w:sz="8" w:space="0" w:color="auto"/>
              <w:bottom w:val="single" w:sz="4" w:space="0" w:color="auto"/>
              <w:right w:val="single" w:sz="12" w:space="0" w:color="auto"/>
            </w:tcBorders>
            <w:shd w:val="clear" w:color="auto" w:fill="auto"/>
          </w:tcPr>
          <w:p w:rsidR="00E36E73" w:rsidRPr="00C74C9A" w:rsidRDefault="00E36E73" w:rsidP="007156F4">
            <w:pPr>
              <w:spacing w:after="0" w:line="240" w:lineRule="auto"/>
              <w:jc w:val="center"/>
              <w:rPr>
                <w:rFonts w:ascii="Times New Roman" w:eastAsia="Times New Roman" w:hAnsi="Times New Roman" w:cs="Times New Roman"/>
                <w:sz w:val="20"/>
                <w:szCs w:val="20"/>
                <w:highlight w:val="yellow"/>
                <w:lang w:eastAsia="tr-TR"/>
              </w:rPr>
            </w:pPr>
            <w:r w:rsidRPr="00C74C9A">
              <w:rPr>
                <w:rFonts w:ascii="Times New Roman" w:eastAsia="Times New Roman" w:hAnsi="Times New Roman" w:cs="Times New Roman"/>
                <w:sz w:val="20"/>
                <w:szCs w:val="20"/>
                <w:highlight w:val="yellow"/>
                <w:lang w:eastAsia="tr-TR"/>
              </w:rPr>
              <w:t>-</w:t>
            </w:r>
          </w:p>
        </w:tc>
      </w:tr>
      <w:tr w:rsidR="00E36E73" w:rsidRPr="00C74C9A" w:rsidTr="007156F4">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E36E73" w:rsidRPr="00C74C9A" w:rsidRDefault="00E36E73" w:rsidP="007156F4">
            <w:pPr>
              <w:spacing w:after="0" w:line="240" w:lineRule="auto"/>
              <w:rPr>
                <w:rFonts w:ascii="Times New Roman" w:eastAsia="Times New Roman" w:hAnsi="Times New Roman" w:cs="Times New Roman"/>
                <w:b/>
                <w:sz w:val="20"/>
                <w:szCs w:val="20"/>
                <w:lang w:eastAsia="tr-TR"/>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E36E73" w:rsidRPr="00C74C9A" w:rsidRDefault="00E36E73" w:rsidP="007156F4">
            <w:pPr>
              <w:spacing w:after="0" w:line="240" w:lineRule="auto"/>
              <w:rPr>
                <w:rFonts w:ascii="Times New Roman" w:eastAsia="Times New Roman" w:hAnsi="Times New Roman" w:cs="Times New Roman"/>
                <w:sz w:val="20"/>
                <w:szCs w:val="20"/>
                <w:lang w:eastAsia="tr-TR"/>
              </w:rPr>
            </w:pPr>
            <w:r w:rsidRPr="00C74C9A">
              <w:rPr>
                <w:rFonts w:ascii="Times New Roman" w:eastAsia="Times New Roman" w:hAnsi="Times New Roman" w:cs="Times New Roman"/>
                <w:sz w:val="20"/>
                <w:szCs w:val="20"/>
                <w:lang w:eastAsia="tr-TR"/>
              </w:rPr>
              <w:t>2nd Mid-Term</w:t>
            </w:r>
          </w:p>
        </w:tc>
        <w:tc>
          <w:tcPr>
            <w:tcW w:w="745" w:type="pct"/>
            <w:tcBorders>
              <w:top w:val="single" w:sz="4" w:space="0" w:color="auto"/>
              <w:left w:val="single" w:sz="4" w:space="0" w:color="auto"/>
              <w:bottom w:val="single" w:sz="4" w:space="0" w:color="auto"/>
              <w:right w:val="single" w:sz="8" w:space="0" w:color="auto"/>
            </w:tcBorders>
          </w:tcPr>
          <w:p w:rsidR="00E36E73" w:rsidRPr="00C74C9A" w:rsidRDefault="00E36E73" w:rsidP="007156F4">
            <w:pPr>
              <w:spacing w:after="0" w:line="240" w:lineRule="auto"/>
              <w:jc w:val="center"/>
              <w:rPr>
                <w:rFonts w:ascii="Times New Roman" w:eastAsia="Times New Roman" w:hAnsi="Times New Roman" w:cs="Times New Roman"/>
                <w:sz w:val="24"/>
                <w:szCs w:val="24"/>
                <w:lang w:eastAsia="tr-TR"/>
              </w:rPr>
            </w:pPr>
            <w:r w:rsidRPr="00C74C9A">
              <w:rPr>
                <w:rFonts w:ascii="Times New Roman" w:eastAsia="Times New Roman" w:hAnsi="Times New Roman" w:cs="Times New Roman"/>
                <w:sz w:val="24"/>
                <w:szCs w:val="24"/>
                <w:lang w:eastAsia="tr-TR"/>
              </w:rPr>
              <w:t>-</w:t>
            </w:r>
          </w:p>
        </w:tc>
        <w:tc>
          <w:tcPr>
            <w:tcW w:w="1165" w:type="pct"/>
            <w:gridSpan w:val="2"/>
            <w:tcBorders>
              <w:top w:val="single" w:sz="4" w:space="0" w:color="auto"/>
              <w:left w:val="single" w:sz="8" w:space="0" w:color="auto"/>
              <w:bottom w:val="single" w:sz="4" w:space="0" w:color="auto"/>
              <w:right w:val="single" w:sz="12" w:space="0" w:color="auto"/>
            </w:tcBorders>
            <w:shd w:val="clear" w:color="auto" w:fill="auto"/>
          </w:tcPr>
          <w:p w:rsidR="00E36E73" w:rsidRPr="00C74C9A" w:rsidRDefault="00E36E73" w:rsidP="007156F4">
            <w:pPr>
              <w:spacing w:after="0" w:line="240" w:lineRule="auto"/>
              <w:jc w:val="center"/>
              <w:rPr>
                <w:rFonts w:ascii="Times New Roman" w:eastAsia="Times New Roman" w:hAnsi="Times New Roman" w:cs="Times New Roman"/>
                <w:sz w:val="20"/>
                <w:szCs w:val="20"/>
                <w:highlight w:val="yellow"/>
                <w:lang w:eastAsia="tr-TR"/>
              </w:rPr>
            </w:pPr>
            <w:r w:rsidRPr="00C74C9A">
              <w:rPr>
                <w:rFonts w:ascii="Times New Roman" w:eastAsia="Times New Roman" w:hAnsi="Times New Roman" w:cs="Times New Roman"/>
                <w:sz w:val="20"/>
                <w:szCs w:val="20"/>
                <w:highlight w:val="yellow"/>
                <w:lang w:eastAsia="tr-TR"/>
              </w:rPr>
              <w:t>-</w:t>
            </w:r>
          </w:p>
        </w:tc>
      </w:tr>
      <w:tr w:rsidR="00E36E73" w:rsidRPr="00C74C9A" w:rsidTr="007156F4">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E36E73" w:rsidRPr="00C74C9A" w:rsidRDefault="00E36E73" w:rsidP="007156F4">
            <w:pPr>
              <w:spacing w:after="0" w:line="240" w:lineRule="auto"/>
              <w:rPr>
                <w:rFonts w:ascii="Times New Roman" w:eastAsia="Times New Roman" w:hAnsi="Times New Roman" w:cs="Times New Roman"/>
                <w:b/>
                <w:sz w:val="20"/>
                <w:szCs w:val="20"/>
                <w:lang w:eastAsia="tr-TR"/>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E36E73" w:rsidRPr="00C74C9A" w:rsidRDefault="00E36E73" w:rsidP="007156F4">
            <w:pPr>
              <w:spacing w:after="0" w:line="240" w:lineRule="auto"/>
              <w:rPr>
                <w:rFonts w:ascii="Times New Roman" w:eastAsia="Times New Roman" w:hAnsi="Times New Roman" w:cs="Times New Roman"/>
                <w:sz w:val="20"/>
                <w:szCs w:val="20"/>
                <w:lang w:eastAsia="tr-TR"/>
              </w:rPr>
            </w:pPr>
            <w:r w:rsidRPr="00C74C9A">
              <w:rPr>
                <w:rFonts w:ascii="Times New Roman" w:eastAsia="Times New Roman" w:hAnsi="Times New Roman" w:cs="Times New Roman"/>
                <w:sz w:val="20"/>
                <w:szCs w:val="20"/>
                <w:lang w:eastAsia="tr-TR"/>
              </w:rPr>
              <w:t>Quiz</w:t>
            </w:r>
          </w:p>
        </w:tc>
        <w:tc>
          <w:tcPr>
            <w:tcW w:w="745" w:type="pct"/>
            <w:tcBorders>
              <w:top w:val="single" w:sz="4" w:space="0" w:color="auto"/>
              <w:left w:val="single" w:sz="4" w:space="0" w:color="auto"/>
              <w:bottom w:val="single" w:sz="4" w:space="0" w:color="auto"/>
              <w:right w:val="single" w:sz="8" w:space="0" w:color="auto"/>
            </w:tcBorders>
          </w:tcPr>
          <w:p w:rsidR="00E36E73" w:rsidRPr="00C74C9A" w:rsidRDefault="00E36E73" w:rsidP="007156F4">
            <w:pPr>
              <w:spacing w:after="0" w:line="240" w:lineRule="auto"/>
              <w:jc w:val="center"/>
              <w:rPr>
                <w:rFonts w:ascii="Times New Roman" w:eastAsia="Times New Roman" w:hAnsi="Times New Roman" w:cs="Times New Roman"/>
                <w:sz w:val="24"/>
                <w:szCs w:val="24"/>
                <w:lang w:eastAsia="tr-TR"/>
              </w:rPr>
            </w:pPr>
            <w:r w:rsidRPr="00C74C9A">
              <w:rPr>
                <w:rFonts w:ascii="Times New Roman" w:eastAsia="Times New Roman" w:hAnsi="Times New Roman" w:cs="Times New Roman"/>
                <w:sz w:val="24"/>
                <w:szCs w:val="24"/>
                <w:lang w:eastAsia="tr-TR"/>
              </w:rPr>
              <w:t>-</w:t>
            </w:r>
          </w:p>
        </w:tc>
        <w:tc>
          <w:tcPr>
            <w:tcW w:w="1165" w:type="pct"/>
            <w:gridSpan w:val="2"/>
            <w:tcBorders>
              <w:top w:val="single" w:sz="4" w:space="0" w:color="auto"/>
              <w:left w:val="single" w:sz="8" w:space="0" w:color="auto"/>
              <w:bottom w:val="single" w:sz="4" w:space="0" w:color="auto"/>
              <w:right w:val="single" w:sz="12" w:space="0" w:color="auto"/>
            </w:tcBorders>
          </w:tcPr>
          <w:p w:rsidR="00E36E73" w:rsidRPr="00C74C9A" w:rsidRDefault="00E36E73" w:rsidP="007156F4">
            <w:pPr>
              <w:spacing w:after="0" w:line="240" w:lineRule="auto"/>
              <w:jc w:val="center"/>
              <w:rPr>
                <w:rFonts w:ascii="Times New Roman" w:eastAsia="Times New Roman" w:hAnsi="Times New Roman" w:cs="Times New Roman"/>
                <w:sz w:val="20"/>
                <w:szCs w:val="20"/>
                <w:highlight w:val="yellow"/>
                <w:lang w:eastAsia="tr-TR"/>
              </w:rPr>
            </w:pPr>
            <w:r w:rsidRPr="00C74C9A">
              <w:rPr>
                <w:rFonts w:ascii="Times New Roman" w:eastAsia="Times New Roman" w:hAnsi="Times New Roman" w:cs="Times New Roman"/>
                <w:sz w:val="20"/>
                <w:szCs w:val="20"/>
                <w:highlight w:val="yellow"/>
                <w:lang w:eastAsia="tr-TR"/>
              </w:rPr>
              <w:t>-</w:t>
            </w:r>
          </w:p>
        </w:tc>
      </w:tr>
      <w:tr w:rsidR="00E36E73" w:rsidRPr="00C74C9A" w:rsidTr="007156F4">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E36E73" w:rsidRPr="00C74C9A" w:rsidRDefault="00E36E73" w:rsidP="007156F4">
            <w:pPr>
              <w:spacing w:after="0" w:line="240" w:lineRule="auto"/>
              <w:rPr>
                <w:rFonts w:ascii="Times New Roman" w:eastAsia="Times New Roman" w:hAnsi="Times New Roman" w:cs="Times New Roman"/>
                <w:b/>
                <w:sz w:val="20"/>
                <w:szCs w:val="20"/>
                <w:lang w:eastAsia="tr-TR"/>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E36E73" w:rsidRPr="00C74C9A" w:rsidRDefault="00E36E73" w:rsidP="007156F4">
            <w:pPr>
              <w:spacing w:after="0" w:line="240" w:lineRule="auto"/>
              <w:rPr>
                <w:rFonts w:ascii="Times New Roman" w:eastAsia="Times New Roman" w:hAnsi="Times New Roman" w:cs="Times New Roman"/>
                <w:sz w:val="20"/>
                <w:szCs w:val="20"/>
                <w:lang w:eastAsia="tr-TR"/>
              </w:rPr>
            </w:pPr>
            <w:r w:rsidRPr="00C74C9A">
              <w:rPr>
                <w:rFonts w:ascii="Times New Roman" w:eastAsia="Times New Roman" w:hAnsi="Times New Roman" w:cs="Times New Roman"/>
                <w:sz w:val="20"/>
                <w:szCs w:val="20"/>
                <w:lang w:eastAsia="tr-TR"/>
              </w:rPr>
              <w:t>Homework</w:t>
            </w:r>
          </w:p>
        </w:tc>
        <w:tc>
          <w:tcPr>
            <w:tcW w:w="745" w:type="pct"/>
            <w:tcBorders>
              <w:top w:val="single" w:sz="4" w:space="0" w:color="auto"/>
              <w:left w:val="single" w:sz="4" w:space="0" w:color="auto"/>
              <w:bottom w:val="single" w:sz="4" w:space="0" w:color="auto"/>
              <w:right w:val="single" w:sz="8" w:space="0" w:color="auto"/>
            </w:tcBorders>
          </w:tcPr>
          <w:p w:rsidR="00E36E73" w:rsidRPr="00C74C9A" w:rsidRDefault="00E36E73" w:rsidP="007156F4">
            <w:pPr>
              <w:spacing w:after="0" w:line="240" w:lineRule="auto"/>
              <w:jc w:val="center"/>
              <w:rPr>
                <w:rFonts w:ascii="Times New Roman" w:eastAsia="Times New Roman" w:hAnsi="Times New Roman" w:cs="Times New Roman"/>
                <w:sz w:val="24"/>
                <w:szCs w:val="24"/>
                <w:lang w:eastAsia="tr-TR"/>
              </w:rPr>
            </w:pPr>
            <w:r w:rsidRPr="00C74C9A">
              <w:rPr>
                <w:rFonts w:ascii="Times New Roman" w:eastAsia="Times New Roman" w:hAnsi="Times New Roman" w:cs="Times New Roman"/>
                <w:sz w:val="24"/>
                <w:szCs w:val="24"/>
                <w:lang w:eastAsia="tr-TR"/>
              </w:rPr>
              <w:t>-</w:t>
            </w:r>
          </w:p>
        </w:tc>
        <w:tc>
          <w:tcPr>
            <w:tcW w:w="1165" w:type="pct"/>
            <w:gridSpan w:val="2"/>
            <w:tcBorders>
              <w:top w:val="single" w:sz="4" w:space="0" w:color="auto"/>
              <w:left w:val="single" w:sz="8" w:space="0" w:color="auto"/>
              <w:bottom w:val="single" w:sz="4" w:space="0" w:color="auto"/>
              <w:right w:val="single" w:sz="12" w:space="0" w:color="auto"/>
            </w:tcBorders>
          </w:tcPr>
          <w:p w:rsidR="00E36E73" w:rsidRPr="00C74C9A" w:rsidRDefault="00E36E73" w:rsidP="007156F4">
            <w:pPr>
              <w:spacing w:after="0" w:line="240" w:lineRule="auto"/>
              <w:jc w:val="center"/>
              <w:rPr>
                <w:rFonts w:ascii="Times New Roman" w:eastAsia="Times New Roman" w:hAnsi="Times New Roman" w:cs="Times New Roman"/>
                <w:sz w:val="20"/>
                <w:szCs w:val="20"/>
                <w:highlight w:val="yellow"/>
                <w:lang w:eastAsia="tr-TR"/>
              </w:rPr>
            </w:pPr>
            <w:r w:rsidRPr="00C74C9A">
              <w:rPr>
                <w:rFonts w:ascii="Times New Roman" w:eastAsia="Times New Roman" w:hAnsi="Times New Roman" w:cs="Times New Roman"/>
                <w:sz w:val="20"/>
                <w:szCs w:val="20"/>
                <w:highlight w:val="yellow"/>
                <w:lang w:eastAsia="tr-TR"/>
              </w:rPr>
              <w:t>-</w:t>
            </w:r>
          </w:p>
        </w:tc>
      </w:tr>
      <w:tr w:rsidR="00E36E73" w:rsidRPr="00C74C9A" w:rsidTr="007156F4">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E36E73" w:rsidRPr="00C74C9A" w:rsidRDefault="00E36E73" w:rsidP="007156F4">
            <w:pPr>
              <w:spacing w:after="0" w:line="240" w:lineRule="auto"/>
              <w:rPr>
                <w:rFonts w:ascii="Times New Roman" w:eastAsia="Times New Roman" w:hAnsi="Times New Roman" w:cs="Times New Roman"/>
                <w:b/>
                <w:sz w:val="20"/>
                <w:szCs w:val="20"/>
                <w:lang w:eastAsia="tr-TR"/>
              </w:rPr>
            </w:pPr>
          </w:p>
        </w:tc>
        <w:tc>
          <w:tcPr>
            <w:tcW w:w="1126" w:type="pct"/>
            <w:gridSpan w:val="5"/>
            <w:tcBorders>
              <w:top w:val="single" w:sz="4" w:space="0" w:color="auto"/>
              <w:left w:val="single" w:sz="12" w:space="0" w:color="auto"/>
              <w:bottom w:val="single" w:sz="8" w:space="0" w:color="auto"/>
              <w:right w:val="single" w:sz="4" w:space="0" w:color="auto"/>
            </w:tcBorders>
            <w:vAlign w:val="center"/>
          </w:tcPr>
          <w:p w:rsidR="00E36E73" w:rsidRPr="00C74C9A" w:rsidRDefault="00E36E73" w:rsidP="007156F4">
            <w:pPr>
              <w:spacing w:after="0" w:line="240" w:lineRule="auto"/>
              <w:rPr>
                <w:rFonts w:ascii="Times New Roman" w:eastAsia="Times New Roman" w:hAnsi="Times New Roman" w:cs="Times New Roman"/>
                <w:sz w:val="20"/>
                <w:szCs w:val="20"/>
                <w:lang w:eastAsia="tr-TR"/>
              </w:rPr>
            </w:pPr>
            <w:r w:rsidRPr="00C74C9A">
              <w:rPr>
                <w:rFonts w:ascii="Times New Roman" w:eastAsia="Times New Roman" w:hAnsi="Times New Roman" w:cs="Times New Roman"/>
                <w:sz w:val="20"/>
                <w:szCs w:val="20"/>
                <w:lang w:eastAsia="tr-TR"/>
              </w:rPr>
              <w:t>Project</w:t>
            </w:r>
          </w:p>
        </w:tc>
        <w:tc>
          <w:tcPr>
            <w:tcW w:w="745" w:type="pct"/>
            <w:tcBorders>
              <w:top w:val="single" w:sz="4" w:space="0" w:color="auto"/>
              <w:left w:val="single" w:sz="4" w:space="0" w:color="auto"/>
              <w:bottom w:val="single" w:sz="8" w:space="0" w:color="auto"/>
              <w:right w:val="single" w:sz="8" w:space="0" w:color="auto"/>
            </w:tcBorders>
          </w:tcPr>
          <w:p w:rsidR="00E36E73" w:rsidRPr="00C74C9A" w:rsidRDefault="00E36E73" w:rsidP="007156F4">
            <w:pPr>
              <w:spacing w:after="0" w:line="240" w:lineRule="auto"/>
              <w:jc w:val="center"/>
              <w:rPr>
                <w:rFonts w:ascii="Times New Roman" w:eastAsia="Times New Roman" w:hAnsi="Times New Roman" w:cs="Times New Roman"/>
                <w:sz w:val="24"/>
                <w:szCs w:val="24"/>
                <w:lang w:eastAsia="tr-TR"/>
              </w:rPr>
            </w:pPr>
            <w:r w:rsidRPr="00C74C9A">
              <w:rPr>
                <w:rFonts w:ascii="Times New Roman" w:eastAsia="Times New Roman" w:hAnsi="Times New Roman" w:cs="Times New Roman"/>
                <w:sz w:val="24"/>
                <w:szCs w:val="24"/>
                <w:lang w:eastAsia="tr-TR"/>
              </w:rPr>
              <w:t>-</w:t>
            </w:r>
          </w:p>
        </w:tc>
        <w:tc>
          <w:tcPr>
            <w:tcW w:w="1165" w:type="pct"/>
            <w:gridSpan w:val="2"/>
            <w:tcBorders>
              <w:top w:val="single" w:sz="4" w:space="0" w:color="auto"/>
              <w:left w:val="single" w:sz="8" w:space="0" w:color="auto"/>
              <w:bottom w:val="single" w:sz="8" w:space="0" w:color="auto"/>
              <w:right w:val="single" w:sz="12" w:space="0" w:color="auto"/>
            </w:tcBorders>
          </w:tcPr>
          <w:p w:rsidR="00E36E73" w:rsidRPr="00C74C9A" w:rsidRDefault="00E36E73" w:rsidP="007156F4">
            <w:pPr>
              <w:spacing w:after="0" w:line="240" w:lineRule="auto"/>
              <w:jc w:val="center"/>
              <w:rPr>
                <w:rFonts w:ascii="Times New Roman" w:eastAsia="Times New Roman" w:hAnsi="Times New Roman" w:cs="Times New Roman"/>
                <w:sz w:val="20"/>
                <w:szCs w:val="20"/>
                <w:highlight w:val="yellow"/>
                <w:lang w:eastAsia="tr-TR"/>
              </w:rPr>
            </w:pPr>
            <w:r w:rsidRPr="00C74C9A">
              <w:rPr>
                <w:rFonts w:ascii="Times New Roman" w:eastAsia="Times New Roman" w:hAnsi="Times New Roman" w:cs="Times New Roman"/>
                <w:sz w:val="20"/>
                <w:szCs w:val="20"/>
                <w:highlight w:val="yellow"/>
                <w:lang w:eastAsia="tr-TR"/>
              </w:rPr>
              <w:t>-</w:t>
            </w:r>
          </w:p>
        </w:tc>
      </w:tr>
      <w:tr w:rsidR="00E36E73" w:rsidRPr="00C74C9A" w:rsidTr="007156F4">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E36E73" w:rsidRPr="00C74C9A" w:rsidRDefault="00E36E73" w:rsidP="007156F4">
            <w:pPr>
              <w:spacing w:after="0" w:line="240" w:lineRule="auto"/>
              <w:rPr>
                <w:rFonts w:ascii="Times New Roman" w:eastAsia="Times New Roman" w:hAnsi="Times New Roman" w:cs="Times New Roman"/>
                <w:b/>
                <w:sz w:val="20"/>
                <w:szCs w:val="20"/>
                <w:lang w:eastAsia="tr-TR"/>
              </w:rPr>
            </w:pPr>
          </w:p>
        </w:tc>
        <w:tc>
          <w:tcPr>
            <w:tcW w:w="1126" w:type="pct"/>
            <w:gridSpan w:val="5"/>
            <w:tcBorders>
              <w:top w:val="single" w:sz="8" w:space="0" w:color="auto"/>
              <w:left w:val="single" w:sz="12" w:space="0" w:color="auto"/>
              <w:bottom w:val="single" w:sz="8" w:space="0" w:color="auto"/>
              <w:right w:val="single" w:sz="4" w:space="0" w:color="auto"/>
            </w:tcBorders>
            <w:vAlign w:val="center"/>
          </w:tcPr>
          <w:p w:rsidR="00E36E73" w:rsidRPr="00C74C9A" w:rsidRDefault="00E36E73" w:rsidP="007156F4">
            <w:pPr>
              <w:spacing w:after="0" w:line="240" w:lineRule="auto"/>
              <w:rPr>
                <w:rFonts w:ascii="Times New Roman" w:eastAsia="Times New Roman" w:hAnsi="Times New Roman" w:cs="Times New Roman"/>
                <w:sz w:val="20"/>
                <w:szCs w:val="20"/>
                <w:lang w:eastAsia="tr-TR"/>
              </w:rPr>
            </w:pPr>
            <w:r w:rsidRPr="00C74C9A">
              <w:rPr>
                <w:rFonts w:ascii="Times New Roman" w:eastAsia="Times New Roman" w:hAnsi="Times New Roman" w:cs="Times New Roman"/>
                <w:sz w:val="20"/>
                <w:szCs w:val="20"/>
                <w:lang w:eastAsia="tr-TR"/>
              </w:rPr>
              <w:t>Report</w:t>
            </w:r>
          </w:p>
        </w:tc>
        <w:tc>
          <w:tcPr>
            <w:tcW w:w="745" w:type="pct"/>
            <w:tcBorders>
              <w:top w:val="single" w:sz="8" w:space="0" w:color="auto"/>
              <w:left w:val="single" w:sz="4" w:space="0" w:color="auto"/>
              <w:bottom w:val="single" w:sz="8" w:space="0" w:color="auto"/>
              <w:right w:val="single" w:sz="8" w:space="0" w:color="auto"/>
            </w:tcBorders>
          </w:tcPr>
          <w:p w:rsidR="00E36E73" w:rsidRPr="00C74C9A" w:rsidRDefault="00E36E73" w:rsidP="007156F4">
            <w:pPr>
              <w:spacing w:after="0" w:line="240" w:lineRule="auto"/>
              <w:jc w:val="center"/>
              <w:rPr>
                <w:rFonts w:ascii="Times New Roman" w:eastAsia="Times New Roman" w:hAnsi="Times New Roman" w:cs="Times New Roman"/>
                <w:sz w:val="24"/>
                <w:szCs w:val="24"/>
                <w:lang w:eastAsia="tr-TR"/>
              </w:rPr>
            </w:pPr>
            <w:r w:rsidRPr="00C74C9A">
              <w:rPr>
                <w:rFonts w:ascii="Times New Roman" w:eastAsia="Times New Roman" w:hAnsi="Times New Roman" w:cs="Times New Roman"/>
                <w:sz w:val="24"/>
                <w:szCs w:val="24"/>
                <w:lang w:eastAsia="tr-TR"/>
              </w:rPr>
              <w:t>-</w:t>
            </w:r>
          </w:p>
        </w:tc>
        <w:tc>
          <w:tcPr>
            <w:tcW w:w="1165" w:type="pct"/>
            <w:gridSpan w:val="2"/>
            <w:tcBorders>
              <w:top w:val="single" w:sz="8" w:space="0" w:color="auto"/>
              <w:left w:val="single" w:sz="8" w:space="0" w:color="auto"/>
              <w:bottom w:val="single" w:sz="8" w:space="0" w:color="auto"/>
              <w:right w:val="single" w:sz="12" w:space="0" w:color="auto"/>
            </w:tcBorders>
          </w:tcPr>
          <w:p w:rsidR="00E36E73" w:rsidRPr="00C74C9A" w:rsidRDefault="00E36E73" w:rsidP="007156F4">
            <w:pPr>
              <w:spacing w:after="0" w:line="240" w:lineRule="auto"/>
              <w:jc w:val="center"/>
              <w:rPr>
                <w:rFonts w:ascii="Times New Roman" w:eastAsia="Times New Roman" w:hAnsi="Times New Roman" w:cs="Times New Roman"/>
                <w:sz w:val="20"/>
                <w:szCs w:val="20"/>
                <w:highlight w:val="yellow"/>
                <w:lang w:eastAsia="tr-TR"/>
              </w:rPr>
            </w:pPr>
            <w:r w:rsidRPr="00C74C9A">
              <w:rPr>
                <w:rFonts w:ascii="Times New Roman" w:eastAsia="Times New Roman" w:hAnsi="Times New Roman" w:cs="Times New Roman"/>
                <w:sz w:val="20"/>
                <w:szCs w:val="20"/>
                <w:highlight w:val="yellow"/>
                <w:lang w:eastAsia="tr-TR"/>
              </w:rPr>
              <w:t>-</w:t>
            </w:r>
          </w:p>
        </w:tc>
      </w:tr>
      <w:tr w:rsidR="00E36E73" w:rsidRPr="00C74C9A" w:rsidTr="007156F4">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E36E73" w:rsidRPr="00C74C9A" w:rsidRDefault="00E36E73" w:rsidP="007156F4">
            <w:pPr>
              <w:spacing w:after="0" w:line="240" w:lineRule="auto"/>
              <w:rPr>
                <w:rFonts w:ascii="Times New Roman" w:eastAsia="Times New Roman" w:hAnsi="Times New Roman" w:cs="Times New Roman"/>
                <w:b/>
                <w:sz w:val="20"/>
                <w:szCs w:val="20"/>
                <w:lang w:eastAsia="tr-TR"/>
              </w:rPr>
            </w:pPr>
          </w:p>
        </w:tc>
        <w:tc>
          <w:tcPr>
            <w:tcW w:w="1126" w:type="pct"/>
            <w:gridSpan w:val="5"/>
            <w:tcBorders>
              <w:top w:val="single" w:sz="8" w:space="0" w:color="auto"/>
              <w:left w:val="single" w:sz="12" w:space="0" w:color="auto"/>
              <w:bottom w:val="single" w:sz="12" w:space="0" w:color="auto"/>
              <w:right w:val="single" w:sz="4" w:space="0" w:color="auto"/>
            </w:tcBorders>
            <w:vAlign w:val="center"/>
          </w:tcPr>
          <w:p w:rsidR="00E36E73" w:rsidRPr="00C74C9A" w:rsidRDefault="00E36E73" w:rsidP="007156F4">
            <w:pPr>
              <w:spacing w:after="0" w:line="240" w:lineRule="auto"/>
              <w:rPr>
                <w:rFonts w:ascii="Times New Roman" w:eastAsia="Times New Roman" w:hAnsi="Times New Roman" w:cs="Times New Roman"/>
                <w:sz w:val="20"/>
                <w:szCs w:val="20"/>
                <w:lang w:eastAsia="tr-TR"/>
              </w:rPr>
            </w:pPr>
            <w:r w:rsidRPr="00C74C9A">
              <w:rPr>
                <w:rFonts w:ascii="Times New Roman" w:eastAsia="Times New Roman" w:hAnsi="Times New Roman" w:cs="Times New Roman"/>
                <w:sz w:val="20"/>
                <w:szCs w:val="20"/>
                <w:lang w:eastAsia="tr-TR"/>
              </w:rPr>
              <w:t>Others (………)</w:t>
            </w:r>
          </w:p>
        </w:tc>
        <w:tc>
          <w:tcPr>
            <w:tcW w:w="745" w:type="pct"/>
            <w:tcBorders>
              <w:top w:val="single" w:sz="8" w:space="0" w:color="auto"/>
              <w:left w:val="single" w:sz="4" w:space="0" w:color="auto"/>
              <w:bottom w:val="single" w:sz="12" w:space="0" w:color="auto"/>
              <w:right w:val="single" w:sz="8" w:space="0" w:color="auto"/>
            </w:tcBorders>
          </w:tcPr>
          <w:p w:rsidR="00E36E73" w:rsidRPr="00C74C9A" w:rsidRDefault="00E36E73" w:rsidP="007156F4">
            <w:pPr>
              <w:spacing w:after="0" w:line="240" w:lineRule="auto"/>
              <w:jc w:val="center"/>
              <w:rPr>
                <w:rFonts w:ascii="Times New Roman" w:eastAsia="Times New Roman" w:hAnsi="Times New Roman" w:cs="Times New Roman"/>
                <w:sz w:val="24"/>
                <w:szCs w:val="24"/>
                <w:lang w:eastAsia="tr-TR"/>
              </w:rPr>
            </w:pPr>
            <w:r w:rsidRPr="00C74C9A">
              <w:rPr>
                <w:rFonts w:ascii="Times New Roman" w:eastAsia="Times New Roman" w:hAnsi="Times New Roman" w:cs="Times New Roman"/>
                <w:sz w:val="24"/>
                <w:szCs w:val="24"/>
                <w:lang w:eastAsia="tr-TR"/>
              </w:rPr>
              <w:t>-</w:t>
            </w:r>
          </w:p>
        </w:tc>
        <w:tc>
          <w:tcPr>
            <w:tcW w:w="1165" w:type="pct"/>
            <w:gridSpan w:val="2"/>
            <w:tcBorders>
              <w:top w:val="single" w:sz="8" w:space="0" w:color="auto"/>
              <w:left w:val="single" w:sz="8" w:space="0" w:color="auto"/>
              <w:bottom w:val="single" w:sz="12" w:space="0" w:color="auto"/>
              <w:right w:val="single" w:sz="12" w:space="0" w:color="auto"/>
            </w:tcBorders>
          </w:tcPr>
          <w:p w:rsidR="00E36E73" w:rsidRPr="00C74C9A" w:rsidRDefault="00E36E73" w:rsidP="007156F4">
            <w:pPr>
              <w:spacing w:after="0" w:line="240" w:lineRule="auto"/>
              <w:jc w:val="center"/>
              <w:rPr>
                <w:rFonts w:ascii="Times New Roman" w:eastAsia="Times New Roman" w:hAnsi="Times New Roman" w:cs="Times New Roman"/>
                <w:sz w:val="20"/>
                <w:szCs w:val="20"/>
                <w:highlight w:val="yellow"/>
                <w:lang w:eastAsia="tr-TR"/>
              </w:rPr>
            </w:pPr>
            <w:r w:rsidRPr="00C74C9A">
              <w:rPr>
                <w:rFonts w:ascii="Times New Roman" w:eastAsia="Times New Roman" w:hAnsi="Times New Roman" w:cs="Times New Roman"/>
                <w:sz w:val="20"/>
                <w:szCs w:val="20"/>
                <w:highlight w:val="yellow"/>
                <w:lang w:eastAsia="tr-TR"/>
              </w:rPr>
              <w:t>-</w:t>
            </w:r>
          </w:p>
        </w:tc>
      </w:tr>
      <w:tr w:rsidR="00E36E73" w:rsidRPr="00C74C9A" w:rsidTr="007156F4">
        <w:trPr>
          <w:trHeight w:val="392"/>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E36E73" w:rsidRPr="00C74C9A" w:rsidRDefault="00E36E73" w:rsidP="007156F4">
            <w:pPr>
              <w:spacing w:after="0" w:line="240" w:lineRule="auto"/>
              <w:jc w:val="center"/>
              <w:rPr>
                <w:rFonts w:ascii="Times New Roman" w:eastAsia="Times New Roman" w:hAnsi="Times New Roman" w:cs="Times New Roman"/>
                <w:b/>
                <w:sz w:val="20"/>
                <w:szCs w:val="20"/>
                <w:lang w:eastAsia="tr-TR"/>
              </w:rPr>
            </w:pPr>
            <w:r w:rsidRPr="00C74C9A">
              <w:rPr>
                <w:rFonts w:ascii="Times New Roman" w:eastAsia="Times New Roman" w:hAnsi="Times New Roman" w:cs="Times New Roman"/>
                <w:b/>
                <w:sz w:val="20"/>
                <w:szCs w:val="20"/>
                <w:lang w:eastAsia="tr-TR"/>
              </w:rPr>
              <w:t>FINAL EXAM</w:t>
            </w:r>
          </w:p>
        </w:tc>
        <w:tc>
          <w:tcPr>
            <w:tcW w:w="1126" w:type="pct"/>
            <w:gridSpan w:val="5"/>
            <w:tcBorders>
              <w:top w:val="single" w:sz="12" w:space="0" w:color="auto"/>
              <w:left w:val="single" w:sz="12" w:space="0" w:color="auto"/>
              <w:bottom w:val="single" w:sz="8" w:space="0" w:color="auto"/>
              <w:right w:val="single" w:sz="4" w:space="0" w:color="auto"/>
            </w:tcBorders>
          </w:tcPr>
          <w:p w:rsidR="00E36E73" w:rsidRPr="00C74C9A" w:rsidRDefault="00E36E73" w:rsidP="007156F4">
            <w:pPr>
              <w:spacing w:after="0" w:line="240" w:lineRule="auto"/>
              <w:rPr>
                <w:rFonts w:ascii="Times New Roman" w:eastAsia="Times New Roman" w:hAnsi="Times New Roman" w:cs="Times New Roman"/>
                <w:sz w:val="20"/>
                <w:szCs w:val="20"/>
                <w:lang w:eastAsia="tr-TR"/>
              </w:rPr>
            </w:pPr>
            <w:r w:rsidRPr="00C74C9A">
              <w:rPr>
                <w:rFonts w:ascii="Times New Roman" w:eastAsia="Times New Roman" w:hAnsi="Times New Roman" w:cs="Times New Roman"/>
                <w:sz w:val="20"/>
                <w:szCs w:val="20"/>
                <w:lang w:eastAsia="tr-TR"/>
              </w:rPr>
              <w:t xml:space="preserve"> </w:t>
            </w:r>
          </w:p>
        </w:tc>
        <w:tc>
          <w:tcPr>
            <w:tcW w:w="745" w:type="pct"/>
            <w:tcBorders>
              <w:top w:val="single" w:sz="12" w:space="0" w:color="auto"/>
              <w:left w:val="single" w:sz="4" w:space="0" w:color="auto"/>
              <w:bottom w:val="single" w:sz="8" w:space="0" w:color="auto"/>
              <w:right w:val="single" w:sz="8" w:space="0" w:color="auto"/>
            </w:tcBorders>
          </w:tcPr>
          <w:p w:rsidR="00E36E73" w:rsidRPr="00C74C9A" w:rsidRDefault="00E36E73" w:rsidP="007156F4">
            <w:pPr>
              <w:spacing w:after="0" w:line="240" w:lineRule="auto"/>
              <w:jc w:val="center"/>
              <w:rPr>
                <w:rFonts w:ascii="Times New Roman" w:eastAsia="Times New Roman" w:hAnsi="Times New Roman" w:cs="Times New Roman"/>
                <w:sz w:val="24"/>
                <w:szCs w:val="24"/>
                <w:lang w:eastAsia="tr-TR"/>
              </w:rPr>
            </w:pPr>
          </w:p>
        </w:tc>
        <w:tc>
          <w:tcPr>
            <w:tcW w:w="1165" w:type="pct"/>
            <w:gridSpan w:val="2"/>
            <w:tcBorders>
              <w:top w:val="single" w:sz="12" w:space="0" w:color="auto"/>
              <w:left w:val="single" w:sz="8" w:space="0" w:color="auto"/>
              <w:bottom w:val="single" w:sz="8" w:space="0" w:color="auto"/>
              <w:right w:val="single" w:sz="12" w:space="0" w:color="auto"/>
            </w:tcBorders>
          </w:tcPr>
          <w:p w:rsidR="00E36E73" w:rsidRPr="00C74C9A" w:rsidRDefault="00E36E73" w:rsidP="007156F4">
            <w:pPr>
              <w:spacing w:after="0" w:line="240" w:lineRule="auto"/>
              <w:jc w:val="center"/>
              <w:rPr>
                <w:rFonts w:ascii="Times New Roman" w:eastAsia="Times New Roman" w:hAnsi="Times New Roman" w:cs="Times New Roman"/>
                <w:color w:val="000000"/>
                <w:sz w:val="20"/>
                <w:szCs w:val="20"/>
                <w:lang w:eastAsia="tr-TR"/>
              </w:rPr>
            </w:pPr>
            <w:r w:rsidRPr="00C74C9A">
              <w:rPr>
                <w:rFonts w:ascii="Times New Roman" w:eastAsia="Times New Roman" w:hAnsi="Times New Roman" w:cs="Times New Roman"/>
                <w:color w:val="000000"/>
                <w:sz w:val="24"/>
                <w:szCs w:val="24"/>
                <w:lang w:eastAsia="tr-TR"/>
              </w:rPr>
              <w:t>100</w:t>
            </w:r>
          </w:p>
        </w:tc>
      </w:tr>
      <w:tr w:rsidR="00E36E73" w:rsidRPr="00C74C9A" w:rsidTr="007156F4">
        <w:trPr>
          <w:trHeight w:val="447"/>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E36E73" w:rsidRPr="00C74C9A" w:rsidRDefault="00E36E73" w:rsidP="007156F4">
            <w:pPr>
              <w:spacing w:after="0" w:line="240" w:lineRule="auto"/>
              <w:jc w:val="center"/>
              <w:rPr>
                <w:rFonts w:ascii="Times New Roman" w:eastAsia="Times New Roman" w:hAnsi="Times New Roman" w:cs="Times New Roman"/>
                <w:b/>
                <w:sz w:val="20"/>
                <w:szCs w:val="20"/>
                <w:lang w:eastAsia="tr-TR"/>
              </w:rPr>
            </w:pPr>
            <w:r w:rsidRPr="00C74C9A">
              <w:rPr>
                <w:rFonts w:ascii="Times New Roman" w:eastAsia="Times New Roman" w:hAnsi="Times New Roman" w:cs="Times New Roman"/>
                <w:b/>
                <w:sz w:val="20"/>
                <w:szCs w:val="20"/>
                <w:lang w:eastAsia="tr-TR"/>
              </w:rPr>
              <w:t>PREREQUIEITE(S)</w:t>
            </w:r>
          </w:p>
        </w:tc>
        <w:tc>
          <w:tcPr>
            <w:tcW w:w="3036" w:type="pct"/>
            <w:gridSpan w:val="8"/>
            <w:tcBorders>
              <w:top w:val="single" w:sz="12" w:space="0" w:color="auto"/>
              <w:left w:val="single" w:sz="12" w:space="0" w:color="auto"/>
              <w:bottom w:val="single" w:sz="12" w:space="0" w:color="auto"/>
              <w:right w:val="single" w:sz="12" w:space="0" w:color="auto"/>
            </w:tcBorders>
            <w:vAlign w:val="center"/>
          </w:tcPr>
          <w:p w:rsidR="00E36E73" w:rsidRPr="00C74C9A" w:rsidRDefault="00E36E73" w:rsidP="007156F4">
            <w:pPr>
              <w:spacing w:after="0" w:line="240" w:lineRule="auto"/>
              <w:jc w:val="both"/>
              <w:rPr>
                <w:rFonts w:ascii="Times New Roman" w:eastAsia="Times New Roman" w:hAnsi="Times New Roman" w:cs="Times New Roman"/>
                <w:sz w:val="20"/>
                <w:szCs w:val="20"/>
                <w:lang w:val="en-US" w:eastAsia="tr-TR"/>
              </w:rPr>
            </w:pPr>
            <w:r w:rsidRPr="00C74C9A">
              <w:rPr>
                <w:rFonts w:ascii="Times New Roman" w:eastAsia="Times New Roman" w:hAnsi="Times New Roman" w:cs="Times New Roman"/>
                <w:sz w:val="20"/>
                <w:szCs w:val="20"/>
                <w:lang w:val="en-US" w:eastAsia="tr-TR"/>
              </w:rPr>
              <w:t xml:space="preserve">Have to be successful in second class </w:t>
            </w:r>
          </w:p>
        </w:tc>
      </w:tr>
      <w:tr w:rsidR="00E36E73" w:rsidRPr="00C74C9A" w:rsidTr="007156F4">
        <w:trPr>
          <w:trHeight w:val="447"/>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E36E73" w:rsidRPr="00C74C9A" w:rsidRDefault="00E36E73" w:rsidP="007156F4">
            <w:pPr>
              <w:spacing w:after="0" w:line="240" w:lineRule="auto"/>
              <w:jc w:val="center"/>
              <w:rPr>
                <w:rFonts w:ascii="Times New Roman" w:eastAsia="Times New Roman" w:hAnsi="Times New Roman" w:cs="Times New Roman"/>
                <w:b/>
                <w:sz w:val="20"/>
                <w:szCs w:val="20"/>
                <w:lang w:eastAsia="tr-TR"/>
              </w:rPr>
            </w:pPr>
            <w:r w:rsidRPr="00C74C9A">
              <w:rPr>
                <w:rFonts w:ascii="Times New Roman" w:eastAsia="Times New Roman" w:hAnsi="Times New Roman" w:cs="Times New Roman"/>
                <w:b/>
                <w:sz w:val="20"/>
                <w:szCs w:val="20"/>
                <w:lang w:eastAsia="tr-TR"/>
              </w:rPr>
              <w:t>COURSE DESCRIPTION</w:t>
            </w:r>
          </w:p>
        </w:tc>
        <w:tc>
          <w:tcPr>
            <w:tcW w:w="3036" w:type="pct"/>
            <w:gridSpan w:val="8"/>
            <w:tcBorders>
              <w:top w:val="single" w:sz="12" w:space="0" w:color="auto"/>
              <w:left w:val="single" w:sz="12" w:space="0" w:color="auto"/>
              <w:bottom w:val="single" w:sz="12" w:space="0" w:color="auto"/>
              <w:right w:val="single" w:sz="12" w:space="0" w:color="auto"/>
            </w:tcBorders>
          </w:tcPr>
          <w:p w:rsidR="00E36E73" w:rsidRPr="00C74C9A" w:rsidRDefault="00E36E73" w:rsidP="007156F4">
            <w:pPr>
              <w:spacing w:after="0" w:line="240" w:lineRule="auto"/>
              <w:rPr>
                <w:rFonts w:ascii="Times New Roman" w:eastAsia="Times New Roman" w:hAnsi="Times New Roman" w:cs="Times New Roman"/>
                <w:sz w:val="20"/>
                <w:szCs w:val="20"/>
                <w:lang w:eastAsia="tr-TR"/>
              </w:rPr>
            </w:pPr>
            <w:r w:rsidRPr="00C74C9A">
              <w:rPr>
                <w:rFonts w:ascii="Times New Roman" w:eastAsia="Times New Roman" w:hAnsi="Times New Roman" w:cs="Times New Roman"/>
                <w:color w:val="000000"/>
                <w:sz w:val="20"/>
                <w:szCs w:val="20"/>
                <w:lang w:eastAsia="tr-TR"/>
              </w:rPr>
              <w:t xml:space="preserve">The clinical procedure of dentistry </w:t>
            </w:r>
          </w:p>
        </w:tc>
      </w:tr>
      <w:tr w:rsidR="00E36E73" w:rsidRPr="00C74C9A" w:rsidTr="007156F4">
        <w:trPr>
          <w:trHeight w:val="426"/>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E36E73" w:rsidRPr="00C74C9A" w:rsidRDefault="00E36E73" w:rsidP="007156F4">
            <w:pPr>
              <w:spacing w:after="0" w:line="240" w:lineRule="auto"/>
              <w:jc w:val="center"/>
              <w:rPr>
                <w:rFonts w:ascii="Times New Roman" w:eastAsia="Times New Roman" w:hAnsi="Times New Roman" w:cs="Times New Roman"/>
                <w:b/>
                <w:sz w:val="20"/>
                <w:szCs w:val="20"/>
                <w:lang w:eastAsia="tr-TR"/>
              </w:rPr>
            </w:pPr>
            <w:r w:rsidRPr="00C74C9A">
              <w:rPr>
                <w:rFonts w:ascii="Times New Roman" w:eastAsia="Times New Roman" w:hAnsi="Times New Roman" w:cs="Times New Roman"/>
                <w:b/>
                <w:sz w:val="20"/>
                <w:szCs w:val="20"/>
                <w:lang w:eastAsia="tr-TR"/>
              </w:rPr>
              <w:t>COURSE OBJECTIVES</w:t>
            </w:r>
          </w:p>
        </w:tc>
        <w:tc>
          <w:tcPr>
            <w:tcW w:w="3036" w:type="pct"/>
            <w:gridSpan w:val="8"/>
            <w:tcBorders>
              <w:top w:val="single" w:sz="12" w:space="0" w:color="auto"/>
              <w:left w:val="single" w:sz="12" w:space="0" w:color="auto"/>
              <w:bottom w:val="single" w:sz="12" w:space="0" w:color="auto"/>
              <w:right w:val="single" w:sz="12" w:space="0" w:color="auto"/>
            </w:tcBorders>
          </w:tcPr>
          <w:p w:rsidR="00E36E73" w:rsidRPr="00C74C9A" w:rsidRDefault="00E36E73" w:rsidP="007156F4">
            <w:pPr>
              <w:spacing w:after="0" w:line="240" w:lineRule="auto"/>
              <w:rPr>
                <w:rFonts w:ascii="Times New Roman" w:eastAsia="Times New Roman" w:hAnsi="Times New Roman" w:cs="Times New Roman"/>
                <w:bCs/>
                <w:color w:val="000000"/>
                <w:sz w:val="20"/>
                <w:szCs w:val="20"/>
                <w:lang w:eastAsia="tr-TR"/>
              </w:rPr>
            </w:pPr>
            <w:r w:rsidRPr="00C74C9A">
              <w:rPr>
                <w:rFonts w:ascii="Times New Roman" w:eastAsia="Times New Roman" w:hAnsi="Times New Roman" w:cs="Times New Roman"/>
                <w:bCs/>
                <w:color w:val="000000"/>
                <w:sz w:val="20"/>
                <w:szCs w:val="20"/>
                <w:lang w:eastAsia="tr-TR"/>
              </w:rPr>
              <w:t xml:space="preserve">The aim of this course is to show the clinical procedure to student before the fourth and fifth class in which the student will make diagnosis, treatment plan and treatment. </w:t>
            </w:r>
          </w:p>
          <w:p w:rsidR="00E36E73" w:rsidRPr="00C74C9A" w:rsidRDefault="00E36E73" w:rsidP="007156F4">
            <w:pPr>
              <w:spacing w:after="0" w:line="240" w:lineRule="auto"/>
              <w:rPr>
                <w:rFonts w:ascii="Times New Roman" w:eastAsia="Times New Roman" w:hAnsi="Times New Roman" w:cs="Times New Roman"/>
                <w:sz w:val="20"/>
                <w:szCs w:val="20"/>
                <w:lang w:eastAsia="tr-TR"/>
              </w:rPr>
            </w:pPr>
            <w:r w:rsidRPr="00C74C9A">
              <w:rPr>
                <w:rFonts w:ascii="Times New Roman" w:eastAsia="Times New Roman" w:hAnsi="Times New Roman" w:cs="Times New Roman"/>
                <w:bCs/>
                <w:color w:val="000000"/>
                <w:sz w:val="20"/>
                <w:szCs w:val="20"/>
                <w:lang w:eastAsia="tr-TR"/>
              </w:rPr>
              <w:t xml:space="preserve">Thus it is aimed to attempt the student more effective in his clinical job when he starts to work in clinic. </w:t>
            </w:r>
          </w:p>
        </w:tc>
      </w:tr>
      <w:tr w:rsidR="00E36E73" w:rsidRPr="00C74C9A" w:rsidTr="007156F4">
        <w:trPr>
          <w:trHeight w:val="518"/>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E36E73" w:rsidRPr="00C74C9A" w:rsidRDefault="00E36E73" w:rsidP="007156F4">
            <w:pPr>
              <w:spacing w:after="0" w:line="240" w:lineRule="auto"/>
              <w:jc w:val="center"/>
              <w:rPr>
                <w:rFonts w:ascii="Times New Roman" w:eastAsia="Times New Roman" w:hAnsi="Times New Roman" w:cs="Times New Roman"/>
                <w:b/>
                <w:sz w:val="20"/>
                <w:szCs w:val="20"/>
                <w:lang w:eastAsia="tr-TR"/>
              </w:rPr>
            </w:pPr>
            <w:r w:rsidRPr="00C74C9A">
              <w:rPr>
                <w:rFonts w:ascii="Times New Roman" w:eastAsia="Times New Roman" w:hAnsi="Times New Roman" w:cs="Times New Roman"/>
                <w:b/>
                <w:sz w:val="20"/>
                <w:szCs w:val="20"/>
                <w:lang w:eastAsia="tr-TR"/>
              </w:rPr>
              <w:t>ADDITIVE OF COURSE TO APPLY PROFESSIONAL EDUATION</w:t>
            </w:r>
          </w:p>
        </w:tc>
        <w:tc>
          <w:tcPr>
            <w:tcW w:w="3036" w:type="pct"/>
            <w:gridSpan w:val="8"/>
            <w:tcBorders>
              <w:top w:val="single" w:sz="12" w:space="0" w:color="auto"/>
              <w:left w:val="single" w:sz="12" w:space="0" w:color="auto"/>
              <w:bottom w:val="single" w:sz="12" w:space="0" w:color="auto"/>
              <w:right w:val="single" w:sz="12" w:space="0" w:color="auto"/>
            </w:tcBorders>
            <w:vAlign w:val="center"/>
          </w:tcPr>
          <w:p w:rsidR="00E36E73" w:rsidRPr="00C74C9A" w:rsidRDefault="00E36E73" w:rsidP="007156F4">
            <w:pPr>
              <w:spacing w:after="120" w:line="240" w:lineRule="auto"/>
              <w:jc w:val="both"/>
              <w:rPr>
                <w:rFonts w:ascii="Times New Roman" w:eastAsia="Times New Roman" w:hAnsi="Times New Roman" w:cs="Times New Roman"/>
                <w:sz w:val="20"/>
                <w:szCs w:val="20"/>
                <w:lang w:eastAsia="tr-TR"/>
              </w:rPr>
            </w:pPr>
            <w:r w:rsidRPr="00C74C9A">
              <w:rPr>
                <w:rFonts w:ascii="Times New Roman" w:eastAsia="Times New Roman" w:hAnsi="Times New Roman" w:cs="Times New Roman"/>
                <w:sz w:val="20"/>
                <w:szCs w:val="20"/>
                <w:lang w:eastAsia="tr-TR"/>
              </w:rPr>
              <w:t xml:space="preserve">In final two years when clinical study begins, the student knows his expected responsibility for each clinic. He makes the job for patient. He informs the patient after treatment and follows the patient if it is necessary. </w:t>
            </w:r>
          </w:p>
        </w:tc>
      </w:tr>
      <w:tr w:rsidR="00E36E73" w:rsidRPr="00C74C9A" w:rsidTr="007156F4">
        <w:trPr>
          <w:trHeight w:val="518"/>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E36E73" w:rsidRPr="00C74C9A" w:rsidRDefault="00E36E73" w:rsidP="007156F4">
            <w:pPr>
              <w:spacing w:after="0" w:line="240" w:lineRule="auto"/>
              <w:jc w:val="center"/>
              <w:rPr>
                <w:rFonts w:ascii="Times New Roman" w:eastAsia="Times New Roman" w:hAnsi="Times New Roman" w:cs="Times New Roman"/>
                <w:b/>
                <w:sz w:val="20"/>
                <w:szCs w:val="20"/>
                <w:lang w:eastAsia="tr-TR"/>
              </w:rPr>
            </w:pPr>
            <w:r w:rsidRPr="00C74C9A">
              <w:rPr>
                <w:rFonts w:ascii="Times New Roman" w:eastAsia="Times New Roman" w:hAnsi="Times New Roman" w:cs="Times New Roman"/>
                <w:b/>
                <w:sz w:val="20"/>
                <w:szCs w:val="20"/>
                <w:lang w:eastAsia="tr-TR"/>
              </w:rPr>
              <w:t>COURSE OUTCOMES</w:t>
            </w:r>
          </w:p>
        </w:tc>
        <w:tc>
          <w:tcPr>
            <w:tcW w:w="3036" w:type="pct"/>
            <w:gridSpan w:val="8"/>
            <w:tcBorders>
              <w:top w:val="single" w:sz="12" w:space="0" w:color="auto"/>
              <w:left w:val="single" w:sz="12" w:space="0" w:color="auto"/>
              <w:bottom w:val="single" w:sz="12" w:space="0" w:color="auto"/>
              <w:right w:val="single" w:sz="12" w:space="0" w:color="auto"/>
            </w:tcBorders>
          </w:tcPr>
          <w:p w:rsidR="00E36E73" w:rsidRPr="00C74C9A" w:rsidRDefault="00E36E73" w:rsidP="007156F4">
            <w:pPr>
              <w:spacing w:after="120" w:line="240" w:lineRule="auto"/>
              <w:jc w:val="both"/>
              <w:rPr>
                <w:rFonts w:ascii="Times New Roman" w:eastAsia="Times New Roman" w:hAnsi="Times New Roman" w:cs="Times New Roman"/>
                <w:sz w:val="20"/>
                <w:szCs w:val="20"/>
                <w:lang w:eastAsia="tr-TR"/>
              </w:rPr>
            </w:pPr>
            <w:r w:rsidRPr="00C74C9A">
              <w:rPr>
                <w:rFonts w:ascii="Times New Roman" w:eastAsia="Times New Roman" w:hAnsi="Times New Roman" w:cs="Times New Roman"/>
                <w:sz w:val="20"/>
                <w:szCs w:val="20"/>
                <w:lang w:eastAsia="tr-TR"/>
              </w:rPr>
              <w:t>Student:</w:t>
            </w:r>
          </w:p>
          <w:p w:rsidR="00E36E73" w:rsidRPr="00C74C9A" w:rsidRDefault="00E36E73" w:rsidP="007156F4">
            <w:pPr>
              <w:numPr>
                <w:ilvl w:val="0"/>
                <w:numId w:val="33"/>
              </w:numPr>
              <w:spacing w:after="120" w:line="240" w:lineRule="auto"/>
              <w:jc w:val="both"/>
              <w:rPr>
                <w:rFonts w:ascii="Times New Roman" w:eastAsia="Times New Roman" w:hAnsi="Times New Roman" w:cs="Times New Roman"/>
                <w:sz w:val="20"/>
                <w:szCs w:val="20"/>
                <w:lang w:eastAsia="tr-TR"/>
              </w:rPr>
            </w:pPr>
            <w:r w:rsidRPr="00C74C9A">
              <w:rPr>
                <w:rFonts w:ascii="Times New Roman" w:eastAsia="Times New Roman" w:hAnsi="Times New Roman" w:cs="Times New Roman"/>
                <w:sz w:val="20"/>
                <w:szCs w:val="20"/>
                <w:lang w:eastAsia="tr-TR"/>
              </w:rPr>
              <w:t>Comprehends the self-procedure of all clinics (for eight clinics)</w:t>
            </w:r>
          </w:p>
          <w:p w:rsidR="00E36E73" w:rsidRPr="00C74C9A" w:rsidRDefault="00E36E73" w:rsidP="007156F4">
            <w:pPr>
              <w:numPr>
                <w:ilvl w:val="0"/>
                <w:numId w:val="33"/>
              </w:numPr>
              <w:spacing w:after="120" w:line="240" w:lineRule="auto"/>
              <w:jc w:val="both"/>
              <w:rPr>
                <w:rFonts w:ascii="Times New Roman" w:eastAsia="Times New Roman" w:hAnsi="Times New Roman" w:cs="Times New Roman"/>
                <w:sz w:val="20"/>
                <w:szCs w:val="20"/>
                <w:lang w:eastAsia="tr-TR"/>
              </w:rPr>
            </w:pPr>
            <w:r w:rsidRPr="00C74C9A">
              <w:rPr>
                <w:rFonts w:ascii="Times New Roman" w:eastAsia="Times New Roman" w:hAnsi="Times New Roman" w:cs="Times New Roman"/>
                <w:sz w:val="20"/>
                <w:szCs w:val="20"/>
                <w:lang w:eastAsia="tr-TR"/>
              </w:rPr>
              <w:t xml:space="preserve">Knows equipment of clinics and defines the functions of them. </w:t>
            </w:r>
          </w:p>
          <w:p w:rsidR="00E36E73" w:rsidRPr="00C74C9A" w:rsidRDefault="00E36E73" w:rsidP="007156F4">
            <w:pPr>
              <w:numPr>
                <w:ilvl w:val="0"/>
                <w:numId w:val="33"/>
              </w:numPr>
              <w:spacing w:after="120" w:line="240" w:lineRule="auto"/>
              <w:jc w:val="both"/>
              <w:rPr>
                <w:rFonts w:ascii="Times New Roman" w:eastAsia="Times New Roman" w:hAnsi="Times New Roman" w:cs="Times New Roman"/>
                <w:sz w:val="20"/>
                <w:szCs w:val="20"/>
                <w:lang w:eastAsia="tr-TR"/>
              </w:rPr>
            </w:pPr>
            <w:r w:rsidRPr="00C74C9A">
              <w:rPr>
                <w:rFonts w:ascii="Times New Roman" w:eastAsia="Times New Roman" w:hAnsi="Times New Roman" w:cs="Times New Roman"/>
                <w:sz w:val="20"/>
                <w:szCs w:val="20"/>
                <w:lang w:eastAsia="tr-TR"/>
              </w:rPr>
              <w:t xml:space="preserve">Explains the diagnostic and treatment process of practitioner for </w:t>
            </w:r>
          </w:p>
          <w:p w:rsidR="00E36E73" w:rsidRPr="00C74C9A" w:rsidRDefault="00E36E73" w:rsidP="007156F4">
            <w:pPr>
              <w:spacing w:after="120" w:line="240" w:lineRule="auto"/>
              <w:jc w:val="both"/>
              <w:rPr>
                <w:rFonts w:ascii="Times New Roman" w:eastAsia="Times New Roman" w:hAnsi="Times New Roman" w:cs="Times New Roman"/>
                <w:sz w:val="20"/>
                <w:szCs w:val="20"/>
                <w:lang w:eastAsia="tr-TR"/>
              </w:rPr>
            </w:pPr>
            <w:r w:rsidRPr="00C74C9A">
              <w:rPr>
                <w:rFonts w:ascii="Times New Roman" w:eastAsia="Times New Roman" w:hAnsi="Times New Roman" w:cs="Times New Roman"/>
                <w:sz w:val="20"/>
                <w:szCs w:val="20"/>
                <w:lang w:eastAsia="tr-TR"/>
              </w:rPr>
              <w:t>each clinic.</w:t>
            </w:r>
          </w:p>
        </w:tc>
      </w:tr>
      <w:tr w:rsidR="00E36E73" w:rsidRPr="00C74C9A" w:rsidTr="007156F4">
        <w:trPr>
          <w:trHeight w:val="54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E36E73" w:rsidRPr="00C74C9A" w:rsidRDefault="00E36E73" w:rsidP="007156F4">
            <w:pPr>
              <w:spacing w:after="0" w:line="240" w:lineRule="auto"/>
              <w:jc w:val="center"/>
              <w:rPr>
                <w:rFonts w:ascii="Times New Roman" w:eastAsia="Times New Roman" w:hAnsi="Times New Roman" w:cs="Times New Roman"/>
                <w:b/>
                <w:sz w:val="20"/>
                <w:szCs w:val="20"/>
                <w:lang w:eastAsia="tr-TR"/>
              </w:rPr>
            </w:pPr>
            <w:r w:rsidRPr="00C74C9A">
              <w:rPr>
                <w:rFonts w:ascii="Times New Roman" w:eastAsia="Times New Roman" w:hAnsi="Times New Roman" w:cs="Times New Roman"/>
                <w:b/>
                <w:sz w:val="20"/>
                <w:szCs w:val="20"/>
                <w:lang w:eastAsia="tr-TR"/>
              </w:rPr>
              <w:t>TEXTBOOK</w:t>
            </w:r>
          </w:p>
        </w:tc>
        <w:tc>
          <w:tcPr>
            <w:tcW w:w="3036" w:type="pct"/>
            <w:gridSpan w:val="8"/>
            <w:tcBorders>
              <w:top w:val="single" w:sz="12" w:space="0" w:color="auto"/>
              <w:left w:val="single" w:sz="12" w:space="0" w:color="auto"/>
              <w:bottom w:val="single" w:sz="12" w:space="0" w:color="auto"/>
              <w:right w:val="single" w:sz="12" w:space="0" w:color="auto"/>
            </w:tcBorders>
          </w:tcPr>
          <w:p w:rsidR="00E36E73" w:rsidRPr="00C74C9A" w:rsidRDefault="00E36E73" w:rsidP="007156F4">
            <w:pPr>
              <w:widowControl w:val="0"/>
              <w:autoSpaceDE w:val="0"/>
              <w:autoSpaceDN w:val="0"/>
              <w:adjustRightInd w:val="0"/>
              <w:spacing w:after="240" w:line="240" w:lineRule="auto"/>
              <w:rPr>
                <w:rFonts w:ascii="Times New Roman" w:eastAsia="Times New Roman" w:hAnsi="Times New Roman" w:cs="Times New Roman"/>
                <w:color w:val="FF0000"/>
                <w:sz w:val="20"/>
                <w:szCs w:val="20"/>
                <w:lang w:val="en-US" w:eastAsia="tr-TR"/>
              </w:rPr>
            </w:pPr>
            <w:r w:rsidRPr="00C74C9A">
              <w:rPr>
                <w:rFonts w:ascii="Times New Roman" w:eastAsia="Times New Roman" w:hAnsi="Times New Roman" w:cs="Times New Roman"/>
                <w:color w:val="000000"/>
                <w:sz w:val="20"/>
                <w:szCs w:val="20"/>
                <w:lang w:eastAsia="tr-TR"/>
              </w:rPr>
              <w:t>Kılıçarslan MA. Dört Elli Diş Hekimliğinde Yardımcı Personel ve Klinik Yöntemi, Palme yayıncılık, Ankara 2013.</w:t>
            </w:r>
            <w:r w:rsidRPr="00C74C9A">
              <w:rPr>
                <w:rFonts w:ascii="Times New Roman" w:eastAsia="Times New Roman" w:hAnsi="Times New Roman" w:cs="Times New Roman"/>
                <w:sz w:val="20"/>
                <w:szCs w:val="20"/>
                <w:lang w:eastAsia="tr-TR"/>
              </w:rPr>
              <w:t xml:space="preserve"> </w:t>
            </w:r>
          </w:p>
        </w:tc>
      </w:tr>
      <w:tr w:rsidR="00E36E73" w:rsidRPr="00C74C9A" w:rsidTr="007156F4">
        <w:trPr>
          <w:trHeight w:val="54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E36E73" w:rsidRPr="00C74C9A" w:rsidRDefault="00E36E73" w:rsidP="007156F4">
            <w:pPr>
              <w:spacing w:after="0" w:line="240" w:lineRule="auto"/>
              <w:jc w:val="center"/>
              <w:rPr>
                <w:rFonts w:ascii="Times New Roman" w:eastAsia="Times New Roman" w:hAnsi="Times New Roman" w:cs="Times New Roman"/>
                <w:b/>
                <w:sz w:val="20"/>
                <w:szCs w:val="20"/>
                <w:lang w:eastAsia="tr-TR"/>
              </w:rPr>
            </w:pPr>
            <w:r w:rsidRPr="00C74C9A">
              <w:rPr>
                <w:rFonts w:ascii="Times New Roman" w:eastAsia="Times New Roman" w:hAnsi="Times New Roman" w:cs="Times New Roman"/>
                <w:b/>
                <w:sz w:val="20"/>
                <w:szCs w:val="20"/>
                <w:lang w:eastAsia="tr-TR"/>
              </w:rPr>
              <w:t>OTHER REFERENCES</w:t>
            </w:r>
          </w:p>
        </w:tc>
        <w:tc>
          <w:tcPr>
            <w:tcW w:w="3036" w:type="pct"/>
            <w:gridSpan w:val="8"/>
            <w:tcBorders>
              <w:top w:val="single" w:sz="12" w:space="0" w:color="auto"/>
              <w:left w:val="single" w:sz="12" w:space="0" w:color="auto"/>
              <w:bottom w:val="single" w:sz="12" w:space="0" w:color="auto"/>
              <w:right w:val="single" w:sz="12" w:space="0" w:color="auto"/>
            </w:tcBorders>
          </w:tcPr>
          <w:p w:rsidR="00E36E73" w:rsidRPr="00C74C9A" w:rsidRDefault="00E36E73" w:rsidP="007156F4">
            <w:pPr>
              <w:widowControl w:val="0"/>
              <w:autoSpaceDE w:val="0"/>
              <w:autoSpaceDN w:val="0"/>
              <w:adjustRightInd w:val="0"/>
              <w:spacing w:after="240" w:line="240" w:lineRule="auto"/>
              <w:rPr>
                <w:rFonts w:ascii="Times" w:eastAsia="Times New Roman" w:hAnsi="Times" w:cs="Times"/>
                <w:sz w:val="20"/>
                <w:szCs w:val="20"/>
                <w:lang w:val="en-US"/>
              </w:rPr>
            </w:pPr>
            <w:r w:rsidRPr="00C74C9A">
              <w:rPr>
                <w:rFonts w:ascii="Times New Roman" w:eastAsia="Times New Roman" w:hAnsi="Times New Roman" w:cs="Times New Roman"/>
                <w:sz w:val="20"/>
                <w:szCs w:val="20"/>
                <w:lang w:val="en-US"/>
              </w:rPr>
              <w:t>Current articles</w:t>
            </w:r>
          </w:p>
        </w:tc>
      </w:tr>
      <w:tr w:rsidR="00E36E73" w:rsidRPr="00C74C9A" w:rsidTr="007156F4">
        <w:trPr>
          <w:trHeight w:val="52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E36E73" w:rsidRPr="00C74C9A" w:rsidRDefault="00E36E73" w:rsidP="007156F4">
            <w:pPr>
              <w:spacing w:after="0" w:line="240" w:lineRule="auto"/>
              <w:jc w:val="center"/>
              <w:rPr>
                <w:rFonts w:ascii="Times New Roman" w:eastAsia="Times New Roman" w:hAnsi="Times New Roman" w:cs="Times New Roman"/>
                <w:b/>
                <w:sz w:val="20"/>
                <w:szCs w:val="20"/>
                <w:lang w:eastAsia="tr-TR"/>
              </w:rPr>
            </w:pPr>
            <w:r w:rsidRPr="00C74C9A">
              <w:rPr>
                <w:rFonts w:ascii="Times New Roman" w:eastAsia="Times New Roman" w:hAnsi="Times New Roman" w:cs="Times New Roman"/>
                <w:b/>
                <w:sz w:val="20"/>
                <w:szCs w:val="20"/>
                <w:lang w:eastAsia="tr-TR"/>
              </w:rPr>
              <w:t>TOOLS AND EQUIPMENTS REQUIRED</w:t>
            </w:r>
          </w:p>
        </w:tc>
        <w:tc>
          <w:tcPr>
            <w:tcW w:w="3036" w:type="pct"/>
            <w:gridSpan w:val="8"/>
            <w:tcBorders>
              <w:top w:val="single" w:sz="12" w:space="0" w:color="auto"/>
              <w:left w:val="single" w:sz="12" w:space="0" w:color="auto"/>
              <w:bottom w:val="single" w:sz="12" w:space="0" w:color="auto"/>
              <w:right w:val="single" w:sz="12" w:space="0" w:color="auto"/>
            </w:tcBorders>
          </w:tcPr>
          <w:p w:rsidR="00E36E73" w:rsidRPr="00C74C9A" w:rsidRDefault="00E36E73" w:rsidP="007156F4">
            <w:pPr>
              <w:spacing w:after="0" w:line="240" w:lineRule="auto"/>
              <w:jc w:val="both"/>
              <w:rPr>
                <w:rFonts w:ascii="Times New Roman" w:eastAsia="Times New Roman" w:hAnsi="Times New Roman" w:cs="Times New Roman"/>
                <w:sz w:val="20"/>
                <w:szCs w:val="20"/>
                <w:lang w:val="en-US" w:eastAsia="tr-TR"/>
              </w:rPr>
            </w:pPr>
            <w:r w:rsidRPr="00C74C9A">
              <w:rPr>
                <w:rFonts w:ascii="Times New Roman" w:eastAsia="Times New Roman" w:hAnsi="Times New Roman" w:cs="Times New Roman"/>
                <w:sz w:val="20"/>
                <w:szCs w:val="20"/>
                <w:lang w:val="en-US" w:eastAsia="tr-TR"/>
              </w:rPr>
              <w:t xml:space="preserve">All equipment used in dentistry clinics for diagnostic, treatment planning and treatment procedures </w:t>
            </w:r>
          </w:p>
        </w:tc>
      </w:tr>
    </w:tbl>
    <w:p w:rsidR="00E36E73" w:rsidRPr="00C74C9A" w:rsidRDefault="00E36E73" w:rsidP="00E36E73">
      <w:pPr>
        <w:spacing w:after="0" w:line="240" w:lineRule="auto"/>
        <w:rPr>
          <w:rFonts w:ascii="Times New Roman" w:eastAsia="Times New Roman" w:hAnsi="Times New Roman" w:cs="Times New Roman"/>
          <w:sz w:val="18"/>
          <w:szCs w:val="18"/>
          <w:lang w:eastAsia="tr-TR"/>
        </w:rPr>
        <w:sectPr w:rsidR="00E36E73" w:rsidRPr="00C74C9A" w:rsidSect="00C74C9A">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E36E73" w:rsidRPr="00C74C9A" w:rsidTr="007156F4">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E36E73" w:rsidRPr="00C74C9A" w:rsidRDefault="00E36E73" w:rsidP="007156F4">
            <w:pPr>
              <w:spacing w:after="0" w:line="240" w:lineRule="auto"/>
              <w:jc w:val="center"/>
              <w:rPr>
                <w:rFonts w:ascii="Times New Roman" w:eastAsia="Times New Roman" w:hAnsi="Times New Roman" w:cs="Times New Roman"/>
                <w:b/>
                <w:lang w:eastAsia="tr-TR"/>
              </w:rPr>
            </w:pPr>
            <w:r w:rsidRPr="00C74C9A">
              <w:rPr>
                <w:rFonts w:ascii="Times New Roman" w:eastAsia="Times New Roman" w:hAnsi="Times New Roman" w:cs="Times New Roman"/>
                <w:b/>
                <w:lang w:eastAsia="tr-TR"/>
              </w:rPr>
              <w:t>COURSE SYLLABUS</w:t>
            </w:r>
          </w:p>
        </w:tc>
      </w:tr>
      <w:tr w:rsidR="00E36E73" w:rsidRPr="00C74C9A" w:rsidTr="007156F4">
        <w:trPr>
          <w:jc w:val="center"/>
        </w:trPr>
        <w:tc>
          <w:tcPr>
            <w:tcW w:w="593" w:type="pct"/>
            <w:tcBorders>
              <w:top w:val="single" w:sz="6" w:space="0" w:color="auto"/>
              <w:left w:val="single" w:sz="12" w:space="0" w:color="auto"/>
              <w:bottom w:val="single" w:sz="6" w:space="0" w:color="auto"/>
              <w:right w:val="single" w:sz="6" w:space="0" w:color="auto"/>
            </w:tcBorders>
          </w:tcPr>
          <w:p w:rsidR="00E36E73" w:rsidRPr="00C74C9A" w:rsidRDefault="00E36E73" w:rsidP="007156F4">
            <w:pPr>
              <w:spacing w:after="0" w:line="240" w:lineRule="auto"/>
              <w:jc w:val="center"/>
              <w:rPr>
                <w:rFonts w:ascii="Times New Roman" w:eastAsia="Times New Roman" w:hAnsi="Times New Roman" w:cs="Times New Roman"/>
                <w:b/>
                <w:lang w:eastAsia="tr-TR"/>
              </w:rPr>
            </w:pPr>
            <w:r w:rsidRPr="00C74C9A">
              <w:rPr>
                <w:rFonts w:ascii="Times New Roman" w:eastAsia="Times New Roman" w:hAnsi="Times New Roman" w:cs="Times New Roman"/>
                <w:b/>
                <w:lang w:eastAsia="tr-TR"/>
              </w:rPr>
              <w:t>WEEK</w:t>
            </w:r>
          </w:p>
        </w:tc>
        <w:tc>
          <w:tcPr>
            <w:tcW w:w="4407" w:type="pct"/>
            <w:tcBorders>
              <w:top w:val="single" w:sz="6" w:space="0" w:color="auto"/>
              <w:left w:val="single" w:sz="6" w:space="0" w:color="auto"/>
              <w:bottom w:val="single" w:sz="6" w:space="0" w:color="auto"/>
              <w:right w:val="single" w:sz="12" w:space="0" w:color="auto"/>
            </w:tcBorders>
          </w:tcPr>
          <w:p w:rsidR="00E36E73" w:rsidRPr="00C74C9A" w:rsidRDefault="00E36E73" w:rsidP="007156F4">
            <w:pPr>
              <w:spacing w:after="0" w:line="240" w:lineRule="auto"/>
              <w:rPr>
                <w:rFonts w:ascii="Times New Roman" w:eastAsia="Times New Roman" w:hAnsi="Times New Roman" w:cs="Times New Roman"/>
                <w:b/>
                <w:lang w:eastAsia="tr-TR"/>
              </w:rPr>
            </w:pPr>
            <w:r w:rsidRPr="00C74C9A">
              <w:rPr>
                <w:rFonts w:ascii="Times New Roman" w:eastAsia="Times New Roman" w:hAnsi="Times New Roman" w:cs="Times New Roman"/>
                <w:b/>
                <w:lang w:eastAsia="tr-TR"/>
              </w:rPr>
              <w:t xml:space="preserve">TOPICS </w:t>
            </w:r>
          </w:p>
        </w:tc>
      </w:tr>
      <w:tr w:rsidR="00E36E73" w:rsidRPr="00C74C9A" w:rsidTr="007156F4">
        <w:trPr>
          <w:jc w:val="center"/>
        </w:trPr>
        <w:tc>
          <w:tcPr>
            <w:tcW w:w="593" w:type="pct"/>
            <w:tcBorders>
              <w:top w:val="single" w:sz="6" w:space="0" w:color="auto"/>
              <w:left w:val="single" w:sz="12" w:space="0" w:color="auto"/>
              <w:bottom w:val="single" w:sz="6" w:space="0" w:color="auto"/>
              <w:right w:val="single" w:sz="6" w:space="0" w:color="auto"/>
            </w:tcBorders>
          </w:tcPr>
          <w:p w:rsidR="00E36E73" w:rsidRPr="00C74C9A" w:rsidRDefault="00E36E73" w:rsidP="007156F4">
            <w:pPr>
              <w:spacing w:after="0" w:line="240" w:lineRule="auto"/>
              <w:jc w:val="center"/>
              <w:rPr>
                <w:rFonts w:ascii="Times New Roman" w:eastAsia="Times New Roman" w:hAnsi="Times New Roman" w:cs="Times New Roman"/>
                <w:b/>
                <w:lang w:eastAsia="tr-TR"/>
              </w:rPr>
            </w:pPr>
            <w:r w:rsidRPr="00C74C9A">
              <w:rPr>
                <w:rFonts w:ascii="Times New Roman" w:eastAsia="Times New Roman" w:hAnsi="Times New Roman" w:cs="Times New Roman"/>
                <w:b/>
                <w:lang w:eastAsia="tr-TR"/>
              </w:rPr>
              <w:t>1</w:t>
            </w:r>
          </w:p>
        </w:tc>
        <w:tc>
          <w:tcPr>
            <w:tcW w:w="4407" w:type="pct"/>
            <w:tcBorders>
              <w:top w:val="single" w:sz="6" w:space="0" w:color="auto"/>
              <w:left w:val="single" w:sz="6" w:space="0" w:color="auto"/>
              <w:bottom w:val="single" w:sz="6" w:space="0" w:color="auto"/>
              <w:right w:val="single" w:sz="12" w:space="0" w:color="auto"/>
            </w:tcBorders>
          </w:tcPr>
          <w:p w:rsidR="00E36E73" w:rsidRPr="00C74C9A" w:rsidRDefault="00E36E73" w:rsidP="007156F4">
            <w:pPr>
              <w:spacing w:after="0" w:line="240" w:lineRule="auto"/>
              <w:rPr>
                <w:rFonts w:ascii="Times New Roman" w:eastAsia="Times New Roman" w:hAnsi="Times New Roman" w:cs="Times New Roman"/>
                <w:b/>
                <w:lang w:eastAsia="tr-TR"/>
              </w:rPr>
            </w:pPr>
            <w:r w:rsidRPr="00C74C9A">
              <w:rPr>
                <w:rFonts w:ascii="Times New Roman" w:eastAsia="Times New Roman" w:hAnsi="Times New Roman" w:cs="Times New Roman"/>
                <w:b/>
                <w:lang w:eastAsia="tr-TR"/>
              </w:rPr>
              <w:t>Dentomaxillofacial Radiology</w:t>
            </w:r>
          </w:p>
        </w:tc>
      </w:tr>
      <w:tr w:rsidR="00E36E73" w:rsidRPr="00C74C9A" w:rsidTr="007156F4">
        <w:trPr>
          <w:jc w:val="center"/>
        </w:trPr>
        <w:tc>
          <w:tcPr>
            <w:tcW w:w="593" w:type="pct"/>
            <w:tcBorders>
              <w:top w:val="single" w:sz="6" w:space="0" w:color="auto"/>
              <w:left w:val="single" w:sz="12" w:space="0" w:color="auto"/>
              <w:bottom w:val="single" w:sz="6" w:space="0" w:color="auto"/>
              <w:right w:val="single" w:sz="6" w:space="0" w:color="auto"/>
            </w:tcBorders>
          </w:tcPr>
          <w:p w:rsidR="00E36E73" w:rsidRPr="00C74C9A" w:rsidRDefault="00E36E73" w:rsidP="007156F4">
            <w:pPr>
              <w:spacing w:after="0" w:line="240" w:lineRule="auto"/>
              <w:jc w:val="center"/>
              <w:rPr>
                <w:rFonts w:ascii="Times New Roman" w:eastAsia="Times New Roman" w:hAnsi="Times New Roman" w:cs="Times New Roman"/>
                <w:b/>
                <w:lang w:eastAsia="tr-TR"/>
              </w:rPr>
            </w:pPr>
            <w:r w:rsidRPr="00C74C9A">
              <w:rPr>
                <w:rFonts w:ascii="Times New Roman" w:eastAsia="Times New Roman" w:hAnsi="Times New Roman" w:cs="Times New Roman"/>
                <w:b/>
                <w:lang w:eastAsia="tr-TR"/>
              </w:rPr>
              <w:t>2</w:t>
            </w:r>
          </w:p>
        </w:tc>
        <w:tc>
          <w:tcPr>
            <w:tcW w:w="4407" w:type="pct"/>
            <w:tcBorders>
              <w:top w:val="single" w:sz="6" w:space="0" w:color="auto"/>
              <w:left w:val="single" w:sz="6" w:space="0" w:color="auto"/>
              <w:bottom w:val="single" w:sz="6" w:space="0" w:color="auto"/>
              <w:right w:val="single" w:sz="12" w:space="0" w:color="auto"/>
            </w:tcBorders>
          </w:tcPr>
          <w:p w:rsidR="00E36E73" w:rsidRPr="00C74C9A" w:rsidRDefault="00E36E73" w:rsidP="007156F4">
            <w:pPr>
              <w:spacing w:after="0" w:line="240" w:lineRule="auto"/>
              <w:rPr>
                <w:rFonts w:ascii="Times New Roman" w:eastAsia="Times New Roman" w:hAnsi="Times New Roman" w:cs="Times New Roman"/>
                <w:b/>
                <w:lang w:eastAsia="tr-TR"/>
              </w:rPr>
            </w:pPr>
            <w:r w:rsidRPr="00C74C9A">
              <w:rPr>
                <w:rFonts w:ascii="Times New Roman" w:eastAsia="Times New Roman" w:hAnsi="Times New Roman" w:cs="Times New Roman"/>
                <w:b/>
                <w:lang w:eastAsia="tr-TR"/>
              </w:rPr>
              <w:t>Dentomaxillofacial Radiology</w:t>
            </w:r>
          </w:p>
        </w:tc>
      </w:tr>
      <w:tr w:rsidR="00E36E73" w:rsidRPr="00C74C9A" w:rsidTr="007156F4">
        <w:trPr>
          <w:jc w:val="center"/>
        </w:trPr>
        <w:tc>
          <w:tcPr>
            <w:tcW w:w="593" w:type="pct"/>
            <w:tcBorders>
              <w:top w:val="single" w:sz="6" w:space="0" w:color="auto"/>
              <w:left w:val="single" w:sz="12" w:space="0" w:color="auto"/>
              <w:bottom w:val="single" w:sz="6" w:space="0" w:color="auto"/>
              <w:right w:val="single" w:sz="6" w:space="0" w:color="auto"/>
            </w:tcBorders>
          </w:tcPr>
          <w:p w:rsidR="00E36E73" w:rsidRPr="00C74C9A" w:rsidRDefault="00E36E73" w:rsidP="007156F4">
            <w:pPr>
              <w:spacing w:after="0" w:line="240" w:lineRule="auto"/>
              <w:jc w:val="center"/>
              <w:rPr>
                <w:rFonts w:ascii="Times New Roman" w:eastAsia="Times New Roman" w:hAnsi="Times New Roman" w:cs="Times New Roman"/>
                <w:b/>
                <w:lang w:eastAsia="tr-TR"/>
              </w:rPr>
            </w:pPr>
            <w:r w:rsidRPr="00C74C9A">
              <w:rPr>
                <w:rFonts w:ascii="Times New Roman" w:eastAsia="Times New Roman" w:hAnsi="Times New Roman" w:cs="Times New Roman"/>
                <w:b/>
                <w:lang w:eastAsia="tr-TR"/>
              </w:rPr>
              <w:t>3</w:t>
            </w:r>
          </w:p>
        </w:tc>
        <w:tc>
          <w:tcPr>
            <w:tcW w:w="4407" w:type="pct"/>
            <w:tcBorders>
              <w:top w:val="single" w:sz="6" w:space="0" w:color="auto"/>
              <w:left w:val="single" w:sz="6" w:space="0" w:color="auto"/>
              <w:bottom w:val="single" w:sz="6" w:space="0" w:color="auto"/>
              <w:right w:val="single" w:sz="12" w:space="0" w:color="auto"/>
            </w:tcBorders>
          </w:tcPr>
          <w:p w:rsidR="00E36E73" w:rsidRPr="00C74C9A" w:rsidRDefault="00E36E73" w:rsidP="007156F4">
            <w:pPr>
              <w:spacing w:after="0" w:line="240" w:lineRule="auto"/>
              <w:rPr>
                <w:rFonts w:ascii="Times New Roman" w:eastAsia="Times New Roman" w:hAnsi="Times New Roman" w:cs="Times New Roman"/>
                <w:b/>
                <w:lang w:eastAsia="tr-TR"/>
              </w:rPr>
            </w:pPr>
            <w:r w:rsidRPr="00C74C9A">
              <w:rPr>
                <w:rFonts w:ascii="Times New Roman" w:eastAsia="Times New Roman" w:hAnsi="Times New Roman" w:cs="Times New Roman"/>
                <w:b/>
                <w:lang w:eastAsia="tr-TR"/>
              </w:rPr>
              <w:t>Dentomaxillofacial Radiology</w:t>
            </w:r>
          </w:p>
        </w:tc>
      </w:tr>
      <w:tr w:rsidR="00E36E73" w:rsidRPr="00C74C9A" w:rsidTr="007156F4">
        <w:trPr>
          <w:jc w:val="center"/>
        </w:trPr>
        <w:tc>
          <w:tcPr>
            <w:tcW w:w="593" w:type="pct"/>
            <w:tcBorders>
              <w:top w:val="single" w:sz="6" w:space="0" w:color="auto"/>
              <w:left w:val="single" w:sz="12" w:space="0" w:color="auto"/>
              <w:bottom w:val="single" w:sz="6" w:space="0" w:color="auto"/>
              <w:right w:val="single" w:sz="6" w:space="0" w:color="auto"/>
            </w:tcBorders>
          </w:tcPr>
          <w:p w:rsidR="00E36E73" w:rsidRPr="00C74C9A" w:rsidRDefault="00E36E73" w:rsidP="007156F4">
            <w:pPr>
              <w:spacing w:after="0" w:line="240" w:lineRule="auto"/>
              <w:jc w:val="center"/>
              <w:rPr>
                <w:rFonts w:ascii="Times New Roman" w:eastAsia="Times New Roman" w:hAnsi="Times New Roman" w:cs="Times New Roman"/>
                <w:b/>
                <w:lang w:eastAsia="tr-TR"/>
              </w:rPr>
            </w:pPr>
            <w:r w:rsidRPr="00C74C9A">
              <w:rPr>
                <w:rFonts w:ascii="Times New Roman" w:eastAsia="Times New Roman" w:hAnsi="Times New Roman" w:cs="Times New Roman"/>
                <w:b/>
                <w:lang w:eastAsia="tr-TR"/>
              </w:rPr>
              <w:t>4</w:t>
            </w:r>
          </w:p>
        </w:tc>
        <w:tc>
          <w:tcPr>
            <w:tcW w:w="4407" w:type="pct"/>
            <w:tcBorders>
              <w:top w:val="single" w:sz="6" w:space="0" w:color="auto"/>
              <w:left w:val="single" w:sz="6" w:space="0" w:color="auto"/>
              <w:bottom w:val="single" w:sz="6" w:space="0" w:color="auto"/>
              <w:right w:val="single" w:sz="12" w:space="0" w:color="auto"/>
            </w:tcBorders>
          </w:tcPr>
          <w:p w:rsidR="00E36E73" w:rsidRPr="00C74C9A" w:rsidRDefault="00E36E73" w:rsidP="007156F4">
            <w:pPr>
              <w:spacing w:after="0" w:line="240" w:lineRule="auto"/>
              <w:rPr>
                <w:rFonts w:ascii="Times New Roman" w:eastAsia="Times New Roman" w:hAnsi="Times New Roman" w:cs="Times New Roman"/>
                <w:b/>
                <w:lang w:eastAsia="tr-TR"/>
              </w:rPr>
            </w:pPr>
            <w:r w:rsidRPr="00C74C9A">
              <w:rPr>
                <w:rFonts w:ascii="Times New Roman" w:eastAsia="Times New Roman" w:hAnsi="Times New Roman" w:cs="Times New Roman"/>
                <w:b/>
                <w:lang w:eastAsia="tr-TR"/>
              </w:rPr>
              <w:t>Periodontology</w:t>
            </w:r>
          </w:p>
        </w:tc>
      </w:tr>
      <w:tr w:rsidR="00E36E73" w:rsidRPr="00C74C9A" w:rsidTr="007156F4">
        <w:trPr>
          <w:jc w:val="center"/>
        </w:trPr>
        <w:tc>
          <w:tcPr>
            <w:tcW w:w="593" w:type="pct"/>
            <w:tcBorders>
              <w:top w:val="single" w:sz="6" w:space="0" w:color="auto"/>
              <w:left w:val="single" w:sz="12" w:space="0" w:color="auto"/>
              <w:bottom w:val="single" w:sz="6" w:space="0" w:color="auto"/>
              <w:right w:val="single" w:sz="6" w:space="0" w:color="auto"/>
            </w:tcBorders>
          </w:tcPr>
          <w:p w:rsidR="00E36E73" w:rsidRPr="00C74C9A" w:rsidRDefault="00E36E73" w:rsidP="007156F4">
            <w:pPr>
              <w:spacing w:after="0" w:line="240" w:lineRule="auto"/>
              <w:jc w:val="center"/>
              <w:rPr>
                <w:rFonts w:ascii="Times New Roman" w:eastAsia="Times New Roman" w:hAnsi="Times New Roman" w:cs="Times New Roman"/>
                <w:b/>
                <w:lang w:eastAsia="tr-TR"/>
              </w:rPr>
            </w:pPr>
            <w:r w:rsidRPr="00C74C9A">
              <w:rPr>
                <w:rFonts w:ascii="Times New Roman" w:eastAsia="Times New Roman" w:hAnsi="Times New Roman" w:cs="Times New Roman"/>
                <w:b/>
                <w:lang w:eastAsia="tr-TR"/>
              </w:rPr>
              <w:t>5</w:t>
            </w:r>
          </w:p>
        </w:tc>
        <w:tc>
          <w:tcPr>
            <w:tcW w:w="4407" w:type="pct"/>
            <w:tcBorders>
              <w:top w:val="single" w:sz="6" w:space="0" w:color="auto"/>
              <w:left w:val="single" w:sz="6" w:space="0" w:color="auto"/>
              <w:bottom w:val="single" w:sz="6" w:space="0" w:color="auto"/>
              <w:right w:val="single" w:sz="12" w:space="0" w:color="auto"/>
            </w:tcBorders>
          </w:tcPr>
          <w:p w:rsidR="00E36E73" w:rsidRPr="00C74C9A" w:rsidRDefault="00E36E73" w:rsidP="007156F4">
            <w:pPr>
              <w:spacing w:after="0" w:line="240" w:lineRule="auto"/>
              <w:rPr>
                <w:rFonts w:ascii="Times New Roman" w:eastAsia="Times New Roman" w:hAnsi="Times New Roman" w:cs="Times New Roman"/>
                <w:b/>
                <w:lang w:eastAsia="tr-TR"/>
              </w:rPr>
            </w:pPr>
            <w:r w:rsidRPr="00C74C9A">
              <w:rPr>
                <w:rFonts w:ascii="Times New Roman" w:eastAsia="Times New Roman" w:hAnsi="Times New Roman" w:cs="Times New Roman"/>
                <w:b/>
                <w:lang w:eastAsia="tr-TR"/>
              </w:rPr>
              <w:t>Periodontology</w:t>
            </w:r>
          </w:p>
        </w:tc>
      </w:tr>
      <w:tr w:rsidR="00E36E73" w:rsidRPr="00C74C9A" w:rsidTr="007156F4">
        <w:trPr>
          <w:jc w:val="center"/>
        </w:trPr>
        <w:tc>
          <w:tcPr>
            <w:tcW w:w="593" w:type="pct"/>
            <w:tcBorders>
              <w:top w:val="single" w:sz="6" w:space="0" w:color="auto"/>
              <w:left w:val="single" w:sz="12" w:space="0" w:color="auto"/>
              <w:bottom w:val="single" w:sz="6" w:space="0" w:color="auto"/>
              <w:right w:val="single" w:sz="6" w:space="0" w:color="auto"/>
            </w:tcBorders>
          </w:tcPr>
          <w:p w:rsidR="00E36E73" w:rsidRPr="00C74C9A" w:rsidRDefault="00E36E73" w:rsidP="007156F4">
            <w:pPr>
              <w:spacing w:after="0" w:line="240" w:lineRule="auto"/>
              <w:jc w:val="center"/>
              <w:rPr>
                <w:rFonts w:ascii="Times New Roman" w:eastAsia="Times New Roman" w:hAnsi="Times New Roman" w:cs="Times New Roman"/>
                <w:b/>
                <w:lang w:eastAsia="tr-TR"/>
              </w:rPr>
            </w:pPr>
            <w:r w:rsidRPr="00C74C9A">
              <w:rPr>
                <w:rFonts w:ascii="Times New Roman" w:eastAsia="Times New Roman" w:hAnsi="Times New Roman" w:cs="Times New Roman"/>
                <w:b/>
                <w:lang w:eastAsia="tr-TR"/>
              </w:rPr>
              <w:t>6</w:t>
            </w:r>
          </w:p>
        </w:tc>
        <w:tc>
          <w:tcPr>
            <w:tcW w:w="4407" w:type="pct"/>
            <w:tcBorders>
              <w:top w:val="single" w:sz="6" w:space="0" w:color="auto"/>
              <w:left w:val="single" w:sz="6" w:space="0" w:color="auto"/>
              <w:bottom w:val="single" w:sz="6" w:space="0" w:color="auto"/>
              <w:right w:val="single" w:sz="12" w:space="0" w:color="auto"/>
            </w:tcBorders>
          </w:tcPr>
          <w:p w:rsidR="00E36E73" w:rsidRPr="00C74C9A" w:rsidRDefault="00E36E73" w:rsidP="007156F4">
            <w:pPr>
              <w:spacing w:after="0" w:line="240" w:lineRule="auto"/>
              <w:rPr>
                <w:rFonts w:ascii="Times New Roman" w:eastAsia="Times New Roman" w:hAnsi="Times New Roman" w:cs="Times New Roman"/>
                <w:b/>
                <w:lang w:eastAsia="tr-TR"/>
              </w:rPr>
            </w:pPr>
            <w:r w:rsidRPr="00C74C9A">
              <w:rPr>
                <w:rFonts w:ascii="Times New Roman" w:eastAsia="Times New Roman" w:hAnsi="Times New Roman" w:cs="Times New Roman"/>
                <w:b/>
                <w:lang w:eastAsia="tr-TR"/>
              </w:rPr>
              <w:t xml:space="preserve">Periodontology </w:t>
            </w:r>
          </w:p>
        </w:tc>
      </w:tr>
      <w:tr w:rsidR="00E36E73" w:rsidRPr="00C74C9A" w:rsidTr="007156F4">
        <w:trPr>
          <w:jc w:val="center"/>
        </w:trPr>
        <w:tc>
          <w:tcPr>
            <w:tcW w:w="593" w:type="pct"/>
            <w:tcBorders>
              <w:top w:val="single" w:sz="6" w:space="0" w:color="auto"/>
              <w:left w:val="single" w:sz="12" w:space="0" w:color="auto"/>
              <w:bottom w:val="single" w:sz="6" w:space="0" w:color="auto"/>
              <w:right w:val="single" w:sz="6" w:space="0" w:color="auto"/>
            </w:tcBorders>
          </w:tcPr>
          <w:p w:rsidR="00E36E73" w:rsidRPr="00C74C9A" w:rsidRDefault="00E36E73" w:rsidP="007156F4">
            <w:pPr>
              <w:spacing w:after="0" w:line="240" w:lineRule="auto"/>
              <w:jc w:val="center"/>
              <w:rPr>
                <w:rFonts w:ascii="Times New Roman" w:eastAsia="Times New Roman" w:hAnsi="Times New Roman" w:cs="Times New Roman"/>
                <w:b/>
                <w:lang w:eastAsia="tr-TR"/>
              </w:rPr>
            </w:pPr>
            <w:r w:rsidRPr="00C74C9A">
              <w:rPr>
                <w:rFonts w:ascii="Times New Roman" w:eastAsia="Times New Roman" w:hAnsi="Times New Roman" w:cs="Times New Roman"/>
                <w:b/>
                <w:lang w:eastAsia="tr-TR"/>
              </w:rPr>
              <w:t>7</w:t>
            </w:r>
          </w:p>
        </w:tc>
        <w:tc>
          <w:tcPr>
            <w:tcW w:w="4407" w:type="pct"/>
            <w:tcBorders>
              <w:top w:val="single" w:sz="6" w:space="0" w:color="auto"/>
              <w:left w:val="single" w:sz="6" w:space="0" w:color="auto"/>
              <w:bottom w:val="single" w:sz="6" w:space="0" w:color="auto"/>
              <w:right w:val="single" w:sz="12" w:space="0" w:color="auto"/>
            </w:tcBorders>
          </w:tcPr>
          <w:p w:rsidR="00E36E73" w:rsidRPr="00C74C9A" w:rsidRDefault="00E36E73" w:rsidP="007156F4">
            <w:pPr>
              <w:spacing w:after="0" w:line="240" w:lineRule="auto"/>
              <w:rPr>
                <w:rFonts w:ascii="Times New Roman" w:eastAsia="Times New Roman" w:hAnsi="Times New Roman" w:cs="Times New Roman"/>
                <w:b/>
                <w:lang w:eastAsia="tr-TR"/>
              </w:rPr>
            </w:pPr>
            <w:r w:rsidRPr="00C74C9A">
              <w:rPr>
                <w:rFonts w:ascii="Times New Roman" w:eastAsia="Times New Roman" w:hAnsi="Times New Roman" w:cs="Times New Roman"/>
                <w:b/>
                <w:lang w:eastAsia="tr-TR"/>
              </w:rPr>
              <w:t>Oral and Maxillofacial Surgery</w:t>
            </w:r>
          </w:p>
        </w:tc>
      </w:tr>
      <w:tr w:rsidR="00E36E73" w:rsidRPr="00C74C9A" w:rsidTr="007156F4">
        <w:trPr>
          <w:jc w:val="center"/>
        </w:trPr>
        <w:tc>
          <w:tcPr>
            <w:tcW w:w="593" w:type="pct"/>
            <w:tcBorders>
              <w:top w:val="single" w:sz="6" w:space="0" w:color="auto"/>
              <w:left w:val="single" w:sz="12" w:space="0" w:color="auto"/>
              <w:bottom w:val="single" w:sz="6" w:space="0" w:color="auto"/>
              <w:right w:val="single" w:sz="6" w:space="0" w:color="auto"/>
            </w:tcBorders>
          </w:tcPr>
          <w:p w:rsidR="00E36E73" w:rsidRPr="00C74C9A" w:rsidRDefault="00E36E73" w:rsidP="007156F4">
            <w:pPr>
              <w:spacing w:after="0" w:line="240" w:lineRule="auto"/>
              <w:jc w:val="center"/>
              <w:rPr>
                <w:rFonts w:ascii="Times New Roman" w:eastAsia="Times New Roman" w:hAnsi="Times New Roman" w:cs="Times New Roman"/>
                <w:b/>
                <w:lang w:eastAsia="tr-TR"/>
              </w:rPr>
            </w:pPr>
            <w:r w:rsidRPr="00C74C9A">
              <w:rPr>
                <w:rFonts w:ascii="Times New Roman" w:eastAsia="Times New Roman" w:hAnsi="Times New Roman" w:cs="Times New Roman"/>
                <w:b/>
                <w:lang w:eastAsia="tr-TR"/>
              </w:rPr>
              <w:t>8</w:t>
            </w:r>
          </w:p>
        </w:tc>
        <w:tc>
          <w:tcPr>
            <w:tcW w:w="4407" w:type="pct"/>
            <w:tcBorders>
              <w:top w:val="single" w:sz="6" w:space="0" w:color="auto"/>
              <w:left w:val="single" w:sz="6" w:space="0" w:color="auto"/>
              <w:bottom w:val="single" w:sz="6" w:space="0" w:color="auto"/>
              <w:right w:val="single" w:sz="12" w:space="0" w:color="auto"/>
            </w:tcBorders>
          </w:tcPr>
          <w:p w:rsidR="00E36E73" w:rsidRPr="00C74C9A" w:rsidRDefault="00E36E73" w:rsidP="007156F4">
            <w:pPr>
              <w:spacing w:after="0" w:line="240" w:lineRule="auto"/>
              <w:rPr>
                <w:rFonts w:ascii="Times New Roman" w:eastAsia="Times New Roman" w:hAnsi="Times New Roman" w:cs="Times New Roman"/>
                <w:b/>
                <w:lang w:eastAsia="tr-TR"/>
              </w:rPr>
            </w:pPr>
            <w:r w:rsidRPr="00C74C9A">
              <w:rPr>
                <w:rFonts w:ascii="Times New Roman" w:eastAsia="Times New Roman" w:hAnsi="Times New Roman" w:cs="Times New Roman"/>
                <w:b/>
                <w:lang w:eastAsia="tr-TR"/>
              </w:rPr>
              <w:t>Oral and Maxillofacial Surgery</w:t>
            </w:r>
          </w:p>
        </w:tc>
      </w:tr>
      <w:tr w:rsidR="00E36E73" w:rsidRPr="00C74C9A" w:rsidTr="007156F4">
        <w:trPr>
          <w:jc w:val="center"/>
        </w:trPr>
        <w:tc>
          <w:tcPr>
            <w:tcW w:w="593" w:type="pct"/>
            <w:tcBorders>
              <w:top w:val="single" w:sz="6" w:space="0" w:color="auto"/>
              <w:left w:val="single" w:sz="12" w:space="0" w:color="auto"/>
              <w:bottom w:val="single" w:sz="6" w:space="0" w:color="auto"/>
              <w:right w:val="single" w:sz="6" w:space="0" w:color="auto"/>
            </w:tcBorders>
          </w:tcPr>
          <w:p w:rsidR="00E36E73" w:rsidRPr="00C74C9A" w:rsidRDefault="00E36E73" w:rsidP="007156F4">
            <w:pPr>
              <w:spacing w:after="0" w:line="240" w:lineRule="auto"/>
              <w:jc w:val="center"/>
              <w:rPr>
                <w:rFonts w:ascii="Times New Roman" w:eastAsia="Times New Roman" w:hAnsi="Times New Roman" w:cs="Times New Roman"/>
                <w:b/>
                <w:lang w:eastAsia="tr-TR"/>
              </w:rPr>
            </w:pPr>
            <w:r w:rsidRPr="00C74C9A">
              <w:rPr>
                <w:rFonts w:ascii="Times New Roman" w:eastAsia="Times New Roman" w:hAnsi="Times New Roman" w:cs="Times New Roman"/>
                <w:b/>
                <w:lang w:eastAsia="tr-TR"/>
              </w:rPr>
              <w:t>9</w:t>
            </w:r>
          </w:p>
        </w:tc>
        <w:tc>
          <w:tcPr>
            <w:tcW w:w="4407" w:type="pct"/>
            <w:tcBorders>
              <w:top w:val="single" w:sz="6" w:space="0" w:color="auto"/>
              <w:left w:val="single" w:sz="6" w:space="0" w:color="auto"/>
              <w:bottom w:val="single" w:sz="6" w:space="0" w:color="auto"/>
              <w:right w:val="single" w:sz="12" w:space="0" w:color="auto"/>
            </w:tcBorders>
          </w:tcPr>
          <w:p w:rsidR="00E36E73" w:rsidRPr="00C74C9A" w:rsidRDefault="00E36E73" w:rsidP="007156F4">
            <w:pPr>
              <w:spacing w:after="0" w:line="240" w:lineRule="auto"/>
              <w:rPr>
                <w:rFonts w:ascii="Times New Roman" w:eastAsia="Times New Roman" w:hAnsi="Times New Roman" w:cs="Times New Roman"/>
                <w:b/>
                <w:lang w:eastAsia="tr-TR"/>
              </w:rPr>
            </w:pPr>
            <w:r w:rsidRPr="00C74C9A">
              <w:rPr>
                <w:rFonts w:ascii="Times New Roman" w:eastAsia="Times New Roman" w:hAnsi="Times New Roman" w:cs="Times New Roman"/>
                <w:b/>
                <w:lang w:eastAsia="tr-TR"/>
              </w:rPr>
              <w:t xml:space="preserve">Oral and Maxillofacial Surgery </w:t>
            </w:r>
          </w:p>
        </w:tc>
      </w:tr>
      <w:tr w:rsidR="00E36E73" w:rsidRPr="00C74C9A" w:rsidTr="007156F4">
        <w:trPr>
          <w:jc w:val="center"/>
        </w:trPr>
        <w:tc>
          <w:tcPr>
            <w:tcW w:w="593" w:type="pct"/>
            <w:tcBorders>
              <w:top w:val="single" w:sz="6" w:space="0" w:color="auto"/>
              <w:left w:val="single" w:sz="12" w:space="0" w:color="auto"/>
              <w:bottom w:val="single" w:sz="6" w:space="0" w:color="auto"/>
              <w:right w:val="single" w:sz="6" w:space="0" w:color="auto"/>
            </w:tcBorders>
          </w:tcPr>
          <w:p w:rsidR="00E36E73" w:rsidRPr="00C74C9A" w:rsidRDefault="00E36E73" w:rsidP="007156F4">
            <w:pPr>
              <w:spacing w:after="0" w:line="240" w:lineRule="auto"/>
              <w:jc w:val="center"/>
              <w:rPr>
                <w:rFonts w:ascii="Times New Roman" w:eastAsia="Times New Roman" w:hAnsi="Times New Roman" w:cs="Times New Roman"/>
                <w:b/>
                <w:lang w:eastAsia="tr-TR"/>
              </w:rPr>
            </w:pPr>
            <w:r w:rsidRPr="00C74C9A">
              <w:rPr>
                <w:rFonts w:ascii="Times New Roman" w:eastAsia="Times New Roman" w:hAnsi="Times New Roman" w:cs="Times New Roman"/>
                <w:b/>
                <w:lang w:eastAsia="tr-TR"/>
              </w:rPr>
              <w:t>10</w:t>
            </w:r>
          </w:p>
        </w:tc>
        <w:tc>
          <w:tcPr>
            <w:tcW w:w="4407" w:type="pct"/>
            <w:tcBorders>
              <w:top w:val="single" w:sz="6" w:space="0" w:color="auto"/>
              <w:left w:val="single" w:sz="6" w:space="0" w:color="auto"/>
              <w:bottom w:val="single" w:sz="6" w:space="0" w:color="auto"/>
              <w:right w:val="single" w:sz="12" w:space="0" w:color="auto"/>
            </w:tcBorders>
          </w:tcPr>
          <w:p w:rsidR="00E36E73" w:rsidRPr="00C74C9A" w:rsidRDefault="00E36E73" w:rsidP="007156F4">
            <w:pPr>
              <w:spacing w:after="0" w:line="240" w:lineRule="auto"/>
              <w:rPr>
                <w:rFonts w:ascii="Times New Roman" w:eastAsia="Times New Roman" w:hAnsi="Times New Roman" w:cs="Times New Roman"/>
                <w:b/>
                <w:lang w:eastAsia="tr-TR"/>
              </w:rPr>
            </w:pPr>
            <w:r w:rsidRPr="00C74C9A">
              <w:rPr>
                <w:rFonts w:ascii="Times New Roman" w:eastAsia="Times New Roman" w:hAnsi="Times New Roman" w:cs="Times New Roman"/>
                <w:b/>
                <w:lang w:eastAsia="tr-TR"/>
              </w:rPr>
              <w:t>Restorative Dentistry</w:t>
            </w:r>
          </w:p>
        </w:tc>
      </w:tr>
      <w:tr w:rsidR="00E36E73" w:rsidRPr="00C74C9A" w:rsidTr="007156F4">
        <w:trPr>
          <w:jc w:val="center"/>
        </w:trPr>
        <w:tc>
          <w:tcPr>
            <w:tcW w:w="593" w:type="pct"/>
            <w:tcBorders>
              <w:top w:val="single" w:sz="6" w:space="0" w:color="auto"/>
              <w:left w:val="single" w:sz="12" w:space="0" w:color="auto"/>
              <w:bottom w:val="single" w:sz="6" w:space="0" w:color="auto"/>
              <w:right w:val="single" w:sz="6" w:space="0" w:color="auto"/>
            </w:tcBorders>
          </w:tcPr>
          <w:p w:rsidR="00E36E73" w:rsidRPr="00C74C9A" w:rsidRDefault="00E36E73" w:rsidP="007156F4">
            <w:pPr>
              <w:spacing w:after="0" w:line="240" w:lineRule="auto"/>
              <w:jc w:val="center"/>
              <w:rPr>
                <w:rFonts w:ascii="Times New Roman" w:eastAsia="Times New Roman" w:hAnsi="Times New Roman" w:cs="Times New Roman"/>
                <w:b/>
                <w:lang w:eastAsia="tr-TR"/>
              </w:rPr>
            </w:pPr>
            <w:r w:rsidRPr="00C74C9A">
              <w:rPr>
                <w:rFonts w:ascii="Times New Roman" w:eastAsia="Times New Roman" w:hAnsi="Times New Roman" w:cs="Times New Roman"/>
                <w:b/>
                <w:lang w:eastAsia="tr-TR"/>
              </w:rPr>
              <w:t>11</w:t>
            </w:r>
          </w:p>
        </w:tc>
        <w:tc>
          <w:tcPr>
            <w:tcW w:w="4407" w:type="pct"/>
            <w:tcBorders>
              <w:top w:val="single" w:sz="6" w:space="0" w:color="auto"/>
              <w:left w:val="single" w:sz="6" w:space="0" w:color="auto"/>
              <w:bottom w:val="single" w:sz="6" w:space="0" w:color="auto"/>
              <w:right w:val="single" w:sz="12" w:space="0" w:color="auto"/>
            </w:tcBorders>
          </w:tcPr>
          <w:p w:rsidR="00E36E73" w:rsidRPr="00C74C9A" w:rsidRDefault="00E36E73" w:rsidP="007156F4">
            <w:pPr>
              <w:spacing w:after="0" w:line="240" w:lineRule="auto"/>
              <w:rPr>
                <w:rFonts w:ascii="Times New Roman" w:eastAsia="Times New Roman" w:hAnsi="Times New Roman" w:cs="Times New Roman"/>
                <w:b/>
                <w:lang w:eastAsia="tr-TR"/>
              </w:rPr>
            </w:pPr>
            <w:r w:rsidRPr="00C74C9A">
              <w:rPr>
                <w:rFonts w:ascii="Times New Roman" w:eastAsia="Times New Roman" w:hAnsi="Times New Roman" w:cs="Times New Roman"/>
                <w:b/>
                <w:lang w:eastAsia="tr-TR"/>
              </w:rPr>
              <w:t xml:space="preserve">Restorative Dentistry </w:t>
            </w:r>
          </w:p>
        </w:tc>
      </w:tr>
      <w:tr w:rsidR="00E36E73" w:rsidRPr="00C74C9A" w:rsidTr="007156F4">
        <w:trPr>
          <w:jc w:val="center"/>
        </w:trPr>
        <w:tc>
          <w:tcPr>
            <w:tcW w:w="593" w:type="pct"/>
            <w:tcBorders>
              <w:top w:val="single" w:sz="6" w:space="0" w:color="auto"/>
              <w:left w:val="single" w:sz="12" w:space="0" w:color="auto"/>
              <w:bottom w:val="single" w:sz="6" w:space="0" w:color="auto"/>
              <w:right w:val="single" w:sz="6" w:space="0" w:color="auto"/>
            </w:tcBorders>
          </w:tcPr>
          <w:p w:rsidR="00E36E73" w:rsidRPr="00C74C9A" w:rsidRDefault="00E36E73" w:rsidP="007156F4">
            <w:pPr>
              <w:spacing w:after="0" w:line="240" w:lineRule="auto"/>
              <w:jc w:val="center"/>
              <w:rPr>
                <w:rFonts w:ascii="Times New Roman" w:eastAsia="Times New Roman" w:hAnsi="Times New Roman" w:cs="Times New Roman"/>
                <w:b/>
                <w:lang w:eastAsia="tr-TR"/>
              </w:rPr>
            </w:pPr>
            <w:r w:rsidRPr="00C74C9A">
              <w:rPr>
                <w:rFonts w:ascii="Times New Roman" w:eastAsia="Times New Roman" w:hAnsi="Times New Roman" w:cs="Times New Roman"/>
                <w:b/>
                <w:lang w:eastAsia="tr-TR"/>
              </w:rPr>
              <w:t>12</w:t>
            </w:r>
          </w:p>
        </w:tc>
        <w:tc>
          <w:tcPr>
            <w:tcW w:w="4407" w:type="pct"/>
            <w:tcBorders>
              <w:top w:val="single" w:sz="6" w:space="0" w:color="auto"/>
              <w:left w:val="single" w:sz="6" w:space="0" w:color="auto"/>
              <w:bottom w:val="single" w:sz="6" w:space="0" w:color="auto"/>
              <w:right w:val="single" w:sz="12" w:space="0" w:color="auto"/>
            </w:tcBorders>
          </w:tcPr>
          <w:p w:rsidR="00E36E73" w:rsidRPr="00C74C9A" w:rsidRDefault="00E36E73" w:rsidP="007156F4">
            <w:pPr>
              <w:spacing w:after="0" w:line="240" w:lineRule="auto"/>
              <w:rPr>
                <w:rFonts w:ascii="Times New Roman" w:eastAsia="Times New Roman" w:hAnsi="Times New Roman" w:cs="Times New Roman"/>
                <w:b/>
                <w:lang w:eastAsia="tr-TR"/>
              </w:rPr>
            </w:pPr>
            <w:r w:rsidRPr="00C74C9A">
              <w:rPr>
                <w:rFonts w:ascii="Times New Roman" w:eastAsia="Times New Roman" w:hAnsi="Times New Roman" w:cs="Times New Roman"/>
                <w:b/>
                <w:lang w:eastAsia="tr-TR"/>
              </w:rPr>
              <w:t>Restorative Dentistry</w:t>
            </w:r>
          </w:p>
        </w:tc>
      </w:tr>
      <w:tr w:rsidR="00E36E73" w:rsidRPr="00C74C9A" w:rsidTr="007156F4">
        <w:trPr>
          <w:jc w:val="center"/>
        </w:trPr>
        <w:tc>
          <w:tcPr>
            <w:tcW w:w="593" w:type="pct"/>
            <w:tcBorders>
              <w:top w:val="single" w:sz="6" w:space="0" w:color="auto"/>
              <w:left w:val="single" w:sz="12" w:space="0" w:color="auto"/>
              <w:bottom w:val="single" w:sz="6" w:space="0" w:color="auto"/>
              <w:right w:val="single" w:sz="6" w:space="0" w:color="auto"/>
            </w:tcBorders>
          </w:tcPr>
          <w:p w:rsidR="00E36E73" w:rsidRPr="00C74C9A" w:rsidRDefault="00E36E73" w:rsidP="007156F4">
            <w:pPr>
              <w:spacing w:after="0" w:line="240" w:lineRule="auto"/>
              <w:jc w:val="center"/>
              <w:rPr>
                <w:rFonts w:ascii="Times New Roman" w:eastAsia="Times New Roman" w:hAnsi="Times New Roman" w:cs="Times New Roman"/>
                <w:b/>
                <w:lang w:eastAsia="tr-TR"/>
              </w:rPr>
            </w:pPr>
            <w:r w:rsidRPr="00C74C9A">
              <w:rPr>
                <w:rFonts w:ascii="Times New Roman" w:eastAsia="Times New Roman" w:hAnsi="Times New Roman" w:cs="Times New Roman"/>
                <w:b/>
                <w:lang w:eastAsia="tr-TR"/>
              </w:rPr>
              <w:t>13</w:t>
            </w:r>
          </w:p>
        </w:tc>
        <w:tc>
          <w:tcPr>
            <w:tcW w:w="4407" w:type="pct"/>
            <w:tcBorders>
              <w:top w:val="single" w:sz="6" w:space="0" w:color="auto"/>
              <w:left w:val="single" w:sz="6" w:space="0" w:color="auto"/>
              <w:bottom w:val="single" w:sz="6" w:space="0" w:color="auto"/>
              <w:right w:val="single" w:sz="12" w:space="0" w:color="auto"/>
            </w:tcBorders>
          </w:tcPr>
          <w:p w:rsidR="00E36E73" w:rsidRPr="00C74C9A" w:rsidRDefault="00E36E73" w:rsidP="007156F4">
            <w:pPr>
              <w:spacing w:after="0" w:line="240" w:lineRule="auto"/>
              <w:rPr>
                <w:rFonts w:ascii="Times New Roman" w:eastAsia="Times New Roman" w:hAnsi="Times New Roman" w:cs="Times New Roman"/>
                <w:b/>
                <w:lang w:eastAsia="tr-TR"/>
              </w:rPr>
            </w:pPr>
            <w:r w:rsidRPr="00C74C9A">
              <w:rPr>
                <w:rFonts w:ascii="Times New Roman" w:eastAsia="Times New Roman" w:hAnsi="Times New Roman" w:cs="Times New Roman"/>
                <w:b/>
                <w:lang w:eastAsia="tr-TR"/>
              </w:rPr>
              <w:t>Endodontics</w:t>
            </w:r>
          </w:p>
        </w:tc>
      </w:tr>
      <w:tr w:rsidR="00E36E73" w:rsidRPr="00C74C9A" w:rsidTr="007156F4">
        <w:trPr>
          <w:jc w:val="center"/>
        </w:trPr>
        <w:tc>
          <w:tcPr>
            <w:tcW w:w="593" w:type="pct"/>
            <w:tcBorders>
              <w:top w:val="single" w:sz="6" w:space="0" w:color="auto"/>
              <w:left w:val="single" w:sz="12" w:space="0" w:color="auto"/>
              <w:bottom w:val="single" w:sz="6" w:space="0" w:color="auto"/>
              <w:right w:val="single" w:sz="6" w:space="0" w:color="auto"/>
            </w:tcBorders>
          </w:tcPr>
          <w:p w:rsidR="00E36E73" w:rsidRPr="00C74C9A" w:rsidRDefault="00E36E73" w:rsidP="007156F4">
            <w:pPr>
              <w:spacing w:after="0" w:line="240" w:lineRule="auto"/>
              <w:jc w:val="center"/>
              <w:rPr>
                <w:rFonts w:ascii="Times New Roman" w:eastAsia="Times New Roman" w:hAnsi="Times New Roman" w:cs="Times New Roman"/>
                <w:b/>
                <w:lang w:eastAsia="tr-TR"/>
              </w:rPr>
            </w:pPr>
            <w:r w:rsidRPr="00C74C9A">
              <w:rPr>
                <w:rFonts w:ascii="Times New Roman" w:eastAsia="Times New Roman" w:hAnsi="Times New Roman" w:cs="Times New Roman"/>
                <w:b/>
                <w:lang w:eastAsia="tr-TR"/>
              </w:rPr>
              <w:t>14</w:t>
            </w:r>
          </w:p>
        </w:tc>
        <w:tc>
          <w:tcPr>
            <w:tcW w:w="4407" w:type="pct"/>
            <w:tcBorders>
              <w:top w:val="single" w:sz="6" w:space="0" w:color="auto"/>
              <w:left w:val="single" w:sz="6" w:space="0" w:color="auto"/>
              <w:bottom w:val="single" w:sz="6" w:space="0" w:color="auto"/>
              <w:right w:val="single" w:sz="12" w:space="0" w:color="auto"/>
            </w:tcBorders>
          </w:tcPr>
          <w:p w:rsidR="00E36E73" w:rsidRPr="00C74C9A" w:rsidRDefault="00E36E73" w:rsidP="007156F4">
            <w:pPr>
              <w:spacing w:after="0" w:line="240" w:lineRule="auto"/>
              <w:rPr>
                <w:rFonts w:ascii="Times New Roman" w:eastAsia="Times New Roman" w:hAnsi="Times New Roman" w:cs="Times New Roman"/>
                <w:b/>
                <w:lang w:eastAsia="tr-TR"/>
              </w:rPr>
            </w:pPr>
            <w:r w:rsidRPr="00C74C9A">
              <w:rPr>
                <w:rFonts w:ascii="Times New Roman" w:eastAsia="Times New Roman" w:hAnsi="Times New Roman" w:cs="Times New Roman"/>
                <w:b/>
                <w:lang w:eastAsia="tr-TR"/>
              </w:rPr>
              <w:t>Endodontics</w:t>
            </w:r>
          </w:p>
        </w:tc>
      </w:tr>
      <w:tr w:rsidR="00E36E73" w:rsidRPr="00C74C9A" w:rsidTr="007156F4">
        <w:trPr>
          <w:jc w:val="center"/>
        </w:trPr>
        <w:tc>
          <w:tcPr>
            <w:tcW w:w="593" w:type="pct"/>
            <w:tcBorders>
              <w:top w:val="single" w:sz="6" w:space="0" w:color="auto"/>
              <w:left w:val="single" w:sz="12" w:space="0" w:color="auto"/>
              <w:bottom w:val="single" w:sz="6" w:space="0" w:color="auto"/>
              <w:right w:val="single" w:sz="6" w:space="0" w:color="auto"/>
            </w:tcBorders>
          </w:tcPr>
          <w:p w:rsidR="00E36E73" w:rsidRPr="00C74C9A" w:rsidRDefault="00E36E73" w:rsidP="007156F4">
            <w:pPr>
              <w:spacing w:after="0" w:line="240" w:lineRule="auto"/>
              <w:jc w:val="center"/>
              <w:rPr>
                <w:rFonts w:ascii="Times New Roman" w:eastAsia="Times New Roman" w:hAnsi="Times New Roman" w:cs="Times New Roman"/>
                <w:b/>
                <w:lang w:eastAsia="tr-TR"/>
              </w:rPr>
            </w:pPr>
            <w:r w:rsidRPr="00C74C9A">
              <w:rPr>
                <w:rFonts w:ascii="Times New Roman" w:eastAsia="Times New Roman" w:hAnsi="Times New Roman" w:cs="Times New Roman"/>
                <w:b/>
                <w:lang w:eastAsia="tr-TR"/>
              </w:rPr>
              <w:t>15</w:t>
            </w:r>
          </w:p>
        </w:tc>
        <w:tc>
          <w:tcPr>
            <w:tcW w:w="4407" w:type="pct"/>
            <w:tcBorders>
              <w:top w:val="single" w:sz="6" w:space="0" w:color="auto"/>
              <w:left w:val="single" w:sz="6" w:space="0" w:color="auto"/>
              <w:bottom w:val="single" w:sz="6" w:space="0" w:color="auto"/>
              <w:right w:val="single" w:sz="12" w:space="0" w:color="auto"/>
            </w:tcBorders>
          </w:tcPr>
          <w:p w:rsidR="00E36E73" w:rsidRPr="00C74C9A" w:rsidRDefault="00E36E73" w:rsidP="007156F4">
            <w:pPr>
              <w:spacing w:after="0" w:line="240" w:lineRule="auto"/>
              <w:rPr>
                <w:rFonts w:ascii="Times New Roman" w:eastAsia="Times New Roman" w:hAnsi="Times New Roman" w:cs="Times New Roman"/>
                <w:b/>
                <w:lang w:eastAsia="tr-TR"/>
              </w:rPr>
            </w:pPr>
            <w:r w:rsidRPr="00C74C9A">
              <w:rPr>
                <w:rFonts w:ascii="Times New Roman" w:eastAsia="Times New Roman" w:hAnsi="Times New Roman" w:cs="Times New Roman"/>
                <w:b/>
                <w:lang w:eastAsia="tr-TR"/>
              </w:rPr>
              <w:t>Endodontics</w:t>
            </w:r>
          </w:p>
        </w:tc>
      </w:tr>
      <w:tr w:rsidR="00E36E73" w:rsidRPr="00C74C9A" w:rsidTr="007156F4">
        <w:trPr>
          <w:jc w:val="center"/>
        </w:trPr>
        <w:tc>
          <w:tcPr>
            <w:tcW w:w="593" w:type="pct"/>
            <w:tcBorders>
              <w:top w:val="single" w:sz="6" w:space="0" w:color="auto"/>
              <w:left w:val="single" w:sz="12" w:space="0" w:color="auto"/>
              <w:bottom w:val="single" w:sz="6" w:space="0" w:color="auto"/>
              <w:right w:val="single" w:sz="6" w:space="0" w:color="auto"/>
            </w:tcBorders>
          </w:tcPr>
          <w:p w:rsidR="00E36E73" w:rsidRPr="00C74C9A" w:rsidRDefault="00E36E73" w:rsidP="007156F4">
            <w:pPr>
              <w:spacing w:after="0" w:line="240" w:lineRule="auto"/>
              <w:jc w:val="center"/>
              <w:rPr>
                <w:rFonts w:ascii="Times New Roman" w:eastAsia="Times New Roman" w:hAnsi="Times New Roman" w:cs="Times New Roman"/>
                <w:b/>
                <w:lang w:eastAsia="tr-TR"/>
              </w:rPr>
            </w:pPr>
            <w:r w:rsidRPr="00C74C9A">
              <w:rPr>
                <w:rFonts w:ascii="Times New Roman" w:eastAsia="Times New Roman" w:hAnsi="Times New Roman" w:cs="Times New Roman"/>
                <w:b/>
                <w:lang w:eastAsia="tr-TR"/>
              </w:rPr>
              <w:t>16</w:t>
            </w:r>
          </w:p>
        </w:tc>
        <w:tc>
          <w:tcPr>
            <w:tcW w:w="4407" w:type="pct"/>
            <w:tcBorders>
              <w:top w:val="single" w:sz="6" w:space="0" w:color="auto"/>
              <w:left w:val="single" w:sz="6" w:space="0" w:color="auto"/>
              <w:bottom w:val="single" w:sz="6" w:space="0" w:color="auto"/>
              <w:right w:val="single" w:sz="12" w:space="0" w:color="auto"/>
            </w:tcBorders>
          </w:tcPr>
          <w:p w:rsidR="00E36E73" w:rsidRPr="00C74C9A" w:rsidRDefault="00E36E73" w:rsidP="007156F4">
            <w:pPr>
              <w:spacing w:after="0" w:line="240" w:lineRule="auto"/>
              <w:rPr>
                <w:rFonts w:ascii="Times New Roman" w:eastAsia="Times New Roman" w:hAnsi="Times New Roman" w:cs="Times New Roman"/>
                <w:b/>
                <w:lang w:eastAsia="tr-TR"/>
              </w:rPr>
            </w:pPr>
            <w:r w:rsidRPr="00C74C9A">
              <w:rPr>
                <w:rFonts w:ascii="Times New Roman" w:eastAsia="Times New Roman" w:hAnsi="Times New Roman" w:cs="Times New Roman"/>
                <w:b/>
                <w:lang w:eastAsia="tr-TR"/>
              </w:rPr>
              <w:t>Prosthodontics</w:t>
            </w:r>
          </w:p>
        </w:tc>
      </w:tr>
      <w:tr w:rsidR="00E36E73" w:rsidRPr="00C74C9A" w:rsidTr="007156F4">
        <w:trPr>
          <w:jc w:val="center"/>
        </w:trPr>
        <w:tc>
          <w:tcPr>
            <w:tcW w:w="593" w:type="pct"/>
            <w:tcBorders>
              <w:top w:val="single" w:sz="6" w:space="0" w:color="auto"/>
              <w:left w:val="single" w:sz="12" w:space="0" w:color="auto"/>
              <w:bottom w:val="single" w:sz="6" w:space="0" w:color="auto"/>
              <w:right w:val="single" w:sz="6" w:space="0" w:color="auto"/>
            </w:tcBorders>
          </w:tcPr>
          <w:p w:rsidR="00E36E73" w:rsidRPr="00C74C9A" w:rsidRDefault="00E36E73" w:rsidP="007156F4">
            <w:pPr>
              <w:spacing w:after="0" w:line="240" w:lineRule="auto"/>
              <w:jc w:val="center"/>
              <w:rPr>
                <w:rFonts w:ascii="Times New Roman" w:eastAsia="Times New Roman" w:hAnsi="Times New Roman" w:cs="Times New Roman"/>
                <w:b/>
                <w:lang w:eastAsia="tr-TR"/>
              </w:rPr>
            </w:pPr>
            <w:r w:rsidRPr="00C74C9A">
              <w:rPr>
                <w:rFonts w:ascii="Times New Roman" w:eastAsia="Times New Roman" w:hAnsi="Times New Roman" w:cs="Times New Roman"/>
                <w:b/>
                <w:lang w:eastAsia="tr-TR"/>
              </w:rPr>
              <w:t>17</w:t>
            </w:r>
          </w:p>
        </w:tc>
        <w:tc>
          <w:tcPr>
            <w:tcW w:w="4407" w:type="pct"/>
            <w:tcBorders>
              <w:top w:val="single" w:sz="6" w:space="0" w:color="auto"/>
              <w:left w:val="single" w:sz="6" w:space="0" w:color="auto"/>
              <w:bottom w:val="single" w:sz="6" w:space="0" w:color="auto"/>
              <w:right w:val="single" w:sz="12" w:space="0" w:color="auto"/>
            </w:tcBorders>
          </w:tcPr>
          <w:p w:rsidR="00E36E73" w:rsidRPr="00C74C9A" w:rsidRDefault="00E36E73" w:rsidP="007156F4">
            <w:pPr>
              <w:spacing w:after="0" w:line="240" w:lineRule="auto"/>
              <w:rPr>
                <w:rFonts w:ascii="Times New Roman" w:eastAsia="Times New Roman" w:hAnsi="Times New Roman" w:cs="Times New Roman"/>
                <w:b/>
                <w:lang w:eastAsia="tr-TR"/>
              </w:rPr>
            </w:pPr>
            <w:r w:rsidRPr="00C74C9A">
              <w:rPr>
                <w:rFonts w:ascii="Times New Roman" w:eastAsia="Times New Roman" w:hAnsi="Times New Roman" w:cs="Times New Roman"/>
                <w:b/>
                <w:lang w:eastAsia="tr-TR"/>
              </w:rPr>
              <w:t xml:space="preserve">Prosthodontics </w:t>
            </w:r>
          </w:p>
        </w:tc>
      </w:tr>
      <w:tr w:rsidR="00E36E73" w:rsidRPr="00C74C9A" w:rsidTr="007156F4">
        <w:trPr>
          <w:jc w:val="center"/>
        </w:trPr>
        <w:tc>
          <w:tcPr>
            <w:tcW w:w="593" w:type="pct"/>
            <w:tcBorders>
              <w:top w:val="single" w:sz="6" w:space="0" w:color="auto"/>
              <w:left w:val="single" w:sz="12" w:space="0" w:color="auto"/>
              <w:bottom w:val="single" w:sz="6" w:space="0" w:color="auto"/>
              <w:right w:val="single" w:sz="6" w:space="0" w:color="auto"/>
            </w:tcBorders>
          </w:tcPr>
          <w:p w:rsidR="00E36E73" w:rsidRPr="00C74C9A" w:rsidRDefault="00E36E73" w:rsidP="007156F4">
            <w:pPr>
              <w:spacing w:after="0" w:line="240" w:lineRule="auto"/>
              <w:jc w:val="center"/>
              <w:rPr>
                <w:rFonts w:ascii="Times New Roman" w:eastAsia="Times New Roman" w:hAnsi="Times New Roman" w:cs="Times New Roman"/>
                <w:b/>
                <w:lang w:eastAsia="tr-TR"/>
              </w:rPr>
            </w:pPr>
            <w:r w:rsidRPr="00C74C9A">
              <w:rPr>
                <w:rFonts w:ascii="Times New Roman" w:eastAsia="Times New Roman" w:hAnsi="Times New Roman" w:cs="Times New Roman"/>
                <w:b/>
                <w:lang w:eastAsia="tr-TR"/>
              </w:rPr>
              <w:t>18</w:t>
            </w:r>
          </w:p>
        </w:tc>
        <w:tc>
          <w:tcPr>
            <w:tcW w:w="4407" w:type="pct"/>
            <w:tcBorders>
              <w:top w:val="single" w:sz="6" w:space="0" w:color="auto"/>
              <w:left w:val="single" w:sz="6" w:space="0" w:color="auto"/>
              <w:bottom w:val="single" w:sz="6" w:space="0" w:color="auto"/>
              <w:right w:val="single" w:sz="12" w:space="0" w:color="auto"/>
            </w:tcBorders>
          </w:tcPr>
          <w:p w:rsidR="00E36E73" w:rsidRPr="00C74C9A" w:rsidRDefault="00E36E73" w:rsidP="007156F4">
            <w:pPr>
              <w:spacing w:after="0" w:line="240" w:lineRule="auto"/>
              <w:rPr>
                <w:rFonts w:ascii="Times New Roman" w:eastAsia="Times New Roman" w:hAnsi="Times New Roman" w:cs="Times New Roman"/>
                <w:b/>
                <w:lang w:eastAsia="tr-TR"/>
              </w:rPr>
            </w:pPr>
            <w:r w:rsidRPr="00C74C9A">
              <w:rPr>
                <w:rFonts w:ascii="Times New Roman" w:eastAsia="Times New Roman" w:hAnsi="Times New Roman" w:cs="Times New Roman"/>
                <w:b/>
                <w:lang w:eastAsia="tr-TR"/>
              </w:rPr>
              <w:t>Prosthodontics</w:t>
            </w:r>
          </w:p>
        </w:tc>
      </w:tr>
      <w:tr w:rsidR="00E36E73" w:rsidRPr="00C74C9A" w:rsidTr="007156F4">
        <w:trPr>
          <w:jc w:val="center"/>
        </w:trPr>
        <w:tc>
          <w:tcPr>
            <w:tcW w:w="593" w:type="pct"/>
            <w:tcBorders>
              <w:top w:val="single" w:sz="6" w:space="0" w:color="auto"/>
              <w:left w:val="single" w:sz="12" w:space="0" w:color="auto"/>
              <w:bottom w:val="single" w:sz="6" w:space="0" w:color="auto"/>
              <w:right w:val="single" w:sz="6" w:space="0" w:color="auto"/>
            </w:tcBorders>
          </w:tcPr>
          <w:p w:rsidR="00E36E73" w:rsidRPr="00C74C9A" w:rsidRDefault="00E36E73" w:rsidP="007156F4">
            <w:pPr>
              <w:spacing w:after="0" w:line="240" w:lineRule="auto"/>
              <w:jc w:val="center"/>
              <w:rPr>
                <w:rFonts w:ascii="Times New Roman" w:eastAsia="Times New Roman" w:hAnsi="Times New Roman" w:cs="Times New Roman"/>
                <w:b/>
                <w:lang w:eastAsia="tr-TR"/>
              </w:rPr>
            </w:pPr>
            <w:r w:rsidRPr="00C74C9A">
              <w:rPr>
                <w:rFonts w:ascii="Times New Roman" w:eastAsia="Times New Roman" w:hAnsi="Times New Roman" w:cs="Times New Roman"/>
                <w:b/>
                <w:lang w:eastAsia="tr-TR"/>
              </w:rPr>
              <w:t>19</w:t>
            </w:r>
          </w:p>
        </w:tc>
        <w:tc>
          <w:tcPr>
            <w:tcW w:w="4407" w:type="pct"/>
            <w:tcBorders>
              <w:top w:val="single" w:sz="6" w:space="0" w:color="auto"/>
              <w:left w:val="single" w:sz="6" w:space="0" w:color="auto"/>
              <w:bottom w:val="single" w:sz="6" w:space="0" w:color="auto"/>
              <w:right w:val="single" w:sz="12" w:space="0" w:color="auto"/>
            </w:tcBorders>
          </w:tcPr>
          <w:p w:rsidR="00E36E73" w:rsidRPr="00C74C9A" w:rsidRDefault="00E36E73" w:rsidP="007156F4">
            <w:pPr>
              <w:spacing w:after="0" w:line="240" w:lineRule="auto"/>
              <w:rPr>
                <w:rFonts w:ascii="Times New Roman" w:eastAsia="Times New Roman" w:hAnsi="Times New Roman" w:cs="Times New Roman"/>
                <w:b/>
                <w:lang w:eastAsia="tr-TR"/>
              </w:rPr>
            </w:pPr>
            <w:r w:rsidRPr="00C74C9A">
              <w:rPr>
                <w:rFonts w:ascii="Times New Roman" w:eastAsia="Times New Roman" w:hAnsi="Times New Roman" w:cs="Times New Roman"/>
                <w:b/>
                <w:lang w:eastAsia="tr-TR"/>
              </w:rPr>
              <w:t>Pedodontics</w:t>
            </w:r>
          </w:p>
        </w:tc>
      </w:tr>
      <w:tr w:rsidR="00E36E73" w:rsidRPr="00C74C9A" w:rsidTr="007156F4">
        <w:trPr>
          <w:jc w:val="center"/>
        </w:trPr>
        <w:tc>
          <w:tcPr>
            <w:tcW w:w="593" w:type="pct"/>
            <w:tcBorders>
              <w:top w:val="single" w:sz="6" w:space="0" w:color="auto"/>
              <w:left w:val="single" w:sz="12" w:space="0" w:color="auto"/>
              <w:bottom w:val="single" w:sz="6" w:space="0" w:color="auto"/>
              <w:right w:val="single" w:sz="6" w:space="0" w:color="auto"/>
            </w:tcBorders>
          </w:tcPr>
          <w:p w:rsidR="00E36E73" w:rsidRPr="00C74C9A" w:rsidRDefault="00E36E73" w:rsidP="007156F4">
            <w:pPr>
              <w:spacing w:after="0" w:line="240" w:lineRule="auto"/>
              <w:jc w:val="center"/>
              <w:rPr>
                <w:rFonts w:ascii="Times New Roman" w:eastAsia="Times New Roman" w:hAnsi="Times New Roman" w:cs="Times New Roman"/>
                <w:b/>
                <w:lang w:eastAsia="tr-TR"/>
              </w:rPr>
            </w:pPr>
            <w:r w:rsidRPr="00C74C9A">
              <w:rPr>
                <w:rFonts w:ascii="Times New Roman" w:eastAsia="Times New Roman" w:hAnsi="Times New Roman" w:cs="Times New Roman"/>
                <w:b/>
                <w:lang w:eastAsia="tr-TR"/>
              </w:rPr>
              <w:t>20</w:t>
            </w:r>
          </w:p>
        </w:tc>
        <w:tc>
          <w:tcPr>
            <w:tcW w:w="4407" w:type="pct"/>
            <w:tcBorders>
              <w:top w:val="single" w:sz="6" w:space="0" w:color="auto"/>
              <w:left w:val="single" w:sz="6" w:space="0" w:color="auto"/>
              <w:bottom w:val="single" w:sz="6" w:space="0" w:color="auto"/>
              <w:right w:val="single" w:sz="12" w:space="0" w:color="auto"/>
            </w:tcBorders>
          </w:tcPr>
          <w:p w:rsidR="00E36E73" w:rsidRPr="00C74C9A" w:rsidRDefault="00E36E73" w:rsidP="007156F4">
            <w:pPr>
              <w:spacing w:after="0" w:line="240" w:lineRule="auto"/>
              <w:rPr>
                <w:rFonts w:ascii="Times New Roman" w:eastAsia="Times New Roman" w:hAnsi="Times New Roman" w:cs="Times New Roman"/>
                <w:b/>
                <w:lang w:eastAsia="tr-TR"/>
              </w:rPr>
            </w:pPr>
            <w:r w:rsidRPr="00C74C9A">
              <w:rPr>
                <w:rFonts w:ascii="Times New Roman" w:eastAsia="Times New Roman" w:hAnsi="Times New Roman" w:cs="Times New Roman"/>
                <w:b/>
                <w:lang w:eastAsia="tr-TR"/>
              </w:rPr>
              <w:t>Pedodontics</w:t>
            </w:r>
          </w:p>
        </w:tc>
      </w:tr>
      <w:tr w:rsidR="00E36E73" w:rsidRPr="00C74C9A" w:rsidTr="007156F4">
        <w:trPr>
          <w:jc w:val="center"/>
        </w:trPr>
        <w:tc>
          <w:tcPr>
            <w:tcW w:w="593" w:type="pct"/>
            <w:tcBorders>
              <w:top w:val="single" w:sz="6" w:space="0" w:color="auto"/>
              <w:left w:val="single" w:sz="12" w:space="0" w:color="auto"/>
              <w:bottom w:val="single" w:sz="6" w:space="0" w:color="auto"/>
              <w:right w:val="single" w:sz="6" w:space="0" w:color="auto"/>
            </w:tcBorders>
          </w:tcPr>
          <w:p w:rsidR="00E36E73" w:rsidRPr="00C74C9A" w:rsidRDefault="00E36E73" w:rsidP="007156F4">
            <w:pPr>
              <w:spacing w:after="0" w:line="240" w:lineRule="auto"/>
              <w:jc w:val="center"/>
              <w:rPr>
                <w:rFonts w:ascii="Times New Roman" w:eastAsia="Times New Roman" w:hAnsi="Times New Roman" w:cs="Times New Roman"/>
                <w:b/>
                <w:lang w:eastAsia="tr-TR"/>
              </w:rPr>
            </w:pPr>
            <w:r w:rsidRPr="00C74C9A">
              <w:rPr>
                <w:rFonts w:ascii="Times New Roman" w:eastAsia="Times New Roman" w:hAnsi="Times New Roman" w:cs="Times New Roman"/>
                <w:b/>
                <w:lang w:eastAsia="tr-TR"/>
              </w:rPr>
              <w:t>21</w:t>
            </w:r>
          </w:p>
        </w:tc>
        <w:tc>
          <w:tcPr>
            <w:tcW w:w="4407" w:type="pct"/>
            <w:tcBorders>
              <w:top w:val="single" w:sz="6" w:space="0" w:color="auto"/>
              <w:left w:val="single" w:sz="6" w:space="0" w:color="auto"/>
              <w:bottom w:val="single" w:sz="6" w:space="0" w:color="auto"/>
              <w:right w:val="single" w:sz="12" w:space="0" w:color="auto"/>
            </w:tcBorders>
          </w:tcPr>
          <w:p w:rsidR="00E36E73" w:rsidRPr="00C74C9A" w:rsidRDefault="00E36E73" w:rsidP="007156F4">
            <w:pPr>
              <w:spacing w:after="0" w:line="240" w:lineRule="auto"/>
              <w:rPr>
                <w:rFonts w:ascii="Times New Roman" w:eastAsia="Times New Roman" w:hAnsi="Times New Roman" w:cs="Times New Roman"/>
                <w:b/>
                <w:lang w:eastAsia="tr-TR"/>
              </w:rPr>
            </w:pPr>
            <w:r w:rsidRPr="00C74C9A">
              <w:rPr>
                <w:rFonts w:ascii="Times New Roman" w:eastAsia="Times New Roman" w:hAnsi="Times New Roman" w:cs="Times New Roman"/>
                <w:b/>
                <w:lang w:eastAsia="tr-TR"/>
              </w:rPr>
              <w:t>Pedodontics</w:t>
            </w:r>
          </w:p>
        </w:tc>
      </w:tr>
      <w:tr w:rsidR="00E36E73" w:rsidRPr="00C74C9A" w:rsidTr="007156F4">
        <w:trPr>
          <w:jc w:val="center"/>
        </w:trPr>
        <w:tc>
          <w:tcPr>
            <w:tcW w:w="593" w:type="pct"/>
            <w:tcBorders>
              <w:top w:val="single" w:sz="6" w:space="0" w:color="auto"/>
              <w:left w:val="single" w:sz="12" w:space="0" w:color="auto"/>
              <w:bottom w:val="single" w:sz="6" w:space="0" w:color="auto"/>
              <w:right w:val="single" w:sz="6" w:space="0" w:color="auto"/>
            </w:tcBorders>
          </w:tcPr>
          <w:p w:rsidR="00E36E73" w:rsidRPr="00C74C9A" w:rsidRDefault="00E36E73" w:rsidP="007156F4">
            <w:pPr>
              <w:spacing w:after="0" w:line="240" w:lineRule="auto"/>
              <w:jc w:val="center"/>
              <w:rPr>
                <w:rFonts w:ascii="Times New Roman" w:eastAsia="Times New Roman" w:hAnsi="Times New Roman" w:cs="Times New Roman"/>
                <w:b/>
                <w:lang w:eastAsia="tr-TR"/>
              </w:rPr>
            </w:pPr>
            <w:r w:rsidRPr="00C74C9A">
              <w:rPr>
                <w:rFonts w:ascii="Times New Roman" w:eastAsia="Times New Roman" w:hAnsi="Times New Roman" w:cs="Times New Roman"/>
                <w:b/>
                <w:lang w:eastAsia="tr-TR"/>
              </w:rPr>
              <w:t>22</w:t>
            </w:r>
          </w:p>
        </w:tc>
        <w:tc>
          <w:tcPr>
            <w:tcW w:w="4407" w:type="pct"/>
            <w:tcBorders>
              <w:top w:val="single" w:sz="6" w:space="0" w:color="auto"/>
              <w:left w:val="single" w:sz="6" w:space="0" w:color="auto"/>
              <w:bottom w:val="single" w:sz="6" w:space="0" w:color="auto"/>
              <w:right w:val="single" w:sz="12" w:space="0" w:color="auto"/>
            </w:tcBorders>
          </w:tcPr>
          <w:p w:rsidR="00E36E73" w:rsidRPr="00C74C9A" w:rsidRDefault="00E36E73" w:rsidP="007156F4">
            <w:pPr>
              <w:spacing w:after="0" w:line="240" w:lineRule="auto"/>
              <w:rPr>
                <w:rFonts w:ascii="Times New Roman" w:eastAsia="Times New Roman" w:hAnsi="Times New Roman" w:cs="Times New Roman"/>
                <w:b/>
                <w:lang w:eastAsia="tr-TR"/>
              </w:rPr>
            </w:pPr>
            <w:r w:rsidRPr="00C74C9A">
              <w:rPr>
                <w:rFonts w:ascii="Times New Roman" w:eastAsia="Times New Roman" w:hAnsi="Times New Roman" w:cs="Times New Roman"/>
                <w:b/>
                <w:lang w:eastAsia="tr-TR"/>
              </w:rPr>
              <w:t>Orthodontics</w:t>
            </w:r>
          </w:p>
        </w:tc>
      </w:tr>
      <w:tr w:rsidR="00E36E73" w:rsidRPr="00C74C9A" w:rsidTr="007156F4">
        <w:trPr>
          <w:jc w:val="center"/>
        </w:trPr>
        <w:tc>
          <w:tcPr>
            <w:tcW w:w="593" w:type="pct"/>
            <w:tcBorders>
              <w:top w:val="single" w:sz="6" w:space="0" w:color="auto"/>
              <w:left w:val="single" w:sz="12" w:space="0" w:color="auto"/>
              <w:bottom w:val="single" w:sz="6" w:space="0" w:color="auto"/>
              <w:right w:val="single" w:sz="6" w:space="0" w:color="auto"/>
            </w:tcBorders>
          </w:tcPr>
          <w:p w:rsidR="00E36E73" w:rsidRPr="00C74C9A" w:rsidRDefault="00E36E73" w:rsidP="007156F4">
            <w:pPr>
              <w:spacing w:after="0" w:line="240" w:lineRule="auto"/>
              <w:jc w:val="center"/>
              <w:rPr>
                <w:rFonts w:ascii="Times New Roman" w:eastAsia="Times New Roman" w:hAnsi="Times New Roman" w:cs="Times New Roman"/>
                <w:b/>
                <w:lang w:eastAsia="tr-TR"/>
              </w:rPr>
            </w:pPr>
            <w:r w:rsidRPr="00C74C9A">
              <w:rPr>
                <w:rFonts w:ascii="Times New Roman" w:eastAsia="Times New Roman" w:hAnsi="Times New Roman" w:cs="Times New Roman"/>
                <w:b/>
                <w:lang w:eastAsia="tr-TR"/>
              </w:rPr>
              <w:t>23</w:t>
            </w:r>
          </w:p>
        </w:tc>
        <w:tc>
          <w:tcPr>
            <w:tcW w:w="4407" w:type="pct"/>
            <w:tcBorders>
              <w:top w:val="single" w:sz="6" w:space="0" w:color="auto"/>
              <w:left w:val="single" w:sz="6" w:space="0" w:color="auto"/>
              <w:bottom w:val="single" w:sz="6" w:space="0" w:color="auto"/>
              <w:right w:val="single" w:sz="12" w:space="0" w:color="auto"/>
            </w:tcBorders>
          </w:tcPr>
          <w:p w:rsidR="00E36E73" w:rsidRPr="00C74C9A" w:rsidRDefault="00E36E73" w:rsidP="007156F4">
            <w:pPr>
              <w:spacing w:after="0" w:line="240" w:lineRule="auto"/>
              <w:rPr>
                <w:rFonts w:ascii="Times New Roman" w:eastAsia="Times New Roman" w:hAnsi="Times New Roman" w:cs="Times New Roman"/>
                <w:b/>
                <w:lang w:eastAsia="tr-TR"/>
              </w:rPr>
            </w:pPr>
            <w:r w:rsidRPr="00C74C9A">
              <w:rPr>
                <w:rFonts w:ascii="Times New Roman" w:eastAsia="Times New Roman" w:hAnsi="Times New Roman" w:cs="Times New Roman"/>
                <w:b/>
                <w:lang w:eastAsia="tr-TR"/>
              </w:rPr>
              <w:t xml:space="preserve">Orthodontics </w:t>
            </w:r>
          </w:p>
        </w:tc>
      </w:tr>
      <w:tr w:rsidR="00E36E73" w:rsidRPr="00C74C9A" w:rsidTr="007156F4">
        <w:trPr>
          <w:jc w:val="center"/>
        </w:trPr>
        <w:tc>
          <w:tcPr>
            <w:tcW w:w="593" w:type="pct"/>
            <w:tcBorders>
              <w:top w:val="single" w:sz="6" w:space="0" w:color="auto"/>
              <w:left w:val="single" w:sz="12" w:space="0" w:color="auto"/>
              <w:bottom w:val="single" w:sz="6" w:space="0" w:color="auto"/>
              <w:right w:val="single" w:sz="6" w:space="0" w:color="auto"/>
            </w:tcBorders>
          </w:tcPr>
          <w:p w:rsidR="00E36E73" w:rsidRPr="00C74C9A" w:rsidRDefault="00E36E73" w:rsidP="007156F4">
            <w:pPr>
              <w:spacing w:after="0" w:line="240" w:lineRule="auto"/>
              <w:jc w:val="center"/>
              <w:rPr>
                <w:rFonts w:ascii="Times New Roman" w:eastAsia="Times New Roman" w:hAnsi="Times New Roman" w:cs="Times New Roman"/>
                <w:b/>
                <w:lang w:eastAsia="tr-TR"/>
              </w:rPr>
            </w:pPr>
            <w:r w:rsidRPr="00C74C9A">
              <w:rPr>
                <w:rFonts w:ascii="Times New Roman" w:eastAsia="Times New Roman" w:hAnsi="Times New Roman" w:cs="Times New Roman"/>
                <w:b/>
                <w:lang w:eastAsia="tr-TR"/>
              </w:rPr>
              <w:t>24</w:t>
            </w:r>
          </w:p>
        </w:tc>
        <w:tc>
          <w:tcPr>
            <w:tcW w:w="4407" w:type="pct"/>
            <w:tcBorders>
              <w:top w:val="single" w:sz="6" w:space="0" w:color="auto"/>
              <w:left w:val="single" w:sz="6" w:space="0" w:color="auto"/>
              <w:bottom w:val="single" w:sz="6" w:space="0" w:color="auto"/>
              <w:right w:val="single" w:sz="12" w:space="0" w:color="auto"/>
            </w:tcBorders>
          </w:tcPr>
          <w:p w:rsidR="00E36E73" w:rsidRPr="00C74C9A" w:rsidRDefault="00E36E73" w:rsidP="007156F4">
            <w:pPr>
              <w:spacing w:after="0" w:line="240" w:lineRule="auto"/>
              <w:rPr>
                <w:rFonts w:ascii="Times New Roman" w:eastAsia="Times New Roman" w:hAnsi="Times New Roman" w:cs="Times New Roman"/>
                <w:b/>
                <w:lang w:eastAsia="tr-TR"/>
              </w:rPr>
            </w:pPr>
            <w:r w:rsidRPr="00C74C9A">
              <w:rPr>
                <w:rFonts w:ascii="Times New Roman" w:eastAsia="Times New Roman" w:hAnsi="Times New Roman" w:cs="Times New Roman"/>
                <w:b/>
                <w:lang w:eastAsia="tr-TR"/>
              </w:rPr>
              <w:t>Orthodontics</w:t>
            </w:r>
          </w:p>
        </w:tc>
      </w:tr>
    </w:tbl>
    <w:p w:rsidR="00E36E73" w:rsidRPr="00C74C9A" w:rsidRDefault="00E36E73" w:rsidP="00E36E73">
      <w:pPr>
        <w:spacing w:after="0" w:line="240" w:lineRule="auto"/>
        <w:rPr>
          <w:rFonts w:ascii="Times New Roman" w:eastAsia="Times New Roman" w:hAnsi="Times New Roman" w:cs="Times New Roman"/>
          <w:color w:val="FF0000"/>
          <w:sz w:val="24"/>
          <w:szCs w:val="24"/>
          <w:lang w:eastAsia="tr-TR"/>
        </w:rPr>
      </w:pPr>
    </w:p>
    <w:p w:rsidR="00E36E73" w:rsidRPr="00C74C9A" w:rsidRDefault="00E36E73" w:rsidP="00E36E73">
      <w:pPr>
        <w:spacing w:after="0" w:line="240" w:lineRule="auto"/>
        <w:rPr>
          <w:rFonts w:ascii="Times New Roman" w:eastAsia="Times New Roman" w:hAnsi="Times New Roman" w:cs="Times New Roman"/>
          <w:color w:val="FF0000"/>
          <w:sz w:val="24"/>
          <w:szCs w:val="24"/>
          <w:lang w:eastAsia="tr-TR"/>
        </w:rPr>
      </w:pPr>
    </w:p>
    <w:p w:rsidR="00E36E73" w:rsidRPr="00C74C9A" w:rsidRDefault="00E36E73" w:rsidP="00E36E73">
      <w:pPr>
        <w:spacing w:after="0" w:line="240" w:lineRule="auto"/>
        <w:rPr>
          <w:rFonts w:ascii="Times New Roman" w:eastAsia="Times New Roman" w:hAnsi="Times New Roman" w:cs="Times New Roman"/>
          <w:color w:val="FF0000"/>
          <w:sz w:val="24"/>
          <w:szCs w:val="24"/>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E36E73" w:rsidRPr="00C74C9A" w:rsidTr="007156F4">
        <w:tc>
          <w:tcPr>
            <w:tcW w:w="603" w:type="dxa"/>
            <w:tcBorders>
              <w:top w:val="single" w:sz="12" w:space="0" w:color="auto"/>
              <w:left w:val="single" w:sz="12" w:space="0" w:color="auto"/>
              <w:bottom w:val="single" w:sz="6" w:space="0" w:color="auto"/>
              <w:right w:val="single" w:sz="6" w:space="0" w:color="auto"/>
            </w:tcBorders>
            <w:vAlign w:val="center"/>
          </w:tcPr>
          <w:p w:rsidR="00E36E73" w:rsidRPr="00C74C9A" w:rsidRDefault="00E36E73" w:rsidP="007156F4">
            <w:pPr>
              <w:spacing w:after="0" w:line="240" w:lineRule="auto"/>
              <w:jc w:val="center"/>
              <w:rPr>
                <w:rFonts w:ascii="Times New Roman" w:eastAsia="Times New Roman" w:hAnsi="Times New Roman" w:cs="Times New Roman"/>
                <w:b/>
                <w:sz w:val="18"/>
                <w:szCs w:val="18"/>
                <w:lang w:eastAsia="tr-TR"/>
              </w:rPr>
            </w:pPr>
            <w:r w:rsidRPr="00C74C9A">
              <w:rPr>
                <w:rFonts w:ascii="Times New Roman" w:eastAsia="Times New Roman" w:hAnsi="Times New Roman" w:cs="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rsidR="00E36E73" w:rsidRPr="00C74C9A" w:rsidRDefault="00E36E73" w:rsidP="007156F4">
            <w:pPr>
              <w:spacing w:after="0" w:line="240" w:lineRule="auto"/>
              <w:rPr>
                <w:rFonts w:ascii="Times New Roman" w:eastAsia="Times New Roman" w:hAnsi="Times New Roman" w:cs="Times New Roman"/>
                <w:b/>
                <w:lang w:eastAsia="tr-TR"/>
              </w:rPr>
            </w:pPr>
            <w:r w:rsidRPr="00C74C9A">
              <w:rPr>
                <w:rFonts w:ascii="Times New Roman" w:eastAsia="Times New Roman" w:hAnsi="Times New Roman" w:cs="Times New Roman"/>
                <w:b/>
                <w:lang w:eastAsia="tr-TR"/>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rsidR="00E36E73" w:rsidRPr="00C74C9A" w:rsidRDefault="00E36E73" w:rsidP="007156F4">
            <w:pPr>
              <w:spacing w:after="0" w:line="240" w:lineRule="auto"/>
              <w:jc w:val="center"/>
              <w:rPr>
                <w:rFonts w:ascii="Times New Roman" w:eastAsia="Times New Roman" w:hAnsi="Times New Roman" w:cs="Times New Roman"/>
                <w:b/>
                <w:lang w:eastAsia="tr-TR"/>
              </w:rPr>
            </w:pPr>
            <w:r w:rsidRPr="00C74C9A">
              <w:rPr>
                <w:rFonts w:ascii="Times New Roman" w:eastAsia="Times New Roman" w:hAnsi="Times New Roman" w:cs="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E36E73" w:rsidRPr="00C74C9A" w:rsidRDefault="00E36E73" w:rsidP="007156F4">
            <w:pPr>
              <w:spacing w:after="0" w:line="240" w:lineRule="auto"/>
              <w:jc w:val="center"/>
              <w:rPr>
                <w:rFonts w:ascii="Times New Roman" w:eastAsia="Times New Roman" w:hAnsi="Times New Roman" w:cs="Times New Roman"/>
                <w:b/>
                <w:lang w:eastAsia="tr-TR"/>
              </w:rPr>
            </w:pPr>
            <w:r w:rsidRPr="00C74C9A">
              <w:rPr>
                <w:rFonts w:ascii="Times New Roman" w:eastAsia="Times New Roman" w:hAnsi="Times New Roman" w:cs="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E36E73" w:rsidRPr="00C74C9A" w:rsidRDefault="00E36E73" w:rsidP="007156F4">
            <w:pPr>
              <w:spacing w:after="0" w:line="240" w:lineRule="auto"/>
              <w:jc w:val="center"/>
              <w:rPr>
                <w:rFonts w:ascii="Times New Roman" w:eastAsia="Times New Roman" w:hAnsi="Times New Roman" w:cs="Times New Roman"/>
                <w:b/>
                <w:lang w:eastAsia="tr-TR"/>
              </w:rPr>
            </w:pPr>
            <w:r w:rsidRPr="00C74C9A">
              <w:rPr>
                <w:rFonts w:ascii="Times New Roman" w:eastAsia="Times New Roman" w:hAnsi="Times New Roman" w:cs="Times New Roman"/>
                <w:b/>
                <w:lang w:eastAsia="tr-TR"/>
              </w:rPr>
              <w:t>1</w:t>
            </w:r>
          </w:p>
        </w:tc>
      </w:tr>
      <w:tr w:rsidR="00E36E73" w:rsidRPr="00C74C9A" w:rsidTr="007156F4">
        <w:tc>
          <w:tcPr>
            <w:tcW w:w="603" w:type="dxa"/>
            <w:tcBorders>
              <w:top w:val="single" w:sz="6" w:space="0" w:color="auto"/>
              <w:left w:val="single" w:sz="12" w:space="0" w:color="auto"/>
              <w:bottom w:val="single" w:sz="6" w:space="0" w:color="auto"/>
              <w:right w:val="single" w:sz="6" w:space="0" w:color="auto"/>
            </w:tcBorders>
            <w:vAlign w:val="center"/>
          </w:tcPr>
          <w:p w:rsidR="00E36E73" w:rsidRPr="00C74C9A" w:rsidRDefault="00E36E73" w:rsidP="007156F4">
            <w:pPr>
              <w:spacing w:after="0" w:line="240" w:lineRule="auto"/>
              <w:jc w:val="center"/>
              <w:rPr>
                <w:rFonts w:ascii="Times New Roman" w:eastAsia="Times New Roman" w:hAnsi="Times New Roman" w:cs="Times New Roman"/>
                <w:lang w:eastAsia="tr-TR"/>
              </w:rPr>
            </w:pPr>
            <w:r w:rsidRPr="00C74C9A">
              <w:rPr>
                <w:rFonts w:ascii="Times New Roman" w:eastAsia="Times New Roman" w:hAnsi="Times New Roman" w:cs="Times New Roman"/>
                <w:lang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E36E73" w:rsidRPr="00C74C9A" w:rsidRDefault="00E36E73" w:rsidP="007156F4">
            <w:pPr>
              <w:spacing w:after="0" w:line="240" w:lineRule="auto"/>
              <w:jc w:val="both"/>
              <w:rPr>
                <w:rFonts w:ascii="Times New Roman" w:eastAsia="Times New Roman" w:hAnsi="Times New Roman" w:cs="Times New Roman"/>
                <w:sz w:val="20"/>
                <w:szCs w:val="20"/>
                <w:lang w:val="en-US" w:eastAsia="tr-TR"/>
              </w:rPr>
            </w:pPr>
            <w:r w:rsidRPr="00C74C9A">
              <w:rPr>
                <w:rFonts w:ascii="Times New Roman" w:eastAsia="Times New Roman" w:hAnsi="Times New Roman" w:cs="Times New Roman"/>
                <w:sz w:val="20"/>
                <w:szCs w:val="20"/>
                <w:lang w:val="en-US" w:eastAsia="tr-TR"/>
              </w:rPr>
              <w:t xml:space="preserve">Sufficient knowledge of subjects related with dentistry; an ability to apply </w:t>
            </w:r>
            <w:r w:rsidRPr="00C74C9A">
              <w:rPr>
                <w:rFonts w:ascii="Times New Roman" w:eastAsia="Times New Roman" w:hAnsi="Times New Roman" w:cs="Times New Roman"/>
                <w:bCs/>
                <w:sz w:val="20"/>
                <w:szCs w:val="20"/>
                <w:lang w:val="en-US" w:eastAsia="tr-TR"/>
              </w:rPr>
              <w:t xml:space="preserve">theoretical and practical </w:t>
            </w:r>
            <w:r w:rsidRPr="00C74C9A">
              <w:rPr>
                <w:rFonts w:ascii="Times New Roman" w:eastAsia="Times New Roman" w:hAnsi="Times New Roman" w:cs="Times New Roman"/>
                <w:sz w:val="20"/>
                <w:szCs w:val="20"/>
                <w:lang w:val="en-US" w:eastAsia="tr-TR"/>
              </w:rPr>
              <w:t>knowledge on solving and modeling of dentistry problems.</w:t>
            </w:r>
          </w:p>
        </w:tc>
        <w:tc>
          <w:tcPr>
            <w:tcW w:w="567" w:type="dxa"/>
            <w:tcBorders>
              <w:top w:val="single" w:sz="6" w:space="0" w:color="auto"/>
              <w:left w:val="single" w:sz="6" w:space="0" w:color="auto"/>
              <w:bottom w:val="single" w:sz="6" w:space="0" w:color="auto"/>
              <w:right w:val="single" w:sz="6" w:space="0" w:color="auto"/>
            </w:tcBorders>
            <w:vAlign w:val="center"/>
          </w:tcPr>
          <w:p w:rsidR="00E36E73" w:rsidRPr="00C74C9A" w:rsidRDefault="00E36E73" w:rsidP="007156F4">
            <w:pPr>
              <w:spacing w:after="0" w:line="240" w:lineRule="auto"/>
              <w:jc w:val="center"/>
              <w:rPr>
                <w:rFonts w:ascii="Times New Roman" w:eastAsia="Times New Roman" w:hAnsi="Times New Roman" w:cs="Times New Roman"/>
                <w:b/>
                <w:sz w:val="20"/>
                <w:szCs w:val="20"/>
                <w:lang w:eastAsia="tr-TR"/>
              </w:rPr>
            </w:pPr>
            <w:r w:rsidRPr="00C74C9A">
              <w:rPr>
                <w:rFonts w:ascii="Times New Roman" w:eastAsia="Times New Roman" w:hAnsi="Times New Roman" w:cs="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E36E73" w:rsidRPr="00C74C9A" w:rsidRDefault="00E36E73" w:rsidP="007156F4">
            <w:pPr>
              <w:spacing w:after="0" w:line="240" w:lineRule="auto"/>
              <w:jc w:val="center"/>
              <w:rPr>
                <w:rFonts w:ascii="Times New Roman" w:eastAsia="Times New Roman" w:hAnsi="Times New Roman" w:cs="Times New Roman"/>
                <w:b/>
                <w:sz w:val="20"/>
                <w:szCs w:val="20"/>
                <w:lang w:eastAsia="tr-TR"/>
              </w:rPr>
            </w:pPr>
            <w:r w:rsidRPr="00C74C9A">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E36E73" w:rsidRPr="00C74C9A" w:rsidRDefault="00E36E73" w:rsidP="007156F4">
            <w:pPr>
              <w:spacing w:after="0" w:line="240" w:lineRule="auto"/>
              <w:jc w:val="center"/>
              <w:rPr>
                <w:rFonts w:ascii="Times New Roman" w:eastAsia="Times New Roman" w:hAnsi="Times New Roman" w:cs="Times New Roman"/>
                <w:b/>
                <w:sz w:val="20"/>
                <w:szCs w:val="20"/>
                <w:lang w:eastAsia="tr-TR"/>
              </w:rPr>
            </w:pPr>
          </w:p>
        </w:tc>
      </w:tr>
      <w:tr w:rsidR="00E36E73" w:rsidRPr="00C74C9A" w:rsidTr="007156F4">
        <w:tc>
          <w:tcPr>
            <w:tcW w:w="603" w:type="dxa"/>
            <w:tcBorders>
              <w:top w:val="single" w:sz="6" w:space="0" w:color="auto"/>
              <w:left w:val="single" w:sz="12" w:space="0" w:color="auto"/>
              <w:bottom w:val="single" w:sz="6" w:space="0" w:color="auto"/>
              <w:right w:val="single" w:sz="6" w:space="0" w:color="auto"/>
            </w:tcBorders>
            <w:vAlign w:val="center"/>
          </w:tcPr>
          <w:p w:rsidR="00E36E73" w:rsidRPr="00C74C9A" w:rsidRDefault="00E36E73" w:rsidP="007156F4">
            <w:pPr>
              <w:spacing w:after="0" w:line="240" w:lineRule="auto"/>
              <w:jc w:val="center"/>
              <w:rPr>
                <w:rFonts w:ascii="Times New Roman" w:eastAsia="Times New Roman" w:hAnsi="Times New Roman" w:cs="Times New Roman"/>
                <w:lang w:eastAsia="tr-TR"/>
              </w:rPr>
            </w:pPr>
            <w:r w:rsidRPr="00C74C9A">
              <w:rPr>
                <w:rFonts w:ascii="Times New Roman" w:eastAsia="Times New Roman" w:hAnsi="Times New Roman" w:cs="Times New Roman"/>
                <w:lang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E36E73" w:rsidRPr="00C74C9A" w:rsidRDefault="00E36E73" w:rsidP="007156F4">
            <w:pPr>
              <w:spacing w:after="0" w:line="240" w:lineRule="auto"/>
              <w:jc w:val="both"/>
              <w:rPr>
                <w:rFonts w:ascii="Times New Roman" w:eastAsia="Times New Roman" w:hAnsi="Times New Roman" w:cs="Times New Roman"/>
                <w:sz w:val="20"/>
                <w:szCs w:val="20"/>
                <w:lang w:val="en-US" w:eastAsia="tr-TR"/>
              </w:rPr>
            </w:pPr>
            <w:r w:rsidRPr="00C74C9A">
              <w:rPr>
                <w:rFonts w:ascii="TimesNewRoman" w:eastAsia="Times New Roman" w:hAnsi="TimesNewRoman" w:cs="TimesNewRoman"/>
                <w:sz w:val="20"/>
                <w:szCs w:val="20"/>
                <w:lang w:val="en-US" w:eastAsia="tr-TR"/>
              </w:rPr>
              <w:t xml:space="preserve">Ability to determine, define, formulate and solve dentistry problems; for that purpose an ability to select and use convenient </w:t>
            </w:r>
            <w:r w:rsidRPr="00C74C9A">
              <w:rPr>
                <w:rFonts w:ascii="Times New Roman" w:eastAsia="Times New Roman" w:hAnsi="Times New Roman" w:cs="Times New Roman"/>
                <w:bCs/>
                <w:sz w:val="20"/>
                <w:szCs w:val="20"/>
                <w:lang w:val="en-US" w:eastAsia="tr-TR"/>
              </w:rPr>
              <w:t>analytical and modeling methods</w:t>
            </w:r>
            <w:r w:rsidRPr="00C74C9A">
              <w:rPr>
                <w:rFonts w:ascii="TimesNewRoman" w:eastAsia="Times New Roman" w:hAnsi="TimesNewRoman" w:cs="TimesNewRoman"/>
                <w:sz w:val="20"/>
                <w:szCs w:val="20"/>
                <w:lang w:val="en-US" w:eastAsia="tr-TR"/>
              </w:rPr>
              <w:t>.</w:t>
            </w:r>
          </w:p>
        </w:tc>
        <w:tc>
          <w:tcPr>
            <w:tcW w:w="567" w:type="dxa"/>
            <w:tcBorders>
              <w:top w:val="single" w:sz="6" w:space="0" w:color="auto"/>
              <w:left w:val="single" w:sz="6" w:space="0" w:color="auto"/>
              <w:bottom w:val="single" w:sz="6" w:space="0" w:color="auto"/>
              <w:right w:val="single" w:sz="6" w:space="0" w:color="auto"/>
            </w:tcBorders>
            <w:vAlign w:val="center"/>
          </w:tcPr>
          <w:p w:rsidR="00E36E73" w:rsidRPr="00C74C9A" w:rsidRDefault="00E36E73" w:rsidP="007156F4">
            <w:pPr>
              <w:spacing w:after="0" w:line="240" w:lineRule="auto"/>
              <w:jc w:val="center"/>
              <w:rPr>
                <w:rFonts w:ascii="Times New Roman" w:eastAsia="Times New Roman" w:hAnsi="Times New Roman" w:cs="Times New Roman"/>
                <w:b/>
                <w:sz w:val="20"/>
                <w:szCs w:val="20"/>
                <w:lang w:eastAsia="tr-TR"/>
              </w:rPr>
            </w:pPr>
            <w:r w:rsidRPr="00C74C9A">
              <w:rPr>
                <w:rFonts w:ascii="Times New Roman" w:eastAsia="Times New Roman" w:hAnsi="Times New Roman" w:cs="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E36E73" w:rsidRPr="00C74C9A" w:rsidRDefault="00E36E73" w:rsidP="007156F4">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E36E73" w:rsidRPr="00C74C9A" w:rsidRDefault="00E36E73" w:rsidP="007156F4">
            <w:pPr>
              <w:spacing w:after="0" w:line="240" w:lineRule="auto"/>
              <w:jc w:val="center"/>
              <w:rPr>
                <w:rFonts w:ascii="Times New Roman" w:eastAsia="Times New Roman" w:hAnsi="Times New Roman" w:cs="Times New Roman"/>
                <w:b/>
                <w:sz w:val="20"/>
                <w:szCs w:val="20"/>
                <w:lang w:eastAsia="tr-TR"/>
              </w:rPr>
            </w:pPr>
          </w:p>
        </w:tc>
      </w:tr>
      <w:tr w:rsidR="00E36E73" w:rsidRPr="00C74C9A" w:rsidTr="007156F4">
        <w:tc>
          <w:tcPr>
            <w:tcW w:w="603" w:type="dxa"/>
            <w:tcBorders>
              <w:top w:val="single" w:sz="6" w:space="0" w:color="auto"/>
              <w:left w:val="single" w:sz="12" w:space="0" w:color="auto"/>
              <w:bottom w:val="single" w:sz="6" w:space="0" w:color="auto"/>
              <w:right w:val="single" w:sz="6" w:space="0" w:color="auto"/>
            </w:tcBorders>
            <w:vAlign w:val="center"/>
          </w:tcPr>
          <w:p w:rsidR="00E36E73" w:rsidRPr="00C74C9A" w:rsidRDefault="00E36E73" w:rsidP="007156F4">
            <w:pPr>
              <w:spacing w:after="0" w:line="240" w:lineRule="auto"/>
              <w:jc w:val="center"/>
              <w:rPr>
                <w:rFonts w:ascii="Times New Roman" w:eastAsia="Times New Roman" w:hAnsi="Times New Roman" w:cs="Times New Roman"/>
                <w:lang w:eastAsia="tr-TR"/>
              </w:rPr>
            </w:pPr>
            <w:r w:rsidRPr="00C74C9A">
              <w:rPr>
                <w:rFonts w:ascii="Times New Roman" w:eastAsia="Times New Roman" w:hAnsi="Times New Roman" w:cs="Times New Roman"/>
                <w:lang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E36E73" w:rsidRPr="00C74C9A" w:rsidRDefault="00E36E73" w:rsidP="007156F4">
            <w:pPr>
              <w:spacing w:after="0" w:line="240" w:lineRule="auto"/>
              <w:jc w:val="both"/>
              <w:rPr>
                <w:rFonts w:ascii="Times New Roman" w:eastAsia="Times New Roman" w:hAnsi="Times New Roman" w:cs="Times New Roman"/>
                <w:sz w:val="20"/>
                <w:szCs w:val="20"/>
                <w:lang w:val="en-US" w:eastAsia="tr-TR"/>
              </w:rPr>
            </w:pPr>
            <w:r w:rsidRPr="00C74C9A">
              <w:rPr>
                <w:rFonts w:ascii="Times New Roman" w:eastAsia="Times New Roman" w:hAnsi="Times New Roman" w:cs="Times New Roman"/>
                <w:sz w:val="20"/>
                <w:szCs w:val="20"/>
                <w:lang w:val="en-US" w:eastAsia="tr-TR"/>
              </w:rPr>
              <w:t>In order to investigate dentistry problems; ability to set up and conduct experiments and ability to analyze and interpretation of experimental results.</w:t>
            </w:r>
          </w:p>
        </w:tc>
        <w:tc>
          <w:tcPr>
            <w:tcW w:w="567" w:type="dxa"/>
            <w:tcBorders>
              <w:top w:val="single" w:sz="6" w:space="0" w:color="auto"/>
              <w:left w:val="single" w:sz="6" w:space="0" w:color="auto"/>
              <w:bottom w:val="single" w:sz="6" w:space="0" w:color="auto"/>
              <w:right w:val="single" w:sz="6" w:space="0" w:color="auto"/>
            </w:tcBorders>
            <w:vAlign w:val="center"/>
          </w:tcPr>
          <w:p w:rsidR="00E36E73" w:rsidRPr="00C74C9A" w:rsidRDefault="00E36E73" w:rsidP="007156F4">
            <w:pPr>
              <w:spacing w:after="0" w:line="240" w:lineRule="auto"/>
              <w:jc w:val="center"/>
              <w:rPr>
                <w:rFonts w:ascii="Times New Roman" w:eastAsia="Times New Roman" w:hAnsi="Times New Roman" w:cs="Times New Roman"/>
                <w:b/>
                <w:sz w:val="20"/>
                <w:szCs w:val="20"/>
                <w:lang w:eastAsia="tr-TR"/>
              </w:rPr>
            </w:pPr>
            <w:r w:rsidRPr="00C74C9A">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E36E73" w:rsidRPr="00C74C9A" w:rsidRDefault="00E36E73" w:rsidP="007156F4">
            <w:pPr>
              <w:spacing w:after="0" w:line="240" w:lineRule="auto"/>
              <w:jc w:val="center"/>
              <w:rPr>
                <w:rFonts w:ascii="Times New Roman" w:eastAsia="Times New Roman" w:hAnsi="Times New Roman" w:cs="Times New Roman"/>
                <w:b/>
                <w:sz w:val="20"/>
                <w:szCs w:val="20"/>
                <w:lang w:eastAsia="tr-TR"/>
              </w:rPr>
            </w:pPr>
            <w:r w:rsidRPr="00C74C9A">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E36E73" w:rsidRPr="00C74C9A" w:rsidRDefault="00E36E73" w:rsidP="007156F4">
            <w:pPr>
              <w:spacing w:after="0" w:line="240" w:lineRule="auto"/>
              <w:jc w:val="center"/>
              <w:rPr>
                <w:rFonts w:ascii="Times New Roman" w:eastAsia="Times New Roman" w:hAnsi="Times New Roman" w:cs="Times New Roman"/>
                <w:b/>
                <w:sz w:val="20"/>
                <w:szCs w:val="20"/>
                <w:lang w:eastAsia="tr-TR"/>
              </w:rPr>
            </w:pPr>
            <w:r w:rsidRPr="00C74C9A">
              <w:rPr>
                <w:rFonts w:ascii="Times New Roman" w:eastAsia="Times New Roman" w:hAnsi="Times New Roman" w:cs="Times New Roman"/>
                <w:b/>
                <w:sz w:val="20"/>
                <w:szCs w:val="20"/>
                <w:lang w:eastAsia="tr-TR"/>
              </w:rPr>
              <w:t xml:space="preserve"> </w:t>
            </w:r>
          </w:p>
        </w:tc>
      </w:tr>
      <w:tr w:rsidR="00E36E73" w:rsidRPr="00C74C9A" w:rsidTr="007156F4">
        <w:tc>
          <w:tcPr>
            <w:tcW w:w="603" w:type="dxa"/>
            <w:tcBorders>
              <w:top w:val="single" w:sz="6" w:space="0" w:color="auto"/>
              <w:left w:val="single" w:sz="12" w:space="0" w:color="auto"/>
              <w:bottom w:val="single" w:sz="6" w:space="0" w:color="auto"/>
              <w:right w:val="single" w:sz="6" w:space="0" w:color="auto"/>
            </w:tcBorders>
            <w:vAlign w:val="center"/>
          </w:tcPr>
          <w:p w:rsidR="00E36E73" w:rsidRPr="00C74C9A" w:rsidRDefault="00E36E73" w:rsidP="007156F4">
            <w:pPr>
              <w:spacing w:after="0" w:line="240" w:lineRule="auto"/>
              <w:jc w:val="center"/>
              <w:rPr>
                <w:rFonts w:ascii="Times New Roman" w:eastAsia="Times New Roman" w:hAnsi="Times New Roman" w:cs="Times New Roman"/>
                <w:lang w:eastAsia="tr-TR"/>
              </w:rPr>
            </w:pPr>
            <w:r w:rsidRPr="00C74C9A">
              <w:rPr>
                <w:rFonts w:ascii="Times New Roman" w:eastAsia="Times New Roman" w:hAnsi="Times New Roman" w:cs="Times New Roman"/>
                <w:lang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E36E73" w:rsidRPr="00C74C9A" w:rsidRDefault="00E36E73" w:rsidP="007156F4">
            <w:pPr>
              <w:spacing w:after="0" w:line="240" w:lineRule="auto"/>
              <w:jc w:val="both"/>
              <w:rPr>
                <w:rFonts w:ascii="TimesNewRoman" w:eastAsia="Times New Roman" w:hAnsi="TimesNewRoman" w:cs="TimesNewRoman"/>
                <w:sz w:val="20"/>
                <w:szCs w:val="20"/>
                <w:lang w:val="en-US" w:eastAsia="tr-TR"/>
              </w:rPr>
            </w:pPr>
            <w:r w:rsidRPr="00C74C9A">
              <w:rPr>
                <w:rFonts w:ascii="TimesNewRoman" w:eastAsia="Times New Roman" w:hAnsi="TimesNewRoman" w:cs="TimesNewRoman"/>
                <w:sz w:val="20"/>
                <w:szCs w:val="20"/>
                <w:lang w:val="en-US" w:eastAsia="tr-TR"/>
              </w:rPr>
              <w:t>Ability to work effectively in inner or multi-disciplinary teams; proficiency of interdependence.</w:t>
            </w:r>
          </w:p>
        </w:tc>
        <w:tc>
          <w:tcPr>
            <w:tcW w:w="567" w:type="dxa"/>
            <w:tcBorders>
              <w:top w:val="single" w:sz="6" w:space="0" w:color="auto"/>
              <w:left w:val="single" w:sz="6" w:space="0" w:color="auto"/>
              <w:bottom w:val="single" w:sz="6" w:space="0" w:color="auto"/>
              <w:right w:val="single" w:sz="6" w:space="0" w:color="auto"/>
            </w:tcBorders>
            <w:vAlign w:val="center"/>
          </w:tcPr>
          <w:p w:rsidR="00E36E73" w:rsidRPr="00C74C9A" w:rsidRDefault="00E36E73" w:rsidP="007156F4">
            <w:pPr>
              <w:spacing w:after="0" w:line="240" w:lineRule="auto"/>
              <w:jc w:val="center"/>
              <w:rPr>
                <w:rFonts w:ascii="Times New Roman" w:eastAsia="Times New Roman" w:hAnsi="Times New Roman" w:cs="Times New Roman"/>
                <w:b/>
                <w:sz w:val="20"/>
                <w:szCs w:val="20"/>
                <w:lang w:eastAsia="tr-TR"/>
              </w:rPr>
            </w:pPr>
            <w:r w:rsidRPr="00C74C9A">
              <w:rPr>
                <w:rFonts w:ascii="Times New Roman" w:eastAsia="Times New Roman" w:hAnsi="Times New Roman" w:cs="Times New Roman"/>
                <w:b/>
                <w:sz w:val="20"/>
                <w:szCs w:val="20"/>
                <w:lang w:eastAsia="tr-TR"/>
              </w:rPr>
              <w:t xml:space="preserve"> X </w:t>
            </w:r>
          </w:p>
        </w:tc>
        <w:tc>
          <w:tcPr>
            <w:tcW w:w="567" w:type="dxa"/>
            <w:tcBorders>
              <w:top w:val="single" w:sz="6" w:space="0" w:color="auto"/>
              <w:left w:val="single" w:sz="6" w:space="0" w:color="auto"/>
              <w:bottom w:val="single" w:sz="6" w:space="0" w:color="auto"/>
              <w:right w:val="single" w:sz="6" w:space="0" w:color="auto"/>
            </w:tcBorders>
            <w:vAlign w:val="center"/>
          </w:tcPr>
          <w:p w:rsidR="00E36E73" w:rsidRPr="00C74C9A" w:rsidRDefault="00E36E73" w:rsidP="007156F4">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E36E73" w:rsidRPr="00C74C9A" w:rsidRDefault="00E36E73" w:rsidP="007156F4">
            <w:pPr>
              <w:spacing w:after="0" w:line="240" w:lineRule="auto"/>
              <w:jc w:val="center"/>
              <w:rPr>
                <w:rFonts w:ascii="Times New Roman" w:eastAsia="Times New Roman" w:hAnsi="Times New Roman" w:cs="Times New Roman"/>
                <w:b/>
                <w:sz w:val="20"/>
                <w:szCs w:val="20"/>
                <w:lang w:eastAsia="tr-TR"/>
              </w:rPr>
            </w:pPr>
            <w:r w:rsidRPr="00C74C9A">
              <w:rPr>
                <w:rFonts w:ascii="Times New Roman" w:eastAsia="Times New Roman" w:hAnsi="Times New Roman" w:cs="Times New Roman"/>
                <w:b/>
                <w:sz w:val="20"/>
                <w:szCs w:val="20"/>
                <w:lang w:eastAsia="tr-TR"/>
              </w:rPr>
              <w:t xml:space="preserve"> </w:t>
            </w:r>
          </w:p>
        </w:tc>
      </w:tr>
      <w:tr w:rsidR="00E36E73" w:rsidRPr="00C74C9A" w:rsidTr="007156F4">
        <w:tc>
          <w:tcPr>
            <w:tcW w:w="603" w:type="dxa"/>
            <w:tcBorders>
              <w:top w:val="single" w:sz="6" w:space="0" w:color="auto"/>
              <w:left w:val="single" w:sz="12" w:space="0" w:color="auto"/>
              <w:bottom w:val="single" w:sz="6" w:space="0" w:color="auto"/>
              <w:right w:val="single" w:sz="6" w:space="0" w:color="auto"/>
            </w:tcBorders>
            <w:vAlign w:val="center"/>
          </w:tcPr>
          <w:p w:rsidR="00E36E73" w:rsidRPr="00C74C9A" w:rsidRDefault="00E36E73" w:rsidP="007156F4">
            <w:pPr>
              <w:spacing w:after="0" w:line="240" w:lineRule="auto"/>
              <w:jc w:val="center"/>
              <w:rPr>
                <w:rFonts w:ascii="Times New Roman" w:eastAsia="Times New Roman" w:hAnsi="Times New Roman" w:cs="Times New Roman"/>
                <w:lang w:eastAsia="tr-TR"/>
              </w:rPr>
            </w:pPr>
            <w:r w:rsidRPr="00C74C9A">
              <w:rPr>
                <w:rFonts w:ascii="Times New Roman" w:eastAsia="Times New Roman" w:hAnsi="Times New Roman" w:cs="Times New Roman"/>
                <w:lang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E36E73" w:rsidRPr="00C74C9A" w:rsidRDefault="00E36E73" w:rsidP="007156F4">
            <w:pPr>
              <w:spacing w:after="0" w:line="240" w:lineRule="auto"/>
              <w:jc w:val="both"/>
              <w:rPr>
                <w:rFonts w:ascii="TimesNewRoman" w:eastAsia="Times New Roman" w:hAnsi="TimesNewRoman" w:cs="TimesNewRoman"/>
                <w:sz w:val="20"/>
                <w:szCs w:val="20"/>
                <w:lang w:val="en-US" w:eastAsia="tr-TR"/>
              </w:rPr>
            </w:pPr>
            <w:r w:rsidRPr="00C74C9A">
              <w:rPr>
                <w:rFonts w:ascii="Times New Roman" w:eastAsia="Times New Roman" w:hAnsi="Times New Roman" w:cs="Times New Roman"/>
                <w:sz w:val="20"/>
                <w:szCs w:val="20"/>
                <w:lang w:val="en-US" w:eastAsia="tr-TR"/>
              </w:rPr>
              <w:t xml:space="preserve">Ability to communicate in written and oral forms in Turkish/English; proficiency at least one </w:t>
            </w:r>
            <w:r w:rsidRPr="00C74C9A">
              <w:rPr>
                <w:rFonts w:ascii="Times New Roman" w:eastAsia="Times New Roman" w:hAnsi="Times New Roman" w:cs="Times New Roman"/>
                <w:bCs/>
                <w:sz w:val="20"/>
                <w:szCs w:val="20"/>
                <w:lang w:val="en-US" w:eastAsia="tr-TR"/>
              </w:rPr>
              <w:t>foreign language</w:t>
            </w:r>
            <w:r w:rsidRPr="00C74C9A">
              <w:rPr>
                <w:rFonts w:ascii="Times New Roman" w:eastAsia="Times New Roman" w:hAnsi="Times New Roman" w:cs="Times New Roman"/>
                <w:sz w:val="20"/>
                <w:szCs w:val="20"/>
                <w:lang w:val="en-US" w:eastAsia="tr-TR"/>
              </w:rPr>
              <w:t>.</w:t>
            </w:r>
          </w:p>
        </w:tc>
        <w:tc>
          <w:tcPr>
            <w:tcW w:w="567" w:type="dxa"/>
            <w:tcBorders>
              <w:top w:val="single" w:sz="6" w:space="0" w:color="auto"/>
              <w:left w:val="single" w:sz="6" w:space="0" w:color="auto"/>
              <w:bottom w:val="single" w:sz="6" w:space="0" w:color="auto"/>
              <w:right w:val="single" w:sz="6" w:space="0" w:color="auto"/>
            </w:tcBorders>
            <w:vAlign w:val="center"/>
          </w:tcPr>
          <w:p w:rsidR="00E36E73" w:rsidRPr="00C74C9A" w:rsidRDefault="00E36E73" w:rsidP="007156F4">
            <w:pPr>
              <w:spacing w:after="0" w:line="240" w:lineRule="auto"/>
              <w:jc w:val="center"/>
              <w:rPr>
                <w:rFonts w:ascii="Times New Roman" w:eastAsia="Times New Roman" w:hAnsi="Times New Roman" w:cs="Times New Roman"/>
                <w:b/>
                <w:sz w:val="20"/>
                <w:szCs w:val="20"/>
                <w:lang w:eastAsia="tr-TR"/>
              </w:rPr>
            </w:pPr>
            <w:r w:rsidRPr="00C74C9A">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E36E73" w:rsidRPr="00C74C9A" w:rsidRDefault="00E36E73" w:rsidP="007156F4">
            <w:pPr>
              <w:spacing w:after="0" w:line="240" w:lineRule="auto"/>
              <w:jc w:val="center"/>
              <w:rPr>
                <w:rFonts w:ascii="Times New Roman" w:eastAsia="Times New Roman" w:hAnsi="Times New Roman" w:cs="Times New Roman"/>
                <w:b/>
                <w:sz w:val="20"/>
                <w:szCs w:val="20"/>
                <w:lang w:eastAsia="tr-TR"/>
              </w:rPr>
            </w:pPr>
            <w:r w:rsidRPr="00C74C9A">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E36E73" w:rsidRPr="00C74C9A" w:rsidRDefault="00E36E73" w:rsidP="007156F4">
            <w:pPr>
              <w:spacing w:after="0" w:line="240" w:lineRule="auto"/>
              <w:jc w:val="center"/>
              <w:rPr>
                <w:rFonts w:ascii="Times New Roman" w:eastAsia="Times New Roman" w:hAnsi="Times New Roman" w:cs="Times New Roman"/>
                <w:b/>
                <w:sz w:val="20"/>
                <w:szCs w:val="20"/>
                <w:lang w:eastAsia="tr-TR"/>
              </w:rPr>
            </w:pPr>
            <w:r w:rsidRPr="00C74C9A">
              <w:rPr>
                <w:rFonts w:ascii="Times New Roman" w:eastAsia="Times New Roman" w:hAnsi="Times New Roman" w:cs="Times New Roman"/>
                <w:b/>
                <w:sz w:val="20"/>
                <w:szCs w:val="20"/>
                <w:lang w:eastAsia="tr-TR"/>
              </w:rPr>
              <w:t xml:space="preserve"> </w:t>
            </w:r>
          </w:p>
        </w:tc>
      </w:tr>
      <w:tr w:rsidR="00E36E73" w:rsidRPr="00C74C9A" w:rsidTr="007156F4">
        <w:tc>
          <w:tcPr>
            <w:tcW w:w="603" w:type="dxa"/>
            <w:tcBorders>
              <w:top w:val="single" w:sz="6" w:space="0" w:color="auto"/>
              <w:left w:val="single" w:sz="12" w:space="0" w:color="auto"/>
              <w:bottom w:val="single" w:sz="6" w:space="0" w:color="auto"/>
              <w:right w:val="single" w:sz="6" w:space="0" w:color="auto"/>
            </w:tcBorders>
            <w:vAlign w:val="center"/>
          </w:tcPr>
          <w:p w:rsidR="00E36E73" w:rsidRPr="00C74C9A" w:rsidRDefault="00E36E73" w:rsidP="007156F4">
            <w:pPr>
              <w:spacing w:after="0" w:line="240" w:lineRule="auto"/>
              <w:jc w:val="center"/>
              <w:rPr>
                <w:rFonts w:ascii="Times New Roman" w:eastAsia="Times New Roman" w:hAnsi="Times New Roman" w:cs="Times New Roman"/>
                <w:lang w:eastAsia="tr-TR"/>
              </w:rPr>
            </w:pPr>
            <w:r w:rsidRPr="00C74C9A">
              <w:rPr>
                <w:rFonts w:ascii="Times New Roman" w:eastAsia="Times New Roman" w:hAnsi="Times New Roman" w:cs="Times New Roman"/>
                <w:lang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E36E73" w:rsidRPr="00C74C9A" w:rsidRDefault="00E36E73" w:rsidP="007156F4">
            <w:pPr>
              <w:spacing w:after="0" w:line="240" w:lineRule="auto"/>
              <w:jc w:val="both"/>
              <w:rPr>
                <w:rFonts w:ascii="TimesNewRoman" w:eastAsia="Times New Roman" w:hAnsi="TimesNewRoman" w:cs="TimesNewRoman"/>
                <w:sz w:val="20"/>
                <w:szCs w:val="20"/>
                <w:lang w:val="en-US" w:eastAsia="tr-TR"/>
              </w:rPr>
            </w:pPr>
            <w:r w:rsidRPr="00C74C9A">
              <w:rPr>
                <w:rFonts w:ascii="Times New Roman" w:eastAsia="Times New Roman" w:hAnsi="Times New Roman" w:cs="Times New Roman"/>
                <w:sz w:val="20"/>
                <w:szCs w:val="20"/>
                <w:lang w:val="en-US" w:eastAsia="tr-TR"/>
              </w:rPr>
              <w:t xml:space="preserve">Awareness of life-long learning; ability to </w:t>
            </w:r>
            <w:r w:rsidRPr="00C74C9A">
              <w:rPr>
                <w:rFonts w:ascii="Times New Roman" w:eastAsia="Times New Roman" w:hAnsi="Times New Roman" w:cs="Times New Roman"/>
                <w:bCs/>
                <w:sz w:val="20"/>
                <w:szCs w:val="20"/>
                <w:lang w:val="en-US" w:eastAsia="tr-TR"/>
              </w:rPr>
              <w:t>reach information; follow developments in science and technology and continuous self-improvement.</w:t>
            </w:r>
          </w:p>
        </w:tc>
        <w:tc>
          <w:tcPr>
            <w:tcW w:w="567" w:type="dxa"/>
            <w:tcBorders>
              <w:top w:val="single" w:sz="6" w:space="0" w:color="auto"/>
              <w:left w:val="single" w:sz="6" w:space="0" w:color="auto"/>
              <w:bottom w:val="single" w:sz="6" w:space="0" w:color="auto"/>
              <w:right w:val="single" w:sz="6" w:space="0" w:color="auto"/>
            </w:tcBorders>
            <w:vAlign w:val="center"/>
          </w:tcPr>
          <w:p w:rsidR="00E36E73" w:rsidRPr="00C74C9A" w:rsidRDefault="00E36E73" w:rsidP="007156F4">
            <w:pPr>
              <w:spacing w:after="0" w:line="240" w:lineRule="auto"/>
              <w:jc w:val="center"/>
              <w:rPr>
                <w:rFonts w:ascii="Times New Roman" w:eastAsia="Times New Roman" w:hAnsi="Times New Roman" w:cs="Times New Roman"/>
                <w:b/>
                <w:sz w:val="20"/>
                <w:szCs w:val="20"/>
                <w:lang w:eastAsia="tr-TR"/>
              </w:rPr>
            </w:pPr>
            <w:r w:rsidRPr="00C74C9A">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E36E73" w:rsidRPr="00C74C9A" w:rsidRDefault="00E36E73" w:rsidP="007156F4">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E36E73" w:rsidRPr="00C74C9A" w:rsidRDefault="00E36E73" w:rsidP="007156F4">
            <w:pPr>
              <w:spacing w:after="0" w:line="240" w:lineRule="auto"/>
              <w:jc w:val="center"/>
              <w:rPr>
                <w:rFonts w:ascii="Times New Roman" w:eastAsia="Times New Roman" w:hAnsi="Times New Roman" w:cs="Times New Roman"/>
                <w:b/>
                <w:sz w:val="20"/>
                <w:szCs w:val="20"/>
                <w:lang w:eastAsia="tr-TR"/>
              </w:rPr>
            </w:pPr>
            <w:r w:rsidRPr="00C74C9A">
              <w:rPr>
                <w:rFonts w:ascii="Times New Roman" w:eastAsia="Times New Roman" w:hAnsi="Times New Roman" w:cs="Times New Roman"/>
                <w:b/>
                <w:sz w:val="20"/>
                <w:szCs w:val="20"/>
                <w:lang w:eastAsia="tr-TR"/>
              </w:rPr>
              <w:t xml:space="preserve"> </w:t>
            </w:r>
          </w:p>
        </w:tc>
      </w:tr>
      <w:tr w:rsidR="00E36E73" w:rsidRPr="00C74C9A" w:rsidTr="007156F4">
        <w:tc>
          <w:tcPr>
            <w:tcW w:w="603" w:type="dxa"/>
            <w:tcBorders>
              <w:top w:val="single" w:sz="6" w:space="0" w:color="auto"/>
              <w:left w:val="single" w:sz="12" w:space="0" w:color="auto"/>
              <w:bottom w:val="single" w:sz="6" w:space="0" w:color="auto"/>
              <w:right w:val="single" w:sz="6" w:space="0" w:color="auto"/>
            </w:tcBorders>
            <w:vAlign w:val="center"/>
          </w:tcPr>
          <w:p w:rsidR="00E36E73" w:rsidRPr="00C74C9A" w:rsidRDefault="00E36E73" w:rsidP="007156F4">
            <w:pPr>
              <w:spacing w:after="0" w:line="240" w:lineRule="auto"/>
              <w:jc w:val="center"/>
              <w:rPr>
                <w:rFonts w:ascii="Times New Roman" w:eastAsia="Times New Roman" w:hAnsi="Times New Roman" w:cs="Times New Roman"/>
                <w:lang w:eastAsia="tr-TR"/>
              </w:rPr>
            </w:pPr>
            <w:r w:rsidRPr="00C74C9A">
              <w:rPr>
                <w:rFonts w:ascii="Times New Roman" w:eastAsia="Times New Roman" w:hAnsi="Times New Roman" w:cs="Times New Roman"/>
                <w:lang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E36E73" w:rsidRPr="00C74C9A" w:rsidRDefault="00E36E73" w:rsidP="007156F4">
            <w:pPr>
              <w:spacing w:after="0" w:line="240" w:lineRule="auto"/>
              <w:jc w:val="both"/>
              <w:rPr>
                <w:rFonts w:ascii="Times New Roman" w:eastAsia="Times New Roman" w:hAnsi="Times New Roman" w:cs="Times New Roman"/>
                <w:sz w:val="20"/>
                <w:szCs w:val="20"/>
                <w:lang w:val="en-US" w:eastAsia="tr-TR"/>
              </w:rPr>
            </w:pPr>
            <w:r w:rsidRPr="00C74C9A">
              <w:rPr>
                <w:rFonts w:ascii="Times New Roman" w:eastAsia="Times New Roman" w:hAnsi="Times New Roman" w:cs="Times New Roman"/>
                <w:sz w:val="20"/>
                <w:szCs w:val="20"/>
                <w:lang w:val="en-US" w:eastAsia="tr-TR"/>
              </w:rPr>
              <w:t>Consciousness of professional and ethic responsibility</w:t>
            </w:r>
          </w:p>
          <w:p w:rsidR="00E36E73" w:rsidRPr="00C74C9A" w:rsidRDefault="00E36E73" w:rsidP="007156F4">
            <w:pPr>
              <w:spacing w:after="0" w:line="240" w:lineRule="auto"/>
              <w:rPr>
                <w:rFonts w:ascii="TimesNewRoman" w:eastAsia="Times New Roman" w:hAnsi="TimesNewRoman" w:cs="TimesNewRoman"/>
                <w:sz w:val="20"/>
                <w:szCs w:val="20"/>
                <w:lang w:val="en-US"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E36E73" w:rsidRPr="00C74C9A" w:rsidRDefault="00E36E73" w:rsidP="007156F4">
            <w:pPr>
              <w:spacing w:after="0" w:line="240" w:lineRule="auto"/>
              <w:jc w:val="center"/>
              <w:rPr>
                <w:rFonts w:ascii="Times New Roman" w:eastAsia="Times New Roman" w:hAnsi="Times New Roman" w:cs="Times New Roman"/>
                <w:b/>
                <w:sz w:val="20"/>
                <w:szCs w:val="20"/>
                <w:lang w:eastAsia="tr-TR"/>
              </w:rPr>
            </w:pPr>
            <w:r w:rsidRPr="00C74C9A">
              <w:rPr>
                <w:rFonts w:ascii="Times New Roman" w:eastAsia="Times New Roman" w:hAnsi="Times New Roman" w:cs="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E36E73" w:rsidRPr="00C74C9A" w:rsidRDefault="00E36E73" w:rsidP="007156F4">
            <w:pPr>
              <w:spacing w:after="0" w:line="240" w:lineRule="auto"/>
              <w:jc w:val="center"/>
              <w:rPr>
                <w:rFonts w:ascii="Times New Roman" w:eastAsia="Times New Roman" w:hAnsi="Times New Roman" w:cs="Times New Roman"/>
                <w:b/>
                <w:sz w:val="20"/>
                <w:szCs w:val="20"/>
                <w:lang w:eastAsia="tr-TR"/>
              </w:rPr>
            </w:pPr>
            <w:r w:rsidRPr="00C74C9A">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E36E73" w:rsidRPr="00C74C9A" w:rsidRDefault="00E36E73" w:rsidP="007156F4">
            <w:pPr>
              <w:spacing w:after="0" w:line="240" w:lineRule="auto"/>
              <w:jc w:val="center"/>
              <w:rPr>
                <w:rFonts w:ascii="Times New Roman" w:eastAsia="Times New Roman" w:hAnsi="Times New Roman" w:cs="Times New Roman"/>
                <w:b/>
                <w:sz w:val="20"/>
                <w:szCs w:val="20"/>
                <w:lang w:eastAsia="tr-TR"/>
              </w:rPr>
            </w:pPr>
            <w:r w:rsidRPr="00C74C9A">
              <w:rPr>
                <w:rFonts w:ascii="Times New Roman" w:eastAsia="Times New Roman" w:hAnsi="Times New Roman" w:cs="Times New Roman"/>
                <w:b/>
                <w:sz w:val="20"/>
                <w:szCs w:val="20"/>
                <w:lang w:eastAsia="tr-TR"/>
              </w:rPr>
              <w:t xml:space="preserve"> </w:t>
            </w:r>
          </w:p>
        </w:tc>
      </w:tr>
      <w:tr w:rsidR="00E36E73" w:rsidRPr="00C74C9A" w:rsidTr="007156F4">
        <w:tc>
          <w:tcPr>
            <w:tcW w:w="603" w:type="dxa"/>
            <w:tcBorders>
              <w:top w:val="single" w:sz="6" w:space="0" w:color="auto"/>
              <w:left w:val="single" w:sz="12" w:space="0" w:color="auto"/>
              <w:bottom w:val="single" w:sz="6" w:space="0" w:color="auto"/>
              <w:right w:val="single" w:sz="6" w:space="0" w:color="auto"/>
            </w:tcBorders>
            <w:vAlign w:val="center"/>
          </w:tcPr>
          <w:p w:rsidR="00E36E73" w:rsidRPr="00C74C9A" w:rsidRDefault="00E36E73" w:rsidP="007156F4">
            <w:pPr>
              <w:spacing w:after="0" w:line="240" w:lineRule="auto"/>
              <w:jc w:val="center"/>
              <w:rPr>
                <w:rFonts w:ascii="Times New Roman" w:eastAsia="Times New Roman" w:hAnsi="Times New Roman" w:cs="Times New Roman"/>
                <w:lang w:eastAsia="tr-TR"/>
              </w:rPr>
            </w:pPr>
            <w:r w:rsidRPr="00C74C9A">
              <w:rPr>
                <w:rFonts w:ascii="Times New Roman" w:eastAsia="Times New Roman" w:hAnsi="Times New Roman" w:cs="Times New Roman"/>
                <w:lang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E36E73" w:rsidRPr="00C74C9A" w:rsidRDefault="00E36E73" w:rsidP="007156F4">
            <w:pPr>
              <w:spacing w:after="0" w:line="240" w:lineRule="auto"/>
              <w:rPr>
                <w:rFonts w:ascii="Times New Roman" w:eastAsia="Times New Roman" w:hAnsi="Times New Roman" w:cs="Times New Roman"/>
                <w:sz w:val="20"/>
                <w:szCs w:val="20"/>
                <w:lang w:val="en-US" w:eastAsia="tr-TR"/>
              </w:rPr>
            </w:pPr>
            <w:r w:rsidRPr="00C74C9A">
              <w:rPr>
                <w:rFonts w:ascii="Times New Roman" w:eastAsia="Times New Roman" w:hAnsi="Times New Roman" w:cs="Times New Roman"/>
                <w:sz w:val="20"/>
                <w:szCs w:val="20"/>
                <w:lang w:val="en-US" w:eastAsia="tr-TR"/>
              </w:rPr>
              <w:t>Awareness of project, r</w:t>
            </w:r>
            <w:r w:rsidRPr="00C74C9A">
              <w:rPr>
                <w:rFonts w:ascii="Times New Roman" w:eastAsia="Times New Roman" w:hAnsi="Times New Roman" w:cs="Times New Roman"/>
                <w:bCs/>
                <w:sz w:val="20"/>
                <w:szCs w:val="20"/>
                <w:lang w:val="en-US" w:eastAsia="tr-TR"/>
              </w:rPr>
              <w:t>isk and change management; awareness of entrepreneurship, innovativeness and sustainable development.</w:t>
            </w:r>
          </w:p>
        </w:tc>
        <w:tc>
          <w:tcPr>
            <w:tcW w:w="567" w:type="dxa"/>
            <w:tcBorders>
              <w:top w:val="single" w:sz="6" w:space="0" w:color="auto"/>
              <w:left w:val="single" w:sz="6" w:space="0" w:color="auto"/>
              <w:bottom w:val="single" w:sz="6" w:space="0" w:color="auto"/>
              <w:right w:val="single" w:sz="6" w:space="0" w:color="auto"/>
            </w:tcBorders>
            <w:vAlign w:val="center"/>
          </w:tcPr>
          <w:p w:rsidR="00E36E73" w:rsidRPr="00C74C9A" w:rsidRDefault="00E36E73" w:rsidP="007156F4">
            <w:pPr>
              <w:spacing w:after="0" w:line="240" w:lineRule="auto"/>
              <w:jc w:val="center"/>
              <w:rPr>
                <w:rFonts w:ascii="Times New Roman" w:eastAsia="Times New Roman" w:hAnsi="Times New Roman" w:cs="Times New Roman"/>
                <w:b/>
                <w:sz w:val="20"/>
                <w:szCs w:val="20"/>
                <w:lang w:eastAsia="tr-TR"/>
              </w:rPr>
            </w:pPr>
            <w:r w:rsidRPr="00C74C9A">
              <w:rPr>
                <w:rFonts w:ascii="Times New Roman" w:eastAsia="Times New Roman" w:hAnsi="Times New Roman" w:cs="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E36E73" w:rsidRPr="00C74C9A" w:rsidRDefault="00E36E73" w:rsidP="007156F4">
            <w:pPr>
              <w:spacing w:after="0" w:line="240" w:lineRule="auto"/>
              <w:jc w:val="center"/>
              <w:rPr>
                <w:rFonts w:ascii="Times New Roman" w:eastAsia="Times New Roman" w:hAnsi="Times New Roman" w:cs="Times New Roman"/>
                <w:b/>
                <w:sz w:val="20"/>
                <w:szCs w:val="20"/>
                <w:lang w:eastAsia="tr-TR"/>
              </w:rPr>
            </w:pPr>
            <w:r w:rsidRPr="00C74C9A">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E36E73" w:rsidRPr="00C74C9A" w:rsidRDefault="00E36E73" w:rsidP="007156F4">
            <w:pPr>
              <w:spacing w:after="0" w:line="240" w:lineRule="auto"/>
              <w:jc w:val="center"/>
              <w:rPr>
                <w:rFonts w:ascii="Times New Roman" w:eastAsia="Times New Roman" w:hAnsi="Times New Roman" w:cs="Times New Roman"/>
                <w:b/>
                <w:sz w:val="20"/>
                <w:szCs w:val="20"/>
                <w:lang w:eastAsia="tr-TR"/>
              </w:rPr>
            </w:pPr>
          </w:p>
        </w:tc>
      </w:tr>
      <w:tr w:rsidR="00E36E73" w:rsidRPr="00C74C9A" w:rsidTr="007156F4">
        <w:tc>
          <w:tcPr>
            <w:tcW w:w="9889" w:type="dxa"/>
            <w:gridSpan w:val="5"/>
            <w:tcBorders>
              <w:top w:val="single" w:sz="6" w:space="0" w:color="auto"/>
              <w:left w:val="single" w:sz="12" w:space="0" w:color="auto"/>
              <w:bottom w:val="single" w:sz="12" w:space="0" w:color="auto"/>
              <w:right w:val="single" w:sz="12" w:space="0" w:color="auto"/>
            </w:tcBorders>
            <w:vAlign w:val="center"/>
          </w:tcPr>
          <w:p w:rsidR="00E36E73" w:rsidRPr="00C74C9A" w:rsidRDefault="00E36E73" w:rsidP="007156F4">
            <w:pPr>
              <w:spacing w:after="0" w:line="240" w:lineRule="auto"/>
              <w:jc w:val="both"/>
              <w:rPr>
                <w:rFonts w:ascii="Times New Roman" w:eastAsia="Times New Roman" w:hAnsi="Times New Roman" w:cs="Times New Roman"/>
                <w:sz w:val="20"/>
                <w:szCs w:val="20"/>
                <w:lang w:eastAsia="tr-TR"/>
              </w:rPr>
            </w:pPr>
            <w:r w:rsidRPr="00C74C9A">
              <w:rPr>
                <w:rFonts w:ascii="Times New Roman" w:eastAsia="Times New Roman" w:hAnsi="Times New Roman" w:cs="Times New Roman"/>
                <w:b/>
                <w:sz w:val="20"/>
                <w:szCs w:val="20"/>
                <w:lang w:eastAsia="tr-TR"/>
              </w:rPr>
              <w:t>1</w:t>
            </w:r>
            <w:r w:rsidRPr="00C74C9A">
              <w:rPr>
                <w:rFonts w:ascii="Times New Roman" w:eastAsia="Times New Roman" w:hAnsi="Times New Roman" w:cs="Times New Roman"/>
                <w:sz w:val="20"/>
                <w:szCs w:val="20"/>
                <w:lang w:eastAsia="tr-TR"/>
              </w:rPr>
              <w:t xml:space="preserve">:None. </w:t>
            </w:r>
            <w:r w:rsidRPr="00C74C9A">
              <w:rPr>
                <w:rFonts w:ascii="Times New Roman" w:eastAsia="Times New Roman" w:hAnsi="Times New Roman" w:cs="Times New Roman"/>
                <w:b/>
                <w:sz w:val="20"/>
                <w:szCs w:val="20"/>
                <w:lang w:eastAsia="tr-TR"/>
              </w:rPr>
              <w:t>2</w:t>
            </w:r>
            <w:r w:rsidRPr="00C74C9A">
              <w:rPr>
                <w:rFonts w:ascii="Times New Roman" w:eastAsia="Times New Roman" w:hAnsi="Times New Roman" w:cs="Times New Roman"/>
                <w:sz w:val="20"/>
                <w:szCs w:val="20"/>
                <w:lang w:eastAsia="tr-TR"/>
              </w:rPr>
              <w:t xml:space="preserve">:Partially contribution. </w:t>
            </w:r>
            <w:r w:rsidRPr="00C74C9A">
              <w:rPr>
                <w:rFonts w:ascii="Times New Roman" w:eastAsia="Times New Roman" w:hAnsi="Times New Roman" w:cs="Times New Roman"/>
                <w:b/>
                <w:sz w:val="20"/>
                <w:szCs w:val="20"/>
                <w:lang w:eastAsia="tr-TR"/>
              </w:rPr>
              <w:t>3</w:t>
            </w:r>
            <w:r w:rsidRPr="00C74C9A">
              <w:rPr>
                <w:rFonts w:ascii="Times New Roman" w:eastAsia="Times New Roman" w:hAnsi="Times New Roman" w:cs="Times New Roman"/>
                <w:sz w:val="20"/>
                <w:szCs w:val="20"/>
                <w:lang w:eastAsia="tr-TR"/>
              </w:rPr>
              <w:t>: Completely contribution.</w:t>
            </w:r>
          </w:p>
        </w:tc>
      </w:tr>
    </w:tbl>
    <w:p w:rsidR="00E36E73" w:rsidRPr="00C74C9A" w:rsidRDefault="00E36E73" w:rsidP="00E36E73">
      <w:pPr>
        <w:spacing w:after="0" w:line="240" w:lineRule="auto"/>
        <w:rPr>
          <w:rFonts w:ascii="Times New Roman" w:eastAsia="Times New Roman" w:hAnsi="Times New Roman" w:cs="Times New Roman"/>
          <w:sz w:val="16"/>
          <w:szCs w:val="16"/>
          <w:lang w:eastAsia="tr-TR"/>
        </w:rPr>
      </w:pPr>
    </w:p>
    <w:p w:rsidR="00E36E73" w:rsidRPr="00C74C9A" w:rsidRDefault="00E36E73" w:rsidP="00E36E73">
      <w:pPr>
        <w:spacing w:after="0" w:line="360" w:lineRule="auto"/>
        <w:rPr>
          <w:rFonts w:ascii="Times New Roman" w:eastAsia="Times New Roman" w:hAnsi="Times New Roman" w:cs="Times New Roman"/>
          <w:b/>
          <w:sz w:val="24"/>
          <w:szCs w:val="24"/>
          <w:lang w:eastAsia="tr-TR"/>
        </w:rPr>
      </w:pPr>
    </w:p>
    <w:p w:rsidR="00E36E73" w:rsidRDefault="00E36E73" w:rsidP="00E36E73">
      <w:pPr>
        <w:tabs>
          <w:tab w:val="left" w:pos="7800"/>
        </w:tabs>
        <w:spacing w:after="0" w:line="240" w:lineRule="auto"/>
        <w:rPr>
          <w:rFonts w:ascii="Times New Roman" w:eastAsia="Times New Roman" w:hAnsi="Times New Roman" w:cs="Times New Roman"/>
          <w:sz w:val="24"/>
          <w:szCs w:val="24"/>
          <w:lang w:eastAsia="tr-TR"/>
        </w:rPr>
      </w:pPr>
    </w:p>
    <w:p w:rsidR="00E36E73" w:rsidRDefault="00E36E73" w:rsidP="00E36E73">
      <w:pPr>
        <w:tabs>
          <w:tab w:val="left" w:pos="7800"/>
        </w:tabs>
        <w:spacing w:after="0" w:line="240" w:lineRule="auto"/>
        <w:rPr>
          <w:rFonts w:ascii="Times New Roman" w:eastAsia="Times New Roman" w:hAnsi="Times New Roman" w:cs="Times New Roman"/>
          <w:sz w:val="24"/>
          <w:szCs w:val="24"/>
          <w:lang w:eastAsia="tr-TR"/>
        </w:rPr>
      </w:pPr>
    </w:p>
    <w:p w:rsidR="00C74C9A" w:rsidRDefault="00C74C9A" w:rsidP="00C74C9A">
      <w:pPr>
        <w:tabs>
          <w:tab w:val="left" w:pos="7800"/>
        </w:tabs>
        <w:spacing w:after="0" w:line="240" w:lineRule="auto"/>
        <w:rPr>
          <w:rFonts w:ascii="Times New Roman" w:eastAsia="Times New Roman" w:hAnsi="Times New Roman" w:cs="Times New Roman"/>
          <w:sz w:val="24"/>
          <w:szCs w:val="24"/>
          <w:lang w:eastAsia="tr-TR"/>
        </w:rPr>
      </w:pPr>
    </w:p>
    <w:p w:rsidR="00C74C9A" w:rsidRDefault="00C74C9A" w:rsidP="00C74C9A">
      <w:pPr>
        <w:tabs>
          <w:tab w:val="left" w:pos="7800"/>
        </w:tabs>
        <w:spacing w:after="0" w:line="240" w:lineRule="auto"/>
        <w:rPr>
          <w:rFonts w:ascii="Times New Roman" w:eastAsia="Times New Roman" w:hAnsi="Times New Roman" w:cs="Times New Roman"/>
          <w:sz w:val="24"/>
          <w:szCs w:val="24"/>
          <w:lang w:eastAsia="tr-TR"/>
        </w:rPr>
      </w:pPr>
    </w:p>
    <w:p w:rsidR="00C74C9A" w:rsidRDefault="00C74C9A" w:rsidP="00C74C9A">
      <w:pPr>
        <w:tabs>
          <w:tab w:val="left" w:pos="7800"/>
        </w:tabs>
        <w:spacing w:after="0" w:line="240" w:lineRule="auto"/>
        <w:rPr>
          <w:rFonts w:ascii="Times New Roman" w:eastAsia="Times New Roman" w:hAnsi="Times New Roman" w:cs="Times New Roman"/>
          <w:sz w:val="24"/>
          <w:szCs w:val="24"/>
          <w:lang w:eastAsia="tr-TR"/>
        </w:rPr>
      </w:pPr>
    </w:p>
    <w:p w:rsidR="00C74C9A" w:rsidRDefault="00C74C9A" w:rsidP="00C74C9A">
      <w:pPr>
        <w:tabs>
          <w:tab w:val="left" w:pos="7800"/>
        </w:tabs>
        <w:spacing w:after="0" w:line="240" w:lineRule="auto"/>
        <w:rPr>
          <w:rFonts w:ascii="Times New Roman" w:eastAsia="Times New Roman" w:hAnsi="Times New Roman" w:cs="Times New Roman"/>
          <w:sz w:val="24"/>
          <w:szCs w:val="24"/>
          <w:lang w:eastAsia="tr-TR"/>
        </w:rPr>
      </w:pPr>
    </w:p>
    <w:p w:rsidR="00C74C9A" w:rsidRDefault="00C74C9A" w:rsidP="00C74C9A">
      <w:pPr>
        <w:tabs>
          <w:tab w:val="left" w:pos="7800"/>
        </w:tabs>
        <w:spacing w:after="0" w:line="240" w:lineRule="auto"/>
        <w:rPr>
          <w:rFonts w:ascii="Times New Roman" w:eastAsia="Times New Roman" w:hAnsi="Times New Roman" w:cs="Times New Roman"/>
          <w:sz w:val="24"/>
          <w:szCs w:val="24"/>
          <w:lang w:eastAsia="tr-TR"/>
        </w:rPr>
      </w:pPr>
    </w:p>
    <w:p w:rsidR="00C74C9A" w:rsidRDefault="00C74C9A" w:rsidP="00C74C9A">
      <w:pPr>
        <w:tabs>
          <w:tab w:val="left" w:pos="7800"/>
        </w:tabs>
        <w:spacing w:after="0" w:line="240" w:lineRule="auto"/>
        <w:rPr>
          <w:rFonts w:ascii="Times New Roman" w:eastAsia="Times New Roman" w:hAnsi="Times New Roman" w:cs="Times New Roman"/>
          <w:sz w:val="24"/>
          <w:szCs w:val="24"/>
          <w:lang w:eastAsia="tr-TR"/>
        </w:rPr>
      </w:pPr>
    </w:p>
    <w:p w:rsidR="00C74C9A" w:rsidRDefault="00C74C9A" w:rsidP="00C74C9A">
      <w:pPr>
        <w:tabs>
          <w:tab w:val="left" w:pos="7800"/>
        </w:tabs>
        <w:spacing w:after="0" w:line="240" w:lineRule="auto"/>
        <w:rPr>
          <w:rFonts w:ascii="Times New Roman" w:eastAsia="Times New Roman" w:hAnsi="Times New Roman" w:cs="Times New Roman"/>
          <w:sz w:val="24"/>
          <w:szCs w:val="24"/>
          <w:lang w:eastAsia="tr-TR"/>
        </w:rPr>
      </w:pPr>
    </w:p>
    <w:p w:rsidR="00C74C9A" w:rsidRPr="00C74C9A" w:rsidRDefault="00C74C9A" w:rsidP="00792524">
      <w:pPr>
        <w:spacing w:after="0" w:line="240" w:lineRule="auto"/>
        <w:jc w:val="center"/>
        <w:outlineLvl w:val="0"/>
        <w:rPr>
          <w:rFonts w:ascii="Times New Roman" w:eastAsia="Times New Roman" w:hAnsi="Times New Roman" w:cs="Times New Roman"/>
          <w:b/>
          <w:sz w:val="28"/>
          <w:szCs w:val="28"/>
          <w:lang w:eastAsia="tr-TR"/>
        </w:rPr>
      </w:pPr>
      <w:r w:rsidRPr="00C74C9A">
        <w:rPr>
          <w:rFonts w:ascii="Times New Roman" w:eastAsia="Times New Roman" w:hAnsi="Times New Roman" w:cs="Times New Roman"/>
          <w:b/>
          <w:sz w:val="28"/>
          <w:szCs w:val="28"/>
          <w:lang w:eastAsia="tr-TR"/>
        </w:rPr>
        <w:t>ESOGÜ Faculty of Dentistry</w:t>
      </w:r>
    </w:p>
    <w:p w:rsidR="00C74C9A" w:rsidRPr="00C74C9A" w:rsidRDefault="00C74C9A" w:rsidP="00792524">
      <w:pPr>
        <w:spacing w:after="0" w:line="240" w:lineRule="auto"/>
        <w:jc w:val="center"/>
        <w:outlineLvl w:val="0"/>
        <w:rPr>
          <w:rFonts w:ascii="Times New Roman" w:eastAsia="Times New Roman" w:hAnsi="Times New Roman" w:cs="Times New Roman"/>
          <w:b/>
          <w:sz w:val="28"/>
          <w:szCs w:val="28"/>
          <w:lang w:eastAsia="tr-TR"/>
        </w:rPr>
      </w:pPr>
      <w:r w:rsidRPr="00C74C9A">
        <w:rPr>
          <w:rFonts w:ascii="Times New Roman" w:eastAsia="Times New Roman" w:hAnsi="Times New Roman" w:cs="Times New Roman"/>
          <w:b/>
          <w:sz w:val="28"/>
          <w:szCs w:val="28"/>
          <w:lang w:eastAsia="tr-TR"/>
        </w:rPr>
        <w:t>Course Information Form</w:t>
      </w:r>
    </w:p>
    <w:p w:rsidR="00C74C9A" w:rsidRPr="00C74C9A" w:rsidRDefault="00C74C9A" w:rsidP="00C74C9A">
      <w:pPr>
        <w:spacing w:after="0" w:line="240" w:lineRule="auto"/>
        <w:outlineLvl w:val="0"/>
        <w:rPr>
          <w:rFonts w:ascii="Times New Roman" w:eastAsia="Times New Roman" w:hAnsi="Times New Roman" w:cs="Times New Roman"/>
          <w:b/>
          <w:sz w:val="10"/>
          <w:szCs w:val="10"/>
          <w:lang w:eastAsia="tr-TR"/>
        </w:rPr>
      </w:pPr>
    </w:p>
    <w:p w:rsidR="00C74C9A" w:rsidRPr="00C74C9A" w:rsidRDefault="00C74C9A" w:rsidP="00C74C9A">
      <w:pPr>
        <w:spacing w:after="0" w:line="240" w:lineRule="auto"/>
        <w:outlineLvl w:val="0"/>
        <w:rPr>
          <w:rFonts w:ascii="Times New Roman" w:eastAsia="Times New Roman" w:hAnsi="Times New Roman" w:cs="Times New Roman"/>
          <w:b/>
          <w:sz w:val="10"/>
          <w:szCs w:val="10"/>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C74C9A" w:rsidRPr="00C74C9A" w:rsidTr="00C74C9A">
        <w:tc>
          <w:tcPr>
            <w:tcW w:w="1167" w:type="dxa"/>
            <w:vAlign w:val="center"/>
          </w:tcPr>
          <w:p w:rsidR="00C74C9A" w:rsidRPr="00C74C9A" w:rsidRDefault="00792524" w:rsidP="00C74C9A">
            <w:pPr>
              <w:spacing w:after="0" w:line="240" w:lineRule="auto"/>
              <w:outlineLvl w:val="0"/>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CLASS</w:t>
            </w:r>
          </w:p>
        </w:tc>
        <w:tc>
          <w:tcPr>
            <w:tcW w:w="1527" w:type="dxa"/>
            <w:vAlign w:val="center"/>
          </w:tcPr>
          <w:p w:rsidR="00C74C9A" w:rsidRPr="00C74C9A" w:rsidRDefault="00792524" w:rsidP="00C74C9A">
            <w:pPr>
              <w:spacing w:after="0" w:line="240" w:lineRule="auto"/>
              <w:outlineLvl w:val="0"/>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4</w:t>
            </w:r>
          </w:p>
        </w:tc>
      </w:tr>
    </w:tbl>
    <w:p w:rsidR="00C74C9A" w:rsidRPr="00C74C9A" w:rsidRDefault="00C74C9A" w:rsidP="00C74C9A">
      <w:pPr>
        <w:spacing w:after="0" w:line="240" w:lineRule="auto"/>
        <w:jc w:val="right"/>
        <w:outlineLvl w:val="0"/>
        <w:rPr>
          <w:rFonts w:ascii="Times New Roman" w:eastAsia="Times New Roman" w:hAnsi="Times New Roman" w:cs="Times New Roman"/>
          <w:b/>
          <w:sz w:val="20"/>
          <w:szCs w:val="20"/>
          <w:lang w:eastAsia="tr-TR"/>
        </w:rPr>
      </w:pPr>
    </w:p>
    <w:tbl>
      <w:tblPr>
        <w:tblW w:w="103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320"/>
      </w:tblGrid>
      <w:tr w:rsidR="00C74C9A" w:rsidRPr="00C74C9A" w:rsidTr="00C74C9A">
        <w:tc>
          <w:tcPr>
            <w:tcW w:w="1668" w:type="dxa"/>
            <w:vAlign w:val="center"/>
          </w:tcPr>
          <w:p w:rsidR="00C74C9A" w:rsidRPr="00C74C9A" w:rsidRDefault="00C74C9A" w:rsidP="00C74C9A">
            <w:pPr>
              <w:spacing w:after="0" w:line="240" w:lineRule="auto"/>
              <w:jc w:val="center"/>
              <w:outlineLvl w:val="0"/>
              <w:rPr>
                <w:rFonts w:ascii="Times New Roman" w:eastAsia="Times New Roman" w:hAnsi="Times New Roman" w:cs="Times New Roman"/>
                <w:b/>
                <w:sz w:val="20"/>
                <w:szCs w:val="20"/>
                <w:lang w:eastAsia="tr-TR"/>
              </w:rPr>
            </w:pPr>
            <w:r w:rsidRPr="00C74C9A">
              <w:rPr>
                <w:rFonts w:ascii="Times New Roman" w:eastAsia="Times New Roman" w:hAnsi="Times New Roman" w:cs="Times New Roman"/>
                <w:b/>
                <w:sz w:val="20"/>
                <w:szCs w:val="20"/>
                <w:lang w:eastAsia="tr-TR"/>
              </w:rPr>
              <w:t>COURSE CODE</w:t>
            </w:r>
          </w:p>
        </w:tc>
        <w:tc>
          <w:tcPr>
            <w:tcW w:w="2760" w:type="dxa"/>
            <w:vAlign w:val="center"/>
          </w:tcPr>
          <w:p w:rsidR="00C74C9A" w:rsidRPr="00C74C9A" w:rsidRDefault="00C74C9A" w:rsidP="00C74C9A">
            <w:pPr>
              <w:spacing w:after="0" w:line="240" w:lineRule="auto"/>
              <w:outlineLvl w:val="0"/>
              <w:rPr>
                <w:rFonts w:ascii="Times New Roman" w:eastAsia="Times New Roman" w:hAnsi="Times New Roman" w:cs="Times New Roman"/>
                <w:sz w:val="24"/>
                <w:szCs w:val="24"/>
                <w:lang w:eastAsia="tr-TR"/>
              </w:rPr>
            </w:pPr>
            <w:r w:rsidRPr="00C74C9A">
              <w:rPr>
                <w:rFonts w:ascii="Times New Roman" w:eastAsia="Times New Roman" w:hAnsi="Times New Roman" w:cs="Times New Roman"/>
                <w:sz w:val="24"/>
                <w:szCs w:val="24"/>
                <w:lang w:eastAsia="tr-TR"/>
              </w:rPr>
              <w:t xml:space="preserve"> </w:t>
            </w:r>
            <w:r w:rsidRPr="00C74C9A">
              <w:rPr>
                <w:rFonts w:ascii="Times New Roman" w:eastAsia="Times New Roman" w:hAnsi="Times New Roman" w:cs="Times New Roman"/>
                <w:sz w:val="20"/>
                <w:szCs w:val="20"/>
                <w:lang w:val="en-US" w:eastAsia="tr-TR"/>
              </w:rPr>
              <w:t xml:space="preserve"> </w:t>
            </w:r>
            <w:r w:rsidRPr="00C74C9A">
              <w:rPr>
                <w:rFonts w:ascii="Times New Roman" w:eastAsia="Times New Roman" w:hAnsi="Times New Roman" w:cs="Times New Roman"/>
                <w:sz w:val="24"/>
                <w:szCs w:val="24"/>
                <w:lang w:eastAsia="tr-TR"/>
              </w:rPr>
              <w:t>161118002</w:t>
            </w:r>
          </w:p>
        </w:tc>
        <w:tc>
          <w:tcPr>
            <w:tcW w:w="1560" w:type="dxa"/>
            <w:vAlign w:val="center"/>
          </w:tcPr>
          <w:p w:rsidR="00C74C9A" w:rsidRPr="00C74C9A" w:rsidRDefault="00C74C9A" w:rsidP="00C74C9A">
            <w:pPr>
              <w:spacing w:after="0" w:line="240" w:lineRule="auto"/>
              <w:jc w:val="center"/>
              <w:outlineLvl w:val="0"/>
              <w:rPr>
                <w:rFonts w:ascii="Times New Roman" w:eastAsia="Times New Roman" w:hAnsi="Times New Roman" w:cs="Times New Roman"/>
                <w:b/>
                <w:sz w:val="20"/>
                <w:szCs w:val="20"/>
                <w:lang w:eastAsia="tr-TR"/>
              </w:rPr>
            </w:pPr>
            <w:r w:rsidRPr="00C74C9A">
              <w:rPr>
                <w:rFonts w:ascii="Times New Roman" w:eastAsia="Times New Roman" w:hAnsi="Times New Roman" w:cs="Times New Roman"/>
                <w:b/>
                <w:sz w:val="20"/>
                <w:szCs w:val="20"/>
                <w:lang w:eastAsia="tr-TR"/>
              </w:rPr>
              <w:t>COURSE NAME</w:t>
            </w:r>
          </w:p>
        </w:tc>
        <w:tc>
          <w:tcPr>
            <w:tcW w:w="4320" w:type="dxa"/>
          </w:tcPr>
          <w:p w:rsidR="00C74C9A" w:rsidRPr="00C74C9A" w:rsidRDefault="00C74C9A" w:rsidP="00C74C9A">
            <w:pPr>
              <w:spacing w:after="0" w:line="240" w:lineRule="auto"/>
              <w:outlineLvl w:val="0"/>
              <w:rPr>
                <w:rFonts w:ascii="Times New Roman" w:eastAsia="Times New Roman" w:hAnsi="Times New Roman" w:cs="Times New Roman"/>
                <w:sz w:val="20"/>
                <w:szCs w:val="20"/>
                <w:lang w:eastAsia="tr-TR"/>
              </w:rPr>
            </w:pPr>
          </w:p>
          <w:p w:rsidR="00C74C9A" w:rsidRPr="00C74C9A" w:rsidRDefault="00C74C9A" w:rsidP="00C74C9A">
            <w:pPr>
              <w:spacing w:after="0" w:line="240" w:lineRule="auto"/>
              <w:outlineLvl w:val="0"/>
              <w:rPr>
                <w:rFonts w:ascii="Times New Roman" w:eastAsia="Times New Roman" w:hAnsi="Times New Roman" w:cs="Times New Roman"/>
                <w:szCs w:val="20"/>
                <w:lang w:eastAsia="tr-TR"/>
              </w:rPr>
            </w:pPr>
            <w:r w:rsidRPr="00C74C9A">
              <w:rPr>
                <w:rFonts w:ascii="Times New Roman" w:eastAsia="Times New Roman" w:hAnsi="Times New Roman" w:cs="Times New Roman"/>
                <w:sz w:val="24"/>
                <w:szCs w:val="24"/>
                <w:lang w:eastAsia="tr-TR"/>
              </w:rPr>
              <w:t xml:space="preserve"> ORTHODONTICS II</w:t>
            </w:r>
          </w:p>
          <w:p w:rsidR="00C74C9A" w:rsidRPr="00C74C9A" w:rsidRDefault="00C74C9A" w:rsidP="00C74C9A">
            <w:pPr>
              <w:spacing w:after="0" w:line="240" w:lineRule="auto"/>
              <w:outlineLvl w:val="0"/>
              <w:rPr>
                <w:rFonts w:ascii="Times New Roman" w:eastAsia="Times New Roman" w:hAnsi="Times New Roman" w:cs="Times New Roman"/>
                <w:sz w:val="20"/>
                <w:szCs w:val="20"/>
                <w:lang w:eastAsia="tr-TR"/>
              </w:rPr>
            </w:pPr>
          </w:p>
        </w:tc>
      </w:tr>
    </w:tbl>
    <w:p w:rsidR="00C74C9A" w:rsidRPr="00C74C9A" w:rsidRDefault="00C74C9A" w:rsidP="00C74C9A">
      <w:pPr>
        <w:spacing w:after="0" w:line="240" w:lineRule="auto"/>
        <w:outlineLvl w:val="0"/>
        <w:rPr>
          <w:rFonts w:ascii="Times New Roman" w:eastAsia="Times New Roman" w:hAnsi="Times New Roman" w:cs="Times New Roman"/>
          <w:sz w:val="20"/>
          <w:szCs w:val="20"/>
          <w:lang w:eastAsia="tr-TR"/>
        </w:rPr>
      </w:pPr>
      <w:r w:rsidRPr="00C74C9A">
        <w:rPr>
          <w:rFonts w:ascii="Times New Roman" w:eastAsia="Times New Roman" w:hAnsi="Times New Roman" w:cs="Times New Roman"/>
          <w:b/>
          <w:sz w:val="20"/>
          <w:szCs w:val="20"/>
          <w:lang w:eastAsia="tr-TR"/>
        </w:rPr>
        <w:t xml:space="preserve">                                                   </w:t>
      </w:r>
      <w:r w:rsidRPr="00C74C9A">
        <w:rPr>
          <w:rFonts w:ascii="Times New Roman" w:eastAsia="Times New Roman" w:hAnsi="Times New Roman" w:cs="Times New Roman"/>
          <w:b/>
          <w:sz w:val="20"/>
          <w:szCs w:val="20"/>
          <w:lang w:eastAsia="tr-TR"/>
        </w:rPr>
        <w:tab/>
      </w:r>
      <w:r w:rsidRPr="00C74C9A">
        <w:rPr>
          <w:rFonts w:ascii="Times New Roman" w:eastAsia="Times New Roman" w:hAnsi="Times New Roman" w:cs="Times New Roman"/>
          <w:b/>
          <w:sz w:val="20"/>
          <w:szCs w:val="20"/>
          <w:lang w:eastAsia="tr-TR"/>
        </w:rPr>
        <w:tab/>
      </w:r>
      <w:r w:rsidRPr="00C74C9A">
        <w:rPr>
          <w:rFonts w:ascii="Times New Roman" w:eastAsia="Times New Roman" w:hAnsi="Times New Roman" w:cs="Times New Roman"/>
          <w:b/>
          <w:sz w:val="20"/>
          <w:szCs w:val="20"/>
          <w:lang w:eastAsia="tr-TR"/>
        </w:rPr>
        <w:tab/>
      </w:r>
      <w:r w:rsidRPr="00C74C9A">
        <w:rPr>
          <w:rFonts w:ascii="Times New Roman" w:eastAsia="Times New Roman" w:hAnsi="Times New Roman" w:cs="Times New Roman"/>
          <w:b/>
          <w:sz w:val="20"/>
          <w:szCs w:val="20"/>
          <w:lang w:eastAsia="tr-TR"/>
        </w:rPr>
        <w:tab/>
      </w:r>
      <w:r w:rsidRPr="00C74C9A">
        <w:rPr>
          <w:rFonts w:ascii="Times New Roman" w:eastAsia="Times New Roman" w:hAnsi="Times New Roman" w:cs="Times New Roman"/>
          <w:b/>
          <w:sz w:val="20"/>
          <w:szCs w:val="20"/>
          <w:lang w:eastAsia="tr-TR"/>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3"/>
        <w:gridCol w:w="871"/>
        <w:gridCol w:w="185"/>
        <w:gridCol w:w="882"/>
        <w:gridCol w:w="362"/>
        <w:gridCol w:w="1077"/>
        <w:gridCol w:w="28"/>
        <w:gridCol w:w="800"/>
        <w:gridCol w:w="647"/>
        <w:gridCol w:w="94"/>
        <w:gridCol w:w="1499"/>
        <w:gridCol w:w="967"/>
        <w:gridCol w:w="1375"/>
      </w:tblGrid>
      <w:tr w:rsidR="00C74C9A" w:rsidRPr="00C74C9A" w:rsidTr="00C74C9A">
        <w:trPr>
          <w:trHeight w:val="383"/>
        </w:trPr>
        <w:tc>
          <w:tcPr>
            <w:tcW w:w="628" w:type="pct"/>
            <w:vMerge w:val="restart"/>
            <w:tcBorders>
              <w:top w:val="single" w:sz="12" w:space="0" w:color="auto"/>
              <w:left w:val="single" w:sz="12" w:space="0" w:color="auto"/>
              <w:bottom w:val="single" w:sz="4" w:space="0" w:color="auto"/>
              <w:right w:val="single" w:sz="12" w:space="0" w:color="auto"/>
            </w:tcBorders>
            <w:vAlign w:val="center"/>
          </w:tcPr>
          <w:p w:rsidR="00C74C9A" w:rsidRPr="00C74C9A" w:rsidRDefault="00C74C9A" w:rsidP="00C74C9A">
            <w:pPr>
              <w:spacing w:after="0" w:line="240" w:lineRule="auto"/>
              <w:rPr>
                <w:rFonts w:ascii="Times New Roman" w:eastAsia="Times New Roman" w:hAnsi="Times New Roman" w:cs="Times New Roman"/>
                <w:b/>
                <w:sz w:val="18"/>
                <w:szCs w:val="20"/>
                <w:lang w:eastAsia="tr-TR"/>
              </w:rPr>
            </w:pPr>
            <w:r w:rsidRPr="00C74C9A">
              <w:rPr>
                <w:rFonts w:ascii="Times New Roman" w:eastAsia="Times New Roman" w:hAnsi="Times New Roman" w:cs="Times New Roman"/>
                <w:b/>
                <w:sz w:val="18"/>
                <w:szCs w:val="20"/>
                <w:lang w:eastAsia="tr-TR"/>
              </w:rPr>
              <w:t>SEMESTER</w:t>
            </w:r>
          </w:p>
          <w:p w:rsidR="00C74C9A" w:rsidRPr="00C74C9A" w:rsidRDefault="00C74C9A" w:rsidP="00C74C9A">
            <w:pPr>
              <w:spacing w:after="0" w:line="240" w:lineRule="auto"/>
              <w:rPr>
                <w:rFonts w:ascii="Times New Roman" w:eastAsia="Times New Roman" w:hAnsi="Times New Roman" w:cs="Times New Roman"/>
                <w:sz w:val="20"/>
                <w:szCs w:val="20"/>
                <w:lang w:eastAsia="tr-TR"/>
              </w:rPr>
            </w:pPr>
          </w:p>
        </w:tc>
        <w:tc>
          <w:tcPr>
            <w:tcW w:w="1680" w:type="pct"/>
            <w:gridSpan w:val="5"/>
            <w:tcBorders>
              <w:left w:val="single" w:sz="12" w:space="0" w:color="auto"/>
              <w:bottom w:val="single" w:sz="4" w:space="0" w:color="auto"/>
              <w:right w:val="single" w:sz="12" w:space="0" w:color="auto"/>
            </w:tcBorders>
            <w:vAlign w:val="center"/>
          </w:tcPr>
          <w:p w:rsidR="00C74C9A" w:rsidRPr="00C74C9A" w:rsidRDefault="00C74C9A" w:rsidP="00C74C9A">
            <w:pPr>
              <w:spacing w:after="0" w:line="240" w:lineRule="auto"/>
              <w:jc w:val="center"/>
              <w:rPr>
                <w:rFonts w:ascii="Times New Roman" w:eastAsia="Times New Roman" w:hAnsi="Times New Roman" w:cs="Times New Roman"/>
                <w:b/>
                <w:sz w:val="20"/>
                <w:szCs w:val="20"/>
                <w:lang w:eastAsia="tr-TR"/>
              </w:rPr>
            </w:pPr>
            <w:r w:rsidRPr="00C74C9A">
              <w:rPr>
                <w:rFonts w:ascii="Times New Roman" w:eastAsia="Times New Roman" w:hAnsi="Times New Roman" w:cs="Times New Roman"/>
                <w:b/>
                <w:sz w:val="20"/>
                <w:szCs w:val="20"/>
                <w:lang w:eastAsia="tr-TR"/>
              </w:rPr>
              <w:t>WEEKLY COURSE PERIOD</w:t>
            </w:r>
          </w:p>
        </w:tc>
        <w:tc>
          <w:tcPr>
            <w:tcW w:w="2692" w:type="pct"/>
            <w:gridSpan w:val="7"/>
            <w:tcBorders>
              <w:left w:val="single" w:sz="12" w:space="0" w:color="auto"/>
              <w:bottom w:val="single" w:sz="4" w:space="0" w:color="auto"/>
            </w:tcBorders>
            <w:vAlign w:val="center"/>
          </w:tcPr>
          <w:p w:rsidR="00C74C9A" w:rsidRPr="00C74C9A" w:rsidRDefault="00C74C9A" w:rsidP="00C74C9A">
            <w:pPr>
              <w:spacing w:after="0" w:line="240" w:lineRule="auto"/>
              <w:jc w:val="center"/>
              <w:rPr>
                <w:rFonts w:ascii="Times New Roman" w:eastAsia="Times New Roman" w:hAnsi="Times New Roman" w:cs="Times New Roman"/>
                <w:b/>
                <w:sz w:val="20"/>
                <w:szCs w:val="20"/>
                <w:lang w:eastAsia="tr-TR"/>
              </w:rPr>
            </w:pPr>
            <w:r w:rsidRPr="00C74C9A">
              <w:rPr>
                <w:rFonts w:ascii="Times New Roman" w:eastAsia="Times New Roman" w:hAnsi="Times New Roman" w:cs="Times New Roman"/>
                <w:b/>
                <w:sz w:val="20"/>
                <w:szCs w:val="20"/>
                <w:lang w:eastAsia="tr-TR"/>
              </w:rPr>
              <w:t>COURSE OF</w:t>
            </w:r>
          </w:p>
        </w:tc>
      </w:tr>
      <w:tr w:rsidR="00C74C9A" w:rsidRPr="00C74C9A" w:rsidTr="00C74C9A">
        <w:trPr>
          <w:trHeight w:val="382"/>
        </w:trPr>
        <w:tc>
          <w:tcPr>
            <w:tcW w:w="628" w:type="pct"/>
            <w:vMerge/>
            <w:tcBorders>
              <w:top w:val="single" w:sz="4" w:space="0" w:color="auto"/>
              <w:left w:val="single" w:sz="12" w:space="0" w:color="auto"/>
              <w:bottom w:val="single" w:sz="4" w:space="0" w:color="auto"/>
              <w:right w:val="single" w:sz="12" w:space="0" w:color="auto"/>
            </w:tcBorders>
          </w:tcPr>
          <w:p w:rsidR="00C74C9A" w:rsidRPr="00C74C9A" w:rsidRDefault="00C74C9A" w:rsidP="00C74C9A">
            <w:pPr>
              <w:spacing w:after="0" w:line="240" w:lineRule="auto"/>
              <w:rPr>
                <w:rFonts w:ascii="Times New Roman" w:eastAsia="Times New Roman" w:hAnsi="Times New Roman" w:cs="Times New Roman"/>
                <w:b/>
                <w:sz w:val="20"/>
                <w:szCs w:val="20"/>
                <w:lang w:eastAsia="tr-TR"/>
              </w:rPr>
            </w:pPr>
          </w:p>
        </w:tc>
        <w:tc>
          <w:tcPr>
            <w:tcW w:w="433" w:type="pct"/>
            <w:tcBorders>
              <w:top w:val="single" w:sz="4" w:space="0" w:color="auto"/>
              <w:left w:val="single" w:sz="12" w:space="0" w:color="auto"/>
              <w:bottom w:val="single" w:sz="4" w:space="0" w:color="auto"/>
              <w:right w:val="single" w:sz="4" w:space="0" w:color="auto"/>
            </w:tcBorders>
            <w:vAlign w:val="center"/>
          </w:tcPr>
          <w:p w:rsidR="00C74C9A" w:rsidRPr="00C74C9A" w:rsidRDefault="00C74C9A" w:rsidP="00C74C9A">
            <w:pPr>
              <w:spacing w:after="0" w:line="240" w:lineRule="auto"/>
              <w:jc w:val="center"/>
              <w:rPr>
                <w:rFonts w:ascii="Times New Roman" w:eastAsia="Times New Roman" w:hAnsi="Times New Roman" w:cs="Times New Roman"/>
                <w:b/>
                <w:sz w:val="20"/>
                <w:szCs w:val="20"/>
                <w:lang w:eastAsia="tr-TR"/>
              </w:rPr>
            </w:pPr>
            <w:r w:rsidRPr="00C74C9A">
              <w:rPr>
                <w:rFonts w:ascii="Times New Roman" w:eastAsia="Times New Roman" w:hAnsi="Times New Roman" w:cs="Times New Roman"/>
                <w:b/>
                <w:sz w:val="20"/>
                <w:szCs w:val="20"/>
                <w:lang w:eastAsia="tr-TR"/>
              </w:rPr>
              <w:t>Theory</w:t>
            </w:r>
          </w:p>
        </w:tc>
        <w:tc>
          <w:tcPr>
            <w:tcW w:w="531" w:type="pct"/>
            <w:gridSpan w:val="2"/>
            <w:tcBorders>
              <w:top w:val="single" w:sz="4" w:space="0" w:color="auto"/>
              <w:left w:val="single" w:sz="4" w:space="0" w:color="auto"/>
              <w:bottom w:val="single" w:sz="4" w:space="0" w:color="auto"/>
            </w:tcBorders>
            <w:vAlign w:val="center"/>
          </w:tcPr>
          <w:p w:rsidR="00C74C9A" w:rsidRPr="00C74C9A" w:rsidRDefault="00C74C9A" w:rsidP="00C74C9A">
            <w:pPr>
              <w:spacing w:after="0" w:line="240" w:lineRule="auto"/>
              <w:jc w:val="center"/>
              <w:rPr>
                <w:rFonts w:ascii="Times New Roman" w:eastAsia="Times New Roman" w:hAnsi="Times New Roman" w:cs="Times New Roman"/>
                <w:b/>
                <w:sz w:val="20"/>
                <w:szCs w:val="20"/>
                <w:lang w:eastAsia="tr-TR"/>
              </w:rPr>
            </w:pPr>
            <w:r w:rsidRPr="00C74C9A">
              <w:rPr>
                <w:rFonts w:ascii="Times New Roman" w:eastAsia="Times New Roman" w:hAnsi="Times New Roman" w:cs="Times New Roman"/>
                <w:b/>
                <w:sz w:val="20"/>
                <w:szCs w:val="20"/>
                <w:lang w:eastAsia="tr-TR"/>
              </w:rPr>
              <w:t>Practice</w:t>
            </w:r>
          </w:p>
        </w:tc>
        <w:tc>
          <w:tcPr>
            <w:tcW w:w="716" w:type="pct"/>
            <w:gridSpan w:val="2"/>
            <w:tcBorders>
              <w:top w:val="single" w:sz="4" w:space="0" w:color="auto"/>
              <w:bottom w:val="single" w:sz="4" w:space="0" w:color="auto"/>
              <w:right w:val="single" w:sz="12" w:space="0" w:color="auto"/>
            </w:tcBorders>
            <w:vAlign w:val="center"/>
          </w:tcPr>
          <w:p w:rsidR="00C74C9A" w:rsidRPr="00C74C9A" w:rsidRDefault="00C74C9A" w:rsidP="00C74C9A">
            <w:pPr>
              <w:spacing w:after="0" w:line="240" w:lineRule="auto"/>
              <w:ind w:left="-111" w:right="-108"/>
              <w:jc w:val="center"/>
              <w:rPr>
                <w:rFonts w:ascii="Times New Roman" w:eastAsia="Times New Roman" w:hAnsi="Times New Roman" w:cs="Times New Roman"/>
                <w:b/>
                <w:sz w:val="20"/>
                <w:szCs w:val="20"/>
                <w:lang w:eastAsia="tr-TR"/>
              </w:rPr>
            </w:pPr>
            <w:r w:rsidRPr="00C74C9A">
              <w:rPr>
                <w:rFonts w:ascii="Times New Roman" w:eastAsia="Times New Roman" w:hAnsi="Times New Roman" w:cs="Times New Roman"/>
                <w:b/>
                <w:sz w:val="20"/>
                <w:szCs w:val="20"/>
                <w:lang w:eastAsia="tr-TR"/>
              </w:rPr>
              <w:t>Labratory</w:t>
            </w:r>
          </w:p>
        </w:tc>
        <w:tc>
          <w:tcPr>
            <w:tcW w:w="412" w:type="pct"/>
            <w:gridSpan w:val="2"/>
            <w:tcBorders>
              <w:top w:val="single" w:sz="4" w:space="0" w:color="auto"/>
              <w:bottom w:val="single" w:sz="4" w:space="0" w:color="auto"/>
              <w:right w:val="single" w:sz="4" w:space="0" w:color="auto"/>
            </w:tcBorders>
            <w:vAlign w:val="center"/>
          </w:tcPr>
          <w:p w:rsidR="00C74C9A" w:rsidRPr="00C74C9A" w:rsidRDefault="00C74C9A" w:rsidP="00C74C9A">
            <w:pPr>
              <w:spacing w:after="0" w:line="240" w:lineRule="auto"/>
              <w:jc w:val="center"/>
              <w:rPr>
                <w:rFonts w:ascii="Times New Roman" w:eastAsia="Times New Roman" w:hAnsi="Times New Roman" w:cs="Times New Roman"/>
                <w:b/>
                <w:sz w:val="20"/>
                <w:szCs w:val="20"/>
                <w:lang w:eastAsia="tr-TR"/>
              </w:rPr>
            </w:pPr>
            <w:r w:rsidRPr="00C74C9A">
              <w:rPr>
                <w:rFonts w:ascii="Times New Roman" w:eastAsia="Times New Roman" w:hAnsi="Times New Roman" w:cs="Times New Roman"/>
                <w:b/>
                <w:sz w:val="20"/>
                <w:szCs w:val="20"/>
                <w:lang w:eastAsia="tr-TR"/>
              </w:rPr>
              <w:t>Credit</w:t>
            </w:r>
          </w:p>
        </w:tc>
        <w:tc>
          <w:tcPr>
            <w:tcW w:w="322" w:type="pct"/>
            <w:tcBorders>
              <w:top w:val="single" w:sz="4" w:space="0" w:color="auto"/>
              <w:left w:val="single" w:sz="4" w:space="0" w:color="auto"/>
              <w:bottom w:val="single" w:sz="4" w:space="0" w:color="auto"/>
              <w:right w:val="single" w:sz="4" w:space="0" w:color="auto"/>
            </w:tcBorders>
            <w:vAlign w:val="center"/>
          </w:tcPr>
          <w:p w:rsidR="00C74C9A" w:rsidRPr="00C74C9A" w:rsidRDefault="00C74C9A" w:rsidP="00C74C9A">
            <w:pPr>
              <w:spacing w:after="0" w:line="240" w:lineRule="auto"/>
              <w:ind w:left="-111" w:right="-108"/>
              <w:jc w:val="center"/>
              <w:rPr>
                <w:rFonts w:ascii="Times New Roman" w:eastAsia="Times New Roman" w:hAnsi="Times New Roman" w:cs="Times New Roman"/>
                <w:b/>
                <w:sz w:val="20"/>
                <w:szCs w:val="20"/>
                <w:lang w:eastAsia="tr-TR"/>
              </w:rPr>
            </w:pPr>
            <w:r w:rsidRPr="00C74C9A">
              <w:rPr>
                <w:rFonts w:ascii="Times New Roman" w:eastAsia="Times New Roman" w:hAnsi="Times New Roman" w:cs="Times New Roman"/>
                <w:b/>
                <w:sz w:val="20"/>
                <w:szCs w:val="20"/>
                <w:lang w:eastAsia="tr-TR"/>
              </w:rPr>
              <w:t>ECTS</w:t>
            </w:r>
          </w:p>
        </w:tc>
        <w:tc>
          <w:tcPr>
            <w:tcW w:w="1274" w:type="pct"/>
            <w:gridSpan w:val="3"/>
            <w:tcBorders>
              <w:top w:val="single" w:sz="4" w:space="0" w:color="auto"/>
              <w:left w:val="single" w:sz="4" w:space="0" w:color="auto"/>
              <w:bottom w:val="single" w:sz="4" w:space="0" w:color="auto"/>
            </w:tcBorders>
            <w:vAlign w:val="center"/>
          </w:tcPr>
          <w:p w:rsidR="00C74C9A" w:rsidRPr="00C74C9A" w:rsidRDefault="00C74C9A" w:rsidP="00C74C9A">
            <w:pPr>
              <w:spacing w:after="0" w:line="240" w:lineRule="auto"/>
              <w:jc w:val="center"/>
              <w:rPr>
                <w:rFonts w:ascii="Times New Roman" w:eastAsia="Times New Roman" w:hAnsi="Times New Roman" w:cs="Times New Roman"/>
                <w:b/>
                <w:sz w:val="20"/>
                <w:szCs w:val="20"/>
                <w:lang w:eastAsia="tr-TR"/>
              </w:rPr>
            </w:pPr>
            <w:r w:rsidRPr="00C74C9A">
              <w:rPr>
                <w:rFonts w:ascii="Times New Roman" w:eastAsia="Times New Roman" w:hAnsi="Times New Roman" w:cs="Times New Roman"/>
                <w:b/>
                <w:sz w:val="20"/>
                <w:szCs w:val="20"/>
                <w:lang w:eastAsia="tr-TR"/>
              </w:rPr>
              <w:t>TYPE</w:t>
            </w:r>
          </w:p>
        </w:tc>
        <w:tc>
          <w:tcPr>
            <w:tcW w:w="684" w:type="pct"/>
            <w:tcBorders>
              <w:top w:val="single" w:sz="4" w:space="0" w:color="auto"/>
              <w:left w:val="single" w:sz="4" w:space="0" w:color="auto"/>
              <w:bottom w:val="single" w:sz="4" w:space="0" w:color="auto"/>
            </w:tcBorders>
            <w:vAlign w:val="center"/>
          </w:tcPr>
          <w:p w:rsidR="00C74C9A" w:rsidRPr="00C74C9A" w:rsidRDefault="00C74C9A" w:rsidP="00C74C9A">
            <w:pPr>
              <w:spacing w:after="0" w:line="240" w:lineRule="auto"/>
              <w:jc w:val="center"/>
              <w:rPr>
                <w:rFonts w:ascii="Times New Roman" w:eastAsia="Times New Roman" w:hAnsi="Times New Roman" w:cs="Times New Roman"/>
                <w:b/>
                <w:sz w:val="20"/>
                <w:szCs w:val="20"/>
                <w:lang w:eastAsia="tr-TR"/>
              </w:rPr>
            </w:pPr>
            <w:r w:rsidRPr="00C74C9A">
              <w:rPr>
                <w:rFonts w:ascii="Times New Roman" w:eastAsia="Times New Roman" w:hAnsi="Times New Roman" w:cs="Times New Roman"/>
                <w:b/>
                <w:sz w:val="20"/>
                <w:szCs w:val="20"/>
                <w:lang w:eastAsia="tr-TR"/>
              </w:rPr>
              <w:t>LANGUAGE</w:t>
            </w:r>
          </w:p>
        </w:tc>
      </w:tr>
      <w:tr w:rsidR="00C74C9A" w:rsidRPr="00C74C9A" w:rsidTr="00C74C9A">
        <w:trPr>
          <w:trHeight w:val="367"/>
        </w:trPr>
        <w:tc>
          <w:tcPr>
            <w:tcW w:w="628" w:type="pct"/>
            <w:tcBorders>
              <w:top w:val="single" w:sz="4" w:space="0" w:color="auto"/>
              <w:left w:val="single" w:sz="12" w:space="0" w:color="auto"/>
              <w:bottom w:val="single" w:sz="12" w:space="0" w:color="auto"/>
              <w:right w:val="single" w:sz="12" w:space="0" w:color="auto"/>
            </w:tcBorders>
            <w:vAlign w:val="center"/>
          </w:tcPr>
          <w:p w:rsidR="00C74C9A" w:rsidRPr="00C74C9A" w:rsidRDefault="00C74C9A" w:rsidP="00C74C9A">
            <w:pPr>
              <w:spacing w:after="0" w:line="240" w:lineRule="auto"/>
              <w:jc w:val="center"/>
              <w:rPr>
                <w:rFonts w:ascii="Times New Roman" w:eastAsia="Times New Roman" w:hAnsi="Times New Roman" w:cs="Times New Roman"/>
                <w:lang w:eastAsia="tr-TR"/>
              </w:rPr>
            </w:pPr>
            <w:r w:rsidRPr="00C74C9A">
              <w:rPr>
                <w:rFonts w:ascii="Times New Roman" w:eastAsia="Times New Roman" w:hAnsi="Times New Roman" w:cs="Times New Roman"/>
                <w:lang w:eastAsia="tr-TR"/>
              </w:rPr>
              <w:t xml:space="preserve"> FALL </w:t>
            </w:r>
          </w:p>
        </w:tc>
        <w:tc>
          <w:tcPr>
            <w:tcW w:w="433" w:type="pct"/>
            <w:tcBorders>
              <w:top w:val="single" w:sz="4" w:space="0" w:color="auto"/>
              <w:left w:val="single" w:sz="12" w:space="0" w:color="auto"/>
              <w:bottom w:val="single" w:sz="12" w:space="0" w:color="auto"/>
              <w:right w:val="single" w:sz="4" w:space="0" w:color="auto"/>
            </w:tcBorders>
            <w:vAlign w:val="center"/>
          </w:tcPr>
          <w:p w:rsidR="00C74C9A" w:rsidRPr="00C74C9A" w:rsidRDefault="00C74C9A" w:rsidP="00C74C9A">
            <w:pPr>
              <w:spacing w:after="0" w:line="240" w:lineRule="auto"/>
              <w:jc w:val="center"/>
              <w:rPr>
                <w:rFonts w:ascii="Times New Roman" w:eastAsia="Times New Roman" w:hAnsi="Times New Roman" w:cs="Times New Roman"/>
                <w:lang w:eastAsia="tr-TR"/>
              </w:rPr>
            </w:pPr>
            <w:r w:rsidRPr="00C74C9A">
              <w:rPr>
                <w:rFonts w:ascii="Times New Roman" w:eastAsia="Times New Roman" w:hAnsi="Times New Roman" w:cs="Times New Roman"/>
                <w:lang w:eastAsia="tr-TR"/>
              </w:rPr>
              <w:t>2</w:t>
            </w:r>
          </w:p>
        </w:tc>
        <w:tc>
          <w:tcPr>
            <w:tcW w:w="531" w:type="pct"/>
            <w:gridSpan w:val="2"/>
            <w:tcBorders>
              <w:top w:val="single" w:sz="4" w:space="0" w:color="auto"/>
              <w:left w:val="single" w:sz="4" w:space="0" w:color="auto"/>
              <w:bottom w:val="single" w:sz="12" w:space="0" w:color="auto"/>
            </w:tcBorders>
            <w:vAlign w:val="center"/>
          </w:tcPr>
          <w:p w:rsidR="00C74C9A" w:rsidRPr="00C74C9A" w:rsidRDefault="00C74C9A" w:rsidP="00C74C9A">
            <w:pPr>
              <w:spacing w:after="0" w:line="240" w:lineRule="auto"/>
              <w:jc w:val="center"/>
              <w:rPr>
                <w:rFonts w:ascii="Times New Roman" w:eastAsia="Times New Roman" w:hAnsi="Times New Roman" w:cs="Times New Roman"/>
                <w:lang w:eastAsia="tr-TR"/>
              </w:rPr>
            </w:pPr>
            <w:r w:rsidRPr="00C74C9A">
              <w:rPr>
                <w:rFonts w:ascii="Times New Roman" w:eastAsia="Times New Roman" w:hAnsi="Times New Roman" w:cs="Times New Roman"/>
                <w:lang w:eastAsia="tr-TR"/>
              </w:rPr>
              <w:t xml:space="preserve"> </w:t>
            </w:r>
          </w:p>
        </w:tc>
        <w:tc>
          <w:tcPr>
            <w:tcW w:w="716" w:type="pct"/>
            <w:gridSpan w:val="2"/>
            <w:tcBorders>
              <w:top w:val="single" w:sz="4" w:space="0" w:color="auto"/>
              <w:bottom w:val="single" w:sz="12" w:space="0" w:color="auto"/>
              <w:right w:val="single" w:sz="12" w:space="0" w:color="auto"/>
            </w:tcBorders>
            <w:shd w:val="clear" w:color="auto" w:fill="auto"/>
            <w:vAlign w:val="center"/>
          </w:tcPr>
          <w:p w:rsidR="00C74C9A" w:rsidRPr="00C74C9A" w:rsidRDefault="00C74C9A" w:rsidP="00C74C9A">
            <w:pPr>
              <w:spacing w:after="0" w:line="240" w:lineRule="auto"/>
              <w:jc w:val="center"/>
              <w:rPr>
                <w:rFonts w:ascii="Times New Roman" w:eastAsia="Times New Roman" w:hAnsi="Times New Roman" w:cs="Times New Roman"/>
                <w:lang w:eastAsia="tr-TR"/>
              </w:rPr>
            </w:pPr>
            <w:r w:rsidRPr="00C74C9A">
              <w:rPr>
                <w:rFonts w:ascii="Times New Roman" w:eastAsia="Times New Roman" w:hAnsi="Times New Roman" w:cs="Times New Roman"/>
                <w:lang w:eastAsia="tr-TR"/>
              </w:rPr>
              <w:t xml:space="preserve"> </w:t>
            </w:r>
          </w:p>
        </w:tc>
        <w:tc>
          <w:tcPr>
            <w:tcW w:w="412" w:type="pct"/>
            <w:gridSpan w:val="2"/>
            <w:tcBorders>
              <w:top w:val="single" w:sz="4" w:space="0" w:color="auto"/>
              <w:bottom w:val="single" w:sz="12" w:space="0" w:color="auto"/>
              <w:right w:val="single" w:sz="4" w:space="0" w:color="auto"/>
            </w:tcBorders>
            <w:shd w:val="clear" w:color="auto" w:fill="auto"/>
            <w:vAlign w:val="center"/>
          </w:tcPr>
          <w:p w:rsidR="00C74C9A" w:rsidRPr="00C74C9A" w:rsidRDefault="00C74C9A" w:rsidP="00C74C9A">
            <w:pPr>
              <w:spacing w:after="0" w:line="240" w:lineRule="auto"/>
              <w:jc w:val="center"/>
              <w:rPr>
                <w:rFonts w:ascii="Times New Roman" w:eastAsia="Times New Roman" w:hAnsi="Times New Roman" w:cs="Times New Roman"/>
                <w:lang w:eastAsia="tr-TR"/>
              </w:rPr>
            </w:pPr>
            <w:r w:rsidRPr="00C74C9A">
              <w:rPr>
                <w:rFonts w:ascii="Times New Roman" w:eastAsia="Times New Roman" w:hAnsi="Times New Roman" w:cs="Times New Roman"/>
                <w:lang w:eastAsia="tr-TR"/>
              </w:rPr>
              <w:t xml:space="preserve">4 </w:t>
            </w:r>
          </w:p>
        </w:tc>
        <w:tc>
          <w:tcPr>
            <w:tcW w:w="322" w:type="pct"/>
            <w:tcBorders>
              <w:top w:val="single" w:sz="4" w:space="0" w:color="auto"/>
              <w:left w:val="single" w:sz="4" w:space="0" w:color="auto"/>
              <w:bottom w:val="single" w:sz="12" w:space="0" w:color="auto"/>
              <w:right w:val="single" w:sz="4" w:space="0" w:color="auto"/>
            </w:tcBorders>
            <w:shd w:val="clear" w:color="auto" w:fill="auto"/>
            <w:vAlign w:val="center"/>
          </w:tcPr>
          <w:p w:rsidR="00C74C9A" w:rsidRPr="00C74C9A" w:rsidRDefault="00C74C9A" w:rsidP="00C74C9A">
            <w:pPr>
              <w:spacing w:after="0" w:line="240" w:lineRule="auto"/>
              <w:jc w:val="center"/>
              <w:rPr>
                <w:rFonts w:ascii="Times New Roman" w:eastAsia="Times New Roman" w:hAnsi="Times New Roman" w:cs="Times New Roman"/>
                <w:lang w:eastAsia="tr-TR"/>
              </w:rPr>
            </w:pPr>
            <w:r w:rsidRPr="00C74C9A">
              <w:rPr>
                <w:rFonts w:ascii="Times New Roman" w:eastAsia="Times New Roman" w:hAnsi="Times New Roman" w:cs="Times New Roman"/>
                <w:lang w:eastAsia="tr-TR"/>
              </w:rPr>
              <w:t>5</w:t>
            </w:r>
          </w:p>
        </w:tc>
        <w:tc>
          <w:tcPr>
            <w:tcW w:w="1274" w:type="pct"/>
            <w:gridSpan w:val="3"/>
            <w:tcBorders>
              <w:top w:val="single" w:sz="4" w:space="0" w:color="auto"/>
              <w:left w:val="single" w:sz="4" w:space="0" w:color="auto"/>
              <w:bottom w:val="single" w:sz="12" w:space="0" w:color="auto"/>
            </w:tcBorders>
            <w:vAlign w:val="center"/>
          </w:tcPr>
          <w:p w:rsidR="00C74C9A" w:rsidRPr="00C74C9A" w:rsidRDefault="00C74C9A" w:rsidP="00C74C9A">
            <w:pPr>
              <w:spacing w:after="0" w:line="240" w:lineRule="auto"/>
              <w:jc w:val="center"/>
              <w:rPr>
                <w:rFonts w:ascii="Times New Roman" w:eastAsia="Times New Roman" w:hAnsi="Times New Roman" w:cs="Times New Roman"/>
                <w:sz w:val="24"/>
                <w:szCs w:val="24"/>
                <w:vertAlign w:val="superscript"/>
                <w:lang w:eastAsia="tr-TR"/>
              </w:rPr>
            </w:pPr>
            <w:r w:rsidRPr="00C74C9A">
              <w:rPr>
                <w:rFonts w:ascii="Times New Roman" w:eastAsia="Times New Roman" w:hAnsi="Times New Roman" w:cs="Times New Roman"/>
                <w:sz w:val="24"/>
                <w:szCs w:val="24"/>
                <w:vertAlign w:val="superscript"/>
                <w:lang w:eastAsia="tr-TR"/>
              </w:rPr>
              <w:t>COMPULSORY (x)  ELECTIVE (  )</w:t>
            </w:r>
          </w:p>
        </w:tc>
        <w:tc>
          <w:tcPr>
            <w:tcW w:w="684" w:type="pct"/>
            <w:tcBorders>
              <w:top w:val="single" w:sz="4" w:space="0" w:color="auto"/>
              <w:left w:val="single" w:sz="4" w:space="0" w:color="auto"/>
              <w:bottom w:val="single" w:sz="12" w:space="0" w:color="auto"/>
            </w:tcBorders>
          </w:tcPr>
          <w:p w:rsidR="00C74C9A" w:rsidRPr="00C74C9A" w:rsidRDefault="00C74C9A" w:rsidP="00C74C9A">
            <w:pPr>
              <w:spacing w:after="0" w:line="240" w:lineRule="auto"/>
              <w:jc w:val="center"/>
              <w:rPr>
                <w:rFonts w:ascii="Times New Roman" w:eastAsia="Times New Roman" w:hAnsi="Times New Roman" w:cs="Times New Roman"/>
                <w:sz w:val="24"/>
                <w:szCs w:val="24"/>
                <w:lang w:eastAsia="tr-TR"/>
              </w:rPr>
            </w:pPr>
            <w:r w:rsidRPr="00C74C9A">
              <w:rPr>
                <w:rFonts w:ascii="Times New Roman" w:eastAsia="Times New Roman" w:hAnsi="Times New Roman" w:cs="Times New Roman"/>
                <w:sz w:val="24"/>
                <w:szCs w:val="24"/>
                <w:lang w:eastAsia="tr-TR"/>
              </w:rPr>
              <w:t>TURKISH</w:t>
            </w:r>
          </w:p>
        </w:tc>
      </w:tr>
      <w:tr w:rsidR="00C74C9A" w:rsidRPr="00C74C9A" w:rsidTr="00C74C9A">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C74C9A" w:rsidRPr="00C74C9A" w:rsidRDefault="00C74C9A" w:rsidP="00C74C9A">
            <w:pPr>
              <w:spacing w:after="0" w:line="240" w:lineRule="auto"/>
              <w:jc w:val="center"/>
              <w:rPr>
                <w:rFonts w:ascii="Times New Roman" w:eastAsia="Times New Roman" w:hAnsi="Times New Roman" w:cs="Times New Roman"/>
                <w:b/>
                <w:sz w:val="20"/>
                <w:szCs w:val="20"/>
                <w:lang w:eastAsia="tr-TR"/>
              </w:rPr>
            </w:pPr>
            <w:r w:rsidRPr="00C74C9A">
              <w:rPr>
                <w:rFonts w:ascii="Times New Roman" w:eastAsia="Times New Roman" w:hAnsi="Times New Roman" w:cs="Times New Roman"/>
                <w:b/>
                <w:sz w:val="20"/>
                <w:szCs w:val="20"/>
                <w:lang w:eastAsia="tr-TR"/>
              </w:rPr>
              <w:t>COURSE CATAGORY</w:t>
            </w:r>
          </w:p>
        </w:tc>
      </w:tr>
      <w:tr w:rsidR="00C74C9A" w:rsidRPr="00C74C9A" w:rsidTr="00C74C9A">
        <w:tblPrEx>
          <w:tblBorders>
            <w:insideH w:val="single" w:sz="6" w:space="0" w:color="auto"/>
            <w:insideV w:val="single" w:sz="6" w:space="0" w:color="auto"/>
          </w:tblBorders>
        </w:tblPrEx>
        <w:trPr>
          <w:trHeight w:val="546"/>
        </w:trPr>
        <w:tc>
          <w:tcPr>
            <w:tcW w:w="1153" w:type="pct"/>
            <w:gridSpan w:val="3"/>
            <w:tcBorders>
              <w:top w:val="single" w:sz="12" w:space="0" w:color="auto"/>
              <w:left w:val="single" w:sz="12" w:space="0" w:color="auto"/>
              <w:bottom w:val="single" w:sz="6" w:space="0" w:color="auto"/>
            </w:tcBorders>
            <w:vAlign w:val="center"/>
          </w:tcPr>
          <w:p w:rsidR="00C74C9A" w:rsidRPr="00C74C9A" w:rsidRDefault="00C74C9A" w:rsidP="00C74C9A">
            <w:pPr>
              <w:spacing w:before="120" w:after="120" w:line="240" w:lineRule="auto"/>
              <w:jc w:val="center"/>
              <w:rPr>
                <w:rFonts w:ascii="Times New Roman" w:eastAsia="Times New Roman" w:hAnsi="Times New Roman" w:cs="Times New Roman"/>
                <w:b/>
                <w:sz w:val="20"/>
                <w:szCs w:val="20"/>
                <w:lang w:eastAsia="tr-TR"/>
              </w:rPr>
            </w:pPr>
            <w:r w:rsidRPr="00C74C9A">
              <w:rPr>
                <w:rFonts w:ascii="Times New Roman" w:eastAsia="Times New Roman" w:hAnsi="Times New Roman" w:cs="Times New Roman"/>
                <w:b/>
                <w:sz w:val="20"/>
                <w:szCs w:val="20"/>
                <w:lang w:eastAsia="tr-TR"/>
              </w:rPr>
              <w:t>Basic Science</w:t>
            </w:r>
          </w:p>
        </w:tc>
        <w:tc>
          <w:tcPr>
            <w:tcW w:w="1169" w:type="pct"/>
            <w:gridSpan w:val="4"/>
            <w:tcBorders>
              <w:top w:val="single" w:sz="12" w:space="0" w:color="auto"/>
              <w:bottom w:val="single" w:sz="6" w:space="0" w:color="auto"/>
            </w:tcBorders>
            <w:vAlign w:val="center"/>
          </w:tcPr>
          <w:p w:rsidR="00C74C9A" w:rsidRPr="00C74C9A" w:rsidRDefault="00C74C9A" w:rsidP="00C74C9A">
            <w:pPr>
              <w:spacing w:before="120" w:after="120" w:line="240" w:lineRule="auto"/>
              <w:jc w:val="center"/>
              <w:rPr>
                <w:rFonts w:ascii="Times New Roman" w:eastAsia="Times New Roman" w:hAnsi="Times New Roman" w:cs="Times New Roman"/>
                <w:b/>
                <w:sz w:val="20"/>
                <w:szCs w:val="20"/>
                <w:lang w:eastAsia="tr-TR"/>
              </w:rPr>
            </w:pPr>
            <w:r w:rsidRPr="00C74C9A">
              <w:rPr>
                <w:rFonts w:ascii="Times New Roman" w:eastAsia="Times New Roman" w:hAnsi="Times New Roman" w:cs="Times New Roman"/>
                <w:b/>
                <w:sz w:val="20"/>
                <w:szCs w:val="20"/>
                <w:lang w:eastAsia="tr-TR"/>
              </w:rPr>
              <w:t>Basic Medical Science</w:t>
            </w:r>
          </w:p>
        </w:tc>
        <w:tc>
          <w:tcPr>
            <w:tcW w:w="1513" w:type="pct"/>
            <w:gridSpan w:val="4"/>
            <w:tcBorders>
              <w:top w:val="single" w:sz="12" w:space="0" w:color="auto"/>
              <w:bottom w:val="single" w:sz="6" w:space="0" w:color="auto"/>
            </w:tcBorders>
            <w:vAlign w:val="center"/>
          </w:tcPr>
          <w:p w:rsidR="00C74C9A" w:rsidRPr="00C74C9A" w:rsidRDefault="00C74C9A" w:rsidP="00C74C9A">
            <w:pPr>
              <w:spacing w:before="120" w:after="120" w:line="240" w:lineRule="auto"/>
              <w:jc w:val="center"/>
              <w:rPr>
                <w:rFonts w:ascii="Times New Roman" w:eastAsia="Times New Roman" w:hAnsi="Times New Roman" w:cs="Times New Roman"/>
                <w:b/>
                <w:sz w:val="20"/>
                <w:szCs w:val="20"/>
                <w:lang w:eastAsia="tr-TR"/>
              </w:rPr>
            </w:pPr>
            <w:r w:rsidRPr="00C74C9A">
              <w:rPr>
                <w:rFonts w:ascii="Times New Roman" w:eastAsia="Times New Roman" w:hAnsi="Times New Roman" w:cs="Times New Roman"/>
                <w:b/>
                <w:sz w:val="20"/>
                <w:szCs w:val="20"/>
                <w:lang w:eastAsia="tr-TR"/>
              </w:rPr>
              <w:t>Clinical Science</w:t>
            </w:r>
          </w:p>
        </w:tc>
        <w:tc>
          <w:tcPr>
            <w:tcW w:w="1165" w:type="pct"/>
            <w:gridSpan w:val="2"/>
            <w:tcBorders>
              <w:top w:val="single" w:sz="12" w:space="0" w:color="auto"/>
              <w:bottom w:val="single" w:sz="6" w:space="0" w:color="auto"/>
            </w:tcBorders>
            <w:vAlign w:val="center"/>
          </w:tcPr>
          <w:p w:rsidR="00C74C9A" w:rsidRPr="00C74C9A" w:rsidRDefault="00C74C9A" w:rsidP="00C74C9A">
            <w:pPr>
              <w:spacing w:before="120" w:after="120" w:line="240" w:lineRule="auto"/>
              <w:jc w:val="center"/>
              <w:rPr>
                <w:rFonts w:ascii="Times New Roman" w:eastAsia="Times New Roman" w:hAnsi="Times New Roman" w:cs="Times New Roman"/>
                <w:b/>
                <w:sz w:val="20"/>
                <w:szCs w:val="20"/>
                <w:lang w:eastAsia="tr-TR"/>
              </w:rPr>
            </w:pPr>
            <w:r w:rsidRPr="00C74C9A">
              <w:rPr>
                <w:rFonts w:ascii="Times New Roman" w:eastAsia="Times New Roman" w:hAnsi="Times New Roman" w:cs="Times New Roman"/>
                <w:b/>
                <w:sz w:val="20"/>
                <w:szCs w:val="20"/>
                <w:lang w:eastAsia="tr-TR"/>
              </w:rPr>
              <w:t xml:space="preserve">Social Science </w:t>
            </w:r>
          </w:p>
        </w:tc>
      </w:tr>
      <w:tr w:rsidR="00C74C9A" w:rsidRPr="00C74C9A" w:rsidTr="00C74C9A">
        <w:tblPrEx>
          <w:tblBorders>
            <w:insideH w:val="single" w:sz="6" w:space="0" w:color="auto"/>
            <w:insideV w:val="single" w:sz="6" w:space="0" w:color="auto"/>
          </w:tblBorders>
        </w:tblPrEx>
        <w:trPr>
          <w:trHeight w:val="138"/>
        </w:trPr>
        <w:tc>
          <w:tcPr>
            <w:tcW w:w="1153" w:type="pct"/>
            <w:gridSpan w:val="3"/>
            <w:tcBorders>
              <w:top w:val="single" w:sz="6" w:space="0" w:color="auto"/>
              <w:left w:val="single" w:sz="12" w:space="0" w:color="auto"/>
              <w:bottom w:val="single" w:sz="12" w:space="0" w:color="auto"/>
              <w:right w:val="single" w:sz="4" w:space="0" w:color="auto"/>
            </w:tcBorders>
          </w:tcPr>
          <w:p w:rsidR="00C74C9A" w:rsidRPr="00C74C9A" w:rsidRDefault="00C74C9A" w:rsidP="00C74C9A">
            <w:pPr>
              <w:spacing w:after="0" w:line="240" w:lineRule="auto"/>
              <w:jc w:val="center"/>
              <w:rPr>
                <w:rFonts w:ascii="Times New Roman" w:eastAsia="Times New Roman" w:hAnsi="Times New Roman" w:cs="Times New Roman"/>
                <w:lang w:eastAsia="tr-TR"/>
              </w:rPr>
            </w:pPr>
          </w:p>
        </w:tc>
        <w:tc>
          <w:tcPr>
            <w:tcW w:w="1169" w:type="pct"/>
            <w:gridSpan w:val="4"/>
            <w:tcBorders>
              <w:top w:val="single" w:sz="6" w:space="0" w:color="auto"/>
              <w:left w:val="single" w:sz="4" w:space="0" w:color="auto"/>
              <w:bottom w:val="single" w:sz="12" w:space="0" w:color="auto"/>
              <w:right w:val="single" w:sz="4" w:space="0" w:color="auto"/>
            </w:tcBorders>
          </w:tcPr>
          <w:p w:rsidR="00C74C9A" w:rsidRPr="00C74C9A" w:rsidRDefault="00C74C9A" w:rsidP="00C74C9A">
            <w:pPr>
              <w:spacing w:after="0" w:line="240" w:lineRule="auto"/>
              <w:jc w:val="center"/>
              <w:rPr>
                <w:rFonts w:ascii="Times New Roman" w:eastAsia="Times New Roman" w:hAnsi="Times New Roman" w:cs="Times New Roman"/>
                <w:sz w:val="24"/>
                <w:szCs w:val="24"/>
                <w:lang w:eastAsia="tr-TR"/>
              </w:rPr>
            </w:pPr>
          </w:p>
        </w:tc>
        <w:tc>
          <w:tcPr>
            <w:tcW w:w="1513" w:type="pct"/>
            <w:gridSpan w:val="4"/>
            <w:tcBorders>
              <w:top w:val="single" w:sz="6" w:space="0" w:color="auto"/>
              <w:left w:val="single" w:sz="4" w:space="0" w:color="auto"/>
              <w:bottom w:val="single" w:sz="12" w:space="0" w:color="auto"/>
            </w:tcBorders>
          </w:tcPr>
          <w:p w:rsidR="00C74C9A" w:rsidRPr="00C74C9A" w:rsidRDefault="00C74C9A" w:rsidP="00C74C9A">
            <w:pPr>
              <w:spacing w:after="0" w:line="240" w:lineRule="auto"/>
              <w:jc w:val="center"/>
              <w:rPr>
                <w:rFonts w:ascii="Times New Roman" w:eastAsia="Times New Roman" w:hAnsi="Times New Roman" w:cs="Times New Roman"/>
                <w:sz w:val="24"/>
                <w:szCs w:val="24"/>
                <w:lang w:eastAsia="tr-TR"/>
              </w:rPr>
            </w:pPr>
            <w:r w:rsidRPr="00C74C9A">
              <w:rPr>
                <w:rFonts w:ascii="Times New Roman" w:eastAsia="Times New Roman" w:hAnsi="Times New Roman" w:cs="Times New Roman"/>
                <w:sz w:val="24"/>
                <w:szCs w:val="24"/>
                <w:lang w:eastAsia="tr-TR"/>
              </w:rPr>
              <w:t xml:space="preserve">  X</w:t>
            </w:r>
          </w:p>
        </w:tc>
        <w:tc>
          <w:tcPr>
            <w:tcW w:w="1165" w:type="pct"/>
            <w:gridSpan w:val="2"/>
            <w:tcBorders>
              <w:top w:val="single" w:sz="6" w:space="0" w:color="auto"/>
              <w:left w:val="single" w:sz="4" w:space="0" w:color="auto"/>
              <w:bottom w:val="single" w:sz="12" w:space="0" w:color="auto"/>
            </w:tcBorders>
          </w:tcPr>
          <w:p w:rsidR="00C74C9A" w:rsidRPr="00C74C9A" w:rsidRDefault="00C74C9A" w:rsidP="00C74C9A">
            <w:pPr>
              <w:spacing w:after="0" w:line="240" w:lineRule="auto"/>
              <w:jc w:val="center"/>
              <w:rPr>
                <w:rFonts w:ascii="Times New Roman" w:eastAsia="Times New Roman" w:hAnsi="Times New Roman" w:cs="Times New Roman"/>
                <w:lang w:eastAsia="tr-TR"/>
              </w:rPr>
            </w:pPr>
          </w:p>
        </w:tc>
      </w:tr>
      <w:tr w:rsidR="00C74C9A" w:rsidRPr="00C74C9A" w:rsidTr="00C74C9A">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C74C9A" w:rsidRPr="00C74C9A" w:rsidRDefault="00C74C9A" w:rsidP="00C74C9A">
            <w:pPr>
              <w:spacing w:after="0" w:line="240" w:lineRule="auto"/>
              <w:jc w:val="center"/>
              <w:rPr>
                <w:rFonts w:ascii="Times New Roman" w:eastAsia="Times New Roman" w:hAnsi="Times New Roman" w:cs="Times New Roman"/>
                <w:b/>
                <w:sz w:val="20"/>
                <w:szCs w:val="20"/>
                <w:lang w:eastAsia="tr-TR"/>
              </w:rPr>
            </w:pPr>
            <w:r w:rsidRPr="00C74C9A">
              <w:rPr>
                <w:rFonts w:ascii="Times New Roman" w:eastAsia="Times New Roman" w:hAnsi="Times New Roman" w:cs="Times New Roman"/>
                <w:b/>
                <w:sz w:val="20"/>
                <w:szCs w:val="20"/>
                <w:lang w:eastAsia="tr-TR"/>
              </w:rPr>
              <w:t>ASSESSMENT CRITERIA</w:t>
            </w:r>
          </w:p>
        </w:tc>
      </w:tr>
      <w:tr w:rsidR="00C74C9A" w:rsidRPr="00C74C9A" w:rsidTr="00C74C9A">
        <w:tc>
          <w:tcPr>
            <w:tcW w:w="1772" w:type="pct"/>
            <w:gridSpan w:val="5"/>
            <w:vMerge w:val="restart"/>
            <w:tcBorders>
              <w:top w:val="single" w:sz="12" w:space="0" w:color="auto"/>
              <w:left w:val="single" w:sz="12" w:space="0" w:color="auto"/>
              <w:bottom w:val="single" w:sz="12" w:space="0" w:color="auto"/>
              <w:right w:val="single" w:sz="12" w:space="0" w:color="auto"/>
            </w:tcBorders>
            <w:vAlign w:val="center"/>
          </w:tcPr>
          <w:p w:rsidR="00C74C9A" w:rsidRPr="00C74C9A" w:rsidRDefault="00C74C9A" w:rsidP="00C74C9A">
            <w:pPr>
              <w:spacing w:after="0" w:line="240" w:lineRule="auto"/>
              <w:jc w:val="center"/>
              <w:rPr>
                <w:rFonts w:ascii="Times New Roman" w:eastAsia="Times New Roman" w:hAnsi="Times New Roman" w:cs="Times New Roman"/>
                <w:b/>
                <w:sz w:val="20"/>
                <w:szCs w:val="20"/>
                <w:lang w:eastAsia="tr-TR"/>
              </w:rPr>
            </w:pPr>
            <w:r w:rsidRPr="00C74C9A">
              <w:rPr>
                <w:rFonts w:ascii="Times New Roman" w:eastAsia="Times New Roman" w:hAnsi="Times New Roman" w:cs="Times New Roman"/>
                <w:b/>
                <w:sz w:val="20"/>
                <w:szCs w:val="20"/>
                <w:lang w:eastAsia="tr-TR"/>
              </w:rPr>
              <w:t>MID-TERM</w:t>
            </w:r>
          </w:p>
        </w:tc>
        <w:tc>
          <w:tcPr>
            <w:tcW w:w="1317" w:type="pct"/>
            <w:gridSpan w:val="5"/>
            <w:tcBorders>
              <w:top w:val="single" w:sz="12" w:space="0" w:color="auto"/>
              <w:left w:val="single" w:sz="12" w:space="0" w:color="auto"/>
              <w:bottom w:val="single" w:sz="8" w:space="0" w:color="auto"/>
              <w:right w:val="single" w:sz="4" w:space="0" w:color="auto"/>
            </w:tcBorders>
            <w:vAlign w:val="center"/>
          </w:tcPr>
          <w:p w:rsidR="00C74C9A" w:rsidRPr="00C74C9A" w:rsidRDefault="00C74C9A" w:rsidP="00C74C9A">
            <w:pPr>
              <w:spacing w:after="0" w:line="240" w:lineRule="auto"/>
              <w:jc w:val="center"/>
              <w:rPr>
                <w:rFonts w:ascii="Times New Roman" w:eastAsia="Times New Roman" w:hAnsi="Times New Roman" w:cs="Times New Roman"/>
                <w:b/>
                <w:sz w:val="20"/>
                <w:szCs w:val="20"/>
                <w:lang w:eastAsia="tr-TR"/>
              </w:rPr>
            </w:pPr>
            <w:r w:rsidRPr="00C74C9A">
              <w:rPr>
                <w:rFonts w:ascii="Times New Roman" w:eastAsia="Times New Roman" w:hAnsi="Times New Roman" w:cs="Times New Roman"/>
                <w:b/>
                <w:sz w:val="20"/>
                <w:szCs w:val="20"/>
                <w:lang w:eastAsia="tr-TR"/>
              </w:rPr>
              <w:t>Evaluation Type</w:t>
            </w:r>
          </w:p>
        </w:tc>
        <w:tc>
          <w:tcPr>
            <w:tcW w:w="746" w:type="pct"/>
            <w:tcBorders>
              <w:top w:val="single" w:sz="12" w:space="0" w:color="auto"/>
              <w:left w:val="single" w:sz="4" w:space="0" w:color="auto"/>
              <w:bottom w:val="single" w:sz="8" w:space="0" w:color="auto"/>
              <w:right w:val="single" w:sz="8" w:space="0" w:color="auto"/>
            </w:tcBorders>
            <w:vAlign w:val="center"/>
          </w:tcPr>
          <w:p w:rsidR="00C74C9A" w:rsidRPr="00C74C9A" w:rsidRDefault="00C74C9A" w:rsidP="00C74C9A">
            <w:pPr>
              <w:spacing w:after="0" w:line="240" w:lineRule="auto"/>
              <w:jc w:val="center"/>
              <w:rPr>
                <w:rFonts w:ascii="Times New Roman" w:eastAsia="Times New Roman" w:hAnsi="Times New Roman" w:cs="Times New Roman"/>
                <w:b/>
                <w:sz w:val="20"/>
                <w:szCs w:val="20"/>
                <w:lang w:eastAsia="tr-TR"/>
              </w:rPr>
            </w:pPr>
            <w:r w:rsidRPr="00C74C9A">
              <w:rPr>
                <w:rFonts w:ascii="Times New Roman" w:eastAsia="Times New Roman" w:hAnsi="Times New Roman" w:cs="Times New Roman"/>
                <w:b/>
                <w:sz w:val="20"/>
                <w:szCs w:val="20"/>
                <w:lang w:eastAsia="tr-TR"/>
              </w:rPr>
              <w:t>Quantity</w:t>
            </w:r>
          </w:p>
        </w:tc>
        <w:tc>
          <w:tcPr>
            <w:tcW w:w="1165" w:type="pct"/>
            <w:gridSpan w:val="2"/>
            <w:tcBorders>
              <w:top w:val="single" w:sz="12" w:space="0" w:color="auto"/>
              <w:left w:val="single" w:sz="8" w:space="0" w:color="auto"/>
              <w:bottom w:val="single" w:sz="8" w:space="0" w:color="auto"/>
              <w:right w:val="single" w:sz="12" w:space="0" w:color="auto"/>
            </w:tcBorders>
            <w:vAlign w:val="center"/>
          </w:tcPr>
          <w:p w:rsidR="00C74C9A" w:rsidRPr="00C74C9A" w:rsidRDefault="00C74C9A" w:rsidP="00C74C9A">
            <w:pPr>
              <w:spacing w:after="0" w:line="240" w:lineRule="auto"/>
              <w:jc w:val="center"/>
              <w:rPr>
                <w:rFonts w:ascii="Times New Roman" w:eastAsia="Times New Roman" w:hAnsi="Times New Roman" w:cs="Times New Roman"/>
                <w:b/>
                <w:sz w:val="20"/>
                <w:szCs w:val="20"/>
                <w:lang w:eastAsia="tr-TR"/>
              </w:rPr>
            </w:pPr>
            <w:r w:rsidRPr="00C74C9A">
              <w:rPr>
                <w:rFonts w:ascii="Times New Roman" w:eastAsia="Times New Roman" w:hAnsi="Times New Roman" w:cs="Times New Roman"/>
                <w:b/>
                <w:sz w:val="20"/>
                <w:szCs w:val="20"/>
                <w:lang w:eastAsia="tr-TR"/>
              </w:rPr>
              <w:t>%</w:t>
            </w:r>
          </w:p>
        </w:tc>
      </w:tr>
      <w:tr w:rsidR="00C74C9A" w:rsidRPr="00C74C9A" w:rsidTr="00C74C9A">
        <w:tc>
          <w:tcPr>
            <w:tcW w:w="1772" w:type="pct"/>
            <w:gridSpan w:val="5"/>
            <w:vMerge/>
            <w:tcBorders>
              <w:top w:val="single" w:sz="12" w:space="0" w:color="auto"/>
              <w:left w:val="single" w:sz="12" w:space="0" w:color="auto"/>
              <w:bottom w:val="single" w:sz="12" w:space="0" w:color="auto"/>
              <w:right w:val="single" w:sz="12" w:space="0" w:color="auto"/>
            </w:tcBorders>
            <w:vAlign w:val="center"/>
          </w:tcPr>
          <w:p w:rsidR="00C74C9A" w:rsidRPr="00C74C9A" w:rsidRDefault="00C74C9A" w:rsidP="00C74C9A">
            <w:pPr>
              <w:spacing w:after="0" w:line="240" w:lineRule="auto"/>
              <w:rPr>
                <w:rFonts w:ascii="Times New Roman" w:eastAsia="Times New Roman" w:hAnsi="Times New Roman" w:cs="Times New Roman"/>
                <w:b/>
                <w:sz w:val="20"/>
                <w:szCs w:val="20"/>
                <w:lang w:eastAsia="tr-TR"/>
              </w:rPr>
            </w:pPr>
          </w:p>
        </w:tc>
        <w:tc>
          <w:tcPr>
            <w:tcW w:w="1317" w:type="pct"/>
            <w:gridSpan w:val="5"/>
            <w:tcBorders>
              <w:top w:val="single" w:sz="8" w:space="0" w:color="auto"/>
              <w:left w:val="single" w:sz="12" w:space="0" w:color="auto"/>
              <w:bottom w:val="single" w:sz="4" w:space="0" w:color="auto"/>
              <w:right w:val="single" w:sz="4" w:space="0" w:color="auto"/>
            </w:tcBorders>
            <w:vAlign w:val="center"/>
          </w:tcPr>
          <w:p w:rsidR="00C74C9A" w:rsidRPr="00C74C9A" w:rsidRDefault="00C74C9A" w:rsidP="00C74C9A">
            <w:pPr>
              <w:spacing w:after="0" w:line="240" w:lineRule="auto"/>
              <w:rPr>
                <w:rFonts w:ascii="Times New Roman" w:eastAsia="Times New Roman" w:hAnsi="Times New Roman" w:cs="Times New Roman"/>
                <w:sz w:val="20"/>
                <w:szCs w:val="20"/>
                <w:lang w:eastAsia="tr-TR"/>
              </w:rPr>
            </w:pPr>
            <w:r w:rsidRPr="00C74C9A">
              <w:rPr>
                <w:rFonts w:ascii="Times New Roman" w:eastAsia="Times New Roman" w:hAnsi="Times New Roman" w:cs="Times New Roman"/>
                <w:sz w:val="20"/>
                <w:szCs w:val="20"/>
                <w:lang w:eastAsia="tr-TR"/>
              </w:rPr>
              <w:t>1st Mid-Term</w:t>
            </w:r>
          </w:p>
        </w:tc>
        <w:tc>
          <w:tcPr>
            <w:tcW w:w="746" w:type="pct"/>
            <w:tcBorders>
              <w:top w:val="single" w:sz="8" w:space="0" w:color="auto"/>
              <w:left w:val="single" w:sz="4" w:space="0" w:color="auto"/>
              <w:bottom w:val="single" w:sz="4" w:space="0" w:color="auto"/>
              <w:right w:val="single" w:sz="8" w:space="0" w:color="auto"/>
            </w:tcBorders>
          </w:tcPr>
          <w:p w:rsidR="00C74C9A" w:rsidRPr="00C74C9A" w:rsidRDefault="00C74C9A" w:rsidP="00C74C9A">
            <w:pPr>
              <w:spacing w:after="0" w:line="240" w:lineRule="auto"/>
              <w:jc w:val="center"/>
              <w:rPr>
                <w:rFonts w:ascii="Times New Roman" w:eastAsia="Times New Roman" w:hAnsi="Times New Roman" w:cs="Times New Roman"/>
                <w:sz w:val="24"/>
                <w:szCs w:val="24"/>
                <w:lang w:eastAsia="tr-TR"/>
              </w:rPr>
            </w:pPr>
            <w:r w:rsidRPr="00C74C9A">
              <w:rPr>
                <w:rFonts w:ascii="Times New Roman" w:eastAsia="Times New Roman" w:hAnsi="Times New Roman" w:cs="Times New Roman"/>
                <w:sz w:val="24"/>
                <w:szCs w:val="24"/>
                <w:lang w:eastAsia="tr-TR"/>
              </w:rPr>
              <w:t>1</w:t>
            </w:r>
          </w:p>
        </w:tc>
        <w:tc>
          <w:tcPr>
            <w:tcW w:w="1165" w:type="pct"/>
            <w:gridSpan w:val="2"/>
            <w:tcBorders>
              <w:top w:val="single" w:sz="8" w:space="0" w:color="auto"/>
              <w:left w:val="single" w:sz="8" w:space="0" w:color="auto"/>
              <w:bottom w:val="single" w:sz="4" w:space="0" w:color="auto"/>
              <w:right w:val="single" w:sz="12" w:space="0" w:color="auto"/>
            </w:tcBorders>
            <w:shd w:val="clear" w:color="auto" w:fill="auto"/>
          </w:tcPr>
          <w:p w:rsidR="00C74C9A" w:rsidRPr="00C74C9A" w:rsidRDefault="00C74C9A" w:rsidP="00C74C9A">
            <w:pPr>
              <w:spacing w:after="0" w:line="240" w:lineRule="auto"/>
              <w:jc w:val="center"/>
              <w:rPr>
                <w:rFonts w:ascii="Times New Roman" w:eastAsia="Times New Roman" w:hAnsi="Times New Roman" w:cs="Times New Roman"/>
                <w:sz w:val="24"/>
                <w:szCs w:val="24"/>
                <w:highlight w:val="yellow"/>
                <w:lang w:eastAsia="tr-TR"/>
              </w:rPr>
            </w:pPr>
            <w:r w:rsidRPr="00C74C9A">
              <w:rPr>
                <w:rFonts w:ascii="Times New Roman" w:eastAsia="Times New Roman" w:hAnsi="Times New Roman" w:cs="Times New Roman"/>
                <w:sz w:val="24"/>
                <w:szCs w:val="24"/>
                <w:lang w:eastAsia="tr-TR"/>
              </w:rPr>
              <w:t>25</w:t>
            </w:r>
          </w:p>
        </w:tc>
      </w:tr>
      <w:tr w:rsidR="00C74C9A" w:rsidRPr="00C74C9A" w:rsidTr="00C74C9A">
        <w:tc>
          <w:tcPr>
            <w:tcW w:w="1772" w:type="pct"/>
            <w:gridSpan w:val="5"/>
            <w:vMerge/>
            <w:tcBorders>
              <w:top w:val="single" w:sz="12" w:space="0" w:color="auto"/>
              <w:left w:val="single" w:sz="12" w:space="0" w:color="auto"/>
              <w:bottom w:val="single" w:sz="12" w:space="0" w:color="auto"/>
              <w:right w:val="single" w:sz="12" w:space="0" w:color="auto"/>
            </w:tcBorders>
            <w:vAlign w:val="center"/>
          </w:tcPr>
          <w:p w:rsidR="00C74C9A" w:rsidRPr="00C74C9A" w:rsidRDefault="00C74C9A" w:rsidP="00C74C9A">
            <w:pPr>
              <w:spacing w:after="0" w:line="240" w:lineRule="auto"/>
              <w:rPr>
                <w:rFonts w:ascii="Times New Roman" w:eastAsia="Times New Roman" w:hAnsi="Times New Roman" w:cs="Times New Roman"/>
                <w:b/>
                <w:sz w:val="20"/>
                <w:szCs w:val="20"/>
                <w:lang w:eastAsia="tr-TR"/>
              </w:rPr>
            </w:pPr>
          </w:p>
        </w:tc>
        <w:tc>
          <w:tcPr>
            <w:tcW w:w="1317" w:type="pct"/>
            <w:gridSpan w:val="5"/>
            <w:tcBorders>
              <w:top w:val="single" w:sz="4" w:space="0" w:color="auto"/>
              <w:left w:val="single" w:sz="12" w:space="0" w:color="auto"/>
              <w:bottom w:val="single" w:sz="4" w:space="0" w:color="auto"/>
              <w:right w:val="single" w:sz="4" w:space="0" w:color="auto"/>
            </w:tcBorders>
            <w:vAlign w:val="center"/>
          </w:tcPr>
          <w:p w:rsidR="00C74C9A" w:rsidRPr="00C74C9A" w:rsidRDefault="00C74C9A" w:rsidP="00C74C9A">
            <w:pPr>
              <w:spacing w:after="0" w:line="240" w:lineRule="auto"/>
              <w:rPr>
                <w:rFonts w:ascii="Times New Roman" w:eastAsia="Times New Roman" w:hAnsi="Times New Roman" w:cs="Times New Roman"/>
                <w:sz w:val="20"/>
                <w:szCs w:val="20"/>
                <w:lang w:eastAsia="tr-TR"/>
              </w:rPr>
            </w:pPr>
            <w:r w:rsidRPr="00C74C9A">
              <w:rPr>
                <w:rFonts w:ascii="Times New Roman" w:eastAsia="Times New Roman" w:hAnsi="Times New Roman" w:cs="Times New Roman"/>
                <w:sz w:val="20"/>
                <w:szCs w:val="20"/>
                <w:lang w:eastAsia="tr-TR"/>
              </w:rPr>
              <w:t>2nd Mid-Term</w:t>
            </w:r>
          </w:p>
        </w:tc>
        <w:tc>
          <w:tcPr>
            <w:tcW w:w="746" w:type="pct"/>
            <w:tcBorders>
              <w:top w:val="single" w:sz="4" w:space="0" w:color="auto"/>
              <w:left w:val="single" w:sz="4" w:space="0" w:color="auto"/>
              <w:bottom w:val="single" w:sz="4" w:space="0" w:color="auto"/>
              <w:right w:val="single" w:sz="8" w:space="0" w:color="auto"/>
            </w:tcBorders>
          </w:tcPr>
          <w:p w:rsidR="00C74C9A" w:rsidRPr="00C74C9A" w:rsidRDefault="00C74C9A" w:rsidP="00C74C9A">
            <w:pPr>
              <w:spacing w:after="0" w:line="240" w:lineRule="auto"/>
              <w:jc w:val="center"/>
              <w:rPr>
                <w:rFonts w:ascii="Times New Roman" w:eastAsia="Times New Roman" w:hAnsi="Times New Roman" w:cs="Times New Roman"/>
                <w:sz w:val="24"/>
                <w:szCs w:val="24"/>
                <w:lang w:eastAsia="tr-TR"/>
              </w:rPr>
            </w:pPr>
          </w:p>
        </w:tc>
        <w:tc>
          <w:tcPr>
            <w:tcW w:w="1165" w:type="pct"/>
            <w:gridSpan w:val="2"/>
            <w:tcBorders>
              <w:top w:val="single" w:sz="4" w:space="0" w:color="auto"/>
              <w:left w:val="single" w:sz="8" w:space="0" w:color="auto"/>
              <w:bottom w:val="single" w:sz="4" w:space="0" w:color="auto"/>
              <w:right w:val="single" w:sz="12" w:space="0" w:color="auto"/>
            </w:tcBorders>
            <w:shd w:val="clear" w:color="auto" w:fill="auto"/>
          </w:tcPr>
          <w:p w:rsidR="00C74C9A" w:rsidRPr="00C74C9A" w:rsidRDefault="00C74C9A" w:rsidP="00C74C9A">
            <w:pPr>
              <w:spacing w:after="0" w:line="240" w:lineRule="auto"/>
              <w:jc w:val="center"/>
              <w:rPr>
                <w:rFonts w:ascii="Times New Roman" w:eastAsia="Times New Roman" w:hAnsi="Times New Roman" w:cs="Times New Roman"/>
                <w:sz w:val="20"/>
                <w:szCs w:val="20"/>
                <w:highlight w:val="yellow"/>
                <w:lang w:eastAsia="tr-TR"/>
              </w:rPr>
            </w:pPr>
          </w:p>
        </w:tc>
      </w:tr>
      <w:tr w:rsidR="00C74C9A" w:rsidRPr="00C74C9A" w:rsidTr="00C74C9A">
        <w:tc>
          <w:tcPr>
            <w:tcW w:w="1772" w:type="pct"/>
            <w:gridSpan w:val="5"/>
            <w:vMerge/>
            <w:tcBorders>
              <w:top w:val="single" w:sz="12" w:space="0" w:color="auto"/>
              <w:left w:val="single" w:sz="12" w:space="0" w:color="auto"/>
              <w:bottom w:val="single" w:sz="12" w:space="0" w:color="auto"/>
              <w:right w:val="single" w:sz="12" w:space="0" w:color="auto"/>
            </w:tcBorders>
            <w:vAlign w:val="center"/>
          </w:tcPr>
          <w:p w:rsidR="00C74C9A" w:rsidRPr="00C74C9A" w:rsidRDefault="00C74C9A" w:rsidP="00C74C9A">
            <w:pPr>
              <w:spacing w:after="0" w:line="240" w:lineRule="auto"/>
              <w:rPr>
                <w:rFonts w:ascii="Times New Roman" w:eastAsia="Times New Roman" w:hAnsi="Times New Roman" w:cs="Times New Roman"/>
                <w:b/>
                <w:sz w:val="20"/>
                <w:szCs w:val="20"/>
                <w:lang w:eastAsia="tr-TR"/>
              </w:rPr>
            </w:pPr>
          </w:p>
        </w:tc>
        <w:tc>
          <w:tcPr>
            <w:tcW w:w="1317" w:type="pct"/>
            <w:gridSpan w:val="5"/>
            <w:tcBorders>
              <w:top w:val="single" w:sz="4" w:space="0" w:color="auto"/>
              <w:left w:val="single" w:sz="12" w:space="0" w:color="auto"/>
              <w:bottom w:val="single" w:sz="4" w:space="0" w:color="auto"/>
              <w:right w:val="single" w:sz="4" w:space="0" w:color="auto"/>
            </w:tcBorders>
            <w:vAlign w:val="center"/>
          </w:tcPr>
          <w:p w:rsidR="00C74C9A" w:rsidRPr="00C74C9A" w:rsidRDefault="00C74C9A" w:rsidP="00C74C9A">
            <w:pPr>
              <w:spacing w:after="0" w:line="240" w:lineRule="auto"/>
              <w:rPr>
                <w:rFonts w:ascii="Times New Roman" w:eastAsia="Times New Roman" w:hAnsi="Times New Roman" w:cs="Times New Roman"/>
                <w:sz w:val="20"/>
                <w:szCs w:val="20"/>
                <w:lang w:eastAsia="tr-TR"/>
              </w:rPr>
            </w:pPr>
            <w:r w:rsidRPr="00C74C9A">
              <w:rPr>
                <w:rFonts w:ascii="Times New Roman" w:eastAsia="Times New Roman" w:hAnsi="Times New Roman" w:cs="Times New Roman"/>
                <w:sz w:val="20"/>
                <w:szCs w:val="20"/>
                <w:lang w:eastAsia="tr-TR"/>
              </w:rPr>
              <w:t>Quiz</w:t>
            </w:r>
          </w:p>
        </w:tc>
        <w:tc>
          <w:tcPr>
            <w:tcW w:w="746" w:type="pct"/>
            <w:tcBorders>
              <w:top w:val="single" w:sz="4" w:space="0" w:color="auto"/>
              <w:left w:val="single" w:sz="4" w:space="0" w:color="auto"/>
              <w:bottom w:val="single" w:sz="4" w:space="0" w:color="auto"/>
              <w:right w:val="single" w:sz="8" w:space="0" w:color="auto"/>
            </w:tcBorders>
          </w:tcPr>
          <w:p w:rsidR="00C74C9A" w:rsidRPr="00C74C9A" w:rsidRDefault="00C74C9A" w:rsidP="00C74C9A">
            <w:pPr>
              <w:spacing w:after="0" w:line="240" w:lineRule="auto"/>
              <w:rPr>
                <w:rFonts w:ascii="Times New Roman" w:eastAsia="Times New Roman" w:hAnsi="Times New Roman" w:cs="Times New Roman"/>
                <w:sz w:val="24"/>
                <w:szCs w:val="24"/>
                <w:lang w:eastAsia="tr-TR"/>
              </w:rPr>
            </w:pPr>
          </w:p>
        </w:tc>
        <w:tc>
          <w:tcPr>
            <w:tcW w:w="1165" w:type="pct"/>
            <w:gridSpan w:val="2"/>
            <w:tcBorders>
              <w:top w:val="single" w:sz="4" w:space="0" w:color="auto"/>
              <w:left w:val="single" w:sz="8" w:space="0" w:color="auto"/>
              <w:bottom w:val="single" w:sz="4" w:space="0" w:color="auto"/>
              <w:right w:val="single" w:sz="12" w:space="0" w:color="auto"/>
            </w:tcBorders>
          </w:tcPr>
          <w:p w:rsidR="00C74C9A" w:rsidRPr="00C74C9A" w:rsidRDefault="00C74C9A" w:rsidP="00C74C9A">
            <w:pPr>
              <w:spacing w:after="0" w:line="240" w:lineRule="auto"/>
              <w:rPr>
                <w:rFonts w:ascii="Times New Roman" w:eastAsia="Times New Roman" w:hAnsi="Times New Roman" w:cs="Times New Roman"/>
                <w:sz w:val="20"/>
                <w:szCs w:val="20"/>
                <w:lang w:eastAsia="tr-TR"/>
              </w:rPr>
            </w:pPr>
            <w:r w:rsidRPr="00C74C9A">
              <w:rPr>
                <w:rFonts w:ascii="Times New Roman" w:eastAsia="Times New Roman" w:hAnsi="Times New Roman" w:cs="Times New Roman"/>
                <w:sz w:val="20"/>
                <w:szCs w:val="20"/>
                <w:lang w:eastAsia="tr-TR"/>
              </w:rPr>
              <w:t xml:space="preserve"> </w:t>
            </w:r>
          </w:p>
        </w:tc>
      </w:tr>
      <w:tr w:rsidR="00C74C9A" w:rsidRPr="00C74C9A" w:rsidTr="00C74C9A">
        <w:tc>
          <w:tcPr>
            <w:tcW w:w="1772" w:type="pct"/>
            <w:gridSpan w:val="5"/>
            <w:vMerge/>
            <w:tcBorders>
              <w:top w:val="single" w:sz="12" w:space="0" w:color="auto"/>
              <w:left w:val="single" w:sz="12" w:space="0" w:color="auto"/>
              <w:bottom w:val="single" w:sz="12" w:space="0" w:color="auto"/>
              <w:right w:val="single" w:sz="12" w:space="0" w:color="auto"/>
            </w:tcBorders>
            <w:vAlign w:val="center"/>
          </w:tcPr>
          <w:p w:rsidR="00C74C9A" w:rsidRPr="00C74C9A" w:rsidRDefault="00C74C9A" w:rsidP="00C74C9A">
            <w:pPr>
              <w:spacing w:after="0" w:line="240" w:lineRule="auto"/>
              <w:rPr>
                <w:rFonts w:ascii="Times New Roman" w:eastAsia="Times New Roman" w:hAnsi="Times New Roman" w:cs="Times New Roman"/>
                <w:b/>
                <w:sz w:val="20"/>
                <w:szCs w:val="20"/>
                <w:lang w:eastAsia="tr-TR"/>
              </w:rPr>
            </w:pPr>
          </w:p>
        </w:tc>
        <w:tc>
          <w:tcPr>
            <w:tcW w:w="1317" w:type="pct"/>
            <w:gridSpan w:val="5"/>
            <w:tcBorders>
              <w:top w:val="single" w:sz="4" w:space="0" w:color="auto"/>
              <w:left w:val="single" w:sz="12" w:space="0" w:color="auto"/>
              <w:bottom w:val="single" w:sz="4" w:space="0" w:color="auto"/>
              <w:right w:val="single" w:sz="4" w:space="0" w:color="auto"/>
            </w:tcBorders>
            <w:vAlign w:val="center"/>
          </w:tcPr>
          <w:p w:rsidR="00C74C9A" w:rsidRPr="00C74C9A" w:rsidRDefault="00C74C9A" w:rsidP="00C74C9A">
            <w:pPr>
              <w:spacing w:after="0" w:line="240" w:lineRule="auto"/>
              <w:rPr>
                <w:rFonts w:ascii="Times New Roman" w:eastAsia="Times New Roman" w:hAnsi="Times New Roman" w:cs="Times New Roman"/>
                <w:sz w:val="20"/>
                <w:szCs w:val="20"/>
                <w:lang w:eastAsia="tr-TR"/>
              </w:rPr>
            </w:pPr>
            <w:r w:rsidRPr="00C74C9A">
              <w:rPr>
                <w:rFonts w:ascii="Times New Roman" w:eastAsia="Times New Roman" w:hAnsi="Times New Roman" w:cs="Times New Roman"/>
                <w:sz w:val="20"/>
                <w:szCs w:val="20"/>
                <w:lang w:eastAsia="tr-TR"/>
              </w:rPr>
              <w:t>Homework</w:t>
            </w:r>
          </w:p>
        </w:tc>
        <w:tc>
          <w:tcPr>
            <w:tcW w:w="746" w:type="pct"/>
            <w:tcBorders>
              <w:top w:val="single" w:sz="4" w:space="0" w:color="auto"/>
              <w:left w:val="single" w:sz="4" w:space="0" w:color="auto"/>
              <w:bottom w:val="single" w:sz="4" w:space="0" w:color="auto"/>
              <w:right w:val="single" w:sz="8" w:space="0" w:color="auto"/>
            </w:tcBorders>
          </w:tcPr>
          <w:p w:rsidR="00C74C9A" w:rsidRPr="00C74C9A" w:rsidRDefault="00C74C9A" w:rsidP="00C74C9A">
            <w:pPr>
              <w:spacing w:after="0" w:line="240" w:lineRule="auto"/>
              <w:jc w:val="center"/>
              <w:rPr>
                <w:rFonts w:ascii="Times New Roman" w:eastAsia="Times New Roman" w:hAnsi="Times New Roman" w:cs="Times New Roman"/>
                <w:sz w:val="24"/>
                <w:szCs w:val="24"/>
                <w:lang w:eastAsia="tr-TR"/>
              </w:rPr>
            </w:pPr>
          </w:p>
        </w:tc>
        <w:tc>
          <w:tcPr>
            <w:tcW w:w="1165" w:type="pct"/>
            <w:gridSpan w:val="2"/>
            <w:tcBorders>
              <w:top w:val="single" w:sz="4" w:space="0" w:color="auto"/>
              <w:left w:val="single" w:sz="8" w:space="0" w:color="auto"/>
              <w:bottom w:val="single" w:sz="4" w:space="0" w:color="auto"/>
              <w:right w:val="single" w:sz="12" w:space="0" w:color="auto"/>
            </w:tcBorders>
          </w:tcPr>
          <w:p w:rsidR="00C74C9A" w:rsidRPr="00C74C9A" w:rsidRDefault="00C74C9A" w:rsidP="00C74C9A">
            <w:pPr>
              <w:spacing w:after="0" w:line="240" w:lineRule="auto"/>
              <w:jc w:val="center"/>
              <w:rPr>
                <w:rFonts w:ascii="Times New Roman" w:eastAsia="Times New Roman" w:hAnsi="Times New Roman" w:cs="Times New Roman"/>
                <w:sz w:val="20"/>
                <w:szCs w:val="20"/>
                <w:lang w:eastAsia="tr-TR"/>
              </w:rPr>
            </w:pPr>
          </w:p>
        </w:tc>
      </w:tr>
      <w:tr w:rsidR="00C74C9A" w:rsidRPr="00C74C9A" w:rsidTr="00C74C9A">
        <w:tc>
          <w:tcPr>
            <w:tcW w:w="1772" w:type="pct"/>
            <w:gridSpan w:val="5"/>
            <w:vMerge/>
            <w:tcBorders>
              <w:top w:val="single" w:sz="12" w:space="0" w:color="auto"/>
              <w:left w:val="single" w:sz="12" w:space="0" w:color="auto"/>
              <w:bottom w:val="single" w:sz="12" w:space="0" w:color="auto"/>
              <w:right w:val="single" w:sz="12" w:space="0" w:color="auto"/>
            </w:tcBorders>
            <w:vAlign w:val="center"/>
          </w:tcPr>
          <w:p w:rsidR="00C74C9A" w:rsidRPr="00C74C9A" w:rsidRDefault="00C74C9A" w:rsidP="00C74C9A">
            <w:pPr>
              <w:spacing w:after="0" w:line="240" w:lineRule="auto"/>
              <w:rPr>
                <w:rFonts w:ascii="Times New Roman" w:eastAsia="Times New Roman" w:hAnsi="Times New Roman" w:cs="Times New Roman"/>
                <w:b/>
                <w:sz w:val="20"/>
                <w:szCs w:val="20"/>
                <w:lang w:eastAsia="tr-TR"/>
              </w:rPr>
            </w:pPr>
          </w:p>
        </w:tc>
        <w:tc>
          <w:tcPr>
            <w:tcW w:w="1317" w:type="pct"/>
            <w:gridSpan w:val="5"/>
            <w:tcBorders>
              <w:top w:val="single" w:sz="4" w:space="0" w:color="auto"/>
              <w:left w:val="single" w:sz="12" w:space="0" w:color="auto"/>
              <w:bottom w:val="single" w:sz="8" w:space="0" w:color="auto"/>
              <w:right w:val="single" w:sz="4" w:space="0" w:color="auto"/>
            </w:tcBorders>
            <w:vAlign w:val="center"/>
          </w:tcPr>
          <w:p w:rsidR="00C74C9A" w:rsidRPr="00C74C9A" w:rsidRDefault="00C74C9A" w:rsidP="00C74C9A">
            <w:pPr>
              <w:spacing w:after="0" w:line="240" w:lineRule="auto"/>
              <w:rPr>
                <w:rFonts w:ascii="Times New Roman" w:eastAsia="Times New Roman" w:hAnsi="Times New Roman" w:cs="Times New Roman"/>
                <w:sz w:val="20"/>
                <w:szCs w:val="20"/>
                <w:lang w:eastAsia="tr-TR"/>
              </w:rPr>
            </w:pPr>
            <w:r w:rsidRPr="00C74C9A">
              <w:rPr>
                <w:rFonts w:ascii="Times New Roman" w:eastAsia="Times New Roman" w:hAnsi="Times New Roman" w:cs="Times New Roman"/>
                <w:sz w:val="20"/>
                <w:szCs w:val="20"/>
                <w:lang w:eastAsia="tr-TR"/>
              </w:rPr>
              <w:t>Project</w:t>
            </w:r>
          </w:p>
        </w:tc>
        <w:tc>
          <w:tcPr>
            <w:tcW w:w="746" w:type="pct"/>
            <w:tcBorders>
              <w:top w:val="single" w:sz="4" w:space="0" w:color="auto"/>
              <w:left w:val="single" w:sz="4" w:space="0" w:color="auto"/>
              <w:bottom w:val="single" w:sz="8" w:space="0" w:color="auto"/>
              <w:right w:val="single" w:sz="8" w:space="0" w:color="auto"/>
            </w:tcBorders>
          </w:tcPr>
          <w:p w:rsidR="00C74C9A" w:rsidRPr="00C74C9A" w:rsidRDefault="00C74C9A" w:rsidP="00C74C9A">
            <w:pPr>
              <w:spacing w:after="0" w:line="240" w:lineRule="auto"/>
              <w:jc w:val="center"/>
              <w:rPr>
                <w:rFonts w:ascii="Times New Roman" w:eastAsia="Times New Roman" w:hAnsi="Times New Roman" w:cs="Times New Roman"/>
                <w:sz w:val="24"/>
                <w:szCs w:val="24"/>
                <w:lang w:eastAsia="tr-TR"/>
              </w:rPr>
            </w:pPr>
            <w:r w:rsidRPr="00C74C9A">
              <w:rPr>
                <w:rFonts w:ascii="Times New Roman" w:eastAsia="Times New Roman" w:hAnsi="Times New Roman" w:cs="Times New Roman"/>
                <w:sz w:val="24"/>
                <w:szCs w:val="24"/>
                <w:lang w:eastAsia="tr-TR"/>
              </w:rPr>
              <w:t xml:space="preserve"> </w:t>
            </w:r>
          </w:p>
        </w:tc>
        <w:tc>
          <w:tcPr>
            <w:tcW w:w="1165" w:type="pct"/>
            <w:gridSpan w:val="2"/>
            <w:tcBorders>
              <w:top w:val="single" w:sz="4" w:space="0" w:color="auto"/>
              <w:left w:val="single" w:sz="8" w:space="0" w:color="auto"/>
              <w:bottom w:val="single" w:sz="8" w:space="0" w:color="auto"/>
              <w:right w:val="single" w:sz="12" w:space="0" w:color="auto"/>
            </w:tcBorders>
          </w:tcPr>
          <w:p w:rsidR="00C74C9A" w:rsidRPr="00C74C9A" w:rsidRDefault="00C74C9A" w:rsidP="00C74C9A">
            <w:pPr>
              <w:spacing w:after="0" w:line="240" w:lineRule="auto"/>
              <w:jc w:val="center"/>
              <w:rPr>
                <w:rFonts w:ascii="Times New Roman" w:eastAsia="Times New Roman" w:hAnsi="Times New Roman" w:cs="Times New Roman"/>
                <w:sz w:val="20"/>
                <w:szCs w:val="20"/>
                <w:lang w:eastAsia="tr-TR"/>
              </w:rPr>
            </w:pPr>
            <w:r w:rsidRPr="00C74C9A">
              <w:rPr>
                <w:rFonts w:ascii="Times New Roman" w:eastAsia="Times New Roman" w:hAnsi="Times New Roman" w:cs="Times New Roman"/>
                <w:sz w:val="20"/>
                <w:szCs w:val="20"/>
                <w:lang w:eastAsia="tr-TR"/>
              </w:rPr>
              <w:t xml:space="preserve"> </w:t>
            </w:r>
          </w:p>
        </w:tc>
      </w:tr>
      <w:tr w:rsidR="00C74C9A" w:rsidRPr="00C74C9A" w:rsidTr="00C74C9A">
        <w:tc>
          <w:tcPr>
            <w:tcW w:w="1772" w:type="pct"/>
            <w:gridSpan w:val="5"/>
            <w:vMerge/>
            <w:tcBorders>
              <w:top w:val="single" w:sz="12" w:space="0" w:color="auto"/>
              <w:left w:val="single" w:sz="12" w:space="0" w:color="auto"/>
              <w:bottom w:val="single" w:sz="12" w:space="0" w:color="auto"/>
              <w:right w:val="single" w:sz="12" w:space="0" w:color="auto"/>
            </w:tcBorders>
            <w:vAlign w:val="center"/>
          </w:tcPr>
          <w:p w:rsidR="00C74C9A" w:rsidRPr="00C74C9A" w:rsidRDefault="00C74C9A" w:rsidP="00C74C9A">
            <w:pPr>
              <w:spacing w:after="0" w:line="240" w:lineRule="auto"/>
              <w:rPr>
                <w:rFonts w:ascii="Times New Roman" w:eastAsia="Times New Roman" w:hAnsi="Times New Roman" w:cs="Times New Roman"/>
                <w:b/>
                <w:sz w:val="20"/>
                <w:szCs w:val="20"/>
                <w:lang w:eastAsia="tr-TR"/>
              </w:rPr>
            </w:pPr>
          </w:p>
        </w:tc>
        <w:tc>
          <w:tcPr>
            <w:tcW w:w="1317" w:type="pct"/>
            <w:gridSpan w:val="5"/>
            <w:tcBorders>
              <w:top w:val="single" w:sz="8" w:space="0" w:color="auto"/>
              <w:left w:val="single" w:sz="12" w:space="0" w:color="auto"/>
              <w:bottom w:val="single" w:sz="8" w:space="0" w:color="auto"/>
              <w:right w:val="single" w:sz="4" w:space="0" w:color="auto"/>
            </w:tcBorders>
            <w:vAlign w:val="center"/>
          </w:tcPr>
          <w:p w:rsidR="00C74C9A" w:rsidRPr="00C74C9A" w:rsidRDefault="00C74C9A" w:rsidP="00C74C9A">
            <w:pPr>
              <w:spacing w:after="0" w:line="240" w:lineRule="auto"/>
              <w:rPr>
                <w:rFonts w:ascii="Times New Roman" w:eastAsia="Times New Roman" w:hAnsi="Times New Roman" w:cs="Times New Roman"/>
                <w:sz w:val="20"/>
                <w:szCs w:val="20"/>
                <w:lang w:eastAsia="tr-TR"/>
              </w:rPr>
            </w:pPr>
            <w:r w:rsidRPr="00C74C9A">
              <w:rPr>
                <w:rFonts w:ascii="Times New Roman" w:eastAsia="Times New Roman" w:hAnsi="Times New Roman" w:cs="Times New Roman"/>
                <w:sz w:val="20"/>
                <w:szCs w:val="20"/>
                <w:lang w:eastAsia="tr-TR"/>
              </w:rPr>
              <w:t>Report</w:t>
            </w:r>
          </w:p>
        </w:tc>
        <w:tc>
          <w:tcPr>
            <w:tcW w:w="746" w:type="pct"/>
            <w:tcBorders>
              <w:top w:val="single" w:sz="8" w:space="0" w:color="auto"/>
              <w:left w:val="single" w:sz="4" w:space="0" w:color="auto"/>
              <w:bottom w:val="single" w:sz="8" w:space="0" w:color="auto"/>
              <w:right w:val="single" w:sz="8" w:space="0" w:color="auto"/>
            </w:tcBorders>
          </w:tcPr>
          <w:p w:rsidR="00C74C9A" w:rsidRPr="00C74C9A" w:rsidRDefault="00C74C9A" w:rsidP="00C74C9A">
            <w:pPr>
              <w:spacing w:after="0" w:line="240" w:lineRule="auto"/>
              <w:jc w:val="center"/>
              <w:rPr>
                <w:rFonts w:ascii="Times New Roman" w:eastAsia="Times New Roman" w:hAnsi="Times New Roman" w:cs="Times New Roman"/>
                <w:sz w:val="24"/>
                <w:szCs w:val="24"/>
                <w:lang w:eastAsia="tr-TR"/>
              </w:rPr>
            </w:pPr>
          </w:p>
        </w:tc>
        <w:tc>
          <w:tcPr>
            <w:tcW w:w="1165" w:type="pct"/>
            <w:gridSpan w:val="2"/>
            <w:tcBorders>
              <w:top w:val="single" w:sz="8" w:space="0" w:color="auto"/>
              <w:left w:val="single" w:sz="8" w:space="0" w:color="auto"/>
              <w:bottom w:val="single" w:sz="8" w:space="0" w:color="auto"/>
              <w:right w:val="single" w:sz="12" w:space="0" w:color="auto"/>
            </w:tcBorders>
          </w:tcPr>
          <w:p w:rsidR="00C74C9A" w:rsidRPr="00C74C9A" w:rsidRDefault="00C74C9A" w:rsidP="00C74C9A">
            <w:pPr>
              <w:spacing w:after="0" w:line="240" w:lineRule="auto"/>
              <w:rPr>
                <w:rFonts w:ascii="Times New Roman" w:eastAsia="Times New Roman" w:hAnsi="Times New Roman" w:cs="Times New Roman"/>
                <w:sz w:val="20"/>
                <w:szCs w:val="20"/>
                <w:lang w:eastAsia="tr-TR"/>
              </w:rPr>
            </w:pPr>
          </w:p>
        </w:tc>
      </w:tr>
      <w:tr w:rsidR="00C74C9A" w:rsidRPr="00C74C9A" w:rsidTr="00C74C9A">
        <w:tc>
          <w:tcPr>
            <w:tcW w:w="1772" w:type="pct"/>
            <w:gridSpan w:val="5"/>
            <w:vMerge/>
            <w:tcBorders>
              <w:top w:val="single" w:sz="12" w:space="0" w:color="auto"/>
              <w:left w:val="single" w:sz="12" w:space="0" w:color="auto"/>
              <w:bottom w:val="single" w:sz="12" w:space="0" w:color="auto"/>
              <w:right w:val="single" w:sz="12" w:space="0" w:color="auto"/>
            </w:tcBorders>
            <w:vAlign w:val="center"/>
          </w:tcPr>
          <w:p w:rsidR="00C74C9A" w:rsidRPr="00C74C9A" w:rsidRDefault="00C74C9A" w:rsidP="00C74C9A">
            <w:pPr>
              <w:spacing w:after="0" w:line="240" w:lineRule="auto"/>
              <w:rPr>
                <w:rFonts w:ascii="Times New Roman" w:eastAsia="Times New Roman" w:hAnsi="Times New Roman" w:cs="Times New Roman"/>
                <w:b/>
                <w:sz w:val="20"/>
                <w:szCs w:val="20"/>
                <w:lang w:eastAsia="tr-TR"/>
              </w:rPr>
            </w:pPr>
          </w:p>
        </w:tc>
        <w:tc>
          <w:tcPr>
            <w:tcW w:w="1317" w:type="pct"/>
            <w:gridSpan w:val="5"/>
            <w:tcBorders>
              <w:top w:val="single" w:sz="8" w:space="0" w:color="auto"/>
              <w:left w:val="single" w:sz="12" w:space="0" w:color="auto"/>
              <w:bottom w:val="single" w:sz="12" w:space="0" w:color="auto"/>
              <w:right w:val="single" w:sz="4" w:space="0" w:color="auto"/>
            </w:tcBorders>
            <w:vAlign w:val="center"/>
          </w:tcPr>
          <w:p w:rsidR="00C74C9A" w:rsidRPr="00C74C9A" w:rsidRDefault="00C74C9A" w:rsidP="00C74C9A">
            <w:pPr>
              <w:spacing w:after="0" w:line="240" w:lineRule="auto"/>
              <w:rPr>
                <w:rFonts w:ascii="Times New Roman" w:eastAsia="Times New Roman" w:hAnsi="Times New Roman" w:cs="Times New Roman"/>
                <w:sz w:val="20"/>
                <w:szCs w:val="20"/>
                <w:lang w:eastAsia="tr-TR"/>
              </w:rPr>
            </w:pPr>
            <w:r w:rsidRPr="00C74C9A">
              <w:rPr>
                <w:rFonts w:ascii="Times New Roman" w:eastAsia="Times New Roman" w:hAnsi="Times New Roman" w:cs="Times New Roman"/>
                <w:sz w:val="20"/>
                <w:szCs w:val="20"/>
                <w:lang w:eastAsia="tr-TR"/>
              </w:rPr>
              <w:t>Others (………)</w:t>
            </w:r>
          </w:p>
        </w:tc>
        <w:tc>
          <w:tcPr>
            <w:tcW w:w="746" w:type="pct"/>
            <w:tcBorders>
              <w:top w:val="single" w:sz="8" w:space="0" w:color="auto"/>
              <w:left w:val="single" w:sz="4" w:space="0" w:color="auto"/>
              <w:bottom w:val="single" w:sz="12" w:space="0" w:color="auto"/>
              <w:right w:val="single" w:sz="8" w:space="0" w:color="auto"/>
            </w:tcBorders>
          </w:tcPr>
          <w:p w:rsidR="00C74C9A" w:rsidRPr="00C74C9A" w:rsidRDefault="00C74C9A" w:rsidP="00C74C9A">
            <w:pPr>
              <w:spacing w:after="0" w:line="240" w:lineRule="auto"/>
              <w:rPr>
                <w:rFonts w:ascii="Times New Roman" w:eastAsia="Times New Roman" w:hAnsi="Times New Roman" w:cs="Times New Roman"/>
                <w:sz w:val="24"/>
                <w:szCs w:val="24"/>
                <w:lang w:eastAsia="tr-TR"/>
              </w:rPr>
            </w:pPr>
          </w:p>
        </w:tc>
        <w:tc>
          <w:tcPr>
            <w:tcW w:w="1165" w:type="pct"/>
            <w:gridSpan w:val="2"/>
            <w:tcBorders>
              <w:top w:val="single" w:sz="8" w:space="0" w:color="auto"/>
              <w:left w:val="single" w:sz="8" w:space="0" w:color="auto"/>
              <w:bottom w:val="single" w:sz="12" w:space="0" w:color="auto"/>
              <w:right w:val="single" w:sz="12" w:space="0" w:color="auto"/>
            </w:tcBorders>
          </w:tcPr>
          <w:p w:rsidR="00C74C9A" w:rsidRPr="00C74C9A" w:rsidRDefault="00C74C9A" w:rsidP="00C74C9A">
            <w:pPr>
              <w:spacing w:after="0" w:line="240" w:lineRule="auto"/>
              <w:rPr>
                <w:rFonts w:ascii="Times New Roman" w:eastAsia="Times New Roman" w:hAnsi="Times New Roman" w:cs="Times New Roman"/>
                <w:sz w:val="20"/>
                <w:szCs w:val="20"/>
                <w:lang w:eastAsia="tr-TR"/>
              </w:rPr>
            </w:pPr>
          </w:p>
        </w:tc>
      </w:tr>
      <w:tr w:rsidR="00C74C9A" w:rsidRPr="00C74C9A" w:rsidTr="00E36E73">
        <w:trPr>
          <w:trHeight w:val="144"/>
        </w:trPr>
        <w:tc>
          <w:tcPr>
            <w:tcW w:w="1772" w:type="pct"/>
            <w:gridSpan w:val="5"/>
            <w:tcBorders>
              <w:top w:val="single" w:sz="12" w:space="0" w:color="auto"/>
              <w:left w:val="single" w:sz="12" w:space="0" w:color="auto"/>
              <w:bottom w:val="single" w:sz="12" w:space="0" w:color="auto"/>
              <w:right w:val="single" w:sz="12" w:space="0" w:color="auto"/>
            </w:tcBorders>
            <w:vAlign w:val="center"/>
          </w:tcPr>
          <w:p w:rsidR="00C74C9A" w:rsidRPr="00C74C9A" w:rsidRDefault="00C74C9A" w:rsidP="00C74C9A">
            <w:pPr>
              <w:spacing w:after="0" w:line="240" w:lineRule="auto"/>
              <w:jc w:val="center"/>
              <w:rPr>
                <w:rFonts w:ascii="Times New Roman" w:eastAsia="Times New Roman" w:hAnsi="Times New Roman" w:cs="Times New Roman"/>
                <w:b/>
                <w:sz w:val="20"/>
                <w:szCs w:val="20"/>
                <w:lang w:eastAsia="tr-TR"/>
              </w:rPr>
            </w:pPr>
            <w:r w:rsidRPr="00C74C9A">
              <w:rPr>
                <w:rFonts w:ascii="Times New Roman" w:eastAsia="Times New Roman" w:hAnsi="Times New Roman" w:cs="Times New Roman"/>
                <w:b/>
                <w:sz w:val="20"/>
                <w:szCs w:val="20"/>
                <w:lang w:eastAsia="tr-TR"/>
              </w:rPr>
              <w:t>FINAL EXAM</w:t>
            </w:r>
          </w:p>
        </w:tc>
        <w:tc>
          <w:tcPr>
            <w:tcW w:w="1317" w:type="pct"/>
            <w:gridSpan w:val="5"/>
            <w:tcBorders>
              <w:top w:val="single" w:sz="12" w:space="0" w:color="auto"/>
              <w:left w:val="single" w:sz="12" w:space="0" w:color="auto"/>
              <w:bottom w:val="single" w:sz="8" w:space="0" w:color="auto"/>
              <w:right w:val="single" w:sz="4" w:space="0" w:color="auto"/>
            </w:tcBorders>
          </w:tcPr>
          <w:p w:rsidR="00C74C9A" w:rsidRPr="00C74C9A" w:rsidRDefault="00C74C9A" w:rsidP="00C74C9A">
            <w:pPr>
              <w:spacing w:after="0" w:line="240" w:lineRule="auto"/>
              <w:rPr>
                <w:rFonts w:ascii="Times New Roman" w:eastAsia="Times New Roman" w:hAnsi="Times New Roman" w:cs="Times New Roman"/>
                <w:sz w:val="20"/>
                <w:szCs w:val="20"/>
                <w:lang w:eastAsia="tr-TR"/>
              </w:rPr>
            </w:pPr>
            <w:r w:rsidRPr="00C74C9A">
              <w:rPr>
                <w:rFonts w:ascii="Times New Roman" w:eastAsia="Times New Roman" w:hAnsi="Times New Roman" w:cs="Times New Roman"/>
                <w:sz w:val="20"/>
                <w:szCs w:val="20"/>
                <w:lang w:eastAsia="tr-TR"/>
              </w:rPr>
              <w:t xml:space="preserve"> </w:t>
            </w:r>
          </w:p>
        </w:tc>
        <w:tc>
          <w:tcPr>
            <w:tcW w:w="746" w:type="pct"/>
            <w:tcBorders>
              <w:top w:val="single" w:sz="12" w:space="0" w:color="auto"/>
              <w:left w:val="single" w:sz="4" w:space="0" w:color="auto"/>
              <w:bottom w:val="single" w:sz="8" w:space="0" w:color="auto"/>
              <w:right w:val="single" w:sz="8" w:space="0" w:color="auto"/>
            </w:tcBorders>
          </w:tcPr>
          <w:p w:rsidR="00C74C9A" w:rsidRPr="00C74C9A" w:rsidRDefault="00C74C9A" w:rsidP="00C74C9A">
            <w:pPr>
              <w:spacing w:after="0" w:line="240" w:lineRule="auto"/>
              <w:jc w:val="center"/>
              <w:rPr>
                <w:rFonts w:ascii="Times New Roman" w:eastAsia="Times New Roman" w:hAnsi="Times New Roman" w:cs="Times New Roman"/>
                <w:sz w:val="24"/>
                <w:szCs w:val="24"/>
                <w:lang w:eastAsia="tr-TR"/>
              </w:rPr>
            </w:pPr>
          </w:p>
        </w:tc>
        <w:tc>
          <w:tcPr>
            <w:tcW w:w="1165" w:type="pct"/>
            <w:gridSpan w:val="2"/>
            <w:tcBorders>
              <w:top w:val="single" w:sz="12" w:space="0" w:color="auto"/>
              <w:left w:val="single" w:sz="8" w:space="0" w:color="auto"/>
              <w:bottom w:val="single" w:sz="8" w:space="0" w:color="auto"/>
              <w:right w:val="single" w:sz="12" w:space="0" w:color="auto"/>
            </w:tcBorders>
          </w:tcPr>
          <w:p w:rsidR="00C74C9A" w:rsidRPr="00C74C9A" w:rsidRDefault="00C74C9A" w:rsidP="00C74C9A">
            <w:pPr>
              <w:spacing w:after="0" w:line="240" w:lineRule="auto"/>
              <w:jc w:val="center"/>
              <w:rPr>
                <w:rFonts w:ascii="Times New Roman" w:eastAsia="Times New Roman" w:hAnsi="Times New Roman" w:cs="Times New Roman"/>
                <w:sz w:val="20"/>
                <w:szCs w:val="20"/>
                <w:lang w:eastAsia="tr-TR"/>
              </w:rPr>
            </w:pPr>
          </w:p>
        </w:tc>
      </w:tr>
      <w:tr w:rsidR="00C74C9A" w:rsidRPr="00C74C9A" w:rsidTr="00E36E73">
        <w:trPr>
          <w:trHeight w:val="248"/>
        </w:trPr>
        <w:tc>
          <w:tcPr>
            <w:tcW w:w="1772" w:type="pct"/>
            <w:gridSpan w:val="5"/>
            <w:tcBorders>
              <w:top w:val="single" w:sz="12" w:space="0" w:color="auto"/>
              <w:left w:val="single" w:sz="12" w:space="0" w:color="auto"/>
              <w:bottom w:val="single" w:sz="12" w:space="0" w:color="auto"/>
              <w:right w:val="single" w:sz="12" w:space="0" w:color="auto"/>
            </w:tcBorders>
            <w:vAlign w:val="center"/>
          </w:tcPr>
          <w:p w:rsidR="00C74C9A" w:rsidRPr="00C74C9A" w:rsidRDefault="00C74C9A" w:rsidP="00C74C9A">
            <w:pPr>
              <w:spacing w:after="0" w:line="240" w:lineRule="auto"/>
              <w:jc w:val="center"/>
              <w:rPr>
                <w:rFonts w:ascii="Times New Roman" w:eastAsia="Times New Roman" w:hAnsi="Times New Roman" w:cs="Times New Roman"/>
                <w:b/>
                <w:sz w:val="20"/>
                <w:szCs w:val="20"/>
                <w:lang w:eastAsia="tr-TR"/>
              </w:rPr>
            </w:pPr>
            <w:r w:rsidRPr="00C74C9A">
              <w:rPr>
                <w:rFonts w:ascii="Times New Roman" w:eastAsia="Times New Roman" w:hAnsi="Times New Roman" w:cs="Times New Roman"/>
                <w:b/>
                <w:sz w:val="20"/>
                <w:szCs w:val="20"/>
                <w:lang w:eastAsia="tr-TR"/>
              </w:rPr>
              <w:t>PREREQUIEITE(S)</w:t>
            </w:r>
          </w:p>
        </w:tc>
        <w:tc>
          <w:tcPr>
            <w:tcW w:w="3228" w:type="pct"/>
            <w:gridSpan w:val="8"/>
            <w:tcBorders>
              <w:top w:val="single" w:sz="12" w:space="0" w:color="auto"/>
              <w:left w:val="single" w:sz="12" w:space="0" w:color="auto"/>
              <w:bottom w:val="single" w:sz="12" w:space="0" w:color="auto"/>
              <w:right w:val="single" w:sz="12" w:space="0" w:color="auto"/>
            </w:tcBorders>
            <w:vAlign w:val="center"/>
          </w:tcPr>
          <w:p w:rsidR="00C74C9A" w:rsidRPr="00C74C9A" w:rsidRDefault="00C74C9A" w:rsidP="00C74C9A">
            <w:pPr>
              <w:spacing w:after="0" w:line="240" w:lineRule="auto"/>
              <w:jc w:val="both"/>
              <w:rPr>
                <w:rFonts w:ascii="Times New Roman" w:eastAsia="Times New Roman" w:hAnsi="Times New Roman" w:cs="Times New Roman"/>
                <w:sz w:val="20"/>
                <w:szCs w:val="20"/>
                <w:lang w:val="en-US" w:eastAsia="tr-TR"/>
              </w:rPr>
            </w:pPr>
          </w:p>
        </w:tc>
      </w:tr>
      <w:tr w:rsidR="00C74C9A" w:rsidRPr="00C74C9A" w:rsidTr="00E36E73">
        <w:trPr>
          <w:trHeight w:val="654"/>
        </w:trPr>
        <w:tc>
          <w:tcPr>
            <w:tcW w:w="1772" w:type="pct"/>
            <w:gridSpan w:val="5"/>
            <w:tcBorders>
              <w:top w:val="single" w:sz="12" w:space="0" w:color="auto"/>
              <w:left w:val="single" w:sz="12" w:space="0" w:color="auto"/>
              <w:bottom w:val="single" w:sz="12" w:space="0" w:color="auto"/>
              <w:right w:val="single" w:sz="12" w:space="0" w:color="auto"/>
            </w:tcBorders>
            <w:vAlign w:val="center"/>
          </w:tcPr>
          <w:p w:rsidR="00C74C9A" w:rsidRPr="00C74C9A" w:rsidRDefault="00C74C9A" w:rsidP="00C74C9A">
            <w:pPr>
              <w:spacing w:after="0" w:line="240" w:lineRule="auto"/>
              <w:jc w:val="center"/>
              <w:rPr>
                <w:rFonts w:ascii="Times New Roman" w:eastAsia="Times New Roman" w:hAnsi="Times New Roman" w:cs="Times New Roman"/>
                <w:b/>
                <w:sz w:val="20"/>
                <w:szCs w:val="20"/>
                <w:lang w:eastAsia="tr-TR"/>
              </w:rPr>
            </w:pPr>
            <w:r w:rsidRPr="00C74C9A">
              <w:rPr>
                <w:rFonts w:ascii="Times New Roman" w:eastAsia="Times New Roman" w:hAnsi="Times New Roman" w:cs="Times New Roman"/>
                <w:b/>
                <w:sz w:val="20"/>
                <w:szCs w:val="20"/>
                <w:lang w:eastAsia="tr-TR"/>
              </w:rPr>
              <w:t>COURSE DESCRIPTION</w:t>
            </w:r>
          </w:p>
        </w:tc>
        <w:tc>
          <w:tcPr>
            <w:tcW w:w="3228" w:type="pct"/>
            <w:gridSpan w:val="8"/>
            <w:tcBorders>
              <w:top w:val="single" w:sz="12" w:space="0" w:color="auto"/>
              <w:left w:val="single" w:sz="12" w:space="0" w:color="auto"/>
              <w:bottom w:val="single" w:sz="12" w:space="0" w:color="auto"/>
              <w:right w:val="single" w:sz="12" w:space="0" w:color="auto"/>
            </w:tcBorders>
          </w:tcPr>
          <w:p w:rsidR="00C74C9A" w:rsidRPr="00C74C9A" w:rsidRDefault="00C74C9A" w:rsidP="00C74C9A">
            <w:pPr>
              <w:spacing w:after="0" w:line="240" w:lineRule="auto"/>
              <w:rPr>
                <w:rFonts w:ascii="Times New Roman" w:eastAsia="Times New Roman" w:hAnsi="Times New Roman" w:cs="Times New Roman"/>
                <w:sz w:val="20"/>
                <w:szCs w:val="20"/>
                <w:lang w:eastAsia="tr-TR"/>
              </w:rPr>
            </w:pPr>
            <w:r w:rsidRPr="00C74C9A">
              <w:rPr>
                <w:rFonts w:ascii="Times New Roman" w:eastAsia="Times New Roman" w:hAnsi="Times New Roman" w:cs="Times New Roman"/>
                <w:sz w:val="20"/>
                <w:szCs w:val="20"/>
                <w:lang w:eastAsia="tr-TR"/>
              </w:rPr>
              <w:t>Diagnosis,  treatment planing, anchorage and biological basics in orthodontics.</w:t>
            </w:r>
          </w:p>
          <w:p w:rsidR="00C74C9A" w:rsidRPr="00C74C9A" w:rsidRDefault="00C74C9A" w:rsidP="00C74C9A">
            <w:pPr>
              <w:spacing w:after="0" w:line="240" w:lineRule="auto"/>
              <w:rPr>
                <w:rFonts w:ascii="Times New Roman" w:eastAsia="Times New Roman" w:hAnsi="Times New Roman" w:cs="Times New Roman"/>
                <w:sz w:val="20"/>
                <w:szCs w:val="20"/>
                <w:lang w:eastAsia="tr-TR"/>
              </w:rPr>
            </w:pPr>
            <w:r w:rsidRPr="00C74C9A">
              <w:rPr>
                <w:rFonts w:ascii="Times New Roman" w:eastAsia="Times New Roman" w:hAnsi="Times New Roman" w:cs="Times New Roman"/>
                <w:sz w:val="20"/>
                <w:szCs w:val="20"/>
                <w:lang w:eastAsia="tr-TR"/>
              </w:rPr>
              <w:t>Orthodontic treatment  methods, complications, interdisciplinary approaches, cleft lip and palate and TMJ.</w:t>
            </w:r>
          </w:p>
        </w:tc>
      </w:tr>
      <w:tr w:rsidR="00C74C9A" w:rsidRPr="00C74C9A" w:rsidTr="00C74C9A">
        <w:trPr>
          <w:trHeight w:val="426"/>
        </w:trPr>
        <w:tc>
          <w:tcPr>
            <w:tcW w:w="1772" w:type="pct"/>
            <w:gridSpan w:val="5"/>
            <w:tcBorders>
              <w:top w:val="single" w:sz="12" w:space="0" w:color="auto"/>
              <w:left w:val="single" w:sz="12" w:space="0" w:color="auto"/>
              <w:bottom w:val="single" w:sz="12" w:space="0" w:color="auto"/>
              <w:right w:val="single" w:sz="12" w:space="0" w:color="auto"/>
            </w:tcBorders>
            <w:vAlign w:val="center"/>
          </w:tcPr>
          <w:p w:rsidR="00C74C9A" w:rsidRPr="00C74C9A" w:rsidRDefault="00C74C9A" w:rsidP="00C74C9A">
            <w:pPr>
              <w:spacing w:after="0" w:line="240" w:lineRule="auto"/>
              <w:jc w:val="center"/>
              <w:rPr>
                <w:rFonts w:ascii="Times New Roman" w:eastAsia="Times New Roman" w:hAnsi="Times New Roman" w:cs="Times New Roman"/>
                <w:b/>
                <w:sz w:val="20"/>
                <w:szCs w:val="20"/>
                <w:lang w:eastAsia="tr-TR"/>
              </w:rPr>
            </w:pPr>
            <w:r w:rsidRPr="00C74C9A">
              <w:rPr>
                <w:rFonts w:ascii="Times New Roman" w:eastAsia="Times New Roman" w:hAnsi="Times New Roman" w:cs="Times New Roman"/>
                <w:b/>
                <w:sz w:val="20"/>
                <w:szCs w:val="20"/>
                <w:lang w:eastAsia="tr-TR"/>
              </w:rPr>
              <w:t>COURSE OBJECTIVES</w:t>
            </w:r>
          </w:p>
        </w:tc>
        <w:tc>
          <w:tcPr>
            <w:tcW w:w="3228" w:type="pct"/>
            <w:gridSpan w:val="8"/>
            <w:tcBorders>
              <w:top w:val="single" w:sz="12" w:space="0" w:color="auto"/>
              <w:left w:val="single" w:sz="12" w:space="0" w:color="auto"/>
              <w:bottom w:val="single" w:sz="12" w:space="0" w:color="auto"/>
              <w:right w:val="single" w:sz="12" w:space="0" w:color="auto"/>
            </w:tcBorders>
          </w:tcPr>
          <w:p w:rsidR="00C74C9A" w:rsidRPr="00C74C9A" w:rsidRDefault="00C74C9A" w:rsidP="00C74C9A">
            <w:pPr>
              <w:spacing w:after="0" w:line="240" w:lineRule="auto"/>
              <w:rPr>
                <w:rFonts w:ascii="Times New Roman" w:eastAsia="Times New Roman" w:hAnsi="Times New Roman" w:cs="Times New Roman"/>
                <w:sz w:val="20"/>
                <w:szCs w:val="20"/>
                <w:lang w:eastAsia="tr-TR"/>
              </w:rPr>
            </w:pPr>
            <w:r w:rsidRPr="00C74C9A">
              <w:rPr>
                <w:rFonts w:ascii="Times New Roman" w:eastAsia="Times New Roman" w:hAnsi="Times New Roman" w:cs="Times New Roman"/>
                <w:sz w:val="20"/>
                <w:szCs w:val="20"/>
                <w:lang w:eastAsia="tr-TR"/>
              </w:rPr>
              <w:t>Learning diagnosis concept in orthodontical disorders. Understanding how to form the orthodontic treatment plan. Comprehending concept and types of anc Learning the orthodontic treatment  methods, complications, interdisciplinary approaches.</w:t>
            </w:r>
          </w:p>
          <w:p w:rsidR="00C74C9A" w:rsidRPr="00C74C9A" w:rsidRDefault="00C74C9A" w:rsidP="00C74C9A">
            <w:pPr>
              <w:spacing w:after="0" w:line="240" w:lineRule="auto"/>
              <w:rPr>
                <w:rFonts w:ascii="Times New Roman" w:eastAsia="Times New Roman" w:hAnsi="Times New Roman" w:cs="Times New Roman"/>
                <w:sz w:val="20"/>
                <w:szCs w:val="20"/>
                <w:lang w:eastAsia="tr-TR"/>
              </w:rPr>
            </w:pPr>
            <w:r w:rsidRPr="00C74C9A">
              <w:rPr>
                <w:rFonts w:ascii="Times New Roman" w:eastAsia="Times New Roman" w:hAnsi="Times New Roman" w:cs="Times New Roman"/>
                <w:sz w:val="20"/>
                <w:szCs w:val="20"/>
                <w:lang w:eastAsia="tr-TR"/>
              </w:rPr>
              <w:t xml:space="preserve">To have an information TMJ and orthodontics. </w:t>
            </w:r>
          </w:p>
          <w:p w:rsidR="00C74C9A" w:rsidRPr="00C74C9A" w:rsidRDefault="00C74C9A" w:rsidP="00C74C9A">
            <w:pPr>
              <w:spacing w:after="0" w:line="240" w:lineRule="auto"/>
              <w:rPr>
                <w:rFonts w:ascii="Times New Roman" w:eastAsia="Times New Roman" w:hAnsi="Times New Roman" w:cs="Times New Roman"/>
                <w:sz w:val="20"/>
                <w:szCs w:val="20"/>
                <w:lang w:eastAsia="tr-TR"/>
              </w:rPr>
            </w:pPr>
            <w:r w:rsidRPr="00C74C9A">
              <w:rPr>
                <w:rFonts w:ascii="Times New Roman" w:eastAsia="Times New Roman" w:hAnsi="Times New Roman" w:cs="Times New Roman"/>
                <w:sz w:val="20"/>
                <w:szCs w:val="20"/>
                <w:lang w:eastAsia="tr-TR"/>
              </w:rPr>
              <w:t xml:space="preserve">Know the cleft lip and palate and  treatment methods.horage. Learning the space gaining methods. </w:t>
            </w:r>
          </w:p>
        </w:tc>
      </w:tr>
      <w:tr w:rsidR="00C74C9A" w:rsidRPr="00C74C9A" w:rsidTr="00C74C9A">
        <w:trPr>
          <w:trHeight w:val="518"/>
        </w:trPr>
        <w:tc>
          <w:tcPr>
            <w:tcW w:w="1772" w:type="pct"/>
            <w:gridSpan w:val="5"/>
            <w:tcBorders>
              <w:top w:val="single" w:sz="12" w:space="0" w:color="auto"/>
              <w:left w:val="single" w:sz="12" w:space="0" w:color="auto"/>
              <w:bottom w:val="single" w:sz="12" w:space="0" w:color="auto"/>
              <w:right w:val="single" w:sz="12" w:space="0" w:color="auto"/>
            </w:tcBorders>
            <w:vAlign w:val="center"/>
          </w:tcPr>
          <w:p w:rsidR="00C74C9A" w:rsidRPr="00C74C9A" w:rsidRDefault="00C74C9A" w:rsidP="00C74C9A">
            <w:pPr>
              <w:spacing w:after="0" w:line="240" w:lineRule="auto"/>
              <w:jc w:val="center"/>
              <w:rPr>
                <w:rFonts w:ascii="Times New Roman" w:eastAsia="Times New Roman" w:hAnsi="Times New Roman" w:cs="Times New Roman"/>
                <w:b/>
                <w:sz w:val="20"/>
                <w:szCs w:val="20"/>
                <w:lang w:eastAsia="tr-TR"/>
              </w:rPr>
            </w:pPr>
            <w:r w:rsidRPr="00C74C9A">
              <w:rPr>
                <w:rFonts w:ascii="Times New Roman" w:eastAsia="Times New Roman" w:hAnsi="Times New Roman" w:cs="Times New Roman"/>
                <w:b/>
                <w:sz w:val="20"/>
                <w:szCs w:val="20"/>
                <w:lang w:eastAsia="tr-TR"/>
              </w:rPr>
              <w:t>ADDITIVE OF COURSE TO APPLY PROFESSIONAL EDUATION</w:t>
            </w:r>
          </w:p>
        </w:tc>
        <w:tc>
          <w:tcPr>
            <w:tcW w:w="3228" w:type="pct"/>
            <w:gridSpan w:val="8"/>
            <w:tcBorders>
              <w:top w:val="single" w:sz="12" w:space="0" w:color="auto"/>
              <w:left w:val="single" w:sz="12" w:space="0" w:color="auto"/>
              <w:bottom w:val="single" w:sz="12" w:space="0" w:color="auto"/>
              <w:right w:val="single" w:sz="12" w:space="0" w:color="auto"/>
            </w:tcBorders>
            <w:vAlign w:val="center"/>
          </w:tcPr>
          <w:p w:rsidR="00C74C9A" w:rsidRPr="00C74C9A" w:rsidRDefault="00C74C9A" w:rsidP="00C74C9A">
            <w:pPr>
              <w:spacing w:after="0" w:line="240" w:lineRule="auto"/>
              <w:rPr>
                <w:rFonts w:ascii="Times New Roman" w:eastAsia="Times New Roman" w:hAnsi="Times New Roman" w:cs="Times New Roman"/>
                <w:sz w:val="20"/>
                <w:szCs w:val="20"/>
                <w:lang w:eastAsia="tr-TR"/>
              </w:rPr>
            </w:pPr>
            <w:r w:rsidRPr="00C74C9A">
              <w:rPr>
                <w:rFonts w:ascii="Times New Roman" w:eastAsia="Times New Roman" w:hAnsi="Times New Roman" w:cs="Times New Roman"/>
                <w:sz w:val="20"/>
                <w:szCs w:val="20"/>
                <w:lang w:eastAsia="tr-TR"/>
              </w:rPr>
              <w:t xml:space="preserve">Course helps to orthodontic treatment planning with orthodontic diagnosis methods. And course helps to define and diversifie the diagnosis,  treatment planing, anchorage and biological basics in orthodontics. </w:t>
            </w:r>
          </w:p>
          <w:p w:rsidR="00C74C9A" w:rsidRPr="00C74C9A" w:rsidRDefault="00C74C9A" w:rsidP="00C74C9A">
            <w:pPr>
              <w:spacing w:after="0" w:line="240" w:lineRule="auto"/>
              <w:rPr>
                <w:rFonts w:ascii="Times New Roman" w:eastAsia="Times New Roman" w:hAnsi="Times New Roman" w:cs="Times New Roman"/>
                <w:sz w:val="20"/>
                <w:szCs w:val="20"/>
                <w:lang w:eastAsia="tr-TR"/>
              </w:rPr>
            </w:pPr>
            <w:r w:rsidRPr="00C74C9A">
              <w:rPr>
                <w:rFonts w:ascii="Times New Roman" w:eastAsia="Times New Roman" w:hAnsi="Times New Roman" w:cs="Times New Roman"/>
                <w:sz w:val="20"/>
                <w:szCs w:val="20"/>
                <w:lang w:eastAsia="tr-TR"/>
              </w:rPr>
              <w:t>Seperates and defines the treatment methods. Define the cleft lip and palate and inform the patients. Define the TMJ problems and inform the patients about the treatment methods.</w:t>
            </w:r>
          </w:p>
        </w:tc>
      </w:tr>
      <w:tr w:rsidR="00C74C9A" w:rsidRPr="00C74C9A" w:rsidTr="00C74C9A">
        <w:trPr>
          <w:trHeight w:val="518"/>
        </w:trPr>
        <w:tc>
          <w:tcPr>
            <w:tcW w:w="1772" w:type="pct"/>
            <w:gridSpan w:val="5"/>
            <w:tcBorders>
              <w:top w:val="single" w:sz="12" w:space="0" w:color="auto"/>
              <w:left w:val="single" w:sz="12" w:space="0" w:color="auto"/>
              <w:bottom w:val="single" w:sz="12" w:space="0" w:color="auto"/>
              <w:right w:val="single" w:sz="12" w:space="0" w:color="auto"/>
            </w:tcBorders>
            <w:vAlign w:val="center"/>
          </w:tcPr>
          <w:p w:rsidR="00C74C9A" w:rsidRPr="00C74C9A" w:rsidRDefault="00C74C9A" w:rsidP="00C74C9A">
            <w:pPr>
              <w:spacing w:after="0" w:line="240" w:lineRule="auto"/>
              <w:jc w:val="center"/>
              <w:rPr>
                <w:rFonts w:ascii="Times New Roman" w:eastAsia="Times New Roman" w:hAnsi="Times New Roman" w:cs="Times New Roman"/>
                <w:b/>
                <w:sz w:val="20"/>
                <w:szCs w:val="20"/>
                <w:lang w:eastAsia="tr-TR"/>
              </w:rPr>
            </w:pPr>
            <w:r w:rsidRPr="00C74C9A">
              <w:rPr>
                <w:rFonts w:ascii="Times New Roman" w:eastAsia="Times New Roman" w:hAnsi="Times New Roman" w:cs="Times New Roman"/>
                <w:b/>
                <w:sz w:val="20"/>
                <w:szCs w:val="20"/>
                <w:lang w:eastAsia="tr-TR"/>
              </w:rPr>
              <w:t>COURSE OUTCOMES</w:t>
            </w:r>
          </w:p>
        </w:tc>
        <w:tc>
          <w:tcPr>
            <w:tcW w:w="3228" w:type="pct"/>
            <w:gridSpan w:val="8"/>
            <w:tcBorders>
              <w:top w:val="single" w:sz="12" w:space="0" w:color="auto"/>
              <w:left w:val="single" w:sz="12" w:space="0" w:color="auto"/>
              <w:bottom w:val="single" w:sz="12" w:space="0" w:color="auto"/>
              <w:right w:val="single" w:sz="12" w:space="0" w:color="auto"/>
            </w:tcBorders>
          </w:tcPr>
          <w:p w:rsidR="00C74C9A" w:rsidRPr="00C74C9A" w:rsidRDefault="00C74C9A" w:rsidP="00C74C9A">
            <w:pPr>
              <w:tabs>
                <w:tab w:val="left" w:pos="7800"/>
              </w:tabs>
              <w:spacing w:after="0" w:line="240" w:lineRule="auto"/>
              <w:rPr>
                <w:rFonts w:ascii="Times New Roman" w:eastAsia="Times New Roman" w:hAnsi="Times New Roman" w:cs="Times New Roman"/>
                <w:sz w:val="20"/>
                <w:szCs w:val="20"/>
                <w:lang w:eastAsia="tr-TR"/>
              </w:rPr>
            </w:pPr>
            <w:r w:rsidRPr="00C74C9A">
              <w:rPr>
                <w:rFonts w:ascii="Times New Roman" w:eastAsia="Times New Roman" w:hAnsi="Times New Roman" w:cs="Times New Roman"/>
                <w:sz w:val="20"/>
                <w:szCs w:val="20"/>
                <w:lang w:eastAsia="tr-TR"/>
              </w:rPr>
              <w:t>Know and evaluate the diagnosis methods in orthodontics.</w:t>
            </w:r>
          </w:p>
          <w:p w:rsidR="00C74C9A" w:rsidRPr="00C74C9A" w:rsidRDefault="00C74C9A" w:rsidP="00C74C9A">
            <w:pPr>
              <w:tabs>
                <w:tab w:val="left" w:pos="7800"/>
              </w:tabs>
              <w:spacing w:after="0" w:line="240" w:lineRule="auto"/>
              <w:rPr>
                <w:rFonts w:ascii="Times New Roman" w:eastAsia="Times New Roman" w:hAnsi="Times New Roman" w:cs="Times New Roman"/>
                <w:sz w:val="20"/>
                <w:szCs w:val="20"/>
                <w:lang w:eastAsia="tr-TR"/>
              </w:rPr>
            </w:pPr>
            <w:r w:rsidRPr="00C74C9A">
              <w:rPr>
                <w:rFonts w:ascii="Times New Roman" w:eastAsia="Times New Roman" w:hAnsi="Times New Roman" w:cs="Times New Roman"/>
                <w:sz w:val="20"/>
                <w:szCs w:val="20"/>
                <w:lang w:eastAsia="tr-TR"/>
              </w:rPr>
              <w:t>Learn the biological mechanism in orthodontics.</w:t>
            </w:r>
          </w:p>
          <w:p w:rsidR="00C74C9A" w:rsidRPr="00C74C9A" w:rsidRDefault="00C74C9A" w:rsidP="00C74C9A">
            <w:pPr>
              <w:tabs>
                <w:tab w:val="left" w:pos="7800"/>
              </w:tabs>
              <w:spacing w:after="0" w:line="240" w:lineRule="auto"/>
              <w:rPr>
                <w:rFonts w:ascii="Times New Roman" w:eastAsia="Times New Roman" w:hAnsi="Times New Roman" w:cs="Times New Roman"/>
                <w:sz w:val="20"/>
                <w:szCs w:val="20"/>
                <w:lang w:eastAsia="tr-TR"/>
              </w:rPr>
            </w:pPr>
            <w:r w:rsidRPr="00C74C9A">
              <w:rPr>
                <w:rFonts w:ascii="Times New Roman" w:eastAsia="Times New Roman" w:hAnsi="Times New Roman" w:cs="Times New Roman"/>
                <w:sz w:val="20"/>
                <w:szCs w:val="20"/>
                <w:lang w:eastAsia="tr-TR"/>
              </w:rPr>
              <w:t>Identifie and classifie the anchorage concept in different situations.</w:t>
            </w:r>
          </w:p>
          <w:p w:rsidR="00C74C9A" w:rsidRPr="00C74C9A" w:rsidRDefault="00C74C9A" w:rsidP="00C74C9A">
            <w:pPr>
              <w:tabs>
                <w:tab w:val="left" w:pos="7800"/>
              </w:tabs>
              <w:spacing w:after="0" w:line="240" w:lineRule="auto"/>
              <w:rPr>
                <w:rFonts w:ascii="Times New Roman" w:eastAsia="Times New Roman" w:hAnsi="Times New Roman" w:cs="Times New Roman"/>
                <w:sz w:val="20"/>
                <w:szCs w:val="20"/>
                <w:lang w:eastAsia="tr-TR"/>
              </w:rPr>
            </w:pPr>
            <w:r w:rsidRPr="00C74C9A">
              <w:rPr>
                <w:rFonts w:ascii="Times New Roman" w:eastAsia="Times New Roman" w:hAnsi="Times New Roman" w:cs="Times New Roman"/>
                <w:sz w:val="20"/>
                <w:szCs w:val="20"/>
                <w:lang w:eastAsia="tr-TR"/>
              </w:rPr>
              <w:t>Know the space gaining procedures in orthodontics.</w:t>
            </w:r>
          </w:p>
          <w:p w:rsidR="00C74C9A" w:rsidRPr="00C74C9A" w:rsidRDefault="00C74C9A" w:rsidP="00C74C9A">
            <w:pPr>
              <w:tabs>
                <w:tab w:val="left" w:pos="7800"/>
              </w:tabs>
              <w:spacing w:after="0" w:line="240" w:lineRule="auto"/>
              <w:rPr>
                <w:rFonts w:ascii="Times New Roman" w:eastAsia="Times New Roman" w:hAnsi="Times New Roman" w:cs="Times New Roman"/>
                <w:sz w:val="20"/>
                <w:szCs w:val="20"/>
                <w:lang w:eastAsia="tr-TR"/>
              </w:rPr>
            </w:pPr>
            <w:r w:rsidRPr="00C74C9A">
              <w:rPr>
                <w:rFonts w:ascii="Times New Roman" w:eastAsia="Times New Roman" w:hAnsi="Times New Roman" w:cs="Times New Roman"/>
                <w:sz w:val="20"/>
                <w:szCs w:val="20"/>
                <w:lang w:eastAsia="tr-TR"/>
              </w:rPr>
              <w:t>Have information about the orthodontic treatment methods and classify them.</w:t>
            </w:r>
          </w:p>
          <w:p w:rsidR="00C74C9A" w:rsidRPr="00C74C9A" w:rsidRDefault="00C74C9A" w:rsidP="00C74C9A">
            <w:pPr>
              <w:tabs>
                <w:tab w:val="left" w:pos="7800"/>
              </w:tabs>
              <w:spacing w:after="0" w:line="240" w:lineRule="auto"/>
              <w:rPr>
                <w:rFonts w:ascii="Times New Roman" w:eastAsia="Times New Roman" w:hAnsi="Times New Roman" w:cs="Times New Roman"/>
                <w:sz w:val="24"/>
                <w:szCs w:val="24"/>
                <w:lang w:eastAsia="tr-TR"/>
              </w:rPr>
            </w:pPr>
            <w:r w:rsidRPr="00C74C9A">
              <w:rPr>
                <w:rFonts w:ascii="Times New Roman" w:eastAsia="Times New Roman" w:hAnsi="Times New Roman" w:cs="Times New Roman"/>
                <w:sz w:val="20"/>
                <w:szCs w:val="20"/>
                <w:lang w:eastAsia="tr-TR"/>
              </w:rPr>
              <w:t>Know the TMJ disorders, cleft lip and palate and their treatment methods.</w:t>
            </w:r>
          </w:p>
        </w:tc>
      </w:tr>
      <w:tr w:rsidR="00C74C9A" w:rsidRPr="00C74C9A" w:rsidTr="00C74C9A">
        <w:trPr>
          <w:trHeight w:val="540"/>
        </w:trPr>
        <w:tc>
          <w:tcPr>
            <w:tcW w:w="1772" w:type="pct"/>
            <w:gridSpan w:val="5"/>
            <w:tcBorders>
              <w:top w:val="single" w:sz="12" w:space="0" w:color="auto"/>
              <w:left w:val="single" w:sz="12" w:space="0" w:color="auto"/>
              <w:bottom w:val="single" w:sz="12" w:space="0" w:color="auto"/>
              <w:right w:val="single" w:sz="12" w:space="0" w:color="auto"/>
            </w:tcBorders>
            <w:vAlign w:val="center"/>
          </w:tcPr>
          <w:p w:rsidR="00C74C9A" w:rsidRPr="00C74C9A" w:rsidRDefault="00C74C9A" w:rsidP="00C74C9A">
            <w:pPr>
              <w:spacing w:after="0" w:line="240" w:lineRule="auto"/>
              <w:jc w:val="center"/>
              <w:rPr>
                <w:rFonts w:ascii="Times New Roman" w:eastAsia="Times New Roman" w:hAnsi="Times New Roman" w:cs="Times New Roman"/>
                <w:b/>
                <w:sz w:val="20"/>
                <w:szCs w:val="20"/>
                <w:lang w:eastAsia="tr-TR"/>
              </w:rPr>
            </w:pPr>
            <w:r w:rsidRPr="00C74C9A">
              <w:rPr>
                <w:rFonts w:ascii="Times New Roman" w:eastAsia="Times New Roman" w:hAnsi="Times New Roman" w:cs="Times New Roman"/>
                <w:b/>
                <w:sz w:val="20"/>
                <w:szCs w:val="20"/>
                <w:lang w:eastAsia="tr-TR"/>
              </w:rPr>
              <w:t>TEXTBOOK</w:t>
            </w:r>
          </w:p>
        </w:tc>
        <w:tc>
          <w:tcPr>
            <w:tcW w:w="3228" w:type="pct"/>
            <w:gridSpan w:val="8"/>
            <w:tcBorders>
              <w:top w:val="single" w:sz="12" w:space="0" w:color="auto"/>
              <w:left w:val="single" w:sz="12" w:space="0" w:color="auto"/>
              <w:bottom w:val="single" w:sz="12" w:space="0" w:color="auto"/>
              <w:right w:val="single" w:sz="12" w:space="0" w:color="auto"/>
            </w:tcBorders>
          </w:tcPr>
          <w:p w:rsidR="00C74C9A" w:rsidRPr="00C74C9A" w:rsidRDefault="00C74C9A" w:rsidP="00C74C9A">
            <w:pPr>
              <w:spacing w:after="0" w:line="240" w:lineRule="auto"/>
              <w:outlineLvl w:val="3"/>
              <w:rPr>
                <w:rFonts w:ascii="Times New Roman" w:eastAsia="Times New Roman" w:hAnsi="Times New Roman" w:cs="Times New Roman"/>
                <w:bCs/>
                <w:sz w:val="20"/>
                <w:szCs w:val="20"/>
                <w:lang w:eastAsia="tr-TR"/>
              </w:rPr>
            </w:pPr>
            <w:r w:rsidRPr="00C74C9A">
              <w:rPr>
                <w:rFonts w:ascii="Times New Roman" w:eastAsia="Arial" w:hAnsi="Times New Roman" w:cs="Times New Roman"/>
                <w:bCs/>
                <w:color w:val="000000"/>
                <w:sz w:val="20"/>
                <w:szCs w:val="20"/>
                <w:lang w:eastAsia="tr-TR"/>
              </w:rPr>
              <w:t xml:space="preserve">William R. Proffit,  Henry W. Fields,  David M. Sarver. Contemporary Orthodontics, Mosby, St. Louis, 2007.  </w:t>
            </w:r>
          </w:p>
        </w:tc>
      </w:tr>
      <w:tr w:rsidR="00C74C9A" w:rsidRPr="00C74C9A" w:rsidTr="00C74C9A">
        <w:trPr>
          <w:trHeight w:val="540"/>
        </w:trPr>
        <w:tc>
          <w:tcPr>
            <w:tcW w:w="1772" w:type="pct"/>
            <w:gridSpan w:val="5"/>
            <w:tcBorders>
              <w:top w:val="single" w:sz="12" w:space="0" w:color="auto"/>
              <w:left w:val="single" w:sz="12" w:space="0" w:color="auto"/>
              <w:bottom w:val="single" w:sz="12" w:space="0" w:color="auto"/>
              <w:right w:val="single" w:sz="12" w:space="0" w:color="auto"/>
            </w:tcBorders>
            <w:vAlign w:val="center"/>
          </w:tcPr>
          <w:p w:rsidR="00C74C9A" w:rsidRPr="00C74C9A" w:rsidRDefault="00C74C9A" w:rsidP="00C74C9A">
            <w:pPr>
              <w:spacing w:after="0" w:line="240" w:lineRule="auto"/>
              <w:jc w:val="center"/>
              <w:rPr>
                <w:rFonts w:ascii="Times New Roman" w:eastAsia="Times New Roman" w:hAnsi="Times New Roman" w:cs="Times New Roman"/>
                <w:b/>
                <w:sz w:val="20"/>
                <w:szCs w:val="20"/>
                <w:lang w:eastAsia="tr-TR"/>
              </w:rPr>
            </w:pPr>
            <w:r w:rsidRPr="00C74C9A">
              <w:rPr>
                <w:rFonts w:ascii="Times New Roman" w:eastAsia="Times New Roman" w:hAnsi="Times New Roman" w:cs="Times New Roman"/>
                <w:b/>
                <w:sz w:val="20"/>
                <w:szCs w:val="20"/>
                <w:lang w:eastAsia="tr-TR"/>
              </w:rPr>
              <w:t>OTHER REFERENCES</w:t>
            </w:r>
          </w:p>
        </w:tc>
        <w:tc>
          <w:tcPr>
            <w:tcW w:w="3228" w:type="pct"/>
            <w:gridSpan w:val="8"/>
            <w:tcBorders>
              <w:top w:val="single" w:sz="12" w:space="0" w:color="auto"/>
              <w:left w:val="single" w:sz="12" w:space="0" w:color="auto"/>
              <w:bottom w:val="single" w:sz="12" w:space="0" w:color="auto"/>
              <w:right w:val="single" w:sz="12" w:space="0" w:color="auto"/>
            </w:tcBorders>
          </w:tcPr>
          <w:p w:rsidR="00C74C9A" w:rsidRPr="00C74C9A" w:rsidRDefault="00C74C9A" w:rsidP="00C74C9A">
            <w:pPr>
              <w:spacing w:after="0" w:line="240" w:lineRule="auto"/>
              <w:outlineLvl w:val="3"/>
              <w:rPr>
                <w:rFonts w:ascii="Times New Roman" w:eastAsia="Times New Roman" w:hAnsi="Times New Roman" w:cs="Times New Roman"/>
                <w:b/>
                <w:bCs/>
                <w:color w:val="000000"/>
                <w:sz w:val="24"/>
                <w:szCs w:val="24"/>
                <w:lang w:eastAsia="tr-TR"/>
              </w:rPr>
            </w:pPr>
            <w:r w:rsidRPr="00C74C9A">
              <w:rPr>
                <w:rFonts w:ascii="Times New Roman" w:eastAsia="Times New Roman" w:hAnsi="Times New Roman" w:cs="Times New Roman"/>
                <w:color w:val="000000"/>
                <w:sz w:val="20"/>
                <w:szCs w:val="20"/>
                <w:lang w:eastAsia="tr-TR"/>
              </w:rPr>
              <w:t xml:space="preserve"> Özdiler E. Güncel Bilgiler Işığında Ortodonti, Gümüş Kitabevi, Ankara, 2015.</w:t>
            </w:r>
          </w:p>
        </w:tc>
      </w:tr>
      <w:tr w:rsidR="00C74C9A" w:rsidRPr="00C74C9A" w:rsidTr="00C74C9A">
        <w:trPr>
          <w:trHeight w:val="520"/>
        </w:trPr>
        <w:tc>
          <w:tcPr>
            <w:tcW w:w="1772" w:type="pct"/>
            <w:gridSpan w:val="5"/>
            <w:tcBorders>
              <w:top w:val="single" w:sz="12" w:space="0" w:color="auto"/>
              <w:left w:val="single" w:sz="12" w:space="0" w:color="auto"/>
              <w:bottom w:val="single" w:sz="12" w:space="0" w:color="auto"/>
              <w:right w:val="single" w:sz="12" w:space="0" w:color="auto"/>
            </w:tcBorders>
            <w:vAlign w:val="center"/>
          </w:tcPr>
          <w:p w:rsidR="00C74C9A" w:rsidRPr="00C74C9A" w:rsidRDefault="00C74C9A" w:rsidP="00C74C9A">
            <w:pPr>
              <w:spacing w:after="0" w:line="240" w:lineRule="auto"/>
              <w:jc w:val="center"/>
              <w:rPr>
                <w:rFonts w:ascii="Times New Roman" w:eastAsia="Times New Roman" w:hAnsi="Times New Roman" w:cs="Times New Roman"/>
                <w:b/>
                <w:sz w:val="20"/>
                <w:szCs w:val="20"/>
                <w:lang w:eastAsia="tr-TR"/>
              </w:rPr>
            </w:pPr>
            <w:r w:rsidRPr="00C74C9A">
              <w:rPr>
                <w:rFonts w:ascii="Times New Roman" w:eastAsia="Times New Roman" w:hAnsi="Times New Roman" w:cs="Times New Roman"/>
                <w:b/>
                <w:sz w:val="20"/>
                <w:szCs w:val="20"/>
                <w:lang w:eastAsia="tr-TR"/>
              </w:rPr>
              <w:t>TOOLS AND EQUIPMENTS REQUIRED</w:t>
            </w:r>
          </w:p>
        </w:tc>
        <w:tc>
          <w:tcPr>
            <w:tcW w:w="3228" w:type="pct"/>
            <w:gridSpan w:val="8"/>
            <w:tcBorders>
              <w:top w:val="single" w:sz="12" w:space="0" w:color="auto"/>
              <w:left w:val="single" w:sz="12" w:space="0" w:color="auto"/>
              <w:bottom w:val="single" w:sz="12" w:space="0" w:color="auto"/>
              <w:right w:val="single" w:sz="12" w:space="0" w:color="auto"/>
            </w:tcBorders>
          </w:tcPr>
          <w:p w:rsidR="00C74C9A" w:rsidRPr="00C74C9A" w:rsidRDefault="00C74C9A" w:rsidP="00C74C9A">
            <w:pPr>
              <w:spacing w:after="0" w:line="240" w:lineRule="auto"/>
              <w:jc w:val="both"/>
              <w:rPr>
                <w:rFonts w:ascii="Times New Roman" w:eastAsia="Times New Roman" w:hAnsi="Times New Roman" w:cs="Times New Roman"/>
                <w:sz w:val="20"/>
                <w:szCs w:val="20"/>
                <w:lang w:val="en-US" w:eastAsia="tr-TR"/>
              </w:rPr>
            </w:pPr>
            <w:r w:rsidRPr="00C74C9A">
              <w:rPr>
                <w:rFonts w:ascii="Times New Roman" w:eastAsia="Times New Roman" w:hAnsi="Times New Roman" w:cs="Times New Roman"/>
                <w:sz w:val="20"/>
                <w:szCs w:val="20"/>
                <w:lang w:val="en-US" w:eastAsia="tr-TR"/>
              </w:rPr>
              <w:t xml:space="preserve"> Projector,</w:t>
            </w:r>
            <w:r w:rsidRPr="00C74C9A">
              <w:rPr>
                <w:rFonts w:ascii="Times New Roman" w:eastAsia="Times New Roman" w:hAnsi="Times New Roman" w:cs="Times New Roman"/>
                <w:sz w:val="20"/>
                <w:szCs w:val="20"/>
                <w:lang w:eastAsia="tr-TR"/>
              </w:rPr>
              <w:t xml:space="preserve"> Computer, Blackboard, Pointer</w:t>
            </w:r>
          </w:p>
        </w:tc>
      </w:tr>
    </w:tbl>
    <w:p w:rsidR="00C74C9A" w:rsidRPr="00C74C9A" w:rsidRDefault="00C74C9A" w:rsidP="00C74C9A">
      <w:pPr>
        <w:tabs>
          <w:tab w:val="left" w:pos="7800"/>
        </w:tabs>
        <w:spacing w:after="0" w:line="240" w:lineRule="auto"/>
        <w:rPr>
          <w:rFonts w:ascii="Times New Roman" w:eastAsia="Times New Roman" w:hAnsi="Times New Roman" w:cs="Times New Roman"/>
          <w:sz w:val="24"/>
          <w:szCs w:val="24"/>
          <w:lang w:eastAsia="tr-TR"/>
        </w:rPr>
      </w:pPr>
      <w:r w:rsidRPr="00C74C9A">
        <w:rPr>
          <w:rFonts w:ascii="Times New Roman" w:eastAsia="Times New Roman" w:hAnsi="Times New Roman" w:cs="Times New Roman"/>
          <w:sz w:val="24"/>
          <w:szCs w:val="24"/>
          <w:lang w:eastAsia="tr-TR"/>
        </w:rPr>
        <w:tab/>
      </w:r>
      <w:r w:rsidRPr="00C74C9A">
        <w:rPr>
          <w:rFonts w:ascii="Times New Roman" w:eastAsia="Times New Roman" w:hAnsi="Times New Roman" w:cs="Times New Roman"/>
          <w:sz w:val="24"/>
          <w:szCs w:val="24"/>
          <w:lang w:eastAsia="tr-TR"/>
        </w:rPr>
        <w:tab/>
      </w:r>
    </w:p>
    <w:p w:rsidR="009A7954" w:rsidRPr="009A7954" w:rsidRDefault="009A7954" w:rsidP="009A7954">
      <w:pPr>
        <w:spacing w:after="0" w:line="240" w:lineRule="auto"/>
        <w:jc w:val="center"/>
        <w:outlineLvl w:val="0"/>
        <w:rPr>
          <w:rFonts w:ascii="Times New Roman" w:eastAsia="Times New Roman" w:hAnsi="Times New Roman" w:cs="Times New Roman"/>
          <w:b/>
          <w:sz w:val="28"/>
          <w:szCs w:val="28"/>
          <w:lang w:eastAsia="tr-TR"/>
        </w:rPr>
      </w:pPr>
      <w:r w:rsidRPr="009A7954">
        <w:rPr>
          <w:rFonts w:ascii="Times New Roman" w:eastAsia="Times New Roman" w:hAnsi="Times New Roman" w:cs="Times New Roman"/>
          <w:b/>
          <w:sz w:val="28"/>
          <w:szCs w:val="28"/>
          <w:lang w:eastAsia="tr-TR"/>
        </w:rPr>
        <w:t xml:space="preserve">ESOGÜ </w:t>
      </w:r>
      <w:r w:rsidRPr="009A7954">
        <w:rPr>
          <w:rFonts w:ascii="Verdana" w:eastAsia="Times New Roman" w:hAnsi="Verdana" w:cs="Times New Roman"/>
          <w:color w:val="000000"/>
          <w:sz w:val="17"/>
          <w:szCs w:val="17"/>
          <w:lang w:eastAsia="tr-TR"/>
        </w:rPr>
        <w:t xml:space="preserve"> </w:t>
      </w:r>
      <w:r w:rsidRPr="009A7954">
        <w:rPr>
          <w:rFonts w:ascii="Times New Roman" w:eastAsia="Times New Roman" w:hAnsi="Times New Roman" w:cs="Times New Roman"/>
          <w:b/>
          <w:caps/>
          <w:color w:val="000000"/>
          <w:sz w:val="28"/>
          <w:szCs w:val="17"/>
          <w:lang w:eastAsia="tr-TR"/>
        </w:rPr>
        <w:t>Faculty of DentIstry</w:t>
      </w:r>
    </w:p>
    <w:p w:rsidR="009A7954" w:rsidRPr="009A7954" w:rsidRDefault="009A7954" w:rsidP="009A7954">
      <w:pPr>
        <w:spacing w:after="0" w:line="240" w:lineRule="auto"/>
        <w:jc w:val="center"/>
        <w:outlineLvl w:val="0"/>
        <w:rPr>
          <w:rFonts w:ascii="Times New Roman" w:eastAsia="Times New Roman" w:hAnsi="Times New Roman" w:cs="Times New Roman"/>
          <w:b/>
          <w:sz w:val="28"/>
          <w:szCs w:val="28"/>
          <w:lang w:eastAsia="tr-TR"/>
        </w:rPr>
      </w:pPr>
      <w:r w:rsidRPr="009A7954">
        <w:rPr>
          <w:rFonts w:ascii="Times New Roman" w:eastAsia="Times New Roman" w:hAnsi="Times New Roman" w:cs="Times New Roman"/>
          <w:b/>
          <w:sz w:val="28"/>
          <w:szCs w:val="28"/>
          <w:lang w:eastAsia="tr-TR"/>
        </w:rPr>
        <w:t>COURSE INFORMATION FORM</w:t>
      </w:r>
    </w:p>
    <w:p w:rsidR="009A7954" w:rsidRPr="009A7954" w:rsidRDefault="009A7954" w:rsidP="009A7954">
      <w:pPr>
        <w:spacing w:after="0" w:line="240" w:lineRule="auto"/>
        <w:outlineLvl w:val="0"/>
        <w:rPr>
          <w:rFonts w:ascii="Times New Roman" w:eastAsia="Times New Roman" w:hAnsi="Times New Roman" w:cs="Times New Roman"/>
          <w:b/>
          <w:sz w:val="10"/>
          <w:szCs w:val="10"/>
          <w:lang w:eastAsia="tr-TR"/>
        </w:rPr>
      </w:pPr>
    </w:p>
    <w:p w:rsidR="009A7954" w:rsidRPr="009A7954" w:rsidRDefault="009A7954" w:rsidP="009A7954">
      <w:pPr>
        <w:spacing w:after="0" w:line="240" w:lineRule="auto"/>
        <w:outlineLvl w:val="0"/>
        <w:rPr>
          <w:rFonts w:ascii="Times New Roman" w:eastAsia="Times New Roman" w:hAnsi="Times New Roman" w:cs="Times New Roman"/>
          <w:b/>
          <w:sz w:val="10"/>
          <w:szCs w:val="10"/>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9A7954" w:rsidRPr="009A7954" w:rsidTr="009C67D4">
        <w:tc>
          <w:tcPr>
            <w:tcW w:w="1167" w:type="dxa"/>
            <w:vAlign w:val="center"/>
          </w:tcPr>
          <w:p w:rsidR="009A7954" w:rsidRPr="009A7954" w:rsidRDefault="00215D37" w:rsidP="009A7954">
            <w:pPr>
              <w:spacing w:after="0" w:line="240" w:lineRule="auto"/>
              <w:outlineLvl w:val="0"/>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CLASS</w:t>
            </w:r>
          </w:p>
        </w:tc>
        <w:tc>
          <w:tcPr>
            <w:tcW w:w="1527" w:type="dxa"/>
            <w:vAlign w:val="center"/>
          </w:tcPr>
          <w:p w:rsidR="009A7954" w:rsidRPr="009A7954" w:rsidRDefault="00215D37" w:rsidP="009A7954">
            <w:pPr>
              <w:spacing w:after="0" w:line="240" w:lineRule="auto"/>
              <w:outlineLvl w:val="0"/>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 4</w:t>
            </w:r>
          </w:p>
        </w:tc>
      </w:tr>
    </w:tbl>
    <w:p w:rsidR="009A7954" w:rsidRPr="009A7954" w:rsidRDefault="009A7954" w:rsidP="009A7954">
      <w:pPr>
        <w:spacing w:after="0" w:line="240" w:lineRule="auto"/>
        <w:jc w:val="right"/>
        <w:outlineLvl w:val="0"/>
        <w:rPr>
          <w:rFonts w:ascii="Times New Roman" w:eastAsia="Times New Roman" w:hAnsi="Times New Roman" w:cs="Times New Roman"/>
          <w:b/>
          <w:sz w:val="20"/>
          <w:szCs w:val="20"/>
          <w:lang w:eastAsia="tr-TR"/>
        </w:rPr>
      </w:pPr>
    </w:p>
    <w:tbl>
      <w:tblPr>
        <w:tblW w:w="10773" w:type="dxa"/>
        <w:tblInd w:w="-58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809"/>
        <w:gridCol w:w="4536"/>
      </w:tblGrid>
      <w:tr w:rsidR="009A7954" w:rsidRPr="009A7954" w:rsidTr="00C81038">
        <w:tc>
          <w:tcPr>
            <w:tcW w:w="1668" w:type="dxa"/>
            <w:vAlign w:val="center"/>
          </w:tcPr>
          <w:p w:rsidR="009A7954" w:rsidRPr="009A7954" w:rsidRDefault="009A7954" w:rsidP="009A7954">
            <w:pPr>
              <w:spacing w:after="0" w:line="240" w:lineRule="auto"/>
              <w:jc w:val="center"/>
              <w:outlineLvl w:val="0"/>
              <w:rPr>
                <w:rFonts w:ascii="Times New Roman" w:eastAsia="Times New Roman" w:hAnsi="Times New Roman" w:cs="Times New Roman"/>
                <w:b/>
                <w:sz w:val="20"/>
                <w:szCs w:val="20"/>
                <w:lang w:eastAsia="tr-TR"/>
              </w:rPr>
            </w:pPr>
            <w:r w:rsidRPr="009A7954">
              <w:rPr>
                <w:rFonts w:ascii="Times New Roman" w:eastAsia="Times New Roman" w:hAnsi="Times New Roman" w:cs="Times New Roman"/>
                <w:b/>
                <w:sz w:val="20"/>
                <w:szCs w:val="20"/>
                <w:lang w:eastAsia="tr-TR"/>
              </w:rPr>
              <w:t>COURSE CODE</w:t>
            </w:r>
          </w:p>
        </w:tc>
        <w:tc>
          <w:tcPr>
            <w:tcW w:w="2760" w:type="dxa"/>
            <w:vAlign w:val="center"/>
          </w:tcPr>
          <w:p w:rsidR="009A7954" w:rsidRPr="009A7954" w:rsidRDefault="009A7954" w:rsidP="009A7954">
            <w:pPr>
              <w:spacing w:after="0" w:line="240" w:lineRule="auto"/>
              <w:outlineLvl w:val="0"/>
              <w:rPr>
                <w:rFonts w:ascii="Times New Roman" w:eastAsia="Times New Roman" w:hAnsi="Times New Roman" w:cs="Times New Roman"/>
                <w:sz w:val="24"/>
                <w:szCs w:val="24"/>
                <w:lang w:eastAsia="tr-TR"/>
              </w:rPr>
            </w:pPr>
            <w:r w:rsidRPr="009A7954">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161118003</w:t>
            </w:r>
          </w:p>
        </w:tc>
        <w:tc>
          <w:tcPr>
            <w:tcW w:w="1809" w:type="dxa"/>
            <w:vAlign w:val="center"/>
          </w:tcPr>
          <w:p w:rsidR="009A7954" w:rsidRPr="009A7954" w:rsidRDefault="009A7954" w:rsidP="009A7954">
            <w:pPr>
              <w:spacing w:after="0" w:line="240" w:lineRule="auto"/>
              <w:jc w:val="center"/>
              <w:outlineLvl w:val="0"/>
              <w:rPr>
                <w:rFonts w:ascii="Times New Roman" w:eastAsia="Times New Roman" w:hAnsi="Times New Roman" w:cs="Times New Roman"/>
                <w:b/>
                <w:sz w:val="20"/>
                <w:szCs w:val="20"/>
                <w:lang w:eastAsia="tr-TR"/>
              </w:rPr>
            </w:pPr>
            <w:r w:rsidRPr="009A7954">
              <w:rPr>
                <w:rFonts w:ascii="Times New Roman" w:eastAsia="Times New Roman" w:hAnsi="Times New Roman" w:cs="Times New Roman"/>
                <w:b/>
                <w:sz w:val="20"/>
                <w:szCs w:val="20"/>
                <w:lang w:eastAsia="tr-TR"/>
              </w:rPr>
              <w:t>COURSE NAME</w:t>
            </w:r>
          </w:p>
        </w:tc>
        <w:tc>
          <w:tcPr>
            <w:tcW w:w="4536" w:type="dxa"/>
          </w:tcPr>
          <w:p w:rsidR="009A7954" w:rsidRPr="009A7954" w:rsidRDefault="009A7954" w:rsidP="009A7954">
            <w:pPr>
              <w:spacing w:after="0" w:line="240" w:lineRule="auto"/>
              <w:outlineLvl w:val="0"/>
              <w:rPr>
                <w:rFonts w:ascii="Times New Roman" w:eastAsia="Times New Roman" w:hAnsi="Times New Roman" w:cs="Times New Roman"/>
                <w:sz w:val="20"/>
                <w:szCs w:val="20"/>
                <w:lang w:eastAsia="tr-TR"/>
              </w:rPr>
            </w:pPr>
          </w:p>
          <w:p w:rsidR="009A7954" w:rsidRPr="00C81038" w:rsidRDefault="00C81038" w:rsidP="009A7954">
            <w:pPr>
              <w:spacing w:after="0" w:line="240" w:lineRule="auto"/>
              <w:outlineLvl w:val="0"/>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PROSTHODONTICS</w:t>
            </w:r>
          </w:p>
        </w:tc>
      </w:tr>
    </w:tbl>
    <w:p w:rsidR="009A7954" w:rsidRPr="009A7954" w:rsidRDefault="009A7954" w:rsidP="009A7954">
      <w:pPr>
        <w:spacing w:after="0" w:line="240" w:lineRule="auto"/>
        <w:outlineLvl w:val="0"/>
        <w:rPr>
          <w:rFonts w:ascii="Times New Roman" w:eastAsia="Times New Roman" w:hAnsi="Times New Roman" w:cs="Times New Roman"/>
          <w:sz w:val="20"/>
          <w:szCs w:val="20"/>
          <w:lang w:eastAsia="tr-TR"/>
        </w:rPr>
      </w:pPr>
      <w:r w:rsidRPr="009A7954">
        <w:rPr>
          <w:rFonts w:ascii="Times New Roman" w:eastAsia="Times New Roman" w:hAnsi="Times New Roman" w:cs="Times New Roman"/>
          <w:b/>
          <w:sz w:val="20"/>
          <w:szCs w:val="20"/>
          <w:lang w:eastAsia="tr-TR"/>
        </w:rPr>
        <w:t xml:space="preserve">                                                   </w:t>
      </w:r>
      <w:r w:rsidRPr="009A7954">
        <w:rPr>
          <w:rFonts w:ascii="Times New Roman" w:eastAsia="Times New Roman" w:hAnsi="Times New Roman" w:cs="Times New Roman"/>
          <w:b/>
          <w:sz w:val="20"/>
          <w:szCs w:val="20"/>
          <w:lang w:eastAsia="tr-TR"/>
        </w:rPr>
        <w:tab/>
      </w:r>
      <w:r w:rsidRPr="009A7954">
        <w:rPr>
          <w:rFonts w:ascii="Times New Roman" w:eastAsia="Times New Roman" w:hAnsi="Times New Roman" w:cs="Times New Roman"/>
          <w:b/>
          <w:sz w:val="20"/>
          <w:szCs w:val="20"/>
          <w:lang w:eastAsia="tr-TR"/>
        </w:rPr>
        <w:tab/>
      </w:r>
      <w:r w:rsidRPr="009A7954">
        <w:rPr>
          <w:rFonts w:ascii="Times New Roman" w:eastAsia="Times New Roman" w:hAnsi="Times New Roman" w:cs="Times New Roman"/>
          <w:b/>
          <w:sz w:val="20"/>
          <w:szCs w:val="20"/>
          <w:lang w:eastAsia="tr-TR"/>
        </w:rPr>
        <w:tab/>
      </w:r>
      <w:r w:rsidRPr="009A7954">
        <w:rPr>
          <w:rFonts w:ascii="Times New Roman" w:eastAsia="Times New Roman" w:hAnsi="Times New Roman" w:cs="Times New Roman"/>
          <w:b/>
          <w:sz w:val="20"/>
          <w:szCs w:val="20"/>
          <w:lang w:eastAsia="tr-TR"/>
        </w:rPr>
        <w:tab/>
      </w:r>
      <w:r w:rsidRPr="009A7954">
        <w:rPr>
          <w:rFonts w:ascii="Times New Roman" w:eastAsia="Times New Roman" w:hAnsi="Times New Roman" w:cs="Times New Roman"/>
          <w:b/>
          <w:sz w:val="20"/>
          <w:szCs w:val="20"/>
          <w:lang w:eastAsia="tr-TR"/>
        </w:rPr>
        <w:tab/>
        <w:t xml:space="preserve">      </w:t>
      </w:r>
    </w:p>
    <w:tbl>
      <w:tblPr>
        <w:tblW w:w="5682" w:type="pct"/>
        <w:tblInd w:w="-60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45"/>
        <w:gridCol w:w="555"/>
        <w:gridCol w:w="314"/>
        <w:gridCol w:w="465"/>
        <w:gridCol w:w="605"/>
        <w:gridCol w:w="804"/>
        <w:gridCol w:w="635"/>
        <w:gridCol w:w="828"/>
        <w:gridCol w:w="649"/>
        <w:gridCol w:w="94"/>
        <w:gridCol w:w="2505"/>
        <w:gridCol w:w="1620"/>
      </w:tblGrid>
      <w:tr w:rsidR="009A7954" w:rsidRPr="009A7954" w:rsidTr="009C67D4">
        <w:trPr>
          <w:trHeight w:val="383"/>
        </w:trPr>
        <w:tc>
          <w:tcPr>
            <w:tcW w:w="845" w:type="pct"/>
            <w:vMerge w:val="restart"/>
            <w:tcBorders>
              <w:top w:val="single" w:sz="12" w:space="0" w:color="auto"/>
              <w:left w:val="single" w:sz="12" w:space="0" w:color="auto"/>
              <w:bottom w:val="single" w:sz="4" w:space="0" w:color="auto"/>
              <w:right w:val="single" w:sz="12" w:space="0" w:color="auto"/>
            </w:tcBorders>
            <w:vAlign w:val="center"/>
          </w:tcPr>
          <w:p w:rsidR="009A7954" w:rsidRPr="009A7954" w:rsidRDefault="009A7954" w:rsidP="009A7954">
            <w:pPr>
              <w:spacing w:after="0" w:line="240" w:lineRule="auto"/>
              <w:rPr>
                <w:rFonts w:ascii="Times New Roman" w:eastAsia="Times New Roman" w:hAnsi="Times New Roman" w:cs="Times New Roman"/>
                <w:b/>
                <w:sz w:val="18"/>
                <w:szCs w:val="20"/>
                <w:lang w:eastAsia="tr-TR"/>
              </w:rPr>
            </w:pPr>
            <w:r w:rsidRPr="009A7954">
              <w:rPr>
                <w:rFonts w:ascii="Times New Roman" w:eastAsia="Times New Roman" w:hAnsi="Times New Roman" w:cs="Times New Roman"/>
                <w:b/>
                <w:sz w:val="18"/>
                <w:szCs w:val="20"/>
                <w:lang w:eastAsia="tr-TR"/>
              </w:rPr>
              <w:t>SEMESTER</w:t>
            </w:r>
          </w:p>
          <w:p w:rsidR="009A7954" w:rsidRPr="009A7954" w:rsidRDefault="009A7954" w:rsidP="009A7954">
            <w:pPr>
              <w:spacing w:after="0" w:line="240" w:lineRule="auto"/>
              <w:rPr>
                <w:rFonts w:ascii="Times New Roman" w:eastAsia="Times New Roman" w:hAnsi="Times New Roman" w:cs="Times New Roman"/>
                <w:sz w:val="20"/>
                <w:szCs w:val="20"/>
                <w:lang w:eastAsia="tr-TR"/>
              </w:rPr>
            </w:pPr>
          </w:p>
        </w:tc>
        <w:tc>
          <w:tcPr>
            <w:tcW w:w="1546" w:type="pct"/>
            <w:gridSpan w:val="6"/>
            <w:tcBorders>
              <w:left w:val="single" w:sz="12" w:space="0" w:color="auto"/>
              <w:bottom w:val="single" w:sz="4" w:space="0" w:color="auto"/>
              <w:right w:val="single" w:sz="12" w:space="0" w:color="auto"/>
            </w:tcBorders>
            <w:vAlign w:val="center"/>
          </w:tcPr>
          <w:p w:rsidR="009A7954" w:rsidRPr="009A7954" w:rsidRDefault="009A7954" w:rsidP="009A7954">
            <w:pPr>
              <w:spacing w:after="0" w:line="240" w:lineRule="auto"/>
              <w:jc w:val="center"/>
              <w:rPr>
                <w:rFonts w:ascii="Times New Roman" w:eastAsia="Times New Roman" w:hAnsi="Times New Roman" w:cs="Times New Roman"/>
                <w:b/>
                <w:sz w:val="20"/>
                <w:szCs w:val="20"/>
                <w:lang w:eastAsia="tr-TR"/>
              </w:rPr>
            </w:pPr>
            <w:r w:rsidRPr="009A7954">
              <w:rPr>
                <w:rFonts w:ascii="Times New Roman" w:eastAsia="Times New Roman" w:hAnsi="Times New Roman" w:cs="Times New Roman"/>
                <w:b/>
                <w:sz w:val="20"/>
                <w:szCs w:val="20"/>
                <w:lang w:eastAsia="tr-TR"/>
              </w:rPr>
              <w:t>WEEKLY COURSE PERIOD</w:t>
            </w:r>
          </w:p>
        </w:tc>
        <w:tc>
          <w:tcPr>
            <w:tcW w:w="2609" w:type="pct"/>
            <w:gridSpan w:val="5"/>
            <w:tcBorders>
              <w:left w:val="single" w:sz="12" w:space="0" w:color="auto"/>
              <w:bottom w:val="single" w:sz="4" w:space="0" w:color="auto"/>
            </w:tcBorders>
            <w:vAlign w:val="center"/>
          </w:tcPr>
          <w:p w:rsidR="009A7954" w:rsidRPr="009A7954" w:rsidRDefault="009A7954" w:rsidP="009A7954">
            <w:pPr>
              <w:spacing w:after="0" w:line="240" w:lineRule="auto"/>
              <w:jc w:val="center"/>
              <w:rPr>
                <w:rFonts w:ascii="Times New Roman" w:eastAsia="Times New Roman" w:hAnsi="Times New Roman" w:cs="Times New Roman"/>
                <w:b/>
                <w:sz w:val="20"/>
                <w:szCs w:val="20"/>
                <w:lang w:eastAsia="tr-TR"/>
              </w:rPr>
            </w:pPr>
            <w:r w:rsidRPr="009A7954">
              <w:rPr>
                <w:rFonts w:ascii="Times New Roman" w:eastAsia="Times New Roman" w:hAnsi="Times New Roman" w:cs="Times New Roman"/>
                <w:b/>
                <w:sz w:val="20"/>
                <w:szCs w:val="20"/>
                <w:lang w:eastAsia="tr-TR"/>
              </w:rPr>
              <w:t>COURSE OF</w:t>
            </w:r>
          </w:p>
        </w:tc>
      </w:tr>
      <w:tr w:rsidR="009A7954" w:rsidRPr="009A7954" w:rsidTr="009C67D4">
        <w:trPr>
          <w:trHeight w:val="382"/>
        </w:trPr>
        <w:tc>
          <w:tcPr>
            <w:tcW w:w="845" w:type="pct"/>
            <w:vMerge/>
            <w:tcBorders>
              <w:top w:val="single" w:sz="4" w:space="0" w:color="auto"/>
              <w:left w:val="single" w:sz="12" w:space="0" w:color="auto"/>
              <w:bottom w:val="single" w:sz="4" w:space="0" w:color="auto"/>
              <w:right w:val="single" w:sz="12" w:space="0" w:color="auto"/>
            </w:tcBorders>
          </w:tcPr>
          <w:p w:rsidR="009A7954" w:rsidRPr="009A7954" w:rsidRDefault="009A7954" w:rsidP="009A7954">
            <w:pPr>
              <w:spacing w:after="0" w:line="240" w:lineRule="auto"/>
              <w:rPr>
                <w:rFonts w:ascii="Times New Roman" w:eastAsia="Times New Roman" w:hAnsi="Times New Roman" w:cs="Times New Roman"/>
                <w:b/>
                <w:sz w:val="20"/>
                <w:szCs w:val="20"/>
                <w:lang w:eastAsia="tr-TR"/>
              </w:rPr>
            </w:pPr>
          </w:p>
        </w:tc>
        <w:tc>
          <w:tcPr>
            <w:tcW w:w="398" w:type="pct"/>
            <w:gridSpan w:val="2"/>
            <w:tcBorders>
              <w:top w:val="single" w:sz="4" w:space="0" w:color="auto"/>
              <w:left w:val="single" w:sz="12" w:space="0" w:color="auto"/>
              <w:bottom w:val="single" w:sz="4" w:space="0" w:color="auto"/>
              <w:right w:val="single" w:sz="4" w:space="0" w:color="auto"/>
            </w:tcBorders>
            <w:vAlign w:val="center"/>
          </w:tcPr>
          <w:p w:rsidR="009A7954" w:rsidRPr="009A7954" w:rsidRDefault="009A7954" w:rsidP="009A7954">
            <w:pPr>
              <w:spacing w:after="0" w:line="240" w:lineRule="auto"/>
              <w:jc w:val="center"/>
              <w:rPr>
                <w:rFonts w:ascii="Times New Roman" w:eastAsia="Times New Roman" w:hAnsi="Times New Roman" w:cs="Times New Roman"/>
                <w:b/>
                <w:sz w:val="20"/>
                <w:szCs w:val="20"/>
                <w:lang w:eastAsia="tr-TR"/>
              </w:rPr>
            </w:pPr>
            <w:r w:rsidRPr="009A7954">
              <w:rPr>
                <w:rFonts w:ascii="Times New Roman" w:eastAsia="Times New Roman" w:hAnsi="Times New Roman" w:cs="Times New Roman"/>
                <w:b/>
                <w:sz w:val="20"/>
                <w:szCs w:val="20"/>
                <w:lang w:eastAsia="tr-TR"/>
              </w:rPr>
              <w:t>Theory</w:t>
            </w:r>
          </w:p>
        </w:tc>
        <w:tc>
          <w:tcPr>
            <w:tcW w:w="490" w:type="pct"/>
            <w:gridSpan w:val="2"/>
            <w:tcBorders>
              <w:top w:val="single" w:sz="4" w:space="0" w:color="auto"/>
              <w:left w:val="single" w:sz="4" w:space="0" w:color="auto"/>
              <w:bottom w:val="single" w:sz="4" w:space="0" w:color="auto"/>
            </w:tcBorders>
            <w:vAlign w:val="center"/>
          </w:tcPr>
          <w:p w:rsidR="009A7954" w:rsidRPr="009A7954" w:rsidRDefault="009A7954" w:rsidP="009A7954">
            <w:pPr>
              <w:spacing w:after="0" w:line="240" w:lineRule="auto"/>
              <w:jc w:val="center"/>
              <w:rPr>
                <w:rFonts w:ascii="Times New Roman" w:eastAsia="Times New Roman" w:hAnsi="Times New Roman" w:cs="Times New Roman"/>
                <w:b/>
                <w:sz w:val="20"/>
                <w:szCs w:val="20"/>
                <w:lang w:eastAsia="tr-TR"/>
              </w:rPr>
            </w:pPr>
            <w:r w:rsidRPr="009A7954">
              <w:rPr>
                <w:rFonts w:ascii="Times New Roman" w:eastAsia="Times New Roman" w:hAnsi="Times New Roman" w:cs="Times New Roman"/>
                <w:b/>
                <w:sz w:val="20"/>
                <w:szCs w:val="20"/>
                <w:lang w:eastAsia="tr-TR"/>
              </w:rPr>
              <w:t>Practice</w:t>
            </w:r>
          </w:p>
        </w:tc>
        <w:tc>
          <w:tcPr>
            <w:tcW w:w="659" w:type="pct"/>
            <w:gridSpan w:val="2"/>
            <w:tcBorders>
              <w:top w:val="single" w:sz="4" w:space="0" w:color="auto"/>
              <w:bottom w:val="single" w:sz="4" w:space="0" w:color="auto"/>
              <w:right w:val="single" w:sz="12" w:space="0" w:color="auto"/>
            </w:tcBorders>
            <w:vAlign w:val="center"/>
          </w:tcPr>
          <w:p w:rsidR="009A7954" w:rsidRPr="009A7954" w:rsidRDefault="009A7954" w:rsidP="009A7954">
            <w:pPr>
              <w:spacing w:after="0" w:line="240" w:lineRule="auto"/>
              <w:ind w:left="-111" w:right="-108"/>
              <w:jc w:val="center"/>
              <w:rPr>
                <w:rFonts w:ascii="Times New Roman" w:eastAsia="Times New Roman" w:hAnsi="Times New Roman" w:cs="Times New Roman"/>
                <w:b/>
                <w:sz w:val="20"/>
                <w:szCs w:val="20"/>
                <w:lang w:eastAsia="tr-TR"/>
              </w:rPr>
            </w:pPr>
            <w:r w:rsidRPr="009A7954">
              <w:rPr>
                <w:rFonts w:ascii="Times New Roman" w:eastAsia="Times New Roman" w:hAnsi="Times New Roman" w:cs="Times New Roman"/>
                <w:b/>
                <w:sz w:val="20"/>
                <w:szCs w:val="20"/>
                <w:lang w:eastAsia="tr-TR"/>
              </w:rPr>
              <w:t>Laboratory</w:t>
            </w:r>
          </w:p>
        </w:tc>
        <w:tc>
          <w:tcPr>
            <w:tcW w:w="379" w:type="pct"/>
            <w:tcBorders>
              <w:top w:val="single" w:sz="4" w:space="0" w:color="auto"/>
              <w:bottom w:val="single" w:sz="4" w:space="0" w:color="auto"/>
              <w:right w:val="single" w:sz="4" w:space="0" w:color="auto"/>
            </w:tcBorders>
            <w:vAlign w:val="center"/>
          </w:tcPr>
          <w:p w:rsidR="009A7954" w:rsidRPr="009A7954" w:rsidRDefault="009A7954" w:rsidP="009A7954">
            <w:pPr>
              <w:spacing w:after="0" w:line="240" w:lineRule="auto"/>
              <w:jc w:val="center"/>
              <w:rPr>
                <w:rFonts w:ascii="Times New Roman" w:eastAsia="Times New Roman" w:hAnsi="Times New Roman" w:cs="Times New Roman"/>
                <w:b/>
                <w:sz w:val="20"/>
                <w:szCs w:val="20"/>
                <w:lang w:eastAsia="tr-TR"/>
              </w:rPr>
            </w:pPr>
            <w:r w:rsidRPr="009A7954">
              <w:rPr>
                <w:rFonts w:ascii="Times New Roman" w:eastAsia="Times New Roman" w:hAnsi="Times New Roman" w:cs="Times New Roman"/>
                <w:b/>
                <w:sz w:val="20"/>
                <w:szCs w:val="20"/>
                <w:lang w:eastAsia="tr-TR"/>
              </w:rPr>
              <w:t>Credit</w:t>
            </w:r>
          </w:p>
        </w:tc>
        <w:tc>
          <w:tcPr>
            <w:tcW w:w="297" w:type="pct"/>
            <w:tcBorders>
              <w:top w:val="single" w:sz="4" w:space="0" w:color="auto"/>
              <w:left w:val="single" w:sz="4" w:space="0" w:color="auto"/>
              <w:bottom w:val="single" w:sz="4" w:space="0" w:color="auto"/>
              <w:right w:val="single" w:sz="4" w:space="0" w:color="auto"/>
            </w:tcBorders>
            <w:vAlign w:val="center"/>
          </w:tcPr>
          <w:p w:rsidR="009A7954" w:rsidRPr="009A7954" w:rsidRDefault="009A7954" w:rsidP="009A7954">
            <w:pPr>
              <w:spacing w:after="0" w:line="240" w:lineRule="auto"/>
              <w:ind w:left="-111" w:right="-108"/>
              <w:jc w:val="center"/>
              <w:rPr>
                <w:rFonts w:ascii="Times New Roman" w:eastAsia="Times New Roman" w:hAnsi="Times New Roman" w:cs="Times New Roman"/>
                <w:b/>
                <w:sz w:val="20"/>
                <w:szCs w:val="20"/>
                <w:lang w:eastAsia="tr-TR"/>
              </w:rPr>
            </w:pPr>
            <w:r w:rsidRPr="009A7954">
              <w:rPr>
                <w:rFonts w:ascii="Times New Roman" w:eastAsia="Times New Roman" w:hAnsi="Times New Roman" w:cs="Times New Roman"/>
                <w:b/>
                <w:sz w:val="20"/>
                <w:szCs w:val="20"/>
                <w:lang w:eastAsia="tr-TR"/>
              </w:rPr>
              <w:t>ECTS</w:t>
            </w:r>
          </w:p>
        </w:tc>
        <w:tc>
          <w:tcPr>
            <w:tcW w:w="1190" w:type="pct"/>
            <w:gridSpan w:val="2"/>
            <w:tcBorders>
              <w:top w:val="single" w:sz="4" w:space="0" w:color="auto"/>
              <w:left w:val="single" w:sz="4" w:space="0" w:color="auto"/>
              <w:bottom w:val="single" w:sz="4" w:space="0" w:color="auto"/>
            </w:tcBorders>
            <w:vAlign w:val="center"/>
          </w:tcPr>
          <w:p w:rsidR="009A7954" w:rsidRPr="009A7954" w:rsidRDefault="009A7954" w:rsidP="009A7954">
            <w:pPr>
              <w:spacing w:after="0" w:line="240" w:lineRule="auto"/>
              <w:jc w:val="center"/>
              <w:rPr>
                <w:rFonts w:ascii="Times New Roman" w:eastAsia="Times New Roman" w:hAnsi="Times New Roman" w:cs="Times New Roman"/>
                <w:b/>
                <w:sz w:val="20"/>
                <w:szCs w:val="20"/>
                <w:lang w:eastAsia="tr-TR"/>
              </w:rPr>
            </w:pPr>
            <w:r w:rsidRPr="009A7954">
              <w:rPr>
                <w:rFonts w:ascii="Times New Roman" w:eastAsia="Times New Roman" w:hAnsi="Times New Roman" w:cs="Times New Roman"/>
                <w:b/>
                <w:sz w:val="20"/>
                <w:szCs w:val="20"/>
                <w:lang w:eastAsia="tr-TR"/>
              </w:rPr>
              <w:t>TYPE</w:t>
            </w:r>
          </w:p>
        </w:tc>
        <w:tc>
          <w:tcPr>
            <w:tcW w:w="743" w:type="pct"/>
            <w:tcBorders>
              <w:top w:val="single" w:sz="4" w:space="0" w:color="auto"/>
              <w:left w:val="single" w:sz="4" w:space="0" w:color="auto"/>
              <w:bottom w:val="single" w:sz="4" w:space="0" w:color="auto"/>
            </w:tcBorders>
            <w:vAlign w:val="center"/>
          </w:tcPr>
          <w:p w:rsidR="009A7954" w:rsidRPr="009A7954" w:rsidRDefault="009A7954" w:rsidP="009A7954">
            <w:pPr>
              <w:spacing w:after="0" w:line="240" w:lineRule="auto"/>
              <w:jc w:val="center"/>
              <w:rPr>
                <w:rFonts w:ascii="Times New Roman" w:eastAsia="Times New Roman" w:hAnsi="Times New Roman" w:cs="Times New Roman"/>
                <w:b/>
                <w:sz w:val="20"/>
                <w:szCs w:val="20"/>
                <w:lang w:eastAsia="tr-TR"/>
              </w:rPr>
            </w:pPr>
            <w:r w:rsidRPr="009A7954">
              <w:rPr>
                <w:rFonts w:ascii="Times New Roman" w:eastAsia="Times New Roman" w:hAnsi="Times New Roman" w:cs="Times New Roman"/>
                <w:b/>
                <w:sz w:val="20"/>
                <w:szCs w:val="20"/>
                <w:lang w:eastAsia="tr-TR"/>
              </w:rPr>
              <w:t>LANGUAGE</w:t>
            </w:r>
          </w:p>
        </w:tc>
      </w:tr>
      <w:tr w:rsidR="009A7954" w:rsidRPr="009A7954" w:rsidTr="009C67D4">
        <w:trPr>
          <w:trHeight w:val="367"/>
        </w:trPr>
        <w:tc>
          <w:tcPr>
            <w:tcW w:w="845" w:type="pct"/>
            <w:tcBorders>
              <w:top w:val="single" w:sz="4" w:space="0" w:color="auto"/>
              <w:left w:val="single" w:sz="12" w:space="0" w:color="auto"/>
              <w:bottom w:val="single" w:sz="12" w:space="0" w:color="auto"/>
              <w:right w:val="single" w:sz="12" w:space="0" w:color="auto"/>
            </w:tcBorders>
            <w:vAlign w:val="center"/>
          </w:tcPr>
          <w:p w:rsidR="009A7954" w:rsidRPr="009A7954" w:rsidRDefault="009A7954" w:rsidP="009A7954">
            <w:pPr>
              <w:spacing w:after="0" w:line="240" w:lineRule="auto"/>
              <w:jc w:val="center"/>
              <w:rPr>
                <w:rFonts w:ascii="Times New Roman" w:eastAsia="Times New Roman" w:hAnsi="Times New Roman" w:cs="Times New Roman"/>
                <w:lang w:eastAsia="tr-TR"/>
              </w:rPr>
            </w:pPr>
            <w:r w:rsidRPr="009A7954">
              <w:rPr>
                <w:rFonts w:ascii="Times New Roman" w:eastAsia="Times New Roman" w:hAnsi="Times New Roman" w:cs="Times New Roman"/>
                <w:lang w:eastAsia="tr-TR"/>
              </w:rPr>
              <w:t xml:space="preserve">Fall-Spring </w:t>
            </w:r>
          </w:p>
        </w:tc>
        <w:tc>
          <w:tcPr>
            <w:tcW w:w="398" w:type="pct"/>
            <w:gridSpan w:val="2"/>
            <w:tcBorders>
              <w:top w:val="single" w:sz="4" w:space="0" w:color="auto"/>
              <w:left w:val="single" w:sz="12" w:space="0" w:color="auto"/>
              <w:bottom w:val="single" w:sz="12" w:space="0" w:color="auto"/>
              <w:right w:val="single" w:sz="4" w:space="0" w:color="auto"/>
            </w:tcBorders>
            <w:vAlign w:val="center"/>
          </w:tcPr>
          <w:p w:rsidR="009A7954" w:rsidRPr="009A7954" w:rsidRDefault="009A7954" w:rsidP="009A7954">
            <w:pPr>
              <w:spacing w:after="0" w:line="240" w:lineRule="auto"/>
              <w:jc w:val="center"/>
              <w:rPr>
                <w:rFonts w:ascii="Times New Roman" w:eastAsia="Times New Roman" w:hAnsi="Times New Roman" w:cs="Times New Roman"/>
                <w:lang w:eastAsia="tr-TR"/>
              </w:rPr>
            </w:pPr>
            <w:r w:rsidRPr="009A7954">
              <w:rPr>
                <w:rFonts w:ascii="Times New Roman" w:eastAsia="Times New Roman" w:hAnsi="Times New Roman" w:cs="Times New Roman"/>
                <w:lang w:eastAsia="tr-TR"/>
              </w:rPr>
              <w:t xml:space="preserve"> 4</w:t>
            </w:r>
          </w:p>
        </w:tc>
        <w:tc>
          <w:tcPr>
            <w:tcW w:w="490" w:type="pct"/>
            <w:gridSpan w:val="2"/>
            <w:tcBorders>
              <w:top w:val="single" w:sz="4" w:space="0" w:color="auto"/>
              <w:left w:val="single" w:sz="4" w:space="0" w:color="auto"/>
              <w:bottom w:val="single" w:sz="12" w:space="0" w:color="auto"/>
            </w:tcBorders>
            <w:vAlign w:val="center"/>
          </w:tcPr>
          <w:p w:rsidR="009A7954" w:rsidRPr="009A7954" w:rsidRDefault="009A7954" w:rsidP="009A7954">
            <w:pPr>
              <w:spacing w:after="0" w:line="240" w:lineRule="auto"/>
              <w:jc w:val="center"/>
              <w:rPr>
                <w:rFonts w:ascii="Times New Roman" w:eastAsia="Times New Roman" w:hAnsi="Times New Roman" w:cs="Times New Roman"/>
                <w:lang w:eastAsia="tr-TR"/>
              </w:rPr>
            </w:pPr>
          </w:p>
        </w:tc>
        <w:tc>
          <w:tcPr>
            <w:tcW w:w="659" w:type="pct"/>
            <w:gridSpan w:val="2"/>
            <w:tcBorders>
              <w:top w:val="single" w:sz="4" w:space="0" w:color="auto"/>
              <w:bottom w:val="single" w:sz="12" w:space="0" w:color="auto"/>
              <w:right w:val="single" w:sz="12" w:space="0" w:color="auto"/>
            </w:tcBorders>
            <w:shd w:val="clear" w:color="auto" w:fill="auto"/>
            <w:vAlign w:val="center"/>
          </w:tcPr>
          <w:p w:rsidR="009A7954" w:rsidRPr="009A7954" w:rsidRDefault="009A7954" w:rsidP="009A7954">
            <w:pPr>
              <w:spacing w:after="0" w:line="240" w:lineRule="auto"/>
              <w:jc w:val="center"/>
              <w:rPr>
                <w:rFonts w:ascii="Times New Roman" w:eastAsia="Times New Roman" w:hAnsi="Times New Roman" w:cs="Times New Roman"/>
                <w:lang w:eastAsia="tr-TR"/>
              </w:rPr>
            </w:pPr>
            <w:r w:rsidRPr="009A7954">
              <w:rPr>
                <w:rFonts w:ascii="Times New Roman" w:eastAsia="Times New Roman" w:hAnsi="Times New Roman" w:cs="Times New Roman"/>
                <w:lang w:eastAsia="tr-TR"/>
              </w:rPr>
              <w:t xml:space="preserve"> </w:t>
            </w:r>
          </w:p>
        </w:tc>
        <w:tc>
          <w:tcPr>
            <w:tcW w:w="379" w:type="pct"/>
            <w:tcBorders>
              <w:top w:val="single" w:sz="4" w:space="0" w:color="auto"/>
              <w:bottom w:val="single" w:sz="12" w:space="0" w:color="auto"/>
              <w:right w:val="single" w:sz="4" w:space="0" w:color="auto"/>
            </w:tcBorders>
            <w:shd w:val="clear" w:color="auto" w:fill="auto"/>
            <w:vAlign w:val="center"/>
          </w:tcPr>
          <w:p w:rsidR="009A7954" w:rsidRPr="009A7954" w:rsidRDefault="009A7954" w:rsidP="009A7954">
            <w:pPr>
              <w:spacing w:after="0" w:line="240" w:lineRule="auto"/>
              <w:jc w:val="center"/>
              <w:rPr>
                <w:rFonts w:ascii="Times New Roman" w:eastAsia="Times New Roman" w:hAnsi="Times New Roman" w:cs="Times New Roman"/>
                <w:lang w:eastAsia="tr-TR"/>
              </w:rPr>
            </w:pPr>
            <w:r w:rsidRPr="009A7954">
              <w:rPr>
                <w:rFonts w:ascii="Times New Roman" w:eastAsia="Times New Roman" w:hAnsi="Times New Roman" w:cs="Times New Roman"/>
                <w:lang w:eastAsia="tr-TR"/>
              </w:rPr>
              <w:t>4</w:t>
            </w:r>
          </w:p>
        </w:tc>
        <w:tc>
          <w:tcPr>
            <w:tcW w:w="297" w:type="pct"/>
            <w:tcBorders>
              <w:top w:val="single" w:sz="4" w:space="0" w:color="auto"/>
              <w:left w:val="single" w:sz="4" w:space="0" w:color="auto"/>
              <w:bottom w:val="single" w:sz="12" w:space="0" w:color="auto"/>
              <w:right w:val="single" w:sz="4" w:space="0" w:color="auto"/>
            </w:tcBorders>
            <w:shd w:val="clear" w:color="auto" w:fill="auto"/>
            <w:vAlign w:val="center"/>
          </w:tcPr>
          <w:p w:rsidR="009A7954" w:rsidRPr="009A7954" w:rsidRDefault="009A7954" w:rsidP="009A7954">
            <w:pPr>
              <w:spacing w:after="0" w:line="240" w:lineRule="auto"/>
              <w:jc w:val="center"/>
              <w:rPr>
                <w:rFonts w:ascii="Times New Roman" w:eastAsia="Times New Roman" w:hAnsi="Times New Roman" w:cs="Times New Roman"/>
                <w:lang w:eastAsia="tr-TR"/>
              </w:rPr>
            </w:pPr>
            <w:r w:rsidRPr="009A7954">
              <w:rPr>
                <w:rFonts w:ascii="Times New Roman" w:eastAsia="Times New Roman" w:hAnsi="Times New Roman" w:cs="Times New Roman"/>
                <w:lang w:eastAsia="tr-TR"/>
              </w:rPr>
              <w:t>5</w:t>
            </w:r>
          </w:p>
        </w:tc>
        <w:tc>
          <w:tcPr>
            <w:tcW w:w="1190" w:type="pct"/>
            <w:gridSpan w:val="2"/>
            <w:tcBorders>
              <w:top w:val="single" w:sz="4" w:space="0" w:color="auto"/>
              <w:left w:val="single" w:sz="4" w:space="0" w:color="auto"/>
              <w:bottom w:val="single" w:sz="12" w:space="0" w:color="auto"/>
            </w:tcBorders>
            <w:vAlign w:val="center"/>
          </w:tcPr>
          <w:p w:rsidR="009A7954" w:rsidRPr="009A7954" w:rsidRDefault="009A7954" w:rsidP="009A7954">
            <w:pPr>
              <w:spacing w:after="0" w:line="240" w:lineRule="auto"/>
              <w:rPr>
                <w:rFonts w:ascii="Times New Roman" w:eastAsia="Times New Roman" w:hAnsi="Times New Roman" w:cs="Times New Roman"/>
                <w:vertAlign w:val="superscript"/>
                <w:lang w:eastAsia="tr-TR"/>
              </w:rPr>
            </w:pPr>
            <w:r w:rsidRPr="009A7954">
              <w:rPr>
                <w:rFonts w:ascii="Times New Roman" w:eastAsia="Times New Roman" w:hAnsi="Times New Roman" w:cs="Times New Roman"/>
                <w:vertAlign w:val="superscript"/>
                <w:lang w:eastAsia="tr-TR"/>
              </w:rPr>
              <w:t>COMPULSORY (X )  ELECTIVE (  )</w:t>
            </w:r>
          </w:p>
        </w:tc>
        <w:tc>
          <w:tcPr>
            <w:tcW w:w="743" w:type="pct"/>
            <w:tcBorders>
              <w:top w:val="single" w:sz="4" w:space="0" w:color="auto"/>
              <w:left w:val="single" w:sz="4" w:space="0" w:color="auto"/>
              <w:bottom w:val="single" w:sz="12" w:space="0" w:color="auto"/>
            </w:tcBorders>
          </w:tcPr>
          <w:p w:rsidR="009A7954" w:rsidRPr="009A7954" w:rsidRDefault="009A7954" w:rsidP="009A7954">
            <w:pPr>
              <w:spacing w:after="0" w:line="240" w:lineRule="auto"/>
              <w:jc w:val="center"/>
              <w:rPr>
                <w:rFonts w:ascii="Times New Roman" w:eastAsia="Times New Roman" w:hAnsi="Times New Roman" w:cs="Times New Roman"/>
                <w:sz w:val="24"/>
                <w:szCs w:val="24"/>
                <w:vertAlign w:val="superscript"/>
                <w:lang w:eastAsia="tr-TR"/>
              </w:rPr>
            </w:pPr>
            <w:r w:rsidRPr="009A7954">
              <w:rPr>
                <w:rFonts w:ascii="Times New Roman" w:eastAsia="Times New Roman" w:hAnsi="Times New Roman" w:cs="Times New Roman"/>
                <w:sz w:val="24"/>
                <w:szCs w:val="24"/>
                <w:vertAlign w:val="superscript"/>
                <w:lang w:eastAsia="tr-TR"/>
              </w:rPr>
              <w:t>TURKISH</w:t>
            </w:r>
          </w:p>
        </w:tc>
      </w:tr>
      <w:tr w:rsidR="009A7954" w:rsidRPr="009A7954" w:rsidTr="009C67D4">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rsidR="009A7954" w:rsidRPr="009A7954" w:rsidRDefault="009A7954" w:rsidP="009A7954">
            <w:pPr>
              <w:spacing w:after="0" w:line="240" w:lineRule="auto"/>
              <w:jc w:val="center"/>
              <w:rPr>
                <w:rFonts w:ascii="Times New Roman" w:eastAsia="Times New Roman" w:hAnsi="Times New Roman" w:cs="Times New Roman"/>
                <w:b/>
                <w:sz w:val="20"/>
                <w:szCs w:val="20"/>
                <w:lang w:eastAsia="tr-TR"/>
              </w:rPr>
            </w:pPr>
            <w:r w:rsidRPr="009A7954">
              <w:rPr>
                <w:rFonts w:ascii="Times New Roman" w:eastAsia="Times New Roman" w:hAnsi="Times New Roman" w:cs="Times New Roman"/>
                <w:b/>
                <w:sz w:val="20"/>
                <w:szCs w:val="20"/>
                <w:lang w:eastAsia="tr-TR"/>
              </w:rPr>
              <w:t>COURSE CATAGORY</w:t>
            </w:r>
          </w:p>
        </w:tc>
      </w:tr>
      <w:tr w:rsidR="009A7954" w:rsidRPr="009A7954" w:rsidTr="009C67D4">
        <w:tblPrEx>
          <w:tblBorders>
            <w:insideH w:val="single" w:sz="6" w:space="0" w:color="auto"/>
            <w:insideV w:val="single" w:sz="6" w:space="0" w:color="auto"/>
          </w:tblBorders>
        </w:tblPrEx>
        <w:trPr>
          <w:trHeight w:val="546"/>
        </w:trPr>
        <w:tc>
          <w:tcPr>
            <w:tcW w:w="1099" w:type="pct"/>
            <w:gridSpan w:val="2"/>
            <w:tcBorders>
              <w:top w:val="single" w:sz="12" w:space="0" w:color="auto"/>
              <w:left w:val="single" w:sz="12" w:space="0" w:color="auto"/>
              <w:bottom w:val="single" w:sz="6" w:space="0" w:color="auto"/>
            </w:tcBorders>
            <w:vAlign w:val="center"/>
          </w:tcPr>
          <w:p w:rsidR="009A7954" w:rsidRPr="009A7954" w:rsidRDefault="009A7954" w:rsidP="009A7954">
            <w:pPr>
              <w:spacing w:after="0" w:line="240" w:lineRule="auto"/>
              <w:jc w:val="center"/>
              <w:rPr>
                <w:rFonts w:ascii="Times New Roman" w:eastAsia="Times New Roman" w:hAnsi="Times New Roman" w:cs="Times New Roman"/>
                <w:b/>
                <w:sz w:val="20"/>
                <w:szCs w:val="20"/>
                <w:lang w:eastAsia="tr-TR"/>
              </w:rPr>
            </w:pPr>
            <w:r w:rsidRPr="009A7954">
              <w:rPr>
                <w:rFonts w:ascii="Times New Roman" w:eastAsia="Times New Roman" w:hAnsi="Times New Roman" w:cs="Times New Roman"/>
                <w:b/>
                <w:sz w:val="20"/>
                <w:szCs w:val="20"/>
                <w:lang w:eastAsia="tr-TR"/>
              </w:rPr>
              <w:t>Basic Science</w:t>
            </w:r>
          </w:p>
        </w:tc>
        <w:tc>
          <w:tcPr>
            <w:tcW w:w="1002" w:type="pct"/>
            <w:gridSpan w:val="4"/>
            <w:tcBorders>
              <w:top w:val="single" w:sz="12" w:space="0" w:color="auto"/>
              <w:bottom w:val="single" w:sz="6" w:space="0" w:color="auto"/>
            </w:tcBorders>
            <w:vAlign w:val="center"/>
          </w:tcPr>
          <w:p w:rsidR="009A7954" w:rsidRPr="009A7954" w:rsidRDefault="009A7954" w:rsidP="009A7954">
            <w:pPr>
              <w:spacing w:after="0" w:line="240" w:lineRule="auto"/>
              <w:jc w:val="center"/>
              <w:rPr>
                <w:rFonts w:ascii="Times New Roman" w:eastAsia="Times New Roman" w:hAnsi="Times New Roman" w:cs="Times New Roman"/>
                <w:b/>
                <w:sz w:val="20"/>
                <w:szCs w:val="20"/>
                <w:lang w:eastAsia="tr-TR"/>
              </w:rPr>
            </w:pPr>
            <w:r w:rsidRPr="009A7954">
              <w:rPr>
                <w:rFonts w:ascii="Times New Roman" w:eastAsia="Times New Roman" w:hAnsi="Times New Roman" w:cs="Times New Roman"/>
                <w:b/>
                <w:sz w:val="20"/>
                <w:szCs w:val="20"/>
                <w:lang w:eastAsia="tr-TR"/>
              </w:rPr>
              <w:t>Clinical Science</w:t>
            </w:r>
          </w:p>
        </w:tc>
        <w:tc>
          <w:tcPr>
            <w:tcW w:w="2156" w:type="pct"/>
            <w:gridSpan w:val="5"/>
            <w:tcBorders>
              <w:top w:val="single" w:sz="12" w:space="0" w:color="auto"/>
              <w:bottom w:val="single" w:sz="6" w:space="0" w:color="auto"/>
            </w:tcBorders>
            <w:vAlign w:val="center"/>
          </w:tcPr>
          <w:p w:rsidR="009A7954" w:rsidRPr="009A7954" w:rsidRDefault="009A7954" w:rsidP="009A7954">
            <w:pPr>
              <w:spacing w:after="0" w:line="240" w:lineRule="auto"/>
              <w:jc w:val="center"/>
              <w:rPr>
                <w:rFonts w:ascii="Times New Roman" w:eastAsia="Times New Roman" w:hAnsi="Times New Roman" w:cs="Times New Roman"/>
                <w:b/>
                <w:sz w:val="20"/>
                <w:szCs w:val="20"/>
                <w:lang w:eastAsia="tr-TR"/>
              </w:rPr>
            </w:pPr>
            <w:r w:rsidRPr="009A7954">
              <w:rPr>
                <w:rFonts w:ascii="Times New Roman" w:eastAsia="Times New Roman" w:hAnsi="Times New Roman" w:cs="Times New Roman"/>
                <w:b/>
                <w:sz w:val="20"/>
                <w:szCs w:val="20"/>
                <w:lang w:eastAsia="tr-TR"/>
              </w:rPr>
              <w:t>Social Science</w:t>
            </w:r>
          </w:p>
        </w:tc>
        <w:tc>
          <w:tcPr>
            <w:tcW w:w="743" w:type="pct"/>
            <w:tcBorders>
              <w:top w:val="single" w:sz="12" w:space="0" w:color="auto"/>
              <w:bottom w:val="single" w:sz="6" w:space="0" w:color="auto"/>
            </w:tcBorders>
            <w:vAlign w:val="center"/>
          </w:tcPr>
          <w:p w:rsidR="009A7954" w:rsidRPr="009A7954" w:rsidRDefault="009A7954" w:rsidP="009A7954">
            <w:pPr>
              <w:spacing w:after="0" w:line="240" w:lineRule="auto"/>
              <w:jc w:val="center"/>
              <w:rPr>
                <w:rFonts w:ascii="Times New Roman" w:eastAsia="Times New Roman" w:hAnsi="Times New Roman" w:cs="Times New Roman"/>
                <w:b/>
                <w:sz w:val="20"/>
                <w:szCs w:val="20"/>
                <w:lang w:eastAsia="tr-TR"/>
              </w:rPr>
            </w:pPr>
            <w:r w:rsidRPr="009A7954">
              <w:rPr>
                <w:rFonts w:ascii="Times New Roman" w:eastAsia="Times New Roman" w:hAnsi="Times New Roman" w:cs="Times New Roman"/>
                <w:b/>
                <w:sz w:val="20"/>
                <w:szCs w:val="20"/>
                <w:lang w:eastAsia="tr-TR"/>
              </w:rPr>
              <w:t>Elective</w:t>
            </w:r>
          </w:p>
        </w:tc>
      </w:tr>
      <w:tr w:rsidR="009A7954" w:rsidRPr="009A7954" w:rsidTr="009C67D4">
        <w:tblPrEx>
          <w:tblBorders>
            <w:insideH w:val="single" w:sz="6" w:space="0" w:color="auto"/>
            <w:insideV w:val="single" w:sz="6" w:space="0" w:color="auto"/>
          </w:tblBorders>
        </w:tblPrEx>
        <w:trPr>
          <w:trHeight w:val="138"/>
        </w:trPr>
        <w:tc>
          <w:tcPr>
            <w:tcW w:w="1099" w:type="pct"/>
            <w:gridSpan w:val="2"/>
            <w:tcBorders>
              <w:top w:val="single" w:sz="6" w:space="0" w:color="auto"/>
              <w:left w:val="single" w:sz="12" w:space="0" w:color="auto"/>
              <w:bottom w:val="single" w:sz="12" w:space="0" w:color="auto"/>
              <w:right w:val="single" w:sz="4" w:space="0" w:color="auto"/>
            </w:tcBorders>
          </w:tcPr>
          <w:p w:rsidR="009A7954" w:rsidRPr="009A7954" w:rsidRDefault="009A7954" w:rsidP="009A7954">
            <w:pPr>
              <w:spacing w:after="0" w:line="240" w:lineRule="auto"/>
              <w:jc w:val="center"/>
              <w:rPr>
                <w:rFonts w:ascii="Times New Roman" w:eastAsia="Times New Roman" w:hAnsi="Times New Roman" w:cs="Times New Roman"/>
                <w:lang w:eastAsia="tr-TR"/>
              </w:rPr>
            </w:pPr>
          </w:p>
        </w:tc>
        <w:tc>
          <w:tcPr>
            <w:tcW w:w="1002" w:type="pct"/>
            <w:gridSpan w:val="4"/>
            <w:tcBorders>
              <w:top w:val="single" w:sz="6" w:space="0" w:color="auto"/>
              <w:left w:val="single" w:sz="4" w:space="0" w:color="auto"/>
              <w:bottom w:val="single" w:sz="12" w:space="0" w:color="auto"/>
              <w:right w:val="single" w:sz="4" w:space="0" w:color="auto"/>
            </w:tcBorders>
          </w:tcPr>
          <w:p w:rsidR="009A7954" w:rsidRPr="009A7954" w:rsidRDefault="009A7954" w:rsidP="009A7954">
            <w:pPr>
              <w:spacing w:after="0" w:line="240" w:lineRule="auto"/>
              <w:jc w:val="center"/>
              <w:rPr>
                <w:rFonts w:ascii="Times New Roman" w:eastAsia="Times New Roman" w:hAnsi="Times New Roman" w:cs="Times New Roman"/>
                <w:sz w:val="24"/>
                <w:szCs w:val="24"/>
                <w:lang w:eastAsia="tr-TR"/>
              </w:rPr>
            </w:pPr>
            <w:r w:rsidRPr="009A7954">
              <w:rPr>
                <w:rFonts w:ascii="Times New Roman" w:eastAsia="Times New Roman" w:hAnsi="Times New Roman" w:cs="Times New Roman"/>
                <w:sz w:val="24"/>
                <w:szCs w:val="24"/>
                <w:lang w:eastAsia="tr-TR"/>
              </w:rPr>
              <w:t>x</w:t>
            </w:r>
          </w:p>
        </w:tc>
        <w:tc>
          <w:tcPr>
            <w:tcW w:w="2156" w:type="pct"/>
            <w:gridSpan w:val="5"/>
            <w:tcBorders>
              <w:top w:val="single" w:sz="6" w:space="0" w:color="auto"/>
              <w:left w:val="single" w:sz="4" w:space="0" w:color="auto"/>
              <w:bottom w:val="single" w:sz="12" w:space="0" w:color="auto"/>
            </w:tcBorders>
          </w:tcPr>
          <w:p w:rsidR="009A7954" w:rsidRPr="009A7954" w:rsidRDefault="009A7954" w:rsidP="009A7954">
            <w:pPr>
              <w:spacing w:after="0" w:line="240" w:lineRule="auto"/>
              <w:jc w:val="center"/>
              <w:rPr>
                <w:rFonts w:ascii="Times New Roman" w:eastAsia="Times New Roman" w:hAnsi="Times New Roman" w:cs="Times New Roman"/>
                <w:sz w:val="24"/>
                <w:szCs w:val="24"/>
                <w:lang w:eastAsia="tr-TR"/>
              </w:rPr>
            </w:pPr>
          </w:p>
        </w:tc>
        <w:tc>
          <w:tcPr>
            <w:tcW w:w="743" w:type="pct"/>
            <w:tcBorders>
              <w:top w:val="single" w:sz="6" w:space="0" w:color="auto"/>
              <w:left w:val="single" w:sz="4" w:space="0" w:color="auto"/>
              <w:bottom w:val="single" w:sz="12" w:space="0" w:color="auto"/>
            </w:tcBorders>
          </w:tcPr>
          <w:p w:rsidR="009A7954" w:rsidRPr="009A7954" w:rsidRDefault="009A7954" w:rsidP="009A7954">
            <w:pPr>
              <w:spacing w:after="0" w:line="240" w:lineRule="auto"/>
              <w:jc w:val="center"/>
              <w:rPr>
                <w:rFonts w:ascii="Times New Roman" w:eastAsia="Times New Roman" w:hAnsi="Times New Roman" w:cs="Times New Roman"/>
                <w:lang w:eastAsia="tr-TR"/>
              </w:rPr>
            </w:pPr>
          </w:p>
        </w:tc>
      </w:tr>
      <w:tr w:rsidR="009A7954" w:rsidRPr="009A7954" w:rsidTr="009C67D4">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9A7954" w:rsidRPr="009A7954" w:rsidRDefault="009A7954" w:rsidP="009A7954">
            <w:pPr>
              <w:spacing w:after="0" w:line="240" w:lineRule="auto"/>
              <w:jc w:val="center"/>
              <w:rPr>
                <w:rFonts w:ascii="Times New Roman" w:eastAsia="Times New Roman" w:hAnsi="Times New Roman" w:cs="Times New Roman"/>
                <w:b/>
                <w:sz w:val="20"/>
                <w:szCs w:val="20"/>
                <w:lang w:eastAsia="tr-TR"/>
              </w:rPr>
            </w:pPr>
            <w:r w:rsidRPr="009A7954">
              <w:rPr>
                <w:rFonts w:ascii="Times New Roman" w:eastAsia="Times New Roman" w:hAnsi="Times New Roman" w:cs="Times New Roman"/>
                <w:b/>
                <w:sz w:val="20"/>
                <w:szCs w:val="20"/>
                <w:lang w:eastAsia="tr-TR"/>
              </w:rPr>
              <w:t>ASSESSMENT CRITERIA</w:t>
            </w:r>
          </w:p>
        </w:tc>
      </w:tr>
      <w:tr w:rsidR="009A7954" w:rsidRPr="009A7954" w:rsidTr="009C67D4">
        <w:tc>
          <w:tcPr>
            <w:tcW w:w="1456" w:type="pct"/>
            <w:gridSpan w:val="4"/>
            <w:vMerge w:val="restart"/>
            <w:tcBorders>
              <w:top w:val="single" w:sz="12" w:space="0" w:color="auto"/>
              <w:left w:val="single" w:sz="12" w:space="0" w:color="auto"/>
              <w:bottom w:val="single" w:sz="12" w:space="0" w:color="auto"/>
              <w:right w:val="single" w:sz="12" w:space="0" w:color="auto"/>
            </w:tcBorders>
            <w:vAlign w:val="center"/>
          </w:tcPr>
          <w:p w:rsidR="009A7954" w:rsidRPr="009A7954" w:rsidRDefault="009A7954" w:rsidP="009A7954">
            <w:pPr>
              <w:spacing w:after="0" w:line="240" w:lineRule="auto"/>
              <w:jc w:val="center"/>
              <w:rPr>
                <w:rFonts w:ascii="Times New Roman" w:eastAsia="Times New Roman" w:hAnsi="Times New Roman" w:cs="Times New Roman"/>
                <w:b/>
                <w:sz w:val="20"/>
                <w:szCs w:val="20"/>
                <w:lang w:eastAsia="tr-TR"/>
              </w:rPr>
            </w:pPr>
            <w:r w:rsidRPr="009A7954">
              <w:rPr>
                <w:rFonts w:ascii="Times New Roman" w:eastAsia="Times New Roman" w:hAnsi="Times New Roman" w:cs="Times New Roman"/>
                <w:b/>
                <w:sz w:val="20"/>
                <w:szCs w:val="20"/>
                <w:lang w:eastAsia="tr-TR"/>
              </w:rPr>
              <w:t>MID-TERM</w:t>
            </w:r>
          </w:p>
        </w:tc>
        <w:tc>
          <w:tcPr>
            <w:tcW w:w="1655" w:type="pct"/>
            <w:gridSpan w:val="6"/>
            <w:tcBorders>
              <w:top w:val="single" w:sz="12" w:space="0" w:color="auto"/>
              <w:left w:val="single" w:sz="12" w:space="0" w:color="auto"/>
              <w:bottom w:val="single" w:sz="8" w:space="0" w:color="auto"/>
              <w:right w:val="single" w:sz="4" w:space="0" w:color="auto"/>
            </w:tcBorders>
            <w:vAlign w:val="center"/>
          </w:tcPr>
          <w:p w:rsidR="009A7954" w:rsidRPr="009A7954" w:rsidRDefault="009A7954" w:rsidP="009A7954">
            <w:pPr>
              <w:spacing w:after="0" w:line="240" w:lineRule="auto"/>
              <w:jc w:val="center"/>
              <w:rPr>
                <w:rFonts w:ascii="Times New Roman" w:eastAsia="Times New Roman" w:hAnsi="Times New Roman" w:cs="Times New Roman"/>
                <w:b/>
                <w:sz w:val="20"/>
                <w:szCs w:val="20"/>
                <w:lang w:eastAsia="tr-TR"/>
              </w:rPr>
            </w:pPr>
            <w:r w:rsidRPr="009A7954">
              <w:rPr>
                <w:rFonts w:ascii="Times New Roman" w:eastAsia="Times New Roman" w:hAnsi="Times New Roman" w:cs="Times New Roman"/>
                <w:b/>
                <w:sz w:val="20"/>
                <w:szCs w:val="20"/>
                <w:lang w:eastAsia="tr-TR"/>
              </w:rPr>
              <w:t>Evaluation Type</w:t>
            </w:r>
          </w:p>
        </w:tc>
        <w:tc>
          <w:tcPr>
            <w:tcW w:w="1146" w:type="pct"/>
            <w:tcBorders>
              <w:top w:val="single" w:sz="12" w:space="0" w:color="auto"/>
              <w:left w:val="single" w:sz="4" w:space="0" w:color="auto"/>
              <w:bottom w:val="single" w:sz="8" w:space="0" w:color="auto"/>
              <w:right w:val="single" w:sz="8" w:space="0" w:color="auto"/>
            </w:tcBorders>
            <w:vAlign w:val="center"/>
          </w:tcPr>
          <w:p w:rsidR="009A7954" w:rsidRPr="009A7954" w:rsidRDefault="009A7954" w:rsidP="009A7954">
            <w:pPr>
              <w:spacing w:after="0" w:line="240" w:lineRule="auto"/>
              <w:jc w:val="center"/>
              <w:rPr>
                <w:rFonts w:ascii="Times New Roman" w:eastAsia="Times New Roman" w:hAnsi="Times New Roman" w:cs="Times New Roman"/>
                <w:b/>
                <w:sz w:val="20"/>
                <w:szCs w:val="20"/>
                <w:lang w:eastAsia="tr-TR"/>
              </w:rPr>
            </w:pPr>
            <w:r w:rsidRPr="009A7954">
              <w:rPr>
                <w:rFonts w:ascii="Times New Roman" w:eastAsia="Times New Roman" w:hAnsi="Times New Roman" w:cs="Times New Roman"/>
                <w:b/>
                <w:sz w:val="20"/>
                <w:szCs w:val="20"/>
                <w:lang w:eastAsia="tr-TR"/>
              </w:rPr>
              <w:t>Quantity</w:t>
            </w:r>
          </w:p>
        </w:tc>
        <w:tc>
          <w:tcPr>
            <w:tcW w:w="743" w:type="pct"/>
            <w:tcBorders>
              <w:top w:val="single" w:sz="12" w:space="0" w:color="auto"/>
              <w:left w:val="single" w:sz="8" w:space="0" w:color="auto"/>
              <w:bottom w:val="single" w:sz="8" w:space="0" w:color="auto"/>
              <w:right w:val="single" w:sz="12" w:space="0" w:color="auto"/>
            </w:tcBorders>
            <w:vAlign w:val="center"/>
          </w:tcPr>
          <w:p w:rsidR="009A7954" w:rsidRPr="009A7954" w:rsidRDefault="009A7954" w:rsidP="009A7954">
            <w:pPr>
              <w:spacing w:after="0" w:line="240" w:lineRule="auto"/>
              <w:jc w:val="center"/>
              <w:rPr>
                <w:rFonts w:ascii="Times New Roman" w:eastAsia="Times New Roman" w:hAnsi="Times New Roman" w:cs="Times New Roman"/>
                <w:b/>
                <w:sz w:val="20"/>
                <w:szCs w:val="20"/>
                <w:lang w:eastAsia="tr-TR"/>
              </w:rPr>
            </w:pPr>
            <w:r w:rsidRPr="009A7954">
              <w:rPr>
                <w:rFonts w:ascii="Times New Roman" w:eastAsia="Times New Roman" w:hAnsi="Times New Roman" w:cs="Times New Roman"/>
                <w:b/>
                <w:sz w:val="20"/>
                <w:szCs w:val="20"/>
                <w:lang w:eastAsia="tr-TR"/>
              </w:rPr>
              <w:t>%</w:t>
            </w:r>
          </w:p>
        </w:tc>
      </w:tr>
      <w:tr w:rsidR="009A7954" w:rsidRPr="009A7954" w:rsidTr="009C67D4">
        <w:tc>
          <w:tcPr>
            <w:tcW w:w="1456" w:type="pct"/>
            <w:gridSpan w:val="4"/>
            <w:vMerge/>
            <w:tcBorders>
              <w:top w:val="single" w:sz="12" w:space="0" w:color="auto"/>
              <w:left w:val="single" w:sz="12" w:space="0" w:color="auto"/>
              <w:bottom w:val="single" w:sz="12" w:space="0" w:color="auto"/>
              <w:right w:val="single" w:sz="12" w:space="0" w:color="auto"/>
            </w:tcBorders>
            <w:vAlign w:val="center"/>
          </w:tcPr>
          <w:p w:rsidR="009A7954" w:rsidRPr="009A7954" w:rsidRDefault="009A7954" w:rsidP="009A7954">
            <w:pPr>
              <w:spacing w:after="0" w:line="240" w:lineRule="auto"/>
              <w:rPr>
                <w:rFonts w:ascii="Times New Roman" w:eastAsia="Times New Roman" w:hAnsi="Times New Roman" w:cs="Times New Roman"/>
                <w:b/>
                <w:sz w:val="20"/>
                <w:szCs w:val="20"/>
                <w:lang w:eastAsia="tr-TR"/>
              </w:rPr>
            </w:pPr>
          </w:p>
        </w:tc>
        <w:tc>
          <w:tcPr>
            <w:tcW w:w="1655" w:type="pct"/>
            <w:gridSpan w:val="6"/>
            <w:tcBorders>
              <w:top w:val="single" w:sz="8" w:space="0" w:color="auto"/>
              <w:left w:val="single" w:sz="12" w:space="0" w:color="auto"/>
              <w:bottom w:val="single" w:sz="4" w:space="0" w:color="auto"/>
              <w:right w:val="single" w:sz="4" w:space="0" w:color="auto"/>
            </w:tcBorders>
            <w:vAlign w:val="center"/>
          </w:tcPr>
          <w:p w:rsidR="009A7954" w:rsidRPr="009A7954" w:rsidRDefault="009A7954" w:rsidP="009A7954">
            <w:pPr>
              <w:spacing w:after="0" w:line="240" w:lineRule="auto"/>
              <w:rPr>
                <w:rFonts w:ascii="Times New Roman" w:eastAsia="Times New Roman" w:hAnsi="Times New Roman" w:cs="Times New Roman"/>
                <w:sz w:val="20"/>
                <w:szCs w:val="20"/>
                <w:lang w:eastAsia="tr-TR"/>
              </w:rPr>
            </w:pPr>
            <w:r w:rsidRPr="009A7954">
              <w:rPr>
                <w:rFonts w:ascii="Times New Roman" w:eastAsia="Times New Roman" w:hAnsi="Times New Roman" w:cs="Times New Roman"/>
                <w:sz w:val="20"/>
                <w:szCs w:val="20"/>
                <w:lang w:eastAsia="tr-TR"/>
              </w:rPr>
              <w:t>Midterm exam</w:t>
            </w:r>
          </w:p>
        </w:tc>
        <w:tc>
          <w:tcPr>
            <w:tcW w:w="1146" w:type="pct"/>
            <w:tcBorders>
              <w:top w:val="single" w:sz="8" w:space="0" w:color="auto"/>
              <w:left w:val="single" w:sz="4" w:space="0" w:color="auto"/>
              <w:bottom w:val="single" w:sz="4" w:space="0" w:color="auto"/>
              <w:right w:val="single" w:sz="8" w:space="0" w:color="auto"/>
            </w:tcBorders>
          </w:tcPr>
          <w:p w:rsidR="009A7954" w:rsidRPr="009A7954" w:rsidRDefault="009A7954" w:rsidP="009A7954">
            <w:pPr>
              <w:spacing w:after="0" w:line="240" w:lineRule="auto"/>
              <w:jc w:val="center"/>
              <w:rPr>
                <w:rFonts w:ascii="Times New Roman" w:eastAsia="Times New Roman" w:hAnsi="Times New Roman" w:cs="Times New Roman"/>
                <w:sz w:val="24"/>
                <w:szCs w:val="24"/>
                <w:lang w:eastAsia="tr-TR"/>
              </w:rPr>
            </w:pPr>
            <w:r w:rsidRPr="009A7954">
              <w:rPr>
                <w:rFonts w:ascii="Times New Roman" w:eastAsia="Times New Roman" w:hAnsi="Times New Roman" w:cs="Times New Roman"/>
                <w:sz w:val="24"/>
                <w:szCs w:val="24"/>
                <w:lang w:eastAsia="tr-TR"/>
              </w:rPr>
              <w:t>1</w:t>
            </w:r>
          </w:p>
        </w:tc>
        <w:tc>
          <w:tcPr>
            <w:tcW w:w="743" w:type="pct"/>
            <w:tcBorders>
              <w:top w:val="single" w:sz="8" w:space="0" w:color="auto"/>
              <w:left w:val="single" w:sz="8" w:space="0" w:color="auto"/>
              <w:bottom w:val="single" w:sz="4" w:space="0" w:color="auto"/>
              <w:right w:val="single" w:sz="12" w:space="0" w:color="auto"/>
            </w:tcBorders>
            <w:shd w:val="clear" w:color="auto" w:fill="auto"/>
          </w:tcPr>
          <w:p w:rsidR="009A7954" w:rsidRPr="009A7954" w:rsidRDefault="009A7954" w:rsidP="009A7954">
            <w:pPr>
              <w:spacing w:after="0" w:line="240" w:lineRule="auto"/>
              <w:jc w:val="center"/>
              <w:rPr>
                <w:rFonts w:ascii="Times New Roman" w:eastAsia="Times New Roman" w:hAnsi="Times New Roman" w:cs="Times New Roman"/>
                <w:sz w:val="20"/>
                <w:szCs w:val="20"/>
                <w:lang w:eastAsia="tr-TR"/>
              </w:rPr>
            </w:pPr>
            <w:r w:rsidRPr="009A7954">
              <w:rPr>
                <w:rFonts w:ascii="Times New Roman" w:eastAsia="Times New Roman" w:hAnsi="Times New Roman" w:cs="Times New Roman"/>
                <w:sz w:val="20"/>
                <w:szCs w:val="20"/>
                <w:lang w:eastAsia="tr-TR"/>
              </w:rPr>
              <w:t>25</w:t>
            </w:r>
          </w:p>
        </w:tc>
      </w:tr>
      <w:tr w:rsidR="009A7954" w:rsidRPr="009A7954" w:rsidTr="009C67D4">
        <w:tc>
          <w:tcPr>
            <w:tcW w:w="1456" w:type="pct"/>
            <w:gridSpan w:val="4"/>
            <w:vMerge/>
            <w:tcBorders>
              <w:top w:val="single" w:sz="12" w:space="0" w:color="auto"/>
              <w:left w:val="single" w:sz="12" w:space="0" w:color="auto"/>
              <w:bottom w:val="single" w:sz="12" w:space="0" w:color="auto"/>
              <w:right w:val="single" w:sz="12" w:space="0" w:color="auto"/>
            </w:tcBorders>
            <w:vAlign w:val="center"/>
          </w:tcPr>
          <w:p w:rsidR="009A7954" w:rsidRPr="009A7954" w:rsidRDefault="009A7954" w:rsidP="009A7954">
            <w:pPr>
              <w:spacing w:after="0" w:line="240" w:lineRule="auto"/>
              <w:rPr>
                <w:rFonts w:ascii="Times New Roman" w:eastAsia="Times New Roman" w:hAnsi="Times New Roman" w:cs="Times New Roman"/>
                <w:b/>
                <w:sz w:val="20"/>
                <w:szCs w:val="20"/>
                <w:lang w:eastAsia="tr-TR"/>
              </w:rPr>
            </w:pPr>
          </w:p>
        </w:tc>
        <w:tc>
          <w:tcPr>
            <w:tcW w:w="1655" w:type="pct"/>
            <w:gridSpan w:val="6"/>
            <w:tcBorders>
              <w:top w:val="single" w:sz="4" w:space="0" w:color="auto"/>
              <w:left w:val="single" w:sz="12" w:space="0" w:color="auto"/>
              <w:bottom w:val="single" w:sz="4" w:space="0" w:color="auto"/>
              <w:right w:val="single" w:sz="4" w:space="0" w:color="auto"/>
            </w:tcBorders>
            <w:vAlign w:val="center"/>
          </w:tcPr>
          <w:p w:rsidR="009A7954" w:rsidRPr="009A7954" w:rsidRDefault="009A7954" w:rsidP="009A7954">
            <w:pPr>
              <w:spacing w:after="0" w:line="240" w:lineRule="auto"/>
              <w:rPr>
                <w:rFonts w:ascii="Times New Roman" w:eastAsia="Times New Roman" w:hAnsi="Times New Roman" w:cs="Times New Roman"/>
                <w:sz w:val="20"/>
                <w:szCs w:val="20"/>
                <w:lang w:eastAsia="tr-TR"/>
              </w:rPr>
            </w:pPr>
            <w:r w:rsidRPr="009A7954">
              <w:rPr>
                <w:rFonts w:ascii="Times New Roman" w:eastAsia="Times New Roman" w:hAnsi="Times New Roman" w:cs="Times New Roman"/>
                <w:sz w:val="20"/>
                <w:szCs w:val="20"/>
                <w:lang w:eastAsia="tr-TR"/>
              </w:rPr>
              <w:t>Midterm exam</w:t>
            </w:r>
          </w:p>
        </w:tc>
        <w:tc>
          <w:tcPr>
            <w:tcW w:w="1146" w:type="pct"/>
            <w:tcBorders>
              <w:top w:val="single" w:sz="4" w:space="0" w:color="auto"/>
              <w:left w:val="single" w:sz="4" w:space="0" w:color="auto"/>
              <w:bottom w:val="single" w:sz="4" w:space="0" w:color="auto"/>
              <w:right w:val="single" w:sz="8" w:space="0" w:color="auto"/>
            </w:tcBorders>
          </w:tcPr>
          <w:p w:rsidR="009A7954" w:rsidRPr="009A7954" w:rsidRDefault="009A7954" w:rsidP="009A7954">
            <w:pPr>
              <w:spacing w:after="0" w:line="240" w:lineRule="auto"/>
              <w:jc w:val="center"/>
              <w:rPr>
                <w:rFonts w:ascii="Times New Roman" w:eastAsia="Times New Roman" w:hAnsi="Times New Roman" w:cs="Times New Roman"/>
                <w:sz w:val="24"/>
                <w:szCs w:val="24"/>
                <w:lang w:eastAsia="tr-TR"/>
              </w:rPr>
            </w:pPr>
            <w:r w:rsidRPr="009A7954">
              <w:rPr>
                <w:rFonts w:ascii="Times New Roman" w:eastAsia="Times New Roman" w:hAnsi="Times New Roman" w:cs="Times New Roman"/>
                <w:sz w:val="24"/>
                <w:szCs w:val="24"/>
                <w:lang w:eastAsia="tr-TR"/>
              </w:rPr>
              <w:t>1</w:t>
            </w:r>
          </w:p>
        </w:tc>
        <w:tc>
          <w:tcPr>
            <w:tcW w:w="743" w:type="pct"/>
            <w:tcBorders>
              <w:top w:val="single" w:sz="4" w:space="0" w:color="auto"/>
              <w:left w:val="single" w:sz="8" w:space="0" w:color="auto"/>
              <w:bottom w:val="single" w:sz="4" w:space="0" w:color="auto"/>
              <w:right w:val="single" w:sz="12" w:space="0" w:color="auto"/>
            </w:tcBorders>
            <w:shd w:val="clear" w:color="auto" w:fill="auto"/>
          </w:tcPr>
          <w:p w:rsidR="009A7954" w:rsidRPr="009A7954" w:rsidRDefault="009A7954" w:rsidP="009A7954">
            <w:pPr>
              <w:spacing w:after="0" w:line="240" w:lineRule="auto"/>
              <w:jc w:val="center"/>
              <w:rPr>
                <w:rFonts w:ascii="Times New Roman" w:eastAsia="Times New Roman" w:hAnsi="Times New Roman" w:cs="Times New Roman"/>
                <w:sz w:val="20"/>
                <w:szCs w:val="20"/>
                <w:lang w:eastAsia="tr-TR"/>
              </w:rPr>
            </w:pPr>
            <w:r w:rsidRPr="009A7954">
              <w:rPr>
                <w:rFonts w:ascii="Times New Roman" w:eastAsia="Times New Roman" w:hAnsi="Times New Roman" w:cs="Times New Roman"/>
                <w:sz w:val="20"/>
                <w:szCs w:val="20"/>
                <w:lang w:eastAsia="tr-TR"/>
              </w:rPr>
              <w:t>25</w:t>
            </w:r>
          </w:p>
        </w:tc>
      </w:tr>
      <w:tr w:rsidR="009A7954" w:rsidRPr="009A7954" w:rsidTr="009C67D4">
        <w:tc>
          <w:tcPr>
            <w:tcW w:w="1456" w:type="pct"/>
            <w:gridSpan w:val="4"/>
            <w:vMerge/>
            <w:tcBorders>
              <w:top w:val="single" w:sz="12" w:space="0" w:color="auto"/>
              <w:left w:val="single" w:sz="12" w:space="0" w:color="auto"/>
              <w:bottom w:val="single" w:sz="12" w:space="0" w:color="auto"/>
              <w:right w:val="single" w:sz="12" w:space="0" w:color="auto"/>
            </w:tcBorders>
            <w:vAlign w:val="center"/>
          </w:tcPr>
          <w:p w:rsidR="009A7954" w:rsidRPr="009A7954" w:rsidRDefault="009A7954" w:rsidP="009A7954">
            <w:pPr>
              <w:spacing w:after="0" w:line="240" w:lineRule="auto"/>
              <w:rPr>
                <w:rFonts w:ascii="Times New Roman" w:eastAsia="Times New Roman" w:hAnsi="Times New Roman" w:cs="Times New Roman"/>
                <w:b/>
                <w:sz w:val="20"/>
                <w:szCs w:val="20"/>
                <w:lang w:eastAsia="tr-TR"/>
              </w:rPr>
            </w:pPr>
          </w:p>
        </w:tc>
        <w:tc>
          <w:tcPr>
            <w:tcW w:w="1655" w:type="pct"/>
            <w:gridSpan w:val="6"/>
            <w:tcBorders>
              <w:top w:val="single" w:sz="4" w:space="0" w:color="auto"/>
              <w:left w:val="single" w:sz="12" w:space="0" w:color="auto"/>
              <w:bottom w:val="single" w:sz="4" w:space="0" w:color="auto"/>
              <w:right w:val="single" w:sz="4" w:space="0" w:color="auto"/>
            </w:tcBorders>
            <w:vAlign w:val="center"/>
          </w:tcPr>
          <w:p w:rsidR="009A7954" w:rsidRPr="009A7954" w:rsidRDefault="009A7954" w:rsidP="009A7954">
            <w:pPr>
              <w:spacing w:after="0" w:line="240" w:lineRule="auto"/>
              <w:rPr>
                <w:rFonts w:ascii="Times New Roman" w:eastAsia="Times New Roman" w:hAnsi="Times New Roman" w:cs="Times New Roman"/>
                <w:sz w:val="20"/>
                <w:szCs w:val="20"/>
                <w:lang w:eastAsia="tr-TR"/>
              </w:rPr>
            </w:pPr>
          </w:p>
        </w:tc>
        <w:tc>
          <w:tcPr>
            <w:tcW w:w="1146" w:type="pct"/>
            <w:tcBorders>
              <w:top w:val="single" w:sz="4" w:space="0" w:color="auto"/>
              <w:left w:val="single" w:sz="4" w:space="0" w:color="auto"/>
              <w:bottom w:val="single" w:sz="4" w:space="0" w:color="auto"/>
              <w:right w:val="single" w:sz="8" w:space="0" w:color="auto"/>
            </w:tcBorders>
          </w:tcPr>
          <w:p w:rsidR="009A7954" w:rsidRPr="009A7954" w:rsidRDefault="009A7954" w:rsidP="009A7954">
            <w:pPr>
              <w:spacing w:after="0" w:line="240" w:lineRule="auto"/>
              <w:rPr>
                <w:rFonts w:ascii="Times New Roman" w:eastAsia="Times New Roman" w:hAnsi="Times New Roman" w:cs="Times New Roman"/>
                <w:sz w:val="24"/>
                <w:szCs w:val="24"/>
                <w:lang w:eastAsia="tr-TR"/>
              </w:rPr>
            </w:pPr>
          </w:p>
        </w:tc>
        <w:tc>
          <w:tcPr>
            <w:tcW w:w="743" w:type="pct"/>
            <w:tcBorders>
              <w:top w:val="single" w:sz="4" w:space="0" w:color="auto"/>
              <w:left w:val="single" w:sz="8" w:space="0" w:color="auto"/>
              <w:bottom w:val="single" w:sz="4" w:space="0" w:color="auto"/>
              <w:right w:val="single" w:sz="12" w:space="0" w:color="auto"/>
            </w:tcBorders>
          </w:tcPr>
          <w:p w:rsidR="009A7954" w:rsidRPr="009A7954" w:rsidRDefault="009A7954" w:rsidP="009A7954">
            <w:pPr>
              <w:spacing w:after="0" w:line="240" w:lineRule="auto"/>
              <w:rPr>
                <w:rFonts w:ascii="Times New Roman" w:eastAsia="Times New Roman" w:hAnsi="Times New Roman" w:cs="Times New Roman"/>
                <w:sz w:val="20"/>
                <w:szCs w:val="20"/>
                <w:lang w:eastAsia="tr-TR"/>
              </w:rPr>
            </w:pPr>
            <w:r w:rsidRPr="009A7954">
              <w:rPr>
                <w:rFonts w:ascii="Times New Roman" w:eastAsia="Times New Roman" w:hAnsi="Times New Roman" w:cs="Times New Roman"/>
                <w:sz w:val="20"/>
                <w:szCs w:val="20"/>
                <w:lang w:eastAsia="tr-TR"/>
              </w:rPr>
              <w:t xml:space="preserve"> </w:t>
            </w:r>
          </w:p>
        </w:tc>
      </w:tr>
      <w:tr w:rsidR="009A7954" w:rsidRPr="009A7954" w:rsidTr="009C67D4">
        <w:tc>
          <w:tcPr>
            <w:tcW w:w="1456" w:type="pct"/>
            <w:gridSpan w:val="4"/>
            <w:vMerge/>
            <w:tcBorders>
              <w:top w:val="single" w:sz="12" w:space="0" w:color="auto"/>
              <w:left w:val="single" w:sz="12" w:space="0" w:color="auto"/>
              <w:bottom w:val="single" w:sz="12" w:space="0" w:color="auto"/>
              <w:right w:val="single" w:sz="12" w:space="0" w:color="auto"/>
            </w:tcBorders>
            <w:vAlign w:val="center"/>
          </w:tcPr>
          <w:p w:rsidR="009A7954" w:rsidRPr="009A7954" w:rsidRDefault="009A7954" w:rsidP="009A7954">
            <w:pPr>
              <w:spacing w:after="0" w:line="240" w:lineRule="auto"/>
              <w:rPr>
                <w:rFonts w:ascii="Times New Roman" w:eastAsia="Times New Roman" w:hAnsi="Times New Roman" w:cs="Times New Roman"/>
                <w:b/>
                <w:sz w:val="20"/>
                <w:szCs w:val="20"/>
                <w:lang w:eastAsia="tr-TR"/>
              </w:rPr>
            </w:pPr>
          </w:p>
        </w:tc>
        <w:tc>
          <w:tcPr>
            <w:tcW w:w="1655" w:type="pct"/>
            <w:gridSpan w:val="6"/>
            <w:tcBorders>
              <w:top w:val="single" w:sz="4" w:space="0" w:color="auto"/>
              <w:left w:val="single" w:sz="12" w:space="0" w:color="auto"/>
              <w:bottom w:val="single" w:sz="4" w:space="0" w:color="auto"/>
              <w:right w:val="single" w:sz="4" w:space="0" w:color="auto"/>
            </w:tcBorders>
            <w:vAlign w:val="center"/>
          </w:tcPr>
          <w:p w:rsidR="009A7954" w:rsidRPr="009A7954" w:rsidRDefault="009A7954" w:rsidP="009A7954">
            <w:pPr>
              <w:spacing w:after="0" w:line="240" w:lineRule="auto"/>
              <w:rPr>
                <w:rFonts w:ascii="Times New Roman" w:eastAsia="Times New Roman" w:hAnsi="Times New Roman" w:cs="Times New Roman"/>
                <w:sz w:val="20"/>
                <w:szCs w:val="20"/>
                <w:lang w:eastAsia="tr-TR"/>
              </w:rPr>
            </w:pPr>
          </w:p>
        </w:tc>
        <w:tc>
          <w:tcPr>
            <w:tcW w:w="1146" w:type="pct"/>
            <w:tcBorders>
              <w:top w:val="single" w:sz="4" w:space="0" w:color="auto"/>
              <w:left w:val="single" w:sz="4" w:space="0" w:color="auto"/>
              <w:bottom w:val="single" w:sz="4" w:space="0" w:color="auto"/>
              <w:right w:val="single" w:sz="8" w:space="0" w:color="auto"/>
            </w:tcBorders>
          </w:tcPr>
          <w:p w:rsidR="009A7954" w:rsidRPr="009A7954" w:rsidRDefault="009A7954" w:rsidP="009A7954">
            <w:pPr>
              <w:spacing w:after="0" w:line="240" w:lineRule="auto"/>
              <w:jc w:val="center"/>
              <w:rPr>
                <w:rFonts w:ascii="Times New Roman" w:eastAsia="Times New Roman" w:hAnsi="Times New Roman" w:cs="Times New Roman"/>
                <w:sz w:val="24"/>
                <w:szCs w:val="24"/>
                <w:lang w:eastAsia="tr-TR"/>
              </w:rPr>
            </w:pPr>
          </w:p>
        </w:tc>
        <w:tc>
          <w:tcPr>
            <w:tcW w:w="743" w:type="pct"/>
            <w:tcBorders>
              <w:top w:val="single" w:sz="4" w:space="0" w:color="auto"/>
              <w:left w:val="single" w:sz="8" w:space="0" w:color="auto"/>
              <w:bottom w:val="single" w:sz="4" w:space="0" w:color="auto"/>
              <w:right w:val="single" w:sz="12" w:space="0" w:color="auto"/>
            </w:tcBorders>
          </w:tcPr>
          <w:p w:rsidR="009A7954" w:rsidRPr="009A7954" w:rsidRDefault="009A7954" w:rsidP="009A7954">
            <w:pPr>
              <w:spacing w:after="0" w:line="240" w:lineRule="auto"/>
              <w:jc w:val="center"/>
              <w:rPr>
                <w:rFonts w:ascii="Times New Roman" w:eastAsia="Times New Roman" w:hAnsi="Times New Roman" w:cs="Times New Roman"/>
                <w:sz w:val="20"/>
                <w:szCs w:val="20"/>
                <w:lang w:eastAsia="tr-TR"/>
              </w:rPr>
            </w:pPr>
          </w:p>
        </w:tc>
      </w:tr>
      <w:tr w:rsidR="009A7954" w:rsidRPr="009A7954" w:rsidTr="009C67D4">
        <w:tc>
          <w:tcPr>
            <w:tcW w:w="1456" w:type="pct"/>
            <w:gridSpan w:val="4"/>
            <w:vMerge/>
            <w:tcBorders>
              <w:top w:val="single" w:sz="12" w:space="0" w:color="auto"/>
              <w:left w:val="single" w:sz="12" w:space="0" w:color="auto"/>
              <w:bottom w:val="single" w:sz="12" w:space="0" w:color="auto"/>
              <w:right w:val="single" w:sz="12" w:space="0" w:color="auto"/>
            </w:tcBorders>
            <w:vAlign w:val="center"/>
          </w:tcPr>
          <w:p w:rsidR="009A7954" w:rsidRPr="009A7954" w:rsidRDefault="009A7954" w:rsidP="009A7954">
            <w:pPr>
              <w:spacing w:after="0" w:line="240" w:lineRule="auto"/>
              <w:rPr>
                <w:rFonts w:ascii="Times New Roman" w:eastAsia="Times New Roman" w:hAnsi="Times New Roman" w:cs="Times New Roman"/>
                <w:b/>
                <w:sz w:val="20"/>
                <w:szCs w:val="20"/>
                <w:lang w:eastAsia="tr-TR"/>
              </w:rPr>
            </w:pPr>
          </w:p>
        </w:tc>
        <w:tc>
          <w:tcPr>
            <w:tcW w:w="1655" w:type="pct"/>
            <w:gridSpan w:val="6"/>
            <w:tcBorders>
              <w:top w:val="single" w:sz="4" w:space="0" w:color="auto"/>
              <w:left w:val="single" w:sz="12" w:space="0" w:color="auto"/>
              <w:bottom w:val="single" w:sz="8" w:space="0" w:color="auto"/>
              <w:right w:val="single" w:sz="4" w:space="0" w:color="auto"/>
            </w:tcBorders>
            <w:vAlign w:val="center"/>
          </w:tcPr>
          <w:p w:rsidR="009A7954" w:rsidRPr="009A7954" w:rsidRDefault="009A7954" w:rsidP="009A7954">
            <w:pPr>
              <w:spacing w:after="0" w:line="240" w:lineRule="auto"/>
              <w:rPr>
                <w:rFonts w:ascii="Times New Roman" w:eastAsia="Times New Roman" w:hAnsi="Times New Roman" w:cs="Times New Roman"/>
                <w:sz w:val="20"/>
                <w:szCs w:val="20"/>
                <w:lang w:eastAsia="tr-TR"/>
              </w:rPr>
            </w:pPr>
          </w:p>
        </w:tc>
        <w:tc>
          <w:tcPr>
            <w:tcW w:w="1146" w:type="pct"/>
            <w:tcBorders>
              <w:top w:val="single" w:sz="4" w:space="0" w:color="auto"/>
              <w:left w:val="single" w:sz="4" w:space="0" w:color="auto"/>
              <w:bottom w:val="single" w:sz="8" w:space="0" w:color="auto"/>
              <w:right w:val="single" w:sz="8" w:space="0" w:color="auto"/>
            </w:tcBorders>
          </w:tcPr>
          <w:p w:rsidR="009A7954" w:rsidRPr="009A7954" w:rsidRDefault="009A7954" w:rsidP="009A7954">
            <w:pPr>
              <w:spacing w:after="0" w:line="240" w:lineRule="auto"/>
              <w:jc w:val="center"/>
              <w:rPr>
                <w:rFonts w:ascii="Times New Roman" w:eastAsia="Times New Roman" w:hAnsi="Times New Roman" w:cs="Times New Roman"/>
                <w:sz w:val="24"/>
                <w:szCs w:val="24"/>
                <w:lang w:eastAsia="tr-TR"/>
              </w:rPr>
            </w:pPr>
          </w:p>
        </w:tc>
        <w:tc>
          <w:tcPr>
            <w:tcW w:w="743" w:type="pct"/>
            <w:tcBorders>
              <w:top w:val="single" w:sz="4" w:space="0" w:color="auto"/>
              <w:left w:val="single" w:sz="8" w:space="0" w:color="auto"/>
              <w:bottom w:val="single" w:sz="8" w:space="0" w:color="auto"/>
              <w:right w:val="single" w:sz="12" w:space="0" w:color="auto"/>
            </w:tcBorders>
          </w:tcPr>
          <w:p w:rsidR="009A7954" w:rsidRPr="009A7954" w:rsidRDefault="009A7954" w:rsidP="009A7954">
            <w:pPr>
              <w:spacing w:after="0" w:line="240" w:lineRule="auto"/>
              <w:jc w:val="center"/>
              <w:rPr>
                <w:rFonts w:ascii="Times New Roman" w:eastAsia="Times New Roman" w:hAnsi="Times New Roman" w:cs="Times New Roman"/>
                <w:sz w:val="20"/>
                <w:szCs w:val="20"/>
                <w:lang w:eastAsia="tr-TR"/>
              </w:rPr>
            </w:pPr>
          </w:p>
        </w:tc>
      </w:tr>
      <w:tr w:rsidR="009A7954" w:rsidRPr="009A7954" w:rsidTr="009C67D4">
        <w:tc>
          <w:tcPr>
            <w:tcW w:w="1456" w:type="pct"/>
            <w:gridSpan w:val="4"/>
            <w:vMerge/>
            <w:tcBorders>
              <w:top w:val="single" w:sz="12" w:space="0" w:color="auto"/>
              <w:left w:val="single" w:sz="12" w:space="0" w:color="auto"/>
              <w:bottom w:val="single" w:sz="12" w:space="0" w:color="auto"/>
              <w:right w:val="single" w:sz="12" w:space="0" w:color="auto"/>
            </w:tcBorders>
            <w:vAlign w:val="center"/>
          </w:tcPr>
          <w:p w:rsidR="009A7954" w:rsidRPr="009A7954" w:rsidRDefault="009A7954" w:rsidP="009A7954">
            <w:pPr>
              <w:spacing w:after="0" w:line="240" w:lineRule="auto"/>
              <w:rPr>
                <w:rFonts w:ascii="Times New Roman" w:eastAsia="Times New Roman" w:hAnsi="Times New Roman" w:cs="Times New Roman"/>
                <w:b/>
                <w:sz w:val="20"/>
                <w:szCs w:val="20"/>
                <w:lang w:eastAsia="tr-TR"/>
              </w:rPr>
            </w:pPr>
          </w:p>
        </w:tc>
        <w:tc>
          <w:tcPr>
            <w:tcW w:w="1655" w:type="pct"/>
            <w:gridSpan w:val="6"/>
            <w:tcBorders>
              <w:top w:val="single" w:sz="8" w:space="0" w:color="auto"/>
              <w:left w:val="single" w:sz="12" w:space="0" w:color="auto"/>
              <w:bottom w:val="single" w:sz="8" w:space="0" w:color="auto"/>
              <w:right w:val="single" w:sz="4" w:space="0" w:color="auto"/>
            </w:tcBorders>
            <w:vAlign w:val="center"/>
          </w:tcPr>
          <w:p w:rsidR="009A7954" w:rsidRPr="009A7954" w:rsidRDefault="009A7954" w:rsidP="009A7954">
            <w:pPr>
              <w:spacing w:after="0" w:line="240" w:lineRule="auto"/>
              <w:rPr>
                <w:rFonts w:ascii="Times New Roman" w:eastAsia="Times New Roman" w:hAnsi="Times New Roman" w:cs="Times New Roman"/>
                <w:sz w:val="20"/>
                <w:szCs w:val="20"/>
                <w:lang w:eastAsia="tr-TR"/>
              </w:rPr>
            </w:pPr>
            <w:r w:rsidRPr="009A7954">
              <w:rPr>
                <w:rFonts w:ascii="Times New Roman" w:eastAsia="Times New Roman" w:hAnsi="Times New Roman" w:cs="Times New Roman"/>
                <w:sz w:val="20"/>
                <w:szCs w:val="20"/>
                <w:lang w:eastAsia="tr-TR"/>
              </w:rPr>
              <w:t>Report</w:t>
            </w:r>
          </w:p>
        </w:tc>
        <w:tc>
          <w:tcPr>
            <w:tcW w:w="1146" w:type="pct"/>
            <w:tcBorders>
              <w:top w:val="single" w:sz="8" w:space="0" w:color="auto"/>
              <w:left w:val="single" w:sz="4" w:space="0" w:color="auto"/>
              <w:bottom w:val="single" w:sz="8" w:space="0" w:color="auto"/>
              <w:right w:val="single" w:sz="8" w:space="0" w:color="auto"/>
            </w:tcBorders>
          </w:tcPr>
          <w:p w:rsidR="009A7954" w:rsidRPr="009A7954" w:rsidRDefault="009A7954" w:rsidP="009A7954">
            <w:pPr>
              <w:spacing w:after="0" w:line="240" w:lineRule="auto"/>
              <w:jc w:val="center"/>
              <w:rPr>
                <w:rFonts w:ascii="Times New Roman" w:eastAsia="Times New Roman" w:hAnsi="Times New Roman" w:cs="Times New Roman"/>
                <w:sz w:val="24"/>
                <w:szCs w:val="24"/>
                <w:lang w:eastAsia="tr-TR"/>
              </w:rPr>
            </w:pPr>
          </w:p>
        </w:tc>
        <w:tc>
          <w:tcPr>
            <w:tcW w:w="743" w:type="pct"/>
            <w:tcBorders>
              <w:top w:val="single" w:sz="8" w:space="0" w:color="auto"/>
              <w:left w:val="single" w:sz="8" w:space="0" w:color="auto"/>
              <w:bottom w:val="single" w:sz="8" w:space="0" w:color="auto"/>
              <w:right w:val="single" w:sz="12" w:space="0" w:color="auto"/>
            </w:tcBorders>
          </w:tcPr>
          <w:p w:rsidR="009A7954" w:rsidRPr="009A7954" w:rsidRDefault="009A7954" w:rsidP="009A7954">
            <w:pPr>
              <w:spacing w:after="0" w:line="240" w:lineRule="auto"/>
              <w:rPr>
                <w:rFonts w:ascii="Times New Roman" w:eastAsia="Times New Roman" w:hAnsi="Times New Roman" w:cs="Times New Roman"/>
                <w:sz w:val="20"/>
                <w:szCs w:val="20"/>
                <w:lang w:eastAsia="tr-TR"/>
              </w:rPr>
            </w:pPr>
          </w:p>
        </w:tc>
      </w:tr>
      <w:tr w:rsidR="009A7954" w:rsidRPr="009A7954" w:rsidTr="009C67D4">
        <w:tc>
          <w:tcPr>
            <w:tcW w:w="1456" w:type="pct"/>
            <w:gridSpan w:val="4"/>
            <w:vMerge/>
            <w:tcBorders>
              <w:top w:val="single" w:sz="12" w:space="0" w:color="auto"/>
              <w:left w:val="single" w:sz="12" w:space="0" w:color="auto"/>
              <w:bottom w:val="single" w:sz="12" w:space="0" w:color="auto"/>
              <w:right w:val="single" w:sz="12" w:space="0" w:color="auto"/>
            </w:tcBorders>
            <w:vAlign w:val="center"/>
          </w:tcPr>
          <w:p w:rsidR="009A7954" w:rsidRPr="009A7954" w:rsidRDefault="009A7954" w:rsidP="009A7954">
            <w:pPr>
              <w:spacing w:after="0" w:line="240" w:lineRule="auto"/>
              <w:rPr>
                <w:rFonts w:ascii="Times New Roman" w:eastAsia="Times New Roman" w:hAnsi="Times New Roman" w:cs="Times New Roman"/>
                <w:b/>
                <w:sz w:val="20"/>
                <w:szCs w:val="20"/>
                <w:lang w:eastAsia="tr-TR"/>
              </w:rPr>
            </w:pPr>
          </w:p>
        </w:tc>
        <w:tc>
          <w:tcPr>
            <w:tcW w:w="1655" w:type="pct"/>
            <w:gridSpan w:val="6"/>
            <w:tcBorders>
              <w:top w:val="single" w:sz="8" w:space="0" w:color="auto"/>
              <w:left w:val="single" w:sz="12" w:space="0" w:color="auto"/>
              <w:bottom w:val="single" w:sz="12" w:space="0" w:color="auto"/>
              <w:right w:val="single" w:sz="4" w:space="0" w:color="auto"/>
            </w:tcBorders>
            <w:vAlign w:val="center"/>
          </w:tcPr>
          <w:p w:rsidR="009A7954" w:rsidRPr="009A7954" w:rsidRDefault="009A7954" w:rsidP="009A7954">
            <w:pPr>
              <w:spacing w:after="0" w:line="240" w:lineRule="auto"/>
              <w:rPr>
                <w:rFonts w:ascii="Times New Roman" w:eastAsia="Times New Roman" w:hAnsi="Times New Roman" w:cs="Times New Roman"/>
                <w:sz w:val="20"/>
                <w:szCs w:val="20"/>
                <w:lang w:eastAsia="tr-TR"/>
              </w:rPr>
            </w:pPr>
            <w:r w:rsidRPr="009A7954">
              <w:rPr>
                <w:rFonts w:ascii="Times New Roman" w:eastAsia="Times New Roman" w:hAnsi="Times New Roman" w:cs="Times New Roman"/>
                <w:sz w:val="20"/>
                <w:szCs w:val="20"/>
                <w:lang w:eastAsia="tr-TR"/>
              </w:rPr>
              <w:t>Others (………)</w:t>
            </w:r>
          </w:p>
        </w:tc>
        <w:tc>
          <w:tcPr>
            <w:tcW w:w="1146" w:type="pct"/>
            <w:tcBorders>
              <w:top w:val="single" w:sz="8" w:space="0" w:color="auto"/>
              <w:left w:val="single" w:sz="4" w:space="0" w:color="auto"/>
              <w:bottom w:val="single" w:sz="12" w:space="0" w:color="auto"/>
              <w:right w:val="single" w:sz="8" w:space="0" w:color="auto"/>
            </w:tcBorders>
          </w:tcPr>
          <w:p w:rsidR="009A7954" w:rsidRPr="009A7954" w:rsidRDefault="009A7954" w:rsidP="009A7954">
            <w:pPr>
              <w:spacing w:after="0" w:line="240" w:lineRule="auto"/>
              <w:rPr>
                <w:rFonts w:ascii="Times New Roman" w:eastAsia="Times New Roman" w:hAnsi="Times New Roman" w:cs="Times New Roman"/>
                <w:sz w:val="24"/>
                <w:szCs w:val="24"/>
                <w:lang w:eastAsia="tr-TR"/>
              </w:rPr>
            </w:pPr>
          </w:p>
        </w:tc>
        <w:tc>
          <w:tcPr>
            <w:tcW w:w="743" w:type="pct"/>
            <w:tcBorders>
              <w:top w:val="single" w:sz="8" w:space="0" w:color="auto"/>
              <w:left w:val="single" w:sz="8" w:space="0" w:color="auto"/>
              <w:bottom w:val="single" w:sz="12" w:space="0" w:color="auto"/>
              <w:right w:val="single" w:sz="12" w:space="0" w:color="auto"/>
            </w:tcBorders>
          </w:tcPr>
          <w:p w:rsidR="009A7954" w:rsidRPr="009A7954" w:rsidRDefault="009A7954" w:rsidP="009A7954">
            <w:pPr>
              <w:spacing w:after="0" w:line="240" w:lineRule="auto"/>
              <w:rPr>
                <w:rFonts w:ascii="Times New Roman" w:eastAsia="Times New Roman" w:hAnsi="Times New Roman" w:cs="Times New Roman"/>
                <w:sz w:val="20"/>
                <w:szCs w:val="20"/>
                <w:lang w:eastAsia="tr-TR"/>
              </w:rPr>
            </w:pPr>
          </w:p>
        </w:tc>
      </w:tr>
      <w:tr w:rsidR="009A7954" w:rsidRPr="009A7954" w:rsidTr="009C67D4">
        <w:trPr>
          <w:trHeight w:val="392"/>
        </w:trPr>
        <w:tc>
          <w:tcPr>
            <w:tcW w:w="1456" w:type="pct"/>
            <w:gridSpan w:val="4"/>
            <w:tcBorders>
              <w:top w:val="single" w:sz="12" w:space="0" w:color="auto"/>
              <w:left w:val="single" w:sz="12" w:space="0" w:color="auto"/>
              <w:bottom w:val="single" w:sz="12" w:space="0" w:color="auto"/>
              <w:right w:val="single" w:sz="12" w:space="0" w:color="auto"/>
            </w:tcBorders>
            <w:vAlign w:val="center"/>
          </w:tcPr>
          <w:p w:rsidR="009A7954" w:rsidRPr="009A7954" w:rsidRDefault="009A7954" w:rsidP="009A7954">
            <w:pPr>
              <w:spacing w:after="0" w:line="240" w:lineRule="auto"/>
              <w:jc w:val="center"/>
              <w:rPr>
                <w:rFonts w:ascii="Times New Roman" w:eastAsia="Times New Roman" w:hAnsi="Times New Roman" w:cs="Times New Roman"/>
                <w:b/>
                <w:sz w:val="20"/>
                <w:szCs w:val="20"/>
                <w:lang w:eastAsia="tr-TR"/>
              </w:rPr>
            </w:pPr>
            <w:r w:rsidRPr="009A7954">
              <w:rPr>
                <w:rFonts w:ascii="Times New Roman" w:eastAsia="Times New Roman" w:hAnsi="Times New Roman" w:cs="Times New Roman"/>
                <w:b/>
                <w:sz w:val="20"/>
                <w:szCs w:val="20"/>
                <w:lang w:eastAsia="tr-TR"/>
              </w:rPr>
              <w:t>FINAL EXAM</w:t>
            </w:r>
          </w:p>
        </w:tc>
        <w:tc>
          <w:tcPr>
            <w:tcW w:w="1655" w:type="pct"/>
            <w:gridSpan w:val="6"/>
            <w:tcBorders>
              <w:top w:val="single" w:sz="12" w:space="0" w:color="auto"/>
              <w:left w:val="single" w:sz="12" w:space="0" w:color="auto"/>
              <w:bottom w:val="single" w:sz="8" w:space="0" w:color="auto"/>
              <w:right w:val="single" w:sz="4" w:space="0" w:color="auto"/>
            </w:tcBorders>
          </w:tcPr>
          <w:p w:rsidR="009A7954" w:rsidRPr="009A7954" w:rsidRDefault="009A7954" w:rsidP="009A7954">
            <w:pPr>
              <w:spacing w:after="0" w:line="240" w:lineRule="auto"/>
              <w:rPr>
                <w:rFonts w:ascii="Times New Roman" w:eastAsia="Times New Roman" w:hAnsi="Times New Roman" w:cs="Times New Roman"/>
                <w:sz w:val="20"/>
                <w:szCs w:val="20"/>
                <w:lang w:eastAsia="tr-TR"/>
              </w:rPr>
            </w:pPr>
            <w:r w:rsidRPr="009A7954">
              <w:rPr>
                <w:rFonts w:ascii="Times New Roman" w:eastAsia="Times New Roman" w:hAnsi="Times New Roman" w:cs="Times New Roman"/>
                <w:sz w:val="20"/>
                <w:szCs w:val="20"/>
                <w:lang w:eastAsia="tr-TR"/>
              </w:rPr>
              <w:t xml:space="preserve"> </w:t>
            </w:r>
          </w:p>
        </w:tc>
        <w:tc>
          <w:tcPr>
            <w:tcW w:w="1146" w:type="pct"/>
            <w:tcBorders>
              <w:top w:val="single" w:sz="12" w:space="0" w:color="auto"/>
              <w:left w:val="single" w:sz="4" w:space="0" w:color="auto"/>
              <w:bottom w:val="single" w:sz="8" w:space="0" w:color="auto"/>
              <w:right w:val="single" w:sz="8" w:space="0" w:color="auto"/>
            </w:tcBorders>
          </w:tcPr>
          <w:p w:rsidR="009A7954" w:rsidRPr="009A7954" w:rsidRDefault="009A7954" w:rsidP="009A7954">
            <w:pPr>
              <w:spacing w:after="0" w:line="240" w:lineRule="auto"/>
              <w:jc w:val="center"/>
              <w:rPr>
                <w:rFonts w:ascii="Times New Roman" w:eastAsia="Times New Roman" w:hAnsi="Times New Roman" w:cs="Times New Roman"/>
                <w:sz w:val="24"/>
                <w:szCs w:val="24"/>
                <w:lang w:eastAsia="tr-TR"/>
              </w:rPr>
            </w:pPr>
            <w:r w:rsidRPr="009A7954">
              <w:rPr>
                <w:rFonts w:ascii="Times New Roman" w:eastAsia="Times New Roman" w:hAnsi="Times New Roman" w:cs="Times New Roman"/>
                <w:sz w:val="24"/>
                <w:szCs w:val="24"/>
                <w:lang w:eastAsia="tr-TR"/>
              </w:rPr>
              <w:t>1</w:t>
            </w:r>
          </w:p>
        </w:tc>
        <w:tc>
          <w:tcPr>
            <w:tcW w:w="743" w:type="pct"/>
            <w:tcBorders>
              <w:top w:val="single" w:sz="12" w:space="0" w:color="auto"/>
              <w:left w:val="single" w:sz="8" w:space="0" w:color="auto"/>
              <w:bottom w:val="single" w:sz="8" w:space="0" w:color="auto"/>
              <w:right w:val="single" w:sz="12" w:space="0" w:color="auto"/>
            </w:tcBorders>
          </w:tcPr>
          <w:p w:rsidR="009A7954" w:rsidRPr="009A7954" w:rsidRDefault="009A7954" w:rsidP="009A7954">
            <w:pPr>
              <w:spacing w:after="0" w:line="240" w:lineRule="auto"/>
              <w:jc w:val="center"/>
              <w:rPr>
                <w:rFonts w:ascii="Times New Roman" w:eastAsia="Times New Roman" w:hAnsi="Times New Roman" w:cs="Times New Roman"/>
                <w:sz w:val="20"/>
                <w:szCs w:val="20"/>
                <w:lang w:eastAsia="tr-TR"/>
              </w:rPr>
            </w:pPr>
            <w:r w:rsidRPr="009A7954">
              <w:rPr>
                <w:rFonts w:ascii="Times New Roman" w:eastAsia="Times New Roman" w:hAnsi="Times New Roman" w:cs="Times New Roman"/>
                <w:sz w:val="20"/>
                <w:szCs w:val="20"/>
                <w:lang w:eastAsia="tr-TR"/>
              </w:rPr>
              <w:t>50</w:t>
            </w:r>
          </w:p>
        </w:tc>
      </w:tr>
      <w:tr w:rsidR="009A7954" w:rsidRPr="009A7954" w:rsidTr="009C67D4">
        <w:trPr>
          <w:trHeight w:val="447"/>
        </w:trPr>
        <w:tc>
          <w:tcPr>
            <w:tcW w:w="1456" w:type="pct"/>
            <w:gridSpan w:val="4"/>
            <w:tcBorders>
              <w:top w:val="single" w:sz="12" w:space="0" w:color="auto"/>
              <w:left w:val="single" w:sz="12" w:space="0" w:color="auto"/>
              <w:bottom w:val="single" w:sz="12" w:space="0" w:color="auto"/>
              <w:right w:val="single" w:sz="12" w:space="0" w:color="auto"/>
            </w:tcBorders>
            <w:vAlign w:val="center"/>
          </w:tcPr>
          <w:p w:rsidR="009A7954" w:rsidRPr="009A7954" w:rsidRDefault="009A7954" w:rsidP="009A7954">
            <w:pPr>
              <w:spacing w:after="0" w:line="240" w:lineRule="auto"/>
              <w:jc w:val="center"/>
              <w:rPr>
                <w:rFonts w:ascii="Times New Roman" w:eastAsia="Times New Roman" w:hAnsi="Times New Roman" w:cs="Times New Roman"/>
                <w:b/>
                <w:sz w:val="20"/>
                <w:szCs w:val="20"/>
                <w:lang w:eastAsia="tr-TR"/>
              </w:rPr>
            </w:pPr>
            <w:r w:rsidRPr="009A7954">
              <w:rPr>
                <w:rFonts w:ascii="Times New Roman" w:eastAsia="Times New Roman" w:hAnsi="Times New Roman" w:cs="Times New Roman"/>
                <w:b/>
                <w:sz w:val="20"/>
                <w:szCs w:val="20"/>
                <w:lang w:eastAsia="tr-TR"/>
              </w:rPr>
              <w:t>PREREQUIEITE(S)</w:t>
            </w:r>
          </w:p>
        </w:tc>
        <w:tc>
          <w:tcPr>
            <w:tcW w:w="3544" w:type="pct"/>
            <w:gridSpan w:val="8"/>
            <w:tcBorders>
              <w:top w:val="single" w:sz="12" w:space="0" w:color="auto"/>
              <w:left w:val="single" w:sz="12" w:space="0" w:color="auto"/>
              <w:bottom w:val="single" w:sz="12" w:space="0" w:color="auto"/>
              <w:right w:val="single" w:sz="12" w:space="0" w:color="auto"/>
            </w:tcBorders>
            <w:vAlign w:val="center"/>
          </w:tcPr>
          <w:p w:rsidR="009A7954" w:rsidRPr="009A7954" w:rsidRDefault="009A7954" w:rsidP="009A7954">
            <w:pPr>
              <w:spacing w:after="0" w:line="240" w:lineRule="auto"/>
              <w:jc w:val="both"/>
              <w:rPr>
                <w:rFonts w:ascii="Times New Roman" w:eastAsia="Times New Roman" w:hAnsi="Times New Roman" w:cs="Times New Roman"/>
                <w:sz w:val="20"/>
                <w:szCs w:val="20"/>
                <w:lang w:val="en-US" w:eastAsia="tr-TR"/>
              </w:rPr>
            </w:pPr>
          </w:p>
        </w:tc>
      </w:tr>
      <w:tr w:rsidR="009A7954" w:rsidRPr="009A7954" w:rsidTr="009C67D4">
        <w:trPr>
          <w:trHeight w:val="447"/>
        </w:trPr>
        <w:tc>
          <w:tcPr>
            <w:tcW w:w="1456" w:type="pct"/>
            <w:gridSpan w:val="4"/>
            <w:tcBorders>
              <w:top w:val="single" w:sz="12" w:space="0" w:color="auto"/>
              <w:left w:val="single" w:sz="12" w:space="0" w:color="auto"/>
              <w:bottom w:val="single" w:sz="12" w:space="0" w:color="auto"/>
              <w:right w:val="single" w:sz="12" w:space="0" w:color="auto"/>
            </w:tcBorders>
            <w:vAlign w:val="center"/>
          </w:tcPr>
          <w:p w:rsidR="009A7954" w:rsidRPr="009A7954" w:rsidRDefault="009A7954" w:rsidP="009A7954">
            <w:pPr>
              <w:spacing w:after="0" w:line="240" w:lineRule="auto"/>
              <w:jc w:val="center"/>
              <w:rPr>
                <w:rFonts w:ascii="Times New Roman" w:eastAsia="Times New Roman" w:hAnsi="Times New Roman" w:cs="Times New Roman"/>
                <w:b/>
                <w:sz w:val="20"/>
                <w:szCs w:val="20"/>
                <w:lang w:eastAsia="tr-TR"/>
              </w:rPr>
            </w:pPr>
            <w:r w:rsidRPr="009A7954">
              <w:rPr>
                <w:rFonts w:ascii="Times New Roman" w:eastAsia="Times New Roman" w:hAnsi="Times New Roman" w:cs="Times New Roman"/>
                <w:b/>
                <w:sz w:val="20"/>
                <w:szCs w:val="20"/>
                <w:lang w:eastAsia="tr-TR"/>
              </w:rPr>
              <w:t>COURSE DESCRIPTION</w:t>
            </w:r>
          </w:p>
        </w:tc>
        <w:tc>
          <w:tcPr>
            <w:tcW w:w="3544" w:type="pct"/>
            <w:gridSpan w:val="8"/>
            <w:tcBorders>
              <w:top w:val="single" w:sz="12" w:space="0" w:color="auto"/>
              <w:left w:val="single" w:sz="12" w:space="0" w:color="auto"/>
              <w:bottom w:val="single" w:sz="12" w:space="0" w:color="auto"/>
              <w:right w:val="single" w:sz="12" w:space="0" w:color="auto"/>
            </w:tcBorders>
          </w:tcPr>
          <w:p w:rsidR="009A7954" w:rsidRPr="009A7954" w:rsidRDefault="009A7954" w:rsidP="009A7954">
            <w:pPr>
              <w:spacing w:before="120" w:after="120" w:line="240" w:lineRule="auto"/>
              <w:rPr>
                <w:rFonts w:ascii="Times New Roman" w:eastAsia="Times New Roman" w:hAnsi="Times New Roman" w:cs="Times New Roman"/>
                <w:color w:val="000000"/>
                <w:sz w:val="20"/>
                <w:szCs w:val="20"/>
                <w:lang w:eastAsia="tr-TR"/>
              </w:rPr>
            </w:pPr>
            <w:r w:rsidRPr="009A7954">
              <w:rPr>
                <w:rFonts w:ascii="Times New Roman" w:eastAsia="Times New Roman" w:hAnsi="Times New Roman" w:cs="Times New Roman"/>
                <w:color w:val="333333"/>
                <w:sz w:val="20"/>
                <w:szCs w:val="20"/>
                <w:lang w:val="en" w:eastAsia="tr-TR"/>
              </w:rPr>
              <w:t xml:space="preserve">Teaching  </w:t>
            </w:r>
            <w:r w:rsidRPr="009A7954">
              <w:rPr>
                <w:rFonts w:ascii="Times New Roman" w:eastAsia="Times New Roman" w:hAnsi="Times New Roman" w:cs="Times New Roman"/>
                <w:color w:val="000000"/>
                <w:sz w:val="20"/>
                <w:szCs w:val="20"/>
                <w:lang w:eastAsia="tr-TR"/>
              </w:rPr>
              <w:t>Oral cavity, teeth and dental structures and missing teeth as prosthetic rehabilitation.</w:t>
            </w:r>
          </w:p>
        </w:tc>
      </w:tr>
      <w:tr w:rsidR="009A7954" w:rsidRPr="009A7954" w:rsidTr="009C67D4">
        <w:trPr>
          <w:trHeight w:val="426"/>
        </w:trPr>
        <w:tc>
          <w:tcPr>
            <w:tcW w:w="1456" w:type="pct"/>
            <w:gridSpan w:val="4"/>
            <w:tcBorders>
              <w:top w:val="single" w:sz="12" w:space="0" w:color="auto"/>
              <w:left w:val="single" w:sz="12" w:space="0" w:color="auto"/>
              <w:bottom w:val="single" w:sz="12" w:space="0" w:color="auto"/>
              <w:right w:val="single" w:sz="12" w:space="0" w:color="auto"/>
            </w:tcBorders>
            <w:vAlign w:val="center"/>
          </w:tcPr>
          <w:p w:rsidR="009A7954" w:rsidRPr="009A7954" w:rsidRDefault="009A7954" w:rsidP="009A7954">
            <w:pPr>
              <w:spacing w:after="0" w:line="240" w:lineRule="auto"/>
              <w:jc w:val="center"/>
              <w:rPr>
                <w:rFonts w:ascii="Times New Roman" w:eastAsia="Times New Roman" w:hAnsi="Times New Roman" w:cs="Times New Roman"/>
                <w:b/>
                <w:sz w:val="20"/>
                <w:szCs w:val="20"/>
                <w:lang w:eastAsia="tr-TR"/>
              </w:rPr>
            </w:pPr>
            <w:r w:rsidRPr="009A7954">
              <w:rPr>
                <w:rFonts w:ascii="Times New Roman" w:eastAsia="Times New Roman" w:hAnsi="Times New Roman" w:cs="Times New Roman"/>
                <w:b/>
                <w:sz w:val="20"/>
                <w:szCs w:val="20"/>
                <w:lang w:eastAsia="tr-TR"/>
              </w:rPr>
              <w:t>COURSE OBJECTIVES</w:t>
            </w:r>
          </w:p>
        </w:tc>
        <w:tc>
          <w:tcPr>
            <w:tcW w:w="3544" w:type="pct"/>
            <w:gridSpan w:val="8"/>
            <w:tcBorders>
              <w:top w:val="single" w:sz="12" w:space="0" w:color="auto"/>
              <w:left w:val="single" w:sz="12" w:space="0" w:color="auto"/>
              <w:bottom w:val="single" w:sz="12" w:space="0" w:color="auto"/>
              <w:right w:val="single" w:sz="12" w:space="0" w:color="auto"/>
            </w:tcBorders>
          </w:tcPr>
          <w:p w:rsidR="009A7954" w:rsidRPr="009A7954" w:rsidRDefault="009A7954" w:rsidP="009A7954">
            <w:pPr>
              <w:spacing w:after="0" w:line="240" w:lineRule="auto"/>
              <w:rPr>
                <w:rFonts w:ascii="Times New Roman" w:eastAsia="Times New Roman" w:hAnsi="Times New Roman" w:cs="Times New Roman"/>
                <w:sz w:val="20"/>
                <w:szCs w:val="20"/>
                <w:lang w:val="en-US" w:eastAsia="tr-TR"/>
              </w:rPr>
            </w:pPr>
            <w:r w:rsidRPr="009A7954">
              <w:rPr>
                <w:rFonts w:ascii="Times New Roman" w:eastAsia="Times New Roman" w:hAnsi="Times New Roman" w:cs="Times New Roman"/>
                <w:sz w:val="20"/>
                <w:szCs w:val="20"/>
                <w:lang w:val="en-US" w:eastAsia="tr-TR"/>
              </w:rPr>
              <w:t>Besides learning the morphological characteristics of the teeth and oral cavity, general information regarding the implementation of prosthetic teeth provide operations on patients</w:t>
            </w:r>
          </w:p>
        </w:tc>
      </w:tr>
      <w:tr w:rsidR="009A7954" w:rsidRPr="009A7954" w:rsidTr="009C67D4">
        <w:trPr>
          <w:trHeight w:val="518"/>
        </w:trPr>
        <w:tc>
          <w:tcPr>
            <w:tcW w:w="1456" w:type="pct"/>
            <w:gridSpan w:val="4"/>
            <w:tcBorders>
              <w:top w:val="single" w:sz="12" w:space="0" w:color="auto"/>
              <w:left w:val="single" w:sz="12" w:space="0" w:color="auto"/>
              <w:bottom w:val="single" w:sz="12" w:space="0" w:color="auto"/>
              <w:right w:val="single" w:sz="12" w:space="0" w:color="auto"/>
            </w:tcBorders>
            <w:vAlign w:val="center"/>
          </w:tcPr>
          <w:p w:rsidR="009A7954" w:rsidRPr="009A7954" w:rsidRDefault="009A7954" w:rsidP="009A7954">
            <w:pPr>
              <w:spacing w:after="0" w:line="240" w:lineRule="auto"/>
              <w:jc w:val="center"/>
              <w:rPr>
                <w:rFonts w:ascii="Times New Roman" w:eastAsia="Times New Roman" w:hAnsi="Times New Roman" w:cs="Times New Roman"/>
                <w:b/>
                <w:sz w:val="20"/>
                <w:szCs w:val="20"/>
                <w:lang w:eastAsia="tr-TR"/>
              </w:rPr>
            </w:pPr>
            <w:r w:rsidRPr="009A7954">
              <w:rPr>
                <w:rFonts w:ascii="Times New Roman" w:eastAsia="Times New Roman" w:hAnsi="Times New Roman" w:cs="Times New Roman"/>
                <w:b/>
                <w:sz w:val="20"/>
                <w:szCs w:val="20"/>
                <w:lang w:eastAsia="tr-TR"/>
              </w:rPr>
              <w:t>ADDITIVE OF COURSE TO APPLY PROFESSIONAL EDUATION</w:t>
            </w:r>
          </w:p>
        </w:tc>
        <w:tc>
          <w:tcPr>
            <w:tcW w:w="3544" w:type="pct"/>
            <w:gridSpan w:val="8"/>
            <w:tcBorders>
              <w:top w:val="single" w:sz="12" w:space="0" w:color="auto"/>
              <w:left w:val="single" w:sz="12" w:space="0" w:color="auto"/>
              <w:bottom w:val="single" w:sz="12" w:space="0" w:color="auto"/>
              <w:right w:val="single" w:sz="12" w:space="0" w:color="auto"/>
            </w:tcBorders>
            <w:vAlign w:val="center"/>
          </w:tcPr>
          <w:p w:rsidR="009A7954" w:rsidRPr="009A7954" w:rsidRDefault="009A7954" w:rsidP="009A7954">
            <w:pPr>
              <w:shd w:val="clear" w:color="auto" w:fill="F5F5F5"/>
              <w:spacing w:after="0" w:line="240" w:lineRule="auto"/>
              <w:rPr>
                <w:rFonts w:ascii="Times New Roman" w:eastAsia="Times New Roman" w:hAnsi="Times New Roman" w:cs="Times New Roman"/>
                <w:sz w:val="20"/>
                <w:szCs w:val="20"/>
                <w:lang w:val="en-US" w:eastAsia="tr-TR"/>
              </w:rPr>
            </w:pPr>
            <w:r w:rsidRPr="009A7954">
              <w:rPr>
                <w:rFonts w:ascii="Times New Roman" w:eastAsia="Times New Roman" w:hAnsi="Times New Roman" w:cs="Times New Roman"/>
                <w:sz w:val="20"/>
                <w:szCs w:val="20"/>
                <w:lang w:val="en-US" w:eastAsia="tr-TR"/>
              </w:rPr>
              <w:t>Understanding the factors in the anatomical and prosthetic rehabilitation of dental prostheses without damaging the prosthetic patient</w:t>
            </w:r>
          </w:p>
        </w:tc>
      </w:tr>
      <w:tr w:rsidR="009A7954" w:rsidRPr="009A7954" w:rsidTr="009C67D4">
        <w:trPr>
          <w:trHeight w:val="518"/>
        </w:trPr>
        <w:tc>
          <w:tcPr>
            <w:tcW w:w="1456" w:type="pct"/>
            <w:gridSpan w:val="4"/>
            <w:tcBorders>
              <w:top w:val="single" w:sz="12" w:space="0" w:color="auto"/>
              <w:left w:val="single" w:sz="12" w:space="0" w:color="auto"/>
              <w:bottom w:val="single" w:sz="12" w:space="0" w:color="auto"/>
              <w:right w:val="single" w:sz="12" w:space="0" w:color="auto"/>
            </w:tcBorders>
            <w:vAlign w:val="center"/>
          </w:tcPr>
          <w:p w:rsidR="009A7954" w:rsidRPr="009A7954" w:rsidRDefault="009A7954" w:rsidP="009A7954">
            <w:pPr>
              <w:spacing w:after="0" w:line="240" w:lineRule="auto"/>
              <w:jc w:val="center"/>
              <w:rPr>
                <w:rFonts w:ascii="Times New Roman" w:eastAsia="Times New Roman" w:hAnsi="Times New Roman" w:cs="Times New Roman"/>
                <w:b/>
                <w:sz w:val="20"/>
                <w:szCs w:val="20"/>
                <w:lang w:eastAsia="tr-TR"/>
              </w:rPr>
            </w:pPr>
            <w:r w:rsidRPr="009A7954">
              <w:rPr>
                <w:rFonts w:ascii="Times New Roman" w:eastAsia="Times New Roman" w:hAnsi="Times New Roman" w:cs="Times New Roman"/>
                <w:b/>
                <w:sz w:val="20"/>
                <w:szCs w:val="20"/>
                <w:lang w:eastAsia="tr-TR"/>
              </w:rPr>
              <w:t>COURSE OUTCOMES</w:t>
            </w:r>
          </w:p>
        </w:tc>
        <w:tc>
          <w:tcPr>
            <w:tcW w:w="3544" w:type="pct"/>
            <w:gridSpan w:val="8"/>
            <w:tcBorders>
              <w:top w:val="single" w:sz="12" w:space="0" w:color="auto"/>
              <w:left w:val="single" w:sz="12" w:space="0" w:color="auto"/>
              <w:bottom w:val="single" w:sz="12" w:space="0" w:color="auto"/>
              <w:right w:val="single" w:sz="12" w:space="0" w:color="auto"/>
            </w:tcBorders>
          </w:tcPr>
          <w:p w:rsidR="009A7954" w:rsidRPr="009A7954" w:rsidRDefault="009A7954" w:rsidP="009A7954">
            <w:pPr>
              <w:tabs>
                <w:tab w:val="left" w:pos="7800"/>
              </w:tabs>
              <w:spacing w:after="0" w:line="240" w:lineRule="auto"/>
              <w:rPr>
                <w:rFonts w:ascii="Times New Roman" w:eastAsia="Times New Roman" w:hAnsi="Times New Roman" w:cs="Times New Roman"/>
                <w:color w:val="000000"/>
                <w:sz w:val="20"/>
                <w:szCs w:val="20"/>
                <w:lang w:eastAsia="tr-TR"/>
              </w:rPr>
            </w:pPr>
          </w:p>
          <w:p w:rsidR="009A7954" w:rsidRPr="009A7954" w:rsidRDefault="009A7954" w:rsidP="009A7954">
            <w:pPr>
              <w:tabs>
                <w:tab w:val="left" w:pos="7800"/>
              </w:tabs>
              <w:spacing w:after="0" w:line="240" w:lineRule="auto"/>
              <w:rPr>
                <w:rFonts w:ascii="Times New Roman" w:eastAsia="Times New Roman" w:hAnsi="Times New Roman" w:cs="Times New Roman"/>
                <w:color w:val="000000"/>
                <w:sz w:val="20"/>
                <w:szCs w:val="20"/>
                <w:lang w:eastAsia="tr-TR"/>
              </w:rPr>
            </w:pPr>
            <w:r w:rsidRPr="009A7954">
              <w:rPr>
                <w:rFonts w:ascii="Times New Roman" w:eastAsia="Times New Roman" w:hAnsi="Times New Roman" w:cs="Times New Roman"/>
                <w:color w:val="000000"/>
                <w:sz w:val="20"/>
                <w:szCs w:val="20"/>
                <w:lang w:eastAsia="tr-TR"/>
              </w:rPr>
              <w:t>The completion of the single missing teeth in prosthodontics need multiple missing teeth in either fixed or removable denture with what should happen on that teaches patients to be rehabilitated</w:t>
            </w:r>
          </w:p>
          <w:p w:rsidR="009A7954" w:rsidRPr="009A7954" w:rsidRDefault="009A7954" w:rsidP="009A7954">
            <w:pPr>
              <w:tabs>
                <w:tab w:val="left" w:pos="7800"/>
              </w:tabs>
              <w:spacing w:after="0" w:line="240" w:lineRule="auto"/>
              <w:rPr>
                <w:rFonts w:ascii="Times New Roman" w:eastAsia="Times New Roman" w:hAnsi="Times New Roman" w:cs="Times New Roman"/>
                <w:color w:val="000000"/>
                <w:sz w:val="20"/>
                <w:szCs w:val="20"/>
                <w:lang w:eastAsia="tr-TR"/>
              </w:rPr>
            </w:pPr>
            <w:r w:rsidRPr="009A7954">
              <w:rPr>
                <w:rFonts w:ascii="Times New Roman" w:eastAsia="Times New Roman" w:hAnsi="Times New Roman" w:cs="Times New Roman"/>
                <w:color w:val="000000"/>
                <w:sz w:val="20"/>
                <w:szCs w:val="20"/>
                <w:lang w:eastAsia="tr-TR"/>
              </w:rPr>
              <w:t>Hand tools and materials used in the prosthesis laboratory stage with theoretical and technical characteristics, as well as will be learned by practice of the manipulation.</w:t>
            </w:r>
          </w:p>
        </w:tc>
      </w:tr>
      <w:tr w:rsidR="009A7954" w:rsidRPr="009A7954" w:rsidTr="009C67D4">
        <w:trPr>
          <w:trHeight w:val="540"/>
        </w:trPr>
        <w:tc>
          <w:tcPr>
            <w:tcW w:w="1456" w:type="pct"/>
            <w:gridSpan w:val="4"/>
            <w:tcBorders>
              <w:top w:val="single" w:sz="12" w:space="0" w:color="auto"/>
              <w:left w:val="single" w:sz="12" w:space="0" w:color="auto"/>
              <w:bottom w:val="single" w:sz="12" w:space="0" w:color="auto"/>
              <w:right w:val="single" w:sz="12" w:space="0" w:color="auto"/>
            </w:tcBorders>
            <w:vAlign w:val="center"/>
          </w:tcPr>
          <w:p w:rsidR="009A7954" w:rsidRPr="009A7954" w:rsidRDefault="009A7954" w:rsidP="009A7954">
            <w:pPr>
              <w:spacing w:after="0" w:line="240" w:lineRule="auto"/>
              <w:jc w:val="center"/>
              <w:rPr>
                <w:rFonts w:ascii="Times New Roman" w:eastAsia="Times New Roman" w:hAnsi="Times New Roman" w:cs="Times New Roman"/>
                <w:b/>
                <w:sz w:val="20"/>
                <w:szCs w:val="20"/>
                <w:lang w:eastAsia="tr-TR"/>
              </w:rPr>
            </w:pPr>
            <w:r w:rsidRPr="009A7954">
              <w:rPr>
                <w:rFonts w:ascii="Times New Roman" w:eastAsia="Times New Roman" w:hAnsi="Times New Roman" w:cs="Times New Roman"/>
                <w:b/>
                <w:sz w:val="20"/>
                <w:szCs w:val="20"/>
                <w:lang w:eastAsia="tr-TR"/>
              </w:rPr>
              <w:t>TEXTBOOK</w:t>
            </w:r>
          </w:p>
        </w:tc>
        <w:tc>
          <w:tcPr>
            <w:tcW w:w="3544" w:type="pct"/>
            <w:gridSpan w:val="8"/>
            <w:tcBorders>
              <w:top w:val="single" w:sz="12" w:space="0" w:color="auto"/>
              <w:left w:val="single" w:sz="12" w:space="0" w:color="auto"/>
              <w:bottom w:val="single" w:sz="12" w:space="0" w:color="auto"/>
              <w:right w:val="single" w:sz="12" w:space="0" w:color="auto"/>
            </w:tcBorders>
          </w:tcPr>
          <w:p w:rsidR="009A7954" w:rsidRPr="009A7954" w:rsidRDefault="009A7954" w:rsidP="009A7954">
            <w:pPr>
              <w:numPr>
                <w:ilvl w:val="0"/>
                <w:numId w:val="17"/>
              </w:numPr>
              <w:spacing w:before="120" w:after="120" w:line="240" w:lineRule="auto"/>
              <w:outlineLvl w:val="3"/>
              <w:rPr>
                <w:rFonts w:ascii="Times New Roman" w:eastAsia="Times New Roman" w:hAnsi="Times New Roman" w:cs="Times New Roman"/>
                <w:bCs/>
                <w:sz w:val="20"/>
                <w:szCs w:val="20"/>
                <w:lang w:eastAsia="tr-TR"/>
              </w:rPr>
            </w:pPr>
            <w:r w:rsidRPr="009A7954">
              <w:rPr>
                <w:rFonts w:ascii="Times New Roman" w:eastAsia="Times New Roman" w:hAnsi="Times New Roman" w:cs="Times New Roman"/>
                <w:bCs/>
                <w:sz w:val="20"/>
                <w:szCs w:val="20"/>
                <w:lang w:eastAsia="tr-TR"/>
              </w:rPr>
              <w:t xml:space="preserve">    Prof Dr Senih Çalıkkocaoğlu Bölümlü Protezler .</w:t>
            </w:r>
          </w:p>
          <w:p w:rsidR="009A7954" w:rsidRPr="009A7954" w:rsidRDefault="009A7954" w:rsidP="009A7954">
            <w:pPr>
              <w:numPr>
                <w:ilvl w:val="0"/>
                <w:numId w:val="17"/>
              </w:numPr>
              <w:spacing w:before="120" w:after="120" w:line="240" w:lineRule="auto"/>
              <w:outlineLvl w:val="3"/>
              <w:rPr>
                <w:rFonts w:ascii="Times New Roman" w:eastAsia="Times New Roman" w:hAnsi="Times New Roman" w:cs="Times New Roman"/>
                <w:bCs/>
                <w:sz w:val="20"/>
                <w:szCs w:val="20"/>
                <w:lang w:eastAsia="tr-TR"/>
              </w:rPr>
            </w:pPr>
            <w:r w:rsidRPr="009A7954">
              <w:rPr>
                <w:rFonts w:ascii="Times New Roman" w:eastAsia="Times New Roman" w:hAnsi="Times New Roman" w:cs="Times New Roman"/>
                <w:bCs/>
                <w:sz w:val="20"/>
                <w:szCs w:val="20"/>
                <w:lang w:eastAsia="tr-TR"/>
              </w:rPr>
              <w:t xml:space="preserve">    Prof Dr Senih Çalıkkocaoğlu Tam Protezler </w:t>
            </w:r>
          </w:p>
          <w:p w:rsidR="009A7954" w:rsidRPr="009A7954" w:rsidRDefault="009A7954" w:rsidP="009A7954">
            <w:pPr>
              <w:numPr>
                <w:ilvl w:val="0"/>
                <w:numId w:val="17"/>
              </w:numPr>
              <w:spacing w:before="120" w:after="120" w:line="240" w:lineRule="auto"/>
              <w:outlineLvl w:val="3"/>
              <w:rPr>
                <w:rFonts w:ascii="Times New Roman" w:eastAsia="Times New Roman" w:hAnsi="Times New Roman" w:cs="Times New Roman"/>
                <w:bCs/>
                <w:sz w:val="20"/>
                <w:szCs w:val="20"/>
                <w:lang w:eastAsia="tr-TR"/>
              </w:rPr>
            </w:pPr>
            <w:r w:rsidRPr="009A7954">
              <w:rPr>
                <w:rFonts w:ascii="Times New Roman" w:eastAsia="Times New Roman" w:hAnsi="Times New Roman" w:cs="Times New Roman"/>
                <w:bCs/>
                <w:sz w:val="20"/>
                <w:szCs w:val="20"/>
                <w:lang w:eastAsia="tr-TR"/>
              </w:rPr>
              <w:t xml:space="preserve">     Herbert T. Shillingburg (Author),    David A. Sather Jr. (Author),    Edwin L. Wilson Jr. (AuthorFundamentals of Fixed Prosthodontics 4th Edition</w:t>
            </w:r>
          </w:p>
        </w:tc>
      </w:tr>
      <w:tr w:rsidR="009A7954" w:rsidRPr="009A7954" w:rsidTr="009C67D4">
        <w:trPr>
          <w:trHeight w:val="540"/>
        </w:trPr>
        <w:tc>
          <w:tcPr>
            <w:tcW w:w="1456" w:type="pct"/>
            <w:gridSpan w:val="4"/>
            <w:tcBorders>
              <w:top w:val="single" w:sz="12" w:space="0" w:color="auto"/>
              <w:left w:val="single" w:sz="12" w:space="0" w:color="auto"/>
              <w:bottom w:val="single" w:sz="12" w:space="0" w:color="auto"/>
              <w:right w:val="single" w:sz="12" w:space="0" w:color="auto"/>
            </w:tcBorders>
            <w:vAlign w:val="center"/>
          </w:tcPr>
          <w:p w:rsidR="009A7954" w:rsidRPr="009A7954" w:rsidRDefault="009A7954" w:rsidP="009A7954">
            <w:pPr>
              <w:spacing w:after="0" w:line="240" w:lineRule="auto"/>
              <w:jc w:val="center"/>
              <w:rPr>
                <w:rFonts w:ascii="Times New Roman" w:eastAsia="Times New Roman" w:hAnsi="Times New Roman" w:cs="Times New Roman"/>
                <w:b/>
                <w:sz w:val="20"/>
                <w:szCs w:val="20"/>
                <w:lang w:eastAsia="tr-TR"/>
              </w:rPr>
            </w:pPr>
            <w:r w:rsidRPr="009A7954">
              <w:rPr>
                <w:rFonts w:ascii="Times New Roman" w:eastAsia="Times New Roman" w:hAnsi="Times New Roman" w:cs="Times New Roman"/>
                <w:b/>
                <w:sz w:val="20"/>
                <w:szCs w:val="20"/>
                <w:lang w:eastAsia="tr-TR"/>
              </w:rPr>
              <w:t>OTHER REFERENCES</w:t>
            </w:r>
          </w:p>
        </w:tc>
        <w:tc>
          <w:tcPr>
            <w:tcW w:w="3544" w:type="pct"/>
            <w:gridSpan w:val="8"/>
            <w:tcBorders>
              <w:top w:val="single" w:sz="12" w:space="0" w:color="auto"/>
              <w:left w:val="single" w:sz="12" w:space="0" w:color="auto"/>
              <w:bottom w:val="single" w:sz="12" w:space="0" w:color="auto"/>
              <w:right w:val="single" w:sz="12" w:space="0" w:color="auto"/>
            </w:tcBorders>
          </w:tcPr>
          <w:p w:rsidR="009A7954" w:rsidRPr="009A7954" w:rsidRDefault="009A7954" w:rsidP="009A7954">
            <w:pPr>
              <w:numPr>
                <w:ilvl w:val="0"/>
                <w:numId w:val="18"/>
              </w:numPr>
              <w:spacing w:before="120" w:after="120" w:line="240" w:lineRule="auto"/>
              <w:outlineLvl w:val="3"/>
              <w:rPr>
                <w:rFonts w:ascii="Times New Roman" w:eastAsia="Times New Roman" w:hAnsi="Times New Roman" w:cs="Times New Roman"/>
                <w:color w:val="000000"/>
                <w:sz w:val="20"/>
                <w:szCs w:val="20"/>
                <w:lang w:eastAsia="tr-TR"/>
              </w:rPr>
            </w:pPr>
            <w:r w:rsidRPr="009A7954">
              <w:rPr>
                <w:rFonts w:ascii="Times New Roman" w:eastAsia="Times New Roman" w:hAnsi="Times New Roman" w:cs="Times New Roman"/>
                <w:color w:val="000000"/>
                <w:sz w:val="20"/>
                <w:szCs w:val="20"/>
                <w:lang w:eastAsia="tr-TR"/>
              </w:rPr>
              <w:t>Contemporary Fixed Prosthodontics by Stephen F. Rosenstiel BDS MSD</w:t>
            </w:r>
          </w:p>
        </w:tc>
      </w:tr>
      <w:tr w:rsidR="009A7954" w:rsidRPr="009A7954" w:rsidTr="009C67D4">
        <w:trPr>
          <w:trHeight w:val="520"/>
        </w:trPr>
        <w:tc>
          <w:tcPr>
            <w:tcW w:w="1456" w:type="pct"/>
            <w:gridSpan w:val="4"/>
            <w:tcBorders>
              <w:top w:val="single" w:sz="12" w:space="0" w:color="auto"/>
              <w:left w:val="single" w:sz="12" w:space="0" w:color="auto"/>
              <w:bottom w:val="single" w:sz="12" w:space="0" w:color="auto"/>
              <w:right w:val="single" w:sz="12" w:space="0" w:color="auto"/>
            </w:tcBorders>
            <w:vAlign w:val="center"/>
          </w:tcPr>
          <w:p w:rsidR="009A7954" w:rsidRPr="009A7954" w:rsidRDefault="009A7954" w:rsidP="009A7954">
            <w:pPr>
              <w:spacing w:after="0" w:line="240" w:lineRule="auto"/>
              <w:jc w:val="center"/>
              <w:rPr>
                <w:rFonts w:ascii="Times New Roman" w:eastAsia="Times New Roman" w:hAnsi="Times New Roman" w:cs="Times New Roman"/>
                <w:b/>
                <w:sz w:val="20"/>
                <w:szCs w:val="20"/>
                <w:lang w:eastAsia="tr-TR"/>
              </w:rPr>
            </w:pPr>
            <w:r w:rsidRPr="009A7954">
              <w:rPr>
                <w:rFonts w:ascii="Times New Roman" w:eastAsia="Times New Roman" w:hAnsi="Times New Roman" w:cs="Times New Roman"/>
                <w:b/>
                <w:sz w:val="20"/>
                <w:szCs w:val="20"/>
                <w:lang w:eastAsia="tr-TR"/>
              </w:rPr>
              <w:t>TOOLS AND EQUIPMENTS REQUIRED</w:t>
            </w:r>
          </w:p>
        </w:tc>
        <w:tc>
          <w:tcPr>
            <w:tcW w:w="3544" w:type="pct"/>
            <w:gridSpan w:val="8"/>
            <w:tcBorders>
              <w:top w:val="single" w:sz="12" w:space="0" w:color="auto"/>
              <w:left w:val="single" w:sz="12" w:space="0" w:color="auto"/>
              <w:bottom w:val="single" w:sz="12" w:space="0" w:color="auto"/>
              <w:right w:val="single" w:sz="12" w:space="0" w:color="auto"/>
            </w:tcBorders>
          </w:tcPr>
          <w:p w:rsidR="009A7954" w:rsidRPr="009A7954" w:rsidRDefault="009A7954" w:rsidP="009A7954">
            <w:pPr>
              <w:shd w:val="clear" w:color="auto" w:fill="F5F5F5"/>
              <w:spacing w:after="0" w:line="240" w:lineRule="auto"/>
              <w:rPr>
                <w:rFonts w:ascii="Times New Roman" w:eastAsia="Times New Roman" w:hAnsi="Times New Roman" w:cs="Times New Roman"/>
                <w:sz w:val="20"/>
                <w:szCs w:val="20"/>
                <w:lang w:val="en-US" w:eastAsia="tr-TR"/>
              </w:rPr>
            </w:pPr>
            <w:r w:rsidRPr="009A7954">
              <w:rPr>
                <w:rFonts w:ascii="Times New Roman" w:eastAsia="Times New Roman" w:hAnsi="Times New Roman" w:cs="Times New Roman"/>
                <w:sz w:val="20"/>
                <w:szCs w:val="20"/>
                <w:lang w:val="en-US" w:eastAsia="tr-TR"/>
              </w:rPr>
              <w:t xml:space="preserve">  </w:t>
            </w:r>
          </w:p>
          <w:p w:rsidR="009A7954" w:rsidRPr="009A7954" w:rsidRDefault="009A7954" w:rsidP="009A7954">
            <w:pPr>
              <w:shd w:val="clear" w:color="auto" w:fill="F5F5F5"/>
              <w:spacing w:after="0" w:line="240" w:lineRule="auto"/>
              <w:rPr>
                <w:rFonts w:ascii="Times New Roman" w:eastAsia="Times New Roman" w:hAnsi="Times New Roman" w:cs="Times New Roman"/>
                <w:sz w:val="20"/>
                <w:szCs w:val="20"/>
                <w:lang w:val="en-US" w:eastAsia="tr-TR"/>
              </w:rPr>
            </w:pPr>
          </w:p>
          <w:p w:rsidR="009A7954" w:rsidRPr="009A7954" w:rsidRDefault="009A7954" w:rsidP="009A7954">
            <w:pPr>
              <w:shd w:val="clear" w:color="auto" w:fill="F5F5F5"/>
              <w:spacing w:after="0" w:line="240" w:lineRule="auto"/>
              <w:rPr>
                <w:rFonts w:ascii="Times New Roman" w:eastAsia="Times New Roman" w:hAnsi="Times New Roman" w:cs="Times New Roman"/>
                <w:sz w:val="20"/>
                <w:szCs w:val="20"/>
                <w:lang w:val="en-US" w:eastAsia="tr-TR"/>
              </w:rPr>
            </w:pPr>
            <w:r w:rsidRPr="009A7954">
              <w:rPr>
                <w:rFonts w:ascii="Times New Roman" w:eastAsia="Times New Roman" w:hAnsi="Times New Roman" w:cs="Times New Roman"/>
                <w:sz w:val="20"/>
                <w:szCs w:val="20"/>
                <w:lang w:val="en-US" w:eastAsia="tr-TR"/>
              </w:rPr>
              <w:t xml:space="preserve">THEORETİCAL: Computer aided projection, whiteboards </w:t>
            </w:r>
          </w:p>
          <w:p w:rsidR="009A7954" w:rsidRPr="009A7954" w:rsidRDefault="009A7954" w:rsidP="009A7954">
            <w:pPr>
              <w:shd w:val="clear" w:color="auto" w:fill="F5F5F5"/>
              <w:spacing w:after="0" w:line="240" w:lineRule="auto"/>
              <w:rPr>
                <w:rFonts w:ascii="Times New Roman" w:eastAsia="Times New Roman" w:hAnsi="Times New Roman" w:cs="Times New Roman"/>
                <w:sz w:val="20"/>
                <w:szCs w:val="20"/>
                <w:lang w:val="en-US" w:eastAsia="tr-TR"/>
              </w:rPr>
            </w:pPr>
            <w:r w:rsidRPr="009A7954">
              <w:rPr>
                <w:rFonts w:ascii="Times New Roman" w:eastAsia="Times New Roman" w:hAnsi="Times New Roman" w:cs="Times New Roman"/>
                <w:sz w:val="20"/>
                <w:szCs w:val="20"/>
                <w:lang w:val="en-US" w:eastAsia="tr-TR"/>
              </w:rPr>
              <w:t xml:space="preserve">  </w:t>
            </w:r>
          </w:p>
          <w:p w:rsidR="009A7954" w:rsidRPr="009A7954" w:rsidRDefault="009A7954" w:rsidP="009A7954">
            <w:pPr>
              <w:shd w:val="clear" w:color="auto" w:fill="F5F5F5"/>
              <w:spacing w:after="0" w:line="240" w:lineRule="auto"/>
              <w:rPr>
                <w:rFonts w:ascii="Times New Roman" w:eastAsia="Times New Roman" w:hAnsi="Times New Roman" w:cs="Times New Roman"/>
                <w:sz w:val="20"/>
                <w:szCs w:val="20"/>
                <w:lang w:val="en-US" w:eastAsia="tr-TR"/>
              </w:rPr>
            </w:pPr>
            <w:r w:rsidRPr="009A7954">
              <w:rPr>
                <w:rFonts w:ascii="Times New Roman" w:eastAsia="Times New Roman" w:hAnsi="Times New Roman" w:cs="Times New Roman"/>
                <w:sz w:val="20"/>
                <w:szCs w:val="20"/>
                <w:lang w:val="en-US" w:eastAsia="tr-TR"/>
              </w:rPr>
              <w:t>PRACTICE: Aerator and micromotor handpiece, which according to various diameters and lengths drills plenty, spatula, the cook, crochet pliers</w:t>
            </w:r>
          </w:p>
        </w:tc>
      </w:tr>
    </w:tbl>
    <w:p w:rsidR="009A7954" w:rsidRPr="009A7954" w:rsidRDefault="009A7954" w:rsidP="009A7954">
      <w:pPr>
        <w:spacing w:after="0" w:line="240" w:lineRule="auto"/>
        <w:rPr>
          <w:rFonts w:ascii="Times New Roman" w:eastAsia="Times New Roman" w:hAnsi="Times New Roman" w:cs="Times New Roman"/>
          <w:sz w:val="18"/>
          <w:szCs w:val="18"/>
          <w:lang w:eastAsia="tr-TR"/>
        </w:rPr>
        <w:sectPr w:rsidR="009A7954" w:rsidRPr="009A7954" w:rsidSect="009C67D4">
          <w:pgSz w:w="11906" w:h="16838"/>
          <w:pgMar w:top="720" w:right="1134" w:bottom="426" w:left="1134" w:header="709" w:footer="709" w:gutter="0"/>
          <w:cols w:space="708"/>
        </w:sectPr>
      </w:pPr>
    </w:p>
    <w:tbl>
      <w:tblPr>
        <w:tblW w:w="5233"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916"/>
      </w:tblGrid>
      <w:tr w:rsidR="009A7954" w:rsidRPr="009A7954" w:rsidTr="009C67D4">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9A7954" w:rsidRPr="009A7954" w:rsidRDefault="009A7954" w:rsidP="009A7954">
            <w:pPr>
              <w:spacing w:after="0" w:line="240" w:lineRule="auto"/>
              <w:jc w:val="center"/>
              <w:rPr>
                <w:rFonts w:ascii="Times New Roman" w:eastAsia="Times New Roman" w:hAnsi="Times New Roman" w:cs="Times New Roman"/>
                <w:b/>
                <w:lang w:eastAsia="tr-TR"/>
              </w:rPr>
            </w:pPr>
            <w:r w:rsidRPr="009A7954">
              <w:rPr>
                <w:rFonts w:ascii="Times New Roman" w:eastAsia="Times New Roman" w:hAnsi="Times New Roman" w:cs="Times New Roman"/>
                <w:b/>
                <w:lang w:eastAsia="tr-TR"/>
              </w:rPr>
              <w:t>COURSE SYLLABUS</w:t>
            </w:r>
          </w:p>
        </w:tc>
      </w:tr>
      <w:tr w:rsidR="009A7954" w:rsidRPr="009A7954" w:rsidTr="009C67D4">
        <w:trPr>
          <w:jc w:val="center"/>
        </w:trPr>
        <w:tc>
          <w:tcPr>
            <w:tcW w:w="567" w:type="pct"/>
            <w:tcBorders>
              <w:top w:val="single" w:sz="6" w:space="0" w:color="auto"/>
              <w:left w:val="single" w:sz="12" w:space="0" w:color="auto"/>
              <w:bottom w:val="single" w:sz="6" w:space="0" w:color="auto"/>
              <w:right w:val="single" w:sz="6" w:space="0" w:color="auto"/>
            </w:tcBorders>
          </w:tcPr>
          <w:p w:rsidR="009A7954" w:rsidRPr="009A7954" w:rsidRDefault="009A7954" w:rsidP="009A7954">
            <w:pPr>
              <w:spacing w:after="0" w:line="240" w:lineRule="auto"/>
              <w:jc w:val="center"/>
              <w:rPr>
                <w:rFonts w:ascii="Times New Roman" w:eastAsia="Times New Roman" w:hAnsi="Times New Roman" w:cs="Times New Roman"/>
                <w:b/>
                <w:lang w:eastAsia="tr-TR"/>
              </w:rPr>
            </w:pPr>
            <w:r w:rsidRPr="009A7954">
              <w:rPr>
                <w:rFonts w:ascii="Times New Roman" w:eastAsia="Times New Roman" w:hAnsi="Times New Roman" w:cs="Times New Roman"/>
                <w:b/>
                <w:lang w:eastAsia="tr-TR"/>
              </w:rPr>
              <w:t>WEEK</w:t>
            </w:r>
          </w:p>
        </w:tc>
        <w:tc>
          <w:tcPr>
            <w:tcW w:w="4433" w:type="pct"/>
            <w:tcBorders>
              <w:top w:val="single" w:sz="6" w:space="0" w:color="auto"/>
              <w:left w:val="single" w:sz="6" w:space="0" w:color="auto"/>
              <w:bottom w:val="single" w:sz="6" w:space="0" w:color="auto"/>
              <w:right w:val="single" w:sz="12" w:space="0" w:color="auto"/>
            </w:tcBorders>
          </w:tcPr>
          <w:p w:rsidR="009A7954" w:rsidRPr="009A7954" w:rsidRDefault="009A7954" w:rsidP="009A7954">
            <w:pPr>
              <w:spacing w:after="0" w:line="240" w:lineRule="auto"/>
              <w:rPr>
                <w:rFonts w:ascii="Times New Roman" w:eastAsia="Times New Roman" w:hAnsi="Times New Roman" w:cs="Times New Roman"/>
                <w:b/>
                <w:lang w:eastAsia="tr-TR"/>
              </w:rPr>
            </w:pPr>
            <w:r w:rsidRPr="009A7954">
              <w:rPr>
                <w:rFonts w:ascii="Times New Roman" w:eastAsia="Times New Roman" w:hAnsi="Times New Roman" w:cs="Times New Roman"/>
                <w:b/>
                <w:lang w:eastAsia="tr-TR"/>
              </w:rPr>
              <w:t xml:space="preserve">TOPICS </w:t>
            </w:r>
          </w:p>
        </w:tc>
      </w:tr>
      <w:tr w:rsidR="009A7954" w:rsidRPr="009A7954" w:rsidTr="009C67D4">
        <w:trPr>
          <w:jc w:val="center"/>
        </w:trPr>
        <w:tc>
          <w:tcPr>
            <w:tcW w:w="567" w:type="pct"/>
            <w:tcBorders>
              <w:top w:val="single" w:sz="6" w:space="0" w:color="auto"/>
              <w:left w:val="single" w:sz="12" w:space="0" w:color="auto"/>
              <w:bottom w:val="single" w:sz="6" w:space="0" w:color="auto"/>
              <w:right w:val="single" w:sz="6" w:space="0" w:color="auto"/>
            </w:tcBorders>
            <w:vAlign w:val="center"/>
          </w:tcPr>
          <w:p w:rsidR="009A7954" w:rsidRPr="009A7954" w:rsidRDefault="009A7954" w:rsidP="009A7954">
            <w:pPr>
              <w:spacing w:after="0" w:line="240" w:lineRule="auto"/>
              <w:jc w:val="center"/>
              <w:rPr>
                <w:rFonts w:ascii="Times New Roman" w:eastAsia="Times New Roman" w:hAnsi="Times New Roman" w:cs="Times New Roman"/>
                <w:lang w:eastAsia="tr-TR"/>
              </w:rPr>
            </w:pPr>
            <w:r w:rsidRPr="009A7954">
              <w:rPr>
                <w:rFonts w:ascii="Times New Roman" w:eastAsia="Times New Roman" w:hAnsi="Times New Roman" w:cs="Times New Roman"/>
                <w:lang w:eastAsia="tr-TR"/>
              </w:rPr>
              <w:t>1</w:t>
            </w:r>
          </w:p>
        </w:tc>
        <w:tc>
          <w:tcPr>
            <w:tcW w:w="4433" w:type="pct"/>
            <w:tcBorders>
              <w:top w:val="single" w:sz="6" w:space="0" w:color="auto"/>
              <w:left w:val="single" w:sz="6" w:space="0" w:color="auto"/>
              <w:bottom w:val="single" w:sz="6" w:space="0" w:color="auto"/>
              <w:right w:val="single" w:sz="12" w:space="0" w:color="auto"/>
            </w:tcBorders>
          </w:tcPr>
          <w:p w:rsidR="009A7954" w:rsidRPr="009A7954" w:rsidRDefault="009A7954" w:rsidP="009A7954">
            <w:pPr>
              <w:spacing w:after="0" w:line="240" w:lineRule="auto"/>
              <w:rPr>
                <w:rFonts w:ascii="Times New Roman" w:eastAsia="Times New Roman" w:hAnsi="Times New Roman" w:cs="Times New Roman"/>
                <w:sz w:val="20"/>
                <w:szCs w:val="20"/>
                <w:lang w:val="en-US" w:eastAsia="tr-TR"/>
              </w:rPr>
            </w:pPr>
            <w:r w:rsidRPr="009A7954">
              <w:rPr>
                <w:rFonts w:ascii="Times New Roman" w:eastAsia="Times New Roman" w:hAnsi="Times New Roman" w:cs="Times New Roman"/>
                <w:sz w:val="20"/>
                <w:szCs w:val="20"/>
                <w:lang w:val="en-US" w:eastAsia="tr-TR"/>
              </w:rPr>
              <w:t>Indications for fixed and removable prostheses, anamnesis of full denture patients, extraoral and intraoral examination, taking impressions in full dentures</w:t>
            </w:r>
          </w:p>
        </w:tc>
      </w:tr>
      <w:tr w:rsidR="009A7954" w:rsidRPr="009A7954" w:rsidTr="009C67D4">
        <w:trPr>
          <w:jc w:val="center"/>
        </w:trPr>
        <w:tc>
          <w:tcPr>
            <w:tcW w:w="567" w:type="pct"/>
            <w:tcBorders>
              <w:top w:val="single" w:sz="6" w:space="0" w:color="auto"/>
              <w:left w:val="single" w:sz="12" w:space="0" w:color="auto"/>
              <w:bottom w:val="single" w:sz="6" w:space="0" w:color="auto"/>
              <w:right w:val="single" w:sz="6" w:space="0" w:color="auto"/>
            </w:tcBorders>
            <w:vAlign w:val="center"/>
          </w:tcPr>
          <w:p w:rsidR="009A7954" w:rsidRPr="009A7954" w:rsidRDefault="009A7954" w:rsidP="009A7954">
            <w:pPr>
              <w:spacing w:after="0" w:line="240" w:lineRule="auto"/>
              <w:jc w:val="center"/>
              <w:rPr>
                <w:rFonts w:ascii="Times New Roman" w:eastAsia="Times New Roman" w:hAnsi="Times New Roman" w:cs="Times New Roman"/>
                <w:lang w:eastAsia="tr-TR"/>
              </w:rPr>
            </w:pPr>
            <w:r w:rsidRPr="009A7954">
              <w:rPr>
                <w:rFonts w:ascii="Times New Roman" w:eastAsia="Times New Roman" w:hAnsi="Times New Roman" w:cs="Times New Roman"/>
                <w:lang w:eastAsia="tr-TR"/>
              </w:rPr>
              <w:t>2</w:t>
            </w:r>
          </w:p>
        </w:tc>
        <w:tc>
          <w:tcPr>
            <w:tcW w:w="4433" w:type="pct"/>
            <w:tcBorders>
              <w:top w:val="single" w:sz="6" w:space="0" w:color="auto"/>
              <w:left w:val="single" w:sz="6" w:space="0" w:color="auto"/>
              <w:bottom w:val="single" w:sz="6" w:space="0" w:color="auto"/>
              <w:right w:val="single" w:sz="12" w:space="0" w:color="auto"/>
            </w:tcBorders>
          </w:tcPr>
          <w:p w:rsidR="009A7954" w:rsidRPr="009A7954" w:rsidRDefault="009A7954" w:rsidP="009A7954">
            <w:pPr>
              <w:shd w:val="clear" w:color="auto" w:fill="F5F5F5"/>
              <w:spacing w:after="0" w:line="240" w:lineRule="auto"/>
              <w:rPr>
                <w:rFonts w:ascii="Times New Roman" w:eastAsia="Times New Roman" w:hAnsi="Times New Roman" w:cs="Times New Roman"/>
                <w:sz w:val="20"/>
                <w:szCs w:val="20"/>
                <w:lang w:val="en-US" w:eastAsia="tr-TR"/>
              </w:rPr>
            </w:pPr>
            <w:r w:rsidRPr="009A7954">
              <w:rPr>
                <w:rFonts w:ascii="Times New Roman" w:eastAsia="Times New Roman" w:hAnsi="Times New Roman" w:cs="Times New Roman"/>
                <w:sz w:val="20"/>
                <w:szCs w:val="20"/>
                <w:lang w:val="en-US" w:eastAsia="tr-TR"/>
              </w:rPr>
              <w:t>Definition, purposes, advantages and disadvantages of partial dentures</w:t>
            </w:r>
          </w:p>
        </w:tc>
      </w:tr>
      <w:tr w:rsidR="009A7954" w:rsidRPr="009A7954" w:rsidTr="009C67D4">
        <w:trPr>
          <w:jc w:val="center"/>
        </w:trPr>
        <w:tc>
          <w:tcPr>
            <w:tcW w:w="567" w:type="pct"/>
            <w:tcBorders>
              <w:top w:val="single" w:sz="6" w:space="0" w:color="auto"/>
              <w:left w:val="single" w:sz="12" w:space="0" w:color="auto"/>
              <w:bottom w:val="single" w:sz="6" w:space="0" w:color="auto"/>
              <w:right w:val="single" w:sz="6" w:space="0" w:color="auto"/>
            </w:tcBorders>
            <w:vAlign w:val="center"/>
          </w:tcPr>
          <w:p w:rsidR="009A7954" w:rsidRPr="009A7954" w:rsidRDefault="009A7954" w:rsidP="009A7954">
            <w:pPr>
              <w:spacing w:after="0" w:line="240" w:lineRule="auto"/>
              <w:jc w:val="center"/>
              <w:rPr>
                <w:rFonts w:ascii="Times New Roman" w:eastAsia="Times New Roman" w:hAnsi="Times New Roman" w:cs="Times New Roman"/>
                <w:lang w:eastAsia="tr-TR"/>
              </w:rPr>
            </w:pPr>
            <w:r w:rsidRPr="009A7954">
              <w:rPr>
                <w:rFonts w:ascii="Times New Roman" w:eastAsia="Times New Roman" w:hAnsi="Times New Roman" w:cs="Times New Roman"/>
                <w:lang w:eastAsia="tr-TR"/>
              </w:rPr>
              <w:t>3</w:t>
            </w:r>
          </w:p>
        </w:tc>
        <w:tc>
          <w:tcPr>
            <w:tcW w:w="4433" w:type="pct"/>
            <w:tcBorders>
              <w:top w:val="single" w:sz="6" w:space="0" w:color="auto"/>
              <w:left w:val="single" w:sz="6" w:space="0" w:color="auto"/>
              <w:bottom w:val="single" w:sz="6" w:space="0" w:color="auto"/>
              <w:right w:val="single" w:sz="12" w:space="0" w:color="auto"/>
            </w:tcBorders>
          </w:tcPr>
          <w:p w:rsidR="009A7954" w:rsidRPr="009A7954" w:rsidRDefault="009A7954" w:rsidP="009A7954">
            <w:pPr>
              <w:spacing w:after="0" w:line="240" w:lineRule="auto"/>
              <w:rPr>
                <w:rFonts w:ascii="Times New Roman" w:eastAsia="Times New Roman" w:hAnsi="Times New Roman" w:cs="Times New Roman"/>
                <w:sz w:val="20"/>
                <w:szCs w:val="20"/>
                <w:lang w:val="en-US" w:eastAsia="tr-TR"/>
              </w:rPr>
            </w:pPr>
            <w:r w:rsidRPr="009A7954">
              <w:rPr>
                <w:rFonts w:ascii="Times New Roman" w:eastAsia="Times New Roman" w:hAnsi="Times New Roman" w:cs="Times New Roman"/>
                <w:sz w:val="20"/>
                <w:szCs w:val="20"/>
                <w:lang w:val="en-US" w:eastAsia="tr-TR"/>
              </w:rPr>
              <w:t>Examination in terms of crown-bridge</w:t>
            </w:r>
          </w:p>
        </w:tc>
      </w:tr>
      <w:tr w:rsidR="009A7954" w:rsidRPr="009A7954" w:rsidTr="009C67D4">
        <w:trPr>
          <w:jc w:val="center"/>
        </w:trPr>
        <w:tc>
          <w:tcPr>
            <w:tcW w:w="567" w:type="pct"/>
            <w:tcBorders>
              <w:top w:val="single" w:sz="6" w:space="0" w:color="auto"/>
              <w:left w:val="single" w:sz="12" w:space="0" w:color="auto"/>
              <w:bottom w:val="single" w:sz="6" w:space="0" w:color="auto"/>
              <w:right w:val="single" w:sz="6" w:space="0" w:color="auto"/>
            </w:tcBorders>
            <w:vAlign w:val="center"/>
          </w:tcPr>
          <w:p w:rsidR="009A7954" w:rsidRPr="009A7954" w:rsidRDefault="009A7954" w:rsidP="009A7954">
            <w:pPr>
              <w:spacing w:after="0" w:line="240" w:lineRule="auto"/>
              <w:jc w:val="center"/>
              <w:rPr>
                <w:rFonts w:ascii="Times New Roman" w:eastAsia="Times New Roman" w:hAnsi="Times New Roman" w:cs="Times New Roman"/>
                <w:lang w:eastAsia="tr-TR"/>
              </w:rPr>
            </w:pPr>
            <w:r w:rsidRPr="009A7954">
              <w:rPr>
                <w:rFonts w:ascii="Times New Roman" w:eastAsia="Times New Roman" w:hAnsi="Times New Roman" w:cs="Times New Roman"/>
                <w:lang w:eastAsia="tr-TR"/>
              </w:rPr>
              <w:t>4</w:t>
            </w:r>
          </w:p>
        </w:tc>
        <w:tc>
          <w:tcPr>
            <w:tcW w:w="4433" w:type="pct"/>
            <w:tcBorders>
              <w:top w:val="single" w:sz="6" w:space="0" w:color="auto"/>
              <w:left w:val="single" w:sz="6" w:space="0" w:color="auto"/>
              <w:bottom w:val="single" w:sz="6" w:space="0" w:color="auto"/>
              <w:right w:val="single" w:sz="12" w:space="0" w:color="auto"/>
            </w:tcBorders>
          </w:tcPr>
          <w:p w:rsidR="009A7954" w:rsidRPr="009A7954" w:rsidRDefault="009A7954" w:rsidP="009A7954">
            <w:pPr>
              <w:spacing w:after="0" w:line="240" w:lineRule="auto"/>
              <w:rPr>
                <w:rFonts w:ascii="Times New Roman" w:eastAsia="Times New Roman" w:hAnsi="Times New Roman" w:cs="Times New Roman"/>
                <w:sz w:val="20"/>
                <w:szCs w:val="20"/>
                <w:lang w:val="en-US" w:eastAsia="tr-TR"/>
              </w:rPr>
            </w:pPr>
            <w:r w:rsidRPr="009A7954">
              <w:rPr>
                <w:rFonts w:ascii="Times New Roman" w:eastAsia="Times New Roman" w:hAnsi="Times New Roman" w:cs="Times New Roman"/>
                <w:color w:val="000000"/>
                <w:sz w:val="20"/>
                <w:szCs w:val="20"/>
                <w:lang w:val="en-US" w:eastAsia="tr-TR"/>
              </w:rPr>
              <w:t xml:space="preserve">Intraoral borders of the total prosthesis, determination of the anatomical borders of the lower-upper base plate on the model and placement of wax walls </w:t>
            </w:r>
          </w:p>
        </w:tc>
      </w:tr>
      <w:tr w:rsidR="009A7954" w:rsidRPr="009A7954" w:rsidTr="009C67D4">
        <w:trPr>
          <w:jc w:val="center"/>
        </w:trPr>
        <w:tc>
          <w:tcPr>
            <w:tcW w:w="567" w:type="pct"/>
            <w:tcBorders>
              <w:top w:val="single" w:sz="6" w:space="0" w:color="auto"/>
              <w:left w:val="single" w:sz="12" w:space="0" w:color="auto"/>
              <w:bottom w:val="single" w:sz="6" w:space="0" w:color="auto"/>
              <w:right w:val="single" w:sz="6" w:space="0" w:color="auto"/>
            </w:tcBorders>
            <w:vAlign w:val="center"/>
          </w:tcPr>
          <w:p w:rsidR="009A7954" w:rsidRPr="009A7954" w:rsidRDefault="009A7954" w:rsidP="009A7954">
            <w:pPr>
              <w:spacing w:after="0" w:line="240" w:lineRule="auto"/>
              <w:jc w:val="center"/>
              <w:rPr>
                <w:rFonts w:ascii="Times New Roman" w:eastAsia="Times New Roman" w:hAnsi="Times New Roman" w:cs="Times New Roman"/>
                <w:lang w:eastAsia="tr-TR"/>
              </w:rPr>
            </w:pPr>
            <w:r w:rsidRPr="009A7954">
              <w:rPr>
                <w:rFonts w:ascii="Times New Roman" w:eastAsia="Times New Roman" w:hAnsi="Times New Roman" w:cs="Times New Roman"/>
                <w:lang w:eastAsia="tr-TR"/>
              </w:rPr>
              <w:t>5</w:t>
            </w:r>
          </w:p>
        </w:tc>
        <w:tc>
          <w:tcPr>
            <w:tcW w:w="4433" w:type="pct"/>
            <w:tcBorders>
              <w:top w:val="single" w:sz="6" w:space="0" w:color="auto"/>
              <w:left w:val="single" w:sz="6" w:space="0" w:color="auto"/>
              <w:bottom w:val="single" w:sz="6" w:space="0" w:color="auto"/>
              <w:right w:val="single" w:sz="12" w:space="0" w:color="auto"/>
            </w:tcBorders>
          </w:tcPr>
          <w:p w:rsidR="009A7954" w:rsidRPr="009A7954" w:rsidRDefault="009A7954" w:rsidP="009A7954">
            <w:pPr>
              <w:shd w:val="clear" w:color="auto" w:fill="F5F5F5"/>
              <w:spacing w:after="0" w:line="240" w:lineRule="auto"/>
              <w:rPr>
                <w:rFonts w:ascii="Times New Roman" w:eastAsia="Times New Roman" w:hAnsi="Times New Roman" w:cs="Times New Roman"/>
                <w:sz w:val="20"/>
                <w:szCs w:val="20"/>
                <w:lang w:val="en-US" w:eastAsia="tr-TR"/>
              </w:rPr>
            </w:pPr>
            <w:r w:rsidRPr="009A7954">
              <w:rPr>
                <w:rFonts w:ascii="Times New Roman" w:eastAsia="Times New Roman" w:hAnsi="Times New Roman" w:cs="Times New Roman"/>
                <w:sz w:val="20"/>
                <w:szCs w:val="20"/>
                <w:lang w:val="en-US" w:eastAsia="tr-TR"/>
              </w:rPr>
              <w:t>Factors providing retention in total prostheses; anatomical factors, resorption, anatomical factors; alveolar arches, soft tissue, post-dam area</w:t>
            </w:r>
          </w:p>
        </w:tc>
      </w:tr>
      <w:tr w:rsidR="009A7954" w:rsidRPr="009A7954" w:rsidTr="009C67D4">
        <w:trPr>
          <w:jc w:val="center"/>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9A7954" w:rsidRPr="009A7954" w:rsidRDefault="009A7954" w:rsidP="009A7954">
            <w:pPr>
              <w:spacing w:after="0" w:line="240" w:lineRule="auto"/>
              <w:jc w:val="center"/>
              <w:rPr>
                <w:rFonts w:ascii="Times New Roman" w:eastAsia="Times New Roman" w:hAnsi="Times New Roman" w:cs="Times New Roman"/>
                <w:lang w:eastAsia="tr-TR"/>
              </w:rPr>
            </w:pPr>
            <w:r w:rsidRPr="009A7954">
              <w:rPr>
                <w:rFonts w:ascii="Times New Roman" w:eastAsia="Times New Roman" w:hAnsi="Times New Roman" w:cs="Times New Roman"/>
                <w:lang w:eastAsia="tr-TR"/>
              </w:rPr>
              <w:t>6</w:t>
            </w:r>
          </w:p>
        </w:tc>
        <w:tc>
          <w:tcPr>
            <w:tcW w:w="4433" w:type="pct"/>
            <w:tcBorders>
              <w:top w:val="single" w:sz="6" w:space="0" w:color="auto"/>
              <w:left w:val="single" w:sz="6" w:space="0" w:color="auto"/>
              <w:bottom w:val="single" w:sz="6" w:space="0" w:color="auto"/>
              <w:right w:val="single" w:sz="12" w:space="0" w:color="auto"/>
            </w:tcBorders>
            <w:shd w:val="clear" w:color="auto" w:fill="auto"/>
          </w:tcPr>
          <w:p w:rsidR="009A7954" w:rsidRPr="009A7954" w:rsidRDefault="009A7954" w:rsidP="009A7954">
            <w:pPr>
              <w:shd w:val="clear" w:color="auto" w:fill="F5F5F5"/>
              <w:spacing w:after="0" w:line="240" w:lineRule="auto"/>
              <w:rPr>
                <w:rFonts w:ascii="Times New Roman" w:eastAsia="Times New Roman" w:hAnsi="Times New Roman" w:cs="Times New Roman"/>
                <w:sz w:val="20"/>
                <w:szCs w:val="20"/>
                <w:lang w:val="en-US" w:eastAsia="tr-TR"/>
              </w:rPr>
            </w:pPr>
            <w:r w:rsidRPr="009A7954">
              <w:rPr>
                <w:rFonts w:ascii="Times New Roman" w:eastAsia="Times New Roman" w:hAnsi="Times New Roman" w:cs="Times New Roman"/>
                <w:sz w:val="20"/>
                <w:szCs w:val="20"/>
                <w:lang w:val="en-US" w:eastAsia="tr-TR"/>
              </w:rPr>
              <w:t>Physical and mechanical factors and anatomical factors that provide retention in total prostheses</w:t>
            </w:r>
          </w:p>
        </w:tc>
      </w:tr>
      <w:tr w:rsidR="009A7954" w:rsidRPr="009A7954" w:rsidTr="009C67D4">
        <w:trPr>
          <w:jc w:val="center"/>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9A7954" w:rsidRPr="009A7954" w:rsidRDefault="009A7954" w:rsidP="009A7954">
            <w:pPr>
              <w:spacing w:after="0" w:line="240" w:lineRule="auto"/>
              <w:jc w:val="center"/>
              <w:rPr>
                <w:rFonts w:ascii="Times New Roman" w:eastAsia="Times New Roman" w:hAnsi="Times New Roman" w:cs="Times New Roman"/>
                <w:lang w:eastAsia="tr-TR"/>
              </w:rPr>
            </w:pPr>
            <w:r w:rsidRPr="009A7954">
              <w:rPr>
                <w:rFonts w:ascii="Times New Roman" w:eastAsia="Times New Roman" w:hAnsi="Times New Roman" w:cs="Times New Roman"/>
                <w:lang w:eastAsia="tr-TR"/>
              </w:rPr>
              <w:t>7</w:t>
            </w:r>
          </w:p>
        </w:tc>
        <w:tc>
          <w:tcPr>
            <w:tcW w:w="4433" w:type="pct"/>
            <w:tcBorders>
              <w:top w:val="single" w:sz="6" w:space="0" w:color="auto"/>
              <w:left w:val="single" w:sz="6" w:space="0" w:color="auto"/>
              <w:bottom w:val="single" w:sz="6" w:space="0" w:color="auto"/>
              <w:right w:val="single" w:sz="12" w:space="0" w:color="auto"/>
            </w:tcBorders>
            <w:shd w:val="clear" w:color="auto" w:fill="auto"/>
          </w:tcPr>
          <w:p w:rsidR="009A7954" w:rsidRPr="009A7954" w:rsidRDefault="009A7954" w:rsidP="009A7954">
            <w:pPr>
              <w:shd w:val="clear" w:color="auto" w:fill="F5F5F5"/>
              <w:spacing w:after="0" w:line="240" w:lineRule="auto"/>
              <w:rPr>
                <w:rFonts w:ascii="Times New Roman" w:eastAsia="Times New Roman" w:hAnsi="Times New Roman" w:cs="Times New Roman"/>
                <w:sz w:val="20"/>
                <w:szCs w:val="20"/>
                <w:lang w:val="en-US" w:eastAsia="tr-TR"/>
              </w:rPr>
            </w:pPr>
            <w:r w:rsidRPr="009A7954">
              <w:rPr>
                <w:rFonts w:ascii="Times New Roman" w:eastAsia="Times New Roman" w:hAnsi="Times New Roman" w:cs="Times New Roman"/>
                <w:sz w:val="20"/>
                <w:szCs w:val="20"/>
                <w:lang w:val="en-US" w:eastAsia="tr-TR"/>
              </w:rPr>
              <w:t>Principles in determining vertical height, problems at the trials, Aesthetics</w:t>
            </w:r>
          </w:p>
        </w:tc>
      </w:tr>
      <w:tr w:rsidR="009A7954" w:rsidRPr="009A7954" w:rsidTr="009C67D4">
        <w:trPr>
          <w:jc w:val="center"/>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9A7954" w:rsidRPr="009A7954" w:rsidRDefault="009A7954" w:rsidP="009A7954">
            <w:pPr>
              <w:spacing w:after="0" w:line="240" w:lineRule="auto"/>
              <w:jc w:val="center"/>
              <w:rPr>
                <w:rFonts w:ascii="Times New Roman" w:eastAsia="Times New Roman" w:hAnsi="Times New Roman" w:cs="Times New Roman"/>
                <w:lang w:eastAsia="tr-TR"/>
              </w:rPr>
            </w:pPr>
            <w:r w:rsidRPr="009A7954">
              <w:rPr>
                <w:rFonts w:ascii="Times New Roman" w:eastAsia="Times New Roman" w:hAnsi="Times New Roman" w:cs="Times New Roman"/>
                <w:lang w:eastAsia="tr-TR"/>
              </w:rPr>
              <w:t>8</w:t>
            </w:r>
          </w:p>
        </w:tc>
        <w:tc>
          <w:tcPr>
            <w:tcW w:w="4433" w:type="pct"/>
            <w:tcBorders>
              <w:top w:val="single" w:sz="6" w:space="0" w:color="auto"/>
              <w:left w:val="single" w:sz="6" w:space="0" w:color="auto"/>
              <w:bottom w:val="single" w:sz="6" w:space="0" w:color="auto"/>
              <w:right w:val="single" w:sz="12" w:space="0" w:color="auto"/>
            </w:tcBorders>
            <w:shd w:val="clear" w:color="auto" w:fill="auto"/>
          </w:tcPr>
          <w:p w:rsidR="009A7954" w:rsidRPr="009A7954" w:rsidRDefault="009A7954" w:rsidP="009A7954">
            <w:pPr>
              <w:spacing w:after="0" w:line="240" w:lineRule="auto"/>
              <w:jc w:val="both"/>
              <w:rPr>
                <w:rFonts w:ascii="Times New Roman" w:eastAsia="Times New Roman" w:hAnsi="Times New Roman" w:cs="Times New Roman"/>
                <w:sz w:val="20"/>
                <w:szCs w:val="20"/>
                <w:lang w:val="en-US" w:eastAsia="tr-TR"/>
              </w:rPr>
            </w:pPr>
            <w:r w:rsidRPr="009A7954">
              <w:rPr>
                <w:rFonts w:ascii="Times New Roman" w:eastAsia="Times New Roman" w:hAnsi="Times New Roman" w:cs="Times New Roman"/>
                <w:sz w:val="20"/>
                <w:szCs w:val="20"/>
                <w:lang w:val="en-US" w:eastAsia="tr-TR"/>
              </w:rPr>
              <w:t>Examination, mouth preparation in partial dentures</w:t>
            </w:r>
          </w:p>
        </w:tc>
      </w:tr>
      <w:tr w:rsidR="009A7954" w:rsidRPr="009A7954" w:rsidTr="009C67D4">
        <w:trPr>
          <w:jc w:val="center"/>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9A7954" w:rsidRPr="009A7954" w:rsidRDefault="009A7954" w:rsidP="009A7954">
            <w:pPr>
              <w:spacing w:after="0" w:line="240" w:lineRule="auto"/>
              <w:jc w:val="center"/>
              <w:rPr>
                <w:rFonts w:ascii="Times New Roman" w:eastAsia="Times New Roman" w:hAnsi="Times New Roman" w:cs="Times New Roman"/>
                <w:lang w:eastAsia="tr-TR"/>
              </w:rPr>
            </w:pPr>
            <w:r w:rsidRPr="009A7954">
              <w:rPr>
                <w:rFonts w:ascii="Times New Roman" w:eastAsia="Times New Roman" w:hAnsi="Times New Roman" w:cs="Times New Roman"/>
                <w:lang w:eastAsia="tr-TR"/>
              </w:rPr>
              <w:t>9</w:t>
            </w:r>
          </w:p>
        </w:tc>
        <w:tc>
          <w:tcPr>
            <w:tcW w:w="4433" w:type="pct"/>
            <w:tcBorders>
              <w:top w:val="single" w:sz="6" w:space="0" w:color="auto"/>
              <w:left w:val="single" w:sz="6" w:space="0" w:color="auto"/>
              <w:bottom w:val="single" w:sz="6" w:space="0" w:color="auto"/>
              <w:right w:val="single" w:sz="12" w:space="0" w:color="auto"/>
            </w:tcBorders>
            <w:shd w:val="clear" w:color="auto" w:fill="auto"/>
          </w:tcPr>
          <w:p w:rsidR="009A7954" w:rsidRPr="009A7954" w:rsidRDefault="009A7954" w:rsidP="009A7954">
            <w:pPr>
              <w:spacing w:after="0" w:line="240" w:lineRule="auto"/>
              <w:rPr>
                <w:rFonts w:ascii="Times New Roman" w:eastAsia="Times New Roman" w:hAnsi="Times New Roman" w:cs="Times New Roman"/>
                <w:sz w:val="20"/>
                <w:szCs w:val="20"/>
                <w:lang w:val="en-US" w:eastAsia="tr-TR"/>
              </w:rPr>
            </w:pPr>
            <w:r w:rsidRPr="009A7954">
              <w:rPr>
                <w:rFonts w:ascii="Times New Roman" w:eastAsia="Times New Roman" w:hAnsi="Times New Roman" w:cs="Times New Roman"/>
                <w:color w:val="000000"/>
                <w:sz w:val="20"/>
                <w:szCs w:val="20"/>
                <w:lang w:val="en-US" w:eastAsia="tr-TR"/>
              </w:rPr>
              <w:t>Classification of partial dentures; Kennedy classification, indication and planning</w:t>
            </w:r>
          </w:p>
        </w:tc>
      </w:tr>
      <w:tr w:rsidR="009A7954" w:rsidRPr="009A7954" w:rsidTr="009C67D4">
        <w:trPr>
          <w:jc w:val="center"/>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9A7954" w:rsidRPr="009A7954" w:rsidRDefault="009A7954" w:rsidP="009A7954">
            <w:pPr>
              <w:spacing w:after="0" w:line="240" w:lineRule="auto"/>
              <w:jc w:val="center"/>
              <w:rPr>
                <w:rFonts w:ascii="Times New Roman" w:eastAsia="Times New Roman" w:hAnsi="Times New Roman" w:cs="Times New Roman"/>
                <w:lang w:eastAsia="tr-TR"/>
              </w:rPr>
            </w:pPr>
            <w:r w:rsidRPr="009A7954">
              <w:rPr>
                <w:rFonts w:ascii="Times New Roman" w:eastAsia="Times New Roman" w:hAnsi="Times New Roman" w:cs="Times New Roman"/>
                <w:lang w:eastAsia="tr-TR"/>
              </w:rPr>
              <w:t>10-11</w:t>
            </w:r>
          </w:p>
        </w:tc>
        <w:tc>
          <w:tcPr>
            <w:tcW w:w="4433" w:type="pct"/>
            <w:tcBorders>
              <w:top w:val="single" w:sz="6" w:space="0" w:color="auto"/>
              <w:left w:val="single" w:sz="6" w:space="0" w:color="auto"/>
              <w:bottom w:val="single" w:sz="6" w:space="0" w:color="auto"/>
              <w:right w:val="single" w:sz="12" w:space="0" w:color="auto"/>
            </w:tcBorders>
            <w:shd w:val="clear" w:color="auto" w:fill="auto"/>
          </w:tcPr>
          <w:p w:rsidR="009A7954" w:rsidRPr="009A7954" w:rsidRDefault="009A7954" w:rsidP="009A7954">
            <w:pPr>
              <w:spacing w:after="0" w:line="240" w:lineRule="auto"/>
              <w:rPr>
                <w:rFonts w:ascii="Times New Roman" w:eastAsia="Times New Roman" w:hAnsi="Times New Roman" w:cs="Times New Roman"/>
                <w:color w:val="333333"/>
                <w:sz w:val="20"/>
                <w:szCs w:val="20"/>
                <w:lang w:val="en" w:eastAsia="tr-TR"/>
              </w:rPr>
            </w:pPr>
            <w:r w:rsidRPr="009A7954">
              <w:rPr>
                <w:rFonts w:ascii="Times New Roman" w:eastAsia="Times New Roman" w:hAnsi="Times New Roman" w:cs="Times New Roman"/>
                <w:color w:val="333333"/>
                <w:sz w:val="20"/>
                <w:szCs w:val="20"/>
                <w:lang w:val="en" w:eastAsia="tr-TR"/>
              </w:rPr>
              <w:t>1</w:t>
            </w:r>
            <w:r w:rsidRPr="009A7954">
              <w:rPr>
                <w:rFonts w:ascii="Times New Roman" w:eastAsia="Times New Roman" w:hAnsi="Times New Roman" w:cs="Times New Roman"/>
                <w:color w:val="333333"/>
                <w:sz w:val="20"/>
                <w:szCs w:val="20"/>
                <w:vertAlign w:val="superscript"/>
                <w:lang w:val="en" w:eastAsia="tr-TR"/>
              </w:rPr>
              <w:t>st</w:t>
            </w:r>
            <w:r w:rsidRPr="009A7954">
              <w:rPr>
                <w:rFonts w:ascii="Times New Roman" w:eastAsia="Times New Roman" w:hAnsi="Times New Roman" w:cs="Times New Roman"/>
                <w:color w:val="333333"/>
                <w:sz w:val="20"/>
                <w:szCs w:val="20"/>
                <w:lang w:val="en" w:eastAsia="tr-TR"/>
              </w:rPr>
              <w:t xml:space="preserve"> . MIDTERM EXAM</w:t>
            </w:r>
          </w:p>
        </w:tc>
      </w:tr>
      <w:tr w:rsidR="009A7954" w:rsidRPr="009A7954" w:rsidTr="009C67D4">
        <w:trPr>
          <w:jc w:val="center"/>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9A7954" w:rsidRPr="009A7954" w:rsidRDefault="009A7954" w:rsidP="009A7954">
            <w:pPr>
              <w:spacing w:after="0" w:line="240" w:lineRule="auto"/>
              <w:jc w:val="center"/>
              <w:rPr>
                <w:rFonts w:ascii="Times New Roman" w:eastAsia="Times New Roman" w:hAnsi="Times New Roman" w:cs="Times New Roman"/>
                <w:lang w:eastAsia="tr-TR"/>
              </w:rPr>
            </w:pPr>
            <w:r w:rsidRPr="009A7954">
              <w:rPr>
                <w:rFonts w:ascii="Times New Roman" w:eastAsia="Times New Roman" w:hAnsi="Times New Roman" w:cs="Times New Roman"/>
                <w:lang w:eastAsia="tr-TR"/>
              </w:rPr>
              <w:t>12</w:t>
            </w:r>
          </w:p>
        </w:tc>
        <w:tc>
          <w:tcPr>
            <w:tcW w:w="4433" w:type="pct"/>
            <w:tcBorders>
              <w:top w:val="single" w:sz="6" w:space="0" w:color="auto"/>
              <w:left w:val="single" w:sz="6" w:space="0" w:color="auto"/>
              <w:bottom w:val="single" w:sz="6" w:space="0" w:color="auto"/>
              <w:right w:val="single" w:sz="12" w:space="0" w:color="auto"/>
            </w:tcBorders>
            <w:shd w:val="clear" w:color="auto" w:fill="auto"/>
          </w:tcPr>
          <w:p w:rsidR="009A7954" w:rsidRPr="009A7954" w:rsidRDefault="009A7954" w:rsidP="009A7954">
            <w:pPr>
              <w:spacing w:after="0" w:line="240" w:lineRule="auto"/>
              <w:rPr>
                <w:rFonts w:ascii="Times New Roman" w:eastAsia="Times New Roman" w:hAnsi="Times New Roman" w:cs="Times New Roman"/>
                <w:color w:val="000000"/>
                <w:sz w:val="20"/>
                <w:szCs w:val="20"/>
                <w:lang w:val="en-US" w:eastAsia="tr-TR"/>
              </w:rPr>
            </w:pPr>
            <w:r w:rsidRPr="009A7954">
              <w:rPr>
                <w:rFonts w:ascii="Times New Roman" w:eastAsia="Times New Roman" w:hAnsi="Times New Roman" w:cs="Times New Roman"/>
                <w:color w:val="000000"/>
                <w:sz w:val="20"/>
                <w:szCs w:val="20"/>
                <w:lang w:val="en-US" w:eastAsia="tr-TR"/>
              </w:rPr>
              <w:t>Principals of tooth preperation</w:t>
            </w:r>
          </w:p>
        </w:tc>
      </w:tr>
      <w:tr w:rsidR="009A7954" w:rsidRPr="009A7954" w:rsidTr="009C67D4">
        <w:trPr>
          <w:jc w:val="center"/>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9A7954" w:rsidRPr="009A7954" w:rsidRDefault="009A7954" w:rsidP="009A7954">
            <w:pPr>
              <w:spacing w:after="0" w:line="240" w:lineRule="auto"/>
              <w:jc w:val="center"/>
              <w:rPr>
                <w:rFonts w:ascii="Times New Roman" w:eastAsia="Times New Roman" w:hAnsi="Times New Roman" w:cs="Times New Roman"/>
                <w:lang w:eastAsia="tr-TR"/>
              </w:rPr>
            </w:pPr>
            <w:r w:rsidRPr="009A7954">
              <w:rPr>
                <w:rFonts w:ascii="Times New Roman" w:eastAsia="Times New Roman" w:hAnsi="Times New Roman" w:cs="Times New Roman"/>
                <w:lang w:eastAsia="tr-TR"/>
              </w:rPr>
              <w:t>13</w:t>
            </w:r>
          </w:p>
        </w:tc>
        <w:tc>
          <w:tcPr>
            <w:tcW w:w="4433" w:type="pct"/>
            <w:tcBorders>
              <w:top w:val="single" w:sz="6" w:space="0" w:color="auto"/>
              <w:left w:val="single" w:sz="6" w:space="0" w:color="auto"/>
              <w:bottom w:val="single" w:sz="6" w:space="0" w:color="auto"/>
              <w:right w:val="single" w:sz="12" w:space="0" w:color="auto"/>
            </w:tcBorders>
            <w:shd w:val="clear" w:color="auto" w:fill="auto"/>
          </w:tcPr>
          <w:p w:rsidR="009A7954" w:rsidRPr="009A7954" w:rsidRDefault="009A7954" w:rsidP="009A7954">
            <w:pPr>
              <w:spacing w:after="0" w:line="240" w:lineRule="auto"/>
              <w:rPr>
                <w:rFonts w:ascii="Times New Roman" w:eastAsia="Times New Roman" w:hAnsi="Times New Roman" w:cs="Times New Roman"/>
                <w:sz w:val="20"/>
                <w:szCs w:val="20"/>
                <w:lang w:val="en-US" w:eastAsia="tr-TR"/>
              </w:rPr>
            </w:pPr>
            <w:r w:rsidRPr="009A7954">
              <w:rPr>
                <w:rFonts w:ascii="Times New Roman" w:eastAsia="Times New Roman" w:hAnsi="Times New Roman" w:cs="Times New Roman"/>
                <w:sz w:val="20"/>
                <w:szCs w:val="20"/>
                <w:lang w:val="en-US" w:eastAsia="tr-TR"/>
              </w:rPr>
              <w:t>Impression methods in fixed restorations</w:t>
            </w:r>
          </w:p>
        </w:tc>
      </w:tr>
      <w:tr w:rsidR="009A7954" w:rsidRPr="009A7954" w:rsidTr="009C67D4">
        <w:trPr>
          <w:jc w:val="center"/>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9A7954" w:rsidRPr="009A7954" w:rsidRDefault="009A7954" w:rsidP="009A7954">
            <w:pPr>
              <w:spacing w:after="0" w:line="240" w:lineRule="auto"/>
              <w:jc w:val="center"/>
              <w:rPr>
                <w:rFonts w:ascii="Times New Roman" w:eastAsia="Times New Roman" w:hAnsi="Times New Roman" w:cs="Times New Roman"/>
                <w:lang w:eastAsia="tr-TR"/>
              </w:rPr>
            </w:pPr>
            <w:r w:rsidRPr="009A7954">
              <w:rPr>
                <w:rFonts w:ascii="Times New Roman" w:eastAsia="Times New Roman" w:hAnsi="Times New Roman" w:cs="Times New Roman"/>
                <w:lang w:eastAsia="tr-TR"/>
              </w:rPr>
              <w:t>14</w:t>
            </w:r>
          </w:p>
        </w:tc>
        <w:tc>
          <w:tcPr>
            <w:tcW w:w="4433" w:type="pct"/>
            <w:tcBorders>
              <w:top w:val="single" w:sz="6" w:space="0" w:color="auto"/>
              <w:left w:val="single" w:sz="6" w:space="0" w:color="auto"/>
              <w:bottom w:val="single" w:sz="6" w:space="0" w:color="auto"/>
              <w:right w:val="single" w:sz="12" w:space="0" w:color="auto"/>
            </w:tcBorders>
            <w:shd w:val="clear" w:color="auto" w:fill="auto"/>
          </w:tcPr>
          <w:p w:rsidR="009A7954" w:rsidRPr="009A7954" w:rsidRDefault="009A7954" w:rsidP="009A7954">
            <w:pPr>
              <w:spacing w:after="0" w:line="240" w:lineRule="auto"/>
              <w:rPr>
                <w:rFonts w:ascii="Times New Roman" w:eastAsia="Times New Roman" w:hAnsi="Times New Roman" w:cs="Times New Roman"/>
                <w:sz w:val="20"/>
                <w:szCs w:val="20"/>
                <w:lang w:val="en-US" w:eastAsia="tr-TR"/>
              </w:rPr>
            </w:pPr>
            <w:r w:rsidRPr="009A7954">
              <w:rPr>
                <w:rFonts w:ascii="Times New Roman" w:eastAsia="Times New Roman" w:hAnsi="Times New Roman" w:cs="Times New Roman"/>
                <w:sz w:val="20"/>
                <w:szCs w:val="20"/>
                <w:lang w:val="en-US" w:eastAsia="tr-TR"/>
              </w:rPr>
              <w:t>Impression and impression methods in partial dentures</w:t>
            </w:r>
          </w:p>
        </w:tc>
      </w:tr>
      <w:tr w:rsidR="009A7954" w:rsidRPr="009A7954" w:rsidTr="009C67D4">
        <w:trPr>
          <w:jc w:val="center"/>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9A7954" w:rsidRPr="009A7954" w:rsidRDefault="009A7954" w:rsidP="009A7954">
            <w:pPr>
              <w:spacing w:after="0" w:line="240" w:lineRule="auto"/>
              <w:jc w:val="center"/>
              <w:rPr>
                <w:rFonts w:ascii="Times New Roman" w:eastAsia="Times New Roman" w:hAnsi="Times New Roman" w:cs="Times New Roman"/>
                <w:lang w:eastAsia="tr-TR"/>
              </w:rPr>
            </w:pPr>
            <w:r w:rsidRPr="009A7954">
              <w:rPr>
                <w:rFonts w:ascii="Times New Roman" w:eastAsia="Times New Roman" w:hAnsi="Times New Roman" w:cs="Times New Roman"/>
                <w:lang w:eastAsia="tr-TR"/>
              </w:rPr>
              <w:t>15</w:t>
            </w:r>
          </w:p>
        </w:tc>
        <w:tc>
          <w:tcPr>
            <w:tcW w:w="4433" w:type="pct"/>
            <w:tcBorders>
              <w:top w:val="single" w:sz="6" w:space="0" w:color="auto"/>
              <w:left w:val="single" w:sz="6" w:space="0" w:color="auto"/>
              <w:bottom w:val="single" w:sz="6" w:space="0" w:color="auto"/>
              <w:right w:val="single" w:sz="12" w:space="0" w:color="auto"/>
            </w:tcBorders>
            <w:shd w:val="clear" w:color="auto" w:fill="auto"/>
          </w:tcPr>
          <w:p w:rsidR="009A7954" w:rsidRPr="009A7954" w:rsidRDefault="009A7954" w:rsidP="009A7954">
            <w:pPr>
              <w:spacing w:after="0" w:line="240" w:lineRule="auto"/>
              <w:rPr>
                <w:rFonts w:ascii="Arial" w:eastAsia="Times New Roman" w:hAnsi="Arial" w:cs="Arial"/>
                <w:color w:val="333333"/>
                <w:sz w:val="24"/>
                <w:szCs w:val="24"/>
                <w:lang w:val="en" w:eastAsia="tr-TR"/>
              </w:rPr>
            </w:pPr>
          </w:p>
          <w:p w:rsidR="009A7954" w:rsidRPr="009A7954" w:rsidRDefault="009A7954" w:rsidP="009A7954">
            <w:pPr>
              <w:spacing w:after="0" w:line="240" w:lineRule="auto"/>
              <w:rPr>
                <w:rFonts w:ascii="Times New Roman" w:eastAsia="Times New Roman" w:hAnsi="Times New Roman" w:cs="Times New Roman"/>
                <w:sz w:val="20"/>
                <w:szCs w:val="20"/>
                <w:lang w:val="en-US" w:eastAsia="tr-TR"/>
              </w:rPr>
            </w:pPr>
          </w:p>
          <w:p w:rsidR="009A7954" w:rsidRPr="009A7954" w:rsidRDefault="009A7954" w:rsidP="009A7954">
            <w:pPr>
              <w:spacing w:after="0" w:line="240" w:lineRule="auto"/>
              <w:rPr>
                <w:rFonts w:ascii="Times New Roman" w:eastAsia="Times New Roman" w:hAnsi="Times New Roman" w:cs="Times New Roman"/>
                <w:sz w:val="20"/>
                <w:szCs w:val="20"/>
                <w:lang w:val="en-US" w:eastAsia="tr-TR"/>
              </w:rPr>
            </w:pPr>
            <w:r w:rsidRPr="009A7954">
              <w:rPr>
                <w:rFonts w:ascii="Times New Roman" w:eastAsia="Times New Roman" w:hAnsi="Times New Roman" w:cs="Times New Roman"/>
                <w:sz w:val="20"/>
                <w:szCs w:val="20"/>
                <w:lang w:val="en-US" w:eastAsia="tr-TR"/>
              </w:rPr>
              <w:t xml:space="preserve">The concept of retention in partial dentures, components of the prosthesis </w:t>
            </w:r>
          </w:p>
        </w:tc>
      </w:tr>
      <w:tr w:rsidR="009A7954" w:rsidRPr="009A7954" w:rsidTr="009C67D4">
        <w:trPr>
          <w:jc w:val="center"/>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9A7954" w:rsidRPr="009A7954" w:rsidRDefault="009A7954" w:rsidP="009A7954">
            <w:pPr>
              <w:spacing w:after="0" w:line="240" w:lineRule="auto"/>
              <w:jc w:val="center"/>
              <w:rPr>
                <w:rFonts w:ascii="Times New Roman" w:eastAsia="Times New Roman" w:hAnsi="Times New Roman" w:cs="Times New Roman"/>
                <w:lang w:eastAsia="tr-TR"/>
              </w:rPr>
            </w:pPr>
            <w:r w:rsidRPr="009A7954">
              <w:rPr>
                <w:rFonts w:ascii="Times New Roman" w:eastAsia="Times New Roman" w:hAnsi="Times New Roman" w:cs="Times New Roman"/>
                <w:lang w:eastAsia="tr-TR"/>
              </w:rPr>
              <w:t>16</w:t>
            </w:r>
          </w:p>
        </w:tc>
        <w:tc>
          <w:tcPr>
            <w:tcW w:w="4433" w:type="pct"/>
            <w:tcBorders>
              <w:top w:val="single" w:sz="6" w:space="0" w:color="auto"/>
              <w:left w:val="single" w:sz="6" w:space="0" w:color="auto"/>
              <w:bottom w:val="single" w:sz="6" w:space="0" w:color="auto"/>
              <w:right w:val="single" w:sz="12" w:space="0" w:color="auto"/>
            </w:tcBorders>
            <w:shd w:val="clear" w:color="auto" w:fill="auto"/>
          </w:tcPr>
          <w:p w:rsidR="009A7954" w:rsidRPr="009A7954" w:rsidRDefault="009A7954" w:rsidP="009A7954">
            <w:pPr>
              <w:shd w:val="clear" w:color="auto" w:fill="F5F5F5"/>
              <w:spacing w:after="0" w:line="240" w:lineRule="auto"/>
              <w:rPr>
                <w:rFonts w:ascii="Times New Roman" w:eastAsia="Times New Roman" w:hAnsi="Times New Roman" w:cs="Times New Roman"/>
                <w:sz w:val="20"/>
                <w:szCs w:val="20"/>
                <w:lang w:val="en-US" w:eastAsia="tr-TR"/>
              </w:rPr>
            </w:pPr>
            <w:r w:rsidRPr="009A7954">
              <w:rPr>
                <w:rFonts w:ascii="Times New Roman" w:eastAsia="Times New Roman" w:hAnsi="Times New Roman" w:cs="Times New Roman"/>
                <w:sz w:val="20"/>
                <w:szCs w:val="20"/>
                <w:lang w:val="en-US" w:eastAsia="tr-TR"/>
              </w:rPr>
              <w:t xml:space="preserve">Framework prosthetic elements, general properties of the main binders </w:t>
            </w:r>
          </w:p>
        </w:tc>
      </w:tr>
      <w:tr w:rsidR="009A7954" w:rsidRPr="009A7954" w:rsidTr="009C67D4">
        <w:trPr>
          <w:jc w:val="center"/>
        </w:trPr>
        <w:tc>
          <w:tcPr>
            <w:tcW w:w="567" w:type="pct"/>
            <w:tcBorders>
              <w:top w:val="single" w:sz="6" w:space="0" w:color="auto"/>
              <w:left w:val="single" w:sz="12" w:space="0" w:color="auto"/>
              <w:bottom w:val="single" w:sz="12" w:space="0" w:color="auto"/>
              <w:right w:val="single" w:sz="6" w:space="0" w:color="auto"/>
            </w:tcBorders>
            <w:shd w:val="clear" w:color="auto" w:fill="auto"/>
            <w:vAlign w:val="center"/>
          </w:tcPr>
          <w:p w:rsidR="009A7954" w:rsidRPr="009A7954" w:rsidRDefault="009A7954" w:rsidP="009A7954">
            <w:pPr>
              <w:spacing w:after="0" w:line="240" w:lineRule="auto"/>
              <w:jc w:val="center"/>
              <w:rPr>
                <w:rFonts w:ascii="Times New Roman" w:eastAsia="Times New Roman" w:hAnsi="Times New Roman" w:cs="Times New Roman"/>
                <w:lang w:eastAsia="tr-TR"/>
              </w:rPr>
            </w:pPr>
            <w:r w:rsidRPr="009A7954">
              <w:rPr>
                <w:rFonts w:ascii="Times New Roman" w:eastAsia="Times New Roman" w:hAnsi="Times New Roman" w:cs="Times New Roman"/>
                <w:lang w:eastAsia="tr-TR"/>
              </w:rPr>
              <w:t>17</w:t>
            </w:r>
          </w:p>
        </w:tc>
        <w:tc>
          <w:tcPr>
            <w:tcW w:w="4433" w:type="pct"/>
            <w:tcBorders>
              <w:top w:val="single" w:sz="6" w:space="0" w:color="auto"/>
              <w:left w:val="single" w:sz="6" w:space="0" w:color="auto"/>
              <w:bottom w:val="single" w:sz="12" w:space="0" w:color="auto"/>
              <w:right w:val="single" w:sz="12" w:space="0" w:color="auto"/>
            </w:tcBorders>
            <w:shd w:val="clear" w:color="auto" w:fill="auto"/>
            <w:vAlign w:val="center"/>
          </w:tcPr>
          <w:p w:rsidR="009A7954" w:rsidRPr="009A7954" w:rsidRDefault="009A7954" w:rsidP="009A7954">
            <w:pPr>
              <w:spacing w:after="0" w:line="240" w:lineRule="auto"/>
              <w:rPr>
                <w:rFonts w:ascii="Times New Roman" w:eastAsia="Times New Roman" w:hAnsi="Times New Roman" w:cs="Times New Roman"/>
                <w:sz w:val="20"/>
                <w:szCs w:val="20"/>
                <w:lang w:val="en-US" w:eastAsia="tr-TR"/>
              </w:rPr>
            </w:pPr>
            <w:r w:rsidRPr="009A7954">
              <w:rPr>
                <w:rFonts w:ascii="Times New Roman" w:eastAsia="Times New Roman" w:hAnsi="Times New Roman" w:cs="Times New Roman"/>
                <w:sz w:val="20"/>
                <w:szCs w:val="20"/>
                <w:lang w:val="en-US" w:eastAsia="tr-TR"/>
              </w:rPr>
              <w:t>Indirect retention; definition, indications, shapes, rests; functions and types</w:t>
            </w:r>
          </w:p>
        </w:tc>
      </w:tr>
      <w:tr w:rsidR="009A7954" w:rsidRPr="009A7954" w:rsidTr="009C67D4">
        <w:trPr>
          <w:trHeight w:val="322"/>
          <w:jc w:val="center"/>
        </w:trPr>
        <w:tc>
          <w:tcPr>
            <w:tcW w:w="567" w:type="pct"/>
            <w:tcBorders>
              <w:top w:val="single" w:sz="6" w:space="0" w:color="auto"/>
              <w:left w:val="single" w:sz="12" w:space="0" w:color="auto"/>
              <w:bottom w:val="single" w:sz="12" w:space="0" w:color="auto"/>
              <w:right w:val="single" w:sz="6" w:space="0" w:color="auto"/>
            </w:tcBorders>
            <w:shd w:val="clear" w:color="auto" w:fill="auto"/>
            <w:vAlign w:val="center"/>
          </w:tcPr>
          <w:p w:rsidR="009A7954" w:rsidRPr="009A7954" w:rsidRDefault="009A7954" w:rsidP="009A7954">
            <w:pPr>
              <w:spacing w:after="0" w:line="240" w:lineRule="auto"/>
              <w:jc w:val="center"/>
              <w:rPr>
                <w:rFonts w:ascii="Times New Roman" w:eastAsia="Times New Roman" w:hAnsi="Times New Roman" w:cs="Times New Roman"/>
                <w:lang w:eastAsia="tr-TR"/>
              </w:rPr>
            </w:pPr>
            <w:r w:rsidRPr="009A7954">
              <w:rPr>
                <w:rFonts w:ascii="Times New Roman" w:eastAsia="Times New Roman" w:hAnsi="Times New Roman" w:cs="Times New Roman"/>
                <w:lang w:eastAsia="tr-TR"/>
              </w:rPr>
              <w:t>18</w:t>
            </w:r>
          </w:p>
        </w:tc>
        <w:tc>
          <w:tcPr>
            <w:tcW w:w="4433" w:type="pct"/>
            <w:tcBorders>
              <w:top w:val="single" w:sz="6" w:space="0" w:color="auto"/>
              <w:left w:val="single" w:sz="6" w:space="0" w:color="auto"/>
              <w:bottom w:val="single" w:sz="12" w:space="0" w:color="auto"/>
              <w:right w:val="single" w:sz="12" w:space="0" w:color="auto"/>
            </w:tcBorders>
            <w:shd w:val="clear" w:color="auto" w:fill="auto"/>
            <w:vAlign w:val="center"/>
          </w:tcPr>
          <w:p w:rsidR="009A7954" w:rsidRPr="009A7954" w:rsidRDefault="009A7954" w:rsidP="009A7954">
            <w:pPr>
              <w:shd w:val="clear" w:color="auto" w:fill="F5F5F5"/>
              <w:spacing w:after="0" w:line="240" w:lineRule="auto"/>
              <w:rPr>
                <w:rFonts w:ascii="Times New Roman" w:eastAsia="Times New Roman" w:hAnsi="Times New Roman" w:cs="Times New Roman"/>
                <w:sz w:val="20"/>
                <w:szCs w:val="20"/>
                <w:lang w:val="en-US" w:eastAsia="tr-TR"/>
              </w:rPr>
            </w:pPr>
            <w:r w:rsidRPr="009A7954">
              <w:rPr>
                <w:rFonts w:ascii="Times New Roman" w:eastAsia="Times New Roman" w:hAnsi="Times New Roman" w:cs="Times New Roman"/>
                <w:sz w:val="20"/>
                <w:szCs w:val="20"/>
                <w:lang w:val="en-US" w:eastAsia="tr-TR"/>
              </w:rPr>
              <w:t>TERM EXAM</w:t>
            </w:r>
          </w:p>
        </w:tc>
      </w:tr>
      <w:tr w:rsidR="009A7954" w:rsidRPr="009A7954" w:rsidTr="009C67D4">
        <w:trPr>
          <w:trHeight w:val="322"/>
          <w:jc w:val="center"/>
        </w:trPr>
        <w:tc>
          <w:tcPr>
            <w:tcW w:w="567" w:type="pct"/>
            <w:tcBorders>
              <w:top w:val="single" w:sz="6" w:space="0" w:color="auto"/>
              <w:left w:val="single" w:sz="12" w:space="0" w:color="auto"/>
              <w:bottom w:val="single" w:sz="12" w:space="0" w:color="auto"/>
              <w:right w:val="single" w:sz="6" w:space="0" w:color="auto"/>
            </w:tcBorders>
            <w:shd w:val="clear" w:color="auto" w:fill="auto"/>
            <w:vAlign w:val="center"/>
          </w:tcPr>
          <w:p w:rsidR="009A7954" w:rsidRPr="009A7954" w:rsidRDefault="009A7954" w:rsidP="009A7954">
            <w:pPr>
              <w:spacing w:after="0" w:line="240" w:lineRule="auto"/>
              <w:jc w:val="center"/>
              <w:rPr>
                <w:rFonts w:ascii="Times New Roman" w:eastAsia="Times New Roman" w:hAnsi="Times New Roman" w:cs="Times New Roman"/>
                <w:lang w:eastAsia="tr-TR"/>
              </w:rPr>
            </w:pPr>
            <w:r w:rsidRPr="009A7954">
              <w:rPr>
                <w:rFonts w:ascii="Times New Roman" w:eastAsia="Times New Roman" w:hAnsi="Times New Roman" w:cs="Times New Roman"/>
                <w:lang w:eastAsia="tr-TR"/>
              </w:rPr>
              <w:t>19</w:t>
            </w:r>
          </w:p>
        </w:tc>
        <w:tc>
          <w:tcPr>
            <w:tcW w:w="4433" w:type="pct"/>
            <w:tcBorders>
              <w:top w:val="single" w:sz="6" w:space="0" w:color="auto"/>
              <w:left w:val="single" w:sz="6" w:space="0" w:color="auto"/>
              <w:bottom w:val="single" w:sz="12" w:space="0" w:color="auto"/>
              <w:right w:val="single" w:sz="12" w:space="0" w:color="auto"/>
            </w:tcBorders>
            <w:shd w:val="clear" w:color="auto" w:fill="auto"/>
            <w:vAlign w:val="center"/>
          </w:tcPr>
          <w:p w:rsidR="009A7954" w:rsidRPr="009A7954" w:rsidRDefault="009A7954" w:rsidP="009A7954">
            <w:pPr>
              <w:shd w:val="clear" w:color="auto" w:fill="F5F5F5"/>
              <w:spacing w:after="0" w:line="240" w:lineRule="auto"/>
              <w:rPr>
                <w:rFonts w:ascii="Times New Roman" w:eastAsia="Times New Roman" w:hAnsi="Times New Roman" w:cs="Times New Roman"/>
                <w:sz w:val="20"/>
                <w:szCs w:val="20"/>
                <w:lang w:val="en-US" w:eastAsia="tr-TR"/>
              </w:rPr>
            </w:pPr>
            <w:r w:rsidRPr="009A7954">
              <w:rPr>
                <w:rFonts w:ascii="Times New Roman" w:eastAsia="Times New Roman" w:hAnsi="Times New Roman" w:cs="Times New Roman"/>
                <w:sz w:val="20"/>
                <w:szCs w:val="20"/>
                <w:lang w:val="en-US" w:eastAsia="tr-TR"/>
              </w:rPr>
              <w:t>Delivery of partial dentures to the patient</w:t>
            </w:r>
          </w:p>
        </w:tc>
      </w:tr>
      <w:tr w:rsidR="009A7954" w:rsidRPr="009A7954" w:rsidTr="009C67D4">
        <w:trPr>
          <w:trHeight w:val="322"/>
          <w:jc w:val="center"/>
        </w:trPr>
        <w:tc>
          <w:tcPr>
            <w:tcW w:w="567" w:type="pct"/>
            <w:tcBorders>
              <w:top w:val="single" w:sz="6" w:space="0" w:color="auto"/>
              <w:left w:val="single" w:sz="12" w:space="0" w:color="auto"/>
              <w:bottom w:val="single" w:sz="12" w:space="0" w:color="auto"/>
              <w:right w:val="single" w:sz="6" w:space="0" w:color="auto"/>
            </w:tcBorders>
            <w:shd w:val="clear" w:color="auto" w:fill="auto"/>
            <w:vAlign w:val="center"/>
          </w:tcPr>
          <w:p w:rsidR="009A7954" w:rsidRPr="009A7954" w:rsidRDefault="009A7954" w:rsidP="009A7954">
            <w:pPr>
              <w:spacing w:after="0" w:line="240" w:lineRule="auto"/>
              <w:jc w:val="center"/>
              <w:rPr>
                <w:rFonts w:ascii="Times New Roman" w:eastAsia="Times New Roman" w:hAnsi="Times New Roman" w:cs="Times New Roman"/>
                <w:lang w:eastAsia="tr-TR"/>
              </w:rPr>
            </w:pPr>
            <w:r w:rsidRPr="009A7954">
              <w:rPr>
                <w:rFonts w:ascii="Times New Roman" w:eastAsia="Times New Roman" w:hAnsi="Times New Roman" w:cs="Times New Roman"/>
                <w:lang w:eastAsia="tr-TR"/>
              </w:rPr>
              <w:t>20</w:t>
            </w:r>
          </w:p>
        </w:tc>
        <w:tc>
          <w:tcPr>
            <w:tcW w:w="4433" w:type="pct"/>
            <w:tcBorders>
              <w:top w:val="single" w:sz="6" w:space="0" w:color="auto"/>
              <w:left w:val="single" w:sz="6" w:space="0" w:color="auto"/>
              <w:bottom w:val="single" w:sz="12" w:space="0" w:color="auto"/>
              <w:right w:val="single" w:sz="12" w:space="0" w:color="auto"/>
            </w:tcBorders>
            <w:shd w:val="clear" w:color="auto" w:fill="auto"/>
            <w:vAlign w:val="center"/>
          </w:tcPr>
          <w:p w:rsidR="009A7954" w:rsidRPr="009A7954" w:rsidRDefault="009A7954" w:rsidP="009A7954">
            <w:pPr>
              <w:shd w:val="clear" w:color="auto" w:fill="F5F5F5"/>
              <w:spacing w:after="0" w:line="240" w:lineRule="auto"/>
              <w:rPr>
                <w:rFonts w:ascii="Arial" w:eastAsia="Times New Roman" w:hAnsi="Arial" w:cs="Arial"/>
                <w:color w:val="333333"/>
                <w:sz w:val="20"/>
                <w:szCs w:val="20"/>
                <w:lang w:val="en" w:eastAsia="tr-TR"/>
              </w:rPr>
            </w:pPr>
            <w:r w:rsidRPr="009A7954">
              <w:rPr>
                <w:rFonts w:ascii="Times New Roman" w:eastAsia="Times New Roman" w:hAnsi="Times New Roman" w:cs="Times New Roman"/>
                <w:color w:val="333333"/>
                <w:sz w:val="20"/>
                <w:szCs w:val="20"/>
                <w:lang w:val="en" w:eastAsia="tr-TR"/>
              </w:rPr>
              <w:t>Inclusion of base plate, wax template in removable partial dentures, occlusion in removable partial dentures</w:t>
            </w:r>
          </w:p>
        </w:tc>
      </w:tr>
      <w:tr w:rsidR="009A7954" w:rsidRPr="009A7954" w:rsidTr="009C67D4">
        <w:trPr>
          <w:trHeight w:val="322"/>
          <w:jc w:val="center"/>
        </w:trPr>
        <w:tc>
          <w:tcPr>
            <w:tcW w:w="567" w:type="pct"/>
            <w:tcBorders>
              <w:top w:val="single" w:sz="6" w:space="0" w:color="auto"/>
              <w:left w:val="single" w:sz="12" w:space="0" w:color="auto"/>
              <w:bottom w:val="single" w:sz="12" w:space="0" w:color="auto"/>
              <w:right w:val="single" w:sz="6" w:space="0" w:color="auto"/>
            </w:tcBorders>
            <w:shd w:val="clear" w:color="auto" w:fill="auto"/>
            <w:vAlign w:val="center"/>
          </w:tcPr>
          <w:p w:rsidR="009A7954" w:rsidRPr="009A7954" w:rsidRDefault="009A7954" w:rsidP="009A7954">
            <w:pPr>
              <w:spacing w:after="0" w:line="240" w:lineRule="auto"/>
              <w:rPr>
                <w:rFonts w:ascii="Times New Roman" w:eastAsia="Times New Roman" w:hAnsi="Times New Roman" w:cs="Times New Roman"/>
                <w:lang w:eastAsia="tr-TR"/>
              </w:rPr>
            </w:pPr>
            <w:r w:rsidRPr="009A7954">
              <w:rPr>
                <w:rFonts w:ascii="Times New Roman" w:eastAsia="Times New Roman" w:hAnsi="Times New Roman" w:cs="Times New Roman"/>
                <w:lang w:eastAsia="tr-TR"/>
              </w:rPr>
              <w:t xml:space="preserve">       21</w:t>
            </w:r>
          </w:p>
        </w:tc>
        <w:tc>
          <w:tcPr>
            <w:tcW w:w="4433" w:type="pct"/>
            <w:tcBorders>
              <w:top w:val="single" w:sz="6" w:space="0" w:color="auto"/>
              <w:left w:val="single" w:sz="6" w:space="0" w:color="auto"/>
              <w:bottom w:val="single" w:sz="12" w:space="0" w:color="auto"/>
              <w:right w:val="single" w:sz="12" w:space="0" w:color="auto"/>
            </w:tcBorders>
            <w:shd w:val="clear" w:color="auto" w:fill="auto"/>
            <w:vAlign w:val="center"/>
          </w:tcPr>
          <w:p w:rsidR="009A7954" w:rsidRPr="009A7954" w:rsidRDefault="009A7954" w:rsidP="009A7954">
            <w:pPr>
              <w:shd w:val="clear" w:color="auto" w:fill="F5F5F5"/>
              <w:spacing w:after="0" w:line="240" w:lineRule="auto"/>
              <w:rPr>
                <w:rFonts w:ascii="Times New Roman" w:eastAsia="Times New Roman" w:hAnsi="Times New Roman" w:cs="Times New Roman"/>
                <w:color w:val="333333"/>
                <w:sz w:val="20"/>
                <w:szCs w:val="20"/>
                <w:lang w:val="en" w:eastAsia="tr-TR"/>
              </w:rPr>
            </w:pPr>
            <w:r w:rsidRPr="009A7954">
              <w:rPr>
                <w:rFonts w:ascii="Times New Roman" w:eastAsia="Times New Roman" w:hAnsi="Times New Roman" w:cs="Times New Roman"/>
                <w:color w:val="333333"/>
                <w:sz w:val="20"/>
                <w:szCs w:val="20"/>
                <w:lang w:val="en" w:eastAsia="tr-TR"/>
              </w:rPr>
              <w:t>Metal alloys used at removable dentures</w:t>
            </w:r>
          </w:p>
        </w:tc>
      </w:tr>
      <w:tr w:rsidR="009A7954" w:rsidRPr="009A7954" w:rsidTr="009C67D4">
        <w:trPr>
          <w:trHeight w:val="322"/>
          <w:jc w:val="center"/>
        </w:trPr>
        <w:tc>
          <w:tcPr>
            <w:tcW w:w="567" w:type="pct"/>
            <w:tcBorders>
              <w:top w:val="single" w:sz="6" w:space="0" w:color="auto"/>
              <w:left w:val="single" w:sz="12" w:space="0" w:color="auto"/>
              <w:bottom w:val="single" w:sz="12" w:space="0" w:color="auto"/>
              <w:right w:val="single" w:sz="6" w:space="0" w:color="auto"/>
            </w:tcBorders>
            <w:shd w:val="clear" w:color="auto" w:fill="auto"/>
            <w:vAlign w:val="center"/>
          </w:tcPr>
          <w:p w:rsidR="009A7954" w:rsidRPr="009A7954" w:rsidRDefault="009A7954" w:rsidP="009A7954">
            <w:pPr>
              <w:spacing w:after="0" w:line="240" w:lineRule="auto"/>
              <w:jc w:val="center"/>
              <w:rPr>
                <w:rFonts w:ascii="Times New Roman" w:eastAsia="Times New Roman" w:hAnsi="Times New Roman" w:cs="Times New Roman"/>
                <w:lang w:eastAsia="tr-TR"/>
              </w:rPr>
            </w:pPr>
            <w:r w:rsidRPr="009A7954">
              <w:rPr>
                <w:rFonts w:ascii="Times New Roman" w:eastAsia="Times New Roman" w:hAnsi="Times New Roman" w:cs="Times New Roman"/>
                <w:lang w:eastAsia="tr-TR"/>
              </w:rPr>
              <w:t>22</w:t>
            </w:r>
          </w:p>
        </w:tc>
        <w:tc>
          <w:tcPr>
            <w:tcW w:w="4433" w:type="pct"/>
            <w:tcBorders>
              <w:top w:val="single" w:sz="6" w:space="0" w:color="auto"/>
              <w:left w:val="single" w:sz="6" w:space="0" w:color="auto"/>
              <w:bottom w:val="single" w:sz="12" w:space="0" w:color="auto"/>
              <w:right w:val="single" w:sz="12" w:space="0" w:color="auto"/>
            </w:tcBorders>
            <w:shd w:val="clear" w:color="auto" w:fill="auto"/>
            <w:vAlign w:val="center"/>
          </w:tcPr>
          <w:p w:rsidR="009A7954" w:rsidRPr="009A7954" w:rsidRDefault="009A7954" w:rsidP="009A7954">
            <w:pPr>
              <w:shd w:val="clear" w:color="auto" w:fill="F5F5F5"/>
              <w:spacing w:after="0" w:line="240" w:lineRule="auto"/>
              <w:rPr>
                <w:rFonts w:ascii="Times New Roman" w:eastAsia="Times New Roman" w:hAnsi="Times New Roman" w:cs="Times New Roman"/>
                <w:color w:val="333333"/>
                <w:sz w:val="20"/>
                <w:szCs w:val="20"/>
                <w:lang w:val="en" w:eastAsia="tr-TR"/>
              </w:rPr>
            </w:pPr>
            <w:r w:rsidRPr="009A7954">
              <w:rPr>
                <w:rFonts w:ascii="Times New Roman" w:eastAsia="Times New Roman" w:hAnsi="Times New Roman" w:cs="Times New Roman"/>
                <w:color w:val="333333"/>
                <w:sz w:val="20"/>
                <w:szCs w:val="20"/>
                <w:lang w:val="en" w:eastAsia="tr-TR"/>
              </w:rPr>
              <w:t>Precision Attachments</w:t>
            </w:r>
          </w:p>
        </w:tc>
      </w:tr>
      <w:tr w:rsidR="009A7954" w:rsidRPr="009A7954" w:rsidTr="009C67D4">
        <w:trPr>
          <w:trHeight w:val="322"/>
          <w:jc w:val="center"/>
        </w:trPr>
        <w:tc>
          <w:tcPr>
            <w:tcW w:w="567" w:type="pct"/>
            <w:tcBorders>
              <w:top w:val="single" w:sz="6" w:space="0" w:color="auto"/>
              <w:left w:val="single" w:sz="12" w:space="0" w:color="auto"/>
              <w:bottom w:val="single" w:sz="12" w:space="0" w:color="auto"/>
              <w:right w:val="single" w:sz="6" w:space="0" w:color="auto"/>
            </w:tcBorders>
            <w:shd w:val="clear" w:color="auto" w:fill="auto"/>
            <w:vAlign w:val="center"/>
          </w:tcPr>
          <w:p w:rsidR="009A7954" w:rsidRPr="009A7954" w:rsidRDefault="009A7954" w:rsidP="009A7954">
            <w:pPr>
              <w:spacing w:after="0" w:line="240" w:lineRule="auto"/>
              <w:jc w:val="center"/>
              <w:rPr>
                <w:rFonts w:ascii="Times New Roman" w:eastAsia="Times New Roman" w:hAnsi="Times New Roman" w:cs="Times New Roman"/>
                <w:lang w:eastAsia="tr-TR"/>
              </w:rPr>
            </w:pPr>
            <w:r w:rsidRPr="009A7954">
              <w:rPr>
                <w:rFonts w:ascii="Times New Roman" w:eastAsia="Times New Roman" w:hAnsi="Times New Roman" w:cs="Times New Roman"/>
                <w:lang w:eastAsia="tr-TR"/>
              </w:rPr>
              <w:t>23</w:t>
            </w:r>
          </w:p>
        </w:tc>
        <w:tc>
          <w:tcPr>
            <w:tcW w:w="4433" w:type="pct"/>
            <w:tcBorders>
              <w:top w:val="single" w:sz="6" w:space="0" w:color="auto"/>
              <w:left w:val="single" w:sz="6" w:space="0" w:color="auto"/>
              <w:bottom w:val="single" w:sz="12" w:space="0" w:color="auto"/>
              <w:right w:val="single" w:sz="12" w:space="0" w:color="auto"/>
            </w:tcBorders>
            <w:shd w:val="clear" w:color="auto" w:fill="auto"/>
            <w:vAlign w:val="center"/>
          </w:tcPr>
          <w:p w:rsidR="009A7954" w:rsidRPr="009A7954" w:rsidRDefault="009A7954" w:rsidP="009A7954">
            <w:pPr>
              <w:shd w:val="clear" w:color="auto" w:fill="F5F5F5"/>
              <w:spacing w:after="0" w:line="240" w:lineRule="auto"/>
              <w:rPr>
                <w:rFonts w:ascii="Times New Roman" w:eastAsia="Times New Roman" w:hAnsi="Times New Roman" w:cs="Times New Roman"/>
                <w:color w:val="333333"/>
                <w:sz w:val="20"/>
                <w:szCs w:val="20"/>
                <w:lang w:val="en" w:eastAsia="tr-TR"/>
              </w:rPr>
            </w:pPr>
            <w:r w:rsidRPr="009A7954">
              <w:rPr>
                <w:rFonts w:ascii="Times New Roman" w:eastAsia="Times New Roman" w:hAnsi="Times New Roman" w:cs="Times New Roman"/>
                <w:color w:val="333333"/>
                <w:sz w:val="20"/>
                <w:szCs w:val="20"/>
                <w:lang w:val="en" w:eastAsia="tr-TR"/>
              </w:rPr>
              <w:t>Early and late problems in full and partial dentures</w:t>
            </w:r>
          </w:p>
        </w:tc>
      </w:tr>
      <w:tr w:rsidR="009A7954" w:rsidRPr="009A7954" w:rsidTr="009C67D4">
        <w:trPr>
          <w:trHeight w:val="322"/>
          <w:jc w:val="center"/>
        </w:trPr>
        <w:tc>
          <w:tcPr>
            <w:tcW w:w="567" w:type="pct"/>
            <w:tcBorders>
              <w:top w:val="single" w:sz="6" w:space="0" w:color="auto"/>
              <w:left w:val="single" w:sz="12" w:space="0" w:color="auto"/>
              <w:bottom w:val="single" w:sz="12" w:space="0" w:color="auto"/>
              <w:right w:val="single" w:sz="6" w:space="0" w:color="auto"/>
            </w:tcBorders>
            <w:shd w:val="clear" w:color="auto" w:fill="auto"/>
            <w:vAlign w:val="center"/>
          </w:tcPr>
          <w:p w:rsidR="009A7954" w:rsidRPr="009A7954" w:rsidRDefault="009A7954" w:rsidP="009A7954">
            <w:pPr>
              <w:spacing w:after="0" w:line="240" w:lineRule="auto"/>
              <w:jc w:val="center"/>
              <w:rPr>
                <w:rFonts w:ascii="Times New Roman" w:eastAsia="Times New Roman" w:hAnsi="Times New Roman" w:cs="Times New Roman"/>
                <w:lang w:eastAsia="tr-TR"/>
              </w:rPr>
            </w:pPr>
            <w:r w:rsidRPr="009A7954">
              <w:rPr>
                <w:rFonts w:ascii="Times New Roman" w:eastAsia="Times New Roman" w:hAnsi="Times New Roman" w:cs="Times New Roman"/>
                <w:lang w:eastAsia="tr-TR"/>
              </w:rPr>
              <w:t>24</w:t>
            </w:r>
          </w:p>
        </w:tc>
        <w:tc>
          <w:tcPr>
            <w:tcW w:w="4433" w:type="pct"/>
            <w:tcBorders>
              <w:top w:val="single" w:sz="6" w:space="0" w:color="auto"/>
              <w:left w:val="single" w:sz="6" w:space="0" w:color="auto"/>
              <w:bottom w:val="single" w:sz="12" w:space="0" w:color="auto"/>
              <w:right w:val="single" w:sz="12" w:space="0" w:color="auto"/>
            </w:tcBorders>
            <w:shd w:val="clear" w:color="auto" w:fill="auto"/>
            <w:vAlign w:val="center"/>
          </w:tcPr>
          <w:p w:rsidR="009A7954" w:rsidRPr="009A7954" w:rsidRDefault="009A7954" w:rsidP="009A7954">
            <w:pPr>
              <w:shd w:val="clear" w:color="auto" w:fill="F5F5F5"/>
              <w:spacing w:after="0" w:line="240" w:lineRule="auto"/>
              <w:rPr>
                <w:rFonts w:ascii="Times New Roman" w:eastAsia="Times New Roman" w:hAnsi="Times New Roman" w:cs="Times New Roman"/>
                <w:color w:val="333333"/>
                <w:sz w:val="20"/>
                <w:szCs w:val="20"/>
                <w:lang w:val="en" w:eastAsia="tr-TR"/>
              </w:rPr>
            </w:pPr>
            <w:r w:rsidRPr="009A7954">
              <w:rPr>
                <w:rFonts w:ascii="Times New Roman" w:eastAsia="Times New Roman" w:hAnsi="Times New Roman" w:cs="Times New Roman"/>
                <w:color w:val="333333"/>
                <w:sz w:val="20"/>
                <w:szCs w:val="20"/>
                <w:lang w:val="en" w:eastAsia="tr-TR"/>
              </w:rPr>
              <w:t>Classification of crown-bridges and classification of porcelain crowns</w:t>
            </w:r>
          </w:p>
        </w:tc>
      </w:tr>
      <w:tr w:rsidR="009A7954" w:rsidRPr="009A7954" w:rsidTr="009C67D4">
        <w:trPr>
          <w:trHeight w:val="322"/>
          <w:jc w:val="center"/>
        </w:trPr>
        <w:tc>
          <w:tcPr>
            <w:tcW w:w="567" w:type="pct"/>
            <w:tcBorders>
              <w:top w:val="single" w:sz="6" w:space="0" w:color="auto"/>
              <w:left w:val="single" w:sz="12" w:space="0" w:color="auto"/>
              <w:bottom w:val="single" w:sz="12" w:space="0" w:color="auto"/>
              <w:right w:val="single" w:sz="6" w:space="0" w:color="auto"/>
            </w:tcBorders>
            <w:shd w:val="clear" w:color="auto" w:fill="auto"/>
            <w:vAlign w:val="center"/>
          </w:tcPr>
          <w:p w:rsidR="009A7954" w:rsidRPr="009A7954" w:rsidRDefault="009A7954" w:rsidP="009A7954">
            <w:pPr>
              <w:spacing w:after="0" w:line="240" w:lineRule="auto"/>
              <w:jc w:val="center"/>
              <w:rPr>
                <w:rFonts w:ascii="Times New Roman" w:eastAsia="Times New Roman" w:hAnsi="Times New Roman" w:cs="Times New Roman"/>
                <w:lang w:eastAsia="tr-TR"/>
              </w:rPr>
            </w:pPr>
            <w:r w:rsidRPr="009A7954">
              <w:rPr>
                <w:rFonts w:ascii="Times New Roman" w:eastAsia="Times New Roman" w:hAnsi="Times New Roman" w:cs="Times New Roman"/>
                <w:lang w:eastAsia="tr-TR"/>
              </w:rPr>
              <w:t>25</w:t>
            </w:r>
          </w:p>
        </w:tc>
        <w:tc>
          <w:tcPr>
            <w:tcW w:w="4433" w:type="pct"/>
            <w:tcBorders>
              <w:top w:val="single" w:sz="6" w:space="0" w:color="auto"/>
              <w:left w:val="single" w:sz="6" w:space="0" w:color="auto"/>
              <w:bottom w:val="single" w:sz="12" w:space="0" w:color="auto"/>
              <w:right w:val="single" w:sz="12" w:space="0" w:color="auto"/>
            </w:tcBorders>
            <w:shd w:val="clear" w:color="auto" w:fill="auto"/>
            <w:vAlign w:val="center"/>
          </w:tcPr>
          <w:p w:rsidR="009A7954" w:rsidRPr="009A7954" w:rsidRDefault="009A7954" w:rsidP="009A7954">
            <w:pPr>
              <w:shd w:val="clear" w:color="auto" w:fill="F5F5F5"/>
              <w:spacing w:after="0" w:line="240" w:lineRule="auto"/>
              <w:rPr>
                <w:rFonts w:ascii="Times New Roman" w:eastAsia="Times New Roman" w:hAnsi="Times New Roman" w:cs="Times New Roman"/>
                <w:sz w:val="20"/>
                <w:szCs w:val="20"/>
                <w:lang w:eastAsia="tr-TR"/>
              </w:rPr>
            </w:pPr>
            <w:r w:rsidRPr="009A7954">
              <w:rPr>
                <w:rFonts w:ascii="Times New Roman" w:eastAsia="Times New Roman" w:hAnsi="Times New Roman" w:cs="Times New Roman"/>
                <w:sz w:val="20"/>
                <w:szCs w:val="20"/>
                <w:lang w:eastAsia="tr-TR"/>
              </w:rPr>
              <w:t>Classification and stages of ceramic materials</w:t>
            </w:r>
          </w:p>
        </w:tc>
      </w:tr>
      <w:tr w:rsidR="009A7954" w:rsidRPr="009A7954" w:rsidTr="009C67D4">
        <w:trPr>
          <w:trHeight w:val="322"/>
          <w:jc w:val="center"/>
        </w:trPr>
        <w:tc>
          <w:tcPr>
            <w:tcW w:w="567" w:type="pct"/>
            <w:tcBorders>
              <w:top w:val="single" w:sz="6" w:space="0" w:color="auto"/>
              <w:left w:val="single" w:sz="12" w:space="0" w:color="auto"/>
              <w:bottom w:val="single" w:sz="12" w:space="0" w:color="auto"/>
              <w:right w:val="single" w:sz="6" w:space="0" w:color="auto"/>
            </w:tcBorders>
            <w:shd w:val="clear" w:color="auto" w:fill="auto"/>
            <w:vAlign w:val="center"/>
          </w:tcPr>
          <w:p w:rsidR="009A7954" w:rsidRPr="009A7954" w:rsidRDefault="009A7954" w:rsidP="009A7954">
            <w:pPr>
              <w:spacing w:after="0" w:line="240" w:lineRule="auto"/>
              <w:jc w:val="center"/>
              <w:rPr>
                <w:rFonts w:ascii="Times New Roman" w:eastAsia="Times New Roman" w:hAnsi="Times New Roman" w:cs="Times New Roman"/>
                <w:lang w:eastAsia="tr-TR"/>
              </w:rPr>
            </w:pPr>
            <w:r w:rsidRPr="009A7954">
              <w:rPr>
                <w:rFonts w:ascii="Times New Roman" w:eastAsia="Times New Roman" w:hAnsi="Times New Roman" w:cs="Times New Roman"/>
                <w:lang w:eastAsia="tr-TR"/>
              </w:rPr>
              <w:t>26</w:t>
            </w:r>
          </w:p>
        </w:tc>
        <w:tc>
          <w:tcPr>
            <w:tcW w:w="4433" w:type="pct"/>
            <w:tcBorders>
              <w:top w:val="single" w:sz="6" w:space="0" w:color="auto"/>
              <w:left w:val="single" w:sz="6" w:space="0" w:color="auto"/>
              <w:bottom w:val="single" w:sz="12" w:space="0" w:color="auto"/>
              <w:right w:val="single" w:sz="12" w:space="0" w:color="auto"/>
            </w:tcBorders>
            <w:shd w:val="clear" w:color="auto" w:fill="auto"/>
            <w:vAlign w:val="center"/>
          </w:tcPr>
          <w:p w:rsidR="009A7954" w:rsidRPr="009A7954" w:rsidRDefault="009A7954" w:rsidP="009A7954">
            <w:pPr>
              <w:shd w:val="clear" w:color="auto" w:fill="F5F5F5"/>
              <w:spacing w:after="0" w:line="240" w:lineRule="auto"/>
              <w:rPr>
                <w:rFonts w:ascii="Times New Roman" w:eastAsia="Times New Roman" w:hAnsi="Times New Roman" w:cs="Times New Roman"/>
                <w:color w:val="333333"/>
                <w:sz w:val="20"/>
                <w:szCs w:val="20"/>
                <w:lang w:val="en" w:eastAsia="tr-TR"/>
              </w:rPr>
            </w:pPr>
            <w:r w:rsidRPr="009A7954">
              <w:rPr>
                <w:rFonts w:ascii="Times New Roman" w:eastAsia="Times New Roman" w:hAnsi="Times New Roman" w:cs="Times New Roman"/>
                <w:color w:val="333333"/>
                <w:sz w:val="20"/>
                <w:szCs w:val="20"/>
                <w:lang w:val="en" w:eastAsia="tr-TR"/>
              </w:rPr>
              <w:t xml:space="preserve"> </w:t>
            </w:r>
          </w:p>
          <w:p w:rsidR="009A7954" w:rsidRPr="009A7954" w:rsidRDefault="009A7954" w:rsidP="009A7954">
            <w:pPr>
              <w:shd w:val="clear" w:color="auto" w:fill="F5F5F5"/>
              <w:spacing w:after="0" w:line="240" w:lineRule="auto"/>
              <w:rPr>
                <w:rFonts w:ascii="Times New Roman" w:eastAsia="Times New Roman" w:hAnsi="Times New Roman" w:cs="Times New Roman"/>
                <w:color w:val="333333"/>
                <w:sz w:val="20"/>
                <w:szCs w:val="20"/>
                <w:lang w:val="en" w:eastAsia="tr-TR"/>
              </w:rPr>
            </w:pPr>
            <w:r w:rsidRPr="009A7954">
              <w:rPr>
                <w:rFonts w:ascii="Times New Roman" w:eastAsia="Times New Roman" w:hAnsi="Times New Roman" w:cs="Times New Roman"/>
                <w:color w:val="333333"/>
                <w:sz w:val="20"/>
                <w:szCs w:val="20"/>
                <w:lang w:val="en" w:eastAsia="tr-TR"/>
              </w:rPr>
              <w:t xml:space="preserve">Structure of dental porcelain and properties of aluminous porcelain </w:t>
            </w:r>
          </w:p>
        </w:tc>
      </w:tr>
      <w:tr w:rsidR="009A7954" w:rsidRPr="009A7954" w:rsidTr="009C67D4">
        <w:trPr>
          <w:trHeight w:val="322"/>
          <w:jc w:val="center"/>
        </w:trPr>
        <w:tc>
          <w:tcPr>
            <w:tcW w:w="567" w:type="pct"/>
            <w:tcBorders>
              <w:top w:val="single" w:sz="6" w:space="0" w:color="auto"/>
              <w:left w:val="single" w:sz="12" w:space="0" w:color="auto"/>
              <w:bottom w:val="single" w:sz="12" w:space="0" w:color="auto"/>
              <w:right w:val="single" w:sz="6" w:space="0" w:color="auto"/>
            </w:tcBorders>
            <w:shd w:val="clear" w:color="auto" w:fill="auto"/>
            <w:vAlign w:val="center"/>
          </w:tcPr>
          <w:p w:rsidR="009A7954" w:rsidRPr="009A7954" w:rsidRDefault="009A7954" w:rsidP="009A7954">
            <w:pPr>
              <w:spacing w:after="0" w:line="240" w:lineRule="auto"/>
              <w:jc w:val="center"/>
              <w:rPr>
                <w:rFonts w:ascii="Times New Roman" w:eastAsia="Times New Roman" w:hAnsi="Times New Roman" w:cs="Times New Roman"/>
                <w:lang w:eastAsia="tr-TR"/>
              </w:rPr>
            </w:pPr>
            <w:r w:rsidRPr="009A7954">
              <w:rPr>
                <w:rFonts w:ascii="Times New Roman" w:eastAsia="Times New Roman" w:hAnsi="Times New Roman" w:cs="Times New Roman"/>
                <w:lang w:eastAsia="tr-TR"/>
              </w:rPr>
              <w:t>27-28</w:t>
            </w:r>
          </w:p>
        </w:tc>
        <w:tc>
          <w:tcPr>
            <w:tcW w:w="4433" w:type="pct"/>
            <w:tcBorders>
              <w:top w:val="single" w:sz="6" w:space="0" w:color="auto"/>
              <w:left w:val="single" w:sz="6" w:space="0" w:color="auto"/>
              <w:bottom w:val="single" w:sz="12" w:space="0" w:color="auto"/>
              <w:right w:val="single" w:sz="12" w:space="0" w:color="auto"/>
            </w:tcBorders>
            <w:shd w:val="clear" w:color="auto" w:fill="auto"/>
            <w:vAlign w:val="center"/>
          </w:tcPr>
          <w:p w:rsidR="009A7954" w:rsidRPr="009A7954" w:rsidRDefault="009A7954" w:rsidP="009A7954">
            <w:pPr>
              <w:shd w:val="clear" w:color="auto" w:fill="F5F5F5"/>
              <w:spacing w:after="0" w:line="240" w:lineRule="auto"/>
              <w:rPr>
                <w:rFonts w:ascii="Times New Roman" w:eastAsia="Times New Roman" w:hAnsi="Times New Roman" w:cs="Times New Roman"/>
                <w:color w:val="333333"/>
                <w:sz w:val="20"/>
                <w:szCs w:val="20"/>
                <w:lang w:val="en" w:eastAsia="tr-TR"/>
              </w:rPr>
            </w:pPr>
            <w:r w:rsidRPr="009A7954">
              <w:rPr>
                <w:rFonts w:ascii="Times New Roman" w:eastAsia="Times New Roman" w:hAnsi="Times New Roman" w:cs="Times New Roman"/>
                <w:color w:val="333333"/>
                <w:sz w:val="20"/>
                <w:szCs w:val="20"/>
                <w:lang w:val="en" w:eastAsia="tr-TR"/>
              </w:rPr>
              <w:t>2</w:t>
            </w:r>
            <w:r w:rsidRPr="009A7954">
              <w:rPr>
                <w:rFonts w:ascii="Times New Roman" w:eastAsia="Times New Roman" w:hAnsi="Times New Roman" w:cs="Times New Roman"/>
                <w:color w:val="333333"/>
                <w:sz w:val="20"/>
                <w:szCs w:val="20"/>
                <w:vertAlign w:val="superscript"/>
                <w:lang w:val="en" w:eastAsia="tr-TR"/>
              </w:rPr>
              <w:t>nd</w:t>
            </w:r>
            <w:r w:rsidRPr="009A7954">
              <w:rPr>
                <w:rFonts w:ascii="Times New Roman" w:eastAsia="Times New Roman" w:hAnsi="Times New Roman" w:cs="Times New Roman"/>
                <w:color w:val="333333"/>
                <w:sz w:val="20"/>
                <w:szCs w:val="20"/>
                <w:lang w:val="en" w:eastAsia="tr-TR"/>
              </w:rPr>
              <w:t xml:space="preserve"> Midterm Exam</w:t>
            </w:r>
          </w:p>
        </w:tc>
      </w:tr>
      <w:tr w:rsidR="009A7954" w:rsidRPr="009A7954" w:rsidTr="009C67D4">
        <w:trPr>
          <w:trHeight w:val="322"/>
          <w:jc w:val="center"/>
        </w:trPr>
        <w:tc>
          <w:tcPr>
            <w:tcW w:w="567" w:type="pct"/>
            <w:tcBorders>
              <w:top w:val="single" w:sz="6" w:space="0" w:color="auto"/>
              <w:left w:val="single" w:sz="12" w:space="0" w:color="auto"/>
              <w:bottom w:val="single" w:sz="12" w:space="0" w:color="auto"/>
              <w:right w:val="single" w:sz="6" w:space="0" w:color="auto"/>
            </w:tcBorders>
            <w:shd w:val="clear" w:color="auto" w:fill="auto"/>
            <w:vAlign w:val="center"/>
          </w:tcPr>
          <w:p w:rsidR="009A7954" w:rsidRPr="009A7954" w:rsidRDefault="009A7954" w:rsidP="009A7954">
            <w:pPr>
              <w:spacing w:after="0" w:line="240" w:lineRule="auto"/>
              <w:jc w:val="center"/>
              <w:rPr>
                <w:rFonts w:ascii="Times New Roman" w:eastAsia="Times New Roman" w:hAnsi="Times New Roman" w:cs="Times New Roman"/>
                <w:lang w:eastAsia="tr-TR"/>
              </w:rPr>
            </w:pPr>
            <w:r w:rsidRPr="009A7954">
              <w:rPr>
                <w:rFonts w:ascii="Times New Roman" w:eastAsia="Times New Roman" w:hAnsi="Times New Roman" w:cs="Times New Roman"/>
                <w:lang w:eastAsia="tr-TR"/>
              </w:rPr>
              <w:t>29</w:t>
            </w:r>
          </w:p>
        </w:tc>
        <w:tc>
          <w:tcPr>
            <w:tcW w:w="4433" w:type="pct"/>
            <w:tcBorders>
              <w:top w:val="single" w:sz="6" w:space="0" w:color="auto"/>
              <w:left w:val="single" w:sz="6" w:space="0" w:color="auto"/>
              <w:bottom w:val="single" w:sz="12" w:space="0" w:color="auto"/>
              <w:right w:val="single" w:sz="12" w:space="0" w:color="auto"/>
            </w:tcBorders>
            <w:shd w:val="clear" w:color="auto" w:fill="auto"/>
            <w:vAlign w:val="center"/>
          </w:tcPr>
          <w:p w:rsidR="009A7954" w:rsidRPr="009A7954" w:rsidRDefault="009A7954" w:rsidP="009A7954">
            <w:pPr>
              <w:shd w:val="clear" w:color="auto" w:fill="F5F5F5"/>
              <w:spacing w:after="0" w:line="240" w:lineRule="auto"/>
              <w:rPr>
                <w:rFonts w:ascii="Times New Roman" w:eastAsia="Times New Roman" w:hAnsi="Times New Roman" w:cs="Times New Roman"/>
                <w:color w:val="333333"/>
                <w:sz w:val="20"/>
                <w:szCs w:val="20"/>
                <w:lang w:val="en" w:eastAsia="tr-TR"/>
              </w:rPr>
            </w:pPr>
            <w:r w:rsidRPr="009A7954">
              <w:rPr>
                <w:rFonts w:ascii="Times New Roman" w:eastAsia="Times New Roman" w:hAnsi="Times New Roman" w:cs="Times New Roman"/>
                <w:color w:val="333333"/>
                <w:sz w:val="20"/>
                <w:szCs w:val="20"/>
                <w:lang w:val="en" w:eastAsia="tr-TR"/>
              </w:rPr>
              <w:t xml:space="preserve">Laboratory stages of metal porcelain crowns </w:t>
            </w:r>
          </w:p>
          <w:p w:rsidR="009A7954" w:rsidRPr="009A7954" w:rsidRDefault="009A7954" w:rsidP="009A7954">
            <w:pPr>
              <w:shd w:val="clear" w:color="auto" w:fill="F5F5F5"/>
              <w:spacing w:after="0" w:line="240" w:lineRule="auto"/>
              <w:rPr>
                <w:rFonts w:ascii="Times New Roman" w:eastAsia="Times New Roman" w:hAnsi="Times New Roman" w:cs="Times New Roman"/>
                <w:color w:val="333333"/>
                <w:sz w:val="20"/>
                <w:szCs w:val="20"/>
                <w:lang w:val="en" w:eastAsia="tr-TR"/>
              </w:rPr>
            </w:pPr>
          </w:p>
        </w:tc>
      </w:tr>
      <w:tr w:rsidR="009A7954" w:rsidRPr="009A7954" w:rsidTr="009C67D4">
        <w:trPr>
          <w:trHeight w:val="322"/>
          <w:jc w:val="center"/>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9A7954" w:rsidRPr="009A7954" w:rsidRDefault="009A7954" w:rsidP="009A7954">
            <w:pPr>
              <w:spacing w:after="0" w:line="240" w:lineRule="auto"/>
              <w:jc w:val="center"/>
              <w:rPr>
                <w:rFonts w:ascii="Times New Roman" w:eastAsia="Times New Roman" w:hAnsi="Times New Roman" w:cs="Times New Roman"/>
                <w:lang w:eastAsia="tr-TR"/>
              </w:rPr>
            </w:pPr>
            <w:r w:rsidRPr="009A7954">
              <w:rPr>
                <w:rFonts w:ascii="Times New Roman" w:eastAsia="Times New Roman" w:hAnsi="Times New Roman" w:cs="Times New Roman"/>
                <w:lang w:eastAsia="tr-TR"/>
              </w:rPr>
              <w:t>30</w:t>
            </w:r>
          </w:p>
        </w:tc>
        <w:tc>
          <w:tcPr>
            <w:tcW w:w="4433" w:type="pct"/>
            <w:tcBorders>
              <w:top w:val="single" w:sz="6" w:space="0" w:color="auto"/>
              <w:left w:val="single" w:sz="6" w:space="0" w:color="auto"/>
              <w:bottom w:val="single" w:sz="6" w:space="0" w:color="auto"/>
              <w:right w:val="single" w:sz="12" w:space="0" w:color="auto"/>
            </w:tcBorders>
            <w:shd w:val="clear" w:color="auto" w:fill="auto"/>
            <w:vAlign w:val="center"/>
          </w:tcPr>
          <w:p w:rsidR="009A7954" w:rsidRPr="009A7954" w:rsidRDefault="009A7954" w:rsidP="009A7954">
            <w:pPr>
              <w:shd w:val="clear" w:color="auto" w:fill="F5F5F5"/>
              <w:spacing w:after="0" w:line="240" w:lineRule="auto"/>
              <w:rPr>
                <w:rFonts w:ascii="Times New Roman" w:eastAsia="Times New Roman" w:hAnsi="Times New Roman" w:cs="Times New Roman"/>
                <w:color w:val="333333"/>
                <w:sz w:val="20"/>
                <w:szCs w:val="20"/>
                <w:lang w:val="en" w:eastAsia="tr-TR"/>
              </w:rPr>
            </w:pPr>
            <w:r w:rsidRPr="009A7954">
              <w:rPr>
                <w:rFonts w:ascii="Times New Roman" w:eastAsia="Times New Roman" w:hAnsi="Times New Roman" w:cs="Times New Roman"/>
                <w:color w:val="333333"/>
                <w:sz w:val="20"/>
                <w:szCs w:val="20"/>
                <w:lang w:val="en" w:eastAsia="tr-TR"/>
              </w:rPr>
              <w:t xml:space="preserve">Temporary crowns-bridges, materials used, build up techniques </w:t>
            </w:r>
          </w:p>
        </w:tc>
      </w:tr>
      <w:tr w:rsidR="009A7954" w:rsidRPr="009A7954" w:rsidTr="009C67D4">
        <w:trPr>
          <w:trHeight w:val="322"/>
          <w:jc w:val="center"/>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9A7954" w:rsidRPr="009A7954" w:rsidRDefault="009A7954" w:rsidP="009A7954">
            <w:pPr>
              <w:spacing w:after="0" w:line="240" w:lineRule="auto"/>
              <w:jc w:val="center"/>
              <w:rPr>
                <w:rFonts w:ascii="Times New Roman" w:eastAsia="Times New Roman" w:hAnsi="Times New Roman" w:cs="Times New Roman"/>
                <w:lang w:eastAsia="tr-TR"/>
              </w:rPr>
            </w:pPr>
            <w:r w:rsidRPr="009A7954">
              <w:rPr>
                <w:rFonts w:ascii="Times New Roman" w:eastAsia="Times New Roman" w:hAnsi="Times New Roman" w:cs="Times New Roman"/>
                <w:lang w:eastAsia="tr-TR"/>
              </w:rPr>
              <w:t>31</w:t>
            </w:r>
          </w:p>
        </w:tc>
        <w:tc>
          <w:tcPr>
            <w:tcW w:w="4433" w:type="pct"/>
            <w:tcBorders>
              <w:top w:val="single" w:sz="6" w:space="0" w:color="auto"/>
              <w:left w:val="single" w:sz="6" w:space="0" w:color="auto"/>
              <w:bottom w:val="single" w:sz="6" w:space="0" w:color="auto"/>
              <w:right w:val="single" w:sz="12" w:space="0" w:color="auto"/>
            </w:tcBorders>
            <w:shd w:val="clear" w:color="auto" w:fill="auto"/>
            <w:vAlign w:val="center"/>
          </w:tcPr>
          <w:p w:rsidR="009A7954" w:rsidRPr="009A7954" w:rsidRDefault="009A7954" w:rsidP="009A7954">
            <w:pPr>
              <w:shd w:val="clear" w:color="auto" w:fill="F5F5F5"/>
              <w:spacing w:after="0" w:line="240" w:lineRule="auto"/>
              <w:rPr>
                <w:rFonts w:ascii="Times New Roman" w:eastAsia="Times New Roman" w:hAnsi="Times New Roman" w:cs="Times New Roman"/>
                <w:color w:val="333333"/>
                <w:sz w:val="20"/>
                <w:szCs w:val="20"/>
                <w:lang w:val="en" w:eastAsia="tr-TR"/>
              </w:rPr>
            </w:pPr>
            <w:r w:rsidRPr="009A7954">
              <w:rPr>
                <w:rFonts w:ascii="Times New Roman" w:eastAsia="Times New Roman" w:hAnsi="Times New Roman" w:cs="Times New Roman"/>
                <w:color w:val="333333"/>
                <w:sz w:val="20"/>
                <w:szCs w:val="20"/>
                <w:lang w:val="en" w:eastAsia="tr-TR"/>
              </w:rPr>
              <w:t>Tooth preparation in porcelain jacket crown, case presentations</w:t>
            </w:r>
          </w:p>
        </w:tc>
      </w:tr>
      <w:tr w:rsidR="009A7954" w:rsidRPr="009A7954" w:rsidTr="009C67D4">
        <w:trPr>
          <w:trHeight w:val="322"/>
          <w:jc w:val="center"/>
        </w:trPr>
        <w:tc>
          <w:tcPr>
            <w:tcW w:w="567" w:type="pct"/>
            <w:tcBorders>
              <w:top w:val="single" w:sz="6" w:space="0" w:color="auto"/>
              <w:left w:val="single" w:sz="12" w:space="0" w:color="auto"/>
              <w:bottom w:val="single" w:sz="12" w:space="0" w:color="auto"/>
              <w:right w:val="single" w:sz="6" w:space="0" w:color="auto"/>
            </w:tcBorders>
            <w:shd w:val="clear" w:color="auto" w:fill="auto"/>
            <w:vAlign w:val="center"/>
          </w:tcPr>
          <w:p w:rsidR="009A7954" w:rsidRPr="009A7954" w:rsidRDefault="009A7954" w:rsidP="009A7954">
            <w:pPr>
              <w:spacing w:after="0" w:line="240" w:lineRule="auto"/>
              <w:jc w:val="center"/>
              <w:rPr>
                <w:rFonts w:ascii="Times New Roman" w:eastAsia="Times New Roman" w:hAnsi="Times New Roman" w:cs="Times New Roman"/>
                <w:lang w:eastAsia="tr-TR"/>
              </w:rPr>
            </w:pPr>
            <w:r w:rsidRPr="009A7954">
              <w:rPr>
                <w:rFonts w:ascii="Times New Roman" w:eastAsia="Times New Roman" w:hAnsi="Times New Roman" w:cs="Times New Roman"/>
                <w:lang w:eastAsia="tr-TR"/>
              </w:rPr>
              <w:t>32</w:t>
            </w:r>
          </w:p>
        </w:tc>
        <w:tc>
          <w:tcPr>
            <w:tcW w:w="4433" w:type="pct"/>
            <w:tcBorders>
              <w:top w:val="single" w:sz="6" w:space="0" w:color="auto"/>
              <w:left w:val="single" w:sz="6" w:space="0" w:color="auto"/>
              <w:bottom w:val="single" w:sz="12" w:space="0" w:color="auto"/>
              <w:right w:val="single" w:sz="12" w:space="0" w:color="auto"/>
            </w:tcBorders>
            <w:shd w:val="clear" w:color="auto" w:fill="auto"/>
            <w:vAlign w:val="center"/>
          </w:tcPr>
          <w:p w:rsidR="009A7954" w:rsidRPr="009A7954" w:rsidRDefault="009A7954" w:rsidP="009A7954">
            <w:pPr>
              <w:shd w:val="clear" w:color="auto" w:fill="F5F5F5"/>
              <w:spacing w:after="0" w:line="240" w:lineRule="auto"/>
              <w:rPr>
                <w:rFonts w:ascii="Times New Roman" w:eastAsia="Times New Roman" w:hAnsi="Times New Roman" w:cs="Times New Roman"/>
                <w:color w:val="333333"/>
                <w:sz w:val="20"/>
                <w:szCs w:val="20"/>
                <w:lang w:val="en" w:eastAsia="tr-TR"/>
              </w:rPr>
            </w:pPr>
            <w:r w:rsidRPr="009A7954">
              <w:rPr>
                <w:rFonts w:ascii="Times New Roman" w:eastAsia="Times New Roman" w:hAnsi="Times New Roman" w:cs="Times New Roman"/>
                <w:color w:val="333333"/>
                <w:sz w:val="20"/>
                <w:szCs w:val="20"/>
                <w:lang w:val="en" w:eastAsia="tr-TR"/>
              </w:rPr>
              <w:t>Tooth preparation in laminate restorations</w:t>
            </w:r>
          </w:p>
        </w:tc>
      </w:tr>
      <w:tr w:rsidR="009A7954" w:rsidRPr="009A7954" w:rsidTr="009C67D4">
        <w:trPr>
          <w:trHeight w:val="322"/>
          <w:jc w:val="center"/>
        </w:trPr>
        <w:tc>
          <w:tcPr>
            <w:tcW w:w="567" w:type="pct"/>
            <w:tcBorders>
              <w:top w:val="single" w:sz="6" w:space="0" w:color="auto"/>
              <w:left w:val="single" w:sz="12" w:space="0" w:color="auto"/>
              <w:bottom w:val="single" w:sz="12" w:space="0" w:color="auto"/>
              <w:right w:val="single" w:sz="6" w:space="0" w:color="auto"/>
            </w:tcBorders>
            <w:shd w:val="clear" w:color="auto" w:fill="auto"/>
            <w:vAlign w:val="center"/>
          </w:tcPr>
          <w:p w:rsidR="009A7954" w:rsidRPr="009A7954" w:rsidRDefault="009A7954" w:rsidP="009A7954">
            <w:pPr>
              <w:spacing w:after="0" w:line="240" w:lineRule="auto"/>
              <w:jc w:val="center"/>
              <w:rPr>
                <w:rFonts w:ascii="Times New Roman" w:eastAsia="Times New Roman" w:hAnsi="Times New Roman" w:cs="Times New Roman"/>
                <w:lang w:eastAsia="tr-TR"/>
              </w:rPr>
            </w:pPr>
            <w:r w:rsidRPr="009A7954">
              <w:rPr>
                <w:rFonts w:ascii="Times New Roman" w:eastAsia="Times New Roman" w:hAnsi="Times New Roman" w:cs="Times New Roman"/>
                <w:lang w:eastAsia="tr-TR"/>
              </w:rPr>
              <w:t>33</w:t>
            </w:r>
          </w:p>
        </w:tc>
        <w:tc>
          <w:tcPr>
            <w:tcW w:w="4433" w:type="pct"/>
            <w:tcBorders>
              <w:top w:val="single" w:sz="6" w:space="0" w:color="auto"/>
              <w:left w:val="single" w:sz="6" w:space="0" w:color="auto"/>
              <w:bottom w:val="single" w:sz="12" w:space="0" w:color="auto"/>
              <w:right w:val="single" w:sz="12" w:space="0" w:color="auto"/>
            </w:tcBorders>
            <w:shd w:val="clear" w:color="auto" w:fill="auto"/>
            <w:vAlign w:val="center"/>
          </w:tcPr>
          <w:p w:rsidR="009A7954" w:rsidRPr="009A7954" w:rsidRDefault="009A7954" w:rsidP="009A7954">
            <w:pPr>
              <w:shd w:val="clear" w:color="auto" w:fill="F5F5F5"/>
              <w:spacing w:after="0" w:line="240" w:lineRule="auto"/>
              <w:rPr>
                <w:rFonts w:ascii="Times New Roman" w:eastAsia="Times New Roman" w:hAnsi="Times New Roman" w:cs="Times New Roman"/>
                <w:color w:val="333333"/>
                <w:sz w:val="20"/>
                <w:szCs w:val="20"/>
                <w:lang w:val="en" w:eastAsia="tr-TR"/>
              </w:rPr>
            </w:pPr>
            <w:r w:rsidRPr="009A7954">
              <w:rPr>
                <w:rFonts w:ascii="Times New Roman" w:eastAsia="Times New Roman" w:hAnsi="Times New Roman" w:cs="Times New Roman"/>
                <w:color w:val="333333"/>
                <w:sz w:val="20"/>
                <w:szCs w:val="20"/>
                <w:lang w:val="en" w:eastAsia="tr-TR"/>
              </w:rPr>
              <w:t>Stages of implant supported fixed restorations</w:t>
            </w:r>
          </w:p>
        </w:tc>
      </w:tr>
      <w:tr w:rsidR="009A7954" w:rsidRPr="009A7954" w:rsidTr="009C67D4">
        <w:trPr>
          <w:trHeight w:val="322"/>
          <w:jc w:val="center"/>
        </w:trPr>
        <w:tc>
          <w:tcPr>
            <w:tcW w:w="567" w:type="pct"/>
            <w:tcBorders>
              <w:top w:val="single" w:sz="6" w:space="0" w:color="auto"/>
              <w:left w:val="single" w:sz="12" w:space="0" w:color="auto"/>
              <w:bottom w:val="single" w:sz="12" w:space="0" w:color="auto"/>
              <w:right w:val="single" w:sz="6" w:space="0" w:color="auto"/>
            </w:tcBorders>
            <w:shd w:val="clear" w:color="auto" w:fill="auto"/>
            <w:vAlign w:val="center"/>
          </w:tcPr>
          <w:p w:rsidR="009A7954" w:rsidRPr="009A7954" w:rsidRDefault="009A7954" w:rsidP="009A7954">
            <w:pPr>
              <w:spacing w:after="0" w:line="240" w:lineRule="auto"/>
              <w:jc w:val="center"/>
              <w:rPr>
                <w:rFonts w:ascii="Times New Roman" w:eastAsia="Times New Roman" w:hAnsi="Times New Roman" w:cs="Times New Roman"/>
                <w:lang w:eastAsia="tr-TR"/>
              </w:rPr>
            </w:pPr>
            <w:r w:rsidRPr="009A7954">
              <w:rPr>
                <w:rFonts w:ascii="Times New Roman" w:eastAsia="Times New Roman" w:hAnsi="Times New Roman" w:cs="Times New Roman"/>
                <w:lang w:eastAsia="tr-TR"/>
              </w:rPr>
              <w:t>34</w:t>
            </w:r>
          </w:p>
        </w:tc>
        <w:tc>
          <w:tcPr>
            <w:tcW w:w="4433" w:type="pct"/>
            <w:tcBorders>
              <w:top w:val="single" w:sz="6" w:space="0" w:color="auto"/>
              <w:left w:val="single" w:sz="6" w:space="0" w:color="auto"/>
              <w:bottom w:val="single" w:sz="12" w:space="0" w:color="auto"/>
              <w:right w:val="single" w:sz="12" w:space="0" w:color="auto"/>
            </w:tcBorders>
            <w:shd w:val="clear" w:color="auto" w:fill="auto"/>
            <w:vAlign w:val="center"/>
          </w:tcPr>
          <w:p w:rsidR="009A7954" w:rsidRPr="009A7954" w:rsidRDefault="009A7954" w:rsidP="009A7954">
            <w:pPr>
              <w:shd w:val="clear" w:color="auto" w:fill="F5F5F5"/>
              <w:spacing w:after="0" w:line="240" w:lineRule="auto"/>
              <w:rPr>
                <w:rFonts w:ascii="Times New Roman" w:eastAsia="Times New Roman" w:hAnsi="Times New Roman" w:cs="Times New Roman"/>
                <w:color w:val="333333"/>
                <w:sz w:val="20"/>
                <w:szCs w:val="20"/>
                <w:lang w:val="en" w:eastAsia="tr-TR"/>
              </w:rPr>
            </w:pPr>
            <w:r w:rsidRPr="009A7954">
              <w:rPr>
                <w:rFonts w:ascii="Times New Roman" w:eastAsia="Times New Roman" w:hAnsi="Times New Roman" w:cs="Times New Roman"/>
                <w:color w:val="333333"/>
                <w:sz w:val="20"/>
                <w:szCs w:val="20"/>
                <w:lang w:val="en" w:eastAsia="tr-TR"/>
              </w:rPr>
              <w:t>Errors in porcelain, mechanical, biological, aesthetic errors, correction of wrong applications</w:t>
            </w:r>
          </w:p>
        </w:tc>
      </w:tr>
      <w:tr w:rsidR="009A7954" w:rsidRPr="009A7954" w:rsidTr="009C67D4">
        <w:trPr>
          <w:trHeight w:val="322"/>
          <w:jc w:val="center"/>
        </w:trPr>
        <w:tc>
          <w:tcPr>
            <w:tcW w:w="567" w:type="pct"/>
            <w:tcBorders>
              <w:top w:val="single" w:sz="6" w:space="0" w:color="auto"/>
              <w:left w:val="single" w:sz="12" w:space="0" w:color="auto"/>
              <w:bottom w:val="single" w:sz="12" w:space="0" w:color="auto"/>
              <w:right w:val="single" w:sz="6" w:space="0" w:color="auto"/>
            </w:tcBorders>
            <w:shd w:val="clear" w:color="auto" w:fill="auto"/>
            <w:vAlign w:val="center"/>
          </w:tcPr>
          <w:p w:rsidR="009A7954" w:rsidRPr="009A7954" w:rsidRDefault="009A7954" w:rsidP="009A7954">
            <w:pPr>
              <w:spacing w:after="0" w:line="240" w:lineRule="auto"/>
              <w:jc w:val="center"/>
              <w:rPr>
                <w:rFonts w:ascii="Times New Roman" w:eastAsia="Times New Roman" w:hAnsi="Times New Roman" w:cs="Times New Roman"/>
                <w:lang w:eastAsia="tr-TR"/>
              </w:rPr>
            </w:pPr>
          </w:p>
        </w:tc>
        <w:tc>
          <w:tcPr>
            <w:tcW w:w="4433" w:type="pct"/>
            <w:tcBorders>
              <w:top w:val="single" w:sz="6" w:space="0" w:color="auto"/>
              <w:left w:val="single" w:sz="6" w:space="0" w:color="auto"/>
              <w:bottom w:val="single" w:sz="12" w:space="0" w:color="auto"/>
              <w:right w:val="single" w:sz="12" w:space="0" w:color="auto"/>
            </w:tcBorders>
            <w:shd w:val="clear" w:color="auto" w:fill="auto"/>
            <w:vAlign w:val="center"/>
          </w:tcPr>
          <w:p w:rsidR="009A7954" w:rsidRPr="009A7954" w:rsidRDefault="009A7954" w:rsidP="009A7954">
            <w:pPr>
              <w:shd w:val="clear" w:color="auto" w:fill="F5F5F5"/>
              <w:spacing w:after="0" w:line="240" w:lineRule="auto"/>
              <w:rPr>
                <w:rFonts w:ascii="Times New Roman" w:eastAsia="Times New Roman" w:hAnsi="Times New Roman" w:cs="Times New Roman"/>
                <w:color w:val="333333"/>
                <w:sz w:val="20"/>
                <w:szCs w:val="20"/>
                <w:lang w:val="en" w:eastAsia="tr-TR"/>
              </w:rPr>
            </w:pPr>
          </w:p>
        </w:tc>
      </w:tr>
    </w:tbl>
    <w:p w:rsidR="009A7954" w:rsidRPr="009A7954" w:rsidRDefault="009A7954" w:rsidP="009A7954">
      <w:pPr>
        <w:spacing w:after="0" w:line="240" w:lineRule="auto"/>
        <w:rPr>
          <w:rFonts w:ascii="Times New Roman" w:eastAsia="Times New Roman" w:hAnsi="Times New Roman" w:cs="Times New Roman"/>
          <w:sz w:val="16"/>
          <w:szCs w:val="16"/>
          <w:lang w:eastAsia="tr-TR"/>
        </w:rPr>
      </w:pPr>
    </w:p>
    <w:p w:rsidR="009A7954" w:rsidRPr="009A7954" w:rsidRDefault="009A7954" w:rsidP="009A7954">
      <w:pPr>
        <w:spacing w:after="0" w:line="240" w:lineRule="auto"/>
        <w:rPr>
          <w:rFonts w:ascii="Times New Roman" w:eastAsia="Times New Roman" w:hAnsi="Times New Roman" w:cs="Times New Roman"/>
          <w:sz w:val="16"/>
          <w:szCs w:val="16"/>
          <w:lang w:eastAsia="tr-TR"/>
        </w:rPr>
      </w:pPr>
    </w:p>
    <w:p w:rsidR="009A7954" w:rsidRPr="009A7954" w:rsidRDefault="009A7954" w:rsidP="009A7954">
      <w:pPr>
        <w:spacing w:after="0" w:line="240" w:lineRule="auto"/>
        <w:rPr>
          <w:rFonts w:ascii="Times New Roman" w:eastAsia="Times New Roman" w:hAnsi="Times New Roman" w:cs="Times New Roman"/>
          <w:sz w:val="16"/>
          <w:szCs w:val="16"/>
          <w:lang w:eastAsia="tr-TR"/>
        </w:rPr>
      </w:pPr>
    </w:p>
    <w:p w:rsidR="009A7954" w:rsidRPr="009A7954" w:rsidRDefault="009A7954" w:rsidP="009A7954">
      <w:pPr>
        <w:spacing w:after="0" w:line="240" w:lineRule="auto"/>
        <w:rPr>
          <w:rFonts w:ascii="Times New Roman" w:eastAsia="Times New Roman" w:hAnsi="Times New Roman" w:cs="Times New Roman"/>
          <w:sz w:val="16"/>
          <w:szCs w:val="16"/>
          <w:lang w:eastAsia="tr-TR"/>
        </w:rPr>
      </w:pPr>
    </w:p>
    <w:p w:rsidR="009A7954" w:rsidRDefault="009A7954" w:rsidP="009A7954">
      <w:pPr>
        <w:spacing w:after="0" w:line="240" w:lineRule="auto"/>
        <w:rPr>
          <w:rFonts w:ascii="Times New Roman" w:eastAsia="Times New Roman" w:hAnsi="Times New Roman" w:cs="Times New Roman"/>
          <w:sz w:val="16"/>
          <w:szCs w:val="16"/>
          <w:lang w:eastAsia="tr-TR"/>
        </w:rPr>
      </w:pPr>
    </w:p>
    <w:p w:rsidR="00C81038" w:rsidRDefault="00C81038" w:rsidP="009A7954">
      <w:pPr>
        <w:spacing w:after="0" w:line="240" w:lineRule="auto"/>
        <w:rPr>
          <w:rFonts w:ascii="Times New Roman" w:eastAsia="Times New Roman" w:hAnsi="Times New Roman" w:cs="Times New Roman"/>
          <w:sz w:val="16"/>
          <w:szCs w:val="16"/>
          <w:lang w:eastAsia="tr-TR"/>
        </w:rPr>
      </w:pPr>
    </w:p>
    <w:p w:rsidR="00C81038" w:rsidRDefault="00C81038" w:rsidP="009A7954">
      <w:pPr>
        <w:spacing w:after="0" w:line="240" w:lineRule="auto"/>
        <w:rPr>
          <w:rFonts w:ascii="Times New Roman" w:eastAsia="Times New Roman" w:hAnsi="Times New Roman" w:cs="Times New Roman"/>
          <w:sz w:val="16"/>
          <w:szCs w:val="16"/>
          <w:lang w:eastAsia="tr-TR"/>
        </w:rPr>
      </w:pPr>
    </w:p>
    <w:p w:rsidR="00C81038" w:rsidRDefault="00C81038" w:rsidP="009A7954">
      <w:pPr>
        <w:spacing w:after="0" w:line="240" w:lineRule="auto"/>
        <w:rPr>
          <w:rFonts w:ascii="Times New Roman" w:eastAsia="Times New Roman" w:hAnsi="Times New Roman" w:cs="Times New Roman"/>
          <w:sz w:val="16"/>
          <w:szCs w:val="16"/>
          <w:lang w:eastAsia="tr-TR"/>
        </w:rPr>
      </w:pPr>
    </w:p>
    <w:p w:rsidR="00C81038" w:rsidRDefault="00C81038" w:rsidP="009A7954">
      <w:pPr>
        <w:spacing w:after="0" w:line="240" w:lineRule="auto"/>
        <w:rPr>
          <w:rFonts w:ascii="Times New Roman" w:eastAsia="Times New Roman" w:hAnsi="Times New Roman" w:cs="Times New Roman"/>
          <w:sz w:val="16"/>
          <w:szCs w:val="16"/>
          <w:lang w:eastAsia="tr-TR"/>
        </w:rPr>
      </w:pPr>
    </w:p>
    <w:p w:rsidR="00C81038" w:rsidRDefault="00C81038" w:rsidP="009A7954">
      <w:pPr>
        <w:spacing w:after="0" w:line="240" w:lineRule="auto"/>
        <w:rPr>
          <w:rFonts w:ascii="Times New Roman" w:eastAsia="Times New Roman" w:hAnsi="Times New Roman" w:cs="Times New Roman"/>
          <w:sz w:val="16"/>
          <w:szCs w:val="16"/>
          <w:lang w:eastAsia="tr-TR"/>
        </w:rPr>
      </w:pPr>
    </w:p>
    <w:p w:rsidR="00C81038" w:rsidRDefault="00C81038" w:rsidP="009A7954">
      <w:pPr>
        <w:spacing w:after="0" w:line="240" w:lineRule="auto"/>
        <w:rPr>
          <w:rFonts w:ascii="Times New Roman" w:eastAsia="Times New Roman" w:hAnsi="Times New Roman" w:cs="Times New Roman"/>
          <w:sz w:val="16"/>
          <w:szCs w:val="16"/>
          <w:lang w:eastAsia="tr-TR"/>
        </w:rPr>
      </w:pPr>
    </w:p>
    <w:p w:rsidR="00C81038" w:rsidRDefault="00C81038" w:rsidP="009A7954">
      <w:pPr>
        <w:spacing w:after="0" w:line="240" w:lineRule="auto"/>
        <w:rPr>
          <w:rFonts w:ascii="Times New Roman" w:eastAsia="Times New Roman" w:hAnsi="Times New Roman" w:cs="Times New Roman"/>
          <w:sz w:val="16"/>
          <w:szCs w:val="16"/>
          <w:lang w:eastAsia="tr-TR"/>
        </w:rPr>
      </w:pPr>
    </w:p>
    <w:p w:rsidR="00C81038" w:rsidRDefault="00C81038" w:rsidP="009A7954">
      <w:pPr>
        <w:spacing w:after="0" w:line="240" w:lineRule="auto"/>
        <w:rPr>
          <w:rFonts w:ascii="Times New Roman" w:eastAsia="Times New Roman" w:hAnsi="Times New Roman" w:cs="Times New Roman"/>
          <w:sz w:val="16"/>
          <w:szCs w:val="16"/>
          <w:lang w:eastAsia="tr-TR"/>
        </w:rPr>
      </w:pPr>
    </w:p>
    <w:p w:rsidR="00C81038" w:rsidRPr="009A7954" w:rsidRDefault="00C81038" w:rsidP="009A7954">
      <w:pPr>
        <w:spacing w:after="0" w:line="240" w:lineRule="auto"/>
        <w:rPr>
          <w:rFonts w:ascii="Times New Roman" w:eastAsia="Times New Roman" w:hAnsi="Times New Roman" w:cs="Times New Roman"/>
          <w:sz w:val="16"/>
          <w:szCs w:val="16"/>
          <w:lang w:eastAsia="tr-TR"/>
        </w:rPr>
      </w:pPr>
    </w:p>
    <w:p w:rsidR="009A7954" w:rsidRPr="009A7954" w:rsidRDefault="009A7954" w:rsidP="009A7954">
      <w:pPr>
        <w:spacing w:after="0" w:line="240" w:lineRule="auto"/>
        <w:rPr>
          <w:rFonts w:ascii="Times New Roman" w:eastAsia="Times New Roman" w:hAnsi="Times New Roman" w:cs="Times New Roman"/>
          <w:sz w:val="16"/>
          <w:szCs w:val="16"/>
          <w:lang w:eastAsia="tr-TR"/>
        </w:rPr>
      </w:pPr>
    </w:p>
    <w:p w:rsidR="009A7954" w:rsidRPr="009A7954" w:rsidRDefault="009A7954" w:rsidP="009A7954">
      <w:pPr>
        <w:spacing w:after="0" w:line="240" w:lineRule="auto"/>
        <w:rPr>
          <w:rFonts w:ascii="Times New Roman" w:eastAsia="Times New Roman" w:hAnsi="Times New Roman" w:cs="Times New Roman"/>
          <w:sz w:val="16"/>
          <w:szCs w:val="16"/>
          <w:lang w:eastAsia="tr-TR"/>
        </w:rPr>
      </w:pPr>
    </w:p>
    <w:tbl>
      <w:tblPr>
        <w:tblpPr w:leftFromText="141" w:rightFromText="141" w:vertAnchor="text" w:horzAnchor="margin" w:tblpXSpec="right" w:tblpY="-76"/>
        <w:tblW w:w="170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67"/>
        <w:gridCol w:w="567"/>
        <w:gridCol w:w="567"/>
      </w:tblGrid>
      <w:tr w:rsidR="009A7954" w:rsidRPr="009A7954" w:rsidTr="009C67D4">
        <w:tc>
          <w:tcPr>
            <w:tcW w:w="567" w:type="dxa"/>
            <w:tcBorders>
              <w:top w:val="single" w:sz="6" w:space="0" w:color="auto"/>
              <w:left w:val="single" w:sz="6" w:space="0" w:color="auto"/>
              <w:bottom w:val="single" w:sz="6" w:space="0" w:color="auto"/>
              <w:right w:val="single" w:sz="6" w:space="0" w:color="auto"/>
            </w:tcBorders>
            <w:vAlign w:val="center"/>
          </w:tcPr>
          <w:p w:rsidR="009A7954" w:rsidRPr="009A7954" w:rsidRDefault="009A7954" w:rsidP="009A7954">
            <w:pPr>
              <w:spacing w:after="0" w:line="240" w:lineRule="auto"/>
              <w:jc w:val="center"/>
              <w:rPr>
                <w:rFonts w:ascii="Times New Roman" w:eastAsia="Times New Roman" w:hAnsi="Times New Roman" w:cs="Times New Roman"/>
                <w:b/>
                <w:sz w:val="20"/>
                <w:szCs w:val="20"/>
                <w:lang w:eastAsia="tr-TR"/>
              </w:rPr>
            </w:pPr>
            <w:r w:rsidRPr="009A7954">
              <w:rPr>
                <w:rFonts w:ascii="Times New Roman" w:eastAsia="Times New Roman" w:hAnsi="Times New Roman" w:cs="Times New Roman"/>
                <w:b/>
                <w:sz w:val="20"/>
                <w:szCs w:val="20"/>
                <w:lang w:eastAsia="tr-TR"/>
              </w:rPr>
              <w:t>3</w:t>
            </w:r>
          </w:p>
        </w:tc>
        <w:tc>
          <w:tcPr>
            <w:tcW w:w="567" w:type="dxa"/>
            <w:tcBorders>
              <w:top w:val="single" w:sz="6" w:space="0" w:color="auto"/>
              <w:left w:val="single" w:sz="6" w:space="0" w:color="auto"/>
              <w:bottom w:val="single" w:sz="6" w:space="0" w:color="auto"/>
              <w:right w:val="single" w:sz="6" w:space="0" w:color="auto"/>
            </w:tcBorders>
            <w:vAlign w:val="center"/>
          </w:tcPr>
          <w:p w:rsidR="009A7954" w:rsidRPr="009A7954" w:rsidRDefault="009A7954" w:rsidP="009A7954">
            <w:pPr>
              <w:spacing w:after="0" w:line="240" w:lineRule="auto"/>
              <w:jc w:val="center"/>
              <w:rPr>
                <w:rFonts w:ascii="Times New Roman" w:eastAsia="Times New Roman" w:hAnsi="Times New Roman" w:cs="Times New Roman"/>
                <w:b/>
                <w:sz w:val="20"/>
                <w:szCs w:val="20"/>
                <w:lang w:eastAsia="tr-TR"/>
              </w:rPr>
            </w:pPr>
            <w:r w:rsidRPr="009A7954">
              <w:rPr>
                <w:rFonts w:ascii="Times New Roman" w:eastAsia="Times New Roman" w:hAnsi="Times New Roman" w:cs="Times New Roman"/>
                <w:b/>
                <w:sz w:val="20"/>
                <w:szCs w:val="20"/>
                <w:lang w:eastAsia="tr-TR"/>
              </w:rPr>
              <w:t xml:space="preserve"> 2</w:t>
            </w:r>
          </w:p>
        </w:tc>
        <w:tc>
          <w:tcPr>
            <w:tcW w:w="567" w:type="dxa"/>
            <w:tcBorders>
              <w:top w:val="single" w:sz="6" w:space="0" w:color="auto"/>
              <w:left w:val="single" w:sz="6" w:space="0" w:color="auto"/>
              <w:bottom w:val="single" w:sz="6" w:space="0" w:color="auto"/>
              <w:right w:val="single" w:sz="12" w:space="0" w:color="auto"/>
            </w:tcBorders>
            <w:vAlign w:val="center"/>
          </w:tcPr>
          <w:p w:rsidR="009A7954" w:rsidRPr="009A7954" w:rsidRDefault="009A7954" w:rsidP="009A7954">
            <w:pPr>
              <w:spacing w:after="0" w:line="240" w:lineRule="auto"/>
              <w:jc w:val="center"/>
              <w:rPr>
                <w:rFonts w:ascii="Times New Roman" w:eastAsia="Times New Roman" w:hAnsi="Times New Roman" w:cs="Times New Roman"/>
                <w:b/>
                <w:sz w:val="20"/>
                <w:szCs w:val="20"/>
                <w:lang w:eastAsia="tr-TR"/>
              </w:rPr>
            </w:pPr>
            <w:r w:rsidRPr="009A7954">
              <w:rPr>
                <w:rFonts w:ascii="Times New Roman" w:eastAsia="Times New Roman" w:hAnsi="Times New Roman" w:cs="Times New Roman"/>
                <w:b/>
                <w:sz w:val="20"/>
                <w:szCs w:val="20"/>
                <w:lang w:eastAsia="tr-TR"/>
              </w:rPr>
              <w:t>1</w:t>
            </w:r>
          </w:p>
        </w:tc>
      </w:tr>
    </w:tbl>
    <w:p w:rsidR="009A7954" w:rsidRPr="009A7954" w:rsidRDefault="009A7954" w:rsidP="009A7954">
      <w:pPr>
        <w:spacing w:after="0" w:line="240" w:lineRule="auto"/>
        <w:rPr>
          <w:rFonts w:ascii="Times New Roman" w:eastAsia="Times New Roman" w:hAnsi="Times New Roman" w:cs="Times New Roman"/>
          <w:sz w:val="16"/>
          <w:szCs w:val="16"/>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9A7954" w:rsidRPr="009A7954" w:rsidTr="009C67D4">
        <w:tc>
          <w:tcPr>
            <w:tcW w:w="603" w:type="dxa"/>
            <w:tcBorders>
              <w:top w:val="single" w:sz="6" w:space="0" w:color="auto"/>
              <w:left w:val="single" w:sz="12" w:space="0" w:color="auto"/>
              <w:bottom w:val="single" w:sz="6" w:space="0" w:color="auto"/>
              <w:right w:val="single" w:sz="6" w:space="0" w:color="auto"/>
            </w:tcBorders>
            <w:vAlign w:val="center"/>
          </w:tcPr>
          <w:p w:rsidR="009A7954" w:rsidRPr="009A7954" w:rsidRDefault="009A7954" w:rsidP="009A7954">
            <w:pPr>
              <w:spacing w:after="0" w:line="240" w:lineRule="auto"/>
              <w:jc w:val="center"/>
              <w:rPr>
                <w:rFonts w:ascii="Times New Roman" w:eastAsia="Times New Roman" w:hAnsi="Times New Roman" w:cs="Times New Roman"/>
                <w:lang w:eastAsia="tr-TR"/>
              </w:rPr>
            </w:pPr>
            <w:r w:rsidRPr="009A7954">
              <w:rPr>
                <w:rFonts w:ascii="Times New Roman" w:eastAsia="Times New Roman" w:hAnsi="Times New Roman" w:cs="Times New Roman"/>
                <w:lang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9A7954" w:rsidRPr="009A7954" w:rsidRDefault="009A7954" w:rsidP="009A7954">
            <w:pPr>
              <w:spacing w:after="0" w:line="240" w:lineRule="auto"/>
              <w:jc w:val="both"/>
              <w:rPr>
                <w:rFonts w:ascii="Times New Roman" w:eastAsia="Times New Roman" w:hAnsi="Times New Roman" w:cs="Times New Roman"/>
                <w:sz w:val="20"/>
                <w:szCs w:val="20"/>
                <w:lang w:val="en-US" w:eastAsia="tr-TR"/>
              </w:rPr>
            </w:pPr>
            <w:r w:rsidRPr="009A7954">
              <w:rPr>
                <w:rFonts w:ascii="Times New Roman" w:eastAsia="Times New Roman" w:hAnsi="Times New Roman" w:cs="Times New Roman"/>
                <w:sz w:val="20"/>
                <w:lang w:eastAsia="tr-TR"/>
              </w:rPr>
              <w:t>Understanding the basic concepts of dental and learning skills</w:t>
            </w:r>
          </w:p>
        </w:tc>
        <w:tc>
          <w:tcPr>
            <w:tcW w:w="567" w:type="dxa"/>
            <w:tcBorders>
              <w:top w:val="single" w:sz="6" w:space="0" w:color="auto"/>
              <w:left w:val="single" w:sz="6" w:space="0" w:color="auto"/>
              <w:bottom w:val="single" w:sz="6" w:space="0" w:color="auto"/>
              <w:right w:val="single" w:sz="6" w:space="0" w:color="auto"/>
            </w:tcBorders>
            <w:vAlign w:val="center"/>
          </w:tcPr>
          <w:p w:rsidR="009A7954" w:rsidRPr="009A7954" w:rsidRDefault="009A7954" w:rsidP="009A7954">
            <w:pPr>
              <w:spacing w:after="0" w:line="240" w:lineRule="auto"/>
              <w:jc w:val="center"/>
              <w:rPr>
                <w:rFonts w:ascii="Times New Roman" w:eastAsia="Times New Roman" w:hAnsi="Times New Roman" w:cs="Times New Roman"/>
                <w:b/>
                <w:sz w:val="20"/>
                <w:szCs w:val="20"/>
                <w:lang w:eastAsia="tr-TR"/>
              </w:rPr>
            </w:pPr>
            <w:r w:rsidRPr="009A7954">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9A7954" w:rsidRPr="009A7954" w:rsidRDefault="009A7954" w:rsidP="009A7954">
            <w:pPr>
              <w:spacing w:after="0" w:line="240" w:lineRule="auto"/>
              <w:jc w:val="center"/>
              <w:rPr>
                <w:rFonts w:ascii="Times New Roman" w:eastAsia="Times New Roman" w:hAnsi="Times New Roman" w:cs="Times New Roman"/>
                <w:b/>
                <w:sz w:val="20"/>
                <w:szCs w:val="20"/>
                <w:lang w:eastAsia="tr-TR"/>
              </w:rPr>
            </w:pPr>
            <w:r w:rsidRPr="009A7954">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A7954" w:rsidRPr="009A7954" w:rsidRDefault="009A7954" w:rsidP="009A7954">
            <w:pPr>
              <w:spacing w:after="0" w:line="240" w:lineRule="auto"/>
              <w:jc w:val="center"/>
              <w:rPr>
                <w:rFonts w:ascii="Times New Roman" w:eastAsia="Times New Roman" w:hAnsi="Times New Roman" w:cs="Times New Roman"/>
                <w:b/>
                <w:sz w:val="20"/>
                <w:szCs w:val="20"/>
                <w:lang w:eastAsia="tr-TR"/>
              </w:rPr>
            </w:pPr>
          </w:p>
        </w:tc>
      </w:tr>
      <w:tr w:rsidR="009A7954" w:rsidRPr="009A7954" w:rsidTr="009C67D4">
        <w:tc>
          <w:tcPr>
            <w:tcW w:w="603" w:type="dxa"/>
            <w:tcBorders>
              <w:top w:val="single" w:sz="6" w:space="0" w:color="auto"/>
              <w:left w:val="single" w:sz="12" w:space="0" w:color="auto"/>
              <w:bottom w:val="single" w:sz="6" w:space="0" w:color="auto"/>
              <w:right w:val="single" w:sz="6" w:space="0" w:color="auto"/>
            </w:tcBorders>
            <w:vAlign w:val="center"/>
          </w:tcPr>
          <w:p w:rsidR="009A7954" w:rsidRPr="009A7954" w:rsidRDefault="009A7954" w:rsidP="009A7954">
            <w:pPr>
              <w:spacing w:after="0" w:line="240" w:lineRule="auto"/>
              <w:jc w:val="center"/>
              <w:rPr>
                <w:rFonts w:ascii="Times New Roman" w:eastAsia="Times New Roman" w:hAnsi="Times New Roman" w:cs="Times New Roman"/>
                <w:lang w:eastAsia="tr-TR"/>
              </w:rPr>
            </w:pPr>
            <w:r w:rsidRPr="009A7954">
              <w:rPr>
                <w:rFonts w:ascii="Times New Roman" w:eastAsia="Times New Roman" w:hAnsi="Times New Roman" w:cs="Times New Roman"/>
                <w:lang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9A7954" w:rsidRPr="009A7954" w:rsidRDefault="009A7954" w:rsidP="009A7954">
            <w:pPr>
              <w:spacing w:after="0" w:line="240" w:lineRule="auto"/>
              <w:jc w:val="both"/>
              <w:rPr>
                <w:rFonts w:ascii="Times New Roman" w:eastAsia="Times New Roman" w:hAnsi="Times New Roman" w:cs="Times New Roman"/>
                <w:sz w:val="20"/>
                <w:szCs w:val="20"/>
                <w:lang w:val="en-US" w:eastAsia="tr-TR"/>
              </w:rPr>
            </w:pPr>
            <w:r w:rsidRPr="009A7954">
              <w:rPr>
                <w:rFonts w:ascii="TimesNewRoman" w:eastAsia="Times New Roman" w:hAnsi="TimesNewRoman" w:cs="TimesNewRoman"/>
                <w:sz w:val="20"/>
                <w:szCs w:val="20"/>
                <w:lang w:eastAsia="tr-TR"/>
              </w:rPr>
              <w:t>To benefit from learning these basic materials used in dental prostheses and especially about gaining the ability to process them</w:t>
            </w:r>
          </w:p>
        </w:tc>
        <w:tc>
          <w:tcPr>
            <w:tcW w:w="567" w:type="dxa"/>
            <w:tcBorders>
              <w:top w:val="single" w:sz="6" w:space="0" w:color="auto"/>
              <w:left w:val="single" w:sz="6" w:space="0" w:color="auto"/>
              <w:bottom w:val="single" w:sz="6" w:space="0" w:color="auto"/>
              <w:right w:val="single" w:sz="6" w:space="0" w:color="auto"/>
            </w:tcBorders>
            <w:vAlign w:val="center"/>
          </w:tcPr>
          <w:p w:rsidR="009A7954" w:rsidRPr="009A7954" w:rsidRDefault="009A7954" w:rsidP="009A7954">
            <w:pPr>
              <w:spacing w:after="0" w:line="240" w:lineRule="auto"/>
              <w:jc w:val="center"/>
              <w:rPr>
                <w:rFonts w:ascii="Times New Roman" w:eastAsia="Times New Roman" w:hAnsi="Times New Roman" w:cs="Times New Roman"/>
                <w:b/>
                <w:sz w:val="20"/>
                <w:szCs w:val="20"/>
                <w:lang w:eastAsia="tr-TR"/>
              </w:rPr>
            </w:pPr>
            <w:r w:rsidRPr="009A7954">
              <w:rPr>
                <w:rFonts w:ascii="Times New Roman" w:eastAsia="Times New Roman" w:hAnsi="Times New Roman" w:cs="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9A7954" w:rsidRPr="009A7954" w:rsidRDefault="009A7954" w:rsidP="009A7954">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9A7954" w:rsidRPr="009A7954" w:rsidRDefault="009A7954" w:rsidP="009A7954">
            <w:pPr>
              <w:spacing w:after="0" w:line="240" w:lineRule="auto"/>
              <w:jc w:val="center"/>
              <w:rPr>
                <w:rFonts w:ascii="Times New Roman" w:eastAsia="Times New Roman" w:hAnsi="Times New Roman" w:cs="Times New Roman"/>
                <w:b/>
                <w:sz w:val="20"/>
                <w:szCs w:val="20"/>
                <w:lang w:eastAsia="tr-TR"/>
              </w:rPr>
            </w:pPr>
          </w:p>
        </w:tc>
      </w:tr>
      <w:tr w:rsidR="009A7954" w:rsidRPr="009A7954" w:rsidTr="009C67D4">
        <w:tc>
          <w:tcPr>
            <w:tcW w:w="603" w:type="dxa"/>
            <w:tcBorders>
              <w:top w:val="single" w:sz="6" w:space="0" w:color="auto"/>
              <w:left w:val="single" w:sz="12" w:space="0" w:color="auto"/>
              <w:bottom w:val="single" w:sz="6" w:space="0" w:color="auto"/>
              <w:right w:val="single" w:sz="6" w:space="0" w:color="auto"/>
            </w:tcBorders>
            <w:vAlign w:val="center"/>
          </w:tcPr>
          <w:p w:rsidR="009A7954" w:rsidRPr="009A7954" w:rsidRDefault="009A7954" w:rsidP="009A7954">
            <w:pPr>
              <w:spacing w:after="0" w:line="240" w:lineRule="auto"/>
              <w:jc w:val="center"/>
              <w:rPr>
                <w:rFonts w:ascii="Times New Roman" w:eastAsia="Times New Roman" w:hAnsi="Times New Roman" w:cs="Times New Roman"/>
                <w:lang w:eastAsia="tr-TR"/>
              </w:rPr>
            </w:pPr>
            <w:r w:rsidRPr="009A7954">
              <w:rPr>
                <w:rFonts w:ascii="Times New Roman" w:eastAsia="Times New Roman" w:hAnsi="Times New Roman" w:cs="Times New Roman"/>
                <w:lang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9A7954" w:rsidRPr="009A7954" w:rsidRDefault="009A7954" w:rsidP="009A7954">
            <w:pPr>
              <w:spacing w:after="0" w:line="240" w:lineRule="auto"/>
              <w:jc w:val="both"/>
              <w:rPr>
                <w:rFonts w:ascii="Times New Roman" w:eastAsia="Times New Roman" w:hAnsi="Times New Roman" w:cs="Times New Roman"/>
                <w:sz w:val="20"/>
                <w:szCs w:val="20"/>
                <w:lang w:val="en-US" w:eastAsia="tr-TR"/>
              </w:rPr>
            </w:pPr>
            <w:r w:rsidRPr="009A7954">
              <w:rPr>
                <w:rFonts w:ascii="Times New Roman" w:eastAsia="Times New Roman" w:hAnsi="Times New Roman" w:cs="Times New Roman"/>
                <w:sz w:val="20"/>
                <w:szCs w:val="20"/>
                <w:lang w:eastAsia="tr-TR"/>
              </w:rPr>
              <w:t>Knowing the skills to carry them prothesis general morphology of the teeth</w:t>
            </w:r>
          </w:p>
        </w:tc>
        <w:tc>
          <w:tcPr>
            <w:tcW w:w="567" w:type="dxa"/>
            <w:tcBorders>
              <w:top w:val="single" w:sz="6" w:space="0" w:color="auto"/>
              <w:left w:val="single" w:sz="6" w:space="0" w:color="auto"/>
              <w:bottom w:val="single" w:sz="6" w:space="0" w:color="auto"/>
              <w:right w:val="single" w:sz="6" w:space="0" w:color="auto"/>
            </w:tcBorders>
            <w:vAlign w:val="center"/>
          </w:tcPr>
          <w:p w:rsidR="009A7954" w:rsidRPr="009A7954" w:rsidRDefault="009A7954" w:rsidP="009A7954">
            <w:pPr>
              <w:spacing w:after="0" w:line="240" w:lineRule="auto"/>
              <w:jc w:val="center"/>
              <w:rPr>
                <w:rFonts w:ascii="Times New Roman" w:eastAsia="Times New Roman" w:hAnsi="Times New Roman" w:cs="Times New Roman"/>
                <w:b/>
                <w:sz w:val="20"/>
                <w:szCs w:val="20"/>
                <w:lang w:eastAsia="tr-TR"/>
              </w:rPr>
            </w:pPr>
            <w:r w:rsidRPr="009A7954">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9A7954" w:rsidRPr="009A7954" w:rsidRDefault="009A7954" w:rsidP="009A7954">
            <w:pPr>
              <w:spacing w:after="0" w:line="240" w:lineRule="auto"/>
              <w:jc w:val="center"/>
              <w:rPr>
                <w:rFonts w:ascii="Times New Roman" w:eastAsia="Times New Roman" w:hAnsi="Times New Roman" w:cs="Times New Roman"/>
                <w:b/>
                <w:sz w:val="20"/>
                <w:szCs w:val="20"/>
                <w:lang w:eastAsia="tr-TR"/>
              </w:rPr>
            </w:pPr>
            <w:r w:rsidRPr="009A7954">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A7954" w:rsidRPr="009A7954" w:rsidRDefault="009A7954" w:rsidP="009A7954">
            <w:pPr>
              <w:spacing w:after="0" w:line="240" w:lineRule="auto"/>
              <w:jc w:val="center"/>
              <w:rPr>
                <w:rFonts w:ascii="Times New Roman" w:eastAsia="Times New Roman" w:hAnsi="Times New Roman" w:cs="Times New Roman"/>
                <w:b/>
                <w:sz w:val="20"/>
                <w:szCs w:val="20"/>
                <w:lang w:eastAsia="tr-TR"/>
              </w:rPr>
            </w:pPr>
            <w:r w:rsidRPr="009A7954">
              <w:rPr>
                <w:rFonts w:ascii="Times New Roman" w:eastAsia="Times New Roman" w:hAnsi="Times New Roman" w:cs="Times New Roman"/>
                <w:b/>
                <w:sz w:val="20"/>
                <w:szCs w:val="20"/>
                <w:lang w:eastAsia="tr-TR"/>
              </w:rPr>
              <w:t xml:space="preserve"> </w:t>
            </w:r>
          </w:p>
        </w:tc>
      </w:tr>
      <w:tr w:rsidR="009A7954" w:rsidRPr="009A7954" w:rsidTr="009C67D4">
        <w:tc>
          <w:tcPr>
            <w:tcW w:w="603" w:type="dxa"/>
            <w:tcBorders>
              <w:top w:val="single" w:sz="6" w:space="0" w:color="auto"/>
              <w:left w:val="single" w:sz="12" w:space="0" w:color="auto"/>
              <w:bottom w:val="single" w:sz="6" w:space="0" w:color="auto"/>
              <w:right w:val="single" w:sz="6" w:space="0" w:color="auto"/>
            </w:tcBorders>
            <w:vAlign w:val="center"/>
          </w:tcPr>
          <w:p w:rsidR="009A7954" w:rsidRPr="009A7954" w:rsidRDefault="009A7954" w:rsidP="009A7954">
            <w:pPr>
              <w:spacing w:after="0" w:line="240" w:lineRule="auto"/>
              <w:jc w:val="center"/>
              <w:rPr>
                <w:rFonts w:ascii="Times New Roman" w:eastAsia="Times New Roman" w:hAnsi="Times New Roman" w:cs="Times New Roman"/>
                <w:lang w:eastAsia="tr-TR"/>
              </w:rPr>
            </w:pPr>
            <w:r w:rsidRPr="009A7954">
              <w:rPr>
                <w:rFonts w:ascii="Times New Roman" w:eastAsia="Times New Roman" w:hAnsi="Times New Roman" w:cs="Times New Roman"/>
                <w:lang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9A7954" w:rsidRPr="009A7954" w:rsidRDefault="009A7954" w:rsidP="009A7954">
            <w:pPr>
              <w:spacing w:after="0" w:line="240" w:lineRule="auto"/>
              <w:rPr>
                <w:rFonts w:ascii="Times New Roman" w:eastAsia="Times New Roman" w:hAnsi="Times New Roman" w:cs="Times New Roman"/>
                <w:sz w:val="20"/>
                <w:szCs w:val="20"/>
                <w:lang w:val="en-US" w:eastAsia="tr-TR"/>
              </w:rPr>
            </w:pPr>
            <w:r w:rsidRPr="009A7954">
              <w:rPr>
                <w:rFonts w:ascii="Times New Roman" w:eastAsia="Times New Roman" w:hAnsi="Times New Roman" w:cs="Times New Roman"/>
                <w:sz w:val="20"/>
                <w:szCs w:val="20"/>
                <w:lang w:eastAsia="tr-TR"/>
              </w:rPr>
              <w:t>The ability to effectively utilize the tools and materials used in the prosthesis laboratory</w:t>
            </w:r>
          </w:p>
        </w:tc>
        <w:tc>
          <w:tcPr>
            <w:tcW w:w="567" w:type="dxa"/>
            <w:tcBorders>
              <w:top w:val="single" w:sz="6" w:space="0" w:color="auto"/>
              <w:left w:val="single" w:sz="6" w:space="0" w:color="auto"/>
              <w:bottom w:val="single" w:sz="6" w:space="0" w:color="auto"/>
              <w:right w:val="single" w:sz="6" w:space="0" w:color="auto"/>
            </w:tcBorders>
            <w:vAlign w:val="center"/>
          </w:tcPr>
          <w:p w:rsidR="009A7954" w:rsidRPr="009A7954" w:rsidRDefault="009A7954" w:rsidP="009A7954">
            <w:pPr>
              <w:spacing w:after="0" w:line="240" w:lineRule="auto"/>
              <w:jc w:val="center"/>
              <w:rPr>
                <w:rFonts w:ascii="Times New Roman" w:eastAsia="Times New Roman" w:hAnsi="Times New Roman" w:cs="Times New Roman"/>
                <w:b/>
                <w:sz w:val="20"/>
                <w:szCs w:val="20"/>
                <w:lang w:eastAsia="tr-TR"/>
              </w:rPr>
            </w:pPr>
            <w:r w:rsidRPr="009A7954">
              <w:rPr>
                <w:rFonts w:ascii="Times New Roman" w:eastAsia="Times New Roman" w:hAnsi="Times New Roman" w:cs="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9A7954" w:rsidRPr="009A7954" w:rsidRDefault="009A7954" w:rsidP="009A7954">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9A7954" w:rsidRPr="009A7954" w:rsidRDefault="009A7954" w:rsidP="009A7954">
            <w:pPr>
              <w:spacing w:after="0" w:line="240" w:lineRule="auto"/>
              <w:jc w:val="center"/>
              <w:rPr>
                <w:rFonts w:ascii="Times New Roman" w:eastAsia="Times New Roman" w:hAnsi="Times New Roman" w:cs="Times New Roman"/>
                <w:b/>
                <w:sz w:val="20"/>
                <w:szCs w:val="20"/>
                <w:lang w:eastAsia="tr-TR"/>
              </w:rPr>
            </w:pPr>
            <w:r w:rsidRPr="009A7954">
              <w:rPr>
                <w:rFonts w:ascii="Times New Roman" w:eastAsia="Times New Roman" w:hAnsi="Times New Roman" w:cs="Times New Roman"/>
                <w:b/>
                <w:sz w:val="20"/>
                <w:szCs w:val="20"/>
                <w:lang w:eastAsia="tr-TR"/>
              </w:rPr>
              <w:t xml:space="preserve"> </w:t>
            </w:r>
          </w:p>
        </w:tc>
      </w:tr>
      <w:tr w:rsidR="009A7954" w:rsidRPr="009A7954" w:rsidTr="009C67D4">
        <w:tc>
          <w:tcPr>
            <w:tcW w:w="603" w:type="dxa"/>
            <w:tcBorders>
              <w:top w:val="single" w:sz="6" w:space="0" w:color="auto"/>
              <w:left w:val="single" w:sz="12" w:space="0" w:color="auto"/>
              <w:bottom w:val="single" w:sz="6" w:space="0" w:color="auto"/>
              <w:right w:val="single" w:sz="6" w:space="0" w:color="auto"/>
            </w:tcBorders>
            <w:vAlign w:val="center"/>
          </w:tcPr>
          <w:p w:rsidR="009A7954" w:rsidRPr="009A7954" w:rsidRDefault="009A7954" w:rsidP="009A7954">
            <w:pPr>
              <w:spacing w:after="0" w:line="240" w:lineRule="auto"/>
              <w:jc w:val="center"/>
              <w:rPr>
                <w:rFonts w:ascii="Times New Roman" w:eastAsia="Times New Roman" w:hAnsi="Times New Roman" w:cs="Times New Roman"/>
                <w:lang w:eastAsia="tr-TR"/>
              </w:rPr>
            </w:pPr>
            <w:r w:rsidRPr="009A7954">
              <w:rPr>
                <w:rFonts w:ascii="Times New Roman" w:eastAsia="Times New Roman" w:hAnsi="Times New Roman" w:cs="Times New Roman"/>
                <w:lang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9A7954" w:rsidRPr="009A7954" w:rsidRDefault="009A7954" w:rsidP="009A7954">
            <w:pPr>
              <w:spacing w:after="0" w:line="240" w:lineRule="auto"/>
              <w:jc w:val="both"/>
              <w:rPr>
                <w:rFonts w:ascii="TimesNewRoman" w:eastAsia="Times New Roman" w:hAnsi="TimesNewRoman" w:cs="TimesNewRoman"/>
                <w:sz w:val="20"/>
                <w:szCs w:val="20"/>
                <w:lang w:val="en-US" w:eastAsia="tr-TR"/>
              </w:rPr>
            </w:pPr>
            <w:r w:rsidRPr="009A7954">
              <w:rPr>
                <w:rFonts w:ascii="TimesNewRoman" w:eastAsia="Times New Roman" w:hAnsi="TimesNewRoman" w:cs="TimesNewRoman"/>
                <w:sz w:val="20"/>
                <w:szCs w:val="20"/>
                <w:lang w:eastAsia="tr-TR"/>
              </w:rPr>
              <w:t>The general framework of the dental profession; rights, powers and responsibilities</w:t>
            </w:r>
          </w:p>
        </w:tc>
        <w:tc>
          <w:tcPr>
            <w:tcW w:w="567" w:type="dxa"/>
            <w:tcBorders>
              <w:top w:val="single" w:sz="6" w:space="0" w:color="auto"/>
              <w:left w:val="single" w:sz="6" w:space="0" w:color="auto"/>
              <w:bottom w:val="single" w:sz="6" w:space="0" w:color="auto"/>
              <w:right w:val="single" w:sz="6" w:space="0" w:color="auto"/>
            </w:tcBorders>
            <w:vAlign w:val="center"/>
          </w:tcPr>
          <w:p w:rsidR="009A7954" w:rsidRPr="009A7954" w:rsidRDefault="009A7954" w:rsidP="009A7954">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9A7954" w:rsidRPr="009A7954" w:rsidRDefault="009A7954" w:rsidP="009A7954">
            <w:pPr>
              <w:spacing w:after="0" w:line="240" w:lineRule="auto"/>
              <w:jc w:val="center"/>
              <w:rPr>
                <w:rFonts w:ascii="Times New Roman" w:eastAsia="Times New Roman" w:hAnsi="Times New Roman" w:cs="Times New Roman"/>
                <w:b/>
                <w:sz w:val="20"/>
                <w:szCs w:val="20"/>
                <w:lang w:eastAsia="tr-TR"/>
              </w:rPr>
            </w:pPr>
            <w:r w:rsidRPr="009A7954">
              <w:rPr>
                <w:rFonts w:ascii="Times New Roman" w:eastAsia="Times New Roman" w:hAnsi="Times New Roman" w:cs="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9A7954" w:rsidRPr="009A7954" w:rsidRDefault="009A7954" w:rsidP="009A7954">
            <w:pPr>
              <w:spacing w:after="0" w:line="240" w:lineRule="auto"/>
              <w:jc w:val="center"/>
              <w:rPr>
                <w:rFonts w:ascii="Times New Roman" w:eastAsia="Times New Roman" w:hAnsi="Times New Roman" w:cs="Times New Roman"/>
                <w:b/>
                <w:sz w:val="20"/>
                <w:szCs w:val="20"/>
                <w:lang w:eastAsia="tr-TR"/>
              </w:rPr>
            </w:pPr>
            <w:r w:rsidRPr="009A7954">
              <w:rPr>
                <w:rFonts w:ascii="Times New Roman" w:eastAsia="Times New Roman" w:hAnsi="Times New Roman" w:cs="Times New Roman"/>
                <w:b/>
                <w:sz w:val="20"/>
                <w:szCs w:val="20"/>
                <w:lang w:eastAsia="tr-TR"/>
              </w:rPr>
              <w:t xml:space="preserve"> </w:t>
            </w:r>
          </w:p>
        </w:tc>
      </w:tr>
      <w:tr w:rsidR="009A7954" w:rsidRPr="009A7954" w:rsidTr="009C67D4">
        <w:tc>
          <w:tcPr>
            <w:tcW w:w="603" w:type="dxa"/>
            <w:tcBorders>
              <w:top w:val="single" w:sz="6" w:space="0" w:color="auto"/>
              <w:left w:val="single" w:sz="12" w:space="0" w:color="auto"/>
              <w:bottom w:val="single" w:sz="6" w:space="0" w:color="auto"/>
              <w:right w:val="single" w:sz="6" w:space="0" w:color="auto"/>
            </w:tcBorders>
            <w:vAlign w:val="center"/>
          </w:tcPr>
          <w:p w:rsidR="009A7954" w:rsidRPr="009A7954" w:rsidRDefault="009A7954" w:rsidP="009A7954">
            <w:pPr>
              <w:spacing w:after="0" w:line="240" w:lineRule="auto"/>
              <w:jc w:val="center"/>
              <w:rPr>
                <w:rFonts w:ascii="Times New Roman" w:eastAsia="Times New Roman" w:hAnsi="Times New Roman" w:cs="Times New Roman"/>
                <w:lang w:eastAsia="tr-TR"/>
              </w:rPr>
            </w:pPr>
            <w:r w:rsidRPr="009A7954">
              <w:rPr>
                <w:rFonts w:ascii="Times New Roman" w:eastAsia="Times New Roman" w:hAnsi="Times New Roman" w:cs="Times New Roman"/>
                <w:lang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9A7954" w:rsidRPr="009A7954" w:rsidRDefault="009A7954" w:rsidP="009A7954">
            <w:pPr>
              <w:spacing w:after="0" w:line="240" w:lineRule="auto"/>
              <w:jc w:val="both"/>
              <w:rPr>
                <w:rFonts w:ascii="TimesNewRoman" w:eastAsia="Times New Roman" w:hAnsi="TimesNewRoman" w:cs="TimesNewRoman"/>
                <w:sz w:val="20"/>
                <w:szCs w:val="20"/>
                <w:lang w:val="en-US" w:eastAsia="tr-TR"/>
              </w:rPr>
            </w:pPr>
            <w:r w:rsidRPr="009A7954">
              <w:rPr>
                <w:rFonts w:ascii="TimesNewRoman,Bold" w:eastAsia="Times New Roman" w:hAnsi="TimesNewRoman,Bold" w:cs="TimesNewRoman,Bold"/>
                <w:bCs/>
                <w:color w:val="000000"/>
                <w:sz w:val="20"/>
                <w:szCs w:val="20"/>
                <w:lang w:eastAsia="tr-TR"/>
              </w:rPr>
              <w:t>Self-study, disciplinary and interdisciplinary teamwork ability</w:t>
            </w:r>
          </w:p>
        </w:tc>
        <w:tc>
          <w:tcPr>
            <w:tcW w:w="567" w:type="dxa"/>
            <w:tcBorders>
              <w:top w:val="single" w:sz="6" w:space="0" w:color="auto"/>
              <w:left w:val="single" w:sz="6" w:space="0" w:color="auto"/>
              <w:bottom w:val="single" w:sz="6" w:space="0" w:color="auto"/>
              <w:right w:val="single" w:sz="6" w:space="0" w:color="auto"/>
            </w:tcBorders>
            <w:vAlign w:val="center"/>
          </w:tcPr>
          <w:p w:rsidR="009A7954" w:rsidRPr="009A7954" w:rsidRDefault="009A7954" w:rsidP="009A7954">
            <w:pPr>
              <w:spacing w:after="0" w:line="240" w:lineRule="auto"/>
              <w:jc w:val="center"/>
              <w:rPr>
                <w:rFonts w:ascii="Times New Roman" w:eastAsia="Times New Roman" w:hAnsi="Times New Roman" w:cs="Times New Roman"/>
                <w:b/>
                <w:sz w:val="20"/>
                <w:szCs w:val="20"/>
                <w:lang w:eastAsia="tr-TR"/>
              </w:rPr>
            </w:pPr>
            <w:r w:rsidRPr="009A7954">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9A7954" w:rsidRPr="009A7954" w:rsidRDefault="009A7954" w:rsidP="009A7954">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9A7954" w:rsidRPr="009A7954" w:rsidRDefault="009A7954" w:rsidP="009A7954">
            <w:pPr>
              <w:spacing w:after="0" w:line="240" w:lineRule="auto"/>
              <w:jc w:val="center"/>
              <w:rPr>
                <w:rFonts w:ascii="Times New Roman" w:eastAsia="Times New Roman" w:hAnsi="Times New Roman" w:cs="Times New Roman"/>
                <w:b/>
                <w:sz w:val="20"/>
                <w:szCs w:val="20"/>
                <w:lang w:eastAsia="tr-TR"/>
              </w:rPr>
            </w:pPr>
            <w:r w:rsidRPr="009A7954">
              <w:rPr>
                <w:rFonts w:ascii="Times New Roman" w:eastAsia="Times New Roman" w:hAnsi="Times New Roman" w:cs="Times New Roman"/>
                <w:b/>
                <w:sz w:val="20"/>
                <w:szCs w:val="20"/>
                <w:lang w:eastAsia="tr-TR"/>
              </w:rPr>
              <w:t xml:space="preserve"> </w:t>
            </w:r>
          </w:p>
        </w:tc>
      </w:tr>
      <w:tr w:rsidR="009A7954" w:rsidRPr="009A7954" w:rsidTr="009C67D4">
        <w:tc>
          <w:tcPr>
            <w:tcW w:w="603" w:type="dxa"/>
            <w:tcBorders>
              <w:top w:val="single" w:sz="6" w:space="0" w:color="auto"/>
              <w:left w:val="single" w:sz="12" w:space="0" w:color="auto"/>
              <w:bottom w:val="single" w:sz="6" w:space="0" w:color="auto"/>
              <w:right w:val="single" w:sz="6" w:space="0" w:color="auto"/>
            </w:tcBorders>
            <w:vAlign w:val="center"/>
          </w:tcPr>
          <w:p w:rsidR="009A7954" w:rsidRPr="009A7954" w:rsidRDefault="009A7954" w:rsidP="009A7954">
            <w:pPr>
              <w:spacing w:after="0" w:line="240" w:lineRule="auto"/>
              <w:jc w:val="center"/>
              <w:rPr>
                <w:rFonts w:ascii="Times New Roman" w:eastAsia="Times New Roman" w:hAnsi="Times New Roman" w:cs="Times New Roman"/>
                <w:lang w:eastAsia="tr-TR"/>
              </w:rPr>
            </w:pPr>
            <w:r w:rsidRPr="009A7954">
              <w:rPr>
                <w:rFonts w:ascii="Times New Roman" w:eastAsia="Times New Roman" w:hAnsi="Times New Roman" w:cs="Times New Roman"/>
                <w:lang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9A7954" w:rsidRPr="009A7954" w:rsidRDefault="009A7954" w:rsidP="009A7954">
            <w:pPr>
              <w:spacing w:after="0" w:line="240" w:lineRule="auto"/>
              <w:rPr>
                <w:rFonts w:ascii="TimesNewRoman" w:eastAsia="Times New Roman" w:hAnsi="TimesNewRoman" w:cs="TimesNewRoman"/>
                <w:sz w:val="20"/>
                <w:szCs w:val="20"/>
                <w:lang w:val="en-US" w:eastAsia="tr-TR"/>
              </w:rPr>
            </w:pPr>
            <w:r w:rsidRPr="009A7954">
              <w:rPr>
                <w:rFonts w:ascii="Times New Roman" w:eastAsia="Times New Roman" w:hAnsi="Times New Roman" w:cs="Times New Roman"/>
                <w:sz w:val="20"/>
                <w:szCs w:val="20"/>
                <w:lang w:eastAsia="tr-TR"/>
              </w:rPr>
              <w:t>Turkish oral and written ability to use body language and vocational skills to communicate effectively in practice</w:t>
            </w:r>
          </w:p>
        </w:tc>
        <w:tc>
          <w:tcPr>
            <w:tcW w:w="567" w:type="dxa"/>
            <w:tcBorders>
              <w:top w:val="single" w:sz="6" w:space="0" w:color="auto"/>
              <w:left w:val="single" w:sz="6" w:space="0" w:color="auto"/>
              <w:bottom w:val="single" w:sz="6" w:space="0" w:color="auto"/>
              <w:right w:val="single" w:sz="6" w:space="0" w:color="auto"/>
            </w:tcBorders>
            <w:vAlign w:val="center"/>
          </w:tcPr>
          <w:p w:rsidR="009A7954" w:rsidRPr="009A7954" w:rsidRDefault="009A7954" w:rsidP="009A7954">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9A7954" w:rsidRPr="009A7954" w:rsidRDefault="009A7954" w:rsidP="009A7954">
            <w:pPr>
              <w:spacing w:after="0" w:line="240" w:lineRule="auto"/>
              <w:jc w:val="center"/>
              <w:rPr>
                <w:rFonts w:ascii="Times New Roman" w:eastAsia="Times New Roman" w:hAnsi="Times New Roman" w:cs="Times New Roman"/>
                <w:b/>
                <w:sz w:val="20"/>
                <w:szCs w:val="20"/>
                <w:lang w:eastAsia="tr-TR"/>
              </w:rPr>
            </w:pPr>
            <w:r w:rsidRPr="009A7954">
              <w:rPr>
                <w:rFonts w:ascii="Times New Roman" w:eastAsia="Times New Roman" w:hAnsi="Times New Roman" w:cs="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9A7954" w:rsidRPr="009A7954" w:rsidRDefault="009A7954" w:rsidP="009A7954">
            <w:pPr>
              <w:spacing w:after="0" w:line="240" w:lineRule="auto"/>
              <w:jc w:val="center"/>
              <w:rPr>
                <w:rFonts w:ascii="Times New Roman" w:eastAsia="Times New Roman" w:hAnsi="Times New Roman" w:cs="Times New Roman"/>
                <w:b/>
                <w:sz w:val="20"/>
                <w:szCs w:val="20"/>
                <w:lang w:eastAsia="tr-TR"/>
              </w:rPr>
            </w:pPr>
            <w:r w:rsidRPr="009A7954">
              <w:rPr>
                <w:rFonts w:ascii="Times New Roman" w:eastAsia="Times New Roman" w:hAnsi="Times New Roman" w:cs="Times New Roman"/>
                <w:b/>
                <w:sz w:val="20"/>
                <w:szCs w:val="20"/>
                <w:lang w:eastAsia="tr-TR"/>
              </w:rPr>
              <w:t xml:space="preserve"> </w:t>
            </w:r>
          </w:p>
        </w:tc>
      </w:tr>
      <w:tr w:rsidR="009A7954" w:rsidRPr="009A7954" w:rsidTr="009C67D4">
        <w:tc>
          <w:tcPr>
            <w:tcW w:w="603" w:type="dxa"/>
            <w:tcBorders>
              <w:top w:val="single" w:sz="6" w:space="0" w:color="auto"/>
              <w:left w:val="single" w:sz="12" w:space="0" w:color="auto"/>
              <w:bottom w:val="single" w:sz="6" w:space="0" w:color="auto"/>
              <w:right w:val="single" w:sz="6" w:space="0" w:color="auto"/>
            </w:tcBorders>
            <w:vAlign w:val="center"/>
          </w:tcPr>
          <w:p w:rsidR="009A7954" w:rsidRPr="009A7954" w:rsidRDefault="009A7954" w:rsidP="009A7954">
            <w:pPr>
              <w:spacing w:after="0" w:line="240" w:lineRule="auto"/>
              <w:jc w:val="center"/>
              <w:rPr>
                <w:rFonts w:ascii="Times New Roman" w:eastAsia="Times New Roman" w:hAnsi="Times New Roman" w:cs="Times New Roman"/>
                <w:lang w:eastAsia="tr-TR"/>
              </w:rPr>
            </w:pPr>
            <w:r w:rsidRPr="009A7954">
              <w:rPr>
                <w:rFonts w:ascii="Times New Roman" w:eastAsia="Times New Roman" w:hAnsi="Times New Roman" w:cs="Times New Roman"/>
                <w:lang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9A7954" w:rsidRPr="009A7954" w:rsidRDefault="009A7954" w:rsidP="009A7954">
            <w:pPr>
              <w:spacing w:after="0" w:line="240" w:lineRule="auto"/>
              <w:rPr>
                <w:rFonts w:ascii="Times New Roman" w:eastAsia="Times New Roman" w:hAnsi="Times New Roman" w:cs="Times New Roman"/>
                <w:sz w:val="20"/>
                <w:szCs w:val="20"/>
                <w:lang w:val="en-US" w:eastAsia="tr-TR"/>
              </w:rPr>
            </w:pPr>
            <w:r w:rsidRPr="009A7954">
              <w:rPr>
                <w:rFonts w:ascii="Times New Roman" w:eastAsia="Times New Roman" w:hAnsi="Times New Roman" w:cs="Times New Roman"/>
                <w:sz w:val="20"/>
                <w:szCs w:val="20"/>
                <w:lang w:eastAsia="tr-TR"/>
              </w:rPr>
              <w:t>Awareness of the need for lifelong learning; Access to knowledge, science and technology developments in the monitoring and continuous self-renewal ability</w:t>
            </w:r>
          </w:p>
        </w:tc>
        <w:tc>
          <w:tcPr>
            <w:tcW w:w="567" w:type="dxa"/>
            <w:tcBorders>
              <w:top w:val="single" w:sz="6" w:space="0" w:color="auto"/>
              <w:left w:val="single" w:sz="6" w:space="0" w:color="auto"/>
              <w:bottom w:val="single" w:sz="6" w:space="0" w:color="auto"/>
              <w:right w:val="single" w:sz="6" w:space="0" w:color="auto"/>
            </w:tcBorders>
            <w:vAlign w:val="center"/>
          </w:tcPr>
          <w:p w:rsidR="009A7954" w:rsidRPr="009A7954" w:rsidRDefault="009A7954" w:rsidP="009A7954">
            <w:pPr>
              <w:spacing w:after="0" w:line="240" w:lineRule="auto"/>
              <w:jc w:val="center"/>
              <w:rPr>
                <w:rFonts w:ascii="Times New Roman" w:eastAsia="Times New Roman" w:hAnsi="Times New Roman" w:cs="Times New Roman"/>
                <w:b/>
                <w:sz w:val="20"/>
                <w:szCs w:val="20"/>
                <w:lang w:eastAsia="tr-TR"/>
              </w:rPr>
            </w:pPr>
            <w:r w:rsidRPr="009A7954">
              <w:rPr>
                <w:rFonts w:ascii="Times New Roman" w:eastAsia="Times New Roman" w:hAnsi="Times New Roman" w:cs="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9A7954" w:rsidRPr="009A7954" w:rsidRDefault="009A7954" w:rsidP="009A7954">
            <w:pPr>
              <w:spacing w:after="0" w:line="240" w:lineRule="auto"/>
              <w:jc w:val="center"/>
              <w:rPr>
                <w:rFonts w:ascii="Times New Roman" w:eastAsia="Times New Roman" w:hAnsi="Times New Roman" w:cs="Times New Roman"/>
                <w:b/>
                <w:sz w:val="20"/>
                <w:szCs w:val="20"/>
                <w:lang w:eastAsia="tr-TR"/>
              </w:rPr>
            </w:pPr>
            <w:r w:rsidRPr="009A7954">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A7954" w:rsidRPr="009A7954" w:rsidRDefault="009A7954" w:rsidP="009A7954">
            <w:pPr>
              <w:spacing w:after="0" w:line="240" w:lineRule="auto"/>
              <w:jc w:val="center"/>
              <w:rPr>
                <w:rFonts w:ascii="Times New Roman" w:eastAsia="Times New Roman" w:hAnsi="Times New Roman" w:cs="Times New Roman"/>
                <w:b/>
                <w:sz w:val="20"/>
                <w:szCs w:val="20"/>
                <w:lang w:eastAsia="tr-TR"/>
              </w:rPr>
            </w:pPr>
          </w:p>
        </w:tc>
      </w:tr>
      <w:tr w:rsidR="009A7954" w:rsidRPr="009A7954" w:rsidTr="009C67D4">
        <w:tc>
          <w:tcPr>
            <w:tcW w:w="603" w:type="dxa"/>
            <w:tcBorders>
              <w:top w:val="single" w:sz="6" w:space="0" w:color="auto"/>
              <w:left w:val="single" w:sz="12" w:space="0" w:color="auto"/>
              <w:bottom w:val="single" w:sz="6" w:space="0" w:color="auto"/>
              <w:right w:val="single" w:sz="6" w:space="0" w:color="auto"/>
            </w:tcBorders>
            <w:vAlign w:val="center"/>
          </w:tcPr>
          <w:p w:rsidR="009A7954" w:rsidRPr="009A7954" w:rsidRDefault="009A7954" w:rsidP="009A7954">
            <w:pPr>
              <w:spacing w:after="0" w:line="240" w:lineRule="auto"/>
              <w:jc w:val="center"/>
              <w:rPr>
                <w:rFonts w:ascii="Times New Roman" w:eastAsia="Times New Roman" w:hAnsi="Times New Roman" w:cs="Times New Roman"/>
                <w:lang w:eastAsia="tr-TR"/>
              </w:rPr>
            </w:pPr>
            <w:r w:rsidRPr="009A7954">
              <w:rPr>
                <w:rFonts w:ascii="Times New Roman" w:eastAsia="Times New Roman" w:hAnsi="Times New Roman" w:cs="Times New Roman"/>
                <w:lang w:eastAsia="tr-TR"/>
              </w:rPr>
              <w:t>9</w:t>
            </w:r>
          </w:p>
        </w:tc>
        <w:tc>
          <w:tcPr>
            <w:tcW w:w="7585" w:type="dxa"/>
            <w:tcBorders>
              <w:top w:val="single" w:sz="6" w:space="0" w:color="auto"/>
              <w:left w:val="single" w:sz="6" w:space="0" w:color="auto"/>
              <w:bottom w:val="single" w:sz="6" w:space="0" w:color="auto"/>
              <w:right w:val="single" w:sz="6" w:space="0" w:color="auto"/>
            </w:tcBorders>
            <w:vAlign w:val="center"/>
          </w:tcPr>
          <w:p w:rsidR="009A7954" w:rsidRPr="009A7954" w:rsidRDefault="009A7954" w:rsidP="009A7954">
            <w:pPr>
              <w:spacing w:after="0" w:line="240" w:lineRule="auto"/>
              <w:jc w:val="both"/>
              <w:rPr>
                <w:rFonts w:ascii="Times New Roman" w:eastAsia="Times New Roman" w:hAnsi="Times New Roman" w:cs="Times New Roman"/>
                <w:sz w:val="20"/>
                <w:szCs w:val="20"/>
                <w:lang w:val="en-US" w:eastAsia="tr-TR"/>
              </w:rPr>
            </w:pPr>
            <w:r w:rsidRPr="009A7954">
              <w:rPr>
                <w:rFonts w:ascii="Times New Roman" w:eastAsia="Times New Roman" w:hAnsi="Times New Roman" w:cs="Times New Roman"/>
                <w:sz w:val="20"/>
                <w:szCs w:val="20"/>
                <w:lang w:eastAsia="tr-TR"/>
              </w:rPr>
              <w:t>Professional and ethical responsibility</w:t>
            </w:r>
          </w:p>
        </w:tc>
        <w:tc>
          <w:tcPr>
            <w:tcW w:w="567" w:type="dxa"/>
            <w:tcBorders>
              <w:top w:val="single" w:sz="6" w:space="0" w:color="auto"/>
              <w:left w:val="single" w:sz="6" w:space="0" w:color="auto"/>
              <w:bottom w:val="single" w:sz="6" w:space="0" w:color="auto"/>
              <w:right w:val="single" w:sz="6" w:space="0" w:color="auto"/>
            </w:tcBorders>
            <w:vAlign w:val="center"/>
          </w:tcPr>
          <w:p w:rsidR="009A7954" w:rsidRPr="009A7954" w:rsidRDefault="009A7954" w:rsidP="009A7954">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9A7954" w:rsidRPr="009A7954" w:rsidRDefault="009A7954" w:rsidP="009A7954">
            <w:pPr>
              <w:spacing w:after="0" w:line="240" w:lineRule="auto"/>
              <w:jc w:val="center"/>
              <w:rPr>
                <w:rFonts w:ascii="Times New Roman" w:eastAsia="Times New Roman" w:hAnsi="Times New Roman" w:cs="Times New Roman"/>
                <w:b/>
                <w:sz w:val="20"/>
                <w:szCs w:val="20"/>
                <w:lang w:eastAsia="tr-TR"/>
              </w:rPr>
            </w:pPr>
            <w:r w:rsidRPr="009A7954">
              <w:rPr>
                <w:rFonts w:ascii="Times New Roman" w:eastAsia="Times New Roman" w:hAnsi="Times New Roman" w:cs="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9A7954" w:rsidRPr="009A7954" w:rsidRDefault="009A7954" w:rsidP="009A7954">
            <w:pPr>
              <w:spacing w:after="0" w:line="240" w:lineRule="auto"/>
              <w:jc w:val="center"/>
              <w:rPr>
                <w:rFonts w:ascii="Times New Roman" w:eastAsia="Times New Roman" w:hAnsi="Times New Roman" w:cs="Times New Roman"/>
                <w:b/>
                <w:sz w:val="20"/>
                <w:szCs w:val="20"/>
                <w:lang w:eastAsia="tr-TR"/>
              </w:rPr>
            </w:pPr>
          </w:p>
        </w:tc>
      </w:tr>
      <w:tr w:rsidR="009A7954" w:rsidRPr="009A7954" w:rsidTr="009C67D4">
        <w:tc>
          <w:tcPr>
            <w:tcW w:w="603" w:type="dxa"/>
            <w:tcBorders>
              <w:top w:val="single" w:sz="6" w:space="0" w:color="auto"/>
              <w:left w:val="single" w:sz="12" w:space="0" w:color="auto"/>
              <w:bottom w:val="single" w:sz="6" w:space="0" w:color="auto"/>
              <w:right w:val="single" w:sz="6" w:space="0" w:color="auto"/>
            </w:tcBorders>
            <w:vAlign w:val="center"/>
          </w:tcPr>
          <w:p w:rsidR="009A7954" w:rsidRPr="009A7954" w:rsidRDefault="009A7954" w:rsidP="009A7954">
            <w:pPr>
              <w:spacing w:after="0" w:line="240" w:lineRule="auto"/>
              <w:jc w:val="center"/>
              <w:rPr>
                <w:rFonts w:ascii="Times New Roman" w:eastAsia="Times New Roman" w:hAnsi="Times New Roman" w:cs="Times New Roman"/>
                <w:lang w:eastAsia="tr-TR"/>
              </w:rPr>
            </w:pPr>
            <w:r w:rsidRPr="009A7954">
              <w:rPr>
                <w:rFonts w:ascii="Times New Roman" w:eastAsia="Times New Roman" w:hAnsi="Times New Roman" w:cs="Times New Roman"/>
                <w:lang w:eastAsia="tr-TR"/>
              </w:rPr>
              <w:t>10</w:t>
            </w:r>
          </w:p>
        </w:tc>
        <w:tc>
          <w:tcPr>
            <w:tcW w:w="7585" w:type="dxa"/>
            <w:tcBorders>
              <w:top w:val="single" w:sz="6" w:space="0" w:color="auto"/>
              <w:left w:val="single" w:sz="6" w:space="0" w:color="auto"/>
              <w:bottom w:val="single" w:sz="6" w:space="0" w:color="auto"/>
              <w:right w:val="single" w:sz="6" w:space="0" w:color="auto"/>
            </w:tcBorders>
            <w:vAlign w:val="center"/>
          </w:tcPr>
          <w:p w:rsidR="009A7954" w:rsidRPr="009A7954" w:rsidRDefault="009A7954" w:rsidP="009A7954">
            <w:pPr>
              <w:spacing w:after="0" w:line="240" w:lineRule="auto"/>
              <w:rPr>
                <w:rFonts w:ascii="Times New Roman" w:eastAsia="Times New Roman" w:hAnsi="Times New Roman" w:cs="Times New Roman"/>
                <w:sz w:val="20"/>
                <w:szCs w:val="20"/>
                <w:lang w:val="en-US" w:eastAsia="tr-TR"/>
              </w:rPr>
            </w:pPr>
            <w:r w:rsidRPr="009A7954">
              <w:rPr>
                <w:rFonts w:ascii="Times New Roman" w:eastAsia="Times New Roman" w:hAnsi="Times New Roman" w:cs="Times New Roman"/>
                <w:sz w:val="20"/>
                <w:szCs w:val="20"/>
                <w:lang w:eastAsia="tr-TR"/>
              </w:rPr>
              <w:t>About its effects on health and the environment on a global and societal dimensions of the dental practice; about national and international regulations and standards and awareness of the legal implications of medical practice</w:t>
            </w:r>
          </w:p>
        </w:tc>
        <w:tc>
          <w:tcPr>
            <w:tcW w:w="567" w:type="dxa"/>
            <w:tcBorders>
              <w:top w:val="single" w:sz="6" w:space="0" w:color="auto"/>
              <w:left w:val="single" w:sz="6" w:space="0" w:color="auto"/>
              <w:bottom w:val="single" w:sz="6" w:space="0" w:color="auto"/>
              <w:right w:val="single" w:sz="6" w:space="0" w:color="auto"/>
            </w:tcBorders>
            <w:vAlign w:val="center"/>
          </w:tcPr>
          <w:p w:rsidR="009A7954" w:rsidRPr="009A7954" w:rsidRDefault="009A7954" w:rsidP="009A7954">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9A7954" w:rsidRPr="009A7954" w:rsidRDefault="009A7954" w:rsidP="009A7954">
            <w:pPr>
              <w:spacing w:after="0" w:line="240" w:lineRule="auto"/>
              <w:jc w:val="center"/>
              <w:rPr>
                <w:rFonts w:ascii="Times New Roman" w:eastAsia="Times New Roman" w:hAnsi="Times New Roman" w:cs="Times New Roman"/>
                <w:b/>
                <w:sz w:val="20"/>
                <w:szCs w:val="20"/>
                <w:lang w:eastAsia="tr-TR"/>
              </w:rPr>
            </w:pPr>
            <w:r w:rsidRPr="009A7954">
              <w:rPr>
                <w:rFonts w:ascii="Times New Roman" w:eastAsia="Times New Roman" w:hAnsi="Times New Roman" w:cs="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9A7954" w:rsidRPr="009A7954" w:rsidRDefault="009A7954" w:rsidP="009A7954">
            <w:pPr>
              <w:spacing w:after="0" w:line="240" w:lineRule="auto"/>
              <w:jc w:val="center"/>
              <w:rPr>
                <w:rFonts w:ascii="Times New Roman" w:eastAsia="Times New Roman" w:hAnsi="Times New Roman" w:cs="Times New Roman"/>
                <w:b/>
                <w:sz w:val="20"/>
                <w:szCs w:val="20"/>
                <w:lang w:eastAsia="tr-TR"/>
              </w:rPr>
            </w:pPr>
            <w:r w:rsidRPr="009A7954">
              <w:rPr>
                <w:rFonts w:ascii="Times New Roman" w:eastAsia="Times New Roman" w:hAnsi="Times New Roman" w:cs="Times New Roman"/>
                <w:b/>
                <w:sz w:val="20"/>
                <w:szCs w:val="20"/>
                <w:lang w:eastAsia="tr-TR"/>
              </w:rPr>
              <w:t xml:space="preserve"> </w:t>
            </w:r>
          </w:p>
        </w:tc>
      </w:tr>
      <w:tr w:rsidR="009A7954" w:rsidRPr="009A7954" w:rsidTr="009C67D4">
        <w:tc>
          <w:tcPr>
            <w:tcW w:w="9889" w:type="dxa"/>
            <w:gridSpan w:val="5"/>
            <w:tcBorders>
              <w:top w:val="single" w:sz="6" w:space="0" w:color="auto"/>
              <w:left w:val="single" w:sz="12" w:space="0" w:color="auto"/>
              <w:bottom w:val="single" w:sz="12" w:space="0" w:color="auto"/>
              <w:right w:val="single" w:sz="12" w:space="0" w:color="auto"/>
            </w:tcBorders>
            <w:vAlign w:val="center"/>
          </w:tcPr>
          <w:p w:rsidR="009A7954" w:rsidRPr="009A7954" w:rsidRDefault="009A7954" w:rsidP="009A7954">
            <w:pPr>
              <w:spacing w:after="0" w:line="240" w:lineRule="auto"/>
              <w:jc w:val="both"/>
              <w:rPr>
                <w:rFonts w:ascii="Times New Roman" w:eastAsia="Times New Roman" w:hAnsi="Times New Roman" w:cs="Times New Roman"/>
                <w:sz w:val="20"/>
                <w:szCs w:val="20"/>
                <w:lang w:eastAsia="tr-TR"/>
              </w:rPr>
            </w:pPr>
            <w:r w:rsidRPr="009A7954">
              <w:rPr>
                <w:rFonts w:ascii="Times New Roman" w:eastAsia="Times New Roman" w:hAnsi="Times New Roman" w:cs="Times New Roman"/>
                <w:b/>
                <w:sz w:val="20"/>
                <w:szCs w:val="20"/>
                <w:lang w:eastAsia="tr-TR"/>
              </w:rPr>
              <w:t>1</w:t>
            </w:r>
            <w:r w:rsidRPr="009A7954">
              <w:rPr>
                <w:rFonts w:ascii="Times New Roman" w:eastAsia="Times New Roman" w:hAnsi="Times New Roman" w:cs="Times New Roman"/>
                <w:sz w:val="20"/>
                <w:szCs w:val="20"/>
                <w:lang w:eastAsia="tr-TR"/>
              </w:rPr>
              <w:t xml:space="preserve">:None. </w:t>
            </w:r>
            <w:r w:rsidRPr="009A7954">
              <w:rPr>
                <w:rFonts w:ascii="Times New Roman" w:eastAsia="Times New Roman" w:hAnsi="Times New Roman" w:cs="Times New Roman"/>
                <w:b/>
                <w:sz w:val="20"/>
                <w:szCs w:val="20"/>
                <w:lang w:eastAsia="tr-TR"/>
              </w:rPr>
              <w:t>2</w:t>
            </w:r>
            <w:r w:rsidRPr="009A7954">
              <w:rPr>
                <w:rFonts w:ascii="Times New Roman" w:eastAsia="Times New Roman" w:hAnsi="Times New Roman" w:cs="Times New Roman"/>
                <w:sz w:val="20"/>
                <w:szCs w:val="20"/>
                <w:lang w:eastAsia="tr-TR"/>
              </w:rPr>
              <w:t xml:space="preserve">:Partially contribution. </w:t>
            </w:r>
            <w:r w:rsidRPr="009A7954">
              <w:rPr>
                <w:rFonts w:ascii="Times New Roman" w:eastAsia="Times New Roman" w:hAnsi="Times New Roman" w:cs="Times New Roman"/>
                <w:b/>
                <w:sz w:val="20"/>
                <w:szCs w:val="20"/>
                <w:lang w:eastAsia="tr-TR"/>
              </w:rPr>
              <w:t>3</w:t>
            </w:r>
            <w:r w:rsidRPr="009A7954">
              <w:rPr>
                <w:rFonts w:ascii="Times New Roman" w:eastAsia="Times New Roman" w:hAnsi="Times New Roman" w:cs="Times New Roman"/>
                <w:sz w:val="20"/>
                <w:szCs w:val="20"/>
                <w:lang w:eastAsia="tr-TR"/>
              </w:rPr>
              <w:t>: Completely contribution.</w:t>
            </w:r>
          </w:p>
        </w:tc>
      </w:tr>
    </w:tbl>
    <w:p w:rsidR="009A7954" w:rsidRPr="009A7954" w:rsidRDefault="009A7954" w:rsidP="009A7954">
      <w:pPr>
        <w:spacing w:after="0" w:line="240" w:lineRule="auto"/>
        <w:rPr>
          <w:rFonts w:ascii="Times New Roman" w:eastAsia="Times New Roman" w:hAnsi="Times New Roman" w:cs="Times New Roman"/>
          <w:sz w:val="16"/>
          <w:szCs w:val="16"/>
          <w:lang w:eastAsia="tr-TR"/>
        </w:rPr>
      </w:pPr>
    </w:p>
    <w:p w:rsidR="009A7954" w:rsidRPr="009A7954" w:rsidRDefault="009A7954" w:rsidP="009A7954">
      <w:pPr>
        <w:spacing w:after="0" w:line="360" w:lineRule="auto"/>
        <w:rPr>
          <w:rFonts w:ascii="Times New Roman" w:eastAsia="Times New Roman" w:hAnsi="Times New Roman" w:cs="Times New Roman"/>
          <w:b/>
          <w:sz w:val="24"/>
          <w:szCs w:val="24"/>
          <w:lang w:eastAsia="tr-TR"/>
        </w:rPr>
      </w:pPr>
    </w:p>
    <w:p w:rsidR="009A7954" w:rsidRPr="009A7954" w:rsidRDefault="009A7954" w:rsidP="009A7954">
      <w:pPr>
        <w:tabs>
          <w:tab w:val="left" w:pos="7800"/>
        </w:tabs>
        <w:spacing w:after="0" w:line="240" w:lineRule="auto"/>
        <w:rPr>
          <w:rFonts w:ascii="Times New Roman" w:eastAsia="Times New Roman" w:hAnsi="Times New Roman" w:cs="Times New Roman"/>
          <w:sz w:val="24"/>
          <w:szCs w:val="24"/>
          <w:lang w:eastAsia="tr-TR"/>
        </w:rPr>
      </w:pPr>
    </w:p>
    <w:p w:rsidR="009A7954" w:rsidRPr="009A7954" w:rsidRDefault="009A7954" w:rsidP="009A7954">
      <w:pPr>
        <w:tabs>
          <w:tab w:val="left" w:pos="7800"/>
        </w:tabs>
        <w:spacing w:after="0" w:line="240" w:lineRule="auto"/>
        <w:rPr>
          <w:rFonts w:ascii="Times New Roman" w:eastAsia="Times New Roman" w:hAnsi="Times New Roman" w:cs="Times New Roman"/>
          <w:sz w:val="24"/>
          <w:szCs w:val="24"/>
          <w:lang w:eastAsia="tr-TR"/>
        </w:rPr>
      </w:pPr>
      <w:r w:rsidRPr="009A7954">
        <w:rPr>
          <w:rFonts w:ascii="Times New Roman" w:eastAsia="Times New Roman" w:hAnsi="Times New Roman" w:cs="Times New Roman"/>
          <w:sz w:val="24"/>
          <w:szCs w:val="24"/>
          <w:lang w:eastAsia="tr-TR"/>
        </w:rPr>
        <w:t xml:space="preserve">                        </w:t>
      </w:r>
    </w:p>
    <w:p w:rsidR="009A7954" w:rsidRPr="009A7954" w:rsidRDefault="009A7954" w:rsidP="009A7954">
      <w:pPr>
        <w:tabs>
          <w:tab w:val="left" w:pos="7800"/>
        </w:tabs>
        <w:spacing w:after="0" w:line="240" w:lineRule="auto"/>
        <w:rPr>
          <w:rFonts w:ascii="Times New Roman" w:eastAsia="Times New Roman" w:hAnsi="Times New Roman" w:cs="Times New Roman"/>
          <w:sz w:val="24"/>
          <w:szCs w:val="24"/>
          <w:lang w:eastAsia="tr-TR"/>
        </w:rPr>
      </w:pPr>
      <w:r w:rsidRPr="009A7954">
        <w:rPr>
          <w:rFonts w:ascii="Times New Roman" w:eastAsia="Times New Roman" w:hAnsi="Times New Roman" w:cs="Times New Roman"/>
          <w:sz w:val="24"/>
          <w:szCs w:val="24"/>
          <w:lang w:eastAsia="tr-TR"/>
        </w:rPr>
        <w:tab/>
      </w:r>
      <w:r w:rsidRPr="009A7954">
        <w:rPr>
          <w:rFonts w:ascii="Times New Roman" w:eastAsia="Times New Roman" w:hAnsi="Times New Roman" w:cs="Times New Roman"/>
          <w:sz w:val="24"/>
          <w:szCs w:val="24"/>
          <w:lang w:eastAsia="tr-TR"/>
        </w:rPr>
        <w:tab/>
      </w:r>
    </w:p>
    <w:p w:rsidR="00C74C9A" w:rsidRDefault="00C74C9A" w:rsidP="00BD7DDE">
      <w:pPr>
        <w:spacing w:after="0" w:line="360" w:lineRule="auto"/>
        <w:rPr>
          <w:rFonts w:ascii="Times New Roman" w:eastAsia="Times New Roman" w:hAnsi="Times New Roman" w:cs="Times New Roman"/>
          <w:sz w:val="24"/>
          <w:szCs w:val="24"/>
          <w:lang w:eastAsia="tr-TR"/>
        </w:rPr>
      </w:pPr>
    </w:p>
    <w:p w:rsidR="009C67D4" w:rsidRDefault="009C67D4" w:rsidP="00BD7DDE">
      <w:pPr>
        <w:spacing w:after="0" w:line="360" w:lineRule="auto"/>
        <w:rPr>
          <w:rFonts w:ascii="Times New Roman" w:eastAsia="Times New Roman" w:hAnsi="Times New Roman" w:cs="Times New Roman"/>
          <w:sz w:val="24"/>
          <w:szCs w:val="24"/>
          <w:lang w:eastAsia="tr-TR"/>
        </w:rPr>
      </w:pPr>
    </w:p>
    <w:p w:rsidR="009C67D4" w:rsidRDefault="009C67D4" w:rsidP="00BD7DDE">
      <w:pPr>
        <w:spacing w:after="0" w:line="360" w:lineRule="auto"/>
        <w:rPr>
          <w:rFonts w:ascii="Times New Roman" w:eastAsia="Times New Roman" w:hAnsi="Times New Roman" w:cs="Times New Roman"/>
          <w:sz w:val="24"/>
          <w:szCs w:val="24"/>
          <w:lang w:eastAsia="tr-TR"/>
        </w:rPr>
      </w:pPr>
    </w:p>
    <w:p w:rsidR="009C67D4" w:rsidRDefault="009C67D4" w:rsidP="00BD7DDE">
      <w:pPr>
        <w:spacing w:after="0" w:line="360" w:lineRule="auto"/>
        <w:rPr>
          <w:rFonts w:ascii="Times New Roman" w:eastAsia="Times New Roman" w:hAnsi="Times New Roman" w:cs="Times New Roman"/>
          <w:sz w:val="24"/>
          <w:szCs w:val="24"/>
          <w:lang w:eastAsia="tr-TR"/>
        </w:rPr>
      </w:pPr>
    </w:p>
    <w:p w:rsidR="009C67D4" w:rsidRDefault="009C67D4" w:rsidP="00BD7DDE">
      <w:pPr>
        <w:spacing w:after="0" w:line="360" w:lineRule="auto"/>
        <w:rPr>
          <w:rFonts w:ascii="Times New Roman" w:eastAsia="Times New Roman" w:hAnsi="Times New Roman" w:cs="Times New Roman"/>
          <w:sz w:val="24"/>
          <w:szCs w:val="24"/>
          <w:lang w:eastAsia="tr-TR"/>
        </w:rPr>
      </w:pPr>
    </w:p>
    <w:p w:rsidR="009C67D4" w:rsidRDefault="009C67D4" w:rsidP="00BD7DDE">
      <w:pPr>
        <w:spacing w:after="0" w:line="360" w:lineRule="auto"/>
        <w:rPr>
          <w:rFonts w:ascii="Times New Roman" w:eastAsia="Times New Roman" w:hAnsi="Times New Roman" w:cs="Times New Roman"/>
          <w:sz w:val="24"/>
          <w:szCs w:val="24"/>
          <w:lang w:eastAsia="tr-TR"/>
        </w:rPr>
      </w:pPr>
    </w:p>
    <w:p w:rsidR="009C67D4" w:rsidRDefault="009C67D4" w:rsidP="00BD7DDE">
      <w:pPr>
        <w:spacing w:after="0" w:line="360" w:lineRule="auto"/>
        <w:rPr>
          <w:rFonts w:ascii="Times New Roman" w:eastAsia="Times New Roman" w:hAnsi="Times New Roman" w:cs="Times New Roman"/>
          <w:sz w:val="24"/>
          <w:szCs w:val="24"/>
          <w:lang w:eastAsia="tr-TR"/>
        </w:rPr>
      </w:pPr>
    </w:p>
    <w:p w:rsidR="009C67D4" w:rsidRDefault="009C67D4" w:rsidP="00BD7DDE">
      <w:pPr>
        <w:spacing w:after="0" w:line="360" w:lineRule="auto"/>
        <w:rPr>
          <w:rFonts w:ascii="Times New Roman" w:eastAsia="Times New Roman" w:hAnsi="Times New Roman" w:cs="Times New Roman"/>
          <w:sz w:val="24"/>
          <w:szCs w:val="24"/>
          <w:lang w:eastAsia="tr-TR"/>
        </w:rPr>
      </w:pPr>
    </w:p>
    <w:p w:rsidR="009C67D4" w:rsidRDefault="009C67D4" w:rsidP="00BD7DDE">
      <w:pPr>
        <w:spacing w:after="0" w:line="360" w:lineRule="auto"/>
        <w:rPr>
          <w:rFonts w:ascii="Times New Roman" w:eastAsia="Times New Roman" w:hAnsi="Times New Roman" w:cs="Times New Roman"/>
          <w:sz w:val="24"/>
          <w:szCs w:val="24"/>
          <w:lang w:eastAsia="tr-TR"/>
        </w:rPr>
      </w:pPr>
    </w:p>
    <w:p w:rsidR="009C67D4" w:rsidRDefault="009C67D4" w:rsidP="00BD7DDE">
      <w:pPr>
        <w:spacing w:after="0" w:line="360" w:lineRule="auto"/>
        <w:rPr>
          <w:rFonts w:ascii="Times New Roman" w:eastAsia="Times New Roman" w:hAnsi="Times New Roman" w:cs="Times New Roman"/>
          <w:sz w:val="24"/>
          <w:szCs w:val="24"/>
          <w:lang w:eastAsia="tr-TR"/>
        </w:rPr>
      </w:pPr>
    </w:p>
    <w:p w:rsidR="009C67D4" w:rsidRDefault="009C67D4" w:rsidP="00BD7DDE">
      <w:pPr>
        <w:spacing w:after="0" w:line="360" w:lineRule="auto"/>
        <w:rPr>
          <w:rFonts w:ascii="Times New Roman" w:eastAsia="Times New Roman" w:hAnsi="Times New Roman" w:cs="Times New Roman"/>
          <w:sz w:val="24"/>
          <w:szCs w:val="24"/>
          <w:lang w:eastAsia="tr-TR"/>
        </w:rPr>
      </w:pPr>
    </w:p>
    <w:p w:rsidR="009C67D4" w:rsidRDefault="009C67D4" w:rsidP="00BD7DDE">
      <w:pPr>
        <w:spacing w:after="0" w:line="360" w:lineRule="auto"/>
        <w:rPr>
          <w:rFonts w:ascii="Times New Roman" w:eastAsia="Times New Roman" w:hAnsi="Times New Roman" w:cs="Times New Roman"/>
          <w:sz w:val="24"/>
          <w:szCs w:val="24"/>
          <w:lang w:eastAsia="tr-TR"/>
        </w:rPr>
      </w:pPr>
    </w:p>
    <w:p w:rsidR="009C67D4" w:rsidRDefault="009C67D4" w:rsidP="00BD7DDE">
      <w:pPr>
        <w:spacing w:after="0" w:line="360" w:lineRule="auto"/>
        <w:rPr>
          <w:rFonts w:ascii="Times New Roman" w:eastAsia="Times New Roman" w:hAnsi="Times New Roman" w:cs="Times New Roman"/>
          <w:sz w:val="24"/>
          <w:szCs w:val="24"/>
          <w:lang w:eastAsia="tr-TR"/>
        </w:rPr>
      </w:pPr>
    </w:p>
    <w:p w:rsidR="009C67D4" w:rsidRDefault="009C67D4" w:rsidP="00BD7DDE">
      <w:pPr>
        <w:spacing w:after="0" w:line="360" w:lineRule="auto"/>
        <w:rPr>
          <w:rFonts w:ascii="Times New Roman" w:eastAsia="Times New Roman" w:hAnsi="Times New Roman" w:cs="Times New Roman"/>
          <w:sz w:val="24"/>
          <w:szCs w:val="24"/>
          <w:lang w:eastAsia="tr-TR"/>
        </w:rPr>
      </w:pPr>
    </w:p>
    <w:p w:rsidR="009C67D4" w:rsidRDefault="009C67D4" w:rsidP="00BD7DDE">
      <w:pPr>
        <w:spacing w:after="0" w:line="360" w:lineRule="auto"/>
        <w:rPr>
          <w:rFonts w:ascii="Times New Roman" w:eastAsia="Times New Roman" w:hAnsi="Times New Roman" w:cs="Times New Roman"/>
          <w:sz w:val="24"/>
          <w:szCs w:val="24"/>
          <w:lang w:eastAsia="tr-TR"/>
        </w:rPr>
      </w:pPr>
    </w:p>
    <w:p w:rsidR="009C67D4" w:rsidRDefault="009C67D4" w:rsidP="00BD7DDE">
      <w:pPr>
        <w:spacing w:after="0" w:line="360" w:lineRule="auto"/>
        <w:rPr>
          <w:rFonts w:ascii="Times New Roman" w:eastAsia="Times New Roman" w:hAnsi="Times New Roman" w:cs="Times New Roman"/>
          <w:sz w:val="24"/>
          <w:szCs w:val="24"/>
          <w:lang w:eastAsia="tr-TR"/>
        </w:rPr>
      </w:pPr>
    </w:p>
    <w:p w:rsidR="009C67D4" w:rsidRDefault="009C67D4" w:rsidP="00BD7DDE">
      <w:pPr>
        <w:spacing w:after="0" w:line="360" w:lineRule="auto"/>
        <w:rPr>
          <w:rFonts w:ascii="Times New Roman" w:eastAsia="Times New Roman" w:hAnsi="Times New Roman" w:cs="Times New Roman"/>
          <w:sz w:val="24"/>
          <w:szCs w:val="24"/>
          <w:lang w:eastAsia="tr-TR"/>
        </w:rPr>
      </w:pPr>
    </w:p>
    <w:p w:rsidR="009C67D4" w:rsidRDefault="009C67D4" w:rsidP="00BD7DDE">
      <w:pPr>
        <w:spacing w:after="0" w:line="360" w:lineRule="auto"/>
        <w:rPr>
          <w:rFonts w:ascii="Times New Roman" w:eastAsia="Times New Roman" w:hAnsi="Times New Roman" w:cs="Times New Roman"/>
          <w:sz w:val="24"/>
          <w:szCs w:val="24"/>
          <w:lang w:eastAsia="tr-TR"/>
        </w:rPr>
      </w:pPr>
    </w:p>
    <w:p w:rsidR="009C67D4" w:rsidRDefault="009C67D4" w:rsidP="00BD7DDE">
      <w:pPr>
        <w:spacing w:after="0" w:line="360" w:lineRule="auto"/>
        <w:rPr>
          <w:rFonts w:ascii="Times New Roman" w:eastAsia="Times New Roman" w:hAnsi="Times New Roman" w:cs="Times New Roman"/>
          <w:sz w:val="24"/>
          <w:szCs w:val="24"/>
          <w:lang w:eastAsia="tr-TR"/>
        </w:rPr>
      </w:pPr>
    </w:p>
    <w:p w:rsidR="009C67D4" w:rsidRDefault="009C67D4" w:rsidP="00BD7DDE">
      <w:pPr>
        <w:spacing w:after="0" w:line="360" w:lineRule="auto"/>
        <w:rPr>
          <w:rFonts w:ascii="Times New Roman" w:eastAsia="Times New Roman" w:hAnsi="Times New Roman" w:cs="Times New Roman"/>
          <w:sz w:val="24"/>
          <w:szCs w:val="24"/>
          <w:lang w:eastAsia="tr-TR"/>
        </w:rPr>
      </w:pPr>
    </w:p>
    <w:p w:rsidR="009C67D4" w:rsidRDefault="009C67D4" w:rsidP="00BD7DDE">
      <w:pPr>
        <w:spacing w:after="0" w:line="360" w:lineRule="auto"/>
        <w:rPr>
          <w:rFonts w:ascii="Times New Roman" w:eastAsia="Times New Roman" w:hAnsi="Times New Roman" w:cs="Times New Roman"/>
          <w:sz w:val="24"/>
          <w:szCs w:val="24"/>
          <w:lang w:eastAsia="tr-TR"/>
        </w:rPr>
      </w:pPr>
    </w:p>
    <w:p w:rsidR="009C67D4" w:rsidRDefault="009C67D4" w:rsidP="00BD7DDE">
      <w:pPr>
        <w:spacing w:after="0" w:line="360" w:lineRule="auto"/>
        <w:rPr>
          <w:rFonts w:ascii="Times New Roman" w:eastAsia="Times New Roman" w:hAnsi="Times New Roman" w:cs="Times New Roman"/>
          <w:sz w:val="24"/>
          <w:szCs w:val="24"/>
          <w:lang w:eastAsia="tr-TR"/>
        </w:rPr>
      </w:pPr>
    </w:p>
    <w:p w:rsidR="001636AC" w:rsidRDefault="001636AC" w:rsidP="00BD7DDE">
      <w:pPr>
        <w:spacing w:after="0" w:line="360" w:lineRule="auto"/>
        <w:rPr>
          <w:rFonts w:ascii="Times New Roman" w:eastAsia="Times New Roman" w:hAnsi="Times New Roman" w:cs="Times New Roman"/>
          <w:sz w:val="24"/>
          <w:szCs w:val="24"/>
          <w:lang w:eastAsia="tr-TR"/>
        </w:rPr>
      </w:pPr>
    </w:p>
    <w:p w:rsidR="001636AC" w:rsidRDefault="001636AC" w:rsidP="009C67D4">
      <w:pPr>
        <w:spacing w:after="0" w:line="240" w:lineRule="auto"/>
        <w:jc w:val="center"/>
        <w:outlineLvl w:val="0"/>
        <w:rPr>
          <w:rFonts w:ascii="Times New Roman" w:eastAsia="Times New Roman" w:hAnsi="Times New Roman" w:cs="Times New Roman"/>
          <w:noProof/>
          <w:sz w:val="24"/>
          <w:szCs w:val="24"/>
          <w:lang w:eastAsia="tr-TR"/>
        </w:rPr>
      </w:pPr>
    </w:p>
    <w:p w:rsidR="009C67D4" w:rsidRPr="009C67D4" w:rsidRDefault="009C67D4" w:rsidP="009C67D4">
      <w:pPr>
        <w:spacing w:after="0" w:line="240" w:lineRule="auto"/>
        <w:jc w:val="center"/>
        <w:outlineLvl w:val="0"/>
        <w:rPr>
          <w:rFonts w:ascii="Times New Roman" w:eastAsia="Times New Roman" w:hAnsi="Times New Roman" w:cs="Times New Roman"/>
          <w:b/>
          <w:sz w:val="28"/>
          <w:szCs w:val="28"/>
          <w:lang w:val="en-US" w:eastAsia="tr-TR"/>
        </w:rPr>
      </w:pPr>
      <w:r w:rsidRPr="009C67D4">
        <w:rPr>
          <w:rFonts w:ascii="Times New Roman" w:eastAsia="Times New Roman" w:hAnsi="Times New Roman" w:cs="Times New Roman"/>
          <w:b/>
          <w:sz w:val="28"/>
          <w:szCs w:val="28"/>
          <w:lang w:val="en-US" w:eastAsia="tr-TR"/>
        </w:rPr>
        <w:t>ESOGÜ Faculty of Dentistry</w:t>
      </w:r>
    </w:p>
    <w:p w:rsidR="009C67D4" w:rsidRPr="009C67D4" w:rsidRDefault="009C67D4" w:rsidP="009C67D4">
      <w:pPr>
        <w:spacing w:after="0" w:line="240" w:lineRule="auto"/>
        <w:jc w:val="center"/>
        <w:outlineLvl w:val="0"/>
        <w:rPr>
          <w:rFonts w:ascii="Times New Roman" w:eastAsia="Times New Roman" w:hAnsi="Times New Roman" w:cs="Times New Roman"/>
          <w:b/>
          <w:sz w:val="28"/>
          <w:szCs w:val="28"/>
          <w:lang w:val="en-US" w:eastAsia="tr-TR"/>
        </w:rPr>
      </w:pPr>
      <w:r w:rsidRPr="009C67D4">
        <w:rPr>
          <w:rFonts w:ascii="Times New Roman" w:eastAsia="Times New Roman" w:hAnsi="Times New Roman" w:cs="Times New Roman"/>
          <w:b/>
          <w:sz w:val="28"/>
          <w:szCs w:val="28"/>
          <w:lang w:val="en-US" w:eastAsia="tr-TR"/>
        </w:rPr>
        <w:t>Course Information Form</w:t>
      </w:r>
    </w:p>
    <w:p w:rsidR="009C67D4" w:rsidRPr="009C67D4" w:rsidRDefault="009C67D4" w:rsidP="009C67D4">
      <w:pPr>
        <w:spacing w:after="0" w:line="240" w:lineRule="auto"/>
        <w:outlineLvl w:val="0"/>
        <w:rPr>
          <w:rFonts w:ascii="Times New Roman" w:eastAsia="Times New Roman" w:hAnsi="Times New Roman" w:cs="Times New Roman"/>
          <w:b/>
          <w:sz w:val="10"/>
          <w:szCs w:val="10"/>
          <w:lang w:val="en-US" w:eastAsia="tr-TR"/>
        </w:rPr>
      </w:pPr>
    </w:p>
    <w:p w:rsidR="009C67D4" w:rsidRPr="009C67D4" w:rsidRDefault="009C67D4" w:rsidP="009C67D4">
      <w:pPr>
        <w:spacing w:after="0" w:line="240" w:lineRule="auto"/>
        <w:outlineLvl w:val="0"/>
        <w:rPr>
          <w:rFonts w:ascii="Times New Roman" w:eastAsia="Times New Roman" w:hAnsi="Times New Roman" w:cs="Times New Roman"/>
          <w:b/>
          <w:sz w:val="10"/>
          <w:szCs w:val="10"/>
          <w:lang w:val="en-US"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9C67D4" w:rsidRPr="009C67D4" w:rsidTr="009C67D4">
        <w:tc>
          <w:tcPr>
            <w:tcW w:w="1167" w:type="dxa"/>
            <w:vAlign w:val="center"/>
          </w:tcPr>
          <w:p w:rsidR="009C67D4" w:rsidRPr="009C67D4" w:rsidRDefault="001636AC" w:rsidP="009C67D4">
            <w:pPr>
              <w:spacing w:after="0" w:line="240" w:lineRule="auto"/>
              <w:outlineLvl w:val="0"/>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CLASS</w:t>
            </w:r>
          </w:p>
        </w:tc>
        <w:tc>
          <w:tcPr>
            <w:tcW w:w="1527" w:type="dxa"/>
            <w:vAlign w:val="center"/>
          </w:tcPr>
          <w:p w:rsidR="009C67D4" w:rsidRPr="009C67D4" w:rsidRDefault="009C67D4" w:rsidP="009C67D4">
            <w:pPr>
              <w:spacing w:after="0" w:line="240" w:lineRule="auto"/>
              <w:outlineLvl w:val="0"/>
              <w:rPr>
                <w:rFonts w:ascii="Times New Roman" w:eastAsia="Times New Roman" w:hAnsi="Times New Roman" w:cs="Times New Roman"/>
                <w:sz w:val="20"/>
                <w:szCs w:val="20"/>
                <w:lang w:val="en-US" w:eastAsia="tr-TR"/>
              </w:rPr>
            </w:pPr>
            <w:r w:rsidRPr="009C67D4">
              <w:rPr>
                <w:rFonts w:ascii="Times New Roman" w:eastAsia="Times New Roman" w:hAnsi="Times New Roman" w:cs="Times New Roman"/>
                <w:sz w:val="20"/>
                <w:szCs w:val="20"/>
                <w:lang w:val="en-US" w:eastAsia="tr-TR"/>
              </w:rPr>
              <w:t xml:space="preserve"> 4</w:t>
            </w:r>
          </w:p>
        </w:tc>
      </w:tr>
    </w:tbl>
    <w:p w:rsidR="009C67D4" w:rsidRPr="009C67D4" w:rsidRDefault="009C67D4" w:rsidP="009C67D4">
      <w:pPr>
        <w:spacing w:after="0" w:line="240" w:lineRule="auto"/>
        <w:jc w:val="right"/>
        <w:outlineLvl w:val="0"/>
        <w:rPr>
          <w:rFonts w:ascii="Times New Roman" w:eastAsia="Times New Roman" w:hAnsi="Times New Roman" w:cs="Times New Roman"/>
          <w:b/>
          <w:sz w:val="20"/>
          <w:szCs w:val="20"/>
          <w:lang w:val="en-US" w:eastAsia="tr-TR"/>
        </w:rPr>
      </w:pPr>
    </w:p>
    <w:tbl>
      <w:tblPr>
        <w:tblW w:w="103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093"/>
        <w:gridCol w:w="1984"/>
        <w:gridCol w:w="2127"/>
        <w:gridCol w:w="4104"/>
      </w:tblGrid>
      <w:tr w:rsidR="009C67D4" w:rsidRPr="009C67D4" w:rsidTr="009C67D4">
        <w:tc>
          <w:tcPr>
            <w:tcW w:w="2093" w:type="dxa"/>
            <w:vAlign w:val="center"/>
          </w:tcPr>
          <w:p w:rsidR="009C67D4" w:rsidRPr="009C67D4" w:rsidRDefault="009C67D4" w:rsidP="009C67D4">
            <w:pPr>
              <w:spacing w:after="0" w:line="240" w:lineRule="auto"/>
              <w:jc w:val="center"/>
              <w:outlineLvl w:val="0"/>
              <w:rPr>
                <w:rFonts w:ascii="Times New Roman" w:eastAsia="Times New Roman" w:hAnsi="Times New Roman" w:cs="Times New Roman"/>
                <w:b/>
                <w:sz w:val="20"/>
                <w:szCs w:val="20"/>
                <w:lang w:val="en-US" w:eastAsia="tr-TR"/>
              </w:rPr>
            </w:pPr>
            <w:r w:rsidRPr="009C67D4">
              <w:rPr>
                <w:rFonts w:ascii="Times New Roman" w:eastAsia="Times New Roman" w:hAnsi="Times New Roman" w:cs="Times New Roman"/>
                <w:b/>
                <w:sz w:val="20"/>
                <w:szCs w:val="20"/>
                <w:lang w:val="en-US" w:eastAsia="tr-TR"/>
              </w:rPr>
              <w:t>COURSE CODE</w:t>
            </w:r>
          </w:p>
        </w:tc>
        <w:tc>
          <w:tcPr>
            <w:tcW w:w="1984" w:type="dxa"/>
            <w:vAlign w:val="center"/>
          </w:tcPr>
          <w:p w:rsidR="009C67D4" w:rsidRPr="009C67D4" w:rsidRDefault="009C67D4" w:rsidP="009C67D4">
            <w:pPr>
              <w:spacing w:after="0" w:line="240" w:lineRule="auto"/>
              <w:outlineLvl w:val="0"/>
              <w:rPr>
                <w:rFonts w:ascii="Times New Roman" w:eastAsia="Times New Roman" w:hAnsi="Times New Roman" w:cs="Times New Roman"/>
                <w:sz w:val="24"/>
                <w:szCs w:val="24"/>
                <w:lang w:val="en-US" w:eastAsia="tr-TR"/>
              </w:rPr>
            </w:pPr>
            <w:r w:rsidRPr="009C67D4">
              <w:rPr>
                <w:rFonts w:ascii="Times New Roman" w:eastAsia="Times New Roman" w:hAnsi="Times New Roman" w:cs="Times New Roman"/>
                <w:sz w:val="24"/>
                <w:szCs w:val="24"/>
                <w:lang w:val="en-US" w:eastAsia="tr-TR"/>
              </w:rPr>
              <w:t xml:space="preserve"> 161118004</w:t>
            </w:r>
          </w:p>
        </w:tc>
        <w:tc>
          <w:tcPr>
            <w:tcW w:w="2127" w:type="dxa"/>
            <w:vAlign w:val="center"/>
          </w:tcPr>
          <w:p w:rsidR="009C67D4" w:rsidRPr="009C67D4" w:rsidRDefault="009C67D4" w:rsidP="009C67D4">
            <w:pPr>
              <w:spacing w:after="0" w:line="240" w:lineRule="auto"/>
              <w:jc w:val="center"/>
              <w:outlineLvl w:val="0"/>
              <w:rPr>
                <w:rFonts w:ascii="Times New Roman" w:eastAsia="Times New Roman" w:hAnsi="Times New Roman" w:cs="Times New Roman"/>
                <w:b/>
                <w:sz w:val="20"/>
                <w:szCs w:val="20"/>
                <w:lang w:val="en-US" w:eastAsia="tr-TR"/>
              </w:rPr>
            </w:pPr>
            <w:r w:rsidRPr="009C67D4">
              <w:rPr>
                <w:rFonts w:ascii="Times New Roman" w:eastAsia="Times New Roman" w:hAnsi="Times New Roman" w:cs="Times New Roman"/>
                <w:b/>
                <w:sz w:val="20"/>
                <w:szCs w:val="20"/>
                <w:lang w:val="en-US" w:eastAsia="tr-TR"/>
              </w:rPr>
              <w:t>COURSE NAME</w:t>
            </w:r>
          </w:p>
        </w:tc>
        <w:tc>
          <w:tcPr>
            <w:tcW w:w="4104" w:type="dxa"/>
          </w:tcPr>
          <w:p w:rsidR="009C67D4" w:rsidRPr="009C67D4" w:rsidRDefault="009C67D4" w:rsidP="009C67D4">
            <w:pPr>
              <w:spacing w:after="0" w:line="240" w:lineRule="auto"/>
              <w:outlineLvl w:val="0"/>
              <w:rPr>
                <w:rFonts w:ascii="Times New Roman" w:eastAsia="Times New Roman" w:hAnsi="Times New Roman" w:cs="Times New Roman"/>
                <w:sz w:val="20"/>
                <w:szCs w:val="20"/>
                <w:lang w:val="en-US" w:eastAsia="tr-TR"/>
              </w:rPr>
            </w:pPr>
          </w:p>
          <w:p w:rsidR="009C67D4" w:rsidRPr="009C67D4" w:rsidRDefault="009C67D4" w:rsidP="009C67D4">
            <w:pPr>
              <w:spacing w:after="0" w:line="240" w:lineRule="auto"/>
              <w:outlineLvl w:val="0"/>
              <w:rPr>
                <w:rFonts w:ascii="Times New Roman" w:eastAsia="Times New Roman" w:hAnsi="Times New Roman" w:cs="Times New Roman"/>
                <w:szCs w:val="20"/>
                <w:lang w:val="en-US" w:eastAsia="tr-TR"/>
              </w:rPr>
            </w:pPr>
            <w:r w:rsidRPr="009C67D4">
              <w:rPr>
                <w:rFonts w:ascii="Times New Roman" w:eastAsia="Times New Roman" w:hAnsi="Times New Roman" w:cs="Times New Roman"/>
                <w:szCs w:val="20"/>
                <w:lang w:val="en-US" w:eastAsia="tr-TR"/>
              </w:rPr>
              <w:t>ENDODONTI III</w:t>
            </w:r>
          </w:p>
          <w:p w:rsidR="009C67D4" w:rsidRPr="009C67D4" w:rsidRDefault="009C67D4" w:rsidP="009C67D4">
            <w:pPr>
              <w:spacing w:after="0" w:line="240" w:lineRule="auto"/>
              <w:outlineLvl w:val="0"/>
              <w:rPr>
                <w:rFonts w:ascii="Times New Roman" w:eastAsia="Times New Roman" w:hAnsi="Times New Roman" w:cs="Times New Roman"/>
                <w:sz w:val="20"/>
                <w:szCs w:val="20"/>
                <w:lang w:val="en-US" w:eastAsia="tr-TR"/>
              </w:rPr>
            </w:pPr>
          </w:p>
        </w:tc>
      </w:tr>
    </w:tbl>
    <w:p w:rsidR="009C67D4" w:rsidRPr="009C67D4" w:rsidRDefault="009C67D4" w:rsidP="009C67D4">
      <w:pPr>
        <w:spacing w:after="0" w:line="240" w:lineRule="auto"/>
        <w:outlineLvl w:val="0"/>
        <w:rPr>
          <w:rFonts w:ascii="Times New Roman" w:eastAsia="Times New Roman" w:hAnsi="Times New Roman" w:cs="Times New Roman"/>
          <w:sz w:val="20"/>
          <w:szCs w:val="20"/>
          <w:lang w:val="en-US" w:eastAsia="tr-TR"/>
        </w:rPr>
      </w:pPr>
      <w:r w:rsidRPr="009C67D4">
        <w:rPr>
          <w:rFonts w:ascii="Times New Roman" w:eastAsia="Times New Roman" w:hAnsi="Times New Roman" w:cs="Times New Roman"/>
          <w:b/>
          <w:sz w:val="20"/>
          <w:szCs w:val="20"/>
          <w:lang w:val="en-US" w:eastAsia="tr-TR"/>
        </w:rPr>
        <w:t xml:space="preserve">                                                   </w:t>
      </w:r>
      <w:r w:rsidRPr="009C67D4">
        <w:rPr>
          <w:rFonts w:ascii="Times New Roman" w:eastAsia="Times New Roman" w:hAnsi="Times New Roman" w:cs="Times New Roman"/>
          <w:b/>
          <w:sz w:val="20"/>
          <w:szCs w:val="20"/>
          <w:lang w:val="en-US" w:eastAsia="tr-TR"/>
        </w:rPr>
        <w:tab/>
      </w:r>
      <w:r w:rsidRPr="009C67D4">
        <w:rPr>
          <w:rFonts w:ascii="Times New Roman" w:eastAsia="Times New Roman" w:hAnsi="Times New Roman" w:cs="Times New Roman"/>
          <w:b/>
          <w:sz w:val="20"/>
          <w:szCs w:val="20"/>
          <w:lang w:val="en-US" w:eastAsia="tr-TR"/>
        </w:rPr>
        <w:tab/>
      </w:r>
      <w:r w:rsidRPr="009C67D4">
        <w:rPr>
          <w:rFonts w:ascii="Times New Roman" w:eastAsia="Times New Roman" w:hAnsi="Times New Roman" w:cs="Times New Roman"/>
          <w:b/>
          <w:sz w:val="20"/>
          <w:szCs w:val="20"/>
          <w:lang w:val="en-US" w:eastAsia="tr-TR"/>
        </w:rPr>
        <w:tab/>
      </w:r>
      <w:r w:rsidRPr="009C67D4">
        <w:rPr>
          <w:rFonts w:ascii="Times New Roman" w:eastAsia="Times New Roman" w:hAnsi="Times New Roman" w:cs="Times New Roman"/>
          <w:b/>
          <w:sz w:val="20"/>
          <w:szCs w:val="20"/>
          <w:lang w:val="en-US" w:eastAsia="tr-TR"/>
        </w:rPr>
        <w:tab/>
      </w:r>
      <w:r w:rsidRPr="009C67D4">
        <w:rPr>
          <w:rFonts w:ascii="Times New Roman" w:eastAsia="Times New Roman" w:hAnsi="Times New Roman" w:cs="Times New Roman"/>
          <w:b/>
          <w:sz w:val="20"/>
          <w:szCs w:val="20"/>
          <w:lang w:val="en-US" w:eastAsia="tr-TR"/>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2"/>
        <w:gridCol w:w="1055"/>
        <w:gridCol w:w="139"/>
        <w:gridCol w:w="967"/>
        <w:gridCol w:w="525"/>
        <w:gridCol w:w="691"/>
        <w:gridCol w:w="28"/>
        <w:gridCol w:w="800"/>
        <w:gridCol w:w="583"/>
        <w:gridCol w:w="161"/>
        <w:gridCol w:w="1497"/>
        <w:gridCol w:w="967"/>
        <w:gridCol w:w="1375"/>
      </w:tblGrid>
      <w:tr w:rsidR="009C67D4" w:rsidRPr="009C67D4" w:rsidTr="009C67D4">
        <w:trPr>
          <w:trHeight w:val="383"/>
        </w:trPr>
        <w:tc>
          <w:tcPr>
            <w:tcW w:w="628" w:type="pct"/>
            <w:vMerge w:val="restart"/>
            <w:tcBorders>
              <w:top w:val="single" w:sz="12" w:space="0" w:color="auto"/>
              <w:left w:val="single" w:sz="12" w:space="0" w:color="auto"/>
              <w:bottom w:val="single" w:sz="4" w:space="0" w:color="auto"/>
              <w:right w:val="single" w:sz="12" w:space="0" w:color="auto"/>
            </w:tcBorders>
            <w:vAlign w:val="center"/>
          </w:tcPr>
          <w:p w:rsidR="009C67D4" w:rsidRPr="009C67D4" w:rsidRDefault="009C67D4" w:rsidP="009C67D4">
            <w:pPr>
              <w:spacing w:after="0" w:line="240" w:lineRule="auto"/>
              <w:rPr>
                <w:rFonts w:ascii="Times New Roman" w:eastAsia="Times New Roman" w:hAnsi="Times New Roman" w:cs="Times New Roman"/>
                <w:b/>
                <w:sz w:val="18"/>
                <w:szCs w:val="20"/>
                <w:lang w:val="en-US" w:eastAsia="tr-TR"/>
              </w:rPr>
            </w:pPr>
            <w:r w:rsidRPr="009C67D4">
              <w:rPr>
                <w:rFonts w:ascii="Times New Roman" w:eastAsia="Times New Roman" w:hAnsi="Times New Roman" w:cs="Times New Roman"/>
                <w:b/>
                <w:sz w:val="18"/>
                <w:szCs w:val="20"/>
                <w:lang w:val="en-US" w:eastAsia="tr-TR"/>
              </w:rPr>
              <w:t>SEMESTER</w:t>
            </w:r>
          </w:p>
          <w:p w:rsidR="009C67D4" w:rsidRPr="009C67D4" w:rsidRDefault="009C67D4" w:rsidP="009C67D4">
            <w:pPr>
              <w:spacing w:after="0" w:line="240" w:lineRule="auto"/>
              <w:rPr>
                <w:rFonts w:ascii="Times New Roman" w:eastAsia="Times New Roman" w:hAnsi="Times New Roman" w:cs="Times New Roman"/>
                <w:sz w:val="20"/>
                <w:szCs w:val="20"/>
                <w:lang w:val="en-US" w:eastAsia="tr-TR"/>
              </w:rPr>
            </w:pPr>
          </w:p>
        </w:tc>
        <w:tc>
          <w:tcPr>
            <w:tcW w:w="1680" w:type="pct"/>
            <w:gridSpan w:val="5"/>
            <w:tcBorders>
              <w:left w:val="single" w:sz="12" w:space="0" w:color="auto"/>
              <w:bottom w:val="single" w:sz="4" w:space="0" w:color="auto"/>
              <w:right w:val="single" w:sz="12" w:space="0" w:color="auto"/>
            </w:tcBorders>
            <w:vAlign w:val="center"/>
          </w:tcPr>
          <w:p w:rsidR="009C67D4" w:rsidRPr="009C67D4" w:rsidRDefault="009C67D4" w:rsidP="009C67D4">
            <w:pPr>
              <w:spacing w:after="0" w:line="240" w:lineRule="auto"/>
              <w:jc w:val="center"/>
              <w:rPr>
                <w:rFonts w:ascii="Times New Roman" w:eastAsia="Times New Roman" w:hAnsi="Times New Roman" w:cs="Times New Roman"/>
                <w:b/>
                <w:sz w:val="20"/>
                <w:szCs w:val="20"/>
                <w:lang w:val="en-US" w:eastAsia="tr-TR"/>
              </w:rPr>
            </w:pPr>
            <w:r w:rsidRPr="009C67D4">
              <w:rPr>
                <w:rFonts w:ascii="Times New Roman" w:eastAsia="Times New Roman" w:hAnsi="Times New Roman" w:cs="Times New Roman"/>
                <w:b/>
                <w:sz w:val="20"/>
                <w:szCs w:val="20"/>
                <w:lang w:val="en-US" w:eastAsia="tr-TR"/>
              </w:rPr>
              <w:t>WEEKLY COURSE PERIOD</w:t>
            </w:r>
          </w:p>
        </w:tc>
        <w:tc>
          <w:tcPr>
            <w:tcW w:w="2692" w:type="pct"/>
            <w:gridSpan w:val="7"/>
            <w:tcBorders>
              <w:left w:val="single" w:sz="12" w:space="0" w:color="auto"/>
              <w:bottom w:val="single" w:sz="4" w:space="0" w:color="auto"/>
            </w:tcBorders>
            <w:vAlign w:val="center"/>
          </w:tcPr>
          <w:p w:rsidR="009C67D4" w:rsidRPr="009C67D4" w:rsidRDefault="009C67D4" w:rsidP="009C67D4">
            <w:pPr>
              <w:spacing w:after="0" w:line="240" w:lineRule="auto"/>
              <w:jc w:val="center"/>
              <w:rPr>
                <w:rFonts w:ascii="Times New Roman" w:eastAsia="Times New Roman" w:hAnsi="Times New Roman" w:cs="Times New Roman"/>
                <w:b/>
                <w:sz w:val="20"/>
                <w:szCs w:val="20"/>
                <w:lang w:val="en-US" w:eastAsia="tr-TR"/>
              </w:rPr>
            </w:pPr>
            <w:r w:rsidRPr="009C67D4">
              <w:rPr>
                <w:rFonts w:ascii="Times New Roman" w:eastAsia="Times New Roman" w:hAnsi="Times New Roman" w:cs="Times New Roman"/>
                <w:b/>
                <w:sz w:val="20"/>
                <w:szCs w:val="20"/>
                <w:lang w:val="en-US" w:eastAsia="tr-TR"/>
              </w:rPr>
              <w:t>COURSE OF</w:t>
            </w:r>
          </w:p>
        </w:tc>
      </w:tr>
      <w:tr w:rsidR="009C67D4" w:rsidRPr="009C67D4" w:rsidTr="009C67D4">
        <w:trPr>
          <w:trHeight w:val="382"/>
        </w:trPr>
        <w:tc>
          <w:tcPr>
            <w:tcW w:w="628" w:type="pct"/>
            <w:vMerge/>
            <w:tcBorders>
              <w:top w:val="single" w:sz="4" w:space="0" w:color="auto"/>
              <w:left w:val="single" w:sz="12" w:space="0" w:color="auto"/>
              <w:bottom w:val="single" w:sz="4" w:space="0" w:color="auto"/>
              <w:right w:val="single" w:sz="12" w:space="0" w:color="auto"/>
            </w:tcBorders>
          </w:tcPr>
          <w:p w:rsidR="009C67D4" w:rsidRPr="009C67D4" w:rsidRDefault="009C67D4" w:rsidP="009C67D4">
            <w:pPr>
              <w:spacing w:after="0" w:line="240" w:lineRule="auto"/>
              <w:rPr>
                <w:rFonts w:ascii="Times New Roman" w:eastAsia="Times New Roman" w:hAnsi="Times New Roman" w:cs="Times New Roman"/>
                <w:b/>
                <w:sz w:val="20"/>
                <w:szCs w:val="20"/>
                <w:lang w:val="en-US" w:eastAsia="tr-TR"/>
              </w:rPr>
            </w:pPr>
          </w:p>
        </w:tc>
        <w:tc>
          <w:tcPr>
            <w:tcW w:w="594" w:type="pct"/>
            <w:gridSpan w:val="2"/>
            <w:tcBorders>
              <w:top w:val="single" w:sz="4" w:space="0" w:color="auto"/>
              <w:left w:val="single" w:sz="12" w:space="0" w:color="auto"/>
              <w:bottom w:val="single" w:sz="4" w:space="0" w:color="auto"/>
              <w:right w:val="single" w:sz="4" w:space="0" w:color="auto"/>
            </w:tcBorders>
            <w:vAlign w:val="center"/>
          </w:tcPr>
          <w:p w:rsidR="009C67D4" w:rsidRPr="009C67D4" w:rsidRDefault="009C67D4" w:rsidP="009C67D4">
            <w:pPr>
              <w:spacing w:after="0" w:line="240" w:lineRule="auto"/>
              <w:jc w:val="center"/>
              <w:rPr>
                <w:rFonts w:ascii="Times New Roman" w:eastAsia="Times New Roman" w:hAnsi="Times New Roman" w:cs="Times New Roman"/>
                <w:b/>
                <w:sz w:val="20"/>
                <w:szCs w:val="20"/>
                <w:lang w:val="en-US" w:eastAsia="tr-TR"/>
              </w:rPr>
            </w:pPr>
            <w:r w:rsidRPr="009C67D4">
              <w:rPr>
                <w:rFonts w:ascii="Times New Roman" w:eastAsia="Times New Roman" w:hAnsi="Times New Roman" w:cs="Times New Roman"/>
                <w:b/>
                <w:sz w:val="20"/>
                <w:szCs w:val="20"/>
                <w:lang w:val="en-US" w:eastAsia="tr-TR"/>
              </w:rPr>
              <w:t>Theoretical</w:t>
            </w:r>
          </w:p>
        </w:tc>
        <w:tc>
          <w:tcPr>
            <w:tcW w:w="481" w:type="pct"/>
            <w:tcBorders>
              <w:top w:val="single" w:sz="4" w:space="0" w:color="auto"/>
              <w:left w:val="single" w:sz="4" w:space="0" w:color="auto"/>
              <w:bottom w:val="single" w:sz="4" w:space="0" w:color="auto"/>
            </w:tcBorders>
            <w:vAlign w:val="center"/>
          </w:tcPr>
          <w:p w:rsidR="009C67D4" w:rsidRPr="009C67D4" w:rsidRDefault="009C67D4" w:rsidP="009C67D4">
            <w:pPr>
              <w:spacing w:after="0" w:line="240" w:lineRule="auto"/>
              <w:jc w:val="center"/>
              <w:rPr>
                <w:rFonts w:ascii="Times New Roman" w:eastAsia="Times New Roman" w:hAnsi="Times New Roman" w:cs="Times New Roman"/>
                <w:b/>
                <w:sz w:val="20"/>
                <w:szCs w:val="20"/>
                <w:lang w:val="en-US" w:eastAsia="tr-TR"/>
              </w:rPr>
            </w:pPr>
            <w:r w:rsidRPr="009C67D4">
              <w:rPr>
                <w:rFonts w:ascii="Times New Roman" w:eastAsia="Times New Roman" w:hAnsi="Times New Roman" w:cs="Times New Roman"/>
                <w:b/>
                <w:sz w:val="20"/>
                <w:szCs w:val="20"/>
                <w:lang w:val="en-US" w:eastAsia="tr-TR"/>
              </w:rPr>
              <w:t>Practice</w:t>
            </w:r>
          </w:p>
        </w:tc>
        <w:tc>
          <w:tcPr>
            <w:tcW w:w="605" w:type="pct"/>
            <w:gridSpan w:val="2"/>
            <w:tcBorders>
              <w:top w:val="single" w:sz="4" w:space="0" w:color="auto"/>
              <w:bottom w:val="single" w:sz="4" w:space="0" w:color="auto"/>
              <w:right w:val="single" w:sz="12" w:space="0" w:color="auto"/>
            </w:tcBorders>
            <w:vAlign w:val="center"/>
          </w:tcPr>
          <w:p w:rsidR="009C67D4" w:rsidRPr="009C67D4" w:rsidRDefault="009C67D4" w:rsidP="009C67D4">
            <w:pPr>
              <w:spacing w:after="0" w:line="240" w:lineRule="auto"/>
              <w:ind w:left="-111" w:right="-108"/>
              <w:jc w:val="center"/>
              <w:rPr>
                <w:rFonts w:ascii="Times New Roman" w:eastAsia="Times New Roman" w:hAnsi="Times New Roman" w:cs="Times New Roman"/>
                <w:b/>
                <w:sz w:val="20"/>
                <w:szCs w:val="20"/>
                <w:lang w:val="en-US" w:eastAsia="tr-TR"/>
              </w:rPr>
            </w:pPr>
            <w:r w:rsidRPr="009C67D4">
              <w:rPr>
                <w:rFonts w:ascii="Times New Roman" w:eastAsia="Times New Roman" w:hAnsi="Times New Roman" w:cs="Times New Roman"/>
                <w:b/>
                <w:sz w:val="20"/>
                <w:szCs w:val="20"/>
                <w:lang w:val="en-US" w:eastAsia="tr-TR"/>
              </w:rPr>
              <w:t>Laboratory</w:t>
            </w:r>
          </w:p>
        </w:tc>
        <w:tc>
          <w:tcPr>
            <w:tcW w:w="412" w:type="pct"/>
            <w:gridSpan w:val="2"/>
            <w:tcBorders>
              <w:top w:val="single" w:sz="4" w:space="0" w:color="auto"/>
              <w:bottom w:val="single" w:sz="4" w:space="0" w:color="auto"/>
              <w:right w:val="single" w:sz="4" w:space="0" w:color="auto"/>
            </w:tcBorders>
            <w:vAlign w:val="center"/>
          </w:tcPr>
          <w:p w:rsidR="009C67D4" w:rsidRPr="009C67D4" w:rsidRDefault="009C67D4" w:rsidP="009C67D4">
            <w:pPr>
              <w:spacing w:after="0" w:line="240" w:lineRule="auto"/>
              <w:jc w:val="center"/>
              <w:rPr>
                <w:rFonts w:ascii="Times New Roman" w:eastAsia="Times New Roman" w:hAnsi="Times New Roman" w:cs="Times New Roman"/>
                <w:b/>
                <w:sz w:val="20"/>
                <w:szCs w:val="20"/>
                <w:lang w:val="en-US" w:eastAsia="tr-TR"/>
              </w:rPr>
            </w:pPr>
            <w:r w:rsidRPr="009C67D4">
              <w:rPr>
                <w:rFonts w:ascii="Times New Roman" w:eastAsia="Times New Roman" w:hAnsi="Times New Roman" w:cs="Times New Roman"/>
                <w:b/>
                <w:sz w:val="20"/>
                <w:szCs w:val="20"/>
                <w:lang w:val="en-US" w:eastAsia="tr-TR"/>
              </w:rPr>
              <w:t>Credit</w:t>
            </w:r>
          </w:p>
        </w:tc>
        <w:tc>
          <w:tcPr>
            <w:tcW w:w="290" w:type="pct"/>
            <w:tcBorders>
              <w:top w:val="single" w:sz="4" w:space="0" w:color="auto"/>
              <w:left w:val="single" w:sz="4" w:space="0" w:color="auto"/>
              <w:bottom w:val="single" w:sz="4" w:space="0" w:color="auto"/>
              <w:right w:val="single" w:sz="4" w:space="0" w:color="auto"/>
            </w:tcBorders>
            <w:vAlign w:val="center"/>
          </w:tcPr>
          <w:p w:rsidR="009C67D4" w:rsidRPr="009C67D4" w:rsidRDefault="009C67D4" w:rsidP="009C67D4">
            <w:pPr>
              <w:spacing w:after="0" w:line="240" w:lineRule="auto"/>
              <w:ind w:left="-111" w:right="-108"/>
              <w:jc w:val="center"/>
              <w:rPr>
                <w:rFonts w:ascii="Times New Roman" w:eastAsia="Times New Roman" w:hAnsi="Times New Roman" w:cs="Times New Roman"/>
                <w:b/>
                <w:sz w:val="20"/>
                <w:szCs w:val="20"/>
                <w:lang w:val="en-US" w:eastAsia="tr-TR"/>
              </w:rPr>
            </w:pPr>
            <w:r w:rsidRPr="009C67D4">
              <w:rPr>
                <w:rFonts w:ascii="Times New Roman" w:eastAsia="Times New Roman" w:hAnsi="Times New Roman" w:cs="Times New Roman"/>
                <w:b/>
                <w:sz w:val="20"/>
                <w:szCs w:val="20"/>
                <w:lang w:val="en-US" w:eastAsia="tr-TR"/>
              </w:rPr>
              <w:t>ECTS</w:t>
            </w:r>
          </w:p>
        </w:tc>
        <w:tc>
          <w:tcPr>
            <w:tcW w:w="1306" w:type="pct"/>
            <w:gridSpan w:val="3"/>
            <w:tcBorders>
              <w:top w:val="single" w:sz="4" w:space="0" w:color="auto"/>
              <w:left w:val="single" w:sz="4" w:space="0" w:color="auto"/>
              <w:bottom w:val="single" w:sz="4" w:space="0" w:color="auto"/>
            </w:tcBorders>
            <w:vAlign w:val="center"/>
          </w:tcPr>
          <w:p w:rsidR="009C67D4" w:rsidRPr="009C67D4" w:rsidRDefault="009C67D4" w:rsidP="009C67D4">
            <w:pPr>
              <w:spacing w:after="0" w:line="240" w:lineRule="auto"/>
              <w:jc w:val="center"/>
              <w:rPr>
                <w:rFonts w:ascii="Times New Roman" w:eastAsia="Times New Roman" w:hAnsi="Times New Roman" w:cs="Times New Roman"/>
                <w:b/>
                <w:sz w:val="20"/>
                <w:szCs w:val="20"/>
                <w:lang w:val="en-US" w:eastAsia="tr-TR"/>
              </w:rPr>
            </w:pPr>
            <w:r w:rsidRPr="009C67D4">
              <w:rPr>
                <w:rFonts w:ascii="Times New Roman" w:eastAsia="Times New Roman" w:hAnsi="Times New Roman" w:cs="Times New Roman"/>
                <w:b/>
                <w:sz w:val="20"/>
                <w:szCs w:val="20"/>
                <w:lang w:val="en-US" w:eastAsia="tr-TR"/>
              </w:rPr>
              <w:t>TYPE</w:t>
            </w:r>
          </w:p>
        </w:tc>
        <w:tc>
          <w:tcPr>
            <w:tcW w:w="684" w:type="pct"/>
            <w:tcBorders>
              <w:top w:val="single" w:sz="4" w:space="0" w:color="auto"/>
              <w:left w:val="single" w:sz="4" w:space="0" w:color="auto"/>
              <w:bottom w:val="single" w:sz="4" w:space="0" w:color="auto"/>
            </w:tcBorders>
            <w:vAlign w:val="center"/>
          </w:tcPr>
          <w:p w:rsidR="009C67D4" w:rsidRPr="009C67D4" w:rsidRDefault="009C67D4" w:rsidP="009C67D4">
            <w:pPr>
              <w:spacing w:after="0" w:line="240" w:lineRule="auto"/>
              <w:jc w:val="center"/>
              <w:rPr>
                <w:rFonts w:ascii="Times New Roman" w:eastAsia="Times New Roman" w:hAnsi="Times New Roman" w:cs="Times New Roman"/>
                <w:b/>
                <w:sz w:val="20"/>
                <w:szCs w:val="20"/>
                <w:lang w:val="en-US" w:eastAsia="tr-TR"/>
              </w:rPr>
            </w:pPr>
            <w:r w:rsidRPr="009C67D4">
              <w:rPr>
                <w:rFonts w:ascii="Times New Roman" w:eastAsia="Times New Roman" w:hAnsi="Times New Roman" w:cs="Times New Roman"/>
                <w:b/>
                <w:sz w:val="20"/>
                <w:szCs w:val="20"/>
                <w:lang w:val="en-US" w:eastAsia="tr-TR"/>
              </w:rPr>
              <w:t>LANGUAGE</w:t>
            </w:r>
          </w:p>
        </w:tc>
      </w:tr>
      <w:tr w:rsidR="009C67D4" w:rsidRPr="009C67D4" w:rsidTr="009C67D4">
        <w:trPr>
          <w:trHeight w:val="367"/>
        </w:trPr>
        <w:tc>
          <w:tcPr>
            <w:tcW w:w="628" w:type="pct"/>
            <w:tcBorders>
              <w:top w:val="single" w:sz="4" w:space="0" w:color="auto"/>
              <w:left w:val="single" w:sz="12" w:space="0" w:color="auto"/>
              <w:bottom w:val="single" w:sz="12" w:space="0" w:color="auto"/>
              <w:right w:val="single" w:sz="12" w:space="0" w:color="auto"/>
            </w:tcBorders>
            <w:vAlign w:val="center"/>
          </w:tcPr>
          <w:p w:rsidR="009C67D4" w:rsidRPr="009C67D4" w:rsidRDefault="009C67D4" w:rsidP="009C67D4">
            <w:pPr>
              <w:spacing w:after="0" w:line="240" w:lineRule="auto"/>
              <w:jc w:val="center"/>
              <w:rPr>
                <w:rFonts w:ascii="Times New Roman" w:eastAsia="Times New Roman" w:hAnsi="Times New Roman" w:cs="Times New Roman"/>
                <w:lang w:val="en-US" w:eastAsia="tr-TR"/>
              </w:rPr>
            </w:pPr>
            <w:r w:rsidRPr="009C67D4">
              <w:rPr>
                <w:rFonts w:ascii="Times New Roman" w:eastAsia="Times New Roman" w:hAnsi="Times New Roman" w:cs="Times New Roman"/>
                <w:lang w:val="en-US" w:eastAsia="tr-TR"/>
              </w:rPr>
              <w:t>Fall</w:t>
            </w:r>
          </w:p>
        </w:tc>
        <w:tc>
          <w:tcPr>
            <w:tcW w:w="594" w:type="pct"/>
            <w:gridSpan w:val="2"/>
            <w:tcBorders>
              <w:top w:val="single" w:sz="4" w:space="0" w:color="auto"/>
              <w:left w:val="single" w:sz="12" w:space="0" w:color="auto"/>
              <w:bottom w:val="single" w:sz="12" w:space="0" w:color="auto"/>
              <w:right w:val="single" w:sz="4" w:space="0" w:color="auto"/>
            </w:tcBorders>
            <w:vAlign w:val="center"/>
          </w:tcPr>
          <w:p w:rsidR="009C67D4" w:rsidRPr="009C67D4" w:rsidRDefault="009C67D4" w:rsidP="009C67D4">
            <w:pPr>
              <w:spacing w:after="0" w:line="240" w:lineRule="auto"/>
              <w:jc w:val="center"/>
              <w:rPr>
                <w:rFonts w:ascii="Times New Roman" w:eastAsia="Times New Roman" w:hAnsi="Times New Roman" w:cs="Times New Roman"/>
                <w:lang w:val="en-US" w:eastAsia="tr-TR"/>
              </w:rPr>
            </w:pPr>
            <w:r w:rsidRPr="009C67D4">
              <w:rPr>
                <w:rFonts w:ascii="Times New Roman" w:eastAsia="Times New Roman" w:hAnsi="Times New Roman" w:cs="Times New Roman"/>
                <w:lang w:val="en-US" w:eastAsia="tr-TR"/>
              </w:rPr>
              <w:t xml:space="preserve">X </w:t>
            </w:r>
          </w:p>
        </w:tc>
        <w:tc>
          <w:tcPr>
            <w:tcW w:w="481" w:type="pct"/>
            <w:tcBorders>
              <w:top w:val="single" w:sz="4" w:space="0" w:color="auto"/>
              <w:left w:val="single" w:sz="4" w:space="0" w:color="auto"/>
              <w:bottom w:val="single" w:sz="12" w:space="0" w:color="auto"/>
            </w:tcBorders>
            <w:vAlign w:val="center"/>
          </w:tcPr>
          <w:p w:rsidR="009C67D4" w:rsidRPr="009C67D4" w:rsidRDefault="009C67D4" w:rsidP="009C67D4">
            <w:pPr>
              <w:spacing w:after="0" w:line="240" w:lineRule="auto"/>
              <w:jc w:val="center"/>
              <w:rPr>
                <w:rFonts w:ascii="Times New Roman" w:eastAsia="Times New Roman" w:hAnsi="Times New Roman" w:cs="Times New Roman"/>
                <w:lang w:val="en-US" w:eastAsia="tr-TR"/>
              </w:rPr>
            </w:pPr>
            <w:r w:rsidRPr="009C67D4">
              <w:rPr>
                <w:rFonts w:ascii="Times New Roman" w:eastAsia="Times New Roman" w:hAnsi="Times New Roman" w:cs="Times New Roman"/>
                <w:lang w:val="en-US" w:eastAsia="tr-TR"/>
              </w:rPr>
              <w:t xml:space="preserve"> </w:t>
            </w:r>
          </w:p>
        </w:tc>
        <w:tc>
          <w:tcPr>
            <w:tcW w:w="605" w:type="pct"/>
            <w:gridSpan w:val="2"/>
            <w:tcBorders>
              <w:top w:val="single" w:sz="4" w:space="0" w:color="auto"/>
              <w:bottom w:val="single" w:sz="12" w:space="0" w:color="auto"/>
              <w:right w:val="single" w:sz="12" w:space="0" w:color="auto"/>
            </w:tcBorders>
            <w:shd w:val="clear" w:color="auto" w:fill="auto"/>
            <w:vAlign w:val="center"/>
          </w:tcPr>
          <w:p w:rsidR="009C67D4" w:rsidRPr="009C67D4" w:rsidRDefault="009C67D4" w:rsidP="009C67D4">
            <w:pPr>
              <w:spacing w:after="0" w:line="240" w:lineRule="auto"/>
              <w:jc w:val="center"/>
              <w:rPr>
                <w:rFonts w:ascii="Times New Roman" w:eastAsia="Times New Roman" w:hAnsi="Times New Roman" w:cs="Times New Roman"/>
                <w:lang w:val="en-US" w:eastAsia="tr-TR"/>
              </w:rPr>
            </w:pPr>
            <w:r w:rsidRPr="009C67D4">
              <w:rPr>
                <w:rFonts w:ascii="Times New Roman" w:eastAsia="Times New Roman" w:hAnsi="Times New Roman" w:cs="Times New Roman"/>
                <w:lang w:val="en-US" w:eastAsia="tr-TR"/>
              </w:rPr>
              <w:t xml:space="preserve"> </w:t>
            </w:r>
          </w:p>
        </w:tc>
        <w:tc>
          <w:tcPr>
            <w:tcW w:w="412" w:type="pct"/>
            <w:gridSpan w:val="2"/>
            <w:tcBorders>
              <w:top w:val="single" w:sz="4" w:space="0" w:color="auto"/>
              <w:bottom w:val="single" w:sz="12" w:space="0" w:color="auto"/>
              <w:right w:val="single" w:sz="4" w:space="0" w:color="auto"/>
            </w:tcBorders>
            <w:shd w:val="clear" w:color="auto" w:fill="auto"/>
            <w:vAlign w:val="center"/>
          </w:tcPr>
          <w:p w:rsidR="009C67D4" w:rsidRPr="009C67D4" w:rsidRDefault="009C67D4" w:rsidP="009C67D4">
            <w:pPr>
              <w:spacing w:after="0" w:line="240" w:lineRule="auto"/>
              <w:jc w:val="center"/>
              <w:rPr>
                <w:rFonts w:ascii="Times New Roman" w:eastAsia="Times New Roman" w:hAnsi="Times New Roman" w:cs="Times New Roman"/>
                <w:lang w:val="en-US" w:eastAsia="tr-TR"/>
              </w:rPr>
            </w:pPr>
            <w:r w:rsidRPr="009C67D4">
              <w:rPr>
                <w:rFonts w:ascii="Times New Roman" w:eastAsia="Times New Roman" w:hAnsi="Times New Roman" w:cs="Times New Roman"/>
                <w:lang w:val="en-US" w:eastAsia="tr-TR"/>
              </w:rPr>
              <w:t xml:space="preserve"> </w:t>
            </w:r>
          </w:p>
        </w:tc>
        <w:tc>
          <w:tcPr>
            <w:tcW w:w="290" w:type="pct"/>
            <w:tcBorders>
              <w:top w:val="single" w:sz="4" w:space="0" w:color="auto"/>
              <w:left w:val="single" w:sz="4" w:space="0" w:color="auto"/>
              <w:bottom w:val="single" w:sz="12" w:space="0" w:color="auto"/>
              <w:right w:val="single" w:sz="4" w:space="0" w:color="auto"/>
            </w:tcBorders>
            <w:shd w:val="clear" w:color="auto" w:fill="auto"/>
            <w:vAlign w:val="center"/>
          </w:tcPr>
          <w:p w:rsidR="009C67D4" w:rsidRPr="009C67D4" w:rsidRDefault="009C67D4" w:rsidP="009C67D4">
            <w:pPr>
              <w:spacing w:after="0" w:line="240" w:lineRule="auto"/>
              <w:jc w:val="center"/>
              <w:rPr>
                <w:rFonts w:ascii="Times New Roman" w:eastAsia="Times New Roman" w:hAnsi="Times New Roman" w:cs="Times New Roman"/>
                <w:lang w:val="en-US" w:eastAsia="tr-TR"/>
              </w:rPr>
            </w:pPr>
            <w:r w:rsidRPr="009C67D4">
              <w:rPr>
                <w:rFonts w:ascii="Times New Roman" w:eastAsia="Times New Roman" w:hAnsi="Times New Roman" w:cs="Times New Roman"/>
                <w:lang w:val="en-US" w:eastAsia="tr-TR"/>
              </w:rPr>
              <w:t xml:space="preserve"> </w:t>
            </w:r>
          </w:p>
        </w:tc>
        <w:tc>
          <w:tcPr>
            <w:tcW w:w="1306" w:type="pct"/>
            <w:gridSpan w:val="3"/>
            <w:tcBorders>
              <w:top w:val="single" w:sz="4" w:space="0" w:color="auto"/>
              <w:left w:val="single" w:sz="4" w:space="0" w:color="auto"/>
              <w:bottom w:val="single" w:sz="12" w:space="0" w:color="auto"/>
            </w:tcBorders>
            <w:vAlign w:val="center"/>
          </w:tcPr>
          <w:p w:rsidR="009C67D4" w:rsidRPr="009C67D4" w:rsidRDefault="009C67D4" w:rsidP="009C67D4">
            <w:pPr>
              <w:spacing w:after="0" w:line="240" w:lineRule="auto"/>
              <w:rPr>
                <w:rFonts w:ascii="Times New Roman" w:eastAsia="Times New Roman" w:hAnsi="Times New Roman" w:cs="Times New Roman"/>
                <w:sz w:val="24"/>
                <w:szCs w:val="24"/>
                <w:vertAlign w:val="superscript"/>
                <w:lang w:val="en-US" w:eastAsia="tr-TR"/>
              </w:rPr>
            </w:pPr>
            <w:r w:rsidRPr="009C67D4">
              <w:rPr>
                <w:rFonts w:ascii="Times New Roman" w:eastAsia="Times New Roman" w:hAnsi="Times New Roman" w:cs="Times New Roman"/>
                <w:sz w:val="24"/>
                <w:szCs w:val="24"/>
                <w:vertAlign w:val="superscript"/>
                <w:lang w:val="en-US" w:eastAsia="tr-TR"/>
              </w:rPr>
              <w:t>COMPULSORY (X)  ELECTIVE (  )</w:t>
            </w:r>
          </w:p>
        </w:tc>
        <w:tc>
          <w:tcPr>
            <w:tcW w:w="684" w:type="pct"/>
            <w:tcBorders>
              <w:top w:val="single" w:sz="4" w:space="0" w:color="auto"/>
              <w:left w:val="single" w:sz="4" w:space="0" w:color="auto"/>
              <w:bottom w:val="single" w:sz="12" w:space="0" w:color="auto"/>
            </w:tcBorders>
          </w:tcPr>
          <w:p w:rsidR="009C67D4" w:rsidRPr="009C67D4" w:rsidRDefault="009C67D4" w:rsidP="009C67D4">
            <w:pPr>
              <w:spacing w:after="0" w:line="240" w:lineRule="auto"/>
              <w:jc w:val="center"/>
              <w:rPr>
                <w:rFonts w:ascii="Times New Roman" w:eastAsia="Times New Roman" w:hAnsi="Times New Roman" w:cs="Times New Roman"/>
                <w:sz w:val="24"/>
                <w:szCs w:val="24"/>
                <w:vertAlign w:val="superscript"/>
                <w:lang w:val="en-US" w:eastAsia="tr-TR"/>
              </w:rPr>
            </w:pPr>
            <w:r w:rsidRPr="009C67D4">
              <w:rPr>
                <w:rFonts w:ascii="Times New Roman" w:eastAsia="Times New Roman" w:hAnsi="Times New Roman" w:cs="Times New Roman"/>
                <w:sz w:val="24"/>
                <w:szCs w:val="24"/>
                <w:vertAlign w:val="superscript"/>
                <w:lang w:val="en-US" w:eastAsia="tr-TR"/>
              </w:rPr>
              <w:t>TURKISH</w:t>
            </w:r>
          </w:p>
        </w:tc>
      </w:tr>
      <w:tr w:rsidR="009C67D4" w:rsidRPr="009C67D4" w:rsidTr="009C67D4">
        <w:trPr>
          <w:trHeight w:val="367"/>
        </w:trPr>
        <w:tc>
          <w:tcPr>
            <w:tcW w:w="628" w:type="pct"/>
            <w:tcBorders>
              <w:top w:val="single" w:sz="4" w:space="0" w:color="auto"/>
              <w:left w:val="single" w:sz="12" w:space="0" w:color="auto"/>
              <w:bottom w:val="single" w:sz="12" w:space="0" w:color="auto"/>
              <w:right w:val="single" w:sz="12" w:space="0" w:color="auto"/>
            </w:tcBorders>
            <w:vAlign w:val="center"/>
          </w:tcPr>
          <w:p w:rsidR="009C67D4" w:rsidRPr="009C67D4" w:rsidRDefault="009C67D4" w:rsidP="009C67D4">
            <w:pPr>
              <w:spacing w:after="0" w:line="240" w:lineRule="auto"/>
              <w:jc w:val="center"/>
              <w:rPr>
                <w:rFonts w:ascii="Times New Roman" w:eastAsia="Times New Roman" w:hAnsi="Times New Roman" w:cs="Times New Roman"/>
                <w:lang w:val="en-US" w:eastAsia="tr-TR"/>
              </w:rPr>
            </w:pPr>
            <w:r w:rsidRPr="009C67D4">
              <w:rPr>
                <w:rFonts w:ascii="Times New Roman" w:eastAsia="Times New Roman" w:hAnsi="Times New Roman" w:cs="Times New Roman"/>
                <w:lang w:val="en-US" w:eastAsia="tr-TR"/>
              </w:rPr>
              <w:t>Spring</w:t>
            </w:r>
          </w:p>
        </w:tc>
        <w:tc>
          <w:tcPr>
            <w:tcW w:w="594" w:type="pct"/>
            <w:gridSpan w:val="2"/>
            <w:tcBorders>
              <w:top w:val="single" w:sz="4" w:space="0" w:color="auto"/>
              <w:left w:val="single" w:sz="12" w:space="0" w:color="auto"/>
              <w:bottom w:val="single" w:sz="12" w:space="0" w:color="auto"/>
              <w:right w:val="single" w:sz="4" w:space="0" w:color="auto"/>
            </w:tcBorders>
            <w:vAlign w:val="center"/>
          </w:tcPr>
          <w:p w:rsidR="009C67D4" w:rsidRPr="009C67D4" w:rsidRDefault="009C67D4" w:rsidP="009C67D4">
            <w:pPr>
              <w:spacing w:after="0" w:line="240" w:lineRule="auto"/>
              <w:jc w:val="center"/>
              <w:rPr>
                <w:rFonts w:ascii="Times New Roman" w:eastAsia="Times New Roman" w:hAnsi="Times New Roman" w:cs="Times New Roman"/>
                <w:lang w:val="en-US" w:eastAsia="tr-TR"/>
              </w:rPr>
            </w:pPr>
            <w:r w:rsidRPr="009C67D4">
              <w:rPr>
                <w:rFonts w:ascii="Times New Roman" w:eastAsia="Times New Roman" w:hAnsi="Times New Roman" w:cs="Times New Roman"/>
                <w:lang w:val="en-US" w:eastAsia="tr-TR"/>
              </w:rPr>
              <w:t>X</w:t>
            </w:r>
          </w:p>
        </w:tc>
        <w:tc>
          <w:tcPr>
            <w:tcW w:w="481" w:type="pct"/>
            <w:tcBorders>
              <w:top w:val="single" w:sz="4" w:space="0" w:color="auto"/>
              <w:left w:val="single" w:sz="4" w:space="0" w:color="auto"/>
              <w:bottom w:val="single" w:sz="12" w:space="0" w:color="auto"/>
            </w:tcBorders>
            <w:vAlign w:val="center"/>
          </w:tcPr>
          <w:p w:rsidR="009C67D4" w:rsidRPr="009C67D4" w:rsidRDefault="009C67D4" w:rsidP="009C67D4">
            <w:pPr>
              <w:spacing w:after="0" w:line="240" w:lineRule="auto"/>
              <w:jc w:val="center"/>
              <w:rPr>
                <w:rFonts w:ascii="Times New Roman" w:eastAsia="Times New Roman" w:hAnsi="Times New Roman" w:cs="Times New Roman"/>
                <w:lang w:val="en-US" w:eastAsia="tr-TR"/>
              </w:rPr>
            </w:pPr>
          </w:p>
        </w:tc>
        <w:tc>
          <w:tcPr>
            <w:tcW w:w="605" w:type="pct"/>
            <w:gridSpan w:val="2"/>
            <w:tcBorders>
              <w:top w:val="single" w:sz="4" w:space="0" w:color="auto"/>
              <w:bottom w:val="single" w:sz="12" w:space="0" w:color="auto"/>
              <w:right w:val="single" w:sz="12" w:space="0" w:color="auto"/>
            </w:tcBorders>
            <w:shd w:val="clear" w:color="auto" w:fill="auto"/>
            <w:vAlign w:val="center"/>
          </w:tcPr>
          <w:p w:rsidR="009C67D4" w:rsidRPr="009C67D4" w:rsidRDefault="009C67D4" w:rsidP="009C67D4">
            <w:pPr>
              <w:spacing w:after="0" w:line="240" w:lineRule="auto"/>
              <w:jc w:val="center"/>
              <w:rPr>
                <w:rFonts w:ascii="Times New Roman" w:eastAsia="Times New Roman" w:hAnsi="Times New Roman" w:cs="Times New Roman"/>
                <w:lang w:val="en-US" w:eastAsia="tr-TR"/>
              </w:rPr>
            </w:pPr>
          </w:p>
        </w:tc>
        <w:tc>
          <w:tcPr>
            <w:tcW w:w="412" w:type="pct"/>
            <w:gridSpan w:val="2"/>
            <w:tcBorders>
              <w:top w:val="single" w:sz="4" w:space="0" w:color="auto"/>
              <w:bottom w:val="single" w:sz="12" w:space="0" w:color="auto"/>
              <w:right w:val="single" w:sz="4" w:space="0" w:color="auto"/>
            </w:tcBorders>
            <w:shd w:val="clear" w:color="auto" w:fill="auto"/>
            <w:vAlign w:val="center"/>
          </w:tcPr>
          <w:p w:rsidR="009C67D4" w:rsidRPr="009C67D4" w:rsidRDefault="009C67D4" w:rsidP="009C67D4">
            <w:pPr>
              <w:spacing w:after="0" w:line="240" w:lineRule="auto"/>
              <w:jc w:val="center"/>
              <w:rPr>
                <w:rFonts w:ascii="Times New Roman" w:eastAsia="Times New Roman" w:hAnsi="Times New Roman" w:cs="Times New Roman"/>
                <w:lang w:val="en-US" w:eastAsia="tr-TR"/>
              </w:rPr>
            </w:pPr>
          </w:p>
        </w:tc>
        <w:tc>
          <w:tcPr>
            <w:tcW w:w="290" w:type="pct"/>
            <w:tcBorders>
              <w:top w:val="single" w:sz="4" w:space="0" w:color="auto"/>
              <w:left w:val="single" w:sz="4" w:space="0" w:color="auto"/>
              <w:bottom w:val="single" w:sz="12" w:space="0" w:color="auto"/>
              <w:right w:val="single" w:sz="4" w:space="0" w:color="auto"/>
            </w:tcBorders>
            <w:shd w:val="clear" w:color="auto" w:fill="auto"/>
            <w:vAlign w:val="center"/>
          </w:tcPr>
          <w:p w:rsidR="009C67D4" w:rsidRPr="009C67D4" w:rsidRDefault="009C67D4" w:rsidP="009C67D4">
            <w:pPr>
              <w:spacing w:after="0" w:line="240" w:lineRule="auto"/>
              <w:jc w:val="center"/>
              <w:rPr>
                <w:rFonts w:ascii="Times New Roman" w:eastAsia="Times New Roman" w:hAnsi="Times New Roman" w:cs="Times New Roman"/>
                <w:lang w:val="en-US" w:eastAsia="tr-TR"/>
              </w:rPr>
            </w:pPr>
          </w:p>
        </w:tc>
        <w:tc>
          <w:tcPr>
            <w:tcW w:w="1306" w:type="pct"/>
            <w:gridSpan w:val="3"/>
            <w:tcBorders>
              <w:top w:val="single" w:sz="4" w:space="0" w:color="auto"/>
              <w:left w:val="single" w:sz="4" w:space="0" w:color="auto"/>
              <w:bottom w:val="single" w:sz="12" w:space="0" w:color="auto"/>
            </w:tcBorders>
            <w:vAlign w:val="center"/>
          </w:tcPr>
          <w:p w:rsidR="009C67D4" w:rsidRPr="009C67D4" w:rsidRDefault="009C67D4" w:rsidP="009C67D4">
            <w:pPr>
              <w:spacing w:after="0" w:line="240" w:lineRule="auto"/>
              <w:rPr>
                <w:rFonts w:ascii="Times New Roman" w:eastAsia="Times New Roman" w:hAnsi="Times New Roman" w:cs="Times New Roman"/>
                <w:sz w:val="24"/>
                <w:szCs w:val="24"/>
                <w:vertAlign w:val="superscript"/>
                <w:lang w:val="en-US" w:eastAsia="tr-TR"/>
              </w:rPr>
            </w:pPr>
            <w:r w:rsidRPr="009C67D4">
              <w:rPr>
                <w:rFonts w:ascii="Times New Roman" w:eastAsia="Times New Roman" w:hAnsi="Times New Roman" w:cs="Times New Roman"/>
                <w:sz w:val="24"/>
                <w:szCs w:val="24"/>
                <w:vertAlign w:val="superscript"/>
                <w:lang w:val="en-US" w:eastAsia="tr-TR"/>
              </w:rPr>
              <w:t>COMPULSORY (X)  ELECTIVE (  )</w:t>
            </w:r>
          </w:p>
        </w:tc>
        <w:tc>
          <w:tcPr>
            <w:tcW w:w="684" w:type="pct"/>
            <w:tcBorders>
              <w:top w:val="single" w:sz="4" w:space="0" w:color="auto"/>
              <w:left w:val="single" w:sz="4" w:space="0" w:color="auto"/>
              <w:bottom w:val="single" w:sz="12" w:space="0" w:color="auto"/>
            </w:tcBorders>
          </w:tcPr>
          <w:p w:rsidR="009C67D4" w:rsidRPr="009C67D4" w:rsidRDefault="009C67D4" w:rsidP="009C67D4">
            <w:pPr>
              <w:spacing w:after="0" w:line="240" w:lineRule="auto"/>
              <w:jc w:val="center"/>
              <w:rPr>
                <w:rFonts w:ascii="Times New Roman" w:eastAsia="Times New Roman" w:hAnsi="Times New Roman" w:cs="Times New Roman"/>
                <w:sz w:val="24"/>
                <w:szCs w:val="24"/>
                <w:vertAlign w:val="superscript"/>
                <w:lang w:val="en-US" w:eastAsia="tr-TR"/>
              </w:rPr>
            </w:pPr>
            <w:r w:rsidRPr="009C67D4">
              <w:rPr>
                <w:rFonts w:ascii="Times New Roman" w:eastAsia="Times New Roman" w:hAnsi="Times New Roman" w:cs="Times New Roman"/>
                <w:sz w:val="24"/>
                <w:szCs w:val="24"/>
                <w:vertAlign w:val="superscript"/>
                <w:lang w:val="en-US" w:eastAsia="tr-TR"/>
              </w:rPr>
              <w:t>TURKISH</w:t>
            </w:r>
          </w:p>
        </w:tc>
      </w:tr>
      <w:tr w:rsidR="009C67D4" w:rsidRPr="009C67D4" w:rsidTr="009C67D4">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9C67D4" w:rsidRPr="009C67D4" w:rsidRDefault="009C67D4" w:rsidP="009C67D4">
            <w:pPr>
              <w:spacing w:after="0" w:line="240" w:lineRule="auto"/>
              <w:jc w:val="center"/>
              <w:rPr>
                <w:rFonts w:ascii="Times New Roman" w:eastAsia="Times New Roman" w:hAnsi="Times New Roman" w:cs="Times New Roman"/>
                <w:b/>
                <w:sz w:val="20"/>
                <w:szCs w:val="20"/>
                <w:lang w:val="en-US" w:eastAsia="tr-TR"/>
              </w:rPr>
            </w:pPr>
            <w:r w:rsidRPr="009C67D4">
              <w:rPr>
                <w:rFonts w:ascii="Times New Roman" w:eastAsia="Times New Roman" w:hAnsi="Times New Roman" w:cs="Times New Roman"/>
                <w:b/>
                <w:sz w:val="20"/>
                <w:szCs w:val="20"/>
                <w:lang w:val="en-US" w:eastAsia="tr-TR"/>
              </w:rPr>
              <w:t>COURSE CATAGORY</w:t>
            </w:r>
          </w:p>
        </w:tc>
      </w:tr>
      <w:tr w:rsidR="009C67D4" w:rsidRPr="009C67D4" w:rsidTr="009C67D4">
        <w:tblPrEx>
          <w:tblBorders>
            <w:insideH w:val="single" w:sz="6" w:space="0" w:color="auto"/>
            <w:insideV w:val="single" w:sz="6" w:space="0" w:color="auto"/>
          </w:tblBorders>
        </w:tblPrEx>
        <w:trPr>
          <w:trHeight w:val="546"/>
        </w:trPr>
        <w:tc>
          <w:tcPr>
            <w:tcW w:w="1153" w:type="pct"/>
            <w:gridSpan w:val="2"/>
            <w:tcBorders>
              <w:top w:val="single" w:sz="12" w:space="0" w:color="auto"/>
              <w:left w:val="single" w:sz="12" w:space="0" w:color="auto"/>
              <w:bottom w:val="single" w:sz="6" w:space="0" w:color="auto"/>
            </w:tcBorders>
            <w:vAlign w:val="center"/>
          </w:tcPr>
          <w:p w:rsidR="009C67D4" w:rsidRPr="009C67D4" w:rsidRDefault="009C67D4" w:rsidP="009C67D4">
            <w:pPr>
              <w:spacing w:before="120" w:after="120" w:line="240" w:lineRule="auto"/>
              <w:jc w:val="center"/>
              <w:rPr>
                <w:rFonts w:ascii="Times New Roman" w:eastAsia="Times New Roman" w:hAnsi="Times New Roman" w:cs="Times New Roman"/>
                <w:b/>
                <w:sz w:val="20"/>
                <w:szCs w:val="20"/>
                <w:lang w:val="en-US" w:eastAsia="tr-TR"/>
              </w:rPr>
            </w:pPr>
            <w:r w:rsidRPr="009C67D4">
              <w:rPr>
                <w:rFonts w:ascii="Times New Roman" w:eastAsia="Times New Roman" w:hAnsi="Times New Roman" w:cs="Times New Roman"/>
                <w:b/>
                <w:sz w:val="20"/>
                <w:szCs w:val="20"/>
                <w:lang w:val="en-US" w:eastAsia="tr-TR"/>
              </w:rPr>
              <w:t>Basic Science</w:t>
            </w:r>
          </w:p>
        </w:tc>
        <w:tc>
          <w:tcPr>
            <w:tcW w:w="1169" w:type="pct"/>
            <w:gridSpan w:val="5"/>
            <w:tcBorders>
              <w:top w:val="single" w:sz="12" w:space="0" w:color="auto"/>
              <w:bottom w:val="single" w:sz="6" w:space="0" w:color="auto"/>
            </w:tcBorders>
            <w:vAlign w:val="center"/>
          </w:tcPr>
          <w:p w:rsidR="009C67D4" w:rsidRPr="009C67D4" w:rsidRDefault="009C67D4" w:rsidP="009C67D4">
            <w:pPr>
              <w:spacing w:before="120" w:after="120" w:line="240" w:lineRule="auto"/>
              <w:jc w:val="center"/>
              <w:rPr>
                <w:rFonts w:ascii="Times New Roman" w:eastAsia="Times New Roman" w:hAnsi="Times New Roman" w:cs="Times New Roman"/>
                <w:b/>
                <w:sz w:val="20"/>
                <w:szCs w:val="20"/>
                <w:lang w:val="en-US" w:eastAsia="tr-TR"/>
              </w:rPr>
            </w:pPr>
            <w:r w:rsidRPr="009C67D4">
              <w:rPr>
                <w:rFonts w:ascii="Times New Roman" w:eastAsia="Times New Roman" w:hAnsi="Times New Roman" w:cs="Times New Roman"/>
                <w:b/>
                <w:sz w:val="20"/>
                <w:szCs w:val="20"/>
                <w:lang w:val="en-US" w:eastAsia="tr-TR"/>
              </w:rPr>
              <w:t>Basic Medical Science</w:t>
            </w:r>
          </w:p>
        </w:tc>
        <w:tc>
          <w:tcPr>
            <w:tcW w:w="1513" w:type="pct"/>
            <w:gridSpan w:val="4"/>
            <w:tcBorders>
              <w:top w:val="single" w:sz="12" w:space="0" w:color="auto"/>
              <w:bottom w:val="single" w:sz="6" w:space="0" w:color="auto"/>
            </w:tcBorders>
            <w:vAlign w:val="center"/>
          </w:tcPr>
          <w:p w:rsidR="009C67D4" w:rsidRPr="009C67D4" w:rsidRDefault="009C67D4" w:rsidP="009C67D4">
            <w:pPr>
              <w:spacing w:before="120" w:after="120" w:line="240" w:lineRule="auto"/>
              <w:jc w:val="center"/>
              <w:rPr>
                <w:rFonts w:ascii="Times New Roman" w:eastAsia="Times New Roman" w:hAnsi="Times New Roman" w:cs="Times New Roman"/>
                <w:b/>
                <w:sz w:val="20"/>
                <w:szCs w:val="20"/>
                <w:lang w:val="en-US" w:eastAsia="tr-TR"/>
              </w:rPr>
            </w:pPr>
            <w:r w:rsidRPr="009C67D4">
              <w:rPr>
                <w:rFonts w:ascii="Times New Roman" w:eastAsia="Times New Roman" w:hAnsi="Times New Roman" w:cs="Times New Roman"/>
                <w:b/>
                <w:sz w:val="20"/>
                <w:szCs w:val="20"/>
                <w:lang w:val="en-US" w:eastAsia="tr-TR"/>
              </w:rPr>
              <w:t>Clinical Science</w:t>
            </w:r>
          </w:p>
        </w:tc>
        <w:tc>
          <w:tcPr>
            <w:tcW w:w="1165" w:type="pct"/>
            <w:gridSpan w:val="2"/>
            <w:tcBorders>
              <w:top w:val="single" w:sz="12" w:space="0" w:color="auto"/>
              <w:bottom w:val="single" w:sz="6" w:space="0" w:color="auto"/>
            </w:tcBorders>
            <w:vAlign w:val="center"/>
          </w:tcPr>
          <w:p w:rsidR="009C67D4" w:rsidRPr="009C67D4" w:rsidRDefault="009C67D4" w:rsidP="009C67D4">
            <w:pPr>
              <w:spacing w:before="120" w:after="120" w:line="240" w:lineRule="auto"/>
              <w:jc w:val="center"/>
              <w:rPr>
                <w:rFonts w:ascii="Times New Roman" w:eastAsia="Times New Roman" w:hAnsi="Times New Roman" w:cs="Times New Roman"/>
                <w:b/>
                <w:sz w:val="20"/>
                <w:szCs w:val="20"/>
                <w:lang w:val="en-US" w:eastAsia="tr-TR"/>
              </w:rPr>
            </w:pPr>
            <w:r w:rsidRPr="009C67D4">
              <w:rPr>
                <w:rFonts w:ascii="Times New Roman" w:eastAsia="Times New Roman" w:hAnsi="Times New Roman" w:cs="Times New Roman"/>
                <w:b/>
                <w:sz w:val="20"/>
                <w:szCs w:val="20"/>
                <w:lang w:val="en-US" w:eastAsia="tr-TR"/>
              </w:rPr>
              <w:t xml:space="preserve">Social Science </w:t>
            </w:r>
          </w:p>
        </w:tc>
      </w:tr>
      <w:tr w:rsidR="009C67D4" w:rsidRPr="009C67D4" w:rsidTr="009C67D4">
        <w:tblPrEx>
          <w:tblBorders>
            <w:insideH w:val="single" w:sz="6" w:space="0" w:color="auto"/>
            <w:insideV w:val="single" w:sz="6" w:space="0" w:color="auto"/>
          </w:tblBorders>
        </w:tblPrEx>
        <w:trPr>
          <w:trHeight w:val="138"/>
        </w:trPr>
        <w:tc>
          <w:tcPr>
            <w:tcW w:w="1153" w:type="pct"/>
            <w:gridSpan w:val="2"/>
            <w:tcBorders>
              <w:top w:val="single" w:sz="6" w:space="0" w:color="auto"/>
              <w:left w:val="single" w:sz="12" w:space="0" w:color="auto"/>
              <w:bottom w:val="single" w:sz="12" w:space="0" w:color="auto"/>
              <w:right w:val="single" w:sz="4" w:space="0" w:color="auto"/>
            </w:tcBorders>
          </w:tcPr>
          <w:p w:rsidR="009C67D4" w:rsidRPr="009C67D4" w:rsidRDefault="009C67D4" w:rsidP="009C67D4">
            <w:pPr>
              <w:spacing w:after="0" w:line="240" w:lineRule="auto"/>
              <w:jc w:val="center"/>
              <w:rPr>
                <w:rFonts w:ascii="Times New Roman" w:eastAsia="Times New Roman" w:hAnsi="Times New Roman" w:cs="Times New Roman"/>
                <w:lang w:val="en-US" w:eastAsia="tr-TR"/>
              </w:rPr>
            </w:pPr>
          </w:p>
        </w:tc>
        <w:tc>
          <w:tcPr>
            <w:tcW w:w="1169" w:type="pct"/>
            <w:gridSpan w:val="5"/>
            <w:tcBorders>
              <w:top w:val="single" w:sz="6" w:space="0" w:color="auto"/>
              <w:left w:val="single" w:sz="4" w:space="0" w:color="auto"/>
              <w:bottom w:val="single" w:sz="12" w:space="0" w:color="auto"/>
              <w:right w:val="single" w:sz="4" w:space="0" w:color="auto"/>
            </w:tcBorders>
          </w:tcPr>
          <w:p w:rsidR="009C67D4" w:rsidRPr="009C67D4" w:rsidRDefault="009C67D4" w:rsidP="009C67D4">
            <w:pPr>
              <w:spacing w:after="0" w:line="240" w:lineRule="auto"/>
              <w:jc w:val="center"/>
              <w:rPr>
                <w:rFonts w:ascii="Times New Roman" w:eastAsia="Times New Roman" w:hAnsi="Times New Roman" w:cs="Times New Roman"/>
                <w:sz w:val="24"/>
                <w:szCs w:val="24"/>
                <w:lang w:val="en-US" w:eastAsia="tr-TR"/>
              </w:rPr>
            </w:pPr>
          </w:p>
        </w:tc>
        <w:tc>
          <w:tcPr>
            <w:tcW w:w="1513" w:type="pct"/>
            <w:gridSpan w:val="4"/>
            <w:tcBorders>
              <w:top w:val="single" w:sz="6" w:space="0" w:color="auto"/>
              <w:left w:val="single" w:sz="4" w:space="0" w:color="auto"/>
              <w:bottom w:val="single" w:sz="12" w:space="0" w:color="auto"/>
            </w:tcBorders>
          </w:tcPr>
          <w:p w:rsidR="009C67D4" w:rsidRPr="009C67D4" w:rsidRDefault="009C67D4" w:rsidP="009C67D4">
            <w:pPr>
              <w:spacing w:after="0" w:line="240" w:lineRule="auto"/>
              <w:jc w:val="center"/>
              <w:rPr>
                <w:rFonts w:ascii="Times New Roman" w:eastAsia="Times New Roman" w:hAnsi="Times New Roman" w:cs="Times New Roman"/>
                <w:sz w:val="24"/>
                <w:szCs w:val="24"/>
                <w:lang w:val="en-US" w:eastAsia="tr-TR"/>
              </w:rPr>
            </w:pPr>
            <w:r w:rsidRPr="009C67D4">
              <w:rPr>
                <w:rFonts w:ascii="Times New Roman" w:eastAsia="Times New Roman" w:hAnsi="Times New Roman" w:cs="Times New Roman"/>
                <w:sz w:val="24"/>
                <w:szCs w:val="24"/>
                <w:lang w:val="en-US" w:eastAsia="tr-TR"/>
              </w:rPr>
              <w:t xml:space="preserve">X  </w:t>
            </w:r>
          </w:p>
        </w:tc>
        <w:tc>
          <w:tcPr>
            <w:tcW w:w="1165" w:type="pct"/>
            <w:gridSpan w:val="2"/>
            <w:tcBorders>
              <w:top w:val="single" w:sz="6" w:space="0" w:color="auto"/>
              <w:left w:val="single" w:sz="4" w:space="0" w:color="auto"/>
              <w:bottom w:val="single" w:sz="12" w:space="0" w:color="auto"/>
            </w:tcBorders>
          </w:tcPr>
          <w:p w:rsidR="009C67D4" w:rsidRPr="009C67D4" w:rsidRDefault="009C67D4" w:rsidP="009C67D4">
            <w:pPr>
              <w:spacing w:after="0" w:line="240" w:lineRule="auto"/>
              <w:jc w:val="center"/>
              <w:rPr>
                <w:rFonts w:ascii="Times New Roman" w:eastAsia="Times New Roman" w:hAnsi="Times New Roman" w:cs="Times New Roman"/>
                <w:lang w:val="en-US" w:eastAsia="tr-TR"/>
              </w:rPr>
            </w:pPr>
          </w:p>
        </w:tc>
      </w:tr>
      <w:tr w:rsidR="009C67D4" w:rsidRPr="009C67D4" w:rsidTr="009C67D4">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9C67D4" w:rsidRPr="009C67D4" w:rsidRDefault="009C67D4" w:rsidP="009C67D4">
            <w:pPr>
              <w:spacing w:after="0" w:line="240" w:lineRule="auto"/>
              <w:jc w:val="center"/>
              <w:rPr>
                <w:rFonts w:ascii="Times New Roman" w:eastAsia="Times New Roman" w:hAnsi="Times New Roman" w:cs="Times New Roman"/>
                <w:b/>
                <w:sz w:val="20"/>
                <w:szCs w:val="20"/>
                <w:lang w:val="en-US" w:eastAsia="tr-TR"/>
              </w:rPr>
            </w:pPr>
            <w:r w:rsidRPr="009C67D4">
              <w:rPr>
                <w:rFonts w:ascii="Times New Roman" w:eastAsia="Times New Roman" w:hAnsi="Times New Roman" w:cs="Times New Roman"/>
                <w:b/>
                <w:sz w:val="20"/>
                <w:szCs w:val="20"/>
                <w:lang w:val="en-US" w:eastAsia="tr-TR"/>
              </w:rPr>
              <w:t>ASSESSMENT CRITERIA</w:t>
            </w:r>
          </w:p>
        </w:tc>
      </w:tr>
      <w:tr w:rsidR="009C67D4" w:rsidRPr="009C67D4" w:rsidTr="009C67D4">
        <w:tc>
          <w:tcPr>
            <w:tcW w:w="1964" w:type="pct"/>
            <w:gridSpan w:val="5"/>
            <w:vMerge w:val="restart"/>
            <w:tcBorders>
              <w:top w:val="single" w:sz="12" w:space="0" w:color="auto"/>
              <w:left w:val="single" w:sz="12" w:space="0" w:color="auto"/>
              <w:bottom w:val="single" w:sz="12" w:space="0" w:color="auto"/>
              <w:right w:val="single" w:sz="12" w:space="0" w:color="auto"/>
            </w:tcBorders>
            <w:vAlign w:val="center"/>
          </w:tcPr>
          <w:p w:rsidR="009C67D4" w:rsidRPr="009C67D4" w:rsidRDefault="009C67D4" w:rsidP="009C67D4">
            <w:pPr>
              <w:spacing w:after="0" w:line="240" w:lineRule="auto"/>
              <w:jc w:val="center"/>
              <w:rPr>
                <w:rFonts w:ascii="Times New Roman" w:eastAsia="Times New Roman" w:hAnsi="Times New Roman" w:cs="Times New Roman"/>
                <w:b/>
                <w:sz w:val="20"/>
                <w:szCs w:val="20"/>
                <w:lang w:val="en-US" w:eastAsia="tr-TR"/>
              </w:rPr>
            </w:pPr>
            <w:r w:rsidRPr="009C67D4">
              <w:rPr>
                <w:rFonts w:ascii="Times New Roman" w:eastAsia="Times New Roman" w:hAnsi="Times New Roman" w:cs="Times New Roman"/>
                <w:b/>
                <w:sz w:val="20"/>
                <w:szCs w:val="20"/>
                <w:lang w:val="en-US" w:eastAsia="tr-TR"/>
              </w:rPr>
              <w:t>MID-TERM</w:t>
            </w:r>
          </w:p>
        </w:tc>
        <w:tc>
          <w:tcPr>
            <w:tcW w:w="1126" w:type="pct"/>
            <w:gridSpan w:val="5"/>
            <w:tcBorders>
              <w:top w:val="single" w:sz="12" w:space="0" w:color="auto"/>
              <w:left w:val="single" w:sz="12" w:space="0" w:color="auto"/>
              <w:bottom w:val="single" w:sz="8" w:space="0" w:color="auto"/>
              <w:right w:val="single" w:sz="4" w:space="0" w:color="auto"/>
            </w:tcBorders>
            <w:vAlign w:val="center"/>
          </w:tcPr>
          <w:p w:rsidR="009C67D4" w:rsidRPr="009C67D4" w:rsidRDefault="009C67D4" w:rsidP="009C67D4">
            <w:pPr>
              <w:spacing w:after="0" w:line="240" w:lineRule="auto"/>
              <w:jc w:val="center"/>
              <w:rPr>
                <w:rFonts w:ascii="Times New Roman" w:eastAsia="Times New Roman" w:hAnsi="Times New Roman" w:cs="Times New Roman"/>
                <w:b/>
                <w:sz w:val="20"/>
                <w:szCs w:val="20"/>
                <w:lang w:val="en-US" w:eastAsia="tr-TR"/>
              </w:rPr>
            </w:pPr>
            <w:r w:rsidRPr="009C67D4">
              <w:rPr>
                <w:rFonts w:ascii="Times New Roman" w:eastAsia="Times New Roman" w:hAnsi="Times New Roman" w:cs="Times New Roman"/>
                <w:b/>
                <w:sz w:val="20"/>
                <w:szCs w:val="20"/>
                <w:lang w:val="en-US" w:eastAsia="tr-TR"/>
              </w:rPr>
              <w:t>Evaluation Type</w:t>
            </w:r>
          </w:p>
        </w:tc>
        <w:tc>
          <w:tcPr>
            <w:tcW w:w="745" w:type="pct"/>
            <w:tcBorders>
              <w:top w:val="single" w:sz="12" w:space="0" w:color="auto"/>
              <w:left w:val="single" w:sz="4" w:space="0" w:color="auto"/>
              <w:bottom w:val="single" w:sz="8" w:space="0" w:color="auto"/>
              <w:right w:val="single" w:sz="8" w:space="0" w:color="auto"/>
            </w:tcBorders>
            <w:vAlign w:val="center"/>
          </w:tcPr>
          <w:p w:rsidR="009C67D4" w:rsidRPr="009C67D4" w:rsidRDefault="009C67D4" w:rsidP="009C67D4">
            <w:pPr>
              <w:spacing w:after="0" w:line="240" w:lineRule="auto"/>
              <w:jc w:val="center"/>
              <w:rPr>
                <w:rFonts w:ascii="Times New Roman" w:eastAsia="Times New Roman" w:hAnsi="Times New Roman" w:cs="Times New Roman"/>
                <w:b/>
                <w:sz w:val="20"/>
                <w:szCs w:val="20"/>
                <w:lang w:val="en-US" w:eastAsia="tr-TR"/>
              </w:rPr>
            </w:pPr>
            <w:r w:rsidRPr="009C67D4">
              <w:rPr>
                <w:rFonts w:ascii="Times New Roman" w:eastAsia="Times New Roman" w:hAnsi="Times New Roman" w:cs="Times New Roman"/>
                <w:b/>
                <w:sz w:val="20"/>
                <w:szCs w:val="20"/>
                <w:lang w:val="en-US" w:eastAsia="tr-TR"/>
              </w:rPr>
              <w:t>Quantity</w:t>
            </w:r>
          </w:p>
        </w:tc>
        <w:tc>
          <w:tcPr>
            <w:tcW w:w="1165" w:type="pct"/>
            <w:gridSpan w:val="2"/>
            <w:tcBorders>
              <w:top w:val="single" w:sz="12" w:space="0" w:color="auto"/>
              <w:left w:val="single" w:sz="8" w:space="0" w:color="auto"/>
              <w:bottom w:val="single" w:sz="8" w:space="0" w:color="auto"/>
              <w:right w:val="single" w:sz="12" w:space="0" w:color="auto"/>
            </w:tcBorders>
            <w:vAlign w:val="center"/>
          </w:tcPr>
          <w:p w:rsidR="009C67D4" w:rsidRPr="009C67D4" w:rsidRDefault="009C67D4" w:rsidP="009C67D4">
            <w:pPr>
              <w:spacing w:after="0" w:line="240" w:lineRule="auto"/>
              <w:jc w:val="center"/>
              <w:rPr>
                <w:rFonts w:ascii="Times New Roman" w:eastAsia="Times New Roman" w:hAnsi="Times New Roman" w:cs="Times New Roman"/>
                <w:b/>
                <w:sz w:val="20"/>
                <w:szCs w:val="20"/>
                <w:lang w:val="en-US" w:eastAsia="tr-TR"/>
              </w:rPr>
            </w:pPr>
            <w:r w:rsidRPr="009C67D4">
              <w:rPr>
                <w:rFonts w:ascii="Times New Roman" w:eastAsia="Times New Roman" w:hAnsi="Times New Roman" w:cs="Times New Roman"/>
                <w:b/>
                <w:sz w:val="20"/>
                <w:szCs w:val="20"/>
                <w:lang w:val="en-US" w:eastAsia="tr-TR"/>
              </w:rPr>
              <w:t>%</w:t>
            </w:r>
          </w:p>
        </w:tc>
      </w:tr>
      <w:tr w:rsidR="009C67D4" w:rsidRPr="009C67D4" w:rsidTr="009C67D4">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9C67D4" w:rsidRPr="009C67D4" w:rsidRDefault="009C67D4" w:rsidP="009C67D4">
            <w:pPr>
              <w:spacing w:after="0" w:line="240" w:lineRule="auto"/>
              <w:rPr>
                <w:rFonts w:ascii="Times New Roman" w:eastAsia="Times New Roman" w:hAnsi="Times New Roman" w:cs="Times New Roman"/>
                <w:b/>
                <w:sz w:val="20"/>
                <w:szCs w:val="20"/>
                <w:lang w:val="en-US" w:eastAsia="tr-TR"/>
              </w:rPr>
            </w:pPr>
          </w:p>
        </w:tc>
        <w:tc>
          <w:tcPr>
            <w:tcW w:w="1126" w:type="pct"/>
            <w:gridSpan w:val="5"/>
            <w:tcBorders>
              <w:top w:val="single" w:sz="8" w:space="0" w:color="auto"/>
              <w:left w:val="single" w:sz="12" w:space="0" w:color="auto"/>
              <w:bottom w:val="single" w:sz="4" w:space="0" w:color="auto"/>
              <w:right w:val="single" w:sz="4" w:space="0" w:color="auto"/>
            </w:tcBorders>
            <w:vAlign w:val="center"/>
          </w:tcPr>
          <w:p w:rsidR="009C67D4" w:rsidRPr="009C67D4" w:rsidRDefault="009C67D4" w:rsidP="009C67D4">
            <w:pPr>
              <w:spacing w:after="0" w:line="240" w:lineRule="auto"/>
              <w:rPr>
                <w:rFonts w:ascii="Times New Roman" w:eastAsia="Times New Roman" w:hAnsi="Times New Roman" w:cs="Times New Roman"/>
                <w:sz w:val="20"/>
                <w:szCs w:val="20"/>
                <w:lang w:val="en-US" w:eastAsia="tr-TR"/>
              </w:rPr>
            </w:pPr>
            <w:r w:rsidRPr="009C67D4">
              <w:rPr>
                <w:rFonts w:ascii="Times New Roman" w:eastAsia="Times New Roman" w:hAnsi="Times New Roman" w:cs="Times New Roman"/>
                <w:sz w:val="20"/>
                <w:szCs w:val="20"/>
                <w:lang w:val="en-US" w:eastAsia="tr-TR"/>
              </w:rPr>
              <w:t>1st Mid-Term</w:t>
            </w:r>
          </w:p>
        </w:tc>
        <w:tc>
          <w:tcPr>
            <w:tcW w:w="745" w:type="pct"/>
            <w:tcBorders>
              <w:top w:val="single" w:sz="8" w:space="0" w:color="auto"/>
              <w:left w:val="single" w:sz="4" w:space="0" w:color="auto"/>
              <w:bottom w:val="single" w:sz="4" w:space="0" w:color="auto"/>
              <w:right w:val="single" w:sz="8" w:space="0" w:color="auto"/>
            </w:tcBorders>
          </w:tcPr>
          <w:p w:rsidR="009C67D4" w:rsidRPr="009C67D4" w:rsidRDefault="009C67D4" w:rsidP="009C67D4">
            <w:pPr>
              <w:spacing w:after="0" w:line="240" w:lineRule="auto"/>
              <w:jc w:val="center"/>
              <w:rPr>
                <w:rFonts w:ascii="Times New Roman" w:eastAsia="Times New Roman" w:hAnsi="Times New Roman" w:cs="Times New Roman"/>
                <w:sz w:val="20"/>
                <w:szCs w:val="20"/>
                <w:lang w:val="en-US" w:eastAsia="tr-TR"/>
              </w:rPr>
            </w:pPr>
            <w:r w:rsidRPr="009C67D4">
              <w:rPr>
                <w:rFonts w:ascii="Times New Roman" w:eastAsia="Times New Roman" w:hAnsi="Times New Roman" w:cs="Times New Roman"/>
                <w:sz w:val="20"/>
                <w:szCs w:val="20"/>
                <w:lang w:val="en-US" w:eastAsia="tr-TR"/>
              </w:rPr>
              <w:t>1</w:t>
            </w:r>
          </w:p>
        </w:tc>
        <w:tc>
          <w:tcPr>
            <w:tcW w:w="1165" w:type="pct"/>
            <w:gridSpan w:val="2"/>
            <w:tcBorders>
              <w:top w:val="single" w:sz="8" w:space="0" w:color="auto"/>
              <w:left w:val="single" w:sz="8" w:space="0" w:color="auto"/>
              <w:bottom w:val="single" w:sz="4" w:space="0" w:color="auto"/>
              <w:right w:val="single" w:sz="12" w:space="0" w:color="auto"/>
            </w:tcBorders>
            <w:shd w:val="clear" w:color="auto" w:fill="auto"/>
          </w:tcPr>
          <w:p w:rsidR="009C67D4" w:rsidRPr="009C67D4" w:rsidRDefault="009C67D4" w:rsidP="009C67D4">
            <w:pPr>
              <w:spacing w:after="0" w:line="240" w:lineRule="auto"/>
              <w:jc w:val="center"/>
              <w:rPr>
                <w:rFonts w:ascii="Times New Roman" w:eastAsia="Times New Roman" w:hAnsi="Times New Roman" w:cs="Times New Roman"/>
                <w:sz w:val="20"/>
                <w:szCs w:val="20"/>
                <w:lang w:val="en-US" w:eastAsia="tr-TR"/>
              </w:rPr>
            </w:pPr>
            <w:r w:rsidRPr="009C67D4">
              <w:rPr>
                <w:rFonts w:ascii="Times New Roman" w:eastAsia="Times New Roman" w:hAnsi="Times New Roman" w:cs="Times New Roman"/>
                <w:sz w:val="20"/>
                <w:szCs w:val="20"/>
                <w:lang w:val="en-US" w:eastAsia="tr-TR"/>
              </w:rPr>
              <w:t>25</w:t>
            </w:r>
          </w:p>
        </w:tc>
      </w:tr>
      <w:tr w:rsidR="009C67D4" w:rsidRPr="009C67D4" w:rsidTr="009C67D4">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9C67D4" w:rsidRPr="009C67D4" w:rsidRDefault="009C67D4" w:rsidP="009C67D4">
            <w:pPr>
              <w:spacing w:after="0" w:line="240" w:lineRule="auto"/>
              <w:rPr>
                <w:rFonts w:ascii="Times New Roman" w:eastAsia="Times New Roman" w:hAnsi="Times New Roman" w:cs="Times New Roman"/>
                <w:b/>
                <w:sz w:val="20"/>
                <w:szCs w:val="20"/>
                <w:lang w:val="en-US" w:eastAsia="tr-TR"/>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9C67D4" w:rsidRPr="009C67D4" w:rsidRDefault="009C67D4" w:rsidP="009C67D4">
            <w:pPr>
              <w:spacing w:after="0" w:line="240" w:lineRule="auto"/>
              <w:rPr>
                <w:rFonts w:ascii="Times New Roman" w:eastAsia="Times New Roman" w:hAnsi="Times New Roman" w:cs="Times New Roman"/>
                <w:sz w:val="20"/>
                <w:szCs w:val="20"/>
                <w:lang w:val="en-US" w:eastAsia="tr-TR"/>
              </w:rPr>
            </w:pPr>
            <w:r w:rsidRPr="009C67D4">
              <w:rPr>
                <w:rFonts w:ascii="Times New Roman" w:eastAsia="Times New Roman" w:hAnsi="Times New Roman" w:cs="Times New Roman"/>
                <w:sz w:val="20"/>
                <w:szCs w:val="20"/>
                <w:lang w:val="en-US" w:eastAsia="tr-TR"/>
              </w:rPr>
              <w:t>2nd Mid-Term</w:t>
            </w:r>
          </w:p>
        </w:tc>
        <w:tc>
          <w:tcPr>
            <w:tcW w:w="745" w:type="pct"/>
            <w:tcBorders>
              <w:top w:val="single" w:sz="4" w:space="0" w:color="auto"/>
              <w:left w:val="single" w:sz="4" w:space="0" w:color="auto"/>
              <w:bottom w:val="single" w:sz="4" w:space="0" w:color="auto"/>
              <w:right w:val="single" w:sz="8" w:space="0" w:color="auto"/>
            </w:tcBorders>
          </w:tcPr>
          <w:p w:rsidR="009C67D4" w:rsidRPr="009C67D4" w:rsidRDefault="009C67D4" w:rsidP="009C67D4">
            <w:pPr>
              <w:spacing w:after="0" w:line="240" w:lineRule="auto"/>
              <w:jc w:val="center"/>
              <w:rPr>
                <w:rFonts w:ascii="Times New Roman" w:eastAsia="Times New Roman" w:hAnsi="Times New Roman" w:cs="Times New Roman"/>
                <w:sz w:val="20"/>
                <w:szCs w:val="20"/>
                <w:lang w:val="en-US" w:eastAsia="tr-TR"/>
              </w:rPr>
            </w:pPr>
            <w:r w:rsidRPr="009C67D4">
              <w:rPr>
                <w:rFonts w:ascii="Times New Roman" w:eastAsia="Times New Roman" w:hAnsi="Times New Roman" w:cs="Times New Roman"/>
                <w:sz w:val="20"/>
                <w:szCs w:val="20"/>
                <w:lang w:val="en-US" w:eastAsia="tr-TR"/>
              </w:rPr>
              <w:t>1</w:t>
            </w:r>
          </w:p>
        </w:tc>
        <w:tc>
          <w:tcPr>
            <w:tcW w:w="1165" w:type="pct"/>
            <w:gridSpan w:val="2"/>
            <w:tcBorders>
              <w:top w:val="single" w:sz="4" w:space="0" w:color="auto"/>
              <w:left w:val="single" w:sz="8" w:space="0" w:color="auto"/>
              <w:bottom w:val="single" w:sz="4" w:space="0" w:color="auto"/>
              <w:right w:val="single" w:sz="12" w:space="0" w:color="auto"/>
            </w:tcBorders>
            <w:shd w:val="clear" w:color="auto" w:fill="auto"/>
          </w:tcPr>
          <w:p w:rsidR="009C67D4" w:rsidRPr="009C67D4" w:rsidRDefault="009C67D4" w:rsidP="009C67D4">
            <w:pPr>
              <w:spacing w:after="0" w:line="240" w:lineRule="auto"/>
              <w:jc w:val="center"/>
              <w:rPr>
                <w:rFonts w:ascii="Times New Roman" w:eastAsia="Times New Roman" w:hAnsi="Times New Roman" w:cs="Times New Roman"/>
                <w:sz w:val="20"/>
                <w:szCs w:val="20"/>
                <w:lang w:val="en-US" w:eastAsia="tr-TR"/>
              </w:rPr>
            </w:pPr>
            <w:r w:rsidRPr="009C67D4">
              <w:rPr>
                <w:rFonts w:ascii="Times New Roman" w:eastAsia="Times New Roman" w:hAnsi="Times New Roman" w:cs="Times New Roman"/>
                <w:sz w:val="20"/>
                <w:szCs w:val="20"/>
                <w:lang w:val="en-US" w:eastAsia="tr-TR"/>
              </w:rPr>
              <w:t>25</w:t>
            </w:r>
          </w:p>
        </w:tc>
      </w:tr>
      <w:tr w:rsidR="009C67D4" w:rsidRPr="009C67D4" w:rsidTr="009C67D4">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9C67D4" w:rsidRPr="009C67D4" w:rsidRDefault="009C67D4" w:rsidP="009C67D4">
            <w:pPr>
              <w:spacing w:after="0" w:line="240" w:lineRule="auto"/>
              <w:rPr>
                <w:rFonts w:ascii="Times New Roman" w:eastAsia="Times New Roman" w:hAnsi="Times New Roman" w:cs="Times New Roman"/>
                <w:b/>
                <w:sz w:val="20"/>
                <w:szCs w:val="20"/>
                <w:lang w:val="en-US" w:eastAsia="tr-TR"/>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9C67D4" w:rsidRPr="009C67D4" w:rsidRDefault="009C67D4" w:rsidP="009C67D4">
            <w:pPr>
              <w:spacing w:after="0" w:line="240" w:lineRule="auto"/>
              <w:rPr>
                <w:rFonts w:ascii="Times New Roman" w:eastAsia="Times New Roman" w:hAnsi="Times New Roman" w:cs="Times New Roman"/>
                <w:sz w:val="20"/>
                <w:szCs w:val="20"/>
                <w:lang w:val="en-US" w:eastAsia="tr-TR"/>
              </w:rPr>
            </w:pPr>
            <w:r w:rsidRPr="009C67D4">
              <w:rPr>
                <w:rFonts w:ascii="Times New Roman" w:eastAsia="Times New Roman" w:hAnsi="Times New Roman" w:cs="Times New Roman"/>
                <w:sz w:val="20"/>
                <w:szCs w:val="20"/>
                <w:lang w:val="en-US" w:eastAsia="tr-TR"/>
              </w:rPr>
              <w:t>Quiz</w:t>
            </w:r>
          </w:p>
        </w:tc>
        <w:tc>
          <w:tcPr>
            <w:tcW w:w="745" w:type="pct"/>
            <w:tcBorders>
              <w:top w:val="single" w:sz="4" w:space="0" w:color="auto"/>
              <w:left w:val="single" w:sz="4" w:space="0" w:color="auto"/>
              <w:bottom w:val="single" w:sz="4" w:space="0" w:color="auto"/>
              <w:right w:val="single" w:sz="8" w:space="0" w:color="auto"/>
            </w:tcBorders>
          </w:tcPr>
          <w:p w:rsidR="009C67D4" w:rsidRPr="009C67D4" w:rsidRDefault="009C67D4" w:rsidP="009C67D4">
            <w:pPr>
              <w:spacing w:after="0" w:line="240" w:lineRule="auto"/>
              <w:rPr>
                <w:rFonts w:ascii="Times New Roman" w:eastAsia="Times New Roman" w:hAnsi="Times New Roman" w:cs="Times New Roman"/>
                <w:sz w:val="24"/>
                <w:szCs w:val="24"/>
                <w:lang w:val="en-US" w:eastAsia="tr-TR"/>
              </w:rPr>
            </w:pPr>
          </w:p>
        </w:tc>
        <w:tc>
          <w:tcPr>
            <w:tcW w:w="1165" w:type="pct"/>
            <w:gridSpan w:val="2"/>
            <w:tcBorders>
              <w:top w:val="single" w:sz="4" w:space="0" w:color="auto"/>
              <w:left w:val="single" w:sz="8" w:space="0" w:color="auto"/>
              <w:bottom w:val="single" w:sz="4" w:space="0" w:color="auto"/>
              <w:right w:val="single" w:sz="12" w:space="0" w:color="auto"/>
            </w:tcBorders>
          </w:tcPr>
          <w:p w:rsidR="009C67D4" w:rsidRPr="009C67D4" w:rsidRDefault="009C67D4" w:rsidP="009C67D4">
            <w:pPr>
              <w:spacing w:after="0" w:line="240" w:lineRule="auto"/>
              <w:rPr>
                <w:rFonts w:ascii="Times New Roman" w:eastAsia="Times New Roman" w:hAnsi="Times New Roman" w:cs="Times New Roman"/>
                <w:sz w:val="20"/>
                <w:szCs w:val="20"/>
                <w:lang w:val="en-US" w:eastAsia="tr-TR"/>
              </w:rPr>
            </w:pPr>
            <w:r w:rsidRPr="009C67D4">
              <w:rPr>
                <w:rFonts w:ascii="Times New Roman" w:eastAsia="Times New Roman" w:hAnsi="Times New Roman" w:cs="Times New Roman"/>
                <w:sz w:val="20"/>
                <w:szCs w:val="20"/>
                <w:lang w:val="en-US" w:eastAsia="tr-TR"/>
              </w:rPr>
              <w:t xml:space="preserve"> </w:t>
            </w:r>
          </w:p>
        </w:tc>
      </w:tr>
      <w:tr w:rsidR="009C67D4" w:rsidRPr="009C67D4" w:rsidTr="009C67D4">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9C67D4" w:rsidRPr="009C67D4" w:rsidRDefault="009C67D4" w:rsidP="009C67D4">
            <w:pPr>
              <w:spacing w:after="0" w:line="240" w:lineRule="auto"/>
              <w:rPr>
                <w:rFonts w:ascii="Times New Roman" w:eastAsia="Times New Roman" w:hAnsi="Times New Roman" w:cs="Times New Roman"/>
                <w:b/>
                <w:sz w:val="20"/>
                <w:szCs w:val="20"/>
                <w:lang w:val="en-US" w:eastAsia="tr-TR"/>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9C67D4" w:rsidRPr="009C67D4" w:rsidRDefault="009C67D4" w:rsidP="009C67D4">
            <w:pPr>
              <w:spacing w:after="0" w:line="240" w:lineRule="auto"/>
              <w:rPr>
                <w:rFonts w:ascii="Times New Roman" w:eastAsia="Times New Roman" w:hAnsi="Times New Roman" w:cs="Times New Roman"/>
                <w:sz w:val="20"/>
                <w:szCs w:val="20"/>
                <w:lang w:val="en-US" w:eastAsia="tr-TR"/>
              </w:rPr>
            </w:pPr>
            <w:r w:rsidRPr="009C67D4">
              <w:rPr>
                <w:rFonts w:ascii="Times New Roman" w:eastAsia="Times New Roman" w:hAnsi="Times New Roman" w:cs="Times New Roman"/>
                <w:sz w:val="20"/>
                <w:szCs w:val="20"/>
                <w:lang w:val="en-US" w:eastAsia="tr-TR"/>
              </w:rPr>
              <w:t>Homework</w:t>
            </w:r>
          </w:p>
        </w:tc>
        <w:tc>
          <w:tcPr>
            <w:tcW w:w="745" w:type="pct"/>
            <w:tcBorders>
              <w:top w:val="single" w:sz="4" w:space="0" w:color="auto"/>
              <w:left w:val="single" w:sz="4" w:space="0" w:color="auto"/>
              <w:bottom w:val="single" w:sz="4" w:space="0" w:color="auto"/>
              <w:right w:val="single" w:sz="8" w:space="0" w:color="auto"/>
            </w:tcBorders>
          </w:tcPr>
          <w:p w:rsidR="009C67D4" w:rsidRPr="009C67D4" w:rsidRDefault="009C67D4" w:rsidP="009C67D4">
            <w:pPr>
              <w:spacing w:after="0" w:line="240" w:lineRule="auto"/>
              <w:jc w:val="center"/>
              <w:rPr>
                <w:rFonts w:ascii="Times New Roman" w:eastAsia="Times New Roman" w:hAnsi="Times New Roman" w:cs="Times New Roman"/>
                <w:sz w:val="24"/>
                <w:szCs w:val="24"/>
                <w:lang w:val="en-US" w:eastAsia="tr-TR"/>
              </w:rPr>
            </w:pPr>
            <w:r w:rsidRPr="009C67D4">
              <w:rPr>
                <w:rFonts w:ascii="Times New Roman" w:eastAsia="Times New Roman" w:hAnsi="Times New Roman" w:cs="Times New Roman"/>
                <w:sz w:val="24"/>
                <w:szCs w:val="24"/>
                <w:lang w:val="en-US" w:eastAsia="tr-TR"/>
              </w:rPr>
              <w:t xml:space="preserve"> </w:t>
            </w:r>
          </w:p>
        </w:tc>
        <w:tc>
          <w:tcPr>
            <w:tcW w:w="1165" w:type="pct"/>
            <w:gridSpan w:val="2"/>
            <w:tcBorders>
              <w:top w:val="single" w:sz="4" w:space="0" w:color="auto"/>
              <w:left w:val="single" w:sz="8" w:space="0" w:color="auto"/>
              <w:bottom w:val="single" w:sz="4" w:space="0" w:color="auto"/>
              <w:right w:val="single" w:sz="12" w:space="0" w:color="auto"/>
            </w:tcBorders>
          </w:tcPr>
          <w:p w:rsidR="009C67D4" w:rsidRPr="009C67D4" w:rsidRDefault="009C67D4" w:rsidP="009C67D4">
            <w:pPr>
              <w:spacing w:after="0" w:line="240" w:lineRule="auto"/>
              <w:jc w:val="center"/>
              <w:rPr>
                <w:rFonts w:ascii="Times New Roman" w:eastAsia="Times New Roman" w:hAnsi="Times New Roman" w:cs="Times New Roman"/>
                <w:sz w:val="24"/>
                <w:szCs w:val="24"/>
                <w:lang w:val="en-US" w:eastAsia="tr-TR"/>
              </w:rPr>
            </w:pPr>
            <w:r w:rsidRPr="009C67D4">
              <w:rPr>
                <w:rFonts w:ascii="Times New Roman" w:eastAsia="Times New Roman" w:hAnsi="Times New Roman" w:cs="Times New Roman"/>
                <w:sz w:val="24"/>
                <w:szCs w:val="24"/>
                <w:lang w:val="en-US" w:eastAsia="tr-TR"/>
              </w:rPr>
              <w:t xml:space="preserve">  </w:t>
            </w:r>
          </w:p>
        </w:tc>
      </w:tr>
      <w:tr w:rsidR="009C67D4" w:rsidRPr="009C67D4" w:rsidTr="009C67D4">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9C67D4" w:rsidRPr="009C67D4" w:rsidRDefault="009C67D4" w:rsidP="009C67D4">
            <w:pPr>
              <w:spacing w:after="0" w:line="240" w:lineRule="auto"/>
              <w:rPr>
                <w:rFonts w:ascii="Times New Roman" w:eastAsia="Times New Roman" w:hAnsi="Times New Roman" w:cs="Times New Roman"/>
                <w:b/>
                <w:sz w:val="20"/>
                <w:szCs w:val="20"/>
                <w:lang w:val="en-US" w:eastAsia="tr-TR"/>
              </w:rPr>
            </w:pPr>
          </w:p>
        </w:tc>
        <w:tc>
          <w:tcPr>
            <w:tcW w:w="1126" w:type="pct"/>
            <w:gridSpan w:val="5"/>
            <w:tcBorders>
              <w:top w:val="single" w:sz="4" w:space="0" w:color="auto"/>
              <w:left w:val="single" w:sz="12" w:space="0" w:color="auto"/>
              <w:bottom w:val="single" w:sz="8" w:space="0" w:color="auto"/>
              <w:right w:val="single" w:sz="4" w:space="0" w:color="auto"/>
            </w:tcBorders>
            <w:vAlign w:val="center"/>
          </w:tcPr>
          <w:p w:rsidR="009C67D4" w:rsidRPr="009C67D4" w:rsidRDefault="009C67D4" w:rsidP="009C67D4">
            <w:pPr>
              <w:spacing w:after="0" w:line="240" w:lineRule="auto"/>
              <w:rPr>
                <w:rFonts w:ascii="Times New Roman" w:eastAsia="Times New Roman" w:hAnsi="Times New Roman" w:cs="Times New Roman"/>
                <w:sz w:val="20"/>
                <w:szCs w:val="20"/>
                <w:lang w:val="en-US" w:eastAsia="tr-TR"/>
              </w:rPr>
            </w:pPr>
            <w:r w:rsidRPr="009C67D4">
              <w:rPr>
                <w:rFonts w:ascii="Times New Roman" w:eastAsia="Times New Roman" w:hAnsi="Times New Roman" w:cs="Times New Roman"/>
                <w:sz w:val="20"/>
                <w:szCs w:val="20"/>
                <w:lang w:val="en-US" w:eastAsia="tr-TR"/>
              </w:rPr>
              <w:t>Project</w:t>
            </w:r>
          </w:p>
        </w:tc>
        <w:tc>
          <w:tcPr>
            <w:tcW w:w="745" w:type="pct"/>
            <w:tcBorders>
              <w:top w:val="single" w:sz="4" w:space="0" w:color="auto"/>
              <w:left w:val="single" w:sz="4" w:space="0" w:color="auto"/>
              <w:bottom w:val="single" w:sz="8" w:space="0" w:color="auto"/>
              <w:right w:val="single" w:sz="8" w:space="0" w:color="auto"/>
            </w:tcBorders>
          </w:tcPr>
          <w:p w:rsidR="009C67D4" w:rsidRPr="009C67D4" w:rsidRDefault="009C67D4" w:rsidP="009C67D4">
            <w:pPr>
              <w:spacing w:after="0" w:line="240" w:lineRule="auto"/>
              <w:jc w:val="center"/>
              <w:rPr>
                <w:rFonts w:ascii="Times New Roman" w:eastAsia="Times New Roman" w:hAnsi="Times New Roman" w:cs="Times New Roman"/>
                <w:sz w:val="24"/>
                <w:szCs w:val="24"/>
                <w:lang w:val="en-US" w:eastAsia="tr-TR"/>
              </w:rPr>
            </w:pPr>
            <w:r w:rsidRPr="009C67D4">
              <w:rPr>
                <w:rFonts w:ascii="Times New Roman" w:eastAsia="Times New Roman" w:hAnsi="Times New Roman" w:cs="Times New Roman"/>
                <w:sz w:val="24"/>
                <w:szCs w:val="24"/>
                <w:lang w:val="en-US" w:eastAsia="tr-TR"/>
              </w:rPr>
              <w:t xml:space="preserve"> </w:t>
            </w:r>
          </w:p>
        </w:tc>
        <w:tc>
          <w:tcPr>
            <w:tcW w:w="1165" w:type="pct"/>
            <w:gridSpan w:val="2"/>
            <w:tcBorders>
              <w:top w:val="single" w:sz="4" w:space="0" w:color="auto"/>
              <w:left w:val="single" w:sz="8" w:space="0" w:color="auto"/>
              <w:bottom w:val="single" w:sz="8" w:space="0" w:color="auto"/>
              <w:right w:val="single" w:sz="12" w:space="0" w:color="auto"/>
            </w:tcBorders>
          </w:tcPr>
          <w:p w:rsidR="009C67D4" w:rsidRPr="009C67D4" w:rsidRDefault="009C67D4" w:rsidP="009C67D4">
            <w:pPr>
              <w:spacing w:after="0" w:line="240" w:lineRule="auto"/>
              <w:jc w:val="center"/>
              <w:rPr>
                <w:rFonts w:ascii="Times New Roman" w:eastAsia="Times New Roman" w:hAnsi="Times New Roman" w:cs="Times New Roman"/>
                <w:sz w:val="24"/>
                <w:szCs w:val="24"/>
                <w:lang w:val="en-US" w:eastAsia="tr-TR"/>
              </w:rPr>
            </w:pPr>
            <w:r w:rsidRPr="009C67D4">
              <w:rPr>
                <w:rFonts w:ascii="Times New Roman" w:eastAsia="Times New Roman" w:hAnsi="Times New Roman" w:cs="Times New Roman"/>
                <w:sz w:val="24"/>
                <w:szCs w:val="24"/>
                <w:lang w:val="en-US" w:eastAsia="tr-TR"/>
              </w:rPr>
              <w:t xml:space="preserve"> </w:t>
            </w:r>
          </w:p>
        </w:tc>
      </w:tr>
      <w:tr w:rsidR="009C67D4" w:rsidRPr="009C67D4" w:rsidTr="009C67D4">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9C67D4" w:rsidRPr="009C67D4" w:rsidRDefault="009C67D4" w:rsidP="009C67D4">
            <w:pPr>
              <w:spacing w:after="0" w:line="240" w:lineRule="auto"/>
              <w:rPr>
                <w:rFonts w:ascii="Times New Roman" w:eastAsia="Times New Roman" w:hAnsi="Times New Roman" w:cs="Times New Roman"/>
                <w:b/>
                <w:sz w:val="20"/>
                <w:szCs w:val="20"/>
                <w:lang w:val="en-US" w:eastAsia="tr-TR"/>
              </w:rPr>
            </w:pPr>
          </w:p>
        </w:tc>
        <w:tc>
          <w:tcPr>
            <w:tcW w:w="1126" w:type="pct"/>
            <w:gridSpan w:val="5"/>
            <w:tcBorders>
              <w:top w:val="single" w:sz="8" w:space="0" w:color="auto"/>
              <w:left w:val="single" w:sz="12" w:space="0" w:color="auto"/>
              <w:bottom w:val="single" w:sz="8" w:space="0" w:color="auto"/>
              <w:right w:val="single" w:sz="4" w:space="0" w:color="auto"/>
            </w:tcBorders>
            <w:vAlign w:val="center"/>
          </w:tcPr>
          <w:p w:rsidR="009C67D4" w:rsidRPr="009C67D4" w:rsidRDefault="009C67D4" w:rsidP="009C67D4">
            <w:pPr>
              <w:spacing w:after="0" w:line="240" w:lineRule="auto"/>
              <w:rPr>
                <w:rFonts w:ascii="Times New Roman" w:eastAsia="Times New Roman" w:hAnsi="Times New Roman" w:cs="Times New Roman"/>
                <w:sz w:val="20"/>
                <w:szCs w:val="20"/>
                <w:lang w:val="en-US" w:eastAsia="tr-TR"/>
              </w:rPr>
            </w:pPr>
            <w:r w:rsidRPr="009C67D4">
              <w:rPr>
                <w:rFonts w:ascii="Times New Roman" w:eastAsia="Times New Roman" w:hAnsi="Times New Roman" w:cs="Times New Roman"/>
                <w:sz w:val="20"/>
                <w:szCs w:val="20"/>
                <w:lang w:val="en-US" w:eastAsia="tr-TR"/>
              </w:rPr>
              <w:t>Report</w:t>
            </w:r>
          </w:p>
        </w:tc>
        <w:tc>
          <w:tcPr>
            <w:tcW w:w="745" w:type="pct"/>
            <w:tcBorders>
              <w:top w:val="single" w:sz="8" w:space="0" w:color="auto"/>
              <w:left w:val="single" w:sz="4" w:space="0" w:color="auto"/>
              <w:bottom w:val="single" w:sz="8" w:space="0" w:color="auto"/>
              <w:right w:val="single" w:sz="8" w:space="0" w:color="auto"/>
            </w:tcBorders>
          </w:tcPr>
          <w:p w:rsidR="009C67D4" w:rsidRPr="009C67D4" w:rsidRDefault="009C67D4" w:rsidP="009C67D4">
            <w:pPr>
              <w:spacing w:after="0" w:line="240" w:lineRule="auto"/>
              <w:jc w:val="center"/>
              <w:rPr>
                <w:rFonts w:ascii="Times New Roman" w:eastAsia="Times New Roman" w:hAnsi="Times New Roman" w:cs="Times New Roman"/>
                <w:sz w:val="24"/>
                <w:szCs w:val="24"/>
                <w:lang w:val="en-US" w:eastAsia="tr-TR"/>
              </w:rPr>
            </w:pPr>
          </w:p>
        </w:tc>
        <w:tc>
          <w:tcPr>
            <w:tcW w:w="1165" w:type="pct"/>
            <w:gridSpan w:val="2"/>
            <w:tcBorders>
              <w:top w:val="single" w:sz="8" w:space="0" w:color="auto"/>
              <w:left w:val="single" w:sz="8" w:space="0" w:color="auto"/>
              <w:bottom w:val="single" w:sz="8" w:space="0" w:color="auto"/>
              <w:right w:val="single" w:sz="12" w:space="0" w:color="auto"/>
            </w:tcBorders>
          </w:tcPr>
          <w:p w:rsidR="009C67D4" w:rsidRPr="009C67D4" w:rsidRDefault="009C67D4" w:rsidP="009C67D4">
            <w:pPr>
              <w:spacing w:after="0" w:line="240" w:lineRule="auto"/>
              <w:rPr>
                <w:rFonts w:ascii="Times New Roman" w:eastAsia="Times New Roman" w:hAnsi="Times New Roman" w:cs="Times New Roman"/>
                <w:sz w:val="24"/>
                <w:szCs w:val="24"/>
                <w:lang w:val="en-US" w:eastAsia="tr-TR"/>
              </w:rPr>
            </w:pPr>
          </w:p>
        </w:tc>
      </w:tr>
      <w:tr w:rsidR="009C67D4" w:rsidRPr="009C67D4" w:rsidTr="009C67D4">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9C67D4" w:rsidRPr="009C67D4" w:rsidRDefault="009C67D4" w:rsidP="009C67D4">
            <w:pPr>
              <w:spacing w:after="0" w:line="240" w:lineRule="auto"/>
              <w:rPr>
                <w:rFonts w:ascii="Times New Roman" w:eastAsia="Times New Roman" w:hAnsi="Times New Roman" w:cs="Times New Roman"/>
                <w:b/>
                <w:sz w:val="20"/>
                <w:szCs w:val="20"/>
                <w:lang w:val="en-US" w:eastAsia="tr-TR"/>
              </w:rPr>
            </w:pPr>
          </w:p>
        </w:tc>
        <w:tc>
          <w:tcPr>
            <w:tcW w:w="1126" w:type="pct"/>
            <w:gridSpan w:val="5"/>
            <w:tcBorders>
              <w:top w:val="single" w:sz="8" w:space="0" w:color="auto"/>
              <w:left w:val="single" w:sz="12" w:space="0" w:color="auto"/>
              <w:bottom w:val="single" w:sz="12" w:space="0" w:color="auto"/>
              <w:right w:val="single" w:sz="4" w:space="0" w:color="auto"/>
            </w:tcBorders>
            <w:vAlign w:val="center"/>
          </w:tcPr>
          <w:p w:rsidR="009C67D4" w:rsidRPr="009C67D4" w:rsidRDefault="009C67D4" w:rsidP="009C67D4">
            <w:pPr>
              <w:spacing w:after="0" w:line="240" w:lineRule="auto"/>
              <w:rPr>
                <w:rFonts w:ascii="Times New Roman" w:eastAsia="Times New Roman" w:hAnsi="Times New Roman" w:cs="Times New Roman"/>
                <w:sz w:val="20"/>
                <w:szCs w:val="20"/>
                <w:lang w:val="en-US" w:eastAsia="tr-TR"/>
              </w:rPr>
            </w:pPr>
            <w:r w:rsidRPr="009C67D4">
              <w:rPr>
                <w:rFonts w:ascii="Times New Roman" w:eastAsia="Times New Roman" w:hAnsi="Times New Roman" w:cs="Times New Roman"/>
                <w:sz w:val="20"/>
                <w:szCs w:val="20"/>
                <w:lang w:val="en-US" w:eastAsia="tr-TR"/>
              </w:rPr>
              <w:t>Others (………)</w:t>
            </w:r>
          </w:p>
        </w:tc>
        <w:tc>
          <w:tcPr>
            <w:tcW w:w="745" w:type="pct"/>
            <w:tcBorders>
              <w:top w:val="single" w:sz="8" w:space="0" w:color="auto"/>
              <w:left w:val="single" w:sz="4" w:space="0" w:color="auto"/>
              <w:bottom w:val="single" w:sz="12" w:space="0" w:color="auto"/>
              <w:right w:val="single" w:sz="8" w:space="0" w:color="auto"/>
            </w:tcBorders>
          </w:tcPr>
          <w:p w:rsidR="009C67D4" w:rsidRPr="009C67D4" w:rsidRDefault="009C67D4" w:rsidP="009C67D4">
            <w:pPr>
              <w:spacing w:after="0" w:line="240" w:lineRule="auto"/>
              <w:rPr>
                <w:rFonts w:ascii="Times New Roman" w:eastAsia="Times New Roman" w:hAnsi="Times New Roman" w:cs="Times New Roman"/>
                <w:sz w:val="24"/>
                <w:szCs w:val="24"/>
                <w:lang w:val="en-US" w:eastAsia="tr-TR"/>
              </w:rPr>
            </w:pPr>
          </w:p>
        </w:tc>
        <w:tc>
          <w:tcPr>
            <w:tcW w:w="1165" w:type="pct"/>
            <w:gridSpan w:val="2"/>
            <w:tcBorders>
              <w:top w:val="single" w:sz="8" w:space="0" w:color="auto"/>
              <w:left w:val="single" w:sz="8" w:space="0" w:color="auto"/>
              <w:bottom w:val="single" w:sz="12" w:space="0" w:color="auto"/>
              <w:right w:val="single" w:sz="12" w:space="0" w:color="auto"/>
            </w:tcBorders>
          </w:tcPr>
          <w:p w:rsidR="009C67D4" w:rsidRPr="009C67D4" w:rsidRDefault="009C67D4" w:rsidP="009C67D4">
            <w:pPr>
              <w:spacing w:after="0" w:line="240" w:lineRule="auto"/>
              <w:rPr>
                <w:rFonts w:ascii="Times New Roman" w:eastAsia="Times New Roman" w:hAnsi="Times New Roman" w:cs="Times New Roman"/>
                <w:sz w:val="24"/>
                <w:szCs w:val="24"/>
                <w:lang w:val="en-US" w:eastAsia="tr-TR"/>
              </w:rPr>
            </w:pPr>
          </w:p>
        </w:tc>
      </w:tr>
      <w:tr w:rsidR="009C67D4" w:rsidRPr="009C67D4" w:rsidTr="006F4486">
        <w:trPr>
          <w:trHeight w:val="81"/>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9C67D4" w:rsidRPr="009C67D4" w:rsidRDefault="009C67D4" w:rsidP="009C67D4">
            <w:pPr>
              <w:spacing w:after="0" w:line="240" w:lineRule="auto"/>
              <w:jc w:val="center"/>
              <w:rPr>
                <w:rFonts w:ascii="Times New Roman" w:eastAsia="Times New Roman" w:hAnsi="Times New Roman" w:cs="Times New Roman"/>
                <w:b/>
                <w:sz w:val="20"/>
                <w:szCs w:val="20"/>
                <w:lang w:val="en-US" w:eastAsia="tr-TR"/>
              </w:rPr>
            </w:pPr>
            <w:r w:rsidRPr="009C67D4">
              <w:rPr>
                <w:rFonts w:ascii="Times New Roman" w:eastAsia="Times New Roman" w:hAnsi="Times New Roman" w:cs="Times New Roman"/>
                <w:b/>
                <w:sz w:val="20"/>
                <w:szCs w:val="20"/>
                <w:lang w:val="en-US" w:eastAsia="tr-TR"/>
              </w:rPr>
              <w:t>FINAL EXAM</w:t>
            </w:r>
          </w:p>
        </w:tc>
        <w:tc>
          <w:tcPr>
            <w:tcW w:w="1126" w:type="pct"/>
            <w:gridSpan w:val="5"/>
            <w:tcBorders>
              <w:top w:val="single" w:sz="12" w:space="0" w:color="auto"/>
              <w:left w:val="single" w:sz="12" w:space="0" w:color="auto"/>
              <w:bottom w:val="single" w:sz="8" w:space="0" w:color="auto"/>
              <w:right w:val="single" w:sz="4" w:space="0" w:color="auto"/>
            </w:tcBorders>
          </w:tcPr>
          <w:p w:rsidR="009C67D4" w:rsidRPr="009C67D4" w:rsidRDefault="009C67D4" w:rsidP="009C67D4">
            <w:pPr>
              <w:spacing w:after="0" w:line="240" w:lineRule="auto"/>
              <w:rPr>
                <w:rFonts w:ascii="Times New Roman" w:eastAsia="Times New Roman" w:hAnsi="Times New Roman" w:cs="Times New Roman"/>
                <w:sz w:val="20"/>
                <w:szCs w:val="20"/>
                <w:lang w:val="en-US" w:eastAsia="tr-TR"/>
              </w:rPr>
            </w:pPr>
            <w:r w:rsidRPr="009C67D4">
              <w:rPr>
                <w:rFonts w:ascii="Times New Roman" w:eastAsia="Times New Roman" w:hAnsi="Times New Roman" w:cs="Times New Roman"/>
                <w:sz w:val="20"/>
                <w:szCs w:val="20"/>
                <w:lang w:val="en-US" w:eastAsia="tr-TR"/>
              </w:rPr>
              <w:t xml:space="preserve"> </w:t>
            </w:r>
          </w:p>
        </w:tc>
        <w:tc>
          <w:tcPr>
            <w:tcW w:w="745" w:type="pct"/>
            <w:tcBorders>
              <w:top w:val="single" w:sz="12" w:space="0" w:color="auto"/>
              <w:left w:val="single" w:sz="4" w:space="0" w:color="auto"/>
              <w:bottom w:val="single" w:sz="8" w:space="0" w:color="auto"/>
              <w:right w:val="single" w:sz="8" w:space="0" w:color="auto"/>
            </w:tcBorders>
            <w:vAlign w:val="center"/>
          </w:tcPr>
          <w:p w:rsidR="009C67D4" w:rsidRPr="009C67D4" w:rsidRDefault="009C67D4" w:rsidP="009C67D4">
            <w:pPr>
              <w:spacing w:after="0" w:line="240" w:lineRule="auto"/>
              <w:jc w:val="center"/>
              <w:rPr>
                <w:rFonts w:ascii="Times New Roman" w:eastAsia="Times New Roman" w:hAnsi="Times New Roman" w:cs="Times New Roman"/>
                <w:sz w:val="24"/>
                <w:szCs w:val="24"/>
                <w:lang w:val="en-US" w:eastAsia="tr-TR"/>
              </w:rPr>
            </w:pPr>
            <w:r w:rsidRPr="009C67D4">
              <w:rPr>
                <w:rFonts w:ascii="Times New Roman" w:eastAsia="Times New Roman" w:hAnsi="Times New Roman" w:cs="Times New Roman"/>
                <w:sz w:val="24"/>
                <w:szCs w:val="24"/>
                <w:lang w:val="en-US" w:eastAsia="tr-TR"/>
              </w:rPr>
              <w:tab/>
              <w:t xml:space="preserve"> 1</w:t>
            </w:r>
          </w:p>
        </w:tc>
        <w:tc>
          <w:tcPr>
            <w:tcW w:w="1165" w:type="pct"/>
            <w:gridSpan w:val="2"/>
            <w:tcBorders>
              <w:top w:val="single" w:sz="12" w:space="0" w:color="auto"/>
              <w:left w:val="single" w:sz="8" w:space="0" w:color="auto"/>
              <w:bottom w:val="single" w:sz="8" w:space="0" w:color="auto"/>
              <w:right w:val="single" w:sz="12" w:space="0" w:color="auto"/>
            </w:tcBorders>
            <w:vAlign w:val="center"/>
          </w:tcPr>
          <w:p w:rsidR="009C67D4" w:rsidRPr="009C67D4" w:rsidRDefault="009C67D4" w:rsidP="009C67D4">
            <w:pPr>
              <w:spacing w:after="0" w:line="240" w:lineRule="auto"/>
              <w:jc w:val="center"/>
              <w:rPr>
                <w:rFonts w:ascii="Times New Roman" w:eastAsia="Times New Roman" w:hAnsi="Times New Roman" w:cs="Times New Roman"/>
                <w:sz w:val="24"/>
                <w:szCs w:val="24"/>
                <w:lang w:val="en-US" w:eastAsia="tr-TR"/>
              </w:rPr>
            </w:pPr>
            <w:r w:rsidRPr="009C67D4">
              <w:rPr>
                <w:rFonts w:ascii="Times New Roman" w:eastAsia="Times New Roman" w:hAnsi="Times New Roman" w:cs="Times New Roman"/>
                <w:sz w:val="24"/>
                <w:szCs w:val="24"/>
                <w:lang w:val="en-US" w:eastAsia="tr-TR"/>
              </w:rPr>
              <w:t>50</w:t>
            </w:r>
          </w:p>
        </w:tc>
      </w:tr>
      <w:tr w:rsidR="009C67D4" w:rsidRPr="009C67D4" w:rsidTr="009C67D4">
        <w:trPr>
          <w:trHeight w:val="447"/>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9C67D4" w:rsidRPr="009C67D4" w:rsidRDefault="009C67D4" w:rsidP="009C67D4">
            <w:pPr>
              <w:spacing w:after="0" w:line="240" w:lineRule="auto"/>
              <w:jc w:val="center"/>
              <w:rPr>
                <w:rFonts w:ascii="Times New Roman" w:eastAsia="Times New Roman" w:hAnsi="Times New Roman" w:cs="Times New Roman"/>
                <w:b/>
                <w:sz w:val="20"/>
                <w:szCs w:val="20"/>
                <w:lang w:val="en-US" w:eastAsia="tr-TR"/>
              </w:rPr>
            </w:pPr>
            <w:r w:rsidRPr="009C67D4">
              <w:rPr>
                <w:rFonts w:ascii="Times New Roman" w:eastAsia="Times New Roman" w:hAnsi="Times New Roman" w:cs="Times New Roman"/>
                <w:b/>
                <w:sz w:val="20"/>
                <w:szCs w:val="20"/>
                <w:lang w:val="en-US" w:eastAsia="tr-TR"/>
              </w:rPr>
              <w:t>PREREQUIEITE(S)</w:t>
            </w:r>
          </w:p>
        </w:tc>
        <w:tc>
          <w:tcPr>
            <w:tcW w:w="3036" w:type="pct"/>
            <w:gridSpan w:val="8"/>
            <w:tcBorders>
              <w:top w:val="single" w:sz="12" w:space="0" w:color="auto"/>
              <w:left w:val="single" w:sz="12" w:space="0" w:color="auto"/>
              <w:bottom w:val="single" w:sz="12" w:space="0" w:color="auto"/>
              <w:right w:val="single" w:sz="12" w:space="0" w:color="auto"/>
            </w:tcBorders>
            <w:vAlign w:val="center"/>
          </w:tcPr>
          <w:p w:rsidR="009C67D4" w:rsidRPr="009C67D4" w:rsidRDefault="009C67D4" w:rsidP="009C67D4">
            <w:pPr>
              <w:spacing w:after="0" w:line="240" w:lineRule="auto"/>
              <w:jc w:val="both"/>
              <w:rPr>
                <w:rFonts w:ascii="Times New Roman" w:eastAsia="Times New Roman" w:hAnsi="Times New Roman" w:cs="Times New Roman"/>
                <w:sz w:val="20"/>
                <w:szCs w:val="20"/>
                <w:lang w:val="en-US" w:eastAsia="tr-TR"/>
              </w:rPr>
            </w:pPr>
            <w:r w:rsidRPr="009C67D4">
              <w:rPr>
                <w:rFonts w:ascii="Times New Roman" w:eastAsia="Times New Roman" w:hAnsi="Times New Roman" w:cs="Times New Roman"/>
                <w:sz w:val="20"/>
                <w:szCs w:val="20"/>
                <w:lang w:val="en-US" w:eastAsia="tr-TR"/>
              </w:rPr>
              <w:t>To be successful in 3rd grade compulsory courses</w:t>
            </w:r>
          </w:p>
        </w:tc>
      </w:tr>
      <w:tr w:rsidR="009C67D4" w:rsidRPr="009C67D4" w:rsidTr="009C67D4">
        <w:trPr>
          <w:trHeight w:val="447"/>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9C67D4" w:rsidRPr="009C67D4" w:rsidRDefault="009C67D4" w:rsidP="009C67D4">
            <w:pPr>
              <w:spacing w:after="0" w:line="240" w:lineRule="auto"/>
              <w:jc w:val="center"/>
              <w:rPr>
                <w:rFonts w:ascii="Times New Roman" w:eastAsia="Times New Roman" w:hAnsi="Times New Roman" w:cs="Times New Roman"/>
                <w:b/>
                <w:sz w:val="20"/>
                <w:szCs w:val="20"/>
                <w:lang w:val="en-US" w:eastAsia="tr-TR"/>
              </w:rPr>
            </w:pPr>
            <w:r w:rsidRPr="009C67D4">
              <w:rPr>
                <w:rFonts w:ascii="Times New Roman" w:eastAsia="Times New Roman" w:hAnsi="Times New Roman" w:cs="Times New Roman"/>
                <w:b/>
                <w:sz w:val="20"/>
                <w:szCs w:val="20"/>
                <w:lang w:val="en-US" w:eastAsia="tr-TR"/>
              </w:rPr>
              <w:t>COURSE DESCRIPTION</w:t>
            </w:r>
          </w:p>
        </w:tc>
        <w:tc>
          <w:tcPr>
            <w:tcW w:w="3036" w:type="pct"/>
            <w:gridSpan w:val="8"/>
            <w:tcBorders>
              <w:top w:val="single" w:sz="12" w:space="0" w:color="auto"/>
              <w:left w:val="single" w:sz="12" w:space="0" w:color="auto"/>
              <w:bottom w:val="single" w:sz="12" w:space="0" w:color="auto"/>
              <w:right w:val="single" w:sz="12" w:space="0" w:color="auto"/>
            </w:tcBorders>
          </w:tcPr>
          <w:p w:rsidR="009C67D4" w:rsidRPr="009C67D4" w:rsidRDefault="009C67D4" w:rsidP="009C67D4">
            <w:pPr>
              <w:tabs>
                <w:tab w:val="left" w:pos="7800"/>
              </w:tabs>
              <w:spacing w:after="120" w:line="240" w:lineRule="auto"/>
              <w:jc w:val="both"/>
              <w:rPr>
                <w:rFonts w:ascii="Times New Roman" w:eastAsia="Times New Roman" w:hAnsi="Times New Roman" w:cs="Times New Roman"/>
                <w:sz w:val="20"/>
                <w:szCs w:val="20"/>
                <w:lang w:val="en-US" w:eastAsia="tr-TR"/>
              </w:rPr>
            </w:pPr>
            <w:r w:rsidRPr="009C67D4">
              <w:rPr>
                <w:rFonts w:ascii="Times New Roman" w:eastAsia="Times New Roman" w:hAnsi="Times New Roman" w:cs="Times New Roman"/>
                <w:sz w:val="20"/>
                <w:szCs w:val="20"/>
                <w:lang w:val="en-US" w:eastAsia="tr-TR"/>
              </w:rPr>
              <w:t>Endodontics III Course includes the last-step of the theoretical program of among Endodontics courses.</w:t>
            </w:r>
          </w:p>
        </w:tc>
      </w:tr>
      <w:tr w:rsidR="009C67D4" w:rsidRPr="009C67D4" w:rsidTr="009C67D4">
        <w:trPr>
          <w:trHeight w:val="426"/>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9C67D4" w:rsidRPr="009C67D4" w:rsidRDefault="009C67D4" w:rsidP="009C67D4">
            <w:pPr>
              <w:spacing w:after="0" w:line="240" w:lineRule="auto"/>
              <w:jc w:val="center"/>
              <w:rPr>
                <w:rFonts w:ascii="Times New Roman" w:eastAsia="Times New Roman" w:hAnsi="Times New Roman" w:cs="Times New Roman"/>
                <w:b/>
                <w:sz w:val="20"/>
                <w:szCs w:val="20"/>
                <w:lang w:val="en-US" w:eastAsia="tr-TR"/>
              </w:rPr>
            </w:pPr>
            <w:r w:rsidRPr="009C67D4">
              <w:rPr>
                <w:rFonts w:ascii="Times New Roman" w:eastAsia="Times New Roman" w:hAnsi="Times New Roman" w:cs="Times New Roman"/>
                <w:b/>
                <w:sz w:val="20"/>
                <w:szCs w:val="20"/>
                <w:lang w:val="en-US" w:eastAsia="tr-TR"/>
              </w:rPr>
              <w:t>COURSE OBJECTIVES</w:t>
            </w:r>
          </w:p>
        </w:tc>
        <w:tc>
          <w:tcPr>
            <w:tcW w:w="3036" w:type="pct"/>
            <w:gridSpan w:val="8"/>
            <w:tcBorders>
              <w:top w:val="single" w:sz="12" w:space="0" w:color="auto"/>
              <w:left w:val="single" w:sz="12" w:space="0" w:color="auto"/>
              <w:bottom w:val="single" w:sz="12" w:space="0" w:color="auto"/>
              <w:right w:val="single" w:sz="12" w:space="0" w:color="auto"/>
            </w:tcBorders>
          </w:tcPr>
          <w:p w:rsidR="009C67D4" w:rsidRPr="009C67D4" w:rsidRDefault="009C67D4" w:rsidP="009C67D4">
            <w:pPr>
              <w:spacing w:after="0" w:line="240" w:lineRule="auto"/>
              <w:jc w:val="both"/>
              <w:rPr>
                <w:rFonts w:ascii="Times New Roman" w:eastAsia="Times New Roman" w:hAnsi="Times New Roman" w:cs="Times New Roman"/>
                <w:sz w:val="20"/>
                <w:szCs w:val="20"/>
                <w:lang w:val="en-US" w:eastAsia="tr-TR"/>
              </w:rPr>
            </w:pPr>
            <w:r w:rsidRPr="009C67D4">
              <w:rPr>
                <w:rFonts w:ascii="Times New Roman" w:eastAsia="Times New Roman" w:hAnsi="Times New Roman" w:cs="Times New Roman"/>
                <w:sz w:val="20"/>
                <w:szCs w:val="20"/>
                <w:lang w:val="en-US" w:eastAsia="tr-TR"/>
              </w:rPr>
              <w:t>To train dental students who can make diagnosis and treatment planning of endodontic diseases.</w:t>
            </w:r>
          </w:p>
        </w:tc>
      </w:tr>
      <w:tr w:rsidR="009C67D4" w:rsidRPr="009C67D4" w:rsidTr="009C67D4">
        <w:trPr>
          <w:trHeight w:val="518"/>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9C67D4" w:rsidRPr="009C67D4" w:rsidRDefault="009C67D4" w:rsidP="009C67D4">
            <w:pPr>
              <w:spacing w:after="0" w:line="240" w:lineRule="auto"/>
              <w:jc w:val="center"/>
              <w:rPr>
                <w:rFonts w:ascii="Times New Roman" w:eastAsia="Times New Roman" w:hAnsi="Times New Roman" w:cs="Times New Roman"/>
                <w:b/>
                <w:sz w:val="20"/>
                <w:szCs w:val="20"/>
                <w:lang w:val="en-US" w:eastAsia="tr-TR"/>
              </w:rPr>
            </w:pPr>
            <w:r w:rsidRPr="009C67D4">
              <w:rPr>
                <w:rFonts w:ascii="Times New Roman" w:eastAsia="Times New Roman" w:hAnsi="Times New Roman" w:cs="Times New Roman"/>
                <w:b/>
                <w:sz w:val="20"/>
                <w:szCs w:val="20"/>
                <w:lang w:val="en-US" w:eastAsia="tr-TR"/>
              </w:rPr>
              <w:t>ADDITIVE OF COURSE TO APPLY PROFESSIONAL EDUATION</w:t>
            </w:r>
          </w:p>
        </w:tc>
        <w:tc>
          <w:tcPr>
            <w:tcW w:w="3036" w:type="pct"/>
            <w:gridSpan w:val="8"/>
            <w:tcBorders>
              <w:top w:val="single" w:sz="12" w:space="0" w:color="auto"/>
              <w:left w:val="single" w:sz="12" w:space="0" w:color="auto"/>
              <w:bottom w:val="single" w:sz="12" w:space="0" w:color="auto"/>
              <w:right w:val="single" w:sz="12" w:space="0" w:color="auto"/>
            </w:tcBorders>
            <w:vAlign w:val="center"/>
          </w:tcPr>
          <w:p w:rsidR="009C67D4" w:rsidRPr="009C67D4" w:rsidRDefault="009C67D4" w:rsidP="009C67D4">
            <w:pPr>
              <w:spacing w:after="0" w:line="240" w:lineRule="auto"/>
              <w:jc w:val="both"/>
              <w:rPr>
                <w:rFonts w:ascii="Times New Roman" w:eastAsia="Times New Roman" w:hAnsi="Times New Roman" w:cs="Times New Roman"/>
                <w:sz w:val="20"/>
                <w:szCs w:val="20"/>
                <w:lang w:val="en-US" w:eastAsia="tr-TR"/>
              </w:rPr>
            </w:pPr>
            <w:r w:rsidRPr="009C67D4">
              <w:rPr>
                <w:rFonts w:ascii="Times New Roman" w:eastAsia="Times New Roman" w:hAnsi="Times New Roman" w:cs="Times New Roman"/>
                <w:sz w:val="20"/>
                <w:szCs w:val="20"/>
                <w:lang w:val="en-US" w:eastAsia="tr-TR"/>
              </w:rPr>
              <w:t>Endodontics III course provides the practitioner dentist's training to apply Endodontic treatment within the limits of practice, to recognize borderline cases, and to make the correct orientation. It provides a theoretical basis for the clinic for future Endodontics expertise.</w:t>
            </w:r>
          </w:p>
        </w:tc>
      </w:tr>
      <w:tr w:rsidR="009C67D4" w:rsidRPr="009C67D4" w:rsidTr="009C67D4">
        <w:trPr>
          <w:trHeight w:val="518"/>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9C67D4" w:rsidRPr="009C67D4" w:rsidRDefault="009C67D4" w:rsidP="009C67D4">
            <w:pPr>
              <w:spacing w:after="0" w:line="240" w:lineRule="auto"/>
              <w:jc w:val="center"/>
              <w:rPr>
                <w:rFonts w:ascii="Times New Roman" w:eastAsia="Times New Roman" w:hAnsi="Times New Roman" w:cs="Times New Roman"/>
                <w:b/>
                <w:sz w:val="20"/>
                <w:szCs w:val="20"/>
                <w:lang w:val="en-US" w:eastAsia="tr-TR"/>
              </w:rPr>
            </w:pPr>
            <w:r w:rsidRPr="009C67D4">
              <w:rPr>
                <w:rFonts w:ascii="Times New Roman" w:eastAsia="Times New Roman" w:hAnsi="Times New Roman" w:cs="Times New Roman"/>
                <w:b/>
                <w:sz w:val="20"/>
                <w:szCs w:val="20"/>
                <w:lang w:val="en-US" w:eastAsia="tr-TR"/>
              </w:rPr>
              <w:t>COURSE OUTCOMES</w:t>
            </w:r>
          </w:p>
        </w:tc>
        <w:tc>
          <w:tcPr>
            <w:tcW w:w="3036" w:type="pct"/>
            <w:gridSpan w:val="8"/>
            <w:tcBorders>
              <w:top w:val="single" w:sz="12" w:space="0" w:color="auto"/>
              <w:left w:val="single" w:sz="12" w:space="0" w:color="auto"/>
              <w:bottom w:val="single" w:sz="12" w:space="0" w:color="auto"/>
              <w:right w:val="single" w:sz="12" w:space="0" w:color="auto"/>
            </w:tcBorders>
            <w:vAlign w:val="center"/>
          </w:tcPr>
          <w:p w:rsidR="009C67D4" w:rsidRPr="009C67D4" w:rsidRDefault="009C67D4" w:rsidP="009C67D4">
            <w:pPr>
              <w:tabs>
                <w:tab w:val="left" w:pos="7800"/>
              </w:tabs>
              <w:spacing w:before="120" w:after="120" w:line="240" w:lineRule="auto"/>
              <w:jc w:val="both"/>
              <w:rPr>
                <w:rFonts w:ascii="Times New Roman" w:eastAsia="Times New Roman" w:hAnsi="Times New Roman" w:cs="Times New Roman"/>
                <w:sz w:val="20"/>
                <w:szCs w:val="20"/>
                <w:lang w:val="en-US" w:eastAsia="tr-TR"/>
              </w:rPr>
            </w:pPr>
            <w:r w:rsidRPr="009C67D4">
              <w:rPr>
                <w:rFonts w:ascii="Times New Roman" w:eastAsia="Times New Roman" w:hAnsi="Times New Roman" w:cs="Times New Roman"/>
                <w:sz w:val="20"/>
                <w:szCs w:val="20"/>
                <w:lang w:val="en-US" w:eastAsia="tr-TR"/>
              </w:rPr>
              <w:t>The student who successfully completes this course can make diagnosis and treatment planning of endodontic diseases, know the limits of the renewal of endodontic treatment, make diagnosis and treatment planning in traumatic dental injuries, and know situations that require a multidisciplinary treatment approach.</w:t>
            </w:r>
          </w:p>
        </w:tc>
      </w:tr>
      <w:tr w:rsidR="009C67D4" w:rsidRPr="009C67D4" w:rsidTr="006F4486">
        <w:trPr>
          <w:trHeight w:val="84"/>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9C67D4" w:rsidRPr="009C67D4" w:rsidRDefault="009C67D4" w:rsidP="009C67D4">
            <w:pPr>
              <w:spacing w:after="0" w:line="240" w:lineRule="auto"/>
              <w:jc w:val="center"/>
              <w:rPr>
                <w:rFonts w:ascii="Times New Roman" w:eastAsia="Times New Roman" w:hAnsi="Times New Roman" w:cs="Times New Roman"/>
                <w:b/>
                <w:sz w:val="20"/>
                <w:szCs w:val="20"/>
                <w:lang w:val="en-US" w:eastAsia="tr-TR"/>
              </w:rPr>
            </w:pPr>
            <w:r w:rsidRPr="009C67D4">
              <w:rPr>
                <w:rFonts w:ascii="Times New Roman" w:eastAsia="Times New Roman" w:hAnsi="Times New Roman" w:cs="Times New Roman"/>
                <w:b/>
                <w:sz w:val="20"/>
                <w:szCs w:val="20"/>
                <w:lang w:val="en-US" w:eastAsia="tr-TR"/>
              </w:rPr>
              <w:t>TEXTBOOK</w:t>
            </w:r>
          </w:p>
        </w:tc>
        <w:tc>
          <w:tcPr>
            <w:tcW w:w="3036" w:type="pct"/>
            <w:gridSpan w:val="8"/>
            <w:tcBorders>
              <w:top w:val="single" w:sz="12" w:space="0" w:color="auto"/>
              <w:left w:val="single" w:sz="12" w:space="0" w:color="auto"/>
              <w:bottom w:val="single" w:sz="12" w:space="0" w:color="auto"/>
              <w:right w:val="single" w:sz="12" w:space="0" w:color="auto"/>
            </w:tcBorders>
          </w:tcPr>
          <w:p w:rsidR="009C67D4" w:rsidRPr="009C67D4" w:rsidRDefault="009C67D4" w:rsidP="009C67D4">
            <w:pPr>
              <w:spacing w:before="120" w:after="120" w:line="240" w:lineRule="auto"/>
              <w:jc w:val="both"/>
              <w:outlineLvl w:val="3"/>
              <w:rPr>
                <w:rFonts w:ascii="Times New Roman" w:eastAsia="Times New Roman" w:hAnsi="Times New Roman" w:cs="Times New Roman"/>
                <w:bCs/>
                <w:sz w:val="20"/>
                <w:szCs w:val="20"/>
                <w:lang w:eastAsia="tr-TR"/>
              </w:rPr>
            </w:pPr>
            <w:r w:rsidRPr="009C67D4">
              <w:rPr>
                <w:rFonts w:ascii="Times New Roman" w:eastAsia="Times New Roman" w:hAnsi="Times New Roman" w:cs="Times New Roman"/>
                <w:bCs/>
                <w:sz w:val="20"/>
                <w:szCs w:val="20"/>
                <w:lang w:eastAsia="tr-TR"/>
              </w:rPr>
              <w:t>1.Selmin Kaan Aşçı, Endodonti, 2014</w:t>
            </w:r>
          </w:p>
        </w:tc>
      </w:tr>
      <w:tr w:rsidR="009C67D4" w:rsidRPr="009C67D4" w:rsidTr="009C67D4">
        <w:trPr>
          <w:trHeight w:val="54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9C67D4" w:rsidRPr="009C67D4" w:rsidRDefault="009C67D4" w:rsidP="009C67D4">
            <w:pPr>
              <w:spacing w:after="0" w:line="240" w:lineRule="auto"/>
              <w:jc w:val="center"/>
              <w:rPr>
                <w:rFonts w:ascii="Times New Roman" w:eastAsia="Times New Roman" w:hAnsi="Times New Roman" w:cs="Times New Roman"/>
                <w:b/>
                <w:sz w:val="20"/>
                <w:szCs w:val="20"/>
                <w:lang w:val="en-US" w:eastAsia="tr-TR"/>
              </w:rPr>
            </w:pPr>
            <w:r w:rsidRPr="009C67D4">
              <w:rPr>
                <w:rFonts w:ascii="Times New Roman" w:eastAsia="Times New Roman" w:hAnsi="Times New Roman" w:cs="Times New Roman"/>
                <w:b/>
                <w:sz w:val="20"/>
                <w:szCs w:val="20"/>
                <w:lang w:val="en-US" w:eastAsia="tr-TR"/>
              </w:rPr>
              <w:t>OTHER REFERENCES</w:t>
            </w:r>
          </w:p>
        </w:tc>
        <w:tc>
          <w:tcPr>
            <w:tcW w:w="3036" w:type="pct"/>
            <w:gridSpan w:val="8"/>
            <w:tcBorders>
              <w:top w:val="single" w:sz="12" w:space="0" w:color="auto"/>
              <w:left w:val="single" w:sz="12" w:space="0" w:color="auto"/>
              <w:bottom w:val="single" w:sz="12" w:space="0" w:color="auto"/>
              <w:right w:val="single" w:sz="12" w:space="0" w:color="auto"/>
            </w:tcBorders>
          </w:tcPr>
          <w:p w:rsidR="009C67D4" w:rsidRPr="009C67D4" w:rsidRDefault="009C67D4" w:rsidP="009C67D4">
            <w:pPr>
              <w:spacing w:after="0" w:line="240" w:lineRule="auto"/>
              <w:rPr>
                <w:rFonts w:ascii="Times New Roman" w:eastAsia="Times New Roman" w:hAnsi="Times New Roman" w:cs="Times New Roman"/>
                <w:color w:val="000000"/>
                <w:sz w:val="20"/>
                <w:szCs w:val="20"/>
                <w:lang w:eastAsia="tr-TR"/>
              </w:rPr>
            </w:pPr>
            <w:r w:rsidRPr="009C67D4">
              <w:rPr>
                <w:rFonts w:ascii="Times New Roman" w:eastAsia="Times New Roman" w:hAnsi="Times New Roman" w:cs="Times New Roman"/>
                <w:color w:val="000000"/>
                <w:sz w:val="20"/>
                <w:szCs w:val="20"/>
                <w:lang w:eastAsia="tr-TR"/>
              </w:rPr>
              <w:t xml:space="preserve">1.Tayfun Alaçam, Endodonti, 2000 </w:t>
            </w:r>
          </w:p>
          <w:p w:rsidR="009C67D4" w:rsidRPr="009C67D4" w:rsidRDefault="009C67D4" w:rsidP="009C67D4">
            <w:pPr>
              <w:spacing w:after="0" w:line="240" w:lineRule="auto"/>
              <w:rPr>
                <w:rFonts w:ascii="Times New Roman" w:eastAsia="Times New Roman" w:hAnsi="Times New Roman" w:cs="Times New Roman"/>
                <w:color w:val="000000"/>
                <w:sz w:val="20"/>
                <w:szCs w:val="20"/>
                <w:lang w:eastAsia="tr-TR"/>
              </w:rPr>
            </w:pPr>
            <w:r w:rsidRPr="009C67D4">
              <w:rPr>
                <w:rFonts w:ascii="Times New Roman" w:eastAsia="Times New Roman" w:hAnsi="Times New Roman" w:cs="Times New Roman"/>
                <w:color w:val="000000"/>
                <w:sz w:val="20"/>
                <w:szCs w:val="20"/>
                <w:lang w:eastAsia="tr-TR"/>
              </w:rPr>
              <w:t>2.Mehmet Kemal Çalışkan, Endodontide Tanı ve Tedaviler, 2006</w:t>
            </w:r>
          </w:p>
          <w:p w:rsidR="009C67D4" w:rsidRPr="009C67D4" w:rsidRDefault="009C67D4" w:rsidP="009C67D4">
            <w:pPr>
              <w:spacing w:after="0" w:line="240" w:lineRule="auto"/>
              <w:rPr>
                <w:rFonts w:ascii="Times New Roman" w:eastAsia="Times New Roman" w:hAnsi="Times New Roman" w:cs="Times New Roman"/>
                <w:color w:val="000000"/>
                <w:sz w:val="20"/>
                <w:szCs w:val="20"/>
                <w:lang w:eastAsia="tr-TR"/>
              </w:rPr>
            </w:pPr>
            <w:r w:rsidRPr="009C67D4">
              <w:rPr>
                <w:rFonts w:ascii="Times New Roman" w:eastAsia="Times New Roman" w:hAnsi="Times New Roman" w:cs="Times New Roman"/>
                <w:color w:val="000000"/>
                <w:sz w:val="20"/>
                <w:szCs w:val="20"/>
                <w:lang w:eastAsia="tr-TR"/>
              </w:rPr>
              <w:t xml:space="preserve">3.Stephen Cohen, Kenneth M Hargreaves,  Pathways of the Pulp, Ninth Edition, 2009 </w:t>
            </w:r>
          </w:p>
          <w:p w:rsidR="009C67D4" w:rsidRPr="009C67D4" w:rsidRDefault="009C67D4" w:rsidP="009C67D4">
            <w:pPr>
              <w:spacing w:after="0" w:line="240" w:lineRule="auto"/>
              <w:rPr>
                <w:rFonts w:ascii="Times New Roman" w:eastAsia="Times New Roman" w:hAnsi="Times New Roman" w:cs="Times New Roman"/>
                <w:color w:val="000000"/>
                <w:sz w:val="20"/>
                <w:szCs w:val="20"/>
                <w:lang w:eastAsia="tr-TR"/>
              </w:rPr>
            </w:pPr>
            <w:r w:rsidRPr="009C67D4">
              <w:rPr>
                <w:rFonts w:ascii="Times New Roman" w:eastAsia="Times New Roman" w:hAnsi="Times New Roman" w:cs="Times New Roman"/>
                <w:color w:val="000000"/>
                <w:sz w:val="20"/>
                <w:szCs w:val="20"/>
                <w:lang w:eastAsia="tr-TR"/>
              </w:rPr>
              <w:t xml:space="preserve">4. Arnaldo Castellucci, Endodontics; 2005 </w:t>
            </w:r>
          </w:p>
          <w:p w:rsidR="009C67D4" w:rsidRPr="009C67D4" w:rsidRDefault="009C67D4" w:rsidP="009C67D4">
            <w:pPr>
              <w:spacing w:after="0" w:line="240" w:lineRule="auto"/>
              <w:rPr>
                <w:rFonts w:ascii="Times New Roman" w:eastAsia="Times New Roman" w:hAnsi="Times New Roman" w:cs="Times New Roman"/>
                <w:color w:val="000000"/>
                <w:sz w:val="20"/>
                <w:szCs w:val="20"/>
                <w:lang w:eastAsia="tr-TR"/>
              </w:rPr>
            </w:pPr>
            <w:r w:rsidRPr="009C67D4">
              <w:rPr>
                <w:rFonts w:ascii="Times New Roman" w:eastAsia="Times New Roman" w:hAnsi="Times New Roman" w:cs="Times New Roman"/>
                <w:color w:val="000000"/>
                <w:sz w:val="20"/>
                <w:szCs w:val="20"/>
                <w:lang w:eastAsia="tr-TR"/>
              </w:rPr>
              <w:t xml:space="preserve">5.Johnson William T. Color Atlas of Endodontics </w:t>
            </w:r>
          </w:p>
          <w:p w:rsidR="009C67D4" w:rsidRPr="009C67D4" w:rsidRDefault="009C67D4" w:rsidP="009C67D4">
            <w:pPr>
              <w:spacing w:after="0" w:line="240" w:lineRule="auto"/>
              <w:outlineLvl w:val="3"/>
              <w:rPr>
                <w:rFonts w:ascii="Times New Roman" w:eastAsia="Times New Roman" w:hAnsi="Times New Roman" w:cs="Times New Roman"/>
                <w:bCs/>
                <w:color w:val="000000"/>
                <w:sz w:val="24"/>
                <w:szCs w:val="24"/>
                <w:lang w:val="en-US" w:eastAsia="tr-TR"/>
              </w:rPr>
            </w:pPr>
            <w:r w:rsidRPr="009C67D4">
              <w:rPr>
                <w:rFonts w:ascii="Times New Roman" w:eastAsia="Times New Roman" w:hAnsi="Times New Roman" w:cs="Times New Roman"/>
                <w:bCs/>
                <w:color w:val="000000"/>
                <w:sz w:val="20"/>
                <w:szCs w:val="20"/>
                <w:lang w:eastAsia="tr-TR"/>
              </w:rPr>
              <w:t>6. Ingle Bakland Baumgartner, Ingle’s Endodontics, fifth edition, 2002</w:t>
            </w:r>
          </w:p>
        </w:tc>
      </w:tr>
      <w:tr w:rsidR="009C67D4" w:rsidRPr="009C67D4" w:rsidTr="006F4486">
        <w:trPr>
          <w:trHeight w:val="214"/>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9C67D4" w:rsidRPr="009C67D4" w:rsidRDefault="009C67D4" w:rsidP="009C67D4">
            <w:pPr>
              <w:spacing w:after="0" w:line="240" w:lineRule="auto"/>
              <w:jc w:val="center"/>
              <w:rPr>
                <w:rFonts w:ascii="Times New Roman" w:eastAsia="Times New Roman" w:hAnsi="Times New Roman" w:cs="Times New Roman"/>
                <w:b/>
                <w:sz w:val="20"/>
                <w:szCs w:val="20"/>
                <w:lang w:val="en-US" w:eastAsia="tr-TR"/>
              </w:rPr>
            </w:pPr>
            <w:r w:rsidRPr="009C67D4">
              <w:rPr>
                <w:rFonts w:ascii="Times New Roman" w:eastAsia="Times New Roman" w:hAnsi="Times New Roman" w:cs="Times New Roman"/>
                <w:b/>
                <w:sz w:val="20"/>
                <w:szCs w:val="20"/>
                <w:lang w:val="en-US" w:eastAsia="tr-TR"/>
              </w:rPr>
              <w:t>TOOLS AND EQUIPMENTS REQUIRED</w:t>
            </w:r>
          </w:p>
        </w:tc>
        <w:tc>
          <w:tcPr>
            <w:tcW w:w="3036" w:type="pct"/>
            <w:gridSpan w:val="8"/>
            <w:tcBorders>
              <w:top w:val="single" w:sz="12" w:space="0" w:color="auto"/>
              <w:left w:val="single" w:sz="12" w:space="0" w:color="auto"/>
              <w:bottom w:val="single" w:sz="12" w:space="0" w:color="auto"/>
              <w:right w:val="single" w:sz="12" w:space="0" w:color="auto"/>
            </w:tcBorders>
            <w:vAlign w:val="center"/>
          </w:tcPr>
          <w:p w:rsidR="009C67D4" w:rsidRPr="009C67D4" w:rsidRDefault="009C67D4" w:rsidP="009C67D4">
            <w:pPr>
              <w:spacing w:after="0" w:line="240" w:lineRule="auto"/>
              <w:rPr>
                <w:rFonts w:ascii="Times New Roman" w:eastAsia="Times New Roman" w:hAnsi="Times New Roman" w:cs="Times New Roman"/>
                <w:sz w:val="20"/>
                <w:szCs w:val="20"/>
                <w:lang w:val="en-US" w:eastAsia="tr-TR"/>
              </w:rPr>
            </w:pPr>
            <w:r w:rsidRPr="009C67D4">
              <w:rPr>
                <w:rFonts w:ascii="Times New Roman" w:eastAsia="Times New Roman" w:hAnsi="Times New Roman" w:cs="Times New Roman"/>
                <w:sz w:val="20"/>
                <w:szCs w:val="20"/>
                <w:lang w:val="en-US" w:eastAsia="tr-TR"/>
              </w:rPr>
              <w:t>Not available</w:t>
            </w:r>
          </w:p>
        </w:tc>
      </w:tr>
    </w:tbl>
    <w:p w:rsidR="009C67D4" w:rsidRPr="009C67D4" w:rsidRDefault="009C67D4" w:rsidP="009C67D4">
      <w:pPr>
        <w:spacing w:after="0" w:line="240" w:lineRule="auto"/>
        <w:rPr>
          <w:rFonts w:ascii="Times New Roman" w:eastAsia="Times New Roman" w:hAnsi="Times New Roman" w:cs="Times New Roman"/>
          <w:sz w:val="18"/>
          <w:szCs w:val="18"/>
          <w:lang w:val="en-US" w:eastAsia="tr-TR"/>
        </w:rPr>
        <w:sectPr w:rsidR="009C67D4" w:rsidRPr="009C67D4" w:rsidSect="009C67D4">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9C67D4" w:rsidRPr="009C67D4" w:rsidTr="009C67D4">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9C67D4" w:rsidRPr="009C67D4" w:rsidRDefault="009C67D4" w:rsidP="009C67D4">
            <w:pPr>
              <w:spacing w:after="0" w:line="240" w:lineRule="auto"/>
              <w:jc w:val="center"/>
              <w:rPr>
                <w:rFonts w:ascii="Times New Roman" w:eastAsia="Times New Roman" w:hAnsi="Times New Roman" w:cs="Times New Roman"/>
                <w:b/>
                <w:lang w:val="en-US" w:eastAsia="tr-TR"/>
              </w:rPr>
            </w:pPr>
            <w:r w:rsidRPr="009C67D4">
              <w:rPr>
                <w:rFonts w:ascii="Times New Roman" w:eastAsia="Times New Roman" w:hAnsi="Times New Roman" w:cs="Times New Roman"/>
                <w:b/>
                <w:lang w:val="en-US" w:eastAsia="tr-TR"/>
              </w:rPr>
              <w:t>COURSE SYLLABUS</w:t>
            </w:r>
          </w:p>
        </w:tc>
      </w:tr>
      <w:tr w:rsidR="009C67D4" w:rsidRPr="009C67D4" w:rsidTr="009C67D4">
        <w:trPr>
          <w:jc w:val="center"/>
        </w:trPr>
        <w:tc>
          <w:tcPr>
            <w:tcW w:w="593" w:type="pct"/>
            <w:tcBorders>
              <w:top w:val="single" w:sz="6" w:space="0" w:color="auto"/>
              <w:left w:val="single" w:sz="12" w:space="0" w:color="auto"/>
              <w:bottom w:val="single" w:sz="6" w:space="0" w:color="auto"/>
              <w:right w:val="single" w:sz="6" w:space="0" w:color="auto"/>
            </w:tcBorders>
          </w:tcPr>
          <w:p w:rsidR="009C67D4" w:rsidRPr="009C67D4" w:rsidRDefault="009C67D4" w:rsidP="009C67D4">
            <w:pPr>
              <w:spacing w:after="0" w:line="240" w:lineRule="auto"/>
              <w:jc w:val="center"/>
              <w:rPr>
                <w:rFonts w:ascii="Times New Roman" w:eastAsia="Times New Roman" w:hAnsi="Times New Roman" w:cs="Times New Roman"/>
                <w:b/>
                <w:lang w:val="en-US" w:eastAsia="tr-TR"/>
              </w:rPr>
            </w:pPr>
            <w:r w:rsidRPr="009C67D4">
              <w:rPr>
                <w:rFonts w:ascii="Times New Roman" w:eastAsia="Times New Roman" w:hAnsi="Times New Roman" w:cs="Times New Roman"/>
                <w:b/>
                <w:lang w:val="en-US" w:eastAsia="tr-TR"/>
              </w:rPr>
              <w:t>WEEK</w:t>
            </w:r>
          </w:p>
        </w:tc>
        <w:tc>
          <w:tcPr>
            <w:tcW w:w="4407" w:type="pct"/>
            <w:tcBorders>
              <w:top w:val="single" w:sz="6" w:space="0" w:color="auto"/>
              <w:left w:val="single" w:sz="6" w:space="0" w:color="auto"/>
              <w:bottom w:val="single" w:sz="6" w:space="0" w:color="auto"/>
              <w:right w:val="single" w:sz="12" w:space="0" w:color="auto"/>
            </w:tcBorders>
          </w:tcPr>
          <w:p w:rsidR="009C67D4" w:rsidRPr="009C67D4" w:rsidRDefault="009C67D4" w:rsidP="009C67D4">
            <w:pPr>
              <w:spacing w:after="0" w:line="240" w:lineRule="auto"/>
              <w:rPr>
                <w:rFonts w:ascii="Times New Roman" w:eastAsia="Times New Roman" w:hAnsi="Times New Roman" w:cs="Times New Roman"/>
                <w:b/>
                <w:lang w:val="en-US" w:eastAsia="tr-TR"/>
              </w:rPr>
            </w:pPr>
            <w:r w:rsidRPr="009C67D4">
              <w:rPr>
                <w:rFonts w:ascii="Times New Roman" w:eastAsia="Times New Roman" w:hAnsi="Times New Roman" w:cs="Times New Roman"/>
                <w:b/>
                <w:lang w:val="en-US" w:eastAsia="tr-TR"/>
              </w:rPr>
              <w:t xml:space="preserve">TOPICS </w:t>
            </w:r>
          </w:p>
        </w:tc>
      </w:tr>
      <w:tr w:rsidR="009C67D4" w:rsidRPr="009C67D4" w:rsidTr="009C67D4">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C67D4" w:rsidRPr="009C67D4" w:rsidRDefault="009C67D4" w:rsidP="009C67D4">
            <w:pPr>
              <w:spacing w:after="0" w:line="240" w:lineRule="auto"/>
              <w:jc w:val="center"/>
              <w:rPr>
                <w:rFonts w:ascii="Times New Roman" w:eastAsia="Times New Roman" w:hAnsi="Times New Roman" w:cs="Times New Roman"/>
                <w:lang w:val="en-US" w:eastAsia="tr-TR"/>
              </w:rPr>
            </w:pPr>
            <w:r w:rsidRPr="009C67D4">
              <w:rPr>
                <w:rFonts w:ascii="Times New Roman" w:eastAsia="Times New Roman" w:hAnsi="Times New Roman" w:cs="Times New Roman"/>
                <w:lang w:val="en-US" w:eastAsia="tr-TR"/>
              </w:rPr>
              <w:t>1</w:t>
            </w:r>
          </w:p>
        </w:tc>
        <w:tc>
          <w:tcPr>
            <w:tcW w:w="4407" w:type="pct"/>
            <w:tcBorders>
              <w:top w:val="single" w:sz="6" w:space="0" w:color="auto"/>
              <w:left w:val="single" w:sz="6" w:space="0" w:color="auto"/>
              <w:bottom w:val="single" w:sz="6" w:space="0" w:color="auto"/>
              <w:right w:val="single" w:sz="12" w:space="0" w:color="auto"/>
            </w:tcBorders>
          </w:tcPr>
          <w:p w:rsidR="009C67D4" w:rsidRPr="009C67D4" w:rsidRDefault="009C67D4" w:rsidP="009C67D4">
            <w:pPr>
              <w:spacing w:after="0" w:line="240" w:lineRule="auto"/>
              <w:rPr>
                <w:rFonts w:ascii="Times New Roman" w:eastAsia="Times New Roman" w:hAnsi="Times New Roman" w:cs="Times New Roman"/>
                <w:sz w:val="20"/>
                <w:szCs w:val="20"/>
                <w:lang w:eastAsia="tr-TR"/>
              </w:rPr>
            </w:pPr>
            <w:r w:rsidRPr="009C67D4">
              <w:rPr>
                <w:rFonts w:ascii="Times New Roman" w:eastAsia="Times New Roman" w:hAnsi="Times New Roman" w:cs="Times New Roman"/>
                <w:sz w:val="20"/>
                <w:szCs w:val="20"/>
                <w:lang w:eastAsia="tr-TR"/>
              </w:rPr>
              <w:t>Vital Endodontic Treatments</w:t>
            </w:r>
          </w:p>
        </w:tc>
      </w:tr>
      <w:tr w:rsidR="009C67D4" w:rsidRPr="009C67D4" w:rsidTr="009C67D4">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C67D4" w:rsidRPr="009C67D4" w:rsidRDefault="009C67D4" w:rsidP="009C67D4">
            <w:pPr>
              <w:spacing w:after="0" w:line="240" w:lineRule="auto"/>
              <w:jc w:val="center"/>
              <w:rPr>
                <w:rFonts w:ascii="Times New Roman" w:eastAsia="Times New Roman" w:hAnsi="Times New Roman" w:cs="Times New Roman"/>
                <w:lang w:val="en-US" w:eastAsia="tr-TR"/>
              </w:rPr>
            </w:pPr>
            <w:r w:rsidRPr="009C67D4">
              <w:rPr>
                <w:rFonts w:ascii="Times New Roman" w:eastAsia="Times New Roman" w:hAnsi="Times New Roman" w:cs="Times New Roman"/>
                <w:lang w:val="en-US" w:eastAsia="tr-TR"/>
              </w:rPr>
              <w:t>2</w:t>
            </w:r>
          </w:p>
        </w:tc>
        <w:tc>
          <w:tcPr>
            <w:tcW w:w="4407" w:type="pct"/>
            <w:tcBorders>
              <w:top w:val="single" w:sz="6" w:space="0" w:color="auto"/>
              <w:left w:val="single" w:sz="6" w:space="0" w:color="auto"/>
              <w:bottom w:val="single" w:sz="6" w:space="0" w:color="auto"/>
              <w:right w:val="single" w:sz="12" w:space="0" w:color="auto"/>
            </w:tcBorders>
          </w:tcPr>
          <w:p w:rsidR="009C67D4" w:rsidRPr="009C67D4" w:rsidRDefault="009C67D4" w:rsidP="009C67D4">
            <w:pPr>
              <w:spacing w:after="0" w:line="240" w:lineRule="auto"/>
              <w:rPr>
                <w:rFonts w:ascii="Times New Roman" w:eastAsia="Times New Roman" w:hAnsi="Times New Roman" w:cs="Times New Roman"/>
                <w:sz w:val="20"/>
                <w:szCs w:val="20"/>
                <w:lang w:eastAsia="tr-TR"/>
              </w:rPr>
            </w:pPr>
            <w:r w:rsidRPr="009C67D4">
              <w:rPr>
                <w:rFonts w:ascii="Times New Roman" w:eastAsia="Times New Roman" w:hAnsi="Times New Roman" w:cs="Times New Roman"/>
                <w:sz w:val="20"/>
                <w:szCs w:val="20"/>
                <w:lang w:eastAsia="tr-TR"/>
              </w:rPr>
              <w:t>Vital Endodontic Treatments</w:t>
            </w:r>
          </w:p>
        </w:tc>
      </w:tr>
      <w:tr w:rsidR="009C67D4" w:rsidRPr="009C67D4" w:rsidTr="009C67D4">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C67D4" w:rsidRPr="009C67D4" w:rsidRDefault="009C67D4" w:rsidP="009C67D4">
            <w:pPr>
              <w:spacing w:after="0" w:line="240" w:lineRule="auto"/>
              <w:jc w:val="center"/>
              <w:rPr>
                <w:rFonts w:ascii="Times New Roman" w:eastAsia="Times New Roman" w:hAnsi="Times New Roman" w:cs="Times New Roman"/>
                <w:lang w:val="en-US" w:eastAsia="tr-TR"/>
              </w:rPr>
            </w:pPr>
            <w:r w:rsidRPr="009C67D4">
              <w:rPr>
                <w:rFonts w:ascii="Times New Roman" w:eastAsia="Times New Roman" w:hAnsi="Times New Roman" w:cs="Times New Roman"/>
                <w:lang w:val="en-US" w:eastAsia="tr-TR"/>
              </w:rPr>
              <w:t>3</w:t>
            </w:r>
          </w:p>
        </w:tc>
        <w:tc>
          <w:tcPr>
            <w:tcW w:w="4407" w:type="pct"/>
            <w:tcBorders>
              <w:top w:val="single" w:sz="6" w:space="0" w:color="auto"/>
              <w:left w:val="single" w:sz="6" w:space="0" w:color="auto"/>
              <w:bottom w:val="single" w:sz="6" w:space="0" w:color="auto"/>
              <w:right w:val="single" w:sz="12" w:space="0" w:color="auto"/>
            </w:tcBorders>
          </w:tcPr>
          <w:p w:rsidR="009C67D4" w:rsidRPr="009C67D4" w:rsidRDefault="009C67D4" w:rsidP="009C67D4">
            <w:pPr>
              <w:spacing w:after="0" w:line="240" w:lineRule="auto"/>
              <w:rPr>
                <w:rFonts w:ascii="Times New Roman" w:eastAsia="Times New Roman" w:hAnsi="Times New Roman" w:cs="Times New Roman"/>
                <w:sz w:val="20"/>
                <w:szCs w:val="20"/>
                <w:lang w:eastAsia="tr-TR"/>
              </w:rPr>
            </w:pPr>
            <w:r w:rsidRPr="009C67D4">
              <w:rPr>
                <w:rFonts w:ascii="Times New Roman" w:eastAsia="Times New Roman" w:hAnsi="Times New Roman" w:cs="Times New Roman"/>
                <w:sz w:val="20"/>
                <w:szCs w:val="20"/>
                <w:lang w:eastAsia="tr-TR"/>
              </w:rPr>
              <w:t>Vital Endodontic Treatments</w:t>
            </w:r>
          </w:p>
        </w:tc>
      </w:tr>
      <w:tr w:rsidR="009C67D4" w:rsidRPr="009C67D4" w:rsidTr="009C67D4">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C67D4" w:rsidRPr="009C67D4" w:rsidRDefault="009C67D4" w:rsidP="009C67D4">
            <w:pPr>
              <w:spacing w:after="0" w:line="240" w:lineRule="auto"/>
              <w:jc w:val="center"/>
              <w:rPr>
                <w:rFonts w:ascii="Times New Roman" w:eastAsia="Times New Roman" w:hAnsi="Times New Roman" w:cs="Times New Roman"/>
                <w:lang w:val="en-US" w:eastAsia="tr-TR"/>
              </w:rPr>
            </w:pPr>
            <w:r w:rsidRPr="009C67D4">
              <w:rPr>
                <w:rFonts w:ascii="Times New Roman" w:eastAsia="Times New Roman" w:hAnsi="Times New Roman" w:cs="Times New Roman"/>
                <w:lang w:val="en-US" w:eastAsia="tr-TR"/>
              </w:rPr>
              <w:t>4</w:t>
            </w:r>
          </w:p>
        </w:tc>
        <w:tc>
          <w:tcPr>
            <w:tcW w:w="4407" w:type="pct"/>
            <w:tcBorders>
              <w:top w:val="single" w:sz="6" w:space="0" w:color="auto"/>
              <w:left w:val="single" w:sz="6" w:space="0" w:color="auto"/>
              <w:bottom w:val="single" w:sz="6" w:space="0" w:color="auto"/>
              <w:right w:val="single" w:sz="12" w:space="0" w:color="auto"/>
            </w:tcBorders>
          </w:tcPr>
          <w:p w:rsidR="009C67D4" w:rsidRPr="009C67D4" w:rsidRDefault="009C67D4" w:rsidP="009C67D4">
            <w:pPr>
              <w:spacing w:after="0" w:line="240" w:lineRule="auto"/>
              <w:rPr>
                <w:rFonts w:ascii="Times New Roman" w:eastAsia="Times New Roman" w:hAnsi="Times New Roman" w:cs="Times New Roman"/>
                <w:sz w:val="20"/>
                <w:szCs w:val="20"/>
                <w:lang w:eastAsia="tr-TR"/>
              </w:rPr>
            </w:pPr>
            <w:r w:rsidRPr="009C67D4">
              <w:rPr>
                <w:rFonts w:ascii="Times New Roman" w:eastAsia="Times New Roman" w:hAnsi="Times New Roman" w:cs="Times New Roman"/>
                <w:sz w:val="20"/>
                <w:szCs w:val="20"/>
                <w:lang w:eastAsia="tr-TR"/>
              </w:rPr>
              <w:t>Regenerative Endodontics</w:t>
            </w:r>
          </w:p>
        </w:tc>
      </w:tr>
      <w:tr w:rsidR="009C67D4" w:rsidRPr="009C67D4" w:rsidTr="009C67D4">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C67D4" w:rsidRPr="009C67D4" w:rsidRDefault="009C67D4" w:rsidP="009C67D4">
            <w:pPr>
              <w:spacing w:after="0" w:line="240" w:lineRule="auto"/>
              <w:jc w:val="center"/>
              <w:rPr>
                <w:rFonts w:ascii="Times New Roman" w:eastAsia="Times New Roman" w:hAnsi="Times New Roman" w:cs="Times New Roman"/>
                <w:lang w:val="en-US" w:eastAsia="tr-TR"/>
              </w:rPr>
            </w:pPr>
            <w:r w:rsidRPr="009C67D4">
              <w:rPr>
                <w:rFonts w:ascii="Times New Roman" w:eastAsia="Times New Roman" w:hAnsi="Times New Roman" w:cs="Times New Roman"/>
                <w:lang w:val="en-US" w:eastAsia="tr-TR"/>
              </w:rPr>
              <w:t>5</w:t>
            </w:r>
          </w:p>
        </w:tc>
        <w:tc>
          <w:tcPr>
            <w:tcW w:w="4407" w:type="pct"/>
            <w:tcBorders>
              <w:top w:val="single" w:sz="6" w:space="0" w:color="auto"/>
              <w:left w:val="single" w:sz="6" w:space="0" w:color="auto"/>
              <w:bottom w:val="single" w:sz="6" w:space="0" w:color="auto"/>
              <w:right w:val="single" w:sz="12" w:space="0" w:color="auto"/>
            </w:tcBorders>
          </w:tcPr>
          <w:p w:rsidR="009C67D4" w:rsidRPr="009C67D4" w:rsidRDefault="009C67D4" w:rsidP="009C67D4">
            <w:pPr>
              <w:spacing w:after="0" w:line="240" w:lineRule="auto"/>
              <w:rPr>
                <w:rFonts w:ascii="Times New Roman" w:eastAsia="Times New Roman" w:hAnsi="Times New Roman" w:cs="Times New Roman"/>
                <w:sz w:val="20"/>
                <w:szCs w:val="20"/>
                <w:lang w:eastAsia="tr-TR"/>
              </w:rPr>
            </w:pPr>
            <w:r w:rsidRPr="009C67D4">
              <w:rPr>
                <w:rFonts w:ascii="Times New Roman" w:eastAsia="Times New Roman" w:hAnsi="Times New Roman" w:cs="Times New Roman"/>
                <w:sz w:val="20"/>
                <w:szCs w:val="20"/>
                <w:lang w:eastAsia="tr-TR"/>
              </w:rPr>
              <w:t>Regenerative Endodontics</w:t>
            </w:r>
          </w:p>
        </w:tc>
      </w:tr>
      <w:tr w:rsidR="009C67D4" w:rsidRPr="009C67D4" w:rsidTr="009C67D4">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9C67D4" w:rsidRPr="009C67D4" w:rsidRDefault="009C67D4" w:rsidP="009C67D4">
            <w:pPr>
              <w:spacing w:after="0" w:line="240" w:lineRule="auto"/>
              <w:jc w:val="center"/>
              <w:rPr>
                <w:rFonts w:ascii="Times New Roman" w:eastAsia="Times New Roman" w:hAnsi="Times New Roman" w:cs="Times New Roman"/>
                <w:lang w:val="en-US" w:eastAsia="tr-TR"/>
              </w:rPr>
            </w:pPr>
            <w:r w:rsidRPr="009C67D4">
              <w:rPr>
                <w:rFonts w:ascii="Times New Roman" w:eastAsia="Times New Roman" w:hAnsi="Times New Roman" w:cs="Times New Roman"/>
                <w:lang w:val="en-US" w:eastAsia="tr-TR"/>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9C67D4" w:rsidRPr="009C67D4" w:rsidRDefault="009C67D4" w:rsidP="009C67D4">
            <w:pPr>
              <w:spacing w:after="0" w:line="240" w:lineRule="auto"/>
              <w:rPr>
                <w:rFonts w:ascii="Times New Roman" w:eastAsia="Times New Roman" w:hAnsi="Times New Roman" w:cs="Times New Roman"/>
                <w:sz w:val="20"/>
                <w:szCs w:val="20"/>
                <w:lang w:eastAsia="tr-TR"/>
              </w:rPr>
            </w:pPr>
            <w:r w:rsidRPr="009C67D4">
              <w:rPr>
                <w:rFonts w:ascii="Times New Roman" w:eastAsia="Times New Roman" w:hAnsi="Times New Roman" w:cs="Times New Roman"/>
                <w:sz w:val="20"/>
                <w:szCs w:val="20"/>
                <w:lang w:eastAsia="tr-TR"/>
              </w:rPr>
              <w:t>Root canal treatments in single or multiple sessions in permanent teeth</w:t>
            </w:r>
          </w:p>
        </w:tc>
      </w:tr>
      <w:tr w:rsidR="009C67D4" w:rsidRPr="009C67D4" w:rsidTr="009C67D4">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9C67D4" w:rsidRPr="009C67D4" w:rsidRDefault="009C67D4" w:rsidP="009C67D4">
            <w:pPr>
              <w:spacing w:after="0" w:line="240" w:lineRule="auto"/>
              <w:jc w:val="center"/>
              <w:rPr>
                <w:rFonts w:ascii="Times New Roman" w:eastAsia="Times New Roman" w:hAnsi="Times New Roman" w:cs="Times New Roman"/>
                <w:lang w:val="en-US" w:eastAsia="tr-TR"/>
              </w:rPr>
            </w:pPr>
            <w:r w:rsidRPr="009C67D4">
              <w:rPr>
                <w:rFonts w:ascii="Times New Roman" w:eastAsia="Times New Roman" w:hAnsi="Times New Roman" w:cs="Times New Roman"/>
                <w:lang w:val="en-US" w:eastAsia="tr-TR"/>
              </w:rPr>
              <w:t>7</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9C67D4" w:rsidRPr="009C67D4" w:rsidRDefault="009C67D4" w:rsidP="009C67D4">
            <w:pPr>
              <w:spacing w:after="0" w:line="240" w:lineRule="auto"/>
              <w:rPr>
                <w:rFonts w:ascii="Times New Roman" w:eastAsia="Times New Roman" w:hAnsi="Times New Roman" w:cs="Times New Roman"/>
                <w:sz w:val="20"/>
                <w:szCs w:val="20"/>
                <w:lang w:eastAsia="tr-TR"/>
              </w:rPr>
            </w:pPr>
            <w:r w:rsidRPr="009C67D4">
              <w:rPr>
                <w:rFonts w:ascii="Times New Roman" w:eastAsia="Times New Roman" w:hAnsi="Times New Roman" w:cs="Times New Roman"/>
                <w:sz w:val="20"/>
                <w:szCs w:val="20"/>
                <w:lang w:eastAsia="tr-TR"/>
              </w:rPr>
              <w:t>Root canal treatments in single or multiple sessions in permanent teeth</w:t>
            </w:r>
          </w:p>
        </w:tc>
      </w:tr>
      <w:tr w:rsidR="009C67D4" w:rsidRPr="009C67D4" w:rsidTr="009C67D4">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9C67D4" w:rsidRPr="009C67D4" w:rsidRDefault="009C67D4" w:rsidP="009C67D4">
            <w:pPr>
              <w:spacing w:after="0" w:line="240" w:lineRule="auto"/>
              <w:jc w:val="center"/>
              <w:rPr>
                <w:rFonts w:ascii="Times New Roman" w:eastAsia="Times New Roman" w:hAnsi="Times New Roman" w:cs="Times New Roman"/>
                <w:lang w:val="en-US" w:eastAsia="tr-TR"/>
              </w:rPr>
            </w:pPr>
            <w:r w:rsidRPr="009C67D4">
              <w:rPr>
                <w:rFonts w:ascii="Times New Roman" w:eastAsia="Times New Roman" w:hAnsi="Times New Roman" w:cs="Times New Roman"/>
                <w:lang w:val="en-US" w:eastAsia="tr-TR"/>
              </w:rPr>
              <w:t>8</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9C67D4" w:rsidRPr="009C67D4" w:rsidRDefault="009C67D4" w:rsidP="009C67D4">
            <w:pPr>
              <w:spacing w:after="0" w:line="240" w:lineRule="auto"/>
              <w:rPr>
                <w:rFonts w:ascii="Times New Roman" w:eastAsia="Times New Roman" w:hAnsi="Times New Roman" w:cs="Times New Roman"/>
                <w:sz w:val="20"/>
                <w:szCs w:val="20"/>
                <w:lang w:eastAsia="tr-TR"/>
              </w:rPr>
            </w:pPr>
            <w:r w:rsidRPr="009C67D4">
              <w:rPr>
                <w:rFonts w:ascii="Times New Roman" w:eastAsia="Times New Roman" w:hAnsi="Times New Roman" w:cs="Times New Roman"/>
                <w:sz w:val="20"/>
                <w:szCs w:val="20"/>
                <w:lang w:eastAsia="tr-TR"/>
              </w:rPr>
              <w:t>Root canal treatments in single or multiple sessions in permanent teeth</w:t>
            </w:r>
          </w:p>
        </w:tc>
      </w:tr>
      <w:tr w:rsidR="009C67D4" w:rsidRPr="009C67D4" w:rsidTr="009C67D4">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9C67D4" w:rsidRPr="009C67D4" w:rsidRDefault="009C67D4" w:rsidP="009C67D4">
            <w:pPr>
              <w:spacing w:after="0" w:line="240" w:lineRule="auto"/>
              <w:jc w:val="center"/>
              <w:rPr>
                <w:rFonts w:ascii="Times New Roman" w:eastAsia="Times New Roman" w:hAnsi="Times New Roman" w:cs="Times New Roman"/>
                <w:lang w:val="en-US" w:eastAsia="tr-TR"/>
              </w:rPr>
            </w:pPr>
            <w:r w:rsidRPr="009C67D4">
              <w:rPr>
                <w:rFonts w:ascii="Times New Roman" w:eastAsia="Times New Roman" w:hAnsi="Times New Roman" w:cs="Times New Roman"/>
                <w:lang w:val="en-US" w:eastAsia="tr-TR"/>
              </w:rPr>
              <w:t>9</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9C67D4" w:rsidRPr="009C67D4" w:rsidRDefault="009C67D4" w:rsidP="009C67D4">
            <w:pPr>
              <w:spacing w:after="0" w:line="240" w:lineRule="auto"/>
              <w:rPr>
                <w:rFonts w:ascii="Times New Roman" w:eastAsia="Times New Roman" w:hAnsi="Times New Roman" w:cs="Times New Roman"/>
                <w:sz w:val="20"/>
                <w:szCs w:val="20"/>
                <w:lang w:eastAsia="tr-TR"/>
              </w:rPr>
            </w:pPr>
            <w:r w:rsidRPr="009C67D4">
              <w:rPr>
                <w:rFonts w:ascii="Times New Roman" w:eastAsia="Times New Roman" w:hAnsi="Times New Roman" w:cs="Times New Roman"/>
                <w:sz w:val="20"/>
                <w:szCs w:val="20"/>
                <w:lang w:eastAsia="tr-TR"/>
              </w:rPr>
              <w:t>Root canal treatments in single or multiple sessions in permanent teeth</w:t>
            </w:r>
          </w:p>
        </w:tc>
      </w:tr>
      <w:tr w:rsidR="009C67D4" w:rsidRPr="009C67D4" w:rsidTr="009C67D4">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9C67D4" w:rsidRPr="009C67D4" w:rsidRDefault="009C67D4" w:rsidP="009C67D4">
            <w:pPr>
              <w:spacing w:after="0" w:line="240" w:lineRule="auto"/>
              <w:jc w:val="center"/>
              <w:rPr>
                <w:rFonts w:ascii="Times New Roman" w:eastAsia="Times New Roman" w:hAnsi="Times New Roman" w:cs="Times New Roman"/>
                <w:lang w:val="en-US" w:eastAsia="tr-TR"/>
              </w:rPr>
            </w:pPr>
            <w:r w:rsidRPr="009C67D4">
              <w:rPr>
                <w:rFonts w:ascii="Times New Roman" w:eastAsia="Times New Roman" w:hAnsi="Times New Roman" w:cs="Times New Roman"/>
                <w:lang w:val="en-US" w:eastAsia="tr-TR"/>
              </w:rPr>
              <w:t>10</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9C67D4" w:rsidRPr="009C67D4" w:rsidRDefault="009C67D4" w:rsidP="009C67D4">
            <w:pPr>
              <w:spacing w:after="0" w:line="240" w:lineRule="auto"/>
              <w:jc w:val="center"/>
              <w:rPr>
                <w:rFonts w:ascii="Times New Roman" w:eastAsia="Times New Roman" w:hAnsi="Times New Roman" w:cs="Times New Roman"/>
                <w:b/>
                <w:sz w:val="20"/>
                <w:szCs w:val="20"/>
                <w:lang w:eastAsia="tr-TR"/>
              </w:rPr>
            </w:pPr>
            <w:r w:rsidRPr="009C67D4">
              <w:rPr>
                <w:rFonts w:ascii="Times New Roman" w:eastAsia="Times New Roman" w:hAnsi="Times New Roman" w:cs="Times New Roman"/>
                <w:b/>
                <w:sz w:val="20"/>
                <w:szCs w:val="20"/>
                <w:lang w:eastAsia="tr-TR"/>
              </w:rPr>
              <w:t>Midterms</w:t>
            </w:r>
          </w:p>
        </w:tc>
      </w:tr>
      <w:tr w:rsidR="009C67D4" w:rsidRPr="009C67D4" w:rsidTr="009C67D4">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9C67D4" w:rsidRPr="009C67D4" w:rsidRDefault="009C67D4" w:rsidP="009C67D4">
            <w:pPr>
              <w:spacing w:after="0" w:line="240" w:lineRule="auto"/>
              <w:jc w:val="center"/>
              <w:rPr>
                <w:rFonts w:ascii="Times New Roman" w:eastAsia="Times New Roman" w:hAnsi="Times New Roman" w:cs="Times New Roman"/>
                <w:lang w:val="en-US" w:eastAsia="tr-TR"/>
              </w:rPr>
            </w:pPr>
            <w:r w:rsidRPr="009C67D4">
              <w:rPr>
                <w:rFonts w:ascii="Times New Roman" w:eastAsia="Times New Roman" w:hAnsi="Times New Roman" w:cs="Times New Roman"/>
                <w:lang w:val="en-US" w:eastAsia="tr-TR"/>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9C67D4" w:rsidRPr="009C67D4" w:rsidRDefault="009C67D4" w:rsidP="009C67D4">
            <w:pPr>
              <w:spacing w:after="0" w:line="240" w:lineRule="auto"/>
              <w:jc w:val="center"/>
              <w:rPr>
                <w:rFonts w:ascii="Times New Roman" w:eastAsia="Times New Roman" w:hAnsi="Times New Roman" w:cs="Times New Roman"/>
                <w:b/>
                <w:sz w:val="20"/>
                <w:szCs w:val="20"/>
                <w:lang w:val="en-US" w:eastAsia="tr-TR"/>
              </w:rPr>
            </w:pPr>
            <w:r w:rsidRPr="009C67D4">
              <w:rPr>
                <w:rFonts w:ascii="Times New Roman" w:eastAsia="Times New Roman" w:hAnsi="Times New Roman" w:cs="Times New Roman"/>
                <w:b/>
                <w:sz w:val="20"/>
                <w:szCs w:val="20"/>
                <w:lang w:eastAsia="tr-TR"/>
              </w:rPr>
              <w:t>Midterms</w:t>
            </w:r>
          </w:p>
        </w:tc>
      </w:tr>
      <w:tr w:rsidR="009C67D4" w:rsidRPr="009C67D4" w:rsidTr="009C67D4">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9C67D4" w:rsidRPr="009C67D4" w:rsidRDefault="009C67D4" w:rsidP="009C67D4">
            <w:pPr>
              <w:spacing w:after="0" w:line="240" w:lineRule="auto"/>
              <w:jc w:val="center"/>
              <w:rPr>
                <w:rFonts w:ascii="Times New Roman" w:eastAsia="Times New Roman" w:hAnsi="Times New Roman" w:cs="Times New Roman"/>
                <w:lang w:val="en-US" w:eastAsia="tr-TR"/>
              </w:rPr>
            </w:pPr>
            <w:r w:rsidRPr="009C67D4">
              <w:rPr>
                <w:rFonts w:ascii="Times New Roman" w:eastAsia="Times New Roman" w:hAnsi="Times New Roman" w:cs="Times New Roman"/>
                <w:lang w:val="en-US" w:eastAsia="tr-TR"/>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9C67D4" w:rsidRPr="009C67D4" w:rsidRDefault="009C67D4" w:rsidP="009C67D4">
            <w:pPr>
              <w:spacing w:after="0" w:line="240" w:lineRule="auto"/>
              <w:rPr>
                <w:rFonts w:ascii="Times New Roman" w:eastAsia="Times New Roman" w:hAnsi="Times New Roman" w:cs="Times New Roman"/>
                <w:sz w:val="20"/>
                <w:szCs w:val="20"/>
                <w:lang w:eastAsia="tr-TR"/>
              </w:rPr>
            </w:pPr>
            <w:r w:rsidRPr="009C67D4">
              <w:rPr>
                <w:rFonts w:ascii="Times New Roman" w:eastAsia="Times New Roman" w:hAnsi="Times New Roman" w:cs="Times New Roman"/>
                <w:sz w:val="20"/>
                <w:szCs w:val="20"/>
                <w:lang w:eastAsia="tr-TR"/>
              </w:rPr>
              <w:t>Traumatic Dental Injuries</w:t>
            </w:r>
          </w:p>
        </w:tc>
      </w:tr>
      <w:tr w:rsidR="009C67D4" w:rsidRPr="009C67D4" w:rsidTr="009C67D4">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9C67D4" w:rsidRPr="009C67D4" w:rsidRDefault="009C67D4" w:rsidP="009C67D4">
            <w:pPr>
              <w:spacing w:after="0" w:line="240" w:lineRule="auto"/>
              <w:jc w:val="center"/>
              <w:rPr>
                <w:rFonts w:ascii="Times New Roman" w:eastAsia="Times New Roman" w:hAnsi="Times New Roman" w:cs="Times New Roman"/>
                <w:lang w:val="en-US" w:eastAsia="tr-TR"/>
              </w:rPr>
            </w:pPr>
            <w:r w:rsidRPr="009C67D4">
              <w:rPr>
                <w:rFonts w:ascii="Times New Roman" w:eastAsia="Times New Roman" w:hAnsi="Times New Roman" w:cs="Times New Roman"/>
                <w:lang w:val="en-US" w:eastAsia="tr-TR"/>
              </w:rPr>
              <w:t>13</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9C67D4" w:rsidRPr="009C67D4" w:rsidRDefault="009C67D4" w:rsidP="009C67D4">
            <w:pPr>
              <w:spacing w:after="0" w:line="240" w:lineRule="auto"/>
              <w:rPr>
                <w:rFonts w:ascii="Times New Roman" w:eastAsia="Times New Roman" w:hAnsi="Times New Roman" w:cs="Times New Roman"/>
                <w:sz w:val="20"/>
                <w:szCs w:val="20"/>
                <w:lang w:eastAsia="tr-TR"/>
              </w:rPr>
            </w:pPr>
            <w:r w:rsidRPr="009C67D4">
              <w:rPr>
                <w:rFonts w:ascii="Times New Roman" w:eastAsia="Times New Roman" w:hAnsi="Times New Roman" w:cs="Times New Roman"/>
                <w:sz w:val="20"/>
                <w:szCs w:val="20"/>
                <w:lang w:eastAsia="tr-TR"/>
              </w:rPr>
              <w:t>Traumatic Dental Injuries</w:t>
            </w:r>
          </w:p>
        </w:tc>
      </w:tr>
      <w:tr w:rsidR="009C67D4" w:rsidRPr="009C67D4" w:rsidTr="009C67D4">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9C67D4" w:rsidRPr="009C67D4" w:rsidRDefault="009C67D4" w:rsidP="009C67D4">
            <w:pPr>
              <w:spacing w:after="0" w:line="240" w:lineRule="auto"/>
              <w:jc w:val="center"/>
              <w:rPr>
                <w:rFonts w:ascii="Times New Roman" w:eastAsia="Times New Roman" w:hAnsi="Times New Roman" w:cs="Times New Roman"/>
                <w:lang w:val="en-US" w:eastAsia="tr-TR"/>
              </w:rPr>
            </w:pPr>
            <w:r w:rsidRPr="009C67D4">
              <w:rPr>
                <w:rFonts w:ascii="Times New Roman" w:eastAsia="Times New Roman" w:hAnsi="Times New Roman" w:cs="Times New Roman"/>
                <w:lang w:val="en-US" w:eastAsia="tr-TR"/>
              </w:rPr>
              <w:t>14</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9C67D4" w:rsidRPr="009C67D4" w:rsidRDefault="009C67D4" w:rsidP="009C67D4">
            <w:pPr>
              <w:spacing w:after="0" w:line="240" w:lineRule="auto"/>
              <w:rPr>
                <w:rFonts w:ascii="Times New Roman" w:eastAsia="Times New Roman" w:hAnsi="Times New Roman" w:cs="Times New Roman"/>
                <w:sz w:val="20"/>
                <w:szCs w:val="20"/>
                <w:lang w:eastAsia="tr-TR"/>
              </w:rPr>
            </w:pPr>
            <w:r w:rsidRPr="009C67D4">
              <w:rPr>
                <w:rFonts w:ascii="Times New Roman" w:eastAsia="Times New Roman" w:hAnsi="Times New Roman" w:cs="Times New Roman"/>
                <w:sz w:val="20"/>
                <w:szCs w:val="20"/>
                <w:lang w:eastAsia="tr-TR"/>
              </w:rPr>
              <w:t>Traumatic Dental Injuries</w:t>
            </w:r>
          </w:p>
        </w:tc>
      </w:tr>
      <w:tr w:rsidR="009C67D4" w:rsidRPr="009C67D4" w:rsidTr="009C67D4">
        <w:trPr>
          <w:trHeight w:val="322"/>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9C67D4" w:rsidRPr="009C67D4" w:rsidRDefault="009C67D4" w:rsidP="009C67D4">
            <w:pPr>
              <w:spacing w:after="0" w:line="240" w:lineRule="auto"/>
              <w:jc w:val="center"/>
              <w:rPr>
                <w:rFonts w:ascii="Times New Roman" w:eastAsia="Times New Roman" w:hAnsi="Times New Roman" w:cs="Times New Roman"/>
                <w:lang w:val="en-US" w:eastAsia="tr-TR"/>
              </w:rPr>
            </w:pPr>
            <w:r w:rsidRPr="009C67D4">
              <w:rPr>
                <w:rFonts w:ascii="Times New Roman" w:eastAsia="Times New Roman" w:hAnsi="Times New Roman" w:cs="Times New Roman"/>
                <w:lang w:val="en-US" w:eastAsia="tr-TR"/>
              </w:rPr>
              <w:t>15</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9C67D4" w:rsidRPr="009C67D4" w:rsidRDefault="009C67D4" w:rsidP="009C67D4">
            <w:pPr>
              <w:spacing w:after="0" w:line="240" w:lineRule="auto"/>
              <w:rPr>
                <w:rFonts w:ascii="Times New Roman" w:eastAsia="Times New Roman" w:hAnsi="Times New Roman" w:cs="Times New Roman"/>
                <w:sz w:val="20"/>
                <w:szCs w:val="20"/>
                <w:lang w:eastAsia="tr-TR"/>
              </w:rPr>
            </w:pPr>
            <w:r w:rsidRPr="009C67D4">
              <w:rPr>
                <w:rFonts w:ascii="Times New Roman" w:eastAsia="Times New Roman" w:hAnsi="Times New Roman" w:cs="Times New Roman"/>
                <w:sz w:val="20"/>
                <w:szCs w:val="20"/>
                <w:lang w:eastAsia="tr-TR"/>
              </w:rPr>
              <w:t>Traumatic Dental Injuries</w:t>
            </w:r>
          </w:p>
        </w:tc>
      </w:tr>
      <w:tr w:rsidR="009C67D4" w:rsidRPr="009C67D4" w:rsidTr="009C67D4">
        <w:trPr>
          <w:trHeight w:val="322"/>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9C67D4" w:rsidRPr="009C67D4" w:rsidRDefault="009C67D4" w:rsidP="009C67D4">
            <w:pPr>
              <w:spacing w:after="0" w:line="240" w:lineRule="auto"/>
              <w:jc w:val="center"/>
              <w:rPr>
                <w:rFonts w:ascii="Times New Roman" w:eastAsia="Times New Roman" w:hAnsi="Times New Roman" w:cs="Times New Roman"/>
                <w:lang w:val="en-US" w:eastAsia="tr-TR"/>
              </w:rPr>
            </w:pPr>
            <w:r w:rsidRPr="009C67D4">
              <w:rPr>
                <w:rFonts w:ascii="Times New Roman" w:eastAsia="Times New Roman" w:hAnsi="Times New Roman" w:cs="Times New Roman"/>
                <w:lang w:val="en-US" w:eastAsia="tr-TR"/>
              </w:rPr>
              <w:t>16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9C67D4" w:rsidRPr="009C67D4" w:rsidRDefault="009C67D4" w:rsidP="009C67D4">
            <w:pPr>
              <w:spacing w:after="0" w:line="240" w:lineRule="auto"/>
              <w:rPr>
                <w:rFonts w:ascii="Times New Roman" w:eastAsia="Times New Roman" w:hAnsi="Times New Roman" w:cs="Times New Roman"/>
                <w:sz w:val="20"/>
                <w:szCs w:val="20"/>
                <w:lang w:eastAsia="tr-TR"/>
              </w:rPr>
            </w:pPr>
            <w:r w:rsidRPr="009C67D4">
              <w:rPr>
                <w:rFonts w:ascii="Times New Roman" w:eastAsia="Times New Roman" w:hAnsi="Times New Roman" w:cs="Times New Roman"/>
                <w:sz w:val="20"/>
                <w:szCs w:val="20"/>
                <w:lang w:eastAsia="tr-TR"/>
              </w:rPr>
              <w:t>Traumatic Dental Injuries</w:t>
            </w:r>
          </w:p>
        </w:tc>
      </w:tr>
      <w:tr w:rsidR="009C67D4" w:rsidRPr="009C67D4" w:rsidTr="009C67D4">
        <w:trPr>
          <w:trHeight w:val="322"/>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9C67D4" w:rsidRPr="009C67D4" w:rsidRDefault="009C67D4" w:rsidP="009C67D4">
            <w:pPr>
              <w:spacing w:after="0" w:line="240" w:lineRule="auto"/>
              <w:jc w:val="center"/>
              <w:rPr>
                <w:rFonts w:ascii="Times New Roman" w:eastAsia="Times New Roman" w:hAnsi="Times New Roman" w:cs="Times New Roman"/>
                <w:lang w:val="en-US" w:eastAsia="tr-TR"/>
              </w:rPr>
            </w:pPr>
            <w:r w:rsidRPr="009C67D4">
              <w:rPr>
                <w:rFonts w:ascii="Times New Roman" w:eastAsia="Times New Roman" w:hAnsi="Times New Roman" w:cs="Times New Roman"/>
                <w:lang w:val="en-US" w:eastAsia="tr-TR"/>
              </w:rPr>
              <w:t>17</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9C67D4" w:rsidRPr="009C67D4" w:rsidRDefault="009C67D4" w:rsidP="009C67D4">
            <w:pPr>
              <w:spacing w:after="0" w:line="240" w:lineRule="auto"/>
              <w:rPr>
                <w:rFonts w:ascii="Times New Roman" w:eastAsia="Times New Roman" w:hAnsi="Times New Roman" w:cs="Times New Roman"/>
                <w:sz w:val="20"/>
                <w:szCs w:val="20"/>
                <w:lang w:eastAsia="tr-TR"/>
              </w:rPr>
            </w:pPr>
            <w:r w:rsidRPr="009C67D4">
              <w:rPr>
                <w:rFonts w:ascii="Times New Roman" w:eastAsia="Times New Roman" w:hAnsi="Times New Roman" w:cs="Times New Roman"/>
                <w:sz w:val="20"/>
                <w:szCs w:val="20"/>
                <w:lang w:eastAsia="tr-TR"/>
              </w:rPr>
              <w:t>Traumatic Dental Injuries</w:t>
            </w:r>
          </w:p>
        </w:tc>
      </w:tr>
      <w:tr w:rsidR="009C67D4" w:rsidRPr="009C67D4" w:rsidTr="009C67D4">
        <w:trPr>
          <w:trHeight w:val="322"/>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9C67D4" w:rsidRPr="009C67D4" w:rsidRDefault="009C67D4" w:rsidP="009C67D4">
            <w:pPr>
              <w:spacing w:after="0" w:line="240" w:lineRule="auto"/>
              <w:jc w:val="center"/>
              <w:rPr>
                <w:rFonts w:ascii="Times New Roman" w:eastAsia="Times New Roman" w:hAnsi="Times New Roman" w:cs="Times New Roman"/>
                <w:lang w:val="en-US" w:eastAsia="tr-TR"/>
              </w:rPr>
            </w:pPr>
            <w:r w:rsidRPr="009C67D4">
              <w:rPr>
                <w:rFonts w:ascii="Times New Roman" w:eastAsia="Times New Roman" w:hAnsi="Times New Roman" w:cs="Times New Roman"/>
                <w:lang w:val="en-US" w:eastAsia="tr-TR"/>
              </w:rPr>
              <w:t>18</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9C67D4" w:rsidRPr="009C67D4" w:rsidRDefault="009C67D4" w:rsidP="009C67D4">
            <w:pPr>
              <w:spacing w:after="0" w:line="240" w:lineRule="auto"/>
              <w:jc w:val="center"/>
              <w:rPr>
                <w:rFonts w:ascii="Times New Roman" w:eastAsia="Times New Roman" w:hAnsi="Times New Roman" w:cs="Times New Roman"/>
                <w:b/>
                <w:sz w:val="20"/>
                <w:szCs w:val="20"/>
                <w:lang w:val="en-US" w:eastAsia="tr-TR"/>
              </w:rPr>
            </w:pPr>
            <w:r w:rsidRPr="009C67D4">
              <w:rPr>
                <w:rFonts w:ascii="Times New Roman" w:eastAsia="Times New Roman" w:hAnsi="Times New Roman" w:cs="Times New Roman"/>
                <w:b/>
                <w:sz w:val="20"/>
                <w:szCs w:val="20"/>
                <w:lang w:val="en-US" w:eastAsia="tr-TR"/>
              </w:rPr>
              <w:t>Final Exams</w:t>
            </w:r>
          </w:p>
        </w:tc>
      </w:tr>
      <w:tr w:rsidR="009C67D4" w:rsidRPr="009C67D4" w:rsidTr="009C67D4">
        <w:trPr>
          <w:trHeight w:val="322"/>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9C67D4" w:rsidRPr="009C67D4" w:rsidRDefault="009C67D4" w:rsidP="009C67D4">
            <w:pPr>
              <w:spacing w:after="0" w:line="240" w:lineRule="auto"/>
              <w:jc w:val="center"/>
              <w:rPr>
                <w:rFonts w:ascii="Times New Roman" w:eastAsia="Times New Roman" w:hAnsi="Times New Roman" w:cs="Times New Roman"/>
                <w:lang w:val="en-US" w:eastAsia="tr-TR"/>
              </w:rPr>
            </w:pPr>
            <w:r w:rsidRPr="009C67D4">
              <w:rPr>
                <w:rFonts w:ascii="Times New Roman" w:eastAsia="Times New Roman" w:hAnsi="Times New Roman" w:cs="Times New Roman"/>
                <w:lang w:val="en-US" w:eastAsia="tr-TR"/>
              </w:rPr>
              <w:t>19</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9C67D4" w:rsidRPr="009C67D4" w:rsidRDefault="009C67D4" w:rsidP="009C67D4">
            <w:pPr>
              <w:spacing w:after="0" w:line="240" w:lineRule="auto"/>
              <w:rPr>
                <w:rFonts w:ascii="Times New Roman" w:eastAsia="Times New Roman" w:hAnsi="Times New Roman" w:cs="Times New Roman"/>
                <w:sz w:val="20"/>
                <w:szCs w:val="20"/>
                <w:lang w:val="en-US" w:eastAsia="tr-TR"/>
              </w:rPr>
            </w:pPr>
            <w:r w:rsidRPr="009C67D4">
              <w:rPr>
                <w:rFonts w:ascii="Times New Roman" w:eastAsia="Times New Roman" w:hAnsi="Times New Roman" w:cs="Times New Roman"/>
                <w:sz w:val="20"/>
                <w:szCs w:val="20"/>
                <w:lang w:val="en-US" w:eastAsia="tr-TR"/>
              </w:rPr>
              <w:t>Endodontic Retreatments</w:t>
            </w:r>
          </w:p>
        </w:tc>
      </w:tr>
      <w:tr w:rsidR="009C67D4" w:rsidRPr="009C67D4" w:rsidTr="009C67D4">
        <w:trPr>
          <w:trHeight w:val="322"/>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9C67D4" w:rsidRPr="009C67D4" w:rsidRDefault="009C67D4" w:rsidP="009C67D4">
            <w:pPr>
              <w:spacing w:after="0" w:line="240" w:lineRule="auto"/>
              <w:jc w:val="center"/>
              <w:rPr>
                <w:rFonts w:ascii="Times New Roman" w:eastAsia="Times New Roman" w:hAnsi="Times New Roman" w:cs="Times New Roman"/>
                <w:lang w:val="en-US" w:eastAsia="tr-TR"/>
              </w:rPr>
            </w:pPr>
            <w:r w:rsidRPr="009C67D4">
              <w:rPr>
                <w:rFonts w:ascii="Times New Roman" w:eastAsia="Times New Roman" w:hAnsi="Times New Roman" w:cs="Times New Roman"/>
                <w:lang w:val="en-US" w:eastAsia="tr-TR"/>
              </w:rPr>
              <w:t>20</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9C67D4" w:rsidRPr="009C67D4" w:rsidRDefault="009C67D4" w:rsidP="009C67D4">
            <w:pPr>
              <w:spacing w:after="0" w:line="240" w:lineRule="auto"/>
              <w:rPr>
                <w:rFonts w:ascii="Times New Roman" w:eastAsia="Times New Roman" w:hAnsi="Times New Roman" w:cs="Times New Roman"/>
                <w:sz w:val="20"/>
                <w:szCs w:val="20"/>
                <w:lang w:val="en-US" w:eastAsia="tr-TR"/>
              </w:rPr>
            </w:pPr>
            <w:r w:rsidRPr="009C67D4">
              <w:rPr>
                <w:rFonts w:ascii="Times New Roman" w:eastAsia="Times New Roman" w:hAnsi="Times New Roman" w:cs="Times New Roman"/>
                <w:sz w:val="20"/>
                <w:szCs w:val="20"/>
                <w:lang w:val="en-US" w:eastAsia="tr-TR"/>
              </w:rPr>
              <w:t>Endodontic Retreatments</w:t>
            </w:r>
          </w:p>
        </w:tc>
      </w:tr>
      <w:tr w:rsidR="009C67D4" w:rsidRPr="009C67D4" w:rsidTr="009C67D4">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rsidR="009C67D4" w:rsidRPr="009C67D4" w:rsidRDefault="009C67D4" w:rsidP="009C67D4">
            <w:pPr>
              <w:spacing w:after="0" w:line="240" w:lineRule="auto"/>
              <w:jc w:val="center"/>
              <w:rPr>
                <w:rFonts w:ascii="Times New Roman" w:eastAsia="Times New Roman" w:hAnsi="Times New Roman" w:cs="Times New Roman"/>
                <w:lang w:val="en-US" w:eastAsia="tr-TR"/>
              </w:rPr>
            </w:pPr>
            <w:r w:rsidRPr="009C67D4">
              <w:rPr>
                <w:rFonts w:ascii="Times New Roman" w:eastAsia="Times New Roman" w:hAnsi="Times New Roman" w:cs="Times New Roman"/>
                <w:lang w:val="en-US" w:eastAsia="tr-TR"/>
              </w:rPr>
              <w:t>21</w:t>
            </w:r>
          </w:p>
        </w:tc>
        <w:tc>
          <w:tcPr>
            <w:tcW w:w="4407" w:type="pct"/>
            <w:tcBorders>
              <w:top w:val="single" w:sz="6" w:space="0" w:color="auto"/>
              <w:left w:val="single" w:sz="6" w:space="0" w:color="auto"/>
              <w:bottom w:val="single" w:sz="12" w:space="0" w:color="auto"/>
              <w:right w:val="single" w:sz="12" w:space="0" w:color="auto"/>
            </w:tcBorders>
            <w:shd w:val="clear" w:color="auto" w:fill="auto"/>
          </w:tcPr>
          <w:p w:rsidR="009C67D4" w:rsidRPr="009C67D4" w:rsidRDefault="009C67D4" w:rsidP="009C67D4">
            <w:pPr>
              <w:spacing w:after="0" w:line="240" w:lineRule="auto"/>
              <w:rPr>
                <w:rFonts w:ascii="Times New Roman" w:eastAsia="Times New Roman" w:hAnsi="Times New Roman" w:cs="Times New Roman"/>
                <w:sz w:val="20"/>
                <w:szCs w:val="20"/>
                <w:lang w:val="en-US" w:eastAsia="tr-TR"/>
              </w:rPr>
            </w:pPr>
            <w:r w:rsidRPr="009C67D4">
              <w:rPr>
                <w:rFonts w:ascii="Times New Roman" w:eastAsia="Times New Roman" w:hAnsi="Times New Roman" w:cs="Times New Roman"/>
                <w:sz w:val="20"/>
                <w:szCs w:val="20"/>
                <w:lang w:val="en-US" w:eastAsia="tr-TR"/>
              </w:rPr>
              <w:t>Endodontic Surgery</w:t>
            </w:r>
          </w:p>
        </w:tc>
      </w:tr>
      <w:tr w:rsidR="009C67D4" w:rsidRPr="009C67D4" w:rsidTr="009C67D4">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rsidR="009C67D4" w:rsidRPr="009C67D4" w:rsidRDefault="009C67D4" w:rsidP="009C67D4">
            <w:pPr>
              <w:spacing w:after="0" w:line="240" w:lineRule="auto"/>
              <w:jc w:val="center"/>
              <w:rPr>
                <w:rFonts w:ascii="Times New Roman" w:eastAsia="Times New Roman" w:hAnsi="Times New Roman" w:cs="Times New Roman"/>
                <w:lang w:val="en-US" w:eastAsia="tr-TR"/>
              </w:rPr>
            </w:pPr>
            <w:r w:rsidRPr="009C67D4">
              <w:rPr>
                <w:rFonts w:ascii="Times New Roman" w:eastAsia="Times New Roman" w:hAnsi="Times New Roman" w:cs="Times New Roman"/>
                <w:lang w:val="en-US" w:eastAsia="tr-TR"/>
              </w:rPr>
              <w:t>22</w:t>
            </w:r>
          </w:p>
        </w:tc>
        <w:tc>
          <w:tcPr>
            <w:tcW w:w="4407" w:type="pct"/>
            <w:tcBorders>
              <w:top w:val="single" w:sz="6" w:space="0" w:color="auto"/>
              <w:left w:val="single" w:sz="6" w:space="0" w:color="auto"/>
              <w:bottom w:val="single" w:sz="12" w:space="0" w:color="auto"/>
              <w:right w:val="single" w:sz="12" w:space="0" w:color="auto"/>
            </w:tcBorders>
            <w:shd w:val="clear" w:color="auto" w:fill="auto"/>
          </w:tcPr>
          <w:p w:rsidR="009C67D4" w:rsidRPr="009C67D4" w:rsidRDefault="009C67D4" w:rsidP="009C67D4">
            <w:pPr>
              <w:spacing w:after="0" w:line="240" w:lineRule="auto"/>
              <w:rPr>
                <w:rFonts w:ascii="Times New Roman" w:eastAsia="Times New Roman" w:hAnsi="Times New Roman" w:cs="Times New Roman"/>
                <w:sz w:val="20"/>
                <w:szCs w:val="20"/>
                <w:lang w:val="en-US" w:eastAsia="tr-TR"/>
              </w:rPr>
            </w:pPr>
            <w:r w:rsidRPr="009C67D4">
              <w:rPr>
                <w:rFonts w:ascii="Times New Roman" w:eastAsia="Times New Roman" w:hAnsi="Times New Roman" w:cs="Times New Roman"/>
                <w:sz w:val="20"/>
                <w:szCs w:val="20"/>
                <w:lang w:val="en-US" w:eastAsia="tr-TR"/>
              </w:rPr>
              <w:t>Endodontic Surgery</w:t>
            </w:r>
          </w:p>
        </w:tc>
      </w:tr>
      <w:tr w:rsidR="009C67D4" w:rsidRPr="009C67D4" w:rsidTr="009C67D4">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rsidR="009C67D4" w:rsidRPr="009C67D4" w:rsidRDefault="009C67D4" w:rsidP="009C67D4">
            <w:pPr>
              <w:spacing w:after="0" w:line="240" w:lineRule="auto"/>
              <w:jc w:val="center"/>
              <w:rPr>
                <w:rFonts w:ascii="Times New Roman" w:eastAsia="Times New Roman" w:hAnsi="Times New Roman" w:cs="Times New Roman"/>
                <w:lang w:val="en-US" w:eastAsia="tr-TR"/>
              </w:rPr>
            </w:pPr>
            <w:r w:rsidRPr="009C67D4">
              <w:rPr>
                <w:rFonts w:ascii="Times New Roman" w:eastAsia="Times New Roman" w:hAnsi="Times New Roman" w:cs="Times New Roman"/>
                <w:lang w:val="en-US" w:eastAsia="tr-TR"/>
              </w:rPr>
              <w:t>23</w:t>
            </w:r>
          </w:p>
        </w:tc>
        <w:tc>
          <w:tcPr>
            <w:tcW w:w="4407" w:type="pct"/>
            <w:tcBorders>
              <w:top w:val="single" w:sz="6" w:space="0" w:color="auto"/>
              <w:left w:val="single" w:sz="6" w:space="0" w:color="auto"/>
              <w:bottom w:val="single" w:sz="12" w:space="0" w:color="auto"/>
              <w:right w:val="single" w:sz="12" w:space="0" w:color="auto"/>
            </w:tcBorders>
            <w:shd w:val="clear" w:color="auto" w:fill="auto"/>
          </w:tcPr>
          <w:p w:rsidR="009C67D4" w:rsidRPr="009C67D4" w:rsidRDefault="009C67D4" w:rsidP="009C67D4">
            <w:pPr>
              <w:spacing w:after="0" w:line="240" w:lineRule="auto"/>
              <w:rPr>
                <w:rFonts w:ascii="Times New Roman" w:eastAsia="Times New Roman" w:hAnsi="Times New Roman" w:cs="Times New Roman"/>
                <w:sz w:val="20"/>
                <w:szCs w:val="20"/>
                <w:lang w:val="en-US" w:eastAsia="tr-TR"/>
              </w:rPr>
            </w:pPr>
            <w:r w:rsidRPr="009C67D4">
              <w:rPr>
                <w:rFonts w:ascii="Times New Roman" w:eastAsia="Times New Roman" w:hAnsi="Times New Roman" w:cs="Times New Roman"/>
                <w:sz w:val="20"/>
                <w:szCs w:val="20"/>
                <w:lang w:val="en-US" w:eastAsia="tr-TR"/>
              </w:rPr>
              <w:t>Diagnosis and treatment planning in root resorption</w:t>
            </w:r>
          </w:p>
        </w:tc>
      </w:tr>
      <w:tr w:rsidR="009C67D4" w:rsidRPr="009C67D4" w:rsidTr="009C67D4">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rsidR="009C67D4" w:rsidRPr="009C67D4" w:rsidRDefault="009C67D4" w:rsidP="009C67D4">
            <w:pPr>
              <w:spacing w:after="0" w:line="240" w:lineRule="auto"/>
              <w:jc w:val="center"/>
              <w:rPr>
                <w:rFonts w:ascii="Times New Roman" w:eastAsia="Times New Roman" w:hAnsi="Times New Roman" w:cs="Times New Roman"/>
                <w:lang w:val="en-US" w:eastAsia="tr-TR"/>
              </w:rPr>
            </w:pPr>
            <w:r w:rsidRPr="009C67D4">
              <w:rPr>
                <w:rFonts w:ascii="Times New Roman" w:eastAsia="Times New Roman" w:hAnsi="Times New Roman" w:cs="Times New Roman"/>
                <w:lang w:val="en-US" w:eastAsia="tr-TR"/>
              </w:rPr>
              <w:t>24</w:t>
            </w:r>
          </w:p>
        </w:tc>
        <w:tc>
          <w:tcPr>
            <w:tcW w:w="4407" w:type="pct"/>
            <w:tcBorders>
              <w:top w:val="single" w:sz="6" w:space="0" w:color="auto"/>
              <w:left w:val="single" w:sz="6" w:space="0" w:color="auto"/>
              <w:bottom w:val="single" w:sz="12" w:space="0" w:color="auto"/>
              <w:right w:val="single" w:sz="12" w:space="0" w:color="auto"/>
            </w:tcBorders>
            <w:shd w:val="clear" w:color="auto" w:fill="auto"/>
          </w:tcPr>
          <w:p w:rsidR="009C67D4" w:rsidRPr="009C67D4" w:rsidRDefault="009C67D4" w:rsidP="009C67D4">
            <w:pPr>
              <w:spacing w:after="0" w:line="240" w:lineRule="auto"/>
              <w:rPr>
                <w:rFonts w:ascii="Times New Roman" w:eastAsia="Times New Roman" w:hAnsi="Times New Roman" w:cs="Times New Roman"/>
                <w:sz w:val="20"/>
                <w:szCs w:val="20"/>
                <w:lang w:val="en-US" w:eastAsia="tr-TR"/>
              </w:rPr>
            </w:pPr>
            <w:r w:rsidRPr="009C67D4">
              <w:rPr>
                <w:rFonts w:ascii="Times New Roman" w:eastAsia="Times New Roman" w:hAnsi="Times New Roman" w:cs="Times New Roman"/>
                <w:sz w:val="20"/>
                <w:szCs w:val="20"/>
                <w:lang w:val="en-US" w:eastAsia="tr-TR"/>
              </w:rPr>
              <w:t>Diagnosis and treatment planning in root resorption</w:t>
            </w:r>
          </w:p>
        </w:tc>
      </w:tr>
      <w:tr w:rsidR="009C67D4" w:rsidRPr="009C67D4" w:rsidTr="009C67D4">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rsidR="009C67D4" w:rsidRPr="009C67D4" w:rsidRDefault="009C67D4" w:rsidP="009C67D4">
            <w:pPr>
              <w:spacing w:after="0" w:line="240" w:lineRule="auto"/>
              <w:jc w:val="center"/>
              <w:rPr>
                <w:rFonts w:ascii="Times New Roman" w:eastAsia="Times New Roman" w:hAnsi="Times New Roman" w:cs="Times New Roman"/>
                <w:lang w:val="en-US" w:eastAsia="tr-TR"/>
              </w:rPr>
            </w:pPr>
            <w:r w:rsidRPr="009C67D4">
              <w:rPr>
                <w:rFonts w:ascii="Times New Roman" w:eastAsia="Times New Roman" w:hAnsi="Times New Roman" w:cs="Times New Roman"/>
                <w:lang w:val="en-US" w:eastAsia="tr-TR"/>
              </w:rPr>
              <w:t>25</w:t>
            </w:r>
          </w:p>
        </w:tc>
        <w:tc>
          <w:tcPr>
            <w:tcW w:w="4407" w:type="pct"/>
            <w:tcBorders>
              <w:top w:val="single" w:sz="6" w:space="0" w:color="auto"/>
              <w:left w:val="single" w:sz="6" w:space="0" w:color="auto"/>
              <w:bottom w:val="single" w:sz="12" w:space="0" w:color="auto"/>
              <w:right w:val="single" w:sz="12" w:space="0" w:color="auto"/>
            </w:tcBorders>
            <w:shd w:val="clear" w:color="auto" w:fill="auto"/>
          </w:tcPr>
          <w:p w:rsidR="009C67D4" w:rsidRPr="009C67D4" w:rsidRDefault="009C67D4" w:rsidP="009C67D4">
            <w:pPr>
              <w:spacing w:after="0" w:line="240" w:lineRule="auto"/>
              <w:rPr>
                <w:rFonts w:ascii="Times New Roman" w:eastAsia="Times New Roman" w:hAnsi="Times New Roman" w:cs="Times New Roman"/>
                <w:sz w:val="20"/>
                <w:szCs w:val="20"/>
                <w:lang w:val="en-US" w:eastAsia="tr-TR"/>
              </w:rPr>
            </w:pPr>
            <w:r w:rsidRPr="009C67D4">
              <w:rPr>
                <w:rFonts w:ascii="Times New Roman" w:eastAsia="Times New Roman" w:hAnsi="Times New Roman" w:cs="Times New Roman"/>
                <w:sz w:val="20"/>
                <w:szCs w:val="20"/>
                <w:lang w:val="en-US" w:eastAsia="tr-TR"/>
              </w:rPr>
              <w:t>Endodontic Microbiology</w:t>
            </w:r>
          </w:p>
        </w:tc>
      </w:tr>
      <w:tr w:rsidR="009C67D4" w:rsidRPr="009C67D4" w:rsidTr="009C67D4">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rsidR="009C67D4" w:rsidRPr="009C67D4" w:rsidRDefault="009C67D4" w:rsidP="009C67D4">
            <w:pPr>
              <w:spacing w:after="0" w:line="240" w:lineRule="auto"/>
              <w:jc w:val="center"/>
              <w:rPr>
                <w:rFonts w:ascii="Times New Roman" w:eastAsia="Times New Roman" w:hAnsi="Times New Roman" w:cs="Times New Roman"/>
                <w:lang w:val="en-US" w:eastAsia="tr-TR"/>
              </w:rPr>
            </w:pPr>
            <w:r w:rsidRPr="009C67D4">
              <w:rPr>
                <w:rFonts w:ascii="Times New Roman" w:eastAsia="Times New Roman" w:hAnsi="Times New Roman" w:cs="Times New Roman"/>
                <w:lang w:val="en-US" w:eastAsia="tr-TR"/>
              </w:rPr>
              <w:t>26</w:t>
            </w:r>
          </w:p>
        </w:tc>
        <w:tc>
          <w:tcPr>
            <w:tcW w:w="4407" w:type="pct"/>
            <w:tcBorders>
              <w:top w:val="single" w:sz="6" w:space="0" w:color="auto"/>
              <w:left w:val="single" w:sz="6" w:space="0" w:color="auto"/>
              <w:bottom w:val="single" w:sz="12" w:space="0" w:color="auto"/>
              <w:right w:val="single" w:sz="12" w:space="0" w:color="auto"/>
            </w:tcBorders>
            <w:shd w:val="clear" w:color="auto" w:fill="auto"/>
          </w:tcPr>
          <w:p w:rsidR="009C67D4" w:rsidRPr="009C67D4" w:rsidRDefault="009C67D4" w:rsidP="009C67D4">
            <w:pPr>
              <w:spacing w:after="0" w:line="240" w:lineRule="auto"/>
              <w:rPr>
                <w:rFonts w:ascii="Times New Roman" w:eastAsia="Times New Roman" w:hAnsi="Times New Roman" w:cs="Times New Roman"/>
                <w:sz w:val="20"/>
                <w:szCs w:val="20"/>
                <w:lang w:val="en-US" w:eastAsia="tr-TR"/>
              </w:rPr>
            </w:pPr>
            <w:r w:rsidRPr="009C67D4">
              <w:rPr>
                <w:rFonts w:ascii="Times New Roman" w:eastAsia="Times New Roman" w:hAnsi="Times New Roman" w:cs="Times New Roman"/>
                <w:sz w:val="20"/>
                <w:szCs w:val="20"/>
                <w:lang w:val="en-US" w:eastAsia="tr-TR"/>
              </w:rPr>
              <w:t>Endodontic Microbiology</w:t>
            </w:r>
          </w:p>
        </w:tc>
      </w:tr>
      <w:tr w:rsidR="009C67D4" w:rsidRPr="009C67D4" w:rsidTr="009C67D4">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rsidR="009C67D4" w:rsidRPr="009C67D4" w:rsidRDefault="009C67D4" w:rsidP="009C67D4">
            <w:pPr>
              <w:spacing w:after="0" w:line="240" w:lineRule="auto"/>
              <w:jc w:val="center"/>
              <w:rPr>
                <w:rFonts w:ascii="Times New Roman" w:eastAsia="Times New Roman" w:hAnsi="Times New Roman" w:cs="Times New Roman"/>
                <w:lang w:val="en-US" w:eastAsia="tr-TR"/>
              </w:rPr>
            </w:pPr>
            <w:r w:rsidRPr="009C67D4">
              <w:rPr>
                <w:rFonts w:ascii="Times New Roman" w:eastAsia="Times New Roman" w:hAnsi="Times New Roman" w:cs="Times New Roman"/>
                <w:lang w:val="en-US" w:eastAsia="tr-TR"/>
              </w:rPr>
              <w:t>27</w:t>
            </w:r>
          </w:p>
        </w:tc>
        <w:tc>
          <w:tcPr>
            <w:tcW w:w="4407" w:type="pct"/>
            <w:tcBorders>
              <w:top w:val="single" w:sz="6" w:space="0" w:color="auto"/>
              <w:left w:val="single" w:sz="6" w:space="0" w:color="auto"/>
              <w:bottom w:val="single" w:sz="12" w:space="0" w:color="auto"/>
              <w:right w:val="single" w:sz="12" w:space="0" w:color="auto"/>
            </w:tcBorders>
            <w:shd w:val="clear" w:color="auto" w:fill="auto"/>
          </w:tcPr>
          <w:p w:rsidR="009C67D4" w:rsidRPr="009C67D4" w:rsidRDefault="009C67D4" w:rsidP="009C67D4">
            <w:pPr>
              <w:spacing w:after="0" w:line="240" w:lineRule="auto"/>
              <w:jc w:val="center"/>
              <w:rPr>
                <w:rFonts w:ascii="Times New Roman" w:eastAsia="Times New Roman" w:hAnsi="Times New Roman" w:cs="Times New Roman"/>
                <w:b/>
                <w:sz w:val="20"/>
                <w:szCs w:val="20"/>
                <w:lang w:eastAsia="tr-TR"/>
              </w:rPr>
            </w:pPr>
            <w:r w:rsidRPr="009C67D4">
              <w:rPr>
                <w:rFonts w:ascii="Times New Roman" w:eastAsia="Times New Roman" w:hAnsi="Times New Roman" w:cs="Times New Roman"/>
                <w:b/>
                <w:sz w:val="20"/>
                <w:szCs w:val="20"/>
                <w:lang w:eastAsia="tr-TR"/>
              </w:rPr>
              <w:t>Midterms</w:t>
            </w:r>
          </w:p>
        </w:tc>
      </w:tr>
      <w:tr w:rsidR="009C67D4" w:rsidRPr="009C67D4" w:rsidTr="009C67D4">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rsidR="009C67D4" w:rsidRPr="009C67D4" w:rsidRDefault="009C67D4" w:rsidP="009C67D4">
            <w:pPr>
              <w:spacing w:after="0" w:line="240" w:lineRule="auto"/>
              <w:jc w:val="center"/>
              <w:rPr>
                <w:rFonts w:ascii="Times New Roman" w:eastAsia="Times New Roman" w:hAnsi="Times New Roman" w:cs="Times New Roman"/>
                <w:lang w:val="en-US" w:eastAsia="tr-TR"/>
              </w:rPr>
            </w:pPr>
            <w:r w:rsidRPr="009C67D4">
              <w:rPr>
                <w:rFonts w:ascii="Times New Roman" w:eastAsia="Times New Roman" w:hAnsi="Times New Roman" w:cs="Times New Roman"/>
                <w:lang w:val="en-US" w:eastAsia="tr-TR"/>
              </w:rPr>
              <w:t>28</w:t>
            </w:r>
          </w:p>
        </w:tc>
        <w:tc>
          <w:tcPr>
            <w:tcW w:w="4407" w:type="pct"/>
            <w:tcBorders>
              <w:top w:val="single" w:sz="6" w:space="0" w:color="auto"/>
              <w:left w:val="single" w:sz="6" w:space="0" w:color="auto"/>
              <w:bottom w:val="single" w:sz="12" w:space="0" w:color="auto"/>
              <w:right w:val="single" w:sz="12" w:space="0" w:color="auto"/>
            </w:tcBorders>
            <w:shd w:val="clear" w:color="auto" w:fill="auto"/>
          </w:tcPr>
          <w:p w:rsidR="009C67D4" w:rsidRPr="009C67D4" w:rsidRDefault="009C67D4" w:rsidP="009C67D4">
            <w:pPr>
              <w:spacing w:after="0" w:line="240" w:lineRule="auto"/>
              <w:jc w:val="center"/>
              <w:rPr>
                <w:rFonts w:ascii="Times New Roman" w:eastAsia="Times New Roman" w:hAnsi="Times New Roman" w:cs="Times New Roman"/>
                <w:b/>
                <w:sz w:val="20"/>
                <w:szCs w:val="20"/>
                <w:lang w:eastAsia="tr-TR"/>
              </w:rPr>
            </w:pPr>
            <w:r w:rsidRPr="009C67D4">
              <w:rPr>
                <w:rFonts w:ascii="Times New Roman" w:eastAsia="Times New Roman" w:hAnsi="Times New Roman" w:cs="Times New Roman"/>
                <w:b/>
                <w:sz w:val="20"/>
                <w:szCs w:val="20"/>
                <w:lang w:eastAsia="tr-TR"/>
              </w:rPr>
              <w:t>Midterms</w:t>
            </w:r>
          </w:p>
        </w:tc>
      </w:tr>
      <w:tr w:rsidR="009C67D4" w:rsidRPr="009C67D4" w:rsidTr="009C67D4">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rsidR="009C67D4" w:rsidRPr="009C67D4" w:rsidRDefault="009C67D4" w:rsidP="009C67D4">
            <w:pPr>
              <w:spacing w:after="0" w:line="240" w:lineRule="auto"/>
              <w:jc w:val="center"/>
              <w:rPr>
                <w:rFonts w:ascii="Times New Roman" w:eastAsia="Times New Roman" w:hAnsi="Times New Roman" w:cs="Times New Roman"/>
                <w:lang w:val="en-US" w:eastAsia="tr-TR"/>
              </w:rPr>
            </w:pPr>
            <w:r w:rsidRPr="009C67D4">
              <w:rPr>
                <w:rFonts w:ascii="Times New Roman" w:eastAsia="Times New Roman" w:hAnsi="Times New Roman" w:cs="Times New Roman"/>
                <w:lang w:val="en-US" w:eastAsia="tr-TR"/>
              </w:rPr>
              <w:t>29</w:t>
            </w:r>
          </w:p>
        </w:tc>
        <w:tc>
          <w:tcPr>
            <w:tcW w:w="4407" w:type="pct"/>
            <w:tcBorders>
              <w:top w:val="single" w:sz="6" w:space="0" w:color="auto"/>
              <w:left w:val="single" w:sz="6" w:space="0" w:color="auto"/>
              <w:bottom w:val="single" w:sz="12" w:space="0" w:color="auto"/>
              <w:right w:val="single" w:sz="12" w:space="0" w:color="auto"/>
            </w:tcBorders>
            <w:shd w:val="clear" w:color="auto" w:fill="auto"/>
          </w:tcPr>
          <w:p w:rsidR="009C67D4" w:rsidRPr="009C67D4" w:rsidRDefault="009C67D4" w:rsidP="009C67D4">
            <w:pPr>
              <w:spacing w:after="0" w:line="240" w:lineRule="auto"/>
              <w:rPr>
                <w:rFonts w:ascii="Times New Roman" w:eastAsia="Times New Roman" w:hAnsi="Times New Roman" w:cs="Times New Roman"/>
                <w:sz w:val="20"/>
                <w:szCs w:val="20"/>
                <w:lang w:val="en-US" w:eastAsia="tr-TR"/>
              </w:rPr>
            </w:pPr>
            <w:r w:rsidRPr="009C67D4">
              <w:rPr>
                <w:rFonts w:ascii="Times New Roman" w:eastAsia="Times New Roman" w:hAnsi="Times New Roman" w:cs="Times New Roman"/>
                <w:sz w:val="20"/>
                <w:szCs w:val="20"/>
                <w:lang w:val="en-US" w:eastAsia="tr-TR"/>
              </w:rPr>
              <w:t>Contemporary approaches in Endodontic treatment</w:t>
            </w:r>
          </w:p>
        </w:tc>
      </w:tr>
      <w:tr w:rsidR="009C67D4" w:rsidRPr="009C67D4" w:rsidTr="009C67D4">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rsidR="009C67D4" w:rsidRPr="009C67D4" w:rsidRDefault="009C67D4" w:rsidP="009C67D4">
            <w:pPr>
              <w:spacing w:after="0" w:line="240" w:lineRule="auto"/>
              <w:jc w:val="center"/>
              <w:rPr>
                <w:rFonts w:ascii="Times New Roman" w:eastAsia="Times New Roman" w:hAnsi="Times New Roman" w:cs="Times New Roman"/>
                <w:lang w:val="en-US" w:eastAsia="tr-TR"/>
              </w:rPr>
            </w:pPr>
            <w:r w:rsidRPr="009C67D4">
              <w:rPr>
                <w:rFonts w:ascii="Times New Roman" w:eastAsia="Times New Roman" w:hAnsi="Times New Roman" w:cs="Times New Roman"/>
                <w:lang w:val="en-US" w:eastAsia="tr-TR"/>
              </w:rPr>
              <w:t>30</w:t>
            </w:r>
          </w:p>
        </w:tc>
        <w:tc>
          <w:tcPr>
            <w:tcW w:w="4407" w:type="pct"/>
            <w:tcBorders>
              <w:top w:val="single" w:sz="6" w:space="0" w:color="auto"/>
              <w:left w:val="single" w:sz="6" w:space="0" w:color="auto"/>
              <w:bottom w:val="single" w:sz="12" w:space="0" w:color="auto"/>
              <w:right w:val="single" w:sz="12" w:space="0" w:color="auto"/>
            </w:tcBorders>
            <w:shd w:val="clear" w:color="auto" w:fill="auto"/>
          </w:tcPr>
          <w:p w:rsidR="009C67D4" w:rsidRPr="009C67D4" w:rsidRDefault="009C67D4" w:rsidP="009C67D4">
            <w:pPr>
              <w:spacing w:after="0" w:line="240" w:lineRule="auto"/>
              <w:rPr>
                <w:rFonts w:ascii="Times New Roman" w:eastAsia="Times New Roman" w:hAnsi="Times New Roman" w:cs="Times New Roman"/>
                <w:sz w:val="20"/>
                <w:szCs w:val="20"/>
                <w:lang w:val="en-US" w:eastAsia="tr-TR"/>
              </w:rPr>
            </w:pPr>
            <w:r w:rsidRPr="009C67D4">
              <w:rPr>
                <w:rFonts w:ascii="Times New Roman" w:eastAsia="Times New Roman" w:hAnsi="Times New Roman" w:cs="Times New Roman"/>
                <w:sz w:val="20"/>
                <w:szCs w:val="20"/>
                <w:lang w:val="en-US" w:eastAsia="tr-TR"/>
              </w:rPr>
              <w:t>Contemporary approaches in Endodontic treatment</w:t>
            </w:r>
          </w:p>
        </w:tc>
      </w:tr>
      <w:tr w:rsidR="009C67D4" w:rsidRPr="009C67D4" w:rsidTr="009C67D4">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rsidR="009C67D4" w:rsidRPr="009C67D4" w:rsidRDefault="009C67D4" w:rsidP="009C67D4">
            <w:pPr>
              <w:spacing w:after="0" w:line="240" w:lineRule="auto"/>
              <w:jc w:val="center"/>
              <w:rPr>
                <w:rFonts w:ascii="Times New Roman" w:eastAsia="Times New Roman" w:hAnsi="Times New Roman" w:cs="Times New Roman"/>
                <w:lang w:val="en-US" w:eastAsia="tr-TR"/>
              </w:rPr>
            </w:pPr>
            <w:r w:rsidRPr="009C67D4">
              <w:rPr>
                <w:rFonts w:ascii="Times New Roman" w:eastAsia="Times New Roman" w:hAnsi="Times New Roman" w:cs="Times New Roman"/>
                <w:lang w:val="en-US" w:eastAsia="tr-TR"/>
              </w:rPr>
              <w:t>31</w:t>
            </w:r>
          </w:p>
        </w:tc>
        <w:tc>
          <w:tcPr>
            <w:tcW w:w="4407" w:type="pct"/>
            <w:tcBorders>
              <w:top w:val="single" w:sz="6" w:space="0" w:color="auto"/>
              <w:left w:val="single" w:sz="6" w:space="0" w:color="auto"/>
              <w:bottom w:val="single" w:sz="12" w:space="0" w:color="auto"/>
              <w:right w:val="single" w:sz="12" w:space="0" w:color="auto"/>
            </w:tcBorders>
            <w:shd w:val="clear" w:color="auto" w:fill="auto"/>
          </w:tcPr>
          <w:p w:rsidR="009C67D4" w:rsidRPr="009C67D4" w:rsidRDefault="009C67D4" w:rsidP="009C67D4">
            <w:pPr>
              <w:spacing w:after="0" w:line="240" w:lineRule="auto"/>
              <w:rPr>
                <w:rFonts w:ascii="Times New Roman" w:eastAsia="Times New Roman" w:hAnsi="Times New Roman" w:cs="Times New Roman"/>
                <w:sz w:val="20"/>
                <w:szCs w:val="20"/>
                <w:lang w:val="en-US" w:eastAsia="tr-TR"/>
              </w:rPr>
            </w:pPr>
            <w:r w:rsidRPr="009C67D4">
              <w:rPr>
                <w:rFonts w:ascii="Times New Roman" w:eastAsia="Times New Roman" w:hAnsi="Times New Roman" w:cs="Times New Roman"/>
                <w:sz w:val="20"/>
                <w:szCs w:val="20"/>
                <w:lang w:val="en-US" w:eastAsia="tr-TR"/>
              </w:rPr>
              <w:t>Multidisciplinary approaches in diagnosis and treatment planning of endodontic borderline cases.</w:t>
            </w:r>
          </w:p>
        </w:tc>
      </w:tr>
      <w:tr w:rsidR="009C67D4" w:rsidRPr="009C67D4" w:rsidTr="009C67D4">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rsidR="009C67D4" w:rsidRPr="009C67D4" w:rsidRDefault="009C67D4" w:rsidP="009C67D4">
            <w:pPr>
              <w:spacing w:after="0" w:line="240" w:lineRule="auto"/>
              <w:jc w:val="center"/>
              <w:rPr>
                <w:rFonts w:ascii="Times New Roman" w:eastAsia="Times New Roman" w:hAnsi="Times New Roman" w:cs="Times New Roman"/>
                <w:lang w:val="en-US" w:eastAsia="tr-TR"/>
              </w:rPr>
            </w:pPr>
            <w:r w:rsidRPr="009C67D4">
              <w:rPr>
                <w:rFonts w:ascii="Times New Roman" w:eastAsia="Times New Roman" w:hAnsi="Times New Roman" w:cs="Times New Roman"/>
                <w:lang w:val="en-US" w:eastAsia="tr-TR"/>
              </w:rPr>
              <w:t>32</w:t>
            </w:r>
          </w:p>
        </w:tc>
        <w:tc>
          <w:tcPr>
            <w:tcW w:w="4407" w:type="pct"/>
            <w:tcBorders>
              <w:top w:val="single" w:sz="6" w:space="0" w:color="auto"/>
              <w:left w:val="single" w:sz="6" w:space="0" w:color="auto"/>
              <w:bottom w:val="single" w:sz="12" w:space="0" w:color="auto"/>
              <w:right w:val="single" w:sz="12" w:space="0" w:color="auto"/>
            </w:tcBorders>
            <w:shd w:val="clear" w:color="auto" w:fill="auto"/>
          </w:tcPr>
          <w:p w:rsidR="009C67D4" w:rsidRPr="009C67D4" w:rsidRDefault="009C67D4" w:rsidP="009C67D4">
            <w:pPr>
              <w:spacing w:after="0" w:line="240" w:lineRule="auto"/>
              <w:rPr>
                <w:rFonts w:ascii="Times New Roman" w:eastAsia="Times New Roman" w:hAnsi="Times New Roman" w:cs="Times New Roman"/>
                <w:sz w:val="20"/>
                <w:szCs w:val="20"/>
                <w:lang w:val="en-US" w:eastAsia="tr-TR"/>
              </w:rPr>
            </w:pPr>
            <w:r w:rsidRPr="009C67D4">
              <w:rPr>
                <w:rFonts w:ascii="Times New Roman" w:eastAsia="Times New Roman" w:hAnsi="Times New Roman" w:cs="Times New Roman"/>
                <w:sz w:val="20"/>
                <w:szCs w:val="20"/>
                <w:lang w:val="en-US" w:eastAsia="tr-TR"/>
              </w:rPr>
              <w:t>Multidisciplinary approaches in diagnosis and treatment planning of endodontic borderline cases.</w:t>
            </w:r>
          </w:p>
        </w:tc>
      </w:tr>
    </w:tbl>
    <w:p w:rsidR="009C67D4" w:rsidRPr="009C67D4" w:rsidRDefault="009C67D4" w:rsidP="009C67D4">
      <w:pPr>
        <w:spacing w:after="0" w:line="240" w:lineRule="auto"/>
        <w:rPr>
          <w:rFonts w:ascii="Times New Roman" w:eastAsia="Times New Roman" w:hAnsi="Times New Roman" w:cs="Times New Roman"/>
          <w:sz w:val="16"/>
          <w:szCs w:val="16"/>
          <w:lang w:val="en-US" w:eastAsia="tr-TR"/>
        </w:rPr>
      </w:pPr>
    </w:p>
    <w:p w:rsidR="009C67D4" w:rsidRPr="009C67D4" w:rsidRDefault="009C67D4" w:rsidP="009C67D4">
      <w:pPr>
        <w:spacing w:after="0" w:line="240" w:lineRule="auto"/>
        <w:rPr>
          <w:rFonts w:ascii="Times New Roman" w:eastAsia="Times New Roman" w:hAnsi="Times New Roman" w:cs="Times New Roman"/>
          <w:color w:val="FF0000"/>
          <w:sz w:val="24"/>
          <w:szCs w:val="24"/>
          <w:lang w:val="en-US" w:eastAsia="tr-TR"/>
        </w:rPr>
      </w:pPr>
      <w:r w:rsidRPr="009C67D4">
        <w:rPr>
          <w:rFonts w:ascii="Times New Roman" w:eastAsia="Times New Roman" w:hAnsi="Times New Roman" w:cs="Times New Roman"/>
          <w:color w:val="FF0000"/>
          <w:sz w:val="24"/>
          <w:szCs w:val="24"/>
          <w:lang w:val="en-US" w:eastAsia="tr-TR"/>
        </w:rPr>
        <w:br w:type="page"/>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9C67D4" w:rsidRPr="009C67D4" w:rsidTr="009C67D4">
        <w:tc>
          <w:tcPr>
            <w:tcW w:w="603" w:type="dxa"/>
            <w:tcBorders>
              <w:top w:val="single" w:sz="12" w:space="0" w:color="auto"/>
              <w:left w:val="single" w:sz="12" w:space="0" w:color="auto"/>
              <w:bottom w:val="single" w:sz="6" w:space="0" w:color="auto"/>
              <w:right w:val="single" w:sz="6" w:space="0" w:color="auto"/>
            </w:tcBorders>
            <w:vAlign w:val="center"/>
          </w:tcPr>
          <w:p w:rsidR="009C67D4" w:rsidRPr="009C67D4" w:rsidRDefault="009C67D4" w:rsidP="009C67D4">
            <w:pPr>
              <w:spacing w:after="0" w:line="240" w:lineRule="auto"/>
              <w:jc w:val="center"/>
              <w:rPr>
                <w:rFonts w:ascii="Times New Roman" w:eastAsia="Times New Roman" w:hAnsi="Times New Roman" w:cs="Times New Roman"/>
                <w:b/>
                <w:sz w:val="18"/>
                <w:szCs w:val="18"/>
                <w:lang w:val="en-US" w:eastAsia="tr-TR"/>
              </w:rPr>
            </w:pPr>
            <w:r w:rsidRPr="009C67D4">
              <w:rPr>
                <w:rFonts w:ascii="Times New Roman" w:eastAsia="Times New Roman" w:hAnsi="Times New Roman" w:cs="Times New Roman"/>
                <w:b/>
                <w:sz w:val="18"/>
                <w:szCs w:val="18"/>
                <w:lang w:val="en-US" w:eastAsia="tr-TR"/>
              </w:rPr>
              <w:t>NO</w:t>
            </w:r>
          </w:p>
        </w:tc>
        <w:tc>
          <w:tcPr>
            <w:tcW w:w="7585" w:type="dxa"/>
            <w:tcBorders>
              <w:top w:val="single" w:sz="12" w:space="0" w:color="auto"/>
              <w:left w:val="single" w:sz="6" w:space="0" w:color="auto"/>
              <w:bottom w:val="single" w:sz="6" w:space="0" w:color="auto"/>
              <w:right w:val="single" w:sz="6" w:space="0" w:color="auto"/>
            </w:tcBorders>
          </w:tcPr>
          <w:p w:rsidR="009C67D4" w:rsidRPr="009C67D4" w:rsidRDefault="009C67D4" w:rsidP="009C67D4">
            <w:pPr>
              <w:spacing w:after="0" w:line="240" w:lineRule="auto"/>
              <w:rPr>
                <w:rFonts w:ascii="Times New Roman" w:eastAsia="Times New Roman" w:hAnsi="Times New Roman" w:cs="Times New Roman"/>
                <w:b/>
                <w:lang w:val="en-US" w:eastAsia="tr-TR"/>
              </w:rPr>
            </w:pPr>
            <w:r w:rsidRPr="009C67D4">
              <w:rPr>
                <w:rFonts w:ascii="Times New Roman" w:eastAsia="Times New Roman" w:hAnsi="Times New Roman" w:cs="Times New Roman"/>
                <w:b/>
                <w:lang w:val="en-US" w:eastAsia="tr-TR"/>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rsidR="009C67D4" w:rsidRPr="009C67D4" w:rsidRDefault="009C67D4" w:rsidP="009C67D4">
            <w:pPr>
              <w:spacing w:after="0" w:line="240" w:lineRule="auto"/>
              <w:jc w:val="center"/>
              <w:rPr>
                <w:rFonts w:ascii="Times New Roman" w:eastAsia="Times New Roman" w:hAnsi="Times New Roman" w:cs="Times New Roman"/>
                <w:b/>
                <w:lang w:val="en-US" w:eastAsia="tr-TR"/>
              </w:rPr>
            </w:pPr>
            <w:r w:rsidRPr="009C67D4">
              <w:rPr>
                <w:rFonts w:ascii="Times New Roman" w:eastAsia="Times New Roman" w:hAnsi="Times New Roman" w:cs="Times New Roman"/>
                <w:b/>
                <w:lang w:val="en-US"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9C67D4" w:rsidRPr="009C67D4" w:rsidRDefault="009C67D4" w:rsidP="009C67D4">
            <w:pPr>
              <w:spacing w:after="0" w:line="240" w:lineRule="auto"/>
              <w:jc w:val="center"/>
              <w:rPr>
                <w:rFonts w:ascii="Times New Roman" w:eastAsia="Times New Roman" w:hAnsi="Times New Roman" w:cs="Times New Roman"/>
                <w:b/>
                <w:lang w:val="en-US" w:eastAsia="tr-TR"/>
              </w:rPr>
            </w:pPr>
            <w:r w:rsidRPr="009C67D4">
              <w:rPr>
                <w:rFonts w:ascii="Times New Roman" w:eastAsia="Times New Roman" w:hAnsi="Times New Roman" w:cs="Times New Roman"/>
                <w:b/>
                <w:lang w:val="en-US"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9C67D4" w:rsidRPr="009C67D4" w:rsidRDefault="009C67D4" w:rsidP="009C67D4">
            <w:pPr>
              <w:spacing w:after="0" w:line="240" w:lineRule="auto"/>
              <w:jc w:val="center"/>
              <w:rPr>
                <w:rFonts w:ascii="Times New Roman" w:eastAsia="Times New Roman" w:hAnsi="Times New Roman" w:cs="Times New Roman"/>
                <w:b/>
                <w:lang w:val="en-US" w:eastAsia="tr-TR"/>
              </w:rPr>
            </w:pPr>
            <w:r w:rsidRPr="009C67D4">
              <w:rPr>
                <w:rFonts w:ascii="Times New Roman" w:eastAsia="Times New Roman" w:hAnsi="Times New Roman" w:cs="Times New Roman"/>
                <w:b/>
                <w:lang w:val="en-US" w:eastAsia="tr-TR"/>
              </w:rPr>
              <w:t>1</w:t>
            </w:r>
          </w:p>
        </w:tc>
      </w:tr>
      <w:tr w:rsidR="009C67D4" w:rsidRPr="009C67D4" w:rsidTr="009C67D4">
        <w:tc>
          <w:tcPr>
            <w:tcW w:w="603" w:type="dxa"/>
            <w:tcBorders>
              <w:top w:val="single" w:sz="6" w:space="0" w:color="auto"/>
              <w:left w:val="single" w:sz="12" w:space="0" w:color="auto"/>
              <w:bottom w:val="single" w:sz="6" w:space="0" w:color="auto"/>
              <w:right w:val="single" w:sz="6" w:space="0" w:color="auto"/>
            </w:tcBorders>
            <w:vAlign w:val="center"/>
          </w:tcPr>
          <w:p w:rsidR="009C67D4" w:rsidRPr="009C67D4" w:rsidRDefault="009C67D4" w:rsidP="009C67D4">
            <w:pPr>
              <w:spacing w:after="0" w:line="240" w:lineRule="auto"/>
              <w:jc w:val="center"/>
              <w:rPr>
                <w:rFonts w:ascii="Times New Roman" w:eastAsia="Times New Roman" w:hAnsi="Times New Roman" w:cs="Times New Roman"/>
                <w:lang w:val="en-US" w:eastAsia="tr-TR"/>
              </w:rPr>
            </w:pPr>
            <w:r w:rsidRPr="009C67D4">
              <w:rPr>
                <w:rFonts w:ascii="Times New Roman" w:eastAsia="Times New Roman" w:hAnsi="Times New Roman" w:cs="Times New Roman"/>
                <w:lang w:val="en-US"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9C67D4" w:rsidRPr="009C67D4" w:rsidRDefault="009C67D4" w:rsidP="009C67D4">
            <w:pPr>
              <w:spacing w:after="0" w:line="240" w:lineRule="auto"/>
              <w:jc w:val="both"/>
              <w:rPr>
                <w:rFonts w:ascii="Times New Roman" w:eastAsia="Times New Roman" w:hAnsi="Times New Roman" w:cs="Times New Roman"/>
                <w:sz w:val="20"/>
                <w:szCs w:val="20"/>
                <w:lang w:val="en-US" w:eastAsia="tr-TR"/>
              </w:rPr>
            </w:pPr>
            <w:r w:rsidRPr="009C67D4">
              <w:rPr>
                <w:rFonts w:ascii="Times New Roman" w:eastAsia="Times New Roman" w:hAnsi="Times New Roman" w:cs="Times New Roman"/>
                <w:sz w:val="20"/>
                <w:szCs w:val="20"/>
                <w:lang w:val="en-US" w:eastAsia="tr-TR"/>
              </w:rPr>
              <w:t xml:space="preserve">Sufficient knowledge of subjects related with dentistry; an ability to apply </w:t>
            </w:r>
            <w:r w:rsidRPr="009C67D4">
              <w:rPr>
                <w:rFonts w:ascii="Times New Roman" w:eastAsia="Times New Roman" w:hAnsi="Times New Roman" w:cs="Times New Roman"/>
                <w:bCs/>
                <w:sz w:val="20"/>
                <w:szCs w:val="20"/>
                <w:lang w:val="en-US" w:eastAsia="tr-TR"/>
              </w:rPr>
              <w:t xml:space="preserve">theoretical and practical </w:t>
            </w:r>
            <w:r w:rsidRPr="009C67D4">
              <w:rPr>
                <w:rFonts w:ascii="Times New Roman" w:eastAsia="Times New Roman" w:hAnsi="Times New Roman" w:cs="Times New Roman"/>
                <w:sz w:val="20"/>
                <w:szCs w:val="20"/>
                <w:lang w:val="en-US" w:eastAsia="tr-TR"/>
              </w:rPr>
              <w:t>knowledge on solving and modeling of dentistry problems.</w:t>
            </w:r>
          </w:p>
        </w:tc>
        <w:tc>
          <w:tcPr>
            <w:tcW w:w="567" w:type="dxa"/>
            <w:tcBorders>
              <w:top w:val="single" w:sz="6" w:space="0" w:color="auto"/>
              <w:left w:val="single" w:sz="6" w:space="0" w:color="auto"/>
              <w:bottom w:val="single" w:sz="6" w:space="0" w:color="auto"/>
              <w:right w:val="single" w:sz="6" w:space="0" w:color="auto"/>
            </w:tcBorders>
            <w:vAlign w:val="center"/>
          </w:tcPr>
          <w:p w:rsidR="009C67D4" w:rsidRPr="009C67D4" w:rsidRDefault="009C67D4" w:rsidP="009C67D4">
            <w:pPr>
              <w:spacing w:after="0" w:line="240" w:lineRule="auto"/>
              <w:jc w:val="center"/>
              <w:rPr>
                <w:rFonts w:ascii="Times New Roman" w:eastAsia="Times New Roman" w:hAnsi="Times New Roman" w:cs="Times New Roman"/>
                <w:b/>
                <w:sz w:val="20"/>
                <w:szCs w:val="20"/>
                <w:lang w:val="en-US" w:eastAsia="tr-TR"/>
              </w:rPr>
            </w:pPr>
            <w:r w:rsidRPr="009C67D4">
              <w:rPr>
                <w:rFonts w:ascii="Times New Roman" w:eastAsia="Times New Roman" w:hAnsi="Times New Roman" w:cs="Times New Roman"/>
                <w:b/>
                <w:sz w:val="20"/>
                <w:szCs w:val="20"/>
                <w:lang w:val="en-US"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9C67D4" w:rsidRPr="009C67D4" w:rsidRDefault="009C67D4" w:rsidP="009C67D4">
            <w:pPr>
              <w:spacing w:after="0" w:line="240" w:lineRule="auto"/>
              <w:jc w:val="center"/>
              <w:rPr>
                <w:rFonts w:ascii="Times New Roman" w:eastAsia="Times New Roman" w:hAnsi="Times New Roman" w:cs="Times New Roman"/>
                <w:b/>
                <w:sz w:val="20"/>
                <w:szCs w:val="20"/>
                <w:lang w:val="en-US"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9C67D4" w:rsidRPr="009C67D4" w:rsidRDefault="009C67D4" w:rsidP="009C67D4">
            <w:pPr>
              <w:spacing w:after="0" w:line="240" w:lineRule="auto"/>
              <w:jc w:val="center"/>
              <w:rPr>
                <w:rFonts w:ascii="Times New Roman" w:eastAsia="Times New Roman" w:hAnsi="Times New Roman" w:cs="Times New Roman"/>
                <w:b/>
                <w:sz w:val="20"/>
                <w:szCs w:val="20"/>
                <w:lang w:val="en-US" w:eastAsia="tr-TR"/>
              </w:rPr>
            </w:pPr>
          </w:p>
        </w:tc>
      </w:tr>
      <w:tr w:rsidR="009C67D4" w:rsidRPr="009C67D4" w:rsidTr="009C67D4">
        <w:tc>
          <w:tcPr>
            <w:tcW w:w="603" w:type="dxa"/>
            <w:tcBorders>
              <w:top w:val="single" w:sz="6" w:space="0" w:color="auto"/>
              <w:left w:val="single" w:sz="12" w:space="0" w:color="auto"/>
              <w:bottom w:val="single" w:sz="6" w:space="0" w:color="auto"/>
              <w:right w:val="single" w:sz="6" w:space="0" w:color="auto"/>
            </w:tcBorders>
            <w:vAlign w:val="center"/>
          </w:tcPr>
          <w:p w:rsidR="009C67D4" w:rsidRPr="009C67D4" w:rsidRDefault="009C67D4" w:rsidP="009C67D4">
            <w:pPr>
              <w:spacing w:after="0" w:line="240" w:lineRule="auto"/>
              <w:jc w:val="center"/>
              <w:rPr>
                <w:rFonts w:ascii="Times New Roman" w:eastAsia="Times New Roman" w:hAnsi="Times New Roman" w:cs="Times New Roman"/>
                <w:lang w:val="en-US" w:eastAsia="tr-TR"/>
              </w:rPr>
            </w:pPr>
            <w:r w:rsidRPr="009C67D4">
              <w:rPr>
                <w:rFonts w:ascii="Times New Roman" w:eastAsia="Times New Roman" w:hAnsi="Times New Roman" w:cs="Times New Roman"/>
                <w:lang w:val="en-US"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9C67D4" w:rsidRPr="009C67D4" w:rsidRDefault="009C67D4" w:rsidP="009C67D4">
            <w:pPr>
              <w:spacing w:after="0" w:line="240" w:lineRule="auto"/>
              <w:jc w:val="both"/>
              <w:rPr>
                <w:rFonts w:ascii="Times New Roman" w:eastAsia="Times New Roman" w:hAnsi="Times New Roman" w:cs="Times New Roman"/>
                <w:sz w:val="20"/>
                <w:szCs w:val="20"/>
                <w:lang w:val="en-US" w:eastAsia="tr-TR"/>
              </w:rPr>
            </w:pPr>
            <w:r w:rsidRPr="009C67D4">
              <w:rPr>
                <w:rFonts w:ascii="Times New Roman" w:eastAsia="Times New Roman" w:hAnsi="Times New Roman" w:cs="Times New Roman"/>
                <w:sz w:val="20"/>
                <w:szCs w:val="20"/>
                <w:lang w:val="en-US" w:eastAsia="tr-TR"/>
              </w:rPr>
              <w:t xml:space="preserve">Ability to determine, define, formulate and solve dentistry problems; for that purpose an ability to select and use convenient </w:t>
            </w:r>
            <w:r w:rsidRPr="009C67D4">
              <w:rPr>
                <w:rFonts w:ascii="Times New Roman" w:eastAsia="Times New Roman" w:hAnsi="Times New Roman" w:cs="Times New Roman"/>
                <w:bCs/>
                <w:sz w:val="20"/>
                <w:szCs w:val="20"/>
                <w:lang w:val="en-US" w:eastAsia="tr-TR"/>
              </w:rPr>
              <w:t>analytical and modeling methods</w:t>
            </w:r>
            <w:r w:rsidRPr="009C67D4">
              <w:rPr>
                <w:rFonts w:ascii="Times New Roman" w:eastAsia="Times New Roman" w:hAnsi="Times New Roman" w:cs="Times New Roman"/>
                <w:sz w:val="20"/>
                <w:szCs w:val="20"/>
                <w:lang w:val="en-US" w:eastAsia="tr-TR"/>
              </w:rPr>
              <w:t>.</w:t>
            </w:r>
          </w:p>
        </w:tc>
        <w:tc>
          <w:tcPr>
            <w:tcW w:w="567" w:type="dxa"/>
            <w:tcBorders>
              <w:top w:val="single" w:sz="6" w:space="0" w:color="auto"/>
              <w:left w:val="single" w:sz="6" w:space="0" w:color="auto"/>
              <w:bottom w:val="single" w:sz="6" w:space="0" w:color="auto"/>
              <w:right w:val="single" w:sz="6" w:space="0" w:color="auto"/>
            </w:tcBorders>
            <w:vAlign w:val="center"/>
          </w:tcPr>
          <w:p w:rsidR="009C67D4" w:rsidRPr="009C67D4" w:rsidRDefault="009C67D4" w:rsidP="009C67D4">
            <w:pPr>
              <w:spacing w:after="0" w:line="240" w:lineRule="auto"/>
              <w:jc w:val="center"/>
              <w:rPr>
                <w:rFonts w:ascii="Times New Roman" w:eastAsia="Times New Roman" w:hAnsi="Times New Roman" w:cs="Times New Roman"/>
                <w:b/>
                <w:sz w:val="20"/>
                <w:szCs w:val="20"/>
                <w:lang w:val="en-US" w:eastAsia="tr-TR"/>
              </w:rPr>
            </w:pPr>
            <w:r w:rsidRPr="009C67D4">
              <w:rPr>
                <w:rFonts w:ascii="Times New Roman" w:eastAsia="Times New Roman" w:hAnsi="Times New Roman" w:cs="Times New Roman"/>
                <w:b/>
                <w:sz w:val="20"/>
                <w:szCs w:val="20"/>
                <w:lang w:val="en-US"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9C67D4" w:rsidRPr="009C67D4" w:rsidRDefault="009C67D4" w:rsidP="009C67D4">
            <w:pPr>
              <w:spacing w:after="0" w:line="240" w:lineRule="auto"/>
              <w:jc w:val="center"/>
              <w:rPr>
                <w:rFonts w:ascii="Times New Roman" w:eastAsia="Times New Roman" w:hAnsi="Times New Roman" w:cs="Times New Roman"/>
                <w:b/>
                <w:sz w:val="20"/>
                <w:szCs w:val="20"/>
                <w:lang w:val="en-US"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9C67D4" w:rsidRPr="009C67D4" w:rsidRDefault="009C67D4" w:rsidP="009C67D4">
            <w:pPr>
              <w:spacing w:after="0" w:line="240" w:lineRule="auto"/>
              <w:jc w:val="center"/>
              <w:rPr>
                <w:rFonts w:ascii="Times New Roman" w:eastAsia="Times New Roman" w:hAnsi="Times New Roman" w:cs="Times New Roman"/>
                <w:b/>
                <w:sz w:val="20"/>
                <w:szCs w:val="20"/>
                <w:lang w:val="en-US" w:eastAsia="tr-TR"/>
              </w:rPr>
            </w:pPr>
          </w:p>
        </w:tc>
      </w:tr>
      <w:tr w:rsidR="009C67D4" w:rsidRPr="009C67D4" w:rsidTr="009C67D4">
        <w:tc>
          <w:tcPr>
            <w:tcW w:w="603" w:type="dxa"/>
            <w:tcBorders>
              <w:top w:val="single" w:sz="6" w:space="0" w:color="auto"/>
              <w:left w:val="single" w:sz="12" w:space="0" w:color="auto"/>
              <w:bottom w:val="single" w:sz="6" w:space="0" w:color="auto"/>
              <w:right w:val="single" w:sz="6" w:space="0" w:color="auto"/>
            </w:tcBorders>
            <w:vAlign w:val="center"/>
          </w:tcPr>
          <w:p w:rsidR="009C67D4" w:rsidRPr="009C67D4" w:rsidRDefault="009C67D4" w:rsidP="009C67D4">
            <w:pPr>
              <w:spacing w:after="0" w:line="240" w:lineRule="auto"/>
              <w:jc w:val="center"/>
              <w:rPr>
                <w:rFonts w:ascii="Times New Roman" w:eastAsia="Times New Roman" w:hAnsi="Times New Roman" w:cs="Times New Roman"/>
                <w:lang w:val="en-US" w:eastAsia="tr-TR"/>
              </w:rPr>
            </w:pPr>
            <w:r w:rsidRPr="009C67D4">
              <w:rPr>
                <w:rFonts w:ascii="Times New Roman" w:eastAsia="Times New Roman" w:hAnsi="Times New Roman" w:cs="Times New Roman"/>
                <w:lang w:val="en-US"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9C67D4" w:rsidRPr="009C67D4" w:rsidRDefault="009C67D4" w:rsidP="009C67D4">
            <w:pPr>
              <w:spacing w:after="0" w:line="240" w:lineRule="auto"/>
              <w:jc w:val="both"/>
              <w:rPr>
                <w:rFonts w:ascii="Times New Roman" w:eastAsia="Times New Roman" w:hAnsi="Times New Roman" w:cs="Times New Roman"/>
                <w:sz w:val="20"/>
                <w:szCs w:val="20"/>
                <w:lang w:val="en-US" w:eastAsia="tr-TR"/>
              </w:rPr>
            </w:pPr>
            <w:r w:rsidRPr="009C67D4">
              <w:rPr>
                <w:rFonts w:ascii="Times New Roman" w:eastAsia="Times New Roman" w:hAnsi="Times New Roman" w:cs="Times New Roman"/>
                <w:sz w:val="20"/>
                <w:szCs w:val="20"/>
                <w:lang w:val="en-US" w:eastAsia="tr-TR"/>
              </w:rPr>
              <w:t>In order to investigate dentistry problems; ability to set up and conduct experiments and ability to analyze and interpretation of experimental results.</w:t>
            </w:r>
          </w:p>
        </w:tc>
        <w:tc>
          <w:tcPr>
            <w:tcW w:w="567" w:type="dxa"/>
            <w:tcBorders>
              <w:top w:val="single" w:sz="6" w:space="0" w:color="auto"/>
              <w:left w:val="single" w:sz="6" w:space="0" w:color="auto"/>
              <w:bottom w:val="single" w:sz="6" w:space="0" w:color="auto"/>
              <w:right w:val="single" w:sz="6" w:space="0" w:color="auto"/>
            </w:tcBorders>
            <w:vAlign w:val="center"/>
          </w:tcPr>
          <w:p w:rsidR="009C67D4" w:rsidRPr="009C67D4" w:rsidRDefault="009C67D4" w:rsidP="009C67D4">
            <w:pPr>
              <w:spacing w:after="0" w:line="240" w:lineRule="auto"/>
              <w:jc w:val="center"/>
              <w:rPr>
                <w:rFonts w:ascii="Times New Roman" w:eastAsia="Times New Roman" w:hAnsi="Times New Roman" w:cs="Times New Roman"/>
                <w:b/>
                <w:sz w:val="20"/>
                <w:szCs w:val="20"/>
                <w:lang w:val="en-US" w:eastAsia="tr-TR"/>
              </w:rPr>
            </w:pPr>
            <w:r w:rsidRPr="009C67D4">
              <w:rPr>
                <w:rFonts w:ascii="Times New Roman" w:eastAsia="Times New Roman" w:hAnsi="Times New Roman" w:cs="Times New Roman"/>
                <w:b/>
                <w:sz w:val="20"/>
                <w:szCs w:val="20"/>
                <w:lang w:val="en-US"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9C67D4" w:rsidRPr="009C67D4" w:rsidRDefault="009C67D4" w:rsidP="009C67D4">
            <w:pPr>
              <w:spacing w:after="0" w:line="240" w:lineRule="auto"/>
              <w:jc w:val="center"/>
              <w:rPr>
                <w:rFonts w:ascii="Times New Roman" w:eastAsia="Times New Roman" w:hAnsi="Times New Roman" w:cs="Times New Roman"/>
                <w:b/>
                <w:sz w:val="20"/>
                <w:szCs w:val="20"/>
                <w:highlight w:val="yellow"/>
                <w:lang w:val="en-US"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9C67D4" w:rsidRPr="009C67D4" w:rsidRDefault="009C67D4" w:rsidP="009C67D4">
            <w:pPr>
              <w:spacing w:after="0" w:line="240" w:lineRule="auto"/>
              <w:jc w:val="center"/>
              <w:rPr>
                <w:rFonts w:ascii="Times New Roman" w:eastAsia="Times New Roman" w:hAnsi="Times New Roman" w:cs="Times New Roman"/>
                <w:b/>
                <w:sz w:val="20"/>
                <w:szCs w:val="20"/>
                <w:lang w:val="en-US" w:eastAsia="tr-TR"/>
              </w:rPr>
            </w:pPr>
            <w:r w:rsidRPr="009C67D4">
              <w:rPr>
                <w:rFonts w:ascii="Times New Roman" w:eastAsia="Times New Roman" w:hAnsi="Times New Roman" w:cs="Times New Roman"/>
                <w:b/>
                <w:sz w:val="20"/>
                <w:szCs w:val="20"/>
                <w:lang w:val="en-US" w:eastAsia="tr-TR"/>
              </w:rPr>
              <w:t xml:space="preserve"> </w:t>
            </w:r>
          </w:p>
        </w:tc>
      </w:tr>
      <w:tr w:rsidR="009C67D4" w:rsidRPr="009C67D4" w:rsidTr="009C67D4">
        <w:tc>
          <w:tcPr>
            <w:tcW w:w="603" w:type="dxa"/>
            <w:tcBorders>
              <w:top w:val="single" w:sz="6" w:space="0" w:color="auto"/>
              <w:left w:val="single" w:sz="12" w:space="0" w:color="auto"/>
              <w:bottom w:val="single" w:sz="6" w:space="0" w:color="auto"/>
              <w:right w:val="single" w:sz="6" w:space="0" w:color="auto"/>
            </w:tcBorders>
            <w:vAlign w:val="center"/>
          </w:tcPr>
          <w:p w:rsidR="009C67D4" w:rsidRPr="009C67D4" w:rsidRDefault="009C67D4" w:rsidP="009C67D4">
            <w:pPr>
              <w:spacing w:after="0" w:line="240" w:lineRule="auto"/>
              <w:jc w:val="center"/>
              <w:rPr>
                <w:rFonts w:ascii="Times New Roman" w:eastAsia="Times New Roman" w:hAnsi="Times New Roman" w:cs="Times New Roman"/>
                <w:lang w:val="en-US" w:eastAsia="tr-TR"/>
              </w:rPr>
            </w:pPr>
            <w:r w:rsidRPr="009C67D4">
              <w:rPr>
                <w:rFonts w:ascii="Times New Roman" w:eastAsia="Times New Roman" w:hAnsi="Times New Roman" w:cs="Times New Roman"/>
                <w:lang w:val="en-US"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9C67D4" w:rsidRPr="009C67D4" w:rsidRDefault="009C67D4" w:rsidP="009C67D4">
            <w:pPr>
              <w:spacing w:after="0" w:line="240" w:lineRule="auto"/>
              <w:jc w:val="both"/>
              <w:rPr>
                <w:rFonts w:ascii="Times New Roman" w:eastAsia="Times New Roman" w:hAnsi="Times New Roman" w:cs="Times New Roman"/>
                <w:sz w:val="20"/>
                <w:szCs w:val="20"/>
                <w:lang w:val="en-US" w:eastAsia="tr-TR"/>
              </w:rPr>
            </w:pPr>
            <w:r w:rsidRPr="009C67D4">
              <w:rPr>
                <w:rFonts w:ascii="Times New Roman" w:eastAsia="Times New Roman" w:hAnsi="Times New Roman" w:cs="Times New Roman"/>
                <w:sz w:val="20"/>
                <w:szCs w:val="20"/>
                <w:lang w:val="en-US" w:eastAsia="tr-TR"/>
              </w:rPr>
              <w:t>Ability to work effectively in inner or multi-disciplinary teams; proficiency of interdependence.</w:t>
            </w:r>
          </w:p>
        </w:tc>
        <w:tc>
          <w:tcPr>
            <w:tcW w:w="567" w:type="dxa"/>
            <w:tcBorders>
              <w:top w:val="single" w:sz="6" w:space="0" w:color="auto"/>
              <w:left w:val="single" w:sz="6" w:space="0" w:color="auto"/>
              <w:bottom w:val="single" w:sz="6" w:space="0" w:color="auto"/>
              <w:right w:val="single" w:sz="6" w:space="0" w:color="auto"/>
            </w:tcBorders>
            <w:vAlign w:val="center"/>
          </w:tcPr>
          <w:p w:rsidR="009C67D4" w:rsidRPr="009C67D4" w:rsidRDefault="009C67D4" w:rsidP="009C67D4">
            <w:pPr>
              <w:spacing w:after="0" w:line="240" w:lineRule="auto"/>
              <w:jc w:val="center"/>
              <w:rPr>
                <w:rFonts w:ascii="Times New Roman" w:eastAsia="Times New Roman" w:hAnsi="Times New Roman" w:cs="Times New Roman"/>
                <w:b/>
                <w:sz w:val="20"/>
                <w:szCs w:val="20"/>
                <w:lang w:val="en-US" w:eastAsia="tr-TR"/>
              </w:rPr>
            </w:pPr>
            <w:r w:rsidRPr="009C67D4">
              <w:rPr>
                <w:rFonts w:ascii="Times New Roman" w:eastAsia="Times New Roman" w:hAnsi="Times New Roman" w:cs="Times New Roman"/>
                <w:b/>
                <w:sz w:val="20"/>
                <w:szCs w:val="20"/>
                <w:lang w:val="en-US"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9C67D4" w:rsidRPr="009C67D4" w:rsidRDefault="009C67D4" w:rsidP="009C67D4">
            <w:pPr>
              <w:spacing w:after="0" w:line="240" w:lineRule="auto"/>
              <w:jc w:val="center"/>
              <w:rPr>
                <w:rFonts w:ascii="Times New Roman" w:eastAsia="Times New Roman" w:hAnsi="Times New Roman" w:cs="Times New Roman"/>
                <w:b/>
                <w:sz w:val="20"/>
                <w:szCs w:val="20"/>
                <w:highlight w:val="yellow"/>
                <w:lang w:val="en-US"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9C67D4" w:rsidRPr="009C67D4" w:rsidRDefault="009C67D4" w:rsidP="009C67D4">
            <w:pPr>
              <w:spacing w:after="0" w:line="240" w:lineRule="auto"/>
              <w:jc w:val="center"/>
              <w:rPr>
                <w:rFonts w:ascii="Times New Roman" w:eastAsia="Times New Roman" w:hAnsi="Times New Roman" w:cs="Times New Roman"/>
                <w:b/>
                <w:sz w:val="20"/>
                <w:szCs w:val="20"/>
                <w:lang w:val="en-US" w:eastAsia="tr-TR"/>
              </w:rPr>
            </w:pPr>
            <w:r w:rsidRPr="009C67D4">
              <w:rPr>
                <w:rFonts w:ascii="Times New Roman" w:eastAsia="Times New Roman" w:hAnsi="Times New Roman" w:cs="Times New Roman"/>
                <w:b/>
                <w:sz w:val="20"/>
                <w:szCs w:val="20"/>
                <w:lang w:val="en-US" w:eastAsia="tr-TR"/>
              </w:rPr>
              <w:t xml:space="preserve"> </w:t>
            </w:r>
          </w:p>
        </w:tc>
      </w:tr>
      <w:tr w:rsidR="009C67D4" w:rsidRPr="009C67D4" w:rsidTr="009C67D4">
        <w:tc>
          <w:tcPr>
            <w:tcW w:w="603" w:type="dxa"/>
            <w:tcBorders>
              <w:top w:val="single" w:sz="6" w:space="0" w:color="auto"/>
              <w:left w:val="single" w:sz="12" w:space="0" w:color="auto"/>
              <w:bottom w:val="single" w:sz="6" w:space="0" w:color="auto"/>
              <w:right w:val="single" w:sz="6" w:space="0" w:color="auto"/>
            </w:tcBorders>
            <w:vAlign w:val="center"/>
          </w:tcPr>
          <w:p w:rsidR="009C67D4" w:rsidRPr="009C67D4" w:rsidRDefault="009C67D4" w:rsidP="009C67D4">
            <w:pPr>
              <w:spacing w:after="0" w:line="240" w:lineRule="auto"/>
              <w:jc w:val="center"/>
              <w:rPr>
                <w:rFonts w:ascii="Times New Roman" w:eastAsia="Times New Roman" w:hAnsi="Times New Roman" w:cs="Times New Roman"/>
                <w:lang w:val="en-US" w:eastAsia="tr-TR"/>
              </w:rPr>
            </w:pPr>
            <w:r w:rsidRPr="009C67D4">
              <w:rPr>
                <w:rFonts w:ascii="Times New Roman" w:eastAsia="Times New Roman" w:hAnsi="Times New Roman" w:cs="Times New Roman"/>
                <w:lang w:val="en-US"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9C67D4" w:rsidRPr="009C67D4" w:rsidRDefault="009C67D4" w:rsidP="009C67D4">
            <w:pPr>
              <w:spacing w:after="0" w:line="240" w:lineRule="auto"/>
              <w:jc w:val="both"/>
              <w:rPr>
                <w:rFonts w:ascii="Times New Roman" w:eastAsia="Times New Roman" w:hAnsi="Times New Roman" w:cs="Times New Roman"/>
                <w:sz w:val="20"/>
                <w:szCs w:val="20"/>
                <w:lang w:val="en-US" w:eastAsia="tr-TR"/>
              </w:rPr>
            </w:pPr>
            <w:r w:rsidRPr="009C67D4">
              <w:rPr>
                <w:rFonts w:ascii="Times New Roman" w:eastAsia="Times New Roman" w:hAnsi="Times New Roman" w:cs="Times New Roman"/>
                <w:sz w:val="20"/>
                <w:szCs w:val="20"/>
                <w:lang w:val="en-US" w:eastAsia="tr-TR"/>
              </w:rPr>
              <w:t xml:space="preserve">Ability to communicate in written and oral forms in Turkish/English; proficiency at least one </w:t>
            </w:r>
            <w:r w:rsidRPr="009C67D4">
              <w:rPr>
                <w:rFonts w:ascii="Times New Roman" w:eastAsia="Times New Roman" w:hAnsi="Times New Roman" w:cs="Times New Roman"/>
                <w:bCs/>
                <w:sz w:val="20"/>
                <w:szCs w:val="20"/>
                <w:lang w:val="en-US" w:eastAsia="tr-TR"/>
              </w:rPr>
              <w:t>foreign language</w:t>
            </w:r>
            <w:r w:rsidRPr="009C67D4">
              <w:rPr>
                <w:rFonts w:ascii="Times New Roman" w:eastAsia="Times New Roman" w:hAnsi="Times New Roman" w:cs="Times New Roman"/>
                <w:sz w:val="20"/>
                <w:szCs w:val="20"/>
                <w:lang w:val="en-US" w:eastAsia="tr-TR"/>
              </w:rPr>
              <w:t>.</w:t>
            </w:r>
          </w:p>
        </w:tc>
        <w:tc>
          <w:tcPr>
            <w:tcW w:w="567" w:type="dxa"/>
            <w:tcBorders>
              <w:top w:val="single" w:sz="6" w:space="0" w:color="auto"/>
              <w:left w:val="single" w:sz="6" w:space="0" w:color="auto"/>
              <w:bottom w:val="single" w:sz="6" w:space="0" w:color="auto"/>
              <w:right w:val="single" w:sz="6" w:space="0" w:color="auto"/>
            </w:tcBorders>
            <w:vAlign w:val="center"/>
          </w:tcPr>
          <w:p w:rsidR="009C67D4" w:rsidRPr="009C67D4" w:rsidRDefault="009C67D4" w:rsidP="009C67D4">
            <w:pPr>
              <w:spacing w:after="0" w:line="240" w:lineRule="auto"/>
              <w:jc w:val="center"/>
              <w:rPr>
                <w:rFonts w:ascii="Times New Roman" w:eastAsia="Times New Roman" w:hAnsi="Times New Roman" w:cs="Times New Roman"/>
                <w:b/>
                <w:sz w:val="20"/>
                <w:szCs w:val="20"/>
                <w:lang w:val="en-US" w:eastAsia="tr-TR"/>
              </w:rPr>
            </w:pPr>
            <w:r w:rsidRPr="009C67D4">
              <w:rPr>
                <w:rFonts w:ascii="Times New Roman" w:eastAsia="Times New Roman" w:hAnsi="Times New Roman" w:cs="Times New Roman"/>
                <w:b/>
                <w:sz w:val="20"/>
                <w:szCs w:val="20"/>
                <w:lang w:val="en-US"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9C67D4" w:rsidRPr="009C67D4" w:rsidRDefault="009C67D4" w:rsidP="009C67D4">
            <w:pPr>
              <w:spacing w:after="0" w:line="240" w:lineRule="auto"/>
              <w:jc w:val="center"/>
              <w:rPr>
                <w:rFonts w:ascii="Times New Roman" w:eastAsia="Times New Roman" w:hAnsi="Times New Roman" w:cs="Times New Roman"/>
                <w:b/>
                <w:sz w:val="20"/>
                <w:szCs w:val="20"/>
                <w:highlight w:val="yellow"/>
                <w:lang w:val="en-US"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9C67D4" w:rsidRPr="009C67D4" w:rsidRDefault="009C67D4" w:rsidP="009C67D4">
            <w:pPr>
              <w:spacing w:after="0" w:line="240" w:lineRule="auto"/>
              <w:jc w:val="center"/>
              <w:rPr>
                <w:rFonts w:ascii="Times New Roman" w:eastAsia="Times New Roman" w:hAnsi="Times New Roman" w:cs="Times New Roman"/>
                <w:b/>
                <w:sz w:val="20"/>
                <w:szCs w:val="20"/>
                <w:lang w:val="en-US" w:eastAsia="tr-TR"/>
              </w:rPr>
            </w:pPr>
            <w:r w:rsidRPr="009C67D4">
              <w:rPr>
                <w:rFonts w:ascii="Times New Roman" w:eastAsia="Times New Roman" w:hAnsi="Times New Roman" w:cs="Times New Roman"/>
                <w:b/>
                <w:sz w:val="20"/>
                <w:szCs w:val="20"/>
                <w:lang w:val="en-US" w:eastAsia="tr-TR"/>
              </w:rPr>
              <w:t xml:space="preserve"> </w:t>
            </w:r>
          </w:p>
        </w:tc>
      </w:tr>
      <w:tr w:rsidR="009C67D4" w:rsidRPr="009C67D4" w:rsidTr="009C67D4">
        <w:tc>
          <w:tcPr>
            <w:tcW w:w="603" w:type="dxa"/>
            <w:tcBorders>
              <w:top w:val="single" w:sz="6" w:space="0" w:color="auto"/>
              <w:left w:val="single" w:sz="12" w:space="0" w:color="auto"/>
              <w:bottom w:val="single" w:sz="6" w:space="0" w:color="auto"/>
              <w:right w:val="single" w:sz="6" w:space="0" w:color="auto"/>
            </w:tcBorders>
            <w:vAlign w:val="center"/>
          </w:tcPr>
          <w:p w:rsidR="009C67D4" w:rsidRPr="009C67D4" w:rsidRDefault="009C67D4" w:rsidP="009C67D4">
            <w:pPr>
              <w:spacing w:after="0" w:line="240" w:lineRule="auto"/>
              <w:jc w:val="center"/>
              <w:rPr>
                <w:rFonts w:ascii="Times New Roman" w:eastAsia="Times New Roman" w:hAnsi="Times New Roman" w:cs="Times New Roman"/>
                <w:lang w:val="en-US" w:eastAsia="tr-TR"/>
              </w:rPr>
            </w:pPr>
            <w:r w:rsidRPr="009C67D4">
              <w:rPr>
                <w:rFonts w:ascii="Times New Roman" w:eastAsia="Times New Roman" w:hAnsi="Times New Roman" w:cs="Times New Roman"/>
                <w:lang w:val="en-US"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9C67D4" w:rsidRPr="009C67D4" w:rsidRDefault="009C67D4" w:rsidP="009C67D4">
            <w:pPr>
              <w:spacing w:after="0" w:line="240" w:lineRule="auto"/>
              <w:jc w:val="both"/>
              <w:rPr>
                <w:rFonts w:ascii="Times New Roman" w:eastAsia="Times New Roman" w:hAnsi="Times New Roman" w:cs="Times New Roman"/>
                <w:sz w:val="20"/>
                <w:szCs w:val="20"/>
                <w:lang w:val="en-US" w:eastAsia="tr-TR"/>
              </w:rPr>
            </w:pPr>
            <w:r w:rsidRPr="009C67D4">
              <w:rPr>
                <w:rFonts w:ascii="Times New Roman" w:eastAsia="Times New Roman" w:hAnsi="Times New Roman" w:cs="Times New Roman"/>
                <w:sz w:val="20"/>
                <w:szCs w:val="20"/>
                <w:lang w:val="en-US" w:eastAsia="tr-TR"/>
              </w:rPr>
              <w:t xml:space="preserve">Awareness of life-long learning; ability to </w:t>
            </w:r>
            <w:r w:rsidRPr="009C67D4">
              <w:rPr>
                <w:rFonts w:ascii="Times New Roman" w:eastAsia="Times New Roman" w:hAnsi="Times New Roman" w:cs="Times New Roman"/>
                <w:bCs/>
                <w:sz w:val="20"/>
                <w:szCs w:val="20"/>
                <w:lang w:val="en-US" w:eastAsia="tr-TR"/>
              </w:rPr>
              <w:t>reach information; follow developments in science and technology and continuous self-improvement.</w:t>
            </w:r>
          </w:p>
        </w:tc>
        <w:tc>
          <w:tcPr>
            <w:tcW w:w="567" w:type="dxa"/>
            <w:tcBorders>
              <w:top w:val="single" w:sz="6" w:space="0" w:color="auto"/>
              <w:left w:val="single" w:sz="6" w:space="0" w:color="auto"/>
              <w:bottom w:val="single" w:sz="6" w:space="0" w:color="auto"/>
              <w:right w:val="single" w:sz="6" w:space="0" w:color="auto"/>
            </w:tcBorders>
            <w:vAlign w:val="center"/>
          </w:tcPr>
          <w:p w:rsidR="009C67D4" w:rsidRPr="009C67D4" w:rsidRDefault="009C67D4" w:rsidP="009C67D4">
            <w:pPr>
              <w:spacing w:after="0" w:line="240" w:lineRule="auto"/>
              <w:jc w:val="center"/>
              <w:rPr>
                <w:rFonts w:ascii="Times New Roman" w:eastAsia="Times New Roman" w:hAnsi="Times New Roman" w:cs="Times New Roman"/>
                <w:b/>
                <w:sz w:val="20"/>
                <w:szCs w:val="20"/>
                <w:lang w:val="en-US" w:eastAsia="tr-TR"/>
              </w:rPr>
            </w:pPr>
            <w:r w:rsidRPr="009C67D4">
              <w:rPr>
                <w:rFonts w:ascii="Times New Roman" w:eastAsia="Times New Roman" w:hAnsi="Times New Roman" w:cs="Times New Roman"/>
                <w:b/>
                <w:sz w:val="20"/>
                <w:szCs w:val="20"/>
                <w:lang w:val="en-US"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9C67D4" w:rsidRPr="009C67D4" w:rsidRDefault="009C67D4" w:rsidP="009C67D4">
            <w:pPr>
              <w:spacing w:after="0" w:line="240" w:lineRule="auto"/>
              <w:jc w:val="center"/>
              <w:rPr>
                <w:rFonts w:ascii="Times New Roman" w:eastAsia="Times New Roman" w:hAnsi="Times New Roman" w:cs="Times New Roman"/>
                <w:b/>
                <w:sz w:val="20"/>
                <w:szCs w:val="20"/>
                <w:lang w:val="en-US"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9C67D4" w:rsidRPr="009C67D4" w:rsidRDefault="009C67D4" w:rsidP="009C67D4">
            <w:pPr>
              <w:spacing w:after="0" w:line="240" w:lineRule="auto"/>
              <w:jc w:val="center"/>
              <w:rPr>
                <w:rFonts w:ascii="Times New Roman" w:eastAsia="Times New Roman" w:hAnsi="Times New Roman" w:cs="Times New Roman"/>
                <w:b/>
                <w:sz w:val="20"/>
                <w:szCs w:val="20"/>
                <w:lang w:val="en-US" w:eastAsia="tr-TR"/>
              </w:rPr>
            </w:pPr>
            <w:r w:rsidRPr="009C67D4">
              <w:rPr>
                <w:rFonts w:ascii="Times New Roman" w:eastAsia="Times New Roman" w:hAnsi="Times New Roman" w:cs="Times New Roman"/>
                <w:b/>
                <w:sz w:val="20"/>
                <w:szCs w:val="20"/>
                <w:lang w:val="en-US" w:eastAsia="tr-TR"/>
              </w:rPr>
              <w:t xml:space="preserve"> </w:t>
            </w:r>
          </w:p>
        </w:tc>
      </w:tr>
      <w:tr w:rsidR="009C67D4" w:rsidRPr="009C67D4" w:rsidTr="009C67D4">
        <w:tc>
          <w:tcPr>
            <w:tcW w:w="603" w:type="dxa"/>
            <w:tcBorders>
              <w:top w:val="single" w:sz="6" w:space="0" w:color="auto"/>
              <w:left w:val="single" w:sz="12" w:space="0" w:color="auto"/>
              <w:bottom w:val="single" w:sz="6" w:space="0" w:color="auto"/>
              <w:right w:val="single" w:sz="6" w:space="0" w:color="auto"/>
            </w:tcBorders>
            <w:vAlign w:val="center"/>
          </w:tcPr>
          <w:p w:rsidR="009C67D4" w:rsidRPr="009C67D4" w:rsidRDefault="009C67D4" w:rsidP="009C67D4">
            <w:pPr>
              <w:spacing w:after="0" w:line="240" w:lineRule="auto"/>
              <w:jc w:val="center"/>
              <w:rPr>
                <w:rFonts w:ascii="Times New Roman" w:eastAsia="Times New Roman" w:hAnsi="Times New Roman" w:cs="Times New Roman"/>
                <w:lang w:val="en-US" w:eastAsia="tr-TR"/>
              </w:rPr>
            </w:pPr>
            <w:r w:rsidRPr="009C67D4">
              <w:rPr>
                <w:rFonts w:ascii="Times New Roman" w:eastAsia="Times New Roman" w:hAnsi="Times New Roman" w:cs="Times New Roman"/>
                <w:lang w:val="en-US"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9C67D4" w:rsidRPr="009C67D4" w:rsidRDefault="009C67D4" w:rsidP="009C67D4">
            <w:pPr>
              <w:spacing w:after="0" w:line="240" w:lineRule="auto"/>
              <w:jc w:val="both"/>
              <w:rPr>
                <w:rFonts w:ascii="Times New Roman" w:eastAsia="Times New Roman" w:hAnsi="Times New Roman" w:cs="Times New Roman"/>
                <w:sz w:val="20"/>
                <w:szCs w:val="20"/>
                <w:lang w:val="en-US" w:eastAsia="tr-TR"/>
              </w:rPr>
            </w:pPr>
            <w:r w:rsidRPr="009C67D4">
              <w:rPr>
                <w:rFonts w:ascii="Times New Roman" w:eastAsia="Times New Roman" w:hAnsi="Times New Roman" w:cs="Times New Roman"/>
                <w:sz w:val="20"/>
                <w:szCs w:val="20"/>
                <w:lang w:val="en-US" w:eastAsia="tr-TR"/>
              </w:rPr>
              <w:t>Consciousness of professional and ethic responsibility</w:t>
            </w:r>
          </w:p>
          <w:p w:rsidR="009C67D4" w:rsidRPr="009C67D4" w:rsidRDefault="009C67D4" w:rsidP="009C67D4">
            <w:pPr>
              <w:spacing w:after="0" w:line="240" w:lineRule="auto"/>
              <w:rPr>
                <w:rFonts w:ascii="Times New Roman" w:eastAsia="Times New Roman" w:hAnsi="Times New Roman" w:cs="Times New Roman"/>
                <w:sz w:val="20"/>
                <w:szCs w:val="20"/>
                <w:lang w:val="en-US"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9C67D4" w:rsidRPr="009C67D4" w:rsidRDefault="009C67D4" w:rsidP="009C67D4">
            <w:pPr>
              <w:spacing w:after="0" w:line="240" w:lineRule="auto"/>
              <w:jc w:val="center"/>
              <w:rPr>
                <w:rFonts w:ascii="Times New Roman" w:eastAsia="Times New Roman" w:hAnsi="Times New Roman" w:cs="Times New Roman"/>
                <w:b/>
                <w:sz w:val="20"/>
                <w:szCs w:val="20"/>
                <w:lang w:val="en-US" w:eastAsia="tr-TR"/>
              </w:rPr>
            </w:pPr>
            <w:r w:rsidRPr="009C67D4">
              <w:rPr>
                <w:rFonts w:ascii="Times New Roman" w:eastAsia="Times New Roman" w:hAnsi="Times New Roman" w:cs="Times New Roman"/>
                <w:b/>
                <w:sz w:val="20"/>
                <w:szCs w:val="20"/>
                <w:lang w:val="en-US"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9C67D4" w:rsidRPr="009C67D4" w:rsidRDefault="009C67D4" w:rsidP="009C67D4">
            <w:pPr>
              <w:spacing w:after="0" w:line="240" w:lineRule="auto"/>
              <w:jc w:val="center"/>
              <w:rPr>
                <w:rFonts w:ascii="Times New Roman" w:eastAsia="Times New Roman" w:hAnsi="Times New Roman" w:cs="Times New Roman"/>
                <w:b/>
                <w:sz w:val="20"/>
                <w:szCs w:val="20"/>
                <w:lang w:val="en-US"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9C67D4" w:rsidRPr="009C67D4" w:rsidRDefault="009C67D4" w:rsidP="009C67D4">
            <w:pPr>
              <w:spacing w:after="0" w:line="240" w:lineRule="auto"/>
              <w:jc w:val="center"/>
              <w:rPr>
                <w:rFonts w:ascii="Times New Roman" w:eastAsia="Times New Roman" w:hAnsi="Times New Roman" w:cs="Times New Roman"/>
                <w:b/>
                <w:sz w:val="20"/>
                <w:szCs w:val="20"/>
                <w:lang w:val="en-US" w:eastAsia="tr-TR"/>
              </w:rPr>
            </w:pPr>
            <w:r w:rsidRPr="009C67D4">
              <w:rPr>
                <w:rFonts w:ascii="Times New Roman" w:eastAsia="Times New Roman" w:hAnsi="Times New Roman" w:cs="Times New Roman"/>
                <w:b/>
                <w:sz w:val="20"/>
                <w:szCs w:val="20"/>
                <w:lang w:val="en-US" w:eastAsia="tr-TR"/>
              </w:rPr>
              <w:t xml:space="preserve"> </w:t>
            </w:r>
          </w:p>
        </w:tc>
      </w:tr>
      <w:tr w:rsidR="009C67D4" w:rsidRPr="009C67D4" w:rsidTr="009C67D4">
        <w:tc>
          <w:tcPr>
            <w:tcW w:w="603" w:type="dxa"/>
            <w:tcBorders>
              <w:top w:val="single" w:sz="6" w:space="0" w:color="auto"/>
              <w:left w:val="single" w:sz="12" w:space="0" w:color="auto"/>
              <w:bottom w:val="single" w:sz="6" w:space="0" w:color="auto"/>
              <w:right w:val="single" w:sz="6" w:space="0" w:color="auto"/>
            </w:tcBorders>
            <w:vAlign w:val="center"/>
          </w:tcPr>
          <w:p w:rsidR="009C67D4" w:rsidRPr="009C67D4" w:rsidRDefault="009C67D4" w:rsidP="009C67D4">
            <w:pPr>
              <w:spacing w:after="0" w:line="240" w:lineRule="auto"/>
              <w:jc w:val="center"/>
              <w:rPr>
                <w:rFonts w:ascii="Times New Roman" w:eastAsia="Times New Roman" w:hAnsi="Times New Roman" w:cs="Times New Roman"/>
                <w:lang w:val="en-US" w:eastAsia="tr-TR"/>
              </w:rPr>
            </w:pPr>
            <w:r w:rsidRPr="009C67D4">
              <w:rPr>
                <w:rFonts w:ascii="Times New Roman" w:eastAsia="Times New Roman" w:hAnsi="Times New Roman" w:cs="Times New Roman"/>
                <w:lang w:val="en-US"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9C67D4" w:rsidRPr="009C67D4" w:rsidRDefault="009C67D4" w:rsidP="009C67D4">
            <w:pPr>
              <w:spacing w:after="0" w:line="240" w:lineRule="auto"/>
              <w:rPr>
                <w:rFonts w:ascii="Times New Roman" w:eastAsia="Times New Roman" w:hAnsi="Times New Roman" w:cs="Times New Roman"/>
                <w:sz w:val="20"/>
                <w:szCs w:val="20"/>
                <w:lang w:val="en-US" w:eastAsia="tr-TR"/>
              </w:rPr>
            </w:pPr>
            <w:r w:rsidRPr="009C67D4">
              <w:rPr>
                <w:rFonts w:ascii="Times New Roman" w:eastAsia="Times New Roman" w:hAnsi="Times New Roman" w:cs="Times New Roman"/>
                <w:sz w:val="20"/>
                <w:szCs w:val="20"/>
                <w:lang w:val="en-US" w:eastAsia="tr-TR"/>
              </w:rPr>
              <w:t>Awareness of project, r</w:t>
            </w:r>
            <w:r w:rsidRPr="009C67D4">
              <w:rPr>
                <w:rFonts w:ascii="Times New Roman" w:eastAsia="Times New Roman" w:hAnsi="Times New Roman" w:cs="Times New Roman"/>
                <w:bCs/>
                <w:sz w:val="20"/>
                <w:szCs w:val="20"/>
                <w:lang w:val="en-US" w:eastAsia="tr-TR"/>
              </w:rPr>
              <w:t>isk and change management; awareness of entrepreneurship, innovativeness and sustainable development.</w:t>
            </w:r>
          </w:p>
        </w:tc>
        <w:tc>
          <w:tcPr>
            <w:tcW w:w="567" w:type="dxa"/>
            <w:tcBorders>
              <w:top w:val="single" w:sz="6" w:space="0" w:color="auto"/>
              <w:left w:val="single" w:sz="6" w:space="0" w:color="auto"/>
              <w:bottom w:val="single" w:sz="6" w:space="0" w:color="auto"/>
              <w:right w:val="single" w:sz="6" w:space="0" w:color="auto"/>
            </w:tcBorders>
            <w:vAlign w:val="center"/>
          </w:tcPr>
          <w:p w:rsidR="009C67D4" w:rsidRPr="009C67D4" w:rsidRDefault="009C67D4" w:rsidP="009C67D4">
            <w:pPr>
              <w:spacing w:after="0" w:line="240" w:lineRule="auto"/>
              <w:jc w:val="center"/>
              <w:rPr>
                <w:rFonts w:ascii="Times New Roman" w:eastAsia="Times New Roman" w:hAnsi="Times New Roman" w:cs="Times New Roman"/>
                <w:b/>
                <w:sz w:val="20"/>
                <w:szCs w:val="20"/>
                <w:lang w:val="en-US" w:eastAsia="tr-TR"/>
              </w:rPr>
            </w:pPr>
            <w:r w:rsidRPr="009C67D4">
              <w:rPr>
                <w:rFonts w:ascii="Times New Roman" w:eastAsia="Times New Roman" w:hAnsi="Times New Roman" w:cs="Times New Roman"/>
                <w:b/>
                <w:sz w:val="20"/>
                <w:szCs w:val="20"/>
                <w:lang w:val="en-US"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9C67D4" w:rsidRPr="009C67D4" w:rsidRDefault="009C67D4" w:rsidP="009C67D4">
            <w:pPr>
              <w:spacing w:after="0" w:line="240" w:lineRule="auto"/>
              <w:jc w:val="center"/>
              <w:rPr>
                <w:rFonts w:ascii="Times New Roman" w:eastAsia="Times New Roman" w:hAnsi="Times New Roman" w:cs="Times New Roman"/>
                <w:b/>
                <w:sz w:val="20"/>
                <w:szCs w:val="20"/>
                <w:lang w:val="en-US"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9C67D4" w:rsidRPr="009C67D4" w:rsidRDefault="009C67D4" w:rsidP="009C67D4">
            <w:pPr>
              <w:spacing w:after="0" w:line="240" w:lineRule="auto"/>
              <w:jc w:val="center"/>
              <w:rPr>
                <w:rFonts w:ascii="Times New Roman" w:eastAsia="Times New Roman" w:hAnsi="Times New Roman" w:cs="Times New Roman"/>
                <w:b/>
                <w:sz w:val="20"/>
                <w:szCs w:val="20"/>
                <w:lang w:val="en-US" w:eastAsia="tr-TR"/>
              </w:rPr>
            </w:pPr>
          </w:p>
        </w:tc>
      </w:tr>
      <w:tr w:rsidR="009C67D4" w:rsidRPr="009C67D4" w:rsidTr="009C67D4">
        <w:tc>
          <w:tcPr>
            <w:tcW w:w="9889" w:type="dxa"/>
            <w:gridSpan w:val="5"/>
            <w:tcBorders>
              <w:top w:val="single" w:sz="6" w:space="0" w:color="auto"/>
              <w:left w:val="single" w:sz="12" w:space="0" w:color="auto"/>
              <w:bottom w:val="single" w:sz="12" w:space="0" w:color="auto"/>
              <w:right w:val="single" w:sz="12" w:space="0" w:color="auto"/>
            </w:tcBorders>
            <w:vAlign w:val="center"/>
          </w:tcPr>
          <w:p w:rsidR="009C67D4" w:rsidRPr="009C67D4" w:rsidRDefault="009C67D4" w:rsidP="009C67D4">
            <w:pPr>
              <w:spacing w:after="0" w:line="240" w:lineRule="auto"/>
              <w:jc w:val="both"/>
              <w:rPr>
                <w:rFonts w:ascii="Times New Roman" w:eastAsia="Times New Roman" w:hAnsi="Times New Roman" w:cs="Times New Roman"/>
                <w:sz w:val="20"/>
                <w:szCs w:val="20"/>
                <w:lang w:val="en-US" w:eastAsia="tr-TR"/>
              </w:rPr>
            </w:pPr>
            <w:r w:rsidRPr="009C67D4">
              <w:rPr>
                <w:rFonts w:ascii="Times New Roman" w:eastAsia="Times New Roman" w:hAnsi="Times New Roman" w:cs="Times New Roman"/>
                <w:b/>
                <w:sz w:val="20"/>
                <w:szCs w:val="20"/>
                <w:lang w:val="en-US" w:eastAsia="tr-TR"/>
              </w:rPr>
              <w:t>1</w:t>
            </w:r>
            <w:r w:rsidRPr="009C67D4">
              <w:rPr>
                <w:rFonts w:ascii="Times New Roman" w:eastAsia="Times New Roman" w:hAnsi="Times New Roman" w:cs="Times New Roman"/>
                <w:sz w:val="20"/>
                <w:szCs w:val="20"/>
                <w:lang w:val="en-US" w:eastAsia="tr-TR"/>
              </w:rPr>
              <w:t xml:space="preserve">: None. </w:t>
            </w:r>
            <w:r w:rsidRPr="009C67D4">
              <w:rPr>
                <w:rFonts w:ascii="Times New Roman" w:eastAsia="Times New Roman" w:hAnsi="Times New Roman" w:cs="Times New Roman"/>
                <w:b/>
                <w:sz w:val="20"/>
                <w:szCs w:val="20"/>
                <w:lang w:val="en-US" w:eastAsia="tr-TR"/>
              </w:rPr>
              <w:t>2</w:t>
            </w:r>
            <w:r w:rsidRPr="009C67D4">
              <w:rPr>
                <w:rFonts w:ascii="Times New Roman" w:eastAsia="Times New Roman" w:hAnsi="Times New Roman" w:cs="Times New Roman"/>
                <w:sz w:val="20"/>
                <w:szCs w:val="20"/>
                <w:lang w:val="en-US" w:eastAsia="tr-TR"/>
              </w:rPr>
              <w:t xml:space="preserve">: Partially contribution. </w:t>
            </w:r>
            <w:r w:rsidRPr="009C67D4">
              <w:rPr>
                <w:rFonts w:ascii="Times New Roman" w:eastAsia="Times New Roman" w:hAnsi="Times New Roman" w:cs="Times New Roman"/>
                <w:b/>
                <w:sz w:val="20"/>
                <w:szCs w:val="20"/>
                <w:lang w:val="en-US" w:eastAsia="tr-TR"/>
              </w:rPr>
              <w:t>3</w:t>
            </w:r>
            <w:r w:rsidRPr="009C67D4">
              <w:rPr>
                <w:rFonts w:ascii="Times New Roman" w:eastAsia="Times New Roman" w:hAnsi="Times New Roman" w:cs="Times New Roman"/>
                <w:sz w:val="20"/>
                <w:szCs w:val="20"/>
                <w:lang w:val="en-US" w:eastAsia="tr-TR"/>
              </w:rPr>
              <w:t>: Completely contribution.</w:t>
            </w:r>
          </w:p>
        </w:tc>
      </w:tr>
    </w:tbl>
    <w:p w:rsidR="009C67D4" w:rsidRPr="009C67D4" w:rsidRDefault="009C67D4" w:rsidP="009C67D4">
      <w:pPr>
        <w:spacing w:after="0" w:line="240" w:lineRule="auto"/>
        <w:rPr>
          <w:rFonts w:ascii="Times New Roman" w:eastAsia="Times New Roman" w:hAnsi="Times New Roman" w:cs="Times New Roman"/>
          <w:sz w:val="16"/>
          <w:szCs w:val="16"/>
          <w:lang w:val="en-US" w:eastAsia="tr-TR"/>
        </w:rPr>
      </w:pPr>
    </w:p>
    <w:p w:rsidR="009C67D4" w:rsidRPr="009C67D4" w:rsidRDefault="009C67D4" w:rsidP="009C67D4">
      <w:pPr>
        <w:spacing w:after="0" w:line="360" w:lineRule="auto"/>
        <w:rPr>
          <w:rFonts w:ascii="Times New Roman" w:eastAsia="Times New Roman" w:hAnsi="Times New Roman" w:cs="Times New Roman"/>
          <w:sz w:val="24"/>
          <w:szCs w:val="24"/>
          <w:lang w:val="en-US" w:eastAsia="tr-TR"/>
        </w:rPr>
      </w:pPr>
    </w:p>
    <w:p w:rsidR="009C67D4" w:rsidRPr="009C67D4" w:rsidRDefault="009C67D4" w:rsidP="009C67D4">
      <w:pPr>
        <w:tabs>
          <w:tab w:val="left" w:pos="7800"/>
        </w:tabs>
        <w:spacing w:after="0" w:line="240" w:lineRule="auto"/>
        <w:rPr>
          <w:rFonts w:ascii="Times New Roman" w:eastAsia="Times New Roman" w:hAnsi="Times New Roman" w:cs="Times New Roman"/>
          <w:sz w:val="24"/>
          <w:szCs w:val="24"/>
          <w:lang w:val="en-US" w:eastAsia="tr-TR"/>
        </w:rPr>
      </w:pPr>
      <w:r w:rsidRPr="009C67D4">
        <w:rPr>
          <w:rFonts w:ascii="Times New Roman" w:eastAsia="Times New Roman" w:hAnsi="Times New Roman" w:cs="Times New Roman"/>
          <w:sz w:val="24"/>
          <w:szCs w:val="24"/>
          <w:lang w:val="en-US" w:eastAsia="tr-TR"/>
        </w:rPr>
        <w:t xml:space="preserve">                        </w:t>
      </w:r>
    </w:p>
    <w:p w:rsidR="009C67D4" w:rsidRPr="009C67D4" w:rsidRDefault="009C67D4" w:rsidP="009C67D4">
      <w:pPr>
        <w:tabs>
          <w:tab w:val="left" w:pos="7800"/>
        </w:tabs>
        <w:spacing w:after="0" w:line="240" w:lineRule="auto"/>
        <w:rPr>
          <w:rFonts w:ascii="Times New Roman" w:eastAsia="Times New Roman" w:hAnsi="Times New Roman" w:cs="Times New Roman"/>
          <w:sz w:val="24"/>
          <w:szCs w:val="24"/>
          <w:lang w:val="en-US" w:eastAsia="tr-TR"/>
        </w:rPr>
      </w:pPr>
      <w:r w:rsidRPr="009C67D4">
        <w:rPr>
          <w:rFonts w:ascii="Times New Roman" w:eastAsia="Times New Roman" w:hAnsi="Times New Roman" w:cs="Times New Roman"/>
          <w:sz w:val="24"/>
          <w:szCs w:val="24"/>
          <w:lang w:val="en-US" w:eastAsia="tr-TR"/>
        </w:rPr>
        <w:tab/>
      </w:r>
      <w:r w:rsidRPr="009C67D4">
        <w:rPr>
          <w:rFonts w:ascii="Times New Roman" w:eastAsia="Times New Roman" w:hAnsi="Times New Roman" w:cs="Times New Roman"/>
          <w:sz w:val="24"/>
          <w:szCs w:val="24"/>
          <w:lang w:val="en-US" w:eastAsia="tr-TR"/>
        </w:rPr>
        <w:tab/>
      </w:r>
    </w:p>
    <w:p w:rsidR="009C67D4" w:rsidRDefault="009C67D4" w:rsidP="00BD7DDE">
      <w:pPr>
        <w:spacing w:after="0" w:line="360" w:lineRule="auto"/>
        <w:rPr>
          <w:rFonts w:ascii="Times New Roman" w:eastAsia="Times New Roman" w:hAnsi="Times New Roman" w:cs="Times New Roman"/>
          <w:sz w:val="24"/>
          <w:szCs w:val="24"/>
          <w:lang w:eastAsia="tr-TR"/>
        </w:rPr>
      </w:pPr>
    </w:p>
    <w:p w:rsidR="009C67D4" w:rsidRDefault="009C67D4" w:rsidP="00BD7DDE">
      <w:pPr>
        <w:spacing w:after="0" w:line="360" w:lineRule="auto"/>
        <w:rPr>
          <w:rFonts w:ascii="Times New Roman" w:eastAsia="Times New Roman" w:hAnsi="Times New Roman" w:cs="Times New Roman"/>
          <w:sz w:val="24"/>
          <w:szCs w:val="24"/>
          <w:lang w:eastAsia="tr-TR"/>
        </w:rPr>
      </w:pPr>
    </w:p>
    <w:p w:rsidR="009C67D4" w:rsidRDefault="009C67D4" w:rsidP="00BD7DDE">
      <w:pPr>
        <w:spacing w:after="0" w:line="360" w:lineRule="auto"/>
        <w:rPr>
          <w:rFonts w:ascii="Times New Roman" w:eastAsia="Times New Roman" w:hAnsi="Times New Roman" w:cs="Times New Roman"/>
          <w:sz w:val="24"/>
          <w:szCs w:val="24"/>
          <w:lang w:eastAsia="tr-TR"/>
        </w:rPr>
      </w:pPr>
    </w:p>
    <w:p w:rsidR="009C67D4" w:rsidRDefault="009C67D4" w:rsidP="00BD7DDE">
      <w:pPr>
        <w:spacing w:after="0" w:line="360" w:lineRule="auto"/>
        <w:rPr>
          <w:rFonts w:ascii="Times New Roman" w:eastAsia="Times New Roman" w:hAnsi="Times New Roman" w:cs="Times New Roman"/>
          <w:sz w:val="24"/>
          <w:szCs w:val="24"/>
          <w:lang w:eastAsia="tr-TR"/>
        </w:rPr>
      </w:pPr>
    </w:p>
    <w:p w:rsidR="009C67D4" w:rsidRDefault="009C67D4" w:rsidP="00BD7DDE">
      <w:pPr>
        <w:spacing w:after="0" w:line="360" w:lineRule="auto"/>
        <w:rPr>
          <w:rFonts w:ascii="Times New Roman" w:eastAsia="Times New Roman" w:hAnsi="Times New Roman" w:cs="Times New Roman"/>
          <w:sz w:val="24"/>
          <w:szCs w:val="24"/>
          <w:lang w:eastAsia="tr-TR"/>
        </w:rPr>
      </w:pPr>
    </w:p>
    <w:p w:rsidR="009C67D4" w:rsidRDefault="009C67D4" w:rsidP="00BD7DDE">
      <w:pPr>
        <w:spacing w:after="0" w:line="360" w:lineRule="auto"/>
        <w:rPr>
          <w:rFonts w:ascii="Times New Roman" w:eastAsia="Times New Roman" w:hAnsi="Times New Roman" w:cs="Times New Roman"/>
          <w:sz w:val="24"/>
          <w:szCs w:val="24"/>
          <w:lang w:eastAsia="tr-TR"/>
        </w:rPr>
      </w:pPr>
    </w:p>
    <w:p w:rsidR="009C67D4" w:rsidRDefault="009C67D4" w:rsidP="00BD7DDE">
      <w:pPr>
        <w:spacing w:after="0" w:line="360" w:lineRule="auto"/>
        <w:rPr>
          <w:rFonts w:ascii="Times New Roman" w:eastAsia="Times New Roman" w:hAnsi="Times New Roman" w:cs="Times New Roman"/>
          <w:sz w:val="24"/>
          <w:szCs w:val="24"/>
          <w:lang w:eastAsia="tr-TR"/>
        </w:rPr>
      </w:pPr>
    </w:p>
    <w:p w:rsidR="009C67D4" w:rsidRDefault="009C67D4" w:rsidP="00BD7DDE">
      <w:pPr>
        <w:spacing w:after="0" w:line="360" w:lineRule="auto"/>
        <w:rPr>
          <w:rFonts w:ascii="Times New Roman" w:eastAsia="Times New Roman" w:hAnsi="Times New Roman" w:cs="Times New Roman"/>
          <w:sz w:val="24"/>
          <w:szCs w:val="24"/>
          <w:lang w:eastAsia="tr-TR"/>
        </w:rPr>
      </w:pPr>
    </w:p>
    <w:p w:rsidR="009C67D4" w:rsidRDefault="009C67D4" w:rsidP="00BD7DDE">
      <w:pPr>
        <w:spacing w:after="0" w:line="360" w:lineRule="auto"/>
        <w:rPr>
          <w:rFonts w:ascii="Times New Roman" w:eastAsia="Times New Roman" w:hAnsi="Times New Roman" w:cs="Times New Roman"/>
          <w:sz w:val="24"/>
          <w:szCs w:val="24"/>
          <w:lang w:eastAsia="tr-TR"/>
        </w:rPr>
      </w:pPr>
    </w:p>
    <w:p w:rsidR="009C67D4" w:rsidRDefault="009C67D4" w:rsidP="00BD7DDE">
      <w:pPr>
        <w:spacing w:after="0" w:line="360" w:lineRule="auto"/>
        <w:rPr>
          <w:rFonts w:ascii="Times New Roman" w:eastAsia="Times New Roman" w:hAnsi="Times New Roman" w:cs="Times New Roman"/>
          <w:sz w:val="24"/>
          <w:szCs w:val="24"/>
          <w:lang w:eastAsia="tr-TR"/>
        </w:rPr>
      </w:pPr>
    </w:p>
    <w:p w:rsidR="009C67D4" w:rsidRDefault="009C67D4" w:rsidP="00BD7DDE">
      <w:pPr>
        <w:spacing w:after="0" w:line="360" w:lineRule="auto"/>
        <w:rPr>
          <w:rFonts w:ascii="Times New Roman" w:eastAsia="Times New Roman" w:hAnsi="Times New Roman" w:cs="Times New Roman"/>
          <w:sz w:val="24"/>
          <w:szCs w:val="24"/>
          <w:lang w:eastAsia="tr-TR"/>
        </w:rPr>
      </w:pPr>
    </w:p>
    <w:p w:rsidR="009C67D4" w:rsidRDefault="009C67D4" w:rsidP="00BD7DDE">
      <w:pPr>
        <w:spacing w:after="0" w:line="360" w:lineRule="auto"/>
        <w:rPr>
          <w:rFonts w:ascii="Times New Roman" w:eastAsia="Times New Roman" w:hAnsi="Times New Roman" w:cs="Times New Roman"/>
          <w:sz w:val="24"/>
          <w:szCs w:val="24"/>
          <w:lang w:eastAsia="tr-TR"/>
        </w:rPr>
      </w:pPr>
    </w:p>
    <w:p w:rsidR="009C67D4" w:rsidRDefault="009C67D4" w:rsidP="00BD7DDE">
      <w:pPr>
        <w:spacing w:after="0" w:line="360" w:lineRule="auto"/>
        <w:rPr>
          <w:rFonts w:ascii="Times New Roman" w:eastAsia="Times New Roman" w:hAnsi="Times New Roman" w:cs="Times New Roman"/>
          <w:sz w:val="24"/>
          <w:szCs w:val="24"/>
          <w:lang w:eastAsia="tr-TR"/>
        </w:rPr>
      </w:pPr>
    </w:p>
    <w:p w:rsidR="009C67D4" w:rsidRDefault="009C67D4" w:rsidP="00BD7DDE">
      <w:pPr>
        <w:spacing w:after="0" w:line="360" w:lineRule="auto"/>
        <w:rPr>
          <w:rFonts w:ascii="Times New Roman" w:eastAsia="Times New Roman" w:hAnsi="Times New Roman" w:cs="Times New Roman"/>
          <w:sz w:val="24"/>
          <w:szCs w:val="24"/>
          <w:lang w:eastAsia="tr-TR"/>
        </w:rPr>
      </w:pPr>
    </w:p>
    <w:p w:rsidR="00B55D23" w:rsidRDefault="00B55D23" w:rsidP="00BD7DDE">
      <w:pPr>
        <w:spacing w:after="0" w:line="360" w:lineRule="auto"/>
        <w:rPr>
          <w:rFonts w:ascii="Times New Roman" w:eastAsia="Times New Roman" w:hAnsi="Times New Roman" w:cs="Times New Roman"/>
          <w:sz w:val="24"/>
          <w:szCs w:val="24"/>
          <w:lang w:eastAsia="tr-TR"/>
        </w:rPr>
      </w:pPr>
    </w:p>
    <w:p w:rsidR="00B55D23" w:rsidRDefault="00B55D23" w:rsidP="00BD7DDE">
      <w:pPr>
        <w:spacing w:after="0" w:line="360" w:lineRule="auto"/>
        <w:rPr>
          <w:rFonts w:ascii="Times New Roman" w:eastAsia="Times New Roman" w:hAnsi="Times New Roman" w:cs="Times New Roman"/>
          <w:sz w:val="24"/>
          <w:szCs w:val="24"/>
          <w:lang w:eastAsia="tr-TR"/>
        </w:rPr>
      </w:pPr>
    </w:p>
    <w:p w:rsidR="00B55D23" w:rsidRDefault="00B55D23" w:rsidP="00BD7DDE">
      <w:pPr>
        <w:spacing w:after="0" w:line="360" w:lineRule="auto"/>
        <w:rPr>
          <w:rFonts w:ascii="Times New Roman" w:eastAsia="Times New Roman" w:hAnsi="Times New Roman" w:cs="Times New Roman"/>
          <w:sz w:val="24"/>
          <w:szCs w:val="24"/>
          <w:lang w:eastAsia="tr-TR"/>
        </w:rPr>
      </w:pPr>
    </w:p>
    <w:p w:rsidR="009C67D4" w:rsidRDefault="009C67D4" w:rsidP="00BD7DDE">
      <w:pPr>
        <w:spacing w:after="0" w:line="360" w:lineRule="auto"/>
        <w:rPr>
          <w:rFonts w:ascii="Times New Roman" w:eastAsia="Times New Roman" w:hAnsi="Times New Roman" w:cs="Times New Roman"/>
          <w:sz w:val="24"/>
          <w:szCs w:val="24"/>
          <w:lang w:eastAsia="tr-TR"/>
        </w:rPr>
      </w:pPr>
    </w:p>
    <w:p w:rsidR="009C67D4" w:rsidRDefault="009C67D4" w:rsidP="00BD7DDE">
      <w:pPr>
        <w:spacing w:after="0" w:line="360" w:lineRule="auto"/>
        <w:rPr>
          <w:rFonts w:ascii="Times New Roman" w:eastAsia="Times New Roman" w:hAnsi="Times New Roman" w:cs="Times New Roman"/>
          <w:sz w:val="24"/>
          <w:szCs w:val="24"/>
          <w:lang w:eastAsia="tr-TR"/>
        </w:rPr>
      </w:pPr>
    </w:p>
    <w:p w:rsidR="009C67D4" w:rsidRDefault="009C67D4" w:rsidP="00BD7DDE">
      <w:pPr>
        <w:spacing w:after="0" w:line="360" w:lineRule="auto"/>
        <w:rPr>
          <w:rFonts w:ascii="Times New Roman" w:eastAsia="Times New Roman" w:hAnsi="Times New Roman" w:cs="Times New Roman"/>
          <w:sz w:val="24"/>
          <w:szCs w:val="24"/>
          <w:lang w:eastAsia="tr-TR"/>
        </w:rPr>
      </w:pPr>
    </w:p>
    <w:p w:rsidR="009C67D4" w:rsidRDefault="009C67D4" w:rsidP="00BD7DDE">
      <w:pPr>
        <w:spacing w:after="0" w:line="360" w:lineRule="auto"/>
        <w:rPr>
          <w:rFonts w:ascii="Times New Roman" w:eastAsia="Times New Roman" w:hAnsi="Times New Roman" w:cs="Times New Roman"/>
          <w:sz w:val="24"/>
          <w:szCs w:val="24"/>
          <w:lang w:eastAsia="tr-TR"/>
        </w:rPr>
      </w:pPr>
    </w:p>
    <w:p w:rsidR="000D05DC" w:rsidRDefault="000D05DC" w:rsidP="009C67D4">
      <w:pPr>
        <w:spacing w:after="0" w:line="240" w:lineRule="auto"/>
        <w:jc w:val="center"/>
        <w:outlineLvl w:val="0"/>
        <w:rPr>
          <w:rFonts w:ascii="Times New Roman" w:eastAsia="Times New Roman" w:hAnsi="Times New Roman" w:cs="Times New Roman"/>
          <w:b/>
          <w:noProof/>
          <w:sz w:val="28"/>
          <w:szCs w:val="28"/>
          <w:lang w:eastAsia="tr-TR"/>
        </w:rPr>
      </w:pPr>
    </w:p>
    <w:p w:rsidR="000D05DC" w:rsidRDefault="000D05DC" w:rsidP="009C67D4">
      <w:pPr>
        <w:spacing w:after="0" w:line="240" w:lineRule="auto"/>
        <w:jc w:val="center"/>
        <w:outlineLvl w:val="0"/>
        <w:rPr>
          <w:rFonts w:ascii="Times New Roman" w:eastAsia="Times New Roman" w:hAnsi="Times New Roman" w:cs="Times New Roman"/>
          <w:b/>
          <w:noProof/>
          <w:sz w:val="28"/>
          <w:szCs w:val="28"/>
          <w:lang w:eastAsia="tr-TR"/>
        </w:rPr>
      </w:pPr>
    </w:p>
    <w:p w:rsidR="000D05DC" w:rsidRDefault="000D05DC" w:rsidP="009C67D4">
      <w:pPr>
        <w:spacing w:after="0" w:line="240" w:lineRule="auto"/>
        <w:jc w:val="center"/>
        <w:outlineLvl w:val="0"/>
        <w:rPr>
          <w:rFonts w:ascii="Times New Roman" w:eastAsia="Times New Roman" w:hAnsi="Times New Roman" w:cs="Times New Roman"/>
          <w:b/>
          <w:noProof/>
          <w:sz w:val="28"/>
          <w:szCs w:val="28"/>
          <w:lang w:eastAsia="tr-TR"/>
        </w:rPr>
      </w:pPr>
    </w:p>
    <w:p w:rsidR="009C67D4" w:rsidRPr="009C67D4" w:rsidRDefault="009C67D4" w:rsidP="009C67D4">
      <w:pPr>
        <w:spacing w:after="0" w:line="240" w:lineRule="auto"/>
        <w:jc w:val="center"/>
        <w:outlineLvl w:val="0"/>
        <w:rPr>
          <w:rFonts w:ascii="Times New Roman" w:eastAsia="Times New Roman" w:hAnsi="Times New Roman" w:cs="Times New Roman"/>
          <w:b/>
          <w:sz w:val="28"/>
          <w:szCs w:val="28"/>
          <w:lang w:eastAsia="tr-TR"/>
        </w:rPr>
      </w:pPr>
      <w:r w:rsidRPr="009C67D4">
        <w:rPr>
          <w:rFonts w:ascii="Times New Roman" w:eastAsia="Times New Roman" w:hAnsi="Times New Roman" w:cs="Times New Roman"/>
          <w:b/>
          <w:sz w:val="28"/>
          <w:szCs w:val="28"/>
          <w:lang w:eastAsia="tr-TR"/>
        </w:rPr>
        <w:t xml:space="preserve">ESOGÜ Faculty of Dentistry </w:t>
      </w:r>
    </w:p>
    <w:p w:rsidR="009C67D4" w:rsidRPr="009C67D4" w:rsidRDefault="009C67D4" w:rsidP="009C67D4">
      <w:pPr>
        <w:spacing w:after="0" w:line="240" w:lineRule="auto"/>
        <w:jc w:val="center"/>
        <w:outlineLvl w:val="0"/>
        <w:rPr>
          <w:rFonts w:ascii="Times New Roman" w:eastAsia="Times New Roman" w:hAnsi="Times New Roman" w:cs="Times New Roman"/>
          <w:b/>
          <w:sz w:val="28"/>
          <w:szCs w:val="28"/>
          <w:lang w:eastAsia="tr-TR"/>
        </w:rPr>
      </w:pPr>
      <w:r w:rsidRPr="009C67D4">
        <w:rPr>
          <w:rFonts w:ascii="Times New Roman" w:eastAsia="Times New Roman" w:hAnsi="Times New Roman" w:cs="Times New Roman"/>
          <w:b/>
          <w:sz w:val="28"/>
          <w:szCs w:val="28"/>
          <w:lang w:eastAsia="tr-TR"/>
        </w:rPr>
        <w:t>Course Information Form</w:t>
      </w:r>
    </w:p>
    <w:p w:rsidR="009C67D4" w:rsidRPr="009C67D4" w:rsidRDefault="009C67D4" w:rsidP="009C67D4">
      <w:pPr>
        <w:spacing w:after="0" w:line="240" w:lineRule="auto"/>
        <w:outlineLvl w:val="0"/>
        <w:rPr>
          <w:rFonts w:ascii="Times New Roman" w:eastAsia="Times New Roman" w:hAnsi="Times New Roman" w:cs="Times New Roman"/>
          <w:b/>
          <w:sz w:val="10"/>
          <w:szCs w:val="10"/>
          <w:lang w:eastAsia="tr-TR"/>
        </w:rPr>
      </w:pPr>
    </w:p>
    <w:p w:rsidR="009C67D4" w:rsidRPr="009C67D4" w:rsidRDefault="009C67D4" w:rsidP="009C67D4">
      <w:pPr>
        <w:spacing w:after="0" w:line="240" w:lineRule="auto"/>
        <w:outlineLvl w:val="0"/>
        <w:rPr>
          <w:rFonts w:ascii="Times New Roman" w:eastAsia="Times New Roman" w:hAnsi="Times New Roman" w:cs="Times New Roman"/>
          <w:b/>
          <w:sz w:val="10"/>
          <w:szCs w:val="10"/>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9C67D4" w:rsidRPr="009C67D4" w:rsidTr="009C67D4">
        <w:tc>
          <w:tcPr>
            <w:tcW w:w="1167" w:type="dxa"/>
            <w:vAlign w:val="center"/>
          </w:tcPr>
          <w:p w:rsidR="009C67D4" w:rsidRPr="009C67D4" w:rsidRDefault="000D05DC" w:rsidP="009C67D4">
            <w:pPr>
              <w:spacing w:after="0" w:line="240" w:lineRule="auto"/>
              <w:outlineLvl w:val="0"/>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CLASS</w:t>
            </w:r>
          </w:p>
        </w:tc>
        <w:tc>
          <w:tcPr>
            <w:tcW w:w="1527" w:type="dxa"/>
            <w:vAlign w:val="center"/>
          </w:tcPr>
          <w:p w:rsidR="009C67D4" w:rsidRPr="009C67D4" w:rsidRDefault="000D05DC" w:rsidP="009C67D4">
            <w:pPr>
              <w:spacing w:after="0" w:line="240" w:lineRule="auto"/>
              <w:outlineLvl w:val="0"/>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 4</w:t>
            </w:r>
          </w:p>
        </w:tc>
      </w:tr>
    </w:tbl>
    <w:p w:rsidR="009C67D4" w:rsidRPr="009C67D4" w:rsidRDefault="009C67D4" w:rsidP="009C67D4">
      <w:pPr>
        <w:spacing w:after="0" w:line="240" w:lineRule="auto"/>
        <w:jc w:val="right"/>
        <w:outlineLvl w:val="0"/>
        <w:rPr>
          <w:rFonts w:ascii="Times New Roman" w:eastAsia="Times New Roman" w:hAnsi="Times New Roman" w:cs="Times New Roman"/>
          <w:b/>
          <w:sz w:val="20"/>
          <w:szCs w:val="20"/>
          <w:lang w:eastAsia="tr-TR"/>
        </w:rPr>
      </w:pPr>
    </w:p>
    <w:tbl>
      <w:tblPr>
        <w:tblW w:w="100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350"/>
        <w:gridCol w:w="4272"/>
      </w:tblGrid>
      <w:tr w:rsidR="009C67D4" w:rsidRPr="009C67D4" w:rsidTr="00366185">
        <w:tc>
          <w:tcPr>
            <w:tcW w:w="1668" w:type="dxa"/>
            <w:vAlign w:val="center"/>
          </w:tcPr>
          <w:p w:rsidR="009C67D4" w:rsidRPr="009C67D4" w:rsidRDefault="009C67D4" w:rsidP="009C67D4">
            <w:pPr>
              <w:spacing w:after="0" w:line="240" w:lineRule="auto"/>
              <w:jc w:val="center"/>
              <w:outlineLvl w:val="0"/>
              <w:rPr>
                <w:rFonts w:ascii="Times New Roman" w:eastAsia="Times New Roman" w:hAnsi="Times New Roman" w:cs="Times New Roman"/>
                <w:b/>
                <w:sz w:val="20"/>
                <w:szCs w:val="20"/>
                <w:lang w:eastAsia="tr-TR"/>
              </w:rPr>
            </w:pPr>
            <w:r w:rsidRPr="009C67D4">
              <w:rPr>
                <w:rFonts w:ascii="Times New Roman" w:eastAsia="Times New Roman" w:hAnsi="Times New Roman" w:cs="Times New Roman"/>
                <w:b/>
                <w:sz w:val="20"/>
                <w:szCs w:val="20"/>
                <w:lang w:eastAsia="tr-TR"/>
              </w:rPr>
              <w:t>COURSE CODE</w:t>
            </w:r>
          </w:p>
        </w:tc>
        <w:tc>
          <w:tcPr>
            <w:tcW w:w="2760" w:type="dxa"/>
            <w:vAlign w:val="center"/>
          </w:tcPr>
          <w:p w:rsidR="009C67D4" w:rsidRPr="009C67D4" w:rsidRDefault="009C67D4" w:rsidP="009C67D4">
            <w:pPr>
              <w:spacing w:after="0" w:line="240" w:lineRule="auto"/>
              <w:outlineLvl w:val="0"/>
              <w:rPr>
                <w:rFonts w:ascii="Times New Roman" w:eastAsia="Times New Roman" w:hAnsi="Times New Roman" w:cs="Times New Roman"/>
                <w:sz w:val="24"/>
                <w:szCs w:val="24"/>
                <w:lang w:eastAsia="tr-TR"/>
              </w:rPr>
            </w:pPr>
            <w:r w:rsidRPr="009C67D4">
              <w:rPr>
                <w:rFonts w:ascii="Times New Roman" w:eastAsia="Times New Roman" w:hAnsi="Times New Roman" w:cs="Times New Roman"/>
                <w:sz w:val="24"/>
                <w:szCs w:val="24"/>
                <w:lang w:eastAsia="tr-TR"/>
              </w:rPr>
              <w:t xml:space="preserve"> </w:t>
            </w:r>
            <w:r w:rsidR="00B55D23">
              <w:rPr>
                <w:rFonts w:ascii="Times New Roman" w:eastAsia="Times New Roman" w:hAnsi="Times New Roman" w:cs="Times New Roman"/>
                <w:sz w:val="24"/>
                <w:szCs w:val="24"/>
                <w:lang w:eastAsia="tr-TR"/>
              </w:rPr>
              <w:t>161118005</w:t>
            </w:r>
          </w:p>
        </w:tc>
        <w:tc>
          <w:tcPr>
            <w:tcW w:w="1350" w:type="dxa"/>
            <w:vAlign w:val="center"/>
          </w:tcPr>
          <w:p w:rsidR="009C67D4" w:rsidRPr="009C67D4" w:rsidRDefault="009C67D4" w:rsidP="009C67D4">
            <w:pPr>
              <w:spacing w:after="0" w:line="240" w:lineRule="auto"/>
              <w:jc w:val="center"/>
              <w:outlineLvl w:val="0"/>
              <w:rPr>
                <w:rFonts w:ascii="Times New Roman" w:eastAsia="Times New Roman" w:hAnsi="Times New Roman" w:cs="Times New Roman"/>
                <w:b/>
                <w:sz w:val="20"/>
                <w:szCs w:val="20"/>
                <w:lang w:eastAsia="tr-TR"/>
              </w:rPr>
            </w:pPr>
            <w:r w:rsidRPr="009C67D4">
              <w:rPr>
                <w:rFonts w:ascii="Times New Roman" w:eastAsia="Times New Roman" w:hAnsi="Times New Roman" w:cs="Times New Roman"/>
                <w:b/>
                <w:sz w:val="20"/>
                <w:szCs w:val="20"/>
                <w:lang w:eastAsia="tr-TR"/>
              </w:rPr>
              <w:t>COURSE NAME</w:t>
            </w:r>
          </w:p>
        </w:tc>
        <w:tc>
          <w:tcPr>
            <w:tcW w:w="4272" w:type="dxa"/>
          </w:tcPr>
          <w:p w:rsidR="009C67D4" w:rsidRPr="009C67D4" w:rsidRDefault="009C67D4" w:rsidP="009C67D4">
            <w:pPr>
              <w:spacing w:after="0" w:line="240" w:lineRule="auto"/>
              <w:outlineLvl w:val="0"/>
              <w:rPr>
                <w:rFonts w:ascii="Times New Roman" w:eastAsia="Times New Roman" w:hAnsi="Times New Roman" w:cs="Times New Roman"/>
                <w:sz w:val="20"/>
                <w:szCs w:val="20"/>
                <w:lang w:eastAsia="tr-TR"/>
              </w:rPr>
            </w:pPr>
          </w:p>
          <w:p w:rsidR="009C67D4" w:rsidRPr="009C67D4" w:rsidRDefault="009C67D4" w:rsidP="009C67D4">
            <w:pPr>
              <w:spacing w:after="0" w:line="240" w:lineRule="auto"/>
              <w:outlineLvl w:val="0"/>
              <w:rPr>
                <w:rFonts w:ascii="Times New Roman" w:eastAsia="Times New Roman" w:hAnsi="Times New Roman" w:cs="Times New Roman"/>
                <w:szCs w:val="20"/>
                <w:lang w:eastAsia="tr-TR"/>
              </w:rPr>
            </w:pPr>
            <w:r w:rsidRPr="009C67D4">
              <w:rPr>
                <w:rFonts w:ascii="Times New Roman" w:eastAsia="Times New Roman" w:hAnsi="Times New Roman" w:cs="Times New Roman"/>
                <w:sz w:val="24"/>
                <w:szCs w:val="24"/>
                <w:lang w:eastAsia="tr-TR"/>
              </w:rPr>
              <w:t xml:space="preserve"> ORAL DIAGNOSIS and RADIOLOGY II</w:t>
            </w:r>
          </w:p>
          <w:p w:rsidR="009C67D4" w:rsidRPr="009C67D4" w:rsidRDefault="009C67D4" w:rsidP="009C67D4">
            <w:pPr>
              <w:spacing w:after="0" w:line="240" w:lineRule="auto"/>
              <w:outlineLvl w:val="0"/>
              <w:rPr>
                <w:rFonts w:ascii="Times New Roman" w:eastAsia="Times New Roman" w:hAnsi="Times New Roman" w:cs="Times New Roman"/>
                <w:sz w:val="20"/>
                <w:szCs w:val="20"/>
                <w:lang w:eastAsia="tr-TR"/>
              </w:rPr>
            </w:pPr>
          </w:p>
        </w:tc>
      </w:tr>
    </w:tbl>
    <w:p w:rsidR="009C67D4" w:rsidRPr="009C67D4" w:rsidRDefault="009C67D4" w:rsidP="009C67D4">
      <w:pPr>
        <w:spacing w:after="0" w:line="240" w:lineRule="auto"/>
        <w:outlineLvl w:val="0"/>
        <w:rPr>
          <w:rFonts w:ascii="Times New Roman" w:eastAsia="Times New Roman" w:hAnsi="Times New Roman" w:cs="Times New Roman"/>
          <w:sz w:val="20"/>
          <w:szCs w:val="20"/>
          <w:lang w:eastAsia="tr-TR"/>
        </w:rPr>
      </w:pPr>
      <w:r w:rsidRPr="009C67D4">
        <w:rPr>
          <w:rFonts w:ascii="Times New Roman" w:eastAsia="Times New Roman" w:hAnsi="Times New Roman" w:cs="Times New Roman"/>
          <w:b/>
          <w:sz w:val="20"/>
          <w:szCs w:val="20"/>
          <w:lang w:eastAsia="tr-TR"/>
        </w:rPr>
        <w:t xml:space="preserve">                                                   </w:t>
      </w:r>
      <w:r w:rsidRPr="009C67D4">
        <w:rPr>
          <w:rFonts w:ascii="Times New Roman" w:eastAsia="Times New Roman" w:hAnsi="Times New Roman" w:cs="Times New Roman"/>
          <w:b/>
          <w:sz w:val="20"/>
          <w:szCs w:val="20"/>
          <w:lang w:eastAsia="tr-TR"/>
        </w:rPr>
        <w:tab/>
      </w:r>
      <w:r w:rsidRPr="009C67D4">
        <w:rPr>
          <w:rFonts w:ascii="Times New Roman" w:eastAsia="Times New Roman" w:hAnsi="Times New Roman" w:cs="Times New Roman"/>
          <w:b/>
          <w:sz w:val="20"/>
          <w:szCs w:val="20"/>
          <w:lang w:eastAsia="tr-TR"/>
        </w:rPr>
        <w:tab/>
      </w:r>
      <w:r w:rsidRPr="009C67D4">
        <w:rPr>
          <w:rFonts w:ascii="Times New Roman" w:eastAsia="Times New Roman" w:hAnsi="Times New Roman" w:cs="Times New Roman"/>
          <w:b/>
          <w:sz w:val="20"/>
          <w:szCs w:val="20"/>
          <w:lang w:eastAsia="tr-TR"/>
        </w:rPr>
        <w:tab/>
      </w:r>
      <w:r w:rsidRPr="009C67D4">
        <w:rPr>
          <w:rFonts w:ascii="Times New Roman" w:eastAsia="Times New Roman" w:hAnsi="Times New Roman" w:cs="Times New Roman"/>
          <w:b/>
          <w:sz w:val="20"/>
          <w:szCs w:val="20"/>
          <w:lang w:eastAsia="tr-TR"/>
        </w:rPr>
        <w:tab/>
      </w:r>
      <w:r w:rsidRPr="009C67D4">
        <w:rPr>
          <w:rFonts w:ascii="Times New Roman" w:eastAsia="Times New Roman" w:hAnsi="Times New Roman" w:cs="Times New Roman"/>
          <w:b/>
          <w:sz w:val="20"/>
          <w:szCs w:val="20"/>
          <w:lang w:eastAsia="tr-TR"/>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3"/>
        <w:gridCol w:w="871"/>
        <w:gridCol w:w="185"/>
        <w:gridCol w:w="882"/>
        <w:gridCol w:w="748"/>
        <w:gridCol w:w="691"/>
        <w:gridCol w:w="28"/>
        <w:gridCol w:w="800"/>
        <w:gridCol w:w="647"/>
        <w:gridCol w:w="96"/>
        <w:gridCol w:w="1497"/>
        <w:gridCol w:w="967"/>
        <w:gridCol w:w="1375"/>
      </w:tblGrid>
      <w:tr w:rsidR="009C67D4" w:rsidRPr="009C67D4" w:rsidTr="009C67D4">
        <w:trPr>
          <w:trHeight w:val="383"/>
        </w:trPr>
        <w:tc>
          <w:tcPr>
            <w:tcW w:w="628" w:type="pct"/>
            <w:vMerge w:val="restart"/>
            <w:tcBorders>
              <w:top w:val="single" w:sz="12" w:space="0" w:color="auto"/>
              <w:left w:val="single" w:sz="12" w:space="0" w:color="auto"/>
              <w:bottom w:val="single" w:sz="4" w:space="0" w:color="auto"/>
              <w:right w:val="single" w:sz="12" w:space="0" w:color="auto"/>
            </w:tcBorders>
            <w:vAlign w:val="center"/>
          </w:tcPr>
          <w:p w:rsidR="009C67D4" w:rsidRPr="009C67D4" w:rsidRDefault="009C67D4" w:rsidP="009C67D4">
            <w:pPr>
              <w:spacing w:after="0" w:line="240" w:lineRule="auto"/>
              <w:rPr>
                <w:rFonts w:ascii="Times New Roman" w:eastAsia="Times New Roman" w:hAnsi="Times New Roman" w:cs="Times New Roman"/>
                <w:b/>
                <w:sz w:val="18"/>
                <w:szCs w:val="20"/>
                <w:lang w:eastAsia="tr-TR"/>
              </w:rPr>
            </w:pPr>
            <w:r w:rsidRPr="009C67D4">
              <w:rPr>
                <w:rFonts w:ascii="Times New Roman" w:eastAsia="Times New Roman" w:hAnsi="Times New Roman" w:cs="Times New Roman"/>
                <w:b/>
                <w:sz w:val="18"/>
                <w:szCs w:val="20"/>
                <w:lang w:eastAsia="tr-TR"/>
              </w:rPr>
              <w:t>SEMESTER</w:t>
            </w:r>
          </w:p>
          <w:p w:rsidR="009C67D4" w:rsidRPr="009C67D4" w:rsidRDefault="009C67D4" w:rsidP="009C67D4">
            <w:pPr>
              <w:spacing w:after="0" w:line="240" w:lineRule="auto"/>
              <w:rPr>
                <w:rFonts w:ascii="Times New Roman" w:eastAsia="Times New Roman" w:hAnsi="Times New Roman" w:cs="Times New Roman"/>
                <w:sz w:val="20"/>
                <w:szCs w:val="20"/>
                <w:lang w:eastAsia="tr-TR"/>
              </w:rPr>
            </w:pPr>
          </w:p>
        </w:tc>
        <w:tc>
          <w:tcPr>
            <w:tcW w:w="1680" w:type="pct"/>
            <w:gridSpan w:val="5"/>
            <w:tcBorders>
              <w:left w:val="single" w:sz="12" w:space="0" w:color="auto"/>
              <w:bottom w:val="single" w:sz="4" w:space="0" w:color="auto"/>
              <w:right w:val="single" w:sz="12" w:space="0" w:color="auto"/>
            </w:tcBorders>
            <w:vAlign w:val="center"/>
          </w:tcPr>
          <w:p w:rsidR="009C67D4" w:rsidRPr="009C67D4" w:rsidRDefault="009C67D4" w:rsidP="009C67D4">
            <w:pPr>
              <w:spacing w:after="0" w:line="240" w:lineRule="auto"/>
              <w:jc w:val="center"/>
              <w:rPr>
                <w:rFonts w:ascii="Times New Roman" w:eastAsia="Times New Roman" w:hAnsi="Times New Roman" w:cs="Times New Roman"/>
                <w:b/>
                <w:sz w:val="20"/>
                <w:szCs w:val="20"/>
                <w:lang w:eastAsia="tr-TR"/>
              </w:rPr>
            </w:pPr>
            <w:r w:rsidRPr="009C67D4">
              <w:rPr>
                <w:rFonts w:ascii="Times New Roman" w:eastAsia="Times New Roman" w:hAnsi="Times New Roman" w:cs="Times New Roman"/>
                <w:b/>
                <w:sz w:val="20"/>
                <w:szCs w:val="20"/>
                <w:lang w:eastAsia="tr-TR"/>
              </w:rPr>
              <w:t>WEEKLY COURSE PERIOD</w:t>
            </w:r>
          </w:p>
        </w:tc>
        <w:tc>
          <w:tcPr>
            <w:tcW w:w="2692" w:type="pct"/>
            <w:gridSpan w:val="7"/>
            <w:tcBorders>
              <w:left w:val="single" w:sz="12" w:space="0" w:color="auto"/>
              <w:bottom w:val="single" w:sz="4" w:space="0" w:color="auto"/>
            </w:tcBorders>
            <w:vAlign w:val="center"/>
          </w:tcPr>
          <w:p w:rsidR="009C67D4" w:rsidRPr="009C67D4" w:rsidRDefault="009C67D4" w:rsidP="009C67D4">
            <w:pPr>
              <w:spacing w:after="0" w:line="240" w:lineRule="auto"/>
              <w:jc w:val="center"/>
              <w:rPr>
                <w:rFonts w:ascii="Times New Roman" w:eastAsia="Times New Roman" w:hAnsi="Times New Roman" w:cs="Times New Roman"/>
                <w:b/>
                <w:sz w:val="20"/>
                <w:szCs w:val="20"/>
                <w:lang w:eastAsia="tr-TR"/>
              </w:rPr>
            </w:pPr>
            <w:r w:rsidRPr="009C67D4">
              <w:rPr>
                <w:rFonts w:ascii="Times New Roman" w:eastAsia="Times New Roman" w:hAnsi="Times New Roman" w:cs="Times New Roman"/>
                <w:b/>
                <w:sz w:val="20"/>
                <w:szCs w:val="20"/>
                <w:lang w:eastAsia="tr-TR"/>
              </w:rPr>
              <w:t>COURSE OF</w:t>
            </w:r>
          </w:p>
        </w:tc>
      </w:tr>
      <w:tr w:rsidR="009C67D4" w:rsidRPr="009C67D4" w:rsidTr="009C67D4">
        <w:trPr>
          <w:trHeight w:val="382"/>
        </w:trPr>
        <w:tc>
          <w:tcPr>
            <w:tcW w:w="628" w:type="pct"/>
            <w:vMerge/>
            <w:tcBorders>
              <w:top w:val="single" w:sz="4" w:space="0" w:color="auto"/>
              <w:left w:val="single" w:sz="12" w:space="0" w:color="auto"/>
              <w:bottom w:val="single" w:sz="4" w:space="0" w:color="auto"/>
              <w:right w:val="single" w:sz="12" w:space="0" w:color="auto"/>
            </w:tcBorders>
          </w:tcPr>
          <w:p w:rsidR="009C67D4" w:rsidRPr="009C67D4" w:rsidRDefault="009C67D4" w:rsidP="009C67D4">
            <w:pPr>
              <w:spacing w:after="0" w:line="240" w:lineRule="auto"/>
              <w:rPr>
                <w:rFonts w:ascii="Times New Roman" w:eastAsia="Times New Roman" w:hAnsi="Times New Roman" w:cs="Times New Roman"/>
                <w:b/>
                <w:sz w:val="20"/>
                <w:szCs w:val="20"/>
                <w:lang w:eastAsia="tr-TR"/>
              </w:rPr>
            </w:pPr>
          </w:p>
        </w:tc>
        <w:tc>
          <w:tcPr>
            <w:tcW w:w="433" w:type="pct"/>
            <w:tcBorders>
              <w:top w:val="single" w:sz="4" w:space="0" w:color="auto"/>
              <w:left w:val="single" w:sz="12" w:space="0" w:color="auto"/>
              <w:bottom w:val="single" w:sz="4" w:space="0" w:color="auto"/>
              <w:right w:val="single" w:sz="4" w:space="0" w:color="auto"/>
            </w:tcBorders>
            <w:vAlign w:val="center"/>
          </w:tcPr>
          <w:p w:rsidR="009C67D4" w:rsidRPr="009C67D4" w:rsidRDefault="009C67D4" w:rsidP="009C67D4">
            <w:pPr>
              <w:spacing w:after="0" w:line="240" w:lineRule="auto"/>
              <w:jc w:val="center"/>
              <w:rPr>
                <w:rFonts w:ascii="Times New Roman" w:eastAsia="Times New Roman" w:hAnsi="Times New Roman" w:cs="Times New Roman"/>
                <w:b/>
                <w:sz w:val="20"/>
                <w:szCs w:val="20"/>
                <w:lang w:eastAsia="tr-TR"/>
              </w:rPr>
            </w:pPr>
            <w:r w:rsidRPr="009C67D4">
              <w:rPr>
                <w:rFonts w:ascii="Times New Roman" w:eastAsia="Times New Roman" w:hAnsi="Times New Roman" w:cs="Times New Roman"/>
                <w:b/>
                <w:sz w:val="20"/>
                <w:szCs w:val="20"/>
                <w:lang w:eastAsia="tr-TR"/>
              </w:rPr>
              <w:t>Theory</w:t>
            </w:r>
          </w:p>
        </w:tc>
        <w:tc>
          <w:tcPr>
            <w:tcW w:w="531" w:type="pct"/>
            <w:gridSpan w:val="2"/>
            <w:tcBorders>
              <w:top w:val="single" w:sz="4" w:space="0" w:color="auto"/>
              <w:left w:val="single" w:sz="4" w:space="0" w:color="auto"/>
              <w:bottom w:val="single" w:sz="4" w:space="0" w:color="auto"/>
            </w:tcBorders>
            <w:vAlign w:val="center"/>
          </w:tcPr>
          <w:p w:rsidR="009C67D4" w:rsidRPr="009C67D4" w:rsidRDefault="009C67D4" w:rsidP="009C67D4">
            <w:pPr>
              <w:spacing w:after="0" w:line="240" w:lineRule="auto"/>
              <w:jc w:val="center"/>
              <w:rPr>
                <w:rFonts w:ascii="Times New Roman" w:eastAsia="Times New Roman" w:hAnsi="Times New Roman" w:cs="Times New Roman"/>
                <w:b/>
                <w:sz w:val="20"/>
                <w:szCs w:val="20"/>
                <w:lang w:eastAsia="tr-TR"/>
              </w:rPr>
            </w:pPr>
            <w:r w:rsidRPr="009C67D4">
              <w:rPr>
                <w:rFonts w:ascii="Times New Roman" w:eastAsia="Times New Roman" w:hAnsi="Times New Roman" w:cs="Times New Roman"/>
                <w:b/>
                <w:sz w:val="20"/>
                <w:szCs w:val="20"/>
                <w:lang w:eastAsia="tr-TR"/>
              </w:rPr>
              <w:t>Practice</w:t>
            </w:r>
          </w:p>
        </w:tc>
        <w:tc>
          <w:tcPr>
            <w:tcW w:w="716" w:type="pct"/>
            <w:gridSpan w:val="2"/>
            <w:tcBorders>
              <w:top w:val="single" w:sz="4" w:space="0" w:color="auto"/>
              <w:bottom w:val="single" w:sz="4" w:space="0" w:color="auto"/>
              <w:right w:val="single" w:sz="12" w:space="0" w:color="auto"/>
            </w:tcBorders>
            <w:vAlign w:val="center"/>
          </w:tcPr>
          <w:p w:rsidR="009C67D4" w:rsidRPr="009C67D4" w:rsidRDefault="009C67D4" w:rsidP="009C67D4">
            <w:pPr>
              <w:spacing w:after="0" w:line="240" w:lineRule="auto"/>
              <w:ind w:left="-111" w:right="-108"/>
              <w:jc w:val="center"/>
              <w:rPr>
                <w:rFonts w:ascii="Times New Roman" w:eastAsia="Times New Roman" w:hAnsi="Times New Roman" w:cs="Times New Roman"/>
                <w:b/>
                <w:sz w:val="20"/>
                <w:szCs w:val="20"/>
                <w:lang w:eastAsia="tr-TR"/>
              </w:rPr>
            </w:pPr>
            <w:r w:rsidRPr="009C67D4">
              <w:rPr>
                <w:rFonts w:ascii="Times New Roman" w:eastAsia="Times New Roman" w:hAnsi="Times New Roman" w:cs="Times New Roman"/>
                <w:b/>
                <w:sz w:val="20"/>
                <w:szCs w:val="20"/>
                <w:lang w:eastAsia="tr-TR"/>
              </w:rPr>
              <w:t>Laboratory</w:t>
            </w:r>
          </w:p>
        </w:tc>
        <w:tc>
          <w:tcPr>
            <w:tcW w:w="412" w:type="pct"/>
            <w:gridSpan w:val="2"/>
            <w:tcBorders>
              <w:top w:val="single" w:sz="4" w:space="0" w:color="auto"/>
              <w:bottom w:val="single" w:sz="4" w:space="0" w:color="auto"/>
              <w:right w:val="single" w:sz="4" w:space="0" w:color="auto"/>
            </w:tcBorders>
            <w:vAlign w:val="center"/>
          </w:tcPr>
          <w:p w:rsidR="009C67D4" w:rsidRPr="009C67D4" w:rsidRDefault="009C67D4" w:rsidP="009C67D4">
            <w:pPr>
              <w:spacing w:after="0" w:line="240" w:lineRule="auto"/>
              <w:jc w:val="center"/>
              <w:rPr>
                <w:rFonts w:ascii="Times New Roman" w:eastAsia="Times New Roman" w:hAnsi="Times New Roman" w:cs="Times New Roman"/>
                <w:b/>
                <w:sz w:val="20"/>
                <w:szCs w:val="20"/>
                <w:lang w:eastAsia="tr-TR"/>
              </w:rPr>
            </w:pPr>
            <w:r w:rsidRPr="009C67D4">
              <w:rPr>
                <w:rFonts w:ascii="Times New Roman" w:eastAsia="Times New Roman" w:hAnsi="Times New Roman" w:cs="Times New Roman"/>
                <w:b/>
                <w:sz w:val="20"/>
                <w:szCs w:val="20"/>
                <w:lang w:eastAsia="tr-TR"/>
              </w:rPr>
              <w:t>Credit</w:t>
            </w:r>
          </w:p>
        </w:tc>
        <w:tc>
          <w:tcPr>
            <w:tcW w:w="322" w:type="pct"/>
            <w:tcBorders>
              <w:top w:val="single" w:sz="4" w:space="0" w:color="auto"/>
              <w:left w:val="single" w:sz="4" w:space="0" w:color="auto"/>
              <w:bottom w:val="single" w:sz="4" w:space="0" w:color="auto"/>
              <w:right w:val="single" w:sz="4" w:space="0" w:color="auto"/>
            </w:tcBorders>
            <w:vAlign w:val="center"/>
          </w:tcPr>
          <w:p w:rsidR="009C67D4" w:rsidRPr="009C67D4" w:rsidRDefault="009C67D4" w:rsidP="009C67D4">
            <w:pPr>
              <w:spacing w:after="0" w:line="240" w:lineRule="auto"/>
              <w:ind w:left="-111" w:right="-108"/>
              <w:jc w:val="center"/>
              <w:rPr>
                <w:rFonts w:ascii="Times New Roman" w:eastAsia="Times New Roman" w:hAnsi="Times New Roman" w:cs="Times New Roman"/>
                <w:b/>
                <w:sz w:val="20"/>
                <w:szCs w:val="20"/>
                <w:lang w:eastAsia="tr-TR"/>
              </w:rPr>
            </w:pPr>
            <w:r w:rsidRPr="009C67D4">
              <w:rPr>
                <w:rFonts w:ascii="Times New Roman" w:eastAsia="Times New Roman" w:hAnsi="Times New Roman" w:cs="Times New Roman"/>
                <w:b/>
                <w:sz w:val="20"/>
                <w:szCs w:val="20"/>
                <w:lang w:eastAsia="tr-TR"/>
              </w:rPr>
              <w:t>ECTS</w:t>
            </w:r>
          </w:p>
        </w:tc>
        <w:tc>
          <w:tcPr>
            <w:tcW w:w="1274" w:type="pct"/>
            <w:gridSpan w:val="3"/>
            <w:tcBorders>
              <w:top w:val="single" w:sz="4" w:space="0" w:color="auto"/>
              <w:left w:val="single" w:sz="4" w:space="0" w:color="auto"/>
              <w:bottom w:val="single" w:sz="4" w:space="0" w:color="auto"/>
            </w:tcBorders>
            <w:vAlign w:val="center"/>
          </w:tcPr>
          <w:p w:rsidR="009C67D4" w:rsidRPr="009C67D4" w:rsidRDefault="009C67D4" w:rsidP="009C67D4">
            <w:pPr>
              <w:spacing w:after="0" w:line="240" w:lineRule="auto"/>
              <w:jc w:val="center"/>
              <w:rPr>
                <w:rFonts w:ascii="Times New Roman" w:eastAsia="Times New Roman" w:hAnsi="Times New Roman" w:cs="Times New Roman"/>
                <w:b/>
                <w:sz w:val="20"/>
                <w:szCs w:val="20"/>
                <w:lang w:eastAsia="tr-TR"/>
              </w:rPr>
            </w:pPr>
            <w:r w:rsidRPr="009C67D4">
              <w:rPr>
                <w:rFonts w:ascii="Times New Roman" w:eastAsia="Times New Roman" w:hAnsi="Times New Roman" w:cs="Times New Roman"/>
                <w:b/>
                <w:sz w:val="20"/>
                <w:szCs w:val="20"/>
                <w:lang w:eastAsia="tr-TR"/>
              </w:rPr>
              <w:t>TYPE</w:t>
            </w:r>
          </w:p>
        </w:tc>
        <w:tc>
          <w:tcPr>
            <w:tcW w:w="684" w:type="pct"/>
            <w:tcBorders>
              <w:top w:val="single" w:sz="4" w:space="0" w:color="auto"/>
              <w:left w:val="single" w:sz="4" w:space="0" w:color="auto"/>
              <w:bottom w:val="single" w:sz="4" w:space="0" w:color="auto"/>
            </w:tcBorders>
            <w:vAlign w:val="center"/>
          </w:tcPr>
          <w:p w:rsidR="009C67D4" w:rsidRPr="009C67D4" w:rsidRDefault="009C67D4" w:rsidP="009C67D4">
            <w:pPr>
              <w:spacing w:after="0" w:line="240" w:lineRule="auto"/>
              <w:jc w:val="center"/>
              <w:rPr>
                <w:rFonts w:ascii="Times New Roman" w:eastAsia="Times New Roman" w:hAnsi="Times New Roman" w:cs="Times New Roman"/>
                <w:b/>
                <w:sz w:val="20"/>
                <w:szCs w:val="20"/>
                <w:lang w:eastAsia="tr-TR"/>
              </w:rPr>
            </w:pPr>
            <w:r w:rsidRPr="009C67D4">
              <w:rPr>
                <w:rFonts w:ascii="Times New Roman" w:eastAsia="Times New Roman" w:hAnsi="Times New Roman" w:cs="Times New Roman"/>
                <w:b/>
                <w:sz w:val="20"/>
                <w:szCs w:val="20"/>
                <w:lang w:eastAsia="tr-TR"/>
              </w:rPr>
              <w:t>LANGUAGE</w:t>
            </w:r>
          </w:p>
        </w:tc>
      </w:tr>
      <w:tr w:rsidR="009C67D4" w:rsidRPr="009C67D4" w:rsidTr="009C67D4">
        <w:trPr>
          <w:trHeight w:val="367"/>
        </w:trPr>
        <w:tc>
          <w:tcPr>
            <w:tcW w:w="628" w:type="pct"/>
            <w:tcBorders>
              <w:top w:val="single" w:sz="4" w:space="0" w:color="auto"/>
              <w:left w:val="single" w:sz="12" w:space="0" w:color="auto"/>
              <w:bottom w:val="single" w:sz="12" w:space="0" w:color="auto"/>
              <w:right w:val="single" w:sz="12" w:space="0" w:color="auto"/>
            </w:tcBorders>
            <w:vAlign w:val="center"/>
          </w:tcPr>
          <w:p w:rsidR="009C67D4" w:rsidRPr="009C67D4" w:rsidRDefault="009C67D4" w:rsidP="009C67D4">
            <w:pPr>
              <w:spacing w:after="0" w:line="240" w:lineRule="auto"/>
              <w:jc w:val="center"/>
              <w:rPr>
                <w:rFonts w:ascii="Times New Roman" w:eastAsia="Times New Roman" w:hAnsi="Times New Roman" w:cs="Times New Roman"/>
                <w:lang w:eastAsia="tr-TR"/>
              </w:rPr>
            </w:pPr>
            <w:r w:rsidRPr="009C67D4">
              <w:rPr>
                <w:rFonts w:ascii="Times New Roman" w:eastAsia="Times New Roman" w:hAnsi="Times New Roman" w:cs="Times New Roman"/>
                <w:lang w:eastAsia="tr-TR"/>
              </w:rPr>
              <w:t>Fall  Spring</w:t>
            </w:r>
          </w:p>
        </w:tc>
        <w:tc>
          <w:tcPr>
            <w:tcW w:w="433" w:type="pct"/>
            <w:tcBorders>
              <w:top w:val="single" w:sz="4" w:space="0" w:color="auto"/>
              <w:left w:val="single" w:sz="12" w:space="0" w:color="auto"/>
              <w:bottom w:val="single" w:sz="12" w:space="0" w:color="auto"/>
              <w:right w:val="single" w:sz="4" w:space="0" w:color="auto"/>
            </w:tcBorders>
            <w:vAlign w:val="center"/>
          </w:tcPr>
          <w:p w:rsidR="009C67D4" w:rsidRPr="009C67D4" w:rsidRDefault="009C67D4" w:rsidP="009C67D4">
            <w:pPr>
              <w:spacing w:after="0" w:line="240" w:lineRule="auto"/>
              <w:jc w:val="center"/>
              <w:rPr>
                <w:rFonts w:ascii="Times New Roman" w:eastAsia="Times New Roman" w:hAnsi="Times New Roman" w:cs="Times New Roman"/>
                <w:lang w:eastAsia="tr-TR"/>
              </w:rPr>
            </w:pPr>
            <w:r w:rsidRPr="009C67D4">
              <w:rPr>
                <w:rFonts w:ascii="Times New Roman" w:eastAsia="Times New Roman" w:hAnsi="Times New Roman" w:cs="Times New Roman"/>
                <w:lang w:eastAsia="tr-TR"/>
              </w:rPr>
              <w:t>4</w:t>
            </w:r>
          </w:p>
        </w:tc>
        <w:tc>
          <w:tcPr>
            <w:tcW w:w="531" w:type="pct"/>
            <w:gridSpan w:val="2"/>
            <w:tcBorders>
              <w:top w:val="single" w:sz="4" w:space="0" w:color="auto"/>
              <w:left w:val="single" w:sz="4" w:space="0" w:color="auto"/>
              <w:bottom w:val="single" w:sz="12" w:space="0" w:color="auto"/>
            </w:tcBorders>
            <w:vAlign w:val="center"/>
          </w:tcPr>
          <w:p w:rsidR="009C67D4" w:rsidRPr="009C67D4" w:rsidRDefault="009C67D4" w:rsidP="009C67D4">
            <w:pPr>
              <w:spacing w:after="0" w:line="240" w:lineRule="auto"/>
              <w:jc w:val="center"/>
              <w:rPr>
                <w:rFonts w:ascii="Times New Roman" w:eastAsia="Times New Roman" w:hAnsi="Times New Roman" w:cs="Times New Roman"/>
                <w:lang w:eastAsia="tr-TR"/>
              </w:rPr>
            </w:pPr>
            <w:r w:rsidRPr="009C67D4">
              <w:rPr>
                <w:rFonts w:ascii="Times New Roman" w:eastAsia="Times New Roman" w:hAnsi="Times New Roman" w:cs="Times New Roman"/>
                <w:lang w:eastAsia="tr-TR"/>
              </w:rPr>
              <w:t xml:space="preserve">- </w:t>
            </w:r>
          </w:p>
        </w:tc>
        <w:tc>
          <w:tcPr>
            <w:tcW w:w="716" w:type="pct"/>
            <w:gridSpan w:val="2"/>
            <w:tcBorders>
              <w:top w:val="single" w:sz="4" w:space="0" w:color="auto"/>
              <w:bottom w:val="single" w:sz="12" w:space="0" w:color="auto"/>
              <w:right w:val="single" w:sz="12" w:space="0" w:color="auto"/>
            </w:tcBorders>
            <w:shd w:val="clear" w:color="auto" w:fill="auto"/>
            <w:vAlign w:val="center"/>
          </w:tcPr>
          <w:p w:rsidR="009C67D4" w:rsidRPr="009C67D4" w:rsidRDefault="009C67D4" w:rsidP="009C67D4">
            <w:pPr>
              <w:spacing w:after="0" w:line="240" w:lineRule="auto"/>
              <w:jc w:val="center"/>
              <w:rPr>
                <w:rFonts w:ascii="Times New Roman" w:eastAsia="Times New Roman" w:hAnsi="Times New Roman" w:cs="Times New Roman"/>
                <w:lang w:eastAsia="tr-TR"/>
              </w:rPr>
            </w:pPr>
            <w:r w:rsidRPr="009C67D4">
              <w:rPr>
                <w:rFonts w:ascii="Times New Roman" w:eastAsia="Times New Roman" w:hAnsi="Times New Roman" w:cs="Times New Roman"/>
                <w:lang w:eastAsia="tr-TR"/>
              </w:rPr>
              <w:t xml:space="preserve">- </w:t>
            </w:r>
          </w:p>
        </w:tc>
        <w:tc>
          <w:tcPr>
            <w:tcW w:w="412" w:type="pct"/>
            <w:gridSpan w:val="2"/>
            <w:tcBorders>
              <w:top w:val="single" w:sz="4" w:space="0" w:color="auto"/>
              <w:bottom w:val="single" w:sz="12" w:space="0" w:color="auto"/>
              <w:right w:val="single" w:sz="4" w:space="0" w:color="auto"/>
            </w:tcBorders>
            <w:shd w:val="clear" w:color="auto" w:fill="auto"/>
            <w:vAlign w:val="center"/>
          </w:tcPr>
          <w:p w:rsidR="009C67D4" w:rsidRPr="009C67D4" w:rsidRDefault="009C67D4" w:rsidP="009C67D4">
            <w:pPr>
              <w:spacing w:after="0" w:line="240" w:lineRule="auto"/>
              <w:jc w:val="center"/>
              <w:rPr>
                <w:rFonts w:ascii="Times New Roman" w:eastAsia="Times New Roman" w:hAnsi="Times New Roman" w:cs="Times New Roman"/>
                <w:lang w:eastAsia="tr-TR"/>
              </w:rPr>
            </w:pPr>
            <w:r w:rsidRPr="009C67D4">
              <w:rPr>
                <w:rFonts w:ascii="Times New Roman" w:eastAsia="Times New Roman" w:hAnsi="Times New Roman" w:cs="Times New Roman"/>
                <w:lang w:eastAsia="tr-TR"/>
              </w:rPr>
              <w:t xml:space="preserve"> 4</w:t>
            </w:r>
          </w:p>
        </w:tc>
        <w:tc>
          <w:tcPr>
            <w:tcW w:w="322" w:type="pct"/>
            <w:tcBorders>
              <w:top w:val="single" w:sz="4" w:space="0" w:color="auto"/>
              <w:left w:val="single" w:sz="4" w:space="0" w:color="auto"/>
              <w:bottom w:val="single" w:sz="12" w:space="0" w:color="auto"/>
              <w:right w:val="single" w:sz="4" w:space="0" w:color="auto"/>
            </w:tcBorders>
            <w:shd w:val="clear" w:color="auto" w:fill="auto"/>
            <w:vAlign w:val="center"/>
          </w:tcPr>
          <w:p w:rsidR="009C67D4" w:rsidRPr="009C67D4" w:rsidRDefault="009C67D4" w:rsidP="009C67D4">
            <w:pPr>
              <w:spacing w:after="0" w:line="240" w:lineRule="auto"/>
              <w:jc w:val="center"/>
              <w:rPr>
                <w:rFonts w:ascii="Times New Roman" w:eastAsia="Times New Roman" w:hAnsi="Times New Roman" w:cs="Times New Roman"/>
                <w:lang w:eastAsia="tr-TR"/>
              </w:rPr>
            </w:pPr>
            <w:r w:rsidRPr="009C67D4">
              <w:rPr>
                <w:rFonts w:ascii="Times New Roman" w:eastAsia="Times New Roman" w:hAnsi="Times New Roman" w:cs="Times New Roman"/>
                <w:lang w:eastAsia="tr-TR"/>
              </w:rPr>
              <w:t xml:space="preserve">5 </w:t>
            </w:r>
          </w:p>
        </w:tc>
        <w:tc>
          <w:tcPr>
            <w:tcW w:w="1274" w:type="pct"/>
            <w:gridSpan w:val="3"/>
            <w:tcBorders>
              <w:top w:val="single" w:sz="4" w:space="0" w:color="auto"/>
              <w:left w:val="single" w:sz="4" w:space="0" w:color="auto"/>
              <w:bottom w:val="single" w:sz="12" w:space="0" w:color="auto"/>
            </w:tcBorders>
            <w:vAlign w:val="center"/>
          </w:tcPr>
          <w:p w:rsidR="009C67D4" w:rsidRPr="009C67D4" w:rsidRDefault="009C67D4" w:rsidP="009C67D4">
            <w:pPr>
              <w:spacing w:after="0" w:line="240" w:lineRule="auto"/>
              <w:jc w:val="center"/>
              <w:rPr>
                <w:rFonts w:ascii="Times New Roman" w:eastAsia="Times New Roman" w:hAnsi="Times New Roman" w:cs="Times New Roman"/>
                <w:sz w:val="24"/>
                <w:szCs w:val="24"/>
                <w:vertAlign w:val="superscript"/>
                <w:lang w:eastAsia="tr-TR"/>
              </w:rPr>
            </w:pPr>
            <w:r w:rsidRPr="009C67D4">
              <w:rPr>
                <w:rFonts w:ascii="Times New Roman" w:eastAsia="Times New Roman" w:hAnsi="Times New Roman" w:cs="Times New Roman"/>
                <w:sz w:val="24"/>
                <w:szCs w:val="24"/>
                <w:vertAlign w:val="superscript"/>
                <w:lang w:eastAsia="tr-TR"/>
              </w:rPr>
              <w:t>COMPULSORY (x)  ELECTIVE (  )</w:t>
            </w:r>
          </w:p>
        </w:tc>
        <w:tc>
          <w:tcPr>
            <w:tcW w:w="684" w:type="pct"/>
            <w:tcBorders>
              <w:top w:val="single" w:sz="4" w:space="0" w:color="auto"/>
              <w:left w:val="single" w:sz="4" w:space="0" w:color="auto"/>
              <w:bottom w:val="single" w:sz="12" w:space="0" w:color="auto"/>
            </w:tcBorders>
          </w:tcPr>
          <w:p w:rsidR="009C67D4" w:rsidRPr="009C67D4" w:rsidRDefault="009C67D4" w:rsidP="009C67D4">
            <w:pPr>
              <w:spacing w:after="0" w:line="240" w:lineRule="auto"/>
              <w:jc w:val="center"/>
              <w:rPr>
                <w:rFonts w:ascii="Times New Roman" w:eastAsia="Times New Roman" w:hAnsi="Times New Roman" w:cs="Times New Roman"/>
                <w:sz w:val="24"/>
                <w:szCs w:val="24"/>
                <w:vertAlign w:val="superscript"/>
                <w:lang w:eastAsia="tr-TR"/>
              </w:rPr>
            </w:pPr>
            <w:r w:rsidRPr="009C67D4">
              <w:rPr>
                <w:rFonts w:ascii="Times New Roman" w:eastAsia="Times New Roman" w:hAnsi="Times New Roman" w:cs="Times New Roman"/>
                <w:sz w:val="24"/>
                <w:szCs w:val="24"/>
                <w:vertAlign w:val="superscript"/>
                <w:lang w:eastAsia="tr-TR"/>
              </w:rPr>
              <w:t>Turkish</w:t>
            </w:r>
          </w:p>
        </w:tc>
      </w:tr>
      <w:tr w:rsidR="009C67D4" w:rsidRPr="009C67D4" w:rsidTr="009C67D4">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9C67D4" w:rsidRPr="009C67D4" w:rsidRDefault="009C67D4" w:rsidP="009C67D4">
            <w:pPr>
              <w:spacing w:after="0" w:line="240" w:lineRule="auto"/>
              <w:jc w:val="center"/>
              <w:rPr>
                <w:rFonts w:ascii="Times New Roman" w:eastAsia="Times New Roman" w:hAnsi="Times New Roman" w:cs="Times New Roman"/>
                <w:b/>
                <w:sz w:val="20"/>
                <w:szCs w:val="20"/>
                <w:lang w:eastAsia="tr-TR"/>
              </w:rPr>
            </w:pPr>
            <w:r w:rsidRPr="009C67D4">
              <w:rPr>
                <w:rFonts w:ascii="Times New Roman" w:eastAsia="Times New Roman" w:hAnsi="Times New Roman" w:cs="Times New Roman"/>
                <w:b/>
                <w:sz w:val="20"/>
                <w:szCs w:val="20"/>
                <w:lang w:eastAsia="tr-TR"/>
              </w:rPr>
              <w:t>COURSE CATAGORY</w:t>
            </w:r>
          </w:p>
        </w:tc>
      </w:tr>
      <w:tr w:rsidR="009C67D4" w:rsidRPr="009C67D4" w:rsidTr="009C67D4">
        <w:tblPrEx>
          <w:tblBorders>
            <w:insideH w:val="single" w:sz="6" w:space="0" w:color="auto"/>
            <w:insideV w:val="single" w:sz="6" w:space="0" w:color="auto"/>
          </w:tblBorders>
        </w:tblPrEx>
        <w:trPr>
          <w:trHeight w:val="546"/>
        </w:trPr>
        <w:tc>
          <w:tcPr>
            <w:tcW w:w="1153" w:type="pct"/>
            <w:gridSpan w:val="3"/>
            <w:tcBorders>
              <w:top w:val="single" w:sz="12" w:space="0" w:color="auto"/>
              <w:left w:val="single" w:sz="12" w:space="0" w:color="auto"/>
              <w:bottom w:val="single" w:sz="6" w:space="0" w:color="auto"/>
            </w:tcBorders>
            <w:vAlign w:val="center"/>
          </w:tcPr>
          <w:p w:rsidR="009C67D4" w:rsidRPr="009C67D4" w:rsidRDefault="009C67D4" w:rsidP="009C67D4">
            <w:pPr>
              <w:spacing w:before="120" w:after="120" w:line="240" w:lineRule="auto"/>
              <w:jc w:val="center"/>
              <w:rPr>
                <w:rFonts w:ascii="Times New Roman" w:eastAsia="Times New Roman" w:hAnsi="Times New Roman" w:cs="Times New Roman"/>
                <w:b/>
                <w:sz w:val="20"/>
                <w:szCs w:val="20"/>
                <w:lang w:eastAsia="tr-TR"/>
              </w:rPr>
            </w:pPr>
            <w:r w:rsidRPr="009C67D4">
              <w:rPr>
                <w:rFonts w:ascii="Times New Roman" w:eastAsia="Times New Roman" w:hAnsi="Times New Roman" w:cs="Times New Roman"/>
                <w:b/>
                <w:sz w:val="20"/>
                <w:szCs w:val="20"/>
                <w:lang w:eastAsia="tr-TR"/>
              </w:rPr>
              <w:t>Basic Science</w:t>
            </w:r>
          </w:p>
        </w:tc>
        <w:tc>
          <w:tcPr>
            <w:tcW w:w="1169" w:type="pct"/>
            <w:gridSpan w:val="4"/>
            <w:tcBorders>
              <w:top w:val="single" w:sz="12" w:space="0" w:color="auto"/>
              <w:bottom w:val="single" w:sz="6" w:space="0" w:color="auto"/>
            </w:tcBorders>
            <w:vAlign w:val="center"/>
          </w:tcPr>
          <w:p w:rsidR="009C67D4" w:rsidRPr="009C67D4" w:rsidRDefault="009C67D4" w:rsidP="009C67D4">
            <w:pPr>
              <w:spacing w:before="120" w:after="120" w:line="240" w:lineRule="auto"/>
              <w:jc w:val="center"/>
              <w:rPr>
                <w:rFonts w:ascii="Times New Roman" w:eastAsia="Times New Roman" w:hAnsi="Times New Roman" w:cs="Times New Roman"/>
                <w:b/>
                <w:sz w:val="20"/>
                <w:szCs w:val="20"/>
                <w:lang w:eastAsia="tr-TR"/>
              </w:rPr>
            </w:pPr>
            <w:r w:rsidRPr="009C67D4">
              <w:rPr>
                <w:rFonts w:ascii="Times New Roman" w:eastAsia="Times New Roman" w:hAnsi="Times New Roman" w:cs="Times New Roman"/>
                <w:b/>
                <w:sz w:val="20"/>
                <w:szCs w:val="20"/>
                <w:lang w:eastAsia="tr-TR"/>
              </w:rPr>
              <w:t>Basic Medical Science</w:t>
            </w:r>
          </w:p>
        </w:tc>
        <w:tc>
          <w:tcPr>
            <w:tcW w:w="1513" w:type="pct"/>
            <w:gridSpan w:val="4"/>
            <w:tcBorders>
              <w:top w:val="single" w:sz="12" w:space="0" w:color="auto"/>
              <w:bottom w:val="single" w:sz="6" w:space="0" w:color="auto"/>
            </w:tcBorders>
            <w:vAlign w:val="center"/>
          </w:tcPr>
          <w:p w:rsidR="009C67D4" w:rsidRPr="009C67D4" w:rsidRDefault="009C67D4" w:rsidP="009C67D4">
            <w:pPr>
              <w:spacing w:before="120" w:after="120" w:line="240" w:lineRule="auto"/>
              <w:jc w:val="center"/>
              <w:rPr>
                <w:rFonts w:ascii="Times New Roman" w:eastAsia="Times New Roman" w:hAnsi="Times New Roman" w:cs="Times New Roman"/>
                <w:b/>
                <w:sz w:val="20"/>
                <w:szCs w:val="20"/>
                <w:lang w:eastAsia="tr-TR"/>
              </w:rPr>
            </w:pPr>
            <w:r w:rsidRPr="009C67D4">
              <w:rPr>
                <w:rFonts w:ascii="Times New Roman" w:eastAsia="Times New Roman" w:hAnsi="Times New Roman" w:cs="Times New Roman"/>
                <w:b/>
                <w:sz w:val="20"/>
                <w:szCs w:val="20"/>
                <w:lang w:eastAsia="tr-TR"/>
              </w:rPr>
              <w:t>Clinical Science</w:t>
            </w:r>
          </w:p>
        </w:tc>
        <w:tc>
          <w:tcPr>
            <w:tcW w:w="1165" w:type="pct"/>
            <w:gridSpan w:val="2"/>
            <w:tcBorders>
              <w:top w:val="single" w:sz="12" w:space="0" w:color="auto"/>
              <w:bottom w:val="single" w:sz="6" w:space="0" w:color="auto"/>
            </w:tcBorders>
            <w:vAlign w:val="center"/>
          </w:tcPr>
          <w:p w:rsidR="009C67D4" w:rsidRPr="009C67D4" w:rsidRDefault="009C67D4" w:rsidP="009C67D4">
            <w:pPr>
              <w:spacing w:before="120" w:after="120" w:line="240" w:lineRule="auto"/>
              <w:jc w:val="center"/>
              <w:rPr>
                <w:rFonts w:ascii="Times New Roman" w:eastAsia="Times New Roman" w:hAnsi="Times New Roman" w:cs="Times New Roman"/>
                <w:b/>
                <w:sz w:val="20"/>
                <w:szCs w:val="20"/>
                <w:lang w:eastAsia="tr-TR"/>
              </w:rPr>
            </w:pPr>
            <w:r w:rsidRPr="009C67D4">
              <w:rPr>
                <w:rFonts w:ascii="Times New Roman" w:eastAsia="Times New Roman" w:hAnsi="Times New Roman" w:cs="Times New Roman"/>
                <w:b/>
                <w:sz w:val="20"/>
                <w:szCs w:val="20"/>
                <w:lang w:eastAsia="tr-TR"/>
              </w:rPr>
              <w:t xml:space="preserve">Social Science </w:t>
            </w:r>
          </w:p>
        </w:tc>
      </w:tr>
      <w:tr w:rsidR="009C67D4" w:rsidRPr="009C67D4" w:rsidTr="009C67D4">
        <w:tblPrEx>
          <w:tblBorders>
            <w:insideH w:val="single" w:sz="6" w:space="0" w:color="auto"/>
            <w:insideV w:val="single" w:sz="6" w:space="0" w:color="auto"/>
          </w:tblBorders>
        </w:tblPrEx>
        <w:trPr>
          <w:trHeight w:val="138"/>
        </w:trPr>
        <w:tc>
          <w:tcPr>
            <w:tcW w:w="1153" w:type="pct"/>
            <w:gridSpan w:val="3"/>
            <w:tcBorders>
              <w:top w:val="single" w:sz="6" w:space="0" w:color="auto"/>
              <w:left w:val="single" w:sz="12" w:space="0" w:color="auto"/>
              <w:bottom w:val="single" w:sz="12" w:space="0" w:color="auto"/>
              <w:right w:val="single" w:sz="4" w:space="0" w:color="auto"/>
            </w:tcBorders>
          </w:tcPr>
          <w:p w:rsidR="009C67D4" w:rsidRPr="009C67D4" w:rsidRDefault="009C67D4" w:rsidP="009C67D4">
            <w:pPr>
              <w:spacing w:after="0" w:line="240" w:lineRule="auto"/>
              <w:jc w:val="center"/>
              <w:rPr>
                <w:rFonts w:ascii="Times New Roman" w:eastAsia="Times New Roman" w:hAnsi="Times New Roman" w:cs="Times New Roman"/>
                <w:lang w:eastAsia="tr-TR"/>
              </w:rPr>
            </w:pPr>
            <w:r w:rsidRPr="009C67D4">
              <w:rPr>
                <w:rFonts w:ascii="Times New Roman" w:eastAsia="Times New Roman" w:hAnsi="Times New Roman" w:cs="Times New Roman"/>
                <w:lang w:eastAsia="tr-TR"/>
              </w:rPr>
              <w:t>-</w:t>
            </w:r>
          </w:p>
        </w:tc>
        <w:tc>
          <w:tcPr>
            <w:tcW w:w="1169" w:type="pct"/>
            <w:gridSpan w:val="4"/>
            <w:tcBorders>
              <w:top w:val="single" w:sz="6" w:space="0" w:color="auto"/>
              <w:left w:val="single" w:sz="4" w:space="0" w:color="auto"/>
              <w:bottom w:val="single" w:sz="12" w:space="0" w:color="auto"/>
              <w:right w:val="single" w:sz="4" w:space="0" w:color="auto"/>
            </w:tcBorders>
          </w:tcPr>
          <w:p w:rsidR="009C67D4" w:rsidRPr="009C67D4" w:rsidRDefault="009C67D4" w:rsidP="009C67D4">
            <w:pPr>
              <w:spacing w:after="0" w:line="240" w:lineRule="auto"/>
              <w:jc w:val="center"/>
              <w:rPr>
                <w:rFonts w:ascii="Times New Roman" w:eastAsia="Times New Roman" w:hAnsi="Times New Roman" w:cs="Times New Roman"/>
                <w:sz w:val="24"/>
                <w:szCs w:val="24"/>
                <w:lang w:eastAsia="tr-TR"/>
              </w:rPr>
            </w:pPr>
            <w:r w:rsidRPr="009C67D4">
              <w:rPr>
                <w:rFonts w:ascii="Times New Roman" w:eastAsia="Times New Roman" w:hAnsi="Times New Roman" w:cs="Times New Roman"/>
                <w:sz w:val="24"/>
                <w:szCs w:val="24"/>
                <w:lang w:eastAsia="tr-TR"/>
              </w:rPr>
              <w:t>-</w:t>
            </w:r>
          </w:p>
        </w:tc>
        <w:tc>
          <w:tcPr>
            <w:tcW w:w="1513" w:type="pct"/>
            <w:gridSpan w:val="4"/>
            <w:tcBorders>
              <w:top w:val="single" w:sz="6" w:space="0" w:color="auto"/>
              <w:left w:val="single" w:sz="4" w:space="0" w:color="auto"/>
              <w:bottom w:val="single" w:sz="12" w:space="0" w:color="auto"/>
            </w:tcBorders>
          </w:tcPr>
          <w:p w:rsidR="009C67D4" w:rsidRPr="009C67D4" w:rsidRDefault="009C67D4" w:rsidP="009C67D4">
            <w:pPr>
              <w:spacing w:after="0" w:line="240" w:lineRule="auto"/>
              <w:jc w:val="center"/>
              <w:rPr>
                <w:rFonts w:ascii="Times New Roman" w:eastAsia="Times New Roman" w:hAnsi="Times New Roman" w:cs="Times New Roman"/>
                <w:sz w:val="24"/>
                <w:szCs w:val="24"/>
                <w:lang w:eastAsia="tr-TR"/>
              </w:rPr>
            </w:pPr>
            <w:r w:rsidRPr="009C67D4">
              <w:rPr>
                <w:rFonts w:ascii="Times New Roman" w:eastAsia="Times New Roman" w:hAnsi="Times New Roman" w:cs="Times New Roman"/>
                <w:sz w:val="24"/>
                <w:szCs w:val="24"/>
                <w:lang w:eastAsia="tr-TR"/>
              </w:rPr>
              <w:t xml:space="preserve">  X</w:t>
            </w:r>
          </w:p>
        </w:tc>
        <w:tc>
          <w:tcPr>
            <w:tcW w:w="1165" w:type="pct"/>
            <w:gridSpan w:val="2"/>
            <w:tcBorders>
              <w:top w:val="single" w:sz="6" w:space="0" w:color="auto"/>
              <w:left w:val="single" w:sz="4" w:space="0" w:color="auto"/>
              <w:bottom w:val="single" w:sz="12" w:space="0" w:color="auto"/>
            </w:tcBorders>
          </w:tcPr>
          <w:p w:rsidR="009C67D4" w:rsidRPr="009C67D4" w:rsidRDefault="009C67D4" w:rsidP="009C67D4">
            <w:pPr>
              <w:spacing w:after="0" w:line="240" w:lineRule="auto"/>
              <w:jc w:val="center"/>
              <w:rPr>
                <w:rFonts w:ascii="Times New Roman" w:eastAsia="Times New Roman" w:hAnsi="Times New Roman" w:cs="Times New Roman"/>
                <w:lang w:eastAsia="tr-TR"/>
              </w:rPr>
            </w:pPr>
            <w:r w:rsidRPr="009C67D4">
              <w:rPr>
                <w:rFonts w:ascii="Times New Roman" w:eastAsia="Times New Roman" w:hAnsi="Times New Roman" w:cs="Times New Roman"/>
                <w:lang w:eastAsia="tr-TR"/>
              </w:rPr>
              <w:t>-</w:t>
            </w:r>
          </w:p>
        </w:tc>
      </w:tr>
      <w:tr w:rsidR="009C67D4" w:rsidRPr="009C67D4" w:rsidTr="009C67D4">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9C67D4" w:rsidRPr="009C67D4" w:rsidRDefault="009C67D4" w:rsidP="009C67D4">
            <w:pPr>
              <w:spacing w:after="0" w:line="240" w:lineRule="auto"/>
              <w:jc w:val="center"/>
              <w:rPr>
                <w:rFonts w:ascii="Times New Roman" w:eastAsia="Times New Roman" w:hAnsi="Times New Roman" w:cs="Times New Roman"/>
                <w:b/>
                <w:sz w:val="20"/>
                <w:szCs w:val="20"/>
                <w:lang w:eastAsia="tr-TR"/>
              </w:rPr>
            </w:pPr>
            <w:r w:rsidRPr="009C67D4">
              <w:rPr>
                <w:rFonts w:ascii="Times New Roman" w:eastAsia="Times New Roman" w:hAnsi="Times New Roman" w:cs="Times New Roman"/>
                <w:b/>
                <w:sz w:val="20"/>
                <w:szCs w:val="20"/>
                <w:lang w:eastAsia="tr-TR"/>
              </w:rPr>
              <w:t>ASSESSMENT CRITERIA</w:t>
            </w:r>
          </w:p>
        </w:tc>
      </w:tr>
      <w:tr w:rsidR="009C67D4" w:rsidRPr="009C67D4" w:rsidTr="009C67D4">
        <w:tc>
          <w:tcPr>
            <w:tcW w:w="1964" w:type="pct"/>
            <w:gridSpan w:val="5"/>
            <w:vMerge w:val="restart"/>
            <w:tcBorders>
              <w:top w:val="single" w:sz="12" w:space="0" w:color="auto"/>
              <w:left w:val="single" w:sz="12" w:space="0" w:color="auto"/>
              <w:bottom w:val="single" w:sz="12" w:space="0" w:color="auto"/>
              <w:right w:val="single" w:sz="12" w:space="0" w:color="auto"/>
            </w:tcBorders>
            <w:vAlign w:val="center"/>
          </w:tcPr>
          <w:p w:rsidR="009C67D4" w:rsidRPr="009C67D4" w:rsidRDefault="009C67D4" w:rsidP="009C67D4">
            <w:pPr>
              <w:spacing w:after="0" w:line="240" w:lineRule="auto"/>
              <w:jc w:val="center"/>
              <w:rPr>
                <w:rFonts w:ascii="Times New Roman" w:eastAsia="Times New Roman" w:hAnsi="Times New Roman" w:cs="Times New Roman"/>
                <w:b/>
                <w:sz w:val="20"/>
                <w:szCs w:val="20"/>
                <w:lang w:eastAsia="tr-TR"/>
              </w:rPr>
            </w:pPr>
            <w:r w:rsidRPr="009C67D4">
              <w:rPr>
                <w:rFonts w:ascii="Times New Roman" w:eastAsia="Times New Roman" w:hAnsi="Times New Roman" w:cs="Times New Roman"/>
                <w:b/>
                <w:sz w:val="20"/>
                <w:szCs w:val="20"/>
                <w:lang w:eastAsia="tr-TR"/>
              </w:rPr>
              <w:t>MID-TERM</w:t>
            </w:r>
          </w:p>
        </w:tc>
        <w:tc>
          <w:tcPr>
            <w:tcW w:w="1126" w:type="pct"/>
            <w:gridSpan w:val="5"/>
            <w:tcBorders>
              <w:top w:val="single" w:sz="12" w:space="0" w:color="auto"/>
              <w:left w:val="single" w:sz="12" w:space="0" w:color="auto"/>
              <w:bottom w:val="single" w:sz="8" w:space="0" w:color="auto"/>
              <w:right w:val="single" w:sz="4" w:space="0" w:color="auto"/>
            </w:tcBorders>
            <w:vAlign w:val="center"/>
          </w:tcPr>
          <w:p w:rsidR="009C67D4" w:rsidRPr="009C67D4" w:rsidRDefault="009C67D4" w:rsidP="009C67D4">
            <w:pPr>
              <w:spacing w:after="0" w:line="240" w:lineRule="auto"/>
              <w:jc w:val="center"/>
              <w:rPr>
                <w:rFonts w:ascii="Times New Roman" w:eastAsia="Times New Roman" w:hAnsi="Times New Roman" w:cs="Times New Roman"/>
                <w:b/>
                <w:sz w:val="20"/>
                <w:szCs w:val="20"/>
                <w:lang w:eastAsia="tr-TR"/>
              </w:rPr>
            </w:pPr>
            <w:r w:rsidRPr="009C67D4">
              <w:rPr>
                <w:rFonts w:ascii="Times New Roman" w:eastAsia="Times New Roman" w:hAnsi="Times New Roman" w:cs="Times New Roman"/>
                <w:b/>
                <w:sz w:val="20"/>
                <w:szCs w:val="20"/>
                <w:lang w:eastAsia="tr-TR"/>
              </w:rPr>
              <w:t>Evaluation Type</w:t>
            </w:r>
          </w:p>
        </w:tc>
        <w:tc>
          <w:tcPr>
            <w:tcW w:w="745" w:type="pct"/>
            <w:tcBorders>
              <w:top w:val="single" w:sz="12" w:space="0" w:color="auto"/>
              <w:left w:val="single" w:sz="4" w:space="0" w:color="auto"/>
              <w:bottom w:val="single" w:sz="8" w:space="0" w:color="auto"/>
              <w:right w:val="single" w:sz="8" w:space="0" w:color="auto"/>
            </w:tcBorders>
            <w:vAlign w:val="center"/>
          </w:tcPr>
          <w:p w:rsidR="009C67D4" w:rsidRPr="009C67D4" w:rsidRDefault="009C67D4" w:rsidP="009C67D4">
            <w:pPr>
              <w:spacing w:after="0" w:line="240" w:lineRule="auto"/>
              <w:jc w:val="center"/>
              <w:rPr>
                <w:rFonts w:ascii="Times New Roman" w:eastAsia="Times New Roman" w:hAnsi="Times New Roman" w:cs="Times New Roman"/>
                <w:b/>
                <w:sz w:val="20"/>
                <w:szCs w:val="20"/>
                <w:lang w:eastAsia="tr-TR"/>
              </w:rPr>
            </w:pPr>
            <w:r w:rsidRPr="009C67D4">
              <w:rPr>
                <w:rFonts w:ascii="Times New Roman" w:eastAsia="Times New Roman" w:hAnsi="Times New Roman" w:cs="Times New Roman"/>
                <w:b/>
                <w:sz w:val="20"/>
                <w:szCs w:val="20"/>
                <w:lang w:eastAsia="tr-TR"/>
              </w:rPr>
              <w:t>Quantity</w:t>
            </w:r>
          </w:p>
        </w:tc>
        <w:tc>
          <w:tcPr>
            <w:tcW w:w="1165" w:type="pct"/>
            <w:gridSpan w:val="2"/>
            <w:tcBorders>
              <w:top w:val="single" w:sz="12" w:space="0" w:color="auto"/>
              <w:left w:val="single" w:sz="8" w:space="0" w:color="auto"/>
              <w:bottom w:val="single" w:sz="8" w:space="0" w:color="auto"/>
              <w:right w:val="single" w:sz="12" w:space="0" w:color="auto"/>
            </w:tcBorders>
            <w:vAlign w:val="center"/>
          </w:tcPr>
          <w:p w:rsidR="009C67D4" w:rsidRPr="009C67D4" w:rsidRDefault="009C67D4" w:rsidP="009C67D4">
            <w:pPr>
              <w:spacing w:after="0" w:line="240" w:lineRule="auto"/>
              <w:jc w:val="center"/>
              <w:rPr>
                <w:rFonts w:ascii="Times New Roman" w:eastAsia="Times New Roman" w:hAnsi="Times New Roman" w:cs="Times New Roman"/>
                <w:b/>
                <w:sz w:val="20"/>
                <w:szCs w:val="20"/>
                <w:lang w:eastAsia="tr-TR"/>
              </w:rPr>
            </w:pPr>
            <w:r w:rsidRPr="009C67D4">
              <w:rPr>
                <w:rFonts w:ascii="Times New Roman" w:eastAsia="Times New Roman" w:hAnsi="Times New Roman" w:cs="Times New Roman"/>
                <w:b/>
                <w:sz w:val="20"/>
                <w:szCs w:val="20"/>
                <w:lang w:eastAsia="tr-TR"/>
              </w:rPr>
              <w:t>%</w:t>
            </w:r>
          </w:p>
        </w:tc>
      </w:tr>
      <w:tr w:rsidR="009C67D4" w:rsidRPr="009C67D4" w:rsidTr="009C67D4">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9C67D4" w:rsidRPr="009C67D4" w:rsidRDefault="009C67D4" w:rsidP="009C67D4">
            <w:pPr>
              <w:spacing w:after="0" w:line="240" w:lineRule="auto"/>
              <w:rPr>
                <w:rFonts w:ascii="Times New Roman" w:eastAsia="Times New Roman" w:hAnsi="Times New Roman" w:cs="Times New Roman"/>
                <w:b/>
                <w:sz w:val="20"/>
                <w:szCs w:val="20"/>
                <w:lang w:eastAsia="tr-TR"/>
              </w:rPr>
            </w:pPr>
          </w:p>
        </w:tc>
        <w:tc>
          <w:tcPr>
            <w:tcW w:w="1126" w:type="pct"/>
            <w:gridSpan w:val="5"/>
            <w:tcBorders>
              <w:top w:val="single" w:sz="8" w:space="0" w:color="auto"/>
              <w:left w:val="single" w:sz="12" w:space="0" w:color="auto"/>
              <w:bottom w:val="single" w:sz="4" w:space="0" w:color="auto"/>
              <w:right w:val="single" w:sz="4" w:space="0" w:color="auto"/>
            </w:tcBorders>
            <w:vAlign w:val="center"/>
          </w:tcPr>
          <w:p w:rsidR="009C67D4" w:rsidRPr="009C67D4" w:rsidRDefault="009C67D4" w:rsidP="009C67D4">
            <w:pPr>
              <w:spacing w:after="0" w:line="240" w:lineRule="auto"/>
              <w:rPr>
                <w:rFonts w:ascii="Times New Roman" w:eastAsia="Times New Roman" w:hAnsi="Times New Roman" w:cs="Times New Roman"/>
                <w:sz w:val="20"/>
                <w:szCs w:val="20"/>
                <w:lang w:eastAsia="tr-TR"/>
              </w:rPr>
            </w:pPr>
            <w:r w:rsidRPr="009C67D4">
              <w:rPr>
                <w:rFonts w:ascii="Times New Roman" w:eastAsia="Times New Roman" w:hAnsi="Times New Roman" w:cs="Times New Roman"/>
                <w:sz w:val="20"/>
                <w:szCs w:val="20"/>
                <w:lang w:eastAsia="tr-TR"/>
              </w:rPr>
              <w:t>1st Mid-Term</w:t>
            </w:r>
          </w:p>
        </w:tc>
        <w:tc>
          <w:tcPr>
            <w:tcW w:w="745" w:type="pct"/>
            <w:tcBorders>
              <w:top w:val="single" w:sz="8" w:space="0" w:color="auto"/>
              <w:left w:val="single" w:sz="4" w:space="0" w:color="auto"/>
              <w:bottom w:val="single" w:sz="4" w:space="0" w:color="auto"/>
              <w:right w:val="single" w:sz="8" w:space="0" w:color="auto"/>
            </w:tcBorders>
          </w:tcPr>
          <w:p w:rsidR="009C67D4" w:rsidRPr="009C67D4" w:rsidRDefault="009C67D4" w:rsidP="009C67D4">
            <w:pPr>
              <w:spacing w:after="0" w:line="240" w:lineRule="auto"/>
              <w:jc w:val="center"/>
              <w:rPr>
                <w:rFonts w:ascii="Times New Roman" w:eastAsia="Times New Roman" w:hAnsi="Times New Roman" w:cs="Times New Roman"/>
                <w:sz w:val="24"/>
                <w:szCs w:val="24"/>
                <w:lang w:eastAsia="tr-TR"/>
              </w:rPr>
            </w:pPr>
            <w:r w:rsidRPr="009C67D4">
              <w:rPr>
                <w:rFonts w:ascii="Times New Roman" w:eastAsia="Times New Roman" w:hAnsi="Times New Roman" w:cs="Times New Roman"/>
                <w:sz w:val="24"/>
                <w:szCs w:val="24"/>
                <w:lang w:eastAsia="tr-TR"/>
              </w:rPr>
              <w:t>1</w:t>
            </w:r>
          </w:p>
        </w:tc>
        <w:tc>
          <w:tcPr>
            <w:tcW w:w="1165" w:type="pct"/>
            <w:gridSpan w:val="2"/>
            <w:tcBorders>
              <w:top w:val="single" w:sz="8" w:space="0" w:color="auto"/>
              <w:left w:val="single" w:sz="8" w:space="0" w:color="auto"/>
              <w:bottom w:val="single" w:sz="4" w:space="0" w:color="auto"/>
              <w:right w:val="single" w:sz="12" w:space="0" w:color="auto"/>
            </w:tcBorders>
            <w:shd w:val="clear" w:color="auto" w:fill="auto"/>
          </w:tcPr>
          <w:p w:rsidR="009C67D4" w:rsidRPr="009C67D4" w:rsidRDefault="009C67D4" w:rsidP="009C67D4">
            <w:pPr>
              <w:spacing w:after="0" w:line="240" w:lineRule="auto"/>
              <w:jc w:val="center"/>
              <w:rPr>
                <w:rFonts w:ascii="Times New Roman" w:eastAsia="Times New Roman" w:hAnsi="Times New Roman" w:cs="Times New Roman"/>
                <w:sz w:val="20"/>
                <w:szCs w:val="20"/>
                <w:lang w:eastAsia="tr-TR"/>
              </w:rPr>
            </w:pPr>
            <w:r w:rsidRPr="009C67D4">
              <w:rPr>
                <w:rFonts w:ascii="Times New Roman" w:eastAsia="Times New Roman" w:hAnsi="Times New Roman" w:cs="Times New Roman"/>
                <w:sz w:val="20"/>
                <w:szCs w:val="20"/>
                <w:lang w:eastAsia="tr-TR"/>
              </w:rPr>
              <w:t>20</w:t>
            </w:r>
          </w:p>
        </w:tc>
      </w:tr>
      <w:tr w:rsidR="009C67D4" w:rsidRPr="009C67D4" w:rsidTr="009C67D4">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9C67D4" w:rsidRPr="009C67D4" w:rsidRDefault="009C67D4" w:rsidP="009C67D4">
            <w:pPr>
              <w:spacing w:after="0" w:line="240" w:lineRule="auto"/>
              <w:rPr>
                <w:rFonts w:ascii="Times New Roman" w:eastAsia="Times New Roman" w:hAnsi="Times New Roman" w:cs="Times New Roman"/>
                <w:b/>
                <w:sz w:val="20"/>
                <w:szCs w:val="20"/>
                <w:lang w:eastAsia="tr-TR"/>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9C67D4" w:rsidRPr="009C67D4" w:rsidRDefault="009C67D4" w:rsidP="009C67D4">
            <w:pPr>
              <w:spacing w:after="0" w:line="240" w:lineRule="auto"/>
              <w:rPr>
                <w:rFonts w:ascii="Times New Roman" w:eastAsia="Times New Roman" w:hAnsi="Times New Roman" w:cs="Times New Roman"/>
                <w:sz w:val="20"/>
                <w:szCs w:val="20"/>
                <w:lang w:eastAsia="tr-TR"/>
              </w:rPr>
            </w:pPr>
            <w:r w:rsidRPr="009C67D4">
              <w:rPr>
                <w:rFonts w:ascii="Times New Roman" w:eastAsia="Times New Roman" w:hAnsi="Times New Roman" w:cs="Times New Roman"/>
                <w:sz w:val="20"/>
                <w:szCs w:val="20"/>
                <w:lang w:eastAsia="tr-TR"/>
              </w:rPr>
              <w:t>2nd Mid-Term</w:t>
            </w:r>
          </w:p>
        </w:tc>
        <w:tc>
          <w:tcPr>
            <w:tcW w:w="745" w:type="pct"/>
            <w:tcBorders>
              <w:top w:val="single" w:sz="4" w:space="0" w:color="auto"/>
              <w:left w:val="single" w:sz="4" w:space="0" w:color="auto"/>
              <w:bottom w:val="single" w:sz="4" w:space="0" w:color="auto"/>
              <w:right w:val="single" w:sz="8" w:space="0" w:color="auto"/>
            </w:tcBorders>
          </w:tcPr>
          <w:p w:rsidR="009C67D4" w:rsidRPr="009C67D4" w:rsidRDefault="009C67D4" w:rsidP="009C67D4">
            <w:pPr>
              <w:spacing w:after="0" w:line="240" w:lineRule="auto"/>
              <w:jc w:val="center"/>
              <w:rPr>
                <w:rFonts w:ascii="Times New Roman" w:eastAsia="Times New Roman" w:hAnsi="Times New Roman" w:cs="Times New Roman"/>
                <w:sz w:val="24"/>
                <w:szCs w:val="24"/>
                <w:lang w:eastAsia="tr-TR"/>
              </w:rPr>
            </w:pPr>
            <w:r w:rsidRPr="009C67D4">
              <w:rPr>
                <w:rFonts w:ascii="Times New Roman" w:eastAsia="Times New Roman" w:hAnsi="Times New Roman" w:cs="Times New Roman"/>
                <w:sz w:val="24"/>
                <w:szCs w:val="24"/>
                <w:lang w:eastAsia="tr-TR"/>
              </w:rPr>
              <w:t>1</w:t>
            </w:r>
          </w:p>
        </w:tc>
        <w:tc>
          <w:tcPr>
            <w:tcW w:w="1165" w:type="pct"/>
            <w:gridSpan w:val="2"/>
            <w:tcBorders>
              <w:top w:val="single" w:sz="4" w:space="0" w:color="auto"/>
              <w:left w:val="single" w:sz="8" w:space="0" w:color="auto"/>
              <w:bottom w:val="single" w:sz="4" w:space="0" w:color="auto"/>
              <w:right w:val="single" w:sz="12" w:space="0" w:color="auto"/>
            </w:tcBorders>
            <w:shd w:val="clear" w:color="auto" w:fill="auto"/>
          </w:tcPr>
          <w:p w:rsidR="009C67D4" w:rsidRPr="009C67D4" w:rsidRDefault="009C67D4" w:rsidP="009C67D4">
            <w:pPr>
              <w:spacing w:after="0" w:line="240" w:lineRule="auto"/>
              <w:jc w:val="center"/>
              <w:rPr>
                <w:rFonts w:ascii="Times New Roman" w:eastAsia="Times New Roman" w:hAnsi="Times New Roman" w:cs="Times New Roman"/>
                <w:sz w:val="20"/>
                <w:szCs w:val="20"/>
                <w:lang w:eastAsia="tr-TR"/>
              </w:rPr>
            </w:pPr>
            <w:r w:rsidRPr="009C67D4">
              <w:rPr>
                <w:rFonts w:ascii="Times New Roman" w:eastAsia="Times New Roman" w:hAnsi="Times New Roman" w:cs="Times New Roman"/>
                <w:sz w:val="20"/>
                <w:szCs w:val="20"/>
                <w:lang w:eastAsia="tr-TR"/>
              </w:rPr>
              <w:t>30</w:t>
            </w:r>
          </w:p>
        </w:tc>
      </w:tr>
      <w:tr w:rsidR="009C67D4" w:rsidRPr="009C67D4" w:rsidTr="009C67D4">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9C67D4" w:rsidRPr="009C67D4" w:rsidRDefault="009C67D4" w:rsidP="009C67D4">
            <w:pPr>
              <w:spacing w:after="0" w:line="240" w:lineRule="auto"/>
              <w:rPr>
                <w:rFonts w:ascii="Times New Roman" w:eastAsia="Times New Roman" w:hAnsi="Times New Roman" w:cs="Times New Roman"/>
                <w:b/>
                <w:sz w:val="20"/>
                <w:szCs w:val="20"/>
                <w:lang w:eastAsia="tr-TR"/>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9C67D4" w:rsidRPr="009C67D4" w:rsidRDefault="009C67D4" w:rsidP="009C67D4">
            <w:pPr>
              <w:spacing w:after="0" w:line="240" w:lineRule="auto"/>
              <w:rPr>
                <w:rFonts w:ascii="Times New Roman" w:eastAsia="Times New Roman" w:hAnsi="Times New Roman" w:cs="Times New Roman"/>
                <w:sz w:val="20"/>
                <w:szCs w:val="20"/>
                <w:lang w:eastAsia="tr-TR"/>
              </w:rPr>
            </w:pPr>
            <w:r w:rsidRPr="009C67D4">
              <w:rPr>
                <w:rFonts w:ascii="Times New Roman" w:eastAsia="Times New Roman" w:hAnsi="Times New Roman" w:cs="Times New Roman"/>
                <w:sz w:val="20"/>
                <w:szCs w:val="20"/>
                <w:lang w:eastAsia="tr-TR"/>
              </w:rPr>
              <w:t>Quiz</w:t>
            </w:r>
          </w:p>
        </w:tc>
        <w:tc>
          <w:tcPr>
            <w:tcW w:w="745" w:type="pct"/>
            <w:tcBorders>
              <w:top w:val="single" w:sz="4" w:space="0" w:color="auto"/>
              <w:left w:val="single" w:sz="4" w:space="0" w:color="auto"/>
              <w:bottom w:val="single" w:sz="4" w:space="0" w:color="auto"/>
              <w:right w:val="single" w:sz="8" w:space="0" w:color="auto"/>
            </w:tcBorders>
          </w:tcPr>
          <w:p w:rsidR="009C67D4" w:rsidRPr="009C67D4" w:rsidRDefault="009C67D4" w:rsidP="009C67D4">
            <w:pPr>
              <w:spacing w:after="0" w:line="240" w:lineRule="auto"/>
              <w:rPr>
                <w:rFonts w:ascii="Times New Roman" w:eastAsia="Times New Roman" w:hAnsi="Times New Roman" w:cs="Times New Roman"/>
                <w:sz w:val="24"/>
                <w:szCs w:val="24"/>
                <w:lang w:eastAsia="tr-TR"/>
              </w:rPr>
            </w:pPr>
          </w:p>
        </w:tc>
        <w:tc>
          <w:tcPr>
            <w:tcW w:w="1165" w:type="pct"/>
            <w:gridSpan w:val="2"/>
            <w:tcBorders>
              <w:top w:val="single" w:sz="4" w:space="0" w:color="auto"/>
              <w:left w:val="single" w:sz="8" w:space="0" w:color="auto"/>
              <w:bottom w:val="single" w:sz="4" w:space="0" w:color="auto"/>
              <w:right w:val="single" w:sz="12" w:space="0" w:color="auto"/>
            </w:tcBorders>
          </w:tcPr>
          <w:p w:rsidR="009C67D4" w:rsidRPr="009C67D4" w:rsidRDefault="009C67D4" w:rsidP="009C67D4">
            <w:pPr>
              <w:spacing w:after="0" w:line="240" w:lineRule="auto"/>
              <w:rPr>
                <w:rFonts w:ascii="Times New Roman" w:eastAsia="Times New Roman" w:hAnsi="Times New Roman" w:cs="Times New Roman"/>
                <w:sz w:val="20"/>
                <w:szCs w:val="20"/>
                <w:lang w:eastAsia="tr-TR"/>
              </w:rPr>
            </w:pPr>
            <w:r w:rsidRPr="009C67D4">
              <w:rPr>
                <w:rFonts w:ascii="Times New Roman" w:eastAsia="Times New Roman" w:hAnsi="Times New Roman" w:cs="Times New Roman"/>
                <w:sz w:val="20"/>
                <w:szCs w:val="20"/>
                <w:lang w:eastAsia="tr-TR"/>
              </w:rPr>
              <w:t xml:space="preserve"> </w:t>
            </w:r>
          </w:p>
        </w:tc>
      </w:tr>
      <w:tr w:rsidR="009C67D4" w:rsidRPr="009C67D4" w:rsidTr="009C67D4">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9C67D4" w:rsidRPr="009C67D4" w:rsidRDefault="009C67D4" w:rsidP="009C67D4">
            <w:pPr>
              <w:spacing w:after="0" w:line="240" w:lineRule="auto"/>
              <w:rPr>
                <w:rFonts w:ascii="Times New Roman" w:eastAsia="Times New Roman" w:hAnsi="Times New Roman" w:cs="Times New Roman"/>
                <w:b/>
                <w:sz w:val="20"/>
                <w:szCs w:val="20"/>
                <w:lang w:eastAsia="tr-TR"/>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9C67D4" w:rsidRPr="009C67D4" w:rsidRDefault="009C67D4" w:rsidP="009C67D4">
            <w:pPr>
              <w:spacing w:after="0" w:line="240" w:lineRule="auto"/>
              <w:rPr>
                <w:rFonts w:ascii="Times New Roman" w:eastAsia="Times New Roman" w:hAnsi="Times New Roman" w:cs="Times New Roman"/>
                <w:sz w:val="20"/>
                <w:szCs w:val="20"/>
                <w:lang w:eastAsia="tr-TR"/>
              </w:rPr>
            </w:pPr>
            <w:r w:rsidRPr="009C67D4">
              <w:rPr>
                <w:rFonts w:ascii="Times New Roman" w:eastAsia="Times New Roman" w:hAnsi="Times New Roman" w:cs="Times New Roman"/>
                <w:sz w:val="20"/>
                <w:szCs w:val="20"/>
                <w:lang w:eastAsia="tr-TR"/>
              </w:rPr>
              <w:t>Homework</w:t>
            </w:r>
          </w:p>
        </w:tc>
        <w:tc>
          <w:tcPr>
            <w:tcW w:w="745" w:type="pct"/>
            <w:tcBorders>
              <w:top w:val="single" w:sz="4" w:space="0" w:color="auto"/>
              <w:left w:val="single" w:sz="4" w:space="0" w:color="auto"/>
              <w:bottom w:val="single" w:sz="4" w:space="0" w:color="auto"/>
              <w:right w:val="single" w:sz="8" w:space="0" w:color="auto"/>
            </w:tcBorders>
          </w:tcPr>
          <w:p w:rsidR="009C67D4" w:rsidRPr="009C67D4" w:rsidRDefault="009C67D4" w:rsidP="009C67D4">
            <w:pPr>
              <w:spacing w:after="0" w:line="240" w:lineRule="auto"/>
              <w:jc w:val="center"/>
              <w:rPr>
                <w:rFonts w:ascii="Times New Roman" w:eastAsia="Times New Roman" w:hAnsi="Times New Roman" w:cs="Times New Roman"/>
                <w:sz w:val="24"/>
                <w:szCs w:val="24"/>
                <w:lang w:eastAsia="tr-TR"/>
              </w:rPr>
            </w:pPr>
          </w:p>
        </w:tc>
        <w:tc>
          <w:tcPr>
            <w:tcW w:w="1165" w:type="pct"/>
            <w:gridSpan w:val="2"/>
            <w:tcBorders>
              <w:top w:val="single" w:sz="4" w:space="0" w:color="auto"/>
              <w:left w:val="single" w:sz="8" w:space="0" w:color="auto"/>
              <w:bottom w:val="single" w:sz="4" w:space="0" w:color="auto"/>
              <w:right w:val="single" w:sz="12" w:space="0" w:color="auto"/>
            </w:tcBorders>
          </w:tcPr>
          <w:p w:rsidR="009C67D4" w:rsidRPr="009C67D4" w:rsidRDefault="009C67D4" w:rsidP="009C67D4">
            <w:pPr>
              <w:spacing w:after="0" w:line="240" w:lineRule="auto"/>
              <w:jc w:val="center"/>
              <w:rPr>
                <w:rFonts w:ascii="Times New Roman" w:eastAsia="Times New Roman" w:hAnsi="Times New Roman" w:cs="Times New Roman"/>
                <w:sz w:val="20"/>
                <w:szCs w:val="20"/>
                <w:lang w:eastAsia="tr-TR"/>
              </w:rPr>
            </w:pPr>
          </w:p>
        </w:tc>
      </w:tr>
      <w:tr w:rsidR="009C67D4" w:rsidRPr="009C67D4" w:rsidTr="009C67D4">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9C67D4" w:rsidRPr="009C67D4" w:rsidRDefault="009C67D4" w:rsidP="009C67D4">
            <w:pPr>
              <w:spacing w:after="0" w:line="240" w:lineRule="auto"/>
              <w:rPr>
                <w:rFonts w:ascii="Times New Roman" w:eastAsia="Times New Roman" w:hAnsi="Times New Roman" w:cs="Times New Roman"/>
                <w:b/>
                <w:sz w:val="20"/>
                <w:szCs w:val="20"/>
                <w:lang w:eastAsia="tr-TR"/>
              </w:rPr>
            </w:pPr>
          </w:p>
        </w:tc>
        <w:tc>
          <w:tcPr>
            <w:tcW w:w="1126" w:type="pct"/>
            <w:gridSpan w:val="5"/>
            <w:tcBorders>
              <w:top w:val="single" w:sz="4" w:space="0" w:color="auto"/>
              <w:left w:val="single" w:sz="12" w:space="0" w:color="auto"/>
              <w:bottom w:val="single" w:sz="8" w:space="0" w:color="auto"/>
              <w:right w:val="single" w:sz="4" w:space="0" w:color="auto"/>
            </w:tcBorders>
            <w:vAlign w:val="center"/>
          </w:tcPr>
          <w:p w:rsidR="009C67D4" w:rsidRPr="009C67D4" w:rsidRDefault="009C67D4" w:rsidP="009C67D4">
            <w:pPr>
              <w:spacing w:after="0" w:line="240" w:lineRule="auto"/>
              <w:rPr>
                <w:rFonts w:ascii="Times New Roman" w:eastAsia="Times New Roman" w:hAnsi="Times New Roman" w:cs="Times New Roman"/>
                <w:sz w:val="20"/>
                <w:szCs w:val="20"/>
                <w:lang w:eastAsia="tr-TR"/>
              </w:rPr>
            </w:pPr>
            <w:r w:rsidRPr="009C67D4">
              <w:rPr>
                <w:rFonts w:ascii="Times New Roman" w:eastAsia="Times New Roman" w:hAnsi="Times New Roman" w:cs="Times New Roman"/>
                <w:sz w:val="20"/>
                <w:szCs w:val="20"/>
                <w:lang w:eastAsia="tr-TR"/>
              </w:rPr>
              <w:t>Project</w:t>
            </w:r>
          </w:p>
        </w:tc>
        <w:tc>
          <w:tcPr>
            <w:tcW w:w="745" w:type="pct"/>
            <w:tcBorders>
              <w:top w:val="single" w:sz="4" w:space="0" w:color="auto"/>
              <w:left w:val="single" w:sz="4" w:space="0" w:color="auto"/>
              <w:bottom w:val="single" w:sz="8" w:space="0" w:color="auto"/>
              <w:right w:val="single" w:sz="8" w:space="0" w:color="auto"/>
            </w:tcBorders>
          </w:tcPr>
          <w:p w:rsidR="009C67D4" w:rsidRPr="009C67D4" w:rsidRDefault="009C67D4" w:rsidP="009C67D4">
            <w:pPr>
              <w:spacing w:after="0" w:line="240" w:lineRule="auto"/>
              <w:jc w:val="center"/>
              <w:rPr>
                <w:rFonts w:ascii="Times New Roman" w:eastAsia="Times New Roman" w:hAnsi="Times New Roman" w:cs="Times New Roman"/>
                <w:sz w:val="24"/>
                <w:szCs w:val="24"/>
                <w:lang w:eastAsia="tr-TR"/>
              </w:rPr>
            </w:pPr>
            <w:r w:rsidRPr="009C67D4">
              <w:rPr>
                <w:rFonts w:ascii="Times New Roman" w:eastAsia="Times New Roman" w:hAnsi="Times New Roman" w:cs="Times New Roman"/>
                <w:sz w:val="24"/>
                <w:szCs w:val="24"/>
                <w:lang w:eastAsia="tr-TR"/>
              </w:rPr>
              <w:t xml:space="preserve"> </w:t>
            </w:r>
          </w:p>
        </w:tc>
        <w:tc>
          <w:tcPr>
            <w:tcW w:w="1165" w:type="pct"/>
            <w:gridSpan w:val="2"/>
            <w:tcBorders>
              <w:top w:val="single" w:sz="4" w:space="0" w:color="auto"/>
              <w:left w:val="single" w:sz="8" w:space="0" w:color="auto"/>
              <w:bottom w:val="single" w:sz="8" w:space="0" w:color="auto"/>
              <w:right w:val="single" w:sz="12" w:space="0" w:color="auto"/>
            </w:tcBorders>
          </w:tcPr>
          <w:p w:rsidR="009C67D4" w:rsidRPr="009C67D4" w:rsidRDefault="009C67D4" w:rsidP="009C67D4">
            <w:pPr>
              <w:spacing w:after="0" w:line="240" w:lineRule="auto"/>
              <w:jc w:val="center"/>
              <w:rPr>
                <w:rFonts w:ascii="Times New Roman" w:eastAsia="Times New Roman" w:hAnsi="Times New Roman" w:cs="Times New Roman"/>
                <w:sz w:val="20"/>
                <w:szCs w:val="20"/>
                <w:lang w:eastAsia="tr-TR"/>
              </w:rPr>
            </w:pPr>
            <w:r w:rsidRPr="009C67D4">
              <w:rPr>
                <w:rFonts w:ascii="Times New Roman" w:eastAsia="Times New Roman" w:hAnsi="Times New Roman" w:cs="Times New Roman"/>
                <w:sz w:val="20"/>
                <w:szCs w:val="20"/>
                <w:lang w:eastAsia="tr-TR"/>
              </w:rPr>
              <w:t xml:space="preserve"> </w:t>
            </w:r>
          </w:p>
        </w:tc>
      </w:tr>
      <w:tr w:rsidR="009C67D4" w:rsidRPr="009C67D4" w:rsidTr="009C67D4">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9C67D4" w:rsidRPr="009C67D4" w:rsidRDefault="009C67D4" w:rsidP="009C67D4">
            <w:pPr>
              <w:spacing w:after="0" w:line="240" w:lineRule="auto"/>
              <w:rPr>
                <w:rFonts w:ascii="Times New Roman" w:eastAsia="Times New Roman" w:hAnsi="Times New Roman" w:cs="Times New Roman"/>
                <w:b/>
                <w:sz w:val="20"/>
                <w:szCs w:val="20"/>
                <w:lang w:eastAsia="tr-TR"/>
              </w:rPr>
            </w:pPr>
          </w:p>
        </w:tc>
        <w:tc>
          <w:tcPr>
            <w:tcW w:w="1126" w:type="pct"/>
            <w:gridSpan w:val="5"/>
            <w:tcBorders>
              <w:top w:val="single" w:sz="8" w:space="0" w:color="auto"/>
              <w:left w:val="single" w:sz="12" w:space="0" w:color="auto"/>
              <w:bottom w:val="single" w:sz="8" w:space="0" w:color="auto"/>
              <w:right w:val="single" w:sz="4" w:space="0" w:color="auto"/>
            </w:tcBorders>
            <w:vAlign w:val="center"/>
          </w:tcPr>
          <w:p w:rsidR="009C67D4" w:rsidRPr="009C67D4" w:rsidRDefault="009C67D4" w:rsidP="009C67D4">
            <w:pPr>
              <w:spacing w:after="0" w:line="240" w:lineRule="auto"/>
              <w:rPr>
                <w:rFonts w:ascii="Times New Roman" w:eastAsia="Times New Roman" w:hAnsi="Times New Roman" w:cs="Times New Roman"/>
                <w:sz w:val="20"/>
                <w:szCs w:val="20"/>
                <w:lang w:eastAsia="tr-TR"/>
              </w:rPr>
            </w:pPr>
            <w:r w:rsidRPr="009C67D4">
              <w:rPr>
                <w:rFonts w:ascii="Times New Roman" w:eastAsia="Times New Roman" w:hAnsi="Times New Roman" w:cs="Times New Roman"/>
                <w:sz w:val="20"/>
                <w:szCs w:val="20"/>
                <w:lang w:eastAsia="tr-TR"/>
              </w:rPr>
              <w:t>Report</w:t>
            </w:r>
          </w:p>
        </w:tc>
        <w:tc>
          <w:tcPr>
            <w:tcW w:w="745" w:type="pct"/>
            <w:tcBorders>
              <w:top w:val="single" w:sz="8" w:space="0" w:color="auto"/>
              <w:left w:val="single" w:sz="4" w:space="0" w:color="auto"/>
              <w:bottom w:val="single" w:sz="8" w:space="0" w:color="auto"/>
              <w:right w:val="single" w:sz="8" w:space="0" w:color="auto"/>
            </w:tcBorders>
          </w:tcPr>
          <w:p w:rsidR="009C67D4" w:rsidRPr="009C67D4" w:rsidRDefault="009C67D4" w:rsidP="009C67D4">
            <w:pPr>
              <w:spacing w:after="0" w:line="240" w:lineRule="auto"/>
              <w:jc w:val="center"/>
              <w:rPr>
                <w:rFonts w:ascii="Times New Roman" w:eastAsia="Times New Roman" w:hAnsi="Times New Roman" w:cs="Times New Roman"/>
                <w:sz w:val="24"/>
                <w:szCs w:val="24"/>
                <w:lang w:eastAsia="tr-TR"/>
              </w:rPr>
            </w:pPr>
          </w:p>
        </w:tc>
        <w:tc>
          <w:tcPr>
            <w:tcW w:w="1165" w:type="pct"/>
            <w:gridSpan w:val="2"/>
            <w:tcBorders>
              <w:top w:val="single" w:sz="8" w:space="0" w:color="auto"/>
              <w:left w:val="single" w:sz="8" w:space="0" w:color="auto"/>
              <w:bottom w:val="single" w:sz="8" w:space="0" w:color="auto"/>
              <w:right w:val="single" w:sz="12" w:space="0" w:color="auto"/>
            </w:tcBorders>
          </w:tcPr>
          <w:p w:rsidR="009C67D4" w:rsidRPr="009C67D4" w:rsidRDefault="009C67D4" w:rsidP="009C67D4">
            <w:pPr>
              <w:spacing w:after="0" w:line="240" w:lineRule="auto"/>
              <w:rPr>
                <w:rFonts w:ascii="Times New Roman" w:eastAsia="Times New Roman" w:hAnsi="Times New Roman" w:cs="Times New Roman"/>
                <w:sz w:val="20"/>
                <w:szCs w:val="20"/>
                <w:lang w:eastAsia="tr-TR"/>
              </w:rPr>
            </w:pPr>
          </w:p>
        </w:tc>
      </w:tr>
      <w:tr w:rsidR="009C67D4" w:rsidRPr="009C67D4" w:rsidTr="009C67D4">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9C67D4" w:rsidRPr="009C67D4" w:rsidRDefault="009C67D4" w:rsidP="009C67D4">
            <w:pPr>
              <w:spacing w:after="0" w:line="240" w:lineRule="auto"/>
              <w:rPr>
                <w:rFonts w:ascii="Times New Roman" w:eastAsia="Times New Roman" w:hAnsi="Times New Roman" w:cs="Times New Roman"/>
                <w:b/>
                <w:sz w:val="20"/>
                <w:szCs w:val="20"/>
                <w:lang w:eastAsia="tr-TR"/>
              </w:rPr>
            </w:pPr>
          </w:p>
        </w:tc>
        <w:tc>
          <w:tcPr>
            <w:tcW w:w="1126" w:type="pct"/>
            <w:gridSpan w:val="5"/>
            <w:tcBorders>
              <w:top w:val="single" w:sz="8" w:space="0" w:color="auto"/>
              <w:left w:val="single" w:sz="12" w:space="0" w:color="auto"/>
              <w:bottom w:val="single" w:sz="12" w:space="0" w:color="auto"/>
              <w:right w:val="single" w:sz="4" w:space="0" w:color="auto"/>
            </w:tcBorders>
            <w:vAlign w:val="center"/>
          </w:tcPr>
          <w:p w:rsidR="009C67D4" w:rsidRPr="009C67D4" w:rsidRDefault="009C67D4" w:rsidP="009C67D4">
            <w:pPr>
              <w:spacing w:after="0" w:line="240" w:lineRule="auto"/>
              <w:rPr>
                <w:rFonts w:ascii="Times New Roman" w:eastAsia="Times New Roman" w:hAnsi="Times New Roman" w:cs="Times New Roman"/>
                <w:sz w:val="20"/>
                <w:szCs w:val="20"/>
                <w:lang w:eastAsia="tr-TR"/>
              </w:rPr>
            </w:pPr>
            <w:r w:rsidRPr="009C67D4">
              <w:rPr>
                <w:rFonts w:ascii="Times New Roman" w:eastAsia="Times New Roman" w:hAnsi="Times New Roman" w:cs="Times New Roman"/>
                <w:sz w:val="20"/>
                <w:szCs w:val="20"/>
                <w:lang w:eastAsia="tr-TR"/>
              </w:rPr>
              <w:t>Others (………)</w:t>
            </w:r>
          </w:p>
        </w:tc>
        <w:tc>
          <w:tcPr>
            <w:tcW w:w="745" w:type="pct"/>
            <w:tcBorders>
              <w:top w:val="single" w:sz="8" w:space="0" w:color="auto"/>
              <w:left w:val="single" w:sz="4" w:space="0" w:color="auto"/>
              <w:bottom w:val="single" w:sz="12" w:space="0" w:color="auto"/>
              <w:right w:val="single" w:sz="8" w:space="0" w:color="auto"/>
            </w:tcBorders>
          </w:tcPr>
          <w:p w:rsidR="009C67D4" w:rsidRPr="009C67D4" w:rsidRDefault="009C67D4" w:rsidP="009C67D4">
            <w:pPr>
              <w:spacing w:after="0" w:line="240" w:lineRule="auto"/>
              <w:rPr>
                <w:rFonts w:ascii="Times New Roman" w:eastAsia="Times New Roman" w:hAnsi="Times New Roman" w:cs="Times New Roman"/>
                <w:sz w:val="24"/>
                <w:szCs w:val="24"/>
                <w:lang w:eastAsia="tr-TR"/>
              </w:rPr>
            </w:pPr>
          </w:p>
        </w:tc>
        <w:tc>
          <w:tcPr>
            <w:tcW w:w="1165" w:type="pct"/>
            <w:gridSpan w:val="2"/>
            <w:tcBorders>
              <w:top w:val="single" w:sz="8" w:space="0" w:color="auto"/>
              <w:left w:val="single" w:sz="8" w:space="0" w:color="auto"/>
              <w:bottom w:val="single" w:sz="12" w:space="0" w:color="auto"/>
              <w:right w:val="single" w:sz="12" w:space="0" w:color="auto"/>
            </w:tcBorders>
          </w:tcPr>
          <w:p w:rsidR="009C67D4" w:rsidRPr="009C67D4" w:rsidRDefault="009C67D4" w:rsidP="009C67D4">
            <w:pPr>
              <w:spacing w:after="0" w:line="240" w:lineRule="auto"/>
              <w:rPr>
                <w:rFonts w:ascii="Times New Roman" w:eastAsia="Times New Roman" w:hAnsi="Times New Roman" w:cs="Times New Roman"/>
                <w:sz w:val="20"/>
                <w:szCs w:val="20"/>
                <w:lang w:eastAsia="tr-TR"/>
              </w:rPr>
            </w:pPr>
          </w:p>
        </w:tc>
      </w:tr>
      <w:tr w:rsidR="009C67D4" w:rsidRPr="009C67D4" w:rsidTr="009C67D4">
        <w:trPr>
          <w:trHeight w:val="392"/>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9C67D4" w:rsidRPr="009C67D4" w:rsidRDefault="009C67D4" w:rsidP="009C67D4">
            <w:pPr>
              <w:spacing w:after="0" w:line="240" w:lineRule="auto"/>
              <w:jc w:val="center"/>
              <w:rPr>
                <w:rFonts w:ascii="Times New Roman" w:eastAsia="Times New Roman" w:hAnsi="Times New Roman" w:cs="Times New Roman"/>
                <w:b/>
                <w:sz w:val="20"/>
                <w:szCs w:val="20"/>
                <w:lang w:eastAsia="tr-TR"/>
              </w:rPr>
            </w:pPr>
            <w:r w:rsidRPr="009C67D4">
              <w:rPr>
                <w:rFonts w:ascii="Times New Roman" w:eastAsia="Times New Roman" w:hAnsi="Times New Roman" w:cs="Times New Roman"/>
                <w:b/>
                <w:sz w:val="20"/>
                <w:szCs w:val="20"/>
                <w:lang w:eastAsia="tr-TR"/>
              </w:rPr>
              <w:t>FINAL EXAM</w:t>
            </w:r>
          </w:p>
        </w:tc>
        <w:tc>
          <w:tcPr>
            <w:tcW w:w="1126" w:type="pct"/>
            <w:gridSpan w:val="5"/>
            <w:tcBorders>
              <w:top w:val="single" w:sz="12" w:space="0" w:color="auto"/>
              <w:left w:val="single" w:sz="12" w:space="0" w:color="auto"/>
              <w:bottom w:val="single" w:sz="8" w:space="0" w:color="auto"/>
              <w:right w:val="single" w:sz="4" w:space="0" w:color="auto"/>
            </w:tcBorders>
          </w:tcPr>
          <w:p w:rsidR="009C67D4" w:rsidRPr="009C67D4" w:rsidRDefault="009C67D4" w:rsidP="009C67D4">
            <w:pPr>
              <w:spacing w:after="0" w:line="240" w:lineRule="auto"/>
              <w:rPr>
                <w:rFonts w:ascii="Times New Roman" w:eastAsia="Times New Roman" w:hAnsi="Times New Roman" w:cs="Times New Roman"/>
                <w:sz w:val="20"/>
                <w:szCs w:val="20"/>
                <w:lang w:eastAsia="tr-TR"/>
              </w:rPr>
            </w:pPr>
            <w:r w:rsidRPr="009C67D4">
              <w:rPr>
                <w:rFonts w:ascii="Times New Roman" w:eastAsia="Times New Roman" w:hAnsi="Times New Roman" w:cs="Times New Roman"/>
                <w:sz w:val="20"/>
                <w:szCs w:val="20"/>
                <w:lang w:eastAsia="tr-TR"/>
              </w:rPr>
              <w:t xml:space="preserve"> </w:t>
            </w:r>
          </w:p>
        </w:tc>
        <w:tc>
          <w:tcPr>
            <w:tcW w:w="745" w:type="pct"/>
            <w:tcBorders>
              <w:top w:val="single" w:sz="12" w:space="0" w:color="auto"/>
              <w:left w:val="single" w:sz="4" w:space="0" w:color="auto"/>
              <w:bottom w:val="single" w:sz="8" w:space="0" w:color="auto"/>
              <w:right w:val="single" w:sz="8" w:space="0" w:color="auto"/>
            </w:tcBorders>
          </w:tcPr>
          <w:p w:rsidR="009C67D4" w:rsidRPr="009C67D4" w:rsidRDefault="009C67D4" w:rsidP="009C67D4">
            <w:pPr>
              <w:spacing w:after="0" w:line="240" w:lineRule="auto"/>
              <w:jc w:val="center"/>
              <w:rPr>
                <w:rFonts w:ascii="Times New Roman" w:eastAsia="Times New Roman" w:hAnsi="Times New Roman" w:cs="Times New Roman"/>
                <w:sz w:val="24"/>
                <w:szCs w:val="24"/>
                <w:lang w:eastAsia="tr-TR"/>
              </w:rPr>
            </w:pPr>
            <w:r w:rsidRPr="009C67D4">
              <w:rPr>
                <w:rFonts w:ascii="Times New Roman" w:eastAsia="Times New Roman" w:hAnsi="Times New Roman" w:cs="Times New Roman"/>
                <w:sz w:val="24"/>
                <w:szCs w:val="24"/>
                <w:lang w:eastAsia="tr-TR"/>
              </w:rPr>
              <w:t>1</w:t>
            </w:r>
          </w:p>
        </w:tc>
        <w:tc>
          <w:tcPr>
            <w:tcW w:w="1165" w:type="pct"/>
            <w:gridSpan w:val="2"/>
            <w:tcBorders>
              <w:top w:val="single" w:sz="12" w:space="0" w:color="auto"/>
              <w:left w:val="single" w:sz="8" w:space="0" w:color="auto"/>
              <w:bottom w:val="single" w:sz="8" w:space="0" w:color="auto"/>
              <w:right w:val="single" w:sz="12" w:space="0" w:color="auto"/>
            </w:tcBorders>
          </w:tcPr>
          <w:p w:rsidR="009C67D4" w:rsidRPr="009C67D4" w:rsidRDefault="009C67D4" w:rsidP="009C67D4">
            <w:pPr>
              <w:spacing w:after="0" w:line="240" w:lineRule="auto"/>
              <w:jc w:val="center"/>
              <w:rPr>
                <w:rFonts w:ascii="Times New Roman" w:eastAsia="Times New Roman" w:hAnsi="Times New Roman" w:cs="Times New Roman"/>
                <w:sz w:val="20"/>
                <w:szCs w:val="20"/>
                <w:lang w:eastAsia="tr-TR"/>
              </w:rPr>
            </w:pPr>
            <w:r w:rsidRPr="009C67D4">
              <w:rPr>
                <w:rFonts w:ascii="Times New Roman" w:eastAsia="Times New Roman" w:hAnsi="Times New Roman" w:cs="Times New Roman"/>
                <w:sz w:val="20"/>
                <w:szCs w:val="20"/>
                <w:lang w:eastAsia="tr-TR"/>
              </w:rPr>
              <w:t>50</w:t>
            </w:r>
          </w:p>
        </w:tc>
      </w:tr>
      <w:tr w:rsidR="009C67D4" w:rsidRPr="009C67D4" w:rsidTr="009C67D4">
        <w:trPr>
          <w:trHeight w:val="447"/>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9C67D4" w:rsidRPr="009C67D4" w:rsidRDefault="009C67D4" w:rsidP="009C67D4">
            <w:pPr>
              <w:spacing w:after="0" w:line="240" w:lineRule="auto"/>
              <w:jc w:val="center"/>
              <w:rPr>
                <w:rFonts w:ascii="Times New Roman" w:eastAsia="Times New Roman" w:hAnsi="Times New Roman" w:cs="Times New Roman"/>
                <w:b/>
                <w:sz w:val="20"/>
                <w:szCs w:val="20"/>
                <w:lang w:eastAsia="tr-TR"/>
              </w:rPr>
            </w:pPr>
            <w:r w:rsidRPr="009C67D4">
              <w:rPr>
                <w:rFonts w:ascii="Times New Roman" w:eastAsia="Times New Roman" w:hAnsi="Times New Roman" w:cs="Times New Roman"/>
                <w:b/>
                <w:sz w:val="20"/>
                <w:szCs w:val="20"/>
                <w:lang w:eastAsia="tr-TR"/>
              </w:rPr>
              <w:t>PREREQUIEITE(S)</w:t>
            </w:r>
          </w:p>
        </w:tc>
        <w:tc>
          <w:tcPr>
            <w:tcW w:w="3036" w:type="pct"/>
            <w:gridSpan w:val="8"/>
            <w:tcBorders>
              <w:top w:val="single" w:sz="12" w:space="0" w:color="auto"/>
              <w:left w:val="single" w:sz="12" w:space="0" w:color="auto"/>
              <w:bottom w:val="single" w:sz="12" w:space="0" w:color="auto"/>
              <w:right w:val="single" w:sz="12" w:space="0" w:color="auto"/>
            </w:tcBorders>
            <w:vAlign w:val="center"/>
          </w:tcPr>
          <w:p w:rsidR="009C67D4" w:rsidRPr="009C67D4" w:rsidRDefault="009C67D4" w:rsidP="009C67D4">
            <w:pPr>
              <w:spacing w:after="0" w:line="240" w:lineRule="auto"/>
              <w:jc w:val="both"/>
              <w:rPr>
                <w:rFonts w:ascii="Times New Roman" w:eastAsia="Times New Roman" w:hAnsi="Times New Roman" w:cs="Times New Roman"/>
                <w:sz w:val="20"/>
                <w:szCs w:val="20"/>
                <w:lang w:val="en-US" w:eastAsia="tr-TR"/>
              </w:rPr>
            </w:pPr>
            <w:r w:rsidRPr="009C67D4">
              <w:rPr>
                <w:rFonts w:ascii="Times New Roman" w:eastAsia="Times New Roman" w:hAnsi="Times New Roman" w:cs="Times New Roman"/>
                <w:sz w:val="20"/>
                <w:szCs w:val="20"/>
                <w:lang w:val="en-US" w:eastAsia="tr-TR"/>
              </w:rPr>
              <w:t xml:space="preserve">Have to be successful in third class   </w:t>
            </w:r>
          </w:p>
          <w:p w:rsidR="009C67D4" w:rsidRPr="009C67D4" w:rsidRDefault="009C67D4" w:rsidP="009C67D4">
            <w:pPr>
              <w:spacing w:after="0" w:line="240" w:lineRule="auto"/>
              <w:jc w:val="both"/>
              <w:rPr>
                <w:rFonts w:ascii="Times New Roman" w:eastAsia="Times New Roman" w:hAnsi="Times New Roman" w:cs="Times New Roman"/>
                <w:sz w:val="20"/>
                <w:szCs w:val="20"/>
                <w:lang w:val="en-US" w:eastAsia="tr-TR"/>
              </w:rPr>
            </w:pPr>
          </w:p>
        </w:tc>
      </w:tr>
      <w:tr w:rsidR="009C67D4" w:rsidRPr="009C67D4" w:rsidTr="009C67D4">
        <w:trPr>
          <w:trHeight w:val="447"/>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9C67D4" w:rsidRPr="009C67D4" w:rsidRDefault="009C67D4" w:rsidP="009C67D4">
            <w:pPr>
              <w:spacing w:after="0" w:line="240" w:lineRule="auto"/>
              <w:jc w:val="center"/>
              <w:rPr>
                <w:rFonts w:ascii="Times New Roman" w:eastAsia="Times New Roman" w:hAnsi="Times New Roman" w:cs="Times New Roman"/>
                <w:b/>
                <w:sz w:val="20"/>
                <w:szCs w:val="20"/>
                <w:lang w:eastAsia="tr-TR"/>
              </w:rPr>
            </w:pPr>
            <w:r w:rsidRPr="009C67D4">
              <w:rPr>
                <w:rFonts w:ascii="Times New Roman" w:eastAsia="Times New Roman" w:hAnsi="Times New Roman" w:cs="Times New Roman"/>
                <w:b/>
                <w:sz w:val="20"/>
                <w:szCs w:val="20"/>
                <w:lang w:eastAsia="tr-TR"/>
              </w:rPr>
              <w:t>COURSE DESCRIPTION</w:t>
            </w:r>
          </w:p>
        </w:tc>
        <w:tc>
          <w:tcPr>
            <w:tcW w:w="3036" w:type="pct"/>
            <w:gridSpan w:val="8"/>
            <w:tcBorders>
              <w:top w:val="single" w:sz="12" w:space="0" w:color="auto"/>
              <w:left w:val="single" w:sz="12" w:space="0" w:color="auto"/>
              <w:bottom w:val="single" w:sz="12" w:space="0" w:color="auto"/>
              <w:right w:val="single" w:sz="12" w:space="0" w:color="auto"/>
            </w:tcBorders>
          </w:tcPr>
          <w:p w:rsidR="009C67D4" w:rsidRPr="009C67D4" w:rsidRDefault="009C67D4" w:rsidP="009C67D4">
            <w:pPr>
              <w:spacing w:after="0" w:line="240" w:lineRule="auto"/>
              <w:rPr>
                <w:rFonts w:ascii="Times New Roman" w:eastAsia="Times New Roman" w:hAnsi="Times New Roman" w:cs="Times New Roman"/>
                <w:color w:val="000000"/>
                <w:sz w:val="20"/>
                <w:szCs w:val="20"/>
                <w:lang w:eastAsia="tr-TR"/>
              </w:rPr>
            </w:pPr>
            <w:r w:rsidRPr="009C67D4">
              <w:rPr>
                <w:rFonts w:ascii="Times New Roman" w:eastAsia="Times New Roman" w:hAnsi="Times New Roman" w:cs="Times New Roman"/>
                <w:color w:val="000000"/>
                <w:sz w:val="20"/>
                <w:szCs w:val="20"/>
                <w:lang w:eastAsia="tr-TR"/>
              </w:rPr>
              <w:t xml:space="preserve">Systemic Diseases </w:t>
            </w:r>
          </w:p>
          <w:p w:rsidR="009C67D4" w:rsidRPr="009C67D4" w:rsidRDefault="009C67D4" w:rsidP="009C67D4">
            <w:pPr>
              <w:spacing w:after="0" w:line="240" w:lineRule="auto"/>
              <w:rPr>
                <w:rFonts w:ascii="Times New Roman" w:eastAsia="Times New Roman" w:hAnsi="Times New Roman" w:cs="Times New Roman"/>
                <w:sz w:val="20"/>
                <w:szCs w:val="20"/>
                <w:lang w:eastAsia="tr-TR"/>
              </w:rPr>
            </w:pPr>
            <w:r w:rsidRPr="009C67D4">
              <w:rPr>
                <w:rFonts w:ascii="Times New Roman" w:eastAsia="Times New Roman" w:hAnsi="Times New Roman" w:cs="Times New Roman"/>
                <w:color w:val="000000"/>
                <w:sz w:val="20"/>
                <w:szCs w:val="20"/>
                <w:lang w:eastAsia="tr-TR"/>
              </w:rPr>
              <w:t>Neurological diseases, infectious diseases, sexually transmitted diseases, special patients, drugs, oral habits, malodor ve burning sensation, dermal and mucosal findings, advance radiology and implant radiology</w:t>
            </w:r>
          </w:p>
        </w:tc>
      </w:tr>
      <w:tr w:rsidR="009C67D4" w:rsidRPr="009C67D4" w:rsidTr="009C67D4">
        <w:trPr>
          <w:trHeight w:val="426"/>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9C67D4" w:rsidRPr="009C67D4" w:rsidRDefault="009C67D4" w:rsidP="009C67D4">
            <w:pPr>
              <w:spacing w:after="0" w:line="240" w:lineRule="auto"/>
              <w:jc w:val="center"/>
              <w:rPr>
                <w:rFonts w:ascii="Times New Roman" w:eastAsia="Times New Roman" w:hAnsi="Times New Roman" w:cs="Times New Roman"/>
                <w:b/>
                <w:sz w:val="20"/>
                <w:szCs w:val="20"/>
                <w:lang w:eastAsia="tr-TR"/>
              </w:rPr>
            </w:pPr>
            <w:r w:rsidRPr="009C67D4">
              <w:rPr>
                <w:rFonts w:ascii="Times New Roman" w:eastAsia="Times New Roman" w:hAnsi="Times New Roman" w:cs="Times New Roman"/>
                <w:b/>
                <w:sz w:val="20"/>
                <w:szCs w:val="20"/>
                <w:lang w:eastAsia="tr-TR"/>
              </w:rPr>
              <w:t>COURSE OBJECTIVES</w:t>
            </w:r>
          </w:p>
        </w:tc>
        <w:tc>
          <w:tcPr>
            <w:tcW w:w="3036" w:type="pct"/>
            <w:gridSpan w:val="8"/>
            <w:tcBorders>
              <w:top w:val="single" w:sz="12" w:space="0" w:color="auto"/>
              <w:left w:val="single" w:sz="12" w:space="0" w:color="auto"/>
              <w:bottom w:val="single" w:sz="12" w:space="0" w:color="auto"/>
              <w:right w:val="single" w:sz="12" w:space="0" w:color="auto"/>
            </w:tcBorders>
          </w:tcPr>
          <w:p w:rsidR="009C67D4" w:rsidRPr="009C67D4" w:rsidRDefault="009C67D4" w:rsidP="009C67D4">
            <w:pPr>
              <w:spacing w:after="0" w:line="240" w:lineRule="auto"/>
              <w:rPr>
                <w:rFonts w:ascii="Times New Roman" w:eastAsia="Times New Roman" w:hAnsi="Times New Roman" w:cs="Times New Roman"/>
                <w:bCs/>
                <w:color w:val="000000"/>
                <w:sz w:val="20"/>
                <w:szCs w:val="20"/>
                <w:lang w:eastAsia="tr-TR"/>
              </w:rPr>
            </w:pPr>
            <w:r w:rsidRPr="009C67D4">
              <w:rPr>
                <w:rFonts w:ascii="Times New Roman" w:eastAsia="Times New Roman" w:hAnsi="Times New Roman" w:cs="Times New Roman"/>
                <w:bCs/>
                <w:color w:val="000000"/>
                <w:sz w:val="20"/>
                <w:szCs w:val="20"/>
                <w:lang w:eastAsia="tr-TR"/>
              </w:rPr>
              <w:t xml:space="preserve">The aim of this course is to teach the importance of systemic diseases in the way of dentistry. </w:t>
            </w:r>
          </w:p>
          <w:p w:rsidR="009C67D4" w:rsidRPr="009C67D4" w:rsidRDefault="009C67D4" w:rsidP="009C67D4">
            <w:pPr>
              <w:spacing w:after="0" w:line="240" w:lineRule="auto"/>
              <w:rPr>
                <w:rFonts w:ascii="Times New Roman" w:eastAsia="Times New Roman" w:hAnsi="Times New Roman" w:cs="Times New Roman"/>
                <w:bCs/>
                <w:color w:val="000000"/>
                <w:sz w:val="20"/>
                <w:szCs w:val="20"/>
                <w:lang w:eastAsia="tr-TR"/>
              </w:rPr>
            </w:pPr>
            <w:r w:rsidRPr="009C67D4">
              <w:rPr>
                <w:rFonts w:ascii="Times New Roman" w:eastAsia="Times New Roman" w:hAnsi="Times New Roman" w:cs="Times New Roman"/>
                <w:bCs/>
                <w:color w:val="000000"/>
                <w:sz w:val="20"/>
                <w:szCs w:val="20"/>
                <w:lang w:eastAsia="tr-TR"/>
              </w:rPr>
              <w:t>By the way, taking into consideration of systemic diseases in clinical process is provided in dental treatment planning.</w:t>
            </w:r>
          </w:p>
          <w:p w:rsidR="009C67D4" w:rsidRPr="009C67D4" w:rsidRDefault="009C67D4" w:rsidP="009C67D4">
            <w:pPr>
              <w:spacing w:after="0" w:line="240" w:lineRule="auto"/>
              <w:rPr>
                <w:rFonts w:ascii="Times New Roman" w:eastAsia="Times New Roman" w:hAnsi="Times New Roman" w:cs="Times New Roman"/>
                <w:color w:val="000000"/>
                <w:sz w:val="20"/>
                <w:szCs w:val="20"/>
                <w:lang w:eastAsia="tr-TR"/>
              </w:rPr>
            </w:pPr>
            <w:r w:rsidRPr="009C67D4">
              <w:rPr>
                <w:rFonts w:ascii="Times New Roman" w:eastAsia="Times New Roman" w:hAnsi="Times New Roman" w:cs="Times New Roman"/>
                <w:bCs/>
                <w:color w:val="000000"/>
                <w:sz w:val="20"/>
                <w:szCs w:val="20"/>
                <w:lang w:eastAsia="tr-TR"/>
              </w:rPr>
              <w:t xml:space="preserve">The aim of this course is to explain the importance of </w:t>
            </w:r>
            <w:r w:rsidRPr="009C67D4">
              <w:rPr>
                <w:rFonts w:ascii="Times New Roman" w:eastAsia="Times New Roman" w:hAnsi="Times New Roman" w:cs="Times New Roman"/>
                <w:color w:val="000000"/>
                <w:sz w:val="20"/>
                <w:szCs w:val="20"/>
                <w:lang w:eastAsia="tr-TR"/>
              </w:rPr>
              <w:t xml:space="preserve">neurological diseases, infectious diseases, special patients, drugs, oral habits, </w:t>
            </w:r>
          </w:p>
          <w:p w:rsidR="009C67D4" w:rsidRPr="009C67D4" w:rsidRDefault="009C67D4" w:rsidP="009C67D4">
            <w:pPr>
              <w:spacing w:after="0" w:line="240" w:lineRule="auto"/>
              <w:rPr>
                <w:rFonts w:ascii="Times New Roman" w:eastAsia="Times New Roman" w:hAnsi="Times New Roman" w:cs="Times New Roman"/>
                <w:bCs/>
                <w:color w:val="000000"/>
                <w:sz w:val="20"/>
                <w:szCs w:val="20"/>
                <w:lang w:eastAsia="tr-TR"/>
              </w:rPr>
            </w:pPr>
            <w:r w:rsidRPr="009C67D4">
              <w:rPr>
                <w:rFonts w:ascii="Times New Roman" w:eastAsia="Times New Roman" w:hAnsi="Times New Roman" w:cs="Times New Roman"/>
                <w:color w:val="000000"/>
                <w:sz w:val="20"/>
                <w:szCs w:val="20"/>
                <w:lang w:eastAsia="tr-TR"/>
              </w:rPr>
              <w:t>dermal and mucosal findings of systemic diseases in the way dentistry.</w:t>
            </w:r>
          </w:p>
          <w:p w:rsidR="009C67D4" w:rsidRPr="009C67D4" w:rsidRDefault="009C67D4" w:rsidP="009C67D4">
            <w:pPr>
              <w:spacing w:after="0" w:line="240" w:lineRule="auto"/>
              <w:rPr>
                <w:rFonts w:ascii="Times New Roman" w:eastAsia="Times New Roman" w:hAnsi="Times New Roman" w:cs="Times New Roman"/>
                <w:bCs/>
                <w:color w:val="000000"/>
                <w:sz w:val="20"/>
                <w:szCs w:val="20"/>
                <w:lang w:eastAsia="tr-TR"/>
              </w:rPr>
            </w:pPr>
            <w:r w:rsidRPr="009C67D4">
              <w:rPr>
                <w:rFonts w:ascii="Times New Roman" w:eastAsia="Times New Roman" w:hAnsi="Times New Roman" w:cs="Times New Roman"/>
                <w:bCs/>
                <w:color w:val="000000"/>
                <w:sz w:val="20"/>
                <w:szCs w:val="20"/>
                <w:lang w:eastAsia="tr-TR"/>
              </w:rPr>
              <w:t xml:space="preserve">By the way, the realization of treatment planning of special diseases in clinical process is provided. </w:t>
            </w:r>
          </w:p>
          <w:p w:rsidR="009C67D4" w:rsidRPr="009C67D4" w:rsidRDefault="009C67D4" w:rsidP="009C67D4">
            <w:pPr>
              <w:spacing w:after="0" w:line="240" w:lineRule="auto"/>
              <w:rPr>
                <w:rFonts w:ascii="Times New Roman" w:eastAsia="Times New Roman" w:hAnsi="Times New Roman" w:cs="Times New Roman"/>
                <w:sz w:val="20"/>
                <w:szCs w:val="20"/>
                <w:lang w:eastAsia="tr-TR"/>
              </w:rPr>
            </w:pPr>
            <w:r w:rsidRPr="009C67D4">
              <w:rPr>
                <w:rFonts w:ascii="Times New Roman" w:eastAsia="Times New Roman" w:hAnsi="Times New Roman" w:cs="Times New Roman"/>
                <w:bCs/>
                <w:color w:val="000000"/>
                <w:sz w:val="20"/>
                <w:szCs w:val="20"/>
                <w:lang w:eastAsia="tr-TR"/>
              </w:rPr>
              <w:t>The radiology knowledge of student is carried from dental point to maxillofacial fan.</w:t>
            </w:r>
          </w:p>
        </w:tc>
      </w:tr>
      <w:tr w:rsidR="009C67D4" w:rsidRPr="009C67D4" w:rsidTr="009C67D4">
        <w:trPr>
          <w:trHeight w:val="518"/>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9C67D4" w:rsidRPr="009C67D4" w:rsidRDefault="009C67D4" w:rsidP="009C67D4">
            <w:pPr>
              <w:spacing w:after="0" w:line="240" w:lineRule="auto"/>
              <w:jc w:val="center"/>
              <w:rPr>
                <w:rFonts w:ascii="Times New Roman" w:eastAsia="Times New Roman" w:hAnsi="Times New Roman" w:cs="Times New Roman"/>
                <w:b/>
                <w:sz w:val="20"/>
                <w:szCs w:val="20"/>
                <w:lang w:eastAsia="tr-TR"/>
              </w:rPr>
            </w:pPr>
            <w:r w:rsidRPr="009C67D4">
              <w:rPr>
                <w:rFonts w:ascii="Times New Roman" w:eastAsia="Times New Roman" w:hAnsi="Times New Roman" w:cs="Times New Roman"/>
                <w:b/>
                <w:sz w:val="20"/>
                <w:szCs w:val="20"/>
                <w:lang w:eastAsia="tr-TR"/>
              </w:rPr>
              <w:t>ADDITIVE OF COURSE TO APPLY PROFESSIONAL EDUATION</w:t>
            </w:r>
          </w:p>
        </w:tc>
        <w:tc>
          <w:tcPr>
            <w:tcW w:w="3036" w:type="pct"/>
            <w:gridSpan w:val="8"/>
            <w:tcBorders>
              <w:top w:val="single" w:sz="12" w:space="0" w:color="auto"/>
              <w:left w:val="single" w:sz="12" w:space="0" w:color="auto"/>
              <w:bottom w:val="single" w:sz="12" w:space="0" w:color="auto"/>
              <w:right w:val="single" w:sz="12" w:space="0" w:color="auto"/>
            </w:tcBorders>
            <w:vAlign w:val="center"/>
          </w:tcPr>
          <w:p w:rsidR="009C67D4" w:rsidRPr="009C67D4" w:rsidRDefault="009C67D4" w:rsidP="009C67D4">
            <w:pPr>
              <w:spacing w:after="120" w:line="240" w:lineRule="auto"/>
              <w:jc w:val="both"/>
              <w:rPr>
                <w:rFonts w:ascii="Times New Roman" w:eastAsia="Times New Roman" w:hAnsi="Times New Roman" w:cs="Times New Roman"/>
                <w:sz w:val="20"/>
                <w:szCs w:val="20"/>
                <w:lang w:eastAsia="tr-TR"/>
              </w:rPr>
            </w:pPr>
            <w:r w:rsidRPr="009C67D4">
              <w:rPr>
                <w:rFonts w:ascii="Times New Roman" w:eastAsia="Times New Roman" w:hAnsi="Times New Roman" w:cs="Times New Roman"/>
                <w:sz w:val="20"/>
                <w:szCs w:val="20"/>
                <w:lang w:eastAsia="tr-TR"/>
              </w:rPr>
              <w:t xml:space="preserve">The student realizes the importance of systemic diseases. He knows the medicine and the treatment process of the patients. He can differentiate the prognosis of patients who have systemic disease and who have no systemic disease. </w:t>
            </w:r>
          </w:p>
          <w:p w:rsidR="009C67D4" w:rsidRPr="009C67D4" w:rsidRDefault="009C67D4" w:rsidP="009C67D4">
            <w:pPr>
              <w:spacing w:after="0" w:line="240" w:lineRule="auto"/>
              <w:rPr>
                <w:rFonts w:ascii="Times New Roman" w:eastAsia="Times New Roman" w:hAnsi="Times New Roman" w:cs="Times New Roman"/>
                <w:sz w:val="20"/>
                <w:szCs w:val="20"/>
                <w:lang w:eastAsia="tr-TR"/>
              </w:rPr>
            </w:pPr>
            <w:r w:rsidRPr="009C67D4">
              <w:rPr>
                <w:rFonts w:ascii="Times New Roman" w:eastAsia="Times New Roman" w:hAnsi="Times New Roman" w:cs="Times New Roman"/>
                <w:sz w:val="20"/>
                <w:szCs w:val="20"/>
                <w:lang w:eastAsia="tr-TR"/>
              </w:rPr>
              <w:t xml:space="preserve">The student realized the patients in special periods and different conditions. He learns to manage the process in infectious diseases. </w:t>
            </w:r>
          </w:p>
          <w:p w:rsidR="009C67D4" w:rsidRPr="009C67D4" w:rsidRDefault="009C67D4" w:rsidP="009C67D4">
            <w:pPr>
              <w:spacing w:after="0" w:line="240" w:lineRule="auto"/>
              <w:rPr>
                <w:rFonts w:ascii="Times New Roman" w:eastAsia="Times New Roman" w:hAnsi="Times New Roman" w:cs="Times New Roman"/>
                <w:sz w:val="20"/>
                <w:szCs w:val="20"/>
                <w:lang w:eastAsia="tr-TR"/>
              </w:rPr>
            </w:pPr>
            <w:r w:rsidRPr="009C67D4">
              <w:rPr>
                <w:rFonts w:ascii="Times New Roman" w:eastAsia="Times New Roman" w:hAnsi="Times New Roman" w:cs="Times New Roman"/>
                <w:sz w:val="20"/>
                <w:szCs w:val="20"/>
                <w:lang w:eastAsia="tr-TR"/>
              </w:rPr>
              <w:t>He comprehends the noticable points in the use of drugs.</w:t>
            </w:r>
          </w:p>
          <w:p w:rsidR="009C67D4" w:rsidRPr="009C67D4" w:rsidRDefault="009C67D4" w:rsidP="009C67D4">
            <w:pPr>
              <w:spacing w:after="0" w:line="240" w:lineRule="auto"/>
              <w:rPr>
                <w:rFonts w:ascii="Times New Roman" w:eastAsia="Times New Roman" w:hAnsi="Times New Roman" w:cs="Times New Roman"/>
                <w:sz w:val="20"/>
                <w:szCs w:val="20"/>
                <w:lang w:eastAsia="tr-TR"/>
              </w:rPr>
            </w:pPr>
            <w:r w:rsidRPr="009C67D4">
              <w:rPr>
                <w:rFonts w:ascii="Times New Roman" w:eastAsia="Times New Roman" w:hAnsi="Times New Roman" w:cs="Times New Roman"/>
                <w:sz w:val="20"/>
                <w:szCs w:val="20"/>
                <w:lang w:eastAsia="tr-TR"/>
              </w:rPr>
              <w:t xml:space="preserve">He can associate the oral lesions with systemic diseases and drug administration. </w:t>
            </w:r>
          </w:p>
          <w:p w:rsidR="009C67D4" w:rsidRPr="009C67D4" w:rsidRDefault="009C67D4" w:rsidP="009C67D4">
            <w:pPr>
              <w:spacing w:after="120" w:line="240" w:lineRule="auto"/>
              <w:jc w:val="both"/>
              <w:rPr>
                <w:rFonts w:ascii="Times New Roman" w:eastAsia="Times New Roman" w:hAnsi="Times New Roman" w:cs="Times New Roman"/>
                <w:sz w:val="20"/>
                <w:szCs w:val="20"/>
                <w:lang w:eastAsia="tr-TR"/>
              </w:rPr>
            </w:pPr>
            <w:r w:rsidRPr="009C67D4">
              <w:rPr>
                <w:rFonts w:ascii="Times New Roman" w:eastAsia="Times New Roman" w:hAnsi="Times New Roman" w:cs="Times New Roman"/>
                <w:sz w:val="20"/>
                <w:szCs w:val="20"/>
                <w:lang w:eastAsia="tr-TR"/>
              </w:rPr>
              <w:t>He undestads the indications of advanced radiological techniques. He can evaluate radiographs for implant indication and follow up.</w:t>
            </w:r>
          </w:p>
          <w:p w:rsidR="009C67D4" w:rsidRPr="009C67D4" w:rsidRDefault="009C67D4" w:rsidP="009C67D4">
            <w:pPr>
              <w:spacing w:after="120" w:line="240" w:lineRule="auto"/>
              <w:jc w:val="both"/>
              <w:rPr>
                <w:rFonts w:ascii="Times New Roman" w:eastAsia="Times New Roman" w:hAnsi="Times New Roman" w:cs="Times New Roman"/>
                <w:sz w:val="20"/>
                <w:szCs w:val="20"/>
                <w:lang w:eastAsia="tr-TR"/>
              </w:rPr>
            </w:pPr>
          </w:p>
        </w:tc>
      </w:tr>
      <w:tr w:rsidR="009C67D4" w:rsidRPr="009C67D4" w:rsidTr="009C67D4">
        <w:trPr>
          <w:trHeight w:val="518"/>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9C67D4" w:rsidRPr="009C67D4" w:rsidRDefault="009C67D4" w:rsidP="009C67D4">
            <w:pPr>
              <w:spacing w:after="0" w:line="240" w:lineRule="auto"/>
              <w:jc w:val="center"/>
              <w:rPr>
                <w:rFonts w:ascii="Times New Roman" w:eastAsia="Times New Roman" w:hAnsi="Times New Roman" w:cs="Times New Roman"/>
                <w:b/>
                <w:sz w:val="20"/>
                <w:szCs w:val="20"/>
                <w:lang w:eastAsia="tr-TR"/>
              </w:rPr>
            </w:pPr>
            <w:r w:rsidRPr="009C67D4">
              <w:rPr>
                <w:rFonts w:ascii="Times New Roman" w:eastAsia="Times New Roman" w:hAnsi="Times New Roman" w:cs="Times New Roman"/>
                <w:b/>
                <w:sz w:val="20"/>
                <w:szCs w:val="20"/>
                <w:lang w:eastAsia="tr-TR"/>
              </w:rPr>
              <w:t>COURSE OUTCOMES</w:t>
            </w:r>
          </w:p>
        </w:tc>
        <w:tc>
          <w:tcPr>
            <w:tcW w:w="3036" w:type="pct"/>
            <w:gridSpan w:val="8"/>
            <w:tcBorders>
              <w:top w:val="single" w:sz="12" w:space="0" w:color="auto"/>
              <w:left w:val="single" w:sz="12" w:space="0" w:color="auto"/>
              <w:bottom w:val="single" w:sz="12" w:space="0" w:color="auto"/>
              <w:right w:val="single" w:sz="12" w:space="0" w:color="auto"/>
            </w:tcBorders>
          </w:tcPr>
          <w:p w:rsidR="009C67D4" w:rsidRPr="009C67D4" w:rsidRDefault="009C67D4" w:rsidP="009C67D4">
            <w:pPr>
              <w:tabs>
                <w:tab w:val="left" w:pos="7800"/>
              </w:tabs>
              <w:spacing w:after="120" w:line="240" w:lineRule="auto"/>
              <w:jc w:val="both"/>
              <w:rPr>
                <w:rFonts w:ascii="Times New Roman" w:eastAsia="Times New Roman" w:hAnsi="Times New Roman" w:cs="Times New Roman"/>
                <w:sz w:val="20"/>
                <w:szCs w:val="20"/>
                <w:lang w:eastAsia="tr-TR"/>
              </w:rPr>
            </w:pPr>
            <w:r w:rsidRPr="009C67D4">
              <w:rPr>
                <w:rFonts w:ascii="Times New Roman" w:eastAsia="Times New Roman" w:hAnsi="Times New Roman" w:cs="Times New Roman"/>
                <w:sz w:val="20"/>
                <w:szCs w:val="20"/>
                <w:lang w:eastAsia="tr-TR"/>
              </w:rPr>
              <w:t xml:space="preserve">Be able to explain the medical anamnesis and the concept of systemic disease </w:t>
            </w:r>
          </w:p>
          <w:p w:rsidR="009C67D4" w:rsidRPr="009C67D4" w:rsidRDefault="009C67D4" w:rsidP="009C67D4">
            <w:pPr>
              <w:tabs>
                <w:tab w:val="left" w:pos="7800"/>
              </w:tabs>
              <w:spacing w:after="120" w:line="240" w:lineRule="auto"/>
              <w:jc w:val="both"/>
              <w:rPr>
                <w:rFonts w:ascii="Times New Roman" w:eastAsia="Times New Roman" w:hAnsi="Times New Roman" w:cs="Times New Roman"/>
                <w:sz w:val="20"/>
                <w:szCs w:val="20"/>
                <w:lang w:eastAsia="tr-TR"/>
              </w:rPr>
            </w:pPr>
            <w:r w:rsidRPr="009C67D4">
              <w:rPr>
                <w:rFonts w:ascii="Times New Roman" w:eastAsia="Times New Roman" w:hAnsi="Times New Roman" w:cs="Times New Roman"/>
                <w:sz w:val="20"/>
                <w:szCs w:val="20"/>
                <w:lang w:eastAsia="tr-TR"/>
              </w:rPr>
              <w:t>Be able to list systemic diseases</w:t>
            </w:r>
          </w:p>
          <w:p w:rsidR="009C67D4" w:rsidRPr="009C67D4" w:rsidRDefault="009C67D4" w:rsidP="009C67D4">
            <w:pPr>
              <w:tabs>
                <w:tab w:val="left" w:pos="7800"/>
              </w:tabs>
              <w:spacing w:after="120" w:line="240" w:lineRule="auto"/>
              <w:jc w:val="both"/>
              <w:rPr>
                <w:rFonts w:ascii="Times New Roman" w:eastAsia="Times New Roman" w:hAnsi="Times New Roman" w:cs="Times New Roman"/>
                <w:sz w:val="20"/>
                <w:szCs w:val="20"/>
                <w:lang w:eastAsia="tr-TR"/>
              </w:rPr>
            </w:pPr>
            <w:r w:rsidRPr="009C67D4">
              <w:rPr>
                <w:rFonts w:ascii="Times New Roman" w:eastAsia="Times New Roman" w:hAnsi="Times New Roman" w:cs="Times New Roman"/>
                <w:sz w:val="20"/>
                <w:szCs w:val="20"/>
                <w:lang w:eastAsia="tr-TR"/>
              </w:rPr>
              <w:t>Be able to state the differentiation of diseases and the treatments in the way of dentistry</w:t>
            </w:r>
          </w:p>
          <w:p w:rsidR="009C67D4" w:rsidRPr="009C67D4" w:rsidRDefault="009C67D4" w:rsidP="009C67D4">
            <w:pPr>
              <w:tabs>
                <w:tab w:val="left" w:pos="7800"/>
              </w:tabs>
              <w:spacing w:after="120" w:line="240" w:lineRule="auto"/>
              <w:jc w:val="both"/>
              <w:rPr>
                <w:rFonts w:ascii="Times New Roman" w:eastAsia="Times New Roman" w:hAnsi="Times New Roman" w:cs="Times New Roman"/>
                <w:sz w:val="20"/>
                <w:szCs w:val="20"/>
                <w:lang w:eastAsia="tr-TR"/>
              </w:rPr>
            </w:pPr>
            <w:r w:rsidRPr="009C67D4">
              <w:rPr>
                <w:rFonts w:ascii="Times New Roman" w:eastAsia="Times New Roman" w:hAnsi="Times New Roman" w:cs="Times New Roman"/>
                <w:sz w:val="20"/>
                <w:szCs w:val="20"/>
                <w:lang w:eastAsia="tr-TR"/>
              </w:rPr>
              <w:t xml:space="preserve">Be able to explain the dental management approaches </w:t>
            </w:r>
          </w:p>
          <w:p w:rsidR="009C67D4" w:rsidRPr="009C67D4" w:rsidRDefault="009C67D4" w:rsidP="009C67D4">
            <w:pPr>
              <w:tabs>
                <w:tab w:val="left" w:pos="7800"/>
              </w:tabs>
              <w:spacing w:after="120" w:line="240" w:lineRule="auto"/>
              <w:jc w:val="both"/>
              <w:rPr>
                <w:rFonts w:ascii="Times New Roman" w:eastAsia="Times New Roman" w:hAnsi="Times New Roman" w:cs="Times New Roman"/>
                <w:sz w:val="20"/>
                <w:szCs w:val="20"/>
                <w:lang w:eastAsia="tr-TR"/>
              </w:rPr>
            </w:pPr>
            <w:r w:rsidRPr="009C67D4">
              <w:rPr>
                <w:rFonts w:ascii="Times New Roman" w:eastAsia="Times New Roman" w:hAnsi="Times New Roman" w:cs="Times New Roman"/>
                <w:sz w:val="20"/>
                <w:szCs w:val="20"/>
                <w:lang w:eastAsia="tr-TR"/>
              </w:rPr>
              <w:t xml:space="preserve">Be able to manage the patients in special periods and different conditions </w:t>
            </w:r>
          </w:p>
          <w:p w:rsidR="009C67D4" w:rsidRPr="009C67D4" w:rsidRDefault="009C67D4" w:rsidP="009C67D4">
            <w:pPr>
              <w:tabs>
                <w:tab w:val="left" w:pos="7800"/>
              </w:tabs>
              <w:spacing w:after="120" w:line="240" w:lineRule="auto"/>
              <w:jc w:val="both"/>
              <w:rPr>
                <w:rFonts w:ascii="Times New Roman" w:eastAsia="Times New Roman" w:hAnsi="Times New Roman" w:cs="Times New Roman"/>
                <w:sz w:val="20"/>
                <w:szCs w:val="20"/>
                <w:lang w:eastAsia="tr-TR"/>
              </w:rPr>
            </w:pPr>
            <w:r w:rsidRPr="009C67D4">
              <w:rPr>
                <w:rFonts w:ascii="Times New Roman" w:eastAsia="Times New Roman" w:hAnsi="Times New Roman" w:cs="Times New Roman"/>
                <w:sz w:val="20"/>
                <w:szCs w:val="20"/>
                <w:lang w:eastAsia="tr-TR"/>
              </w:rPr>
              <w:t>Be able to list infectious disease</w:t>
            </w:r>
          </w:p>
          <w:p w:rsidR="009C67D4" w:rsidRPr="009C67D4" w:rsidRDefault="009C67D4" w:rsidP="009C67D4">
            <w:pPr>
              <w:tabs>
                <w:tab w:val="left" w:pos="7800"/>
              </w:tabs>
              <w:spacing w:after="120" w:line="240" w:lineRule="auto"/>
              <w:jc w:val="both"/>
              <w:rPr>
                <w:rFonts w:ascii="Times New Roman" w:eastAsia="Times New Roman" w:hAnsi="Times New Roman" w:cs="Times New Roman"/>
                <w:sz w:val="20"/>
                <w:szCs w:val="20"/>
                <w:lang w:eastAsia="tr-TR"/>
              </w:rPr>
            </w:pPr>
            <w:r w:rsidRPr="009C67D4">
              <w:rPr>
                <w:rFonts w:ascii="Times New Roman" w:eastAsia="Times New Roman" w:hAnsi="Times New Roman" w:cs="Times New Roman"/>
                <w:sz w:val="20"/>
                <w:szCs w:val="20"/>
                <w:lang w:eastAsia="tr-TR"/>
              </w:rPr>
              <w:t>Be able to list the oral and mucosal findings of systemic diseases</w:t>
            </w:r>
          </w:p>
          <w:p w:rsidR="009C67D4" w:rsidRPr="009C67D4" w:rsidRDefault="009C67D4" w:rsidP="009C67D4">
            <w:pPr>
              <w:tabs>
                <w:tab w:val="left" w:pos="7800"/>
              </w:tabs>
              <w:spacing w:after="120" w:line="240" w:lineRule="auto"/>
              <w:jc w:val="both"/>
              <w:rPr>
                <w:rFonts w:ascii="Times New Roman" w:eastAsia="Times New Roman" w:hAnsi="Times New Roman" w:cs="Times New Roman"/>
                <w:sz w:val="20"/>
                <w:szCs w:val="20"/>
                <w:lang w:eastAsia="tr-TR"/>
              </w:rPr>
            </w:pPr>
            <w:r w:rsidRPr="009C67D4">
              <w:rPr>
                <w:rFonts w:ascii="Times New Roman" w:eastAsia="Times New Roman" w:hAnsi="Times New Roman" w:cs="Times New Roman"/>
                <w:sz w:val="20"/>
                <w:szCs w:val="20"/>
                <w:lang w:eastAsia="tr-TR"/>
              </w:rPr>
              <w:t>Be able to list the impotant points of drug choice</w:t>
            </w:r>
          </w:p>
          <w:p w:rsidR="009C67D4" w:rsidRPr="009C67D4" w:rsidRDefault="009C67D4" w:rsidP="009C67D4">
            <w:pPr>
              <w:tabs>
                <w:tab w:val="left" w:pos="7800"/>
              </w:tabs>
              <w:spacing w:after="120" w:line="240" w:lineRule="auto"/>
              <w:jc w:val="both"/>
              <w:rPr>
                <w:rFonts w:ascii="Times New Roman" w:eastAsia="Times New Roman" w:hAnsi="Times New Roman" w:cs="Times New Roman"/>
                <w:sz w:val="20"/>
                <w:szCs w:val="20"/>
                <w:lang w:eastAsia="tr-TR"/>
              </w:rPr>
            </w:pPr>
            <w:r w:rsidRPr="009C67D4">
              <w:rPr>
                <w:rFonts w:ascii="Times New Roman" w:eastAsia="Times New Roman" w:hAnsi="Times New Roman" w:cs="Times New Roman"/>
                <w:sz w:val="20"/>
                <w:szCs w:val="20"/>
                <w:lang w:eastAsia="tr-TR"/>
              </w:rPr>
              <w:t xml:space="preserve">Be able to make a choice of patients for suitable radiological techniques </w:t>
            </w:r>
          </w:p>
          <w:p w:rsidR="009C67D4" w:rsidRPr="009C67D4" w:rsidRDefault="009C67D4" w:rsidP="009C67D4">
            <w:pPr>
              <w:tabs>
                <w:tab w:val="left" w:pos="7800"/>
              </w:tabs>
              <w:spacing w:after="120" w:line="240" w:lineRule="auto"/>
              <w:jc w:val="both"/>
              <w:rPr>
                <w:rFonts w:ascii="Times New Roman" w:eastAsia="Times New Roman" w:hAnsi="Times New Roman" w:cs="Times New Roman"/>
                <w:sz w:val="20"/>
                <w:szCs w:val="20"/>
                <w:lang w:eastAsia="tr-TR"/>
              </w:rPr>
            </w:pPr>
            <w:r w:rsidRPr="009C67D4">
              <w:rPr>
                <w:rFonts w:ascii="Times New Roman" w:eastAsia="Times New Roman" w:hAnsi="Times New Roman" w:cs="Times New Roman"/>
                <w:sz w:val="20"/>
                <w:szCs w:val="20"/>
                <w:lang w:eastAsia="tr-TR"/>
              </w:rPr>
              <w:t>Be able to list oral habits</w:t>
            </w:r>
          </w:p>
          <w:p w:rsidR="009C67D4" w:rsidRPr="009C67D4" w:rsidRDefault="009C67D4" w:rsidP="009C67D4">
            <w:pPr>
              <w:tabs>
                <w:tab w:val="left" w:pos="7800"/>
              </w:tabs>
              <w:spacing w:after="120" w:line="240" w:lineRule="auto"/>
              <w:jc w:val="both"/>
              <w:rPr>
                <w:rFonts w:ascii="Times New Roman" w:eastAsia="Times New Roman" w:hAnsi="Times New Roman" w:cs="Times New Roman"/>
                <w:sz w:val="20"/>
                <w:szCs w:val="20"/>
                <w:lang w:eastAsia="tr-TR"/>
              </w:rPr>
            </w:pPr>
            <w:r w:rsidRPr="009C67D4">
              <w:rPr>
                <w:rFonts w:ascii="Times New Roman" w:eastAsia="Times New Roman" w:hAnsi="Times New Roman" w:cs="Times New Roman"/>
                <w:sz w:val="20"/>
                <w:szCs w:val="20"/>
                <w:lang w:eastAsia="tr-TR"/>
              </w:rPr>
              <w:t>Be able to recognize oral habits and burning sensation</w:t>
            </w:r>
          </w:p>
        </w:tc>
      </w:tr>
      <w:tr w:rsidR="009C67D4" w:rsidRPr="009C67D4" w:rsidTr="009C67D4">
        <w:trPr>
          <w:trHeight w:val="54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9C67D4" w:rsidRPr="009C67D4" w:rsidRDefault="009C67D4" w:rsidP="009C67D4">
            <w:pPr>
              <w:spacing w:after="0" w:line="240" w:lineRule="auto"/>
              <w:jc w:val="center"/>
              <w:rPr>
                <w:rFonts w:ascii="Times New Roman" w:eastAsia="Times New Roman" w:hAnsi="Times New Roman" w:cs="Times New Roman"/>
                <w:b/>
                <w:sz w:val="20"/>
                <w:szCs w:val="20"/>
                <w:lang w:eastAsia="tr-TR"/>
              </w:rPr>
            </w:pPr>
            <w:r w:rsidRPr="009C67D4">
              <w:rPr>
                <w:rFonts w:ascii="Times New Roman" w:eastAsia="Times New Roman" w:hAnsi="Times New Roman" w:cs="Times New Roman"/>
                <w:b/>
                <w:sz w:val="20"/>
                <w:szCs w:val="20"/>
                <w:lang w:eastAsia="tr-TR"/>
              </w:rPr>
              <w:t>TEXTBOOK</w:t>
            </w:r>
          </w:p>
        </w:tc>
        <w:tc>
          <w:tcPr>
            <w:tcW w:w="3036" w:type="pct"/>
            <w:gridSpan w:val="8"/>
            <w:tcBorders>
              <w:top w:val="single" w:sz="12" w:space="0" w:color="auto"/>
              <w:left w:val="single" w:sz="12" w:space="0" w:color="auto"/>
              <w:bottom w:val="single" w:sz="12" w:space="0" w:color="auto"/>
              <w:right w:val="single" w:sz="12" w:space="0" w:color="auto"/>
            </w:tcBorders>
          </w:tcPr>
          <w:p w:rsidR="009C67D4" w:rsidRPr="009C67D4" w:rsidRDefault="009C67D4" w:rsidP="009C67D4">
            <w:pPr>
              <w:widowControl w:val="0"/>
              <w:autoSpaceDE w:val="0"/>
              <w:autoSpaceDN w:val="0"/>
              <w:adjustRightInd w:val="0"/>
              <w:spacing w:after="240" w:line="240" w:lineRule="auto"/>
              <w:rPr>
                <w:rFonts w:ascii="Times" w:eastAsia="Times New Roman" w:hAnsi="Times" w:cs="Times"/>
                <w:sz w:val="20"/>
                <w:szCs w:val="20"/>
                <w:lang w:val="en-US"/>
              </w:rPr>
            </w:pPr>
            <w:r w:rsidRPr="009C67D4">
              <w:rPr>
                <w:rFonts w:ascii="Times New Roman" w:eastAsia="Times New Roman" w:hAnsi="Times New Roman" w:cs="Times New Roman"/>
                <w:b/>
                <w:sz w:val="20"/>
                <w:szCs w:val="20"/>
                <w:lang w:val="en-US" w:eastAsia="tr-TR"/>
              </w:rPr>
              <w:t xml:space="preserve"> </w:t>
            </w:r>
            <w:r w:rsidRPr="009C67D4">
              <w:rPr>
                <w:rFonts w:ascii="Times New Roman" w:eastAsia="Times New Roman" w:hAnsi="Times New Roman" w:cs="Times New Roman"/>
                <w:sz w:val="20"/>
                <w:szCs w:val="20"/>
                <w:lang w:val="en-US"/>
              </w:rPr>
              <w:t>1-Bilge OM, Akgül HM, Dağıstan S. Diş Hekimliğinde Muayene ve Oral Diagnoz, Atatürk Üniversitesi Yayınları, Eser Ofset, 1. Baskı, Erzurum 2012.</w:t>
            </w:r>
          </w:p>
          <w:p w:rsidR="009C67D4" w:rsidRPr="009C67D4" w:rsidRDefault="009C67D4" w:rsidP="009C67D4">
            <w:pPr>
              <w:widowControl w:val="0"/>
              <w:autoSpaceDE w:val="0"/>
              <w:autoSpaceDN w:val="0"/>
              <w:adjustRightInd w:val="0"/>
              <w:spacing w:after="240" w:line="240" w:lineRule="auto"/>
              <w:rPr>
                <w:rFonts w:ascii="Times" w:eastAsia="Times New Roman" w:hAnsi="Times" w:cs="Times"/>
                <w:sz w:val="20"/>
                <w:szCs w:val="20"/>
                <w:lang w:val="en-US"/>
              </w:rPr>
            </w:pPr>
            <w:r w:rsidRPr="009C67D4">
              <w:rPr>
                <w:rFonts w:ascii="Times New Roman" w:eastAsia="Times New Roman" w:hAnsi="Times New Roman" w:cs="Times New Roman"/>
                <w:sz w:val="20"/>
                <w:szCs w:val="20"/>
                <w:lang w:val="en-US"/>
              </w:rPr>
              <w:t>2- Abubekir Harorlı (ed). Ağız, Diş ve Çene Radyolojisi, Nobel Tıp Kitabevi, İstanbul 2014.</w:t>
            </w:r>
          </w:p>
          <w:p w:rsidR="009C67D4" w:rsidRPr="009C67D4" w:rsidRDefault="009C67D4" w:rsidP="009C67D4">
            <w:pPr>
              <w:widowControl w:val="0"/>
              <w:autoSpaceDE w:val="0"/>
              <w:autoSpaceDN w:val="0"/>
              <w:adjustRightInd w:val="0"/>
              <w:spacing w:after="240" w:line="240" w:lineRule="auto"/>
              <w:rPr>
                <w:rFonts w:ascii="Times" w:eastAsia="Times New Roman" w:hAnsi="Times" w:cs="Times"/>
                <w:sz w:val="20"/>
                <w:szCs w:val="20"/>
                <w:lang w:val="en-US"/>
              </w:rPr>
            </w:pPr>
            <w:r w:rsidRPr="009C67D4">
              <w:rPr>
                <w:rFonts w:ascii="Times New Roman" w:eastAsia="Times New Roman" w:hAnsi="Times New Roman" w:cs="Times New Roman"/>
                <w:sz w:val="20"/>
                <w:szCs w:val="20"/>
                <w:lang w:val="en-US"/>
              </w:rPr>
              <w:t>3-Gawkrodger DJ(ed). Human Disease for Dentists, Blackwell Munksgaard, 2004.</w:t>
            </w:r>
          </w:p>
          <w:p w:rsidR="009C67D4" w:rsidRPr="009C67D4" w:rsidRDefault="009C67D4" w:rsidP="009C67D4">
            <w:pPr>
              <w:spacing w:after="0" w:line="240" w:lineRule="auto"/>
              <w:outlineLvl w:val="3"/>
              <w:rPr>
                <w:rFonts w:ascii="Times New Roman" w:eastAsia="Times New Roman" w:hAnsi="Times New Roman" w:cs="Times New Roman"/>
                <w:bCs/>
                <w:color w:val="000000"/>
                <w:sz w:val="20"/>
                <w:szCs w:val="20"/>
                <w:lang w:val="en-US" w:eastAsia="tr-TR"/>
              </w:rPr>
            </w:pPr>
          </w:p>
        </w:tc>
      </w:tr>
      <w:tr w:rsidR="009C67D4" w:rsidRPr="009C67D4" w:rsidTr="009C67D4">
        <w:trPr>
          <w:trHeight w:val="54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9C67D4" w:rsidRPr="009C67D4" w:rsidRDefault="009C67D4" w:rsidP="009C67D4">
            <w:pPr>
              <w:spacing w:after="0" w:line="240" w:lineRule="auto"/>
              <w:jc w:val="center"/>
              <w:rPr>
                <w:rFonts w:ascii="Times New Roman" w:eastAsia="Times New Roman" w:hAnsi="Times New Roman" w:cs="Times New Roman"/>
                <w:b/>
                <w:sz w:val="20"/>
                <w:szCs w:val="20"/>
                <w:lang w:eastAsia="tr-TR"/>
              </w:rPr>
            </w:pPr>
            <w:r w:rsidRPr="009C67D4">
              <w:rPr>
                <w:rFonts w:ascii="Times New Roman" w:eastAsia="Times New Roman" w:hAnsi="Times New Roman" w:cs="Times New Roman"/>
                <w:b/>
                <w:sz w:val="20"/>
                <w:szCs w:val="20"/>
                <w:lang w:eastAsia="tr-TR"/>
              </w:rPr>
              <w:t>OTHER REFERENCES</w:t>
            </w:r>
          </w:p>
        </w:tc>
        <w:tc>
          <w:tcPr>
            <w:tcW w:w="3036" w:type="pct"/>
            <w:gridSpan w:val="8"/>
            <w:tcBorders>
              <w:top w:val="single" w:sz="12" w:space="0" w:color="auto"/>
              <w:left w:val="single" w:sz="12" w:space="0" w:color="auto"/>
              <w:bottom w:val="single" w:sz="12" w:space="0" w:color="auto"/>
              <w:right w:val="single" w:sz="12" w:space="0" w:color="auto"/>
            </w:tcBorders>
          </w:tcPr>
          <w:p w:rsidR="009C67D4" w:rsidRPr="009C67D4" w:rsidRDefault="009C67D4" w:rsidP="009C67D4">
            <w:pPr>
              <w:widowControl w:val="0"/>
              <w:autoSpaceDE w:val="0"/>
              <w:autoSpaceDN w:val="0"/>
              <w:adjustRightInd w:val="0"/>
              <w:spacing w:after="240" w:line="240" w:lineRule="auto"/>
              <w:rPr>
                <w:rFonts w:ascii="Times" w:eastAsia="Times New Roman" w:hAnsi="Times" w:cs="Times"/>
                <w:sz w:val="20"/>
                <w:szCs w:val="20"/>
                <w:lang w:val="en-US"/>
              </w:rPr>
            </w:pPr>
            <w:r w:rsidRPr="009C67D4">
              <w:rPr>
                <w:rFonts w:ascii="Times New Roman" w:eastAsia="Times New Roman" w:hAnsi="Times New Roman" w:cs="Times New Roman"/>
                <w:b/>
                <w:sz w:val="20"/>
                <w:szCs w:val="20"/>
                <w:lang w:val="en-US" w:eastAsia="tr-TR"/>
              </w:rPr>
              <w:t xml:space="preserve"> </w:t>
            </w:r>
            <w:r w:rsidRPr="009C67D4">
              <w:rPr>
                <w:rFonts w:ascii="Times New Roman" w:eastAsia="Times New Roman" w:hAnsi="Times New Roman" w:cs="Times New Roman"/>
                <w:sz w:val="20"/>
                <w:szCs w:val="20"/>
                <w:lang w:val="en-US"/>
              </w:rPr>
              <w:t>4-White SC, Pharoah MJ. Oral Radiology Principles and Interpretation, Mosby Elsevier, 6th ed., 2009.</w:t>
            </w:r>
          </w:p>
          <w:p w:rsidR="009C67D4" w:rsidRPr="009C67D4" w:rsidRDefault="009C67D4" w:rsidP="009C67D4">
            <w:pPr>
              <w:widowControl w:val="0"/>
              <w:autoSpaceDE w:val="0"/>
              <w:autoSpaceDN w:val="0"/>
              <w:adjustRightInd w:val="0"/>
              <w:spacing w:after="240" w:line="240" w:lineRule="auto"/>
              <w:rPr>
                <w:rFonts w:ascii="Times" w:eastAsia="Times New Roman" w:hAnsi="Times" w:cs="Times"/>
                <w:sz w:val="20"/>
                <w:szCs w:val="20"/>
                <w:lang w:val="en-US"/>
              </w:rPr>
            </w:pPr>
            <w:r w:rsidRPr="009C67D4">
              <w:rPr>
                <w:rFonts w:ascii="Times New Roman" w:eastAsia="Times New Roman" w:hAnsi="Times New Roman" w:cs="Times New Roman"/>
                <w:sz w:val="20"/>
                <w:szCs w:val="20"/>
                <w:lang w:val="en-US"/>
              </w:rPr>
              <w:t>5- Bricker SL, Langlais RP, Miller CS. Oral Diagnosis, Oral Medicine and Treatment Planning, Lea &amp; Febiger, 2nd ed., USA 1994.</w:t>
            </w:r>
          </w:p>
          <w:p w:rsidR="009C67D4" w:rsidRPr="009C67D4" w:rsidRDefault="009C67D4" w:rsidP="009C67D4">
            <w:pPr>
              <w:widowControl w:val="0"/>
              <w:autoSpaceDE w:val="0"/>
              <w:autoSpaceDN w:val="0"/>
              <w:adjustRightInd w:val="0"/>
              <w:spacing w:after="240" w:line="240" w:lineRule="auto"/>
              <w:rPr>
                <w:rFonts w:ascii="Times" w:eastAsia="Times New Roman" w:hAnsi="Times" w:cs="Times"/>
                <w:sz w:val="20"/>
                <w:szCs w:val="20"/>
                <w:lang w:val="en-US"/>
              </w:rPr>
            </w:pPr>
            <w:r w:rsidRPr="009C67D4">
              <w:rPr>
                <w:rFonts w:ascii="Times New Roman" w:eastAsia="Times New Roman" w:hAnsi="Times New Roman" w:cs="Times New Roman"/>
                <w:sz w:val="20"/>
                <w:szCs w:val="20"/>
                <w:lang w:val="en-US"/>
              </w:rPr>
              <w:t>6- Whaites E. Essentials of Dental Radiography and Radiology, Churchill Livingstone Elsevier, 4th ed., 2007.</w:t>
            </w:r>
          </w:p>
          <w:p w:rsidR="009C67D4" w:rsidRPr="009C67D4" w:rsidRDefault="009C67D4" w:rsidP="009C67D4">
            <w:pPr>
              <w:widowControl w:val="0"/>
              <w:autoSpaceDE w:val="0"/>
              <w:autoSpaceDN w:val="0"/>
              <w:adjustRightInd w:val="0"/>
              <w:spacing w:after="240" w:line="240" w:lineRule="auto"/>
              <w:rPr>
                <w:rFonts w:ascii="Times" w:eastAsia="Times New Roman" w:hAnsi="Times" w:cs="Times"/>
                <w:sz w:val="20"/>
                <w:szCs w:val="20"/>
                <w:lang w:val="en-US"/>
              </w:rPr>
            </w:pPr>
            <w:r w:rsidRPr="009C67D4">
              <w:rPr>
                <w:rFonts w:ascii="Times New Roman" w:eastAsia="Times New Roman" w:hAnsi="Times New Roman" w:cs="Times New Roman"/>
                <w:sz w:val="20"/>
                <w:szCs w:val="20"/>
                <w:lang w:val="en-US"/>
              </w:rPr>
              <w:t>7- Scully C. Oral and Maxillofacial Medicine The Basis of Diagnosis and Treatment, Churchill Livingstone Elsevier, 2nd ed., China 2008.</w:t>
            </w:r>
          </w:p>
          <w:p w:rsidR="009C67D4" w:rsidRPr="009C67D4" w:rsidRDefault="009C67D4" w:rsidP="009C67D4">
            <w:pPr>
              <w:widowControl w:val="0"/>
              <w:autoSpaceDE w:val="0"/>
              <w:autoSpaceDN w:val="0"/>
              <w:adjustRightInd w:val="0"/>
              <w:spacing w:after="240" w:line="240" w:lineRule="auto"/>
              <w:rPr>
                <w:rFonts w:ascii="Times" w:eastAsia="Times New Roman" w:hAnsi="Times" w:cs="Times"/>
                <w:sz w:val="20"/>
                <w:szCs w:val="20"/>
                <w:lang w:val="en-US"/>
              </w:rPr>
            </w:pPr>
            <w:r w:rsidRPr="009C67D4">
              <w:rPr>
                <w:rFonts w:ascii="Times New Roman" w:eastAsia="Times New Roman" w:hAnsi="Times New Roman" w:cs="Times New Roman"/>
                <w:sz w:val="20"/>
                <w:szCs w:val="20"/>
                <w:lang w:val="en-US"/>
              </w:rPr>
              <w:t>8- Scully C. Medical Problems in Dentistry, Churchill Livingstone Elsevier, 6th ed., China 2010.</w:t>
            </w:r>
          </w:p>
          <w:p w:rsidR="009C67D4" w:rsidRPr="009C67D4" w:rsidRDefault="009C67D4" w:rsidP="009C67D4">
            <w:pPr>
              <w:widowControl w:val="0"/>
              <w:autoSpaceDE w:val="0"/>
              <w:autoSpaceDN w:val="0"/>
              <w:adjustRightInd w:val="0"/>
              <w:spacing w:after="240" w:line="240" w:lineRule="auto"/>
              <w:rPr>
                <w:rFonts w:ascii="Times" w:eastAsia="Times New Roman" w:hAnsi="Times" w:cs="Times"/>
                <w:sz w:val="20"/>
                <w:szCs w:val="20"/>
                <w:lang w:val="en-US"/>
              </w:rPr>
            </w:pPr>
            <w:r w:rsidRPr="009C67D4">
              <w:rPr>
                <w:rFonts w:ascii="Times New Roman" w:eastAsia="Times New Roman" w:hAnsi="Times New Roman" w:cs="Times New Roman"/>
                <w:sz w:val="20"/>
                <w:szCs w:val="20"/>
                <w:lang w:val="en-US"/>
              </w:rPr>
              <w:t>9- Current articles</w:t>
            </w:r>
          </w:p>
          <w:p w:rsidR="009C67D4" w:rsidRPr="009C67D4" w:rsidRDefault="009C67D4" w:rsidP="009C67D4">
            <w:pPr>
              <w:spacing w:after="0" w:line="240" w:lineRule="auto"/>
              <w:outlineLvl w:val="3"/>
              <w:rPr>
                <w:rFonts w:ascii="Times New Roman" w:eastAsia="Times New Roman" w:hAnsi="Times New Roman" w:cs="Times New Roman"/>
                <w:b/>
                <w:bCs/>
                <w:color w:val="000000"/>
                <w:sz w:val="24"/>
                <w:szCs w:val="24"/>
                <w:lang w:val="en-US" w:eastAsia="tr-TR"/>
              </w:rPr>
            </w:pPr>
          </w:p>
        </w:tc>
      </w:tr>
      <w:tr w:rsidR="009C67D4" w:rsidRPr="009C67D4" w:rsidTr="009C67D4">
        <w:trPr>
          <w:trHeight w:val="52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9C67D4" w:rsidRPr="009C67D4" w:rsidRDefault="009C67D4" w:rsidP="009C67D4">
            <w:pPr>
              <w:spacing w:after="0" w:line="240" w:lineRule="auto"/>
              <w:jc w:val="center"/>
              <w:rPr>
                <w:rFonts w:ascii="Times New Roman" w:eastAsia="Times New Roman" w:hAnsi="Times New Roman" w:cs="Times New Roman"/>
                <w:b/>
                <w:sz w:val="20"/>
                <w:szCs w:val="20"/>
                <w:lang w:eastAsia="tr-TR"/>
              </w:rPr>
            </w:pPr>
            <w:r w:rsidRPr="009C67D4">
              <w:rPr>
                <w:rFonts w:ascii="Times New Roman" w:eastAsia="Times New Roman" w:hAnsi="Times New Roman" w:cs="Times New Roman"/>
                <w:b/>
                <w:sz w:val="20"/>
                <w:szCs w:val="20"/>
                <w:lang w:eastAsia="tr-TR"/>
              </w:rPr>
              <w:t>TOOLS AND EQUIPMENTS REQUIRED</w:t>
            </w:r>
          </w:p>
        </w:tc>
        <w:tc>
          <w:tcPr>
            <w:tcW w:w="3036" w:type="pct"/>
            <w:gridSpan w:val="8"/>
            <w:tcBorders>
              <w:top w:val="single" w:sz="12" w:space="0" w:color="auto"/>
              <w:left w:val="single" w:sz="12" w:space="0" w:color="auto"/>
              <w:bottom w:val="single" w:sz="12" w:space="0" w:color="auto"/>
              <w:right w:val="single" w:sz="12" w:space="0" w:color="auto"/>
            </w:tcBorders>
          </w:tcPr>
          <w:p w:rsidR="009C67D4" w:rsidRPr="009C67D4" w:rsidRDefault="009C67D4" w:rsidP="009C67D4">
            <w:pPr>
              <w:spacing w:after="0" w:line="240" w:lineRule="auto"/>
              <w:jc w:val="both"/>
              <w:rPr>
                <w:rFonts w:ascii="Times New Roman" w:eastAsia="Times New Roman" w:hAnsi="Times New Roman" w:cs="Times New Roman"/>
                <w:sz w:val="20"/>
                <w:szCs w:val="20"/>
                <w:lang w:val="en-US" w:eastAsia="tr-TR"/>
              </w:rPr>
            </w:pPr>
            <w:r w:rsidRPr="009C67D4">
              <w:rPr>
                <w:rFonts w:ascii="Times New Roman" w:eastAsia="Times New Roman" w:hAnsi="Times New Roman" w:cs="Times New Roman"/>
                <w:sz w:val="20"/>
                <w:szCs w:val="20"/>
                <w:lang w:val="en-US" w:eastAsia="tr-TR"/>
              </w:rPr>
              <w:t xml:space="preserve">  White Board, Computer Equipment</w:t>
            </w:r>
          </w:p>
        </w:tc>
      </w:tr>
    </w:tbl>
    <w:p w:rsidR="009C67D4" w:rsidRPr="009C67D4" w:rsidRDefault="009C67D4" w:rsidP="009C67D4">
      <w:pPr>
        <w:spacing w:after="0" w:line="240" w:lineRule="auto"/>
        <w:rPr>
          <w:rFonts w:ascii="Times New Roman" w:eastAsia="Times New Roman" w:hAnsi="Times New Roman" w:cs="Times New Roman"/>
          <w:sz w:val="18"/>
          <w:szCs w:val="18"/>
          <w:lang w:eastAsia="tr-TR"/>
        </w:rPr>
      </w:pPr>
    </w:p>
    <w:p w:rsidR="009C67D4" w:rsidRPr="009C67D4" w:rsidRDefault="009C67D4" w:rsidP="009C67D4">
      <w:pPr>
        <w:spacing w:after="0" w:line="240" w:lineRule="auto"/>
        <w:rPr>
          <w:rFonts w:ascii="Times New Roman" w:eastAsia="Times New Roman" w:hAnsi="Times New Roman" w:cs="Times New Roman"/>
          <w:sz w:val="18"/>
          <w:szCs w:val="18"/>
          <w:lang w:eastAsia="tr-TR"/>
        </w:rPr>
        <w:sectPr w:rsidR="009C67D4" w:rsidRPr="009C67D4" w:rsidSect="009C67D4">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9C67D4" w:rsidRPr="009C67D4" w:rsidTr="009C67D4">
        <w:trPr>
          <w:trHeight w:val="39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9C67D4" w:rsidRPr="009C67D4" w:rsidRDefault="009C67D4" w:rsidP="009C67D4">
            <w:pPr>
              <w:spacing w:after="0" w:line="240" w:lineRule="auto"/>
              <w:jc w:val="center"/>
              <w:rPr>
                <w:rFonts w:ascii="Times New Roman" w:eastAsia="Times New Roman" w:hAnsi="Times New Roman" w:cs="Times New Roman"/>
                <w:b/>
                <w:lang w:eastAsia="tr-TR"/>
              </w:rPr>
            </w:pPr>
            <w:r w:rsidRPr="009C67D4">
              <w:rPr>
                <w:rFonts w:ascii="Times New Roman" w:eastAsia="Times New Roman" w:hAnsi="Times New Roman" w:cs="Times New Roman"/>
                <w:b/>
                <w:lang w:eastAsia="tr-TR"/>
              </w:rPr>
              <w:t>COURSE SYLLABUS</w:t>
            </w:r>
          </w:p>
        </w:tc>
      </w:tr>
      <w:tr w:rsidR="009C67D4" w:rsidRPr="009C67D4" w:rsidTr="009C67D4">
        <w:trPr>
          <w:jc w:val="center"/>
        </w:trPr>
        <w:tc>
          <w:tcPr>
            <w:tcW w:w="593" w:type="pct"/>
            <w:tcBorders>
              <w:top w:val="single" w:sz="6" w:space="0" w:color="auto"/>
              <w:left w:val="single" w:sz="12" w:space="0" w:color="auto"/>
              <w:bottom w:val="single" w:sz="6" w:space="0" w:color="auto"/>
              <w:right w:val="single" w:sz="6" w:space="0" w:color="auto"/>
            </w:tcBorders>
          </w:tcPr>
          <w:p w:rsidR="009C67D4" w:rsidRPr="009C67D4" w:rsidRDefault="009C67D4" w:rsidP="009C67D4">
            <w:pPr>
              <w:spacing w:after="0" w:line="240" w:lineRule="auto"/>
              <w:jc w:val="center"/>
              <w:rPr>
                <w:rFonts w:ascii="Times New Roman" w:eastAsia="Times New Roman" w:hAnsi="Times New Roman" w:cs="Times New Roman"/>
                <w:b/>
                <w:lang w:eastAsia="tr-TR"/>
              </w:rPr>
            </w:pPr>
            <w:r w:rsidRPr="009C67D4">
              <w:rPr>
                <w:rFonts w:ascii="Times New Roman" w:eastAsia="Times New Roman" w:hAnsi="Times New Roman" w:cs="Times New Roman"/>
                <w:b/>
                <w:lang w:eastAsia="tr-TR"/>
              </w:rPr>
              <w:t>WEEK</w:t>
            </w:r>
          </w:p>
        </w:tc>
        <w:tc>
          <w:tcPr>
            <w:tcW w:w="4407" w:type="pct"/>
            <w:tcBorders>
              <w:top w:val="single" w:sz="6" w:space="0" w:color="auto"/>
              <w:left w:val="single" w:sz="6" w:space="0" w:color="auto"/>
              <w:bottom w:val="single" w:sz="6" w:space="0" w:color="auto"/>
              <w:right w:val="single" w:sz="12" w:space="0" w:color="auto"/>
            </w:tcBorders>
          </w:tcPr>
          <w:p w:rsidR="009C67D4" w:rsidRPr="009C67D4" w:rsidRDefault="009C67D4" w:rsidP="009C67D4">
            <w:pPr>
              <w:spacing w:after="0" w:line="240" w:lineRule="auto"/>
              <w:rPr>
                <w:rFonts w:ascii="Times New Roman" w:eastAsia="Times New Roman" w:hAnsi="Times New Roman" w:cs="Times New Roman"/>
                <w:b/>
                <w:lang w:eastAsia="tr-TR"/>
              </w:rPr>
            </w:pPr>
            <w:r w:rsidRPr="009C67D4">
              <w:rPr>
                <w:rFonts w:ascii="Times New Roman" w:eastAsia="Times New Roman" w:hAnsi="Times New Roman" w:cs="Times New Roman"/>
                <w:b/>
                <w:lang w:eastAsia="tr-TR"/>
              </w:rPr>
              <w:t xml:space="preserve">TOPICS </w:t>
            </w:r>
          </w:p>
        </w:tc>
      </w:tr>
      <w:tr w:rsidR="009C67D4" w:rsidRPr="009C67D4" w:rsidTr="009C67D4">
        <w:trPr>
          <w:jc w:val="center"/>
        </w:trPr>
        <w:tc>
          <w:tcPr>
            <w:tcW w:w="593" w:type="pct"/>
            <w:tcBorders>
              <w:top w:val="single" w:sz="6" w:space="0" w:color="auto"/>
              <w:left w:val="single" w:sz="12" w:space="0" w:color="auto"/>
              <w:bottom w:val="single" w:sz="6" w:space="0" w:color="auto"/>
              <w:right w:val="single" w:sz="6" w:space="0" w:color="auto"/>
            </w:tcBorders>
          </w:tcPr>
          <w:p w:rsidR="009C67D4" w:rsidRPr="009C67D4" w:rsidRDefault="009C67D4" w:rsidP="009C67D4">
            <w:pPr>
              <w:spacing w:after="0" w:line="240" w:lineRule="auto"/>
              <w:jc w:val="center"/>
              <w:rPr>
                <w:rFonts w:ascii="Times New Roman" w:eastAsia="Times New Roman" w:hAnsi="Times New Roman" w:cs="Times New Roman"/>
                <w:b/>
                <w:lang w:eastAsia="tr-TR"/>
              </w:rPr>
            </w:pPr>
          </w:p>
        </w:tc>
        <w:tc>
          <w:tcPr>
            <w:tcW w:w="4407" w:type="pct"/>
            <w:tcBorders>
              <w:top w:val="single" w:sz="6" w:space="0" w:color="auto"/>
              <w:left w:val="single" w:sz="6" w:space="0" w:color="auto"/>
              <w:bottom w:val="single" w:sz="6" w:space="0" w:color="auto"/>
              <w:right w:val="single" w:sz="12" w:space="0" w:color="auto"/>
            </w:tcBorders>
          </w:tcPr>
          <w:p w:rsidR="009C67D4" w:rsidRPr="009C67D4" w:rsidRDefault="009C67D4" w:rsidP="009C67D4">
            <w:pPr>
              <w:spacing w:after="0" w:line="240" w:lineRule="auto"/>
              <w:rPr>
                <w:rFonts w:ascii="Times New Roman" w:eastAsia="Times New Roman" w:hAnsi="Times New Roman" w:cs="Times New Roman"/>
                <w:b/>
                <w:sz w:val="20"/>
                <w:szCs w:val="20"/>
                <w:lang w:eastAsia="tr-TR"/>
              </w:rPr>
            </w:pPr>
            <w:r w:rsidRPr="009C67D4">
              <w:rPr>
                <w:rFonts w:ascii="Times New Roman" w:eastAsia="Times New Roman" w:hAnsi="Times New Roman" w:cs="Times New Roman"/>
                <w:b/>
                <w:sz w:val="20"/>
                <w:szCs w:val="20"/>
                <w:lang w:eastAsia="tr-TR"/>
              </w:rPr>
              <w:t>FALL TERM</w:t>
            </w:r>
          </w:p>
        </w:tc>
      </w:tr>
      <w:tr w:rsidR="009C67D4" w:rsidRPr="009C67D4" w:rsidTr="009C67D4">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C67D4" w:rsidRPr="009C67D4" w:rsidRDefault="009C67D4" w:rsidP="009C67D4">
            <w:pPr>
              <w:spacing w:after="0" w:line="240" w:lineRule="auto"/>
              <w:jc w:val="center"/>
              <w:rPr>
                <w:rFonts w:ascii="Times New Roman" w:eastAsia="Times New Roman" w:hAnsi="Times New Roman" w:cs="Times New Roman"/>
                <w:b/>
                <w:lang w:eastAsia="tr-TR"/>
              </w:rPr>
            </w:pPr>
            <w:r w:rsidRPr="009C67D4">
              <w:rPr>
                <w:rFonts w:ascii="Times New Roman" w:eastAsia="Times New Roman" w:hAnsi="Times New Roman" w:cs="Times New Roman"/>
                <w:b/>
                <w:lang w:eastAsia="tr-TR"/>
              </w:rPr>
              <w:t>1</w:t>
            </w:r>
          </w:p>
        </w:tc>
        <w:tc>
          <w:tcPr>
            <w:tcW w:w="4407" w:type="pct"/>
            <w:tcBorders>
              <w:top w:val="single" w:sz="6" w:space="0" w:color="auto"/>
              <w:left w:val="single" w:sz="6" w:space="0" w:color="auto"/>
              <w:bottom w:val="single" w:sz="6" w:space="0" w:color="auto"/>
              <w:right w:val="single" w:sz="12" w:space="0" w:color="auto"/>
            </w:tcBorders>
          </w:tcPr>
          <w:p w:rsidR="009C67D4" w:rsidRPr="009C67D4" w:rsidRDefault="009C67D4" w:rsidP="009C67D4">
            <w:pPr>
              <w:spacing w:after="0" w:line="240" w:lineRule="auto"/>
              <w:rPr>
                <w:rFonts w:ascii="Times New Roman" w:eastAsia="Times New Roman" w:hAnsi="Times New Roman" w:cs="Times New Roman"/>
                <w:sz w:val="20"/>
                <w:szCs w:val="20"/>
                <w:lang w:eastAsia="tr-TR"/>
              </w:rPr>
            </w:pPr>
            <w:r w:rsidRPr="009C67D4">
              <w:rPr>
                <w:rFonts w:ascii="Times New Roman" w:eastAsia="Times New Roman" w:hAnsi="Times New Roman" w:cs="Times New Roman"/>
                <w:sz w:val="20"/>
                <w:szCs w:val="20"/>
                <w:lang w:eastAsia="tr-TR"/>
              </w:rPr>
              <w:t xml:space="preserve"> Syndrome, Craniofascial Syndromes, ASA Classification, Prophylaxis</w:t>
            </w:r>
          </w:p>
        </w:tc>
      </w:tr>
      <w:tr w:rsidR="009C67D4" w:rsidRPr="009C67D4" w:rsidTr="009C67D4">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C67D4" w:rsidRPr="009C67D4" w:rsidRDefault="009C67D4" w:rsidP="009C67D4">
            <w:pPr>
              <w:spacing w:after="0" w:line="240" w:lineRule="auto"/>
              <w:jc w:val="center"/>
              <w:rPr>
                <w:rFonts w:ascii="Times New Roman" w:eastAsia="Times New Roman" w:hAnsi="Times New Roman" w:cs="Times New Roman"/>
                <w:b/>
                <w:lang w:eastAsia="tr-TR"/>
              </w:rPr>
            </w:pPr>
            <w:r w:rsidRPr="009C67D4">
              <w:rPr>
                <w:rFonts w:ascii="Times New Roman" w:eastAsia="Times New Roman" w:hAnsi="Times New Roman" w:cs="Times New Roman"/>
                <w:b/>
                <w:lang w:eastAsia="tr-TR"/>
              </w:rPr>
              <w:t>2</w:t>
            </w:r>
          </w:p>
        </w:tc>
        <w:tc>
          <w:tcPr>
            <w:tcW w:w="4407" w:type="pct"/>
            <w:tcBorders>
              <w:top w:val="single" w:sz="6" w:space="0" w:color="auto"/>
              <w:left w:val="single" w:sz="6" w:space="0" w:color="auto"/>
              <w:bottom w:val="single" w:sz="6" w:space="0" w:color="auto"/>
              <w:right w:val="single" w:sz="12" w:space="0" w:color="auto"/>
            </w:tcBorders>
          </w:tcPr>
          <w:p w:rsidR="009C67D4" w:rsidRPr="009C67D4" w:rsidRDefault="009C67D4" w:rsidP="009C67D4">
            <w:pPr>
              <w:spacing w:after="0" w:line="240" w:lineRule="auto"/>
              <w:rPr>
                <w:rFonts w:ascii="Times New Roman" w:eastAsia="Times New Roman" w:hAnsi="Times New Roman" w:cs="Times New Roman"/>
                <w:sz w:val="20"/>
                <w:szCs w:val="20"/>
                <w:lang w:eastAsia="tr-TR"/>
              </w:rPr>
            </w:pPr>
            <w:r w:rsidRPr="009C67D4">
              <w:rPr>
                <w:rFonts w:ascii="Times New Roman" w:eastAsia="Times New Roman" w:hAnsi="Times New Roman" w:cs="Times New Roman"/>
                <w:sz w:val="20"/>
                <w:szCs w:val="20"/>
                <w:lang w:eastAsia="tr-TR"/>
              </w:rPr>
              <w:t xml:space="preserve"> Hematologic Diseases</w:t>
            </w:r>
          </w:p>
        </w:tc>
      </w:tr>
      <w:tr w:rsidR="009C67D4" w:rsidRPr="009C67D4" w:rsidTr="009C67D4">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C67D4" w:rsidRPr="009C67D4" w:rsidRDefault="009C67D4" w:rsidP="009C67D4">
            <w:pPr>
              <w:spacing w:after="0" w:line="240" w:lineRule="auto"/>
              <w:jc w:val="center"/>
              <w:rPr>
                <w:rFonts w:ascii="Times New Roman" w:eastAsia="Times New Roman" w:hAnsi="Times New Roman" w:cs="Times New Roman"/>
                <w:b/>
                <w:lang w:eastAsia="tr-TR"/>
              </w:rPr>
            </w:pPr>
            <w:r w:rsidRPr="009C67D4">
              <w:rPr>
                <w:rFonts w:ascii="Times New Roman" w:eastAsia="Times New Roman" w:hAnsi="Times New Roman" w:cs="Times New Roman"/>
                <w:b/>
                <w:lang w:eastAsia="tr-TR"/>
              </w:rPr>
              <w:t>3</w:t>
            </w:r>
          </w:p>
        </w:tc>
        <w:tc>
          <w:tcPr>
            <w:tcW w:w="4407" w:type="pct"/>
            <w:tcBorders>
              <w:top w:val="single" w:sz="6" w:space="0" w:color="auto"/>
              <w:left w:val="single" w:sz="6" w:space="0" w:color="auto"/>
              <w:bottom w:val="single" w:sz="6" w:space="0" w:color="auto"/>
              <w:right w:val="single" w:sz="12" w:space="0" w:color="auto"/>
            </w:tcBorders>
          </w:tcPr>
          <w:p w:rsidR="009C67D4" w:rsidRPr="009C67D4" w:rsidRDefault="009C67D4" w:rsidP="009C67D4">
            <w:pPr>
              <w:spacing w:after="0" w:line="240" w:lineRule="auto"/>
              <w:rPr>
                <w:rFonts w:ascii="Times New Roman" w:eastAsia="Times New Roman" w:hAnsi="Times New Roman" w:cs="Times New Roman"/>
                <w:sz w:val="20"/>
                <w:szCs w:val="20"/>
                <w:lang w:eastAsia="tr-TR"/>
              </w:rPr>
            </w:pPr>
            <w:r w:rsidRPr="009C67D4">
              <w:rPr>
                <w:rFonts w:ascii="Times New Roman" w:eastAsia="Times New Roman" w:hAnsi="Times New Roman" w:cs="Times New Roman"/>
                <w:sz w:val="20"/>
                <w:szCs w:val="20"/>
                <w:lang w:eastAsia="tr-TR"/>
              </w:rPr>
              <w:t xml:space="preserve"> Cardiac Diseases, Hypertension</w:t>
            </w:r>
          </w:p>
        </w:tc>
      </w:tr>
      <w:tr w:rsidR="009C67D4" w:rsidRPr="009C67D4" w:rsidTr="009C67D4">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C67D4" w:rsidRPr="009C67D4" w:rsidRDefault="009C67D4" w:rsidP="009C67D4">
            <w:pPr>
              <w:spacing w:after="0" w:line="240" w:lineRule="auto"/>
              <w:jc w:val="center"/>
              <w:rPr>
                <w:rFonts w:ascii="Times New Roman" w:eastAsia="Times New Roman" w:hAnsi="Times New Roman" w:cs="Times New Roman"/>
                <w:b/>
                <w:lang w:eastAsia="tr-TR"/>
              </w:rPr>
            </w:pPr>
            <w:r w:rsidRPr="009C67D4">
              <w:rPr>
                <w:rFonts w:ascii="Times New Roman" w:eastAsia="Times New Roman" w:hAnsi="Times New Roman" w:cs="Times New Roman"/>
                <w:b/>
                <w:lang w:eastAsia="tr-TR"/>
              </w:rPr>
              <w:t>4</w:t>
            </w:r>
          </w:p>
        </w:tc>
        <w:tc>
          <w:tcPr>
            <w:tcW w:w="4407" w:type="pct"/>
            <w:tcBorders>
              <w:top w:val="single" w:sz="6" w:space="0" w:color="auto"/>
              <w:left w:val="single" w:sz="6" w:space="0" w:color="auto"/>
              <w:bottom w:val="single" w:sz="6" w:space="0" w:color="auto"/>
              <w:right w:val="single" w:sz="12" w:space="0" w:color="auto"/>
            </w:tcBorders>
          </w:tcPr>
          <w:p w:rsidR="009C67D4" w:rsidRPr="009C67D4" w:rsidRDefault="009C67D4" w:rsidP="009C67D4">
            <w:pPr>
              <w:spacing w:after="0" w:line="240" w:lineRule="auto"/>
              <w:rPr>
                <w:rFonts w:ascii="Times New Roman" w:eastAsia="Times New Roman" w:hAnsi="Times New Roman" w:cs="Times New Roman"/>
                <w:sz w:val="20"/>
                <w:szCs w:val="20"/>
                <w:lang w:eastAsia="tr-TR"/>
              </w:rPr>
            </w:pPr>
            <w:r w:rsidRPr="009C67D4">
              <w:rPr>
                <w:rFonts w:ascii="Times New Roman" w:eastAsia="Times New Roman" w:hAnsi="Times New Roman" w:cs="Times New Roman"/>
                <w:sz w:val="20"/>
                <w:szCs w:val="20"/>
                <w:lang w:eastAsia="tr-TR"/>
              </w:rPr>
              <w:t xml:space="preserve"> Respiratory System Diseases</w:t>
            </w:r>
          </w:p>
          <w:p w:rsidR="009C67D4" w:rsidRPr="009C67D4" w:rsidRDefault="009C67D4" w:rsidP="009C67D4">
            <w:pPr>
              <w:spacing w:after="0" w:line="240" w:lineRule="auto"/>
              <w:rPr>
                <w:rFonts w:ascii="Times New Roman" w:eastAsia="Times New Roman" w:hAnsi="Times New Roman" w:cs="Times New Roman"/>
                <w:sz w:val="20"/>
                <w:szCs w:val="20"/>
                <w:lang w:eastAsia="tr-TR"/>
              </w:rPr>
            </w:pPr>
            <w:r w:rsidRPr="009C67D4">
              <w:rPr>
                <w:rFonts w:ascii="Times New Roman" w:eastAsia="Times New Roman" w:hAnsi="Times New Roman" w:cs="Times New Roman"/>
                <w:sz w:val="20"/>
                <w:szCs w:val="20"/>
                <w:lang w:eastAsia="tr-TR"/>
              </w:rPr>
              <w:t xml:space="preserve"> Ear, Nose Throat Diseases</w:t>
            </w:r>
          </w:p>
        </w:tc>
      </w:tr>
      <w:tr w:rsidR="009C67D4" w:rsidRPr="009C67D4" w:rsidTr="009C67D4">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C67D4" w:rsidRPr="009C67D4" w:rsidRDefault="009C67D4" w:rsidP="009C67D4">
            <w:pPr>
              <w:spacing w:after="0" w:line="240" w:lineRule="auto"/>
              <w:jc w:val="center"/>
              <w:rPr>
                <w:rFonts w:ascii="Times New Roman" w:eastAsia="Times New Roman" w:hAnsi="Times New Roman" w:cs="Times New Roman"/>
                <w:b/>
                <w:lang w:eastAsia="tr-TR"/>
              </w:rPr>
            </w:pPr>
            <w:r w:rsidRPr="009C67D4">
              <w:rPr>
                <w:rFonts w:ascii="Times New Roman" w:eastAsia="Times New Roman" w:hAnsi="Times New Roman" w:cs="Times New Roman"/>
                <w:b/>
                <w:lang w:eastAsia="tr-TR"/>
              </w:rPr>
              <w:t>5</w:t>
            </w:r>
          </w:p>
        </w:tc>
        <w:tc>
          <w:tcPr>
            <w:tcW w:w="4407" w:type="pct"/>
            <w:tcBorders>
              <w:top w:val="single" w:sz="6" w:space="0" w:color="auto"/>
              <w:left w:val="single" w:sz="6" w:space="0" w:color="auto"/>
              <w:bottom w:val="single" w:sz="6" w:space="0" w:color="auto"/>
              <w:right w:val="single" w:sz="12" w:space="0" w:color="auto"/>
            </w:tcBorders>
          </w:tcPr>
          <w:p w:rsidR="009C67D4" w:rsidRPr="009C67D4" w:rsidRDefault="009C67D4" w:rsidP="009C67D4">
            <w:pPr>
              <w:spacing w:after="0" w:line="240" w:lineRule="auto"/>
              <w:rPr>
                <w:rFonts w:ascii="Times New Roman" w:eastAsia="Times New Roman" w:hAnsi="Times New Roman" w:cs="Times New Roman"/>
                <w:sz w:val="20"/>
                <w:szCs w:val="20"/>
                <w:lang w:eastAsia="tr-TR"/>
              </w:rPr>
            </w:pPr>
            <w:r w:rsidRPr="009C67D4">
              <w:rPr>
                <w:rFonts w:ascii="Times New Roman" w:eastAsia="Times New Roman" w:hAnsi="Times New Roman" w:cs="Times New Roman"/>
                <w:sz w:val="20"/>
                <w:szCs w:val="20"/>
                <w:lang w:eastAsia="tr-TR"/>
              </w:rPr>
              <w:t xml:space="preserve"> Endocrinological Diseases and Metabolism-1 </w:t>
            </w:r>
          </w:p>
        </w:tc>
      </w:tr>
      <w:tr w:rsidR="009C67D4" w:rsidRPr="009C67D4" w:rsidTr="009C67D4">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9C67D4" w:rsidRPr="009C67D4" w:rsidRDefault="009C67D4" w:rsidP="009C67D4">
            <w:pPr>
              <w:spacing w:after="0" w:line="240" w:lineRule="auto"/>
              <w:jc w:val="center"/>
              <w:rPr>
                <w:rFonts w:ascii="Times New Roman" w:eastAsia="Times New Roman" w:hAnsi="Times New Roman" w:cs="Times New Roman"/>
                <w:b/>
                <w:lang w:eastAsia="tr-TR"/>
              </w:rPr>
            </w:pPr>
            <w:r w:rsidRPr="009C67D4">
              <w:rPr>
                <w:rFonts w:ascii="Times New Roman" w:eastAsia="Times New Roman" w:hAnsi="Times New Roman" w:cs="Times New Roman"/>
                <w:b/>
                <w:lang w:eastAsia="tr-TR"/>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9C67D4" w:rsidRPr="009C67D4" w:rsidRDefault="009C67D4" w:rsidP="009C67D4">
            <w:pPr>
              <w:spacing w:after="0" w:line="240" w:lineRule="auto"/>
              <w:rPr>
                <w:rFonts w:ascii="Times New Roman" w:eastAsia="Times New Roman" w:hAnsi="Times New Roman" w:cs="Times New Roman"/>
                <w:sz w:val="20"/>
                <w:szCs w:val="20"/>
                <w:lang w:eastAsia="tr-TR"/>
              </w:rPr>
            </w:pPr>
            <w:r w:rsidRPr="009C67D4">
              <w:rPr>
                <w:rFonts w:ascii="Times New Roman" w:eastAsia="Times New Roman" w:hAnsi="Times New Roman" w:cs="Times New Roman"/>
                <w:sz w:val="20"/>
                <w:szCs w:val="20"/>
                <w:lang w:eastAsia="tr-TR"/>
              </w:rPr>
              <w:t xml:space="preserve"> Endocrinological Diseases and Metabolism-2</w:t>
            </w:r>
          </w:p>
        </w:tc>
      </w:tr>
      <w:tr w:rsidR="009C67D4" w:rsidRPr="009C67D4" w:rsidTr="009C67D4">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9C67D4" w:rsidRPr="009C67D4" w:rsidRDefault="009C67D4" w:rsidP="009C67D4">
            <w:pPr>
              <w:spacing w:after="0" w:line="240" w:lineRule="auto"/>
              <w:jc w:val="center"/>
              <w:rPr>
                <w:rFonts w:ascii="Times New Roman" w:eastAsia="Times New Roman" w:hAnsi="Times New Roman" w:cs="Times New Roman"/>
                <w:b/>
                <w:lang w:eastAsia="tr-TR"/>
              </w:rPr>
            </w:pPr>
            <w:r w:rsidRPr="009C67D4">
              <w:rPr>
                <w:rFonts w:ascii="Times New Roman" w:eastAsia="Times New Roman" w:hAnsi="Times New Roman" w:cs="Times New Roman"/>
                <w:b/>
                <w:lang w:eastAsia="tr-TR"/>
              </w:rPr>
              <w:t>7</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9C67D4" w:rsidRPr="009C67D4" w:rsidRDefault="009C67D4" w:rsidP="009C67D4">
            <w:pPr>
              <w:spacing w:after="0" w:line="240" w:lineRule="auto"/>
              <w:rPr>
                <w:rFonts w:ascii="Times New Roman" w:eastAsia="Times New Roman" w:hAnsi="Times New Roman" w:cs="Times New Roman"/>
                <w:b/>
                <w:sz w:val="20"/>
                <w:szCs w:val="20"/>
                <w:lang w:eastAsia="tr-TR"/>
              </w:rPr>
            </w:pPr>
            <w:r w:rsidRPr="009C67D4">
              <w:rPr>
                <w:rFonts w:ascii="Times New Roman" w:eastAsia="Times New Roman" w:hAnsi="Times New Roman" w:cs="Times New Roman"/>
                <w:sz w:val="20"/>
                <w:szCs w:val="20"/>
                <w:lang w:eastAsia="tr-TR"/>
              </w:rPr>
              <w:t>Immune System, Allergy, Autoimmune Diseases</w:t>
            </w:r>
          </w:p>
        </w:tc>
      </w:tr>
      <w:tr w:rsidR="009C67D4" w:rsidRPr="009C67D4" w:rsidTr="009C67D4">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9C67D4" w:rsidRPr="009C67D4" w:rsidRDefault="009C67D4" w:rsidP="009C67D4">
            <w:pPr>
              <w:spacing w:after="0" w:line="240" w:lineRule="auto"/>
              <w:jc w:val="center"/>
              <w:rPr>
                <w:rFonts w:ascii="Times New Roman" w:eastAsia="Times New Roman" w:hAnsi="Times New Roman" w:cs="Times New Roman"/>
                <w:b/>
                <w:lang w:eastAsia="tr-TR"/>
              </w:rPr>
            </w:pPr>
            <w:r w:rsidRPr="009C67D4">
              <w:rPr>
                <w:rFonts w:ascii="Times New Roman" w:eastAsia="Times New Roman" w:hAnsi="Times New Roman" w:cs="Times New Roman"/>
                <w:b/>
                <w:lang w:eastAsia="tr-TR"/>
              </w:rPr>
              <w:t>8</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9C67D4" w:rsidRPr="009C67D4" w:rsidRDefault="009C67D4" w:rsidP="009C67D4">
            <w:pPr>
              <w:spacing w:after="0" w:line="240" w:lineRule="auto"/>
              <w:rPr>
                <w:rFonts w:ascii="Times New Roman" w:eastAsia="Times New Roman" w:hAnsi="Times New Roman" w:cs="Times New Roman"/>
                <w:sz w:val="20"/>
                <w:szCs w:val="20"/>
                <w:lang w:eastAsia="tr-TR"/>
              </w:rPr>
            </w:pPr>
            <w:r w:rsidRPr="009C67D4">
              <w:rPr>
                <w:rFonts w:ascii="Times New Roman" w:eastAsia="Times New Roman" w:hAnsi="Times New Roman" w:cs="Times New Roman"/>
                <w:sz w:val="20"/>
                <w:szCs w:val="20"/>
                <w:lang w:eastAsia="tr-TR"/>
              </w:rPr>
              <w:t>The Administration of Immunosuppressives and Corticosteroids</w:t>
            </w:r>
          </w:p>
        </w:tc>
      </w:tr>
      <w:tr w:rsidR="009C67D4" w:rsidRPr="009C67D4" w:rsidTr="009C67D4">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9C67D4" w:rsidRPr="009C67D4" w:rsidRDefault="009C67D4" w:rsidP="009C67D4">
            <w:pPr>
              <w:spacing w:after="0" w:line="240" w:lineRule="auto"/>
              <w:jc w:val="center"/>
              <w:rPr>
                <w:rFonts w:ascii="Times New Roman" w:eastAsia="Times New Roman" w:hAnsi="Times New Roman" w:cs="Times New Roman"/>
                <w:b/>
                <w:lang w:eastAsia="tr-TR"/>
              </w:rPr>
            </w:pPr>
            <w:r w:rsidRPr="009C67D4">
              <w:rPr>
                <w:rFonts w:ascii="Times New Roman" w:eastAsia="Times New Roman" w:hAnsi="Times New Roman" w:cs="Times New Roman"/>
                <w:b/>
                <w:lang w:eastAsia="tr-TR"/>
              </w:rPr>
              <w:t>9</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9C67D4" w:rsidRPr="009C67D4" w:rsidRDefault="009C67D4" w:rsidP="009C67D4">
            <w:pPr>
              <w:spacing w:after="0" w:line="240" w:lineRule="auto"/>
              <w:rPr>
                <w:rFonts w:ascii="Times New Roman" w:eastAsia="Times New Roman" w:hAnsi="Times New Roman" w:cs="Times New Roman"/>
                <w:sz w:val="20"/>
                <w:szCs w:val="20"/>
                <w:lang w:eastAsia="tr-TR"/>
              </w:rPr>
            </w:pPr>
            <w:r w:rsidRPr="009C67D4">
              <w:rPr>
                <w:rFonts w:ascii="Times New Roman" w:eastAsia="Times New Roman" w:hAnsi="Times New Roman" w:cs="Times New Roman"/>
                <w:sz w:val="20"/>
                <w:szCs w:val="20"/>
                <w:lang w:eastAsia="tr-TR"/>
              </w:rPr>
              <w:t xml:space="preserve"> Ophthalmological Diseases</w:t>
            </w:r>
          </w:p>
          <w:p w:rsidR="009C67D4" w:rsidRPr="009C67D4" w:rsidRDefault="009C67D4" w:rsidP="009C67D4">
            <w:pPr>
              <w:spacing w:after="0" w:line="240" w:lineRule="auto"/>
              <w:rPr>
                <w:rFonts w:ascii="Times New Roman" w:eastAsia="Times New Roman" w:hAnsi="Times New Roman" w:cs="Times New Roman"/>
                <w:sz w:val="20"/>
                <w:szCs w:val="20"/>
                <w:lang w:eastAsia="tr-TR"/>
              </w:rPr>
            </w:pPr>
            <w:r w:rsidRPr="009C67D4">
              <w:rPr>
                <w:rFonts w:ascii="Times New Roman" w:eastAsia="Times New Roman" w:hAnsi="Times New Roman" w:cs="Times New Roman"/>
                <w:sz w:val="20"/>
                <w:szCs w:val="20"/>
                <w:lang w:eastAsia="tr-TR"/>
              </w:rPr>
              <w:t xml:space="preserve"> Dermatological Diseases</w:t>
            </w:r>
          </w:p>
        </w:tc>
      </w:tr>
      <w:tr w:rsidR="009C67D4" w:rsidRPr="009C67D4" w:rsidTr="009C67D4">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9C67D4" w:rsidRPr="009C67D4" w:rsidRDefault="009C67D4" w:rsidP="009C67D4">
            <w:pPr>
              <w:spacing w:after="0" w:line="240" w:lineRule="auto"/>
              <w:jc w:val="center"/>
              <w:rPr>
                <w:rFonts w:ascii="Times New Roman" w:eastAsia="Times New Roman" w:hAnsi="Times New Roman" w:cs="Times New Roman"/>
                <w:b/>
                <w:lang w:eastAsia="tr-TR"/>
              </w:rPr>
            </w:pPr>
            <w:r w:rsidRPr="009C67D4">
              <w:rPr>
                <w:rFonts w:ascii="Times New Roman" w:eastAsia="Times New Roman" w:hAnsi="Times New Roman" w:cs="Times New Roman"/>
                <w:b/>
                <w:lang w:eastAsia="tr-TR"/>
              </w:rPr>
              <w:t>10, 11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9C67D4" w:rsidRPr="009C67D4" w:rsidRDefault="009C67D4" w:rsidP="009C67D4">
            <w:pPr>
              <w:spacing w:after="0" w:line="240" w:lineRule="auto"/>
              <w:rPr>
                <w:rFonts w:ascii="Times New Roman" w:eastAsia="Times New Roman" w:hAnsi="Times New Roman" w:cs="Times New Roman"/>
                <w:b/>
                <w:sz w:val="20"/>
                <w:szCs w:val="20"/>
                <w:lang w:eastAsia="tr-TR"/>
              </w:rPr>
            </w:pPr>
            <w:r w:rsidRPr="009C67D4">
              <w:rPr>
                <w:rFonts w:ascii="Times New Roman" w:eastAsia="Times New Roman" w:hAnsi="Times New Roman" w:cs="Times New Roman"/>
                <w:b/>
                <w:sz w:val="20"/>
                <w:szCs w:val="20"/>
                <w:lang w:eastAsia="tr-TR"/>
              </w:rPr>
              <w:t xml:space="preserve"> MID-TERM EXAMINATIONS</w:t>
            </w:r>
          </w:p>
        </w:tc>
      </w:tr>
      <w:tr w:rsidR="009C67D4" w:rsidRPr="009C67D4" w:rsidTr="009C67D4">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9C67D4" w:rsidRPr="009C67D4" w:rsidRDefault="009C67D4" w:rsidP="009C67D4">
            <w:pPr>
              <w:spacing w:after="0" w:line="240" w:lineRule="auto"/>
              <w:jc w:val="center"/>
              <w:rPr>
                <w:rFonts w:ascii="Times New Roman" w:eastAsia="Times New Roman" w:hAnsi="Times New Roman" w:cs="Times New Roman"/>
                <w:b/>
                <w:lang w:eastAsia="tr-TR"/>
              </w:rPr>
            </w:pPr>
            <w:r w:rsidRPr="009C67D4">
              <w:rPr>
                <w:rFonts w:ascii="Times New Roman" w:eastAsia="Times New Roman" w:hAnsi="Times New Roman" w:cs="Times New Roman"/>
                <w:b/>
                <w:lang w:eastAsia="tr-TR"/>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9C67D4" w:rsidRPr="009C67D4" w:rsidRDefault="009C67D4" w:rsidP="009C67D4">
            <w:pPr>
              <w:spacing w:after="0" w:line="240" w:lineRule="auto"/>
              <w:rPr>
                <w:rFonts w:ascii="Times New Roman" w:eastAsia="Times New Roman" w:hAnsi="Times New Roman" w:cs="Times New Roman"/>
                <w:sz w:val="20"/>
                <w:szCs w:val="20"/>
                <w:lang w:eastAsia="tr-TR"/>
              </w:rPr>
            </w:pPr>
            <w:r w:rsidRPr="009C67D4">
              <w:rPr>
                <w:rFonts w:ascii="Times New Roman" w:eastAsia="Times New Roman" w:hAnsi="Times New Roman" w:cs="Times New Roman"/>
                <w:sz w:val="20"/>
                <w:szCs w:val="20"/>
                <w:lang w:eastAsia="tr-TR"/>
              </w:rPr>
              <w:t xml:space="preserve"> Musculoskeletal Diseases </w:t>
            </w:r>
          </w:p>
        </w:tc>
      </w:tr>
      <w:tr w:rsidR="009C67D4" w:rsidRPr="009C67D4" w:rsidTr="009C67D4">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9C67D4" w:rsidRPr="009C67D4" w:rsidRDefault="009C67D4" w:rsidP="009C67D4">
            <w:pPr>
              <w:spacing w:after="0" w:line="240" w:lineRule="auto"/>
              <w:jc w:val="center"/>
              <w:rPr>
                <w:rFonts w:ascii="Times New Roman" w:eastAsia="Times New Roman" w:hAnsi="Times New Roman" w:cs="Times New Roman"/>
                <w:b/>
                <w:lang w:eastAsia="tr-TR"/>
              </w:rPr>
            </w:pPr>
            <w:r w:rsidRPr="009C67D4">
              <w:rPr>
                <w:rFonts w:ascii="Times New Roman" w:eastAsia="Times New Roman" w:hAnsi="Times New Roman" w:cs="Times New Roman"/>
                <w:b/>
                <w:lang w:eastAsia="tr-TR"/>
              </w:rPr>
              <w:t>13</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9C67D4" w:rsidRPr="009C67D4" w:rsidRDefault="009C67D4" w:rsidP="009C67D4">
            <w:pPr>
              <w:spacing w:after="0" w:line="240" w:lineRule="auto"/>
              <w:rPr>
                <w:rFonts w:ascii="Times New Roman" w:eastAsia="Times New Roman" w:hAnsi="Times New Roman" w:cs="Times New Roman"/>
                <w:sz w:val="20"/>
                <w:szCs w:val="20"/>
                <w:lang w:eastAsia="tr-TR"/>
              </w:rPr>
            </w:pPr>
            <w:r w:rsidRPr="009C67D4">
              <w:rPr>
                <w:rFonts w:ascii="Times New Roman" w:eastAsia="Times New Roman" w:hAnsi="Times New Roman" w:cs="Times New Roman"/>
                <w:sz w:val="20"/>
                <w:szCs w:val="20"/>
                <w:lang w:eastAsia="tr-TR"/>
              </w:rPr>
              <w:t xml:space="preserve"> Rheumatological Diseases </w:t>
            </w:r>
          </w:p>
        </w:tc>
      </w:tr>
      <w:tr w:rsidR="009C67D4" w:rsidRPr="009C67D4" w:rsidTr="009C67D4">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9C67D4" w:rsidRPr="009C67D4" w:rsidRDefault="009C67D4" w:rsidP="009C67D4">
            <w:pPr>
              <w:spacing w:after="0" w:line="240" w:lineRule="auto"/>
              <w:jc w:val="center"/>
              <w:rPr>
                <w:rFonts w:ascii="Times New Roman" w:eastAsia="Times New Roman" w:hAnsi="Times New Roman" w:cs="Times New Roman"/>
                <w:b/>
                <w:lang w:eastAsia="tr-TR"/>
              </w:rPr>
            </w:pPr>
            <w:r w:rsidRPr="009C67D4">
              <w:rPr>
                <w:rFonts w:ascii="Times New Roman" w:eastAsia="Times New Roman" w:hAnsi="Times New Roman" w:cs="Times New Roman"/>
                <w:b/>
                <w:lang w:eastAsia="tr-TR"/>
              </w:rPr>
              <w:t>14</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9C67D4" w:rsidRPr="009C67D4" w:rsidRDefault="009C67D4" w:rsidP="009C67D4">
            <w:pPr>
              <w:spacing w:after="0" w:line="240" w:lineRule="auto"/>
              <w:rPr>
                <w:rFonts w:ascii="Times New Roman" w:eastAsia="Times New Roman" w:hAnsi="Times New Roman" w:cs="Times New Roman"/>
                <w:sz w:val="20"/>
                <w:szCs w:val="20"/>
                <w:lang w:eastAsia="tr-TR"/>
              </w:rPr>
            </w:pPr>
            <w:r w:rsidRPr="009C67D4">
              <w:rPr>
                <w:rFonts w:ascii="Times New Roman" w:eastAsia="Times New Roman" w:hAnsi="Times New Roman" w:cs="Times New Roman"/>
                <w:sz w:val="20"/>
                <w:szCs w:val="20"/>
                <w:lang w:eastAsia="tr-TR"/>
              </w:rPr>
              <w:t xml:space="preserve"> Gastrointestinal Diseases</w:t>
            </w:r>
          </w:p>
          <w:p w:rsidR="009C67D4" w:rsidRPr="009C67D4" w:rsidRDefault="009C67D4" w:rsidP="009C67D4">
            <w:pPr>
              <w:spacing w:after="0" w:line="240" w:lineRule="auto"/>
              <w:rPr>
                <w:rFonts w:ascii="Times New Roman" w:eastAsia="Times New Roman" w:hAnsi="Times New Roman" w:cs="Times New Roman"/>
                <w:sz w:val="20"/>
                <w:szCs w:val="20"/>
                <w:lang w:eastAsia="tr-TR"/>
              </w:rPr>
            </w:pPr>
            <w:r w:rsidRPr="009C67D4">
              <w:rPr>
                <w:rFonts w:ascii="Times New Roman" w:eastAsia="Times New Roman" w:hAnsi="Times New Roman" w:cs="Times New Roman"/>
                <w:sz w:val="20"/>
                <w:szCs w:val="20"/>
                <w:lang w:eastAsia="tr-TR"/>
              </w:rPr>
              <w:t>Halitosis and Burning Mouth</w:t>
            </w:r>
          </w:p>
        </w:tc>
      </w:tr>
      <w:tr w:rsidR="009C67D4" w:rsidRPr="009C67D4" w:rsidTr="009C67D4">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9C67D4" w:rsidRPr="009C67D4" w:rsidRDefault="009C67D4" w:rsidP="009C67D4">
            <w:pPr>
              <w:spacing w:after="0" w:line="240" w:lineRule="auto"/>
              <w:jc w:val="center"/>
              <w:rPr>
                <w:rFonts w:ascii="Times New Roman" w:eastAsia="Times New Roman" w:hAnsi="Times New Roman" w:cs="Times New Roman"/>
                <w:b/>
                <w:lang w:eastAsia="tr-TR"/>
              </w:rPr>
            </w:pPr>
            <w:r w:rsidRPr="009C67D4">
              <w:rPr>
                <w:rFonts w:ascii="Times New Roman" w:eastAsia="Times New Roman" w:hAnsi="Times New Roman" w:cs="Times New Roman"/>
                <w:b/>
                <w:lang w:eastAsia="tr-TR"/>
              </w:rPr>
              <w:t>15</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9C67D4" w:rsidRPr="009C67D4" w:rsidRDefault="009C67D4" w:rsidP="009C67D4">
            <w:pPr>
              <w:spacing w:after="0" w:line="240" w:lineRule="auto"/>
              <w:rPr>
                <w:rFonts w:ascii="Times New Roman" w:eastAsia="Times New Roman" w:hAnsi="Times New Roman" w:cs="Times New Roman"/>
                <w:sz w:val="20"/>
                <w:szCs w:val="20"/>
                <w:lang w:eastAsia="tr-TR"/>
              </w:rPr>
            </w:pPr>
            <w:r w:rsidRPr="009C67D4">
              <w:rPr>
                <w:rFonts w:ascii="Times New Roman" w:eastAsia="Times New Roman" w:hAnsi="Times New Roman" w:cs="Times New Roman"/>
                <w:sz w:val="20"/>
                <w:szCs w:val="20"/>
                <w:lang w:eastAsia="tr-TR"/>
              </w:rPr>
              <w:t xml:space="preserve"> Chronic Renal Failure, Dialysis, Organ Transplantation </w:t>
            </w:r>
          </w:p>
        </w:tc>
      </w:tr>
      <w:tr w:rsidR="009C67D4" w:rsidRPr="009C67D4" w:rsidTr="009C67D4">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9C67D4" w:rsidRPr="009C67D4" w:rsidRDefault="009C67D4" w:rsidP="009C67D4">
            <w:pPr>
              <w:spacing w:after="0" w:line="240" w:lineRule="auto"/>
              <w:jc w:val="center"/>
              <w:rPr>
                <w:rFonts w:ascii="Times New Roman" w:eastAsia="Times New Roman" w:hAnsi="Times New Roman" w:cs="Times New Roman"/>
                <w:b/>
                <w:lang w:eastAsia="tr-TR"/>
              </w:rPr>
            </w:pPr>
            <w:r w:rsidRPr="009C67D4">
              <w:rPr>
                <w:rFonts w:ascii="Times New Roman" w:eastAsia="Times New Roman" w:hAnsi="Times New Roman" w:cs="Times New Roman"/>
                <w:b/>
                <w:lang w:eastAsia="tr-TR"/>
              </w:rPr>
              <w:t>16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9C67D4" w:rsidRPr="009C67D4" w:rsidRDefault="009C67D4" w:rsidP="009C67D4">
            <w:pPr>
              <w:spacing w:after="0" w:line="240" w:lineRule="auto"/>
              <w:rPr>
                <w:rFonts w:ascii="Times New Roman" w:eastAsia="Times New Roman" w:hAnsi="Times New Roman" w:cs="Times New Roman"/>
                <w:sz w:val="20"/>
                <w:szCs w:val="20"/>
                <w:lang w:eastAsia="tr-TR"/>
              </w:rPr>
            </w:pPr>
            <w:r w:rsidRPr="009C67D4">
              <w:rPr>
                <w:rFonts w:ascii="Times New Roman" w:eastAsia="Times New Roman" w:hAnsi="Times New Roman" w:cs="Times New Roman"/>
                <w:sz w:val="20"/>
                <w:szCs w:val="20"/>
                <w:lang w:eastAsia="tr-TR"/>
              </w:rPr>
              <w:t>Vitamins and Oral Findings of Vitamin Deficiencies</w:t>
            </w:r>
          </w:p>
        </w:tc>
      </w:tr>
      <w:tr w:rsidR="009C67D4" w:rsidRPr="009C67D4" w:rsidTr="009C67D4">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9C67D4" w:rsidRPr="009C67D4" w:rsidRDefault="009C67D4" w:rsidP="009C67D4">
            <w:pPr>
              <w:spacing w:after="0" w:line="240" w:lineRule="auto"/>
              <w:jc w:val="center"/>
              <w:rPr>
                <w:rFonts w:ascii="Times New Roman" w:eastAsia="Times New Roman" w:hAnsi="Times New Roman" w:cs="Times New Roman"/>
                <w:b/>
                <w:lang w:eastAsia="tr-TR"/>
              </w:rPr>
            </w:pP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9C67D4" w:rsidRPr="009C67D4" w:rsidRDefault="009C67D4" w:rsidP="009C67D4">
            <w:pPr>
              <w:spacing w:after="0" w:line="240" w:lineRule="auto"/>
              <w:rPr>
                <w:rFonts w:ascii="Times New Roman" w:eastAsia="Times New Roman" w:hAnsi="Times New Roman" w:cs="Times New Roman"/>
                <w:b/>
                <w:sz w:val="20"/>
                <w:szCs w:val="20"/>
                <w:lang w:eastAsia="tr-TR"/>
              </w:rPr>
            </w:pPr>
            <w:r w:rsidRPr="009C67D4">
              <w:rPr>
                <w:rFonts w:ascii="Times New Roman" w:eastAsia="Times New Roman" w:hAnsi="Times New Roman" w:cs="Times New Roman"/>
                <w:b/>
                <w:sz w:val="20"/>
                <w:szCs w:val="20"/>
                <w:lang w:eastAsia="tr-TR"/>
              </w:rPr>
              <w:t>SPRING TERM</w:t>
            </w:r>
          </w:p>
        </w:tc>
      </w:tr>
      <w:tr w:rsidR="009C67D4" w:rsidRPr="009C67D4" w:rsidTr="009C67D4">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9C67D4" w:rsidRPr="009C67D4" w:rsidRDefault="009C67D4" w:rsidP="009C67D4">
            <w:pPr>
              <w:spacing w:after="0" w:line="240" w:lineRule="auto"/>
              <w:jc w:val="center"/>
              <w:rPr>
                <w:rFonts w:ascii="Times New Roman" w:eastAsia="Times New Roman" w:hAnsi="Times New Roman" w:cs="Times New Roman"/>
                <w:b/>
                <w:lang w:eastAsia="tr-TR"/>
              </w:rPr>
            </w:pPr>
            <w:r w:rsidRPr="009C67D4">
              <w:rPr>
                <w:rFonts w:ascii="Times New Roman" w:eastAsia="Times New Roman" w:hAnsi="Times New Roman" w:cs="Times New Roman"/>
                <w:b/>
                <w:lang w:eastAsia="tr-TR"/>
              </w:rPr>
              <w:t>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9C67D4" w:rsidRPr="009C67D4" w:rsidRDefault="009C67D4" w:rsidP="009C67D4">
            <w:pPr>
              <w:spacing w:after="0" w:line="240" w:lineRule="auto"/>
              <w:rPr>
                <w:rFonts w:ascii="Times New Roman" w:eastAsia="Times New Roman" w:hAnsi="Times New Roman" w:cs="Times New Roman"/>
                <w:sz w:val="20"/>
                <w:szCs w:val="20"/>
                <w:lang w:eastAsia="tr-TR"/>
              </w:rPr>
            </w:pPr>
            <w:r w:rsidRPr="009C67D4">
              <w:rPr>
                <w:rFonts w:ascii="Times New Roman" w:eastAsia="Times New Roman" w:hAnsi="Times New Roman" w:cs="Times New Roman"/>
                <w:sz w:val="20"/>
                <w:szCs w:val="20"/>
                <w:lang w:eastAsia="tr-TR"/>
              </w:rPr>
              <w:t xml:space="preserve"> Sexually Transimitted Diseases (AIDS, Syphilis, Gonore)</w:t>
            </w:r>
          </w:p>
          <w:p w:rsidR="009C67D4" w:rsidRPr="009C67D4" w:rsidRDefault="009C67D4" w:rsidP="009C67D4">
            <w:pPr>
              <w:spacing w:after="0" w:line="240" w:lineRule="auto"/>
              <w:rPr>
                <w:rFonts w:ascii="Times New Roman" w:eastAsia="Times New Roman" w:hAnsi="Times New Roman" w:cs="Times New Roman"/>
                <w:sz w:val="20"/>
                <w:szCs w:val="20"/>
                <w:lang w:eastAsia="tr-TR"/>
              </w:rPr>
            </w:pPr>
            <w:r w:rsidRPr="009C67D4">
              <w:rPr>
                <w:rFonts w:ascii="Times New Roman" w:eastAsia="Times New Roman" w:hAnsi="Times New Roman" w:cs="Times New Roman"/>
                <w:sz w:val="20"/>
                <w:szCs w:val="20"/>
                <w:lang w:eastAsia="tr-TR"/>
              </w:rPr>
              <w:t>Liver Diseases and Viral Hepatitis</w:t>
            </w:r>
          </w:p>
        </w:tc>
      </w:tr>
      <w:tr w:rsidR="009C67D4" w:rsidRPr="009C67D4" w:rsidTr="009C67D4">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9C67D4" w:rsidRPr="009C67D4" w:rsidRDefault="009C67D4" w:rsidP="009C67D4">
            <w:pPr>
              <w:spacing w:after="0" w:line="240" w:lineRule="auto"/>
              <w:jc w:val="center"/>
              <w:rPr>
                <w:rFonts w:ascii="Times New Roman" w:eastAsia="Times New Roman" w:hAnsi="Times New Roman" w:cs="Times New Roman"/>
                <w:b/>
                <w:lang w:eastAsia="tr-TR"/>
              </w:rPr>
            </w:pPr>
            <w:r w:rsidRPr="009C67D4">
              <w:rPr>
                <w:rFonts w:ascii="Times New Roman" w:eastAsia="Times New Roman" w:hAnsi="Times New Roman" w:cs="Times New Roman"/>
                <w:b/>
                <w:lang w:eastAsia="tr-TR"/>
              </w:rPr>
              <w:t>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9C67D4" w:rsidRPr="009C67D4" w:rsidRDefault="009C67D4" w:rsidP="009C67D4">
            <w:pPr>
              <w:spacing w:after="0" w:line="240" w:lineRule="auto"/>
              <w:rPr>
                <w:rFonts w:ascii="Times New Roman" w:eastAsia="Times New Roman" w:hAnsi="Times New Roman" w:cs="Times New Roman"/>
                <w:sz w:val="20"/>
                <w:szCs w:val="20"/>
                <w:lang w:eastAsia="tr-TR"/>
              </w:rPr>
            </w:pPr>
            <w:r w:rsidRPr="009C67D4">
              <w:rPr>
                <w:rFonts w:ascii="Times New Roman" w:eastAsia="Times New Roman" w:hAnsi="Times New Roman" w:cs="Times New Roman"/>
                <w:sz w:val="20"/>
                <w:szCs w:val="20"/>
                <w:lang w:eastAsia="tr-TR"/>
              </w:rPr>
              <w:t xml:space="preserve"> CBCT and Dentistry (</w:t>
            </w:r>
            <w:r w:rsidRPr="009C67D4">
              <w:rPr>
                <w:rFonts w:ascii="Times New Roman" w:eastAsia="Times New Roman" w:hAnsi="Times New Roman" w:cs="Times New Roman"/>
                <w:b/>
                <w:sz w:val="20"/>
                <w:szCs w:val="20"/>
                <w:lang w:eastAsia="tr-TR"/>
              </w:rPr>
              <w:t>Assist. Prof. Dr. İbrahim Şevki BAYRAKDAR</w:t>
            </w:r>
            <w:r w:rsidRPr="009C67D4">
              <w:rPr>
                <w:rFonts w:ascii="Times New Roman" w:eastAsia="Times New Roman" w:hAnsi="Times New Roman" w:cs="Times New Roman"/>
                <w:sz w:val="20"/>
                <w:szCs w:val="20"/>
                <w:lang w:eastAsia="tr-TR"/>
              </w:rPr>
              <w:t>)</w:t>
            </w:r>
          </w:p>
        </w:tc>
      </w:tr>
      <w:tr w:rsidR="009C67D4" w:rsidRPr="009C67D4" w:rsidTr="009C67D4">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9C67D4" w:rsidRPr="009C67D4" w:rsidRDefault="009C67D4" w:rsidP="009C67D4">
            <w:pPr>
              <w:spacing w:after="0" w:line="240" w:lineRule="auto"/>
              <w:jc w:val="center"/>
              <w:rPr>
                <w:rFonts w:ascii="Times New Roman" w:eastAsia="Times New Roman" w:hAnsi="Times New Roman" w:cs="Times New Roman"/>
                <w:b/>
                <w:lang w:eastAsia="tr-TR"/>
              </w:rPr>
            </w:pPr>
            <w:r w:rsidRPr="009C67D4">
              <w:rPr>
                <w:rFonts w:ascii="Times New Roman" w:eastAsia="Times New Roman" w:hAnsi="Times New Roman" w:cs="Times New Roman"/>
                <w:b/>
                <w:lang w:eastAsia="tr-TR"/>
              </w:rPr>
              <w:t>3</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9C67D4" w:rsidRPr="009C67D4" w:rsidRDefault="009C67D4" w:rsidP="009C67D4">
            <w:pPr>
              <w:spacing w:after="0" w:line="240" w:lineRule="auto"/>
              <w:rPr>
                <w:rFonts w:ascii="Times New Roman" w:eastAsia="Times New Roman" w:hAnsi="Times New Roman" w:cs="Times New Roman"/>
                <w:sz w:val="20"/>
                <w:szCs w:val="20"/>
                <w:lang w:eastAsia="tr-TR"/>
              </w:rPr>
            </w:pPr>
            <w:r w:rsidRPr="009C67D4">
              <w:rPr>
                <w:rFonts w:ascii="Times New Roman" w:eastAsia="Times New Roman" w:hAnsi="Times New Roman" w:cs="Times New Roman"/>
                <w:sz w:val="20"/>
                <w:szCs w:val="20"/>
                <w:lang w:eastAsia="tr-TR"/>
              </w:rPr>
              <w:t>Infectious Diseases (Bacterial, Viral and Fungal)</w:t>
            </w:r>
          </w:p>
        </w:tc>
      </w:tr>
      <w:tr w:rsidR="009C67D4" w:rsidRPr="009C67D4" w:rsidTr="009C67D4">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9C67D4" w:rsidRPr="009C67D4" w:rsidRDefault="009C67D4" w:rsidP="009C67D4">
            <w:pPr>
              <w:spacing w:after="0" w:line="240" w:lineRule="auto"/>
              <w:jc w:val="center"/>
              <w:rPr>
                <w:rFonts w:ascii="Times New Roman" w:eastAsia="Times New Roman" w:hAnsi="Times New Roman" w:cs="Times New Roman"/>
                <w:b/>
                <w:lang w:eastAsia="tr-TR"/>
              </w:rPr>
            </w:pPr>
            <w:r w:rsidRPr="009C67D4">
              <w:rPr>
                <w:rFonts w:ascii="Times New Roman" w:eastAsia="Times New Roman" w:hAnsi="Times New Roman" w:cs="Times New Roman"/>
                <w:b/>
                <w:lang w:eastAsia="tr-TR"/>
              </w:rPr>
              <w:t>4</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9C67D4" w:rsidRPr="009C67D4" w:rsidRDefault="009C67D4" w:rsidP="009C67D4">
            <w:pPr>
              <w:spacing w:after="0" w:line="240" w:lineRule="auto"/>
              <w:rPr>
                <w:rFonts w:ascii="Times New Roman" w:eastAsia="Times New Roman" w:hAnsi="Times New Roman" w:cs="Times New Roman"/>
                <w:sz w:val="20"/>
                <w:szCs w:val="20"/>
                <w:lang w:eastAsia="tr-TR"/>
              </w:rPr>
            </w:pPr>
            <w:r w:rsidRPr="009C67D4">
              <w:rPr>
                <w:rFonts w:ascii="Times New Roman" w:eastAsia="Times New Roman" w:hAnsi="Times New Roman" w:cs="Times New Roman"/>
                <w:sz w:val="20"/>
                <w:szCs w:val="20"/>
                <w:lang w:eastAsia="tr-TR"/>
              </w:rPr>
              <w:t>Neurologic Diseasee and Headaches</w:t>
            </w:r>
          </w:p>
        </w:tc>
      </w:tr>
      <w:tr w:rsidR="009C67D4" w:rsidRPr="009C67D4" w:rsidTr="009C67D4">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9C67D4" w:rsidRPr="009C67D4" w:rsidRDefault="009C67D4" w:rsidP="009C67D4">
            <w:pPr>
              <w:spacing w:after="0" w:line="240" w:lineRule="auto"/>
              <w:jc w:val="center"/>
              <w:rPr>
                <w:rFonts w:ascii="Times New Roman" w:eastAsia="Times New Roman" w:hAnsi="Times New Roman" w:cs="Times New Roman"/>
                <w:b/>
                <w:lang w:eastAsia="tr-TR"/>
              </w:rPr>
            </w:pPr>
            <w:r w:rsidRPr="009C67D4">
              <w:rPr>
                <w:rFonts w:ascii="Times New Roman" w:eastAsia="Times New Roman" w:hAnsi="Times New Roman" w:cs="Times New Roman"/>
                <w:b/>
                <w:lang w:eastAsia="tr-TR"/>
              </w:rPr>
              <w:t>5</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9C67D4" w:rsidRPr="009C67D4" w:rsidRDefault="009C67D4" w:rsidP="009C67D4">
            <w:pPr>
              <w:spacing w:after="0" w:line="240" w:lineRule="auto"/>
              <w:rPr>
                <w:rFonts w:ascii="Times New Roman" w:eastAsia="Times New Roman" w:hAnsi="Times New Roman" w:cs="Times New Roman"/>
                <w:sz w:val="20"/>
                <w:szCs w:val="20"/>
                <w:lang w:eastAsia="tr-TR"/>
              </w:rPr>
            </w:pPr>
            <w:r w:rsidRPr="009C67D4">
              <w:rPr>
                <w:rFonts w:ascii="Times New Roman" w:eastAsia="Times New Roman" w:hAnsi="Times New Roman" w:cs="Times New Roman"/>
                <w:sz w:val="20"/>
                <w:szCs w:val="20"/>
                <w:lang w:eastAsia="tr-TR"/>
              </w:rPr>
              <w:t xml:space="preserve"> Neuromuscular Diseases (Craniofascial Nerve Disorders)</w:t>
            </w:r>
          </w:p>
        </w:tc>
      </w:tr>
      <w:tr w:rsidR="009C67D4" w:rsidRPr="009C67D4" w:rsidTr="009C67D4">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9C67D4" w:rsidRPr="009C67D4" w:rsidRDefault="009C67D4" w:rsidP="009C67D4">
            <w:pPr>
              <w:spacing w:after="0" w:line="240" w:lineRule="auto"/>
              <w:jc w:val="center"/>
              <w:rPr>
                <w:rFonts w:ascii="Times New Roman" w:eastAsia="Times New Roman" w:hAnsi="Times New Roman" w:cs="Times New Roman"/>
                <w:b/>
                <w:lang w:eastAsia="tr-TR"/>
              </w:rPr>
            </w:pPr>
            <w:r w:rsidRPr="009C67D4">
              <w:rPr>
                <w:rFonts w:ascii="Times New Roman" w:eastAsia="Times New Roman" w:hAnsi="Times New Roman" w:cs="Times New Roman"/>
                <w:b/>
                <w:lang w:eastAsia="tr-TR"/>
              </w:rPr>
              <w:t>6, 7</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9C67D4" w:rsidRPr="009C67D4" w:rsidRDefault="009C67D4" w:rsidP="009C67D4">
            <w:pPr>
              <w:spacing w:after="0" w:line="240" w:lineRule="auto"/>
              <w:rPr>
                <w:rFonts w:ascii="Times New Roman" w:eastAsia="Times New Roman" w:hAnsi="Times New Roman" w:cs="Times New Roman"/>
                <w:sz w:val="20"/>
                <w:szCs w:val="20"/>
                <w:lang w:eastAsia="tr-TR"/>
              </w:rPr>
            </w:pPr>
            <w:r w:rsidRPr="009C67D4">
              <w:rPr>
                <w:rFonts w:ascii="Times New Roman" w:eastAsia="Times New Roman" w:hAnsi="Times New Roman" w:cs="Times New Roman"/>
                <w:b/>
                <w:sz w:val="20"/>
                <w:szCs w:val="20"/>
                <w:lang w:eastAsia="tr-TR"/>
              </w:rPr>
              <w:t>MID-TERM EXAMINATIONS</w:t>
            </w:r>
          </w:p>
        </w:tc>
      </w:tr>
      <w:tr w:rsidR="009C67D4" w:rsidRPr="009C67D4" w:rsidTr="009C67D4">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9C67D4" w:rsidRPr="009C67D4" w:rsidRDefault="009C67D4" w:rsidP="009C67D4">
            <w:pPr>
              <w:spacing w:after="0" w:line="240" w:lineRule="auto"/>
              <w:jc w:val="center"/>
              <w:rPr>
                <w:rFonts w:ascii="Times New Roman" w:eastAsia="Times New Roman" w:hAnsi="Times New Roman" w:cs="Times New Roman"/>
                <w:b/>
                <w:lang w:eastAsia="tr-TR"/>
              </w:rPr>
            </w:pPr>
            <w:r w:rsidRPr="009C67D4">
              <w:rPr>
                <w:rFonts w:ascii="Times New Roman" w:eastAsia="Times New Roman" w:hAnsi="Times New Roman" w:cs="Times New Roman"/>
                <w:b/>
                <w:lang w:eastAsia="tr-TR"/>
              </w:rPr>
              <w:t>8</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9C67D4" w:rsidRPr="009C67D4" w:rsidRDefault="009C67D4" w:rsidP="009C67D4">
            <w:pPr>
              <w:spacing w:after="0" w:line="240" w:lineRule="auto"/>
              <w:rPr>
                <w:rFonts w:ascii="Times New Roman" w:eastAsia="Times New Roman" w:hAnsi="Times New Roman" w:cs="Times New Roman"/>
                <w:sz w:val="20"/>
                <w:szCs w:val="20"/>
                <w:lang w:eastAsia="tr-TR"/>
              </w:rPr>
            </w:pPr>
            <w:r w:rsidRPr="009C67D4">
              <w:rPr>
                <w:rFonts w:ascii="Times New Roman" w:eastAsia="Times New Roman" w:hAnsi="Times New Roman" w:cs="Times New Roman"/>
                <w:sz w:val="20"/>
                <w:szCs w:val="20"/>
                <w:lang w:eastAsia="tr-TR"/>
              </w:rPr>
              <w:t xml:space="preserve"> Mental Diasability, Psychiatric Patients and Substance Addiction</w:t>
            </w:r>
          </w:p>
        </w:tc>
      </w:tr>
      <w:tr w:rsidR="009C67D4" w:rsidRPr="009C67D4" w:rsidTr="009C67D4">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9C67D4" w:rsidRPr="009C67D4" w:rsidRDefault="009C67D4" w:rsidP="009C67D4">
            <w:pPr>
              <w:spacing w:after="0" w:line="240" w:lineRule="auto"/>
              <w:jc w:val="center"/>
              <w:rPr>
                <w:rFonts w:ascii="Times New Roman" w:eastAsia="Times New Roman" w:hAnsi="Times New Roman" w:cs="Times New Roman"/>
                <w:b/>
                <w:lang w:eastAsia="tr-TR"/>
              </w:rPr>
            </w:pPr>
            <w:r w:rsidRPr="009C67D4">
              <w:rPr>
                <w:rFonts w:ascii="Times New Roman" w:eastAsia="Times New Roman" w:hAnsi="Times New Roman" w:cs="Times New Roman"/>
                <w:b/>
                <w:lang w:eastAsia="tr-TR"/>
              </w:rPr>
              <w:t>9</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9C67D4" w:rsidRPr="009C67D4" w:rsidRDefault="009C67D4" w:rsidP="009C67D4">
            <w:pPr>
              <w:spacing w:after="0" w:line="240" w:lineRule="auto"/>
              <w:rPr>
                <w:rFonts w:ascii="Times New Roman" w:eastAsia="Times New Roman" w:hAnsi="Times New Roman" w:cs="Times New Roman"/>
                <w:sz w:val="20"/>
                <w:szCs w:val="20"/>
                <w:lang w:eastAsia="tr-TR"/>
              </w:rPr>
            </w:pPr>
            <w:r w:rsidRPr="009C67D4">
              <w:rPr>
                <w:rFonts w:ascii="Times New Roman" w:eastAsia="Times New Roman" w:hAnsi="Times New Roman" w:cs="Times New Roman"/>
                <w:sz w:val="20"/>
                <w:szCs w:val="20"/>
                <w:lang w:eastAsia="tr-TR"/>
              </w:rPr>
              <w:t xml:space="preserve"> Oncologic Patients</w:t>
            </w:r>
          </w:p>
          <w:p w:rsidR="009C67D4" w:rsidRPr="009C67D4" w:rsidRDefault="009C67D4" w:rsidP="009C67D4">
            <w:pPr>
              <w:spacing w:after="0" w:line="240" w:lineRule="auto"/>
              <w:rPr>
                <w:rFonts w:ascii="Times New Roman" w:eastAsia="Times New Roman" w:hAnsi="Times New Roman" w:cs="Times New Roman"/>
                <w:sz w:val="20"/>
                <w:szCs w:val="20"/>
                <w:lang w:eastAsia="tr-TR"/>
              </w:rPr>
            </w:pPr>
            <w:r w:rsidRPr="009C67D4">
              <w:rPr>
                <w:rFonts w:ascii="Times New Roman" w:eastAsia="Times New Roman" w:hAnsi="Times New Roman" w:cs="Times New Roman"/>
                <w:sz w:val="20"/>
                <w:szCs w:val="20"/>
                <w:lang w:eastAsia="tr-TR"/>
              </w:rPr>
              <w:t xml:space="preserve"> Chemotherapy, Radiotherapy and BRONJ</w:t>
            </w:r>
          </w:p>
        </w:tc>
      </w:tr>
      <w:tr w:rsidR="009C67D4" w:rsidRPr="009C67D4" w:rsidTr="009C67D4">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9C67D4" w:rsidRPr="009C67D4" w:rsidRDefault="009C67D4" w:rsidP="009C67D4">
            <w:pPr>
              <w:spacing w:after="0" w:line="240" w:lineRule="auto"/>
              <w:jc w:val="center"/>
              <w:rPr>
                <w:rFonts w:ascii="Times New Roman" w:eastAsia="Times New Roman" w:hAnsi="Times New Roman" w:cs="Times New Roman"/>
                <w:b/>
                <w:lang w:eastAsia="tr-TR"/>
              </w:rPr>
            </w:pPr>
            <w:r w:rsidRPr="009C67D4">
              <w:rPr>
                <w:rFonts w:ascii="Times New Roman" w:eastAsia="Times New Roman" w:hAnsi="Times New Roman" w:cs="Times New Roman"/>
                <w:b/>
                <w:lang w:eastAsia="tr-TR"/>
              </w:rPr>
              <w:t>10</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9C67D4" w:rsidRPr="009C67D4" w:rsidRDefault="009C67D4" w:rsidP="009C67D4">
            <w:pPr>
              <w:spacing w:after="0" w:line="240" w:lineRule="auto"/>
              <w:rPr>
                <w:rFonts w:ascii="Times New Roman" w:eastAsia="Times New Roman" w:hAnsi="Times New Roman" w:cs="Times New Roman"/>
                <w:b/>
                <w:sz w:val="20"/>
                <w:szCs w:val="20"/>
                <w:lang w:eastAsia="tr-TR"/>
              </w:rPr>
            </w:pPr>
            <w:r w:rsidRPr="009C67D4">
              <w:rPr>
                <w:rFonts w:ascii="Times New Roman" w:eastAsia="Times New Roman" w:hAnsi="Times New Roman" w:cs="Times New Roman"/>
                <w:b/>
                <w:sz w:val="20"/>
                <w:szCs w:val="20"/>
                <w:lang w:eastAsia="tr-TR"/>
              </w:rPr>
              <w:t xml:space="preserve"> </w:t>
            </w:r>
            <w:r w:rsidRPr="009C67D4">
              <w:rPr>
                <w:rFonts w:ascii="Times New Roman" w:eastAsia="Times New Roman" w:hAnsi="Times New Roman" w:cs="Times New Roman"/>
                <w:sz w:val="20"/>
                <w:szCs w:val="20"/>
                <w:lang w:eastAsia="tr-TR"/>
              </w:rPr>
              <w:t>Gestation, Lactation, Menopause, Andropause, Osteoporosis</w:t>
            </w:r>
          </w:p>
        </w:tc>
      </w:tr>
      <w:tr w:rsidR="009C67D4" w:rsidRPr="009C67D4" w:rsidTr="009C67D4">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9C67D4" w:rsidRPr="009C67D4" w:rsidRDefault="009C67D4" w:rsidP="009C67D4">
            <w:pPr>
              <w:spacing w:after="0" w:line="240" w:lineRule="auto"/>
              <w:jc w:val="center"/>
              <w:rPr>
                <w:rFonts w:ascii="Times New Roman" w:eastAsia="Times New Roman" w:hAnsi="Times New Roman" w:cs="Times New Roman"/>
                <w:b/>
                <w:lang w:eastAsia="tr-TR"/>
              </w:rPr>
            </w:pPr>
            <w:r w:rsidRPr="009C67D4">
              <w:rPr>
                <w:rFonts w:ascii="Times New Roman" w:eastAsia="Times New Roman" w:hAnsi="Times New Roman" w:cs="Times New Roman"/>
                <w:b/>
                <w:lang w:eastAsia="tr-TR"/>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9C67D4" w:rsidRPr="009C67D4" w:rsidRDefault="009C67D4" w:rsidP="009C67D4">
            <w:pPr>
              <w:spacing w:after="0" w:line="240" w:lineRule="auto"/>
              <w:rPr>
                <w:rFonts w:ascii="Times New Roman" w:eastAsia="Times New Roman" w:hAnsi="Times New Roman" w:cs="Times New Roman"/>
                <w:b/>
                <w:sz w:val="20"/>
                <w:szCs w:val="20"/>
                <w:lang w:eastAsia="tr-TR"/>
              </w:rPr>
            </w:pPr>
            <w:r w:rsidRPr="009C67D4">
              <w:rPr>
                <w:rFonts w:ascii="Times New Roman" w:eastAsia="Times New Roman" w:hAnsi="Times New Roman" w:cs="Times New Roman"/>
                <w:sz w:val="20"/>
                <w:szCs w:val="20"/>
                <w:lang w:eastAsia="tr-TR"/>
              </w:rPr>
              <w:t xml:space="preserve"> Drug Interactions and Advers Effects</w:t>
            </w:r>
          </w:p>
        </w:tc>
      </w:tr>
      <w:tr w:rsidR="009C67D4" w:rsidRPr="009C67D4" w:rsidTr="009C67D4">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9C67D4" w:rsidRPr="009C67D4" w:rsidRDefault="009C67D4" w:rsidP="009C67D4">
            <w:pPr>
              <w:spacing w:after="0" w:line="240" w:lineRule="auto"/>
              <w:jc w:val="center"/>
              <w:rPr>
                <w:rFonts w:ascii="Times New Roman" w:eastAsia="Times New Roman" w:hAnsi="Times New Roman" w:cs="Times New Roman"/>
                <w:b/>
                <w:lang w:eastAsia="tr-TR"/>
              </w:rPr>
            </w:pPr>
            <w:r w:rsidRPr="009C67D4">
              <w:rPr>
                <w:rFonts w:ascii="Times New Roman" w:eastAsia="Times New Roman" w:hAnsi="Times New Roman" w:cs="Times New Roman"/>
                <w:b/>
                <w:lang w:eastAsia="tr-TR"/>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9C67D4" w:rsidRPr="009C67D4" w:rsidRDefault="009C67D4" w:rsidP="009C67D4">
            <w:pPr>
              <w:spacing w:after="0" w:line="240" w:lineRule="auto"/>
              <w:rPr>
                <w:rFonts w:ascii="Times New Roman" w:eastAsia="Times New Roman" w:hAnsi="Times New Roman" w:cs="Times New Roman"/>
                <w:sz w:val="20"/>
                <w:szCs w:val="20"/>
                <w:lang w:eastAsia="tr-TR"/>
              </w:rPr>
            </w:pPr>
            <w:r w:rsidRPr="009C67D4">
              <w:rPr>
                <w:rFonts w:ascii="Times New Roman" w:eastAsia="Times New Roman" w:hAnsi="Times New Roman" w:cs="Times New Roman"/>
                <w:sz w:val="20"/>
                <w:szCs w:val="20"/>
                <w:lang w:eastAsia="tr-TR"/>
              </w:rPr>
              <w:t xml:space="preserve"> Bruxism and Parafunctions</w:t>
            </w:r>
          </w:p>
          <w:p w:rsidR="009C67D4" w:rsidRPr="009C67D4" w:rsidRDefault="009C67D4" w:rsidP="009C67D4">
            <w:pPr>
              <w:spacing w:after="0" w:line="240" w:lineRule="auto"/>
              <w:rPr>
                <w:rFonts w:ascii="Times New Roman" w:eastAsia="Times New Roman" w:hAnsi="Times New Roman" w:cs="Times New Roman"/>
                <w:sz w:val="20"/>
                <w:szCs w:val="20"/>
                <w:lang w:eastAsia="tr-TR"/>
              </w:rPr>
            </w:pPr>
            <w:r w:rsidRPr="009C67D4">
              <w:rPr>
                <w:rFonts w:ascii="Times New Roman" w:eastAsia="Times New Roman" w:hAnsi="Times New Roman" w:cs="Times New Roman"/>
                <w:sz w:val="20"/>
                <w:szCs w:val="20"/>
                <w:lang w:eastAsia="tr-TR"/>
              </w:rPr>
              <w:t xml:space="preserve"> Implant Radiology</w:t>
            </w:r>
          </w:p>
        </w:tc>
      </w:tr>
      <w:tr w:rsidR="009C67D4" w:rsidRPr="009C67D4" w:rsidTr="009C67D4">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9C67D4" w:rsidRPr="009C67D4" w:rsidRDefault="009C67D4" w:rsidP="009C67D4">
            <w:pPr>
              <w:spacing w:after="0" w:line="240" w:lineRule="auto"/>
              <w:jc w:val="center"/>
              <w:rPr>
                <w:rFonts w:ascii="Times New Roman" w:eastAsia="Times New Roman" w:hAnsi="Times New Roman" w:cs="Times New Roman"/>
                <w:b/>
                <w:lang w:eastAsia="tr-TR"/>
              </w:rPr>
            </w:pPr>
            <w:r w:rsidRPr="009C67D4">
              <w:rPr>
                <w:rFonts w:ascii="Times New Roman" w:eastAsia="Times New Roman" w:hAnsi="Times New Roman" w:cs="Times New Roman"/>
                <w:b/>
                <w:lang w:eastAsia="tr-TR"/>
              </w:rPr>
              <w:t>13</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9C67D4" w:rsidRPr="009C67D4" w:rsidRDefault="009C67D4" w:rsidP="009C67D4">
            <w:pPr>
              <w:spacing w:after="0" w:line="240" w:lineRule="auto"/>
              <w:rPr>
                <w:rFonts w:ascii="Times New Roman" w:eastAsia="Times New Roman" w:hAnsi="Times New Roman" w:cs="Times New Roman"/>
                <w:sz w:val="20"/>
                <w:szCs w:val="20"/>
                <w:lang w:eastAsia="tr-TR"/>
              </w:rPr>
            </w:pPr>
            <w:r w:rsidRPr="009C67D4">
              <w:rPr>
                <w:rFonts w:ascii="Times New Roman" w:eastAsia="Times New Roman" w:hAnsi="Times New Roman" w:cs="Times New Roman"/>
                <w:sz w:val="20"/>
                <w:szCs w:val="20"/>
                <w:lang w:eastAsia="tr-TR"/>
              </w:rPr>
              <w:t xml:space="preserve"> Advanced Radiological Techniques </w:t>
            </w:r>
            <w:r w:rsidRPr="009C67D4">
              <w:rPr>
                <w:rFonts w:ascii="Times New Roman" w:eastAsia="Times New Roman" w:hAnsi="Times New Roman" w:cs="Times New Roman"/>
                <w:b/>
                <w:sz w:val="20"/>
                <w:szCs w:val="20"/>
                <w:lang w:eastAsia="tr-TR"/>
              </w:rPr>
              <w:t>(Prof. Dr. Cüneyt ÇALIŞIR)</w:t>
            </w:r>
          </w:p>
        </w:tc>
      </w:tr>
      <w:tr w:rsidR="009C67D4" w:rsidRPr="009C67D4" w:rsidTr="009C67D4">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9C67D4" w:rsidRPr="009C67D4" w:rsidRDefault="009C67D4" w:rsidP="009C67D4">
            <w:pPr>
              <w:spacing w:after="0" w:line="240" w:lineRule="auto"/>
              <w:jc w:val="center"/>
              <w:rPr>
                <w:rFonts w:ascii="Times New Roman" w:eastAsia="Times New Roman" w:hAnsi="Times New Roman" w:cs="Times New Roman"/>
                <w:b/>
                <w:lang w:eastAsia="tr-TR"/>
              </w:rPr>
            </w:pPr>
            <w:r w:rsidRPr="009C67D4">
              <w:rPr>
                <w:rFonts w:ascii="Times New Roman" w:eastAsia="Times New Roman" w:hAnsi="Times New Roman" w:cs="Times New Roman"/>
                <w:b/>
                <w:lang w:eastAsia="tr-TR"/>
              </w:rPr>
              <w:t>14</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9C67D4" w:rsidRPr="009C67D4" w:rsidRDefault="009C67D4" w:rsidP="009C67D4">
            <w:pPr>
              <w:spacing w:after="0" w:line="240" w:lineRule="auto"/>
              <w:rPr>
                <w:rFonts w:ascii="Times New Roman" w:eastAsia="Times New Roman" w:hAnsi="Times New Roman" w:cs="Times New Roman"/>
                <w:sz w:val="20"/>
                <w:szCs w:val="20"/>
                <w:lang w:eastAsia="tr-TR"/>
              </w:rPr>
            </w:pPr>
            <w:r w:rsidRPr="009C67D4">
              <w:rPr>
                <w:rFonts w:ascii="Times New Roman" w:eastAsia="Times New Roman" w:hAnsi="Times New Roman" w:cs="Times New Roman"/>
                <w:sz w:val="20"/>
                <w:szCs w:val="20"/>
                <w:lang w:eastAsia="tr-TR"/>
              </w:rPr>
              <w:t xml:space="preserve"> The Dermal and Mucosal Findings of Systemic Diseases </w:t>
            </w:r>
            <w:r w:rsidRPr="009C67D4">
              <w:rPr>
                <w:rFonts w:ascii="Times New Roman" w:eastAsia="Times New Roman" w:hAnsi="Times New Roman" w:cs="Times New Roman"/>
                <w:b/>
                <w:sz w:val="20"/>
                <w:szCs w:val="20"/>
                <w:lang w:eastAsia="tr-TR"/>
              </w:rPr>
              <w:t>(Assist. Prof. Dr. Elif BİLGİR)</w:t>
            </w:r>
          </w:p>
        </w:tc>
      </w:tr>
      <w:tr w:rsidR="009C67D4" w:rsidRPr="009C67D4" w:rsidTr="009C67D4">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9C67D4" w:rsidRPr="009C67D4" w:rsidRDefault="009C67D4" w:rsidP="009C67D4">
            <w:pPr>
              <w:spacing w:after="0" w:line="240" w:lineRule="auto"/>
              <w:jc w:val="center"/>
              <w:rPr>
                <w:rFonts w:ascii="Times New Roman" w:eastAsia="Times New Roman" w:hAnsi="Times New Roman" w:cs="Times New Roman"/>
                <w:b/>
                <w:lang w:eastAsia="tr-TR"/>
              </w:rPr>
            </w:pPr>
            <w:r w:rsidRPr="009C67D4">
              <w:rPr>
                <w:rFonts w:ascii="Times New Roman" w:eastAsia="Times New Roman" w:hAnsi="Times New Roman" w:cs="Times New Roman"/>
                <w:b/>
                <w:lang w:eastAsia="tr-TR"/>
              </w:rPr>
              <w:t>15</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9C67D4" w:rsidRPr="009C67D4" w:rsidRDefault="009C67D4" w:rsidP="009C67D4">
            <w:pPr>
              <w:spacing w:after="0" w:line="240" w:lineRule="auto"/>
              <w:rPr>
                <w:rFonts w:ascii="Times New Roman" w:eastAsia="Times New Roman" w:hAnsi="Times New Roman" w:cs="Times New Roman"/>
                <w:sz w:val="20"/>
                <w:szCs w:val="20"/>
                <w:lang w:eastAsia="tr-TR"/>
              </w:rPr>
            </w:pPr>
            <w:r w:rsidRPr="009C67D4">
              <w:rPr>
                <w:rFonts w:ascii="Times New Roman" w:eastAsia="Times New Roman" w:hAnsi="Times New Roman" w:cs="Times New Roman"/>
                <w:sz w:val="20"/>
                <w:szCs w:val="20"/>
                <w:lang w:eastAsia="tr-TR"/>
              </w:rPr>
              <w:t xml:space="preserve"> Geriatrics and Dentistry </w:t>
            </w:r>
          </w:p>
          <w:p w:rsidR="009C67D4" w:rsidRPr="009C67D4" w:rsidRDefault="009C67D4" w:rsidP="009C67D4">
            <w:pPr>
              <w:spacing w:after="0" w:line="240" w:lineRule="auto"/>
              <w:rPr>
                <w:rFonts w:ascii="Times New Roman" w:eastAsia="Times New Roman" w:hAnsi="Times New Roman" w:cs="Times New Roman"/>
                <w:sz w:val="20"/>
                <w:szCs w:val="20"/>
                <w:lang w:eastAsia="tr-TR"/>
              </w:rPr>
            </w:pPr>
            <w:r w:rsidRPr="009C67D4">
              <w:rPr>
                <w:rFonts w:ascii="Times New Roman" w:eastAsia="Times New Roman" w:hAnsi="Times New Roman" w:cs="Times New Roman"/>
                <w:sz w:val="20"/>
                <w:szCs w:val="20"/>
                <w:lang w:eastAsia="tr-TR"/>
              </w:rPr>
              <w:t xml:space="preserve"> Implant Radiology</w:t>
            </w:r>
          </w:p>
        </w:tc>
      </w:tr>
      <w:tr w:rsidR="009C67D4" w:rsidRPr="009C67D4" w:rsidTr="009C67D4">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9C67D4" w:rsidRPr="009C67D4" w:rsidRDefault="009C67D4" w:rsidP="009C67D4">
            <w:pPr>
              <w:spacing w:after="0" w:line="240" w:lineRule="auto"/>
              <w:jc w:val="center"/>
              <w:rPr>
                <w:rFonts w:ascii="Times New Roman" w:eastAsia="Times New Roman" w:hAnsi="Times New Roman" w:cs="Times New Roman"/>
                <w:b/>
                <w:lang w:eastAsia="tr-TR"/>
              </w:rPr>
            </w:pP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9C67D4" w:rsidRPr="009C67D4" w:rsidRDefault="009C67D4" w:rsidP="009C67D4">
            <w:pPr>
              <w:spacing w:after="0" w:line="240" w:lineRule="auto"/>
              <w:rPr>
                <w:rFonts w:ascii="Times New Roman" w:eastAsia="Times New Roman" w:hAnsi="Times New Roman" w:cs="Times New Roman"/>
                <w:b/>
                <w:sz w:val="20"/>
                <w:szCs w:val="20"/>
                <w:lang w:eastAsia="tr-TR"/>
              </w:rPr>
            </w:pPr>
            <w:r w:rsidRPr="009C67D4">
              <w:rPr>
                <w:rFonts w:ascii="Times New Roman" w:eastAsia="Times New Roman" w:hAnsi="Times New Roman" w:cs="Times New Roman"/>
                <w:sz w:val="20"/>
                <w:szCs w:val="20"/>
                <w:lang w:eastAsia="tr-TR"/>
              </w:rPr>
              <w:t xml:space="preserve"> </w:t>
            </w:r>
            <w:r w:rsidRPr="009C67D4">
              <w:rPr>
                <w:rFonts w:ascii="Times New Roman" w:eastAsia="Times New Roman" w:hAnsi="Times New Roman" w:cs="Times New Roman"/>
                <w:b/>
                <w:sz w:val="20"/>
                <w:szCs w:val="20"/>
                <w:lang w:eastAsia="tr-TR"/>
              </w:rPr>
              <w:t>FINAL EXAMINATION WEEKS</w:t>
            </w:r>
          </w:p>
        </w:tc>
      </w:tr>
    </w:tbl>
    <w:p w:rsidR="009C67D4" w:rsidRPr="009C67D4" w:rsidRDefault="009C67D4" w:rsidP="009C67D4">
      <w:pPr>
        <w:spacing w:after="0" w:line="240" w:lineRule="auto"/>
        <w:rPr>
          <w:rFonts w:ascii="Times New Roman" w:eastAsia="Times New Roman" w:hAnsi="Times New Roman" w:cs="Times New Roman"/>
          <w:color w:val="FF0000"/>
          <w:sz w:val="24"/>
          <w:szCs w:val="24"/>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9C67D4" w:rsidRPr="009C67D4" w:rsidTr="009C67D4">
        <w:tc>
          <w:tcPr>
            <w:tcW w:w="603" w:type="dxa"/>
            <w:tcBorders>
              <w:top w:val="single" w:sz="12" w:space="0" w:color="auto"/>
              <w:left w:val="single" w:sz="12" w:space="0" w:color="auto"/>
              <w:bottom w:val="single" w:sz="6" w:space="0" w:color="auto"/>
              <w:right w:val="single" w:sz="6" w:space="0" w:color="auto"/>
            </w:tcBorders>
            <w:vAlign w:val="center"/>
          </w:tcPr>
          <w:p w:rsidR="009C67D4" w:rsidRPr="009C67D4" w:rsidRDefault="009C67D4" w:rsidP="009C67D4">
            <w:pPr>
              <w:spacing w:after="0" w:line="240" w:lineRule="auto"/>
              <w:jc w:val="center"/>
              <w:rPr>
                <w:rFonts w:ascii="Times New Roman" w:eastAsia="Times New Roman" w:hAnsi="Times New Roman" w:cs="Times New Roman"/>
                <w:b/>
                <w:sz w:val="18"/>
                <w:szCs w:val="18"/>
                <w:lang w:eastAsia="tr-TR"/>
              </w:rPr>
            </w:pPr>
            <w:r w:rsidRPr="009C67D4">
              <w:rPr>
                <w:rFonts w:ascii="Times New Roman" w:eastAsia="Times New Roman" w:hAnsi="Times New Roman" w:cs="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rsidR="009C67D4" w:rsidRPr="009C67D4" w:rsidRDefault="009C67D4" w:rsidP="009C67D4">
            <w:pPr>
              <w:spacing w:after="0" w:line="240" w:lineRule="auto"/>
              <w:rPr>
                <w:rFonts w:ascii="Times New Roman" w:eastAsia="Times New Roman" w:hAnsi="Times New Roman" w:cs="Times New Roman"/>
                <w:b/>
                <w:lang w:eastAsia="tr-TR"/>
              </w:rPr>
            </w:pPr>
            <w:r w:rsidRPr="009C67D4">
              <w:rPr>
                <w:rFonts w:ascii="Times New Roman" w:eastAsia="Times New Roman" w:hAnsi="Times New Roman" w:cs="Times New Roman"/>
                <w:b/>
                <w:lang w:eastAsia="tr-TR"/>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rsidR="009C67D4" w:rsidRPr="009C67D4" w:rsidRDefault="009C67D4" w:rsidP="009C67D4">
            <w:pPr>
              <w:spacing w:after="0" w:line="240" w:lineRule="auto"/>
              <w:jc w:val="center"/>
              <w:rPr>
                <w:rFonts w:ascii="Times New Roman" w:eastAsia="Times New Roman" w:hAnsi="Times New Roman" w:cs="Times New Roman"/>
                <w:b/>
                <w:lang w:eastAsia="tr-TR"/>
              </w:rPr>
            </w:pPr>
            <w:r w:rsidRPr="009C67D4">
              <w:rPr>
                <w:rFonts w:ascii="Times New Roman" w:eastAsia="Times New Roman" w:hAnsi="Times New Roman" w:cs="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9C67D4" w:rsidRPr="009C67D4" w:rsidRDefault="009C67D4" w:rsidP="009C67D4">
            <w:pPr>
              <w:spacing w:after="0" w:line="240" w:lineRule="auto"/>
              <w:jc w:val="center"/>
              <w:rPr>
                <w:rFonts w:ascii="Times New Roman" w:eastAsia="Times New Roman" w:hAnsi="Times New Roman" w:cs="Times New Roman"/>
                <w:b/>
                <w:lang w:eastAsia="tr-TR"/>
              </w:rPr>
            </w:pPr>
            <w:r w:rsidRPr="009C67D4">
              <w:rPr>
                <w:rFonts w:ascii="Times New Roman" w:eastAsia="Times New Roman" w:hAnsi="Times New Roman" w:cs="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9C67D4" w:rsidRPr="009C67D4" w:rsidRDefault="009C67D4" w:rsidP="009C67D4">
            <w:pPr>
              <w:spacing w:after="0" w:line="240" w:lineRule="auto"/>
              <w:jc w:val="center"/>
              <w:rPr>
                <w:rFonts w:ascii="Times New Roman" w:eastAsia="Times New Roman" w:hAnsi="Times New Roman" w:cs="Times New Roman"/>
                <w:b/>
                <w:lang w:eastAsia="tr-TR"/>
              </w:rPr>
            </w:pPr>
            <w:r w:rsidRPr="009C67D4">
              <w:rPr>
                <w:rFonts w:ascii="Times New Roman" w:eastAsia="Times New Roman" w:hAnsi="Times New Roman" w:cs="Times New Roman"/>
                <w:b/>
                <w:lang w:eastAsia="tr-TR"/>
              </w:rPr>
              <w:t>1</w:t>
            </w:r>
          </w:p>
        </w:tc>
      </w:tr>
      <w:tr w:rsidR="009C67D4" w:rsidRPr="009C67D4" w:rsidTr="009C67D4">
        <w:tc>
          <w:tcPr>
            <w:tcW w:w="603" w:type="dxa"/>
            <w:tcBorders>
              <w:top w:val="single" w:sz="6" w:space="0" w:color="auto"/>
              <w:left w:val="single" w:sz="12" w:space="0" w:color="auto"/>
              <w:bottom w:val="single" w:sz="6" w:space="0" w:color="auto"/>
              <w:right w:val="single" w:sz="6" w:space="0" w:color="auto"/>
            </w:tcBorders>
            <w:vAlign w:val="center"/>
          </w:tcPr>
          <w:p w:rsidR="009C67D4" w:rsidRPr="009C67D4" w:rsidRDefault="009C67D4" w:rsidP="009C67D4">
            <w:pPr>
              <w:spacing w:after="0" w:line="240" w:lineRule="auto"/>
              <w:jc w:val="center"/>
              <w:rPr>
                <w:rFonts w:ascii="Times New Roman" w:eastAsia="Times New Roman" w:hAnsi="Times New Roman" w:cs="Times New Roman"/>
                <w:lang w:eastAsia="tr-TR"/>
              </w:rPr>
            </w:pPr>
            <w:r w:rsidRPr="009C67D4">
              <w:rPr>
                <w:rFonts w:ascii="Times New Roman" w:eastAsia="Times New Roman" w:hAnsi="Times New Roman" w:cs="Times New Roman"/>
                <w:lang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9C67D4" w:rsidRPr="009C67D4" w:rsidRDefault="009C67D4" w:rsidP="009C67D4">
            <w:pPr>
              <w:spacing w:after="0" w:line="240" w:lineRule="auto"/>
              <w:jc w:val="both"/>
              <w:rPr>
                <w:rFonts w:ascii="Times New Roman" w:eastAsia="Times New Roman" w:hAnsi="Times New Roman" w:cs="Times New Roman"/>
                <w:sz w:val="20"/>
                <w:szCs w:val="20"/>
                <w:lang w:val="en-US" w:eastAsia="tr-TR"/>
              </w:rPr>
            </w:pPr>
            <w:r w:rsidRPr="009C67D4">
              <w:rPr>
                <w:rFonts w:ascii="Times New Roman" w:eastAsia="Times New Roman" w:hAnsi="Times New Roman" w:cs="Times New Roman"/>
                <w:sz w:val="20"/>
                <w:szCs w:val="20"/>
                <w:lang w:val="en-US" w:eastAsia="tr-TR"/>
              </w:rPr>
              <w:t xml:space="preserve">Sufficient knowledge of subjects related with dentistry; an ability to apply </w:t>
            </w:r>
            <w:r w:rsidRPr="009C67D4">
              <w:rPr>
                <w:rFonts w:ascii="Times New Roman" w:eastAsia="Times New Roman" w:hAnsi="Times New Roman" w:cs="Times New Roman"/>
                <w:bCs/>
                <w:sz w:val="20"/>
                <w:szCs w:val="20"/>
                <w:lang w:val="en-US" w:eastAsia="tr-TR"/>
              </w:rPr>
              <w:t xml:space="preserve">theoretical and practical </w:t>
            </w:r>
            <w:r w:rsidRPr="009C67D4">
              <w:rPr>
                <w:rFonts w:ascii="Times New Roman" w:eastAsia="Times New Roman" w:hAnsi="Times New Roman" w:cs="Times New Roman"/>
                <w:sz w:val="20"/>
                <w:szCs w:val="20"/>
                <w:lang w:val="en-US" w:eastAsia="tr-TR"/>
              </w:rPr>
              <w:t>knowledge on solving and modeling of dentistry problems.</w:t>
            </w:r>
          </w:p>
        </w:tc>
        <w:tc>
          <w:tcPr>
            <w:tcW w:w="567" w:type="dxa"/>
            <w:tcBorders>
              <w:top w:val="single" w:sz="6" w:space="0" w:color="auto"/>
              <w:left w:val="single" w:sz="6" w:space="0" w:color="auto"/>
              <w:bottom w:val="single" w:sz="6" w:space="0" w:color="auto"/>
              <w:right w:val="single" w:sz="6" w:space="0" w:color="auto"/>
            </w:tcBorders>
            <w:vAlign w:val="center"/>
          </w:tcPr>
          <w:p w:rsidR="009C67D4" w:rsidRPr="009C67D4" w:rsidRDefault="009C67D4" w:rsidP="009C67D4">
            <w:pPr>
              <w:spacing w:after="0" w:line="240" w:lineRule="auto"/>
              <w:jc w:val="center"/>
              <w:rPr>
                <w:rFonts w:ascii="Times New Roman" w:eastAsia="Times New Roman" w:hAnsi="Times New Roman" w:cs="Times New Roman"/>
                <w:b/>
                <w:sz w:val="20"/>
                <w:szCs w:val="20"/>
                <w:lang w:eastAsia="tr-TR"/>
              </w:rPr>
            </w:pPr>
            <w:r w:rsidRPr="009C67D4">
              <w:rPr>
                <w:rFonts w:ascii="Times New Roman" w:eastAsia="Times New Roman" w:hAnsi="Times New Roman" w:cs="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9C67D4" w:rsidRPr="009C67D4" w:rsidRDefault="009C67D4" w:rsidP="009C67D4">
            <w:pPr>
              <w:spacing w:after="0" w:line="240" w:lineRule="auto"/>
              <w:jc w:val="center"/>
              <w:rPr>
                <w:rFonts w:ascii="Times New Roman" w:eastAsia="Times New Roman" w:hAnsi="Times New Roman" w:cs="Times New Roman"/>
                <w:b/>
                <w:sz w:val="20"/>
                <w:szCs w:val="20"/>
                <w:lang w:eastAsia="tr-TR"/>
              </w:rPr>
            </w:pPr>
            <w:r w:rsidRPr="009C67D4">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C67D4" w:rsidRPr="009C67D4" w:rsidRDefault="009C67D4" w:rsidP="009C67D4">
            <w:pPr>
              <w:spacing w:after="0" w:line="240" w:lineRule="auto"/>
              <w:jc w:val="center"/>
              <w:rPr>
                <w:rFonts w:ascii="Times New Roman" w:eastAsia="Times New Roman" w:hAnsi="Times New Roman" w:cs="Times New Roman"/>
                <w:b/>
                <w:sz w:val="20"/>
                <w:szCs w:val="20"/>
                <w:lang w:eastAsia="tr-TR"/>
              </w:rPr>
            </w:pPr>
          </w:p>
        </w:tc>
      </w:tr>
      <w:tr w:rsidR="009C67D4" w:rsidRPr="009C67D4" w:rsidTr="009C67D4">
        <w:tc>
          <w:tcPr>
            <w:tcW w:w="603" w:type="dxa"/>
            <w:tcBorders>
              <w:top w:val="single" w:sz="6" w:space="0" w:color="auto"/>
              <w:left w:val="single" w:sz="12" w:space="0" w:color="auto"/>
              <w:bottom w:val="single" w:sz="6" w:space="0" w:color="auto"/>
              <w:right w:val="single" w:sz="6" w:space="0" w:color="auto"/>
            </w:tcBorders>
            <w:vAlign w:val="center"/>
          </w:tcPr>
          <w:p w:rsidR="009C67D4" w:rsidRPr="009C67D4" w:rsidRDefault="009C67D4" w:rsidP="009C67D4">
            <w:pPr>
              <w:spacing w:after="0" w:line="240" w:lineRule="auto"/>
              <w:jc w:val="center"/>
              <w:rPr>
                <w:rFonts w:ascii="Times New Roman" w:eastAsia="Times New Roman" w:hAnsi="Times New Roman" w:cs="Times New Roman"/>
                <w:lang w:eastAsia="tr-TR"/>
              </w:rPr>
            </w:pPr>
            <w:r w:rsidRPr="009C67D4">
              <w:rPr>
                <w:rFonts w:ascii="Times New Roman" w:eastAsia="Times New Roman" w:hAnsi="Times New Roman" w:cs="Times New Roman"/>
                <w:lang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9C67D4" w:rsidRPr="009C67D4" w:rsidRDefault="009C67D4" w:rsidP="009C67D4">
            <w:pPr>
              <w:spacing w:after="0" w:line="240" w:lineRule="auto"/>
              <w:jc w:val="both"/>
              <w:rPr>
                <w:rFonts w:ascii="Times New Roman" w:eastAsia="Times New Roman" w:hAnsi="Times New Roman" w:cs="Times New Roman"/>
                <w:sz w:val="20"/>
                <w:szCs w:val="20"/>
                <w:lang w:val="en-US" w:eastAsia="tr-TR"/>
              </w:rPr>
            </w:pPr>
            <w:r w:rsidRPr="009C67D4">
              <w:rPr>
                <w:rFonts w:ascii="TimesNewRoman" w:eastAsia="Times New Roman" w:hAnsi="TimesNewRoman" w:cs="TimesNewRoman"/>
                <w:sz w:val="20"/>
                <w:szCs w:val="20"/>
                <w:lang w:val="en-US" w:eastAsia="tr-TR"/>
              </w:rPr>
              <w:t xml:space="preserve">Ability to determine, define, formulate and solve dentistry problems; for that purpose an ability to select and use convenient </w:t>
            </w:r>
            <w:r w:rsidRPr="009C67D4">
              <w:rPr>
                <w:rFonts w:ascii="Times New Roman" w:eastAsia="Times New Roman" w:hAnsi="Times New Roman" w:cs="Times New Roman"/>
                <w:bCs/>
                <w:sz w:val="20"/>
                <w:szCs w:val="20"/>
                <w:lang w:val="en-US" w:eastAsia="tr-TR"/>
              </w:rPr>
              <w:t>analytical and modeling methods</w:t>
            </w:r>
            <w:r w:rsidRPr="009C67D4">
              <w:rPr>
                <w:rFonts w:ascii="TimesNewRoman" w:eastAsia="Times New Roman" w:hAnsi="TimesNewRoman" w:cs="TimesNewRoman"/>
                <w:sz w:val="20"/>
                <w:szCs w:val="20"/>
                <w:lang w:val="en-US" w:eastAsia="tr-TR"/>
              </w:rPr>
              <w:t>.</w:t>
            </w:r>
          </w:p>
        </w:tc>
        <w:tc>
          <w:tcPr>
            <w:tcW w:w="567" w:type="dxa"/>
            <w:tcBorders>
              <w:top w:val="single" w:sz="6" w:space="0" w:color="auto"/>
              <w:left w:val="single" w:sz="6" w:space="0" w:color="auto"/>
              <w:bottom w:val="single" w:sz="6" w:space="0" w:color="auto"/>
              <w:right w:val="single" w:sz="6" w:space="0" w:color="auto"/>
            </w:tcBorders>
            <w:vAlign w:val="center"/>
          </w:tcPr>
          <w:p w:rsidR="009C67D4" w:rsidRPr="009C67D4" w:rsidRDefault="009C67D4" w:rsidP="009C67D4">
            <w:pPr>
              <w:spacing w:after="0" w:line="240" w:lineRule="auto"/>
              <w:jc w:val="center"/>
              <w:rPr>
                <w:rFonts w:ascii="Times New Roman" w:eastAsia="Times New Roman" w:hAnsi="Times New Roman" w:cs="Times New Roman"/>
                <w:b/>
                <w:sz w:val="20"/>
                <w:szCs w:val="20"/>
                <w:lang w:eastAsia="tr-TR"/>
              </w:rPr>
            </w:pPr>
            <w:r w:rsidRPr="009C67D4">
              <w:rPr>
                <w:rFonts w:ascii="Times New Roman" w:eastAsia="Times New Roman" w:hAnsi="Times New Roman" w:cs="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9C67D4" w:rsidRPr="009C67D4" w:rsidRDefault="009C67D4" w:rsidP="009C67D4">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9C67D4" w:rsidRPr="009C67D4" w:rsidRDefault="009C67D4" w:rsidP="009C67D4">
            <w:pPr>
              <w:spacing w:after="0" w:line="240" w:lineRule="auto"/>
              <w:jc w:val="center"/>
              <w:rPr>
                <w:rFonts w:ascii="Times New Roman" w:eastAsia="Times New Roman" w:hAnsi="Times New Roman" w:cs="Times New Roman"/>
                <w:b/>
                <w:sz w:val="20"/>
                <w:szCs w:val="20"/>
                <w:lang w:eastAsia="tr-TR"/>
              </w:rPr>
            </w:pPr>
          </w:p>
        </w:tc>
      </w:tr>
      <w:tr w:rsidR="009C67D4" w:rsidRPr="009C67D4" w:rsidTr="009C67D4">
        <w:tc>
          <w:tcPr>
            <w:tcW w:w="603" w:type="dxa"/>
            <w:tcBorders>
              <w:top w:val="single" w:sz="6" w:space="0" w:color="auto"/>
              <w:left w:val="single" w:sz="12" w:space="0" w:color="auto"/>
              <w:bottom w:val="single" w:sz="6" w:space="0" w:color="auto"/>
              <w:right w:val="single" w:sz="6" w:space="0" w:color="auto"/>
            </w:tcBorders>
            <w:vAlign w:val="center"/>
          </w:tcPr>
          <w:p w:rsidR="009C67D4" w:rsidRPr="009C67D4" w:rsidRDefault="009C67D4" w:rsidP="009C67D4">
            <w:pPr>
              <w:spacing w:after="0" w:line="240" w:lineRule="auto"/>
              <w:jc w:val="center"/>
              <w:rPr>
                <w:rFonts w:ascii="Times New Roman" w:eastAsia="Times New Roman" w:hAnsi="Times New Roman" w:cs="Times New Roman"/>
                <w:lang w:eastAsia="tr-TR"/>
              </w:rPr>
            </w:pPr>
            <w:r w:rsidRPr="009C67D4">
              <w:rPr>
                <w:rFonts w:ascii="Times New Roman" w:eastAsia="Times New Roman" w:hAnsi="Times New Roman" w:cs="Times New Roman"/>
                <w:lang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9C67D4" w:rsidRPr="009C67D4" w:rsidRDefault="009C67D4" w:rsidP="009C67D4">
            <w:pPr>
              <w:spacing w:after="0" w:line="240" w:lineRule="auto"/>
              <w:jc w:val="both"/>
              <w:rPr>
                <w:rFonts w:ascii="Times New Roman" w:eastAsia="Times New Roman" w:hAnsi="Times New Roman" w:cs="Times New Roman"/>
                <w:sz w:val="20"/>
                <w:szCs w:val="20"/>
                <w:lang w:val="en-US" w:eastAsia="tr-TR"/>
              </w:rPr>
            </w:pPr>
            <w:r w:rsidRPr="009C67D4">
              <w:rPr>
                <w:rFonts w:ascii="Times New Roman" w:eastAsia="Times New Roman" w:hAnsi="Times New Roman" w:cs="Times New Roman"/>
                <w:sz w:val="20"/>
                <w:szCs w:val="20"/>
                <w:lang w:val="en-US" w:eastAsia="tr-TR"/>
              </w:rPr>
              <w:t>In order to investigate dentistry problems; ability to set up and conduct experiments and ability to analyze and interpretation of experimental results.</w:t>
            </w:r>
          </w:p>
        </w:tc>
        <w:tc>
          <w:tcPr>
            <w:tcW w:w="567" w:type="dxa"/>
            <w:tcBorders>
              <w:top w:val="single" w:sz="6" w:space="0" w:color="auto"/>
              <w:left w:val="single" w:sz="6" w:space="0" w:color="auto"/>
              <w:bottom w:val="single" w:sz="6" w:space="0" w:color="auto"/>
              <w:right w:val="single" w:sz="6" w:space="0" w:color="auto"/>
            </w:tcBorders>
            <w:vAlign w:val="center"/>
          </w:tcPr>
          <w:p w:rsidR="009C67D4" w:rsidRPr="009C67D4" w:rsidRDefault="009C67D4" w:rsidP="009C67D4">
            <w:pPr>
              <w:spacing w:after="0" w:line="240" w:lineRule="auto"/>
              <w:jc w:val="center"/>
              <w:rPr>
                <w:rFonts w:ascii="Times New Roman" w:eastAsia="Times New Roman" w:hAnsi="Times New Roman" w:cs="Times New Roman"/>
                <w:b/>
                <w:sz w:val="20"/>
                <w:szCs w:val="20"/>
                <w:lang w:eastAsia="tr-TR"/>
              </w:rPr>
            </w:pPr>
            <w:r w:rsidRPr="009C67D4">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9C67D4" w:rsidRPr="009C67D4" w:rsidRDefault="009C67D4" w:rsidP="009C67D4">
            <w:pPr>
              <w:spacing w:after="0" w:line="240" w:lineRule="auto"/>
              <w:jc w:val="center"/>
              <w:rPr>
                <w:rFonts w:ascii="Times New Roman" w:eastAsia="Times New Roman" w:hAnsi="Times New Roman" w:cs="Times New Roman"/>
                <w:b/>
                <w:sz w:val="20"/>
                <w:szCs w:val="20"/>
                <w:lang w:eastAsia="tr-TR"/>
              </w:rPr>
            </w:pPr>
            <w:r w:rsidRPr="009C67D4">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C67D4" w:rsidRPr="009C67D4" w:rsidRDefault="009C67D4" w:rsidP="009C67D4">
            <w:pPr>
              <w:spacing w:after="0" w:line="240" w:lineRule="auto"/>
              <w:jc w:val="center"/>
              <w:rPr>
                <w:rFonts w:ascii="Times New Roman" w:eastAsia="Times New Roman" w:hAnsi="Times New Roman" w:cs="Times New Roman"/>
                <w:b/>
                <w:sz w:val="20"/>
                <w:szCs w:val="20"/>
                <w:lang w:eastAsia="tr-TR"/>
              </w:rPr>
            </w:pPr>
            <w:r w:rsidRPr="009C67D4">
              <w:rPr>
                <w:rFonts w:ascii="Times New Roman" w:eastAsia="Times New Roman" w:hAnsi="Times New Roman" w:cs="Times New Roman"/>
                <w:b/>
                <w:sz w:val="20"/>
                <w:szCs w:val="20"/>
                <w:lang w:eastAsia="tr-TR"/>
              </w:rPr>
              <w:t xml:space="preserve"> </w:t>
            </w:r>
          </w:p>
        </w:tc>
      </w:tr>
      <w:tr w:rsidR="009C67D4" w:rsidRPr="009C67D4" w:rsidTr="009C67D4">
        <w:tc>
          <w:tcPr>
            <w:tcW w:w="603" w:type="dxa"/>
            <w:tcBorders>
              <w:top w:val="single" w:sz="6" w:space="0" w:color="auto"/>
              <w:left w:val="single" w:sz="12" w:space="0" w:color="auto"/>
              <w:bottom w:val="single" w:sz="6" w:space="0" w:color="auto"/>
              <w:right w:val="single" w:sz="6" w:space="0" w:color="auto"/>
            </w:tcBorders>
            <w:vAlign w:val="center"/>
          </w:tcPr>
          <w:p w:rsidR="009C67D4" w:rsidRPr="009C67D4" w:rsidRDefault="009C67D4" w:rsidP="009C67D4">
            <w:pPr>
              <w:spacing w:after="0" w:line="240" w:lineRule="auto"/>
              <w:jc w:val="center"/>
              <w:rPr>
                <w:rFonts w:ascii="Times New Roman" w:eastAsia="Times New Roman" w:hAnsi="Times New Roman" w:cs="Times New Roman"/>
                <w:lang w:eastAsia="tr-TR"/>
              </w:rPr>
            </w:pPr>
            <w:r w:rsidRPr="009C67D4">
              <w:rPr>
                <w:rFonts w:ascii="Times New Roman" w:eastAsia="Times New Roman" w:hAnsi="Times New Roman" w:cs="Times New Roman"/>
                <w:lang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9C67D4" w:rsidRPr="009C67D4" w:rsidRDefault="009C67D4" w:rsidP="009C67D4">
            <w:pPr>
              <w:spacing w:after="0" w:line="240" w:lineRule="auto"/>
              <w:jc w:val="both"/>
              <w:rPr>
                <w:rFonts w:ascii="TimesNewRoman" w:eastAsia="Times New Roman" w:hAnsi="TimesNewRoman" w:cs="TimesNewRoman"/>
                <w:sz w:val="20"/>
                <w:szCs w:val="20"/>
                <w:lang w:val="en-US" w:eastAsia="tr-TR"/>
              </w:rPr>
            </w:pPr>
            <w:r w:rsidRPr="009C67D4">
              <w:rPr>
                <w:rFonts w:ascii="TimesNewRoman" w:eastAsia="Times New Roman" w:hAnsi="TimesNewRoman" w:cs="TimesNewRoman"/>
                <w:sz w:val="20"/>
                <w:szCs w:val="20"/>
                <w:lang w:val="en-US" w:eastAsia="tr-TR"/>
              </w:rPr>
              <w:t>Ability to work effectively in inner or multi-disciplinary teams; proficiency of interdependence.</w:t>
            </w:r>
          </w:p>
        </w:tc>
        <w:tc>
          <w:tcPr>
            <w:tcW w:w="567" w:type="dxa"/>
            <w:tcBorders>
              <w:top w:val="single" w:sz="6" w:space="0" w:color="auto"/>
              <w:left w:val="single" w:sz="6" w:space="0" w:color="auto"/>
              <w:bottom w:val="single" w:sz="6" w:space="0" w:color="auto"/>
              <w:right w:val="single" w:sz="6" w:space="0" w:color="auto"/>
            </w:tcBorders>
            <w:vAlign w:val="center"/>
          </w:tcPr>
          <w:p w:rsidR="009C67D4" w:rsidRPr="009C67D4" w:rsidRDefault="009C67D4" w:rsidP="009C67D4">
            <w:pPr>
              <w:spacing w:after="0" w:line="240" w:lineRule="auto"/>
              <w:jc w:val="center"/>
              <w:rPr>
                <w:rFonts w:ascii="Times New Roman" w:eastAsia="Times New Roman" w:hAnsi="Times New Roman" w:cs="Times New Roman"/>
                <w:b/>
                <w:sz w:val="20"/>
                <w:szCs w:val="20"/>
                <w:lang w:eastAsia="tr-TR"/>
              </w:rPr>
            </w:pPr>
            <w:r w:rsidRPr="009C67D4">
              <w:rPr>
                <w:rFonts w:ascii="Times New Roman" w:eastAsia="Times New Roman" w:hAnsi="Times New Roman" w:cs="Times New Roman"/>
                <w:b/>
                <w:sz w:val="20"/>
                <w:szCs w:val="20"/>
                <w:lang w:eastAsia="tr-TR"/>
              </w:rPr>
              <w:t xml:space="preserve"> X </w:t>
            </w:r>
          </w:p>
        </w:tc>
        <w:tc>
          <w:tcPr>
            <w:tcW w:w="567" w:type="dxa"/>
            <w:tcBorders>
              <w:top w:val="single" w:sz="6" w:space="0" w:color="auto"/>
              <w:left w:val="single" w:sz="6" w:space="0" w:color="auto"/>
              <w:bottom w:val="single" w:sz="6" w:space="0" w:color="auto"/>
              <w:right w:val="single" w:sz="6" w:space="0" w:color="auto"/>
            </w:tcBorders>
            <w:vAlign w:val="center"/>
          </w:tcPr>
          <w:p w:rsidR="009C67D4" w:rsidRPr="009C67D4" w:rsidRDefault="009C67D4" w:rsidP="009C67D4">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9C67D4" w:rsidRPr="009C67D4" w:rsidRDefault="009C67D4" w:rsidP="009C67D4">
            <w:pPr>
              <w:spacing w:after="0" w:line="240" w:lineRule="auto"/>
              <w:jc w:val="center"/>
              <w:rPr>
                <w:rFonts w:ascii="Times New Roman" w:eastAsia="Times New Roman" w:hAnsi="Times New Roman" w:cs="Times New Roman"/>
                <w:b/>
                <w:sz w:val="20"/>
                <w:szCs w:val="20"/>
                <w:lang w:eastAsia="tr-TR"/>
              </w:rPr>
            </w:pPr>
            <w:r w:rsidRPr="009C67D4">
              <w:rPr>
                <w:rFonts w:ascii="Times New Roman" w:eastAsia="Times New Roman" w:hAnsi="Times New Roman" w:cs="Times New Roman"/>
                <w:b/>
                <w:sz w:val="20"/>
                <w:szCs w:val="20"/>
                <w:lang w:eastAsia="tr-TR"/>
              </w:rPr>
              <w:t xml:space="preserve"> </w:t>
            </w:r>
          </w:p>
        </w:tc>
      </w:tr>
      <w:tr w:rsidR="009C67D4" w:rsidRPr="009C67D4" w:rsidTr="009C67D4">
        <w:tc>
          <w:tcPr>
            <w:tcW w:w="603" w:type="dxa"/>
            <w:tcBorders>
              <w:top w:val="single" w:sz="6" w:space="0" w:color="auto"/>
              <w:left w:val="single" w:sz="12" w:space="0" w:color="auto"/>
              <w:bottom w:val="single" w:sz="6" w:space="0" w:color="auto"/>
              <w:right w:val="single" w:sz="6" w:space="0" w:color="auto"/>
            </w:tcBorders>
            <w:vAlign w:val="center"/>
          </w:tcPr>
          <w:p w:rsidR="009C67D4" w:rsidRPr="009C67D4" w:rsidRDefault="009C67D4" w:rsidP="009C67D4">
            <w:pPr>
              <w:spacing w:after="0" w:line="240" w:lineRule="auto"/>
              <w:jc w:val="center"/>
              <w:rPr>
                <w:rFonts w:ascii="Times New Roman" w:eastAsia="Times New Roman" w:hAnsi="Times New Roman" w:cs="Times New Roman"/>
                <w:lang w:eastAsia="tr-TR"/>
              </w:rPr>
            </w:pPr>
            <w:r w:rsidRPr="009C67D4">
              <w:rPr>
                <w:rFonts w:ascii="Times New Roman" w:eastAsia="Times New Roman" w:hAnsi="Times New Roman" w:cs="Times New Roman"/>
                <w:lang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9C67D4" w:rsidRPr="009C67D4" w:rsidRDefault="009C67D4" w:rsidP="009C67D4">
            <w:pPr>
              <w:spacing w:after="0" w:line="240" w:lineRule="auto"/>
              <w:jc w:val="both"/>
              <w:rPr>
                <w:rFonts w:ascii="TimesNewRoman" w:eastAsia="Times New Roman" w:hAnsi="TimesNewRoman" w:cs="TimesNewRoman"/>
                <w:sz w:val="20"/>
                <w:szCs w:val="20"/>
                <w:lang w:val="en-US" w:eastAsia="tr-TR"/>
              </w:rPr>
            </w:pPr>
            <w:r w:rsidRPr="009C67D4">
              <w:rPr>
                <w:rFonts w:ascii="Times New Roman" w:eastAsia="Times New Roman" w:hAnsi="Times New Roman" w:cs="Times New Roman"/>
                <w:sz w:val="20"/>
                <w:szCs w:val="20"/>
                <w:lang w:val="en-US" w:eastAsia="tr-TR"/>
              </w:rPr>
              <w:t xml:space="preserve">Ability to communicate in written and oral forms in Turkish/English; proficiency at least one </w:t>
            </w:r>
            <w:r w:rsidRPr="009C67D4">
              <w:rPr>
                <w:rFonts w:ascii="Times New Roman" w:eastAsia="Times New Roman" w:hAnsi="Times New Roman" w:cs="Times New Roman"/>
                <w:bCs/>
                <w:sz w:val="20"/>
                <w:szCs w:val="20"/>
                <w:lang w:val="en-US" w:eastAsia="tr-TR"/>
              </w:rPr>
              <w:t>foreign language</w:t>
            </w:r>
            <w:r w:rsidRPr="009C67D4">
              <w:rPr>
                <w:rFonts w:ascii="Times New Roman" w:eastAsia="Times New Roman" w:hAnsi="Times New Roman" w:cs="Times New Roman"/>
                <w:sz w:val="20"/>
                <w:szCs w:val="20"/>
                <w:lang w:val="en-US" w:eastAsia="tr-TR"/>
              </w:rPr>
              <w:t>.</w:t>
            </w:r>
          </w:p>
        </w:tc>
        <w:tc>
          <w:tcPr>
            <w:tcW w:w="567" w:type="dxa"/>
            <w:tcBorders>
              <w:top w:val="single" w:sz="6" w:space="0" w:color="auto"/>
              <w:left w:val="single" w:sz="6" w:space="0" w:color="auto"/>
              <w:bottom w:val="single" w:sz="6" w:space="0" w:color="auto"/>
              <w:right w:val="single" w:sz="6" w:space="0" w:color="auto"/>
            </w:tcBorders>
            <w:vAlign w:val="center"/>
          </w:tcPr>
          <w:p w:rsidR="009C67D4" w:rsidRPr="009C67D4" w:rsidRDefault="009C67D4" w:rsidP="009C67D4">
            <w:pPr>
              <w:spacing w:after="0" w:line="240" w:lineRule="auto"/>
              <w:jc w:val="center"/>
              <w:rPr>
                <w:rFonts w:ascii="Times New Roman" w:eastAsia="Times New Roman" w:hAnsi="Times New Roman" w:cs="Times New Roman"/>
                <w:b/>
                <w:sz w:val="20"/>
                <w:szCs w:val="20"/>
                <w:lang w:eastAsia="tr-TR"/>
              </w:rPr>
            </w:pPr>
            <w:r w:rsidRPr="009C67D4">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9C67D4" w:rsidRPr="009C67D4" w:rsidRDefault="009C67D4" w:rsidP="009C67D4">
            <w:pPr>
              <w:spacing w:after="0" w:line="240" w:lineRule="auto"/>
              <w:jc w:val="center"/>
              <w:rPr>
                <w:rFonts w:ascii="Times New Roman" w:eastAsia="Times New Roman" w:hAnsi="Times New Roman" w:cs="Times New Roman"/>
                <w:b/>
                <w:sz w:val="20"/>
                <w:szCs w:val="20"/>
                <w:lang w:eastAsia="tr-TR"/>
              </w:rPr>
            </w:pPr>
            <w:r w:rsidRPr="009C67D4">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C67D4" w:rsidRPr="009C67D4" w:rsidRDefault="009C67D4" w:rsidP="009C67D4">
            <w:pPr>
              <w:spacing w:after="0" w:line="240" w:lineRule="auto"/>
              <w:jc w:val="center"/>
              <w:rPr>
                <w:rFonts w:ascii="Times New Roman" w:eastAsia="Times New Roman" w:hAnsi="Times New Roman" w:cs="Times New Roman"/>
                <w:b/>
                <w:sz w:val="20"/>
                <w:szCs w:val="20"/>
                <w:lang w:eastAsia="tr-TR"/>
              </w:rPr>
            </w:pPr>
            <w:r w:rsidRPr="009C67D4">
              <w:rPr>
                <w:rFonts w:ascii="Times New Roman" w:eastAsia="Times New Roman" w:hAnsi="Times New Roman" w:cs="Times New Roman"/>
                <w:b/>
                <w:sz w:val="20"/>
                <w:szCs w:val="20"/>
                <w:lang w:eastAsia="tr-TR"/>
              </w:rPr>
              <w:t xml:space="preserve"> </w:t>
            </w:r>
          </w:p>
        </w:tc>
      </w:tr>
      <w:tr w:rsidR="009C67D4" w:rsidRPr="009C67D4" w:rsidTr="009C67D4">
        <w:tc>
          <w:tcPr>
            <w:tcW w:w="603" w:type="dxa"/>
            <w:tcBorders>
              <w:top w:val="single" w:sz="6" w:space="0" w:color="auto"/>
              <w:left w:val="single" w:sz="12" w:space="0" w:color="auto"/>
              <w:bottom w:val="single" w:sz="6" w:space="0" w:color="auto"/>
              <w:right w:val="single" w:sz="6" w:space="0" w:color="auto"/>
            </w:tcBorders>
            <w:vAlign w:val="center"/>
          </w:tcPr>
          <w:p w:rsidR="009C67D4" w:rsidRPr="009C67D4" w:rsidRDefault="009C67D4" w:rsidP="009C67D4">
            <w:pPr>
              <w:spacing w:after="0" w:line="240" w:lineRule="auto"/>
              <w:jc w:val="center"/>
              <w:rPr>
                <w:rFonts w:ascii="Times New Roman" w:eastAsia="Times New Roman" w:hAnsi="Times New Roman" w:cs="Times New Roman"/>
                <w:lang w:eastAsia="tr-TR"/>
              </w:rPr>
            </w:pPr>
            <w:r w:rsidRPr="009C67D4">
              <w:rPr>
                <w:rFonts w:ascii="Times New Roman" w:eastAsia="Times New Roman" w:hAnsi="Times New Roman" w:cs="Times New Roman"/>
                <w:lang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9C67D4" w:rsidRPr="009C67D4" w:rsidRDefault="009C67D4" w:rsidP="009C67D4">
            <w:pPr>
              <w:spacing w:after="0" w:line="240" w:lineRule="auto"/>
              <w:jc w:val="both"/>
              <w:rPr>
                <w:rFonts w:ascii="TimesNewRoman" w:eastAsia="Times New Roman" w:hAnsi="TimesNewRoman" w:cs="TimesNewRoman"/>
                <w:sz w:val="20"/>
                <w:szCs w:val="20"/>
                <w:lang w:val="en-US" w:eastAsia="tr-TR"/>
              </w:rPr>
            </w:pPr>
            <w:r w:rsidRPr="009C67D4">
              <w:rPr>
                <w:rFonts w:ascii="Times New Roman" w:eastAsia="Times New Roman" w:hAnsi="Times New Roman" w:cs="Times New Roman"/>
                <w:sz w:val="20"/>
                <w:szCs w:val="20"/>
                <w:lang w:val="en-US" w:eastAsia="tr-TR"/>
              </w:rPr>
              <w:t xml:space="preserve">Awareness of life-long learning; ability to </w:t>
            </w:r>
            <w:r w:rsidRPr="009C67D4">
              <w:rPr>
                <w:rFonts w:ascii="Times New Roman" w:eastAsia="Times New Roman" w:hAnsi="Times New Roman" w:cs="Times New Roman"/>
                <w:bCs/>
                <w:sz w:val="20"/>
                <w:szCs w:val="20"/>
                <w:lang w:val="en-US" w:eastAsia="tr-TR"/>
              </w:rPr>
              <w:t>reach information; follow developments in science and technology and continuous self-improvement.</w:t>
            </w:r>
          </w:p>
        </w:tc>
        <w:tc>
          <w:tcPr>
            <w:tcW w:w="567" w:type="dxa"/>
            <w:tcBorders>
              <w:top w:val="single" w:sz="6" w:space="0" w:color="auto"/>
              <w:left w:val="single" w:sz="6" w:space="0" w:color="auto"/>
              <w:bottom w:val="single" w:sz="6" w:space="0" w:color="auto"/>
              <w:right w:val="single" w:sz="6" w:space="0" w:color="auto"/>
            </w:tcBorders>
            <w:vAlign w:val="center"/>
          </w:tcPr>
          <w:p w:rsidR="009C67D4" w:rsidRPr="009C67D4" w:rsidRDefault="009C67D4" w:rsidP="009C67D4">
            <w:pPr>
              <w:spacing w:after="0" w:line="240" w:lineRule="auto"/>
              <w:jc w:val="center"/>
              <w:rPr>
                <w:rFonts w:ascii="Times New Roman" w:eastAsia="Times New Roman" w:hAnsi="Times New Roman" w:cs="Times New Roman"/>
                <w:b/>
                <w:sz w:val="20"/>
                <w:szCs w:val="20"/>
                <w:lang w:eastAsia="tr-TR"/>
              </w:rPr>
            </w:pPr>
            <w:r w:rsidRPr="009C67D4">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9C67D4" w:rsidRPr="009C67D4" w:rsidRDefault="009C67D4" w:rsidP="009C67D4">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9C67D4" w:rsidRPr="009C67D4" w:rsidRDefault="009C67D4" w:rsidP="009C67D4">
            <w:pPr>
              <w:spacing w:after="0" w:line="240" w:lineRule="auto"/>
              <w:jc w:val="center"/>
              <w:rPr>
                <w:rFonts w:ascii="Times New Roman" w:eastAsia="Times New Roman" w:hAnsi="Times New Roman" w:cs="Times New Roman"/>
                <w:b/>
                <w:sz w:val="20"/>
                <w:szCs w:val="20"/>
                <w:lang w:eastAsia="tr-TR"/>
              </w:rPr>
            </w:pPr>
            <w:r w:rsidRPr="009C67D4">
              <w:rPr>
                <w:rFonts w:ascii="Times New Roman" w:eastAsia="Times New Roman" w:hAnsi="Times New Roman" w:cs="Times New Roman"/>
                <w:b/>
                <w:sz w:val="20"/>
                <w:szCs w:val="20"/>
                <w:lang w:eastAsia="tr-TR"/>
              </w:rPr>
              <w:t xml:space="preserve"> </w:t>
            </w:r>
          </w:p>
        </w:tc>
      </w:tr>
      <w:tr w:rsidR="009C67D4" w:rsidRPr="009C67D4" w:rsidTr="009C67D4">
        <w:tc>
          <w:tcPr>
            <w:tcW w:w="603" w:type="dxa"/>
            <w:tcBorders>
              <w:top w:val="single" w:sz="6" w:space="0" w:color="auto"/>
              <w:left w:val="single" w:sz="12" w:space="0" w:color="auto"/>
              <w:bottom w:val="single" w:sz="6" w:space="0" w:color="auto"/>
              <w:right w:val="single" w:sz="6" w:space="0" w:color="auto"/>
            </w:tcBorders>
            <w:vAlign w:val="center"/>
          </w:tcPr>
          <w:p w:rsidR="009C67D4" w:rsidRPr="009C67D4" w:rsidRDefault="009C67D4" w:rsidP="009C67D4">
            <w:pPr>
              <w:spacing w:after="0" w:line="240" w:lineRule="auto"/>
              <w:jc w:val="center"/>
              <w:rPr>
                <w:rFonts w:ascii="Times New Roman" w:eastAsia="Times New Roman" w:hAnsi="Times New Roman" w:cs="Times New Roman"/>
                <w:lang w:eastAsia="tr-TR"/>
              </w:rPr>
            </w:pPr>
            <w:r w:rsidRPr="009C67D4">
              <w:rPr>
                <w:rFonts w:ascii="Times New Roman" w:eastAsia="Times New Roman" w:hAnsi="Times New Roman" w:cs="Times New Roman"/>
                <w:lang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9C67D4" w:rsidRPr="009C67D4" w:rsidRDefault="009C67D4" w:rsidP="009C67D4">
            <w:pPr>
              <w:spacing w:after="0" w:line="240" w:lineRule="auto"/>
              <w:jc w:val="both"/>
              <w:rPr>
                <w:rFonts w:ascii="Times New Roman" w:eastAsia="Times New Roman" w:hAnsi="Times New Roman" w:cs="Times New Roman"/>
                <w:sz w:val="20"/>
                <w:szCs w:val="20"/>
                <w:lang w:val="en-US" w:eastAsia="tr-TR"/>
              </w:rPr>
            </w:pPr>
            <w:r w:rsidRPr="009C67D4">
              <w:rPr>
                <w:rFonts w:ascii="Times New Roman" w:eastAsia="Times New Roman" w:hAnsi="Times New Roman" w:cs="Times New Roman"/>
                <w:sz w:val="20"/>
                <w:szCs w:val="20"/>
                <w:lang w:val="en-US" w:eastAsia="tr-TR"/>
              </w:rPr>
              <w:t>Consciousness of professional and ethic responsibility</w:t>
            </w:r>
          </w:p>
          <w:p w:rsidR="009C67D4" w:rsidRPr="009C67D4" w:rsidRDefault="009C67D4" w:rsidP="009C67D4">
            <w:pPr>
              <w:spacing w:after="0" w:line="240" w:lineRule="auto"/>
              <w:rPr>
                <w:rFonts w:ascii="TimesNewRoman" w:eastAsia="Times New Roman" w:hAnsi="TimesNewRoman" w:cs="TimesNewRoman"/>
                <w:sz w:val="20"/>
                <w:szCs w:val="20"/>
                <w:lang w:val="en-US"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9C67D4" w:rsidRPr="009C67D4" w:rsidRDefault="009C67D4" w:rsidP="009C67D4">
            <w:pPr>
              <w:spacing w:after="0" w:line="240" w:lineRule="auto"/>
              <w:jc w:val="center"/>
              <w:rPr>
                <w:rFonts w:ascii="Times New Roman" w:eastAsia="Times New Roman" w:hAnsi="Times New Roman" w:cs="Times New Roman"/>
                <w:b/>
                <w:sz w:val="20"/>
                <w:szCs w:val="20"/>
                <w:lang w:eastAsia="tr-TR"/>
              </w:rPr>
            </w:pPr>
            <w:r w:rsidRPr="009C67D4">
              <w:rPr>
                <w:rFonts w:ascii="Times New Roman" w:eastAsia="Times New Roman" w:hAnsi="Times New Roman" w:cs="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9C67D4" w:rsidRPr="009C67D4" w:rsidRDefault="009C67D4" w:rsidP="009C67D4">
            <w:pPr>
              <w:spacing w:after="0" w:line="240" w:lineRule="auto"/>
              <w:jc w:val="center"/>
              <w:rPr>
                <w:rFonts w:ascii="Times New Roman" w:eastAsia="Times New Roman" w:hAnsi="Times New Roman" w:cs="Times New Roman"/>
                <w:b/>
                <w:sz w:val="20"/>
                <w:szCs w:val="20"/>
                <w:lang w:eastAsia="tr-TR"/>
              </w:rPr>
            </w:pPr>
            <w:r w:rsidRPr="009C67D4">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C67D4" w:rsidRPr="009C67D4" w:rsidRDefault="009C67D4" w:rsidP="009C67D4">
            <w:pPr>
              <w:spacing w:after="0" w:line="240" w:lineRule="auto"/>
              <w:jc w:val="center"/>
              <w:rPr>
                <w:rFonts w:ascii="Times New Roman" w:eastAsia="Times New Roman" w:hAnsi="Times New Roman" w:cs="Times New Roman"/>
                <w:b/>
                <w:sz w:val="20"/>
                <w:szCs w:val="20"/>
                <w:lang w:eastAsia="tr-TR"/>
              </w:rPr>
            </w:pPr>
            <w:r w:rsidRPr="009C67D4">
              <w:rPr>
                <w:rFonts w:ascii="Times New Roman" w:eastAsia="Times New Roman" w:hAnsi="Times New Roman" w:cs="Times New Roman"/>
                <w:b/>
                <w:sz w:val="20"/>
                <w:szCs w:val="20"/>
                <w:lang w:eastAsia="tr-TR"/>
              </w:rPr>
              <w:t xml:space="preserve"> </w:t>
            </w:r>
          </w:p>
        </w:tc>
      </w:tr>
      <w:tr w:rsidR="009C67D4" w:rsidRPr="009C67D4" w:rsidTr="009C67D4">
        <w:tc>
          <w:tcPr>
            <w:tcW w:w="603" w:type="dxa"/>
            <w:tcBorders>
              <w:top w:val="single" w:sz="6" w:space="0" w:color="auto"/>
              <w:left w:val="single" w:sz="12" w:space="0" w:color="auto"/>
              <w:bottom w:val="single" w:sz="6" w:space="0" w:color="auto"/>
              <w:right w:val="single" w:sz="6" w:space="0" w:color="auto"/>
            </w:tcBorders>
            <w:vAlign w:val="center"/>
          </w:tcPr>
          <w:p w:rsidR="009C67D4" w:rsidRPr="009C67D4" w:rsidRDefault="009C67D4" w:rsidP="009C67D4">
            <w:pPr>
              <w:spacing w:after="0" w:line="240" w:lineRule="auto"/>
              <w:jc w:val="center"/>
              <w:rPr>
                <w:rFonts w:ascii="Times New Roman" w:eastAsia="Times New Roman" w:hAnsi="Times New Roman" w:cs="Times New Roman"/>
                <w:lang w:eastAsia="tr-TR"/>
              </w:rPr>
            </w:pPr>
            <w:r w:rsidRPr="009C67D4">
              <w:rPr>
                <w:rFonts w:ascii="Times New Roman" w:eastAsia="Times New Roman" w:hAnsi="Times New Roman" w:cs="Times New Roman"/>
                <w:lang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9C67D4" w:rsidRPr="009C67D4" w:rsidRDefault="009C67D4" w:rsidP="009C67D4">
            <w:pPr>
              <w:spacing w:after="0" w:line="240" w:lineRule="auto"/>
              <w:rPr>
                <w:rFonts w:ascii="Times New Roman" w:eastAsia="Times New Roman" w:hAnsi="Times New Roman" w:cs="Times New Roman"/>
                <w:sz w:val="20"/>
                <w:szCs w:val="20"/>
                <w:lang w:val="en-US" w:eastAsia="tr-TR"/>
              </w:rPr>
            </w:pPr>
            <w:r w:rsidRPr="009C67D4">
              <w:rPr>
                <w:rFonts w:ascii="Times New Roman" w:eastAsia="Times New Roman" w:hAnsi="Times New Roman" w:cs="Times New Roman"/>
                <w:sz w:val="20"/>
                <w:szCs w:val="20"/>
                <w:lang w:val="en-US" w:eastAsia="tr-TR"/>
              </w:rPr>
              <w:t>Awareness of project, r</w:t>
            </w:r>
            <w:r w:rsidRPr="009C67D4">
              <w:rPr>
                <w:rFonts w:ascii="Times New Roman" w:eastAsia="Times New Roman" w:hAnsi="Times New Roman" w:cs="Times New Roman"/>
                <w:bCs/>
                <w:sz w:val="20"/>
                <w:szCs w:val="20"/>
                <w:lang w:val="en-US" w:eastAsia="tr-TR"/>
              </w:rPr>
              <w:t>isk and change management; awareness of entrepreneurship, innovativeness and sustainable development.</w:t>
            </w:r>
          </w:p>
        </w:tc>
        <w:tc>
          <w:tcPr>
            <w:tcW w:w="567" w:type="dxa"/>
            <w:tcBorders>
              <w:top w:val="single" w:sz="6" w:space="0" w:color="auto"/>
              <w:left w:val="single" w:sz="6" w:space="0" w:color="auto"/>
              <w:bottom w:val="single" w:sz="6" w:space="0" w:color="auto"/>
              <w:right w:val="single" w:sz="6" w:space="0" w:color="auto"/>
            </w:tcBorders>
            <w:vAlign w:val="center"/>
          </w:tcPr>
          <w:p w:rsidR="009C67D4" w:rsidRPr="009C67D4" w:rsidRDefault="009C67D4" w:rsidP="009C67D4">
            <w:pPr>
              <w:spacing w:after="0" w:line="240" w:lineRule="auto"/>
              <w:jc w:val="center"/>
              <w:rPr>
                <w:rFonts w:ascii="Times New Roman" w:eastAsia="Times New Roman" w:hAnsi="Times New Roman" w:cs="Times New Roman"/>
                <w:b/>
                <w:sz w:val="20"/>
                <w:szCs w:val="20"/>
                <w:lang w:eastAsia="tr-TR"/>
              </w:rPr>
            </w:pPr>
            <w:r w:rsidRPr="009C67D4">
              <w:rPr>
                <w:rFonts w:ascii="Times New Roman" w:eastAsia="Times New Roman" w:hAnsi="Times New Roman" w:cs="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9C67D4" w:rsidRPr="009C67D4" w:rsidRDefault="009C67D4" w:rsidP="009C67D4">
            <w:pPr>
              <w:spacing w:after="0" w:line="240" w:lineRule="auto"/>
              <w:jc w:val="center"/>
              <w:rPr>
                <w:rFonts w:ascii="Times New Roman" w:eastAsia="Times New Roman" w:hAnsi="Times New Roman" w:cs="Times New Roman"/>
                <w:b/>
                <w:sz w:val="20"/>
                <w:szCs w:val="20"/>
                <w:lang w:eastAsia="tr-TR"/>
              </w:rPr>
            </w:pPr>
            <w:r w:rsidRPr="009C67D4">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C67D4" w:rsidRPr="009C67D4" w:rsidRDefault="009C67D4" w:rsidP="009C67D4">
            <w:pPr>
              <w:spacing w:after="0" w:line="240" w:lineRule="auto"/>
              <w:jc w:val="center"/>
              <w:rPr>
                <w:rFonts w:ascii="Times New Roman" w:eastAsia="Times New Roman" w:hAnsi="Times New Roman" w:cs="Times New Roman"/>
                <w:b/>
                <w:sz w:val="20"/>
                <w:szCs w:val="20"/>
                <w:lang w:eastAsia="tr-TR"/>
              </w:rPr>
            </w:pPr>
          </w:p>
        </w:tc>
      </w:tr>
      <w:tr w:rsidR="009C67D4" w:rsidRPr="009C67D4" w:rsidTr="009C67D4">
        <w:tc>
          <w:tcPr>
            <w:tcW w:w="9889" w:type="dxa"/>
            <w:gridSpan w:val="5"/>
            <w:tcBorders>
              <w:top w:val="single" w:sz="6" w:space="0" w:color="auto"/>
              <w:left w:val="single" w:sz="12" w:space="0" w:color="auto"/>
              <w:bottom w:val="single" w:sz="12" w:space="0" w:color="auto"/>
              <w:right w:val="single" w:sz="12" w:space="0" w:color="auto"/>
            </w:tcBorders>
            <w:vAlign w:val="center"/>
          </w:tcPr>
          <w:p w:rsidR="009C67D4" w:rsidRPr="009C67D4" w:rsidRDefault="009C67D4" w:rsidP="009C67D4">
            <w:pPr>
              <w:spacing w:after="0" w:line="240" w:lineRule="auto"/>
              <w:jc w:val="both"/>
              <w:rPr>
                <w:rFonts w:ascii="Times New Roman" w:eastAsia="Times New Roman" w:hAnsi="Times New Roman" w:cs="Times New Roman"/>
                <w:sz w:val="20"/>
                <w:szCs w:val="20"/>
                <w:lang w:eastAsia="tr-TR"/>
              </w:rPr>
            </w:pPr>
            <w:r w:rsidRPr="009C67D4">
              <w:rPr>
                <w:rFonts w:ascii="Times New Roman" w:eastAsia="Times New Roman" w:hAnsi="Times New Roman" w:cs="Times New Roman"/>
                <w:b/>
                <w:sz w:val="20"/>
                <w:szCs w:val="20"/>
                <w:lang w:eastAsia="tr-TR"/>
              </w:rPr>
              <w:t>1</w:t>
            </w:r>
            <w:r w:rsidRPr="009C67D4">
              <w:rPr>
                <w:rFonts w:ascii="Times New Roman" w:eastAsia="Times New Roman" w:hAnsi="Times New Roman" w:cs="Times New Roman"/>
                <w:sz w:val="20"/>
                <w:szCs w:val="20"/>
                <w:lang w:eastAsia="tr-TR"/>
              </w:rPr>
              <w:t xml:space="preserve">:None. </w:t>
            </w:r>
            <w:r w:rsidRPr="009C67D4">
              <w:rPr>
                <w:rFonts w:ascii="Times New Roman" w:eastAsia="Times New Roman" w:hAnsi="Times New Roman" w:cs="Times New Roman"/>
                <w:b/>
                <w:sz w:val="20"/>
                <w:szCs w:val="20"/>
                <w:lang w:eastAsia="tr-TR"/>
              </w:rPr>
              <w:t>2</w:t>
            </w:r>
            <w:r w:rsidRPr="009C67D4">
              <w:rPr>
                <w:rFonts w:ascii="Times New Roman" w:eastAsia="Times New Roman" w:hAnsi="Times New Roman" w:cs="Times New Roman"/>
                <w:sz w:val="20"/>
                <w:szCs w:val="20"/>
                <w:lang w:eastAsia="tr-TR"/>
              </w:rPr>
              <w:t xml:space="preserve">:Partially contribution. </w:t>
            </w:r>
            <w:r w:rsidRPr="009C67D4">
              <w:rPr>
                <w:rFonts w:ascii="Times New Roman" w:eastAsia="Times New Roman" w:hAnsi="Times New Roman" w:cs="Times New Roman"/>
                <w:b/>
                <w:sz w:val="20"/>
                <w:szCs w:val="20"/>
                <w:lang w:eastAsia="tr-TR"/>
              </w:rPr>
              <w:t>3</w:t>
            </w:r>
            <w:r w:rsidRPr="009C67D4">
              <w:rPr>
                <w:rFonts w:ascii="Times New Roman" w:eastAsia="Times New Roman" w:hAnsi="Times New Roman" w:cs="Times New Roman"/>
                <w:sz w:val="20"/>
                <w:szCs w:val="20"/>
                <w:lang w:eastAsia="tr-TR"/>
              </w:rPr>
              <w:t>: Completely contribution.</w:t>
            </w:r>
          </w:p>
        </w:tc>
      </w:tr>
    </w:tbl>
    <w:p w:rsidR="0063183F" w:rsidRPr="0063183F" w:rsidRDefault="0063183F" w:rsidP="00366185">
      <w:pPr>
        <w:spacing w:after="0" w:line="240" w:lineRule="auto"/>
        <w:jc w:val="center"/>
        <w:outlineLvl w:val="0"/>
        <w:rPr>
          <w:rFonts w:ascii="Times New Roman" w:eastAsia="Times New Roman" w:hAnsi="Times New Roman" w:cs="Times New Roman"/>
          <w:b/>
          <w:sz w:val="28"/>
          <w:szCs w:val="28"/>
          <w:lang w:val="en-US" w:eastAsia="tr-TR"/>
        </w:rPr>
      </w:pPr>
      <w:r w:rsidRPr="0063183F">
        <w:rPr>
          <w:rFonts w:ascii="Times New Roman" w:eastAsia="Times New Roman" w:hAnsi="Times New Roman" w:cs="Times New Roman"/>
          <w:b/>
          <w:sz w:val="28"/>
          <w:szCs w:val="28"/>
          <w:lang w:val="en-US" w:eastAsia="tr-TR"/>
        </w:rPr>
        <w:t>ESOGÜ Faculty of Dentistry</w:t>
      </w:r>
    </w:p>
    <w:p w:rsidR="0063183F" w:rsidRPr="0063183F" w:rsidRDefault="0063183F" w:rsidP="00366185">
      <w:pPr>
        <w:spacing w:after="0" w:line="240" w:lineRule="auto"/>
        <w:jc w:val="center"/>
        <w:outlineLvl w:val="0"/>
        <w:rPr>
          <w:rFonts w:ascii="Times New Roman" w:eastAsia="Times New Roman" w:hAnsi="Times New Roman" w:cs="Times New Roman"/>
          <w:b/>
          <w:sz w:val="28"/>
          <w:szCs w:val="28"/>
          <w:lang w:val="en-US" w:eastAsia="tr-TR"/>
        </w:rPr>
      </w:pPr>
      <w:r w:rsidRPr="0063183F">
        <w:rPr>
          <w:rFonts w:ascii="Times New Roman" w:eastAsia="Times New Roman" w:hAnsi="Times New Roman" w:cs="Times New Roman"/>
          <w:b/>
          <w:sz w:val="28"/>
          <w:szCs w:val="28"/>
          <w:lang w:val="en-US" w:eastAsia="tr-TR"/>
        </w:rPr>
        <w:t>Course Information Form</w:t>
      </w:r>
    </w:p>
    <w:p w:rsidR="0063183F" w:rsidRPr="0063183F" w:rsidRDefault="0063183F" w:rsidP="0063183F">
      <w:pPr>
        <w:spacing w:after="0" w:line="240" w:lineRule="auto"/>
        <w:outlineLvl w:val="0"/>
        <w:rPr>
          <w:rFonts w:ascii="Times New Roman" w:eastAsia="Times New Roman" w:hAnsi="Times New Roman" w:cs="Times New Roman"/>
          <w:b/>
          <w:sz w:val="10"/>
          <w:szCs w:val="10"/>
          <w:lang w:val="en-US" w:eastAsia="tr-TR"/>
        </w:rPr>
      </w:pPr>
    </w:p>
    <w:p w:rsidR="0063183F" w:rsidRPr="0063183F" w:rsidRDefault="0063183F" w:rsidP="0063183F">
      <w:pPr>
        <w:spacing w:after="0" w:line="240" w:lineRule="auto"/>
        <w:outlineLvl w:val="0"/>
        <w:rPr>
          <w:rFonts w:ascii="Times New Roman" w:eastAsia="Times New Roman" w:hAnsi="Times New Roman" w:cs="Times New Roman"/>
          <w:b/>
          <w:sz w:val="10"/>
          <w:szCs w:val="10"/>
          <w:lang w:val="en-US"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63183F" w:rsidRPr="0063183F" w:rsidTr="0063183F">
        <w:tc>
          <w:tcPr>
            <w:tcW w:w="1167" w:type="dxa"/>
            <w:vAlign w:val="center"/>
          </w:tcPr>
          <w:p w:rsidR="0063183F" w:rsidRPr="0063183F" w:rsidRDefault="00366185" w:rsidP="0063183F">
            <w:pPr>
              <w:spacing w:after="0" w:line="240" w:lineRule="auto"/>
              <w:outlineLvl w:val="0"/>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CLASS</w:t>
            </w:r>
          </w:p>
        </w:tc>
        <w:tc>
          <w:tcPr>
            <w:tcW w:w="1527" w:type="dxa"/>
            <w:vAlign w:val="center"/>
          </w:tcPr>
          <w:p w:rsidR="0063183F" w:rsidRPr="0063183F" w:rsidRDefault="0063183F" w:rsidP="0063183F">
            <w:pPr>
              <w:spacing w:after="0" w:line="240" w:lineRule="auto"/>
              <w:outlineLvl w:val="0"/>
              <w:rPr>
                <w:rFonts w:ascii="Times New Roman" w:eastAsia="Times New Roman" w:hAnsi="Times New Roman" w:cs="Times New Roman"/>
                <w:sz w:val="20"/>
                <w:szCs w:val="20"/>
                <w:lang w:val="en-US" w:eastAsia="tr-TR"/>
              </w:rPr>
            </w:pPr>
            <w:r w:rsidRPr="0063183F">
              <w:rPr>
                <w:rFonts w:ascii="Times New Roman" w:eastAsia="Times New Roman" w:hAnsi="Times New Roman" w:cs="Times New Roman"/>
                <w:sz w:val="20"/>
                <w:szCs w:val="20"/>
                <w:lang w:val="en-US" w:eastAsia="tr-TR"/>
              </w:rPr>
              <w:t xml:space="preserve"> </w:t>
            </w:r>
            <w:r w:rsidR="00366185">
              <w:rPr>
                <w:rFonts w:ascii="Times New Roman" w:eastAsia="Times New Roman" w:hAnsi="Times New Roman" w:cs="Times New Roman"/>
                <w:sz w:val="20"/>
                <w:szCs w:val="20"/>
                <w:lang w:eastAsia="tr-TR"/>
              </w:rPr>
              <w:t>4</w:t>
            </w:r>
          </w:p>
        </w:tc>
      </w:tr>
    </w:tbl>
    <w:p w:rsidR="0063183F" w:rsidRPr="0063183F" w:rsidRDefault="0063183F" w:rsidP="0063183F">
      <w:pPr>
        <w:spacing w:after="0" w:line="240" w:lineRule="auto"/>
        <w:jc w:val="right"/>
        <w:outlineLvl w:val="0"/>
        <w:rPr>
          <w:rFonts w:ascii="Times New Roman" w:eastAsia="Times New Roman" w:hAnsi="Times New Roman" w:cs="Times New Roman"/>
          <w:b/>
          <w:sz w:val="20"/>
          <w:szCs w:val="20"/>
          <w:lang w:val="en-US" w:eastAsia="tr-TR"/>
        </w:rPr>
      </w:pPr>
    </w:p>
    <w:tbl>
      <w:tblPr>
        <w:tblW w:w="103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093"/>
        <w:gridCol w:w="1984"/>
        <w:gridCol w:w="2127"/>
        <w:gridCol w:w="4104"/>
      </w:tblGrid>
      <w:tr w:rsidR="0063183F" w:rsidRPr="0063183F" w:rsidTr="0063183F">
        <w:tc>
          <w:tcPr>
            <w:tcW w:w="2093" w:type="dxa"/>
            <w:vAlign w:val="center"/>
          </w:tcPr>
          <w:p w:rsidR="0063183F" w:rsidRPr="0063183F" w:rsidRDefault="0063183F" w:rsidP="0063183F">
            <w:pPr>
              <w:spacing w:after="0" w:line="240" w:lineRule="auto"/>
              <w:jc w:val="center"/>
              <w:outlineLvl w:val="0"/>
              <w:rPr>
                <w:rFonts w:ascii="Times New Roman" w:eastAsia="Times New Roman" w:hAnsi="Times New Roman" w:cs="Times New Roman"/>
                <w:b/>
                <w:sz w:val="20"/>
                <w:szCs w:val="20"/>
                <w:lang w:val="en-US" w:eastAsia="tr-TR"/>
              </w:rPr>
            </w:pPr>
            <w:r w:rsidRPr="0063183F">
              <w:rPr>
                <w:rFonts w:ascii="Times New Roman" w:eastAsia="Times New Roman" w:hAnsi="Times New Roman" w:cs="Times New Roman"/>
                <w:b/>
                <w:sz w:val="20"/>
                <w:szCs w:val="20"/>
                <w:lang w:val="en-US" w:eastAsia="tr-TR"/>
              </w:rPr>
              <w:t>COURSE CODE</w:t>
            </w:r>
          </w:p>
        </w:tc>
        <w:tc>
          <w:tcPr>
            <w:tcW w:w="1984" w:type="dxa"/>
            <w:vAlign w:val="center"/>
          </w:tcPr>
          <w:p w:rsidR="0063183F" w:rsidRPr="0063183F" w:rsidRDefault="0063183F" w:rsidP="0063183F">
            <w:pPr>
              <w:spacing w:after="0" w:line="240" w:lineRule="auto"/>
              <w:outlineLvl w:val="0"/>
              <w:rPr>
                <w:rFonts w:ascii="Times New Roman" w:eastAsia="Times New Roman" w:hAnsi="Times New Roman" w:cs="Times New Roman"/>
                <w:sz w:val="24"/>
                <w:szCs w:val="24"/>
                <w:lang w:val="en-US" w:eastAsia="tr-TR"/>
              </w:rPr>
            </w:pPr>
            <w:r w:rsidRPr="0063183F">
              <w:rPr>
                <w:rFonts w:ascii="Times New Roman" w:eastAsia="Times New Roman" w:hAnsi="Times New Roman" w:cs="Times New Roman"/>
                <w:sz w:val="24"/>
                <w:szCs w:val="24"/>
                <w:lang w:val="en-US" w:eastAsia="tr-TR"/>
              </w:rPr>
              <w:t xml:space="preserve"> </w:t>
            </w:r>
            <w:r w:rsidRPr="0063183F">
              <w:rPr>
                <w:rFonts w:ascii="Times New Roman" w:eastAsia="Times New Roman" w:hAnsi="Times New Roman" w:cs="Times New Roman"/>
                <w:sz w:val="24"/>
                <w:szCs w:val="24"/>
                <w:lang w:eastAsia="tr-TR"/>
              </w:rPr>
              <w:t>161118006</w:t>
            </w:r>
          </w:p>
        </w:tc>
        <w:tc>
          <w:tcPr>
            <w:tcW w:w="2127" w:type="dxa"/>
            <w:vAlign w:val="center"/>
          </w:tcPr>
          <w:p w:rsidR="0063183F" w:rsidRPr="0063183F" w:rsidRDefault="0063183F" w:rsidP="0063183F">
            <w:pPr>
              <w:spacing w:after="0" w:line="240" w:lineRule="auto"/>
              <w:jc w:val="center"/>
              <w:outlineLvl w:val="0"/>
              <w:rPr>
                <w:rFonts w:ascii="Times New Roman" w:eastAsia="Times New Roman" w:hAnsi="Times New Roman" w:cs="Times New Roman"/>
                <w:b/>
                <w:sz w:val="20"/>
                <w:szCs w:val="20"/>
                <w:lang w:val="en-US" w:eastAsia="tr-TR"/>
              </w:rPr>
            </w:pPr>
            <w:r w:rsidRPr="0063183F">
              <w:rPr>
                <w:rFonts w:ascii="Times New Roman" w:eastAsia="Times New Roman" w:hAnsi="Times New Roman" w:cs="Times New Roman"/>
                <w:b/>
                <w:sz w:val="20"/>
                <w:szCs w:val="20"/>
                <w:lang w:val="en-US" w:eastAsia="tr-TR"/>
              </w:rPr>
              <w:t>COURSE NAME</w:t>
            </w:r>
          </w:p>
        </w:tc>
        <w:tc>
          <w:tcPr>
            <w:tcW w:w="4104" w:type="dxa"/>
          </w:tcPr>
          <w:p w:rsidR="0063183F" w:rsidRPr="0063183F" w:rsidRDefault="0063183F" w:rsidP="0063183F">
            <w:pPr>
              <w:spacing w:after="0" w:line="240" w:lineRule="auto"/>
              <w:outlineLvl w:val="0"/>
              <w:rPr>
                <w:rFonts w:ascii="Times New Roman" w:eastAsia="Times New Roman" w:hAnsi="Times New Roman" w:cs="Times New Roman"/>
                <w:sz w:val="20"/>
                <w:szCs w:val="20"/>
                <w:lang w:val="en-US" w:eastAsia="tr-TR"/>
              </w:rPr>
            </w:pPr>
          </w:p>
          <w:p w:rsidR="0063183F" w:rsidRPr="0063183F" w:rsidRDefault="0063183F" w:rsidP="0063183F">
            <w:pPr>
              <w:spacing w:after="0" w:line="240" w:lineRule="auto"/>
              <w:outlineLvl w:val="0"/>
              <w:rPr>
                <w:rFonts w:ascii="Times New Roman" w:eastAsia="Times New Roman" w:hAnsi="Times New Roman" w:cs="Times New Roman"/>
                <w:szCs w:val="20"/>
                <w:lang w:val="en-US" w:eastAsia="tr-TR"/>
              </w:rPr>
            </w:pPr>
            <w:r w:rsidRPr="0063183F">
              <w:rPr>
                <w:rFonts w:ascii="Times New Roman" w:eastAsia="Times New Roman" w:hAnsi="Times New Roman" w:cs="Times New Roman"/>
                <w:sz w:val="20"/>
                <w:szCs w:val="20"/>
                <w:lang w:eastAsia="tr-TR"/>
              </w:rPr>
              <w:t>Oral and Maxillofacial Surgery II</w:t>
            </w:r>
          </w:p>
          <w:p w:rsidR="0063183F" w:rsidRPr="0063183F" w:rsidRDefault="0063183F" w:rsidP="0063183F">
            <w:pPr>
              <w:spacing w:after="0" w:line="240" w:lineRule="auto"/>
              <w:outlineLvl w:val="0"/>
              <w:rPr>
                <w:rFonts w:ascii="Times New Roman" w:eastAsia="Times New Roman" w:hAnsi="Times New Roman" w:cs="Times New Roman"/>
                <w:sz w:val="20"/>
                <w:szCs w:val="20"/>
                <w:lang w:val="en-US" w:eastAsia="tr-TR"/>
              </w:rPr>
            </w:pPr>
          </w:p>
        </w:tc>
      </w:tr>
    </w:tbl>
    <w:p w:rsidR="0063183F" w:rsidRPr="0063183F" w:rsidRDefault="0063183F" w:rsidP="0063183F">
      <w:pPr>
        <w:spacing w:after="0" w:line="240" w:lineRule="auto"/>
        <w:outlineLvl w:val="0"/>
        <w:rPr>
          <w:rFonts w:ascii="Times New Roman" w:eastAsia="Times New Roman" w:hAnsi="Times New Roman" w:cs="Times New Roman"/>
          <w:sz w:val="20"/>
          <w:szCs w:val="20"/>
          <w:lang w:val="en-US" w:eastAsia="tr-TR"/>
        </w:rPr>
      </w:pPr>
      <w:r w:rsidRPr="0063183F">
        <w:rPr>
          <w:rFonts w:ascii="Times New Roman" w:eastAsia="Times New Roman" w:hAnsi="Times New Roman" w:cs="Times New Roman"/>
          <w:b/>
          <w:sz w:val="20"/>
          <w:szCs w:val="20"/>
          <w:lang w:val="en-US" w:eastAsia="tr-TR"/>
        </w:rPr>
        <w:t xml:space="preserve">                                                   </w:t>
      </w:r>
      <w:r w:rsidRPr="0063183F">
        <w:rPr>
          <w:rFonts w:ascii="Times New Roman" w:eastAsia="Times New Roman" w:hAnsi="Times New Roman" w:cs="Times New Roman"/>
          <w:b/>
          <w:sz w:val="20"/>
          <w:szCs w:val="20"/>
          <w:lang w:val="en-US" w:eastAsia="tr-TR"/>
        </w:rPr>
        <w:tab/>
      </w:r>
      <w:r w:rsidRPr="0063183F">
        <w:rPr>
          <w:rFonts w:ascii="Times New Roman" w:eastAsia="Times New Roman" w:hAnsi="Times New Roman" w:cs="Times New Roman"/>
          <w:b/>
          <w:sz w:val="20"/>
          <w:szCs w:val="20"/>
          <w:lang w:val="en-US" w:eastAsia="tr-TR"/>
        </w:rPr>
        <w:tab/>
      </w:r>
      <w:r w:rsidRPr="0063183F">
        <w:rPr>
          <w:rFonts w:ascii="Times New Roman" w:eastAsia="Times New Roman" w:hAnsi="Times New Roman" w:cs="Times New Roman"/>
          <w:b/>
          <w:sz w:val="20"/>
          <w:szCs w:val="20"/>
          <w:lang w:val="en-US" w:eastAsia="tr-TR"/>
        </w:rPr>
        <w:tab/>
      </w:r>
      <w:r w:rsidRPr="0063183F">
        <w:rPr>
          <w:rFonts w:ascii="Times New Roman" w:eastAsia="Times New Roman" w:hAnsi="Times New Roman" w:cs="Times New Roman"/>
          <w:b/>
          <w:sz w:val="20"/>
          <w:szCs w:val="20"/>
          <w:lang w:val="en-US" w:eastAsia="tr-TR"/>
        </w:rPr>
        <w:tab/>
      </w:r>
      <w:r w:rsidRPr="0063183F">
        <w:rPr>
          <w:rFonts w:ascii="Times New Roman" w:eastAsia="Times New Roman" w:hAnsi="Times New Roman" w:cs="Times New Roman"/>
          <w:b/>
          <w:sz w:val="20"/>
          <w:szCs w:val="20"/>
          <w:lang w:val="en-US" w:eastAsia="tr-TR"/>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3"/>
        <w:gridCol w:w="870"/>
        <w:gridCol w:w="185"/>
        <w:gridCol w:w="882"/>
        <w:gridCol w:w="748"/>
        <w:gridCol w:w="691"/>
        <w:gridCol w:w="28"/>
        <w:gridCol w:w="800"/>
        <w:gridCol w:w="583"/>
        <w:gridCol w:w="161"/>
        <w:gridCol w:w="1497"/>
        <w:gridCol w:w="967"/>
        <w:gridCol w:w="1375"/>
      </w:tblGrid>
      <w:tr w:rsidR="0063183F" w:rsidRPr="0063183F" w:rsidTr="0063183F">
        <w:trPr>
          <w:trHeight w:val="383"/>
        </w:trPr>
        <w:tc>
          <w:tcPr>
            <w:tcW w:w="628" w:type="pct"/>
            <w:vMerge w:val="restart"/>
            <w:tcBorders>
              <w:top w:val="single" w:sz="12" w:space="0" w:color="auto"/>
              <w:left w:val="single" w:sz="12" w:space="0" w:color="auto"/>
              <w:bottom w:val="single" w:sz="4" w:space="0" w:color="auto"/>
              <w:right w:val="single" w:sz="12" w:space="0" w:color="auto"/>
            </w:tcBorders>
            <w:vAlign w:val="center"/>
          </w:tcPr>
          <w:p w:rsidR="0063183F" w:rsidRPr="0063183F" w:rsidRDefault="0063183F" w:rsidP="0063183F">
            <w:pPr>
              <w:spacing w:after="0" w:line="240" w:lineRule="auto"/>
              <w:rPr>
                <w:rFonts w:ascii="Times New Roman" w:eastAsia="Times New Roman" w:hAnsi="Times New Roman" w:cs="Times New Roman"/>
                <w:b/>
                <w:sz w:val="18"/>
                <w:szCs w:val="20"/>
                <w:lang w:val="en-US" w:eastAsia="tr-TR"/>
              </w:rPr>
            </w:pPr>
            <w:r w:rsidRPr="0063183F">
              <w:rPr>
                <w:rFonts w:ascii="Times New Roman" w:eastAsia="Times New Roman" w:hAnsi="Times New Roman" w:cs="Times New Roman"/>
                <w:b/>
                <w:sz w:val="18"/>
                <w:szCs w:val="20"/>
                <w:lang w:val="en-US" w:eastAsia="tr-TR"/>
              </w:rPr>
              <w:t>SEMESTER</w:t>
            </w:r>
          </w:p>
          <w:p w:rsidR="0063183F" w:rsidRPr="0063183F" w:rsidRDefault="0063183F" w:rsidP="0063183F">
            <w:pPr>
              <w:spacing w:after="0" w:line="240" w:lineRule="auto"/>
              <w:rPr>
                <w:rFonts w:ascii="Times New Roman" w:eastAsia="Times New Roman" w:hAnsi="Times New Roman" w:cs="Times New Roman"/>
                <w:sz w:val="20"/>
                <w:szCs w:val="20"/>
                <w:lang w:val="en-US" w:eastAsia="tr-TR"/>
              </w:rPr>
            </w:pPr>
          </w:p>
        </w:tc>
        <w:tc>
          <w:tcPr>
            <w:tcW w:w="1680" w:type="pct"/>
            <w:gridSpan w:val="5"/>
            <w:tcBorders>
              <w:left w:val="single" w:sz="12" w:space="0" w:color="auto"/>
              <w:bottom w:val="single" w:sz="4" w:space="0" w:color="auto"/>
              <w:right w:val="single" w:sz="12" w:space="0" w:color="auto"/>
            </w:tcBorders>
            <w:vAlign w:val="center"/>
          </w:tcPr>
          <w:p w:rsidR="0063183F" w:rsidRPr="0063183F" w:rsidRDefault="0063183F" w:rsidP="0063183F">
            <w:pPr>
              <w:spacing w:after="0" w:line="240" w:lineRule="auto"/>
              <w:jc w:val="center"/>
              <w:rPr>
                <w:rFonts w:ascii="Times New Roman" w:eastAsia="Times New Roman" w:hAnsi="Times New Roman" w:cs="Times New Roman"/>
                <w:b/>
                <w:sz w:val="20"/>
                <w:szCs w:val="20"/>
                <w:lang w:val="en-US" w:eastAsia="tr-TR"/>
              </w:rPr>
            </w:pPr>
            <w:r w:rsidRPr="0063183F">
              <w:rPr>
                <w:rFonts w:ascii="Times New Roman" w:eastAsia="Times New Roman" w:hAnsi="Times New Roman" w:cs="Times New Roman"/>
                <w:b/>
                <w:sz w:val="20"/>
                <w:szCs w:val="20"/>
                <w:lang w:val="en-US" w:eastAsia="tr-TR"/>
              </w:rPr>
              <w:t>WEEKLY COURSE PERIOD</w:t>
            </w:r>
          </w:p>
        </w:tc>
        <w:tc>
          <w:tcPr>
            <w:tcW w:w="2692" w:type="pct"/>
            <w:gridSpan w:val="7"/>
            <w:tcBorders>
              <w:left w:val="single" w:sz="12" w:space="0" w:color="auto"/>
              <w:bottom w:val="single" w:sz="4" w:space="0" w:color="auto"/>
            </w:tcBorders>
            <w:vAlign w:val="center"/>
          </w:tcPr>
          <w:p w:rsidR="0063183F" w:rsidRPr="0063183F" w:rsidRDefault="0063183F" w:rsidP="0063183F">
            <w:pPr>
              <w:spacing w:after="0" w:line="240" w:lineRule="auto"/>
              <w:jc w:val="center"/>
              <w:rPr>
                <w:rFonts w:ascii="Times New Roman" w:eastAsia="Times New Roman" w:hAnsi="Times New Roman" w:cs="Times New Roman"/>
                <w:b/>
                <w:sz w:val="20"/>
                <w:szCs w:val="20"/>
                <w:lang w:val="en-US" w:eastAsia="tr-TR"/>
              </w:rPr>
            </w:pPr>
            <w:r w:rsidRPr="0063183F">
              <w:rPr>
                <w:rFonts w:ascii="Times New Roman" w:eastAsia="Times New Roman" w:hAnsi="Times New Roman" w:cs="Times New Roman"/>
                <w:b/>
                <w:sz w:val="20"/>
                <w:szCs w:val="20"/>
                <w:lang w:val="en-US" w:eastAsia="tr-TR"/>
              </w:rPr>
              <w:t>COURSE OF</w:t>
            </w:r>
          </w:p>
        </w:tc>
      </w:tr>
      <w:tr w:rsidR="0063183F" w:rsidRPr="0063183F" w:rsidTr="0063183F">
        <w:trPr>
          <w:trHeight w:val="382"/>
        </w:trPr>
        <w:tc>
          <w:tcPr>
            <w:tcW w:w="628" w:type="pct"/>
            <w:vMerge/>
            <w:tcBorders>
              <w:top w:val="single" w:sz="4" w:space="0" w:color="auto"/>
              <w:left w:val="single" w:sz="12" w:space="0" w:color="auto"/>
              <w:bottom w:val="single" w:sz="4" w:space="0" w:color="auto"/>
              <w:right w:val="single" w:sz="12" w:space="0" w:color="auto"/>
            </w:tcBorders>
          </w:tcPr>
          <w:p w:rsidR="0063183F" w:rsidRPr="0063183F" w:rsidRDefault="0063183F" w:rsidP="0063183F">
            <w:pPr>
              <w:spacing w:after="0" w:line="240" w:lineRule="auto"/>
              <w:rPr>
                <w:rFonts w:ascii="Times New Roman" w:eastAsia="Times New Roman" w:hAnsi="Times New Roman" w:cs="Times New Roman"/>
                <w:b/>
                <w:sz w:val="20"/>
                <w:szCs w:val="20"/>
                <w:lang w:val="en-US" w:eastAsia="tr-TR"/>
              </w:rPr>
            </w:pPr>
          </w:p>
        </w:tc>
        <w:tc>
          <w:tcPr>
            <w:tcW w:w="433" w:type="pct"/>
            <w:tcBorders>
              <w:top w:val="single" w:sz="4" w:space="0" w:color="auto"/>
              <w:left w:val="single" w:sz="12" w:space="0" w:color="auto"/>
              <w:bottom w:val="single" w:sz="4" w:space="0" w:color="auto"/>
              <w:right w:val="single" w:sz="4" w:space="0" w:color="auto"/>
            </w:tcBorders>
            <w:vAlign w:val="center"/>
          </w:tcPr>
          <w:p w:rsidR="0063183F" w:rsidRPr="0063183F" w:rsidRDefault="0063183F" w:rsidP="0063183F">
            <w:pPr>
              <w:spacing w:after="0" w:line="240" w:lineRule="auto"/>
              <w:jc w:val="center"/>
              <w:rPr>
                <w:rFonts w:ascii="Times New Roman" w:eastAsia="Times New Roman" w:hAnsi="Times New Roman" w:cs="Times New Roman"/>
                <w:b/>
                <w:sz w:val="20"/>
                <w:szCs w:val="20"/>
                <w:lang w:val="en-US" w:eastAsia="tr-TR"/>
              </w:rPr>
            </w:pPr>
            <w:r w:rsidRPr="0063183F">
              <w:rPr>
                <w:rFonts w:ascii="Times New Roman" w:eastAsia="Times New Roman" w:hAnsi="Times New Roman" w:cs="Times New Roman"/>
                <w:b/>
                <w:sz w:val="20"/>
                <w:szCs w:val="20"/>
                <w:lang w:val="en-US" w:eastAsia="tr-TR"/>
              </w:rPr>
              <w:t>Theory</w:t>
            </w:r>
          </w:p>
        </w:tc>
        <w:tc>
          <w:tcPr>
            <w:tcW w:w="531" w:type="pct"/>
            <w:gridSpan w:val="2"/>
            <w:tcBorders>
              <w:top w:val="single" w:sz="4" w:space="0" w:color="auto"/>
              <w:left w:val="single" w:sz="4" w:space="0" w:color="auto"/>
              <w:bottom w:val="single" w:sz="4" w:space="0" w:color="auto"/>
            </w:tcBorders>
            <w:vAlign w:val="center"/>
          </w:tcPr>
          <w:p w:rsidR="0063183F" w:rsidRPr="0063183F" w:rsidRDefault="0063183F" w:rsidP="0063183F">
            <w:pPr>
              <w:spacing w:after="0" w:line="240" w:lineRule="auto"/>
              <w:jc w:val="center"/>
              <w:rPr>
                <w:rFonts w:ascii="Times New Roman" w:eastAsia="Times New Roman" w:hAnsi="Times New Roman" w:cs="Times New Roman"/>
                <w:b/>
                <w:sz w:val="20"/>
                <w:szCs w:val="20"/>
                <w:lang w:val="en-US" w:eastAsia="tr-TR"/>
              </w:rPr>
            </w:pPr>
            <w:r w:rsidRPr="0063183F">
              <w:rPr>
                <w:rFonts w:ascii="Times New Roman" w:eastAsia="Times New Roman" w:hAnsi="Times New Roman" w:cs="Times New Roman"/>
                <w:b/>
                <w:sz w:val="20"/>
                <w:szCs w:val="20"/>
                <w:lang w:val="en-US" w:eastAsia="tr-TR"/>
              </w:rPr>
              <w:t>Practice</w:t>
            </w:r>
          </w:p>
        </w:tc>
        <w:tc>
          <w:tcPr>
            <w:tcW w:w="716" w:type="pct"/>
            <w:gridSpan w:val="2"/>
            <w:tcBorders>
              <w:top w:val="single" w:sz="4" w:space="0" w:color="auto"/>
              <w:bottom w:val="single" w:sz="4" w:space="0" w:color="auto"/>
              <w:right w:val="single" w:sz="12" w:space="0" w:color="auto"/>
            </w:tcBorders>
            <w:vAlign w:val="center"/>
          </w:tcPr>
          <w:p w:rsidR="0063183F" w:rsidRPr="0063183F" w:rsidRDefault="0063183F" w:rsidP="0063183F">
            <w:pPr>
              <w:spacing w:after="0" w:line="240" w:lineRule="auto"/>
              <w:ind w:left="-111" w:right="-108"/>
              <w:jc w:val="center"/>
              <w:rPr>
                <w:rFonts w:ascii="Times New Roman" w:eastAsia="Times New Roman" w:hAnsi="Times New Roman" w:cs="Times New Roman"/>
                <w:b/>
                <w:sz w:val="20"/>
                <w:szCs w:val="20"/>
                <w:lang w:val="en-US" w:eastAsia="tr-TR"/>
              </w:rPr>
            </w:pPr>
            <w:r w:rsidRPr="0063183F">
              <w:rPr>
                <w:rFonts w:ascii="Times New Roman" w:eastAsia="Times New Roman" w:hAnsi="Times New Roman" w:cs="Times New Roman"/>
                <w:b/>
                <w:sz w:val="20"/>
                <w:szCs w:val="20"/>
                <w:lang w:val="en-US" w:eastAsia="tr-TR"/>
              </w:rPr>
              <w:t>Labratory</w:t>
            </w:r>
          </w:p>
        </w:tc>
        <w:tc>
          <w:tcPr>
            <w:tcW w:w="412" w:type="pct"/>
            <w:gridSpan w:val="2"/>
            <w:tcBorders>
              <w:top w:val="single" w:sz="4" w:space="0" w:color="auto"/>
              <w:bottom w:val="single" w:sz="4" w:space="0" w:color="auto"/>
              <w:right w:val="single" w:sz="4" w:space="0" w:color="auto"/>
            </w:tcBorders>
            <w:vAlign w:val="center"/>
          </w:tcPr>
          <w:p w:rsidR="0063183F" w:rsidRPr="0063183F" w:rsidRDefault="0063183F" w:rsidP="0063183F">
            <w:pPr>
              <w:spacing w:after="0" w:line="240" w:lineRule="auto"/>
              <w:jc w:val="center"/>
              <w:rPr>
                <w:rFonts w:ascii="Times New Roman" w:eastAsia="Times New Roman" w:hAnsi="Times New Roman" w:cs="Times New Roman"/>
                <w:b/>
                <w:sz w:val="20"/>
                <w:szCs w:val="20"/>
                <w:lang w:val="en-US" w:eastAsia="tr-TR"/>
              </w:rPr>
            </w:pPr>
            <w:r w:rsidRPr="0063183F">
              <w:rPr>
                <w:rFonts w:ascii="Times New Roman" w:eastAsia="Times New Roman" w:hAnsi="Times New Roman" w:cs="Times New Roman"/>
                <w:b/>
                <w:sz w:val="20"/>
                <w:szCs w:val="20"/>
                <w:lang w:val="en-US" w:eastAsia="tr-TR"/>
              </w:rPr>
              <w:t>Credit</w:t>
            </w:r>
          </w:p>
        </w:tc>
        <w:tc>
          <w:tcPr>
            <w:tcW w:w="290" w:type="pct"/>
            <w:tcBorders>
              <w:top w:val="single" w:sz="4" w:space="0" w:color="auto"/>
              <w:left w:val="single" w:sz="4" w:space="0" w:color="auto"/>
              <w:bottom w:val="single" w:sz="4" w:space="0" w:color="auto"/>
              <w:right w:val="single" w:sz="4" w:space="0" w:color="auto"/>
            </w:tcBorders>
            <w:vAlign w:val="center"/>
          </w:tcPr>
          <w:p w:rsidR="0063183F" w:rsidRPr="0063183F" w:rsidRDefault="0063183F" w:rsidP="0063183F">
            <w:pPr>
              <w:spacing w:after="0" w:line="240" w:lineRule="auto"/>
              <w:ind w:left="-111" w:right="-108"/>
              <w:jc w:val="center"/>
              <w:rPr>
                <w:rFonts w:ascii="Times New Roman" w:eastAsia="Times New Roman" w:hAnsi="Times New Roman" w:cs="Times New Roman"/>
                <w:b/>
                <w:sz w:val="20"/>
                <w:szCs w:val="20"/>
                <w:lang w:val="en-US" w:eastAsia="tr-TR"/>
              </w:rPr>
            </w:pPr>
            <w:r w:rsidRPr="0063183F">
              <w:rPr>
                <w:rFonts w:ascii="Times New Roman" w:eastAsia="Times New Roman" w:hAnsi="Times New Roman" w:cs="Times New Roman"/>
                <w:b/>
                <w:sz w:val="20"/>
                <w:szCs w:val="20"/>
                <w:lang w:val="en-US" w:eastAsia="tr-TR"/>
              </w:rPr>
              <w:t>ECTS</w:t>
            </w:r>
          </w:p>
        </w:tc>
        <w:tc>
          <w:tcPr>
            <w:tcW w:w="1306" w:type="pct"/>
            <w:gridSpan w:val="3"/>
            <w:tcBorders>
              <w:top w:val="single" w:sz="4" w:space="0" w:color="auto"/>
              <w:left w:val="single" w:sz="4" w:space="0" w:color="auto"/>
              <w:bottom w:val="single" w:sz="4" w:space="0" w:color="auto"/>
            </w:tcBorders>
            <w:vAlign w:val="center"/>
          </w:tcPr>
          <w:p w:rsidR="0063183F" w:rsidRPr="0063183F" w:rsidRDefault="0063183F" w:rsidP="0063183F">
            <w:pPr>
              <w:spacing w:after="0" w:line="240" w:lineRule="auto"/>
              <w:jc w:val="center"/>
              <w:rPr>
                <w:rFonts w:ascii="Times New Roman" w:eastAsia="Times New Roman" w:hAnsi="Times New Roman" w:cs="Times New Roman"/>
                <w:b/>
                <w:sz w:val="20"/>
                <w:szCs w:val="20"/>
                <w:lang w:val="en-US" w:eastAsia="tr-TR"/>
              </w:rPr>
            </w:pPr>
            <w:r w:rsidRPr="0063183F">
              <w:rPr>
                <w:rFonts w:ascii="Times New Roman" w:eastAsia="Times New Roman" w:hAnsi="Times New Roman" w:cs="Times New Roman"/>
                <w:b/>
                <w:sz w:val="20"/>
                <w:szCs w:val="20"/>
                <w:lang w:val="en-US" w:eastAsia="tr-TR"/>
              </w:rPr>
              <w:t>TYPE</w:t>
            </w:r>
          </w:p>
        </w:tc>
        <w:tc>
          <w:tcPr>
            <w:tcW w:w="684" w:type="pct"/>
            <w:tcBorders>
              <w:top w:val="single" w:sz="4" w:space="0" w:color="auto"/>
              <w:left w:val="single" w:sz="4" w:space="0" w:color="auto"/>
              <w:bottom w:val="single" w:sz="4" w:space="0" w:color="auto"/>
            </w:tcBorders>
            <w:vAlign w:val="center"/>
          </w:tcPr>
          <w:p w:rsidR="0063183F" w:rsidRPr="0063183F" w:rsidRDefault="0063183F" w:rsidP="0063183F">
            <w:pPr>
              <w:spacing w:after="0" w:line="240" w:lineRule="auto"/>
              <w:jc w:val="center"/>
              <w:rPr>
                <w:rFonts w:ascii="Times New Roman" w:eastAsia="Times New Roman" w:hAnsi="Times New Roman" w:cs="Times New Roman"/>
                <w:b/>
                <w:sz w:val="20"/>
                <w:szCs w:val="20"/>
                <w:lang w:val="en-US" w:eastAsia="tr-TR"/>
              </w:rPr>
            </w:pPr>
            <w:r w:rsidRPr="0063183F">
              <w:rPr>
                <w:rFonts w:ascii="Times New Roman" w:eastAsia="Times New Roman" w:hAnsi="Times New Roman" w:cs="Times New Roman"/>
                <w:b/>
                <w:sz w:val="20"/>
                <w:szCs w:val="20"/>
                <w:lang w:val="en-US" w:eastAsia="tr-TR"/>
              </w:rPr>
              <w:t>LANGUAGE</w:t>
            </w:r>
          </w:p>
        </w:tc>
      </w:tr>
      <w:tr w:rsidR="0063183F" w:rsidRPr="0063183F" w:rsidTr="0063183F">
        <w:trPr>
          <w:trHeight w:val="367"/>
        </w:trPr>
        <w:tc>
          <w:tcPr>
            <w:tcW w:w="628" w:type="pct"/>
            <w:tcBorders>
              <w:top w:val="single" w:sz="4" w:space="0" w:color="auto"/>
              <w:left w:val="single" w:sz="12" w:space="0" w:color="auto"/>
              <w:bottom w:val="single" w:sz="12" w:space="0" w:color="auto"/>
              <w:right w:val="single" w:sz="12" w:space="0" w:color="auto"/>
            </w:tcBorders>
            <w:vAlign w:val="center"/>
          </w:tcPr>
          <w:p w:rsidR="0063183F" w:rsidRPr="0063183F" w:rsidRDefault="0063183F" w:rsidP="0063183F">
            <w:pPr>
              <w:spacing w:after="0" w:line="240" w:lineRule="auto"/>
              <w:jc w:val="center"/>
              <w:rPr>
                <w:rFonts w:ascii="Times New Roman" w:eastAsia="Times New Roman" w:hAnsi="Times New Roman" w:cs="Times New Roman"/>
                <w:lang w:eastAsia="tr-TR"/>
              </w:rPr>
            </w:pPr>
            <w:r w:rsidRPr="0063183F">
              <w:rPr>
                <w:rFonts w:ascii="Times New Roman" w:eastAsia="Times New Roman" w:hAnsi="Times New Roman" w:cs="Times New Roman"/>
                <w:lang w:eastAsia="tr-TR"/>
              </w:rPr>
              <w:t>Fall/Spring</w:t>
            </w:r>
          </w:p>
        </w:tc>
        <w:tc>
          <w:tcPr>
            <w:tcW w:w="433" w:type="pct"/>
            <w:tcBorders>
              <w:top w:val="single" w:sz="4" w:space="0" w:color="auto"/>
              <w:left w:val="single" w:sz="12" w:space="0" w:color="auto"/>
              <w:bottom w:val="single" w:sz="12" w:space="0" w:color="auto"/>
              <w:right w:val="single" w:sz="4" w:space="0" w:color="auto"/>
            </w:tcBorders>
            <w:vAlign w:val="center"/>
          </w:tcPr>
          <w:p w:rsidR="0063183F" w:rsidRPr="0063183F" w:rsidRDefault="0063183F" w:rsidP="0063183F">
            <w:pPr>
              <w:spacing w:after="0" w:line="240" w:lineRule="auto"/>
              <w:jc w:val="center"/>
              <w:rPr>
                <w:rFonts w:ascii="Times New Roman" w:eastAsia="Times New Roman" w:hAnsi="Times New Roman" w:cs="Times New Roman"/>
                <w:lang w:eastAsia="tr-TR"/>
              </w:rPr>
            </w:pPr>
            <w:r w:rsidRPr="0063183F">
              <w:rPr>
                <w:rFonts w:ascii="Times New Roman" w:eastAsia="Times New Roman" w:hAnsi="Times New Roman" w:cs="Times New Roman"/>
                <w:lang w:eastAsia="tr-TR"/>
              </w:rPr>
              <w:t xml:space="preserve"> 1+1</w:t>
            </w:r>
          </w:p>
        </w:tc>
        <w:tc>
          <w:tcPr>
            <w:tcW w:w="531" w:type="pct"/>
            <w:gridSpan w:val="2"/>
            <w:tcBorders>
              <w:top w:val="single" w:sz="4" w:space="0" w:color="auto"/>
              <w:left w:val="single" w:sz="4" w:space="0" w:color="auto"/>
              <w:bottom w:val="single" w:sz="12" w:space="0" w:color="auto"/>
            </w:tcBorders>
            <w:vAlign w:val="center"/>
          </w:tcPr>
          <w:p w:rsidR="0063183F" w:rsidRPr="0063183F" w:rsidRDefault="0063183F" w:rsidP="0063183F">
            <w:pPr>
              <w:spacing w:after="0" w:line="240" w:lineRule="auto"/>
              <w:jc w:val="center"/>
              <w:rPr>
                <w:rFonts w:ascii="Times New Roman" w:eastAsia="Times New Roman" w:hAnsi="Times New Roman" w:cs="Times New Roman"/>
                <w:lang w:eastAsia="tr-TR"/>
              </w:rPr>
            </w:pPr>
            <w:r w:rsidRPr="0063183F">
              <w:rPr>
                <w:rFonts w:ascii="Times New Roman" w:eastAsia="Times New Roman" w:hAnsi="Times New Roman" w:cs="Times New Roman"/>
                <w:lang w:eastAsia="tr-TR"/>
              </w:rPr>
              <w:t>-</w:t>
            </w:r>
          </w:p>
        </w:tc>
        <w:tc>
          <w:tcPr>
            <w:tcW w:w="716" w:type="pct"/>
            <w:gridSpan w:val="2"/>
            <w:tcBorders>
              <w:top w:val="single" w:sz="4" w:space="0" w:color="auto"/>
              <w:bottom w:val="single" w:sz="12" w:space="0" w:color="auto"/>
              <w:right w:val="single" w:sz="12" w:space="0" w:color="auto"/>
            </w:tcBorders>
            <w:shd w:val="clear" w:color="auto" w:fill="auto"/>
            <w:vAlign w:val="center"/>
          </w:tcPr>
          <w:p w:rsidR="0063183F" w:rsidRPr="0063183F" w:rsidRDefault="0063183F" w:rsidP="0063183F">
            <w:pPr>
              <w:spacing w:after="0" w:line="240" w:lineRule="auto"/>
              <w:jc w:val="center"/>
              <w:rPr>
                <w:rFonts w:ascii="Times New Roman" w:eastAsia="Times New Roman" w:hAnsi="Times New Roman" w:cs="Times New Roman"/>
                <w:lang w:eastAsia="tr-TR"/>
              </w:rPr>
            </w:pPr>
            <w:r w:rsidRPr="0063183F">
              <w:rPr>
                <w:rFonts w:ascii="Times New Roman" w:eastAsia="Times New Roman" w:hAnsi="Times New Roman" w:cs="Times New Roman"/>
                <w:lang w:eastAsia="tr-TR"/>
              </w:rPr>
              <w:t xml:space="preserve">- </w:t>
            </w:r>
          </w:p>
        </w:tc>
        <w:tc>
          <w:tcPr>
            <w:tcW w:w="412" w:type="pct"/>
            <w:gridSpan w:val="2"/>
            <w:tcBorders>
              <w:top w:val="single" w:sz="4" w:space="0" w:color="auto"/>
              <w:bottom w:val="single" w:sz="12" w:space="0" w:color="auto"/>
              <w:right w:val="single" w:sz="4" w:space="0" w:color="auto"/>
            </w:tcBorders>
            <w:shd w:val="clear" w:color="auto" w:fill="auto"/>
            <w:vAlign w:val="center"/>
          </w:tcPr>
          <w:p w:rsidR="0063183F" w:rsidRPr="0063183F" w:rsidRDefault="0063183F" w:rsidP="0063183F">
            <w:pPr>
              <w:spacing w:after="0" w:line="240" w:lineRule="auto"/>
              <w:jc w:val="center"/>
              <w:rPr>
                <w:rFonts w:ascii="Times New Roman" w:eastAsia="Times New Roman" w:hAnsi="Times New Roman" w:cs="Times New Roman"/>
                <w:lang w:eastAsia="tr-TR"/>
              </w:rPr>
            </w:pPr>
            <w:r w:rsidRPr="0063183F">
              <w:rPr>
                <w:rFonts w:ascii="Times New Roman" w:eastAsia="Times New Roman" w:hAnsi="Times New Roman" w:cs="Times New Roman"/>
                <w:lang w:eastAsia="tr-TR"/>
              </w:rPr>
              <w:t xml:space="preserve"> 2</w:t>
            </w:r>
          </w:p>
        </w:tc>
        <w:tc>
          <w:tcPr>
            <w:tcW w:w="290" w:type="pct"/>
            <w:tcBorders>
              <w:top w:val="single" w:sz="4" w:space="0" w:color="auto"/>
              <w:left w:val="single" w:sz="4" w:space="0" w:color="auto"/>
              <w:bottom w:val="single" w:sz="12" w:space="0" w:color="auto"/>
              <w:right w:val="single" w:sz="4" w:space="0" w:color="auto"/>
            </w:tcBorders>
            <w:shd w:val="clear" w:color="auto" w:fill="auto"/>
            <w:vAlign w:val="center"/>
          </w:tcPr>
          <w:p w:rsidR="0063183F" w:rsidRPr="0063183F" w:rsidRDefault="0063183F" w:rsidP="0063183F">
            <w:pPr>
              <w:spacing w:after="0" w:line="240" w:lineRule="auto"/>
              <w:jc w:val="center"/>
              <w:rPr>
                <w:rFonts w:ascii="Times New Roman" w:eastAsia="Times New Roman" w:hAnsi="Times New Roman" w:cs="Times New Roman"/>
                <w:lang w:eastAsia="tr-TR"/>
              </w:rPr>
            </w:pPr>
            <w:r w:rsidRPr="0063183F">
              <w:rPr>
                <w:rFonts w:ascii="Times New Roman" w:eastAsia="Times New Roman" w:hAnsi="Times New Roman" w:cs="Times New Roman"/>
                <w:lang w:eastAsia="tr-TR"/>
              </w:rPr>
              <w:t>5</w:t>
            </w:r>
          </w:p>
        </w:tc>
        <w:tc>
          <w:tcPr>
            <w:tcW w:w="1306" w:type="pct"/>
            <w:gridSpan w:val="3"/>
            <w:tcBorders>
              <w:top w:val="single" w:sz="4" w:space="0" w:color="auto"/>
              <w:left w:val="single" w:sz="4" w:space="0" w:color="auto"/>
              <w:bottom w:val="single" w:sz="12" w:space="0" w:color="auto"/>
            </w:tcBorders>
            <w:vAlign w:val="center"/>
          </w:tcPr>
          <w:p w:rsidR="0063183F" w:rsidRPr="0063183F" w:rsidRDefault="0063183F" w:rsidP="0063183F">
            <w:pPr>
              <w:spacing w:after="0" w:line="240" w:lineRule="auto"/>
              <w:rPr>
                <w:rFonts w:ascii="Times New Roman" w:eastAsia="Times New Roman" w:hAnsi="Times New Roman" w:cs="Times New Roman"/>
                <w:sz w:val="24"/>
                <w:szCs w:val="24"/>
                <w:vertAlign w:val="superscript"/>
                <w:lang w:val="en-US" w:eastAsia="tr-TR"/>
              </w:rPr>
            </w:pPr>
            <w:r w:rsidRPr="0063183F">
              <w:rPr>
                <w:rFonts w:ascii="Times New Roman" w:eastAsia="Times New Roman" w:hAnsi="Times New Roman" w:cs="Times New Roman"/>
                <w:sz w:val="24"/>
                <w:szCs w:val="24"/>
                <w:vertAlign w:val="superscript"/>
                <w:lang w:val="en-US" w:eastAsia="tr-TR"/>
              </w:rPr>
              <w:t>COMPULSORY (X)  ELECTIVE (  )</w:t>
            </w:r>
          </w:p>
        </w:tc>
        <w:tc>
          <w:tcPr>
            <w:tcW w:w="684" w:type="pct"/>
            <w:tcBorders>
              <w:top w:val="single" w:sz="4" w:space="0" w:color="auto"/>
              <w:left w:val="single" w:sz="4" w:space="0" w:color="auto"/>
              <w:bottom w:val="single" w:sz="12" w:space="0" w:color="auto"/>
            </w:tcBorders>
          </w:tcPr>
          <w:p w:rsidR="0063183F" w:rsidRPr="0063183F" w:rsidRDefault="0063183F" w:rsidP="0063183F">
            <w:pPr>
              <w:spacing w:after="0" w:line="240" w:lineRule="auto"/>
              <w:jc w:val="center"/>
              <w:rPr>
                <w:rFonts w:ascii="Times New Roman" w:eastAsia="Times New Roman" w:hAnsi="Times New Roman" w:cs="Times New Roman"/>
                <w:sz w:val="24"/>
                <w:szCs w:val="24"/>
                <w:vertAlign w:val="superscript"/>
                <w:lang w:val="en-US" w:eastAsia="tr-TR"/>
              </w:rPr>
            </w:pPr>
            <w:r w:rsidRPr="0063183F">
              <w:rPr>
                <w:rFonts w:ascii="Times New Roman" w:eastAsia="Times New Roman" w:hAnsi="Times New Roman" w:cs="Times New Roman"/>
                <w:sz w:val="24"/>
                <w:szCs w:val="24"/>
                <w:vertAlign w:val="superscript"/>
                <w:lang w:val="en-US" w:eastAsia="tr-TR"/>
              </w:rPr>
              <w:t>TURKISH</w:t>
            </w:r>
          </w:p>
        </w:tc>
      </w:tr>
      <w:tr w:rsidR="0063183F" w:rsidRPr="0063183F" w:rsidTr="0063183F">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63183F" w:rsidRPr="0063183F" w:rsidRDefault="0063183F" w:rsidP="0063183F">
            <w:pPr>
              <w:spacing w:after="0" w:line="240" w:lineRule="auto"/>
              <w:jc w:val="center"/>
              <w:rPr>
                <w:rFonts w:ascii="Times New Roman" w:eastAsia="Times New Roman" w:hAnsi="Times New Roman" w:cs="Times New Roman"/>
                <w:b/>
                <w:sz w:val="20"/>
                <w:szCs w:val="20"/>
                <w:lang w:val="en-US" w:eastAsia="tr-TR"/>
              </w:rPr>
            </w:pPr>
            <w:r w:rsidRPr="0063183F">
              <w:rPr>
                <w:rFonts w:ascii="Times New Roman" w:eastAsia="Times New Roman" w:hAnsi="Times New Roman" w:cs="Times New Roman"/>
                <w:b/>
                <w:sz w:val="20"/>
                <w:szCs w:val="20"/>
                <w:lang w:val="en-US" w:eastAsia="tr-TR"/>
              </w:rPr>
              <w:t>COURSE CATAGORY</w:t>
            </w:r>
          </w:p>
        </w:tc>
      </w:tr>
      <w:tr w:rsidR="0063183F" w:rsidRPr="0063183F" w:rsidTr="0063183F">
        <w:tblPrEx>
          <w:tblBorders>
            <w:insideH w:val="single" w:sz="6" w:space="0" w:color="auto"/>
            <w:insideV w:val="single" w:sz="6" w:space="0" w:color="auto"/>
          </w:tblBorders>
        </w:tblPrEx>
        <w:trPr>
          <w:trHeight w:val="546"/>
        </w:trPr>
        <w:tc>
          <w:tcPr>
            <w:tcW w:w="1153" w:type="pct"/>
            <w:gridSpan w:val="3"/>
            <w:tcBorders>
              <w:top w:val="single" w:sz="12" w:space="0" w:color="auto"/>
              <w:left w:val="single" w:sz="12" w:space="0" w:color="auto"/>
              <w:bottom w:val="single" w:sz="6" w:space="0" w:color="auto"/>
            </w:tcBorders>
            <w:vAlign w:val="center"/>
          </w:tcPr>
          <w:p w:rsidR="0063183F" w:rsidRPr="0063183F" w:rsidRDefault="0063183F" w:rsidP="0063183F">
            <w:pPr>
              <w:spacing w:before="120" w:after="120" w:line="240" w:lineRule="auto"/>
              <w:jc w:val="center"/>
              <w:rPr>
                <w:rFonts w:ascii="Times New Roman" w:eastAsia="Times New Roman" w:hAnsi="Times New Roman" w:cs="Times New Roman"/>
                <w:b/>
                <w:sz w:val="20"/>
                <w:szCs w:val="20"/>
                <w:lang w:val="en-US" w:eastAsia="tr-TR"/>
              </w:rPr>
            </w:pPr>
            <w:r w:rsidRPr="0063183F">
              <w:rPr>
                <w:rFonts w:ascii="Times New Roman" w:eastAsia="Times New Roman" w:hAnsi="Times New Roman" w:cs="Times New Roman"/>
                <w:b/>
                <w:sz w:val="20"/>
                <w:szCs w:val="20"/>
                <w:lang w:val="en-US" w:eastAsia="tr-TR"/>
              </w:rPr>
              <w:t>Basic Science</w:t>
            </w:r>
          </w:p>
        </w:tc>
        <w:tc>
          <w:tcPr>
            <w:tcW w:w="1169" w:type="pct"/>
            <w:gridSpan w:val="4"/>
            <w:tcBorders>
              <w:top w:val="single" w:sz="12" w:space="0" w:color="auto"/>
              <w:bottom w:val="single" w:sz="6" w:space="0" w:color="auto"/>
            </w:tcBorders>
            <w:vAlign w:val="center"/>
          </w:tcPr>
          <w:p w:rsidR="0063183F" w:rsidRPr="0063183F" w:rsidRDefault="0063183F" w:rsidP="0063183F">
            <w:pPr>
              <w:spacing w:before="120" w:after="120" w:line="240" w:lineRule="auto"/>
              <w:jc w:val="center"/>
              <w:rPr>
                <w:rFonts w:ascii="Times New Roman" w:eastAsia="Times New Roman" w:hAnsi="Times New Roman" w:cs="Times New Roman"/>
                <w:b/>
                <w:sz w:val="20"/>
                <w:szCs w:val="20"/>
                <w:lang w:val="en-US" w:eastAsia="tr-TR"/>
              </w:rPr>
            </w:pPr>
            <w:r w:rsidRPr="0063183F">
              <w:rPr>
                <w:rFonts w:ascii="Times New Roman" w:eastAsia="Times New Roman" w:hAnsi="Times New Roman" w:cs="Times New Roman"/>
                <w:b/>
                <w:sz w:val="20"/>
                <w:szCs w:val="20"/>
                <w:lang w:val="en-US" w:eastAsia="tr-TR"/>
              </w:rPr>
              <w:t>Basic Medical Science</w:t>
            </w:r>
          </w:p>
        </w:tc>
        <w:tc>
          <w:tcPr>
            <w:tcW w:w="1513" w:type="pct"/>
            <w:gridSpan w:val="4"/>
            <w:tcBorders>
              <w:top w:val="single" w:sz="12" w:space="0" w:color="auto"/>
              <w:bottom w:val="single" w:sz="6" w:space="0" w:color="auto"/>
            </w:tcBorders>
            <w:vAlign w:val="center"/>
          </w:tcPr>
          <w:p w:rsidR="0063183F" w:rsidRPr="0063183F" w:rsidRDefault="0063183F" w:rsidP="0063183F">
            <w:pPr>
              <w:spacing w:before="120" w:after="120" w:line="240" w:lineRule="auto"/>
              <w:jc w:val="center"/>
              <w:rPr>
                <w:rFonts w:ascii="Times New Roman" w:eastAsia="Times New Roman" w:hAnsi="Times New Roman" w:cs="Times New Roman"/>
                <w:b/>
                <w:sz w:val="20"/>
                <w:szCs w:val="20"/>
                <w:lang w:val="en-US" w:eastAsia="tr-TR"/>
              </w:rPr>
            </w:pPr>
            <w:r w:rsidRPr="0063183F">
              <w:rPr>
                <w:rFonts w:ascii="Times New Roman" w:eastAsia="Times New Roman" w:hAnsi="Times New Roman" w:cs="Times New Roman"/>
                <w:b/>
                <w:sz w:val="20"/>
                <w:szCs w:val="20"/>
                <w:lang w:val="en-US" w:eastAsia="tr-TR"/>
              </w:rPr>
              <w:t>Clinical Science</w:t>
            </w:r>
          </w:p>
        </w:tc>
        <w:tc>
          <w:tcPr>
            <w:tcW w:w="1165" w:type="pct"/>
            <w:gridSpan w:val="2"/>
            <w:tcBorders>
              <w:top w:val="single" w:sz="12" w:space="0" w:color="auto"/>
              <w:bottom w:val="single" w:sz="6" w:space="0" w:color="auto"/>
            </w:tcBorders>
            <w:vAlign w:val="center"/>
          </w:tcPr>
          <w:p w:rsidR="0063183F" w:rsidRPr="0063183F" w:rsidRDefault="0063183F" w:rsidP="0063183F">
            <w:pPr>
              <w:spacing w:before="120" w:after="120" w:line="240" w:lineRule="auto"/>
              <w:jc w:val="center"/>
              <w:rPr>
                <w:rFonts w:ascii="Times New Roman" w:eastAsia="Times New Roman" w:hAnsi="Times New Roman" w:cs="Times New Roman"/>
                <w:b/>
                <w:sz w:val="20"/>
                <w:szCs w:val="20"/>
                <w:lang w:val="en-US" w:eastAsia="tr-TR"/>
              </w:rPr>
            </w:pPr>
            <w:r w:rsidRPr="0063183F">
              <w:rPr>
                <w:rFonts w:ascii="Times New Roman" w:eastAsia="Times New Roman" w:hAnsi="Times New Roman" w:cs="Times New Roman"/>
                <w:b/>
                <w:sz w:val="20"/>
                <w:szCs w:val="20"/>
                <w:lang w:val="en-US" w:eastAsia="tr-TR"/>
              </w:rPr>
              <w:t xml:space="preserve">Social Science </w:t>
            </w:r>
          </w:p>
        </w:tc>
      </w:tr>
      <w:tr w:rsidR="0063183F" w:rsidRPr="0063183F" w:rsidTr="0063183F">
        <w:tblPrEx>
          <w:tblBorders>
            <w:insideH w:val="single" w:sz="6" w:space="0" w:color="auto"/>
            <w:insideV w:val="single" w:sz="6" w:space="0" w:color="auto"/>
          </w:tblBorders>
        </w:tblPrEx>
        <w:trPr>
          <w:trHeight w:val="138"/>
        </w:trPr>
        <w:tc>
          <w:tcPr>
            <w:tcW w:w="1153" w:type="pct"/>
            <w:gridSpan w:val="3"/>
            <w:tcBorders>
              <w:top w:val="single" w:sz="6" w:space="0" w:color="auto"/>
              <w:left w:val="single" w:sz="12" w:space="0" w:color="auto"/>
              <w:bottom w:val="single" w:sz="12" w:space="0" w:color="auto"/>
              <w:right w:val="single" w:sz="4" w:space="0" w:color="auto"/>
            </w:tcBorders>
          </w:tcPr>
          <w:p w:rsidR="0063183F" w:rsidRPr="0063183F" w:rsidRDefault="0063183F" w:rsidP="0063183F">
            <w:pPr>
              <w:spacing w:after="0" w:line="240" w:lineRule="auto"/>
              <w:jc w:val="center"/>
              <w:rPr>
                <w:rFonts w:ascii="Times New Roman" w:eastAsia="Times New Roman" w:hAnsi="Times New Roman" w:cs="Times New Roman"/>
                <w:lang w:val="en-US" w:eastAsia="tr-TR"/>
              </w:rPr>
            </w:pPr>
          </w:p>
        </w:tc>
        <w:tc>
          <w:tcPr>
            <w:tcW w:w="1169" w:type="pct"/>
            <w:gridSpan w:val="4"/>
            <w:tcBorders>
              <w:top w:val="single" w:sz="6" w:space="0" w:color="auto"/>
              <w:left w:val="single" w:sz="4" w:space="0" w:color="auto"/>
              <w:bottom w:val="single" w:sz="12" w:space="0" w:color="auto"/>
              <w:right w:val="single" w:sz="4" w:space="0" w:color="auto"/>
            </w:tcBorders>
          </w:tcPr>
          <w:p w:rsidR="0063183F" w:rsidRPr="0063183F" w:rsidRDefault="0063183F" w:rsidP="0063183F">
            <w:pPr>
              <w:spacing w:after="0" w:line="240" w:lineRule="auto"/>
              <w:jc w:val="center"/>
              <w:rPr>
                <w:rFonts w:ascii="Times New Roman" w:eastAsia="Times New Roman" w:hAnsi="Times New Roman" w:cs="Times New Roman"/>
                <w:sz w:val="24"/>
                <w:szCs w:val="24"/>
                <w:lang w:val="en-US" w:eastAsia="tr-TR"/>
              </w:rPr>
            </w:pPr>
          </w:p>
        </w:tc>
        <w:tc>
          <w:tcPr>
            <w:tcW w:w="1513" w:type="pct"/>
            <w:gridSpan w:val="4"/>
            <w:tcBorders>
              <w:top w:val="single" w:sz="6" w:space="0" w:color="auto"/>
              <w:left w:val="single" w:sz="4" w:space="0" w:color="auto"/>
              <w:bottom w:val="single" w:sz="12" w:space="0" w:color="auto"/>
            </w:tcBorders>
          </w:tcPr>
          <w:p w:rsidR="0063183F" w:rsidRPr="0063183F" w:rsidRDefault="0063183F" w:rsidP="0063183F">
            <w:pPr>
              <w:spacing w:after="0" w:line="240" w:lineRule="auto"/>
              <w:jc w:val="center"/>
              <w:rPr>
                <w:rFonts w:ascii="Times New Roman" w:eastAsia="Times New Roman" w:hAnsi="Times New Roman" w:cs="Times New Roman"/>
                <w:sz w:val="24"/>
                <w:szCs w:val="24"/>
                <w:lang w:val="en-US" w:eastAsia="tr-TR"/>
              </w:rPr>
            </w:pPr>
            <w:r w:rsidRPr="0063183F">
              <w:rPr>
                <w:rFonts w:ascii="Times New Roman" w:eastAsia="Times New Roman" w:hAnsi="Times New Roman" w:cs="Times New Roman"/>
                <w:sz w:val="24"/>
                <w:szCs w:val="24"/>
                <w:lang w:val="en-US" w:eastAsia="tr-TR"/>
              </w:rPr>
              <w:t xml:space="preserve">  X</w:t>
            </w:r>
          </w:p>
        </w:tc>
        <w:tc>
          <w:tcPr>
            <w:tcW w:w="1165" w:type="pct"/>
            <w:gridSpan w:val="2"/>
            <w:tcBorders>
              <w:top w:val="single" w:sz="6" w:space="0" w:color="auto"/>
              <w:left w:val="single" w:sz="4" w:space="0" w:color="auto"/>
              <w:bottom w:val="single" w:sz="12" w:space="0" w:color="auto"/>
            </w:tcBorders>
          </w:tcPr>
          <w:p w:rsidR="0063183F" w:rsidRPr="0063183F" w:rsidRDefault="0063183F" w:rsidP="0063183F">
            <w:pPr>
              <w:spacing w:after="0" w:line="240" w:lineRule="auto"/>
              <w:jc w:val="center"/>
              <w:rPr>
                <w:rFonts w:ascii="Times New Roman" w:eastAsia="Times New Roman" w:hAnsi="Times New Roman" w:cs="Times New Roman"/>
                <w:lang w:val="en-US" w:eastAsia="tr-TR"/>
              </w:rPr>
            </w:pPr>
          </w:p>
        </w:tc>
      </w:tr>
      <w:tr w:rsidR="0063183F" w:rsidRPr="0063183F" w:rsidTr="0063183F">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63183F" w:rsidRPr="0063183F" w:rsidRDefault="0063183F" w:rsidP="0063183F">
            <w:pPr>
              <w:spacing w:after="0" w:line="240" w:lineRule="auto"/>
              <w:jc w:val="center"/>
              <w:rPr>
                <w:rFonts w:ascii="Times New Roman" w:eastAsia="Times New Roman" w:hAnsi="Times New Roman" w:cs="Times New Roman"/>
                <w:b/>
                <w:sz w:val="20"/>
                <w:szCs w:val="20"/>
                <w:lang w:val="en-US" w:eastAsia="tr-TR"/>
              </w:rPr>
            </w:pPr>
            <w:r w:rsidRPr="0063183F">
              <w:rPr>
                <w:rFonts w:ascii="Times New Roman" w:eastAsia="Times New Roman" w:hAnsi="Times New Roman" w:cs="Times New Roman"/>
                <w:b/>
                <w:sz w:val="20"/>
                <w:szCs w:val="20"/>
                <w:lang w:val="en-US" w:eastAsia="tr-TR"/>
              </w:rPr>
              <w:t>ASSESSMENT CRITERIA</w:t>
            </w:r>
          </w:p>
        </w:tc>
      </w:tr>
      <w:tr w:rsidR="0063183F" w:rsidRPr="0063183F" w:rsidTr="0063183F">
        <w:tc>
          <w:tcPr>
            <w:tcW w:w="1964" w:type="pct"/>
            <w:gridSpan w:val="5"/>
            <w:vMerge w:val="restart"/>
            <w:tcBorders>
              <w:top w:val="single" w:sz="12" w:space="0" w:color="auto"/>
              <w:left w:val="single" w:sz="12" w:space="0" w:color="auto"/>
              <w:bottom w:val="single" w:sz="12" w:space="0" w:color="auto"/>
              <w:right w:val="single" w:sz="12" w:space="0" w:color="auto"/>
            </w:tcBorders>
            <w:vAlign w:val="center"/>
          </w:tcPr>
          <w:p w:rsidR="0063183F" w:rsidRPr="0063183F" w:rsidRDefault="0063183F" w:rsidP="0063183F">
            <w:pPr>
              <w:spacing w:after="0" w:line="240" w:lineRule="auto"/>
              <w:jc w:val="center"/>
              <w:rPr>
                <w:rFonts w:ascii="Times New Roman" w:eastAsia="Times New Roman" w:hAnsi="Times New Roman" w:cs="Times New Roman"/>
                <w:b/>
                <w:sz w:val="20"/>
                <w:szCs w:val="20"/>
                <w:lang w:val="en-US" w:eastAsia="tr-TR"/>
              </w:rPr>
            </w:pPr>
            <w:r w:rsidRPr="0063183F">
              <w:rPr>
                <w:rFonts w:ascii="Times New Roman" w:eastAsia="Times New Roman" w:hAnsi="Times New Roman" w:cs="Times New Roman"/>
                <w:b/>
                <w:sz w:val="20"/>
                <w:szCs w:val="20"/>
                <w:lang w:val="en-US" w:eastAsia="tr-TR"/>
              </w:rPr>
              <w:t>MID-TERM</w:t>
            </w:r>
          </w:p>
        </w:tc>
        <w:tc>
          <w:tcPr>
            <w:tcW w:w="1126" w:type="pct"/>
            <w:gridSpan w:val="5"/>
            <w:tcBorders>
              <w:top w:val="single" w:sz="12" w:space="0" w:color="auto"/>
              <w:left w:val="single" w:sz="12" w:space="0" w:color="auto"/>
              <w:bottom w:val="single" w:sz="8" w:space="0" w:color="auto"/>
              <w:right w:val="single" w:sz="4" w:space="0" w:color="auto"/>
            </w:tcBorders>
            <w:vAlign w:val="center"/>
          </w:tcPr>
          <w:p w:rsidR="0063183F" w:rsidRPr="0063183F" w:rsidRDefault="0063183F" w:rsidP="0063183F">
            <w:pPr>
              <w:spacing w:after="0" w:line="240" w:lineRule="auto"/>
              <w:jc w:val="center"/>
              <w:rPr>
                <w:rFonts w:ascii="Times New Roman" w:eastAsia="Times New Roman" w:hAnsi="Times New Roman" w:cs="Times New Roman"/>
                <w:b/>
                <w:sz w:val="20"/>
                <w:szCs w:val="20"/>
                <w:lang w:val="en-US" w:eastAsia="tr-TR"/>
              </w:rPr>
            </w:pPr>
            <w:r w:rsidRPr="0063183F">
              <w:rPr>
                <w:rFonts w:ascii="Times New Roman" w:eastAsia="Times New Roman" w:hAnsi="Times New Roman" w:cs="Times New Roman"/>
                <w:b/>
                <w:sz w:val="20"/>
                <w:szCs w:val="20"/>
                <w:lang w:val="en-US" w:eastAsia="tr-TR"/>
              </w:rPr>
              <w:t>Evaluation Type</w:t>
            </w:r>
          </w:p>
        </w:tc>
        <w:tc>
          <w:tcPr>
            <w:tcW w:w="745" w:type="pct"/>
            <w:tcBorders>
              <w:top w:val="single" w:sz="12" w:space="0" w:color="auto"/>
              <w:left w:val="single" w:sz="4" w:space="0" w:color="auto"/>
              <w:bottom w:val="single" w:sz="8" w:space="0" w:color="auto"/>
              <w:right w:val="single" w:sz="8" w:space="0" w:color="auto"/>
            </w:tcBorders>
            <w:vAlign w:val="center"/>
          </w:tcPr>
          <w:p w:rsidR="0063183F" w:rsidRPr="0063183F" w:rsidRDefault="0063183F" w:rsidP="0063183F">
            <w:pPr>
              <w:spacing w:after="0" w:line="240" w:lineRule="auto"/>
              <w:jc w:val="center"/>
              <w:rPr>
                <w:rFonts w:ascii="Times New Roman" w:eastAsia="Times New Roman" w:hAnsi="Times New Roman" w:cs="Times New Roman"/>
                <w:b/>
                <w:sz w:val="20"/>
                <w:szCs w:val="20"/>
                <w:lang w:val="en-US" w:eastAsia="tr-TR"/>
              </w:rPr>
            </w:pPr>
            <w:r w:rsidRPr="0063183F">
              <w:rPr>
                <w:rFonts w:ascii="Times New Roman" w:eastAsia="Times New Roman" w:hAnsi="Times New Roman" w:cs="Times New Roman"/>
                <w:b/>
                <w:sz w:val="20"/>
                <w:szCs w:val="20"/>
                <w:lang w:val="en-US" w:eastAsia="tr-TR"/>
              </w:rPr>
              <w:t>Quantity</w:t>
            </w:r>
          </w:p>
        </w:tc>
        <w:tc>
          <w:tcPr>
            <w:tcW w:w="1165" w:type="pct"/>
            <w:gridSpan w:val="2"/>
            <w:tcBorders>
              <w:top w:val="single" w:sz="12" w:space="0" w:color="auto"/>
              <w:left w:val="single" w:sz="8" w:space="0" w:color="auto"/>
              <w:bottom w:val="single" w:sz="8" w:space="0" w:color="auto"/>
              <w:right w:val="single" w:sz="12" w:space="0" w:color="auto"/>
            </w:tcBorders>
            <w:vAlign w:val="center"/>
          </w:tcPr>
          <w:p w:rsidR="0063183F" w:rsidRPr="0063183F" w:rsidRDefault="0063183F" w:rsidP="0063183F">
            <w:pPr>
              <w:spacing w:after="0" w:line="240" w:lineRule="auto"/>
              <w:jc w:val="center"/>
              <w:rPr>
                <w:rFonts w:ascii="Times New Roman" w:eastAsia="Times New Roman" w:hAnsi="Times New Roman" w:cs="Times New Roman"/>
                <w:b/>
                <w:sz w:val="20"/>
                <w:szCs w:val="20"/>
                <w:lang w:val="en-US" w:eastAsia="tr-TR"/>
              </w:rPr>
            </w:pPr>
            <w:r w:rsidRPr="0063183F">
              <w:rPr>
                <w:rFonts w:ascii="Times New Roman" w:eastAsia="Times New Roman" w:hAnsi="Times New Roman" w:cs="Times New Roman"/>
                <w:b/>
                <w:sz w:val="20"/>
                <w:szCs w:val="20"/>
                <w:lang w:val="en-US" w:eastAsia="tr-TR"/>
              </w:rPr>
              <w:t>%</w:t>
            </w:r>
          </w:p>
        </w:tc>
      </w:tr>
      <w:tr w:rsidR="0063183F" w:rsidRPr="0063183F" w:rsidTr="0063183F">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63183F" w:rsidRPr="0063183F" w:rsidRDefault="0063183F" w:rsidP="0063183F">
            <w:pPr>
              <w:spacing w:after="0" w:line="240" w:lineRule="auto"/>
              <w:rPr>
                <w:rFonts w:ascii="Times New Roman" w:eastAsia="Times New Roman" w:hAnsi="Times New Roman" w:cs="Times New Roman"/>
                <w:b/>
                <w:sz w:val="20"/>
                <w:szCs w:val="20"/>
                <w:lang w:val="en-US" w:eastAsia="tr-TR"/>
              </w:rPr>
            </w:pPr>
          </w:p>
        </w:tc>
        <w:tc>
          <w:tcPr>
            <w:tcW w:w="1126" w:type="pct"/>
            <w:gridSpan w:val="5"/>
            <w:tcBorders>
              <w:top w:val="single" w:sz="8" w:space="0" w:color="auto"/>
              <w:left w:val="single" w:sz="12" w:space="0" w:color="auto"/>
              <w:bottom w:val="single" w:sz="4" w:space="0" w:color="auto"/>
              <w:right w:val="single" w:sz="4" w:space="0" w:color="auto"/>
            </w:tcBorders>
            <w:vAlign w:val="center"/>
          </w:tcPr>
          <w:p w:rsidR="0063183F" w:rsidRPr="0063183F" w:rsidRDefault="0063183F" w:rsidP="0063183F">
            <w:pPr>
              <w:spacing w:after="0" w:line="240" w:lineRule="auto"/>
              <w:rPr>
                <w:rFonts w:ascii="Times New Roman" w:eastAsia="Times New Roman" w:hAnsi="Times New Roman" w:cs="Times New Roman"/>
                <w:sz w:val="20"/>
                <w:szCs w:val="20"/>
                <w:lang w:val="en-US" w:eastAsia="tr-TR"/>
              </w:rPr>
            </w:pPr>
            <w:r w:rsidRPr="0063183F">
              <w:rPr>
                <w:rFonts w:ascii="Times New Roman" w:eastAsia="Times New Roman" w:hAnsi="Times New Roman" w:cs="Times New Roman"/>
                <w:sz w:val="20"/>
                <w:szCs w:val="20"/>
                <w:lang w:val="en-US" w:eastAsia="tr-TR"/>
              </w:rPr>
              <w:t>1st Mid-Term</w:t>
            </w:r>
          </w:p>
        </w:tc>
        <w:tc>
          <w:tcPr>
            <w:tcW w:w="745" w:type="pct"/>
            <w:tcBorders>
              <w:top w:val="single" w:sz="8" w:space="0" w:color="auto"/>
              <w:left w:val="single" w:sz="4" w:space="0" w:color="auto"/>
              <w:bottom w:val="single" w:sz="4" w:space="0" w:color="auto"/>
              <w:right w:val="single" w:sz="8" w:space="0" w:color="auto"/>
            </w:tcBorders>
          </w:tcPr>
          <w:p w:rsidR="0063183F" w:rsidRPr="0063183F" w:rsidRDefault="0063183F" w:rsidP="0063183F">
            <w:pPr>
              <w:spacing w:after="0" w:line="240" w:lineRule="auto"/>
              <w:jc w:val="center"/>
              <w:rPr>
                <w:rFonts w:ascii="Times New Roman" w:eastAsia="Times New Roman" w:hAnsi="Times New Roman" w:cs="Times New Roman"/>
                <w:sz w:val="20"/>
                <w:szCs w:val="20"/>
                <w:lang w:eastAsia="tr-TR"/>
              </w:rPr>
            </w:pPr>
            <w:r w:rsidRPr="0063183F">
              <w:rPr>
                <w:rFonts w:ascii="Times New Roman" w:eastAsia="Times New Roman" w:hAnsi="Times New Roman" w:cs="Times New Roman"/>
                <w:sz w:val="20"/>
                <w:szCs w:val="20"/>
                <w:lang w:eastAsia="tr-TR"/>
              </w:rPr>
              <w:t>1</w:t>
            </w:r>
          </w:p>
        </w:tc>
        <w:tc>
          <w:tcPr>
            <w:tcW w:w="1165" w:type="pct"/>
            <w:gridSpan w:val="2"/>
            <w:tcBorders>
              <w:top w:val="single" w:sz="8" w:space="0" w:color="auto"/>
              <w:left w:val="single" w:sz="8" w:space="0" w:color="auto"/>
              <w:bottom w:val="single" w:sz="4" w:space="0" w:color="auto"/>
              <w:right w:val="single" w:sz="12" w:space="0" w:color="auto"/>
            </w:tcBorders>
            <w:shd w:val="clear" w:color="auto" w:fill="auto"/>
          </w:tcPr>
          <w:p w:rsidR="0063183F" w:rsidRPr="0063183F" w:rsidRDefault="0063183F" w:rsidP="0063183F">
            <w:pPr>
              <w:spacing w:after="0" w:line="240" w:lineRule="auto"/>
              <w:jc w:val="center"/>
              <w:rPr>
                <w:rFonts w:ascii="Times New Roman" w:eastAsia="Times New Roman" w:hAnsi="Times New Roman" w:cs="Times New Roman"/>
                <w:sz w:val="20"/>
                <w:szCs w:val="20"/>
                <w:lang w:eastAsia="tr-TR"/>
              </w:rPr>
            </w:pPr>
            <w:r w:rsidRPr="0063183F">
              <w:rPr>
                <w:rFonts w:ascii="Times New Roman" w:eastAsia="Times New Roman" w:hAnsi="Times New Roman" w:cs="Times New Roman"/>
                <w:sz w:val="20"/>
                <w:szCs w:val="20"/>
                <w:lang w:eastAsia="tr-TR"/>
              </w:rPr>
              <w:t>25</w:t>
            </w:r>
          </w:p>
        </w:tc>
      </w:tr>
      <w:tr w:rsidR="0063183F" w:rsidRPr="0063183F" w:rsidTr="0063183F">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63183F" w:rsidRPr="0063183F" w:rsidRDefault="0063183F" w:rsidP="0063183F">
            <w:pPr>
              <w:spacing w:after="0" w:line="240" w:lineRule="auto"/>
              <w:rPr>
                <w:rFonts w:ascii="Times New Roman" w:eastAsia="Times New Roman" w:hAnsi="Times New Roman" w:cs="Times New Roman"/>
                <w:b/>
                <w:sz w:val="20"/>
                <w:szCs w:val="20"/>
                <w:lang w:val="en-US" w:eastAsia="tr-TR"/>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63183F" w:rsidRPr="0063183F" w:rsidRDefault="0063183F" w:rsidP="0063183F">
            <w:pPr>
              <w:spacing w:after="0" w:line="240" w:lineRule="auto"/>
              <w:rPr>
                <w:rFonts w:ascii="Times New Roman" w:eastAsia="Times New Roman" w:hAnsi="Times New Roman" w:cs="Times New Roman"/>
                <w:sz w:val="20"/>
                <w:szCs w:val="20"/>
                <w:lang w:val="en-US" w:eastAsia="tr-TR"/>
              </w:rPr>
            </w:pPr>
            <w:r w:rsidRPr="0063183F">
              <w:rPr>
                <w:rFonts w:ascii="Times New Roman" w:eastAsia="Times New Roman" w:hAnsi="Times New Roman" w:cs="Times New Roman"/>
                <w:sz w:val="20"/>
                <w:szCs w:val="20"/>
                <w:lang w:val="en-US" w:eastAsia="tr-TR"/>
              </w:rPr>
              <w:t>2nd Mid-Term</w:t>
            </w:r>
          </w:p>
        </w:tc>
        <w:tc>
          <w:tcPr>
            <w:tcW w:w="745" w:type="pct"/>
            <w:tcBorders>
              <w:top w:val="single" w:sz="4" w:space="0" w:color="auto"/>
              <w:left w:val="single" w:sz="4" w:space="0" w:color="auto"/>
              <w:bottom w:val="single" w:sz="4" w:space="0" w:color="auto"/>
              <w:right w:val="single" w:sz="8" w:space="0" w:color="auto"/>
            </w:tcBorders>
          </w:tcPr>
          <w:p w:rsidR="0063183F" w:rsidRPr="0063183F" w:rsidRDefault="0063183F" w:rsidP="0063183F">
            <w:pPr>
              <w:spacing w:after="0" w:line="240" w:lineRule="auto"/>
              <w:jc w:val="center"/>
              <w:rPr>
                <w:rFonts w:ascii="Times New Roman" w:eastAsia="Times New Roman" w:hAnsi="Times New Roman" w:cs="Times New Roman"/>
                <w:sz w:val="20"/>
                <w:szCs w:val="20"/>
                <w:lang w:eastAsia="tr-TR"/>
              </w:rPr>
            </w:pPr>
            <w:r w:rsidRPr="0063183F">
              <w:rPr>
                <w:rFonts w:ascii="Times New Roman" w:eastAsia="Times New Roman" w:hAnsi="Times New Roman" w:cs="Times New Roman"/>
                <w:sz w:val="20"/>
                <w:szCs w:val="20"/>
                <w:lang w:eastAsia="tr-TR"/>
              </w:rPr>
              <w:t>1</w:t>
            </w:r>
          </w:p>
        </w:tc>
        <w:tc>
          <w:tcPr>
            <w:tcW w:w="1165" w:type="pct"/>
            <w:gridSpan w:val="2"/>
            <w:tcBorders>
              <w:top w:val="single" w:sz="4" w:space="0" w:color="auto"/>
              <w:left w:val="single" w:sz="8" w:space="0" w:color="auto"/>
              <w:bottom w:val="single" w:sz="4" w:space="0" w:color="auto"/>
              <w:right w:val="single" w:sz="12" w:space="0" w:color="auto"/>
            </w:tcBorders>
            <w:shd w:val="clear" w:color="auto" w:fill="auto"/>
          </w:tcPr>
          <w:p w:rsidR="0063183F" w:rsidRPr="0063183F" w:rsidRDefault="0063183F" w:rsidP="0063183F">
            <w:pPr>
              <w:spacing w:after="0" w:line="240" w:lineRule="auto"/>
              <w:jc w:val="center"/>
              <w:rPr>
                <w:rFonts w:ascii="Times New Roman" w:eastAsia="Times New Roman" w:hAnsi="Times New Roman" w:cs="Times New Roman"/>
                <w:sz w:val="20"/>
                <w:szCs w:val="20"/>
                <w:lang w:eastAsia="tr-TR"/>
              </w:rPr>
            </w:pPr>
            <w:r w:rsidRPr="0063183F">
              <w:rPr>
                <w:rFonts w:ascii="Times New Roman" w:eastAsia="Times New Roman" w:hAnsi="Times New Roman" w:cs="Times New Roman"/>
                <w:sz w:val="20"/>
                <w:szCs w:val="20"/>
                <w:lang w:eastAsia="tr-TR"/>
              </w:rPr>
              <w:t>25</w:t>
            </w:r>
          </w:p>
        </w:tc>
      </w:tr>
      <w:tr w:rsidR="0063183F" w:rsidRPr="0063183F" w:rsidTr="0063183F">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63183F" w:rsidRPr="0063183F" w:rsidRDefault="0063183F" w:rsidP="0063183F">
            <w:pPr>
              <w:spacing w:after="0" w:line="240" w:lineRule="auto"/>
              <w:rPr>
                <w:rFonts w:ascii="Times New Roman" w:eastAsia="Times New Roman" w:hAnsi="Times New Roman" w:cs="Times New Roman"/>
                <w:b/>
                <w:sz w:val="20"/>
                <w:szCs w:val="20"/>
                <w:lang w:val="en-US" w:eastAsia="tr-TR"/>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63183F" w:rsidRPr="0063183F" w:rsidRDefault="0063183F" w:rsidP="0063183F">
            <w:pPr>
              <w:spacing w:after="0" w:line="240" w:lineRule="auto"/>
              <w:rPr>
                <w:rFonts w:ascii="Times New Roman" w:eastAsia="Times New Roman" w:hAnsi="Times New Roman" w:cs="Times New Roman"/>
                <w:sz w:val="20"/>
                <w:szCs w:val="20"/>
                <w:lang w:val="en-US" w:eastAsia="tr-TR"/>
              </w:rPr>
            </w:pPr>
            <w:r w:rsidRPr="0063183F">
              <w:rPr>
                <w:rFonts w:ascii="Times New Roman" w:eastAsia="Times New Roman" w:hAnsi="Times New Roman" w:cs="Times New Roman"/>
                <w:sz w:val="20"/>
                <w:szCs w:val="20"/>
                <w:lang w:val="en-US" w:eastAsia="tr-TR"/>
              </w:rPr>
              <w:t>Quiz</w:t>
            </w:r>
          </w:p>
        </w:tc>
        <w:tc>
          <w:tcPr>
            <w:tcW w:w="745" w:type="pct"/>
            <w:tcBorders>
              <w:top w:val="single" w:sz="4" w:space="0" w:color="auto"/>
              <w:left w:val="single" w:sz="4" w:space="0" w:color="auto"/>
              <w:bottom w:val="single" w:sz="4" w:space="0" w:color="auto"/>
              <w:right w:val="single" w:sz="8" w:space="0" w:color="auto"/>
            </w:tcBorders>
          </w:tcPr>
          <w:p w:rsidR="0063183F" w:rsidRPr="0063183F" w:rsidRDefault="0063183F" w:rsidP="0063183F">
            <w:pPr>
              <w:spacing w:after="0" w:line="240" w:lineRule="auto"/>
              <w:rPr>
                <w:rFonts w:ascii="Times New Roman" w:eastAsia="Times New Roman" w:hAnsi="Times New Roman" w:cs="Times New Roman"/>
                <w:sz w:val="24"/>
                <w:szCs w:val="24"/>
                <w:lang w:val="en-US" w:eastAsia="tr-TR"/>
              </w:rPr>
            </w:pPr>
          </w:p>
        </w:tc>
        <w:tc>
          <w:tcPr>
            <w:tcW w:w="1165" w:type="pct"/>
            <w:gridSpan w:val="2"/>
            <w:tcBorders>
              <w:top w:val="single" w:sz="4" w:space="0" w:color="auto"/>
              <w:left w:val="single" w:sz="8" w:space="0" w:color="auto"/>
              <w:bottom w:val="single" w:sz="4" w:space="0" w:color="auto"/>
              <w:right w:val="single" w:sz="12" w:space="0" w:color="auto"/>
            </w:tcBorders>
          </w:tcPr>
          <w:p w:rsidR="0063183F" w:rsidRPr="0063183F" w:rsidRDefault="0063183F" w:rsidP="0063183F">
            <w:pPr>
              <w:spacing w:after="0" w:line="240" w:lineRule="auto"/>
              <w:rPr>
                <w:rFonts w:ascii="Times New Roman" w:eastAsia="Times New Roman" w:hAnsi="Times New Roman" w:cs="Times New Roman"/>
                <w:sz w:val="20"/>
                <w:szCs w:val="20"/>
                <w:lang w:val="en-US" w:eastAsia="tr-TR"/>
              </w:rPr>
            </w:pPr>
            <w:r w:rsidRPr="0063183F">
              <w:rPr>
                <w:rFonts w:ascii="Times New Roman" w:eastAsia="Times New Roman" w:hAnsi="Times New Roman" w:cs="Times New Roman"/>
                <w:sz w:val="20"/>
                <w:szCs w:val="20"/>
                <w:lang w:val="en-US" w:eastAsia="tr-TR"/>
              </w:rPr>
              <w:t xml:space="preserve"> </w:t>
            </w:r>
          </w:p>
        </w:tc>
      </w:tr>
      <w:tr w:rsidR="0063183F" w:rsidRPr="0063183F" w:rsidTr="0063183F">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63183F" w:rsidRPr="0063183F" w:rsidRDefault="0063183F" w:rsidP="0063183F">
            <w:pPr>
              <w:spacing w:after="0" w:line="240" w:lineRule="auto"/>
              <w:rPr>
                <w:rFonts w:ascii="Times New Roman" w:eastAsia="Times New Roman" w:hAnsi="Times New Roman" w:cs="Times New Roman"/>
                <w:b/>
                <w:sz w:val="20"/>
                <w:szCs w:val="20"/>
                <w:lang w:val="en-US" w:eastAsia="tr-TR"/>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63183F" w:rsidRPr="0063183F" w:rsidRDefault="0063183F" w:rsidP="0063183F">
            <w:pPr>
              <w:spacing w:after="0" w:line="240" w:lineRule="auto"/>
              <w:rPr>
                <w:rFonts w:ascii="Times New Roman" w:eastAsia="Times New Roman" w:hAnsi="Times New Roman" w:cs="Times New Roman"/>
                <w:sz w:val="20"/>
                <w:szCs w:val="20"/>
                <w:lang w:val="en-US" w:eastAsia="tr-TR"/>
              </w:rPr>
            </w:pPr>
            <w:r w:rsidRPr="0063183F">
              <w:rPr>
                <w:rFonts w:ascii="Times New Roman" w:eastAsia="Times New Roman" w:hAnsi="Times New Roman" w:cs="Times New Roman"/>
                <w:sz w:val="20"/>
                <w:szCs w:val="20"/>
                <w:lang w:val="en-US" w:eastAsia="tr-TR"/>
              </w:rPr>
              <w:t>Homework</w:t>
            </w:r>
          </w:p>
        </w:tc>
        <w:tc>
          <w:tcPr>
            <w:tcW w:w="745" w:type="pct"/>
            <w:tcBorders>
              <w:top w:val="single" w:sz="4" w:space="0" w:color="auto"/>
              <w:left w:val="single" w:sz="4" w:space="0" w:color="auto"/>
              <w:bottom w:val="single" w:sz="4" w:space="0" w:color="auto"/>
              <w:right w:val="single" w:sz="8" w:space="0" w:color="auto"/>
            </w:tcBorders>
          </w:tcPr>
          <w:p w:rsidR="0063183F" w:rsidRPr="0063183F" w:rsidRDefault="0063183F" w:rsidP="0063183F">
            <w:pPr>
              <w:spacing w:after="0" w:line="240" w:lineRule="auto"/>
              <w:jc w:val="center"/>
              <w:rPr>
                <w:rFonts w:ascii="Times New Roman" w:eastAsia="Times New Roman" w:hAnsi="Times New Roman" w:cs="Times New Roman"/>
                <w:sz w:val="24"/>
                <w:szCs w:val="24"/>
                <w:lang w:val="en-US" w:eastAsia="tr-TR"/>
              </w:rPr>
            </w:pPr>
            <w:r w:rsidRPr="0063183F">
              <w:rPr>
                <w:rFonts w:ascii="Times New Roman" w:eastAsia="Times New Roman" w:hAnsi="Times New Roman" w:cs="Times New Roman"/>
                <w:sz w:val="24"/>
                <w:szCs w:val="24"/>
                <w:lang w:val="en-US" w:eastAsia="tr-TR"/>
              </w:rPr>
              <w:t xml:space="preserve"> </w:t>
            </w:r>
          </w:p>
        </w:tc>
        <w:tc>
          <w:tcPr>
            <w:tcW w:w="1165" w:type="pct"/>
            <w:gridSpan w:val="2"/>
            <w:tcBorders>
              <w:top w:val="single" w:sz="4" w:space="0" w:color="auto"/>
              <w:left w:val="single" w:sz="8" w:space="0" w:color="auto"/>
              <w:bottom w:val="single" w:sz="4" w:space="0" w:color="auto"/>
              <w:right w:val="single" w:sz="12" w:space="0" w:color="auto"/>
            </w:tcBorders>
          </w:tcPr>
          <w:p w:rsidR="0063183F" w:rsidRPr="0063183F" w:rsidRDefault="0063183F" w:rsidP="0063183F">
            <w:pPr>
              <w:spacing w:after="0" w:line="240" w:lineRule="auto"/>
              <w:jc w:val="center"/>
              <w:rPr>
                <w:rFonts w:ascii="Times New Roman" w:eastAsia="Times New Roman" w:hAnsi="Times New Roman" w:cs="Times New Roman"/>
                <w:sz w:val="24"/>
                <w:szCs w:val="24"/>
                <w:lang w:val="en-US" w:eastAsia="tr-TR"/>
              </w:rPr>
            </w:pPr>
            <w:r w:rsidRPr="0063183F">
              <w:rPr>
                <w:rFonts w:ascii="Times New Roman" w:eastAsia="Times New Roman" w:hAnsi="Times New Roman" w:cs="Times New Roman"/>
                <w:sz w:val="24"/>
                <w:szCs w:val="24"/>
                <w:lang w:val="en-US" w:eastAsia="tr-TR"/>
              </w:rPr>
              <w:t xml:space="preserve">  </w:t>
            </w:r>
          </w:p>
        </w:tc>
      </w:tr>
      <w:tr w:rsidR="0063183F" w:rsidRPr="0063183F" w:rsidTr="0063183F">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63183F" w:rsidRPr="0063183F" w:rsidRDefault="0063183F" w:rsidP="0063183F">
            <w:pPr>
              <w:spacing w:after="0" w:line="240" w:lineRule="auto"/>
              <w:rPr>
                <w:rFonts w:ascii="Times New Roman" w:eastAsia="Times New Roman" w:hAnsi="Times New Roman" w:cs="Times New Roman"/>
                <w:b/>
                <w:sz w:val="20"/>
                <w:szCs w:val="20"/>
                <w:lang w:val="en-US" w:eastAsia="tr-TR"/>
              </w:rPr>
            </w:pPr>
          </w:p>
        </w:tc>
        <w:tc>
          <w:tcPr>
            <w:tcW w:w="1126" w:type="pct"/>
            <w:gridSpan w:val="5"/>
            <w:tcBorders>
              <w:top w:val="single" w:sz="4" w:space="0" w:color="auto"/>
              <w:left w:val="single" w:sz="12" w:space="0" w:color="auto"/>
              <w:bottom w:val="single" w:sz="8" w:space="0" w:color="auto"/>
              <w:right w:val="single" w:sz="4" w:space="0" w:color="auto"/>
            </w:tcBorders>
            <w:vAlign w:val="center"/>
          </w:tcPr>
          <w:p w:rsidR="0063183F" w:rsidRPr="0063183F" w:rsidRDefault="0063183F" w:rsidP="0063183F">
            <w:pPr>
              <w:spacing w:after="0" w:line="240" w:lineRule="auto"/>
              <w:rPr>
                <w:rFonts w:ascii="Times New Roman" w:eastAsia="Times New Roman" w:hAnsi="Times New Roman" w:cs="Times New Roman"/>
                <w:sz w:val="20"/>
                <w:szCs w:val="20"/>
                <w:lang w:val="en-US" w:eastAsia="tr-TR"/>
              </w:rPr>
            </w:pPr>
            <w:r w:rsidRPr="0063183F">
              <w:rPr>
                <w:rFonts w:ascii="Times New Roman" w:eastAsia="Times New Roman" w:hAnsi="Times New Roman" w:cs="Times New Roman"/>
                <w:sz w:val="20"/>
                <w:szCs w:val="20"/>
                <w:lang w:val="en-US" w:eastAsia="tr-TR"/>
              </w:rPr>
              <w:t>Project</w:t>
            </w:r>
          </w:p>
        </w:tc>
        <w:tc>
          <w:tcPr>
            <w:tcW w:w="745" w:type="pct"/>
            <w:tcBorders>
              <w:top w:val="single" w:sz="4" w:space="0" w:color="auto"/>
              <w:left w:val="single" w:sz="4" w:space="0" w:color="auto"/>
              <w:bottom w:val="single" w:sz="8" w:space="0" w:color="auto"/>
              <w:right w:val="single" w:sz="8" w:space="0" w:color="auto"/>
            </w:tcBorders>
          </w:tcPr>
          <w:p w:rsidR="0063183F" w:rsidRPr="0063183F" w:rsidRDefault="0063183F" w:rsidP="0063183F">
            <w:pPr>
              <w:spacing w:after="0" w:line="240" w:lineRule="auto"/>
              <w:jc w:val="center"/>
              <w:rPr>
                <w:rFonts w:ascii="Times New Roman" w:eastAsia="Times New Roman" w:hAnsi="Times New Roman" w:cs="Times New Roman"/>
                <w:sz w:val="24"/>
                <w:szCs w:val="24"/>
                <w:lang w:val="en-US" w:eastAsia="tr-TR"/>
              </w:rPr>
            </w:pPr>
            <w:r w:rsidRPr="0063183F">
              <w:rPr>
                <w:rFonts w:ascii="Times New Roman" w:eastAsia="Times New Roman" w:hAnsi="Times New Roman" w:cs="Times New Roman"/>
                <w:sz w:val="24"/>
                <w:szCs w:val="24"/>
                <w:lang w:val="en-US" w:eastAsia="tr-TR"/>
              </w:rPr>
              <w:t xml:space="preserve"> </w:t>
            </w:r>
          </w:p>
        </w:tc>
        <w:tc>
          <w:tcPr>
            <w:tcW w:w="1165" w:type="pct"/>
            <w:gridSpan w:val="2"/>
            <w:tcBorders>
              <w:top w:val="single" w:sz="4" w:space="0" w:color="auto"/>
              <w:left w:val="single" w:sz="8" w:space="0" w:color="auto"/>
              <w:bottom w:val="single" w:sz="8" w:space="0" w:color="auto"/>
              <w:right w:val="single" w:sz="12" w:space="0" w:color="auto"/>
            </w:tcBorders>
          </w:tcPr>
          <w:p w:rsidR="0063183F" w:rsidRPr="0063183F" w:rsidRDefault="0063183F" w:rsidP="0063183F">
            <w:pPr>
              <w:spacing w:after="0" w:line="240" w:lineRule="auto"/>
              <w:jc w:val="center"/>
              <w:rPr>
                <w:rFonts w:ascii="Times New Roman" w:eastAsia="Times New Roman" w:hAnsi="Times New Roman" w:cs="Times New Roman"/>
                <w:sz w:val="24"/>
                <w:szCs w:val="24"/>
                <w:lang w:val="en-US" w:eastAsia="tr-TR"/>
              </w:rPr>
            </w:pPr>
            <w:r w:rsidRPr="0063183F">
              <w:rPr>
                <w:rFonts w:ascii="Times New Roman" w:eastAsia="Times New Roman" w:hAnsi="Times New Roman" w:cs="Times New Roman"/>
                <w:sz w:val="24"/>
                <w:szCs w:val="24"/>
                <w:lang w:val="en-US" w:eastAsia="tr-TR"/>
              </w:rPr>
              <w:t xml:space="preserve"> </w:t>
            </w:r>
          </w:p>
        </w:tc>
      </w:tr>
      <w:tr w:rsidR="0063183F" w:rsidRPr="0063183F" w:rsidTr="0063183F">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63183F" w:rsidRPr="0063183F" w:rsidRDefault="0063183F" w:rsidP="0063183F">
            <w:pPr>
              <w:spacing w:after="0" w:line="240" w:lineRule="auto"/>
              <w:rPr>
                <w:rFonts w:ascii="Times New Roman" w:eastAsia="Times New Roman" w:hAnsi="Times New Roman" w:cs="Times New Roman"/>
                <w:b/>
                <w:sz w:val="20"/>
                <w:szCs w:val="20"/>
                <w:lang w:val="en-US" w:eastAsia="tr-TR"/>
              </w:rPr>
            </w:pPr>
          </w:p>
        </w:tc>
        <w:tc>
          <w:tcPr>
            <w:tcW w:w="1126" w:type="pct"/>
            <w:gridSpan w:val="5"/>
            <w:tcBorders>
              <w:top w:val="single" w:sz="8" w:space="0" w:color="auto"/>
              <w:left w:val="single" w:sz="12" w:space="0" w:color="auto"/>
              <w:bottom w:val="single" w:sz="8" w:space="0" w:color="auto"/>
              <w:right w:val="single" w:sz="4" w:space="0" w:color="auto"/>
            </w:tcBorders>
            <w:vAlign w:val="center"/>
          </w:tcPr>
          <w:p w:rsidR="0063183F" w:rsidRPr="0063183F" w:rsidRDefault="0063183F" w:rsidP="0063183F">
            <w:pPr>
              <w:spacing w:after="0" w:line="240" w:lineRule="auto"/>
              <w:rPr>
                <w:rFonts w:ascii="Times New Roman" w:eastAsia="Times New Roman" w:hAnsi="Times New Roman" w:cs="Times New Roman"/>
                <w:sz w:val="20"/>
                <w:szCs w:val="20"/>
                <w:lang w:val="en-US" w:eastAsia="tr-TR"/>
              </w:rPr>
            </w:pPr>
            <w:r w:rsidRPr="0063183F">
              <w:rPr>
                <w:rFonts w:ascii="Times New Roman" w:eastAsia="Times New Roman" w:hAnsi="Times New Roman" w:cs="Times New Roman"/>
                <w:sz w:val="20"/>
                <w:szCs w:val="20"/>
                <w:lang w:val="en-US" w:eastAsia="tr-TR"/>
              </w:rPr>
              <w:t>Report</w:t>
            </w:r>
          </w:p>
        </w:tc>
        <w:tc>
          <w:tcPr>
            <w:tcW w:w="745" w:type="pct"/>
            <w:tcBorders>
              <w:top w:val="single" w:sz="8" w:space="0" w:color="auto"/>
              <w:left w:val="single" w:sz="4" w:space="0" w:color="auto"/>
              <w:bottom w:val="single" w:sz="8" w:space="0" w:color="auto"/>
              <w:right w:val="single" w:sz="8" w:space="0" w:color="auto"/>
            </w:tcBorders>
          </w:tcPr>
          <w:p w:rsidR="0063183F" w:rsidRPr="0063183F" w:rsidRDefault="0063183F" w:rsidP="0063183F">
            <w:pPr>
              <w:spacing w:after="0" w:line="240" w:lineRule="auto"/>
              <w:jc w:val="center"/>
              <w:rPr>
                <w:rFonts w:ascii="Times New Roman" w:eastAsia="Times New Roman" w:hAnsi="Times New Roman" w:cs="Times New Roman"/>
                <w:sz w:val="24"/>
                <w:szCs w:val="24"/>
                <w:lang w:val="en-US" w:eastAsia="tr-TR"/>
              </w:rPr>
            </w:pPr>
          </w:p>
        </w:tc>
        <w:tc>
          <w:tcPr>
            <w:tcW w:w="1165" w:type="pct"/>
            <w:gridSpan w:val="2"/>
            <w:tcBorders>
              <w:top w:val="single" w:sz="8" w:space="0" w:color="auto"/>
              <w:left w:val="single" w:sz="8" w:space="0" w:color="auto"/>
              <w:bottom w:val="single" w:sz="8" w:space="0" w:color="auto"/>
              <w:right w:val="single" w:sz="12" w:space="0" w:color="auto"/>
            </w:tcBorders>
          </w:tcPr>
          <w:p w:rsidR="0063183F" w:rsidRPr="0063183F" w:rsidRDefault="0063183F" w:rsidP="0063183F">
            <w:pPr>
              <w:spacing w:after="0" w:line="240" w:lineRule="auto"/>
              <w:rPr>
                <w:rFonts w:ascii="Times New Roman" w:eastAsia="Times New Roman" w:hAnsi="Times New Roman" w:cs="Times New Roman"/>
                <w:sz w:val="24"/>
                <w:szCs w:val="24"/>
                <w:lang w:val="en-US" w:eastAsia="tr-TR"/>
              </w:rPr>
            </w:pPr>
          </w:p>
        </w:tc>
      </w:tr>
      <w:tr w:rsidR="0063183F" w:rsidRPr="0063183F" w:rsidTr="0063183F">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63183F" w:rsidRPr="0063183F" w:rsidRDefault="0063183F" w:rsidP="0063183F">
            <w:pPr>
              <w:spacing w:after="0" w:line="240" w:lineRule="auto"/>
              <w:rPr>
                <w:rFonts w:ascii="Times New Roman" w:eastAsia="Times New Roman" w:hAnsi="Times New Roman" w:cs="Times New Roman"/>
                <w:b/>
                <w:sz w:val="20"/>
                <w:szCs w:val="20"/>
                <w:lang w:val="en-US" w:eastAsia="tr-TR"/>
              </w:rPr>
            </w:pPr>
          </w:p>
        </w:tc>
        <w:tc>
          <w:tcPr>
            <w:tcW w:w="1126" w:type="pct"/>
            <w:gridSpan w:val="5"/>
            <w:tcBorders>
              <w:top w:val="single" w:sz="8" w:space="0" w:color="auto"/>
              <w:left w:val="single" w:sz="12" w:space="0" w:color="auto"/>
              <w:bottom w:val="single" w:sz="12" w:space="0" w:color="auto"/>
              <w:right w:val="single" w:sz="4" w:space="0" w:color="auto"/>
            </w:tcBorders>
            <w:vAlign w:val="center"/>
          </w:tcPr>
          <w:p w:rsidR="0063183F" w:rsidRPr="0063183F" w:rsidRDefault="0063183F" w:rsidP="0063183F">
            <w:pPr>
              <w:spacing w:after="0" w:line="240" w:lineRule="auto"/>
              <w:rPr>
                <w:rFonts w:ascii="Times New Roman" w:eastAsia="Times New Roman" w:hAnsi="Times New Roman" w:cs="Times New Roman"/>
                <w:sz w:val="20"/>
                <w:szCs w:val="20"/>
                <w:lang w:val="en-US" w:eastAsia="tr-TR"/>
              </w:rPr>
            </w:pPr>
            <w:r w:rsidRPr="0063183F">
              <w:rPr>
                <w:rFonts w:ascii="Times New Roman" w:eastAsia="Times New Roman" w:hAnsi="Times New Roman" w:cs="Times New Roman"/>
                <w:sz w:val="20"/>
                <w:szCs w:val="20"/>
                <w:lang w:val="en-US" w:eastAsia="tr-TR"/>
              </w:rPr>
              <w:t>Others (………)</w:t>
            </w:r>
          </w:p>
        </w:tc>
        <w:tc>
          <w:tcPr>
            <w:tcW w:w="745" w:type="pct"/>
            <w:tcBorders>
              <w:top w:val="single" w:sz="8" w:space="0" w:color="auto"/>
              <w:left w:val="single" w:sz="4" w:space="0" w:color="auto"/>
              <w:bottom w:val="single" w:sz="12" w:space="0" w:color="auto"/>
              <w:right w:val="single" w:sz="8" w:space="0" w:color="auto"/>
            </w:tcBorders>
          </w:tcPr>
          <w:p w:rsidR="0063183F" w:rsidRPr="0063183F" w:rsidRDefault="0063183F" w:rsidP="0063183F">
            <w:pPr>
              <w:spacing w:after="0" w:line="240" w:lineRule="auto"/>
              <w:rPr>
                <w:rFonts w:ascii="Times New Roman" w:eastAsia="Times New Roman" w:hAnsi="Times New Roman" w:cs="Times New Roman"/>
                <w:sz w:val="24"/>
                <w:szCs w:val="24"/>
                <w:lang w:val="en-US" w:eastAsia="tr-TR"/>
              </w:rPr>
            </w:pPr>
          </w:p>
        </w:tc>
        <w:tc>
          <w:tcPr>
            <w:tcW w:w="1165" w:type="pct"/>
            <w:gridSpan w:val="2"/>
            <w:tcBorders>
              <w:top w:val="single" w:sz="8" w:space="0" w:color="auto"/>
              <w:left w:val="single" w:sz="8" w:space="0" w:color="auto"/>
              <w:bottom w:val="single" w:sz="12" w:space="0" w:color="auto"/>
              <w:right w:val="single" w:sz="12" w:space="0" w:color="auto"/>
            </w:tcBorders>
          </w:tcPr>
          <w:p w:rsidR="0063183F" w:rsidRPr="0063183F" w:rsidRDefault="0063183F" w:rsidP="0063183F">
            <w:pPr>
              <w:spacing w:after="0" w:line="240" w:lineRule="auto"/>
              <w:rPr>
                <w:rFonts w:ascii="Times New Roman" w:eastAsia="Times New Roman" w:hAnsi="Times New Roman" w:cs="Times New Roman"/>
                <w:sz w:val="24"/>
                <w:szCs w:val="24"/>
                <w:lang w:val="en-US" w:eastAsia="tr-TR"/>
              </w:rPr>
            </w:pPr>
          </w:p>
        </w:tc>
      </w:tr>
      <w:tr w:rsidR="0063183F" w:rsidRPr="0063183F" w:rsidTr="0063183F">
        <w:trPr>
          <w:trHeight w:val="392"/>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63183F" w:rsidRPr="0063183F" w:rsidRDefault="0063183F" w:rsidP="0063183F">
            <w:pPr>
              <w:spacing w:after="0" w:line="240" w:lineRule="auto"/>
              <w:jc w:val="center"/>
              <w:rPr>
                <w:rFonts w:ascii="Times New Roman" w:eastAsia="Times New Roman" w:hAnsi="Times New Roman" w:cs="Times New Roman"/>
                <w:b/>
                <w:sz w:val="20"/>
                <w:szCs w:val="20"/>
                <w:lang w:val="en-US" w:eastAsia="tr-TR"/>
              </w:rPr>
            </w:pPr>
            <w:r w:rsidRPr="0063183F">
              <w:rPr>
                <w:rFonts w:ascii="Times New Roman" w:eastAsia="Times New Roman" w:hAnsi="Times New Roman" w:cs="Times New Roman"/>
                <w:b/>
                <w:sz w:val="20"/>
                <w:szCs w:val="20"/>
                <w:lang w:val="en-US" w:eastAsia="tr-TR"/>
              </w:rPr>
              <w:t>FINAL EXAM</w:t>
            </w:r>
          </w:p>
        </w:tc>
        <w:tc>
          <w:tcPr>
            <w:tcW w:w="1126" w:type="pct"/>
            <w:gridSpan w:val="5"/>
            <w:tcBorders>
              <w:top w:val="single" w:sz="12" w:space="0" w:color="auto"/>
              <w:left w:val="single" w:sz="12" w:space="0" w:color="auto"/>
              <w:bottom w:val="single" w:sz="8" w:space="0" w:color="auto"/>
              <w:right w:val="single" w:sz="4" w:space="0" w:color="auto"/>
            </w:tcBorders>
          </w:tcPr>
          <w:p w:rsidR="0063183F" w:rsidRPr="0063183F" w:rsidRDefault="0063183F" w:rsidP="0063183F">
            <w:pPr>
              <w:spacing w:after="0" w:line="240" w:lineRule="auto"/>
              <w:rPr>
                <w:rFonts w:ascii="Times New Roman" w:eastAsia="Times New Roman" w:hAnsi="Times New Roman" w:cs="Times New Roman"/>
                <w:sz w:val="20"/>
                <w:szCs w:val="20"/>
                <w:lang w:eastAsia="tr-TR"/>
              </w:rPr>
            </w:pPr>
            <w:r w:rsidRPr="0063183F">
              <w:rPr>
                <w:rFonts w:ascii="Times New Roman" w:eastAsia="Times New Roman" w:hAnsi="Times New Roman" w:cs="Times New Roman"/>
                <w:sz w:val="20"/>
                <w:szCs w:val="20"/>
                <w:lang w:eastAsia="tr-TR"/>
              </w:rPr>
              <w:t xml:space="preserve"> Final Exam</w:t>
            </w:r>
          </w:p>
        </w:tc>
        <w:tc>
          <w:tcPr>
            <w:tcW w:w="745" w:type="pct"/>
            <w:tcBorders>
              <w:top w:val="single" w:sz="12" w:space="0" w:color="auto"/>
              <w:left w:val="single" w:sz="4" w:space="0" w:color="auto"/>
              <w:bottom w:val="single" w:sz="8" w:space="0" w:color="auto"/>
              <w:right w:val="single" w:sz="8" w:space="0" w:color="auto"/>
            </w:tcBorders>
          </w:tcPr>
          <w:p w:rsidR="0063183F" w:rsidRPr="0063183F" w:rsidRDefault="0063183F" w:rsidP="0063183F">
            <w:pPr>
              <w:spacing w:after="0" w:line="240" w:lineRule="auto"/>
              <w:jc w:val="center"/>
              <w:rPr>
                <w:rFonts w:ascii="Times New Roman" w:eastAsia="Times New Roman" w:hAnsi="Times New Roman" w:cs="Times New Roman"/>
                <w:sz w:val="24"/>
                <w:szCs w:val="24"/>
                <w:lang w:eastAsia="tr-TR"/>
              </w:rPr>
            </w:pPr>
            <w:r w:rsidRPr="0063183F">
              <w:rPr>
                <w:rFonts w:ascii="Times New Roman" w:eastAsia="Times New Roman" w:hAnsi="Times New Roman" w:cs="Times New Roman"/>
                <w:sz w:val="24"/>
                <w:szCs w:val="24"/>
                <w:lang w:eastAsia="tr-TR"/>
              </w:rPr>
              <w:t>1</w:t>
            </w:r>
          </w:p>
        </w:tc>
        <w:tc>
          <w:tcPr>
            <w:tcW w:w="1165" w:type="pct"/>
            <w:gridSpan w:val="2"/>
            <w:tcBorders>
              <w:top w:val="single" w:sz="12" w:space="0" w:color="auto"/>
              <w:left w:val="single" w:sz="8" w:space="0" w:color="auto"/>
              <w:bottom w:val="single" w:sz="8" w:space="0" w:color="auto"/>
              <w:right w:val="single" w:sz="12" w:space="0" w:color="auto"/>
            </w:tcBorders>
          </w:tcPr>
          <w:p w:rsidR="0063183F" w:rsidRPr="0063183F" w:rsidRDefault="0063183F" w:rsidP="0063183F">
            <w:pPr>
              <w:spacing w:after="0" w:line="240" w:lineRule="auto"/>
              <w:jc w:val="center"/>
              <w:rPr>
                <w:rFonts w:ascii="Times New Roman" w:eastAsia="Times New Roman" w:hAnsi="Times New Roman" w:cs="Times New Roman"/>
                <w:sz w:val="20"/>
                <w:szCs w:val="20"/>
                <w:lang w:eastAsia="tr-TR"/>
              </w:rPr>
            </w:pPr>
            <w:r w:rsidRPr="0063183F">
              <w:rPr>
                <w:rFonts w:ascii="Times New Roman" w:eastAsia="Times New Roman" w:hAnsi="Times New Roman" w:cs="Times New Roman"/>
                <w:sz w:val="20"/>
                <w:szCs w:val="20"/>
                <w:lang w:eastAsia="tr-TR"/>
              </w:rPr>
              <w:t>50</w:t>
            </w:r>
          </w:p>
        </w:tc>
      </w:tr>
      <w:tr w:rsidR="0063183F" w:rsidRPr="0063183F" w:rsidTr="0063183F">
        <w:trPr>
          <w:trHeight w:val="447"/>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63183F" w:rsidRPr="0063183F" w:rsidRDefault="0063183F" w:rsidP="0063183F">
            <w:pPr>
              <w:spacing w:after="0" w:line="240" w:lineRule="auto"/>
              <w:jc w:val="center"/>
              <w:rPr>
                <w:rFonts w:ascii="Times New Roman" w:eastAsia="Times New Roman" w:hAnsi="Times New Roman" w:cs="Times New Roman"/>
                <w:b/>
                <w:sz w:val="20"/>
                <w:szCs w:val="20"/>
                <w:lang w:val="en-US" w:eastAsia="tr-TR"/>
              </w:rPr>
            </w:pPr>
            <w:r w:rsidRPr="0063183F">
              <w:rPr>
                <w:rFonts w:ascii="Times New Roman" w:eastAsia="Times New Roman" w:hAnsi="Times New Roman" w:cs="Times New Roman"/>
                <w:b/>
                <w:sz w:val="20"/>
                <w:szCs w:val="20"/>
                <w:lang w:val="en-US" w:eastAsia="tr-TR"/>
              </w:rPr>
              <w:t>PREREQUIEITE(S)</w:t>
            </w:r>
          </w:p>
        </w:tc>
        <w:tc>
          <w:tcPr>
            <w:tcW w:w="3036" w:type="pct"/>
            <w:gridSpan w:val="8"/>
            <w:tcBorders>
              <w:top w:val="single" w:sz="12" w:space="0" w:color="auto"/>
              <w:left w:val="single" w:sz="12" w:space="0" w:color="auto"/>
              <w:bottom w:val="single" w:sz="12" w:space="0" w:color="auto"/>
              <w:right w:val="single" w:sz="12" w:space="0" w:color="auto"/>
            </w:tcBorders>
            <w:vAlign w:val="center"/>
          </w:tcPr>
          <w:p w:rsidR="0063183F" w:rsidRPr="0063183F" w:rsidRDefault="0063183F" w:rsidP="0063183F">
            <w:pPr>
              <w:spacing w:after="0" w:line="240" w:lineRule="auto"/>
              <w:jc w:val="both"/>
              <w:rPr>
                <w:rFonts w:ascii="Times New Roman" w:eastAsia="Times New Roman" w:hAnsi="Times New Roman" w:cs="Times New Roman"/>
                <w:sz w:val="20"/>
                <w:szCs w:val="20"/>
                <w:lang w:val="en-US" w:eastAsia="tr-TR"/>
              </w:rPr>
            </w:pPr>
            <w:r w:rsidRPr="0063183F">
              <w:rPr>
                <w:rFonts w:ascii="Times New Roman" w:eastAsia="Times New Roman" w:hAnsi="Times New Roman" w:cs="Times New Roman"/>
                <w:sz w:val="20"/>
                <w:szCs w:val="20"/>
                <w:lang w:val="en-US" w:eastAsia="tr-TR"/>
              </w:rPr>
              <w:t>There is no recommended additional condition.</w:t>
            </w:r>
          </w:p>
        </w:tc>
      </w:tr>
      <w:tr w:rsidR="0063183F" w:rsidRPr="0063183F" w:rsidTr="0063183F">
        <w:trPr>
          <w:trHeight w:val="447"/>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63183F" w:rsidRPr="0063183F" w:rsidRDefault="0063183F" w:rsidP="0063183F">
            <w:pPr>
              <w:spacing w:after="0" w:line="240" w:lineRule="auto"/>
              <w:jc w:val="center"/>
              <w:rPr>
                <w:rFonts w:ascii="Times New Roman" w:eastAsia="Times New Roman" w:hAnsi="Times New Roman" w:cs="Times New Roman"/>
                <w:b/>
                <w:sz w:val="20"/>
                <w:szCs w:val="20"/>
                <w:lang w:val="en-US" w:eastAsia="tr-TR"/>
              </w:rPr>
            </w:pPr>
            <w:r w:rsidRPr="0063183F">
              <w:rPr>
                <w:rFonts w:ascii="Times New Roman" w:eastAsia="Times New Roman" w:hAnsi="Times New Roman" w:cs="Times New Roman"/>
                <w:b/>
                <w:sz w:val="20"/>
                <w:szCs w:val="20"/>
                <w:lang w:val="en-US" w:eastAsia="tr-TR"/>
              </w:rPr>
              <w:t>COURSE DESCRIPTION</w:t>
            </w:r>
          </w:p>
        </w:tc>
        <w:tc>
          <w:tcPr>
            <w:tcW w:w="3036" w:type="pct"/>
            <w:gridSpan w:val="8"/>
            <w:tcBorders>
              <w:top w:val="single" w:sz="12" w:space="0" w:color="auto"/>
              <w:left w:val="single" w:sz="12" w:space="0" w:color="auto"/>
              <w:bottom w:val="single" w:sz="12" w:space="0" w:color="auto"/>
              <w:right w:val="single" w:sz="12" w:space="0" w:color="auto"/>
            </w:tcBorders>
          </w:tcPr>
          <w:p w:rsidR="0063183F" w:rsidRPr="0063183F" w:rsidRDefault="0063183F" w:rsidP="0063183F">
            <w:pPr>
              <w:spacing w:after="0" w:line="240" w:lineRule="auto"/>
              <w:rPr>
                <w:rFonts w:ascii="Times New Roman" w:eastAsia="Times New Roman" w:hAnsi="Times New Roman" w:cs="Times New Roman"/>
                <w:sz w:val="20"/>
                <w:szCs w:val="20"/>
                <w:lang w:val="en-US" w:eastAsia="tr-TR"/>
              </w:rPr>
            </w:pPr>
            <w:r w:rsidRPr="0063183F">
              <w:rPr>
                <w:rFonts w:ascii="Times New Roman" w:eastAsia="Times New Roman" w:hAnsi="Times New Roman" w:cs="Times New Roman"/>
                <w:sz w:val="20"/>
                <w:szCs w:val="20"/>
                <w:lang w:val="en-US" w:eastAsia="tr-TR"/>
              </w:rPr>
              <w:t>Our lesson includes diagnostic and treatment methods of cystic formations, salivary gland and maxillary sinus diseases seen in the maxillofacial region.</w:t>
            </w:r>
          </w:p>
        </w:tc>
      </w:tr>
      <w:tr w:rsidR="0063183F" w:rsidRPr="0063183F" w:rsidTr="0063183F">
        <w:trPr>
          <w:trHeight w:val="426"/>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63183F" w:rsidRPr="0063183F" w:rsidRDefault="0063183F" w:rsidP="0063183F">
            <w:pPr>
              <w:spacing w:after="0" w:line="240" w:lineRule="auto"/>
              <w:jc w:val="center"/>
              <w:rPr>
                <w:rFonts w:ascii="Times New Roman" w:eastAsia="Times New Roman" w:hAnsi="Times New Roman" w:cs="Times New Roman"/>
                <w:b/>
                <w:sz w:val="20"/>
                <w:szCs w:val="20"/>
                <w:lang w:val="en-US" w:eastAsia="tr-TR"/>
              </w:rPr>
            </w:pPr>
            <w:r w:rsidRPr="0063183F">
              <w:rPr>
                <w:rFonts w:ascii="Times New Roman" w:eastAsia="Times New Roman" w:hAnsi="Times New Roman" w:cs="Times New Roman"/>
                <w:b/>
                <w:sz w:val="20"/>
                <w:szCs w:val="20"/>
                <w:lang w:val="en-US" w:eastAsia="tr-TR"/>
              </w:rPr>
              <w:t>COURSE OBJECTIVES</w:t>
            </w:r>
          </w:p>
        </w:tc>
        <w:tc>
          <w:tcPr>
            <w:tcW w:w="3036" w:type="pct"/>
            <w:gridSpan w:val="8"/>
            <w:tcBorders>
              <w:top w:val="single" w:sz="12" w:space="0" w:color="auto"/>
              <w:left w:val="single" w:sz="12" w:space="0" w:color="auto"/>
              <w:bottom w:val="single" w:sz="12" w:space="0" w:color="auto"/>
              <w:right w:val="single" w:sz="12" w:space="0" w:color="auto"/>
            </w:tcBorders>
          </w:tcPr>
          <w:p w:rsidR="0063183F" w:rsidRPr="0063183F" w:rsidRDefault="0063183F" w:rsidP="0063183F">
            <w:pPr>
              <w:spacing w:after="0" w:line="240" w:lineRule="auto"/>
              <w:rPr>
                <w:rFonts w:ascii="Times New Roman" w:eastAsia="Times New Roman" w:hAnsi="Times New Roman" w:cs="Times New Roman"/>
                <w:sz w:val="20"/>
                <w:szCs w:val="20"/>
                <w:lang w:val="en-US" w:eastAsia="tr-TR"/>
              </w:rPr>
            </w:pPr>
            <w:r w:rsidRPr="0063183F">
              <w:rPr>
                <w:rFonts w:ascii="Times New Roman" w:eastAsia="Times New Roman" w:hAnsi="Times New Roman" w:cs="Times New Roman"/>
                <w:sz w:val="20"/>
                <w:szCs w:val="20"/>
                <w:lang w:val="en-US" w:eastAsia="tr-TR"/>
              </w:rPr>
              <w:t>Our aim is to provide the knowledge and skills to evaluate and manage diagnostic and treatment methods.</w:t>
            </w:r>
          </w:p>
        </w:tc>
      </w:tr>
      <w:tr w:rsidR="0063183F" w:rsidRPr="0063183F" w:rsidTr="0063183F">
        <w:trPr>
          <w:trHeight w:val="518"/>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63183F" w:rsidRPr="0063183F" w:rsidRDefault="0063183F" w:rsidP="0063183F">
            <w:pPr>
              <w:spacing w:after="0" w:line="240" w:lineRule="auto"/>
              <w:jc w:val="center"/>
              <w:rPr>
                <w:rFonts w:ascii="Times New Roman" w:eastAsia="Times New Roman" w:hAnsi="Times New Roman" w:cs="Times New Roman"/>
                <w:b/>
                <w:sz w:val="20"/>
                <w:szCs w:val="20"/>
                <w:lang w:val="en-US" w:eastAsia="tr-TR"/>
              </w:rPr>
            </w:pPr>
            <w:r w:rsidRPr="0063183F">
              <w:rPr>
                <w:rFonts w:ascii="Times New Roman" w:eastAsia="Times New Roman" w:hAnsi="Times New Roman" w:cs="Times New Roman"/>
                <w:b/>
                <w:sz w:val="20"/>
                <w:szCs w:val="20"/>
                <w:lang w:val="en-US" w:eastAsia="tr-TR"/>
              </w:rPr>
              <w:t>ADDITIVE OF COURSE TO APPLY PROFESSIONAL EDUATION</w:t>
            </w:r>
          </w:p>
        </w:tc>
        <w:tc>
          <w:tcPr>
            <w:tcW w:w="3036" w:type="pct"/>
            <w:gridSpan w:val="8"/>
            <w:tcBorders>
              <w:top w:val="single" w:sz="12" w:space="0" w:color="auto"/>
              <w:left w:val="single" w:sz="12" w:space="0" w:color="auto"/>
              <w:bottom w:val="single" w:sz="12" w:space="0" w:color="auto"/>
              <w:right w:val="single" w:sz="12" w:space="0" w:color="auto"/>
            </w:tcBorders>
            <w:vAlign w:val="center"/>
          </w:tcPr>
          <w:p w:rsidR="0063183F" w:rsidRPr="0063183F" w:rsidRDefault="0063183F" w:rsidP="0063183F">
            <w:pPr>
              <w:spacing w:after="0" w:line="240" w:lineRule="auto"/>
              <w:rPr>
                <w:rFonts w:ascii="Times New Roman" w:eastAsia="Times New Roman" w:hAnsi="Times New Roman" w:cs="Times New Roman"/>
                <w:sz w:val="20"/>
                <w:szCs w:val="20"/>
                <w:lang w:val="en-US" w:eastAsia="tr-TR"/>
              </w:rPr>
            </w:pPr>
            <w:r w:rsidRPr="0063183F">
              <w:rPr>
                <w:rFonts w:ascii="Times New Roman" w:eastAsia="Times New Roman" w:hAnsi="Times New Roman" w:cs="Times New Roman"/>
                <w:sz w:val="20"/>
                <w:szCs w:val="20"/>
                <w:lang w:val="en-US" w:eastAsia="tr-TR"/>
              </w:rPr>
              <w:t>In Oral and Maxillofacial Surgery II lesson, students will be given the ability to diagnose the pathological conditions that they may encounter in maxillofacial region examination.</w:t>
            </w:r>
          </w:p>
        </w:tc>
      </w:tr>
      <w:tr w:rsidR="0063183F" w:rsidRPr="0063183F" w:rsidTr="0063183F">
        <w:trPr>
          <w:trHeight w:val="518"/>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63183F" w:rsidRPr="0063183F" w:rsidRDefault="0063183F" w:rsidP="0063183F">
            <w:pPr>
              <w:spacing w:after="0" w:line="240" w:lineRule="auto"/>
              <w:jc w:val="center"/>
              <w:rPr>
                <w:rFonts w:ascii="Times New Roman" w:eastAsia="Times New Roman" w:hAnsi="Times New Roman" w:cs="Times New Roman"/>
                <w:b/>
                <w:sz w:val="20"/>
                <w:szCs w:val="20"/>
                <w:lang w:val="en-US" w:eastAsia="tr-TR"/>
              </w:rPr>
            </w:pPr>
            <w:r w:rsidRPr="0063183F">
              <w:rPr>
                <w:rFonts w:ascii="Times New Roman" w:eastAsia="Times New Roman" w:hAnsi="Times New Roman" w:cs="Times New Roman"/>
                <w:b/>
                <w:sz w:val="20"/>
                <w:szCs w:val="20"/>
                <w:lang w:val="en-US" w:eastAsia="tr-TR"/>
              </w:rPr>
              <w:t>COURSE OUTCOMES</w:t>
            </w:r>
          </w:p>
        </w:tc>
        <w:tc>
          <w:tcPr>
            <w:tcW w:w="3036" w:type="pct"/>
            <w:gridSpan w:val="8"/>
            <w:tcBorders>
              <w:top w:val="single" w:sz="12" w:space="0" w:color="auto"/>
              <w:left w:val="single" w:sz="12" w:space="0" w:color="auto"/>
              <w:bottom w:val="single" w:sz="12" w:space="0" w:color="auto"/>
              <w:right w:val="single" w:sz="12" w:space="0" w:color="auto"/>
            </w:tcBorders>
          </w:tcPr>
          <w:p w:rsidR="0063183F" w:rsidRPr="0063183F" w:rsidRDefault="0063183F" w:rsidP="0063183F">
            <w:pPr>
              <w:tabs>
                <w:tab w:val="left" w:pos="7800"/>
              </w:tabs>
              <w:spacing w:after="0" w:line="240" w:lineRule="auto"/>
              <w:rPr>
                <w:rFonts w:ascii="Times New Roman" w:eastAsia="Times New Roman" w:hAnsi="Times New Roman" w:cs="Times New Roman"/>
                <w:sz w:val="20"/>
                <w:szCs w:val="20"/>
                <w:lang w:val="en-US" w:eastAsia="tr-TR"/>
              </w:rPr>
            </w:pPr>
            <w:r w:rsidRPr="0063183F">
              <w:rPr>
                <w:rFonts w:ascii="Times New Roman" w:eastAsia="Times New Roman" w:hAnsi="Times New Roman" w:cs="Times New Roman"/>
                <w:sz w:val="20"/>
                <w:szCs w:val="20"/>
                <w:lang w:val="en-US" w:eastAsia="tr-TR"/>
              </w:rPr>
              <w:t>All students will have the level of knowledge at the end of the lesson to evaluate the maxillofacial region pathologies.</w:t>
            </w:r>
          </w:p>
        </w:tc>
      </w:tr>
      <w:tr w:rsidR="0063183F" w:rsidRPr="0063183F" w:rsidTr="0063183F">
        <w:trPr>
          <w:trHeight w:val="54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63183F" w:rsidRPr="0063183F" w:rsidRDefault="0063183F" w:rsidP="0063183F">
            <w:pPr>
              <w:spacing w:after="0" w:line="240" w:lineRule="auto"/>
              <w:jc w:val="center"/>
              <w:rPr>
                <w:rFonts w:ascii="Times New Roman" w:eastAsia="Times New Roman" w:hAnsi="Times New Roman" w:cs="Times New Roman"/>
                <w:b/>
                <w:sz w:val="20"/>
                <w:szCs w:val="20"/>
                <w:lang w:val="en-US" w:eastAsia="tr-TR"/>
              </w:rPr>
            </w:pPr>
            <w:r w:rsidRPr="0063183F">
              <w:rPr>
                <w:rFonts w:ascii="Times New Roman" w:eastAsia="Times New Roman" w:hAnsi="Times New Roman" w:cs="Times New Roman"/>
                <w:b/>
                <w:sz w:val="20"/>
                <w:szCs w:val="20"/>
                <w:lang w:val="en-US" w:eastAsia="tr-TR"/>
              </w:rPr>
              <w:t>TEXTBOOK</w:t>
            </w:r>
          </w:p>
        </w:tc>
        <w:tc>
          <w:tcPr>
            <w:tcW w:w="3036" w:type="pct"/>
            <w:gridSpan w:val="8"/>
            <w:tcBorders>
              <w:top w:val="single" w:sz="12" w:space="0" w:color="auto"/>
              <w:left w:val="single" w:sz="12" w:space="0" w:color="auto"/>
              <w:bottom w:val="single" w:sz="12" w:space="0" w:color="auto"/>
              <w:right w:val="single" w:sz="12" w:space="0" w:color="auto"/>
            </w:tcBorders>
          </w:tcPr>
          <w:p w:rsidR="0063183F" w:rsidRPr="0063183F" w:rsidRDefault="0063183F" w:rsidP="0063183F">
            <w:pPr>
              <w:spacing w:after="0" w:line="240" w:lineRule="auto"/>
              <w:outlineLvl w:val="3"/>
              <w:rPr>
                <w:rFonts w:ascii="Times New Roman" w:eastAsia="Times New Roman" w:hAnsi="Times New Roman" w:cs="Times New Roman"/>
                <w:bCs/>
                <w:color w:val="000000"/>
                <w:sz w:val="20"/>
                <w:szCs w:val="20"/>
                <w:lang w:val="en-US" w:eastAsia="tr-TR"/>
              </w:rPr>
            </w:pPr>
            <w:r w:rsidRPr="0063183F">
              <w:rPr>
                <w:rFonts w:ascii="Times New Roman" w:eastAsia="Times New Roman" w:hAnsi="Times New Roman" w:cs="Times New Roman"/>
                <w:bCs/>
                <w:sz w:val="20"/>
                <w:szCs w:val="20"/>
                <w:lang w:val="en-US" w:eastAsia="tr-TR"/>
              </w:rPr>
              <w:t xml:space="preserve"> </w:t>
            </w:r>
            <w:r w:rsidRPr="0063183F">
              <w:rPr>
                <w:rFonts w:ascii="Times New Roman" w:eastAsia="Times New Roman" w:hAnsi="Times New Roman" w:cs="Times New Roman"/>
                <w:bCs/>
                <w:sz w:val="20"/>
                <w:szCs w:val="20"/>
                <w:lang w:eastAsia="tr-TR"/>
              </w:rPr>
              <w:t>Ağız, Diş, Çene Hastalıkları ve Cerrahisi. Mustafa Türker, Şule Yücetaş. Atlas Kitapçılık, 1997, Ankara</w:t>
            </w:r>
          </w:p>
        </w:tc>
      </w:tr>
      <w:tr w:rsidR="0063183F" w:rsidRPr="0063183F" w:rsidTr="0063183F">
        <w:trPr>
          <w:trHeight w:val="54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63183F" w:rsidRPr="0063183F" w:rsidRDefault="0063183F" w:rsidP="0063183F">
            <w:pPr>
              <w:spacing w:after="0" w:line="240" w:lineRule="auto"/>
              <w:jc w:val="center"/>
              <w:rPr>
                <w:rFonts w:ascii="Times New Roman" w:eastAsia="Times New Roman" w:hAnsi="Times New Roman" w:cs="Times New Roman"/>
                <w:b/>
                <w:sz w:val="20"/>
                <w:szCs w:val="20"/>
                <w:lang w:val="en-US" w:eastAsia="tr-TR"/>
              </w:rPr>
            </w:pPr>
            <w:r w:rsidRPr="0063183F">
              <w:rPr>
                <w:rFonts w:ascii="Times New Roman" w:eastAsia="Times New Roman" w:hAnsi="Times New Roman" w:cs="Times New Roman"/>
                <w:b/>
                <w:sz w:val="20"/>
                <w:szCs w:val="20"/>
                <w:lang w:val="en-US" w:eastAsia="tr-TR"/>
              </w:rPr>
              <w:t>OTHER REFERENCES</w:t>
            </w:r>
          </w:p>
        </w:tc>
        <w:tc>
          <w:tcPr>
            <w:tcW w:w="3036" w:type="pct"/>
            <w:gridSpan w:val="8"/>
            <w:tcBorders>
              <w:top w:val="single" w:sz="12" w:space="0" w:color="auto"/>
              <w:left w:val="single" w:sz="12" w:space="0" w:color="auto"/>
              <w:bottom w:val="single" w:sz="12" w:space="0" w:color="auto"/>
              <w:right w:val="single" w:sz="12" w:space="0" w:color="auto"/>
            </w:tcBorders>
          </w:tcPr>
          <w:p w:rsidR="0063183F" w:rsidRPr="0063183F" w:rsidRDefault="0063183F" w:rsidP="0063183F">
            <w:pPr>
              <w:spacing w:after="0" w:line="240" w:lineRule="auto"/>
              <w:outlineLvl w:val="3"/>
              <w:rPr>
                <w:rFonts w:ascii="Times New Roman" w:eastAsia="Times New Roman" w:hAnsi="Times New Roman" w:cs="Times New Roman"/>
                <w:b/>
                <w:bCs/>
                <w:color w:val="000000"/>
                <w:sz w:val="24"/>
                <w:szCs w:val="24"/>
                <w:lang w:val="en-US" w:eastAsia="tr-TR"/>
              </w:rPr>
            </w:pPr>
            <w:r w:rsidRPr="0063183F">
              <w:rPr>
                <w:rFonts w:ascii="Times New Roman" w:eastAsia="Times New Roman" w:hAnsi="Times New Roman" w:cs="Times New Roman"/>
                <w:bCs/>
                <w:sz w:val="20"/>
                <w:szCs w:val="20"/>
                <w:lang w:val="en-US" w:eastAsia="tr-TR"/>
              </w:rPr>
              <w:t xml:space="preserve"> Current Therapy in Oral and Maxillofacial Surgery, Shahrokh C. Bagheri, R.Bryan Bell, Elsevier, 2012,  United States.</w:t>
            </w:r>
          </w:p>
        </w:tc>
      </w:tr>
      <w:tr w:rsidR="0063183F" w:rsidRPr="0063183F" w:rsidTr="0063183F">
        <w:trPr>
          <w:trHeight w:val="52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63183F" w:rsidRPr="0063183F" w:rsidRDefault="0063183F" w:rsidP="0063183F">
            <w:pPr>
              <w:spacing w:after="0" w:line="240" w:lineRule="auto"/>
              <w:jc w:val="center"/>
              <w:rPr>
                <w:rFonts w:ascii="Times New Roman" w:eastAsia="Times New Roman" w:hAnsi="Times New Roman" w:cs="Times New Roman"/>
                <w:b/>
                <w:sz w:val="20"/>
                <w:szCs w:val="20"/>
                <w:lang w:val="en-US" w:eastAsia="tr-TR"/>
              </w:rPr>
            </w:pPr>
            <w:r w:rsidRPr="0063183F">
              <w:rPr>
                <w:rFonts w:ascii="Times New Roman" w:eastAsia="Times New Roman" w:hAnsi="Times New Roman" w:cs="Times New Roman"/>
                <w:b/>
                <w:sz w:val="20"/>
                <w:szCs w:val="20"/>
                <w:lang w:val="en-US" w:eastAsia="tr-TR"/>
              </w:rPr>
              <w:t>TOOLS AND EQUIPMENTS REQUIRED</w:t>
            </w:r>
          </w:p>
        </w:tc>
        <w:tc>
          <w:tcPr>
            <w:tcW w:w="3036" w:type="pct"/>
            <w:gridSpan w:val="8"/>
            <w:tcBorders>
              <w:top w:val="single" w:sz="12" w:space="0" w:color="auto"/>
              <w:left w:val="single" w:sz="12" w:space="0" w:color="auto"/>
              <w:bottom w:val="single" w:sz="12" w:space="0" w:color="auto"/>
              <w:right w:val="single" w:sz="12" w:space="0" w:color="auto"/>
            </w:tcBorders>
          </w:tcPr>
          <w:p w:rsidR="0063183F" w:rsidRPr="0063183F" w:rsidRDefault="0063183F" w:rsidP="0063183F">
            <w:pPr>
              <w:spacing w:after="0" w:line="240" w:lineRule="auto"/>
              <w:jc w:val="both"/>
              <w:rPr>
                <w:rFonts w:ascii="Times New Roman" w:eastAsia="Times New Roman" w:hAnsi="Times New Roman" w:cs="Times New Roman"/>
                <w:sz w:val="20"/>
                <w:szCs w:val="20"/>
                <w:lang w:val="en-US" w:eastAsia="tr-TR"/>
              </w:rPr>
            </w:pPr>
            <w:r w:rsidRPr="0063183F">
              <w:rPr>
                <w:rFonts w:ascii="Times New Roman" w:eastAsia="Times New Roman" w:hAnsi="Times New Roman" w:cs="Times New Roman"/>
                <w:sz w:val="20"/>
                <w:szCs w:val="20"/>
                <w:lang w:val="en-US" w:eastAsia="tr-TR"/>
              </w:rPr>
              <w:t xml:space="preserve">  There is no equipment required for the lesson.</w:t>
            </w:r>
          </w:p>
        </w:tc>
      </w:tr>
    </w:tbl>
    <w:p w:rsidR="0063183F" w:rsidRPr="0063183F" w:rsidRDefault="0063183F" w:rsidP="0063183F">
      <w:pPr>
        <w:spacing w:after="0" w:line="240" w:lineRule="auto"/>
        <w:rPr>
          <w:rFonts w:ascii="Times New Roman" w:eastAsia="Times New Roman" w:hAnsi="Times New Roman" w:cs="Times New Roman"/>
          <w:sz w:val="18"/>
          <w:szCs w:val="18"/>
          <w:lang w:val="en-US" w:eastAsia="tr-TR"/>
        </w:rPr>
        <w:sectPr w:rsidR="0063183F" w:rsidRPr="0063183F" w:rsidSect="0063183F">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63183F" w:rsidRPr="0063183F" w:rsidTr="0063183F">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63183F" w:rsidRPr="0063183F" w:rsidRDefault="0063183F" w:rsidP="0063183F">
            <w:pPr>
              <w:spacing w:after="0" w:line="240" w:lineRule="auto"/>
              <w:jc w:val="center"/>
              <w:rPr>
                <w:rFonts w:ascii="Times New Roman" w:eastAsia="Times New Roman" w:hAnsi="Times New Roman" w:cs="Times New Roman"/>
                <w:b/>
                <w:lang w:val="en-US" w:eastAsia="tr-TR"/>
              </w:rPr>
            </w:pPr>
            <w:r w:rsidRPr="0063183F">
              <w:rPr>
                <w:rFonts w:ascii="Times New Roman" w:eastAsia="Times New Roman" w:hAnsi="Times New Roman" w:cs="Times New Roman"/>
                <w:b/>
                <w:lang w:val="en-US" w:eastAsia="tr-TR"/>
              </w:rPr>
              <w:t>COURSE SYLLABUS</w:t>
            </w:r>
          </w:p>
        </w:tc>
      </w:tr>
      <w:tr w:rsidR="0063183F" w:rsidRPr="0063183F" w:rsidTr="0063183F">
        <w:trPr>
          <w:jc w:val="center"/>
        </w:trPr>
        <w:tc>
          <w:tcPr>
            <w:tcW w:w="593" w:type="pct"/>
            <w:tcBorders>
              <w:top w:val="single" w:sz="6" w:space="0" w:color="auto"/>
              <w:left w:val="single" w:sz="12" w:space="0" w:color="auto"/>
              <w:bottom w:val="single" w:sz="6" w:space="0" w:color="auto"/>
              <w:right w:val="single" w:sz="6" w:space="0" w:color="auto"/>
            </w:tcBorders>
          </w:tcPr>
          <w:p w:rsidR="0063183F" w:rsidRPr="0063183F" w:rsidRDefault="0063183F" w:rsidP="0063183F">
            <w:pPr>
              <w:spacing w:after="0" w:line="240" w:lineRule="auto"/>
              <w:jc w:val="center"/>
              <w:rPr>
                <w:rFonts w:ascii="Times New Roman" w:eastAsia="Times New Roman" w:hAnsi="Times New Roman" w:cs="Times New Roman"/>
                <w:b/>
                <w:lang w:val="en-US" w:eastAsia="tr-TR"/>
              </w:rPr>
            </w:pPr>
            <w:r w:rsidRPr="0063183F">
              <w:rPr>
                <w:rFonts w:ascii="Times New Roman" w:eastAsia="Times New Roman" w:hAnsi="Times New Roman" w:cs="Times New Roman"/>
                <w:b/>
                <w:lang w:val="en-US" w:eastAsia="tr-TR"/>
              </w:rPr>
              <w:t>WEEK</w:t>
            </w:r>
          </w:p>
        </w:tc>
        <w:tc>
          <w:tcPr>
            <w:tcW w:w="4407" w:type="pct"/>
            <w:tcBorders>
              <w:top w:val="single" w:sz="6" w:space="0" w:color="auto"/>
              <w:left w:val="single" w:sz="6" w:space="0" w:color="auto"/>
              <w:bottom w:val="single" w:sz="6" w:space="0" w:color="auto"/>
              <w:right w:val="single" w:sz="12" w:space="0" w:color="auto"/>
            </w:tcBorders>
          </w:tcPr>
          <w:p w:rsidR="0063183F" w:rsidRPr="0063183F" w:rsidRDefault="0063183F" w:rsidP="0063183F">
            <w:pPr>
              <w:spacing w:after="0" w:line="240" w:lineRule="auto"/>
              <w:rPr>
                <w:rFonts w:ascii="Times New Roman" w:eastAsia="Times New Roman" w:hAnsi="Times New Roman" w:cs="Times New Roman"/>
                <w:b/>
                <w:lang w:val="en-US" w:eastAsia="tr-TR"/>
              </w:rPr>
            </w:pPr>
            <w:r w:rsidRPr="0063183F">
              <w:rPr>
                <w:rFonts w:ascii="Times New Roman" w:eastAsia="Times New Roman" w:hAnsi="Times New Roman" w:cs="Times New Roman"/>
                <w:b/>
                <w:lang w:val="en-US" w:eastAsia="tr-TR"/>
              </w:rPr>
              <w:t xml:space="preserve">TOPICS </w:t>
            </w:r>
          </w:p>
        </w:tc>
      </w:tr>
      <w:tr w:rsidR="0063183F" w:rsidRPr="0063183F" w:rsidTr="0063183F">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63183F" w:rsidRPr="0063183F" w:rsidRDefault="0063183F" w:rsidP="0063183F">
            <w:pPr>
              <w:spacing w:after="0" w:line="240" w:lineRule="auto"/>
              <w:jc w:val="center"/>
              <w:rPr>
                <w:rFonts w:ascii="Times New Roman" w:eastAsia="Times New Roman" w:hAnsi="Times New Roman" w:cs="Times New Roman"/>
                <w:lang w:eastAsia="tr-TR"/>
              </w:rPr>
            </w:pPr>
            <w:r w:rsidRPr="0063183F">
              <w:rPr>
                <w:rFonts w:ascii="Times New Roman" w:eastAsia="Times New Roman" w:hAnsi="Times New Roman" w:cs="Times New Roman"/>
                <w:lang w:eastAsia="tr-TR"/>
              </w:rPr>
              <w:t>1-2</w:t>
            </w:r>
          </w:p>
        </w:tc>
        <w:tc>
          <w:tcPr>
            <w:tcW w:w="4407" w:type="pct"/>
            <w:tcBorders>
              <w:top w:val="single" w:sz="6" w:space="0" w:color="auto"/>
              <w:left w:val="single" w:sz="6" w:space="0" w:color="auto"/>
              <w:bottom w:val="single" w:sz="6" w:space="0" w:color="auto"/>
              <w:right w:val="single" w:sz="12" w:space="0" w:color="auto"/>
            </w:tcBorders>
          </w:tcPr>
          <w:p w:rsidR="0063183F" w:rsidRPr="0063183F" w:rsidRDefault="0063183F" w:rsidP="0063183F">
            <w:pPr>
              <w:spacing w:after="0" w:line="240" w:lineRule="auto"/>
              <w:rPr>
                <w:rFonts w:ascii="Times New Roman" w:eastAsia="Times New Roman" w:hAnsi="Times New Roman" w:cs="Times New Roman"/>
                <w:sz w:val="20"/>
                <w:szCs w:val="20"/>
                <w:lang w:eastAsia="tr-TR"/>
              </w:rPr>
            </w:pPr>
            <w:r w:rsidRPr="0063183F">
              <w:rPr>
                <w:rFonts w:ascii="Times New Roman" w:eastAsia="Times New Roman" w:hAnsi="Times New Roman" w:cs="Times New Roman"/>
                <w:sz w:val="20"/>
                <w:szCs w:val="20"/>
                <w:lang w:eastAsia="tr-TR"/>
              </w:rPr>
              <w:t xml:space="preserve"> Impacted Teeth I</w:t>
            </w:r>
          </w:p>
        </w:tc>
      </w:tr>
      <w:tr w:rsidR="0063183F" w:rsidRPr="0063183F" w:rsidTr="0063183F">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63183F" w:rsidRPr="0063183F" w:rsidRDefault="0063183F" w:rsidP="0063183F">
            <w:pPr>
              <w:spacing w:after="0" w:line="240" w:lineRule="auto"/>
              <w:jc w:val="center"/>
              <w:rPr>
                <w:rFonts w:ascii="Times New Roman" w:eastAsia="Times New Roman" w:hAnsi="Times New Roman" w:cs="Times New Roman"/>
                <w:lang w:eastAsia="tr-TR"/>
              </w:rPr>
            </w:pPr>
            <w:r w:rsidRPr="0063183F">
              <w:rPr>
                <w:rFonts w:ascii="Times New Roman" w:eastAsia="Times New Roman" w:hAnsi="Times New Roman" w:cs="Times New Roman"/>
                <w:lang w:eastAsia="tr-TR"/>
              </w:rPr>
              <w:t>3-4</w:t>
            </w:r>
          </w:p>
        </w:tc>
        <w:tc>
          <w:tcPr>
            <w:tcW w:w="4407" w:type="pct"/>
            <w:tcBorders>
              <w:top w:val="single" w:sz="6" w:space="0" w:color="auto"/>
              <w:left w:val="single" w:sz="6" w:space="0" w:color="auto"/>
              <w:bottom w:val="single" w:sz="6" w:space="0" w:color="auto"/>
              <w:right w:val="single" w:sz="12" w:space="0" w:color="auto"/>
            </w:tcBorders>
          </w:tcPr>
          <w:p w:rsidR="0063183F" w:rsidRPr="0063183F" w:rsidRDefault="0063183F" w:rsidP="0063183F">
            <w:pPr>
              <w:spacing w:after="0" w:line="240" w:lineRule="auto"/>
              <w:rPr>
                <w:rFonts w:ascii="Times New Roman" w:eastAsia="Times New Roman" w:hAnsi="Times New Roman" w:cs="Times New Roman"/>
                <w:sz w:val="20"/>
                <w:szCs w:val="20"/>
                <w:lang w:eastAsia="tr-TR"/>
              </w:rPr>
            </w:pPr>
            <w:r w:rsidRPr="0063183F">
              <w:rPr>
                <w:rFonts w:ascii="Times New Roman" w:eastAsia="Times New Roman" w:hAnsi="Times New Roman" w:cs="Times New Roman"/>
                <w:sz w:val="20"/>
                <w:szCs w:val="20"/>
                <w:lang w:eastAsia="tr-TR"/>
              </w:rPr>
              <w:t xml:space="preserve"> Impacted Teeth II</w:t>
            </w:r>
          </w:p>
        </w:tc>
      </w:tr>
      <w:tr w:rsidR="0063183F" w:rsidRPr="0063183F" w:rsidTr="0063183F">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63183F" w:rsidRPr="0063183F" w:rsidRDefault="0063183F" w:rsidP="0063183F">
            <w:pPr>
              <w:spacing w:after="0" w:line="240" w:lineRule="auto"/>
              <w:jc w:val="center"/>
              <w:rPr>
                <w:rFonts w:ascii="Times New Roman" w:eastAsia="Times New Roman" w:hAnsi="Times New Roman" w:cs="Times New Roman"/>
                <w:lang w:eastAsia="tr-TR"/>
              </w:rPr>
            </w:pPr>
            <w:r w:rsidRPr="0063183F">
              <w:rPr>
                <w:rFonts w:ascii="Times New Roman" w:eastAsia="Times New Roman" w:hAnsi="Times New Roman" w:cs="Times New Roman"/>
                <w:lang w:eastAsia="tr-TR"/>
              </w:rPr>
              <w:t>5-6</w:t>
            </w:r>
          </w:p>
        </w:tc>
        <w:tc>
          <w:tcPr>
            <w:tcW w:w="4407" w:type="pct"/>
            <w:tcBorders>
              <w:top w:val="single" w:sz="6" w:space="0" w:color="auto"/>
              <w:left w:val="single" w:sz="6" w:space="0" w:color="auto"/>
              <w:bottom w:val="single" w:sz="6" w:space="0" w:color="auto"/>
              <w:right w:val="single" w:sz="12" w:space="0" w:color="auto"/>
            </w:tcBorders>
          </w:tcPr>
          <w:p w:rsidR="0063183F" w:rsidRPr="0063183F" w:rsidRDefault="0063183F" w:rsidP="0063183F">
            <w:pPr>
              <w:spacing w:after="0" w:line="240" w:lineRule="auto"/>
              <w:rPr>
                <w:rFonts w:ascii="Times New Roman" w:eastAsia="Times New Roman" w:hAnsi="Times New Roman" w:cs="Times New Roman"/>
                <w:sz w:val="20"/>
                <w:szCs w:val="20"/>
                <w:lang w:eastAsia="tr-TR"/>
              </w:rPr>
            </w:pPr>
            <w:r w:rsidRPr="0063183F">
              <w:rPr>
                <w:rFonts w:ascii="Times New Roman" w:eastAsia="Times New Roman" w:hAnsi="Times New Roman" w:cs="Times New Roman"/>
                <w:sz w:val="20"/>
                <w:szCs w:val="20"/>
                <w:lang w:eastAsia="tr-TR"/>
              </w:rPr>
              <w:t>Salivary Gland Diseases I</w:t>
            </w:r>
          </w:p>
        </w:tc>
      </w:tr>
      <w:tr w:rsidR="0063183F" w:rsidRPr="0063183F" w:rsidTr="0063183F">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63183F" w:rsidRPr="0063183F" w:rsidRDefault="0063183F" w:rsidP="0063183F">
            <w:pPr>
              <w:spacing w:after="0" w:line="240" w:lineRule="auto"/>
              <w:jc w:val="center"/>
              <w:rPr>
                <w:rFonts w:ascii="Times New Roman" w:eastAsia="Times New Roman" w:hAnsi="Times New Roman" w:cs="Times New Roman"/>
                <w:lang w:eastAsia="tr-TR"/>
              </w:rPr>
            </w:pPr>
            <w:r w:rsidRPr="0063183F">
              <w:rPr>
                <w:rFonts w:ascii="Times New Roman" w:eastAsia="Times New Roman" w:hAnsi="Times New Roman" w:cs="Times New Roman"/>
                <w:lang w:eastAsia="tr-TR"/>
              </w:rPr>
              <w:t>7-8</w:t>
            </w:r>
          </w:p>
        </w:tc>
        <w:tc>
          <w:tcPr>
            <w:tcW w:w="4407" w:type="pct"/>
            <w:tcBorders>
              <w:top w:val="single" w:sz="6" w:space="0" w:color="auto"/>
              <w:left w:val="single" w:sz="6" w:space="0" w:color="auto"/>
              <w:bottom w:val="single" w:sz="6" w:space="0" w:color="auto"/>
              <w:right w:val="single" w:sz="12" w:space="0" w:color="auto"/>
            </w:tcBorders>
          </w:tcPr>
          <w:p w:rsidR="0063183F" w:rsidRPr="0063183F" w:rsidRDefault="0063183F" w:rsidP="0063183F">
            <w:pPr>
              <w:spacing w:after="0" w:line="240" w:lineRule="auto"/>
              <w:rPr>
                <w:rFonts w:ascii="Times New Roman" w:eastAsia="Times New Roman" w:hAnsi="Times New Roman" w:cs="Times New Roman"/>
                <w:sz w:val="20"/>
                <w:szCs w:val="20"/>
                <w:lang w:eastAsia="tr-TR"/>
              </w:rPr>
            </w:pPr>
            <w:r w:rsidRPr="0063183F">
              <w:rPr>
                <w:rFonts w:ascii="Times New Roman" w:eastAsia="Times New Roman" w:hAnsi="Times New Roman" w:cs="Times New Roman"/>
                <w:sz w:val="20"/>
                <w:szCs w:val="20"/>
                <w:lang w:eastAsia="tr-TR"/>
              </w:rPr>
              <w:t>Salivary Gland Diseases II</w:t>
            </w:r>
          </w:p>
        </w:tc>
      </w:tr>
      <w:tr w:rsidR="0063183F" w:rsidRPr="0063183F" w:rsidTr="0063183F">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63183F" w:rsidRPr="0063183F" w:rsidRDefault="0063183F" w:rsidP="0063183F">
            <w:pPr>
              <w:spacing w:after="0" w:line="240" w:lineRule="auto"/>
              <w:jc w:val="center"/>
              <w:rPr>
                <w:rFonts w:ascii="Times New Roman" w:eastAsia="Times New Roman" w:hAnsi="Times New Roman" w:cs="Times New Roman"/>
                <w:lang w:eastAsia="tr-TR"/>
              </w:rPr>
            </w:pPr>
            <w:r w:rsidRPr="0063183F">
              <w:rPr>
                <w:rFonts w:ascii="Times New Roman" w:eastAsia="Times New Roman" w:hAnsi="Times New Roman" w:cs="Times New Roman"/>
                <w:lang w:eastAsia="tr-TR"/>
              </w:rPr>
              <w:t>9</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63183F" w:rsidRPr="0063183F" w:rsidRDefault="0063183F" w:rsidP="0063183F">
            <w:pPr>
              <w:spacing w:after="0" w:line="240" w:lineRule="auto"/>
              <w:rPr>
                <w:rFonts w:ascii="Times New Roman" w:eastAsia="Times New Roman" w:hAnsi="Times New Roman" w:cs="Times New Roman"/>
                <w:sz w:val="20"/>
                <w:szCs w:val="20"/>
                <w:lang w:eastAsia="tr-TR"/>
              </w:rPr>
            </w:pPr>
            <w:r w:rsidRPr="0063183F">
              <w:rPr>
                <w:rFonts w:ascii="Times New Roman" w:eastAsia="Times New Roman" w:hAnsi="Times New Roman" w:cs="Times New Roman"/>
                <w:sz w:val="20"/>
                <w:szCs w:val="20"/>
                <w:lang w:eastAsia="tr-TR"/>
              </w:rPr>
              <w:t xml:space="preserve"> Maxillary Sinus Disease I</w:t>
            </w:r>
          </w:p>
        </w:tc>
      </w:tr>
      <w:tr w:rsidR="0063183F" w:rsidRPr="0063183F" w:rsidTr="0063183F">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63183F" w:rsidRPr="0063183F" w:rsidRDefault="0063183F" w:rsidP="0063183F">
            <w:pPr>
              <w:spacing w:after="0" w:line="240" w:lineRule="auto"/>
              <w:jc w:val="center"/>
              <w:rPr>
                <w:rFonts w:ascii="Times New Roman" w:eastAsia="Times New Roman" w:hAnsi="Times New Roman" w:cs="Times New Roman"/>
                <w:b/>
                <w:lang w:eastAsia="tr-TR"/>
              </w:rPr>
            </w:pPr>
            <w:r w:rsidRPr="0063183F">
              <w:rPr>
                <w:rFonts w:ascii="Times New Roman" w:eastAsia="Times New Roman" w:hAnsi="Times New Roman" w:cs="Times New Roman"/>
                <w:b/>
                <w:lang w:eastAsia="tr-TR"/>
              </w:rPr>
              <w:t>10-11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63183F" w:rsidRPr="0063183F" w:rsidRDefault="0063183F" w:rsidP="0063183F">
            <w:pPr>
              <w:spacing w:after="0" w:line="240" w:lineRule="auto"/>
              <w:rPr>
                <w:rFonts w:ascii="Times New Roman" w:eastAsia="Times New Roman" w:hAnsi="Times New Roman" w:cs="Times New Roman"/>
                <w:sz w:val="20"/>
                <w:szCs w:val="20"/>
                <w:lang w:eastAsia="tr-TR"/>
              </w:rPr>
            </w:pPr>
            <w:r w:rsidRPr="0063183F">
              <w:rPr>
                <w:rFonts w:ascii="Times New Roman" w:eastAsia="Times New Roman" w:hAnsi="Times New Roman" w:cs="Times New Roman"/>
                <w:sz w:val="20"/>
                <w:szCs w:val="20"/>
                <w:lang w:eastAsia="tr-TR"/>
              </w:rPr>
              <w:t xml:space="preserve"> </w:t>
            </w:r>
            <w:r w:rsidRPr="0063183F">
              <w:rPr>
                <w:rFonts w:ascii="Times New Roman" w:eastAsia="Times New Roman" w:hAnsi="Times New Roman" w:cs="Times New Roman"/>
                <w:b/>
                <w:color w:val="000000"/>
                <w:sz w:val="20"/>
                <w:szCs w:val="20"/>
                <w:lang w:val="en-US" w:eastAsia="tr-TR"/>
              </w:rPr>
              <w:t>MIDTERM EXAM WEEK</w:t>
            </w:r>
          </w:p>
        </w:tc>
      </w:tr>
      <w:tr w:rsidR="0063183F" w:rsidRPr="0063183F" w:rsidTr="0063183F">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63183F" w:rsidRPr="0063183F" w:rsidRDefault="0063183F" w:rsidP="0063183F">
            <w:pPr>
              <w:spacing w:after="0" w:line="240" w:lineRule="auto"/>
              <w:jc w:val="center"/>
              <w:rPr>
                <w:rFonts w:ascii="Times New Roman" w:eastAsia="Times New Roman" w:hAnsi="Times New Roman" w:cs="Times New Roman"/>
                <w:lang w:eastAsia="tr-TR"/>
              </w:rPr>
            </w:pPr>
            <w:r w:rsidRPr="0063183F">
              <w:rPr>
                <w:rFonts w:ascii="Times New Roman" w:eastAsia="Times New Roman" w:hAnsi="Times New Roman" w:cs="Times New Roman"/>
                <w:lang w:eastAsia="tr-TR"/>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63183F" w:rsidRPr="0063183F" w:rsidRDefault="0063183F" w:rsidP="0063183F">
            <w:pPr>
              <w:spacing w:after="0" w:line="240" w:lineRule="auto"/>
              <w:rPr>
                <w:rFonts w:ascii="Times New Roman" w:eastAsia="Times New Roman" w:hAnsi="Times New Roman" w:cs="Times New Roman"/>
                <w:sz w:val="20"/>
                <w:szCs w:val="20"/>
                <w:lang w:eastAsia="tr-TR"/>
              </w:rPr>
            </w:pPr>
            <w:r w:rsidRPr="0063183F">
              <w:rPr>
                <w:rFonts w:ascii="Times New Roman" w:eastAsia="Times New Roman" w:hAnsi="Times New Roman" w:cs="Times New Roman"/>
                <w:sz w:val="20"/>
                <w:szCs w:val="20"/>
                <w:lang w:eastAsia="tr-TR"/>
              </w:rPr>
              <w:t>Maxillary Sinus Disease I</w:t>
            </w:r>
          </w:p>
        </w:tc>
      </w:tr>
      <w:tr w:rsidR="0063183F" w:rsidRPr="0063183F" w:rsidTr="0063183F">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63183F" w:rsidRPr="0063183F" w:rsidRDefault="0063183F" w:rsidP="0063183F">
            <w:pPr>
              <w:spacing w:after="0" w:line="240" w:lineRule="auto"/>
              <w:jc w:val="center"/>
              <w:rPr>
                <w:rFonts w:ascii="Times New Roman" w:eastAsia="Times New Roman" w:hAnsi="Times New Roman" w:cs="Times New Roman"/>
                <w:lang w:eastAsia="tr-TR"/>
              </w:rPr>
            </w:pPr>
            <w:r w:rsidRPr="0063183F">
              <w:rPr>
                <w:rFonts w:ascii="Times New Roman" w:eastAsia="Times New Roman" w:hAnsi="Times New Roman" w:cs="Times New Roman"/>
                <w:lang w:eastAsia="tr-TR"/>
              </w:rPr>
              <w:t>13</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63183F" w:rsidRPr="0063183F" w:rsidRDefault="0063183F" w:rsidP="0063183F">
            <w:pPr>
              <w:spacing w:after="0" w:line="240" w:lineRule="auto"/>
              <w:rPr>
                <w:rFonts w:ascii="Times New Roman" w:eastAsia="Times New Roman" w:hAnsi="Times New Roman" w:cs="Times New Roman"/>
                <w:sz w:val="20"/>
                <w:szCs w:val="20"/>
                <w:lang w:eastAsia="tr-TR"/>
              </w:rPr>
            </w:pPr>
            <w:r w:rsidRPr="0063183F">
              <w:rPr>
                <w:rFonts w:ascii="Times New Roman" w:eastAsia="Times New Roman" w:hAnsi="Times New Roman" w:cs="Times New Roman"/>
                <w:sz w:val="20"/>
                <w:szCs w:val="20"/>
                <w:lang w:eastAsia="tr-TR"/>
              </w:rPr>
              <w:t>Maxillary Sinus Disease II</w:t>
            </w:r>
          </w:p>
        </w:tc>
      </w:tr>
      <w:tr w:rsidR="0063183F" w:rsidRPr="0063183F" w:rsidTr="0063183F">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63183F" w:rsidRPr="0063183F" w:rsidRDefault="0063183F" w:rsidP="0063183F">
            <w:pPr>
              <w:spacing w:after="0" w:line="240" w:lineRule="auto"/>
              <w:jc w:val="center"/>
              <w:rPr>
                <w:rFonts w:ascii="Times New Roman" w:eastAsia="Times New Roman" w:hAnsi="Times New Roman" w:cs="Times New Roman"/>
                <w:lang w:eastAsia="tr-TR"/>
              </w:rPr>
            </w:pPr>
            <w:r w:rsidRPr="0063183F">
              <w:rPr>
                <w:rFonts w:ascii="Times New Roman" w:eastAsia="Times New Roman" w:hAnsi="Times New Roman" w:cs="Times New Roman"/>
                <w:lang w:eastAsia="tr-TR"/>
              </w:rPr>
              <w:t>14</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63183F" w:rsidRPr="0063183F" w:rsidRDefault="0063183F" w:rsidP="0063183F">
            <w:pPr>
              <w:spacing w:after="0" w:line="240" w:lineRule="auto"/>
              <w:rPr>
                <w:rFonts w:ascii="Times New Roman" w:eastAsia="Times New Roman" w:hAnsi="Times New Roman" w:cs="Times New Roman"/>
                <w:sz w:val="20"/>
                <w:szCs w:val="20"/>
                <w:lang w:eastAsia="tr-TR"/>
              </w:rPr>
            </w:pPr>
            <w:r w:rsidRPr="0063183F">
              <w:rPr>
                <w:rFonts w:ascii="Times New Roman" w:eastAsia="Times New Roman" w:hAnsi="Times New Roman" w:cs="Times New Roman"/>
                <w:sz w:val="20"/>
                <w:szCs w:val="20"/>
                <w:lang w:eastAsia="tr-TR"/>
              </w:rPr>
              <w:t>Preprosthetic Surgery I</w:t>
            </w:r>
          </w:p>
        </w:tc>
      </w:tr>
      <w:tr w:rsidR="0063183F" w:rsidRPr="0063183F" w:rsidTr="0063183F">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63183F" w:rsidRPr="0063183F" w:rsidRDefault="0063183F" w:rsidP="0063183F">
            <w:pPr>
              <w:spacing w:after="0" w:line="240" w:lineRule="auto"/>
              <w:jc w:val="center"/>
              <w:rPr>
                <w:rFonts w:ascii="Times New Roman" w:eastAsia="Times New Roman" w:hAnsi="Times New Roman" w:cs="Times New Roman"/>
                <w:lang w:eastAsia="tr-TR"/>
              </w:rPr>
            </w:pPr>
            <w:r w:rsidRPr="0063183F">
              <w:rPr>
                <w:rFonts w:ascii="Times New Roman" w:eastAsia="Times New Roman" w:hAnsi="Times New Roman" w:cs="Times New Roman"/>
                <w:lang w:eastAsia="tr-TR"/>
              </w:rPr>
              <w:t>15</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63183F" w:rsidRPr="0063183F" w:rsidRDefault="0063183F" w:rsidP="0063183F">
            <w:pPr>
              <w:spacing w:after="0" w:line="240" w:lineRule="auto"/>
              <w:rPr>
                <w:rFonts w:ascii="Times New Roman" w:eastAsia="Times New Roman" w:hAnsi="Times New Roman" w:cs="Times New Roman"/>
                <w:sz w:val="20"/>
                <w:szCs w:val="20"/>
                <w:lang w:eastAsia="tr-TR"/>
              </w:rPr>
            </w:pPr>
            <w:r w:rsidRPr="0063183F">
              <w:rPr>
                <w:rFonts w:ascii="Times New Roman" w:eastAsia="Times New Roman" w:hAnsi="Times New Roman" w:cs="Times New Roman"/>
                <w:sz w:val="20"/>
                <w:szCs w:val="20"/>
                <w:lang w:eastAsia="tr-TR"/>
              </w:rPr>
              <w:t>Preprosthetic Surgery II</w:t>
            </w:r>
          </w:p>
        </w:tc>
      </w:tr>
      <w:tr w:rsidR="0063183F" w:rsidRPr="0063183F" w:rsidTr="0063183F">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63183F" w:rsidRPr="0063183F" w:rsidRDefault="0063183F" w:rsidP="0063183F">
            <w:pPr>
              <w:spacing w:after="0" w:line="240" w:lineRule="auto"/>
              <w:jc w:val="center"/>
              <w:rPr>
                <w:rFonts w:ascii="Times New Roman" w:eastAsia="Times New Roman" w:hAnsi="Times New Roman" w:cs="Times New Roman"/>
                <w:lang w:eastAsia="tr-TR"/>
              </w:rPr>
            </w:pPr>
            <w:r w:rsidRPr="0063183F">
              <w:rPr>
                <w:rFonts w:ascii="Times New Roman" w:eastAsia="Times New Roman" w:hAnsi="Times New Roman" w:cs="Times New Roman"/>
                <w:lang w:eastAsia="tr-TR"/>
              </w:rPr>
              <w:t>16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63183F" w:rsidRPr="0063183F" w:rsidRDefault="0063183F" w:rsidP="0063183F">
            <w:pPr>
              <w:spacing w:after="0" w:line="240" w:lineRule="auto"/>
              <w:rPr>
                <w:rFonts w:ascii="Times New Roman" w:eastAsia="Times New Roman" w:hAnsi="Times New Roman" w:cs="Times New Roman"/>
                <w:sz w:val="20"/>
                <w:szCs w:val="20"/>
                <w:lang w:eastAsia="tr-TR"/>
              </w:rPr>
            </w:pPr>
            <w:r w:rsidRPr="0063183F">
              <w:rPr>
                <w:rFonts w:ascii="Times New Roman" w:eastAsia="Times New Roman" w:hAnsi="Times New Roman" w:cs="Times New Roman"/>
                <w:sz w:val="20"/>
                <w:szCs w:val="20"/>
                <w:lang w:eastAsia="tr-TR"/>
              </w:rPr>
              <w:t>Surgical Anatomy</w:t>
            </w:r>
          </w:p>
        </w:tc>
      </w:tr>
      <w:tr w:rsidR="0063183F" w:rsidRPr="0063183F" w:rsidTr="0063183F">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63183F" w:rsidRPr="0063183F" w:rsidRDefault="0063183F" w:rsidP="0063183F">
            <w:pPr>
              <w:spacing w:after="0" w:line="240" w:lineRule="auto"/>
              <w:jc w:val="center"/>
              <w:rPr>
                <w:rFonts w:ascii="Times New Roman" w:eastAsia="Times New Roman" w:hAnsi="Times New Roman" w:cs="Times New Roman"/>
                <w:b/>
                <w:lang w:eastAsia="tr-TR"/>
              </w:rPr>
            </w:pPr>
            <w:r w:rsidRPr="0063183F">
              <w:rPr>
                <w:rFonts w:ascii="Times New Roman" w:eastAsia="Times New Roman" w:hAnsi="Times New Roman" w:cs="Times New Roman"/>
                <w:b/>
                <w:lang w:eastAsia="tr-TR"/>
              </w:rPr>
              <w:t>17</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63183F" w:rsidRPr="0063183F" w:rsidRDefault="0063183F" w:rsidP="0063183F">
            <w:pPr>
              <w:spacing w:after="0" w:line="240" w:lineRule="auto"/>
              <w:rPr>
                <w:rFonts w:ascii="Times New Roman" w:eastAsia="Times New Roman" w:hAnsi="Times New Roman" w:cs="Times New Roman"/>
                <w:sz w:val="20"/>
                <w:szCs w:val="20"/>
                <w:lang w:eastAsia="tr-TR"/>
              </w:rPr>
            </w:pPr>
            <w:r w:rsidRPr="0063183F">
              <w:rPr>
                <w:rFonts w:ascii="Times New Roman" w:eastAsia="Times New Roman" w:hAnsi="Times New Roman" w:cs="Times New Roman"/>
                <w:b/>
                <w:sz w:val="20"/>
                <w:szCs w:val="20"/>
                <w:lang w:eastAsia="tr-TR"/>
              </w:rPr>
              <w:t>FINAL EXAM WEEK</w:t>
            </w:r>
          </w:p>
        </w:tc>
      </w:tr>
      <w:tr w:rsidR="0063183F" w:rsidRPr="0063183F" w:rsidTr="0063183F">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63183F" w:rsidRPr="0063183F" w:rsidRDefault="0063183F" w:rsidP="0063183F">
            <w:pPr>
              <w:spacing w:after="0" w:line="240" w:lineRule="auto"/>
              <w:jc w:val="center"/>
              <w:rPr>
                <w:rFonts w:ascii="Times New Roman" w:eastAsia="Times New Roman" w:hAnsi="Times New Roman" w:cs="Times New Roman"/>
                <w:lang w:eastAsia="tr-TR"/>
              </w:rPr>
            </w:pPr>
            <w:r w:rsidRPr="0063183F">
              <w:rPr>
                <w:rFonts w:ascii="Times New Roman" w:eastAsia="Times New Roman" w:hAnsi="Times New Roman" w:cs="Times New Roman"/>
                <w:lang w:eastAsia="tr-TR"/>
              </w:rPr>
              <w:t>18</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63183F" w:rsidRPr="0063183F" w:rsidRDefault="0063183F" w:rsidP="0063183F">
            <w:pPr>
              <w:spacing w:after="0" w:line="240" w:lineRule="auto"/>
              <w:rPr>
                <w:rFonts w:ascii="Times New Roman" w:eastAsia="Times New Roman" w:hAnsi="Times New Roman" w:cs="Times New Roman"/>
                <w:sz w:val="24"/>
                <w:szCs w:val="24"/>
                <w:lang w:eastAsia="tr-TR"/>
              </w:rPr>
            </w:pPr>
            <w:r w:rsidRPr="0063183F">
              <w:rPr>
                <w:rFonts w:ascii="Times New Roman" w:eastAsia="Times New Roman" w:hAnsi="Times New Roman" w:cs="Times New Roman"/>
                <w:sz w:val="20"/>
                <w:szCs w:val="20"/>
                <w:lang w:eastAsia="tr-TR"/>
              </w:rPr>
              <w:t>Jaw Cysts and Cyst-like Lesions</w:t>
            </w:r>
          </w:p>
        </w:tc>
      </w:tr>
      <w:tr w:rsidR="0063183F" w:rsidRPr="0063183F" w:rsidTr="0063183F">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63183F" w:rsidRPr="0063183F" w:rsidRDefault="0063183F" w:rsidP="0063183F">
            <w:pPr>
              <w:spacing w:after="0" w:line="240" w:lineRule="auto"/>
              <w:jc w:val="center"/>
              <w:rPr>
                <w:rFonts w:ascii="Times New Roman" w:eastAsia="Times New Roman" w:hAnsi="Times New Roman" w:cs="Times New Roman"/>
                <w:lang w:eastAsia="tr-TR"/>
              </w:rPr>
            </w:pPr>
            <w:r w:rsidRPr="0063183F">
              <w:rPr>
                <w:rFonts w:ascii="Times New Roman" w:eastAsia="Times New Roman" w:hAnsi="Times New Roman" w:cs="Times New Roman"/>
                <w:lang w:eastAsia="tr-TR"/>
              </w:rPr>
              <w:t>19-20</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63183F" w:rsidRPr="0063183F" w:rsidRDefault="0063183F" w:rsidP="0063183F">
            <w:pPr>
              <w:spacing w:after="0" w:line="240" w:lineRule="auto"/>
              <w:rPr>
                <w:rFonts w:ascii="Times New Roman" w:eastAsia="Times New Roman" w:hAnsi="Times New Roman" w:cs="Times New Roman"/>
                <w:sz w:val="20"/>
                <w:szCs w:val="20"/>
                <w:lang w:eastAsia="tr-TR"/>
              </w:rPr>
            </w:pPr>
            <w:r w:rsidRPr="0063183F">
              <w:rPr>
                <w:rFonts w:ascii="Times New Roman" w:eastAsia="Times New Roman" w:hAnsi="Times New Roman" w:cs="Times New Roman"/>
                <w:sz w:val="20"/>
                <w:szCs w:val="20"/>
                <w:lang w:eastAsia="tr-TR"/>
              </w:rPr>
              <w:t>Dental Source Infections and Treatments I</w:t>
            </w:r>
          </w:p>
        </w:tc>
      </w:tr>
      <w:tr w:rsidR="0063183F" w:rsidRPr="0063183F" w:rsidTr="0063183F">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63183F" w:rsidRPr="0063183F" w:rsidRDefault="0063183F" w:rsidP="0063183F">
            <w:pPr>
              <w:spacing w:after="0" w:line="240" w:lineRule="auto"/>
              <w:jc w:val="center"/>
              <w:rPr>
                <w:rFonts w:ascii="Times New Roman" w:eastAsia="Times New Roman" w:hAnsi="Times New Roman" w:cs="Times New Roman"/>
                <w:lang w:eastAsia="tr-TR"/>
              </w:rPr>
            </w:pPr>
            <w:r w:rsidRPr="0063183F">
              <w:rPr>
                <w:rFonts w:ascii="Times New Roman" w:eastAsia="Times New Roman" w:hAnsi="Times New Roman" w:cs="Times New Roman"/>
                <w:lang w:eastAsia="tr-TR"/>
              </w:rPr>
              <w:t>21-23</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63183F" w:rsidRPr="0063183F" w:rsidRDefault="0063183F" w:rsidP="0063183F">
            <w:pPr>
              <w:spacing w:after="0" w:line="240" w:lineRule="auto"/>
              <w:rPr>
                <w:rFonts w:ascii="Times New Roman" w:eastAsia="Times New Roman" w:hAnsi="Times New Roman" w:cs="Times New Roman"/>
                <w:sz w:val="20"/>
                <w:szCs w:val="20"/>
                <w:lang w:eastAsia="tr-TR"/>
              </w:rPr>
            </w:pPr>
            <w:r w:rsidRPr="0063183F">
              <w:rPr>
                <w:rFonts w:ascii="Times New Roman" w:eastAsia="Times New Roman" w:hAnsi="Times New Roman" w:cs="Times New Roman"/>
                <w:sz w:val="20"/>
                <w:szCs w:val="20"/>
                <w:lang w:eastAsia="tr-TR"/>
              </w:rPr>
              <w:t>Dental Source Infections and Treatments II</w:t>
            </w:r>
          </w:p>
        </w:tc>
      </w:tr>
      <w:tr w:rsidR="0063183F" w:rsidRPr="0063183F" w:rsidTr="0063183F">
        <w:trPr>
          <w:trHeight w:val="322"/>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63183F" w:rsidRPr="0063183F" w:rsidRDefault="0063183F" w:rsidP="0063183F">
            <w:pPr>
              <w:spacing w:after="0" w:line="240" w:lineRule="auto"/>
              <w:jc w:val="center"/>
              <w:rPr>
                <w:rFonts w:ascii="Times New Roman" w:eastAsia="Times New Roman" w:hAnsi="Times New Roman" w:cs="Times New Roman"/>
                <w:lang w:eastAsia="tr-TR"/>
              </w:rPr>
            </w:pPr>
            <w:r w:rsidRPr="0063183F">
              <w:rPr>
                <w:rFonts w:ascii="Times New Roman" w:eastAsia="Times New Roman" w:hAnsi="Times New Roman" w:cs="Times New Roman"/>
                <w:lang w:eastAsia="tr-TR"/>
              </w:rPr>
              <w:t>24</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63183F" w:rsidRPr="0063183F" w:rsidRDefault="0063183F" w:rsidP="0063183F">
            <w:pPr>
              <w:spacing w:after="0" w:line="240" w:lineRule="auto"/>
              <w:rPr>
                <w:rFonts w:ascii="Times New Roman" w:eastAsia="Times New Roman" w:hAnsi="Times New Roman" w:cs="Times New Roman"/>
                <w:sz w:val="20"/>
                <w:szCs w:val="20"/>
                <w:lang w:eastAsia="tr-TR"/>
              </w:rPr>
            </w:pPr>
            <w:r w:rsidRPr="0063183F">
              <w:rPr>
                <w:rFonts w:ascii="Times New Roman" w:eastAsia="Times New Roman" w:hAnsi="Times New Roman" w:cs="Times New Roman"/>
                <w:sz w:val="20"/>
                <w:szCs w:val="20"/>
                <w:lang w:eastAsia="tr-TR"/>
              </w:rPr>
              <w:t>Dental Source Infections and Treatments III</w:t>
            </w:r>
          </w:p>
        </w:tc>
      </w:tr>
      <w:tr w:rsidR="0063183F" w:rsidRPr="0063183F" w:rsidTr="0063183F">
        <w:trPr>
          <w:trHeight w:val="322"/>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63183F" w:rsidRPr="0063183F" w:rsidRDefault="0063183F" w:rsidP="0063183F">
            <w:pPr>
              <w:spacing w:after="0" w:line="240" w:lineRule="auto"/>
              <w:jc w:val="center"/>
              <w:rPr>
                <w:rFonts w:ascii="Times New Roman" w:eastAsia="Times New Roman" w:hAnsi="Times New Roman" w:cs="Times New Roman"/>
                <w:lang w:eastAsia="tr-TR"/>
              </w:rPr>
            </w:pPr>
            <w:r w:rsidRPr="0063183F">
              <w:rPr>
                <w:rFonts w:ascii="Times New Roman" w:eastAsia="Times New Roman" w:hAnsi="Times New Roman" w:cs="Times New Roman"/>
                <w:lang w:eastAsia="tr-TR"/>
              </w:rPr>
              <w:t>25-26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63183F" w:rsidRPr="0063183F" w:rsidRDefault="0063183F" w:rsidP="0063183F">
            <w:pPr>
              <w:spacing w:after="0" w:line="240" w:lineRule="auto"/>
              <w:rPr>
                <w:rFonts w:ascii="Times New Roman" w:eastAsia="Times New Roman" w:hAnsi="Times New Roman" w:cs="Times New Roman"/>
                <w:sz w:val="24"/>
                <w:szCs w:val="24"/>
                <w:lang w:eastAsia="tr-TR"/>
              </w:rPr>
            </w:pPr>
            <w:r w:rsidRPr="0063183F">
              <w:rPr>
                <w:rFonts w:ascii="Times New Roman" w:eastAsia="Times New Roman" w:hAnsi="Times New Roman" w:cs="Times New Roman"/>
                <w:sz w:val="20"/>
                <w:szCs w:val="20"/>
                <w:lang w:eastAsia="tr-TR"/>
              </w:rPr>
              <w:t>Apikal Resection</w:t>
            </w:r>
          </w:p>
        </w:tc>
      </w:tr>
      <w:tr w:rsidR="0063183F" w:rsidRPr="0063183F" w:rsidTr="0063183F">
        <w:trPr>
          <w:trHeight w:val="322"/>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63183F" w:rsidRPr="0063183F" w:rsidRDefault="0063183F" w:rsidP="0063183F">
            <w:pPr>
              <w:spacing w:after="0" w:line="240" w:lineRule="auto"/>
              <w:jc w:val="center"/>
              <w:rPr>
                <w:rFonts w:ascii="Times New Roman" w:eastAsia="Times New Roman" w:hAnsi="Times New Roman" w:cs="Times New Roman"/>
                <w:lang w:eastAsia="tr-TR"/>
              </w:rPr>
            </w:pPr>
            <w:r w:rsidRPr="0063183F">
              <w:rPr>
                <w:rFonts w:ascii="Times New Roman" w:eastAsia="Times New Roman" w:hAnsi="Times New Roman" w:cs="Times New Roman"/>
                <w:lang w:eastAsia="tr-TR"/>
              </w:rPr>
              <w:t>27</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63183F" w:rsidRPr="0063183F" w:rsidRDefault="0063183F" w:rsidP="0063183F">
            <w:pPr>
              <w:spacing w:after="0" w:line="240" w:lineRule="auto"/>
              <w:rPr>
                <w:rFonts w:ascii="Times New Roman" w:eastAsia="Times New Roman" w:hAnsi="Times New Roman" w:cs="Times New Roman"/>
                <w:sz w:val="20"/>
                <w:szCs w:val="20"/>
                <w:lang w:eastAsia="tr-TR"/>
              </w:rPr>
            </w:pPr>
            <w:r w:rsidRPr="0063183F">
              <w:rPr>
                <w:rFonts w:ascii="Times New Roman" w:eastAsia="Times New Roman" w:hAnsi="Times New Roman" w:cs="Times New Roman"/>
                <w:sz w:val="20"/>
                <w:szCs w:val="20"/>
                <w:lang w:eastAsia="tr-TR"/>
              </w:rPr>
              <w:t>Jaw Traumatology I</w:t>
            </w:r>
          </w:p>
        </w:tc>
      </w:tr>
      <w:tr w:rsidR="0063183F" w:rsidRPr="0063183F" w:rsidTr="0063183F">
        <w:trPr>
          <w:trHeight w:val="322"/>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63183F" w:rsidRPr="0063183F" w:rsidRDefault="0063183F" w:rsidP="0063183F">
            <w:pPr>
              <w:spacing w:after="0" w:line="240" w:lineRule="auto"/>
              <w:jc w:val="center"/>
              <w:rPr>
                <w:rFonts w:ascii="Times New Roman" w:eastAsia="Times New Roman" w:hAnsi="Times New Roman" w:cs="Times New Roman"/>
                <w:b/>
                <w:lang w:eastAsia="tr-TR"/>
              </w:rPr>
            </w:pPr>
            <w:r w:rsidRPr="0063183F">
              <w:rPr>
                <w:rFonts w:ascii="Times New Roman" w:eastAsia="Times New Roman" w:hAnsi="Times New Roman" w:cs="Times New Roman"/>
                <w:b/>
                <w:lang w:eastAsia="tr-TR"/>
              </w:rPr>
              <w:t>28-29</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63183F" w:rsidRPr="0063183F" w:rsidRDefault="0063183F" w:rsidP="0063183F">
            <w:pPr>
              <w:spacing w:after="0" w:line="240" w:lineRule="auto"/>
              <w:rPr>
                <w:rFonts w:ascii="Times New Roman" w:eastAsia="Times New Roman" w:hAnsi="Times New Roman" w:cs="Times New Roman"/>
                <w:sz w:val="20"/>
                <w:szCs w:val="20"/>
                <w:lang w:eastAsia="tr-TR"/>
              </w:rPr>
            </w:pPr>
            <w:r w:rsidRPr="0063183F">
              <w:rPr>
                <w:rFonts w:ascii="Times New Roman" w:eastAsia="Times New Roman" w:hAnsi="Times New Roman" w:cs="Times New Roman"/>
                <w:b/>
                <w:sz w:val="20"/>
                <w:szCs w:val="20"/>
                <w:lang w:val="en-US" w:eastAsia="tr-TR"/>
              </w:rPr>
              <w:t>MIDTERM EXAM WEEK</w:t>
            </w:r>
          </w:p>
        </w:tc>
      </w:tr>
      <w:tr w:rsidR="0063183F" w:rsidRPr="0063183F" w:rsidTr="0063183F">
        <w:trPr>
          <w:trHeight w:val="322"/>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63183F" w:rsidRPr="0063183F" w:rsidRDefault="0063183F" w:rsidP="0063183F">
            <w:pPr>
              <w:spacing w:after="0" w:line="240" w:lineRule="auto"/>
              <w:jc w:val="center"/>
              <w:rPr>
                <w:rFonts w:ascii="Times New Roman" w:eastAsia="Times New Roman" w:hAnsi="Times New Roman" w:cs="Times New Roman"/>
                <w:lang w:eastAsia="tr-TR"/>
              </w:rPr>
            </w:pPr>
            <w:r w:rsidRPr="0063183F">
              <w:rPr>
                <w:rFonts w:ascii="Times New Roman" w:eastAsia="Times New Roman" w:hAnsi="Times New Roman" w:cs="Times New Roman"/>
                <w:lang w:eastAsia="tr-TR"/>
              </w:rPr>
              <w:t>30</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63183F" w:rsidRPr="0063183F" w:rsidRDefault="0063183F" w:rsidP="0063183F">
            <w:pPr>
              <w:spacing w:after="0" w:line="240" w:lineRule="auto"/>
              <w:rPr>
                <w:rFonts w:ascii="Times New Roman" w:eastAsia="Times New Roman" w:hAnsi="Times New Roman" w:cs="Times New Roman"/>
                <w:sz w:val="20"/>
                <w:szCs w:val="20"/>
                <w:lang w:eastAsia="tr-TR"/>
              </w:rPr>
            </w:pPr>
            <w:r w:rsidRPr="0063183F">
              <w:rPr>
                <w:rFonts w:ascii="Times New Roman" w:eastAsia="Times New Roman" w:hAnsi="Times New Roman" w:cs="Times New Roman"/>
                <w:sz w:val="20"/>
                <w:szCs w:val="20"/>
                <w:lang w:eastAsia="tr-TR"/>
              </w:rPr>
              <w:t>Jaw Traumatology I</w:t>
            </w:r>
          </w:p>
        </w:tc>
      </w:tr>
      <w:tr w:rsidR="0063183F" w:rsidRPr="0063183F" w:rsidTr="0063183F">
        <w:trPr>
          <w:trHeight w:val="322"/>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63183F" w:rsidRPr="0063183F" w:rsidRDefault="0063183F" w:rsidP="0063183F">
            <w:pPr>
              <w:spacing w:after="0" w:line="240" w:lineRule="auto"/>
              <w:jc w:val="center"/>
              <w:rPr>
                <w:rFonts w:ascii="Times New Roman" w:eastAsia="Times New Roman" w:hAnsi="Times New Roman" w:cs="Times New Roman"/>
                <w:lang w:eastAsia="tr-TR"/>
              </w:rPr>
            </w:pPr>
            <w:r w:rsidRPr="0063183F">
              <w:rPr>
                <w:rFonts w:ascii="Times New Roman" w:eastAsia="Times New Roman" w:hAnsi="Times New Roman" w:cs="Times New Roman"/>
                <w:lang w:eastAsia="tr-TR"/>
              </w:rPr>
              <w:t>31-32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63183F" w:rsidRPr="0063183F" w:rsidRDefault="0063183F" w:rsidP="0063183F">
            <w:pPr>
              <w:spacing w:after="0" w:line="240" w:lineRule="auto"/>
              <w:rPr>
                <w:rFonts w:ascii="Times New Roman" w:eastAsia="Times New Roman" w:hAnsi="Times New Roman" w:cs="Times New Roman"/>
                <w:sz w:val="20"/>
                <w:szCs w:val="20"/>
                <w:lang w:eastAsia="tr-TR"/>
              </w:rPr>
            </w:pPr>
            <w:r w:rsidRPr="0063183F">
              <w:rPr>
                <w:rFonts w:ascii="Times New Roman" w:eastAsia="Times New Roman" w:hAnsi="Times New Roman" w:cs="Times New Roman"/>
                <w:sz w:val="20"/>
                <w:szCs w:val="20"/>
                <w:lang w:eastAsia="tr-TR"/>
              </w:rPr>
              <w:t>Jaw Traumatology III</w:t>
            </w:r>
          </w:p>
        </w:tc>
      </w:tr>
      <w:tr w:rsidR="0063183F" w:rsidRPr="0063183F" w:rsidTr="0063183F">
        <w:trPr>
          <w:trHeight w:val="322"/>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63183F" w:rsidRPr="0063183F" w:rsidRDefault="0063183F" w:rsidP="0063183F">
            <w:pPr>
              <w:spacing w:after="0" w:line="240" w:lineRule="auto"/>
              <w:jc w:val="center"/>
              <w:rPr>
                <w:rFonts w:ascii="Times New Roman" w:eastAsia="Times New Roman" w:hAnsi="Times New Roman" w:cs="Times New Roman"/>
                <w:lang w:eastAsia="tr-TR"/>
              </w:rPr>
            </w:pPr>
            <w:r w:rsidRPr="0063183F">
              <w:rPr>
                <w:rFonts w:ascii="Times New Roman" w:eastAsia="Times New Roman" w:hAnsi="Times New Roman" w:cs="Times New Roman"/>
                <w:lang w:eastAsia="tr-TR"/>
              </w:rPr>
              <w:t>33-34</w:t>
            </w:r>
          </w:p>
        </w:tc>
        <w:tc>
          <w:tcPr>
            <w:tcW w:w="4407" w:type="pct"/>
            <w:tcBorders>
              <w:top w:val="single" w:sz="6" w:space="0" w:color="auto"/>
              <w:left w:val="single" w:sz="6" w:space="0" w:color="auto"/>
              <w:bottom w:val="single" w:sz="6" w:space="0" w:color="auto"/>
              <w:right w:val="single" w:sz="12" w:space="0" w:color="auto"/>
            </w:tcBorders>
            <w:shd w:val="clear" w:color="auto" w:fill="auto"/>
            <w:vAlign w:val="center"/>
          </w:tcPr>
          <w:p w:rsidR="0063183F" w:rsidRPr="0063183F" w:rsidRDefault="0063183F" w:rsidP="0063183F">
            <w:pPr>
              <w:spacing w:after="0" w:line="240" w:lineRule="auto"/>
              <w:rPr>
                <w:rFonts w:ascii="Times New Roman" w:eastAsia="Times New Roman" w:hAnsi="Times New Roman" w:cs="Times New Roman"/>
                <w:sz w:val="20"/>
                <w:szCs w:val="20"/>
                <w:lang w:eastAsia="tr-TR"/>
              </w:rPr>
            </w:pPr>
            <w:r w:rsidRPr="0063183F">
              <w:rPr>
                <w:rFonts w:ascii="Times New Roman" w:eastAsia="Times New Roman" w:hAnsi="Times New Roman" w:cs="Times New Roman"/>
                <w:sz w:val="20"/>
                <w:szCs w:val="20"/>
                <w:lang w:eastAsia="tr-TR"/>
              </w:rPr>
              <w:t xml:space="preserve"> Current Practices in Oral and Maxillofacial Surgery</w:t>
            </w:r>
          </w:p>
        </w:tc>
      </w:tr>
      <w:tr w:rsidR="0063183F" w:rsidRPr="0063183F" w:rsidTr="0063183F">
        <w:trPr>
          <w:trHeight w:val="322"/>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63183F" w:rsidRPr="0063183F" w:rsidRDefault="0063183F" w:rsidP="0063183F">
            <w:pPr>
              <w:spacing w:after="0" w:line="240" w:lineRule="auto"/>
              <w:jc w:val="center"/>
              <w:rPr>
                <w:rFonts w:ascii="Times New Roman" w:eastAsia="Times New Roman" w:hAnsi="Times New Roman" w:cs="Times New Roman"/>
                <w:b/>
                <w:lang w:eastAsia="tr-TR"/>
              </w:rPr>
            </w:pPr>
            <w:r w:rsidRPr="0063183F">
              <w:rPr>
                <w:rFonts w:ascii="Times New Roman" w:eastAsia="Times New Roman" w:hAnsi="Times New Roman" w:cs="Times New Roman"/>
                <w:b/>
                <w:lang w:eastAsia="tr-TR"/>
              </w:rPr>
              <w:t>35-36</w:t>
            </w:r>
          </w:p>
        </w:tc>
        <w:tc>
          <w:tcPr>
            <w:tcW w:w="4407" w:type="pct"/>
            <w:tcBorders>
              <w:top w:val="single" w:sz="6" w:space="0" w:color="auto"/>
              <w:left w:val="single" w:sz="6" w:space="0" w:color="auto"/>
              <w:bottom w:val="single" w:sz="6" w:space="0" w:color="auto"/>
              <w:right w:val="single" w:sz="12" w:space="0" w:color="auto"/>
            </w:tcBorders>
            <w:shd w:val="clear" w:color="auto" w:fill="auto"/>
            <w:vAlign w:val="center"/>
          </w:tcPr>
          <w:p w:rsidR="0063183F" w:rsidRPr="0063183F" w:rsidRDefault="0063183F" w:rsidP="0063183F">
            <w:pPr>
              <w:spacing w:after="0" w:line="240" w:lineRule="auto"/>
              <w:rPr>
                <w:rFonts w:ascii="Times New Roman" w:eastAsia="Times New Roman" w:hAnsi="Times New Roman" w:cs="Times New Roman"/>
                <w:b/>
                <w:sz w:val="20"/>
                <w:szCs w:val="20"/>
                <w:lang w:eastAsia="tr-TR"/>
              </w:rPr>
            </w:pPr>
            <w:r w:rsidRPr="0063183F">
              <w:rPr>
                <w:rFonts w:ascii="Times New Roman" w:eastAsia="Times New Roman" w:hAnsi="Times New Roman" w:cs="Times New Roman"/>
                <w:b/>
                <w:sz w:val="20"/>
                <w:szCs w:val="20"/>
                <w:lang w:eastAsia="tr-TR"/>
              </w:rPr>
              <w:t>FINAL EXAM WEEK</w:t>
            </w:r>
          </w:p>
        </w:tc>
      </w:tr>
    </w:tbl>
    <w:p w:rsidR="0063183F" w:rsidRPr="0063183F" w:rsidRDefault="0063183F" w:rsidP="0063183F">
      <w:pPr>
        <w:spacing w:after="0" w:line="240" w:lineRule="auto"/>
        <w:rPr>
          <w:rFonts w:ascii="Times New Roman" w:eastAsia="Times New Roman" w:hAnsi="Times New Roman" w:cs="Times New Roman"/>
          <w:sz w:val="16"/>
          <w:szCs w:val="16"/>
          <w:lang w:val="en-US" w:eastAsia="tr-TR"/>
        </w:rPr>
      </w:pPr>
    </w:p>
    <w:p w:rsidR="0063183F" w:rsidRPr="0063183F" w:rsidRDefault="0063183F" w:rsidP="0063183F">
      <w:pPr>
        <w:spacing w:after="0" w:line="240" w:lineRule="auto"/>
        <w:rPr>
          <w:rFonts w:ascii="Times New Roman" w:eastAsia="Times New Roman" w:hAnsi="Times New Roman" w:cs="Times New Roman"/>
          <w:color w:val="FF0000"/>
          <w:sz w:val="24"/>
          <w:szCs w:val="24"/>
          <w:lang w:val="en-US"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63183F" w:rsidRPr="0063183F" w:rsidTr="0063183F">
        <w:tc>
          <w:tcPr>
            <w:tcW w:w="603" w:type="dxa"/>
            <w:tcBorders>
              <w:top w:val="single" w:sz="12" w:space="0" w:color="auto"/>
              <w:left w:val="single" w:sz="12" w:space="0" w:color="auto"/>
              <w:bottom w:val="single" w:sz="6" w:space="0" w:color="auto"/>
              <w:right w:val="single" w:sz="6" w:space="0" w:color="auto"/>
            </w:tcBorders>
            <w:vAlign w:val="center"/>
          </w:tcPr>
          <w:p w:rsidR="0063183F" w:rsidRPr="0063183F" w:rsidRDefault="0063183F" w:rsidP="0063183F">
            <w:pPr>
              <w:spacing w:after="0" w:line="240" w:lineRule="auto"/>
              <w:jc w:val="center"/>
              <w:rPr>
                <w:rFonts w:ascii="Times New Roman" w:eastAsia="Times New Roman" w:hAnsi="Times New Roman" w:cs="Times New Roman"/>
                <w:b/>
                <w:sz w:val="18"/>
                <w:szCs w:val="18"/>
                <w:lang w:val="en-US" w:eastAsia="tr-TR"/>
              </w:rPr>
            </w:pPr>
            <w:r w:rsidRPr="0063183F">
              <w:rPr>
                <w:rFonts w:ascii="Times New Roman" w:eastAsia="Times New Roman" w:hAnsi="Times New Roman" w:cs="Times New Roman"/>
                <w:b/>
                <w:sz w:val="18"/>
                <w:szCs w:val="18"/>
                <w:lang w:val="en-US" w:eastAsia="tr-TR"/>
              </w:rPr>
              <w:t>NO</w:t>
            </w:r>
          </w:p>
        </w:tc>
        <w:tc>
          <w:tcPr>
            <w:tcW w:w="7585" w:type="dxa"/>
            <w:tcBorders>
              <w:top w:val="single" w:sz="12" w:space="0" w:color="auto"/>
              <w:left w:val="single" w:sz="6" w:space="0" w:color="auto"/>
              <w:bottom w:val="single" w:sz="6" w:space="0" w:color="auto"/>
              <w:right w:val="single" w:sz="6" w:space="0" w:color="auto"/>
            </w:tcBorders>
          </w:tcPr>
          <w:p w:rsidR="0063183F" w:rsidRPr="0063183F" w:rsidRDefault="0063183F" w:rsidP="0063183F">
            <w:pPr>
              <w:spacing w:after="0" w:line="240" w:lineRule="auto"/>
              <w:rPr>
                <w:rFonts w:ascii="Times New Roman" w:eastAsia="Times New Roman" w:hAnsi="Times New Roman" w:cs="Times New Roman"/>
                <w:b/>
                <w:lang w:val="en-US" w:eastAsia="tr-TR"/>
              </w:rPr>
            </w:pPr>
            <w:r w:rsidRPr="0063183F">
              <w:rPr>
                <w:rFonts w:ascii="Times New Roman" w:eastAsia="Times New Roman" w:hAnsi="Times New Roman" w:cs="Times New Roman"/>
                <w:b/>
                <w:lang w:val="en-US" w:eastAsia="tr-TR"/>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rsidR="0063183F" w:rsidRPr="0063183F" w:rsidRDefault="0063183F" w:rsidP="0063183F">
            <w:pPr>
              <w:spacing w:after="0" w:line="240" w:lineRule="auto"/>
              <w:jc w:val="center"/>
              <w:rPr>
                <w:rFonts w:ascii="Times New Roman" w:eastAsia="Times New Roman" w:hAnsi="Times New Roman" w:cs="Times New Roman"/>
                <w:b/>
                <w:lang w:val="en-US" w:eastAsia="tr-TR"/>
              </w:rPr>
            </w:pPr>
            <w:r w:rsidRPr="0063183F">
              <w:rPr>
                <w:rFonts w:ascii="Times New Roman" w:eastAsia="Times New Roman" w:hAnsi="Times New Roman" w:cs="Times New Roman"/>
                <w:b/>
                <w:lang w:val="en-US"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63183F" w:rsidRPr="0063183F" w:rsidRDefault="0063183F" w:rsidP="0063183F">
            <w:pPr>
              <w:spacing w:after="0" w:line="240" w:lineRule="auto"/>
              <w:jc w:val="center"/>
              <w:rPr>
                <w:rFonts w:ascii="Times New Roman" w:eastAsia="Times New Roman" w:hAnsi="Times New Roman" w:cs="Times New Roman"/>
                <w:b/>
                <w:lang w:val="en-US" w:eastAsia="tr-TR"/>
              </w:rPr>
            </w:pPr>
            <w:r w:rsidRPr="0063183F">
              <w:rPr>
                <w:rFonts w:ascii="Times New Roman" w:eastAsia="Times New Roman" w:hAnsi="Times New Roman" w:cs="Times New Roman"/>
                <w:b/>
                <w:lang w:val="en-US"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63183F" w:rsidRPr="0063183F" w:rsidRDefault="0063183F" w:rsidP="0063183F">
            <w:pPr>
              <w:spacing w:after="0" w:line="240" w:lineRule="auto"/>
              <w:jc w:val="center"/>
              <w:rPr>
                <w:rFonts w:ascii="Times New Roman" w:eastAsia="Times New Roman" w:hAnsi="Times New Roman" w:cs="Times New Roman"/>
                <w:b/>
                <w:lang w:val="en-US" w:eastAsia="tr-TR"/>
              </w:rPr>
            </w:pPr>
            <w:r w:rsidRPr="0063183F">
              <w:rPr>
                <w:rFonts w:ascii="Times New Roman" w:eastAsia="Times New Roman" w:hAnsi="Times New Roman" w:cs="Times New Roman"/>
                <w:b/>
                <w:lang w:val="en-US" w:eastAsia="tr-TR"/>
              </w:rPr>
              <w:t>1</w:t>
            </w:r>
          </w:p>
        </w:tc>
      </w:tr>
      <w:tr w:rsidR="0063183F" w:rsidRPr="0063183F" w:rsidTr="0063183F">
        <w:tc>
          <w:tcPr>
            <w:tcW w:w="603" w:type="dxa"/>
            <w:tcBorders>
              <w:top w:val="single" w:sz="6" w:space="0" w:color="auto"/>
              <w:left w:val="single" w:sz="12" w:space="0" w:color="auto"/>
              <w:bottom w:val="single" w:sz="6" w:space="0" w:color="auto"/>
              <w:right w:val="single" w:sz="6" w:space="0" w:color="auto"/>
            </w:tcBorders>
            <w:vAlign w:val="center"/>
          </w:tcPr>
          <w:p w:rsidR="0063183F" w:rsidRPr="0063183F" w:rsidRDefault="0063183F" w:rsidP="0063183F">
            <w:pPr>
              <w:spacing w:after="0" w:line="240" w:lineRule="auto"/>
              <w:jc w:val="center"/>
              <w:rPr>
                <w:rFonts w:ascii="Times New Roman" w:eastAsia="Times New Roman" w:hAnsi="Times New Roman" w:cs="Times New Roman"/>
                <w:lang w:val="en-US" w:eastAsia="tr-TR"/>
              </w:rPr>
            </w:pPr>
            <w:r w:rsidRPr="0063183F">
              <w:rPr>
                <w:rFonts w:ascii="Times New Roman" w:eastAsia="Times New Roman" w:hAnsi="Times New Roman" w:cs="Times New Roman"/>
                <w:lang w:val="en-US"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63183F" w:rsidRPr="0063183F" w:rsidRDefault="0063183F" w:rsidP="0063183F">
            <w:pPr>
              <w:spacing w:after="0" w:line="240" w:lineRule="auto"/>
              <w:jc w:val="both"/>
              <w:rPr>
                <w:rFonts w:ascii="Times New Roman" w:eastAsia="Times New Roman" w:hAnsi="Times New Roman" w:cs="Times New Roman"/>
                <w:sz w:val="20"/>
                <w:szCs w:val="20"/>
                <w:lang w:val="en-US" w:eastAsia="tr-TR"/>
              </w:rPr>
            </w:pPr>
            <w:r w:rsidRPr="0063183F">
              <w:rPr>
                <w:rFonts w:ascii="Times New Roman" w:eastAsia="Times New Roman" w:hAnsi="Times New Roman" w:cs="Times New Roman"/>
                <w:sz w:val="20"/>
                <w:szCs w:val="20"/>
                <w:lang w:val="en-US" w:eastAsia="tr-TR"/>
              </w:rPr>
              <w:t xml:space="preserve">Sufficient knowledge of subjects related with dentistry; an ability to apply </w:t>
            </w:r>
            <w:r w:rsidRPr="0063183F">
              <w:rPr>
                <w:rFonts w:ascii="Times New Roman" w:eastAsia="Times New Roman" w:hAnsi="Times New Roman" w:cs="Times New Roman"/>
                <w:bCs/>
                <w:sz w:val="20"/>
                <w:szCs w:val="20"/>
                <w:lang w:val="en-US" w:eastAsia="tr-TR"/>
              </w:rPr>
              <w:t xml:space="preserve">theoretical and practical </w:t>
            </w:r>
            <w:r w:rsidRPr="0063183F">
              <w:rPr>
                <w:rFonts w:ascii="Times New Roman" w:eastAsia="Times New Roman" w:hAnsi="Times New Roman" w:cs="Times New Roman"/>
                <w:sz w:val="20"/>
                <w:szCs w:val="20"/>
                <w:lang w:val="en-US" w:eastAsia="tr-TR"/>
              </w:rPr>
              <w:t>knowledge on solving and modeling of dentistry problems.</w:t>
            </w:r>
          </w:p>
        </w:tc>
        <w:tc>
          <w:tcPr>
            <w:tcW w:w="567" w:type="dxa"/>
            <w:tcBorders>
              <w:top w:val="single" w:sz="6" w:space="0" w:color="auto"/>
              <w:left w:val="single" w:sz="6" w:space="0" w:color="auto"/>
              <w:bottom w:val="single" w:sz="6" w:space="0" w:color="auto"/>
              <w:right w:val="single" w:sz="6" w:space="0" w:color="auto"/>
            </w:tcBorders>
            <w:vAlign w:val="center"/>
          </w:tcPr>
          <w:p w:rsidR="0063183F" w:rsidRPr="0063183F" w:rsidRDefault="0063183F" w:rsidP="0063183F">
            <w:pPr>
              <w:spacing w:after="0" w:line="240" w:lineRule="auto"/>
              <w:jc w:val="center"/>
              <w:rPr>
                <w:rFonts w:ascii="Times New Roman" w:eastAsia="Times New Roman" w:hAnsi="Times New Roman" w:cs="Times New Roman"/>
                <w:b/>
                <w:sz w:val="20"/>
                <w:szCs w:val="20"/>
                <w:lang w:eastAsia="tr-TR"/>
              </w:rPr>
            </w:pPr>
            <w:r w:rsidRPr="0063183F">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63183F" w:rsidRPr="0063183F" w:rsidRDefault="0063183F" w:rsidP="0063183F">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63183F" w:rsidRPr="0063183F" w:rsidRDefault="0063183F" w:rsidP="0063183F">
            <w:pPr>
              <w:spacing w:after="0" w:line="240" w:lineRule="auto"/>
              <w:jc w:val="center"/>
              <w:rPr>
                <w:rFonts w:ascii="Times New Roman" w:eastAsia="Times New Roman" w:hAnsi="Times New Roman" w:cs="Times New Roman"/>
                <w:b/>
                <w:sz w:val="20"/>
                <w:szCs w:val="20"/>
                <w:lang w:eastAsia="tr-TR"/>
              </w:rPr>
            </w:pPr>
          </w:p>
        </w:tc>
      </w:tr>
      <w:tr w:rsidR="0063183F" w:rsidRPr="0063183F" w:rsidTr="0063183F">
        <w:tc>
          <w:tcPr>
            <w:tcW w:w="603" w:type="dxa"/>
            <w:tcBorders>
              <w:top w:val="single" w:sz="6" w:space="0" w:color="auto"/>
              <w:left w:val="single" w:sz="12" w:space="0" w:color="auto"/>
              <w:bottom w:val="single" w:sz="6" w:space="0" w:color="auto"/>
              <w:right w:val="single" w:sz="6" w:space="0" w:color="auto"/>
            </w:tcBorders>
            <w:vAlign w:val="center"/>
          </w:tcPr>
          <w:p w:rsidR="0063183F" w:rsidRPr="0063183F" w:rsidRDefault="0063183F" w:rsidP="0063183F">
            <w:pPr>
              <w:spacing w:after="0" w:line="240" w:lineRule="auto"/>
              <w:jc w:val="center"/>
              <w:rPr>
                <w:rFonts w:ascii="Times New Roman" w:eastAsia="Times New Roman" w:hAnsi="Times New Roman" w:cs="Times New Roman"/>
                <w:lang w:val="en-US" w:eastAsia="tr-TR"/>
              </w:rPr>
            </w:pPr>
            <w:r w:rsidRPr="0063183F">
              <w:rPr>
                <w:rFonts w:ascii="Times New Roman" w:eastAsia="Times New Roman" w:hAnsi="Times New Roman" w:cs="Times New Roman"/>
                <w:lang w:val="en-US"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63183F" w:rsidRPr="0063183F" w:rsidRDefault="0063183F" w:rsidP="0063183F">
            <w:pPr>
              <w:spacing w:after="0" w:line="240" w:lineRule="auto"/>
              <w:jc w:val="both"/>
              <w:rPr>
                <w:rFonts w:ascii="Times New Roman" w:eastAsia="Times New Roman" w:hAnsi="Times New Roman" w:cs="Times New Roman"/>
                <w:sz w:val="20"/>
                <w:szCs w:val="20"/>
                <w:lang w:val="en-US" w:eastAsia="tr-TR"/>
              </w:rPr>
            </w:pPr>
            <w:r w:rsidRPr="0063183F">
              <w:rPr>
                <w:rFonts w:ascii="TimesNewRoman" w:eastAsia="Times New Roman" w:hAnsi="TimesNewRoman" w:cs="TimesNewRoman"/>
                <w:sz w:val="20"/>
                <w:szCs w:val="20"/>
                <w:lang w:val="en-US" w:eastAsia="tr-TR"/>
              </w:rPr>
              <w:t xml:space="preserve">Ability to determine, define, formulate and solve dentistry problems; for that purpose an ability to select and use convenient </w:t>
            </w:r>
            <w:r w:rsidRPr="0063183F">
              <w:rPr>
                <w:rFonts w:ascii="Times New Roman" w:eastAsia="Times New Roman" w:hAnsi="Times New Roman" w:cs="Times New Roman"/>
                <w:bCs/>
                <w:sz w:val="20"/>
                <w:szCs w:val="20"/>
                <w:lang w:val="en-US" w:eastAsia="tr-TR"/>
              </w:rPr>
              <w:t>analytical and modeling methods</w:t>
            </w:r>
            <w:r w:rsidRPr="0063183F">
              <w:rPr>
                <w:rFonts w:ascii="TimesNewRoman" w:eastAsia="Times New Roman" w:hAnsi="TimesNewRoman" w:cs="TimesNewRoman"/>
                <w:sz w:val="20"/>
                <w:szCs w:val="20"/>
                <w:lang w:val="en-US" w:eastAsia="tr-TR"/>
              </w:rPr>
              <w:t>.</w:t>
            </w:r>
          </w:p>
        </w:tc>
        <w:tc>
          <w:tcPr>
            <w:tcW w:w="567" w:type="dxa"/>
            <w:tcBorders>
              <w:top w:val="single" w:sz="6" w:space="0" w:color="auto"/>
              <w:left w:val="single" w:sz="6" w:space="0" w:color="auto"/>
              <w:bottom w:val="single" w:sz="6" w:space="0" w:color="auto"/>
              <w:right w:val="single" w:sz="6" w:space="0" w:color="auto"/>
            </w:tcBorders>
            <w:vAlign w:val="center"/>
          </w:tcPr>
          <w:p w:rsidR="0063183F" w:rsidRPr="0063183F" w:rsidRDefault="0063183F" w:rsidP="0063183F">
            <w:pPr>
              <w:spacing w:after="0" w:line="240" w:lineRule="auto"/>
              <w:jc w:val="center"/>
              <w:rPr>
                <w:rFonts w:ascii="Times New Roman" w:eastAsia="Times New Roman" w:hAnsi="Times New Roman" w:cs="Times New Roman"/>
                <w:b/>
                <w:sz w:val="20"/>
                <w:szCs w:val="20"/>
                <w:lang w:eastAsia="tr-TR"/>
              </w:rPr>
            </w:pPr>
            <w:r w:rsidRPr="0063183F">
              <w:rPr>
                <w:rFonts w:ascii="Times New Roman" w:eastAsia="Times New Roman" w:hAnsi="Times New Roman" w:cs="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63183F" w:rsidRPr="0063183F" w:rsidRDefault="0063183F" w:rsidP="0063183F">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63183F" w:rsidRPr="0063183F" w:rsidRDefault="0063183F" w:rsidP="0063183F">
            <w:pPr>
              <w:spacing w:after="0" w:line="240" w:lineRule="auto"/>
              <w:jc w:val="center"/>
              <w:rPr>
                <w:rFonts w:ascii="Times New Roman" w:eastAsia="Times New Roman" w:hAnsi="Times New Roman" w:cs="Times New Roman"/>
                <w:b/>
                <w:sz w:val="20"/>
                <w:szCs w:val="20"/>
                <w:lang w:eastAsia="tr-TR"/>
              </w:rPr>
            </w:pPr>
          </w:p>
        </w:tc>
      </w:tr>
      <w:tr w:rsidR="0063183F" w:rsidRPr="0063183F" w:rsidTr="0063183F">
        <w:tc>
          <w:tcPr>
            <w:tcW w:w="603" w:type="dxa"/>
            <w:tcBorders>
              <w:top w:val="single" w:sz="6" w:space="0" w:color="auto"/>
              <w:left w:val="single" w:sz="12" w:space="0" w:color="auto"/>
              <w:bottom w:val="single" w:sz="6" w:space="0" w:color="auto"/>
              <w:right w:val="single" w:sz="6" w:space="0" w:color="auto"/>
            </w:tcBorders>
            <w:vAlign w:val="center"/>
          </w:tcPr>
          <w:p w:rsidR="0063183F" w:rsidRPr="0063183F" w:rsidRDefault="0063183F" w:rsidP="0063183F">
            <w:pPr>
              <w:spacing w:after="0" w:line="240" w:lineRule="auto"/>
              <w:jc w:val="center"/>
              <w:rPr>
                <w:rFonts w:ascii="Times New Roman" w:eastAsia="Times New Roman" w:hAnsi="Times New Roman" w:cs="Times New Roman"/>
                <w:lang w:val="en-US" w:eastAsia="tr-TR"/>
              </w:rPr>
            </w:pPr>
            <w:r w:rsidRPr="0063183F">
              <w:rPr>
                <w:rFonts w:ascii="Times New Roman" w:eastAsia="Times New Roman" w:hAnsi="Times New Roman" w:cs="Times New Roman"/>
                <w:lang w:val="en-US"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63183F" w:rsidRPr="0063183F" w:rsidRDefault="0063183F" w:rsidP="0063183F">
            <w:pPr>
              <w:spacing w:after="0" w:line="240" w:lineRule="auto"/>
              <w:jc w:val="both"/>
              <w:rPr>
                <w:rFonts w:ascii="Times New Roman" w:eastAsia="Times New Roman" w:hAnsi="Times New Roman" w:cs="Times New Roman"/>
                <w:sz w:val="20"/>
                <w:szCs w:val="20"/>
                <w:lang w:val="en-US" w:eastAsia="tr-TR"/>
              </w:rPr>
            </w:pPr>
            <w:r w:rsidRPr="0063183F">
              <w:rPr>
                <w:rFonts w:ascii="Times New Roman" w:eastAsia="Times New Roman" w:hAnsi="Times New Roman" w:cs="Times New Roman"/>
                <w:sz w:val="20"/>
                <w:szCs w:val="20"/>
                <w:lang w:val="en-US" w:eastAsia="tr-TR"/>
              </w:rPr>
              <w:t>In order to investigate dentistry problems; ability to set up and conduct experiments and ability to analyze and interpretation of experimental results.</w:t>
            </w:r>
          </w:p>
        </w:tc>
        <w:tc>
          <w:tcPr>
            <w:tcW w:w="567" w:type="dxa"/>
            <w:tcBorders>
              <w:top w:val="single" w:sz="6" w:space="0" w:color="auto"/>
              <w:left w:val="single" w:sz="6" w:space="0" w:color="auto"/>
              <w:bottom w:val="single" w:sz="6" w:space="0" w:color="auto"/>
              <w:right w:val="single" w:sz="6" w:space="0" w:color="auto"/>
            </w:tcBorders>
            <w:vAlign w:val="center"/>
          </w:tcPr>
          <w:p w:rsidR="0063183F" w:rsidRPr="0063183F" w:rsidRDefault="0063183F" w:rsidP="0063183F">
            <w:pPr>
              <w:spacing w:after="0" w:line="240" w:lineRule="auto"/>
              <w:jc w:val="center"/>
              <w:rPr>
                <w:rFonts w:ascii="Times New Roman" w:eastAsia="Times New Roman" w:hAnsi="Times New Roman" w:cs="Times New Roman"/>
                <w:b/>
                <w:sz w:val="20"/>
                <w:szCs w:val="20"/>
                <w:lang w:eastAsia="tr-TR"/>
              </w:rPr>
            </w:pPr>
            <w:r w:rsidRPr="0063183F">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63183F" w:rsidRPr="0063183F" w:rsidRDefault="0063183F" w:rsidP="0063183F">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63183F" w:rsidRPr="0063183F" w:rsidRDefault="0063183F" w:rsidP="0063183F">
            <w:pPr>
              <w:spacing w:after="0" w:line="240" w:lineRule="auto"/>
              <w:jc w:val="center"/>
              <w:rPr>
                <w:rFonts w:ascii="Times New Roman" w:eastAsia="Times New Roman" w:hAnsi="Times New Roman" w:cs="Times New Roman"/>
                <w:b/>
                <w:sz w:val="20"/>
                <w:szCs w:val="20"/>
                <w:lang w:eastAsia="tr-TR"/>
              </w:rPr>
            </w:pPr>
            <w:r w:rsidRPr="0063183F">
              <w:rPr>
                <w:rFonts w:ascii="Times New Roman" w:eastAsia="Times New Roman" w:hAnsi="Times New Roman" w:cs="Times New Roman"/>
                <w:b/>
                <w:sz w:val="20"/>
                <w:szCs w:val="20"/>
                <w:lang w:eastAsia="tr-TR"/>
              </w:rPr>
              <w:t xml:space="preserve"> </w:t>
            </w:r>
          </w:p>
        </w:tc>
      </w:tr>
      <w:tr w:rsidR="0063183F" w:rsidRPr="0063183F" w:rsidTr="0063183F">
        <w:tc>
          <w:tcPr>
            <w:tcW w:w="603" w:type="dxa"/>
            <w:tcBorders>
              <w:top w:val="single" w:sz="6" w:space="0" w:color="auto"/>
              <w:left w:val="single" w:sz="12" w:space="0" w:color="auto"/>
              <w:bottom w:val="single" w:sz="6" w:space="0" w:color="auto"/>
              <w:right w:val="single" w:sz="6" w:space="0" w:color="auto"/>
            </w:tcBorders>
            <w:vAlign w:val="center"/>
          </w:tcPr>
          <w:p w:rsidR="0063183F" w:rsidRPr="0063183F" w:rsidRDefault="0063183F" w:rsidP="0063183F">
            <w:pPr>
              <w:spacing w:after="0" w:line="240" w:lineRule="auto"/>
              <w:jc w:val="center"/>
              <w:rPr>
                <w:rFonts w:ascii="Times New Roman" w:eastAsia="Times New Roman" w:hAnsi="Times New Roman" w:cs="Times New Roman"/>
                <w:lang w:val="en-US" w:eastAsia="tr-TR"/>
              </w:rPr>
            </w:pPr>
            <w:r w:rsidRPr="0063183F">
              <w:rPr>
                <w:rFonts w:ascii="Times New Roman" w:eastAsia="Times New Roman" w:hAnsi="Times New Roman" w:cs="Times New Roman"/>
                <w:lang w:val="en-US"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63183F" w:rsidRPr="0063183F" w:rsidRDefault="0063183F" w:rsidP="0063183F">
            <w:pPr>
              <w:spacing w:after="0" w:line="240" w:lineRule="auto"/>
              <w:jc w:val="both"/>
              <w:rPr>
                <w:rFonts w:ascii="TimesNewRoman" w:eastAsia="Times New Roman" w:hAnsi="TimesNewRoman" w:cs="TimesNewRoman"/>
                <w:sz w:val="20"/>
                <w:szCs w:val="20"/>
                <w:lang w:val="en-US" w:eastAsia="tr-TR"/>
              </w:rPr>
            </w:pPr>
            <w:r w:rsidRPr="0063183F">
              <w:rPr>
                <w:rFonts w:ascii="TimesNewRoman" w:eastAsia="Times New Roman" w:hAnsi="TimesNewRoman" w:cs="TimesNewRoman"/>
                <w:sz w:val="20"/>
                <w:szCs w:val="20"/>
                <w:lang w:val="en-US" w:eastAsia="tr-TR"/>
              </w:rPr>
              <w:t>Ability to work effectively in inner or multi-disciplinary teams; proficiency of interdependence.</w:t>
            </w:r>
          </w:p>
        </w:tc>
        <w:tc>
          <w:tcPr>
            <w:tcW w:w="567" w:type="dxa"/>
            <w:tcBorders>
              <w:top w:val="single" w:sz="6" w:space="0" w:color="auto"/>
              <w:left w:val="single" w:sz="6" w:space="0" w:color="auto"/>
              <w:bottom w:val="single" w:sz="6" w:space="0" w:color="auto"/>
              <w:right w:val="single" w:sz="6" w:space="0" w:color="auto"/>
            </w:tcBorders>
            <w:vAlign w:val="center"/>
          </w:tcPr>
          <w:p w:rsidR="0063183F" w:rsidRPr="0063183F" w:rsidRDefault="0063183F" w:rsidP="0063183F">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63183F" w:rsidRPr="0063183F" w:rsidRDefault="0063183F" w:rsidP="0063183F">
            <w:pPr>
              <w:spacing w:after="0" w:line="240" w:lineRule="auto"/>
              <w:jc w:val="center"/>
              <w:rPr>
                <w:rFonts w:ascii="Times New Roman" w:eastAsia="Times New Roman" w:hAnsi="Times New Roman" w:cs="Times New Roman"/>
                <w:b/>
                <w:sz w:val="20"/>
                <w:szCs w:val="20"/>
                <w:lang w:eastAsia="tr-TR"/>
              </w:rPr>
            </w:pPr>
            <w:r w:rsidRPr="0063183F">
              <w:rPr>
                <w:rFonts w:ascii="Times New Roman" w:eastAsia="Times New Roman" w:hAnsi="Times New Roman" w:cs="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63183F" w:rsidRPr="0063183F" w:rsidRDefault="0063183F" w:rsidP="0063183F">
            <w:pPr>
              <w:spacing w:after="0" w:line="240" w:lineRule="auto"/>
              <w:jc w:val="center"/>
              <w:rPr>
                <w:rFonts w:ascii="Times New Roman" w:eastAsia="Times New Roman" w:hAnsi="Times New Roman" w:cs="Times New Roman"/>
                <w:b/>
                <w:sz w:val="20"/>
                <w:szCs w:val="20"/>
                <w:lang w:eastAsia="tr-TR"/>
              </w:rPr>
            </w:pPr>
            <w:r w:rsidRPr="0063183F">
              <w:rPr>
                <w:rFonts w:ascii="Times New Roman" w:eastAsia="Times New Roman" w:hAnsi="Times New Roman" w:cs="Times New Roman"/>
                <w:b/>
                <w:sz w:val="20"/>
                <w:szCs w:val="20"/>
                <w:lang w:eastAsia="tr-TR"/>
              </w:rPr>
              <w:t xml:space="preserve"> </w:t>
            </w:r>
          </w:p>
        </w:tc>
      </w:tr>
      <w:tr w:rsidR="0063183F" w:rsidRPr="0063183F" w:rsidTr="0063183F">
        <w:tc>
          <w:tcPr>
            <w:tcW w:w="603" w:type="dxa"/>
            <w:tcBorders>
              <w:top w:val="single" w:sz="6" w:space="0" w:color="auto"/>
              <w:left w:val="single" w:sz="12" w:space="0" w:color="auto"/>
              <w:bottom w:val="single" w:sz="6" w:space="0" w:color="auto"/>
              <w:right w:val="single" w:sz="6" w:space="0" w:color="auto"/>
            </w:tcBorders>
            <w:vAlign w:val="center"/>
          </w:tcPr>
          <w:p w:rsidR="0063183F" w:rsidRPr="0063183F" w:rsidRDefault="0063183F" w:rsidP="0063183F">
            <w:pPr>
              <w:spacing w:after="0" w:line="240" w:lineRule="auto"/>
              <w:jc w:val="center"/>
              <w:rPr>
                <w:rFonts w:ascii="Times New Roman" w:eastAsia="Times New Roman" w:hAnsi="Times New Roman" w:cs="Times New Roman"/>
                <w:lang w:val="en-US" w:eastAsia="tr-TR"/>
              </w:rPr>
            </w:pPr>
            <w:r w:rsidRPr="0063183F">
              <w:rPr>
                <w:rFonts w:ascii="Times New Roman" w:eastAsia="Times New Roman" w:hAnsi="Times New Roman" w:cs="Times New Roman"/>
                <w:lang w:val="en-US"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63183F" w:rsidRPr="0063183F" w:rsidRDefault="0063183F" w:rsidP="0063183F">
            <w:pPr>
              <w:spacing w:after="0" w:line="240" w:lineRule="auto"/>
              <w:jc w:val="both"/>
              <w:rPr>
                <w:rFonts w:ascii="TimesNewRoman" w:eastAsia="Times New Roman" w:hAnsi="TimesNewRoman" w:cs="TimesNewRoman"/>
                <w:sz w:val="20"/>
                <w:szCs w:val="20"/>
                <w:lang w:val="en-US" w:eastAsia="tr-TR"/>
              </w:rPr>
            </w:pPr>
            <w:r w:rsidRPr="0063183F">
              <w:rPr>
                <w:rFonts w:ascii="Times New Roman" w:eastAsia="Times New Roman" w:hAnsi="Times New Roman" w:cs="Times New Roman"/>
                <w:sz w:val="20"/>
                <w:szCs w:val="20"/>
                <w:lang w:val="en-US" w:eastAsia="tr-TR"/>
              </w:rPr>
              <w:t xml:space="preserve">Ability to communicate in written and oral forms in Turkish/English; proficiency at least one </w:t>
            </w:r>
            <w:r w:rsidRPr="0063183F">
              <w:rPr>
                <w:rFonts w:ascii="Times New Roman" w:eastAsia="Times New Roman" w:hAnsi="Times New Roman" w:cs="Times New Roman"/>
                <w:bCs/>
                <w:sz w:val="20"/>
                <w:szCs w:val="20"/>
                <w:lang w:val="en-US" w:eastAsia="tr-TR"/>
              </w:rPr>
              <w:t>foreign language</w:t>
            </w:r>
            <w:r w:rsidRPr="0063183F">
              <w:rPr>
                <w:rFonts w:ascii="Times New Roman" w:eastAsia="Times New Roman" w:hAnsi="Times New Roman" w:cs="Times New Roman"/>
                <w:sz w:val="20"/>
                <w:szCs w:val="20"/>
                <w:lang w:val="en-US" w:eastAsia="tr-TR"/>
              </w:rPr>
              <w:t>.</w:t>
            </w:r>
          </w:p>
        </w:tc>
        <w:tc>
          <w:tcPr>
            <w:tcW w:w="567" w:type="dxa"/>
            <w:tcBorders>
              <w:top w:val="single" w:sz="6" w:space="0" w:color="auto"/>
              <w:left w:val="single" w:sz="6" w:space="0" w:color="auto"/>
              <w:bottom w:val="single" w:sz="6" w:space="0" w:color="auto"/>
              <w:right w:val="single" w:sz="6" w:space="0" w:color="auto"/>
            </w:tcBorders>
            <w:vAlign w:val="center"/>
          </w:tcPr>
          <w:p w:rsidR="0063183F" w:rsidRPr="0063183F" w:rsidRDefault="0063183F" w:rsidP="0063183F">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63183F" w:rsidRPr="0063183F" w:rsidRDefault="0063183F" w:rsidP="0063183F">
            <w:pPr>
              <w:spacing w:after="0" w:line="240" w:lineRule="auto"/>
              <w:jc w:val="center"/>
              <w:rPr>
                <w:rFonts w:ascii="Times New Roman" w:eastAsia="Times New Roman" w:hAnsi="Times New Roman" w:cs="Times New Roman"/>
                <w:b/>
                <w:sz w:val="20"/>
                <w:szCs w:val="20"/>
                <w:lang w:eastAsia="tr-TR"/>
              </w:rPr>
            </w:pPr>
            <w:r w:rsidRPr="0063183F">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63183F" w:rsidRPr="0063183F" w:rsidRDefault="0063183F" w:rsidP="0063183F">
            <w:pPr>
              <w:spacing w:after="0" w:line="240" w:lineRule="auto"/>
              <w:jc w:val="center"/>
              <w:rPr>
                <w:rFonts w:ascii="Times New Roman" w:eastAsia="Times New Roman" w:hAnsi="Times New Roman" w:cs="Times New Roman"/>
                <w:b/>
                <w:sz w:val="20"/>
                <w:szCs w:val="20"/>
                <w:lang w:eastAsia="tr-TR"/>
              </w:rPr>
            </w:pPr>
            <w:r w:rsidRPr="0063183F">
              <w:rPr>
                <w:rFonts w:ascii="Times New Roman" w:eastAsia="Times New Roman" w:hAnsi="Times New Roman" w:cs="Times New Roman"/>
                <w:b/>
                <w:sz w:val="20"/>
                <w:szCs w:val="20"/>
                <w:lang w:eastAsia="tr-TR"/>
              </w:rPr>
              <w:t xml:space="preserve"> </w:t>
            </w:r>
          </w:p>
        </w:tc>
      </w:tr>
      <w:tr w:rsidR="0063183F" w:rsidRPr="0063183F" w:rsidTr="0063183F">
        <w:tc>
          <w:tcPr>
            <w:tcW w:w="603" w:type="dxa"/>
            <w:tcBorders>
              <w:top w:val="single" w:sz="6" w:space="0" w:color="auto"/>
              <w:left w:val="single" w:sz="12" w:space="0" w:color="auto"/>
              <w:bottom w:val="single" w:sz="6" w:space="0" w:color="auto"/>
              <w:right w:val="single" w:sz="6" w:space="0" w:color="auto"/>
            </w:tcBorders>
            <w:vAlign w:val="center"/>
          </w:tcPr>
          <w:p w:rsidR="0063183F" w:rsidRPr="0063183F" w:rsidRDefault="0063183F" w:rsidP="0063183F">
            <w:pPr>
              <w:spacing w:after="0" w:line="240" w:lineRule="auto"/>
              <w:jc w:val="center"/>
              <w:rPr>
                <w:rFonts w:ascii="Times New Roman" w:eastAsia="Times New Roman" w:hAnsi="Times New Roman" w:cs="Times New Roman"/>
                <w:lang w:val="en-US" w:eastAsia="tr-TR"/>
              </w:rPr>
            </w:pPr>
            <w:r w:rsidRPr="0063183F">
              <w:rPr>
                <w:rFonts w:ascii="Times New Roman" w:eastAsia="Times New Roman" w:hAnsi="Times New Roman" w:cs="Times New Roman"/>
                <w:lang w:val="en-US"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63183F" w:rsidRPr="0063183F" w:rsidRDefault="0063183F" w:rsidP="0063183F">
            <w:pPr>
              <w:spacing w:after="0" w:line="240" w:lineRule="auto"/>
              <w:jc w:val="both"/>
              <w:rPr>
                <w:rFonts w:ascii="TimesNewRoman" w:eastAsia="Times New Roman" w:hAnsi="TimesNewRoman" w:cs="TimesNewRoman"/>
                <w:sz w:val="20"/>
                <w:szCs w:val="20"/>
                <w:lang w:val="en-US" w:eastAsia="tr-TR"/>
              </w:rPr>
            </w:pPr>
            <w:r w:rsidRPr="0063183F">
              <w:rPr>
                <w:rFonts w:ascii="Times New Roman" w:eastAsia="Times New Roman" w:hAnsi="Times New Roman" w:cs="Times New Roman"/>
                <w:sz w:val="20"/>
                <w:szCs w:val="20"/>
                <w:lang w:val="en-US" w:eastAsia="tr-TR"/>
              </w:rPr>
              <w:t xml:space="preserve">Awareness of life-long learning; ability to </w:t>
            </w:r>
            <w:r w:rsidRPr="0063183F">
              <w:rPr>
                <w:rFonts w:ascii="Times New Roman" w:eastAsia="Times New Roman" w:hAnsi="Times New Roman" w:cs="Times New Roman"/>
                <w:bCs/>
                <w:sz w:val="20"/>
                <w:szCs w:val="20"/>
                <w:lang w:val="en-US" w:eastAsia="tr-TR"/>
              </w:rPr>
              <w:t>reach information; follow developments in science and technology and continuous self-improvement.</w:t>
            </w:r>
          </w:p>
        </w:tc>
        <w:tc>
          <w:tcPr>
            <w:tcW w:w="567" w:type="dxa"/>
            <w:tcBorders>
              <w:top w:val="single" w:sz="6" w:space="0" w:color="auto"/>
              <w:left w:val="single" w:sz="6" w:space="0" w:color="auto"/>
              <w:bottom w:val="single" w:sz="6" w:space="0" w:color="auto"/>
              <w:right w:val="single" w:sz="6" w:space="0" w:color="auto"/>
            </w:tcBorders>
            <w:vAlign w:val="center"/>
          </w:tcPr>
          <w:p w:rsidR="0063183F" w:rsidRPr="0063183F" w:rsidRDefault="0063183F" w:rsidP="0063183F">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63183F" w:rsidRPr="0063183F" w:rsidRDefault="0063183F" w:rsidP="0063183F">
            <w:pPr>
              <w:spacing w:after="0" w:line="240" w:lineRule="auto"/>
              <w:jc w:val="center"/>
              <w:rPr>
                <w:rFonts w:ascii="Times New Roman" w:eastAsia="Times New Roman" w:hAnsi="Times New Roman" w:cs="Times New Roman"/>
                <w:b/>
                <w:sz w:val="20"/>
                <w:szCs w:val="20"/>
                <w:lang w:eastAsia="tr-TR"/>
              </w:rPr>
            </w:pPr>
            <w:r w:rsidRPr="0063183F">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63183F" w:rsidRPr="0063183F" w:rsidRDefault="0063183F" w:rsidP="0063183F">
            <w:pPr>
              <w:spacing w:after="0" w:line="240" w:lineRule="auto"/>
              <w:jc w:val="center"/>
              <w:rPr>
                <w:rFonts w:ascii="Times New Roman" w:eastAsia="Times New Roman" w:hAnsi="Times New Roman" w:cs="Times New Roman"/>
                <w:b/>
                <w:sz w:val="20"/>
                <w:szCs w:val="20"/>
                <w:lang w:eastAsia="tr-TR"/>
              </w:rPr>
            </w:pPr>
            <w:r w:rsidRPr="0063183F">
              <w:rPr>
                <w:rFonts w:ascii="Times New Roman" w:eastAsia="Times New Roman" w:hAnsi="Times New Roman" w:cs="Times New Roman"/>
                <w:b/>
                <w:sz w:val="20"/>
                <w:szCs w:val="20"/>
                <w:lang w:eastAsia="tr-TR"/>
              </w:rPr>
              <w:t xml:space="preserve"> </w:t>
            </w:r>
          </w:p>
        </w:tc>
      </w:tr>
      <w:tr w:rsidR="0063183F" w:rsidRPr="0063183F" w:rsidTr="0063183F">
        <w:tc>
          <w:tcPr>
            <w:tcW w:w="603" w:type="dxa"/>
            <w:tcBorders>
              <w:top w:val="single" w:sz="6" w:space="0" w:color="auto"/>
              <w:left w:val="single" w:sz="12" w:space="0" w:color="auto"/>
              <w:bottom w:val="single" w:sz="6" w:space="0" w:color="auto"/>
              <w:right w:val="single" w:sz="6" w:space="0" w:color="auto"/>
            </w:tcBorders>
            <w:vAlign w:val="center"/>
          </w:tcPr>
          <w:p w:rsidR="0063183F" w:rsidRPr="0063183F" w:rsidRDefault="0063183F" w:rsidP="0063183F">
            <w:pPr>
              <w:spacing w:after="0" w:line="240" w:lineRule="auto"/>
              <w:jc w:val="center"/>
              <w:rPr>
                <w:rFonts w:ascii="Times New Roman" w:eastAsia="Times New Roman" w:hAnsi="Times New Roman" w:cs="Times New Roman"/>
                <w:lang w:val="en-US" w:eastAsia="tr-TR"/>
              </w:rPr>
            </w:pPr>
            <w:r w:rsidRPr="0063183F">
              <w:rPr>
                <w:rFonts w:ascii="Times New Roman" w:eastAsia="Times New Roman" w:hAnsi="Times New Roman" w:cs="Times New Roman"/>
                <w:lang w:val="en-US"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63183F" w:rsidRPr="0063183F" w:rsidRDefault="0063183F" w:rsidP="0063183F">
            <w:pPr>
              <w:spacing w:after="0" w:line="240" w:lineRule="auto"/>
              <w:jc w:val="both"/>
              <w:rPr>
                <w:rFonts w:ascii="Times New Roman" w:eastAsia="Times New Roman" w:hAnsi="Times New Roman" w:cs="Times New Roman"/>
                <w:sz w:val="20"/>
                <w:szCs w:val="20"/>
                <w:lang w:val="en-US" w:eastAsia="tr-TR"/>
              </w:rPr>
            </w:pPr>
            <w:r w:rsidRPr="0063183F">
              <w:rPr>
                <w:rFonts w:ascii="Times New Roman" w:eastAsia="Times New Roman" w:hAnsi="Times New Roman" w:cs="Times New Roman"/>
                <w:sz w:val="20"/>
                <w:szCs w:val="20"/>
                <w:lang w:val="en-US" w:eastAsia="tr-TR"/>
              </w:rPr>
              <w:t>Consciousness of professional and ethic responsibility</w:t>
            </w:r>
          </w:p>
          <w:p w:rsidR="0063183F" w:rsidRPr="0063183F" w:rsidRDefault="0063183F" w:rsidP="0063183F">
            <w:pPr>
              <w:spacing w:after="0" w:line="240" w:lineRule="auto"/>
              <w:rPr>
                <w:rFonts w:ascii="TimesNewRoman" w:eastAsia="Times New Roman" w:hAnsi="TimesNewRoman" w:cs="TimesNewRoman"/>
                <w:sz w:val="20"/>
                <w:szCs w:val="20"/>
                <w:lang w:val="en-US"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63183F" w:rsidRPr="0063183F" w:rsidRDefault="0063183F" w:rsidP="0063183F">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63183F" w:rsidRPr="0063183F" w:rsidRDefault="0063183F" w:rsidP="0063183F">
            <w:pPr>
              <w:spacing w:after="0" w:line="240" w:lineRule="auto"/>
              <w:jc w:val="center"/>
              <w:rPr>
                <w:rFonts w:ascii="Times New Roman" w:eastAsia="Times New Roman" w:hAnsi="Times New Roman" w:cs="Times New Roman"/>
                <w:b/>
                <w:sz w:val="20"/>
                <w:szCs w:val="20"/>
                <w:lang w:eastAsia="tr-TR"/>
              </w:rPr>
            </w:pPr>
            <w:r w:rsidRPr="0063183F">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63183F" w:rsidRPr="0063183F" w:rsidRDefault="0063183F" w:rsidP="0063183F">
            <w:pPr>
              <w:spacing w:after="0" w:line="240" w:lineRule="auto"/>
              <w:jc w:val="center"/>
              <w:rPr>
                <w:rFonts w:ascii="Times New Roman" w:eastAsia="Times New Roman" w:hAnsi="Times New Roman" w:cs="Times New Roman"/>
                <w:b/>
                <w:sz w:val="20"/>
                <w:szCs w:val="20"/>
                <w:lang w:eastAsia="tr-TR"/>
              </w:rPr>
            </w:pPr>
            <w:r w:rsidRPr="0063183F">
              <w:rPr>
                <w:rFonts w:ascii="Times New Roman" w:eastAsia="Times New Roman" w:hAnsi="Times New Roman" w:cs="Times New Roman"/>
                <w:b/>
                <w:sz w:val="20"/>
                <w:szCs w:val="20"/>
                <w:lang w:eastAsia="tr-TR"/>
              </w:rPr>
              <w:t xml:space="preserve"> </w:t>
            </w:r>
          </w:p>
        </w:tc>
      </w:tr>
      <w:tr w:rsidR="0063183F" w:rsidRPr="0063183F" w:rsidTr="0063183F">
        <w:tc>
          <w:tcPr>
            <w:tcW w:w="603" w:type="dxa"/>
            <w:tcBorders>
              <w:top w:val="single" w:sz="6" w:space="0" w:color="auto"/>
              <w:left w:val="single" w:sz="12" w:space="0" w:color="auto"/>
              <w:bottom w:val="single" w:sz="6" w:space="0" w:color="auto"/>
              <w:right w:val="single" w:sz="6" w:space="0" w:color="auto"/>
            </w:tcBorders>
            <w:vAlign w:val="center"/>
          </w:tcPr>
          <w:p w:rsidR="0063183F" w:rsidRPr="0063183F" w:rsidRDefault="0063183F" w:rsidP="0063183F">
            <w:pPr>
              <w:spacing w:after="0" w:line="240" w:lineRule="auto"/>
              <w:jc w:val="center"/>
              <w:rPr>
                <w:rFonts w:ascii="Times New Roman" w:eastAsia="Times New Roman" w:hAnsi="Times New Roman" w:cs="Times New Roman"/>
                <w:lang w:val="en-US" w:eastAsia="tr-TR"/>
              </w:rPr>
            </w:pPr>
            <w:r w:rsidRPr="0063183F">
              <w:rPr>
                <w:rFonts w:ascii="Times New Roman" w:eastAsia="Times New Roman" w:hAnsi="Times New Roman" w:cs="Times New Roman"/>
                <w:lang w:val="en-US"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63183F" w:rsidRPr="0063183F" w:rsidRDefault="0063183F" w:rsidP="0063183F">
            <w:pPr>
              <w:spacing w:after="0" w:line="240" w:lineRule="auto"/>
              <w:rPr>
                <w:rFonts w:ascii="Times New Roman" w:eastAsia="Times New Roman" w:hAnsi="Times New Roman" w:cs="Times New Roman"/>
                <w:sz w:val="20"/>
                <w:szCs w:val="20"/>
                <w:lang w:val="en-US" w:eastAsia="tr-TR"/>
              </w:rPr>
            </w:pPr>
            <w:r w:rsidRPr="0063183F">
              <w:rPr>
                <w:rFonts w:ascii="Times New Roman" w:eastAsia="Times New Roman" w:hAnsi="Times New Roman" w:cs="Times New Roman"/>
                <w:sz w:val="20"/>
                <w:szCs w:val="20"/>
                <w:lang w:val="en-US" w:eastAsia="tr-TR"/>
              </w:rPr>
              <w:t>Awareness of project, r</w:t>
            </w:r>
            <w:r w:rsidRPr="0063183F">
              <w:rPr>
                <w:rFonts w:ascii="Times New Roman" w:eastAsia="Times New Roman" w:hAnsi="Times New Roman" w:cs="Times New Roman"/>
                <w:bCs/>
                <w:sz w:val="20"/>
                <w:szCs w:val="20"/>
                <w:lang w:val="en-US" w:eastAsia="tr-TR"/>
              </w:rPr>
              <w:t>isk and change management; awareness of entrepreneurship, innovativeness and sustainable development.</w:t>
            </w:r>
          </w:p>
        </w:tc>
        <w:tc>
          <w:tcPr>
            <w:tcW w:w="567" w:type="dxa"/>
            <w:tcBorders>
              <w:top w:val="single" w:sz="6" w:space="0" w:color="auto"/>
              <w:left w:val="single" w:sz="6" w:space="0" w:color="auto"/>
              <w:bottom w:val="single" w:sz="6" w:space="0" w:color="auto"/>
              <w:right w:val="single" w:sz="6" w:space="0" w:color="auto"/>
            </w:tcBorders>
            <w:vAlign w:val="center"/>
          </w:tcPr>
          <w:p w:rsidR="0063183F" w:rsidRPr="0063183F" w:rsidRDefault="0063183F" w:rsidP="0063183F">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63183F" w:rsidRPr="0063183F" w:rsidRDefault="0063183F" w:rsidP="0063183F">
            <w:pPr>
              <w:spacing w:after="0" w:line="240" w:lineRule="auto"/>
              <w:jc w:val="center"/>
              <w:rPr>
                <w:rFonts w:ascii="Times New Roman" w:eastAsia="Times New Roman" w:hAnsi="Times New Roman" w:cs="Times New Roman"/>
                <w:b/>
                <w:sz w:val="20"/>
                <w:szCs w:val="20"/>
                <w:lang w:eastAsia="tr-TR"/>
              </w:rPr>
            </w:pPr>
            <w:r w:rsidRPr="0063183F">
              <w:rPr>
                <w:rFonts w:ascii="Times New Roman" w:eastAsia="Times New Roman" w:hAnsi="Times New Roman" w:cs="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63183F" w:rsidRPr="0063183F" w:rsidRDefault="0063183F" w:rsidP="0063183F">
            <w:pPr>
              <w:spacing w:after="0" w:line="240" w:lineRule="auto"/>
              <w:jc w:val="center"/>
              <w:rPr>
                <w:rFonts w:ascii="Times New Roman" w:eastAsia="Times New Roman" w:hAnsi="Times New Roman" w:cs="Times New Roman"/>
                <w:b/>
                <w:sz w:val="20"/>
                <w:szCs w:val="20"/>
                <w:lang w:eastAsia="tr-TR"/>
              </w:rPr>
            </w:pPr>
          </w:p>
        </w:tc>
      </w:tr>
      <w:tr w:rsidR="0063183F" w:rsidRPr="0063183F" w:rsidTr="0063183F">
        <w:tc>
          <w:tcPr>
            <w:tcW w:w="9889" w:type="dxa"/>
            <w:gridSpan w:val="5"/>
            <w:tcBorders>
              <w:top w:val="single" w:sz="6" w:space="0" w:color="auto"/>
              <w:left w:val="single" w:sz="12" w:space="0" w:color="auto"/>
              <w:bottom w:val="single" w:sz="12" w:space="0" w:color="auto"/>
              <w:right w:val="single" w:sz="12" w:space="0" w:color="auto"/>
            </w:tcBorders>
            <w:vAlign w:val="center"/>
          </w:tcPr>
          <w:p w:rsidR="0063183F" w:rsidRPr="0063183F" w:rsidRDefault="0063183F" w:rsidP="0063183F">
            <w:pPr>
              <w:spacing w:after="0" w:line="240" w:lineRule="auto"/>
              <w:jc w:val="both"/>
              <w:rPr>
                <w:rFonts w:ascii="Times New Roman" w:eastAsia="Times New Roman" w:hAnsi="Times New Roman" w:cs="Times New Roman"/>
                <w:sz w:val="20"/>
                <w:szCs w:val="20"/>
                <w:lang w:val="en-US" w:eastAsia="tr-TR"/>
              </w:rPr>
            </w:pPr>
            <w:r w:rsidRPr="0063183F">
              <w:rPr>
                <w:rFonts w:ascii="Times New Roman" w:eastAsia="Times New Roman" w:hAnsi="Times New Roman" w:cs="Times New Roman"/>
                <w:b/>
                <w:sz w:val="20"/>
                <w:szCs w:val="20"/>
                <w:lang w:val="en-US" w:eastAsia="tr-TR"/>
              </w:rPr>
              <w:t>1</w:t>
            </w:r>
            <w:r w:rsidRPr="0063183F">
              <w:rPr>
                <w:rFonts w:ascii="Times New Roman" w:eastAsia="Times New Roman" w:hAnsi="Times New Roman" w:cs="Times New Roman"/>
                <w:sz w:val="20"/>
                <w:szCs w:val="20"/>
                <w:lang w:val="en-US" w:eastAsia="tr-TR"/>
              </w:rPr>
              <w:t xml:space="preserve">:None. </w:t>
            </w:r>
            <w:r w:rsidRPr="0063183F">
              <w:rPr>
                <w:rFonts w:ascii="Times New Roman" w:eastAsia="Times New Roman" w:hAnsi="Times New Roman" w:cs="Times New Roman"/>
                <w:b/>
                <w:sz w:val="20"/>
                <w:szCs w:val="20"/>
                <w:lang w:val="en-US" w:eastAsia="tr-TR"/>
              </w:rPr>
              <w:t>2</w:t>
            </w:r>
            <w:r w:rsidRPr="0063183F">
              <w:rPr>
                <w:rFonts w:ascii="Times New Roman" w:eastAsia="Times New Roman" w:hAnsi="Times New Roman" w:cs="Times New Roman"/>
                <w:sz w:val="20"/>
                <w:szCs w:val="20"/>
                <w:lang w:val="en-US" w:eastAsia="tr-TR"/>
              </w:rPr>
              <w:t xml:space="preserve">:Partially contribution. </w:t>
            </w:r>
            <w:r w:rsidRPr="0063183F">
              <w:rPr>
                <w:rFonts w:ascii="Times New Roman" w:eastAsia="Times New Roman" w:hAnsi="Times New Roman" w:cs="Times New Roman"/>
                <w:b/>
                <w:sz w:val="20"/>
                <w:szCs w:val="20"/>
                <w:lang w:val="en-US" w:eastAsia="tr-TR"/>
              </w:rPr>
              <w:t>3</w:t>
            </w:r>
            <w:r w:rsidRPr="0063183F">
              <w:rPr>
                <w:rFonts w:ascii="Times New Roman" w:eastAsia="Times New Roman" w:hAnsi="Times New Roman" w:cs="Times New Roman"/>
                <w:sz w:val="20"/>
                <w:szCs w:val="20"/>
                <w:lang w:val="en-US" w:eastAsia="tr-TR"/>
              </w:rPr>
              <w:t>: Completely contribution.</w:t>
            </w:r>
          </w:p>
        </w:tc>
      </w:tr>
    </w:tbl>
    <w:p w:rsidR="0063183F" w:rsidRPr="0063183F" w:rsidRDefault="0063183F" w:rsidP="0063183F">
      <w:pPr>
        <w:spacing w:after="0" w:line="240" w:lineRule="auto"/>
        <w:rPr>
          <w:rFonts w:ascii="Times New Roman" w:eastAsia="Times New Roman" w:hAnsi="Times New Roman" w:cs="Times New Roman"/>
          <w:sz w:val="16"/>
          <w:szCs w:val="16"/>
          <w:lang w:val="en-US" w:eastAsia="tr-TR"/>
        </w:rPr>
      </w:pPr>
    </w:p>
    <w:p w:rsidR="0063183F" w:rsidRPr="0063183F" w:rsidRDefault="0063183F" w:rsidP="0063183F">
      <w:pPr>
        <w:spacing w:after="0" w:line="360" w:lineRule="auto"/>
        <w:rPr>
          <w:rFonts w:ascii="Times New Roman" w:eastAsia="Times New Roman" w:hAnsi="Times New Roman" w:cs="Times New Roman"/>
          <w:sz w:val="24"/>
          <w:szCs w:val="24"/>
          <w:lang w:eastAsia="tr-TR"/>
        </w:rPr>
      </w:pPr>
    </w:p>
    <w:p w:rsidR="00AF232C" w:rsidRDefault="00AF232C" w:rsidP="0063183F">
      <w:pPr>
        <w:tabs>
          <w:tab w:val="left" w:pos="7800"/>
        </w:tabs>
        <w:spacing w:after="0" w:line="240" w:lineRule="auto"/>
        <w:rPr>
          <w:rFonts w:ascii="Times New Roman" w:eastAsia="Times New Roman" w:hAnsi="Times New Roman" w:cs="Times New Roman"/>
          <w:sz w:val="24"/>
          <w:szCs w:val="24"/>
          <w:lang w:val="en-US" w:eastAsia="tr-TR"/>
        </w:rPr>
      </w:pPr>
    </w:p>
    <w:p w:rsidR="00AF232C" w:rsidRDefault="00AF232C" w:rsidP="0063183F">
      <w:pPr>
        <w:tabs>
          <w:tab w:val="left" w:pos="7800"/>
        </w:tabs>
        <w:spacing w:after="0" w:line="240" w:lineRule="auto"/>
        <w:rPr>
          <w:rFonts w:ascii="Times New Roman" w:eastAsia="Times New Roman" w:hAnsi="Times New Roman" w:cs="Times New Roman"/>
          <w:sz w:val="24"/>
          <w:szCs w:val="24"/>
          <w:lang w:val="en-US" w:eastAsia="tr-TR"/>
        </w:rPr>
      </w:pPr>
    </w:p>
    <w:p w:rsidR="00AF232C" w:rsidRDefault="00AF232C" w:rsidP="0063183F">
      <w:pPr>
        <w:tabs>
          <w:tab w:val="left" w:pos="7800"/>
        </w:tabs>
        <w:spacing w:after="0" w:line="240" w:lineRule="auto"/>
        <w:rPr>
          <w:rFonts w:ascii="Times New Roman" w:eastAsia="Times New Roman" w:hAnsi="Times New Roman" w:cs="Times New Roman"/>
          <w:sz w:val="24"/>
          <w:szCs w:val="24"/>
          <w:lang w:val="en-US" w:eastAsia="tr-TR"/>
        </w:rPr>
      </w:pPr>
    </w:p>
    <w:p w:rsidR="0063183F" w:rsidRPr="0063183F" w:rsidRDefault="0063183F" w:rsidP="0063183F">
      <w:pPr>
        <w:tabs>
          <w:tab w:val="left" w:pos="7800"/>
        </w:tabs>
        <w:spacing w:after="0" w:line="240" w:lineRule="auto"/>
        <w:rPr>
          <w:rFonts w:ascii="Times New Roman" w:eastAsia="Times New Roman" w:hAnsi="Times New Roman" w:cs="Times New Roman"/>
          <w:sz w:val="24"/>
          <w:szCs w:val="24"/>
          <w:lang w:val="en-US" w:eastAsia="tr-TR"/>
        </w:rPr>
      </w:pPr>
      <w:r w:rsidRPr="0063183F">
        <w:rPr>
          <w:rFonts w:ascii="Times New Roman" w:eastAsia="Times New Roman" w:hAnsi="Times New Roman" w:cs="Times New Roman"/>
          <w:sz w:val="24"/>
          <w:szCs w:val="24"/>
          <w:lang w:val="en-US" w:eastAsia="tr-TR"/>
        </w:rPr>
        <w:t xml:space="preserve">                        </w:t>
      </w:r>
    </w:p>
    <w:p w:rsidR="00AF232C" w:rsidRDefault="00AF232C" w:rsidP="0063183F">
      <w:pPr>
        <w:spacing w:after="0" w:line="240" w:lineRule="auto"/>
        <w:outlineLvl w:val="0"/>
        <w:rPr>
          <w:rFonts w:ascii="Times New Roman" w:eastAsia="Times New Roman" w:hAnsi="Times New Roman" w:cs="Times New Roman"/>
          <w:b/>
          <w:color w:val="000000"/>
          <w:sz w:val="28"/>
          <w:szCs w:val="28"/>
          <w:lang w:val="en-US" w:eastAsia="tr-TR"/>
        </w:rPr>
      </w:pPr>
    </w:p>
    <w:p w:rsidR="00AF232C" w:rsidRDefault="00AF232C" w:rsidP="0063183F">
      <w:pPr>
        <w:spacing w:after="0" w:line="240" w:lineRule="auto"/>
        <w:outlineLvl w:val="0"/>
        <w:rPr>
          <w:rFonts w:ascii="Times New Roman" w:eastAsia="Times New Roman" w:hAnsi="Times New Roman" w:cs="Times New Roman"/>
          <w:b/>
          <w:color w:val="000000"/>
          <w:sz w:val="28"/>
          <w:szCs w:val="28"/>
          <w:lang w:val="en-US" w:eastAsia="tr-TR"/>
        </w:rPr>
      </w:pPr>
    </w:p>
    <w:p w:rsidR="00AF232C" w:rsidRDefault="00AF232C" w:rsidP="0063183F">
      <w:pPr>
        <w:spacing w:after="0" w:line="240" w:lineRule="auto"/>
        <w:outlineLvl w:val="0"/>
        <w:rPr>
          <w:rFonts w:ascii="Times New Roman" w:eastAsia="Times New Roman" w:hAnsi="Times New Roman" w:cs="Times New Roman"/>
          <w:b/>
          <w:color w:val="000000"/>
          <w:sz w:val="28"/>
          <w:szCs w:val="28"/>
          <w:lang w:val="en-US" w:eastAsia="tr-TR"/>
        </w:rPr>
      </w:pPr>
    </w:p>
    <w:p w:rsidR="00AF232C" w:rsidRDefault="00AF232C" w:rsidP="0063183F">
      <w:pPr>
        <w:spacing w:after="0" w:line="240" w:lineRule="auto"/>
        <w:outlineLvl w:val="0"/>
        <w:rPr>
          <w:rFonts w:ascii="Times New Roman" w:eastAsia="Times New Roman" w:hAnsi="Times New Roman" w:cs="Times New Roman"/>
          <w:b/>
          <w:color w:val="000000"/>
          <w:sz w:val="28"/>
          <w:szCs w:val="28"/>
          <w:lang w:val="en-US" w:eastAsia="tr-TR"/>
        </w:rPr>
      </w:pPr>
    </w:p>
    <w:p w:rsidR="0063183F" w:rsidRPr="0063183F" w:rsidRDefault="0063183F" w:rsidP="00AF232C">
      <w:pPr>
        <w:spacing w:after="0" w:line="240" w:lineRule="auto"/>
        <w:jc w:val="center"/>
        <w:outlineLvl w:val="0"/>
        <w:rPr>
          <w:rFonts w:ascii="Times New Roman" w:eastAsia="Times New Roman" w:hAnsi="Times New Roman" w:cs="Times New Roman"/>
          <w:b/>
          <w:color w:val="000000"/>
          <w:sz w:val="28"/>
          <w:szCs w:val="28"/>
          <w:lang w:val="en-US" w:eastAsia="tr-TR"/>
        </w:rPr>
      </w:pPr>
      <w:r w:rsidRPr="0063183F">
        <w:rPr>
          <w:rFonts w:ascii="Times New Roman" w:eastAsia="Times New Roman" w:hAnsi="Times New Roman" w:cs="Times New Roman"/>
          <w:b/>
          <w:color w:val="000000"/>
          <w:sz w:val="28"/>
          <w:szCs w:val="28"/>
          <w:lang w:val="en-US" w:eastAsia="tr-TR"/>
        </w:rPr>
        <w:t>ESOGÜ Faculty of Dentistry</w:t>
      </w:r>
    </w:p>
    <w:p w:rsidR="0063183F" w:rsidRPr="0063183F" w:rsidRDefault="0063183F" w:rsidP="00AF232C">
      <w:pPr>
        <w:spacing w:after="0" w:line="240" w:lineRule="auto"/>
        <w:jc w:val="center"/>
        <w:outlineLvl w:val="0"/>
        <w:rPr>
          <w:rFonts w:ascii="Times New Roman" w:eastAsia="Times New Roman" w:hAnsi="Times New Roman" w:cs="Times New Roman"/>
          <w:b/>
          <w:color w:val="000000"/>
          <w:sz w:val="28"/>
          <w:szCs w:val="28"/>
          <w:lang w:val="en-US" w:eastAsia="tr-TR"/>
        </w:rPr>
      </w:pPr>
      <w:r w:rsidRPr="0063183F">
        <w:rPr>
          <w:rFonts w:ascii="Times New Roman" w:eastAsia="Times New Roman" w:hAnsi="Times New Roman" w:cs="Times New Roman"/>
          <w:b/>
          <w:color w:val="000000"/>
          <w:sz w:val="28"/>
          <w:szCs w:val="28"/>
          <w:lang w:val="en-US" w:eastAsia="tr-TR"/>
        </w:rPr>
        <w:t>Course Information Form</w:t>
      </w:r>
    </w:p>
    <w:p w:rsidR="0063183F" w:rsidRPr="0063183F" w:rsidRDefault="0063183F" w:rsidP="0063183F">
      <w:pPr>
        <w:spacing w:after="0" w:line="240" w:lineRule="auto"/>
        <w:outlineLvl w:val="0"/>
        <w:rPr>
          <w:rFonts w:ascii="Times New Roman" w:eastAsia="Times New Roman" w:hAnsi="Times New Roman" w:cs="Times New Roman"/>
          <w:b/>
          <w:color w:val="000000"/>
          <w:sz w:val="10"/>
          <w:szCs w:val="10"/>
          <w:lang w:val="en-US" w:eastAsia="tr-TR"/>
        </w:rPr>
      </w:pPr>
    </w:p>
    <w:p w:rsidR="0063183F" w:rsidRPr="0063183F" w:rsidRDefault="0063183F" w:rsidP="0063183F">
      <w:pPr>
        <w:spacing w:after="0" w:line="240" w:lineRule="auto"/>
        <w:outlineLvl w:val="0"/>
        <w:rPr>
          <w:rFonts w:ascii="Times New Roman" w:eastAsia="Times New Roman" w:hAnsi="Times New Roman" w:cs="Times New Roman"/>
          <w:b/>
          <w:color w:val="000000"/>
          <w:sz w:val="10"/>
          <w:szCs w:val="10"/>
          <w:lang w:val="en-US"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63183F" w:rsidRPr="0063183F" w:rsidTr="0063183F">
        <w:trPr>
          <w:trHeight w:val="207"/>
        </w:trPr>
        <w:tc>
          <w:tcPr>
            <w:tcW w:w="1167" w:type="dxa"/>
            <w:vAlign w:val="center"/>
          </w:tcPr>
          <w:p w:rsidR="0063183F" w:rsidRPr="0063183F" w:rsidRDefault="00AF232C" w:rsidP="0063183F">
            <w:pPr>
              <w:spacing w:after="0" w:line="240" w:lineRule="auto"/>
              <w:outlineLvl w:val="0"/>
              <w:rPr>
                <w:rFonts w:ascii="Times New Roman" w:eastAsia="Times New Roman" w:hAnsi="Times New Roman" w:cs="Times New Roman"/>
                <w:b/>
                <w:color w:val="000000"/>
                <w:sz w:val="20"/>
                <w:szCs w:val="20"/>
                <w:lang w:val="en-US" w:eastAsia="tr-TR"/>
              </w:rPr>
            </w:pPr>
            <w:r>
              <w:rPr>
                <w:rFonts w:ascii="Times New Roman" w:eastAsia="Times New Roman" w:hAnsi="Times New Roman" w:cs="Times New Roman"/>
                <w:b/>
                <w:color w:val="000000"/>
                <w:sz w:val="20"/>
                <w:szCs w:val="20"/>
                <w:lang w:val="en-US" w:eastAsia="tr-TR"/>
              </w:rPr>
              <w:t>CLASS</w:t>
            </w:r>
          </w:p>
        </w:tc>
        <w:tc>
          <w:tcPr>
            <w:tcW w:w="1527" w:type="dxa"/>
            <w:vAlign w:val="center"/>
          </w:tcPr>
          <w:p w:rsidR="0063183F" w:rsidRPr="0063183F" w:rsidRDefault="0063183F" w:rsidP="0063183F">
            <w:pPr>
              <w:spacing w:after="0" w:line="240" w:lineRule="auto"/>
              <w:outlineLvl w:val="0"/>
              <w:rPr>
                <w:rFonts w:ascii="Times New Roman" w:eastAsia="Times New Roman" w:hAnsi="Times New Roman" w:cs="Times New Roman"/>
                <w:color w:val="000000"/>
                <w:sz w:val="20"/>
                <w:szCs w:val="20"/>
                <w:lang w:val="en-US" w:eastAsia="tr-TR"/>
              </w:rPr>
            </w:pPr>
            <w:r w:rsidRPr="0063183F">
              <w:rPr>
                <w:rFonts w:ascii="Times New Roman" w:eastAsia="Times New Roman" w:hAnsi="Times New Roman" w:cs="Times New Roman"/>
                <w:color w:val="000000"/>
                <w:sz w:val="20"/>
                <w:szCs w:val="20"/>
                <w:lang w:val="en-US" w:eastAsia="tr-TR"/>
              </w:rPr>
              <w:t xml:space="preserve"> </w:t>
            </w:r>
            <w:r w:rsidR="00AF232C">
              <w:rPr>
                <w:rFonts w:ascii="Times New Roman" w:eastAsia="Times New Roman" w:hAnsi="Times New Roman" w:cs="Times New Roman"/>
                <w:b/>
                <w:color w:val="000000"/>
                <w:sz w:val="20"/>
                <w:szCs w:val="20"/>
                <w:lang w:eastAsia="tr-TR"/>
              </w:rPr>
              <w:t xml:space="preserve"> 4</w:t>
            </w:r>
          </w:p>
        </w:tc>
      </w:tr>
    </w:tbl>
    <w:p w:rsidR="0063183F" w:rsidRPr="0063183F" w:rsidRDefault="0063183F" w:rsidP="0063183F">
      <w:pPr>
        <w:spacing w:after="0" w:line="240" w:lineRule="auto"/>
        <w:jc w:val="right"/>
        <w:outlineLvl w:val="0"/>
        <w:rPr>
          <w:rFonts w:ascii="Times New Roman" w:eastAsia="Times New Roman" w:hAnsi="Times New Roman" w:cs="Times New Roman"/>
          <w:b/>
          <w:color w:val="000000"/>
          <w:sz w:val="20"/>
          <w:szCs w:val="20"/>
          <w:lang w:val="en-US" w:eastAsia="tr-TR"/>
        </w:rPr>
      </w:pPr>
    </w:p>
    <w:tbl>
      <w:tblPr>
        <w:tblW w:w="103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093"/>
        <w:gridCol w:w="1984"/>
        <w:gridCol w:w="2127"/>
        <w:gridCol w:w="4104"/>
      </w:tblGrid>
      <w:tr w:rsidR="0063183F" w:rsidRPr="0063183F" w:rsidTr="0063183F">
        <w:tc>
          <w:tcPr>
            <w:tcW w:w="2093" w:type="dxa"/>
            <w:vAlign w:val="center"/>
          </w:tcPr>
          <w:p w:rsidR="0063183F" w:rsidRPr="0063183F" w:rsidRDefault="0063183F" w:rsidP="0063183F">
            <w:pPr>
              <w:spacing w:after="0" w:line="240" w:lineRule="auto"/>
              <w:jc w:val="center"/>
              <w:outlineLvl w:val="0"/>
              <w:rPr>
                <w:rFonts w:ascii="Times New Roman" w:eastAsia="Times New Roman" w:hAnsi="Times New Roman" w:cs="Times New Roman"/>
                <w:b/>
                <w:color w:val="000000"/>
                <w:sz w:val="20"/>
                <w:szCs w:val="20"/>
                <w:lang w:val="en-US" w:eastAsia="tr-TR"/>
              </w:rPr>
            </w:pPr>
            <w:r w:rsidRPr="0063183F">
              <w:rPr>
                <w:rFonts w:ascii="Times New Roman" w:eastAsia="Times New Roman" w:hAnsi="Times New Roman" w:cs="Times New Roman"/>
                <w:b/>
                <w:color w:val="000000"/>
                <w:sz w:val="20"/>
                <w:szCs w:val="20"/>
                <w:lang w:val="en-US" w:eastAsia="tr-TR"/>
              </w:rPr>
              <w:t>COURSE CODE</w:t>
            </w:r>
          </w:p>
        </w:tc>
        <w:tc>
          <w:tcPr>
            <w:tcW w:w="1984" w:type="dxa"/>
            <w:vAlign w:val="center"/>
          </w:tcPr>
          <w:p w:rsidR="0063183F" w:rsidRPr="0063183F" w:rsidRDefault="0063183F" w:rsidP="0063183F">
            <w:pPr>
              <w:spacing w:after="0" w:line="240" w:lineRule="auto"/>
              <w:outlineLvl w:val="0"/>
              <w:rPr>
                <w:rFonts w:ascii="Times New Roman" w:eastAsia="Times New Roman" w:hAnsi="Times New Roman" w:cs="Times New Roman"/>
                <w:color w:val="000000"/>
                <w:sz w:val="24"/>
                <w:szCs w:val="24"/>
                <w:lang w:val="en-US" w:eastAsia="tr-TR"/>
              </w:rPr>
            </w:pPr>
            <w:r w:rsidRPr="0063183F">
              <w:rPr>
                <w:rFonts w:ascii="Times New Roman" w:eastAsia="Times New Roman" w:hAnsi="Times New Roman" w:cs="Times New Roman"/>
                <w:color w:val="000000"/>
                <w:sz w:val="24"/>
                <w:szCs w:val="24"/>
                <w:lang w:val="en-US" w:eastAsia="tr-TR"/>
              </w:rPr>
              <w:t xml:space="preserve"> </w:t>
            </w:r>
            <w:r w:rsidRPr="0063183F">
              <w:rPr>
                <w:rFonts w:ascii="Times New Roman" w:eastAsia="Times New Roman" w:hAnsi="Times New Roman" w:cs="Times New Roman"/>
                <w:color w:val="000000"/>
                <w:sz w:val="24"/>
                <w:szCs w:val="24"/>
                <w:lang w:eastAsia="tr-TR"/>
              </w:rPr>
              <w:t xml:space="preserve">  161118007</w:t>
            </w:r>
          </w:p>
        </w:tc>
        <w:tc>
          <w:tcPr>
            <w:tcW w:w="2127" w:type="dxa"/>
            <w:vAlign w:val="center"/>
          </w:tcPr>
          <w:p w:rsidR="0063183F" w:rsidRPr="0063183F" w:rsidRDefault="0063183F" w:rsidP="0063183F">
            <w:pPr>
              <w:spacing w:after="0" w:line="240" w:lineRule="auto"/>
              <w:jc w:val="center"/>
              <w:outlineLvl w:val="0"/>
              <w:rPr>
                <w:rFonts w:ascii="Times New Roman" w:eastAsia="Times New Roman" w:hAnsi="Times New Roman" w:cs="Times New Roman"/>
                <w:b/>
                <w:color w:val="000000"/>
                <w:sz w:val="20"/>
                <w:szCs w:val="20"/>
                <w:lang w:val="en-US" w:eastAsia="tr-TR"/>
              </w:rPr>
            </w:pPr>
            <w:r w:rsidRPr="0063183F">
              <w:rPr>
                <w:rFonts w:ascii="Times New Roman" w:eastAsia="Times New Roman" w:hAnsi="Times New Roman" w:cs="Times New Roman"/>
                <w:b/>
                <w:color w:val="000000"/>
                <w:sz w:val="20"/>
                <w:szCs w:val="20"/>
                <w:lang w:val="en-US" w:eastAsia="tr-TR"/>
              </w:rPr>
              <w:t>COURSE NAME</w:t>
            </w:r>
          </w:p>
        </w:tc>
        <w:tc>
          <w:tcPr>
            <w:tcW w:w="4104" w:type="dxa"/>
          </w:tcPr>
          <w:p w:rsidR="0063183F" w:rsidRPr="0063183F" w:rsidRDefault="0063183F" w:rsidP="0063183F">
            <w:pPr>
              <w:spacing w:after="0" w:line="240" w:lineRule="auto"/>
              <w:outlineLvl w:val="0"/>
              <w:rPr>
                <w:rFonts w:ascii="Times New Roman" w:eastAsia="Times New Roman" w:hAnsi="Times New Roman" w:cs="Times New Roman"/>
                <w:color w:val="000000"/>
                <w:sz w:val="20"/>
                <w:szCs w:val="20"/>
                <w:lang w:val="en-US" w:eastAsia="tr-TR"/>
              </w:rPr>
            </w:pPr>
          </w:p>
          <w:p w:rsidR="0063183F" w:rsidRPr="0063183F" w:rsidRDefault="00044E69" w:rsidP="0063183F">
            <w:pPr>
              <w:spacing w:after="0" w:line="240" w:lineRule="auto"/>
              <w:outlineLvl w:val="0"/>
              <w:rPr>
                <w:rFonts w:ascii="Times New Roman" w:eastAsia="Times New Roman" w:hAnsi="Times New Roman" w:cs="Times New Roman"/>
                <w:color w:val="000000"/>
                <w:szCs w:val="20"/>
                <w:lang w:val="en-US" w:eastAsia="tr-TR"/>
              </w:rPr>
            </w:pPr>
            <w:r w:rsidRPr="00044E69">
              <w:rPr>
                <w:rFonts w:ascii="Times New Roman" w:eastAsia="Times New Roman" w:hAnsi="Times New Roman" w:cs="Times New Roman"/>
                <w:color w:val="000000"/>
                <w:szCs w:val="20"/>
                <w:lang w:val="en-US" w:eastAsia="tr-TR"/>
              </w:rPr>
              <w:t>Periodontology</w:t>
            </w:r>
            <w:r>
              <w:rPr>
                <w:rFonts w:ascii="Times New Roman" w:eastAsia="Times New Roman" w:hAnsi="Times New Roman" w:cs="Times New Roman"/>
                <w:color w:val="000000"/>
                <w:szCs w:val="20"/>
                <w:lang w:val="en-US" w:eastAsia="tr-TR"/>
              </w:rPr>
              <w:t xml:space="preserve"> II</w:t>
            </w:r>
          </w:p>
          <w:p w:rsidR="0063183F" w:rsidRPr="0063183F" w:rsidRDefault="0063183F" w:rsidP="0063183F">
            <w:pPr>
              <w:spacing w:after="0" w:line="240" w:lineRule="auto"/>
              <w:outlineLvl w:val="0"/>
              <w:rPr>
                <w:rFonts w:ascii="Times New Roman" w:eastAsia="Times New Roman" w:hAnsi="Times New Roman" w:cs="Times New Roman"/>
                <w:color w:val="000000"/>
                <w:sz w:val="20"/>
                <w:szCs w:val="20"/>
                <w:lang w:val="en-US" w:eastAsia="tr-TR"/>
              </w:rPr>
            </w:pPr>
          </w:p>
        </w:tc>
      </w:tr>
    </w:tbl>
    <w:p w:rsidR="0063183F" w:rsidRPr="0063183F" w:rsidRDefault="0063183F" w:rsidP="0063183F">
      <w:pPr>
        <w:spacing w:after="0" w:line="240" w:lineRule="auto"/>
        <w:outlineLvl w:val="0"/>
        <w:rPr>
          <w:rFonts w:ascii="Times New Roman" w:eastAsia="Times New Roman" w:hAnsi="Times New Roman" w:cs="Times New Roman"/>
          <w:color w:val="000000"/>
          <w:sz w:val="20"/>
          <w:szCs w:val="20"/>
          <w:lang w:val="en-US" w:eastAsia="tr-TR"/>
        </w:rPr>
      </w:pPr>
      <w:r w:rsidRPr="0063183F">
        <w:rPr>
          <w:rFonts w:ascii="Times New Roman" w:eastAsia="Times New Roman" w:hAnsi="Times New Roman" w:cs="Times New Roman"/>
          <w:b/>
          <w:color w:val="000000"/>
          <w:sz w:val="20"/>
          <w:szCs w:val="20"/>
          <w:lang w:val="en-US" w:eastAsia="tr-TR"/>
        </w:rPr>
        <w:t xml:space="preserve">                                                   </w:t>
      </w:r>
      <w:r w:rsidRPr="0063183F">
        <w:rPr>
          <w:rFonts w:ascii="Times New Roman" w:eastAsia="Times New Roman" w:hAnsi="Times New Roman" w:cs="Times New Roman"/>
          <w:b/>
          <w:color w:val="000000"/>
          <w:sz w:val="20"/>
          <w:szCs w:val="20"/>
          <w:lang w:val="en-US" w:eastAsia="tr-TR"/>
        </w:rPr>
        <w:tab/>
      </w:r>
      <w:r w:rsidRPr="0063183F">
        <w:rPr>
          <w:rFonts w:ascii="Times New Roman" w:eastAsia="Times New Roman" w:hAnsi="Times New Roman" w:cs="Times New Roman"/>
          <w:b/>
          <w:color w:val="000000"/>
          <w:sz w:val="20"/>
          <w:szCs w:val="20"/>
          <w:lang w:val="en-US" w:eastAsia="tr-TR"/>
        </w:rPr>
        <w:tab/>
      </w:r>
      <w:r w:rsidRPr="0063183F">
        <w:rPr>
          <w:rFonts w:ascii="Times New Roman" w:eastAsia="Times New Roman" w:hAnsi="Times New Roman" w:cs="Times New Roman"/>
          <w:b/>
          <w:color w:val="000000"/>
          <w:sz w:val="20"/>
          <w:szCs w:val="20"/>
          <w:lang w:val="en-US" w:eastAsia="tr-TR"/>
        </w:rPr>
        <w:tab/>
      </w:r>
      <w:r w:rsidRPr="0063183F">
        <w:rPr>
          <w:rFonts w:ascii="Times New Roman" w:eastAsia="Times New Roman" w:hAnsi="Times New Roman" w:cs="Times New Roman"/>
          <w:b/>
          <w:color w:val="000000"/>
          <w:sz w:val="20"/>
          <w:szCs w:val="20"/>
          <w:lang w:val="en-US" w:eastAsia="tr-TR"/>
        </w:rPr>
        <w:tab/>
      </w:r>
      <w:r w:rsidRPr="0063183F">
        <w:rPr>
          <w:rFonts w:ascii="Times New Roman" w:eastAsia="Times New Roman" w:hAnsi="Times New Roman" w:cs="Times New Roman"/>
          <w:b/>
          <w:color w:val="000000"/>
          <w:sz w:val="20"/>
          <w:szCs w:val="20"/>
          <w:lang w:val="en-US" w:eastAsia="tr-TR"/>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3"/>
        <w:gridCol w:w="870"/>
        <w:gridCol w:w="185"/>
        <w:gridCol w:w="882"/>
        <w:gridCol w:w="748"/>
        <w:gridCol w:w="691"/>
        <w:gridCol w:w="28"/>
        <w:gridCol w:w="800"/>
        <w:gridCol w:w="583"/>
        <w:gridCol w:w="161"/>
        <w:gridCol w:w="1497"/>
        <w:gridCol w:w="967"/>
        <w:gridCol w:w="1375"/>
      </w:tblGrid>
      <w:tr w:rsidR="0063183F" w:rsidRPr="0063183F" w:rsidTr="0063183F">
        <w:trPr>
          <w:trHeight w:val="383"/>
        </w:trPr>
        <w:tc>
          <w:tcPr>
            <w:tcW w:w="628" w:type="pct"/>
            <w:vMerge w:val="restart"/>
            <w:tcBorders>
              <w:top w:val="single" w:sz="12" w:space="0" w:color="auto"/>
              <w:left w:val="single" w:sz="12" w:space="0" w:color="auto"/>
              <w:bottom w:val="single" w:sz="4" w:space="0" w:color="auto"/>
              <w:right w:val="single" w:sz="12" w:space="0" w:color="auto"/>
            </w:tcBorders>
            <w:vAlign w:val="center"/>
          </w:tcPr>
          <w:p w:rsidR="0063183F" w:rsidRPr="0063183F" w:rsidRDefault="0063183F" w:rsidP="0063183F">
            <w:pPr>
              <w:spacing w:after="0" w:line="240" w:lineRule="auto"/>
              <w:rPr>
                <w:rFonts w:ascii="Times New Roman" w:eastAsia="Times New Roman" w:hAnsi="Times New Roman" w:cs="Times New Roman"/>
                <w:b/>
                <w:color w:val="000000"/>
                <w:sz w:val="18"/>
                <w:szCs w:val="20"/>
                <w:lang w:val="en-US" w:eastAsia="tr-TR"/>
              </w:rPr>
            </w:pPr>
            <w:r w:rsidRPr="0063183F">
              <w:rPr>
                <w:rFonts w:ascii="Times New Roman" w:eastAsia="Times New Roman" w:hAnsi="Times New Roman" w:cs="Times New Roman"/>
                <w:b/>
                <w:color w:val="000000"/>
                <w:sz w:val="18"/>
                <w:szCs w:val="20"/>
                <w:lang w:val="en-US" w:eastAsia="tr-TR"/>
              </w:rPr>
              <w:t>SEMESTER</w:t>
            </w:r>
          </w:p>
          <w:p w:rsidR="0063183F" w:rsidRPr="0063183F" w:rsidRDefault="0063183F" w:rsidP="0063183F">
            <w:pPr>
              <w:spacing w:after="0" w:line="240" w:lineRule="auto"/>
              <w:rPr>
                <w:rFonts w:ascii="Times New Roman" w:eastAsia="Times New Roman" w:hAnsi="Times New Roman" w:cs="Times New Roman"/>
                <w:color w:val="000000"/>
                <w:sz w:val="20"/>
                <w:szCs w:val="20"/>
                <w:lang w:val="en-US" w:eastAsia="tr-TR"/>
              </w:rPr>
            </w:pPr>
          </w:p>
        </w:tc>
        <w:tc>
          <w:tcPr>
            <w:tcW w:w="1680" w:type="pct"/>
            <w:gridSpan w:val="5"/>
            <w:tcBorders>
              <w:left w:val="single" w:sz="12" w:space="0" w:color="auto"/>
              <w:bottom w:val="single" w:sz="4" w:space="0" w:color="auto"/>
              <w:right w:val="single" w:sz="12" w:space="0" w:color="auto"/>
            </w:tcBorders>
            <w:vAlign w:val="center"/>
          </w:tcPr>
          <w:p w:rsidR="0063183F" w:rsidRPr="0063183F" w:rsidRDefault="0063183F" w:rsidP="0063183F">
            <w:pPr>
              <w:spacing w:after="0" w:line="240" w:lineRule="auto"/>
              <w:jc w:val="center"/>
              <w:rPr>
                <w:rFonts w:ascii="Times New Roman" w:eastAsia="Times New Roman" w:hAnsi="Times New Roman" w:cs="Times New Roman"/>
                <w:b/>
                <w:color w:val="000000"/>
                <w:sz w:val="20"/>
                <w:szCs w:val="20"/>
                <w:lang w:val="en-US" w:eastAsia="tr-TR"/>
              </w:rPr>
            </w:pPr>
            <w:r w:rsidRPr="0063183F">
              <w:rPr>
                <w:rFonts w:ascii="Times New Roman" w:eastAsia="Times New Roman" w:hAnsi="Times New Roman" w:cs="Times New Roman"/>
                <w:b/>
                <w:color w:val="000000"/>
                <w:sz w:val="20"/>
                <w:szCs w:val="20"/>
                <w:lang w:val="en-US" w:eastAsia="tr-TR"/>
              </w:rPr>
              <w:t>WEEKLY COURSE PERIOD</w:t>
            </w:r>
          </w:p>
        </w:tc>
        <w:tc>
          <w:tcPr>
            <w:tcW w:w="2692" w:type="pct"/>
            <w:gridSpan w:val="7"/>
            <w:tcBorders>
              <w:left w:val="single" w:sz="12" w:space="0" w:color="auto"/>
              <w:bottom w:val="single" w:sz="4" w:space="0" w:color="auto"/>
            </w:tcBorders>
            <w:vAlign w:val="center"/>
          </w:tcPr>
          <w:p w:rsidR="0063183F" w:rsidRPr="0063183F" w:rsidRDefault="0063183F" w:rsidP="0063183F">
            <w:pPr>
              <w:spacing w:after="0" w:line="240" w:lineRule="auto"/>
              <w:jc w:val="center"/>
              <w:rPr>
                <w:rFonts w:ascii="Times New Roman" w:eastAsia="Times New Roman" w:hAnsi="Times New Roman" w:cs="Times New Roman"/>
                <w:b/>
                <w:color w:val="000000"/>
                <w:sz w:val="20"/>
                <w:szCs w:val="20"/>
                <w:lang w:val="en-US" w:eastAsia="tr-TR"/>
              </w:rPr>
            </w:pPr>
            <w:r w:rsidRPr="0063183F">
              <w:rPr>
                <w:rFonts w:ascii="Times New Roman" w:eastAsia="Times New Roman" w:hAnsi="Times New Roman" w:cs="Times New Roman"/>
                <w:b/>
                <w:color w:val="000000"/>
                <w:sz w:val="20"/>
                <w:szCs w:val="20"/>
                <w:lang w:val="en-US" w:eastAsia="tr-TR"/>
              </w:rPr>
              <w:t>COURSE OF</w:t>
            </w:r>
          </w:p>
        </w:tc>
      </w:tr>
      <w:tr w:rsidR="0063183F" w:rsidRPr="0063183F" w:rsidTr="0063183F">
        <w:trPr>
          <w:trHeight w:val="382"/>
        </w:trPr>
        <w:tc>
          <w:tcPr>
            <w:tcW w:w="628" w:type="pct"/>
            <w:vMerge/>
            <w:tcBorders>
              <w:top w:val="single" w:sz="4" w:space="0" w:color="auto"/>
              <w:left w:val="single" w:sz="12" w:space="0" w:color="auto"/>
              <w:bottom w:val="single" w:sz="4" w:space="0" w:color="auto"/>
              <w:right w:val="single" w:sz="12" w:space="0" w:color="auto"/>
            </w:tcBorders>
          </w:tcPr>
          <w:p w:rsidR="0063183F" w:rsidRPr="0063183F" w:rsidRDefault="0063183F" w:rsidP="0063183F">
            <w:pPr>
              <w:spacing w:after="0" w:line="240" w:lineRule="auto"/>
              <w:rPr>
                <w:rFonts w:ascii="Times New Roman" w:eastAsia="Times New Roman" w:hAnsi="Times New Roman" w:cs="Times New Roman"/>
                <w:b/>
                <w:color w:val="000000"/>
                <w:sz w:val="20"/>
                <w:szCs w:val="20"/>
                <w:lang w:val="en-US" w:eastAsia="tr-TR"/>
              </w:rPr>
            </w:pPr>
          </w:p>
        </w:tc>
        <w:tc>
          <w:tcPr>
            <w:tcW w:w="433" w:type="pct"/>
            <w:tcBorders>
              <w:top w:val="single" w:sz="4" w:space="0" w:color="auto"/>
              <w:left w:val="single" w:sz="12" w:space="0" w:color="auto"/>
              <w:bottom w:val="single" w:sz="4" w:space="0" w:color="auto"/>
              <w:right w:val="single" w:sz="4" w:space="0" w:color="auto"/>
            </w:tcBorders>
            <w:vAlign w:val="center"/>
          </w:tcPr>
          <w:p w:rsidR="0063183F" w:rsidRPr="0063183F" w:rsidRDefault="0063183F" w:rsidP="0063183F">
            <w:pPr>
              <w:spacing w:after="0" w:line="240" w:lineRule="auto"/>
              <w:jc w:val="center"/>
              <w:rPr>
                <w:rFonts w:ascii="Times New Roman" w:eastAsia="Times New Roman" w:hAnsi="Times New Roman" w:cs="Times New Roman"/>
                <w:b/>
                <w:color w:val="000000"/>
                <w:sz w:val="20"/>
                <w:szCs w:val="20"/>
                <w:lang w:val="en-US" w:eastAsia="tr-TR"/>
              </w:rPr>
            </w:pPr>
            <w:r w:rsidRPr="0063183F">
              <w:rPr>
                <w:rFonts w:ascii="Times New Roman" w:eastAsia="Times New Roman" w:hAnsi="Times New Roman" w:cs="Times New Roman"/>
                <w:b/>
                <w:color w:val="000000"/>
                <w:sz w:val="20"/>
                <w:szCs w:val="20"/>
                <w:lang w:val="en-US" w:eastAsia="tr-TR"/>
              </w:rPr>
              <w:t>Theory</w:t>
            </w:r>
          </w:p>
        </w:tc>
        <w:tc>
          <w:tcPr>
            <w:tcW w:w="531" w:type="pct"/>
            <w:gridSpan w:val="2"/>
            <w:tcBorders>
              <w:top w:val="single" w:sz="4" w:space="0" w:color="auto"/>
              <w:left w:val="single" w:sz="4" w:space="0" w:color="auto"/>
              <w:bottom w:val="single" w:sz="4" w:space="0" w:color="auto"/>
            </w:tcBorders>
            <w:vAlign w:val="center"/>
          </w:tcPr>
          <w:p w:rsidR="0063183F" w:rsidRPr="0063183F" w:rsidRDefault="0063183F" w:rsidP="0063183F">
            <w:pPr>
              <w:spacing w:after="0" w:line="240" w:lineRule="auto"/>
              <w:jc w:val="center"/>
              <w:rPr>
                <w:rFonts w:ascii="Times New Roman" w:eastAsia="Times New Roman" w:hAnsi="Times New Roman" w:cs="Times New Roman"/>
                <w:b/>
                <w:color w:val="000000"/>
                <w:sz w:val="20"/>
                <w:szCs w:val="20"/>
                <w:lang w:val="en-US" w:eastAsia="tr-TR"/>
              </w:rPr>
            </w:pPr>
            <w:r w:rsidRPr="0063183F">
              <w:rPr>
                <w:rFonts w:ascii="Times New Roman" w:eastAsia="Times New Roman" w:hAnsi="Times New Roman" w:cs="Times New Roman"/>
                <w:b/>
                <w:color w:val="000000"/>
                <w:sz w:val="20"/>
                <w:szCs w:val="20"/>
                <w:lang w:val="en-US" w:eastAsia="tr-TR"/>
              </w:rPr>
              <w:t>Practice</w:t>
            </w:r>
          </w:p>
        </w:tc>
        <w:tc>
          <w:tcPr>
            <w:tcW w:w="716" w:type="pct"/>
            <w:gridSpan w:val="2"/>
            <w:tcBorders>
              <w:top w:val="single" w:sz="4" w:space="0" w:color="auto"/>
              <w:bottom w:val="single" w:sz="4" w:space="0" w:color="auto"/>
              <w:right w:val="single" w:sz="12" w:space="0" w:color="auto"/>
            </w:tcBorders>
            <w:vAlign w:val="center"/>
          </w:tcPr>
          <w:p w:rsidR="0063183F" w:rsidRPr="0063183F" w:rsidRDefault="0063183F" w:rsidP="0063183F">
            <w:pPr>
              <w:spacing w:after="0" w:line="240" w:lineRule="auto"/>
              <w:ind w:left="-111" w:right="-108"/>
              <w:jc w:val="center"/>
              <w:rPr>
                <w:rFonts w:ascii="Times New Roman" w:eastAsia="Times New Roman" w:hAnsi="Times New Roman" w:cs="Times New Roman"/>
                <w:b/>
                <w:color w:val="000000"/>
                <w:sz w:val="20"/>
                <w:szCs w:val="20"/>
                <w:lang w:val="en-US" w:eastAsia="tr-TR"/>
              </w:rPr>
            </w:pPr>
            <w:r w:rsidRPr="0063183F">
              <w:rPr>
                <w:rFonts w:ascii="Times New Roman" w:eastAsia="Times New Roman" w:hAnsi="Times New Roman" w:cs="Times New Roman"/>
                <w:b/>
                <w:color w:val="000000"/>
                <w:sz w:val="20"/>
                <w:szCs w:val="20"/>
                <w:lang w:val="en-US" w:eastAsia="tr-TR"/>
              </w:rPr>
              <w:t>Labratory</w:t>
            </w:r>
          </w:p>
        </w:tc>
        <w:tc>
          <w:tcPr>
            <w:tcW w:w="412" w:type="pct"/>
            <w:gridSpan w:val="2"/>
            <w:tcBorders>
              <w:top w:val="single" w:sz="4" w:space="0" w:color="auto"/>
              <w:bottom w:val="single" w:sz="4" w:space="0" w:color="auto"/>
              <w:right w:val="single" w:sz="4" w:space="0" w:color="auto"/>
            </w:tcBorders>
            <w:vAlign w:val="center"/>
          </w:tcPr>
          <w:p w:rsidR="0063183F" w:rsidRPr="0063183F" w:rsidRDefault="0063183F" w:rsidP="0063183F">
            <w:pPr>
              <w:spacing w:after="0" w:line="240" w:lineRule="auto"/>
              <w:jc w:val="center"/>
              <w:rPr>
                <w:rFonts w:ascii="Times New Roman" w:eastAsia="Times New Roman" w:hAnsi="Times New Roman" w:cs="Times New Roman"/>
                <w:b/>
                <w:color w:val="000000"/>
                <w:sz w:val="20"/>
                <w:szCs w:val="20"/>
                <w:lang w:val="en-US" w:eastAsia="tr-TR"/>
              </w:rPr>
            </w:pPr>
            <w:r w:rsidRPr="0063183F">
              <w:rPr>
                <w:rFonts w:ascii="Times New Roman" w:eastAsia="Times New Roman" w:hAnsi="Times New Roman" w:cs="Times New Roman"/>
                <w:b/>
                <w:color w:val="000000"/>
                <w:sz w:val="20"/>
                <w:szCs w:val="20"/>
                <w:lang w:val="en-US" w:eastAsia="tr-TR"/>
              </w:rPr>
              <w:t>Credit</w:t>
            </w:r>
          </w:p>
        </w:tc>
        <w:tc>
          <w:tcPr>
            <w:tcW w:w="290" w:type="pct"/>
            <w:tcBorders>
              <w:top w:val="single" w:sz="4" w:space="0" w:color="auto"/>
              <w:left w:val="single" w:sz="4" w:space="0" w:color="auto"/>
              <w:bottom w:val="single" w:sz="4" w:space="0" w:color="auto"/>
              <w:right w:val="single" w:sz="4" w:space="0" w:color="auto"/>
            </w:tcBorders>
            <w:vAlign w:val="center"/>
          </w:tcPr>
          <w:p w:rsidR="0063183F" w:rsidRPr="0063183F" w:rsidRDefault="0063183F" w:rsidP="0063183F">
            <w:pPr>
              <w:spacing w:after="0" w:line="240" w:lineRule="auto"/>
              <w:ind w:left="-111" w:right="-108"/>
              <w:jc w:val="center"/>
              <w:rPr>
                <w:rFonts w:ascii="Times New Roman" w:eastAsia="Times New Roman" w:hAnsi="Times New Roman" w:cs="Times New Roman"/>
                <w:b/>
                <w:color w:val="000000"/>
                <w:sz w:val="20"/>
                <w:szCs w:val="20"/>
                <w:lang w:val="en-US" w:eastAsia="tr-TR"/>
              </w:rPr>
            </w:pPr>
            <w:r w:rsidRPr="0063183F">
              <w:rPr>
                <w:rFonts w:ascii="Times New Roman" w:eastAsia="Times New Roman" w:hAnsi="Times New Roman" w:cs="Times New Roman"/>
                <w:b/>
                <w:color w:val="000000"/>
                <w:sz w:val="20"/>
                <w:szCs w:val="20"/>
                <w:lang w:val="en-US" w:eastAsia="tr-TR"/>
              </w:rPr>
              <w:t>ECTS</w:t>
            </w:r>
          </w:p>
        </w:tc>
        <w:tc>
          <w:tcPr>
            <w:tcW w:w="1306" w:type="pct"/>
            <w:gridSpan w:val="3"/>
            <w:tcBorders>
              <w:top w:val="single" w:sz="4" w:space="0" w:color="auto"/>
              <w:left w:val="single" w:sz="4" w:space="0" w:color="auto"/>
              <w:bottom w:val="single" w:sz="4" w:space="0" w:color="auto"/>
            </w:tcBorders>
            <w:vAlign w:val="center"/>
          </w:tcPr>
          <w:p w:rsidR="0063183F" w:rsidRPr="0063183F" w:rsidRDefault="0063183F" w:rsidP="0063183F">
            <w:pPr>
              <w:spacing w:after="0" w:line="240" w:lineRule="auto"/>
              <w:jc w:val="center"/>
              <w:rPr>
                <w:rFonts w:ascii="Times New Roman" w:eastAsia="Times New Roman" w:hAnsi="Times New Roman" w:cs="Times New Roman"/>
                <w:b/>
                <w:color w:val="000000"/>
                <w:sz w:val="20"/>
                <w:szCs w:val="20"/>
                <w:lang w:val="en-US" w:eastAsia="tr-TR"/>
              </w:rPr>
            </w:pPr>
            <w:r w:rsidRPr="0063183F">
              <w:rPr>
                <w:rFonts w:ascii="Times New Roman" w:eastAsia="Times New Roman" w:hAnsi="Times New Roman" w:cs="Times New Roman"/>
                <w:b/>
                <w:color w:val="000000"/>
                <w:sz w:val="20"/>
                <w:szCs w:val="20"/>
                <w:lang w:val="en-US" w:eastAsia="tr-TR"/>
              </w:rPr>
              <w:t>TYPE</w:t>
            </w:r>
          </w:p>
        </w:tc>
        <w:tc>
          <w:tcPr>
            <w:tcW w:w="684" w:type="pct"/>
            <w:tcBorders>
              <w:top w:val="single" w:sz="4" w:space="0" w:color="auto"/>
              <w:left w:val="single" w:sz="4" w:space="0" w:color="auto"/>
              <w:bottom w:val="single" w:sz="4" w:space="0" w:color="auto"/>
            </w:tcBorders>
            <w:vAlign w:val="center"/>
          </w:tcPr>
          <w:p w:rsidR="0063183F" w:rsidRPr="0063183F" w:rsidRDefault="0063183F" w:rsidP="0063183F">
            <w:pPr>
              <w:spacing w:after="0" w:line="240" w:lineRule="auto"/>
              <w:jc w:val="center"/>
              <w:rPr>
                <w:rFonts w:ascii="Times New Roman" w:eastAsia="Times New Roman" w:hAnsi="Times New Roman" w:cs="Times New Roman"/>
                <w:b/>
                <w:color w:val="000000"/>
                <w:sz w:val="20"/>
                <w:szCs w:val="20"/>
                <w:lang w:val="en-US" w:eastAsia="tr-TR"/>
              </w:rPr>
            </w:pPr>
            <w:r w:rsidRPr="0063183F">
              <w:rPr>
                <w:rFonts w:ascii="Times New Roman" w:eastAsia="Times New Roman" w:hAnsi="Times New Roman" w:cs="Times New Roman"/>
                <w:b/>
                <w:color w:val="000000"/>
                <w:sz w:val="20"/>
                <w:szCs w:val="20"/>
                <w:lang w:val="en-US" w:eastAsia="tr-TR"/>
              </w:rPr>
              <w:t>LANGUAGE</w:t>
            </w:r>
          </w:p>
        </w:tc>
      </w:tr>
      <w:tr w:rsidR="0063183F" w:rsidRPr="0063183F" w:rsidTr="0063183F">
        <w:trPr>
          <w:trHeight w:val="367"/>
        </w:trPr>
        <w:tc>
          <w:tcPr>
            <w:tcW w:w="628" w:type="pct"/>
            <w:tcBorders>
              <w:top w:val="single" w:sz="4" w:space="0" w:color="auto"/>
              <w:left w:val="single" w:sz="12" w:space="0" w:color="auto"/>
              <w:bottom w:val="single" w:sz="12" w:space="0" w:color="auto"/>
              <w:right w:val="single" w:sz="12" w:space="0" w:color="auto"/>
            </w:tcBorders>
            <w:vAlign w:val="center"/>
          </w:tcPr>
          <w:p w:rsidR="0063183F" w:rsidRPr="0063183F" w:rsidRDefault="0063183F" w:rsidP="0063183F">
            <w:pPr>
              <w:spacing w:after="0" w:line="240" w:lineRule="auto"/>
              <w:jc w:val="center"/>
              <w:rPr>
                <w:rFonts w:ascii="Times New Roman" w:eastAsia="Times New Roman" w:hAnsi="Times New Roman" w:cs="Times New Roman"/>
                <w:color w:val="000000"/>
                <w:lang w:eastAsia="tr-TR"/>
              </w:rPr>
            </w:pPr>
            <w:r w:rsidRPr="0063183F">
              <w:rPr>
                <w:rFonts w:ascii="Times New Roman" w:eastAsia="Times New Roman" w:hAnsi="Times New Roman" w:cs="Times New Roman"/>
                <w:color w:val="000000"/>
                <w:lang w:eastAsia="tr-TR"/>
              </w:rPr>
              <w:t>FALL SPRING</w:t>
            </w:r>
          </w:p>
        </w:tc>
        <w:tc>
          <w:tcPr>
            <w:tcW w:w="433" w:type="pct"/>
            <w:tcBorders>
              <w:top w:val="single" w:sz="4" w:space="0" w:color="auto"/>
              <w:left w:val="single" w:sz="12" w:space="0" w:color="auto"/>
              <w:bottom w:val="single" w:sz="12" w:space="0" w:color="auto"/>
              <w:right w:val="single" w:sz="4" w:space="0" w:color="auto"/>
            </w:tcBorders>
            <w:vAlign w:val="center"/>
          </w:tcPr>
          <w:p w:rsidR="0063183F" w:rsidRPr="0063183F" w:rsidRDefault="0063183F" w:rsidP="0063183F">
            <w:pPr>
              <w:spacing w:after="0" w:line="240" w:lineRule="auto"/>
              <w:jc w:val="center"/>
              <w:rPr>
                <w:rFonts w:ascii="Times New Roman" w:eastAsia="Times New Roman" w:hAnsi="Times New Roman" w:cs="Times New Roman"/>
                <w:color w:val="000000"/>
                <w:lang w:eastAsia="tr-TR"/>
              </w:rPr>
            </w:pPr>
            <w:r w:rsidRPr="0063183F">
              <w:rPr>
                <w:rFonts w:ascii="Times New Roman" w:eastAsia="Times New Roman" w:hAnsi="Times New Roman" w:cs="Times New Roman"/>
                <w:color w:val="000000"/>
                <w:lang w:eastAsia="tr-TR"/>
              </w:rPr>
              <w:t>4</w:t>
            </w:r>
          </w:p>
        </w:tc>
        <w:tc>
          <w:tcPr>
            <w:tcW w:w="531" w:type="pct"/>
            <w:gridSpan w:val="2"/>
            <w:tcBorders>
              <w:top w:val="single" w:sz="4" w:space="0" w:color="auto"/>
              <w:left w:val="single" w:sz="4" w:space="0" w:color="auto"/>
              <w:bottom w:val="single" w:sz="12" w:space="0" w:color="auto"/>
            </w:tcBorders>
            <w:vAlign w:val="center"/>
          </w:tcPr>
          <w:p w:rsidR="0063183F" w:rsidRPr="0063183F" w:rsidRDefault="0063183F" w:rsidP="0063183F">
            <w:pPr>
              <w:spacing w:after="0" w:line="240" w:lineRule="auto"/>
              <w:jc w:val="center"/>
              <w:rPr>
                <w:rFonts w:ascii="Times New Roman" w:eastAsia="Times New Roman" w:hAnsi="Times New Roman" w:cs="Times New Roman"/>
                <w:color w:val="000000"/>
                <w:lang w:eastAsia="tr-TR"/>
              </w:rPr>
            </w:pPr>
            <w:r w:rsidRPr="0063183F">
              <w:rPr>
                <w:rFonts w:ascii="Times New Roman" w:eastAsia="Times New Roman" w:hAnsi="Times New Roman" w:cs="Times New Roman"/>
                <w:color w:val="000000"/>
                <w:lang w:eastAsia="tr-TR"/>
              </w:rPr>
              <w:t>-</w:t>
            </w:r>
          </w:p>
        </w:tc>
        <w:tc>
          <w:tcPr>
            <w:tcW w:w="716" w:type="pct"/>
            <w:gridSpan w:val="2"/>
            <w:tcBorders>
              <w:top w:val="single" w:sz="4" w:space="0" w:color="auto"/>
              <w:bottom w:val="single" w:sz="12" w:space="0" w:color="auto"/>
              <w:right w:val="single" w:sz="12" w:space="0" w:color="auto"/>
            </w:tcBorders>
            <w:shd w:val="clear" w:color="auto" w:fill="auto"/>
            <w:vAlign w:val="center"/>
          </w:tcPr>
          <w:p w:rsidR="0063183F" w:rsidRPr="0063183F" w:rsidRDefault="0063183F" w:rsidP="0063183F">
            <w:pPr>
              <w:spacing w:after="0" w:line="240" w:lineRule="auto"/>
              <w:jc w:val="center"/>
              <w:rPr>
                <w:rFonts w:ascii="Times New Roman" w:eastAsia="Times New Roman" w:hAnsi="Times New Roman" w:cs="Times New Roman"/>
                <w:color w:val="000000"/>
                <w:lang w:eastAsia="tr-TR"/>
              </w:rPr>
            </w:pPr>
            <w:r w:rsidRPr="0063183F">
              <w:rPr>
                <w:rFonts w:ascii="Times New Roman" w:eastAsia="Times New Roman" w:hAnsi="Times New Roman" w:cs="Times New Roman"/>
                <w:color w:val="000000"/>
                <w:lang w:eastAsia="tr-TR"/>
              </w:rPr>
              <w:t xml:space="preserve"> </w:t>
            </w:r>
          </w:p>
        </w:tc>
        <w:tc>
          <w:tcPr>
            <w:tcW w:w="412" w:type="pct"/>
            <w:gridSpan w:val="2"/>
            <w:tcBorders>
              <w:top w:val="single" w:sz="4" w:space="0" w:color="auto"/>
              <w:bottom w:val="single" w:sz="12" w:space="0" w:color="auto"/>
              <w:right w:val="single" w:sz="4" w:space="0" w:color="auto"/>
            </w:tcBorders>
            <w:shd w:val="clear" w:color="auto" w:fill="auto"/>
            <w:vAlign w:val="center"/>
          </w:tcPr>
          <w:p w:rsidR="0063183F" w:rsidRPr="0063183F" w:rsidRDefault="0063183F" w:rsidP="0063183F">
            <w:pPr>
              <w:spacing w:after="0" w:line="240" w:lineRule="auto"/>
              <w:jc w:val="center"/>
              <w:rPr>
                <w:rFonts w:ascii="Times New Roman" w:eastAsia="Times New Roman" w:hAnsi="Times New Roman" w:cs="Times New Roman"/>
                <w:color w:val="000000"/>
                <w:lang w:eastAsia="tr-TR"/>
              </w:rPr>
            </w:pPr>
            <w:r w:rsidRPr="0063183F">
              <w:rPr>
                <w:rFonts w:ascii="Times New Roman" w:eastAsia="Times New Roman" w:hAnsi="Times New Roman" w:cs="Times New Roman"/>
                <w:color w:val="000000"/>
                <w:lang w:eastAsia="tr-TR"/>
              </w:rPr>
              <w:t xml:space="preserve">4 </w:t>
            </w:r>
          </w:p>
        </w:tc>
        <w:tc>
          <w:tcPr>
            <w:tcW w:w="290" w:type="pct"/>
            <w:tcBorders>
              <w:top w:val="single" w:sz="4" w:space="0" w:color="auto"/>
              <w:left w:val="single" w:sz="4" w:space="0" w:color="auto"/>
              <w:bottom w:val="single" w:sz="12" w:space="0" w:color="auto"/>
              <w:right w:val="single" w:sz="4" w:space="0" w:color="auto"/>
            </w:tcBorders>
            <w:shd w:val="clear" w:color="auto" w:fill="auto"/>
            <w:vAlign w:val="center"/>
          </w:tcPr>
          <w:p w:rsidR="0063183F" w:rsidRPr="0063183F" w:rsidRDefault="0063183F" w:rsidP="0063183F">
            <w:pPr>
              <w:spacing w:after="0" w:line="240" w:lineRule="auto"/>
              <w:jc w:val="center"/>
              <w:rPr>
                <w:rFonts w:ascii="Times New Roman" w:eastAsia="Times New Roman" w:hAnsi="Times New Roman" w:cs="Times New Roman"/>
                <w:color w:val="000000"/>
                <w:lang w:eastAsia="tr-TR"/>
              </w:rPr>
            </w:pPr>
            <w:r w:rsidRPr="0063183F">
              <w:rPr>
                <w:rFonts w:ascii="Times New Roman" w:eastAsia="Times New Roman" w:hAnsi="Times New Roman" w:cs="Times New Roman"/>
                <w:color w:val="000000"/>
                <w:lang w:eastAsia="tr-TR"/>
              </w:rPr>
              <w:t xml:space="preserve"> 4</w:t>
            </w:r>
          </w:p>
        </w:tc>
        <w:tc>
          <w:tcPr>
            <w:tcW w:w="1306" w:type="pct"/>
            <w:gridSpan w:val="3"/>
            <w:tcBorders>
              <w:top w:val="single" w:sz="4" w:space="0" w:color="auto"/>
              <w:left w:val="single" w:sz="4" w:space="0" w:color="auto"/>
              <w:bottom w:val="single" w:sz="12" w:space="0" w:color="auto"/>
            </w:tcBorders>
            <w:vAlign w:val="center"/>
          </w:tcPr>
          <w:p w:rsidR="0063183F" w:rsidRPr="0063183F" w:rsidRDefault="0063183F" w:rsidP="0063183F">
            <w:pPr>
              <w:spacing w:after="0" w:line="240" w:lineRule="auto"/>
              <w:rPr>
                <w:rFonts w:ascii="Times New Roman" w:eastAsia="Times New Roman" w:hAnsi="Times New Roman" w:cs="Times New Roman"/>
                <w:color w:val="000000"/>
                <w:sz w:val="24"/>
                <w:szCs w:val="24"/>
                <w:vertAlign w:val="superscript"/>
                <w:lang w:val="en-US" w:eastAsia="tr-TR"/>
              </w:rPr>
            </w:pPr>
            <w:r w:rsidRPr="0063183F">
              <w:rPr>
                <w:rFonts w:ascii="Times New Roman" w:eastAsia="Times New Roman" w:hAnsi="Times New Roman" w:cs="Times New Roman"/>
                <w:color w:val="000000"/>
                <w:sz w:val="24"/>
                <w:szCs w:val="24"/>
                <w:vertAlign w:val="superscript"/>
                <w:lang w:val="en-US" w:eastAsia="tr-TR"/>
              </w:rPr>
              <w:t>COMPULSORY (x)  ELECTIVE (  )</w:t>
            </w:r>
          </w:p>
        </w:tc>
        <w:tc>
          <w:tcPr>
            <w:tcW w:w="684" w:type="pct"/>
            <w:tcBorders>
              <w:top w:val="single" w:sz="4" w:space="0" w:color="auto"/>
              <w:left w:val="single" w:sz="4" w:space="0" w:color="auto"/>
              <w:bottom w:val="single" w:sz="12" w:space="0" w:color="auto"/>
            </w:tcBorders>
          </w:tcPr>
          <w:p w:rsidR="0063183F" w:rsidRPr="0063183F" w:rsidRDefault="0063183F" w:rsidP="0063183F">
            <w:pPr>
              <w:spacing w:after="0" w:line="240" w:lineRule="auto"/>
              <w:jc w:val="center"/>
              <w:rPr>
                <w:rFonts w:ascii="Times New Roman" w:eastAsia="Times New Roman" w:hAnsi="Times New Roman" w:cs="Times New Roman"/>
                <w:color w:val="000000"/>
                <w:sz w:val="24"/>
                <w:szCs w:val="24"/>
                <w:vertAlign w:val="superscript"/>
                <w:lang w:val="en-US" w:eastAsia="tr-TR"/>
              </w:rPr>
            </w:pPr>
            <w:r w:rsidRPr="0063183F">
              <w:rPr>
                <w:rFonts w:ascii="Times New Roman" w:eastAsia="Times New Roman" w:hAnsi="Times New Roman" w:cs="Times New Roman"/>
                <w:color w:val="000000"/>
                <w:sz w:val="24"/>
                <w:szCs w:val="24"/>
                <w:vertAlign w:val="superscript"/>
                <w:lang w:val="en-US" w:eastAsia="tr-TR"/>
              </w:rPr>
              <w:t>TURKISH</w:t>
            </w:r>
          </w:p>
        </w:tc>
      </w:tr>
      <w:tr w:rsidR="0063183F" w:rsidRPr="0063183F" w:rsidTr="0063183F">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63183F" w:rsidRPr="0063183F" w:rsidRDefault="0063183F" w:rsidP="0063183F">
            <w:pPr>
              <w:spacing w:after="0" w:line="240" w:lineRule="auto"/>
              <w:jc w:val="center"/>
              <w:rPr>
                <w:rFonts w:ascii="Times New Roman" w:eastAsia="Times New Roman" w:hAnsi="Times New Roman" w:cs="Times New Roman"/>
                <w:b/>
                <w:color w:val="000000"/>
                <w:sz w:val="20"/>
                <w:szCs w:val="20"/>
                <w:lang w:val="en-US" w:eastAsia="tr-TR"/>
              </w:rPr>
            </w:pPr>
            <w:r w:rsidRPr="0063183F">
              <w:rPr>
                <w:rFonts w:ascii="Times New Roman" w:eastAsia="Times New Roman" w:hAnsi="Times New Roman" w:cs="Times New Roman"/>
                <w:b/>
                <w:color w:val="000000"/>
                <w:sz w:val="20"/>
                <w:szCs w:val="20"/>
                <w:lang w:val="en-US" w:eastAsia="tr-TR"/>
              </w:rPr>
              <w:t>COURSE CATAGORY</w:t>
            </w:r>
          </w:p>
        </w:tc>
      </w:tr>
      <w:tr w:rsidR="0063183F" w:rsidRPr="0063183F" w:rsidTr="0063183F">
        <w:tblPrEx>
          <w:tblBorders>
            <w:insideH w:val="single" w:sz="6" w:space="0" w:color="auto"/>
            <w:insideV w:val="single" w:sz="6" w:space="0" w:color="auto"/>
          </w:tblBorders>
        </w:tblPrEx>
        <w:trPr>
          <w:trHeight w:val="546"/>
        </w:trPr>
        <w:tc>
          <w:tcPr>
            <w:tcW w:w="1153" w:type="pct"/>
            <w:gridSpan w:val="3"/>
            <w:tcBorders>
              <w:top w:val="single" w:sz="12" w:space="0" w:color="auto"/>
              <w:left w:val="single" w:sz="12" w:space="0" w:color="auto"/>
              <w:bottom w:val="single" w:sz="6" w:space="0" w:color="auto"/>
            </w:tcBorders>
            <w:vAlign w:val="center"/>
          </w:tcPr>
          <w:p w:rsidR="0063183F" w:rsidRPr="0063183F" w:rsidRDefault="0063183F" w:rsidP="0063183F">
            <w:pPr>
              <w:spacing w:before="120" w:after="120" w:line="240" w:lineRule="auto"/>
              <w:jc w:val="center"/>
              <w:rPr>
                <w:rFonts w:ascii="Times New Roman" w:eastAsia="Times New Roman" w:hAnsi="Times New Roman" w:cs="Times New Roman"/>
                <w:b/>
                <w:color w:val="000000"/>
                <w:sz w:val="20"/>
                <w:szCs w:val="20"/>
                <w:lang w:val="en-US" w:eastAsia="tr-TR"/>
              </w:rPr>
            </w:pPr>
            <w:r w:rsidRPr="0063183F">
              <w:rPr>
                <w:rFonts w:ascii="Times New Roman" w:eastAsia="Times New Roman" w:hAnsi="Times New Roman" w:cs="Times New Roman"/>
                <w:b/>
                <w:color w:val="000000"/>
                <w:sz w:val="20"/>
                <w:szCs w:val="20"/>
                <w:lang w:val="en-US" w:eastAsia="tr-TR"/>
              </w:rPr>
              <w:t>Basic Science</w:t>
            </w:r>
          </w:p>
        </w:tc>
        <w:tc>
          <w:tcPr>
            <w:tcW w:w="1169" w:type="pct"/>
            <w:gridSpan w:val="4"/>
            <w:tcBorders>
              <w:top w:val="single" w:sz="12" w:space="0" w:color="auto"/>
              <w:bottom w:val="single" w:sz="6" w:space="0" w:color="auto"/>
            </w:tcBorders>
            <w:vAlign w:val="center"/>
          </w:tcPr>
          <w:p w:rsidR="0063183F" w:rsidRPr="0063183F" w:rsidRDefault="0063183F" w:rsidP="0063183F">
            <w:pPr>
              <w:spacing w:before="120" w:after="120" w:line="240" w:lineRule="auto"/>
              <w:jc w:val="center"/>
              <w:rPr>
                <w:rFonts w:ascii="Times New Roman" w:eastAsia="Times New Roman" w:hAnsi="Times New Roman" w:cs="Times New Roman"/>
                <w:b/>
                <w:color w:val="000000"/>
                <w:sz w:val="20"/>
                <w:szCs w:val="20"/>
                <w:lang w:val="en-US" w:eastAsia="tr-TR"/>
              </w:rPr>
            </w:pPr>
            <w:r w:rsidRPr="0063183F">
              <w:rPr>
                <w:rFonts w:ascii="Times New Roman" w:eastAsia="Times New Roman" w:hAnsi="Times New Roman" w:cs="Times New Roman"/>
                <w:b/>
                <w:color w:val="000000"/>
                <w:sz w:val="20"/>
                <w:szCs w:val="20"/>
                <w:lang w:val="en-US" w:eastAsia="tr-TR"/>
              </w:rPr>
              <w:t>Basic Medical Science</w:t>
            </w:r>
          </w:p>
        </w:tc>
        <w:tc>
          <w:tcPr>
            <w:tcW w:w="1513" w:type="pct"/>
            <w:gridSpan w:val="4"/>
            <w:tcBorders>
              <w:top w:val="single" w:sz="12" w:space="0" w:color="auto"/>
              <w:bottom w:val="single" w:sz="6" w:space="0" w:color="auto"/>
            </w:tcBorders>
            <w:vAlign w:val="center"/>
          </w:tcPr>
          <w:p w:rsidR="0063183F" w:rsidRPr="0063183F" w:rsidRDefault="0063183F" w:rsidP="0063183F">
            <w:pPr>
              <w:spacing w:before="120" w:after="120" w:line="240" w:lineRule="auto"/>
              <w:jc w:val="center"/>
              <w:rPr>
                <w:rFonts w:ascii="Times New Roman" w:eastAsia="Times New Roman" w:hAnsi="Times New Roman" w:cs="Times New Roman"/>
                <w:b/>
                <w:color w:val="000000"/>
                <w:sz w:val="20"/>
                <w:szCs w:val="20"/>
                <w:lang w:val="en-US" w:eastAsia="tr-TR"/>
              </w:rPr>
            </w:pPr>
            <w:r w:rsidRPr="0063183F">
              <w:rPr>
                <w:rFonts w:ascii="Times New Roman" w:eastAsia="Times New Roman" w:hAnsi="Times New Roman" w:cs="Times New Roman"/>
                <w:b/>
                <w:color w:val="000000"/>
                <w:sz w:val="20"/>
                <w:szCs w:val="20"/>
                <w:lang w:val="en-US" w:eastAsia="tr-TR"/>
              </w:rPr>
              <w:t>Clinical Science</w:t>
            </w:r>
          </w:p>
        </w:tc>
        <w:tc>
          <w:tcPr>
            <w:tcW w:w="1165" w:type="pct"/>
            <w:gridSpan w:val="2"/>
            <w:tcBorders>
              <w:top w:val="single" w:sz="12" w:space="0" w:color="auto"/>
              <w:bottom w:val="single" w:sz="6" w:space="0" w:color="auto"/>
            </w:tcBorders>
            <w:vAlign w:val="center"/>
          </w:tcPr>
          <w:p w:rsidR="0063183F" w:rsidRPr="0063183F" w:rsidRDefault="0063183F" w:rsidP="0063183F">
            <w:pPr>
              <w:spacing w:before="120" w:after="120" w:line="240" w:lineRule="auto"/>
              <w:jc w:val="center"/>
              <w:rPr>
                <w:rFonts w:ascii="Times New Roman" w:eastAsia="Times New Roman" w:hAnsi="Times New Roman" w:cs="Times New Roman"/>
                <w:b/>
                <w:color w:val="000000"/>
                <w:sz w:val="20"/>
                <w:szCs w:val="20"/>
                <w:lang w:val="en-US" w:eastAsia="tr-TR"/>
              </w:rPr>
            </w:pPr>
            <w:r w:rsidRPr="0063183F">
              <w:rPr>
                <w:rFonts w:ascii="Times New Roman" w:eastAsia="Times New Roman" w:hAnsi="Times New Roman" w:cs="Times New Roman"/>
                <w:b/>
                <w:color w:val="000000"/>
                <w:sz w:val="20"/>
                <w:szCs w:val="20"/>
                <w:lang w:val="en-US" w:eastAsia="tr-TR"/>
              </w:rPr>
              <w:t xml:space="preserve">Social Science </w:t>
            </w:r>
          </w:p>
        </w:tc>
      </w:tr>
      <w:tr w:rsidR="0063183F" w:rsidRPr="0063183F" w:rsidTr="0063183F">
        <w:tblPrEx>
          <w:tblBorders>
            <w:insideH w:val="single" w:sz="6" w:space="0" w:color="auto"/>
            <w:insideV w:val="single" w:sz="6" w:space="0" w:color="auto"/>
          </w:tblBorders>
        </w:tblPrEx>
        <w:trPr>
          <w:trHeight w:val="138"/>
        </w:trPr>
        <w:tc>
          <w:tcPr>
            <w:tcW w:w="1153" w:type="pct"/>
            <w:gridSpan w:val="3"/>
            <w:tcBorders>
              <w:top w:val="single" w:sz="6" w:space="0" w:color="auto"/>
              <w:left w:val="single" w:sz="12" w:space="0" w:color="auto"/>
              <w:bottom w:val="single" w:sz="12" w:space="0" w:color="auto"/>
              <w:right w:val="single" w:sz="4" w:space="0" w:color="auto"/>
            </w:tcBorders>
          </w:tcPr>
          <w:p w:rsidR="0063183F" w:rsidRPr="0063183F" w:rsidRDefault="0063183F" w:rsidP="0063183F">
            <w:pPr>
              <w:spacing w:after="0" w:line="240" w:lineRule="auto"/>
              <w:jc w:val="center"/>
              <w:rPr>
                <w:rFonts w:ascii="Times New Roman" w:eastAsia="Times New Roman" w:hAnsi="Times New Roman" w:cs="Times New Roman"/>
                <w:color w:val="000000"/>
                <w:lang w:val="en-US" w:eastAsia="tr-TR"/>
              </w:rPr>
            </w:pPr>
          </w:p>
        </w:tc>
        <w:tc>
          <w:tcPr>
            <w:tcW w:w="1169" w:type="pct"/>
            <w:gridSpan w:val="4"/>
            <w:tcBorders>
              <w:top w:val="single" w:sz="6" w:space="0" w:color="auto"/>
              <w:left w:val="single" w:sz="4" w:space="0" w:color="auto"/>
              <w:bottom w:val="single" w:sz="12" w:space="0" w:color="auto"/>
              <w:right w:val="single" w:sz="4" w:space="0" w:color="auto"/>
            </w:tcBorders>
          </w:tcPr>
          <w:p w:rsidR="0063183F" w:rsidRPr="0063183F" w:rsidRDefault="0063183F" w:rsidP="0063183F">
            <w:pPr>
              <w:spacing w:after="0" w:line="240" w:lineRule="auto"/>
              <w:jc w:val="center"/>
              <w:rPr>
                <w:rFonts w:ascii="Times New Roman" w:eastAsia="Times New Roman" w:hAnsi="Times New Roman" w:cs="Times New Roman"/>
                <w:color w:val="000000"/>
                <w:sz w:val="24"/>
                <w:szCs w:val="24"/>
                <w:lang w:val="en-US" w:eastAsia="tr-TR"/>
              </w:rPr>
            </w:pPr>
          </w:p>
        </w:tc>
        <w:tc>
          <w:tcPr>
            <w:tcW w:w="1513" w:type="pct"/>
            <w:gridSpan w:val="4"/>
            <w:tcBorders>
              <w:top w:val="single" w:sz="6" w:space="0" w:color="auto"/>
              <w:left w:val="single" w:sz="4" w:space="0" w:color="auto"/>
              <w:bottom w:val="single" w:sz="12" w:space="0" w:color="auto"/>
            </w:tcBorders>
          </w:tcPr>
          <w:p w:rsidR="0063183F" w:rsidRPr="0063183F" w:rsidRDefault="0063183F" w:rsidP="0063183F">
            <w:pPr>
              <w:spacing w:after="0" w:line="240" w:lineRule="auto"/>
              <w:jc w:val="center"/>
              <w:rPr>
                <w:rFonts w:ascii="Times New Roman" w:eastAsia="Times New Roman" w:hAnsi="Times New Roman" w:cs="Times New Roman"/>
                <w:color w:val="000000"/>
                <w:sz w:val="24"/>
                <w:szCs w:val="24"/>
                <w:lang w:val="en-US" w:eastAsia="tr-TR"/>
              </w:rPr>
            </w:pPr>
            <w:r w:rsidRPr="0063183F">
              <w:rPr>
                <w:rFonts w:ascii="Times New Roman" w:eastAsia="Times New Roman" w:hAnsi="Times New Roman" w:cs="Times New Roman"/>
                <w:color w:val="000000"/>
                <w:sz w:val="24"/>
                <w:szCs w:val="24"/>
                <w:lang w:val="en-US" w:eastAsia="tr-TR"/>
              </w:rPr>
              <w:t xml:space="preserve">  x</w:t>
            </w:r>
          </w:p>
        </w:tc>
        <w:tc>
          <w:tcPr>
            <w:tcW w:w="1165" w:type="pct"/>
            <w:gridSpan w:val="2"/>
            <w:tcBorders>
              <w:top w:val="single" w:sz="6" w:space="0" w:color="auto"/>
              <w:left w:val="single" w:sz="4" w:space="0" w:color="auto"/>
              <w:bottom w:val="single" w:sz="12" w:space="0" w:color="auto"/>
            </w:tcBorders>
          </w:tcPr>
          <w:p w:rsidR="0063183F" w:rsidRPr="0063183F" w:rsidRDefault="0063183F" w:rsidP="0063183F">
            <w:pPr>
              <w:spacing w:after="0" w:line="240" w:lineRule="auto"/>
              <w:jc w:val="center"/>
              <w:rPr>
                <w:rFonts w:ascii="Times New Roman" w:eastAsia="Times New Roman" w:hAnsi="Times New Roman" w:cs="Times New Roman"/>
                <w:color w:val="000000"/>
                <w:lang w:val="en-US" w:eastAsia="tr-TR"/>
              </w:rPr>
            </w:pPr>
          </w:p>
        </w:tc>
      </w:tr>
      <w:tr w:rsidR="0063183F" w:rsidRPr="0063183F" w:rsidTr="0063183F">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63183F" w:rsidRPr="0063183F" w:rsidRDefault="0063183F" w:rsidP="0063183F">
            <w:pPr>
              <w:spacing w:after="0" w:line="240" w:lineRule="auto"/>
              <w:jc w:val="center"/>
              <w:rPr>
                <w:rFonts w:ascii="Times New Roman" w:eastAsia="Times New Roman" w:hAnsi="Times New Roman" w:cs="Times New Roman"/>
                <w:b/>
                <w:color w:val="000000"/>
                <w:sz w:val="20"/>
                <w:szCs w:val="20"/>
                <w:lang w:val="en-US" w:eastAsia="tr-TR"/>
              </w:rPr>
            </w:pPr>
            <w:r w:rsidRPr="0063183F">
              <w:rPr>
                <w:rFonts w:ascii="Times New Roman" w:eastAsia="Times New Roman" w:hAnsi="Times New Roman" w:cs="Times New Roman"/>
                <w:b/>
                <w:color w:val="000000"/>
                <w:sz w:val="20"/>
                <w:szCs w:val="20"/>
                <w:lang w:val="en-US" w:eastAsia="tr-TR"/>
              </w:rPr>
              <w:t>ASSESSMENT CRITERIA</w:t>
            </w:r>
          </w:p>
        </w:tc>
      </w:tr>
      <w:tr w:rsidR="0063183F" w:rsidRPr="0063183F" w:rsidTr="0063183F">
        <w:tc>
          <w:tcPr>
            <w:tcW w:w="1964" w:type="pct"/>
            <w:gridSpan w:val="5"/>
            <w:vMerge w:val="restart"/>
            <w:tcBorders>
              <w:top w:val="single" w:sz="12" w:space="0" w:color="auto"/>
              <w:left w:val="single" w:sz="12" w:space="0" w:color="auto"/>
              <w:bottom w:val="single" w:sz="12" w:space="0" w:color="auto"/>
              <w:right w:val="single" w:sz="12" w:space="0" w:color="auto"/>
            </w:tcBorders>
            <w:vAlign w:val="center"/>
          </w:tcPr>
          <w:p w:rsidR="0063183F" w:rsidRPr="0063183F" w:rsidRDefault="0063183F" w:rsidP="0063183F">
            <w:pPr>
              <w:spacing w:after="0" w:line="240" w:lineRule="auto"/>
              <w:jc w:val="center"/>
              <w:rPr>
                <w:rFonts w:ascii="Times New Roman" w:eastAsia="Times New Roman" w:hAnsi="Times New Roman" w:cs="Times New Roman"/>
                <w:b/>
                <w:color w:val="000000"/>
                <w:sz w:val="20"/>
                <w:szCs w:val="20"/>
                <w:lang w:val="en-US" w:eastAsia="tr-TR"/>
              </w:rPr>
            </w:pPr>
            <w:r w:rsidRPr="0063183F">
              <w:rPr>
                <w:rFonts w:ascii="Times New Roman" w:eastAsia="Times New Roman" w:hAnsi="Times New Roman" w:cs="Times New Roman"/>
                <w:b/>
                <w:color w:val="000000"/>
                <w:sz w:val="20"/>
                <w:szCs w:val="20"/>
                <w:lang w:val="en-US" w:eastAsia="tr-TR"/>
              </w:rPr>
              <w:t>MID-TERM</w:t>
            </w:r>
          </w:p>
        </w:tc>
        <w:tc>
          <w:tcPr>
            <w:tcW w:w="1126" w:type="pct"/>
            <w:gridSpan w:val="5"/>
            <w:tcBorders>
              <w:top w:val="single" w:sz="12" w:space="0" w:color="auto"/>
              <w:left w:val="single" w:sz="12" w:space="0" w:color="auto"/>
              <w:bottom w:val="single" w:sz="8" w:space="0" w:color="auto"/>
              <w:right w:val="single" w:sz="4" w:space="0" w:color="auto"/>
            </w:tcBorders>
            <w:vAlign w:val="center"/>
          </w:tcPr>
          <w:p w:rsidR="0063183F" w:rsidRPr="0063183F" w:rsidRDefault="0063183F" w:rsidP="0063183F">
            <w:pPr>
              <w:spacing w:after="0" w:line="240" w:lineRule="auto"/>
              <w:jc w:val="center"/>
              <w:rPr>
                <w:rFonts w:ascii="Times New Roman" w:eastAsia="Times New Roman" w:hAnsi="Times New Roman" w:cs="Times New Roman"/>
                <w:b/>
                <w:color w:val="000000"/>
                <w:sz w:val="20"/>
                <w:szCs w:val="20"/>
                <w:lang w:val="en-US" w:eastAsia="tr-TR"/>
              </w:rPr>
            </w:pPr>
            <w:r w:rsidRPr="0063183F">
              <w:rPr>
                <w:rFonts w:ascii="Times New Roman" w:eastAsia="Times New Roman" w:hAnsi="Times New Roman" w:cs="Times New Roman"/>
                <w:b/>
                <w:color w:val="000000"/>
                <w:sz w:val="20"/>
                <w:szCs w:val="20"/>
                <w:lang w:val="en-US" w:eastAsia="tr-TR"/>
              </w:rPr>
              <w:t>Evaluation Type</w:t>
            </w:r>
          </w:p>
        </w:tc>
        <w:tc>
          <w:tcPr>
            <w:tcW w:w="745" w:type="pct"/>
            <w:tcBorders>
              <w:top w:val="single" w:sz="12" w:space="0" w:color="auto"/>
              <w:left w:val="single" w:sz="4" w:space="0" w:color="auto"/>
              <w:bottom w:val="single" w:sz="8" w:space="0" w:color="auto"/>
              <w:right w:val="single" w:sz="8" w:space="0" w:color="auto"/>
            </w:tcBorders>
            <w:vAlign w:val="center"/>
          </w:tcPr>
          <w:p w:rsidR="0063183F" w:rsidRPr="0063183F" w:rsidRDefault="0063183F" w:rsidP="0063183F">
            <w:pPr>
              <w:spacing w:after="0" w:line="240" w:lineRule="auto"/>
              <w:jc w:val="center"/>
              <w:rPr>
                <w:rFonts w:ascii="Times New Roman" w:eastAsia="Times New Roman" w:hAnsi="Times New Roman" w:cs="Times New Roman"/>
                <w:b/>
                <w:color w:val="000000"/>
                <w:sz w:val="20"/>
                <w:szCs w:val="20"/>
                <w:lang w:val="en-US" w:eastAsia="tr-TR"/>
              </w:rPr>
            </w:pPr>
            <w:r w:rsidRPr="0063183F">
              <w:rPr>
                <w:rFonts w:ascii="Times New Roman" w:eastAsia="Times New Roman" w:hAnsi="Times New Roman" w:cs="Times New Roman"/>
                <w:b/>
                <w:color w:val="000000"/>
                <w:sz w:val="20"/>
                <w:szCs w:val="20"/>
                <w:lang w:val="en-US" w:eastAsia="tr-TR"/>
              </w:rPr>
              <w:t>Quantity</w:t>
            </w:r>
          </w:p>
        </w:tc>
        <w:tc>
          <w:tcPr>
            <w:tcW w:w="1165" w:type="pct"/>
            <w:gridSpan w:val="2"/>
            <w:tcBorders>
              <w:top w:val="single" w:sz="12" w:space="0" w:color="auto"/>
              <w:left w:val="single" w:sz="8" w:space="0" w:color="auto"/>
              <w:bottom w:val="single" w:sz="8" w:space="0" w:color="auto"/>
              <w:right w:val="single" w:sz="12" w:space="0" w:color="auto"/>
            </w:tcBorders>
            <w:vAlign w:val="center"/>
          </w:tcPr>
          <w:p w:rsidR="0063183F" w:rsidRPr="0063183F" w:rsidRDefault="0063183F" w:rsidP="0063183F">
            <w:pPr>
              <w:spacing w:after="0" w:line="240" w:lineRule="auto"/>
              <w:jc w:val="center"/>
              <w:rPr>
                <w:rFonts w:ascii="Times New Roman" w:eastAsia="Times New Roman" w:hAnsi="Times New Roman" w:cs="Times New Roman"/>
                <w:b/>
                <w:color w:val="000000"/>
                <w:sz w:val="20"/>
                <w:szCs w:val="20"/>
                <w:lang w:val="en-US" w:eastAsia="tr-TR"/>
              </w:rPr>
            </w:pPr>
            <w:r w:rsidRPr="0063183F">
              <w:rPr>
                <w:rFonts w:ascii="Times New Roman" w:eastAsia="Times New Roman" w:hAnsi="Times New Roman" w:cs="Times New Roman"/>
                <w:b/>
                <w:color w:val="000000"/>
                <w:sz w:val="20"/>
                <w:szCs w:val="20"/>
                <w:lang w:val="en-US" w:eastAsia="tr-TR"/>
              </w:rPr>
              <w:t>%</w:t>
            </w:r>
          </w:p>
        </w:tc>
      </w:tr>
      <w:tr w:rsidR="0063183F" w:rsidRPr="0063183F" w:rsidTr="0063183F">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63183F" w:rsidRPr="0063183F" w:rsidRDefault="0063183F" w:rsidP="0063183F">
            <w:pPr>
              <w:spacing w:after="0" w:line="240" w:lineRule="auto"/>
              <w:rPr>
                <w:rFonts w:ascii="Times New Roman" w:eastAsia="Times New Roman" w:hAnsi="Times New Roman" w:cs="Times New Roman"/>
                <w:b/>
                <w:color w:val="000000"/>
                <w:sz w:val="20"/>
                <w:szCs w:val="20"/>
                <w:lang w:val="en-US" w:eastAsia="tr-TR"/>
              </w:rPr>
            </w:pPr>
          </w:p>
        </w:tc>
        <w:tc>
          <w:tcPr>
            <w:tcW w:w="1126" w:type="pct"/>
            <w:gridSpan w:val="5"/>
            <w:tcBorders>
              <w:top w:val="single" w:sz="8" w:space="0" w:color="auto"/>
              <w:left w:val="single" w:sz="12" w:space="0" w:color="auto"/>
              <w:bottom w:val="single" w:sz="4" w:space="0" w:color="auto"/>
              <w:right w:val="single" w:sz="4" w:space="0" w:color="auto"/>
            </w:tcBorders>
            <w:vAlign w:val="center"/>
          </w:tcPr>
          <w:p w:rsidR="0063183F" w:rsidRPr="0063183F" w:rsidRDefault="0063183F" w:rsidP="0063183F">
            <w:pPr>
              <w:spacing w:after="0" w:line="240" w:lineRule="auto"/>
              <w:rPr>
                <w:rFonts w:ascii="Times New Roman" w:eastAsia="Times New Roman" w:hAnsi="Times New Roman" w:cs="Times New Roman"/>
                <w:color w:val="000000"/>
                <w:sz w:val="20"/>
                <w:szCs w:val="20"/>
                <w:lang w:val="en-US" w:eastAsia="tr-TR"/>
              </w:rPr>
            </w:pPr>
            <w:r w:rsidRPr="0063183F">
              <w:rPr>
                <w:rFonts w:ascii="Times New Roman" w:eastAsia="Times New Roman" w:hAnsi="Times New Roman" w:cs="Times New Roman"/>
                <w:color w:val="000000"/>
                <w:sz w:val="20"/>
                <w:szCs w:val="20"/>
                <w:lang w:val="en-US" w:eastAsia="tr-TR"/>
              </w:rPr>
              <w:t>1st Mid-Term</w:t>
            </w:r>
          </w:p>
        </w:tc>
        <w:tc>
          <w:tcPr>
            <w:tcW w:w="745" w:type="pct"/>
            <w:tcBorders>
              <w:top w:val="single" w:sz="8" w:space="0" w:color="auto"/>
              <w:left w:val="single" w:sz="4" w:space="0" w:color="auto"/>
              <w:bottom w:val="single" w:sz="4" w:space="0" w:color="auto"/>
              <w:right w:val="single" w:sz="8" w:space="0" w:color="auto"/>
            </w:tcBorders>
          </w:tcPr>
          <w:p w:rsidR="0063183F" w:rsidRPr="0063183F" w:rsidRDefault="0063183F" w:rsidP="0063183F">
            <w:pPr>
              <w:spacing w:after="0" w:line="240" w:lineRule="auto"/>
              <w:jc w:val="center"/>
              <w:rPr>
                <w:rFonts w:ascii="Times New Roman" w:eastAsia="Times New Roman" w:hAnsi="Times New Roman" w:cs="Times New Roman"/>
                <w:color w:val="000000"/>
                <w:sz w:val="24"/>
                <w:szCs w:val="24"/>
                <w:lang w:eastAsia="tr-TR"/>
              </w:rPr>
            </w:pPr>
            <w:r w:rsidRPr="0063183F">
              <w:rPr>
                <w:rFonts w:ascii="Times New Roman" w:eastAsia="Times New Roman" w:hAnsi="Times New Roman" w:cs="Times New Roman"/>
                <w:color w:val="000000"/>
                <w:sz w:val="24"/>
                <w:szCs w:val="24"/>
                <w:lang w:eastAsia="tr-TR"/>
              </w:rPr>
              <w:t xml:space="preserve">1 </w:t>
            </w:r>
          </w:p>
        </w:tc>
        <w:tc>
          <w:tcPr>
            <w:tcW w:w="1165" w:type="pct"/>
            <w:gridSpan w:val="2"/>
            <w:tcBorders>
              <w:top w:val="single" w:sz="8" w:space="0" w:color="auto"/>
              <w:left w:val="single" w:sz="8" w:space="0" w:color="auto"/>
              <w:bottom w:val="single" w:sz="4" w:space="0" w:color="auto"/>
              <w:right w:val="single" w:sz="12" w:space="0" w:color="auto"/>
            </w:tcBorders>
            <w:shd w:val="clear" w:color="auto" w:fill="auto"/>
          </w:tcPr>
          <w:p w:rsidR="0063183F" w:rsidRPr="0063183F" w:rsidRDefault="0063183F" w:rsidP="0063183F">
            <w:pPr>
              <w:spacing w:after="0" w:line="240" w:lineRule="auto"/>
              <w:jc w:val="center"/>
              <w:rPr>
                <w:rFonts w:ascii="Times New Roman" w:eastAsia="Times New Roman" w:hAnsi="Times New Roman" w:cs="Times New Roman"/>
                <w:color w:val="000000"/>
                <w:sz w:val="20"/>
                <w:szCs w:val="20"/>
                <w:lang w:eastAsia="tr-TR"/>
              </w:rPr>
            </w:pPr>
            <w:r w:rsidRPr="0063183F">
              <w:rPr>
                <w:rFonts w:ascii="Times New Roman" w:eastAsia="Times New Roman" w:hAnsi="Times New Roman" w:cs="Times New Roman"/>
                <w:color w:val="000000"/>
                <w:sz w:val="20"/>
                <w:szCs w:val="20"/>
                <w:lang w:eastAsia="tr-TR"/>
              </w:rPr>
              <w:t xml:space="preserve"> 25</w:t>
            </w:r>
          </w:p>
        </w:tc>
      </w:tr>
      <w:tr w:rsidR="0063183F" w:rsidRPr="0063183F" w:rsidTr="0063183F">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63183F" w:rsidRPr="0063183F" w:rsidRDefault="0063183F" w:rsidP="0063183F">
            <w:pPr>
              <w:spacing w:after="0" w:line="240" w:lineRule="auto"/>
              <w:rPr>
                <w:rFonts w:ascii="Times New Roman" w:eastAsia="Times New Roman" w:hAnsi="Times New Roman" w:cs="Times New Roman"/>
                <w:b/>
                <w:color w:val="000000"/>
                <w:sz w:val="20"/>
                <w:szCs w:val="20"/>
                <w:lang w:val="en-US" w:eastAsia="tr-TR"/>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63183F" w:rsidRPr="0063183F" w:rsidRDefault="0063183F" w:rsidP="0063183F">
            <w:pPr>
              <w:spacing w:after="0" w:line="240" w:lineRule="auto"/>
              <w:rPr>
                <w:rFonts w:ascii="Times New Roman" w:eastAsia="Times New Roman" w:hAnsi="Times New Roman" w:cs="Times New Roman"/>
                <w:color w:val="000000"/>
                <w:sz w:val="20"/>
                <w:szCs w:val="20"/>
                <w:lang w:val="en-US" w:eastAsia="tr-TR"/>
              </w:rPr>
            </w:pPr>
            <w:r w:rsidRPr="0063183F">
              <w:rPr>
                <w:rFonts w:ascii="Times New Roman" w:eastAsia="Times New Roman" w:hAnsi="Times New Roman" w:cs="Times New Roman"/>
                <w:color w:val="000000"/>
                <w:sz w:val="20"/>
                <w:szCs w:val="20"/>
                <w:lang w:val="en-US" w:eastAsia="tr-TR"/>
              </w:rPr>
              <w:t>2nd Mid-Term</w:t>
            </w:r>
          </w:p>
        </w:tc>
        <w:tc>
          <w:tcPr>
            <w:tcW w:w="745" w:type="pct"/>
            <w:tcBorders>
              <w:top w:val="single" w:sz="4" w:space="0" w:color="auto"/>
              <w:left w:val="single" w:sz="4" w:space="0" w:color="auto"/>
              <w:bottom w:val="single" w:sz="4" w:space="0" w:color="auto"/>
              <w:right w:val="single" w:sz="8" w:space="0" w:color="auto"/>
            </w:tcBorders>
          </w:tcPr>
          <w:p w:rsidR="0063183F" w:rsidRPr="0063183F" w:rsidRDefault="0063183F" w:rsidP="0063183F">
            <w:pPr>
              <w:spacing w:after="0" w:line="240" w:lineRule="auto"/>
              <w:jc w:val="center"/>
              <w:rPr>
                <w:rFonts w:ascii="Times New Roman" w:eastAsia="Times New Roman" w:hAnsi="Times New Roman" w:cs="Times New Roman"/>
                <w:color w:val="000000"/>
                <w:sz w:val="24"/>
                <w:szCs w:val="24"/>
                <w:lang w:eastAsia="tr-TR"/>
              </w:rPr>
            </w:pPr>
            <w:r w:rsidRPr="0063183F">
              <w:rPr>
                <w:rFonts w:ascii="Times New Roman" w:eastAsia="Times New Roman" w:hAnsi="Times New Roman" w:cs="Times New Roman"/>
                <w:color w:val="000000"/>
                <w:sz w:val="24"/>
                <w:szCs w:val="24"/>
                <w:lang w:eastAsia="tr-TR"/>
              </w:rPr>
              <w:t>1</w:t>
            </w:r>
          </w:p>
        </w:tc>
        <w:tc>
          <w:tcPr>
            <w:tcW w:w="1165" w:type="pct"/>
            <w:gridSpan w:val="2"/>
            <w:tcBorders>
              <w:top w:val="single" w:sz="4" w:space="0" w:color="auto"/>
              <w:left w:val="single" w:sz="8" w:space="0" w:color="auto"/>
              <w:bottom w:val="single" w:sz="4" w:space="0" w:color="auto"/>
              <w:right w:val="single" w:sz="12" w:space="0" w:color="auto"/>
            </w:tcBorders>
            <w:shd w:val="clear" w:color="auto" w:fill="auto"/>
          </w:tcPr>
          <w:p w:rsidR="0063183F" w:rsidRPr="0063183F" w:rsidRDefault="0063183F" w:rsidP="0063183F">
            <w:pPr>
              <w:spacing w:after="0" w:line="240" w:lineRule="auto"/>
              <w:jc w:val="center"/>
              <w:rPr>
                <w:rFonts w:ascii="Times New Roman" w:eastAsia="Times New Roman" w:hAnsi="Times New Roman" w:cs="Times New Roman"/>
                <w:color w:val="000000"/>
                <w:sz w:val="20"/>
                <w:szCs w:val="20"/>
                <w:lang w:eastAsia="tr-TR"/>
              </w:rPr>
            </w:pPr>
            <w:r w:rsidRPr="0063183F">
              <w:rPr>
                <w:rFonts w:ascii="Times New Roman" w:eastAsia="Times New Roman" w:hAnsi="Times New Roman" w:cs="Times New Roman"/>
                <w:color w:val="000000"/>
                <w:sz w:val="20"/>
                <w:szCs w:val="20"/>
                <w:lang w:eastAsia="tr-TR"/>
              </w:rPr>
              <w:t xml:space="preserve"> 25</w:t>
            </w:r>
          </w:p>
        </w:tc>
      </w:tr>
      <w:tr w:rsidR="0063183F" w:rsidRPr="0063183F" w:rsidTr="0063183F">
        <w:trPr>
          <w:trHeight w:val="333"/>
        </w:trPr>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63183F" w:rsidRPr="0063183F" w:rsidRDefault="0063183F" w:rsidP="0063183F">
            <w:pPr>
              <w:spacing w:after="0" w:line="240" w:lineRule="auto"/>
              <w:rPr>
                <w:rFonts w:ascii="Times New Roman" w:eastAsia="Times New Roman" w:hAnsi="Times New Roman" w:cs="Times New Roman"/>
                <w:b/>
                <w:color w:val="000000"/>
                <w:sz w:val="20"/>
                <w:szCs w:val="20"/>
                <w:lang w:val="en-US" w:eastAsia="tr-TR"/>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63183F" w:rsidRPr="0063183F" w:rsidRDefault="0063183F" w:rsidP="0063183F">
            <w:pPr>
              <w:spacing w:after="0" w:line="240" w:lineRule="auto"/>
              <w:rPr>
                <w:rFonts w:ascii="Times New Roman" w:eastAsia="Times New Roman" w:hAnsi="Times New Roman" w:cs="Times New Roman"/>
                <w:color w:val="000000"/>
                <w:sz w:val="20"/>
                <w:szCs w:val="20"/>
                <w:lang w:val="en-US" w:eastAsia="tr-TR"/>
              </w:rPr>
            </w:pPr>
            <w:r w:rsidRPr="0063183F">
              <w:rPr>
                <w:rFonts w:ascii="Times New Roman" w:eastAsia="Times New Roman" w:hAnsi="Times New Roman" w:cs="Times New Roman"/>
                <w:color w:val="000000"/>
                <w:sz w:val="20"/>
                <w:szCs w:val="20"/>
                <w:lang w:val="en-US" w:eastAsia="tr-TR"/>
              </w:rPr>
              <w:t>Quiz</w:t>
            </w:r>
          </w:p>
        </w:tc>
        <w:tc>
          <w:tcPr>
            <w:tcW w:w="745" w:type="pct"/>
            <w:tcBorders>
              <w:top w:val="single" w:sz="4" w:space="0" w:color="auto"/>
              <w:left w:val="single" w:sz="4" w:space="0" w:color="auto"/>
              <w:bottom w:val="single" w:sz="4" w:space="0" w:color="auto"/>
              <w:right w:val="single" w:sz="8" w:space="0" w:color="auto"/>
            </w:tcBorders>
          </w:tcPr>
          <w:p w:rsidR="0063183F" w:rsidRPr="0063183F" w:rsidRDefault="0063183F" w:rsidP="0063183F">
            <w:pPr>
              <w:spacing w:after="0" w:line="240" w:lineRule="auto"/>
              <w:rPr>
                <w:rFonts w:ascii="Times New Roman" w:eastAsia="Times New Roman" w:hAnsi="Times New Roman" w:cs="Times New Roman"/>
                <w:color w:val="000000"/>
                <w:sz w:val="24"/>
                <w:szCs w:val="24"/>
                <w:lang w:eastAsia="tr-TR"/>
              </w:rPr>
            </w:pPr>
          </w:p>
        </w:tc>
        <w:tc>
          <w:tcPr>
            <w:tcW w:w="1165" w:type="pct"/>
            <w:gridSpan w:val="2"/>
            <w:tcBorders>
              <w:top w:val="single" w:sz="4" w:space="0" w:color="auto"/>
              <w:left w:val="single" w:sz="8" w:space="0" w:color="auto"/>
              <w:bottom w:val="single" w:sz="4" w:space="0" w:color="auto"/>
              <w:right w:val="single" w:sz="12" w:space="0" w:color="auto"/>
            </w:tcBorders>
          </w:tcPr>
          <w:p w:rsidR="0063183F" w:rsidRPr="0063183F" w:rsidRDefault="0063183F" w:rsidP="0063183F">
            <w:pPr>
              <w:spacing w:after="0" w:line="240" w:lineRule="auto"/>
              <w:rPr>
                <w:rFonts w:ascii="Times New Roman" w:eastAsia="Times New Roman" w:hAnsi="Times New Roman" w:cs="Times New Roman"/>
                <w:color w:val="000000"/>
                <w:sz w:val="20"/>
                <w:szCs w:val="20"/>
                <w:lang w:eastAsia="tr-TR"/>
              </w:rPr>
            </w:pPr>
            <w:r w:rsidRPr="0063183F">
              <w:rPr>
                <w:rFonts w:ascii="Times New Roman" w:eastAsia="Times New Roman" w:hAnsi="Times New Roman" w:cs="Times New Roman"/>
                <w:color w:val="000000"/>
                <w:sz w:val="20"/>
                <w:szCs w:val="20"/>
                <w:lang w:eastAsia="tr-TR"/>
              </w:rPr>
              <w:t xml:space="preserve"> </w:t>
            </w:r>
          </w:p>
        </w:tc>
      </w:tr>
      <w:tr w:rsidR="0063183F" w:rsidRPr="0063183F" w:rsidTr="0063183F">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63183F" w:rsidRPr="0063183F" w:rsidRDefault="0063183F" w:rsidP="0063183F">
            <w:pPr>
              <w:spacing w:after="0" w:line="240" w:lineRule="auto"/>
              <w:rPr>
                <w:rFonts w:ascii="Times New Roman" w:eastAsia="Times New Roman" w:hAnsi="Times New Roman" w:cs="Times New Roman"/>
                <w:b/>
                <w:color w:val="000000"/>
                <w:sz w:val="20"/>
                <w:szCs w:val="20"/>
                <w:lang w:val="en-US" w:eastAsia="tr-TR"/>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63183F" w:rsidRPr="0063183F" w:rsidRDefault="0063183F" w:rsidP="0063183F">
            <w:pPr>
              <w:spacing w:after="0" w:line="240" w:lineRule="auto"/>
              <w:rPr>
                <w:rFonts w:ascii="Times New Roman" w:eastAsia="Times New Roman" w:hAnsi="Times New Roman" w:cs="Times New Roman"/>
                <w:color w:val="000000"/>
                <w:sz w:val="20"/>
                <w:szCs w:val="20"/>
                <w:lang w:val="en-US" w:eastAsia="tr-TR"/>
              </w:rPr>
            </w:pPr>
            <w:r w:rsidRPr="0063183F">
              <w:rPr>
                <w:rFonts w:ascii="Times New Roman" w:eastAsia="Times New Roman" w:hAnsi="Times New Roman" w:cs="Times New Roman"/>
                <w:color w:val="000000"/>
                <w:sz w:val="20"/>
                <w:szCs w:val="20"/>
                <w:lang w:val="en-US" w:eastAsia="tr-TR"/>
              </w:rPr>
              <w:t>Homework</w:t>
            </w:r>
          </w:p>
        </w:tc>
        <w:tc>
          <w:tcPr>
            <w:tcW w:w="745" w:type="pct"/>
            <w:tcBorders>
              <w:top w:val="single" w:sz="4" w:space="0" w:color="auto"/>
              <w:left w:val="single" w:sz="4" w:space="0" w:color="auto"/>
              <w:bottom w:val="single" w:sz="4" w:space="0" w:color="auto"/>
              <w:right w:val="single" w:sz="8" w:space="0" w:color="auto"/>
            </w:tcBorders>
          </w:tcPr>
          <w:p w:rsidR="0063183F" w:rsidRPr="0063183F" w:rsidRDefault="0063183F" w:rsidP="0063183F">
            <w:pPr>
              <w:spacing w:after="0" w:line="240" w:lineRule="auto"/>
              <w:jc w:val="center"/>
              <w:rPr>
                <w:rFonts w:ascii="Times New Roman" w:eastAsia="Times New Roman" w:hAnsi="Times New Roman" w:cs="Times New Roman"/>
                <w:color w:val="000000"/>
                <w:sz w:val="24"/>
                <w:szCs w:val="24"/>
                <w:lang w:eastAsia="tr-TR"/>
              </w:rPr>
            </w:pPr>
            <w:r w:rsidRPr="0063183F">
              <w:rPr>
                <w:rFonts w:ascii="Times New Roman" w:eastAsia="Times New Roman" w:hAnsi="Times New Roman" w:cs="Times New Roman"/>
                <w:color w:val="000000"/>
                <w:sz w:val="24"/>
                <w:szCs w:val="24"/>
                <w:lang w:eastAsia="tr-TR"/>
              </w:rPr>
              <w:t xml:space="preserve"> </w:t>
            </w:r>
          </w:p>
        </w:tc>
        <w:tc>
          <w:tcPr>
            <w:tcW w:w="1165" w:type="pct"/>
            <w:gridSpan w:val="2"/>
            <w:tcBorders>
              <w:top w:val="single" w:sz="4" w:space="0" w:color="auto"/>
              <w:left w:val="single" w:sz="8" w:space="0" w:color="auto"/>
              <w:bottom w:val="single" w:sz="4" w:space="0" w:color="auto"/>
              <w:right w:val="single" w:sz="12" w:space="0" w:color="auto"/>
            </w:tcBorders>
          </w:tcPr>
          <w:p w:rsidR="0063183F" w:rsidRPr="0063183F" w:rsidRDefault="0063183F" w:rsidP="0063183F">
            <w:pPr>
              <w:spacing w:after="0" w:line="240" w:lineRule="auto"/>
              <w:jc w:val="center"/>
              <w:rPr>
                <w:rFonts w:ascii="Times New Roman" w:eastAsia="Times New Roman" w:hAnsi="Times New Roman" w:cs="Times New Roman"/>
                <w:color w:val="000000"/>
                <w:sz w:val="24"/>
                <w:szCs w:val="24"/>
                <w:lang w:eastAsia="tr-TR"/>
              </w:rPr>
            </w:pPr>
            <w:r w:rsidRPr="0063183F">
              <w:rPr>
                <w:rFonts w:ascii="Times New Roman" w:eastAsia="Times New Roman" w:hAnsi="Times New Roman" w:cs="Times New Roman"/>
                <w:color w:val="000000"/>
                <w:sz w:val="24"/>
                <w:szCs w:val="24"/>
                <w:lang w:eastAsia="tr-TR"/>
              </w:rPr>
              <w:t xml:space="preserve">  </w:t>
            </w:r>
          </w:p>
        </w:tc>
      </w:tr>
      <w:tr w:rsidR="0063183F" w:rsidRPr="0063183F" w:rsidTr="0063183F">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63183F" w:rsidRPr="0063183F" w:rsidRDefault="0063183F" w:rsidP="0063183F">
            <w:pPr>
              <w:spacing w:after="0" w:line="240" w:lineRule="auto"/>
              <w:rPr>
                <w:rFonts w:ascii="Times New Roman" w:eastAsia="Times New Roman" w:hAnsi="Times New Roman" w:cs="Times New Roman"/>
                <w:b/>
                <w:color w:val="000000"/>
                <w:sz w:val="20"/>
                <w:szCs w:val="20"/>
                <w:lang w:val="en-US" w:eastAsia="tr-TR"/>
              </w:rPr>
            </w:pPr>
          </w:p>
        </w:tc>
        <w:tc>
          <w:tcPr>
            <w:tcW w:w="1126" w:type="pct"/>
            <w:gridSpan w:val="5"/>
            <w:tcBorders>
              <w:top w:val="single" w:sz="4" w:space="0" w:color="auto"/>
              <w:left w:val="single" w:sz="12" w:space="0" w:color="auto"/>
              <w:bottom w:val="single" w:sz="8" w:space="0" w:color="auto"/>
              <w:right w:val="single" w:sz="4" w:space="0" w:color="auto"/>
            </w:tcBorders>
            <w:vAlign w:val="center"/>
          </w:tcPr>
          <w:p w:rsidR="0063183F" w:rsidRPr="0063183F" w:rsidRDefault="0063183F" w:rsidP="0063183F">
            <w:pPr>
              <w:spacing w:after="0" w:line="240" w:lineRule="auto"/>
              <w:rPr>
                <w:rFonts w:ascii="Times New Roman" w:eastAsia="Times New Roman" w:hAnsi="Times New Roman" w:cs="Times New Roman"/>
                <w:color w:val="000000"/>
                <w:sz w:val="20"/>
                <w:szCs w:val="20"/>
                <w:lang w:val="en-US" w:eastAsia="tr-TR"/>
              </w:rPr>
            </w:pPr>
            <w:r w:rsidRPr="0063183F">
              <w:rPr>
                <w:rFonts w:ascii="Times New Roman" w:eastAsia="Times New Roman" w:hAnsi="Times New Roman" w:cs="Times New Roman"/>
                <w:color w:val="000000"/>
                <w:sz w:val="20"/>
                <w:szCs w:val="20"/>
                <w:lang w:val="en-US" w:eastAsia="tr-TR"/>
              </w:rPr>
              <w:t>Project</w:t>
            </w:r>
          </w:p>
        </w:tc>
        <w:tc>
          <w:tcPr>
            <w:tcW w:w="745" w:type="pct"/>
            <w:tcBorders>
              <w:top w:val="single" w:sz="4" w:space="0" w:color="auto"/>
              <w:left w:val="single" w:sz="4" w:space="0" w:color="auto"/>
              <w:bottom w:val="single" w:sz="8" w:space="0" w:color="auto"/>
              <w:right w:val="single" w:sz="8" w:space="0" w:color="auto"/>
            </w:tcBorders>
          </w:tcPr>
          <w:p w:rsidR="0063183F" w:rsidRPr="0063183F" w:rsidRDefault="0063183F" w:rsidP="0063183F">
            <w:pPr>
              <w:spacing w:after="0" w:line="240" w:lineRule="auto"/>
              <w:jc w:val="center"/>
              <w:rPr>
                <w:rFonts w:ascii="Times New Roman" w:eastAsia="Times New Roman" w:hAnsi="Times New Roman" w:cs="Times New Roman"/>
                <w:color w:val="000000"/>
                <w:sz w:val="24"/>
                <w:szCs w:val="24"/>
                <w:lang w:eastAsia="tr-TR"/>
              </w:rPr>
            </w:pPr>
            <w:r w:rsidRPr="0063183F">
              <w:rPr>
                <w:rFonts w:ascii="Times New Roman" w:eastAsia="Times New Roman" w:hAnsi="Times New Roman" w:cs="Times New Roman"/>
                <w:color w:val="000000"/>
                <w:sz w:val="24"/>
                <w:szCs w:val="24"/>
                <w:lang w:eastAsia="tr-TR"/>
              </w:rPr>
              <w:t xml:space="preserve"> </w:t>
            </w:r>
          </w:p>
        </w:tc>
        <w:tc>
          <w:tcPr>
            <w:tcW w:w="1165" w:type="pct"/>
            <w:gridSpan w:val="2"/>
            <w:tcBorders>
              <w:top w:val="single" w:sz="4" w:space="0" w:color="auto"/>
              <w:left w:val="single" w:sz="8" w:space="0" w:color="auto"/>
              <w:bottom w:val="single" w:sz="8" w:space="0" w:color="auto"/>
              <w:right w:val="single" w:sz="12" w:space="0" w:color="auto"/>
            </w:tcBorders>
          </w:tcPr>
          <w:p w:rsidR="0063183F" w:rsidRPr="0063183F" w:rsidRDefault="0063183F" w:rsidP="0063183F">
            <w:pPr>
              <w:spacing w:after="0" w:line="240" w:lineRule="auto"/>
              <w:jc w:val="center"/>
              <w:rPr>
                <w:rFonts w:ascii="Times New Roman" w:eastAsia="Times New Roman" w:hAnsi="Times New Roman" w:cs="Times New Roman"/>
                <w:color w:val="000000"/>
                <w:sz w:val="24"/>
                <w:szCs w:val="24"/>
                <w:lang w:eastAsia="tr-TR"/>
              </w:rPr>
            </w:pPr>
            <w:r w:rsidRPr="0063183F">
              <w:rPr>
                <w:rFonts w:ascii="Times New Roman" w:eastAsia="Times New Roman" w:hAnsi="Times New Roman" w:cs="Times New Roman"/>
                <w:color w:val="000000"/>
                <w:sz w:val="24"/>
                <w:szCs w:val="24"/>
                <w:lang w:eastAsia="tr-TR"/>
              </w:rPr>
              <w:t xml:space="preserve"> </w:t>
            </w:r>
          </w:p>
        </w:tc>
      </w:tr>
      <w:tr w:rsidR="0063183F" w:rsidRPr="0063183F" w:rsidTr="0063183F">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63183F" w:rsidRPr="0063183F" w:rsidRDefault="0063183F" w:rsidP="0063183F">
            <w:pPr>
              <w:spacing w:after="0" w:line="240" w:lineRule="auto"/>
              <w:rPr>
                <w:rFonts w:ascii="Times New Roman" w:eastAsia="Times New Roman" w:hAnsi="Times New Roman" w:cs="Times New Roman"/>
                <w:b/>
                <w:color w:val="000000"/>
                <w:sz w:val="20"/>
                <w:szCs w:val="20"/>
                <w:lang w:val="en-US" w:eastAsia="tr-TR"/>
              </w:rPr>
            </w:pPr>
          </w:p>
        </w:tc>
        <w:tc>
          <w:tcPr>
            <w:tcW w:w="1126" w:type="pct"/>
            <w:gridSpan w:val="5"/>
            <w:tcBorders>
              <w:top w:val="single" w:sz="8" w:space="0" w:color="auto"/>
              <w:left w:val="single" w:sz="12" w:space="0" w:color="auto"/>
              <w:bottom w:val="single" w:sz="8" w:space="0" w:color="auto"/>
              <w:right w:val="single" w:sz="4" w:space="0" w:color="auto"/>
            </w:tcBorders>
            <w:vAlign w:val="center"/>
          </w:tcPr>
          <w:p w:rsidR="0063183F" w:rsidRPr="0063183F" w:rsidRDefault="0063183F" w:rsidP="0063183F">
            <w:pPr>
              <w:spacing w:after="0" w:line="240" w:lineRule="auto"/>
              <w:rPr>
                <w:rFonts w:ascii="Times New Roman" w:eastAsia="Times New Roman" w:hAnsi="Times New Roman" w:cs="Times New Roman"/>
                <w:color w:val="000000"/>
                <w:sz w:val="20"/>
                <w:szCs w:val="20"/>
                <w:lang w:val="en-US" w:eastAsia="tr-TR"/>
              </w:rPr>
            </w:pPr>
            <w:r w:rsidRPr="0063183F">
              <w:rPr>
                <w:rFonts w:ascii="Times New Roman" w:eastAsia="Times New Roman" w:hAnsi="Times New Roman" w:cs="Times New Roman"/>
                <w:color w:val="000000"/>
                <w:sz w:val="20"/>
                <w:szCs w:val="20"/>
                <w:lang w:val="en-US" w:eastAsia="tr-TR"/>
              </w:rPr>
              <w:t>Report</w:t>
            </w:r>
          </w:p>
        </w:tc>
        <w:tc>
          <w:tcPr>
            <w:tcW w:w="745" w:type="pct"/>
            <w:tcBorders>
              <w:top w:val="single" w:sz="8" w:space="0" w:color="auto"/>
              <w:left w:val="single" w:sz="4" w:space="0" w:color="auto"/>
              <w:bottom w:val="single" w:sz="8" w:space="0" w:color="auto"/>
              <w:right w:val="single" w:sz="8" w:space="0" w:color="auto"/>
            </w:tcBorders>
          </w:tcPr>
          <w:p w:rsidR="0063183F" w:rsidRPr="0063183F" w:rsidRDefault="0063183F" w:rsidP="0063183F">
            <w:pPr>
              <w:spacing w:after="0" w:line="240" w:lineRule="auto"/>
              <w:jc w:val="center"/>
              <w:rPr>
                <w:rFonts w:ascii="Times New Roman" w:eastAsia="Times New Roman" w:hAnsi="Times New Roman" w:cs="Times New Roman"/>
                <w:color w:val="000000"/>
                <w:sz w:val="24"/>
                <w:szCs w:val="24"/>
                <w:lang w:eastAsia="tr-TR"/>
              </w:rPr>
            </w:pPr>
          </w:p>
        </w:tc>
        <w:tc>
          <w:tcPr>
            <w:tcW w:w="1165" w:type="pct"/>
            <w:gridSpan w:val="2"/>
            <w:tcBorders>
              <w:top w:val="single" w:sz="8" w:space="0" w:color="auto"/>
              <w:left w:val="single" w:sz="8" w:space="0" w:color="auto"/>
              <w:bottom w:val="single" w:sz="8" w:space="0" w:color="auto"/>
              <w:right w:val="single" w:sz="12" w:space="0" w:color="auto"/>
            </w:tcBorders>
          </w:tcPr>
          <w:p w:rsidR="0063183F" w:rsidRPr="0063183F" w:rsidRDefault="0063183F" w:rsidP="0063183F">
            <w:pPr>
              <w:spacing w:after="0" w:line="240" w:lineRule="auto"/>
              <w:rPr>
                <w:rFonts w:ascii="Times New Roman" w:eastAsia="Times New Roman" w:hAnsi="Times New Roman" w:cs="Times New Roman"/>
                <w:color w:val="000000"/>
                <w:sz w:val="24"/>
                <w:szCs w:val="24"/>
                <w:lang w:eastAsia="tr-TR"/>
              </w:rPr>
            </w:pPr>
          </w:p>
        </w:tc>
      </w:tr>
      <w:tr w:rsidR="0063183F" w:rsidRPr="0063183F" w:rsidTr="0063183F">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63183F" w:rsidRPr="0063183F" w:rsidRDefault="0063183F" w:rsidP="0063183F">
            <w:pPr>
              <w:spacing w:after="0" w:line="240" w:lineRule="auto"/>
              <w:rPr>
                <w:rFonts w:ascii="Times New Roman" w:eastAsia="Times New Roman" w:hAnsi="Times New Roman" w:cs="Times New Roman"/>
                <w:b/>
                <w:color w:val="000000"/>
                <w:sz w:val="20"/>
                <w:szCs w:val="20"/>
                <w:lang w:val="en-US" w:eastAsia="tr-TR"/>
              </w:rPr>
            </w:pPr>
          </w:p>
        </w:tc>
        <w:tc>
          <w:tcPr>
            <w:tcW w:w="1126" w:type="pct"/>
            <w:gridSpan w:val="5"/>
            <w:tcBorders>
              <w:top w:val="single" w:sz="8" w:space="0" w:color="auto"/>
              <w:left w:val="single" w:sz="12" w:space="0" w:color="auto"/>
              <w:bottom w:val="single" w:sz="12" w:space="0" w:color="auto"/>
              <w:right w:val="single" w:sz="4" w:space="0" w:color="auto"/>
            </w:tcBorders>
            <w:vAlign w:val="center"/>
          </w:tcPr>
          <w:p w:rsidR="0063183F" w:rsidRPr="0063183F" w:rsidRDefault="0063183F" w:rsidP="0063183F">
            <w:pPr>
              <w:spacing w:after="0" w:line="240" w:lineRule="auto"/>
              <w:rPr>
                <w:rFonts w:ascii="Times New Roman" w:eastAsia="Times New Roman" w:hAnsi="Times New Roman" w:cs="Times New Roman"/>
                <w:color w:val="000000"/>
                <w:sz w:val="20"/>
                <w:szCs w:val="20"/>
                <w:lang w:val="en-US" w:eastAsia="tr-TR"/>
              </w:rPr>
            </w:pPr>
            <w:r w:rsidRPr="0063183F">
              <w:rPr>
                <w:rFonts w:ascii="Times New Roman" w:eastAsia="Times New Roman" w:hAnsi="Times New Roman" w:cs="Times New Roman"/>
                <w:color w:val="000000"/>
                <w:sz w:val="20"/>
                <w:szCs w:val="20"/>
                <w:lang w:val="en-US" w:eastAsia="tr-TR"/>
              </w:rPr>
              <w:t>Others (………)</w:t>
            </w:r>
          </w:p>
        </w:tc>
        <w:tc>
          <w:tcPr>
            <w:tcW w:w="745" w:type="pct"/>
            <w:tcBorders>
              <w:top w:val="single" w:sz="8" w:space="0" w:color="auto"/>
              <w:left w:val="single" w:sz="4" w:space="0" w:color="auto"/>
              <w:bottom w:val="single" w:sz="12" w:space="0" w:color="auto"/>
              <w:right w:val="single" w:sz="8" w:space="0" w:color="auto"/>
            </w:tcBorders>
          </w:tcPr>
          <w:p w:rsidR="0063183F" w:rsidRPr="0063183F" w:rsidRDefault="0063183F" w:rsidP="0063183F">
            <w:pPr>
              <w:spacing w:after="0" w:line="240" w:lineRule="auto"/>
              <w:rPr>
                <w:rFonts w:ascii="Times New Roman" w:eastAsia="Times New Roman" w:hAnsi="Times New Roman" w:cs="Times New Roman"/>
                <w:color w:val="000000"/>
                <w:sz w:val="24"/>
                <w:szCs w:val="24"/>
                <w:lang w:eastAsia="tr-TR"/>
              </w:rPr>
            </w:pPr>
          </w:p>
        </w:tc>
        <w:tc>
          <w:tcPr>
            <w:tcW w:w="1165" w:type="pct"/>
            <w:gridSpan w:val="2"/>
            <w:tcBorders>
              <w:top w:val="single" w:sz="8" w:space="0" w:color="auto"/>
              <w:left w:val="single" w:sz="8" w:space="0" w:color="auto"/>
              <w:bottom w:val="single" w:sz="12" w:space="0" w:color="auto"/>
              <w:right w:val="single" w:sz="12" w:space="0" w:color="auto"/>
            </w:tcBorders>
          </w:tcPr>
          <w:p w:rsidR="0063183F" w:rsidRPr="0063183F" w:rsidRDefault="0063183F" w:rsidP="0063183F">
            <w:pPr>
              <w:spacing w:after="0" w:line="240" w:lineRule="auto"/>
              <w:rPr>
                <w:rFonts w:ascii="Times New Roman" w:eastAsia="Times New Roman" w:hAnsi="Times New Roman" w:cs="Times New Roman"/>
                <w:color w:val="000000"/>
                <w:sz w:val="24"/>
                <w:szCs w:val="24"/>
                <w:lang w:eastAsia="tr-TR"/>
              </w:rPr>
            </w:pPr>
          </w:p>
        </w:tc>
      </w:tr>
      <w:tr w:rsidR="0063183F" w:rsidRPr="0063183F" w:rsidTr="0063183F">
        <w:trPr>
          <w:trHeight w:val="392"/>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63183F" w:rsidRPr="0063183F" w:rsidRDefault="0063183F" w:rsidP="0063183F">
            <w:pPr>
              <w:spacing w:after="0" w:line="240" w:lineRule="auto"/>
              <w:jc w:val="center"/>
              <w:rPr>
                <w:rFonts w:ascii="Times New Roman" w:eastAsia="Times New Roman" w:hAnsi="Times New Roman" w:cs="Times New Roman"/>
                <w:b/>
                <w:color w:val="000000"/>
                <w:sz w:val="20"/>
                <w:szCs w:val="20"/>
                <w:lang w:val="en-US" w:eastAsia="tr-TR"/>
              </w:rPr>
            </w:pPr>
            <w:r w:rsidRPr="0063183F">
              <w:rPr>
                <w:rFonts w:ascii="Times New Roman" w:eastAsia="Times New Roman" w:hAnsi="Times New Roman" w:cs="Times New Roman"/>
                <w:b/>
                <w:color w:val="000000"/>
                <w:sz w:val="20"/>
                <w:szCs w:val="20"/>
                <w:lang w:val="en-US" w:eastAsia="tr-TR"/>
              </w:rPr>
              <w:t>FINAL EXAM</w:t>
            </w:r>
          </w:p>
        </w:tc>
        <w:tc>
          <w:tcPr>
            <w:tcW w:w="1126" w:type="pct"/>
            <w:gridSpan w:val="5"/>
            <w:tcBorders>
              <w:top w:val="single" w:sz="12" w:space="0" w:color="auto"/>
              <w:left w:val="single" w:sz="12" w:space="0" w:color="auto"/>
              <w:bottom w:val="single" w:sz="8" w:space="0" w:color="auto"/>
              <w:right w:val="single" w:sz="4" w:space="0" w:color="auto"/>
            </w:tcBorders>
          </w:tcPr>
          <w:p w:rsidR="0063183F" w:rsidRPr="0063183F" w:rsidRDefault="0063183F" w:rsidP="0063183F">
            <w:pPr>
              <w:spacing w:after="0" w:line="240" w:lineRule="auto"/>
              <w:rPr>
                <w:rFonts w:ascii="Times New Roman" w:eastAsia="Times New Roman" w:hAnsi="Times New Roman" w:cs="Times New Roman"/>
                <w:color w:val="000000"/>
                <w:sz w:val="20"/>
                <w:szCs w:val="20"/>
                <w:lang w:eastAsia="tr-TR"/>
              </w:rPr>
            </w:pPr>
          </w:p>
        </w:tc>
        <w:tc>
          <w:tcPr>
            <w:tcW w:w="745" w:type="pct"/>
            <w:tcBorders>
              <w:top w:val="single" w:sz="12" w:space="0" w:color="auto"/>
              <w:left w:val="single" w:sz="4" w:space="0" w:color="auto"/>
              <w:bottom w:val="single" w:sz="8" w:space="0" w:color="auto"/>
              <w:right w:val="single" w:sz="8" w:space="0" w:color="auto"/>
            </w:tcBorders>
            <w:vAlign w:val="center"/>
          </w:tcPr>
          <w:p w:rsidR="0063183F" w:rsidRPr="0063183F" w:rsidRDefault="0063183F" w:rsidP="0063183F">
            <w:pPr>
              <w:spacing w:after="0" w:line="240" w:lineRule="auto"/>
              <w:jc w:val="center"/>
              <w:rPr>
                <w:rFonts w:ascii="Times New Roman" w:eastAsia="Times New Roman" w:hAnsi="Times New Roman" w:cs="Times New Roman"/>
                <w:color w:val="000000"/>
                <w:sz w:val="24"/>
                <w:szCs w:val="24"/>
                <w:lang w:eastAsia="tr-TR"/>
              </w:rPr>
            </w:pPr>
            <w:r w:rsidRPr="0063183F">
              <w:rPr>
                <w:rFonts w:ascii="Times New Roman" w:eastAsia="Times New Roman" w:hAnsi="Times New Roman" w:cs="Times New Roman"/>
                <w:color w:val="000000"/>
                <w:sz w:val="20"/>
                <w:szCs w:val="20"/>
                <w:lang w:eastAsia="tr-TR"/>
              </w:rPr>
              <w:t xml:space="preserve"> 1</w:t>
            </w:r>
          </w:p>
        </w:tc>
        <w:tc>
          <w:tcPr>
            <w:tcW w:w="1165" w:type="pct"/>
            <w:gridSpan w:val="2"/>
            <w:tcBorders>
              <w:top w:val="single" w:sz="12" w:space="0" w:color="auto"/>
              <w:left w:val="single" w:sz="8" w:space="0" w:color="auto"/>
              <w:bottom w:val="single" w:sz="8" w:space="0" w:color="auto"/>
              <w:right w:val="single" w:sz="12" w:space="0" w:color="auto"/>
            </w:tcBorders>
            <w:vAlign w:val="center"/>
          </w:tcPr>
          <w:p w:rsidR="0063183F" w:rsidRPr="0063183F" w:rsidRDefault="0063183F" w:rsidP="0063183F">
            <w:pPr>
              <w:spacing w:after="0" w:line="240" w:lineRule="auto"/>
              <w:jc w:val="center"/>
              <w:rPr>
                <w:rFonts w:ascii="Times New Roman" w:eastAsia="Times New Roman" w:hAnsi="Times New Roman" w:cs="Times New Roman"/>
                <w:color w:val="000000"/>
                <w:sz w:val="24"/>
                <w:szCs w:val="24"/>
                <w:lang w:eastAsia="tr-TR"/>
              </w:rPr>
            </w:pPr>
            <w:r w:rsidRPr="0063183F">
              <w:rPr>
                <w:rFonts w:ascii="Times New Roman" w:eastAsia="Times New Roman" w:hAnsi="Times New Roman" w:cs="Times New Roman"/>
                <w:color w:val="000000"/>
                <w:sz w:val="24"/>
                <w:szCs w:val="24"/>
                <w:lang w:eastAsia="tr-TR"/>
              </w:rPr>
              <w:t xml:space="preserve"> 50</w:t>
            </w:r>
          </w:p>
        </w:tc>
      </w:tr>
      <w:tr w:rsidR="0063183F" w:rsidRPr="0063183F" w:rsidTr="0063183F">
        <w:trPr>
          <w:trHeight w:val="447"/>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63183F" w:rsidRPr="0063183F" w:rsidRDefault="0063183F" w:rsidP="0063183F">
            <w:pPr>
              <w:spacing w:after="0" w:line="240" w:lineRule="auto"/>
              <w:jc w:val="center"/>
              <w:rPr>
                <w:rFonts w:ascii="Times New Roman" w:eastAsia="Times New Roman" w:hAnsi="Times New Roman" w:cs="Times New Roman"/>
                <w:b/>
                <w:color w:val="000000"/>
                <w:sz w:val="20"/>
                <w:szCs w:val="20"/>
                <w:lang w:val="en-US" w:eastAsia="tr-TR"/>
              </w:rPr>
            </w:pPr>
            <w:r w:rsidRPr="0063183F">
              <w:rPr>
                <w:rFonts w:ascii="Times New Roman" w:eastAsia="Times New Roman" w:hAnsi="Times New Roman" w:cs="Times New Roman"/>
                <w:b/>
                <w:color w:val="000000"/>
                <w:sz w:val="20"/>
                <w:szCs w:val="20"/>
                <w:lang w:val="en-US" w:eastAsia="tr-TR"/>
              </w:rPr>
              <w:t>PREREQUIEITE(S)</w:t>
            </w:r>
          </w:p>
        </w:tc>
        <w:tc>
          <w:tcPr>
            <w:tcW w:w="3036" w:type="pct"/>
            <w:gridSpan w:val="8"/>
            <w:tcBorders>
              <w:top w:val="single" w:sz="12" w:space="0" w:color="auto"/>
              <w:left w:val="single" w:sz="12" w:space="0" w:color="auto"/>
              <w:bottom w:val="single" w:sz="12" w:space="0" w:color="auto"/>
              <w:right w:val="single" w:sz="12" w:space="0" w:color="auto"/>
            </w:tcBorders>
            <w:vAlign w:val="center"/>
          </w:tcPr>
          <w:p w:rsidR="0063183F" w:rsidRPr="0063183F" w:rsidRDefault="0063183F" w:rsidP="0063183F">
            <w:pPr>
              <w:spacing w:after="0" w:line="240" w:lineRule="auto"/>
              <w:jc w:val="both"/>
              <w:rPr>
                <w:rFonts w:ascii="Times New Roman" w:eastAsia="Times New Roman" w:hAnsi="Times New Roman" w:cs="Times New Roman"/>
                <w:color w:val="000000"/>
                <w:sz w:val="20"/>
                <w:szCs w:val="20"/>
                <w:lang w:eastAsia="tr-TR"/>
              </w:rPr>
            </w:pPr>
            <w:r w:rsidRPr="0063183F">
              <w:rPr>
                <w:rFonts w:ascii="Times New Roman" w:eastAsia="Times New Roman" w:hAnsi="Times New Roman" w:cs="Times New Roman"/>
                <w:color w:val="000000"/>
                <w:sz w:val="20"/>
                <w:szCs w:val="20"/>
                <w:lang w:eastAsia="tr-TR"/>
              </w:rPr>
              <w:t xml:space="preserve"> YOK</w:t>
            </w:r>
          </w:p>
        </w:tc>
      </w:tr>
      <w:tr w:rsidR="0063183F" w:rsidRPr="0063183F" w:rsidTr="0063183F">
        <w:trPr>
          <w:trHeight w:val="447"/>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63183F" w:rsidRPr="0063183F" w:rsidRDefault="0063183F" w:rsidP="0063183F">
            <w:pPr>
              <w:spacing w:after="0" w:line="240" w:lineRule="auto"/>
              <w:jc w:val="center"/>
              <w:rPr>
                <w:rFonts w:ascii="Times New Roman" w:eastAsia="Times New Roman" w:hAnsi="Times New Roman" w:cs="Times New Roman"/>
                <w:b/>
                <w:color w:val="000000"/>
                <w:sz w:val="20"/>
                <w:szCs w:val="20"/>
                <w:lang w:val="en-US" w:eastAsia="tr-TR"/>
              </w:rPr>
            </w:pPr>
            <w:r w:rsidRPr="0063183F">
              <w:rPr>
                <w:rFonts w:ascii="Times New Roman" w:eastAsia="Times New Roman" w:hAnsi="Times New Roman" w:cs="Times New Roman"/>
                <w:b/>
                <w:color w:val="000000"/>
                <w:sz w:val="20"/>
                <w:szCs w:val="20"/>
                <w:lang w:val="en-US" w:eastAsia="tr-TR"/>
              </w:rPr>
              <w:t>COURSE DESCRIPTION</w:t>
            </w:r>
          </w:p>
        </w:tc>
        <w:tc>
          <w:tcPr>
            <w:tcW w:w="3036" w:type="pct"/>
            <w:gridSpan w:val="8"/>
            <w:tcBorders>
              <w:top w:val="single" w:sz="12" w:space="0" w:color="auto"/>
              <w:left w:val="single" w:sz="12" w:space="0" w:color="auto"/>
              <w:bottom w:val="single" w:sz="12" w:space="0" w:color="auto"/>
              <w:right w:val="single" w:sz="12" w:space="0" w:color="auto"/>
            </w:tcBorders>
          </w:tcPr>
          <w:p w:rsidR="0063183F" w:rsidRPr="0063183F" w:rsidRDefault="0063183F" w:rsidP="0063183F">
            <w:pPr>
              <w:spacing w:after="0" w:line="240" w:lineRule="auto"/>
              <w:jc w:val="both"/>
              <w:rPr>
                <w:rFonts w:ascii="Times New Roman" w:eastAsia="Times New Roman" w:hAnsi="Times New Roman" w:cs="Times New Roman"/>
                <w:color w:val="000000"/>
                <w:sz w:val="20"/>
                <w:szCs w:val="20"/>
                <w:lang w:eastAsia="tr-TR"/>
              </w:rPr>
            </w:pPr>
            <w:r w:rsidRPr="0063183F">
              <w:rPr>
                <w:rFonts w:ascii="Times New Roman" w:eastAsia="Times New Roman" w:hAnsi="Times New Roman" w:cs="Times New Roman"/>
                <w:color w:val="000000"/>
                <w:sz w:val="20"/>
                <w:szCs w:val="20"/>
                <w:lang w:eastAsia="tr-TR"/>
              </w:rPr>
              <w:t>Non surgical periodontal treathment procedures, the used medicines, clinical and radiological diagnosis, patients with medical problems, hormones, halitosis and treathment procedures, periodontal health at kids, HIV patients, Decision for periodontal surgery.</w:t>
            </w:r>
          </w:p>
          <w:p w:rsidR="0063183F" w:rsidRPr="0063183F" w:rsidRDefault="0063183F" w:rsidP="0063183F">
            <w:pPr>
              <w:spacing w:after="0" w:line="240" w:lineRule="auto"/>
              <w:jc w:val="both"/>
              <w:rPr>
                <w:rFonts w:ascii="Times New Roman" w:eastAsia="Times New Roman" w:hAnsi="Times New Roman" w:cs="Times New Roman"/>
                <w:color w:val="000000"/>
                <w:sz w:val="20"/>
                <w:szCs w:val="20"/>
                <w:lang w:eastAsia="tr-TR"/>
              </w:rPr>
            </w:pPr>
            <w:r w:rsidRPr="0063183F">
              <w:rPr>
                <w:rFonts w:ascii="Times New Roman" w:eastAsia="Times New Roman" w:hAnsi="Times New Roman" w:cs="Times New Roman"/>
                <w:color w:val="000000"/>
                <w:sz w:val="20"/>
                <w:szCs w:val="20"/>
                <w:lang w:eastAsia="tr-TR"/>
              </w:rPr>
              <w:t>To analyze and learn how to treat patients using Non surgical periodontal treathment procedures, and how to use medicines, analyze clinical and radiological diagnosis, patients with medical problems, hormones, halitosis and treathment procedures, periodontal health at kids, HIV patients, How to decide for periodontal surgery.</w:t>
            </w:r>
          </w:p>
        </w:tc>
      </w:tr>
      <w:tr w:rsidR="0063183F" w:rsidRPr="0063183F" w:rsidTr="0063183F">
        <w:trPr>
          <w:trHeight w:val="426"/>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63183F" w:rsidRPr="0063183F" w:rsidRDefault="0063183F" w:rsidP="0063183F">
            <w:pPr>
              <w:spacing w:after="0" w:line="240" w:lineRule="auto"/>
              <w:jc w:val="center"/>
              <w:rPr>
                <w:rFonts w:ascii="Times New Roman" w:eastAsia="Times New Roman" w:hAnsi="Times New Roman" w:cs="Times New Roman"/>
                <w:b/>
                <w:color w:val="000000"/>
                <w:sz w:val="20"/>
                <w:szCs w:val="20"/>
                <w:lang w:val="en-US" w:eastAsia="tr-TR"/>
              </w:rPr>
            </w:pPr>
            <w:r w:rsidRPr="0063183F">
              <w:rPr>
                <w:rFonts w:ascii="Times New Roman" w:eastAsia="Times New Roman" w:hAnsi="Times New Roman" w:cs="Times New Roman"/>
                <w:b/>
                <w:color w:val="000000"/>
                <w:sz w:val="20"/>
                <w:szCs w:val="20"/>
                <w:lang w:val="en-US" w:eastAsia="tr-TR"/>
              </w:rPr>
              <w:t>COURSE OBJECTIVES</w:t>
            </w:r>
          </w:p>
        </w:tc>
        <w:tc>
          <w:tcPr>
            <w:tcW w:w="3036" w:type="pct"/>
            <w:gridSpan w:val="8"/>
            <w:tcBorders>
              <w:top w:val="single" w:sz="12" w:space="0" w:color="auto"/>
              <w:left w:val="single" w:sz="12" w:space="0" w:color="auto"/>
              <w:bottom w:val="single" w:sz="12" w:space="0" w:color="auto"/>
              <w:right w:val="single" w:sz="12" w:space="0" w:color="auto"/>
            </w:tcBorders>
            <w:vAlign w:val="center"/>
          </w:tcPr>
          <w:p w:rsidR="0063183F" w:rsidRPr="0063183F" w:rsidRDefault="0063183F" w:rsidP="0063183F">
            <w:pPr>
              <w:spacing w:after="0" w:line="240" w:lineRule="auto"/>
              <w:rPr>
                <w:rFonts w:ascii="Times New Roman" w:eastAsia="Times New Roman" w:hAnsi="Times New Roman" w:cs="Times New Roman"/>
                <w:color w:val="000000"/>
                <w:sz w:val="20"/>
                <w:szCs w:val="20"/>
                <w:lang w:eastAsia="tr-TR"/>
              </w:rPr>
            </w:pPr>
            <w:r w:rsidRPr="0063183F">
              <w:rPr>
                <w:rFonts w:ascii="Times New Roman" w:eastAsia="Times New Roman" w:hAnsi="Times New Roman" w:cs="Times New Roman"/>
                <w:color w:val="000000"/>
                <w:sz w:val="20"/>
                <w:szCs w:val="20"/>
                <w:lang w:eastAsia="tr-TR"/>
              </w:rPr>
              <w:t>Students will learn what periodontal health means.</w:t>
            </w:r>
          </w:p>
          <w:p w:rsidR="0063183F" w:rsidRPr="0063183F" w:rsidRDefault="0063183F" w:rsidP="0063183F">
            <w:pPr>
              <w:spacing w:after="0" w:line="240" w:lineRule="auto"/>
              <w:rPr>
                <w:rFonts w:ascii="Times New Roman" w:eastAsia="Times New Roman" w:hAnsi="Times New Roman" w:cs="Times New Roman"/>
                <w:color w:val="000000"/>
                <w:sz w:val="20"/>
                <w:szCs w:val="20"/>
                <w:lang w:eastAsia="tr-TR"/>
              </w:rPr>
            </w:pPr>
          </w:p>
        </w:tc>
      </w:tr>
      <w:tr w:rsidR="0063183F" w:rsidRPr="0063183F" w:rsidTr="0063183F">
        <w:trPr>
          <w:trHeight w:val="518"/>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63183F" w:rsidRPr="0063183F" w:rsidRDefault="0063183F" w:rsidP="0063183F">
            <w:pPr>
              <w:spacing w:after="0" w:line="240" w:lineRule="auto"/>
              <w:jc w:val="center"/>
              <w:rPr>
                <w:rFonts w:ascii="Times New Roman" w:eastAsia="Times New Roman" w:hAnsi="Times New Roman" w:cs="Times New Roman"/>
                <w:b/>
                <w:color w:val="000000"/>
                <w:sz w:val="20"/>
                <w:szCs w:val="20"/>
                <w:lang w:val="en-US" w:eastAsia="tr-TR"/>
              </w:rPr>
            </w:pPr>
            <w:r w:rsidRPr="0063183F">
              <w:rPr>
                <w:rFonts w:ascii="Times New Roman" w:eastAsia="Times New Roman" w:hAnsi="Times New Roman" w:cs="Times New Roman"/>
                <w:b/>
                <w:color w:val="000000"/>
                <w:sz w:val="20"/>
                <w:szCs w:val="20"/>
                <w:lang w:val="en-US" w:eastAsia="tr-TR"/>
              </w:rPr>
              <w:t>ADDITIVE OF COURSE TO APPLY PROFESSIONAL EDUATION</w:t>
            </w:r>
          </w:p>
        </w:tc>
        <w:tc>
          <w:tcPr>
            <w:tcW w:w="3036" w:type="pct"/>
            <w:gridSpan w:val="8"/>
            <w:tcBorders>
              <w:top w:val="single" w:sz="12" w:space="0" w:color="auto"/>
              <w:left w:val="single" w:sz="12" w:space="0" w:color="auto"/>
              <w:bottom w:val="single" w:sz="12" w:space="0" w:color="auto"/>
              <w:right w:val="single" w:sz="12" w:space="0" w:color="auto"/>
            </w:tcBorders>
          </w:tcPr>
          <w:tbl>
            <w:tblPr>
              <w:tblW w:w="5000" w:type="pct"/>
              <w:tblLayout w:type="fixed"/>
              <w:tblCellMar>
                <w:left w:w="0" w:type="dxa"/>
                <w:right w:w="0" w:type="dxa"/>
              </w:tblCellMar>
              <w:tblLook w:val="04A0" w:firstRow="1" w:lastRow="0" w:firstColumn="1" w:lastColumn="0" w:noHBand="0" w:noVBand="1"/>
            </w:tblPr>
            <w:tblGrid>
              <w:gridCol w:w="5886"/>
            </w:tblGrid>
            <w:tr w:rsidR="0063183F" w:rsidRPr="0063183F" w:rsidTr="0063183F">
              <w:tc>
                <w:tcPr>
                  <w:tcW w:w="6043" w:type="dxa"/>
                  <w:shd w:val="clear" w:color="auto" w:fill="F4F8F9"/>
                  <w:vAlign w:val="center"/>
                  <w:hideMark/>
                </w:tcPr>
                <w:p w:rsidR="0063183F" w:rsidRPr="0063183F" w:rsidRDefault="0063183F" w:rsidP="0063183F">
                  <w:pPr>
                    <w:numPr>
                      <w:ilvl w:val="0"/>
                      <w:numId w:val="34"/>
                    </w:numPr>
                    <w:spacing w:after="0" w:line="240" w:lineRule="auto"/>
                    <w:contextualSpacing/>
                    <w:rPr>
                      <w:rFonts w:ascii="Times New Roman" w:eastAsia="Times New Roman" w:hAnsi="Times New Roman" w:cs="Times New Roman"/>
                      <w:color w:val="000000"/>
                      <w:sz w:val="20"/>
                      <w:szCs w:val="20"/>
                      <w:lang w:eastAsia="tr-TR"/>
                    </w:rPr>
                  </w:pPr>
                  <w:r w:rsidRPr="0063183F">
                    <w:rPr>
                      <w:rFonts w:ascii="Calibri" w:eastAsia="Times New Roman" w:hAnsi="Calibri" w:cs="Times New Roman"/>
                      <w:color w:val="000000"/>
                      <w:sz w:val="20"/>
                      <w:szCs w:val="20"/>
                      <w:lang w:eastAsia="tr-TR"/>
                    </w:rPr>
                    <w:t xml:space="preserve"> </w:t>
                  </w:r>
                  <w:r w:rsidRPr="0063183F">
                    <w:rPr>
                      <w:rFonts w:ascii="Times New Roman" w:eastAsia="Times New Roman" w:hAnsi="Times New Roman" w:cs="Times New Roman"/>
                      <w:color w:val="000000"/>
                      <w:sz w:val="20"/>
                      <w:szCs w:val="20"/>
                      <w:lang w:eastAsia="tr-TR"/>
                    </w:rPr>
                    <w:t>Know periodontal tissues</w:t>
                  </w:r>
                </w:p>
                <w:p w:rsidR="0063183F" w:rsidRPr="0063183F" w:rsidRDefault="0063183F" w:rsidP="0063183F">
                  <w:pPr>
                    <w:numPr>
                      <w:ilvl w:val="0"/>
                      <w:numId w:val="34"/>
                    </w:numPr>
                    <w:spacing w:after="0" w:line="240" w:lineRule="auto"/>
                    <w:contextualSpacing/>
                    <w:rPr>
                      <w:rFonts w:ascii="Times New Roman" w:eastAsia="Times New Roman" w:hAnsi="Times New Roman" w:cs="Times New Roman"/>
                      <w:color w:val="000000"/>
                      <w:sz w:val="20"/>
                      <w:szCs w:val="20"/>
                      <w:lang w:eastAsia="tr-TR"/>
                    </w:rPr>
                  </w:pPr>
                  <w:r w:rsidRPr="0063183F">
                    <w:rPr>
                      <w:rFonts w:ascii="Times New Roman" w:eastAsia="Times New Roman" w:hAnsi="Times New Roman" w:cs="Times New Roman"/>
                      <w:color w:val="000000"/>
                      <w:sz w:val="20"/>
                      <w:szCs w:val="20"/>
                      <w:lang w:eastAsia="tr-TR"/>
                    </w:rPr>
                    <w:t>Periodontal classification</w:t>
                  </w:r>
                </w:p>
              </w:tc>
            </w:tr>
            <w:tr w:rsidR="0063183F" w:rsidRPr="0063183F" w:rsidTr="0063183F">
              <w:tc>
                <w:tcPr>
                  <w:tcW w:w="6043" w:type="dxa"/>
                  <w:shd w:val="clear" w:color="auto" w:fill="FFFFFF"/>
                  <w:vAlign w:val="center"/>
                  <w:hideMark/>
                </w:tcPr>
                <w:p w:rsidR="0063183F" w:rsidRPr="0063183F" w:rsidRDefault="0063183F" w:rsidP="0063183F">
                  <w:pPr>
                    <w:numPr>
                      <w:ilvl w:val="0"/>
                      <w:numId w:val="34"/>
                    </w:numPr>
                    <w:spacing w:before="100" w:beforeAutospacing="1" w:after="0" w:line="240" w:lineRule="auto"/>
                    <w:contextualSpacing/>
                    <w:rPr>
                      <w:rFonts w:ascii="Times New Roman" w:eastAsia="Times New Roman" w:hAnsi="Times New Roman" w:cs="Times New Roman"/>
                      <w:color w:val="000000"/>
                      <w:sz w:val="20"/>
                      <w:szCs w:val="20"/>
                      <w:lang w:eastAsia="tr-TR"/>
                    </w:rPr>
                  </w:pPr>
                  <w:r w:rsidRPr="0063183F">
                    <w:rPr>
                      <w:rFonts w:ascii="Times New Roman" w:eastAsia="Times New Roman" w:hAnsi="Times New Roman" w:cs="Times New Roman"/>
                      <w:color w:val="000000"/>
                      <w:sz w:val="20"/>
                      <w:szCs w:val="20"/>
                      <w:lang w:eastAsia="tr-TR"/>
                    </w:rPr>
                    <w:t>Ethiology of periodontal diseases</w:t>
                  </w:r>
                </w:p>
              </w:tc>
            </w:tr>
            <w:tr w:rsidR="0063183F" w:rsidRPr="0063183F" w:rsidTr="0063183F">
              <w:tc>
                <w:tcPr>
                  <w:tcW w:w="6043" w:type="dxa"/>
                  <w:shd w:val="clear" w:color="auto" w:fill="F4F8F9"/>
                  <w:vAlign w:val="center"/>
                  <w:hideMark/>
                </w:tcPr>
                <w:p w:rsidR="0063183F" w:rsidRPr="0063183F" w:rsidRDefault="0063183F" w:rsidP="0063183F">
                  <w:pPr>
                    <w:numPr>
                      <w:ilvl w:val="0"/>
                      <w:numId w:val="34"/>
                    </w:numPr>
                    <w:spacing w:before="100" w:beforeAutospacing="1" w:after="0" w:line="240" w:lineRule="auto"/>
                    <w:contextualSpacing/>
                    <w:rPr>
                      <w:rFonts w:ascii="Times New Roman" w:eastAsia="Times New Roman" w:hAnsi="Times New Roman" w:cs="Times New Roman"/>
                      <w:color w:val="000000"/>
                      <w:sz w:val="20"/>
                      <w:szCs w:val="20"/>
                      <w:lang w:eastAsia="tr-TR"/>
                    </w:rPr>
                  </w:pPr>
                  <w:r w:rsidRPr="0063183F">
                    <w:rPr>
                      <w:rFonts w:ascii="Times New Roman" w:eastAsia="Times New Roman" w:hAnsi="Times New Roman" w:cs="Times New Roman"/>
                      <w:color w:val="000000"/>
                      <w:sz w:val="20"/>
                      <w:szCs w:val="20"/>
                      <w:lang w:eastAsia="tr-TR"/>
                    </w:rPr>
                    <w:t xml:space="preserve">Effects of local and systemic effects.                                                                           </w:t>
                  </w:r>
                </w:p>
              </w:tc>
            </w:tr>
            <w:tr w:rsidR="0063183F" w:rsidRPr="0063183F" w:rsidTr="0063183F">
              <w:tc>
                <w:tcPr>
                  <w:tcW w:w="6043" w:type="dxa"/>
                  <w:shd w:val="clear" w:color="auto" w:fill="FFFFFF"/>
                  <w:vAlign w:val="center"/>
                  <w:hideMark/>
                </w:tcPr>
                <w:p w:rsidR="0063183F" w:rsidRPr="0063183F" w:rsidRDefault="0063183F" w:rsidP="0063183F">
                  <w:pPr>
                    <w:numPr>
                      <w:ilvl w:val="0"/>
                      <w:numId w:val="34"/>
                    </w:numPr>
                    <w:spacing w:before="100" w:beforeAutospacing="1" w:after="0" w:line="240" w:lineRule="auto"/>
                    <w:contextualSpacing/>
                    <w:rPr>
                      <w:rFonts w:ascii="Times New Roman" w:eastAsia="Times New Roman" w:hAnsi="Times New Roman" w:cs="Times New Roman"/>
                      <w:color w:val="000000"/>
                      <w:sz w:val="20"/>
                      <w:szCs w:val="20"/>
                      <w:lang w:eastAsia="tr-TR"/>
                    </w:rPr>
                  </w:pPr>
                  <w:r w:rsidRPr="0063183F">
                    <w:rPr>
                      <w:rFonts w:ascii="Times New Roman" w:eastAsia="Times New Roman" w:hAnsi="Times New Roman" w:cs="Times New Roman"/>
                      <w:color w:val="000000"/>
                      <w:sz w:val="20"/>
                      <w:szCs w:val="20"/>
                      <w:lang w:eastAsia="tr-TR"/>
                    </w:rPr>
                    <w:t>Pathogenesis of diseases</w:t>
                  </w:r>
                </w:p>
              </w:tc>
            </w:tr>
          </w:tbl>
          <w:p w:rsidR="0063183F" w:rsidRPr="0063183F" w:rsidRDefault="0063183F" w:rsidP="0063183F">
            <w:pPr>
              <w:tabs>
                <w:tab w:val="left" w:pos="7800"/>
              </w:tabs>
              <w:spacing w:after="0" w:line="240" w:lineRule="auto"/>
              <w:rPr>
                <w:rFonts w:ascii="Times New Roman" w:eastAsia="Times New Roman" w:hAnsi="Times New Roman" w:cs="Times New Roman"/>
                <w:color w:val="000000"/>
                <w:sz w:val="24"/>
                <w:szCs w:val="24"/>
                <w:lang w:eastAsia="tr-TR"/>
              </w:rPr>
            </w:pPr>
          </w:p>
        </w:tc>
      </w:tr>
      <w:tr w:rsidR="0063183F" w:rsidRPr="0063183F" w:rsidTr="0063183F">
        <w:trPr>
          <w:trHeight w:val="518"/>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63183F" w:rsidRPr="0063183F" w:rsidRDefault="0063183F" w:rsidP="0063183F">
            <w:pPr>
              <w:spacing w:after="0" w:line="240" w:lineRule="auto"/>
              <w:jc w:val="center"/>
              <w:rPr>
                <w:rFonts w:ascii="Times New Roman" w:eastAsia="Times New Roman" w:hAnsi="Times New Roman" w:cs="Times New Roman"/>
                <w:b/>
                <w:color w:val="000000"/>
                <w:sz w:val="20"/>
                <w:szCs w:val="20"/>
                <w:lang w:val="en-US" w:eastAsia="tr-TR"/>
              </w:rPr>
            </w:pPr>
            <w:r w:rsidRPr="0063183F">
              <w:rPr>
                <w:rFonts w:ascii="Times New Roman" w:eastAsia="Times New Roman" w:hAnsi="Times New Roman" w:cs="Times New Roman"/>
                <w:b/>
                <w:color w:val="000000"/>
                <w:sz w:val="20"/>
                <w:szCs w:val="20"/>
                <w:lang w:val="en-US" w:eastAsia="tr-TR"/>
              </w:rPr>
              <w:t>COURSE OUTCOMES</w:t>
            </w:r>
          </w:p>
        </w:tc>
        <w:tc>
          <w:tcPr>
            <w:tcW w:w="3036" w:type="pct"/>
            <w:gridSpan w:val="8"/>
            <w:tcBorders>
              <w:top w:val="single" w:sz="12" w:space="0" w:color="auto"/>
              <w:left w:val="single" w:sz="12" w:space="0" w:color="auto"/>
              <w:bottom w:val="single" w:sz="12" w:space="0" w:color="auto"/>
              <w:right w:val="single" w:sz="12" w:space="0" w:color="auto"/>
            </w:tcBorders>
          </w:tcPr>
          <w:p w:rsidR="0063183F" w:rsidRPr="0063183F" w:rsidRDefault="0063183F" w:rsidP="0063183F">
            <w:pPr>
              <w:numPr>
                <w:ilvl w:val="0"/>
                <w:numId w:val="35"/>
              </w:numPr>
              <w:spacing w:after="0" w:line="240" w:lineRule="auto"/>
              <w:contextualSpacing/>
              <w:jc w:val="both"/>
              <w:rPr>
                <w:rFonts w:ascii="Times New Roman" w:eastAsia="Times New Roman" w:hAnsi="Times New Roman" w:cs="Times New Roman"/>
                <w:color w:val="000000"/>
                <w:sz w:val="20"/>
                <w:szCs w:val="20"/>
                <w:lang w:eastAsia="tr-TR"/>
              </w:rPr>
            </w:pPr>
            <w:r w:rsidRPr="0063183F">
              <w:rPr>
                <w:rFonts w:ascii="Calibri" w:eastAsia="Times New Roman" w:hAnsi="Calibri" w:cs="Times New Roman"/>
                <w:b/>
                <w:color w:val="000000"/>
                <w:sz w:val="20"/>
                <w:szCs w:val="20"/>
                <w:lang w:eastAsia="tr-TR"/>
              </w:rPr>
              <w:t xml:space="preserve">  </w:t>
            </w:r>
            <w:r w:rsidRPr="0063183F">
              <w:rPr>
                <w:rFonts w:ascii="Times New Roman" w:eastAsia="Times New Roman" w:hAnsi="Times New Roman" w:cs="Times New Roman"/>
                <w:color w:val="000000"/>
                <w:sz w:val="20"/>
                <w:szCs w:val="20"/>
                <w:lang w:eastAsia="tr-TR"/>
              </w:rPr>
              <w:t xml:space="preserve">Newman MG., Takei HH., Klokkevold PR., Carranza FA., 2006; Carranza's Clinical Periodontology, Tenth edition, WB Saunders Company . </w:t>
            </w:r>
          </w:p>
          <w:p w:rsidR="0063183F" w:rsidRPr="0063183F" w:rsidRDefault="0063183F" w:rsidP="0063183F">
            <w:pPr>
              <w:numPr>
                <w:ilvl w:val="0"/>
                <w:numId w:val="35"/>
              </w:numPr>
              <w:spacing w:after="0" w:line="240" w:lineRule="auto"/>
              <w:contextualSpacing/>
              <w:jc w:val="both"/>
              <w:rPr>
                <w:rFonts w:ascii="Times New Roman" w:eastAsia="Times New Roman" w:hAnsi="Times New Roman" w:cs="Times New Roman"/>
                <w:color w:val="000000"/>
                <w:sz w:val="20"/>
                <w:szCs w:val="20"/>
                <w:lang w:eastAsia="tr-TR"/>
              </w:rPr>
            </w:pPr>
            <w:r w:rsidRPr="0063183F">
              <w:rPr>
                <w:rFonts w:ascii="Times New Roman" w:eastAsia="Times New Roman" w:hAnsi="Times New Roman" w:cs="Times New Roman"/>
                <w:color w:val="000000"/>
                <w:sz w:val="20"/>
                <w:szCs w:val="20"/>
                <w:lang w:eastAsia="tr-TR"/>
              </w:rPr>
              <w:t xml:space="preserve"> Lindhe J., Lang NP., Karring T., 2008; Clinical Periodontology and Implant Dentistry, 5th Edition. Wiley-Blackwell.</w:t>
            </w:r>
          </w:p>
          <w:p w:rsidR="0063183F" w:rsidRPr="0063183F" w:rsidRDefault="0063183F" w:rsidP="0063183F">
            <w:pPr>
              <w:numPr>
                <w:ilvl w:val="0"/>
                <w:numId w:val="35"/>
              </w:numPr>
              <w:spacing w:after="0" w:line="240" w:lineRule="auto"/>
              <w:contextualSpacing/>
              <w:jc w:val="both"/>
              <w:rPr>
                <w:rFonts w:ascii="Arial" w:eastAsia="Times New Roman" w:hAnsi="Arial" w:cs="Arial"/>
                <w:color w:val="000000"/>
                <w:sz w:val="20"/>
                <w:szCs w:val="20"/>
                <w:lang w:eastAsia="tr-TR"/>
              </w:rPr>
            </w:pPr>
            <w:r w:rsidRPr="0063183F">
              <w:rPr>
                <w:rFonts w:ascii="Times New Roman" w:eastAsia="Times New Roman" w:hAnsi="Times New Roman" w:cs="Times New Roman"/>
                <w:color w:val="000000"/>
                <w:sz w:val="20"/>
                <w:szCs w:val="20"/>
                <w:lang w:eastAsia="tr-TR"/>
              </w:rPr>
              <w:t xml:space="preserve"> Rateischak KH, Wolf HF. Çeviri Editörü: Prof. Dr. Gürhan ÇAĞLAYAN Çeviri: Yrd. Doç. Dr. Hasan HATİPOĞLU. 2007, Periodontoloji, 3. baskı, Palme Yayıncılık Ankara. </w:t>
            </w:r>
          </w:p>
          <w:p w:rsidR="0063183F" w:rsidRPr="0063183F" w:rsidRDefault="0063183F" w:rsidP="0063183F">
            <w:pPr>
              <w:numPr>
                <w:ilvl w:val="0"/>
                <w:numId w:val="35"/>
              </w:numPr>
              <w:spacing w:after="0" w:line="240" w:lineRule="auto"/>
              <w:contextualSpacing/>
              <w:jc w:val="both"/>
              <w:rPr>
                <w:rFonts w:ascii="Arial" w:eastAsia="Times New Roman" w:hAnsi="Arial" w:cs="Arial"/>
                <w:color w:val="000000"/>
                <w:sz w:val="20"/>
                <w:szCs w:val="20"/>
                <w:lang w:eastAsia="tr-TR"/>
              </w:rPr>
            </w:pPr>
            <w:r w:rsidRPr="0063183F">
              <w:rPr>
                <w:rFonts w:ascii="Times New Roman" w:eastAsia="Times New Roman" w:hAnsi="Times New Roman" w:cs="Times New Roman"/>
                <w:color w:val="000000"/>
                <w:sz w:val="20"/>
                <w:szCs w:val="20"/>
                <w:lang w:eastAsia="tr-TR"/>
              </w:rPr>
              <w:t xml:space="preserve"> Elsevier Saunders Co, Philedelphia, USA. Periodontoloji, Ataoğlu T, Gürsel M, 3.baskı, 1999, Damla Ofset AŞ. Konya, Türkiye.</w:t>
            </w:r>
          </w:p>
        </w:tc>
      </w:tr>
      <w:tr w:rsidR="0063183F" w:rsidRPr="0063183F" w:rsidTr="0063183F">
        <w:trPr>
          <w:trHeight w:val="54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63183F" w:rsidRPr="0063183F" w:rsidRDefault="0063183F" w:rsidP="0063183F">
            <w:pPr>
              <w:spacing w:after="0" w:line="240" w:lineRule="auto"/>
              <w:jc w:val="center"/>
              <w:rPr>
                <w:rFonts w:ascii="Times New Roman" w:eastAsia="Times New Roman" w:hAnsi="Times New Roman" w:cs="Times New Roman"/>
                <w:b/>
                <w:color w:val="000000"/>
                <w:sz w:val="20"/>
                <w:szCs w:val="20"/>
                <w:lang w:val="en-US" w:eastAsia="tr-TR"/>
              </w:rPr>
            </w:pPr>
            <w:r w:rsidRPr="0063183F">
              <w:rPr>
                <w:rFonts w:ascii="Times New Roman" w:eastAsia="Times New Roman" w:hAnsi="Times New Roman" w:cs="Times New Roman"/>
                <w:b/>
                <w:color w:val="000000"/>
                <w:sz w:val="20"/>
                <w:szCs w:val="20"/>
                <w:lang w:val="en-US" w:eastAsia="tr-TR"/>
              </w:rPr>
              <w:t>TEXTBOOK</w:t>
            </w:r>
          </w:p>
        </w:tc>
        <w:tc>
          <w:tcPr>
            <w:tcW w:w="3036" w:type="pct"/>
            <w:gridSpan w:val="8"/>
            <w:tcBorders>
              <w:top w:val="single" w:sz="12" w:space="0" w:color="auto"/>
              <w:left w:val="single" w:sz="12" w:space="0" w:color="auto"/>
              <w:bottom w:val="single" w:sz="12" w:space="0" w:color="auto"/>
              <w:right w:val="single" w:sz="12" w:space="0" w:color="auto"/>
            </w:tcBorders>
          </w:tcPr>
          <w:p w:rsidR="0063183F" w:rsidRPr="0063183F" w:rsidRDefault="0063183F" w:rsidP="0063183F">
            <w:pPr>
              <w:numPr>
                <w:ilvl w:val="0"/>
                <w:numId w:val="36"/>
              </w:numPr>
              <w:spacing w:after="0" w:line="240" w:lineRule="auto"/>
              <w:contextualSpacing/>
              <w:rPr>
                <w:rFonts w:ascii="Times New Roman" w:eastAsia="Times New Roman" w:hAnsi="Times New Roman" w:cs="Times New Roman"/>
                <w:color w:val="000000"/>
                <w:sz w:val="20"/>
                <w:szCs w:val="20"/>
                <w:lang w:eastAsia="tr-TR"/>
              </w:rPr>
            </w:pPr>
            <w:r w:rsidRPr="0063183F">
              <w:rPr>
                <w:rFonts w:ascii="Times New Roman" w:eastAsia="Times New Roman" w:hAnsi="Times New Roman" w:cs="Times New Roman"/>
                <w:color w:val="000000"/>
                <w:sz w:val="20"/>
                <w:szCs w:val="20"/>
                <w:lang w:eastAsia="tr-TR"/>
              </w:rPr>
              <w:t xml:space="preserve"> Journal of Periodontology ve Journal of Clinical Periodontology Journal of Periodontal Research Dergileri</w:t>
            </w:r>
          </w:p>
        </w:tc>
      </w:tr>
      <w:tr w:rsidR="0063183F" w:rsidRPr="0063183F" w:rsidTr="0063183F">
        <w:trPr>
          <w:trHeight w:val="365"/>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63183F" w:rsidRPr="0063183F" w:rsidRDefault="0063183F" w:rsidP="0063183F">
            <w:pPr>
              <w:spacing w:after="0" w:line="240" w:lineRule="auto"/>
              <w:jc w:val="center"/>
              <w:rPr>
                <w:rFonts w:ascii="Times New Roman" w:eastAsia="Times New Roman" w:hAnsi="Times New Roman" w:cs="Times New Roman"/>
                <w:b/>
                <w:color w:val="000000"/>
                <w:sz w:val="20"/>
                <w:szCs w:val="20"/>
                <w:lang w:val="en-US" w:eastAsia="tr-TR"/>
              </w:rPr>
            </w:pPr>
            <w:r w:rsidRPr="0063183F">
              <w:rPr>
                <w:rFonts w:ascii="Times New Roman" w:eastAsia="Times New Roman" w:hAnsi="Times New Roman" w:cs="Times New Roman"/>
                <w:b/>
                <w:color w:val="000000"/>
                <w:sz w:val="20"/>
                <w:szCs w:val="20"/>
                <w:lang w:val="en-US" w:eastAsia="tr-TR"/>
              </w:rPr>
              <w:t>OTHER REFERENCES</w:t>
            </w:r>
          </w:p>
        </w:tc>
        <w:tc>
          <w:tcPr>
            <w:tcW w:w="3036" w:type="pct"/>
            <w:gridSpan w:val="8"/>
            <w:tcBorders>
              <w:top w:val="single" w:sz="12" w:space="0" w:color="auto"/>
              <w:left w:val="single" w:sz="12" w:space="0" w:color="auto"/>
              <w:bottom w:val="single" w:sz="12" w:space="0" w:color="auto"/>
              <w:right w:val="single" w:sz="12" w:space="0" w:color="auto"/>
            </w:tcBorders>
          </w:tcPr>
          <w:p w:rsidR="0063183F" w:rsidRPr="0063183F" w:rsidRDefault="0063183F" w:rsidP="0063183F">
            <w:pPr>
              <w:spacing w:after="0" w:line="240" w:lineRule="auto"/>
              <w:jc w:val="both"/>
              <w:rPr>
                <w:rFonts w:ascii="Times New Roman" w:eastAsia="Times New Roman" w:hAnsi="Times New Roman" w:cs="Times New Roman"/>
                <w:color w:val="000000"/>
                <w:sz w:val="20"/>
                <w:szCs w:val="20"/>
                <w:lang w:eastAsia="tr-TR"/>
              </w:rPr>
            </w:pPr>
            <w:r w:rsidRPr="0063183F">
              <w:rPr>
                <w:rFonts w:ascii="Times New Roman" w:eastAsia="Times New Roman" w:hAnsi="Times New Roman" w:cs="Times New Roman"/>
                <w:color w:val="000000"/>
                <w:sz w:val="20"/>
                <w:szCs w:val="20"/>
                <w:lang w:eastAsia="tr-TR"/>
              </w:rPr>
              <w:t>Computer supported and library based techniques</w:t>
            </w:r>
          </w:p>
        </w:tc>
      </w:tr>
      <w:tr w:rsidR="0063183F" w:rsidRPr="0063183F" w:rsidTr="0063183F">
        <w:trPr>
          <w:trHeight w:val="52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63183F" w:rsidRPr="0063183F" w:rsidRDefault="0063183F" w:rsidP="0063183F">
            <w:pPr>
              <w:spacing w:after="0" w:line="240" w:lineRule="auto"/>
              <w:jc w:val="center"/>
              <w:rPr>
                <w:rFonts w:ascii="Times New Roman" w:eastAsia="Times New Roman" w:hAnsi="Times New Roman" w:cs="Times New Roman"/>
                <w:b/>
                <w:color w:val="000000"/>
                <w:sz w:val="20"/>
                <w:szCs w:val="20"/>
                <w:lang w:val="en-US" w:eastAsia="tr-TR"/>
              </w:rPr>
            </w:pPr>
            <w:r w:rsidRPr="0063183F">
              <w:rPr>
                <w:rFonts w:ascii="Times New Roman" w:eastAsia="Times New Roman" w:hAnsi="Times New Roman" w:cs="Times New Roman"/>
                <w:b/>
                <w:color w:val="000000"/>
                <w:sz w:val="20"/>
                <w:szCs w:val="20"/>
                <w:lang w:val="en-US" w:eastAsia="tr-TR"/>
              </w:rPr>
              <w:t>TOOLS AND EQUIPMENTS REQUIRED</w:t>
            </w:r>
          </w:p>
        </w:tc>
        <w:tc>
          <w:tcPr>
            <w:tcW w:w="3036" w:type="pct"/>
            <w:gridSpan w:val="8"/>
            <w:tcBorders>
              <w:top w:val="single" w:sz="12" w:space="0" w:color="auto"/>
              <w:left w:val="single" w:sz="12" w:space="0" w:color="auto"/>
              <w:bottom w:val="single" w:sz="12" w:space="0" w:color="auto"/>
              <w:right w:val="single" w:sz="12" w:space="0" w:color="auto"/>
            </w:tcBorders>
          </w:tcPr>
          <w:p w:rsidR="0063183F" w:rsidRPr="0063183F" w:rsidRDefault="0063183F" w:rsidP="0063183F">
            <w:pPr>
              <w:spacing w:after="0" w:line="240" w:lineRule="auto"/>
              <w:jc w:val="both"/>
              <w:rPr>
                <w:rFonts w:ascii="Times New Roman" w:eastAsia="Times New Roman" w:hAnsi="Times New Roman" w:cs="Times New Roman"/>
                <w:color w:val="000000"/>
                <w:sz w:val="20"/>
                <w:szCs w:val="20"/>
                <w:lang w:eastAsia="tr-TR"/>
              </w:rPr>
            </w:pPr>
            <w:r w:rsidRPr="0063183F">
              <w:rPr>
                <w:rFonts w:ascii="Times New Roman" w:eastAsia="Times New Roman" w:hAnsi="Times New Roman" w:cs="Times New Roman"/>
                <w:color w:val="000000"/>
                <w:sz w:val="20"/>
                <w:szCs w:val="20"/>
                <w:lang w:eastAsia="tr-TR"/>
              </w:rPr>
              <w:t>To analyze and learn how to treat patients using Non surgical periodontal treathment procedures, and how to use medicines, analyze clinical and radiological diagnosis, patients with medical problems, hormones, halitosis and treathment procedures, periodontal health at kids, HIV patients, How to decide for periodontal surgery.</w:t>
            </w:r>
          </w:p>
        </w:tc>
      </w:tr>
    </w:tbl>
    <w:p w:rsidR="0063183F" w:rsidRPr="0063183F" w:rsidRDefault="0063183F" w:rsidP="0063183F">
      <w:pPr>
        <w:spacing w:after="0" w:line="240" w:lineRule="auto"/>
        <w:rPr>
          <w:rFonts w:ascii="Times New Roman" w:eastAsia="Times New Roman" w:hAnsi="Times New Roman" w:cs="Times New Roman"/>
          <w:vanish/>
          <w:sz w:val="24"/>
          <w:szCs w:val="24"/>
          <w:lang w:eastAsia="tr-TR"/>
        </w:rPr>
      </w:pPr>
    </w:p>
    <w:tbl>
      <w:tblPr>
        <w:tblpPr w:leftFromText="141" w:rightFromText="141" w:vertAnchor="text" w:horzAnchor="margin" w:tblpY="476"/>
        <w:tblW w:w="52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916"/>
      </w:tblGrid>
      <w:tr w:rsidR="0063183F" w:rsidRPr="0063183F" w:rsidTr="0063183F">
        <w:trPr>
          <w:trHeight w:val="510"/>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63183F" w:rsidRPr="0063183F" w:rsidRDefault="0063183F" w:rsidP="0063183F">
            <w:pPr>
              <w:spacing w:after="0" w:line="240" w:lineRule="auto"/>
              <w:jc w:val="center"/>
              <w:rPr>
                <w:rFonts w:ascii="Times New Roman" w:eastAsia="Times New Roman" w:hAnsi="Times New Roman" w:cs="Times New Roman"/>
                <w:b/>
                <w:color w:val="000000"/>
                <w:lang w:val="en-US" w:eastAsia="tr-TR"/>
              </w:rPr>
            </w:pPr>
            <w:r w:rsidRPr="0063183F">
              <w:rPr>
                <w:rFonts w:ascii="Times New Roman" w:eastAsia="Times New Roman" w:hAnsi="Times New Roman" w:cs="Times New Roman"/>
                <w:b/>
                <w:color w:val="000000"/>
                <w:lang w:val="en-US" w:eastAsia="tr-TR"/>
              </w:rPr>
              <w:t>COURSE SYLLABUS</w:t>
            </w:r>
          </w:p>
        </w:tc>
      </w:tr>
      <w:tr w:rsidR="0063183F" w:rsidRPr="0063183F" w:rsidTr="0063183F">
        <w:tc>
          <w:tcPr>
            <w:tcW w:w="567" w:type="pct"/>
            <w:tcBorders>
              <w:top w:val="single" w:sz="6" w:space="0" w:color="auto"/>
              <w:left w:val="single" w:sz="12" w:space="0" w:color="auto"/>
              <w:bottom w:val="single" w:sz="6" w:space="0" w:color="auto"/>
              <w:right w:val="single" w:sz="6" w:space="0" w:color="auto"/>
            </w:tcBorders>
          </w:tcPr>
          <w:p w:rsidR="0063183F" w:rsidRPr="0063183F" w:rsidRDefault="0063183F" w:rsidP="0063183F">
            <w:pPr>
              <w:spacing w:after="0" w:line="240" w:lineRule="auto"/>
              <w:jc w:val="center"/>
              <w:rPr>
                <w:rFonts w:ascii="Times New Roman" w:eastAsia="Times New Roman" w:hAnsi="Times New Roman" w:cs="Times New Roman"/>
                <w:b/>
                <w:color w:val="000000"/>
                <w:lang w:val="en-US" w:eastAsia="tr-TR"/>
              </w:rPr>
            </w:pPr>
            <w:r w:rsidRPr="0063183F">
              <w:rPr>
                <w:rFonts w:ascii="Times New Roman" w:eastAsia="Times New Roman" w:hAnsi="Times New Roman" w:cs="Times New Roman"/>
                <w:b/>
                <w:color w:val="000000"/>
                <w:lang w:val="en-US" w:eastAsia="tr-TR"/>
              </w:rPr>
              <w:t>WEEK</w:t>
            </w:r>
          </w:p>
        </w:tc>
        <w:tc>
          <w:tcPr>
            <w:tcW w:w="4433" w:type="pct"/>
            <w:tcBorders>
              <w:top w:val="single" w:sz="6" w:space="0" w:color="auto"/>
              <w:left w:val="single" w:sz="6" w:space="0" w:color="auto"/>
              <w:bottom w:val="single" w:sz="6" w:space="0" w:color="auto"/>
              <w:right w:val="single" w:sz="12" w:space="0" w:color="auto"/>
            </w:tcBorders>
          </w:tcPr>
          <w:p w:rsidR="0063183F" w:rsidRPr="0063183F" w:rsidRDefault="0063183F" w:rsidP="0063183F">
            <w:pPr>
              <w:spacing w:after="0" w:line="240" w:lineRule="auto"/>
              <w:rPr>
                <w:rFonts w:ascii="Times New Roman" w:eastAsia="Times New Roman" w:hAnsi="Times New Roman" w:cs="Times New Roman"/>
                <w:b/>
                <w:color w:val="000000"/>
                <w:lang w:val="en-US" w:eastAsia="tr-TR"/>
              </w:rPr>
            </w:pPr>
            <w:r w:rsidRPr="0063183F">
              <w:rPr>
                <w:rFonts w:ascii="Times New Roman" w:eastAsia="Times New Roman" w:hAnsi="Times New Roman" w:cs="Times New Roman"/>
                <w:b/>
                <w:color w:val="000000"/>
                <w:lang w:val="en-US" w:eastAsia="tr-TR"/>
              </w:rPr>
              <w:t xml:space="preserve">TOPICS </w:t>
            </w:r>
          </w:p>
        </w:tc>
      </w:tr>
      <w:tr w:rsidR="0063183F" w:rsidRPr="0063183F" w:rsidTr="0063183F">
        <w:tc>
          <w:tcPr>
            <w:tcW w:w="567" w:type="pct"/>
            <w:tcBorders>
              <w:top w:val="single" w:sz="6" w:space="0" w:color="auto"/>
              <w:left w:val="single" w:sz="12" w:space="0" w:color="auto"/>
              <w:bottom w:val="single" w:sz="6" w:space="0" w:color="auto"/>
              <w:right w:val="single" w:sz="6" w:space="0" w:color="auto"/>
            </w:tcBorders>
            <w:vAlign w:val="center"/>
          </w:tcPr>
          <w:p w:rsidR="0063183F" w:rsidRPr="0063183F" w:rsidRDefault="0063183F" w:rsidP="0063183F">
            <w:pPr>
              <w:spacing w:after="0" w:line="240" w:lineRule="auto"/>
              <w:jc w:val="center"/>
              <w:rPr>
                <w:rFonts w:ascii="Times New Roman" w:eastAsia="Times New Roman" w:hAnsi="Times New Roman" w:cs="Times New Roman"/>
                <w:color w:val="000000"/>
                <w:lang w:val="en-US" w:eastAsia="tr-TR"/>
              </w:rPr>
            </w:pPr>
            <w:r w:rsidRPr="0063183F">
              <w:rPr>
                <w:rFonts w:ascii="Times New Roman" w:eastAsia="Times New Roman" w:hAnsi="Times New Roman" w:cs="Times New Roman"/>
                <w:color w:val="000000"/>
                <w:lang w:val="en-US" w:eastAsia="tr-TR"/>
              </w:rPr>
              <w:t>1</w:t>
            </w:r>
          </w:p>
        </w:tc>
        <w:tc>
          <w:tcPr>
            <w:tcW w:w="4433" w:type="pct"/>
            <w:tcBorders>
              <w:top w:val="single" w:sz="6" w:space="0" w:color="auto"/>
              <w:left w:val="single" w:sz="6" w:space="0" w:color="auto"/>
              <w:bottom w:val="single" w:sz="6" w:space="0" w:color="auto"/>
              <w:right w:val="single" w:sz="12" w:space="0" w:color="auto"/>
            </w:tcBorders>
            <w:vAlign w:val="center"/>
          </w:tcPr>
          <w:p w:rsidR="0063183F" w:rsidRPr="0063183F" w:rsidRDefault="0063183F" w:rsidP="0063183F">
            <w:pPr>
              <w:spacing w:before="100" w:beforeAutospacing="1" w:after="100" w:afterAutospacing="1" w:line="240" w:lineRule="auto"/>
              <w:rPr>
                <w:rFonts w:ascii="Times New Roman" w:eastAsia="Times New Roman" w:hAnsi="Times New Roman" w:cs="Times New Roman"/>
                <w:color w:val="000000"/>
                <w:sz w:val="24"/>
                <w:szCs w:val="20"/>
                <w:lang w:eastAsia="tr-TR"/>
              </w:rPr>
            </w:pPr>
            <w:r w:rsidRPr="0063183F">
              <w:rPr>
                <w:rFonts w:ascii="Times New Roman" w:eastAsia="Times New Roman" w:hAnsi="Times New Roman" w:cs="Times New Roman"/>
                <w:color w:val="000000"/>
                <w:sz w:val="24"/>
                <w:szCs w:val="20"/>
                <w:lang w:eastAsia="tr-TR"/>
              </w:rPr>
              <w:t xml:space="preserve"> Clinical and radiological diagnosis</w:t>
            </w:r>
          </w:p>
        </w:tc>
      </w:tr>
      <w:tr w:rsidR="0063183F" w:rsidRPr="0063183F" w:rsidTr="0063183F">
        <w:tc>
          <w:tcPr>
            <w:tcW w:w="567" w:type="pct"/>
            <w:tcBorders>
              <w:top w:val="single" w:sz="6" w:space="0" w:color="auto"/>
              <w:left w:val="single" w:sz="12" w:space="0" w:color="auto"/>
              <w:bottom w:val="single" w:sz="6" w:space="0" w:color="auto"/>
              <w:right w:val="single" w:sz="6" w:space="0" w:color="auto"/>
            </w:tcBorders>
            <w:vAlign w:val="center"/>
          </w:tcPr>
          <w:p w:rsidR="0063183F" w:rsidRPr="0063183F" w:rsidRDefault="0063183F" w:rsidP="0063183F">
            <w:pPr>
              <w:spacing w:after="0" w:line="240" w:lineRule="auto"/>
              <w:jc w:val="center"/>
              <w:rPr>
                <w:rFonts w:ascii="Times New Roman" w:eastAsia="Times New Roman" w:hAnsi="Times New Roman" w:cs="Times New Roman"/>
                <w:color w:val="000000"/>
                <w:lang w:val="en-US" w:eastAsia="tr-TR"/>
              </w:rPr>
            </w:pPr>
            <w:r w:rsidRPr="0063183F">
              <w:rPr>
                <w:rFonts w:ascii="Times New Roman" w:eastAsia="Times New Roman" w:hAnsi="Times New Roman" w:cs="Times New Roman"/>
                <w:color w:val="000000"/>
                <w:lang w:val="en-US" w:eastAsia="tr-TR"/>
              </w:rPr>
              <w:t>2</w:t>
            </w:r>
          </w:p>
        </w:tc>
        <w:tc>
          <w:tcPr>
            <w:tcW w:w="4433" w:type="pct"/>
            <w:tcBorders>
              <w:top w:val="single" w:sz="6" w:space="0" w:color="auto"/>
              <w:left w:val="single" w:sz="6" w:space="0" w:color="auto"/>
              <w:bottom w:val="single" w:sz="6" w:space="0" w:color="auto"/>
              <w:right w:val="single" w:sz="12" w:space="0" w:color="auto"/>
            </w:tcBorders>
            <w:vAlign w:val="center"/>
          </w:tcPr>
          <w:p w:rsidR="0063183F" w:rsidRPr="0063183F" w:rsidRDefault="0063183F" w:rsidP="0063183F">
            <w:pPr>
              <w:spacing w:before="100" w:beforeAutospacing="1" w:after="100" w:afterAutospacing="1" w:line="240" w:lineRule="auto"/>
              <w:rPr>
                <w:rFonts w:ascii="Times New Roman" w:eastAsia="Times New Roman" w:hAnsi="Times New Roman" w:cs="Times New Roman"/>
                <w:color w:val="000000"/>
                <w:sz w:val="24"/>
                <w:szCs w:val="20"/>
                <w:lang w:eastAsia="tr-TR"/>
              </w:rPr>
            </w:pPr>
            <w:r w:rsidRPr="0063183F">
              <w:rPr>
                <w:rFonts w:ascii="Times New Roman" w:eastAsia="Times New Roman" w:hAnsi="Times New Roman" w:cs="Times New Roman"/>
                <w:color w:val="000000"/>
                <w:sz w:val="24"/>
                <w:szCs w:val="20"/>
                <w:lang w:eastAsia="tr-TR"/>
              </w:rPr>
              <w:t xml:space="preserve"> Patients with medical problems</w:t>
            </w:r>
          </w:p>
        </w:tc>
      </w:tr>
      <w:tr w:rsidR="0063183F" w:rsidRPr="0063183F" w:rsidTr="0063183F">
        <w:tc>
          <w:tcPr>
            <w:tcW w:w="567" w:type="pct"/>
            <w:tcBorders>
              <w:top w:val="single" w:sz="6" w:space="0" w:color="auto"/>
              <w:left w:val="single" w:sz="12" w:space="0" w:color="auto"/>
              <w:bottom w:val="single" w:sz="6" w:space="0" w:color="auto"/>
              <w:right w:val="single" w:sz="6" w:space="0" w:color="auto"/>
            </w:tcBorders>
            <w:vAlign w:val="center"/>
          </w:tcPr>
          <w:p w:rsidR="0063183F" w:rsidRPr="0063183F" w:rsidRDefault="0063183F" w:rsidP="0063183F">
            <w:pPr>
              <w:spacing w:after="0" w:line="240" w:lineRule="auto"/>
              <w:jc w:val="center"/>
              <w:rPr>
                <w:rFonts w:ascii="Times New Roman" w:eastAsia="Times New Roman" w:hAnsi="Times New Roman" w:cs="Times New Roman"/>
                <w:color w:val="000000"/>
                <w:lang w:val="en-US" w:eastAsia="tr-TR"/>
              </w:rPr>
            </w:pPr>
            <w:r w:rsidRPr="0063183F">
              <w:rPr>
                <w:rFonts w:ascii="Times New Roman" w:eastAsia="Times New Roman" w:hAnsi="Times New Roman" w:cs="Times New Roman"/>
                <w:color w:val="000000"/>
                <w:lang w:val="en-US" w:eastAsia="tr-TR"/>
              </w:rPr>
              <w:t>3</w:t>
            </w:r>
          </w:p>
        </w:tc>
        <w:tc>
          <w:tcPr>
            <w:tcW w:w="4433" w:type="pct"/>
            <w:tcBorders>
              <w:top w:val="single" w:sz="6" w:space="0" w:color="auto"/>
              <w:left w:val="single" w:sz="6" w:space="0" w:color="auto"/>
              <w:bottom w:val="single" w:sz="6" w:space="0" w:color="auto"/>
              <w:right w:val="single" w:sz="12" w:space="0" w:color="auto"/>
            </w:tcBorders>
            <w:vAlign w:val="center"/>
          </w:tcPr>
          <w:p w:rsidR="0063183F" w:rsidRPr="0063183F" w:rsidRDefault="0063183F" w:rsidP="0063183F">
            <w:pPr>
              <w:spacing w:before="100" w:beforeAutospacing="1" w:after="100" w:afterAutospacing="1" w:line="240" w:lineRule="auto"/>
              <w:rPr>
                <w:rFonts w:ascii="Times New Roman" w:eastAsia="Times New Roman" w:hAnsi="Times New Roman" w:cs="Times New Roman"/>
                <w:color w:val="000000"/>
                <w:sz w:val="24"/>
                <w:szCs w:val="20"/>
                <w:lang w:eastAsia="tr-TR"/>
              </w:rPr>
            </w:pPr>
            <w:r w:rsidRPr="0063183F">
              <w:rPr>
                <w:rFonts w:ascii="Times New Roman" w:eastAsia="Times New Roman" w:hAnsi="Times New Roman" w:cs="Times New Roman"/>
                <w:color w:val="000000"/>
                <w:sz w:val="24"/>
                <w:szCs w:val="20"/>
                <w:lang w:eastAsia="tr-TR"/>
              </w:rPr>
              <w:t xml:space="preserve"> Hormones and Periodontal health ( Periodontal health at woman)</w:t>
            </w:r>
          </w:p>
        </w:tc>
      </w:tr>
      <w:tr w:rsidR="0063183F" w:rsidRPr="0063183F" w:rsidTr="0063183F">
        <w:tc>
          <w:tcPr>
            <w:tcW w:w="567" w:type="pct"/>
            <w:tcBorders>
              <w:top w:val="single" w:sz="6" w:space="0" w:color="auto"/>
              <w:left w:val="single" w:sz="12" w:space="0" w:color="auto"/>
              <w:bottom w:val="single" w:sz="6" w:space="0" w:color="auto"/>
              <w:right w:val="single" w:sz="6" w:space="0" w:color="auto"/>
            </w:tcBorders>
            <w:vAlign w:val="center"/>
          </w:tcPr>
          <w:p w:rsidR="0063183F" w:rsidRPr="0063183F" w:rsidRDefault="0063183F" w:rsidP="0063183F">
            <w:pPr>
              <w:spacing w:after="0" w:line="240" w:lineRule="auto"/>
              <w:jc w:val="center"/>
              <w:rPr>
                <w:rFonts w:ascii="Times New Roman" w:eastAsia="Times New Roman" w:hAnsi="Times New Roman" w:cs="Times New Roman"/>
                <w:color w:val="000000"/>
                <w:lang w:val="en-US" w:eastAsia="tr-TR"/>
              </w:rPr>
            </w:pPr>
            <w:r w:rsidRPr="0063183F">
              <w:rPr>
                <w:rFonts w:ascii="Times New Roman" w:eastAsia="Times New Roman" w:hAnsi="Times New Roman" w:cs="Times New Roman"/>
                <w:color w:val="000000"/>
                <w:lang w:val="en-US" w:eastAsia="tr-TR"/>
              </w:rPr>
              <w:t>4</w:t>
            </w:r>
          </w:p>
        </w:tc>
        <w:tc>
          <w:tcPr>
            <w:tcW w:w="4433" w:type="pct"/>
            <w:tcBorders>
              <w:top w:val="single" w:sz="6" w:space="0" w:color="auto"/>
              <w:left w:val="single" w:sz="6" w:space="0" w:color="auto"/>
              <w:bottom w:val="single" w:sz="6" w:space="0" w:color="auto"/>
              <w:right w:val="single" w:sz="12" w:space="0" w:color="auto"/>
            </w:tcBorders>
            <w:vAlign w:val="center"/>
          </w:tcPr>
          <w:p w:rsidR="0063183F" w:rsidRPr="0063183F" w:rsidRDefault="0063183F" w:rsidP="0063183F">
            <w:pPr>
              <w:spacing w:before="100" w:beforeAutospacing="1" w:after="100" w:afterAutospacing="1" w:line="240" w:lineRule="auto"/>
              <w:rPr>
                <w:rFonts w:ascii="Times New Roman" w:eastAsia="Times New Roman" w:hAnsi="Times New Roman" w:cs="Times New Roman"/>
                <w:color w:val="000000"/>
                <w:sz w:val="24"/>
                <w:szCs w:val="20"/>
                <w:lang w:eastAsia="tr-TR"/>
              </w:rPr>
            </w:pPr>
            <w:r w:rsidRPr="0063183F">
              <w:rPr>
                <w:rFonts w:ascii="Times New Roman" w:eastAsia="Times New Roman" w:hAnsi="Times New Roman" w:cs="Times New Roman"/>
                <w:color w:val="000000"/>
                <w:sz w:val="24"/>
                <w:szCs w:val="20"/>
                <w:lang w:eastAsia="tr-TR"/>
              </w:rPr>
              <w:t xml:space="preserve"> Halitosis and </w:t>
            </w:r>
          </w:p>
        </w:tc>
      </w:tr>
      <w:tr w:rsidR="0063183F" w:rsidRPr="0063183F" w:rsidTr="0063183F">
        <w:tc>
          <w:tcPr>
            <w:tcW w:w="567" w:type="pct"/>
            <w:tcBorders>
              <w:top w:val="single" w:sz="6" w:space="0" w:color="auto"/>
              <w:left w:val="single" w:sz="12" w:space="0" w:color="auto"/>
              <w:bottom w:val="single" w:sz="6" w:space="0" w:color="auto"/>
              <w:right w:val="single" w:sz="6" w:space="0" w:color="auto"/>
            </w:tcBorders>
            <w:vAlign w:val="center"/>
          </w:tcPr>
          <w:p w:rsidR="0063183F" w:rsidRPr="0063183F" w:rsidRDefault="0063183F" w:rsidP="0063183F">
            <w:pPr>
              <w:spacing w:after="0" w:line="240" w:lineRule="auto"/>
              <w:jc w:val="center"/>
              <w:rPr>
                <w:rFonts w:ascii="Times New Roman" w:eastAsia="Times New Roman" w:hAnsi="Times New Roman" w:cs="Times New Roman"/>
                <w:color w:val="000000"/>
                <w:lang w:val="en-US" w:eastAsia="tr-TR"/>
              </w:rPr>
            </w:pPr>
            <w:r w:rsidRPr="0063183F">
              <w:rPr>
                <w:rFonts w:ascii="Times New Roman" w:eastAsia="Times New Roman" w:hAnsi="Times New Roman" w:cs="Times New Roman"/>
                <w:color w:val="000000"/>
                <w:lang w:val="en-US" w:eastAsia="tr-TR"/>
              </w:rPr>
              <w:t>5</w:t>
            </w:r>
          </w:p>
        </w:tc>
        <w:tc>
          <w:tcPr>
            <w:tcW w:w="4433" w:type="pct"/>
            <w:tcBorders>
              <w:top w:val="single" w:sz="6" w:space="0" w:color="auto"/>
              <w:left w:val="single" w:sz="6" w:space="0" w:color="auto"/>
              <w:bottom w:val="single" w:sz="6" w:space="0" w:color="auto"/>
              <w:right w:val="single" w:sz="12" w:space="0" w:color="auto"/>
            </w:tcBorders>
            <w:vAlign w:val="center"/>
          </w:tcPr>
          <w:p w:rsidR="0063183F" w:rsidRPr="0063183F" w:rsidRDefault="0063183F" w:rsidP="0063183F">
            <w:pPr>
              <w:spacing w:before="100" w:beforeAutospacing="1" w:after="100" w:afterAutospacing="1" w:line="240" w:lineRule="auto"/>
              <w:rPr>
                <w:rFonts w:ascii="Times New Roman" w:eastAsia="Times New Roman" w:hAnsi="Times New Roman" w:cs="Times New Roman"/>
                <w:color w:val="000000"/>
                <w:sz w:val="24"/>
                <w:szCs w:val="20"/>
                <w:lang w:eastAsia="tr-TR"/>
              </w:rPr>
            </w:pPr>
            <w:r w:rsidRPr="0063183F">
              <w:rPr>
                <w:rFonts w:ascii="Times New Roman" w:eastAsia="Times New Roman" w:hAnsi="Times New Roman" w:cs="Times New Roman"/>
                <w:color w:val="000000"/>
                <w:sz w:val="24"/>
                <w:szCs w:val="20"/>
                <w:lang w:eastAsia="tr-TR"/>
              </w:rPr>
              <w:t xml:space="preserve"> Periodontal health at young ages</w:t>
            </w:r>
          </w:p>
        </w:tc>
      </w:tr>
      <w:tr w:rsidR="0063183F" w:rsidRPr="0063183F" w:rsidTr="0063183F">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63183F" w:rsidRPr="0063183F" w:rsidRDefault="0063183F" w:rsidP="0063183F">
            <w:pPr>
              <w:spacing w:after="0" w:line="240" w:lineRule="auto"/>
              <w:jc w:val="center"/>
              <w:rPr>
                <w:rFonts w:ascii="Times New Roman" w:eastAsia="Times New Roman" w:hAnsi="Times New Roman" w:cs="Times New Roman"/>
                <w:color w:val="000000"/>
                <w:lang w:val="en-US" w:eastAsia="tr-TR"/>
              </w:rPr>
            </w:pPr>
            <w:r w:rsidRPr="0063183F">
              <w:rPr>
                <w:rFonts w:ascii="Times New Roman" w:eastAsia="Times New Roman" w:hAnsi="Times New Roman" w:cs="Times New Roman"/>
                <w:color w:val="000000"/>
                <w:lang w:val="en-US" w:eastAsia="tr-TR"/>
              </w:rPr>
              <w:t>6</w:t>
            </w:r>
          </w:p>
        </w:tc>
        <w:tc>
          <w:tcPr>
            <w:tcW w:w="4433" w:type="pct"/>
            <w:tcBorders>
              <w:top w:val="single" w:sz="6" w:space="0" w:color="auto"/>
              <w:left w:val="single" w:sz="6" w:space="0" w:color="auto"/>
              <w:bottom w:val="single" w:sz="6" w:space="0" w:color="auto"/>
              <w:right w:val="single" w:sz="12" w:space="0" w:color="auto"/>
            </w:tcBorders>
            <w:shd w:val="clear" w:color="auto" w:fill="auto"/>
            <w:vAlign w:val="center"/>
          </w:tcPr>
          <w:p w:rsidR="0063183F" w:rsidRPr="0063183F" w:rsidRDefault="0063183F" w:rsidP="0063183F">
            <w:pPr>
              <w:spacing w:before="100" w:beforeAutospacing="1" w:after="100" w:afterAutospacing="1" w:line="240" w:lineRule="auto"/>
              <w:rPr>
                <w:rFonts w:ascii="Times New Roman" w:eastAsia="Times New Roman" w:hAnsi="Times New Roman" w:cs="Times New Roman"/>
                <w:color w:val="000000"/>
                <w:sz w:val="24"/>
                <w:szCs w:val="20"/>
                <w:lang w:eastAsia="tr-TR"/>
              </w:rPr>
            </w:pPr>
            <w:r w:rsidRPr="0063183F">
              <w:rPr>
                <w:rFonts w:ascii="Times New Roman" w:eastAsia="Times New Roman" w:hAnsi="Times New Roman" w:cs="Times New Roman"/>
                <w:color w:val="000000"/>
                <w:sz w:val="24"/>
                <w:szCs w:val="20"/>
                <w:lang w:eastAsia="tr-TR"/>
              </w:rPr>
              <w:t xml:space="preserve"> Geriatric patients</w:t>
            </w:r>
          </w:p>
        </w:tc>
      </w:tr>
      <w:tr w:rsidR="0063183F" w:rsidRPr="0063183F" w:rsidTr="0063183F">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63183F" w:rsidRPr="0063183F" w:rsidRDefault="0063183F" w:rsidP="0063183F">
            <w:pPr>
              <w:spacing w:after="0" w:line="240" w:lineRule="auto"/>
              <w:jc w:val="center"/>
              <w:rPr>
                <w:rFonts w:ascii="Times New Roman" w:eastAsia="Times New Roman" w:hAnsi="Times New Roman" w:cs="Times New Roman"/>
                <w:color w:val="000000"/>
                <w:lang w:val="en-US" w:eastAsia="tr-TR"/>
              </w:rPr>
            </w:pPr>
            <w:r w:rsidRPr="0063183F">
              <w:rPr>
                <w:rFonts w:ascii="Times New Roman" w:eastAsia="Times New Roman" w:hAnsi="Times New Roman" w:cs="Times New Roman"/>
                <w:color w:val="000000"/>
                <w:lang w:val="en-US" w:eastAsia="tr-TR"/>
              </w:rPr>
              <w:t>7</w:t>
            </w:r>
          </w:p>
        </w:tc>
        <w:tc>
          <w:tcPr>
            <w:tcW w:w="4433" w:type="pct"/>
            <w:tcBorders>
              <w:top w:val="single" w:sz="6" w:space="0" w:color="auto"/>
              <w:left w:val="single" w:sz="6" w:space="0" w:color="auto"/>
              <w:bottom w:val="single" w:sz="6" w:space="0" w:color="auto"/>
              <w:right w:val="single" w:sz="12" w:space="0" w:color="auto"/>
            </w:tcBorders>
            <w:shd w:val="clear" w:color="auto" w:fill="auto"/>
            <w:vAlign w:val="center"/>
          </w:tcPr>
          <w:p w:rsidR="0063183F" w:rsidRPr="0063183F" w:rsidRDefault="0063183F" w:rsidP="0063183F">
            <w:pPr>
              <w:spacing w:before="100" w:beforeAutospacing="1" w:after="100" w:afterAutospacing="1" w:line="240" w:lineRule="auto"/>
              <w:rPr>
                <w:rFonts w:ascii="Times New Roman" w:eastAsia="Times New Roman" w:hAnsi="Times New Roman" w:cs="Times New Roman"/>
                <w:color w:val="000000"/>
                <w:sz w:val="24"/>
                <w:szCs w:val="20"/>
                <w:lang w:eastAsia="tr-TR"/>
              </w:rPr>
            </w:pPr>
            <w:r w:rsidRPr="0063183F">
              <w:rPr>
                <w:rFonts w:ascii="Times New Roman" w:eastAsia="Times New Roman" w:hAnsi="Times New Roman" w:cs="Times New Roman"/>
                <w:color w:val="000000"/>
                <w:sz w:val="24"/>
                <w:szCs w:val="20"/>
                <w:lang w:eastAsia="tr-TR"/>
              </w:rPr>
              <w:t xml:space="preserve"> Patients with HIV infection</w:t>
            </w:r>
          </w:p>
        </w:tc>
      </w:tr>
      <w:tr w:rsidR="0063183F" w:rsidRPr="0063183F" w:rsidTr="0063183F">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63183F" w:rsidRPr="0063183F" w:rsidRDefault="0063183F" w:rsidP="0063183F">
            <w:pPr>
              <w:spacing w:after="0" w:line="240" w:lineRule="auto"/>
              <w:jc w:val="center"/>
              <w:rPr>
                <w:rFonts w:ascii="Times New Roman" w:eastAsia="Times New Roman" w:hAnsi="Times New Roman" w:cs="Times New Roman"/>
                <w:color w:val="000000"/>
                <w:lang w:val="en-US" w:eastAsia="tr-TR"/>
              </w:rPr>
            </w:pPr>
            <w:r w:rsidRPr="0063183F">
              <w:rPr>
                <w:rFonts w:ascii="Times New Roman" w:eastAsia="Times New Roman" w:hAnsi="Times New Roman" w:cs="Times New Roman"/>
                <w:color w:val="000000"/>
                <w:lang w:val="en-US" w:eastAsia="tr-TR"/>
              </w:rPr>
              <w:t>8</w:t>
            </w:r>
          </w:p>
        </w:tc>
        <w:tc>
          <w:tcPr>
            <w:tcW w:w="4433" w:type="pct"/>
            <w:tcBorders>
              <w:top w:val="single" w:sz="6" w:space="0" w:color="auto"/>
              <w:left w:val="single" w:sz="6" w:space="0" w:color="auto"/>
              <w:bottom w:val="single" w:sz="6" w:space="0" w:color="auto"/>
              <w:right w:val="single" w:sz="12" w:space="0" w:color="auto"/>
            </w:tcBorders>
            <w:shd w:val="clear" w:color="auto" w:fill="auto"/>
          </w:tcPr>
          <w:p w:rsidR="0063183F" w:rsidRPr="0063183F" w:rsidRDefault="0063183F" w:rsidP="0063183F">
            <w:pPr>
              <w:spacing w:after="0" w:line="240" w:lineRule="auto"/>
              <w:rPr>
                <w:rFonts w:ascii="Times New Roman" w:eastAsia="Times New Roman" w:hAnsi="Times New Roman" w:cs="Times New Roman"/>
                <w:color w:val="000000"/>
                <w:sz w:val="24"/>
                <w:szCs w:val="20"/>
                <w:lang w:eastAsia="tr-TR"/>
              </w:rPr>
            </w:pPr>
            <w:r w:rsidRPr="0063183F">
              <w:rPr>
                <w:rFonts w:ascii="Times New Roman" w:eastAsia="Times New Roman" w:hAnsi="Times New Roman" w:cs="Times New Roman"/>
                <w:color w:val="000000"/>
                <w:sz w:val="24"/>
                <w:szCs w:val="20"/>
                <w:lang w:eastAsia="tr-TR"/>
              </w:rPr>
              <w:t>Medicines</w:t>
            </w:r>
          </w:p>
        </w:tc>
      </w:tr>
      <w:tr w:rsidR="0063183F" w:rsidRPr="0063183F" w:rsidTr="0063183F">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63183F" w:rsidRPr="0063183F" w:rsidRDefault="0063183F" w:rsidP="0063183F">
            <w:pPr>
              <w:spacing w:after="0" w:line="240" w:lineRule="auto"/>
              <w:jc w:val="center"/>
              <w:rPr>
                <w:rFonts w:ascii="Times New Roman" w:eastAsia="Times New Roman" w:hAnsi="Times New Roman" w:cs="Times New Roman"/>
                <w:color w:val="000000"/>
                <w:lang w:val="en-US" w:eastAsia="tr-TR"/>
              </w:rPr>
            </w:pPr>
            <w:r w:rsidRPr="0063183F">
              <w:rPr>
                <w:rFonts w:ascii="Times New Roman" w:eastAsia="Times New Roman" w:hAnsi="Times New Roman" w:cs="Times New Roman"/>
                <w:color w:val="000000"/>
                <w:lang w:val="en-US" w:eastAsia="tr-TR"/>
              </w:rPr>
              <w:t>9</w:t>
            </w:r>
          </w:p>
        </w:tc>
        <w:tc>
          <w:tcPr>
            <w:tcW w:w="4433" w:type="pct"/>
            <w:tcBorders>
              <w:top w:val="single" w:sz="6" w:space="0" w:color="auto"/>
              <w:left w:val="single" w:sz="6" w:space="0" w:color="auto"/>
              <w:bottom w:val="single" w:sz="6" w:space="0" w:color="auto"/>
              <w:right w:val="single" w:sz="12" w:space="0" w:color="auto"/>
            </w:tcBorders>
            <w:shd w:val="clear" w:color="auto" w:fill="auto"/>
          </w:tcPr>
          <w:p w:rsidR="0063183F" w:rsidRPr="0063183F" w:rsidRDefault="0063183F" w:rsidP="0063183F">
            <w:pPr>
              <w:spacing w:after="0" w:line="240" w:lineRule="auto"/>
              <w:rPr>
                <w:rFonts w:ascii="Times New Roman" w:eastAsia="Times New Roman" w:hAnsi="Times New Roman" w:cs="Times New Roman"/>
                <w:color w:val="000000"/>
                <w:sz w:val="24"/>
                <w:szCs w:val="20"/>
                <w:lang w:eastAsia="tr-TR"/>
              </w:rPr>
            </w:pPr>
            <w:r w:rsidRPr="0063183F">
              <w:rPr>
                <w:rFonts w:ascii="Times New Roman" w:eastAsia="Times New Roman" w:hAnsi="Times New Roman" w:cs="Times New Roman"/>
                <w:color w:val="000000"/>
                <w:sz w:val="24"/>
                <w:szCs w:val="20"/>
                <w:lang w:eastAsia="tr-TR"/>
              </w:rPr>
              <w:t>Antiplaque Agents</w:t>
            </w:r>
          </w:p>
        </w:tc>
      </w:tr>
      <w:tr w:rsidR="0063183F" w:rsidRPr="0063183F" w:rsidTr="0063183F">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63183F" w:rsidRPr="0063183F" w:rsidRDefault="0063183F" w:rsidP="0063183F">
            <w:pPr>
              <w:spacing w:after="0" w:line="240" w:lineRule="auto"/>
              <w:jc w:val="center"/>
              <w:rPr>
                <w:rFonts w:ascii="Times New Roman" w:eastAsia="Times New Roman" w:hAnsi="Times New Roman" w:cs="Times New Roman"/>
                <w:color w:val="000000"/>
                <w:lang w:val="en-US" w:eastAsia="tr-TR"/>
              </w:rPr>
            </w:pPr>
            <w:r w:rsidRPr="0063183F">
              <w:rPr>
                <w:rFonts w:ascii="Times New Roman" w:eastAsia="Times New Roman" w:hAnsi="Times New Roman" w:cs="Times New Roman"/>
                <w:color w:val="000000"/>
                <w:lang w:val="en-US" w:eastAsia="tr-TR"/>
              </w:rPr>
              <w:t>10</w:t>
            </w:r>
          </w:p>
        </w:tc>
        <w:tc>
          <w:tcPr>
            <w:tcW w:w="4433" w:type="pct"/>
            <w:tcBorders>
              <w:top w:val="single" w:sz="6" w:space="0" w:color="auto"/>
              <w:left w:val="single" w:sz="6" w:space="0" w:color="auto"/>
              <w:bottom w:val="single" w:sz="6" w:space="0" w:color="auto"/>
              <w:right w:val="single" w:sz="12" w:space="0" w:color="auto"/>
            </w:tcBorders>
            <w:shd w:val="clear" w:color="auto" w:fill="auto"/>
          </w:tcPr>
          <w:p w:rsidR="0063183F" w:rsidRPr="0063183F" w:rsidRDefault="0063183F" w:rsidP="0063183F">
            <w:pPr>
              <w:spacing w:after="0" w:line="240" w:lineRule="auto"/>
              <w:rPr>
                <w:rFonts w:ascii="Times New Roman" w:eastAsia="Times New Roman" w:hAnsi="Times New Roman" w:cs="Times New Roman"/>
                <w:b/>
                <w:color w:val="000000"/>
                <w:sz w:val="24"/>
                <w:szCs w:val="20"/>
                <w:lang w:eastAsia="tr-TR"/>
              </w:rPr>
            </w:pPr>
            <w:r w:rsidRPr="0063183F">
              <w:rPr>
                <w:rFonts w:ascii="Times New Roman" w:eastAsia="Times New Roman" w:hAnsi="Times New Roman" w:cs="Times New Roman"/>
                <w:b/>
                <w:color w:val="000000"/>
                <w:sz w:val="24"/>
                <w:szCs w:val="20"/>
                <w:lang w:eastAsia="tr-TR"/>
              </w:rPr>
              <w:t>Exam week</w:t>
            </w:r>
          </w:p>
        </w:tc>
      </w:tr>
      <w:tr w:rsidR="0063183F" w:rsidRPr="0063183F" w:rsidTr="0063183F">
        <w:trPr>
          <w:trHeight w:val="306"/>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63183F" w:rsidRPr="0063183F" w:rsidRDefault="0063183F" w:rsidP="0063183F">
            <w:pPr>
              <w:spacing w:after="0" w:line="240" w:lineRule="auto"/>
              <w:jc w:val="center"/>
              <w:rPr>
                <w:rFonts w:ascii="Times New Roman" w:eastAsia="Times New Roman" w:hAnsi="Times New Roman" w:cs="Times New Roman"/>
                <w:color w:val="000000"/>
                <w:lang w:val="en-US" w:eastAsia="tr-TR"/>
              </w:rPr>
            </w:pPr>
            <w:r w:rsidRPr="0063183F">
              <w:rPr>
                <w:rFonts w:ascii="Times New Roman" w:eastAsia="Times New Roman" w:hAnsi="Times New Roman" w:cs="Times New Roman"/>
                <w:color w:val="000000"/>
                <w:lang w:val="en-US" w:eastAsia="tr-TR"/>
              </w:rPr>
              <w:t>11</w:t>
            </w:r>
          </w:p>
        </w:tc>
        <w:tc>
          <w:tcPr>
            <w:tcW w:w="4433" w:type="pct"/>
            <w:tcBorders>
              <w:top w:val="single" w:sz="6" w:space="0" w:color="auto"/>
              <w:left w:val="single" w:sz="6" w:space="0" w:color="auto"/>
              <w:bottom w:val="single" w:sz="6" w:space="0" w:color="auto"/>
              <w:right w:val="single" w:sz="12" w:space="0" w:color="auto"/>
            </w:tcBorders>
            <w:shd w:val="clear" w:color="auto" w:fill="auto"/>
          </w:tcPr>
          <w:p w:rsidR="0063183F" w:rsidRPr="0063183F" w:rsidRDefault="0063183F" w:rsidP="0063183F">
            <w:pPr>
              <w:spacing w:after="0" w:line="240" w:lineRule="auto"/>
              <w:rPr>
                <w:rFonts w:ascii="Times New Roman" w:eastAsia="Times New Roman" w:hAnsi="Times New Roman" w:cs="Times New Roman"/>
                <w:b/>
                <w:color w:val="000000"/>
                <w:sz w:val="24"/>
                <w:szCs w:val="20"/>
                <w:lang w:eastAsia="tr-TR"/>
              </w:rPr>
            </w:pPr>
            <w:r w:rsidRPr="0063183F">
              <w:rPr>
                <w:rFonts w:ascii="Times New Roman" w:eastAsia="Times New Roman" w:hAnsi="Times New Roman" w:cs="Times New Roman"/>
                <w:b/>
                <w:color w:val="000000"/>
                <w:sz w:val="24"/>
                <w:szCs w:val="20"/>
                <w:lang w:eastAsia="tr-TR"/>
              </w:rPr>
              <w:t>Exam week</w:t>
            </w:r>
          </w:p>
        </w:tc>
      </w:tr>
      <w:tr w:rsidR="0063183F" w:rsidRPr="0063183F" w:rsidTr="0063183F">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63183F" w:rsidRPr="0063183F" w:rsidRDefault="0063183F" w:rsidP="0063183F">
            <w:pPr>
              <w:spacing w:after="0" w:line="240" w:lineRule="auto"/>
              <w:jc w:val="center"/>
              <w:rPr>
                <w:rFonts w:ascii="Times New Roman" w:eastAsia="Times New Roman" w:hAnsi="Times New Roman" w:cs="Times New Roman"/>
                <w:color w:val="000000"/>
                <w:lang w:val="en-US" w:eastAsia="tr-TR"/>
              </w:rPr>
            </w:pPr>
            <w:r w:rsidRPr="0063183F">
              <w:rPr>
                <w:rFonts w:ascii="Times New Roman" w:eastAsia="Times New Roman" w:hAnsi="Times New Roman" w:cs="Times New Roman"/>
                <w:color w:val="000000"/>
                <w:lang w:val="en-US" w:eastAsia="tr-TR"/>
              </w:rPr>
              <w:t>12</w:t>
            </w:r>
          </w:p>
        </w:tc>
        <w:tc>
          <w:tcPr>
            <w:tcW w:w="4433" w:type="pct"/>
            <w:tcBorders>
              <w:top w:val="single" w:sz="6" w:space="0" w:color="auto"/>
              <w:left w:val="single" w:sz="6" w:space="0" w:color="auto"/>
              <w:bottom w:val="single" w:sz="6" w:space="0" w:color="auto"/>
              <w:right w:val="single" w:sz="12" w:space="0" w:color="auto"/>
            </w:tcBorders>
            <w:shd w:val="clear" w:color="auto" w:fill="auto"/>
          </w:tcPr>
          <w:p w:rsidR="0063183F" w:rsidRPr="0063183F" w:rsidRDefault="0063183F" w:rsidP="0063183F">
            <w:pPr>
              <w:spacing w:after="0" w:line="240" w:lineRule="auto"/>
              <w:rPr>
                <w:rFonts w:ascii="Times New Roman" w:eastAsia="Times New Roman" w:hAnsi="Times New Roman" w:cs="Times New Roman"/>
                <w:color w:val="000000"/>
                <w:sz w:val="24"/>
                <w:szCs w:val="20"/>
                <w:lang w:eastAsia="tr-TR"/>
              </w:rPr>
            </w:pPr>
            <w:r w:rsidRPr="0063183F">
              <w:rPr>
                <w:rFonts w:ascii="Times New Roman" w:eastAsia="Times New Roman" w:hAnsi="Times New Roman" w:cs="Times New Roman"/>
                <w:color w:val="000000"/>
                <w:sz w:val="24"/>
                <w:szCs w:val="20"/>
                <w:lang w:eastAsia="tr-TR"/>
              </w:rPr>
              <w:t>Non surgical treathments</w:t>
            </w:r>
          </w:p>
        </w:tc>
      </w:tr>
      <w:tr w:rsidR="0063183F" w:rsidRPr="0063183F" w:rsidTr="0063183F">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63183F" w:rsidRPr="0063183F" w:rsidRDefault="0063183F" w:rsidP="0063183F">
            <w:pPr>
              <w:spacing w:after="0" w:line="240" w:lineRule="auto"/>
              <w:jc w:val="center"/>
              <w:rPr>
                <w:rFonts w:ascii="Times New Roman" w:eastAsia="Times New Roman" w:hAnsi="Times New Roman" w:cs="Times New Roman"/>
                <w:color w:val="000000"/>
                <w:lang w:val="en-US" w:eastAsia="tr-TR"/>
              </w:rPr>
            </w:pPr>
            <w:r w:rsidRPr="0063183F">
              <w:rPr>
                <w:rFonts w:ascii="Times New Roman" w:eastAsia="Times New Roman" w:hAnsi="Times New Roman" w:cs="Times New Roman"/>
                <w:color w:val="000000"/>
                <w:lang w:val="en-US" w:eastAsia="tr-TR"/>
              </w:rPr>
              <w:t>13</w:t>
            </w:r>
          </w:p>
        </w:tc>
        <w:tc>
          <w:tcPr>
            <w:tcW w:w="4433" w:type="pct"/>
            <w:tcBorders>
              <w:top w:val="single" w:sz="6" w:space="0" w:color="auto"/>
              <w:left w:val="single" w:sz="6" w:space="0" w:color="auto"/>
              <w:bottom w:val="single" w:sz="6" w:space="0" w:color="auto"/>
              <w:right w:val="single" w:sz="12" w:space="0" w:color="auto"/>
            </w:tcBorders>
            <w:shd w:val="clear" w:color="auto" w:fill="auto"/>
            <w:vAlign w:val="center"/>
          </w:tcPr>
          <w:p w:rsidR="0063183F" w:rsidRPr="0063183F" w:rsidRDefault="0063183F" w:rsidP="0063183F">
            <w:pPr>
              <w:spacing w:before="100" w:beforeAutospacing="1" w:after="100" w:afterAutospacing="1" w:line="240" w:lineRule="auto"/>
              <w:rPr>
                <w:rFonts w:ascii="Times New Roman" w:eastAsia="Times New Roman" w:hAnsi="Times New Roman" w:cs="Times New Roman"/>
                <w:color w:val="000000"/>
                <w:sz w:val="24"/>
                <w:szCs w:val="20"/>
                <w:lang w:eastAsia="tr-TR"/>
              </w:rPr>
            </w:pPr>
            <w:r w:rsidRPr="0063183F">
              <w:rPr>
                <w:rFonts w:ascii="Times New Roman" w:eastAsia="Times New Roman" w:hAnsi="Times New Roman" w:cs="Times New Roman"/>
                <w:color w:val="000000"/>
                <w:sz w:val="24"/>
                <w:szCs w:val="20"/>
                <w:lang w:eastAsia="tr-TR"/>
              </w:rPr>
              <w:t>Decision about surgical procedures</w:t>
            </w:r>
          </w:p>
        </w:tc>
      </w:tr>
      <w:tr w:rsidR="0063183F" w:rsidRPr="0063183F" w:rsidTr="0063183F">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63183F" w:rsidRPr="0063183F" w:rsidRDefault="0063183F" w:rsidP="0063183F">
            <w:pPr>
              <w:spacing w:after="0" w:line="240" w:lineRule="auto"/>
              <w:jc w:val="center"/>
              <w:rPr>
                <w:rFonts w:ascii="Times New Roman" w:eastAsia="Times New Roman" w:hAnsi="Times New Roman" w:cs="Times New Roman"/>
                <w:color w:val="000000"/>
                <w:lang w:val="en-US" w:eastAsia="tr-TR"/>
              </w:rPr>
            </w:pPr>
            <w:r w:rsidRPr="0063183F">
              <w:rPr>
                <w:rFonts w:ascii="Times New Roman" w:eastAsia="Times New Roman" w:hAnsi="Times New Roman" w:cs="Times New Roman"/>
                <w:color w:val="000000"/>
                <w:lang w:val="en-US" w:eastAsia="tr-TR"/>
              </w:rPr>
              <w:t>14</w:t>
            </w:r>
          </w:p>
        </w:tc>
        <w:tc>
          <w:tcPr>
            <w:tcW w:w="4433" w:type="pct"/>
            <w:tcBorders>
              <w:top w:val="single" w:sz="6" w:space="0" w:color="auto"/>
              <w:left w:val="single" w:sz="6" w:space="0" w:color="auto"/>
              <w:bottom w:val="single" w:sz="6" w:space="0" w:color="auto"/>
              <w:right w:val="single" w:sz="12" w:space="0" w:color="auto"/>
            </w:tcBorders>
            <w:shd w:val="clear" w:color="auto" w:fill="auto"/>
            <w:vAlign w:val="center"/>
          </w:tcPr>
          <w:p w:rsidR="0063183F" w:rsidRPr="0063183F" w:rsidRDefault="0063183F" w:rsidP="0063183F">
            <w:pPr>
              <w:spacing w:before="100" w:beforeAutospacing="1" w:after="100" w:afterAutospacing="1" w:line="240" w:lineRule="auto"/>
              <w:rPr>
                <w:rFonts w:ascii="Times New Roman" w:eastAsia="Times New Roman" w:hAnsi="Times New Roman" w:cs="Times New Roman"/>
                <w:color w:val="000000"/>
                <w:sz w:val="24"/>
                <w:szCs w:val="20"/>
                <w:lang w:eastAsia="tr-TR"/>
              </w:rPr>
            </w:pPr>
            <w:r w:rsidRPr="0063183F">
              <w:rPr>
                <w:rFonts w:ascii="Times New Roman" w:eastAsia="Times New Roman" w:hAnsi="Times New Roman" w:cs="Times New Roman"/>
                <w:color w:val="000000"/>
                <w:sz w:val="24"/>
                <w:szCs w:val="20"/>
                <w:lang w:eastAsia="tr-TR"/>
              </w:rPr>
              <w:t>Gingivectomy and Gingivoplasti</w:t>
            </w:r>
          </w:p>
        </w:tc>
      </w:tr>
      <w:tr w:rsidR="0063183F" w:rsidRPr="0063183F" w:rsidTr="0063183F">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63183F" w:rsidRPr="0063183F" w:rsidRDefault="0063183F" w:rsidP="0063183F">
            <w:pPr>
              <w:spacing w:after="0" w:line="240" w:lineRule="auto"/>
              <w:jc w:val="center"/>
              <w:rPr>
                <w:rFonts w:ascii="Times New Roman" w:eastAsia="Times New Roman" w:hAnsi="Times New Roman" w:cs="Times New Roman"/>
                <w:color w:val="000000"/>
                <w:lang w:val="en-US" w:eastAsia="tr-TR"/>
              </w:rPr>
            </w:pPr>
            <w:r w:rsidRPr="0063183F">
              <w:rPr>
                <w:rFonts w:ascii="Times New Roman" w:eastAsia="Times New Roman" w:hAnsi="Times New Roman" w:cs="Times New Roman"/>
                <w:color w:val="000000"/>
                <w:lang w:val="en-US" w:eastAsia="tr-TR"/>
              </w:rPr>
              <w:t>15</w:t>
            </w:r>
          </w:p>
        </w:tc>
        <w:tc>
          <w:tcPr>
            <w:tcW w:w="4433" w:type="pct"/>
            <w:tcBorders>
              <w:top w:val="single" w:sz="6" w:space="0" w:color="auto"/>
              <w:left w:val="single" w:sz="6" w:space="0" w:color="auto"/>
              <w:bottom w:val="single" w:sz="6" w:space="0" w:color="auto"/>
              <w:right w:val="single" w:sz="12" w:space="0" w:color="auto"/>
            </w:tcBorders>
            <w:shd w:val="clear" w:color="auto" w:fill="auto"/>
            <w:vAlign w:val="center"/>
          </w:tcPr>
          <w:p w:rsidR="0063183F" w:rsidRPr="0063183F" w:rsidRDefault="0063183F" w:rsidP="0063183F">
            <w:pPr>
              <w:spacing w:before="100" w:beforeAutospacing="1" w:after="100" w:afterAutospacing="1" w:line="240" w:lineRule="auto"/>
              <w:rPr>
                <w:rFonts w:ascii="Times New Roman" w:eastAsia="Times New Roman" w:hAnsi="Times New Roman" w:cs="Times New Roman"/>
                <w:color w:val="000000"/>
                <w:sz w:val="24"/>
                <w:szCs w:val="20"/>
                <w:lang w:eastAsia="tr-TR"/>
              </w:rPr>
            </w:pPr>
            <w:r w:rsidRPr="0063183F">
              <w:rPr>
                <w:rFonts w:ascii="Times New Roman" w:eastAsia="Times New Roman" w:hAnsi="Times New Roman" w:cs="Times New Roman"/>
                <w:color w:val="000000"/>
                <w:sz w:val="24"/>
                <w:szCs w:val="20"/>
                <w:lang w:eastAsia="tr-TR"/>
              </w:rPr>
              <w:t>Flap operation</w:t>
            </w:r>
          </w:p>
        </w:tc>
      </w:tr>
      <w:tr w:rsidR="0063183F" w:rsidRPr="0063183F" w:rsidTr="0063183F">
        <w:trPr>
          <w:trHeight w:val="322"/>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63183F" w:rsidRPr="0063183F" w:rsidRDefault="0063183F" w:rsidP="0063183F">
            <w:pPr>
              <w:spacing w:after="0" w:line="240" w:lineRule="auto"/>
              <w:jc w:val="center"/>
              <w:rPr>
                <w:rFonts w:ascii="Times New Roman" w:eastAsia="Times New Roman" w:hAnsi="Times New Roman" w:cs="Times New Roman"/>
                <w:color w:val="000000"/>
                <w:lang w:val="en-US" w:eastAsia="tr-TR"/>
              </w:rPr>
            </w:pPr>
            <w:r w:rsidRPr="0063183F">
              <w:rPr>
                <w:rFonts w:ascii="Times New Roman" w:eastAsia="Times New Roman" w:hAnsi="Times New Roman" w:cs="Times New Roman"/>
                <w:color w:val="000000"/>
                <w:lang w:val="en-US" w:eastAsia="tr-TR"/>
              </w:rPr>
              <w:t>16</w:t>
            </w:r>
          </w:p>
        </w:tc>
        <w:tc>
          <w:tcPr>
            <w:tcW w:w="4433" w:type="pct"/>
            <w:tcBorders>
              <w:top w:val="single" w:sz="6" w:space="0" w:color="auto"/>
              <w:left w:val="single" w:sz="6" w:space="0" w:color="auto"/>
              <w:bottom w:val="single" w:sz="6" w:space="0" w:color="auto"/>
              <w:right w:val="single" w:sz="12" w:space="0" w:color="auto"/>
            </w:tcBorders>
            <w:shd w:val="clear" w:color="auto" w:fill="auto"/>
            <w:vAlign w:val="center"/>
          </w:tcPr>
          <w:p w:rsidR="0063183F" w:rsidRPr="0063183F" w:rsidRDefault="0063183F" w:rsidP="0063183F">
            <w:pPr>
              <w:spacing w:before="100" w:beforeAutospacing="1" w:after="100" w:afterAutospacing="1" w:line="240" w:lineRule="auto"/>
              <w:rPr>
                <w:rFonts w:ascii="Times New Roman" w:eastAsia="Times New Roman" w:hAnsi="Times New Roman" w:cs="Times New Roman"/>
                <w:color w:val="000000"/>
                <w:sz w:val="24"/>
                <w:szCs w:val="20"/>
                <w:lang w:eastAsia="tr-TR"/>
              </w:rPr>
            </w:pPr>
            <w:r w:rsidRPr="0063183F">
              <w:rPr>
                <w:rFonts w:ascii="Times New Roman" w:eastAsia="Times New Roman" w:hAnsi="Times New Roman" w:cs="Times New Roman"/>
                <w:color w:val="000000"/>
                <w:sz w:val="24"/>
                <w:szCs w:val="20"/>
                <w:lang w:eastAsia="tr-TR"/>
              </w:rPr>
              <w:t>Supportive treatment</w:t>
            </w:r>
          </w:p>
        </w:tc>
      </w:tr>
      <w:tr w:rsidR="0063183F" w:rsidRPr="0063183F" w:rsidTr="0063183F">
        <w:trPr>
          <w:trHeight w:val="322"/>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63183F" w:rsidRPr="0063183F" w:rsidRDefault="0063183F" w:rsidP="0063183F">
            <w:pPr>
              <w:spacing w:after="0" w:line="240" w:lineRule="auto"/>
              <w:jc w:val="center"/>
              <w:rPr>
                <w:rFonts w:ascii="Times New Roman" w:eastAsia="Times New Roman" w:hAnsi="Times New Roman" w:cs="Times New Roman"/>
                <w:color w:val="000000"/>
                <w:lang w:val="en-US" w:eastAsia="tr-TR"/>
              </w:rPr>
            </w:pPr>
            <w:r w:rsidRPr="0063183F">
              <w:rPr>
                <w:rFonts w:ascii="Times New Roman" w:eastAsia="Times New Roman" w:hAnsi="Times New Roman" w:cs="Times New Roman"/>
                <w:color w:val="000000"/>
                <w:lang w:val="en-US" w:eastAsia="tr-TR"/>
              </w:rPr>
              <w:t>17</w:t>
            </w:r>
          </w:p>
        </w:tc>
        <w:tc>
          <w:tcPr>
            <w:tcW w:w="4433" w:type="pct"/>
            <w:tcBorders>
              <w:top w:val="single" w:sz="6" w:space="0" w:color="auto"/>
              <w:left w:val="single" w:sz="6" w:space="0" w:color="auto"/>
              <w:bottom w:val="single" w:sz="6" w:space="0" w:color="auto"/>
              <w:right w:val="single" w:sz="12" w:space="0" w:color="auto"/>
            </w:tcBorders>
            <w:shd w:val="clear" w:color="auto" w:fill="auto"/>
            <w:vAlign w:val="center"/>
          </w:tcPr>
          <w:p w:rsidR="0063183F" w:rsidRPr="0063183F" w:rsidRDefault="0063183F" w:rsidP="0063183F">
            <w:pPr>
              <w:spacing w:before="100" w:beforeAutospacing="1" w:after="100" w:afterAutospacing="1" w:line="240" w:lineRule="auto"/>
              <w:rPr>
                <w:rFonts w:ascii="Times New Roman" w:eastAsia="Times New Roman" w:hAnsi="Times New Roman" w:cs="Times New Roman"/>
                <w:color w:val="000000"/>
                <w:sz w:val="24"/>
                <w:szCs w:val="20"/>
                <w:lang w:eastAsia="tr-TR"/>
              </w:rPr>
            </w:pPr>
            <w:r w:rsidRPr="0063183F">
              <w:rPr>
                <w:rFonts w:ascii="Times New Roman" w:eastAsia="Times New Roman" w:hAnsi="Times New Roman" w:cs="Times New Roman"/>
                <w:b/>
                <w:color w:val="000000"/>
                <w:sz w:val="24"/>
                <w:szCs w:val="20"/>
                <w:lang w:eastAsia="tr-TR"/>
              </w:rPr>
              <w:t xml:space="preserve">EXAM </w:t>
            </w:r>
          </w:p>
        </w:tc>
      </w:tr>
      <w:tr w:rsidR="0063183F" w:rsidRPr="0063183F" w:rsidTr="0063183F">
        <w:trPr>
          <w:trHeight w:val="322"/>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63183F" w:rsidRPr="0063183F" w:rsidRDefault="0063183F" w:rsidP="0063183F">
            <w:pPr>
              <w:spacing w:after="0" w:line="240" w:lineRule="auto"/>
              <w:jc w:val="center"/>
              <w:rPr>
                <w:rFonts w:ascii="Times New Roman" w:eastAsia="Times New Roman" w:hAnsi="Times New Roman" w:cs="Times New Roman"/>
                <w:color w:val="000000"/>
                <w:lang w:val="en-US" w:eastAsia="tr-TR"/>
              </w:rPr>
            </w:pPr>
            <w:r w:rsidRPr="0063183F">
              <w:rPr>
                <w:rFonts w:ascii="Times New Roman" w:eastAsia="Times New Roman" w:hAnsi="Times New Roman" w:cs="Times New Roman"/>
                <w:color w:val="000000"/>
                <w:lang w:val="en-US" w:eastAsia="tr-TR"/>
              </w:rPr>
              <w:t>1</w:t>
            </w:r>
          </w:p>
        </w:tc>
        <w:tc>
          <w:tcPr>
            <w:tcW w:w="4433" w:type="pct"/>
            <w:tcBorders>
              <w:top w:val="single" w:sz="6" w:space="0" w:color="auto"/>
              <w:left w:val="single" w:sz="6" w:space="0" w:color="auto"/>
              <w:bottom w:val="single" w:sz="6" w:space="0" w:color="auto"/>
              <w:right w:val="single" w:sz="12" w:space="0" w:color="auto"/>
            </w:tcBorders>
            <w:shd w:val="clear" w:color="auto" w:fill="auto"/>
            <w:vAlign w:val="center"/>
          </w:tcPr>
          <w:p w:rsidR="0063183F" w:rsidRPr="0063183F" w:rsidRDefault="0063183F" w:rsidP="0063183F">
            <w:pPr>
              <w:spacing w:before="100" w:beforeAutospacing="1" w:after="100" w:afterAutospacing="1" w:line="240" w:lineRule="auto"/>
              <w:rPr>
                <w:rFonts w:ascii="Times New Roman" w:eastAsia="Times New Roman" w:hAnsi="Times New Roman" w:cs="Times New Roman"/>
                <w:b/>
                <w:color w:val="000000"/>
                <w:sz w:val="24"/>
                <w:szCs w:val="20"/>
                <w:lang w:eastAsia="tr-TR"/>
              </w:rPr>
            </w:pPr>
            <w:r w:rsidRPr="0063183F">
              <w:rPr>
                <w:rFonts w:ascii="Times New Roman" w:eastAsia="Times New Roman" w:hAnsi="Times New Roman" w:cs="Times New Roman"/>
                <w:color w:val="000000"/>
                <w:sz w:val="24"/>
                <w:szCs w:val="20"/>
                <w:lang w:eastAsia="tr-TR"/>
              </w:rPr>
              <w:t>Suture techniques</w:t>
            </w:r>
          </w:p>
        </w:tc>
      </w:tr>
      <w:tr w:rsidR="0063183F" w:rsidRPr="0063183F" w:rsidTr="0063183F">
        <w:trPr>
          <w:trHeight w:val="322"/>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63183F" w:rsidRPr="0063183F" w:rsidRDefault="0063183F" w:rsidP="0063183F">
            <w:pPr>
              <w:spacing w:after="0" w:line="240" w:lineRule="auto"/>
              <w:jc w:val="center"/>
              <w:rPr>
                <w:rFonts w:ascii="Times New Roman" w:eastAsia="Times New Roman" w:hAnsi="Times New Roman" w:cs="Times New Roman"/>
                <w:color w:val="000000"/>
                <w:lang w:val="en-US" w:eastAsia="tr-TR"/>
              </w:rPr>
            </w:pPr>
            <w:r w:rsidRPr="0063183F">
              <w:rPr>
                <w:rFonts w:ascii="Times New Roman" w:eastAsia="Times New Roman" w:hAnsi="Times New Roman" w:cs="Times New Roman"/>
                <w:color w:val="000000"/>
                <w:lang w:val="en-US" w:eastAsia="tr-TR"/>
              </w:rPr>
              <w:t>2</w:t>
            </w:r>
          </w:p>
        </w:tc>
        <w:tc>
          <w:tcPr>
            <w:tcW w:w="4433" w:type="pct"/>
            <w:tcBorders>
              <w:top w:val="single" w:sz="6" w:space="0" w:color="auto"/>
              <w:left w:val="single" w:sz="6" w:space="0" w:color="auto"/>
              <w:bottom w:val="single" w:sz="6" w:space="0" w:color="auto"/>
              <w:right w:val="single" w:sz="12" w:space="0" w:color="auto"/>
            </w:tcBorders>
            <w:shd w:val="clear" w:color="auto" w:fill="auto"/>
            <w:vAlign w:val="center"/>
          </w:tcPr>
          <w:p w:rsidR="0063183F" w:rsidRPr="0063183F" w:rsidRDefault="0063183F" w:rsidP="0063183F">
            <w:pPr>
              <w:spacing w:before="100" w:beforeAutospacing="1" w:after="100" w:afterAutospacing="1" w:line="240" w:lineRule="auto"/>
              <w:rPr>
                <w:rFonts w:ascii="Times New Roman" w:eastAsia="Times New Roman" w:hAnsi="Times New Roman" w:cs="Times New Roman"/>
                <w:sz w:val="24"/>
                <w:szCs w:val="24"/>
                <w:lang w:eastAsia="tr-TR"/>
              </w:rPr>
            </w:pPr>
            <w:r w:rsidRPr="0063183F">
              <w:rPr>
                <w:rFonts w:ascii="Times New Roman" w:eastAsia="Times New Roman" w:hAnsi="Times New Roman" w:cs="Times New Roman"/>
                <w:sz w:val="24"/>
                <w:szCs w:val="24"/>
                <w:lang w:eastAsia="tr-TR"/>
              </w:rPr>
              <w:t xml:space="preserve">Bone defects </w:t>
            </w:r>
          </w:p>
        </w:tc>
      </w:tr>
      <w:tr w:rsidR="0063183F" w:rsidRPr="0063183F" w:rsidTr="0063183F">
        <w:trPr>
          <w:trHeight w:val="322"/>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63183F" w:rsidRPr="0063183F" w:rsidRDefault="0063183F" w:rsidP="0063183F">
            <w:pPr>
              <w:spacing w:after="0" w:line="240" w:lineRule="auto"/>
              <w:jc w:val="center"/>
              <w:rPr>
                <w:rFonts w:ascii="Times New Roman" w:eastAsia="Times New Roman" w:hAnsi="Times New Roman" w:cs="Times New Roman"/>
                <w:color w:val="000000"/>
                <w:lang w:val="en-US" w:eastAsia="tr-TR"/>
              </w:rPr>
            </w:pPr>
            <w:r w:rsidRPr="0063183F">
              <w:rPr>
                <w:rFonts w:ascii="Times New Roman" w:eastAsia="Times New Roman" w:hAnsi="Times New Roman" w:cs="Times New Roman"/>
                <w:color w:val="000000"/>
                <w:lang w:val="en-US" w:eastAsia="tr-TR"/>
              </w:rPr>
              <w:t>3</w:t>
            </w:r>
          </w:p>
        </w:tc>
        <w:tc>
          <w:tcPr>
            <w:tcW w:w="4433" w:type="pct"/>
            <w:tcBorders>
              <w:top w:val="single" w:sz="6" w:space="0" w:color="auto"/>
              <w:left w:val="single" w:sz="6" w:space="0" w:color="auto"/>
              <w:bottom w:val="single" w:sz="6" w:space="0" w:color="auto"/>
              <w:right w:val="single" w:sz="12" w:space="0" w:color="auto"/>
            </w:tcBorders>
            <w:shd w:val="clear" w:color="auto" w:fill="auto"/>
            <w:vAlign w:val="center"/>
          </w:tcPr>
          <w:p w:rsidR="0063183F" w:rsidRPr="0063183F" w:rsidRDefault="0063183F" w:rsidP="0063183F">
            <w:pPr>
              <w:spacing w:before="100" w:beforeAutospacing="1" w:after="100" w:afterAutospacing="1" w:line="240" w:lineRule="auto"/>
              <w:rPr>
                <w:rFonts w:ascii="Times New Roman" w:eastAsia="Times New Roman" w:hAnsi="Times New Roman" w:cs="Times New Roman"/>
                <w:sz w:val="24"/>
                <w:szCs w:val="24"/>
                <w:lang w:eastAsia="tr-TR"/>
              </w:rPr>
            </w:pPr>
            <w:r w:rsidRPr="0063183F">
              <w:rPr>
                <w:rFonts w:ascii="Times New Roman" w:eastAsia="Times New Roman" w:hAnsi="Times New Roman" w:cs="Times New Roman"/>
                <w:sz w:val="24"/>
                <w:szCs w:val="24"/>
                <w:lang w:eastAsia="tr-TR"/>
              </w:rPr>
              <w:t>Resective bone surgery</w:t>
            </w:r>
          </w:p>
        </w:tc>
      </w:tr>
      <w:tr w:rsidR="0063183F" w:rsidRPr="0063183F" w:rsidTr="0063183F">
        <w:trPr>
          <w:trHeight w:val="322"/>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63183F" w:rsidRPr="0063183F" w:rsidRDefault="0063183F" w:rsidP="0063183F">
            <w:pPr>
              <w:spacing w:after="0" w:line="240" w:lineRule="auto"/>
              <w:jc w:val="center"/>
              <w:rPr>
                <w:rFonts w:ascii="Times New Roman" w:eastAsia="Times New Roman" w:hAnsi="Times New Roman" w:cs="Times New Roman"/>
                <w:color w:val="000000"/>
                <w:lang w:val="en-US" w:eastAsia="tr-TR"/>
              </w:rPr>
            </w:pPr>
            <w:r w:rsidRPr="0063183F">
              <w:rPr>
                <w:rFonts w:ascii="Times New Roman" w:eastAsia="Times New Roman" w:hAnsi="Times New Roman" w:cs="Times New Roman"/>
                <w:color w:val="000000"/>
                <w:lang w:val="en-US" w:eastAsia="tr-TR"/>
              </w:rPr>
              <w:t>4</w:t>
            </w:r>
          </w:p>
        </w:tc>
        <w:tc>
          <w:tcPr>
            <w:tcW w:w="4433" w:type="pct"/>
            <w:tcBorders>
              <w:top w:val="single" w:sz="6" w:space="0" w:color="auto"/>
              <w:left w:val="single" w:sz="6" w:space="0" w:color="auto"/>
              <w:bottom w:val="single" w:sz="6" w:space="0" w:color="auto"/>
              <w:right w:val="single" w:sz="12" w:space="0" w:color="auto"/>
            </w:tcBorders>
            <w:shd w:val="clear" w:color="auto" w:fill="auto"/>
            <w:vAlign w:val="center"/>
          </w:tcPr>
          <w:p w:rsidR="0063183F" w:rsidRPr="0063183F" w:rsidRDefault="0063183F" w:rsidP="0063183F">
            <w:pPr>
              <w:spacing w:before="100" w:beforeAutospacing="1" w:after="100" w:afterAutospacing="1" w:line="240" w:lineRule="auto"/>
              <w:rPr>
                <w:rFonts w:ascii="Times New Roman" w:eastAsia="Times New Roman" w:hAnsi="Times New Roman" w:cs="Times New Roman"/>
                <w:sz w:val="24"/>
                <w:szCs w:val="24"/>
                <w:lang w:eastAsia="tr-TR"/>
              </w:rPr>
            </w:pPr>
            <w:r w:rsidRPr="0063183F">
              <w:rPr>
                <w:rFonts w:ascii="Times New Roman" w:eastAsia="Times New Roman" w:hAnsi="Times New Roman" w:cs="Times New Roman"/>
                <w:sz w:val="24"/>
                <w:szCs w:val="24"/>
                <w:lang w:eastAsia="tr-TR"/>
              </w:rPr>
              <w:t>Bone grafts</w:t>
            </w:r>
          </w:p>
        </w:tc>
      </w:tr>
      <w:tr w:rsidR="0063183F" w:rsidRPr="0063183F" w:rsidTr="0063183F">
        <w:trPr>
          <w:trHeight w:val="322"/>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63183F" w:rsidRPr="0063183F" w:rsidRDefault="0063183F" w:rsidP="0063183F">
            <w:pPr>
              <w:spacing w:after="0" w:line="240" w:lineRule="auto"/>
              <w:jc w:val="center"/>
              <w:rPr>
                <w:rFonts w:ascii="Times New Roman" w:eastAsia="Times New Roman" w:hAnsi="Times New Roman" w:cs="Times New Roman"/>
                <w:color w:val="000000"/>
                <w:lang w:val="en-US" w:eastAsia="tr-TR"/>
              </w:rPr>
            </w:pPr>
            <w:r w:rsidRPr="0063183F">
              <w:rPr>
                <w:rFonts w:ascii="Times New Roman" w:eastAsia="Times New Roman" w:hAnsi="Times New Roman" w:cs="Times New Roman"/>
                <w:color w:val="000000"/>
                <w:lang w:val="en-US" w:eastAsia="tr-TR"/>
              </w:rPr>
              <w:t>5</w:t>
            </w:r>
          </w:p>
        </w:tc>
        <w:tc>
          <w:tcPr>
            <w:tcW w:w="4433" w:type="pct"/>
            <w:tcBorders>
              <w:top w:val="single" w:sz="6" w:space="0" w:color="auto"/>
              <w:left w:val="single" w:sz="6" w:space="0" w:color="auto"/>
              <w:bottom w:val="single" w:sz="6" w:space="0" w:color="auto"/>
              <w:right w:val="single" w:sz="12" w:space="0" w:color="auto"/>
            </w:tcBorders>
            <w:shd w:val="clear" w:color="auto" w:fill="auto"/>
            <w:vAlign w:val="center"/>
          </w:tcPr>
          <w:p w:rsidR="0063183F" w:rsidRPr="0063183F" w:rsidRDefault="0063183F" w:rsidP="0063183F">
            <w:pPr>
              <w:spacing w:before="100" w:beforeAutospacing="1" w:after="100" w:afterAutospacing="1" w:line="240" w:lineRule="auto"/>
              <w:rPr>
                <w:rFonts w:ascii="Times New Roman" w:eastAsia="Times New Roman" w:hAnsi="Times New Roman" w:cs="Times New Roman"/>
                <w:sz w:val="24"/>
                <w:szCs w:val="24"/>
                <w:lang w:eastAsia="tr-TR"/>
              </w:rPr>
            </w:pPr>
            <w:r w:rsidRPr="0063183F">
              <w:rPr>
                <w:rFonts w:ascii="Times New Roman" w:eastAsia="Times New Roman" w:hAnsi="Times New Roman" w:cs="Times New Roman"/>
                <w:sz w:val="24"/>
                <w:szCs w:val="24"/>
                <w:lang w:eastAsia="tr-TR"/>
              </w:rPr>
              <w:t>Furcation defects and treatment.</w:t>
            </w:r>
          </w:p>
        </w:tc>
      </w:tr>
      <w:tr w:rsidR="0063183F" w:rsidRPr="0063183F" w:rsidTr="0063183F">
        <w:trPr>
          <w:trHeight w:val="322"/>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63183F" w:rsidRPr="0063183F" w:rsidRDefault="0063183F" w:rsidP="0063183F">
            <w:pPr>
              <w:spacing w:after="0" w:line="240" w:lineRule="auto"/>
              <w:jc w:val="center"/>
              <w:rPr>
                <w:rFonts w:ascii="Times New Roman" w:eastAsia="Times New Roman" w:hAnsi="Times New Roman" w:cs="Times New Roman"/>
                <w:color w:val="000000"/>
                <w:lang w:val="en-US" w:eastAsia="tr-TR"/>
              </w:rPr>
            </w:pPr>
            <w:r w:rsidRPr="0063183F">
              <w:rPr>
                <w:rFonts w:ascii="Times New Roman" w:eastAsia="Times New Roman" w:hAnsi="Times New Roman" w:cs="Times New Roman"/>
                <w:color w:val="000000"/>
                <w:lang w:val="en-US" w:eastAsia="tr-TR"/>
              </w:rPr>
              <w:t>6</w:t>
            </w:r>
          </w:p>
        </w:tc>
        <w:tc>
          <w:tcPr>
            <w:tcW w:w="4433" w:type="pct"/>
            <w:tcBorders>
              <w:top w:val="single" w:sz="6" w:space="0" w:color="auto"/>
              <w:left w:val="single" w:sz="6" w:space="0" w:color="auto"/>
              <w:bottom w:val="single" w:sz="6" w:space="0" w:color="auto"/>
              <w:right w:val="single" w:sz="12" w:space="0" w:color="auto"/>
            </w:tcBorders>
            <w:shd w:val="clear" w:color="auto" w:fill="auto"/>
            <w:vAlign w:val="center"/>
          </w:tcPr>
          <w:p w:rsidR="0063183F" w:rsidRPr="0063183F" w:rsidRDefault="0063183F" w:rsidP="0063183F">
            <w:pPr>
              <w:spacing w:before="100" w:beforeAutospacing="1" w:after="100" w:afterAutospacing="1" w:line="240" w:lineRule="auto"/>
              <w:rPr>
                <w:rFonts w:ascii="Times New Roman" w:eastAsia="Times New Roman" w:hAnsi="Times New Roman" w:cs="Times New Roman"/>
                <w:sz w:val="24"/>
                <w:szCs w:val="24"/>
                <w:lang w:eastAsia="tr-TR"/>
              </w:rPr>
            </w:pPr>
            <w:r w:rsidRPr="0063183F">
              <w:rPr>
                <w:rFonts w:ascii="Times New Roman" w:eastAsia="Times New Roman" w:hAnsi="Times New Roman" w:cs="Times New Roman"/>
                <w:sz w:val="24"/>
                <w:szCs w:val="24"/>
                <w:lang w:eastAsia="tr-TR"/>
              </w:rPr>
              <w:t>Regeneration</w:t>
            </w:r>
          </w:p>
        </w:tc>
      </w:tr>
      <w:tr w:rsidR="0063183F" w:rsidRPr="0063183F" w:rsidTr="0063183F">
        <w:trPr>
          <w:trHeight w:val="322"/>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63183F" w:rsidRPr="0063183F" w:rsidRDefault="0063183F" w:rsidP="0063183F">
            <w:pPr>
              <w:spacing w:after="0" w:line="240" w:lineRule="auto"/>
              <w:jc w:val="center"/>
              <w:rPr>
                <w:rFonts w:ascii="Times New Roman" w:eastAsia="Times New Roman" w:hAnsi="Times New Roman" w:cs="Times New Roman"/>
                <w:color w:val="000000"/>
                <w:lang w:val="en-US" w:eastAsia="tr-TR"/>
              </w:rPr>
            </w:pPr>
            <w:r w:rsidRPr="0063183F">
              <w:rPr>
                <w:rFonts w:ascii="Times New Roman" w:eastAsia="Times New Roman" w:hAnsi="Times New Roman" w:cs="Times New Roman"/>
                <w:color w:val="000000"/>
                <w:lang w:val="en-US" w:eastAsia="tr-TR"/>
              </w:rPr>
              <w:t>7</w:t>
            </w:r>
          </w:p>
        </w:tc>
        <w:tc>
          <w:tcPr>
            <w:tcW w:w="4433" w:type="pct"/>
            <w:tcBorders>
              <w:top w:val="single" w:sz="6" w:space="0" w:color="auto"/>
              <w:left w:val="single" w:sz="6" w:space="0" w:color="auto"/>
              <w:bottom w:val="single" w:sz="6" w:space="0" w:color="auto"/>
              <w:right w:val="single" w:sz="12" w:space="0" w:color="auto"/>
            </w:tcBorders>
            <w:shd w:val="clear" w:color="auto" w:fill="auto"/>
            <w:vAlign w:val="center"/>
          </w:tcPr>
          <w:p w:rsidR="0063183F" w:rsidRPr="0063183F" w:rsidRDefault="0063183F" w:rsidP="0063183F">
            <w:pPr>
              <w:spacing w:before="100" w:beforeAutospacing="1" w:after="100" w:afterAutospacing="1" w:line="240" w:lineRule="auto"/>
              <w:rPr>
                <w:rFonts w:ascii="Times New Roman" w:eastAsia="Times New Roman" w:hAnsi="Times New Roman" w:cs="Times New Roman"/>
                <w:sz w:val="24"/>
                <w:szCs w:val="24"/>
                <w:lang w:eastAsia="tr-TR"/>
              </w:rPr>
            </w:pPr>
            <w:r w:rsidRPr="0063183F">
              <w:rPr>
                <w:rFonts w:ascii="Times New Roman" w:eastAsia="Times New Roman" w:hAnsi="Times New Roman" w:cs="Times New Roman"/>
                <w:sz w:val="24"/>
                <w:szCs w:val="24"/>
                <w:lang w:eastAsia="tr-TR"/>
              </w:rPr>
              <w:t>Guided tissue regeneration</w:t>
            </w:r>
          </w:p>
        </w:tc>
      </w:tr>
      <w:tr w:rsidR="0063183F" w:rsidRPr="0063183F" w:rsidTr="0063183F">
        <w:trPr>
          <w:trHeight w:val="322"/>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63183F" w:rsidRPr="0063183F" w:rsidRDefault="0063183F" w:rsidP="0063183F">
            <w:pPr>
              <w:spacing w:after="0" w:line="240" w:lineRule="auto"/>
              <w:jc w:val="center"/>
              <w:rPr>
                <w:rFonts w:ascii="Times New Roman" w:eastAsia="Times New Roman" w:hAnsi="Times New Roman" w:cs="Times New Roman"/>
                <w:color w:val="000000"/>
                <w:lang w:val="en-US" w:eastAsia="tr-TR"/>
              </w:rPr>
            </w:pPr>
            <w:r w:rsidRPr="0063183F">
              <w:rPr>
                <w:rFonts w:ascii="Times New Roman" w:eastAsia="Times New Roman" w:hAnsi="Times New Roman" w:cs="Times New Roman"/>
                <w:color w:val="000000"/>
                <w:lang w:val="en-US" w:eastAsia="tr-TR"/>
              </w:rPr>
              <w:t>8</w:t>
            </w:r>
          </w:p>
        </w:tc>
        <w:tc>
          <w:tcPr>
            <w:tcW w:w="4433" w:type="pct"/>
            <w:tcBorders>
              <w:top w:val="single" w:sz="6" w:space="0" w:color="auto"/>
              <w:left w:val="single" w:sz="6" w:space="0" w:color="auto"/>
              <w:bottom w:val="single" w:sz="6" w:space="0" w:color="auto"/>
              <w:right w:val="single" w:sz="12" w:space="0" w:color="auto"/>
            </w:tcBorders>
            <w:shd w:val="clear" w:color="auto" w:fill="auto"/>
            <w:vAlign w:val="center"/>
          </w:tcPr>
          <w:p w:rsidR="0063183F" w:rsidRPr="0063183F" w:rsidRDefault="0063183F" w:rsidP="0063183F">
            <w:pPr>
              <w:spacing w:before="100" w:beforeAutospacing="1" w:after="100" w:afterAutospacing="1" w:line="240" w:lineRule="auto"/>
              <w:rPr>
                <w:rFonts w:ascii="Times New Roman" w:eastAsia="Times New Roman" w:hAnsi="Times New Roman" w:cs="Times New Roman"/>
                <w:sz w:val="24"/>
                <w:szCs w:val="24"/>
                <w:lang w:eastAsia="tr-TR"/>
              </w:rPr>
            </w:pPr>
            <w:r w:rsidRPr="0063183F">
              <w:rPr>
                <w:rFonts w:ascii="Times New Roman" w:eastAsia="Times New Roman" w:hAnsi="Times New Roman" w:cs="Times New Roman"/>
                <w:sz w:val="24"/>
                <w:szCs w:val="24"/>
                <w:lang w:eastAsia="tr-TR"/>
              </w:rPr>
              <w:t>Wound healing after periodontal treatment</w:t>
            </w:r>
          </w:p>
        </w:tc>
      </w:tr>
      <w:tr w:rsidR="0063183F" w:rsidRPr="0063183F" w:rsidTr="0063183F">
        <w:trPr>
          <w:trHeight w:val="322"/>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63183F" w:rsidRPr="0063183F" w:rsidRDefault="0063183F" w:rsidP="0063183F">
            <w:pPr>
              <w:spacing w:after="0" w:line="240" w:lineRule="auto"/>
              <w:jc w:val="center"/>
              <w:rPr>
                <w:rFonts w:ascii="Times New Roman" w:eastAsia="Times New Roman" w:hAnsi="Times New Roman" w:cs="Times New Roman"/>
                <w:color w:val="000000"/>
                <w:lang w:val="en-US" w:eastAsia="tr-TR"/>
              </w:rPr>
            </w:pPr>
            <w:r w:rsidRPr="0063183F">
              <w:rPr>
                <w:rFonts w:ascii="Times New Roman" w:eastAsia="Times New Roman" w:hAnsi="Times New Roman" w:cs="Times New Roman"/>
                <w:color w:val="000000"/>
                <w:lang w:val="en-US" w:eastAsia="tr-TR"/>
              </w:rPr>
              <w:t>9</w:t>
            </w:r>
          </w:p>
        </w:tc>
        <w:tc>
          <w:tcPr>
            <w:tcW w:w="4433" w:type="pct"/>
            <w:tcBorders>
              <w:top w:val="single" w:sz="6" w:space="0" w:color="auto"/>
              <w:left w:val="single" w:sz="6" w:space="0" w:color="auto"/>
              <w:bottom w:val="single" w:sz="6" w:space="0" w:color="auto"/>
              <w:right w:val="single" w:sz="12" w:space="0" w:color="auto"/>
            </w:tcBorders>
            <w:shd w:val="clear" w:color="auto" w:fill="auto"/>
            <w:vAlign w:val="center"/>
          </w:tcPr>
          <w:p w:rsidR="0063183F" w:rsidRPr="0063183F" w:rsidRDefault="0063183F" w:rsidP="0063183F">
            <w:pPr>
              <w:spacing w:before="100" w:beforeAutospacing="1" w:after="100" w:afterAutospacing="1" w:line="240" w:lineRule="auto"/>
              <w:rPr>
                <w:rFonts w:ascii="Times New Roman" w:eastAsia="Times New Roman" w:hAnsi="Times New Roman" w:cs="Times New Roman"/>
                <w:sz w:val="24"/>
                <w:szCs w:val="24"/>
                <w:lang w:eastAsia="tr-TR"/>
              </w:rPr>
            </w:pPr>
            <w:r w:rsidRPr="0063183F">
              <w:rPr>
                <w:rFonts w:ascii="Times New Roman" w:eastAsia="Times New Roman" w:hAnsi="Times New Roman" w:cs="Times New Roman"/>
                <w:sz w:val="24"/>
                <w:szCs w:val="24"/>
                <w:lang w:eastAsia="tr-TR"/>
              </w:rPr>
              <w:t>Mukogingival surgeryI</w:t>
            </w:r>
          </w:p>
        </w:tc>
      </w:tr>
      <w:tr w:rsidR="0063183F" w:rsidRPr="0063183F" w:rsidTr="0063183F">
        <w:trPr>
          <w:trHeight w:val="322"/>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63183F" w:rsidRPr="0063183F" w:rsidRDefault="0063183F" w:rsidP="0063183F">
            <w:pPr>
              <w:spacing w:after="0" w:line="240" w:lineRule="auto"/>
              <w:jc w:val="center"/>
              <w:rPr>
                <w:rFonts w:ascii="Times New Roman" w:eastAsia="Times New Roman" w:hAnsi="Times New Roman" w:cs="Times New Roman"/>
                <w:color w:val="000000"/>
                <w:lang w:val="en-US" w:eastAsia="tr-TR"/>
              </w:rPr>
            </w:pPr>
            <w:r w:rsidRPr="0063183F">
              <w:rPr>
                <w:rFonts w:ascii="Times New Roman" w:eastAsia="Times New Roman" w:hAnsi="Times New Roman" w:cs="Times New Roman"/>
                <w:color w:val="000000"/>
                <w:lang w:val="en-US" w:eastAsia="tr-TR"/>
              </w:rPr>
              <w:t>10</w:t>
            </w:r>
          </w:p>
        </w:tc>
        <w:tc>
          <w:tcPr>
            <w:tcW w:w="4433" w:type="pct"/>
            <w:tcBorders>
              <w:top w:val="single" w:sz="6" w:space="0" w:color="auto"/>
              <w:left w:val="single" w:sz="6" w:space="0" w:color="auto"/>
              <w:bottom w:val="single" w:sz="6" w:space="0" w:color="auto"/>
              <w:right w:val="single" w:sz="12" w:space="0" w:color="auto"/>
            </w:tcBorders>
            <w:shd w:val="clear" w:color="auto" w:fill="auto"/>
            <w:vAlign w:val="center"/>
          </w:tcPr>
          <w:p w:rsidR="0063183F" w:rsidRPr="0063183F" w:rsidRDefault="0063183F" w:rsidP="0063183F">
            <w:pPr>
              <w:spacing w:before="100" w:beforeAutospacing="1" w:after="100" w:afterAutospacing="1" w:line="240" w:lineRule="auto"/>
              <w:rPr>
                <w:rFonts w:ascii="Times New Roman" w:eastAsia="Times New Roman" w:hAnsi="Times New Roman" w:cs="Times New Roman"/>
                <w:sz w:val="24"/>
                <w:szCs w:val="24"/>
                <w:lang w:eastAsia="tr-TR"/>
              </w:rPr>
            </w:pPr>
            <w:r w:rsidRPr="0063183F">
              <w:rPr>
                <w:rFonts w:ascii="Times New Roman" w:eastAsia="Times New Roman" w:hAnsi="Times New Roman" w:cs="Times New Roman"/>
                <w:sz w:val="24"/>
                <w:szCs w:val="24"/>
                <w:lang w:eastAsia="tr-TR"/>
              </w:rPr>
              <w:t>Mukogingival surgeryII</w:t>
            </w:r>
          </w:p>
        </w:tc>
      </w:tr>
      <w:tr w:rsidR="0063183F" w:rsidRPr="0063183F" w:rsidTr="0063183F">
        <w:trPr>
          <w:trHeight w:val="322"/>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63183F" w:rsidRPr="0063183F" w:rsidRDefault="0063183F" w:rsidP="0063183F">
            <w:pPr>
              <w:spacing w:after="0" w:line="240" w:lineRule="auto"/>
              <w:jc w:val="center"/>
              <w:rPr>
                <w:rFonts w:ascii="Times New Roman" w:eastAsia="Times New Roman" w:hAnsi="Times New Roman" w:cs="Times New Roman"/>
                <w:color w:val="000000"/>
                <w:lang w:val="en-US" w:eastAsia="tr-TR"/>
              </w:rPr>
            </w:pPr>
            <w:r w:rsidRPr="0063183F">
              <w:rPr>
                <w:rFonts w:ascii="Times New Roman" w:eastAsia="Times New Roman" w:hAnsi="Times New Roman" w:cs="Times New Roman"/>
                <w:color w:val="000000"/>
                <w:lang w:val="en-US" w:eastAsia="tr-TR"/>
              </w:rPr>
              <w:t>11</w:t>
            </w:r>
          </w:p>
        </w:tc>
        <w:tc>
          <w:tcPr>
            <w:tcW w:w="4433" w:type="pct"/>
            <w:tcBorders>
              <w:top w:val="single" w:sz="6" w:space="0" w:color="auto"/>
              <w:left w:val="single" w:sz="6" w:space="0" w:color="auto"/>
              <w:bottom w:val="single" w:sz="6" w:space="0" w:color="auto"/>
              <w:right w:val="single" w:sz="12" w:space="0" w:color="auto"/>
            </w:tcBorders>
            <w:shd w:val="clear" w:color="auto" w:fill="auto"/>
            <w:vAlign w:val="center"/>
          </w:tcPr>
          <w:p w:rsidR="0063183F" w:rsidRPr="0063183F" w:rsidRDefault="0063183F" w:rsidP="0063183F">
            <w:pPr>
              <w:spacing w:before="100" w:beforeAutospacing="1" w:after="100" w:afterAutospacing="1" w:line="240" w:lineRule="auto"/>
              <w:rPr>
                <w:rFonts w:ascii="Times New Roman" w:eastAsia="Times New Roman" w:hAnsi="Times New Roman" w:cs="Times New Roman"/>
                <w:b/>
                <w:sz w:val="24"/>
                <w:szCs w:val="24"/>
                <w:lang w:eastAsia="tr-TR"/>
              </w:rPr>
            </w:pPr>
            <w:r w:rsidRPr="0063183F">
              <w:rPr>
                <w:rFonts w:ascii="Times New Roman" w:eastAsia="Times New Roman" w:hAnsi="Times New Roman" w:cs="Times New Roman"/>
                <w:b/>
                <w:sz w:val="24"/>
                <w:szCs w:val="24"/>
                <w:lang w:eastAsia="tr-TR"/>
              </w:rPr>
              <w:t>Exam</w:t>
            </w:r>
          </w:p>
        </w:tc>
      </w:tr>
      <w:tr w:rsidR="0063183F" w:rsidRPr="0063183F" w:rsidTr="0063183F">
        <w:trPr>
          <w:trHeight w:val="322"/>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63183F" w:rsidRPr="0063183F" w:rsidRDefault="0063183F" w:rsidP="0063183F">
            <w:pPr>
              <w:spacing w:after="0" w:line="240" w:lineRule="auto"/>
              <w:jc w:val="center"/>
              <w:rPr>
                <w:rFonts w:ascii="Times New Roman" w:eastAsia="Times New Roman" w:hAnsi="Times New Roman" w:cs="Times New Roman"/>
                <w:color w:val="000000"/>
                <w:lang w:val="en-US" w:eastAsia="tr-TR"/>
              </w:rPr>
            </w:pPr>
            <w:r w:rsidRPr="0063183F">
              <w:rPr>
                <w:rFonts w:ascii="Times New Roman" w:eastAsia="Times New Roman" w:hAnsi="Times New Roman" w:cs="Times New Roman"/>
                <w:color w:val="000000"/>
                <w:lang w:val="en-US" w:eastAsia="tr-TR"/>
              </w:rPr>
              <w:t>12</w:t>
            </w:r>
          </w:p>
        </w:tc>
        <w:tc>
          <w:tcPr>
            <w:tcW w:w="4433" w:type="pct"/>
            <w:tcBorders>
              <w:top w:val="single" w:sz="6" w:space="0" w:color="auto"/>
              <w:left w:val="single" w:sz="6" w:space="0" w:color="auto"/>
              <w:bottom w:val="single" w:sz="6" w:space="0" w:color="auto"/>
              <w:right w:val="single" w:sz="12" w:space="0" w:color="auto"/>
            </w:tcBorders>
            <w:shd w:val="clear" w:color="auto" w:fill="auto"/>
            <w:vAlign w:val="center"/>
          </w:tcPr>
          <w:p w:rsidR="0063183F" w:rsidRPr="0063183F" w:rsidRDefault="0063183F" w:rsidP="0063183F">
            <w:pPr>
              <w:spacing w:before="100" w:beforeAutospacing="1" w:after="100" w:afterAutospacing="1" w:line="240" w:lineRule="auto"/>
              <w:rPr>
                <w:rFonts w:ascii="Times New Roman" w:eastAsia="Times New Roman" w:hAnsi="Times New Roman" w:cs="Times New Roman"/>
                <w:b/>
                <w:sz w:val="24"/>
                <w:szCs w:val="24"/>
                <w:lang w:eastAsia="tr-TR"/>
              </w:rPr>
            </w:pPr>
            <w:r w:rsidRPr="0063183F">
              <w:rPr>
                <w:rFonts w:ascii="Times New Roman" w:eastAsia="Times New Roman" w:hAnsi="Times New Roman" w:cs="Times New Roman"/>
                <w:b/>
                <w:sz w:val="24"/>
                <w:szCs w:val="24"/>
                <w:lang w:eastAsia="tr-TR"/>
              </w:rPr>
              <w:t>Exam</w:t>
            </w:r>
          </w:p>
        </w:tc>
      </w:tr>
      <w:tr w:rsidR="0063183F" w:rsidRPr="0063183F" w:rsidTr="0063183F">
        <w:trPr>
          <w:trHeight w:val="322"/>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63183F" w:rsidRPr="0063183F" w:rsidRDefault="0063183F" w:rsidP="0063183F">
            <w:pPr>
              <w:spacing w:after="0" w:line="240" w:lineRule="auto"/>
              <w:jc w:val="center"/>
              <w:rPr>
                <w:rFonts w:ascii="Times New Roman" w:eastAsia="Times New Roman" w:hAnsi="Times New Roman" w:cs="Times New Roman"/>
                <w:color w:val="000000"/>
                <w:lang w:val="en-US" w:eastAsia="tr-TR"/>
              </w:rPr>
            </w:pPr>
            <w:r w:rsidRPr="0063183F">
              <w:rPr>
                <w:rFonts w:ascii="Times New Roman" w:eastAsia="Times New Roman" w:hAnsi="Times New Roman" w:cs="Times New Roman"/>
                <w:color w:val="000000"/>
                <w:lang w:val="en-US" w:eastAsia="tr-TR"/>
              </w:rPr>
              <w:t>13</w:t>
            </w:r>
          </w:p>
        </w:tc>
        <w:tc>
          <w:tcPr>
            <w:tcW w:w="4433" w:type="pct"/>
            <w:tcBorders>
              <w:top w:val="single" w:sz="6" w:space="0" w:color="auto"/>
              <w:left w:val="single" w:sz="6" w:space="0" w:color="auto"/>
              <w:bottom w:val="single" w:sz="6" w:space="0" w:color="auto"/>
              <w:right w:val="single" w:sz="12" w:space="0" w:color="auto"/>
            </w:tcBorders>
            <w:shd w:val="clear" w:color="auto" w:fill="auto"/>
            <w:vAlign w:val="center"/>
          </w:tcPr>
          <w:p w:rsidR="0063183F" w:rsidRPr="0063183F" w:rsidRDefault="0063183F" w:rsidP="0063183F">
            <w:pPr>
              <w:spacing w:before="100" w:beforeAutospacing="1" w:after="100" w:afterAutospacing="1" w:line="240" w:lineRule="auto"/>
              <w:rPr>
                <w:rFonts w:ascii="Times New Roman" w:eastAsia="Times New Roman" w:hAnsi="Times New Roman" w:cs="Times New Roman"/>
                <w:sz w:val="24"/>
                <w:szCs w:val="24"/>
                <w:lang w:eastAsia="tr-TR"/>
              </w:rPr>
            </w:pPr>
            <w:r w:rsidRPr="0063183F">
              <w:rPr>
                <w:rFonts w:ascii="Times New Roman" w:eastAsia="Times New Roman" w:hAnsi="Times New Roman" w:cs="Times New Roman"/>
                <w:sz w:val="24"/>
                <w:szCs w:val="24"/>
                <w:lang w:eastAsia="tr-TR"/>
              </w:rPr>
              <w:t>Prothesis-Periodontic Relations</w:t>
            </w:r>
          </w:p>
        </w:tc>
      </w:tr>
      <w:tr w:rsidR="0063183F" w:rsidRPr="0063183F" w:rsidTr="0063183F">
        <w:trPr>
          <w:trHeight w:val="322"/>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63183F" w:rsidRPr="0063183F" w:rsidRDefault="0063183F" w:rsidP="0063183F">
            <w:pPr>
              <w:spacing w:after="0" w:line="240" w:lineRule="auto"/>
              <w:jc w:val="center"/>
              <w:rPr>
                <w:rFonts w:ascii="Times New Roman" w:eastAsia="Times New Roman" w:hAnsi="Times New Roman" w:cs="Times New Roman"/>
                <w:color w:val="000000"/>
                <w:lang w:val="en-US" w:eastAsia="tr-TR"/>
              </w:rPr>
            </w:pPr>
            <w:r w:rsidRPr="0063183F">
              <w:rPr>
                <w:rFonts w:ascii="Times New Roman" w:eastAsia="Times New Roman" w:hAnsi="Times New Roman" w:cs="Times New Roman"/>
                <w:color w:val="000000"/>
                <w:lang w:val="en-US" w:eastAsia="tr-TR"/>
              </w:rPr>
              <w:t>14</w:t>
            </w:r>
          </w:p>
        </w:tc>
        <w:tc>
          <w:tcPr>
            <w:tcW w:w="4433" w:type="pct"/>
            <w:tcBorders>
              <w:top w:val="single" w:sz="6" w:space="0" w:color="auto"/>
              <w:left w:val="single" w:sz="6" w:space="0" w:color="auto"/>
              <w:bottom w:val="single" w:sz="6" w:space="0" w:color="auto"/>
              <w:right w:val="single" w:sz="12" w:space="0" w:color="auto"/>
            </w:tcBorders>
            <w:shd w:val="clear" w:color="auto" w:fill="auto"/>
            <w:vAlign w:val="center"/>
          </w:tcPr>
          <w:p w:rsidR="0063183F" w:rsidRPr="0063183F" w:rsidRDefault="0063183F" w:rsidP="0063183F">
            <w:pPr>
              <w:spacing w:before="100" w:beforeAutospacing="1" w:after="100" w:afterAutospacing="1" w:line="240" w:lineRule="auto"/>
              <w:rPr>
                <w:rFonts w:ascii="Times New Roman" w:eastAsia="Times New Roman" w:hAnsi="Times New Roman" w:cs="Times New Roman"/>
                <w:sz w:val="24"/>
                <w:szCs w:val="24"/>
                <w:lang w:eastAsia="tr-TR"/>
              </w:rPr>
            </w:pPr>
            <w:r w:rsidRPr="0063183F">
              <w:rPr>
                <w:rFonts w:ascii="Times New Roman" w:eastAsia="Times New Roman" w:hAnsi="Times New Roman" w:cs="Times New Roman"/>
                <w:sz w:val="24"/>
                <w:szCs w:val="24"/>
                <w:lang w:eastAsia="tr-TR"/>
              </w:rPr>
              <w:t xml:space="preserve">Orthodontic-Periodontic Relations </w:t>
            </w:r>
          </w:p>
        </w:tc>
      </w:tr>
      <w:tr w:rsidR="0063183F" w:rsidRPr="0063183F" w:rsidTr="0063183F">
        <w:trPr>
          <w:trHeight w:val="322"/>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63183F" w:rsidRPr="0063183F" w:rsidRDefault="0063183F" w:rsidP="0063183F">
            <w:pPr>
              <w:spacing w:after="0" w:line="240" w:lineRule="auto"/>
              <w:jc w:val="center"/>
              <w:rPr>
                <w:rFonts w:ascii="Times New Roman" w:eastAsia="Times New Roman" w:hAnsi="Times New Roman" w:cs="Times New Roman"/>
                <w:color w:val="000000"/>
                <w:lang w:val="en-US" w:eastAsia="tr-TR"/>
              </w:rPr>
            </w:pPr>
            <w:r w:rsidRPr="0063183F">
              <w:rPr>
                <w:rFonts w:ascii="Times New Roman" w:eastAsia="Times New Roman" w:hAnsi="Times New Roman" w:cs="Times New Roman"/>
                <w:color w:val="000000"/>
                <w:lang w:val="en-US" w:eastAsia="tr-TR"/>
              </w:rPr>
              <w:t>15</w:t>
            </w:r>
          </w:p>
        </w:tc>
        <w:tc>
          <w:tcPr>
            <w:tcW w:w="4433" w:type="pct"/>
            <w:tcBorders>
              <w:top w:val="single" w:sz="6" w:space="0" w:color="auto"/>
              <w:left w:val="single" w:sz="6" w:space="0" w:color="auto"/>
              <w:bottom w:val="single" w:sz="6" w:space="0" w:color="auto"/>
              <w:right w:val="single" w:sz="12" w:space="0" w:color="auto"/>
            </w:tcBorders>
            <w:shd w:val="clear" w:color="auto" w:fill="auto"/>
            <w:vAlign w:val="center"/>
          </w:tcPr>
          <w:p w:rsidR="0063183F" w:rsidRPr="0063183F" w:rsidRDefault="0063183F" w:rsidP="0063183F">
            <w:pPr>
              <w:spacing w:before="100" w:beforeAutospacing="1" w:after="100" w:afterAutospacing="1" w:line="240" w:lineRule="auto"/>
              <w:rPr>
                <w:rFonts w:ascii="Times New Roman" w:eastAsia="Times New Roman" w:hAnsi="Times New Roman" w:cs="Times New Roman"/>
                <w:sz w:val="24"/>
                <w:szCs w:val="24"/>
                <w:lang w:eastAsia="tr-TR"/>
              </w:rPr>
            </w:pPr>
            <w:r w:rsidRPr="0063183F">
              <w:rPr>
                <w:rFonts w:ascii="Times New Roman" w:eastAsia="Times New Roman" w:hAnsi="Times New Roman" w:cs="Times New Roman"/>
                <w:sz w:val="24"/>
                <w:szCs w:val="24"/>
                <w:lang w:eastAsia="tr-TR"/>
              </w:rPr>
              <w:t xml:space="preserve">Endodontic- Periodontic relations </w:t>
            </w:r>
          </w:p>
        </w:tc>
      </w:tr>
      <w:tr w:rsidR="0063183F" w:rsidRPr="0063183F" w:rsidTr="0063183F">
        <w:trPr>
          <w:trHeight w:val="322"/>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63183F" w:rsidRPr="0063183F" w:rsidRDefault="0063183F" w:rsidP="0063183F">
            <w:pPr>
              <w:spacing w:after="0" w:line="240" w:lineRule="auto"/>
              <w:jc w:val="center"/>
              <w:rPr>
                <w:rFonts w:ascii="Times New Roman" w:eastAsia="Times New Roman" w:hAnsi="Times New Roman" w:cs="Times New Roman"/>
                <w:color w:val="000000"/>
                <w:lang w:val="en-US" w:eastAsia="tr-TR"/>
              </w:rPr>
            </w:pPr>
            <w:r w:rsidRPr="0063183F">
              <w:rPr>
                <w:rFonts w:ascii="Times New Roman" w:eastAsia="Times New Roman" w:hAnsi="Times New Roman" w:cs="Times New Roman"/>
                <w:color w:val="000000"/>
                <w:lang w:val="en-US" w:eastAsia="tr-TR"/>
              </w:rPr>
              <w:t>16</w:t>
            </w:r>
          </w:p>
        </w:tc>
        <w:tc>
          <w:tcPr>
            <w:tcW w:w="4433" w:type="pct"/>
            <w:tcBorders>
              <w:top w:val="single" w:sz="6" w:space="0" w:color="auto"/>
              <w:left w:val="single" w:sz="6" w:space="0" w:color="auto"/>
              <w:bottom w:val="single" w:sz="6" w:space="0" w:color="auto"/>
              <w:right w:val="single" w:sz="12" w:space="0" w:color="auto"/>
            </w:tcBorders>
            <w:shd w:val="clear" w:color="auto" w:fill="auto"/>
            <w:vAlign w:val="center"/>
          </w:tcPr>
          <w:p w:rsidR="0063183F" w:rsidRPr="0063183F" w:rsidRDefault="0063183F" w:rsidP="0063183F">
            <w:pPr>
              <w:spacing w:before="100" w:beforeAutospacing="1" w:after="100" w:afterAutospacing="1" w:line="240" w:lineRule="auto"/>
              <w:rPr>
                <w:rFonts w:ascii="Times New Roman" w:eastAsia="Times New Roman" w:hAnsi="Times New Roman" w:cs="Times New Roman"/>
                <w:sz w:val="24"/>
                <w:szCs w:val="24"/>
                <w:lang w:eastAsia="tr-TR"/>
              </w:rPr>
            </w:pPr>
            <w:r w:rsidRPr="0063183F">
              <w:rPr>
                <w:rFonts w:ascii="Times New Roman" w:eastAsia="Times New Roman" w:hAnsi="Times New Roman" w:cs="Times New Roman"/>
                <w:sz w:val="24"/>
                <w:szCs w:val="24"/>
                <w:lang w:eastAsia="tr-TR"/>
              </w:rPr>
              <w:t>Periodontal splints</w:t>
            </w:r>
          </w:p>
        </w:tc>
      </w:tr>
      <w:tr w:rsidR="0063183F" w:rsidRPr="0063183F" w:rsidTr="0063183F">
        <w:trPr>
          <w:trHeight w:val="322"/>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63183F" w:rsidRPr="0063183F" w:rsidRDefault="0063183F" w:rsidP="0063183F">
            <w:pPr>
              <w:spacing w:after="0" w:line="240" w:lineRule="auto"/>
              <w:jc w:val="center"/>
              <w:rPr>
                <w:rFonts w:ascii="Times New Roman" w:eastAsia="Times New Roman" w:hAnsi="Times New Roman" w:cs="Times New Roman"/>
                <w:color w:val="000000"/>
                <w:lang w:val="en-US" w:eastAsia="tr-TR"/>
              </w:rPr>
            </w:pPr>
            <w:r w:rsidRPr="0063183F">
              <w:rPr>
                <w:rFonts w:ascii="Times New Roman" w:eastAsia="Times New Roman" w:hAnsi="Times New Roman" w:cs="Times New Roman"/>
                <w:color w:val="000000"/>
                <w:lang w:val="en-US" w:eastAsia="tr-TR"/>
              </w:rPr>
              <w:t>17</w:t>
            </w:r>
          </w:p>
        </w:tc>
        <w:tc>
          <w:tcPr>
            <w:tcW w:w="4433" w:type="pct"/>
            <w:tcBorders>
              <w:top w:val="single" w:sz="6" w:space="0" w:color="auto"/>
              <w:left w:val="single" w:sz="6" w:space="0" w:color="auto"/>
              <w:bottom w:val="single" w:sz="6" w:space="0" w:color="auto"/>
              <w:right w:val="single" w:sz="12" w:space="0" w:color="auto"/>
            </w:tcBorders>
            <w:shd w:val="clear" w:color="auto" w:fill="auto"/>
            <w:vAlign w:val="center"/>
          </w:tcPr>
          <w:p w:rsidR="0063183F" w:rsidRPr="0063183F" w:rsidRDefault="0063183F" w:rsidP="0063183F">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63183F">
              <w:rPr>
                <w:rFonts w:ascii="Times New Roman" w:eastAsia="Times New Roman" w:hAnsi="Times New Roman" w:cs="Times New Roman"/>
                <w:color w:val="000000"/>
                <w:sz w:val="24"/>
                <w:szCs w:val="24"/>
                <w:lang w:eastAsia="tr-TR"/>
              </w:rPr>
              <w:t xml:space="preserve"> Oral-mucosal pigmentations</w:t>
            </w:r>
          </w:p>
        </w:tc>
      </w:tr>
      <w:tr w:rsidR="0063183F" w:rsidRPr="0063183F" w:rsidTr="0063183F">
        <w:trPr>
          <w:trHeight w:val="322"/>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63183F" w:rsidRPr="0063183F" w:rsidRDefault="0063183F" w:rsidP="0063183F">
            <w:pPr>
              <w:spacing w:after="0" w:line="240" w:lineRule="auto"/>
              <w:jc w:val="center"/>
              <w:rPr>
                <w:rFonts w:ascii="Times New Roman" w:eastAsia="Times New Roman" w:hAnsi="Times New Roman" w:cs="Times New Roman"/>
                <w:color w:val="000000"/>
                <w:lang w:val="en-US" w:eastAsia="tr-TR"/>
              </w:rPr>
            </w:pPr>
            <w:r w:rsidRPr="0063183F">
              <w:rPr>
                <w:rFonts w:ascii="Times New Roman" w:eastAsia="Times New Roman" w:hAnsi="Times New Roman" w:cs="Times New Roman"/>
                <w:color w:val="000000"/>
                <w:lang w:val="en-US" w:eastAsia="tr-TR"/>
              </w:rPr>
              <w:t>18</w:t>
            </w:r>
          </w:p>
        </w:tc>
        <w:tc>
          <w:tcPr>
            <w:tcW w:w="4433" w:type="pct"/>
            <w:tcBorders>
              <w:top w:val="single" w:sz="6" w:space="0" w:color="auto"/>
              <w:left w:val="single" w:sz="6" w:space="0" w:color="auto"/>
              <w:bottom w:val="single" w:sz="6" w:space="0" w:color="auto"/>
              <w:right w:val="single" w:sz="12" w:space="0" w:color="auto"/>
            </w:tcBorders>
            <w:shd w:val="clear" w:color="auto" w:fill="auto"/>
            <w:vAlign w:val="center"/>
          </w:tcPr>
          <w:p w:rsidR="0063183F" w:rsidRPr="0063183F" w:rsidRDefault="0063183F" w:rsidP="0063183F">
            <w:pPr>
              <w:spacing w:before="100" w:beforeAutospacing="1" w:after="100" w:afterAutospacing="1" w:line="240" w:lineRule="auto"/>
              <w:rPr>
                <w:rFonts w:ascii="Times New Roman" w:eastAsia="Times New Roman" w:hAnsi="Times New Roman" w:cs="Times New Roman"/>
                <w:b/>
                <w:color w:val="000000"/>
                <w:sz w:val="24"/>
                <w:szCs w:val="20"/>
                <w:lang w:eastAsia="tr-TR"/>
              </w:rPr>
            </w:pPr>
            <w:r w:rsidRPr="0063183F">
              <w:rPr>
                <w:rFonts w:ascii="Times New Roman" w:eastAsia="Times New Roman" w:hAnsi="Times New Roman" w:cs="Times New Roman"/>
                <w:b/>
                <w:color w:val="000000"/>
                <w:sz w:val="24"/>
                <w:szCs w:val="20"/>
                <w:lang w:eastAsia="tr-TR"/>
              </w:rPr>
              <w:t>EXAM</w:t>
            </w:r>
          </w:p>
        </w:tc>
      </w:tr>
    </w:tbl>
    <w:p w:rsidR="0063183F" w:rsidRPr="0063183F" w:rsidRDefault="0063183F" w:rsidP="0063183F">
      <w:pPr>
        <w:spacing w:after="0" w:line="240" w:lineRule="auto"/>
        <w:rPr>
          <w:rFonts w:ascii="Times New Roman" w:eastAsia="Times New Roman" w:hAnsi="Times New Roman" w:cs="Times New Roman"/>
          <w:color w:val="000000"/>
          <w:sz w:val="18"/>
          <w:szCs w:val="18"/>
          <w:lang w:val="en-US" w:eastAsia="tr-TR"/>
        </w:rPr>
        <w:sectPr w:rsidR="0063183F" w:rsidRPr="0063183F" w:rsidSect="0063183F">
          <w:pgSz w:w="11906" w:h="16838"/>
          <w:pgMar w:top="720" w:right="1134" w:bottom="720" w:left="1134" w:header="709" w:footer="709" w:gutter="0"/>
          <w:cols w:space="708"/>
        </w:sectPr>
      </w:pPr>
    </w:p>
    <w:p w:rsidR="0063183F" w:rsidRPr="0063183F" w:rsidRDefault="0063183F" w:rsidP="0063183F">
      <w:pPr>
        <w:spacing w:after="0" w:line="240" w:lineRule="auto"/>
        <w:rPr>
          <w:rFonts w:ascii="Times New Roman" w:eastAsia="Times New Roman" w:hAnsi="Times New Roman" w:cs="Times New Roman"/>
          <w:color w:val="000000"/>
          <w:sz w:val="16"/>
          <w:szCs w:val="16"/>
          <w:lang w:val="en-US" w:eastAsia="tr-TR"/>
        </w:rPr>
      </w:pPr>
    </w:p>
    <w:tbl>
      <w:tblPr>
        <w:tblpPr w:leftFromText="141" w:rightFromText="141" w:vertAnchor="text" w:horzAnchor="margin" w:tblpY="94"/>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63183F" w:rsidRPr="0063183F" w:rsidTr="0063183F">
        <w:tc>
          <w:tcPr>
            <w:tcW w:w="603" w:type="dxa"/>
            <w:tcBorders>
              <w:top w:val="single" w:sz="12" w:space="0" w:color="auto"/>
              <w:left w:val="single" w:sz="12" w:space="0" w:color="auto"/>
              <w:bottom w:val="single" w:sz="6" w:space="0" w:color="auto"/>
              <w:right w:val="single" w:sz="6" w:space="0" w:color="auto"/>
            </w:tcBorders>
            <w:vAlign w:val="center"/>
          </w:tcPr>
          <w:p w:rsidR="0063183F" w:rsidRPr="0063183F" w:rsidRDefault="0063183F" w:rsidP="0063183F">
            <w:pPr>
              <w:spacing w:after="0" w:line="240" w:lineRule="auto"/>
              <w:jc w:val="center"/>
              <w:rPr>
                <w:rFonts w:ascii="Times New Roman" w:eastAsia="Times New Roman" w:hAnsi="Times New Roman" w:cs="Times New Roman"/>
                <w:b/>
                <w:color w:val="000000"/>
                <w:sz w:val="18"/>
                <w:szCs w:val="18"/>
                <w:lang w:val="en-US" w:eastAsia="tr-TR"/>
              </w:rPr>
            </w:pPr>
            <w:r w:rsidRPr="0063183F">
              <w:rPr>
                <w:rFonts w:ascii="Times New Roman" w:eastAsia="Times New Roman" w:hAnsi="Times New Roman" w:cs="Times New Roman"/>
                <w:b/>
                <w:color w:val="000000"/>
                <w:sz w:val="18"/>
                <w:szCs w:val="18"/>
                <w:lang w:val="en-US" w:eastAsia="tr-TR"/>
              </w:rPr>
              <w:t>NO</w:t>
            </w:r>
          </w:p>
        </w:tc>
        <w:tc>
          <w:tcPr>
            <w:tcW w:w="7585" w:type="dxa"/>
            <w:tcBorders>
              <w:top w:val="single" w:sz="12" w:space="0" w:color="auto"/>
              <w:left w:val="single" w:sz="6" w:space="0" w:color="auto"/>
              <w:bottom w:val="single" w:sz="6" w:space="0" w:color="auto"/>
              <w:right w:val="single" w:sz="6" w:space="0" w:color="auto"/>
            </w:tcBorders>
          </w:tcPr>
          <w:p w:rsidR="0063183F" w:rsidRPr="0063183F" w:rsidRDefault="0063183F" w:rsidP="0063183F">
            <w:pPr>
              <w:spacing w:after="0" w:line="240" w:lineRule="auto"/>
              <w:rPr>
                <w:rFonts w:ascii="Times New Roman" w:eastAsia="Times New Roman" w:hAnsi="Times New Roman" w:cs="Times New Roman"/>
                <w:b/>
                <w:color w:val="000000"/>
                <w:lang w:val="en-US" w:eastAsia="tr-TR"/>
              </w:rPr>
            </w:pPr>
            <w:r w:rsidRPr="0063183F">
              <w:rPr>
                <w:rFonts w:ascii="Times New Roman" w:eastAsia="Times New Roman" w:hAnsi="Times New Roman" w:cs="Times New Roman"/>
                <w:b/>
                <w:color w:val="000000"/>
                <w:lang w:val="en-US" w:eastAsia="tr-TR"/>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rsidR="0063183F" w:rsidRPr="0063183F" w:rsidRDefault="0063183F" w:rsidP="0063183F">
            <w:pPr>
              <w:spacing w:after="0" w:line="240" w:lineRule="auto"/>
              <w:jc w:val="center"/>
              <w:rPr>
                <w:rFonts w:ascii="Times New Roman" w:eastAsia="Times New Roman" w:hAnsi="Times New Roman" w:cs="Times New Roman"/>
                <w:b/>
                <w:color w:val="000000"/>
                <w:lang w:val="en-US" w:eastAsia="tr-TR"/>
              </w:rPr>
            </w:pPr>
            <w:r w:rsidRPr="0063183F">
              <w:rPr>
                <w:rFonts w:ascii="Times New Roman" w:eastAsia="Times New Roman" w:hAnsi="Times New Roman" w:cs="Times New Roman"/>
                <w:b/>
                <w:color w:val="000000"/>
                <w:lang w:val="en-US"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63183F" w:rsidRPr="0063183F" w:rsidRDefault="0063183F" w:rsidP="0063183F">
            <w:pPr>
              <w:spacing w:after="0" w:line="240" w:lineRule="auto"/>
              <w:jc w:val="center"/>
              <w:rPr>
                <w:rFonts w:ascii="Times New Roman" w:eastAsia="Times New Roman" w:hAnsi="Times New Roman" w:cs="Times New Roman"/>
                <w:b/>
                <w:color w:val="000000"/>
                <w:lang w:val="en-US" w:eastAsia="tr-TR"/>
              </w:rPr>
            </w:pPr>
            <w:r w:rsidRPr="0063183F">
              <w:rPr>
                <w:rFonts w:ascii="Times New Roman" w:eastAsia="Times New Roman" w:hAnsi="Times New Roman" w:cs="Times New Roman"/>
                <w:b/>
                <w:color w:val="000000"/>
                <w:lang w:val="en-US"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63183F" w:rsidRPr="0063183F" w:rsidRDefault="0063183F" w:rsidP="0063183F">
            <w:pPr>
              <w:spacing w:after="0" w:line="240" w:lineRule="auto"/>
              <w:jc w:val="center"/>
              <w:rPr>
                <w:rFonts w:ascii="Times New Roman" w:eastAsia="Times New Roman" w:hAnsi="Times New Roman" w:cs="Times New Roman"/>
                <w:b/>
                <w:color w:val="000000"/>
                <w:lang w:val="en-US" w:eastAsia="tr-TR"/>
              </w:rPr>
            </w:pPr>
            <w:r w:rsidRPr="0063183F">
              <w:rPr>
                <w:rFonts w:ascii="Times New Roman" w:eastAsia="Times New Roman" w:hAnsi="Times New Roman" w:cs="Times New Roman"/>
                <w:b/>
                <w:color w:val="000000"/>
                <w:lang w:val="en-US" w:eastAsia="tr-TR"/>
              </w:rPr>
              <w:t>1</w:t>
            </w:r>
          </w:p>
        </w:tc>
      </w:tr>
      <w:tr w:rsidR="0063183F" w:rsidRPr="0063183F" w:rsidTr="0063183F">
        <w:tc>
          <w:tcPr>
            <w:tcW w:w="603" w:type="dxa"/>
            <w:tcBorders>
              <w:top w:val="single" w:sz="6" w:space="0" w:color="auto"/>
              <w:left w:val="single" w:sz="12" w:space="0" w:color="auto"/>
              <w:bottom w:val="single" w:sz="6" w:space="0" w:color="auto"/>
              <w:right w:val="single" w:sz="6" w:space="0" w:color="auto"/>
            </w:tcBorders>
            <w:vAlign w:val="center"/>
          </w:tcPr>
          <w:p w:rsidR="0063183F" w:rsidRPr="0063183F" w:rsidRDefault="0063183F" w:rsidP="0063183F">
            <w:pPr>
              <w:spacing w:after="0" w:line="240" w:lineRule="auto"/>
              <w:jc w:val="center"/>
              <w:rPr>
                <w:rFonts w:ascii="Times New Roman" w:eastAsia="Times New Roman" w:hAnsi="Times New Roman" w:cs="Times New Roman"/>
                <w:color w:val="000000"/>
                <w:lang w:val="en-US" w:eastAsia="tr-TR"/>
              </w:rPr>
            </w:pPr>
            <w:r w:rsidRPr="0063183F">
              <w:rPr>
                <w:rFonts w:ascii="Times New Roman" w:eastAsia="Times New Roman" w:hAnsi="Times New Roman" w:cs="Times New Roman"/>
                <w:color w:val="000000"/>
                <w:lang w:val="en-US"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63183F" w:rsidRPr="0063183F" w:rsidRDefault="0063183F" w:rsidP="0063183F">
            <w:pPr>
              <w:spacing w:after="0" w:line="240" w:lineRule="auto"/>
              <w:jc w:val="both"/>
              <w:rPr>
                <w:rFonts w:ascii="Times New Roman" w:eastAsia="Times New Roman" w:hAnsi="Times New Roman" w:cs="Times New Roman"/>
                <w:color w:val="000000"/>
                <w:sz w:val="20"/>
                <w:szCs w:val="20"/>
                <w:lang w:val="en-US" w:eastAsia="tr-TR"/>
              </w:rPr>
            </w:pPr>
            <w:r w:rsidRPr="0063183F">
              <w:rPr>
                <w:rFonts w:ascii="Times New Roman" w:eastAsia="Times New Roman" w:hAnsi="Times New Roman" w:cs="Times New Roman"/>
                <w:color w:val="000000"/>
                <w:sz w:val="20"/>
                <w:szCs w:val="20"/>
                <w:lang w:val="en-US" w:eastAsia="tr-TR"/>
              </w:rPr>
              <w:t xml:space="preserve">Sufficient knowledge of subjects related with dentistry; an ability to apply </w:t>
            </w:r>
            <w:r w:rsidRPr="0063183F">
              <w:rPr>
                <w:rFonts w:ascii="Times New Roman" w:eastAsia="Times New Roman" w:hAnsi="Times New Roman" w:cs="Times New Roman"/>
                <w:bCs/>
                <w:color w:val="000000"/>
                <w:sz w:val="20"/>
                <w:szCs w:val="20"/>
                <w:lang w:val="en-US" w:eastAsia="tr-TR"/>
              </w:rPr>
              <w:t xml:space="preserve">theoretical and practical </w:t>
            </w:r>
            <w:r w:rsidRPr="0063183F">
              <w:rPr>
                <w:rFonts w:ascii="Times New Roman" w:eastAsia="Times New Roman" w:hAnsi="Times New Roman" w:cs="Times New Roman"/>
                <w:color w:val="000000"/>
                <w:sz w:val="20"/>
                <w:szCs w:val="20"/>
                <w:lang w:val="en-US" w:eastAsia="tr-TR"/>
              </w:rPr>
              <w:t>knowledge on solving and modeling of dentistry problems.</w:t>
            </w:r>
          </w:p>
        </w:tc>
        <w:tc>
          <w:tcPr>
            <w:tcW w:w="567" w:type="dxa"/>
            <w:tcBorders>
              <w:top w:val="single" w:sz="6" w:space="0" w:color="auto"/>
              <w:left w:val="single" w:sz="6" w:space="0" w:color="auto"/>
              <w:bottom w:val="single" w:sz="6" w:space="0" w:color="auto"/>
              <w:right w:val="single" w:sz="6" w:space="0" w:color="auto"/>
            </w:tcBorders>
            <w:vAlign w:val="center"/>
          </w:tcPr>
          <w:p w:rsidR="0063183F" w:rsidRPr="0063183F" w:rsidRDefault="0063183F" w:rsidP="0063183F">
            <w:pPr>
              <w:spacing w:after="0" w:line="240" w:lineRule="auto"/>
              <w:jc w:val="center"/>
              <w:rPr>
                <w:rFonts w:ascii="Times New Roman" w:eastAsia="Times New Roman" w:hAnsi="Times New Roman" w:cs="Times New Roman"/>
                <w:b/>
                <w:color w:val="000000"/>
                <w:sz w:val="20"/>
                <w:szCs w:val="20"/>
                <w:lang w:val="en-US" w:eastAsia="tr-TR"/>
              </w:rPr>
            </w:pPr>
            <w:r w:rsidRPr="0063183F">
              <w:rPr>
                <w:rFonts w:ascii="Times New Roman" w:eastAsia="Times New Roman" w:hAnsi="Times New Roman" w:cs="Times New Roman"/>
                <w:b/>
                <w:color w:val="000000"/>
                <w:sz w:val="20"/>
                <w:szCs w:val="20"/>
                <w:lang w:val="en-US"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63183F" w:rsidRPr="0063183F" w:rsidRDefault="0063183F" w:rsidP="0063183F">
            <w:pPr>
              <w:spacing w:after="0" w:line="240" w:lineRule="auto"/>
              <w:jc w:val="center"/>
              <w:rPr>
                <w:rFonts w:ascii="Times New Roman" w:eastAsia="Times New Roman" w:hAnsi="Times New Roman" w:cs="Times New Roman"/>
                <w:b/>
                <w:color w:val="000000"/>
                <w:sz w:val="20"/>
                <w:szCs w:val="20"/>
                <w:lang w:val="en-US"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63183F" w:rsidRPr="0063183F" w:rsidRDefault="0063183F" w:rsidP="0063183F">
            <w:pPr>
              <w:spacing w:after="0" w:line="240" w:lineRule="auto"/>
              <w:jc w:val="center"/>
              <w:rPr>
                <w:rFonts w:ascii="Times New Roman" w:eastAsia="Times New Roman" w:hAnsi="Times New Roman" w:cs="Times New Roman"/>
                <w:b/>
                <w:color w:val="000000"/>
                <w:sz w:val="20"/>
                <w:szCs w:val="20"/>
                <w:lang w:val="en-US" w:eastAsia="tr-TR"/>
              </w:rPr>
            </w:pPr>
          </w:p>
        </w:tc>
      </w:tr>
      <w:tr w:rsidR="0063183F" w:rsidRPr="0063183F" w:rsidTr="0063183F">
        <w:tc>
          <w:tcPr>
            <w:tcW w:w="603" w:type="dxa"/>
            <w:tcBorders>
              <w:top w:val="single" w:sz="6" w:space="0" w:color="auto"/>
              <w:left w:val="single" w:sz="12" w:space="0" w:color="auto"/>
              <w:bottom w:val="single" w:sz="6" w:space="0" w:color="auto"/>
              <w:right w:val="single" w:sz="6" w:space="0" w:color="auto"/>
            </w:tcBorders>
            <w:vAlign w:val="center"/>
          </w:tcPr>
          <w:p w:rsidR="0063183F" w:rsidRPr="0063183F" w:rsidRDefault="0063183F" w:rsidP="0063183F">
            <w:pPr>
              <w:spacing w:after="0" w:line="240" w:lineRule="auto"/>
              <w:jc w:val="center"/>
              <w:rPr>
                <w:rFonts w:ascii="Times New Roman" w:eastAsia="Times New Roman" w:hAnsi="Times New Roman" w:cs="Times New Roman"/>
                <w:color w:val="000000"/>
                <w:lang w:val="en-US" w:eastAsia="tr-TR"/>
              </w:rPr>
            </w:pPr>
            <w:r w:rsidRPr="0063183F">
              <w:rPr>
                <w:rFonts w:ascii="Times New Roman" w:eastAsia="Times New Roman" w:hAnsi="Times New Roman" w:cs="Times New Roman"/>
                <w:color w:val="000000"/>
                <w:lang w:val="en-US"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63183F" w:rsidRPr="0063183F" w:rsidRDefault="0063183F" w:rsidP="0063183F">
            <w:pPr>
              <w:spacing w:after="0" w:line="240" w:lineRule="auto"/>
              <w:jc w:val="both"/>
              <w:rPr>
                <w:rFonts w:ascii="Times New Roman" w:eastAsia="Times New Roman" w:hAnsi="Times New Roman" w:cs="Times New Roman"/>
                <w:color w:val="000000"/>
                <w:sz w:val="20"/>
                <w:szCs w:val="20"/>
                <w:lang w:val="en-US" w:eastAsia="tr-TR"/>
              </w:rPr>
            </w:pPr>
            <w:r w:rsidRPr="0063183F">
              <w:rPr>
                <w:rFonts w:ascii="TimesNewRoman" w:eastAsia="Times New Roman" w:hAnsi="TimesNewRoman" w:cs="TimesNewRoman"/>
                <w:color w:val="000000"/>
                <w:sz w:val="20"/>
                <w:szCs w:val="20"/>
                <w:lang w:val="en-US" w:eastAsia="tr-TR"/>
              </w:rPr>
              <w:t xml:space="preserve">Ability to determine, define, formulate and solve dentistry problems; for that purpose an ability to select and use convenient </w:t>
            </w:r>
            <w:r w:rsidRPr="0063183F">
              <w:rPr>
                <w:rFonts w:ascii="Times New Roman" w:eastAsia="Times New Roman" w:hAnsi="Times New Roman" w:cs="Times New Roman"/>
                <w:bCs/>
                <w:color w:val="000000"/>
                <w:sz w:val="20"/>
                <w:szCs w:val="20"/>
                <w:lang w:val="en-US" w:eastAsia="tr-TR"/>
              </w:rPr>
              <w:t>analytical and modeling methods</w:t>
            </w:r>
            <w:r w:rsidRPr="0063183F">
              <w:rPr>
                <w:rFonts w:ascii="TimesNewRoman" w:eastAsia="Times New Roman" w:hAnsi="TimesNewRoman" w:cs="TimesNewRoman"/>
                <w:color w:val="000000"/>
                <w:sz w:val="20"/>
                <w:szCs w:val="20"/>
                <w:lang w:val="en-US" w:eastAsia="tr-TR"/>
              </w:rPr>
              <w:t>.</w:t>
            </w:r>
          </w:p>
        </w:tc>
        <w:tc>
          <w:tcPr>
            <w:tcW w:w="567" w:type="dxa"/>
            <w:tcBorders>
              <w:top w:val="single" w:sz="6" w:space="0" w:color="auto"/>
              <w:left w:val="single" w:sz="6" w:space="0" w:color="auto"/>
              <w:bottom w:val="single" w:sz="6" w:space="0" w:color="auto"/>
              <w:right w:val="single" w:sz="6" w:space="0" w:color="auto"/>
            </w:tcBorders>
            <w:vAlign w:val="center"/>
          </w:tcPr>
          <w:p w:rsidR="0063183F" w:rsidRPr="0063183F" w:rsidRDefault="0063183F" w:rsidP="0063183F">
            <w:pPr>
              <w:spacing w:after="0" w:line="240" w:lineRule="auto"/>
              <w:jc w:val="center"/>
              <w:rPr>
                <w:rFonts w:ascii="Times New Roman" w:eastAsia="Times New Roman" w:hAnsi="Times New Roman" w:cs="Times New Roman"/>
                <w:b/>
                <w:color w:val="000000"/>
                <w:sz w:val="20"/>
                <w:szCs w:val="20"/>
                <w:lang w:val="en-US" w:eastAsia="tr-TR"/>
              </w:rPr>
            </w:pPr>
            <w:r w:rsidRPr="0063183F">
              <w:rPr>
                <w:rFonts w:ascii="Times New Roman" w:eastAsia="Times New Roman" w:hAnsi="Times New Roman" w:cs="Times New Roman"/>
                <w:b/>
                <w:color w:val="000000"/>
                <w:sz w:val="20"/>
                <w:szCs w:val="20"/>
                <w:lang w:val="en-US"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63183F" w:rsidRPr="0063183F" w:rsidRDefault="0063183F" w:rsidP="0063183F">
            <w:pPr>
              <w:spacing w:after="0" w:line="240" w:lineRule="auto"/>
              <w:jc w:val="center"/>
              <w:rPr>
                <w:rFonts w:ascii="Times New Roman" w:eastAsia="Times New Roman" w:hAnsi="Times New Roman" w:cs="Times New Roman"/>
                <w:b/>
                <w:color w:val="000000"/>
                <w:sz w:val="20"/>
                <w:szCs w:val="20"/>
                <w:lang w:val="en-US"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63183F" w:rsidRPr="0063183F" w:rsidRDefault="0063183F" w:rsidP="0063183F">
            <w:pPr>
              <w:spacing w:after="0" w:line="240" w:lineRule="auto"/>
              <w:jc w:val="center"/>
              <w:rPr>
                <w:rFonts w:ascii="Times New Roman" w:eastAsia="Times New Roman" w:hAnsi="Times New Roman" w:cs="Times New Roman"/>
                <w:b/>
                <w:color w:val="000000"/>
                <w:sz w:val="20"/>
                <w:szCs w:val="20"/>
                <w:lang w:val="en-US" w:eastAsia="tr-TR"/>
              </w:rPr>
            </w:pPr>
          </w:p>
        </w:tc>
      </w:tr>
      <w:tr w:rsidR="0063183F" w:rsidRPr="0063183F" w:rsidTr="0063183F">
        <w:tc>
          <w:tcPr>
            <w:tcW w:w="603" w:type="dxa"/>
            <w:tcBorders>
              <w:top w:val="single" w:sz="6" w:space="0" w:color="auto"/>
              <w:left w:val="single" w:sz="12" w:space="0" w:color="auto"/>
              <w:bottom w:val="single" w:sz="6" w:space="0" w:color="auto"/>
              <w:right w:val="single" w:sz="6" w:space="0" w:color="auto"/>
            </w:tcBorders>
            <w:vAlign w:val="center"/>
          </w:tcPr>
          <w:p w:rsidR="0063183F" w:rsidRPr="0063183F" w:rsidRDefault="0063183F" w:rsidP="0063183F">
            <w:pPr>
              <w:spacing w:after="0" w:line="240" w:lineRule="auto"/>
              <w:jc w:val="center"/>
              <w:rPr>
                <w:rFonts w:ascii="Times New Roman" w:eastAsia="Times New Roman" w:hAnsi="Times New Roman" w:cs="Times New Roman"/>
                <w:color w:val="000000"/>
                <w:lang w:val="en-US" w:eastAsia="tr-TR"/>
              </w:rPr>
            </w:pPr>
            <w:r w:rsidRPr="0063183F">
              <w:rPr>
                <w:rFonts w:ascii="Times New Roman" w:eastAsia="Times New Roman" w:hAnsi="Times New Roman" w:cs="Times New Roman"/>
                <w:color w:val="000000"/>
                <w:lang w:val="en-US"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63183F" w:rsidRPr="0063183F" w:rsidRDefault="0063183F" w:rsidP="0063183F">
            <w:pPr>
              <w:spacing w:after="0" w:line="240" w:lineRule="auto"/>
              <w:jc w:val="both"/>
              <w:rPr>
                <w:rFonts w:ascii="Times New Roman" w:eastAsia="Times New Roman" w:hAnsi="Times New Roman" w:cs="Times New Roman"/>
                <w:color w:val="000000"/>
                <w:sz w:val="20"/>
                <w:szCs w:val="20"/>
                <w:lang w:val="en-US" w:eastAsia="tr-TR"/>
              </w:rPr>
            </w:pPr>
            <w:r w:rsidRPr="0063183F">
              <w:rPr>
                <w:rFonts w:ascii="Times New Roman" w:eastAsia="Times New Roman" w:hAnsi="Times New Roman" w:cs="Times New Roman"/>
                <w:color w:val="000000"/>
                <w:sz w:val="20"/>
                <w:szCs w:val="20"/>
                <w:lang w:val="en-US" w:eastAsia="tr-TR"/>
              </w:rPr>
              <w:t>In order to investigate dentistry problems; ability to set up and conduct experiments and ability to analyze and interpretation of experimental results.</w:t>
            </w:r>
          </w:p>
        </w:tc>
        <w:tc>
          <w:tcPr>
            <w:tcW w:w="567" w:type="dxa"/>
            <w:tcBorders>
              <w:top w:val="single" w:sz="6" w:space="0" w:color="auto"/>
              <w:left w:val="single" w:sz="6" w:space="0" w:color="auto"/>
              <w:bottom w:val="single" w:sz="6" w:space="0" w:color="auto"/>
              <w:right w:val="single" w:sz="6" w:space="0" w:color="auto"/>
            </w:tcBorders>
            <w:vAlign w:val="center"/>
          </w:tcPr>
          <w:p w:rsidR="0063183F" w:rsidRPr="0063183F" w:rsidRDefault="0063183F" w:rsidP="0063183F">
            <w:pPr>
              <w:spacing w:after="0" w:line="240" w:lineRule="auto"/>
              <w:jc w:val="center"/>
              <w:rPr>
                <w:rFonts w:ascii="Times New Roman" w:eastAsia="Times New Roman" w:hAnsi="Times New Roman" w:cs="Times New Roman"/>
                <w:b/>
                <w:color w:val="000000"/>
                <w:sz w:val="20"/>
                <w:szCs w:val="20"/>
                <w:lang w:val="en-US" w:eastAsia="tr-TR"/>
              </w:rPr>
            </w:pPr>
            <w:r w:rsidRPr="0063183F">
              <w:rPr>
                <w:rFonts w:ascii="Times New Roman" w:eastAsia="Times New Roman" w:hAnsi="Times New Roman" w:cs="Times New Roman"/>
                <w:b/>
                <w:color w:val="000000"/>
                <w:sz w:val="20"/>
                <w:szCs w:val="20"/>
                <w:lang w:val="en-US"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63183F" w:rsidRPr="0063183F" w:rsidRDefault="0063183F" w:rsidP="0063183F">
            <w:pPr>
              <w:spacing w:after="0" w:line="240" w:lineRule="auto"/>
              <w:jc w:val="center"/>
              <w:rPr>
                <w:rFonts w:ascii="Times New Roman" w:eastAsia="Times New Roman" w:hAnsi="Times New Roman" w:cs="Times New Roman"/>
                <w:b/>
                <w:color w:val="000000"/>
                <w:sz w:val="20"/>
                <w:szCs w:val="20"/>
                <w:lang w:val="en-US"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63183F" w:rsidRPr="0063183F" w:rsidRDefault="0063183F" w:rsidP="0063183F">
            <w:pPr>
              <w:spacing w:after="0" w:line="240" w:lineRule="auto"/>
              <w:jc w:val="center"/>
              <w:rPr>
                <w:rFonts w:ascii="Times New Roman" w:eastAsia="Times New Roman" w:hAnsi="Times New Roman" w:cs="Times New Roman"/>
                <w:b/>
                <w:color w:val="000000"/>
                <w:sz w:val="20"/>
                <w:szCs w:val="20"/>
                <w:lang w:val="en-US" w:eastAsia="tr-TR"/>
              </w:rPr>
            </w:pPr>
            <w:r w:rsidRPr="0063183F">
              <w:rPr>
                <w:rFonts w:ascii="Times New Roman" w:eastAsia="Times New Roman" w:hAnsi="Times New Roman" w:cs="Times New Roman"/>
                <w:b/>
                <w:color w:val="000000"/>
                <w:sz w:val="20"/>
                <w:szCs w:val="20"/>
                <w:lang w:val="en-US" w:eastAsia="tr-TR"/>
              </w:rPr>
              <w:t xml:space="preserve"> </w:t>
            </w:r>
          </w:p>
        </w:tc>
      </w:tr>
      <w:tr w:rsidR="0063183F" w:rsidRPr="0063183F" w:rsidTr="0063183F">
        <w:tc>
          <w:tcPr>
            <w:tcW w:w="603" w:type="dxa"/>
            <w:tcBorders>
              <w:top w:val="single" w:sz="6" w:space="0" w:color="auto"/>
              <w:left w:val="single" w:sz="12" w:space="0" w:color="auto"/>
              <w:bottom w:val="single" w:sz="6" w:space="0" w:color="auto"/>
              <w:right w:val="single" w:sz="6" w:space="0" w:color="auto"/>
            </w:tcBorders>
            <w:vAlign w:val="center"/>
          </w:tcPr>
          <w:p w:rsidR="0063183F" w:rsidRPr="0063183F" w:rsidRDefault="0063183F" w:rsidP="0063183F">
            <w:pPr>
              <w:spacing w:after="0" w:line="240" w:lineRule="auto"/>
              <w:jc w:val="center"/>
              <w:rPr>
                <w:rFonts w:ascii="Times New Roman" w:eastAsia="Times New Roman" w:hAnsi="Times New Roman" w:cs="Times New Roman"/>
                <w:color w:val="000000"/>
                <w:lang w:val="en-US" w:eastAsia="tr-TR"/>
              </w:rPr>
            </w:pPr>
            <w:r w:rsidRPr="0063183F">
              <w:rPr>
                <w:rFonts w:ascii="Times New Roman" w:eastAsia="Times New Roman" w:hAnsi="Times New Roman" w:cs="Times New Roman"/>
                <w:color w:val="000000"/>
                <w:lang w:val="en-US"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63183F" w:rsidRPr="0063183F" w:rsidRDefault="0063183F" w:rsidP="0063183F">
            <w:pPr>
              <w:spacing w:after="0" w:line="240" w:lineRule="auto"/>
              <w:jc w:val="both"/>
              <w:rPr>
                <w:rFonts w:ascii="TimesNewRoman" w:eastAsia="Times New Roman" w:hAnsi="TimesNewRoman" w:cs="TimesNewRoman"/>
                <w:color w:val="000000"/>
                <w:sz w:val="20"/>
                <w:szCs w:val="20"/>
                <w:lang w:val="en-US" w:eastAsia="tr-TR"/>
              </w:rPr>
            </w:pPr>
            <w:r w:rsidRPr="0063183F">
              <w:rPr>
                <w:rFonts w:ascii="TimesNewRoman" w:eastAsia="Times New Roman" w:hAnsi="TimesNewRoman" w:cs="TimesNewRoman"/>
                <w:color w:val="000000"/>
                <w:sz w:val="20"/>
                <w:szCs w:val="20"/>
                <w:lang w:val="en-US" w:eastAsia="tr-TR"/>
              </w:rPr>
              <w:t>Ability to work effectively in inner or multi-disciplinary teams; proficiency of interdependence.</w:t>
            </w:r>
          </w:p>
        </w:tc>
        <w:tc>
          <w:tcPr>
            <w:tcW w:w="567" w:type="dxa"/>
            <w:tcBorders>
              <w:top w:val="single" w:sz="6" w:space="0" w:color="auto"/>
              <w:left w:val="single" w:sz="6" w:space="0" w:color="auto"/>
              <w:bottom w:val="single" w:sz="6" w:space="0" w:color="auto"/>
              <w:right w:val="single" w:sz="6" w:space="0" w:color="auto"/>
            </w:tcBorders>
            <w:vAlign w:val="center"/>
          </w:tcPr>
          <w:p w:rsidR="0063183F" w:rsidRPr="0063183F" w:rsidRDefault="0063183F" w:rsidP="0063183F">
            <w:pPr>
              <w:spacing w:after="0" w:line="240" w:lineRule="auto"/>
              <w:jc w:val="center"/>
              <w:rPr>
                <w:rFonts w:ascii="Times New Roman" w:eastAsia="Times New Roman" w:hAnsi="Times New Roman" w:cs="Times New Roman"/>
                <w:b/>
                <w:color w:val="000000"/>
                <w:sz w:val="20"/>
                <w:szCs w:val="20"/>
                <w:lang w:val="en-US" w:eastAsia="tr-TR"/>
              </w:rPr>
            </w:pPr>
            <w:r w:rsidRPr="0063183F">
              <w:rPr>
                <w:rFonts w:ascii="Times New Roman" w:eastAsia="Times New Roman" w:hAnsi="Times New Roman" w:cs="Times New Roman"/>
                <w:b/>
                <w:color w:val="000000"/>
                <w:sz w:val="20"/>
                <w:szCs w:val="20"/>
                <w:lang w:val="en-US"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63183F" w:rsidRPr="0063183F" w:rsidRDefault="0063183F" w:rsidP="0063183F">
            <w:pPr>
              <w:spacing w:after="0" w:line="240" w:lineRule="auto"/>
              <w:jc w:val="center"/>
              <w:rPr>
                <w:rFonts w:ascii="Times New Roman" w:eastAsia="Times New Roman" w:hAnsi="Times New Roman" w:cs="Times New Roman"/>
                <w:b/>
                <w:color w:val="000000"/>
                <w:sz w:val="20"/>
                <w:szCs w:val="20"/>
                <w:lang w:val="en-US"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63183F" w:rsidRPr="0063183F" w:rsidRDefault="0063183F" w:rsidP="0063183F">
            <w:pPr>
              <w:spacing w:after="0" w:line="240" w:lineRule="auto"/>
              <w:jc w:val="center"/>
              <w:rPr>
                <w:rFonts w:ascii="Times New Roman" w:eastAsia="Times New Roman" w:hAnsi="Times New Roman" w:cs="Times New Roman"/>
                <w:b/>
                <w:color w:val="000000"/>
                <w:sz w:val="20"/>
                <w:szCs w:val="20"/>
                <w:lang w:val="en-US" w:eastAsia="tr-TR"/>
              </w:rPr>
            </w:pPr>
            <w:r w:rsidRPr="0063183F">
              <w:rPr>
                <w:rFonts w:ascii="Times New Roman" w:eastAsia="Times New Roman" w:hAnsi="Times New Roman" w:cs="Times New Roman"/>
                <w:b/>
                <w:color w:val="000000"/>
                <w:sz w:val="20"/>
                <w:szCs w:val="20"/>
                <w:lang w:val="en-US" w:eastAsia="tr-TR"/>
              </w:rPr>
              <w:t xml:space="preserve"> </w:t>
            </w:r>
          </w:p>
        </w:tc>
      </w:tr>
      <w:tr w:rsidR="0063183F" w:rsidRPr="0063183F" w:rsidTr="0063183F">
        <w:tc>
          <w:tcPr>
            <w:tcW w:w="603" w:type="dxa"/>
            <w:tcBorders>
              <w:top w:val="single" w:sz="6" w:space="0" w:color="auto"/>
              <w:left w:val="single" w:sz="12" w:space="0" w:color="auto"/>
              <w:bottom w:val="single" w:sz="6" w:space="0" w:color="auto"/>
              <w:right w:val="single" w:sz="6" w:space="0" w:color="auto"/>
            </w:tcBorders>
            <w:vAlign w:val="center"/>
          </w:tcPr>
          <w:p w:rsidR="0063183F" w:rsidRPr="0063183F" w:rsidRDefault="0063183F" w:rsidP="0063183F">
            <w:pPr>
              <w:spacing w:after="0" w:line="240" w:lineRule="auto"/>
              <w:jc w:val="center"/>
              <w:rPr>
                <w:rFonts w:ascii="Times New Roman" w:eastAsia="Times New Roman" w:hAnsi="Times New Roman" w:cs="Times New Roman"/>
                <w:color w:val="000000"/>
                <w:lang w:val="en-US" w:eastAsia="tr-TR"/>
              </w:rPr>
            </w:pPr>
            <w:r w:rsidRPr="0063183F">
              <w:rPr>
                <w:rFonts w:ascii="Times New Roman" w:eastAsia="Times New Roman" w:hAnsi="Times New Roman" w:cs="Times New Roman"/>
                <w:color w:val="000000"/>
                <w:lang w:val="en-US"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63183F" w:rsidRPr="0063183F" w:rsidRDefault="0063183F" w:rsidP="0063183F">
            <w:pPr>
              <w:spacing w:after="0" w:line="240" w:lineRule="auto"/>
              <w:jc w:val="both"/>
              <w:rPr>
                <w:rFonts w:ascii="TimesNewRoman" w:eastAsia="Times New Roman" w:hAnsi="TimesNewRoman" w:cs="TimesNewRoman"/>
                <w:color w:val="000000"/>
                <w:sz w:val="20"/>
                <w:szCs w:val="20"/>
                <w:lang w:val="en-US" w:eastAsia="tr-TR"/>
              </w:rPr>
            </w:pPr>
            <w:r w:rsidRPr="0063183F">
              <w:rPr>
                <w:rFonts w:ascii="Times New Roman" w:eastAsia="Times New Roman" w:hAnsi="Times New Roman" w:cs="Times New Roman"/>
                <w:color w:val="000000"/>
                <w:sz w:val="20"/>
                <w:szCs w:val="20"/>
                <w:lang w:val="en-US" w:eastAsia="tr-TR"/>
              </w:rPr>
              <w:t xml:space="preserve">Ability to communicate in written and oral forms in Turkish/English; proficiency at least one </w:t>
            </w:r>
            <w:r w:rsidRPr="0063183F">
              <w:rPr>
                <w:rFonts w:ascii="Times New Roman" w:eastAsia="Times New Roman" w:hAnsi="Times New Roman" w:cs="Times New Roman"/>
                <w:bCs/>
                <w:color w:val="000000"/>
                <w:sz w:val="20"/>
                <w:szCs w:val="20"/>
                <w:lang w:val="en-US" w:eastAsia="tr-TR"/>
              </w:rPr>
              <w:t>foreign language</w:t>
            </w:r>
            <w:r w:rsidRPr="0063183F">
              <w:rPr>
                <w:rFonts w:ascii="Times New Roman" w:eastAsia="Times New Roman" w:hAnsi="Times New Roman" w:cs="Times New Roman"/>
                <w:color w:val="000000"/>
                <w:sz w:val="20"/>
                <w:szCs w:val="20"/>
                <w:lang w:val="en-US" w:eastAsia="tr-TR"/>
              </w:rPr>
              <w:t>.</w:t>
            </w:r>
          </w:p>
        </w:tc>
        <w:tc>
          <w:tcPr>
            <w:tcW w:w="567" w:type="dxa"/>
            <w:tcBorders>
              <w:top w:val="single" w:sz="6" w:space="0" w:color="auto"/>
              <w:left w:val="single" w:sz="6" w:space="0" w:color="auto"/>
              <w:bottom w:val="single" w:sz="6" w:space="0" w:color="auto"/>
              <w:right w:val="single" w:sz="6" w:space="0" w:color="auto"/>
            </w:tcBorders>
            <w:vAlign w:val="center"/>
          </w:tcPr>
          <w:p w:rsidR="0063183F" w:rsidRPr="0063183F" w:rsidRDefault="0063183F" w:rsidP="0063183F">
            <w:pPr>
              <w:spacing w:after="0" w:line="240" w:lineRule="auto"/>
              <w:jc w:val="center"/>
              <w:rPr>
                <w:rFonts w:ascii="Times New Roman" w:eastAsia="Times New Roman" w:hAnsi="Times New Roman" w:cs="Times New Roman"/>
                <w:b/>
                <w:color w:val="000000"/>
                <w:sz w:val="20"/>
                <w:szCs w:val="20"/>
                <w:lang w:val="en-US" w:eastAsia="tr-TR"/>
              </w:rPr>
            </w:pPr>
            <w:r w:rsidRPr="0063183F">
              <w:rPr>
                <w:rFonts w:ascii="Times New Roman" w:eastAsia="Times New Roman" w:hAnsi="Times New Roman" w:cs="Times New Roman"/>
                <w:b/>
                <w:color w:val="000000"/>
                <w:sz w:val="20"/>
                <w:szCs w:val="20"/>
                <w:lang w:val="en-US"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63183F" w:rsidRPr="0063183F" w:rsidRDefault="0063183F" w:rsidP="0063183F">
            <w:pPr>
              <w:spacing w:after="0" w:line="240" w:lineRule="auto"/>
              <w:jc w:val="center"/>
              <w:rPr>
                <w:rFonts w:ascii="Times New Roman" w:eastAsia="Times New Roman" w:hAnsi="Times New Roman" w:cs="Times New Roman"/>
                <w:b/>
                <w:color w:val="000000"/>
                <w:sz w:val="20"/>
                <w:szCs w:val="20"/>
                <w:lang w:val="en-US"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63183F" w:rsidRPr="0063183F" w:rsidRDefault="0063183F" w:rsidP="0063183F">
            <w:pPr>
              <w:spacing w:after="0" w:line="240" w:lineRule="auto"/>
              <w:jc w:val="center"/>
              <w:rPr>
                <w:rFonts w:ascii="Times New Roman" w:eastAsia="Times New Roman" w:hAnsi="Times New Roman" w:cs="Times New Roman"/>
                <w:b/>
                <w:color w:val="000000"/>
                <w:sz w:val="20"/>
                <w:szCs w:val="20"/>
                <w:lang w:val="en-US" w:eastAsia="tr-TR"/>
              </w:rPr>
            </w:pPr>
            <w:r w:rsidRPr="0063183F">
              <w:rPr>
                <w:rFonts w:ascii="Times New Roman" w:eastAsia="Times New Roman" w:hAnsi="Times New Roman" w:cs="Times New Roman"/>
                <w:b/>
                <w:color w:val="000000"/>
                <w:sz w:val="20"/>
                <w:szCs w:val="20"/>
                <w:lang w:val="en-US" w:eastAsia="tr-TR"/>
              </w:rPr>
              <w:t xml:space="preserve"> </w:t>
            </w:r>
          </w:p>
        </w:tc>
      </w:tr>
      <w:tr w:rsidR="0063183F" w:rsidRPr="0063183F" w:rsidTr="0063183F">
        <w:tc>
          <w:tcPr>
            <w:tcW w:w="603" w:type="dxa"/>
            <w:tcBorders>
              <w:top w:val="single" w:sz="6" w:space="0" w:color="auto"/>
              <w:left w:val="single" w:sz="12" w:space="0" w:color="auto"/>
              <w:bottom w:val="single" w:sz="6" w:space="0" w:color="auto"/>
              <w:right w:val="single" w:sz="6" w:space="0" w:color="auto"/>
            </w:tcBorders>
            <w:vAlign w:val="center"/>
          </w:tcPr>
          <w:p w:rsidR="0063183F" w:rsidRPr="0063183F" w:rsidRDefault="0063183F" w:rsidP="0063183F">
            <w:pPr>
              <w:spacing w:after="0" w:line="240" w:lineRule="auto"/>
              <w:jc w:val="center"/>
              <w:rPr>
                <w:rFonts w:ascii="Times New Roman" w:eastAsia="Times New Roman" w:hAnsi="Times New Roman" w:cs="Times New Roman"/>
                <w:color w:val="000000"/>
                <w:lang w:val="en-US" w:eastAsia="tr-TR"/>
              </w:rPr>
            </w:pPr>
            <w:r w:rsidRPr="0063183F">
              <w:rPr>
                <w:rFonts w:ascii="Times New Roman" w:eastAsia="Times New Roman" w:hAnsi="Times New Roman" w:cs="Times New Roman"/>
                <w:color w:val="000000"/>
                <w:lang w:val="en-US"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63183F" w:rsidRPr="0063183F" w:rsidRDefault="0063183F" w:rsidP="0063183F">
            <w:pPr>
              <w:spacing w:after="0" w:line="240" w:lineRule="auto"/>
              <w:jc w:val="both"/>
              <w:rPr>
                <w:rFonts w:ascii="TimesNewRoman" w:eastAsia="Times New Roman" w:hAnsi="TimesNewRoman" w:cs="TimesNewRoman"/>
                <w:color w:val="000000"/>
                <w:sz w:val="20"/>
                <w:szCs w:val="20"/>
                <w:lang w:val="en-US" w:eastAsia="tr-TR"/>
              </w:rPr>
            </w:pPr>
            <w:r w:rsidRPr="0063183F">
              <w:rPr>
                <w:rFonts w:ascii="Times New Roman" w:eastAsia="Times New Roman" w:hAnsi="Times New Roman" w:cs="Times New Roman"/>
                <w:color w:val="000000"/>
                <w:sz w:val="20"/>
                <w:szCs w:val="20"/>
                <w:lang w:val="en-US" w:eastAsia="tr-TR"/>
              </w:rPr>
              <w:t xml:space="preserve">Awareness of life-long learning; ability to </w:t>
            </w:r>
            <w:r w:rsidRPr="0063183F">
              <w:rPr>
                <w:rFonts w:ascii="Times New Roman" w:eastAsia="Times New Roman" w:hAnsi="Times New Roman" w:cs="Times New Roman"/>
                <w:bCs/>
                <w:color w:val="000000"/>
                <w:sz w:val="20"/>
                <w:szCs w:val="20"/>
                <w:lang w:val="en-US" w:eastAsia="tr-TR"/>
              </w:rPr>
              <w:t>reach information; follow developments in science and technology and continuous self-improvement.</w:t>
            </w:r>
          </w:p>
        </w:tc>
        <w:tc>
          <w:tcPr>
            <w:tcW w:w="567" w:type="dxa"/>
            <w:tcBorders>
              <w:top w:val="single" w:sz="6" w:space="0" w:color="auto"/>
              <w:left w:val="single" w:sz="6" w:space="0" w:color="auto"/>
              <w:bottom w:val="single" w:sz="6" w:space="0" w:color="auto"/>
              <w:right w:val="single" w:sz="6" w:space="0" w:color="auto"/>
            </w:tcBorders>
            <w:vAlign w:val="center"/>
          </w:tcPr>
          <w:p w:rsidR="0063183F" w:rsidRPr="0063183F" w:rsidRDefault="0063183F" w:rsidP="0063183F">
            <w:pPr>
              <w:spacing w:after="0" w:line="240" w:lineRule="auto"/>
              <w:jc w:val="center"/>
              <w:rPr>
                <w:rFonts w:ascii="Times New Roman" w:eastAsia="Times New Roman" w:hAnsi="Times New Roman" w:cs="Times New Roman"/>
                <w:b/>
                <w:color w:val="000000"/>
                <w:sz w:val="20"/>
                <w:szCs w:val="20"/>
                <w:lang w:val="en-US" w:eastAsia="tr-TR"/>
              </w:rPr>
            </w:pPr>
            <w:r w:rsidRPr="0063183F">
              <w:rPr>
                <w:rFonts w:ascii="Times New Roman" w:eastAsia="Times New Roman" w:hAnsi="Times New Roman" w:cs="Times New Roman"/>
                <w:b/>
                <w:color w:val="000000"/>
                <w:sz w:val="20"/>
                <w:szCs w:val="20"/>
                <w:lang w:val="en-US"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63183F" w:rsidRPr="0063183F" w:rsidRDefault="0063183F" w:rsidP="0063183F">
            <w:pPr>
              <w:spacing w:after="0" w:line="240" w:lineRule="auto"/>
              <w:jc w:val="center"/>
              <w:rPr>
                <w:rFonts w:ascii="Times New Roman" w:eastAsia="Times New Roman" w:hAnsi="Times New Roman" w:cs="Times New Roman"/>
                <w:b/>
                <w:color w:val="000000"/>
                <w:sz w:val="20"/>
                <w:szCs w:val="20"/>
                <w:lang w:val="en-US"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63183F" w:rsidRPr="0063183F" w:rsidRDefault="0063183F" w:rsidP="0063183F">
            <w:pPr>
              <w:spacing w:after="0" w:line="240" w:lineRule="auto"/>
              <w:jc w:val="center"/>
              <w:rPr>
                <w:rFonts w:ascii="Times New Roman" w:eastAsia="Times New Roman" w:hAnsi="Times New Roman" w:cs="Times New Roman"/>
                <w:b/>
                <w:color w:val="000000"/>
                <w:sz w:val="20"/>
                <w:szCs w:val="20"/>
                <w:lang w:val="en-US" w:eastAsia="tr-TR"/>
              </w:rPr>
            </w:pPr>
            <w:r w:rsidRPr="0063183F">
              <w:rPr>
                <w:rFonts w:ascii="Times New Roman" w:eastAsia="Times New Roman" w:hAnsi="Times New Roman" w:cs="Times New Roman"/>
                <w:b/>
                <w:color w:val="000000"/>
                <w:sz w:val="20"/>
                <w:szCs w:val="20"/>
                <w:lang w:val="en-US" w:eastAsia="tr-TR"/>
              </w:rPr>
              <w:t xml:space="preserve"> </w:t>
            </w:r>
          </w:p>
        </w:tc>
      </w:tr>
      <w:tr w:rsidR="0063183F" w:rsidRPr="0063183F" w:rsidTr="0063183F">
        <w:tc>
          <w:tcPr>
            <w:tcW w:w="603" w:type="dxa"/>
            <w:tcBorders>
              <w:top w:val="single" w:sz="6" w:space="0" w:color="auto"/>
              <w:left w:val="single" w:sz="12" w:space="0" w:color="auto"/>
              <w:bottom w:val="single" w:sz="6" w:space="0" w:color="auto"/>
              <w:right w:val="single" w:sz="6" w:space="0" w:color="auto"/>
            </w:tcBorders>
            <w:vAlign w:val="center"/>
          </w:tcPr>
          <w:p w:rsidR="0063183F" w:rsidRPr="0063183F" w:rsidRDefault="0063183F" w:rsidP="0063183F">
            <w:pPr>
              <w:spacing w:after="0" w:line="240" w:lineRule="auto"/>
              <w:jc w:val="center"/>
              <w:rPr>
                <w:rFonts w:ascii="Times New Roman" w:eastAsia="Times New Roman" w:hAnsi="Times New Roman" w:cs="Times New Roman"/>
                <w:color w:val="000000"/>
                <w:lang w:val="en-US" w:eastAsia="tr-TR"/>
              </w:rPr>
            </w:pPr>
            <w:r w:rsidRPr="0063183F">
              <w:rPr>
                <w:rFonts w:ascii="Times New Roman" w:eastAsia="Times New Roman" w:hAnsi="Times New Roman" w:cs="Times New Roman"/>
                <w:color w:val="000000"/>
                <w:lang w:val="en-US"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63183F" w:rsidRPr="0063183F" w:rsidRDefault="0063183F" w:rsidP="0063183F">
            <w:pPr>
              <w:spacing w:after="0" w:line="240" w:lineRule="auto"/>
              <w:jc w:val="both"/>
              <w:rPr>
                <w:rFonts w:ascii="Times New Roman" w:eastAsia="Times New Roman" w:hAnsi="Times New Roman" w:cs="Times New Roman"/>
                <w:color w:val="000000"/>
                <w:sz w:val="20"/>
                <w:szCs w:val="20"/>
                <w:lang w:val="en-US" w:eastAsia="tr-TR"/>
              </w:rPr>
            </w:pPr>
            <w:r w:rsidRPr="0063183F">
              <w:rPr>
                <w:rFonts w:ascii="Times New Roman" w:eastAsia="Times New Roman" w:hAnsi="Times New Roman" w:cs="Times New Roman"/>
                <w:color w:val="000000"/>
                <w:sz w:val="20"/>
                <w:szCs w:val="20"/>
                <w:lang w:val="en-US" w:eastAsia="tr-TR"/>
              </w:rPr>
              <w:t>Consciousness of professional and ethic responsibility</w:t>
            </w:r>
          </w:p>
          <w:p w:rsidR="0063183F" w:rsidRPr="0063183F" w:rsidRDefault="0063183F" w:rsidP="0063183F">
            <w:pPr>
              <w:spacing w:after="0" w:line="240" w:lineRule="auto"/>
              <w:rPr>
                <w:rFonts w:ascii="TimesNewRoman" w:eastAsia="Times New Roman" w:hAnsi="TimesNewRoman" w:cs="TimesNewRoman"/>
                <w:color w:val="000000"/>
                <w:sz w:val="20"/>
                <w:szCs w:val="20"/>
                <w:lang w:val="en-US"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63183F" w:rsidRPr="0063183F" w:rsidRDefault="0063183F" w:rsidP="0063183F">
            <w:pPr>
              <w:spacing w:after="0" w:line="240" w:lineRule="auto"/>
              <w:jc w:val="center"/>
              <w:rPr>
                <w:rFonts w:ascii="Times New Roman" w:eastAsia="Times New Roman" w:hAnsi="Times New Roman" w:cs="Times New Roman"/>
                <w:b/>
                <w:color w:val="000000"/>
                <w:sz w:val="20"/>
                <w:szCs w:val="20"/>
                <w:lang w:val="en-US" w:eastAsia="tr-TR"/>
              </w:rPr>
            </w:pPr>
            <w:r w:rsidRPr="0063183F">
              <w:rPr>
                <w:rFonts w:ascii="Times New Roman" w:eastAsia="Times New Roman" w:hAnsi="Times New Roman" w:cs="Times New Roman"/>
                <w:b/>
                <w:color w:val="000000"/>
                <w:sz w:val="20"/>
                <w:szCs w:val="20"/>
                <w:lang w:val="en-US"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63183F" w:rsidRPr="0063183F" w:rsidRDefault="0063183F" w:rsidP="0063183F">
            <w:pPr>
              <w:spacing w:after="0" w:line="240" w:lineRule="auto"/>
              <w:jc w:val="center"/>
              <w:rPr>
                <w:rFonts w:ascii="Times New Roman" w:eastAsia="Times New Roman" w:hAnsi="Times New Roman" w:cs="Times New Roman"/>
                <w:b/>
                <w:color w:val="000000"/>
                <w:sz w:val="20"/>
                <w:szCs w:val="20"/>
                <w:lang w:val="en-US"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63183F" w:rsidRPr="0063183F" w:rsidRDefault="0063183F" w:rsidP="0063183F">
            <w:pPr>
              <w:spacing w:after="0" w:line="240" w:lineRule="auto"/>
              <w:jc w:val="center"/>
              <w:rPr>
                <w:rFonts w:ascii="Times New Roman" w:eastAsia="Times New Roman" w:hAnsi="Times New Roman" w:cs="Times New Roman"/>
                <w:b/>
                <w:color w:val="000000"/>
                <w:sz w:val="20"/>
                <w:szCs w:val="20"/>
                <w:lang w:val="en-US" w:eastAsia="tr-TR"/>
              </w:rPr>
            </w:pPr>
            <w:r w:rsidRPr="0063183F">
              <w:rPr>
                <w:rFonts w:ascii="Times New Roman" w:eastAsia="Times New Roman" w:hAnsi="Times New Roman" w:cs="Times New Roman"/>
                <w:b/>
                <w:color w:val="000000"/>
                <w:sz w:val="20"/>
                <w:szCs w:val="20"/>
                <w:lang w:val="en-US" w:eastAsia="tr-TR"/>
              </w:rPr>
              <w:t xml:space="preserve"> </w:t>
            </w:r>
          </w:p>
        </w:tc>
      </w:tr>
      <w:tr w:rsidR="0063183F" w:rsidRPr="0063183F" w:rsidTr="0063183F">
        <w:tc>
          <w:tcPr>
            <w:tcW w:w="603" w:type="dxa"/>
            <w:tcBorders>
              <w:top w:val="single" w:sz="6" w:space="0" w:color="auto"/>
              <w:left w:val="single" w:sz="12" w:space="0" w:color="auto"/>
              <w:bottom w:val="single" w:sz="6" w:space="0" w:color="auto"/>
              <w:right w:val="single" w:sz="6" w:space="0" w:color="auto"/>
            </w:tcBorders>
            <w:vAlign w:val="center"/>
          </w:tcPr>
          <w:p w:rsidR="0063183F" w:rsidRPr="0063183F" w:rsidRDefault="0063183F" w:rsidP="0063183F">
            <w:pPr>
              <w:spacing w:after="0" w:line="240" w:lineRule="auto"/>
              <w:jc w:val="center"/>
              <w:rPr>
                <w:rFonts w:ascii="Times New Roman" w:eastAsia="Times New Roman" w:hAnsi="Times New Roman" w:cs="Times New Roman"/>
                <w:color w:val="000000"/>
                <w:lang w:val="en-US" w:eastAsia="tr-TR"/>
              </w:rPr>
            </w:pPr>
            <w:r w:rsidRPr="0063183F">
              <w:rPr>
                <w:rFonts w:ascii="Times New Roman" w:eastAsia="Times New Roman" w:hAnsi="Times New Roman" w:cs="Times New Roman"/>
                <w:color w:val="000000"/>
                <w:lang w:val="en-US"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63183F" w:rsidRPr="0063183F" w:rsidRDefault="0063183F" w:rsidP="0063183F">
            <w:pPr>
              <w:spacing w:after="0" w:line="240" w:lineRule="auto"/>
              <w:rPr>
                <w:rFonts w:ascii="Times New Roman" w:eastAsia="Times New Roman" w:hAnsi="Times New Roman" w:cs="Times New Roman"/>
                <w:color w:val="000000"/>
                <w:sz w:val="20"/>
                <w:szCs w:val="20"/>
                <w:lang w:val="en-US" w:eastAsia="tr-TR"/>
              </w:rPr>
            </w:pPr>
            <w:r w:rsidRPr="0063183F">
              <w:rPr>
                <w:rFonts w:ascii="Times New Roman" w:eastAsia="Times New Roman" w:hAnsi="Times New Roman" w:cs="Times New Roman"/>
                <w:color w:val="000000"/>
                <w:sz w:val="20"/>
                <w:szCs w:val="20"/>
                <w:lang w:val="en-US" w:eastAsia="tr-TR"/>
              </w:rPr>
              <w:t>Awareness of project, r</w:t>
            </w:r>
            <w:r w:rsidRPr="0063183F">
              <w:rPr>
                <w:rFonts w:ascii="Times New Roman" w:eastAsia="Times New Roman" w:hAnsi="Times New Roman" w:cs="Times New Roman"/>
                <w:bCs/>
                <w:color w:val="000000"/>
                <w:sz w:val="20"/>
                <w:szCs w:val="20"/>
                <w:lang w:val="en-US" w:eastAsia="tr-TR"/>
              </w:rPr>
              <w:t>isk and change management; awareness of entrepreneurship, innovativeness and sustainable development.</w:t>
            </w:r>
          </w:p>
        </w:tc>
        <w:tc>
          <w:tcPr>
            <w:tcW w:w="567" w:type="dxa"/>
            <w:tcBorders>
              <w:top w:val="single" w:sz="6" w:space="0" w:color="auto"/>
              <w:left w:val="single" w:sz="6" w:space="0" w:color="auto"/>
              <w:bottom w:val="single" w:sz="6" w:space="0" w:color="auto"/>
              <w:right w:val="single" w:sz="6" w:space="0" w:color="auto"/>
            </w:tcBorders>
            <w:vAlign w:val="center"/>
          </w:tcPr>
          <w:p w:rsidR="0063183F" w:rsidRPr="0063183F" w:rsidRDefault="0063183F" w:rsidP="0063183F">
            <w:pPr>
              <w:spacing w:after="0" w:line="240" w:lineRule="auto"/>
              <w:jc w:val="center"/>
              <w:rPr>
                <w:rFonts w:ascii="Times New Roman" w:eastAsia="Times New Roman" w:hAnsi="Times New Roman" w:cs="Times New Roman"/>
                <w:b/>
                <w:color w:val="000000"/>
                <w:sz w:val="20"/>
                <w:szCs w:val="20"/>
                <w:lang w:val="en-US" w:eastAsia="tr-TR"/>
              </w:rPr>
            </w:pPr>
            <w:r w:rsidRPr="0063183F">
              <w:rPr>
                <w:rFonts w:ascii="Times New Roman" w:eastAsia="Times New Roman" w:hAnsi="Times New Roman" w:cs="Times New Roman"/>
                <w:b/>
                <w:color w:val="000000"/>
                <w:sz w:val="20"/>
                <w:szCs w:val="20"/>
                <w:lang w:val="en-US"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63183F" w:rsidRPr="0063183F" w:rsidRDefault="0063183F" w:rsidP="0063183F">
            <w:pPr>
              <w:spacing w:after="0" w:line="240" w:lineRule="auto"/>
              <w:jc w:val="center"/>
              <w:rPr>
                <w:rFonts w:ascii="Times New Roman" w:eastAsia="Times New Roman" w:hAnsi="Times New Roman" w:cs="Times New Roman"/>
                <w:b/>
                <w:color w:val="000000"/>
                <w:sz w:val="20"/>
                <w:szCs w:val="20"/>
                <w:lang w:val="en-US"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63183F" w:rsidRPr="0063183F" w:rsidRDefault="0063183F" w:rsidP="0063183F">
            <w:pPr>
              <w:spacing w:after="0" w:line="240" w:lineRule="auto"/>
              <w:jc w:val="center"/>
              <w:rPr>
                <w:rFonts w:ascii="Times New Roman" w:eastAsia="Times New Roman" w:hAnsi="Times New Roman" w:cs="Times New Roman"/>
                <w:b/>
                <w:color w:val="000000"/>
                <w:sz w:val="20"/>
                <w:szCs w:val="20"/>
                <w:lang w:val="en-US" w:eastAsia="tr-TR"/>
              </w:rPr>
            </w:pPr>
          </w:p>
        </w:tc>
      </w:tr>
      <w:tr w:rsidR="0063183F" w:rsidRPr="0063183F" w:rsidTr="0063183F">
        <w:tc>
          <w:tcPr>
            <w:tcW w:w="9889" w:type="dxa"/>
            <w:gridSpan w:val="5"/>
            <w:tcBorders>
              <w:top w:val="single" w:sz="6" w:space="0" w:color="auto"/>
              <w:left w:val="single" w:sz="12" w:space="0" w:color="auto"/>
              <w:bottom w:val="single" w:sz="12" w:space="0" w:color="auto"/>
              <w:right w:val="single" w:sz="12" w:space="0" w:color="auto"/>
            </w:tcBorders>
            <w:vAlign w:val="center"/>
          </w:tcPr>
          <w:p w:rsidR="0063183F" w:rsidRPr="0063183F" w:rsidRDefault="0063183F" w:rsidP="0063183F">
            <w:pPr>
              <w:spacing w:after="0" w:line="240" w:lineRule="auto"/>
              <w:jc w:val="both"/>
              <w:rPr>
                <w:rFonts w:ascii="Times New Roman" w:eastAsia="Times New Roman" w:hAnsi="Times New Roman" w:cs="Times New Roman"/>
                <w:color w:val="000000"/>
                <w:sz w:val="20"/>
                <w:szCs w:val="20"/>
                <w:lang w:val="en-US" w:eastAsia="tr-TR"/>
              </w:rPr>
            </w:pPr>
            <w:r w:rsidRPr="0063183F">
              <w:rPr>
                <w:rFonts w:ascii="Times New Roman" w:eastAsia="Times New Roman" w:hAnsi="Times New Roman" w:cs="Times New Roman"/>
                <w:b/>
                <w:color w:val="000000"/>
                <w:sz w:val="20"/>
                <w:szCs w:val="20"/>
                <w:lang w:val="en-US" w:eastAsia="tr-TR"/>
              </w:rPr>
              <w:t>1</w:t>
            </w:r>
            <w:r w:rsidRPr="0063183F">
              <w:rPr>
                <w:rFonts w:ascii="Times New Roman" w:eastAsia="Times New Roman" w:hAnsi="Times New Roman" w:cs="Times New Roman"/>
                <w:color w:val="000000"/>
                <w:sz w:val="20"/>
                <w:szCs w:val="20"/>
                <w:lang w:val="en-US" w:eastAsia="tr-TR"/>
              </w:rPr>
              <w:t xml:space="preserve">:None. </w:t>
            </w:r>
            <w:r w:rsidRPr="0063183F">
              <w:rPr>
                <w:rFonts w:ascii="Times New Roman" w:eastAsia="Times New Roman" w:hAnsi="Times New Roman" w:cs="Times New Roman"/>
                <w:b/>
                <w:color w:val="000000"/>
                <w:sz w:val="20"/>
                <w:szCs w:val="20"/>
                <w:lang w:val="en-US" w:eastAsia="tr-TR"/>
              </w:rPr>
              <w:t>2</w:t>
            </w:r>
            <w:r w:rsidRPr="0063183F">
              <w:rPr>
                <w:rFonts w:ascii="Times New Roman" w:eastAsia="Times New Roman" w:hAnsi="Times New Roman" w:cs="Times New Roman"/>
                <w:color w:val="000000"/>
                <w:sz w:val="20"/>
                <w:szCs w:val="20"/>
                <w:lang w:val="en-US" w:eastAsia="tr-TR"/>
              </w:rPr>
              <w:t xml:space="preserve">:Partially contribution. </w:t>
            </w:r>
            <w:r w:rsidRPr="0063183F">
              <w:rPr>
                <w:rFonts w:ascii="Times New Roman" w:eastAsia="Times New Roman" w:hAnsi="Times New Roman" w:cs="Times New Roman"/>
                <w:b/>
                <w:color w:val="000000"/>
                <w:sz w:val="20"/>
                <w:szCs w:val="20"/>
                <w:lang w:val="en-US" w:eastAsia="tr-TR"/>
              </w:rPr>
              <w:t>3</w:t>
            </w:r>
            <w:r w:rsidRPr="0063183F">
              <w:rPr>
                <w:rFonts w:ascii="Times New Roman" w:eastAsia="Times New Roman" w:hAnsi="Times New Roman" w:cs="Times New Roman"/>
                <w:color w:val="000000"/>
                <w:sz w:val="20"/>
                <w:szCs w:val="20"/>
                <w:lang w:val="en-US" w:eastAsia="tr-TR"/>
              </w:rPr>
              <w:t>: Completely contribution.</w:t>
            </w:r>
          </w:p>
        </w:tc>
      </w:tr>
    </w:tbl>
    <w:p w:rsidR="0063183F" w:rsidRPr="0063183F" w:rsidRDefault="0063183F" w:rsidP="0063183F">
      <w:pPr>
        <w:spacing w:after="0" w:line="240" w:lineRule="auto"/>
        <w:rPr>
          <w:rFonts w:ascii="Times New Roman" w:eastAsia="Times New Roman" w:hAnsi="Times New Roman" w:cs="Times New Roman"/>
          <w:color w:val="000000"/>
          <w:sz w:val="24"/>
          <w:szCs w:val="24"/>
          <w:lang w:val="en-US" w:eastAsia="tr-TR"/>
        </w:rPr>
      </w:pPr>
    </w:p>
    <w:p w:rsidR="0063183F" w:rsidRPr="0063183F" w:rsidRDefault="0063183F" w:rsidP="0063183F">
      <w:pPr>
        <w:spacing w:after="0" w:line="240" w:lineRule="auto"/>
        <w:rPr>
          <w:rFonts w:ascii="Times New Roman" w:eastAsia="Times New Roman" w:hAnsi="Times New Roman" w:cs="Times New Roman"/>
          <w:color w:val="000000"/>
          <w:sz w:val="16"/>
          <w:szCs w:val="16"/>
          <w:lang w:val="en-US" w:eastAsia="tr-TR"/>
        </w:rPr>
      </w:pPr>
    </w:p>
    <w:p w:rsidR="0063183F" w:rsidRPr="0063183F" w:rsidRDefault="0063183F" w:rsidP="0063183F">
      <w:pPr>
        <w:tabs>
          <w:tab w:val="left" w:pos="7800"/>
        </w:tabs>
        <w:spacing w:after="0" w:line="240" w:lineRule="auto"/>
        <w:rPr>
          <w:rFonts w:ascii="Times New Roman" w:eastAsia="Times New Roman" w:hAnsi="Times New Roman" w:cs="Times New Roman"/>
          <w:color w:val="000000"/>
          <w:sz w:val="24"/>
          <w:szCs w:val="24"/>
          <w:lang w:val="en-US" w:eastAsia="tr-TR"/>
        </w:rPr>
      </w:pPr>
    </w:p>
    <w:p w:rsidR="003A7D2E" w:rsidRDefault="003A7D2E" w:rsidP="0063183F">
      <w:pPr>
        <w:tabs>
          <w:tab w:val="left" w:pos="7800"/>
        </w:tabs>
        <w:spacing w:after="0" w:line="240" w:lineRule="auto"/>
        <w:rPr>
          <w:rFonts w:ascii="Times New Roman" w:eastAsia="Times New Roman" w:hAnsi="Times New Roman" w:cs="Times New Roman"/>
          <w:color w:val="000000"/>
          <w:sz w:val="24"/>
          <w:szCs w:val="24"/>
          <w:lang w:val="en-US" w:eastAsia="tr-TR"/>
        </w:rPr>
      </w:pPr>
    </w:p>
    <w:p w:rsidR="003A7D2E" w:rsidRDefault="003A7D2E" w:rsidP="0063183F">
      <w:pPr>
        <w:tabs>
          <w:tab w:val="left" w:pos="7800"/>
        </w:tabs>
        <w:spacing w:after="0" w:line="240" w:lineRule="auto"/>
        <w:rPr>
          <w:rFonts w:ascii="Times New Roman" w:eastAsia="Times New Roman" w:hAnsi="Times New Roman" w:cs="Times New Roman"/>
          <w:color w:val="000000"/>
          <w:sz w:val="24"/>
          <w:szCs w:val="24"/>
          <w:lang w:val="en-US" w:eastAsia="tr-TR"/>
        </w:rPr>
      </w:pPr>
    </w:p>
    <w:p w:rsidR="003A7D2E" w:rsidRDefault="003A7D2E" w:rsidP="0063183F">
      <w:pPr>
        <w:tabs>
          <w:tab w:val="left" w:pos="7800"/>
        </w:tabs>
        <w:spacing w:after="0" w:line="240" w:lineRule="auto"/>
        <w:rPr>
          <w:rFonts w:ascii="Times New Roman" w:eastAsia="Times New Roman" w:hAnsi="Times New Roman" w:cs="Times New Roman"/>
          <w:color w:val="000000"/>
          <w:sz w:val="24"/>
          <w:szCs w:val="24"/>
          <w:lang w:val="en-US" w:eastAsia="tr-TR"/>
        </w:rPr>
      </w:pPr>
    </w:p>
    <w:p w:rsidR="003A7D2E" w:rsidRDefault="003A7D2E" w:rsidP="0063183F">
      <w:pPr>
        <w:tabs>
          <w:tab w:val="left" w:pos="7800"/>
        </w:tabs>
        <w:spacing w:after="0" w:line="240" w:lineRule="auto"/>
        <w:rPr>
          <w:rFonts w:ascii="Times New Roman" w:eastAsia="Times New Roman" w:hAnsi="Times New Roman" w:cs="Times New Roman"/>
          <w:color w:val="000000"/>
          <w:sz w:val="24"/>
          <w:szCs w:val="24"/>
          <w:lang w:val="en-US" w:eastAsia="tr-TR"/>
        </w:rPr>
      </w:pPr>
    </w:p>
    <w:p w:rsidR="0063183F" w:rsidRPr="0063183F" w:rsidRDefault="0063183F" w:rsidP="0063183F">
      <w:pPr>
        <w:tabs>
          <w:tab w:val="left" w:pos="7800"/>
        </w:tabs>
        <w:spacing w:after="0" w:line="240" w:lineRule="auto"/>
        <w:rPr>
          <w:rFonts w:ascii="Times New Roman" w:eastAsia="Times New Roman" w:hAnsi="Times New Roman" w:cs="Times New Roman"/>
          <w:color w:val="000000"/>
          <w:sz w:val="24"/>
          <w:szCs w:val="24"/>
          <w:lang w:val="en-US" w:eastAsia="tr-TR"/>
        </w:rPr>
      </w:pPr>
      <w:r w:rsidRPr="0063183F">
        <w:rPr>
          <w:rFonts w:ascii="Times New Roman" w:eastAsia="Times New Roman" w:hAnsi="Times New Roman" w:cs="Times New Roman"/>
          <w:color w:val="000000"/>
          <w:sz w:val="24"/>
          <w:szCs w:val="24"/>
          <w:lang w:val="en-US" w:eastAsia="tr-TR"/>
        </w:rPr>
        <w:t xml:space="preserve">                        </w:t>
      </w:r>
    </w:p>
    <w:p w:rsidR="0063183F" w:rsidRPr="0063183F" w:rsidRDefault="0063183F" w:rsidP="0063183F">
      <w:pPr>
        <w:tabs>
          <w:tab w:val="left" w:pos="7800"/>
        </w:tabs>
        <w:spacing w:after="0" w:line="240" w:lineRule="auto"/>
        <w:rPr>
          <w:rFonts w:ascii="Times New Roman" w:eastAsia="Times New Roman" w:hAnsi="Times New Roman" w:cs="Times New Roman"/>
          <w:color w:val="000000"/>
          <w:sz w:val="24"/>
          <w:szCs w:val="24"/>
          <w:lang w:val="en-US" w:eastAsia="tr-TR"/>
        </w:rPr>
      </w:pPr>
      <w:r w:rsidRPr="0063183F">
        <w:rPr>
          <w:rFonts w:ascii="Times New Roman" w:eastAsia="Times New Roman" w:hAnsi="Times New Roman" w:cs="Times New Roman"/>
          <w:color w:val="000000"/>
          <w:sz w:val="24"/>
          <w:szCs w:val="24"/>
          <w:lang w:val="en-US" w:eastAsia="tr-TR"/>
        </w:rPr>
        <w:tab/>
      </w:r>
      <w:r w:rsidRPr="0063183F">
        <w:rPr>
          <w:rFonts w:ascii="Times New Roman" w:eastAsia="Times New Roman" w:hAnsi="Times New Roman" w:cs="Times New Roman"/>
          <w:color w:val="000000"/>
          <w:sz w:val="24"/>
          <w:szCs w:val="24"/>
          <w:lang w:val="en-US" w:eastAsia="tr-TR"/>
        </w:rPr>
        <w:tab/>
      </w:r>
    </w:p>
    <w:p w:rsidR="0063183F" w:rsidRPr="0063183F" w:rsidRDefault="0063183F" w:rsidP="0063183F">
      <w:pPr>
        <w:tabs>
          <w:tab w:val="left" w:pos="7800"/>
        </w:tabs>
        <w:spacing w:after="0" w:line="240" w:lineRule="auto"/>
        <w:rPr>
          <w:rFonts w:ascii="Times New Roman" w:eastAsia="Times New Roman" w:hAnsi="Times New Roman" w:cs="Times New Roman"/>
          <w:sz w:val="24"/>
          <w:szCs w:val="24"/>
          <w:lang w:val="en-US" w:eastAsia="tr-TR"/>
        </w:rPr>
      </w:pPr>
      <w:r w:rsidRPr="0063183F">
        <w:rPr>
          <w:rFonts w:ascii="Times New Roman" w:eastAsia="Times New Roman" w:hAnsi="Times New Roman" w:cs="Times New Roman"/>
          <w:sz w:val="24"/>
          <w:szCs w:val="24"/>
          <w:lang w:val="en-US" w:eastAsia="tr-TR"/>
        </w:rPr>
        <w:tab/>
      </w:r>
      <w:r w:rsidRPr="0063183F">
        <w:rPr>
          <w:rFonts w:ascii="Times New Roman" w:eastAsia="Times New Roman" w:hAnsi="Times New Roman" w:cs="Times New Roman"/>
          <w:sz w:val="24"/>
          <w:szCs w:val="24"/>
          <w:lang w:val="en-US" w:eastAsia="tr-TR"/>
        </w:rPr>
        <w:tab/>
      </w:r>
    </w:p>
    <w:p w:rsidR="0063183F" w:rsidRDefault="0063183F" w:rsidP="00BD7DDE">
      <w:pPr>
        <w:spacing w:after="0" w:line="360" w:lineRule="auto"/>
        <w:rPr>
          <w:rFonts w:ascii="Times New Roman" w:eastAsia="Times New Roman" w:hAnsi="Times New Roman" w:cs="Times New Roman"/>
          <w:b/>
          <w:sz w:val="24"/>
          <w:szCs w:val="24"/>
          <w:lang w:eastAsia="tr-TR"/>
        </w:rPr>
      </w:pPr>
    </w:p>
    <w:p w:rsidR="0063183F" w:rsidRDefault="0063183F" w:rsidP="00BD7DDE">
      <w:pPr>
        <w:spacing w:after="0" w:line="360" w:lineRule="auto"/>
        <w:rPr>
          <w:rFonts w:ascii="Times New Roman" w:eastAsia="Times New Roman" w:hAnsi="Times New Roman" w:cs="Times New Roman"/>
          <w:b/>
          <w:sz w:val="24"/>
          <w:szCs w:val="24"/>
          <w:lang w:eastAsia="tr-TR"/>
        </w:rPr>
      </w:pPr>
    </w:p>
    <w:p w:rsidR="0063183F" w:rsidRDefault="0063183F" w:rsidP="00BD7DDE">
      <w:pPr>
        <w:spacing w:after="0" w:line="360" w:lineRule="auto"/>
        <w:rPr>
          <w:rFonts w:ascii="Times New Roman" w:eastAsia="Times New Roman" w:hAnsi="Times New Roman" w:cs="Times New Roman"/>
          <w:b/>
          <w:sz w:val="24"/>
          <w:szCs w:val="24"/>
          <w:lang w:eastAsia="tr-TR"/>
        </w:rPr>
      </w:pPr>
    </w:p>
    <w:p w:rsidR="0063183F" w:rsidRDefault="0063183F" w:rsidP="00BD7DDE">
      <w:pPr>
        <w:spacing w:after="0" w:line="360" w:lineRule="auto"/>
        <w:rPr>
          <w:rFonts w:ascii="Times New Roman" w:eastAsia="Times New Roman" w:hAnsi="Times New Roman" w:cs="Times New Roman"/>
          <w:b/>
          <w:sz w:val="24"/>
          <w:szCs w:val="24"/>
          <w:lang w:eastAsia="tr-TR"/>
        </w:rPr>
      </w:pPr>
    </w:p>
    <w:p w:rsidR="0063183F" w:rsidRDefault="0063183F" w:rsidP="00BD7DDE">
      <w:pPr>
        <w:spacing w:after="0" w:line="360" w:lineRule="auto"/>
        <w:rPr>
          <w:rFonts w:ascii="Times New Roman" w:eastAsia="Times New Roman" w:hAnsi="Times New Roman" w:cs="Times New Roman"/>
          <w:b/>
          <w:sz w:val="24"/>
          <w:szCs w:val="24"/>
          <w:lang w:eastAsia="tr-TR"/>
        </w:rPr>
      </w:pPr>
    </w:p>
    <w:p w:rsidR="0063183F" w:rsidRDefault="0063183F" w:rsidP="00BD7DDE">
      <w:pPr>
        <w:spacing w:after="0" w:line="360" w:lineRule="auto"/>
        <w:rPr>
          <w:rFonts w:ascii="Times New Roman" w:eastAsia="Times New Roman" w:hAnsi="Times New Roman" w:cs="Times New Roman"/>
          <w:b/>
          <w:sz w:val="24"/>
          <w:szCs w:val="24"/>
          <w:lang w:eastAsia="tr-TR"/>
        </w:rPr>
      </w:pPr>
    </w:p>
    <w:p w:rsidR="0063183F" w:rsidRDefault="0063183F" w:rsidP="00BD7DDE">
      <w:pPr>
        <w:spacing w:after="0" w:line="360" w:lineRule="auto"/>
        <w:rPr>
          <w:rFonts w:ascii="Times New Roman" w:eastAsia="Times New Roman" w:hAnsi="Times New Roman" w:cs="Times New Roman"/>
          <w:b/>
          <w:sz w:val="24"/>
          <w:szCs w:val="24"/>
          <w:lang w:eastAsia="tr-TR"/>
        </w:rPr>
      </w:pPr>
    </w:p>
    <w:p w:rsidR="0063183F" w:rsidRDefault="0063183F" w:rsidP="00BD7DDE">
      <w:pPr>
        <w:spacing w:after="0" w:line="360" w:lineRule="auto"/>
        <w:rPr>
          <w:rFonts w:ascii="Times New Roman" w:eastAsia="Times New Roman" w:hAnsi="Times New Roman" w:cs="Times New Roman"/>
          <w:b/>
          <w:sz w:val="24"/>
          <w:szCs w:val="24"/>
          <w:lang w:eastAsia="tr-TR"/>
        </w:rPr>
      </w:pPr>
    </w:p>
    <w:p w:rsidR="0063183F" w:rsidRDefault="0063183F" w:rsidP="00BD7DDE">
      <w:pPr>
        <w:spacing w:after="0" w:line="360" w:lineRule="auto"/>
        <w:rPr>
          <w:rFonts w:ascii="Times New Roman" w:eastAsia="Times New Roman" w:hAnsi="Times New Roman" w:cs="Times New Roman"/>
          <w:b/>
          <w:sz w:val="24"/>
          <w:szCs w:val="24"/>
          <w:lang w:eastAsia="tr-TR"/>
        </w:rPr>
      </w:pPr>
    </w:p>
    <w:p w:rsidR="0063183F" w:rsidRDefault="0063183F" w:rsidP="00BD7DDE">
      <w:pPr>
        <w:spacing w:after="0" w:line="360" w:lineRule="auto"/>
        <w:rPr>
          <w:rFonts w:ascii="Times New Roman" w:eastAsia="Times New Roman" w:hAnsi="Times New Roman" w:cs="Times New Roman"/>
          <w:b/>
          <w:sz w:val="24"/>
          <w:szCs w:val="24"/>
          <w:lang w:eastAsia="tr-TR"/>
        </w:rPr>
      </w:pPr>
    </w:p>
    <w:p w:rsidR="0063183F" w:rsidRDefault="0063183F" w:rsidP="00BD7DDE">
      <w:pPr>
        <w:spacing w:after="0" w:line="360" w:lineRule="auto"/>
        <w:rPr>
          <w:rFonts w:ascii="Times New Roman" w:eastAsia="Times New Roman" w:hAnsi="Times New Roman" w:cs="Times New Roman"/>
          <w:b/>
          <w:sz w:val="24"/>
          <w:szCs w:val="24"/>
          <w:lang w:eastAsia="tr-TR"/>
        </w:rPr>
      </w:pPr>
    </w:p>
    <w:p w:rsidR="00581318" w:rsidRDefault="00581318" w:rsidP="00BD7DDE">
      <w:pPr>
        <w:spacing w:after="0" w:line="360" w:lineRule="auto"/>
        <w:rPr>
          <w:rFonts w:ascii="Times New Roman" w:eastAsia="Times New Roman" w:hAnsi="Times New Roman" w:cs="Times New Roman"/>
          <w:b/>
          <w:sz w:val="24"/>
          <w:szCs w:val="24"/>
          <w:lang w:eastAsia="tr-TR"/>
        </w:rPr>
      </w:pPr>
    </w:p>
    <w:p w:rsidR="00581318" w:rsidRDefault="00581318" w:rsidP="00BD7DDE">
      <w:pPr>
        <w:spacing w:after="0" w:line="360" w:lineRule="auto"/>
        <w:rPr>
          <w:rFonts w:ascii="Times New Roman" w:eastAsia="Times New Roman" w:hAnsi="Times New Roman" w:cs="Times New Roman"/>
          <w:b/>
          <w:sz w:val="24"/>
          <w:szCs w:val="24"/>
          <w:lang w:eastAsia="tr-TR"/>
        </w:rPr>
      </w:pPr>
    </w:p>
    <w:p w:rsidR="0063183F" w:rsidRDefault="0063183F" w:rsidP="00BD7DDE">
      <w:pPr>
        <w:spacing w:after="0" w:line="360" w:lineRule="auto"/>
        <w:rPr>
          <w:rFonts w:ascii="Times New Roman" w:eastAsia="Times New Roman" w:hAnsi="Times New Roman" w:cs="Times New Roman"/>
          <w:b/>
          <w:sz w:val="24"/>
          <w:szCs w:val="24"/>
          <w:lang w:eastAsia="tr-TR"/>
        </w:rPr>
      </w:pPr>
    </w:p>
    <w:p w:rsidR="00581318" w:rsidRDefault="00581318" w:rsidP="00BD7DDE">
      <w:pPr>
        <w:spacing w:after="0" w:line="360" w:lineRule="auto"/>
        <w:rPr>
          <w:rFonts w:ascii="Times New Roman" w:eastAsia="Times New Roman" w:hAnsi="Times New Roman" w:cs="Times New Roman"/>
          <w:b/>
          <w:sz w:val="24"/>
          <w:szCs w:val="24"/>
          <w:lang w:eastAsia="tr-TR"/>
        </w:rPr>
      </w:pPr>
    </w:p>
    <w:p w:rsidR="00581318" w:rsidRDefault="00581318" w:rsidP="00BD7DDE">
      <w:pPr>
        <w:spacing w:after="0" w:line="360" w:lineRule="auto"/>
        <w:rPr>
          <w:rFonts w:ascii="Times New Roman" w:eastAsia="Times New Roman" w:hAnsi="Times New Roman" w:cs="Times New Roman"/>
          <w:b/>
          <w:sz w:val="24"/>
          <w:szCs w:val="24"/>
          <w:lang w:eastAsia="tr-TR"/>
        </w:rPr>
      </w:pPr>
    </w:p>
    <w:p w:rsidR="00581318" w:rsidRDefault="00581318" w:rsidP="00BD7DDE">
      <w:pPr>
        <w:spacing w:after="0" w:line="360" w:lineRule="auto"/>
        <w:rPr>
          <w:rFonts w:ascii="Times New Roman" w:eastAsia="Times New Roman" w:hAnsi="Times New Roman" w:cs="Times New Roman"/>
          <w:b/>
          <w:sz w:val="24"/>
          <w:szCs w:val="24"/>
          <w:lang w:eastAsia="tr-TR"/>
        </w:rPr>
      </w:pPr>
    </w:p>
    <w:p w:rsidR="00581318" w:rsidRDefault="00581318" w:rsidP="00BD7DDE">
      <w:pPr>
        <w:spacing w:after="0" w:line="360" w:lineRule="auto"/>
        <w:rPr>
          <w:rFonts w:ascii="Times New Roman" w:eastAsia="Times New Roman" w:hAnsi="Times New Roman" w:cs="Times New Roman"/>
          <w:b/>
          <w:sz w:val="24"/>
          <w:szCs w:val="24"/>
          <w:lang w:eastAsia="tr-TR"/>
        </w:rPr>
      </w:pPr>
    </w:p>
    <w:p w:rsidR="003A7D2E" w:rsidRDefault="003A7D2E" w:rsidP="00581318">
      <w:pPr>
        <w:spacing w:after="0" w:line="240" w:lineRule="auto"/>
        <w:outlineLvl w:val="0"/>
        <w:rPr>
          <w:rFonts w:ascii="Times New Roman" w:eastAsia="Times New Roman" w:hAnsi="Times New Roman" w:cs="Times New Roman"/>
          <w:b/>
          <w:sz w:val="28"/>
          <w:szCs w:val="28"/>
          <w:lang w:val="en-US" w:eastAsia="tr-TR"/>
        </w:rPr>
      </w:pPr>
    </w:p>
    <w:p w:rsidR="00581318" w:rsidRPr="00581318" w:rsidRDefault="00581318" w:rsidP="003A7D2E">
      <w:pPr>
        <w:spacing w:after="0" w:line="240" w:lineRule="auto"/>
        <w:jc w:val="center"/>
        <w:outlineLvl w:val="0"/>
        <w:rPr>
          <w:rFonts w:ascii="Times New Roman" w:eastAsia="Times New Roman" w:hAnsi="Times New Roman" w:cs="Times New Roman"/>
          <w:b/>
          <w:sz w:val="28"/>
          <w:szCs w:val="28"/>
          <w:lang w:val="en-US" w:eastAsia="tr-TR"/>
        </w:rPr>
      </w:pPr>
      <w:r w:rsidRPr="00581318">
        <w:rPr>
          <w:rFonts w:ascii="Times New Roman" w:eastAsia="Times New Roman" w:hAnsi="Times New Roman" w:cs="Times New Roman"/>
          <w:b/>
          <w:sz w:val="28"/>
          <w:szCs w:val="28"/>
          <w:lang w:val="en-US" w:eastAsia="tr-TR"/>
        </w:rPr>
        <w:t>ESOGÜ Faculty of Dentistry</w:t>
      </w:r>
    </w:p>
    <w:p w:rsidR="00581318" w:rsidRPr="00581318" w:rsidRDefault="00581318" w:rsidP="003A7D2E">
      <w:pPr>
        <w:spacing w:after="0" w:line="240" w:lineRule="auto"/>
        <w:jc w:val="center"/>
        <w:outlineLvl w:val="0"/>
        <w:rPr>
          <w:rFonts w:ascii="Times New Roman" w:eastAsia="Times New Roman" w:hAnsi="Times New Roman" w:cs="Times New Roman"/>
          <w:b/>
          <w:sz w:val="28"/>
          <w:szCs w:val="28"/>
          <w:lang w:val="en-US" w:eastAsia="tr-TR"/>
        </w:rPr>
      </w:pPr>
      <w:r w:rsidRPr="00581318">
        <w:rPr>
          <w:rFonts w:ascii="Times New Roman" w:eastAsia="Times New Roman" w:hAnsi="Times New Roman" w:cs="Times New Roman"/>
          <w:b/>
          <w:sz w:val="28"/>
          <w:szCs w:val="28"/>
          <w:lang w:val="en-US" w:eastAsia="tr-TR"/>
        </w:rPr>
        <w:t>Course Information Form</w:t>
      </w:r>
    </w:p>
    <w:p w:rsidR="00581318" w:rsidRPr="00581318" w:rsidRDefault="00581318" w:rsidP="00581318">
      <w:pPr>
        <w:spacing w:after="0" w:line="240" w:lineRule="auto"/>
        <w:outlineLvl w:val="0"/>
        <w:rPr>
          <w:rFonts w:ascii="Times New Roman" w:eastAsia="Times New Roman" w:hAnsi="Times New Roman" w:cs="Times New Roman"/>
          <w:b/>
          <w:sz w:val="10"/>
          <w:szCs w:val="10"/>
          <w:lang w:val="en-US" w:eastAsia="tr-TR"/>
        </w:rPr>
      </w:pPr>
    </w:p>
    <w:p w:rsidR="00581318" w:rsidRPr="00581318" w:rsidRDefault="00581318" w:rsidP="00581318">
      <w:pPr>
        <w:spacing w:after="0" w:line="240" w:lineRule="auto"/>
        <w:outlineLvl w:val="0"/>
        <w:rPr>
          <w:rFonts w:ascii="Times New Roman" w:eastAsia="Times New Roman" w:hAnsi="Times New Roman" w:cs="Times New Roman"/>
          <w:b/>
          <w:sz w:val="10"/>
          <w:szCs w:val="10"/>
          <w:lang w:val="en-US"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581318" w:rsidRPr="00581318" w:rsidTr="00F46759">
        <w:tc>
          <w:tcPr>
            <w:tcW w:w="1167" w:type="dxa"/>
            <w:vAlign w:val="center"/>
          </w:tcPr>
          <w:p w:rsidR="00581318" w:rsidRPr="00581318" w:rsidRDefault="003A7D2E" w:rsidP="00581318">
            <w:pPr>
              <w:spacing w:after="0" w:line="240" w:lineRule="auto"/>
              <w:outlineLvl w:val="0"/>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CLASS</w:t>
            </w:r>
          </w:p>
        </w:tc>
        <w:tc>
          <w:tcPr>
            <w:tcW w:w="1527" w:type="dxa"/>
            <w:vAlign w:val="center"/>
          </w:tcPr>
          <w:p w:rsidR="00581318" w:rsidRPr="00581318" w:rsidRDefault="003A7D2E" w:rsidP="00581318">
            <w:pPr>
              <w:spacing w:after="0" w:line="240" w:lineRule="auto"/>
              <w:outlineLvl w:val="0"/>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val="en-US" w:eastAsia="tr-TR"/>
              </w:rPr>
              <w:t>4</w:t>
            </w:r>
          </w:p>
        </w:tc>
      </w:tr>
    </w:tbl>
    <w:p w:rsidR="00581318" w:rsidRPr="00581318" w:rsidRDefault="00581318" w:rsidP="00581318">
      <w:pPr>
        <w:spacing w:after="0" w:line="240" w:lineRule="auto"/>
        <w:jc w:val="right"/>
        <w:outlineLvl w:val="0"/>
        <w:rPr>
          <w:rFonts w:ascii="Times New Roman" w:eastAsia="Times New Roman" w:hAnsi="Times New Roman" w:cs="Times New Roman"/>
          <w:b/>
          <w:sz w:val="20"/>
          <w:szCs w:val="20"/>
          <w:lang w:val="en-US" w:eastAsia="tr-TR"/>
        </w:rPr>
      </w:pPr>
    </w:p>
    <w:tbl>
      <w:tblPr>
        <w:tblW w:w="103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093"/>
        <w:gridCol w:w="1984"/>
        <w:gridCol w:w="2127"/>
        <w:gridCol w:w="4104"/>
      </w:tblGrid>
      <w:tr w:rsidR="00581318" w:rsidRPr="00581318" w:rsidTr="00F46759">
        <w:tc>
          <w:tcPr>
            <w:tcW w:w="2093" w:type="dxa"/>
            <w:vAlign w:val="center"/>
          </w:tcPr>
          <w:p w:rsidR="00581318" w:rsidRPr="00581318" w:rsidRDefault="00581318" w:rsidP="00581318">
            <w:pPr>
              <w:spacing w:after="0" w:line="240" w:lineRule="auto"/>
              <w:jc w:val="center"/>
              <w:outlineLvl w:val="0"/>
              <w:rPr>
                <w:rFonts w:ascii="Times New Roman" w:eastAsia="Times New Roman" w:hAnsi="Times New Roman" w:cs="Times New Roman"/>
                <w:b/>
                <w:sz w:val="20"/>
                <w:szCs w:val="20"/>
                <w:lang w:val="en-US" w:eastAsia="tr-TR"/>
              </w:rPr>
            </w:pPr>
            <w:r w:rsidRPr="00581318">
              <w:rPr>
                <w:rFonts w:ascii="Times New Roman" w:eastAsia="Times New Roman" w:hAnsi="Times New Roman" w:cs="Times New Roman"/>
                <w:b/>
                <w:sz w:val="20"/>
                <w:szCs w:val="20"/>
                <w:lang w:val="en-US" w:eastAsia="tr-TR"/>
              </w:rPr>
              <w:t>COURSE CODE</w:t>
            </w:r>
          </w:p>
        </w:tc>
        <w:tc>
          <w:tcPr>
            <w:tcW w:w="1984" w:type="dxa"/>
            <w:vAlign w:val="center"/>
          </w:tcPr>
          <w:p w:rsidR="00581318" w:rsidRPr="00581318" w:rsidRDefault="00581318" w:rsidP="00581318">
            <w:pPr>
              <w:spacing w:after="0" w:line="240" w:lineRule="auto"/>
              <w:outlineLvl w:val="0"/>
              <w:rPr>
                <w:rFonts w:ascii="Times New Roman" w:eastAsia="Times New Roman" w:hAnsi="Times New Roman" w:cs="Times New Roman"/>
                <w:sz w:val="24"/>
                <w:szCs w:val="24"/>
                <w:lang w:val="en-US" w:eastAsia="tr-TR"/>
              </w:rPr>
            </w:pPr>
            <w:r w:rsidRPr="00581318">
              <w:rPr>
                <w:rFonts w:ascii="Times New Roman" w:eastAsia="Times New Roman" w:hAnsi="Times New Roman" w:cs="Times New Roman"/>
                <w:sz w:val="24"/>
                <w:szCs w:val="24"/>
                <w:lang w:val="en-US" w:eastAsia="tr-TR"/>
              </w:rPr>
              <w:t xml:space="preserve"> </w:t>
            </w:r>
            <w:r w:rsidRPr="00581318">
              <w:rPr>
                <w:rFonts w:ascii="Times New Roman" w:eastAsia="Times New Roman" w:hAnsi="Times New Roman" w:cs="Times New Roman"/>
                <w:sz w:val="24"/>
                <w:szCs w:val="24"/>
                <w:lang w:eastAsia="tr-TR"/>
              </w:rPr>
              <w:t>161118008</w:t>
            </w:r>
          </w:p>
        </w:tc>
        <w:tc>
          <w:tcPr>
            <w:tcW w:w="2127" w:type="dxa"/>
            <w:vAlign w:val="center"/>
          </w:tcPr>
          <w:p w:rsidR="00581318" w:rsidRPr="00581318" w:rsidRDefault="00581318" w:rsidP="00581318">
            <w:pPr>
              <w:spacing w:after="0" w:line="240" w:lineRule="auto"/>
              <w:jc w:val="center"/>
              <w:outlineLvl w:val="0"/>
              <w:rPr>
                <w:rFonts w:ascii="Times New Roman" w:eastAsia="Times New Roman" w:hAnsi="Times New Roman" w:cs="Times New Roman"/>
                <w:b/>
                <w:sz w:val="20"/>
                <w:szCs w:val="20"/>
                <w:lang w:val="en-US" w:eastAsia="tr-TR"/>
              </w:rPr>
            </w:pPr>
            <w:r w:rsidRPr="00581318">
              <w:rPr>
                <w:rFonts w:ascii="Times New Roman" w:eastAsia="Times New Roman" w:hAnsi="Times New Roman" w:cs="Times New Roman"/>
                <w:b/>
                <w:sz w:val="20"/>
                <w:szCs w:val="20"/>
                <w:lang w:val="en-US" w:eastAsia="tr-TR"/>
              </w:rPr>
              <w:t>COURSE NAME</w:t>
            </w:r>
          </w:p>
        </w:tc>
        <w:tc>
          <w:tcPr>
            <w:tcW w:w="4104" w:type="dxa"/>
          </w:tcPr>
          <w:p w:rsidR="00581318" w:rsidRPr="00581318" w:rsidRDefault="00581318" w:rsidP="00581318">
            <w:pPr>
              <w:spacing w:after="0" w:line="240" w:lineRule="auto"/>
              <w:outlineLvl w:val="0"/>
              <w:rPr>
                <w:rFonts w:ascii="Times New Roman" w:eastAsia="Times New Roman" w:hAnsi="Times New Roman" w:cs="Times New Roman"/>
                <w:sz w:val="20"/>
                <w:szCs w:val="20"/>
                <w:lang w:val="en-US" w:eastAsia="tr-TR"/>
              </w:rPr>
            </w:pPr>
          </w:p>
          <w:p w:rsidR="00581318" w:rsidRPr="00581318" w:rsidRDefault="00581318" w:rsidP="00581318">
            <w:pPr>
              <w:spacing w:after="0" w:line="240" w:lineRule="auto"/>
              <w:outlineLvl w:val="0"/>
              <w:rPr>
                <w:rFonts w:ascii="Times New Roman" w:eastAsia="Times New Roman" w:hAnsi="Times New Roman" w:cs="Times New Roman"/>
                <w:szCs w:val="20"/>
                <w:lang w:val="en-US" w:eastAsia="tr-TR"/>
              </w:rPr>
            </w:pPr>
            <w:r w:rsidRPr="00581318">
              <w:rPr>
                <w:rFonts w:ascii="Times New Roman" w:eastAsia="Times New Roman" w:hAnsi="Times New Roman" w:cs="Times New Roman"/>
                <w:sz w:val="20"/>
                <w:szCs w:val="20"/>
                <w:lang w:val="en-US" w:eastAsia="tr-TR"/>
              </w:rPr>
              <w:t>PEDIATRIC DENTISTRY II (THEORIC)</w:t>
            </w:r>
          </w:p>
          <w:p w:rsidR="00581318" w:rsidRPr="00581318" w:rsidRDefault="00581318" w:rsidP="00581318">
            <w:pPr>
              <w:spacing w:after="0" w:line="240" w:lineRule="auto"/>
              <w:outlineLvl w:val="0"/>
              <w:rPr>
                <w:rFonts w:ascii="Times New Roman" w:eastAsia="Times New Roman" w:hAnsi="Times New Roman" w:cs="Times New Roman"/>
                <w:sz w:val="20"/>
                <w:szCs w:val="20"/>
                <w:lang w:val="en-US" w:eastAsia="tr-TR"/>
              </w:rPr>
            </w:pPr>
          </w:p>
        </w:tc>
      </w:tr>
    </w:tbl>
    <w:p w:rsidR="00581318" w:rsidRPr="00581318" w:rsidRDefault="00581318" w:rsidP="00581318">
      <w:pPr>
        <w:spacing w:after="0" w:line="240" w:lineRule="auto"/>
        <w:outlineLvl w:val="0"/>
        <w:rPr>
          <w:rFonts w:ascii="Times New Roman" w:eastAsia="Times New Roman" w:hAnsi="Times New Roman" w:cs="Times New Roman"/>
          <w:sz w:val="20"/>
          <w:szCs w:val="20"/>
          <w:lang w:val="en-US" w:eastAsia="tr-TR"/>
        </w:rPr>
      </w:pPr>
      <w:r w:rsidRPr="00581318">
        <w:rPr>
          <w:rFonts w:ascii="Times New Roman" w:eastAsia="Times New Roman" w:hAnsi="Times New Roman" w:cs="Times New Roman"/>
          <w:b/>
          <w:sz w:val="20"/>
          <w:szCs w:val="20"/>
          <w:lang w:val="en-US" w:eastAsia="tr-TR"/>
        </w:rPr>
        <w:t xml:space="preserve">                                                   </w:t>
      </w:r>
      <w:r w:rsidRPr="00581318">
        <w:rPr>
          <w:rFonts w:ascii="Times New Roman" w:eastAsia="Times New Roman" w:hAnsi="Times New Roman" w:cs="Times New Roman"/>
          <w:b/>
          <w:sz w:val="20"/>
          <w:szCs w:val="20"/>
          <w:lang w:val="en-US" w:eastAsia="tr-TR"/>
        </w:rPr>
        <w:tab/>
      </w:r>
      <w:r w:rsidRPr="00581318">
        <w:rPr>
          <w:rFonts w:ascii="Times New Roman" w:eastAsia="Times New Roman" w:hAnsi="Times New Roman" w:cs="Times New Roman"/>
          <w:b/>
          <w:sz w:val="20"/>
          <w:szCs w:val="20"/>
          <w:lang w:val="en-US" w:eastAsia="tr-TR"/>
        </w:rPr>
        <w:tab/>
      </w:r>
      <w:r w:rsidRPr="00581318">
        <w:rPr>
          <w:rFonts w:ascii="Times New Roman" w:eastAsia="Times New Roman" w:hAnsi="Times New Roman" w:cs="Times New Roman"/>
          <w:b/>
          <w:sz w:val="20"/>
          <w:szCs w:val="20"/>
          <w:lang w:val="en-US" w:eastAsia="tr-TR"/>
        </w:rPr>
        <w:tab/>
      </w:r>
      <w:r w:rsidRPr="00581318">
        <w:rPr>
          <w:rFonts w:ascii="Times New Roman" w:eastAsia="Times New Roman" w:hAnsi="Times New Roman" w:cs="Times New Roman"/>
          <w:b/>
          <w:sz w:val="20"/>
          <w:szCs w:val="20"/>
          <w:lang w:val="en-US" w:eastAsia="tr-TR"/>
        </w:rPr>
        <w:tab/>
      </w:r>
      <w:r w:rsidRPr="00581318">
        <w:rPr>
          <w:rFonts w:ascii="Times New Roman" w:eastAsia="Times New Roman" w:hAnsi="Times New Roman" w:cs="Times New Roman"/>
          <w:b/>
          <w:sz w:val="20"/>
          <w:szCs w:val="20"/>
          <w:lang w:val="en-US" w:eastAsia="tr-TR"/>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3"/>
        <w:gridCol w:w="870"/>
        <w:gridCol w:w="185"/>
        <w:gridCol w:w="882"/>
        <w:gridCol w:w="748"/>
        <w:gridCol w:w="691"/>
        <w:gridCol w:w="28"/>
        <w:gridCol w:w="800"/>
        <w:gridCol w:w="583"/>
        <w:gridCol w:w="161"/>
        <w:gridCol w:w="1497"/>
        <w:gridCol w:w="967"/>
        <w:gridCol w:w="1375"/>
      </w:tblGrid>
      <w:tr w:rsidR="00581318" w:rsidRPr="00581318" w:rsidTr="00F46759">
        <w:trPr>
          <w:trHeight w:val="383"/>
        </w:trPr>
        <w:tc>
          <w:tcPr>
            <w:tcW w:w="628" w:type="pct"/>
            <w:vMerge w:val="restart"/>
            <w:tcBorders>
              <w:top w:val="single" w:sz="12" w:space="0" w:color="auto"/>
              <w:left w:val="single" w:sz="12" w:space="0" w:color="auto"/>
              <w:bottom w:val="single" w:sz="4" w:space="0" w:color="auto"/>
              <w:right w:val="single" w:sz="12" w:space="0" w:color="auto"/>
            </w:tcBorders>
            <w:vAlign w:val="center"/>
          </w:tcPr>
          <w:p w:rsidR="00581318" w:rsidRPr="00581318" w:rsidRDefault="00581318" w:rsidP="00581318">
            <w:pPr>
              <w:spacing w:after="0" w:line="240" w:lineRule="auto"/>
              <w:rPr>
                <w:rFonts w:ascii="Times New Roman" w:eastAsia="Times New Roman" w:hAnsi="Times New Roman" w:cs="Times New Roman"/>
                <w:b/>
                <w:sz w:val="18"/>
                <w:szCs w:val="20"/>
                <w:lang w:val="en-US" w:eastAsia="tr-TR"/>
              </w:rPr>
            </w:pPr>
            <w:r w:rsidRPr="00581318">
              <w:rPr>
                <w:rFonts w:ascii="Times New Roman" w:eastAsia="Times New Roman" w:hAnsi="Times New Roman" w:cs="Times New Roman"/>
                <w:b/>
                <w:sz w:val="18"/>
                <w:szCs w:val="20"/>
                <w:lang w:val="en-US" w:eastAsia="tr-TR"/>
              </w:rPr>
              <w:t>SEMESTER</w:t>
            </w:r>
          </w:p>
          <w:p w:rsidR="00581318" w:rsidRPr="00581318" w:rsidRDefault="00581318" w:rsidP="00581318">
            <w:pPr>
              <w:spacing w:after="0" w:line="240" w:lineRule="auto"/>
              <w:rPr>
                <w:rFonts w:ascii="Times New Roman" w:eastAsia="Times New Roman" w:hAnsi="Times New Roman" w:cs="Times New Roman"/>
                <w:sz w:val="20"/>
                <w:szCs w:val="20"/>
                <w:lang w:val="en-US" w:eastAsia="tr-TR"/>
              </w:rPr>
            </w:pPr>
          </w:p>
        </w:tc>
        <w:tc>
          <w:tcPr>
            <w:tcW w:w="1680" w:type="pct"/>
            <w:gridSpan w:val="5"/>
            <w:tcBorders>
              <w:left w:val="single" w:sz="12" w:space="0" w:color="auto"/>
              <w:bottom w:val="single" w:sz="4" w:space="0" w:color="auto"/>
              <w:right w:val="single" w:sz="12" w:space="0" w:color="auto"/>
            </w:tcBorders>
            <w:vAlign w:val="center"/>
          </w:tcPr>
          <w:p w:rsidR="00581318" w:rsidRPr="00581318" w:rsidRDefault="00581318" w:rsidP="00581318">
            <w:pPr>
              <w:spacing w:after="0" w:line="240" w:lineRule="auto"/>
              <w:jc w:val="center"/>
              <w:rPr>
                <w:rFonts w:ascii="Times New Roman" w:eastAsia="Times New Roman" w:hAnsi="Times New Roman" w:cs="Times New Roman"/>
                <w:b/>
                <w:sz w:val="20"/>
                <w:szCs w:val="20"/>
                <w:lang w:val="en-US" w:eastAsia="tr-TR"/>
              </w:rPr>
            </w:pPr>
            <w:r w:rsidRPr="00581318">
              <w:rPr>
                <w:rFonts w:ascii="Times New Roman" w:eastAsia="Times New Roman" w:hAnsi="Times New Roman" w:cs="Times New Roman"/>
                <w:b/>
                <w:sz w:val="20"/>
                <w:szCs w:val="20"/>
                <w:lang w:val="en-US" w:eastAsia="tr-TR"/>
              </w:rPr>
              <w:t>WEEKLY COURSE PERIOD</w:t>
            </w:r>
          </w:p>
        </w:tc>
        <w:tc>
          <w:tcPr>
            <w:tcW w:w="2692" w:type="pct"/>
            <w:gridSpan w:val="7"/>
            <w:tcBorders>
              <w:left w:val="single" w:sz="12" w:space="0" w:color="auto"/>
              <w:bottom w:val="single" w:sz="4" w:space="0" w:color="auto"/>
            </w:tcBorders>
            <w:vAlign w:val="center"/>
          </w:tcPr>
          <w:p w:rsidR="00581318" w:rsidRPr="00581318" w:rsidRDefault="00581318" w:rsidP="00581318">
            <w:pPr>
              <w:spacing w:after="0" w:line="240" w:lineRule="auto"/>
              <w:jc w:val="center"/>
              <w:rPr>
                <w:rFonts w:ascii="Times New Roman" w:eastAsia="Times New Roman" w:hAnsi="Times New Roman" w:cs="Times New Roman"/>
                <w:b/>
                <w:sz w:val="20"/>
                <w:szCs w:val="20"/>
                <w:lang w:val="en-US" w:eastAsia="tr-TR"/>
              </w:rPr>
            </w:pPr>
            <w:r w:rsidRPr="00581318">
              <w:rPr>
                <w:rFonts w:ascii="Times New Roman" w:eastAsia="Times New Roman" w:hAnsi="Times New Roman" w:cs="Times New Roman"/>
                <w:b/>
                <w:sz w:val="20"/>
                <w:szCs w:val="20"/>
                <w:lang w:val="en-US" w:eastAsia="tr-TR"/>
              </w:rPr>
              <w:t>COURSE OF</w:t>
            </w:r>
          </w:p>
        </w:tc>
      </w:tr>
      <w:tr w:rsidR="00581318" w:rsidRPr="00581318" w:rsidTr="00F46759">
        <w:trPr>
          <w:trHeight w:val="382"/>
        </w:trPr>
        <w:tc>
          <w:tcPr>
            <w:tcW w:w="628" w:type="pct"/>
            <w:vMerge/>
            <w:tcBorders>
              <w:top w:val="single" w:sz="4" w:space="0" w:color="auto"/>
              <w:left w:val="single" w:sz="12" w:space="0" w:color="auto"/>
              <w:bottom w:val="single" w:sz="4" w:space="0" w:color="auto"/>
              <w:right w:val="single" w:sz="12" w:space="0" w:color="auto"/>
            </w:tcBorders>
          </w:tcPr>
          <w:p w:rsidR="00581318" w:rsidRPr="00581318" w:rsidRDefault="00581318" w:rsidP="00581318">
            <w:pPr>
              <w:spacing w:after="0" w:line="240" w:lineRule="auto"/>
              <w:rPr>
                <w:rFonts w:ascii="Times New Roman" w:eastAsia="Times New Roman" w:hAnsi="Times New Roman" w:cs="Times New Roman"/>
                <w:b/>
                <w:sz w:val="20"/>
                <w:szCs w:val="20"/>
                <w:lang w:val="en-US" w:eastAsia="tr-TR"/>
              </w:rPr>
            </w:pPr>
          </w:p>
        </w:tc>
        <w:tc>
          <w:tcPr>
            <w:tcW w:w="433" w:type="pct"/>
            <w:tcBorders>
              <w:top w:val="single" w:sz="4" w:space="0" w:color="auto"/>
              <w:left w:val="single" w:sz="12" w:space="0" w:color="auto"/>
              <w:bottom w:val="single" w:sz="4" w:space="0" w:color="auto"/>
              <w:right w:val="single" w:sz="4" w:space="0" w:color="auto"/>
            </w:tcBorders>
            <w:vAlign w:val="center"/>
          </w:tcPr>
          <w:p w:rsidR="00581318" w:rsidRPr="00581318" w:rsidRDefault="00581318" w:rsidP="00581318">
            <w:pPr>
              <w:spacing w:after="0" w:line="240" w:lineRule="auto"/>
              <w:jc w:val="center"/>
              <w:rPr>
                <w:rFonts w:ascii="Times New Roman" w:eastAsia="Times New Roman" w:hAnsi="Times New Roman" w:cs="Times New Roman"/>
                <w:b/>
                <w:sz w:val="20"/>
                <w:szCs w:val="20"/>
                <w:lang w:val="en-US" w:eastAsia="tr-TR"/>
              </w:rPr>
            </w:pPr>
            <w:r w:rsidRPr="00581318">
              <w:rPr>
                <w:rFonts w:ascii="Times New Roman" w:eastAsia="Times New Roman" w:hAnsi="Times New Roman" w:cs="Times New Roman"/>
                <w:b/>
                <w:sz w:val="20"/>
                <w:szCs w:val="20"/>
                <w:lang w:val="en-US" w:eastAsia="tr-TR"/>
              </w:rPr>
              <w:t>Theory</w:t>
            </w:r>
          </w:p>
        </w:tc>
        <w:tc>
          <w:tcPr>
            <w:tcW w:w="531" w:type="pct"/>
            <w:gridSpan w:val="2"/>
            <w:tcBorders>
              <w:top w:val="single" w:sz="4" w:space="0" w:color="auto"/>
              <w:left w:val="single" w:sz="4" w:space="0" w:color="auto"/>
              <w:bottom w:val="single" w:sz="4" w:space="0" w:color="auto"/>
            </w:tcBorders>
            <w:vAlign w:val="center"/>
          </w:tcPr>
          <w:p w:rsidR="00581318" w:rsidRPr="00581318" w:rsidRDefault="00581318" w:rsidP="00581318">
            <w:pPr>
              <w:spacing w:after="0" w:line="240" w:lineRule="auto"/>
              <w:jc w:val="center"/>
              <w:rPr>
                <w:rFonts w:ascii="Times New Roman" w:eastAsia="Times New Roman" w:hAnsi="Times New Roman" w:cs="Times New Roman"/>
                <w:b/>
                <w:sz w:val="20"/>
                <w:szCs w:val="20"/>
                <w:lang w:val="en-US" w:eastAsia="tr-TR"/>
              </w:rPr>
            </w:pPr>
            <w:r w:rsidRPr="00581318">
              <w:rPr>
                <w:rFonts w:ascii="Times New Roman" w:eastAsia="Times New Roman" w:hAnsi="Times New Roman" w:cs="Times New Roman"/>
                <w:b/>
                <w:sz w:val="20"/>
                <w:szCs w:val="20"/>
                <w:lang w:val="en-US" w:eastAsia="tr-TR"/>
              </w:rPr>
              <w:t>Practice</w:t>
            </w:r>
          </w:p>
        </w:tc>
        <w:tc>
          <w:tcPr>
            <w:tcW w:w="716" w:type="pct"/>
            <w:gridSpan w:val="2"/>
            <w:tcBorders>
              <w:top w:val="single" w:sz="4" w:space="0" w:color="auto"/>
              <w:bottom w:val="single" w:sz="4" w:space="0" w:color="auto"/>
              <w:right w:val="single" w:sz="12" w:space="0" w:color="auto"/>
            </w:tcBorders>
            <w:vAlign w:val="center"/>
          </w:tcPr>
          <w:p w:rsidR="00581318" w:rsidRPr="00581318" w:rsidRDefault="00581318" w:rsidP="00581318">
            <w:pPr>
              <w:spacing w:after="0" w:line="240" w:lineRule="auto"/>
              <w:ind w:left="-111" w:right="-108"/>
              <w:jc w:val="center"/>
              <w:rPr>
                <w:rFonts w:ascii="Times New Roman" w:eastAsia="Times New Roman" w:hAnsi="Times New Roman" w:cs="Times New Roman"/>
                <w:b/>
                <w:sz w:val="20"/>
                <w:szCs w:val="20"/>
                <w:lang w:val="en-US" w:eastAsia="tr-TR"/>
              </w:rPr>
            </w:pPr>
            <w:r w:rsidRPr="00581318">
              <w:rPr>
                <w:rFonts w:ascii="Times New Roman" w:eastAsia="Times New Roman" w:hAnsi="Times New Roman" w:cs="Times New Roman"/>
                <w:b/>
                <w:sz w:val="20"/>
                <w:szCs w:val="20"/>
                <w:lang w:val="en-US" w:eastAsia="tr-TR"/>
              </w:rPr>
              <w:t>Labratory</w:t>
            </w:r>
          </w:p>
        </w:tc>
        <w:tc>
          <w:tcPr>
            <w:tcW w:w="412" w:type="pct"/>
            <w:gridSpan w:val="2"/>
            <w:tcBorders>
              <w:top w:val="single" w:sz="4" w:space="0" w:color="auto"/>
              <w:bottom w:val="single" w:sz="4" w:space="0" w:color="auto"/>
              <w:right w:val="single" w:sz="4" w:space="0" w:color="auto"/>
            </w:tcBorders>
            <w:vAlign w:val="center"/>
          </w:tcPr>
          <w:p w:rsidR="00581318" w:rsidRPr="00581318" w:rsidRDefault="00581318" w:rsidP="00581318">
            <w:pPr>
              <w:spacing w:after="0" w:line="240" w:lineRule="auto"/>
              <w:jc w:val="center"/>
              <w:rPr>
                <w:rFonts w:ascii="Times New Roman" w:eastAsia="Times New Roman" w:hAnsi="Times New Roman" w:cs="Times New Roman"/>
                <w:b/>
                <w:sz w:val="20"/>
                <w:szCs w:val="20"/>
                <w:lang w:val="en-US" w:eastAsia="tr-TR"/>
              </w:rPr>
            </w:pPr>
            <w:r w:rsidRPr="00581318">
              <w:rPr>
                <w:rFonts w:ascii="Times New Roman" w:eastAsia="Times New Roman" w:hAnsi="Times New Roman" w:cs="Times New Roman"/>
                <w:b/>
                <w:sz w:val="20"/>
                <w:szCs w:val="20"/>
                <w:lang w:val="en-US" w:eastAsia="tr-TR"/>
              </w:rPr>
              <w:t>Credit</w:t>
            </w:r>
          </w:p>
        </w:tc>
        <w:tc>
          <w:tcPr>
            <w:tcW w:w="290" w:type="pct"/>
            <w:tcBorders>
              <w:top w:val="single" w:sz="4" w:space="0" w:color="auto"/>
              <w:left w:val="single" w:sz="4" w:space="0" w:color="auto"/>
              <w:bottom w:val="single" w:sz="4" w:space="0" w:color="auto"/>
              <w:right w:val="single" w:sz="4" w:space="0" w:color="auto"/>
            </w:tcBorders>
            <w:vAlign w:val="center"/>
          </w:tcPr>
          <w:p w:rsidR="00581318" w:rsidRPr="00581318" w:rsidRDefault="00581318" w:rsidP="00581318">
            <w:pPr>
              <w:spacing w:after="0" w:line="240" w:lineRule="auto"/>
              <w:ind w:left="-111" w:right="-108"/>
              <w:jc w:val="center"/>
              <w:rPr>
                <w:rFonts w:ascii="Times New Roman" w:eastAsia="Times New Roman" w:hAnsi="Times New Roman" w:cs="Times New Roman"/>
                <w:b/>
                <w:sz w:val="20"/>
                <w:szCs w:val="20"/>
                <w:lang w:val="en-US" w:eastAsia="tr-TR"/>
              </w:rPr>
            </w:pPr>
            <w:r w:rsidRPr="00581318">
              <w:rPr>
                <w:rFonts w:ascii="Times New Roman" w:eastAsia="Times New Roman" w:hAnsi="Times New Roman" w:cs="Times New Roman"/>
                <w:b/>
                <w:sz w:val="20"/>
                <w:szCs w:val="20"/>
                <w:lang w:val="en-US" w:eastAsia="tr-TR"/>
              </w:rPr>
              <w:t>ECTS</w:t>
            </w:r>
          </w:p>
        </w:tc>
        <w:tc>
          <w:tcPr>
            <w:tcW w:w="1306" w:type="pct"/>
            <w:gridSpan w:val="3"/>
            <w:tcBorders>
              <w:top w:val="single" w:sz="4" w:space="0" w:color="auto"/>
              <w:left w:val="single" w:sz="4" w:space="0" w:color="auto"/>
              <w:bottom w:val="single" w:sz="4" w:space="0" w:color="auto"/>
            </w:tcBorders>
            <w:vAlign w:val="center"/>
          </w:tcPr>
          <w:p w:rsidR="00581318" w:rsidRPr="00581318" w:rsidRDefault="00581318" w:rsidP="00581318">
            <w:pPr>
              <w:spacing w:after="0" w:line="240" w:lineRule="auto"/>
              <w:jc w:val="center"/>
              <w:rPr>
                <w:rFonts w:ascii="Times New Roman" w:eastAsia="Times New Roman" w:hAnsi="Times New Roman" w:cs="Times New Roman"/>
                <w:b/>
                <w:sz w:val="20"/>
                <w:szCs w:val="20"/>
                <w:lang w:val="en-US" w:eastAsia="tr-TR"/>
              </w:rPr>
            </w:pPr>
            <w:r w:rsidRPr="00581318">
              <w:rPr>
                <w:rFonts w:ascii="Times New Roman" w:eastAsia="Times New Roman" w:hAnsi="Times New Roman" w:cs="Times New Roman"/>
                <w:b/>
                <w:sz w:val="20"/>
                <w:szCs w:val="20"/>
                <w:lang w:val="en-US" w:eastAsia="tr-TR"/>
              </w:rPr>
              <w:t>TYPE</w:t>
            </w:r>
          </w:p>
        </w:tc>
        <w:tc>
          <w:tcPr>
            <w:tcW w:w="684" w:type="pct"/>
            <w:tcBorders>
              <w:top w:val="single" w:sz="4" w:space="0" w:color="auto"/>
              <w:left w:val="single" w:sz="4" w:space="0" w:color="auto"/>
              <w:bottom w:val="single" w:sz="4" w:space="0" w:color="auto"/>
            </w:tcBorders>
            <w:vAlign w:val="center"/>
          </w:tcPr>
          <w:p w:rsidR="00581318" w:rsidRPr="00581318" w:rsidRDefault="00581318" w:rsidP="00581318">
            <w:pPr>
              <w:spacing w:after="0" w:line="240" w:lineRule="auto"/>
              <w:jc w:val="center"/>
              <w:rPr>
                <w:rFonts w:ascii="Times New Roman" w:eastAsia="Times New Roman" w:hAnsi="Times New Roman" w:cs="Times New Roman"/>
                <w:b/>
                <w:sz w:val="20"/>
                <w:szCs w:val="20"/>
                <w:lang w:val="en-US" w:eastAsia="tr-TR"/>
              </w:rPr>
            </w:pPr>
            <w:r w:rsidRPr="00581318">
              <w:rPr>
                <w:rFonts w:ascii="Times New Roman" w:eastAsia="Times New Roman" w:hAnsi="Times New Roman" w:cs="Times New Roman"/>
                <w:b/>
                <w:sz w:val="20"/>
                <w:szCs w:val="20"/>
                <w:lang w:val="en-US" w:eastAsia="tr-TR"/>
              </w:rPr>
              <w:t>LANGUAGE</w:t>
            </w:r>
          </w:p>
        </w:tc>
      </w:tr>
      <w:tr w:rsidR="00581318" w:rsidRPr="00581318" w:rsidTr="00F46759">
        <w:trPr>
          <w:trHeight w:val="367"/>
        </w:trPr>
        <w:tc>
          <w:tcPr>
            <w:tcW w:w="628" w:type="pct"/>
            <w:tcBorders>
              <w:top w:val="single" w:sz="4" w:space="0" w:color="auto"/>
              <w:left w:val="single" w:sz="12" w:space="0" w:color="auto"/>
              <w:bottom w:val="single" w:sz="12" w:space="0" w:color="auto"/>
              <w:right w:val="single" w:sz="12" w:space="0" w:color="auto"/>
            </w:tcBorders>
            <w:vAlign w:val="center"/>
          </w:tcPr>
          <w:p w:rsidR="00581318" w:rsidRPr="00581318" w:rsidRDefault="00581318" w:rsidP="00581318">
            <w:pPr>
              <w:spacing w:after="0" w:line="240" w:lineRule="auto"/>
              <w:jc w:val="center"/>
              <w:rPr>
                <w:rFonts w:ascii="Times New Roman" w:eastAsia="Times New Roman" w:hAnsi="Times New Roman" w:cs="Times New Roman"/>
                <w:lang w:eastAsia="tr-TR"/>
              </w:rPr>
            </w:pPr>
            <w:r w:rsidRPr="00581318">
              <w:rPr>
                <w:rFonts w:ascii="Times New Roman" w:eastAsia="Times New Roman" w:hAnsi="Times New Roman" w:cs="Times New Roman"/>
                <w:lang w:eastAsia="tr-TR"/>
              </w:rPr>
              <w:t>Spring</w:t>
            </w:r>
          </w:p>
        </w:tc>
        <w:tc>
          <w:tcPr>
            <w:tcW w:w="433" w:type="pct"/>
            <w:tcBorders>
              <w:top w:val="single" w:sz="4" w:space="0" w:color="auto"/>
              <w:left w:val="single" w:sz="12" w:space="0" w:color="auto"/>
              <w:bottom w:val="single" w:sz="12" w:space="0" w:color="auto"/>
              <w:right w:val="single" w:sz="4" w:space="0" w:color="auto"/>
            </w:tcBorders>
            <w:vAlign w:val="center"/>
          </w:tcPr>
          <w:p w:rsidR="00581318" w:rsidRPr="00581318" w:rsidRDefault="00581318" w:rsidP="00581318">
            <w:pPr>
              <w:spacing w:after="0" w:line="240" w:lineRule="auto"/>
              <w:jc w:val="center"/>
              <w:rPr>
                <w:rFonts w:ascii="Times New Roman" w:eastAsia="Times New Roman" w:hAnsi="Times New Roman" w:cs="Times New Roman"/>
                <w:lang w:eastAsia="tr-TR"/>
              </w:rPr>
            </w:pPr>
            <w:r w:rsidRPr="00581318">
              <w:rPr>
                <w:rFonts w:ascii="Times New Roman" w:eastAsia="Times New Roman" w:hAnsi="Times New Roman" w:cs="Times New Roman"/>
                <w:lang w:eastAsia="tr-TR"/>
              </w:rPr>
              <w:t xml:space="preserve">2 </w:t>
            </w:r>
          </w:p>
        </w:tc>
        <w:tc>
          <w:tcPr>
            <w:tcW w:w="531" w:type="pct"/>
            <w:gridSpan w:val="2"/>
            <w:tcBorders>
              <w:top w:val="single" w:sz="4" w:space="0" w:color="auto"/>
              <w:left w:val="single" w:sz="4" w:space="0" w:color="auto"/>
              <w:bottom w:val="single" w:sz="12" w:space="0" w:color="auto"/>
            </w:tcBorders>
            <w:vAlign w:val="center"/>
          </w:tcPr>
          <w:p w:rsidR="00581318" w:rsidRPr="00581318" w:rsidRDefault="00581318" w:rsidP="00581318">
            <w:pPr>
              <w:spacing w:after="0" w:line="240" w:lineRule="auto"/>
              <w:jc w:val="center"/>
              <w:rPr>
                <w:rFonts w:ascii="Times New Roman" w:eastAsia="Times New Roman" w:hAnsi="Times New Roman" w:cs="Times New Roman"/>
                <w:lang w:eastAsia="tr-TR"/>
              </w:rPr>
            </w:pPr>
            <w:r w:rsidRPr="00581318">
              <w:rPr>
                <w:rFonts w:ascii="Times New Roman" w:eastAsia="Times New Roman" w:hAnsi="Times New Roman" w:cs="Times New Roman"/>
                <w:lang w:eastAsia="tr-TR"/>
              </w:rPr>
              <w:t xml:space="preserve"> </w:t>
            </w:r>
          </w:p>
        </w:tc>
        <w:tc>
          <w:tcPr>
            <w:tcW w:w="716" w:type="pct"/>
            <w:gridSpan w:val="2"/>
            <w:tcBorders>
              <w:top w:val="single" w:sz="4" w:space="0" w:color="auto"/>
              <w:bottom w:val="single" w:sz="12" w:space="0" w:color="auto"/>
              <w:right w:val="single" w:sz="12" w:space="0" w:color="auto"/>
            </w:tcBorders>
            <w:shd w:val="clear" w:color="auto" w:fill="auto"/>
            <w:vAlign w:val="center"/>
          </w:tcPr>
          <w:p w:rsidR="00581318" w:rsidRPr="00581318" w:rsidRDefault="00581318" w:rsidP="00581318">
            <w:pPr>
              <w:spacing w:after="0" w:line="240" w:lineRule="auto"/>
              <w:jc w:val="center"/>
              <w:rPr>
                <w:rFonts w:ascii="Times New Roman" w:eastAsia="Times New Roman" w:hAnsi="Times New Roman" w:cs="Times New Roman"/>
                <w:lang w:eastAsia="tr-TR"/>
              </w:rPr>
            </w:pPr>
            <w:r w:rsidRPr="00581318">
              <w:rPr>
                <w:rFonts w:ascii="Times New Roman" w:eastAsia="Times New Roman" w:hAnsi="Times New Roman" w:cs="Times New Roman"/>
                <w:lang w:eastAsia="tr-TR"/>
              </w:rPr>
              <w:t xml:space="preserve"> </w:t>
            </w:r>
          </w:p>
        </w:tc>
        <w:tc>
          <w:tcPr>
            <w:tcW w:w="412" w:type="pct"/>
            <w:gridSpan w:val="2"/>
            <w:tcBorders>
              <w:top w:val="single" w:sz="4" w:space="0" w:color="auto"/>
              <w:bottom w:val="single" w:sz="12" w:space="0" w:color="auto"/>
              <w:right w:val="single" w:sz="4" w:space="0" w:color="auto"/>
            </w:tcBorders>
            <w:shd w:val="clear" w:color="auto" w:fill="auto"/>
            <w:vAlign w:val="center"/>
          </w:tcPr>
          <w:p w:rsidR="00581318" w:rsidRPr="00581318" w:rsidRDefault="00581318" w:rsidP="00581318">
            <w:pPr>
              <w:spacing w:after="0" w:line="240" w:lineRule="auto"/>
              <w:jc w:val="center"/>
              <w:rPr>
                <w:rFonts w:ascii="Times New Roman" w:eastAsia="Times New Roman" w:hAnsi="Times New Roman" w:cs="Times New Roman"/>
                <w:lang w:eastAsia="tr-TR"/>
              </w:rPr>
            </w:pPr>
            <w:r w:rsidRPr="00581318">
              <w:rPr>
                <w:rFonts w:ascii="Times New Roman" w:eastAsia="Times New Roman" w:hAnsi="Times New Roman" w:cs="Times New Roman"/>
                <w:lang w:eastAsia="tr-TR"/>
              </w:rPr>
              <w:t xml:space="preserve"> </w:t>
            </w:r>
          </w:p>
        </w:tc>
        <w:tc>
          <w:tcPr>
            <w:tcW w:w="290" w:type="pct"/>
            <w:tcBorders>
              <w:top w:val="single" w:sz="4" w:space="0" w:color="auto"/>
              <w:left w:val="single" w:sz="4" w:space="0" w:color="auto"/>
              <w:bottom w:val="single" w:sz="12" w:space="0" w:color="auto"/>
              <w:right w:val="single" w:sz="4" w:space="0" w:color="auto"/>
            </w:tcBorders>
            <w:shd w:val="clear" w:color="auto" w:fill="auto"/>
            <w:vAlign w:val="center"/>
          </w:tcPr>
          <w:p w:rsidR="00581318" w:rsidRPr="00581318" w:rsidRDefault="00581318" w:rsidP="00581318">
            <w:pPr>
              <w:spacing w:after="0" w:line="240" w:lineRule="auto"/>
              <w:jc w:val="center"/>
              <w:rPr>
                <w:rFonts w:ascii="Times New Roman" w:eastAsia="Times New Roman" w:hAnsi="Times New Roman" w:cs="Times New Roman"/>
                <w:lang w:eastAsia="tr-TR"/>
              </w:rPr>
            </w:pPr>
            <w:r w:rsidRPr="00581318">
              <w:rPr>
                <w:rFonts w:ascii="Times New Roman" w:eastAsia="Times New Roman" w:hAnsi="Times New Roman" w:cs="Times New Roman"/>
                <w:lang w:eastAsia="tr-TR"/>
              </w:rPr>
              <w:t xml:space="preserve"> </w:t>
            </w:r>
          </w:p>
        </w:tc>
        <w:tc>
          <w:tcPr>
            <w:tcW w:w="1306" w:type="pct"/>
            <w:gridSpan w:val="3"/>
            <w:tcBorders>
              <w:top w:val="single" w:sz="4" w:space="0" w:color="auto"/>
              <w:left w:val="single" w:sz="4" w:space="0" w:color="auto"/>
              <w:bottom w:val="single" w:sz="12" w:space="0" w:color="auto"/>
            </w:tcBorders>
            <w:vAlign w:val="center"/>
          </w:tcPr>
          <w:p w:rsidR="00581318" w:rsidRPr="00581318" w:rsidRDefault="00581318" w:rsidP="00581318">
            <w:pPr>
              <w:spacing w:after="0" w:line="240" w:lineRule="auto"/>
              <w:rPr>
                <w:rFonts w:ascii="Times New Roman" w:eastAsia="Times New Roman" w:hAnsi="Times New Roman" w:cs="Times New Roman"/>
                <w:sz w:val="24"/>
                <w:szCs w:val="24"/>
                <w:vertAlign w:val="superscript"/>
                <w:lang w:eastAsia="tr-TR"/>
              </w:rPr>
            </w:pPr>
            <w:r w:rsidRPr="00581318">
              <w:rPr>
                <w:rFonts w:ascii="Times New Roman" w:eastAsia="Times New Roman" w:hAnsi="Times New Roman" w:cs="Times New Roman"/>
                <w:sz w:val="24"/>
                <w:szCs w:val="24"/>
                <w:vertAlign w:val="superscript"/>
                <w:lang w:val="en-US" w:eastAsia="tr-TR"/>
              </w:rPr>
              <w:t>COMPULSORY (X )  ELECTIVE (  )</w:t>
            </w:r>
          </w:p>
        </w:tc>
        <w:tc>
          <w:tcPr>
            <w:tcW w:w="684" w:type="pct"/>
            <w:tcBorders>
              <w:top w:val="single" w:sz="4" w:space="0" w:color="auto"/>
              <w:left w:val="single" w:sz="4" w:space="0" w:color="auto"/>
              <w:bottom w:val="single" w:sz="12" w:space="0" w:color="auto"/>
            </w:tcBorders>
          </w:tcPr>
          <w:p w:rsidR="00581318" w:rsidRPr="00581318" w:rsidRDefault="00581318" w:rsidP="00581318">
            <w:pPr>
              <w:spacing w:after="0" w:line="240" w:lineRule="auto"/>
              <w:jc w:val="center"/>
              <w:rPr>
                <w:rFonts w:ascii="Times New Roman" w:eastAsia="Times New Roman" w:hAnsi="Times New Roman" w:cs="Times New Roman"/>
                <w:sz w:val="24"/>
                <w:szCs w:val="24"/>
                <w:vertAlign w:val="superscript"/>
                <w:lang w:eastAsia="tr-TR"/>
              </w:rPr>
            </w:pPr>
            <w:r w:rsidRPr="00581318">
              <w:rPr>
                <w:rFonts w:ascii="Times New Roman" w:eastAsia="Times New Roman" w:hAnsi="Times New Roman" w:cs="Times New Roman"/>
                <w:sz w:val="24"/>
                <w:szCs w:val="24"/>
                <w:vertAlign w:val="superscript"/>
                <w:lang w:eastAsia="tr-TR"/>
              </w:rPr>
              <w:t>TURKISH</w:t>
            </w:r>
          </w:p>
        </w:tc>
      </w:tr>
      <w:tr w:rsidR="00581318" w:rsidRPr="00581318" w:rsidTr="00F46759">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581318" w:rsidRPr="00581318" w:rsidRDefault="00581318" w:rsidP="00581318">
            <w:pPr>
              <w:spacing w:after="0" w:line="240" w:lineRule="auto"/>
              <w:jc w:val="center"/>
              <w:rPr>
                <w:rFonts w:ascii="Times New Roman" w:eastAsia="Times New Roman" w:hAnsi="Times New Roman" w:cs="Times New Roman"/>
                <w:b/>
                <w:sz w:val="20"/>
                <w:szCs w:val="20"/>
                <w:lang w:val="en-US" w:eastAsia="tr-TR"/>
              </w:rPr>
            </w:pPr>
            <w:r w:rsidRPr="00581318">
              <w:rPr>
                <w:rFonts w:ascii="Times New Roman" w:eastAsia="Times New Roman" w:hAnsi="Times New Roman" w:cs="Times New Roman"/>
                <w:b/>
                <w:sz w:val="20"/>
                <w:szCs w:val="20"/>
                <w:lang w:val="en-US" w:eastAsia="tr-TR"/>
              </w:rPr>
              <w:t>COURSE CATAGORY</w:t>
            </w:r>
          </w:p>
        </w:tc>
      </w:tr>
      <w:tr w:rsidR="00581318" w:rsidRPr="00581318" w:rsidTr="00F46759">
        <w:tblPrEx>
          <w:tblBorders>
            <w:insideH w:val="single" w:sz="6" w:space="0" w:color="auto"/>
            <w:insideV w:val="single" w:sz="6" w:space="0" w:color="auto"/>
          </w:tblBorders>
        </w:tblPrEx>
        <w:trPr>
          <w:trHeight w:val="546"/>
        </w:trPr>
        <w:tc>
          <w:tcPr>
            <w:tcW w:w="1153" w:type="pct"/>
            <w:gridSpan w:val="3"/>
            <w:tcBorders>
              <w:top w:val="single" w:sz="12" w:space="0" w:color="auto"/>
              <w:left w:val="single" w:sz="12" w:space="0" w:color="auto"/>
              <w:bottom w:val="single" w:sz="6" w:space="0" w:color="auto"/>
            </w:tcBorders>
            <w:vAlign w:val="center"/>
          </w:tcPr>
          <w:p w:rsidR="00581318" w:rsidRPr="00581318" w:rsidRDefault="00581318" w:rsidP="00581318">
            <w:pPr>
              <w:spacing w:before="120" w:after="120" w:line="240" w:lineRule="auto"/>
              <w:jc w:val="center"/>
              <w:rPr>
                <w:rFonts w:ascii="Times New Roman" w:eastAsia="Times New Roman" w:hAnsi="Times New Roman" w:cs="Times New Roman"/>
                <w:b/>
                <w:sz w:val="20"/>
                <w:szCs w:val="20"/>
                <w:lang w:val="en-US" w:eastAsia="tr-TR"/>
              </w:rPr>
            </w:pPr>
            <w:r w:rsidRPr="00581318">
              <w:rPr>
                <w:rFonts w:ascii="Times New Roman" w:eastAsia="Times New Roman" w:hAnsi="Times New Roman" w:cs="Times New Roman"/>
                <w:b/>
                <w:sz w:val="20"/>
                <w:szCs w:val="20"/>
                <w:lang w:val="en-US" w:eastAsia="tr-TR"/>
              </w:rPr>
              <w:t>Basic Science</w:t>
            </w:r>
          </w:p>
        </w:tc>
        <w:tc>
          <w:tcPr>
            <w:tcW w:w="1169" w:type="pct"/>
            <w:gridSpan w:val="4"/>
            <w:tcBorders>
              <w:top w:val="single" w:sz="12" w:space="0" w:color="auto"/>
              <w:bottom w:val="single" w:sz="6" w:space="0" w:color="auto"/>
            </w:tcBorders>
            <w:vAlign w:val="center"/>
          </w:tcPr>
          <w:p w:rsidR="00581318" w:rsidRPr="00581318" w:rsidRDefault="00581318" w:rsidP="00581318">
            <w:pPr>
              <w:spacing w:before="120" w:after="120" w:line="240" w:lineRule="auto"/>
              <w:jc w:val="center"/>
              <w:rPr>
                <w:rFonts w:ascii="Times New Roman" w:eastAsia="Times New Roman" w:hAnsi="Times New Roman" w:cs="Times New Roman"/>
                <w:b/>
                <w:sz w:val="20"/>
                <w:szCs w:val="20"/>
                <w:lang w:val="en-US" w:eastAsia="tr-TR"/>
              </w:rPr>
            </w:pPr>
            <w:r w:rsidRPr="00581318">
              <w:rPr>
                <w:rFonts w:ascii="Times New Roman" w:eastAsia="Times New Roman" w:hAnsi="Times New Roman" w:cs="Times New Roman"/>
                <w:b/>
                <w:sz w:val="20"/>
                <w:szCs w:val="20"/>
                <w:lang w:val="en-US" w:eastAsia="tr-TR"/>
              </w:rPr>
              <w:t>Basic Medical Science</w:t>
            </w:r>
          </w:p>
        </w:tc>
        <w:tc>
          <w:tcPr>
            <w:tcW w:w="1513" w:type="pct"/>
            <w:gridSpan w:val="4"/>
            <w:tcBorders>
              <w:top w:val="single" w:sz="12" w:space="0" w:color="auto"/>
              <w:bottom w:val="single" w:sz="6" w:space="0" w:color="auto"/>
            </w:tcBorders>
            <w:vAlign w:val="center"/>
          </w:tcPr>
          <w:p w:rsidR="00581318" w:rsidRPr="00581318" w:rsidRDefault="00581318" w:rsidP="00581318">
            <w:pPr>
              <w:spacing w:before="120" w:after="120" w:line="240" w:lineRule="auto"/>
              <w:jc w:val="center"/>
              <w:rPr>
                <w:rFonts w:ascii="Times New Roman" w:eastAsia="Times New Roman" w:hAnsi="Times New Roman" w:cs="Times New Roman"/>
                <w:b/>
                <w:sz w:val="20"/>
                <w:szCs w:val="20"/>
                <w:lang w:val="en-US" w:eastAsia="tr-TR"/>
              </w:rPr>
            </w:pPr>
            <w:r w:rsidRPr="00581318">
              <w:rPr>
                <w:rFonts w:ascii="Times New Roman" w:eastAsia="Times New Roman" w:hAnsi="Times New Roman" w:cs="Times New Roman"/>
                <w:b/>
                <w:sz w:val="20"/>
                <w:szCs w:val="20"/>
                <w:lang w:val="en-US" w:eastAsia="tr-TR"/>
              </w:rPr>
              <w:t>Clinical Science</w:t>
            </w:r>
          </w:p>
        </w:tc>
        <w:tc>
          <w:tcPr>
            <w:tcW w:w="1165" w:type="pct"/>
            <w:gridSpan w:val="2"/>
            <w:tcBorders>
              <w:top w:val="single" w:sz="12" w:space="0" w:color="auto"/>
              <w:bottom w:val="single" w:sz="6" w:space="0" w:color="auto"/>
            </w:tcBorders>
            <w:vAlign w:val="center"/>
          </w:tcPr>
          <w:p w:rsidR="00581318" w:rsidRPr="00581318" w:rsidRDefault="00581318" w:rsidP="00581318">
            <w:pPr>
              <w:spacing w:before="120" w:after="120" w:line="240" w:lineRule="auto"/>
              <w:jc w:val="center"/>
              <w:rPr>
                <w:rFonts w:ascii="Times New Roman" w:eastAsia="Times New Roman" w:hAnsi="Times New Roman" w:cs="Times New Roman"/>
                <w:b/>
                <w:sz w:val="20"/>
                <w:szCs w:val="20"/>
                <w:lang w:val="en-US" w:eastAsia="tr-TR"/>
              </w:rPr>
            </w:pPr>
            <w:r w:rsidRPr="00581318">
              <w:rPr>
                <w:rFonts w:ascii="Times New Roman" w:eastAsia="Times New Roman" w:hAnsi="Times New Roman" w:cs="Times New Roman"/>
                <w:b/>
                <w:sz w:val="20"/>
                <w:szCs w:val="20"/>
                <w:lang w:val="en-US" w:eastAsia="tr-TR"/>
              </w:rPr>
              <w:t xml:space="preserve">Social Science </w:t>
            </w:r>
          </w:p>
        </w:tc>
      </w:tr>
      <w:tr w:rsidR="00581318" w:rsidRPr="00581318" w:rsidTr="00F46759">
        <w:tblPrEx>
          <w:tblBorders>
            <w:insideH w:val="single" w:sz="6" w:space="0" w:color="auto"/>
            <w:insideV w:val="single" w:sz="6" w:space="0" w:color="auto"/>
          </w:tblBorders>
        </w:tblPrEx>
        <w:trPr>
          <w:trHeight w:val="138"/>
        </w:trPr>
        <w:tc>
          <w:tcPr>
            <w:tcW w:w="1153" w:type="pct"/>
            <w:gridSpan w:val="3"/>
            <w:tcBorders>
              <w:top w:val="single" w:sz="6" w:space="0" w:color="auto"/>
              <w:left w:val="single" w:sz="12" w:space="0" w:color="auto"/>
              <w:bottom w:val="single" w:sz="12" w:space="0" w:color="auto"/>
              <w:right w:val="single" w:sz="4" w:space="0" w:color="auto"/>
            </w:tcBorders>
          </w:tcPr>
          <w:p w:rsidR="00581318" w:rsidRPr="00581318" w:rsidRDefault="00581318" w:rsidP="00581318">
            <w:pPr>
              <w:spacing w:after="0" w:line="240" w:lineRule="auto"/>
              <w:jc w:val="center"/>
              <w:rPr>
                <w:rFonts w:ascii="Times New Roman" w:eastAsia="Times New Roman" w:hAnsi="Times New Roman" w:cs="Times New Roman"/>
                <w:lang w:val="en-US" w:eastAsia="tr-TR"/>
              </w:rPr>
            </w:pPr>
          </w:p>
        </w:tc>
        <w:tc>
          <w:tcPr>
            <w:tcW w:w="1169" w:type="pct"/>
            <w:gridSpan w:val="4"/>
            <w:tcBorders>
              <w:top w:val="single" w:sz="6" w:space="0" w:color="auto"/>
              <w:left w:val="single" w:sz="4" w:space="0" w:color="auto"/>
              <w:bottom w:val="single" w:sz="12" w:space="0" w:color="auto"/>
              <w:right w:val="single" w:sz="4" w:space="0" w:color="auto"/>
            </w:tcBorders>
          </w:tcPr>
          <w:p w:rsidR="00581318" w:rsidRPr="00581318" w:rsidRDefault="00581318" w:rsidP="00581318">
            <w:pPr>
              <w:spacing w:after="0" w:line="240" w:lineRule="auto"/>
              <w:jc w:val="center"/>
              <w:rPr>
                <w:rFonts w:ascii="Times New Roman" w:eastAsia="Times New Roman" w:hAnsi="Times New Roman" w:cs="Times New Roman"/>
                <w:sz w:val="24"/>
                <w:szCs w:val="24"/>
                <w:lang w:val="en-US" w:eastAsia="tr-TR"/>
              </w:rPr>
            </w:pPr>
          </w:p>
        </w:tc>
        <w:tc>
          <w:tcPr>
            <w:tcW w:w="1513" w:type="pct"/>
            <w:gridSpan w:val="4"/>
            <w:tcBorders>
              <w:top w:val="single" w:sz="6" w:space="0" w:color="auto"/>
              <w:left w:val="single" w:sz="4" w:space="0" w:color="auto"/>
              <w:bottom w:val="single" w:sz="12" w:space="0" w:color="auto"/>
            </w:tcBorders>
          </w:tcPr>
          <w:p w:rsidR="00581318" w:rsidRPr="00581318" w:rsidRDefault="00581318" w:rsidP="00581318">
            <w:pPr>
              <w:spacing w:after="0" w:line="240" w:lineRule="auto"/>
              <w:jc w:val="center"/>
              <w:rPr>
                <w:rFonts w:ascii="Times New Roman" w:eastAsia="Times New Roman" w:hAnsi="Times New Roman" w:cs="Times New Roman"/>
                <w:sz w:val="24"/>
                <w:szCs w:val="24"/>
                <w:lang w:val="en-US" w:eastAsia="tr-TR"/>
              </w:rPr>
            </w:pPr>
            <w:r w:rsidRPr="00581318">
              <w:rPr>
                <w:rFonts w:ascii="Times New Roman" w:eastAsia="Times New Roman" w:hAnsi="Times New Roman" w:cs="Times New Roman"/>
                <w:sz w:val="24"/>
                <w:szCs w:val="24"/>
                <w:lang w:val="en-US" w:eastAsia="tr-TR"/>
              </w:rPr>
              <w:t xml:space="preserve">  </w:t>
            </w:r>
          </w:p>
        </w:tc>
        <w:tc>
          <w:tcPr>
            <w:tcW w:w="1165" w:type="pct"/>
            <w:gridSpan w:val="2"/>
            <w:tcBorders>
              <w:top w:val="single" w:sz="6" w:space="0" w:color="auto"/>
              <w:left w:val="single" w:sz="4" w:space="0" w:color="auto"/>
              <w:bottom w:val="single" w:sz="12" w:space="0" w:color="auto"/>
            </w:tcBorders>
          </w:tcPr>
          <w:p w:rsidR="00581318" w:rsidRPr="00581318" w:rsidRDefault="00581318" w:rsidP="00581318">
            <w:pPr>
              <w:spacing w:after="0" w:line="240" w:lineRule="auto"/>
              <w:jc w:val="center"/>
              <w:rPr>
                <w:rFonts w:ascii="Times New Roman" w:eastAsia="Times New Roman" w:hAnsi="Times New Roman" w:cs="Times New Roman"/>
                <w:lang w:val="en-US" w:eastAsia="tr-TR"/>
              </w:rPr>
            </w:pPr>
          </w:p>
        </w:tc>
      </w:tr>
      <w:tr w:rsidR="00581318" w:rsidRPr="00581318" w:rsidTr="00F46759">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581318" w:rsidRPr="00581318" w:rsidRDefault="00581318" w:rsidP="00581318">
            <w:pPr>
              <w:spacing w:after="0" w:line="240" w:lineRule="auto"/>
              <w:jc w:val="center"/>
              <w:rPr>
                <w:rFonts w:ascii="Times New Roman" w:eastAsia="Times New Roman" w:hAnsi="Times New Roman" w:cs="Times New Roman"/>
                <w:b/>
                <w:sz w:val="20"/>
                <w:szCs w:val="20"/>
                <w:lang w:val="en-US" w:eastAsia="tr-TR"/>
              </w:rPr>
            </w:pPr>
            <w:r w:rsidRPr="00581318">
              <w:rPr>
                <w:rFonts w:ascii="Times New Roman" w:eastAsia="Times New Roman" w:hAnsi="Times New Roman" w:cs="Times New Roman"/>
                <w:b/>
                <w:sz w:val="20"/>
                <w:szCs w:val="20"/>
                <w:lang w:val="en-US" w:eastAsia="tr-TR"/>
              </w:rPr>
              <w:t>ASSESSMENT CRITERIA</w:t>
            </w:r>
          </w:p>
        </w:tc>
      </w:tr>
      <w:tr w:rsidR="00581318" w:rsidRPr="00581318" w:rsidTr="00F46759">
        <w:tc>
          <w:tcPr>
            <w:tcW w:w="1964" w:type="pct"/>
            <w:gridSpan w:val="5"/>
            <w:vMerge w:val="restart"/>
            <w:tcBorders>
              <w:top w:val="single" w:sz="12" w:space="0" w:color="auto"/>
              <w:left w:val="single" w:sz="12" w:space="0" w:color="auto"/>
              <w:bottom w:val="single" w:sz="12" w:space="0" w:color="auto"/>
              <w:right w:val="single" w:sz="12" w:space="0" w:color="auto"/>
            </w:tcBorders>
            <w:vAlign w:val="center"/>
          </w:tcPr>
          <w:p w:rsidR="00581318" w:rsidRPr="00581318" w:rsidRDefault="00581318" w:rsidP="00581318">
            <w:pPr>
              <w:spacing w:after="0" w:line="240" w:lineRule="auto"/>
              <w:jc w:val="center"/>
              <w:rPr>
                <w:rFonts w:ascii="Times New Roman" w:eastAsia="Times New Roman" w:hAnsi="Times New Roman" w:cs="Times New Roman"/>
                <w:b/>
                <w:sz w:val="20"/>
                <w:szCs w:val="20"/>
                <w:lang w:val="en-US" w:eastAsia="tr-TR"/>
              </w:rPr>
            </w:pPr>
            <w:r w:rsidRPr="00581318">
              <w:rPr>
                <w:rFonts w:ascii="Times New Roman" w:eastAsia="Times New Roman" w:hAnsi="Times New Roman" w:cs="Times New Roman"/>
                <w:b/>
                <w:sz w:val="20"/>
                <w:szCs w:val="20"/>
                <w:lang w:val="en-US" w:eastAsia="tr-TR"/>
              </w:rPr>
              <w:t>MID-TERM</w:t>
            </w:r>
          </w:p>
        </w:tc>
        <w:tc>
          <w:tcPr>
            <w:tcW w:w="1126" w:type="pct"/>
            <w:gridSpan w:val="5"/>
            <w:tcBorders>
              <w:top w:val="single" w:sz="12" w:space="0" w:color="auto"/>
              <w:left w:val="single" w:sz="12" w:space="0" w:color="auto"/>
              <w:bottom w:val="single" w:sz="8" w:space="0" w:color="auto"/>
              <w:right w:val="single" w:sz="4" w:space="0" w:color="auto"/>
            </w:tcBorders>
            <w:vAlign w:val="center"/>
          </w:tcPr>
          <w:p w:rsidR="00581318" w:rsidRPr="00581318" w:rsidRDefault="00581318" w:rsidP="00581318">
            <w:pPr>
              <w:spacing w:after="0" w:line="240" w:lineRule="auto"/>
              <w:jc w:val="center"/>
              <w:rPr>
                <w:rFonts w:ascii="Times New Roman" w:eastAsia="Times New Roman" w:hAnsi="Times New Roman" w:cs="Times New Roman"/>
                <w:b/>
                <w:sz w:val="20"/>
                <w:szCs w:val="20"/>
                <w:lang w:val="en-US" w:eastAsia="tr-TR"/>
              </w:rPr>
            </w:pPr>
            <w:r w:rsidRPr="00581318">
              <w:rPr>
                <w:rFonts w:ascii="Times New Roman" w:eastAsia="Times New Roman" w:hAnsi="Times New Roman" w:cs="Times New Roman"/>
                <w:b/>
                <w:sz w:val="20"/>
                <w:szCs w:val="20"/>
                <w:lang w:val="en-US" w:eastAsia="tr-TR"/>
              </w:rPr>
              <w:t>Evaluation Type</w:t>
            </w:r>
          </w:p>
        </w:tc>
        <w:tc>
          <w:tcPr>
            <w:tcW w:w="745" w:type="pct"/>
            <w:tcBorders>
              <w:top w:val="single" w:sz="12" w:space="0" w:color="auto"/>
              <w:left w:val="single" w:sz="4" w:space="0" w:color="auto"/>
              <w:bottom w:val="single" w:sz="8" w:space="0" w:color="auto"/>
              <w:right w:val="single" w:sz="8" w:space="0" w:color="auto"/>
            </w:tcBorders>
            <w:vAlign w:val="center"/>
          </w:tcPr>
          <w:p w:rsidR="00581318" w:rsidRPr="00581318" w:rsidRDefault="00581318" w:rsidP="00581318">
            <w:pPr>
              <w:spacing w:after="0" w:line="240" w:lineRule="auto"/>
              <w:jc w:val="center"/>
              <w:rPr>
                <w:rFonts w:ascii="Times New Roman" w:eastAsia="Times New Roman" w:hAnsi="Times New Roman" w:cs="Times New Roman"/>
                <w:b/>
                <w:sz w:val="20"/>
                <w:szCs w:val="20"/>
                <w:lang w:val="en-US" w:eastAsia="tr-TR"/>
              </w:rPr>
            </w:pPr>
            <w:r w:rsidRPr="00581318">
              <w:rPr>
                <w:rFonts w:ascii="Times New Roman" w:eastAsia="Times New Roman" w:hAnsi="Times New Roman" w:cs="Times New Roman"/>
                <w:b/>
                <w:sz w:val="20"/>
                <w:szCs w:val="20"/>
                <w:lang w:val="en-US" w:eastAsia="tr-TR"/>
              </w:rPr>
              <w:t>Quantity</w:t>
            </w:r>
          </w:p>
        </w:tc>
        <w:tc>
          <w:tcPr>
            <w:tcW w:w="1165" w:type="pct"/>
            <w:gridSpan w:val="2"/>
            <w:tcBorders>
              <w:top w:val="single" w:sz="12" w:space="0" w:color="auto"/>
              <w:left w:val="single" w:sz="8" w:space="0" w:color="auto"/>
              <w:bottom w:val="single" w:sz="8" w:space="0" w:color="auto"/>
              <w:right w:val="single" w:sz="12" w:space="0" w:color="auto"/>
            </w:tcBorders>
            <w:vAlign w:val="center"/>
          </w:tcPr>
          <w:p w:rsidR="00581318" w:rsidRPr="00581318" w:rsidRDefault="00581318" w:rsidP="00581318">
            <w:pPr>
              <w:spacing w:after="0" w:line="240" w:lineRule="auto"/>
              <w:jc w:val="center"/>
              <w:rPr>
                <w:rFonts w:ascii="Times New Roman" w:eastAsia="Times New Roman" w:hAnsi="Times New Roman" w:cs="Times New Roman"/>
                <w:b/>
                <w:sz w:val="20"/>
                <w:szCs w:val="20"/>
                <w:lang w:val="en-US" w:eastAsia="tr-TR"/>
              </w:rPr>
            </w:pPr>
            <w:r w:rsidRPr="00581318">
              <w:rPr>
                <w:rFonts w:ascii="Times New Roman" w:eastAsia="Times New Roman" w:hAnsi="Times New Roman" w:cs="Times New Roman"/>
                <w:b/>
                <w:sz w:val="20"/>
                <w:szCs w:val="20"/>
                <w:lang w:val="en-US" w:eastAsia="tr-TR"/>
              </w:rPr>
              <w:t>%</w:t>
            </w:r>
          </w:p>
        </w:tc>
      </w:tr>
      <w:tr w:rsidR="00581318" w:rsidRPr="00581318" w:rsidTr="00F46759">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581318" w:rsidRPr="00581318" w:rsidRDefault="00581318" w:rsidP="00581318">
            <w:pPr>
              <w:spacing w:after="0" w:line="240" w:lineRule="auto"/>
              <w:rPr>
                <w:rFonts w:ascii="Times New Roman" w:eastAsia="Times New Roman" w:hAnsi="Times New Roman" w:cs="Times New Roman"/>
                <w:b/>
                <w:sz w:val="20"/>
                <w:szCs w:val="20"/>
                <w:lang w:val="en-US" w:eastAsia="tr-TR"/>
              </w:rPr>
            </w:pPr>
          </w:p>
        </w:tc>
        <w:tc>
          <w:tcPr>
            <w:tcW w:w="1126" w:type="pct"/>
            <w:gridSpan w:val="5"/>
            <w:tcBorders>
              <w:top w:val="single" w:sz="8" w:space="0" w:color="auto"/>
              <w:left w:val="single" w:sz="12" w:space="0" w:color="auto"/>
              <w:bottom w:val="single" w:sz="4" w:space="0" w:color="auto"/>
              <w:right w:val="single" w:sz="4" w:space="0" w:color="auto"/>
            </w:tcBorders>
            <w:vAlign w:val="center"/>
          </w:tcPr>
          <w:p w:rsidR="00581318" w:rsidRPr="00581318" w:rsidRDefault="00581318" w:rsidP="00581318">
            <w:pPr>
              <w:spacing w:after="0" w:line="240" w:lineRule="auto"/>
              <w:rPr>
                <w:rFonts w:ascii="Times New Roman" w:eastAsia="Times New Roman" w:hAnsi="Times New Roman" w:cs="Times New Roman"/>
                <w:sz w:val="20"/>
                <w:szCs w:val="20"/>
                <w:lang w:val="en-US" w:eastAsia="tr-TR"/>
              </w:rPr>
            </w:pPr>
            <w:r w:rsidRPr="00581318">
              <w:rPr>
                <w:rFonts w:ascii="Times New Roman" w:eastAsia="Times New Roman" w:hAnsi="Times New Roman" w:cs="Times New Roman"/>
                <w:sz w:val="20"/>
                <w:szCs w:val="20"/>
                <w:lang w:val="en-US" w:eastAsia="tr-TR"/>
              </w:rPr>
              <w:t>1st Mid-Term</w:t>
            </w:r>
          </w:p>
        </w:tc>
        <w:tc>
          <w:tcPr>
            <w:tcW w:w="745" w:type="pct"/>
            <w:tcBorders>
              <w:top w:val="single" w:sz="8" w:space="0" w:color="auto"/>
              <w:left w:val="single" w:sz="4" w:space="0" w:color="auto"/>
              <w:bottom w:val="single" w:sz="4" w:space="0" w:color="auto"/>
              <w:right w:val="single" w:sz="8" w:space="0" w:color="auto"/>
            </w:tcBorders>
          </w:tcPr>
          <w:p w:rsidR="00581318" w:rsidRPr="00581318" w:rsidRDefault="00581318" w:rsidP="00581318">
            <w:pPr>
              <w:spacing w:after="0" w:line="240" w:lineRule="auto"/>
              <w:jc w:val="center"/>
              <w:rPr>
                <w:rFonts w:ascii="Times New Roman" w:eastAsia="Times New Roman" w:hAnsi="Times New Roman" w:cs="Times New Roman"/>
                <w:sz w:val="20"/>
                <w:szCs w:val="20"/>
                <w:lang w:eastAsia="tr-TR"/>
              </w:rPr>
            </w:pPr>
            <w:r w:rsidRPr="00581318">
              <w:rPr>
                <w:rFonts w:ascii="Times New Roman" w:eastAsia="Times New Roman" w:hAnsi="Times New Roman" w:cs="Times New Roman"/>
                <w:sz w:val="20"/>
                <w:szCs w:val="20"/>
                <w:lang w:eastAsia="tr-TR"/>
              </w:rPr>
              <w:t xml:space="preserve">1 </w:t>
            </w:r>
          </w:p>
        </w:tc>
        <w:tc>
          <w:tcPr>
            <w:tcW w:w="1165" w:type="pct"/>
            <w:gridSpan w:val="2"/>
            <w:tcBorders>
              <w:top w:val="single" w:sz="8" w:space="0" w:color="auto"/>
              <w:left w:val="single" w:sz="8" w:space="0" w:color="auto"/>
              <w:bottom w:val="single" w:sz="4" w:space="0" w:color="auto"/>
              <w:right w:val="single" w:sz="12" w:space="0" w:color="auto"/>
            </w:tcBorders>
            <w:shd w:val="clear" w:color="auto" w:fill="auto"/>
          </w:tcPr>
          <w:p w:rsidR="00581318" w:rsidRPr="00581318" w:rsidRDefault="00581318" w:rsidP="00581318">
            <w:pPr>
              <w:spacing w:after="0" w:line="240" w:lineRule="auto"/>
              <w:jc w:val="center"/>
              <w:rPr>
                <w:rFonts w:ascii="Times New Roman" w:eastAsia="Times New Roman" w:hAnsi="Times New Roman" w:cs="Times New Roman"/>
                <w:sz w:val="20"/>
                <w:szCs w:val="20"/>
                <w:lang w:eastAsia="tr-TR"/>
              </w:rPr>
            </w:pPr>
            <w:r w:rsidRPr="00581318">
              <w:rPr>
                <w:rFonts w:ascii="Times New Roman" w:eastAsia="Times New Roman" w:hAnsi="Times New Roman" w:cs="Times New Roman"/>
                <w:sz w:val="20"/>
                <w:szCs w:val="20"/>
                <w:lang w:eastAsia="tr-TR"/>
              </w:rPr>
              <w:t>25</w:t>
            </w:r>
          </w:p>
        </w:tc>
      </w:tr>
      <w:tr w:rsidR="00581318" w:rsidRPr="00581318" w:rsidTr="00F46759">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581318" w:rsidRPr="00581318" w:rsidRDefault="00581318" w:rsidP="00581318">
            <w:pPr>
              <w:spacing w:after="0" w:line="240" w:lineRule="auto"/>
              <w:rPr>
                <w:rFonts w:ascii="Times New Roman" w:eastAsia="Times New Roman" w:hAnsi="Times New Roman" w:cs="Times New Roman"/>
                <w:b/>
                <w:sz w:val="20"/>
                <w:szCs w:val="20"/>
                <w:lang w:val="en-US" w:eastAsia="tr-TR"/>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581318" w:rsidRPr="00581318" w:rsidRDefault="00581318" w:rsidP="00581318">
            <w:pPr>
              <w:spacing w:after="0" w:line="240" w:lineRule="auto"/>
              <w:rPr>
                <w:rFonts w:ascii="Times New Roman" w:eastAsia="Times New Roman" w:hAnsi="Times New Roman" w:cs="Times New Roman"/>
                <w:sz w:val="20"/>
                <w:szCs w:val="20"/>
                <w:lang w:val="en-US" w:eastAsia="tr-TR"/>
              </w:rPr>
            </w:pPr>
            <w:r w:rsidRPr="00581318">
              <w:rPr>
                <w:rFonts w:ascii="Times New Roman" w:eastAsia="Times New Roman" w:hAnsi="Times New Roman" w:cs="Times New Roman"/>
                <w:sz w:val="20"/>
                <w:szCs w:val="20"/>
                <w:lang w:val="en-US" w:eastAsia="tr-TR"/>
              </w:rPr>
              <w:t>2nd Mid-Term</w:t>
            </w:r>
          </w:p>
        </w:tc>
        <w:tc>
          <w:tcPr>
            <w:tcW w:w="745" w:type="pct"/>
            <w:tcBorders>
              <w:top w:val="single" w:sz="4" w:space="0" w:color="auto"/>
              <w:left w:val="single" w:sz="4" w:space="0" w:color="auto"/>
              <w:bottom w:val="single" w:sz="4" w:space="0" w:color="auto"/>
              <w:right w:val="single" w:sz="8" w:space="0" w:color="auto"/>
            </w:tcBorders>
          </w:tcPr>
          <w:p w:rsidR="00581318" w:rsidRPr="00581318" w:rsidRDefault="00581318" w:rsidP="00581318">
            <w:pPr>
              <w:spacing w:after="0" w:line="240" w:lineRule="auto"/>
              <w:jc w:val="center"/>
              <w:rPr>
                <w:rFonts w:ascii="Times New Roman" w:eastAsia="Times New Roman" w:hAnsi="Times New Roman" w:cs="Times New Roman"/>
                <w:sz w:val="20"/>
                <w:szCs w:val="20"/>
                <w:lang w:eastAsia="tr-TR"/>
              </w:rPr>
            </w:pPr>
            <w:r w:rsidRPr="00581318">
              <w:rPr>
                <w:rFonts w:ascii="Times New Roman" w:eastAsia="Times New Roman" w:hAnsi="Times New Roman" w:cs="Times New Roman"/>
                <w:sz w:val="20"/>
                <w:szCs w:val="20"/>
                <w:lang w:eastAsia="tr-TR"/>
              </w:rPr>
              <w:t xml:space="preserve">1 </w:t>
            </w:r>
          </w:p>
        </w:tc>
        <w:tc>
          <w:tcPr>
            <w:tcW w:w="1165" w:type="pct"/>
            <w:gridSpan w:val="2"/>
            <w:tcBorders>
              <w:top w:val="single" w:sz="4" w:space="0" w:color="auto"/>
              <w:left w:val="single" w:sz="8" w:space="0" w:color="auto"/>
              <w:bottom w:val="single" w:sz="4" w:space="0" w:color="auto"/>
              <w:right w:val="single" w:sz="12" w:space="0" w:color="auto"/>
            </w:tcBorders>
            <w:shd w:val="clear" w:color="auto" w:fill="auto"/>
          </w:tcPr>
          <w:p w:rsidR="00581318" w:rsidRPr="00581318" w:rsidRDefault="00581318" w:rsidP="00581318">
            <w:pPr>
              <w:spacing w:after="0" w:line="240" w:lineRule="auto"/>
              <w:jc w:val="center"/>
              <w:rPr>
                <w:rFonts w:ascii="Times New Roman" w:eastAsia="Times New Roman" w:hAnsi="Times New Roman" w:cs="Times New Roman"/>
                <w:sz w:val="20"/>
                <w:szCs w:val="20"/>
                <w:lang w:eastAsia="tr-TR"/>
              </w:rPr>
            </w:pPr>
            <w:r w:rsidRPr="00581318">
              <w:rPr>
                <w:rFonts w:ascii="Times New Roman" w:eastAsia="Times New Roman" w:hAnsi="Times New Roman" w:cs="Times New Roman"/>
                <w:sz w:val="20"/>
                <w:szCs w:val="20"/>
                <w:lang w:eastAsia="tr-TR"/>
              </w:rPr>
              <w:t>25</w:t>
            </w:r>
          </w:p>
        </w:tc>
      </w:tr>
      <w:tr w:rsidR="00581318" w:rsidRPr="00581318" w:rsidTr="00F46759">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581318" w:rsidRPr="00581318" w:rsidRDefault="00581318" w:rsidP="00581318">
            <w:pPr>
              <w:spacing w:after="0" w:line="240" w:lineRule="auto"/>
              <w:rPr>
                <w:rFonts w:ascii="Times New Roman" w:eastAsia="Times New Roman" w:hAnsi="Times New Roman" w:cs="Times New Roman"/>
                <w:b/>
                <w:sz w:val="20"/>
                <w:szCs w:val="20"/>
                <w:lang w:val="en-US" w:eastAsia="tr-TR"/>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581318" w:rsidRPr="00581318" w:rsidRDefault="00581318" w:rsidP="00581318">
            <w:pPr>
              <w:spacing w:after="0" w:line="240" w:lineRule="auto"/>
              <w:rPr>
                <w:rFonts w:ascii="Times New Roman" w:eastAsia="Times New Roman" w:hAnsi="Times New Roman" w:cs="Times New Roman"/>
                <w:sz w:val="20"/>
                <w:szCs w:val="20"/>
                <w:lang w:val="en-US" w:eastAsia="tr-TR"/>
              </w:rPr>
            </w:pPr>
            <w:r w:rsidRPr="00581318">
              <w:rPr>
                <w:rFonts w:ascii="Times New Roman" w:eastAsia="Times New Roman" w:hAnsi="Times New Roman" w:cs="Times New Roman"/>
                <w:sz w:val="20"/>
                <w:szCs w:val="20"/>
                <w:lang w:val="en-US" w:eastAsia="tr-TR"/>
              </w:rPr>
              <w:t>Quiz</w:t>
            </w:r>
          </w:p>
        </w:tc>
        <w:tc>
          <w:tcPr>
            <w:tcW w:w="745" w:type="pct"/>
            <w:tcBorders>
              <w:top w:val="single" w:sz="4" w:space="0" w:color="auto"/>
              <w:left w:val="single" w:sz="4" w:space="0" w:color="auto"/>
              <w:bottom w:val="single" w:sz="4" w:space="0" w:color="auto"/>
              <w:right w:val="single" w:sz="8" w:space="0" w:color="auto"/>
            </w:tcBorders>
          </w:tcPr>
          <w:p w:rsidR="00581318" w:rsidRPr="00581318" w:rsidRDefault="00581318" w:rsidP="00581318">
            <w:pPr>
              <w:spacing w:after="0" w:line="240" w:lineRule="auto"/>
              <w:rPr>
                <w:rFonts w:ascii="Times New Roman" w:eastAsia="Times New Roman" w:hAnsi="Times New Roman" w:cs="Times New Roman"/>
                <w:sz w:val="24"/>
                <w:szCs w:val="24"/>
                <w:lang w:eastAsia="tr-TR"/>
              </w:rPr>
            </w:pPr>
          </w:p>
        </w:tc>
        <w:tc>
          <w:tcPr>
            <w:tcW w:w="1165" w:type="pct"/>
            <w:gridSpan w:val="2"/>
            <w:tcBorders>
              <w:top w:val="single" w:sz="4" w:space="0" w:color="auto"/>
              <w:left w:val="single" w:sz="8" w:space="0" w:color="auto"/>
              <w:bottom w:val="single" w:sz="4" w:space="0" w:color="auto"/>
              <w:right w:val="single" w:sz="12" w:space="0" w:color="auto"/>
            </w:tcBorders>
          </w:tcPr>
          <w:p w:rsidR="00581318" w:rsidRPr="00581318" w:rsidRDefault="00581318" w:rsidP="00581318">
            <w:pPr>
              <w:spacing w:after="0" w:line="240" w:lineRule="auto"/>
              <w:rPr>
                <w:rFonts w:ascii="Times New Roman" w:eastAsia="Times New Roman" w:hAnsi="Times New Roman" w:cs="Times New Roman"/>
                <w:sz w:val="20"/>
                <w:szCs w:val="20"/>
                <w:lang w:eastAsia="tr-TR"/>
              </w:rPr>
            </w:pPr>
            <w:r w:rsidRPr="00581318">
              <w:rPr>
                <w:rFonts w:ascii="Times New Roman" w:eastAsia="Times New Roman" w:hAnsi="Times New Roman" w:cs="Times New Roman"/>
                <w:sz w:val="20"/>
                <w:szCs w:val="20"/>
                <w:lang w:eastAsia="tr-TR"/>
              </w:rPr>
              <w:t xml:space="preserve"> </w:t>
            </w:r>
          </w:p>
        </w:tc>
      </w:tr>
      <w:tr w:rsidR="00581318" w:rsidRPr="00581318" w:rsidTr="00F46759">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581318" w:rsidRPr="00581318" w:rsidRDefault="00581318" w:rsidP="00581318">
            <w:pPr>
              <w:spacing w:after="0" w:line="240" w:lineRule="auto"/>
              <w:rPr>
                <w:rFonts w:ascii="Times New Roman" w:eastAsia="Times New Roman" w:hAnsi="Times New Roman" w:cs="Times New Roman"/>
                <w:b/>
                <w:sz w:val="20"/>
                <w:szCs w:val="20"/>
                <w:lang w:val="en-US" w:eastAsia="tr-TR"/>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581318" w:rsidRPr="00581318" w:rsidRDefault="00581318" w:rsidP="00581318">
            <w:pPr>
              <w:spacing w:after="0" w:line="240" w:lineRule="auto"/>
              <w:rPr>
                <w:rFonts w:ascii="Times New Roman" w:eastAsia="Times New Roman" w:hAnsi="Times New Roman" w:cs="Times New Roman"/>
                <w:sz w:val="20"/>
                <w:szCs w:val="20"/>
                <w:lang w:val="en-US" w:eastAsia="tr-TR"/>
              </w:rPr>
            </w:pPr>
            <w:r w:rsidRPr="00581318">
              <w:rPr>
                <w:rFonts w:ascii="Times New Roman" w:eastAsia="Times New Roman" w:hAnsi="Times New Roman" w:cs="Times New Roman"/>
                <w:sz w:val="20"/>
                <w:szCs w:val="20"/>
                <w:lang w:val="en-US" w:eastAsia="tr-TR"/>
              </w:rPr>
              <w:t>Homework</w:t>
            </w:r>
          </w:p>
        </w:tc>
        <w:tc>
          <w:tcPr>
            <w:tcW w:w="745" w:type="pct"/>
            <w:tcBorders>
              <w:top w:val="single" w:sz="4" w:space="0" w:color="auto"/>
              <w:left w:val="single" w:sz="4" w:space="0" w:color="auto"/>
              <w:bottom w:val="single" w:sz="4" w:space="0" w:color="auto"/>
              <w:right w:val="single" w:sz="8" w:space="0" w:color="auto"/>
            </w:tcBorders>
          </w:tcPr>
          <w:p w:rsidR="00581318" w:rsidRPr="00581318" w:rsidRDefault="00581318" w:rsidP="00581318">
            <w:pPr>
              <w:spacing w:after="0" w:line="240" w:lineRule="auto"/>
              <w:jc w:val="center"/>
              <w:rPr>
                <w:rFonts w:ascii="Times New Roman" w:eastAsia="Times New Roman" w:hAnsi="Times New Roman" w:cs="Times New Roman"/>
                <w:sz w:val="24"/>
                <w:szCs w:val="24"/>
                <w:lang w:eastAsia="tr-TR"/>
              </w:rPr>
            </w:pPr>
            <w:r w:rsidRPr="00581318">
              <w:rPr>
                <w:rFonts w:ascii="Times New Roman" w:eastAsia="Times New Roman" w:hAnsi="Times New Roman" w:cs="Times New Roman"/>
                <w:sz w:val="24"/>
                <w:szCs w:val="24"/>
                <w:lang w:eastAsia="tr-TR"/>
              </w:rPr>
              <w:t xml:space="preserve"> </w:t>
            </w:r>
          </w:p>
        </w:tc>
        <w:tc>
          <w:tcPr>
            <w:tcW w:w="1165" w:type="pct"/>
            <w:gridSpan w:val="2"/>
            <w:tcBorders>
              <w:top w:val="single" w:sz="4" w:space="0" w:color="auto"/>
              <w:left w:val="single" w:sz="8" w:space="0" w:color="auto"/>
              <w:bottom w:val="single" w:sz="4" w:space="0" w:color="auto"/>
              <w:right w:val="single" w:sz="12" w:space="0" w:color="auto"/>
            </w:tcBorders>
          </w:tcPr>
          <w:p w:rsidR="00581318" w:rsidRPr="00581318" w:rsidRDefault="00581318" w:rsidP="00581318">
            <w:pPr>
              <w:spacing w:after="0" w:line="240" w:lineRule="auto"/>
              <w:jc w:val="center"/>
              <w:rPr>
                <w:rFonts w:ascii="Times New Roman" w:eastAsia="Times New Roman" w:hAnsi="Times New Roman" w:cs="Times New Roman"/>
                <w:sz w:val="24"/>
                <w:szCs w:val="24"/>
                <w:lang w:eastAsia="tr-TR"/>
              </w:rPr>
            </w:pPr>
            <w:r w:rsidRPr="00581318">
              <w:rPr>
                <w:rFonts w:ascii="Times New Roman" w:eastAsia="Times New Roman" w:hAnsi="Times New Roman" w:cs="Times New Roman"/>
                <w:sz w:val="24"/>
                <w:szCs w:val="24"/>
                <w:lang w:eastAsia="tr-TR"/>
              </w:rPr>
              <w:t xml:space="preserve">  </w:t>
            </w:r>
          </w:p>
        </w:tc>
      </w:tr>
      <w:tr w:rsidR="00581318" w:rsidRPr="00581318" w:rsidTr="00F46759">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581318" w:rsidRPr="00581318" w:rsidRDefault="00581318" w:rsidP="00581318">
            <w:pPr>
              <w:spacing w:after="0" w:line="240" w:lineRule="auto"/>
              <w:rPr>
                <w:rFonts w:ascii="Times New Roman" w:eastAsia="Times New Roman" w:hAnsi="Times New Roman" w:cs="Times New Roman"/>
                <w:b/>
                <w:sz w:val="20"/>
                <w:szCs w:val="20"/>
                <w:lang w:val="en-US" w:eastAsia="tr-TR"/>
              </w:rPr>
            </w:pPr>
          </w:p>
        </w:tc>
        <w:tc>
          <w:tcPr>
            <w:tcW w:w="1126" w:type="pct"/>
            <w:gridSpan w:val="5"/>
            <w:tcBorders>
              <w:top w:val="single" w:sz="4" w:space="0" w:color="auto"/>
              <w:left w:val="single" w:sz="12" w:space="0" w:color="auto"/>
              <w:bottom w:val="single" w:sz="8" w:space="0" w:color="auto"/>
              <w:right w:val="single" w:sz="4" w:space="0" w:color="auto"/>
            </w:tcBorders>
            <w:vAlign w:val="center"/>
          </w:tcPr>
          <w:p w:rsidR="00581318" w:rsidRPr="00581318" w:rsidRDefault="00581318" w:rsidP="00581318">
            <w:pPr>
              <w:spacing w:after="0" w:line="240" w:lineRule="auto"/>
              <w:rPr>
                <w:rFonts w:ascii="Times New Roman" w:eastAsia="Times New Roman" w:hAnsi="Times New Roman" w:cs="Times New Roman"/>
                <w:sz w:val="20"/>
                <w:szCs w:val="20"/>
                <w:lang w:val="en-US" w:eastAsia="tr-TR"/>
              </w:rPr>
            </w:pPr>
            <w:r w:rsidRPr="00581318">
              <w:rPr>
                <w:rFonts w:ascii="Times New Roman" w:eastAsia="Times New Roman" w:hAnsi="Times New Roman" w:cs="Times New Roman"/>
                <w:sz w:val="20"/>
                <w:szCs w:val="20"/>
                <w:lang w:val="en-US" w:eastAsia="tr-TR"/>
              </w:rPr>
              <w:t>Project</w:t>
            </w:r>
          </w:p>
        </w:tc>
        <w:tc>
          <w:tcPr>
            <w:tcW w:w="745" w:type="pct"/>
            <w:tcBorders>
              <w:top w:val="single" w:sz="4" w:space="0" w:color="auto"/>
              <w:left w:val="single" w:sz="4" w:space="0" w:color="auto"/>
              <w:bottom w:val="single" w:sz="8" w:space="0" w:color="auto"/>
              <w:right w:val="single" w:sz="8" w:space="0" w:color="auto"/>
            </w:tcBorders>
          </w:tcPr>
          <w:p w:rsidR="00581318" w:rsidRPr="00581318" w:rsidRDefault="00581318" w:rsidP="00581318">
            <w:pPr>
              <w:spacing w:after="0" w:line="240" w:lineRule="auto"/>
              <w:jc w:val="center"/>
              <w:rPr>
                <w:rFonts w:ascii="Times New Roman" w:eastAsia="Times New Roman" w:hAnsi="Times New Roman" w:cs="Times New Roman"/>
                <w:sz w:val="24"/>
                <w:szCs w:val="24"/>
                <w:lang w:eastAsia="tr-TR"/>
              </w:rPr>
            </w:pPr>
            <w:r w:rsidRPr="00581318">
              <w:rPr>
                <w:rFonts w:ascii="Times New Roman" w:eastAsia="Times New Roman" w:hAnsi="Times New Roman" w:cs="Times New Roman"/>
                <w:sz w:val="24"/>
                <w:szCs w:val="24"/>
                <w:lang w:eastAsia="tr-TR"/>
              </w:rPr>
              <w:t xml:space="preserve"> </w:t>
            </w:r>
          </w:p>
        </w:tc>
        <w:tc>
          <w:tcPr>
            <w:tcW w:w="1165" w:type="pct"/>
            <w:gridSpan w:val="2"/>
            <w:tcBorders>
              <w:top w:val="single" w:sz="4" w:space="0" w:color="auto"/>
              <w:left w:val="single" w:sz="8" w:space="0" w:color="auto"/>
              <w:bottom w:val="single" w:sz="8" w:space="0" w:color="auto"/>
              <w:right w:val="single" w:sz="12" w:space="0" w:color="auto"/>
            </w:tcBorders>
          </w:tcPr>
          <w:p w:rsidR="00581318" w:rsidRPr="00581318" w:rsidRDefault="00581318" w:rsidP="00581318">
            <w:pPr>
              <w:spacing w:after="0" w:line="240" w:lineRule="auto"/>
              <w:jc w:val="center"/>
              <w:rPr>
                <w:rFonts w:ascii="Times New Roman" w:eastAsia="Times New Roman" w:hAnsi="Times New Roman" w:cs="Times New Roman"/>
                <w:sz w:val="24"/>
                <w:szCs w:val="24"/>
                <w:lang w:eastAsia="tr-TR"/>
              </w:rPr>
            </w:pPr>
            <w:r w:rsidRPr="00581318">
              <w:rPr>
                <w:rFonts w:ascii="Times New Roman" w:eastAsia="Times New Roman" w:hAnsi="Times New Roman" w:cs="Times New Roman"/>
                <w:sz w:val="24"/>
                <w:szCs w:val="24"/>
                <w:lang w:eastAsia="tr-TR"/>
              </w:rPr>
              <w:t xml:space="preserve"> </w:t>
            </w:r>
          </w:p>
        </w:tc>
      </w:tr>
      <w:tr w:rsidR="00581318" w:rsidRPr="00581318" w:rsidTr="00F46759">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581318" w:rsidRPr="00581318" w:rsidRDefault="00581318" w:rsidP="00581318">
            <w:pPr>
              <w:spacing w:after="0" w:line="240" w:lineRule="auto"/>
              <w:rPr>
                <w:rFonts w:ascii="Times New Roman" w:eastAsia="Times New Roman" w:hAnsi="Times New Roman" w:cs="Times New Roman"/>
                <w:b/>
                <w:sz w:val="20"/>
                <w:szCs w:val="20"/>
                <w:lang w:val="en-US" w:eastAsia="tr-TR"/>
              </w:rPr>
            </w:pPr>
          </w:p>
        </w:tc>
        <w:tc>
          <w:tcPr>
            <w:tcW w:w="1126" w:type="pct"/>
            <w:gridSpan w:val="5"/>
            <w:tcBorders>
              <w:top w:val="single" w:sz="8" w:space="0" w:color="auto"/>
              <w:left w:val="single" w:sz="12" w:space="0" w:color="auto"/>
              <w:bottom w:val="single" w:sz="8" w:space="0" w:color="auto"/>
              <w:right w:val="single" w:sz="4" w:space="0" w:color="auto"/>
            </w:tcBorders>
            <w:vAlign w:val="center"/>
          </w:tcPr>
          <w:p w:rsidR="00581318" w:rsidRPr="00581318" w:rsidRDefault="00581318" w:rsidP="00581318">
            <w:pPr>
              <w:spacing w:after="0" w:line="240" w:lineRule="auto"/>
              <w:rPr>
                <w:rFonts w:ascii="Times New Roman" w:eastAsia="Times New Roman" w:hAnsi="Times New Roman" w:cs="Times New Roman"/>
                <w:sz w:val="20"/>
                <w:szCs w:val="20"/>
                <w:lang w:val="en-US" w:eastAsia="tr-TR"/>
              </w:rPr>
            </w:pPr>
            <w:r w:rsidRPr="00581318">
              <w:rPr>
                <w:rFonts w:ascii="Times New Roman" w:eastAsia="Times New Roman" w:hAnsi="Times New Roman" w:cs="Times New Roman"/>
                <w:sz w:val="20"/>
                <w:szCs w:val="20"/>
                <w:lang w:val="en-US" w:eastAsia="tr-TR"/>
              </w:rPr>
              <w:t>Report</w:t>
            </w:r>
          </w:p>
        </w:tc>
        <w:tc>
          <w:tcPr>
            <w:tcW w:w="745" w:type="pct"/>
            <w:tcBorders>
              <w:top w:val="single" w:sz="8" w:space="0" w:color="auto"/>
              <w:left w:val="single" w:sz="4" w:space="0" w:color="auto"/>
              <w:bottom w:val="single" w:sz="8" w:space="0" w:color="auto"/>
              <w:right w:val="single" w:sz="8" w:space="0" w:color="auto"/>
            </w:tcBorders>
          </w:tcPr>
          <w:p w:rsidR="00581318" w:rsidRPr="00581318" w:rsidRDefault="00581318" w:rsidP="00581318">
            <w:pPr>
              <w:spacing w:after="0" w:line="240" w:lineRule="auto"/>
              <w:jc w:val="center"/>
              <w:rPr>
                <w:rFonts w:ascii="Times New Roman" w:eastAsia="Times New Roman" w:hAnsi="Times New Roman" w:cs="Times New Roman"/>
                <w:sz w:val="24"/>
                <w:szCs w:val="24"/>
                <w:lang w:eastAsia="tr-TR"/>
              </w:rPr>
            </w:pPr>
          </w:p>
        </w:tc>
        <w:tc>
          <w:tcPr>
            <w:tcW w:w="1165" w:type="pct"/>
            <w:gridSpan w:val="2"/>
            <w:tcBorders>
              <w:top w:val="single" w:sz="8" w:space="0" w:color="auto"/>
              <w:left w:val="single" w:sz="8" w:space="0" w:color="auto"/>
              <w:bottom w:val="single" w:sz="8" w:space="0" w:color="auto"/>
              <w:right w:val="single" w:sz="12" w:space="0" w:color="auto"/>
            </w:tcBorders>
          </w:tcPr>
          <w:p w:rsidR="00581318" w:rsidRPr="00581318" w:rsidRDefault="00581318" w:rsidP="00581318">
            <w:pPr>
              <w:spacing w:after="0" w:line="240" w:lineRule="auto"/>
              <w:rPr>
                <w:rFonts w:ascii="Times New Roman" w:eastAsia="Times New Roman" w:hAnsi="Times New Roman" w:cs="Times New Roman"/>
                <w:sz w:val="24"/>
                <w:szCs w:val="24"/>
                <w:lang w:eastAsia="tr-TR"/>
              </w:rPr>
            </w:pPr>
          </w:p>
        </w:tc>
      </w:tr>
      <w:tr w:rsidR="00581318" w:rsidRPr="00581318" w:rsidTr="00F46759">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581318" w:rsidRPr="00581318" w:rsidRDefault="00581318" w:rsidP="00581318">
            <w:pPr>
              <w:spacing w:after="0" w:line="240" w:lineRule="auto"/>
              <w:rPr>
                <w:rFonts w:ascii="Times New Roman" w:eastAsia="Times New Roman" w:hAnsi="Times New Roman" w:cs="Times New Roman"/>
                <w:b/>
                <w:sz w:val="20"/>
                <w:szCs w:val="20"/>
                <w:lang w:val="en-US" w:eastAsia="tr-TR"/>
              </w:rPr>
            </w:pPr>
          </w:p>
        </w:tc>
        <w:tc>
          <w:tcPr>
            <w:tcW w:w="1126" w:type="pct"/>
            <w:gridSpan w:val="5"/>
            <w:tcBorders>
              <w:top w:val="single" w:sz="8" w:space="0" w:color="auto"/>
              <w:left w:val="single" w:sz="12" w:space="0" w:color="auto"/>
              <w:bottom w:val="single" w:sz="12" w:space="0" w:color="auto"/>
              <w:right w:val="single" w:sz="4" w:space="0" w:color="auto"/>
            </w:tcBorders>
            <w:vAlign w:val="center"/>
          </w:tcPr>
          <w:p w:rsidR="00581318" w:rsidRPr="00581318" w:rsidRDefault="00581318" w:rsidP="00581318">
            <w:pPr>
              <w:spacing w:after="0" w:line="240" w:lineRule="auto"/>
              <w:rPr>
                <w:rFonts w:ascii="Times New Roman" w:eastAsia="Times New Roman" w:hAnsi="Times New Roman" w:cs="Times New Roman"/>
                <w:sz w:val="20"/>
                <w:szCs w:val="20"/>
                <w:lang w:val="en-US" w:eastAsia="tr-TR"/>
              </w:rPr>
            </w:pPr>
            <w:r w:rsidRPr="00581318">
              <w:rPr>
                <w:rFonts w:ascii="Times New Roman" w:eastAsia="Times New Roman" w:hAnsi="Times New Roman" w:cs="Times New Roman"/>
                <w:sz w:val="20"/>
                <w:szCs w:val="20"/>
                <w:lang w:val="en-US" w:eastAsia="tr-TR"/>
              </w:rPr>
              <w:t>Others (………)</w:t>
            </w:r>
          </w:p>
        </w:tc>
        <w:tc>
          <w:tcPr>
            <w:tcW w:w="745" w:type="pct"/>
            <w:tcBorders>
              <w:top w:val="single" w:sz="8" w:space="0" w:color="auto"/>
              <w:left w:val="single" w:sz="4" w:space="0" w:color="auto"/>
              <w:bottom w:val="single" w:sz="12" w:space="0" w:color="auto"/>
              <w:right w:val="single" w:sz="8" w:space="0" w:color="auto"/>
            </w:tcBorders>
          </w:tcPr>
          <w:p w:rsidR="00581318" w:rsidRPr="00581318" w:rsidRDefault="00581318" w:rsidP="00581318">
            <w:pPr>
              <w:spacing w:after="0" w:line="240" w:lineRule="auto"/>
              <w:rPr>
                <w:rFonts w:ascii="Times New Roman" w:eastAsia="Times New Roman" w:hAnsi="Times New Roman" w:cs="Times New Roman"/>
                <w:sz w:val="24"/>
                <w:szCs w:val="24"/>
                <w:lang w:eastAsia="tr-TR"/>
              </w:rPr>
            </w:pPr>
          </w:p>
        </w:tc>
        <w:tc>
          <w:tcPr>
            <w:tcW w:w="1165" w:type="pct"/>
            <w:gridSpan w:val="2"/>
            <w:tcBorders>
              <w:top w:val="single" w:sz="8" w:space="0" w:color="auto"/>
              <w:left w:val="single" w:sz="8" w:space="0" w:color="auto"/>
              <w:bottom w:val="single" w:sz="12" w:space="0" w:color="auto"/>
              <w:right w:val="single" w:sz="12" w:space="0" w:color="auto"/>
            </w:tcBorders>
          </w:tcPr>
          <w:p w:rsidR="00581318" w:rsidRPr="00581318" w:rsidRDefault="00581318" w:rsidP="00581318">
            <w:pPr>
              <w:spacing w:after="0" w:line="240" w:lineRule="auto"/>
              <w:rPr>
                <w:rFonts w:ascii="Times New Roman" w:eastAsia="Times New Roman" w:hAnsi="Times New Roman" w:cs="Times New Roman"/>
                <w:sz w:val="24"/>
                <w:szCs w:val="24"/>
                <w:lang w:eastAsia="tr-TR"/>
              </w:rPr>
            </w:pPr>
          </w:p>
        </w:tc>
      </w:tr>
      <w:tr w:rsidR="00581318" w:rsidRPr="00581318" w:rsidTr="00F46759">
        <w:trPr>
          <w:trHeight w:val="392"/>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581318" w:rsidRPr="00581318" w:rsidRDefault="00581318" w:rsidP="00581318">
            <w:pPr>
              <w:spacing w:after="0" w:line="240" w:lineRule="auto"/>
              <w:jc w:val="center"/>
              <w:rPr>
                <w:rFonts w:ascii="Times New Roman" w:eastAsia="Times New Roman" w:hAnsi="Times New Roman" w:cs="Times New Roman"/>
                <w:b/>
                <w:sz w:val="20"/>
                <w:szCs w:val="20"/>
                <w:lang w:val="en-US" w:eastAsia="tr-TR"/>
              </w:rPr>
            </w:pPr>
            <w:r w:rsidRPr="00581318">
              <w:rPr>
                <w:rFonts w:ascii="Times New Roman" w:eastAsia="Times New Roman" w:hAnsi="Times New Roman" w:cs="Times New Roman"/>
                <w:b/>
                <w:sz w:val="20"/>
                <w:szCs w:val="20"/>
                <w:lang w:val="en-US" w:eastAsia="tr-TR"/>
              </w:rPr>
              <w:t>FINAL EXAM</w:t>
            </w:r>
          </w:p>
        </w:tc>
        <w:tc>
          <w:tcPr>
            <w:tcW w:w="1126" w:type="pct"/>
            <w:gridSpan w:val="5"/>
            <w:tcBorders>
              <w:top w:val="single" w:sz="12" w:space="0" w:color="auto"/>
              <w:left w:val="single" w:sz="12" w:space="0" w:color="auto"/>
              <w:bottom w:val="single" w:sz="8" w:space="0" w:color="auto"/>
              <w:right w:val="single" w:sz="4" w:space="0" w:color="auto"/>
            </w:tcBorders>
          </w:tcPr>
          <w:p w:rsidR="00581318" w:rsidRPr="00581318" w:rsidRDefault="00581318" w:rsidP="00581318">
            <w:pPr>
              <w:spacing w:after="0" w:line="240" w:lineRule="auto"/>
              <w:rPr>
                <w:rFonts w:ascii="Times New Roman" w:eastAsia="Times New Roman" w:hAnsi="Times New Roman" w:cs="Times New Roman"/>
                <w:sz w:val="20"/>
                <w:szCs w:val="20"/>
                <w:lang w:val="en-US" w:eastAsia="tr-TR"/>
              </w:rPr>
            </w:pPr>
            <w:r w:rsidRPr="00581318">
              <w:rPr>
                <w:rFonts w:ascii="Times New Roman" w:eastAsia="Times New Roman" w:hAnsi="Times New Roman" w:cs="Times New Roman"/>
                <w:sz w:val="20"/>
                <w:szCs w:val="20"/>
                <w:lang w:val="en-US" w:eastAsia="tr-TR"/>
              </w:rPr>
              <w:t xml:space="preserve"> </w:t>
            </w:r>
          </w:p>
        </w:tc>
        <w:tc>
          <w:tcPr>
            <w:tcW w:w="745" w:type="pct"/>
            <w:tcBorders>
              <w:top w:val="single" w:sz="12" w:space="0" w:color="auto"/>
              <w:left w:val="single" w:sz="4" w:space="0" w:color="auto"/>
              <w:bottom w:val="single" w:sz="8" w:space="0" w:color="auto"/>
              <w:right w:val="single" w:sz="8" w:space="0" w:color="auto"/>
            </w:tcBorders>
            <w:vAlign w:val="center"/>
          </w:tcPr>
          <w:p w:rsidR="00581318" w:rsidRPr="00581318" w:rsidRDefault="00581318" w:rsidP="00581318">
            <w:pPr>
              <w:spacing w:after="0" w:line="240" w:lineRule="auto"/>
              <w:jc w:val="center"/>
              <w:rPr>
                <w:rFonts w:ascii="Times New Roman" w:eastAsia="Times New Roman" w:hAnsi="Times New Roman" w:cs="Times New Roman"/>
                <w:sz w:val="20"/>
                <w:szCs w:val="20"/>
                <w:lang w:eastAsia="tr-TR"/>
              </w:rPr>
            </w:pPr>
            <w:r w:rsidRPr="00581318">
              <w:rPr>
                <w:rFonts w:ascii="Times New Roman" w:eastAsia="Times New Roman" w:hAnsi="Times New Roman" w:cs="Times New Roman"/>
                <w:sz w:val="20"/>
                <w:szCs w:val="20"/>
                <w:lang w:eastAsia="tr-TR"/>
              </w:rPr>
              <w:t xml:space="preserve">1 </w:t>
            </w:r>
            <w:r w:rsidRPr="00581318">
              <w:rPr>
                <w:rFonts w:ascii="Times New Roman" w:eastAsia="Times New Roman" w:hAnsi="Times New Roman" w:cs="Times New Roman"/>
                <w:sz w:val="20"/>
                <w:szCs w:val="20"/>
                <w:lang w:eastAsia="tr-TR"/>
              </w:rPr>
              <w:tab/>
              <w:t xml:space="preserve"> </w:t>
            </w:r>
          </w:p>
        </w:tc>
        <w:tc>
          <w:tcPr>
            <w:tcW w:w="1165" w:type="pct"/>
            <w:gridSpan w:val="2"/>
            <w:tcBorders>
              <w:top w:val="single" w:sz="12" w:space="0" w:color="auto"/>
              <w:left w:val="single" w:sz="8" w:space="0" w:color="auto"/>
              <w:bottom w:val="single" w:sz="8" w:space="0" w:color="auto"/>
              <w:right w:val="single" w:sz="12" w:space="0" w:color="auto"/>
            </w:tcBorders>
            <w:vAlign w:val="center"/>
          </w:tcPr>
          <w:p w:rsidR="00581318" w:rsidRPr="00581318" w:rsidRDefault="00581318" w:rsidP="00581318">
            <w:pPr>
              <w:spacing w:after="0" w:line="240" w:lineRule="auto"/>
              <w:jc w:val="center"/>
              <w:rPr>
                <w:rFonts w:ascii="Times New Roman" w:eastAsia="Times New Roman" w:hAnsi="Times New Roman" w:cs="Times New Roman"/>
                <w:sz w:val="20"/>
                <w:szCs w:val="20"/>
                <w:lang w:eastAsia="tr-TR"/>
              </w:rPr>
            </w:pPr>
            <w:r w:rsidRPr="00581318">
              <w:rPr>
                <w:rFonts w:ascii="Times New Roman" w:eastAsia="Times New Roman" w:hAnsi="Times New Roman" w:cs="Times New Roman"/>
                <w:sz w:val="20"/>
                <w:szCs w:val="20"/>
                <w:lang w:eastAsia="tr-TR"/>
              </w:rPr>
              <w:t>50</w:t>
            </w:r>
          </w:p>
        </w:tc>
      </w:tr>
      <w:tr w:rsidR="00581318" w:rsidRPr="00581318" w:rsidTr="00F46759">
        <w:trPr>
          <w:trHeight w:val="447"/>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581318" w:rsidRPr="00581318" w:rsidRDefault="00581318" w:rsidP="00581318">
            <w:pPr>
              <w:spacing w:after="0" w:line="240" w:lineRule="auto"/>
              <w:jc w:val="center"/>
              <w:rPr>
                <w:rFonts w:ascii="Times New Roman" w:eastAsia="Times New Roman" w:hAnsi="Times New Roman" w:cs="Times New Roman"/>
                <w:b/>
                <w:sz w:val="20"/>
                <w:szCs w:val="20"/>
                <w:lang w:val="en-US" w:eastAsia="tr-TR"/>
              </w:rPr>
            </w:pPr>
            <w:r w:rsidRPr="00581318">
              <w:rPr>
                <w:rFonts w:ascii="Times New Roman" w:eastAsia="Times New Roman" w:hAnsi="Times New Roman" w:cs="Times New Roman"/>
                <w:b/>
                <w:sz w:val="20"/>
                <w:szCs w:val="20"/>
                <w:lang w:val="en-US" w:eastAsia="tr-TR"/>
              </w:rPr>
              <w:t>PREREQUIEITE(S)</w:t>
            </w:r>
          </w:p>
        </w:tc>
        <w:tc>
          <w:tcPr>
            <w:tcW w:w="3036" w:type="pct"/>
            <w:gridSpan w:val="8"/>
            <w:tcBorders>
              <w:top w:val="single" w:sz="12" w:space="0" w:color="auto"/>
              <w:left w:val="single" w:sz="12" w:space="0" w:color="auto"/>
              <w:bottom w:val="single" w:sz="12" w:space="0" w:color="auto"/>
              <w:right w:val="single" w:sz="12" w:space="0" w:color="auto"/>
            </w:tcBorders>
            <w:vAlign w:val="center"/>
          </w:tcPr>
          <w:p w:rsidR="00581318" w:rsidRPr="00581318" w:rsidRDefault="00581318" w:rsidP="00581318">
            <w:pPr>
              <w:spacing w:after="0" w:line="240" w:lineRule="auto"/>
              <w:jc w:val="both"/>
              <w:rPr>
                <w:rFonts w:ascii="Times New Roman" w:eastAsia="Times New Roman" w:hAnsi="Times New Roman" w:cs="Times New Roman"/>
                <w:sz w:val="20"/>
                <w:szCs w:val="20"/>
                <w:lang w:val="en-US" w:eastAsia="tr-TR"/>
              </w:rPr>
            </w:pPr>
            <w:r w:rsidRPr="00581318">
              <w:rPr>
                <w:rFonts w:ascii="Times New Roman" w:eastAsia="Times New Roman" w:hAnsi="Times New Roman" w:cs="Times New Roman"/>
                <w:sz w:val="20"/>
                <w:szCs w:val="20"/>
                <w:lang w:val="en-US" w:eastAsia="tr-TR"/>
              </w:rPr>
              <w:t>Previous courses of 3</w:t>
            </w:r>
            <w:r w:rsidRPr="00581318">
              <w:rPr>
                <w:rFonts w:ascii="Times New Roman" w:eastAsia="Times New Roman" w:hAnsi="Times New Roman" w:cs="Times New Roman"/>
                <w:sz w:val="20"/>
                <w:szCs w:val="20"/>
                <w:vertAlign w:val="superscript"/>
                <w:lang w:val="en-US" w:eastAsia="tr-TR"/>
              </w:rPr>
              <w:t>th</w:t>
            </w:r>
            <w:r w:rsidRPr="00581318">
              <w:rPr>
                <w:rFonts w:ascii="Times New Roman" w:eastAsia="Times New Roman" w:hAnsi="Times New Roman" w:cs="Times New Roman"/>
                <w:sz w:val="20"/>
                <w:szCs w:val="20"/>
                <w:lang w:val="en-US" w:eastAsia="tr-TR"/>
              </w:rPr>
              <w:t xml:space="preserve"> class must successfully completed</w:t>
            </w:r>
          </w:p>
        </w:tc>
      </w:tr>
      <w:tr w:rsidR="00581318" w:rsidRPr="00581318" w:rsidTr="00F46759">
        <w:trPr>
          <w:trHeight w:val="447"/>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581318" w:rsidRPr="00581318" w:rsidRDefault="00581318" w:rsidP="00581318">
            <w:pPr>
              <w:spacing w:after="0" w:line="240" w:lineRule="auto"/>
              <w:jc w:val="center"/>
              <w:rPr>
                <w:rFonts w:ascii="Times New Roman" w:eastAsia="Times New Roman" w:hAnsi="Times New Roman" w:cs="Times New Roman"/>
                <w:b/>
                <w:sz w:val="20"/>
                <w:szCs w:val="20"/>
                <w:lang w:val="en-US" w:eastAsia="tr-TR"/>
              </w:rPr>
            </w:pPr>
            <w:r w:rsidRPr="00581318">
              <w:rPr>
                <w:rFonts w:ascii="Times New Roman" w:eastAsia="Times New Roman" w:hAnsi="Times New Roman" w:cs="Times New Roman"/>
                <w:b/>
                <w:sz w:val="20"/>
                <w:szCs w:val="20"/>
                <w:lang w:val="en-US" w:eastAsia="tr-TR"/>
              </w:rPr>
              <w:t>COURSE DESCRIPTION</w:t>
            </w:r>
          </w:p>
        </w:tc>
        <w:tc>
          <w:tcPr>
            <w:tcW w:w="3036" w:type="pct"/>
            <w:gridSpan w:val="8"/>
            <w:tcBorders>
              <w:top w:val="single" w:sz="12" w:space="0" w:color="auto"/>
              <w:left w:val="single" w:sz="12" w:space="0" w:color="auto"/>
              <w:bottom w:val="single" w:sz="12" w:space="0" w:color="auto"/>
              <w:right w:val="single" w:sz="12" w:space="0" w:color="auto"/>
            </w:tcBorders>
          </w:tcPr>
          <w:p w:rsidR="00581318" w:rsidRPr="00581318" w:rsidRDefault="00581318" w:rsidP="00581318">
            <w:pPr>
              <w:widowControl w:val="0"/>
              <w:autoSpaceDE w:val="0"/>
              <w:autoSpaceDN w:val="0"/>
              <w:adjustRightInd w:val="0"/>
              <w:spacing w:after="0" w:line="240" w:lineRule="auto"/>
              <w:rPr>
                <w:rFonts w:ascii="Times New Roman" w:eastAsia="Times New Roman" w:hAnsi="Times New Roman" w:cs="Times New Roman"/>
                <w:sz w:val="20"/>
                <w:szCs w:val="20"/>
                <w:lang w:val="en-US" w:eastAsia="tr-TR"/>
              </w:rPr>
            </w:pPr>
            <w:r w:rsidRPr="00581318">
              <w:rPr>
                <w:rFonts w:ascii="Times New Roman" w:eastAsia="Times New Roman" w:hAnsi="Times New Roman" w:cs="Times New Roman"/>
                <w:noProof/>
                <w:sz w:val="20"/>
                <w:szCs w:val="20"/>
                <w:lang w:val="en-US" w:eastAsia="tr-TR"/>
              </w:rPr>
              <w:t>Usage of antibiotics and analgesics in child patient,</w:t>
            </w:r>
            <w:r w:rsidRPr="00581318">
              <w:rPr>
                <w:rFonts w:ascii="Times New Roman" w:eastAsia="Times New Roman" w:hAnsi="Times New Roman" w:cs="Times New Roman"/>
                <w:sz w:val="20"/>
                <w:szCs w:val="20"/>
                <w:lang w:val="en-US" w:eastAsia="tr-TR"/>
              </w:rPr>
              <w:t xml:space="preserve"> space maintainer and child prosthesis, periodontal, systemic and genetic diseases </w:t>
            </w:r>
            <w:r w:rsidRPr="00581318">
              <w:rPr>
                <w:rFonts w:ascii="Times New Roman" w:eastAsia="Times New Roman" w:hAnsi="Times New Roman" w:cs="Times New Roman"/>
                <w:noProof/>
                <w:sz w:val="20"/>
                <w:szCs w:val="20"/>
                <w:lang w:val="en-US" w:eastAsia="tr-TR"/>
              </w:rPr>
              <w:t>in children</w:t>
            </w:r>
            <w:r w:rsidRPr="00581318">
              <w:rPr>
                <w:rFonts w:ascii="Times New Roman" w:eastAsia="Times New Roman" w:hAnsi="Times New Roman" w:cs="Times New Roman"/>
                <w:sz w:val="20"/>
                <w:szCs w:val="20"/>
                <w:lang w:val="en-US" w:eastAsia="tr-TR"/>
              </w:rPr>
              <w:t xml:space="preserve">, dental treatments of </w:t>
            </w:r>
            <w:r w:rsidRPr="00581318">
              <w:rPr>
                <w:rFonts w:ascii="Times New Roman" w:eastAsia="Times New Roman" w:hAnsi="Times New Roman" w:cs="Times New Roman"/>
                <w:noProof/>
                <w:sz w:val="20"/>
                <w:szCs w:val="20"/>
                <w:lang w:val="en-US" w:eastAsia="tr-TR"/>
              </w:rPr>
              <w:t>handicapped children and</w:t>
            </w:r>
            <w:r w:rsidRPr="00581318">
              <w:rPr>
                <w:rFonts w:ascii="Times New Roman" w:eastAsia="Times New Roman" w:hAnsi="Times New Roman" w:cs="Times New Roman"/>
                <w:sz w:val="20"/>
                <w:szCs w:val="20"/>
                <w:lang w:val="en-US" w:eastAsia="tr-TR"/>
              </w:rPr>
              <w:t xml:space="preserve"> dental erosion.</w:t>
            </w:r>
          </w:p>
        </w:tc>
      </w:tr>
      <w:tr w:rsidR="00581318" w:rsidRPr="00581318" w:rsidTr="00F46759">
        <w:trPr>
          <w:trHeight w:val="426"/>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581318" w:rsidRPr="00581318" w:rsidRDefault="00581318" w:rsidP="00581318">
            <w:pPr>
              <w:spacing w:after="0" w:line="240" w:lineRule="auto"/>
              <w:jc w:val="center"/>
              <w:rPr>
                <w:rFonts w:ascii="Times New Roman" w:eastAsia="Times New Roman" w:hAnsi="Times New Roman" w:cs="Times New Roman"/>
                <w:b/>
                <w:sz w:val="20"/>
                <w:szCs w:val="20"/>
                <w:lang w:val="en-US" w:eastAsia="tr-TR"/>
              </w:rPr>
            </w:pPr>
            <w:r w:rsidRPr="00581318">
              <w:rPr>
                <w:rFonts w:ascii="Times New Roman" w:eastAsia="Times New Roman" w:hAnsi="Times New Roman" w:cs="Times New Roman"/>
                <w:b/>
                <w:sz w:val="20"/>
                <w:szCs w:val="20"/>
                <w:lang w:val="en-US" w:eastAsia="tr-TR"/>
              </w:rPr>
              <w:t>COURSE OBJECTIVES</w:t>
            </w:r>
          </w:p>
        </w:tc>
        <w:tc>
          <w:tcPr>
            <w:tcW w:w="3036" w:type="pct"/>
            <w:gridSpan w:val="8"/>
            <w:tcBorders>
              <w:top w:val="single" w:sz="12" w:space="0" w:color="auto"/>
              <w:left w:val="single" w:sz="12" w:space="0" w:color="auto"/>
              <w:bottom w:val="single" w:sz="12" w:space="0" w:color="auto"/>
              <w:right w:val="single" w:sz="12" w:space="0" w:color="auto"/>
            </w:tcBorders>
          </w:tcPr>
          <w:p w:rsidR="00581318" w:rsidRPr="00581318" w:rsidRDefault="00581318" w:rsidP="00581318">
            <w:pPr>
              <w:spacing w:after="120" w:line="240" w:lineRule="auto"/>
              <w:jc w:val="both"/>
              <w:rPr>
                <w:rFonts w:ascii="Times New Roman" w:eastAsia="Times New Roman" w:hAnsi="Times New Roman" w:cs="Times New Roman"/>
                <w:sz w:val="20"/>
                <w:szCs w:val="20"/>
                <w:lang w:val="en-US" w:eastAsia="tr-TR"/>
              </w:rPr>
            </w:pPr>
            <w:r w:rsidRPr="00581318">
              <w:rPr>
                <w:rFonts w:ascii="Times New Roman" w:eastAsia="Times New Roman" w:hAnsi="Times New Roman" w:cs="Times New Roman"/>
                <w:sz w:val="20"/>
                <w:szCs w:val="20"/>
                <w:lang w:val="en-US" w:eastAsia="tr-TR"/>
              </w:rPr>
              <w:t xml:space="preserve">The course aims to get information about the usage of medical drugs in children, space maintainer and child prosthesis applications, sedation and general anesthesia applications, periodontal diseases, systemic diseases, genetic diseases, dental approach of </w:t>
            </w:r>
            <w:r w:rsidRPr="00581318">
              <w:rPr>
                <w:rFonts w:ascii="Times New Roman" w:eastAsia="Times New Roman" w:hAnsi="Times New Roman" w:cs="Times New Roman"/>
                <w:noProof/>
                <w:sz w:val="20"/>
                <w:szCs w:val="20"/>
                <w:lang w:val="en-US" w:eastAsia="tr-TR"/>
              </w:rPr>
              <w:t>handicapped children,</w:t>
            </w:r>
            <w:r w:rsidRPr="00581318">
              <w:rPr>
                <w:rFonts w:ascii="Times New Roman" w:eastAsia="Times New Roman" w:hAnsi="Times New Roman" w:cs="Times New Roman"/>
                <w:sz w:val="20"/>
                <w:szCs w:val="20"/>
                <w:lang w:val="en-US" w:eastAsia="tr-TR"/>
              </w:rPr>
              <w:t xml:space="preserve"> dental erosion and to gain the ability to diagnose and treatment.</w:t>
            </w:r>
          </w:p>
        </w:tc>
      </w:tr>
      <w:tr w:rsidR="00581318" w:rsidRPr="00581318" w:rsidTr="00F46759">
        <w:trPr>
          <w:trHeight w:val="518"/>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581318" w:rsidRPr="00581318" w:rsidRDefault="00581318" w:rsidP="00581318">
            <w:pPr>
              <w:spacing w:after="0" w:line="240" w:lineRule="auto"/>
              <w:jc w:val="center"/>
              <w:rPr>
                <w:rFonts w:ascii="Times New Roman" w:eastAsia="Times New Roman" w:hAnsi="Times New Roman" w:cs="Times New Roman"/>
                <w:b/>
                <w:sz w:val="20"/>
                <w:szCs w:val="20"/>
                <w:lang w:val="en-US" w:eastAsia="tr-TR"/>
              </w:rPr>
            </w:pPr>
            <w:r w:rsidRPr="00581318">
              <w:rPr>
                <w:rFonts w:ascii="Times New Roman" w:eastAsia="Times New Roman" w:hAnsi="Times New Roman" w:cs="Times New Roman"/>
                <w:b/>
                <w:sz w:val="20"/>
                <w:szCs w:val="20"/>
                <w:lang w:val="en-US" w:eastAsia="tr-TR"/>
              </w:rPr>
              <w:t>ADDITIVE OF COURSE TO APPLY PROFESSIONAL EDUATION</w:t>
            </w:r>
          </w:p>
        </w:tc>
        <w:tc>
          <w:tcPr>
            <w:tcW w:w="3036" w:type="pct"/>
            <w:gridSpan w:val="8"/>
            <w:tcBorders>
              <w:top w:val="single" w:sz="12" w:space="0" w:color="auto"/>
              <w:left w:val="single" w:sz="12" w:space="0" w:color="auto"/>
              <w:bottom w:val="single" w:sz="12" w:space="0" w:color="auto"/>
              <w:right w:val="single" w:sz="12" w:space="0" w:color="auto"/>
            </w:tcBorders>
            <w:vAlign w:val="center"/>
          </w:tcPr>
          <w:p w:rsidR="00581318" w:rsidRPr="00581318" w:rsidRDefault="00581318" w:rsidP="00581318">
            <w:pPr>
              <w:spacing w:after="120" w:line="240" w:lineRule="auto"/>
              <w:jc w:val="both"/>
              <w:rPr>
                <w:rFonts w:ascii="Times New Roman" w:eastAsia="Times New Roman" w:hAnsi="Times New Roman" w:cs="Times New Roman"/>
                <w:color w:val="000000"/>
                <w:sz w:val="20"/>
                <w:szCs w:val="20"/>
                <w:lang w:val="en-US" w:eastAsia="tr-TR"/>
              </w:rPr>
            </w:pPr>
            <w:r w:rsidRPr="00581318">
              <w:rPr>
                <w:rFonts w:ascii="Times New Roman" w:eastAsia="Times New Roman" w:hAnsi="Times New Roman" w:cs="Times New Roman"/>
                <w:sz w:val="20"/>
                <w:szCs w:val="20"/>
                <w:lang w:val="en-US" w:eastAsia="tr-TR"/>
              </w:rPr>
              <w:t>The dental students learn about the correct usage</w:t>
            </w:r>
            <w:r w:rsidRPr="00581318">
              <w:rPr>
                <w:rFonts w:ascii="Times New Roman" w:eastAsia="Times New Roman" w:hAnsi="Times New Roman" w:cs="Times New Roman"/>
                <w:noProof/>
                <w:sz w:val="20"/>
                <w:szCs w:val="20"/>
                <w:lang w:val="en-US" w:eastAsia="tr-TR"/>
              </w:rPr>
              <w:t xml:space="preserve"> of antibiotics and analgesics in children, sedation and general anesthesia applications, </w:t>
            </w:r>
            <w:r w:rsidRPr="00581318">
              <w:rPr>
                <w:rFonts w:ascii="Times New Roman" w:eastAsia="Times New Roman" w:hAnsi="Times New Roman" w:cs="Times New Roman"/>
                <w:sz w:val="20"/>
                <w:szCs w:val="20"/>
                <w:lang w:val="en-US" w:eastAsia="tr-TR"/>
              </w:rPr>
              <w:t xml:space="preserve">periodontal, systemic and genetic diseases, dental approach of </w:t>
            </w:r>
            <w:r w:rsidRPr="00581318">
              <w:rPr>
                <w:rFonts w:ascii="Times New Roman" w:eastAsia="Times New Roman" w:hAnsi="Times New Roman" w:cs="Times New Roman"/>
                <w:noProof/>
                <w:sz w:val="20"/>
                <w:szCs w:val="20"/>
                <w:lang w:val="en-US" w:eastAsia="tr-TR"/>
              </w:rPr>
              <w:t>handicapped children</w:t>
            </w:r>
            <w:r w:rsidRPr="00581318">
              <w:rPr>
                <w:rFonts w:ascii="Times New Roman" w:eastAsia="Times New Roman" w:hAnsi="Times New Roman" w:cs="Times New Roman"/>
                <w:color w:val="000000"/>
                <w:sz w:val="20"/>
                <w:szCs w:val="20"/>
                <w:lang w:val="en-US" w:eastAsia="tr-TR"/>
              </w:rPr>
              <w:t xml:space="preserve">, </w:t>
            </w:r>
            <w:r w:rsidRPr="00581318">
              <w:rPr>
                <w:rFonts w:ascii="Times New Roman" w:eastAsia="Times New Roman" w:hAnsi="Times New Roman" w:cs="Times New Roman"/>
                <w:sz w:val="20"/>
                <w:szCs w:val="20"/>
                <w:lang w:val="en-US" w:eastAsia="tr-TR"/>
              </w:rPr>
              <w:t xml:space="preserve">space maintainer and prosthesis applications, and </w:t>
            </w:r>
            <w:r w:rsidRPr="00581318">
              <w:rPr>
                <w:rFonts w:ascii="Times New Roman" w:eastAsia="Times New Roman" w:hAnsi="Times New Roman" w:cs="Times New Roman"/>
                <w:color w:val="000000"/>
                <w:sz w:val="20"/>
                <w:szCs w:val="20"/>
                <w:lang w:val="en-US" w:eastAsia="tr-TR"/>
              </w:rPr>
              <w:t>can apply for dental treatment in children.</w:t>
            </w:r>
          </w:p>
        </w:tc>
      </w:tr>
      <w:tr w:rsidR="00581318" w:rsidRPr="00581318" w:rsidTr="00F46759">
        <w:trPr>
          <w:trHeight w:val="518"/>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581318" w:rsidRPr="00581318" w:rsidRDefault="00581318" w:rsidP="00581318">
            <w:pPr>
              <w:spacing w:after="0" w:line="240" w:lineRule="auto"/>
              <w:jc w:val="center"/>
              <w:rPr>
                <w:rFonts w:ascii="Times New Roman" w:eastAsia="Times New Roman" w:hAnsi="Times New Roman" w:cs="Times New Roman"/>
                <w:b/>
                <w:sz w:val="20"/>
                <w:szCs w:val="20"/>
                <w:lang w:val="en-US" w:eastAsia="tr-TR"/>
              </w:rPr>
            </w:pPr>
            <w:r w:rsidRPr="00581318">
              <w:rPr>
                <w:rFonts w:ascii="Times New Roman" w:eastAsia="Times New Roman" w:hAnsi="Times New Roman" w:cs="Times New Roman"/>
                <w:b/>
                <w:sz w:val="20"/>
                <w:szCs w:val="20"/>
                <w:lang w:val="en-US" w:eastAsia="tr-TR"/>
              </w:rPr>
              <w:t>COURSE OUTCOMES</w:t>
            </w:r>
          </w:p>
        </w:tc>
        <w:tc>
          <w:tcPr>
            <w:tcW w:w="3036" w:type="pct"/>
            <w:gridSpan w:val="8"/>
            <w:tcBorders>
              <w:top w:val="single" w:sz="12" w:space="0" w:color="auto"/>
              <w:left w:val="single" w:sz="12" w:space="0" w:color="auto"/>
              <w:bottom w:val="single" w:sz="12" w:space="0" w:color="auto"/>
              <w:right w:val="single" w:sz="12" w:space="0" w:color="auto"/>
            </w:tcBorders>
          </w:tcPr>
          <w:p w:rsidR="00581318" w:rsidRPr="00581318" w:rsidRDefault="00581318" w:rsidP="00581318">
            <w:pPr>
              <w:tabs>
                <w:tab w:val="left" w:pos="7800"/>
              </w:tabs>
              <w:spacing w:after="120" w:line="240" w:lineRule="auto"/>
              <w:jc w:val="both"/>
              <w:rPr>
                <w:rFonts w:ascii="Times New Roman" w:eastAsia="Times New Roman" w:hAnsi="Times New Roman" w:cs="Times New Roman"/>
                <w:sz w:val="20"/>
                <w:szCs w:val="20"/>
                <w:lang w:val="en-US" w:eastAsia="tr-TR"/>
              </w:rPr>
            </w:pPr>
            <w:r w:rsidRPr="00581318">
              <w:rPr>
                <w:rFonts w:ascii="Times New Roman" w:eastAsia="Times New Roman" w:hAnsi="Times New Roman" w:cs="Times New Roman"/>
                <w:sz w:val="20"/>
                <w:szCs w:val="20"/>
                <w:lang w:val="en-US" w:eastAsia="tr-TR"/>
              </w:rPr>
              <w:t xml:space="preserve">Be able to describe the situation to be aware of medical drug in child patients </w:t>
            </w:r>
          </w:p>
          <w:p w:rsidR="00581318" w:rsidRPr="00581318" w:rsidRDefault="00581318" w:rsidP="00581318">
            <w:pPr>
              <w:tabs>
                <w:tab w:val="left" w:pos="7800"/>
              </w:tabs>
              <w:spacing w:after="120" w:line="240" w:lineRule="auto"/>
              <w:jc w:val="both"/>
              <w:rPr>
                <w:rFonts w:ascii="Times New Roman" w:eastAsia="Times New Roman" w:hAnsi="Times New Roman" w:cs="Times New Roman"/>
                <w:sz w:val="20"/>
                <w:szCs w:val="20"/>
                <w:lang w:val="en-US" w:eastAsia="tr-TR"/>
              </w:rPr>
            </w:pPr>
            <w:r w:rsidRPr="00581318">
              <w:rPr>
                <w:rFonts w:ascii="Times New Roman" w:eastAsia="Times New Roman" w:hAnsi="Times New Roman" w:cs="Times New Roman"/>
                <w:sz w:val="20"/>
                <w:szCs w:val="20"/>
                <w:lang w:val="en-US" w:eastAsia="tr-TR"/>
              </w:rPr>
              <w:t xml:space="preserve">Be able to list the indications of antibiotic and analgesics in child patients Be able to describe the use of a drug in an appropriate dose </w:t>
            </w:r>
          </w:p>
          <w:p w:rsidR="00581318" w:rsidRPr="00581318" w:rsidRDefault="00581318" w:rsidP="00581318">
            <w:pPr>
              <w:tabs>
                <w:tab w:val="left" w:pos="7800"/>
              </w:tabs>
              <w:spacing w:after="120" w:line="240" w:lineRule="auto"/>
              <w:jc w:val="both"/>
              <w:rPr>
                <w:rFonts w:ascii="Times New Roman" w:eastAsia="Times New Roman" w:hAnsi="Times New Roman" w:cs="Times New Roman"/>
                <w:sz w:val="20"/>
                <w:szCs w:val="20"/>
                <w:lang w:val="en-US" w:eastAsia="tr-TR"/>
              </w:rPr>
            </w:pPr>
            <w:r w:rsidRPr="00581318">
              <w:rPr>
                <w:rFonts w:ascii="Times New Roman" w:eastAsia="Times New Roman" w:hAnsi="Times New Roman" w:cs="Times New Roman"/>
                <w:sz w:val="20"/>
                <w:szCs w:val="20"/>
                <w:lang w:val="en-US" w:eastAsia="tr-TR"/>
              </w:rPr>
              <w:t>Be able to describe the developing situation in the early loss of primary teeth</w:t>
            </w:r>
          </w:p>
          <w:p w:rsidR="00581318" w:rsidRPr="00581318" w:rsidRDefault="00581318" w:rsidP="00581318">
            <w:pPr>
              <w:tabs>
                <w:tab w:val="left" w:pos="7800"/>
              </w:tabs>
              <w:spacing w:after="120" w:line="240" w:lineRule="auto"/>
              <w:jc w:val="both"/>
              <w:rPr>
                <w:rFonts w:ascii="Times New Roman" w:eastAsia="Times New Roman" w:hAnsi="Times New Roman" w:cs="Times New Roman"/>
                <w:sz w:val="20"/>
                <w:szCs w:val="20"/>
                <w:lang w:val="en-US" w:eastAsia="tr-TR"/>
              </w:rPr>
            </w:pPr>
            <w:r w:rsidRPr="00581318">
              <w:rPr>
                <w:rFonts w:ascii="Times New Roman" w:eastAsia="Times New Roman" w:hAnsi="Times New Roman" w:cs="Times New Roman"/>
                <w:sz w:val="20"/>
                <w:szCs w:val="20"/>
                <w:lang w:val="en-US" w:eastAsia="tr-TR"/>
              </w:rPr>
              <w:t>Be able to list the type of space maintainers and to describe the indications of space maintainers</w:t>
            </w:r>
          </w:p>
          <w:p w:rsidR="00581318" w:rsidRPr="00581318" w:rsidRDefault="00581318" w:rsidP="00581318">
            <w:pPr>
              <w:tabs>
                <w:tab w:val="left" w:pos="7800"/>
              </w:tabs>
              <w:spacing w:after="120" w:line="240" w:lineRule="auto"/>
              <w:jc w:val="both"/>
              <w:rPr>
                <w:rFonts w:ascii="Times New Roman" w:eastAsia="Times New Roman" w:hAnsi="Times New Roman" w:cs="Times New Roman"/>
                <w:sz w:val="20"/>
                <w:szCs w:val="20"/>
                <w:lang w:val="en-US" w:eastAsia="tr-TR"/>
              </w:rPr>
            </w:pPr>
            <w:r w:rsidRPr="00581318">
              <w:rPr>
                <w:rFonts w:ascii="Times New Roman" w:eastAsia="Times New Roman" w:hAnsi="Times New Roman" w:cs="Times New Roman"/>
                <w:sz w:val="20"/>
                <w:szCs w:val="20"/>
                <w:lang w:val="en-US" w:eastAsia="tr-TR"/>
              </w:rPr>
              <w:t>Be able to list the type of child prosthesis and to describe the indications of child prosthesis</w:t>
            </w:r>
          </w:p>
          <w:p w:rsidR="00581318" w:rsidRPr="00581318" w:rsidRDefault="00581318" w:rsidP="00581318">
            <w:pPr>
              <w:tabs>
                <w:tab w:val="left" w:pos="7800"/>
              </w:tabs>
              <w:spacing w:after="120" w:line="240" w:lineRule="auto"/>
              <w:jc w:val="both"/>
              <w:rPr>
                <w:rFonts w:ascii="Times New Roman" w:eastAsia="Times New Roman" w:hAnsi="Times New Roman" w:cs="Times New Roman"/>
                <w:sz w:val="20"/>
                <w:szCs w:val="20"/>
                <w:lang w:val="en-US" w:eastAsia="tr-TR"/>
              </w:rPr>
            </w:pPr>
            <w:r w:rsidRPr="00581318">
              <w:rPr>
                <w:rFonts w:ascii="Times New Roman" w:eastAsia="Times New Roman" w:hAnsi="Times New Roman" w:cs="Times New Roman"/>
                <w:sz w:val="20"/>
                <w:szCs w:val="20"/>
                <w:lang w:val="en-US" w:eastAsia="tr-TR"/>
              </w:rPr>
              <w:t>Be able to evaluate of the need for sedation and general anesthesia in children</w:t>
            </w:r>
          </w:p>
          <w:p w:rsidR="00581318" w:rsidRPr="00581318" w:rsidRDefault="00581318" w:rsidP="00581318">
            <w:pPr>
              <w:tabs>
                <w:tab w:val="left" w:pos="7800"/>
              </w:tabs>
              <w:spacing w:after="120" w:line="240" w:lineRule="auto"/>
              <w:jc w:val="both"/>
              <w:rPr>
                <w:rFonts w:ascii="Times New Roman" w:eastAsia="Times New Roman" w:hAnsi="Times New Roman" w:cs="Times New Roman"/>
                <w:sz w:val="20"/>
                <w:szCs w:val="20"/>
                <w:lang w:val="en-US" w:eastAsia="tr-TR"/>
              </w:rPr>
            </w:pPr>
            <w:r w:rsidRPr="00581318">
              <w:rPr>
                <w:rFonts w:ascii="Times New Roman" w:eastAsia="Times New Roman" w:hAnsi="Times New Roman" w:cs="Times New Roman"/>
                <w:sz w:val="20"/>
                <w:szCs w:val="20"/>
                <w:lang w:val="en-US" w:eastAsia="tr-TR"/>
              </w:rPr>
              <w:t>Be able to describe the indications/contrindications of sedation and general anesthesia</w:t>
            </w:r>
          </w:p>
          <w:p w:rsidR="00581318" w:rsidRPr="00581318" w:rsidRDefault="00581318" w:rsidP="00581318">
            <w:pPr>
              <w:tabs>
                <w:tab w:val="left" w:pos="7800"/>
              </w:tabs>
              <w:spacing w:after="120" w:line="240" w:lineRule="auto"/>
              <w:jc w:val="both"/>
              <w:rPr>
                <w:rFonts w:ascii="Times New Roman" w:eastAsia="Times New Roman" w:hAnsi="Times New Roman" w:cs="Times New Roman"/>
                <w:sz w:val="20"/>
                <w:szCs w:val="20"/>
                <w:lang w:val="en-US" w:eastAsia="tr-TR"/>
              </w:rPr>
            </w:pPr>
            <w:r w:rsidRPr="00581318">
              <w:rPr>
                <w:rFonts w:ascii="Times New Roman" w:eastAsia="Times New Roman" w:hAnsi="Times New Roman" w:cs="Times New Roman"/>
                <w:sz w:val="20"/>
                <w:szCs w:val="20"/>
                <w:lang w:val="en-US" w:eastAsia="tr-TR"/>
              </w:rPr>
              <w:t xml:space="preserve">Be able to distinguish the normal and diseased gingival/periodontal tissues </w:t>
            </w:r>
          </w:p>
          <w:p w:rsidR="00581318" w:rsidRPr="00581318" w:rsidRDefault="00581318" w:rsidP="00581318">
            <w:pPr>
              <w:tabs>
                <w:tab w:val="left" w:pos="7800"/>
              </w:tabs>
              <w:spacing w:after="120" w:line="240" w:lineRule="auto"/>
              <w:jc w:val="both"/>
              <w:rPr>
                <w:rFonts w:ascii="Times New Roman" w:eastAsia="Times New Roman" w:hAnsi="Times New Roman" w:cs="Times New Roman"/>
                <w:sz w:val="20"/>
                <w:szCs w:val="20"/>
                <w:lang w:val="en-US" w:eastAsia="tr-TR"/>
              </w:rPr>
            </w:pPr>
            <w:r w:rsidRPr="00581318">
              <w:rPr>
                <w:rFonts w:ascii="Times New Roman" w:eastAsia="Times New Roman" w:hAnsi="Times New Roman" w:cs="Times New Roman"/>
                <w:sz w:val="20"/>
                <w:szCs w:val="20"/>
                <w:lang w:val="en-US" w:eastAsia="tr-TR"/>
              </w:rPr>
              <w:t xml:space="preserve">Be able to classification of the gingival and periodontal disease </w:t>
            </w:r>
          </w:p>
          <w:p w:rsidR="00581318" w:rsidRPr="00581318" w:rsidRDefault="00581318" w:rsidP="00581318">
            <w:pPr>
              <w:tabs>
                <w:tab w:val="left" w:pos="7800"/>
              </w:tabs>
              <w:spacing w:after="120" w:line="240" w:lineRule="auto"/>
              <w:jc w:val="both"/>
              <w:rPr>
                <w:rFonts w:ascii="Times New Roman" w:eastAsia="Times New Roman" w:hAnsi="Times New Roman" w:cs="Times New Roman"/>
                <w:sz w:val="20"/>
                <w:szCs w:val="20"/>
                <w:lang w:val="en-US" w:eastAsia="tr-TR"/>
              </w:rPr>
            </w:pPr>
            <w:r w:rsidRPr="00581318">
              <w:rPr>
                <w:rFonts w:ascii="Times New Roman" w:eastAsia="Times New Roman" w:hAnsi="Times New Roman" w:cs="Times New Roman"/>
                <w:sz w:val="20"/>
                <w:szCs w:val="20"/>
                <w:lang w:val="en-US" w:eastAsia="tr-TR"/>
              </w:rPr>
              <w:t xml:space="preserve">Be able to diagnose intraoral findings of the gingival and periodontal disease  and treatment of the gingival/periodontal diseases </w:t>
            </w:r>
          </w:p>
          <w:p w:rsidR="00581318" w:rsidRPr="00581318" w:rsidRDefault="00581318" w:rsidP="00581318">
            <w:pPr>
              <w:tabs>
                <w:tab w:val="left" w:pos="7800"/>
              </w:tabs>
              <w:spacing w:after="120" w:line="240" w:lineRule="auto"/>
              <w:jc w:val="both"/>
              <w:rPr>
                <w:rFonts w:ascii="Times New Roman" w:eastAsia="Times New Roman" w:hAnsi="Times New Roman" w:cs="Times New Roman"/>
                <w:sz w:val="20"/>
                <w:szCs w:val="20"/>
                <w:lang w:val="en-US" w:eastAsia="tr-TR"/>
              </w:rPr>
            </w:pPr>
            <w:r w:rsidRPr="00581318">
              <w:rPr>
                <w:rFonts w:ascii="Times New Roman" w:eastAsia="Times New Roman" w:hAnsi="Times New Roman" w:cs="Times New Roman"/>
                <w:sz w:val="20"/>
                <w:szCs w:val="20"/>
                <w:lang w:val="en-US" w:eastAsia="tr-TR"/>
              </w:rPr>
              <w:t>Be able to list to systemic, congenital and genetic diseases, to diagnose intraoral findings and to treatment of these diseases</w:t>
            </w:r>
          </w:p>
          <w:p w:rsidR="00581318" w:rsidRPr="00581318" w:rsidRDefault="00581318" w:rsidP="00581318">
            <w:pPr>
              <w:tabs>
                <w:tab w:val="left" w:pos="7800"/>
              </w:tabs>
              <w:spacing w:after="120" w:line="240" w:lineRule="auto"/>
              <w:jc w:val="both"/>
              <w:rPr>
                <w:rFonts w:ascii="Times New Roman" w:eastAsia="Times New Roman" w:hAnsi="Times New Roman" w:cs="Times New Roman"/>
                <w:sz w:val="20"/>
                <w:szCs w:val="20"/>
                <w:lang w:val="en-US" w:eastAsia="tr-TR"/>
              </w:rPr>
            </w:pPr>
            <w:r w:rsidRPr="00581318">
              <w:rPr>
                <w:rFonts w:ascii="Times New Roman" w:eastAsia="Times New Roman" w:hAnsi="Times New Roman" w:cs="Times New Roman"/>
                <w:sz w:val="20"/>
                <w:szCs w:val="20"/>
                <w:lang w:val="en-US" w:eastAsia="tr-TR"/>
              </w:rPr>
              <w:t>Be able to classification of handicapped children</w:t>
            </w:r>
          </w:p>
          <w:p w:rsidR="00581318" w:rsidRPr="00581318" w:rsidRDefault="00581318" w:rsidP="00581318">
            <w:pPr>
              <w:tabs>
                <w:tab w:val="left" w:pos="7800"/>
              </w:tabs>
              <w:spacing w:after="120" w:line="240" w:lineRule="auto"/>
              <w:jc w:val="both"/>
              <w:rPr>
                <w:rFonts w:ascii="Times New Roman" w:eastAsia="Times New Roman" w:hAnsi="Times New Roman" w:cs="Times New Roman"/>
                <w:sz w:val="20"/>
                <w:szCs w:val="20"/>
                <w:lang w:val="en-US" w:eastAsia="tr-TR"/>
              </w:rPr>
            </w:pPr>
            <w:r w:rsidRPr="00581318">
              <w:rPr>
                <w:rFonts w:ascii="Times New Roman" w:eastAsia="Times New Roman" w:hAnsi="Times New Roman" w:cs="Times New Roman"/>
                <w:sz w:val="20"/>
                <w:szCs w:val="20"/>
                <w:lang w:val="en-US" w:eastAsia="tr-TR"/>
              </w:rPr>
              <w:t>Be able to describe the oral and dental health of handicapped children</w:t>
            </w:r>
          </w:p>
          <w:p w:rsidR="00581318" w:rsidRPr="00581318" w:rsidRDefault="00581318" w:rsidP="00581318">
            <w:pPr>
              <w:tabs>
                <w:tab w:val="left" w:pos="7800"/>
              </w:tabs>
              <w:spacing w:after="120" w:line="240" w:lineRule="auto"/>
              <w:jc w:val="both"/>
              <w:rPr>
                <w:rFonts w:ascii="Times New Roman" w:eastAsia="Times New Roman" w:hAnsi="Times New Roman" w:cs="Times New Roman"/>
                <w:color w:val="888888"/>
                <w:sz w:val="20"/>
                <w:szCs w:val="20"/>
                <w:lang w:val="en-US" w:eastAsia="tr-TR"/>
              </w:rPr>
            </w:pPr>
            <w:r w:rsidRPr="00581318">
              <w:rPr>
                <w:rFonts w:ascii="Times New Roman" w:eastAsia="Times New Roman" w:hAnsi="Times New Roman" w:cs="Times New Roman"/>
                <w:sz w:val="20"/>
                <w:szCs w:val="20"/>
                <w:lang w:val="en-US" w:eastAsia="tr-TR"/>
              </w:rPr>
              <w:t xml:space="preserve">Be able to describe the dental treatment approach of </w:t>
            </w:r>
            <w:r w:rsidRPr="00581318">
              <w:rPr>
                <w:rFonts w:ascii="Times New Roman" w:eastAsia="Times New Roman" w:hAnsi="Times New Roman" w:cs="Times New Roman"/>
                <w:noProof/>
                <w:sz w:val="20"/>
                <w:szCs w:val="20"/>
                <w:lang w:val="en-US" w:eastAsia="tr-TR"/>
              </w:rPr>
              <w:t>handicapped children</w:t>
            </w:r>
          </w:p>
        </w:tc>
      </w:tr>
      <w:tr w:rsidR="00581318" w:rsidRPr="00581318" w:rsidTr="00F46759">
        <w:trPr>
          <w:trHeight w:val="54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581318" w:rsidRPr="00581318" w:rsidRDefault="00581318" w:rsidP="00581318">
            <w:pPr>
              <w:spacing w:after="0" w:line="240" w:lineRule="auto"/>
              <w:jc w:val="center"/>
              <w:rPr>
                <w:rFonts w:ascii="Times New Roman" w:eastAsia="Times New Roman" w:hAnsi="Times New Roman" w:cs="Times New Roman"/>
                <w:b/>
                <w:sz w:val="20"/>
                <w:szCs w:val="20"/>
                <w:lang w:val="en-US" w:eastAsia="tr-TR"/>
              </w:rPr>
            </w:pPr>
            <w:r w:rsidRPr="00581318">
              <w:rPr>
                <w:rFonts w:ascii="Times New Roman" w:eastAsia="Times New Roman" w:hAnsi="Times New Roman" w:cs="Times New Roman"/>
                <w:b/>
                <w:sz w:val="20"/>
                <w:szCs w:val="20"/>
                <w:lang w:val="en-US" w:eastAsia="tr-TR"/>
              </w:rPr>
              <w:t>TEXTBOOK</w:t>
            </w:r>
          </w:p>
        </w:tc>
        <w:tc>
          <w:tcPr>
            <w:tcW w:w="3036" w:type="pct"/>
            <w:gridSpan w:val="8"/>
            <w:tcBorders>
              <w:top w:val="single" w:sz="12" w:space="0" w:color="auto"/>
              <w:left w:val="single" w:sz="12" w:space="0" w:color="auto"/>
              <w:bottom w:val="single" w:sz="12" w:space="0" w:color="auto"/>
              <w:right w:val="single" w:sz="12" w:space="0" w:color="auto"/>
            </w:tcBorders>
          </w:tcPr>
          <w:p w:rsidR="00581318" w:rsidRPr="00581318" w:rsidRDefault="00581318" w:rsidP="00581318">
            <w:pPr>
              <w:spacing w:after="120" w:line="240" w:lineRule="auto"/>
              <w:jc w:val="both"/>
              <w:outlineLvl w:val="3"/>
              <w:rPr>
                <w:rFonts w:ascii="Times New Roman" w:eastAsia="Times New Roman" w:hAnsi="Times New Roman" w:cs="Times New Roman"/>
                <w:bCs/>
                <w:sz w:val="20"/>
                <w:szCs w:val="20"/>
                <w:lang w:val="en-US" w:eastAsia="tr-TR"/>
              </w:rPr>
            </w:pPr>
            <w:r w:rsidRPr="00581318">
              <w:rPr>
                <w:rFonts w:ascii="Times New Roman" w:eastAsia="Times New Roman" w:hAnsi="Times New Roman" w:cs="Times New Roman"/>
                <w:bCs/>
                <w:sz w:val="20"/>
                <w:szCs w:val="20"/>
                <w:lang w:val="en-US" w:eastAsia="tr-TR"/>
              </w:rPr>
              <w:t>Tortop T, Tulunoğlu Ö. Çocuk Diş Hekimliği Bebeklikten Ergenliğe.4. baskı. Atlas kitapçılık; 2009.</w:t>
            </w:r>
          </w:p>
          <w:p w:rsidR="00581318" w:rsidRPr="00581318" w:rsidRDefault="00581318" w:rsidP="00581318">
            <w:pPr>
              <w:spacing w:after="120" w:line="240" w:lineRule="auto"/>
              <w:jc w:val="both"/>
              <w:outlineLvl w:val="3"/>
              <w:rPr>
                <w:rFonts w:ascii="Times New Roman" w:eastAsia="Times New Roman" w:hAnsi="Times New Roman" w:cs="Times New Roman"/>
                <w:bCs/>
                <w:sz w:val="20"/>
                <w:szCs w:val="20"/>
                <w:lang w:val="en-US" w:eastAsia="tr-TR"/>
              </w:rPr>
            </w:pPr>
            <w:r w:rsidRPr="00581318">
              <w:rPr>
                <w:rFonts w:ascii="Times New Roman" w:eastAsia="Times New Roman" w:hAnsi="Times New Roman" w:cs="Times New Roman"/>
                <w:bCs/>
                <w:sz w:val="20"/>
                <w:szCs w:val="20"/>
                <w:lang w:val="en-US" w:eastAsia="tr-TR"/>
              </w:rPr>
              <w:t>Koch G, Poulsen S. Çocuk Dişhekimliğine Klinik yaklaşım. 2nd ed. Medya yayın grubu; 2009.</w:t>
            </w:r>
          </w:p>
          <w:p w:rsidR="00581318" w:rsidRPr="00581318" w:rsidRDefault="00581318" w:rsidP="00581318">
            <w:pPr>
              <w:spacing w:after="120" w:line="240" w:lineRule="auto"/>
              <w:jc w:val="both"/>
              <w:outlineLvl w:val="3"/>
              <w:rPr>
                <w:rFonts w:ascii="Times New Roman" w:eastAsia="Times New Roman" w:hAnsi="Times New Roman" w:cs="Times New Roman"/>
                <w:bCs/>
                <w:sz w:val="20"/>
                <w:szCs w:val="20"/>
                <w:lang w:val="en-US" w:eastAsia="tr-TR"/>
              </w:rPr>
            </w:pPr>
            <w:r w:rsidRPr="00581318">
              <w:rPr>
                <w:rFonts w:ascii="Times New Roman" w:eastAsia="Times New Roman" w:hAnsi="Times New Roman" w:cs="Times New Roman"/>
                <w:bCs/>
                <w:sz w:val="20"/>
                <w:szCs w:val="20"/>
                <w:lang w:val="en-US" w:eastAsia="tr-TR"/>
              </w:rPr>
              <w:t>Doğan MC. Engelliler ve Ağız Diş Sağlığı. Akademisyen Kitabevi; 2005.</w:t>
            </w:r>
          </w:p>
          <w:p w:rsidR="00581318" w:rsidRPr="00581318" w:rsidRDefault="00581318" w:rsidP="00581318">
            <w:pPr>
              <w:spacing w:after="120" w:line="240" w:lineRule="auto"/>
              <w:jc w:val="both"/>
              <w:outlineLvl w:val="3"/>
              <w:rPr>
                <w:rFonts w:ascii="Times New Roman" w:eastAsia="Times New Roman" w:hAnsi="Times New Roman" w:cs="Times New Roman"/>
                <w:bCs/>
                <w:sz w:val="20"/>
                <w:szCs w:val="20"/>
                <w:lang w:val="en-US" w:eastAsia="tr-TR"/>
              </w:rPr>
            </w:pPr>
            <w:r w:rsidRPr="00581318">
              <w:rPr>
                <w:rFonts w:ascii="Times New Roman" w:eastAsia="Times New Roman" w:hAnsi="Times New Roman" w:cs="Times New Roman"/>
                <w:bCs/>
                <w:sz w:val="20"/>
                <w:szCs w:val="20"/>
                <w:lang w:val="en-US" w:eastAsia="tr-TR"/>
              </w:rPr>
              <w:t xml:space="preserve">Çolak H. Minimal İnvaziv Diş Hekimliği Diş Çürüklerinin Tedavisi. Quıntessence Yayıncılık; 2013. </w:t>
            </w:r>
          </w:p>
        </w:tc>
      </w:tr>
      <w:tr w:rsidR="00581318" w:rsidRPr="00581318" w:rsidTr="00F46759">
        <w:trPr>
          <w:trHeight w:val="54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581318" w:rsidRPr="00581318" w:rsidRDefault="00581318" w:rsidP="00581318">
            <w:pPr>
              <w:spacing w:after="0" w:line="240" w:lineRule="auto"/>
              <w:jc w:val="center"/>
              <w:rPr>
                <w:rFonts w:ascii="Times New Roman" w:eastAsia="Times New Roman" w:hAnsi="Times New Roman" w:cs="Times New Roman"/>
                <w:b/>
                <w:sz w:val="20"/>
                <w:szCs w:val="20"/>
                <w:lang w:val="en-US" w:eastAsia="tr-TR"/>
              </w:rPr>
            </w:pPr>
            <w:r w:rsidRPr="00581318">
              <w:rPr>
                <w:rFonts w:ascii="Times New Roman" w:eastAsia="Times New Roman" w:hAnsi="Times New Roman" w:cs="Times New Roman"/>
                <w:b/>
                <w:sz w:val="20"/>
                <w:szCs w:val="20"/>
                <w:lang w:val="en-US" w:eastAsia="tr-TR"/>
              </w:rPr>
              <w:t>OTHER REFERENCES</w:t>
            </w:r>
          </w:p>
        </w:tc>
        <w:tc>
          <w:tcPr>
            <w:tcW w:w="3036" w:type="pct"/>
            <w:gridSpan w:val="8"/>
            <w:tcBorders>
              <w:top w:val="single" w:sz="12" w:space="0" w:color="auto"/>
              <w:left w:val="single" w:sz="12" w:space="0" w:color="auto"/>
              <w:bottom w:val="single" w:sz="12" w:space="0" w:color="auto"/>
              <w:right w:val="single" w:sz="12" w:space="0" w:color="auto"/>
            </w:tcBorders>
          </w:tcPr>
          <w:p w:rsidR="00581318" w:rsidRPr="00581318" w:rsidRDefault="00581318" w:rsidP="00581318">
            <w:pPr>
              <w:spacing w:after="120" w:line="240" w:lineRule="auto"/>
              <w:jc w:val="both"/>
              <w:outlineLvl w:val="3"/>
              <w:rPr>
                <w:rFonts w:ascii="Times New Roman" w:eastAsia="Times New Roman" w:hAnsi="Times New Roman" w:cs="Times New Roman"/>
                <w:color w:val="000000"/>
                <w:sz w:val="20"/>
                <w:szCs w:val="20"/>
                <w:lang w:val="en-US" w:eastAsia="tr-TR"/>
              </w:rPr>
            </w:pPr>
            <w:r w:rsidRPr="00581318">
              <w:rPr>
                <w:rFonts w:ascii="Times New Roman" w:eastAsia="Times New Roman" w:hAnsi="Times New Roman" w:cs="Times New Roman"/>
                <w:color w:val="000000"/>
                <w:sz w:val="20"/>
                <w:szCs w:val="20"/>
                <w:lang w:val="en-US" w:eastAsia="tr-TR"/>
              </w:rPr>
              <w:t>Thylstrup A, Fejerskov O. Textbook of Clinical Cariology. 2nd ed. Copenhagen, Munksgaard; 1994.</w:t>
            </w:r>
          </w:p>
          <w:p w:rsidR="00581318" w:rsidRPr="00581318" w:rsidRDefault="00581318" w:rsidP="00581318">
            <w:pPr>
              <w:spacing w:after="120" w:line="240" w:lineRule="auto"/>
              <w:jc w:val="both"/>
              <w:outlineLvl w:val="3"/>
              <w:rPr>
                <w:rFonts w:ascii="Times New Roman" w:eastAsia="Times New Roman" w:hAnsi="Times New Roman" w:cs="Times New Roman"/>
                <w:color w:val="000000"/>
                <w:sz w:val="20"/>
                <w:szCs w:val="20"/>
                <w:lang w:val="en-US" w:eastAsia="tr-TR"/>
              </w:rPr>
            </w:pPr>
            <w:r w:rsidRPr="00581318">
              <w:rPr>
                <w:rFonts w:ascii="Times New Roman" w:eastAsia="Times New Roman" w:hAnsi="Times New Roman" w:cs="Times New Roman"/>
                <w:color w:val="000000"/>
                <w:sz w:val="20"/>
                <w:szCs w:val="20"/>
                <w:lang w:val="en-US" w:eastAsia="tr-TR"/>
              </w:rPr>
              <w:t>Laskaris G. Color Atlas of Oral Diseases in Children and Adolescents.Thieme; 2000.</w:t>
            </w:r>
          </w:p>
          <w:p w:rsidR="00581318" w:rsidRPr="00581318" w:rsidRDefault="00581318" w:rsidP="00581318">
            <w:pPr>
              <w:spacing w:after="120" w:line="240" w:lineRule="auto"/>
              <w:jc w:val="both"/>
              <w:outlineLvl w:val="3"/>
              <w:rPr>
                <w:rFonts w:ascii="Times New Roman" w:eastAsia="Times New Roman" w:hAnsi="Times New Roman" w:cs="Times New Roman"/>
                <w:color w:val="000000"/>
                <w:sz w:val="20"/>
                <w:szCs w:val="20"/>
                <w:lang w:val="en-US" w:eastAsia="tr-TR"/>
              </w:rPr>
            </w:pPr>
            <w:r w:rsidRPr="00581318">
              <w:rPr>
                <w:rFonts w:ascii="Times New Roman" w:eastAsia="Times New Roman" w:hAnsi="Times New Roman" w:cs="Times New Roman"/>
                <w:color w:val="000000"/>
                <w:sz w:val="20"/>
                <w:szCs w:val="20"/>
                <w:lang w:val="en-US" w:eastAsia="tr-TR"/>
              </w:rPr>
              <w:t>Fejerskov O, Kidd E. Dental Caries: The Disease and Its Clinical Management. 2nd ed. Blackwell, Munksgaard; 2004.</w:t>
            </w:r>
          </w:p>
          <w:p w:rsidR="00581318" w:rsidRPr="00581318" w:rsidRDefault="00581318" w:rsidP="00581318">
            <w:pPr>
              <w:spacing w:after="120" w:line="240" w:lineRule="auto"/>
              <w:jc w:val="both"/>
              <w:outlineLvl w:val="3"/>
              <w:rPr>
                <w:rFonts w:ascii="Times New Roman" w:eastAsia="Times New Roman" w:hAnsi="Times New Roman" w:cs="Times New Roman"/>
                <w:color w:val="000000"/>
                <w:sz w:val="20"/>
                <w:szCs w:val="20"/>
                <w:lang w:val="en-US" w:eastAsia="tr-TR"/>
              </w:rPr>
            </w:pPr>
            <w:r w:rsidRPr="00581318">
              <w:rPr>
                <w:rFonts w:ascii="Times New Roman" w:eastAsia="Times New Roman" w:hAnsi="Times New Roman" w:cs="Times New Roman"/>
                <w:color w:val="000000"/>
                <w:sz w:val="20"/>
                <w:szCs w:val="20"/>
                <w:lang w:val="en-US" w:eastAsia="tr-TR"/>
              </w:rPr>
              <w:t>Dean JA, Avery DR, Mc Donald RE. Dentistry for the Child and Adolescent. 9th ed. Mosby; 2010.</w:t>
            </w:r>
          </w:p>
          <w:p w:rsidR="00581318" w:rsidRPr="00581318" w:rsidRDefault="00581318" w:rsidP="00581318">
            <w:pPr>
              <w:spacing w:after="120" w:line="240" w:lineRule="auto"/>
              <w:jc w:val="both"/>
              <w:outlineLvl w:val="3"/>
              <w:rPr>
                <w:rFonts w:ascii="Times New Roman" w:eastAsia="Times New Roman" w:hAnsi="Times New Roman" w:cs="Times New Roman"/>
                <w:b/>
                <w:bCs/>
                <w:color w:val="000000"/>
                <w:sz w:val="24"/>
                <w:szCs w:val="24"/>
                <w:lang w:val="en-US" w:eastAsia="tr-TR"/>
              </w:rPr>
            </w:pPr>
            <w:r w:rsidRPr="00581318">
              <w:rPr>
                <w:rFonts w:ascii="Times New Roman" w:eastAsia="Times New Roman" w:hAnsi="Times New Roman" w:cs="Times New Roman"/>
                <w:color w:val="000000"/>
                <w:sz w:val="20"/>
                <w:szCs w:val="20"/>
                <w:lang w:val="en-US" w:eastAsia="tr-TR"/>
              </w:rPr>
              <w:t>Welbury RR, Duggal MS, Hosey MT. Pediatric Dentistry. 4th ed. Oxford University Press; 2012.</w:t>
            </w:r>
          </w:p>
        </w:tc>
      </w:tr>
      <w:tr w:rsidR="00581318" w:rsidRPr="00581318" w:rsidTr="00F46759">
        <w:trPr>
          <w:trHeight w:val="52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581318" w:rsidRPr="00581318" w:rsidRDefault="00581318" w:rsidP="00581318">
            <w:pPr>
              <w:spacing w:after="0" w:line="240" w:lineRule="auto"/>
              <w:jc w:val="center"/>
              <w:rPr>
                <w:rFonts w:ascii="Times New Roman" w:eastAsia="Times New Roman" w:hAnsi="Times New Roman" w:cs="Times New Roman"/>
                <w:b/>
                <w:sz w:val="20"/>
                <w:szCs w:val="20"/>
                <w:lang w:val="en-US" w:eastAsia="tr-TR"/>
              </w:rPr>
            </w:pPr>
            <w:r w:rsidRPr="00581318">
              <w:rPr>
                <w:rFonts w:ascii="Times New Roman" w:eastAsia="Times New Roman" w:hAnsi="Times New Roman" w:cs="Times New Roman"/>
                <w:b/>
                <w:sz w:val="20"/>
                <w:szCs w:val="20"/>
                <w:lang w:val="en-US" w:eastAsia="tr-TR"/>
              </w:rPr>
              <w:t>TOOLS AND EQUIPMENTS REQUIRED</w:t>
            </w:r>
          </w:p>
        </w:tc>
        <w:tc>
          <w:tcPr>
            <w:tcW w:w="3036" w:type="pct"/>
            <w:gridSpan w:val="8"/>
            <w:tcBorders>
              <w:top w:val="single" w:sz="12" w:space="0" w:color="auto"/>
              <w:left w:val="single" w:sz="12" w:space="0" w:color="auto"/>
              <w:bottom w:val="single" w:sz="12" w:space="0" w:color="auto"/>
              <w:right w:val="single" w:sz="12" w:space="0" w:color="auto"/>
            </w:tcBorders>
          </w:tcPr>
          <w:p w:rsidR="00581318" w:rsidRPr="00581318" w:rsidRDefault="00581318" w:rsidP="00581318">
            <w:pPr>
              <w:spacing w:after="120" w:line="240" w:lineRule="auto"/>
              <w:jc w:val="both"/>
              <w:rPr>
                <w:rFonts w:ascii="Times New Roman" w:eastAsia="Times New Roman" w:hAnsi="Times New Roman" w:cs="Times New Roman"/>
                <w:color w:val="000000"/>
                <w:sz w:val="20"/>
                <w:szCs w:val="20"/>
                <w:lang w:val="en-US" w:eastAsia="tr-TR"/>
              </w:rPr>
            </w:pPr>
            <w:r w:rsidRPr="00581318">
              <w:rPr>
                <w:rFonts w:ascii="Times New Roman" w:eastAsia="Times New Roman" w:hAnsi="Times New Roman" w:cs="Times New Roman"/>
                <w:bCs/>
                <w:color w:val="000000"/>
                <w:sz w:val="20"/>
                <w:szCs w:val="20"/>
                <w:lang w:val="en-US" w:eastAsia="tr-TR"/>
              </w:rPr>
              <w:t>The equipments for the computer supported education</w:t>
            </w:r>
          </w:p>
        </w:tc>
      </w:tr>
    </w:tbl>
    <w:p w:rsidR="00581318" w:rsidRPr="00581318" w:rsidRDefault="00581318" w:rsidP="00581318">
      <w:pPr>
        <w:spacing w:after="0" w:line="240" w:lineRule="auto"/>
        <w:rPr>
          <w:rFonts w:ascii="Times New Roman" w:eastAsia="Times New Roman" w:hAnsi="Times New Roman" w:cs="Times New Roman"/>
          <w:sz w:val="18"/>
          <w:szCs w:val="18"/>
          <w:lang w:val="en-US" w:eastAsia="tr-TR"/>
        </w:rPr>
        <w:sectPr w:rsidR="00581318" w:rsidRPr="00581318" w:rsidSect="00F46759">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581318" w:rsidRPr="00581318" w:rsidTr="00F46759">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581318" w:rsidRPr="00581318" w:rsidRDefault="00581318" w:rsidP="00581318">
            <w:pPr>
              <w:spacing w:after="0" w:line="240" w:lineRule="auto"/>
              <w:jc w:val="center"/>
              <w:rPr>
                <w:rFonts w:ascii="Times New Roman" w:eastAsia="Times New Roman" w:hAnsi="Times New Roman" w:cs="Times New Roman"/>
                <w:b/>
                <w:lang w:val="en-US" w:eastAsia="tr-TR"/>
              </w:rPr>
            </w:pPr>
            <w:r w:rsidRPr="00581318">
              <w:rPr>
                <w:rFonts w:ascii="Times New Roman" w:eastAsia="Times New Roman" w:hAnsi="Times New Roman" w:cs="Times New Roman"/>
                <w:b/>
                <w:lang w:val="en-US" w:eastAsia="tr-TR"/>
              </w:rPr>
              <w:t>COURSE SYLLABUS</w:t>
            </w:r>
          </w:p>
        </w:tc>
      </w:tr>
      <w:tr w:rsidR="00581318" w:rsidRPr="00581318" w:rsidTr="00F46759">
        <w:trPr>
          <w:jc w:val="center"/>
        </w:trPr>
        <w:tc>
          <w:tcPr>
            <w:tcW w:w="593" w:type="pct"/>
            <w:tcBorders>
              <w:top w:val="single" w:sz="6" w:space="0" w:color="auto"/>
              <w:left w:val="single" w:sz="12" w:space="0" w:color="auto"/>
              <w:bottom w:val="single" w:sz="6" w:space="0" w:color="auto"/>
              <w:right w:val="single" w:sz="6" w:space="0" w:color="auto"/>
            </w:tcBorders>
          </w:tcPr>
          <w:p w:rsidR="00581318" w:rsidRPr="00581318" w:rsidRDefault="00581318" w:rsidP="00581318">
            <w:pPr>
              <w:spacing w:after="0" w:line="240" w:lineRule="auto"/>
              <w:jc w:val="center"/>
              <w:rPr>
                <w:rFonts w:ascii="Times New Roman" w:eastAsia="Times New Roman" w:hAnsi="Times New Roman" w:cs="Times New Roman"/>
                <w:b/>
                <w:lang w:val="en-US" w:eastAsia="tr-TR"/>
              </w:rPr>
            </w:pPr>
            <w:r w:rsidRPr="00581318">
              <w:rPr>
                <w:rFonts w:ascii="Times New Roman" w:eastAsia="Times New Roman" w:hAnsi="Times New Roman" w:cs="Times New Roman"/>
                <w:b/>
                <w:lang w:val="en-US" w:eastAsia="tr-TR"/>
              </w:rPr>
              <w:t>WEEK</w:t>
            </w:r>
          </w:p>
        </w:tc>
        <w:tc>
          <w:tcPr>
            <w:tcW w:w="4407" w:type="pct"/>
            <w:tcBorders>
              <w:top w:val="single" w:sz="6" w:space="0" w:color="auto"/>
              <w:left w:val="single" w:sz="6" w:space="0" w:color="auto"/>
              <w:bottom w:val="single" w:sz="6" w:space="0" w:color="auto"/>
              <w:right w:val="single" w:sz="12" w:space="0" w:color="auto"/>
            </w:tcBorders>
          </w:tcPr>
          <w:p w:rsidR="00581318" w:rsidRPr="00581318" w:rsidRDefault="00581318" w:rsidP="00581318">
            <w:pPr>
              <w:spacing w:after="0" w:line="240" w:lineRule="auto"/>
              <w:rPr>
                <w:rFonts w:ascii="Times New Roman" w:eastAsia="Times New Roman" w:hAnsi="Times New Roman" w:cs="Times New Roman"/>
                <w:b/>
                <w:lang w:val="en-US" w:eastAsia="tr-TR"/>
              </w:rPr>
            </w:pPr>
            <w:r w:rsidRPr="00581318">
              <w:rPr>
                <w:rFonts w:ascii="Times New Roman" w:eastAsia="Times New Roman" w:hAnsi="Times New Roman" w:cs="Times New Roman"/>
                <w:b/>
                <w:lang w:val="en-US" w:eastAsia="tr-TR"/>
              </w:rPr>
              <w:t xml:space="preserve">TOPICS </w:t>
            </w:r>
          </w:p>
        </w:tc>
      </w:tr>
      <w:tr w:rsidR="00581318" w:rsidRPr="00581318" w:rsidTr="00F4675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81318" w:rsidRPr="00581318" w:rsidRDefault="00581318" w:rsidP="00581318">
            <w:pPr>
              <w:spacing w:after="0" w:line="240" w:lineRule="auto"/>
              <w:jc w:val="center"/>
              <w:rPr>
                <w:rFonts w:ascii="Times New Roman" w:eastAsia="Times New Roman" w:hAnsi="Times New Roman" w:cs="Times New Roman"/>
                <w:lang w:val="en-US" w:eastAsia="tr-TR"/>
              </w:rPr>
            </w:pPr>
            <w:r w:rsidRPr="00581318">
              <w:rPr>
                <w:rFonts w:ascii="Times New Roman" w:eastAsia="Times New Roman" w:hAnsi="Times New Roman" w:cs="Times New Roman"/>
                <w:lang w:val="en-US" w:eastAsia="tr-TR"/>
              </w:rPr>
              <w:t>1</w:t>
            </w:r>
          </w:p>
        </w:tc>
        <w:tc>
          <w:tcPr>
            <w:tcW w:w="4407" w:type="pct"/>
            <w:tcBorders>
              <w:top w:val="single" w:sz="6" w:space="0" w:color="auto"/>
              <w:left w:val="single" w:sz="6" w:space="0" w:color="auto"/>
              <w:bottom w:val="single" w:sz="6" w:space="0" w:color="auto"/>
              <w:right w:val="single" w:sz="12" w:space="0" w:color="auto"/>
            </w:tcBorders>
          </w:tcPr>
          <w:p w:rsidR="00581318" w:rsidRPr="00581318" w:rsidRDefault="00581318" w:rsidP="00581318">
            <w:pPr>
              <w:spacing w:after="0" w:line="240" w:lineRule="auto"/>
              <w:rPr>
                <w:rFonts w:ascii="Times New Roman" w:eastAsia="Times New Roman" w:hAnsi="Times New Roman" w:cs="Times New Roman"/>
                <w:sz w:val="24"/>
                <w:szCs w:val="24"/>
                <w:lang w:eastAsia="tr-TR"/>
              </w:rPr>
            </w:pPr>
            <w:r w:rsidRPr="00581318">
              <w:rPr>
                <w:rFonts w:ascii="Times New Roman" w:eastAsia="Times New Roman" w:hAnsi="Times New Roman" w:cs="Times New Roman"/>
                <w:sz w:val="20"/>
                <w:szCs w:val="20"/>
                <w:lang w:val="en-US" w:eastAsia="tr-TR"/>
              </w:rPr>
              <w:t>LOCAL ANESTHESIA ADMINISTRATIONS and TOOTH EXTRACTIONS in CHILDREN</w:t>
            </w:r>
          </w:p>
        </w:tc>
      </w:tr>
      <w:tr w:rsidR="00581318" w:rsidRPr="00581318" w:rsidTr="00F4675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81318" w:rsidRPr="00581318" w:rsidRDefault="00581318" w:rsidP="00581318">
            <w:pPr>
              <w:spacing w:after="0" w:line="240" w:lineRule="auto"/>
              <w:jc w:val="center"/>
              <w:rPr>
                <w:rFonts w:ascii="Times New Roman" w:eastAsia="Times New Roman" w:hAnsi="Times New Roman" w:cs="Times New Roman"/>
                <w:lang w:val="en-US" w:eastAsia="tr-TR"/>
              </w:rPr>
            </w:pPr>
            <w:r w:rsidRPr="00581318">
              <w:rPr>
                <w:rFonts w:ascii="Times New Roman" w:eastAsia="Times New Roman" w:hAnsi="Times New Roman" w:cs="Times New Roman"/>
                <w:lang w:val="en-US" w:eastAsia="tr-TR"/>
              </w:rPr>
              <w:t>2</w:t>
            </w:r>
          </w:p>
        </w:tc>
        <w:tc>
          <w:tcPr>
            <w:tcW w:w="4407" w:type="pct"/>
            <w:tcBorders>
              <w:top w:val="single" w:sz="6" w:space="0" w:color="auto"/>
              <w:left w:val="single" w:sz="6" w:space="0" w:color="auto"/>
              <w:bottom w:val="single" w:sz="6" w:space="0" w:color="auto"/>
              <w:right w:val="single" w:sz="12" w:space="0" w:color="auto"/>
            </w:tcBorders>
          </w:tcPr>
          <w:p w:rsidR="00581318" w:rsidRPr="00581318" w:rsidRDefault="00581318" w:rsidP="00581318">
            <w:pPr>
              <w:spacing w:after="0" w:line="240" w:lineRule="auto"/>
              <w:rPr>
                <w:rFonts w:ascii="Times New Roman" w:eastAsia="Times New Roman" w:hAnsi="Times New Roman" w:cs="Times New Roman"/>
                <w:sz w:val="24"/>
                <w:szCs w:val="24"/>
                <w:lang w:eastAsia="tr-TR"/>
              </w:rPr>
            </w:pPr>
            <w:r w:rsidRPr="00581318">
              <w:rPr>
                <w:rFonts w:ascii="Times New Roman" w:eastAsia="Times New Roman" w:hAnsi="Times New Roman" w:cs="Times New Roman"/>
                <w:sz w:val="20"/>
                <w:szCs w:val="20"/>
                <w:lang w:val="en-US" w:eastAsia="tr-TR"/>
              </w:rPr>
              <w:t>LOCAL ANESTHESIA ADMINISTRATIONS and TOOTH EXTRACTIONS in CHILDREN</w:t>
            </w:r>
          </w:p>
        </w:tc>
      </w:tr>
      <w:tr w:rsidR="00581318" w:rsidRPr="00581318" w:rsidTr="00F4675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81318" w:rsidRPr="00581318" w:rsidRDefault="00581318" w:rsidP="00581318">
            <w:pPr>
              <w:spacing w:after="0" w:line="240" w:lineRule="auto"/>
              <w:jc w:val="center"/>
              <w:rPr>
                <w:rFonts w:ascii="Times New Roman" w:eastAsia="Times New Roman" w:hAnsi="Times New Roman" w:cs="Times New Roman"/>
                <w:lang w:val="en-US" w:eastAsia="tr-TR"/>
              </w:rPr>
            </w:pPr>
            <w:r w:rsidRPr="00581318">
              <w:rPr>
                <w:rFonts w:ascii="Times New Roman" w:eastAsia="Times New Roman" w:hAnsi="Times New Roman" w:cs="Times New Roman"/>
                <w:lang w:val="en-US" w:eastAsia="tr-TR"/>
              </w:rPr>
              <w:t>3</w:t>
            </w:r>
          </w:p>
        </w:tc>
        <w:tc>
          <w:tcPr>
            <w:tcW w:w="4407" w:type="pct"/>
            <w:tcBorders>
              <w:top w:val="single" w:sz="6" w:space="0" w:color="auto"/>
              <w:left w:val="single" w:sz="6" w:space="0" w:color="auto"/>
              <w:bottom w:val="single" w:sz="6" w:space="0" w:color="auto"/>
              <w:right w:val="single" w:sz="12" w:space="0" w:color="auto"/>
            </w:tcBorders>
          </w:tcPr>
          <w:p w:rsidR="00581318" w:rsidRPr="00581318" w:rsidRDefault="00581318" w:rsidP="00581318">
            <w:pPr>
              <w:spacing w:after="0" w:line="240" w:lineRule="auto"/>
              <w:rPr>
                <w:rFonts w:ascii="Times New Roman" w:eastAsia="Times New Roman" w:hAnsi="Times New Roman" w:cs="Times New Roman"/>
                <w:sz w:val="24"/>
                <w:szCs w:val="24"/>
                <w:lang w:eastAsia="tr-TR"/>
              </w:rPr>
            </w:pPr>
            <w:r w:rsidRPr="00581318">
              <w:rPr>
                <w:rFonts w:ascii="Times New Roman" w:eastAsia="Times New Roman" w:hAnsi="Times New Roman" w:cs="Times New Roman"/>
                <w:sz w:val="20"/>
                <w:szCs w:val="20"/>
                <w:lang w:val="en-US" w:eastAsia="tr-TR"/>
              </w:rPr>
              <w:t xml:space="preserve">ANTIMICROBIAL AGENTS and ANALGESICS in PEDIATRIC DENTISTRY </w:t>
            </w:r>
          </w:p>
        </w:tc>
      </w:tr>
      <w:tr w:rsidR="00581318" w:rsidRPr="00581318" w:rsidTr="00F4675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81318" w:rsidRPr="00581318" w:rsidRDefault="00581318" w:rsidP="00581318">
            <w:pPr>
              <w:spacing w:after="0" w:line="240" w:lineRule="auto"/>
              <w:jc w:val="center"/>
              <w:rPr>
                <w:rFonts w:ascii="Times New Roman" w:eastAsia="Times New Roman" w:hAnsi="Times New Roman" w:cs="Times New Roman"/>
                <w:lang w:val="en-US" w:eastAsia="tr-TR"/>
              </w:rPr>
            </w:pPr>
            <w:r w:rsidRPr="00581318">
              <w:rPr>
                <w:rFonts w:ascii="Times New Roman" w:eastAsia="Times New Roman" w:hAnsi="Times New Roman" w:cs="Times New Roman"/>
                <w:lang w:val="en-US" w:eastAsia="tr-TR"/>
              </w:rPr>
              <w:t>4</w:t>
            </w:r>
          </w:p>
        </w:tc>
        <w:tc>
          <w:tcPr>
            <w:tcW w:w="4407" w:type="pct"/>
            <w:tcBorders>
              <w:top w:val="single" w:sz="6" w:space="0" w:color="auto"/>
              <w:left w:val="single" w:sz="6" w:space="0" w:color="auto"/>
              <w:bottom w:val="single" w:sz="6" w:space="0" w:color="auto"/>
              <w:right w:val="single" w:sz="12" w:space="0" w:color="auto"/>
            </w:tcBorders>
          </w:tcPr>
          <w:p w:rsidR="00581318" w:rsidRPr="00581318" w:rsidRDefault="00581318" w:rsidP="00581318">
            <w:pPr>
              <w:spacing w:after="0" w:line="240" w:lineRule="auto"/>
              <w:rPr>
                <w:rFonts w:ascii="Times New Roman" w:eastAsia="Times New Roman" w:hAnsi="Times New Roman" w:cs="Times New Roman"/>
                <w:sz w:val="24"/>
                <w:szCs w:val="24"/>
                <w:lang w:eastAsia="tr-TR"/>
              </w:rPr>
            </w:pPr>
            <w:r w:rsidRPr="00581318">
              <w:rPr>
                <w:rFonts w:ascii="Times New Roman" w:eastAsia="Times New Roman" w:hAnsi="Times New Roman" w:cs="Times New Roman"/>
                <w:sz w:val="20"/>
                <w:szCs w:val="20"/>
                <w:lang w:val="en-US" w:eastAsia="tr-TR"/>
              </w:rPr>
              <w:t xml:space="preserve">ANTIMICROBIAL AGENTS and ANALGESICS in PEDIATRIC DENTISTRY </w:t>
            </w:r>
          </w:p>
        </w:tc>
      </w:tr>
      <w:tr w:rsidR="00581318" w:rsidRPr="00581318" w:rsidTr="00F4675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81318" w:rsidRPr="00581318" w:rsidRDefault="00581318" w:rsidP="00581318">
            <w:pPr>
              <w:spacing w:after="0" w:line="240" w:lineRule="auto"/>
              <w:jc w:val="center"/>
              <w:rPr>
                <w:rFonts w:ascii="Times New Roman" w:eastAsia="Times New Roman" w:hAnsi="Times New Roman" w:cs="Times New Roman"/>
                <w:lang w:val="en-US" w:eastAsia="tr-TR"/>
              </w:rPr>
            </w:pPr>
            <w:r w:rsidRPr="00581318">
              <w:rPr>
                <w:rFonts w:ascii="Times New Roman" w:eastAsia="Times New Roman" w:hAnsi="Times New Roman" w:cs="Times New Roman"/>
                <w:lang w:val="en-US" w:eastAsia="tr-TR"/>
              </w:rPr>
              <w:t>5</w:t>
            </w:r>
          </w:p>
        </w:tc>
        <w:tc>
          <w:tcPr>
            <w:tcW w:w="4407" w:type="pct"/>
            <w:tcBorders>
              <w:top w:val="single" w:sz="6" w:space="0" w:color="auto"/>
              <w:left w:val="single" w:sz="6" w:space="0" w:color="auto"/>
              <w:bottom w:val="single" w:sz="6" w:space="0" w:color="auto"/>
              <w:right w:val="single" w:sz="12" w:space="0" w:color="auto"/>
            </w:tcBorders>
            <w:vAlign w:val="center"/>
          </w:tcPr>
          <w:p w:rsidR="00581318" w:rsidRPr="00581318" w:rsidRDefault="00581318" w:rsidP="00581318">
            <w:pPr>
              <w:spacing w:after="0" w:line="240" w:lineRule="auto"/>
              <w:rPr>
                <w:rFonts w:ascii="Times New Roman" w:eastAsia="Times New Roman" w:hAnsi="Times New Roman" w:cs="Times New Roman"/>
                <w:sz w:val="20"/>
                <w:szCs w:val="20"/>
                <w:lang w:val="en-US" w:eastAsia="tr-TR"/>
              </w:rPr>
            </w:pPr>
            <w:r w:rsidRPr="00581318">
              <w:rPr>
                <w:rFonts w:ascii="Times New Roman" w:eastAsia="Times New Roman" w:hAnsi="Times New Roman" w:cs="Times New Roman"/>
                <w:sz w:val="20"/>
                <w:szCs w:val="20"/>
                <w:lang w:val="en-US" w:eastAsia="tr-TR"/>
              </w:rPr>
              <w:t>SEDATION and GENERAL ANESTHESIA APPLICATONS in CHILDREN</w:t>
            </w:r>
          </w:p>
        </w:tc>
      </w:tr>
      <w:tr w:rsidR="00581318" w:rsidRPr="00581318" w:rsidTr="00F46759">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581318" w:rsidRPr="00581318" w:rsidRDefault="00581318" w:rsidP="00581318">
            <w:pPr>
              <w:spacing w:after="0" w:line="240" w:lineRule="auto"/>
              <w:jc w:val="center"/>
              <w:rPr>
                <w:rFonts w:ascii="Times New Roman" w:eastAsia="Times New Roman" w:hAnsi="Times New Roman" w:cs="Times New Roman"/>
                <w:lang w:val="en-US" w:eastAsia="tr-TR"/>
              </w:rPr>
            </w:pPr>
            <w:r w:rsidRPr="00581318">
              <w:rPr>
                <w:rFonts w:ascii="Times New Roman" w:eastAsia="Times New Roman" w:hAnsi="Times New Roman" w:cs="Times New Roman"/>
                <w:lang w:val="en-US" w:eastAsia="tr-TR"/>
              </w:rPr>
              <w:t>6</w:t>
            </w:r>
          </w:p>
        </w:tc>
        <w:tc>
          <w:tcPr>
            <w:tcW w:w="4407" w:type="pct"/>
            <w:tcBorders>
              <w:top w:val="single" w:sz="6" w:space="0" w:color="auto"/>
              <w:left w:val="single" w:sz="6" w:space="0" w:color="auto"/>
              <w:bottom w:val="single" w:sz="6" w:space="0" w:color="auto"/>
              <w:right w:val="single" w:sz="12" w:space="0" w:color="auto"/>
            </w:tcBorders>
            <w:shd w:val="clear" w:color="auto" w:fill="auto"/>
            <w:vAlign w:val="center"/>
          </w:tcPr>
          <w:p w:rsidR="00581318" w:rsidRPr="00581318" w:rsidRDefault="00581318" w:rsidP="00581318">
            <w:pPr>
              <w:spacing w:after="0" w:line="240" w:lineRule="auto"/>
              <w:rPr>
                <w:rFonts w:ascii="Times New Roman" w:eastAsia="Times New Roman" w:hAnsi="Times New Roman" w:cs="Times New Roman"/>
                <w:sz w:val="20"/>
                <w:szCs w:val="20"/>
                <w:lang w:val="en-US" w:eastAsia="tr-TR"/>
              </w:rPr>
            </w:pPr>
            <w:r w:rsidRPr="00581318">
              <w:rPr>
                <w:rFonts w:ascii="Times New Roman" w:eastAsia="Times New Roman" w:hAnsi="Times New Roman" w:cs="Times New Roman"/>
                <w:sz w:val="20"/>
                <w:szCs w:val="20"/>
                <w:lang w:val="en-US" w:eastAsia="tr-TR"/>
              </w:rPr>
              <w:t>SEDATION and GENERAL ANESTHESIA APPLICATONS in CHILDREN</w:t>
            </w:r>
          </w:p>
        </w:tc>
      </w:tr>
      <w:tr w:rsidR="00581318" w:rsidRPr="00581318" w:rsidTr="00F46759">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581318" w:rsidRPr="00581318" w:rsidRDefault="00581318" w:rsidP="00581318">
            <w:pPr>
              <w:spacing w:after="0" w:line="240" w:lineRule="auto"/>
              <w:jc w:val="center"/>
              <w:rPr>
                <w:rFonts w:ascii="Times New Roman" w:eastAsia="Times New Roman" w:hAnsi="Times New Roman" w:cs="Times New Roman"/>
                <w:lang w:val="en-US" w:eastAsia="tr-TR"/>
              </w:rPr>
            </w:pPr>
            <w:r w:rsidRPr="00581318">
              <w:rPr>
                <w:rFonts w:ascii="Times New Roman" w:eastAsia="Times New Roman" w:hAnsi="Times New Roman" w:cs="Times New Roman"/>
                <w:lang w:val="en-US" w:eastAsia="tr-TR"/>
              </w:rPr>
              <w:t>7</w:t>
            </w:r>
          </w:p>
        </w:tc>
        <w:tc>
          <w:tcPr>
            <w:tcW w:w="4407" w:type="pct"/>
            <w:tcBorders>
              <w:top w:val="single" w:sz="6" w:space="0" w:color="auto"/>
              <w:left w:val="single" w:sz="6" w:space="0" w:color="auto"/>
              <w:bottom w:val="single" w:sz="6" w:space="0" w:color="auto"/>
              <w:right w:val="single" w:sz="12" w:space="0" w:color="auto"/>
            </w:tcBorders>
            <w:shd w:val="clear" w:color="auto" w:fill="auto"/>
            <w:vAlign w:val="center"/>
          </w:tcPr>
          <w:p w:rsidR="00581318" w:rsidRPr="00581318" w:rsidRDefault="00581318" w:rsidP="00581318">
            <w:pPr>
              <w:spacing w:after="0" w:line="240" w:lineRule="auto"/>
              <w:rPr>
                <w:rFonts w:ascii="Times New Roman" w:eastAsia="Times New Roman" w:hAnsi="Times New Roman" w:cs="Times New Roman"/>
                <w:sz w:val="20"/>
                <w:szCs w:val="20"/>
                <w:lang w:val="en-US" w:eastAsia="tr-TR"/>
              </w:rPr>
            </w:pPr>
            <w:r w:rsidRPr="00581318">
              <w:rPr>
                <w:rFonts w:ascii="Times New Roman" w:eastAsia="Times New Roman" w:hAnsi="Times New Roman" w:cs="Times New Roman"/>
                <w:sz w:val="20"/>
                <w:szCs w:val="20"/>
                <w:lang w:val="en-US" w:eastAsia="tr-TR"/>
              </w:rPr>
              <w:t>ORAL and DENTAL HEALTH of HANDICAPPED CHILDREN</w:t>
            </w:r>
          </w:p>
        </w:tc>
      </w:tr>
      <w:tr w:rsidR="00581318" w:rsidRPr="00581318" w:rsidTr="00F46759">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581318" w:rsidRPr="00581318" w:rsidRDefault="00581318" w:rsidP="00581318">
            <w:pPr>
              <w:spacing w:after="0" w:line="240" w:lineRule="auto"/>
              <w:jc w:val="center"/>
              <w:rPr>
                <w:rFonts w:ascii="Times New Roman" w:eastAsia="Times New Roman" w:hAnsi="Times New Roman" w:cs="Times New Roman"/>
                <w:lang w:val="en-US" w:eastAsia="tr-TR"/>
              </w:rPr>
            </w:pPr>
            <w:r w:rsidRPr="00581318">
              <w:rPr>
                <w:rFonts w:ascii="Times New Roman" w:eastAsia="Times New Roman" w:hAnsi="Times New Roman" w:cs="Times New Roman"/>
                <w:lang w:val="en-US" w:eastAsia="tr-TR"/>
              </w:rPr>
              <w:t>8</w:t>
            </w:r>
          </w:p>
        </w:tc>
        <w:tc>
          <w:tcPr>
            <w:tcW w:w="4407" w:type="pct"/>
            <w:tcBorders>
              <w:top w:val="single" w:sz="6" w:space="0" w:color="auto"/>
              <w:left w:val="single" w:sz="6" w:space="0" w:color="auto"/>
              <w:bottom w:val="single" w:sz="6" w:space="0" w:color="auto"/>
              <w:right w:val="single" w:sz="12" w:space="0" w:color="auto"/>
            </w:tcBorders>
            <w:shd w:val="clear" w:color="auto" w:fill="auto"/>
            <w:vAlign w:val="center"/>
          </w:tcPr>
          <w:p w:rsidR="00581318" w:rsidRPr="00581318" w:rsidRDefault="00581318" w:rsidP="00581318">
            <w:pPr>
              <w:spacing w:after="0" w:line="240" w:lineRule="auto"/>
              <w:rPr>
                <w:rFonts w:ascii="Times New Roman" w:eastAsia="Times New Roman" w:hAnsi="Times New Roman" w:cs="Times New Roman"/>
                <w:sz w:val="24"/>
                <w:szCs w:val="24"/>
                <w:lang w:val="en-US" w:eastAsia="tr-TR"/>
              </w:rPr>
            </w:pPr>
            <w:r w:rsidRPr="00581318">
              <w:rPr>
                <w:rFonts w:ascii="Times New Roman" w:eastAsia="Times New Roman" w:hAnsi="Times New Roman" w:cs="Times New Roman"/>
                <w:sz w:val="20"/>
                <w:szCs w:val="20"/>
                <w:lang w:val="en-US" w:eastAsia="tr-TR"/>
              </w:rPr>
              <w:t>GINGIVAL and PERIODONTAL DISEASE in CHILDREN</w:t>
            </w:r>
          </w:p>
        </w:tc>
      </w:tr>
      <w:tr w:rsidR="00581318" w:rsidRPr="00581318" w:rsidTr="00F46759">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581318" w:rsidRPr="00581318" w:rsidRDefault="00581318" w:rsidP="00581318">
            <w:pPr>
              <w:spacing w:after="0" w:line="240" w:lineRule="auto"/>
              <w:jc w:val="center"/>
              <w:rPr>
                <w:rFonts w:ascii="Times New Roman" w:eastAsia="Times New Roman" w:hAnsi="Times New Roman" w:cs="Times New Roman"/>
                <w:lang w:val="en-US" w:eastAsia="tr-TR"/>
              </w:rPr>
            </w:pPr>
            <w:r w:rsidRPr="00581318">
              <w:rPr>
                <w:rFonts w:ascii="Times New Roman" w:eastAsia="Times New Roman" w:hAnsi="Times New Roman" w:cs="Times New Roman"/>
                <w:lang w:val="en-US" w:eastAsia="tr-TR"/>
              </w:rPr>
              <w:t>9</w:t>
            </w:r>
          </w:p>
        </w:tc>
        <w:tc>
          <w:tcPr>
            <w:tcW w:w="4407" w:type="pct"/>
            <w:tcBorders>
              <w:top w:val="single" w:sz="6" w:space="0" w:color="auto"/>
              <w:left w:val="single" w:sz="6" w:space="0" w:color="auto"/>
              <w:bottom w:val="single" w:sz="6" w:space="0" w:color="auto"/>
              <w:right w:val="single" w:sz="12" w:space="0" w:color="auto"/>
            </w:tcBorders>
            <w:shd w:val="clear" w:color="auto" w:fill="auto"/>
            <w:vAlign w:val="center"/>
          </w:tcPr>
          <w:p w:rsidR="00581318" w:rsidRPr="00581318" w:rsidRDefault="00581318" w:rsidP="00581318">
            <w:pPr>
              <w:spacing w:after="0" w:line="240" w:lineRule="auto"/>
              <w:rPr>
                <w:rFonts w:ascii="Times New Roman" w:eastAsia="Times New Roman" w:hAnsi="Times New Roman" w:cs="Times New Roman"/>
                <w:b/>
                <w:sz w:val="20"/>
                <w:szCs w:val="20"/>
                <w:lang w:val="en-US" w:eastAsia="tr-TR"/>
              </w:rPr>
            </w:pPr>
            <w:r w:rsidRPr="00581318">
              <w:rPr>
                <w:rFonts w:ascii="Times New Roman" w:eastAsia="Times New Roman" w:hAnsi="Times New Roman" w:cs="Times New Roman"/>
                <w:sz w:val="20"/>
                <w:szCs w:val="20"/>
                <w:lang w:val="en-US" w:eastAsia="tr-TR"/>
              </w:rPr>
              <w:t>GINGIVAL and PERIODONTAL DISEASE in CHILDREN</w:t>
            </w:r>
          </w:p>
        </w:tc>
      </w:tr>
      <w:tr w:rsidR="00581318" w:rsidRPr="00581318" w:rsidTr="00F46759">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581318" w:rsidRPr="00581318" w:rsidRDefault="00581318" w:rsidP="00581318">
            <w:pPr>
              <w:spacing w:after="0" w:line="240" w:lineRule="auto"/>
              <w:jc w:val="center"/>
              <w:rPr>
                <w:rFonts w:ascii="Times New Roman" w:eastAsia="Times New Roman" w:hAnsi="Times New Roman" w:cs="Times New Roman"/>
                <w:b/>
                <w:lang w:val="en-US" w:eastAsia="tr-TR"/>
              </w:rPr>
            </w:pPr>
            <w:r w:rsidRPr="00581318">
              <w:rPr>
                <w:rFonts w:ascii="Times New Roman" w:eastAsia="Times New Roman" w:hAnsi="Times New Roman" w:cs="Times New Roman"/>
                <w:b/>
                <w:lang w:val="en-US" w:eastAsia="tr-TR"/>
              </w:rPr>
              <w:t>10</w:t>
            </w:r>
          </w:p>
        </w:tc>
        <w:tc>
          <w:tcPr>
            <w:tcW w:w="4407" w:type="pct"/>
            <w:tcBorders>
              <w:top w:val="single" w:sz="6" w:space="0" w:color="auto"/>
              <w:left w:val="single" w:sz="6" w:space="0" w:color="auto"/>
              <w:bottom w:val="single" w:sz="6" w:space="0" w:color="auto"/>
              <w:right w:val="single" w:sz="12" w:space="0" w:color="auto"/>
            </w:tcBorders>
            <w:shd w:val="clear" w:color="auto" w:fill="auto"/>
            <w:vAlign w:val="center"/>
          </w:tcPr>
          <w:p w:rsidR="00581318" w:rsidRPr="00581318" w:rsidRDefault="00581318" w:rsidP="00581318">
            <w:pPr>
              <w:spacing w:after="0" w:line="240" w:lineRule="auto"/>
              <w:rPr>
                <w:rFonts w:ascii="Times New Roman" w:eastAsia="Times New Roman" w:hAnsi="Times New Roman" w:cs="Times New Roman"/>
                <w:b/>
                <w:sz w:val="20"/>
                <w:szCs w:val="20"/>
                <w:lang w:val="en-US" w:eastAsia="tr-TR"/>
              </w:rPr>
            </w:pPr>
            <w:r w:rsidRPr="00581318">
              <w:rPr>
                <w:rFonts w:ascii="Times New Roman" w:eastAsia="Times New Roman" w:hAnsi="Times New Roman" w:cs="Times New Roman"/>
                <w:b/>
                <w:sz w:val="20"/>
                <w:szCs w:val="20"/>
                <w:lang w:val="en-US" w:eastAsia="tr-TR"/>
              </w:rPr>
              <w:t>MID-TERM EXAM</w:t>
            </w:r>
          </w:p>
        </w:tc>
      </w:tr>
      <w:tr w:rsidR="00581318" w:rsidRPr="00581318" w:rsidTr="00F46759">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581318" w:rsidRPr="00581318" w:rsidRDefault="00581318" w:rsidP="00581318">
            <w:pPr>
              <w:spacing w:after="0" w:line="240" w:lineRule="auto"/>
              <w:jc w:val="center"/>
              <w:rPr>
                <w:rFonts w:ascii="Times New Roman" w:eastAsia="Times New Roman" w:hAnsi="Times New Roman" w:cs="Times New Roman"/>
                <w:b/>
                <w:lang w:val="en-US" w:eastAsia="tr-TR"/>
              </w:rPr>
            </w:pPr>
            <w:r w:rsidRPr="00581318">
              <w:rPr>
                <w:rFonts w:ascii="Times New Roman" w:eastAsia="Times New Roman" w:hAnsi="Times New Roman" w:cs="Times New Roman"/>
                <w:b/>
                <w:lang w:val="en-US" w:eastAsia="tr-TR"/>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vAlign w:val="center"/>
          </w:tcPr>
          <w:p w:rsidR="00581318" w:rsidRPr="00581318" w:rsidRDefault="00581318" w:rsidP="00581318">
            <w:pPr>
              <w:spacing w:after="0" w:line="240" w:lineRule="auto"/>
              <w:rPr>
                <w:rFonts w:ascii="Times New Roman" w:eastAsia="Times New Roman" w:hAnsi="Times New Roman" w:cs="Times New Roman"/>
                <w:sz w:val="20"/>
                <w:szCs w:val="20"/>
                <w:lang w:val="en-US" w:eastAsia="tr-TR"/>
              </w:rPr>
            </w:pPr>
            <w:r w:rsidRPr="00581318">
              <w:rPr>
                <w:rFonts w:ascii="Times New Roman" w:eastAsia="Times New Roman" w:hAnsi="Times New Roman" w:cs="Times New Roman"/>
                <w:b/>
                <w:sz w:val="20"/>
                <w:szCs w:val="20"/>
                <w:lang w:val="en-US" w:eastAsia="tr-TR"/>
              </w:rPr>
              <w:t>MID-TERM EXAM</w:t>
            </w:r>
          </w:p>
        </w:tc>
      </w:tr>
      <w:tr w:rsidR="00581318" w:rsidRPr="00581318" w:rsidTr="00F46759">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581318" w:rsidRPr="00581318" w:rsidRDefault="00581318" w:rsidP="00581318">
            <w:pPr>
              <w:spacing w:after="0" w:line="240" w:lineRule="auto"/>
              <w:jc w:val="center"/>
              <w:rPr>
                <w:rFonts w:ascii="Times New Roman" w:eastAsia="Times New Roman" w:hAnsi="Times New Roman" w:cs="Times New Roman"/>
                <w:lang w:val="en-US" w:eastAsia="tr-TR"/>
              </w:rPr>
            </w:pPr>
            <w:r w:rsidRPr="00581318">
              <w:rPr>
                <w:rFonts w:ascii="Times New Roman" w:eastAsia="Times New Roman" w:hAnsi="Times New Roman" w:cs="Times New Roman"/>
                <w:lang w:val="en-US" w:eastAsia="tr-TR"/>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vAlign w:val="center"/>
          </w:tcPr>
          <w:p w:rsidR="00581318" w:rsidRPr="00581318" w:rsidRDefault="00581318" w:rsidP="00581318">
            <w:pPr>
              <w:spacing w:after="0" w:line="240" w:lineRule="auto"/>
              <w:rPr>
                <w:rFonts w:ascii="Times New Roman" w:eastAsia="Times New Roman" w:hAnsi="Times New Roman" w:cs="Times New Roman"/>
                <w:sz w:val="20"/>
                <w:szCs w:val="20"/>
                <w:lang w:val="en-US" w:eastAsia="tr-TR"/>
              </w:rPr>
            </w:pPr>
            <w:r w:rsidRPr="00581318">
              <w:rPr>
                <w:rFonts w:ascii="Times New Roman" w:eastAsia="Times New Roman" w:hAnsi="Times New Roman" w:cs="Times New Roman"/>
                <w:sz w:val="20"/>
                <w:szCs w:val="20"/>
                <w:lang w:val="en-US" w:eastAsia="tr-TR"/>
              </w:rPr>
              <w:t>INTRAORAL FINDINGS  and DENTAL APPROACH of SYSTEMIC DISEASE in CHILDREN</w:t>
            </w:r>
          </w:p>
        </w:tc>
      </w:tr>
      <w:tr w:rsidR="00581318" w:rsidRPr="00581318" w:rsidTr="00F46759">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581318" w:rsidRPr="00581318" w:rsidRDefault="00581318" w:rsidP="00581318">
            <w:pPr>
              <w:spacing w:after="0" w:line="240" w:lineRule="auto"/>
              <w:jc w:val="center"/>
              <w:rPr>
                <w:rFonts w:ascii="Times New Roman" w:eastAsia="Times New Roman" w:hAnsi="Times New Roman" w:cs="Times New Roman"/>
                <w:lang w:val="en-US" w:eastAsia="tr-TR"/>
              </w:rPr>
            </w:pPr>
            <w:r w:rsidRPr="00581318">
              <w:rPr>
                <w:rFonts w:ascii="Times New Roman" w:eastAsia="Times New Roman" w:hAnsi="Times New Roman" w:cs="Times New Roman"/>
                <w:lang w:val="en-US" w:eastAsia="tr-TR"/>
              </w:rPr>
              <w:t>13</w:t>
            </w:r>
          </w:p>
        </w:tc>
        <w:tc>
          <w:tcPr>
            <w:tcW w:w="4407" w:type="pct"/>
            <w:tcBorders>
              <w:top w:val="single" w:sz="6" w:space="0" w:color="auto"/>
              <w:left w:val="single" w:sz="6" w:space="0" w:color="auto"/>
              <w:bottom w:val="single" w:sz="6" w:space="0" w:color="auto"/>
              <w:right w:val="single" w:sz="12" w:space="0" w:color="auto"/>
            </w:tcBorders>
            <w:shd w:val="clear" w:color="auto" w:fill="auto"/>
            <w:vAlign w:val="center"/>
          </w:tcPr>
          <w:p w:rsidR="00581318" w:rsidRPr="00581318" w:rsidRDefault="00581318" w:rsidP="00581318">
            <w:pPr>
              <w:spacing w:after="0" w:line="240" w:lineRule="auto"/>
              <w:rPr>
                <w:rFonts w:ascii="Times New Roman" w:eastAsia="Times New Roman" w:hAnsi="Times New Roman" w:cs="Times New Roman"/>
                <w:sz w:val="20"/>
                <w:szCs w:val="20"/>
                <w:lang w:val="en-US" w:eastAsia="tr-TR"/>
              </w:rPr>
            </w:pPr>
            <w:r w:rsidRPr="00581318">
              <w:rPr>
                <w:rFonts w:ascii="Times New Roman" w:eastAsia="Times New Roman" w:hAnsi="Times New Roman" w:cs="Times New Roman"/>
                <w:sz w:val="20"/>
                <w:szCs w:val="20"/>
                <w:lang w:val="en-US" w:eastAsia="tr-TR"/>
              </w:rPr>
              <w:t>INTRAORAL FINDINGS  and DENTAL APPROACH of SYSTEMIC DISEASE in CHILDREN</w:t>
            </w:r>
          </w:p>
        </w:tc>
      </w:tr>
      <w:tr w:rsidR="00581318" w:rsidRPr="00581318" w:rsidTr="00F46759">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581318" w:rsidRPr="00581318" w:rsidRDefault="00581318" w:rsidP="00581318">
            <w:pPr>
              <w:spacing w:after="0" w:line="240" w:lineRule="auto"/>
              <w:jc w:val="center"/>
              <w:rPr>
                <w:rFonts w:ascii="Times New Roman" w:eastAsia="Times New Roman" w:hAnsi="Times New Roman" w:cs="Times New Roman"/>
                <w:lang w:val="en-US" w:eastAsia="tr-TR"/>
              </w:rPr>
            </w:pPr>
            <w:r w:rsidRPr="00581318">
              <w:rPr>
                <w:rFonts w:ascii="Times New Roman" w:eastAsia="Times New Roman" w:hAnsi="Times New Roman" w:cs="Times New Roman"/>
                <w:lang w:val="en-US" w:eastAsia="tr-TR"/>
              </w:rPr>
              <w:t>14</w:t>
            </w:r>
          </w:p>
        </w:tc>
        <w:tc>
          <w:tcPr>
            <w:tcW w:w="4407" w:type="pct"/>
            <w:tcBorders>
              <w:top w:val="single" w:sz="6" w:space="0" w:color="auto"/>
              <w:left w:val="single" w:sz="6" w:space="0" w:color="auto"/>
              <w:bottom w:val="single" w:sz="6" w:space="0" w:color="auto"/>
              <w:right w:val="single" w:sz="12" w:space="0" w:color="auto"/>
            </w:tcBorders>
            <w:shd w:val="clear" w:color="auto" w:fill="auto"/>
            <w:vAlign w:val="center"/>
          </w:tcPr>
          <w:p w:rsidR="00581318" w:rsidRPr="00581318" w:rsidRDefault="00581318" w:rsidP="00581318">
            <w:pPr>
              <w:spacing w:after="0" w:line="240" w:lineRule="auto"/>
              <w:rPr>
                <w:rFonts w:ascii="Times New Roman" w:eastAsia="Times New Roman" w:hAnsi="Times New Roman" w:cs="Times New Roman"/>
                <w:sz w:val="20"/>
                <w:szCs w:val="20"/>
                <w:lang w:val="en-US" w:eastAsia="tr-TR"/>
              </w:rPr>
            </w:pPr>
            <w:r w:rsidRPr="00581318">
              <w:rPr>
                <w:rFonts w:ascii="Times New Roman" w:eastAsia="Times New Roman" w:hAnsi="Times New Roman" w:cs="Times New Roman"/>
                <w:sz w:val="20"/>
                <w:szCs w:val="20"/>
                <w:lang w:val="en-US" w:eastAsia="tr-TR"/>
              </w:rPr>
              <w:t>INTRAORAL FINDINGS  and DENTAL APPROACH of SYSTEMIC DISEASE in CHILDREN</w:t>
            </w:r>
          </w:p>
        </w:tc>
      </w:tr>
      <w:tr w:rsidR="00581318" w:rsidRPr="00581318" w:rsidTr="00F46759">
        <w:trPr>
          <w:trHeight w:val="322"/>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581318" w:rsidRPr="00581318" w:rsidRDefault="00581318" w:rsidP="00581318">
            <w:pPr>
              <w:spacing w:after="0" w:line="240" w:lineRule="auto"/>
              <w:jc w:val="center"/>
              <w:rPr>
                <w:rFonts w:ascii="Times New Roman" w:eastAsia="Times New Roman" w:hAnsi="Times New Roman" w:cs="Times New Roman"/>
                <w:lang w:val="en-US" w:eastAsia="tr-TR"/>
              </w:rPr>
            </w:pPr>
            <w:r w:rsidRPr="00581318">
              <w:rPr>
                <w:rFonts w:ascii="Times New Roman" w:eastAsia="Times New Roman" w:hAnsi="Times New Roman" w:cs="Times New Roman"/>
                <w:lang w:val="en-US" w:eastAsia="tr-TR"/>
              </w:rPr>
              <w:t>15</w:t>
            </w:r>
          </w:p>
        </w:tc>
        <w:tc>
          <w:tcPr>
            <w:tcW w:w="4407" w:type="pct"/>
            <w:tcBorders>
              <w:top w:val="single" w:sz="6" w:space="0" w:color="auto"/>
              <w:left w:val="single" w:sz="6" w:space="0" w:color="auto"/>
              <w:bottom w:val="single" w:sz="6" w:space="0" w:color="auto"/>
              <w:right w:val="single" w:sz="12" w:space="0" w:color="auto"/>
            </w:tcBorders>
            <w:shd w:val="clear" w:color="auto" w:fill="auto"/>
            <w:vAlign w:val="center"/>
          </w:tcPr>
          <w:p w:rsidR="00581318" w:rsidRPr="00581318" w:rsidRDefault="00581318" w:rsidP="00581318">
            <w:pPr>
              <w:spacing w:after="0" w:line="240" w:lineRule="auto"/>
              <w:rPr>
                <w:rFonts w:ascii="Times New Roman" w:eastAsia="Times New Roman" w:hAnsi="Times New Roman" w:cs="Times New Roman"/>
                <w:sz w:val="20"/>
                <w:szCs w:val="20"/>
                <w:lang w:val="en-US" w:eastAsia="tr-TR"/>
              </w:rPr>
            </w:pPr>
            <w:r w:rsidRPr="00581318">
              <w:rPr>
                <w:rFonts w:ascii="Times New Roman" w:eastAsia="Times New Roman" w:hAnsi="Times New Roman" w:cs="Times New Roman"/>
                <w:sz w:val="20"/>
                <w:szCs w:val="20"/>
                <w:lang w:val="en-US" w:eastAsia="tr-TR"/>
              </w:rPr>
              <w:t>INTRAORAL FINDINGS  and DENTAL APPROACH of CONGENITAL and GENETIC DISEASES in CHILDREN</w:t>
            </w:r>
          </w:p>
        </w:tc>
      </w:tr>
      <w:tr w:rsidR="00581318" w:rsidRPr="00581318" w:rsidTr="00F46759">
        <w:trPr>
          <w:trHeight w:val="322"/>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581318" w:rsidRPr="00581318" w:rsidRDefault="00581318" w:rsidP="00581318">
            <w:pPr>
              <w:spacing w:after="0" w:line="240" w:lineRule="auto"/>
              <w:jc w:val="center"/>
              <w:rPr>
                <w:rFonts w:ascii="Times New Roman" w:eastAsia="Times New Roman" w:hAnsi="Times New Roman" w:cs="Times New Roman"/>
                <w:lang w:val="en-US" w:eastAsia="tr-TR"/>
              </w:rPr>
            </w:pPr>
            <w:r w:rsidRPr="00581318">
              <w:rPr>
                <w:rFonts w:ascii="Times New Roman" w:eastAsia="Times New Roman" w:hAnsi="Times New Roman" w:cs="Times New Roman"/>
                <w:lang w:val="en-US" w:eastAsia="tr-TR"/>
              </w:rPr>
              <w:t>16</w:t>
            </w:r>
          </w:p>
        </w:tc>
        <w:tc>
          <w:tcPr>
            <w:tcW w:w="4407" w:type="pct"/>
            <w:tcBorders>
              <w:top w:val="single" w:sz="6" w:space="0" w:color="auto"/>
              <w:left w:val="single" w:sz="6" w:space="0" w:color="auto"/>
              <w:bottom w:val="single" w:sz="6" w:space="0" w:color="auto"/>
              <w:right w:val="single" w:sz="12" w:space="0" w:color="auto"/>
            </w:tcBorders>
            <w:shd w:val="clear" w:color="auto" w:fill="auto"/>
            <w:vAlign w:val="center"/>
          </w:tcPr>
          <w:p w:rsidR="00581318" w:rsidRPr="00581318" w:rsidRDefault="00581318" w:rsidP="00581318">
            <w:pPr>
              <w:spacing w:after="0" w:line="240" w:lineRule="auto"/>
              <w:rPr>
                <w:rFonts w:ascii="Times New Roman" w:eastAsia="Times New Roman" w:hAnsi="Times New Roman" w:cs="Times New Roman"/>
                <w:sz w:val="20"/>
                <w:szCs w:val="20"/>
                <w:lang w:val="en-US" w:eastAsia="tr-TR"/>
              </w:rPr>
            </w:pPr>
            <w:r w:rsidRPr="00581318">
              <w:rPr>
                <w:rFonts w:ascii="Times New Roman" w:eastAsia="Times New Roman" w:hAnsi="Times New Roman" w:cs="Times New Roman"/>
                <w:sz w:val="20"/>
                <w:szCs w:val="20"/>
                <w:lang w:val="en-US" w:eastAsia="tr-TR"/>
              </w:rPr>
              <w:t>INTRAORAL FINDINGS  and DENTAL APPROACH of CONGENITAL and GENETIC DISEASES in CHILDREN</w:t>
            </w:r>
          </w:p>
        </w:tc>
      </w:tr>
      <w:tr w:rsidR="00581318" w:rsidRPr="00581318" w:rsidTr="00F46759">
        <w:trPr>
          <w:trHeight w:val="322"/>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581318" w:rsidRPr="00581318" w:rsidRDefault="00581318" w:rsidP="00581318">
            <w:pPr>
              <w:spacing w:after="0" w:line="240" w:lineRule="auto"/>
              <w:jc w:val="center"/>
              <w:rPr>
                <w:rFonts w:ascii="Times New Roman" w:eastAsia="Times New Roman" w:hAnsi="Times New Roman" w:cs="Times New Roman"/>
                <w:lang w:val="en-US" w:eastAsia="tr-TR"/>
              </w:rPr>
            </w:pPr>
            <w:r w:rsidRPr="00581318">
              <w:rPr>
                <w:rFonts w:ascii="Times New Roman" w:eastAsia="Times New Roman" w:hAnsi="Times New Roman" w:cs="Times New Roman"/>
                <w:lang w:val="en-US" w:eastAsia="tr-TR"/>
              </w:rPr>
              <w:t>17</w:t>
            </w:r>
          </w:p>
        </w:tc>
        <w:tc>
          <w:tcPr>
            <w:tcW w:w="4407" w:type="pct"/>
            <w:tcBorders>
              <w:top w:val="single" w:sz="6" w:space="0" w:color="auto"/>
              <w:left w:val="single" w:sz="6" w:space="0" w:color="auto"/>
              <w:bottom w:val="single" w:sz="6" w:space="0" w:color="auto"/>
              <w:right w:val="single" w:sz="12" w:space="0" w:color="auto"/>
            </w:tcBorders>
            <w:shd w:val="clear" w:color="auto" w:fill="auto"/>
            <w:vAlign w:val="center"/>
          </w:tcPr>
          <w:p w:rsidR="00581318" w:rsidRPr="00581318" w:rsidRDefault="00581318" w:rsidP="00581318">
            <w:pPr>
              <w:spacing w:after="0" w:line="240" w:lineRule="auto"/>
              <w:rPr>
                <w:rFonts w:ascii="Times New Roman" w:eastAsia="Times New Roman" w:hAnsi="Times New Roman" w:cs="Times New Roman"/>
                <w:sz w:val="20"/>
                <w:szCs w:val="20"/>
                <w:lang w:val="en-US" w:eastAsia="tr-TR"/>
              </w:rPr>
            </w:pPr>
            <w:r w:rsidRPr="00581318">
              <w:rPr>
                <w:rFonts w:ascii="Times New Roman" w:eastAsia="Times New Roman" w:hAnsi="Times New Roman" w:cs="Times New Roman"/>
                <w:sz w:val="20"/>
                <w:szCs w:val="20"/>
                <w:lang w:val="en-US" w:eastAsia="tr-TR"/>
              </w:rPr>
              <w:t>MOLAR INCISOR HYPOMINERALIZATION in CHILDREN</w:t>
            </w:r>
          </w:p>
        </w:tc>
      </w:tr>
      <w:tr w:rsidR="00581318" w:rsidRPr="00581318" w:rsidTr="00F46759">
        <w:trPr>
          <w:trHeight w:val="322"/>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581318" w:rsidRPr="00581318" w:rsidRDefault="00581318" w:rsidP="00581318">
            <w:pPr>
              <w:spacing w:after="0" w:line="240" w:lineRule="auto"/>
              <w:jc w:val="center"/>
              <w:rPr>
                <w:rFonts w:ascii="Times New Roman" w:eastAsia="Times New Roman" w:hAnsi="Times New Roman" w:cs="Times New Roman"/>
                <w:lang w:val="en-US" w:eastAsia="tr-TR"/>
              </w:rPr>
            </w:pPr>
            <w:r w:rsidRPr="00581318">
              <w:rPr>
                <w:rFonts w:ascii="Times New Roman" w:eastAsia="Times New Roman" w:hAnsi="Times New Roman" w:cs="Times New Roman"/>
                <w:lang w:val="en-US" w:eastAsia="tr-TR"/>
              </w:rPr>
              <w:t>178</w:t>
            </w:r>
          </w:p>
        </w:tc>
        <w:tc>
          <w:tcPr>
            <w:tcW w:w="4407" w:type="pct"/>
            <w:tcBorders>
              <w:top w:val="single" w:sz="6" w:space="0" w:color="auto"/>
              <w:left w:val="single" w:sz="6" w:space="0" w:color="auto"/>
              <w:bottom w:val="single" w:sz="6" w:space="0" w:color="auto"/>
              <w:right w:val="single" w:sz="12" w:space="0" w:color="auto"/>
            </w:tcBorders>
            <w:shd w:val="clear" w:color="auto" w:fill="auto"/>
            <w:vAlign w:val="center"/>
          </w:tcPr>
          <w:p w:rsidR="00581318" w:rsidRPr="00581318" w:rsidRDefault="00581318" w:rsidP="00581318">
            <w:pPr>
              <w:spacing w:after="0" w:line="240" w:lineRule="auto"/>
              <w:rPr>
                <w:rFonts w:ascii="Times New Roman" w:eastAsia="Times New Roman" w:hAnsi="Times New Roman" w:cs="Times New Roman"/>
                <w:sz w:val="20"/>
                <w:szCs w:val="20"/>
                <w:lang w:val="en-US" w:eastAsia="tr-TR"/>
              </w:rPr>
            </w:pPr>
            <w:r w:rsidRPr="00581318">
              <w:rPr>
                <w:rFonts w:ascii="Times New Roman" w:eastAsia="Times New Roman" w:hAnsi="Times New Roman" w:cs="Times New Roman"/>
                <w:sz w:val="20"/>
                <w:szCs w:val="20"/>
                <w:lang w:val="en-US" w:eastAsia="tr-TR"/>
              </w:rPr>
              <w:t>DENTAL EROSION in CHILDREN</w:t>
            </w:r>
          </w:p>
        </w:tc>
      </w:tr>
    </w:tbl>
    <w:p w:rsidR="00581318" w:rsidRPr="00581318" w:rsidRDefault="00581318" w:rsidP="00581318">
      <w:pPr>
        <w:spacing w:after="0" w:line="240" w:lineRule="auto"/>
        <w:rPr>
          <w:rFonts w:ascii="Times New Roman" w:eastAsia="Times New Roman" w:hAnsi="Times New Roman" w:cs="Times New Roman"/>
          <w:sz w:val="16"/>
          <w:szCs w:val="16"/>
          <w:lang w:val="en-US" w:eastAsia="tr-TR"/>
        </w:rPr>
      </w:pPr>
    </w:p>
    <w:p w:rsidR="00581318" w:rsidRPr="00581318" w:rsidRDefault="00581318" w:rsidP="00581318">
      <w:pPr>
        <w:spacing w:after="0" w:line="240" w:lineRule="auto"/>
        <w:rPr>
          <w:rFonts w:ascii="Times New Roman" w:eastAsia="Times New Roman" w:hAnsi="Times New Roman" w:cs="Times New Roman"/>
          <w:color w:val="FF0000"/>
          <w:sz w:val="24"/>
          <w:szCs w:val="24"/>
          <w:lang w:val="en-US"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581318" w:rsidRPr="00581318" w:rsidTr="00F46759">
        <w:tc>
          <w:tcPr>
            <w:tcW w:w="603" w:type="dxa"/>
            <w:tcBorders>
              <w:top w:val="single" w:sz="12" w:space="0" w:color="auto"/>
              <w:left w:val="single" w:sz="12" w:space="0" w:color="auto"/>
              <w:bottom w:val="single" w:sz="6" w:space="0" w:color="auto"/>
              <w:right w:val="single" w:sz="6" w:space="0" w:color="auto"/>
            </w:tcBorders>
            <w:vAlign w:val="center"/>
          </w:tcPr>
          <w:p w:rsidR="00581318" w:rsidRPr="00581318" w:rsidRDefault="00581318" w:rsidP="00581318">
            <w:pPr>
              <w:spacing w:after="0" w:line="240" w:lineRule="auto"/>
              <w:jc w:val="center"/>
              <w:rPr>
                <w:rFonts w:ascii="Times New Roman" w:eastAsia="Times New Roman" w:hAnsi="Times New Roman" w:cs="Times New Roman"/>
                <w:b/>
                <w:sz w:val="18"/>
                <w:szCs w:val="18"/>
                <w:lang w:val="en-US" w:eastAsia="tr-TR"/>
              </w:rPr>
            </w:pPr>
            <w:r w:rsidRPr="00581318">
              <w:rPr>
                <w:rFonts w:ascii="Times New Roman" w:eastAsia="Times New Roman" w:hAnsi="Times New Roman" w:cs="Times New Roman"/>
                <w:b/>
                <w:sz w:val="18"/>
                <w:szCs w:val="18"/>
                <w:lang w:val="en-US" w:eastAsia="tr-TR"/>
              </w:rPr>
              <w:t>NO</w:t>
            </w:r>
          </w:p>
        </w:tc>
        <w:tc>
          <w:tcPr>
            <w:tcW w:w="7585" w:type="dxa"/>
            <w:tcBorders>
              <w:top w:val="single" w:sz="12" w:space="0" w:color="auto"/>
              <w:left w:val="single" w:sz="6" w:space="0" w:color="auto"/>
              <w:bottom w:val="single" w:sz="6" w:space="0" w:color="auto"/>
              <w:right w:val="single" w:sz="6" w:space="0" w:color="auto"/>
            </w:tcBorders>
          </w:tcPr>
          <w:p w:rsidR="00581318" w:rsidRPr="00581318" w:rsidRDefault="00581318" w:rsidP="00581318">
            <w:pPr>
              <w:spacing w:after="0" w:line="240" w:lineRule="auto"/>
              <w:rPr>
                <w:rFonts w:ascii="Times New Roman" w:eastAsia="Times New Roman" w:hAnsi="Times New Roman" w:cs="Times New Roman"/>
                <w:b/>
                <w:lang w:val="en-US" w:eastAsia="tr-TR"/>
              </w:rPr>
            </w:pPr>
            <w:r w:rsidRPr="00581318">
              <w:rPr>
                <w:rFonts w:ascii="Times New Roman" w:eastAsia="Times New Roman" w:hAnsi="Times New Roman" w:cs="Times New Roman"/>
                <w:b/>
                <w:lang w:val="en-US" w:eastAsia="tr-TR"/>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rsidR="00581318" w:rsidRPr="00581318" w:rsidRDefault="00581318" w:rsidP="00581318">
            <w:pPr>
              <w:spacing w:after="0" w:line="240" w:lineRule="auto"/>
              <w:jc w:val="center"/>
              <w:rPr>
                <w:rFonts w:ascii="Times New Roman" w:eastAsia="Times New Roman" w:hAnsi="Times New Roman" w:cs="Times New Roman"/>
                <w:b/>
                <w:lang w:val="en-US" w:eastAsia="tr-TR"/>
              </w:rPr>
            </w:pPr>
            <w:r w:rsidRPr="00581318">
              <w:rPr>
                <w:rFonts w:ascii="Times New Roman" w:eastAsia="Times New Roman" w:hAnsi="Times New Roman" w:cs="Times New Roman"/>
                <w:b/>
                <w:lang w:val="en-US"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581318" w:rsidRPr="00581318" w:rsidRDefault="00581318" w:rsidP="00581318">
            <w:pPr>
              <w:spacing w:after="0" w:line="240" w:lineRule="auto"/>
              <w:jc w:val="center"/>
              <w:rPr>
                <w:rFonts w:ascii="Times New Roman" w:eastAsia="Times New Roman" w:hAnsi="Times New Roman" w:cs="Times New Roman"/>
                <w:b/>
                <w:lang w:val="en-US" w:eastAsia="tr-TR"/>
              </w:rPr>
            </w:pPr>
            <w:r w:rsidRPr="00581318">
              <w:rPr>
                <w:rFonts w:ascii="Times New Roman" w:eastAsia="Times New Roman" w:hAnsi="Times New Roman" w:cs="Times New Roman"/>
                <w:b/>
                <w:lang w:val="en-US"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581318" w:rsidRPr="00581318" w:rsidRDefault="00581318" w:rsidP="00581318">
            <w:pPr>
              <w:spacing w:after="0" w:line="240" w:lineRule="auto"/>
              <w:jc w:val="center"/>
              <w:rPr>
                <w:rFonts w:ascii="Times New Roman" w:eastAsia="Times New Roman" w:hAnsi="Times New Roman" w:cs="Times New Roman"/>
                <w:b/>
                <w:lang w:val="en-US" w:eastAsia="tr-TR"/>
              </w:rPr>
            </w:pPr>
            <w:r w:rsidRPr="00581318">
              <w:rPr>
                <w:rFonts w:ascii="Times New Roman" w:eastAsia="Times New Roman" w:hAnsi="Times New Roman" w:cs="Times New Roman"/>
                <w:b/>
                <w:lang w:val="en-US" w:eastAsia="tr-TR"/>
              </w:rPr>
              <w:t>1</w:t>
            </w:r>
          </w:p>
        </w:tc>
      </w:tr>
      <w:tr w:rsidR="00581318" w:rsidRPr="00581318" w:rsidTr="00F46759">
        <w:tc>
          <w:tcPr>
            <w:tcW w:w="603" w:type="dxa"/>
            <w:tcBorders>
              <w:top w:val="single" w:sz="6" w:space="0" w:color="auto"/>
              <w:left w:val="single" w:sz="12" w:space="0" w:color="auto"/>
              <w:bottom w:val="single" w:sz="6" w:space="0" w:color="auto"/>
              <w:right w:val="single" w:sz="6" w:space="0" w:color="auto"/>
            </w:tcBorders>
            <w:vAlign w:val="center"/>
          </w:tcPr>
          <w:p w:rsidR="00581318" w:rsidRPr="00581318" w:rsidRDefault="00581318" w:rsidP="00581318">
            <w:pPr>
              <w:spacing w:after="0" w:line="240" w:lineRule="auto"/>
              <w:jc w:val="center"/>
              <w:rPr>
                <w:rFonts w:ascii="Times New Roman" w:eastAsia="Times New Roman" w:hAnsi="Times New Roman" w:cs="Times New Roman"/>
                <w:lang w:val="en-US" w:eastAsia="tr-TR"/>
              </w:rPr>
            </w:pPr>
            <w:r w:rsidRPr="00581318">
              <w:rPr>
                <w:rFonts w:ascii="Times New Roman" w:eastAsia="Times New Roman" w:hAnsi="Times New Roman" w:cs="Times New Roman"/>
                <w:lang w:val="en-US"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581318" w:rsidRPr="00581318" w:rsidRDefault="00581318" w:rsidP="00581318">
            <w:pPr>
              <w:spacing w:after="0" w:line="240" w:lineRule="auto"/>
              <w:jc w:val="both"/>
              <w:rPr>
                <w:rFonts w:ascii="Times New Roman" w:eastAsia="Times New Roman" w:hAnsi="Times New Roman" w:cs="Times New Roman"/>
                <w:sz w:val="20"/>
                <w:szCs w:val="20"/>
                <w:lang w:val="en-US" w:eastAsia="tr-TR"/>
              </w:rPr>
            </w:pPr>
            <w:r w:rsidRPr="00581318">
              <w:rPr>
                <w:rFonts w:ascii="Times New Roman" w:eastAsia="Times New Roman" w:hAnsi="Times New Roman" w:cs="Times New Roman"/>
                <w:sz w:val="20"/>
                <w:szCs w:val="20"/>
                <w:lang w:val="en-US" w:eastAsia="tr-TR"/>
              </w:rPr>
              <w:t xml:space="preserve">Sufficient knowledge of subjects related with dentistry; an ability to apply </w:t>
            </w:r>
            <w:r w:rsidRPr="00581318">
              <w:rPr>
                <w:rFonts w:ascii="Times New Roman" w:eastAsia="Times New Roman" w:hAnsi="Times New Roman" w:cs="Times New Roman"/>
                <w:bCs/>
                <w:sz w:val="20"/>
                <w:szCs w:val="20"/>
                <w:lang w:val="en-US" w:eastAsia="tr-TR"/>
              </w:rPr>
              <w:t xml:space="preserve">theoretical and practical </w:t>
            </w:r>
            <w:r w:rsidRPr="00581318">
              <w:rPr>
                <w:rFonts w:ascii="Times New Roman" w:eastAsia="Times New Roman" w:hAnsi="Times New Roman" w:cs="Times New Roman"/>
                <w:sz w:val="20"/>
                <w:szCs w:val="20"/>
                <w:lang w:val="en-US" w:eastAsia="tr-TR"/>
              </w:rPr>
              <w:t>knowledge on solving and modeling of dentistry problems.</w:t>
            </w:r>
          </w:p>
        </w:tc>
        <w:tc>
          <w:tcPr>
            <w:tcW w:w="567" w:type="dxa"/>
            <w:tcBorders>
              <w:top w:val="single" w:sz="6" w:space="0" w:color="auto"/>
              <w:left w:val="single" w:sz="6" w:space="0" w:color="auto"/>
              <w:bottom w:val="single" w:sz="6" w:space="0" w:color="auto"/>
              <w:right w:val="single" w:sz="6" w:space="0" w:color="auto"/>
            </w:tcBorders>
            <w:vAlign w:val="center"/>
          </w:tcPr>
          <w:p w:rsidR="00581318" w:rsidRPr="00581318" w:rsidRDefault="00581318" w:rsidP="00581318">
            <w:pPr>
              <w:spacing w:after="0" w:line="240" w:lineRule="auto"/>
              <w:jc w:val="center"/>
              <w:rPr>
                <w:rFonts w:ascii="Times New Roman" w:eastAsia="Times New Roman" w:hAnsi="Times New Roman" w:cs="Times New Roman"/>
                <w:b/>
                <w:sz w:val="20"/>
                <w:szCs w:val="20"/>
                <w:lang w:eastAsia="tr-TR"/>
              </w:rPr>
            </w:pPr>
            <w:r w:rsidRPr="00581318">
              <w:rPr>
                <w:rFonts w:ascii="Times New Roman" w:eastAsia="Times New Roman" w:hAnsi="Times New Roman" w:cs="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581318" w:rsidRPr="00581318" w:rsidRDefault="00581318" w:rsidP="00581318">
            <w:pPr>
              <w:spacing w:after="0" w:line="240" w:lineRule="auto"/>
              <w:jc w:val="center"/>
              <w:rPr>
                <w:rFonts w:ascii="Times New Roman" w:eastAsia="Times New Roman" w:hAnsi="Times New Roman" w:cs="Times New Roman"/>
                <w:b/>
                <w:sz w:val="20"/>
                <w:szCs w:val="20"/>
                <w:lang w:eastAsia="tr-TR"/>
              </w:rPr>
            </w:pPr>
            <w:r w:rsidRPr="00581318">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581318" w:rsidRPr="00581318" w:rsidRDefault="00581318" w:rsidP="00581318">
            <w:pPr>
              <w:spacing w:after="0" w:line="240" w:lineRule="auto"/>
              <w:jc w:val="center"/>
              <w:rPr>
                <w:rFonts w:ascii="Times New Roman" w:eastAsia="Times New Roman" w:hAnsi="Times New Roman" w:cs="Times New Roman"/>
                <w:b/>
                <w:sz w:val="20"/>
                <w:szCs w:val="20"/>
                <w:lang w:val="en-US" w:eastAsia="tr-TR"/>
              </w:rPr>
            </w:pPr>
          </w:p>
        </w:tc>
      </w:tr>
      <w:tr w:rsidR="00581318" w:rsidRPr="00581318" w:rsidTr="00F46759">
        <w:tc>
          <w:tcPr>
            <w:tcW w:w="603" w:type="dxa"/>
            <w:tcBorders>
              <w:top w:val="single" w:sz="6" w:space="0" w:color="auto"/>
              <w:left w:val="single" w:sz="12" w:space="0" w:color="auto"/>
              <w:bottom w:val="single" w:sz="6" w:space="0" w:color="auto"/>
              <w:right w:val="single" w:sz="6" w:space="0" w:color="auto"/>
            </w:tcBorders>
            <w:vAlign w:val="center"/>
          </w:tcPr>
          <w:p w:rsidR="00581318" w:rsidRPr="00581318" w:rsidRDefault="00581318" w:rsidP="00581318">
            <w:pPr>
              <w:spacing w:after="0" w:line="240" w:lineRule="auto"/>
              <w:jc w:val="center"/>
              <w:rPr>
                <w:rFonts w:ascii="Times New Roman" w:eastAsia="Times New Roman" w:hAnsi="Times New Roman" w:cs="Times New Roman"/>
                <w:lang w:val="en-US" w:eastAsia="tr-TR"/>
              </w:rPr>
            </w:pPr>
            <w:r w:rsidRPr="00581318">
              <w:rPr>
                <w:rFonts w:ascii="Times New Roman" w:eastAsia="Times New Roman" w:hAnsi="Times New Roman" w:cs="Times New Roman"/>
                <w:lang w:val="en-US"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581318" w:rsidRPr="00581318" w:rsidRDefault="00581318" w:rsidP="00581318">
            <w:pPr>
              <w:spacing w:after="0" w:line="240" w:lineRule="auto"/>
              <w:jc w:val="both"/>
              <w:rPr>
                <w:rFonts w:ascii="Times New Roman" w:eastAsia="Times New Roman" w:hAnsi="Times New Roman" w:cs="Times New Roman"/>
                <w:sz w:val="20"/>
                <w:szCs w:val="20"/>
                <w:lang w:val="en-US" w:eastAsia="tr-TR"/>
              </w:rPr>
            </w:pPr>
            <w:r w:rsidRPr="00581318">
              <w:rPr>
                <w:rFonts w:ascii="TimesNewRoman" w:eastAsia="Times New Roman" w:hAnsi="TimesNewRoman" w:cs="TimesNewRoman"/>
                <w:sz w:val="20"/>
                <w:szCs w:val="20"/>
                <w:lang w:val="en-US" w:eastAsia="tr-TR"/>
              </w:rPr>
              <w:t xml:space="preserve">Ability to determine, define, formulate and solve dentistry problems; for that purpose an ability to select and use convenient </w:t>
            </w:r>
            <w:r w:rsidRPr="00581318">
              <w:rPr>
                <w:rFonts w:ascii="Times New Roman" w:eastAsia="Times New Roman" w:hAnsi="Times New Roman" w:cs="Times New Roman"/>
                <w:bCs/>
                <w:sz w:val="20"/>
                <w:szCs w:val="20"/>
                <w:lang w:val="en-US" w:eastAsia="tr-TR"/>
              </w:rPr>
              <w:t>analytical and modeling methods</w:t>
            </w:r>
            <w:r w:rsidRPr="00581318">
              <w:rPr>
                <w:rFonts w:ascii="TimesNewRoman" w:eastAsia="Times New Roman" w:hAnsi="TimesNewRoman" w:cs="TimesNewRoman"/>
                <w:sz w:val="20"/>
                <w:szCs w:val="20"/>
                <w:lang w:val="en-US" w:eastAsia="tr-TR"/>
              </w:rPr>
              <w:t>.</w:t>
            </w:r>
          </w:p>
        </w:tc>
        <w:tc>
          <w:tcPr>
            <w:tcW w:w="567" w:type="dxa"/>
            <w:tcBorders>
              <w:top w:val="single" w:sz="6" w:space="0" w:color="auto"/>
              <w:left w:val="single" w:sz="6" w:space="0" w:color="auto"/>
              <w:bottom w:val="single" w:sz="6" w:space="0" w:color="auto"/>
              <w:right w:val="single" w:sz="6" w:space="0" w:color="auto"/>
            </w:tcBorders>
            <w:vAlign w:val="center"/>
          </w:tcPr>
          <w:p w:rsidR="00581318" w:rsidRPr="00581318" w:rsidRDefault="00581318" w:rsidP="00581318">
            <w:pPr>
              <w:spacing w:after="0" w:line="240" w:lineRule="auto"/>
              <w:jc w:val="center"/>
              <w:rPr>
                <w:rFonts w:ascii="Times New Roman" w:eastAsia="Times New Roman" w:hAnsi="Times New Roman" w:cs="Times New Roman"/>
                <w:b/>
                <w:sz w:val="20"/>
                <w:szCs w:val="20"/>
                <w:lang w:eastAsia="tr-TR"/>
              </w:rPr>
            </w:pPr>
            <w:r w:rsidRPr="00581318">
              <w:rPr>
                <w:rFonts w:ascii="Times New Roman" w:eastAsia="Times New Roman" w:hAnsi="Times New Roman" w:cs="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581318" w:rsidRPr="00581318" w:rsidRDefault="00581318" w:rsidP="0058131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581318" w:rsidRPr="00581318" w:rsidRDefault="00581318" w:rsidP="00581318">
            <w:pPr>
              <w:spacing w:after="0" w:line="240" w:lineRule="auto"/>
              <w:jc w:val="center"/>
              <w:rPr>
                <w:rFonts w:ascii="Times New Roman" w:eastAsia="Times New Roman" w:hAnsi="Times New Roman" w:cs="Times New Roman"/>
                <w:b/>
                <w:sz w:val="20"/>
                <w:szCs w:val="20"/>
                <w:lang w:val="en-US" w:eastAsia="tr-TR"/>
              </w:rPr>
            </w:pPr>
          </w:p>
        </w:tc>
      </w:tr>
      <w:tr w:rsidR="00581318" w:rsidRPr="00581318" w:rsidTr="00F46759">
        <w:tc>
          <w:tcPr>
            <w:tcW w:w="603" w:type="dxa"/>
            <w:tcBorders>
              <w:top w:val="single" w:sz="6" w:space="0" w:color="auto"/>
              <w:left w:val="single" w:sz="12" w:space="0" w:color="auto"/>
              <w:bottom w:val="single" w:sz="6" w:space="0" w:color="auto"/>
              <w:right w:val="single" w:sz="6" w:space="0" w:color="auto"/>
            </w:tcBorders>
            <w:vAlign w:val="center"/>
          </w:tcPr>
          <w:p w:rsidR="00581318" w:rsidRPr="00581318" w:rsidRDefault="00581318" w:rsidP="00581318">
            <w:pPr>
              <w:spacing w:after="0" w:line="240" w:lineRule="auto"/>
              <w:jc w:val="center"/>
              <w:rPr>
                <w:rFonts w:ascii="Times New Roman" w:eastAsia="Times New Roman" w:hAnsi="Times New Roman" w:cs="Times New Roman"/>
                <w:lang w:val="en-US" w:eastAsia="tr-TR"/>
              </w:rPr>
            </w:pPr>
            <w:r w:rsidRPr="00581318">
              <w:rPr>
                <w:rFonts w:ascii="Times New Roman" w:eastAsia="Times New Roman" w:hAnsi="Times New Roman" w:cs="Times New Roman"/>
                <w:lang w:val="en-US"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581318" w:rsidRPr="00581318" w:rsidRDefault="00581318" w:rsidP="00581318">
            <w:pPr>
              <w:spacing w:after="0" w:line="240" w:lineRule="auto"/>
              <w:jc w:val="both"/>
              <w:rPr>
                <w:rFonts w:ascii="Times New Roman" w:eastAsia="Times New Roman" w:hAnsi="Times New Roman" w:cs="Times New Roman"/>
                <w:sz w:val="20"/>
                <w:szCs w:val="20"/>
                <w:lang w:val="en-US" w:eastAsia="tr-TR"/>
              </w:rPr>
            </w:pPr>
            <w:r w:rsidRPr="00581318">
              <w:rPr>
                <w:rFonts w:ascii="Times New Roman" w:eastAsia="Times New Roman" w:hAnsi="Times New Roman" w:cs="Times New Roman"/>
                <w:sz w:val="20"/>
                <w:szCs w:val="20"/>
                <w:lang w:val="en-US" w:eastAsia="tr-TR"/>
              </w:rPr>
              <w:t>In order to investigate dentistry problems; ability to set up and conduct experiments and ability to analyze and interpretation of experimental results.</w:t>
            </w:r>
          </w:p>
        </w:tc>
        <w:tc>
          <w:tcPr>
            <w:tcW w:w="567" w:type="dxa"/>
            <w:tcBorders>
              <w:top w:val="single" w:sz="6" w:space="0" w:color="auto"/>
              <w:left w:val="single" w:sz="6" w:space="0" w:color="auto"/>
              <w:bottom w:val="single" w:sz="6" w:space="0" w:color="auto"/>
              <w:right w:val="single" w:sz="6" w:space="0" w:color="auto"/>
            </w:tcBorders>
            <w:vAlign w:val="center"/>
          </w:tcPr>
          <w:p w:rsidR="00581318" w:rsidRPr="00581318" w:rsidRDefault="00581318" w:rsidP="0058131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581318" w:rsidRPr="00581318" w:rsidRDefault="00581318" w:rsidP="00581318">
            <w:pPr>
              <w:spacing w:after="0" w:line="240" w:lineRule="auto"/>
              <w:jc w:val="center"/>
              <w:rPr>
                <w:rFonts w:ascii="Times New Roman" w:eastAsia="Times New Roman" w:hAnsi="Times New Roman" w:cs="Times New Roman"/>
                <w:b/>
                <w:sz w:val="20"/>
                <w:szCs w:val="20"/>
                <w:lang w:eastAsia="tr-TR"/>
              </w:rPr>
            </w:pPr>
            <w:r w:rsidRPr="00581318">
              <w:rPr>
                <w:rFonts w:ascii="Times New Roman" w:eastAsia="Times New Roman" w:hAnsi="Times New Roman" w:cs="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581318" w:rsidRPr="00581318" w:rsidRDefault="00581318" w:rsidP="00581318">
            <w:pPr>
              <w:spacing w:after="0" w:line="240" w:lineRule="auto"/>
              <w:jc w:val="center"/>
              <w:rPr>
                <w:rFonts w:ascii="Times New Roman" w:eastAsia="Times New Roman" w:hAnsi="Times New Roman" w:cs="Times New Roman"/>
                <w:b/>
                <w:sz w:val="20"/>
                <w:szCs w:val="20"/>
                <w:lang w:val="en-US" w:eastAsia="tr-TR"/>
              </w:rPr>
            </w:pPr>
            <w:r w:rsidRPr="00581318">
              <w:rPr>
                <w:rFonts w:ascii="Times New Roman" w:eastAsia="Times New Roman" w:hAnsi="Times New Roman" w:cs="Times New Roman"/>
                <w:b/>
                <w:sz w:val="20"/>
                <w:szCs w:val="20"/>
                <w:lang w:val="en-US" w:eastAsia="tr-TR"/>
              </w:rPr>
              <w:t xml:space="preserve"> </w:t>
            </w:r>
          </w:p>
        </w:tc>
      </w:tr>
      <w:tr w:rsidR="00581318" w:rsidRPr="00581318" w:rsidTr="00F46759">
        <w:tc>
          <w:tcPr>
            <w:tcW w:w="603" w:type="dxa"/>
            <w:tcBorders>
              <w:top w:val="single" w:sz="6" w:space="0" w:color="auto"/>
              <w:left w:val="single" w:sz="12" w:space="0" w:color="auto"/>
              <w:bottom w:val="single" w:sz="6" w:space="0" w:color="auto"/>
              <w:right w:val="single" w:sz="6" w:space="0" w:color="auto"/>
            </w:tcBorders>
            <w:vAlign w:val="center"/>
          </w:tcPr>
          <w:p w:rsidR="00581318" w:rsidRPr="00581318" w:rsidRDefault="00581318" w:rsidP="00581318">
            <w:pPr>
              <w:spacing w:after="0" w:line="240" w:lineRule="auto"/>
              <w:jc w:val="center"/>
              <w:rPr>
                <w:rFonts w:ascii="Times New Roman" w:eastAsia="Times New Roman" w:hAnsi="Times New Roman" w:cs="Times New Roman"/>
                <w:lang w:val="en-US" w:eastAsia="tr-TR"/>
              </w:rPr>
            </w:pPr>
            <w:r w:rsidRPr="00581318">
              <w:rPr>
                <w:rFonts w:ascii="Times New Roman" w:eastAsia="Times New Roman" w:hAnsi="Times New Roman" w:cs="Times New Roman"/>
                <w:lang w:val="en-US"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581318" w:rsidRPr="00581318" w:rsidRDefault="00581318" w:rsidP="00581318">
            <w:pPr>
              <w:spacing w:after="0" w:line="240" w:lineRule="auto"/>
              <w:jc w:val="both"/>
              <w:rPr>
                <w:rFonts w:ascii="TimesNewRoman" w:eastAsia="Times New Roman" w:hAnsi="TimesNewRoman" w:cs="TimesNewRoman"/>
                <w:sz w:val="20"/>
                <w:szCs w:val="20"/>
                <w:lang w:val="en-US" w:eastAsia="tr-TR"/>
              </w:rPr>
            </w:pPr>
            <w:r w:rsidRPr="00581318">
              <w:rPr>
                <w:rFonts w:ascii="TimesNewRoman" w:eastAsia="Times New Roman" w:hAnsi="TimesNewRoman" w:cs="TimesNewRoman"/>
                <w:sz w:val="20"/>
                <w:szCs w:val="20"/>
                <w:lang w:val="en-US" w:eastAsia="tr-TR"/>
              </w:rPr>
              <w:t>Ability to work effectively in inner or multi-disciplinary teams; proficiency of interdependence.</w:t>
            </w:r>
          </w:p>
        </w:tc>
        <w:tc>
          <w:tcPr>
            <w:tcW w:w="567" w:type="dxa"/>
            <w:tcBorders>
              <w:top w:val="single" w:sz="6" w:space="0" w:color="auto"/>
              <w:left w:val="single" w:sz="6" w:space="0" w:color="auto"/>
              <w:bottom w:val="single" w:sz="6" w:space="0" w:color="auto"/>
              <w:right w:val="single" w:sz="6" w:space="0" w:color="auto"/>
            </w:tcBorders>
            <w:vAlign w:val="center"/>
          </w:tcPr>
          <w:p w:rsidR="00581318" w:rsidRPr="00581318" w:rsidRDefault="00581318" w:rsidP="00581318">
            <w:pPr>
              <w:spacing w:after="0" w:line="240" w:lineRule="auto"/>
              <w:jc w:val="center"/>
              <w:rPr>
                <w:rFonts w:ascii="Times New Roman" w:eastAsia="Times New Roman" w:hAnsi="Times New Roman" w:cs="Times New Roman"/>
                <w:b/>
                <w:sz w:val="20"/>
                <w:szCs w:val="20"/>
                <w:lang w:eastAsia="tr-TR"/>
              </w:rPr>
            </w:pPr>
            <w:r w:rsidRPr="00581318">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581318" w:rsidRPr="00581318" w:rsidRDefault="00581318" w:rsidP="00581318">
            <w:pPr>
              <w:spacing w:after="0" w:line="240" w:lineRule="auto"/>
              <w:jc w:val="center"/>
              <w:rPr>
                <w:rFonts w:ascii="Times New Roman" w:eastAsia="Times New Roman" w:hAnsi="Times New Roman" w:cs="Times New Roman"/>
                <w:b/>
                <w:sz w:val="20"/>
                <w:szCs w:val="20"/>
                <w:lang w:eastAsia="tr-TR"/>
              </w:rPr>
            </w:pPr>
            <w:r w:rsidRPr="00581318">
              <w:rPr>
                <w:rFonts w:ascii="Times New Roman" w:eastAsia="Times New Roman" w:hAnsi="Times New Roman" w:cs="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581318" w:rsidRPr="00581318" w:rsidRDefault="00581318" w:rsidP="00581318">
            <w:pPr>
              <w:spacing w:after="0" w:line="240" w:lineRule="auto"/>
              <w:jc w:val="center"/>
              <w:rPr>
                <w:rFonts w:ascii="Times New Roman" w:eastAsia="Times New Roman" w:hAnsi="Times New Roman" w:cs="Times New Roman"/>
                <w:b/>
                <w:sz w:val="20"/>
                <w:szCs w:val="20"/>
                <w:lang w:val="en-US" w:eastAsia="tr-TR"/>
              </w:rPr>
            </w:pPr>
            <w:r w:rsidRPr="00581318">
              <w:rPr>
                <w:rFonts w:ascii="Times New Roman" w:eastAsia="Times New Roman" w:hAnsi="Times New Roman" w:cs="Times New Roman"/>
                <w:b/>
                <w:sz w:val="20"/>
                <w:szCs w:val="20"/>
                <w:lang w:val="en-US" w:eastAsia="tr-TR"/>
              </w:rPr>
              <w:t xml:space="preserve"> </w:t>
            </w:r>
          </w:p>
        </w:tc>
      </w:tr>
      <w:tr w:rsidR="00581318" w:rsidRPr="00581318" w:rsidTr="00F46759">
        <w:tc>
          <w:tcPr>
            <w:tcW w:w="603" w:type="dxa"/>
            <w:tcBorders>
              <w:top w:val="single" w:sz="6" w:space="0" w:color="auto"/>
              <w:left w:val="single" w:sz="12" w:space="0" w:color="auto"/>
              <w:bottom w:val="single" w:sz="6" w:space="0" w:color="auto"/>
              <w:right w:val="single" w:sz="6" w:space="0" w:color="auto"/>
            </w:tcBorders>
            <w:vAlign w:val="center"/>
          </w:tcPr>
          <w:p w:rsidR="00581318" w:rsidRPr="00581318" w:rsidRDefault="00581318" w:rsidP="00581318">
            <w:pPr>
              <w:spacing w:after="0" w:line="240" w:lineRule="auto"/>
              <w:jc w:val="center"/>
              <w:rPr>
                <w:rFonts w:ascii="Times New Roman" w:eastAsia="Times New Roman" w:hAnsi="Times New Roman" w:cs="Times New Roman"/>
                <w:lang w:val="en-US" w:eastAsia="tr-TR"/>
              </w:rPr>
            </w:pPr>
            <w:r w:rsidRPr="00581318">
              <w:rPr>
                <w:rFonts w:ascii="Times New Roman" w:eastAsia="Times New Roman" w:hAnsi="Times New Roman" w:cs="Times New Roman"/>
                <w:lang w:val="en-US"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581318" w:rsidRPr="00581318" w:rsidRDefault="00581318" w:rsidP="00581318">
            <w:pPr>
              <w:spacing w:after="0" w:line="240" w:lineRule="auto"/>
              <w:jc w:val="both"/>
              <w:rPr>
                <w:rFonts w:ascii="TimesNewRoman" w:eastAsia="Times New Roman" w:hAnsi="TimesNewRoman" w:cs="TimesNewRoman"/>
                <w:sz w:val="20"/>
                <w:szCs w:val="20"/>
                <w:lang w:val="en-US" w:eastAsia="tr-TR"/>
              </w:rPr>
            </w:pPr>
            <w:r w:rsidRPr="00581318">
              <w:rPr>
                <w:rFonts w:ascii="Times New Roman" w:eastAsia="Times New Roman" w:hAnsi="Times New Roman" w:cs="Times New Roman"/>
                <w:sz w:val="20"/>
                <w:szCs w:val="20"/>
                <w:lang w:val="en-US" w:eastAsia="tr-TR"/>
              </w:rPr>
              <w:t xml:space="preserve">Ability to communicate in written and oral forms in Turkish/English; proficiency at least one </w:t>
            </w:r>
            <w:r w:rsidRPr="00581318">
              <w:rPr>
                <w:rFonts w:ascii="Times New Roman" w:eastAsia="Times New Roman" w:hAnsi="Times New Roman" w:cs="Times New Roman"/>
                <w:bCs/>
                <w:sz w:val="20"/>
                <w:szCs w:val="20"/>
                <w:lang w:val="en-US" w:eastAsia="tr-TR"/>
              </w:rPr>
              <w:t>foreign language</w:t>
            </w:r>
            <w:r w:rsidRPr="00581318">
              <w:rPr>
                <w:rFonts w:ascii="Times New Roman" w:eastAsia="Times New Roman" w:hAnsi="Times New Roman" w:cs="Times New Roman"/>
                <w:sz w:val="20"/>
                <w:szCs w:val="20"/>
                <w:lang w:val="en-US" w:eastAsia="tr-TR"/>
              </w:rPr>
              <w:t>.</w:t>
            </w:r>
          </w:p>
        </w:tc>
        <w:tc>
          <w:tcPr>
            <w:tcW w:w="567" w:type="dxa"/>
            <w:tcBorders>
              <w:top w:val="single" w:sz="6" w:space="0" w:color="auto"/>
              <w:left w:val="single" w:sz="6" w:space="0" w:color="auto"/>
              <w:bottom w:val="single" w:sz="6" w:space="0" w:color="auto"/>
              <w:right w:val="single" w:sz="6" w:space="0" w:color="auto"/>
            </w:tcBorders>
            <w:vAlign w:val="center"/>
          </w:tcPr>
          <w:p w:rsidR="00581318" w:rsidRPr="00581318" w:rsidRDefault="00581318" w:rsidP="0058131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581318" w:rsidRPr="00581318" w:rsidRDefault="00581318" w:rsidP="00581318">
            <w:pPr>
              <w:spacing w:after="0" w:line="240" w:lineRule="auto"/>
              <w:jc w:val="center"/>
              <w:rPr>
                <w:rFonts w:ascii="Times New Roman" w:eastAsia="Times New Roman" w:hAnsi="Times New Roman" w:cs="Times New Roman"/>
                <w:b/>
                <w:sz w:val="20"/>
                <w:szCs w:val="20"/>
                <w:lang w:eastAsia="tr-TR"/>
              </w:rPr>
            </w:pPr>
            <w:r w:rsidRPr="00581318">
              <w:rPr>
                <w:rFonts w:ascii="Times New Roman" w:eastAsia="Times New Roman" w:hAnsi="Times New Roman" w:cs="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581318" w:rsidRPr="00581318" w:rsidRDefault="00581318" w:rsidP="00581318">
            <w:pPr>
              <w:spacing w:after="0" w:line="240" w:lineRule="auto"/>
              <w:jc w:val="center"/>
              <w:rPr>
                <w:rFonts w:ascii="Times New Roman" w:eastAsia="Times New Roman" w:hAnsi="Times New Roman" w:cs="Times New Roman"/>
                <w:b/>
                <w:sz w:val="20"/>
                <w:szCs w:val="20"/>
                <w:lang w:val="en-US" w:eastAsia="tr-TR"/>
              </w:rPr>
            </w:pPr>
            <w:r w:rsidRPr="00581318">
              <w:rPr>
                <w:rFonts w:ascii="Times New Roman" w:eastAsia="Times New Roman" w:hAnsi="Times New Roman" w:cs="Times New Roman"/>
                <w:b/>
                <w:sz w:val="20"/>
                <w:szCs w:val="20"/>
                <w:lang w:val="en-US" w:eastAsia="tr-TR"/>
              </w:rPr>
              <w:t xml:space="preserve"> </w:t>
            </w:r>
          </w:p>
        </w:tc>
      </w:tr>
      <w:tr w:rsidR="00581318" w:rsidRPr="00581318" w:rsidTr="00F46759">
        <w:tc>
          <w:tcPr>
            <w:tcW w:w="603" w:type="dxa"/>
            <w:tcBorders>
              <w:top w:val="single" w:sz="6" w:space="0" w:color="auto"/>
              <w:left w:val="single" w:sz="12" w:space="0" w:color="auto"/>
              <w:bottom w:val="single" w:sz="6" w:space="0" w:color="auto"/>
              <w:right w:val="single" w:sz="6" w:space="0" w:color="auto"/>
            </w:tcBorders>
            <w:vAlign w:val="center"/>
          </w:tcPr>
          <w:p w:rsidR="00581318" w:rsidRPr="00581318" w:rsidRDefault="00581318" w:rsidP="00581318">
            <w:pPr>
              <w:spacing w:after="0" w:line="240" w:lineRule="auto"/>
              <w:jc w:val="center"/>
              <w:rPr>
                <w:rFonts w:ascii="Times New Roman" w:eastAsia="Times New Roman" w:hAnsi="Times New Roman" w:cs="Times New Roman"/>
                <w:lang w:val="en-US" w:eastAsia="tr-TR"/>
              </w:rPr>
            </w:pPr>
            <w:r w:rsidRPr="00581318">
              <w:rPr>
                <w:rFonts w:ascii="Times New Roman" w:eastAsia="Times New Roman" w:hAnsi="Times New Roman" w:cs="Times New Roman"/>
                <w:lang w:val="en-US"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581318" w:rsidRPr="00581318" w:rsidRDefault="00581318" w:rsidP="00581318">
            <w:pPr>
              <w:spacing w:after="0" w:line="240" w:lineRule="auto"/>
              <w:jc w:val="both"/>
              <w:rPr>
                <w:rFonts w:ascii="TimesNewRoman" w:eastAsia="Times New Roman" w:hAnsi="TimesNewRoman" w:cs="TimesNewRoman"/>
                <w:sz w:val="20"/>
                <w:szCs w:val="20"/>
                <w:lang w:val="en-US" w:eastAsia="tr-TR"/>
              </w:rPr>
            </w:pPr>
            <w:r w:rsidRPr="00581318">
              <w:rPr>
                <w:rFonts w:ascii="Times New Roman" w:eastAsia="Times New Roman" w:hAnsi="Times New Roman" w:cs="Times New Roman"/>
                <w:sz w:val="20"/>
                <w:szCs w:val="20"/>
                <w:lang w:val="en-US" w:eastAsia="tr-TR"/>
              </w:rPr>
              <w:t xml:space="preserve">Awareness of life-long learning; ability to </w:t>
            </w:r>
            <w:r w:rsidRPr="00581318">
              <w:rPr>
                <w:rFonts w:ascii="Times New Roman" w:eastAsia="Times New Roman" w:hAnsi="Times New Roman" w:cs="Times New Roman"/>
                <w:bCs/>
                <w:sz w:val="20"/>
                <w:szCs w:val="20"/>
                <w:lang w:val="en-US" w:eastAsia="tr-TR"/>
              </w:rPr>
              <w:t>reach information; follow developments in science and technology and continuous self-improvement.</w:t>
            </w:r>
          </w:p>
        </w:tc>
        <w:tc>
          <w:tcPr>
            <w:tcW w:w="567" w:type="dxa"/>
            <w:tcBorders>
              <w:top w:val="single" w:sz="6" w:space="0" w:color="auto"/>
              <w:left w:val="single" w:sz="6" w:space="0" w:color="auto"/>
              <w:bottom w:val="single" w:sz="6" w:space="0" w:color="auto"/>
              <w:right w:val="single" w:sz="6" w:space="0" w:color="auto"/>
            </w:tcBorders>
            <w:vAlign w:val="center"/>
          </w:tcPr>
          <w:p w:rsidR="00581318" w:rsidRPr="00581318" w:rsidRDefault="00581318" w:rsidP="00581318">
            <w:pPr>
              <w:spacing w:after="0" w:line="240" w:lineRule="auto"/>
              <w:jc w:val="center"/>
              <w:rPr>
                <w:rFonts w:ascii="Times New Roman" w:eastAsia="Times New Roman" w:hAnsi="Times New Roman" w:cs="Times New Roman"/>
                <w:b/>
                <w:sz w:val="20"/>
                <w:szCs w:val="20"/>
                <w:lang w:eastAsia="tr-TR"/>
              </w:rPr>
            </w:pPr>
            <w:r w:rsidRPr="0058131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581318" w:rsidRPr="00581318" w:rsidRDefault="00581318" w:rsidP="0058131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581318" w:rsidRPr="00581318" w:rsidRDefault="00581318" w:rsidP="00581318">
            <w:pPr>
              <w:spacing w:after="0" w:line="240" w:lineRule="auto"/>
              <w:jc w:val="center"/>
              <w:rPr>
                <w:rFonts w:ascii="Times New Roman" w:eastAsia="Times New Roman" w:hAnsi="Times New Roman" w:cs="Times New Roman"/>
                <w:b/>
                <w:sz w:val="20"/>
                <w:szCs w:val="20"/>
                <w:lang w:val="en-US" w:eastAsia="tr-TR"/>
              </w:rPr>
            </w:pPr>
            <w:r w:rsidRPr="00581318">
              <w:rPr>
                <w:rFonts w:ascii="Times New Roman" w:eastAsia="Times New Roman" w:hAnsi="Times New Roman" w:cs="Times New Roman"/>
                <w:b/>
                <w:sz w:val="20"/>
                <w:szCs w:val="20"/>
                <w:lang w:val="en-US" w:eastAsia="tr-TR"/>
              </w:rPr>
              <w:t xml:space="preserve"> </w:t>
            </w:r>
          </w:p>
        </w:tc>
      </w:tr>
      <w:tr w:rsidR="00581318" w:rsidRPr="00581318" w:rsidTr="00F46759">
        <w:tc>
          <w:tcPr>
            <w:tcW w:w="603" w:type="dxa"/>
            <w:tcBorders>
              <w:top w:val="single" w:sz="6" w:space="0" w:color="auto"/>
              <w:left w:val="single" w:sz="12" w:space="0" w:color="auto"/>
              <w:bottom w:val="single" w:sz="6" w:space="0" w:color="auto"/>
              <w:right w:val="single" w:sz="6" w:space="0" w:color="auto"/>
            </w:tcBorders>
            <w:vAlign w:val="center"/>
          </w:tcPr>
          <w:p w:rsidR="00581318" w:rsidRPr="00581318" w:rsidRDefault="00581318" w:rsidP="00581318">
            <w:pPr>
              <w:spacing w:after="0" w:line="240" w:lineRule="auto"/>
              <w:jc w:val="center"/>
              <w:rPr>
                <w:rFonts w:ascii="Times New Roman" w:eastAsia="Times New Roman" w:hAnsi="Times New Roman" w:cs="Times New Roman"/>
                <w:lang w:val="en-US" w:eastAsia="tr-TR"/>
              </w:rPr>
            </w:pPr>
            <w:r w:rsidRPr="00581318">
              <w:rPr>
                <w:rFonts w:ascii="Times New Roman" w:eastAsia="Times New Roman" w:hAnsi="Times New Roman" w:cs="Times New Roman"/>
                <w:lang w:val="en-US"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581318" w:rsidRPr="00581318" w:rsidRDefault="00581318" w:rsidP="00581318">
            <w:pPr>
              <w:spacing w:after="0" w:line="240" w:lineRule="auto"/>
              <w:jc w:val="both"/>
              <w:rPr>
                <w:rFonts w:ascii="Times New Roman" w:eastAsia="Times New Roman" w:hAnsi="Times New Roman" w:cs="Times New Roman"/>
                <w:sz w:val="20"/>
                <w:szCs w:val="20"/>
                <w:lang w:val="en-US" w:eastAsia="tr-TR"/>
              </w:rPr>
            </w:pPr>
            <w:r w:rsidRPr="00581318">
              <w:rPr>
                <w:rFonts w:ascii="Times New Roman" w:eastAsia="Times New Roman" w:hAnsi="Times New Roman" w:cs="Times New Roman"/>
                <w:sz w:val="20"/>
                <w:szCs w:val="20"/>
                <w:lang w:val="en-US" w:eastAsia="tr-TR"/>
              </w:rPr>
              <w:t>Consciousness of professional and ethic responsibility</w:t>
            </w:r>
          </w:p>
          <w:p w:rsidR="00581318" w:rsidRPr="00581318" w:rsidRDefault="00581318" w:rsidP="00581318">
            <w:pPr>
              <w:spacing w:after="0" w:line="240" w:lineRule="auto"/>
              <w:rPr>
                <w:rFonts w:ascii="TimesNewRoman" w:eastAsia="Times New Roman" w:hAnsi="TimesNewRoman" w:cs="TimesNewRoman"/>
                <w:sz w:val="20"/>
                <w:szCs w:val="20"/>
                <w:lang w:val="en-US"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581318" w:rsidRPr="00581318" w:rsidRDefault="00581318" w:rsidP="00581318">
            <w:pPr>
              <w:spacing w:after="0" w:line="240" w:lineRule="auto"/>
              <w:jc w:val="center"/>
              <w:rPr>
                <w:rFonts w:ascii="Times New Roman" w:eastAsia="Times New Roman" w:hAnsi="Times New Roman" w:cs="Times New Roman"/>
                <w:b/>
                <w:sz w:val="20"/>
                <w:szCs w:val="20"/>
                <w:lang w:eastAsia="tr-TR"/>
              </w:rPr>
            </w:pPr>
            <w:r w:rsidRPr="00581318">
              <w:rPr>
                <w:rFonts w:ascii="Times New Roman" w:eastAsia="Times New Roman" w:hAnsi="Times New Roman" w:cs="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581318" w:rsidRPr="00581318" w:rsidRDefault="00581318" w:rsidP="0058131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581318" w:rsidRPr="00581318" w:rsidRDefault="00581318" w:rsidP="00581318">
            <w:pPr>
              <w:spacing w:after="0" w:line="240" w:lineRule="auto"/>
              <w:jc w:val="center"/>
              <w:rPr>
                <w:rFonts w:ascii="Times New Roman" w:eastAsia="Times New Roman" w:hAnsi="Times New Roman" w:cs="Times New Roman"/>
                <w:b/>
                <w:sz w:val="20"/>
                <w:szCs w:val="20"/>
                <w:lang w:val="en-US" w:eastAsia="tr-TR"/>
              </w:rPr>
            </w:pPr>
            <w:r w:rsidRPr="00581318">
              <w:rPr>
                <w:rFonts w:ascii="Times New Roman" w:eastAsia="Times New Roman" w:hAnsi="Times New Roman" w:cs="Times New Roman"/>
                <w:b/>
                <w:sz w:val="20"/>
                <w:szCs w:val="20"/>
                <w:lang w:val="en-US" w:eastAsia="tr-TR"/>
              </w:rPr>
              <w:t xml:space="preserve"> </w:t>
            </w:r>
          </w:p>
        </w:tc>
      </w:tr>
      <w:tr w:rsidR="00581318" w:rsidRPr="00581318" w:rsidTr="00F46759">
        <w:tc>
          <w:tcPr>
            <w:tcW w:w="603" w:type="dxa"/>
            <w:tcBorders>
              <w:top w:val="single" w:sz="6" w:space="0" w:color="auto"/>
              <w:left w:val="single" w:sz="12" w:space="0" w:color="auto"/>
              <w:bottom w:val="single" w:sz="6" w:space="0" w:color="auto"/>
              <w:right w:val="single" w:sz="6" w:space="0" w:color="auto"/>
            </w:tcBorders>
            <w:vAlign w:val="center"/>
          </w:tcPr>
          <w:p w:rsidR="00581318" w:rsidRPr="00581318" w:rsidRDefault="00581318" w:rsidP="00581318">
            <w:pPr>
              <w:spacing w:after="0" w:line="240" w:lineRule="auto"/>
              <w:jc w:val="center"/>
              <w:rPr>
                <w:rFonts w:ascii="Times New Roman" w:eastAsia="Times New Roman" w:hAnsi="Times New Roman" w:cs="Times New Roman"/>
                <w:lang w:val="en-US" w:eastAsia="tr-TR"/>
              </w:rPr>
            </w:pPr>
            <w:r w:rsidRPr="00581318">
              <w:rPr>
                <w:rFonts w:ascii="Times New Roman" w:eastAsia="Times New Roman" w:hAnsi="Times New Roman" w:cs="Times New Roman"/>
                <w:lang w:val="en-US"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581318" w:rsidRPr="00581318" w:rsidRDefault="00581318" w:rsidP="00581318">
            <w:pPr>
              <w:spacing w:after="0" w:line="240" w:lineRule="auto"/>
              <w:rPr>
                <w:rFonts w:ascii="Times New Roman" w:eastAsia="Times New Roman" w:hAnsi="Times New Roman" w:cs="Times New Roman"/>
                <w:sz w:val="20"/>
                <w:szCs w:val="20"/>
                <w:lang w:val="en-US" w:eastAsia="tr-TR"/>
              </w:rPr>
            </w:pPr>
            <w:r w:rsidRPr="00581318">
              <w:rPr>
                <w:rFonts w:ascii="Times New Roman" w:eastAsia="Times New Roman" w:hAnsi="Times New Roman" w:cs="Times New Roman"/>
                <w:sz w:val="20"/>
                <w:szCs w:val="20"/>
                <w:lang w:val="en-US" w:eastAsia="tr-TR"/>
              </w:rPr>
              <w:t>Awareness of project, r</w:t>
            </w:r>
            <w:r w:rsidRPr="00581318">
              <w:rPr>
                <w:rFonts w:ascii="Times New Roman" w:eastAsia="Times New Roman" w:hAnsi="Times New Roman" w:cs="Times New Roman"/>
                <w:bCs/>
                <w:sz w:val="20"/>
                <w:szCs w:val="20"/>
                <w:lang w:val="en-US" w:eastAsia="tr-TR"/>
              </w:rPr>
              <w:t>isk and change management; awareness of entrepreneurship, innovativeness and sustainable development.</w:t>
            </w:r>
          </w:p>
        </w:tc>
        <w:tc>
          <w:tcPr>
            <w:tcW w:w="567" w:type="dxa"/>
            <w:tcBorders>
              <w:top w:val="single" w:sz="6" w:space="0" w:color="auto"/>
              <w:left w:val="single" w:sz="6" w:space="0" w:color="auto"/>
              <w:bottom w:val="single" w:sz="6" w:space="0" w:color="auto"/>
              <w:right w:val="single" w:sz="6" w:space="0" w:color="auto"/>
            </w:tcBorders>
            <w:vAlign w:val="center"/>
          </w:tcPr>
          <w:p w:rsidR="00581318" w:rsidRPr="00581318" w:rsidRDefault="00581318" w:rsidP="00581318">
            <w:pPr>
              <w:spacing w:after="0" w:line="240" w:lineRule="auto"/>
              <w:jc w:val="center"/>
              <w:rPr>
                <w:rFonts w:ascii="Times New Roman" w:eastAsia="Times New Roman" w:hAnsi="Times New Roman" w:cs="Times New Roman"/>
                <w:b/>
                <w:sz w:val="20"/>
                <w:szCs w:val="20"/>
                <w:lang w:eastAsia="tr-TR"/>
              </w:rPr>
            </w:pPr>
            <w:r w:rsidRPr="00581318">
              <w:rPr>
                <w:rFonts w:ascii="Times New Roman" w:eastAsia="Times New Roman" w:hAnsi="Times New Roman" w:cs="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581318" w:rsidRPr="00581318" w:rsidRDefault="00581318" w:rsidP="00581318">
            <w:pPr>
              <w:spacing w:after="0" w:line="240" w:lineRule="auto"/>
              <w:jc w:val="center"/>
              <w:rPr>
                <w:rFonts w:ascii="Times New Roman" w:eastAsia="Times New Roman" w:hAnsi="Times New Roman" w:cs="Times New Roman"/>
                <w:b/>
                <w:sz w:val="20"/>
                <w:szCs w:val="20"/>
                <w:lang w:eastAsia="tr-TR"/>
              </w:rPr>
            </w:pPr>
            <w:r w:rsidRPr="00581318">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581318" w:rsidRPr="00581318" w:rsidRDefault="00581318" w:rsidP="00581318">
            <w:pPr>
              <w:spacing w:after="0" w:line="240" w:lineRule="auto"/>
              <w:jc w:val="center"/>
              <w:rPr>
                <w:rFonts w:ascii="Times New Roman" w:eastAsia="Times New Roman" w:hAnsi="Times New Roman" w:cs="Times New Roman"/>
                <w:b/>
                <w:sz w:val="20"/>
                <w:szCs w:val="20"/>
                <w:lang w:val="en-US" w:eastAsia="tr-TR"/>
              </w:rPr>
            </w:pPr>
          </w:p>
        </w:tc>
      </w:tr>
      <w:tr w:rsidR="00581318" w:rsidRPr="00581318" w:rsidTr="00F46759">
        <w:tc>
          <w:tcPr>
            <w:tcW w:w="9889" w:type="dxa"/>
            <w:gridSpan w:val="5"/>
            <w:tcBorders>
              <w:top w:val="single" w:sz="6" w:space="0" w:color="auto"/>
              <w:left w:val="single" w:sz="12" w:space="0" w:color="auto"/>
              <w:bottom w:val="single" w:sz="12" w:space="0" w:color="auto"/>
              <w:right w:val="single" w:sz="12" w:space="0" w:color="auto"/>
            </w:tcBorders>
            <w:vAlign w:val="center"/>
          </w:tcPr>
          <w:p w:rsidR="00581318" w:rsidRPr="00581318" w:rsidRDefault="00581318" w:rsidP="00581318">
            <w:pPr>
              <w:spacing w:after="0" w:line="240" w:lineRule="auto"/>
              <w:jc w:val="both"/>
              <w:rPr>
                <w:rFonts w:ascii="Times New Roman" w:eastAsia="Times New Roman" w:hAnsi="Times New Roman" w:cs="Times New Roman"/>
                <w:sz w:val="20"/>
                <w:szCs w:val="20"/>
                <w:lang w:val="en-US" w:eastAsia="tr-TR"/>
              </w:rPr>
            </w:pPr>
            <w:r w:rsidRPr="00581318">
              <w:rPr>
                <w:rFonts w:ascii="Times New Roman" w:eastAsia="Times New Roman" w:hAnsi="Times New Roman" w:cs="Times New Roman"/>
                <w:b/>
                <w:sz w:val="20"/>
                <w:szCs w:val="20"/>
                <w:lang w:val="en-US" w:eastAsia="tr-TR"/>
              </w:rPr>
              <w:t>1</w:t>
            </w:r>
            <w:r w:rsidRPr="00581318">
              <w:rPr>
                <w:rFonts w:ascii="Times New Roman" w:eastAsia="Times New Roman" w:hAnsi="Times New Roman" w:cs="Times New Roman"/>
                <w:sz w:val="20"/>
                <w:szCs w:val="20"/>
                <w:lang w:val="en-US" w:eastAsia="tr-TR"/>
              </w:rPr>
              <w:t xml:space="preserve">:None. </w:t>
            </w:r>
            <w:r w:rsidRPr="00581318">
              <w:rPr>
                <w:rFonts w:ascii="Times New Roman" w:eastAsia="Times New Roman" w:hAnsi="Times New Roman" w:cs="Times New Roman"/>
                <w:b/>
                <w:sz w:val="20"/>
                <w:szCs w:val="20"/>
                <w:lang w:val="en-US" w:eastAsia="tr-TR"/>
              </w:rPr>
              <w:t>2</w:t>
            </w:r>
            <w:r w:rsidRPr="00581318">
              <w:rPr>
                <w:rFonts w:ascii="Times New Roman" w:eastAsia="Times New Roman" w:hAnsi="Times New Roman" w:cs="Times New Roman"/>
                <w:sz w:val="20"/>
                <w:szCs w:val="20"/>
                <w:lang w:val="en-US" w:eastAsia="tr-TR"/>
              </w:rPr>
              <w:t xml:space="preserve">:Partially contribution. </w:t>
            </w:r>
            <w:r w:rsidRPr="00581318">
              <w:rPr>
                <w:rFonts w:ascii="Times New Roman" w:eastAsia="Times New Roman" w:hAnsi="Times New Roman" w:cs="Times New Roman"/>
                <w:b/>
                <w:sz w:val="20"/>
                <w:szCs w:val="20"/>
                <w:lang w:val="en-US" w:eastAsia="tr-TR"/>
              </w:rPr>
              <w:t>3</w:t>
            </w:r>
            <w:r w:rsidRPr="00581318">
              <w:rPr>
                <w:rFonts w:ascii="Times New Roman" w:eastAsia="Times New Roman" w:hAnsi="Times New Roman" w:cs="Times New Roman"/>
                <w:sz w:val="20"/>
                <w:szCs w:val="20"/>
                <w:lang w:val="en-US" w:eastAsia="tr-TR"/>
              </w:rPr>
              <w:t>: Completely contribution.</w:t>
            </w:r>
          </w:p>
        </w:tc>
      </w:tr>
    </w:tbl>
    <w:p w:rsidR="00581318" w:rsidRPr="00581318" w:rsidRDefault="00581318" w:rsidP="00581318">
      <w:pPr>
        <w:spacing w:after="0" w:line="240" w:lineRule="auto"/>
        <w:rPr>
          <w:rFonts w:ascii="Times New Roman" w:eastAsia="Times New Roman" w:hAnsi="Times New Roman" w:cs="Times New Roman"/>
          <w:sz w:val="16"/>
          <w:szCs w:val="16"/>
          <w:lang w:val="en-US" w:eastAsia="tr-TR"/>
        </w:rPr>
      </w:pPr>
    </w:p>
    <w:p w:rsidR="00581318" w:rsidRPr="00581318" w:rsidRDefault="00581318" w:rsidP="00581318">
      <w:pPr>
        <w:tabs>
          <w:tab w:val="left" w:pos="7800"/>
        </w:tabs>
        <w:spacing w:after="0" w:line="240" w:lineRule="auto"/>
        <w:rPr>
          <w:rFonts w:ascii="Times New Roman" w:eastAsia="Times New Roman" w:hAnsi="Times New Roman" w:cs="Times New Roman"/>
          <w:sz w:val="24"/>
          <w:szCs w:val="24"/>
          <w:lang w:val="en-US" w:eastAsia="tr-TR"/>
        </w:rPr>
      </w:pPr>
      <w:r w:rsidRPr="00581318">
        <w:rPr>
          <w:rFonts w:ascii="Times New Roman" w:eastAsia="Times New Roman" w:hAnsi="Times New Roman" w:cs="Times New Roman"/>
          <w:sz w:val="24"/>
          <w:szCs w:val="24"/>
          <w:lang w:val="en-US" w:eastAsia="tr-TR"/>
        </w:rPr>
        <w:t xml:space="preserve">                        </w:t>
      </w:r>
    </w:p>
    <w:p w:rsidR="00581318" w:rsidRPr="00581318" w:rsidRDefault="00581318" w:rsidP="00581318">
      <w:pPr>
        <w:tabs>
          <w:tab w:val="left" w:pos="7800"/>
        </w:tabs>
        <w:spacing w:after="0" w:line="240" w:lineRule="auto"/>
        <w:rPr>
          <w:rFonts w:ascii="Times New Roman" w:eastAsia="Times New Roman" w:hAnsi="Times New Roman" w:cs="Times New Roman"/>
          <w:sz w:val="24"/>
          <w:szCs w:val="24"/>
          <w:lang w:val="en-US" w:eastAsia="tr-TR"/>
        </w:rPr>
      </w:pPr>
      <w:r w:rsidRPr="00581318">
        <w:rPr>
          <w:rFonts w:ascii="Times New Roman" w:eastAsia="Times New Roman" w:hAnsi="Times New Roman" w:cs="Times New Roman"/>
          <w:sz w:val="24"/>
          <w:szCs w:val="24"/>
          <w:lang w:val="en-US" w:eastAsia="tr-TR"/>
        </w:rPr>
        <w:tab/>
      </w:r>
      <w:r w:rsidRPr="00581318">
        <w:rPr>
          <w:rFonts w:ascii="Times New Roman" w:eastAsia="Times New Roman" w:hAnsi="Times New Roman" w:cs="Times New Roman"/>
          <w:sz w:val="24"/>
          <w:szCs w:val="24"/>
          <w:lang w:val="en-US" w:eastAsia="tr-TR"/>
        </w:rPr>
        <w:tab/>
      </w:r>
    </w:p>
    <w:p w:rsidR="00581318" w:rsidRDefault="00581318" w:rsidP="00BD7DDE">
      <w:pPr>
        <w:spacing w:after="0" w:line="360" w:lineRule="auto"/>
        <w:rPr>
          <w:rFonts w:ascii="Times New Roman" w:eastAsia="Times New Roman" w:hAnsi="Times New Roman" w:cs="Times New Roman"/>
          <w:b/>
          <w:sz w:val="24"/>
          <w:szCs w:val="24"/>
          <w:lang w:eastAsia="tr-TR"/>
        </w:rPr>
      </w:pPr>
    </w:p>
    <w:p w:rsidR="0063183F" w:rsidRDefault="0063183F" w:rsidP="00BD7DDE">
      <w:pPr>
        <w:spacing w:after="0" w:line="360" w:lineRule="auto"/>
        <w:rPr>
          <w:rFonts w:ascii="Times New Roman" w:eastAsia="Times New Roman" w:hAnsi="Times New Roman" w:cs="Times New Roman"/>
          <w:b/>
          <w:sz w:val="24"/>
          <w:szCs w:val="24"/>
          <w:lang w:eastAsia="tr-TR"/>
        </w:rPr>
      </w:pPr>
    </w:p>
    <w:p w:rsidR="00F46759" w:rsidRDefault="00F46759" w:rsidP="00BD7DDE">
      <w:pPr>
        <w:spacing w:after="0" w:line="360" w:lineRule="auto"/>
        <w:rPr>
          <w:rFonts w:ascii="Times New Roman" w:eastAsia="Times New Roman" w:hAnsi="Times New Roman" w:cs="Times New Roman"/>
          <w:b/>
          <w:sz w:val="24"/>
          <w:szCs w:val="24"/>
          <w:lang w:eastAsia="tr-TR"/>
        </w:rPr>
      </w:pPr>
    </w:p>
    <w:p w:rsidR="00F46759" w:rsidRDefault="00F46759" w:rsidP="00BD7DDE">
      <w:pPr>
        <w:spacing w:after="0" w:line="360" w:lineRule="auto"/>
        <w:rPr>
          <w:rFonts w:ascii="Times New Roman" w:eastAsia="Times New Roman" w:hAnsi="Times New Roman" w:cs="Times New Roman"/>
          <w:b/>
          <w:sz w:val="24"/>
          <w:szCs w:val="24"/>
          <w:lang w:eastAsia="tr-TR"/>
        </w:rPr>
      </w:pPr>
    </w:p>
    <w:p w:rsidR="00F46759" w:rsidRDefault="00F46759" w:rsidP="00BD7DDE">
      <w:pPr>
        <w:spacing w:after="0" w:line="360" w:lineRule="auto"/>
        <w:rPr>
          <w:rFonts w:ascii="Times New Roman" w:eastAsia="Times New Roman" w:hAnsi="Times New Roman" w:cs="Times New Roman"/>
          <w:b/>
          <w:sz w:val="24"/>
          <w:szCs w:val="24"/>
          <w:lang w:eastAsia="tr-TR"/>
        </w:rPr>
      </w:pPr>
    </w:p>
    <w:p w:rsidR="0063183F" w:rsidRDefault="0063183F" w:rsidP="00BD7DDE">
      <w:pPr>
        <w:spacing w:after="0" w:line="360" w:lineRule="auto"/>
        <w:rPr>
          <w:rFonts w:ascii="Times New Roman" w:eastAsia="Times New Roman" w:hAnsi="Times New Roman" w:cs="Times New Roman"/>
          <w:b/>
          <w:sz w:val="24"/>
          <w:szCs w:val="24"/>
          <w:lang w:eastAsia="tr-TR"/>
        </w:rPr>
      </w:pPr>
    </w:p>
    <w:p w:rsidR="00F46759" w:rsidRDefault="00F46759" w:rsidP="00BD7DDE">
      <w:pPr>
        <w:spacing w:after="0" w:line="360" w:lineRule="auto"/>
        <w:rPr>
          <w:rFonts w:ascii="Times New Roman" w:eastAsia="Times New Roman" w:hAnsi="Times New Roman" w:cs="Times New Roman"/>
          <w:b/>
          <w:sz w:val="24"/>
          <w:szCs w:val="24"/>
          <w:lang w:eastAsia="tr-TR"/>
        </w:rPr>
      </w:pPr>
    </w:p>
    <w:p w:rsidR="00F46759" w:rsidRDefault="00F46759" w:rsidP="00BD7DDE">
      <w:pPr>
        <w:spacing w:after="0" w:line="360" w:lineRule="auto"/>
        <w:rPr>
          <w:rFonts w:ascii="Times New Roman" w:eastAsia="Times New Roman" w:hAnsi="Times New Roman" w:cs="Times New Roman"/>
          <w:b/>
          <w:sz w:val="24"/>
          <w:szCs w:val="24"/>
          <w:lang w:eastAsia="tr-TR"/>
        </w:rPr>
      </w:pPr>
    </w:p>
    <w:p w:rsidR="009254C5" w:rsidRDefault="009254C5" w:rsidP="00F46759">
      <w:pPr>
        <w:spacing w:after="0" w:line="240" w:lineRule="auto"/>
        <w:outlineLvl w:val="0"/>
        <w:rPr>
          <w:rFonts w:ascii="Times New Roman" w:eastAsia="Times New Roman" w:hAnsi="Times New Roman" w:cs="Times New Roman"/>
          <w:b/>
          <w:sz w:val="28"/>
          <w:szCs w:val="28"/>
          <w:lang w:val="en-US" w:eastAsia="tr-TR"/>
        </w:rPr>
      </w:pPr>
    </w:p>
    <w:p w:rsidR="009254C5" w:rsidRDefault="009254C5" w:rsidP="00F46759">
      <w:pPr>
        <w:spacing w:after="0" w:line="240" w:lineRule="auto"/>
        <w:outlineLvl w:val="0"/>
        <w:rPr>
          <w:rFonts w:ascii="Times New Roman" w:eastAsia="Times New Roman" w:hAnsi="Times New Roman" w:cs="Times New Roman"/>
          <w:b/>
          <w:sz w:val="28"/>
          <w:szCs w:val="28"/>
          <w:lang w:val="en-US" w:eastAsia="tr-TR"/>
        </w:rPr>
      </w:pPr>
    </w:p>
    <w:p w:rsidR="00F46759" w:rsidRPr="00F46759" w:rsidRDefault="00F46759" w:rsidP="009254C5">
      <w:pPr>
        <w:spacing w:after="0" w:line="240" w:lineRule="auto"/>
        <w:jc w:val="center"/>
        <w:outlineLvl w:val="0"/>
        <w:rPr>
          <w:rFonts w:ascii="Times New Roman" w:eastAsia="Times New Roman" w:hAnsi="Times New Roman" w:cs="Times New Roman"/>
          <w:b/>
          <w:sz w:val="28"/>
          <w:szCs w:val="28"/>
          <w:lang w:val="en-US" w:eastAsia="tr-TR"/>
        </w:rPr>
      </w:pPr>
      <w:r w:rsidRPr="00F46759">
        <w:rPr>
          <w:rFonts w:ascii="Times New Roman" w:eastAsia="Times New Roman" w:hAnsi="Times New Roman" w:cs="Times New Roman"/>
          <w:b/>
          <w:sz w:val="28"/>
          <w:szCs w:val="28"/>
          <w:lang w:val="en-US" w:eastAsia="tr-TR"/>
        </w:rPr>
        <w:t>ESOGÜ Faculty of Dentistry</w:t>
      </w:r>
    </w:p>
    <w:p w:rsidR="00F46759" w:rsidRPr="00F46759" w:rsidRDefault="00F46759" w:rsidP="009254C5">
      <w:pPr>
        <w:spacing w:after="0" w:line="240" w:lineRule="auto"/>
        <w:jc w:val="center"/>
        <w:outlineLvl w:val="0"/>
        <w:rPr>
          <w:rFonts w:ascii="Times New Roman" w:eastAsia="Times New Roman" w:hAnsi="Times New Roman" w:cs="Times New Roman"/>
          <w:b/>
          <w:sz w:val="28"/>
          <w:szCs w:val="28"/>
          <w:lang w:val="en-US" w:eastAsia="tr-TR"/>
        </w:rPr>
      </w:pPr>
      <w:r w:rsidRPr="00F46759">
        <w:rPr>
          <w:rFonts w:ascii="Times New Roman" w:eastAsia="Times New Roman" w:hAnsi="Times New Roman" w:cs="Times New Roman"/>
          <w:b/>
          <w:sz w:val="28"/>
          <w:szCs w:val="28"/>
          <w:lang w:val="en-US" w:eastAsia="tr-TR"/>
        </w:rPr>
        <w:t>Course Information Form</w:t>
      </w:r>
    </w:p>
    <w:p w:rsidR="00F46759" w:rsidRPr="00F46759" w:rsidRDefault="00F46759" w:rsidP="00F46759">
      <w:pPr>
        <w:spacing w:after="0" w:line="240" w:lineRule="auto"/>
        <w:outlineLvl w:val="0"/>
        <w:rPr>
          <w:rFonts w:ascii="Times New Roman" w:eastAsia="Times New Roman" w:hAnsi="Times New Roman" w:cs="Times New Roman"/>
          <w:b/>
          <w:sz w:val="10"/>
          <w:szCs w:val="10"/>
          <w:lang w:val="en-US" w:eastAsia="tr-TR"/>
        </w:rPr>
      </w:pPr>
    </w:p>
    <w:p w:rsidR="00F46759" w:rsidRPr="00F46759" w:rsidRDefault="00F46759" w:rsidP="00F46759">
      <w:pPr>
        <w:spacing w:after="0" w:line="240" w:lineRule="auto"/>
        <w:outlineLvl w:val="0"/>
        <w:rPr>
          <w:rFonts w:ascii="Times New Roman" w:eastAsia="Times New Roman" w:hAnsi="Times New Roman" w:cs="Times New Roman"/>
          <w:b/>
          <w:sz w:val="10"/>
          <w:szCs w:val="10"/>
          <w:lang w:val="en-US"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F46759" w:rsidRPr="00F46759" w:rsidTr="00F46759">
        <w:tc>
          <w:tcPr>
            <w:tcW w:w="1167" w:type="dxa"/>
            <w:vAlign w:val="center"/>
          </w:tcPr>
          <w:p w:rsidR="00F46759" w:rsidRPr="00F46759" w:rsidRDefault="009254C5" w:rsidP="00F46759">
            <w:pPr>
              <w:spacing w:after="0" w:line="240" w:lineRule="auto"/>
              <w:outlineLvl w:val="0"/>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CLASS</w:t>
            </w:r>
          </w:p>
        </w:tc>
        <w:tc>
          <w:tcPr>
            <w:tcW w:w="1527" w:type="dxa"/>
            <w:vAlign w:val="center"/>
          </w:tcPr>
          <w:p w:rsidR="00F46759" w:rsidRPr="00F46759" w:rsidRDefault="009254C5" w:rsidP="00F46759">
            <w:pPr>
              <w:spacing w:after="0" w:line="240" w:lineRule="auto"/>
              <w:outlineLvl w:val="0"/>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val="en-US" w:eastAsia="tr-TR"/>
              </w:rPr>
              <w:t xml:space="preserve"> 4</w:t>
            </w:r>
          </w:p>
        </w:tc>
      </w:tr>
    </w:tbl>
    <w:p w:rsidR="00F46759" w:rsidRPr="00F46759" w:rsidRDefault="00F46759" w:rsidP="00F46759">
      <w:pPr>
        <w:spacing w:after="0" w:line="240" w:lineRule="auto"/>
        <w:jc w:val="right"/>
        <w:outlineLvl w:val="0"/>
        <w:rPr>
          <w:rFonts w:ascii="Times New Roman" w:eastAsia="Times New Roman" w:hAnsi="Times New Roman" w:cs="Times New Roman"/>
          <w:b/>
          <w:sz w:val="20"/>
          <w:szCs w:val="20"/>
          <w:lang w:val="en-US" w:eastAsia="tr-TR"/>
        </w:rPr>
      </w:pPr>
    </w:p>
    <w:tbl>
      <w:tblPr>
        <w:tblW w:w="103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320"/>
      </w:tblGrid>
      <w:tr w:rsidR="00F46759" w:rsidRPr="00F46759" w:rsidTr="00F46759">
        <w:tc>
          <w:tcPr>
            <w:tcW w:w="1668" w:type="dxa"/>
            <w:vAlign w:val="center"/>
          </w:tcPr>
          <w:p w:rsidR="00F46759" w:rsidRPr="00F46759" w:rsidRDefault="00F46759" w:rsidP="00F46759">
            <w:pPr>
              <w:spacing w:after="0" w:line="240" w:lineRule="auto"/>
              <w:jc w:val="center"/>
              <w:outlineLvl w:val="0"/>
              <w:rPr>
                <w:rFonts w:ascii="Times New Roman" w:eastAsia="Times New Roman" w:hAnsi="Times New Roman" w:cs="Times New Roman"/>
                <w:b/>
                <w:sz w:val="20"/>
                <w:szCs w:val="20"/>
                <w:lang w:val="en-US" w:eastAsia="tr-TR"/>
              </w:rPr>
            </w:pPr>
            <w:r w:rsidRPr="00F46759">
              <w:rPr>
                <w:rFonts w:ascii="Times New Roman" w:eastAsia="Times New Roman" w:hAnsi="Times New Roman" w:cs="Times New Roman"/>
                <w:b/>
                <w:sz w:val="20"/>
                <w:szCs w:val="20"/>
                <w:lang w:val="en-US" w:eastAsia="tr-TR"/>
              </w:rPr>
              <w:t>COURSE CODE</w:t>
            </w:r>
          </w:p>
        </w:tc>
        <w:tc>
          <w:tcPr>
            <w:tcW w:w="2760" w:type="dxa"/>
            <w:vAlign w:val="center"/>
          </w:tcPr>
          <w:p w:rsidR="00F46759" w:rsidRPr="00F46759" w:rsidRDefault="00F46759" w:rsidP="00F46759">
            <w:pPr>
              <w:spacing w:after="0" w:line="240" w:lineRule="auto"/>
              <w:outlineLvl w:val="0"/>
              <w:rPr>
                <w:rFonts w:ascii="Times New Roman" w:eastAsia="Times New Roman" w:hAnsi="Times New Roman" w:cs="Times New Roman"/>
                <w:sz w:val="24"/>
                <w:szCs w:val="24"/>
                <w:lang w:val="en-US" w:eastAsia="tr-TR"/>
              </w:rPr>
            </w:pPr>
            <w:r w:rsidRPr="00F46759">
              <w:rPr>
                <w:rFonts w:ascii="Times New Roman" w:eastAsia="Times New Roman" w:hAnsi="Times New Roman" w:cs="Times New Roman"/>
                <w:sz w:val="24"/>
                <w:szCs w:val="24"/>
                <w:lang w:val="en-US" w:eastAsia="tr-TR"/>
              </w:rPr>
              <w:t xml:space="preserve"> 161118009</w:t>
            </w:r>
          </w:p>
        </w:tc>
        <w:tc>
          <w:tcPr>
            <w:tcW w:w="1560" w:type="dxa"/>
            <w:vAlign w:val="center"/>
          </w:tcPr>
          <w:p w:rsidR="00F46759" w:rsidRPr="00F46759" w:rsidRDefault="00F46759" w:rsidP="00F46759">
            <w:pPr>
              <w:spacing w:after="0" w:line="240" w:lineRule="auto"/>
              <w:jc w:val="center"/>
              <w:outlineLvl w:val="0"/>
              <w:rPr>
                <w:rFonts w:ascii="Times New Roman" w:eastAsia="Times New Roman" w:hAnsi="Times New Roman" w:cs="Times New Roman"/>
                <w:b/>
                <w:sz w:val="20"/>
                <w:szCs w:val="20"/>
                <w:lang w:val="en-US" w:eastAsia="tr-TR"/>
              </w:rPr>
            </w:pPr>
            <w:r w:rsidRPr="00F46759">
              <w:rPr>
                <w:rFonts w:ascii="Times New Roman" w:eastAsia="Times New Roman" w:hAnsi="Times New Roman" w:cs="Times New Roman"/>
                <w:b/>
                <w:sz w:val="20"/>
                <w:szCs w:val="20"/>
                <w:lang w:val="en-US" w:eastAsia="tr-TR"/>
              </w:rPr>
              <w:t>COURSE NAME</w:t>
            </w:r>
          </w:p>
        </w:tc>
        <w:tc>
          <w:tcPr>
            <w:tcW w:w="4320" w:type="dxa"/>
          </w:tcPr>
          <w:p w:rsidR="00F46759" w:rsidRPr="00F46759" w:rsidRDefault="00F46759" w:rsidP="00F46759">
            <w:pPr>
              <w:spacing w:after="0" w:line="240" w:lineRule="auto"/>
              <w:outlineLvl w:val="0"/>
              <w:rPr>
                <w:rFonts w:ascii="Times New Roman" w:eastAsia="Times New Roman" w:hAnsi="Times New Roman" w:cs="Times New Roman"/>
                <w:sz w:val="20"/>
                <w:szCs w:val="20"/>
                <w:lang w:val="en-US" w:eastAsia="tr-TR"/>
              </w:rPr>
            </w:pPr>
          </w:p>
          <w:p w:rsidR="00F46759" w:rsidRPr="00F46759" w:rsidRDefault="00F46759" w:rsidP="00F46759">
            <w:pPr>
              <w:spacing w:after="0" w:line="240" w:lineRule="auto"/>
              <w:outlineLvl w:val="0"/>
              <w:rPr>
                <w:rFonts w:ascii="Times New Roman" w:eastAsia="Times New Roman" w:hAnsi="Times New Roman" w:cs="Times New Roman"/>
                <w:szCs w:val="20"/>
                <w:lang w:val="en-US" w:eastAsia="tr-TR"/>
              </w:rPr>
            </w:pPr>
            <w:r w:rsidRPr="00F46759">
              <w:rPr>
                <w:rFonts w:ascii="Times New Roman" w:eastAsia="Times New Roman" w:hAnsi="Times New Roman" w:cs="Times New Roman"/>
                <w:sz w:val="24"/>
                <w:szCs w:val="24"/>
                <w:lang w:val="en-US" w:eastAsia="tr-TR"/>
              </w:rPr>
              <w:t xml:space="preserve"> Restorative Treatment (theoretical)</w:t>
            </w:r>
          </w:p>
          <w:p w:rsidR="00F46759" w:rsidRPr="00F46759" w:rsidRDefault="00F46759" w:rsidP="00F46759">
            <w:pPr>
              <w:spacing w:after="0" w:line="240" w:lineRule="auto"/>
              <w:outlineLvl w:val="0"/>
              <w:rPr>
                <w:rFonts w:ascii="Times New Roman" w:eastAsia="Times New Roman" w:hAnsi="Times New Roman" w:cs="Times New Roman"/>
                <w:sz w:val="20"/>
                <w:szCs w:val="20"/>
                <w:lang w:val="en-US" w:eastAsia="tr-TR"/>
              </w:rPr>
            </w:pPr>
          </w:p>
        </w:tc>
      </w:tr>
    </w:tbl>
    <w:p w:rsidR="00F46759" w:rsidRPr="00F46759" w:rsidRDefault="00F46759" w:rsidP="00F46759">
      <w:pPr>
        <w:spacing w:after="0" w:line="240" w:lineRule="auto"/>
        <w:outlineLvl w:val="0"/>
        <w:rPr>
          <w:rFonts w:ascii="Times New Roman" w:eastAsia="Times New Roman" w:hAnsi="Times New Roman" w:cs="Times New Roman"/>
          <w:sz w:val="20"/>
          <w:szCs w:val="20"/>
          <w:lang w:val="en-US" w:eastAsia="tr-TR"/>
        </w:rPr>
      </w:pPr>
      <w:r w:rsidRPr="00F46759">
        <w:rPr>
          <w:rFonts w:ascii="Times New Roman" w:eastAsia="Times New Roman" w:hAnsi="Times New Roman" w:cs="Times New Roman"/>
          <w:b/>
          <w:sz w:val="20"/>
          <w:szCs w:val="20"/>
          <w:lang w:val="en-US" w:eastAsia="tr-TR"/>
        </w:rPr>
        <w:t xml:space="preserve">                                                   </w:t>
      </w:r>
      <w:r w:rsidRPr="00F46759">
        <w:rPr>
          <w:rFonts w:ascii="Times New Roman" w:eastAsia="Times New Roman" w:hAnsi="Times New Roman" w:cs="Times New Roman"/>
          <w:b/>
          <w:sz w:val="20"/>
          <w:szCs w:val="20"/>
          <w:lang w:val="en-US" w:eastAsia="tr-TR"/>
        </w:rPr>
        <w:tab/>
      </w:r>
      <w:r w:rsidRPr="00F46759">
        <w:rPr>
          <w:rFonts w:ascii="Times New Roman" w:eastAsia="Times New Roman" w:hAnsi="Times New Roman" w:cs="Times New Roman"/>
          <w:b/>
          <w:sz w:val="20"/>
          <w:szCs w:val="20"/>
          <w:lang w:val="en-US" w:eastAsia="tr-TR"/>
        </w:rPr>
        <w:tab/>
      </w:r>
      <w:r w:rsidRPr="00F46759">
        <w:rPr>
          <w:rFonts w:ascii="Times New Roman" w:eastAsia="Times New Roman" w:hAnsi="Times New Roman" w:cs="Times New Roman"/>
          <w:b/>
          <w:sz w:val="20"/>
          <w:szCs w:val="20"/>
          <w:lang w:val="en-US" w:eastAsia="tr-TR"/>
        </w:rPr>
        <w:tab/>
      </w:r>
      <w:r w:rsidRPr="00F46759">
        <w:rPr>
          <w:rFonts w:ascii="Times New Roman" w:eastAsia="Times New Roman" w:hAnsi="Times New Roman" w:cs="Times New Roman"/>
          <w:b/>
          <w:sz w:val="20"/>
          <w:szCs w:val="20"/>
          <w:lang w:val="en-US" w:eastAsia="tr-TR"/>
        </w:rPr>
        <w:tab/>
      </w:r>
      <w:r w:rsidRPr="00F46759">
        <w:rPr>
          <w:rFonts w:ascii="Times New Roman" w:eastAsia="Times New Roman" w:hAnsi="Times New Roman" w:cs="Times New Roman"/>
          <w:b/>
          <w:sz w:val="20"/>
          <w:szCs w:val="20"/>
          <w:lang w:val="en-US" w:eastAsia="tr-TR"/>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3"/>
        <w:gridCol w:w="871"/>
        <w:gridCol w:w="185"/>
        <w:gridCol w:w="882"/>
        <w:gridCol w:w="748"/>
        <w:gridCol w:w="691"/>
        <w:gridCol w:w="28"/>
        <w:gridCol w:w="800"/>
        <w:gridCol w:w="647"/>
        <w:gridCol w:w="96"/>
        <w:gridCol w:w="1497"/>
        <w:gridCol w:w="967"/>
        <w:gridCol w:w="1375"/>
      </w:tblGrid>
      <w:tr w:rsidR="00F46759" w:rsidRPr="00F46759" w:rsidTr="00F46759">
        <w:trPr>
          <w:trHeight w:val="383"/>
        </w:trPr>
        <w:tc>
          <w:tcPr>
            <w:tcW w:w="628" w:type="pct"/>
            <w:vMerge w:val="restart"/>
            <w:tcBorders>
              <w:top w:val="single" w:sz="12" w:space="0" w:color="auto"/>
              <w:left w:val="single" w:sz="12" w:space="0" w:color="auto"/>
              <w:bottom w:val="single" w:sz="4" w:space="0" w:color="auto"/>
              <w:right w:val="single" w:sz="12" w:space="0" w:color="auto"/>
            </w:tcBorders>
            <w:vAlign w:val="center"/>
          </w:tcPr>
          <w:p w:rsidR="00F46759" w:rsidRPr="00F46759" w:rsidRDefault="00F46759" w:rsidP="00F46759">
            <w:pPr>
              <w:spacing w:after="0" w:line="240" w:lineRule="auto"/>
              <w:rPr>
                <w:rFonts w:ascii="Times New Roman" w:eastAsia="Times New Roman" w:hAnsi="Times New Roman" w:cs="Times New Roman"/>
                <w:b/>
                <w:sz w:val="18"/>
                <w:szCs w:val="20"/>
                <w:lang w:val="en-US" w:eastAsia="tr-TR"/>
              </w:rPr>
            </w:pPr>
            <w:r w:rsidRPr="00F46759">
              <w:rPr>
                <w:rFonts w:ascii="Times New Roman" w:eastAsia="Times New Roman" w:hAnsi="Times New Roman" w:cs="Times New Roman"/>
                <w:b/>
                <w:sz w:val="18"/>
                <w:szCs w:val="20"/>
                <w:lang w:val="en-US" w:eastAsia="tr-TR"/>
              </w:rPr>
              <w:t>SEMESTER</w:t>
            </w:r>
          </w:p>
          <w:p w:rsidR="00F46759" w:rsidRPr="00F46759" w:rsidRDefault="00F46759" w:rsidP="00F46759">
            <w:pPr>
              <w:spacing w:after="0" w:line="240" w:lineRule="auto"/>
              <w:rPr>
                <w:rFonts w:ascii="Times New Roman" w:eastAsia="Times New Roman" w:hAnsi="Times New Roman" w:cs="Times New Roman"/>
                <w:sz w:val="20"/>
                <w:szCs w:val="20"/>
                <w:lang w:val="en-US" w:eastAsia="tr-TR"/>
              </w:rPr>
            </w:pPr>
          </w:p>
        </w:tc>
        <w:tc>
          <w:tcPr>
            <w:tcW w:w="1680" w:type="pct"/>
            <w:gridSpan w:val="5"/>
            <w:tcBorders>
              <w:left w:val="single" w:sz="12" w:space="0" w:color="auto"/>
              <w:bottom w:val="single" w:sz="4" w:space="0" w:color="auto"/>
              <w:right w:val="single" w:sz="12" w:space="0" w:color="auto"/>
            </w:tcBorders>
            <w:vAlign w:val="center"/>
          </w:tcPr>
          <w:p w:rsidR="00F46759" w:rsidRPr="00F46759" w:rsidRDefault="00F46759" w:rsidP="00F46759">
            <w:pPr>
              <w:spacing w:after="0" w:line="240" w:lineRule="auto"/>
              <w:jc w:val="center"/>
              <w:rPr>
                <w:rFonts w:ascii="Times New Roman" w:eastAsia="Times New Roman" w:hAnsi="Times New Roman" w:cs="Times New Roman"/>
                <w:b/>
                <w:sz w:val="20"/>
                <w:szCs w:val="20"/>
                <w:lang w:val="en-US" w:eastAsia="tr-TR"/>
              </w:rPr>
            </w:pPr>
            <w:r w:rsidRPr="00F46759">
              <w:rPr>
                <w:rFonts w:ascii="Times New Roman" w:eastAsia="Times New Roman" w:hAnsi="Times New Roman" w:cs="Times New Roman"/>
                <w:b/>
                <w:sz w:val="20"/>
                <w:szCs w:val="20"/>
                <w:lang w:val="en-US" w:eastAsia="tr-TR"/>
              </w:rPr>
              <w:t>WEEKLY COURSE PERIOD</w:t>
            </w:r>
          </w:p>
        </w:tc>
        <w:tc>
          <w:tcPr>
            <w:tcW w:w="2692" w:type="pct"/>
            <w:gridSpan w:val="7"/>
            <w:tcBorders>
              <w:left w:val="single" w:sz="12" w:space="0" w:color="auto"/>
              <w:bottom w:val="single" w:sz="4" w:space="0" w:color="auto"/>
            </w:tcBorders>
            <w:vAlign w:val="center"/>
          </w:tcPr>
          <w:p w:rsidR="00F46759" w:rsidRPr="00F46759" w:rsidRDefault="00F46759" w:rsidP="00F46759">
            <w:pPr>
              <w:spacing w:after="0" w:line="240" w:lineRule="auto"/>
              <w:jc w:val="center"/>
              <w:rPr>
                <w:rFonts w:ascii="Times New Roman" w:eastAsia="Times New Roman" w:hAnsi="Times New Roman" w:cs="Times New Roman"/>
                <w:b/>
                <w:sz w:val="20"/>
                <w:szCs w:val="20"/>
                <w:lang w:val="en-US" w:eastAsia="tr-TR"/>
              </w:rPr>
            </w:pPr>
            <w:r w:rsidRPr="00F46759">
              <w:rPr>
                <w:rFonts w:ascii="Times New Roman" w:eastAsia="Times New Roman" w:hAnsi="Times New Roman" w:cs="Times New Roman"/>
                <w:b/>
                <w:sz w:val="20"/>
                <w:szCs w:val="20"/>
                <w:lang w:val="en-US" w:eastAsia="tr-TR"/>
              </w:rPr>
              <w:t>COURSE OF</w:t>
            </w:r>
          </w:p>
        </w:tc>
      </w:tr>
      <w:tr w:rsidR="00F46759" w:rsidRPr="00F46759" w:rsidTr="00F46759">
        <w:trPr>
          <w:trHeight w:val="382"/>
        </w:trPr>
        <w:tc>
          <w:tcPr>
            <w:tcW w:w="628" w:type="pct"/>
            <w:vMerge/>
            <w:tcBorders>
              <w:top w:val="single" w:sz="4" w:space="0" w:color="auto"/>
              <w:left w:val="single" w:sz="12" w:space="0" w:color="auto"/>
              <w:bottom w:val="single" w:sz="4" w:space="0" w:color="auto"/>
              <w:right w:val="single" w:sz="12" w:space="0" w:color="auto"/>
            </w:tcBorders>
          </w:tcPr>
          <w:p w:rsidR="00F46759" w:rsidRPr="00F46759" w:rsidRDefault="00F46759" w:rsidP="00F46759">
            <w:pPr>
              <w:spacing w:after="0" w:line="240" w:lineRule="auto"/>
              <w:rPr>
                <w:rFonts w:ascii="Times New Roman" w:eastAsia="Times New Roman" w:hAnsi="Times New Roman" w:cs="Times New Roman"/>
                <w:b/>
                <w:sz w:val="20"/>
                <w:szCs w:val="20"/>
                <w:lang w:val="en-US" w:eastAsia="tr-TR"/>
              </w:rPr>
            </w:pPr>
          </w:p>
        </w:tc>
        <w:tc>
          <w:tcPr>
            <w:tcW w:w="433" w:type="pct"/>
            <w:tcBorders>
              <w:top w:val="single" w:sz="4" w:space="0" w:color="auto"/>
              <w:left w:val="single" w:sz="12" w:space="0" w:color="auto"/>
              <w:bottom w:val="single" w:sz="4" w:space="0" w:color="auto"/>
              <w:right w:val="single" w:sz="4" w:space="0" w:color="auto"/>
            </w:tcBorders>
            <w:vAlign w:val="center"/>
          </w:tcPr>
          <w:p w:rsidR="00F46759" w:rsidRPr="00F46759" w:rsidRDefault="00F46759" w:rsidP="00F46759">
            <w:pPr>
              <w:spacing w:after="0" w:line="240" w:lineRule="auto"/>
              <w:jc w:val="center"/>
              <w:rPr>
                <w:rFonts w:ascii="Times New Roman" w:eastAsia="Times New Roman" w:hAnsi="Times New Roman" w:cs="Times New Roman"/>
                <w:b/>
                <w:sz w:val="20"/>
                <w:szCs w:val="20"/>
                <w:lang w:val="en-US" w:eastAsia="tr-TR"/>
              </w:rPr>
            </w:pPr>
            <w:r w:rsidRPr="00F46759">
              <w:rPr>
                <w:rFonts w:ascii="Times New Roman" w:eastAsia="Times New Roman" w:hAnsi="Times New Roman" w:cs="Times New Roman"/>
                <w:b/>
                <w:sz w:val="20"/>
                <w:szCs w:val="20"/>
                <w:lang w:val="en-US" w:eastAsia="tr-TR"/>
              </w:rPr>
              <w:t>Theory</w:t>
            </w:r>
          </w:p>
        </w:tc>
        <w:tc>
          <w:tcPr>
            <w:tcW w:w="531" w:type="pct"/>
            <w:gridSpan w:val="2"/>
            <w:tcBorders>
              <w:top w:val="single" w:sz="4" w:space="0" w:color="auto"/>
              <w:left w:val="single" w:sz="4" w:space="0" w:color="auto"/>
              <w:bottom w:val="single" w:sz="4" w:space="0" w:color="auto"/>
            </w:tcBorders>
            <w:vAlign w:val="center"/>
          </w:tcPr>
          <w:p w:rsidR="00F46759" w:rsidRPr="00F46759" w:rsidRDefault="00F46759" w:rsidP="00F46759">
            <w:pPr>
              <w:spacing w:after="0" w:line="240" w:lineRule="auto"/>
              <w:jc w:val="center"/>
              <w:rPr>
                <w:rFonts w:ascii="Times New Roman" w:eastAsia="Times New Roman" w:hAnsi="Times New Roman" w:cs="Times New Roman"/>
                <w:b/>
                <w:sz w:val="20"/>
                <w:szCs w:val="20"/>
                <w:lang w:val="en-US" w:eastAsia="tr-TR"/>
              </w:rPr>
            </w:pPr>
            <w:r w:rsidRPr="00F46759">
              <w:rPr>
                <w:rFonts w:ascii="Times New Roman" w:eastAsia="Times New Roman" w:hAnsi="Times New Roman" w:cs="Times New Roman"/>
                <w:b/>
                <w:sz w:val="20"/>
                <w:szCs w:val="20"/>
                <w:lang w:val="en-US" w:eastAsia="tr-TR"/>
              </w:rPr>
              <w:t>Practice</w:t>
            </w:r>
          </w:p>
        </w:tc>
        <w:tc>
          <w:tcPr>
            <w:tcW w:w="716" w:type="pct"/>
            <w:gridSpan w:val="2"/>
            <w:tcBorders>
              <w:top w:val="single" w:sz="4" w:space="0" w:color="auto"/>
              <w:bottom w:val="single" w:sz="4" w:space="0" w:color="auto"/>
              <w:right w:val="single" w:sz="12" w:space="0" w:color="auto"/>
            </w:tcBorders>
            <w:vAlign w:val="center"/>
          </w:tcPr>
          <w:p w:rsidR="00F46759" w:rsidRPr="00F46759" w:rsidRDefault="00F46759" w:rsidP="00F46759">
            <w:pPr>
              <w:spacing w:after="0" w:line="240" w:lineRule="auto"/>
              <w:ind w:left="-111" w:right="-108"/>
              <w:jc w:val="center"/>
              <w:rPr>
                <w:rFonts w:ascii="Times New Roman" w:eastAsia="Times New Roman" w:hAnsi="Times New Roman" w:cs="Times New Roman"/>
                <w:b/>
                <w:sz w:val="20"/>
                <w:szCs w:val="20"/>
                <w:lang w:val="en-US" w:eastAsia="tr-TR"/>
              </w:rPr>
            </w:pPr>
            <w:r w:rsidRPr="00F46759">
              <w:rPr>
                <w:rFonts w:ascii="Times New Roman" w:eastAsia="Times New Roman" w:hAnsi="Times New Roman" w:cs="Times New Roman"/>
                <w:b/>
                <w:sz w:val="20"/>
                <w:szCs w:val="20"/>
                <w:lang w:val="en-US" w:eastAsia="tr-TR"/>
              </w:rPr>
              <w:t>Labratory</w:t>
            </w:r>
          </w:p>
        </w:tc>
        <w:tc>
          <w:tcPr>
            <w:tcW w:w="412" w:type="pct"/>
            <w:gridSpan w:val="2"/>
            <w:tcBorders>
              <w:top w:val="single" w:sz="4" w:space="0" w:color="auto"/>
              <w:bottom w:val="single" w:sz="4" w:space="0" w:color="auto"/>
              <w:right w:val="single" w:sz="4" w:space="0" w:color="auto"/>
            </w:tcBorders>
            <w:vAlign w:val="center"/>
          </w:tcPr>
          <w:p w:rsidR="00F46759" w:rsidRPr="00F46759" w:rsidRDefault="00F46759" w:rsidP="00F46759">
            <w:pPr>
              <w:spacing w:after="0" w:line="240" w:lineRule="auto"/>
              <w:jc w:val="center"/>
              <w:rPr>
                <w:rFonts w:ascii="Times New Roman" w:eastAsia="Times New Roman" w:hAnsi="Times New Roman" w:cs="Times New Roman"/>
                <w:b/>
                <w:sz w:val="20"/>
                <w:szCs w:val="20"/>
                <w:lang w:val="en-US" w:eastAsia="tr-TR"/>
              </w:rPr>
            </w:pPr>
            <w:r w:rsidRPr="00F46759">
              <w:rPr>
                <w:rFonts w:ascii="Times New Roman" w:eastAsia="Times New Roman" w:hAnsi="Times New Roman" w:cs="Times New Roman"/>
                <w:b/>
                <w:sz w:val="20"/>
                <w:szCs w:val="20"/>
                <w:lang w:val="en-US" w:eastAsia="tr-TR"/>
              </w:rPr>
              <w:t>Credit</w:t>
            </w:r>
          </w:p>
        </w:tc>
        <w:tc>
          <w:tcPr>
            <w:tcW w:w="322" w:type="pct"/>
            <w:tcBorders>
              <w:top w:val="single" w:sz="4" w:space="0" w:color="auto"/>
              <w:left w:val="single" w:sz="4" w:space="0" w:color="auto"/>
              <w:bottom w:val="single" w:sz="4" w:space="0" w:color="auto"/>
              <w:right w:val="single" w:sz="4" w:space="0" w:color="auto"/>
            </w:tcBorders>
            <w:vAlign w:val="center"/>
          </w:tcPr>
          <w:p w:rsidR="00F46759" w:rsidRPr="00F46759" w:rsidRDefault="00F46759" w:rsidP="00F46759">
            <w:pPr>
              <w:spacing w:after="0" w:line="240" w:lineRule="auto"/>
              <w:ind w:left="-111" w:right="-108"/>
              <w:jc w:val="center"/>
              <w:rPr>
                <w:rFonts w:ascii="Times New Roman" w:eastAsia="Times New Roman" w:hAnsi="Times New Roman" w:cs="Times New Roman"/>
                <w:b/>
                <w:sz w:val="20"/>
                <w:szCs w:val="20"/>
                <w:lang w:val="en-US" w:eastAsia="tr-TR"/>
              </w:rPr>
            </w:pPr>
            <w:r w:rsidRPr="00F46759">
              <w:rPr>
                <w:rFonts w:ascii="Times New Roman" w:eastAsia="Times New Roman" w:hAnsi="Times New Roman" w:cs="Times New Roman"/>
                <w:b/>
                <w:sz w:val="20"/>
                <w:szCs w:val="20"/>
                <w:lang w:val="en-US" w:eastAsia="tr-TR"/>
              </w:rPr>
              <w:t>ECTS</w:t>
            </w:r>
          </w:p>
        </w:tc>
        <w:tc>
          <w:tcPr>
            <w:tcW w:w="1274" w:type="pct"/>
            <w:gridSpan w:val="3"/>
            <w:tcBorders>
              <w:top w:val="single" w:sz="4" w:space="0" w:color="auto"/>
              <w:left w:val="single" w:sz="4" w:space="0" w:color="auto"/>
              <w:bottom w:val="single" w:sz="4" w:space="0" w:color="auto"/>
            </w:tcBorders>
            <w:vAlign w:val="center"/>
          </w:tcPr>
          <w:p w:rsidR="00F46759" w:rsidRPr="00F46759" w:rsidRDefault="00F46759" w:rsidP="00F46759">
            <w:pPr>
              <w:spacing w:after="0" w:line="240" w:lineRule="auto"/>
              <w:jc w:val="center"/>
              <w:rPr>
                <w:rFonts w:ascii="Times New Roman" w:eastAsia="Times New Roman" w:hAnsi="Times New Roman" w:cs="Times New Roman"/>
                <w:b/>
                <w:sz w:val="20"/>
                <w:szCs w:val="20"/>
                <w:lang w:val="en-US" w:eastAsia="tr-TR"/>
              </w:rPr>
            </w:pPr>
            <w:r w:rsidRPr="00F46759">
              <w:rPr>
                <w:rFonts w:ascii="Times New Roman" w:eastAsia="Times New Roman" w:hAnsi="Times New Roman" w:cs="Times New Roman"/>
                <w:b/>
                <w:sz w:val="20"/>
                <w:szCs w:val="20"/>
                <w:lang w:val="en-US" w:eastAsia="tr-TR"/>
              </w:rPr>
              <w:t>TYPE</w:t>
            </w:r>
          </w:p>
        </w:tc>
        <w:tc>
          <w:tcPr>
            <w:tcW w:w="684" w:type="pct"/>
            <w:tcBorders>
              <w:top w:val="single" w:sz="4" w:space="0" w:color="auto"/>
              <w:left w:val="single" w:sz="4" w:space="0" w:color="auto"/>
              <w:bottom w:val="single" w:sz="4" w:space="0" w:color="auto"/>
            </w:tcBorders>
            <w:vAlign w:val="center"/>
          </w:tcPr>
          <w:p w:rsidR="00F46759" w:rsidRPr="00F46759" w:rsidRDefault="00F46759" w:rsidP="00F46759">
            <w:pPr>
              <w:spacing w:after="0" w:line="240" w:lineRule="auto"/>
              <w:jc w:val="center"/>
              <w:rPr>
                <w:rFonts w:ascii="Times New Roman" w:eastAsia="Times New Roman" w:hAnsi="Times New Roman" w:cs="Times New Roman"/>
                <w:b/>
                <w:sz w:val="20"/>
                <w:szCs w:val="20"/>
                <w:lang w:val="en-US" w:eastAsia="tr-TR"/>
              </w:rPr>
            </w:pPr>
            <w:r w:rsidRPr="00F46759">
              <w:rPr>
                <w:rFonts w:ascii="Times New Roman" w:eastAsia="Times New Roman" w:hAnsi="Times New Roman" w:cs="Times New Roman"/>
                <w:b/>
                <w:sz w:val="20"/>
                <w:szCs w:val="20"/>
                <w:lang w:val="en-US" w:eastAsia="tr-TR"/>
              </w:rPr>
              <w:t>LANGUAGE</w:t>
            </w:r>
          </w:p>
        </w:tc>
      </w:tr>
      <w:tr w:rsidR="00F46759" w:rsidRPr="00F46759" w:rsidTr="00F46759">
        <w:trPr>
          <w:trHeight w:val="367"/>
        </w:trPr>
        <w:tc>
          <w:tcPr>
            <w:tcW w:w="628" w:type="pct"/>
            <w:tcBorders>
              <w:top w:val="single" w:sz="4" w:space="0" w:color="auto"/>
              <w:left w:val="single" w:sz="12" w:space="0" w:color="auto"/>
              <w:bottom w:val="single" w:sz="12" w:space="0" w:color="auto"/>
              <w:right w:val="single" w:sz="12" w:space="0" w:color="auto"/>
            </w:tcBorders>
            <w:vAlign w:val="center"/>
          </w:tcPr>
          <w:p w:rsidR="00F46759" w:rsidRPr="00F46759" w:rsidRDefault="00F46759" w:rsidP="00F46759">
            <w:pPr>
              <w:spacing w:after="0" w:line="240" w:lineRule="auto"/>
              <w:jc w:val="center"/>
              <w:rPr>
                <w:rFonts w:ascii="Times New Roman" w:eastAsia="Times New Roman" w:hAnsi="Times New Roman" w:cs="Times New Roman"/>
                <w:lang w:val="en-US" w:eastAsia="tr-TR"/>
              </w:rPr>
            </w:pPr>
            <w:r w:rsidRPr="00F46759">
              <w:rPr>
                <w:rFonts w:ascii="Times New Roman" w:eastAsia="Times New Roman" w:hAnsi="Times New Roman" w:cs="Times New Roman"/>
                <w:lang w:val="en-US" w:eastAsia="tr-TR"/>
              </w:rPr>
              <w:t xml:space="preserve"> 7-8</w:t>
            </w:r>
          </w:p>
        </w:tc>
        <w:tc>
          <w:tcPr>
            <w:tcW w:w="433" w:type="pct"/>
            <w:tcBorders>
              <w:top w:val="single" w:sz="4" w:space="0" w:color="auto"/>
              <w:left w:val="single" w:sz="12" w:space="0" w:color="auto"/>
              <w:bottom w:val="single" w:sz="12" w:space="0" w:color="auto"/>
              <w:right w:val="single" w:sz="4" w:space="0" w:color="auto"/>
            </w:tcBorders>
            <w:vAlign w:val="center"/>
          </w:tcPr>
          <w:p w:rsidR="00F46759" w:rsidRPr="00F46759" w:rsidRDefault="00F46759" w:rsidP="00F46759">
            <w:pPr>
              <w:spacing w:after="0" w:line="240" w:lineRule="auto"/>
              <w:jc w:val="center"/>
              <w:rPr>
                <w:rFonts w:ascii="Times New Roman" w:eastAsia="Times New Roman" w:hAnsi="Times New Roman" w:cs="Times New Roman"/>
                <w:lang w:val="en-US" w:eastAsia="tr-TR"/>
              </w:rPr>
            </w:pPr>
            <w:r w:rsidRPr="00F46759">
              <w:rPr>
                <w:rFonts w:ascii="Times New Roman" w:eastAsia="Times New Roman" w:hAnsi="Times New Roman" w:cs="Times New Roman"/>
                <w:lang w:val="en-US" w:eastAsia="tr-TR"/>
              </w:rPr>
              <w:t>1</w:t>
            </w:r>
          </w:p>
        </w:tc>
        <w:tc>
          <w:tcPr>
            <w:tcW w:w="531" w:type="pct"/>
            <w:gridSpan w:val="2"/>
            <w:tcBorders>
              <w:top w:val="single" w:sz="4" w:space="0" w:color="auto"/>
              <w:left w:val="single" w:sz="4" w:space="0" w:color="auto"/>
              <w:bottom w:val="single" w:sz="12" w:space="0" w:color="auto"/>
            </w:tcBorders>
            <w:vAlign w:val="center"/>
          </w:tcPr>
          <w:p w:rsidR="00F46759" w:rsidRPr="00F46759" w:rsidRDefault="00F46759" w:rsidP="00F46759">
            <w:pPr>
              <w:spacing w:after="0" w:line="240" w:lineRule="auto"/>
              <w:jc w:val="center"/>
              <w:rPr>
                <w:rFonts w:ascii="Times New Roman" w:eastAsia="Times New Roman" w:hAnsi="Times New Roman" w:cs="Times New Roman"/>
                <w:lang w:val="en-US" w:eastAsia="tr-TR"/>
              </w:rPr>
            </w:pPr>
            <w:r w:rsidRPr="00F46759">
              <w:rPr>
                <w:rFonts w:ascii="Times New Roman" w:eastAsia="Times New Roman" w:hAnsi="Times New Roman" w:cs="Times New Roman"/>
                <w:lang w:val="en-US" w:eastAsia="tr-TR"/>
              </w:rPr>
              <w:t xml:space="preserve"> </w:t>
            </w:r>
          </w:p>
        </w:tc>
        <w:tc>
          <w:tcPr>
            <w:tcW w:w="716" w:type="pct"/>
            <w:gridSpan w:val="2"/>
            <w:tcBorders>
              <w:top w:val="single" w:sz="4" w:space="0" w:color="auto"/>
              <w:bottom w:val="single" w:sz="12" w:space="0" w:color="auto"/>
              <w:right w:val="single" w:sz="12" w:space="0" w:color="auto"/>
            </w:tcBorders>
            <w:shd w:val="clear" w:color="auto" w:fill="auto"/>
            <w:vAlign w:val="center"/>
          </w:tcPr>
          <w:p w:rsidR="00F46759" w:rsidRPr="00F46759" w:rsidRDefault="00F46759" w:rsidP="00F46759">
            <w:pPr>
              <w:spacing w:after="0" w:line="240" w:lineRule="auto"/>
              <w:jc w:val="center"/>
              <w:rPr>
                <w:rFonts w:ascii="Times New Roman" w:eastAsia="Times New Roman" w:hAnsi="Times New Roman" w:cs="Times New Roman"/>
                <w:lang w:val="en-US" w:eastAsia="tr-TR"/>
              </w:rPr>
            </w:pPr>
            <w:r w:rsidRPr="00F46759">
              <w:rPr>
                <w:rFonts w:ascii="Times New Roman" w:eastAsia="Times New Roman" w:hAnsi="Times New Roman" w:cs="Times New Roman"/>
                <w:lang w:val="en-US" w:eastAsia="tr-TR"/>
              </w:rPr>
              <w:t xml:space="preserve"> </w:t>
            </w:r>
          </w:p>
        </w:tc>
        <w:tc>
          <w:tcPr>
            <w:tcW w:w="412" w:type="pct"/>
            <w:gridSpan w:val="2"/>
            <w:tcBorders>
              <w:top w:val="single" w:sz="4" w:space="0" w:color="auto"/>
              <w:bottom w:val="single" w:sz="12" w:space="0" w:color="auto"/>
              <w:right w:val="single" w:sz="4" w:space="0" w:color="auto"/>
            </w:tcBorders>
            <w:shd w:val="clear" w:color="auto" w:fill="auto"/>
            <w:vAlign w:val="center"/>
          </w:tcPr>
          <w:p w:rsidR="00F46759" w:rsidRPr="00F46759" w:rsidRDefault="00F46759" w:rsidP="00F46759">
            <w:pPr>
              <w:spacing w:after="0" w:line="240" w:lineRule="auto"/>
              <w:jc w:val="center"/>
              <w:rPr>
                <w:rFonts w:ascii="Times New Roman" w:eastAsia="Times New Roman" w:hAnsi="Times New Roman" w:cs="Times New Roman"/>
                <w:lang w:val="en-US" w:eastAsia="tr-TR"/>
              </w:rPr>
            </w:pPr>
            <w:r w:rsidRPr="00F46759">
              <w:rPr>
                <w:rFonts w:ascii="Times New Roman" w:eastAsia="Times New Roman" w:hAnsi="Times New Roman" w:cs="Times New Roman"/>
                <w:lang w:val="en-US" w:eastAsia="tr-TR"/>
              </w:rPr>
              <w:t>2</w:t>
            </w:r>
          </w:p>
        </w:tc>
        <w:tc>
          <w:tcPr>
            <w:tcW w:w="322" w:type="pct"/>
            <w:tcBorders>
              <w:top w:val="single" w:sz="4" w:space="0" w:color="auto"/>
              <w:left w:val="single" w:sz="4" w:space="0" w:color="auto"/>
              <w:bottom w:val="single" w:sz="12" w:space="0" w:color="auto"/>
              <w:right w:val="single" w:sz="4" w:space="0" w:color="auto"/>
            </w:tcBorders>
            <w:shd w:val="clear" w:color="auto" w:fill="auto"/>
            <w:vAlign w:val="center"/>
          </w:tcPr>
          <w:p w:rsidR="00F46759" w:rsidRPr="00F46759" w:rsidRDefault="00F46759" w:rsidP="00F46759">
            <w:pPr>
              <w:spacing w:after="0" w:line="240" w:lineRule="auto"/>
              <w:jc w:val="center"/>
              <w:rPr>
                <w:rFonts w:ascii="Times New Roman" w:eastAsia="Times New Roman" w:hAnsi="Times New Roman" w:cs="Times New Roman"/>
                <w:lang w:val="en-US" w:eastAsia="tr-TR"/>
              </w:rPr>
            </w:pPr>
            <w:r w:rsidRPr="00F46759">
              <w:rPr>
                <w:rFonts w:ascii="Times New Roman" w:eastAsia="Times New Roman" w:hAnsi="Times New Roman" w:cs="Times New Roman"/>
                <w:lang w:val="en-US" w:eastAsia="tr-TR"/>
              </w:rPr>
              <w:t xml:space="preserve">3 </w:t>
            </w:r>
          </w:p>
        </w:tc>
        <w:tc>
          <w:tcPr>
            <w:tcW w:w="1274" w:type="pct"/>
            <w:gridSpan w:val="3"/>
            <w:tcBorders>
              <w:top w:val="single" w:sz="4" w:space="0" w:color="auto"/>
              <w:left w:val="single" w:sz="4" w:space="0" w:color="auto"/>
              <w:bottom w:val="single" w:sz="12" w:space="0" w:color="auto"/>
            </w:tcBorders>
            <w:vAlign w:val="center"/>
          </w:tcPr>
          <w:p w:rsidR="00F46759" w:rsidRPr="00F46759" w:rsidRDefault="00F46759" w:rsidP="00F46759">
            <w:pPr>
              <w:spacing w:after="0" w:line="240" w:lineRule="auto"/>
              <w:jc w:val="center"/>
              <w:rPr>
                <w:rFonts w:ascii="Times New Roman" w:eastAsia="Times New Roman" w:hAnsi="Times New Roman" w:cs="Times New Roman"/>
                <w:sz w:val="24"/>
                <w:szCs w:val="24"/>
                <w:vertAlign w:val="superscript"/>
                <w:lang w:val="en-US" w:eastAsia="tr-TR"/>
              </w:rPr>
            </w:pPr>
            <w:r w:rsidRPr="00F46759">
              <w:rPr>
                <w:rFonts w:ascii="Times New Roman" w:eastAsia="Times New Roman" w:hAnsi="Times New Roman" w:cs="Times New Roman"/>
                <w:sz w:val="24"/>
                <w:szCs w:val="24"/>
                <w:vertAlign w:val="superscript"/>
                <w:lang w:val="en-US" w:eastAsia="tr-TR"/>
              </w:rPr>
              <w:t>COMPULSORY (</w:t>
            </w:r>
            <w:r w:rsidRPr="00F46759">
              <w:rPr>
                <w:rFonts w:ascii="Times New Roman" w:eastAsia="Times New Roman" w:hAnsi="Times New Roman" w:cs="Times New Roman"/>
                <w:b/>
                <w:sz w:val="24"/>
                <w:szCs w:val="24"/>
                <w:vertAlign w:val="superscript"/>
                <w:lang w:val="en-US" w:eastAsia="tr-TR"/>
              </w:rPr>
              <w:t>X</w:t>
            </w:r>
            <w:r w:rsidRPr="00F46759">
              <w:rPr>
                <w:rFonts w:ascii="Times New Roman" w:eastAsia="Times New Roman" w:hAnsi="Times New Roman" w:cs="Times New Roman"/>
                <w:sz w:val="24"/>
                <w:szCs w:val="24"/>
                <w:vertAlign w:val="superscript"/>
                <w:lang w:val="en-US" w:eastAsia="tr-TR"/>
              </w:rPr>
              <w:t>)  ELECTIVE ( )</w:t>
            </w:r>
          </w:p>
        </w:tc>
        <w:tc>
          <w:tcPr>
            <w:tcW w:w="684" w:type="pct"/>
            <w:tcBorders>
              <w:top w:val="single" w:sz="4" w:space="0" w:color="auto"/>
              <w:left w:val="single" w:sz="4" w:space="0" w:color="auto"/>
              <w:bottom w:val="single" w:sz="12" w:space="0" w:color="auto"/>
            </w:tcBorders>
          </w:tcPr>
          <w:p w:rsidR="00F46759" w:rsidRPr="00F46759" w:rsidRDefault="00F46759" w:rsidP="00F46759">
            <w:pPr>
              <w:spacing w:after="0" w:line="240" w:lineRule="auto"/>
              <w:rPr>
                <w:rFonts w:ascii="Times New Roman" w:eastAsia="Times New Roman" w:hAnsi="Times New Roman" w:cs="Times New Roman"/>
                <w:sz w:val="24"/>
                <w:szCs w:val="24"/>
                <w:vertAlign w:val="superscript"/>
                <w:lang w:val="en-US" w:eastAsia="tr-TR"/>
              </w:rPr>
            </w:pPr>
            <w:r w:rsidRPr="00F46759">
              <w:rPr>
                <w:rFonts w:ascii="Times New Roman" w:eastAsia="Times New Roman" w:hAnsi="Times New Roman" w:cs="Times New Roman"/>
                <w:sz w:val="24"/>
                <w:szCs w:val="24"/>
                <w:vertAlign w:val="superscript"/>
                <w:lang w:val="en-US" w:eastAsia="tr-TR"/>
              </w:rPr>
              <w:t>Turkish</w:t>
            </w:r>
          </w:p>
        </w:tc>
      </w:tr>
      <w:tr w:rsidR="00F46759" w:rsidRPr="00F46759" w:rsidTr="00F46759">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F46759" w:rsidRPr="00F46759" w:rsidRDefault="00F46759" w:rsidP="00F46759">
            <w:pPr>
              <w:spacing w:after="0" w:line="240" w:lineRule="auto"/>
              <w:jc w:val="center"/>
              <w:rPr>
                <w:rFonts w:ascii="Times New Roman" w:eastAsia="Times New Roman" w:hAnsi="Times New Roman" w:cs="Times New Roman"/>
                <w:b/>
                <w:sz w:val="20"/>
                <w:szCs w:val="20"/>
                <w:lang w:val="en-US" w:eastAsia="tr-TR"/>
              </w:rPr>
            </w:pPr>
            <w:r w:rsidRPr="00F46759">
              <w:rPr>
                <w:rFonts w:ascii="Times New Roman" w:eastAsia="Times New Roman" w:hAnsi="Times New Roman" w:cs="Times New Roman"/>
                <w:b/>
                <w:sz w:val="20"/>
                <w:szCs w:val="20"/>
                <w:lang w:val="en-US" w:eastAsia="tr-TR"/>
              </w:rPr>
              <w:t>COURSE CATAGORY</w:t>
            </w:r>
          </w:p>
        </w:tc>
      </w:tr>
      <w:tr w:rsidR="00F46759" w:rsidRPr="00F46759" w:rsidTr="00F46759">
        <w:tblPrEx>
          <w:tblBorders>
            <w:insideH w:val="single" w:sz="6" w:space="0" w:color="auto"/>
            <w:insideV w:val="single" w:sz="6" w:space="0" w:color="auto"/>
          </w:tblBorders>
        </w:tblPrEx>
        <w:trPr>
          <w:trHeight w:val="546"/>
        </w:trPr>
        <w:tc>
          <w:tcPr>
            <w:tcW w:w="1153" w:type="pct"/>
            <w:gridSpan w:val="3"/>
            <w:tcBorders>
              <w:top w:val="single" w:sz="12" w:space="0" w:color="auto"/>
              <w:left w:val="single" w:sz="12" w:space="0" w:color="auto"/>
              <w:bottom w:val="single" w:sz="6" w:space="0" w:color="auto"/>
            </w:tcBorders>
            <w:vAlign w:val="center"/>
          </w:tcPr>
          <w:p w:rsidR="00F46759" w:rsidRPr="00F46759" w:rsidRDefault="00F46759" w:rsidP="00F46759">
            <w:pPr>
              <w:spacing w:before="120" w:after="120" w:line="240" w:lineRule="auto"/>
              <w:jc w:val="center"/>
              <w:rPr>
                <w:rFonts w:ascii="Times New Roman" w:eastAsia="Times New Roman" w:hAnsi="Times New Roman" w:cs="Times New Roman"/>
                <w:b/>
                <w:sz w:val="20"/>
                <w:szCs w:val="20"/>
                <w:lang w:val="en-US" w:eastAsia="tr-TR"/>
              </w:rPr>
            </w:pPr>
            <w:r w:rsidRPr="00F46759">
              <w:rPr>
                <w:rFonts w:ascii="Times New Roman" w:eastAsia="Times New Roman" w:hAnsi="Times New Roman" w:cs="Times New Roman"/>
                <w:b/>
                <w:sz w:val="20"/>
                <w:szCs w:val="20"/>
                <w:lang w:val="en-US" w:eastAsia="tr-TR"/>
              </w:rPr>
              <w:t>Basic Science</w:t>
            </w:r>
          </w:p>
        </w:tc>
        <w:tc>
          <w:tcPr>
            <w:tcW w:w="1169" w:type="pct"/>
            <w:gridSpan w:val="4"/>
            <w:tcBorders>
              <w:top w:val="single" w:sz="12" w:space="0" w:color="auto"/>
              <w:bottom w:val="single" w:sz="6" w:space="0" w:color="auto"/>
            </w:tcBorders>
            <w:vAlign w:val="center"/>
          </w:tcPr>
          <w:p w:rsidR="00F46759" w:rsidRPr="00F46759" w:rsidRDefault="00F46759" w:rsidP="00F46759">
            <w:pPr>
              <w:spacing w:before="120" w:after="120" w:line="240" w:lineRule="auto"/>
              <w:jc w:val="center"/>
              <w:rPr>
                <w:rFonts w:ascii="Times New Roman" w:eastAsia="Times New Roman" w:hAnsi="Times New Roman" w:cs="Times New Roman"/>
                <w:b/>
                <w:sz w:val="20"/>
                <w:szCs w:val="20"/>
                <w:lang w:val="en-US" w:eastAsia="tr-TR"/>
              </w:rPr>
            </w:pPr>
            <w:r w:rsidRPr="00F46759">
              <w:rPr>
                <w:rFonts w:ascii="Times New Roman" w:eastAsia="Times New Roman" w:hAnsi="Times New Roman" w:cs="Times New Roman"/>
                <w:b/>
                <w:sz w:val="20"/>
                <w:szCs w:val="20"/>
                <w:lang w:val="en-US" w:eastAsia="tr-TR"/>
              </w:rPr>
              <w:t>Basic Medical Science</w:t>
            </w:r>
          </w:p>
        </w:tc>
        <w:tc>
          <w:tcPr>
            <w:tcW w:w="1513" w:type="pct"/>
            <w:gridSpan w:val="4"/>
            <w:tcBorders>
              <w:top w:val="single" w:sz="12" w:space="0" w:color="auto"/>
              <w:bottom w:val="single" w:sz="6" w:space="0" w:color="auto"/>
            </w:tcBorders>
            <w:vAlign w:val="center"/>
          </w:tcPr>
          <w:p w:rsidR="00F46759" w:rsidRPr="00F46759" w:rsidRDefault="00F46759" w:rsidP="00F46759">
            <w:pPr>
              <w:spacing w:before="120" w:after="120" w:line="240" w:lineRule="auto"/>
              <w:jc w:val="center"/>
              <w:rPr>
                <w:rFonts w:ascii="Times New Roman" w:eastAsia="Times New Roman" w:hAnsi="Times New Roman" w:cs="Times New Roman"/>
                <w:b/>
                <w:sz w:val="20"/>
                <w:szCs w:val="20"/>
                <w:lang w:val="en-US" w:eastAsia="tr-TR"/>
              </w:rPr>
            </w:pPr>
            <w:r w:rsidRPr="00F46759">
              <w:rPr>
                <w:rFonts w:ascii="Times New Roman" w:eastAsia="Times New Roman" w:hAnsi="Times New Roman" w:cs="Times New Roman"/>
                <w:b/>
                <w:sz w:val="20"/>
                <w:szCs w:val="20"/>
                <w:lang w:val="en-US" w:eastAsia="tr-TR"/>
              </w:rPr>
              <w:t>Clinical Science</w:t>
            </w:r>
          </w:p>
        </w:tc>
        <w:tc>
          <w:tcPr>
            <w:tcW w:w="1165" w:type="pct"/>
            <w:gridSpan w:val="2"/>
            <w:tcBorders>
              <w:top w:val="single" w:sz="12" w:space="0" w:color="auto"/>
              <w:bottom w:val="single" w:sz="6" w:space="0" w:color="auto"/>
            </w:tcBorders>
            <w:vAlign w:val="center"/>
          </w:tcPr>
          <w:p w:rsidR="00F46759" w:rsidRPr="00F46759" w:rsidRDefault="00F46759" w:rsidP="00F46759">
            <w:pPr>
              <w:spacing w:before="120" w:after="120" w:line="240" w:lineRule="auto"/>
              <w:jc w:val="center"/>
              <w:rPr>
                <w:rFonts w:ascii="Times New Roman" w:eastAsia="Times New Roman" w:hAnsi="Times New Roman" w:cs="Times New Roman"/>
                <w:b/>
                <w:sz w:val="20"/>
                <w:szCs w:val="20"/>
                <w:lang w:val="en-US" w:eastAsia="tr-TR"/>
              </w:rPr>
            </w:pPr>
            <w:r w:rsidRPr="00F46759">
              <w:rPr>
                <w:rFonts w:ascii="Times New Roman" w:eastAsia="Times New Roman" w:hAnsi="Times New Roman" w:cs="Times New Roman"/>
                <w:b/>
                <w:sz w:val="20"/>
                <w:szCs w:val="20"/>
                <w:lang w:val="en-US" w:eastAsia="tr-TR"/>
              </w:rPr>
              <w:t xml:space="preserve">Social Science </w:t>
            </w:r>
          </w:p>
        </w:tc>
      </w:tr>
      <w:tr w:rsidR="00F46759" w:rsidRPr="00F46759" w:rsidTr="00F46759">
        <w:tblPrEx>
          <w:tblBorders>
            <w:insideH w:val="single" w:sz="6" w:space="0" w:color="auto"/>
            <w:insideV w:val="single" w:sz="6" w:space="0" w:color="auto"/>
          </w:tblBorders>
        </w:tblPrEx>
        <w:trPr>
          <w:trHeight w:val="138"/>
        </w:trPr>
        <w:tc>
          <w:tcPr>
            <w:tcW w:w="1153" w:type="pct"/>
            <w:gridSpan w:val="3"/>
            <w:tcBorders>
              <w:top w:val="single" w:sz="6" w:space="0" w:color="auto"/>
              <w:left w:val="single" w:sz="12" w:space="0" w:color="auto"/>
              <w:bottom w:val="single" w:sz="12" w:space="0" w:color="auto"/>
              <w:right w:val="single" w:sz="4" w:space="0" w:color="auto"/>
            </w:tcBorders>
          </w:tcPr>
          <w:p w:rsidR="00F46759" w:rsidRPr="00F46759" w:rsidRDefault="00F46759" w:rsidP="00F46759">
            <w:pPr>
              <w:spacing w:after="0" w:line="240" w:lineRule="auto"/>
              <w:jc w:val="center"/>
              <w:rPr>
                <w:rFonts w:ascii="Times New Roman" w:eastAsia="Times New Roman" w:hAnsi="Times New Roman" w:cs="Times New Roman"/>
                <w:lang w:val="en-US" w:eastAsia="tr-TR"/>
              </w:rPr>
            </w:pPr>
          </w:p>
        </w:tc>
        <w:tc>
          <w:tcPr>
            <w:tcW w:w="1169" w:type="pct"/>
            <w:gridSpan w:val="4"/>
            <w:tcBorders>
              <w:top w:val="single" w:sz="6" w:space="0" w:color="auto"/>
              <w:left w:val="single" w:sz="4" w:space="0" w:color="auto"/>
              <w:bottom w:val="single" w:sz="12" w:space="0" w:color="auto"/>
              <w:right w:val="single" w:sz="4" w:space="0" w:color="auto"/>
            </w:tcBorders>
          </w:tcPr>
          <w:p w:rsidR="00F46759" w:rsidRPr="00F46759" w:rsidRDefault="00F46759" w:rsidP="00F46759">
            <w:pPr>
              <w:spacing w:after="0" w:line="240" w:lineRule="auto"/>
              <w:jc w:val="center"/>
              <w:rPr>
                <w:rFonts w:ascii="Times New Roman" w:eastAsia="Times New Roman" w:hAnsi="Times New Roman" w:cs="Times New Roman"/>
                <w:sz w:val="24"/>
                <w:szCs w:val="24"/>
                <w:lang w:val="en-US" w:eastAsia="tr-TR"/>
              </w:rPr>
            </w:pPr>
          </w:p>
        </w:tc>
        <w:tc>
          <w:tcPr>
            <w:tcW w:w="1513" w:type="pct"/>
            <w:gridSpan w:val="4"/>
            <w:tcBorders>
              <w:top w:val="single" w:sz="6" w:space="0" w:color="auto"/>
              <w:left w:val="single" w:sz="4" w:space="0" w:color="auto"/>
              <w:bottom w:val="single" w:sz="12" w:space="0" w:color="auto"/>
            </w:tcBorders>
          </w:tcPr>
          <w:p w:rsidR="00F46759" w:rsidRPr="00F46759" w:rsidRDefault="00F46759" w:rsidP="00F46759">
            <w:pPr>
              <w:spacing w:after="0" w:line="240" w:lineRule="auto"/>
              <w:jc w:val="center"/>
              <w:rPr>
                <w:rFonts w:ascii="Times New Roman" w:eastAsia="Times New Roman" w:hAnsi="Times New Roman" w:cs="Times New Roman"/>
                <w:sz w:val="24"/>
                <w:szCs w:val="24"/>
                <w:lang w:val="en-US" w:eastAsia="tr-TR"/>
              </w:rPr>
            </w:pPr>
            <w:r w:rsidRPr="00F46759">
              <w:rPr>
                <w:rFonts w:ascii="Times New Roman" w:eastAsia="Times New Roman" w:hAnsi="Times New Roman" w:cs="Times New Roman"/>
                <w:sz w:val="24"/>
                <w:szCs w:val="24"/>
                <w:lang w:val="en-US" w:eastAsia="tr-TR"/>
              </w:rPr>
              <w:t xml:space="preserve">  X</w:t>
            </w:r>
          </w:p>
        </w:tc>
        <w:tc>
          <w:tcPr>
            <w:tcW w:w="1165" w:type="pct"/>
            <w:gridSpan w:val="2"/>
            <w:tcBorders>
              <w:top w:val="single" w:sz="6" w:space="0" w:color="auto"/>
              <w:left w:val="single" w:sz="4" w:space="0" w:color="auto"/>
              <w:bottom w:val="single" w:sz="12" w:space="0" w:color="auto"/>
            </w:tcBorders>
          </w:tcPr>
          <w:p w:rsidR="00F46759" w:rsidRPr="00F46759" w:rsidRDefault="00F46759" w:rsidP="00F46759">
            <w:pPr>
              <w:spacing w:after="0" w:line="240" w:lineRule="auto"/>
              <w:jc w:val="center"/>
              <w:rPr>
                <w:rFonts w:ascii="Times New Roman" w:eastAsia="Times New Roman" w:hAnsi="Times New Roman" w:cs="Times New Roman"/>
                <w:lang w:val="en-US" w:eastAsia="tr-TR"/>
              </w:rPr>
            </w:pPr>
          </w:p>
        </w:tc>
      </w:tr>
      <w:tr w:rsidR="00F46759" w:rsidRPr="00F46759" w:rsidTr="00F46759">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F46759" w:rsidRPr="00F46759" w:rsidRDefault="00F46759" w:rsidP="00F46759">
            <w:pPr>
              <w:spacing w:after="0" w:line="240" w:lineRule="auto"/>
              <w:jc w:val="center"/>
              <w:rPr>
                <w:rFonts w:ascii="Times New Roman" w:eastAsia="Times New Roman" w:hAnsi="Times New Roman" w:cs="Times New Roman"/>
                <w:b/>
                <w:sz w:val="20"/>
                <w:szCs w:val="20"/>
                <w:lang w:val="en-US" w:eastAsia="tr-TR"/>
              </w:rPr>
            </w:pPr>
            <w:r w:rsidRPr="00F46759">
              <w:rPr>
                <w:rFonts w:ascii="Times New Roman" w:eastAsia="Times New Roman" w:hAnsi="Times New Roman" w:cs="Times New Roman"/>
                <w:b/>
                <w:sz w:val="20"/>
                <w:szCs w:val="20"/>
                <w:lang w:val="en-US" w:eastAsia="tr-TR"/>
              </w:rPr>
              <w:t>ASSESSMENT CRITERIA</w:t>
            </w:r>
          </w:p>
        </w:tc>
      </w:tr>
      <w:tr w:rsidR="00F46759" w:rsidRPr="00F46759" w:rsidTr="00F46759">
        <w:tc>
          <w:tcPr>
            <w:tcW w:w="1964" w:type="pct"/>
            <w:gridSpan w:val="5"/>
            <w:vMerge w:val="restart"/>
            <w:tcBorders>
              <w:top w:val="single" w:sz="12" w:space="0" w:color="auto"/>
              <w:left w:val="single" w:sz="12" w:space="0" w:color="auto"/>
              <w:bottom w:val="single" w:sz="12" w:space="0" w:color="auto"/>
              <w:right w:val="single" w:sz="12" w:space="0" w:color="auto"/>
            </w:tcBorders>
            <w:vAlign w:val="center"/>
          </w:tcPr>
          <w:p w:rsidR="00F46759" w:rsidRPr="00F46759" w:rsidRDefault="00F46759" w:rsidP="00F46759">
            <w:pPr>
              <w:spacing w:after="0" w:line="240" w:lineRule="auto"/>
              <w:jc w:val="center"/>
              <w:rPr>
                <w:rFonts w:ascii="Times New Roman" w:eastAsia="Times New Roman" w:hAnsi="Times New Roman" w:cs="Times New Roman"/>
                <w:b/>
                <w:sz w:val="20"/>
                <w:szCs w:val="20"/>
                <w:lang w:val="en-US" w:eastAsia="tr-TR"/>
              </w:rPr>
            </w:pPr>
            <w:r w:rsidRPr="00F46759">
              <w:rPr>
                <w:rFonts w:ascii="Times New Roman" w:eastAsia="Times New Roman" w:hAnsi="Times New Roman" w:cs="Times New Roman"/>
                <w:b/>
                <w:sz w:val="20"/>
                <w:szCs w:val="20"/>
                <w:lang w:val="en-US" w:eastAsia="tr-TR"/>
              </w:rPr>
              <w:t>MID-TERM</w:t>
            </w:r>
          </w:p>
        </w:tc>
        <w:tc>
          <w:tcPr>
            <w:tcW w:w="1126" w:type="pct"/>
            <w:gridSpan w:val="5"/>
            <w:tcBorders>
              <w:top w:val="single" w:sz="12" w:space="0" w:color="auto"/>
              <w:left w:val="single" w:sz="12" w:space="0" w:color="auto"/>
              <w:bottom w:val="single" w:sz="8" w:space="0" w:color="auto"/>
              <w:right w:val="single" w:sz="4" w:space="0" w:color="auto"/>
            </w:tcBorders>
            <w:vAlign w:val="center"/>
          </w:tcPr>
          <w:p w:rsidR="00F46759" w:rsidRPr="00F46759" w:rsidRDefault="00F46759" w:rsidP="00F46759">
            <w:pPr>
              <w:spacing w:after="0" w:line="240" w:lineRule="auto"/>
              <w:jc w:val="center"/>
              <w:rPr>
                <w:rFonts w:ascii="Times New Roman" w:eastAsia="Times New Roman" w:hAnsi="Times New Roman" w:cs="Times New Roman"/>
                <w:b/>
                <w:sz w:val="20"/>
                <w:szCs w:val="20"/>
                <w:lang w:val="en-US" w:eastAsia="tr-TR"/>
              </w:rPr>
            </w:pPr>
            <w:r w:rsidRPr="00F46759">
              <w:rPr>
                <w:rFonts w:ascii="Times New Roman" w:eastAsia="Times New Roman" w:hAnsi="Times New Roman" w:cs="Times New Roman"/>
                <w:b/>
                <w:sz w:val="20"/>
                <w:szCs w:val="20"/>
                <w:lang w:val="en-US" w:eastAsia="tr-TR"/>
              </w:rPr>
              <w:t>Evaluation Type</w:t>
            </w:r>
          </w:p>
        </w:tc>
        <w:tc>
          <w:tcPr>
            <w:tcW w:w="745" w:type="pct"/>
            <w:tcBorders>
              <w:top w:val="single" w:sz="12" w:space="0" w:color="auto"/>
              <w:left w:val="single" w:sz="4" w:space="0" w:color="auto"/>
              <w:bottom w:val="single" w:sz="8" w:space="0" w:color="auto"/>
              <w:right w:val="single" w:sz="8" w:space="0" w:color="auto"/>
            </w:tcBorders>
            <w:vAlign w:val="center"/>
          </w:tcPr>
          <w:p w:rsidR="00F46759" w:rsidRPr="00F46759" w:rsidRDefault="00F46759" w:rsidP="00F46759">
            <w:pPr>
              <w:spacing w:after="0" w:line="240" w:lineRule="auto"/>
              <w:jc w:val="center"/>
              <w:rPr>
                <w:rFonts w:ascii="Times New Roman" w:eastAsia="Times New Roman" w:hAnsi="Times New Roman" w:cs="Times New Roman"/>
                <w:b/>
                <w:sz w:val="20"/>
                <w:szCs w:val="20"/>
                <w:lang w:val="en-US" w:eastAsia="tr-TR"/>
              </w:rPr>
            </w:pPr>
            <w:r w:rsidRPr="00F46759">
              <w:rPr>
                <w:rFonts w:ascii="Times New Roman" w:eastAsia="Times New Roman" w:hAnsi="Times New Roman" w:cs="Times New Roman"/>
                <w:b/>
                <w:sz w:val="20"/>
                <w:szCs w:val="20"/>
                <w:lang w:val="en-US" w:eastAsia="tr-TR"/>
              </w:rPr>
              <w:t>Quantity</w:t>
            </w:r>
          </w:p>
        </w:tc>
        <w:tc>
          <w:tcPr>
            <w:tcW w:w="1165" w:type="pct"/>
            <w:gridSpan w:val="2"/>
            <w:tcBorders>
              <w:top w:val="single" w:sz="12" w:space="0" w:color="auto"/>
              <w:left w:val="single" w:sz="8" w:space="0" w:color="auto"/>
              <w:bottom w:val="single" w:sz="8" w:space="0" w:color="auto"/>
              <w:right w:val="single" w:sz="12" w:space="0" w:color="auto"/>
            </w:tcBorders>
            <w:vAlign w:val="center"/>
          </w:tcPr>
          <w:p w:rsidR="00F46759" w:rsidRPr="00F46759" w:rsidRDefault="00F46759" w:rsidP="00F46759">
            <w:pPr>
              <w:spacing w:after="0" w:line="240" w:lineRule="auto"/>
              <w:jc w:val="center"/>
              <w:rPr>
                <w:rFonts w:ascii="Times New Roman" w:eastAsia="Times New Roman" w:hAnsi="Times New Roman" w:cs="Times New Roman"/>
                <w:b/>
                <w:sz w:val="20"/>
                <w:szCs w:val="20"/>
                <w:lang w:val="en-US" w:eastAsia="tr-TR"/>
              </w:rPr>
            </w:pPr>
            <w:r w:rsidRPr="00F46759">
              <w:rPr>
                <w:rFonts w:ascii="Times New Roman" w:eastAsia="Times New Roman" w:hAnsi="Times New Roman" w:cs="Times New Roman"/>
                <w:b/>
                <w:sz w:val="20"/>
                <w:szCs w:val="20"/>
                <w:lang w:val="en-US" w:eastAsia="tr-TR"/>
              </w:rPr>
              <w:t>%</w:t>
            </w:r>
          </w:p>
        </w:tc>
      </w:tr>
      <w:tr w:rsidR="00F46759" w:rsidRPr="00F46759" w:rsidTr="00F46759">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F46759" w:rsidRPr="00F46759" w:rsidRDefault="00F46759" w:rsidP="00F46759">
            <w:pPr>
              <w:spacing w:after="0" w:line="240" w:lineRule="auto"/>
              <w:rPr>
                <w:rFonts w:ascii="Times New Roman" w:eastAsia="Times New Roman" w:hAnsi="Times New Roman" w:cs="Times New Roman"/>
                <w:b/>
                <w:sz w:val="20"/>
                <w:szCs w:val="20"/>
                <w:lang w:val="en-US" w:eastAsia="tr-TR"/>
              </w:rPr>
            </w:pPr>
          </w:p>
        </w:tc>
        <w:tc>
          <w:tcPr>
            <w:tcW w:w="1126" w:type="pct"/>
            <w:gridSpan w:val="5"/>
            <w:tcBorders>
              <w:top w:val="single" w:sz="8" w:space="0" w:color="auto"/>
              <w:left w:val="single" w:sz="12" w:space="0" w:color="auto"/>
              <w:bottom w:val="single" w:sz="4" w:space="0" w:color="auto"/>
              <w:right w:val="single" w:sz="4" w:space="0" w:color="auto"/>
            </w:tcBorders>
            <w:vAlign w:val="center"/>
          </w:tcPr>
          <w:p w:rsidR="00F46759" w:rsidRPr="00F46759" w:rsidRDefault="00F46759" w:rsidP="00F46759">
            <w:pPr>
              <w:spacing w:after="0" w:line="240" w:lineRule="auto"/>
              <w:rPr>
                <w:rFonts w:ascii="Times New Roman" w:eastAsia="Times New Roman" w:hAnsi="Times New Roman" w:cs="Times New Roman"/>
                <w:sz w:val="20"/>
                <w:szCs w:val="20"/>
                <w:lang w:val="en-US" w:eastAsia="tr-TR"/>
              </w:rPr>
            </w:pPr>
            <w:r w:rsidRPr="00F46759">
              <w:rPr>
                <w:rFonts w:ascii="Times New Roman" w:eastAsia="Times New Roman" w:hAnsi="Times New Roman" w:cs="Times New Roman"/>
                <w:sz w:val="20"/>
                <w:szCs w:val="20"/>
                <w:lang w:val="en-US" w:eastAsia="tr-TR"/>
              </w:rPr>
              <w:t>1st Mid-Term</w:t>
            </w:r>
          </w:p>
        </w:tc>
        <w:tc>
          <w:tcPr>
            <w:tcW w:w="745" w:type="pct"/>
            <w:tcBorders>
              <w:top w:val="single" w:sz="8" w:space="0" w:color="auto"/>
              <w:left w:val="single" w:sz="4" w:space="0" w:color="auto"/>
              <w:bottom w:val="single" w:sz="4" w:space="0" w:color="auto"/>
              <w:right w:val="single" w:sz="8" w:space="0" w:color="auto"/>
            </w:tcBorders>
          </w:tcPr>
          <w:p w:rsidR="00F46759" w:rsidRPr="00F46759" w:rsidRDefault="00F46759" w:rsidP="00F46759">
            <w:pPr>
              <w:spacing w:after="0" w:line="240" w:lineRule="auto"/>
              <w:jc w:val="center"/>
              <w:rPr>
                <w:rFonts w:ascii="Times New Roman" w:eastAsia="Times New Roman" w:hAnsi="Times New Roman" w:cs="Times New Roman"/>
                <w:sz w:val="24"/>
                <w:szCs w:val="24"/>
                <w:lang w:val="en-US" w:eastAsia="tr-TR"/>
              </w:rPr>
            </w:pPr>
            <w:r w:rsidRPr="00F46759">
              <w:rPr>
                <w:rFonts w:ascii="Times New Roman" w:eastAsia="Times New Roman" w:hAnsi="Times New Roman" w:cs="Times New Roman"/>
                <w:sz w:val="24"/>
                <w:szCs w:val="24"/>
                <w:lang w:val="en-US" w:eastAsia="tr-TR"/>
              </w:rPr>
              <w:t>1</w:t>
            </w:r>
          </w:p>
        </w:tc>
        <w:tc>
          <w:tcPr>
            <w:tcW w:w="1165" w:type="pct"/>
            <w:gridSpan w:val="2"/>
            <w:tcBorders>
              <w:top w:val="single" w:sz="8" w:space="0" w:color="auto"/>
              <w:left w:val="single" w:sz="8" w:space="0" w:color="auto"/>
              <w:bottom w:val="single" w:sz="4" w:space="0" w:color="auto"/>
              <w:right w:val="single" w:sz="12" w:space="0" w:color="auto"/>
            </w:tcBorders>
            <w:shd w:val="clear" w:color="auto" w:fill="auto"/>
          </w:tcPr>
          <w:p w:rsidR="00F46759" w:rsidRPr="00F46759" w:rsidRDefault="00F46759" w:rsidP="00F46759">
            <w:pPr>
              <w:spacing w:after="0" w:line="240" w:lineRule="auto"/>
              <w:jc w:val="center"/>
              <w:rPr>
                <w:rFonts w:ascii="Times New Roman" w:eastAsia="Times New Roman" w:hAnsi="Times New Roman" w:cs="Times New Roman"/>
                <w:sz w:val="20"/>
                <w:szCs w:val="20"/>
                <w:highlight w:val="yellow"/>
                <w:lang w:val="en-US" w:eastAsia="tr-TR"/>
              </w:rPr>
            </w:pPr>
            <w:r w:rsidRPr="00F46759">
              <w:rPr>
                <w:rFonts w:ascii="Times New Roman" w:eastAsia="Times New Roman" w:hAnsi="Times New Roman" w:cs="Times New Roman"/>
                <w:sz w:val="20"/>
                <w:szCs w:val="20"/>
                <w:highlight w:val="yellow"/>
                <w:lang w:val="en-US" w:eastAsia="tr-TR"/>
              </w:rPr>
              <w:t>25</w:t>
            </w:r>
          </w:p>
        </w:tc>
      </w:tr>
      <w:tr w:rsidR="00F46759" w:rsidRPr="00F46759" w:rsidTr="00F46759">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F46759" w:rsidRPr="00F46759" w:rsidRDefault="00F46759" w:rsidP="00F46759">
            <w:pPr>
              <w:spacing w:after="0" w:line="240" w:lineRule="auto"/>
              <w:rPr>
                <w:rFonts w:ascii="Times New Roman" w:eastAsia="Times New Roman" w:hAnsi="Times New Roman" w:cs="Times New Roman"/>
                <w:b/>
                <w:sz w:val="20"/>
                <w:szCs w:val="20"/>
                <w:lang w:val="en-US" w:eastAsia="tr-TR"/>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F46759" w:rsidRPr="00F46759" w:rsidRDefault="00F46759" w:rsidP="00F46759">
            <w:pPr>
              <w:spacing w:after="0" w:line="240" w:lineRule="auto"/>
              <w:rPr>
                <w:rFonts w:ascii="Times New Roman" w:eastAsia="Times New Roman" w:hAnsi="Times New Roman" w:cs="Times New Roman"/>
                <w:sz w:val="20"/>
                <w:szCs w:val="20"/>
                <w:lang w:val="en-US" w:eastAsia="tr-TR"/>
              </w:rPr>
            </w:pPr>
            <w:r w:rsidRPr="00F46759">
              <w:rPr>
                <w:rFonts w:ascii="Times New Roman" w:eastAsia="Times New Roman" w:hAnsi="Times New Roman" w:cs="Times New Roman"/>
                <w:sz w:val="20"/>
                <w:szCs w:val="20"/>
                <w:lang w:val="en-US" w:eastAsia="tr-TR"/>
              </w:rPr>
              <w:t>2nd Mid-Term</w:t>
            </w:r>
          </w:p>
        </w:tc>
        <w:tc>
          <w:tcPr>
            <w:tcW w:w="745" w:type="pct"/>
            <w:tcBorders>
              <w:top w:val="single" w:sz="4" w:space="0" w:color="auto"/>
              <w:left w:val="single" w:sz="4" w:space="0" w:color="auto"/>
              <w:bottom w:val="single" w:sz="4" w:space="0" w:color="auto"/>
              <w:right w:val="single" w:sz="8" w:space="0" w:color="auto"/>
            </w:tcBorders>
          </w:tcPr>
          <w:p w:rsidR="00F46759" w:rsidRPr="00F46759" w:rsidRDefault="00F46759" w:rsidP="00F46759">
            <w:pPr>
              <w:spacing w:after="0" w:line="240" w:lineRule="auto"/>
              <w:jc w:val="center"/>
              <w:rPr>
                <w:rFonts w:ascii="Times New Roman" w:eastAsia="Times New Roman" w:hAnsi="Times New Roman" w:cs="Times New Roman"/>
                <w:sz w:val="24"/>
                <w:szCs w:val="24"/>
                <w:lang w:val="en-US" w:eastAsia="tr-TR"/>
              </w:rPr>
            </w:pPr>
            <w:r w:rsidRPr="00F46759">
              <w:rPr>
                <w:rFonts w:ascii="Times New Roman" w:eastAsia="Times New Roman" w:hAnsi="Times New Roman" w:cs="Times New Roman"/>
                <w:sz w:val="24"/>
                <w:szCs w:val="24"/>
                <w:lang w:val="en-US" w:eastAsia="tr-TR"/>
              </w:rPr>
              <w:t>1</w:t>
            </w:r>
          </w:p>
        </w:tc>
        <w:tc>
          <w:tcPr>
            <w:tcW w:w="1165" w:type="pct"/>
            <w:gridSpan w:val="2"/>
            <w:tcBorders>
              <w:top w:val="single" w:sz="4" w:space="0" w:color="auto"/>
              <w:left w:val="single" w:sz="8" w:space="0" w:color="auto"/>
              <w:bottom w:val="single" w:sz="4" w:space="0" w:color="auto"/>
              <w:right w:val="single" w:sz="12" w:space="0" w:color="auto"/>
            </w:tcBorders>
            <w:shd w:val="clear" w:color="auto" w:fill="auto"/>
          </w:tcPr>
          <w:p w:rsidR="00F46759" w:rsidRPr="00F46759" w:rsidRDefault="00F46759" w:rsidP="00F46759">
            <w:pPr>
              <w:spacing w:after="0" w:line="240" w:lineRule="auto"/>
              <w:jc w:val="center"/>
              <w:rPr>
                <w:rFonts w:ascii="Times New Roman" w:eastAsia="Times New Roman" w:hAnsi="Times New Roman" w:cs="Times New Roman"/>
                <w:sz w:val="20"/>
                <w:szCs w:val="20"/>
                <w:highlight w:val="yellow"/>
                <w:lang w:val="en-US" w:eastAsia="tr-TR"/>
              </w:rPr>
            </w:pPr>
            <w:r w:rsidRPr="00F46759">
              <w:rPr>
                <w:rFonts w:ascii="Times New Roman" w:eastAsia="Times New Roman" w:hAnsi="Times New Roman" w:cs="Times New Roman"/>
                <w:sz w:val="20"/>
                <w:szCs w:val="20"/>
                <w:highlight w:val="yellow"/>
                <w:lang w:val="en-US" w:eastAsia="tr-TR"/>
              </w:rPr>
              <w:t>25</w:t>
            </w:r>
          </w:p>
        </w:tc>
      </w:tr>
      <w:tr w:rsidR="00F46759" w:rsidRPr="00F46759" w:rsidTr="00F46759">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F46759" w:rsidRPr="00F46759" w:rsidRDefault="00F46759" w:rsidP="00F46759">
            <w:pPr>
              <w:spacing w:after="0" w:line="240" w:lineRule="auto"/>
              <w:rPr>
                <w:rFonts w:ascii="Times New Roman" w:eastAsia="Times New Roman" w:hAnsi="Times New Roman" w:cs="Times New Roman"/>
                <w:b/>
                <w:sz w:val="20"/>
                <w:szCs w:val="20"/>
                <w:lang w:val="en-US" w:eastAsia="tr-TR"/>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F46759" w:rsidRPr="00F46759" w:rsidRDefault="00F46759" w:rsidP="00F46759">
            <w:pPr>
              <w:spacing w:after="0" w:line="240" w:lineRule="auto"/>
              <w:rPr>
                <w:rFonts w:ascii="Times New Roman" w:eastAsia="Times New Roman" w:hAnsi="Times New Roman" w:cs="Times New Roman"/>
                <w:sz w:val="20"/>
                <w:szCs w:val="20"/>
                <w:lang w:val="en-US" w:eastAsia="tr-TR"/>
              </w:rPr>
            </w:pPr>
            <w:r w:rsidRPr="00F46759">
              <w:rPr>
                <w:rFonts w:ascii="Times New Roman" w:eastAsia="Times New Roman" w:hAnsi="Times New Roman" w:cs="Times New Roman"/>
                <w:sz w:val="20"/>
                <w:szCs w:val="20"/>
                <w:lang w:val="en-US" w:eastAsia="tr-TR"/>
              </w:rPr>
              <w:t>Quiz</w:t>
            </w:r>
          </w:p>
        </w:tc>
        <w:tc>
          <w:tcPr>
            <w:tcW w:w="745" w:type="pct"/>
            <w:tcBorders>
              <w:top w:val="single" w:sz="4" w:space="0" w:color="auto"/>
              <w:left w:val="single" w:sz="4" w:space="0" w:color="auto"/>
              <w:bottom w:val="single" w:sz="4" w:space="0" w:color="auto"/>
              <w:right w:val="single" w:sz="8" w:space="0" w:color="auto"/>
            </w:tcBorders>
          </w:tcPr>
          <w:p w:rsidR="00F46759" w:rsidRPr="00F46759" w:rsidRDefault="00F46759" w:rsidP="00F46759">
            <w:pPr>
              <w:spacing w:after="0" w:line="240" w:lineRule="auto"/>
              <w:rPr>
                <w:rFonts w:ascii="Times New Roman" w:eastAsia="Times New Roman" w:hAnsi="Times New Roman" w:cs="Times New Roman"/>
                <w:sz w:val="24"/>
                <w:szCs w:val="24"/>
                <w:lang w:val="en-US" w:eastAsia="tr-TR"/>
              </w:rPr>
            </w:pPr>
          </w:p>
        </w:tc>
        <w:tc>
          <w:tcPr>
            <w:tcW w:w="1165" w:type="pct"/>
            <w:gridSpan w:val="2"/>
            <w:tcBorders>
              <w:top w:val="single" w:sz="4" w:space="0" w:color="auto"/>
              <w:left w:val="single" w:sz="8" w:space="0" w:color="auto"/>
              <w:bottom w:val="single" w:sz="4" w:space="0" w:color="auto"/>
              <w:right w:val="single" w:sz="12" w:space="0" w:color="auto"/>
            </w:tcBorders>
          </w:tcPr>
          <w:p w:rsidR="00F46759" w:rsidRPr="00F46759" w:rsidRDefault="00F46759" w:rsidP="00F46759">
            <w:pPr>
              <w:spacing w:after="0" w:line="240" w:lineRule="auto"/>
              <w:rPr>
                <w:rFonts w:ascii="Times New Roman" w:eastAsia="Times New Roman" w:hAnsi="Times New Roman" w:cs="Times New Roman"/>
                <w:sz w:val="20"/>
                <w:szCs w:val="20"/>
                <w:lang w:val="en-US" w:eastAsia="tr-TR"/>
              </w:rPr>
            </w:pPr>
            <w:r w:rsidRPr="00F46759">
              <w:rPr>
                <w:rFonts w:ascii="Times New Roman" w:eastAsia="Times New Roman" w:hAnsi="Times New Roman" w:cs="Times New Roman"/>
                <w:sz w:val="20"/>
                <w:szCs w:val="20"/>
                <w:lang w:val="en-US" w:eastAsia="tr-TR"/>
              </w:rPr>
              <w:t xml:space="preserve"> </w:t>
            </w:r>
          </w:p>
        </w:tc>
      </w:tr>
      <w:tr w:rsidR="00F46759" w:rsidRPr="00F46759" w:rsidTr="00F46759">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F46759" w:rsidRPr="00F46759" w:rsidRDefault="00F46759" w:rsidP="00F46759">
            <w:pPr>
              <w:spacing w:after="0" w:line="240" w:lineRule="auto"/>
              <w:rPr>
                <w:rFonts w:ascii="Times New Roman" w:eastAsia="Times New Roman" w:hAnsi="Times New Roman" w:cs="Times New Roman"/>
                <w:b/>
                <w:sz w:val="20"/>
                <w:szCs w:val="20"/>
                <w:lang w:val="en-US" w:eastAsia="tr-TR"/>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F46759" w:rsidRPr="00F46759" w:rsidRDefault="00F46759" w:rsidP="00F46759">
            <w:pPr>
              <w:spacing w:after="0" w:line="240" w:lineRule="auto"/>
              <w:rPr>
                <w:rFonts w:ascii="Times New Roman" w:eastAsia="Times New Roman" w:hAnsi="Times New Roman" w:cs="Times New Roman"/>
                <w:sz w:val="20"/>
                <w:szCs w:val="20"/>
                <w:lang w:val="en-US" w:eastAsia="tr-TR"/>
              </w:rPr>
            </w:pPr>
            <w:r w:rsidRPr="00F46759">
              <w:rPr>
                <w:rFonts w:ascii="Times New Roman" w:eastAsia="Times New Roman" w:hAnsi="Times New Roman" w:cs="Times New Roman"/>
                <w:sz w:val="20"/>
                <w:szCs w:val="20"/>
                <w:lang w:val="en-US" w:eastAsia="tr-TR"/>
              </w:rPr>
              <w:t>Homework</w:t>
            </w:r>
          </w:p>
        </w:tc>
        <w:tc>
          <w:tcPr>
            <w:tcW w:w="745" w:type="pct"/>
            <w:tcBorders>
              <w:top w:val="single" w:sz="4" w:space="0" w:color="auto"/>
              <w:left w:val="single" w:sz="4" w:space="0" w:color="auto"/>
              <w:bottom w:val="single" w:sz="4" w:space="0" w:color="auto"/>
              <w:right w:val="single" w:sz="8" w:space="0" w:color="auto"/>
            </w:tcBorders>
          </w:tcPr>
          <w:p w:rsidR="00F46759" w:rsidRPr="00F46759" w:rsidRDefault="00F46759" w:rsidP="00F46759">
            <w:pPr>
              <w:spacing w:after="0" w:line="240" w:lineRule="auto"/>
              <w:jc w:val="center"/>
              <w:rPr>
                <w:rFonts w:ascii="Times New Roman" w:eastAsia="Times New Roman" w:hAnsi="Times New Roman" w:cs="Times New Roman"/>
                <w:sz w:val="24"/>
                <w:szCs w:val="24"/>
                <w:lang w:val="en-US" w:eastAsia="tr-TR"/>
              </w:rPr>
            </w:pPr>
          </w:p>
        </w:tc>
        <w:tc>
          <w:tcPr>
            <w:tcW w:w="1165" w:type="pct"/>
            <w:gridSpan w:val="2"/>
            <w:tcBorders>
              <w:top w:val="single" w:sz="4" w:space="0" w:color="auto"/>
              <w:left w:val="single" w:sz="8" w:space="0" w:color="auto"/>
              <w:bottom w:val="single" w:sz="4" w:space="0" w:color="auto"/>
              <w:right w:val="single" w:sz="12" w:space="0" w:color="auto"/>
            </w:tcBorders>
          </w:tcPr>
          <w:p w:rsidR="00F46759" w:rsidRPr="00F46759" w:rsidRDefault="00F46759" w:rsidP="00F46759">
            <w:pPr>
              <w:spacing w:after="0" w:line="240" w:lineRule="auto"/>
              <w:jc w:val="center"/>
              <w:rPr>
                <w:rFonts w:ascii="Times New Roman" w:eastAsia="Times New Roman" w:hAnsi="Times New Roman" w:cs="Times New Roman"/>
                <w:sz w:val="20"/>
                <w:szCs w:val="20"/>
                <w:lang w:val="en-US" w:eastAsia="tr-TR"/>
              </w:rPr>
            </w:pPr>
          </w:p>
        </w:tc>
      </w:tr>
      <w:tr w:rsidR="00F46759" w:rsidRPr="00F46759" w:rsidTr="00F46759">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F46759" w:rsidRPr="00F46759" w:rsidRDefault="00F46759" w:rsidP="00F46759">
            <w:pPr>
              <w:spacing w:after="0" w:line="240" w:lineRule="auto"/>
              <w:rPr>
                <w:rFonts w:ascii="Times New Roman" w:eastAsia="Times New Roman" w:hAnsi="Times New Roman" w:cs="Times New Roman"/>
                <w:b/>
                <w:sz w:val="20"/>
                <w:szCs w:val="20"/>
                <w:lang w:val="en-US" w:eastAsia="tr-TR"/>
              </w:rPr>
            </w:pPr>
          </w:p>
        </w:tc>
        <w:tc>
          <w:tcPr>
            <w:tcW w:w="1126" w:type="pct"/>
            <w:gridSpan w:val="5"/>
            <w:tcBorders>
              <w:top w:val="single" w:sz="4" w:space="0" w:color="auto"/>
              <w:left w:val="single" w:sz="12" w:space="0" w:color="auto"/>
              <w:bottom w:val="single" w:sz="8" w:space="0" w:color="auto"/>
              <w:right w:val="single" w:sz="4" w:space="0" w:color="auto"/>
            </w:tcBorders>
            <w:vAlign w:val="center"/>
          </w:tcPr>
          <w:p w:rsidR="00F46759" w:rsidRPr="00F46759" w:rsidRDefault="00F46759" w:rsidP="00F46759">
            <w:pPr>
              <w:spacing w:after="0" w:line="240" w:lineRule="auto"/>
              <w:rPr>
                <w:rFonts w:ascii="Times New Roman" w:eastAsia="Times New Roman" w:hAnsi="Times New Roman" w:cs="Times New Roman"/>
                <w:sz w:val="20"/>
                <w:szCs w:val="20"/>
                <w:lang w:val="en-US" w:eastAsia="tr-TR"/>
              </w:rPr>
            </w:pPr>
            <w:r w:rsidRPr="00F46759">
              <w:rPr>
                <w:rFonts w:ascii="Times New Roman" w:eastAsia="Times New Roman" w:hAnsi="Times New Roman" w:cs="Times New Roman"/>
                <w:sz w:val="20"/>
                <w:szCs w:val="20"/>
                <w:lang w:val="en-US" w:eastAsia="tr-TR"/>
              </w:rPr>
              <w:t>Project</w:t>
            </w:r>
          </w:p>
        </w:tc>
        <w:tc>
          <w:tcPr>
            <w:tcW w:w="745" w:type="pct"/>
            <w:tcBorders>
              <w:top w:val="single" w:sz="4" w:space="0" w:color="auto"/>
              <w:left w:val="single" w:sz="4" w:space="0" w:color="auto"/>
              <w:bottom w:val="single" w:sz="8" w:space="0" w:color="auto"/>
              <w:right w:val="single" w:sz="8" w:space="0" w:color="auto"/>
            </w:tcBorders>
          </w:tcPr>
          <w:p w:rsidR="00F46759" w:rsidRPr="00F46759" w:rsidRDefault="00F46759" w:rsidP="00F46759">
            <w:pPr>
              <w:spacing w:after="0" w:line="240" w:lineRule="auto"/>
              <w:jc w:val="center"/>
              <w:rPr>
                <w:rFonts w:ascii="Times New Roman" w:eastAsia="Times New Roman" w:hAnsi="Times New Roman" w:cs="Times New Roman"/>
                <w:sz w:val="24"/>
                <w:szCs w:val="24"/>
                <w:lang w:val="en-US" w:eastAsia="tr-TR"/>
              </w:rPr>
            </w:pPr>
            <w:r w:rsidRPr="00F46759">
              <w:rPr>
                <w:rFonts w:ascii="Times New Roman" w:eastAsia="Times New Roman" w:hAnsi="Times New Roman" w:cs="Times New Roman"/>
                <w:sz w:val="24"/>
                <w:szCs w:val="24"/>
                <w:lang w:val="en-US" w:eastAsia="tr-TR"/>
              </w:rPr>
              <w:t xml:space="preserve"> </w:t>
            </w:r>
          </w:p>
        </w:tc>
        <w:tc>
          <w:tcPr>
            <w:tcW w:w="1165" w:type="pct"/>
            <w:gridSpan w:val="2"/>
            <w:tcBorders>
              <w:top w:val="single" w:sz="4" w:space="0" w:color="auto"/>
              <w:left w:val="single" w:sz="8" w:space="0" w:color="auto"/>
              <w:bottom w:val="single" w:sz="8" w:space="0" w:color="auto"/>
              <w:right w:val="single" w:sz="12" w:space="0" w:color="auto"/>
            </w:tcBorders>
          </w:tcPr>
          <w:p w:rsidR="00F46759" w:rsidRPr="00F46759" w:rsidRDefault="00F46759" w:rsidP="00F46759">
            <w:pPr>
              <w:spacing w:after="0" w:line="240" w:lineRule="auto"/>
              <w:jc w:val="center"/>
              <w:rPr>
                <w:rFonts w:ascii="Times New Roman" w:eastAsia="Times New Roman" w:hAnsi="Times New Roman" w:cs="Times New Roman"/>
                <w:sz w:val="20"/>
                <w:szCs w:val="20"/>
                <w:lang w:val="en-US" w:eastAsia="tr-TR"/>
              </w:rPr>
            </w:pPr>
            <w:r w:rsidRPr="00F46759">
              <w:rPr>
                <w:rFonts w:ascii="Times New Roman" w:eastAsia="Times New Roman" w:hAnsi="Times New Roman" w:cs="Times New Roman"/>
                <w:sz w:val="20"/>
                <w:szCs w:val="20"/>
                <w:lang w:val="en-US" w:eastAsia="tr-TR"/>
              </w:rPr>
              <w:t xml:space="preserve"> </w:t>
            </w:r>
          </w:p>
        </w:tc>
      </w:tr>
      <w:tr w:rsidR="00F46759" w:rsidRPr="00F46759" w:rsidTr="00F46759">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F46759" w:rsidRPr="00F46759" w:rsidRDefault="00F46759" w:rsidP="00F46759">
            <w:pPr>
              <w:spacing w:after="0" w:line="240" w:lineRule="auto"/>
              <w:rPr>
                <w:rFonts w:ascii="Times New Roman" w:eastAsia="Times New Roman" w:hAnsi="Times New Roman" w:cs="Times New Roman"/>
                <w:b/>
                <w:sz w:val="20"/>
                <w:szCs w:val="20"/>
                <w:lang w:val="en-US" w:eastAsia="tr-TR"/>
              </w:rPr>
            </w:pPr>
          </w:p>
        </w:tc>
        <w:tc>
          <w:tcPr>
            <w:tcW w:w="1126" w:type="pct"/>
            <w:gridSpan w:val="5"/>
            <w:tcBorders>
              <w:top w:val="single" w:sz="8" w:space="0" w:color="auto"/>
              <w:left w:val="single" w:sz="12" w:space="0" w:color="auto"/>
              <w:bottom w:val="single" w:sz="8" w:space="0" w:color="auto"/>
              <w:right w:val="single" w:sz="4" w:space="0" w:color="auto"/>
            </w:tcBorders>
            <w:vAlign w:val="center"/>
          </w:tcPr>
          <w:p w:rsidR="00F46759" w:rsidRPr="00F46759" w:rsidRDefault="00F46759" w:rsidP="00F46759">
            <w:pPr>
              <w:spacing w:after="0" w:line="240" w:lineRule="auto"/>
              <w:rPr>
                <w:rFonts w:ascii="Times New Roman" w:eastAsia="Times New Roman" w:hAnsi="Times New Roman" w:cs="Times New Roman"/>
                <w:sz w:val="20"/>
                <w:szCs w:val="20"/>
                <w:lang w:val="en-US" w:eastAsia="tr-TR"/>
              </w:rPr>
            </w:pPr>
            <w:r w:rsidRPr="00F46759">
              <w:rPr>
                <w:rFonts w:ascii="Times New Roman" w:eastAsia="Times New Roman" w:hAnsi="Times New Roman" w:cs="Times New Roman"/>
                <w:sz w:val="20"/>
                <w:szCs w:val="20"/>
                <w:lang w:val="en-US" w:eastAsia="tr-TR"/>
              </w:rPr>
              <w:t>Report</w:t>
            </w:r>
          </w:p>
        </w:tc>
        <w:tc>
          <w:tcPr>
            <w:tcW w:w="745" w:type="pct"/>
            <w:tcBorders>
              <w:top w:val="single" w:sz="8" w:space="0" w:color="auto"/>
              <w:left w:val="single" w:sz="4" w:space="0" w:color="auto"/>
              <w:bottom w:val="single" w:sz="8" w:space="0" w:color="auto"/>
              <w:right w:val="single" w:sz="8" w:space="0" w:color="auto"/>
            </w:tcBorders>
          </w:tcPr>
          <w:p w:rsidR="00F46759" w:rsidRPr="00F46759" w:rsidRDefault="00F46759" w:rsidP="00F46759">
            <w:pPr>
              <w:spacing w:after="0" w:line="240" w:lineRule="auto"/>
              <w:jc w:val="center"/>
              <w:rPr>
                <w:rFonts w:ascii="Times New Roman" w:eastAsia="Times New Roman" w:hAnsi="Times New Roman" w:cs="Times New Roman"/>
                <w:sz w:val="24"/>
                <w:szCs w:val="24"/>
                <w:lang w:val="en-US" w:eastAsia="tr-TR"/>
              </w:rPr>
            </w:pPr>
          </w:p>
        </w:tc>
        <w:tc>
          <w:tcPr>
            <w:tcW w:w="1165" w:type="pct"/>
            <w:gridSpan w:val="2"/>
            <w:tcBorders>
              <w:top w:val="single" w:sz="8" w:space="0" w:color="auto"/>
              <w:left w:val="single" w:sz="8" w:space="0" w:color="auto"/>
              <w:bottom w:val="single" w:sz="8" w:space="0" w:color="auto"/>
              <w:right w:val="single" w:sz="12" w:space="0" w:color="auto"/>
            </w:tcBorders>
          </w:tcPr>
          <w:p w:rsidR="00F46759" w:rsidRPr="00F46759" w:rsidRDefault="00F46759" w:rsidP="00F46759">
            <w:pPr>
              <w:spacing w:after="0" w:line="240" w:lineRule="auto"/>
              <w:rPr>
                <w:rFonts w:ascii="Times New Roman" w:eastAsia="Times New Roman" w:hAnsi="Times New Roman" w:cs="Times New Roman"/>
                <w:sz w:val="20"/>
                <w:szCs w:val="20"/>
                <w:lang w:val="en-US" w:eastAsia="tr-TR"/>
              </w:rPr>
            </w:pPr>
          </w:p>
        </w:tc>
      </w:tr>
      <w:tr w:rsidR="00F46759" w:rsidRPr="00F46759" w:rsidTr="00F46759">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F46759" w:rsidRPr="00F46759" w:rsidRDefault="00F46759" w:rsidP="00F46759">
            <w:pPr>
              <w:spacing w:after="0" w:line="240" w:lineRule="auto"/>
              <w:rPr>
                <w:rFonts w:ascii="Times New Roman" w:eastAsia="Times New Roman" w:hAnsi="Times New Roman" w:cs="Times New Roman"/>
                <w:b/>
                <w:sz w:val="20"/>
                <w:szCs w:val="20"/>
                <w:lang w:val="en-US" w:eastAsia="tr-TR"/>
              </w:rPr>
            </w:pPr>
          </w:p>
        </w:tc>
        <w:tc>
          <w:tcPr>
            <w:tcW w:w="1126" w:type="pct"/>
            <w:gridSpan w:val="5"/>
            <w:tcBorders>
              <w:top w:val="single" w:sz="8" w:space="0" w:color="auto"/>
              <w:left w:val="single" w:sz="12" w:space="0" w:color="auto"/>
              <w:bottom w:val="single" w:sz="12" w:space="0" w:color="auto"/>
              <w:right w:val="single" w:sz="4" w:space="0" w:color="auto"/>
            </w:tcBorders>
            <w:vAlign w:val="center"/>
          </w:tcPr>
          <w:p w:rsidR="00F46759" w:rsidRPr="00F46759" w:rsidRDefault="00F46759" w:rsidP="00F46759">
            <w:pPr>
              <w:spacing w:after="0" w:line="240" w:lineRule="auto"/>
              <w:rPr>
                <w:rFonts w:ascii="Times New Roman" w:eastAsia="Times New Roman" w:hAnsi="Times New Roman" w:cs="Times New Roman"/>
                <w:sz w:val="20"/>
                <w:szCs w:val="20"/>
                <w:lang w:val="en-US" w:eastAsia="tr-TR"/>
              </w:rPr>
            </w:pPr>
            <w:r w:rsidRPr="00F46759">
              <w:rPr>
                <w:rFonts w:ascii="Times New Roman" w:eastAsia="Times New Roman" w:hAnsi="Times New Roman" w:cs="Times New Roman"/>
                <w:sz w:val="20"/>
                <w:szCs w:val="20"/>
                <w:lang w:val="en-US" w:eastAsia="tr-TR"/>
              </w:rPr>
              <w:t>Others (………)</w:t>
            </w:r>
          </w:p>
        </w:tc>
        <w:tc>
          <w:tcPr>
            <w:tcW w:w="745" w:type="pct"/>
            <w:tcBorders>
              <w:top w:val="single" w:sz="8" w:space="0" w:color="auto"/>
              <w:left w:val="single" w:sz="4" w:space="0" w:color="auto"/>
              <w:bottom w:val="single" w:sz="12" w:space="0" w:color="auto"/>
              <w:right w:val="single" w:sz="8" w:space="0" w:color="auto"/>
            </w:tcBorders>
          </w:tcPr>
          <w:p w:rsidR="00F46759" w:rsidRPr="00F46759" w:rsidRDefault="00F46759" w:rsidP="00F46759">
            <w:pPr>
              <w:spacing w:after="0" w:line="240" w:lineRule="auto"/>
              <w:rPr>
                <w:rFonts w:ascii="Times New Roman" w:eastAsia="Times New Roman" w:hAnsi="Times New Roman" w:cs="Times New Roman"/>
                <w:sz w:val="24"/>
                <w:szCs w:val="24"/>
                <w:lang w:val="en-US" w:eastAsia="tr-TR"/>
              </w:rPr>
            </w:pPr>
          </w:p>
        </w:tc>
        <w:tc>
          <w:tcPr>
            <w:tcW w:w="1165" w:type="pct"/>
            <w:gridSpan w:val="2"/>
            <w:tcBorders>
              <w:top w:val="single" w:sz="8" w:space="0" w:color="auto"/>
              <w:left w:val="single" w:sz="8" w:space="0" w:color="auto"/>
              <w:bottom w:val="single" w:sz="12" w:space="0" w:color="auto"/>
              <w:right w:val="single" w:sz="12" w:space="0" w:color="auto"/>
            </w:tcBorders>
          </w:tcPr>
          <w:p w:rsidR="00F46759" w:rsidRPr="00F46759" w:rsidRDefault="00F46759" w:rsidP="00F46759">
            <w:pPr>
              <w:spacing w:after="0" w:line="240" w:lineRule="auto"/>
              <w:rPr>
                <w:rFonts w:ascii="Times New Roman" w:eastAsia="Times New Roman" w:hAnsi="Times New Roman" w:cs="Times New Roman"/>
                <w:sz w:val="20"/>
                <w:szCs w:val="20"/>
                <w:lang w:val="en-US" w:eastAsia="tr-TR"/>
              </w:rPr>
            </w:pPr>
          </w:p>
        </w:tc>
      </w:tr>
      <w:tr w:rsidR="00F46759" w:rsidRPr="00F46759" w:rsidTr="007E477D">
        <w:trPr>
          <w:trHeight w:val="144"/>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F46759" w:rsidRPr="00F46759" w:rsidRDefault="00F46759" w:rsidP="00F46759">
            <w:pPr>
              <w:spacing w:after="0" w:line="240" w:lineRule="auto"/>
              <w:jc w:val="center"/>
              <w:rPr>
                <w:rFonts w:ascii="Times New Roman" w:eastAsia="Times New Roman" w:hAnsi="Times New Roman" w:cs="Times New Roman"/>
                <w:b/>
                <w:sz w:val="20"/>
                <w:szCs w:val="20"/>
                <w:lang w:val="en-US" w:eastAsia="tr-TR"/>
              </w:rPr>
            </w:pPr>
            <w:r w:rsidRPr="00F46759">
              <w:rPr>
                <w:rFonts w:ascii="Times New Roman" w:eastAsia="Times New Roman" w:hAnsi="Times New Roman" w:cs="Times New Roman"/>
                <w:b/>
                <w:sz w:val="20"/>
                <w:szCs w:val="20"/>
                <w:lang w:val="en-US" w:eastAsia="tr-TR"/>
              </w:rPr>
              <w:t>FINAL EXAM</w:t>
            </w:r>
          </w:p>
        </w:tc>
        <w:tc>
          <w:tcPr>
            <w:tcW w:w="1126" w:type="pct"/>
            <w:gridSpan w:val="5"/>
            <w:tcBorders>
              <w:top w:val="single" w:sz="12" w:space="0" w:color="auto"/>
              <w:left w:val="single" w:sz="12" w:space="0" w:color="auto"/>
              <w:bottom w:val="single" w:sz="8" w:space="0" w:color="auto"/>
              <w:right w:val="single" w:sz="4" w:space="0" w:color="auto"/>
            </w:tcBorders>
          </w:tcPr>
          <w:p w:rsidR="00F46759" w:rsidRPr="00F46759" w:rsidRDefault="00F46759" w:rsidP="00F46759">
            <w:pPr>
              <w:spacing w:after="0" w:line="240" w:lineRule="auto"/>
              <w:rPr>
                <w:rFonts w:ascii="Times New Roman" w:eastAsia="Times New Roman" w:hAnsi="Times New Roman" w:cs="Times New Roman"/>
                <w:sz w:val="20"/>
                <w:szCs w:val="20"/>
                <w:lang w:val="en-US" w:eastAsia="tr-TR"/>
              </w:rPr>
            </w:pPr>
            <w:r w:rsidRPr="00F46759">
              <w:rPr>
                <w:rFonts w:ascii="Times New Roman" w:eastAsia="Times New Roman" w:hAnsi="Times New Roman" w:cs="Times New Roman"/>
                <w:sz w:val="20"/>
                <w:szCs w:val="20"/>
                <w:lang w:val="en-US" w:eastAsia="tr-TR"/>
              </w:rPr>
              <w:t xml:space="preserve"> </w:t>
            </w:r>
          </w:p>
        </w:tc>
        <w:tc>
          <w:tcPr>
            <w:tcW w:w="745" w:type="pct"/>
            <w:tcBorders>
              <w:top w:val="single" w:sz="12" w:space="0" w:color="auto"/>
              <w:left w:val="single" w:sz="4" w:space="0" w:color="auto"/>
              <w:bottom w:val="single" w:sz="8" w:space="0" w:color="auto"/>
              <w:right w:val="single" w:sz="8" w:space="0" w:color="auto"/>
            </w:tcBorders>
          </w:tcPr>
          <w:p w:rsidR="00F46759" w:rsidRPr="00F46759" w:rsidRDefault="00F46759" w:rsidP="00F46759">
            <w:pPr>
              <w:spacing w:after="0" w:line="240" w:lineRule="auto"/>
              <w:jc w:val="center"/>
              <w:rPr>
                <w:rFonts w:ascii="Times New Roman" w:eastAsia="Times New Roman" w:hAnsi="Times New Roman" w:cs="Times New Roman"/>
                <w:sz w:val="24"/>
                <w:szCs w:val="24"/>
                <w:lang w:val="en-US" w:eastAsia="tr-TR"/>
              </w:rPr>
            </w:pPr>
            <w:r w:rsidRPr="00F46759">
              <w:rPr>
                <w:rFonts w:ascii="Times New Roman" w:eastAsia="Times New Roman" w:hAnsi="Times New Roman" w:cs="Times New Roman"/>
                <w:sz w:val="24"/>
                <w:szCs w:val="24"/>
                <w:lang w:val="en-US" w:eastAsia="tr-TR"/>
              </w:rPr>
              <w:t>1</w:t>
            </w:r>
          </w:p>
        </w:tc>
        <w:tc>
          <w:tcPr>
            <w:tcW w:w="1165" w:type="pct"/>
            <w:gridSpan w:val="2"/>
            <w:tcBorders>
              <w:top w:val="single" w:sz="12" w:space="0" w:color="auto"/>
              <w:left w:val="single" w:sz="8" w:space="0" w:color="auto"/>
              <w:bottom w:val="single" w:sz="8" w:space="0" w:color="auto"/>
              <w:right w:val="single" w:sz="12" w:space="0" w:color="auto"/>
            </w:tcBorders>
          </w:tcPr>
          <w:p w:rsidR="00F46759" w:rsidRPr="00F46759" w:rsidRDefault="00F46759" w:rsidP="00F46759">
            <w:pPr>
              <w:spacing w:after="0" w:line="240" w:lineRule="auto"/>
              <w:jc w:val="center"/>
              <w:rPr>
                <w:rFonts w:ascii="Times New Roman" w:eastAsia="Times New Roman" w:hAnsi="Times New Roman" w:cs="Times New Roman"/>
                <w:sz w:val="20"/>
                <w:szCs w:val="20"/>
                <w:lang w:val="en-US" w:eastAsia="tr-TR"/>
              </w:rPr>
            </w:pPr>
            <w:r w:rsidRPr="00F46759">
              <w:rPr>
                <w:rFonts w:ascii="Times New Roman" w:eastAsia="Times New Roman" w:hAnsi="Times New Roman" w:cs="Times New Roman"/>
                <w:sz w:val="20"/>
                <w:szCs w:val="20"/>
                <w:lang w:val="en-US" w:eastAsia="tr-TR"/>
              </w:rPr>
              <w:t>50</w:t>
            </w:r>
          </w:p>
        </w:tc>
      </w:tr>
      <w:tr w:rsidR="00F46759" w:rsidRPr="00F46759" w:rsidTr="007E477D">
        <w:trPr>
          <w:trHeight w:val="248"/>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F46759" w:rsidRPr="00F46759" w:rsidRDefault="00F46759" w:rsidP="00F46759">
            <w:pPr>
              <w:spacing w:after="0" w:line="240" w:lineRule="auto"/>
              <w:jc w:val="center"/>
              <w:rPr>
                <w:rFonts w:ascii="Times New Roman" w:eastAsia="Times New Roman" w:hAnsi="Times New Roman" w:cs="Times New Roman"/>
                <w:b/>
                <w:sz w:val="20"/>
                <w:szCs w:val="20"/>
                <w:lang w:val="en-US" w:eastAsia="tr-TR"/>
              </w:rPr>
            </w:pPr>
            <w:r w:rsidRPr="00F46759">
              <w:rPr>
                <w:rFonts w:ascii="Times New Roman" w:eastAsia="Times New Roman" w:hAnsi="Times New Roman" w:cs="Times New Roman"/>
                <w:b/>
                <w:sz w:val="20"/>
                <w:szCs w:val="20"/>
                <w:lang w:val="en-US" w:eastAsia="tr-TR"/>
              </w:rPr>
              <w:t>PREREQUIEITE(S)</w:t>
            </w:r>
          </w:p>
        </w:tc>
        <w:tc>
          <w:tcPr>
            <w:tcW w:w="3036" w:type="pct"/>
            <w:gridSpan w:val="8"/>
            <w:tcBorders>
              <w:top w:val="single" w:sz="12" w:space="0" w:color="auto"/>
              <w:left w:val="single" w:sz="12" w:space="0" w:color="auto"/>
              <w:bottom w:val="single" w:sz="12" w:space="0" w:color="auto"/>
              <w:right w:val="single" w:sz="12" w:space="0" w:color="auto"/>
            </w:tcBorders>
            <w:vAlign w:val="center"/>
          </w:tcPr>
          <w:p w:rsidR="00F46759" w:rsidRPr="00F46759" w:rsidRDefault="00F46759" w:rsidP="00F46759">
            <w:pPr>
              <w:spacing w:after="0" w:line="240" w:lineRule="auto"/>
              <w:jc w:val="both"/>
              <w:rPr>
                <w:rFonts w:ascii="Times New Roman" w:eastAsia="Times New Roman" w:hAnsi="Times New Roman" w:cs="Times New Roman"/>
                <w:sz w:val="20"/>
                <w:szCs w:val="20"/>
                <w:lang w:val="en-US" w:eastAsia="tr-TR"/>
              </w:rPr>
            </w:pPr>
          </w:p>
        </w:tc>
      </w:tr>
      <w:tr w:rsidR="00F46759" w:rsidRPr="00F46759" w:rsidTr="00F46759">
        <w:trPr>
          <w:trHeight w:val="447"/>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F46759" w:rsidRPr="00F46759" w:rsidRDefault="00F46759" w:rsidP="00F46759">
            <w:pPr>
              <w:spacing w:after="0" w:line="240" w:lineRule="auto"/>
              <w:jc w:val="center"/>
              <w:rPr>
                <w:rFonts w:ascii="Times New Roman" w:eastAsia="Times New Roman" w:hAnsi="Times New Roman" w:cs="Times New Roman"/>
                <w:b/>
                <w:sz w:val="20"/>
                <w:szCs w:val="20"/>
                <w:lang w:val="en-US" w:eastAsia="tr-TR"/>
              </w:rPr>
            </w:pPr>
            <w:r w:rsidRPr="00F46759">
              <w:rPr>
                <w:rFonts w:ascii="Times New Roman" w:eastAsia="Times New Roman" w:hAnsi="Times New Roman" w:cs="Times New Roman"/>
                <w:b/>
                <w:sz w:val="20"/>
                <w:szCs w:val="20"/>
                <w:lang w:val="en-US" w:eastAsia="tr-TR"/>
              </w:rPr>
              <w:t>COURSE DESCRIPTION</w:t>
            </w:r>
          </w:p>
        </w:tc>
        <w:tc>
          <w:tcPr>
            <w:tcW w:w="3036" w:type="pct"/>
            <w:gridSpan w:val="8"/>
            <w:tcBorders>
              <w:top w:val="single" w:sz="12" w:space="0" w:color="auto"/>
              <w:left w:val="single" w:sz="12" w:space="0" w:color="auto"/>
              <w:bottom w:val="single" w:sz="12" w:space="0" w:color="auto"/>
              <w:right w:val="single" w:sz="12" w:space="0" w:color="auto"/>
            </w:tcBorders>
          </w:tcPr>
          <w:p w:rsidR="00F46759" w:rsidRPr="00F46759" w:rsidRDefault="00F46759" w:rsidP="00F46759">
            <w:pPr>
              <w:spacing w:after="0" w:line="240" w:lineRule="auto"/>
              <w:rPr>
                <w:rFonts w:ascii="Times New Roman" w:eastAsia="Times New Roman" w:hAnsi="Times New Roman" w:cs="Times New Roman"/>
                <w:sz w:val="20"/>
                <w:szCs w:val="20"/>
                <w:lang w:val="en-US" w:eastAsia="tr-TR"/>
              </w:rPr>
            </w:pPr>
            <w:r w:rsidRPr="00F46759">
              <w:rPr>
                <w:rFonts w:ascii="Times New Roman" w:eastAsia="Times New Roman" w:hAnsi="Times New Roman" w:cs="Times New Roman"/>
                <w:sz w:val="20"/>
                <w:szCs w:val="20"/>
                <w:lang w:val="en-US" w:eastAsia="tr-TR"/>
              </w:rPr>
              <w:t>Treatment of advanced cases, prophylaxis, bleaching in restorative denistry</w:t>
            </w:r>
          </w:p>
        </w:tc>
      </w:tr>
      <w:tr w:rsidR="00F46759" w:rsidRPr="00F46759" w:rsidTr="007E477D">
        <w:trPr>
          <w:trHeight w:val="164"/>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F46759" w:rsidRPr="00F46759" w:rsidRDefault="00F46759" w:rsidP="00F46759">
            <w:pPr>
              <w:spacing w:after="0" w:line="240" w:lineRule="auto"/>
              <w:jc w:val="center"/>
              <w:rPr>
                <w:rFonts w:ascii="Times New Roman" w:eastAsia="Times New Roman" w:hAnsi="Times New Roman" w:cs="Times New Roman"/>
                <w:b/>
                <w:sz w:val="20"/>
                <w:szCs w:val="20"/>
                <w:lang w:val="en-US" w:eastAsia="tr-TR"/>
              </w:rPr>
            </w:pPr>
            <w:r w:rsidRPr="00F46759">
              <w:rPr>
                <w:rFonts w:ascii="Times New Roman" w:eastAsia="Times New Roman" w:hAnsi="Times New Roman" w:cs="Times New Roman"/>
                <w:b/>
                <w:sz w:val="20"/>
                <w:szCs w:val="20"/>
                <w:lang w:val="en-US" w:eastAsia="tr-TR"/>
              </w:rPr>
              <w:t>COURSE OBJECTIVES</w:t>
            </w:r>
          </w:p>
        </w:tc>
        <w:tc>
          <w:tcPr>
            <w:tcW w:w="3036" w:type="pct"/>
            <w:gridSpan w:val="8"/>
            <w:tcBorders>
              <w:top w:val="single" w:sz="12" w:space="0" w:color="auto"/>
              <w:left w:val="single" w:sz="12" w:space="0" w:color="auto"/>
              <w:bottom w:val="single" w:sz="12" w:space="0" w:color="auto"/>
              <w:right w:val="single" w:sz="12" w:space="0" w:color="auto"/>
            </w:tcBorders>
          </w:tcPr>
          <w:p w:rsidR="00F46759" w:rsidRPr="00F46759" w:rsidRDefault="00F46759" w:rsidP="00F46759">
            <w:pPr>
              <w:spacing w:after="0" w:line="240" w:lineRule="auto"/>
              <w:rPr>
                <w:rFonts w:ascii="Times New Roman" w:eastAsia="Times New Roman" w:hAnsi="Times New Roman" w:cs="Times New Roman"/>
                <w:sz w:val="20"/>
                <w:szCs w:val="20"/>
                <w:lang w:val="en-US" w:eastAsia="tr-TR"/>
              </w:rPr>
            </w:pPr>
            <w:r w:rsidRPr="00F46759">
              <w:rPr>
                <w:rFonts w:ascii="Times New Roman" w:eastAsia="Times New Roman" w:hAnsi="Times New Roman" w:cs="Times New Roman"/>
                <w:sz w:val="20"/>
                <w:szCs w:val="20"/>
                <w:lang w:val="en-US" w:eastAsia="tr-TR"/>
              </w:rPr>
              <w:t>To teach advanced restorative methods, prophylaxis and bleaching</w:t>
            </w:r>
          </w:p>
        </w:tc>
      </w:tr>
      <w:tr w:rsidR="00F46759" w:rsidRPr="00F46759" w:rsidTr="00F46759">
        <w:trPr>
          <w:trHeight w:val="518"/>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F46759" w:rsidRPr="00F46759" w:rsidRDefault="00F46759" w:rsidP="00F46759">
            <w:pPr>
              <w:spacing w:after="0" w:line="240" w:lineRule="auto"/>
              <w:jc w:val="center"/>
              <w:rPr>
                <w:rFonts w:ascii="Times New Roman" w:eastAsia="Times New Roman" w:hAnsi="Times New Roman" w:cs="Times New Roman"/>
                <w:b/>
                <w:sz w:val="20"/>
                <w:szCs w:val="20"/>
                <w:lang w:val="en-US" w:eastAsia="tr-TR"/>
              </w:rPr>
            </w:pPr>
            <w:r w:rsidRPr="00F46759">
              <w:rPr>
                <w:rFonts w:ascii="Times New Roman" w:eastAsia="Times New Roman" w:hAnsi="Times New Roman" w:cs="Times New Roman"/>
                <w:b/>
                <w:sz w:val="20"/>
                <w:szCs w:val="20"/>
                <w:lang w:val="en-US" w:eastAsia="tr-TR"/>
              </w:rPr>
              <w:t>ADDITIVE OF COURSE TO APPLY PROFESSIONAL EDUATION</w:t>
            </w:r>
          </w:p>
        </w:tc>
        <w:tc>
          <w:tcPr>
            <w:tcW w:w="3036" w:type="pct"/>
            <w:gridSpan w:val="8"/>
            <w:tcBorders>
              <w:top w:val="single" w:sz="12" w:space="0" w:color="auto"/>
              <w:left w:val="single" w:sz="12" w:space="0" w:color="auto"/>
              <w:bottom w:val="single" w:sz="12" w:space="0" w:color="auto"/>
              <w:right w:val="single" w:sz="12" w:space="0" w:color="auto"/>
            </w:tcBorders>
            <w:vAlign w:val="center"/>
          </w:tcPr>
          <w:p w:rsidR="00F46759" w:rsidRPr="00F46759" w:rsidRDefault="00F46759" w:rsidP="00F46759">
            <w:pPr>
              <w:spacing w:after="0" w:line="240" w:lineRule="auto"/>
              <w:rPr>
                <w:rFonts w:ascii="Times New Roman" w:eastAsia="Times New Roman" w:hAnsi="Times New Roman" w:cs="Times New Roman"/>
                <w:sz w:val="20"/>
                <w:szCs w:val="20"/>
                <w:lang w:val="en-US" w:eastAsia="tr-TR"/>
              </w:rPr>
            </w:pPr>
            <w:r w:rsidRPr="00F46759">
              <w:rPr>
                <w:rFonts w:ascii="Times New Roman" w:eastAsia="Times New Roman" w:hAnsi="Times New Roman" w:cs="Times New Roman"/>
                <w:sz w:val="20"/>
                <w:szCs w:val="20"/>
                <w:lang w:val="en-US" w:eastAsia="tr-TR"/>
              </w:rPr>
              <w:t>Student passing this course will have know how to treat advanced cases, bleaching and prophylaxis</w:t>
            </w:r>
          </w:p>
        </w:tc>
      </w:tr>
      <w:tr w:rsidR="00F46759" w:rsidRPr="00F46759" w:rsidTr="00F46759">
        <w:trPr>
          <w:trHeight w:val="518"/>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F46759" w:rsidRPr="00F46759" w:rsidRDefault="00F46759" w:rsidP="00F46759">
            <w:pPr>
              <w:spacing w:after="0" w:line="240" w:lineRule="auto"/>
              <w:jc w:val="center"/>
              <w:rPr>
                <w:rFonts w:ascii="Times New Roman" w:eastAsia="Times New Roman" w:hAnsi="Times New Roman" w:cs="Times New Roman"/>
                <w:b/>
                <w:sz w:val="20"/>
                <w:szCs w:val="20"/>
                <w:lang w:val="en-US" w:eastAsia="tr-TR"/>
              </w:rPr>
            </w:pPr>
            <w:r w:rsidRPr="00F46759">
              <w:rPr>
                <w:rFonts w:ascii="Times New Roman" w:eastAsia="Times New Roman" w:hAnsi="Times New Roman" w:cs="Times New Roman"/>
                <w:b/>
                <w:sz w:val="20"/>
                <w:szCs w:val="20"/>
                <w:lang w:val="en-US" w:eastAsia="tr-TR"/>
              </w:rPr>
              <w:t>COURSE OUTCOMES</w:t>
            </w:r>
          </w:p>
        </w:tc>
        <w:tc>
          <w:tcPr>
            <w:tcW w:w="3036" w:type="pct"/>
            <w:gridSpan w:val="8"/>
            <w:tcBorders>
              <w:top w:val="single" w:sz="12" w:space="0" w:color="auto"/>
              <w:left w:val="single" w:sz="12" w:space="0" w:color="auto"/>
              <w:bottom w:val="single" w:sz="12" w:space="0" w:color="auto"/>
              <w:right w:val="single" w:sz="12" w:space="0" w:color="auto"/>
            </w:tcBorders>
          </w:tcPr>
          <w:p w:rsidR="00F46759" w:rsidRPr="00F46759" w:rsidRDefault="00F46759" w:rsidP="00F46759">
            <w:pPr>
              <w:tabs>
                <w:tab w:val="left" w:pos="7800"/>
              </w:tabs>
              <w:spacing w:after="0" w:line="240" w:lineRule="auto"/>
              <w:rPr>
                <w:rFonts w:ascii="Times New Roman" w:eastAsia="Times New Roman" w:hAnsi="Times New Roman" w:cs="Times New Roman"/>
                <w:sz w:val="20"/>
                <w:szCs w:val="20"/>
                <w:lang w:val="en-US" w:eastAsia="tr-TR"/>
              </w:rPr>
            </w:pPr>
            <w:r w:rsidRPr="00F46759">
              <w:rPr>
                <w:rFonts w:ascii="Times New Roman" w:eastAsia="Times New Roman" w:hAnsi="Times New Roman" w:cs="Times New Roman"/>
                <w:sz w:val="20"/>
                <w:szCs w:val="20"/>
                <w:lang w:val="en-US" w:eastAsia="tr-TR"/>
              </w:rPr>
              <w:t>Student passing this course will have know how to treat advanced cases, bleaching and prophylaxis</w:t>
            </w:r>
          </w:p>
        </w:tc>
      </w:tr>
      <w:tr w:rsidR="00F46759" w:rsidRPr="00F46759" w:rsidTr="00F46759">
        <w:trPr>
          <w:trHeight w:val="54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F46759" w:rsidRPr="00F46759" w:rsidRDefault="00F46759" w:rsidP="00F46759">
            <w:pPr>
              <w:spacing w:after="0" w:line="240" w:lineRule="auto"/>
              <w:jc w:val="center"/>
              <w:rPr>
                <w:rFonts w:ascii="Times New Roman" w:eastAsia="Times New Roman" w:hAnsi="Times New Roman" w:cs="Times New Roman"/>
                <w:b/>
                <w:sz w:val="20"/>
                <w:szCs w:val="20"/>
                <w:lang w:val="en-US" w:eastAsia="tr-TR"/>
              </w:rPr>
            </w:pPr>
            <w:r w:rsidRPr="00F46759">
              <w:rPr>
                <w:rFonts w:ascii="Times New Roman" w:eastAsia="Times New Roman" w:hAnsi="Times New Roman" w:cs="Times New Roman"/>
                <w:b/>
                <w:sz w:val="20"/>
                <w:szCs w:val="20"/>
                <w:lang w:val="en-US" w:eastAsia="tr-TR"/>
              </w:rPr>
              <w:t>TEXTBOOK</w:t>
            </w:r>
          </w:p>
        </w:tc>
        <w:tc>
          <w:tcPr>
            <w:tcW w:w="3036" w:type="pct"/>
            <w:gridSpan w:val="8"/>
            <w:tcBorders>
              <w:top w:val="single" w:sz="12" w:space="0" w:color="auto"/>
              <w:left w:val="single" w:sz="12" w:space="0" w:color="auto"/>
              <w:bottom w:val="single" w:sz="12" w:space="0" w:color="auto"/>
              <w:right w:val="single" w:sz="12" w:space="0" w:color="auto"/>
            </w:tcBorders>
          </w:tcPr>
          <w:p w:rsidR="00F46759" w:rsidRPr="00F46759" w:rsidRDefault="00F46759" w:rsidP="00F46759">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F46759">
              <w:rPr>
                <w:rFonts w:ascii="Times New Roman" w:eastAsia="Times New Roman" w:hAnsi="Times New Roman" w:cs="Times New Roman"/>
                <w:b/>
                <w:sz w:val="20"/>
                <w:szCs w:val="20"/>
                <w:lang w:val="en-US" w:eastAsia="tr-TR"/>
              </w:rPr>
              <w:t xml:space="preserve"> </w:t>
            </w:r>
            <w:r w:rsidRPr="00F46759">
              <w:rPr>
                <w:rFonts w:ascii="Times New Roman" w:eastAsia="Times New Roman" w:hAnsi="Times New Roman" w:cs="Times New Roman"/>
                <w:sz w:val="20"/>
                <w:szCs w:val="20"/>
                <w:lang w:val="en-US"/>
              </w:rPr>
              <w:t>1. Theodore Roberson, Harold O. Heymann, and Edward J. Swift "Sturdevants The Art and Science of Operative Dentistry"</w:t>
            </w:r>
          </w:p>
          <w:p w:rsidR="00F46759" w:rsidRPr="00F46759" w:rsidRDefault="00F46759" w:rsidP="00F46759">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F46759">
              <w:rPr>
                <w:rFonts w:ascii="Times New Roman" w:eastAsia="Times New Roman" w:hAnsi="Times New Roman" w:cs="Times New Roman"/>
                <w:sz w:val="20"/>
                <w:szCs w:val="20"/>
                <w:lang w:val="en-US"/>
              </w:rPr>
              <w:t>2. Ole Fejerskov, Edwina Kidd, "Dental Caries: The Disease and its Clinical Management"</w:t>
            </w:r>
          </w:p>
          <w:p w:rsidR="00F46759" w:rsidRPr="00F46759" w:rsidRDefault="00F46759" w:rsidP="00F46759">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F46759">
              <w:rPr>
                <w:rFonts w:ascii="Times New Roman" w:eastAsia="Times New Roman" w:hAnsi="Times New Roman" w:cs="Times New Roman"/>
                <w:sz w:val="20"/>
                <w:szCs w:val="20"/>
                <w:lang w:val="en-US"/>
              </w:rPr>
              <w:t xml:space="preserve">3. Roulet, Jean-François; Wilson, Nairn H. F.; Fuzzi, Massimo. "Advances in Operative Dentistry, Volume 1: Contemporary Clinical Practice", </w:t>
            </w:r>
          </w:p>
          <w:p w:rsidR="00F46759" w:rsidRPr="00F46759" w:rsidRDefault="00F46759" w:rsidP="00F46759">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F46759">
              <w:rPr>
                <w:rFonts w:ascii="Times New Roman" w:eastAsia="Times New Roman" w:hAnsi="Times New Roman" w:cs="Times New Roman"/>
                <w:sz w:val="20"/>
                <w:szCs w:val="20"/>
                <w:lang w:val="en-US"/>
              </w:rPr>
              <w:t>4. Roulet, Jean-François; Wilson, Nairn H. F.; Fuzzi, Massimo. "Advances in Operative Dentistry, Volume 2: Challenges of the Future"</w:t>
            </w:r>
          </w:p>
          <w:p w:rsidR="00F46759" w:rsidRPr="00F46759" w:rsidRDefault="00F46759" w:rsidP="00F46759">
            <w:pPr>
              <w:spacing w:after="0" w:line="240" w:lineRule="auto"/>
              <w:outlineLvl w:val="3"/>
              <w:rPr>
                <w:rFonts w:ascii="Times New Roman" w:eastAsia="Times New Roman" w:hAnsi="Times New Roman" w:cs="Times New Roman"/>
                <w:bCs/>
                <w:color w:val="000000"/>
                <w:sz w:val="20"/>
                <w:szCs w:val="20"/>
                <w:lang w:val="en-US" w:eastAsia="tr-TR"/>
              </w:rPr>
            </w:pPr>
            <w:r w:rsidRPr="00F46759">
              <w:rPr>
                <w:rFonts w:ascii="Times New Roman" w:eastAsia="Times New Roman" w:hAnsi="Times New Roman" w:cs="Times New Roman"/>
                <w:bCs/>
                <w:sz w:val="20"/>
                <w:szCs w:val="20"/>
                <w:lang w:val="en-US"/>
              </w:rPr>
              <w:t>5. Greenwall, Linda. “</w:t>
            </w:r>
            <w:r w:rsidRPr="00F46759">
              <w:rPr>
                <w:rFonts w:ascii="Times New Roman" w:eastAsia="Times New Roman" w:hAnsi="Times New Roman" w:cs="Times New Roman"/>
                <w:bCs/>
                <w:iCs/>
                <w:sz w:val="20"/>
                <w:szCs w:val="20"/>
                <w:lang w:val="en-US"/>
              </w:rPr>
              <w:t>Bleaching Techniques in Restorative Dentistry An Illustrated Guide.</w:t>
            </w:r>
            <w:r w:rsidRPr="00F46759">
              <w:rPr>
                <w:rFonts w:ascii="Times New Roman" w:eastAsia="Times New Roman" w:hAnsi="Times New Roman" w:cs="Times New Roman"/>
                <w:bCs/>
                <w:sz w:val="20"/>
                <w:szCs w:val="20"/>
                <w:lang w:val="en-US"/>
              </w:rPr>
              <w:t>“</w:t>
            </w:r>
          </w:p>
        </w:tc>
      </w:tr>
      <w:tr w:rsidR="00F46759" w:rsidRPr="00F46759" w:rsidTr="00F46759">
        <w:trPr>
          <w:trHeight w:val="54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F46759" w:rsidRPr="00F46759" w:rsidRDefault="00F46759" w:rsidP="00F46759">
            <w:pPr>
              <w:spacing w:after="0" w:line="240" w:lineRule="auto"/>
              <w:jc w:val="center"/>
              <w:rPr>
                <w:rFonts w:ascii="Times New Roman" w:eastAsia="Times New Roman" w:hAnsi="Times New Roman" w:cs="Times New Roman"/>
                <w:b/>
                <w:sz w:val="20"/>
                <w:szCs w:val="20"/>
                <w:lang w:val="en-US" w:eastAsia="tr-TR"/>
              </w:rPr>
            </w:pPr>
            <w:r w:rsidRPr="00F46759">
              <w:rPr>
                <w:rFonts w:ascii="Times New Roman" w:eastAsia="Times New Roman" w:hAnsi="Times New Roman" w:cs="Times New Roman"/>
                <w:b/>
                <w:sz w:val="20"/>
                <w:szCs w:val="20"/>
                <w:lang w:val="en-US" w:eastAsia="tr-TR"/>
              </w:rPr>
              <w:t>OTHER REFERENCES</w:t>
            </w:r>
          </w:p>
        </w:tc>
        <w:tc>
          <w:tcPr>
            <w:tcW w:w="3036" w:type="pct"/>
            <w:gridSpan w:val="8"/>
            <w:tcBorders>
              <w:top w:val="single" w:sz="12" w:space="0" w:color="auto"/>
              <w:left w:val="single" w:sz="12" w:space="0" w:color="auto"/>
              <w:bottom w:val="single" w:sz="12" w:space="0" w:color="auto"/>
              <w:right w:val="single" w:sz="12" w:space="0" w:color="auto"/>
            </w:tcBorders>
          </w:tcPr>
          <w:p w:rsidR="00F46759" w:rsidRPr="00F46759" w:rsidRDefault="00F46759" w:rsidP="00F46759">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F46759">
              <w:rPr>
                <w:rFonts w:ascii="Times New Roman" w:eastAsia="Times New Roman" w:hAnsi="Times New Roman" w:cs="Times New Roman"/>
                <w:sz w:val="20"/>
                <w:szCs w:val="20"/>
                <w:lang w:val="en-US"/>
              </w:rPr>
              <w:t>1. Kenneth J. Anusavice "Phillips Science of Dental Materials"</w:t>
            </w:r>
          </w:p>
          <w:p w:rsidR="00F46759" w:rsidRPr="00F46759" w:rsidRDefault="00F46759" w:rsidP="00F46759">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F46759">
              <w:rPr>
                <w:rFonts w:ascii="Times New Roman" w:eastAsia="Times New Roman" w:hAnsi="Times New Roman" w:cs="Times New Roman"/>
                <w:sz w:val="20"/>
                <w:szCs w:val="20"/>
                <w:lang w:val="en-US"/>
              </w:rPr>
              <w:t>2. John M. Powers , Ronald L. Sakaguchi, "Craig's Restorative Dental Materials”</w:t>
            </w:r>
          </w:p>
          <w:p w:rsidR="00F46759" w:rsidRPr="00F46759" w:rsidRDefault="00F46759" w:rsidP="00F46759">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F46759">
              <w:rPr>
                <w:rFonts w:ascii="Times New Roman" w:eastAsia="Times New Roman" w:hAnsi="Times New Roman" w:cs="Times New Roman"/>
                <w:sz w:val="20"/>
                <w:szCs w:val="20"/>
                <w:lang w:val="en-US"/>
              </w:rPr>
              <w:t>3. William J. OBrien, "Dental materials and their selection"</w:t>
            </w:r>
          </w:p>
          <w:p w:rsidR="00F46759" w:rsidRPr="00F46759" w:rsidRDefault="00F46759" w:rsidP="00F46759">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F46759">
              <w:rPr>
                <w:rFonts w:ascii="Times New Roman" w:eastAsia="Times New Roman" w:hAnsi="Times New Roman" w:cs="Times New Roman"/>
                <w:sz w:val="20"/>
                <w:szCs w:val="20"/>
                <w:lang w:val="en-US"/>
              </w:rPr>
              <w:t xml:space="preserve">4. Hugh Devlin "Operative Dentistry, A pratical guide to recent innovations" </w:t>
            </w:r>
          </w:p>
          <w:p w:rsidR="00F46759" w:rsidRPr="00F46759" w:rsidRDefault="00F46759" w:rsidP="00F46759">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F46759">
              <w:rPr>
                <w:rFonts w:ascii="Times New Roman" w:eastAsia="Times New Roman" w:hAnsi="Times New Roman" w:cs="Times New Roman"/>
                <w:sz w:val="20"/>
                <w:szCs w:val="20"/>
                <w:lang w:val="en-US"/>
              </w:rPr>
              <w:t xml:space="preserve">5. Dayangaç, G.B., "Kompozit rezin restorasyonlar </w:t>
            </w:r>
          </w:p>
          <w:p w:rsidR="00F46759" w:rsidRPr="00F46759" w:rsidRDefault="00F46759" w:rsidP="00F46759">
            <w:pPr>
              <w:spacing w:after="0" w:line="240" w:lineRule="auto"/>
              <w:outlineLvl w:val="3"/>
              <w:rPr>
                <w:rFonts w:ascii="Times New Roman" w:eastAsia="Times New Roman" w:hAnsi="Times New Roman" w:cs="Times New Roman"/>
                <w:bCs/>
                <w:sz w:val="20"/>
                <w:szCs w:val="20"/>
                <w:lang w:val="en-US"/>
              </w:rPr>
            </w:pPr>
            <w:r w:rsidRPr="00F46759">
              <w:rPr>
                <w:rFonts w:ascii="Times New Roman" w:eastAsia="Times New Roman" w:hAnsi="Times New Roman" w:cs="Times New Roman"/>
                <w:bCs/>
                <w:sz w:val="20"/>
                <w:szCs w:val="20"/>
                <w:lang w:val="en-US"/>
              </w:rPr>
              <w:t xml:space="preserve">6. J.B. Summitt, J.W. Robbins, T.J. Hilton, R.S. Schwartz, "Fundamentals of Operative  Dentistry" </w:t>
            </w:r>
          </w:p>
          <w:p w:rsidR="00F46759" w:rsidRPr="00F46759" w:rsidRDefault="00F46759" w:rsidP="00F46759">
            <w:pPr>
              <w:spacing w:after="0" w:line="240" w:lineRule="auto"/>
              <w:outlineLvl w:val="3"/>
              <w:rPr>
                <w:rFonts w:ascii="Times New Roman" w:eastAsia="Times New Roman" w:hAnsi="Times New Roman" w:cs="Times New Roman"/>
                <w:bCs/>
                <w:color w:val="000000"/>
                <w:sz w:val="24"/>
                <w:szCs w:val="24"/>
                <w:lang w:val="en-US" w:eastAsia="tr-TR"/>
              </w:rPr>
            </w:pPr>
            <w:r w:rsidRPr="00F46759">
              <w:rPr>
                <w:rFonts w:ascii="Times New Roman" w:eastAsia="Times New Roman" w:hAnsi="Times New Roman" w:cs="Times New Roman"/>
                <w:bCs/>
                <w:sz w:val="20"/>
                <w:szCs w:val="20"/>
                <w:lang w:val="en-US"/>
              </w:rPr>
              <w:t>7. Albers HF. "Tooth-colored restoratives: Principles and techniques”</w:t>
            </w:r>
          </w:p>
        </w:tc>
      </w:tr>
      <w:tr w:rsidR="00F46759" w:rsidRPr="00F46759" w:rsidTr="00F46759">
        <w:trPr>
          <w:trHeight w:val="52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F46759" w:rsidRPr="00F46759" w:rsidRDefault="00F46759" w:rsidP="00F46759">
            <w:pPr>
              <w:spacing w:after="0" w:line="240" w:lineRule="auto"/>
              <w:jc w:val="center"/>
              <w:rPr>
                <w:rFonts w:ascii="Times New Roman" w:eastAsia="Times New Roman" w:hAnsi="Times New Roman" w:cs="Times New Roman"/>
                <w:b/>
                <w:sz w:val="20"/>
                <w:szCs w:val="20"/>
                <w:lang w:val="en-US" w:eastAsia="tr-TR"/>
              </w:rPr>
            </w:pPr>
            <w:r w:rsidRPr="00F46759">
              <w:rPr>
                <w:rFonts w:ascii="Times New Roman" w:eastAsia="Times New Roman" w:hAnsi="Times New Roman" w:cs="Times New Roman"/>
                <w:b/>
                <w:sz w:val="20"/>
                <w:szCs w:val="20"/>
                <w:lang w:val="en-US" w:eastAsia="tr-TR"/>
              </w:rPr>
              <w:t>TOOLS AND EQUIPMENTS REQUIRED</w:t>
            </w:r>
          </w:p>
        </w:tc>
        <w:tc>
          <w:tcPr>
            <w:tcW w:w="3036" w:type="pct"/>
            <w:gridSpan w:val="8"/>
            <w:tcBorders>
              <w:top w:val="single" w:sz="12" w:space="0" w:color="auto"/>
              <w:left w:val="single" w:sz="12" w:space="0" w:color="auto"/>
              <w:bottom w:val="single" w:sz="12" w:space="0" w:color="auto"/>
              <w:right w:val="single" w:sz="12" w:space="0" w:color="auto"/>
            </w:tcBorders>
          </w:tcPr>
          <w:p w:rsidR="00F46759" w:rsidRPr="00F46759" w:rsidRDefault="00F46759" w:rsidP="00F46759">
            <w:pPr>
              <w:spacing w:after="0" w:line="240" w:lineRule="auto"/>
              <w:jc w:val="both"/>
              <w:rPr>
                <w:rFonts w:ascii="Times New Roman" w:eastAsia="Times New Roman" w:hAnsi="Times New Roman" w:cs="Times New Roman"/>
                <w:sz w:val="20"/>
                <w:szCs w:val="20"/>
                <w:lang w:val="en-US" w:eastAsia="tr-TR"/>
              </w:rPr>
            </w:pPr>
            <w:r w:rsidRPr="00F46759">
              <w:rPr>
                <w:rFonts w:ascii="Times New Roman" w:eastAsia="Times New Roman" w:hAnsi="Times New Roman" w:cs="Times New Roman"/>
                <w:sz w:val="20"/>
                <w:szCs w:val="20"/>
                <w:lang w:val="en-US" w:eastAsia="tr-TR"/>
              </w:rPr>
              <w:t xml:space="preserve">  Computer, projector, internet connection</w:t>
            </w:r>
          </w:p>
        </w:tc>
      </w:tr>
    </w:tbl>
    <w:p w:rsidR="00F46759" w:rsidRPr="00F46759" w:rsidRDefault="00F46759" w:rsidP="00F46759">
      <w:pPr>
        <w:spacing w:after="0" w:line="240" w:lineRule="auto"/>
        <w:rPr>
          <w:rFonts w:ascii="Times New Roman" w:eastAsia="Times New Roman" w:hAnsi="Times New Roman" w:cs="Times New Roman"/>
          <w:sz w:val="18"/>
          <w:szCs w:val="18"/>
          <w:lang w:val="en-US" w:eastAsia="tr-TR"/>
        </w:rPr>
        <w:sectPr w:rsidR="00F46759" w:rsidRPr="00F46759" w:rsidSect="00F46759">
          <w:pgSz w:w="11906" w:h="16838"/>
          <w:pgMar w:top="720" w:right="1134" w:bottom="284"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378"/>
        <w:gridCol w:w="8230"/>
      </w:tblGrid>
      <w:tr w:rsidR="00F46759" w:rsidRPr="00F46759" w:rsidTr="00F46759">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F46759" w:rsidRPr="00F46759" w:rsidRDefault="00F46759" w:rsidP="00F46759">
            <w:pPr>
              <w:spacing w:after="0" w:line="240" w:lineRule="auto"/>
              <w:jc w:val="center"/>
              <w:rPr>
                <w:rFonts w:ascii="Times New Roman" w:eastAsia="Times New Roman" w:hAnsi="Times New Roman" w:cs="Times New Roman"/>
                <w:b/>
                <w:lang w:val="en-US" w:eastAsia="tr-TR"/>
              </w:rPr>
            </w:pPr>
            <w:r w:rsidRPr="00F46759">
              <w:rPr>
                <w:rFonts w:ascii="Times New Roman" w:eastAsia="Times New Roman" w:hAnsi="Times New Roman" w:cs="Times New Roman"/>
                <w:b/>
                <w:lang w:val="en-US" w:eastAsia="tr-TR"/>
              </w:rPr>
              <w:t>COURSE SYLLABUS</w:t>
            </w:r>
          </w:p>
        </w:tc>
      </w:tr>
      <w:tr w:rsidR="00F46759" w:rsidRPr="00F46759" w:rsidTr="00F46759">
        <w:trPr>
          <w:jc w:val="center"/>
        </w:trPr>
        <w:tc>
          <w:tcPr>
            <w:tcW w:w="593" w:type="pct"/>
            <w:tcBorders>
              <w:top w:val="single" w:sz="6" w:space="0" w:color="auto"/>
              <w:left w:val="single" w:sz="12" w:space="0" w:color="auto"/>
              <w:bottom w:val="single" w:sz="6" w:space="0" w:color="auto"/>
              <w:right w:val="single" w:sz="6" w:space="0" w:color="auto"/>
            </w:tcBorders>
          </w:tcPr>
          <w:p w:rsidR="00F46759" w:rsidRPr="00F46759" w:rsidRDefault="00F46759" w:rsidP="00F46759">
            <w:pPr>
              <w:spacing w:after="0" w:line="240" w:lineRule="auto"/>
              <w:jc w:val="center"/>
              <w:rPr>
                <w:rFonts w:ascii="Times New Roman" w:eastAsia="Times New Roman" w:hAnsi="Times New Roman" w:cs="Times New Roman"/>
                <w:b/>
                <w:lang w:val="en-US" w:eastAsia="tr-TR"/>
              </w:rPr>
            </w:pPr>
            <w:r w:rsidRPr="00F46759">
              <w:rPr>
                <w:rFonts w:ascii="Times New Roman" w:eastAsia="Times New Roman" w:hAnsi="Times New Roman" w:cs="Times New Roman"/>
                <w:b/>
                <w:lang w:val="en-US" w:eastAsia="tr-TR"/>
              </w:rPr>
              <w:t>WEEK</w:t>
            </w:r>
          </w:p>
        </w:tc>
        <w:tc>
          <w:tcPr>
            <w:tcW w:w="4407" w:type="pct"/>
            <w:tcBorders>
              <w:top w:val="single" w:sz="6" w:space="0" w:color="auto"/>
              <w:left w:val="single" w:sz="6" w:space="0" w:color="auto"/>
              <w:bottom w:val="single" w:sz="6" w:space="0" w:color="auto"/>
              <w:right w:val="single" w:sz="12" w:space="0" w:color="auto"/>
            </w:tcBorders>
          </w:tcPr>
          <w:p w:rsidR="00F46759" w:rsidRPr="00F46759" w:rsidRDefault="00F46759" w:rsidP="00F46759">
            <w:pPr>
              <w:spacing w:after="0" w:line="240" w:lineRule="auto"/>
              <w:rPr>
                <w:rFonts w:ascii="Times New Roman" w:eastAsia="Times New Roman" w:hAnsi="Times New Roman" w:cs="Times New Roman"/>
                <w:b/>
                <w:lang w:val="en-US" w:eastAsia="tr-TR"/>
              </w:rPr>
            </w:pPr>
            <w:r w:rsidRPr="00F46759">
              <w:rPr>
                <w:rFonts w:ascii="Times New Roman" w:eastAsia="Times New Roman" w:hAnsi="Times New Roman" w:cs="Times New Roman"/>
                <w:b/>
                <w:lang w:val="en-US" w:eastAsia="tr-TR"/>
              </w:rPr>
              <w:t xml:space="preserve">TOPICS </w:t>
            </w:r>
          </w:p>
        </w:tc>
      </w:tr>
      <w:tr w:rsidR="00F46759" w:rsidRPr="00F46759" w:rsidTr="00F4675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46759" w:rsidRPr="00F46759" w:rsidRDefault="00F46759" w:rsidP="00F46759">
            <w:pPr>
              <w:spacing w:after="0" w:line="240" w:lineRule="auto"/>
              <w:jc w:val="center"/>
              <w:rPr>
                <w:rFonts w:ascii="Cambria" w:eastAsia="Times New Roman" w:hAnsi="Cambria" w:cs="Times New Roman"/>
                <w:sz w:val="24"/>
                <w:szCs w:val="24"/>
                <w:lang w:eastAsia="tr-TR"/>
              </w:rPr>
            </w:pPr>
            <w:r w:rsidRPr="00F46759">
              <w:rPr>
                <w:rFonts w:ascii="Cambria" w:eastAsia="Times New Roman" w:hAnsi="Cambria" w:cs="Times New Roman"/>
                <w:sz w:val="24"/>
                <w:szCs w:val="24"/>
                <w:lang w:eastAsia="tr-TR"/>
              </w:rPr>
              <w:t>11.09.2020</w:t>
            </w:r>
          </w:p>
        </w:tc>
        <w:tc>
          <w:tcPr>
            <w:tcW w:w="4407" w:type="pct"/>
            <w:tcBorders>
              <w:top w:val="single" w:sz="6" w:space="0" w:color="auto"/>
              <w:left w:val="single" w:sz="6" w:space="0" w:color="auto"/>
              <w:bottom w:val="single" w:sz="6" w:space="0" w:color="auto"/>
              <w:right w:val="single" w:sz="12" w:space="0" w:color="auto"/>
            </w:tcBorders>
          </w:tcPr>
          <w:p w:rsidR="00F46759" w:rsidRPr="00F46759" w:rsidRDefault="00F46759" w:rsidP="00F46759">
            <w:pPr>
              <w:spacing w:after="0" w:line="240" w:lineRule="auto"/>
              <w:rPr>
                <w:rFonts w:ascii="Times New Roman" w:eastAsia="Times New Roman" w:hAnsi="Times New Roman" w:cs="Times New Roman"/>
                <w:sz w:val="20"/>
                <w:szCs w:val="20"/>
                <w:lang w:val="en-US" w:eastAsia="tr-TR"/>
              </w:rPr>
            </w:pPr>
            <w:r w:rsidRPr="00F46759">
              <w:rPr>
                <w:rFonts w:ascii="Times New Roman" w:eastAsia="Times New Roman" w:hAnsi="Times New Roman" w:cs="Times New Roman"/>
                <w:sz w:val="20"/>
                <w:szCs w:val="20"/>
                <w:lang w:val="en-US" w:eastAsia="tr-TR"/>
              </w:rPr>
              <w:t>Clinic Rules</w:t>
            </w:r>
          </w:p>
        </w:tc>
      </w:tr>
      <w:tr w:rsidR="00F46759" w:rsidRPr="00F46759" w:rsidTr="00F4675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46759" w:rsidRPr="00F46759" w:rsidRDefault="00F46759" w:rsidP="00F46759">
            <w:pPr>
              <w:spacing w:after="0" w:line="240" w:lineRule="auto"/>
              <w:jc w:val="center"/>
              <w:rPr>
                <w:rFonts w:ascii="Cambria" w:eastAsia="Times New Roman" w:hAnsi="Cambria" w:cs="Times New Roman"/>
                <w:sz w:val="24"/>
                <w:szCs w:val="24"/>
                <w:lang w:eastAsia="tr-TR"/>
              </w:rPr>
            </w:pPr>
            <w:r w:rsidRPr="00F46759">
              <w:rPr>
                <w:rFonts w:ascii="Cambria" w:eastAsia="Times New Roman" w:hAnsi="Cambria" w:cs="Times New Roman"/>
                <w:sz w:val="24"/>
                <w:szCs w:val="24"/>
                <w:lang w:eastAsia="tr-TR"/>
              </w:rPr>
              <w:t>18.09.2020</w:t>
            </w:r>
          </w:p>
        </w:tc>
        <w:tc>
          <w:tcPr>
            <w:tcW w:w="4407" w:type="pct"/>
            <w:tcBorders>
              <w:top w:val="single" w:sz="6" w:space="0" w:color="auto"/>
              <w:left w:val="single" w:sz="6" w:space="0" w:color="auto"/>
              <w:bottom w:val="single" w:sz="6" w:space="0" w:color="auto"/>
              <w:right w:val="single" w:sz="12" w:space="0" w:color="auto"/>
            </w:tcBorders>
          </w:tcPr>
          <w:p w:rsidR="00F46759" w:rsidRPr="00F46759" w:rsidRDefault="00F46759" w:rsidP="00F46759">
            <w:pPr>
              <w:spacing w:after="0" w:line="240" w:lineRule="auto"/>
              <w:rPr>
                <w:rFonts w:ascii="Times New Roman" w:eastAsia="Times New Roman" w:hAnsi="Times New Roman" w:cs="Times New Roman"/>
                <w:sz w:val="20"/>
                <w:szCs w:val="20"/>
                <w:lang w:val="en-US" w:eastAsia="tr-TR"/>
              </w:rPr>
            </w:pPr>
            <w:r w:rsidRPr="00F46759">
              <w:rPr>
                <w:rFonts w:ascii="Times New Roman" w:eastAsia="Times New Roman" w:hAnsi="Times New Roman" w:cs="Times New Roman"/>
                <w:sz w:val="20"/>
                <w:szCs w:val="20"/>
                <w:lang w:val="en-US" w:eastAsia="tr-TR"/>
              </w:rPr>
              <w:t>Dentin BondingAgents</w:t>
            </w:r>
          </w:p>
        </w:tc>
      </w:tr>
      <w:tr w:rsidR="00F46759" w:rsidRPr="00F46759" w:rsidTr="00F4675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46759" w:rsidRPr="00F46759" w:rsidRDefault="00F46759" w:rsidP="00F46759">
            <w:pPr>
              <w:spacing w:after="0" w:line="240" w:lineRule="auto"/>
              <w:jc w:val="center"/>
              <w:rPr>
                <w:rFonts w:ascii="Cambria" w:eastAsia="Times New Roman" w:hAnsi="Cambria" w:cs="Times New Roman"/>
                <w:sz w:val="24"/>
                <w:szCs w:val="24"/>
                <w:lang w:eastAsia="tr-TR"/>
              </w:rPr>
            </w:pPr>
            <w:r w:rsidRPr="00F46759">
              <w:rPr>
                <w:rFonts w:ascii="Cambria" w:eastAsia="Times New Roman" w:hAnsi="Cambria" w:cs="Times New Roman"/>
                <w:sz w:val="24"/>
                <w:szCs w:val="24"/>
                <w:lang w:eastAsia="tr-TR"/>
              </w:rPr>
              <w:t>25.09.2020</w:t>
            </w:r>
          </w:p>
        </w:tc>
        <w:tc>
          <w:tcPr>
            <w:tcW w:w="4407" w:type="pct"/>
            <w:tcBorders>
              <w:top w:val="single" w:sz="6" w:space="0" w:color="auto"/>
              <w:left w:val="single" w:sz="6" w:space="0" w:color="auto"/>
              <w:bottom w:val="single" w:sz="6" w:space="0" w:color="auto"/>
              <w:right w:val="single" w:sz="12" w:space="0" w:color="auto"/>
            </w:tcBorders>
          </w:tcPr>
          <w:p w:rsidR="00F46759" w:rsidRPr="00F46759" w:rsidRDefault="00F46759" w:rsidP="00F46759">
            <w:pPr>
              <w:spacing w:after="0" w:line="240" w:lineRule="auto"/>
              <w:rPr>
                <w:rFonts w:ascii="Times New Roman" w:eastAsia="Times New Roman" w:hAnsi="Times New Roman" w:cs="Times New Roman"/>
                <w:sz w:val="20"/>
                <w:szCs w:val="20"/>
                <w:lang w:val="en-US" w:eastAsia="tr-TR"/>
              </w:rPr>
            </w:pPr>
            <w:r w:rsidRPr="00F46759">
              <w:rPr>
                <w:rFonts w:ascii="Times New Roman" w:eastAsia="Times New Roman" w:hAnsi="Times New Roman" w:cs="Times New Roman"/>
                <w:sz w:val="20"/>
                <w:szCs w:val="20"/>
                <w:lang w:val="en-US" w:eastAsia="tr-TR"/>
              </w:rPr>
              <w:t xml:space="preserve">Dental Resin Composites </w:t>
            </w:r>
          </w:p>
        </w:tc>
      </w:tr>
      <w:tr w:rsidR="00F46759" w:rsidRPr="00F46759" w:rsidTr="00F4675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46759" w:rsidRPr="00F46759" w:rsidRDefault="00F46759" w:rsidP="00F46759">
            <w:pPr>
              <w:spacing w:after="0" w:line="240" w:lineRule="auto"/>
              <w:jc w:val="center"/>
              <w:rPr>
                <w:rFonts w:ascii="Cambria" w:eastAsia="Times New Roman" w:hAnsi="Cambria" w:cs="Times New Roman"/>
                <w:sz w:val="24"/>
                <w:szCs w:val="24"/>
                <w:lang w:eastAsia="tr-TR"/>
              </w:rPr>
            </w:pPr>
            <w:r w:rsidRPr="00F46759">
              <w:rPr>
                <w:rFonts w:ascii="Cambria" w:eastAsia="Times New Roman" w:hAnsi="Cambria" w:cs="Times New Roman"/>
                <w:sz w:val="24"/>
                <w:szCs w:val="24"/>
                <w:lang w:eastAsia="tr-TR"/>
              </w:rPr>
              <w:t>02.10.2020</w:t>
            </w:r>
          </w:p>
        </w:tc>
        <w:tc>
          <w:tcPr>
            <w:tcW w:w="4407" w:type="pct"/>
            <w:tcBorders>
              <w:top w:val="single" w:sz="6" w:space="0" w:color="auto"/>
              <w:left w:val="single" w:sz="6" w:space="0" w:color="auto"/>
              <w:bottom w:val="single" w:sz="6" w:space="0" w:color="auto"/>
              <w:right w:val="single" w:sz="12" w:space="0" w:color="auto"/>
            </w:tcBorders>
          </w:tcPr>
          <w:p w:rsidR="00F46759" w:rsidRPr="00F46759" w:rsidRDefault="00F46759" w:rsidP="00F46759">
            <w:pPr>
              <w:spacing w:after="0" w:line="240" w:lineRule="auto"/>
              <w:jc w:val="both"/>
              <w:rPr>
                <w:rFonts w:ascii="Times New Roman" w:eastAsia="Times New Roman" w:hAnsi="Times New Roman" w:cs="Times New Roman"/>
                <w:sz w:val="20"/>
                <w:szCs w:val="20"/>
                <w:lang w:val="en-US" w:eastAsia="tr-TR"/>
              </w:rPr>
            </w:pPr>
            <w:r w:rsidRPr="00F46759">
              <w:rPr>
                <w:rFonts w:ascii="Times New Roman" w:eastAsia="Times New Roman" w:hAnsi="Times New Roman" w:cs="Times New Roman"/>
                <w:sz w:val="20"/>
                <w:szCs w:val="20"/>
                <w:lang w:val="en-US" w:eastAsia="tr-TR"/>
              </w:rPr>
              <w:t>Finishing and Polishing of Dental Resin Composites</w:t>
            </w:r>
          </w:p>
        </w:tc>
      </w:tr>
      <w:tr w:rsidR="00F46759" w:rsidRPr="00F46759" w:rsidTr="00F4675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46759" w:rsidRPr="00F46759" w:rsidRDefault="00F46759" w:rsidP="00F46759">
            <w:pPr>
              <w:spacing w:after="0" w:line="240" w:lineRule="auto"/>
              <w:jc w:val="center"/>
              <w:rPr>
                <w:rFonts w:ascii="Cambria" w:eastAsia="Times New Roman" w:hAnsi="Cambria" w:cs="Times New Roman"/>
                <w:sz w:val="24"/>
                <w:szCs w:val="24"/>
                <w:lang w:eastAsia="tr-TR"/>
              </w:rPr>
            </w:pPr>
            <w:r w:rsidRPr="00F46759">
              <w:rPr>
                <w:rFonts w:ascii="Cambria" w:eastAsia="Times New Roman" w:hAnsi="Cambria" w:cs="Times New Roman"/>
                <w:sz w:val="24"/>
                <w:szCs w:val="24"/>
                <w:lang w:eastAsia="tr-TR"/>
              </w:rPr>
              <w:t>09.10.2020</w:t>
            </w:r>
          </w:p>
        </w:tc>
        <w:tc>
          <w:tcPr>
            <w:tcW w:w="4407" w:type="pct"/>
            <w:tcBorders>
              <w:top w:val="single" w:sz="6" w:space="0" w:color="auto"/>
              <w:left w:val="single" w:sz="6" w:space="0" w:color="auto"/>
              <w:bottom w:val="single" w:sz="6" w:space="0" w:color="auto"/>
              <w:right w:val="single" w:sz="12" w:space="0" w:color="auto"/>
            </w:tcBorders>
          </w:tcPr>
          <w:p w:rsidR="00F46759" w:rsidRPr="00F46759" w:rsidRDefault="00F46759" w:rsidP="00F46759">
            <w:pPr>
              <w:spacing w:after="0" w:line="240" w:lineRule="auto"/>
              <w:rPr>
                <w:rFonts w:ascii="Times New Roman" w:eastAsia="Times New Roman" w:hAnsi="Times New Roman" w:cs="Times New Roman"/>
                <w:sz w:val="20"/>
                <w:szCs w:val="20"/>
                <w:lang w:val="en-US" w:eastAsia="tr-TR"/>
              </w:rPr>
            </w:pPr>
            <w:r w:rsidRPr="00F46759">
              <w:rPr>
                <w:rFonts w:ascii="Times New Roman" w:eastAsia="Times New Roman" w:hAnsi="Times New Roman" w:cs="Times New Roman"/>
                <w:sz w:val="20"/>
                <w:szCs w:val="20"/>
                <w:lang w:val="en-US" w:eastAsia="tr-TR"/>
              </w:rPr>
              <w:t>Non-carious cervical lesions(Erosions)</w:t>
            </w:r>
          </w:p>
        </w:tc>
      </w:tr>
      <w:tr w:rsidR="00F46759" w:rsidRPr="00F46759" w:rsidTr="00F46759">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F46759" w:rsidRPr="00F46759" w:rsidRDefault="00F46759" w:rsidP="00F46759">
            <w:pPr>
              <w:spacing w:after="0" w:line="240" w:lineRule="auto"/>
              <w:jc w:val="center"/>
              <w:rPr>
                <w:rFonts w:ascii="Cambria" w:eastAsia="Times New Roman" w:hAnsi="Cambria" w:cs="Times New Roman"/>
                <w:sz w:val="24"/>
                <w:szCs w:val="24"/>
                <w:lang w:eastAsia="tr-TR"/>
              </w:rPr>
            </w:pPr>
            <w:r w:rsidRPr="00F46759">
              <w:rPr>
                <w:rFonts w:ascii="Cambria" w:eastAsia="Times New Roman" w:hAnsi="Cambria" w:cs="Times New Roman"/>
                <w:sz w:val="24"/>
                <w:szCs w:val="24"/>
                <w:lang w:eastAsia="tr-TR"/>
              </w:rPr>
              <w:t>16.10.2020</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F46759" w:rsidRPr="00F46759" w:rsidRDefault="00F46759" w:rsidP="00F46759">
            <w:pPr>
              <w:spacing w:after="0" w:line="240" w:lineRule="auto"/>
              <w:rPr>
                <w:rFonts w:ascii="Times New Roman" w:eastAsia="Times New Roman" w:hAnsi="Times New Roman" w:cs="Times New Roman"/>
                <w:sz w:val="20"/>
                <w:szCs w:val="20"/>
                <w:lang w:val="en-US" w:eastAsia="tr-TR"/>
              </w:rPr>
            </w:pPr>
            <w:r w:rsidRPr="00F46759">
              <w:rPr>
                <w:rFonts w:ascii="Times New Roman" w:eastAsia="Times New Roman" w:hAnsi="Times New Roman" w:cs="Times New Roman"/>
                <w:sz w:val="20"/>
                <w:szCs w:val="20"/>
                <w:lang w:val="en-US" w:eastAsia="tr-TR"/>
              </w:rPr>
              <w:t>Non-carious cervical lesions(Abrasions)</w:t>
            </w:r>
          </w:p>
        </w:tc>
      </w:tr>
      <w:tr w:rsidR="00F46759" w:rsidRPr="00F46759" w:rsidTr="00F46759">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F46759" w:rsidRPr="00F46759" w:rsidRDefault="00F46759" w:rsidP="00F46759">
            <w:pPr>
              <w:spacing w:after="0" w:line="240" w:lineRule="auto"/>
              <w:jc w:val="center"/>
              <w:rPr>
                <w:rFonts w:ascii="Cambria" w:eastAsia="Times New Roman" w:hAnsi="Cambria" w:cs="Times New Roman"/>
                <w:sz w:val="24"/>
                <w:szCs w:val="24"/>
                <w:lang w:eastAsia="tr-TR"/>
              </w:rPr>
            </w:pPr>
            <w:r w:rsidRPr="00F46759">
              <w:rPr>
                <w:rFonts w:ascii="Cambria" w:eastAsia="Times New Roman" w:hAnsi="Cambria" w:cs="Times New Roman"/>
                <w:sz w:val="24"/>
                <w:szCs w:val="24"/>
                <w:lang w:eastAsia="tr-TR"/>
              </w:rPr>
              <w:t>23.10.2020</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F46759" w:rsidRPr="00F46759" w:rsidRDefault="00F46759" w:rsidP="00F46759">
            <w:pPr>
              <w:spacing w:after="0" w:line="240" w:lineRule="auto"/>
              <w:rPr>
                <w:rFonts w:ascii="Times New Roman" w:eastAsia="Times New Roman" w:hAnsi="Times New Roman" w:cs="Times New Roman"/>
                <w:sz w:val="20"/>
                <w:szCs w:val="20"/>
                <w:lang w:val="en-US" w:eastAsia="tr-TR"/>
              </w:rPr>
            </w:pPr>
            <w:r w:rsidRPr="00F46759">
              <w:rPr>
                <w:rFonts w:ascii="Times New Roman" w:eastAsia="Times New Roman" w:hAnsi="Times New Roman" w:cs="Times New Roman"/>
                <w:sz w:val="20"/>
                <w:szCs w:val="20"/>
                <w:lang w:val="en-US" w:eastAsia="tr-TR"/>
              </w:rPr>
              <w:t>Non-carious cervical lesions(Atrisions)</w:t>
            </w:r>
          </w:p>
        </w:tc>
      </w:tr>
      <w:tr w:rsidR="00F46759" w:rsidRPr="00F46759" w:rsidTr="00F46759">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F46759" w:rsidRPr="00F46759" w:rsidRDefault="00F46759" w:rsidP="00F46759">
            <w:pPr>
              <w:spacing w:after="0" w:line="240" w:lineRule="auto"/>
              <w:jc w:val="center"/>
              <w:rPr>
                <w:rFonts w:ascii="Cambria" w:eastAsia="Times New Roman" w:hAnsi="Cambria" w:cs="Times New Roman"/>
                <w:sz w:val="24"/>
                <w:szCs w:val="24"/>
                <w:lang w:eastAsia="tr-TR"/>
              </w:rPr>
            </w:pPr>
            <w:r w:rsidRPr="00F46759">
              <w:rPr>
                <w:rFonts w:ascii="Cambria" w:eastAsia="Times New Roman" w:hAnsi="Cambria" w:cs="Times New Roman"/>
                <w:sz w:val="24"/>
                <w:szCs w:val="24"/>
                <w:lang w:eastAsia="tr-TR"/>
              </w:rPr>
              <w:t>30.10.2020</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F46759" w:rsidRPr="00F46759" w:rsidRDefault="00F46759" w:rsidP="00F46759">
            <w:pPr>
              <w:spacing w:after="0" w:line="240" w:lineRule="auto"/>
              <w:rPr>
                <w:rFonts w:ascii="Times New Roman" w:eastAsia="Times New Roman" w:hAnsi="Times New Roman" w:cs="Times New Roman"/>
                <w:sz w:val="20"/>
                <w:szCs w:val="20"/>
                <w:lang w:val="en-US" w:eastAsia="tr-TR"/>
              </w:rPr>
            </w:pPr>
            <w:r w:rsidRPr="00F46759">
              <w:rPr>
                <w:rFonts w:ascii="Times New Roman" w:eastAsia="Times New Roman" w:hAnsi="Times New Roman" w:cs="Times New Roman"/>
                <w:sz w:val="20"/>
                <w:szCs w:val="20"/>
                <w:lang w:val="en-US" w:eastAsia="tr-TR"/>
              </w:rPr>
              <w:t>Non-carious cervical lesions(Abfractions)</w:t>
            </w:r>
          </w:p>
        </w:tc>
      </w:tr>
      <w:tr w:rsidR="00F46759" w:rsidRPr="00F46759" w:rsidTr="00F46759">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F46759" w:rsidRPr="00F46759" w:rsidRDefault="00F46759" w:rsidP="00F46759">
            <w:pPr>
              <w:spacing w:after="0" w:line="240" w:lineRule="auto"/>
              <w:jc w:val="center"/>
              <w:rPr>
                <w:rFonts w:ascii="Cambria" w:eastAsia="Times New Roman" w:hAnsi="Cambria" w:cs="Times New Roman"/>
                <w:sz w:val="24"/>
                <w:szCs w:val="24"/>
                <w:highlight w:val="yellow"/>
                <w:lang w:eastAsia="tr-TR"/>
              </w:rPr>
            </w:pPr>
            <w:r w:rsidRPr="00F46759">
              <w:rPr>
                <w:rFonts w:ascii="Cambria" w:eastAsia="Times New Roman" w:hAnsi="Cambria" w:cs="Times New Roman"/>
                <w:sz w:val="24"/>
                <w:szCs w:val="24"/>
                <w:lang w:eastAsia="tr-TR"/>
              </w:rPr>
              <w:t>6.11.2020</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F46759" w:rsidRPr="00F46759" w:rsidRDefault="00F46759" w:rsidP="00F46759">
            <w:pPr>
              <w:spacing w:after="0" w:line="240" w:lineRule="auto"/>
              <w:rPr>
                <w:rFonts w:ascii="Times New Roman" w:eastAsia="Times New Roman" w:hAnsi="Times New Roman" w:cs="Times New Roman"/>
                <w:sz w:val="24"/>
                <w:szCs w:val="24"/>
                <w:lang w:eastAsia="tr-TR"/>
              </w:rPr>
            </w:pPr>
            <w:r w:rsidRPr="00F46759">
              <w:rPr>
                <w:rFonts w:ascii="Times New Roman" w:eastAsia="Times New Roman" w:hAnsi="Times New Roman" w:cs="Times New Roman"/>
                <w:sz w:val="20"/>
                <w:szCs w:val="20"/>
                <w:lang w:val="en-US" w:eastAsia="tr-TR"/>
              </w:rPr>
              <w:t>Non-Flouridated Remineralization Materials</w:t>
            </w:r>
          </w:p>
        </w:tc>
      </w:tr>
      <w:tr w:rsidR="00F46759" w:rsidRPr="00F46759" w:rsidTr="00F46759">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F46759" w:rsidRPr="00F46759" w:rsidRDefault="00F46759" w:rsidP="00F46759">
            <w:pPr>
              <w:spacing w:after="0" w:line="240" w:lineRule="auto"/>
              <w:jc w:val="center"/>
              <w:rPr>
                <w:rFonts w:ascii="Cambria" w:eastAsia="Times New Roman" w:hAnsi="Cambria" w:cs="Times New Roman"/>
                <w:sz w:val="24"/>
                <w:szCs w:val="24"/>
                <w:lang w:eastAsia="tr-TR"/>
              </w:rPr>
            </w:pPr>
            <w:r w:rsidRPr="00F46759">
              <w:rPr>
                <w:rFonts w:ascii="Cambria" w:eastAsia="Times New Roman" w:hAnsi="Cambria" w:cs="Times New Roman"/>
                <w:sz w:val="20"/>
                <w:szCs w:val="20"/>
                <w:lang w:eastAsia="tr-TR"/>
              </w:rPr>
              <w:t>9-20.11.2020</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F46759" w:rsidRPr="00F46759" w:rsidRDefault="00F46759" w:rsidP="00F46759">
            <w:pPr>
              <w:spacing w:after="0" w:line="240" w:lineRule="auto"/>
              <w:rPr>
                <w:rFonts w:ascii="Times New Roman" w:eastAsia="Times New Roman" w:hAnsi="Times New Roman" w:cs="Times New Roman"/>
                <w:sz w:val="20"/>
                <w:szCs w:val="20"/>
                <w:lang w:val="en-US" w:eastAsia="tr-TR"/>
              </w:rPr>
            </w:pPr>
            <w:r w:rsidRPr="00F46759">
              <w:rPr>
                <w:rFonts w:ascii="Times New Roman" w:eastAsia="Times New Roman" w:hAnsi="Times New Roman" w:cs="Times New Roman"/>
                <w:sz w:val="20"/>
                <w:szCs w:val="20"/>
                <w:lang w:val="en-US" w:eastAsia="tr-TR"/>
              </w:rPr>
              <w:t>Mid Term Exam</w:t>
            </w:r>
          </w:p>
        </w:tc>
      </w:tr>
      <w:tr w:rsidR="00F46759" w:rsidRPr="00F46759" w:rsidTr="00F46759">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F46759" w:rsidRPr="00F46759" w:rsidRDefault="00F46759" w:rsidP="00F46759">
            <w:pPr>
              <w:spacing w:after="0" w:line="240" w:lineRule="auto"/>
              <w:jc w:val="center"/>
              <w:rPr>
                <w:rFonts w:ascii="Cambria" w:eastAsia="Times New Roman" w:hAnsi="Cambria" w:cs="Times New Roman"/>
                <w:sz w:val="24"/>
                <w:szCs w:val="24"/>
                <w:lang w:eastAsia="tr-TR"/>
              </w:rPr>
            </w:pP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F46759" w:rsidRPr="00F46759" w:rsidRDefault="00F46759" w:rsidP="00F46759">
            <w:pPr>
              <w:spacing w:after="0" w:line="240" w:lineRule="auto"/>
              <w:rPr>
                <w:rFonts w:ascii="Times New Roman" w:eastAsia="Times New Roman" w:hAnsi="Times New Roman" w:cs="Times New Roman"/>
                <w:sz w:val="20"/>
                <w:szCs w:val="20"/>
                <w:lang w:val="en-US" w:eastAsia="tr-TR"/>
              </w:rPr>
            </w:pPr>
          </w:p>
        </w:tc>
      </w:tr>
      <w:tr w:rsidR="00F46759" w:rsidRPr="00F46759" w:rsidTr="00F46759">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F46759" w:rsidRPr="00F46759" w:rsidRDefault="00F46759" w:rsidP="00F46759">
            <w:pPr>
              <w:spacing w:after="0" w:line="240" w:lineRule="auto"/>
              <w:jc w:val="center"/>
              <w:rPr>
                <w:rFonts w:ascii="Cambria" w:eastAsia="Times New Roman" w:hAnsi="Cambria" w:cs="Times New Roman"/>
                <w:lang w:eastAsia="tr-TR"/>
              </w:rPr>
            </w:pPr>
            <w:r w:rsidRPr="00F46759">
              <w:rPr>
                <w:rFonts w:ascii="Cambria" w:eastAsia="Times New Roman" w:hAnsi="Cambria" w:cs="Times New Roman"/>
                <w:lang w:eastAsia="tr-TR"/>
              </w:rPr>
              <w:t>27.11.2020</w:t>
            </w:r>
          </w:p>
          <w:p w:rsidR="00F46759" w:rsidRPr="00F46759" w:rsidRDefault="00F46759" w:rsidP="00F46759">
            <w:pPr>
              <w:spacing w:after="0" w:line="240" w:lineRule="auto"/>
              <w:jc w:val="center"/>
              <w:rPr>
                <w:rFonts w:ascii="Cambria" w:eastAsia="Times New Roman" w:hAnsi="Cambria" w:cs="Times New Roman"/>
                <w:sz w:val="24"/>
                <w:szCs w:val="24"/>
                <w:lang w:eastAsia="tr-TR"/>
              </w:rPr>
            </w:pPr>
            <w:r w:rsidRPr="00F46759">
              <w:rPr>
                <w:rFonts w:ascii="Cambria" w:eastAsia="Times New Roman" w:hAnsi="Cambria" w:cs="Times New Roman"/>
                <w:sz w:val="24"/>
                <w:szCs w:val="24"/>
                <w:lang w:eastAsia="tr-TR"/>
              </w:rPr>
              <w:t>04.12.2020</w:t>
            </w:r>
          </w:p>
          <w:p w:rsidR="00F46759" w:rsidRPr="00F46759" w:rsidRDefault="00F46759" w:rsidP="00F46759">
            <w:pPr>
              <w:spacing w:after="0" w:line="240" w:lineRule="auto"/>
              <w:jc w:val="center"/>
              <w:rPr>
                <w:rFonts w:ascii="Times New Roman" w:eastAsia="Times New Roman" w:hAnsi="Times New Roman" w:cs="Times New Roman"/>
                <w:lang w:eastAsia="tr-TR"/>
              </w:rPr>
            </w:pPr>
            <w:r w:rsidRPr="00F46759">
              <w:rPr>
                <w:rFonts w:ascii="Times New Roman" w:eastAsia="Times New Roman" w:hAnsi="Times New Roman" w:cs="Times New Roman"/>
                <w:lang w:eastAsia="tr-TR"/>
              </w:rPr>
              <w:t>11.12.2020</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F46759" w:rsidRPr="00F46759" w:rsidRDefault="00F46759" w:rsidP="00F46759">
            <w:pPr>
              <w:spacing w:after="0" w:line="240" w:lineRule="auto"/>
              <w:rPr>
                <w:rFonts w:ascii="Times New Roman" w:eastAsia="Times New Roman" w:hAnsi="Times New Roman" w:cs="Times New Roman"/>
                <w:sz w:val="24"/>
                <w:szCs w:val="24"/>
                <w:lang w:eastAsia="tr-TR"/>
              </w:rPr>
            </w:pPr>
            <w:r w:rsidRPr="00F46759">
              <w:rPr>
                <w:rFonts w:ascii="Times New Roman" w:eastAsia="Times New Roman" w:hAnsi="Times New Roman" w:cs="Times New Roman"/>
                <w:sz w:val="20"/>
                <w:szCs w:val="20"/>
                <w:lang w:val="en-US" w:eastAsia="tr-TR"/>
              </w:rPr>
              <w:t>Tooth Abnormalities &amp; Their Restorations</w:t>
            </w:r>
          </w:p>
        </w:tc>
      </w:tr>
      <w:tr w:rsidR="00F46759" w:rsidRPr="00F46759" w:rsidTr="00F46759">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F46759" w:rsidRPr="00F46759" w:rsidRDefault="00F46759" w:rsidP="00F46759">
            <w:pPr>
              <w:spacing w:after="0" w:line="240" w:lineRule="auto"/>
              <w:jc w:val="center"/>
              <w:rPr>
                <w:rFonts w:ascii="Times New Roman" w:eastAsia="Times New Roman" w:hAnsi="Times New Roman" w:cs="Times New Roman"/>
                <w:lang w:eastAsia="tr-TR"/>
              </w:rPr>
            </w:pPr>
            <w:r w:rsidRPr="00F46759">
              <w:rPr>
                <w:rFonts w:ascii="Times New Roman" w:eastAsia="Times New Roman" w:hAnsi="Times New Roman" w:cs="Times New Roman"/>
                <w:lang w:eastAsia="tr-TR"/>
              </w:rPr>
              <w:t>11-18-25.12.2020</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F46759" w:rsidRPr="00F46759" w:rsidRDefault="00F46759" w:rsidP="00F46759">
            <w:pPr>
              <w:spacing w:after="0" w:line="240" w:lineRule="auto"/>
              <w:rPr>
                <w:rFonts w:ascii="Times New Roman" w:eastAsia="Times New Roman" w:hAnsi="Times New Roman" w:cs="Times New Roman"/>
                <w:sz w:val="24"/>
                <w:szCs w:val="24"/>
                <w:lang w:eastAsia="tr-TR"/>
              </w:rPr>
            </w:pPr>
            <w:r w:rsidRPr="00F46759">
              <w:rPr>
                <w:rFonts w:ascii="Times New Roman" w:eastAsia="Times New Roman" w:hAnsi="Times New Roman" w:cs="Times New Roman"/>
                <w:sz w:val="20"/>
                <w:szCs w:val="20"/>
                <w:lang w:val="en-US" w:eastAsia="tr-TR"/>
              </w:rPr>
              <w:t>Lasers in Dentistry</w:t>
            </w:r>
          </w:p>
        </w:tc>
      </w:tr>
      <w:tr w:rsidR="00F46759" w:rsidRPr="00F46759" w:rsidTr="00F46759">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F46759" w:rsidRPr="00F46759" w:rsidRDefault="00F46759" w:rsidP="00F46759">
            <w:pPr>
              <w:spacing w:after="0" w:line="240" w:lineRule="auto"/>
              <w:jc w:val="center"/>
              <w:rPr>
                <w:rFonts w:ascii="Times New Roman" w:eastAsia="Times New Roman" w:hAnsi="Times New Roman" w:cs="Times New Roman"/>
                <w:lang w:eastAsia="tr-TR"/>
              </w:rPr>
            </w:pPr>
            <w:r w:rsidRPr="00F46759">
              <w:rPr>
                <w:rFonts w:ascii="Times New Roman" w:eastAsia="Times New Roman" w:hAnsi="Times New Roman" w:cs="Times New Roman"/>
                <w:lang w:eastAsia="tr-TR"/>
              </w:rPr>
              <w:t>5-12-19-26.2.2021</w:t>
            </w:r>
          </w:p>
          <w:p w:rsidR="00F46759" w:rsidRPr="00F46759" w:rsidRDefault="00F46759" w:rsidP="00F46759">
            <w:pPr>
              <w:spacing w:after="0" w:line="240" w:lineRule="auto"/>
              <w:jc w:val="center"/>
              <w:rPr>
                <w:rFonts w:ascii="Times New Roman" w:eastAsia="Times New Roman" w:hAnsi="Times New Roman" w:cs="Times New Roman"/>
                <w:lang w:eastAsia="tr-TR"/>
              </w:rPr>
            </w:pPr>
            <w:r w:rsidRPr="00F46759">
              <w:rPr>
                <w:rFonts w:ascii="Times New Roman" w:eastAsia="Times New Roman" w:hAnsi="Times New Roman" w:cs="Times New Roman"/>
                <w:lang w:eastAsia="tr-TR"/>
              </w:rPr>
              <w:t>5.3.2021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F46759" w:rsidRPr="00F46759" w:rsidRDefault="00F46759" w:rsidP="00F46759">
            <w:pPr>
              <w:spacing w:after="0" w:line="240" w:lineRule="auto"/>
              <w:rPr>
                <w:rFonts w:ascii="Times New Roman" w:eastAsia="Times New Roman" w:hAnsi="Times New Roman" w:cs="Times New Roman"/>
                <w:sz w:val="20"/>
                <w:szCs w:val="20"/>
                <w:lang w:val="en-US" w:eastAsia="tr-TR"/>
              </w:rPr>
            </w:pPr>
            <w:r w:rsidRPr="00F46759">
              <w:rPr>
                <w:rFonts w:ascii="Times New Roman" w:eastAsia="Times New Roman" w:hAnsi="Times New Roman" w:cs="Times New Roman"/>
                <w:sz w:val="20"/>
                <w:szCs w:val="20"/>
                <w:lang w:val="en-US" w:eastAsia="tr-TR"/>
              </w:rPr>
              <w:t>Dentin hypersensitivity and their diagnosis&amp;treatments</w:t>
            </w:r>
          </w:p>
        </w:tc>
      </w:tr>
      <w:tr w:rsidR="00F46759" w:rsidRPr="00F46759" w:rsidTr="00F46759">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F46759" w:rsidRPr="00F46759" w:rsidRDefault="00F46759" w:rsidP="00F46759">
            <w:pPr>
              <w:spacing w:after="0" w:line="240" w:lineRule="auto"/>
              <w:jc w:val="center"/>
              <w:rPr>
                <w:rFonts w:ascii="Times New Roman" w:eastAsia="Times New Roman" w:hAnsi="Times New Roman" w:cs="Times New Roman"/>
                <w:lang w:eastAsia="tr-TR"/>
              </w:rPr>
            </w:pPr>
            <w:r w:rsidRPr="00F46759">
              <w:rPr>
                <w:rFonts w:ascii="Times New Roman" w:eastAsia="Times New Roman" w:hAnsi="Times New Roman" w:cs="Times New Roman"/>
                <w:lang w:eastAsia="tr-TR"/>
              </w:rPr>
              <w:t>12.3.2021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F46759" w:rsidRPr="00F46759" w:rsidRDefault="00F46759" w:rsidP="00F46759">
            <w:pPr>
              <w:spacing w:after="0" w:line="240" w:lineRule="auto"/>
              <w:rPr>
                <w:rFonts w:ascii="Times New Roman" w:eastAsia="Times New Roman" w:hAnsi="Times New Roman" w:cs="Times New Roman"/>
                <w:sz w:val="20"/>
                <w:szCs w:val="20"/>
                <w:lang w:val="en-US" w:eastAsia="tr-TR"/>
              </w:rPr>
            </w:pPr>
            <w:r w:rsidRPr="00F46759">
              <w:rPr>
                <w:rFonts w:ascii="Times New Roman" w:eastAsia="Times New Roman" w:hAnsi="Times New Roman" w:cs="Times New Roman"/>
                <w:sz w:val="20"/>
                <w:szCs w:val="20"/>
                <w:lang w:val="en-US" w:eastAsia="tr-TR"/>
              </w:rPr>
              <w:t>Deeply Caries Treatment</w:t>
            </w:r>
          </w:p>
        </w:tc>
      </w:tr>
      <w:tr w:rsidR="00F46759" w:rsidRPr="00F46759" w:rsidTr="00F46759">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F46759" w:rsidRPr="00F46759" w:rsidRDefault="00F46759" w:rsidP="00F46759">
            <w:pPr>
              <w:spacing w:after="0" w:line="240" w:lineRule="auto"/>
              <w:jc w:val="center"/>
              <w:rPr>
                <w:rFonts w:ascii="Times New Roman" w:eastAsia="Times New Roman" w:hAnsi="Times New Roman" w:cs="Times New Roman"/>
                <w:lang w:eastAsia="tr-TR"/>
              </w:rPr>
            </w:pPr>
            <w:r w:rsidRPr="00F46759">
              <w:rPr>
                <w:rFonts w:ascii="Times New Roman" w:eastAsia="Times New Roman" w:hAnsi="Times New Roman" w:cs="Times New Roman"/>
                <w:lang w:eastAsia="tr-TR"/>
              </w:rPr>
              <w:t>19.3.2021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F46759" w:rsidRPr="00F46759" w:rsidRDefault="00F46759" w:rsidP="00F46759">
            <w:pPr>
              <w:spacing w:after="0" w:line="240" w:lineRule="auto"/>
              <w:rPr>
                <w:rFonts w:ascii="Times New Roman" w:eastAsia="Times New Roman" w:hAnsi="Times New Roman" w:cs="Times New Roman"/>
                <w:sz w:val="20"/>
                <w:szCs w:val="20"/>
                <w:lang w:val="en-US" w:eastAsia="tr-TR"/>
              </w:rPr>
            </w:pPr>
            <w:r w:rsidRPr="00F46759">
              <w:rPr>
                <w:rFonts w:ascii="Times New Roman" w:eastAsia="Times New Roman" w:hAnsi="Times New Roman" w:cs="Times New Roman"/>
                <w:sz w:val="20"/>
                <w:szCs w:val="20"/>
                <w:lang w:val="en-US" w:eastAsia="tr-TR"/>
              </w:rPr>
              <w:t>Resin Cements</w:t>
            </w:r>
          </w:p>
        </w:tc>
      </w:tr>
      <w:tr w:rsidR="00F46759" w:rsidRPr="00F46759" w:rsidTr="00F46759">
        <w:trPr>
          <w:trHeight w:val="322"/>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F46759" w:rsidRPr="00F46759" w:rsidRDefault="00F46759" w:rsidP="00F46759">
            <w:pPr>
              <w:spacing w:after="0" w:line="240" w:lineRule="auto"/>
              <w:jc w:val="center"/>
              <w:rPr>
                <w:rFonts w:ascii="Times New Roman" w:eastAsia="Times New Roman" w:hAnsi="Times New Roman" w:cs="Times New Roman"/>
                <w:lang w:eastAsia="tr-TR"/>
              </w:rPr>
            </w:pPr>
            <w:r w:rsidRPr="00F46759">
              <w:rPr>
                <w:rFonts w:ascii="Times New Roman" w:eastAsia="Times New Roman" w:hAnsi="Times New Roman" w:cs="Times New Roman"/>
                <w:lang w:eastAsia="tr-TR"/>
              </w:rPr>
              <w:t>26.3.2021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F46759" w:rsidRPr="00F46759" w:rsidRDefault="00F46759" w:rsidP="00F46759">
            <w:pPr>
              <w:spacing w:after="0" w:line="240" w:lineRule="auto"/>
              <w:rPr>
                <w:rFonts w:ascii="Times New Roman" w:eastAsia="Times New Roman" w:hAnsi="Times New Roman" w:cs="Times New Roman"/>
                <w:sz w:val="20"/>
                <w:szCs w:val="20"/>
                <w:lang w:val="en-US" w:eastAsia="tr-TR"/>
              </w:rPr>
            </w:pPr>
            <w:r w:rsidRPr="00F46759">
              <w:rPr>
                <w:rFonts w:ascii="Times New Roman" w:eastAsia="Times New Roman" w:hAnsi="Times New Roman" w:cs="Times New Roman"/>
                <w:sz w:val="20"/>
                <w:szCs w:val="20"/>
                <w:lang w:val="en-US" w:eastAsia="tr-TR"/>
              </w:rPr>
              <w:t>Individual Proflaxis</w:t>
            </w:r>
          </w:p>
        </w:tc>
      </w:tr>
      <w:tr w:rsidR="00F46759" w:rsidRPr="00F46759" w:rsidTr="00F46759">
        <w:trPr>
          <w:trHeight w:val="322"/>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F46759" w:rsidRPr="00F46759" w:rsidRDefault="00F46759" w:rsidP="00F46759">
            <w:pPr>
              <w:spacing w:after="0" w:line="240" w:lineRule="auto"/>
              <w:jc w:val="center"/>
              <w:rPr>
                <w:rFonts w:ascii="Times New Roman" w:eastAsia="Times New Roman" w:hAnsi="Times New Roman" w:cs="Times New Roman"/>
                <w:lang w:eastAsia="tr-TR"/>
              </w:rPr>
            </w:pPr>
            <w:r w:rsidRPr="00F46759">
              <w:rPr>
                <w:rFonts w:ascii="Times New Roman" w:eastAsia="Times New Roman" w:hAnsi="Times New Roman" w:cs="Times New Roman"/>
                <w:lang w:eastAsia="tr-TR"/>
              </w:rPr>
              <w:t>2.4.2021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F46759" w:rsidRPr="00F46759" w:rsidRDefault="00F46759" w:rsidP="00F46759">
            <w:pPr>
              <w:spacing w:after="0" w:line="240" w:lineRule="auto"/>
              <w:rPr>
                <w:rFonts w:ascii="Times New Roman" w:eastAsia="Times New Roman" w:hAnsi="Times New Roman" w:cs="Times New Roman"/>
                <w:sz w:val="20"/>
                <w:szCs w:val="20"/>
                <w:lang w:val="en-US" w:eastAsia="tr-TR"/>
              </w:rPr>
            </w:pPr>
            <w:r w:rsidRPr="00F46759">
              <w:rPr>
                <w:rFonts w:ascii="Times New Roman" w:eastAsia="Times New Roman" w:hAnsi="Times New Roman" w:cs="Times New Roman"/>
                <w:sz w:val="20"/>
                <w:szCs w:val="20"/>
                <w:lang w:val="en-US" w:eastAsia="tr-TR"/>
              </w:rPr>
              <w:t>Introduction of Tooth Whitening</w:t>
            </w:r>
          </w:p>
        </w:tc>
      </w:tr>
      <w:tr w:rsidR="00F46759" w:rsidRPr="00F46759" w:rsidTr="00F46759">
        <w:trPr>
          <w:trHeight w:val="322"/>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F46759" w:rsidRPr="00F46759" w:rsidRDefault="00F46759" w:rsidP="00F46759">
            <w:pPr>
              <w:spacing w:after="0" w:line="240" w:lineRule="auto"/>
              <w:jc w:val="center"/>
              <w:rPr>
                <w:rFonts w:ascii="Times New Roman" w:eastAsia="Times New Roman" w:hAnsi="Times New Roman" w:cs="Times New Roman"/>
                <w:lang w:eastAsia="tr-TR"/>
              </w:rPr>
            </w:pPr>
            <w:r w:rsidRPr="00F46759">
              <w:rPr>
                <w:rFonts w:ascii="Cambria" w:eastAsia="Times New Roman" w:hAnsi="Cambria" w:cs="Arial"/>
                <w:sz w:val="21"/>
                <w:szCs w:val="21"/>
                <w:highlight w:val="yellow"/>
                <w:lang w:eastAsia="tr-TR"/>
              </w:rPr>
              <w:t>05-16.04.2021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F46759" w:rsidRPr="00F46759" w:rsidRDefault="00F46759" w:rsidP="00F46759">
            <w:pPr>
              <w:spacing w:after="0" w:line="240" w:lineRule="auto"/>
              <w:rPr>
                <w:rFonts w:ascii="Times New Roman" w:eastAsia="Times New Roman" w:hAnsi="Times New Roman" w:cs="Times New Roman"/>
                <w:sz w:val="20"/>
                <w:szCs w:val="20"/>
                <w:lang w:val="en-US" w:eastAsia="tr-TR"/>
              </w:rPr>
            </w:pPr>
            <w:r w:rsidRPr="00F46759">
              <w:rPr>
                <w:rFonts w:ascii="Times New Roman" w:eastAsia="Times New Roman" w:hAnsi="Times New Roman" w:cs="Times New Roman"/>
                <w:sz w:val="20"/>
                <w:szCs w:val="20"/>
                <w:lang w:val="en-US" w:eastAsia="tr-TR"/>
              </w:rPr>
              <w:t>Mid Term Exam</w:t>
            </w:r>
          </w:p>
        </w:tc>
      </w:tr>
      <w:tr w:rsidR="00F46759" w:rsidRPr="00F46759" w:rsidTr="00F46759">
        <w:trPr>
          <w:trHeight w:val="322"/>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F46759" w:rsidRPr="00F46759" w:rsidRDefault="00F46759" w:rsidP="00F46759">
            <w:pPr>
              <w:spacing w:after="0" w:line="240" w:lineRule="auto"/>
              <w:jc w:val="center"/>
              <w:rPr>
                <w:rFonts w:ascii="Times New Roman" w:eastAsia="Times New Roman" w:hAnsi="Times New Roman" w:cs="Times New Roman"/>
                <w:lang w:eastAsia="tr-TR"/>
              </w:rPr>
            </w:pPr>
            <w:r w:rsidRPr="00F46759">
              <w:rPr>
                <w:rFonts w:ascii="Times New Roman" w:eastAsia="Times New Roman" w:hAnsi="Times New Roman" w:cs="Times New Roman"/>
                <w:lang w:eastAsia="tr-TR"/>
              </w:rPr>
              <w:t>30.4.2021</w:t>
            </w:r>
          </w:p>
          <w:p w:rsidR="00F46759" w:rsidRPr="00F46759" w:rsidRDefault="00F46759" w:rsidP="00F46759">
            <w:pPr>
              <w:spacing w:after="0" w:line="240" w:lineRule="auto"/>
              <w:jc w:val="center"/>
              <w:rPr>
                <w:rFonts w:ascii="Times New Roman" w:eastAsia="Times New Roman" w:hAnsi="Times New Roman" w:cs="Times New Roman"/>
                <w:lang w:eastAsia="tr-TR"/>
              </w:rPr>
            </w:pPr>
            <w:r w:rsidRPr="00F46759">
              <w:rPr>
                <w:rFonts w:ascii="Times New Roman" w:eastAsia="Times New Roman" w:hAnsi="Times New Roman" w:cs="Times New Roman"/>
                <w:lang w:eastAsia="tr-TR"/>
              </w:rPr>
              <w:t>7-14.5.2021</w:t>
            </w:r>
          </w:p>
        </w:tc>
        <w:tc>
          <w:tcPr>
            <w:tcW w:w="4407" w:type="pct"/>
            <w:tcBorders>
              <w:top w:val="single" w:sz="6" w:space="0" w:color="auto"/>
              <w:left w:val="single" w:sz="6" w:space="0" w:color="auto"/>
              <w:bottom w:val="single" w:sz="6" w:space="0" w:color="auto"/>
              <w:right w:val="single" w:sz="12" w:space="0" w:color="auto"/>
            </w:tcBorders>
            <w:shd w:val="clear" w:color="auto" w:fill="auto"/>
            <w:vAlign w:val="center"/>
          </w:tcPr>
          <w:p w:rsidR="00F46759" w:rsidRPr="00F46759" w:rsidRDefault="00F46759" w:rsidP="00F46759">
            <w:pPr>
              <w:spacing w:after="0" w:line="240" w:lineRule="auto"/>
              <w:rPr>
                <w:rFonts w:ascii="Times New Roman" w:eastAsia="Times New Roman" w:hAnsi="Times New Roman" w:cs="Times New Roman"/>
                <w:sz w:val="20"/>
                <w:szCs w:val="20"/>
                <w:lang w:val="en-US" w:eastAsia="tr-TR"/>
              </w:rPr>
            </w:pPr>
            <w:r w:rsidRPr="00F46759">
              <w:rPr>
                <w:rFonts w:ascii="Times New Roman" w:eastAsia="Times New Roman" w:hAnsi="Times New Roman" w:cs="Times New Roman"/>
                <w:sz w:val="20"/>
                <w:szCs w:val="20"/>
                <w:lang w:val="en-US" w:eastAsia="tr-TR"/>
              </w:rPr>
              <w:t>Tooth discolorations and their treatments-What’s the Tooth Whitening</w:t>
            </w:r>
          </w:p>
        </w:tc>
      </w:tr>
      <w:tr w:rsidR="00F46759" w:rsidRPr="00F46759" w:rsidTr="00F46759">
        <w:trPr>
          <w:trHeight w:val="322"/>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F46759" w:rsidRPr="00F46759" w:rsidRDefault="00F46759" w:rsidP="00F46759">
            <w:pPr>
              <w:spacing w:after="0" w:line="240" w:lineRule="auto"/>
              <w:jc w:val="center"/>
              <w:rPr>
                <w:rFonts w:ascii="Times New Roman" w:eastAsia="Times New Roman" w:hAnsi="Times New Roman" w:cs="Times New Roman"/>
                <w:lang w:eastAsia="tr-TR"/>
              </w:rPr>
            </w:pPr>
            <w:r w:rsidRPr="00F46759">
              <w:rPr>
                <w:rFonts w:ascii="Times New Roman" w:eastAsia="Times New Roman" w:hAnsi="Times New Roman" w:cs="Times New Roman"/>
                <w:lang w:eastAsia="tr-TR"/>
              </w:rPr>
              <w:t>28.5.2021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F46759" w:rsidRPr="00F46759" w:rsidRDefault="00F46759" w:rsidP="00F46759">
            <w:pPr>
              <w:spacing w:after="0" w:line="240" w:lineRule="auto"/>
              <w:rPr>
                <w:rFonts w:ascii="Times New Roman" w:eastAsia="Times New Roman" w:hAnsi="Times New Roman" w:cs="Times New Roman"/>
                <w:sz w:val="20"/>
                <w:szCs w:val="20"/>
                <w:lang w:eastAsia="tr-TR"/>
              </w:rPr>
            </w:pPr>
            <w:r w:rsidRPr="00F46759">
              <w:rPr>
                <w:rFonts w:ascii="Times New Roman" w:eastAsia="Times New Roman" w:hAnsi="Times New Roman" w:cs="Times New Roman"/>
                <w:sz w:val="20"/>
                <w:szCs w:val="20"/>
                <w:lang w:eastAsia="tr-TR"/>
              </w:rPr>
              <w:t>Microabrasion Techinques</w:t>
            </w:r>
          </w:p>
        </w:tc>
      </w:tr>
      <w:tr w:rsidR="00F46759" w:rsidRPr="00F46759" w:rsidTr="00F46759">
        <w:trPr>
          <w:trHeight w:val="322"/>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F46759" w:rsidRPr="00F46759" w:rsidRDefault="00F46759" w:rsidP="00F46759">
            <w:pPr>
              <w:spacing w:after="0" w:line="240" w:lineRule="auto"/>
              <w:jc w:val="center"/>
              <w:rPr>
                <w:rFonts w:ascii="Times New Roman" w:eastAsia="Times New Roman" w:hAnsi="Times New Roman" w:cs="Times New Roman"/>
                <w:lang w:eastAsia="tr-TR"/>
              </w:rPr>
            </w:pPr>
            <w:r w:rsidRPr="00F46759">
              <w:rPr>
                <w:rFonts w:ascii="Times New Roman" w:eastAsia="Times New Roman" w:hAnsi="Times New Roman" w:cs="Times New Roman"/>
                <w:lang w:eastAsia="tr-TR"/>
              </w:rPr>
              <w:t>4.6.2021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F46759" w:rsidRPr="00F46759" w:rsidRDefault="00F46759" w:rsidP="00F46759">
            <w:pPr>
              <w:spacing w:after="0" w:line="240" w:lineRule="auto"/>
              <w:rPr>
                <w:rFonts w:ascii="Times New Roman" w:eastAsia="Times New Roman" w:hAnsi="Times New Roman" w:cs="Times New Roman"/>
                <w:sz w:val="24"/>
                <w:szCs w:val="24"/>
                <w:lang w:eastAsia="tr-TR"/>
              </w:rPr>
            </w:pPr>
            <w:r w:rsidRPr="00F46759">
              <w:rPr>
                <w:rFonts w:ascii="Times New Roman" w:eastAsia="Times New Roman" w:hAnsi="Times New Roman" w:cs="Times New Roman"/>
                <w:sz w:val="21"/>
                <w:szCs w:val="21"/>
                <w:lang w:eastAsia="tr-TR"/>
              </w:rPr>
              <w:t>Resin İnfiltration Tecniques</w:t>
            </w:r>
          </w:p>
        </w:tc>
      </w:tr>
    </w:tbl>
    <w:p w:rsidR="00F46759" w:rsidRPr="00F46759" w:rsidRDefault="00F46759" w:rsidP="00F46759">
      <w:pPr>
        <w:spacing w:after="0" w:line="240" w:lineRule="auto"/>
        <w:rPr>
          <w:rFonts w:ascii="Times New Roman" w:eastAsia="Times New Roman" w:hAnsi="Times New Roman" w:cs="Times New Roman"/>
          <w:sz w:val="16"/>
          <w:szCs w:val="16"/>
          <w:lang w:val="en-US" w:eastAsia="tr-TR"/>
        </w:rPr>
      </w:pPr>
    </w:p>
    <w:p w:rsidR="00F46759" w:rsidRPr="00F46759" w:rsidRDefault="00F46759" w:rsidP="00F46759">
      <w:pPr>
        <w:spacing w:after="0" w:line="240" w:lineRule="auto"/>
        <w:rPr>
          <w:rFonts w:ascii="Times New Roman" w:eastAsia="Times New Roman" w:hAnsi="Times New Roman" w:cs="Times New Roman"/>
          <w:color w:val="FF0000"/>
          <w:sz w:val="24"/>
          <w:szCs w:val="24"/>
          <w:lang w:val="en-US" w:eastAsia="tr-TR"/>
        </w:rPr>
      </w:pPr>
    </w:p>
    <w:tbl>
      <w:tblPr>
        <w:tblW w:w="9948"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8"/>
        <w:gridCol w:w="7630"/>
        <w:gridCol w:w="570"/>
        <w:gridCol w:w="570"/>
        <w:gridCol w:w="570"/>
      </w:tblGrid>
      <w:tr w:rsidR="00F46759" w:rsidRPr="00F46759" w:rsidTr="00F46759">
        <w:tc>
          <w:tcPr>
            <w:tcW w:w="608" w:type="dxa"/>
            <w:tcBorders>
              <w:top w:val="single" w:sz="12" w:space="0" w:color="auto"/>
              <w:left w:val="single" w:sz="12" w:space="0" w:color="auto"/>
              <w:bottom w:val="single" w:sz="6" w:space="0" w:color="auto"/>
              <w:right w:val="single" w:sz="6" w:space="0" w:color="auto"/>
            </w:tcBorders>
            <w:vAlign w:val="center"/>
            <w:hideMark/>
          </w:tcPr>
          <w:p w:rsidR="00F46759" w:rsidRPr="00F46759" w:rsidRDefault="00F46759" w:rsidP="00F46759">
            <w:pPr>
              <w:spacing w:after="0" w:line="240" w:lineRule="auto"/>
              <w:jc w:val="center"/>
              <w:rPr>
                <w:rFonts w:ascii="Times New Roman" w:eastAsia="Times New Roman" w:hAnsi="Times New Roman" w:cs="Times New Roman"/>
                <w:b/>
                <w:sz w:val="18"/>
                <w:szCs w:val="18"/>
                <w:lang w:eastAsia="tr-TR"/>
              </w:rPr>
            </w:pPr>
            <w:r w:rsidRPr="00F46759">
              <w:rPr>
                <w:rFonts w:ascii="Times New Roman" w:eastAsia="Times New Roman" w:hAnsi="Times New Roman" w:cs="Times New Roman"/>
                <w:b/>
                <w:sz w:val="18"/>
                <w:szCs w:val="18"/>
                <w:lang w:eastAsia="tr-TR"/>
              </w:rPr>
              <w:t>NO</w:t>
            </w:r>
          </w:p>
        </w:tc>
        <w:tc>
          <w:tcPr>
            <w:tcW w:w="7630" w:type="dxa"/>
            <w:tcBorders>
              <w:top w:val="single" w:sz="12" w:space="0" w:color="auto"/>
              <w:left w:val="single" w:sz="6" w:space="0" w:color="auto"/>
              <w:bottom w:val="single" w:sz="6" w:space="0" w:color="auto"/>
              <w:right w:val="single" w:sz="6" w:space="0" w:color="auto"/>
            </w:tcBorders>
            <w:hideMark/>
          </w:tcPr>
          <w:p w:rsidR="00F46759" w:rsidRPr="00F46759" w:rsidRDefault="00F46759" w:rsidP="00F46759">
            <w:pPr>
              <w:spacing w:after="0" w:line="240" w:lineRule="auto"/>
              <w:rPr>
                <w:rFonts w:ascii="Times New Roman" w:eastAsia="Times New Roman" w:hAnsi="Times New Roman" w:cs="Times New Roman"/>
                <w:b/>
                <w:lang w:eastAsia="tr-TR"/>
              </w:rPr>
            </w:pPr>
            <w:r w:rsidRPr="00F46759">
              <w:rPr>
                <w:rFonts w:ascii="Times New Roman" w:eastAsia="Times New Roman" w:hAnsi="Times New Roman" w:cs="Times New Roman"/>
                <w:b/>
                <w:lang w:eastAsia="tr-TR"/>
              </w:rPr>
              <w:t xml:space="preserve">PROGRAM OUTCOMES </w:t>
            </w:r>
          </w:p>
        </w:tc>
        <w:tc>
          <w:tcPr>
            <w:tcW w:w="570" w:type="dxa"/>
            <w:tcBorders>
              <w:top w:val="single" w:sz="12" w:space="0" w:color="auto"/>
              <w:left w:val="single" w:sz="6" w:space="0" w:color="auto"/>
              <w:bottom w:val="single" w:sz="6" w:space="0" w:color="auto"/>
              <w:right w:val="single" w:sz="6" w:space="0" w:color="auto"/>
            </w:tcBorders>
            <w:vAlign w:val="center"/>
            <w:hideMark/>
          </w:tcPr>
          <w:p w:rsidR="00F46759" w:rsidRPr="00F46759" w:rsidRDefault="00F46759" w:rsidP="00F46759">
            <w:pPr>
              <w:spacing w:after="0" w:line="240" w:lineRule="auto"/>
              <w:jc w:val="center"/>
              <w:rPr>
                <w:rFonts w:ascii="Times New Roman" w:eastAsia="Times New Roman" w:hAnsi="Times New Roman" w:cs="Times New Roman"/>
                <w:b/>
                <w:lang w:eastAsia="tr-TR"/>
              </w:rPr>
            </w:pPr>
            <w:r w:rsidRPr="00F46759">
              <w:rPr>
                <w:rFonts w:ascii="Times New Roman" w:eastAsia="Times New Roman" w:hAnsi="Times New Roman" w:cs="Times New Roman"/>
                <w:b/>
                <w:lang w:eastAsia="tr-TR"/>
              </w:rPr>
              <w:t>3</w:t>
            </w:r>
          </w:p>
        </w:tc>
        <w:tc>
          <w:tcPr>
            <w:tcW w:w="570" w:type="dxa"/>
            <w:tcBorders>
              <w:top w:val="single" w:sz="12" w:space="0" w:color="auto"/>
              <w:left w:val="single" w:sz="6" w:space="0" w:color="auto"/>
              <w:bottom w:val="single" w:sz="6" w:space="0" w:color="auto"/>
              <w:right w:val="single" w:sz="6" w:space="0" w:color="auto"/>
            </w:tcBorders>
            <w:vAlign w:val="center"/>
            <w:hideMark/>
          </w:tcPr>
          <w:p w:rsidR="00F46759" w:rsidRPr="00F46759" w:rsidRDefault="00F46759" w:rsidP="00F46759">
            <w:pPr>
              <w:spacing w:after="0" w:line="240" w:lineRule="auto"/>
              <w:jc w:val="center"/>
              <w:rPr>
                <w:rFonts w:ascii="Times New Roman" w:eastAsia="Times New Roman" w:hAnsi="Times New Roman" w:cs="Times New Roman"/>
                <w:b/>
                <w:lang w:eastAsia="tr-TR"/>
              </w:rPr>
            </w:pPr>
            <w:r w:rsidRPr="00F46759">
              <w:rPr>
                <w:rFonts w:ascii="Times New Roman" w:eastAsia="Times New Roman" w:hAnsi="Times New Roman" w:cs="Times New Roman"/>
                <w:b/>
                <w:lang w:eastAsia="tr-TR"/>
              </w:rPr>
              <w:t>2</w:t>
            </w:r>
          </w:p>
        </w:tc>
        <w:tc>
          <w:tcPr>
            <w:tcW w:w="570" w:type="dxa"/>
            <w:tcBorders>
              <w:top w:val="single" w:sz="12" w:space="0" w:color="auto"/>
              <w:left w:val="single" w:sz="6" w:space="0" w:color="auto"/>
              <w:bottom w:val="single" w:sz="6" w:space="0" w:color="auto"/>
              <w:right w:val="single" w:sz="12" w:space="0" w:color="auto"/>
            </w:tcBorders>
            <w:vAlign w:val="center"/>
            <w:hideMark/>
          </w:tcPr>
          <w:p w:rsidR="00F46759" w:rsidRPr="00F46759" w:rsidRDefault="00F46759" w:rsidP="00F46759">
            <w:pPr>
              <w:spacing w:after="0" w:line="240" w:lineRule="auto"/>
              <w:jc w:val="center"/>
              <w:rPr>
                <w:rFonts w:ascii="Times New Roman" w:eastAsia="Times New Roman" w:hAnsi="Times New Roman" w:cs="Times New Roman"/>
                <w:b/>
                <w:lang w:eastAsia="tr-TR"/>
              </w:rPr>
            </w:pPr>
            <w:r w:rsidRPr="00F46759">
              <w:rPr>
                <w:rFonts w:ascii="Times New Roman" w:eastAsia="Times New Roman" w:hAnsi="Times New Roman" w:cs="Times New Roman"/>
                <w:b/>
                <w:lang w:eastAsia="tr-TR"/>
              </w:rPr>
              <w:t>1</w:t>
            </w:r>
          </w:p>
        </w:tc>
      </w:tr>
      <w:tr w:rsidR="00F46759" w:rsidRPr="00F46759" w:rsidTr="00F46759">
        <w:tc>
          <w:tcPr>
            <w:tcW w:w="608" w:type="dxa"/>
            <w:tcBorders>
              <w:top w:val="single" w:sz="6" w:space="0" w:color="auto"/>
              <w:left w:val="single" w:sz="12" w:space="0" w:color="auto"/>
              <w:bottom w:val="single" w:sz="6" w:space="0" w:color="auto"/>
              <w:right w:val="single" w:sz="6" w:space="0" w:color="auto"/>
            </w:tcBorders>
            <w:vAlign w:val="center"/>
            <w:hideMark/>
          </w:tcPr>
          <w:p w:rsidR="00F46759" w:rsidRPr="00F46759" w:rsidRDefault="00F46759" w:rsidP="00F46759">
            <w:pPr>
              <w:spacing w:after="0" w:line="240" w:lineRule="auto"/>
              <w:jc w:val="center"/>
              <w:rPr>
                <w:rFonts w:ascii="Times New Roman" w:eastAsia="Times New Roman" w:hAnsi="Times New Roman" w:cs="Times New Roman"/>
                <w:lang w:eastAsia="tr-TR"/>
              </w:rPr>
            </w:pPr>
            <w:r w:rsidRPr="00F46759">
              <w:rPr>
                <w:rFonts w:ascii="Times New Roman" w:eastAsia="Times New Roman" w:hAnsi="Times New Roman" w:cs="Times New Roman"/>
                <w:lang w:eastAsia="tr-TR"/>
              </w:rPr>
              <w:t>1</w:t>
            </w:r>
          </w:p>
        </w:tc>
        <w:tc>
          <w:tcPr>
            <w:tcW w:w="7630" w:type="dxa"/>
            <w:tcBorders>
              <w:top w:val="single" w:sz="6" w:space="0" w:color="auto"/>
              <w:left w:val="single" w:sz="6" w:space="0" w:color="auto"/>
              <w:bottom w:val="single" w:sz="6" w:space="0" w:color="auto"/>
              <w:right w:val="single" w:sz="6" w:space="0" w:color="auto"/>
            </w:tcBorders>
            <w:vAlign w:val="center"/>
            <w:hideMark/>
          </w:tcPr>
          <w:p w:rsidR="00F46759" w:rsidRPr="00F46759" w:rsidRDefault="00F46759" w:rsidP="00F46759">
            <w:pPr>
              <w:spacing w:after="0" w:line="240" w:lineRule="auto"/>
              <w:jc w:val="both"/>
              <w:rPr>
                <w:rFonts w:ascii="Times New Roman" w:eastAsia="Times New Roman" w:hAnsi="Times New Roman" w:cs="Times New Roman"/>
                <w:sz w:val="20"/>
                <w:szCs w:val="20"/>
                <w:lang w:val="en-US" w:eastAsia="tr-TR"/>
              </w:rPr>
            </w:pPr>
            <w:r w:rsidRPr="00F46759">
              <w:rPr>
                <w:rFonts w:ascii="Times New Roman" w:eastAsia="Times New Roman" w:hAnsi="Times New Roman" w:cs="Times New Roman"/>
                <w:sz w:val="20"/>
                <w:szCs w:val="20"/>
                <w:lang w:val="en-US" w:eastAsia="tr-TR"/>
              </w:rPr>
              <w:t xml:space="preserve">Sufficient knowledge of subjects related with dentistry; an ability to apply </w:t>
            </w:r>
            <w:r w:rsidRPr="00F46759">
              <w:rPr>
                <w:rFonts w:ascii="Times New Roman" w:eastAsia="Times New Roman" w:hAnsi="Times New Roman" w:cs="Times New Roman"/>
                <w:bCs/>
                <w:sz w:val="20"/>
                <w:szCs w:val="20"/>
                <w:lang w:val="en-US" w:eastAsia="tr-TR"/>
              </w:rPr>
              <w:t xml:space="preserve">theoretical and practical </w:t>
            </w:r>
            <w:r w:rsidRPr="00F46759">
              <w:rPr>
                <w:rFonts w:ascii="Times New Roman" w:eastAsia="Times New Roman" w:hAnsi="Times New Roman" w:cs="Times New Roman"/>
                <w:sz w:val="20"/>
                <w:szCs w:val="20"/>
                <w:lang w:val="en-US" w:eastAsia="tr-TR"/>
              </w:rPr>
              <w:t>knowledge on solving and modeling of dentistry problems.</w:t>
            </w:r>
          </w:p>
        </w:tc>
        <w:tc>
          <w:tcPr>
            <w:tcW w:w="570" w:type="dxa"/>
            <w:tcBorders>
              <w:top w:val="single" w:sz="6" w:space="0" w:color="auto"/>
              <w:left w:val="single" w:sz="6" w:space="0" w:color="auto"/>
              <w:bottom w:val="single" w:sz="6" w:space="0" w:color="auto"/>
              <w:right w:val="single" w:sz="6" w:space="0" w:color="auto"/>
            </w:tcBorders>
            <w:vAlign w:val="center"/>
          </w:tcPr>
          <w:p w:rsidR="00F46759" w:rsidRPr="00F46759" w:rsidRDefault="00F46759" w:rsidP="00F46759">
            <w:pPr>
              <w:spacing w:after="0" w:line="240" w:lineRule="auto"/>
              <w:jc w:val="center"/>
              <w:rPr>
                <w:rFonts w:ascii="Times New Roman" w:eastAsia="Times New Roman" w:hAnsi="Times New Roman" w:cs="Times New Roman"/>
                <w:b/>
                <w:sz w:val="20"/>
                <w:szCs w:val="20"/>
                <w:highlight w:val="yellow"/>
                <w:lang w:eastAsia="tr-TR"/>
              </w:rPr>
            </w:pPr>
            <w:r w:rsidRPr="00F46759">
              <w:rPr>
                <w:rFonts w:ascii="Times New Roman" w:eastAsia="Times New Roman" w:hAnsi="Times New Roman" w:cs="Times New Roman"/>
                <w:b/>
                <w:sz w:val="20"/>
                <w:szCs w:val="20"/>
                <w:highlight w:val="yellow"/>
                <w:lang w:eastAsia="tr-TR"/>
              </w:rPr>
              <w:t>X</w:t>
            </w:r>
          </w:p>
        </w:tc>
        <w:tc>
          <w:tcPr>
            <w:tcW w:w="570" w:type="dxa"/>
            <w:tcBorders>
              <w:top w:val="single" w:sz="6" w:space="0" w:color="auto"/>
              <w:left w:val="single" w:sz="6" w:space="0" w:color="auto"/>
              <w:bottom w:val="single" w:sz="6" w:space="0" w:color="auto"/>
              <w:right w:val="single" w:sz="6" w:space="0" w:color="auto"/>
            </w:tcBorders>
            <w:vAlign w:val="center"/>
          </w:tcPr>
          <w:p w:rsidR="00F46759" w:rsidRPr="00F46759" w:rsidRDefault="00F46759" w:rsidP="00F46759">
            <w:pPr>
              <w:spacing w:after="0" w:line="240" w:lineRule="auto"/>
              <w:jc w:val="center"/>
              <w:rPr>
                <w:rFonts w:ascii="Times New Roman" w:eastAsia="Times New Roman" w:hAnsi="Times New Roman" w:cs="Times New Roman"/>
                <w:b/>
                <w:sz w:val="20"/>
                <w:szCs w:val="20"/>
                <w:lang w:eastAsia="tr-TR"/>
              </w:rPr>
            </w:pPr>
          </w:p>
        </w:tc>
        <w:tc>
          <w:tcPr>
            <w:tcW w:w="570" w:type="dxa"/>
            <w:tcBorders>
              <w:top w:val="single" w:sz="6" w:space="0" w:color="auto"/>
              <w:left w:val="single" w:sz="6" w:space="0" w:color="auto"/>
              <w:bottom w:val="single" w:sz="6" w:space="0" w:color="auto"/>
              <w:right w:val="single" w:sz="12" w:space="0" w:color="auto"/>
            </w:tcBorders>
            <w:vAlign w:val="center"/>
          </w:tcPr>
          <w:p w:rsidR="00F46759" w:rsidRPr="00F46759" w:rsidRDefault="00F46759" w:rsidP="00F46759">
            <w:pPr>
              <w:spacing w:after="0" w:line="240" w:lineRule="auto"/>
              <w:jc w:val="center"/>
              <w:rPr>
                <w:rFonts w:ascii="Times New Roman" w:eastAsia="Times New Roman" w:hAnsi="Times New Roman" w:cs="Times New Roman"/>
                <w:b/>
                <w:sz w:val="20"/>
                <w:szCs w:val="20"/>
                <w:lang w:eastAsia="tr-TR"/>
              </w:rPr>
            </w:pPr>
          </w:p>
        </w:tc>
      </w:tr>
      <w:tr w:rsidR="00F46759" w:rsidRPr="00F46759" w:rsidTr="00F46759">
        <w:tc>
          <w:tcPr>
            <w:tcW w:w="608" w:type="dxa"/>
            <w:tcBorders>
              <w:top w:val="single" w:sz="6" w:space="0" w:color="auto"/>
              <w:left w:val="single" w:sz="12" w:space="0" w:color="auto"/>
              <w:bottom w:val="single" w:sz="6" w:space="0" w:color="auto"/>
              <w:right w:val="single" w:sz="6" w:space="0" w:color="auto"/>
            </w:tcBorders>
            <w:vAlign w:val="center"/>
            <w:hideMark/>
          </w:tcPr>
          <w:p w:rsidR="00F46759" w:rsidRPr="00F46759" w:rsidRDefault="00F46759" w:rsidP="00F46759">
            <w:pPr>
              <w:spacing w:after="0" w:line="240" w:lineRule="auto"/>
              <w:jc w:val="center"/>
              <w:rPr>
                <w:rFonts w:ascii="Times New Roman" w:eastAsia="Times New Roman" w:hAnsi="Times New Roman" w:cs="Times New Roman"/>
                <w:lang w:eastAsia="tr-TR"/>
              </w:rPr>
            </w:pPr>
            <w:r w:rsidRPr="00F46759">
              <w:rPr>
                <w:rFonts w:ascii="Times New Roman" w:eastAsia="Times New Roman" w:hAnsi="Times New Roman" w:cs="Times New Roman"/>
                <w:lang w:eastAsia="tr-TR"/>
              </w:rPr>
              <w:t>2</w:t>
            </w:r>
          </w:p>
        </w:tc>
        <w:tc>
          <w:tcPr>
            <w:tcW w:w="7630" w:type="dxa"/>
            <w:tcBorders>
              <w:top w:val="single" w:sz="6" w:space="0" w:color="auto"/>
              <w:left w:val="single" w:sz="6" w:space="0" w:color="auto"/>
              <w:bottom w:val="single" w:sz="6" w:space="0" w:color="auto"/>
              <w:right w:val="single" w:sz="6" w:space="0" w:color="auto"/>
            </w:tcBorders>
            <w:vAlign w:val="center"/>
            <w:hideMark/>
          </w:tcPr>
          <w:p w:rsidR="00F46759" w:rsidRPr="00F46759" w:rsidRDefault="00F46759" w:rsidP="00F46759">
            <w:pPr>
              <w:spacing w:after="0" w:line="240" w:lineRule="auto"/>
              <w:jc w:val="both"/>
              <w:rPr>
                <w:rFonts w:ascii="Times New Roman" w:eastAsia="Times New Roman" w:hAnsi="Times New Roman" w:cs="Times New Roman"/>
                <w:sz w:val="20"/>
                <w:szCs w:val="20"/>
                <w:lang w:val="en-US" w:eastAsia="tr-TR"/>
              </w:rPr>
            </w:pPr>
            <w:r w:rsidRPr="00F46759">
              <w:rPr>
                <w:rFonts w:ascii="TimesNewRoman" w:eastAsia="Times New Roman" w:hAnsi="TimesNewRoman" w:cs="TimesNewRoman" w:hint="eastAsia"/>
                <w:sz w:val="20"/>
                <w:szCs w:val="20"/>
                <w:lang w:val="en-US" w:eastAsia="tr-TR"/>
              </w:rPr>
              <w:t xml:space="preserve">Ability to determine, define, formulate and solve dentistry problems; for that purpose an ability to select and use convenient </w:t>
            </w:r>
            <w:r w:rsidRPr="00F46759">
              <w:rPr>
                <w:rFonts w:ascii="Times New Roman" w:eastAsia="Times New Roman" w:hAnsi="Times New Roman" w:cs="Times New Roman"/>
                <w:bCs/>
                <w:sz w:val="20"/>
                <w:szCs w:val="20"/>
                <w:lang w:val="en-US" w:eastAsia="tr-TR"/>
              </w:rPr>
              <w:t>analytical and modeling methods</w:t>
            </w:r>
            <w:r w:rsidRPr="00F46759">
              <w:rPr>
                <w:rFonts w:ascii="TimesNewRoman" w:eastAsia="Times New Roman" w:hAnsi="TimesNewRoman" w:cs="TimesNewRoman" w:hint="eastAsia"/>
                <w:sz w:val="20"/>
                <w:szCs w:val="20"/>
                <w:lang w:val="en-US" w:eastAsia="tr-TR"/>
              </w:rPr>
              <w:t>.</w:t>
            </w:r>
          </w:p>
        </w:tc>
        <w:tc>
          <w:tcPr>
            <w:tcW w:w="570" w:type="dxa"/>
            <w:tcBorders>
              <w:top w:val="single" w:sz="6" w:space="0" w:color="auto"/>
              <w:left w:val="single" w:sz="6" w:space="0" w:color="auto"/>
              <w:bottom w:val="single" w:sz="6" w:space="0" w:color="auto"/>
              <w:right w:val="single" w:sz="6" w:space="0" w:color="auto"/>
            </w:tcBorders>
            <w:vAlign w:val="center"/>
          </w:tcPr>
          <w:p w:rsidR="00F46759" w:rsidRPr="00F46759" w:rsidRDefault="00F46759" w:rsidP="00F46759">
            <w:pPr>
              <w:spacing w:after="0" w:line="240" w:lineRule="auto"/>
              <w:jc w:val="center"/>
              <w:rPr>
                <w:rFonts w:ascii="Times New Roman" w:eastAsia="Times New Roman" w:hAnsi="Times New Roman" w:cs="Times New Roman"/>
                <w:b/>
                <w:sz w:val="20"/>
                <w:szCs w:val="20"/>
                <w:highlight w:val="yellow"/>
                <w:lang w:eastAsia="tr-TR"/>
              </w:rPr>
            </w:pPr>
            <w:r w:rsidRPr="00F46759">
              <w:rPr>
                <w:rFonts w:ascii="Times New Roman" w:eastAsia="Times New Roman" w:hAnsi="Times New Roman" w:cs="Times New Roman"/>
                <w:b/>
                <w:sz w:val="20"/>
                <w:szCs w:val="20"/>
                <w:highlight w:val="yellow"/>
                <w:lang w:eastAsia="tr-TR"/>
              </w:rPr>
              <w:t>X</w:t>
            </w:r>
          </w:p>
        </w:tc>
        <w:tc>
          <w:tcPr>
            <w:tcW w:w="570" w:type="dxa"/>
            <w:tcBorders>
              <w:top w:val="single" w:sz="6" w:space="0" w:color="auto"/>
              <w:left w:val="single" w:sz="6" w:space="0" w:color="auto"/>
              <w:bottom w:val="single" w:sz="6" w:space="0" w:color="auto"/>
              <w:right w:val="single" w:sz="6" w:space="0" w:color="auto"/>
            </w:tcBorders>
            <w:vAlign w:val="center"/>
          </w:tcPr>
          <w:p w:rsidR="00F46759" w:rsidRPr="00F46759" w:rsidRDefault="00F46759" w:rsidP="00F46759">
            <w:pPr>
              <w:spacing w:after="0" w:line="240" w:lineRule="auto"/>
              <w:jc w:val="center"/>
              <w:rPr>
                <w:rFonts w:ascii="Times New Roman" w:eastAsia="Times New Roman" w:hAnsi="Times New Roman" w:cs="Times New Roman"/>
                <w:b/>
                <w:sz w:val="20"/>
                <w:szCs w:val="20"/>
                <w:lang w:eastAsia="tr-TR"/>
              </w:rPr>
            </w:pPr>
          </w:p>
        </w:tc>
        <w:tc>
          <w:tcPr>
            <w:tcW w:w="570" w:type="dxa"/>
            <w:tcBorders>
              <w:top w:val="single" w:sz="6" w:space="0" w:color="auto"/>
              <w:left w:val="single" w:sz="6" w:space="0" w:color="auto"/>
              <w:bottom w:val="single" w:sz="6" w:space="0" w:color="auto"/>
              <w:right w:val="single" w:sz="12" w:space="0" w:color="auto"/>
            </w:tcBorders>
            <w:vAlign w:val="center"/>
          </w:tcPr>
          <w:p w:rsidR="00F46759" w:rsidRPr="00F46759" w:rsidRDefault="00F46759" w:rsidP="00F46759">
            <w:pPr>
              <w:spacing w:after="0" w:line="240" w:lineRule="auto"/>
              <w:jc w:val="center"/>
              <w:rPr>
                <w:rFonts w:ascii="Times New Roman" w:eastAsia="Times New Roman" w:hAnsi="Times New Roman" w:cs="Times New Roman"/>
                <w:b/>
                <w:sz w:val="20"/>
                <w:szCs w:val="20"/>
                <w:lang w:eastAsia="tr-TR"/>
              </w:rPr>
            </w:pPr>
          </w:p>
        </w:tc>
      </w:tr>
      <w:tr w:rsidR="00F46759" w:rsidRPr="00F46759" w:rsidTr="00F46759">
        <w:tc>
          <w:tcPr>
            <w:tcW w:w="608" w:type="dxa"/>
            <w:tcBorders>
              <w:top w:val="single" w:sz="6" w:space="0" w:color="auto"/>
              <w:left w:val="single" w:sz="12" w:space="0" w:color="auto"/>
              <w:bottom w:val="single" w:sz="6" w:space="0" w:color="auto"/>
              <w:right w:val="single" w:sz="6" w:space="0" w:color="auto"/>
            </w:tcBorders>
            <w:vAlign w:val="center"/>
            <w:hideMark/>
          </w:tcPr>
          <w:p w:rsidR="00F46759" w:rsidRPr="00F46759" w:rsidRDefault="00F46759" w:rsidP="00F46759">
            <w:pPr>
              <w:spacing w:after="0" w:line="240" w:lineRule="auto"/>
              <w:jc w:val="center"/>
              <w:rPr>
                <w:rFonts w:ascii="Times New Roman" w:eastAsia="Times New Roman" w:hAnsi="Times New Roman" w:cs="Times New Roman"/>
                <w:lang w:eastAsia="tr-TR"/>
              </w:rPr>
            </w:pPr>
            <w:r w:rsidRPr="00F46759">
              <w:rPr>
                <w:rFonts w:ascii="Times New Roman" w:eastAsia="Times New Roman" w:hAnsi="Times New Roman" w:cs="Times New Roman"/>
                <w:lang w:eastAsia="tr-TR"/>
              </w:rPr>
              <w:t>3</w:t>
            </w:r>
          </w:p>
        </w:tc>
        <w:tc>
          <w:tcPr>
            <w:tcW w:w="7630" w:type="dxa"/>
            <w:tcBorders>
              <w:top w:val="single" w:sz="6" w:space="0" w:color="auto"/>
              <w:left w:val="single" w:sz="6" w:space="0" w:color="auto"/>
              <w:bottom w:val="single" w:sz="6" w:space="0" w:color="auto"/>
              <w:right w:val="single" w:sz="6" w:space="0" w:color="auto"/>
            </w:tcBorders>
            <w:vAlign w:val="center"/>
            <w:hideMark/>
          </w:tcPr>
          <w:p w:rsidR="00F46759" w:rsidRPr="00F46759" w:rsidRDefault="00F46759" w:rsidP="00F46759">
            <w:pPr>
              <w:spacing w:after="0" w:line="240" w:lineRule="auto"/>
              <w:jc w:val="both"/>
              <w:rPr>
                <w:rFonts w:ascii="Times New Roman" w:eastAsia="Times New Roman" w:hAnsi="Times New Roman" w:cs="Times New Roman"/>
                <w:sz w:val="20"/>
                <w:szCs w:val="20"/>
                <w:lang w:val="en-US" w:eastAsia="tr-TR"/>
              </w:rPr>
            </w:pPr>
            <w:r w:rsidRPr="00F46759">
              <w:rPr>
                <w:rFonts w:ascii="Times New Roman" w:eastAsia="Times New Roman" w:hAnsi="Times New Roman" w:cs="Times New Roman"/>
                <w:sz w:val="20"/>
                <w:szCs w:val="20"/>
                <w:lang w:val="en-US" w:eastAsia="tr-TR"/>
              </w:rPr>
              <w:t>In order to investigate dentistry problems; ability to set up and conduct experiments and ability to analyze and interpretation of experimental results.</w:t>
            </w:r>
          </w:p>
        </w:tc>
        <w:tc>
          <w:tcPr>
            <w:tcW w:w="570" w:type="dxa"/>
            <w:tcBorders>
              <w:top w:val="single" w:sz="6" w:space="0" w:color="auto"/>
              <w:left w:val="single" w:sz="6" w:space="0" w:color="auto"/>
              <w:bottom w:val="single" w:sz="6" w:space="0" w:color="auto"/>
              <w:right w:val="single" w:sz="6" w:space="0" w:color="auto"/>
            </w:tcBorders>
            <w:vAlign w:val="center"/>
          </w:tcPr>
          <w:p w:rsidR="00F46759" w:rsidRPr="00F46759" w:rsidRDefault="00F46759" w:rsidP="00F46759">
            <w:pPr>
              <w:spacing w:after="0" w:line="240" w:lineRule="auto"/>
              <w:jc w:val="center"/>
              <w:rPr>
                <w:rFonts w:ascii="Times New Roman" w:eastAsia="Times New Roman" w:hAnsi="Times New Roman" w:cs="Times New Roman"/>
                <w:b/>
                <w:sz w:val="20"/>
                <w:szCs w:val="20"/>
                <w:lang w:eastAsia="tr-TR"/>
              </w:rPr>
            </w:pPr>
          </w:p>
        </w:tc>
        <w:tc>
          <w:tcPr>
            <w:tcW w:w="570" w:type="dxa"/>
            <w:tcBorders>
              <w:top w:val="single" w:sz="6" w:space="0" w:color="auto"/>
              <w:left w:val="single" w:sz="6" w:space="0" w:color="auto"/>
              <w:bottom w:val="single" w:sz="6" w:space="0" w:color="auto"/>
              <w:right w:val="single" w:sz="6" w:space="0" w:color="auto"/>
            </w:tcBorders>
            <w:vAlign w:val="center"/>
          </w:tcPr>
          <w:p w:rsidR="00F46759" w:rsidRPr="00F46759" w:rsidRDefault="00F46759" w:rsidP="00F46759">
            <w:pPr>
              <w:spacing w:after="0" w:line="240" w:lineRule="auto"/>
              <w:jc w:val="center"/>
              <w:rPr>
                <w:rFonts w:ascii="Times New Roman" w:eastAsia="Times New Roman" w:hAnsi="Times New Roman" w:cs="Times New Roman"/>
                <w:b/>
                <w:sz w:val="20"/>
                <w:szCs w:val="20"/>
                <w:lang w:eastAsia="tr-TR"/>
              </w:rPr>
            </w:pPr>
          </w:p>
        </w:tc>
        <w:tc>
          <w:tcPr>
            <w:tcW w:w="570" w:type="dxa"/>
            <w:tcBorders>
              <w:top w:val="single" w:sz="6" w:space="0" w:color="auto"/>
              <w:left w:val="single" w:sz="6" w:space="0" w:color="auto"/>
              <w:bottom w:val="single" w:sz="6" w:space="0" w:color="auto"/>
              <w:right w:val="single" w:sz="12" w:space="0" w:color="auto"/>
            </w:tcBorders>
            <w:vAlign w:val="center"/>
          </w:tcPr>
          <w:p w:rsidR="00F46759" w:rsidRPr="00F46759" w:rsidRDefault="00F46759" w:rsidP="00F46759">
            <w:pPr>
              <w:spacing w:after="0" w:line="240" w:lineRule="auto"/>
              <w:jc w:val="center"/>
              <w:rPr>
                <w:rFonts w:ascii="Times New Roman" w:eastAsia="Times New Roman" w:hAnsi="Times New Roman" w:cs="Times New Roman"/>
                <w:b/>
                <w:sz w:val="20"/>
                <w:szCs w:val="20"/>
                <w:lang w:eastAsia="tr-TR"/>
              </w:rPr>
            </w:pPr>
            <w:r w:rsidRPr="00F46759">
              <w:rPr>
                <w:rFonts w:ascii="Times New Roman" w:eastAsia="Times New Roman" w:hAnsi="Times New Roman" w:cs="Times New Roman"/>
                <w:b/>
                <w:sz w:val="20"/>
                <w:szCs w:val="20"/>
                <w:lang w:eastAsia="tr-TR"/>
              </w:rPr>
              <w:t>X</w:t>
            </w:r>
          </w:p>
        </w:tc>
      </w:tr>
      <w:tr w:rsidR="00F46759" w:rsidRPr="00F46759" w:rsidTr="00F46759">
        <w:tc>
          <w:tcPr>
            <w:tcW w:w="608" w:type="dxa"/>
            <w:tcBorders>
              <w:top w:val="single" w:sz="6" w:space="0" w:color="auto"/>
              <w:left w:val="single" w:sz="12" w:space="0" w:color="auto"/>
              <w:bottom w:val="single" w:sz="6" w:space="0" w:color="auto"/>
              <w:right w:val="single" w:sz="6" w:space="0" w:color="auto"/>
            </w:tcBorders>
            <w:vAlign w:val="center"/>
            <w:hideMark/>
          </w:tcPr>
          <w:p w:rsidR="00F46759" w:rsidRPr="00F46759" w:rsidRDefault="00F46759" w:rsidP="00F46759">
            <w:pPr>
              <w:spacing w:after="0" w:line="240" w:lineRule="auto"/>
              <w:jc w:val="center"/>
              <w:rPr>
                <w:rFonts w:ascii="Times New Roman" w:eastAsia="Times New Roman" w:hAnsi="Times New Roman" w:cs="Times New Roman"/>
                <w:lang w:eastAsia="tr-TR"/>
              </w:rPr>
            </w:pPr>
            <w:r w:rsidRPr="00F46759">
              <w:rPr>
                <w:rFonts w:ascii="Times New Roman" w:eastAsia="Times New Roman" w:hAnsi="Times New Roman" w:cs="Times New Roman"/>
                <w:lang w:eastAsia="tr-TR"/>
              </w:rPr>
              <w:t>4</w:t>
            </w:r>
          </w:p>
        </w:tc>
        <w:tc>
          <w:tcPr>
            <w:tcW w:w="7630" w:type="dxa"/>
            <w:tcBorders>
              <w:top w:val="single" w:sz="6" w:space="0" w:color="auto"/>
              <w:left w:val="single" w:sz="6" w:space="0" w:color="auto"/>
              <w:bottom w:val="single" w:sz="6" w:space="0" w:color="auto"/>
              <w:right w:val="single" w:sz="6" w:space="0" w:color="auto"/>
            </w:tcBorders>
            <w:vAlign w:val="center"/>
            <w:hideMark/>
          </w:tcPr>
          <w:p w:rsidR="00F46759" w:rsidRPr="00F46759" w:rsidRDefault="00F46759" w:rsidP="00F46759">
            <w:pPr>
              <w:spacing w:after="0" w:line="240" w:lineRule="auto"/>
              <w:jc w:val="both"/>
              <w:rPr>
                <w:rFonts w:ascii="TimesNewRoman" w:eastAsia="Times New Roman" w:hAnsi="TimesNewRoman" w:cs="TimesNewRoman"/>
                <w:sz w:val="20"/>
                <w:szCs w:val="20"/>
                <w:lang w:val="en-US" w:eastAsia="tr-TR"/>
              </w:rPr>
            </w:pPr>
            <w:r w:rsidRPr="00F46759">
              <w:rPr>
                <w:rFonts w:ascii="TimesNewRoman" w:eastAsia="Times New Roman" w:hAnsi="TimesNewRoman" w:cs="TimesNewRoman" w:hint="eastAsia"/>
                <w:sz w:val="20"/>
                <w:szCs w:val="20"/>
                <w:lang w:val="en-US" w:eastAsia="tr-TR"/>
              </w:rPr>
              <w:t>Ability to work effectively in inner or multi-disciplinary teams; proficiency of interdependence.</w:t>
            </w:r>
          </w:p>
        </w:tc>
        <w:tc>
          <w:tcPr>
            <w:tcW w:w="570" w:type="dxa"/>
            <w:tcBorders>
              <w:top w:val="single" w:sz="6" w:space="0" w:color="auto"/>
              <w:left w:val="single" w:sz="6" w:space="0" w:color="auto"/>
              <w:bottom w:val="single" w:sz="6" w:space="0" w:color="auto"/>
              <w:right w:val="single" w:sz="6" w:space="0" w:color="auto"/>
            </w:tcBorders>
            <w:vAlign w:val="center"/>
          </w:tcPr>
          <w:p w:rsidR="00F46759" w:rsidRPr="00F46759" w:rsidRDefault="00F46759" w:rsidP="00F46759">
            <w:pPr>
              <w:spacing w:after="0" w:line="240" w:lineRule="auto"/>
              <w:jc w:val="center"/>
              <w:rPr>
                <w:rFonts w:ascii="Times New Roman" w:eastAsia="Times New Roman" w:hAnsi="Times New Roman" w:cs="Times New Roman"/>
                <w:b/>
                <w:sz w:val="20"/>
                <w:szCs w:val="20"/>
                <w:lang w:eastAsia="tr-TR"/>
              </w:rPr>
            </w:pPr>
          </w:p>
        </w:tc>
        <w:tc>
          <w:tcPr>
            <w:tcW w:w="570" w:type="dxa"/>
            <w:tcBorders>
              <w:top w:val="single" w:sz="6" w:space="0" w:color="auto"/>
              <w:left w:val="single" w:sz="6" w:space="0" w:color="auto"/>
              <w:bottom w:val="single" w:sz="6" w:space="0" w:color="auto"/>
              <w:right w:val="single" w:sz="6" w:space="0" w:color="auto"/>
            </w:tcBorders>
            <w:vAlign w:val="center"/>
          </w:tcPr>
          <w:p w:rsidR="00F46759" w:rsidRPr="00F46759" w:rsidRDefault="00F46759" w:rsidP="00F46759">
            <w:pPr>
              <w:spacing w:after="0" w:line="240" w:lineRule="auto"/>
              <w:jc w:val="center"/>
              <w:rPr>
                <w:rFonts w:ascii="Times New Roman" w:eastAsia="Times New Roman" w:hAnsi="Times New Roman" w:cs="Times New Roman"/>
                <w:b/>
                <w:sz w:val="20"/>
                <w:szCs w:val="20"/>
                <w:lang w:eastAsia="tr-TR"/>
              </w:rPr>
            </w:pPr>
          </w:p>
        </w:tc>
        <w:tc>
          <w:tcPr>
            <w:tcW w:w="570" w:type="dxa"/>
            <w:tcBorders>
              <w:top w:val="single" w:sz="6" w:space="0" w:color="auto"/>
              <w:left w:val="single" w:sz="6" w:space="0" w:color="auto"/>
              <w:bottom w:val="single" w:sz="6" w:space="0" w:color="auto"/>
              <w:right w:val="single" w:sz="12" w:space="0" w:color="auto"/>
            </w:tcBorders>
            <w:vAlign w:val="center"/>
          </w:tcPr>
          <w:p w:rsidR="00F46759" w:rsidRPr="00F46759" w:rsidRDefault="00F46759" w:rsidP="00F46759">
            <w:pPr>
              <w:spacing w:after="0" w:line="240" w:lineRule="auto"/>
              <w:jc w:val="center"/>
              <w:rPr>
                <w:rFonts w:ascii="Times New Roman" w:eastAsia="Times New Roman" w:hAnsi="Times New Roman" w:cs="Times New Roman"/>
                <w:b/>
                <w:sz w:val="20"/>
                <w:szCs w:val="20"/>
                <w:lang w:eastAsia="tr-TR"/>
              </w:rPr>
            </w:pPr>
            <w:r w:rsidRPr="00F46759">
              <w:rPr>
                <w:rFonts w:ascii="Times New Roman" w:eastAsia="Times New Roman" w:hAnsi="Times New Roman" w:cs="Times New Roman"/>
                <w:b/>
                <w:sz w:val="20"/>
                <w:szCs w:val="20"/>
                <w:lang w:eastAsia="tr-TR"/>
              </w:rPr>
              <w:t>X</w:t>
            </w:r>
          </w:p>
        </w:tc>
      </w:tr>
      <w:tr w:rsidR="00F46759" w:rsidRPr="00F46759" w:rsidTr="00F46759">
        <w:tc>
          <w:tcPr>
            <w:tcW w:w="608" w:type="dxa"/>
            <w:tcBorders>
              <w:top w:val="single" w:sz="6" w:space="0" w:color="auto"/>
              <w:left w:val="single" w:sz="12" w:space="0" w:color="auto"/>
              <w:bottom w:val="single" w:sz="6" w:space="0" w:color="auto"/>
              <w:right w:val="single" w:sz="6" w:space="0" w:color="auto"/>
            </w:tcBorders>
            <w:vAlign w:val="center"/>
            <w:hideMark/>
          </w:tcPr>
          <w:p w:rsidR="00F46759" w:rsidRPr="00F46759" w:rsidRDefault="00F46759" w:rsidP="00F46759">
            <w:pPr>
              <w:spacing w:after="0" w:line="240" w:lineRule="auto"/>
              <w:jc w:val="center"/>
              <w:rPr>
                <w:rFonts w:ascii="Times New Roman" w:eastAsia="Times New Roman" w:hAnsi="Times New Roman" w:cs="Times New Roman"/>
                <w:lang w:eastAsia="tr-TR"/>
              </w:rPr>
            </w:pPr>
            <w:r w:rsidRPr="00F46759">
              <w:rPr>
                <w:rFonts w:ascii="Times New Roman" w:eastAsia="Times New Roman" w:hAnsi="Times New Roman" w:cs="Times New Roman"/>
                <w:lang w:eastAsia="tr-TR"/>
              </w:rPr>
              <w:t>5</w:t>
            </w:r>
          </w:p>
        </w:tc>
        <w:tc>
          <w:tcPr>
            <w:tcW w:w="7630" w:type="dxa"/>
            <w:tcBorders>
              <w:top w:val="single" w:sz="6" w:space="0" w:color="auto"/>
              <w:left w:val="single" w:sz="6" w:space="0" w:color="auto"/>
              <w:bottom w:val="single" w:sz="6" w:space="0" w:color="auto"/>
              <w:right w:val="single" w:sz="6" w:space="0" w:color="auto"/>
            </w:tcBorders>
            <w:vAlign w:val="center"/>
            <w:hideMark/>
          </w:tcPr>
          <w:p w:rsidR="00F46759" w:rsidRPr="00F46759" w:rsidRDefault="00F46759" w:rsidP="00F46759">
            <w:pPr>
              <w:spacing w:after="0" w:line="240" w:lineRule="auto"/>
              <w:jc w:val="both"/>
              <w:rPr>
                <w:rFonts w:ascii="TimesNewRoman" w:eastAsia="Times New Roman" w:hAnsi="TimesNewRoman" w:cs="TimesNewRoman"/>
                <w:sz w:val="20"/>
                <w:szCs w:val="20"/>
                <w:lang w:val="en-US" w:eastAsia="tr-TR"/>
              </w:rPr>
            </w:pPr>
            <w:r w:rsidRPr="00F46759">
              <w:rPr>
                <w:rFonts w:ascii="Times New Roman" w:eastAsia="Times New Roman" w:hAnsi="Times New Roman" w:cs="Times New Roman"/>
                <w:sz w:val="20"/>
                <w:szCs w:val="20"/>
                <w:lang w:val="en-US" w:eastAsia="tr-TR"/>
              </w:rPr>
              <w:t xml:space="preserve">Ability to communicate in written and oral forms in Turkish/English; proficiency at least one </w:t>
            </w:r>
            <w:r w:rsidRPr="00F46759">
              <w:rPr>
                <w:rFonts w:ascii="Times New Roman" w:eastAsia="Times New Roman" w:hAnsi="Times New Roman" w:cs="Times New Roman"/>
                <w:bCs/>
                <w:sz w:val="20"/>
                <w:szCs w:val="20"/>
                <w:lang w:val="en-US" w:eastAsia="tr-TR"/>
              </w:rPr>
              <w:t>foreign language</w:t>
            </w:r>
            <w:r w:rsidRPr="00F46759">
              <w:rPr>
                <w:rFonts w:ascii="Times New Roman" w:eastAsia="Times New Roman" w:hAnsi="Times New Roman" w:cs="Times New Roman"/>
                <w:sz w:val="20"/>
                <w:szCs w:val="20"/>
                <w:lang w:val="en-US" w:eastAsia="tr-TR"/>
              </w:rPr>
              <w:t>.</w:t>
            </w:r>
          </w:p>
        </w:tc>
        <w:tc>
          <w:tcPr>
            <w:tcW w:w="570" w:type="dxa"/>
            <w:tcBorders>
              <w:top w:val="single" w:sz="6" w:space="0" w:color="auto"/>
              <w:left w:val="single" w:sz="6" w:space="0" w:color="auto"/>
              <w:bottom w:val="single" w:sz="6" w:space="0" w:color="auto"/>
              <w:right w:val="single" w:sz="6" w:space="0" w:color="auto"/>
            </w:tcBorders>
            <w:vAlign w:val="center"/>
          </w:tcPr>
          <w:p w:rsidR="00F46759" w:rsidRPr="00F46759" w:rsidRDefault="00F46759" w:rsidP="00F46759">
            <w:pPr>
              <w:spacing w:after="0" w:line="240" w:lineRule="auto"/>
              <w:jc w:val="center"/>
              <w:rPr>
                <w:rFonts w:ascii="Times New Roman" w:eastAsia="Times New Roman" w:hAnsi="Times New Roman" w:cs="Times New Roman"/>
                <w:b/>
                <w:sz w:val="20"/>
                <w:szCs w:val="20"/>
                <w:lang w:eastAsia="tr-TR"/>
              </w:rPr>
            </w:pPr>
          </w:p>
        </w:tc>
        <w:tc>
          <w:tcPr>
            <w:tcW w:w="570" w:type="dxa"/>
            <w:tcBorders>
              <w:top w:val="single" w:sz="6" w:space="0" w:color="auto"/>
              <w:left w:val="single" w:sz="6" w:space="0" w:color="auto"/>
              <w:bottom w:val="single" w:sz="6" w:space="0" w:color="auto"/>
              <w:right w:val="single" w:sz="6" w:space="0" w:color="auto"/>
            </w:tcBorders>
            <w:vAlign w:val="center"/>
          </w:tcPr>
          <w:p w:rsidR="00F46759" w:rsidRPr="00F46759" w:rsidRDefault="00F46759" w:rsidP="00F46759">
            <w:pPr>
              <w:spacing w:after="0" w:line="240" w:lineRule="auto"/>
              <w:jc w:val="center"/>
              <w:rPr>
                <w:rFonts w:ascii="Times New Roman" w:eastAsia="Times New Roman" w:hAnsi="Times New Roman" w:cs="Times New Roman"/>
                <w:b/>
                <w:sz w:val="20"/>
                <w:szCs w:val="20"/>
                <w:lang w:eastAsia="tr-TR"/>
              </w:rPr>
            </w:pPr>
          </w:p>
        </w:tc>
        <w:tc>
          <w:tcPr>
            <w:tcW w:w="570" w:type="dxa"/>
            <w:tcBorders>
              <w:top w:val="single" w:sz="6" w:space="0" w:color="auto"/>
              <w:left w:val="single" w:sz="6" w:space="0" w:color="auto"/>
              <w:bottom w:val="single" w:sz="6" w:space="0" w:color="auto"/>
              <w:right w:val="single" w:sz="12" w:space="0" w:color="auto"/>
            </w:tcBorders>
            <w:vAlign w:val="center"/>
          </w:tcPr>
          <w:p w:rsidR="00F46759" w:rsidRPr="00F46759" w:rsidRDefault="00F46759" w:rsidP="00F46759">
            <w:pPr>
              <w:spacing w:after="0" w:line="240" w:lineRule="auto"/>
              <w:jc w:val="center"/>
              <w:rPr>
                <w:rFonts w:ascii="Times New Roman" w:eastAsia="Times New Roman" w:hAnsi="Times New Roman" w:cs="Times New Roman"/>
                <w:b/>
                <w:sz w:val="20"/>
                <w:szCs w:val="20"/>
                <w:lang w:eastAsia="tr-TR"/>
              </w:rPr>
            </w:pPr>
            <w:r w:rsidRPr="00F46759">
              <w:rPr>
                <w:rFonts w:ascii="Times New Roman" w:eastAsia="Times New Roman" w:hAnsi="Times New Roman" w:cs="Times New Roman"/>
                <w:b/>
                <w:sz w:val="20"/>
                <w:szCs w:val="20"/>
                <w:lang w:eastAsia="tr-TR"/>
              </w:rPr>
              <w:t>X</w:t>
            </w:r>
          </w:p>
        </w:tc>
      </w:tr>
      <w:tr w:rsidR="00F46759" w:rsidRPr="00F46759" w:rsidTr="00F46759">
        <w:tc>
          <w:tcPr>
            <w:tcW w:w="608" w:type="dxa"/>
            <w:tcBorders>
              <w:top w:val="single" w:sz="6" w:space="0" w:color="auto"/>
              <w:left w:val="single" w:sz="12" w:space="0" w:color="auto"/>
              <w:bottom w:val="single" w:sz="6" w:space="0" w:color="auto"/>
              <w:right w:val="single" w:sz="6" w:space="0" w:color="auto"/>
            </w:tcBorders>
            <w:vAlign w:val="center"/>
            <w:hideMark/>
          </w:tcPr>
          <w:p w:rsidR="00F46759" w:rsidRPr="00F46759" w:rsidRDefault="00F46759" w:rsidP="00F46759">
            <w:pPr>
              <w:spacing w:after="0" w:line="240" w:lineRule="auto"/>
              <w:jc w:val="center"/>
              <w:rPr>
                <w:rFonts w:ascii="Times New Roman" w:eastAsia="Times New Roman" w:hAnsi="Times New Roman" w:cs="Times New Roman"/>
                <w:lang w:eastAsia="tr-TR"/>
              </w:rPr>
            </w:pPr>
            <w:r w:rsidRPr="00F46759">
              <w:rPr>
                <w:rFonts w:ascii="Times New Roman" w:eastAsia="Times New Roman" w:hAnsi="Times New Roman" w:cs="Times New Roman"/>
                <w:lang w:eastAsia="tr-TR"/>
              </w:rPr>
              <w:t>6</w:t>
            </w:r>
          </w:p>
        </w:tc>
        <w:tc>
          <w:tcPr>
            <w:tcW w:w="7630" w:type="dxa"/>
            <w:tcBorders>
              <w:top w:val="single" w:sz="6" w:space="0" w:color="auto"/>
              <w:left w:val="single" w:sz="6" w:space="0" w:color="auto"/>
              <w:bottom w:val="single" w:sz="6" w:space="0" w:color="auto"/>
              <w:right w:val="single" w:sz="6" w:space="0" w:color="auto"/>
            </w:tcBorders>
            <w:vAlign w:val="center"/>
            <w:hideMark/>
          </w:tcPr>
          <w:p w:rsidR="00F46759" w:rsidRPr="00F46759" w:rsidRDefault="00F46759" w:rsidP="00F46759">
            <w:pPr>
              <w:spacing w:after="0" w:line="240" w:lineRule="auto"/>
              <w:jc w:val="both"/>
              <w:rPr>
                <w:rFonts w:ascii="TimesNewRoman" w:eastAsia="Times New Roman" w:hAnsi="TimesNewRoman" w:cs="TimesNewRoman"/>
                <w:sz w:val="20"/>
                <w:szCs w:val="20"/>
                <w:lang w:val="en-US" w:eastAsia="tr-TR"/>
              </w:rPr>
            </w:pPr>
            <w:r w:rsidRPr="00F46759">
              <w:rPr>
                <w:rFonts w:ascii="Times New Roman" w:eastAsia="Times New Roman" w:hAnsi="Times New Roman" w:cs="Times New Roman"/>
                <w:sz w:val="20"/>
                <w:szCs w:val="20"/>
                <w:lang w:val="en-US" w:eastAsia="tr-TR"/>
              </w:rPr>
              <w:t xml:space="preserve">Awareness of life-long learning; ability to </w:t>
            </w:r>
            <w:r w:rsidRPr="00F46759">
              <w:rPr>
                <w:rFonts w:ascii="Times New Roman" w:eastAsia="Times New Roman" w:hAnsi="Times New Roman" w:cs="Times New Roman"/>
                <w:bCs/>
                <w:sz w:val="20"/>
                <w:szCs w:val="20"/>
                <w:lang w:val="en-US" w:eastAsia="tr-TR"/>
              </w:rPr>
              <w:t>reach information; follow developments in science and technology and continuous self-improvement.</w:t>
            </w:r>
          </w:p>
        </w:tc>
        <w:tc>
          <w:tcPr>
            <w:tcW w:w="570" w:type="dxa"/>
            <w:tcBorders>
              <w:top w:val="single" w:sz="6" w:space="0" w:color="auto"/>
              <w:left w:val="single" w:sz="6" w:space="0" w:color="auto"/>
              <w:bottom w:val="single" w:sz="6" w:space="0" w:color="auto"/>
              <w:right w:val="single" w:sz="6" w:space="0" w:color="auto"/>
            </w:tcBorders>
            <w:vAlign w:val="center"/>
          </w:tcPr>
          <w:p w:rsidR="00F46759" w:rsidRPr="00F46759" w:rsidRDefault="00F46759" w:rsidP="00F46759">
            <w:pPr>
              <w:spacing w:after="0" w:line="240" w:lineRule="auto"/>
              <w:jc w:val="center"/>
              <w:rPr>
                <w:rFonts w:ascii="Times New Roman" w:eastAsia="Times New Roman" w:hAnsi="Times New Roman" w:cs="Times New Roman"/>
                <w:b/>
                <w:sz w:val="20"/>
                <w:szCs w:val="20"/>
                <w:lang w:eastAsia="tr-TR"/>
              </w:rPr>
            </w:pPr>
          </w:p>
        </w:tc>
        <w:tc>
          <w:tcPr>
            <w:tcW w:w="570" w:type="dxa"/>
            <w:tcBorders>
              <w:top w:val="single" w:sz="6" w:space="0" w:color="auto"/>
              <w:left w:val="single" w:sz="6" w:space="0" w:color="auto"/>
              <w:bottom w:val="single" w:sz="6" w:space="0" w:color="auto"/>
              <w:right w:val="single" w:sz="6" w:space="0" w:color="auto"/>
            </w:tcBorders>
            <w:vAlign w:val="center"/>
          </w:tcPr>
          <w:p w:rsidR="00F46759" w:rsidRPr="00F46759" w:rsidRDefault="00F46759" w:rsidP="00F46759">
            <w:pPr>
              <w:spacing w:after="0" w:line="240" w:lineRule="auto"/>
              <w:jc w:val="center"/>
              <w:rPr>
                <w:rFonts w:ascii="Times New Roman" w:eastAsia="Times New Roman" w:hAnsi="Times New Roman" w:cs="Times New Roman"/>
                <w:b/>
                <w:sz w:val="20"/>
                <w:szCs w:val="20"/>
                <w:lang w:eastAsia="tr-TR"/>
              </w:rPr>
            </w:pPr>
          </w:p>
        </w:tc>
        <w:tc>
          <w:tcPr>
            <w:tcW w:w="570" w:type="dxa"/>
            <w:tcBorders>
              <w:top w:val="single" w:sz="6" w:space="0" w:color="auto"/>
              <w:left w:val="single" w:sz="6" w:space="0" w:color="auto"/>
              <w:bottom w:val="single" w:sz="6" w:space="0" w:color="auto"/>
              <w:right w:val="single" w:sz="12" w:space="0" w:color="auto"/>
            </w:tcBorders>
            <w:vAlign w:val="center"/>
          </w:tcPr>
          <w:p w:rsidR="00F46759" w:rsidRPr="00F46759" w:rsidRDefault="00F46759" w:rsidP="00F46759">
            <w:pPr>
              <w:spacing w:after="0" w:line="240" w:lineRule="auto"/>
              <w:jc w:val="center"/>
              <w:rPr>
                <w:rFonts w:ascii="Times New Roman" w:eastAsia="Times New Roman" w:hAnsi="Times New Roman" w:cs="Times New Roman"/>
                <w:b/>
                <w:sz w:val="20"/>
                <w:szCs w:val="20"/>
                <w:lang w:eastAsia="tr-TR"/>
              </w:rPr>
            </w:pPr>
            <w:r w:rsidRPr="00F46759">
              <w:rPr>
                <w:rFonts w:ascii="Times New Roman" w:eastAsia="Times New Roman" w:hAnsi="Times New Roman" w:cs="Times New Roman"/>
                <w:b/>
                <w:sz w:val="20"/>
                <w:szCs w:val="20"/>
                <w:lang w:eastAsia="tr-TR"/>
              </w:rPr>
              <w:t>X</w:t>
            </w:r>
          </w:p>
        </w:tc>
      </w:tr>
      <w:tr w:rsidR="00F46759" w:rsidRPr="00F46759" w:rsidTr="00F46759">
        <w:tc>
          <w:tcPr>
            <w:tcW w:w="608" w:type="dxa"/>
            <w:tcBorders>
              <w:top w:val="single" w:sz="6" w:space="0" w:color="auto"/>
              <w:left w:val="single" w:sz="12" w:space="0" w:color="auto"/>
              <w:bottom w:val="single" w:sz="6" w:space="0" w:color="auto"/>
              <w:right w:val="single" w:sz="6" w:space="0" w:color="auto"/>
            </w:tcBorders>
            <w:vAlign w:val="center"/>
            <w:hideMark/>
          </w:tcPr>
          <w:p w:rsidR="00F46759" w:rsidRPr="00F46759" w:rsidRDefault="00F46759" w:rsidP="00F46759">
            <w:pPr>
              <w:spacing w:after="0" w:line="240" w:lineRule="auto"/>
              <w:jc w:val="center"/>
              <w:rPr>
                <w:rFonts w:ascii="Times New Roman" w:eastAsia="Times New Roman" w:hAnsi="Times New Roman" w:cs="Times New Roman"/>
                <w:lang w:eastAsia="tr-TR"/>
              </w:rPr>
            </w:pPr>
            <w:r w:rsidRPr="00F46759">
              <w:rPr>
                <w:rFonts w:ascii="Times New Roman" w:eastAsia="Times New Roman" w:hAnsi="Times New Roman" w:cs="Times New Roman"/>
                <w:lang w:eastAsia="tr-TR"/>
              </w:rPr>
              <w:t>7</w:t>
            </w:r>
          </w:p>
        </w:tc>
        <w:tc>
          <w:tcPr>
            <w:tcW w:w="7630" w:type="dxa"/>
            <w:tcBorders>
              <w:top w:val="single" w:sz="6" w:space="0" w:color="auto"/>
              <w:left w:val="single" w:sz="6" w:space="0" w:color="auto"/>
              <w:bottom w:val="single" w:sz="6" w:space="0" w:color="auto"/>
              <w:right w:val="single" w:sz="6" w:space="0" w:color="auto"/>
            </w:tcBorders>
            <w:vAlign w:val="center"/>
            <w:hideMark/>
          </w:tcPr>
          <w:p w:rsidR="00F46759" w:rsidRPr="00F46759" w:rsidRDefault="00F46759" w:rsidP="00F46759">
            <w:pPr>
              <w:spacing w:after="0" w:line="240" w:lineRule="auto"/>
              <w:jc w:val="both"/>
              <w:rPr>
                <w:rFonts w:ascii="TimesNewRoman" w:eastAsia="Times New Roman" w:hAnsi="TimesNewRoman" w:cs="TimesNewRoman"/>
                <w:sz w:val="20"/>
                <w:szCs w:val="20"/>
                <w:lang w:val="en-US" w:eastAsia="tr-TR"/>
              </w:rPr>
            </w:pPr>
            <w:r w:rsidRPr="00F46759">
              <w:rPr>
                <w:rFonts w:ascii="Times New Roman" w:eastAsia="Times New Roman" w:hAnsi="Times New Roman" w:cs="Times New Roman"/>
                <w:sz w:val="20"/>
                <w:szCs w:val="20"/>
                <w:lang w:val="en-US" w:eastAsia="tr-TR"/>
              </w:rPr>
              <w:t>Consciousness of professional and ethic responsibility</w:t>
            </w:r>
          </w:p>
        </w:tc>
        <w:tc>
          <w:tcPr>
            <w:tcW w:w="570" w:type="dxa"/>
            <w:tcBorders>
              <w:top w:val="single" w:sz="6" w:space="0" w:color="auto"/>
              <w:left w:val="single" w:sz="6" w:space="0" w:color="auto"/>
              <w:bottom w:val="single" w:sz="6" w:space="0" w:color="auto"/>
              <w:right w:val="single" w:sz="6" w:space="0" w:color="auto"/>
            </w:tcBorders>
            <w:vAlign w:val="center"/>
          </w:tcPr>
          <w:p w:rsidR="00F46759" w:rsidRPr="00F46759" w:rsidRDefault="00F46759" w:rsidP="00F46759">
            <w:pPr>
              <w:spacing w:after="0" w:line="240" w:lineRule="auto"/>
              <w:jc w:val="center"/>
              <w:rPr>
                <w:rFonts w:ascii="Times New Roman" w:eastAsia="Times New Roman" w:hAnsi="Times New Roman" w:cs="Times New Roman"/>
                <w:b/>
                <w:sz w:val="20"/>
                <w:szCs w:val="20"/>
                <w:lang w:eastAsia="tr-TR"/>
              </w:rPr>
            </w:pPr>
          </w:p>
        </w:tc>
        <w:tc>
          <w:tcPr>
            <w:tcW w:w="570" w:type="dxa"/>
            <w:tcBorders>
              <w:top w:val="single" w:sz="6" w:space="0" w:color="auto"/>
              <w:left w:val="single" w:sz="6" w:space="0" w:color="auto"/>
              <w:bottom w:val="single" w:sz="6" w:space="0" w:color="auto"/>
              <w:right w:val="single" w:sz="6" w:space="0" w:color="auto"/>
            </w:tcBorders>
            <w:vAlign w:val="center"/>
          </w:tcPr>
          <w:p w:rsidR="00F46759" w:rsidRPr="00F46759" w:rsidRDefault="00F46759" w:rsidP="00F46759">
            <w:pPr>
              <w:spacing w:after="0" w:line="240" w:lineRule="auto"/>
              <w:jc w:val="center"/>
              <w:rPr>
                <w:rFonts w:ascii="Times New Roman" w:eastAsia="Times New Roman" w:hAnsi="Times New Roman" w:cs="Times New Roman"/>
                <w:b/>
                <w:sz w:val="20"/>
                <w:szCs w:val="20"/>
                <w:lang w:eastAsia="tr-TR"/>
              </w:rPr>
            </w:pPr>
          </w:p>
        </w:tc>
        <w:tc>
          <w:tcPr>
            <w:tcW w:w="570" w:type="dxa"/>
            <w:tcBorders>
              <w:top w:val="single" w:sz="6" w:space="0" w:color="auto"/>
              <w:left w:val="single" w:sz="6" w:space="0" w:color="auto"/>
              <w:bottom w:val="single" w:sz="6" w:space="0" w:color="auto"/>
              <w:right w:val="single" w:sz="12" w:space="0" w:color="auto"/>
            </w:tcBorders>
            <w:vAlign w:val="center"/>
          </w:tcPr>
          <w:p w:rsidR="00F46759" w:rsidRPr="00F46759" w:rsidRDefault="00F46759" w:rsidP="00F46759">
            <w:pPr>
              <w:spacing w:after="0" w:line="240" w:lineRule="auto"/>
              <w:jc w:val="center"/>
              <w:rPr>
                <w:rFonts w:ascii="Times New Roman" w:eastAsia="Times New Roman" w:hAnsi="Times New Roman" w:cs="Times New Roman"/>
                <w:b/>
                <w:sz w:val="20"/>
                <w:szCs w:val="20"/>
                <w:lang w:eastAsia="tr-TR"/>
              </w:rPr>
            </w:pPr>
            <w:r w:rsidRPr="00F46759">
              <w:rPr>
                <w:rFonts w:ascii="Times New Roman" w:eastAsia="Times New Roman" w:hAnsi="Times New Roman" w:cs="Times New Roman"/>
                <w:b/>
                <w:sz w:val="20"/>
                <w:szCs w:val="20"/>
                <w:lang w:eastAsia="tr-TR"/>
              </w:rPr>
              <w:t>X</w:t>
            </w:r>
          </w:p>
        </w:tc>
      </w:tr>
      <w:tr w:rsidR="00F46759" w:rsidRPr="00F46759" w:rsidTr="00F46759">
        <w:tc>
          <w:tcPr>
            <w:tcW w:w="608" w:type="dxa"/>
            <w:tcBorders>
              <w:top w:val="single" w:sz="6" w:space="0" w:color="auto"/>
              <w:left w:val="single" w:sz="12" w:space="0" w:color="auto"/>
              <w:bottom w:val="single" w:sz="6" w:space="0" w:color="auto"/>
              <w:right w:val="single" w:sz="6" w:space="0" w:color="auto"/>
            </w:tcBorders>
            <w:vAlign w:val="center"/>
            <w:hideMark/>
          </w:tcPr>
          <w:p w:rsidR="00F46759" w:rsidRPr="00F46759" w:rsidRDefault="00F46759" w:rsidP="00F46759">
            <w:pPr>
              <w:spacing w:after="0" w:line="240" w:lineRule="auto"/>
              <w:jc w:val="center"/>
              <w:rPr>
                <w:rFonts w:ascii="Times New Roman" w:eastAsia="Times New Roman" w:hAnsi="Times New Roman" w:cs="Times New Roman"/>
                <w:lang w:eastAsia="tr-TR"/>
              </w:rPr>
            </w:pPr>
            <w:r w:rsidRPr="00F46759">
              <w:rPr>
                <w:rFonts w:ascii="Times New Roman" w:eastAsia="Times New Roman" w:hAnsi="Times New Roman" w:cs="Times New Roman"/>
                <w:lang w:eastAsia="tr-TR"/>
              </w:rPr>
              <w:t>8</w:t>
            </w:r>
          </w:p>
        </w:tc>
        <w:tc>
          <w:tcPr>
            <w:tcW w:w="7630" w:type="dxa"/>
            <w:tcBorders>
              <w:top w:val="single" w:sz="6" w:space="0" w:color="auto"/>
              <w:left w:val="single" w:sz="6" w:space="0" w:color="auto"/>
              <w:bottom w:val="single" w:sz="6" w:space="0" w:color="auto"/>
              <w:right w:val="single" w:sz="6" w:space="0" w:color="auto"/>
            </w:tcBorders>
            <w:vAlign w:val="center"/>
            <w:hideMark/>
          </w:tcPr>
          <w:p w:rsidR="00F46759" w:rsidRPr="00F46759" w:rsidRDefault="00F46759" w:rsidP="00F46759">
            <w:pPr>
              <w:spacing w:after="0" w:line="240" w:lineRule="auto"/>
              <w:rPr>
                <w:rFonts w:ascii="Times New Roman" w:eastAsia="Times New Roman" w:hAnsi="Times New Roman" w:cs="Times New Roman"/>
                <w:sz w:val="20"/>
                <w:szCs w:val="20"/>
                <w:lang w:val="en-US" w:eastAsia="tr-TR"/>
              </w:rPr>
            </w:pPr>
            <w:r w:rsidRPr="00F46759">
              <w:rPr>
                <w:rFonts w:ascii="Times New Roman" w:eastAsia="Times New Roman" w:hAnsi="Times New Roman" w:cs="Times New Roman"/>
                <w:sz w:val="20"/>
                <w:szCs w:val="20"/>
                <w:lang w:val="en-US" w:eastAsia="tr-TR"/>
              </w:rPr>
              <w:t>Awareness of project, r</w:t>
            </w:r>
            <w:r w:rsidRPr="00F46759">
              <w:rPr>
                <w:rFonts w:ascii="Times New Roman" w:eastAsia="Times New Roman" w:hAnsi="Times New Roman" w:cs="Times New Roman"/>
                <w:bCs/>
                <w:sz w:val="20"/>
                <w:szCs w:val="20"/>
                <w:lang w:val="en-US" w:eastAsia="tr-TR"/>
              </w:rPr>
              <w:t>isk and change management; awareness of entrepreneurship, innovativeness and sustainable development.</w:t>
            </w:r>
          </w:p>
        </w:tc>
        <w:tc>
          <w:tcPr>
            <w:tcW w:w="570" w:type="dxa"/>
            <w:tcBorders>
              <w:top w:val="single" w:sz="6" w:space="0" w:color="auto"/>
              <w:left w:val="single" w:sz="6" w:space="0" w:color="auto"/>
              <w:bottom w:val="single" w:sz="6" w:space="0" w:color="auto"/>
              <w:right w:val="single" w:sz="6" w:space="0" w:color="auto"/>
            </w:tcBorders>
            <w:vAlign w:val="center"/>
          </w:tcPr>
          <w:p w:rsidR="00F46759" w:rsidRPr="00F46759" w:rsidRDefault="00F46759" w:rsidP="00F46759">
            <w:pPr>
              <w:spacing w:after="0" w:line="240" w:lineRule="auto"/>
              <w:jc w:val="center"/>
              <w:rPr>
                <w:rFonts w:ascii="Times New Roman" w:eastAsia="Times New Roman" w:hAnsi="Times New Roman" w:cs="Times New Roman"/>
                <w:b/>
                <w:sz w:val="20"/>
                <w:szCs w:val="20"/>
                <w:lang w:eastAsia="tr-TR"/>
              </w:rPr>
            </w:pPr>
          </w:p>
        </w:tc>
        <w:tc>
          <w:tcPr>
            <w:tcW w:w="570" w:type="dxa"/>
            <w:tcBorders>
              <w:top w:val="single" w:sz="6" w:space="0" w:color="auto"/>
              <w:left w:val="single" w:sz="6" w:space="0" w:color="auto"/>
              <w:bottom w:val="single" w:sz="6" w:space="0" w:color="auto"/>
              <w:right w:val="single" w:sz="6" w:space="0" w:color="auto"/>
            </w:tcBorders>
            <w:vAlign w:val="center"/>
          </w:tcPr>
          <w:p w:rsidR="00F46759" w:rsidRPr="00F46759" w:rsidRDefault="00F46759" w:rsidP="00F46759">
            <w:pPr>
              <w:spacing w:after="0" w:line="240" w:lineRule="auto"/>
              <w:jc w:val="center"/>
              <w:rPr>
                <w:rFonts w:ascii="Times New Roman" w:eastAsia="Times New Roman" w:hAnsi="Times New Roman" w:cs="Times New Roman"/>
                <w:b/>
                <w:sz w:val="20"/>
                <w:szCs w:val="20"/>
                <w:lang w:eastAsia="tr-TR"/>
              </w:rPr>
            </w:pPr>
          </w:p>
        </w:tc>
        <w:tc>
          <w:tcPr>
            <w:tcW w:w="570" w:type="dxa"/>
            <w:tcBorders>
              <w:top w:val="single" w:sz="6" w:space="0" w:color="auto"/>
              <w:left w:val="single" w:sz="6" w:space="0" w:color="auto"/>
              <w:bottom w:val="single" w:sz="6" w:space="0" w:color="auto"/>
              <w:right w:val="single" w:sz="12" w:space="0" w:color="auto"/>
            </w:tcBorders>
            <w:vAlign w:val="center"/>
          </w:tcPr>
          <w:p w:rsidR="00F46759" w:rsidRPr="00F46759" w:rsidRDefault="00F46759" w:rsidP="00F46759">
            <w:pPr>
              <w:spacing w:after="0" w:line="240" w:lineRule="auto"/>
              <w:jc w:val="center"/>
              <w:rPr>
                <w:rFonts w:ascii="Times New Roman" w:eastAsia="Times New Roman" w:hAnsi="Times New Roman" w:cs="Times New Roman"/>
                <w:b/>
                <w:sz w:val="20"/>
                <w:szCs w:val="20"/>
                <w:lang w:eastAsia="tr-TR"/>
              </w:rPr>
            </w:pPr>
            <w:r w:rsidRPr="00F46759">
              <w:rPr>
                <w:rFonts w:ascii="Times New Roman" w:eastAsia="Times New Roman" w:hAnsi="Times New Roman" w:cs="Times New Roman"/>
                <w:b/>
                <w:sz w:val="20"/>
                <w:szCs w:val="20"/>
                <w:lang w:eastAsia="tr-TR"/>
              </w:rPr>
              <w:t>X</w:t>
            </w:r>
          </w:p>
        </w:tc>
      </w:tr>
      <w:tr w:rsidR="00F46759" w:rsidRPr="00F46759" w:rsidTr="00F46759">
        <w:tc>
          <w:tcPr>
            <w:tcW w:w="9948" w:type="dxa"/>
            <w:gridSpan w:val="5"/>
            <w:tcBorders>
              <w:top w:val="single" w:sz="6" w:space="0" w:color="auto"/>
              <w:left w:val="single" w:sz="12" w:space="0" w:color="auto"/>
              <w:bottom w:val="single" w:sz="12" w:space="0" w:color="auto"/>
              <w:right w:val="single" w:sz="12" w:space="0" w:color="auto"/>
            </w:tcBorders>
            <w:vAlign w:val="center"/>
            <w:hideMark/>
          </w:tcPr>
          <w:p w:rsidR="00F46759" w:rsidRPr="00F46759" w:rsidRDefault="00F46759" w:rsidP="00F46759">
            <w:pPr>
              <w:spacing w:after="0" w:line="240" w:lineRule="auto"/>
              <w:jc w:val="both"/>
              <w:rPr>
                <w:rFonts w:ascii="Times New Roman" w:eastAsia="Times New Roman" w:hAnsi="Times New Roman" w:cs="Times New Roman"/>
                <w:sz w:val="20"/>
                <w:szCs w:val="20"/>
                <w:lang w:eastAsia="tr-TR"/>
              </w:rPr>
            </w:pPr>
            <w:r w:rsidRPr="00F46759">
              <w:rPr>
                <w:rFonts w:ascii="Times New Roman" w:eastAsia="Times New Roman" w:hAnsi="Times New Roman" w:cs="Times New Roman"/>
                <w:b/>
                <w:sz w:val="20"/>
                <w:szCs w:val="20"/>
                <w:lang w:eastAsia="tr-TR"/>
              </w:rPr>
              <w:t>1</w:t>
            </w:r>
            <w:r w:rsidRPr="00F46759">
              <w:rPr>
                <w:rFonts w:ascii="Times New Roman" w:eastAsia="Times New Roman" w:hAnsi="Times New Roman" w:cs="Times New Roman"/>
                <w:sz w:val="20"/>
                <w:szCs w:val="20"/>
                <w:lang w:eastAsia="tr-TR"/>
              </w:rPr>
              <w:t xml:space="preserve">:None. </w:t>
            </w:r>
            <w:r w:rsidRPr="00F46759">
              <w:rPr>
                <w:rFonts w:ascii="Times New Roman" w:eastAsia="Times New Roman" w:hAnsi="Times New Roman" w:cs="Times New Roman"/>
                <w:b/>
                <w:sz w:val="20"/>
                <w:szCs w:val="20"/>
                <w:lang w:eastAsia="tr-TR"/>
              </w:rPr>
              <w:t>2</w:t>
            </w:r>
            <w:r w:rsidRPr="00F46759">
              <w:rPr>
                <w:rFonts w:ascii="Times New Roman" w:eastAsia="Times New Roman" w:hAnsi="Times New Roman" w:cs="Times New Roman"/>
                <w:sz w:val="20"/>
                <w:szCs w:val="20"/>
                <w:lang w:eastAsia="tr-TR"/>
              </w:rPr>
              <w:t xml:space="preserve">:Partially contribution. </w:t>
            </w:r>
            <w:r w:rsidRPr="00F46759">
              <w:rPr>
                <w:rFonts w:ascii="Times New Roman" w:eastAsia="Times New Roman" w:hAnsi="Times New Roman" w:cs="Times New Roman"/>
                <w:b/>
                <w:sz w:val="20"/>
                <w:szCs w:val="20"/>
                <w:lang w:eastAsia="tr-TR"/>
              </w:rPr>
              <w:t>3</w:t>
            </w:r>
            <w:r w:rsidRPr="00F46759">
              <w:rPr>
                <w:rFonts w:ascii="Times New Roman" w:eastAsia="Times New Roman" w:hAnsi="Times New Roman" w:cs="Times New Roman"/>
                <w:sz w:val="20"/>
                <w:szCs w:val="20"/>
                <w:lang w:eastAsia="tr-TR"/>
              </w:rPr>
              <w:t>: Completely contribution.</w:t>
            </w:r>
          </w:p>
        </w:tc>
      </w:tr>
    </w:tbl>
    <w:p w:rsidR="00F46759" w:rsidRDefault="00F46759" w:rsidP="00F46759">
      <w:pPr>
        <w:tabs>
          <w:tab w:val="left" w:pos="7800"/>
        </w:tabs>
        <w:spacing w:after="0" w:line="240" w:lineRule="auto"/>
        <w:rPr>
          <w:rFonts w:ascii="Times New Roman" w:eastAsia="Times New Roman" w:hAnsi="Times New Roman" w:cs="Times New Roman"/>
          <w:sz w:val="24"/>
          <w:szCs w:val="24"/>
          <w:lang w:val="en-US" w:eastAsia="tr-TR"/>
        </w:rPr>
      </w:pPr>
      <w:r w:rsidRPr="00F46759">
        <w:rPr>
          <w:rFonts w:ascii="Times New Roman" w:eastAsia="Times New Roman" w:hAnsi="Times New Roman" w:cs="Times New Roman"/>
          <w:sz w:val="24"/>
          <w:szCs w:val="24"/>
          <w:lang w:val="en-US" w:eastAsia="tr-TR"/>
        </w:rPr>
        <w:t xml:space="preserve"> </w:t>
      </w:r>
    </w:p>
    <w:p w:rsidR="00F46759" w:rsidRDefault="00F46759" w:rsidP="00F46759">
      <w:pPr>
        <w:tabs>
          <w:tab w:val="left" w:pos="7800"/>
        </w:tabs>
        <w:spacing w:after="0" w:line="240" w:lineRule="auto"/>
        <w:rPr>
          <w:rFonts w:ascii="Times New Roman" w:eastAsia="Times New Roman" w:hAnsi="Times New Roman" w:cs="Times New Roman"/>
          <w:sz w:val="24"/>
          <w:szCs w:val="24"/>
          <w:lang w:val="en-US" w:eastAsia="tr-TR"/>
        </w:rPr>
      </w:pPr>
    </w:p>
    <w:p w:rsidR="00F46759" w:rsidRPr="00F46759" w:rsidRDefault="00F46759" w:rsidP="00F46759">
      <w:pPr>
        <w:tabs>
          <w:tab w:val="left" w:pos="7800"/>
        </w:tabs>
        <w:spacing w:after="0" w:line="240" w:lineRule="auto"/>
        <w:rPr>
          <w:rFonts w:ascii="Times New Roman" w:eastAsia="Times New Roman" w:hAnsi="Times New Roman" w:cs="Times New Roman"/>
          <w:sz w:val="24"/>
          <w:szCs w:val="24"/>
          <w:lang w:val="en-US" w:eastAsia="tr-TR"/>
        </w:rPr>
      </w:pPr>
    </w:p>
    <w:p w:rsidR="007E477D" w:rsidRDefault="007E477D" w:rsidP="00F46759">
      <w:pPr>
        <w:spacing w:after="0" w:line="240" w:lineRule="auto"/>
        <w:outlineLvl w:val="0"/>
        <w:rPr>
          <w:rFonts w:ascii="Times New Roman" w:eastAsia="Times New Roman" w:hAnsi="Times New Roman" w:cs="Times New Roman"/>
          <w:b/>
          <w:sz w:val="28"/>
          <w:szCs w:val="28"/>
          <w:lang w:val="en-US" w:eastAsia="tr-TR"/>
        </w:rPr>
      </w:pPr>
    </w:p>
    <w:p w:rsidR="007E477D" w:rsidRDefault="007E477D" w:rsidP="008B6801">
      <w:pPr>
        <w:spacing w:after="0" w:line="240" w:lineRule="auto"/>
        <w:outlineLvl w:val="0"/>
        <w:rPr>
          <w:rFonts w:ascii="Times New Roman" w:eastAsia="Times New Roman" w:hAnsi="Times New Roman" w:cs="Times New Roman"/>
          <w:b/>
          <w:sz w:val="28"/>
          <w:szCs w:val="28"/>
          <w:lang w:val="en-US" w:eastAsia="tr-TR"/>
        </w:rPr>
      </w:pPr>
    </w:p>
    <w:p w:rsidR="008B6801" w:rsidRPr="008B6801" w:rsidRDefault="008B6801" w:rsidP="007E477D">
      <w:pPr>
        <w:spacing w:after="0" w:line="240" w:lineRule="auto"/>
        <w:jc w:val="center"/>
        <w:outlineLvl w:val="0"/>
        <w:rPr>
          <w:rFonts w:ascii="Times New Roman" w:eastAsia="Times New Roman" w:hAnsi="Times New Roman" w:cs="Times New Roman"/>
          <w:b/>
          <w:sz w:val="28"/>
          <w:szCs w:val="28"/>
          <w:lang w:val="en-US" w:eastAsia="tr-TR"/>
        </w:rPr>
      </w:pPr>
      <w:r w:rsidRPr="008B6801">
        <w:rPr>
          <w:rFonts w:ascii="Times New Roman" w:eastAsia="Times New Roman" w:hAnsi="Times New Roman" w:cs="Times New Roman"/>
          <w:b/>
          <w:sz w:val="28"/>
          <w:szCs w:val="28"/>
          <w:lang w:val="en-US" w:eastAsia="tr-TR"/>
        </w:rPr>
        <w:t>ESOGÜ Faculty of Dentistry</w:t>
      </w:r>
    </w:p>
    <w:p w:rsidR="008B6801" w:rsidRPr="008B6801" w:rsidRDefault="008B6801" w:rsidP="007E477D">
      <w:pPr>
        <w:spacing w:after="0" w:line="240" w:lineRule="auto"/>
        <w:jc w:val="center"/>
        <w:outlineLvl w:val="0"/>
        <w:rPr>
          <w:rFonts w:ascii="Times New Roman" w:eastAsia="Times New Roman" w:hAnsi="Times New Roman" w:cs="Times New Roman"/>
          <w:b/>
          <w:sz w:val="28"/>
          <w:szCs w:val="28"/>
          <w:lang w:val="en-US" w:eastAsia="tr-TR"/>
        </w:rPr>
      </w:pPr>
      <w:r w:rsidRPr="008B6801">
        <w:rPr>
          <w:rFonts w:ascii="Times New Roman" w:eastAsia="Times New Roman" w:hAnsi="Times New Roman" w:cs="Times New Roman"/>
          <w:b/>
          <w:sz w:val="28"/>
          <w:szCs w:val="28"/>
          <w:lang w:val="en-US" w:eastAsia="tr-TR"/>
        </w:rPr>
        <w:t>Course Information Form</w:t>
      </w:r>
    </w:p>
    <w:p w:rsidR="008B6801" w:rsidRPr="008B6801" w:rsidRDefault="008B6801" w:rsidP="008B6801">
      <w:pPr>
        <w:spacing w:after="0" w:line="240" w:lineRule="auto"/>
        <w:outlineLvl w:val="0"/>
        <w:rPr>
          <w:rFonts w:ascii="Times New Roman" w:eastAsia="Times New Roman" w:hAnsi="Times New Roman" w:cs="Times New Roman"/>
          <w:b/>
          <w:sz w:val="10"/>
          <w:szCs w:val="10"/>
          <w:lang w:val="en-US" w:eastAsia="tr-TR"/>
        </w:rPr>
      </w:pPr>
    </w:p>
    <w:p w:rsidR="008B6801" w:rsidRPr="008B6801" w:rsidRDefault="008B6801" w:rsidP="008B6801">
      <w:pPr>
        <w:spacing w:after="0" w:line="240" w:lineRule="auto"/>
        <w:outlineLvl w:val="0"/>
        <w:rPr>
          <w:rFonts w:ascii="Times New Roman" w:eastAsia="Times New Roman" w:hAnsi="Times New Roman" w:cs="Times New Roman"/>
          <w:b/>
          <w:sz w:val="10"/>
          <w:szCs w:val="10"/>
          <w:lang w:val="en-US"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8B6801" w:rsidRPr="008B6801" w:rsidTr="00730F79">
        <w:tc>
          <w:tcPr>
            <w:tcW w:w="1167" w:type="dxa"/>
            <w:vAlign w:val="center"/>
          </w:tcPr>
          <w:p w:rsidR="008B6801" w:rsidRPr="008B6801" w:rsidRDefault="007E477D" w:rsidP="008B6801">
            <w:pPr>
              <w:spacing w:after="0" w:line="240" w:lineRule="auto"/>
              <w:outlineLvl w:val="0"/>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CLASS</w:t>
            </w:r>
          </w:p>
        </w:tc>
        <w:tc>
          <w:tcPr>
            <w:tcW w:w="1527" w:type="dxa"/>
            <w:vAlign w:val="center"/>
          </w:tcPr>
          <w:p w:rsidR="008B6801" w:rsidRPr="008B6801" w:rsidRDefault="008B6801" w:rsidP="008B6801">
            <w:pPr>
              <w:spacing w:after="0" w:line="240" w:lineRule="auto"/>
              <w:outlineLvl w:val="0"/>
              <w:rPr>
                <w:rFonts w:ascii="Times New Roman" w:eastAsia="Times New Roman" w:hAnsi="Times New Roman" w:cs="Times New Roman"/>
                <w:sz w:val="20"/>
                <w:szCs w:val="20"/>
                <w:lang w:val="en-US" w:eastAsia="tr-TR"/>
              </w:rPr>
            </w:pPr>
            <w:r w:rsidRPr="008B6801">
              <w:rPr>
                <w:rFonts w:ascii="Times New Roman" w:eastAsia="Times New Roman" w:hAnsi="Times New Roman" w:cs="Times New Roman"/>
                <w:sz w:val="20"/>
                <w:szCs w:val="20"/>
                <w:lang w:val="en-US" w:eastAsia="tr-TR"/>
              </w:rPr>
              <w:t xml:space="preserve"> </w:t>
            </w:r>
            <w:r w:rsidR="007E477D">
              <w:rPr>
                <w:rFonts w:ascii="Times New Roman" w:eastAsia="Times New Roman" w:hAnsi="Times New Roman" w:cs="Times New Roman"/>
                <w:sz w:val="20"/>
                <w:szCs w:val="20"/>
                <w:lang w:eastAsia="tr-TR"/>
              </w:rPr>
              <w:t>4</w:t>
            </w:r>
          </w:p>
        </w:tc>
      </w:tr>
    </w:tbl>
    <w:p w:rsidR="008B6801" w:rsidRPr="008B6801" w:rsidRDefault="008B6801" w:rsidP="008B6801">
      <w:pPr>
        <w:spacing w:after="0" w:line="240" w:lineRule="auto"/>
        <w:jc w:val="right"/>
        <w:outlineLvl w:val="0"/>
        <w:rPr>
          <w:rFonts w:ascii="Times New Roman" w:eastAsia="Times New Roman" w:hAnsi="Times New Roman" w:cs="Times New Roman"/>
          <w:b/>
          <w:sz w:val="20"/>
          <w:szCs w:val="20"/>
          <w:lang w:val="en-US" w:eastAsia="tr-TR"/>
        </w:rPr>
      </w:pPr>
    </w:p>
    <w:tbl>
      <w:tblPr>
        <w:tblW w:w="100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093"/>
        <w:gridCol w:w="1984"/>
        <w:gridCol w:w="2127"/>
        <w:gridCol w:w="3846"/>
      </w:tblGrid>
      <w:tr w:rsidR="008B6801" w:rsidRPr="008B6801" w:rsidTr="00C976C4">
        <w:tc>
          <w:tcPr>
            <w:tcW w:w="2093" w:type="dxa"/>
            <w:vAlign w:val="center"/>
          </w:tcPr>
          <w:p w:rsidR="008B6801" w:rsidRPr="008B6801" w:rsidRDefault="008B6801" w:rsidP="008B6801">
            <w:pPr>
              <w:spacing w:after="0" w:line="240" w:lineRule="auto"/>
              <w:jc w:val="center"/>
              <w:outlineLvl w:val="0"/>
              <w:rPr>
                <w:rFonts w:ascii="Times New Roman" w:eastAsia="Times New Roman" w:hAnsi="Times New Roman" w:cs="Times New Roman"/>
                <w:b/>
                <w:sz w:val="20"/>
                <w:szCs w:val="20"/>
                <w:lang w:val="en-US" w:eastAsia="tr-TR"/>
              </w:rPr>
            </w:pPr>
            <w:r w:rsidRPr="008B6801">
              <w:rPr>
                <w:rFonts w:ascii="Times New Roman" w:eastAsia="Times New Roman" w:hAnsi="Times New Roman" w:cs="Times New Roman"/>
                <w:b/>
                <w:sz w:val="20"/>
                <w:szCs w:val="20"/>
                <w:lang w:val="en-US" w:eastAsia="tr-TR"/>
              </w:rPr>
              <w:t>COURSE CODE</w:t>
            </w:r>
          </w:p>
        </w:tc>
        <w:tc>
          <w:tcPr>
            <w:tcW w:w="1984" w:type="dxa"/>
            <w:vAlign w:val="center"/>
          </w:tcPr>
          <w:p w:rsidR="008B6801" w:rsidRPr="008B6801" w:rsidRDefault="008B6801" w:rsidP="008B6801">
            <w:pPr>
              <w:spacing w:after="0" w:line="240" w:lineRule="auto"/>
              <w:outlineLvl w:val="0"/>
              <w:rPr>
                <w:rFonts w:ascii="Times New Roman" w:eastAsia="Times New Roman" w:hAnsi="Times New Roman" w:cs="Times New Roman"/>
                <w:sz w:val="24"/>
                <w:szCs w:val="24"/>
                <w:lang w:val="en-US" w:eastAsia="tr-TR"/>
              </w:rPr>
            </w:pPr>
            <w:r w:rsidRPr="008B6801">
              <w:rPr>
                <w:rFonts w:ascii="Times New Roman" w:eastAsia="Times New Roman" w:hAnsi="Times New Roman" w:cs="Times New Roman"/>
                <w:sz w:val="24"/>
                <w:szCs w:val="24"/>
                <w:lang w:val="en-US" w:eastAsia="tr-TR"/>
              </w:rPr>
              <w:t xml:space="preserve"> </w:t>
            </w:r>
            <w:r w:rsidRPr="008B6801">
              <w:rPr>
                <w:rFonts w:ascii="Times New Roman" w:eastAsia="Times New Roman" w:hAnsi="Times New Roman" w:cs="Times New Roman"/>
                <w:sz w:val="24"/>
                <w:szCs w:val="24"/>
                <w:lang w:eastAsia="tr-TR"/>
              </w:rPr>
              <w:t>161117001</w:t>
            </w:r>
          </w:p>
        </w:tc>
        <w:tc>
          <w:tcPr>
            <w:tcW w:w="2127" w:type="dxa"/>
            <w:vAlign w:val="center"/>
          </w:tcPr>
          <w:p w:rsidR="008B6801" w:rsidRPr="008B6801" w:rsidRDefault="008B6801" w:rsidP="008B6801">
            <w:pPr>
              <w:spacing w:after="0" w:line="240" w:lineRule="auto"/>
              <w:jc w:val="center"/>
              <w:outlineLvl w:val="0"/>
              <w:rPr>
                <w:rFonts w:ascii="Times New Roman" w:eastAsia="Times New Roman" w:hAnsi="Times New Roman" w:cs="Times New Roman"/>
                <w:b/>
                <w:sz w:val="20"/>
                <w:szCs w:val="20"/>
                <w:lang w:val="en-US" w:eastAsia="tr-TR"/>
              </w:rPr>
            </w:pPr>
            <w:r w:rsidRPr="008B6801">
              <w:rPr>
                <w:rFonts w:ascii="Times New Roman" w:eastAsia="Times New Roman" w:hAnsi="Times New Roman" w:cs="Times New Roman"/>
                <w:b/>
                <w:sz w:val="20"/>
                <w:szCs w:val="20"/>
                <w:lang w:val="en-US" w:eastAsia="tr-TR"/>
              </w:rPr>
              <w:t>COURSE NAME</w:t>
            </w:r>
          </w:p>
        </w:tc>
        <w:tc>
          <w:tcPr>
            <w:tcW w:w="3846" w:type="dxa"/>
          </w:tcPr>
          <w:p w:rsidR="008B6801" w:rsidRPr="008B6801" w:rsidRDefault="008B6801" w:rsidP="008B6801">
            <w:pPr>
              <w:spacing w:after="0" w:line="240" w:lineRule="auto"/>
              <w:outlineLvl w:val="0"/>
              <w:rPr>
                <w:rFonts w:ascii="Times New Roman" w:eastAsia="Times New Roman" w:hAnsi="Times New Roman" w:cs="Times New Roman"/>
                <w:sz w:val="20"/>
                <w:szCs w:val="20"/>
                <w:lang w:val="en-US" w:eastAsia="tr-TR"/>
              </w:rPr>
            </w:pPr>
          </w:p>
          <w:p w:rsidR="008B6801" w:rsidRPr="008B6801" w:rsidRDefault="008B6801" w:rsidP="008B6801">
            <w:pPr>
              <w:spacing w:after="0" w:line="240" w:lineRule="auto"/>
              <w:outlineLvl w:val="0"/>
              <w:rPr>
                <w:rFonts w:ascii="Times New Roman" w:eastAsia="Times New Roman" w:hAnsi="Times New Roman" w:cs="Times New Roman"/>
                <w:szCs w:val="20"/>
                <w:lang w:val="en-US" w:eastAsia="tr-TR"/>
              </w:rPr>
            </w:pPr>
            <w:r w:rsidRPr="008B6801">
              <w:rPr>
                <w:rFonts w:ascii="Times New Roman" w:eastAsia="Times New Roman" w:hAnsi="Times New Roman" w:cs="Times New Roman"/>
                <w:sz w:val="24"/>
                <w:szCs w:val="24"/>
                <w:lang w:eastAsia="tr-TR"/>
              </w:rPr>
              <w:t>Oral and Maxillofacial Diseases</w:t>
            </w:r>
          </w:p>
          <w:p w:rsidR="008B6801" w:rsidRPr="008B6801" w:rsidRDefault="008B6801" w:rsidP="008B6801">
            <w:pPr>
              <w:spacing w:after="0" w:line="240" w:lineRule="auto"/>
              <w:outlineLvl w:val="0"/>
              <w:rPr>
                <w:rFonts w:ascii="Times New Roman" w:eastAsia="Times New Roman" w:hAnsi="Times New Roman" w:cs="Times New Roman"/>
                <w:sz w:val="20"/>
                <w:szCs w:val="20"/>
                <w:lang w:val="en-US" w:eastAsia="tr-TR"/>
              </w:rPr>
            </w:pPr>
          </w:p>
        </w:tc>
      </w:tr>
    </w:tbl>
    <w:p w:rsidR="008B6801" w:rsidRPr="008B6801" w:rsidRDefault="008B6801" w:rsidP="008B6801">
      <w:pPr>
        <w:spacing w:after="0" w:line="240" w:lineRule="auto"/>
        <w:outlineLvl w:val="0"/>
        <w:rPr>
          <w:rFonts w:ascii="Times New Roman" w:eastAsia="Times New Roman" w:hAnsi="Times New Roman" w:cs="Times New Roman"/>
          <w:sz w:val="20"/>
          <w:szCs w:val="20"/>
          <w:lang w:val="en-US" w:eastAsia="tr-TR"/>
        </w:rPr>
      </w:pPr>
      <w:r w:rsidRPr="008B6801">
        <w:rPr>
          <w:rFonts w:ascii="Times New Roman" w:eastAsia="Times New Roman" w:hAnsi="Times New Roman" w:cs="Times New Roman"/>
          <w:b/>
          <w:sz w:val="20"/>
          <w:szCs w:val="20"/>
          <w:lang w:val="en-US" w:eastAsia="tr-TR"/>
        </w:rPr>
        <w:t xml:space="preserve">                                                   </w:t>
      </w:r>
      <w:r w:rsidRPr="008B6801">
        <w:rPr>
          <w:rFonts w:ascii="Times New Roman" w:eastAsia="Times New Roman" w:hAnsi="Times New Roman" w:cs="Times New Roman"/>
          <w:b/>
          <w:sz w:val="20"/>
          <w:szCs w:val="20"/>
          <w:lang w:val="en-US" w:eastAsia="tr-TR"/>
        </w:rPr>
        <w:tab/>
      </w:r>
      <w:r w:rsidRPr="008B6801">
        <w:rPr>
          <w:rFonts w:ascii="Times New Roman" w:eastAsia="Times New Roman" w:hAnsi="Times New Roman" w:cs="Times New Roman"/>
          <w:b/>
          <w:sz w:val="20"/>
          <w:szCs w:val="20"/>
          <w:lang w:val="en-US" w:eastAsia="tr-TR"/>
        </w:rPr>
        <w:tab/>
      </w:r>
      <w:r w:rsidRPr="008B6801">
        <w:rPr>
          <w:rFonts w:ascii="Times New Roman" w:eastAsia="Times New Roman" w:hAnsi="Times New Roman" w:cs="Times New Roman"/>
          <w:b/>
          <w:sz w:val="20"/>
          <w:szCs w:val="20"/>
          <w:lang w:val="en-US" w:eastAsia="tr-TR"/>
        </w:rPr>
        <w:tab/>
      </w:r>
      <w:r w:rsidRPr="008B6801">
        <w:rPr>
          <w:rFonts w:ascii="Times New Roman" w:eastAsia="Times New Roman" w:hAnsi="Times New Roman" w:cs="Times New Roman"/>
          <w:b/>
          <w:sz w:val="20"/>
          <w:szCs w:val="20"/>
          <w:lang w:val="en-US" w:eastAsia="tr-TR"/>
        </w:rPr>
        <w:tab/>
      </w:r>
      <w:r w:rsidRPr="008B6801">
        <w:rPr>
          <w:rFonts w:ascii="Times New Roman" w:eastAsia="Times New Roman" w:hAnsi="Times New Roman" w:cs="Times New Roman"/>
          <w:b/>
          <w:sz w:val="20"/>
          <w:szCs w:val="20"/>
          <w:lang w:val="en-US" w:eastAsia="tr-TR"/>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3"/>
        <w:gridCol w:w="870"/>
        <w:gridCol w:w="185"/>
        <w:gridCol w:w="882"/>
        <w:gridCol w:w="748"/>
        <w:gridCol w:w="691"/>
        <w:gridCol w:w="28"/>
        <w:gridCol w:w="800"/>
        <w:gridCol w:w="583"/>
        <w:gridCol w:w="161"/>
        <w:gridCol w:w="1497"/>
        <w:gridCol w:w="967"/>
        <w:gridCol w:w="1375"/>
      </w:tblGrid>
      <w:tr w:rsidR="008B6801" w:rsidRPr="008B6801" w:rsidTr="00730F79">
        <w:trPr>
          <w:trHeight w:val="383"/>
        </w:trPr>
        <w:tc>
          <w:tcPr>
            <w:tcW w:w="628" w:type="pct"/>
            <w:vMerge w:val="restart"/>
            <w:tcBorders>
              <w:top w:val="single" w:sz="12" w:space="0" w:color="auto"/>
              <w:left w:val="single" w:sz="12" w:space="0" w:color="auto"/>
              <w:bottom w:val="single" w:sz="4" w:space="0" w:color="auto"/>
              <w:right w:val="single" w:sz="12" w:space="0" w:color="auto"/>
            </w:tcBorders>
            <w:vAlign w:val="center"/>
          </w:tcPr>
          <w:p w:rsidR="008B6801" w:rsidRPr="008B6801" w:rsidRDefault="008B6801" w:rsidP="008B6801">
            <w:pPr>
              <w:spacing w:after="0" w:line="240" w:lineRule="auto"/>
              <w:rPr>
                <w:rFonts w:ascii="Times New Roman" w:eastAsia="Times New Roman" w:hAnsi="Times New Roman" w:cs="Times New Roman"/>
                <w:b/>
                <w:sz w:val="18"/>
                <w:szCs w:val="20"/>
                <w:lang w:val="en-US" w:eastAsia="tr-TR"/>
              </w:rPr>
            </w:pPr>
            <w:r w:rsidRPr="008B6801">
              <w:rPr>
                <w:rFonts w:ascii="Times New Roman" w:eastAsia="Times New Roman" w:hAnsi="Times New Roman" w:cs="Times New Roman"/>
                <w:b/>
                <w:sz w:val="18"/>
                <w:szCs w:val="20"/>
                <w:lang w:val="en-US" w:eastAsia="tr-TR"/>
              </w:rPr>
              <w:t>SEMESTER</w:t>
            </w:r>
          </w:p>
          <w:p w:rsidR="008B6801" w:rsidRPr="008B6801" w:rsidRDefault="008B6801" w:rsidP="008B6801">
            <w:pPr>
              <w:spacing w:after="0" w:line="240" w:lineRule="auto"/>
              <w:rPr>
                <w:rFonts w:ascii="Times New Roman" w:eastAsia="Times New Roman" w:hAnsi="Times New Roman" w:cs="Times New Roman"/>
                <w:sz w:val="20"/>
                <w:szCs w:val="20"/>
                <w:lang w:val="en-US" w:eastAsia="tr-TR"/>
              </w:rPr>
            </w:pPr>
          </w:p>
        </w:tc>
        <w:tc>
          <w:tcPr>
            <w:tcW w:w="1680" w:type="pct"/>
            <w:gridSpan w:val="5"/>
            <w:tcBorders>
              <w:left w:val="single" w:sz="12" w:space="0" w:color="auto"/>
              <w:bottom w:val="single" w:sz="4" w:space="0" w:color="auto"/>
              <w:right w:val="single" w:sz="12" w:space="0" w:color="auto"/>
            </w:tcBorders>
            <w:vAlign w:val="center"/>
          </w:tcPr>
          <w:p w:rsidR="008B6801" w:rsidRPr="008B6801" w:rsidRDefault="008B6801" w:rsidP="008B6801">
            <w:pPr>
              <w:spacing w:after="0" w:line="240" w:lineRule="auto"/>
              <w:jc w:val="center"/>
              <w:rPr>
                <w:rFonts w:ascii="Times New Roman" w:eastAsia="Times New Roman" w:hAnsi="Times New Roman" w:cs="Times New Roman"/>
                <w:b/>
                <w:sz w:val="20"/>
                <w:szCs w:val="20"/>
                <w:lang w:val="en-US" w:eastAsia="tr-TR"/>
              </w:rPr>
            </w:pPr>
            <w:r w:rsidRPr="008B6801">
              <w:rPr>
                <w:rFonts w:ascii="Times New Roman" w:eastAsia="Times New Roman" w:hAnsi="Times New Roman" w:cs="Times New Roman"/>
                <w:b/>
                <w:sz w:val="20"/>
                <w:szCs w:val="20"/>
                <w:lang w:val="en-US" w:eastAsia="tr-TR"/>
              </w:rPr>
              <w:t>WEEKLY COURSE PERIOD</w:t>
            </w:r>
          </w:p>
        </w:tc>
        <w:tc>
          <w:tcPr>
            <w:tcW w:w="2692" w:type="pct"/>
            <w:gridSpan w:val="7"/>
            <w:tcBorders>
              <w:left w:val="single" w:sz="12" w:space="0" w:color="auto"/>
              <w:bottom w:val="single" w:sz="4" w:space="0" w:color="auto"/>
            </w:tcBorders>
            <w:vAlign w:val="center"/>
          </w:tcPr>
          <w:p w:rsidR="008B6801" w:rsidRPr="008B6801" w:rsidRDefault="008B6801" w:rsidP="008B6801">
            <w:pPr>
              <w:spacing w:after="0" w:line="240" w:lineRule="auto"/>
              <w:jc w:val="center"/>
              <w:rPr>
                <w:rFonts w:ascii="Times New Roman" w:eastAsia="Times New Roman" w:hAnsi="Times New Roman" w:cs="Times New Roman"/>
                <w:b/>
                <w:sz w:val="20"/>
                <w:szCs w:val="20"/>
                <w:lang w:val="en-US" w:eastAsia="tr-TR"/>
              </w:rPr>
            </w:pPr>
            <w:r w:rsidRPr="008B6801">
              <w:rPr>
                <w:rFonts w:ascii="Times New Roman" w:eastAsia="Times New Roman" w:hAnsi="Times New Roman" w:cs="Times New Roman"/>
                <w:b/>
                <w:sz w:val="20"/>
                <w:szCs w:val="20"/>
                <w:lang w:val="en-US" w:eastAsia="tr-TR"/>
              </w:rPr>
              <w:t>COURSE OF</w:t>
            </w:r>
          </w:p>
        </w:tc>
      </w:tr>
      <w:tr w:rsidR="008B6801" w:rsidRPr="008B6801" w:rsidTr="00730F79">
        <w:trPr>
          <w:trHeight w:val="382"/>
        </w:trPr>
        <w:tc>
          <w:tcPr>
            <w:tcW w:w="628" w:type="pct"/>
            <w:vMerge/>
            <w:tcBorders>
              <w:top w:val="single" w:sz="4" w:space="0" w:color="auto"/>
              <w:left w:val="single" w:sz="12" w:space="0" w:color="auto"/>
              <w:bottom w:val="single" w:sz="4" w:space="0" w:color="auto"/>
              <w:right w:val="single" w:sz="12" w:space="0" w:color="auto"/>
            </w:tcBorders>
          </w:tcPr>
          <w:p w:rsidR="008B6801" w:rsidRPr="008B6801" w:rsidRDefault="008B6801" w:rsidP="008B6801">
            <w:pPr>
              <w:spacing w:after="0" w:line="240" w:lineRule="auto"/>
              <w:rPr>
                <w:rFonts w:ascii="Times New Roman" w:eastAsia="Times New Roman" w:hAnsi="Times New Roman" w:cs="Times New Roman"/>
                <w:b/>
                <w:sz w:val="20"/>
                <w:szCs w:val="20"/>
                <w:lang w:val="en-US" w:eastAsia="tr-TR"/>
              </w:rPr>
            </w:pPr>
          </w:p>
        </w:tc>
        <w:tc>
          <w:tcPr>
            <w:tcW w:w="433" w:type="pct"/>
            <w:tcBorders>
              <w:top w:val="single" w:sz="4" w:space="0" w:color="auto"/>
              <w:left w:val="single" w:sz="12" w:space="0" w:color="auto"/>
              <w:bottom w:val="single" w:sz="4" w:space="0" w:color="auto"/>
              <w:right w:val="single" w:sz="4" w:space="0" w:color="auto"/>
            </w:tcBorders>
            <w:vAlign w:val="center"/>
          </w:tcPr>
          <w:p w:rsidR="008B6801" w:rsidRPr="008B6801" w:rsidRDefault="008B6801" w:rsidP="008B6801">
            <w:pPr>
              <w:spacing w:after="0" w:line="240" w:lineRule="auto"/>
              <w:jc w:val="center"/>
              <w:rPr>
                <w:rFonts w:ascii="Times New Roman" w:eastAsia="Times New Roman" w:hAnsi="Times New Roman" w:cs="Times New Roman"/>
                <w:b/>
                <w:sz w:val="20"/>
                <w:szCs w:val="20"/>
                <w:lang w:val="en-US" w:eastAsia="tr-TR"/>
              </w:rPr>
            </w:pPr>
            <w:r w:rsidRPr="008B6801">
              <w:rPr>
                <w:rFonts w:ascii="Times New Roman" w:eastAsia="Times New Roman" w:hAnsi="Times New Roman" w:cs="Times New Roman"/>
                <w:b/>
                <w:sz w:val="20"/>
                <w:szCs w:val="20"/>
                <w:lang w:val="en-US" w:eastAsia="tr-TR"/>
              </w:rPr>
              <w:t>Theory</w:t>
            </w:r>
          </w:p>
        </w:tc>
        <w:tc>
          <w:tcPr>
            <w:tcW w:w="531" w:type="pct"/>
            <w:gridSpan w:val="2"/>
            <w:tcBorders>
              <w:top w:val="single" w:sz="4" w:space="0" w:color="auto"/>
              <w:left w:val="single" w:sz="4" w:space="0" w:color="auto"/>
              <w:bottom w:val="single" w:sz="4" w:space="0" w:color="auto"/>
            </w:tcBorders>
            <w:vAlign w:val="center"/>
          </w:tcPr>
          <w:p w:rsidR="008B6801" w:rsidRPr="008B6801" w:rsidRDefault="008B6801" w:rsidP="008B6801">
            <w:pPr>
              <w:spacing w:after="0" w:line="240" w:lineRule="auto"/>
              <w:jc w:val="center"/>
              <w:rPr>
                <w:rFonts w:ascii="Times New Roman" w:eastAsia="Times New Roman" w:hAnsi="Times New Roman" w:cs="Times New Roman"/>
                <w:b/>
                <w:sz w:val="20"/>
                <w:szCs w:val="20"/>
                <w:lang w:val="en-US" w:eastAsia="tr-TR"/>
              </w:rPr>
            </w:pPr>
            <w:r w:rsidRPr="008B6801">
              <w:rPr>
                <w:rFonts w:ascii="Times New Roman" w:eastAsia="Times New Roman" w:hAnsi="Times New Roman" w:cs="Times New Roman"/>
                <w:b/>
                <w:sz w:val="20"/>
                <w:szCs w:val="20"/>
                <w:lang w:val="en-US" w:eastAsia="tr-TR"/>
              </w:rPr>
              <w:t>Practice</w:t>
            </w:r>
          </w:p>
        </w:tc>
        <w:tc>
          <w:tcPr>
            <w:tcW w:w="716" w:type="pct"/>
            <w:gridSpan w:val="2"/>
            <w:tcBorders>
              <w:top w:val="single" w:sz="4" w:space="0" w:color="auto"/>
              <w:bottom w:val="single" w:sz="4" w:space="0" w:color="auto"/>
              <w:right w:val="single" w:sz="12" w:space="0" w:color="auto"/>
            </w:tcBorders>
            <w:vAlign w:val="center"/>
          </w:tcPr>
          <w:p w:rsidR="008B6801" w:rsidRPr="008B6801" w:rsidRDefault="008B6801" w:rsidP="008B6801">
            <w:pPr>
              <w:spacing w:after="0" w:line="240" w:lineRule="auto"/>
              <w:ind w:left="-111" w:right="-108"/>
              <w:jc w:val="center"/>
              <w:rPr>
                <w:rFonts w:ascii="Times New Roman" w:eastAsia="Times New Roman" w:hAnsi="Times New Roman" w:cs="Times New Roman"/>
                <w:b/>
                <w:sz w:val="20"/>
                <w:szCs w:val="20"/>
                <w:lang w:val="en-US" w:eastAsia="tr-TR"/>
              </w:rPr>
            </w:pPr>
            <w:r w:rsidRPr="008B6801">
              <w:rPr>
                <w:rFonts w:ascii="Times New Roman" w:eastAsia="Times New Roman" w:hAnsi="Times New Roman" w:cs="Times New Roman"/>
                <w:b/>
                <w:sz w:val="20"/>
                <w:szCs w:val="20"/>
                <w:lang w:val="en-US" w:eastAsia="tr-TR"/>
              </w:rPr>
              <w:t>Labratory</w:t>
            </w:r>
          </w:p>
        </w:tc>
        <w:tc>
          <w:tcPr>
            <w:tcW w:w="412" w:type="pct"/>
            <w:gridSpan w:val="2"/>
            <w:tcBorders>
              <w:top w:val="single" w:sz="4" w:space="0" w:color="auto"/>
              <w:bottom w:val="single" w:sz="4" w:space="0" w:color="auto"/>
              <w:right w:val="single" w:sz="4" w:space="0" w:color="auto"/>
            </w:tcBorders>
            <w:vAlign w:val="center"/>
          </w:tcPr>
          <w:p w:rsidR="008B6801" w:rsidRPr="008B6801" w:rsidRDefault="008B6801" w:rsidP="008B6801">
            <w:pPr>
              <w:spacing w:after="0" w:line="240" w:lineRule="auto"/>
              <w:jc w:val="center"/>
              <w:rPr>
                <w:rFonts w:ascii="Times New Roman" w:eastAsia="Times New Roman" w:hAnsi="Times New Roman" w:cs="Times New Roman"/>
                <w:b/>
                <w:sz w:val="20"/>
                <w:szCs w:val="20"/>
                <w:lang w:val="en-US" w:eastAsia="tr-TR"/>
              </w:rPr>
            </w:pPr>
            <w:r w:rsidRPr="008B6801">
              <w:rPr>
                <w:rFonts w:ascii="Times New Roman" w:eastAsia="Times New Roman" w:hAnsi="Times New Roman" w:cs="Times New Roman"/>
                <w:b/>
                <w:sz w:val="20"/>
                <w:szCs w:val="20"/>
                <w:lang w:val="en-US" w:eastAsia="tr-TR"/>
              </w:rPr>
              <w:t>Credit</w:t>
            </w:r>
          </w:p>
        </w:tc>
        <w:tc>
          <w:tcPr>
            <w:tcW w:w="290" w:type="pct"/>
            <w:tcBorders>
              <w:top w:val="single" w:sz="4" w:space="0" w:color="auto"/>
              <w:left w:val="single" w:sz="4" w:space="0" w:color="auto"/>
              <w:bottom w:val="single" w:sz="4" w:space="0" w:color="auto"/>
              <w:right w:val="single" w:sz="4" w:space="0" w:color="auto"/>
            </w:tcBorders>
            <w:vAlign w:val="center"/>
          </w:tcPr>
          <w:p w:rsidR="008B6801" w:rsidRPr="008B6801" w:rsidRDefault="008B6801" w:rsidP="008B6801">
            <w:pPr>
              <w:spacing w:after="0" w:line="240" w:lineRule="auto"/>
              <w:ind w:left="-111" w:right="-108"/>
              <w:jc w:val="center"/>
              <w:rPr>
                <w:rFonts w:ascii="Times New Roman" w:eastAsia="Times New Roman" w:hAnsi="Times New Roman" w:cs="Times New Roman"/>
                <w:b/>
                <w:sz w:val="20"/>
                <w:szCs w:val="20"/>
                <w:lang w:val="en-US" w:eastAsia="tr-TR"/>
              </w:rPr>
            </w:pPr>
            <w:r w:rsidRPr="008B6801">
              <w:rPr>
                <w:rFonts w:ascii="Times New Roman" w:eastAsia="Times New Roman" w:hAnsi="Times New Roman" w:cs="Times New Roman"/>
                <w:b/>
                <w:sz w:val="20"/>
                <w:szCs w:val="20"/>
                <w:lang w:val="en-US" w:eastAsia="tr-TR"/>
              </w:rPr>
              <w:t>ECTS</w:t>
            </w:r>
          </w:p>
        </w:tc>
        <w:tc>
          <w:tcPr>
            <w:tcW w:w="1306" w:type="pct"/>
            <w:gridSpan w:val="3"/>
            <w:tcBorders>
              <w:top w:val="single" w:sz="4" w:space="0" w:color="auto"/>
              <w:left w:val="single" w:sz="4" w:space="0" w:color="auto"/>
              <w:bottom w:val="single" w:sz="4" w:space="0" w:color="auto"/>
            </w:tcBorders>
            <w:vAlign w:val="center"/>
          </w:tcPr>
          <w:p w:rsidR="008B6801" w:rsidRPr="008B6801" w:rsidRDefault="008B6801" w:rsidP="008B6801">
            <w:pPr>
              <w:spacing w:after="0" w:line="240" w:lineRule="auto"/>
              <w:jc w:val="center"/>
              <w:rPr>
                <w:rFonts w:ascii="Times New Roman" w:eastAsia="Times New Roman" w:hAnsi="Times New Roman" w:cs="Times New Roman"/>
                <w:b/>
                <w:sz w:val="20"/>
                <w:szCs w:val="20"/>
                <w:lang w:val="en-US" w:eastAsia="tr-TR"/>
              </w:rPr>
            </w:pPr>
            <w:r w:rsidRPr="008B6801">
              <w:rPr>
                <w:rFonts w:ascii="Times New Roman" w:eastAsia="Times New Roman" w:hAnsi="Times New Roman" w:cs="Times New Roman"/>
                <w:b/>
                <w:sz w:val="20"/>
                <w:szCs w:val="20"/>
                <w:lang w:val="en-US" w:eastAsia="tr-TR"/>
              </w:rPr>
              <w:t>TYPE</w:t>
            </w:r>
          </w:p>
        </w:tc>
        <w:tc>
          <w:tcPr>
            <w:tcW w:w="684" w:type="pct"/>
            <w:tcBorders>
              <w:top w:val="single" w:sz="4" w:space="0" w:color="auto"/>
              <w:left w:val="single" w:sz="4" w:space="0" w:color="auto"/>
              <w:bottom w:val="single" w:sz="4" w:space="0" w:color="auto"/>
            </w:tcBorders>
            <w:vAlign w:val="center"/>
          </w:tcPr>
          <w:p w:rsidR="008B6801" w:rsidRPr="008B6801" w:rsidRDefault="008B6801" w:rsidP="008B6801">
            <w:pPr>
              <w:spacing w:after="0" w:line="240" w:lineRule="auto"/>
              <w:jc w:val="center"/>
              <w:rPr>
                <w:rFonts w:ascii="Times New Roman" w:eastAsia="Times New Roman" w:hAnsi="Times New Roman" w:cs="Times New Roman"/>
                <w:b/>
                <w:sz w:val="20"/>
                <w:szCs w:val="20"/>
                <w:lang w:val="en-US" w:eastAsia="tr-TR"/>
              </w:rPr>
            </w:pPr>
            <w:r w:rsidRPr="008B6801">
              <w:rPr>
                <w:rFonts w:ascii="Times New Roman" w:eastAsia="Times New Roman" w:hAnsi="Times New Roman" w:cs="Times New Roman"/>
                <w:b/>
                <w:sz w:val="20"/>
                <w:szCs w:val="20"/>
                <w:lang w:val="en-US" w:eastAsia="tr-TR"/>
              </w:rPr>
              <w:t>LANGUAGE</w:t>
            </w:r>
          </w:p>
        </w:tc>
      </w:tr>
      <w:tr w:rsidR="008B6801" w:rsidRPr="008B6801" w:rsidTr="00730F79">
        <w:trPr>
          <w:trHeight w:val="367"/>
        </w:trPr>
        <w:tc>
          <w:tcPr>
            <w:tcW w:w="628" w:type="pct"/>
            <w:tcBorders>
              <w:top w:val="single" w:sz="4" w:space="0" w:color="auto"/>
              <w:left w:val="single" w:sz="12" w:space="0" w:color="auto"/>
              <w:bottom w:val="single" w:sz="12" w:space="0" w:color="auto"/>
              <w:right w:val="single" w:sz="12" w:space="0" w:color="auto"/>
            </w:tcBorders>
            <w:vAlign w:val="center"/>
          </w:tcPr>
          <w:p w:rsidR="008B6801" w:rsidRPr="008B6801" w:rsidRDefault="008B6801" w:rsidP="008B6801">
            <w:pPr>
              <w:spacing w:after="0" w:line="240" w:lineRule="auto"/>
              <w:jc w:val="center"/>
              <w:rPr>
                <w:rFonts w:ascii="Times New Roman" w:eastAsia="Times New Roman" w:hAnsi="Times New Roman" w:cs="Times New Roman"/>
                <w:lang w:eastAsia="tr-TR"/>
              </w:rPr>
            </w:pPr>
            <w:r w:rsidRPr="008B6801">
              <w:rPr>
                <w:rFonts w:ascii="Times New Roman" w:eastAsia="Times New Roman" w:hAnsi="Times New Roman" w:cs="Times New Roman"/>
                <w:lang w:eastAsia="tr-TR"/>
              </w:rPr>
              <w:t xml:space="preserve">Fall </w:t>
            </w:r>
          </w:p>
        </w:tc>
        <w:tc>
          <w:tcPr>
            <w:tcW w:w="433" w:type="pct"/>
            <w:tcBorders>
              <w:top w:val="single" w:sz="4" w:space="0" w:color="auto"/>
              <w:left w:val="single" w:sz="12" w:space="0" w:color="auto"/>
              <w:bottom w:val="single" w:sz="12" w:space="0" w:color="auto"/>
              <w:right w:val="single" w:sz="4" w:space="0" w:color="auto"/>
            </w:tcBorders>
            <w:vAlign w:val="center"/>
          </w:tcPr>
          <w:p w:rsidR="008B6801" w:rsidRPr="008B6801" w:rsidRDefault="008B6801" w:rsidP="008B6801">
            <w:pPr>
              <w:spacing w:after="0" w:line="240" w:lineRule="auto"/>
              <w:jc w:val="center"/>
              <w:rPr>
                <w:rFonts w:ascii="Times New Roman" w:eastAsia="Times New Roman" w:hAnsi="Times New Roman" w:cs="Times New Roman"/>
                <w:lang w:eastAsia="tr-TR"/>
              </w:rPr>
            </w:pPr>
            <w:r w:rsidRPr="008B6801">
              <w:rPr>
                <w:rFonts w:ascii="Times New Roman" w:eastAsia="Times New Roman" w:hAnsi="Times New Roman" w:cs="Times New Roman"/>
                <w:lang w:eastAsia="tr-TR"/>
              </w:rPr>
              <w:t>2</w:t>
            </w:r>
          </w:p>
        </w:tc>
        <w:tc>
          <w:tcPr>
            <w:tcW w:w="531" w:type="pct"/>
            <w:gridSpan w:val="2"/>
            <w:tcBorders>
              <w:top w:val="single" w:sz="4" w:space="0" w:color="auto"/>
              <w:left w:val="single" w:sz="4" w:space="0" w:color="auto"/>
              <w:bottom w:val="single" w:sz="12" w:space="0" w:color="auto"/>
            </w:tcBorders>
            <w:vAlign w:val="center"/>
          </w:tcPr>
          <w:p w:rsidR="008B6801" w:rsidRPr="008B6801" w:rsidRDefault="008B6801" w:rsidP="008B6801">
            <w:pPr>
              <w:spacing w:after="0" w:line="240" w:lineRule="auto"/>
              <w:jc w:val="center"/>
              <w:rPr>
                <w:rFonts w:ascii="Times New Roman" w:eastAsia="Times New Roman" w:hAnsi="Times New Roman" w:cs="Times New Roman"/>
                <w:lang w:eastAsia="tr-TR"/>
              </w:rPr>
            </w:pPr>
            <w:r w:rsidRPr="008B6801">
              <w:rPr>
                <w:rFonts w:ascii="Times New Roman" w:eastAsia="Times New Roman" w:hAnsi="Times New Roman" w:cs="Times New Roman"/>
                <w:lang w:eastAsia="tr-TR"/>
              </w:rPr>
              <w:t xml:space="preserve"> -</w:t>
            </w:r>
          </w:p>
        </w:tc>
        <w:tc>
          <w:tcPr>
            <w:tcW w:w="716" w:type="pct"/>
            <w:gridSpan w:val="2"/>
            <w:tcBorders>
              <w:top w:val="single" w:sz="4" w:space="0" w:color="auto"/>
              <w:bottom w:val="single" w:sz="12" w:space="0" w:color="auto"/>
              <w:right w:val="single" w:sz="12" w:space="0" w:color="auto"/>
            </w:tcBorders>
            <w:shd w:val="clear" w:color="auto" w:fill="auto"/>
            <w:vAlign w:val="center"/>
          </w:tcPr>
          <w:p w:rsidR="008B6801" w:rsidRPr="008B6801" w:rsidRDefault="008B6801" w:rsidP="008B6801">
            <w:pPr>
              <w:spacing w:after="0" w:line="240" w:lineRule="auto"/>
              <w:jc w:val="center"/>
              <w:rPr>
                <w:rFonts w:ascii="Times New Roman" w:eastAsia="Times New Roman" w:hAnsi="Times New Roman" w:cs="Times New Roman"/>
                <w:lang w:eastAsia="tr-TR"/>
              </w:rPr>
            </w:pPr>
            <w:r w:rsidRPr="008B6801">
              <w:rPr>
                <w:rFonts w:ascii="Times New Roman" w:eastAsia="Times New Roman" w:hAnsi="Times New Roman" w:cs="Times New Roman"/>
                <w:lang w:eastAsia="tr-TR"/>
              </w:rPr>
              <w:t xml:space="preserve">- </w:t>
            </w:r>
          </w:p>
        </w:tc>
        <w:tc>
          <w:tcPr>
            <w:tcW w:w="412" w:type="pct"/>
            <w:gridSpan w:val="2"/>
            <w:tcBorders>
              <w:top w:val="single" w:sz="4" w:space="0" w:color="auto"/>
              <w:bottom w:val="single" w:sz="12" w:space="0" w:color="auto"/>
              <w:right w:val="single" w:sz="4" w:space="0" w:color="auto"/>
            </w:tcBorders>
            <w:shd w:val="clear" w:color="auto" w:fill="auto"/>
            <w:vAlign w:val="center"/>
          </w:tcPr>
          <w:p w:rsidR="008B6801" w:rsidRPr="008B6801" w:rsidRDefault="008B6801" w:rsidP="008B6801">
            <w:pPr>
              <w:spacing w:after="0" w:line="240" w:lineRule="auto"/>
              <w:jc w:val="center"/>
              <w:rPr>
                <w:rFonts w:ascii="Times New Roman" w:eastAsia="Times New Roman" w:hAnsi="Times New Roman" w:cs="Times New Roman"/>
                <w:lang w:eastAsia="tr-TR"/>
              </w:rPr>
            </w:pPr>
            <w:r w:rsidRPr="008B6801">
              <w:rPr>
                <w:rFonts w:ascii="Times New Roman" w:eastAsia="Times New Roman" w:hAnsi="Times New Roman" w:cs="Times New Roman"/>
                <w:lang w:eastAsia="tr-TR"/>
              </w:rPr>
              <w:t xml:space="preserve"> 2</w:t>
            </w:r>
          </w:p>
        </w:tc>
        <w:tc>
          <w:tcPr>
            <w:tcW w:w="290" w:type="pct"/>
            <w:tcBorders>
              <w:top w:val="single" w:sz="4" w:space="0" w:color="auto"/>
              <w:left w:val="single" w:sz="4" w:space="0" w:color="auto"/>
              <w:bottom w:val="single" w:sz="12" w:space="0" w:color="auto"/>
              <w:right w:val="single" w:sz="4" w:space="0" w:color="auto"/>
            </w:tcBorders>
            <w:shd w:val="clear" w:color="auto" w:fill="auto"/>
            <w:vAlign w:val="center"/>
          </w:tcPr>
          <w:p w:rsidR="008B6801" w:rsidRPr="008B6801" w:rsidRDefault="008B6801" w:rsidP="008B6801">
            <w:pPr>
              <w:spacing w:after="0" w:line="240" w:lineRule="auto"/>
              <w:jc w:val="center"/>
              <w:rPr>
                <w:rFonts w:ascii="Times New Roman" w:eastAsia="Times New Roman" w:hAnsi="Times New Roman" w:cs="Times New Roman"/>
                <w:lang w:eastAsia="tr-TR"/>
              </w:rPr>
            </w:pPr>
            <w:r w:rsidRPr="008B6801">
              <w:rPr>
                <w:rFonts w:ascii="Times New Roman" w:eastAsia="Times New Roman" w:hAnsi="Times New Roman" w:cs="Times New Roman"/>
                <w:lang w:eastAsia="tr-TR"/>
              </w:rPr>
              <w:t xml:space="preserve"> 2</w:t>
            </w:r>
          </w:p>
        </w:tc>
        <w:tc>
          <w:tcPr>
            <w:tcW w:w="1306" w:type="pct"/>
            <w:gridSpan w:val="3"/>
            <w:tcBorders>
              <w:top w:val="single" w:sz="4" w:space="0" w:color="auto"/>
              <w:left w:val="single" w:sz="4" w:space="0" w:color="auto"/>
              <w:bottom w:val="single" w:sz="12" w:space="0" w:color="auto"/>
            </w:tcBorders>
            <w:vAlign w:val="center"/>
          </w:tcPr>
          <w:p w:rsidR="008B6801" w:rsidRPr="008B6801" w:rsidRDefault="008B6801" w:rsidP="008B6801">
            <w:pPr>
              <w:spacing w:after="0" w:line="240" w:lineRule="auto"/>
              <w:rPr>
                <w:rFonts w:ascii="Times New Roman" w:eastAsia="Times New Roman" w:hAnsi="Times New Roman" w:cs="Times New Roman"/>
                <w:sz w:val="24"/>
                <w:szCs w:val="24"/>
                <w:vertAlign w:val="superscript"/>
                <w:lang w:val="en-US" w:eastAsia="tr-TR"/>
              </w:rPr>
            </w:pPr>
            <w:r w:rsidRPr="008B6801">
              <w:rPr>
                <w:rFonts w:ascii="Times New Roman" w:eastAsia="Times New Roman" w:hAnsi="Times New Roman" w:cs="Times New Roman"/>
                <w:sz w:val="24"/>
                <w:szCs w:val="24"/>
                <w:vertAlign w:val="superscript"/>
                <w:lang w:val="en-US" w:eastAsia="tr-TR"/>
              </w:rPr>
              <w:t>COMPULSORY (X)  ELECTIVE (  )</w:t>
            </w:r>
          </w:p>
        </w:tc>
        <w:tc>
          <w:tcPr>
            <w:tcW w:w="684" w:type="pct"/>
            <w:tcBorders>
              <w:top w:val="single" w:sz="4" w:space="0" w:color="auto"/>
              <w:left w:val="single" w:sz="4" w:space="0" w:color="auto"/>
              <w:bottom w:val="single" w:sz="12" w:space="0" w:color="auto"/>
            </w:tcBorders>
          </w:tcPr>
          <w:p w:rsidR="008B6801" w:rsidRPr="008B6801" w:rsidRDefault="008B6801" w:rsidP="008B6801">
            <w:pPr>
              <w:spacing w:after="0" w:line="240" w:lineRule="auto"/>
              <w:jc w:val="center"/>
              <w:rPr>
                <w:rFonts w:ascii="Times New Roman" w:eastAsia="Times New Roman" w:hAnsi="Times New Roman" w:cs="Times New Roman"/>
                <w:sz w:val="24"/>
                <w:szCs w:val="24"/>
                <w:vertAlign w:val="superscript"/>
                <w:lang w:val="en-US" w:eastAsia="tr-TR"/>
              </w:rPr>
            </w:pPr>
            <w:r w:rsidRPr="008B6801">
              <w:rPr>
                <w:rFonts w:ascii="Times New Roman" w:eastAsia="Times New Roman" w:hAnsi="Times New Roman" w:cs="Times New Roman"/>
                <w:sz w:val="24"/>
                <w:szCs w:val="24"/>
                <w:vertAlign w:val="superscript"/>
                <w:lang w:val="en-US" w:eastAsia="tr-TR"/>
              </w:rPr>
              <w:t>TURKISH</w:t>
            </w:r>
          </w:p>
        </w:tc>
      </w:tr>
      <w:tr w:rsidR="008B6801" w:rsidRPr="008B6801" w:rsidTr="00730F79">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8B6801" w:rsidRPr="008B6801" w:rsidRDefault="008B6801" w:rsidP="008B6801">
            <w:pPr>
              <w:spacing w:after="0" w:line="240" w:lineRule="auto"/>
              <w:jc w:val="center"/>
              <w:rPr>
                <w:rFonts w:ascii="Times New Roman" w:eastAsia="Times New Roman" w:hAnsi="Times New Roman" w:cs="Times New Roman"/>
                <w:b/>
                <w:sz w:val="20"/>
                <w:szCs w:val="20"/>
                <w:lang w:val="en-US" w:eastAsia="tr-TR"/>
              </w:rPr>
            </w:pPr>
            <w:r w:rsidRPr="008B6801">
              <w:rPr>
                <w:rFonts w:ascii="Times New Roman" w:eastAsia="Times New Roman" w:hAnsi="Times New Roman" w:cs="Times New Roman"/>
                <w:b/>
                <w:sz w:val="20"/>
                <w:szCs w:val="20"/>
                <w:lang w:val="en-US" w:eastAsia="tr-TR"/>
              </w:rPr>
              <w:t>COURSE CATAGORY</w:t>
            </w:r>
          </w:p>
        </w:tc>
      </w:tr>
      <w:tr w:rsidR="008B6801" w:rsidRPr="008B6801" w:rsidTr="00730F79">
        <w:tblPrEx>
          <w:tblBorders>
            <w:insideH w:val="single" w:sz="6" w:space="0" w:color="auto"/>
            <w:insideV w:val="single" w:sz="6" w:space="0" w:color="auto"/>
          </w:tblBorders>
        </w:tblPrEx>
        <w:trPr>
          <w:trHeight w:val="546"/>
        </w:trPr>
        <w:tc>
          <w:tcPr>
            <w:tcW w:w="1153" w:type="pct"/>
            <w:gridSpan w:val="3"/>
            <w:tcBorders>
              <w:top w:val="single" w:sz="12" w:space="0" w:color="auto"/>
              <w:left w:val="single" w:sz="12" w:space="0" w:color="auto"/>
              <w:bottom w:val="single" w:sz="6" w:space="0" w:color="auto"/>
            </w:tcBorders>
            <w:vAlign w:val="center"/>
          </w:tcPr>
          <w:p w:rsidR="008B6801" w:rsidRPr="008B6801" w:rsidRDefault="008B6801" w:rsidP="008B6801">
            <w:pPr>
              <w:spacing w:before="120" w:after="120" w:line="240" w:lineRule="auto"/>
              <w:jc w:val="center"/>
              <w:rPr>
                <w:rFonts w:ascii="Times New Roman" w:eastAsia="Times New Roman" w:hAnsi="Times New Roman" w:cs="Times New Roman"/>
                <w:b/>
                <w:sz w:val="20"/>
                <w:szCs w:val="20"/>
                <w:lang w:val="en-US" w:eastAsia="tr-TR"/>
              </w:rPr>
            </w:pPr>
            <w:r w:rsidRPr="008B6801">
              <w:rPr>
                <w:rFonts w:ascii="Times New Roman" w:eastAsia="Times New Roman" w:hAnsi="Times New Roman" w:cs="Times New Roman"/>
                <w:b/>
                <w:sz w:val="20"/>
                <w:szCs w:val="20"/>
                <w:lang w:val="en-US" w:eastAsia="tr-TR"/>
              </w:rPr>
              <w:t>Basic Science</w:t>
            </w:r>
          </w:p>
        </w:tc>
        <w:tc>
          <w:tcPr>
            <w:tcW w:w="1169" w:type="pct"/>
            <w:gridSpan w:val="4"/>
            <w:tcBorders>
              <w:top w:val="single" w:sz="12" w:space="0" w:color="auto"/>
              <w:bottom w:val="single" w:sz="6" w:space="0" w:color="auto"/>
            </w:tcBorders>
            <w:vAlign w:val="center"/>
          </w:tcPr>
          <w:p w:rsidR="008B6801" w:rsidRPr="008B6801" w:rsidRDefault="008B6801" w:rsidP="008B6801">
            <w:pPr>
              <w:spacing w:before="120" w:after="120" w:line="240" w:lineRule="auto"/>
              <w:jc w:val="center"/>
              <w:rPr>
                <w:rFonts w:ascii="Times New Roman" w:eastAsia="Times New Roman" w:hAnsi="Times New Roman" w:cs="Times New Roman"/>
                <w:b/>
                <w:sz w:val="20"/>
                <w:szCs w:val="20"/>
                <w:lang w:val="en-US" w:eastAsia="tr-TR"/>
              </w:rPr>
            </w:pPr>
            <w:r w:rsidRPr="008B6801">
              <w:rPr>
                <w:rFonts w:ascii="Times New Roman" w:eastAsia="Times New Roman" w:hAnsi="Times New Roman" w:cs="Times New Roman"/>
                <w:b/>
                <w:sz w:val="20"/>
                <w:szCs w:val="20"/>
                <w:lang w:val="en-US" w:eastAsia="tr-TR"/>
              </w:rPr>
              <w:t>Basic Medical Science</w:t>
            </w:r>
          </w:p>
        </w:tc>
        <w:tc>
          <w:tcPr>
            <w:tcW w:w="1513" w:type="pct"/>
            <w:gridSpan w:val="4"/>
            <w:tcBorders>
              <w:top w:val="single" w:sz="12" w:space="0" w:color="auto"/>
              <w:bottom w:val="single" w:sz="6" w:space="0" w:color="auto"/>
            </w:tcBorders>
            <w:vAlign w:val="center"/>
          </w:tcPr>
          <w:p w:rsidR="008B6801" w:rsidRPr="008B6801" w:rsidRDefault="008B6801" w:rsidP="008B6801">
            <w:pPr>
              <w:spacing w:before="120" w:after="120" w:line="240" w:lineRule="auto"/>
              <w:jc w:val="center"/>
              <w:rPr>
                <w:rFonts w:ascii="Times New Roman" w:eastAsia="Times New Roman" w:hAnsi="Times New Roman" w:cs="Times New Roman"/>
                <w:b/>
                <w:sz w:val="20"/>
                <w:szCs w:val="20"/>
                <w:lang w:val="en-US" w:eastAsia="tr-TR"/>
              </w:rPr>
            </w:pPr>
            <w:r w:rsidRPr="008B6801">
              <w:rPr>
                <w:rFonts w:ascii="Times New Roman" w:eastAsia="Times New Roman" w:hAnsi="Times New Roman" w:cs="Times New Roman"/>
                <w:b/>
                <w:sz w:val="20"/>
                <w:szCs w:val="20"/>
                <w:lang w:val="en-US" w:eastAsia="tr-TR"/>
              </w:rPr>
              <w:t>Clinical Science</w:t>
            </w:r>
          </w:p>
        </w:tc>
        <w:tc>
          <w:tcPr>
            <w:tcW w:w="1165" w:type="pct"/>
            <w:gridSpan w:val="2"/>
            <w:tcBorders>
              <w:top w:val="single" w:sz="12" w:space="0" w:color="auto"/>
              <w:bottom w:val="single" w:sz="6" w:space="0" w:color="auto"/>
            </w:tcBorders>
            <w:vAlign w:val="center"/>
          </w:tcPr>
          <w:p w:rsidR="008B6801" w:rsidRPr="008B6801" w:rsidRDefault="008B6801" w:rsidP="008B6801">
            <w:pPr>
              <w:spacing w:before="120" w:after="120" w:line="240" w:lineRule="auto"/>
              <w:jc w:val="center"/>
              <w:rPr>
                <w:rFonts w:ascii="Times New Roman" w:eastAsia="Times New Roman" w:hAnsi="Times New Roman" w:cs="Times New Roman"/>
                <w:b/>
                <w:sz w:val="20"/>
                <w:szCs w:val="20"/>
                <w:lang w:val="en-US" w:eastAsia="tr-TR"/>
              </w:rPr>
            </w:pPr>
            <w:r w:rsidRPr="008B6801">
              <w:rPr>
                <w:rFonts w:ascii="Times New Roman" w:eastAsia="Times New Roman" w:hAnsi="Times New Roman" w:cs="Times New Roman"/>
                <w:b/>
                <w:sz w:val="20"/>
                <w:szCs w:val="20"/>
                <w:lang w:val="en-US" w:eastAsia="tr-TR"/>
              </w:rPr>
              <w:t xml:space="preserve">Social Science </w:t>
            </w:r>
          </w:p>
        </w:tc>
      </w:tr>
      <w:tr w:rsidR="008B6801" w:rsidRPr="008B6801" w:rsidTr="00730F79">
        <w:tblPrEx>
          <w:tblBorders>
            <w:insideH w:val="single" w:sz="6" w:space="0" w:color="auto"/>
            <w:insideV w:val="single" w:sz="6" w:space="0" w:color="auto"/>
          </w:tblBorders>
        </w:tblPrEx>
        <w:trPr>
          <w:trHeight w:val="138"/>
        </w:trPr>
        <w:tc>
          <w:tcPr>
            <w:tcW w:w="1153" w:type="pct"/>
            <w:gridSpan w:val="3"/>
            <w:tcBorders>
              <w:top w:val="single" w:sz="6" w:space="0" w:color="auto"/>
              <w:left w:val="single" w:sz="12" w:space="0" w:color="auto"/>
              <w:bottom w:val="single" w:sz="12" w:space="0" w:color="auto"/>
              <w:right w:val="single" w:sz="4" w:space="0" w:color="auto"/>
            </w:tcBorders>
          </w:tcPr>
          <w:p w:rsidR="008B6801" w:rsidRPr="008B6801" w:rsidRDefault="008B6801" w:rsidP="008B6801">
            <w:pPr>
              <w:spacing w:after="0" w:line="240" w:lineRule="auto"/>
              <w:jc w:val="center"/>
              <w:rPr>
                <w:rFonts w:ascii="Times New Roman" w:eastAsia="Times New Roman" w:hAnsi="Times New Roman" w:cs="Times New Roman"/>
                <w:lang w:val="en-US" w:eastAsia="tr-TR"/>
              </w:rPr>
            </w:pPr>
          </w:p>
        </w:tc>
        <w:tc>
          <w:tcPr>
            <w:tcW w:w="1169" w:type="pct"/>
            <w:gridSpan w:val="4"/>
            <w:tcBorders>
              <w:top w:val="single" w:sz="6" w:space="0" w:color="auto"/>
              <w:left w:val="single" w:sz="4" w:space="0" w:color="auto"/>
              <w:bottom w:val="single" w:sz="12" w:space="0" w:color="auto"/>
              <w:right w:val="single" w:sz="4" w:space="0" w:color="auto"/>
            </w:tcBorders>
          </w:tcPr>
          <w:p w:rsidR="008B6801" w:rsidRPr="008B6801" w:rsidRDefault="008B6801" w:rsidP="008B6801">
            <w:pPr>
              <w:spacing w:after="0" w:line="240" w:lineRule="auto"/>
              <w:jc w:val="center"/>
              <w:rPr>
                <w:rFonts w:ascii="Times New Roman" w:eastAsia="Times New Roman" w:hAnsi="Times New Roman" w:cs="Times New Roman"/>
                <w:sz w:val="24"/>
                <w:szCs w:val="24"/>
                <w:lang w:val="en-US" w:eastAsia="tr-TR"/>
              </w:rPr>
            </w:pPr>
          </w:p>
        </w:tc>
        <w:tc>
          <w:tcPr>
            <w:tcW w:w="1513" w:type="pct"/>
            <w:gridSpan w:val="4"/>
            <w:tcBorders>
              <w:top w:val="single" w:sz="6" w:space="0" w:color="auto"/>
              <w:left w:val="single" w:sz="4" w:space="0" w:color="auto"/>
              <w:bottom w:val="single" w:sz="12" w:space="0" w:color="auto"/>
            </w:tcBorders>
          </w:tcPr>
          <w:p w:rsidR="008B6801" w:rsidRPr="008B6801" w:rsidRDefault="008B6801" w:rsidP="008B6801">
            <w:pPr>
              <w:spacing w:after="0" w:line="240" w:lineRule="auto"/>
              <w:jc w:val="center"/>
              <w:rPr>
                <w:rFonts w:ascii="Times New Roman" w:eastAsia="Times New Roman" w:hAnsi="Times New Roman" w:cs="Times New Roman"/>
                <w:sz w:val="24"/>
                <w:szCs w:val="24"/>
                <w:lang w:val="en-US" w:eastAsia="tr-TR"/>
              </w:rPr>
            </w:pPr>
            <w:r w:rsidRPr="008B6801">
              <w:rPr>
                <w:rFonts w:ascii="Times New Roman" w:eastAsia="Times New Roman" w:hAnsi="Times New Roman" w:cs="Times New Roman"/>
                <w:sz w:val="24"/>
                <w:szCs w:val="24"/>
                <w:lang w:val="en-US" w:eastAsia="tr-TR"/>
              </w:rPr>
              <w:t xml:space="preserve">X  </w:t>
            </w:r>
          </w:p>
        </w:tc>
        <w:tc>
          <w:tcPr>
            <w:tcW w:w="1165" w:type="pct"/>
            <w:gridSpan w:val="2"/>
            <w:tcBorders>
              <w:top w:val="single" w:sz="6" w:space="0" w:color="auto"/>
              <w:left w:val="single" w:sz="4" w:space="0" w:color="auto"/>
              <w:bottom w:val="single" w:sz="12" w:space="0" w:color="auto"/>
            </w:tcBorders>
          </w:tcPr>
          <w:p w:rsidR="008B6801" w:rsidRPr="008B6801" w:rsidRDefault="008B6801" w:rsidP="008B6801">
            <w:pPr>
              <w:spacing w:after="0" w:line="240" w:lineRule="auto"/>
              <w:jc w:val="center"/>
              <w:rPr>
                <w:rFonts w:ascii="Times New Roman" w:eastAsia="Times New Roman" w:hAnsi="Times New Roman" w:cs="Times New Roman"/>
                <w:lang w:val="en-US" w:eastAsia="tr-TR"/>
              </w:rPr>
            </w:pPr>
          </w:p>
        </w:tc>
      </w:tr>
      <w:tr w:rsidR="008B6801" w:rsidRPr="008B6801" w:rsidTr="00730F79">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8B6801" w:rsidRPr="008B6801" w:rsidRDefault="008B6801" w:rsidP="008B6801">
            <w:pPr>
              <w:spacing w:after="0" w:line="240" w:lineRule="auto"/>
              <w:jc w:val="center"/>
              <w:rPr>
                <w:rFonts w:ascii="Times New Roman" w:eastAsia="Times New Roman" w:hAnsi="Times New Roman" w:cs="Times New Roman"/>
                <w:b/>
                <w:sz w:val="20"/>
                <w:szCs w:val="20"/>
                <w:lang w:val="en-US" w:eastAsia="tr-TR"/>
              </w:rPr>
            </w:pPr>
            <w:r w:rsidRPr="008B6801">
              <w:rPr>
                <w:rFonts w:ascii="Times New Roman" w:eastAsia="Times New Roman" w:hAnsi="Times New Roman" w:cs="Times New Roman"/>
                <w:b/>
                <w:sz w:val="20"/>
                <w:szCs w:val="20"/>
                <w:lang w:val="en-US" w:eastAsia="tr-TR"/>
              </w:rPr>
              <w:t>ASSESSMENT CRITERIA</w:t>
            </w:r>
          </w:p>
        </w:tc>
      </w:tr>
      <w:tr w:rsidR="008B6801" w:rsidRPr="008B6801" w:rsidTr="00730F79">
        <w:tc>
          <w:tcPr>
            <w:tcW w:w="1964" w:type="pct"/>
            <w:gridSpan w:val="5"/>
            <w:vMerge w:val="restart"/>
            <w:tcBorders>
              <w:top w:val="single" w:sz="12" w:space="0" w:color="auto"/>
              <w:left w:val="single" w:sz="12" w:space="0" w:color="auto"/>
              <w:bottom w:val="single" w:sz="12" w:space="0" w:color="auto"/>
              <w:right w:val="single" w:sz="12" w:space="0" w:color="auto"/>
            </w:tcBorders>
            <w:vAlign w:val="center"/>
          </w:tcPr>
          <w:p w:rsidR="008B6801" w:rsidRPr="008B6801" w:rsidRDefault="008B6801" w:rsidP="008B6801">
            <w:pPr>
              <w:spacing w:after="0" w:line="240" w:lineRule="auto"/>
              <w:jc w:val="center"/>
              <w:rPr>
                <w:rFonts w:ascii="Times New Roman" w:eastAsia="Times New Roman" w:hAnsi="Times New Roman" w:cs="Times New Roman"/>
                <w:b/>
                <w:sz w:val="20"/>
                <w:szCs w:val="20"/>
                <w:lang w:val="en-US" w:eastAsia="tr-TR"/>
              </w:rPr>
            </w:pPr>
            <w:r w:rsidRPr="008B6801">
              <w:rPr>
                <w:rFonts w:ascii="Times New Roman" w:eastAsia="Times New Roman" w:hAnsi="Times New Roman" w:cs="Times New Roman"/>
                <w:b/>
                <w:sz w:val="20"/>
                <w:szCs w:val="20"/>
                <w:lang w:val="en-US" w:eastAsia="tr-TR"/>
              </w:rPr>
              <w:t>MID-TERM</w:t>
            </w:r>
          </w:p>
        </w:tc>
        <w:tc>
          <w:tcPr>
            <w:tcW w:w="1126" w:type="pct"/>
            <w:gridSpan w:val="5"/>
            <w:tcBorders>
              <w:top w:val="single" w:sz="12" w:space="0" w:color="auto"/>
              <w:left w:val="single" w:sz="12" w:space="0" w:color="auto"/>
              <w:bottom w:val="single" w:sz="8" w:space="0" w:color="auto"/>
              <w:right w:val="single" w:sz="4" w:space="0" w:color="auto"/>
            </w:tcBorders>
            <w:vAlign w:val="center"/>
          </w:tcPr>
          <w:p w:rsidR="008B6801" w:rsidRPr="008B6801" w:rsidRDefault="008B6801" w:rsidP="008B6801">
            <w:pPr>
              <w:spacing w:after="0" w:line="240" w:lineRule="auto"/>
              <w:jc w:val="center"/>
              <w:rPr>
                <w:rFonts w:ascii="Times New Roman" w:eastAsia="Times New Roman" w:hAnsi="Times New Roman" w:cs="Times New Roman"/>
                <w:b/>
                <w:sz w:val="20"/>
                <w:szCs w:val="20"/>
                <w:lang w:val="en-US" w:eastAsia="tr-TR"/>
              </w:rPr>
            </w:pPr>
            <w:r w:rsidRPr="008B6801">
              <w:rPr>
                <w:rFonts w:ascii="Times New Roman" w:eastAsia="Times New Roman" w:hAnsi="Times New Roman" w:cs="Times New Roman"/>
                <w:b/>
                <w:sz w:val="20"/>
                <w:szCs w:val="20"/>
                <w:lang w:val="en-US" w:eastAsia="tr-TR"/>
              </w:rPr>
              <w:t>Evaluation Type</w:t>
            </w:r>
          </w:p>
        </w:tc>
        <w:tc>
          <w:tcPr>
            <w:tcW w:w="745" w:type="pct"/>
            <w:tcBorders>
              <w:top w:val="single" w:sz="12" w:space="0" w:color="auto"/>
              <w:left w:val="single" w:sz="4" w:space="0" w:color="auto"/>
              <w:bottom w:val="single" w:sz="8" w:space="0" w:color="auto"/>
              <w:right w:val="single" w:sz="8" w:space="0" w:color="auto"/>
            </w:tcBorders>
            <w:vAlign w:val="center"/>
          </w:tcPr>
          <w:p w:rsidR="008B6801" w:rsidRPr="008B6801" w:rsidRDefault="008B6801" w:rsidP="008B6801">
            <w:pPr>
              <w:spacing w:after="0" w:line="240" w:lineRule="auto"/>
              <w:jc w:val="center"/>
              <w:rPr>
                <w:rFonts w:ascii="Times New Roman" w:eastAsia="Times New Roman" w:hAnsi="Times New Roman" w:cs="Times New Roman"/>
                <w:b/>
                <w:sz w:val="20"/>
                <w:szCs w:val="20"/>
                <w:lang w:val="en-US" w:eastAsia="tr-TR"/>
              </w:rPr>
            </w:pPr>
            <w:r w:rsidRPr="008B6801">
              <w:rPr>
                <w:rFonts w:ascii="Times New Roman" w:eastAsia="Times New Roman" w:hAnsi="Times New Roman" w:cs="Times New Roman"/>
                <w:b/>
                <w:sz w:val="20"/>
                <w:szCs w:val="20"/>
                <w:lang w:val="en-US" w:eastAsia="tr-TR"/>
              </w:rPr>
              <w:t>Quantity</w:t>
            </w:r>
          </w:p>
        </w:tc>
        <w:tc>
          <w:tcPr>
            <w:tcW w:w="1165" w:type="pct"/>
            <w:gridSpan w:val="2"/>
            <w:tcBorders>
              <w:top w:val="single" w:sz="12" w:space="0" w:color="auto"/>
              <w:left w:val="single" w:sz="8" w:space="0" w:color="auto"/>
              <w:bottom w:val="single" w:sz="8" w:space="0" w:color="auto"/>
              <w:right w:val="single" w:sz="12" w:space="0" w:color="auto"/>
            </w:tcBorders>
            <w:vAlign w:val="center"/>
          </w:tcPr>
          <w:p w:rsidR="008B6801" w:rsidRPr="008B6801" w:rsidRDefault="008B6801" w:rsidP="008B6801">
            <w:pPr>
              <w:spacing w:after="0" w:line="240" w:lineRule="auto"/>
              <w:jc w:val="center"/>
              <w:rPr>
                <w:rFonts w:ascii="Times New Roman" w:eastAsia="Times New Roman" w:hAnsi="Times New Roman" w:cs="Times New Roman"/>
                <w:b/>
                <w:sz w:val="20"/>
                <w:szCs w:val="20"/>
                <w:lang w:val="en-US" w:eastAsia="tr-TR"/>
              </w:rPr>
            </w:pPr>
            <w:r w:rsidRPr="008B6801">
              <w:rPr>
                <w:rFonts w:ascii="Times New Roman" w:eastAsia="Times New Roman" w:hAnsi="Times New Roman" w:cs="Times New Roman"/>
                <w:b/>
                <w:sz w:val="20"/>
                <w:szCs w:val="20"/>
                <w:lang w:val="en-US" w:eastAsia="tr-TR"/>
              </w:rPr>
              <w:t>%</w:t>
            </w:r>
          </w:p>
        </w:tc>
      </w:tr>
      <w:tr w:rsidR="008B6801" w:rsidRPr="008B6801" w:rsidTr="00730F79">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8B6801" w:rsidRPr="008B6801" w:rsidRDefault="008B6801" w:rsidP="008B6801">
            <w:pPr>
              <w:spacing w:after="0" w:line="240" w:lineRule="auto"/>
              <w:rPr>
                <w:rFonts w:ascii="Times New Roman" w:eastAsia="Times New Roman" w:hAnsi="Times New Roman" w:cs="Times New Roman"/>
                <w:b/>
                <w:sz w:val="20"/>
                <w:szCs w:val="20"/>
                <w:lang w:val="en-US" w:eastAsia="tr-TR"/>
              </w:rPr>
            </w:pPr>
          </w:p>
        </w:tc>
        <w:tc>
          <w:tcPr>
            <w:tcW w:w="1126" w:type="pct"/>
            <w:gridSpan w:val="5"/>
            <w:tcBorders>
              <w:top w:val="single" w:sz="8" w:space="0" w:color="auto"/>
              <w:left w:val="single" w:sz="12" w:space="0" w:color="auto"/>
              <w:bottom w:val="single" w:sz="4" w:space="0" w:color="auto"/>
              <w:right w:val="single" w:sz="4" w:space="0" w:color="auto"/>
            </w:tcBorders>
            <w:vAlign w:val="center"/>
          </w:tcPr>
          <w:p w:rsidR="008B6801" w:rsidRPr="008B6801" w:rsidRDefault="008B6801" w:rsidP="008B6801">
            <w:pPr>
              <w:spacing w:after="0" w:line="240" w:lineRule="auto"/>
              <w:rPr>
                <w:rFonts w:ascii="Times New Roman" w:eastAsia="Times New Roman" w:hAnsi="Times New Roman" w:cs="Times New Roman"/>
                <w:sz w:val="20"/>
                <w:szCs w:val="20"/>
                <w:lang w:val="en-US" w:eastAsia="tr-TR"/>
              </w:rPr>
            </w:pPr>
            <w:r w:rsidRPr="008B6801">
              <w:rPr>
                <w:rFonts w:ascii="Times New Roman" w:eastAsia="Times New Roman" w:hAnsi="Times New Roman" w:cs="Times New Roman"/>
                <w:sz w:val="20"/>
                <w:szCs w:val="20"/>
                <w:lang w:val="en-US" w:eastAsia="tr-TR"/>
              </w:rPr>
              <w:t>1st Mid-Term</w:t>
            </w:r>
          </w:p>
        </w:tc>
        <w:tc>
          <w:tcPr>
            <w:tcW w:w="745" w:type="pct"/>
            <w:tcBorders>
              <w:top w:val="single" w:sz="8" w:space="0" w:color="auto"/>
              <w:left w:val="single" w:sz="4" w:space="0" w:color="auto"/>
              <w:bottom w:val="single" w:sz="4" w:space="0" w:color="auto"/>
              <w:right w:val="single" w:sz="8" w:space="0" w:color="auto"/>
            </w:tcBorders>
          </w:tcPr>
          <w:p w:rsidR="008B6801" w:rsidRPr="008B6801" w:rsidRDefault="008B6801" w:rsidP="008B6801">
            <w:pPr>
              <w:spacing w:after="0" w:line="240" w:lineRule="auto"/>
              <w:jc w:val="center"/>
              <w:rPr>
                <w:rFonts w:ascii="Times New Roman" w:eastAsia="Times New Roman" w:hAnsi="Times New Roman" w:cs="Times New Roman"/>
                <w:sz w:val="24"/>
                <w:szCs w:val="24"/>
                <w:lang w:eastAsia="tr-TR"/>
              </w:rPr>
            </w:pPr>
            <w:r w:rsidRPr="008B6801">
              <w:rPr>
                <w:rFonts w:ascii="Times New Roman" w:eastAsia="Times New Roman" w:hAnsi="Times New Roman" w:cs="Times New Roman"/>
                <w:sz w:val="24"/>
                <w:szCs w:val="24"/>
                <w:lang w:eastAsia="tr-TR"/>
              </w:rPr>
              <w:t>1</w:t>
            </w:r>
          </w:p>
        </w:tc>
        <w:tc>
          <w:tcPr>
            <w:tcW w:w="1165" w:type="pct"/>
            <w:gridSpan w:val="2"/>
            <w:tcBorders>
              <w:top w:val="single" w:sz="8" w:space="0" w:color="auto"/>
              <w:left w:val="single" w:sz="8" w:space="0" w:color="auto"/>
              <w:bottom w:val="single" w:sz="4" w:space="0" w:color="auto"/>
              <w:right w:val="single" w:sz="12" w:space="0" w:color="auto"/>
            </w:tcBorders>
            <w:shd w:val="clear" w:color="auto" w:fill="auto"/>
          </w:tcPr>
          <w:p w:rsidR="008B6801" w:rsidRPr="008B6801" w:rsidRDefault="008B6801" w:rsidP="008B6801">
            <w:pPr>
              <w:spacing w:after="0" w:line="240" w:lineRule="auto"/>
              <w:jc w:val="center"/>
              <w:rPr>
                <w:rFonts w:ascii="Times New Roman" w:eastAsia="Times New Roman" w:hAnsi="Times New Roman" w:cs="Times New Roman"/>
                <w:sz w:val="20"/>
                <w:szCs w:val="20"/>
                <w:highlight w:val="yellow"/>
                <w:lang w:eastAsia="tr-TR"/>
              </w:rPr>
            </w:pPr>
            <w:r w:rsidRPr="008B6801">
              <w:rPr>
                <w:rFonts w:ascii="Times New Roman" w:eastAsia="Times New Roman" w:hAnsi="Times New Roman" w:cs="Times New Roman"/>
                <w:sz w:val="20"/>
                <w:szCs w:val="20"/>
                <w:lang w:eastAsia="tr-TR"/>
              </w:rPr>
              <w:t>50</w:t>
            </w:r>
          </w:p>
        </w:tc>
      </w:tr>
      <w:tr w:rsidR="008B6801" w:rsidRPr="008B6801" w:rsidTr="00730F79">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8B6801" w:rsidRPr="008B6801" w:rsidRDefault="008B6801" w:rsidP="008B6801">
            <w:pPr>
              <w:spacing w:after="0" w:line="240" w:lineRule="auto"/>
              <w:rPr>
                <w:rFonts w:ascii="Times New Roman" w:eastAsia="Times New Roman" w:hAnsi="Times New Roman" w:cs="Times New Roman"/>
                <w:b/>
                <w:sz w:val="20"/>
                <w:szCs w:val="20"/>
                <w:lang w:val="en-US" w:eastAsia="tr-TR"/>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8B6801" w:rsidRPr="008B6801" w:rsidRDefault="008B6801" w:rsidP="008B6801">
            <w:pPr>
              <w:spacing w:after="0" w:line="240" w:lineRule="auto"/>
              <w:rPr>
                <w:rFonts w:ascii="Times New Roman" w:eastAsia="Times New Roman" w:hAnsi="Times New Roman" w:cs="Times New Roman"/>
                <w:sz w:val="20"/>
                <w:szCs w:val="20"/>
                <w:lang w:val="en-US" w:eastAsia="tr-TR"/>
              </w:rPr>
            </w:pPr>
            <w:r w:rsidRPr="008B6801">
              <w:rPr>
                <w:rFonts w:ascii="Times New Roman" w:eastAsia="Times New Roman" w:hAnsi="Times New Roman" w:cs="Times New Roman"/>
                <w:sz w:val="20"/>
                <w:szCs w:val="20"/>
                <w:lang w:val="en-US" w:eastAsia="tr-TR"/>
              </w:rPr>
              <w:t>2nd Mid-Term</w:t>
            </w:r>
          </w:p>
        </w:tc>
        <w:tc>
          <w:tcPr>
            <w:tcW w:w="745" w:type="pct"/>
            <w:tcBorders>
              <w:top w:val="single" w:sz="4" w:space="0" w:color="auto"/>
              <w:left w:val="single" w:sz="4" w:space="0" w:color="auto"/>
              <w:bottom w:val="single" w:sz="4" w:space="0" w:color="auto"/>
              <w:right w:val="single" w:sz="8" w:space="0" w:color="auto"/>
            </w:tcBorders>
          </w:tcPr>
          <w:p w:rsidR="008B6801" w:rsidRPr="008B6801" w:rsidRDefault="008B6801" w:rsidP="008B6801">
            <w:pPr>
              <w:spacing w:after="0" w:line="240" w:lineRule="auto"/>
              <w:jc w:val="center"/>
              <w:rPr>
                <w:rFonts w:ascii="Times New Roman" w:eastAsia="Times New Roman" w:hAnsi="Times New Roman" w:cs="Times New Roman"/>
                <w:sz w:val="20"/>
                <w:szCs w:val="20"/>
                <w:lang w:val="en-US" w:eastAsia="tr-TR"/>
              </w:rPr>
            </w:pPr>
          </w:p>
        </w:tc>
        <w:tc>
          <w:tcPr>
            <w:tcW w:w="1165" w:type="pct"/>
            <w:gridSpan w:val="2"/>
            <w:tcBorders>
              <w:top w:val="single" w:sz="4" w:space="0" w:color="auto"/>
              <w:left w:val="single" w:sz="8" w:space="0" w:color="auto"/>
              <w:bottom w:val="single" w:sz="4" w:space="0" w:color="auto"/>
              <w:right w:val="single" w:sz="12" w:space="0" w:color="auto"/>
            </w:tcBorders>
            <w:shd w:val="clear" w:color="auto" w:fill="auto"/>
          </w:tcPr>
          <w:p w:rsidR="008B6801" w:rsidRPr="008B6801" w:rsidRDefault="008B6801" w:rsidP="008B6801">
            <w:pPr>
              <w:spacing w:after="0" w:line="240" w:lineRule="auto"/>
              <w:jc w:val="center"/>
              <w:rPr>
                <w:rFonts w:ascii="Times New Roman" w:eastAsia="Times New Roman" w:hAnsi="Times New Roman" w:cs="Times New Roman"/>
                <w:sz w:val="20"/>
                <w:szCs w:val="20"/>
                <w:lang w:val="en-US" w:eastAsia="tr-TR"/>
              </w:rPr>
            </w:pPr>
          </w:p>
        </w:tc>
      </w:tr>
      <w:tr w:rsidR="008B6801" w:rsidRPr="008B6801" w:rsidTr="00730F79">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8B6801" w:rsidRPr="008B6801" w:rsidRDefault="008B6801" w:rsidP="008B6801">
            <w:pPr>
              <w:spacing w:after="0" w:line="240" w:lineRule="auto"/>
              <w:rPr>
                <w:rFonts w:ascii="Times New Roman" w:eastAsia="Times New Roman" w:hAnsi="Times New Roman" w:cs="Times New Roman"/>
                <w:b/>
                <w:sz w:val="20"/>
                <w:szCs w:val="20"/>
                <w:lang w:val="en-US" w:eastAsia="tr-TR"/>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8B6801" w:rsidRPr="008B6801" w:rsidRDefault="008B6801" w:rsidP="008B6801">
            <w:pPr>
              <w:spacing w:after="0" w:line="240" w:lineRule="auto"/>
              <w:rPr>
                <w:rFonts w:ascii="Times New Roman" w:eastAsia="Times New Roman" w:hAnsi="Times New Roman" w:cs="Times New Roman"/>
                <w:sz w:val="20"/>
                <w:szCs w:val="20"/>
                <w:lang w:val="en-US" w:eastAsia="tr-TR"/>
              </w:rPr>
            </w:pPr>
            <w:r w:rsidRPr="008B6801">
              <w:rPr>
                <w:rFonts w:ascii="Times New Roman" w:eastAsia="Times New Roman" w:hAnsi="Times New Roman" w:cs="Times New Roman"/>
                <w:sz w:val="20"/>
                <w:szCs w:val="20"/>
                <w:lang w:val="en-US" w:eastAsia="tr-TR"/>
              </w:rPr>
              <w:t>Quiz</w:t>
            </w:r>
          </w:p>
        </w:tc>
        <w:tc>
          <w:tcPr>
            <w:tcW w:w="745" w:type="pct"/>
            <w:tcBorders>
              <w:top w:val="single" w:sz="4" w:space="0" w:color="auto"/>
              <w:left w:val="single" w:sz="4" w:space="0" w:color="auto"/>
              <w:bottom w:val="single" w:sz="4" w:space="0" w:color="auto"/>
              <w:right w:val="single" w:sz="8" w:space="0" w:color="auto"/>
            </w:tcBorders>
          </w:tcPr>
          <w:p w:rsidR="008B6801" w:rsidRPr="008B6801" w:rsidRDefault="008B6801" w:rsidP="008B6801">
            <w:pPr>
              <w:spacing w:after="0" w:line="240" w:lineRule="auto"/>
              <w:rPr>
                <w:rFonts w:ascii="Times New Roman" w:eastAsia="Times New Roman" w:hAnsi="Times New Roman" w:cs="Times New Roman"/>
                <w:sz w:val="24"/>
                <w:szCs w:val="24"/>
                <w:lang w:val="en-US" w:eastAsia="tr-TR"/>
              </w:rPr>
            </w:pPr>
          </w:p>
        </w:tc>
        <w:tc>
          <w:tcPr>
            <w:tcW w:w="1165" w:type="pct"/>
            <w:gridSpan w:val="2"/>
            <w:tcBorders>
              <w:top w:val="single" w:sz="4" w:space="0" w:color="auto"/>
              <w:left w:val="single" w:sz="8" w:space="0" w:color="auto"/>
              <w:bottom w:val="single" w:sz="4" w:space="0" w:color="auto"/>
              <w:right w:val="single" w:sz="12" w:space="0" w:color="auto"/>
            </w:tcBorders>
          </w:tcPr>
          <w:p w:rsidR="008B6801" w:rsidRPr="008B6801" w:rsidRDefault="008B6801" w:rsidP="008B6801">
            <w:pPr>
              <w:spacing w:after="0" w:line="240" w:lineRule="auto"/>
              <w:rPr>
                <w:rFonts w:ascii="Times New Roman" w:eastAsia="Times New Roman" w:hAnsi="Times New Roman" w:cs="Times New Roman"/>
                <w:sz w:val="20"/>
                <w:szCs w:val="20"/>
                <w:lang w:val="en-US" w:eastAsia="tr-TR"/>
              </w:rPr>
            </w:pPr>
            <w:r w:rsidRPr="008B6801">
              <w:rPr>
                <w:rFonts w:ascii="Times New Roman" w:eastAsia="Times New Roman" w:hAnsi="Times New Roman" w:cs="Times New Roman"/>
                <w:sz w:val="20"/>
                <w:szCs w:val="20"/>
                <w:lang w:val="en-US" w:eastAsia="tr-TR"/>
              </w:rPr>
              <w:t xml:space="preserve"> </w:t>
            </w:r>
          </w:p>
        </w:tc>
      </w:tr>
      <w:tr w:rsidR="008B6801" w:rsidRPr="008B6801" w:rsidTr="00730F79">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8B6801" w:rsidRPr="008B6801" w:rsidRDefault="008B6801" w:rsidP="008B6801">
            <w:pPr>
              <w:spacing w:after="0" w:line="240" w:lineRule="auto"/>
              <w:rPr>
                <w:rFonts w:ascii="Times New Roman" w:eastAsia="Times New Roman" w:hAnsi="Times New Roman" w:cs="Times New Roman"/>
                <w:b/>
                <w:sz w:val="20"/>
                <w:szCs w:val="20"/>
                <w:lang w:val="en-US" w:eastAsia="tr-TR"/>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8B6801" w:rsidRPr="008B6801" w:rsidRDefault="008B6801" w:rsidP="008B6801">
            <w:pPr>
              <w:spacing w:after="0" w:line="240" w:lineRule="auto"/>
              <w:rPr>
                <w:rFonts w:ascii="Times New Roman" w:eastAsia="Times New Roman" w:hAnsi="Times New Roman" w:cs="Times New Roman"/>
                <w:sz w:val="20"/>
                <w:szCs w:val="20"/>
                <w:lang w:val="en-US" w:eastAsia="tr-TR"/>
              </w:rPr>
            </w:pPr>
            <w:r w:rsidRPr="008B6801">
              <w:rPr>
                <w:rFonts w:ascii="Times New Roman" w:eastAsia="Times New Roman" w:hAnsi="Times New Roman" w:cs="Times New Roman"/>
                <w:sz w:val="20"/>
                <w:szCs w:val="20"/>
                <w:lang w:val="en-US" w:eastAsia="tr-TR"/>
              </w:rPr>
              <w:t>Homework</w:t>
            </w:r>
          </w:p>
        </w:tc>
        <w:tc>
          <w:tcPr>
            <w:tcW w:w="745" w:type="pct"/>
            <w:tcBorders>
              <w:top w:val="single" w:sz="4" w:space="0" w:color="auto"/>
              <w:left w:val="single" w:sz="4" w:space="0" w:color="auto"/>
              <w:bottom w:val="single" w:sz="4" w:space="0" w:color="auto"/>
              <w:right w:val="single" w:sz="8" w:space="0" w:color="auto"/>
            </w:tcBorders>
          </w:tcPr>
          <w:p w:rsidR="008B6801" w:rsidRPr="008B6801" w:rsidRDefault="008B6801" w:rsidP="008B6801">
            <w:pPr>
              <w:spacing w:after="0" w:line="240" w:lineRule="auto"/>
              <w:jc w:val="center"/>
              <w:rPr>
                <w:rFonts w:ascii="Times New Roman" w:eastAsia="Times New Roman" w:hAnsi="Times New Roman" w:cs="Times New Roman"/>
                <w:sz w:val="24"/>
                <w:szCs w:val="24"/>
                <w:lang w:val="en-US" w:eastAsia="tr-TR"/>
              </w:rPr>
            </w:pPr>
            <w:r w:rsidRPr="008B6801">
              <w:rPr>
                <w:rFonts w:ascii="Times New Roman" w:eastAsia="Times New Roman" w:hAnsi="Times New Roman" w:cs="Times New Roman"/>
                <w:sz w:val="24"/>
                <w:szCs w:val="24"/>
                <w:lang w:val="en-US" w:eastAsia="tr-TR"/>
              </w:rPr>
              <w:t xml:space="preserve"> </w:t>
            </w:r>
          </w:p>
        </w:tc>
        <w:tc>
          <w:tcPr>
            <w:tcW w:w="1165" w:type="pct"/>
            <w:gridSpan w:val="2"/>
            <w:tcBorders>
              <w:top w:val="single" w:sz="4" w:space="0" w:color="auto"/>
              <w:left w:val="single" w:sz="8" w:space="0" w:color="auto"/>
              <w:bottom w:val="single" w:sz="4" w:space="0" w:color="auto"/>
              <w:right w:val="single" w:sz="12" w:space="0" w:color="auto"/>
            </w:tcBorders>
          </w:tcPr>
          <w:p w:rsidR="008B6801" w:rsidRPr="008B6801" w:rsidRDefault="008B6801" w:rsidP="008B6801">
            <w:pPr>
              <w:spacing w:after="0" w:line="240" w:lineRule="auto"/>
              <w:jc w:val="center"/>
              <w:rPr>
                <w:rFonts w:ascii="Times New Roman" w:eastAsia="Times New Roman" w:hAnsi="Times New Roman" w:cs="Times New Roman"/>
                <w:sz w:val="24"/>
                <w:szCs w:val="24"/>
                <w:lang w:val="en-US" w:eastAsia="tr-TR"/>
              </w:rPr>
            </w:pPr>
            <w:r w:rsidRPr="008B6801">
              <w:rPr>
                <w:rFonts w:ascii="Times New Roman" w:eastAsia="Times New Roman" w:hAnsi="Times New Roman" w:cs="Times New Roman"/>
                <w:sz w:val="24"/>
                <w:szCs w:val="24"/>
                <w:lang w:val="en-US" w:eastAsia="tr-TR"/>
              </w:rPr>
              <w:t xml:space="preserve">  </w:t>
            </w:r>
          </w:p>
        </w:tc>
      </w:tr>
      <w:tr w:rsidR="008B6801" w:rsidRPr="008B6801" w:rsidTr="00730F79">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8B6801" w:rsidRPr="008B6801" w:rsidRDefault="008B6801" w:rsidP="008B6801">
            <w:pPr>
              <w:spacing w:after="0" w:line="240" w:lineRule="auto"/>
              <w:rPr>
                <w:rFonts w:ascii="Times New Roman" w:eastAsia="Times New Roman" w:hAnsi="Times New Roman" w:cs="Times New Roman"/>
                <w:b/>
                <w:sz w:val="20"/>
                <w:szCs w:val="20"/>
                <w:lang w:val="en-US" w:eastAsia="tr-TR"/>
              </w:rPr>
            </w:pPr>
          </w:p>
        </w:tc>
        <w:tc>
          <w:tcPr>
            <w:tcW w:w="1126" w:type="pct"/>
            <w:gridSpan w:val="5"/>
            <w:tcBorders>
              <w:top w:val="single" w:sz="4" w:space="0" w:color="auto"/>
              <w:left w:val="single" w:sz="12" w:space="0" w:color="auto"/>
              <w:bottom w:val="single" w:sz="8" w:space="0" w:color="auto"/>
              <w:right w:val="single" w:sz="4" w:space="0" w:color="auto"/>
            </w:tcBorders>
            <w:vAlign w:val="center"/>
          </w:tcPr>
          <w:p w:rsidR="008B6801" w:rsidRPr="008B6801" w:rsidRDefault="008B6801" w:rsidP="008B6801">
            <w:pPr>
              <w:spacing w:after="0" w:line="240" w:lineRule="auto"/>
              <w:rPr>
                <w:rFonts w:ascii="Times New Roman" w:eastAsia="Times New Roman" w:hAnsi="Times New Roman" w:cs="Times New Roman"/>
                <w:sz w:val="20"/>
                <w:szCs w:val="20"/>
                <w:lang w:val="en-US" w:eastAsia="tr-TR"/>
              </w:rPr>
            </w:pPr>
            <w:r w:rsidRPr="008B6801">
              <w:rPr>
                <w:rFonts w:ascii="Times New Roman" w:eastAsia="Times New Roman" w:hAnsi="Times New Roman" w:cs="Times New Roman"/>
                <w:sz w:val="20"/>
                <w:szCs w:val="20"/>
                <w:lang w:val="en-US" w:eastAsia="tr-TR"/>
              </w:rPr>
              <w:t>Project</w:t>
            </w:r>
          </w:p>
        </w:tc>
        <w:tc>
          <w:tcPr>
            <w:tcW w:w="745" w:type="pct"/>
            <w:tcBorders>
              <w:top w:val="single" w:sz="4" w:space="0" w:color="auto"/>
              <w:left w:val="single" w:sz="4" w:space="0" w:color="auto"/>
              <w:bottom w:val="single" w:sz="8" w:space="0" w:color="auto"/>
              <w:right w:val="single" w:sz="8" w:space="0" w:color="auto"/>
            </w:tcBorders>
          </w:tcPr>
          <w:p w:rsidR="008B6801" w:rsidRPr="008B6801" w:rsidRDefault="008B6801" w:rsidP="008B6801">
            <w:pPr>
              <w:spacing w:after="0" w:line="240" w:lineRule="auto"/>
              <w:jc w:val="center"/>
              <w:rPr>
                <w:rFonts w:ascii="Times New Roman" w:eastAsia="Times New Roman" w:hAnsi="Times New Roman" w:cs="Times New Roman"/>
                <w:sz w:val="24"/>
                <w:szCs w:val="24"/>
                <w:lang w:val="en-US" w:eastAsia="tr-TR"/>
              </w:rPr>
            </w:pPr>
            <w:r w:rsidRPr="008B6801">
              <w:rPr>
                <w:rFonts w:ascii="Times New Roman" w:eastAsia="Times New Roman" w:hAnsi="Times New Roman" w:cs="Times New Roman"/>
                <w:sz w:val="24"/>
                <w:szCs w:val="24"/>
                <w:lang w:val="en-US" w:eastAsia="tr-TR"/>
              </w:rPr>
              <w:t xml:space="preserve"> </w:t>
            </w:r>
          </w:p>
        </w:tc>
        <w:tc>
          <w:tcPr>
            <w:tcW w:w="1165" w:type="pct"/>
            <w:gridSpan w:val="2"/>
            <w:tcBorders>
              <w:top w:val="single" w:sz="4" w:space="0" w:color="auto"/>
              <w:left w:val="single" w:sz="8" w:space="0" w:color="auto"/>
              <w:bottom w:val="single" w:sz="8" w:space="0" w:color="auto"/>
              <w:right w:val="single" w:sz="12" w:space="0" w:color="auto"/>
            </w:tcBorders>
          </w:tcPr>
          <w:p w:rsidR="008B6801" w:rsidRPr="008B6801" w:rsidRDefault="008B6801" w:rsidP="008B6801">
            <w:pPr>
              <w:spacing w:after="0" w:line="240" w:lineRule="auto"/>
              <w:jc w:val="center"/>
              <w:rPr>
                <w:rFonts w:ascii="Times New Roman" w:eastAsia="Times New Roman" w:hAnsi="Times New Roman" w:cs="Times New Roman"/>
                <w:sz w:val="24"/>
                <w:szCs w:val="24"/>
                <w:lang w:val="en-US" w:eastAsia="tr-TR"/>
              </w:rPr>
            </w:pPr>
            <w:r w:rsidRPr="008B6801">
              <w:rPr>
                <w:rFonts w:ascii="Times New Roman" w:eastAsia="Times New Roman" w:hAnsi="Times New Roman" w:cs="Times New Roman"/>
                <w:sz w:val="24"/>
                <w:szCs w:val="24"/>
                <w:lang w:val="en-US" w:eastAsia="tr-TR"/>
              </w:rPr>
              <w:t xml:space="preserve"> </w:t>
            </w:r>
          </w:p>
        </w:tc>
      </w:tr>
      <w:tr w:rsidR="008B6801" w:rsidRPr="008B6801" w:rsidTr="00730F79">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8B6801" w:rsidRPr="008B6801" w:rsidRDefault="008B6801" w:rsidP="008B6801">
            <w:pPr>
              <w:spacing w:after="0" w:line="240" w:lineRule="auto"/>
              <w:rPr>
                <w:rFonts w:ascii="Times New Roman" w:eastAsia="Times New Roman" w:hAnsi="Times New Roman" w:cs="Times New Roman"/>
                <w:b/>
                <w:sz w:val="20"/>
                <w:szCs w:val="20"/>
                <w:lang w:val="en-US" w:eastAsia="tr-TR"/>
              </w:rPr>
            </w:pPr>
          </w:p>
        </w:tc>
        <w:tc>
          <w:tcPr>
            <w:tcW w:w="1126" w:type="pct"/>
            <w:gridSpan w:val="5"/>
            <w:tcBorders>
              <w:top w:val="single" w:sz="8" w:space="0" w:color="auto"/>
              <w:left w:val="single" w:sz="12" w:space="0" w:color="auto"/>
              <w:bottom w:val="single" w:sz="8" w:space="0" w:color="auto"/>
              <w:right w:val="single" w:sz="4" w:space="0" w:color="auto"/>
            </w:tcBorders>
            <w:vAlign w:val="center"/>
          </w:tcPr>
          <w:p w:rsidR="008B6801" w:rsidRPr="008B6801" w:rsidRDefault="008B6801" w:rsidP="008B6801">
            <w:pPr>
              <w:spacing w:after="0" w:line="240" w:lineRule="auto"/>
              <w:rPr>
                <w:rFonts w:ascii="Times New Roman" w:eastAsia="Times New Roman" w:hAnsi="Times New Roman" w:cs="Times New Roman"/>
                <w:sz w:val="20"/>
                <w:szCs w:val="20"/>
                <w:lang w:val="en-US" w:eastAsia="tr-TR"/>
              </w:rPr>
            </w:pPr>
            <w:r w:rsidRPr="008B6801">
              <w:rPr>
                <w:rFonts w:ascii="Times New Roman" w:eastAsia="Times New Roman" w:hAnsi="Times New Roman" w:cs="Times New Roman"/>
                <w:sz w:val="20"/>
                <w:szCs w:val="20"/>
                <w:lang w:val="en-US" w:eastAsia="tr-TR"/>
              </w:rPr>
              <w:t>Report</w:t>
            </w:r>
          </w:p>
        </w:tc>
        <w:tc>
          <w:tcPr>
            <w:tcW w:w="745" w:type="pct"/>
            <w:tcBorders>
              <w:top w:val="single" w:sz="8" w:space="0" w:color="auto"/>
              <w:left w:val="single" w:sz="4" w:space="0" w:color="auto"/>
              <w:bottom w:val="single" w:sz="8" w:space="0" w:color="auto"/>
              <w:right w:val="single" w:sz="8" w:space="0" w:color="auto"/>
            </w:tcBorders>
          </w:tcPr>
          <w:p w:rsidR="008B6801" w:rsidRPr="008B6801" w:rsidRDefault="008B6801" w:rsidP="008B6801">
            <w:pPr>
              <w:spacing w:after="0" w:line="240" w:lineRule="auto"/>
              <w:jc w:val="center"/>
              <w:rPr>
                <w:rFonts w:ascii="Times New Roman" w:eastAsia="Times New Roman" w:hAnsi="Times New Roman" w:cs="Times New Roman"/>
                <w:sz w:val="24"/>
                <w:szCs w:val="24"/>
                <w:lang w:val="en-US" w:eastAsia="tr-TR"/>
              </w:rPr>
            </w:pPr>
          </w:p>
        </w:tc>
        <w:tc>
          <w:tcPr>
            <w:tcW w:w="1165" w:type="pct"/>
            <w:gridSpan w:val="2"/>
            <w:tcBorders>
              <w:top w:val="single" w:sz="8" w:space="0" w:color="auto"/>
              <w:left w:val="single" w:sz="8" w:space="0" w:color="auto"/>
              <w:bottom w:val="single" w:sz="8" w:space="0" w:color="auto"/>
              <w:right w:val="single" w:sz="12" w:space="0" w:color="auto"/>
            </w:tcBorders>
          </w:tcPr>
          <w:p w:rsidR="008B6801" w:rsidRPr="008B6801" w:rsidRDefault="008B6801" w:rsidP="008B6801">
            <w:pPr>
              <w:spacing w:after="0" w:line="240" w:lineRule="auto"/>
              <w:rPr>
                <w:rFonts w:ascii="Times New Roman" w:eastAsia="Times New Roman" w:hAnsi="Times New Roman" w:cs="Times New Roman"/>
                <w:sz w:val="24"/>
                <w:szCs w:val="24"/>
                <w:lang w:val="en-US" w:eastAsia="tr-TR"/>
              </w:rPr>
            </w:pPr>
          </w:p>
        </w:tc>
      </w:tr>
      <w:tr w:rsidR="008B6801" w:rsidRPr="008B6801" w:rsidTr="00730F79">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8B6801" w:rsidRPr="008B6801" w:rsidRDefault="008B6801" w:rsidP="008B6801">
            <w:pPr>
              <w:spacing w:after="0" w:line="240" w:lineRule="auto"/>
              <w:rPr>
                <w:rFonts w:ascii="Times New Roman" w:eastAsia="Times New Roman" w:hAnsi="Times New Roman" w:cs="Times New Roman"/>
                <w:b/>
                <w:sz w:val="20"/>
                <w:szCs w:val="20"/>
                <w:lang w:val="en-US" w:eastAsia="tr-TR"/>
              </w:rPr>
            </w:pPr>
          </w:p>
        </w:tc>
        <w:tc>
          <w:tcPr>
            <w:tcW w:w="1126" w:type="pct"/>
            <w:gridSpan w:val="5"/>
            <w:tcBorders>
              <w:top w:val="single" w:sz="8" w:space="0" w:color="auto"/>
              <w:left w:val="single" w:sz="12" w:space="0" w:color="auto"/>
              <w:bottom w:val="single" w:sz="12" w:space="0" w:color="auto"/>
              <w:right w:val="single" w:sz="4" w:space="0" w:color="auto"/>
            </w:tcBorders>
            <w:vAlign w:val="center"/>
          </w:tcPr>
          <w:p w:rsidR="008B6801" w:rsidRPr="008B6801" w:rsidRDefault="008B6801" w:rsidP="008B6801">
            <w:pPr>
              <w:spacing w:after="0" w:line="240" w:lineRule="auto"/>
              <w:rPr>
                <w:rFonts w:ascii="Times New Roman" w:eastAsia="Times New Roman" w:hAnsi="Times New Roman" w:cs="Times New Roman"/>
                <w:sz w:val="20"/>
                <w:szCs w:val="20"/>
                <w:lang w:val="en-US" w:eastAsia="tr-TR"/>
              </w:rPr>
            </w:pPr>
            <w:r w:rsidRPr="008B6801">
              <w:rPr>
                <w:rFonts w:ascii="Times New Roman" w:eastAsia="Times New Roman" w:hAnsi="Times New Roman" w:cs="Times New Roman"/>
                <w:sz w:val="20"/>
                <w:szCs w:val="20"/>
                <w:lang w:val="en-US" w:eastAsia="tr-TR"/>
              </w:rPr>
              <w:t>Others (………)</w:t>
            </w:r>
          </w:p>
        </w:tc>
        <w:tc>
          <w:tcPr>
            <w:tcW w:w="745" w:type="pct"/>
            <w:tcBorders>
              <w:top w:val="single" w:sz="8" w:space="0" w:color="auto"/>
              <w:left w:val="single" w:sz="4" w:space="0" w:color="auto"/>
              <w:bottom w:val="single" w:sz="12" w:space="0" w:color="auto"/>
              <w:right w:val="single" w:sz="8" w:space="0" w:color="auto"/>
            </w:tcBorders>
          </w:tcPr>
          <w:p w:rsidR="008B6801" w:rsidRPr="008B6801" w:rsidRDefault="008B6801" w:rsidP="008B6801">
            <w:pPr>
              <w:spacing w:after="0" w:line="240" w:lineRule="auto"/>
              <w:rPr>
                <w:rFonts w:ascii="Times New Roman" w:eastAsia="Times New Roman" w:hAnsi="Times New Roman" w:cs="Times New Roman"/>
                <w:sz w:val="24"/>
                <w:szCs w:val="24"/>
                <w:lang w:val="en-US" w:eastAsia="tr-TR"/>
              </w:rPr>
            </w:pPr>
          </w:p>
        </w:tc>
        <w:tc>
          <w:tcPr>
            <w:tcW w:w="1165" w:type="pct"/>
            <w:gridSpan w:val="2"/>
            <w:tcBorders>
              <w:top w:val="single" w:sz="8" w:space="0" w:color="auto"/>
              <w:left w:val="single" w:sz="8" w:space="0" w:color="auto"/>
              <w:bottom w:val="single" w:sz="12" w:space="0" w:color="auto"/>
              <w:right w:val="single" w:sz="12" w:space="0" w:color="auto"/>
            </w:tcBorders>
          </w:tcPr>
          <w:p w:rsidR="008B6801" w:rsidRPr="008B6801" w:rsidRDefault="008B6801" w:rsidP="008B6801">
            <w:pPr>
              <w:spacing w:after="0" w:line="240" w:lineRule="auto"/>
              <w:rPr>
                <w:rFonts w:ascii="Times New Roman" w:eastAsia="Times New Roman" w:hAnsi="Times New Roman" w:cs="Times New Roman"/>
                <w:sz w:val="24"/>
                <w:szCs w:val="24"/>
                <w:lang w:val="en-US" w:eastAsia="tr-TR"/>
              </w:rPr>
            </w:pPr>
          </w:p>
        </w:tc>
      </w:tr>
      <w:tr w:rsidR="008B6801" w:rsidRPr="008B6801" w:rsidTr="00730F79">
        <w:trPr>
          <w:trHeight w:val="392"/>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8B6801" w:rsidRPr="008B6801" w:rsidRDefault="008B6801" w:rsidP="008B6801">
            <w:pPr>
              <w:spacing w:after="0" w:line="240" w:lineRule="auto"/>
              <w:jc w:val="center"/>
              <w:rPr>
                <w:rFonts w:ascii="Times New Roman" w:eastAsia="Times New Roman" w:hAnsi="Times New Roman" w:cs="Times New Roman"/>
                <w:b/>
                <w:sz w:val="20"/>
                <w:szCs w:val="20"/>
                <w:lang w:val="en-US" w:eastAsia="tr-TR"/>
              </w:rPr>
            </w:pPr>
            <w:r w:rsidRPr="008B6801">
              <w:rPr>
                <w:rFonts w:ascii="Times New Roman" w:eastAsia="Times New Roman" w:hAnsi="Times New Roman" w:cs="Times New Roman"/>
                <w:b/>
                <w:sz w:val="20"/>
                <w:szCs w:val="20"/>
                <w:lang w:val="en-US" w:eastAsia="tr-TR"/>
              </w:rPr>
              <w:t>FINAL EXAM</w:t>
            </w:r>
          </w:p>
        </w:tc>
        <w:tc>
          <w:tcPr>
            <w:tcW w:w="1126" w:type="pct"/>
            <w:gridSpan w:val="5"/>
            <w:tcBorders>
              <w:top w:val="single" w:sz="12" w:space="0" w:color="auto"/>
              <w:left w:val="single" w:sz="12" w:space="0" w:color="auto"/>
              <w:bottom w:val="single" w:sz="8" w:space="0" w:color="auto"/>
              <w:right w:val="single" w:sz="4" w:space="0" w:color="auto"/>
            </w:tcBorders>
          </w:tcPr>
          <w:p w:rsidR="008B6801" w:rsidRPr="008B6801" w:rsidRDefault="008B6801" w:rsidP="008B6801">
            <w:pPr>
              <w:spacing w:after="0" w:line="240" w:lineRule="auto"/>
              <w:rPr>
                <w:rFonts w:ascii="Times New Roman" w:eastAsia="Times New Roman" w:hAnsi="Times New Roman" w:cs="Times New Roman"/>
                <w:sz w:val="20"/>
                <w:szCs w:val="20"/>
                <w:lang w:eastAsia="tr-TR"/>
              </w:rPr>
            </w:pPr>
            <w:r w:rsidRPr="008B6801">
              <w:rPr>
                <w:rFonts w:ascii="Times New Roman" w:eastAsia="Times New Roman" w:hAnsi="Times New Roman" w:cs="Times New Roman"/>
                <w:sz w:val="20"/>
                <w:szCs w:val="20"/>
                <w:lang w:eastAsia="tr-TR"/>
              </w:rPr>
              <w:t xml:space="preserve"> Final Exam</w:t>
            </w:r>
          </w:p>
        </w:tc>
        <w:tc>
          <w:tcPr>
            <w:tcW w:w="745" w:type="pct"/>
            <w:tcBorders>
              <w:top w:val="single" w:sz="12" w:space="0" w:color="auto"/>
              <w:left w:val="single" w:sz="4" w:space="0" w:color="auto"/>
              <w:bottom w:val="single" w:sz="8" w:space="0" w:color="auto"/>
              <w:right w:val="single" w:sz="8" w:space="0" w:color="auto"/>
            </w:tcBorders>
          </w:tcPr>
          <w:p w:rsidR="008B6801" w:rsidRPr="008B6801" w:rsidRDefault="008B6801" w:rsidP="008B6801">
            <w:pPr>
              <w:spacing w:after="0" w:line="240" w:lineRule="auto"/>
              <w:jc w:val="center"/>
              <w:rPr>
                <w:rFonts w:ascii="Times New Roman" w:eastAsia="Times New Roman" w:hAnsi="Times New Roman" w:cs="Times New Roman"/>
                <w:sz w:val="24"/>
                <w:szCs w:val="24"/>
                <w:lang w:eastAsia="tr-TR"/>
              </w:rPr>
            </w:pPr>
            <w:r w:rsidRPr="008B6801">
              <w:rPr>
                <w:rFonts w:ascii="Times New Roman" w:eastAsia="Times New Roman" w:hAnsi="Times New Roman" w:cs="Times New Roman"/>
                <w:sz w:val="24"/>
                <w:szCs w:val="24"/>
                <w:lang w:eastAsia="tr-TR"/>
              </w:rPr>
              <w:t>1</w:t>
            </w:r>
          </w:p>
        </w:tc>
        <w:tc>
          <w:tcPr>
            <w:tcW w:w="1165" w:type="pct"/>
            <w:gridSpan w:val="2"/>
            <w:tcBorders>
              <w:top w:val="single" w:sz="12" w:space="0" w:color="auto"/>
              <w:left w:val="single" w:sz="8" w:space="0" w:color="auto"/>
              <w:bottom w:val="single" w:sz="8" w:space="0" w:color="auto"/>
              <w:right w:val="single" w:sz="12" w:space="0" w:color="auto"/>
            </w:tcBorders>
          </w:tcPr>
          <w:p w:rsidR="008B6801" w:rsidRPr="008B6801" w:rsidRDefault="008B6801" w:rsidP="008B6801">
            <w:pPr>
              <w:spacing w:after="0" w:line="240" w:lineRule="auto"/>
              <w:jc w:val="center"/>
              <w:rPr>
                <w:rFonts w:ascii="Times New Roman" w:eastAsia="Times New Roman" w:hAnsi="Times New Roman" w:cs="Times New Roman"/>
                <w:sz w:val="20"/>
                <w:szCs w:val="20"/>
                <w:lang w:eastAsia="tr-TR"/>
              </w:rPr>
            </w:pPr>
            <w:r w:rsidRPr="008B6801">
              <w:rPr>
                <w:rFonts w:ascii="Times New Roman" w:eastAsia="Times New Roman" w:hAnsi="Times New Roman" w:cs="Times New Roman"/>
                <w:sz w:val="20"/>
                <w:szCs w:val="20"/>
                <w:lang w:eastAsia="tr-TR"/>
              </w:rPr>
              <w:t>50</w:t>
            </w:r>
          </w:p>
        </w:tc>
      </w:tr>
      <w:tr w:rsidR="008B6801" w:rsidRPr="008B6801" w:rsidTr="00730F79">
        <w:trPr>
          <w:trHeight w:val="447"/>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8B6801" w:rsidRPr="008B6801" w:rsidRDefault="008B6801" w:rsidP="008B6801">
            <w:pPr>
              <w:spacing w:after="0" w:line="240" w:lineRule="auto"/>
              <w:jc w:val="center"/>
              <w:rPr>
                <w:rFonts w:ascii="Times New Roman" w:eastAsia="Times New Roman" w:hAnsi="Times New Roman" w:cs="Times New Roman"/>
                <w:b/>
                <w:sz w:val="20"/>
                <w:szCs w:val="20"/>
                <w:lang w:val="en-US" w:eastAsia="tr-TR"/>
              </w:rPr>
            </w:pPr>
            <w:r w:rsidRPr="008B6801">
              <w:rPr>
                <w:rFonts w:ascii="Times New Roman" w:eastAsia="Times New Roman" w:hAnsi="Times New Roman" w:cs="Times New Roman"/>
                <w:b/>
                <w:sz w:val="20"/>
                <w:szCs w:val="20"/>
                <w:lang w:val="en-US" w:eastAsia="tr-TR"/>
              </w:rPr>
              <w:t>PREREQUIEITE(S)</w:t>
            </w:r>
          </w:p>
        </w:tc>
        <w:tc>
          <w:tcPr>
            <w:tcW w:w="3036" w:type="pct"/>
            <w:gridSpan w:val="8"/>
            <w:tcBorders>
              <w:top w:val="single" w:sz="12" w:space="0" w:color="auto"/>
              <w:left w:val="single" w:sz="12" w:space="0" w:color="auto"/>
              <w:bottom w:val="single" w:sz="12" w:space="0" w:color="auto"/>
              <w:right w:val="single" w:sz="12" w:space="0" w:color="auto"/>
            </w:tcBorders>
            <w:vAlign w:val="center"/>
          </w:tcPr>
          <w:p w:rsidR="008B6801" w:rsidRPr="008B6801" w:rsidRDefault="008B6801" w:rsidP="008B6801">
            <w:pPr>
              <w:spacing w:after="0" w:line="240" w:lineRule="auto"/>
              <w:jc w:val="both"/>
              <w:rPr>
                <w:rFonts w:ascii="Times New Roman" w:eastAsia="Times New Roman" w:hAnsi="Times New Roman" w:cs="Times New Roman"/>
                <w:sz w:val="20"/>
                <w:szCs w:val="20"/>
                <w:lang w:val="en-US" w:eastAsia="tr-TR"/>
              </w:rPr>
            </w:pPr>
            <w:r w:rsidRPr="008B6801">
              <w:rPr>
                <w:rFonts w:ascii="Times New Roman" w:eastAsia="Times New Roman" w:hAnsi="Times New Roman" w:cs="Times New Roman"/>
                <w:sz w:val="20"/>
                <w:szCs w:val="20"/>
                <w:lang w:val="en-US" w:eastAsia="tr-TR"/>
              </w:rPr>
              <w:t>There is no recommended additional condition.</w:t>
            </w:r>
          </w:p>
        </w:tc>
      </w:tr>
      <w:tr w:rsidR="008B6801" w:rsidRPr="008B6801" w:rsidTr="00730F79">
        <w:trPr>
          <w:trHeight w:val="447"/>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8B6801" w:rsidRPr="008B6801" w:rsidRDefault="008B6801" w:rsidP="008B6801">
            <w:pPr>
              <w:spacing w:after="0" w:line="240" w:lineRule="auto"/>
              <w:jc w:val="center"/>
              <w:rPr>
                <w:rFonts w:ascii="Times New Roman" w:eastAsia="Times New Roman" w:hAnsi="Times New Roman" w:cs="Times New Roman"/>
                <w:b/>
                <w:sz w:val="20"/>
                <w:szCs w:val="20"/>
                <w:lang w:val="en-US" w:eastAsia="tr-TR"/>
              </w:rPr>
            </w:pPr>
            <w:r w:rsidRPr="008B6801">
              <w:rPr>
                <w:rFonts w:ascii="Times New Roman" w:eastAsia="Times New Roman" w:hAnsi="Times New Roman" w:cs="Times New Roman"/>
                <w:b/>
                <w:sz w:val="20"/>
                <w:szCs w:val="20"/>
                <w:lang w:val="en-US" w:eastAsia="tr-TR"/>
              </w:rPr>
              <w:t>COURSE DESCRIPTION</w:t>
            </w:r>
          </w:p>
        </w:tc>
        <w:tc>
          <w:tcPr>
            <w:tcW w:w="3036" w:type="pct"/>
            <w:gridSpan w:val="8"/>
            <w:tcBorders>
              <w:top w:val="single" w:sz="12" w:space="0" w:color="auto"/>
              <w:left w:val="single" w:sz="12" w:space="0" w:color="auto"/>
              <w:bottom w:val="single" w:sz="12" w:space="0" w:color="auto"/>
              <w:right w:val="single" w:sz="12" w:space="0" w:color="auto"/>
            </w:tcBorders>
          </w:tcPr>
          <w:p w:rsidR="008B6801" w:rsidRPr="008B6801" w:rsidRDefault="008B6801" w:rsidP="008B6801">
            <w:pPr>
              <w:spacing w:after="0" w:line="240" w:lineRule="auto"/>
              <w:rPr>
                <w:rFonts w:ascii="Times New Roman" w:eastAsia="Times New Roman" w:hAnsi="Times New Roman" w:cs="Times New Roman"/>
                <w:sz w:val="20"/>
                <w:szCs w:val="20"/>
                <w:lang w:val="en-US" w:eastAsia="tr-TR"/>
              </w:rPr>
            </w:pPr>
            <w:r w:rsidRPr="008B6801">
              <w:rPr>
                <w:rFonts w:ascii="Times New Roman" w:eastAsia="Times New Roman" w:hAnsi="Times New Roman" w:cs="Times New Roman"/>
                <w:sz w:val="20"/>
                <w:szCs w:val="20"/>
                <w:lang w:val="en-US" w:eastAsia="tr-TR"/>
              </w:rPr>
              <w:t>In Oral and Maxillofacial Diseases course, methods of diagnosis and treatment of diseases that can be seen in the maxillofacial region will be explained.</w:t>
            </w:r>
          </w:p>
        </w:tc>
      </w:tr>
      <w:tr w:rsidR="008B6801" w:rsidRPr="008B6801" w:rsidTr="00730F79">
        <w:trPr>
          <w:trHeight w:val="426"/>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8B6801" w:rsidRPr="008B6801" w:rsidRDefault="008B6801" w:rsidP="008B6801">
            <w:pPr>
              <w:spacing w:after="0" w:line="240" w:lineRule="auto"/>
              <w:jc w:val="center"/>
              <w:rPr>
                <w:rFonts w:ascii="Times New Roman" w:eastAsia="Times New Roman" w:hAnsi="Times New Roman" w:cs="Times New Roman"/>
                <w:b/>
                <w:sz w:val="20"/>
                <w:szCs w:val="20"/>
                <w:lang w:val="en-US" w:eastAsia="tr-TR"/>
              </w:rPr>
            </w:pPr>
            <w:r w:rsidRPr="008B6801">
              <w:rPr>
                <w:rFonts w:ascii="Times New Roman" w:eastAsia="Times New Roman" w:hAnsi="Times New Roman" w:cs="Times New Roman"/>
                <w:b/>
                <w:sz w:val="20"/>
                <w:szCs w:val="20"/>
                <w:lang w:val="en-US" w:eastAsia="tr-TR"/>
              </w:rPr>
              <w:t>COURSE OBJECTIVES</w:t>
            </w:r>
          </w:p>
        </w:tc>
        <w:tc>
          <w:tcPr>
            <w:tcW w:w="3036" w:type="pct"/>
            <w:gridSpan w:val="8"/>
            <w:tcBorders>
              <w:top w:val="single" w:sz="12" w:space="0" w:color="auto"/>
              <w:left w:val="single" w:sz="12" w:space="0" w:color="auto"/>
              <w:bottom w:val="single" w:sz="12" w:space="0" w:color="auto"/>
              <w:right w:val="single" w:sz="12" w:space="0" w:color="auto"/>
            </w:tcBorders>
          </w:tcPr>
          <w:p w:rsidR="008B6801" w:rsidRPr="008B6801" w:rsidRDefault="008B6801" w:rsidP="008B6801">
            <w:pPr>
              <w:spacing w:after="0" w:line="240" w:lineRule="auto"/>
              <w:rPr>
                <w:rFonts w:ascii="Times New Roman" w:eastAsia="Times New Roman" w:hAnsi="Times New Roman" w:cs="Times New Roman"/>
                <w:sz w:val="20"/>
                <w:szCs w:val="20"/>
                <w:lang w:val="en-US" w:eastAsia="tr-TR"/>
              </w:rPr>
            </w:pPr>
            <w:r w:rsidRPr="008B6801">
              <w:rPr>
                <w:rFonts w:ascii="Times New Roman" w:eastAsia="Times New Roman" w:hAnsi="Times New Roman" w:cs="Times New Roman"/>
                <w:sz w:val="20"/>
                <w:szCs w:val="20"/>
                <w:lang w:val="en-US" w:eastAsia="tr-TR"/>
              </w:rPr>
              <w:t>Diagnosis and treatment methods of oral and maxillofacial diseases will be explained.</w:t>
            </w:r>
          </w:p>
        </w:tc>
      </w:tr>
      <w:tr w:rsidR="008B6801" w:rsidRPr="008B6801" w:rsidTr="00730F79">
        <w:trPr>
          <w:trHeight w:val="518"/>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8B6801" w:rsidRPr="008B6801" w:rsidRDefault="008B6801" w:rsidP="008B6801">
            <w:pPr>
              <w:spacing w:after="0" w:line="240" w:lineRule="auto"/>
              <w:jc w:val="center"/>
              <w:rPr>
                <w:rFonts w:ascii="Times New Roman" w:eastAsia="Times New Roman" w:hAnsi="Times New Roman" w:cs="Times New Roman"/>
                <w:b/>
                <w:sz w:val="20"/>
                <w:szCs w:val="20"/>
                <w:lang w:val="en-US" w:eastAsia="tr-TR"/>
              </w:rPr>
            </w:pPr>
            <w:r w:rsidRPr="008B6801">
              <w:rPr>
                <w:rFonts w:ascii="Times New Roman" w:eastAsia="Times New Roman" w:hAnsi="Times New Roman" w:cs="Times New Roman"/>
                <w:b/>
                <w:sz w:val="20"/>
                <w:szCs w:val="20"/>
                <w:lang w:val="en-US" w:eastAsia="tr-TR"/>
              </w:rPr>
              <w:t>ADDITIVE OF COURSE TO APPLY PROFESSIONAL EDUATION</w:t>
            </w:r>
          </w:p>
        </w:tc>
        <w:tc>
          <w:tcPr>
            <w:tcW w:w="3036" w:type="pct"/>
            <w:gridSpan w:val="8"/>
            <w:tcBorders>
              <w:top w:val="single" w:sz="12" w:space="0" w:color="auto"/>
              <w:left w:val="single" w:sz="12" w:space="0" w:color="auto"/>
              <w:bottom w:val="single" w:sz="12" w:space="0" w:color="auto"/>
              <w:right w:val="single" w:sz="12" w:space="0" w:color="auto"/>
            </w:tcBorders>
            <w:vAlign w:val="center"/>
          </w:tcPr>
          <w:p w:rsidR="008B6801" w:rsidRPr="008B6801" w:rsidRDefault="008B6801" w:rsidP="008B6801">
            <w:pPr>
              <w:spacing w:after="0" w:line="240" w:lineRule="auto"/>
              <w:rPr>
                <w:rFonts w:ascii="Times New Roman" w:eastAsia="Times New Roman" w:hAnsi="Times New Roman" w:cs="Times New Roman"/>
                <w:sz w:val="20"/>
                <w:szCs w:val="20"/>
                <w:lang w:val="en-US" w:eastAsia="tr-TR"/>
              </w:rPr>
            </w:pPr>
            <w:r w:rsidRPr="008B6801">
              <w:rPr>
                <w:rFonts w:ascii="Times New Roman" w:eastAsia="Times New Roman" w:hAnsi="Times New Roman" w:cs="Times New Roman"/>
                <w:sz w:val="20"/>
                <w:szCs w:val="20"/>
                <w:lang w:val="en-US" w:eastAsia="tr-TR"/>
              </w:rPr>
              <w:t>To teach the clinical findings and treatment methods of diseases that can be seen in the maxillofacial region.</w:t>
            </w:r>
          </w:p>
        </w:tc>
      </w:tr>
      <w:tr w:rsidR="008B6801" w:rsidRPr="008B6801" w:rsidTr="00730F79">
        <w:trPr>
          <w:trHeight w:val="518"/>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8B6801" w:rsidRPr="008B6801" w:rsidRDefault="008B6801" w:rsidP="008B6801">
            <w:pPr>
              <w:spacing w:after="0" w:line="240" w:lineRule="auto"/>
              <w:jc w:val="center"/>
              <w:rPr>
                <w:rFonts w:ascii="Times New Roman" w:eastAsia="Times New Roman" w:hAnsi="Times New Roman" w:cs="Times New Roman"/>
                <w:b/>
                <w:sz w:val="20"/>
                <w:szCs w:val="20"/>
                <w:lang w:val="en-US" w:eastAsia="tr-TR"/>
              </w:rPr>
            </w:pPr>
            <w:r w:rsidRPr="008B6801">
              <w:rPr>
                <w:rFonts w:ascii="Times New Roman" w:eastAsia="Times New Roman" w:hAnsi="Times New Roman" w:cs="Times New Roman"/>
                <w:b/>
                <w:sz w:val="20"/>
                <w:szCs w:val="20"/>
                <w:lang w:val="en-US" w:eastAsia="tr-TR"/>
              </w:rPr>
              <w:t>COURSE OUTCOMES</w:t>
            </w:r>
          </w:p>
        </w:tc>
        <w:tc>
          <w:tcPr>
            <w:tcW w:w="3036" w:type="pct"/>
            <w:gridSpan w:val="8"/>
            <w:tcBorders>
              <w:top w:val="single" w:sz="12" w:space="0" w:color="auto"/>
              <w:left w:val="single" w:sz="12" w:space="0" w:color="auto"/>
              <w:bottom w:val="single" w:sz="12" w:space="0" w:color="auto"/>
              <w:right w:val="single" w:sz="12" w:space="0" w:color="auto"/>
            </w:tcBorders>
          </w:tcPr>
          <w:p w:rsidR="008B6801" w:rsidRPr="008B6801" w:rsidRDefault="008B6801" w:rsidP="008B6801">
            <w:pPr>
              <w:tabs>
                <w:tab w:val="left" w:pos="7800"/>
              </w:tabs>
              <w:spacing w:after="0" w:line="240" w:lineRule="auto"/>
              <w:rPr>
                <w:rFonts w:ascii="Times New Roman" w:eastAsia="Times New Roman" w:hAnsi="Times New Roman" w:cs="Times New Roman"/>
                <w:sz w:val="20"/>
                <w:szCs w:val="20"/>
                <w:lang w:val="en-US" w:eastAsia="tr-TR"/>
              </w:rPr>
            </w:pPr>
            <w:r w:rsidRPr="008B6801">
              <w:rPr>
                <w:rFonts w:ascii="Times New Roman" w:eastAsia="Times New Roman" w:hAnsi="Times New Roman" w:cs="Times New Roman"/>
                <w:sz w:val="20"/>
                <w:szCs w:val="20"/>
                <w:lang w:val="en-US" w:eastAsia="tr-TR"/>
              </w:rPr>
              <w:t>In the Oral and Maxillofacial Diseases lesson, students will acquire the ability to recognize oral diseases which are very common in dentistry practice.</w:t>
            </w:r>
          </w:p>
        </w:tc>
      </w:tr>
      <w:tr w:rsidR="008B6801" w:rsidRPr="008B6801" w:rsidTr="00730F79">
        <w:trPr>
          <w:trHeight w:val="54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8B6801" w:rsidRPr="008B6801" w:rsidRDefault="008B6801" w:rsidP="008B6801">
            <w:pPr>
              <w:spacing w:after="0" w:line="240" w:lineRule="auto"/>
              <w:jc w:val="center"/>
              <w:rPr>
                <w:rFonts w:ascii="Times New Roman" w:eastAsia="Times New Roman" w:hAnsi="Times New Roman" w:cs="Times New Roman"/>
                <w:b/>
                <w:sz w:val="20"/>
                <w:szCs w:val="20"/>
                <w:lang w:val="en-US" w:eastAsia="tr-TR"/>
              </w:rPr>
            </w:pPr>
            <w:r w:rsidRPr="008B6801">
              <w:rPr>
                <w:rFonts w:ascii="Times New Roman" w:eastAsia="Times New Roman" w:hAnsi="Times New Roman" w:cs="Times New Roman"/>
                <w:b/>
                <w:sz w:val="20"/>
                <w:szCs w:val="20"/>
                <w:lang w:val="en-US" w:eastAsia="tr-TR"/>
              </w:rPr>
              <w:t>TEXTBOOK</w:t>
            </w:r>
          </w:p>
        </w:tc>
        <w:tc>
          <w:tcPr>
            <w:tcW w:w="3036" w:type="pct"/>
            <w:gridSpan w:val="8"/>
            <w:tcBorders>
              <w:top w:val="single" w:sz="12" w:space="0" w:color="auto"/>
              <w:left w:val="single" w:sz="12" w:space="0" w:color="auto"/>
              <w:bottom w:val="single" w:sz="12" w:space="0" w:color="auto"/>
              <w:right w:val="single" w:sz="12" w:space="0" w:color="auto"/>
            </w:tcBorders>
          </w:tcPr>
          <w:p w:rsidR="008B6801" w:rsidRPr="008B6801" w:rsidRDefault="008B6801" w:rsidP="008B6801">
            <w:pPr>
              <w:spacing w:after="0" w:line="240" w:lineRule="auto"/>
              <w:outlineLvl w:val="3"/>
              <w:rPr>
                <w:rFonts w:ascii="Times New Roman" w:eastAsia="Times New Roman" w:hAnsi="Times New Roman" w:cs="Times New Roman"/>
                <w:bCs/>
                <w:color w:val="000000"/>
                <w:sz w:val="20"/>
                <w:szCs w:val="20"/>
                <w:lang w:val="en-US" w:eastAsia="tr-TR"/>
              </w:rPr>
            </w:pPr>
            <w:r w:rsidRPr="008B6801">
              <w:rPr>
                <w:rFonts w:ascii="Times New Roman" w:eastAsia="Times New Roman" w:hAnsi="Times New Roman" w:cs="Times New Roman"/>
                <w:bCs/>
                <w:sz w:val="20"/>
                <w:szCs w:val="20"/>
                <w:lang w:val="en-US" w:eastAsia="tr-TR"/>
              </w:rPr>
              <w:t xml:space="preserve"> </w:t>
            </w:r>
            <w:r w:rsidRPr="008B6801">
              <w:rPr>
                <w:rFonts w:ascii="Times New Roman" w:eastAsia="Times New Roman" w:hAnsi="Times New Roman" w:cs="Times New Roman"/>
                <w:bCs/>
                <w:sz w:val="20"/>
                <w:szCs w:val="20"/>
                <w:lang w:eastAsia="tr-TR"/>
              </w:rPr>
              <w:t>Ağız ve Çevre Dokusu Hastalıkları. Prof Dr Şule Yücetaş, Atlas Kitapçılık, 2005, Ankara</w:t>
            </w:r>
          </w:p>
        </w:tc>
      </w:tr>
      <w:tr w:rsidR="008B6801" w:rsidRPr="008B6801" w:rsidTr="00730F79">
        <w:trPr>
          <w:trHeight w:val="54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8B6801" w:rsidRPr="008B6801" w:rsidRDefault="008B6801" w:rsidP="008B6801">
            <w:pPr>
              <w:spacing w:after="0" w:line="240" w:lineRule="auto"/>
              <w:jc w:val="center"/>
              <w:rPr>
                <w:rFonts w:ascii="Times New Roman" w:eastAsia="Times New Roman" w:hAnsi="Times New Roman" w:cs="Times New Roman"/>
                <w:b/>
                <w:sz w:val="20"/>
                <w:szCs w:val="20"/>
                <w:lang w:val="en-US" w:eastAsia="tr-TR"/>
              </w:rPr>
            </w:pPr>
            <w:r w:rsidRPr="008B6801">
              <w:rPr>
                <w:rFonts w:ascii="Times New Roman" w:eastAsia="Times New Roman" w:hAnsi="Times New Roman" w:cs="Times New Roman"/>
                <w:b/>
                <w:sz w:val="20"/>
                <w:szCs w:val="20"/>
                <w:lang w:val="en-US" w:eastAsia="tr-TR"/>
              </w:rPr>
              <w:t>OTHER REFERENCES</w:t>
            </w:r>
          </w:p>
        </w:tc>
        <w:tc>
          <w:tcPr>
            <w:tcW w:w="3036" w:type="pct"/>
            <w:gridSpan w:val="8"/>
            <w:tcBorders>
              <w:top w:val="single" w:sz="12" w:space="0" w:color="auto"/>
              <w:left w:val="single" w:sz="12" w:space="0" w:color="auto"/>
              <w:bottom w:val="single" w:sz="12" w:space="0" w:color="auto"/>
              <w:right w:val="single" w:sz="12" w:space="0" w:color="auto"/>
            </w:tcBorders>
          </w:tcPr>
          <w:p w:rsidR="008B6801" w:rsidRPr="008B6801" w:rsidRDefault="008B6801" w:rsidP="008B6801">
            <w:pPr>
              <w:tabs>
                <w:tab w:val="left" w:pos="4376"/>
              </w:tabs>
              <w:spacing w:after="0" w:line="240" w:lineRule="auto"/>
              <w:outlineLvl w:val="3"/>
              <w:rPr>
                <w:rFonts w:ascii="Times New Roman" w:eastAsia="Times New Roman" w:hAnsi="Times New Roman" w:cs="Times New Roman"/>
                <w:b/>
                <w:bCs/>
                <w:color w:val="000000"/>
                <w:sz w:val="24"/>
                <w:szCs w:val="24"/>
                <w:lang w:val="en-US" w:eastAsia="tr-TR"/>
              </w:rPr>
            </w:pPr>
            <w:r w:rsidRPr="008B6801">
              <w:rPr>
                <w:rFonts w:ascii="Times New Roman" w:eastAsia="Times New Roman" w:hAnsi="Times New Roman" w:cs="Times New Roman"/>
                <w:bCs/>
                <w:sz w:val="20"/>
                <w:szCs w:val="20"/>
                <w:lang w:val="en-US" w:eastAsia="tr-TR"/>
              </w:rPr>
              <w:t xml:space="preserve"> </w:t>
            </w:r>
            <w:r w:rsidRPr="008B6801">
              <w:rPr>
                <w:rFonts w:ascii="Times New Roman" w:eastAsia="Times New Roman" w:hAnsi="Times New Roman" w:cs="Times New Roman"/>
                <w:bCs/>
                <w:color w:val="000000"/>
                <w:sz w:val="20"/>
                <w:szCs w:val="20"/>
                <w:lang w:eastAsia="tr-TR"/>
              </w:rPr>
              <w:t>Ağız Hastalıklarının Tanı ve Tedavisi, Prof. Dr. Meral ÜNÜR, Prof. Dr. Özen DOĞAN ONUR, Quintessence, 2003, İstanbul.</w:t>
            </w:r>
          </w:p>
        </w:tc>
      </w:tr>
      <w:tr w:rsidR="008B6801" w:rsidRPr="008B6801" w:rsidTr="00730F79">
        <w:trPr>
          <w:trHeight w:val="52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8B6801" w:rsidRPr="008B6801" w:rsidRDefault="008B6801" w:rsidP="008B6801">
            <w:pPr>
              <w:spacing w:after="0" w:line="240" w:lineRule="auto"/>
              <w:jc w:val="center"/>
              <w:rPr>
                <w:rFonts w:ascii="Times New Roman" w:eastAsia="Times New Roman" w:hAnsi="Times New Roman" w:cs="Times New Roman"/>
                <w:b/>
                <w:sz w:val="20"/>
                <w:szCs w:val="20"/>
                <w:lang w:val="en-US" w:eastAsia="tr-TR"/>
              </w:rPr>
            </w:pPr>
            <w:r w:rsidRPr="008B6801">
              <w:rPr>
                <w:rFonts w:ascii="Times New Roman" w:eastAsia="Times New Roman" w:hAnsi="Times New Roman" w:cs="Times New Roman"/>
                <w:b/>
                <w:sz w:val="20"/>
                <w:szCs w:val="20"/>
                <w:lang w:val="en-US" w:eastAsia="tr-TR"/>
              </w:rPr>
              <w:t>TOOLS AND EQUIPMENTS REQUIRED</w:t>
            </w:r>
          </w:p>
        </w:tc>
        <w:tc>
          <w:tcPr>
            <w:tcW w:w="3036" w:type="pct"/>
            <w:gridSpan w:val="8"/>
            <w:tcBorders>
              <w:top w:val="single" w:sz="12" w:space="0" w:color="auto"/>
              <w:left w:val="single" w:sz="12" w:space="0" w:color="auto"/>
              <w:bottom w:val="single" w:sz="12" w:space="0" w:color="auto"/>
              <w:right w:val="single" w:sz="12" w:space="0" w:color="auto"/>
            </w:tcBorders>
          </w:tcPr>
          <w:p w:rsidR="008B6801" w:rsidRPr="008B6801" w:rsidRDefault="008B6801" w:rsidP="008B6801">
            <w:pPr>
              <w:spacing w:after="0" w:line="240" w:lineRule="auto"/>
              <w:jc w:val="both"/>
              <w:rPr>
                <w:rFonts w:ascii="Times New Roman" w:eastAsia="Times New Roman" w:hAnsi="Times New Roman" w:cs="Times New Roman"/>
                <w:sz w:val="20"/>
                <w:szCs w:val="20"/>
                <w:lang w:val="en-US" w:eastAsia="tr-TR"/>
              </w:rPr>
            </w:pPr>
            <w:r w:rsidRPr="008B6801">
              <w:rPr>
                <w:rFonts w:ascii="Times New Roman" w:eastAsia="Times New Roman" w:hAnsi="Times New Roman" w:cs="Times New Roman"/>
                <w:sz w:val="20"/>
                <w:szCs w:val="20"/>
                <w:lang w:val="en-US" w:eastAsia="tr-TR"/>
              </w:rPr>
              <w:t>There is no equipment required for the lesson.</w:t>
            </w:r>
          </w:p>
        </w:tc>
      </w:tr>
    </w:tbl>
    <w:p w:rsidR="008B6801" w:rsidRPr="008B6801" w:rsidRDefault="008B6801" w:rsidP="008B6801">
      <w:pPr>
        <w:spacing w:after="0" w:line="240" w:lineRule="auto"/>
        <w:rPr>
          <w:rFonts w:ascii="Times New Roman" w:eastAsia="Times New Roman" w:hAnsi="Times New Roman" w:cs="Times New Roman"/>
          <w:sz w:val="18"/>
          <w:szCs w:val="18"/>
          <w:lang w:val="en-US" w:eastAsia="tr-TR"/>
        </w:rPr>
        <w:sectPr w:rsidR="008B6801" w:rsidRPr="008B6801" w:rsidSect="00730F79">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8B6801" w:rsidRPr="008B6801" w:rsidTr="00730F79">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8B6801" w:rsidRPr="008B6801" w:rsidRDefault="008B6801" w:rsidP="008B6801">
            <w:pPr>
              <w:spacing w:after="0" w:line="240" w:lineRule="auto"/>
              <w:jc w:val="center"/>
              <w:rPr>
                <w:rFonts w:ascii="Times New Roman" w:eastAsia="Times New Roman" w:hAnsi="Times New Roman" w:cs="Times New Roman"/>
                <w:b/>
                <w:lang w:val="en-US" w:eastAsia="tr-TR"/>
              </w:rPr>
            </w:pPr>
            <w:r w:rsidRPr="008B6801">
              <w:rPr>
                <w:rFonts w:ascii="Times New Roman" w:eastAsia="Times New Roman" w:hAnsi="Times New Roman" w:cs="Times New Roman"/>
                <w:b/>
                <w:lang w:val="en-US" w:eastAsia="tr-TR"/>
              </w:rPr>
              <w:t>COURSE SYLLABUS</w:t>
            </w:r>
          </w:p>
        </w:tc>
      </w:tr>
      <w:tr w:rsidR="008B6801" w:rsidRPr="008B6801" w:rsidTr="00730F79">
        <w:trPr>
          <w:jc w:val="center"/>
        </w:trPr>
        <w:tc>
          <w:tcPr>
            <w:tcW w:w="593" w:type="pct"/>
            <w:tcBorders>
              <w:top w:val="single" w:sz="6" w:space="0" w:color="auto"/>
              <w:left w:val="single" w:sz="12" w:space="0" w:color="auto"/>
              <w:bottom w:val="single" w:sz="6" w:space="0" w:color="auto"/>
              <w:right w:val="single" w:sz="6" w:space="0" w:color="auto"/>
            </w:tcBorders>
          </w:tcPr>
          <w:p w:rsidR="008B6801" w:rsidRPr="008B6801" w:rsidRDefault="008B6801" w:rsidP="008B6801">
            <w:pPr>
              <w:spacing w:after="0" w:line="240" w:lineRule="auto"/>
              <w:jc w:val="center"/>
              <w:rPr>
                <w:rFonts w:ascii="Times New Roman" w:eastAsia="Times New Roman" w:hAnsi="Times New Roman" w:cs="Times New Roman"/>
                <w:b/>
                <w:lang w:val="en-US" w:eastAsia="tr-TR"/>
              </w:rPr>
            </w:pPr>
            <w:r w:rsidRPr="008B6801">
              <w:rPr>
                <w:rFonts w:ascii="Times New Roman" w:eastAsia="Times New Roman" w:hAnsi="Times New Roman" w:cs="Times New Roman"/>
                <w:b/>
                <w:lang w:val="en-US" w:eastAsia="tr-TR"/>
              </w:rPr>
              <w:t>WEEK</w:t>
            </w:r>
          </w:p>
        </w:tc>
        <w:tc>
          <w:tcPr>
            <w:tcW w:w="4407" w:type="pct"/>
            <w:tcBorders>
              <w:top w:val="single" w:sz="6" w:space="0" w:color="auto"/>
              <w:left w:val="single" w:sz="6" w:space="0" w:color="auto"/>
              <w:bottom w:val="single" w:sz="6" w:space="0" w:color="auto"/>
              <w:right w:val="single" w:sz="12" w:space="0" w:color="auto"/>
            </w:tcBorders>
          </w:tcPr>
          <w:p w:rsidR="008B6801" w:rsidRPr="008B6801" w:rsidRDefault="008B6801" w:rsidP="008B6801">
            <w:pPr>
              <w:spacing w:after="0" w:line="240" w:lineRule="auto"/>
              <w:rPr>
                <w:rFonts w:ascii="Times New Roman" w:eastAsia="Times New Roman" w:hAnsi="Times New Roman" w:cs="Times New Roman"/>
                <w:b/>
                <w:lang w:val="en-US" w:eastAsia="tr-TR"/>
              </w:rPr>
            </w:pPr>
            <w:r w:rsidRPr="008B6801">
              <w:rPr>
                <w:rFonts w:ascii="Times New Roman" w:eastAsia="Times New Roman" w:hAnsi="Times New Roman" w:cs="Times New Roman"/>
                <w:b/>
                <w:lang w:val="en-US" w:eastAsia="tr-TR"/>
              </w:rPr>
              <w:t xml:space="preserve">TOPICS </w:t>
            </w:r>
          </w:p>
        </w:tc>
      </w:tr>
      <w:tr w:rsidR="008B6801" w:rsidRPr="008B6801" w:rsidTr="00730F7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B6801" w:rsidRPr="008B6801" w:rsidRDefault="008B6801" w:rsidP="008B6801">
            <w:pPr>
              <w:spacing w:after="0" w:line="240" w:lineRule="auto"/>
              <w:jc w:val="center"/>
              <w:rPr>
                <w:rFonts w:ascii="Times New Roman" w:eastAsia="Times New Roman" w:hAnsi="Times New Roman" w:cs="Times New Roman"/>
                <w:lang w:eastAsia="tr-TR"/>
              </w:rPr>
            </w:pPr>
            <w:r w:rsidRPr="008B6801">
              <w:rPr>
                <w:rFonts w:ascii="Times New Roman" w:eastAsia="Times New Roman" w:hAnsi="Times New Roman" w:cs="Times New Roman"/>
                <w:lang w:eastAsia="tr-TR"/>
              </w:rPr>
              <w:t>1</w:t>
            </w:r>
          </w:p>
        </w:tc>
        <w:tc>
          <w:tcPr>
            <w:tcW w:w="4407" w:type="pct"/>
            <w:tcBorders>
              <w:top w:val="single" w:sz="6" w:space="0" w:color="auto"/>
              <w:left w:val="single" w:sz="6" w:space="0" w:color="auto"/>
              <w:bottom w:val="single" w:sz="6" w:space="0" w:color="auto"/>
              <w:right w:val="single" w:sz="12" w:space="0" w:color="auto"/>
            </w:tcBorders>
          </w:tcPr>
          <w:p w:rsidR="008B6801" w:rsidRPr="008B6801" w:rsidRDefault="008B6801" w:rsidP="008B6801">
            <w:pPr>
              <w:spacing w:after="0" w:line="240" w:lineRule="auto"/>
              <w:rPr>
                <w:rFonts w:ascii="Times New Roman" w:eastAsia="Times New Roman" w:hAnsi="Times New Roman" w:cs="Times New Roman"/>
                <w:sz w:val="20"/>
                <w:szCs w:val="20"/>
                <w:lang w:eastAsia="tr-TR"/>
              </w:rPr>
            </w:pPr>
            <w:r w:rsidRPr="008B6801">
              <w:rPr>
                <w:rFonts w:ascii="Times New Roman" w:eastAsia="Times New Roman" w:hAnsi="Times New Roman" w:cs="Times New Roman"/>
                <w:sz w:val="20"/>
                <w:szCs w:val="20"/>
                <w:lang w:eastAsia="tr-TR"/>
              </w:rPr>
              <w:t>Lesion definitions</w:t>
            </w:r>
          </w:p>
        </w:tc>
      </w:tr>
      <w:tr w:rsidR="008B6801" w:rsidRPr="008B6801" w:rsidTr="00730F7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B6801" w:rsidRPr="008B6801" w:rsidRDefault="008B6801" w:rsidP="008B6801">
            <w:pPr>
              <w:spacing w:after="0" w:line="240" w:lineRule="auto"/>
              <w:jc w:val="center"/>
              <w:rPr>
                <w:rFonts w:ascii="Times New Roman" w:eastAsia="Times New Roman" w:hAnsi="Times New Roman" w:cs="Times New Roman"/>
                <w:lang w:eastAsia="tr-TR"/>
              </w:rPr>
            </w:pPr>
            <w:r w:rsidRPr="008B6801">
              <w:rPr>
                <w:rFonts w:ascii="Times New Roman" w:eastAsia="Times New Roman" w:hAnsi="Times New Roman" w:cs="Times New Roman"/>
                <w:lang w:eastAsia="tr-TR"/>
              </w:rPr>
              <w:t>2</w:t>
            </w:r>
          </w:p>
        </w:tc>
        <w:tc>
          <w:tcPr>
            <w:tcW w:w="4407" w:type="pct"/>
            <w:tcBorders>
              <w:top w:val="single" w:sz="6" w:space="0" w:color="auto"/>
              <w:left w:val="single" w:sz="6" w:space="0" w:color="auto"/>
              <w:bottom w:val="single" w:sz="6" w:space="0" w:color="auto"/>
              <w:right w:val="single" w:sz="12" w:space="0" w:color="auto"/>
            </w:tcBorders>
          </w:tcPr>
          <w:p w:rsidR="008B6801" w:rsidRPr="008B6801" w:rsidRDefault="008B6801" w:rsidP="008B6801">
            <w:pPr>
              <w:spacing w:after="0" w:line="240" w:lineRule="auto"/>
              <w:rPr>
                <w:rFonts w:ascii="Times New Roman" w:eastAsia="Times New Roman" w:hAnsi="Times New Roman" w:cs="Times New Roman"/>
                <w:sz w:val="20"/>
                <w:szCs w:val="20"/>
                <w:lang w:eastAsia="tr-TR"/>
              </w:rPr>
            </w:pPr>
            <w:r w:rsidRPr="008B6801">
              <w:rPr>
                <w:rFonts w:ascii="Times New Roman" w:eastAsia="Times New Roman" w:hAnsi="Times New Roman" w:cs="Times New Roman"/>
                <w:sz w:val="20"/>
                <w:szCs w:val="20"/>
                <w:lang w:val="en-US" w:eastAsia="tr-TR"/>
              </w:rPr>
              <w:t>Vaziculobullous Mucosal Diseases</w:t>
            </w:r>
          </w:p>
        </w:tc>
      </w:tr>
      <w:tr w:rsidR="008B6801" w:rsidRPr="008B6801" w:rsidTr="00730F7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B6801" w:rsidRPr="008B6801" w:rsidRDefault="008B6801" w:rsidP="008B6801">
            <w:pPr>
              <w:spacing w:after="0" w:line="240" w:lineRule="auto"/>
              <w:jc w:val="center"/>
              <w:rPr>
                <w:rFonts w:ascii="Times New Roman" w:eastAsia="Times New Roman" w:hAnsi="Times New Roman" w:cs="Times New Roman"/>
                <w:lang w:eastAsia="tr-TR"/>
              </w:rPr>
            </w:pPr>
            <w:r w:rsidRPr="008B6801">
              <w:rPr>
                <w:rFonts w:ascii="Times New Roman" w:eastAsia="Times New Roman" w:hAnsi="Times New Roman" w:cs="Times New Roman"/>
                <w:lang w:eastAsia="tr-TR"/>
              </w:rPr>
              <w:t>3</w:t>
            </w:r>
          </w:p>
        </w:tc>
        <w:tc>
          <w:tcPr>
            <w:tcW w:w="4407" w:type="pct"/>
            <w:tcBorders>
              <w:top w:val="single" w:sz="6" w:space="0" w:color="auto"/>
              <w:left w:val="single" w:sz="6" w:space="0" w:color="auto"/>
              <w:bottom w:val="single" w:sz="6" w:space="0" w:color="auto"/>
              <w:right w:val="single" w:sz="12" w:space="0" w:color="auto"/>
            </w:tcBorders>
          </w:tcPr>
          <w:p w:rsidR="008B6801" w:rsidRPr="008B6801" w:rsidRDefault="008B6801" w:rsidP="008B6801">
            <w:pPr>
              <w:spacing w:after="0" w:line="240" w:lineRule="auto"/>
              <w:rPr>
                <w:rFonts w:ascii="Times New Roman" w:eastAsia="Times New Roman" w:hAnsi="Times New Roman" w:cs="Times New Roman"/>
                <w:sz w:val="20"/>
                <w:szCs w:val="20"/>
                <w:lang w:eastAsia="tr-TR"/>
              </w:rPr>
            </w:pPr>
            <w:r w:rsidRPr="008B6801">
              <w:rPr>
                <w:rFonts w:ascii="Times New Roman" w:eastAsia="Times New Roman" w:hAnsi="Times New Roman" w:cs="Times New Roman"/>
                <w:sz w:val="20"/>
                <w:szCs w:val="20"/>
                <w:lang w:val="en-US" w:eastAsia="tr-TR"/>
              </w:rPr>
              <w:t>Vaziculobullous Mucosal Diseases</w:t>
            </w:r>
          </w:p>
        </w:tc>
      </w:tr>
      <w:tr w:rsidR="008B6801" w:rsidRPr="008B6801" w:rsidTr="00730F7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B6801" w:rsidRPr="008B6801" w:rsidRDefault="008B6801" w:rsidP="008B6801">
            <w:pPr>
              <w:spacing w:after="0" w:line="240" w:lineRule="auto"/>
              <w:jc w:val="center"/>
              <w:rPr>
                <w:rFonts w:ascii="Times New Roman" w:eastAsia="Times New Roman" w:hAnsi="Times New Roman" w:cs="Times New Roman"/>
                <w:lang w:eastAsia="tr-TR"/>
              </w:rPr>
            </w:pPr>
            <w:r w:rsidRPr="008B6801">
              <w:rPr>
                <w:rFonts w:ascii="Times New Roman" w:eastAsia="Times New Roman" w:hAnsi="Times New Roman" w:cs="Times New Roman"/>
                <w:lang w:eastAsia="tr-TR"/>
              </w:rPr>
              <w:t>4</w:t>
            </w:r>
          </w:p>
        </w:tc>
        <w:tc>
          <w:tcPr>
            <w:tcW w:w="4407" w:type="pct"/>
            <w:tcBorders>
              <w:top w:val="single" w:sz="6" w:space="0" w:color="auto"/>
              <w:left w:val="single" w:sz="6" w:space="0" w:color="auto"/>
              <w:bottom w:val="single" w:sz="6" w:space="0" w:color="auto"/>
              <w:right w:val="single" w:sz="12" w:space="0" w:color="auto"/>
            </w:tcBorders>
          </w:tcPr>
          <w:p w:rsidR="008B6801" w:rsidRPr="008B6801" w:rsidRDefault="008B6801" w:rsidP="008B6801">
            <w:pPr>
              <w:spacing w:after="0" w:line="240" w:lineRule="auto"/>
              <w:rPr>
                <w:rFonts w:ascii="Times New Roman" w:eastAsia="Times New Roman" w:hAnsi="Times New Roman" w:cs="Times New Roman"/>
                <w:sz w:val="20"/>
                <w:szCs w:val="20"/>
                <w:lang w:eastAsia="tr-TR"/>
              </w:rPr>
            </w:pPr>
            <w:r w:rsidRPr="008B6801">
              <w:rPr>
                <w:rFonts w:ascii="Times New Roman" w:eastAsia="Times New Roman" w:hAnsi="Times New Roman" w:cs="Times New Roman"/>
                <w:sz w:val="20"/>
                <w:szCs w:val="20"/>
                <w:lang w:eastAsia="tr-TR"/>
              </w:rPr>
              <w:t>White Lesions</w:t>
            </w:r>
          </w:p>
        </w:tc>
      </w:tr>
      <w:tr w:rsidR="008B6801" w:rsidRPr="008B6801" w:rsidTr="00730F7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B6801" w:rsidRPr="008B6801" w:rsidRDefault="008B6801" w:rsidP="008B6801">
            <w:pPr>
              <w:spacing w:after="0" w:line="240" w:lineRule="auto"/>
              <w:jc w:val="center"/>
              <w:rPr>
                <w:rFonts w:ascii="Times New Roman" w:eastAsia="Times New Roman" w:hAnsi="Times New Roman" w:cs="Times New Roman"/>
                <w:lang w:eastAsia="tr-TR"/>
              </w:rPr>
            </w:pPr>
            <w:r w:rsidRPr="008B6801">
              <w:rPr>
                <w:rFonts w:ascii="Times New Roman" w:eastAsia="Times New Roman" w:hAnsi="Times New Roman" w:cs="Times New Roman"/>
                <w:lang w:eastAsia="tr-TR"/>
              </w:rPr>
              <w:t>5</w:t>
            </w:r>
          </w:p>
        </w:tc>
        <w:tc>
          <w:tcPr>
            <w:tcW w:w="4407" w:type="pct"/>
            <w:tcBorders>
              <w:top w:val="single" w:sz="6" w:space="0" w:color="auto"/>
              <w:left w:val="single" w:sz="6" w:space="0" w:color="auto"/>
              <w:bottom w:val="single" w:sz="6" w:space="0" w:color="auto"/>
              <w:right w:val="single" w:sz="12" w:space="0" w:color="auto"/>
            </w:tcBorders>
          </w:tcPr>
          <w:p w:rsidR="008B6801" w:rsidRPr="008B6801" w:rsidRDefault="008B6801" w:rsidP="008B6801">
            <w:pPr>
              <w:spacing w:after="0" w:line="240" w:lineRule="auto"/>
              <w:rPr>
                <w:rFonts w:ascii="Times New Roman" w:eastAsia="Times New Roman" w:hAnsi="Times New Roman" w:cs="Times New Roman"/>
                <w:sz w:val="20"/>
                <w:szCs w:val="20"/>
                <w:lang w:eastAsia="tr-TR"/>
              </w:rPr>
            </w:pPr>
            <w:r w:rsidRPr="008B6801">
              <w:rPr>
                <w:rFonts w:ascii="Times New Roman" w:eastAsia="Times New Roman" w:hAnsi="Times New Roman" w:cs="Times New Roman"/>
                <w:sz w:val="20"/>
                <w:szCs w:val="20"/>
                <w:lang w:eastAsia="tr-TR"/>
              </w:rPr>
              <w:t>White Lesions</w:t>
            </w:r>
          </w:p>
        </w:tc>
      </w:tr>
      <w:tr w:rsidR="008B6801" w:rsidRPr="008B6801" w:rsidTr="00730F79">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B6801" w:rsidRPr="008B6801" w:rsidRDefault="008B6801" w:rsidP="008B6801">
            <w:pPr>
              <w:spacing w:after="0" w:line="240" w:lineRule="auto"/>
              <w:jc w:val="center"/>
              <w:rPr>
                <w:rFonts w:ascii="Times New Roman" w:eastAsia="Times New Roman" w:hAnsi="Times New Roman" w:cs="Times New Roman"/>
                <w:lang w:eastAsia="tr-TR"/>
              </w:rPr>
            </w:pPr>
            <w:r w:rsidRPr="008B6801">
              <w:rPr>
                <w:rFonts w:ascii="Times New Roman" w:eastAsia="Times New Roman" w:hAnsi="Times New Roman" w:cs="Times New Roman"/>
                <w:lang w:eastAsia="tr-TR"/>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B6801" w:rsidRPr="008B6801" w:rsidRDefault="008B6801" w:rsidP="008B6801">
            <w:pPr>
              <w:spacing w:after="0" w:line="240" w:lineRule="auto"/>
              <w:rPr>
                <w:rFonts w:ascii="Times New Roman" w:eastAsia="Times New Roman" w:hAnsi="Times New Roman" w:cs="Times New Roman"/>
                <w:sz w:val="20"/>
                <w:szCs w:val="20"/>
                <w:lang w:eastAsia="tr-TR"/>
              </w:rPr>
            </w:pPr>
            <w:r w:rsidRPr="008B6801">
              <w:rPr>
                <w:rFonts w:ascii="Times New Roman" w:eastAsia="Times New Roman" w:hAnsi="Times New Roman" w:cs="Times New Roman"/>
                <w:sz w:val="20"/>
                <w:szCs w:val="20"/>
                <w:lang w:val="en-US" w:eastAsia="tr-TR"/>
              </w:rPr>
              <w:t>Oral Ulcerative Lesions</w:t>
            </w:r>
          </w:p>
        </w:tc>
      </w:tr>
      <w:tr w:rsidR="008B6801" w:rsidRPr="008B6801" w:rsidTr="00730F79">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B6801" w:rsidRPr="008B6801" w:rsidRDefault="008B6801" w:rsidP="008B6801">
            <w:pPr>
              <w:spacing w:after="0" w:line="240" w:lineRule="auto"/>
              <w:jc w:val="center"/>
              <w:rPr>
                <w:rFonts w:ascii="Times New Roman" w:eastAsia="Times New Roman" w:hAnsi="Times New Roman" w:cs="Times New Roman"/>
                <w:lang w:eastAsia="tr-TR"/>
              </w:rPr>
            </w:pPr>
            <w:r w:rsidRPr="008B6801">
              <w:rPr>
                <w:rFonts w:ascii="Times New Roman" w:eastAsia="Times New Roman" w:hAnsi="Times New Roman" w:cs="Times New Roman"/>
                <w:lang w:eastAsia="tr-TR"/>
              </w:rPr>
              <w:t>7</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B6801" w:rsidRPr="008B6801" w:rsidRDefault="008B6801" w:rsidP="008B6801">
            <w:pPr>
              <w:spacing w:after="0" w:line="240" w:lineRule="auto"/>
              <w:rPr>
                <w:rFonts w:ascii="Times New Roman" w:eastAsia="Times New Roman" w:hAnsi="Times New Roman" w:cs="Times New Roman"/>
                <w:sz w:val="20"/>
                <w:szCs w:val="20"/>
                <w:lang w:eastAsia="tr-TR"/>
              </w:rPr>
            </w:pPr>
            <w:r w:rsidRPr="008B6801">
              <w:rPr>
                <w:rFonts w:ascii="Times New Roman" w:eastAsia="Times New Roman" w:hAnsi="Times New Roman" w:cs="Times New Roman"/>
                <w:sz w:val="20"/>
                <w:szCs w:val="20"/>
                <w:lang w:val="en-US" w:eastAsia="tr-TR"/>
              </w:rPr>
              <w:t>Oral Ulcerative Lesions</w:t>
            </w:r>
          </w:p>
        </w:tc>
      </w:tr>
      <w:tr w:rsidR="008B6801" w:rsidRPr="008B6801" w:rsidTr="00730F79">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B6801" w:rsidRPr="008B6801" w:rsidRDefault="008B6801" w:rsidP="008B6801">
            <w:pPr>
              <w:spacing w:after="0" w:line="240" w:lineRule="auto"/>
              <w:jc w:val="center"/>
              <w:rPr>
                <w:rFonts w:ascii="Times New Roman" w:eastAsia="Times New Roman" w:hAnsi="Times New Roman" w:cs="Times New Roman"/>
                <w:lang w:eastAsia="tr-TR"/>
              </w:rPr>
            </w:pPr>
            <w:r w:rsidRPr="008B6801">
              <w:rPr>
                <w:rFonts w:ascii="Times New Roman" w:eastAsia="Times New Roman" w:hAnsi="Times New Roman" w:cs="Times New Roman"/>
                <w:lang w:eastAsia="tr-TR"/>
              </w:rPr>
              <w:t>8</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B6801" w:rsidRPr="008B6801" w:rsidRDefault="008B6801" w:rsidP="008B6801">
            <w:pPr>
              <w:spacing w:after="0" w:line="240" w:lineRule="auto"/>
              <w:rPr>
                <w:rFonts w:ascii="Times New Roman" w:eastAsia="Times New Roman" w:hAnsi="Times New Roman" w:cs="Times New Roman"/>
                <w:sz w:val="20"/>
                <w:szCs w:val="20"/>
                <w:lang w:eastAsia="tr-TR"/>
              </w:rPr>
            </w:pPr>
            <w:r w:rsidRPr="008B6801">
              <w:rPr>
                <w:rFonts w:ascii="Times New Roman" w:eastAsia="Times New Roman" w:hAnsi="Times New Roman" w:cs="Times New Roman"/>
                <w:sz w:val="20"/>
                <w:szCs w:val="20"/>
                <w:lang w:eastAsia="tr-TR"/>
              </w:rPr>
              <w:t>Red Blue Lesions</w:t>
            </w:r>
          </w:p>
        </w:tc>
      </w:tr>
      <w:tr w:rsidR="008B6801" w:rsidRPr="008B6801" w:rsidTr="00730F79">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B6801" w:rsidRPr="008B6801" w:rsidRDefault="008B6801" w:rsidP="008B6801">
            <w:pPr>
              <w:spacing w:after="0" w:line="240" w:lineRule="auto"/>
              <w:jc w:val="center"/>
              <w:rPr>
                <w:rFonts w:ascii="Times New Roman" w:eastAsia="Times New Roman" w:hAnsi="Times New Roman" w:cs="Times New Roman"/>
                <w:lang w:eastAsia="tr-TR"/>
              </w:rPr>
            </w:pPr>
            <w:r w:rsidRPr="008B6801">
              <w:rPr>
                <w:rFonts w:ascii="Times New Roman" w:eastAsia="Times New Roman" w:hAnsi="Times New Roman" w:cs="Times New Roman"/>
                <w:lang w:eastAsia="tr-TR"/>
              </w:rPr>
              <w:t>9</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B6801" w:rsidRPr="008B6801" w:rsidRDefault="008B6801" w:rsidP="008B6801">
            <w:pPr>
              <w:spacing w:after="0" w:line="240" w:lineRule="auto"/>
              <w:rPr>
                <w:rFonts w:ascii="Times New Roman" w:eastAsia="Times New Roman" w:hAnsi="Times New Roman" w:cs="Times New Roman"/>
                <w:sz w:val="20"/>
                <w:szCs w:val="20"/>
                <w:lang w:eastAsia="tr-TR"/>
              </w:rPr>
            </w:pPr>
            <w:r w:rsidRPr="008B6801">
              <w:rPr>
                <w:rFonts w:ascii="Times New Roman" w:eastAsia="Times New Roman" w:hAnsi="Times New Roman" w:cs="Times New Roman"/>
                <w:sz w:val="20"/>
                <w:szCs w:val="20"/>
                <w:lang w:eastAsia="tr-TR"/>
              </w:rPr>
              <w:t>Verrucal Papillary Lesions</w:t>
            </w:r>
          </w:p>
        </w:tc>
      </w:tr>
      <w:tr w:rsidR="008B6801" w:rsidRPr="008B6801" w:rsidTr="00730F79">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B6801" w:rsidRPr="008B6801" w:rsidRDefault="008B6801" w:rsidP="008B6801">
            <w:pPr>
              <w:spacing w:after="0" w:line="240" w:lineRule="auto"/>
              <w:jc w:val="center"/>
              <w:rPr>
                <w:rFonts w:ascii="Times New Roman" w:eastAsia="Times New Roman" w:hAnsi="Times New Roman" w:cs="Times New Roman"/>
                <w:b/>
                <w:lang w:eastAsia="tr-TR"/>
              </w:rPr>
            </w:pPr>
            <w:r w:rsidRPr="008B6801">
              <w:rPr>
                <w:rFonts w:ascii="Times New Roman" w:eastAsia="Times New Roman" w:hAnsi="Times New Roman" w:cs="Times New Roman"/>
                <w:b/>
                <w:lang w:eastAsia="tr-TR"/>
              </w:rPr>
              <w:t>10</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B6801" w:rsidRPr="008B6801" w:rsidRDefault="008B6801" w:rsidP="008B6801">
            <w:pPr>
              <w:spacing w:after="0" w:line="240" w:lineRule="auto"/>
              <w:rPr>
                <w:rFonts w:ascii="Times New Roman" w:eastAsia="Times New Roman" w:hAnsi="Times New Roman" w:cs="Times New Roman"/>
                <w:b/>
                <w:sz w:val="20"/>
                <w:szCs w:val="20"/>
                <w:lang w:eastAsia="tr-TR"/>
              </w:rPr>
            </w:pPr>
            <w:r w:rsidRPr="008B6801">
              <w:rPr>
                <w:rFonts w:ascii="Times New Roman" w:eastAsia="Times New Roman" w:hAnsi="Times New Roman" w:cs="Times New Roman"/>
                <w:b/>
                <w:color w:val="000000"/>
                <w:sz w:val="20"/>
                <w:szCs w:val="20"/>
                <w:lang w:val="en-US" w:eastAsia="tr-TR"/>
              </w:rPr>
              <w:t>MIDTERM EXAM WEEK</w:t>
            </w:r>
          </w:p>
        </w:tc>
      </w:tr>
      <w:tr w:rsidR="008B6801" w:rsidRPr="008B6801" w:rsidTr="00730F79">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B6801" w:rsidRPr="008B6801" w:rsidRDefault="008B6801" w:rsidP="008B6801">
            <w:pPr>
              <w:spacing w:after="0" w:line="240" w:lineRule="auto"/>
              <w:jc w:val="center"/>
              <w:rPr>
                <w:rFonts w:ascii="Times New Roman" w:eastAsia="Times New Roman" w:hAnsi="Times New Roman" w:cs="Times New Roman"/>
                <w:b/>
                <w:lang w:eastAsia="tr-TR"/>
              </w:rPr>
            </w:pPr>
            <w:r w:rsidRPr="008B6801">
              <w:rPr>
                <w:rFonts w:ascii="Times New Roman" w:eastAsia="Times New Roman" w:hAnsi="Times New Roman" w:cs="Times New Roman"/>
                <w:b/>
                <w:lang w:eastAsia="tr-TR"/>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B6801" w:rsidRPr="008B6801" w:rsidRDefault="008B6801" w:rsidP="008B6801">
            <w:pPr>
              <w:spacing w:after="0" w:line="240" w:lineRule="auto"/>
              <w:ind w:left="566" w:hanging="567"/>
              <w:rPr>
                <w:rFonts w:ascii="Times New Roman" w:eastAsia="Times New Roman" w:hAnsi="Times New Roman" w:cs="Times New Roman"/>
                <w:b/>
                <w:bCs/>
                <w:color w:val="000000"/>
                <w:sz w:val="20"/>
                <w:szCs w:val="20"/>
                <w:lang w:eastAsia="tr-TR"/>
              </w:rPr>
            </w:pPr>
            <w:r w:rsidRPr="008B6801">
              <w:rPr>
                <w:rFonts w:ascii="Times New Roman" w:eastAsia="Times New Roman" w:hAnsi="Times New Roman" w:cs="Times New Roman"/>
                <w:b/>
                <w:color w:val="000000"/>
                <w:sz w:val="20"/>
                <w:szCs w:val="20"/>
                <w:lang w:val="en-US" w:eastAsia="tr-TR"/>
              </w:rPr>
              <w:t>MIDTERM EXAM WEEK</w:t>
            </w:r>
          </w:p>
        </w:tc>
      </w:tr>
      <w:tr w:rsidR="008B6801" w:rsidRPr="008B6801" w:rsidTr="00730F79">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B6801" w:rsidRPr="008B6801" w:rsidRDefault="008B6801" w:rsidP="008B6801">
            <w:pPr>
              <w:spacing w:after="0" w:line="240" w:lineRule="auto"/>
              <w:jc w:val="center"/>
              <w:rPr>
                <w:rFonts w:ascii="Times New Roman" w:eastAsia="Times New Roman" w:hAnsi="Times New Roman" w:cs="Times New Roman"/>
                <w:lang w:eastAsia="tr-TR"/>
              </w:rPr>
            </w:pPr>
            <w:r w:rsidRPr="008B6801">
              <w:rPr>
                <w:rFonts w:ascii="Times New Roman" w:eastAsia="Times New Roman" w:hAnsi="Times New Roman" w:cs="Times New Roman"/>
                <w:lang w:eastAsia="tr-TR"/>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vAlign w:val="center"/>
          </w:tcPr>
          <w:p w:rsidR="008B6801" w:rsidRPr="008B6801" w:rsidRDefault="008B6801" w:rsidP="008B6801">
            <w:pPr>
              <w:spacing w:after="0" w:line="240" w:lineRule="auto"/>
              <w:rPr>
                <w:rFonts w:ascii="Times New Roman" w:eastAsia="Times New Roman" w:hAnsi="Times New Roman" w:cs="Times New Roman"/>
                <w:sz w:val="20"/>
                <w:szCs w:val="20"/>
                <w:lang w:eastAsia="tr-TR"/>
              </w:rPr>
            </w:pPr>
            <w:r w:rsidRPr="008B6801">
              <w:rPr>
                <w:rFonts w:ascii="Times New Roman" w:eastAsia="Times New Roman" w:hAnsi="Times New Roman" w:cs="Times New Roman"/>
                <w:sz w:val="20"/>
                <w:szCs w:val="20"/>
                <w:lang w:eastAsia="tr-TR"/>
              </w:rPr>
              <w:t>Granulomatous Diseases</w:t>
            </w:r>
          </w:p>
        </w:tc>
      </w:tr>
      <w:tr w:rsidR="008B6801" w:rsidRPr="008B6801" w:rsidTr="00730F79">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B6801" w:rsidRPr="008B6801" w:rsidRDefault="008B6801" w:rsidP="008B6801">
            <w:pPr>
              <w:spacing w:after="0" w:line="240" w:lineRule="auto"/>
              <w:jc w:val="center"/>
              <w:rPr>
                <w:rFonts w:ascii="Times New Roman" w:eastAsia="Times New Roman" w:hAnsi="Times New Roman" w:cs="Times New Roman"/>
                <w:lang w:eastAsia="tr-TR"/>
              </w:rPr>
            </w:pPr>
            <w:r w:rsidRPr="008B6801">
              <w:rPr>
                <w:rFonts w:ascii="Times New Roman" w:eastAsia="Times New Roman" w:hAnsi="Times New Roman" w:cs="Times New Roman"/>
                <w:lang w:eastAsia="tr-TR"/>
              </w:rPr>
              <w:t>13</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B6801" w:rsidRPr="008B6801" w:rsidRDefault="008B6801" w:rsidP="008B6801">
            <w:pPr>
              <w:spacing w:after="0" w:line="240" w:lineRule="auto"/>
              <w:rPr>
                <w:rFonts w:ascii="Times New Roman" w:eastAsia="Times New Roman" w:hAnsi="Times New Roman" w:cs="Times New Roman"/>
                <w:sz w:val="20"/>
                <w:szCs w:val="20"/>
                <w:lang w:eastAsia="tr-TR"/>
              </w:rPr>
            </w:pPr>
            <w:r w:rsidRPr="008B6801">
              <w:rPr>
                <w:rFonts w:ascii="Times New Roman" w:eastAsia="Times New Roman" w:hAnsi="Times New Roman" w:cs="Times New Roman"/>
                <w:sz w:val="20"/>
                <w:szCs w:val="20"/>
                <w:lang w:val="en-US" w:eastAsia="tr-TR"/>
              </w:rPr>
              <w:t>Precancerous Lesions</w:t>
            </w:r>
          </w:p>
        </w:tc>
      </w:tr>
      <w:tr w:rsidR="008B6801" w:rsidRPr="008B6801" w:rsidTr="00730F79">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B6801" w:rsidRPr="008B6801" w:rsidRDefault="008B6801" w:rsidP="008B6801">
            <w:pPr>
              <w:spacing w:after="0" w:line="240" w:lineRule="auto"/>
              <w:jc w:val="center"/>
              <w:rPr>
                <w:rFonts w:ascii="Times New Roman" w:eastAsia="Times New Roman" w:hAnsi="Times New Roman" w:cs="Times New Roman"/>
                <w:lang w:eastAsia="tr-TR"/>
              </w:rPr>
            </w:pPr>
            <w:r w:rsidRPr="008B6801">
              <w:rPr>
                <w:rFonts w:ascii="Times New Roman" w:eastAsia="Times New Roman" w:hAnsi="Times New Roman" w:cs="Times New Roman"/>
                <w:lang w:eastAsia="tr-TR"/>
              </w:rPr>
              <w:t>14</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B6801" w:rsidRPr="008B6801" w:rsidRDefault="008B6801" w:rsidP="008B6801">
            <w:pPr>
              <w:spacing w:after="0" w:line="240" w:lineRule="auto"/>
              <w:rPr>
                <w:rFonts w:ascii="Times New Roman" w:eastAsia="Times New Roman" w:hAnsi="Times New Roman" w:cs="Times New Roman"/>
                <w:sz w:val="20"/>
                <w:szCs w:val="20"/>
                <w:lang w:eastAsia="tr-TR"/>
              </w:rPr>
            </w:pPr>
            <w:r w:rsidRPr="008B6801">
              <w:rPr>
                <w:rFonts w:ascii="Times New Roman" w:eastAsia="Times New Roman" w:hAnsi="Times New Roman" w:cs="Times New Roman"/>
                <w:sz w:val="20"/>
                <w:szCs w:val="20"/>
                <w:lang w:val="en-US" w:eastAsia="tr-TR"/>
              </w:rPr>
              <w:t>Precancerous Lesions</w:t>
            </w:r>
          </w:p>
        </w:tc>
      </w:tr>
      <w:tr w:rsidR="008B6801" w:rsidRPr="008B6801" w:rsidTr="00730F79">
        <w:trPr>
          <w:trHeight w:val="322"/>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B6801" w:rsidRPr="008B6801" w:rsidRDefault="008B6801" w:rsidP="008B6801">
            <w:pPr>
              <w:spacing w:after="0" w:line="240" w:lineRule="auto"/>
              <w:jc w:val="center"/>
              <w:rPr>
                <w:rFonts w:ascii="Times New Roman" w:eastAsia="Times New Roman" w:hAnsi="Times New Roman" w:cs="Times New Roman"/>
                <w:lang w:eastAsia="tr-TR"/>
              </w:rPr>
            </w:pPr>
            <w:r w:rsidRPr="008B6801">
              <w:rPr>
                <w:rFonts w:ascii="Times New Roman" w:eastAsia="Times New Roman" w:hAnsi="Times New Roman" w:cs="Times New Roman"/>
                <w:lang w:eastAsia="tr-TR"/>
              </w:rPr>
              <w:t>15</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B6801" w:rsidRPr="008B6801" w:rsidRDefault="008B6801" w:rsidP="008B6801">
            <w:pPr>
              <w:spacing w:after="0" w:line="240" w:lineRule="auto"/>
              <w:rPr>
                <w:rFonts w:ascii="Times New Roman" w:eastAsia="Times New Roman" w:hAnsi="Times New Roman" w:cs="Times New Roman"/>
                <w:sz w:val="20"/>
                <w:szCs w:val="20"/>
                <w:lang w:eastAsia="tr-TR"/>
              </w:rPr>
            </w:pPr>
            <w:r w:rsidRPr="008B6801">
              <w:rPr>
                <w:rFonts w:ascii="Times New Roman" w:eastAsia="Times New Roman" w:hAnsi="Times New Roman" w:cs="Times New Roman"/>
                <w:sz w:val="20"/>
                <w:szCs w:val="20"/>
                <w:lang w:eastAsia="tr-TR"/>
              </w:rPr>
              <w:t>Malignant Lesions</w:t>
            </w:r>
          </w:p>
        </w:tc>
      </w:tr>
      <w:tr w:rsidR="008B6801" w:rsidRPr="008B6801" w:rsidTr="00730F79">
        <w:trPr>
          <w:trHeight w:val="322"/>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B6801" w:rsidRPr="008B6801" w:rsidRDefault="008B6801" w:rsidP="008B6801">
            <w:pPr>
              <w:spacing w:after="0" w:line="240" w:lineRule="auto"/>
              <w:jc w:val="center"/>
              <w:rPr>
                <w:rFonts w:ascii="Times New Roman" w:eastAsia="Times New Roman" w:hAnsi="Times New Roman" w:cs="Times New Roman"/>
                <w:lang w:eastAsia="tr-TR"/>
              </w:rPr>
            </w:pPr>
            <w:r w:rsidRPr="008B6801">
              <w:rPr>
                <w:rFonts w:ascii="Times New Roman" w:eastAsia="Times New Roman" w:hAnsi="Times New Roman" w:cs="Times New Roman"/>
                <w:lang w:eastAsia="tr-TR"/>
              </w:rPr>
              <w:t>16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B6801" w:rsidRPr="008B6801" w:rsidRDefault="008B6801" w:rsidP="008B6801">
            <w:pPr>
              <w:spacing w:after="0" w:line="240" w:lineRule="auto"/>
              <w:rPr>
                <w:rFonts w:ascii="Times New Roman" w:eastAsia="Times New Roman" w:hAnsi="Times New Roman" w:cs="Times New Roman"/>
                <w:sz w:val="20"/>
                <w:szCs w:val="20"/>
                <w:lang w:eastAsia="tr-TR"/>
              </w:rPr>
            </w:pPr>
            <w:r w:rsidRPr="008B6801">
              <w:rPr>
                <w:rFonts w:ascii="Times New Roman" w:eastAsia="Times New Roman" w:hAnsi="Times New Roman" w:cs="Times New Roman"/>
                <w:sz w:val="20"/>
                <w:szCs w:val="20"/>
                <w:lang w:eastAsia="tr-TR"/>
              </w:rPr>
              <w:t>Malignant Lesions</w:t>
            </w:r>
          </w:p>
        </w:tc>
      </w:tr>
      <w:tr w:rsidR="008B6801" w:rsidRPr="008B6801" w:rsidTr="00730F79">
        <w:trPr>
          <w:trHeight w:val="322"/>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B6801" w:rsidRPr="008B6801" w:rsidRDefault="008B6801" w:rsidP="008B6801">
            <w:pPr>
              <w:spacing w:after="0" w:line="240" w:lineRule="auto"/>
              <w:jc w:val="center"/>
              <w:rPr>
                <w:rFonts w:ascii="Times New Roman" w:eastAsia="Times New Roman" w:hAnsi="Times New Roman" w:cs="Times New Roman"/>
                <w:b/>
                <w:lang w:eastAsia="tr-TR"/>
              </w:rPr>
            </w:pPr>
            <w:r w:rsidRPr="008B6801">
              <w:rPr>
                <w:rFonts w:ascii="Times New Roman" w:eastAsia="Times New Roman" w:hAnsi="Times New Roman" w:cs="Times New Roman"/>
                <w:b/>
                <w:lang w:eastAsia="tr-TR"/>
              </w:rPr>
              <w:t>17</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B6801" w:rsidRPr="008B6801" w:rsidRDefault="008B6801" w:rsidP="008B6801">
            <w:pPr>
              <w:spacing w:after="0" w:line="240" w:lineRule="auto"/>
              <w:rPr>
                <w:rFonts w:ascii="Times New Roman" w:eastAsia="Times New Roman" w:hAnsi="Times New Roman" w:cs="Times New Roman"/>
                <w:b/>
                <w:sz w:val="20"/>
                <w:szCs w:val="20"/>
                <w:lang w:val="en-US" w:eastAsia="tr-TR"/>
              </w:rPr>
            </w:pPr>
            <w:r w:rsidRPr="008B6801">
              <w:rPr>
                <w:rFonts w:ascii="Times New Roman" w:eastAsia="Times New Roman" w:hAnsi="Times New Roman" w:cs="Times New Roman"/>
                <w:b/>
                <w:sz w:val="20"/>
                <w:szCs w:val="20"/>
                <w:lang w:val="en-US" w:eastAsia="tr-TR"/>
              </w:rPr>
              <w:t>FINAL EXAM WEEK</w:t>
            </w:r>
          </w:p>
        </w:tc>
      </w:tr>
    </w:tbl>
    <w:p w:rsidR="008B6801" w:rsidRPr="008B6801" w:rsidRDefault="008B6801" w:rsidP="008B6801">
      <w:pPr>
        <w:spacing w:after="0" w:line="240" w:lineRule="auto"/>
        <w:rPr>
          <w:rFonts w:ascii="Times New Roman" w:eastAsia="Times New Roman" w:hAnsi="Times New Roman" w:cs="Times New Roman"/>
          <w:color w:val="FF0000"/>
          <w:sz w:val="24"/>
          <w:szCs w:val="24"/>
          <w:lang w:val="en-US"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8B6801" w:rsidRPr="008B6801" w:rsidTr="00730F79">
        <w:tc>
          <w:tcPr>
            <w:tcW w:w="603" w:type="dxa"/>
            <w:tcBorders>
              <w:top w:val="single" w:sz="12" w:space="0" w:color="auto"/>
              <w:left w:val="single" w:sz="12" w:space="0" w:color="auto"/>
              <w:bottom w:val="single" w:sz="6" w:space="0" w:color="auto"/>
              <w:right w:val="single" w:sz="6" w:space="0" w:color="auto"/>
            </w:tcBorders>
            <w:vAlign w:val="center"/>
          </w:tcPr>
          <w:p w:rsidR="008B6801" w:rsidRPr="008B6801" w:rsidRDefault="008B6801" w:rsidP="008B6801">
            <w:pPr>
              <w:spacing w:after="0" w:line="240" w:lineRule="auto"/>
              <w:jc w:val="center"/>
              <w:rPr>
                <w:rFonts w:ascii="Times New Roman" w:eastAsia="Times New Roman" w:hAnsi="Times New Roman" w:cs="Times New Roman"/>
                <w:b/>
                <w:sz w:val="18"/>
                <w:szCs w:val="18"/>
                <w:lang w:val="en-US" w:eastAsia="tr-TR"/>
              </w:rPr>
            </w:pPr>
            <w:r w:rsidRPr="008B6801">
              <w:rPr>
                <w:rFonts w:ascii="Times New Roman" w:eastAsia="Times New Roman" w:hAnsi="Times New Roman" w:cs="Times New Roman"/>
                <w:b/>
                <w:sz w:val="18"/>
                <w:szCs w:val="18"/>
                <w:lang w:val="en-US" w:eastAsia="tr-TR"/>
              </w:rPr>
              <w:t>NO</w:t>
            </w:r>
          </w:p>
        </w:tc>
        <w:tc>
          <w:tcPr>
            <w:tcW w:w="7585" w:type="dxa"/>
            <w:tcBorders>
              <w:top w:val="single" w:sz="12" w:space="0" w:color="auto"/>
              <w:left w:val="single" w:sz="6" w:space="0" w:color="auto"/>
              <w:bottom w:val="single" w:sz="6" w:space="0" w:color="auto"/>
              <w:right w:val="single" w:sz="6" w:space="0" w:color="auto"/>
            </w:tcBorders>
          </w:tcPr>
          <w:p w:rsidR="008B6801" w:rsidRPr="008B6801" w:rsidRDefault="008B6801" w:rsidP="008B6801">
            <w:pPr>
              <w:spacing w:after="0" w:line="240" w:lineRule="auto"/>
              <w:rPr>
                <w:rFonts w:ascii="Times New Roman" w:eastAsia="Times New Roman" w:hAnsi="Times New Roman" w:cs="Times New Roman"/>
                <w:b/>
                <w:lang w:val="en-US" w:eastAsia="tr-TR"/>
              </w:rPr>
            </w:pPr>
            <w:r w:rsidRPr="008B6801">
              <w:rPr>
                <w:rFonts w:ascii="Times New Roman" w:eastAsia="Times New Roman" w:hAnsi="Times New Roman" w:cs="Times New Roman"/>
                <w:b/>
                <w:lang w:val="en-US" w:eastAsia="tr-TR"/>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rsidR="008B6801" w:rsidRPr="008B6801" w:rsidRDefault="008B6801" w:rsidP="008B6801">
            <w:pPr>
              <w:spacing w:after="0" w:line="240" w:lineRule="auto"/>
              <w:jc w:val="center"/>
              <w:rPr>
                <w:rFonts w:ascii="Times New Roman" w:eastAsia="Times New Roman" w:hAnsi="Times New Roman" w:cs="Times New Roman"/>
                <w:b/>
                <w:lang w:val="en-US" w:eastAsia="tr-TR"/>
              </w:rPr>
            </w:pPr>
            <w:r w:rsidRPr="008B6801">
              <w:rPr>
                <w:rFonts w:ascii="Times New Roman" w:eastAsia="Times New Roman" w:hAnsi="Times New Roman" w:cs="Times New Roman"/>
                <w:b/>
                <w:lang w:val="en-US"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8B6801" w:rsidRPr="008B6801" w:rsidRDefault="008B6801" w:rsidP="008B6801">
            <w:pPr>
              <w:spacing w:after="0" w:line="240" w:lineRule="auto"/>
              <w:jc w:val="center"/>
              <w:rPr>
                <w:rFonts w:ascii="Times New Roman" w:eastAsia="Times New Roman" w:hAnsi="Times New Roman" w:cs="Times New Roman"/>
                <w:b/>
                <w:lang w:val="en-US" w:eastAsia="tr-TR"/>
              </w:rPr>
            </w:pPr>
            <w:r w:rsidRPr="008B6801">
              <w:rPr>
                <w:rFonts w:ascii="Times New Roman" w:eastAsia="Times New Roman" w:hAnsi="Times New Roman" w:cs="Times New Roman"/>
                <w:b/>
                <w:lang w:val="en-US"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8B6801" w:rsidRPr="008B6801" w:rsidRDefault="008B6801" w:rsidP="008B6801">
            <w:pPr>
              <w:spacing w:after="0" w:line="240" w:lineRule="auto"/>
              <w:jc w:val="center"/>
              <w:rPr>
                <w:rFonts w:ascii="Times New Roman" w:eastAsia="Times New Roman" w:hAnsi="Times New Roman" w:cs="Times New Roman"/>
                <w:b/>
                <w:lang w:val="en-US" w:eastAsia="tr-TR"/>
              </w:rPr>
            </w:pPr>
            <w:r w:rsidRPr="008B6801">
              <w:rPr>
                <w:rFonts w:ascii="Times New Roman" w:eastAsia="Times New Roman" w:hAnsi="Times New Roman" w:cs="Times New Roman"/>
                <w:b/>
                <w:lang w:val="en-US" w:eastAsia="tr-TR"/>
              </w:rPr>
              <w:t>1</w:t>
            </w:r>
          </w:p>
        </w:tc>
      </w:tr>
      <w:tr w:rsidR="008B6801" w:rsidRPr="008B6801" w:rsidTr="00730F79">
        <w:tc>
          <w:tcPr>
            <w:tcW w:w="603" w:type="dxa"/>
            <w:tcBorders>
              <w:top w:val="single" w:sz="6" w:space="0" w:color="auto"/>
              <w:left w:val="single" w:sz="12" w:space="0" w:color="auto"/>
              <w:bottom w:val="single" w:sz="6" w:space="0" w:color="auto"/>
              <w:right w:val="single" w:sz="6" w:space="0" w:color="auto"/>
            </w:tcBorders>
            <w:vAlign w:val="center"/>
          </w:tcPr>
          <w:p w:rsidR="008B6801" w:rsidRPr="008B6801" w:rsidRDefault="008B6801" w:rsidP="008B6801">
            <w:pPr>
              <w:spacing w:after="0" w:line="240" w:lineRule="auto"/>
              <w:jc w:val="center"/>
              <w:rPr>
                <w:rFonts w:ascii="Times New Roman" w:eastAsia="Times New Roman" w:hAnsi="Times New Roman" w:cs="Times New Roman"/>
                <w:lang w:val="en-US" w:eastAsia="tr-TR"/>
              </w:rPr>
            </w:pPr>
            <w:r w:rsidRPr="008B6801">
              <w:rPr>
                <w:rFonts w:ascii="Times New Roman" w:eastAsia="Times New Roman" w:hAnsi="Times New Roman" w:cs="Times New Roman"/>
                <w:lang w:val="en-US"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8B6801" w:rsidRPr="008B6801" w:rsidRDefault="008B6801" w:rsidP="008B6801">
            <w:pPr>
              <w:spacing w:after="0" w:line="240" w:lineRule="auto"/>
              <w:jc w:val="both"/>
              <w:rPr>
                <w:rFonts w:ascii="Times New Roman" w:eastAsia="Times New Roman" w:hAnsi="Times New Roman" w:cs="Times New Roman"/>
                <w:sz w:val="20"/>
                <w:szCs w:val="20"/>
                <w:lang w:val="en-US" w:eastAsia="tr-TR"/>
              </w:rPr>
            </w:pPr>
            <w:r w:rsidRPr="008B6801">
              <w:rPr>
                <w:rFonts w:ascii="Times New Roman" w:eastAsia="Times New Roman" w:hAnsi="Times New Roman" w:cs="Times New Roman"/>
                <w:sz w:val="20"/>
                <w:szCs w:val="20"/>
                <w:lang w:val="en-US" w:eastAsia="tr-TR"/>
              </w:rPr>
              <w:t xml:space="preserve">Sufficient knowledge of subjects related with dentistry; an ability to apply </w:t>
            </w:r>
            <w:r w:rsidRPr="008B6801">
              <w:rPr>
                <w:rFonts w:ascii="Times New Roman" w:eastAsia="Times New Roman" w:hAnsi="Times New Roman" w:cs="Times New Roman"/>
                <w:bCs/>
                <w:sz w:val="20"/>
                <w:szCs w:val="20"/>
                <w:lang w:val="en-US" w:eastAsia="tr-TR"/>
              </w:rPr>
              <w:t xml:space="preserve">theoretical and practical </w:t>
            </w:r>
            <w:r w:rsidRPr="008B6801">
              <w:rPr>
                <w:rFonts w:ascii="Times New Roman" w:eastAsia="Times New Roman" w:hAnsi="Times New Roman" w:cs="Times New Roman"/>
                <w:sz w:val="20"/>
                <w:szCs w:val="20"/>
                <w:lang w:val="en-US" w:eastAsia="tr-TR"/>
              </w:rPr>
              <w:t>knowledge on solving and modeling of dentistry problems.</w:t>
            </w:r>
          </w:p>
        </w:tc>
        <w:tc>
          <w:tcPr>
            <w:tcW w:w="567" w:type="dxa"/>
            <w:tcBorders>
              <w:top w:val="single" w:sz="6" w:space="0" w:color="auto"/>
              <w:left w:val="single" w:sz="6" w:space="0" w:color="auto"/>
              <w:bottom w:val="single" w:sz="6" w:space="0" w:color="auto"/>
              <w:right w:val="single" w:sz="6" w:space="0" w:color="auto"/>
            </w:tcBorders>
            <w:vAlign w:val="center"/>
          </w:tcPr>
          <w:p w:rsidR="008B6801" w:rsidRPr="008B6801" w:rsidRDefault="008B6801" w:rsidP="008B6801">
            <w:pPr>
              <w:spacing w:after="0" w:line="240" w:lineRule="auto"/>
              <w:jc w:val="center"/>
              <w:rPr>
                <w:rFonts w:ascii="Times New Roman" w:eastAsia="Times New Roman" w:hAnsi="Times New Roman" w:cs="Times New Roman"/>
                <w:b/>
                <w:sz w:val="20"/>
                <w:szCs w:val="20"/>
                <w:lang w:eastAsia="tr-TR"/>
              </w:rPr>
            </w:pPr>
            <w:r w:rsidRPr="008B6801">
              <w:rPr>
                <w:rFonts w:ascii="Times New Roman" w:eastAsia="Times New Roman" w:hAnsi="Times New Roman" w:cs="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8B6801" w:rsidRPr="008B6801" w:rsidRDefault="008B6801" w:rsidP="008B6801">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8B6801" w:rsidRPr="008B6801" w:rsidRDefault="008B6801" w:rsidP="008B6801">
            <w:pPr>
              <w:spacing w:after="0" w:line="240" w:lineRule="auto"/>
              <w:jc w:val="center"/>
              <w:rPr>
                <w:rFonts w:ascii="Times New Roman" w:eastAsia="Times New Roman" w:hAnsi="Times New Roman" w:cs="Times New Roman"/>
                <w:b/>
                <w:sz w:val="20"/>
                <w:szCs w:val="20"/>
                <w:lang w:eastAsia="tr-TR"/>
              </w:rPr>
            </w:pPr>
          </w:p>
        </w:tc>
      </w:tr>
      <w:tr w:rsidR="008B6801" w:rsidRPr="008B6801" w:rsidTr="00730F79">
        <w:tc>
          <w:tcPr>
            <w:tcW w:w="603" w:type="dxa"/>
            <w:tcBorders>
              <w:top w:val="single" w:sz="6" w:space="0" w:color="auto"/>
              <w:left w:val="single" w:sz="12" w:space="0" w:color="auto"/>
              <w:bottom w:val="single" w:sz="6" w:space="0" w:color="auto"/>
              <w:right w:val="single" w:sz="6" w:space="0" w:color="auto"/>
            </w:tcBorders>
            <w:vAlign w:val="center"/>
          </w:tcPr>
          <w:p w:rsidR="008B6801" w:rsidRPr="008B6801" w:rsidRDefault="008B6801" w:rsidP="008B6801">
            <w:pPr>
              <w:spacing w:after="0" w:line="240" w:lineRule="auto"/>
              <w:jc w:val="center"/>
              <w:rPr>
                <w:rFonts w:ascii="Times New Roman" w:eastAsia="Times New Roman" w:hAnsi="Times New Roman" w:cs="Times New Roman"/>
                <w:lang w:val="en-US" w:eastAsia="tr-TR"/>
              </w:rPr>
            </w:pPr>
            <w:r w:rsidRPr="008B6801">
              <w:rPr>
                <w:rFonts w:ascii="Times New Roman" w:eastAsia="Times New Roman" w:hAnsi="Times New Roman" w:cs="Times New Roman"/>
                <w:lang w:val="en-US"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8B6801" w:rsidRPr="008B6801" w:rsidRDefault="008B6801" w:rsidP="008B6801">
            <w:pPr>
              <w:spacing w:after="0" w:line="240" w:lineRule="auto"/>
              <w:jc w:val="both"/>
              <w:rPr>
                <w:rFonts w:ascii="Times New Roman" w:eastAsia="Times New Roman" w:hAnsi="Times New Roman" w:cs="Times New Roman"/>
                <w:sz w:val="20"/>
                <w:szCs w:val="20"/>
                <w:lang w:val="en-US" w:eastAsia="tr-TR"/>
              </w:rPr>
            </w:pPr>
            <w:r w:rsidRPr="008B6801">
              <w:rPr>
                <w:rFonts w:ascii="TimesNewRoman" w:eastAsia="Times New Roman" w:hAnsi="TimesNewRoman" w:cs="TimesNewRoman"/>
                <w:sz w:val="20"/>
                <w:szCs w:val="20"/>
                <w:lang w:val="en-US" w:eastAsia="tr-TR"/>
              </w:rPr>
              <w:t xml:space="preserve">Ability to determine, define, formulate and solve dentistry problems; for that purpose an ability to select and use convenient </w:t>
            </w:r>
            <w:r w:rsidRPr="008B6801">
              <w:rPr>
                <w:rFonts w:ascii="Times New Roman" w:eastAsia="Times New Roman" w:hAnsi="Times New Roman" w:cs="Times New Roman"/>
                <w:bCs/>
                <w:sz w:val="20"/>
                <w:szCs w:val="20"/>
                <w:lang w:val="en-US" w:eastAsia="tr-TR"/>
              </w:rPr>
              <w:t>analytical and modeling methods</w:t>
            </w:r>
            <w:r w:rsidRPr="008B6801">
              <w:rPr>
                <w:rFonts w:ascii="TimesNewRoman" w:eastAsia="Times New Roman" w:hAnsi="TimesNewRoman" w:cs="TimesNewRoman"/>
                <w:sz w:val="20"/>
                <w:szCs w:val="20"/>
                <w:lang w:val="en-US" w:eastAsia="tr-TR"/>
              </w:rPr>
              <w:t>.</w:t>
            </w:r>
          </w:p>
        </w:tc>
        <w:tc>
          <w:tcPr>
            <w:tcW w:w="567" w:type="dxa"/>
            <w:tcBorders>
              <w:top w:val="single" w:sz="6" w:space="0" w:color="auto"/>
              <w:left w:val="single" w:sz="6" w:space="0" w:color="auto"/>
              <w:bottom w:val="single" w:sz="6" w:space="0" w:color="auto"/>
              <w:right w:val="single" w:sz="6" w:space="0" w:color="auto"/>
            </w:tcBorders>
            <w:vAlign w:val="center"/>
          </w:tcPr>
          <w:p w:rsidR="008B6801" w:rsidRPr="008B6801" w:rsidRDefault="008B6801" w:rsidP="008B6801">
            <w:pPr>
              <w:spacing w:after="0" w:line="240" w:lineRule="auto"/>
              <w:jc w:val="center"/>
              <w:rPr>
                <w:rFonts w:ascii="Times New Roman" w:eastAsia="Times New Roman" w:hAnsi="Times New Roman" w:cs="Times New Roman"/>
                <w:b/>
                <w:sz w:val="20"/>
                <w:szCs w:val="20"/>
                <w:lang w:eastAsia="tr-TR"/>
              </w:rPr>
            </w:pPr>
            <w:r w:rsidRPr="008B6801">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8B6801" w:rsidRPr="008B6801" w:rsidRDefault="008B6801" w:rsidP="008B6801">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8B6801" w:rsidRPr="008B6801" w:rsidRDefault="008B6801" w:rsidP="008B6801">
            <w:pPr>
              <w:spacing w:after="0" w:line="240" w:lineRule="auto"/>
              <w:jc w:val="center"/>
              <w:rPr>
                <w:rFonts w:ascii="Times New Roman" w:eastAsia="Times New Roman" w:hAnsi="Times New Roman" w:cs="Times New Roman"/>
                <w:b/>
                <w:sz w:val="20"/>
                <w:szCs w:val="20"/>
                <w:lang w:eastAsia="tr-TR"/>
              </w:rPr>
            </w:pPr>
          </w:p>
        </w:tc>
      </w:tr>
      <w:tr w:rsidR="008B6801" w:rsidRPr="008B6801" w:rsidTr="00730F79">
        <w:tc>
          <w:tcPr>
            <w:tcW w:w="603" w:type="dxa"/>
            <w:tcBorders>
              <w:top w:val="single" w:sz="6" w:space="0" w:color="auto"/>
              <w:left w:val="single" w:sz="12" w:space="0" w:color="auto"/>
              <w:bottom w:val="single" w:sz="6" w:space="0" w:color="auto"/>
              <w:right w:val="single" w:sz="6" w:space="0" w:color="auto"/>
            </w:tcBorders>
            <w:vAlign w:val="center"/>
          </w:tcPr>
          <w:p w:rsidR="008B6801" w:rsidRPr="008B6801" w:rsidRDefault="008B6801" w:rsidP="008B6801">
            <w:pPr>
              <w:spacing w:after="0" w:line="240" w:lineRule="auto"/>
              <w:jc w:val="center"/>
              <w:rPr>
                <w:rFonts w:ascii="Times New Roman" w:eastAsia="Times New Roman" w:hAnsi="Times New Roman" w:cs="Times New Roman"/>
                <w:lang w:val="en-US" w:eastAsia="tr-TR"/>
              </w:rPr>
            </w:pPr>
            <w:r w:rsidRPr="008B6801">
              <w:rPr>
                <w:rFonts w:ascii="Times New Roman" w:eastAsia="Times New Roman" w:hAnsi="Times New Roman" w:cs="Times New Roman"/>
                <w:lang w:val="en-US"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8B6801" w:rsidRPr="008B6801" w:rsidRDefault="008B6801" w:rsidP="008B6801">
            <w:pPr>
              <w:spacing w:after="0" w:line="240" w:lineRule="auto"/>
              <w:jc w:val="both"/>
              <w:rPr>
                <w:rFonts w:ascii="Times New Roman" w:eastAsia="Times New Roman" w:hAnsi="Times New Roman" w:cs="Times New Roman"/>
                <w:sz w:val="20"/>
                <w:szCs w:val="20"/>
                <w:lang w:val="en-US" w:eastAsia="tr-TR"/>
              </w:rPr>
            </w:pPr>
            <w:r w:rsidRPr="008B6801">
              <w:rPr>
                <w:rFonts w:ascii="Times New Roman" w:eastAsia="Times New Roman" w:hAnsi="Times New Roman" w:cs="Times New Roman"/>
                <w:sz w:val="20"/>
                <w:szCs w:val="20"/>
                <w:lang w:val="en-US" w:eastAsia="tr-TR"/>
              </w:rPr>
              <w:t>In order to investigate dentistry problems; ability to set up and conduct experiments and ability to analyze and interpretation of experimental results.</w:t>
            </w:r>
          </w:p>
        </w:tc>
        <w:tc>
          <w:tcPr>
            <w:tcW w:w="567" w:type="dxa"/>
            <w:tcBorders>
              <w:top w:val="single" w:sz="6" w:space="0" w:color="auto"/>
              <w:left w:val="single" w:sz="6" w:space="0" w:color="auto"/>
              <w:bottom w:val="single" w:sz="6" w:space="0" w:color="auto"/>
              <w:right w:val="single" w:sz="6" w:space="0" w:color="auto"/>
            </w:tcBorders>
            <w:vAlign w:val="center"/>
          </w:tcPr>
          <w:p w:rsidR="008B6801" w:rsidRPr="008B6801" w:rsidRDefault="008B6801" w:rsidP="008B6801">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8B6801" w:rsidRPr="008B6801" w:rsidRDefault="008B6801" w:rsidP="008B6801">
            <w:pPr>
              <w:spacing w:after="0" w:line="240" w:lineRule="auto"/>
              <w:jc w:val="center"/>
              <w:rPr>
                <w:rFonts w:ascii="Times New Roman" w:eastAsia="Times New Roman" w:hAnsi="Times New Roman" w:cs="Times New Roman"/>
                <w:b/>
                <w:sz w:val="20"/>
                <w:szCs w:val="20"/>
                <w:lang w:eastAsia="tr-TR"/>
              </w:rPr>
            </w:pPr>
            <w:r w:rsidRPr="008B6801">
              <w:rPr>
                <w:rFonts w:ascii="Times New Roman" w:eastAsia="Times New Roman" w:hAnsi="Times New Roman" w:cs="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8B6801" w:rsidRPr="008B6801" w:rsidRDefault="008B6801" w:rsidP="008B6801">
            <w:pPr>
              <w:spacing w:after="0" w:line="240" w:lineRule="auto"/>
              <w:jc w:val="center"/>
              <w:rPr>
                <w:rFonts w:ascii="Times New Roman" w:eastAsia="Times New Roman" w:hAnsi="Times New Roman" w:cs="Times New Roman"/>
                <w:b/>
                <w:sz w:val="20"/>
                <w:szCs w:val="20"/>
                <w:lang w:eastAsia="tr-TR"/>
              </w:rPr>
            </w:pPr>
            <w:r w:rsidRPr="008B6801">
              <w:rPr>
                <w:rFonts w:ascii="Times New Roman" w:eastAsia="Times New Roman" w:hAnsi="Times New Roman" w:cs="Times New Roman"/>
                <w:b/>
                <w:sz w:val="20"/>
                <w:szCs w:val="20"/>
                <w:lang w:eastAsia="tr-TR"/>
              </w:rPr>
              <w:t xml:space="preserve"> </w:t>
            </w:r>
          </w:p>
        </w:tc>
      </w:tr>
      <w:tr w:rsidR="008B6801" w:rsidRPr="008B6801" w:rsidTr="00730F79">
        <w:tc>
          <w:tcPr>
            <w:tcW w:w="603" w:type="dxa"/>
            <w:tcBorders>
              <w:top w:val="single" w:sz="6" w:space="0" w:color="auto"/>
              <w:left w:val="single" w:sz="12" w:space="0" w:color="auto"/>
              <w:bottom w:val="single" w:sz="6" w:space="0" w:color="auto"/>
              <w:right w:val="single" w:sz="6" w:space="0" w:color="auto"/>
            </w:tcBorders>
            <w:vAlign w:val="center"/>
          </w:tcPr>
          <w:p w:rsidR="008B6801" w:rsidRPr="008B6801" w:rsidRDefault="008B6801" w:rsidP="008B6801">
            <w:pPr>
              <w:spacing w:after="0" w:line="240" w:lineRule="auto"/>
              <w:jc w:val="center"/>
              <w:rPr>
                <w:rFonts w:ascii="Times New Roman" w:eastAsia="Times New Roman" w:hAnsi="Times New Roman" w:cs="Times New Roman"/>
                <w:lang w:val="en-US" w:eastAsia="tr-TR"/>
              </w:rPr>
            </w:pPr>
            <w:r w:rsidRPr="008B6801">
              <w:rPr>
                <w:rFonts w:ascii="Times New Roman" w:eastAsia="Times New Roman" w:hAnsi="Times New Roman" w:cs="Times New Roman"/>
                <w:lang w:val="en-US"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8B6801" w:rsidRPr="008B6801" w:rsidRDefault="008B6801" w:rsidP="008B6801">
            <w:pPr>
              <w:spacing w:after="0" w:line="240" w:lineRule="auto"/>
              <w:jc w:val="both"/>
              <w:rPr>
                <w:rFonts w:ascii="TimesNewRoman" w:eastAsia="Times New Roman" w:hAnsi="TimesNewRoman" w:cs="TimesNewRoman"/>
                <w:sz w:val="20"/>
                <w:szCs w:val="20"/>
                <w:lang w:val="en-US" w:eastAsia="tr-TR"/>
              </w:rPr>
            </w:pPr>
            <w:r w:rsidRPr="008B6801">
              <w:rPr>
                <w:rFonts w:ascii="TimesNewRoman" w:eastAsia="Times New Roman" w:hAnsi="TimesNewRoman" w:cs="TimesNewRoman"/>
                <w:sz w:val="20"/>
                <w:szCs w:val="20"/>
                <w:lang w:val="en-US" w:eastAsia="tr-TR"/>
              </w:rPr>
              <w:t>Ability to work effectively in inner or multi-disciplinary teams; proficiency of interdependence.</w:t>
            </w:r>
          </w:p>
        </w:tc>
        <w:tc>
          <w:tcPr>
            <w:tcW w:w="567" w:type="dxa"/>
            <w:tcBorders>
              <w:top w:val="single" w:sz="6" w:space="0" w:color="auto"/>
              <w:left w:val="single" w:sz="6" w:space="0" w:color="auto"/>
              <w:bottom w:val="single" w:sz="6" w:space="0" w:color="auto"/>
              <w:right w:val="single" w:sz="6" w:space="0" w:color="auto"/>
            </w:tcBorders>
            <w:vAlign w:val="center"/>
          </w:tcPr>
          <w:p w:rsidR="008B6801" w:rsidRPr="008B6801" w:rsidRDefault="008B6801" w:rsidP="008B6801">
            <w:pPr>
              <w:spacing w:after="0" w:line="240" w:lineRule="auto"/>
              <w:jc w:val="center"/>
              <w:rPr>
                <w:rFonts w:ascii="Times New Roman" w:eastAsia="Times New Roman" w:hAnsi="Times New Roman" w:cs="Times New Roman"/>
                <w:b/>
                <w:sz w:val="20"/>
                <w:szCs w:val="20"/>
                <w:lang w:eastAsia="tr-TR"/>
              </w:rPr>
            </w:pPr>
            <w:r w:rsidRPr="008B6801">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B6801" w:rsidRPr="008B6801" w:rsidRDefault="008B6801" w:rsidP="008B6801">
            <w:pPr>
              <w:spacing w:after="0" w:line="240" w:lineRule="auto"/>
              <w:jc w:val="center"/>
              <w:rPr>
                <w:rFonts w:ascii="Times New Roman" w:eastAsia="Times New Roman" w:hAnsi="Times New Roman" w:cs="Times New Roman"/>
                <w:b/>
                <w:sz w:val="20"/>
                <w:szCs w:val="20"/>
                <w:lang w:eastAsia="tr-TR"/>
              </w:rPr>
            </w:pPr>
            <w:r w:rsidRPr="008B6801">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8B6801" w:rsidRPr="008B6801" w:rsidRDefault="008B6801" w:rsidP="008B6801">
            <w:pPr>
              <w:spacing w:after="0" w:line="240" w:lineRule="auto"/>
              <w:jc w:val="center"/>
              <w:rPr>
                <w:rFonts w:ascii="Times New Roman" w:eastAsia="Times New Roman" w:hAnsi="Times New Roman" w:cs="Times New Roman"/>
                <w:b/>
                <w:sz w:val="20"/>
                <w:szCs w:val="20"/>
                <w:lang w:eastAsia="tr-TR"/>
              </w:rPr>
            </w:pPr>
            <w:r w:rsidRPr="008B6801">
              <w:rPr>
                <w:rFonts w:ascii="Times New Roman" w:eastAsia="Times New Roman" w:hAnsi="Times New Roman" w:cs="Times New Roman"/>
                <w:b/>
                <w:sz w:val="20"/>
                <w:szCs w:val="20"/>
                <w:lang w:eastAsia="tr-TR"/>
              </w:rPr>
              <w:t xml:space="preserve"> </w:t>
            </w:r>
          </w:p>
        </w:tc>
      </w:tr>
      <w:tr w:rsidR="008B6801" w:rsidRPr="008B6801" w:rsidTr="00730F79">
        <w:tc>
          <w:tcPr>
            <w:tcW w:w="603" w:type="dxa"/>
            <w:tcBorders>
              <w:top w:val="single" w:sz="6" w:space="0" w:color="auto"/>
              <w:left w:val="single" w:sz="12" w:space="0" w:color="auto"/>
              <w:bottom w:val="single" w:sz="6" w:space="0" w:color="auto"/>
              <w:right w:val="single" w:sz="6" w:space="0" w:color="auto"/>
            </w:tcBorders>
            <w:vAlign w:val="center"/>
          </w:tcPr>
          <w:p w:rsidR="008B6801" w:rsidRPr="008B6801" w:rsidRDefault="008B6801" w:rsidP="008B6801">
            <w:pPr>
              <w:spacing w:after="0" w:line="240" w:lineRule="auto"/>
              <w:jc w:val="center"/>
              <w:rPr>
                <w:rFonts w:ascii="Times New Roman" w:eastAsia="Times New Roman" w:hAnsi="Times New Roman" w:cs="Times New Roman"/>
                <w:lang w:val="en-US" w:eastAsia="tr-TR"/>
              </w:rPr>
            </w:pPr>
            <w:r w:rsidRPr="008B6801">
              <w:rPr>
                <w:rFonts w:ascii="Times New Roman" w:eastAsia="Times New Roman" w:hAnsi="Times New Roman" w:cs="Times New Roman"/>
                <w:lang w:val="en-US"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8B6801" w:rsidRPr="008B6801" w:rsidRDefault="008B6801" w:rsidP="008B6801">
            <w:pPr>
              <w:spacing w:after="0" w:line="240" w:lineRule="auto"/>
              <w:jc w:val="both"/>
              <w:rPr>
                <w:rFonts w:ascii="TimesNewRoman" w:eastAsia="Times New Roman" w:hAnsi="TimesNewRoman" w:cs="TimesNewRoman"/>
                <w:sz w:val="20"/>
                <w:szCs w:val="20"/>
                <w:lang w:val="en-US" w:eastAsia="tr-TR"/>
              </w:rPr>
            </w:pPr>
            <w:r w:rsidRPr="008B6801">
              <w:rPr>
                <w:rFonts w:ascii="Times New Roman" w:eastAsia="Times New Roman" w:hAnsi="Times New Roman" w:cs="Times New Roman"/>
                <w:sz w:val="20"/>
                <w:szCs w:val="20"/>
                <w:lang w:val="en-US" w:eastAsia="tr-TR"/>
              </w:rPr>
              <w:t xml:space="preserve">Ability to communicate in written and oral forms in Turkish/English; proficiency at least one </w:t>
            </w:r>
            <w:r w:rsidRPr="008B6801">
              <w:rPr>
                <w:rFonts w:ascii="Times New Roman" w:eastAsia="Times New Roman" w:hAnsi="Times New Roman" w:cs="Times New Roman"/>
                <w:bCs/>
                <w:sz w:val="20"/>
                <w:szCs w:val="20"/>
                <w:lang w:val="en-US" w:eastAsia="tr-TR"/>
              </w:rPr>
              <w:t>foreign language</w:t>
            </w:r>
            <w:r w:rsidRPr="008B6801">
              <w:rPr>
                <w:rFonts w:ascii="Times New Roman" w:eastAsia="Times New Roman" w:hAnsi="Times New Roman" w:cs="Times New Roman"/>
                <w:sz w:val="20"/>
                <w:szCs w:val="20"/>
                <w:lang w:val="en-US" w:eastAsia="tr-TR"/>
              </w:rPr>
              <w:t>.</w:t>
            </w:r>
          </w:p>
        </w:tc>
        <w:tc>
          <w:tcPr>
            <w:tcW w:w="567" w:type="dxa"/>
            <w:tcBorders>
              <w:top w:val="single" w:sz="6" w:space="0" w:color="auto"/>
              <w:left w:val="single" w:sz="6" w:space="0" w:color="auto"/>
              <w:bottom w:val="single" w:sz="6" w:space="0" w:color="auto"/>
              <w:right w:val="single" w:sz="6" w:space="0" w:color="auto"/>
            </w:tcBorders>
            <w:vAlign w:val="center"/>
          </w:tcPr>
          <w:p w:rsidR="008B6801" w:rsidRPr="008B6801" w:rsidRDefault="008B6801" w:rsidP="008B6801">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8B6801" w:rsidRPr="008B6801" w:rsidRDefault="008B6801" w:rsidP="008B6801">
            <w:pPr>
              <w:spacing w:after="0" w:line="240" w:lineRule="auto"/>
              <w:jc w:val="center"/>
              <w:rPr>
                <w:rFonts w:ascii="Times New Roman" w:eastAsia="Times New Roman" w:hAnsi="Times New Roman" w:cs="Times New Roman"/>
                <w:b/>
                <w:sz w:val="20"/>
                <w:szCs w:val="20"/>
                <w:lang w:eastAsia="tr-TR"/>
              </w:rPr>
            </w:pPr>
            <w:r w:rsidRPr="008B6801">
              <w:rPr>
                <w:rFonts w:ascii="Times New Roman" w:eastAsia="Times New Roman" w:hAnsi="Times New Roman" w:cs="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8B6801" w:rsidRPr="008B6801" w:rsidRDefault="008B6801" w:rsidP="008B6801">
            <w:pPr>
              <w:spacing w:after="0" w:line="240" w:lineRule="auto"/>
              <w:jc w:val="center"/>
              <w:rPr>
                <w:rFonts w:ascii="Times New Roman" w:eastAsia="Times New Roman" w:hAnsi="Times New Roman" w:cs="Times New Roman"/>
                <w:b/>
                <w:sz w:val="20"/>
                <w:szCs w:val="20"/>
                <w:lang w:eastAsia="tr-TR"/>
              </w:rPr>
            </w:pPr>
            <w:r w:rsidRPr="008B6801">
              <w:rPr>
                <w:rFonts w:ascii="Times New Roman" w:eastAsia="Times New Roman" w:hAnsi="Times New Roman" w:cs="Times New Roman"/>
                <w:b/>
                <w:sz w:val="20"/>
                <w:szCs w:val="20"/>
                <w:lang w:eastAsia="tr-TR"/>
              </w:rPr>
              <w:t xml:space="preserve"> </w:t>
            </w:r>
          </w:p>
        </w:tc>
      </w:tr>
      <w:tr w:rsidR="008B6801" w:rsidRPr="008B6801" w:rsidTr="00730F79">
        <w:tc>
          <w:tcPr>
            <w:tcW w:w="603" w:type="dxa"/>
            <w:tcBorders>
              <w:top w:val="single" w:sz="6" w:space="0" w:color="auto"/>
              <w:left w:val="single" w:sz="12" w:space="0" w:color="auto"/>
              <w:bottom w:val="single" w:sz="6" w:space="0" w:color="auto"/>
              <w:right w:val="single" w:sz="6" w:space="0" w:color="auto"/>
            </w:tcBorders>
            <w:vAlign w:val="center"/>
          </w:tcPr>
          <w:p w:rsidR="008B6801" w:rsidRPr="008B6801" w:rsidRDefault="008B6801" w:rsidP="008B6801">
            <w:pPr>
              <w:spacing w:after="0" w:line="240" w:lineRule="auto"/>
              <w:jc w:val="center"/>
              <w:rPr>
                <w:rFonts w:ascii="Times New Roman" w:eastAsia="Times New Roman" w:hAnsi="Times New Roman" w:cs="Times New Roman"/>
                <w:lang w:val="en-US" w:eastAsia="tr-TR"/>
              </w:rPr>
            </w:pPr>
            <w:r w:rsidRPr="008B6801">
              <w:rPr>
                <w:rFonts w:ascii="Times New Roman" w:eastAsia="Times New Roman" w:hAnsi="Times New Roman" w:cs="Times New Roman"/>
                <w:lang w:val="en-US"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8B6801" w:rsidRPr="008B6801" w:rsidRDefault="008B6801" w:rsidP="008B6801">
            <w:pPr>
              <w:spacing w:after="0" w:line="240" w:lineRule="auto"/>
              <w:jc w:val="both"/>
              <w:rPr>
                <w:rFonts w:ascii="TimesNewRoman" w:eastAsia="Times New Roman" w:hAnsi="TimesNewRoman" w:cs="TimesNewRoman"/>
                <w:sz w:val="20"/>
                <w:szCs w:val="20"/>
                <w:lang w:val="en-US" w:eastAsia="tr-TR"/>
              </w:rPr>
            </w:pPr>
            <w:r w:rsidRPr="008B6801">
              <w:rPr>
                <w:rFonts w:ascii="Times New Roman" w:eastAsia="Times New Roman" w:hAnsi="Times New Roman" w:cs="Times New Roman"/>
                <w:sz w:val="20"/>
                <w:szCs w:val="20"/>
                <w:lang w:val="en-US" w:eastAsia="tr-TR"/>
              </w:rPr>
              <w:t xml:space="preserve">Awareness of life-long learning; ability to </w:t>
            </w:r>
            <w:r w:rsidRPr="008B6801">
              <w:rPr>
                <w:rFonts w:ascii="Times New Roman" w:eastAsia="Times New Roman" w:hAnsi="Times New Roman" w:cs="Times New Roman"/>
                <w:bCs/>
                <w:sz w:val="20"/>
                <w:szCs w:val="20"/>
                <w:lang w:val="en-US" w:eastAsia="tr-TR"/>
              </w:rPr>
              <w:t>reach information; follow developments in science and technology and continuous self-improvement.</w:t>
            </w:r>
          </w:p>
        </w:tc>
        <w:tc>
          <w:tcPr>
            <w:tcW w:w="567" w:type="dxa"/>
            <w:tcBorders>
              <w:top w:val="single" w:sz="6" w:space="0" w:color="auto"/>
              <w:left w:val="single" w:sz="6" w:space="0" w:color="auto"/>
              <w:bottom w:val="single" w:sz="6" w:space="0" w:color="auto"/>
              <w:right w:val="single" w:sz="6" w:space="0" w:color="auto"/>
            </w:tcBorders>
            <w:vAlign w:val="center"/>
          </w:tcPr>
          <w:p w:rsidR="008B6801" w:rsidRPr="008B6801" w:rsidRDefault="008B6801" w:rsidP="008B6801">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8B6801" w:rsidRPr="008B6801" w:rsidRDefault="008B6801" w:rsidP="008B6801">
            <w:pPr>
              <w:spacing w:after="0" w:line="240" w:lineRule="auto"/>
              <w:jc w:val="center"/>
              <w:rPr>
                <w:rFonts w:ascii="Times New Roman" w:eastAsia="Times New Roman" w:hAnsi="Times New Roman" w:cs="Times New Roman"/>
                <w:b/>
                <w:sz w:val="20"/>
                <w:szCs w:val="20"/>
                <w:lang w:eastAsia="tr-TR"/>
              </w:rPr>
            </w:pPr>
            <w:r w:rsidRPr="008B6801">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8B6801" w:rsidRPr="008B6801" w:rsidRDefault="008B6801" w:rsidP="008B6801">
            <w:pPr>
              <w:spacing w:after="0" w:line="240" w:lineRule="auto"/>
              <w:jc w:val="center"/>
              <w:rPr>
                <w:rFonts w:ascii="Times New Roman" w:eastAsia="Times New Roman" w:hAnsi="Times New Roman" w:cs="Times New Roman"/>
                <w:b/>
                <w:sz w:val="20"/>
                <w:szCs w:val="20"/>
                <w:lang w:eastAsia="tr-TR"/>
              </w:rPr>
            </w:pPr>
            <w:r w:rsidRPr="008B6801">
              <w:rPr>
                <w:rFonts w:ascii="Times New Roman" w:eastAsia="Times New Roman" w:hAnsi="Times New Roman" w:cs="Times New Roman"/>
                <w:b/>
                <w:sz w:val="20"/>
                <w:szCs w:val="20"/>
                <w:lang w:eastAsia="tr-TR"/>
              </w:rPr>
              <w:t xml:space="preserve"> </w:t>
            </w:r>
          </w:p>
        </w:tc>
      </w:tr>
      <w:tr w:rsidR="008B6801" w:rsidRPr="008B6801" w:rsidTr="00730F79">
        <w:tc>
          <w:tcPr>
            <w:tcW w:w="603" w:type="dxa"/>
            <w:tcBorders>
              <w:top w:val="single" w:sz="6" w:space="0" w:color="auto"/>
              <w:left w:val="single" w:sz="12" w:space="0" w:color="auto"/>
              <w:bottom w:val="single" w:sz="6" w:space="0" w:color="auto"/>
              <w:right w:val="single" w:sz="6" w:space="0" w:color="auto"/>
            </w:tcBorders>
            <w:vAlign w:val="center"/>
          </w:tcPr>
          <w:p w:rsidR="008B6801" w:rsidRPr="008B6801" w:rsidRDefault="008B6801" w:rsidP="008B6801">
            <w:pPr>
              <w:spacing w:after="0" w:line="240" w:lineRule="auto"/>
              <w:jc w:val="center"/>
              <w:rPr>
                <w:rFonts w:ascii="Times New Roman" w:eastAsia="Times New Roman" w:hAnsi="Times New Roman" w:cs="Times New Roman"/>
                <w:lang w:val="en-US" w:eastAsia="tr-TR"/>
              </w:rPr>
            </w:pPr>
            <w:r w:rsidRPr="008B6801">
              <w:rPr>
                <w:rFonts w:ascii="Times New Roman" w:eastAsia="Times New Roman" w:hAnsi="Times New Roman" w:cs="Times New Roman"/>
                <w:lang w:val="en-US"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8B6801" w:rsidRPr="008B6801" w:rsidRDefault="008B6801" w:rsidP="008B6801">
            <w:pPr>
              <w:spacing w:after="0" w:line="240" w:lineRule="auto"/>
              <w:jc w:val="both"/>
              <w:rPr>
                <w:rFonts w:ascii="Times New Roman" w:eastAsia="Times New Roman" w:hAnsi="Times New Roman" w:cs="Times New Roman"/>
                <w:sz w:val="20"/>
                <w:szCs w:val="20"/>
                <w:lang w:val="en-US" w:eastAsia="tr-TR"/>
              </w:rPr>
            </w:pPr>
            <w:r w:rsidRPr="008B6801">
              <w:rPr>
                <w:rFonts w:ascii="Times New Roman" w:eastAsia="Times New Roman" w:hAnsi="Times New Roman" w:cs="Times New Roman"/>
                <w:sz w:val="20"/>
                <w:szCs w:val="20"/>
                <w:lang w:val="en-US" w:eastAsia="tr-TR"/>
              </w:rPr>
              <w:t>Consciousness of professional and ethic responsibility</w:t>
            </w:r>
          </w:p>
          <w:p w:rsidR="008B6801" w:rsidRPr="008B6801" w:rsidRDefault="008B6801" w:rsidP="008B6801">
            <w:pPr>
              <w:spacing w:after="0" w:line="240" w:lineRule="auto"/>
              <w:rPr>
                <w:rFonts w:ascii="TimesNewRoman" w:eastAsia="Times New Roman" w:hAnsi="TimesNewRoman" w:cs="TimesNewRoman"/>
                <w:sz w:val="20"/>
                <w:szCs w:val="20"/>
                <w:lang w:val="en-US"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8B6801" w:rsidRPr="008B6801" w:rsidRDefault="008B6801" w:rsidP="008B6801">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8B6801" w:rsidRPr="008B6801" w:rsidRDefault="008B6801" w:rsidP="008B6801">
            <w:pPr>
              <w:spacing w:after="0" w:line="240" w:lineRule="auto"/>
              <w:jc w:val="center"/>
              <w:rPr>
                <w:rFonts w:ascii="Times New Roman" w:eastAsia="Times New Roman" w:hAnsi="Times New Roman" w:cs="Times New Roman"/>
                <w:b/>
                <w:sz w:val="20"/>
                <w:szCs w:val="20"/>
                <w:lang w:eastAsia="tr-TR"/>
              </w:rPr>
            </w:pPr>
            <w:r w:rsidRPr="008B6801">
              <w:rPr>
                <w:rFonts w:ascii="Times New Roman" w:eastAsia="Times New Roman" w:hAnsi="Times New Roman" w:cs="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8B6801" w:rsidRPr="008B6801" w:rsidRDefault="008B6801" w:rsidP="008B6801">
            <w:pPr>
              <w:spacing w:after="0" w:line="240" w:lineRule="auto"/>
              <w:jc w:val="center"/>
              <w:rPr>
                <w:rFonts w:ascii="Times New Roman" w:eastAsia="Times New Roman" w:hAnsi="Times New Roman" w:cs="Times New Roman"/>
                <w:b/>
                <w:sz w:val="20"/>
                <w:szCs w:val="20"/>
                <w:lang w:eastAsia="tr-TR"/>
              </w:rPr>
            </w:pPr>
            <w:r w:rsidRPr="008B6801">
              <w:rPr>
                <w:rFonts w:ascii="Times New Roman" w:eastAsia="Times New Roman" w:hAnsi="Times New Roman" w:cs="Times New Roman"/>
                <w:b/>
                <w:sz w:val="20"/>
                <w:szCs w:val="20"/>
                <w:lang w:eastAsia="tr-TR"/>
              </w:rPr>
              <w:t xml:space="preserve"> </w:t>
            </w:r>
          </w:p>
        </w:tc>
      </w:tr>
      <w:tr w:rsidR="008B6801" w:rsidRPr="008B6801" w:rsidTr="00730F79">
        <w:tc>
          <w:tcPr>
            <w:tcW w:w="603" w:type="dxa"/>
            <w:tcBorders>
              <w:top w:val="single" w:sz="6" w:space="0" w:color="auto"/>
              <w:left w:val="single" w:sz="12" w:space="0" w:color="auto"/>
              <w:bottom w:val="single" w:sz="6" w:space="0" w:color="auto"/>
              <w:right w:val="single" w:sz="6" w:space="0" w:color="auto"/>
            </w:tcBorders>
            <w:vAlign w:val="center"/>
          </w:tcPr>
          <w:p w:rsidR="008B6801" w:rsidRPr="008B6801" w:rsidRDefault="008B6801" w:rsidP="008B6801">
            <w:pPr>
              <w:spacing w:after="0" w:line="240" w:lineRule="auto"/>
              <w:jc w:val="center"/>
              <w:rPr>
                <w:rFonts w:ascii="Times New Roman" w:eastAsia="Times New Roman" w:hAnsi="Times New Roman" w:cs="Times New Roman"/>
                <w:lang w:val="en-US" w:eastAsia="tr-TR"/>
              </w:rPr>
            </w:pPr>
            <w:r w:rsidRPr="008B6801">
              <w:rPr>
                <w:rFonts w:ascii="Times New Roman" w:eastAsia="Times New Roman" w:hAnsi="Times New Roman" w:cs="Times New Roman"/>
                <w:lang w:val="en-US"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8B6801" w:rsidRPr="008B6801" w:rsidRDefault="008B6801" w:rsidP="008B6801">
            <w:pPr>
              <w:spacing w:after="0" w:line="240" w:lineRule="auto"/>
              <w:rPr>
                <w:rFonts w:ascii="Times New Roman" w:eastAsia="Times New Roman" w:hAnsi="Times New Roman" w:cs="Times New Roman"/>
                <w:sz w:val="20"/>
                <w:szCs w:val="20"/>
                <w:lang w:val="en-US" w:eastAsia="tr-TR"/>
              </w:rPr>
            </w:pPr>
            <w:r w:rsidRPr="008B6801">
              <w:rPr>
                <w:rFonts w:ascii="Times New Roman" w:eastAsia="Times New Roman" w:hAnsi="Times New Roman" w:cs="Times New Roman"/>
                <w:sz w:val="20"/>
                <w:szCs w:val="20"/>
                <w:lang w:val="en-US" w:eastAsia="tr-TR"/>
              </w:rPr>
              <w:t>Awareness of project, r</w:t>
            </w:r>
            <w:r w:rsidRPr="008B6801">
              <w:rPr>
                <w:rFonts w:ascii="Times New Roman" w:eastAsia="Times New Roman" w:hAnsi="Times New Roman" w:cs="Times New Roman"/>
                <w:bCs/>
                <w:sz w:val="20"/>
                <w:szCs w:val="20"/>
                <w:lang w:val="en-US" w:eastAsia="tr-TR"/>
              </w:rPr>
              <w:t>isk and change management; awareness of entrepreneurship, innovativeness and sustainable development.</w:t>
            </w:r>
          </w:p>
        </w:tc>
        <w:tc>
          <w:tcPr>
            <w:tcW w:w="567" w:type="dxa"/>
            <w:tcBorders>
              <w:top w:val="single" w:sz="6" w:space="0" w:color="auto"/>
              <w:left w:val="single" w:sz="6" w:space="0" w:color="auto"/>
              <w:bottom w:val="single" w:sz="6" w:space="0" w:color="auto"/>
              <w:right w:val="single" w:sz="6" w:space="0" w:color="auto"/>
            </w:tcBorders>
            <w:vAlign w:val="center"/>
          </w:tcPr>
          <w:p w:rsidR="008B6801" w:rsidRPr="008B6801" w:rsidRDefault="008B6801" w:rsidP="008B6801">
            <w:pPr>
              <w:spacing w:after="0" w:line="240" w:lineRule="auto"/>
              <w:jc w:val="center"/>
              <w:rPr>
                <w:rFonts w:ascii="Times New Roman" w:eastAsia="Times New Roman" w:hAnsi="Times New Roman" w:cs="Times New Roman"/>
                <w:b/>
                <w:sz w:val="20"/>
                <w:szCs w:val="20"/>
                <w:lang w:eastAsia="tr-TR"/>
              </w:rPr>
            </w:pPr>
            <w:r w:rsidRPr="008B6801">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B6801" w:rsidRPr="008B6801" w:rsidRDefault="008B6801" w:rsidP="008B6801">
            <w:pPr>
              <w:spacing w:after="0" w:line="240" w:lineRule="auto"/>
              <w:jc w:val="center"/>
              <w:rPr>
                <w:rFonts w:ascii="Times New Roman" w:eastAsia="Times New Roman" w:hAnsi="Times New Roman" w:cs="Times New Roman"/>
                <w:b/>
                <w:sz w:val="20"/>
                <w:szCs w:val="20"/>
                <w:lang w:eastAsia="tr-TR"/>
              </w:rPr>
            </w:pPr>
            <w:r w:rsidRPr="008B6801">
              <w:rPr>
                <w:rFonts w:ascii="Times New Roman" w:eastAsia="Times New Roman" w:hAnsi="Times New Roman" w:cs="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8B6801" w:rsidRPr="008B6801" w:rsidRDefault="008B6801" w:rsidP="008B6801">
            <w:pPr>
              <w:spacing w:after="0" w:line="240" w:lineRule="auto"/>
              <w:jc w:val="center"/>
              <w:rPr>
                <w:rFonts w:ascii="Times New Roman" w:eastAsia="Times New Roman" w:hAnsi="Times New Roman" w:cs="Times New Roman"/>
                <w:b/>
                <w:sz w:val="20"/>
                <w:szCs w:val="20"/>
                <w:lang w:eastAsia="tr-TR"/>
              </w:rPr>
            </w:pPr>
          </w:p>
        </w:tc>
      </w:tr>
      <w:tr w:rsidR="008B6801" w:rsidRPr="008B6801" w:rsidTr="00730F79">
        <w:tc>
          <w:tcPr>
            <w:tcW w:w="9889" w:type="dxa"/>
            <w:gridSpan w:val="5"/>
            <w:tcBorders>
              <w:top w:val="single" w:sz="6" w:space="0" w:color="auto"/>
              <w:left w:val="single" w:sz="12" w:space="0" w:color="auto"/>
              <w:bottom w:val="single" w:sz="12" w:space="0" w:color="auto"/>
              <w:right w:val="single" w:sz="12" w:space="0" w:color="auto"/>
            </w:tcBorders>
            <w:vAlign w:val="center"/>
          </w:tcPr>
          <w:p w:rsidR="008B6801" w:rsidRPr="008B6801" w:rsidRDefault="008B6801" w:rsidP="008B6801">
            <w:pPr>
              <w:spacing w:after="0" w:line="240" w:lineRule="auto"/>
              <w:jc w:val="both"/>
              <w:rPr>
                <w:rFonts w:ascii="Times New Roman" w:eastAsia="Times New Roman" w:hAnsi="Times New Roman" w:cs="Times New Roman"/>
                <w:sz w:val="20"/>
                <w:szCs w:val="20"/>
                <w:lang w:val="en-US" w:eastAsia="tr-TR"/>
              </w:rPr>
            </w:pPr>
            <w:r w:rsidRPr="008B6801">
              <w:rPr>
                <w:rFonts w:ascii="Times New Roman" w:eastAsia="Times New Roman" w:hAnsi="Times New Roman" w:cs="Times New Roman"/>
                <w:b/>
                <w:sz w:val="20"/>
                <w:szCs w:val="20"/>
                <w:lang w:val="en-US" w:eastAsia="tr-TR"/>
              </w:rPr>
              <w:t>1</w:t>
            </w:r>
            <w:r w:rsidRPr="008B6801">
              <w:rPr>
                <w:rFonts w:ascii="Times New Roman" w:eastAsia="Times New Roman" w:hAnsi="Times New Roman" w:cs="Times New Roman"/>
                <w:sz w:val="20"/>
                <w:szCs w:val="20"/>
                <w:lang w:val="en-US" w:eastAsia="tr-TR"/>
              </w:rPr>
              <w:t xml:space="preserve">:None. </w:t>
            </w:r>
            <w:r w:rsidRPr="008B6801">
              <w:rPr>
                <w:rFonts w:ascii="Times New Roman" w:eastAsia="Times New Roman" w:hAnsi="Times New Roman" w:cs="Times New Roman"/>
                <w:b/>
                <w:sz w:val="20"/>
                <w:szCs w:val="20"/>
                <w:lang w:val="en-US" w:eastAsia="tr-TR"/>
              </w:rPr>
              <w:t>2</w:t>
            </w:r>
            <w:r w:rsidRPr="008B6801">
              <w:rPr>
                <w:rFonts w:ascii="Times New Roman" w:eastAsia="Times New Roman" w:hAnsi="Times New Roman" w:cs="Times New Roman"/>
                <w:sz w:val="20"/>
                <w:szCs w:val="20"/>
                <w:lang w:val="en-US" w:eastAsia="tr-TR"/>
              </w:rPr>
              <w:t xml:space="preserve">:Partially contribution. </w:t>
            </w:r>
            <w:r w:rsidRPr="008B6801">
              <w:rPr>
                <w:rFonts w:ascii="Times New Roman" w:eastAsia="Times New Roman" w:hAnsi="Times New Roman" w:cs="Times New Roman"/>
                <w:b/>
                <w:sz w:val="20"/>
                <w:szCs w:val="20"/>
                <w:lang w:val="en-US" w:eastAsia="tr-TR"/>
              </w:rPr>
              <w:t>3</w:t>
            </w:r>
            <w:r w:rsidRPr="008B6801">
              <w:rPr>
                <w:rFonts w:ascii="Times New Roman" w:eastAsia="Times New Roman" w:hAnsi="Times New Roman" w:cs="Times New Roman"/>
                <w:sz w:val="20"/>
                <w:szCs w:val="20"/>
                <w:lang w:val="en-US" w:eastAsia="tr-TR"/>
              </w:rPr>
              <w:t>: Completely contribution.</w:t>
            </w:r>
          </w:p>
        </w:tc>
      </w:tr>
    </w:tbl>
    <w:p w:rsidR="008B6801" w:rsidRPr="008B6801" w:rsidRDefault="008B6801" w:rsidP="008B6801">
      <w:pPr>
        <w:spacing w:after="0" w:line="240" w:lineRule="auto"/>
        <w:rPr>
          <w:rFonts w:ascii="Times New Roman" w:eastAsia="Times New Roman" w:hAnsi="Times New Roman" w:cs="Times New Roman"/>
          <w:sz w:val="16"/>
          <w:szCs w:val="16"/>
          <w:lang w:val="en-US" w:eastAsia="tr-TR"/>
        </w:rPr>
      </w:pPr>
    </w:p>
    <w:p w:rsidR="008B6801" w:rsidRPr="008B6801" w:rsidRDefault="008B6801" w:rsidP="008B6801">
      <w:pPr>
        <w:tabs>
          <w:tab w:val="left" w:pos="7800"/>
        </w:tabs>
        <w:spacing w:after="0" w:line="240" w:lineRule="auto"/>
        <w:rPr>
          <w:rFonts w:ascii="Times New Roman" w:eastAsia="Times New Roman" w:hAnsi="Times New Roman" w:cs="Times New Roman"/>
          <w:sz w:val="24"/>
          <w:szCs w:val="24"/>
          <w:lang w:val="en-US" w:eastAsia="tr-TR"/>
        </w:rPr>
      </w:pPr>
      <w:r w:rsidRPr="008B6801">
        <w:rPr>
          <w:rFonts w:ascii="Times New Roman" w:eastAsia="Times New Roman" w:hAnsi="Times New Roman" w:cs="Times New Roman"/>
          <w:sz w:val="24"/>
          <w:szCs w:val="24"/>
          <w:lang w:val="en-US" w:eastAsia="tr-TR"/>
        </w:rPr>
        <w:t xml:space="preserve">                        </w:t>
      </w:r>
    </w:p>
    <w:p w:rsidR="008B6801" w:rsidRPr="008B6801" w:rsidRDefault="008B6801" w:rsidP="008B6801">
      <w:pPr>
        <w:tabs>
          <w:tab w:val="left" w:pos="7800"/>
        </w:tabs>
        <w:spacing w:after="0" w:line="240" w:lineRule="auto"/>
        <w:rPr>
          <w:rFonts w:ascii="Times New Roman" w:eastAsia="Times New Roman" w:hAnsi="Times New Roman" w:cs="Times New Roman"/>
          <w:sz w:val="24"/>
          <w:szCs w:val="24"/>
          <w:lang w:val="en-US" w:eastAsia="tr-TR"/>
        </w:rPr>
      </w:pPr>
      <w:r w:rsidRPr="008B6801">
        <w:rPr>
          <w:rFonts w:ascii="Times New Roman" w:eastAsia="Times New Roman" w:hAnsi="Times New Roman" w:cs="Times New Roman"/>
          <w:sz w:val="24"/>
          <w:szCs w:val="24"/>
          <w:lang w:val="en-US" w:eastAsia="tr-TR"/>
        </w:rPr>
        <w:tab/>
      </w:r>
      <w:r w:rsidRPr="008B6801">
        <w:rPr>
          <w:rFonts w:ascii="Times New Roman" w:eastAsia="Times New Roman" w:hAnsi="Times New Roman" w:cs="Times New Roman"/>
          <w:sz w:val="24"/>
          <w:szCs w:val="24"/>
          <w:lang w:val="en-US" w:eastAsia="tr-TR"/>
        </w:rPr>
        <w:tab/>
      </w:r>
    </w:p>
    <w:p w:rsidR="0063183F" w:rsidRDefault="0063183F" w:rsidP="00BD7DDE">
      <w:pPr>
        <w:spacing w:after="0" w:line="360" w:lineRule="auto"/>
        <w:rPr>
          <w:rFonts w:ascii="Times New Roman" w:eastAsia="Times New Roman" w:hAnsi="Times New Roman" w:cs="Times New Roman"/>
          <w:b/>
          <w:sz w:val="24"/>
          <w:szCs w:val="24"/>
          <w:lang w:eastAsia="tr-TR"/>
        </w:rPr>
      </w:pPr>
    </w:p>
    <w:p w:rsidR="0063183F" w:rsidRDefault="0063183F" w:rsidP="00BD7DDE">
      <w:pPr>
        <w:spacing w:after="0" w:line="360" w:lineRule="auto"/>
        <w:rPr>
          <w:rFonts w:ascii="Times New Roman" w:eastAsia="Times New Roman" w:hAnsi="Times New Roman" w:cs="Times New Roman"/>
          <w:b/>
          <w:sz w:val="24"/>
          <w:szCs w:val="24"/>
          <w:lang w:eastAsia="tr-TR"/>
        </w:rPr>
      </w:pPr>
    </w:p>
    <w:p w:rsidR="0063183F" w:rsidRDefault="0063183F" w:rsidP="00BD7DDE">
      <w:pPr>
        <w:spacing w:after="0" w:line="360" w:lineRule="auto"/>
        <w:rPr>
          <w:rFonts w:ascii="Times New Roman" w:eastAsia="Times New Roman" w:hAnsi="Times New Roman" w:cs="Times New Roman"/>
          <w:b/>
          <w:sz w:val="24"/>
          <w:szCs w:val="24"/>
          <w:lang w:eastAsia="tr-TR"/>
        </w:rPr>
      </w:pPr>
    </w:p>
    <w:p w:rsidR="0063183F" w:rsidRDefault="0063183F" w:rsidP="00BD7DDE">
      <w:pPr>
        <w:spacing w:after="0" w:line="360" w:lineRule="auto"/>
        <w:rPr>
          <w:rFonts w:ascii="Times New Roman" w:eastAsia="Times New Roman" w:hAnsi="Times New Roman" w:cs="Times New Roman"/>
          <w:b/>
          <w:sz w:val="24"/>
          <w:szCs w:val="24"/>
          <w:lang w:eastAsia="tr-TR"/>
        </w:rPr>
      </w:pPr>
    </w:p>
    <w:p w:rsidR="0063183F" w:rsidRDefault="0063183F" w:rsidP="00BD7DDE">
      <w:pPr>
        <w:spacing w:after="0" w:line="360" w:lineRule="auto"/>
        <w:rPr>
          <w:rFonts w:ascii="Times New Roman" w:eastAsia="Times New Roman" w:hAnsi="Times New Roman" w:cs="Times New Roman"/>
          <w:b/>
          <w:sz w:val="24"/>
          <w:szCs w:val="24"/>
          <w:lang w:eastAsia="tr-TR"/>
        </w:rPr>
      </w:pPr>
    </w:p>
    <w:p w:rsidR="0063183F" w:rsidRDefault="0063183F" w:rsidP="00BD7DDE">
      <w:pPr>
        <w:spacing w:after="0" w:line="360" w:lineRule="auto"/>
        <w:rPr>
          <w:rFonts w:ascii="Times New Roman" w:eastAsia="Times New Roman" w:hAnsi="Times New Roman" w:cs="Times New Roman"/>
          <w:b/>
          <w:sz w:val="24"/>
          <w:szCs w:val="24"/>
          <w:lang w:eastAsia="tr-TR"/>
        </w:rPr>
      </w:pPr>
    </w:p>
    <w:p w:rsidR="008B6801" w:rsidRDefault="008B6801" w:rsidP="00BD7DDE">
      <w:pPr>
        <w:spacing w:after="0" w:line="360" w:lineRule="auto"/>
        <w:rPr>
          <w:rFonts w:ascii="Times New Roman" w:eastAsia="Times New Roman" w:hAnsi="Times New Roman" w:cs="Times New Roman"/>
          <w:b/>
          <w:sz w:val="24"/>
          <w:szCs w:val="24"/>
          <w:lang w:eastAsia="tr-TR"/>
        </w:rPr>
      </w:pPr>
    </w:p>
    <w:p w:rsidR="008B6801" w:rsidRDefault="008B6801" w:rsidP="00BD7DDE">
      <w:pPr>
        <w:spacing w:after="0" w:line="360" w:lineRule="auto"/>
        <w:rPr>
          <w:rFonts w:ascii="Times New Roman" w:eastAsia="Times New Roman" w:hAnsi="Times New Roman" w:cs="Times New Roman"/>
          <w:b/>
          <w:sz w:val="24"/>
          <w:szCs w:val="24"/>
          <w:lang w:eastAsia="tr-TR"/>
        </w:rPr>
      </w:pPr>
    </w:p>
    <w:p w:rsidR="008B6801" w:rsidRDefault="008B6801" w:rsidP="00BD7DDE">
      <w:pPr>
        <w:spacing w:after="0" w:line="360" w:lineRule="auto"/>
        <w:rPr>
          <w:rFonts w:ascii="Times New Roman" w:eastAsia="Times New Roman" w:hAnsi="Times New Roman" w:cs="Times New Roman"/>
          <w:b/>
          <w:sz w:val="24"/>
          <w:szCs w:val="24"/>
          <w:lang w:eastAsia="tr-TR"/>
        </w:rPr>
      </w:pPr>
    </w:p>
    <w:p w:rsidR="0063183F" w:rsidRDefault="0063183F" w:rsidP="00BD7DDE">
      <w:pPr>
        <w:spacing w:after="0" w:line="360" w:lineRule="auto"/>
        <w:rPr>
          <w:rFonts w:ascii="Times New Roman" w:eastAsia="Times New Roman" w:hAnsi="Times New Roman" w:cs="Times New Roman"/>
          <w:b/>
          <w:sz w:val="24"/>
          <w:szCs w:val="24"/>
          <w:lang w:eastAsia="tr-TR"/>
        </w:rPr>
      </w:pPr>
    </w:p>
    <w:p w:rsidR="008B6801" w:rsidRPr="008B6801" w:rsidRDefault="008B6801" w:rsidP="008B6801">
      <w:pPr>
        <w:spacing w:after="0" w:line="240" w:lineRule="auto"/>
        <w:jc w:val="center"/>
        <w:outlineLvl w:val="0"/>
        <w:rPr>
          <w:rFonts w:ascii="Times New Roman" w:eastAsia="Times New Roman" w:hAnsi="Times New Roman" w:cs="Times New Roman"/>
          <w:b/>
          <w:sz w:val="28"/>
          <w:szCs w:val="28"/>
          <w:lang w:eastAsia="tr-TR"/>
        </w:rPr>
      </w:pPr>
      <w:r w:rsidRPr="008B6801">
        <w:rPr>
          <w:rFonts w:ascii="Times New Roman" w:eastAsia="Times New Roman" w:hAnsi="Times New Roman" w:cs="Times New Roman"/>
          <w:b/>
          <w:sz w:val="28"/>
          <w:szCs w:val="28"/>
          <w:lang w:eastAsia="tr-TR"/>
        </w:rPr>
        <w:t xml:space="preserve">ESOGÜ Faculty of Dentistry </w:t>
      </w:r>
    </w:p>
    <w:p w:rsidR="008B6801" w:rsidRPr="008B6801" w:rsidRDefault="008B6801" w:rsidP="008B6801">
      <w:pPr>
        <w:spacing w:after="0" w:line="240" w:lineRule="auto"/>
        <w:jc w:val="center"/>
        <w:outlineLvl w:val="0"/>
        <w:rPr>
          <w:rFonts w:ascii="Times New Roman" w:eastAsia="Times New Roman" w:hAnsi="Times New Roman" w:cs="Times New Roman"/>
          <w:b/>
          <w:sz w:val="28"/>
          <w:szCs w:val="28"/>
          <w:lang w:eastAsia="tr-TR"/>
        </w:rPr>
      </w:pPr>
      <w:r w:rsidRPr="008B6801">
        <w:rPr>
          <w:rFonts w:ascii="Times New Roman" w:eastAsia="Times New Roman" w:hAnsi="Times New Roman" w:cs="Times New Roman"/>
          <w:b/>
          <w:sz w:val="28"/>
          <w:szCs w:val="28"/>
          <w:lang w:eastAsia="tr-TR"/>
        </w:rPr>
        <w:t>Course Information Form</w:t>
      </w:r>
    </w:p>
    <w:p w:rsidR="008B6801" w:rsidRPr="008B6801" w:rsidRDefault="008B6801" w:rsidP="008B6801">
      <w:pPr>
        <w:spacing w:after="0" w:line="240" w:lineRule="auto"/>
        <w:outlineLvl w:val="0"/>
        <w:rPr>
          <w:rFonts w:ascii="Times New Roman" w:eastAsia="Times New Roman" w:hAnsi="Times New Roman" w:cs="Times New Roman"/>
          <w:b/>
          <w:sz w:val="10"/>
          <w:szCs w:val="10"/>
          <w:lang w:eastAsia="tr-TR"/>
        </w:rPr>
      </w:pPr>
    </w:p>
    <w:p w:rsidR="008B6801" w:rsidRPr="008B6801" w:rsidRDefault="008B6801" w:rsidP="008B6801">
      <w:pPr>
        <w:spacing w:after="0" w:line="240" w:lineRule="auto"/>
        <w:outlineLvl w:val="0"/>
        <w:rPr>
          <w:rFonts w:ascii="Times New Roman" w:eastAsia="Times New Roman" w:hAnsi="Times New Roman" w:cs="Times New Roman"/>
          <w:b/>
          <w:sz w:val="10"/>
          <w:szCs w:val="10"/>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8B6801" w:rsidRPr="008B6801" w:rsidTr="00730F79">
        <w:tc>
          <w:tcPr>
            <w:tcW w:w="1167" w:type="dxa"/>
            <w:vAlign w:val="center"/>
          </w:tcPr>
          <w:p w:rsidR="008B6801" w:rsidRPr="008B6801" w:rsidRDefault="00C976C4" w:rsidP="008B6801">
            <w:pPr>
              <w:spacing w:after="0" w:line="240" w:lineRule="auto"/>
              <w:outlineLvl w:val="0"/>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CLASS</w:t>
            </w:r>
          </w:p>
        </w:tc>
        <w:tc>
          <w:tcPr>
            <w:tcW w:w="1527" w:type="dxa"/>
            <w:vAlign w:val="center"/>
          </w:tcPr>
          <w:p w:rsidR="008B6801" w:rsidRPr="008B6801" w:rsidRDefault="00C976C4" w:rsidP="008B6801">
            <w:pPr>
              <w:spacing w:after="0" w:line="240" w:lineRule="auto"/>
              <w:outlineLvl w:val="0"/>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  4</w:t>
            </w:r>
          </w:p>
        </w:tc>
      </w:tr>
    </w:tbl>
    <w:p w:rsidR="008B6801" w:rsidRPr="008B6801" w:rsidRDefault="008B6801" w:rsidP="008B6801">
      <w:pPr>
        <w:spacing w:after="0" w:line="240" w:lineRule="auto"/>
        <w:jc w:val="right"/>
        <w:outlineLvl w:val="0"/>
        <w:rPr>
          <w:rFonts w:ascii="Times New Roman" w:eastAsia="Times New Roman" w:hAnsi="Times New Roman" w:cs="Times New Roman"/>
          <w:b/>
          <w:sz w:val="20"/>
          <w:szCs w:val="20"/>
          <w:lang w:eastAsia="tr-TR"/>
        </w:rPr>
      </w:pPr>
    </w:p>
    <w:tbl>
      <w:tblPr>
        <w:tblW w:w="103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320"/>
      </w:tblGrid>
      <w:tr w:rsidR="008B6801" w:rsidRPr="008B6801" w:rsidTr="00730F79">
        <w:tc>
          <w:tcPr>
            <w:tcW w:w="1668" w:type="dxa"/>
            <w:vAlign w:val="center"/>
          </w:tcPr>
          <w:p w:rsidR="008B6801" w:rsidRPr="008B6801" w:rsidRDefault="008B6801" w:rsidP="008B6801">
            <w:pPr>
              <w:spacing w:after="0" w:line="240" w:lineRule="auto"/>
              <w:jc w:val="center"/>
              <w:outlineLvl w:val="0"/>
              <w:rPr>
                <w:rFonts w:ascii="Times New Roman" w:eastAsia="Times New Roman" w:hAnsi="Times New Roman" w:cs="Times New Roman"/>
                <w:b/>
                <w:sz w:val="20"/>
                <w:szCs w:val="20"/>
                <w:lang w:eastAsia="tr-TR"/>
              </w:rPr>
            </w:pPr>
            <w:r w:rsidRPr="008B6801">
              <w:rPr>
                <w:rFonts w:ascii="Times New Roman" w:eastAsia="Times New Roman" w:hAnsi="Times New Roman" w:cs="Times New Roman"/>
                <w:b/>
                <w:sz w:val="20"/>
                <w:szCs w:val="20"/>
                <w:lang w:eastAsia="tr-TR"/>
              </w:rPr>
              <w:t>COURSE CODE</w:t>
            </w:r>
          </w:p>
        </w:tc>
        <w:tc>
          <w:tcPr>
            <w:tcW w:w="2760" w:type="dxa"/>
            <w:vAlign w:val="center"/>
          </w:tcPr>
          <w:p w:rsidR="008B6801" w:rsidRPr="008B6801" w:rsidRDefault="008B6801" w:rsidP="008B6801">
            <w:pPr>
              <w:spacing w:after="0" w:line="240" w:lineRule="auto"/>
              <w:outlineLvl w:val="0"/>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161118001</w:t>
            </w:r>
          </w:p>
        </w:tc>
        <w:tc>
          <w:tcPr>
            <w:tcW w:w="1560" w:type="dxa"/>
            <w:vAlign w:val="center"/>
          </w:tcPr>
          <w:p w:rsidR="008B6801" w:rsidRPr="008B6801" w:rsidRDefault="008B6801" w:rsidP="008B6801">
            <w:pPr>
              <w:spacing w:after="0" w:line="240" w:lineRule="auto"/>
              <w:jc w:val="center"/>
              <w:outlineLvl w:val="0"/>
              <w:rPr>
                <w:rFonts w:ascii="Times New Roman" w:eastAsia="Times New Roman" w:hAnsi="Times New Roman" w:cs="Times New Roman"/>
                <w:b/>
                <w:sz w:val="20"/>
                <w:szCs w:val="20"/>
                <w:lang w:eastAsia="tr-TR"/>
              </w:rPr>
            </w:pPr>
            <w:r w:rsidRPr="008B6801">
              <w:rPr>
                <w:rFonts w:ascii="Times New Roman" w:eastAsia="Times New Roman" w:hAnsi="Times New Roman" w:cs="Times New Roman"/>
                <w:b/>
                <w:sz w:val="20"/>
                <w:szCs w:val="20"/>
                <w:lang w:eastAsia="tr-TR"/>
              </w:rPr>
              <w:t>COURSE NAME</w:t>
            </w:r>
          </w:p>
        </w:tc>
        <w:tc>
          <w:tcPr>
            <w:tcW w:w="4320" w:type="dxa"/>
          </w:tcPr>
          <w:p w:rsidR="008B6801" w:rsidRPr="008B6801" w:rsidRDefault="008B6801" w:rsidP="008B6801">
            <w:pPr>
              <w:spacing w:after="0" w:line="240" w:lineRule="auto"/>
              <w:outlineLvl w:val="0"/>
              <w:rPr>
                <w:rFonts w:ascii="Times New Roman" w:eastAsia="Times New Roman" w:hAnsi="Times New Roman" w:cs="Times New Roman"/>
                <w:sz w:val="20"/>
                <w:szCs w:val="20"/>
                <w:lang w:eastAsia="tr-TR"/>
              </w:rPr>
            </w:pPr>
          </w:p>
          <w:p w:rsidR="008B6801" w:rsidRPr="008B6801" w:rsidRDefault="008B6801" w:rsidP="008B6801">
            <w:pPr>
              <w:spacing w:after="0" w:line="240" w:lineRule="auto"/>
              <w:outlineLvl w:val="0"/>
              <w:rPr>
                <w:rFonts w:ascii="Times New Roman" w:eastAsia="Times New Roman" w:hAnsi="Times New Roman" w:cs="Times New Roman"/>
                <w:sz w:val="20"/>
                <w:szCs w:val="20"/>
                <w:lang w:eastAsia="tr-TR"/>
              </w:rPr>
            </w:pPr>
            <w:r w:rsidRPr="008B6801">
              <w:rPr>
                <w:rFonts w:ascii="Times New Roman" w:eastAsia="Times New Roman" w:hAnsi="Times New Roman" w:cs="Times New Roman"/>
                <w:sz w:val="20"/>
                <w:szCs w:val="20"/>
                <w:lang w:eastAsia="tr-TR"/>
              </w:rPr>
              <w:t>Oral implantology</w:t>
            </w:r>
          </w:p>
        </w:tc>
      </w:tr>
    </w:tbl>
    <w:p w:rsidR="008B6801" w:rsidRPr="008B6801" w:rsidRDefault="008B6801" w:rsidP="008B6801">
      <w:pPr>
        <w:spacing w:after="0" w:line="240" w:lineRule="auto"/>
        <w:outlineLvl w:val="0"/>
        <w:rPr>
          <w:rFonts w:ascii="Times New Roman" w:eastAsia="Times New Roman" w:hAnsi="Times New Roman" w:cs="Times New Roman"/>
          <w:sz w:val="20"/>
          <w:szCs w:val="20"/>
          <w:lang w:eastAsia="tr-TR"/>
        </w:rPr>
      </w:pPr>
      <w:r w:rsidRPr="008B6801">
        <w:rPr>
          <w:rFonts w:ascii="Times New Roman" w:eastAsia="Times New Roman" w:hAnsi="Times New Roman" w:cs="Times New Roman"/>
          <w:b/>
          <w:sz w:val="20"/>
          <w:szCs w:val="20"/>
          <w:lang w:eastAsia="tr-TR"/>
        </w:rPr>
        <w:t xml:space="preserve">                                                   </w:t>
      </w:r>
      <w:r w:rsidRPr="008B6801">
        <w:rPr>
          <w:rFonts w:ascii="Times New Roman" w:eastAsia="Times New Roman" w:hAnsi="Times New Roman" w:cs="Times New Roman"/>
          <w:b/>
          <w:sz w:val="20"/>
          <w:szCs w:val="20"/>
          <w:lang w:eastAsia="tr-TR"/>
        </w:rPr>
        <w:tab/>
      </w:r>
      <w:r w:rsidRPr="008B6801">
        <w:rPr>
          <w:rFonts w:ascii="Times New Roman" w:eastAsia="Times New Roman" w:hAnsi="Times New Roman" w:cs="Times New Roman"/>
          <w:b/>
          <w:sz w:val="20"/>
          <w:szCs w:val="20"/>
          <w:lang w:eastAsia="tr-TR"/>
        </w:rPr>
        <w:tab/>
      </w:r>
      <w:r w:rsidRPr="008B6801">
        <w:rPr>
          <w:rFonts w:ascii="Times New Roman" w:eastAsia="Times New Roman" w:hAnsi="Times New Roman" w:cs="Times New Roman"/>
          <w:b/>
          <w:sz w:val="20"/>
          <w:szCs w:val="20"/>
          <w:lang w:eastAsia="tr-TR"/>
        </w:rPr>
        <w:tab/>
      </w:r>
      <w:r w:rsidRPr="008B6801">
        <w:rPr>
          <w:rFonts w:ascii="Times New Roman" w:eastAsia="Times New Roman" w:hAnsi="Times New Roman" w:cs="Times New Roman"/>
          <w:b/>
          <w:sz w:val="20"/>
          <w:szCs w:val="20"/>
          <w:lang w:eastAsia="tr-TR"/>
        </w:rPr>
        <w:tab/>
      </w:r>
      <w:r w:rsidRPr="008B6801">
        <w:rPr>
          <w:rFonts w:ascii="Times New Roman" w:eastAsia="Times New Roman" w:hAnsi="Times New Roman" w:cs="Times New Roman"/>
          <w:b/>
          <w:sz w:val="20"/>
          <w:szCs w:val="20"/>
          <w:lang w:eastAsia="tr-TR"/>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3"/>
        <w:gridCol w:w="870"/>
        <w:gridCol w:w="185"/>
        <w:gridCol w:w="882"/>
        <w:gridCol w:w="748"/>
        <w:gridCol w:w="581"/>
        <w:gridCol w:w="139"/>
        <w:gridCol w:w="691"/>
        <w:gridCol w:w="691"/>
        <w:gridCol w:w="161"/>
        <w:gridCol w:w="1497"/>
        <w:gridCol w:w="967"/>
        <w:gridCol w:w="1375"/>
      </w:tblGrid>
      <w:tr w:rsidR="008B6801" w:rsidRPr="008B6801" w:rsidTr="00730F79">
        <w:trPr>
          <w:trHeight w:val="383"/>
        </w:trPr>
        <w:tc>
          <w:tcPr>
            <w:tcW w:w="628" w:type="pct"/>
            <w:vMerge w:val="restart"/>
            <w:tcBorders>
              <w:top w:val="single" w:sz="12" w:space="0" w:color="auto"/>
              <w:left w:val="single" w:sz="12" w:space="0" w:color="auto"/>
              <w:bottom w:val="single" w:sz="4" w:space="0" w:color="auto"/>
              <w:right w:val="single" w:sz="12" w:space="0" w:color="auto"/>
            </w:tcBorders>
            <w:vAlign w:val="center"/>
          </w:tcPr>
          <w:p w:rsidR="008B6801" w:rsidRPr="008B6801" w:rsidRDefault="008B6801" w:rsidP="008B6801">
            <w:pPr>
              <w:spacing w:after="0" w:line="240" w:lineRule="auto"/>
              <w:rPr>
                <w:rFonts w:ascii="Times New Roman" w:eastAsia="Times New Roman" w:hAnsi="Times New Roman" w:cs="Times New Roman"/>
                <w:b/>
                <w:sz w:val="18"/>
                <w:szCs w:val="20"/>
                <w:lang w:eastAsia="tr-TR"/>
              </w:rPr>
            </w:pPr>
            <w:r w:rsidRPr="008B6801">
              <w:rPr>
                <w:rFonts w:ascii="Times New Roman" w:eastAsia="Times New Roman" w:hAnsi="Times New Roman" w:cs="Times New Roman"/>
                <w:b/>
                <w:sz w:val="18"/>
                <w:szCs w:val="20"/>
                <w:lang w:eastAsia="tr-TR"/>
              </w:rPr>
              <w:t>SEMESTER</w:t>
            </w:r>
          </w:p>
          <w:p w:rsidR="008B6801" w:rsidRPr="008B6801" w:rsidRDefault="008B6801" w:rsidP="008B6801">
            <w:pPr>
              <w:spacing w:after="0" w:line="240" w:lineRule="auto"/>
              <w:rPr>
                <w:rFonts w:ascii="Times New Roman" w:eastAsia="Times New Roman" w:hAnsi="Times New Roman" w:cs="Times New Roman"/>
                <w:sz w:val="20"/>
                <w:szCs w:val="20"/>
                <w:lang w:eastAsia="tr-TR"/>
              </w:rPr>
            </w:pPr>
          </w:p>
        </w:tc>
        <w:tc>
          <w:tcPr>
            <w:tcW w:w="1625" w:type="pct"/>
            <w:gridSpan w:val="5"/>
            <w:tcBorders>
              <w:left w:val="single" w:sz="12" w:space="0" w:color="auto"/>
              <w:bottom w:val="single" w:sz="4" w:space="0" w:color="auto"/>
              <w:right w:val="single" w:sz="12" w:space="0" w:color="auto"/>
            </w:tcBorders>
            <w:vAlign w:val="center"/>
          </w:tcPr>
          <w:p w:rsidR="008B6801" w:rsidRPr="008B6801" w:rsidRDefault="008B6801" w:rsidP="008B6801">
            <w:pPr>
              <w:spacing w:after="0" w:line="240" w:lineRule="auto"/>
              <w:jc w:val="center"/>
              <w:rPr>
                <w:rFonts w:ascii="Times New Roman" w:eastAsia="Times New Roman" w:hAnsi="Times New Roman" w:cs="Times New Roman"/>
                <w:b/>
                <w:sz w:val="20"/>
                <w:szCs w:val="20"/>
                <w:lang w:eastAsia="tr-TR"/>
              </w:rPr>
            </w:pPr>
            <w:r w:rsidRPr="008B6801">
              <w:rPr>
                <w:rFonts w:ascii="Times New Roman" w:eastAsia="Times New Roman" w:hAnsi="Times New Roman" w:cs="Times New Roman"/>
                <w:b/>
                <w:sz w:val="20"/>
                <w:szCs w:val="20"/>
                <w:lang w:eastAsia="tr-TR"/>
              </w:rPr>
              <w:t>WEEKLY COURSE PERIOD</w:t>
            </w:r>
          </w:p>
        </w:tc>
        <w:tc>
          <w:tcPr>
            <w:tcW w:w="2747" w:type="pct"/>
            <w:gridSpan w:val="7"/>
            <w:tcBorders>
              <w:left w:val="single" w:sz="12" w:space="0" w:color="auto"/>
              <w:bottom w:val="single" w:sz="4" w:space="0" w:color="auto"/>
            </w:tcBorders>
            <w:vAlign w:val="center"/>
          </w:tcPr>
          <w:p w:rsidR="008B6801" w:rsidRPr="008B6801" w:rsidRDefault="008B6801" w:rsidP="008B6801">
            <w:pPr>
              <w:spacing w:after="0" w:line="240" w:lineRule="auto"/>
              <w:jc w:val="center"/>
              <w:rPr>
                <w:rFonts w:ascii="Times New Roman" w:eastAsia="Times New Roman" w:hAnsi="Times New Roman" w:cs="Times New Roman"/>
                <w:b/>
                <w:sz w:val="20"/>
                <w:szCs w:val="20"/>
                <w:lang w:eastAsia="tr-TR"/>
              </w:rPr>
            </w:pPr>
            <w:r w:rsidRPr="008B6801">
              <w:rPr>
                <w:rFonts w:ascii="Times New Roman" w:eastAsia="Times New Roman" w:hAnsi="Times New Roman" w:cs="Times New Roman"/>
                <w:b/>
                <w:sz w:val="20"/>
                <w:szCs w:val="20"/>
                <w:lang w:eastAsia="tr-TR"/>
              </w:rPr>
              <w:t>COURSE OF</w:t>
            </w:r>
          </w:p>
        </w:tc>
      </w:tr>
      <w:tr w:rsidR="008B6801" w:rsidRPr="008B6801" w:rsidTr="00730F79">
        <w:trPr>
          <w:trHeight w:val="382"/>
        </w:trPr>
        <w:tc>
          <w:tcPr>
            <w:tcW w:w="628" w:type="pct"/>
            <w:vMerge/>
            <w:tcBorders>
              <w:top w:val="single" w:sz="4" w:space="0" w:color="auto"/>
              <w:left w:val="single" w:sz="12" w:space="0" w:color="auto"/>
              <w:bottom w:val="single" w:sz="4" w:space="0" w:color="auto"/>
              <w:right w:val="single" w:sz="12" w:space="0" w:color="auto"/>
            </w:tcBorders>
          </w:tcPr>
          <w:p w:rsidR="008B6801" w:rsidRPr="008B6801" w:rsidRDefault="008B6801" w:rsidP="008B6801">
            <w:pPr>
              <w:spacing w:after="0" w:line="240" w:lineRule="auto"/>
              <w:rPr>
                <w:rFonts w:ascii="Times New Roman" w:eastAsia="Times New Roman" w:hAnsi="Times New Roman" w:cs="Times New Roman"/>
                <w:b/>
                <w:sz w:val="20"/>
                <w:szCs w:val="20"/>
                <w:lang w:eastAsia="tr-TR"/>
              </w:rPr>
            </w:pPr>
          </w:p>
        </w:tc>
        <w:tc>
          <w:tcPr>
            <w:tcW w:w="433" w:type="pct"/>
            <w:tcBorders>
              <w:top w:val="single" w:sz="4" w:space="0" w:color="auto"/>
              <w:left w:val="single" w:sz="12" w:space="0" w:color="auto"/>
              <w:bottom w:val="single" w:sz="4" w:space="0" w:color="auto"/>
              <w:right w:val="single" w:sz="4" w:space="0" w:color="auto"/>
            </w:tcBorders>
            <w:vAlign w:val="center"/>
          </w:tcPr>
          <w:p w:rsidR="008B6801" w:rsidRPr="008B6801" w:rsidRDefault="008B6801" w:rsidP="008B6801">
            <w:pPr>
              <w:spacing w:after="0" w:line="240" w:lineRule="auto"/>
              <w:jc w:val="center"/>
              <w:rPr>
                <w:rFonts w:ascii="Times New Roman" w:eastAsia="Times New Roman" w:hAnsi="Times New Roman" w:cs="Times New Roman"/>
                <w:b/>
                <w:sz w:val="20"/>
                <w:szCs w:val="20"/>
                <w:lang w:eastAsia="tr-TR"/>
              </w:rPr>
            </w:pPr>
            <w:r w:rsidRPr="008B6801">
              <w:rPr>
                <w:rFonts w:ascii="Times New Roman" w:eastAsia="Times New Roman" w:hAnsi="Times New Roman" w:cs="Times New Roman"/>
                <w:b/>
                <w:sz w:val="20"/>
                <w:szCs w:val="20"/>
                <w:lang w:eastAsia="tr-TR"/>
              </w:rPr>
              <w:t>Theory</w:t>
            </w:r>
          </w:p>
        </w:tc>
        <w:tc>
          <w:tcPr>
            <w:tcW w:w="531" w:type="pct"/>
            <w:gridSpan w:val="2"/>
            <w:tcBorders>
              <w:top w:val="single" w:sz="4" w:space="0" w:color="auto"/>
              <w:left w:val="single" w:sz="4" w:space="0" w:color="auto"/>
              <w:bottom w:val="single" w:sz="4" w:space="0" w:color="auto"/>
            </w:tcBorders>
            <w:vAlign w:val="center"/>
          </w:tcPr>
          <w:p w:rsidR="008B6801" w:rsidRPr="008B6801" w:rsidRDefault="008B6801" w:rsidP="008B6801">
            <w:pPr>
              <w:spacing w:after="0" w:line="240" w:lineRule="auto"/>
              <w:jc w:val="center"/>
              <w:rPr>
                <w:rFonts w:ascii="Times New Roman" w:eastAsia="Times New Roman" w:hAnsi="Times New Roman" w:cs="Times New Roman"/>
                <w:b/>
                <w:sz w:val="20"/>
                <w:szCs w:val="20"/>
                <w:lang w:eastAsia="tr-TR"/>
              </w:rPr>
            </w:pPr>
            <w:r w:rsidRPr="008B6801">
              <w:rPr>
                <w:rFonts w:ascii="Times New Roman" w:eastAsia="Times New Roman" w:hAnsi="Times New Roman" w:cs="Times New Roman"/>
                <w:b/>
                <w:sz w:val="20"/>
                <w:szCs w:val="20"/>
                <w:lang w:eastAsia="tr-TR"/>
              </w:rPr>
              <w:t>Practice</w:t>
            </w:r>
          </w:p>
        </w:tc>
        <w:tc>
          <w:tcPr>
            <w:tcW w:w="661" w:type="pct"/>
            <w:gridSpan w:val="2"/>
            <w:tcBorders>
              <w:top w:val="single" w:sz="4" w:space="0" w:color="auto"/>
              <w:bottom w:val="single" w:sz="4" w:space="0" w:color="auto"/>
              <w:right w:val="single" w:sz="12" w:space="0" w:color="auto"/>
            </w:tcBorders>
            <w:vAlign w:val="center"/>
          </w:tcPr>
          <w:p w:rsidR="008B6801" w:rsidRPr="008B6801" w:rsidRDefault="008B6801" w:rsidP="008B6801">
            <w:pPr>
              <w:spacing w:after="0" w:line="240" w:lineRule="auto"/>
              <w:ind w:left="-111" w:right="-108"/>
              <w:jc w:val="center"/>
              <w:rPr>
                <w:rFonts w:ascii="Times New Roman" w:eastAsia="Times New Roman" w:hAnsi="Times New Roman" w:cs="Times New Roman"/>
                <w:b/>
                <w:sz w:val="20"/>
                <w:szCs w:val="20"/>
                <w:lang w:eastAsia="tr-TR"/>
              </w:rPr>
            </w:pPr>
            <w:r w:rsidRPr="008B6801">
              <w:rPr>
                <w:rFonts w:ascii="Times New Roman" w:eastAsia="Times New Roman" w:hAnsi="Times New Roman" w:cs="Times New Roman"/>
                <w:b/>
                <w:sz w:val="20"/>
                <w:szCs w:val="20"/>
                <w:lang w:eastAsia="tr-TR"/>
              </w:rPr>
              <w:t>Labratory</w:t>
            </w:r>
          </w:p>
        </w:tc>
        <w:tc>
          <w:tcPr>
            <w:tcW w:w="413" w:type="pct"/>
            <w:gridSpan w:val="2"/>
            <w:tcBorders>
              <w:top w:val="single" w:sz="4" w:space="0" w:color="auto"/>
              <w:bottom w:val="single" w:sz="4" w:space="0" w:color="auto"/>
              <w:right w:val="single" w:sz="4" w:space="0" w:color="auto"/>
            </w:tcBorders>
            <w:vAlign w:val="center"/>
          </w:tcPr>
          <w:p w:rsidR="008B6801" w:rsidRPr="008B6801" w:rsidRDefault="008B6801" w:rsidP="008B6801">
            <w:pPr>
              <w:spacing w:after="0" w:line="240" w:lineRule="auto"/>
              <w:jc w:val="center"/>
              <w:rPr>
                <w:rFonts w:ascii="Times New Roman" w:eastAsia="Times New Roman" w:hAnsi="Times New Roman" w:cs="Times New Roman"/>
                <w:b/>
                <w:sz w:val="20"/>
                <w:szCs w:val="20"/>
                <w:lang w:eastAsia="tr-TR"/>
              </w:rPr>
            </w:pPr>
            <w:r w:rsidRPr="008B6801">
              <w:rPr>
                <w:rFonts w:ascii="Times New Roman" w:eastAsia="Times New Roman" w:hAnsi="Times New Roman" w:cs="Times New Roman"/>
                <w:b/>
                <w:sz w:val="20"/>
                <w:szCs w:val="20"/>
                <w:lang w:eastAsia="tr-TR"/>
              </w:rPr>
              <w:t>Credit</w:t>
            </w:r>
          </w:p>
        </w:tc>
        <w:tc>
          <w:tcPr>
            <w:tcW w:w="344" w:type="pct"/>
            <w:tcBorders>
              <w:top w:val="single" w:sz="4" w:space="0" w:color="auto"/>
              <w:left w:val="single" w:sz="4" w:space="0" w:color="auto"/>
              <w:bottom w:val="single" w:sz="4" w:space="0" w:color="auto"/>
              <w:right w:val="single" w:sz="4" w:space="0" w:color="auto"/>
            </w:tcBorders>
            <w:vAlign w:val="center"/>
          </w:tcPr>
          <w:p w:rsidR="008B6801" w:rsidRPr="008B6801" w:rsidRDefault="008B6801" w:rsidP="008B6801">
            <w:pPr>
              <w:spacing w:after="0" w:line="240" w:lineRule="auto"/>
              <w:ind w:left="-111" w:right="-108"/>
              <w:jc w:val="center"/>
              <w:rPr>
                <w:rFonts w:ascii="Times New Roman" w:eastAsia="Times New Roman" w:hAnsi="Times New Roman" w:cs="Times New Roman"/>
                <w:b/>
                <w:sz w:val="20"/>
                <w:szCs w:val="20"/>
                <w:lang w:eastAsia="tr-TR"/>
              </w:rPr>
            </w:pPr>
            <w:r w:rsidRPr="008B6801">
              <w:rPr>
                <w:rFonts w:ascii="Times New Roman" w:eastAsia="Times New Roman" w:hAnsi="Times New Roman" w:cs="Times New Roman"/>
                <w:b/>
                <w:sz w:val="20"/>
                <w:szCs w:val="20"/>
                <w:lang w:eastAsia="tr-TR"/>
              </w:rPr>
              <w:t>ECTS</w:t>
            </w:r>
          </w:p>
        </w:tc>
        <w:tc>
          <w:tcPr>
            <w:tcW w:w="1306" w:type="pct"/>
            <w:gridSpan w:val="3"/>
            <w:tcBorders>
              <w:top w:val="single" w:sz="4" w:space="0" w:color="auto"/>
              <w:left w:val="single" w:sz="4" w:space="0" w:color="auto"/>
              <w:bottom w:val="single" w:sz="4" w:space="0" w:color="auto"/>
            </w:tcBorders>
            <w:vAlign w:val="center"/>
          </w:tcPr>
          <w:p w:rsidR="008B6801" w:rsidRPr="008B6801" w:rsidRDefault="008B6801" w:rsidP="008B6801">
            <w:pPr>
              <w:spacing w:after="0" w:line="240" w:lineRule="auto"/>
              <w:jc w:val="center"/>
              <w:rPr>
                <w:rFonts w:ascii="Times New Roman" w:eastAsia="Times New Roman" w:hAnsi="Times New Roman" w:cs="Times New Roman"/>
                <w:b/>
                <w:sz w:val="20"/>
                <w:szCs w:val="20"/>
                <w:lang w:eastAsia="tr-TR"/>
              </w:rPr>
            </w:pPr>
            <w:r w:rsidRPr="008B6801">
              <w:rPr>
                <w:rFonts w:ascii="Times New Roman" w:eastAsia="Times New Roman" w:hAnsi="Times New Roman" w:cs="Times New Roman"/>
                <w:b/>
                <w:sz w:val="20"/>
                <w:szCs w:val="20"/>
                <w:lang w:eastAsia="tr-TR"/>
              </w:rPr>
              <w:t>TYPE</w:t>
            </w:r>
          </w:p>
        </w:tc>
        <w:tc>
          <w:tcPr>
            <w:tcW w:w="684" w:type="pct"/>
            <w:tcBorders>
              <w:top w:val="single" w:sz="4" w:space="0" w:color="auto"/>
              <w:left w:val="single" w:sz="4" w:space="0" w:color="auto"/>
              <w:bottom w:val="single" w:sz="4" w:space="0" w:color="auto"/>
            </w:tcBorders>
            <w:vAlign w:val="center"/>
          </w:tcPr>
          <w:p w:rsidR="008B6801" w:rsidRPr="008B6801" w:rsidRDefault="008B6801" w:rsidP="008B6801">
            <w:pPr>
              <w:spacing w:after="0" w:line="240" w:lineRule="auto"/>
              <w:jc w:val="center"/>
              <w:rPr>
                <w:rFonts w:ascii="Times New Roman" w:eastAsia="Times New Roman" w:hAnsi="Times New Roman" w:cs="Times New Roman"/>
                <w:b/>
                <w:sz w:val="20"/>
                <w:szCs w:val="20"/>
                <w:lang w:eastAsia="tr-TR"/>
              </w:rPr>
            </w:pPr>
            <w:r w:rsidRPr="008B6801">
              <w:rPr>
                <w:rFonts w:ascii="Times New Roman" w:eastAsia="Times New Roman" w:hAnsi="Times New Roman" w:cs="Times New Roman"/>
                <w:b/>
                <w:sz w:val="20"/>
                <w:szCs w:val="20"/>
                <w:lang w:eastAsia="tr-TR"/>
              </w:rPr>
              <w:t>LANGUAGE</w:t>
            </w:r>
          </w:p>
        </w:tc>
      </w:tr>
      <w:tr w:rsidR="008B6801" w:rsidRPr="008B6801" w:rsidTr="00730F79">
        <w:trPr>
          <w:trHeight w:val="367"/>
        </w:trPr>
        <w:tc>
          <w:tcPr>
            <w:tcW w:w="628" w:type="pct"/>
            <w:tcBorders>
              <w:top w:val="single" w:sz="4" w:space="0" w:color="auto"/>
              <w:left w:val="single" w:sz="12" w:space="0" w:color="auto"/>
              <w:bottom w:val="single" w:sz="12" w:space="0" w:color="auto"/>
              <w:right w:val="single" w:sz="12" w:space="0" w:color="auto"/>
            </w:tcBorders>
            <w:vAlign w:val="center"/>
          </w:tcPr>
          <w:p w:rsidR="008B6801" w:rsidRPr="008B6801" w:rsidRDefault="008B6801" w:rsidP="008B6801">
            <w:pPr>
              <w:spacing w:after="0" w:line="240" w:lineRule="auto"/>
              <w:jc w:val="center"/>
              <w:rPr>
                <w:rFonts w:ascii="Times New Roman" w:eastAsia="Times New Roman" w:hAnsi="Times New Roman" w:cs="Times New Roman"/>
                <w:sz w:val="20"/>
                <w:szCs w:val="20"/>
                <w:lang w:eastAsia="tr-TR"/>
              </w:rPr>
            </w:pPr>
            <w:r w:rsidRPr="008B6801">
              <w:rPr>
                <w:rFonts w:ascii="Times New Roman" w:eastAsia="Times New Roman" w:hAnsi="Times New Roman" w:cs="Times New Roman"/>
                <w:sz w:val="20"/>
                <w:szCs w:val="20"/>
                <w:lang w:eastAsia="tr-TR"/>
              </w:rPr>
              <w:t>SPRING</w:t>
            </w:r>
          </w:p>
        </w:tc>
        <w:tc>
          <w:tcPr>
            <w:tcW w:w="433" w:type="pct"/>
            <w:tcBorders>
              <w:top w:val="single" w:sz="4" w:space="0" w:color="auto"/>
              <w:left w:val="single" w:sz="12" w:space="0" w:color="auto"/>
              <w:bottom w:val="single" w:sz="12" w:space="0" w:color="auto"/>
              <w:right w:val="single" w:sz="4" w:space="0" w:color="auto"/>
            </w:tcBorders>
            <w:vAlign w:val="center"/>
          </w:tcPr>
          <w:p w:rsidR="008B6801" w:rsidRPr="008B6801" w:rsidRDefault="008B6801" w:rsidP="008B6801">
            <w:pPr>
              <w:spacing w:after="0" w:line="240" w:lineRule="auto"/>
              <w:jc w:val="center"/>
              <w:rPr>
                <w:rFonts w:ascii="Times New Roman" w:eastAsia="Times New Roman" w:hAnsi="Times New Roman" w:cs="Times New Roman"/>
                <w:lang w:eastAsia="tr-TR"/>
              </w:rPr>
            </w:pPr>
            <w:r w:rsidRPr="008B6801">
              <w:rPr>
                <w:rFonts w:ascii="Times New Roman" w:eastAsia="Times New Roman" w:hAnsi="Times New Roman" w:cs="Times New Roman"/>
                <w:lang w:eastAsia="tr-TR"/>
              </w:rPr>
              <w:t>2</w:t>
            </w:r>
          </w:p>
        </w:tc>
        <w:tc>
          <w:tcPr>
            <w:tcW w:w="531" w:type="pct"/>
            <w:gridSpan w:val="2"/>
            <w:tcBorders>
              <w:top w:val="single" w:sz="4" w:space="0" w:color="auto"/>
              <w:left w:val="single" w:sz="4" w:space="0" w:color="auto"/>
              <w:bottom w:val="single" w:sz="12" w:space="0" w:color="auto"/>
            </w:tcBorders>
            <w:vAlign w:val="center"/>
          </w:tcPr>
          <w:p w:rsidR="008B6801" w:rsidRPr="008B6801" w:rsidRDefault="008B6801" w:rsidP="008B6801">
            <w:pPr>
              <w:spacing w:after="0" w:line="240" w:lineRule="auto"/>
              <w:jc w:val="center"/>
              <w:rPr>
                <w:rFonts w:ascii="Times New Roman" w:eastAsia="Times New Roman" w:hAnsi="Times New Roman" w:cs="Times New Roman"/>
                <w:lang w:eastAsia="tr-TR"/>
              </w:rPr>
            </w:pPr>
          </w:p>
        </w:tc>
        <w:tc>
          <w:tcPr>
            <w:tcW w:w="661" w:type="pct"/>
            <w:gridSpan w:val="2"/>
            <w:tcBorders>
              <w:top w:val="single" w:sz="4" w:space="0" w:color="auto"/>
              <w:bottom w:val="single" w:sz="12" w:space="0" w:color="auto"/>
              <w:right w:val="single" w:sz="12" w:space="0" w:color="auto"/>
            </w:tcBorders>
            <w:shd w:val="clear" w:color="auto" w:fill="auto"/>
            <w:vAlign w:val="center"/>
          </w:tcPr>
          <w:p w:rsidR="008B6801" w:rsidRPr="008B6801" w:rsidRDefault="008B6801" w:rsidP="008B6801">
            <w:pPr>
              <w:spacing w:after="0" w:line="240" w:lineRule="auto"/>
              <w:jc w:val="center"/>
              <w:rPr>
                <w:rFonts w:ascii="Times New Roman" w:eastAsia="Times New Roman" w:hAnsi="Times New Roman" w:cs="Times New Roman"/>
                <w:lang w:eastAsia="tr-TR"/>
              </w:rPr>
            </w:pPr>
          </w:p>
        </w:tc>
        <w:tc>
          <w:tcPr>
            <w:tcW w:w="413" w:type="pct"/>
            <w:gridSpan w:val="2"/>
            <w:tcBorders>
              <w:top w:val="single" w:sz="4" w:space="0" w:color="auto"/>
              <w:bottom w:val="single" w:sz="12" w:space="0" w:color="auto"/>
              <w:right w:val="single" w:sz="4" w:space="0" w:color="auto"/>
            </w:tcBorders>
            <w:shd w:val="clear" w:color="auto" w:fill="auto"/>
            <w:vAlign w:val="center"/>
          </w:tcPr>
          <w:p w:rsidR="008B6801" w:rsidRPr="008B6801" w:rsidRDefault="008B6801" w:rsidP="008B6801">
            <w:pPr>
              <w:spacing w:after="0" w:line="240" w:lineRule="auto"/>
              <w:jc w:val="center"/>
              <w:rPr>
                <w:rFonts w:ascii="Times New Roman" w:eastAsia="Times New Roman" w:hAnsi="Times New Roman" w:cs="Times New Roman"/>
                <w:lang w:eastAsia="tr-TR"/>
              </w:rPr>
            </w:pPr>
            <w:r w:rsidRPr="008B6801">
              <w:rPr>
                <w:rFonts w:ascii="Times New Roman" w:eastAsia="Times New Roman" w:hAnsi="Times New Roman" w:cs="Times New Roman"/>
                <w:lang w:eastAsia="tr-TR"/>
              </w:rPr>
              <w:t>2</w:t>
            </w:r>
          </w:p>
        </w:tc>
        <w:tc>
          <w:tcPr>
            <w:tcW w:w="344" w:type="pct"/>
            <w:tcBorders>
              <w:top w:val="single" w:sz="4" w:space="0" w:color="auto"/>
              <w:left w:val="single" w:sz="4" w:space="0" w:color="auto"/>
              <w:bottom w:val="single" w:sz="12" w:space="0" w:color="auto"/>
              <w:right w:val="single" w:sz="4" w:space="0" w:color="auto"/>
            </w:tcBorders>
            <w:shd w:val="clear" w:color="auto" w:fill="auto"/>
            <w:vAlign w:val="center"/>
          </w:tcPr>
          <w:p w:rsidR="008B6801" w:rsidRPr="008B6801" w:rsidRDefault="008B6801" w:rsidP="008B6801">
            <w:pPr>
              <w:spacing w:after="0" w:line="240" w:lineRule="auto"/>
              <w:jc w:val="center"/>
              <w:rPr>
                <w:rFonts w:ascii="Times New Roman" w:eastAsia="Times New Roman" w:hAnsi="Times New Roman" w:cs="Times New Roman"/>
                <w:lang w:eastAsia="tr-TR"/>
              </w:rPr>
            </w:pPr>
            <w:r w:rsidRPr="008B6801">
              <w:rPr>
                <w:rFonts w:ascii="Times New Roman" w:eastAsia="Times New Roman" w:hAnsi="Times New Roman" w:cs="Times New Roman"/>
                <w:lang w:eastAsia="tr-TR"/>
              </w:rPr>
              <w:t>2</w:t>
            </w:r>
          </w:p>
        </w:tc>
        <w:tc>
          <w:tcPr>
            <w:tcW w:w="1306" w:type="pct"/>
            <w:gridSpan w:val="3"/>
            <w:tcBorders>
              <w:top w:val="single" w:sz="4" w:space="0" w:color="auto"/>
              <w:left w:val="single" w:sz="4" w:space="0" w:color="auto"/>
              <w:bottom w:val="single" w:sz="12" w:space="0" w:color="auto"/>
            </w:tcBorders>
            <w:vAlign w:val="center"/>
          </w:tcPr>
          <w:p w:rsidR="008B6801" w:rsidRPr="008B6801" w:rsidRDefault="008B6801" w:rsidP="008B6801">
            <w:pPr>
              <w:spacing w:after="0" w:line="240" w:lineRule="auto"/>
              <w:jc w:val="center"/>
              <w:rPr>
                <w:rFonts w:ascii="Times New Roman" w:eastAsia="Times New Roman" w:hAnsi="Times New Roman" w:cs="Times New Roman"/>
                <w:sz w:val="24"/>
                <w:szCs w:val="24"/>
                <w:vertAlign w:val="superscript"/>
                <w:lang w:eastAsia="tr-TR"/>
              </w:rPr>
            </w:pPr>
            <w:r w:rsidRPr="008B6801">
              <w:rPr>
                <w:rFonts w:ascii="Times New Roman" w:eastAsia="Times New Roman" w:hAnsi="Times New Roman" w:cs="Times New Roman"/>
                <w:sz w:val="24"/>
                <w:szCs w:val="24"/>
                <w:vertAlign w:val="superscript"/>
                <w:lang w:eastAsia="tr-TR"/>
              </w:rPr>
              <w:t>COMPULSORY (x )  ELECTIVE (  )</w:t>
            </w:r>
          </w:p>
        </w:tc>
        <w:tc>
          <w:tcPr>
            <w:tcW w:w="684" w:type="pct"/>
            <w:tcBorders>
              <w:top w:val="single" w:sz="4" w:space="0" w:color="auto"/>
              <w:left w:val="single" w:sz="4" w:space="0" w:color="auto"/>
              <w:bottom w:val="single" w:sz="12" w:space="0" w:color="auto"/>
            </w:tcBorders>
          </w:tcPr>
          <w:p w:rsidR="008B6801" w:rsidRPr="008B6801" w:rsidRDefault="008B6801" w:rsidP="008B6801">
            <w:pPr>
              <w:spacing w:after="0" w:line="240" w:lineRule="auto"/>
              <w:jc w:val="center"/>
              <w:rPr>
                <w:rFonts w:ascii="Times New Roman" w:eastAsia="Times New Roman" w:hAnsi="Times New Roman" w:cs="Times New Roman"/>
                <w:sz w:val="20"/>
                <w:szCs w:val="20"/>
                <w:lang w:eastAsia="tr-TR"/>
              </w:rPr>
            </w:pPr>
            <w:r w:rsidRPr="008B6801">
              <w:rPr>
                <w:rFonts w:ascii="Times New Roman" w:eastAsia="Times New Roman" w:hAnsi="Times New Roman" w:cs="Times New Roman"/>
                <w:sz w:val="20"/>
                <w:szCs w:val="20"/>
                <w:lang w:eastAsia="tr-TR"/>
              </w:rPr>
              <w:t>TURKISH</w:t>
            </w:r>
          </w:p>
        </w:tc>
      </w:tr>
      <w:tr w:rsidR="008B6801" w:rsidRPr="008B6801" w:rsidTr="00730F79">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8B6801" w:rsidRPr="008B6801" w:rsidRDefault="008B6801" w:rsidP="008B6801">
            <w:pPr>
              <w:spacing w:after="0" w:line="240" w:lineRule="auto"/>
              <w:jc w:val="center"/>
              <w:rPr>
                <w:rFonts w:ascii="Times New Roman" w:eastAsia="Times New Roman" w:hAnsi="Times New Roman" w:cs="Times New Roman"/>
                <w:b/>
                <w:sz w:val="20"/>
                <w:szCs w:val="20"/>
                <w:lang w:eastAsia="tr-TR"/>
              </w:rPr>
            </w:pPr>
            <w:r w:rsidRPr="008B6801">
              <w:rPr>
                <w:rFonts w:ascii="Times New Roman" w:eastAsia="Times New Roman" w:hAnsi="Times New Roman" w:cs="Times New Roman"/>
                <w:b/>
                <w:sz w:val="20"/>
                <w:szCs w:val="20"/>
                <w:lang w:eastAsia="tr-TR"/>
              </w:rPr>
              <w:t>COURSE CATAGORY</w:t>
            </w:r>
          </w:p>
        </w:tc>
      </w:tr>
      <w:tr w:rsidR="008B6801" w:rsidRPr="008B6801" w:rsidTr="00730F79">
        <w:tblPrEx>
          <w:tblBorders>
            <w:insideH w:val="single" w:sz="6" w:space="0" w:color="auto"/>
            <w:insideV w:val="single" w:sz="6" w:space="0" w:color="auto"/>
          </w:tblBorders>
        </w:tblPrEx>
        <w:trPr>
          <w:trHeight w:val="546"/>
        </w:trPr>
        <w:tc>
          <w:tcPr>
            <w:tcW w:w="1153" w:type="pct"/>
            <w:gridSpan w:val="3"/>
            <w:tcBorders>
              <w:top w:val="single" w:sz="12" w:space="0" w:color="auto"/>
              <w:left w:val="single" w:sz="12" w:space="0" w:color="auto"/>
              <w:bottom w:val="single" w:sz="6" w:space="0" w:color="auto"/>
            </w:tcBorders>
            <w:vAlign w:val="center"/>
          </w:tcPr>
          <w:p w:rsidR="008B6801" w:rsidRPr="008B6801" w:rsidRDefault="008B6801" w:rsidP="008B6801">
            <w:pPr>
              <w:spacing w:before="120" w:after="120" w:line="240" w:lineRule="auto"/>
              <w:jc w:val="center"/>
              <w:rPr>
                <w:rFonts w:ascii="Times New Roman" w:eastAsia="Times New Roman" w:hAnsi="Times New Roman" w:cs="Times New Roman"/>
                <w:b/>
                <w:sz w:val="20"/>
                <w:szCs w:val="20"/>
                <w:lang w:eastAsia="tr-TR"/>
              </w:rPr>
            </w:pPr>
            <w:r w:rsidRPr="008B6801">
              <w:rPr>
                <w:rFonts w:ascii="Times New Roman" w:eastAsia="Times New Roman" w:hAnsi="Times New Roman" w:cs="Times New Roman"/>
                <w:b/>
                <w:sz w:val="20"/>
                <w:szCs w:val="20"/>
                <w:lang w:eastAsia="tr-TR"/>
              </w:rPr>
              <w:t>Basic Science</w:t>
            </w:r>
          </w:p>
        </w:tc>
        <w:tc>
          <w:tcPr>
            <w:tcW w:w="1169" w:type="pct"/>
            <w:gridSpan w:val="4"/>
            <w:tcBorders>
              <w:top w:val="single" w:sz="12" w:space="0" w:color="auto"/>
              <w:bottom w:val="single" w:sz="6" w:space="0" w:color="auto"/>
            </w:tcBorders>
            <w:vAlign w:val="center"/>
          </w:tcPr>
          <w:p w:rsidR="008B6801" w:rsidRPr="008B6801" w:rsidRDefault="008B6801" w:rsidP="008B6801">
            <w:pPr>
              <w:spacing w:before="120" w:after="120" w:line="240" w:lineRule="auto"/>
              <w:jc w:val="center"/>
              <w:rPr>
                <w:rFonts w:ascii="Times New Roman" w:eastAsia="Times New Roman" w:hAnsi="Times New Roman" w:cs="Times New Roman"/>
                <w:b/>
                <w:sz w:val="20"/>
                <w:szCs w:val="20"/>
                <w:lang w:eastAsia="tr-TR"/>
              </w:rPr>
            </w:pPr>
            <w:r w:rsidRPr="008B6801">
              <w:rPr>
                <w:rFonts w:ascii="Times New Roman" w:eastAsia="Times New Roman" w:hAnsi="Times New Roman" w:cs="Times New Roman"/>
                <w:b/>
                <w:sz w:val="20"/>
                <w:szCs w:val="20"/>
                <w:lang w:eastAsia="tr-TR"/>
              </w:rPr>
              <w:t>Basic Medical Science</w:t>
            </w:r>
          </w:p>
        </w:tc>
        <w:tc>
          <w:tcPr>
            <w:tcW w:w="1513" w:type="pct"/>
            <w:gridSpan w:val="4"/>
            <w:tcBorders>
              <w:top w:val="single" w:sz="12" w:space="0" w:color="auto"/>
              <w:bottom w:val="single" w:sz="6" w:space="0" w:color="auto"/>
            </w:tcBorders>
            <w:vAlign w:val="center"/>
          </w:tcPr>
          <w:p w:rsidR="008B6801" w:rsidRPr="008B6801" w:rsidRDefault="008B6801" w:rsidP="008B6801">
            <w:pPr>
              <w:spacing w:before="120" w:after="120" w:line="240" w:lineRule="auto"/>
              <w:jc w:val="center"/>
              <w:rPr>
                <w:rFonts w:ascii="Times New Roman" w:eastAsia="Times New Roman" w:hAnsi="Times New Roman" w:cs="Times New Roman"/>
                <w:b/>
                <w:sz w:val="20"/>
                <w:szCs w:val="20"/>
                <w:lang w:eastAsia="tr-TR"/>
              </w:rPr>
            </w:pPr>
            <w:r w:rsidRPr="008B6801">
              <w:rPr>
                <w:rFonts w:ascii="Times New Roman" w:eastAsia="Times New Roman" w:hAnsi="Times New Roman" w:cs="Times New Roman"/>
                <w:b/>
                <w:sz w:val="20"/>
                <w:szCs w:val="20"/>
                <w:lang w:eastAsia="tr-TR"/>
              </w:rPr>
              <w:t>Clinical Science</w:t>
            </w:r>
          </w:p>
        </w:tc>
        <w:tc>
          <w:tcPr>
            <w:tcW w:w="1165" w:type="pct"/>
            <w:gridSpan w:val="2"/>
            <w:tcBorders>
              <w:top w:val="single" w:sz="12" w:space="0" w:color="auto"/>
              <w:bottom w:val="single" w:sz="6" w:space="0" w:color="auto"/>
            </w:tcBorders>
            <w:vAlign w:val="center"/>
          </w:tcPr>
          <w:p w:rsidR="008B6801" w:rsidRPr="008B6801" w:rsidRDefault="008B6801" w:rsidP="008B6801">
            <w:pPr>
              <w:spacing w:before="120" w:after="120" w:line="240" w:lineRule="auto"/>
              <w:jc w:val="center"/>
              <w:rPr>
                <w:rFonts w:ascii="Times New Roman" w:eastAsia="Times New Roman" w:hAnsi="Times New Roman" w:cs="Times New Roman"/>
                <w:b/>
                <w:sz w:val="20"/>
                <w:szCs w:val="20"/>
                <w:lang w:eastAsia="tr-TR"/>
              </w:rPr>
            </w:pPr>
            <w:r w:rsidRPr="008B6801">
              <w:rPr>
                <w:rFonts w:ascii="Times New Roman" w:eastAsia="Times New Roman" w:hAnsi="Times New Roman" w:cs="Times New Roman"/>
                <w:b/>
                <w:sz w:val="20"/>
                <w:szCs w:val="20"/>
                <w:lang w:eastAsia="tr-TR"/>
              </w:rPr>
              <w:t xml:space="preserve">Social Science </w:t>
            </w:r>
          </w:p>
        </w:tc>
      </w:tr>
      <w:tr w:rsidR="008B6801" w:rsidRPr="008B6801" w:rsidTr="00730F79">
        <w:tblPrEx>
          <w:tblBorders>
            <w:insideH w:val="single" w:sz="6" w:space="0" w:color="auto"/>
            <w:insideV w:val="single" w:sz="6" w:space="0" w:color="auto"/>
          </w:tblBorders>
        </w:tblPrEx>
        <w:trPr>
          <w:trHeight w:val="138"/>
        </w:trPr>
        <w:tc>
          <w:tcPr>
            <w:tcW w:w="1153" w:type="pct"/>
            <w:gridSpan w:val="3"/>
            <w:tcBorders>
              <w:top w:val="single" w:sz="6" w:space="0" w:color="auto"/>
              <w:left w:val="single" w:sz="12" w:space="0" w:color="auto"/>
              <w:bottom w:val="single" w:sz="12" w:space="0" w:color="auto"/>
              <w:right w:val="single" w:sz="4" w:space="0" w:color="auto"/>
            </w:tcBorders>
          </w:tcPr>
          <w:p w:rsidR="008B6801" w:rsidRPr="008B6801" w:rsidRDefault="008B6801" w:rsidP="008B6801">
            <w:pPr>
              <w:spacing w:after="0" w:line="240" w:lineRule="auto"/>
              <w:jc w:val="center"/>
              <w:rPr>
                <w:rFonts w:ascii="Times New Roman" w:eastAsia="Times New Roman" w:hAnsi="Times New Roman" w:cs="Times New Roman"/>
                <w:lang w:eastAsia="tr-TR"/>
              </w:rPr>
            </w:pPr>
          </w:p>
        </w:tc>
        <w:tc>
          <w:tcPr>
            <w:tcW w:w="1169" w:type="pct"/>
            <w:gridSpan w:val="4"/>
            <w:tcBorders>
              <w:top w:val="single" w:sz="6" w:space="0" w:color="auto"/>
              <w:left w:val="single" w:sz="4" w:space="0" w:color="auto"/>
              <w:bottom w:val="single" w:sz="12" w:space="0" w:color="auto"/>
              <w:right w:val="single" w:sz="4" w:space="0" w:color="auto"/>
            </w:tcBorders>
          </w:tcPr>
          <w:p w:rsidR="008B6801" w:rsidRPr="008B6801" w:rsidRDefault="008B6801" w:rsidP="008B6801">
            <w:pPr>
              <w:spacing w:after="0" w:line="240" w:lineRule="auto"/>
              <w:jc w:val="center"/>
              <w:rPr>
                <w:rFonts w:ascii="Times New Roman" w:eastAsia="Times New Roman" w:hAnsi="Times New Roman" w:cs="Times New Roman"/>
                <w:sz w:val="24"/>
                <w:szCs w:val="24"/>
                <w:lang w:eastAsia="tr-TR"/>
              </w:rPr>
            </w:pPr>
          </w:p>
        </w:tc>
        <w:tc>
          <w:tcPr>
            <w:tcW w:w="1513" w:type="pct"/>
            <w:gridSpan w:val="4"/>
            <w:tcBorders>
              <w:top w:val="single" w:sz="6" w:space="0" w:color="auto"/>
              <w:left w:val="single" w:sz="4" w:space="0" w:color="auto"/>
              <w:bottom w:val="single" w:sz="12" w:space="0" w:color="auto"/>
            </w:tcBorders>
          </w:tcPr>
          <w:p w:rsidR="008B6801" w:rsidRPr="008B6801" w:rsidRDefault="008B6801" w:rsidP="008B6801">
            <w:pPr>
              <w:spacing w:after="0" w:line="240" w:lineRule="auto"/>
              <w:jc w:val="center"/>
              <w:rPr>
                <w:rFonts w:ascii="Times New Roman" w:eastAsia="Times New Roman" w:hAnsi="Times New Roman" w:cs="Times New Roman"/>
                <w:sz w:val="24"/>
                <w:szCs w:val="24"/>
                <w:lang w:eastAsia="tr-TR"/>
              </w:rPr>
            </w:pPr>
            <w:r w:rsidRPr="008B6801">
              <w:rPr>
                <w:rFonts w:ascii="Times New Roman" w:eastAsia="Times New Roman" w:hAnsi="Times New Roman" w:cs="Times New Roman"/>
                <w:sz w:val="24"/>
                <w:szCs w:val="24"/>
                <w:lang w:eastAsia="tr-TR"/>
              </w:rPr>
              <w:t xml:space="preserve">x  </w:t>
            </w:r>
          </w:p>
        </w:tc>
        <w:tc>
          <w:tcPr>
            <w:tcW w:w="1165" w:type="pct"/>
            <w:gridSpan w:val="2"/>
            <w:tcBorders>
              <w:top w:val="single" w:sz="6" w:space="0" w:color="auto"/>
              <w:left w:val="single" w:sz="4" w:space="0" w:color="auto"/>
              <w:bottom w:val="single" w:sz="12" w:space="0" w:color="auto"/>
            </w:tcBorders>
          </w:tcPr>
          <w:p w:rsidR="008B6801" w:rsidRPr="008B6801" w:rsidRDefault="008B6801" w:rsidP="008B6801">
            <w:pPr>
              <w:spacing w:after="0" w:line="240" w:lineRule="auto"/>
              <w:jc w:val="center"/>
              <w:rPr>
                <w:rFonts w:ascii="Times New Roman" w:eastAsia="Times New Roman" w:hAnsi="Times New Roman" w:cs="Times New Roman"/>
                <w:lang w:eastAsia="tr-TR"/>
              </w:rPr>
            </w:pPr>
          </w:p>
        </w:tc>
      </w:tr>
      <w:tr w:rsidR="008B6801" w:rsidRPr="008B6801" w:rsidTr="00730F79">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8B6801" w:rsidRPr="008B6801" w:rsidRDefault="008B6801" w:rsidP="008B6801">
            <w:pPr>
              <w:spacing w:after="0" w:line="240" w:lineRule="auto"/>
              <w:jc w:val="center"/>
              <w:rPr>
                <w:rFonts w:ascii="Times New Roman" w:eastAsia="Times New Roman" w:hAnsi="Times New Roman" w:cs="Times New Roman"/>
                <w:b/>
                <w:sz w:val="20"/>
                <w:szCs w:val="20"/>
                <w:lang w:eastAsia="tr-TR"/>
              </w:rPr>
            </w:pPr>
            <w:r w:rsidRPr="008B6801">
              <w:rPr>
                <w:rFonts w:ascii="Times New Roman" w:eastAsia="Times New Roman" w:hAnsi="Times New Roman" w:cs="Times New Roman"/>
                <w:b/>
                <w:sz w:val="20"/>
                <w:szCs w:val="20"/>
                <w:lang w:eastAsia="tr-TR"/>
              </w:rPr>
              <w:t>ASSESSMENT CRITERIA</w:t>
            </w:r>
          </w:p>
        </w:tc>
      </w:tr>
      <w:tr w:rsidR="008B6801" w:rsidRPr="008B6801" w:rsidTr="00730F79">
        <w:tc>
          <w:tcPr>
            <w:tcW w:w="1964" w:type="pct"/>
            <w:gridSpan w:val="5"/>
            <w:vMerge w:val="restart"/>
            <w:tcBorders>
              <w:top w:val="single" w:sz="12" w:space="0" w:color="auto"/>
              <w:left w:val="single" w:sz="12" w:space="0" w:color="auto"/>
              <w:bottom w:val="single" w:sz="12" w:space="0" w:color="auto"/>
              <w:right w:val="single" w:sz="12" w:space="0" w:color="auto"/>
            </w:tcBorders>
            <w:vAlign w:val="center"/>
          </w:tcPr>
          <w:p w:rsidR="008B6801" w:rsidRPr="008B6801" w:rsidRDefault="008B6801" w:rsidP="008B6801">
            <w:pPr>
              <w:spacing w:after="0" w:line="240" w:lineRule="auto"/>
              <w:jc w:val="center"/>
              <w:rPr>
                <w:rFonts w:ascii="Times New Roman" w:eastAsia="Times New Roman" w:hAnsi="Times New Roman" w:cs="Times New Roman"/>
                <w:b/>
                <w:sz w:val="20"/>
                <w:szCs w:val="20"/>
                <w:lang w:eastAsia="tr-TR"/>
              </w:rPr>
            </w:pPr>
            <w:r w:rsidRPr="008B6801">
              <w:rPr>
                <w:rFonts w:ascii="Times New Roman" w:eastAsia="Times New Roman" w:hAnsi="Times New Roman" w:cs="Times New Roman"/>
                <w:b/>
                <w:sz w:val="20"/>
                <w:szCs w:val="20"/>
                <w:lang w:eastAsia="tr-TR"/>
              </w:rPr>
              <w:t>MID-TERM</w:t>
            </w:r>
          </w:p>
        </w:tc>
        <w:tc>
          <w:tcPr>
            <w:tcW w:w="1126" w:type="pct"/>
            <w:gridSpan w:val="5"/>
            <w:tcBorders>
              <w:top w:val="single" w:sz="12" w:space="0" w:color="auto"/>
              <w:left w:val="single" w:sz="12" w:space="0" w:color="auto"/>
              <w:bottom w:val="single" w:sz="8" w:space="0" w:color="auto"/>
              <w:right w:val="single" w:sz="4" w:space="0" w:color="auto"/>
            </w:tcBorders>
            <w:vAlign w:val="center"/>
          </w:tcPr>
          <w:p w:rsidR="008B6801" w:rsidRPr="008B6801" w:rsidRDefault="008B6801" w:rsidP="008B6801">
            <w:pPr>
              <w:spacing w:after="0" w:line="240" w:lineRule="auto"/>
              <w:jc w:val="center"/>
              <w:rPr>
                <w:rFonts w:ascii="Times New Roman" w:eastAsia="Times New Roman" w:hAnsi="Times New Roman" w:cs="Times New Roman"/>
                <w:b/>
                <w:sz w:val="20"/>
                <w:szCs w:val="20"/>
                <w:lang w:eastAsia="tr-TR"/>
              </w:rPr>
            </w:pPr>
            <w:r w:rsidRPr="008B6801">
              <w:rPr>
                <w:rFonts w:ascii="Times New Roman" w:eastAsia="Times New Roman" w:hAnsi="Times New Roman" w:cs="Times New Roman"/>
                <w:b/>
                <w:sz w:val="20"/>
                <w:szCs w:val="20"/>
                <w:lang w:eastAsia="tr-TR"/>
              </w:rPr>
              <w:t>Evaluation Type</w:t>
            </w:r>
          </w:p>
        </w:tc>
        <w:tc>
          <w:tcPr>
            <w:tcW w:w="745" w:type="pct"/>
            <w:tcBorders>
              <w:top w:val="single" w:sz="12" w:space="0" w:color="auto"/>
              <w:left w:val="single" w:sz="4" w:space="0" w:color="auto"/>
              <w:bottom w:val="single" w:sz="8" w:space="0" w:color="auto"/>
              <w:right w:val="single" w:sz="8" w:space="0" w:color="auto"/>
            </w:tcBorders>
            <w:vAlign w:val="center"/>
          </w:tcPr>
          <w:p w:rsidR="008B6801" w:rsidRPr="008B6801" w:rsidRDefault="008B6801" w:rsidP="008B6801">
            <w:pPr>
              <w:spacing w:after="0" w:line="240" w:lineRule="auto"/>
              <w:jc w:val="center"/>
              <w:rPr>
                <w:rFonts w:ascii="Times New Roman" w:eastAsia="Times New Roman" w:hAnsi="Times New Roman" w:cs="Times New Roman"/>
                <w:b/>
                <w:sz w:val="20"/>
                <w:szCs w:val="20"/>
                <w:lang w:eastAsia="tr-TR"/>
              </w:rPr>
            </w:pPr>
            <w:r w:rsidRPr="008B6801">
              <w:rPr>
                <w:rFonts w:ascii="Times New Roman" w:eastAsia="Times New Roman" w:hAnsi="Times New Roman" w:cs="Times New Roman"/>
                <w:b/>
                <w:sz w:val="20"/>
                <w:szCs w:val="20"/>
                <w:lang w:eastAsia="tr-TR"/>
              </w:rPr>
              <w:t>Quantity</w:t>
            </w:r>
          </w:p>
        </w:tc>
        <w:tc>
          <w:tcPr>
            <w:tcW w:w="1165" w:type="pct"/>
            <w:gridSpan w:val="2"/>
            <w:tcBorders>
              <w:top w:val="single" w:sz="12" w:space="0" w:color="auto"/>
              <w:left w:val="single" w:sz="8" w:space="0" w:color="auto"/>
              <w:bottom w:val="single" w:sz="8" w:space="0" w:color="auto"/>
              <w:right w:val="single" w:sz="12" w:space="0" w:color="auto"/>
            </w:tcBorders>
            <w:vAlign w:val="center"/>
          </w:tcPr>
          <w:p w:rsidR="008B6801" w:rsidRPr="008B6801" w:rsidRDefault="008B6801" w:rsidP="008B6801">
            <w:pPr>
              <w:spacing w:after="0" w:line="240" w:lineRule="auto"/>
              <w:jc w:val="center"/>
              <w:rPr>
                <w:rFonts w:ascii="Times New Roman" w:eastAsia="Times New Roman" w:hAnsi="Times New Roman" w:cs="Times New Roman"/>
                <w:b/>
                <w:sz w:val="20"/>
                <w:szCs w:val="20"/>
                <w:lang w:eastAsia="tr-TR"/>
              </w:rPr>
            </w:pPr>
            <w:r w:rsidRPr="008B6801">
              <w:rPr>
                <w:rFonts w:ascii="Times New Roman" w:eastAsia="Times New Roman" w:hAnsi="Times New Roman" w:cs="Times New Roman"/>
                <w:b/>
                <w:sz w:val="20"/>
                <w:szCs w:val="20"/>
                <w:lang w:eastAsia="tr-TR"/>
              </w:rPr>
              <w:t>%</w:t>
            </w:r>
          </w:p>
        </w:tc>
      </w:tr>
      <w:tr w:rsidR="008B6801" w:rsidRPr="008B6801" w:rsidTr="00730F79">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8B6801" w:rsidRPr="008B6801" w:rsidRDefault="008B6801" w:rsidP="008B6801">
            <w:pPr>
              <w:spacing w:after="0" w:line="240" w:lineRule="auto"/>
              <w:rPr>
                <w:rFonts w:ascii="Times New Roman" w:eastAsia="Times New Roman" w:hAnsi="Times New Roman" w:cs="Times New Roman"/>
                <w:b/>
                <w:sz w:val="20"/>
                <w:szCs w:val="20"/>
                <w:lang w:eastAsia="tr-TR"/>
              </w:rPr>
            </w:pPr>
          </w:p>
        </w:tc>
        <w:tc>
          <w:tcPr>
            <w:tcW w:w="1126" w:type="pct"/>
            <w:gridSpan w:val="5"/>
            <w:tcBorders>
              <w:top w:val="single" w:sz="8" w:space="0" w:color="auto"/>
              <w:left w:val="single" w:sz="12" w:space="0" w:color="auto"/>
              <w:bottom w:val="single" w:sz="4" w:space="0" w:color="auto"/>
              <w:right w:val="single" w:sz="4" w:space="0" w:color="auto"/>
            </w:tcBorders>
            <w:vAlign w:val="center"/>
          </w:tcPr>
          <w:p w:rsidR="008B6801" w:rsidRPr="008B6801" w:rsidRDefault="008B6801" w:rsidP="008B6801">
            <w:pPr>
              <w:spacing w:after="0" w:line="240" w:lineRule="auto"/>
              <w:rPr>
                <w:rFonts w:ascii="Times New Roman" w:eastAsia="Times New Roman" w:hAnsi="Times New Roman" w:cs="Times New Roman"/>
                <w:sz w:val="20"/>
                <w:szCs w:val="20"/>
                <w:lang w:eastAsia="tr-TR"/>
              </w:rPr>
            </w:pPr>
            <w:r w:rsidRPr="008B6801">
              <w:rPr>
                <w:rFonts w:ascii="Times New Roman" w:eastAsia="Times New Roman" w:hAnsi="Times New Roman" w:cs="Times New Roman"/>
                <w:sz w:val="20"/>
                <w:szCs w:val="20"/>
                <w:lang w:eastAsia="tr-TR"/>
              </w:rPr>
              <w:t>1st Mid-Term</w:t>
            </w:r>
          </w:p>
        </w:tc>
        <w:tc>
          <w:tcPr>
            <w:tcW w:w="745" w:type="pct"/>
            <w:tcBorders>
              <w:top w:val="single" w:sz="8" w:space="0" w:color="auto"/>
              <w:left w:val="single" w:sz="4" w:space="0" w:color="auto"/>
              <w:bottom w:val="single" w:sz="4" w:space="0" w:color="auto"/>
              <w:right w:val="single" w:sz="8" w:space="0" w:color="auto"/>
            </w:tcBorders>
          </w:tcPr>
          <w:p w:rsidR="008B6801" w:rsidRPr="008B6801" w:rsidRDefault="008B6801" w:rsidP="008B6801">
            <w:pPr>
              <w:spacing w:after="0" w:line="240" w:lineRule="auto"/>
              <w:jc w:val="center"/>
              <w:rPr>
                <w:rFonts w:ascii="Times New Roman" w:eastAsia="Times New Roman" w:hAnsi="Times New Roman" w:cs="Times New Roman"/>
                <w:sz w:val="20"/>
                <w:szCs w:val="20"/>
                <w:lang w:eastAsia="tr-TR"/>
              </w:rPr>
            </w:pPr>
            <w:r w:rsidRPr="008B6801">
              <w:rPr>
                <w:rFonts w:ascii="Times New Roman" w:eastAsia="Times New Roman" w:hAnsi="Times New Roman" w:cs="Times New Roman"/>
                <w:sz w:val="20"/>
                <w:szCs w:val="20"/>
                <w:lang w:eastAsia="tr-TR"/>
              </w:rPr>
              <w:t>1</w:t>
            </w:r>
          </w:p>
        </w:tc>
        <w:tc>
          <w:tcPr>
            <w:tcW w:w="1165" w:type="pct"/>
            <w:gridSpan w:val="2"/>
            <w:tcBorders>
              <w:top w:val="single" w:sz="8" w:space="0" w:color="auto"/>
              <w:left w:val="single" w:sz="8" w:space="0" w:color="auto"/>
              <w:bottom w:val="single" w:sz="4" w:space="0" w:color="auto"/>
              <w:right w:val="single" w:sz="12" w:space="0" w:color="auto"/>
            </w:tcBorders>
            <w:shd w:val="clear" w:color="auto" w:fill="auto"/>
          </w:tcPr>
          <w:p w:rsidR="008B6801" w:rsidRPr="008B6801" w:rsidRDefault="008B6801" w:rsidP="008B6801">
            <w:pPr>
              <w:spacing w:after="0" w:line="240" w:lineRule="auto"/>
              <w:jc w:val="center"/>
              <w:rPr>
                <w:rFonts w:ascii="Times New Roman" w:eastAsia="Times New Roman" w:hAnsi="Times New Roman" w:cs="Times New Roman"/>
                <w:sz w:val="20"/>
                <w:szCs w:val="20"/>
                <w:lang w:eastAsia="tr-TR"/>
              </w:rPr>
            </w:pPr>
            <w:r w:rsidRPr="008B6801">
              <w:rPr>
                <w:rFonts w:ascii="Times New Roman" w:eastAsia="Times New Roman" w:hAnsi="Times New Roman" w:cs="Times New Roman"/>
                <w:sz w:val="20"/>
                <w:szCs w:val="20"/>
                <w:lang w:eastAsia="tr-TR"/>
              </w:rPr>
              <w:t>50</w:t>
            </w:r>
          </w:p>
        </w:tc>
      </w:tr>
      <w:tr w:rsidR="008B6801" w:rsidRPr="008B6801" w:rsidTr="00730F79">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8B6801" w:rsidRPr="008B6801" w:rsidRDefault="008B6801" w:rsidP="008B6801">
            <w:pPr>
              <w:spacing w:after="0" w:line="240" w:lineRule="auto"/>
              <w:rPr>
                <w:rFonts w:ascii="Times New Roman" w:eastAsia="Times New Roman" w:hAnsi="Times New Roman" w:cs="Times New Roman"/>
                <w:b/>
                <w:sz w:val="20"/>
                <w:szCs w:val="20"/>
                <w:lang w:eastAsia="tr-TR"/>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8B6801" w:rsidRPr="008B6801" w:rsidRDefault="008B6801" w:rsidP="008B6801">
            <w:pPr>
              <w:spacing w:after="0" w:line="240" w:lineRule="auto"/>
              <w:rPr>
                <w:rFonts w:ascii="Times New Roman" w:eastAsia="Times New Roman" w:hAnsi="Times New Roman" w:cs="Times New Roman"/>
                <w:sz w:val="20"/>
                <w:szCs w:val="20"/>
                <w:lang w:eastAsia="tr-TR"/>
              </w:rPr>
            </w:pPr>
            <w:r w:rsidRPr="008B6801">
              <w:rPr>
                <w:rFonts w:ascii="Times New Roman" w:eastAsia="Times New Roman" w:hAnsi="Times New Roman" w:cs="Times New Roman"/>
                <w:sz w:val="20"/>
                <w:szCs w:val="20"/>
                <w:lang w:eastAsia="tr-TR"/>
              </w:rPr>
              <w:t>2nd Mid-Term</w:t>
            </w:r>
          </w:p>
        </w:tc>
        <w:tc>
          <w:tcPr>
            <w:tcW w:w="745" w:type="pct"/>
            <w:tcBorders>
              <w:top w:val="single" w:sz="4" w:space="0" w:color="auto"/>
              <w:left w:val="single" w:sz="4" w:space="0" w:color="auto"/>
              <w:bottom w:val="single" w:sz="4" w:space="0" w:color="auto"/>
              <w:right w:val="single" w:sz="8" w:space="0" w:color="auto"/>
            </w:tcBorders>
          </w:tcPr>
          <w:p w:rsidR="008B6801" w:rsidRPr="008B6801" w:rsidRDefault="008B6801" w:rsidP="008B6801">
            <w:pPr>
              <w:spacing w:after="0" w:line="240" w:lineRule="auto"/>
              <w:jc w:val="center"/>
              <w:rPr>
                <w:rFonts w:ascii="Times New Roman" w:eastAsia="Times New Roman" w:hAnsi="Times New Roman" w:cs="Times New Roman"/>
                <w:sz w:val="20"/>
                <w:szCs w:val="20"/>
                <w:lang w:eastAsia="tr-TR"/>
              </w:rPr>
            </w:pPr>
          </w:p>
        </w:tc>
        <w:tc>
          <w:tcPr>
            <w:tcW w:w="1165" w:type="pct"/>
            <w:gridSpan w:val="2"/>
            <w:tcBorders>
              <w:top w:val="single" w:sz="4" w:space="0" w:color="auto"/>
              <w:left w:val="single" w:sz="8" w:space="0" w:color="auto"/>
              <w:bottom w:val="single" w:sz="4" w:space="0" w:color="auto"/>
              <w:right w:val="single" w:sz="12" w:space="0" w:color="auto"/>
            </w:tcBorders>
            <w:shd w:val="clear" w:color="auto" w:fill="auto"/>
          </w:tcPr>
          <w:p w:rsidR="008B6801" w:rsidRPr="008B6801" w:rsidRDefault="008B6801" w:rsidP="008B6801">
            <w:pPr>
              <w:spacing w:after="0" w:line="240" w:lineRule="auto"/>
              <w:jc w:val="center"/>
              <w:rPr>
                <w:rFonts w:ascii="Times New Roman" w:eastAsia="Times New Roman" w:hAnsi="Times New Roman" w:cs="Times New Roman"/>
                <w:sz w:val="20"/>
                <w:szCs w:val="20"/>
                <w:lang w:eastAsia="tr-TR"/>
              </w:rPr>
            </w:pPr>
          </w:p>
        </w:tc>
      </w:tr>
      <w:tr w:rsidR="008B6801" w:rsidRPr="008B6801" w:rsidTr="00730F79">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8B6801" w:rsidRPr="008B6801" w:rsidRDefault="008B6801" w:rsidP="008B6801">
            <w:pPr>
              <w:spacing w:after="0" w:line="240" w:lineRule="auto"/>
              <w:rPr>
                <w:rFonts w:ascii="Times New Roman" w:eastAsia="Times New Roman" w:hAnsi="Times New Roman" w:cs="Times New Roman"/>
                <w:b/>
                <w:sz w:val="20"/>
                <w:szCs w:val="20"/>
                <w:lang w:eastAsia="tr-TR"/>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8B6801" w:rsidRPr="008B6801" w:rsidRDefault="008B6801" w:rsidP="008B6801">
            <w:pPr>
              <w:spacing w:after="0" w:line="240" w:lineRule="auto"/>
              <w:rPr>
                <w:rFonts w:ascii="Times New Roman" w:eastAsia="Times New Roman" w:hAnsi="Times New Roman" w:cs="Times New Roman"/>
                <w:sz w:val="20"/>
                <w:szCs w:val="20"/>
                <w:lang w:eastAsia="tr-TR"/>
              </w:rPr>
            </w:pPr>
            <w:r w:rsidRPr="008B6801">
              <w:rPr>
                <w:rFonts w:ascii="Times New Roman" w:eastAsia="Times New Roman" w:hAnsi="Times New Roman" w:cs="Times New Roman"/>
                <w:sz w:val="20"/>
                <w:szCs w:val="20"/>
                <w:lang w:eastAsia="tr-TR"/>
              </w:rPr>
              <w:t>Quiz</w:t>
            </w:r>
          </w:p>
        </w:tc>
        <w:tc>
          <w:tcPr>
            <w:tcW w:w="745" w:type="pct"/>
            <w:tcBorders>
              <w:top w:val="single" w:sz="4" w:space="0" w:color="auto"/>
              <w:left w:val="single" w:sz="4" w:space="0" w:color="auto"/>
              <w:bottom w:val="single" w:sz="4" w:space="0" w:color="auto"/>
              <w:right w:val="single" w:sz="8" w:space="0" w:color="auto"/>
            </w:tcBorders>
          </w:tcPr>
          <w:p w:rsidR="008B6801" w:rsidRPr="008B6801" w:rsidRDefault="008B6801" w:rsidP="008B6801">
            <w:pPr>
              <w:spacing w:after="0" w:line="240" w:lineRule="auto"/>
              <w:rPr>
                <w:rFonts w:ascii="Times New Roman" w:eastAsia="Times New Roman" w:hAnsi="Times New Roman" w:cs="Times New Roman"/>
                <w:sz w:val="24"/>
                <w:szCs w:val="24"/>
                <w:lang w:eastAsia="tr-TR"/>
              </w:rPr>
            </w:pPr>
          </w:p>
        </w:tc>
        <w:tc>
          <w:tcPr>
            <w:tcW w:w="1165" w:type="pct"/>
            <w:gridSpan w:val="2"/>
            <w:tcBorders>
              <w:top w:val="single" w:sz="4" w:space="0" w:color="auto"/>
              <w:left w:val="single" w:sz="8" w:space="0" w:color="auto"/>
              <w:bottom w:val="single" w:sz="4" w:space="0" w:color="auto"/>
              <w:right w:val="single" w:sz="12" w:space="0" w:color="auto"/>
            </w:tcBorders>
          </w:tcPr>
          <w:p w:rsidR="008B6801" w:rsidRPr="008B6801" w:rsidRDefault="008B6801" w:rsidP="008B6801">
            <w:pPr>
              <w:spacing w:after="0" w:line="240" w:lineRule="auto"/>
              <w:rPr>
                <w:rFonts w:ascii="Times New Roman" w:eastAsia="Times New Roman" w:hAnsi="Times New Roman" w:cs="Times New Roman"/>
                <w:sz w:val="20"/>
                <w:szCs w:val="20"/>
                <w:lang w:eastAsia="tr-TR"/>
              </w:rPr>
            </w:pPr>
          </w:p>
        </w:tc>
      </w:tr>
      <w:tr w:rsidR="008B6801" w:rsidRPr="008B6801" w:rsidTr="00730F79">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8B6801" w:rsidRPr="008B6801" w:rsidRDefault="008B6801" w:rsidP="008B6801">
            <w:pPr>
              <w:spacing w:after="0" w:line="240" w:lineRule="auto"/>
              <w:rPr>
                <w:rFonts w:ascii="Times New Roman" w:eastAsia="Times New Roman" w:hAnsi="Times New Roman" w:cs="Times New Roman"/>
                <w:b/>
                <w:sz w:val="20"/>
                <w:szCs w:val="20"/>
                <w:lang w:eastAsia="tr-TR"/>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8B6801" w:rsidRPr="008B6801" w:rsidRDefault="008B6801" w:rsidP="008B6801">
            <w:pPr>
              <w:spacing w:after="0" w:line="240" w:lineRule="auto"/>
              <w:rPr>
                <w:rFonts w:ascii="Times New Roman" w:eastAsia="Times New Roman" w:hAnsi="Times New Roman" w:cs="Times New Roman"/>
                <w:sz w:val="20"/>
                <w:szCs w:val="20"/>
                <w:lang w:eastAsia="tr-TR"/>
              </w:rPr>
            </w:pPr>
            <w:r w:rsidRPr="008B6801">
              <w:rPr>
                <w:rFonts w:ascii="Times New Roman" w:eastAsia="Times New Roman" w:hAnsi="Times New Roman" w:cs="Times New Roman"/>
                <w:sz w:val="20"/>
                <w:szCs w:val="20"/>
                <w:lang w:eastAsia="tr-TR"/>
              </w:rPr>
              <w:t>Homework</w:t>
            </w:r>
          </w:p>
        </w:tc>
        <w:tc>
          <w:tcPr>
            <w:tcW w:w="745" w:type="pct"/>
            <w:tcBorders>
              <w:top w:val="single" w:sz="4" w:space="0" w:color="auto"/>
              <w:left w:val="single" w:sz="4" w:space="0" w:color="auto"/>
              <w:bottom w:val="single" w:sz="4" w:space="0" w:color="auto"/>
              <w:right w:val="single" w:sz="8" w:space="0" w:color="auto"/>
            </w:tcBorders>
          </w:tcPr>
          <w:p w:rsidR="008B6801" w:rsidRPr="008B6801" w:rsidRDefault="008B6801" w:rsidP="008B6801">
            <w:pPr>
              <w:spacing w:after="0" w:line="240" w:lineRule="auto"/>
              <w:jc w:val="center"/>
              <w:rPr>
                <w:rFonts w:ascii="Times New Roman" w:eastAsia="Times New Roman" w:hAnsi="Times New Roman" w:cs="Times New Roman"/>
                <w:sz w:val="24"/>
                <w:szCs w:val="24"/>
                <w:lang w:eastAsia="tr-TR"/>
              </w:rPr>
            </w:pPr>
          </w:p>
        </w:tc>
        <w:tc>
          <w:tcPr>
            <w:tcW w:w="1165" w:type="pct"/>
            <w:gridSpan w:val="2"/>
            <w:tcBorders>
              <w:top w:val="single" w:sz="4" w:space="0" w:color="auto"/>
              <w:left w:val="single" w:sz="8" w:space="0" w:color="auto"/>
              <w:bottom w:val="single" w:sz="4" w:space="0" w:color="auto"/>
              <w:right w:val="single" w:sz="12" w:space="0" w:color="auto"/>
            </w:tcBorders>
          </w:tcPr>
          <w:p w:rsidR="008B6801" w:rsidRPr="008B6801" w:rsidRDefault="008B6801" w:rsidP="008B6801">
            <w:pPr>
              <w:spacing w:after="0" w:line="240" w:lineRule="auto"/>
              <w:jc w:val="center"/>
              <w:rPr>
                <w:rFonts w:ascii="Times New Roman" w:eastAsia="Times New Roman" w:hAnsi="Times New Roman" w:cs="Times New Roman"/>
                <w:sz w:val="20"/>
                <w:szCs w:val="20"/>
                <w:lang w:eastAsia="tr-TR"/>
              </w:rPr>
            </w:pPr>
          </w:p>
        </w:tc>
      </w:tr>
      <w:tr w:rsidR="008B6801" w:rsidRPr="008B6801" w:rsidTr="00730F79">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8B6801" w:rsidRPr="008B6801" w:rsidRDefault="008B6801" w:rsidP="008B6801">
            <w:pPr>
              <w:spacing w:after="0" w:line="240" w:lineRule="auto"/>
              <w:rPr>
                <w:rFonts w:ascii="Times New Roman" w:eastAsia="Times New Roman" w:hAnsi="Times New Roman" w:cs="Times New Roman"/>
                <w:b/>
                <w:sz w:val="20"/>
                <w:szCs w:val="20"/>
                <w:lang w:eastAsia="tr-TR"/>
              </w:rPr>
            </w:pPr>
          </w:p>
        </w:tc>
        <w:tc>
          <w:tcPr>
            <w:tcW w:w="1126" w:type="pct"/>
            <w:gridSpan w:val="5"/>
            <w:tcBorders>
              <w:top w:val="single" w:sz="4" w:space="0" w:color="auto"/>
              <w:left w:val="single" w:sz="12" w:space="0" w:color="auto"/>
              <w:bottom w:val="single" w:sz="8" w:space="0" w:color="auto"/>
              <w:right w:val="single" w:sz="4" w:space="0" w:color="auto"/>
            </w:tcBorders>
            <w:vAlign w:val="center"/>
          </w:tcPr>
          <w:p w:rsidR="008B6801" w:rsidRPr="008B6801" w:rsidRDefault="008B6801" w:rsidP="008B6801">
            <w:pPr>
              <w:spacing w:after="0" w:line="240" w:lineRule="auto"/>
              <w:rPr>
                <w:rFonts w:ascii="Times New Roman" w:eastAsia="Times New Roman" w:hAnsi="Times New Roman" w:cs="Times New Roman"/>
                <w:sz w:val="20"/>
                <w:szCs w:val="20"/>
                <w:lang w:eastAsia="tr-TR"/>
              </w:rPr>
            </w:pPr>
            <w:r w:rsidRPr="008B6801">
              <w:rPr>
                <w:rFonts w:ascii="Times New Roman" w:eastAsia="Times New Roman" w:hAnsi="Times New Roman" w:cs="Times New Roman"/>
                <w:sz w:val="20"/>
                <w:szCs w:val="20"/>
                <w:lang w:eastAsia="tr-TR"/>
              </w:rPr>
              <w:t>Project</w:t>
            </w:r>
          </w:p>
        </w:tc>
        <w:tc>
          <w:tcPr>
            <w:tcW w:w="745" w:type="pct"/>
            <w:tcBorders>
              <w:top w:val="single" w:sz="4" w:space="0" w:color="auto"/>
              <w:left w:val="single" w:sz="4" w:space="0" w:color="auto"/>
              <w:bottom w:val="single" w:sz="8" w:space="0" w:color="auto"/>
              <w:right w:val="single" w:sz="8" w:space="0" w:color="auto"/>
            </w:tcBorders>
          </w:tcPr>
          <w:p w:rsidR="008B6801" w:rsidRPr="008B6801" w:rsidRDefault="008B6801" w:rsidP="008B6801">
            <w:pPr>
              <w:spacing w:after="0" w:line="240" w:lineRule="auto"/>
              <w:jc w:val="center"/>
              <w:rPr>
                <w:rFonts w:ascii="Times New Roman" w:eastAsia="Times New Roman" w:hAnsi="Times New Roman" w:cs="Times New Roman"/>
                <w:sz w:val="24"/>
                <w:szCs w:val="24"/>
                <w:lang w:eastAsia="tr-TR"/>
              </w:rPr>
            </w:pPr>
          </w:p>
        </w:tc>
        <w:tc>
          <w:tcPr>
            <w:tcW w:w="1165" w:type="pct"/>
            <w:gridSpan w:val="2"/>
            <w:tcBorders>
              <w:top w:val="single" w:sz="4" w:space="0" w:color="auto"/>
              <w:left w:val="single" w:sz="8" w:space="0" w:color="auto"/>
              <w:bottom w:val="single" w:sz="8" w:space="0" w:color="auto"/>
              <w:right w:val="single" w:sz="12" w:space="0" w:color="auto"/>
            </w:tcBorders>
          </w:tcPr>
          <w:p w:rsidR="008B6801" w:rsidRPr="008B6801" w:rsidRDefault="008B6801" w:rsidP="008B6801">
            <w:pPr>
              <w:spacing w:after="0" w:line="240" w:lineRule="auto"/>
              <w:jc w:val="center"/>
              <w:rPr>
                <w:rFonts w:ascii="Times New Roman" w:eastAsia="Times New Roman" w:hAnsi="Times New Roman" w:cs="Times New Roman"/>
                <w:sz w:val="20"/>
                <w:szCs w:val="20"/>
                <w:lang w:eastAsia="tr-TR"/>
              </w:rPr>
            </w:pPr>
          </w:p>
        </w:tc>
      </w:tr>
      <w:tr w:rsidR="008B6801" w:rsidRPr="008B6801" w:rsidTr="00730F79">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8B6801" w:rsidRPr="008B6801" w:rsidRDefault="008B6801" w:rsidP="008B6801">
            <w:pPr>
              <w:spacing w:after="0" w:line="240" w:lineRule="auto"/>
              <w:rPr>
                <w:rFonts w:ascii="Times New Roman" w:eastAsia="Times New Roman" w:hAnsi="Times New Roman" w:cs="Times New Roman"/>
                <w:b/>
                <w:sz w:val="20"/>
                <w:szCs w:val="20"/>
                <w:lang w:eastAsia="tr-TR"/>
              </w:rPr>
            </w:pPr>
          </w:p>
        </w:tc>
        <w:tc>
          <w:tcPr>
            <w:tcW w:w="1126" w:type="pct"/>
            <w:gridSpan w:val="5"/>
            <w:tcBorders>
              <w:top w:val="single" w:sz="8" w:space="0" w:color="auto"/>
              <w:left w:val="single" w:sz="12" w:space="0" w:color="auto"/>
              <w:bottom w:val="single" w:sz="8" w:space="0" w:color="auto"/>
              <w:right w:val="single" w:sz="4" w:space="0" w:color="auto"/>
            </w:tcBorders>
            <w:vAlign w:val="center"/>
          </w:tcPr>
          <w:p w:rsidR="008B6801" w:rsidRPr="008B6801" w:rsidRDefault="008B6801" w:rsidP="008B6801">
            <w:pPr>
              <w:spacing w:after="0" w:line="240" w:lineRule="auto"/>
              <w:rPr>
                <w:rFonts w:ascii="Times New Roman" w:eastAsia="Times New Roman" w:hAnsi="Times New Roman" w:cs="Times New Roman"/>
                <w:sz w:val="20"/>
                <w:szCs w:val="20"/>
                <w:lang w:eastAsia="tr-TR"/>
              </w:rPr>
            </w:pPr>
            <w:r w:rsidRPr="008B6801">
              <w:rPr>
                <w:rFonts w:ascii="Times New Roman" w:eastAsia="Times New Roman" w:hAnsi="Times New Roman" w:cs="Times New Roman"/>
                <w:sz w:val="20"/>
                <w:szCs w:val="20"/>
                <w:lang w:eastAsia="tr-TR"/>
              </w:rPr>
              <w:t>Report</w:t>
            </w:r>
          </w:p>
        </w:tc>
        <w:tc>
          <w:tcPr>
            <w:tcW w:w="745" w:type="pct"/>
            <w:tcBorders>
              <w:top w:val="single" w:sz="8" w:space="0" w:color="auto"/>
              <w:left w:val="single" w:sz="4" w:space="0" w:color="auto"/>
              <w:bottom w:val="single" w:sz="8" w:space="0" w:color="auto"/>
              <w:right w:val="single" w:sz="8" w:space="0" w:color="auto"/>
            </w:tcBorders>
          </w:tcPr>
          <w:p w:rsidR="008B6801" w:rsidRPr="008B6801" w:rsidRDefault="008B6801" w:rsidP="008B6801">
            <w:pPr>
              <w:spacing w:after="0" w:line="240" w:lineRule="auto"/>
              <w:jc w:val="center"/>
              <w:rPr>
                <w:rFonts w:ascii="Times New Roman" w:eastAsia="Times New Roman" w:hAnsi="Times New Roman" w:cs="Times New Roman"/>
                <w:sz w:val="24"/>
                <w:szCs w:val="24"/>
                <w:lang w:eastAsia="tr-TR"/>
              </w:rPr>
            </w:pPr>
          </w:p>
        </w:tc>
        <w:tc>
          <w:tcPr>
            <w:tcW w:w="1165" w:type="pct"/>
            <w:gridSpan w:val="2"/>
            <w:tcBorders>
              <w:top w:val="single" w:sz="8" w:space="0" w:color="auto"/>
              <w:left w:val="single" w:sz="8" w:space="0" w:color="auto"/>
              <w:bottom w:val="single" w:sz="8" w:space="0" w:color="auto"/>
              <w:right w:val="single" w:sz="12" w:space="0" w:color="auto"/>
            </w:tcBorders>
          </w:tcPr>
          <w:p w:rsidR="008B6801" w:rsidRPr="008B6801" w:rsidRDefault="008B6801" w:rsidP="008B6801">
            <w:pPr>
              <w:spacing w:after="0" w:line="240" w:lineRule="auto"/>
              <w:rPr>
                <w:rFonts w:ascii="Times New Roman" w:eastAsia="Times New Roman" w:hAnsi="Times New Roman" w:cs="Times New Roman"/>
                <w:sz w:val="20"/>
                <w:szCs w:val="20"/>
                <w:lang w:eastAsia="tr-TR"/>
              </w:rPr>
            </w:pPr>
          </w:p>
        </w:tc>
      </w:tr>
      <w:tr w:rsidR="008B6801" w:rsidRPr="008B6801" w:rsidTr="00730F79">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8B6801" w:rsidRPr="008B6801" w:rsidRDefault="008B6801" w:rsidP="008B6801">
            <w:pPr>
              <w:spacing w:after="0" w:line="240" w:lineRule="auto"/>
              <w:rPr>
                <w:rFonts w:ascii="Times New Roman" w:eastAsia="Times New Roman" w:hAnsi="Times New Roman" w:cs="Times New Roman"/>
                <w:b/>
                <w:sz w:val="20"/>
                <w:szCs w:val="20"/>
                <w:lang w:eastAsia="tr-TR"/>
              </w:rPr>
            </w:pPr>
          </w:p>
        </w:tc>
        <w:tc>
          <w:tcPr>
            <w:tcW w:w="1126" w:type="pct"/>
            <w:gridSpan w:val="5"/>
            <w:tcBorders>
              <w:top w:val="single" w:sz="8" w:space="0" w:color="auto"/>
              <w:left w:val="single" w:sz="12" w:space="0" w:color="auto"/>
              <w:bottom w:val="single" w:sz="12" w:space="0" w:color="auto"/>
              <w:right w:val="single" w:sz="4" w:space="0" w:color="auto"/>
            </w:tcBorders>
            <w:vAlign w:val="center"/>
          </w:tcPr>
          <w:p w:rsidR="008B6801" w:rsidRPr="008B6801" w:rsidRDefault="008B6801" w:rsidP="008B6801">
            <w:pPr>
              <w:spacing w:after="0" w:line="240" w:lineRule="auto"/>
              <w:rPr>
                <w:rFonts w:ascii="Times New Roman" w:eastAsia="Times New Roman" w:hAnsi="Times New Roman" w:cs="Times New Roman"/>
                <w:sz w:val="20"/>
                <w:szCs w:val="20"/>
                <w:lang w:eastAsia="tr-TR"/>
              </w:rPr>
            </w:pPr>
            <w:r w:rsidRPr="008B6801">
              <w:rPr>
                <w:rFonts w:ascii="Times New Roman" w:eastAsia="Times New Roman" w:hAnsi="Times New Roman" w:cs="Times New Roman"/>
                <w:sz w:val="20"/>
                <w:szCs w:val="20"/>
                <w:lang w:eastAsia="tr-TR"/>
              </w:rPr>
              <w:t>Others (………)</w:t>
            </w:r>
          </w:p>
        </w:tc>
        <w:tc>
          <w:tcPr>
            <w:tcW w:w="745" w:type="pct"/>
            <w:tcBorders>
              <w:top w:val="single" w:sz="8" w:space="0" w:color="auto"/>
              <w:left w:val="single" w:sz="4" w:space="0" w:color="auto"/>
              <w:bottom w:val="single" w:sz="12" w:space="0" w:color="auto"/>
              <w:right w:val="single" w:sz="8" w:space="0" w:color="auto"/>
            </w:tcBorders>
          </w:tcPr>
          <w:p w:rsidR="008B6801" w:rsidRPr="008B6801" w:rsidRDefault="008B6801" w:rsidP="008B6801">
            <w:pPr>
              <w:spacing w:after="0" w:line="240" w:lineRule="auto"/>
              <w:rPr>
                <w:rFonts w:ascii="Times New Roman" w:eastAsia="Times New Roman" w:hAnsi="Times New Roman" w:cs="Times New Roman"/>
                <w:sz w:val="24"/>
                <w:szCs w:val="24"/>
                <w:lang w:eastAsia="tr-TR"/>
              </w:rPr>
            </w:pPr>
          </w:p>
        </w:tc>
        <w:tc>
          <w:tcPr>
            <w:tcW w:w="1165" w:type="pct"/>
            <w:gridSpan w:val="2"/>
            <w:tcBorders>
              <w:top w:val="single" w:sz="8" w:space="0" w:color="auto"/>
              <w:left w:val="single" w:sz="8" w:space="0" w:color="auto"/>
              <w:bottom w:val="single" w:sz="12" w:space="0" w:color="auto"/>
              <w:right w:val="single" w:sz="12" w:space="0" w:color="auto"/>
            </w:tcBorders>
          </w:tcPr>
          <w:p w:rsidR="008B6801" w:rsidRPr="008B6801" w:rsidRDefault="008B6801" w:rsidP="008B6801">
            <w:pPr>
              <w:spacing w:after="0" w:line="240" w:lineRule="auto"/>
              <w:rPr>
                <w:rFonts w:ascii="Times New Roman" w:eastAsia="Times New Roman" w:hAnsi="Times New Roman" w:cs="Times New Roman"/>
                <w:sz w:val="20"/>
                <w:szCs w:val="20"/>
                <w:lang w:eastAsia="tr-TR"/>
              </w:rPr>
            </w:pPr>
          </w:p>
        </w:tc>
      </w:tr>
      <w:tr w:rsidR="008B6801" w:rsidRPr="008B6801" w:rsidTr="00730F79">
        <w:trPr>
          <w:trHeight w:val="392"/>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8B6801" w:rsidRPr="008B6801" w:rsidRDefault="008B6801" w:rsidP="008B6801">
            <w:pPr>
              <w:spacing w:after="0" w:line="240" w:lineRule="auto"/>
              <w:jc w:val="center"/>
              <w:rPr>
                <w:rFonts w:ascii="Times New Roman" w:eastAsia="Times New Roman" w:hAnsi="Times New Roman" w:cs="Times New Roman"/>
                <w:b/>
                <w:sz w:val="20"/>
                <w:szCs w:val="20"/>
                <w:lang w:eastAsia="tr-TR"/>
              </w:rPr>
            </w:pPr>
            <w:r w:rsidRPr="008B6801">
              <w:rPr>
                <w:rFonts w:ascii="Times New Roman" w:eastAsia="Times New Roman" w:hAnsi="Times New Roman" w:cs="Times New Roman"/>
                <w:b/>
                <w:sz w:val="20"/>
                <w:szCs w:val="20"/>
                <w:lang w:eastAsia="tr-TR"/>
              </w:rPr>
              <w:t>FINAL EXAM</w:t>
            </w:r>
          </w:p>
        </w:tc>
        <w:tc>
          <w:tcPr>
            <w:tcW w:w="1126" w:type="pct"/>
            <w:gridSpan w:val="5"/>
            <w:tcBorders>
              <w:top w:val="single" w:sz="12" w:space="0" w:color="auto"/>
              <w:left w:val="single" w:sz="12" w:space="0" w:color="auto"/>
              <w:bottom w:val="single" w:sz="8" w:space="0" w:color="auto"/>
              <w:right w:val="single" w:sz="4" w:space="0" w:color="auto"/>
            </w:tcBorders>
          </w:tcPr>
          <w:p w:rsidR="008B6801" w:rsidRPr="008B6801" w:rsidRDefault="008B6801" w:rsidP="008B6801">
            <w:pPr>
              <w:spacing w:after="0" w:line="240" w:lineRule="auto"/>
              <w:rPr>
                <w:rFonts w:ascii="Times New Roman" w:eastAsia="Times New Roman" w:hAnsi="Times New Roman" w:cs="Times New Roman"/>
                <w:sz w:val="20"/>
                <w:szCs w:val="20"/>
                <w:lang w:eastAsia="tr-TR"/>
              </w:rPr>
            </w:pPr>
          </w:p>
        </w:tc>
        <w:tc>
          <w:tcPr>
            <w:tcW w:w="745" w:type="pct"/>
            <w:tcBorders>
              <w:top w:val="single" w:sz="12" w:space="0" w:color="auto"/>
              <w:left w:val="single" w:sz="4" w:space="0" w:color="auto"/>
              <w:bottom w:val="single" w:sz="8" w:space="0" w:color="auto"/>
              <w:right w:val="single" w:sz="8" w:space="0" w:color="auto"/>
            </w:tcBorders>
          </w:tcPr>
          <w:p w:rsidR="008B6801" w:rsidRPr="008B6801" w:rsidRDefault="008B6801" w:rsidP="008B6801">
            <w:pPr>
              <w:spacing w:after="0" w:line="240" w:lineRule="auto"/>
              <w:jc w:val="center"/>
              <w:rPr>
                <w:rFonts w:ascii="Times New Roman" w:eastAsia="Times New Roman" w:hAnsi="Times New Roman" w:cs="Times New Roman"/>
                <w:sz w:val="20"/>
                <w:szCs w:val="20"/>
                <w:lang w:eastAsia="tr-TR"/>
              </w:rPr>
            </w:pPr>
            <w:r w:rsidRPr="008B6801">
              <w:rPr>
                <w:rFonts w:ascii="Times New Roman" w:eastAsia="Times New Roman" w:hAnsi="Times New Roman" w:cs="Times New Roman"/>
                <w:sz w:val="20"/>
                <w:szCs w:val="20"/>
                <w:lang w:eastAsia="tr-TR"/>
              </w:rPr>
              <w:t>1</w:t>
            </w:r>
          </w:p>
        </w:tc>
        <w:tc>
          <w:tcPr>
            <w:tcW w:w="1165" w:type="pct"/>
            <w:gridSpan w:val="2"/>
            <w:tcBorders>
              <w:top w:val="single" w:sz="12" w:space="0" w:color="auto"/>
              <w:left w:val="single" w:sz="8" w:space="0" w:color="auto"/>
              <w:bottom w:val="single" w:sz="8" w:space="0" w:color="auto"/>
              <w:right w:val="single" w:sz="12" w:space="0" w:color="auto"/>
            </w:tcBorders>
          </w:tcPr>
          <w:p w:rsidR="008B6801" w:rsidRPr="008B6801" w:rsidRDefault="008B6801" w:rsidP="008B6801">
            <w:pPr>
              <w:spacing w:after="0" w:line="240" w:lineRule="auto"/>
              <w:jc w:val="center"/>
              <w:rPr>
                <w:rFonts w:ascii="Times New Roman" w:eastAsia="Times New Roman" w:hAnsi="Times New Roman" w:cs="Times New Roman"/>
                <w:sz w:val="20"/>
                <w:szCs w:val="20"/>
                <w:lang w:eastAsia="tr-TR"/>
              </w:rPr>
            </w:pPr>
            <w:r w:rsidRPr="008B6801">
              <w:rPr>
                <w:rFonts w:ascii="Times New Roman" w:eastAsia="Times New Roman" w:hAnsi="Times New Roman" w:cs="Times New Roman"/>
                <w:sz w:val="20"/>
                <w:szCs w:val="20"/>
                <w:lang w:eastAsia="tr-TR"/>
              </w:rPr>
              <w:t>50</w:t>
            </w:r>
          </w:p>
        </w:tc>
      </w:tr>
      <w:tr w:rsidR="008B6801" w:rsidRPr="008B6801" w:rsidTr="00730F79">
        <w:trPr>
          <w:trHeight w:val="447"/>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8B6801" w:rsidRPr="008B6801" w:rsidRDefault="008B6801" w:rsidP="008B6801">
            <w:pPr>
              <w:spacing w:after="0" w:line="240" w:lineRule="auto"/>
              <w:jc w:val="center"/>
              <w:rPr>
                <w:rFonts w:ascii="Times New Roman" w:eastAsia="Times New Roman" w:hAnsi="Times New Roman" w:cs="Times New Roman"/>
                <w:b/>
                <w:sz w:val="20"/>
                <w:szCs w:val="20"/>
                <w:lang w:eastAsia="tr-TR"/>
              </w:rPr>
            </w:pPr>
            <w:r w:rsidRPr="008B6801">
              <w:rPr>
                <w:rFonts w:ascii="Times New Roman" w:eastAsia="Times New Roman" w:hAnsi="Times New Roman" w:cs="Times New Roman"/>
                <w:b/>
                <w:sz w:val="20"/>
                <w:szCs w:val="20"/>
                <w:lang w:eastAsia="tr-TR"/>
              </w:rPr>
              <w:t>PREREQUIEITE(S)</w:t>
            </w:r>
          </w:p>
        </w:tc>
        <w:tc>
          <w:tcPr>
            <w:tcW w:w="3036" w:type="pct"/>
            <w:gridSpan w:val="8"/>
            <w:tcBorders>
              <w:top w:val="single" w:sz="12" w:space="0" w:color="auto"/>
              <w:left w:val="single" w:sz="12" w:space="0" w:color="auto"/>
              <w:bottom w:val="single" w:sz="12" w:space="0" w:color="auto"/>
              <w:right w:val="single" w:sz="12" w:space="0" w:color="auto"/>
            </w:tcBorders>
          </w:tcPr>
          <w:p w:rsidR="008B6801" w:rsidRPr="008B6801" w:rsidRDefault="008B6801" w:rsidP="008B6801">
            <w:pPr>
              <w:spacing w:after="0" w:line="240" w:lineRule="auto"/>
              <w:jc w:val="both"/>
              <w:rPr>
                <w:rFonts w:ascii="Times New Roman" w:eastAsia="Times New Roman" w:hAnsi="Times New Roman" w:cs="Times New Roman"/>
                <w:sz w:val="20"/>
                <w:szCs w:val="20"/>
                <w:lang w:eastAsia="tr-TR"/>
              </w:rPr>
            </w:pPr>
          </w:p>
        </w:tc>
      </w:tr>
      <w:tr w:rsidR="008B6801" w:rsidRPr="008B6801" w:rsidTr="00730F79">
        <w:trPr>
          <w:trHeight w:val="447"/>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8B6801" w:rsidRPr="008B6801" w:rsidRDefault="008B6801" w:rsidP="008B6801">
            <w:pPr>
              <w:spacing w:after="0" w:line="240" w:lineRule="auto"/>
              <w:jc w:val="center"/>
              <w:rPr>
                <w:rFonts w:ascii="Times New Roman" w:eastAsia="Times New Roman" w:hAnsi="Times New Roman" w:cs="Times New Roman"/>
                <w:b/>
                <w:sz w:val="20"/>
                <w:szCs w:val="20"/>
                <w:lang w:eastAsia="tr-TR"/>
              </w:rPr>
            </w:pPr>
            <w:r w:rsidRPr="008B6801">
              <w:rPr>
                <w:rFonts w:ascii="Times New Roman" w:eastAsia="Times New Roman" w:hAnsi="Times New Roman" w:cs="Times New Roman"/>
                <w:b/>
                <w:sz w:val="20"/>
                <w:szCs w:val="20"/>
                <w:lang w:eastAsia="tr-TR"/>
              </w:rPr>
              <w:t>COURSE DESCRIPTION</w:t>
            </w:r>
          </w:p>
        </w:tc>
        <w:tc>
          <w:tcPr>
            <w:tcW w:w="3036" w:type="pct"/>
            <w:gridSpan w:val="8"/>
            <w:tcBorders>
              <w:top w:val="single" w:sz="12" w:space="0" w:color="auto"/>
              <w:left w:val="single" w:sz="12" w:space="0" w:color="auto"/>
              <w:bottom w:val="single" w:sz="12" w:space="0" w:color="auto"/>
              <w:right w:val="single" w:sz="12" w:space="0" w:color="auto"/>
            </w:tcBorders>
          </w:tcPr>
          <w:p w:rsidR="008B6801" w:rsidRPr="008B6801" w:rsidRDefault="008B6801" w:rsidP="008B6801">
            <w:pPr>
              <w:spacing w:after="120" w:line="240" w:lineRule="auto"/>
              <w:jc w:val="both"/>
              <w:rPr>
                <w:rFonts w:ascii="Times New Roman" w:eastAsia="Times New Roman" w:hAnsi="Times New Roman" w:cs="Times New Roman"/>
                <w:sz w:val="20"/>
                <w:szCs w:val="20"/>
                <w:lang w:val="en-US" w:eastAsia="tr-TR"/>
              </w:rPr>
            </w:pPr>
            <w:r w:rsidRPr="008B6801">
              <w:rPr>
                <w:rFonts w:ascii="Times New Roman" w:eastAsia="Times New Roman" w:hAnsi="Times New Roman" w:cs="Times New Roman"/>
                <w:sz w:val="20"/>
                <w:szCs w:val="20"/>
                <w:lang w:val="en-US" w:eastAsia="tr-TR"/>
              </w:rPr>
              <w:t>Dental implantology definition provided insight and information about the acquisition by conducting</w:t>
            </w:r>
          </w:p>
        </w:tc>
      </w:tr>
      <w:tr w:rsidR="008B6801" w:rsidRPr="008B6801" w:rsidTr="00730F79">
        <w:trPr>
          <w:trHeight w:val="426"/>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8B6801" w:rsidRPr="008B6801" w:rsidRDefault="008B6801" w:rsidP="008B6801">
            <w:pPr>
              <w:spacing w:after="0" w:line="240" w:lineRule="auto"/>
              <w:jc w:val="center"/>
              <w:rPr>
                <w:rFonts w:ascii="Times New Roman" w:eastAsia="Times New Roman" w:hAnsi="Times New Roman" w:cs="Times New Roman"/>
                <w:b/>
                <w:sz w:val="20"/>
                <w:szCs w:val="20"/>
                <w:lang w:eastAsia="tr-TR"/>
              </w:rPr>
            </w:pPr>
            <w:r w:rsidRPr="008B6801">
              <w:rPr>
                <w:rFonts w:ascii="Times New Roman" w:eastAsia="Times New Roman" w:hAnsi="Times New Roman" w:cs="Times New Roman"/>
                <w:b/>
                <w:sz w:val="20"/>
                <w:szCs w:val="20"/>
                <w:lang w:eastAsia="tr-TR"/>
              </w:rPr>
              <w:t>COURSE OBJECTIVES</w:t>
            </w:r>
          </w:p>
        </w:tc>
        <w:tc>
          <w:tcPr>
            <w:tcW w:w="3036" w:type="pct"/>
            <w:gridSpan w:val="8"/>
            <w:tcBorders>
              <w:top w:val="single" w:sz="12" w:space="0" w:color="auto"/>
              <w:left w:val="single" w:sz="12" w:space="0" w:color="auto"/>
              <w:bottom w:val="single" w:sz="12" w:space="0" w:color="auto"/>
              <w:right w:val="single" w:sz="12" w:space="0" w:color="auto"/>
            </w:tcBorders>
          </w:tcPr>
          <w:p w:rsidR="008B6801" w:rsidRPr="008B6801" w:rsidRDefault="008B6801" w:rsidP="008B6801">
            <w:pPr>
              <w:spacing w:after="120" w:line="240" w:lineRule="auto"/>
              <w:jc w:val="both"/>
              <w:rPr>
                <w:rFonts w:ascii="Times New Roman" w:eastAsia="Times New Roman" w:hAnsi="Times New Roman" w:cs="Times New Roman"/>
                <w:sz w:val="20"/>
                <w:szCs w:val="20"/>
                <w:lang w:val="en-US" w:eastAsia="tr-TR"/>
              </w:rPr>
            </w:pPr>
            <w:r w:rsidRPr="008B6801">
              <w:rPr>
                <w:rFonts w:ascii="Times New Roman" w:eastAsia="Times New Roman" w:hAnsi="Times New Roman" w:cs="Times New Roman"/>
                <w:sz w:val="20"/>
                <w:szCs w:val="20"/>
                <w:lang w:eastAsia="tr-TR"/>
              </w:rPr>
              <w:t>Artificial tooth roots inserted into the jaw bone and made of suitable material in order to restore the function and aesthetics of the missing teeth to teach so-called indications and construction phases of the implant.</w:t>
            </w:r>
          </w:p>
        </w:tc>
      </w:tr>
      <w:tr w:rsidR="008B6801" w:rsidRPr="008B6801" w:rsidTr="00730F79">
        <w:trPr>
          <w:trHeight w:val="518"/>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8B6801" w:rsidRPr="008B6801" w:rsidRDefault="008B6801" w:rsidP="008B6801">
            <w:pPr>
              <w:spacing w:after="0" w:line="240" w:lineRule="auto"/>
              <w:jc w:val="center"/>
              <w:rPr>
                <w:rFonts w:ascii="Times New Roman" w:eastAsia="Times New Roman" w:hAnsi="Times New Roman" w:cs="Times New Roman"/>
                <w:b/>
                <w:sz w:val="20"/>
                <w:szCs w:val="20"/>
                <w:lang w:eastAsia="tr-TR"/>
              </w:rPr>
            </w:pPr>
            <w:r w:rsidRPr="008B6801">
              <w:rPr>
                <w:rFonts w:ascii="Times New Roman" w:eastAsia="Times New Roman" w:hAnsi="Times New Roman" w:cs="Times New Roman"/>
                <w:b/>
                <w:sz w:val="20"/>
                <w:szCs w:val="20"/>
                <w:lang w:eastAsia="tr-TR"/>
              </w:rPr>
              <w:t>ADDITIVE OF COURSE TO APPLY PROFESSIONAL EDUATION</w:t>
            </w:r>
          </w:p>
        </w:tc>
        <w:tc>
          <w:tcPr>
            <w:tcW w:w="3036" w:type="pct"/>
            <w:gridSpan w:val="8"/>
            <w:tcBorders>
              <w:top w:val="single" w:sz="12" w:space="0" w:color="auto"/>
              <w:left w:val="single" w:sz="12" w:space="0" w:color="auto"/>
              <w:bottom w:val="single" w:sz="12" w:space="0" w:color="auto"/>
              <w:right w:val="single" w:sz="12" w:space="0" w:color="auto"/>
            </w:tcBorders>
            <w:vAlign w:val="center"/>
          </w:tcPr>
          <w:p w:rsidR="008B6801" w:rsidRPr="008B6801" w:rsidRDefault="008B6801" w:rsidP="008B6801">
            <w:pPr>
              <w:spacing w:after="120" w:line="240" w:lineRule="auto"/>
              <w:jc w:val="both"/>
              <w:rPr>
                <w:rFonts w:ascii="Times New Roman" w:eastAsia="Times New Roman" w:hAnsi="Times New Roman" w:cs="Times New Roman"/>
                <w:sz w:val="20"/>
                <w:szCs w:val="20"/>
                <w:lang w:val="en-US" w:eastAsia="tr-TR"/>
              </w:rPr>
            </w:pPr>
            <w:r w:rsidRPr="008B6801">
              <w:rPr>
                <w:rFonts w:ascii="Times New Roman" w:eastAsia="Times New Roman" w:hAnsi="Times New Roman" w:cs="Times New Roman"/>
                <w:sz w:val="20"/>
                <w:szCs w:val="20"/>
                <w:lang w:val="en-US" w:eastAsia="tr-TR"/>
              </w:rPr>
              <w:t>Presenting the indication and stage production of dental implants and the degree is expected to have knowledge about oral implantology.</w:t>
            </w:r>
          </w:p>
        </w:tc>
      </w:tr>
      <w:tr w:rsidR="008B6801" w:rsidRPr="008B6801" w:rsidTr="00730F79">
        <w:trPr>
          <w:trHeight w:val="518"/>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8B6801" w:rsidRPr="008B6801" w:rsidRDefault="008B6801" w:rsidP="008B6801">
            <w:pPr>
              <w:spacing w:after="0" w:line="240" w:lineRule="auto"/>
              <w:jc w:val="center"/>
              <w:rPr>
                <w:rFonts w:ascii="Times New Roman" w:eastAsia="Times New Roman" w:hAnsi="Times New Roman" w:cs="Times New Roman"/>
                <w:b/>
                <w:sz w:val="20"/>
                <w:szCs w:val="20"/>
                <w:lang w:eastAsia="tr-TR"/>
              </w:rPr>
            </w:pPr>
            <w:r w:rsidRPr="008B6801">
              <w:rPr>
                <w:rFonts w:ascii="Times New Roman" w:eastAsia="Times New Roman" w:hAnsi="Times New Roman" w:cs="Times New Roman"/>
                <w:b/>
                <w:sz w:val="20"/>
                <w:szCs w:val="20"/>
                <w:lang w:eastAsia="tr-TR"/>
              </w:rPr>
              <w:t>COURSE OUTCOMES</w:t>
            </w:r>
          </w:p>
        </w:tc>
        <w:tc>
          <w:tcPr>
            <w:tcW w:w="3036" w:type="pct"/>
            <w:gridSpan w:val="8"/>
            <w:tcBorders>
              <w:top w:val="single" w:sz="12" w:space="0" w:color="auto"/>
              <w:left w:val="single" w:sz="12" w:space="0" w:color="auto"/>
              <w:bottom w:val="single" w:sz="12" w:space="0" w:color="auto"/>
              <w:right w:val="single" w:sz="12" w:space="0" w:color="auto"/>
            </w:tcBorders>
          </w:tcPr>
          <w:p w:rsidR="008B6801" w:rsidRPr="008B6801" w:rsidRDefault="008B6801" w:rsidP="008B6801">
            <w:pPr>
              <w:tabs>
                <w:tab w:val="left" w:pos="7800"/>
              </w:tabs>
              <w:spacing w:after="0" w:line="240" w:lineRule="auto"/>
              <w:rPr>
                <w:rFonts w:ascii="Times New Roman" w:eastAsia="Times New Roman" w:hAnsi="Times New Roman" w:cs="Times New Roman"/>
                <w:sz w:val="20"/>
                <w:szCs w:val="20"/>
                <w:lang w:val="en-US" w:eastAsia="tr-TR"/>
              </w:rPr>
            </w:pPr>
            <w:r w:rsidRPr="008B6801">
              <w:rPr>
                <w:rFonts w:ascii="Times New Roman" w:eastAsia="Times New Roman" w:hAnsi="Times New Roman" w:cs="Times New Roman"/>
                <w:sz w:val="20"/>
                <w:szCs w:val="20"/>
                <w:lang w:val="en-US" w:eastAsia="tr-TR"/>
              </w:rPr>
              <w:t>1-İmplant bone and soft tissue will analyze the relationship.</w:t>
            </w:r>
          </w:p>
          <w:p w:rsidR="008B6801" w:rsidRPr="008B6801" w:rsidRDefault="008B6801" w:rsidP="008B6801">
            <w:pPr>
              <w:tabs>
                <w:tab w:val="left" w:pos="7800"/>
              </w:tabs>
              <w:spacing w:after="0" w:line="240" w:lineRule="auto"/>
              <w:rPr>
                <w:rFonts w:ascii="Times New Roman" w:eastAsia="Times New Roman" w:hAnsi="Times New Roman" w:cs="Times New Roman"/>
                <w:sz w:val="20"/>
                <w:szCs w:val="20"/>
                <w:lang w:val="en-US" w:eastAsia="tr-TR"/>
              </w:rPr>
            </w:pPr>
            <w:r w:rsidRPr="008B6801">
              <w:rPr>
                <w:rFonts w:ascii="Times New Roman" w:eastAsia="Times New Roman" w:hAnsi="Times New Roman" w:cs="Times New Roman"/>
                <w:sz w:val="20"/>
                <w:szCs w:val="20"/>
                <w:lang w:val="en-US" w:eastAsia="tr-TR"/>
              </w:rPr>
              <w:t>2-Define implant types and indications area.</w:t>
            </w:r>
          </w:p>
          <w:p w:rsidR="008B6801" w:rsidRPr="008B6801" w:rsidRDefault="008B6801" w:rsidP="008B6801">
            <w:pPr>
              <w:tabs>
                <w:tab w:val="left" w:pos="7800"/>
              </w:tabs>
              <w:spacing w:after="0" w:line="240" w:lineRule="auto"/>
              <w:rPr>
                <w:rFonts w:ascii="Times New Roman" w:eastAsia="Times New Roman" w:hAnsi="Times New Roman" w:cs="Times New Roman"/>
                <w:sz w:val="20"/>
                <w:szCs w:val="20"/>
                <w:lang w:val="en-US" w:eastAsia="tr-TR"/>
              </w:rPr>
            </w:pPr>
            <w:r w:rsidRPr="008B6801">
              <w:rPr>
                <w:rFonts w:ascii="Times New Roman" w:eastAsia="Times New Roman" w:hAnsi="Times New Roman" w:cs="Times New Roman"/>
                <w:sz w:val="20"/>
                <w:szCs w:val="20"/>
                <w:lang w:val="en-US" w:eastAsia="tr-TR"/>
              </w:rPr>
              <w:t>3-</w:t>
            </w:r>
            <w:r w:rsidRPr="008B6801">
              <w:rPr>
                <w:rFonts w:ascii="Times New Roman" w:eastAsia="Times New Roman" w:hAnsi="Times New Roman" w:cs="Times New Roman"/>
                <w:sz w:val="24"/>
                <w:szCs w:val="24"/>
                <w:lang w:eastAsia="tr-TR"/>
              </w:rPr>
              <w:t xml:space="preserve"> </w:t>
            </w:r>
            <w:r w:rsidRPr="008B6801">
              <w:rPr>
                <w:rFonts w:ascii="Times New Roman" w:eastAsia="Times New Roman" w:hAnsi="Times New Roman" w:cs="Times New Roman"/>
                <w:sz w:val="20"/>
                <w:szCs w:val="20"/>
                <w:lang w:val="en-US" w:eastAsia="tr-TR"/>
              </w:rPr>
              <w:t>Be able to pass on information about implants and surgery.</w:t>
            </w:r>
          </w:p>
          <w:p w:rsidR="008B6801" w:rsidRPr="008B6801" w:rsidRDefault="008B6801" w:rsidP="008B6801">
            <w:pPr>
              <w:tabs>
                <w:tab w:val="left" w:pos="7800"/>
              </w:tabs>
              <w:spacing w:after="0" w:line="240" w:lineRule="auto"/>
              <w:rPr>
                <w:rFonts w:ascii="Times New Roman" w:eastAsia="Times New Roman" w:hAnsi="Times New Roman" w:cs="Times New Roman"/>
                <w:sz w:val="20"/>
                <w:szCs w:val="20"/>
                <w:lang w:val="en-US" w:eastAsia="tr-TR"/>
              </w:rPr>
            </w:pPr>
            <w:r w:rsidRPr="008B6801">
              <w:rPr>
                <w:rFonts w:ascii="Times New Roman" w:eastAsia="Times New Roman" w:hAnsi="Times New Roman" w:cs="Times New Roman"/>
                <w:sz w:val="20"/>
                <w:szCs w:val="20"/>
                <w:lang w:val="en-US" w:eastAsia="tr-TR"/>
              </w:rPr>
              <w:t>4-</w:t>
            </w:r>
            <w:r w:rsidRPr="008B6801">
              <w:rPr>
                <w:rFonts w:ascii="Times New Roman" w:eastAsia="Times New Roman" w:hAnsi="Times New Roman" w:cs="Times New Roman"/>
                <w:sz w:val="24"/>
                <w:szCs w:val="24"/>
                <w:lang w:eastAsia="tr-TR"/>
              </w:rPr>
              <w:t xml:space="preserve"> </w:t>
            </w:r>
            <w:r w:rsidRPr="008B6801">
              <w:rPr>
                <w:rFonts w:ascii="Times New Roman" w:eastAsia="Times New Roman" w:hAnsi="Times New Roman" w:cs="Times New Roman"/>
                <w:sz w:val="20"/>
                <w:szCs w:val="20"/>
                <w:lang w:val="en-US" w:eastAsia="tr-TR"/>
              </w:rPr>
              <w:t>Classify theoretical knowledge about implant abutment and implant supported dentures.</w:t>
            </w:r>
          </w:p>
          <w:p w:rsidR="008B6801" w:rsidRPr="008B6801" w:rsidRDefault="008B6801" w:rsidP="008B6801">
            <w:pPr>
              <w:tabs>
                <w:tab w:val="left" w:pos="7800"/>
              </w:tabs>
              <w:spacing w:after="0" w:line="240" w:lineRule="auto"/>
              <w:rPr>
                <w:rFonts w:ascii="Times New Roman" w:eastAsia="Times New Roman" w:hAnsi="Times New Roman" w:cs="Times New Roman"/>
                <w:sz w:val="20"/>
                <w:szCs w:val="20"/>
                <w:lang w:val="en-US" w:eastAsia="tr-TR"/>
              </w:rPr>
            </w:pPr>
            <w:r w:rsidRPr="008B6801">
              <w:rPr>
                <w:rFonts w:ascii="Times New Roman" w:eastAsia="Times New Roman" w:hAnsi="Times New Roman" w:cs="Times New Roman"/>
                <w:sz w:val="20"/>
                <w:szCs w:val="20"/>
                <w:lang w:val="en-US" w:eastAsia="tr-TR"/>
              </w:rPr>
              <w:t>5-</w:t>
            </w:r>
            <w:r w:rsidRPr="008B6801">
              <w:rPr>
                <w:rFonts w:ascii="Times New Roman" w:eastAsia="Times New Roman" w:hAnsi="Times New Roman" w:cs="Times New Roman"/>
                <w:sz w:val="24"/>
                <w:szCs w:val="24"/>
                <w:lang w:eastAsia="tr-TR"/>
              </w:rPr>
              <w:t xml:space="preserve"> </w:t>
            </w:r>
            <w:r w:rsidRPr="008B6801">
              <w:rPr>
                <w:rFonts w:ascii="Times New Roman" w:eastAsia="Times New Roman" w:hAnsi="Times New Roman" w:cs="Times New Roman"/>
                <w:sz w:val="20"/>
                <w:szCs w:val="20"/>
                <w:lang w:val="en-US" w:eastAsia="tr-TR"/>
              </w:rPr>
              <w:t>Fixed implant, allows a total or overdenture prosthesis.</w:t>
            </w:r>
          </w:p>
          <w:p w:rsidR="008B6801" w:rsidRPr="008B6801" w:rsidRDefault="008B6801" w:rsidP="008B6801">
            <w:pPr>
              <w:tabs>
                <w:tab w:val="left" w:pos="7800"/>
              </w:tabs>
              <w:spacing w:after="120" w:line="240" w:lineRule="auto"/>
              <w:jc w:val="both"/>
              <w:rPr>
                <w:rFonts w:ascii="Times New Roman" w:eastAsia="Times New Roman" w:hAnsi="Times New Roman" w:cs="Times New Roman"/>
                <w:sz w:val="20"/>
                <w:szCs w:val="20"/>
                <w:lang w:val="en-US" w:eastAsia="tr-TR"/>
              </w:rPr>
            </w:pPr>
          </w:p>
        </w:tc>
      </w:tr>
      <w:tr w:rsidR="008B6801" w:rsidRPr="008B6801" w:rsidTr="00730F79">
        <w:trPr>
          <w:trHeight w:val="54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8B6801" w:rsidRPr="008B6801" w:rsidRDefault="008B6801" w:rsidP="008B6801">
            <w:pPr>
              <w:spacing w:after="0" w:line="240" w:lineRule="auto"/>
              <w:jc w:val="center"/>
              <w:rPr>
                <w:rFonts w:ascii="Times New Roman" w:eastAsia="Times New Roman" w:hAnsi="Times New Roman" w:cs="Times New Roman"/>
                <w:b/>
                <w:sz w:val="20"/>
                <w:szCs w:val="20"/>
                <w:lang w:eastAsia="tr-TR"/>
              </w:rPr>
            </w:pPr>
            <w:r w:rsidRPr="008B6801">
              <w:rPr>
                <w:rFonts w:ascii="Times New Roman" w:eastAsia="Times New Roman" w:hAnsi="Times New Roman" w:cs="Times New Roman"/>
                <w:b/>
                <w:sz w:val="20"/>
                <w:szCs w:val="20"/>
                <w:lang w:eastAsia="tr-TR"/>
              </w:rPr>
              <w:t>TEXTBOOK</w:t>
            </w:r>
          </w:p>
        </w:tc>
        <w:tc>
          <w:tcPr>
            <w:tcW w:w="3036" w:type="pct"/>
            <w:gridSpan w:val="8"/>
            <w:tcBorders>
              <w:top w:val="single" w:sz="12" w:space="0" w:color="auto"/>
              <w:left w:val="single" w:sz="12" w:space="0" w:color="auto"/>
              <w:bottom w:val="single" w:sz="12" w:space="0" w:color="auto"/>
              <w:right w:val="single" w:sz="12" w:space="0" w:color="auto"/>
            </w:tcBorders>
          </w:tcPr>
          <w:p w:rsidR="008B6801" w:rsidRPr="008B6801" w:rsidRDefault="008B6801" w:rsidP="008B6801">
            <w:pPr>
              <w:numPr>
                <w:ilvl w:val="0"/>
                <w:numId w:val="17"/>
              </w:numPr>
              <w:spacing w:before="120" w:after="120" w:line="240" w:lineRule="auto"/>
              <w:outlineLvl w:val="3"/>
              <w:rPr>
                <w:rFonts w:ascii="Times New Roman" w:eastAsia="Times New Roman" w:hAnsi="Times New Roman" w:cs="Times New Roman"/>
                <w:bCs/>
                <w:sz w:val="20"/>
                <w:szCs w:val="20"/>
                <w:lang w:eastAsia="tr-TR"/>
              </w:rPr>
            </w:pPr>
            <w:r w:rsidRPr="008B6801">
              <w:rPr>
                <w:rFonts w:ascii="Times New Roman" w:eastAsia="Times New Roman" w:hAnsi="Times New Roman" w:cs="Times New Roman"/>
                <w:bCs/>
                <w:sz w:val="20"/>
                <w:szCs w:val="20"/>
                <w:lang w:eastAsia="tr-TR"/>
              </w:rPr>
              <w:t xml:space="preserve">    Dental İmplant Protezler. Carl E. Misch</w:t>
            </w:r>
          </w:p>
          <w:p w:rsidR="008B6801" w:rsidRPr="008B6801" w:rsidRDefault="008B6801" w:rsidP="008B6801">
            <w:pPr>
              <w:spacing w:after="0" w:line="240" w:lineRule="auto"/>
              <w:jc w:val="both"/>
              <w:outlineLvl w:val="3"/>
              <w:rPr>
                <w:rFonts w:ascii="Times New Roman" w:eastAsia="Times New Roman" w:hAnsi="Times New Roman" w:cs="Times New Roman"/>
                <w:bCs/>
                <w:sz w:val="20"/>
                <w:szCs w:val="20"/>
                <w:lang w:eastAsia="tr-TR"/>
              </w:rPr>
            </w:pPr>
            <w:r w:rsidRPr="008B6801">
              <w:rPr>
                <w:rFonts w:ascii="Times New Roman" w:eastAsia="Times New Roman" w:hAnsi="Times New Roman" w:cs="Times New Roman"/>
                <w:bCs/>
                <w:sz w:val="20"/>
                <w:szCs w:val="20"/>
                <w:lang w:eastAsia="tr-TR"/>
              </w:rPr>
              <w:t xml:space="preserve"> Günümüz Diş Hekimliğinde İmplantoloji</w:t>
            </w:r>
          </w:p>
        </w:tc>
      </w:tr>
      <w:tr w:rsidR="008B6801" w:rsidRPr="008B6801" w:rsidTr="00730F79">
        <w:trPr>
          <w:trHeight w:val="54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8B6801" w:rsidRPr="008B6801" w:rsidRDefault="008B6801" w:rsidP="008B6801">
            <w:pPr>
              <w:spacing w:after="0" w:line="240" w:lineRule="auto"/>
              <w:jc w:val="center"/>
              <w:rPr>
                <w:rFonts w:ascii="Times New Roman" w:eastAsia="Times New Roman" w:hAnsi="Times New Roman" w:cs="Times New Roman"/>
                <w:b/>
                <w:sz w:val="20"/>
                <w:szCs w:val="20"/>
                <w:lang w:eastAsia="tr-TR"/>
              </w:rPr>
            </w:pPr>
            <w:r w:rsidRPr="008B6801">
              <w:rPr>
                <w:rFonts w:ascii="Times New Roman" w:eastAsia="Times New Roman" w:hAnsi="Times New Roman" w:cs="Times New Roman"/>
                <w:b/>
                <w:sz w:val="20"/>
                <w:szCs w:val="20"/>
                <w:lang w:eastAsia="tr-TR"/>
              </w:rPr>
              <w:t>OTHER REFERENCES</w:t>
            </w:r>
          </w:p>
        </w:tc>
        <w:tc>
          <w:tcPr>
            <w:tcW w:w="3036" w:type="pct"/>
            <w:gridSpan w:val="8"/>
            <w:tcBorders>
              <w:top w:val="single" w:sz="12" w:space="0" w:color="auto"/>
              <w:left w:val="single" w:sz="12" w:space="0" w:color="auto"/>
              <w:bottom w:val="single" w:sz="12" w:space="0" w:color="auto"/>
              <w:right w:val="single" w:sz="12" w:space="0" w:color="auto"/>
            </w:tcBorders>
          </w:tcPr>
          <w:p w:rsidR="008B6801" w:rsidRPr="008B6801" w:rsidRDefault="008B6801" w:rsidP="008B6801">
            <w:pPr>
              <w:numPr>
                <w:ilvl w:val="0"/>
                <w:numId w:val="18"/>
              </w:numPr>
              <w:spacing w:before="120" w:beforeAutospacing="1" w:after="120" w:afterAutospacing="1" w:line="240" w:lineRule="auto"/>
              <w:outlineLvl w:val="3"/>
              <w:rPr>
                <w:rFonts w:ascii="Times New Roman" w:eastAsia="Times New Roman" w:hAnsi="Times New Roman" w:cs="Times New Roman"/>
                <w:color w:val="000000"/>
                <w:sz w:val="20"/>
                <w:szCs w:val="20"/>
                <w:lang w:eastAsia="tr-TR"/>
              </w:rPr>
            </w:pPr>
            <w:r w:rsidRPr="008B6801">
              <w:rPr>
                <w:rFonts w:ascii="Times New Roman" w:eastAsia="Times New Roman" w:hAnsi="Times New Roman" w:cs="Times New Roman"/>
                <w:color w:val="000000"/>
                <w:sz w:val="20"/>
                <w:szCs w:val="20"/>
                <w:lang w:eastAsia="tr-TR"/>
              </w:rPr>
              <w:t>İmplant Üstü Restorasyonlar. Çev: Prof.Dr.İ.Bülent Şermet, Dr.Esma Kürklü</w:t>
            </w:r>
          </w:p>
          <w:p w:rsidR="008B6801" w:rsidRPr="008B6801" w:rsidRDefault="008B6801" w:rsidP="008B6801">
            <w:pPr>
              <w:spacing w:after="0" w:line="240" w:lineRule="auto"/>
              <w:jc w:val="both"/>
              <w:outlineLvl w:val="3"/>
              <w:rPr>
                <w:rFonts w:ascii="Times New Roman" w:eastAsia="Times New Roman" w:hAnsi="Times New Roman" w:cs="Times New Roman"/>
                <w:b/>
                <w:bCs/>
                <w:color w:val="000000"/>
                <w:sz w:val="24"/>
                <w:szCs w:val="24"/>
                <w:lang w:eastAsia="tr-TR"/>
              </w:rPr>
            </w:pPr>
            <w:r w:rsidRPr="008B6801">
              <w:rPr>
                <w:rFonts w:ascii="Times New Roman" w:eastAsia="Times New Roman" w:hAnsi="Times New Roman" w:cs="Times New Roman"/>
                <w:color w:val="000000"/>
                <w:sz w:val="20"/>
                <w:szCs w:val="20"/>
                <w:lang w:eastAsia="tr-TR"/>
              </w:rPr>
              <w:t>İmplant Destekli Overdenture. Çev: Doç.Dr.Mehmet Ali Kılıçarslan</w:t>
            </w:r>
          </w:p>
        </w:tc>
      </w:tr>
      <w:tr w:rsidR="008B6801" w:rsidRPr="008B6801" w:rsidTr="008B6801">
        <w:trPr>
          <w:trHeight w:val="5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8B6801" w:rsidRPr="008B6801" w:rsidRDefault="008B6801" w:rsidP="008B6801">
            <w:pPr>
              <w:spacing w:after="0" w:line="240" w:lineRule="auto"/>
              <w:jc w:val="center"/>
              <w:rPr>
                <w:rFonts w:ascii="Times New Roman" w:eastAsia="Times New Roman" w:hAnsi="Times New Roman" w:cs="Times New Roman"/>
                <w:b/>
                <w:sz w:val="20"/>
                <w:szCs w:val="20"/>
                <w:lang w:eastAsia="tr-TR"/>
              </w:rPr>
            </w:pPr>
          </w:p>
        </w:tc>
        <w:tc>
          <w:tcPr>
            <w:tcW w:w="3036" w:type="pct"/>
            <w:gridSpan w:val="8"/>
            <w:tcBorders>
              <w:top w:val="single" w:sz="12" w:space="0" w:color="auto"/>
              <w:left w:val="single" w:sz="12" w:space="0" w:color="auto"/>
              <w:bottom w:val="single" w:sz="12" w:space="0" w:color="auto"/>
              <w:right w:val="single" w:sz="12" w:space="0" w:color="auto"/>
            </w:tcBorders>
          </w:tcPr>
          <w:p w:rsidR="008B6801" w:rsidRPr="008B6801" w:rsidRDefault="008B6801" w:rsidP="008B6801">
            <w:pPr>
              <w:spacing w:after="0" w:line="240" w:lineRule="auto"/>
              <w:jc w:val="both"/>
              <w:rPr>
                <w:rFonts w:ascii="Times New Roman" w:eastAsia="Times New Roman" w:hAnsi="Times New Roman" w:cs="Times New Roman"/>
                <w:sz w:val="20"/>
                <w:szCs w:val="20"/>
                <w:lang w:val="en-US" w:eastAsia="tr-TR"/>
              </w:rPr>
            </w:pPr>
          </w:p>
        </w:tc>
      </w:tr>
    </w:tbl>
    <w:p w:rsidR="008B6801" w:rsidRPr="008B6801" w:rsidRDefault="008B6801" w:rsidP="008B6801">
      <w:pPr>
        <w:spacing w:after="0" w:line="240" w:lineRule="auto"/>
        <w:rPr>
          <w:rFonts w:ascii="Times New Roman" w:eastAsia="Times New Roman" w:hAnsi="Times New Roman" w:cs="Times New Roman"/>
          <w:sz w:val="18"/>
          <w:szCs w:val="18"/>
          <w:lang w:eastAsia="tr-TR"/>
        </w:rPr>
        <w:sectPr w:rsidR="008B6801" w:rsidRPr="008B6801" w:rsidSect="00730F79">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8B6801" w:rsidRPr="008B6801" w:rsidTr="00730F79">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8B6801" w:rsidRPr="008B6801" w:rsidRDefault="008B6801" w:rsidP="008B6801">
            <w:pPr>
              <w:spacing w:after="0" w:line="240" w:lineRule="auto"/>
              <w:jc w:val="center"/>
              <w:rPr>
                <w:rFonts w:ascii="Times New Roman" w:eastAsia="Times New Roman" w:hAnsi="Times New Roman" w:cs="Times New Roman"/>
                <w:b/>
                <w:lang w:eastAsia="tr-TR"/>
              </w:rPr>
            </w:pPr>
            <w:r w:rsidRPr="008B6801">
              <w:rPr>
                <w:rFonts w:ascii="Times New Roman" w:eastAsia="Times New Roman" w:hAnsi="Times New Roman" w:cs="Times New Roman"/>
                <w:b/>
                <w:lang w:eastAsia="tr-TR"/>
              </w:rPr>
              <w:t>COURSE SYLLABUS</w:t>
            </w:r>
          </w:p>
        </w:tc>
      </w:tr>
      <w:tr w:rsidR="008B6801" w:rsidRPr="008B6801" w:rsidTr="00730F79">
        <w:trPr>
          <w:jc w:val="center"/>
        </w:trPr>
        <w:tc>
          <w:tcPr>
            <w:tcW w:w="593" w:type="pct"/>
            <w:tcBorders>
              <w:top w:val="single" w:sz="6" w:space="0" w:color="auto"/>
              <w:left w:val="single" w:sz="12" w:space="0" w:color="auto"/>
              <w:bottom w:val="single" w:sz="6" w:space="0" w:color="auto"/>
              <w:right w:val="single" w:sz="6" w:space="0" w:color="auto"/>
            </w:tcBorders>
          </w:tcPr>
          <w:p w:rsidR="008B6801" w:rsidRPr="008B6801" w:rsidRDefault="008B6801" w:rsidP="008B6801">
            <w:pPr>
              <w:spacing w:after="0" w:line="240" w:lineRule="auto"/>
              <w:jc w:val="center"/>
              <w:rPr>
                <w:rFonts w:ascii="Times New Roman" w:eastAsia="Times New Roman" w:hAnsi="Times New Roman" w:cs="Times New Roman"/>
                <w:b/>
                <w:lang w:eastAsia="tr-TR"/>
              </w:rPr>
            </w:pPr>
            <w:r w:rsidRPr="008B6801">
              <w:rPr>
                <w:rFonts w:ascii="Times New Roman" w:eastAsia="Times New Roman" w:hAnsi="Times New Roman" w:cs="Times New Roman"/>
                <w:b/>
                <w:lang w:eastAsia="tr-TR"/>
              </w:rPr>
              <w:t>WEEK</w:t>
            </w:r>
          </w:p>
        </w:tc>
        <w:tc>
          <w:tcPr>
            <w:tcW w:w="4407" w:type="pct"/>
            <w:tcBorders>
              <w:top w:val="single" w:sz="6" w:space="0" w:color="auto"/>
              <w:left w:val="single" w:sz="6" w:space="0" w:color="auto"/>
              <w:bottom w:val="single" w:sz="6" w:space="0" w:color="auto"/>
              <w:right w:val="single" w:sz="12" w:space="0" w:color="auto"/>
            </w:tcBorders>
          </w:tcPr>
          <w:p w:rsidR="008B6801" w:rsidRPr="008B6801" w:rsidRDefault="008B6801" w:rsidP="008B6801">
            <w:pPr>
              <w:spacing w:after="0" w:line="240" w:lineRule="auto"/>
              <w:rPr>
                <w:rFonts w:ascii="Times New Roman" w:eastAsia="Times New Roman" w:hAnsi="Times New Roman" w:cs="Times New Roman"/>
                <w:b/>
                <w:lang w:eastAsia="tr-TR"/>
              </w:rPr>
            </w:pPr>
            <w:r w:rsidRPr="008B6801">
              <w:rPr>
                <w:rFonts w:ascii="Times New Roman" w:eastAsia="Times New Roman" w:hAnsi="Times New Roman" w:cs="Times New Roman"/>
                <w:b/>
                <w:lang w:eastAsia="tr-TR"/>
              </w:rPr>
              <w:t xml:space="preserve">TOPICS </w:t>
            </w:r>
          </w:p>
        </w:tc>
      </w:tr>
      <w:tr w:rsidR="008B6801" w:rsidRPr="008B6801" w:rsidTr="00730F7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B6801" w:rsidRPr="008B6801" w:rsidRDefault="008B6801" w:rsidP="008B6801">
            <w:pPr>
              <w:spacing w:after="0" w:line="240" w:lineRule="auto"/>
              <w:jc w:val="center"/>
              <w:rPr>
                <w:rFonts w:ascii="Times New Roman" w:eastAsia="Times New Roman" w:hAnsi="Times New Roman" w:cs="Times New Roman"/>
                <w:lang w:eastAsia="tr-TR"/>
              </w:rPr>
            </w:pPr>
            <w:r w:rsidRPr="008B6801">
              <w:rPr>
                <w:rFonts w:ascii="Times New Roman" w:eastAsia="Times New Roman" w:hAnsi="Times New Roman" w:cs="Times New Roman"/>
                <w:lang w:eastAsia="tr-TR"/>
              </w:rPr>
              <w:t>1</w:t>
            </w:r>
          </w:p>
        </w:tc>
        <w:tc>
          <w:tcPr>
            <w:tcW w:w="4407" w:type="pct"/>
            <w:tcBorders>
              <w:top w:val="single" w:sz="6" w:space="0" w:color="auto"/>
              <w:left w:val="single" w:sz="6" w:space="0" w:color="auto"/>
              <w:bottom w:val="single" w:sz="6" w:space="0" w:color="auto"/>
              <w:right w:val="single" w:sz="12" w:space="0" w:color="auto"/>
            </w:tcBorders>
          </w:tcPr>
          <w:p w:rsidR="008B6801" w:rsidRPr="008B6801" w:rsidRDefault="008B6801" w:rsidP="008B6801">
            <w:pPr>
              <w:spacing w:after="0" w:line="240" w:lineRule="auto"/>
              <w:rPr>
                <w:rFonts w:ascii="Times New Roman" w:eastAsia="Times New Roman" w:hAnsi="Times New Roman" w:cs="Times New Roman"/>
                <w:sz w:val="20"/>
                <w:szCs w:val="20"/>
                <w:lang w:val="en-US" w:eastAsia="tr-TR"/>
              </w:rPr>
            </w:pPr>
            <w:r w:rsidRPr="008B6801">
              <w:rPr>
                <w:rFonts w:ascii="Times New Roman" w:eastAsia="Times New Roman" w:hAnsi="Times New Roman" w:cs="Times New Roman"/>
                <w:sz w:val="20"/>
                <w:szCs w:val="20"/>
                <w:lang w:val="en-US" w:eastAsia="tr-TR"/>
              </w:rPr>
              <w:t>What are implants?</w:t>
            </w:r>
          </w:p>
          <w:p w:rsidR="008B6801" w:rsidRPr="008B6801" w:rsidRDefault="008B6801" w:rsidP="008B6801">
            <w:pPr>
              <w:spacing w:after="0" w:line="240" w:lineRule="auto"/>
              <w:rPr>
                <w:rFonts w:ascii="Times New Roman" w:eastAsia="Times New Roman" w:hAnsi="Times New Roman" w:cs="Times New Roman"/>
                <w:sz w:val="20"/>
                <w:szCs w:val="20"/>
                <w:lang w:val="en-US" w:eastAsia="tr-TR"/>
              </w:rPr>
            </w:pPr>
            <w:r w:rsidRPr="008B6801">
              <w:rPr>
                <w:rFonts w:ascii="Times New Roman" w:eastAsia="Times New Roman" w:hAnsi="Times New Roman" w:cs="Times New Roman"/>
                <w:sz w:val="20"/>
                <w:szCs w:val="20"/>
                <w:lang w:val="en-US" w:eastAsia="tr-TR"/>
              </w:rPr>
              <w:t>The definition of implant parts</w:t>
            </w:r>
          </w:p>
        </w:tc>
      </w:tr>
      <w:tr w:rsidR="008B6801" w:rsidRPr="008B6801" w:rsidTr="00730F7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B6801" w:rsidRPr="008B6801" w:rsidRDefault="008B6801" w:rsidP="008B6801">
            <w:pPr>
              <w:spacing w:after="0" w:line="240" w:lineRule="auto"/>
              <w:jc w:val="center"/>
              <w:rPr>
                <w:rFonts w:ascii="Times New Roman" w:eastAsia="Times New Roman" w:hAnsi="Times New Roman" w:cs="Times New Roman"/>
                <w:lang w:eastAsia="tr-TR"/>
              </w:rPr>
            </w:pPr>
            <w:r w:rsidRPr="008B6801">
              <w:rPr>
                <w:rFonts w:ascii="Times New Roman" w:eastAsia="Times New Roman" w:hAnsi="Times New Roman" w:cs="Times New Roman"/>
                <w:lang w:eastAsia="tr-TR"/>
              </w:rPr>
              <w:t>2</w:t>
            </w:r>
          </w:p>
        </w:tc>
        <w:tc>
          <w:tcPr>
            <w:tcW w:w="4407" w:type="pct"/>
            <w:tcBorders>
              <w:top w:val="single" w:sz="6" w:space="0" w:color="auto"/>
              <w:left w:val="single" w:sz="6" w:space="0" w:color="auto"/>
              <w:bottom w:val="single" w:sz="6" w:space="0" w:color="auto"/>
              <w:right w:val="single" w:sz="12" w:space="0" w:color="auto"/>
            </w:tcBorders>
          </w:tcPr>
          <w:p w:rsidR="008B6801" w:rsidRPr="008B6801" w:rsidRDefault="008B6801" w:rsidP="008B6801">
            <w:pPr>
              <w:spacing w:after="0" w:line="240" w:lineRule="auto"/>
              <w:rPr>
                <w:rFonts w:ascii="Times New Roman" w:eastAsia="Times New Roman" w:hAnsi="Times New Roman" w:cs="Times New Roman"/>
                <w:sz w:val="20"/>
                <w:szCs w:val="20"/>
                <w:lang w:val="en-US" w:eastAsia="tr-TR"/>
              </w:rPr>
            </w:pPr>
            <w:r w:rsidRPr="008B6801">
              <w:rPr>
                <w:rFonts w:ascii="Times New Roman" w:eastAsia="Times New Roman" w:hAnsi="Times New Roman" w:cs="Times New Roman"/>
                <w:sz w:val="20"/>
                <w:szCs w:val="20"/>
                <w:lang w:val="en-US" w:eastAsia="tr-TR"/>
              </w:rPr>
              <w:t>Biomechanics of Dental Implants</w:t>
            </w:r>
          </w:p>
        </w:tc>
      </w:tr>
      <w:tr w:rsidR="008B6801" w:rsidRPr="008B6801" w:rsidTr="00730F7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B6801" w:rsidRPr="008B6801" w:rsidRDefault="008B6801" w:rsidP="008B6801">
            <w:pPr>
              <w:spacing w:after="0" w:line="240" w:lineRule="auto"/>
              <w:jc w:val="center"/>
              <w:rPr>
                <w:rFonts w:ascii="Times New Roman" w:eastAsia="Times New Roman" w:hAnsi="Times New Roman" w:cs="Times New Roman"/>
                <w:lang w:eastAsia="tr-TR"/>
              </w:rPr>
            </w:pPr>
            <w:r w:rsidRPr="008B6801">
              <w:rPr>
                <w:rFonts w:ascii="Times New Roman" w:eastAsia="Times New Roman" w:hAnsi="Times New Roman" w:cs="Times New Roman"/>
                <w:lang w:eastAsia="tr-TR"/>
              </w:rPr>
              <w:t>3</w:t>
            </w:r>
          </w:p>
        </w:tc>
        <w:tc>
          <w:tcPr>
            <w:tcW w:w="4407" w:type="pct"/>
            <w:tcBorders>
              <w:top w:val="single" w:sz="6" w:space="0" w:color="auto"/>
              <w:left w:val="single" w:sz="6" w:space="0" w:color="auto"/>
              <w:bottom w:val="single" w:sz="6" w:space="0" w:color="auto"/>
              <w:right w:val="single" w:sz="12" w:space="0" w:color="auto"/>
            </w:tcBorders>
          </w:tcPr>
          <w:p w:rsidR="008B6801" w:rsidRPr="008B6801" w:rsidRDefault="008B6801" w:rsidP="008B6801">
            <w:pPr>
              <w:spacing w:after="0" w:line="240" w:lineRule="auto"/>
              <w:rPr>
                <w:rFonts w:ascii="Times New Roman" w:eastAsia="Times New Roman" w:hAnsi="Times New Roman" w:cs="Times New Roman"/>
                <w:sz w:val="20"/>
                <w:szCs w:val="20"/>
                <w:lang w:val="en-US" w:eastAsia="tr-TR"/>
              </w:rPr>
            </w:pPr>
            <w:r w:rsidRPr="008B6801">
              <w:rPr>
                <w:rFonts w:ascii="Times New Roman" w:eastAsia="Times New Roman" w:hAnsi="Times New Roman" w:cs="Times New Roman"/>
                <w:sz w:val="20"/>
                <w:szCs w:val="20"/>
                <w:lang w:val="en-US" w:eastAsia="tr-TR"/>
              </w:rPr>
              <w:t>The patient to be evaluated</w:t>
            </w:r>
          </w:p>
          <w:p w:rsidR="008B6801" w:rsidRPr="008B6801" w:rsidRDefault="008B6801" w:rsidP="008B6801">
            <w:pPr>
              <w:spacing w:after="0" w:line="240" w:lineRule="auto"/>
              <w:rPr>
                <w:rFonts w:ascii="Times New Roman" w:eastAsia="Times New Roman" w:hAnsi="Times New Roman" w:cs="Times New Roman"/>
                <w:sz w:val="20"/>
                <w:szCs w:val="20"/>
                <w:lang w:val="en-US" w:eastAsia="tr-TR"/>
              </w:rPr>
            </w:pPr>
            <w:r w:rsidRPr="008B6801">
              <w:rPr>
                <w:rFonts w:ascii="Times New Roman" w:eastAsia="Times New Roman" w:hAnsi="Times New Roman" w:cs="Times New Roman"/>
                <w:sz w:val="20"/>
                <w:szCs w:val="20"/>
                <w:lang w:val="en-US" w:eastAsia="tr-TR"/>
              </w:rPr>
              <w:t>Evaluation of anatomical structures</w:t>
            </w:r>
          </w:p>
        </w:tc>
      </w:tr>
      <w:tr w:rsidR="008B6801" w:rsidRPr="008B6801" w:rsidTr="00730F7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B6801" w:rsidRPr="008B6801" w:rsidRDefault="008B6801" w:rsidP="008B6801">
            <w:pPr>
              <w:spacing w:after="0" w:line="240" w:lineRule="auto"/>
              <w:jc w:val="center"/>
              <w:rPr>
                <w:rFonts w:ascii="Times New Roman" w:eastAsia="Times New Roman" w:hAnsi="Times New Roman" w:cs="Times New Roman"/>
                <w:lang w:eastAsia="tr-TR"/>
              </w:rPr>
            </w:pPr>
            <w:r w:rsidRPr="008B6801">
              <w:rPr>
                <w:rFonts w:ascii="Times New Roman" w:eastAsia="Times New Roman" w:hAnsi="Times New Roman" w:cs="Times New Roman"/>
                <w:lang w:eastAsia="tr-TR"/>
              </w:rPr>
              <w:t>4</w:t>
            </w:r>
          </w:p>
        </w:tc>
        <w:tc>
          <w:tcPr>
            <w:tcW w:w="4407" w:type="pct"/>
            <w:tcBorders>
              <w:top w:val="single" w:sz="6" w:space="0" w:color="auto"/>
              <w:left w:val="single" w:sz="6" w:space="0" w:color="auto"/>
              <w:bottom w:val="single" w:sz="6" w:space="0" w:color="auto"/>
              <w:right w:val="single" w:sz="12" w:space="0" w:color="auto"/>
            </w:tcBorders>
          </w:tcPr>
          <w:p w:rsidR="008B6801" w:rsidRPr="008B6801" w:rsidRDefault="008B6801" w:rsidP="008B6801">
            <w:pPr>
              <w:spacing w:after="0" w:line="240" w:lineRule="auto"/>
              <w:rPr>
                <w:rFonts w:ascii="Times New Roman" w:eastAsia="Times New Roman" w:hAnsi="Times New Roman" w:cs="Times New Roman"/>
                <w:color w:val="000000"/>
                <w:sz w:val="20"/>
                <w:szCs w:val="20"/>
                <w:lang w:val="en-US" w:eastAsia="tr-TR"/>
              </w:rPr>
            </w:pPr>
            <w:r w:rsidRPr="008B6801">
              <w:rPr>
                <w:rFonts w:ascii="Times New Roman" w:eastAsia="Times New Roman" w:hAnsi="Times New Roman" w:cs="Times New Roman"/>
                <w:color w:val="000000"/>
                <w:sz w:val="20"/>
                <w:szCs w:val="20"/>
                <w:lang w:val="en-US" w:eastAsia="tr-TR"/>
              </w:rPr>
              <w:t>Bone Density: Effect on Surgical Approach and Healing</w:t>
            </w:r>
          </w:p>
          <w:p w:rsidR="008B6801" w:rsidRPr="008B6801" w:rsidRDefault="008B6801" w:rsidP="008B6801">
            <w:pPr>
              <w:spacing w:after="0" w:line="240" w:lineRule="auto"/>
              <w:rPr>
                <w:rFonts w:ascii="Times New Roman" w:eastAsia="Times New Roman" w:hAnsi="Times New Roman" w:cs="Times New Roman"/>
                <w:sz w:val="20"/>
                <w:szCs w:val="20"/>
                <w:lang w:val="en-US" w:eastAsia="tr-TR"/>
              </w:rPr>
            </w:pPr>
            <w:r w:rsidRPr="008B6801">
              <w:rPr>
                <w:rFonts w:ascii="Times New Roman" w:eastAsia="Times New Roman" w:hAnsi="Times New Roman" w:cs="Times New Roman"/>
                <w:color w:val="000000"/>
                <w:sz w:val="20"/>
                <w:szCs w:val="20"/>
                <w:lang w:val="en-US" w:eastAsia="tr-TR"/>
              </w:rPr>
              <w:t>Tooth extraction, socket grafting with Barrier Membrane and Bone Regeneration</w:t>
            </w:r>
          </w:p>
        </w:tc>
      </w:tr>
      <w:tr w:rsidR="008B6801" w:rsidRPr="008B6801" w:rsidTr="00730F7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B6801" w:rsidRPr="008B6801" w:rsidRDefault="008B6801" w:rsidP="008B6801">
            <w:pPr>
              <w:spacing w:after="0" w:line="240" w:lineRule="auto"/>
              <w:jc w:val="center"/>
              <w:rPr>
                <w:rFonts w:ascii="Times New Roman" w:eastAsia="Times New Roman" w:hAnsi="Times New Roman" w:cs="Times New Roman"/>
                <w:lang w:eastAsia="tr-TR"/>
              </w:rPr>
            </w:pPr>
            <w:r w:rsidRPr="008B6801">
              <w:rPr>
                <w:rFonts w:ascii="Times New Roman" w:eastAsia="Times New Roman" w:hAnsi="Times New Roman" w:cs="Times New Roman"/>
                <w:lang w:eastAsia="tr-TR"/>
              </w:rPr>
              <w:t>5</w:t>
            </w:r>
          </w:p>
        </w:tc>
        <w:tc>
          <w:tcPr>
            <w:tcW w:w="4407" w:type="pct"/>
            <w:tcBorders>
              <w:top w:val="single" w:sz="6" w:space="0" w:color="auto"/>
              <w:left w:val="single" w:sz="6" w:space="0" w:color="auto"/>
              <w:bottom w:val="single" w:sz="6" w:space="0" w:color="auto"/>
              <w:right w:val="single" w:sz="12" w:space="0" w:color="auto"/>
            </w:tcBorders>
          </w:tcPr>
          <w:p w:rsidR="008B6801" w:rsidRPr="008B6801" w:rsidRDefault="008B6801" w:rsidP="008B6801">
            <w:pPr>
              <w:spacing w:after="0" w:line="240" w:lineRule="auto"/>
              <w:rPr>
                <w:rFonts w:ascii="Times New Roman" w:eastAsia="Times New Roman" w:hAnsi="Times New Roman" w:cs="Times New Roman"/>
                <w:sz w:val="20"/>
                <w:szCs w:val="20"/>
                <w:lang w:val="en-US" w:eastAsia="tr-TR"/>
              </w:rPr>
            </w:pPr>
            <w:r w:rsidRPr="008B6801">
              <w:rPr>
                <w:rFonts w:ascii="Times New Roman" w:eastAsia="Times New Roman" w:hAnsi="Times New Roman" w:cs="Times New Roman"/>
                <w:sz w:val="20"/>
                <w:szCs w:val="20"/>
                <w:lang w:val="en-US" w:eastAsia="tr-TR"/>
              </w:rPr>
              <w:t>Anterior Region Implant Surgery: Implant Placement</w:t>
            </w:r>
          </w:p>
        </w:tc>
      </w:tr>
      <w:tr w:rsidR="008B6801" w:rsidRPr="008B6801" w:rsidTr="00730F79">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B6801" w:rsidRPr="008B6801" w:rsidRDefault="008B6801" w:rsidP="008B6801">
            <w:pPr>
              <w:spacing w:after="0" w:line="240" w:lineRule="auto"/>
              <w:jc w:val="center"/>
              <w:rPr>
                <w:rFonts w:ascii="Times New Roman" w:eastAsia="Times New Roman" w:hAnsi="Times New Roman" w:cs="Times New Roman"/>
                <w:lang w:eastAsia="tr-TR"/>
              </w:rPr>
            </w:pPr>
            <w:r w:rsidRPr="008B6801">
              <w:rPr>
                <w:rFonts w:ascii="Times New Roman" w:eastAsia="Times New Roman" w:hAnsi="Times New Roman" w:cs="Times New Roman"/>
                <w:lang w:eastAsia="tr-TR"/>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B6801" w:rsidRPr="008B6801" w:rsidRDefault="008B6801" w:rsidP="008B6801">
            <w:pPr>
              <w:spacing w:after="0" w:line="240" w:lineRule="auto"/>
              <w:rPr>
                <w:rFonts w:ascii="Times New Roman" w:eastAsia="Times New Roman" w:hAnsi="Times New Roman" w:cs="Times New Roman"/>
                <w:sz w:val="20"/>
                <w:szCs w:val="20"/>
                <w:lang w:val="en-US" w:eastAsia="tr-TR"/>
              </w:rPr>
            </w:pPr>
            <w:r w:rsidRPr="008B6801">
              <w:rPr>
                <w:rFonts w:ascii="Times New Roman" w:eastAsia="Times New Roman" w:hAnsi="Times New Roman" w:cs="Times New Roman"/>
                <w:b/>
                <w:sz w:val="20"/>
                <w:szCs w:val="20"/>
                <w:lang w:val="en-US" w:eastAsia="tr-TR"/>
              </w:rPr>
              <w:t>MID-TERM EXAM</w:t>
            </w:r>
          </w:p>
        </w:tc>
      </w:tr>
      <w:tr w:rsidR="008B6801" w:rsidRPr="008B6801" w:rsidTr="00730F79">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B6801" w:rsidRPr="008B6801" w:rsidRDefault="008B6801" w:rsidP="008B6801">
            <w:pPr>
              <w:spacing w:after="0" w:line="240" w:lineRule="auto"/>
              <w:jc w:val="center"/>
              <w:rPr>
                <w:rFonts w:ascii="Times New Roman" w:eastAsia="Times New Roman" w:hAnsi="Times New Roman" w:cs="Times New Roman"/>
                <w:lang w:eastAsia="tr-TR"/>
              </w:rPr>
            </w:pPr>
            <w:r w:rsidRPr="008B6801">
              <w:rPr>
                <w:rFonts w:ascii="Times New Roman" w:eastAsia="Times New Roman" w:hAnsi="Times New Roman" w:cs="Times New Roman"/>
                <w:lang w:eastAsia="tr-TR"/>
              </w:rPr>
              <w:t>7</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B6801" w:rsidRPr="008B6801" w:rsidRDefault="008B6801" w:rsidP="008B6801">
            <w:pPr>
              <w:spacing w:after="0" w:line="240" w:lineRule="auto"/>
              <w:rPr>
                <w:rFonts w:ascii="Times New Roman" w:eastAsia="Times New Roman" w:hAnsi="Times New Roman" w:cs="Times New Roman"/>
                <w:b/>
                <w:sz w:val="20"/>
                <w:szCs w:val="20"/>
                <w:lang w:val="en-US" w:eastAsia="tr-TR"/>
              </w:rPr>
            </w:pPr>
            <w:r w:rsidRPr="008B6801">
              <w:rPr>
                <w:rFonts w:ascii="Times New Roman" w:eastAsia="Times New Roman" w:hAnsi="Times New Roman" w:cs="Times New Roman"/>
                <w:b/>
                <w:sz w:val="20"/>
                <w:szCs w:val="20"/>
                <w:lang w:val="en-US" w:eastAsia="tr-TR"/>
              </w:rPr>
              <w:t>MID-TERM EXAM</w:t>
            </w:r>
          </w:p>
        </w:tc>
      </w:tr>
      <w:tr w:rsidR="008B6801" w:rsidRPr="008B6801" w:rsidTr="00730F79">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B6801" w:rsidRPr="008B6801" w:rsidRDefault="008B6801" w:rsidP="008B6801">
            <w:pPr>
              <w:spacing w:after="0" w:line="240" w:lineRule="auto"/>
              <w:jc w:val="center"/>
              <w:rPr>
                <w:rFonts w:ascii="Times New Roman" w:eastAsia="Times New Roman" w:hAnsi="Times New Roman" w:cs="Times New Roman"/>
                <w:lang w:eastAsia="tr-TR"/>
              </w:rPr>
            </w:pPr>
            <w:r w:rsidRPr="008B6801">
              <w:rPr>
                <w:rFonts w:ascii="Times New Roman" w:eastAsia="Times New Roman" w:hAnsi="Times New Roman" w:cs="Times New Roman"/>
                <w:lang w:eastAsia="tr-TR"/>
              </w:rPr>
              <w:t>8</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B6801" w:rsidRPr="008B6801" w:rsidRDefault="008B6801" w:rsidP="008B6801">
            <w:pPr>
              <w:spacing w:after="0" w:line="240" w:lineRule="auto"/>
              <w:rPr>
                <w:rFonts w:ascii="Times New Roman" w:eastAsia="Times New Roman" w:hAnsi="Times New Roman" w:cs="Times New Roman"/>
                <w:b/>
                <w:sz w:val="20"/>
                <w:szCs w:val="20"/>
                <w:lang w:val="en-US" w:eastAsia="tr-TR"/>
              </w:rPr>
            </w:pPr>
            <w:r w:rsidRPr="008B6801">
              <w:rPr>
                <w:rFonts w:ascii="Times New Roman" w:eastAsia="Times New Roman" w:hAnsi="Times New Roman" w:cs="Times New Roman"/>
                <w:sz w:val="20"/>
                <w:szCs w:val="20"/>
                <w:lang w:val="en-US" w:eastAsia="tr-TR"/>
              </w:rPr>
              <w:t>Posterior Region Implant Surgery: Implant Placement</w:t>
            </w:r>
          </w:p>
        </w:tc>
      </w:tr>
      <w:tr w:rsidR="008B6801" w:rsidRPr="008B6801" w:rsidTr="00730F79">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B6801" w:rsidRPr="008B6801" w:rsidRDefault="008B6801" w:rsidP="008B6801">
            <w:pPr>
              <w:spacing w:after="0" w:line="240" w:lineRule="auto"/>
              <w:jc w:val="center"/>
              <w:rPr>
                <w:rFonts w:ascii="Times New Roman" w:eastAsia="Times New Roman" w:hAnsi="Times New Roman" w:cs="Times New Roman"/>
                <w:lang w:eastAsia="tr-TR"/>
              </w:rPr>
            </w:pPr>
            <w:r w:rsidRPr="008B6801">
              <w:rPr>
                <w:rFonts w:ascii="Times New Roman" w:eastAsia="Times New Roman" w:hAnsi="Times New Roman" w:cs="Times New Roman"/>
                <w:lang w:eastAsia="tr-TR"/>
              </w:rPr>
              <w:t>9</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B6801" w:rsidRPr="008B6801" w:rsidRDefault="008B6801" w:rsidP="008B6801">
            <w:pPr>
              <w:spacing w:after="0" w:line="240" w:lineRule="auto"/>
              <w:rPr>
                <w:rFonts w:ascii="Times New Roman" w:eastAsia="Times New Roman" w:hAnsi="Times New Roman" w:cs="Times New Roman"/>
                <w:color w:val="000000"/>
                <w:sz w:val="20"/>
                <w:szCs w:val="20"/>
                <w:lang w:val="en-US" w:eastAsia="tr-TR"/>
              </w:rPr>
            </w:pPr>
            <w:r w:rsidRPr="008B6801">
              <w:rPr>
                <w:rFonts w:ascii="Times New Roman" w:eastAsia="Times New Roman" w:hAnsi="Times New Roman" w:cs="Times New Roman"/>
                <w:sz w:val="20"/>
                <w:szCs w:val="20"/>
                <w:lang w:val="en-US" w:eastAsia="tr-TR"/>
              </w:rPr>
              <w:t>Maxillary Sinus Anatomy, pathology and Graft Surgery</w:t>
            </w:r>
          </w:p>
        </w:tc>
      </w:tr>
      <w:tr w:rsidR="008B6801" w:rsidRPr="008B6801" w:rsidTr="00730F79">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B6801" w:rsidRPr="008B6801" w:rsidRDefault="008B6801" w:rsidP="008B6801">
            <w:pPr>
              <w:spacing w:after="0" w:line="240" w:lineRule="auto"/>
              <w:jc w:val="center"/>
              <w:rPr>
                <w:rFonts w:ascii="Times New Roman" w:eastAsia="Times New Roman" w:hAnsi="Times New Roman" w:cs="Times New Roman"/>
                <w:lang w:eastAsia="tr-TR"/>
              </w:rPr>
            </w:pPr>
            <w:r w:rsidRPr="008B6801">
              <w:rPr>
                <w:rFonts w:ascii="Times New Roman" w:eastAsia="Times New Roman" w:hAnsi="Times New Roman" w:cs="Times New Roman"/>
                <w:lang w:eastAsia="tr-TR"/>
              </w:rPr>
              <w:t>10</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B6801" w:rsidRPr="008B6801" w:rsidRDefault="008B6801" w:rsidP="008B6801">
            <w:pPr>
              <w:spacing w:after="0" w:line="240" w:lineRule="auto"/>
              <w:ind w:left="708" w:hanging="709"/>
              <w:rPr>
                <w:rFonts w:ascii="Times New Roman" w:eastAsia="Times New Roman" w:hAnsi="Times New Roman" w:cs="Times New Roman"/>
                <w:sz w:val="20"/>
                <w:szCs w:val="20"/>
                <w:lang w:val="en-US" w:eastAsia="tr-TR"/>
              </w:rPr>
            </w:pPr>
            <w:r w:rsidRPr="008B6801">
              <w:rPr>
                <w:rFonts w:ascii="Times New Roman" w:eastAsia="Times New Roman" w:hAnsi="Times New Roman" w:cs="Times New Roman"/>
                <w:sz w:val="20"/>
                <w:szCs w:val="20"/>
                <w:lang w:val="en-US" w:eastAsia="tr-TR"/>
              </w:rPr>
              <w:t>Loading protocols in implant prosthesis</w:t>
            </w:r>
          </w:p>
        </w:tc>
      </w:tr>
      <w:tr w:rsidR="008B6801" w:rsidRPr="008B6801" w:rsidTr="00730F79">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B6801" w:rsidRPr="008B6801" w:rsidRDefault="008B6801" w:rsidP="008B6801">
            <w:pPr>
              <w:spacing w:after="0" w:line="240" w:lineRule="auto"/>
              <w:jc w:val="center"/>
              <w:rPr>
                <w:rFonts w:ascii="Times New Roman" w:eastAsia="Times New Roman" w:hAnsi="Times New Roman" w:cs="Times New Roman"/>
                <w:lang w:eastAsia="tr-TR"/>
              </w:rPr>
            </w:pPr>
            <w:r w:rsidRPr="008B6801">
              <w:rPr>
                <w:rFonts w:ascii="Times New Roman" w:eastAsia="Times New Roman" w:hAnsi="Times New Roman" w:cs="Times New Roman"/>
                <w:lang w:eastAsia="tr-TR"/>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B6801" w:rsidRPr="008B6801" w:rsidRDefault="008B6801" w:rsidP="008B6801">
            <w:pPr>
              <w:spacing w:after="0" w:line="240" w:lineRule="auto"/>
              <w:rPr>
                <w:rFonts w:ascii="Times New Roman" w:eastAsia="Times New Roman" w:hAnsi="Times New Roman" w:cs="Times New Roman"/>
                <w:b/>
                <w:color w:val="000000"/>
                <w:sz w:val="20"/>
                <w:szCs w:val="20"/>
                <w:lang w:val="en-US" w:eastAsia="tr-TR"/>
              </w:rPr>
            </w:pPr>
            <w:r w:rsidRPr="008B6801">
              <w:rPr>
                <w:rFonts w:ascii="Times New Roman" w:eastAsia="Times New Roman" w:hAnsi="Times New Roman" w:cs="Times New Roman"/>
                <w:color w:val="000000"/>
                <w:sz w:val="20"/>
                <w:szCs w:val="20"/>
                <w:lang w:val="en-US" w:eastAsia="tr-TR"/>
              </w:rPr>
              <w:t>Implant supported fixed prostheses</w:t>
            </w:r>
          </w:p>
        </w:tc>
      </w:tr>
      <w:tr w:rsidR="008B6801" w:rsidRPr="008B6801" w:rsidTr="00730F79">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B6801" w:rsidRPr="008B6801" w:rsidRDefault="008B6801" w:rsidP="008B6801">
            <w:pPr>
              <w:spacing w:after="0" w:line="240" w:lineRule="auto"/>
              <w:jc w:val="center"/>
              <w:rPr>
                <w:rFonts w:ascii="Times New Roman" w:eastAsia="Times New Roman" w:hAnsi="Times New Roman" w:cs="Times New Roman"/>
                <w:lang w:eastAsia="tr-TR"/>
              </w:rPr>
            </w:pPr>
            <w:r w:rsidRPr="008B6801">
              <w:rPr>
                <w:rFonts w:ascii="Times New Roman" w:eastAsia="Times New Roman" w:hAnsi="Times New Roman" w:cs="Times New Roman"/>
                <w:lang w:eastAsia="tr-TR"/>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B6801" w:rsidRPr="008B6801" w:rsidRDefault="008B6801" w:rsidP="008B6801">
            <w:pPr>
              <w:spacing w:after="0" w:line="240" w:lineRule="auto"/>
              <w:ind w:left="708" w:hanging="709"/>
              <w:rPr>
                <w:rFonts w:ascii="Times New Roman" w:eastAsia="Times New Roman" w:hAnsi="Times New Roman" w:cs="Times New Roman"/>
                <w:sz w:val="20"/>
                <w:szCs w:val="20"/>
                <w:lang w:val="en-US" w:eastAsia="tr-TR"/>
              </w:rPr>
            </w:pPr>
            <w:r w:rsidRPr="008B6801">
              <w:rPr>
                <w:rFonts w:ascii="Times New Roman" w:eastAsia="Times New Roman" w:hAnsi="Times New Roman" w:cs="Times New Roman"/>
                <w:color w:val="000000"/>
                <w:sz w:val="20"/>
                <w:szCs w:val="20"/>
                <w:lang w:val="en-US" w:eastAsia="tr-TR"/>
              </w:rPr>
              <w:t>Implant supported fixed prostheses II</w:t>
            </w:r>
          </w:p>
        </w:tc>
      </w:tr>
      <w:tr w:rsidR="008B6801" w:rsidRPr="008B6801" w:rsidTr="00730F79">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B6801" w:rsidRPr="008B6801" w:rsidRDefault="008B6801" w:rsidP="008B6801">
            <w:pPr>
              <w:spacing w:after="0" w:line="240" w:lineRule="auto"/>
              <w:jc w:val="center"/>
              <w:rPr>
                <w:rFonts w:ascii="Times New Roman" w:eastAsia="Times New Roman" w:hAnsi="Times New Roman" w:cs="Times New Roman"/>
                <w:lang w:eastAsia="tr-TR"/>
              </w:rPr>
            </w:pPr>
            <w:r w:rsidRPr="008B6801">
              <w:rPr>
                <w:rFonts w:ascii="Times New Roman" w:eastAsia="Times New Roman" w:hAnsi="Times New Roman" w:cs="Times New Roman"/>
                <w:lang w:eastAsia="tr-TR"/>
              </w:rPr>
              <w:t>13</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B6801" w:rsidRPr="008B6801" w:rsidRDefault="008B6801" w:rsidP="008B6801">
            <w:pPr>
              <w:spacing w:after="0" w:line="240" w:lineRule="auto"/>
              <w:ind w:left="708" w:hanging="709"/>
              <w:rPr>
                <w:rFonts w:ascii="Times New Roman" w:eastAsia="Times New Roman" w:hAnsi="Times New Roman" w:cs="Times New Roman"/>
                <w:color w:val="000000"/>
                <w:sz w:val="20"/>
                <w:szCs w:val="20"/>
                <w:lang w:val="en-US" w:eastAsia="tr-TR"/>
              </w:rPr>
            </w:pPr>
            <w:r w:rsidRPr="008B6801">
              <w:rPr>
                <w:rFonts w:ascii="Times New Roman" w:eastAsia="Times New Roman" w:hAnsi="Times New Roman" w:cs="Times New Roman"/>
                <w:sz w:val="20"/>
                <w:szCs w:val="20"/>
                <w:lang w:val="en-US" w:eastAsia="tr-TR"/>
              </w:rPr>
              <w:t>Implant-supported removable prosthesis I</w:t>
            </w:r>
          </w:p>
        </w:tc>
      </w:tr>
      <w:tr w:rsidR="008B6801" w:rsidRPr="008B6801" w:rsidTr="00730F79">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B6801" w:rsidRPr="008B6801" w:rsidRDefault="008B6801" w:rsidP="008B6801">
            <w:pPr>
              <w:spacing w:after="0" w:line="240" w:lineRule="auto"/>
              <w:jc w:val="center"/>
              <w:rPr>
                <w:rFonts w:ascii="Times New Roman" w:eastAsia="Times New Roman" w:hAnsi="Times New Roman" w:cs="Times New Roman"/>
                <w:lang w:eastAsia="tr-TR"/>
              </w:rPr>
            </w:pPr>
            <w:r w:rsidRPr="008B6801">
              <w:rPr>
                <w:rFonts w:ascii="Times New Roman" w:eastAsia="Times New Roman" w:hAnsi="Times New Roman" w:cs="Times New Roman"/>
                <w:lang w:eastAsia="tr-TR"/>
              </w:rPr>
              <w:t>14</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B6801" w:rsidRPr="008B6801" w:rsidRDefault="008B6801" w:rsidP="008B6801">
            <w:pPr>
              <w:spacing w:after="0" w:line="240" w:lineRule="auto"/>
              <w:rPr>
                <w:rFonts w:ascii="Times New Roman" w:eastAsia="Times New Roman" w:hAnsi="Times New Roman" w:cs="Times New Roman"/>
                <w:sz w:val="20"/>
                <w:szCs w:val="20"/>
                <w:lang w:val="en-US" w:eastAsia="tr-TR"/>
              </w:rPr>
            </w:pPr>
            <w:r w:rsidRPr="008B6801">
              <w:rPr>
                <w:rFonts w:ascii="Times New Roman" w:eastAsia="Times New Roman" w:hAnsi="Times New Roman" w:cs="Times New Roman"/>
                <w:sz w:val="20"/>
                <w:szCs w:val="20"/>
                <w:lang w:val="en-US" w:eastAsia="tr-TR"/>
              </w:rPr>
              <w:t>Evaluation of periodontal tissue</w:t>
            </w:r>
          </w:p>
          <w:p w:rsidR="008B6801" w:rsidRPr="008B6801" w:rsidRDefault="008B6801" w:rsidP="008B6801">
            <w:pPr>
              <w:spacing w:after="0" w:line="240" w:lineRule="auto"/>
              <w:ind w:left="708" w:hanging="709"/>
              <w:rPr>
                <w:rFonts w:ascii="Times New Roman" w:eastAsia="Times New Roman" w:hAnsi="Times New Roman" w:cs="Times New Roman"/>
                <w:color w:val="000000"/>
                <w:sz w:val="20"/>
                <w:szCs w:val="20"/>
                <w:lang w:val="en-US" w:eastAsia="tr-TR"/>
              </w:rPr>
            </w:pPr>
            <w:r w:rsidRPr="008B6801">
              <w:rPr>
                <w:rFonts w:ascii="Times New Roman" w:eastAsia="Times New Roman" w:hAnsi="Times New Roman" w:cs="Times New Roman"/>
                <w:sz w:val="20"/>
                <w:szCs w:val="20"/>
                <w:lang w:val="en-US" w:eastAsia="tr-TR"/>
              </w:rPr>
              <w:t>What is osseointegration?</w:t>
            </w:r>
          </w:p>
        </w:tc>
      </w:tr>
      <w:tr w:rsidR="008B6801" w:rsidRPr="008B6801" w:rsidTr="00730F79">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B6801" w:rsidRPr="008B6801" w:rsidRDefault="008B6801" w:rsidP="008B6801">
            <w:pPr>
              <w:spacing w:after="0" w:line="240" w:lineRule="auto"/>
              <w:jc w:val="center"/>
              <w:rPr>
                <w:rFonts w:ascii="Times New Roman" w:eastAsia="Times New Roman" w:hAnsi="Times New Roman" w:cs="Times New Roman"/>
                <w:lang w:eastAsia="tr-TR"/>
              </w:rPr>
            </w:pPr>
            <w:r w:rsidRPr="008B6801">
              <w:rPr>
                <w:rFonts w:ascii="Times New Roman" w:eastAsia="Times New Roman" w:hAnsi="Times New Roman" w:cs="Times New Roman"/>
                <w:lang w:eastAsia="tr-TR"/>
              </w:rPr>
              <w:t>15</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B6801" w:rsidRPr="008B6801" w:rsidRDefault="008B6801" w:rsidP="008B6801">
            <w:pPr>
              <w:spacing w:after="0" w:line="240" w:lineRule="auto"/>
              <w:rPr>
                <w:rFonts w:ascii="Times New Roman" w:eastAsia="Times New Roman" w:hAnsi="Times New Roman" w:cs="Times New Roman"/>
                <w:sz w:val="20"/>
                <w:szCs w:val="20"/>
                <w:lang w:val="en-US" w:eastAsia="tr-TR"/>
              </w:rPr>
            </w:pPr>
            <w:r w:rsidRPr="008B6801">
              <w:rPr>
                <w:rFonts w:ascii="Times New Roman" w:eastAsia="Times New Roman" w:hAnsi="Times New Roman" w:cs="Times New Roman"/>
                <w:sz w:val="20"/>
                <w:szCs w:val="20"/>
                <w:lang w:val="en-US" w:eastAsia="tr-TR"/>
              </w:rPr>
              <w:t>Implantology-soft tissue compatibility</w:t>
            </w:r>
          </w:p>
          <w:p w:rsidR="008B6801" w:rsidRPr="008B6801" w:rsidRDefault="008B6801" w:rsidP="008B6801">
            <w:pPr>
              <w:spacing w:after="0" w:line="240" w:lineRule="auto"/>
              <w:ind w:left="708" w:hanging="709"/>
              <w:rPr>
                <w:rFonts w:ascii="Times New Roman" w:eastAsia="Times New Roman" w:hAnsi="Times New Roman" w:cs="Times New Roman"/>
                <w:sz w:val="20"/>
                <w:szCs w:val="20"/>
                <w:lang w:val="en-US" w:eastAsia="tr-TR"/>
              </w:rPr>
            </w:pPr>
            <w:r w:rsidRPr="008B6801">
              <w:rPr>
                <w:rFonts w:ascii="Times New Roman" w:eastAsia="Times New Roman" w:hAnsi="Times New Roman" w:cs="Times New Roman"/>
                <w:sz w:val="20"/>
                <w:szCs w:val="20"/>
                <w:lang w:val="en-US" w:eastAsia="tr-TR"/>
              </w:rPr>
              <w:t>Switches for Bone Grafting and Bone Graft Materials</w:t>
            </w:r>
          </w:p>
        </w:tc>
      </w:tr>
      <w:tr w:rsidR="008B6801" w:rsidRPr="008B6801" w:rsidTr="00730F79">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B6801" w:rsidRPr="008B6801" w:rsidRDefault="008B6801" w:rsidP="008B6801">
            <w:pPr>
              <w:spacing w:after="0" w:line="240" w:lineRule="auto"/>
              <w:jc w:val="center"/>
              <w:rPr>
                <w:rFonts w:ascii="Times New Roman" w:eastAsia="Times New Roman" w:hAnsi="Times New Roman" w:cs="Times New Roman"/>
                <w:lang w:eastAsia="tr-TR"/>
              </w:rPr>
            </w:pPr>
            <w:r w:rsidRPr="008B6801">
              <w:rPr>
                <w:rFonts w:ascii="Times New Roman" w:eastAsia="Times New Roman" w:hAnsi="Times New Roman" w:cs="Times New Roman"/>
                <w:lang w:eastAsia="tr-TR"/>
              </w:rPr>
              <w:t>16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B6801" w:rsidRPr="008B6801" w:rsidRDefault="008B6801" w:rsidP="008B6801">
            <w:pPr>
              <w:spacing w:after="0" w:line="240" w:lineRule="auto"/>
              <w:rPr>
                <w:rFonts w:ascii="Times New Roman" w:eastAsia="Times New Roman" w:hAnsi="Times New Roman" w:cs="Times New Roman"/>
                <w:sz w:val="20"/>
                <w:szCs w:val="20"/>
                <w:lang w:val="en-US" w:eastAsia="tr-TR"/>
              </w:rPr>
            </w:pPr>
            <w:r w:rsidRPr="008B6801">
              <w:rPr>
                <w:rFonts w:ascii="Times New Roman" w:eastAsia="Times New Roman" w:hAnsi="Times New Roman" w:cs="Times New Roman"/>
                <w:sz w:val="20"/>
                <w:szCs w:val="20"/>
                <w:lang w:val="en-US" w:eastAsia="tr-TR"/>
              </w:rPr>
              <w:t>Periimplantitis</w:t>
            </w:r>
          </w:p>
          <w:p w:rsidR="008B6801" w:rsidRPr="008B6801" w:rsidRDefault="008B6801" w:rsidP="008B6801">
            <w:pPr>
              <w:spacing w:after="0" w:line="240" w:lineRule="auto"/>
              <w:ind w:left="708" w:hanging="709"/>
              <w:rPr>
                <w:rFonts w:ascii="Times New Roman" w:eastAsia="Times New Roman" w:hAnsi="Times New Roman" w:cs="Times New Roman"/>
                <w:color w:val="000000"/>
                <w:sz w:val="20"/>
                <w:szCs w:val="20"/>
                <w:lang w:val="en-US" w:eastAsia="tr-TR"/>
              </w:rPr>
            </w:pPr>
            <w:r w:rsidRPr="008B6801">
              <w:rPr>
                <w:rFonts w:ascii="Times New Roman" w:eastAsia="Times New Roman" w:hAnsi="Times New Roman" w:cs="Times New Roman"/>
                <w:sz w:val="20"/>
                <w:szCs w:val="20"/>
                <w:lang w:val="en-US" w:eastAsia="tr-TR"/>
              </w:rPr>
              <w:t>Maintenance of Dental Implants: Implants Health Quality Scale</w:t>
            </w:r>
          </w:p>
        </w:tc>
      </w:tr>
    </w:tbl>
    <w:p w:rsidR="008B6801" w:rsidRPr="008B6801" w:rsidRDefault="008B6801" w:rsidP="008B6801">
      <w:pPr>
        <w:spacing w:after="0" w:line="240" w:lineRule="auto"/>
        <w:rPr>
          <w:rFonts w:ascii="Times New Roman" w:eastAsia="Times New Roman" w:hAnsi="Times New Roman" w:cs="Times New Roman"/>
          <w:sz w:val="16"/>
          <w:szCs w:val="16"/>
          <w:lang w:eastAsia="tr-TR"/>
        </w:rPr>
      </w:pPr>
    </w:p>
    <w:p w:rsidR="008B6801" w:rsidRPr="008B6801" w:rsidRDefault="008B6801" w:rsidP="008B6801">
      <w:pPr>
        <w:spacing w:after="0" w:line="240" w:lineRule="auto"/>
        <w:rPr>
          <w:rFonts w:ascii="Times New Roman" w:eastAsia="Times New Roman" w:hAnsi="Times New Roman" w:cs="Times New Roman"/>
          <w:color w:val="FF0000"/>
          <w:sz w:val="24"/>
          <w:szCs w:val="24"/>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8B6801" w:rsidRPr="008B6801" w:rsidTr="00730F79">
        <w:tc>
          <w:tcPr>
            <w:tcW w:w="603" w:type="dxa"/>
            <w:tcBorders>
              <w:top w:val="single" w:sz="6" w:space="0" w:color="auto"/>
              <w:left w:val="single" w:sz="12" w:space="0" w:color="auto"/>
              <w:bottom w:val="single" w:sz="6" w:space="0" w:color="auto"/>
              <w:right w:val="single" w:sz="6" w:space="0" w:color="auto"/>
            </w:tcBorders>
            <w:vAlign w:val="center"/>
          </w:tcPr>
          <w:p w:rsidR="008B6801" w:rsidRPr="008B6801" w:rsidRDefault="008B6801" w:rsidP="008B6801">
            <w:pPr>
              <w:spacing w:after="0" w:line="240" w:lineRule="auto"/>
              <w:jc w:val="center"/>
              <w:rPr>
                <w:rFonts w:ascii="Times New Roman" w:eastAsia="Times New Roman" w:hAnsi="Times New Roman" w:cs="Times New Roman"/>
                <w:lang w:eastAsia="tr-TR"/>
              </w:rPr>
            </w:pPr>
            <w:r w:rsidRPr="008B6801">
              <w:rPr>
                <w:rFonts w:ascii="Times New Roman" w:eastAsia="Times New Roman" w:hAnsi="Times New Roman" w:cs="Times New Roman"/>
                <w:lang w:eastAsia="tr-TR"/>
              </w:rPr>
              <w:t>1</w:t>
            </w:r>
          </w:p>
        </w:tc>
        <w:tc>
          <w:tcPr>
            <w:tcW w:w="7585" w:type="dxa"/>
            <w:tcBorders>
              <w:top w:val="single" w:sz="6" w:space="0" w:color="auto"/>
              <w:left w:val="single" w:sz="6" w:space="0" w:color="auto"/>
              <w:bottom w:val="single" w:sz="6" w:space="0" w:color="auto"/>
              <w:right w:val="single" w:sz="6" w:space="0" w:color="auto"/>
            </w:tcBorders>
          </w:tcPr>
          <w:p w:rsidR="008B6801" w:rsidRPr="008B6801" w:rsidRDefault="008B6801" w:rsidP="008B6801">
            <w:pPr>
              <w:spacing w:after="0" w:line="240" w:lineRule="auto"/>
              <w:rPr>
                <w:rFonts w:ascii="Times New Roman" w:eastAsia="Times New Roman" w:hAnsi="Times New Roman" w:cs="Times New Roman"/>
                <w:sz w:val="24"/>
                <w:szCs w:val="24"/>
                <w:lang w:eastAsia="tr-TR"/>
              </w:rPr>
            </w:pPr>
            <w:r w:rsidRPr="008B6801">
              <w:rPr>
                <w:rFonts w:ascii="Times New Roman" w:eastAsia="Times New Roman" w:hAnsi="Times New Roman" w:cs="Times New Roman"/>
                <w:sz w:val="24"/>
                <w:szCs w:val="24"/>
                <w:lang w:eastAsia="tr-TR"/>
              </w:rPr>
              <w:t>Sufficient knowledge of subjects related with dentistry; an ability to apply theoretical and practical knowledge on solving and modeling of dentistry problems.</w:t>
            </w:r>
          </w:p>
        </w:tc>
        <w:tc>
          <w:tcPr>
            <w:tcW w:w="567" w:type="dxa"/>
            <w:tcBorders>
              <w:top w:val="single" w:sz="6" w:space="0" w:color="auto"/>
              <w:left w:val="single" w:sz="6" w:space="0" w:color="auto"/>
              <w:bottom w:val="single" w:sz="6" w:space="0" w:color="auto"/>
              <w:right w:val="single" w:sz="6" w:space="0" w:color="auto"/>
            </w:tcBorders>
            <w:vAlign w:val="center"/>
          </w:tcPr>
          <w:p w:rsidR="008B6801" w:rsidRPr="008B6801" w:rsidRDefault="008B6801" w:rsidP="008B6801">
            <w:pPr>
              <w:spacing w:after="0" w:line="240" w:lineRule="auto"/>
              <w:jc w:val="center"/>
              <w:rPr>
                <w:rFonts w:ascii="Times New Roman" w:eastAsia="Times New Roman" w:hAnsi="Times New Roman" w:cs="Times New Roman"/>
                <w:b/>
                <w:sz w:val="20"/>
                <w:szCs w:val="20"/>
                <w:lang w:eastAsia="tr-TR"/>
              </w:rPr>
            </w:pPr>
            <w:r w:rsidRPr="008B6801">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8B6801" w:rsidRPr="008B6801" w:rsidRDefault="008B6801" w:rsidP="008B6801">
            <w:pPr>
              <w:spacing w:after="0" w:line="240" w:lineRule="auto"/>
              <w:jc w:val="center"/>
              <w:rPr>
                <w:rFonts w:ascii="Times New Roman" w:eastAsia="Times New Roman" w:hAnsi="Times New Roman" w:cs="Times New Roman"/>
                <w:b/>
                <w:sz w:val="20"/>
                <w:szCs w:val="20"/>
                <w:lang w:eastAsia="tr-TR"/>
              </w:rPr>
            </w:pPr>
            <w:r w:rsidRPr="008B6801">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B6801" w:rsidRPr="008B6801" w:rsidRDefault="008B6801" w:rsidP="008B6801">
            <w:pPr>
              <w:spacing w:after="0" w:line="240" w:lineRule="auto"/>
              <w:jc w:val="center"/>
              <w:rPr>
                <w:rFonts w:ascii="Times New Roman" w:eastAsia="Times New Roman" w:hAnsi="Times New Roman" w:cs="Times New Roman"/>
                <w:b/>
                <w:sz w:val="20"/>
                <w:szCs w:val="20"/>
                <w:lang w:eastAsia="tr-TR"/>
              </w:rPr>
            </w:pPr>
          </w:p>
        </w:tc>
      </w:tr>
      <w:tr w:rsidR="008B6801" w:rsidRPr="008B6801" w:rsidTr="00730F79">
        <w:tc>
          <w:tcPr>
            <w:tcW w:w="603" w:type="dxa"/>
            <w:tcBorders>
              <w:top w:val="single" w:sz="6" w:space="0" w:color="auto"/>
              <w:left w:val="single" w:sz="12" w:space="0" w:color="auto"/>
              <w:bottom w:val="single" w:sz="6" w:space="0" w:color="auto"/>
              <w:right w:val="single" w:sz="6" w:space="0" w:color="auto"/>
            </w:tcBorders>
            <w:vAlign w:val="center"/>
          </w:tcPr>
          <w:p w:rsidR="008B6801" w:rsidRPr="008B6801" w:rsidRDefault="008B6801" w:rsidP="008B6801">
            <w:pPr>
              <w:spacing w:after="0" w:line="240" w:lineRule="auto"/>
              <w:jc w:val="center"/>
              <w:rPr>
                <w:rFonts w:ascii="Times New Roman" w:eastAsia="Times New Roman" w:hAnsi="Times New Roman" w:cs="Times New Roman"/>
                <w:lang w:eastAsia="tr-TR"/>
              </w:rPr>
            </w:pPr>
            <w:r w:rsidRPr="008B6801">
              <w:rPr>
                <w:rFonts w:ascii="Times New Roman" w:eastAsia="Times New Roman" w:hAnsi="Times New Roman" w:cs="Times New Roman"/>
                <w:lang w:eastAsia="tr-TR"/>
              </w:rPr>
              <w:t>2</w:t>
            </w:r>
          </w:p>
        </w:tc>
        <w:tc>
          <w:tcPr>
            <w:tcW w:w="7585" w:type="dxa"/>
            <w:tcBorders>
              <w:top w:val="single" w:sz="6" w:space="0" w:color="auto"/>
              <w:left w:val="single" w:sz="6" w:space="0" w:color="auto"/>
              <w:bottom w:val="single" w:sz="6" w:space="0" w:color="auto"/>
              <w:right w:val="single" w:sz="6" w:space="0" w:color="auto"/>
            </w:tcBorders>
          </w:tcPr>
          <w:p w:rsidR="008B6801" w:rsidRPr="008B6801" w:rsidRDefault="008B6801" w:rsidP="008B6801">
            <w:pPr>
              <w:spacing w:after="0" w:line="240" w:lineRule="auto"/>
              <w:rPr>
                <w:rFonts w:ascii="Times New Roman" w:eastAsia="Times New Roman" w:hAnsi="Times New Roman" w:cs="Times New Roman"/>
                <w:sz w:val="24"/>
                <w:szCs w:val="24"/>
                <w:lang w:eastAsia="tr-TR"/>
              </w:rPr>
            </w:pPr>
            <w:r w:rsidRPr="008B6801">
              <w:rPr>
                <w:rFonts w:ascii="Times New Roman" w:eastAsia="Times New Roman" w:hAnsi="Times New Roman" w:cs="Times New Roman"/>
                <w:sz w:val="24"/>
                <w:szCs w:val="24"/>
                <w:lang w:eastAsia="tr-TR"/>
              </w:rPr>
              <w:t>Ability to determine, define, formulate and solve dentistry problems; for that purpose an ability to select and use convenient analytical and modeling methods.</w:t>
            </w:r>
          </w:p>
        </w:tc>
        <w:tc>
          <w:tcPr>
            <w:tcW w:w="567" w:type="dxa"/>
            <w:tcBorders>
              <w:top w:val="single" w:sz="6" w:space="0" w:color="auto"/>
              <w:left w:val="single" w:sz="6" w:space="0" w:color="auto"/>
              <w:bottom w:val="single" w:sz="6" w:space="0" w:color="auto"/>
              <w:right w:val="single" w:sz="6" w:space="0" w:color="auto"/>
            </w:tcBorders>
            <w:vAlign w:val="center"/>
          </w:tcPr>
          <w:p w:rsidR="008B6801" w:rsidRPr="008B6801" w:rsidRDefault="008B6801" w:rsidP="008B6801">
            <w:pPr>
              <w:spacing w:after="0" w:line="240" w:lineRule="auto"/>
              <w:jc w:val="center"/>
              <w:rPr>
                <w:rFonts w:ascii="Times New Roman" w:eastAsia="Times New Roman" w:hAnsi="Times New Roman" w:cs="Times New Roman"/>
                <w:b/>
                <w:sz w:val="20"/>
                <w:szCs w:val="20"/>
                <w:lang w:eastAsia="tr-TR"/>
              </w:rPr>
            </w:pPr>
            <w:r w:rsidRPr="008B6801">
              <w:rPr>
                <w:rFonts w:ascii="Times New Roman" w:eastAsia="Times New Roman" w:hAnsi="Times New Roman" w:cs="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8B6801" w:rsidRPr="008B6801" w:rsidRDefault="008B6801" w:rsidP="008B6801">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8B6801" w:rsidRPr="008B6801" w:rsidRDefault="008B6801" w:rsidP="008B6801">
            <w:pPr>
              <w:spacing w:after="0" w:line="240" w:lineRule="auto"/>
              <w:jc w:val="center"/>
              <w:rPr>
                <w:rFonts w:ascii="Times New Roman" w:eastAsia="Times New Roman" w:hAnsi="Times New Roman" w:cs="Times New Roman"/>
                <w:b/>
                <w:sz w:val="20"/>
                <w:szCs w:val="20"/>
                <w:lang w:eastAsia="tr-TR"/>
              </w:rPr>
            </w:pPr>
          </w:p>
        </w:tc>
      </w:tr>
      <w:tr w:rsidR="008B6801" w:rsidRPr="008B6801" w:rsidTr="00730F79">
        <w:tc>
          <w:tcPr>
            <w:tcW w:w="603" w:type="dxa"/>
            <w:tcBorders>
              <w:top w:val="single" w:sz="6" w:space="0" w:color="auto"/>
              <w:left w:val="single" w:sz="12" w:space="0" w:color="auto"/>
              <w:bottom w:val="single" w:sz="6" w:space="0" w:color="auto"/>
              <w:right w:val="single" w:sz="6" w:space="0" w:color="auto"/>
            </w:tcBorders>
            <w:vAlign w:val="center"/>
          </w:tcPr>
          <w:p w:rsidR="008B6801" w:rsidRPr="008B6801" w:rsidRDefault="008B6801" w:rsidP="008B6801">
            <w:pPr>
              <w:spacing w:after="0" w:line="240" w:lineRule="auto"/>
              <w:jc w:val="center"/>
              <w:rPr>
                <w:rFonts w:ascii="Times New Roman" w:eastAsia="Times New Roman" w:hAnsi="Times New Roman" w:cs="Times New Roman"/>
                <w:lang w:eastAsia="tr-TR"/>
              </w:rPr>
            </w:pPr>
            <w:r w:rsidRPr="008B6801">
              <w:rPr>
                <w:rFonts w:ascii="Times New Roman" w:eastAsia="Times New Roman" w:hAnsi="Times New Roman" w:cs="Times New Roman"/>
                <w:lang w:eastAsia="tr-TR"/>
              </w:rPr>
              <w:t>3</w:t>
            </w:r>
          </w:p>
        </w:tc>
        <w:tc>
          <w:tcPr>
            <w:tcW w:w="7585" w:type="dxa"/>
            <w:tcBorders>
              <w:top w:val="single" w:sz="6" w:space="0" w:color="auto"/>
              <w:left w:val="single" w:sz="6" w:space="0" w:color="auto"/>
              <w:bottom w:val="single" w:sz="6" w:space="0" w:color="auto"/>
              <w:right w:val="single" w:sz="6" w:space="0" w:color="auto"/>
            </w:tcBorders>
          </w:tcPr>
          <w:p w:rsidR="008B6801" w:rsidRPr="008B6801" w:rsidRDefault="008B6801" w:rsidP="008B6801">
            <w:pPr>
              <w:spacing w:after="0" w:line="240" w:lineRule="auto"/>
              <w:rPr>
                <w:rFonts w:ascii="Times New Roman" w:eastAsia="Times New Roman" w:hAnsi="Times New Roman" w:cs="Times New Roman"/>
                <w:sz w:val="24"/>
                <w:szCs w:val="24"/>
                <w:lang w:eastAsia="tr-TR"/>
              </w:rPr>
            </w:pPr>
            <w:r w:rsidRPr="008B6801">
              <w:rPr>
                <w:rFonts w:ascii="Times New Roman" w:eastAsia="Times New Roman" w:hAnsi="Times New Roman" w:cs="Times New Roman"/>
                <w:sz w:val="24"/>
                <w:szCs w:val="24"/>
                <w:lang w:eastAsia="tr-TR"/>
              </w:rPr>
              <w:t>In order to investigate dentistry problems; ability to set up and conduct experiments and ability to analyze and interpretation of experimental results.</w:t>
            </w:r>
          </w:p>
        </w:tc>
        <w:tc>
          <w:tcPr>
            <w:tcW w:w="567" w:type="dxa"/>
            <w:tcBorders>
              <w:top w:val="single" w:sz="6" w:space="0" w:color="auto"/>
              <w:left w:val="single" w:sz="6" w:space="0" w:color="auto"/>
              <w:bottom w:val="single" w:sz="6" w:space="0" w:color="auto"/>
              <w:right w:val="single" w:sz="6" w:space="0" w:color="auto"/>
            </w:tcBorders>
            <w:vAlign w:val="center"/>
          </w:tcPr>
          <w:p w:rsidR="008B6801" w:rsidRPr="008B6801" w:rsidRDefault="008B6801" w:rsidP="008B6801">
            <w:pPr>
              <w:spacing w:after="0" w:line="240" w:lineRule="auto"/>
              <w:jc w:val="center"/>
              <w:rPr>
                <w:rFonts w:ascii="Times New Roman" w:eastAsia="Times New Roman" w:hAnsi="Times New Roman" w:cs="Times New Roman"/>
                <w:b/>
                <w:sz w:val="20"/>
                <w:szCs w:val="20"/>
                <w:lang w:eastAsia="tr-TR"/>
              </w:rPr>
            </w:pPr>
            <w:r w:rsidRPr="008B6801">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8B6801" w:rsidRPr="008B6801" w:rsidRDefault="008B6801" w:rsidP="008B6801">
            <w:pPr>
              <w:spacing w:after="0" w:line="240" w:lineRule="auto"/>
              <w:jc w:val="center"/>
              <w:rPr>
                <w:rFonts w:ascii="Times New Roman" w:eastAsia="Times New Roman" w:hAnsi="Times New Roman" w:cs="Times New Roman"/>
                <w:b/>
                <w:sz w:val="20"/>
                <w:szCs w:val="20"/>
                <w:lang w:eastAsia="tr-TR"/>
              </w:rPr>
            </w:pPr>
            <w:r w:rsidRPr="008B6801">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B6801" w:rsidRPr="008B6801" w:rsidRDefault="008B6801" w:rsidP="008B6801">
            <w:pPr>
              <w:spacing w:after="0" w:line="240" w:lineRule="auto"/>
              <w:jc w:val="center"/>
              <w:rPr>
                <w:rFonts w:ascii="Times New Roman" w:eastAsia="Times New Roman" w:hAnsi="Times New Roman" w:cs="Times New Roman"/>
                <w:b/>
                <w:sz w:val="20"/>
                <w:szCs w:val="20"/>
                <w:lang w:eastAsia="tr-TR"/>
              </w:rPr>
            </w:pPr>
            <w:r w:rsidRPr="008B6801">
              <w:rPr>
                <w:rFonts w:ascii="Times New Roman" w:eastAsia="Times New Roman" w:hAnsi="Times New Roman" w:cs="Times New Roman"/>
                <w:b/>
                <w:sz w:val="20"/>
                <w:szCs w:val="20"/>
                <w:lang w:eastAsia="tr-TR"/>
              </w:rPr>
              <w:t xml:space="preserve"> </w:t>
            </w:r>
          </w:p>
        </w:tc>
      </w:tr>
      <w:tr w:rsidR="008B6801" w:rsidRPr="008B6801" w:rsidTr="00730F79">
        <w:tc>
          <w:tcPr>
            <w:tcW w:w="603" w:type="dxa"/>
            <w:tcBorders>
              <w:top w:val="single" w:sz="6" w:space="0" w:color="auto"/>
              <w:left w:val="single" w:sz="12" w:space="0" w:color="auto"/>
              <w:bottom w:val="single" w:sz="6" w:space="0" w:color="auto"/>
              <w:right w:val="single" w:sz="6" w:space="0" w:color="auto"/>
            </w:tcBorders>
            <w:vAlign w:val="center"/>
          </w:tcPr>
          <w:p w:rsidR="008B6801" w:rsidRPr="008B6801" w:rsidRDefault="008B6801" w:rsidP="008B6801">
            <w:pPr>
              <w:spacing w:after="0" w:line="240" w:lineRule="auto"/>
              <w:jc w:val="center"/>
              <w:rPr>
                <w:rFonts w:ascii="Times New Roman" w:eastAsia="Times New Roman" w:hAnsi="Times New Roman" w:cs="Times New Roman"/>
                <w:lang w:eastAsia="tr-TR"/>
              </w:rPr>
            </w:pPr>
            <w:r w:rsidRPr="008B6801">
              <w:rPr>
                <w:rFonts w:ascii="Times New Roman" w:eastAsia="Times New Roman" w:hAnsi="Times New Roman" w:cs="Times New Roman"/>
                <w:lang w:eastAsia="tr-TR"/>
              </w:rPr>
              <w:t>4</w:t>
            </w:r>
          </w:p>
        </w:tc>
        <w:tc>
          <w:tcPr>
            <w:tcW w:w="7585" w:type="dxa"/>
            <w:tcBorders>
              <w:top w:val="single" w:sz="6" w:space="0" w:color="auto"/>
              <w:left w:val="single" w:sz="6" w:space="0" w:color="auto"/>
              <w:bottom w:val="single" w:sz="6" w:space="0" w:color="auto"/>
              <w:right w:val="single" w:sz="6" w:space="0" w:color="auto"/>
            </w:tcBorders>
          </w:tcPr>
          <w:p w:rsidR="008B6801" w:rsidRPr="008B6801" w:rsidRDefault="008B6801" w:rsidP="008B6801">
            <w:pPr>
              <w:spacing w:after="0" w:line="240" w:lineRule="auto"/>
              <w:rPr>
                <w:rFonts w:ascii="Times New Roman" w:eastAsia="Times New Roman" w:hAnsi="Times New Roman" w:cs="Times New Roman"/>
                <w:sz w:val="24"/>
                <w:szCs w:val="24"/>
                <w:lang w:eastAsia="tr-TR"/>
              </w:rPr>
            </w:pPr>
            <w:r w:rsidRPr="008B6801">
              <w:rPr>
                <w:rFonts w:ascii="Times New Roman" w:eastAsia="Times New Roman" w:hAnsi="Times New Roman" w:cs="Times New Roman"/>
                <w:sz w:val="24"/>
                <w:szCs w:val="24"/>
                <w:lang w:eastAsia="tr-TR"/>
              </w:rPr>
              <w:t>Ability to work effectively in inner or multi-disciplinary teams; proficiency of interdependence.</w:t>
            </w:r>
          </w:p>
        </w:tc>
        <w:tc>
          <w:tcPr>
            <w:tcW w:w="567" w:type="dxa"/>
            <w:tcBorders>
              <w:top w:val="single" w:sz="6" w:space="0" w:color="auto"/>
              <w:left w:val="single" w:sz="6" w:space="0" w:color="auto"/>
              <w:bottom w:val="single" w:sz="6" w:space="0" w:color="auto"/>
              <w:right w:val="single" w:sz="6" w:space="0" w:color="auto"/>
            </w:tcBorders>
            <w:vAlign w:val="center"/>
          </w:tcPr>
          <w:p w:rsidR="008B6801" w:rsidRPr="008B6801" w:rsidRDefault="008B6801" w:rsidP="008B6801">
            <w:pPr>
              <w:spacing w:after="0" w:line="240" w:lineRule="auto"/>
              <w:jc w:val="center"/>
              <w:rPr>
                <w:rFonts w:ascii="Times New Roman" w:eastAsia="Times New Roman" w:hAnsi="Times New Roman" w:cs="Times New Roman"/>
                <w:b/>
                <w:sz w:val="20"/>
                <w:szCs w:val="20"/>
                <w:lang w:eastAsia="tr-TR"/>
              </w:rPr>
            </w:pPr>
            <w:r w:rsidRPr="008B6801">
              <w:rPr>
                <w:rFonts w:ascii="Times New Roman" w:eastAsia="Times New Roman" w:hAnsi="Times New Roman" w:cs="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8B6801" w:rsidRPr="008B6801" w:rsidRDefault="008B6801" w:rsidP="008B6801">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8B6801" w:rsidRPr="008B6801" w:rsidRDefault="008B6801" w:rsidP="008B6801">
            <w:pPr>
              <w:spacing w:after="0" w:line="240" w:lineRule="auto"/>
              <w:jc w:val="center"/>
              <w:rPr>
                <w:rFonts w:ascii="Times New Roman" w:eastAsia="Times New Roman" w:hAnsi="Times New Roman" w:cs="Times New Roman"/>
                <w:b/>
                <w:sz w:val="20"/>
                <w:szCs w:val="20"/>
                <w:lang w:eastAsia="tr-TR"/>
              </w:rPr>
            </w:pPr>
            <w:r w:rsidRPr="008B6801">
              <w:rPr>
                <w:rFonts w:ascii="Times New Roman" w:eastAsia="Times New Roman" w:hAnsi="Times New Roman" w:cs="Times New Roman"/>
                <w:b/>
                <w:sz w:val="20"/>
                <w:szCs w:val="20"/>
                <w:lang w:eastAsia="tr-TR"/>
              </w:rPr>
              <w:t xml:space="preserve"> </w:t>
            </w:r>
          </w:p>
        </w:tc>
      </w:tr>
      <w:tr w:rsidR="008B6801" w:rsidRPr="008B6801" w:rsidTr="00730F79">
        <w:tc>
          <w:tcPr>
            <w:tcW w:w="603" w:type="dxa"/>
            <w:tcBorders>
              <w:top w:val="single" w:sz="6" w:space="0" w:color="auto"/>
              <w:left w:val="single" w:sz="12" w:space="0" w:color="auto"/>
              <w:bottom w:val="single" w:sz="6" w:space="0" w:color="auto"/>
              <w:right w:val="single" w:sz="6" w:space="0" w:color="auto"/>
            </w:tcBorders>
            <w:vAlign w:val="center"/>
          </w:tcPr>
          <w:p w:rsidR="008B6801" w:rsidRPr="008B6801" w:rsidRDefault="008B6801" w:rsidP="008B6801">
            <w:pPr>
              <w:spacing w:after="0" w:line="240" w:lineRule="auto"/>
              <w:jc w:val="center"/>
              <w:rPr>
                <w:rFonts w:ascii="Times New Roman" w:eastAsia="Times New Roman" w:hAnsi="Times New Roman" w:cs="Times New Roman"/>
                <w:lang w:eastAsia="tr-TR"/>
              </w:rPr>
            </w:pPr>
            <w:r w:rsidRPr="008B6801">
              <w:rPr>
                <w:rFonts w:ascii="Times New Roman" w:eastAsia="Times New Roman" w:hAnsi="Times New Roman" w:cs="Times New Roman"/>
                <w:lang w:eastAsia="tr-TR"/>
              </w:rPr>
              <w:t>5</w:t>
            </w:r>
          </w:p>
        </w:tc>
        <w:tc>
          <w:tcPr>
            <w:tcW w:w="7585" w:type="dxa"/>
            <w:tcBorders>
              <w:top w:val="single" w:sz="6" w:space="0" w:color="auto"/>
              <w:left w:val="single" w:sz="6" w:space="0" w:color="auto"/>
              <w:bottom w:val="single" w:sz="6" w:space="0" w:color="auto"/>
              <w:right w:val="single" w:sz="6" w:space="0" w:color="auto"/>
            </w:tcBorders>
          </w:tcPr>
          <w:p w:rsidR="008B6801" w:rsidRPr="008B6801" w:rsidRDefault="008B6801" w:rsidP="008B6801">
            <w:pPr>
              <w:spacing w:after="0" w:line="240" w:lineRule="auto"/>
              <w:rPr>
                <w:rFonts w:ascii="Times New Roman" w:eastAsia="Times New Roman" w:hAnsi="Times New Roman" w:cs="Times New Roman"/>
                <w:sz w:val="24"/>
                <w:szCs w:val="24"/>
                <w:lang w:eastAsia="tr-TR"/>
              </w:rPr>
            </w:pPr>
            <w:r w:rsidRPr="008B6801">
              <w:rPr>
                <w:rFonts w:ascii="Times New Roman" w:eastAsia="Times New Roman" w:hAnsi="Times New Roman" w:cs="Times New Roman"/>
                <w:sz w:val="24"/>
                <w:szCs w:val="24"/>
                <w:lang w:eastAsia="tr-TR"/>
              </w:rPr>
              <w:t>Ability to communicate in written and oral forms in Turkish/English; proficiency at least one foreign language.</w:t>
            </w:r>
          </w:p>
        </w:tc>
        <w:tc>
          <w:tcPr>
            <w:tcW w:w="567" w:type="dxa"/>
            <w:tcBorders>
              <w:top w:val="single" w:sz="6" w:space="0" w:color="auto"/>
              <w:left w:val="single" w:sz="6" w:space="0" w:color="auto"/>
              <w:bottom w:val="single" w:sz="6" w:space="0" w:color="auto"/>
              <w:right w:val="single" w:sz="6" w:space="0" w:color="auto"/>
            </w:tcBorders>
            <w:vAlign w:val="center"/>
          </w:tcPr>
          <w:p w:rsidR="008B6801" w:rsidRPr="008B6801" w:rsidRDefault="008B6801" w:rsidP="008B6801">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8B6801" w:rsidRPr="008B6801" w:rsidRDefault="008B6801" w:rsidP="008B6801">
            <w:pPr>
              <w:spacing w:after="0" w:line="240" w:lineRule="auto"/>
              <w:jc w:val="center"/>
              <w:rPr>
                <w:rFonts w:ascii="Times New Roman" w:eastAsia="Times New Roman" w:hAnsi="Times New Roman" w:cs="Times New Roman"/>
                <w:b/>
                <w:sz w:val="20"/>
                <w:szCs w:val="20"/>
                <w:lang w:eastAsia="tr-TR"/>
              </w:rPr>
            </w:pPr>
            <w:r w:rsidRPr="008B6801">
              <w:rPr>
                <w:rFonts w:ascii="Times New Roman" w:eastAsia="Times New Roman" w:hAnsi="Times New Roman" w:cs="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8B6801" w:rsidRPr="008B6801" w:rsidRDefault="008B6801" w:rsidP="008B6801">
            <w:pPr>
              <w:spacing w:after="0" w:line="240" w:lineRule="auto"/>
              <w:jc w:val="center"/>
              <w:rPr>
                <w:rFonts w:ascii="Times New Roman" w:eastAsia="Times New Roman" w:hAnsi="Times New Roman" w:cs="Times New Roman"/>
                <w:b/>
                <w:sz w:val="20"/>
                <w:szCs w:val="20"/>
                <w:lang w:eastAsia="tr-TR"/>
              </w:rPr>
            </w:pPr>
            <w:r w:rsidRPr="008B6801">
              <w:rPr>
                <w:rFonts w:ascii="Times New Roman" w:eastAsia="Times New Roman" w:hAnsi="Times New Roman" w:cs="Times New Roman"/>
                <w:b/>
                <w:sz w:val="20"/>
                <w:szCs w:val="20"/>
                <w:lang w:eastAsia="tr-TR"/>
              </w:rPr>
              <w:t xml:space="preserve"> </w:t>
            </w:r>
          </w:p>
        </w:tc>
      </w:tr>
      <w:tr w:rsidR="008B6801" w:rsidRPr="008B6801" w:rsidTr="00730F79">
        <w:tc>
          <w:tcPr>
            <w:tcW w:w="603" w:type="dxa"/>
            <w:tcBorders>
              <w:top w:val="single" w:sz="6" w:space="0" w:color="auto"/>
              <w:left w:val="single" w:sz="12" w:space="0" w:color="auto"/>
              <w:bottom w:val="single" w:sz="6" w:space="0" w:color="auto"/>
              <w:right w:val="single" w:sz="6" w:space="0" w:color="auto"/>
            </w:tcBorders>
            <w:vAlign w:val="center"/>
          </w:tcPr>
          <w:p w:rsidR="008B6801" w:rsidRPr="008B6801" w:rsidRDefault="008B6801" w:rsidP="008B6801">
            <w:pPr>
              <w:spacing w:after="0" w:line="240" w:lineRule="auto"/>
              <w:jc w:val="center"/>
              <w:rPr>
                <w:rFonts w:ascii="Times New Roman" w:eastAsia="Times New Roman" w:hAnsi="Times New Roman" w:cs="Times New Roman"/>
                <w:lang w:eastAsia="tr-TR"/>
              </w:rPr>
            </w:pPr>
            <w:r w:rsidRPr="008B6801">
              <w:rPr>
                <w:rFonts w:ascii="Times New Roman" w:eastAsia="Times New Roman" w:hAnsi="Times New Roman" w:cs="Times New Roman"/>
                <w:lang w:eastAsia="tr-TR"/>
              </w:rPr>
              <w:t>6</w:t>
            </w:r>
          </w:p>
        </w:tc>
        <w:tc>
          <w:tcPr>
            <w:tcW w:w="7585" w:type="dxa"/>
            <w:tcBorders>
              <w:top w:val="single" w:sz="6" w:space="0" w:color="auto"/>
              <w:left w:val="single" w:sz="6" w:space="0" w:color="auto"/>
              <w:bottom w:val="single" w:sz="6" w:space="0" w:color="auto"/>
              <w:right w:val="single" w:sz="6" w:space="0" w:color="auto"/>
            </w:tcBorders>
          </w:tcPr>
          <w:p w:rsidR="008B6801" w:rsidRPr="008B6801" w:rsidRDefault="008B6801" w:rsidP="008B6801">
            <w:pPr>
              <w:spacing w:after="0" w:line="240" w:lineRule="auto"/>
              <w:rPr>
                <w:rFonts w:ascii="Times New Roman" w:eastAsia="Times New Roman" w:hAnsi="Times New Roman" w:cs="Times New Roman"/>
                <w:sz w:val="24"/>
                <w:szCs w:val="24"/>
                <w:lang w:eastAsia="tr-TR"/>
              </w:rPr>
            </w:pPr>
            <w:r w:rsidRPr="008B6801">
              <w:rPr>
                <w:rFonts w:ascii="Times New Roman" w:eastAsia="Times New Roman" w:hAnsi="Times New Roman" w:cs="Times New Roman"/>
                <w:sz w:val="24"/>
                <w:szCs w:val="24"/>
                <w:lang w:eastAsia="tr-TR"/>
              </w:rPr>
              <w:t>Awareness of life-long learning; ability to reach information; follow developments in science and technology and continuous self-improvement.</w:t>
            </w:r>
          </w:p>
        </w:tc>
        <w:tc>
          <w:tcPr>
            <w:tcW w:w="567" w:type="dxa"/>
            <w:tcBorders>
              <w:top w:val="single" w:sz="6" w:space="0" w:color="auto"/>
              <w:left w:val="single" w:sz="6" w:space="0" w:color="auto"/>
              <w:bottom w:val="single" w:sz="6" w:space="0" w:color="auto"/>
              <w:right w:val="single" w:sz="6" w:space="0" w:color="auto"/>
            </w:tcBorders>
            <w:vAlign w:val="center"/>
          </w:tcPr>
          <w:p w:rsidR="008B6801" w:rsidRPr="008B6801" w:rsidRDefault="008B6801" w:rsidP="008B6801">
            <w:pPr>
              <w:spacing w:after="0" w:line="240" w:lineRule="auto"/>
              <w:jc w:val="center"/>
              <w:rPr>
                <w:rFonts w:ascii="Times New Roman" w:eastAsia="Times New Roman" w:hAnsi="Times New Roman" w:cs="Times New Roman"/>
                <w:b/>
                <w:sz w:val="20"/>
                <w:szCs w:val="20"/>
                <w:lang w:eastAsia="tr-TR"/>
              </w:rPr>
            </w:pPr>
            <w:r w:rsidRPr="008B6801">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8B6801" w:rsidRPr="008B6801" w:rsidRDefault="008B6801" w:rsidP="008B6801">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8B6801" w:rsidRPr="008B6801" w:rsidRDefault="008B6801" w:rsidP="008B6801">
            <w:pPr>
              <w:spacing w:after="0" w:line="240" w:lineRule="auto"/>
              <w:jc w:val="center"/>
              <w:rPr>
                <w:rFonts w:ascii="Times New Roman" w:eastAsia="Times New Roman" w:hAnsi="Times New Roman" w:cs="Times New Roman"/>
                <w:b/>
                <w:sz w:val="20"/>
                <w:szCs w:val="20"/>
                <w:lang w:eastAsia="tr-TR"/>
              </w:rPr>
            </w:pPr>
            <w:r w:rsidRPr="008B6801">
              <w:rPr>
                <w:rFonts w:ascii="Times New Roman" w:eastAsia="Times New Roman" w:hAnsi="Times New Roman" w:cs="Times New Roman"/>
                <w:b/>
                <w:sz w:val="20"/>
                <w:szCs w:val="20"/>
                <w:lang w:eastAsia="tr-TR"/>
              </w:rPr>
              <w:t xml:space="preserve"> </w:t>
            </w:r>
          </w:p>
        </w:tc>
      </w:tr>
      <w:tr w:rsidR="008B6801" w:rsidRPr="008B6801" w:rsidTr="00730F79">
        <w:tc>
          <w:tcPr>
            <w:tcW w:w="603" w:type="dxa"/>
            <w:tcBorders>
              <w:top w:val="single" w:sz="6" w:space="0" w:color="auto"/>
              <w:left w:val="single" w:sz="12" w:space="0" w:color="auto"/>
              <w:bottom w:val="single" w:sz="6" w:space="0" w:color="auto"/>
              <w:right w:val="single" w:sz="6" w:space="0" w:color="auto"/>
            </w:tcBorders>
            <w:vAlign w:val="center"/>
          </w:tcPr>
          <w:p w:rsidR="008B6801" w:rsidRPr="008B6801" w:rsidRDefault="008B6801" w:rsidP="008B6801">
            <w:pPr>
              <w:spacing w:after="0" w:line="240" w:lineRule="auto"/>
              <w:jc w:val="center"/>
              <w:rPr>
                <w:rFonts w:ascii="Times New Roman" w:eastAsia="Times New Roman" w:hAnsi="Times New Roman" w:cs="Times New Roman"/>
                <w:lang w:eastAsia="tr-TR"/>
              </w:rPr>
            </w:pPr>
            <w:r w:rsidRPr="008B6801">
              <w:rPr>
                <w:rFonts w:ascii="Times New Roman" w:eastAsia="Times New Roman" w:hAnsi="Times New Roman" w:cs="Times New Roman"/>
                <w:lang w:eastAsia="tr-TR"/>
              </w:rPr>
              <w:t>7</w:t>
            </w:r>
          </w:p>
        </w:tc>
        <w:tc>
          <w:tcPr>
            <w:tcW w:w="7585" w:type="dxa"/>
            <w:tcBorders>
              <w:top w:val="single" w:sz="6" w:space="0" w:color="auto"/>
              <w:left w:val="single" w:sz="6" w:space="0" w:color="auto"/>
              <w:bottom w:val="single" w:sz="6" w:space="0" w:color="auto"/>
              <w:right w:val="single" w:sz="6" w:space="0" w:color="auto"/>
            </w:tcBorders>
          </w:tcPr>
          <w:p w:rsidR="008B6801" w:rsidRPr="008B6801" w:rsidRDefault="008B6801" w:rsidP="008B6801">
            <w:pPr>
              <w:spacing w:after="0" w:line="240" w:lineRule="auto"/>
              <w:rPr>
                <w:rFonts w:ascii="Times New Roman" w:eastAsia="Times New Roman" w:hAnsi="Times New Roman" w:cs="Times New Roman"/>
                <w:sz w:val="24"/>
                <w:szCs w:val="24"/>
                <w:lang w:eastAsia="tr-TR"/>
              </w:rPr>
            </w:pPr>
            <w:r w:rsidRPr="008B6801">
              <w:rPr>
                <w:rFonts w:ascii="Times New Roman" w:eastAsia="Times New Roman" w:hAnsi="Times New Roman" w:cs="Times New Roman"/>
                <w:sz w:val="24"/>
                <w:szCs w:val="24"/>
                <w:lang w:eastAsia="tr-TR"/>
              </w:rPr>
              <w:t>Consciousness of professional and ethic responsibility</w:t>
            </w:r>
          </w:p>
        </w:tc>
        <w:tc>
          <w:tcPr>
            <w:tcW w:w="567" w:type="dxa"/>
            <w:tcBorders>
              <w:top w:val="single" w:sz="6" w:space="0" w:color="auto"/>
              <w:left w:val="single" w:sz="6" w:space="0" w:color="auto"/>
              <w:bottom w:val="single" w:sz="6" w:space="0" w:color="auto"/>
              <w:right w:val="single" w:sz="6" w:space="0" w:color="auto"/>
            </w:tcBorders>
            <w:vAlign w:val="center"/>
          </w:tcPr>
          <w:p w:rsidR="008B6801" w:rsidRPr="008B6801" w:rsidRDefault="008B6801" w:rsidP="008B6801">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8B6801" w:rsidRPr="008B6801" w:rsidRDefault="008B6801" w:rsidP="008B6801">
            <w:pPr>
              <w:spacing w:after="0" w:line="240" w:lineRule="auto"/>
              <w:jc w:val="center"/>
              <w:rPr>
                <w:rFonts w:ascii="Times New Roman" w:eastAsia="Times New Roman" w:hAnsi="Times New Roman" w:cs="Times New Roman"/>
                <w:b/>
                <w:sz w:val="20"/>
                <w:szCs w:val="20"/>
                <w:lang w:eastAsia="tr-TR"/>
              </w:rPr>
            </w:pPr>
            <w:r w:rsidRPr="008B6801">
              <w:rPr>
                <w:rFonts w:ascii="Times New Roman" w:eastAsia="Times New Roman" w:hAnsi="Times New Roman" w:cs="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8B6801" w:rsidRPr="008B6801" w:rsidRDefault="008B6801" w:rsidP="008B6801">
            <w:pPr>
              <w:spacing w:after="0" w:line="240" w:lineRule="auto"/>
              <w:jc w:val="center"/>
              <w:rPr>
                <w:rFonts w:ascii="Times New Roman" w:eastAsia="Times New Roman" w:hAnsi="Times New Roman" w:cs="Times New Roman"/>
                <w:b/>
                <w:sz w:val="20"/>
                <w:szCs w:val="20"/>
                <w:lang w:eastAsia="tr-TR"/>
              </w:rPr>
            </w:pPr>
            <w:r w:rsidRPr="008B6801">
              <w:rPr>
                <w:rFonts w:ascii="Times New Roman" w:eastAsia="Times New Roman" w:hAnsi="Times New Roman" w:cs="Times New Roman"/>
                <w:b/>
                <w:sz w:val="20"/>
                <w:szCs w:val="20"/>
                <w:lang w:eastAsia="tr-TR"/>
              </w:rPr>
              <w:t xml:space="preserve"> </w:t>
            </w:r>
          </w:p>
        </w:tc>
      </w:tr>
      <w:tr w:rsidR="008B6801" w:rsidRPr="008B6801" w:rsidTr="00730F79">
        <w:tc>
          <w:tcPr>
            <w:tcW w:w="603" w:type="dxa"/>
            <w:tcBorders>
              <w:top w:val="single" w:sz="6" w:space="0" w:color="auto"/>
              <w:left w:val="single" w:sz="12" w:space="0" w:color="auto"/>
              <w:bottom w:val="single" w:sz="6" w:space="0" w:color="auto"/>
              <w:right w:val="single" w:sz="6" w:space="0" w:color="auto"/>
            </w:tcBorders>
            <w:vAlign w:val="center"/>
          </w:tcPr>
          <w:p w:rsidR="008B6801" w:rsidRPr="008B6801" w:rsidRDefault="008B6801" w:rsidP="008B6801">
            <w:pPr>
              <w:spacing w:after="0" w:line="240" w:lineRule="auto"/>
              <w:jc w:val="center"/>
              <w:rPr>
                <w:rFonts w:ascii="Times New Roman" w:eastAsia="Times New Roman" w:hAnsi="Times New Roman" w:cs="Times New Roman"/>
                <w:lang w:eastAsia="tr-TR"/>
              </w:rPr>
            </w:pPr>
            <w:r w:rsidRPr="008B6801">
              <w:rPr>
                <w:rFonts w:ascii="Times New Roman" w:eastAsia="Times New Roman" w:hAnsi="Times New Roman" w:cs="Times New Roman"/>
                <w:lang w:eastAsia="tr-TR"/>
              </w:rPr>
              <w:t>8</w:t>
            </w:r>
          </w:p>
        </w:tc>
        <w:tc>
          <w:tcPr>
            <w:tcW w:w="7585" w:type="dxa"/>
            <w:tcBorders>
              <w:top w:val="single" w:sz="6" w:space="0" w:color="auto"/>
              <w:left w:val="single" w:sz="6" w:space="0" w:color="auto"/>
              <w:bottom w:val="single" w:sz="6" w:space="0" w:color="auto"/>
              <w:right w:val="single" w:sz="6" w:space="0" w:color="auto"/>
            </w:tcBorders>
          </w:tcPr>
          <w:p w:rsidR="008B6801" w:rsidRPr="008B6801" w:rsidRDefault="008B6801" w:rsidP="008B6801">
            <w:pPr>
              <w:spacing w:after="0" w:line="240" w:lineRule="auto"/>
              <w:rPr>
                <w:rFonts w:ascii="Times New Roman" w:eastAsia="Times New Roman" w:hAnsi="Times New Roman" w:cs="Times New Roman"/>
                <w:sz w:val="24"/>
                <w:szCs w:val="24"/>
                <w:lang w:eastAsia="tr-TR"/>
              </w:rPr>
            </w:pPr>
            <w:r w:rsidRPr="008B6801">
              <w:rPr>
                <w:rFonts w:ascii="Times New Roman" w:eastAsia="Times New Roman" w:hAnsi="Times New Roman" w:cs="Times New Roman"/>
                <w:sz w:val="24"/>
                <w:szCs w:val="24"/>
                <w:lang w:eastAsia="tr-TR"/>
              </w:rPr>
              <w:t>Awareness of project, risk and change management; awareness of entrepreneurship, innovativeness and sustainable development.</w:t>
            </w:r>
          </w:p>
        </w:tc>
        <w:tc>
          <w:tcPr>
            <w:tcW w:w="567" w:type="dxa"/>
            <w:tcBorders>
              <w:top w:val="single" w:sz="6" w:space="0" w:color="auto"/>
              <w:left w:val="single" w:sz="6" w:space="0" w:color="auto"/>
              <w:bottom w:val="single" w:sz="6" w:space="0" w:color="auto"/>
              <w:right w:val="single" w:sz="6" w:space="0" w:color="auto"/>
            </w:tcBorders>
            <w:vAlign w:val="center"/>
          </w:tcPr>
          <w:p w:rsidR="008B6801" w:rsidRPr="008B6801" w:rsidRDefault="008B6801" w:rsidP="008B6801">
            <w:pPr>
              <w:spacing w:after="0" w:line="240" w:lineRule="auto"/>
              <w:jc w:val="center"/>
              <w:rPr>
                <w:rFonts w:ascii="Times New Roman" w:eastAsia="Times New Roman" w:hAnsi="Times New Roman" w:cs="Times New Roman"/>
                <w:b/>
                <w:sz w:val="20"/>
                <w:szCs w:val="20"/>
                <w:lang w:eastAsia="tr-TR"/>
              </w:rPr>
            </w:pPr>
            <w:r w:rsidRPr="008B6801">
              <w:rPr>
                <w:rFonts w:ascii="Times New Roman" w:eastAsia="Times New Roman" w:hAnsi="Times New Roman" w:cs="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8B6801" w:rsidRPr="008B6801" w:rsidRDefault="008B6801" w:rsidP="008B6801">
            <w:pPr>
              <w:spacing w:after="0" w:line="240" w:lineRule="auto"/>
              <w:jc w:val="center"/>
              <w:rPr>
                <w:rFonts w:ascii="Times New Roman" w:eastAsia="Times New Roman" w:hAnsi="Times New Roman" w:cs="Times New Roman"/>
                <w:b/>
                <w:sz w:val="20"/>
                <w:szCs w:val="20"/>
                <w:lang w:eastAsia="tr-TR"/>
              </w:rPr>
            </w:pPr>
            <w:r w:rsidRPr="008B6801">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B6801" w:rsidRPr="008B6801" w:rsidRDefault="008B6801" w:rsidP="008B6801">
            <w:pPr>
              <w:spacing w:after="0" w:line="240" w:lineRule="auto"/>
              <w:jc w:val="center"/>
              <w:rPr>
                <w:rFonts w:ascii="Times New Roman" w:eastAsia="Times New Roman" w:hAnsi="Times New Roman" w:cs="Times New Roman"/>
                <w:b/>
                <w:sz w:val="20"/>
                <w:szCs w:val="20"/>
                <w:lang w:eastAsia="tr-TR"/>
              </w:rPr>
            </w:pPr>
          </w:p>
        </w:tc>
      </w:tr>
      <w:tr w:rsidR="008B6801" w:rsidRPr="008B6801" w:rsidTr="00730F79">
        <w:tc>
          <w:tcPr>
            <w:tcW w:w="9889" w:type="dxa"/>
            <w:gridSpan w:val="5"/>
            <w:tcBorders>
              <w:top w:val="single" w:sz="6" w:space="0" w:color="auto"/>
              <w:left w:val="single" w:sz="12" w:space="0" w:color="auto"/>
              <w:bottom w:val="single" w:sz="12" w:space="0" w:color="auto"/>
              <w:right w:val="single" w:sz="12" w:space="0" w:color="auto"/>
            </w:tcBorders>
            <w:vAlign w:val="center"/>
          </w:tcPr>
          <w:p w:rsidR="008B6801" w:rsidRPr="008B6801" w:rsidRDefault="008B6801" w:rsidP="008B6801">
            <w:pPr>
              <w:spacing w:after="0" w:line="240" w:lineRule="auto"/>
              <w:jc w:val="both"/>
              <w:rPr>
                <w:rFonts w:ascii="Times New Roman" w:eastAsia="Times New Roman" w:hAnsi="Times New Roman" w:cs="Times New Roman"/>
                <w:sz w:val="20"/>
                <w:szCs w:val="20"/>
                <w:lang w:eastAsia="tr-TR"/>
              </w:rPr>
            </w:pPr>
            <w:r w:rsidRPr="008B6801">
              <w:rPr>
                <w:rFonts w:ascii="Times New Roman" w:eastAsia="Times New Roman" w:hAnsi="Times New Roman" w:cs="Times New Roman"/>
                <w:b/>
                <w:sz w:val="20"/>
                <w:szCs w:val="20"/>
                <w:lang w:eastAsia="tr-TR"/>
              </w:rPr>
              <w:t>1</w:t>
            </w:r>
            <w:r w:rsidRPr="008B6801">
              <w:rPr>
                <w:rFonts w:ascii="Times New Roman" w:eastAsia="Times New Roman" w:hAnsi="Times New Roman" w:cs="Times New Roman"/>
                <w:sz w:val="20"/>
                <w:szCs w:val="20"/>
                <w:lang w:eastAsia="tr-TR"/>
              </w:rPr>
              <w:t xml:space="preserve">:None. </w:t>
            </w:r>
            <w:r w:rsidRPr="008B6801">
              <w:rPr>
                <w:rFonts w:ascii="Times New Roman" w:eastAsia="Times New Roman" w:hAnsi="Times New Roman" w:cs="Times New Roman"/>
                <w:b/>
                <w:sz w:val="20"/>
                <w:szCs w:val="20"/>
                <w:lang w:eastAsia="tr-TR"/>
              </w:rPr>
              <w:t>2</w:t>
            </w:r>
            <w:r w:rsidRPr="008B6801">
              <w:rPr>
                <w:rFonts w:ascii="Times New Roman" w:eastAsia="Times New Roman" w:hAnsi="Times New Roman" w:cs="Times New Roman"/>
                <w:sz w:val="20"/>
                <w:szCs w:val="20"/>
                <w:lang w:eastAsia="tr-TR"/>
              </w:rPr>
              <w:t xml:space="preserve">:Partially contribution. </w:t>
            </w:r>
            <w:r w:rsidRPr="008B6801">
              <w:rPr>
                <w:rFonts w:ascii="Times New Roman" w:eastAsia="Times New Roman" w:hAnsi="Times New Roman" w:cs="Times New Roman"/>
                <w:b/>
                <w:sz w:val="20"/>
                <w:szCs w:val="20"/>
                <w:lang w:eastAsia="tr-TR"/>
              </w:rPr>
              <w:t>3</w:t>
            </w:r>
            <w:r w:rsidRPr="008B6801">
              <w:rPr>
                <w:rFonts w:ascii="Times New Roman" w:eastAsia="Times New Roman" w:hAnsi="Times New Roman" w:cs="Times New Roman"/>
                <w:sz w:val="20"/>
                <w:szCs w:val="20"/>
                <w:lang w:eastAsia="tr-TR"/>
              </w:rPr>
              <w:t>: Completely contribution.</w:t>
            </w:r>
          </w:p>
        </w:tc>
      </w:tr>
    </w:tbl>
    <w:p w:rsidR="008B6801" w:rsidRPr="008B6801" w:rsidRDefault="008B6801" w:rsidP="008B6801">
      <w:pPr>
        <w:spacing w:after="0" w:line="240" w:lineRule="auto"/>
        <w:rPr>
          <w:rFonts w:ascii="Times New Roman" w:eastAsia="Times New Roman" w:hAnsi="Times New Roman" w:cs="Times New Roman"/>
          <w:sz w:val="16"/>
          <w:szCs w:val="16"/>
          <w:lang w:eastAsia="tr-TR"/>
        </w:rPr>
      </w:pPr>
    </w:p>
    <w:p w:rsidR="008B6801" w:rsidRDefault="008B6801" w:rsidP="008B6801">
      <w:pPr>
        <w:spacing w:after="0" w:line="360" w:lineRule="auto"/>
        <w:rPr>
          <w:rFonts w:ascii="Times New Roman" w:eastAsia="Times New Roman" w:hAnsi="Times New Roman" w:cs="Times New Roman"/>
          <w:sz w:val="24"/>
          <w:szCs w:val="24"/>
          <w:lang w:eastAsia="tr-TR"/>
        </w:rPr>
      </w:pPr>
    </w:p>
    <w:p w:rsidR="00730F79" w:rsidRDefault="00730F79" w:rsidP="008B6801">
      <w:pPr>
        <w:spacing w:after="0" w:line="360" w:lineRule="auto"/>
        <w:rPr>
          <w:rFonts w:ascii="Times New Roman" w:eastAsia="Times New Roman" w:hAnsi="Times New Roman" w:cs="Times New Roman"/>
          <w:sz w:val="24"/>
          <w:szCs w:val="24"/>
          <w:lang w:eastAsia="tr-TR"/>
        </w:rPr>
      </w:pPr>
    </w:p>
    <w:p w:rsidR="00730F79" w:rsidRDefault="00730F79" w:rsidP="008B6801">
      <w:pPr>
        <w:spacing w:after="0" w:line="360" w:lineRule="auto"/>
        <w:rPr>
          <w:rFonts w:ascii="Times New Roman" w:eastAsia="Times New Roman" w:hAnsi="Times New Roman" w:cs="Times New Roman"/>
          <w:sz w:val="24"/>
          <w:szCs w:val="24"/>
          <w:lang w:eastAsia="tr-TR"/>
        </w:rPr>
      </w:pPr>
    </w:p>
    <w:p w:rsidR="00B821D4" w:rsidRDefault="00B821D4" w:rsidP="008B6801">
      <w:pPr>
        <w:spacing w:after="0" w:line="360" w:lineRule="auto"/>
        <w:rPr>
          <w:rFonts w:ascii="Times New Roman" w:eastAsia="Times New Roman" w:hAnsi="Times New Roman" w:cs="Times New Roman"/>
          <w:sz w:val="24"/>
          <w:szCs w:val="24"/>
          <w:lang w:eastAsia="tr-TR"/>
        </w:rPr>
      </w:pPr>
    </w:p>
    <w:p w:rsidR="00B821D4" w:rsidRDefault="00B821D4" w:rsidP="008B6801">
      <w:pPr>
        <w:spacing w:after="0" w:line="360" w:lineRule="auto"/>
        <w:rPr>
          <w:rFonts w:ascii="Times New Roman" w:eastAsia="Times New Roman" w:hAnsi="Times New Roman" w:cs="Times New Roman"/>
          <w:sz w:val="24"/>
          <w:szCs w:val="24"/>
          <w:lang w:eastAsia="tr-TR"/>
        </w:rPr>
      </w:pPr>
    </w:p>
    <w:p w:rsidR="00B821D4" w:rsidRDefault="00B821D4" w:rsidP="008B6801">
      <w:pPr>
        <w:spacing w:after="0" w:line="360" w:lineRule="auto"/>
        <w:rPr>
          <w:rFonts w:ascii="Times New Roman" w:eastAsia="Times New Roman" w:hAnsi="Times New Roman" w:cs="Times New Roman"/>
          <w:sz w:val="24"/>
          <w:szCs w:val="24"/>
          <w:lang w:eastAsia="tr-TR"/>
        </w:rPr>
      </w:pPr>
    </w:p>
    <w:p w:rsidR="00730F79" w:rsidRDefault="00730F79" w:rsidP="008B6801">
      <w:pPr>
        <w:spacing w:after="0" w:line="360" w:lineRule="auto"/>
        <w:rPr>
          <w:rFonts w:ascii="Times New Roman" w:eastAsia="Times New Roman" w:hAnsi="Times New Roman" w:cs="Times New Roman"/>
          <w:sz w:val="24"/>
          <w:szCs w:val="24"/>
          <w:lang w:eastAsia="tr-TR"/>
        </w:rPr>
      </w:pPr>
    </w:p>
    <w:p w:rsidR="00B821D4" w:rsidRDefault="00B821D4" w:rsidP="00B821D4">
      <w:pPr>
        <w:jc w:val="center"/>
        <w:outlineLvl w:val="0"/>
        <w:rPr>
          <w:b/>
          <w:sz w:val="28"/>
          <w:szCs w:val="28"/>
        </w:rPr>
      </w:pPr>
      <w:r w:rsidRPr="00D64451">
        <w:rPr>
          <w:b/>
          <w:sz w:val="28"/>
          <w:szCs w:val="28"/>
        </w:rPr>
        <w:t xml:space="preserve">ESOGÜ </w:t>
      </w:r>
      <w:r>
        <w:rPr>
          <w:b/>
          <w:sz w:val="28"/>
          <w:szCs w:val="28"/>
        </w:rPr>
        <w:t>Faculty of Dentistry</w:t>
      </w:r>
    </w:p>
    <w:p w:rsidR="00B821D4" w:rsidRDefault="00B821D4" w:rsidP="00B821D4">
      <w:pPr>
        <w:jc w:val="center"/>
        <w:outlineLvl w:val="0"/>
        <w:rPr>
          <w:b/>
          <w:sz w:val="28"/>
          <w:szCs w:val="28"/>
        </w:rPr>
      </w:pPr>
      <w:r>
        <w:rPr>
          <w:b/>
          <w:sz w:val="28"/>
          <w:szCs w:val="28"/>
        </w:rPr>
        <w:t>Course Information Form</w:t>
      </w:r>
    </w:p>
    <w:p w:rsidR="00B821D4" w:rsidRDefault="00B821D4" w:rsidP="00B821D4">
      <w:pPr>
        <w:outlineLvl w:val="0"/>
        <w:rPr>
          <w:b/>
          <w:sz w:val="10"/>
          <w:szCs w:val="10"/>
        </w:rPr>
      </w:pPr>
    </w:p>
    <w:p w:rsidR="00B821D4" w:rsidRPr="00EE411D" w:rsidRDefault="00B821D4" w:rsidP="00B821D4">
      <w:pPr>
        <w:outlineLvl w:val="0"/>
        <w:rPr>
          <w:b/>
          <w:sz w:val="10"/>
          <w:szCs w:val="10"/>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B821D4" w:rsidRPr="006B43E2" w:rsidTr="007156F4">
        <w:tc>
          <w:tcPr>
            <w:tcW w:w="1167" w:type="dxa"/>
            <w:vAlign w:val="center"/>
          </w:tcPr>
          <w:p w:rsidR="00B821D4" w:rsidRPr="006B43E2" w:rsidRDefault="00B821D4" w:rsidP="007156F4">
            <w:pPr>
              <w:outlineLvl w:val="0"/>
              <w:rPr>
                <w:b/>
                <w:sz w:val="20"/>
                <w:szCs w:val="20"/>
              </w:rPr>
            </w:pPr>
            <w:r>
              <w:rPr>
                <w:b/>
                <w:sz w:val="20"/>
                <w:szCs w:val="20"/>
              </w:rPr>
              <w:t>CLASS</w:t>
            </w:r>
          </w:p>
        </w:tc>
        <w:tc>
          <w:tcPr>
            <w:tcW w:w="1527" w:type="dxa"/>
            <w:vAlign w:val="center"/>
          </w:tcPr>
          <w:p w:rsidR="00B821D4" w:rsidRPr="006B43E2" w:rsidRDefault="00B07897" w:rsidP="007156F4">
            <w:pPr>
              <w:outlineLvl w:val="0"/>
              <w:rPr>
                <w:sz w:val="20"/>
                <w:szCs w:val="20"/>
              </w:rPr>
            </w:pPr>
            <w:r>
              <w:rPr>
                <w:sz w:val="20"/>
                <w:szCs w:val="20"/>
              </w:rPr>
              <w:t xml:space="preserve"> 4</w:t>
            </w:r>
          </w:p>
        </w:tc>
      </w:tr>
    </w:tbl>
    <w:p w:rsidR="00B821D4" w:rsidRPr="00474EEF" w:rsidRDefault="00B821D4" w:rsidP="00B821D4">
      <w:pPr>
        <w:jc w:val="right"/>
        <w:outlineLvl w:val="0"/>
        <w:rPr>
          <w:b/>
          <w:sz w:val="20"/>
          <w:szCs w:val="20"/>
        </w:rPr>
      </w:pPr>
    </w:p>
    <w:tbl>
      <w:tblPr>
        <w:tblW w:w="103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320"/>
      </w:tblGrid>
      <w:tr w:rsidR="00B821D4" w:rsidRPr="006B43E2" w:rsidTr="007156F4">
        <w:tc>
          <w:tcPr>
            <w:tcW w:w="1668" w:type="dxa"/>
            <w:vAlign w:val="center"/>
          </w:tcPr>
          <w:p w:rsidR="00B821D4" w:rsidRPr="006B43E2" w:rsidRDefault="00B821D4" w:rsidP="007156F4">
            <w:pPr>
              <w:jc w:val="center"/>
              <w:outlineLvl w:val="0"/>
              <w:rPr>
                <w:b/>
                <w:sz w:val="20"/>
                <w:szCs w:val="20"/>
              </w:rPr>
            </w:pPr>
            <w:r>
              <w:rPr>
                <w:b/>
                <w:sz w:val="20"/>
                <w:szCs w:val="20"/>
              </w:rPr>
              <w:t>COURSE CODE</w:t>
            </w:r>
          </w:p>
        </w:tc>
        <w:tc>
          <w:tcPr>
            <w:tcW w:w="2760" w:type="dxa"/>
            <w:vAlign w:val="center"/>
          </w:tcPr>
          <w:p w:rsidR="00B821D4" w:rsidRPr="00711636" w:rsidRDefault="00B821D4" w:rsidP="007156F4">
            <w:pPr>
              <w:outlineLvl w:val="0"/>
            </w:pPr>
            <w:r>
              <w:t xml:space="preserve"> 161118018</w:t>
            </w:r>
          </w:p>
        </w:tc>
        <w:tc>
          <w:tcPr>
            <w:tcW w:w="1560" w:type="dxa"/>
            <w:vAlign w:val="center"/>
          </w:tcPr>
          <w:p w:rsidR="00B821D4" w:rsidRPr="006B43E2" w:rsidRDefault="00B821D4" w:rsidP="007156F4">
            <w:pPr>
              <w:jc w:val="center"/>
              <w:outlineLvl w:val="0"/>
              <w:rPr>
                <w:b/>
                <w:sz w:val="20"/>
                <w:szCs w:val="20"/>
              </w:rPr>
            </w:pPr>
            <w:r>
              <w:rPr>
                <w:b/>
                <w:sz w:val="20"/>
                <w:szCs w:val="20"/>
              </w:rPr>
              <w:t>COURSE NAME</w:t>
            </w:r>
          </w:p>
        </w:tc>
        <w:tc>
          <w:tcPr>
            <w:tcW w:w="4320" w:type="dxa"/>
          </w:tcPr>
          <w:p w:rsidR="00B821D4" w:rsidRPr="00B07897" w:rsidRDefault="00B821D4" w:rsidP="007156F4">
            <w:pPr>
              <w:outlineLvl w:val="0"/>
            </w:pPr>
            <w:r w:rsidRPr="00F1116A">
              <w:t>ORTHODONTICS</w:t>
            </w:r>
            <w:r>
              <w:t xml:space="preserve"> INTERNSHIP I</w:t>
            </w:r>
          </w:p>
        </w:tc>
      </w:tr>
    </w:tbl>
    <w:p w:rsidR="00B821D4" w:rsidRPr="00474EEF" w:rsidRDefault="00B821D4" w:rsidP="00B821D4">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3"/>
        <w:gridCol w:w="871"/>
        <w:gridCol w:w="185"/>
        <w:gridCol w:w="882"/>
        <w:gridCol w:w="748"/>
        <w:gridCol w:w="691"/>
        <w:gridCol w:w="28"/>
        <w:gridCol w:w="800"/>
        <w:gridCol w:w="647"/>
        <w:gridCol w:w="96"/>
        <w:gridCol w:w="1497"/>
        <w:gridCol w:w="967"/>
        <w:gridCol w:w="1375"/>
      </w:tblGrid>
      <w:tr w:rsidR="00B821D4" w:rsidRPr="00424600" w:rsidTr="007156F4">
        <w:trPr>
          <w:trHeight w:val="383"/>
        </w:trPr>
        <w:tc>
          <w:tcPr>
            <w:tcW w:w="628" w:type="pct"/>
            <w:vMerge w:val="restart"/>
            <w:tcBorders>
              <w:top w:val="single" w:sz="12" w:space="0" w:color="auto"/>
              <w:left w:val="single" w:sz="12" w:space="0" w:color="auto"/>
              <w:bottom w:val="single" w:sz="4" w:space="0" w:color="auto"/>
              <w:right w:val="single" w:sz="12" w:space="0" w:color="auto"/>
            </w:tcBorders>
            <w:vAlign w:val="center"/>
          </w:tcPr>
          <w:p w:rsidR="00B821D4" w:rsidRPr="00E017F7" w:rsidRDefault="00B821D4" w:rsidP="007156F4">
            <w:pPr>
              <w:rPr>
                <w:b/>
                <w:sz w:val="18"/>
                <w:szCs w:val="20"/>
              </w:rPr>
            </w:pPr>
            <w:r>
              <w:rPr>
                <w:b/>
                <w:sz w:val="18"/>
                <w:szCs w:val="20"/>
              </w:rPr>
              <w:t>SEMESTER</w:t>
            </w:r>
          </w:p>
          <w:p w:rsidR="00B821D4" w:rsidRPr="00521A1D" w:rsidRDefault="00B821D4" w:rsidP="007156F4">
            <w:pPr>
              <w:rPr>
                <w:sz w:val="20"/>
                <w:szCs w:val="20"/>
              </w:rPr>
            </w:pPr>
          </w:p>
        </w:tc>
        <w:tc>
          <w:tcPr>
            <w:tcW w:w="1680" w:type="pct"/>
            <w:gridSpan w:val="5"/>
            <w:tcBorders>
              <w:left w:val="single" w:sz="12" w:space="0" w:color="auto"/>
              <w:bottom w:val="single" w:sz="4" w:space="0" w:color="auto"/>
              <w:right w:val="single" w:sz="12" w:space="0" w:color="auto"/>
            </w:tcBorders>
            <w:vAlign w:val="center"/>
          </w:tcPr>
          <w:p w:rsidR="00B821D4" w:rsidRPr="00521A1D" w:rsidRDefault="00B821D4" w:rsidP="007156F4">
            <w:pPr>
              <w:jc w:val="center"/>
              <w:rPr>
                <w:b/>
                <w:sz w:val="20"/>
                <w:szCs w:val="20"/>
              </w:rPr>
            </w:pPr>
            <w:r>
              <w:rPr>
                <w:b/>
                <w:sz w:val="20"/>
                <w:szCs w:val="20"/>
              </w:rPr>
              <w:t>WEEKLY COURSE PERIOD</w:t>
            </w:r>
          </w:p>
        </w:tc>
        <w:tc>
          <w:tcPr>
            <w:tcW w:w="2692" w:type="pct"/>
            <w:gridSpan w:val="7"/>
            <w:tcBorders>
              <w:left w:val="single" w:sz="12" w:space="0" w:color="auto"/>
              <w:bottom w:val="single" w:sz="4" w:space="0" w:color="auto"/>
            </w:tcBorders>
            <w:vAlign w:val="center"/>
          </w:tcPr>
          <w:p w:rsidR="00B821D4" w:rsidRPr="00521A1D" w:rsidRDefault="00B821D4" w:rsidP="007156F4">
            <w:pPr>
              <w:jc w:val="center"/>
              <w:rPr>
                <w:b/>
                <w:sz w:val="20"/>
                <w:szCs w:val="20"/>
              </w:rPr>
            </w:pPr>
            <w:r>
              <w:rPr>
                <w:b/>
                <w:sz w:val="20"/>
                <w:szCs w:val="20"/>
              </w:rPr>
              <w:t>COURSE OF</w:t>
            </w:r>
          </w:p>
        </w:tc>
      </w:tr>
      <w:tr w:rsidR="00B821D4" w:rsidRPr="00424600" w:rsidTr="007156F4">
        <w:trPr>
          <w:trHeight w:val="382"/>
        </w:trPr>
        <w:tc>
          <w:tcPr>
            <w:tcW w:w="628" w:type="pct"/>
            <w:vMerge/>
            <w:tcBorders>
              <w:top w:val="single" w:sz="4" w:space="0" w:color="auto"/>
              <w:left w:val="single" w:sz="12" w:space="0" w:color="auto"/>
              <w:bottom w:val="single" w:sz="4" w:space="0" w:color="auto"/>
              <w:right w:val="single" w:sz="12" w:space="0" w:color="auto"/>
            </w:tcBorders>
          </w:tcPr>
          <w:p w:rsidR="00B821D4" w:rsidRPr="00521A1D" w:rsidRDefault="00B821D4" w:rsidP="007156F4">
            <w:pPr>
              <w:rPr>
                <w:b/>
                <w:sz w:val="20"/>
                <w:szCs w:val="20"/>
              </w:rPr>
            </w:pPr>
          </w:p>
        </w:tc>
        <w:tc>
          <w:tcPr>
            <w:tcW w:w="433" w:type="pct"/>
            <w:tcBorders>
              <w:top w:val="single" w:sz="4" w:space="0" w:color="auto"/>
              <w:left w:val="single" w:sz="12" w:space="0" w:color="auto"/>
              <w:bottom w:val="single" w:sz="4" w:space="0" w:color="auto"/>
              <w:right w:val="single" w:sz="4" w:space="0" w:color="auto"/>
            </w:tcBorders>
            <w:vAlign w:val="center"/>
          </w:tcPr>
          <w:p w:rsidR="00B821D4" w:rsidRPr="00521A1D" w:rsidRDefault="00B821D4" w:rsidP="007156F4">
            <w:pPr>
              <w:jc w:val="center"/>
              <w:rPr>
                <w:b/>
                <w:sz w:val="20"/>
                <w:szCs w:val="20"/>
              </w:rPr>
            </w:pPr>
            <w:r w:rsidRPr="00521A1D">
              <w:rPr>
                <w:b/>
                <w:sz w:val="20"/>
                <w:szCs w:val="20"/>
              </w:rPr>
              <w:t>T</w:t>
            </w:r>
            <w:r>
              <w:rPr>
                <w:b/>
                <w:sz w:val="20"/>
                <w:szCs w:val="20"/>
              </w:rPr>
              <w:t>h</w:t>
            </w:r>
            <w:r w:rsidRPr="00521A1D">
              <w:rPr>
                <w:b/>
                <w:sz w:val="20"/>
                <w:szCs w:val="20"/>
              </w:rPr>
              <w:t>eor</w:t>
            </w:r>
            <w:r>
              <w:rPr>
                <w:b/>
                <w:sz w:val="20"/>
                <w:szCs w:val="20"/>
              </w:rPr>
              <w:t>y</w:t>
            </w:r>
          </w:p>
        </w:tc>
        <w:tc>
          <w:tcPr>
            <w:tcW w:w="531" w:type="pct"/>
            <w:gridSpan w:val="2"/>
            <w:tcBorders>
              <w:top w:val="single" w:sz="4" w:space="0" w:color="auto"/>
              <w:left w:val="single" w:sz="4" w:space="0" w:color="auto"/>
              <w:bottom w:val="single" w:sz="4" w:space="0" w:color="auto"/>
            </w:tcBorders>
            <w:vAlign w:val="center"/>
          </w:tcPr>
          <w:p w:rsidR="00B821D4" w:rsidRPr="00521A1D" w:rsidRDefault="00B821D4" w:rsidP="007156F4">
            <w:pPr>
              <w:jc w:val="center"/>
              <w:rPr>
                <w:b/>
                <w:sz w:val="20"/>
                <w:szCs w:val="20"/>
              </w:rPr>
            </w:pPr>
            <w:r>
              <w:rPr>
                <w:b/>
                <w:sz w:val="20"/>
                <w:szCs w:val="20"/>
              </w:rPr>
              <w:t>Practice</w:t>
            </w:r>
          </w:p>
        </w:tc>
        <w:tc>
          <w:tcPr>
            <w:tcW w:w="716" w:type="pct"/>
            <w:gridSpan w:val="2"/>
            <w:tcBorders>
              <w:top w:val="single" w:sz="4" w:space="0" w:color="auto"/>
              <w:bottom w:val="single" w:sz="4" w:space="0" w:color="auto"/>
              <w:right w:val="single" w:sz="12" w:space="0" w:color="auto"/>
            </w:tcBorders>
            <w:vAlign w:val="center"/>
          </w:tcPr>
          <w:p w:rsidR="00B821D4" w:rsidRPr="00521A1D" w:rsidRDefault="00B821D4" w:rsidP="007156F4">
            <w:pPr>
              <w:ind w:left="-111" w:right="-108"/>
              <w:jc w:val="center"/>
              <w:rPr>
                <w:b/>
                <w:sz w:val="20"/>
                <w:szCs w:val="20"/>
              </w:rPr>
            </w:pPr>
            <w:r>
              <w:rPr>
                <w:b/>
                <w:sz w:val="20"/>
                <w:szCs w:val="20"/>
              </w:rPr>
              <w:t>Labratory</w:t>
            </w:r>
          </w:p>
        </w:tc>
        <w:tc>
          <w:tcPr>
            <w:tcW w:w="412" w:type="pct"/>
            <w:gridSpan w:val="2"/>
            <w:tcBorders>
              <w:top w:val="single" w:sz="4" w:space="0" w:color="auto"/>
              <w:bottom w:val="single" w:sz="4" w:space="0" w:color="auto"/>
              <w:right w:val="single" w:sz="4" w:space="0" w:color="auto"/>
            </w:tcBorders>
            <w:vAlign w:val="center"/>
          </w:tcPr>
          <w:p w:rsidR="00B821D4" w:rsidRPr="00521A1D" w:rsidRDefault="00B821D4" w:rsidP="007156F4">
            <w:pPr>
              <w:jc w:val="center"/>
              <w:rPr>
                <w:b/>
                <w:sz w:val="20"/>
                <w:szCs w:val="20"/>
              </w:rPr>
            </w:pPr>
            <w:r>
              <w:rPr>
                <w:b/>
                <w:sz w:val="20"/>
                <w:szCs w:val="20"/>
              </w:rPr>
              <w:t>Credit</w:t>
            </w:r>
          </w:p>
        </w:tc>
        <w:tc>
          <w:tcPr>
            <w:tcW w:w="322" w:type="pct"/>
            <w:tcBorders>
              <w:top w:val="single" w:sz="4" w:space="0" w:color="auto"/>
              <w:left w:val="single" w:sz="4" w:space="0" w:color="auto"/>
              <w:bottom w:val="single" w:sz="4" w:space="0" w:color="auto"/>
              <w:right w:val="single" w:sz="4" w:space="0" w:color="auto"/>
            </w:tcBorders>
            <w:vAlign w:val="center"/>
          </w:tcPr>
          <w:p w:rsidR="00B821D4" w:rsidRPr="00521A1D" w:rsidRDefault="00B821D4" w:rsidP="007156F4">
            <w:pPr>
              <w:ind w:left="-111" w:right="-108"/>
              <w:jc w:val="center"/>
              <w:rPr>
                <w:b/>
                <w:sz w:val="20"/>
                <w:szCs w:val="20"/>
              </w:rPr>
            </w:pPr>
            <w:r>
              <w:rPr>
                <w:b/>
                <w:sz w:val="20"/>
                <w:szCs w:val="20"/>
              </w:rPr>
              <w:t>ECTS</w:t>
            </w:r>
          </w:p>
        </w:tc>
        <w:tc>
          <w:tcPr>
            <w:tcW w:w="1274" w:type="pct"/>
            <w:gridSpan w:val="3"/>
            <w:tcBorders>
              <w:top w:val="single" w:sz="4" w:space="0" w:color="auto"/>
              <w:left w:val="single" w:sz="4" w:space="0" w:color="auto"/>
              <w:bottom w:val="single" w:sz="4" w:space="0" w:color="auto"/>
            </w:tcBorders>
            <w:vAlign w:val="center"/>
          </w:tcPr>
          <w:p w:rsidR="00B821D4" w:rsidRPr="00521A1D" w:rsidRDefault="00B821D4" w:rsidP="007156F4">
            <w:pPr>
              <w:jc w:val="center"/>
              <w:rPr>
                <w:b/>
                <w:sz w:val="20"/>
                <w:szCs w:val="20"/>
              </w:rPr>
            </w:pPr>
            <w:r>
              <w:rPr>
                <w:b/>
                <w:sz w:val="20"/>
                <w:szCs w:val="20"/>
              </w:rPr>
              <w:t>TYPE</w:t>
            </w:r>
          </w:p>
        </w:tc>
        <w:tc>
          <w:tcPr>
            <w:tcW w:w="684" w:type="pct"/>
            <w:tcBorders>
              <w:top w:val="single" w:sz="4" w:space="0" w:color="auto"/>
              <w:left w:val="single" w:sz="4" w:space="0" w:color="auto"/>
              <w:bottom w:val="single" w:sz="4" w:space="0" w:color="auto"/>
            </w:tcBorders>
            <w:vAlign w:val="center"/>
          </w:tcPr>
          <w:p w:rsidR="00B821D4" w:rsidRPr="00521A1D" w:rsidRDefault="00B821D4" w:rsidP="007156F4">
            <w:pPr>
              <w:jc w:val="center"/>
              <w:rPr>
                <w:b/>
                <w:sz w:val="20"/>
                <w:szCs w:val="20"/>
              </w:rPr>
            </w:pPr>
            <w:r>
              <w:rPr>
                <w:b/>
                <w:sz w:val="20"/>
                <w:szCs w:val="20"/>
              </w:rPr>
              <w:t>LANGUAGE</w:t>
            </w:r>
          </w:p>
        </w:tc>
      </w:tr>
      <w:tr w:rsidR="00B821D4" w:rsidRPr="00424600" w:rsidTr="007156F4">
        <w:trPr>
          <w:trHeight w:val="367"/>
        </w:trPr>
        <w:tc>
          <w:tcPr>
            <w:tcW w:w="628" w:type="pct"/>
            <w:tcBorders>
              <w:top w:val="single" w:sz="4" w:space="0" w:color="auto"/>
              <w:left w:val="single" w:sz="12" w:space="0" w:color="auto"/>
              <w:bottom w:val="single" w:sz="12" w:space="0" w:color="auto"/>
              <w:right w:val="single" w:sz="12" w:space="0" w:color="auto"/>
            </w:tcBorders>
            <w:vAlign w:val="center"/>
          </w:tcPr>
          <w:p w:rsidR="00B821D4" w:rsidRPr="002C02AF" w:rsidRDefault="00B821D4" w:rsidP="007156F4">
            <w:pPr>
              <w:jc w:val="center"/>
            </w:pPr>
            <w:r>
              <w:t xml:space="preserve">FALL </w:t>
            </w:r>
          </w:p>
        </w:tc>
        <w:tc>
          <w:tcPr>
            <w:tcW w:w="433" w:type="pct"/>
            <w:tcBorders>
              <w:top w:val="single" w:sz="4" w:space="0" w:color="auto"/>
              <w:left w:val="single" w:sz="12" w:space="0" w:color="auto"/>
              <w:bottom w:val="single" w:sz="12" w:space="0" w:color="auto"/>
              <w:right w:val="single" w:sz="4" w:space="0" w:color="auto"/>
            </w:tcBorders>
            <w:vAlign w:val="center"/>
          </w:tcPr>
          <w:p w:rsidR="00B821D4" w:rsidRPr="002C02AF" w:rsidRDefault="00B821D4" w:rsidP="007156F4">
            <w:pPr>
              <w:jc w:val="center"/>
            </w:pPr>
          </w:p>
        </w:tc>
        <w:tc>
          <w:tcPr>
            <w:tcW w:w="531" w:type="pct"/>
            <w:gridSpan w:val="2"/>
            <w:tcBorders>
              <w:top w:val="single" w:sz="4" w:space="0" w:color="auto"/>
              <w:left w:val="single" w:sz="4" w:space="0" w:color="auto"/>
              <w:bottom w:val="single" w:sz="12" w:space="0" w:color="auto"/>
            </w:tcBorders>
            <w:vAlign w:val="center"/>
          </w:tcPr>
          <w:p w:rsidR="00B821D4" w:rsidRPr="002C02AF" w:rsidRDefault="00B821D4" w:rsidP="007156F4">
            <w:pPr>
              <w:jc w:val="center"/>
            </w:pPr>
            <w:r>
              <w:t xml:space="preserve"> 11</w:t>
            </w:r>
          </w:p>
        </w:tc>
        <w:tc>
          <w:tcPr>
            <w:tcW w:w="716" w:type="pct"/>
            <w:gridSpan w:val="2"/>
            <w:tcBorders>
              <w:top w:val="single" w:sz="4" w:space="0" w:color="auto"/>
              <w:bottom w:val="single" w:sz="12" w:space="0" w:color="auto"/>
              <w:right w:val="single" w:sz="12" w:space="0" w:color="auto"/>
            </w:tcBorders>
            <w:shd w:val="clear" w:color="auto" w:fill="auto"/>
            <w:vAlign w:val="center"/>
          </w:tcPr>
          <w:p w:rsidR="00B821D4" w:rsidRPr="002C02AF" w:rsidRDefault="00B821D4" w:rsidP="007156F4">
            <w:pPr>
              <w:jc w:val="center"/>
            </w:pPr>
            <w:r>
              <w:t xml:space="preserve"> </w:t>
            </w:r>
          </w:p>
        </w:tc>
        <w:tc>
          <w:tcPr>
            <w:tcW w:w="412" w:type="pct"/>
            <w:gridSpan w:val="2"/>
            <w:tcBorders>
              <w:top w:val="single" w:sz="4" w:space="0" w:color="auto"/>
              <w:bottom w:val="single" w:sz="12" w:space="0" w:color="auto"/>
              <w:right w:val="single" w:sz="4" w:space="0" w:color="auto"/>
            </w:tcBorders>
            <w:shd w:val="clear" w:color="auto" w:fill="auto"/>
            <w:vAlign w:val="center"/>
          </w:tcPr>
          <w:p w:rsidR="00B821D4" w:rsidRPr="002C02AF" w:rsidRDefault="00B821D4" w:rsidP="007156F4">
            <w:pPr>
              <w:jc w:val="center"/>
            </w:pPr>
            <w:r>
              <w:t xml:space="preserve"> 2</w:t>
            </w:r>
          </w:p>
        </w:tc>
        <w:tc>
          <w:tcPr>
            <w:tcW w:w="322" w:type="pct"/>
            <w:tcBorders>
              <w:top w:val="single" w:sz="4" w:space="0" w:color="auto"/>
              <w:left w:val="single" w:sz="4" w:space="0" w:color="auto"/>
              <w:bottom w:val="single" w:sz="12" w:space="0" w:color="auto"/>
              <w:right w:val="single" w:sz="4" w:space="0" w:color="auto"/>
            </w:tcBorders>
            <w:shd w:val="clear" w:color="auto" w:fill="auto"/>
            <w:vAlign w:val="center"/>
          </w:tcPr>
          <w:p w:rsidR="00B821D4" w:rsidRPr="002C02AF" w:rsidRDefault="00B821D4" w:rsidP="007156F4">
            <w:pPr>
              <w:jc w:val="center"/>
            </w:pPr>
            <w:r>
              <w:t xml:space="preserve"> 2</w:t>
            </w:r>
          </w:p>
        </w:tc>
        <w:tc>
          <w:tcPr>
            <w:tcW w:w="1274" w:type="pct"/>
            <w:gridSpan w:val="3"/>
            <w:tcBorders>
              <w:top w:val="single" w:sz="4" w:space="0" w:color="auto"/>
              <w:left w:val="single" w:sz="4" w:space="0" w:color="auto"/>
              <w:bottom w:val="single" w:sz="12" w:space="0" w:color="auto"/>
            </w:tcBorders>
            <w:vAlign w:val="center"/>
          </w:tcPr>
          <w:p w:rsidR="00B821D4" w:rsidRPr="00E25D97" w:rsidRDefault="00B821D4" w:rsidP="007156F4">
            <w:pPr>
              <w:jc w:val="center"/>
              <w:rPr>
                <w:vertAlign w:val="superscript"/>
              </w:rPr>
            </w:pPr>
            <w:r>
              <w:rPr>
                <w:vertAlign w:val="superscript"/>
              </w:rPr>
              <w:t>COMPULSORY</w:t>
            </w:r>
            <w:r w:rsidRPr="00E25D97">
              <w:rPr>
                <w:vertAlign w:val="superscript"/>
              </w:rPr>
              <w:t xml:space="preserve"> (</w:t>
            </w:r>
            <w:r>
              <w:rPr>
                <w:vertAlign w:val="superscript"/>
              </w:rPr>
              <w:t>x</w:t>
            </w:r>
            <w:r w:rsidRPr="00E25D97">
              <w:rPr>
                <w:vertAlign w:val="superscript"/>
              </w:rPr>
              <w:t xml:space="preserve">)  </w:t>
            </w:r>
            <w:r>
              <w:rPr>
                <w:vertAlign w:val="superscript"/>
              </w:rPr>
              <w:t xml:space="preserve">ELECTIVE (  </w:t>
            </w:r>
            <w:r w:rsidRPr="00E25D97">
              <w:rPr>
                <w:vertAlign w:val="superscript"/>
              </w:rPr>
              <w:t>)</w:t>
            </w:r>
          </w:p>
        </w:tc>
        <w:tc>
          <w:tcPr>
            <w:tcW w:w="684" w:type="pct"/>
            <w:tcBorders>
              <w:top w:val="single" w:sz="4" w:space="0" w:color="auto"/>
              <w:left w:val="single" w:sz="4" w:space="0" w:color="auto"/>
              <w:bottom w:val="single" w:sz="12" w:space="0" w:color="auto"/>
            </w:tcBorders>
          </w:tcPr>
          <w:p w:rsidR="00B821D4" w:rsidRPr="002D0665" w:rsidRDefault="00B821D4" w:rsidP="007156F4">
            <w:pPr>
              <w:jc w:val="center"/>
            </w:pPr>
            <w:r w:rsidRPr="002D0665">
              <w:t>TURKISH</w:t>
            </w:r>
          </w:p>
        </w:tc>
      </w:tr>
      <w:tr w:rsidR="00B821D4" w:rsidRPr="00424600" w:rsidTr="007156F4">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B821D4" w:rsidRDefault="00B821D4" w:rsidP="007156F4">
            <w:pPr>
              <w:jc w:val="center"/>
              <w:rPr>
                <w:b/>
                <w:sz w:val="20"/>
                <w:szCs w:val="20"/>
              </w:rPr>
            </w:pPr>
            <w:r>
              <w:rPr>
                <w:b/>
                <w:sz w:val="20"/>
                <w:szCs w:val="20"/>
              </w:rPr>
              <w:t>COURSE CATAGORY</w:t>
            </w:r>
          </w:p>
        </w:tc>
      </w:tr>
      <w:tr w:rsidR="00B821D4" w:rsidRPr="00D64451" w:rsidTr="007156F4">
        <w:tblPrEx>
          <w:tblBorders>
            <w:insideH w:val="single" w:sz="6" w:space="0" w:color="auto"/>
            <w:insideV w:val="single" w:sz="6" w:space="0" w:color="auto"/>
          </w:tblBorders>
        </w:tblPrEx>
        <w:trPr>
          <w:trHeight w:val="546"/>
        </w:trPr>
        <w:tc>
          <w:tcPr>
            <w:tcW w:w="1153" w:type="pct"/>
            <w:gridSpan w:val="3"/>
            <w:tcBorders>
              <w:top w:val="single" w:sz="12" w:space="0" w:color="auto"/>
              <w:left w:val="single" w:sz="12" w:space="0" w:color="auto"/>
              <w:bottom w:val="single" w:sz="6" w:space="0" w:color="auto"/>
            </w:tcBorders>
            <w:vAlign w:val="center"/>
          </w:tcPr>
          <w:p w:rsidR="00B821D4" w:rsidRPr="00D62B39" w:rsidRDefault="00B821D4" w:rsidP="007156F4">
            <w:pPr>
              <w:spacing w:before="120" w:after="120"/>
              <w:jc w:val="center"/>
              <w:rPr>
                <w:b/>
                <w:sz w:val="20"/>
                <w:szCs w:val="20"/>
              </w:rPr>
            </w:pPr>
            <w:r>
              <w:rPr>
                <w:b/>
                <w:sz w:val="20"/>
                <w:szCs w:val="20"/>
              </w:rPr>
              <w:t>Basic Science</w:t>
            </w:r>
          </w:p>
        </w:tc>
        <w:tc>
          <w:tcPr>
            <w:tcW w:w="1169" w:type="pct"/>
            <w:gridSpan w:val="4"/>
            <w:tcBorders>
              <w:top w:val="single" w:sz="12" w:space="0" w:color="auto"/>
              <w:bottom w:val="single" w:sz="6" w:space="0" w:color="auto"/>
            </w:tcBorders>
            <w:vAlign w:val="center"/>
          </w:tcPr>
          <w:p w:rsidR="00B821D4" w:rsidRPr="00D62B39" w:rsidRDefault="00B821D4" w:rsidP="007156F4">
            <w:pPr>
              <w:spacing w:before="120" w:after="120"/>
              <w:jc w:val="center"/>
              <w:rPr>
                <w:b/>
                <w:sz w:val="20"/>
                <w:szCs w:val="20"/>
              </w:rPr>
            </w:pPr>
            <w:r>
              <w:rPr>
                <w:b/>
                <w:sz w:val="20"/>
                <w:szCs w:val="20"/>
              </w:rPr>
              <w:t>Basic Medical Science</w:t>
            </w:r>
          </w:p>
        </w:tc>
        <w:tc>
          <w:tcPr>
            <w:tcW w:w="1513" w:type="pct"/>
            <w:gridSpan w:val="4"/>
            <w:tcBorders>
              <w:top w:val="single" w:sz="12" w:space="0" w:color="auto"/>
              <w:bottom w:val="single" w:sz="6" w:space="0" w:color="auto"/>
            </w:tcBorders>
            <w:vAlign w:val="center"/>
          </w:tcPr>
          <w:p w:rsidR="00B821D4" w:rsidRPr="00D62B39" w:rsidRDefault="00B821D4" w:rsidP="007156F4">
            <w:pPr>
              <w:spacing w:before="120" w:after="120"/>
              <w:jc w:val="center"/>
              <w:rPr>
                <w:b/>
                <w:sz w:val="20"/>
                <w:szCs w:val="20"/>
              </w:rPr>
            </w:pPr>
            <w:r>
              <w:rPr>
                <w:b/>
                <w:sz w:val="20"/>
                <w:szCs w:val="20"/>
              </w:rPr>
              <w:t>Clinical Science</w:t>
            </w:r>
          </w:p>
        </w:tc>
        <w:tc>
          <w:tcPr>
            <w:tcW w:w="1165" w:type="pct"/>
            <w:gridSpan w:val="2"/>
            <w:tcBorders>
              <w:top w:val="single" w:sz="12" w:space="0" w:color="auto"/>
              <w:bottom w:val="single" w:sz="6" w:space="0" w:color="auto"/>
            </w:tcBorders>
            <w:vAlign w:val="center"/>
          </w:tcPr>
          <w:p w:rsidR="00B821D4" w:rsidRDefault="00B821D4" w:rsidP="007156F4">
            <w:pPr>
              <w:spacing w:before="120" w:after="120"/>
              <w:jc w:val="center"/>
              <w:rPr>
                <w:b/>
                <w:sz w:val="20"/>
                <w:szCs w:val="20"/>
              </w:rPr>
            </w:pPr>
            <w:r>
              <w:rPr>
                <w:b/>
                <w:sz w:val="20"/>
                <w:szCs w:val="20"/>
              </w:rPr>
              <w:t xml:space="preserve">Social Science </w:t>
            </w:r>
          </w:p>
        </w:tc>
      </w:tr>
      <w:tr w:rsidR="00B821D4" w:rsidRPr="00D64451" w:rsidTr="007156F4">
        <w:tblPrEx>
          <w:tblBorders>
            <w:insideH w:val="single" w:sz="6" w:space="0" w:color="auto"/>
            <w:insideV w:val="single" w:sz="6" w:space="0" w:color="auto"/>
          </w:tblBorders>
        </w:tblPrEx>
        <w:trPr>
          <w:trHeight w:val="138"/>
        </w:trPr>
        <w:tc>
          <w:tcPr>
            <w:tcW w:w="1153" w:type="pct"/>
            <w:gridSpan w:val="3"/>
            <w:tcBorders>
              <w:top w:val="single" w:sz="6" w:space="0" w:color="auto"/>
              <w:left w:val="single" w:sz="12" w:space="0" w:color="auto"/>
              <w:bottom w:val="single" w:sz="12" w:space="0" w:color="auto"/>
              <w:right w:val="single" w:sz="4" w:space="0" w:color="auto"/>
            </w:tcBorders>
          </w:tcPr>
          <w:p w:rsidR="00B821D4" w:rsidRPr="00771293" w:rsidRDefault="00B821D4" w:rsidP="007156F4">
            <w:pPr>
              <w:jc w:val="center"/>
            </w:pPr>
          </w:p>
        </w:tc>
        <w:tc>
          <w:tcPr>
            <w:tcW w:w="1169" w:type="pct"/>
            <w:gridSpan w:val="4"/>
            <w:tcBorders>
              <w:top w:val="single" w:sz="6" w:space="0" w:color="auto"/>
              <w:left w:val="single" w:sz="4" w:space="0" w:color="auto"/>
              <w:bottom w:val="single" w:sz="12" w:space="0" w:color="auto"/>
              <w:right w:val="single" w:sz="4" w:space="0" w:color="auto"/>
            </w:tcBorders>
          </w:tcPr>
          <w:p w:rsidR="00B821D4" w:rsidRPr="00FF422D" w:rsidRDefault="00B821D4" w:rsidP="007156F4">
            <w:pPr>
              <w:jc w:val="center"/>
            </w:pPr>
          </w:p>
        </w:tc>
        <w:tc>
          <w:tcPr>
            <w:tcW w:w="1513" w:type="pct"/>
            <w:gridSpan w:val="4"/>
            <w:tcBorders>
              <w:top w:val="single" w:sz="6" w:space="0" w:color="auto"/>
              <w:left w:val="single" w:sz="4" w:space="0" w:color="auto"/>
              <w:bottom w:val="single" w:sz="12" w:space="0" w:color="auto"/>
            </w:tcBorders>
          </w:tcPr>
          <w:p w:rsidR="00B821D4" w:rsidRPr="00FF422D" w:rsidRDefault="00B821D4" w:rsidP="007156F4">
            <w:pPr>
              <w:jc w:val="center"/>
            </w:pPr>
            <w:r>
              <w:t xml:space="preserve">  X</w:t>
            </w:r>
          </w:p>
        </w:tc>
        <w:tc>
          <w:tcPr>
            <w:tcW w:w="1165" w:type="pct"/>
            <w:gridSpan w:val="2"/>
            <w:tcBorders>
              <w:top w:val="single" w:sz="6" w:space="0" w:color="auto"/>
              <w:left w:val="single" w:sz="4" w:space="0" w:color="auto"/>
              <w:bottom w:val="single" w:sz="12" w:space="0" w:color="auto"/>
            </w:tcBorders>
          </w:tcPr>
          <w:p w:rsidR="00B821D4" w:rsidRPr="00771293" w:rsidRDefault="00B821D4" w:rsidP="007156F4">
            <w:pPr>
              <w:jc w:val="center"/>
            </w:pPr>
          </w:p>
        </w:tc>
      </w:tr>
      <w:tr w:rsidR="00B821D4" w:rsidTr="007156F4">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B821D4" w:rsidRDefault="00B821D4" w:rsidP="007156F4">
            <w:pPr>
              <w:jc w:val="center"/>
              <w:rPr>
                <w:b/>
                <w:sz w:val="20"/>
                <w:szCs w:val="20"/>
              </w:rPr>
            </w:pPr>
            <w:r>
              <w:rPr>
                <w:b/>
                <w:sz w:val="20"/>
                <w:szCs w:val="20"/>
              </w:rPr>
              <w:t>ASSESSMENT CRITERIA</w:t>
            </w:r>
          </w:p>
        </w:tc>
      </w:tr>
      <w:tr w:rsidR="00B821D4" w:rsidTr="007156F4">
        <w:tc>
          <w:tcPr>
            <w:tcW w:w="1964" w:type="pct"/>
            <w:gridSpan w:val="5"/>
            <w:vMerge w:val="restart"/>
            <w:tcBorders>
              <w:top w:val="single" w:sz="12" w:space="0" w:color="auto"/>
              <w:left w:val="single" w:sz="12" w:space="0" w:color="auto"/>
              <w:bottom w:val="single" w:sz="12" w:space="0" w:color="auto"/>
              <w:right w:val="single" w:sz="12" w:space="0" w:color="auto"/>
            </w:tcBorders>
            <w:vAlign w:val="center"/>
          </w:tcPr>
          <w:p w:rsidR="00B821D4" w:rsidRDefault="00B821D4" w:rsidP="0055721D">
            <w:pPr>
              <w:spacing w:after="0"/>
              <w:jc w:val="center"/>
              <w:rPr>
                <w:b/>
                <w:sz w:val="20"/>
                <w:szCs w:val="20"/>
              </w:rPr>
            </w:pPr>
            <w:r>
              <w:rPr>
                <w:b/>
                <w:sz w:val="20"/>
                <w:szCs w:val="20"/>
              </w:rPr>
              <w:t>MID-TERM</w:t>
            </w:r>
          </w:p>
        </w:tc>
        <w:tc>
          <w:tcPr>
            <w:tcW w:w="1126" w:type="pct"/>
            <w:gridSpan w:val="5"/>
            <w:tcBorders>
              <w:top w:val="single" w:sz="12" w:space="0" w:color="auto"/>
              <w:left w:val="single" w:sz="12" w:space="0" w:color="auto"/>
              <w:bottom w:val="single" w:sz="8" w:space="0" w:color="auto"/>
              <w:right w:val="single" w:sz="4" w:space="0" w:color="auto"/>
            </w:tcBorders>
            <w:vAlign w:val="center"/>
          </w:tcPr>
          <w:p w:rsidR="00B821D4" w:rsidRDefault="00B821D4" w:rsidP="0055721D">
            <w:pPr>
              <w:spacing w:after="0"/>
              <w:jc w:val="center"/>
              <w:rPr>
                <w:b/>
                <w:sz w:val="20"/>
                <w:szCs w:val="20"/>
              </w:rPr>
            </w:pPr>
            <w:r>
              <w:rPr>
                <w:b/>
                <w:sz w:val="20"/>
                <w:szCs w:val="20"/>
              </w:rPr>
              <w:t>Evaluation Type</w:t>
            </w:r>
          </w:p>
        </w:tc>
        <w:tc>
          <w:tcPr>
            <w:tcW w:w="745" w:type="pct"/>
            <w:tcBorders>
              <w:top w:val="single" w:sz="12" w:space="0" w:color="auto"/>
              <w:left w:val="single" w:sz="4" w:space="0" w:color="auto"/>
              <w:bottom w:val="single" w:sz="8" w:space="0" w:color="auto"/>
              <w:right w:val="single" w:sz="8" w:space="0" w:color="auto"/>
            </w:tcBorders>
            <w:vAlign w:val="center"/>
          </w:tcPr>
          <w:p w:rsidR="00B821D4" w:rsidRDefault="00B821D4" w:rsidP="0055721D">
            <w:pPr>
              <w:spacing w:after="0"/>
              <w:jc w:val="center"/>
              <w:rPr>
                <w:b/>
                <w:sz w:val="20"/>
                <w:szCs w:val="20"/>
              </w:rPr>
            </w:pPr>
            <w:r>
              <w:rPr>
                <w:b/>
                <w:sz w:val="20"/>
                <w:szCs w:val="20"/>
              </w:rPr>
              <w:t>Quantity</w:t>
            </w:r>
          </w:p>
        </w:tc>
        <w:tc>
          <w:tcPr>
            <w:tcW w:w="1165" w:type="pct"/>
            <w:gridSpan w:val="2"/>
            <w:tcBorders>
              <w:top w:val="single" w:sz="12" w:space="0" w:color="auto"/>
              <w:left w:val="single" w:sz="8" w:space="0" w:color="auto"/>
              <w:bottom w:val="single" w:sz="8" w:space="0" w:color="auto"/>
              <w:right w:val="single" w:sz="12" w:space="0" w:color="auto"/>
            </w:tcBorders>
            <w:vAlign w:val="center"/>
          </w:tcPr>
          <w:p w:rsidR="00B821D4" w:rsidRDefault="00B821D4" w:rsidP="0055721D">
            <w:pPr>
              <w:spacing w:after="0"/>
              <w:jc w:val="center"/>
              <w:rPr>
                <w:b/>
                <w:sz w:val="20"/>
                <w:szCs w:val="20"/>
              </w:rPr>
            </w:pPr>
            <w:r>
              <w:rPr>
                <w:b/>
                <w:sz w:val="20"/>
                <w:szCs w:val="20"/>
              </w:rPr>
              <w:t>%</w:t>
            </w:r>
          </w:p>
        </w:tc>
      </w:tr>
      <w:tr w:rsidR="00B821D4" w:rsidTr="007156F4">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B821D4" w:rsidRDefault="00B821D4" w:rsidP="0055721D">
            <w:pPr>
              <w:spacing w:after="0"/>
              <w:rPr>
                <w:b/>
                <w:sz w:val="20"/>
                <w:szCs w:val="20"/>
              </w:rPr>
            </w:pPr>
          </w:p>
        </w:tc>
        <w:tc>
          <w:tcPr>
            <w:tcW w:w="1126" w:type="pct"/>
            <w:gridSpan w:val="5"/>
            <w:tcBorders>
              <w:top w:val="single" w:sz="8" w:space="0" w:color="auto"/>
              <w:left w:val="single" w:sz="12" w:space="0" w:color="auto"/>
              <w:bottom w:val="single" w:sz="4" w:space="0" w:color="auto"/>
              <w:right w:val="single" w:sz="4" w:space="0" w:color="auto"/>
            </w:tcBorders>
            <w:vAlign w:val="center"/>
          </w:tcPr>
          <w:p w:rsidR="00B821D4" w:rsidRDefault="00B821D4" w:rsidP="0055721D">
            <w:pPr>
              <w:spacing w:after="0"/>
              <w:rPr>
                <w:sz w:val="20"/>
                <w:szCs w:val="20"/>
              </w:rPr>
            </w:pPr>
            <w:r>
              <w:rPr>
                <w:sz w:val="20"/>
                <w:szCs w:val="20"/>
              </w:rPr>
              <w:t>1st Mid-Term</w:t>
            </w:r>
          </w:p>
        </w:tc>
        <w:tc>
          <w:tcPr>
            <w:tcW w:w="745" w:type="pct"/>
            <w:tcBorders>
              <w:top w:val="single" w:sz="8" w:space="0" w:color="auto"/>
              <w:left w:val="single" w:sz="4" w:space="0" w:color="auto"/>
              <w:bottom w:val="single" w:sz="4" w:space="0" w:color="auto"/>
              <w:right w:val="single" w:sz="8" w:space="0" w:color="auto"/>
            </w:tcBorders>
          </w:tcPr>
          <w:p w:rsidR="00B821D4" w:rsidRPr="000E3402" w:rsidRDefault="00B821D4" w:rsidP="0055721D">
            <w:pPr>
              <w:spacing w:after="0"/>
              <w:jc w:val="center"/>
            </w:pPr>
          </w:p>
        </w:tc>
        <w:tc>
          <w:tcPr>
            <w:tcW w:w="1165" w:type="pct"/>
            <w:gridSpan w:val="2"/>
            <w:tcBorders>
              <w:top w:val="single" w:sz="8" w:space="0" w:color="auto"/>
              <w:left w:val="single" w:sz="8" w:space="0" w:color="auto"/>
              <w:bottom w:val="single" w:sz="4" w:space="0" w:color="auto"/>
              <w:right w:val="single" w:sz="12" w:space="0" w:color="auto"/>
            </w:tcBorders>
            <w:shd w:val="clear" w:color="auto" w:fill="auto"/>
          </w:tcPr>
          <w:p w:rsidR="00B821D4" w:rsidRPr="005D19B7" w:rsidRDefault="00B821D4" w:rsidP="0055721D">
            <w:pPr>
              <w:spacing w:after="0"/>
              <w:jc w:val="center"/>
              <w:rPr>
                <w:sz w:val="20"/>
                <w:szCs w:val="20"/>
                <w:highlight w:val="yellow"/>
              </w:rPr>
            </w:pPr>
          </w:p>
        </w:tc>
      </w:tr>
      <w:tr w:rsidR="00B821D4" w:rsidTr="007156F4">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B821D4" w:rsidRDefault="00B821D4" w:rsidP="0055721D">
            <w:pPr>
              <w:spacing w:after="0"/>
              <w:rPr>
                <w:b/>
                <w:sz w:val="20"/>
                <w:szCs w:val="20"/>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B821D4" w:rsidRDefault="00B821D4" w:rsidP="0055721D">
            <w:pPr>
              <w:spacing w:after="0"/>
              <w:rPr>
                <w:sz w:val="20"/>
                <w:szCs w:val="20"/>
              </w:rPr>
            </w:pPr>
            <w:r>
              <w:rPr>
                <w:sz w:val="20"/>
                <w:szCs w:val="20"/>
              </w:rPr>
              <w:t>2nd Mid-Term</w:t>
            </w:r>
          </w:p>
        </w:tc>
        <w:tc>
          <w:tcPr>
            <w:tcW w:w="745" w:type="pct"/>
            <w:tcBorders>
              <w:top w:val="single" w:sz="4" w:space="0" w:color="auto"/>
              <w:left w:val="single" w:sz="4" w:space="0" w:color="auto"/>
              <w:bottom w:val="single" w:sz="4" w:space="0" w:color="auto"/>
              <w:right w:val="single" w:sz="8" w:space="0" w:color="auto"/>
            </w:tcBorders>
          </w:tcPr>
          <w:p w:rsidR="00B821D4" w:rsidRPr="000E3402" w:rsidRDefault="00B821D4" w:rsidP="0055721D">
            <w:pPr>
              <w:spacing w:after="0"/>
              <w:jc w:val="center"/>
            </w:pPr>
          </w:p>
        </w:tc>
        <w:tc>
          <w:tcPr>
            <w:tcW w:w="1165" w:type="pct"/>
            <w:gridSpan w:val="2"/>
            <w:tcBorders>
              <w:top w:val="single" w:sz="4" w:space="0" w:color="auto"/>
              <w:left w:val="single" w:sz="8" w:space="0" w:color="auto"/>
              <w:bottom w:val="single" w:sz="4" w:space="0" w:color="auto"/>
              <w:right w:val="single" w:sz="12" w:space="0" w:color="auto"/>
            </w:tcBorders>
            <w:shd w:val="clear" w:color="auto" w:fill="auto"/>
          </w:tcPr>
          <w:p w:rsidR="00B821D4" w:rsidRPr="004F7948" w:rsidRDefault="00B821D4" w:rsidP="0055721D">
            <w:pPr>
              <w:spacing w:after="0"/>
              <w:jc w:val="center"/>
              <w:rPr>
                <w:highlight w:val="yellow"/>
              </w:rPr>
            </w:pPr>
          </w:p>
        </w:tc>
      </w:tr>
      <w:tr w:rsidR="00B821D4" w:rsidTr="007156F4">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B821D4" w:rsidRDefault="00B821D4" w:rsidP="0055721D">
            <w:pPr>
              <w:spacing w:after="0"/>
              <w:rPr>
                <w:b/>
                <w:sz w:val="20"/>
                <w:szCs w:val="20"/>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B821D4" w:rsidRDefault="00B821D4" w:rsidP="0055721D">
            <w:pPr>
              <w:spacing w:after="0"/>
              <w:rPr>
                <w:sz w:val="20"/>
                <w:szCs w:val="20"/>
              </w:rPr>
            </w:pPr>
            <w:r>
              <w:rPr>
                <w:sz w:val="20"/>
                <w:szCs w:val="20"/>
              </w:rPr>
              <w:t>Quiz</w:t>
            </w:r>
          </w:p>
        </w:tc>
        <w:tc>
          <w:tcPr>
            <w:tcW w:w="745" w:type="pct"/>
            <w:tcBorders>
              <w:top w:val="single" w:sz="4" w:space="0" w:color="auto"/>
              <w:left w:val="single" w:sz="4" w:space="0" w:color="auto"/>
              <w:bottom w:val="single" w:sz="4" w:space="0" w:color="auto"/>
              <w:right w:val="single" w:sz="8" w:space="0" w:color="auto"/>
            </w:tcBorders>
          </w:tcPr>
          <w:p w:rsidR="00B821D4" w:rsidRPr="000E3402" w:rsidRDefault="00B821D4" w:rsidP="0055721D">
            <w:pPr>
              <w:spacing w:after="0"/>
            </w:pPr>
          </w:p>
        </w:tc>
        <w:tc>
          <w:tcPr>
            <w:tcW w:w="1165" w:type="pct"/>
            <w:gridSpan w:val="2"/>
            <w:tcBorders>
              <w:top w:val="single" w:sz="4" w:space="0" w:color="auto"/>
              <w:left w:val="single" w:sz="8" w:space="0" w:color="auto"/>
              <w:bottom w:val="single" w:sz="4" w:space="0" w:color="auto"/>
              <w:right w:val="single" w:sz="12" w:space="0" w:color="auto"/>
            </w:tcBorders>
          </w:tcPr>
          <w:p w:rsidR="00B821D4" w:rsidRPr="00D605C4" w:rsidRDefault="00B821D4" w:rsidP="0055721D">
            <w:pPr>
              <w:spacing w:after="0"/>
              <w:rPr>
                <w:sz w:val="20"/>
                <w:szCs w:val="20"/>
              </w:rPr>
            </w:pPr>
            <w:r>
              <w:rPr>
                <w:sz w:val="20"/>
                <w:szCs w:val="20"/>
              </w:rPr>
              <w:t xml:space="preserve"> </w:t>
            </w:r>
          </w:p>
        </w:tc>
      </w:tr>
      <w:tr w:rsidR="00B821D4" w:rsidTr="007156F4">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B821D4" w:rsidRDefault="00B821D4" w:rsidP="0055721D">
            <w:pPr>
              <w:spacing w:after="0"/>
              <w:rPr>
                <w:b/>
                <w:sz w:val="20"/>
                <w:szCs w:val="20"/>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B821D4" w:rsidRDefault="00B821D4" w:rsidP="0055721D">
            <w:pPr>
              <w:spacing w:after="0"/>
              <w:rPr>
                <w:sz w:val="20"/>
                <w:szCs w:val="20"/>
              </w:rPr>
            </w:pPr>
            <w:r>
              <w:rPr>
                <w:sz w:val="20"/>
                <w:szCs w:val="20"/>
              </w:rPr>
              <w:t>Homework</w:t>
            </w:r>
          </w:p>
        </w:tc>
        <w:tc>
          <w:tcPr>
            <w:tcW w:w="745" w:type="pct"/>
            <w:tcBorders>
              <w:top w:val="single" w:sz="4" w:space="0" w:color="auto"/>
              <w:left w:val="single" w:sz="4" w:space="0" w:color="auto"/>
              <w:bottom w:val="single" w:sz="4" w:space="0" w:color="auto"/>
              <w:right w:val="single" w:sz="8" w:space="0" w:color="auto"/>
            </w:tcBorders>
          </w:tcPr>
          <w:p w:rsidR="00B821D4" w:rsidRPr="000E3402" w:rsidRDefault="00B821D4" w:rsidP="0055721D">
            <w:pPr>
              <w:spacing w:after="0"/>
              <w:jc w:val="center"/>
            </w:pPr>
          </w:p>
        </w:tc>
        <w:tc>
          <w:tcPr>
            <w:tcW w:w="1165" w:type="pct"/>
            <w:gridSpan w:val="2"/>
            <w:tcBorders>
              <w:top w:val="single" w:sz="4" w:space="0" w:color="auto"/>
              <w:left w:val="single" w:sz="8" w:space="0" w:color="auto"/>
              <w:bottom w:val="single" w:sz="4" w:space="0" w:color="auto"/>
              <w:right w:val="single" w:sz="12" w:space="0" w:color="auto"/>
            </w:tcBorders>
          </w:tcPr>
          <w:p w:rsidR="00B821D4" w:rsidRPr="00D605C4" w:rsidRDefault="00B821D4" w:rsidP="0055721D">
            <w:pPr>
              <w:spacing w:after="0"/>
              <w:jc w:val="center"/>
              <w:rPr>
                <w:sz w:val="20"/>
                <w:szCs w:val="20"/>
              </w:rPr>
            </w:pPr>
          </w:p>
        </w:tc>
      </w:tr>
      <w:tr w:rsidR="00B821D4" w:rsidTr="007156F4">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B821D4" w:rsidRDefault="00B821D4" w:rsidP="0055721D">
            <w:pPr>
              <w:spacing w:after="0"/>
              <w:rPr>
                <w:b/>
                <w:sz w:val="20"/>
                <w:szCs w:val="20"/>
              </w:rPr>
            </w:pPr>
          </w:p>
        </w:tc>
        <w:tc>
          <w:tcPr>
            <w:tcW w:w="1126" w:type="pct"/>
            <w:gridSpan w:val="5"/>
            <w:tcBorders>
              <w:top w:val="single" w:sz="4" w:space="0" w:color="auto"/>
              <w:left w:val="single" w:sz="12" w:space="0" w:color="auto"/>
              <w:bottom w:val="single" w:sz="8" w:space="0" w:color="auto"/>
              <w:right w:val="single" w:sz="4" w:space="0" w:color="auto"/>
            </w:tcBorders>
            <w:vAlign w:val="center"/>
          </w:tcPr>
          <w:p w:rsidR="00B821D4" w:rsidRDefault="00B821D4" w:rsidP="0055721D">
            <w:pPr>
              <w:spacing w:after="0"/>
              <w:rPr>
                <w:sz w:val="20"/>
                <w:szCs w:val="20"/>
              </w:rPr>
            </w:pPr>
            <w:r>
              <w:rPr>
                <w:sz w:val="20"/>
                <w:szCs w:val="20"/>
              </w:rPr>
              <w:t>Project</w:t>
            </w:r>
          </w:p>
        </w:tc>
        <w:tc>
          <w:tcPr>
            <w:tcW w:w="745" w:type="pct"/>
            <w:tcBorders>
              <w:top w:val="single" w:sz="4" w:space="0" w:color="auto"/>
              <w:left w:val="single" w:sz="4" w:space="0" w:color="auto"/>
              <w:bottom w:val="single" w:sz="8" w:space="0" w:color="auto"/>
              <w:right w:val="single" w:sz="8" w:space="0" w:color="auto"/>
            </w:tcBorders>
          </w:tcPr>
          <w:p w:rsidR="00B821D4" w:rsidRPr="000E3402" w:rsidRDefault="00B821D4" w:rsidP="0055721D">
            <w:pPr>
              <w:spacing w:after="0"/>
              <w:jc w:val="center"/>
            </w:pPr>
            <w:r>
              <w:t xml:space="preserve"> </w:t>
            </w:r>
          </w:p>
        </w:tc>
        <w:tc>
          <w:tcPr>
            <w:tcW w:w="1165" w:type="pct"/>
            <w:gridSpan w:val="2"/>
            <w:tcBorders>
              <w:top w:val="single" w:sz="4" w:space="0" w:color="auto"/>
              <w:left w:val="single" w:sz="8" w:space="0" w:color="auto"/>
              <w:bottom w:val="single" w:sz="8" w:space="0" w:color="auto"/>
              <w:right w:val="single" w:sz="12" w:space="0" w:color="auto"/>
            </w:tcBorders>
          </w:tcPr>
          <w:p w:rsidR="00B821D4" w:rsidRPr="00D605C4" w:rsidRDefault="00B821D4" w:rsidP="0055721D">
            <w:pPr>
              <w:spacing w:after="0"/>
              <w:jc w:val="center"/>
              <w:rPr>
                <w:sz w:val="20"/>
                <w:szCs w:val="20"/>
              </w:rPr>
            </w:pPr>
            <w:r>
              <w:rPr>
                <w:sz w:val="20"/>
                <w:szCs w:val="20"/>
              </w:rPr>
              <w:t xml:space="preserve"> </w:t>
            </w:r>
          </w:p>
        </w:tc>
      </w:tr>
      <w:tr w:rsidR="00B821D4" w:rsidTr="007156F4">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B821D4" w:rsidRDefault="00B821D4" w:rsidP="0055721D">
            <w:pPr>
              <w:spacing w:after="0"/>
              <w:rPr>
                <w:b/>
                <w:sz w:val="20"/>
                <w:szCs w:val="20"/>
              </w:rPr>
            </w:pPr>
          </w:p>
        </w:tc>
        <w:tc>
          <w:tcPr>
            <w:tcW w:w="1126" w:type="pct"/>
            <w:gridSpan w:val="5"/>
            <w:tcBorders>
              <w:top w:val="single" w:sz="8" w:space="0" w:color="auto"/>
              <w:left w:val="single" w:sz="12" w:space="0" w:color="auto"/>
              <w:bottom w:val="single" w:sz="8" w:space="0" w:color="auto"/>
              <w:right w:val="single" w:sz="4" w:space="0" w:color="auto"/>
            </w:tcBorders>
            <w:vAlign w:val="center"/>
          </w:tcPr>
          <w:p w:rsidR="00B821D4" w:rsidRDefault="00B821D4" w:rsidP="0055721D">
            <w:pPr>
              <w:spacing w:after="0"/>
              <w:rPr>
                <w:sz w:val="20"/>
                <w:szCs w:val="20"/>
              </w:rPr>
            </w:pPr>
            <w:r>
              <w:rPr>
                <w:sz w:val="20"/>
                <w:szCs w:val="20"/>
              </w:rPr>
              <w:t>Report</w:t>
            </w:r>
          </w:p>
        </w:tc>
        <w:tc>
          <w:tcPr>
            <w:tcW w:w="745" w:type="pct"/>
            <w:tcBorders>
              <w:top w:val="single" w:sz="8" w:space="0" w:color="auto"/>
              <w:left w:val="single" w:sz="4" w:space="0" w:color="auto"/>
              <w:bottom w:val="single" w:sz="8" w:space="0" w:color="auto"/>
              <w:right w:val="single" w:sz="8" w:space="0" w:color="auto"/>
            </w:tcBorders>
          </w:tcPr>
          <w:p w:rsidR="00B821D4" w:rsidRPr="000E3402" w:rsidRDefault="00B821D4" w:rsidP="0055721D">
            <w:pPr>
              <w:spacing w:after="0"/>
              <w:jc w:val="center"/>
            </w:pPr>
          </w:p>
        </w:tc>
        <w:tc>
          <w:tcPr>
            <w:tcW w:w="1165" w:type="pct"/>
            <w:gridSpan w:val="2"/>
            <w:tcBorders>
              <w:top w:val="single" w:sz="8" w:space="0" w:color="auto"/>
              <w:left w:val="single" w:sz="8" w:space="0" w:color="auto"/>
              <w:bottom w:val="single" w:sz="8" w:space="0" w:color="auto"/>
              <w:right w:val="single" w:sz="12" w:space="0" w:color="auto"/>
            </w:tcBorders>
          </w:tcPr>
          <w:p w:rsidR="00B821D4" w:rsidRPr="00D605C4" w:rsidRDefault="00B821D4" w:rsidP="0055721D">
            <w:pPr>
              <w:spacing w:after="0"/>
              <w:rPr>
                <w:sz w:val="20"/>
                <w:szCs w:val="20"/>
              </w:rPr>
            </w:pPr>
          </w:p>
        </w:tc>
      </w:tr>
      <w:tr w:rsidR="00B821D4" w:rsidTr="007156F4">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B821D4" w:rsidRDefault="00B821D4" w:rsidP="0055721D">
            <w:pPr>
              <w:spacing w:after="0"/>
              <w:rPr>
                <w:b/>
                <w:sz w:val="20"/>
                <w:szCs w:val="20"/>
              </w:rPr>
            </w:pPr>
          </w:p>
        </w:tc>
        <w:tc>
          <w:tcPr>
            <w:tcW w:w="1126" w:type="pct"/>
            <w:gridSpan w:val="5"/>
            <w:tcBorders>
              <w:top w:val="single" w:sz="8" w:space="0" w:color="auto"/>
              <w:left w:val="single" w:sz="12" w:space="0" w:color="auto"/>
              <w:bottom w:val="single" w:sz="12" w:space="0" w:color="auto"/>
              <w:right w:val="single" w:sz="4" w:space="0" w:color="auto"/>
            </w:tcBorders>
            <w:vAlign w:val="center"/>
          </w:tcPr>
          <w:p w:rsidR="00B821D4" w:rsidRDefault="00B821D4" w:rsidP="0055721D">
            <w:pPr>
              <w:spacing w:after="0"/>
              <w:rPr>
                <w:sz w:val="20"/>
                <w:szCs w:val="20"/>
              </w:rPr>
            </w:pPr>
            <w:r>
              <w:rPr>
                <w:sz w:val="20"/>
                <w:szCs w:val="20"/>
              </w:rPr>
              <w:t>Others (………)</w:t>
            </w:r>
          </w:p>
        </w:tc>
        <w:tc>
          <w:tcPr>
            <w:tcW w:w="745" w:type="pct"/>
            <w:tcBorders>
              <w:top w:val="single" w:sz="8" w:space="0" w:color="auto"/>
              <w:left w:val="single" w:sz="4" w:space="0" w:color="auto"/>
              <w:bottom w:val="single" w:sz="12" w:space="0" w:color="auto"/>
              <w:right w:val="single" w:sz="8" w:space="0" w:color="auto"/>
            </w:tcBorders>
          </w:tcPr>
          <w:p w:rsidR="00B821D4" w:rsidRPr="000E3402" w:rsidRDefault="00B821D4" w:rsidP="0055721D">
            <w:pPr>
              <w:spacing w:after="0"/>
            </w:pPr>
          </w:p>
        </w:tc>
        <w:tc>
          <w:tcPr>
            <w:tcW w:w="1165" w:type="pct"/>
            <w:gridSpan w:val="2"/>
            <w:tcBorders>
              <w:top w:val="single" w:sz="8" w:space="0" w:color="auto"/>
              <w:left w:val="single" w:sz="8" w:space="0" w:color="auto"/>
              <w:bottom w:val="single" w:sz="12" w:space="0" w:color="auto"/>
              <w:right w:val="single" w:sz="12" w:space="0" w:color="auto"/>
            </w:tcBorders>
          </w:tcPr>
          <w:p w:rsidR="00B821D4" w:rsidRPr="00D605C4" w:rsidRDefault="00B821D4" w:rsidP="0055721D">
            <w:pPr>
              <w:spacing w:after="0"/>
              <w:rPr>
                <w:sz w:val="20"/>
                <w:szCs w:val="20"/>
              </w:rPr>
            </w:pPr>
          </w:p>
        </w:tc>
      </w:tr>
      <w:tr w:rsidR="00B821D4" w:rsidTr="007156F4">
        <w:trPr>
          <w:trHeight w:val="392"/>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B821D4" w:rsidRDefault="00B821D4" w:rsidP="007156F4">
            <w:pPr>
              <w:jc w:val="center"/>
              <w:rPr>
                <w:b/>
                <w:sz w:val="20"/>
                <w:szCs w:val="20"/>
              </w:rPr>
            </w:pPr>
            <w:r>
              <w:rPr>
                <w:b/>
                <w:sz w:val="20"/>
                <w:szCs w:val="20"/>
              </w:rPr>
              <w:t>FINAL EXAM</w:t>
            </w:r>
          </w:p>
        </w:tc>
        <w:tc>
          <w:tcPr>
            <w:tcW w:w="1126" w:type="pct"/>
            <w:gridSpan w:val="5"/>
            <w:tcBorders>
              <w:top w:val="single" w:sz="12" w:space="0" w:color="auto"/>
              <w:left w:val="single" w:sz="12" w:space="0" w:color="auto"/>
              <w:bottom w:val="single" w:sz="8" w:space="0" w:color="auto"/>
              <w:right w:val="single" w:sz="4" w:space="0" w:color="auto"/>
            </w:tcBorders>
          </w:tcPr>
          <w:p w:rsidR="00B821D4" w:rsidRDefault="00B821D4" w:rsidP="007156F4">
            <w:pPr>
              <w:rPr>
                <w:sz w:val="20"/>
                <w:szCs w:val="20"/>
              </w:rPr>
            </w:pPr>
            <w:r>
              <w:rPr>
                <w:sz w:val="20"/>
                <w:szCs w:val="20"/>
              </w:rPr>
              <w:t xml:space="preserve"> </w:t>
            </w:r>
          </w:p>
        </w:tc>
        <w:tc>
          <w:tcPr>
            <w:tcW w:w="745" w:type="pct"/>
            <w:tcBorders>
              <w:top w:val="single" w:sz="12" w:space="0" w:color="auto"/>
              <w:left w:val="single" w:sz="4" w:space="0" w:color="auto"/>
              <w:bottom w:val="single" w:sz="8" w:space="0" w:color="auto"/>
              <w:right w:val="single" w:sz="8" w:space="0" w:color="auto"/>
            </w:tcBorders>
          </w:tcPr>
          <w:p w:rsidR="00B821D4" w:rsidRPr="000E3402" w:rsidRDefault="00B821D4" w:rsidP="007156F4">
            <w:pPr>
              <w:jc w:val="center"/>
            </w:pPr>
            <w:r>
              <w:t>1</w:t>
            </w:r>
          </w:p>
        </w:tc>
        <w:tc>
          <w:tcPr>
            <w:tcW w:w="1165" w:type="pct"/>
            <w:gridSpan w:val="2"/>
            <w:tcBorders>
              <w:top w:val="single" w:sz="12" w:space="0" w:color="auto"/>
              <w:left w:val="single" w:sz="8" w:space="0" w:color="auto"/>
              <w:bottom w:val="single" w:sz="8" w:space="0" w:color="auto"/>
              <w:right w:val="single" w:sz="12" w:space="0" w:color="auto"/>
            </w:tcBorders>
          </w:tcPr>
          <w:p w:rsidR="00B821D4" w:rsidRPr="004F7948" w:rsidRDefault="00B821D4" w:rsidP="007156F4">
            <w:pPr>
              <w:jc w:val="center"/>
            </w:pPr>
            <w:r>
              <w:t>100</w:t>
            </w:r>
          </w:p>
        </w:tc>
      </w:tr>
      <w:tr w:rsidR="00B821D4" w:rsidTr="007156F4">
        <w:trPr>
          <w:trHeight w:val="447"/>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B821D4" w:rsidRDefault="00B821D4" w:rsidP="007156F4">
            <w:pPr>
              <w:jc w:val="center"/>
              <w:rPr>
                <w:b/>
                <w:sz w:val="20"/>
                <w:szCs w:val="20"/>
              </w:rPr>
            </w:pPr>
            <w:r>
              <w:rPr>
                <w:b/>
                <w:sz w:val="20"/>
                <w:szCs w:val="20"/>
              </w:rPr>
              <w:t>PREREQUIEITE(S)</w:t>
            </w:r>
          </w:p>
        </w:tc>
        <w:tc>
          <w:tcPr>
            <w:tcW w:w="3036" w:type="pct"/>
            <w:gridSpan w:val="8"/>
            <w:tcBorders>
              <w:top w:val="single" w:sz="12" w:space="0" w:color="auto"/>
              <w:left w:val="single" w:sz="12" w:space="0" w:color="auto"/>
              <w:bottom w:val="single" w:sz="12" w:space="0" w:color="auto"/>
              <w:right w:val="single" w:sz="12" w:space="0" w:color="auto"/>
            </w:tcBorders>
            <w:vAlign w:val="center"/>
          </w:tcPr>
          <w:p w:rsidR="00B821D4" w:rsidRPr="00112E99" w:rsidRDefault="00B821D4" w:rsidP="007156F4">
            <w:pPr>
              <w:jc w:val="both"/>
              <w:rPr>
                <w:sz w:val="20"/>
                <w:szCs w:val="20"/>
                <w:lang w:val="en-US"/>
              </w:rPr>
            </w:pPr>
          </w:p>
        </w:tc>
      </w:tr>
      <w:tr w:rsidR="00B821D4" w:rsidTr="007156F4">
        <w:trPr>
          <w:trHeight w:val="447"/>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B821D4" w:rsidRDefault="00B821D4" w:rsidP="007156F4">
            <w:pPr>
              <w:jc w:val="center"/>
              <w:rPr>
                <w:b/>
                <w:sz w:val="20"/>
                <w:szCs w:val="20"/>
              </w:rPr>
            </w:pPr>
            <w:r>
              <w:rPr>
                <w:b/>
                <w:sz w:val="20"/>
                <w:szCs w:val="20"/>
              </w:rPr>
              <w:t>COURSE DESCRIPTION</w:t>
            </w:r>
          </w:p>
        </w:tc>
        <w:tc>
          <w:tcPr>
            <w:tcW w:w="3036" w:type="pct"/>
            <w:gridSpan w:val="8"/>
            <w:tcBorders>
              <w:top w:val="single" w:sz="12" w:space="0" w:color="auto"/>
              <w:left w:val="single" w:sz="12" w:space="0" w:color="auto"/>
              <w:bottom w:val="single" w:sz="12" w:space="0" w:color="auto"/>
              <w:right w:val="single" w:sz="12" w:space="0" w:color="auto"/>
            </w:tcBorders>
          </w:tcPr>
          <w:p w:rsidR="00B821D4" w:rsidRPr="003C1BE1" w:rsidRDefault="00B821D4" w:rsidP="007156F4">
            <w:pPr>
              <w:rPr>
                <w:sz w:val="20"/>
                <w:szCs w:val="20"/>
              </w:rPr>
            </w:pPr>
            <w:r>
              <w:rPr>
                <w:sz w:val="20"/>
                <w:szCs w:val="20"/>
              </w:rPr>
              <w:t>Planning of basic orthodontic appliances, bending of  the orthodontic clasps and construction of removable appliances.</w:t>
            </w:r>
          </w:p>
        </w:tc>
      </w:tr>
      <w:tr w:rsidR="00B821D4" w:rsidTr="007156F4">
        <w:trPr>
          <w:trHeight w:val="426"/>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B821D4" w:rsidRDefault="00B821D4" w:rsidP="007156F4">
            <w:pPr>
              <w:jc w:val="center"/>
              <w:rPr>
                <w:b/>
                <w:sz w:val="20"/>
                <w:szCs w:val="20"/>
              </w:rPr>
            </w:pPr>
            <w:r>
              <w:rPr>
                <w:b/>
                <w:sz w:val="20"/>
                <w:szCs w:val="20"/>
              </w:rPr>
              <w:t>COURSE OBJECTIVES</w:t>
            </w:r>
          </w:p>
        </w:tc>
        <w:tc>
          <w:tcPr>
            <w:tcW w:w="3036" w:type="pct"/>
            <w:gridSpan w:val="8"/>
            <w:tcBorders>
              <w:top w:val="single" w:sz="12" w:space="0" w:color="auto"/>
              <w:left w:val="single" w:sz="12" w:space="0" w:color="auto"/>
              <w:bottom w:val="single" w:sz="12" w:space="0" w:color="auto"/>
              <w:right w:val="single" w:sz="12" w:space="0" w:color="auto"/>
            </w:tcBorders>
          </w:tcPr>
          <w:p w:rsidR="00B821D4" w:rsidRPr="003769FC" w:rsidRDefault="00B821D4" w:rsidP="007156F4">
            <w:pPr>
              <w:rPr>
                <w:sz w:val="20"/>
                <w:szCs w:val="20"/>
              </w:rPr>
            </w:pPr>
            <w:r>
              <w:rPr>
                <w:sz w:val="20"/>
                <w:szCs w:val="20"/>
              </w:rPr>
              <w:t xml:space="preserve">Identifiying and leraning of basic orthodontic appliance construction. </w:t>
            </w:r>
          </w:p>
        </w:tc>
      </w:tr>
      <w:tr w:rsidR="00B821D4" w:rsidTr="007156F4">
        <w:trPr>
          <w:trHeight w:val="518"/>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B821D4" w:rsidRDefault="00B821D4" w:rsidP="007156F4">
            <w:pPr>
              <w:jc w:val="center"/>
              <w:rPr>
                <w:b/>
                <w:sz w:val="20"/>
                <w:szCs w:val="20"/>
              </w:rPr>
            </w:pPr>
            <w:r>
              <w:rPr>
                <w:b/>
                <w:sz w:val="20"/>
                <w:szCs w:val="20"/>
              </w:rPr>
              <w:t>ADDITIVE OF COURSE TO APPLY PROFESSIONAL EDUATION</w:t>
            </w:r>
          </w:p>
        </w:tc>
        <w:tc>
          <w:tcPr>
            <w:tcW w:w="3036" w:type="pct"/>
            <w:gridSpan w:val="8"/>
            <w:tcBorders>
              <w:top w:val="single" w:sz="12" w:space="0" w:color="auto"/>
              <w:left w:val="single" w:sz="12" w:space="0" w:color="auto"/>
              <w:bottom w:val="single" w:sz="12" w:space="0" w:color="auto"/>
              <w:right w:val="single" w:sz="12" w:space="0" w:color="auto"/>
            </w:tcBorders>
            <w:vAlign w:val="center"/>
          </w:tcPr>
          <w:p w:rsidR="00B821D4" w:rsidRPr="000C64AA" w:rsidRDefault="00B821D4" w:rsidP="007156F4">
            <w:pPr>
              <w:rPr>
                <w:sz w:val="20"/>
                <w:szCs w:val="20"/>
              </w:rPr>
            </w:pPr>
            <w:r>
              <w:rPr>
                <w:sz w:val="20"/>
                <w:szCs w:val="20"/>
              </w:rPr>
              <w:t xml:space="preserve">Distinguish the patient with orthodontic disorders and construct the basic removable appliance. </w:t>
            </w:r>
          </w:p>
        </w:tc>
      </w:tr>
      <w:tr w:rsidR="00B821D4" w:rsidTr="007156F4">
        <w:trPr>
          <w:trHeight w:val="518"/>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B821D4" w:rsidRDefault="00B821D4" w:rsidP="00B07897">
            <w:pPr>
              <w:spacing w:after="0"/>
              <w:jc w:val="center"/>
              <w:rPr>
                <w:b/>
                <w:sz w:val="20"/>
                <w:szCs w:val="20"/>
              </w:rPr>
            </w:pPr>
            <w:r>
              <w:rPr>
                <w:b/>
                <w:sz w:val="20"/>
                <w:szCs w:val="20"/>
              </w:rPr>
              <w:t>COURSE OUTCOMES</w:t>
            </w:r>
          </w:p>
        </w:tc>
        <w:tc>
          <w:tcPr>
            <w:tcW w:w="3036" w:type="pct"/>
            <w:gridSpan w:val="8"/>
            <w:tcBorders>
              <w:top w:val="single" w:sz="12" w:space="0" w:color="auto"/>
              <w:left w:val="single" w:sz="12" w:space="0" w:color="auto"/>
              <w:bottom w:val="single" w:sz="12" w:space="0" w:color="auto"/>
              <w:right w:val="single" w:sz="12" w:space="0" w:color="auto"/>
            </w:tcBorders>
          </w:tcPr>
          <w:p w:rsidR="00B821D4" w:rsidRDefault="00B821D4" w:rsidP="00B07897">
            <w:pPr>
              <w:tabs>
                <w:tab w:val="left" w:pos="7800"/>
              </w:tabs>
              <w:spacing w:after="0"/>
              <w:rPr>
                <w:sz w:val="20"/>
                <w:szCs w:val="20"/>
              </w:rPr>
            </w:pPr>
            <w:r>
              <w:rPr>
                <w:sz w:val="20"/>
                <w:szCs w:val="20"/>
              </w:rPr>
              <w:t>To h</w:t>
            </w:r>
            <w:r w:rsidRPr="00A438B2">
              <w:rPr>
                <w:sz w:val="20"/>
                <w:szCs w:val="20"/>
              </w:rPr>
              <w:t>ave knowledge about the clinical tre</w:t>
            </w:r>
            <w:r>
              <w:rPr>
                <w:sz w:val="20"/>
                <w:szCs w:val="20"/>
              </w:rPr>
              <w:t>atment methods used in orthodontics.</w:t>
            </w:r>
          </w:p>
          <w:p w:rsidR="00B821D4" w:rsidRPr="008B79A0" w:rsidRDefault="00B821D4" w:rsidP="00B07897">
            <w:pPr>
              <w:tabs>
                <w:tab w:val="left" w:pos="7800"/>
              </w:tabs>
              <w:spacing w:after="0"/>
              <w:rPr>
                <w:sz w:val="20"/>
                <w:szCs w:val="20"/>
              </w:rPr>
            </w:pPr>
            <w:r>
              <w:rPr>
                <w:sz w:val="20"/>
                <w:szCs w:val="20"/>
              </w:rPr>
              <w:t>To know indications of the basic orthodontic appliance and apply the laboratory procedures.</w:t>
            </w:r>
          </w:p>
        </w:tc>
      </w:tr>
      <w:tr w:rsidR="00B821D4" w:rsidTr="007156F4">
        <w:trPr>
          <w:trHeight w:val="54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B821D4" w:rsidRDefault="00B821D4" w:rsidP="00B07897">
            <w:pPr>
              <w:spacing w:after="0"/>
              <w:jc w:val="center"/>
              <w:rPr>
                <w:b/>
                <w:sz w:val="20"/>
                <w:szCs w:val="20"/>
              </w:rPr>
            </w:pPr>
            <w:r>
              <w:rPr>
                <w:b/>
                <w:sz w:val="20"/>
                <w:szCs w:val="20"/>
              </w:rPr>
              <w:t>TEXTBOOK</w:t>
            </w:r>
          </w:p>
        </w:tc>
        <w:tc>
          <w:tcPr>
            <w:tcW w:w="3036" w:type="pct"/>
            <w:gridSpan w:val="8"/>
            <w:tcBorders>
              <w:top w:val="single" w:sz="12" w:space="0" w:color="auto"/>
              <w:left w:val="single" w:sz="12" w:space="0" w:color="auto"/>
              <w:bottom w:val="single" w:sz="12" w:space="0" w:color="auto"/>
              <w:right w:val="single" w:sz="12" w:space="0" w:color="auto"/>
            </w:tcBorders>
          </w:tcPr>
          <w:p w:rsidR="00B821D4" w:rsidRPr="00445B30" w:rsidRDefault="00B821D4" w:rsidP="00B07897">
            <w:pPr>
              <w:pStyle w:val="Balk4"/>
              <w:spacing w:before="0" w:beforeAutospacing="0" w:after="0" w:afterAutospacing="0"/>
              <w:rPr>
                <w:b w:val="0"/>
                <w:sz w:val="20"/>
                <w:szCs w:val="20"/>
              </w:rPr>
            </w:pPr>
            <w:r w:rsidRPr="00445B30">
              <w:rPr>
                <w:rFonts w:eastAsia="Arial"/>
                <w:b w:val="0"/>
                <w:color w:val="000000"/>
                <w:sz w:val="20"/>
                <w:szCs w:val="20"/>
              </w:rPr>
              <w:t xml:space="preserve">William R. Proffit,  Henry W. Fields,  David M. Sarver. Contemporary Orthodontics, Mosby, St. Louis, 2007.  </w:t>
            </w:r>
          </w:p>
        </w:tc>
      </w:tr>
      <w:tr w:rsidR="00B821D4" w:rsidTr="007156F4">
        <w:trPr>
          <w:trHeight w:val="54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B821D4" w:rsidRDefault="00B821D4" w:rsidP="00B07897">
            <w:pPr>
              <w:spacing w:after="0"/>
              <w:jc w:val="center"/>
              <w:rPr>
                <w:b/>
                <w:sz w:val="20"/>
                <w:szCs w:val="20"/>
              </w:rPr>
            </w:pPr>
            <w:r>
              <w:rPr>
                <w:b/>
                <w:sz w:val="20"/>
                <w:szCs w:val="20"/>
              </w:rPr>
              <w:t>OTHER REFERENCES</w:t>
            </w:r>
          </w:p>
        </w:tc>
        <w:tc>
          <w:tcPr>
            <w:tcW w:w="3036" w:type="pct"/>
            <w:gridSpan w:val="8"/>
            <w:tcBorders>
              <w:top w:val="single" w:sz="12" w:space="0" w:color="auto"/>
              <w:left w:val="single" w:sz="12" w:space="0" w:color="auto"/>
              <w:bottom w:val="single" w:sz="12" w:space="0" w:color="auto"/>
              <w:right w:val="single" w:sz="12" w:space="0" w:color="auto"/>
            </w:tcBorders>
          </w:tcPr>
          <w:p w:rsidR="00B821D4" w:rsidRPr="00CF7BB9" w:rsidRDefault="00B821D4" w:rsidP="00B07897">
            <w:pPr>
              <w:pStyle w:val="Balk4"/>
              <w:spacing w:before="0" w:beforeAutospacing="0" w:after="0" w:afterAutospacing="0"/>
              <w:rPr>
                <w:color w:val="000000"/>
              </w:rPr>
            </w:pPr>
            <w:r>
              <w:rPr>
                <w:b w:val="0"/>
                <w:bCs w:val="0"/>
                <w:color w:val="000000"/>
                <w:sz w:val="20"/>
                <w:szCs w:val="20"/>
              </w:rPr>
              <w:t xml:space="preserve"> Nakajima E. Manual of wire bending techniques, Quintessence,2010.</w:t>
            </w:r>
          </w:p>
        </w:tc>
      </w:tr>
      <w:tr w:rsidR="00B821D4" w:rsidTr="007156F4">
        <w:trPr>
          <w:trHeight w:val="52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B821D4" w:rsidRDefault="00B821D4" w:rsidP="00B07897">
            <w:pPr>
              <w:spacing w:after="0"/>
              <w:jc w:val="center"/>
              <w:rPr>
                <w:b/>
                <w:sz w:val="20"/>
                <w:szCs w:val="20"/>
              </w:rPr>
            </w:pPr>
            <w:r>
              <w:rPr>
                <w:b/>
                <w:sz w:val="20"/>
                <w:szCs w:val="20"/>
              </w:rPr>
              <w:t>TOOLS AND EQUIPMENTS REQUIRED</w:t>
            </w:r>
          </w:p>
        </w:tc>
        <w:tc>
          <w:tcPr>
            <w:tcW w:w="3036" w:type="pct"/>
            <w:gridSpan w:val="8"/>
            <w:tcBorders>
              <w:top w:val="single" w:sz="12" w:space="0" w:color="auto"/>
              <w:left w:val="single" w:sz="12" w:space="0" w:color="auto"/>
              <w:bottom w:val="single" w:sz="12" w:space="0" w:color="auto"/>
              <w:right w:val="single" w:sz="12" w:space="0" w:color="auto"/>
            </w:tcBorders>
          </w:tcPr>
          <w:p w:rsidR="00B821D4" w:rsidRPr="00112E99" w:rsidRDefault="00B821D4" w:rsidP="00B07897">
            <w:pPr>
              <w:spacing w:after="0"/>
              <w:jc w:val="both"/>
              <w:rPr>
                <w:sz w:val="20"/>
                <w:szCs w:val="20"/>
                <w:lang w:val="en-US"/>
              </w:rPr>
            </w:pPr>
            <w:r>
              <w:rPr>
                <w:sz w:val="20"/>
                <w:szCs w:val="20"/>
                <w:lang w:val="en-US"/>
              </w:rPr>
              <w:t xml:space="preserve"> </w:t>
            </w:r>
            <w:r w:rsidRPr="00112E99">
              <w:rPr>
                <w:sz w:val="20"/>
                <w:szCs w:val="20"/>
                <w:lang w:val="en-US"/>
              </w:rPr>
              <w:t xml:space="preserve"> </w:t>
            </w:r>
            <w:r>
              <w:rPr>
                <w:sz w:val="20"/>
                <w:szCs w:val="20"/>
                <w:lang w:val="en-US"/>
              </w:rPr>
              <w:t>Wire bending pliers (Bird peak and cutter), orthodontic wires( 0,5 , 0,7, 0,9 )</w:t>
            </w:r>
          </w:p>
        </w:tc>
      </w:tr>
    </w:tbl>
    <w:p w:rsidR="00B821D4" w:rsidRDefault="00B821D4" w:rsidP="00B821D4">
      <w:pPr>
        <w:rPr>
          <w:sz w:val="18"/>
          <w:szCs w:val="18"/>
        </w:rPr>
        <w:sectPr w:rsidR="00B821D4" w:rsidSect="007156F4">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B821D4" w:rsidTr="007156F4">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B821D4" w:rsidRDefault="00B821D4" w:rsidP="007156F4">
            <w:pPr>
              <w:jc w:val="center"/>
              <w:rPr>
                <w:b/>
              </w:rPr>
            </w:pPr>
            <w:r>
              <w:rPr>
                <w:b/>
              </w:rPr>
              <w:t>COURSE SYLLABUS</w:t>
            </w:r>
          </w:p>
        </w:tc>
      </w:tr>
      <w:tr w:rsidR="00B821D4" w:rsidTr="007156F4">
        <w:trPr>
          <w:jc w:val="center"/>
        </w:trPr>
        <w:tc>
          <w:tcPr>
            <w:tcW w:w="593" w:type="pct"/>
            <w:tcBorders>
              <w:top w:val="single" w:sz="6" w:space="0" w:color="auto"/>
              <w:left w:val="single" w:sz="12" w:space="0" w:color="auto"/>
              <w:bottom w:val="single" w:sz="6" w:space="0" w:color="auto"/>
              <w:right w:val="single" w:sz="6" w:space="0" w:color="auto"/>
            </w:tcBorders>
          </w:tcPr>
          <w:p w:rsidR="00B821D4" w:rsidRDefault="00B821D4" w:rsidP="007156F4">
            <w:pPr>
              <w:jc w:val="center"/>
              <w:rPr>
                <w:b/>
              </w:rPr>
            </w:pPr>
            <w:r>
              <w:rPr>
                <w:b/>
              </w:rPr>
              <w:t>WEEK</w:t>
            </w:r>
          </w:p>
        </w:tc>
        <w:tc>
          <w:tcPr>
            <w:tcW w:w="4407" w:type="pct"/>
            <w:tcBorders>
              <w:top w:val="single" w:sz="6" w:space="0" w:color="auto"/>
              <w:left w:val="single" w:sz="6" w:space="0" w:color="auto"/>
              <w:bottom w:val="single" w:sz="6" w:space="0" w:color="auto"/>
              <w:right w:val="single" w:sz="12" w:space="0" w:color="auto"/>
            </w:tcBorders>
          </w:tcPr>
          <w:p w:rsidR="00B821D4" w:rsidRDefault="00B821D4" w:rsidP="007156F4">
            <w:pPr>
              <w:rPr>
                <w:b/>
              </w:rPr>
            </w:pPr>
            <w:r>
              <w:rPr>
                <w:b/>
              </w:rPr>
              <w:t xml:space="preserve">TOPICS </w:t>
            </w:r>
          </w:p>
        </w:tc>
      </w:tr>
      <w:tr w:rsidR="00B821D4" w:rsidTr="007156F4">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B821D4" w:rsidRDefault="00B821D4" w:rsidP="007156F4">
            <w:pPr>
              <w:jc w:val="center"/>
            </w:pPr>
            <w:r>
              <w:t>1</w:t>
            </w:r>
          </w:p>
        </w:tc>
        <w:tc>
          <w:tcPr>
            <w:tcW w:w="4407" w:type="pct"/>
            <w:tcBorders>
              <w:top w:val="single" w:sz="6" w:space="0" w:color="auto"/>
              <w:left w:val="single" w:sz="6" w:space="0" w:color="auto"/>
              <w:bottom w:val="single" w:sz="6" w:space="0" w:color="auto"/>
              <w:right w:val="single" w:sz="12" w:space="0" w:color="auto"/>
            </w:tcBorders>
          </w:tcPr>
          <w:p w:rsidR="00B821D4" w:rsidRPr="0072271B" w:rsidRDefault="00B821D4" w:rsidP="007156F4">
            <w:pPr>
              <w:rPr>
                <w:sz w:val="20"/>
                <w:szCs w:val="20"/>
              </w:rPr>
            </w:pPr>
            <w:r>
              <w:rPr>
                <w:sz w:val="20"/>
                <w:szCs w:val="20"/>
              </w:rPr>
              <w:t>Orthodontic clinic scheme and orthodontic materials.</w:t>
            </w:r>
          </w:p>
        </w:tc>
      </w:tr>
      <w:tr w:rsidR="00B821D4" w:rsidTr="007156F4">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B821D4" w:rsidRDefault="00B821D4" w:rsidP="007156F4">
            <w:pPr>
              <w:jc w:val="center"/>
            </w:pPr>
            <w:r>
              <w:t>2</w:t>
            </w:r>
          </w:p>
        </w:tc>
        <w:tc>
          <w:tcPr>
            <w:tcW w:w="4407" w:type="pct"/>
            <w:tcBorders>
              <w:top w:val="single" w:sz="6" w:space="0" w:color="auto"/>
              <w:left w:val="single" w:sz="6" w:space="0" w:color="auto"/>
              <w:bottom w:val="single" w:sz="6" w:space="0" w:color="auto"/>
              <w:right w:val="single" w:sz="12" w:space="0" w:color="auto"/>
            </w:tcBorders>
          </w:tcPr>
          <w:p w:rsidR="00B821D4" w:rsidRPr="0072271B" w:rsidRDefault="00B821D4" w:rsidP="007156F4">
            <w:pPr>
              <w:rPr>
                <w:sz w:val="20"/>
                <w:szCs w:val="20"/>
              </w:rPr>
            </w:pPr>
            <w:r>
              <w:rPr>
                <w:sz w:val="20"/>
                <w:szCs w:val="20"/>
              </w:rPr>
              <w:t>Geometrical bending</w:t>
            </w:r>
          </w:p>
        </w:tc>
      </w:tr>
      <w:tr w:rsidR="00B821D4" w:rsidTr="007156F4">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B821D4" w:rsidRDefault="00B821D4" w:rsidP="007156F4">
            <w:pPr>
              <w:jc w:val="center"/>
            </w:pPr>
            <w:r>
              <w:t>3</w:t>
            </w:r>
          </w:p>
        </w:tc>
        <w:tc>
          <w:tcPr>
            <w:tcW w:w="4407" w:type="pct"/>
            <w:tcBorders>
              <w:top w:val="single" w:sz="6" w:space="0" w:color="auto"/>
              <w:left w:val="single" w:sz="6" w:space="0" w:color="auto"/>
              <w:bottom w:val="single" w:sz="6" w:space="0" w:color="auto"/>
              <w:right w:val="single" w:sz="12" w:space="0" w:color="auto"/>
            </w:tcBorders>
          </w:tcPr>
          <w:p w:rsidR="00B821D4" w:rsidRPr="0072271B" w:rsidRDefault="00B821D4" w:rsidP="007156F4">
            <w:pPr>
              <w:rPr>
                <w:sz w:val="20"/>
                <w:szCs w:val="20"/>
              </w:rPr>
            </w:pPr>
            <w:r>
              <w:rPr>
                <w:sz w:val="20"/>
                <w:szCs w:val="20"/>
              </w:rPr>
              <w:t>C clasp bending</w:t>
            </w:r>
          </w:p>
        </w:tc>
      </w:tr>
      <w:tr w:rsidR="00B821D4" w:rsidTr="007156F4">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B821D4" w:rsidRDefault="00B821D4" w:rsidP="007156F4">
            <w:pPr>
              <w:jc w:val="center"/>
            </w:pPr>
            <w:r>
              <w:t>4</w:t>
            </w:r>
          </w:p>
        </w:tc>
        <w:tc>
          <w:tcPr>
            <w:tcW w:w="4407" w:type="pct"/>
            <w:tcBorders>
              <w:top w:val="single" w:sz="6" w:space="0" w:color="auto"/>
              <w:left w:val="single" w:sz="6" w:space="0" w:color="auto"/>
              <w:bottom w:val="single" w:sz="6" w:space="0" w:color="auto"/>
              <w:right w:val="single" w:sz="12" w:space="0" w:color="auto"/>
            </w:tcBorders>
          </w:tcPr>
          <w:p w:rsidR="00B821D4" w:rsidRPr="0072271B" w:rsidRDefault="00B821D4" w:rsidP="007156F4">
            <w:pPr>
              <w:rPr>
                <w:sz w:val="20"/>
                <w:szCs w:val="20"/>
              </w:rPr>
            </w:pPr>
            <w:r>
              <w:rPr>
                <w:sz w:val="20"/>
                <w:szCs w:val="20"/>
              </w:rPr>
              <w:t>Tear drop clasp bending</w:t>
            </w:r>
          </w:p>
        </w:tc>
      </w:tr>
      <w:tr w:rsidR="00B821D4" w:rsidTr="007156F4">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B821D4" w:rsidRDefault="00B821D4" w:rsidP="007156F4">
            <w:pPr>
              <w:jc w:val="center"/>
            </w:pPr>
            <w:r>
              <w:t>5</w:t>
            </w:r>
          </w:p>
        </w:tc>
        <w:tc>
          <w:tcPr>
            <w:tcW w:w="4407" w:type="pct"/>
            <w:tcBorders>
              <w:top w:val="single" w:sz="6" w:space="0" w:color="auto"/>
              <w:left w:val="single" w:sz="6" w:space="0" w:color="auto"/>
              <w:bottom w:val="single" w:sz="6" w:space="0" w:color="auto"/>
              <w:right w:val="single" w:sz="12" w:space="0" w:color="auto"/>
            </w:tcBorders>
          </w:tcPr>
          <w:p w:rsidR="00B821D4" w:rsidRPr="0072271B" w:rsidRDefault="00B821D4" w:rsidP="007156F4">
            <w:pPr>
              <w:rPr>
                <w:sz w:val="20"/>
                <w:szCs w:val="20"/>
              </w:rPr>
            </w:pPr>
            <w:r>
              <w:rPr>
                <w:sz w:val="20"/>
                <w:szCs w:val="20"/>
              </w:rPr>
              <w:t>Tear drop clasp bending</w:t>
            </w:r>
          </w:p>
        </w:tc>
      </w:tr>
      <w:tr w:rsidR="00B821D4" w:rsidTr="007156F4">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B821D4" w:rsidRDefault="00B821D4" w:rsidP="007156F4">
            <w:pPr>
              <w:jc w:val="center"/>
            </w:pPr>
          </w:p>
        </w:tc>
        <w:tc>
          <w:tcPr>
            <w:tcW w:w="4407" w:type="pct"/>
            <w:tcBorders>
              <w:top w:val="single" w:sz="6" w:space="0" w:color="auto"/>
              <w:left w:val="single" w:sz="6" w:space="0" w:color="auto"/>
              <w:bottom w:val="single" w:sz="6" w:space="0" w:color="auto"/>
              <w:right w:val="single" w:sz="12" w:space="0" w:color="auto"/>
            </w:tcBorders>
          </w:tcPr>
          <w:p w:rsidR="00B821D4" w:rsidRPr="008B79A0" w:rsidRDefault="00B821D4" w:rsidP="007156F4">
            <w:pPr>
              <w:rPr>
                <w:b/>
                <w:sz w:val="20"/>
                <w:szCs w:val="20"/>
              </w:rPr>
            </w:pPr>
            <w:r w:rsidRPr="008B79A0">
              <w:rPr>
                <w:b/>
                <w:sz w:val="20"/>
                <w:szCs w:val="20"/>
              </w:rPr>
              <w:t>2. week</w:t>
            </w:r>
          </w:p>
        </w:tc>
      </w:tr>
      <w:tr w:rsidR="00B821D4" w:rsidTr="007156F4">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B821D4" w:rsidRDefault="00B821D4" w:rsidP="007156F4">
            <w:pPr>
              <w:jc w:val="center"/>
            </w:pPr>
            <w: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B821D4" w:rsidRPr="0072271B" w:rsidRDefault="00B821D4" w:rsidP="007156F4">
            <w:pPr>
              <w:rPr>
                <w:sz w:val="20"/>
                <w:szCs w:val="20"/>
              </w:rPr>
            </w:pPr>
            <w:r>
              <w:rPr>
                <w:sz w:val="20"/>
                <w:szCs w:val="20"/>
              </w:rPr>
              <w:t>Adams clasp bending</w:t>
            </w:r>
          </w:p>
        </w:tc>
      </w:tr>
      <w:tr w:rsidR="00B821D4" w:rsidTr="007156F4">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B821D4" w:rsidRDefault="00B821D4" w:rsidP="007156F4">
            <w:pPr>
              <w:jc w:val="center"/>
            </w:pPr>
            <w:r>
              <w:t>7</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B821D4" w:rsidRPr="0072271B" w:rsidRDefault="00B821D4" w:rsidP="007156F4">
            <w:pPr>
              <w:rPr>
                <w:sz w:val="20"/>
                <w:szCs w:val="20"/>
              </w:rPr>
            </w:pPr>
            <w:r>
              <w:rPr>
                <w:sz w:val="20"/>
                <w:szCs w:val="20"/>
              </w:rPr>
              <w:t>Adams clasp bending</w:t>
            </w:r>
          </w:p>
        </w:tc>
      </w:tr>
      <w:tr w:rsidR="00B821D4" w:rsidTr="007156F4">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B821D4" w:rsidRDefault="00B821D4" w:rsidP="007156F4">
            <w:pPr>
              <w:jc w:val="center"/>
            </w:pPr>
            <w:r>
              <w:t>8</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B821D4" w:rsidRPr="0072271B" w:rsidRDefault="00B821D4" w:rsidP="007156F4">
            <w:pPr>
              <w:rPr>
                <w:sz w:val="20"/>
                <w:szCs w:val="20"/>
              </w:rPr>
            </w:pPr>
            <w:r>
              <w:rPr>
                <w:sz w:val="20"/>
                <w:szCs w:val="20"/>
              </w:rPr>
              <w:t>Finger spring bending</w:t>
            </w:r>
          </w:p>
        </w:tc>
      </w:tr>
      <w:tr w:rsidR="00B821D4" w:rsidTr="007156F4">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B821D4" w:rsidRDefault="00B821D4" w:rsidP="007156F4">
            <w:pPr>
              <w:jc w:val="center"/>
            </w:pPr>
            <w:r>
              <w:t>9</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B821D4" w:rsidRPr="0067545B" w:rsidRDefault="00B821D4" w:rsidP="007156F4">
            <w:pPr>
              <w:rPr>
                <w:sz w:val="20"/>
                <w:szCs w:val="20"/>
              </w:rPr>
            </w:pPr>
            <w:r>
              <w:rPr>
                <w:sz w:val="20"/>
                <w:szCs w:val="20"/>
              </w:rPr>
              <w:t>Z springbending</w:t>
            </w:r>
          </w:p>
        </w:tc>
      </w:tr>
      <w:tr w:rsidR="00B821D4" w:rsidTr="007156F4">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B821D4" w:rsidRDefault="00B821D4" w:rsidP="007156F4">
            <w:pPr>
              <w:jc w:val="center"/>
            </w:pPr>
            <w:r>
              <w:t>10</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B821D4" w:rsidRPr="0067545B" w:rsidRDefault="00B821D4" w:rsidP="007156F4">
            <w:pPr>
              <w:rPr>
                <w:sz w:val="20"/>
                <w:szCs w:val="20"/>
              </w:rPr>
            </w:pPr>
            <w:r>
              <w:rPr>
                <w:sz w:val="20"/>
                <w:szCs w:val="20"/>
              </w:rPr>
              <w:t>Fixed space maintainer application</w:t>
            </w:r>
          </w:p>
        </w:tc>
      </w:tr>
      <w:tr w:rsidR="00B821D4" w:rsidTr="007156F4">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B821D4" w:rsidRDefault="00B821D4" w:rsidP="007156F4">
            <w:pPr>
              <w:jc w:val="center"/>
            </w:pP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B821D4" w:rsidRPr="0067545B" w:rsidRDefault="00B821D4" w:rsidP="007156F4">
            <w:pPr>
              <w:rPr>
                <w:sz w:val="20"/>
                <w:szCs w:val="20"/>
              </w:rPr>
            </w:pPr>
            <w:r>
              <w:rPr>
                <w:b/>
                <w:sz w:val="20"/>
                <w:szCs w:val="20"/>
              </w:rPr>
              <w:t>3</w:t>
            </w:r>
            <w:r w:rsidRPr="008B79A0">
              <w:rPr>
                <w:b/>
                <w:sz w:val="20"/>
                <w:szCs w:val="20"/>
              </w:rPr>
              <w:t>. week</w:t>
            </w:r>
          </w:p>
        </w:tc>
      </w:tr>
      <w:tr w:rsidR="00B821D4" w:rsidTr="007156F4">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B821D4" w:rsidRDefault="00B821D4" w:rsidP="007156F4">
            <w:pPr>
              <w:jc w:val="center"/>
            </w:pPr>
            <w: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B821D4" w:rsidRDefault="00B821D4" w:rsidP="007156F4">
            <w:pPr>
              <w:rPr>
                <w:sz w:val="20"/>
                <w:szCs w:val="20"/>
              </w:rPr>
            </w:pPr>
            <w:r>
              <w:rPr>
                <w:sz w:val="20"/>
                <w:szCs w:val="20"/>
              </w:rPr>
              <w:t>Vestibular arch bending</w:t>
            </w:r>
          </w:p>
        </w:tc>
      </w:tr>
      <w:tr w:rsidR="00B821D4" w:rsidTr="007156F4">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B821D4" w:rsidRDefault="00B821D4" w:rsidP="007156F4">
            <w:pPr>
              <w:jc w:val="center"/>
            </w:pPr>
            <w: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B821D4" w:rsidRPr="0072271B" w:rsidRDefault="00B821D4" w:rsidP="007156F4">
            <w:pPr>
              <w:rPr>
                <w:sz w:val="20"/>
                <w:szCs w:val="20"/>
              </w:rPr>
            </w:pPr>
            <w:r>
              <w:rPr>
                <w:sz w:val="20"/>
                <w:szCs w:val="20"/>
              </w:rPr>
              <w:t>Vestibular arch bending</w:t>
            </w:r>
          </w:p>
        </w:tc>
      </w:tr>
      <w:tr w:rsidR="00B821D4" w:rsidTr="007156F4">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B821D4" w:rsidRDefault="00B821D4" w:rsidP="007156F4">
            <w:pPr>
              <w:jc w:val="center"/>
            </w:pPr>
            <w:r>
              <w:t>13</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B821D4" w:rsidRDefault="00B821D4" w:rsidP="007156F4">
            <w:r w:rsidRPr="002B20F2">
              <w:rPr>
                <w:sz w:val="20"/>
                <w:szCs w:val="20"/>
              </w:rPr>
              <w:t>Removable space maintainer application</w:t>
            </w:r>
          </w:p>
        </w:tc>
      </w:tr>
      <w:tr w:rsidR="00B821D4" w:rsidTr="007156F4">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B821D4" w:rsidRDefault="00B821D4" w:rsidP="007156F4">
            <w:pPr>
              <w:jc w:val="center"/>
            </w:pPr>
            <w:r>
              <w:t>14</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B821D4" w:rsidRDefault="00B821D4" w:rsidP="007156F4">
            <w:r w:rsidRPr="002B20F2">
              <w:rPr>
                <w:sz w:val="20"/>
                <w:szCs w:val="20"/>
              </w:rPr>
              <w:t>Removable space maintainer application</w:t>
            </w:r>
          </w:p>
        </w:tc>
      </w:tr>
      <w:tr w:rsidR="00B821D4" w:rsidTr="007156F4">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B821D4" w:rsidRDefault="00B821D4" w:rsidP="007156F4">
            <w:pPr>
              <w:jc w:val="center"/>
            </w:pPr>
            <w:r>
              <w:t>15</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B821D4" w:rsidRPr="0067545B" w:rsidRDefault="00B821D4" w:rsidP="007156F4">
            <w:pPr>
              <w:rPr>
                <w:sz w:val="20"/>
                <w:szCs w:val="20"/>
              </w:rPr>
            </w:pPr>
            <w:r>
              <w:rPr>
                <w:sz w:val="20"/>
                <w:szCs w:val="20"/>
              </w:rPr>
              <w:t>Active removable appliance application</w:t>
            </w:r>
          </w:p>
        </w:tc>
      </w:tr>
      <w:tr w:rsidR="00B821D4" w:rsidTr="007156F4">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B821D4" w:rsidRDefault="00B821D4" w:rsidP="007156F4">
            <w:pPr>
              <w:jc w:val="center"/>
            </w:pP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B821D4" w:rsidRPr="0067545B" w:rsidRDefault="00B821D4" w:rsidP="007156F4">
            <w:pPr>
              <w:rPr>
                <w:sz w:val="20"/>
                <w:szCs w:val="20"/>
              </w:rPr>
            </w:pPr>
            <w:r>
              <w:rPr>
                <w:b/>
                <w:sz w:val="20"/>
                <w:szCs w:val="20"/>
              </w:rPr>
              <w:t>4</w:t>
            </w:r>
            <w:r w:rsidRPr="008B79A0">
              <w:rPr>
                <w:b/>
                <w:sz w:val="20"/>
                <w:szCs w:val="20"/>
              </w:rPr>
              <w:t>. week</w:t>
            </w:r>
          </w:p>
        </w:tc>
      </w:tr>
      <w:tr w:rsidR="00B821D4" w:rsidTr="007156F4">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B821D4" w:rsidRDefault="00B821D4" w:rsidP="007156F4">
            <w:pPr>
              <w:jc w:val="center"/>
            </w:pPr>
            <w:r>
              <w:t>16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B821D4" w:rsidRDefault="00B821D4" w:rsidP="007156F4">
            <w:pPr>
              <w:rPr>
                <w:sz w:val="20"/>
                <w:szCs w:val="20"/>
              </w:rPr>
            </w:pPr>
            <w:r>
              <w:rPr>
                <w:sz w:val="20"/>
                <w:szCs w:val="20"/>
              </w:rPr>
              <w:t>Active removable appliance application</w:t>
            </w:r>
          </w:p>
        </w:tc>
      </w:tr>
      <w:tr w:rsidR="00B821D4" w:rsidTr="007156F4">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B821D4" w:rsidRDefault="00B821D4" w:rsidP="007156F4">
            <w:pPr>
              <w:jc w:val="center"/>
            </w:pPr>
            <w:r>
              <w:t>17</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B821D4" w:rsidRDefault="00B821D4" w:rsidP="007156F4">
            <w:pPr>
              <w:rPr>
                <w:sz w:val="20"/>
                <w:szCs w:val="20"/>
              </w:rPr>
            </w:pPr>
            <w:r>
              <w:rPr>
                <w:sz w:val="20"/>
                <w:szCs w:val="20"/>
              </w:rPr>
              <w:t>Active removable appliance application</w:t>
            </w:r>
          </w:p>
        </w:tc>
      </w:tr>
      <w:tr w:rsidR="00B821D4" w:rsidTr="007156F4">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B821D4" w:rsidRDefault="00B821D4" w:rsidP="007156F4">
            <w:pPr>
              <w:jc w:val="center"/>
            </w:pPr>
            <w:r>
              <w:t>18</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B821D4" w:rsidRDefault="00B821D4" w:rsidP="007156F4">
            <w:pPr>
              <w:rPr>
                <w:sz w:val="20"/>
                <w:szCs w:val="20"/>
              </w:rPr>
            </w:pPr>
            <w:r>
              <w:rPr>
                <w:sz w:val="20"/>
                <w:szCs w:val="20"/>
              </w:rPr>
              <w:t>Final exam</w:t>
            </w:r>
          </w:p>
        </w:tc>
      </w:tr>
    </w:tbl>
    <w:p w:rsidR="00B821D4" w:rsidRDefault="00B821D4" w:rsidP="00B821D4">
      <w:pPr>
        <w:rPr>
          <w:sz w:val="16"/>
          <w:szCs w:val="16"/>
        </w:rPr>
      </w:pPr>
    </w:p>
    <w:p w:rsidR="00B821D4" w:rsidRDefault="00B821D4" w:rsidP="00B821D4">
      <w:pPr>
        <w:rPr>
          <w:color w:val="FF0000"/>
        </w:rPr>
      </w:pPr>
    </w:p>
    <w:p w:rsidR="00B821D4" w:rsidRDefault="00B821D4" w:rsidP="00B821D4">
      <w:pPr>
        <w:rPr>
          <w:color w:val="FF0000"/>
        </w:rPr>
      </w:pPr>
    </w:p>
    <w:p w:rsidR="00B821D4" w:rsidRDefault="00B821D4" w:rsidP="00B821D4">
      <w:pPr>
        <w:rPr>
          <w:color w:val="FF0000"/>
        </w:rPr>
      </w:pPr>
    </w:p>
    <w:p w:rsidR="00B821D4" w:rsidRDefault="00B821D4" w:rsidP="00B821D4">
      <w:pPr>
        <w:rPr>
          <w:color w:val="FF0000"/>
        </w:rPr>
      </w:pPr>
    </w:p>
    <w:p w:rsidR="00B821D4" w:rsidRDefault="00B821D4" w:rsidP="00B821D4">
      <w:pPr>
        <w:rPr>
          <w:color w:val="FF0000"/>
        </w:rPr>
      </w:pPr>
    </w:p>
    <w:p w:rsidR="00B821D4" w:rsidRDefault="00B821D4" w:rsidP="00B821D4">
      <w:pPr>
        <w:rPr>
          <w:color w:val="FF0000"/>
        </w:rPr>
      </w:pPr>
    </w:p>
    <w:p w:rsidR="0055721D" w:rsidRDefault="0055721D" w:rsidP="00B821D4">
      <w:pPr>
        <w:rPr>
          <w:color w:val="FF0000"/>
        </w:rPr>
      </w:pPr>
    </w:p>
    <w:p w:rsidR="0055721D" w:rsidRDefault="0055721D" w:rsidP="00B821D4">
      <w:pPr>
        <w:rPr>
          <w:color w:val="FF0000"/>
        </w:rPr>
      </w:pPr>
    </w:p>
    <w:p w:rsidR="0055721D" w:rsidRDefault="0055721D" w:rsidP="00B821D4">
      <w:pPr>
        <w:rPr>
          <w:color w:val="FF0000"/>
        </w:rPr>
      </w:pPr>
    </w:p>
    <w:p w:rsidR="0055721D" w:rsidRPr="0085036E" w:rsidRDefault="0055721D" w:rsidP="00B821D4">
      <w:pPr>
        <w:rPr>
          <w:color w:val="FF000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B821D4" w:rsidTr="007156F4">
        <w:tc>
          <w:tcPr>
            <w:tcW w:w="603" w:type="dxa"/>
            <w:tcBorders>
              <w:top w:val="single" w:sz="12" w:space="0" w:color="auto"/>
              <w:left w:val="single" w:sz="12" w:space="0" w:color="auto"/>
              <w:bottom w:val="single" w:sz="6" w:space="0" w:color="auto"/>
              <w:right w:val="single" w:sz="6" w:space="0" w:color="auto"/>
            </w:tcBorders>
            <w:vAlign w:val="center"/>
          </w:tcPr>
          <w:p w:rsidR="00B821D4" w:rsidRDefault="00B821D4" w:rsidP="007156F4">
            <w:pPr>
              <w:jc w:val="center"/>
              <w:rPr>
                <w:b/>
                <w:sz w:val="18"/>
                <w:szCs w:val="18"/>
              </w:rPr>
            </w:pPr>
            <w:r>
              <w:rPr>
                <w:b/>
                <w:sz w:val="18"/>
                <w:szCs w:val="18"/>
              </w:rPr>
              <w:t>NO</w:t>
            </w:r>
          </w:p>
        </w:tc>
        <w:tc>
          <w:tcPr>
            <w:tcW w:w="7585" w:type="dxa"/>
            <w:tcBorders>
              <w:top w:val="single" w:sz="12" w:space="0" w:color="auto"/>
              <w:left w:val="single" w:sz="6" w:space="0" w:color="auto"/>
              <w:bottom w:val="single" w:sz="6" w:space="0" w:color="auto"/>
              <w:right w:val="single" w:sz="6" w:space="0" w:color="auto"/>
            </w:tcBorders>
          </w:tcPr>
          <w:p w:rsidR="00B821D4" w:rsidRDefault="00B821D4" w:rsidP="007156F4">
            <w:pPr>
              <w:rPr>
                <w:b/>
              </w:rPr>
            </w:pPr>
            <w:r>
              <w:rPr>
                <w:b/>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rsidR="00B821D4" w:rsidRDefault="00B821D4" w:rsidP="007156F4">
            <w:pPr>
              <w:jc w:val="center"/>
              <w:rPr>
                <w:b/>
              </w:rPr>
            </w:pPr>
            <w:r>
              <w:rPr>
                <w:b/>
              </w:rPr>
              <w:t>3</w:t>
            </w:r>
          </w:p>
        </w:tc>
        <w:tc>
          <w:tcPr>
            <w:tcW w:w="567" w:type="dxa"/>
            <w:tcBorders>
              <w:top w:val="single" w:sz="12" w:space="0" w:color="auto"/>
              <w:left w:val="single" w:sz="6" w:space="0" w:color="auto"/>
              <w:bottom w:val="single" w:sz="6" w:space="0" w:color="auto"/>
              <w:right w:val="single" w:sz="6" w:space="0" w:color="auto"/>
            </w:tcBorders>
            <w:vAlign w:val="center"/>
          </w:tcPr>
          <w:p w:rsidR="00B821D4" w:rsidRDefault="00B821D4" w:rsidP="007156F4">
            <w:pPr>
              <w:jc w:val="center"/>
              <w:rPr>
                <w:b/>
              </w:rPr>
            </w:pPr>
            <w:r>
              <w:rPr>
                <w:b/>
              </w:rPr>
              <w:t>2</w:t>
            </w:r>
          </w:p>
        </w:tc>
        <w:tc>
          <w:tcPr>
            <w:tcW w:w="567" w:type="dxa"/>
            <w:tcBorders>
              <w:top w:val="single" w:sz="12" w:space="0" w:color="auto"/>
              <w:left w:val="single" w:sz="6" w:space="0" w:color="auto"/>
              <w:bottom w:val="single" w:sz="6" w:space="0" w:color="auto"/>
              <w:right w:val="single" w:sz="12" w:space="0" w:color="auto"/>
            </w:tcBorders>
            <w:vAlign w:val="center"/>
          </w:tcPr>
          <w:p w:rsidR="00B821D4" w:rsidRDefault="00B821D4" w:rsidP="007156F4">
            <w:pPr>
              <w:jc w:val="center"/>
              <w:rPr>
                <w:b/>
              </w:rPr>
            </w:pPr>
            <w:r>
              <w:rPr>
                <w:b/>
              </w:rPr>
              <w:t>1</w:t>
            </w:r>
          </w:p>
        </w:tc>
      </w:tr>
      <w:tr w:rsidR="00B821D4" w:rsidTr="007156F4">
        <w:tc>
          <w:tcPr>
            <w:tcW w:w="603" w:type="dxa"/>
            <w:tcBorders>
              <w:top w:val="single" w:sz="6" w:space="0" w:color="auto"/>
              <w:left w:val="single" w:sz="12" w:space="0" w:color="auto"/>
              <w:bottom w:val="single" w:sz="6" w:space="0" w:color="auto"/>
              <w:right w:val="single" w:sz="6" w:space="0" w:color="auto"/>
            </w:tcBorders>
            <w:vAlign w:val="center"/>
          </w:tcPr>
          <w:p w:rsidR="00B821D4" w:rsidRDefault="00B821D4" w:rsidP="007156F4">
            <w:pPr>
              <w:jc w:val="center"/>
            </w:pPr>
            <w:r>
              <w:t>1</w:t>
            </w:r>
          </w:p>
        </w:tc>
        <w:tc>
          <w:tcPr>
            <w:tcW w:w="7585" w:type="dxa"/>
            <w:tcBorders>
              <w:top w:val="single" w:sz="6" w:space="0" w:color="auto"/>
              <w:left w:val="single" w:sz="6" w:space="0" w:color="auto"/>
              <w:bottom w:val="single" w:sz="6" w:space="0" w:color="auto"/>
              <w:right w:val="single" w:sz="6" w:space="0" w:color="auto"/>
            </w:tcBorders>
            <w:vAlign w:val="center"/>
          </w:tcPr>
          <w:p w:rsidR="00B821D4" w:rsidRPr="00203302" w:rsidRDefault="00B821D4" w:rsidP="007156F4">
            <w:pPr>
              <w:jc w:val="both"/>
              <w:rPr>
                <w:sz w:val="20"/>
                <w:szCs w:val="20"/>
                <w:lang w:val="en-US"/>
              </w:rPr>
            </w:pPr>
            <w:r w:rsidRPr="00203302">
              <w:rPr>
                <w:sz w:val="20"/>
                <w:szCs w:val="20"/>
                <w:lang w:val="en-US"/>
              </w:rPr>
              <w:t>Sufficient kn</w:t>
            </w:r>
            <w:r>
              <w:rPr>
                <w:sz w:val="20"/>
                <w:szCs w:val="20"/>
                <w:lang w:val="en-US"/>
              </w:rPr>
              <w:t>owledge of subjects related with dentistry</w:t>
            </w:r>
            <w:r w:rsidRPr="00203302">
              <w:rPr>
                <w:sz w:val="20"/>
                <w:szCs w:val="20"/>
                <w:lang w:val="en-US"/>
              </w:rPr>
              <w:t xml:space="preserve">; an ability to apply </w:t>
            </w:r>
            <w:r w:rsidRPr="00203302">
              <w:rPr>
                <w:bCs/>
                <w:sz w:val="20"/>
                <w:szCs w:val="20"/>
                <w:lang w:val="en-US"/>
              </w:rPr>
              <w:t xml:space="preserve">theoretical and practical </w:t>
            </w:r>
            <w:r w:rsidRPr="00203302">
              <w:rPr>
                <w:sz w:val="20"/>
                <w:szCs w:val="20"/>
                <w:lang w:val="en-US"/>
              </w:rPr>
              <w:t>knowledge on sol</w:t>
            </w:r>
            <w:r>
              <w:rPr>
                <w:sz w:val="20"/>
                <w:szCs w:val="20"/>
                <w:lang w:val="en-US"/>
              </w:rPr>
              <w:t>ving and modeling of dentistry</w:t>
            </w:r>
            <w:r w:rsidRPr="00203302">
              <w:rPr>
                <w:sz w:val="20"/>
                <w:szCs w:val="20"/>
                <w:lang w:val="en-US"/>
              </w:rPr>
              <w:t xml:space="preserve"> problems.</w:t>
            </w:r>
          </w:p>
        </w:tc>
        <w:tc>
          <w:tcPr>
            <w:tcW w:w="567" w:type="dxa"/>
            <w:tcBorders>
              <w:top w:val="single" w:sz="6" w:space="0" w:color="auto"/>
              <w:left w:val="single" w:sz="6" w:space="0" w:color="auto"/>
              <w:bottom w:val="single" w:sz="6" w:space="0" w:color="auto"/>
              <w:right w:val="single" w:sz="6" w:space="0" w:color="auto"/>
            </w:tcBorders>
            <w:vAlign w:val="center"/>
          </w:tcPr>
          <w:p w:rsidR="00B821D4" w:rsidRPr="000E3402" w:rsidRDefault="00B821D4" w:rsidP="007156F4">
            <w:pPr>
              <w:jc w:val="center"/>
              <w:rPr>
                <w:b/>
                <w:sz w:val="20"/>
                <w:szCs w:val="20"/>
              </w:rPr>
            </w:pPr>
            <w:r>
              <w:rPr>
                <w:b/>
                <w:sz w:val="20"/>
                <w:szCs w:val="20"/>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B821D4" w:rsidRPr="000E3402" w:rsidRDefault="00B821D4" w:rsidP="007156F4">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B821D4" w:rsidRPr="000E3402" w:rsidRDefault="00B821D4" w:rsidP="007156F4">
            <w:pPr>
              <w:jc w:val="center"/>
              <w:rPr>
                <w:b/>
                <w:sz w:val="20"/>
                <w:szCs w:val="20"/>
              </w:rPr>
            </w:pPr>
          </w:p>
        </w:tc>
      </w:tr>
      <w:tr w:rsidR="00B821D4" w:rsidTr="007156F4">
        <w:tc>
          <w:tcPr>
            <w:tcW w:w="603" w:type="dxa"/>
            <w:tcBorders>
              <w:top w:val="single" w:sz="6" w:space="0" w:color="auto"/>
              <w:left w:val="single" w:sz="12" w:space="0" w:color="auto"/>
              <w:bottom w:val="single" w:sz="6" w:space="0" w:color="auto"/>
              <w:right w:val="single" w:sz="6" w:space="0" w:color="auto"/>
            </w:tcBorders>
            <w:vAlign w:val="center"/>
          </w:tcPr>
          <w:p w:rsidR="00B821D4" w:rsidRDefault="00B821D4" w:rsidP="007156F4">
            <w:pPr>
              <w:jc w:val="center"/>
            </w:pPr>
            <w:r>
              <w:t>2</w:t>
            </w:r>
          </w:p>
        </w:tc>
        <w:tc>
          <w:tcPr>
            <w:tcW w:w="7585" w:type="dxa"/>
            <w:tcBorders>
              <w:top w:val="single" w:sz="6" w:space="0" w:color="auto"/>
              <w:left w:val="single" w:sz="6" w:space="0" w:color="auto"/>
              <w:bottom w:val="single" w:sz="6" w:space="0" w:color="auto"/>
              <w:right w:val="single" w:sz="6" w:space="0" w:color="auto"/>
            </w:tcBorders>
            <w:vAlign w:val="center"/>
          </w:tcPr>
          <w:p w:rsidR="00B821D4" w:rsidRPr="00203302" w:rsidRDefault="00B821D4" w:rsidP="007156F4">
            <w:pPr>
              <w:jc w:val="both"/>
              <w:rPr>
                <w:sz w:val="20"/>
                <w:szCs w:val="20"/>
                <w:lang w:val="en-US"/>
              </w:rPr>
            </w:pPr>
            <w:r>
              <w:rPr>
                <w:rFonts w:ascii="TimesNewRoman" w:hAnsi="TimesNewRoman" w:cs="TimesNewRoman"/>
                <w:sz w:val="20"/>
                <w:szCs w:val="20"/>
                <w:lang w:val="en-US"/>
              </w:rPr>
              <w:t xml:space="preserve">Ability to determine, </w:t>
            </w:r>
            <w:r w:rsidRPr="00203302">
              <w:rPr>
                <w:rFonts w:ascii="TimesNewRoman" w:hAnsi="TimesNewRoman" w:cs="TimesNewRoman"/>
                <w:sz w:val="20"/>
                <w:szCs w:val="20"/>
                <w:lang w:val="en-US"/>
              </w:rPr>
              <w:t xml:space="preserve">define, </w:t>
            </w:r>
            <w:r>
              <w:rPr>
                <w:rFonts w:ascii="TimesNewRoman" w:hAnsi="TimesNewRoman" w:cs="TimesNewRoman"/>
                <w:sz w:val="20"/>
                <w:szCs w:val="20"/>
                <w:lang w:val="en-US"/>
              </w:rPr>
              <w:t>formulate and solve dentistry</w:t>
            </w:r>
            <w:r w:rsidRPr="00203302">
              <w:rPr>
                <w:rFonts w:ascii="TimesNewRoman" w:hAnsi="TimesNewRoman" w:cs="TimesNewRoman"/>
                <w:sz w:val="20"/>
                <w:szCs w:val="20"/>
                <w:lang w:val="en-US"/>
              </w:rPr>
              <w:t xml:space="preserve"> problems; for that purpose an ability to select and use convenient </w:t>
            </w:r>
            <w:r w:rsidRPr="00203302">
              <w:rPr>
                <w:bCs/>
                <w:sz w:val="20"/>
                <w:szCs w:val="20"/>
                <w:lang w:val="en-US"/>
              </w:rPr>
              <w:t xml:space="preserve">analytical </w:t>
            </w:r>
            <w:r>
              <w:rPr>
                <w:bCs/>
                <w:sz w:val="20"/>
                <w:szCs w:val="20"/>
                <w:lang w:val="en-US"/>
              </w:rPr>
              <w:t xml:space="preserve">and modeling </w:t>
            </w:r>
            <w:r w:rsidRPr="00203302">
              <w:rPr>
                <w:bCs/>
                <w:sz w:val="20"/>
                <w:szCs w:val="20"/>
                <w:lang w:val="en-US"/>
              </w:rPr>
              <w:t>methods</w:t>
            </w:r>
            <w:r w:rsidRPr="00203302">
              <w:rPr>
                <w:rFonts w:ascii="TimesNewRoman" w:hAnsi="TimesNewRoman" w:cs="TimesNewRoman"/>
                <w:sz w:val="20"/>
                <w:szCs w:val="20"/>
                <w:lang w:val="en-US"/>
              </w:rPr>
              <w:t>.</w:t>
            </w:r>
          </w:p>
        </w:tc>
        <w:tc>
          <w:tcPr>
            <w:tcW w:w="567" w:type="dxa"/>
            <w:tcBorders>
              <w:top w:val="single" w:sz="6" w:space="0" w:color="auto"/>
              <w:left w:val="single" w:sz="6" w:space="0" w:color="auto"/>
              <w:bottom w:val="single" w:sz="6" w:space="0" w:color="auto"/>
              <w:right w:val="single" w:sz="6" w:space="0" w:color="auto"/>
            </w:tcBorders>
            <w:vAlign w:val="center"/>
          </w:tcPr>
          <w:p w:rsidR="00B821D4" w:rsidRPr="000E3402" w:rsidRDefault="00B821D4" w:rsidP="007156F4">
            <w:pPr>
              <w:jc w:val="center"/>
              <w:rPr>
                <w:b/>
                <w:sz w:val="20"/>
                <w:szCs w:val="20"/>
              </w:rPr>
            </w:pPr>
            <w:r>
              <w:rPr>
                <w:b/>
                <w:sz w:val="20"/>
                <w:szCs w:val="20"/>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B821D4" w:rsidRPr="000E3402" w:rsidRDefault="00B821D4" w:rsidP="007156F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B821D4" w:rsidRPr="000E3402" w:rsidRDefault="00B821D4" w:rsidP="007156F4">
            <w:pPr>
              <w:jc w:val="center"/>
              <w:rPr>
                <w:b/>
                <w:sz w:val="20"/>
                <w:szCs w:val="20"/>
              </w:rPr>
            </w:pPr>
          </w:p>
        </w:tc>
      </w:tr>
      <w:tr w:rsidR="00B821D4" w:rsidTr="007156F4">
        <w:tc>
          <w:tcPr>
            <w:tcW w:w="603" w:type="dxa"/>
            <w:tcBorders>
              <w:top w:val="single" w:sz="6" w:space="0" w:color="auto"/>
              <w:left w:val="single" w:sz="12" w:space="0" w:color="auto"/>
              <w:bottom w:val="single" w:sz="6" w:space="0" w:color="auto"/>
              <w:right w:val="single" w:sz="6" w:space="0" w:color="auto"/>
            </w:tcBorders>
            <w:vAlign w:val="center"/>
          </w:tcPr>
          <w:p w:rsidR="00B821D4" w:rsidRDefault="00B821D4" w:rsidP="007156F4">
            <w:pPr>
              <w:jc w:val="center"/>
            </w:pPr>
            <w:r>
              <w:t>3</w:t>
            </w:r>
          </w:p>
        </w:tc>
        <w:tc>
          <w:tcPr>
            <w:tcW w:w="7585" w:type="dxa"/>
            <w:tcBorders>
              <w:top w:val="single" w:sz="6" w:space="0" w:color="auto"/>
              <w:left w:val="single" w:sz="6" w:space="0" w:color="auto"/>
              <w:bottom w:val="single" w:sz="6" w:space="0" w:color="auto"/>
              <w:right w:val="single" w:sz="6" w:space="0" w:color="auto"/>
            </w:tcBorders>
            <w:vAlign w:val="center"/>
          </w:tcPr>
          <w:p w:rsidR="00B821D4" w:rsidRPr="00203302" w:rsidRDefault="00B821D4" w:rsidP="007156F4">
            <w:pPr>
              <w:jc w:val="both"/>
              <w:rPr>
                <w:sz w:val="20"/>
                <w:szCs w:val="20"/>
                <w:lang w:val="en-US"/>
              </w:rPr>
            </w:pPr>
            <w:r w:rsidRPr="00203302">
              <w:rPr>
                <w:sz w:val="20"/>
                <w:szCs w:val="20"/>
                <w:lang w:val="en-US"/>
              </w:rPr>
              <w:t xml:space="preserve">In order to investigate </w:t>
            </w:r>
            <w:r>
              <w:rPr>
                <w:sz w:val="20"/>
                <w:szCs w:val="20"/>
                <w:lang w:val="en-US"/>
              </w:rPr>
              <w:t>dentistry</w:t>
            </w:r>
            <w:r w:rsidRPr="00203302">
              <w:rPr>
                <w:sz w:val="20"/>
                <w:szCs w:val="20"/>
                <w:lang w:val="en-US"/>
              </w:rPr>
              <w:t xml:space="preserve"> problems; ability to set up and conduct experiments and ability to analyze and interpretation of experimental results.</w:t>
            </w:r>
          </w:p>
        </w:tc>
        <w:tc>
          <w:tcPr>
            <w:tcW w:w="567" w:type="dxa"/>
            <w:tcBorders>
              <w:top w:val="single" w:sz="6" w:space="0" w:color="auto"/>
              <w:left w:val="single" w:sz="6" w:space="0" w:color="auto"/>
              <w:bottom w:val="single" w:sz="6" w:space="0" w:color="auto"/>
              <w:right w:val="single" w:sz="6" w:space="0" w:color="auto"/>
            </w:tcBorders>
            <w:vAlign w:val="center"/>
          </w:tcPr>
          <w:p w:rsidR="00B821D4" w:rsidRPr="000E3402" w:rsidRDefault="00B821D4" w:rsidP="007156F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821D4" w:rsidRPr="000E3402" w:rsidRDefault="00B821D4" w:rsidP="007156F4">
            <w:pPr>
              <w:jc w:val="center"/>
              <w:rPr>
                <w:b/>
                <w:sz w:val="20"/>
                <w:szCs w:val="20"/>
              </w:rPr>
            </w:pPr>
            <w:r>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B821D4" w:rsidRPr="000E3402" w:rsidRDefault="00B821D4" w:rsidP="007156F4">
            <w:pPr>
              <w:jc w:val="center"/>
              <w:rPr>
                <w:b/>
                <w:sz w:val="20"/>
                <w:szCs w:val="20"/>
              </w:rPr>
            </w:pPr>
            <w:r>
              <w:rPr>
                <w:b/>
                <w:sz w:val="20"/>
                <w:szCs w:val="20"/>
              </w:rPr>
              <w:t xml:space="preserve"> </w:t>
            </w:r>
          </w:p>
        </w:tc>
      </w:tr>
      <w:tr w:rsidR="00B821D4" w:rsidTr="007156F4">
        <w:tc>
          <w:tcPr>
            <w:tcW w:w="603" w:type="dxa"/>
            <w:tcBorders>
              <w:top w:val="single" w:sz="6" w:space="0" w:color="auto"/>
              <w:left w:val="single" w:sz="12" w:space="0" w:color="auto"/>
              <w:bottom w:val="single" w:sz="6" w:space="0" w:color="auto"/>
              <w:right w:val="single" w:sz="6" w:space="0" w:color="auto"/>
            </w:tcBorders>
            <w:vAlign w:val="center"/>
          </w:tcPr>
          <w:p w:rsidR="00B821D4" w:rsidRDefault="00B821D4" w:rsidP="007156F4">
            <w:pPr>
              <w:jc w:val="center"/>
            </w:pPr>
            <w:r>
              <w:t>4</w:t>
            </w:r>
          </w:p>
        </w:tc>
        <w:tc>
          <w:tcPr>
            <w:tcW w:w="7585" w:type="dxa"/>
            <w:tcBorders>
              <w:top w:val="single" w:sz="6" w:space="0" w:color="auto"/>
              <w:left w:val="single" w:sz="6" w:space="0" w:color="auto"/>
              <w:bottom w:val="single" w:sz="6" w:space="0" w:color="auto"/>
              <w:right w:val="single" w:sz="6" w:space="0" w:color="auto"/>
            </w:tcBorders>
            <w:vAlign w:val="center"/>
          </w:tcPr>
          <w:p w:rsidR="00B821D4" w:rsidRPr="00203302" w:rsidRDefault="00B821D4" w:rsidP="007156F4">
            <w:pPr>
              <w:jc w:val="both"/>
              <w:rPr>
                <w:rFonts w:ascii="TimesNewRoman" w:hAnsi="TimesNewRoman" w:cs="TimesNewRoman"/>
                <w:sz w:val="20"/>
                <w:szCs w:val="20"/>
                <w:lang w:val="en-US"/>
              </w:rPr>
            </w:pPr>
            <w:r w:rsidRPr="00203302">
              <w:rPr>
                <w:rFonts w:ascii="TimesNewRoman" w:hAnsi="TimesNewRoman" w:cs="TimesNewRoman"/>
                <w:sz w:val="20"/>
                <w:szCs w:val="20"/>
                <w:lang w:val="en-US"/>
              </w:rPr>
              <w:t>Ability to work effectively in inner or multi-disciplinary teams; proficiency of interdependence.</w:t>
            </w:r>
          </w:p>
        </w:tc>
        <w:tc>
          <w:tcPr>
            <w:tcW w:w="567" w:type="dxa"/>
            <w:tcBorders>
              <w:top w:val="single" w:sz="6" w:space="0" w:color="auto"/>
              <w:left w:val="single" w:sz="6" w:space="0" w:color="auto"/>
              <w:bottom w:val="single" w:sz="6" w:space="0" w:color="auto"/>
              <w:right w:val="single" w:sz="6" w:space="0" w:color="auto"/>
            </w:tcBorders>
            <w:vAlign w:val="center"/>
          </w:tcPr>
          <w:p w:rsidR="00B821D4" w:rsidRPr="000E3402" w:rsidRDefault="00B821D4" w:rsidP="007156F4">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B821D4" w:rsidRPr="000E3402" w:rsidRDefault="00B821D4" w:rsidP="007156F4">
            <w:pPr>
              <w:jc w:val="center"/>
              <w:rPr>
                <w:b/>
                <w:sz w:val="20"/>
                <w:szCs w:val="20"/>
              </w:rPr>
            </w:pPr>
            <w:r>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B821D4" w:rsidRPr="000E3402" w:rsidRDefault="00B821D4" w:rsidP="007156F4">
            <w:pPr>
              <w:jc w:val="center"/>
              <w:rPr>
                <w:b/>
                <w:sz w:val="20"/>
                <w:szCs w:val="20"/>
              </w:rPr>
            </w:pPr>
            <w:r>
              <w:rPr>
                <w:b/>
                <w:sz w:val="20"/>
                <w:szCs w:val="20"/>
              </w:rPr>
              <w:t xml:space="preserve"> </w:t>
            </w:r>
          </w:p>
        </w:tc>
      </w:tr>
      <w:tr w:rsidR="00B821D4" w:rsidTr="007156F4">
        <w:tc>
          <w:tcPr>
            <w:tcW w:w="603" w:type="dxa"/>
            <w:tcBorders>
              <w:top w:val="single" w:sz="6" w:space="0" w:color="auto"/>
              <w:left w:val="single" w:sz="12" w:space="0" w:color="auto"/>
              <w:bottom w:val="single" w:sz="6" w:space="0" w:color="auto"/>
              <w:right w:val="single" w:sz="6" w:space="0" w:color="auto"/>
            </w:tcBorders>
            <w:vAlign w:val="center"/>
          </w:tcPr>
          <w:p w:rsidR="00B821D4" w:rsidRDefault="00B821D4" w:rsidP="007156F4">
            <w:pPr>
              <w:jc w:val="center"/>
            </w:pPr>
            <w:r>
              <w:t>5</w:t>
            </w:r>
          </w:p>
        </w:tc>
        <w:tc>
          <w:tcPr>
            <w:tcW w:w="7585" w:type="dxa"/>
            <w:tcBorders>
              <w:top w:val="single" w:sz="6" w:space="0" w:color="auto"/>
              <w:left w:val="single" w:sz="6" w:space="0" w:color="auto"/>
              <w:bottom w:val="single" w:sz="6" w:space="0" w:color="auto"/>
              <w:right w:val="single" w:sz="6" w:space="0" w:color="auto"/>
            </w:tcBorders>
            <w:vAlign w:val="center"/>
          </w:tcPr>
          <w:p w:rsidR="00B821D4" w:rsidRPr="00203302" w:rsidRDefault="00B821D4" w:rsidP="007156F4">
            <w:pPr>
              <w:jc w:val="both"/>
              <w:rPr>
                <w:rFonts w:ascii="TimesNewRoman" w:hAnsi="TimesNewRoman" w:cs="TimesNewRoman"/>
                <w:sz w:val="20"/>
                <w:szCs w:val="20"/>
                <w:lang w:val="en-US"/>
              </w:rPr>
            </w:pPr>
            <w:r w:rsidRPr="00203302">
              <w:rPr>
                <w:sz w:val="20"/>
                <w:szCs w:val="20"/>
                <w:lang w:val="en-US"/>
              </w:rPr>
              <w:t>Ability to communicate in written and oral forms in Turkish</w:t>
            </w:r>
            <w:r>
              <w:rPr>
                <w:sz w:val="20"/>
                <w:szCs w:val="20"/>
                <w:lang w:val="en-US"/>
              </w:rPr>
              <w:t>/English</w:t>
            </w:r>
            <w:r w:rsidRPr="00203302">
              <w:rPr>
                <w:sz w:val="20"/>
                <w:szCs w:val="20"/>
                <w:lang w:val="en-US"/>
              </w:rPr>
              <w:t xml:space="preserve">; proficiency at least one </w:t>
            </w:r>
            <w:r w:rsidRPr="00203302">
              <w:rPr>
                <w:bCs/>
                <w:sz w:val="20"/>
                <w:szCs w:val="20"/>
                <w:lang w:val="en-US"/>
              </w:rPr>
              <w:t>foreign language</w:t>
            </w:r>
            <w:r w:rsidRPr="00203302">
              <w:rPr>
                <w:sz w:val="20"/>
                <w:szCs w:val="20"/>
                <w:lang w:val="en-US"/>
              </w:rPr>
              <w:t>.</w:t>
            </w:r>
          </w:p>
        </w:tc>
        <w:tc>
          <w:tcPr>
            <w:tcW w:w="567" w:type="dxa"/>
            <w:tcBorders>
              <w:top w:val="single" w:sz="6" w:space="0" w:color="auto"/>
              <w:left w:val="single" w:sz="6" w:space="0" w:color="auto"/>
              <w:bottom w:val="single" w:sz="6" w:space="0" w:color="auto"/>
              <w:right w:val="single" w:sz="6" w:space="0" w:color="auto"/>
            </w:tcBorders>
            <w:vAlign w:val="center"/>
          </w:tcPr>
          <w:p w:rsidR="00B821D4" w:rsidRPr="000E3402" w:rsidRDefault="00B821D4" w:rsidP="007156F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821D4" w:rsidRPr="000E3402" w:rsidRDefault="00B821D4" w:rsidP="007156F4">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B821D4" w:rsidRPr="000E3402" w:rsidRDefault="00B821D4" w:rsidP="007156F4">
            <w:pPr>
              <w:jc w:val="center"/>
              <w:rPr>
                <w:b/>
                <w:sz w:val="20"/>
                <w:szCs w:val="20"/>
              </w:rPr>
            </w:pPr>
            <w:r>
              <w:rPr>
                <w:b/>
                <w:sz w:val="20"/>
                <w:szCs w:val="20"/>
              </w:rPr>
              <w:t xml:space="preserve">X </w:t>
            </w:r>
          </w:p>
        </w:tc>
      </w:tr>
      <w:tr w:rsidR="00B821D4" w:rsidTr="007156F4">
        <w:tc>
          <w:tcPr>
            <w:tcW w:w="603" w:type="dxa"/>
            <w:tcBorders>
              <w:top w:val="single" w:sz="6" w:space="0" w:color="auto"/>
              <w:left w:val="single" w:sz="12" w:space="0" w:color="auto"/>
              <w:bottom w:val="single" w:sz="6" w:space="0" w:color="auto"/>
              <w:right w:val="single" w:sz="6" w:space="0" w:color="auto"/>
            </w:tcBorders>
            <w:vAlign w:val="center"/>
          </w:tcPr>
          <w:p w:rsidR="00B821D4" w:rsidRDefault="00B821D4" w:rsidP="007156F4">
            <w:pPr>
              <w:jc w:val="center"/>
            </w:pPr>
            <w:r>
              <w:t>6</w:t>
            </w:r>
          </w:p>
        </w:tc>
        <w:tc>
          <w:tcPr>
            <w:tcW w:w="7585" w:type="dxa"/>
            <w:tcBorders>
              <w:top w:val="single" w:sz="6" w:space="0" w:color="auto"/>
              <w:left w:val="single" w:sz="6" w:space="0" w:color="auto"/>
              <w:bottom w:val="single" w:sz="6" w:space="0" w:color="auto"/>
              <w:right w:val="single" w:sz="6" w:space="0" w:color="auto"/>
            </w:tcBorders>
            <w:vAlign w:val="center"/>
          </w:tcPr>
          <w:p w:rsidR="00B821D4" w:rsidRPr="00203302" w:rsidRDefault="00B821D4" w:rsidP="007156F4">
            <w:pPr>
              <w:jc w:val="both"/>
              <w:rPr>
                <w:rFonts w:ascii="TimesNewRoman" w:hAnsi="TimesNewRoman" w:cs="TimesNewRoman"/>
                <w:sz w:val="20"/>
                <w:szCs w:val="20"/>
                <w:lang w:val="en-US"/>
              </w:rPr>
            </w:pPr>
            <w:r w:rsidRPr="00203302">
              <w:rPr>
                <w:sz w:val="20"/>
                <w:szCs w:val="20"/>
                <w:lang w:val="en-US"/>
              </w:rPr>
              <w:t xml:space="preserve">Awareness of life-long learning; ability to </w:t>
            </w:r>
            <w:r w:rsidRPr="00203302">
              <w:rPr>
                <w:bCs/>
                <w:sz w:val="20"/>
                <w:szCs w:val="20"/>
                <w:lang w:val="en-US"/>
              </w:rPr>
              <w:t>reach information; follow developments in science and technology and continuous self-improvement.</w:t>
            </w:r>
          </w:p>
        </w:tc>
        <w:tc>
          <w:tcPr>
            <w:tcW w:w="567" w:type="dxa"/>
            <w:tcBorders>
              <w:top w:val="single" w:sz="6" w:space="0" w:color="auto"/>
              <w:left w:val="single" w:sz="6" w:space="0" w:color="auto"/>
              <w:bottom w:val="single" w:sz="6" w:space="0" w:color="auto"/>
              <w:right w:val="single" w:sz="6" w:space="0" w:color="auto"/>
            </w:tcBorders>
            <w:vAlign w:val="center"/>
          </w:tcPr>
          <w:p w:rsidR="00B821D4" w:rsidRPr="000E3402" w:rsidRDefault="00B821D4" w:rsidP="007156F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821D4" w:rsidRPr="000E3402" w:rsidRDefault="00B821D4" w:rsidP="007156F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B821D4" w:rsidRPr="000E3402" w:rsidRDefault="00B821D4" w:rsidP="007156F4">
            <w:pPr>
              <w:jc w:val="center"/>
              <w:rPr>
                <w:b/>
                <w:sz w:val="20"/>
                <w:szCs w:val="20"/>
              </w:rPr>
            </w:pPr>
            <w:r>
              <w:rPr>
                <w:b/>
                <w:sz w:val="20"/>
                <w:szCs w:val="20"/>
              </w:rPr>
              <w:t xml:space="preserve">X </w:t>
            </w:r>
          </w:p>
        </w:tc>
      </w:tr>
      <w:tr w:rsidR="00B821D4" w:rsidTr="007156F4">
        <w:tc>
          <w:tcPr>
            <w:tcW w:w="603" w:type="dxa"/>
            <w:tcBorders>
              <w:top w:val="single" w:sz="6" w:space="0" w:color="auto"/>
              <w:left w:val="single" w:sz="12" w:space="0" w:color="auto"/>
              <w:bottom w:val="single" w:sz="6" w:space="0" w:color="auto"/>
              <w:right w:val="single" w:sz="6" w:space="0" w:color="auto"/>
            </w:tcBorders>
            <w:vAlign w:val="center"/>
          </w:tcPr>
          <w:p w:rsidR="00B821D4" w:rsidRDefault="00B821D4" w:rsidP="007156F4">
            <w:pPr>
              <w:jc w:val="center"/>
            </w:pPr>
            <w:r>
              <w:t>7</w:t>
            </w:r>
          </w:p>
        </w:tc>
        <w:tc>
          <w:tcPr>
            <w:tcW w:w="7585" w:type="dxa"/>
            <w:tcBorders>
              <w:top w:val="single" w:sz="6" w:space="0" w:color="auto"/>
              <w:left w:val="single" w:sz="6" w:space="0" w:color="auto"/>
              <w:bottom w:val="single" w:sz="6" w:space="0" w:color="auto"/>
              <w:right w:val="single" w:sz="6" w:space="0" w:color="auto"/>
            </w:tcBorders>
            <w:vAlign w:val="center"/>
          </w:tcPr>
          <w:p w:rsidR="00B821D4" w:rsidRDefault="00B821D4" w:rsidP="007156F4">
            <w:pPr>
              <w:jc w:val="both"/>
              <w:rPr>
                <w:sz w:val="20"/>
                <w:szCs w:val="20"/>
                <w:lang w:val="en-US"/>
              </w:rPr>
            </w:pPr>
            <w:r w:rsidRPr="00171A56">
              <w:rPr>
                <w:sz w:val="20"/>
                <w:szCs w:val="20"/>
                <w:lang w:val="en-US"/>
              </w:rPr>
              <w:t>Consciousness of professional and ethic responsibility</w:t>
            </w:r>
          </w:p>
          <w:p w:rsidR="00B821D4" w:rsidRPr="00203302" w:rsidRDefault="00B821D4" w:rsidP="007156F4">
            <w:pPr>
              <w:rPr>
                <w:rFonts w:ascii="TimesNewRoman" w:hAnsi="TimesNewRoman" w:cs="TimesNewRoman"/>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B821D4" w:rsidRPr="000E3402" w:rsidRDefault="00B821D4" w:rsidP="007156F4">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B821D4" w:rsidRPr="000E3402" w:rsidRDefault="00B821D4" w:rsidP="007156F4">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B821D4" w:rsidRPr="000E3402" w:rsidRDefault="00B821D4" w:rsidP="007156F4">
            <w:pPr>
              <w:jc w:val="center"/>
              <w:rPr>
                <w:b/>
                <w:sz w:val="20"/>
                <w:szCs w:val="20"/>
              </w:rPr>
            </w:pPr>
            <w:r>
              <w:rPr>
                <w:b/>
                <w:sz w:val="20"/>
                <w:szCs w:val="20"/>
              </w:rPr>
              <w:t xml:space="preserve"> </w:t>
            </w:r>
          </w:p>
        </w:tc>
      </w:tr>
      <w:tr w:rsidR="00B821D4" w:rsidTr="007156F4">
        <w:tc>
          <w:tcPr>
            <w:tcW w:w="603" w:type="dxa"/>
            <w:tcBorders>
              <w:top w:val="single" w:sz="6" w:space="0" w:color="auto"/>
              <w:left w:val="single" w:sz="12" w:space="0" w:color="auto"/>
              <w:bottom w:val="single" w:sz="6" w:space="0" w:color="auto"/>
              <w:right w:val="single" w:sz="6" w:space="0" w:color="auto"/>
            </w:tcBorders>
            <w:vAlign w:val="center"/>
          </w:tcPr>
          <w:p w:rsidR="00B821D4" w:rsidRDefault="00B821D4" w:rsidP="007156F4">
            <w:pPr>
              <w:jc w:val="center"/>
            </w:pPr>
            <w:r>
              <w:t>8</w:t>
            </w:r>
          </w:p>
        </w:tc>
        <w:tc>
          <w:tcPr>
            <w:tcW w:w="7585" w:type="dxa"/>
            <w:tcBorders>
              <w:top w:val="single" w:sz="6" w:space="0" w:color="auto"/>
              <w:left w:val="single" w:sz="6" w:space="0" w:color="auto"/>
              <w:bottom w:val="single" w:sz="6" w:space="0" w:color="auto"/>
              <w:right w:val="single" w:sz="6" w:space="0" w:color="auto"/>
            </w:tcBorders>
            <w:vAlign w:val="center"/>
          </w:tcPr>
          <w:p w:rsidR="00B821D4" w:rsidRPr="00203302" w:rsidRDefault="00B821D4" w:rsidP="007156F4">
            <w:pPr>
              <w:rPr>
                <w:sz w:val="20"/>
                <w:szCs w:val="20"/>
                <w:lang w:val="en-US"/>
              </w:rPr>
            </w:pPr>
            <w:r w:rsidRPr="00203302">
              <w:rPr>
                <w:sz w:val="20"/>
                <w:szCs w:val="20"/>
                <w:lang w:val="en-US"/>
              </w:rPr>
              <w:t>Awareness of project, r</w:t>
            </w:r>
            <w:r w:rsidRPr="00203302">
              <w:rPr>
                <w:bCs/>
                <w:sz w:val="20"/>
                <w:szCs w:val="20"/>
                <w:lang w:val="en-US"/>
              </w:rPr>
              <w:t>isk and change management; awareness of entrepreneurship, innovativeness and sustainable development.</w:t>
            </w:r>
          </w:p>
        </w:tc>
        <w:tc>
          <w:tcPr>
            <w:tcW w:w="567" w:type="dxa"/>
            <w:tcBorders>
              <w:top w:val="single" w:sz="6" w:space="0" w:color="auto"/>
              <w:left w:val="single" w:sz="6" w:space="0" w:color="auto"/>
              <w:bottom w:val="single" w:sz="6" w:space="0" w:color="auto"/>
              <w:right w:val="single" w:sz="6" w:space="0" w:color="auto"/>
            </w:tcBorders>
            <w:vAlign w:val="center"/>
          </w:tcPr>
          <w:p w:rsidR="00B821D4" w:rsidRPr="000E3402" w:rsidRDefault="00B821D4" w:rsidP="007156F4">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B821D4" w:rsidRPr="000E3402" w:rsidRDefault="00B821D4" w:rsidP="007156F4">
            <w:pPr>
              <w:jc w:val="center"/>
              <w:rPr>
                <w:b/>
                <w:sz w:val="20"/>
                <w:szCs w:val="20"/>
              </w:rPr>
            </w:pPr>
            <w:r>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B821D4" w:rsidRPr="000E3402" w:rsidRDefault="00B821D4" w:rsidP="007156F4">
            <w:pPr>
              <w:jc w:val="center"/>
              <w:rPr>
                <w:b/>
                <w:sz w:val="20"/>
                <w:szCs w:val="20"/>
              </w:rPr>
            </w:pPr>
          </w:p>
        </w:tc>
      </w:tr>
      <w:tr w:rsidR="00B821D4" w:rsidTr="007156F4">
        <w:tc>
          <w:tcPr>
            <w:tcW w:w="9889" w:type="dxa"/>
            <w:gridSpan w:val="5"/>
            <w:tcBorders>
              <w:top w:val="single" w:sz="6" w:space="0" w:color="auto"/>
              <w:left w:val="single" w:sz="12" w:space="0" w:color="auto"/>
              <w:bottom w:val="single" w:sz="12" w:space="0" w:color="auto"/>
              <w:right w:val="single" w:sz="12" w:space="0" w:color="auto"/>
            </w:tcBorders>
            <w:vAlign w:val="center"/>
          </w:tcPr>
          <w:p w:rsidR="00B821D4" w:rsidRPr="00AC75B1" w:rsidRDefault="00B821D4" w:rsidP="007156F4">
            <w:pPr>
              <w:jc w:val="both"/>
              <w:rPr>
                <w:sz w:val="20"/>
                <w:szCs w:val="20"/>
              </w:rPr>
            </w:pPr>
            <w:r w:rsidRPr="00AC75B1">
              <w:rPr>
                <w:b/>
                <w:sz w:val="20"/>
                <w:szCs w:val="20"/>
              </w:rPr>
              <w:t>1</w:t>
            </w:r>
            <w:r w:rsidRPr="00AC75B1">
              <w:rPr>
                <w:sz w:val="20"/>
                <w:szCs w:val="20"/>
              </w:rPr>
              <w:t>:</w:t>
            </w:r>
            <w:r>
              <w:rPr>
                <w:sz w:val="20"/>
                <w:szCs w:val="20"/>
              </w:rPr>
              <w:t>None</w:t>
            </w:r>
            <w:r w:rsidRPr="00AC75B1">
              <w:rPr>
                <w:sz w:val="20"/>
                <w:szCs w:val="20"/>
              </w:rPr>
              <w:t xml:space="preserve">. </w:t>
            </w:r>
            <w:r w:rsidRPr="00AC75B1">
              <w:rPr>
                <w:b/>
                <w:sz w:val="20"/>
                <w:szCs w:val="20"/>
              </w:rPr>
              <w:t>2</w:t>
            </w:r>
            <w:r w:rsidRPr="00AC75B1">
              <w:rPr>
                <w:sz w:val="20"/>
                <w:szCs w:val="20"/>
              </w:rPr>
              <w:t>:</w:t>
            </w:r>
            <w:r>
              <w:rPr>
                <w:sz w:val="20"/>
                <w:szCs w:val="20"/>
              </w:rPr>
              <w:t>Partially contribution</w:t>
            </w:r>
            <w:r w:rsidRPr="00AC75B1">
              <w:rPr>
                <w:sz w:val="20"/>
                <w:szCs w:val="20"/>
              </w:rPr>
              <w:t xml:space="preserve">. </w:t>
            </w:r>
            <w:r w:rsidRPr="00AC75B1">
              <w:rPr>
                <w:b/>
                <w:sz w:val="20"/>
                <w:szCs w:val="20"/>
              </w:rPr>
              <w:t>3</w:t>
            </w:r>
            <w:r w:rsidRPr="00AC75B1">
              <w:rPr>
                <w:sz w:val="20"/>
                <w:szCs w:val="20"/>
              </w:rPr>
              <w:t>:</w:t>
            </w:r>
            <w:r>
              <w:rPr>
                <w:sz w:val="20"/>
                <w:szCs w:val="20"/>
              </w:rPr>
              <w:t xml:space="preserve"> Completely contribution</w:t>
            </w:r>
            <w:r w:rsidRPr="00AC75B1">
              <w:rPr>
                <w:sz w:val="20"/>
                <w:szCs w:val="20"/>
              </w:rPr>
              <w:t>.</w:t>
            </w:r>
          </w:p>
        </w:tc>
      </w:tr>
    </w:tbl>
    <w:p w:rsidR="00B821D4" w:rsidRDefault="00B821D4" w:rsidP="00B821D4">
      <w:pPr>
        <w:rPr>
          <w:sz w:val="16"/>
          <w:szCs w:val="16"/>
        </w:rPr>
      </w:pPr>
    </w:p>
    <w:p w:rsidR="00B821D4" w:rsidRDefault="00B821D4" w:rsidP="00B821D4">
      <w:pPr>
        <w:tabs>
          <w:tab w:val="left" w:pos="7800"/>
        </w:tabs>
      </w:pPr>
    </w:p>
    <w:p w:rsidR="00B821D4" w:rsidRDefault="00B821D4" w:rsidP="00B821D4">
      <w:pPr>
        <w:tabs>
          <w:tab w:val="left" w:pos="7800"/>
        </w:tabs>
      </w:pPr>
    </w:p>
    <w:p w:rsidR="00B821D4" w:rsidRDefault="00B821D4" w:rsidP="00B821D4">
      <w:pPr>
        <w:tabs>
          <w:tab w:val="left" w:pos="7800"/>
        </w:tabs>
      </w:pPr>
    </w:p>
    <w:p w:rsidR="00B821D4" w:rsidRDefault="00B821D4" w:rsidP="00B821D4">
      <w:pPr>
        <w:tabs>
          <w:tab w:val="left" w:pos="7800"/>
        </w:tabs>
      </w:pPr>
    </w:p>
    <w:p w:rsidR="00B821D4" w:rsidRDefault="00B821D4" w:rsidP="00B821D4">
      <w:pPr>
        <w:tabs>
          <w:tab w:val="left" w:pos="7800"/>
        </w:tabs>
      </w:pPr>
    </w:p>
    <w:p w:rsidR="00B821D4" w:rsidRDefault="00B821D4" w:rsidP="00B821D4">
      <w:pPr>
        <w:tabs>
          <w:tab w:val="left" w:pos="7800"/>
        </w:tabs>
      </w:pPr>
    </w:p>
    <w:p w:rsidR="00B821D4" w:rsidRDefault="00B821D4" w:rsidP="00B821D4">
      <w:pPr>
        <w:tabs>
          <w:tab w:val="left" w:pos="7800"/>
        </w:tabs>
      </w:pPr>
    </w:p>
    <w:p w:rsidR="00B821D4" w:rsidRDefault="00B821D4" w:rsidP="00B821D4">
      <w:pPr>
        <w:tabs>
          <w:tab w:val="left" w:pos="7800"/>
        </w:tabs>
      </w:pPr>
    </w:p>
    <w:p w:rsidR="00B821D4" w:rsidRDefault="00B821D4" w:rsidP="00B821D4">
      <w:pPr>
        <w:tabs>
          <w:tab w:val="left" w:pos="7800"/>
        </w:tabs>
      </w:pPr>
    </w:p>
    <w:p w:rsidR="00B821D4" w:rsidRDefault="00B821D4" w:rsidP="00B821D4">
      <w:pPr>
        <w:tabs>
          <w:tab w:val="left" w:pos="7800"/>
        </w:tabs>
      </w:pPr>
    </w:p>
    <w:p w:rsidR="00B821D4" w:rsidRDefault="00B821D4" w:rsidP="00B821D4">
      <w:pPr>
        <w:tabs>
          <w:tab w:val="left" w:pos="7800"/>
        </w:tabs>
      </w:pPr>
    </w:p>
    <w:p w:rsidR="00B821D4" w:rsidRDefault="00B821D4" w:rsidP="00B821D4">
      <w:pPr>
        <w:tabs>
          <w:tab w:val="left" w:pos="7800"/>
        </w:tabs>
      </w:pPr>
    </w:p>
    <w:p w:rsidR="00B821D4" w:rsidRDefault="00B821D4" w:rsidP="00B821D4">
      <w:pPr>
        <w:tabs>
          <w:tab w:val="left" w:pos="7800"/>
        </w:tabs>
      </w:pPr>
    </w:p>
    <w:p w:rsidR="00B821D4" w:rsidRDefault="00B821D4" w:rsidP="00B821D4">
      <w:pPr>
        <w:tabs>
          <w:tab w:val="left" w:pos="7800"/>
        </w:tabs>
      </w:pPr>
    </w:p>
    <w:p w:rsidR="00B821D4" w:rsidRDefault="00B821D4" w:rsidP="00B821D4">
      <w:pPr>
        <w:tabs>
          <w:tab w:val="left" w:pos="7800"/>
        </w:tabs>
      </w:pPr>
    </w:p>
    <w:p w:rsidR="0055721D" w:rsidRDefault="0055721D" w:rsidP="00B821D4">
      <w:pPr>
        <w:tabs>
          <w:tab w:val="left" w:pos="7800"/>
        </w:tabs>
      </w:pPr>
    </w:p>
    <w:p w:rsidR="0055721D" w:rsidRDefault="0055721D" w:rsidP="00B821D4">
      <w:pPr>
        <w:tabs>
          <w:tab w:val="left" w:pos="7800"/>
        </w:tabs>
      </w:pPr>
    </w:p>
    <w:p w:rsidR="0055721D" w:rsidRDefault="0055721D" w:rsidP="00B821D4">
      <w:pPr>
        <w:tabs>
          <w:tab w:val="left" w:pos="7800"/>
        </w:tabs>
      </w:pPr>
    </w:p>
    <w:p w:rsidR="00B821D4" w:rsidRPr="00B02118" w:rsidRDefault="00B821D4" w:rsidP="00B821D4">
      <w:pPr>
        <w:jc w:val="center"/>
        <w:outlineLvl w:val="0"/>
        <w:rPr>
          <w:b/>
          <w:sz w:val="28"/>
          <w:szCs w:val="28"/>
          <w:lang w:val="en-US"/>
        </w:rPr>
      </w:pPr>
      <w:r w:rsidRPr="00B02118">
        <w:rPr>
          <w:b/>
          <w:sz w:val="28"/>
          <w:szCs w:val="28"/>
          <w:lang w:val="en-US"/>
        </w:rPr>
        <w:t>ESOGÜ Faculty of Dentistry</w:t>
      </w:r>
    </w:p>
    <w:p w:rsidR="00B821D4" w:rsidRPr="00B821D4" w:rsidRDefault="00B821D4" w:rsidP="00B821D4">
      <w:pPr>
        <w:jc w:val="center"/>
        <w:outlineLvl w:val="0"/>
        <w:rPr>
          <w:b/>
          <w:sz w:val="28"/>
          <w:szCs w:val="28"/>
          <w:lang w:val="en-US"/>
        </w:rPr>
      </w:pPr>
      <w:r w:rsidRPr="00B02118">
        <w:rPr>
          <w:b/>
          <w:sz w:val="28"/>
          <w:szCs w:val="28"/>
          <w:lang w:val="en-US"/>
        </w:rPr>
        <w:t>Course Information Form</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B821D4" w:rsidRPr="006B43E2" w:rsidTr="007156F4">
        <w:tc>
          <w:tcPr>
            <w:tcW w:w="1167" w:type="dxa"/>
            <w:vAlign w:val="center"/>
          </w:tcPr>
          <w:p w:rsidR="00B821D4" w:rsidRPr="006B43E2" w:rsidRDefault="00B821D4" w:rsidP="007156F4">
            <w:pPr>
              <w:outlineLvl w:val="0"/>
              <w:rPr>
                <w:b/>
                <w:sz w:val="20"/>
                <w:szCs w:val="20"/>
              </w:rPr>
            </w:pPr>
            <w:r>
              <w:rPr>
                <w:b/>
                <w:sz w:val="20"/>
                <w:szCs w:val="20"/>
              </w:rPr>
              <w:t>CLASS</w:t>
            </w:r>
          </w:p>
        </w:tc>
        <w:tc>
          <w:tcPr>
            <w:tcW w:w="1527" w:type="dxa"/>
            <w:vAlign w:val="center"/>
          </w:tcPr>
          <w:p w:rsidR="00B821D4" w:rsidRPr="006B43E2" w:rsidRDefault="00B821D4" w:rsidP="007156F4">
            <w:pPr>
              <w:outlineLvl w:val="0"/>
              <w:rPr>
                <w:sz w:val="20"/>
                <w:szCs w:val="20"/>
              </w:rPr>
            </w:pPr>
            <w:r>
              <w:t>4</w:t>
            </w:r>
          </w:p>
        </w:tc>
      </w:tr>
    </w:tbl>
    <w:p w:rsidR="00B821D4" w:rsidRPr="00474EEF" w:rsidRDefault="00B821D4" w:rsidP="00B821D4">
      <w:pPr>
        <w:jc w:val="right"/>
        <w:outlineLvl w:val="0"/>
        <w:rPr>
          <w:b/>
          <w:sz w:val="20"/>
          <w:szCs w:val="20"/>
        </w:rPr>
      </w:pPr>
    </w:p>
    <w:tbl>
      <w:tblPr>
        <w:tblW w:w="103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320"/>
      </w:tblGrid>
      <w:tr w:rsidR="00B821D4" w:rsidRPr="006B43E2" w:rsidTr="00B821D4">
        <w:trPr>
          <w:trHeight w:val="1099"/>
        </w:trPr>
        <w:tc>
          <w:tcPr>
            <w:tcW w:w="1668" w:type="dxa"/>
            <w:vAlign w:val="center"/>
          </w:tcPr>
          <w:p w:rsidR="00B821D4" w:rsidRPr="006B43E2" w:rsidRDefault="00B821D4" w:rsidP="007156F4">
            <w:pPr>
              <w:jc w:val="center"/>
              <w:outlineLvl w:val="0"/>
              <w:rPr>
                <w:b/>
                <w:sz w:val="20"/>
                <w:szCs w:val="20"/>
              </w:rPr>
            </w:pPr>
            <w:r>
              <w:rPr>
                <w:b/>
                <w:sz w:val="20"/>
                <w:szCs w:val="20"/>
              </w:rPr>
              <w:t>COURSE CODE</w:t>
            </w:r>
          </w:p>
        </w:tc>
        <w:tc>
          <w:tcPr>
            <w:tcW w:w="2760" w:type="dxa"/>
            <w:vAlign w:val="center"/>
          </w:tcPr>
          <w:p w:rsidR="00B821D4" w:rsidRPr="00711636" w:rsidRDefault="00B821D4" w:rsidP="007156F4">
            <w:pPr>
              <w:outlineLvl w:val="0"/>
            </w:pPr>
            <w:r>
              <w:t xml:space="preserve"> </w:t>
            </w:r>
            <w:r w:rsidRPr="00D56EC0">
              <w:t>16111801</w:t>
            </w:r>
            <w:r>
              <w:t>9</w:t>
            </w:r>
          </w:p>
        </w:tc>
        <w:tc>
          <w:tcPr>
            <w:tcW w:w="1560" w:type="dxa"/>
            <w:vAlign w:val="center"/>
          </w:tcPr>
          <w:p w:rsidR="00B821D4" w:rsidRPr="006B43E2" w:rsidRDefault="00B821D4" w:rsidP="007156F4">
            <w:pPr>
              <w:jc w:val="center"/>
              <w:outlineLvl w:val="0"/>
              <w:rPr>
                <w:b/>
                <w:sz w:val="20"/>
                <w:szCs w:val="20"/>
              </w:rPr>
            </w:pPr>
            <w:r>
              <w:rPr>
                <w:b/>
                <w:sz w:val="20"/>
                <w:szCs w:val="20"/>
              </w:rPr>
              <w:t>COURSE NAME</w:t>
            </w:r>
          </w:p>
        </w:tc>
        <w:tc>
          <w:tcPr>
            <w:tcW w:w="4320" w:type="dxa"/>
          </w:tcPr>
          <w:p w:rsidR="00B821D4" w:rsidRDefault="00B821D4" w:rsidP="007156F4">
            <w:pPr>
              <w:outlineLvl w:val="0"/>
              <w:rPr>
                <w:sz w:val="20"/>
                <w:szCs w:val="20"/>
              </w:rPr>
            </w:pPr>
          </w:p>
          <w:p w:rsidR="00B821D4" w:rsidRPr="001957BA" w:rsidRDefault="00B821D4" w:rsidP="007156F4">
            <w:pPr>
              <w:outlineLvl w:val="0"/>
              <w:rPr>
                <w:szCs w:val="20"/>
              </w:rPr>
            </w:pPr>
            <w:r>
              <w:t xml:space="preserve"> Clinical Restorative Dentistry  I</w:t>
            </w:r>
          </w:p>
          <w:p w:rsidR="00B821D4" w:rsidRPr="006B43E2" w:rsidRDefault="00B821D4" w:rsidP="007156F4">
            <w:pPr>
              <w:outlineLvl w:val="0"/>
              <w:rPr>
                <w:sz w:val="20"/>
                <w:szCs w:val="20"/>
              </w:rPr>
            </w:pPr>
          </w:p>
        </w:tc>
      </w:tr>
    </w:tbl>
    <w:p w:rsidR="00B821D4" w:rsidRPr="00474EEF" w:rsidRDefault="00B821D4" w:rsidP="00B821D4">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r>
      <w:r>
        <w:rPr>
          <w:b/>
          <w:sz w:val="20"/>
          <w:szCs w:val="20"/>
        </w:rPr>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3"/>
        <w:gridCol w:w="871"/>
        <w:gridCol w:w="185"/>
        <w:gridCol w:w="882"/>
        <w:gridCol w:w="748"/>
        <w:gridCol w:w="691"/>
        <w:gridCol w:w="28"/>
        <w:gridCol w:w="800"/>
        <w:gridCol w:w="647"/>
        <w:gridCol w:w="96"/>
        <w:gridCol w:w="1497"/>
        <w:gridCol w:w="967"/>
        <w:gridCol w:w="1375"/>
      </w:tblGrid>
      <w:tr w:rsidR="00B821D4" w:rsidRPr="005F461D" w:rsidTr="007156F4">
        <w:trPr>
          <w:trHeight w:val="383"/>
        </w:trPr>
        <w:tc>
          <w:tcPr>
            <w:tcW w:w="628" w:type="pct"/>
            <w:vMerge w:val="restart"/>
            <w:tcBorders>
              <w:top w:val="single" w:sz="12" w:space="0" w:color="auto"/>
              <w:left w:val="single" w:sz="12" w:space="0" w:color="auto"/>
              <w:bottom w:val="single" w:sz="4" w:space="0" w:color="auto"/>
              <w:right w:val="single" w:sz="12" w:space="0" w:color="auto"/>
            </w:tcBorders>
            <w:vAlign w:val="center"/>
          </w:tcPr>
          <w:p w:rsidR="00B821D4" w:rsidRPr="005F461D" w:rsidRDefault="00B821D4" w:rsidP="007156F4">
            <w:pPr>
              <w:rPr>
                <w:b/>
                <w:sz w:val="18"/>
                <w:szCs w:val="20"/>
                <w:lang w:val="en-US"/>
              </w:rPr>
            </w:pPr>
            <w:r w:rsidRPr="005F461D">
              <w:rPr>
                <w:b/>
                <w:sz w:val="18"/>
                <w:szCs w:val="20"/>
                <w:lang w:val="en-US"/>
              </w:rPr>
              <w:t>SEMESTER</w:t>
            </w:r>
          </w:p>
          <w:p w:rsidR="00B821D4" w:rsidRPr="005F461D" w:rsidRDefault="00B821D4" w:rsidP="007156F4">
            <w:pPr>
              <w:rPr>
                <w:sz w:val="20"/>
                <w:szCs w:val="20"/>
                <w:lang w:val="en-US"/>
              </w:rPr>
            </w:pPr>
          </w:p>
        </w:tc>
        <w:tc>
          <w:tcPr>
            <w:tcW w:w="1680" w:type="pct"/>
            <w:gridSpan w:val="5"/>
            <w:tcBorders>
              <w:left w:val="single" w:sz="12" w:space="0" w:color="auto"/>
              <w:bottom w:val="single" w:sz="4" w:space="0" w:color="auto"/>
              <w:right w:val="single" w:sz="12" w:space="0" w:color="auto"/>
            </w:tcBorders>
            <w:vAlign w:val="center"/>
          </w:tcPr>
          <w:p w:rsidR="00B821D4" w:rsidRPr="005F461D" w:rsidRDefault="00B821D4" w:rsidP="007156F4">
            <w:pPr>
              <w:jc w:val="center"/>
              <w:rPr>
                <w:b/>
                <w:sz w:val="20"/>
                <w:szCs w:val="20"/>
                <w:lang w:val="en-US"/>
              </w:rPr>
            </w:pPr>
            <w:r w:rsidRPr="005F461D">
              <w:rPr>
                <w:b/>
                <w:sz w:val="20"/>
                <w:szCs w:val="20"/>
                <w:lang w:val="en-US"/>
              </w:rPr>
              <w:t>WEEKLY COURSE PERIOD</w:t>
            </w:r>
          </w:p>
        </w:tc>
        <w:tc>
          <w:tcPr>
            <w:tcW w:w="2692" w:type="pct"/>
            <w:gridSpan w:val="7"/>
            <w:tcBorders>
              <w:left w:val="single" w:sz="12" w:space="0" w:color="auto"/>
              <w:bottom w:val="single" w:sz="4" w:space="0" w:color="auto"/>
            </w:tcBorders>
            <w:vAlign w:val="center"/>
          </w:tcPr>
          <w:p w:rsidR="00B821D4" w:rsidRPr="005F461D" w:rsidRDefault="00B821D4" w:rsidP="007156F4">
            <w:pPr>
              <w:jc w:val="center"/>
              <w:rPr>
                <w:b/>
                <w:sz w:val="20"/>
                <w:szCs w:val="20"/>
                <w:lang w:val="en-US"/>
              </w:rPr>
            </w:pPr>
            <w:r w:rsidRPr="005F461D">
              <w:rPr>
                <w:b/>
                <w:sz w:val="20"/>
                <w:szCs w:val="20"/>
                <w:lang w:val="en-US"/>
              </w:rPr>
              <w:t>COURSE OF</w:t>
            </w:r>
          </w:p>
        </w:tc>
      </w:tr>
      <w:tr w:rsidR="00B821D4" w:rsidRPr="005F461D" w:rsidTr="007156F4">
        <w:trPr>
          <w:trHeight w:val="416"/>
        </w:trPr>
        <w:tc>
          <w:tcPr>
            <w:tcW w:w="628" w:type="pct"/>
            <w:vMerge/>
            <w:tcBorders>
              <w:top w:val="single" w:sz="4" w:space="0" w:color="auto"/>
              <w:left w:val="single" w:sz="12" w:space="0" w:color="auto"/>
              <w:bottom w:val="single" w:sz="4" w:space="0" w:color="auto"/>
              <w:right w:val="single" w:sz="12" w:space="0" w:color="auto"/>
            </w:tcBorders>
          </w:tcPr>
          <w:p w:rsidR="00B821D4" w:rsidRPr="005F461D" w:rsidRDefault="00B821D4" w:rsidP="007156F4">
            <w:pPr>
              <w:rPr>
                <w:b/>
                <w:sz w:val="20"/>
                <w:szCs w:val="20"/>
                <w:lang w:val="en-US"/>
              </w:rPr>
            </w:pPr>
          </w:p>
        </w:tc>
        <w:tc>
          <w:tcPr>
            <w:tcW w:w="433" w:type="pct"/>
            <w:tcBorders>
              <w:top w:val="single" w:sz="4" w:space="0" w:color="auto"/>
              <w:left w:val="single" w:sz="12" w:space="0" w:color="auto"/>
              <w:bottom w:val="single" w:sz="4" w:space="0" w:color="auto"/>
              <w:right w:val="single" w:sz="4" w:space="0" w:color="auto"/>
            </w:tcBorders>
            <w:vAlign w:val="center"/>
          </w:tcPr>
          <w:p w:rsidR="00B821D4" w:rsidRPr="005F461D" w:rsidRDefault="00B821D4" w:rsidP="007156F4">
            <w:pPr>
              <w:jc w:val="center"/>
              <w:rPr>
                <w:b/>
                <w:sz w:val="20"/>
                <w:szCs w:val="20"/>
                <w:lang w:val="en-US"/>
              </w:rPr>
            </w:pPr>
            <w:r w:rsidRPr="005F461D">
              <w:rPr>
                <w:b/>
                <w:sz w:val="20"/>
                <w:szCs w:val="20"/>
                <w:lang w:val="en-US"/>
              </w:rPr>
              <w:t>Theory</w:t>
            </w:r>
          </w:p>
        </w:tc>
        <w:tc>
          <w:tcPr>
            <w:tcW w:w="531" w:type="pct"/>
            <w:gridSpan w:val="2"/>
            <w:tcBorders>
              <w:top w:val="single" w:sz="4" w:space="0" w:color="auto"/>
              <w:left w:val="single" w:sz="4" w:space="0" w:color="auto"/>
              <w:bottom w:val="single" w:sz="4" w:space="0" w:color="auto"/>
            </w:tcBorders>
            <w:vAlign w:val="center"/>
          </w:tcPr>
          <w:p w:rsidR="00B821D4" w:rsidRPr="005F461D" w:rsidRDefault="00B821D4" w:rsidP="007156F4">
            <w:pPr>
              <w:jc w:val="center"/>
              <w:rPr>
                <w:b/>
                <w:sz w:val="20"/>
                <w:szCs w:val="20"/>
                <w:lang w:val="en-US"/>
              </w:rPr>
            </w:pPr>
            <w:r w:rsidRPr="005F461D">
              <w:rPr>
                <w:b/>
                <w:sz w:val="20"/>
                <w:szCs w:val="20"/>
                <w:lang w:val="en-US"/>
              </w:rPr>
              <w:t>Practice</w:t>
            </w:r>
          </w:p>
        </w:tc>
        <w:tc>
          <w:tcPr>
            <w:tcW w:w="716" w:type="pct"/>
            <w:gridSpan w:val="2"/>
            <w:tcBorders>
              <w:top w:val="single" w:sz="4" w:space="0" w:color="auto"/>
              <w:bottom w:val="single" w:sz="4" w:space="0" w:color="auto"/>
              <w:right w:val="single" w:sz="12" w:space="0" w:color="auto"/>
            </w:tcBorders>
            <w:vAlign w:val="center"/>
          </w:tcPr>
          <w:p w:rsidR="00B821D4" w:rsidRPr="005F461D" w:rsidRDefault="00B821D4" w:rsidP="007156F4">
            <w:pPr>
              <w:ind w:left="-111" w:right="-108"/>
              <w:jc w:val="center"/>
              <w:rPr>
                <w:b/>
                <w:sz w:val="20"/>
                <w:szCs w:val="20"/>
                <w:lang w:val="en-US"/>
              </w:rPr>
            </w:pPr>
            <w:r w:rsidRPr="005F461D">
              <w:rPr>
                <w:b/>
                <w:sz w:val="20"/>
                <w:szCs w:val="20"/>
                <w:lang w:val="en-US"/>
              </w:rPr>
              <w:t>Labratory</w:t>
            </w:r>
          </w:p>
        </w:tc>
        <w:tc>
          <w:tcPr>
            <w:tcW w:w="412" w:type="pct"/>
            <w:gridSpan w:val="2"/>
            <w:tcBorders>
              <w:top w:val="single" w:sz="4" w:space="0" w:color="auto"/>
              <w:bottom w:val="single" w:sz="4" w:space="0" w:color="auto"/>
              <w:right w:val="single" w:sz="4" w:space="0" w:color="auto"/>
            </w:tcBorders>
            <w:vAlign w:val="center"/>
          </w:tcPr>
          <w:p w:rsidR="00B821D4" w:rsidRPr="005F461D" w:rsidRDefault="00B821D4" w:rsidP="007156F4">
            <w:pPr>
              <w:jc w:val="center"/>
              <w:rPr>
                <w:b/>
                <w:sz w:val="20"/>
                <w:szCs w:val="20"/>
                <w:lang w:val="en-US"/>
              </w:rPr>
            </w:pPr>
            <w:r w:rsidRPr="005F461D">
              <w:rPr>
                <w:b/>
                <w:sz w:val="20"/>
                <w:szCs w:val="20"/>
                <w:lang w:val="en-US"/>
              </w:rPr>
              <w:t>Credit</w:t>
            </w:r>
          </w:p>
        </w:tc>
        <w:tc>
          <w:tcPr>
            <w:tcW w:w="322" w:type="pct"/>
            <w:tcBorders>
              <w:top w:val="single" w:sz="4" w:space="0" w:color="auto"/>
              <w:left w:val="single" w:sz="4" w:space="0" w:color="auto"/>
              <w:bottom w:val="single" w:sz="4" w:space="0" w:color="auto"/>
              <w:right w:val="single" w:sz="4" w:space="0" w:color="auto"/>
            </w:tcBorders>
            <w:vAlign w:val="center"/>
          </w:tcPr>
          <w:p w:rsidR="00B821D4" w:rsidRPr="005F461D" w:rsidRDefault="00B821D4" w:rsidP="007156F4">
            <w:pPr>
              <w:ind w:left="-111" w:right="-108"/>
              <w:jc w:val="center"/>
              <w:rPr>
                <w:b/>
                <w:sz w:val="20"/>
                <w:szCs w:val="20"/>
                <w:lang w:val="en-US"/>
              </w:rPr>
            </w:pPr>
            <w:r w:rsidRPr="005F461D">
              <w:rPr>
                <w:b/>
                <w:sz w:val="20"/>
                <w:szCs w:val="20"/>
                <w:lang w:val="en-US"/>
              </w:rPr>
              <w:t>ECTS</w:t>
            </w:r>
          </w:p>
        </w:tc>
        <w:tc>
          <w:tcPr>
            <w:tcW w:w="1274" w:type="pct"/>
            <w:gridSpan w:val="3"/>
            <w:tcBorders>
              <w:top w:val="single" w:sz="4" w:space="0" w:color="auto"/>
              <w:left w:val="single" w:sz="4" w:space="0" w:color="auto"/>
              <w:bottom w:val="single" w:sz="4" w:space="0" w:color="auto"/>
            </w:tcBorders>
            <w:vAlign w:val="center"/>
          </w:tcPr>
          <w:p w:rsidR="00B821D4" w:rsidRPr="005F461D" w:rsidRDefault="00B821D4" w:rsidP="007156F4">
            <w:pPr>
              <w:jc w:val="center"/>
              <w:rPr>
                <w:b/>
                <w:sz w:val="20"/>
                <w:szCs w:val="20"/>
                <w:lang w:val="en-US"/>
              </w:rPr>
            </w:pPr>
            <w:r w:rsidRPr="005F461D">
              <w:rPr>
                <w:b/>
                <w:sz w:val="20"/>
                <w:szCs w:val="20"/>
                <w:lang w:val="en-US"/>
              </w:rPr>
              <w:t>TYPE</w:t>
            </w:r>
          </w:p>
        </w:tc>
        <w:tc>
          <w:tcPr>
            <w:tcW w:w="684" w:type="pct"/>
            <w:tcBorders>
              <w:top w:val="single" w:sz="4" w:space="0" w:color="auto"/>
              <w:left w:val="single" w:sz="4" w:space="0" w:color="auto"/>
              <w:bottom w:val="single" w:sz="4" w:space="0" w:color="auto"/>
            </w:tcBorders>
            <w:vAlign w:val="center"/>
          </w:tcPr>
          <w:p w:rsidR="00B821D4" w:rsidRPr="005F461D" w:rsidRDefault="00B821D4" w:rsidP="007156F4">
            <w:pPr>
              <w:jc w:val="center"/>
              <w:rPr>
                <w:b/>
                <w:sz w:val="20"/>
                <w:szCs w:val="20"/>
                <w:lang w:val="en-US"/>
              </w:rPr>
            </w:pPr>
            <w:r w:rsidRPr="005F461D">
              <w:rPr>
                <w:b/>
                <w:sz w:val="20"/>
                <w:szCs w:val="20"/>
                <w:lang w:val="en-US"/>
              </w:rPr>
              <w:t>LANGUAGE</w:t>
            </w:r>
          </w:p>
        </w:tc>
      </w:tr>
      <w:tr w:rsidR="00B821D4" w:rsidRPr="005F461D" w:rsidTr="007156F4">
        <w:trPr>
          <w:trHeight w:val="367"/>
        </w:trPr>
        <w:tc>
          <w:tcPr>
            <w:tcW w:w="628" w:type="pct"/>
            <w:tcBorders>
              <w:top w:val="single" w:sz="4" w:space="0" w:color="auto"/>
              <w:left w:val="single" w:sz="12" w:space="0" w:color="auto"/>
              <w:bottom w:val="single" w:sz="12" w:space="0" w:color="auto"/>
              <w:right w:val="single" w:sz="12" w:space="0" w:color="auto"/>
            </w:tcBorders>
            <w:vAlign w:val="center"/>
          </w:tcPr>
          <w:p w:rsidR="00B821D4" w:rsidRPr="006B43E2" w:rsidRDefault="00B821D4" w:rsidP="007156F4">
            <w:pPr>
              <w:outlineLvl w:val="0"/>
              <w:rPr>
                <w:sz w:val="20"/>
                <w:szCs w:val="20"/>
              </w:rPr>
            </w:pPr>
            <w:r>
              <w:rPr>
                <w:sz w:val="20"/>
                <w:szCs w:val="20"/>
              </w:rPr>
              <w:t xml:space="preserve"> Fall/Spring</w:t>
            </w:r>
          </w:p>
        </w:tc>
        <w:tc>
          <w:tcPr>
            <w:tcW w:w="433" w:type="pct"/>
            <w:tcBorders>
              <w:top w:val="single" w:sz="4" w:space="0" w:color="auto"/>
              <w:left w:val="single" w:sz="12" w:space="0" w:color="auto"/>
              <w:bottom w:val="single" w:sz="12" w:space="0" w:color="auto"/>
              <w:right w:val="single" w:sz="4" w:space="0" w:color="auto"/>
            </w:tcBorders>
            <w:vAlign w:val="center"/>
          </w:tcPr>
          <w:p w:rsidR="00B821D4" w:rsidRPr="005F461D" w:rsidRDefault="00B821D4" w:rsidP="007156F4">
            <w:pPr>
              <w:jc w:val="center"/>
              <w:rPr>
                <w:lang w:val="en-US"/>
              </w:rPr>
            </w:pPr>
            <w:r w:rsidRPr="005F461D">
              <w:rPr>
                <w:lang w:val="en-US"/>
              </w:rPr>
              <w:t xml:space="preserve"> </w:t>
            </w:r>
          </w:p>
        </w:tc>
        <w:tc>
          <w:tcPr>
            <w:tcW w:w="531" w:type="pct"/>
            <w:gridSpan w:val="2"/>
            <w:tcBorders>
              <w:top w:val="single" w:sz="4" w:space="0" w:color="auto"/>
              <w:left w:val="single" w:sz="4" w:space="0" w:color="auto"/>
              <w:bottom w:val="single" w:sz="12" w:space="0" w:color="auto"/>
            </w:tcBorders>
            <w:vAlign w:val="center"/>
          </w:tcPr>
          <w:p w:rsidR="00B821D4" w:rsidRPr="005F461D" w:rsidRDefault="00B821D4" w:rsidP="007156F4">
            <w:pPr>
              <w:jc w:val="center"/>
              <w:rPr>
                <w:lang w:val="en-US"/>
              </w:rPr>
            </w:pPr>
            <w:r>
              <w:rPr>
                <w:lang w:val="en-US"/>
              </w:rPr>
              <w:t>20</w:t>
            </w:r>
          </w:p>
        </w:tc>
        <w:tc>
          <w:tcPr>
            <w:tcW w:w="716" w:type="pct"/>
            <w:gridSpan w:val="2"/>
            <w:tcBorders>
              <w:top w:val="single" w:sz="4" w:space="0" w:color="auto"/>
              <w:bottom w:val="single" w:sz="12" w:space="0" w:color="auto"/>
              <w:right w:val="single" w:sz="12" w:space="0" w:color="auto"/>
            </w:tcBorders>
            <w:shd w:val="clear" w:color="auto" w:fill="auto"/>
            <w:vAlign w:val="center"/>
          </w:tcPr>
          <w:p w:rsidR="00B821D4" w:rsidRPr="005F461D" w:rsidRDefault="00B821D4" w:rsidP="007156F4">
            <w:pPr>
              <w:jc w:val="center"/>
              <w:rPr>
                <w:lang w:val="en-US"/>
              </w:rPr>
            </w:pPr>
          </w:p>
        </w:tc>
        <w:tc>
          <w:tcPr>
            <w:tcW w:w="412" w:type="pct"/>
            <w:gridSpan w:val="2"/>
            <w:tcBorders>
              <w:top w:val="single" w:sz="4" w:space="0" w:color="auto"/>
              <w:bottom w:val="single" w:sz="12" w:space="0" w:color="auto"/>
              <w:right w:val="single" w:sz="4" w:space="0" w:color="auto"/>
            </w:tcBorders>
            <w:shd w:val="clear" w:color="auto" w:fill="auto"/>
            <w:vAlign w:val="center"/>
          </w:tcPr>
          <w:p w:rsidR="00B821D4" w:rsidRPr="005F461D" w:rsidRDefault="00B821D4" w:rsidP="007156F4">
            <w:pPr>
              <w:jc w:val="center"/>
              <w:rPr>
                <w:lang w:val="en-US"/>
              </w:rPr>
            </w:pPr>
            <w:r w:rsidRPr="005F461D">
              <w:rPr>
                <w:lang w:val="en-US"/>
              </w:rPr>
              <w:t xml:space="preserve"> </w:t>
            </w:r>
            <w:r>
              <w:rPr>
                <w:lang w:val="en-US"/>
              </w:rPr>
              <w:t>2</w:t>
            </w:r>
          </w:p>
        </w:tc>
        <w:tc>
          <w:tcPr>
            <w:tcW w:w="322" w:type="pct"/>
            <w:tcBorders>
              <w:top w:val="single" w:sz="4" w:space="0" w:color="auto"/>
              <w:left w:val="single" w:sz="4" w:space="0" w:color="auto"/>
              <w:bottom w:val="single" w:sz="12" w:space="0" w:color="auto"/>
              <w:right w:val="single" w:sz="4" w:space="0" w:color="auto"/>
            </w:tcBorders>
            <w:shd w:val="clear" w:color="auto" w:fill="auto"/>
            <w:vAlign w:val="center"/>
          </w:tcPr>
          <w:p w:rsidR="00B821D4" w:rsidRPr="005F461D" w:rsidRDefault="00B821D4" w:rsidP="007156F4">
            <w:pPr>
              <w:jc w:val="center"/>
              <w:rPr>
                <w:lang w:val="en-US"/>
              </w:rPr>
            </w:pPr>
            <w:r>
              <w:rPr>
                <w:lang w:val="en-US"/>
              </w:rPr>
              <w:t>2</w:t>
            </w:r>
            <w:r w:rsidRPr="005F461D">
              <w:rPr>
                <w:lang w:val="en-US"/>
              </w:rPr>
              <w:t xml:space="preserve"> </w:t>
            </w:r>
          </w:p>
        </w:tc>
        <w:tc>
          <w:tcPr>
            <w:tcW w:w="1274" w:type="pct"/>
            <w:gridSpan w:val="3"/>
            <w:tcBorders>
              <w:top w:val="single" w:sz="4" w:space="0" w:color="auto"/>
              <w:left w:val="single" w:sz="4" w:space="0" w:color="auto"/>
              <w:bottom w:val="single" w:sz="12" w:space="0" w:color="auto"/>
            </w:tcBorders>
            <w:vAlign w:val="center"/>
          </w:tcPr>
          <w:p w:rsidR="00B821D4" w:rsidRPr="005F461D" w:rsidRDefault="00B821D4" w:rsidP="007156F4">
            <w:pPr>
              <w:jc w:val="center"/>
              <w:rPr>
                <w:vertAlign w:val="superscript"/>
                <w:lang w:val="en-US"/>
              </w:rPr>
            </w:pPr>
            <w:r w:rsidRPr="005F461D">
              <w:rPr>
                <w:vertAlign w:val="superscript"/>
                <w:lang w:val="en-US"/>
              </w:rPr>
              <w:t>COMPULSORY (x ) ELECTIVE (  )</w:t>
            </w:r>
          </w:p>
        </w:tc>
        <w:tc>
          <w:tcPr>
            <w:tcW w:w="684" w:type="pct"/>
            <w:tcBorders>
              <w:top w:val="single" w:sz="4" w:space="0" w:color="auto"/>
              <w:left w:val="single" w:sz="4" w:space="0" w:color="auto"/>
              <w:bottom w:val="single" w:sz="12" w:space="0" w:color="auto"/>
            </w:tcBorders>
          </w:tcPr>
          <w:p w:rsidR="00B821D4" w:rsidRPr="005F461D" w:rsidRDefault="00B821D4" w:rsidP="007156F4">
            <w:pPr>
              <w:jc w:val="center"/>
              <w:rPr>
                <w:vertAlign w:val="superscript"/>
                <w:lang w:val="en-US"/>
              </w:rPr>
            </w:pPr>
            <w:r>
              <w:rPr>
                <w:vertAlign w:val="superscript"/>
                <w:lang w:val="en-US"/>
              </w:rPr>
              <w:t>Turkish</w:t>
            </w:r>
          </w:p>
        </w:tc>
      </w:tr>
      <w:tr w:rsidR="00B821D4" w:rsidRPr="005F461D" w:rsidTr="007156F4">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B821D4" w:rsidRPr="005F461D" w:rsidRDefault="00B821D4" w:rsidP="007156F4">
            <w:pPr>
              <w:jc w:val="center"/>
              <w:rPr>
                <w:b/>
                <w:sz w:val="20"/>
                <w:szCs w:val="20"/>
                <w:lang w:val="en-US"/>
              </w:rPr>
            </w:pPr>
            <w:r w:rsidRPr="005F461D">
              <w:rPr>
                <w:b/>
                <w:sz w:val="20"/>
                <w:szCs w:val="20"/>
                <w:lang w:val="en-US"/>
              </w:rPr>
              <w:t>COURSE CATAGORY</w:t>
            </w:r>
          </w:p>
        </w:tc>
      </w:tr>
      <w:tr w:rsidR="00B821D4" w:rsidRPr="005F461D" w:rsidTr="007156F4">
        <w:tblPrEx>
          <w:tblBorders>
            <w:insideH w:val="single" w:sz="6" w:space="0" w:color="auto"/>
            <w:insideV w:val="single" w:sz="6" w:space="0" w:color="auto"/>
          </w:tblBorders>
        </w:tblPrEx>
        <w:trPr>
          <w:trHeight w:val="546"/>
        </w:trPr>
        <w:tc>
          <w:tcPr>
            <w:tcW w:w="1153" w:type="pct"/>
            <w:gridSpan w:val="3"/>
            <w:tcBorders>
              <w:top w:val="single" w:sz="12" w:space="0" w:color="auto"/>
              <w:left w:val="single" w:sz="12" w:space="0" w:color="auto"/>
              <w:bottom w:val="single" w:sz="6" w:space="0" w:color="auto"/>
            </w:tcBorders>
            <w:vAlign w:val="center"/>
          </w:tcPr>
          <w:p w:rsidR="00B821D4" w:rsidRPr="005F461D" w:rsidRDefault="00B821D4" w:rsidP="007156F4">
            <w:pPr>
              <w:spacing w:before="120" w:after="120"/>
              <w:jc w:val="center"/>
              <w:rPr>
                <w:b/>
                <w:sz w:val="20"/>
                <w:szCs w:val="20"/>
                <w:lang w:val="en-US"/>
              </w:rPr>
            </w:pPr>
            <w:r w:rsidRPr="005F461D">
              <w:rPr>
                <w:b/>
                <w:sz w:val="20"/>
                <w:szCs w:val="20"/>
                <w:lang w:val="en-US"/>
              </w:rPr>
              <w:t>Basic Science</w:t>
            </w:r>
          </w:p>
        </w:tc>
        <w:tc>
          <w:tcPr>
            <w:tcW w:w="1169" w:type="pct"/>
            <w:gridSpan w:val="4"/>
            <w:tcBorders>
              <w:top w:val="single" w:sz="12" w:space="0" w:color="auto"/>
              <w:bottom w:val="single" w:sz="6" w:space="0" w:color="auto"/>
            </w:tcBorders>
            <w:vAlign w:val="center"/>
          </w:tcPr>
          <w:p w:rsidR="00B821D4" w:rsidRPr="005F461D" w:rsidRDefault="00B821D4" w:rsidP="007156F4">
            <w:pPr>
              <w:spacing w:before="120" w:after="120"/>
              <w:jc w:val="center"/>
              <w:rPr>
                <w:b/>
                <w:sz w:val="20"/>
                <w:szCs w:val="20"/>
                <w:lang w:val="en-US"/>
              </w:rPr>
            </w:pPr>
            <w:r w:rsidRPr="005F461D">
              <w:rPr>
                <w:b/>
                <w:sz w:val="20"/>
                <w:szCs w:val="20"/>
                <w:lang w:val="en-US"/>
              </w:rPr>
              <w:t>Basic Medical Science</w:t>
            </w:r>
          </w:p>
        </w:tc>
        <w:tc>
          <w:tcPr>
            <w:tcW w:w="1513" w:type="pct"/>
            <w:gridSpan w:val="4"/>
            <w:tcBorders>
              <w:top w:val="single" w:sz="12" w:space="0" w:color="auto"/>
              <w:bottom w:val="single" w:sz="6" w:space="0" w:color="auto"/>
            </w:tcBorders>
            <w:vAlign w:val="center"/>
          </w:tcPr>
          <w:p w:rsidR="00B821D4" w:rsidRPr="005F461D" w:rsidRDefault="00B821D4" w:rsidP="007156F4">
            <w:pPr>
              <w:spacing w:before="120" w:after="120"/>
              <w:jc w:val="center"/>
              <w:rPr>
                <w:b/>
                <w:sz w:val="20"/>
                <w:szCs w:val="20"/>
                <w:lang w:val="en-US"/>
              </w:rPr>
            </w:pPr>
            <w:r w:rsidRPr="005F461D">
              <w:rPr>
                <w:b/>
                <w:sz w:val="20"/>
                <w:szCs w:val="20"/>
                <w:lang w:val="en-US"/>
              </w:rPr>
              <w:t>Clinical Science</w:t>
            </w:r>
          </w:p>
        </w:tc>
        <w:tc>
          <w:tcPr>
            <w:tcW w:w="1165" w:type="pct"/>
            <w:gridSpan w:val="2"/>
            <w:tcBorders>
              <w:top w:val="single" w:sz="12" w:space="0" w:color="auto"/>
              <w:bottom w:val="single" w:sz="6" w:space="0" w:color="auto"/>
            </w:tcBorders>
            <w:vAlign w:val="center"/>
          </w:tcPr>
          <w:p w:rsidR="00B821D4" w:rsidRPr="005F461D" w:rsidRDefault="00B821D4" w:rsidP="007156F4">
            <w:pPr>
              <w:spacing w:before="120" w:after="120"/>
              <w:jc w:val="center"/>
              <w:rPr>
                <w:b/>
                <w:sz w:val="20"/>
                <w:szCs w:val="20"/>
                <w:lang w:val="en-US"/>
              </w:rPr>
            </w:pPr>
            <w:r w:rsidRPr="005F461D">
              <w:rPr>
                <w:b/>
                <w:sz w:val="20"/>
                <w:szCs w:val="20"/>
                <w:lang w:val="en-US"/>
              </w:rPr>
              <w:t xml:space="preserve">Social Science </w:t>
            </w:r>
          </w:p>
        </w:tc>
      </w:tr>
      <w:tr w:rsidR="00B821D4" w:rsidRPr="005F461D" w:rsidTr="007156F4">
        <w:tblPrEx>
          <w:tblBorders>
            <w:insideH w:val="single" w:sz="6" w:space="0" w:color="auto"/>
            <w:insideV w:val="single" w:sz="6" w:space="0" w:color="auto"/>
          </w:tblBorders>
        </w:tblPrEx>
        <w:trPr>
          <w:trHeight w:val="138"/>
        </w:trPr>
        <w:tc>
          <w:tcPr>
            <w:tcW w:w="1153" w:type="pct"/>
            <w:gridSpan w:val="3"/>
            <w:tcBorders>
              <w:top w:val="single" w:sz="6" w:space="0" w:color="auto"/>
              <w:left w:val="single" w:sz="12" w:space="0" w:color="auto"/>
              <w:bottom w:val="single" w:sz="12" w:space="0" w:color="auto"/>
              <w:right w:val="single" w:sz="4" w:space="0" w:color="auto"/>
            </w:tcBorders>
          </w:tcPr>
          <w:p w:rsidR="00B821D4" w:rsidRPr="005F461D" w:rsidRDefault="00B821D4" w:rsidP="007156F4">
            <w:pPr>
              <w:jc w:val="center"/>
              <w:rPr>
                <w:lang w:val="en-US"/>
              </w:rPr>
            </w:pPr>
          </w:p>
        </w:tc>
        <w:tc>
          <w:tcPr>
            <w:tcW w:w="1169" w:type="pct"/>
            <w:gridSpan w:val="4"/>
            <w:tcBorders>
              <w:top w:val="single" w:sz="6" w:space="0" w:color="auto"/>
              <w:left w:val="single" w:sz="4" w:space="0" w:color="auto"/>
              <w:bottom w:val="single" w:sz="12" w:space="0" w:color="auto"/>
              <w:right w:val="single" w:sz="4" w:space="0" w:color="auto"/>
            </w:tcBorders>
          </w:tcPr>
          <w:p w:rsidR="00B821D4" w:rsidRPr="005F461D" w:rsidRDefault="00B821D4" w:rsidP="007156F4">
            <w:pPr>
              <w:jc w:val="center"/>
              <w:rPr>
                <w:lang w:val="en-US"/>
              </w:rPr>
            </w:pPr>
          </w:p>
        </w:tc>
        <w:tc>
          <w:tcPr>
            <w:tcW w:w="1513" w:type="pct"/>
            <w:gridSpan w:val="4"/>
            <w:tcBorders>
              <w:top w:val="single" w:sz="6" w:space="0" w:color="auto"/>
              <w:left w:val="single" w:sz="4" w:space="0" w:color="auto"/>
              <w:bottom w:val="single" w:sz="12" w:space="0" w:color="auto"/>
            </w:tcBorders>
          </w:tcPr>
          <w:p w:rsidR="00B821D4" w:rsidRPr="005F461D" w:rsidRDefault="00B821D4" w:rsidP="007156F4">
            <w:pPr>
              <w:jc w:val="center"/>
              <w:rPr>
                <w:lang w:val="en-US"/>
              </w:rPr>
            </w:pPr>
            <w:r w:rsidRPr="005F461D">
              <w:rPr>
                <w:lang w:val="en-US"/>
              </w:rPr>
              <w:t xml:space="preserve">  X</w:t>
            </w:r>
          </w:p>
        </w:tc>
        <w:tc>
          <w:tcPr>
            <w:tcW w:w="1165" w:type="pct"/>
            <w:gridSpan w:val="2"/>
            <w:tcBorders>
              <w:top w:val="single" w:sz="6" w:space="0" w:color="auto"/>
              <w:left w:val="single" w:sz="4" w:space="0" w:color="auto"/>
              <w:bottom w:val="single" w:sz="12" w:space="0" w:color="auto"/>
            </w:tcBorders>
          </w:tcPr>
          <w:p w:rsidR="00B821D4" w:rsidRPr="005F461D" w:rsidRDefault="00B821D4" w:rsidP="007156F4">
            <w:pPr>
              <w:jc w:val="center"/>
              <w:rPr>
                <w:lang w:val="en-US"/>
              </w:rPr>
            </w:pPr>
          </w:p>
        </w:tc>
      </w:tr>
      <w:tr w:rsidR="00B821D4" w:rsidRPr="005F461D" w:rsidTr="007156F4">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B821D4" w:rsidRPr="005F461D" w:rsidRDefault="00B821D4" w:rsidP="007156F4">
            <w:pPr>
              <w:jc w:val="center"/>
              <w:rPr>
                <w:b/>
                <w:sz w:val="20"/>
                <w:szCs w:val="20"/>
                <w:lang w:val="en-US"/>
              </w:rPr>
            </w:pPr>
            <w:r w:rsidRPr="005F461D">
              <w:rPr>
                <w:b/>
                <w:sz w:val="20"/>
                <w:szCs w:val="20"/>
                <w:lang w:val="en-US"/>
              </w:rPr>
              <w:t>ASSESSMENT CRITERIA</w:t>
            </w:r>
          </w:p>
        </w:tc>
      </w:tr>
      <w:tr w:rsidR="00B821D4" w:rsidRPr="005F461D" w:rsidTr="007156F4">
        <w:tc>
          <w:tcPr>
            <w:tcW w:w="1964" w:type="pct"/>
            <w:gridSpan w:val="5"/>
            <w:vMerge w:val="restart"/>
            <w:tcBorders>
              <w:top w:val="single" w:sz="12" w:space="0" w:color="auto"/>
              <w:left w:val="single" w:sz="12" w:space="0" w:color="auto"/>
              <w:bottom w:val="single" w:sz="12" w:space="0" w:color="auto"/>
              <w:right w:val="single" w:sz="12" w:space="0" w:color="auto"/>
            </w:tcBorders>
            <w:vAlign w:val="center"/>
          </w:tcPr>
          <w:p w:rsidR="00B821D4" w:rsidRPr="005F461D" w:rsidRDefault="00B821D4" w:rsidP="007156F4">
            <w:pPr>
              <w:jc w:val="center"/>
              <w:rPr>
                <w:b/>
                <w:sz w:val="20"/>
                <w:szCs w:val="20"/>
                <w:lang w:val="en-US"/>
              </w:rPr>
            </w:pPr>
            <w:r w:rsidRPr="005F461D">
              <w:rPr>
                <w:b/>
                <w:sz w:val="20"/>
                <w:szCs w:val="20"/>
                <w:lang w:val="en-US"/>
              </w:rPr>
              <w:t>MID-TERM</w:t>
            </w:r>
          </w:p>
        </w:tc>
        <w:tc>
          <w:tcPr>
            <w:tcW w:w="1126" w:type="pct"/>
            <w:gridSpan w:val="5"/>
            <w:tcBorders>
              <w:top w:val="single" w:sz="12" w:space="0" w:color="auto"/>
              <w:left w:val="single" w:sz="12" w:space="0" w:color="auto"/>
              <w:bottom w:val="single" w:sz="8" w:space="0" w:color="auto"/>
              <w:right w:val="single" w:sz="4" w:space="0" w:color="auto"/>
            </w:tcBorders>
            <w:vAlign w:val="center"/>
          </w:tcPr>
          <w:p w:rsidR="00B821D4" w:rsidRPr="005F461D" w:rsidRDefault="00B821D4" w:rsidP="007156F4">
            <w:pPr>
              <w:jc w:val="center"/>
              <w:rPr>
                <w:b/>
                <w:sz w:val="20"/>
                <w:szCs w:val="20"/>
                <w:lang w:val="en-US"/>
              </w:rPr>
            </w:pPr>
            <w:r w:rsidRPr="005F461D">
              <w:rPr>
                <w:b/>
                <w:sz w:val="20"/>
                <w:szCs w:val="20"/>
                <w:lang w:val="en-US"/>
              </w:rPr>
              <w:t>Evaluation Type</w:t>
            </w:r>
          </w:p>
        </w:tc>
        <w:tc>
          <w:tcPr>
            <w:tcW w:w="745" w:type="pct"/>
            <w:tcBorders>
              <w:top w:val="single" w:sz="12" w:space="0" w:color="auto"/>
              <w:left w:val="single" w:sz="4" w:space="0" w:color="auto"/>
              <w:bottom w:val="single" w:sz="8" w:space="0" w:color="auto"/>
              <w:right w:val="single" w:sz="8" w:space="0" w:color="auto"/>
            </w:tcBorders>
            <w:vAlign w:val="center"/>
          </w:tcPr>
          <w:p w:rsidR="00B821D4" w:rsidRPr="005F461D" w:rsidRDefault="00B821D4" w:rsidP="007156F4">
            <w:pPr>
              <w:jc w:val="center"/>
              <w:rPr>
                <w:b/>
                <w:sz w:val="20"/>
                <w:szCs w:val="20"/>
                <w:lang w:val="en-US"/>
              </w:rPr>
            </w:pPr>
            <w:r w:rsidRPr="005F461D">
              <w:rPr>
                <w:b/>
                <w:sz w:val="20"/>
                <w:szCs w:val="20"/>
                <w:lang w:val="en-US"/>
              </w:rPr>
              <w:t>Quantity</w:t>
            </w:r>
          </w:p>
        </w:tc>
        <w:tc>
          <w:tcPr>
            <w:tcW w:w="1165" w:type="pct"/>
            <w:gridSpan w:val="2"/>
            <w:tcBorders>
              <w:top w:val="single" w:sz="12" w:space="0" w:color="auto"/>
              <w:left w:val="single" w:sz="8" w:space="0" w:color="auto"/>
              <w:bottom w:val="single" w:sz="8" w:space="0" w:color="auto"/>
              <w:right w:val="single" w:sz="12" w:space="0" w:color="auto"/>
            </w:tcBorders>
            <w:vAlign w:val="center"/>
          </w:tcPr>
          <w:p w:rsidR="00B821D4" w:rsidRPr="005F461D" w:rsidRDefault="00B821D4" w:rsidP="007156F4">
            <w:pPr>
              <w:jc w:val="center"/>
              <w:rPr>
                <w:b/>
                <w:sz w:val="20"/>
                <w:szCs w:val="20"/>
                <w:lang w:val="en-US"/>
              </w:rPr>
            </w:pPr>
            <w:r w:rsidRPr="005F461D">
              <w:rPr>
                <w:b/>
                <w:sz w:val="20"/>
                <w:szCs w:val="20"/>
                <w:lang w:val="en-US"/>
              </w:rPr>
              <w:t>%</w:t>
            </w:r>
          </w:p>
        </w:tc>
      </w:tr>
      <w:tr w:rsidR="00B821D4" w:rsidRPr="005F461D" w:rsidTr="007156F4">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B821D4" w:rsidRPr="005F461D" w:rsidRDefault="00B821D4" w:rsidP="0069496D">
            <w:pPr>
              <w:spacing w:after="0"/>
              <w:rPr>
                <w:b/>
                <w:sz w:val="20"/>
                <w:szCs w:val="20"/>
                <w:lang w:val="en-US"/>
              </w:rPr>
            </w:pPr>
          </w:p>
        </w:tc>
        <w:tc>
          <w:tcPr>
            <w:tcW w:w="1126" w:type="pct"/>
            <w:gridSpan w:val="5"/>
            <w:tcBorders>
              <w:top w:val="single" w:sz="8" w:space="0" w:color="auto"/>
              <w:left w:val="single" w:sz="12" w:space="0" w:color="auto"/>
              <w:bottom w:val="single" w:sz="4" w:space="0" w:color="auto"/>
              <w:right w:val="single" w:sz="4" w:space="0" w:color="auto"/>
            </w:tcBorders>
            <w:vAlign w:val="center"/>
          </w:tcPr>
          <w:p w:rsidR="00B821D4" w:rsidRPr="005F461D" w:rsidRDefault="00B821D4" w:rsidP="0069496D">
            <w:pPr>
              <w:spacing w:after="0"/>
              <w:rPr>
                <w:sz w:val="20"/>
                <w:szCs w:val="20"/>
                <w:lang w:val="en-US"/>
              </w:rPr>
            </w:pPr>
            <w:r w:rsidRPr="005F461D">
              <w:rPr>
                <w:sz w:val="20"/>
                <w:szCs w:val="20"/>
                <w:lang w:val="en-US"/>
              </w:rPr>
              <w:t>1st Mid-Term</w:t>
            </w:r>
          </w:p>
        </w:tc>
        <w:tc>
          <w:tcPr>
            <w:tcW w:w="745" w:type="pct"/>
            <w:tcBorders>
              <w:top w:val="single" w:sz="8" w:space="0" w:color="auto"/>
              <w:left w:val="single" w:sz="4" w:space="0" w:color="auto"/>
              <w:bottom w:val="single" w:sz="4" w:space="0" w:color="auto"/>
              <w:right w:val="single" w:sz="8" w:space="0" w:color="auto"/>
            </w:tcBorders>
          </w:tcPr>
          <w:p w:rsidR="00B821D4" w:rsidRPr="005F461D" w:rsidRDefault="00B821D4" w:rsidP="0069496D">
            <w:pPr>
              <w:spacing w:after="0"/>
              <w:jc w:val="center"/>
              <w:rPr>
                <w:lang w:val="en-US"/>
              </w:rPr>
            </w:pPr>
          </w:p>
        </w:tc>
        <w:tc>
          <w:tcPr>
            <w:tcW w:w="1165" w:type="pct"/>
            <w:gridSpan w:val="2"/>
            <w:tcBorders>
              <w:top w:val="single" w:sz="8" w:space="0" w:color="auto"/>
              <w:left w:val="single" w:sz="8" w:space="0" w:color="auto"/>
              <w:bottom w:val="single" w:sz="4" w:space="0" w:color="auto"/>
              <w:right w:val="single" w:sz="12" w:space="0" w:color="auto"/>
            </w:tcBorders>
            <w:shd w:val="clear" w:color="auto" w:fill="auto"/>
          </w:tcPr>
          <w:p w:rsidR="00B821D4" w:rsidRPr="005F461D" w:rsidRDefault="00B821D4" w:rsidP="0069496D">
            <w:pPr>
              <w:spacing w:after="0"/>
              <w:jc w:val="center"/>
              <w:rPr>
                <w:sz w:val="20"/>
                <w:szCs w:val="20"/>
                <w:highlight w:val="yellow"/>
                <w:lang w:val="en-US"/>
              </w:rPr>
            </w:pPr>
          </w:p>
        </w:tc>
      </w:tr>
      <w:tr w:rsidR="00B821D4" w:rsidRPr="005F461D" w:rsidTr="007156F4">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B821D4" w:rsidRPr="005F461D" w:rsidRDefault="00B821D4" w:rsidP="0069496D">
            <w:pPr>
              <w:spacing w:after="0"/>
              <w:rPr>
                <w:b/>
                <w:sz w:val="20"/>
                <w:szCs w:val="20"/>
                <w:lang w:val="en-US"/>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B821D4" w:rsidRPr="005F461D" w:rsidRDefault="00B821D4" w:rsidP="0069496D">
            <w:pPr>
              <w:spacing w:after="0"/>
              <w:rPr>
                <w:sz w:val="20"/>
                <w:szCs w:val="20"/>
                <w:lang w:val="en-US"/>
              </w:rPr>
            </w:pPr>
            <w:r w:rsidRPr="005F461D">
              <w:rPr>
                <w:sz w:val="20"/>
                <w:szCs w:val="20"/>
                <w:lang w:val="en-US"/>
              </w:rPr>
              <w:t>2nd Mid-Term</w:t>
            </w:r>
          </w:p>
        </w:tc>
        <w:tc>
          <w:tcPr>
            <w:tcW w:w="745" w:type="pct"/>
            <w:tcBorders>
              <w:top w:val="single" w:sz="4" w:space="0" w:color="auto"/>
              <w:left w:val="single" w:sz="4" w:space="0" w:color="auto"/>
              <w:bottom w:val="single" w:sz="4" w:space="0" w:color="auto"/>
              <w:right w:val="single" w:sz="8" w:space="0" w:color="auto"/>
            </w:tcBorders>
          </w:tcPr>
          <w:p w:rsidR="00B821D4" w:rsidRPr="005F461D" w:rsidRDefault="00B821D4" w:rsidP="0069496D">
            <w:pPr>
              <w:spacing w:after="0"/>
              <w:jc w:val="center"/>
              <w:rPr>
                <w:lang w:val="en-US"/>
              </w:rPr>
            </w:pPr>
          </w:p>
        </w:tc>
        <w:tc>
          <w:tcPr>
            <w:tcW w:w="1165" w:type="pct"/>
            <w:gridSpan w:val="2"/>
            <w:tcBorders>
              <w:top w:val="single" w:sz="4" w:space="0" w:color="auto"/>
              <w:left w:val="single" w:sz="8" w:space="0" w:color="auto"/>
              <w:bottom w:val="single" w:sz="4" w:space="0" w:color="auto"/>
              <w:right w:val="single" w:sz="12" w:space="0" w:color="auto"/>
            </w:tcBorders>
            <w:shd w:val="clear" w:color="auto" w:fill="auto"/>
          </w:tcPr>
          <w:p w:rsidR="00B821D4" w:rsidRPr="005F461D" w:rsidRDefault="00B821D4" w:rsidP="0069496D">
            <w:pPr>
              <w:spacing w:after="0"/>
              <w:jc w:val="center"/>
              <w:rPr>
                <w:sz w:val="20"/>
                <w:szCs w:val="20"/>
                <w:highlight w:val="yellow"/>
                <w:lang w:val="en-US"/>
              </w:rPr>
            </w:pPr>
          </w:p>
        </w:tc>
      </w:tr>
      <w:tr w:rsidR="00B821D4" w:rsidRPr="005F461D" w:rsidTr="007156F4">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B821D4" w:rsidRPr="005F461D" w:rsidRDefault="00B821D4" w:rsidP="0069496D">
            <w:pPr>
              <w:spacing w:after="0"/>
              <w:rPr>
                <w:b/>
                <w:sz w:val="20"/>
                <w:szCs w:val="20"/>
                <w:lang w:val="en-US"/>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B821D4" w:rsidRPr="005F461D" w:rsidRDefault="00B821D4" w:rsidP="0069496D">
            <w:pPr>
              <w:spacing w:after="0"/>
              <w:rPr>
                <w:sz w:val="20"/>
                <w:szCs w:val="20"/>
                <w:lang w:val="en-US"/>
              </w:rPr>
            </w:pPr>
            <w:r w:rsidRPr="005F461D">
              <w:rPr>
                <w:sz w:val="20"/>
                <w:szCs w:val="20"/>
                <w:lang w:val="en-US"/>
              </w:rPr>
              <w:t>Quiz</w:t>
            </w:r>
          </w:p>
        </w:tc>
        <w:tc>
          <w:tcPr>
            <w:tcW w:w="745" w:type="pct"/>
            <w:tcBorders>
              <w:top w:val="single" w:sz="4" w:space="0" w:color="auto"/>
              <w:left w:val="single" w:sz="4" w:space="0" w:color="auto"/>
              <w:bottom w:val="single" w:sz="4" w:space="0" w:color="auto"/>
              <w:right w:val="single" w:sz="8" w:space="0" w:color="auto"/>
            </w:tcBorders>
          </w:tcPr>
          <w:p w:rsidR="00B821D4" w:rsidRPr="005F461D" w:rsidRDefault="00B821D4" w:rsidP="0069496D">
            <w:pPr>
              <w:spacing w:after="0"/>
              <w:rPr>
                <w:lang w:val="en-US"/>
              </w:rPr>
            </w:pPr>
          </w:p>
        </w:tc>
        <w:tc>
          <w:tcPr>
            <w:tcW w:w="1165" w:type="pct"/>
            <w:gridSpan w:val="2"/>
            <w:tcBorders>
              <w:top w:val="single" w:sz="4" w:space="0" w:color="auto"/>
              <w:left w:val="single" w:sz="8" w:space="0" w:color="auto"/>
              <w:bottom w:val="single" w:sz="4" w:space="0" w:color="auto"/>
              <w:right w:val="single" w:sz="12" w:space="0" w:color="auto"/>
            </w:tcBorders>
          </w:tcPr>
          <w:p w:rsidR="00B821D4" w:rsidRPr="005F461D" w:rsidRDefault="00B821D4" w:rsidP="0069496D">
            <w:pPr>
              <w:spacing w:after="0"/>
              <w:rPr>
                <w:sz w:val="20"/>
                <w:szCs w:val="20"/>
                <w:lang w:val="en-US"/>
              </w:rPr>
            </w:pPr>
            <w:r w:rsidRPr="005F461D">
              <w:rPr>
                <w:sz w:val="20"/>
                <w:szCs w:val="20"/>
                <w:lang w:val="en-US"/>
              </w:rPr>
              <w:t xml:space="preserve"> </w:t>
            </w:r>
          </w:p>
        </w:tc>
      </w:tr>
      <w:tr w:rsidR="00B821D4" w:rsidRPr="005F461D" w:rsidTr="007156F4">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B821D4" w:rsidRPr="005F461D" w:rsidRDefault="00B821D4" w:rsidP="0069496D">
            <w:pPr>
              <w:spacing w:after="0"/>
              <w:rPr>
                <w:b/>
                <w:sz w:val="20"/>
                <w:szCs w:val="20"/>
                <w:lang w:val="en-US"/>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B821D4" w:rsidRPr="005F461D" w:rsidRDefault="00B821D4" w:rsidP="0069496D">
            <w:pPr>
              <w:spacing w:after="0"/>
              <w:rPr>
                <w:sz w:val="20"/>
                <w:szCs w:val="20"/>
                <w:lang w:val="en-US"/>
              </w:rPr>
            </w:pPr>
            <w:r w:rsidRPr="005F461D">
              <w:rPr>
                <w:sz w:val="20"/>
                <w:szCs w:val="20"/>
                <w:lang w:val="en-US"/>
              </w:rPr>
              <w:t>Homework</w:t>
            </w:r>
          </w:p>
        </w:tc>
        <w:tc>
          <w:tcPr>
            <w:tcW w:w="745" w:type="pct"/>
            <w:tcBorders>
              <w:top w:val="single" w:sz="4" w:space="0" w:color="auto"/>
              <w:left w:val="single" w:sz="4" w:space="0" w:color="auto"/>
              <w:bottom w:val="single" w:sz="4" w:space="0" w:color="auto"/>
              <w:right w:val="single" w:sz="8" w:space="0" w:color="auto"/>
            </w:tcBorders>
          </w:tcPr>
          <w:p w:rsidR="00B821D4" w:rsidRPr="005F461D" w:rsidRDefault="00B821D4" w:rsidP="0069496D">
            <w:pPr>
              <w:spacing w:after="0"/>
              <w:jc w:val="center"/>
              <w:rPr>
                <w:lang w:val="en-US"/>
              </w:rPr>
            </w:pPr>
          </w:p>
        </w:tc>
        <w:tc>
          <w:tcPr>
            <w:tcW w:w="1165" w:type="pct"/>
            <w:gridSpan w:val="2"/>
            <w:tcBorders>
              <w:top w:val="single" w:sz="4" w:space="0" w:color="auto"/>
              <w:left w:val="single" w:sz="8" w:space="0" w:color="auto"/>
              <w:bottom w:val="single" w:sz="4" w:space="0" w:color="auto"/>
              <w:right w:val="single" w:sz="12" w:space="0" w:color="auto"/>
            </w:tcBorders>
          </w:tcPr>
          <w:p w:rsidR="00B821D4" w:rsidRPr="005F461D" w:rsidRDefault="00B821D4" w:rsidP="0069496D">
            <w:pPr>
              <w:spacing w:after="0"/>
              <w:jc w:val="center"/>
              <w:rPr>
                <w:sz w:val="20"/>
                <w:szCs w:val="20"/>
                <w:lang w:val="en-US"/>
              </w:rPr>
            </w:pPr>
          </w:p>
        </w:tc>
      </w:tr>
      <w:tr w:rsidR="00B821D4" w:rsidRPr="005F461D" w:rsidTr="007156F4">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B821D4" w:rsidRPr="005F461D" w:rsidRDefault="00B821D4" w:rsidP="0069496D">
            <w:pPr>
              <w:spacing w:after="0"/>
              <w:rPr>
                <w:b/>
                <w:sz w:val="20"/>
                <w:szCs w:val="20"/>
                <w:lang w:val="en-US"/>
              </w:rPr>
            </w:pPr>
          </w:p>
        </w:tc>
        <w:tc>
          <w:tcPr>
            <w:tcW w:w="1126" w:type="pct"/>
            <w:gridSpan w:val="5"/>
            <w:tcBorders>
              <w:top w:val="single" w:sz="4" w:space="0" w:color="auto"/>
              <w:left w:val="single" w:sz="12" w:space="0" w:color="auto"/>
              <w:bottom w:val="single" w:sz="8" w:space="0" w:color="auto"/>
              <w:right w:val="single" w:sz="4" w:space="0" w:color="auto"/>
            </w:tcBorders>
            <w:vAlign w:val="center"/>
          </w:tcPr>
          <w:p w:rsidR="00B821D4" w:rsidRPr="005F461D" w:rsidRDefault="00B821D4" w:rsidP="0069496D">
            <w:pPr>
              <w:spacing w:after="0"/>
              <w:rPr>
                <w:sz w:val="20"/>
                <w:szCs w:val="20"/>
                <w:lang w:val="en-US"/>
              </w:rPr>
            </w:pPr>
            <w:r w:rsidRPr="005F461D">
              <w:rPr>
                <w:sz w:val="20"/>
                <w:szCs w:val="20"/>
                <w:lang w:val="en-US"/>
              </w:rPr>
              <w:t>Project</w:t>
            </w:r>
          </w:p>
        </w:tc>
        <w:tc>
          <w:tcPr>
            <w:tcW w:w="745" w:type="pct"/>
            <w:tcBorders>
              <w:top w:val="single" w:sz="4" w:space="0" w:color="auto"/>
              <w:left w:val="single" w:sz="4" w:space="0" w:color="auto"/>
              <w:bottom w:val="single" w:sz="8" w:space="0" w:color="auto"/>
              <w:right w:val="single" w:sz="8" w:space="0" w:color="auto"/>
            </w:tcBorders>
          </w:tcPr>
          <w:p w:rsidR="00B821D4" w:rsidRPr="005F461D" w:rsidRDefault="00B821D4" w:rsidP="0069496D">
            <w:pPr>
              <w:spacing w:after="0"/>
              <w:jc w:val="center"/>
              <w:rPr>
                <w:lang w:val="en-US"/>
              </w:rPr>
            </w:pPr>
            <w:r w:rsidRPr="005F461D">
              <w:rPr>
                <w:lang w:val="en-US"/>
              </w:rPr>
              <w:t xml:space="preserve"> </w:t>
            </w:r>
          </w:p>
        </w:tc>
        <w:tc>
          <w:tcPr>
            <w:tcW w:w="1165" w:type="pct"/>
            <w:gridSpan w:val="2"/>
            <w:tcBorders>
              <w:top w:val="single" w:sz="4" w:space="0" w:color="auto"/>
              <w:left w:val="single" w:sz="8" w:space="0" w:color="auto"/>
              <w:bottom w:val="single" w:sz="8" w:space="0" w:color="auto"/>
              <w:right w:val="single" w:sz="12" w:space="0" w:color="auto"/>
            </w:tcBorders>
          </w:tcPr>
          <w:p w:rsidR="00B821D4" w:rsidRPr="005F461D" w:rsidRDefault="00B821D4" w:rsidP="0069496D">
            <w:pPr>
              <w:spacing w:after="0"/>
              <w:jc w:val="center"/>
              <w:rPr>
                <w:sz w:val="20"/>
                <w:szCs w:val="20"/>
                <w:lang w:val="en-US"/>
              </w:rPr>
            </w:pPr>
            <w:r w:rsidRPr="005F461D">
              <w:rPr>
                <w:sz w:val="20"/>
                <w:szCs w:val="20"/>
                <w:lang w:val="en-US"/>
              </w:rPr>
              <w:t xml:space="preserve"> </w:t>
            </w:r>
          </w:p>
        </w:tc>
      </w:tr>
      <w:tr w:rsidR="00B821D4" w:rsidRPr="005F461D" w:rsidTr="007156F4">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B821D4" w:rsidRPr="005F461D" w:rsidRDefault="00B821D4" w:rsidP="0069496D">
            <w:pPr>
              <w:spacing w:after="0"/>
              <w:rPr>
                <w:b/>
                <w:sz w:val="20"/>
                <w:szCs w:val="20"/>
                <w:lang w:val="en-US"/>
              </w:rPr>
            </w:pPr>
          </w:p>
        </w:tc>
        <w:tc>
          <w:tcPr>
            <w:tcW w:w="1126" w:type="pct"/>
            <w:gridSpan w:val="5"/>
            <w:tcBorders>
              <w:top w:val="single" w:sz="8" w:space="0" w:color="auto"/>
              <w:left w:val="single" w:sz="12" w:space="0" w:color="auto"/>
              <w:bottom w:val="single" w:sz="8" w:space="0" w:color="auto"/>
              <w:right w:val="single" w:sz="4" w:space="0" w:color="auto"/>
            </w:tcBorders>
            <w:vAlign w:val="center"/>
          </w:tcPr>
          <w:p w:rsidR="00B821D4" w:rsidRPr="005F461D" w:rsidRDefault="00B821D4" w:rsidP="0069496D">
            <w:pPr>
              <w:spacing w:after="0"/>
              <w:rPr>
                <w:sz w:val="20"/>
                <w:szCs w:val="20"/>
                <w:lang w:val="en-US"/>
              </w:rPr>
            </w:pPr>
            <w:r w:rsidRPr="005F461D">
              <w:rPr>
                <w:sz w:val="20"/>
                <w:szCs w:val="20"/>
                <w:lang w:val="en-US"/>
              </w:rPr>
              <w:t>Report</w:t>
            </w:r>
          </w:p>
        </w:tc>
        <w:tc>
          <w:tcPr>
            <w:tcW w:w="745" w:type="pct"/>
            <w:tcBorders>
              <w:top w:val="single" w:sz="8" w:space="0" w:color="auto"/>
              <w:left w:val="single" w:sz="4" w:space="0" w:color="auto"/>
              <w:bottom w:val="single" w:sz="8" w:space="0" w:color="auto"/>
              <w:right w:val="single" w:sz="8" w:space="0" w:color="auto"/>
            </w:tcBorders>
          </w:tcPr>
          <w:p w:rsidR="00B821D4" w:rsidRPr="005F461D" w:rsidRDefault="00B821D4" w:rsidP="0069496D">
            <w:pPr>
              <w:spacing w:after="0"/>
              <w:jc w:val="center"/>
              <w:rPr>
                <w:lang w:val="en-US"/>
              </w:rPr>
            </w:pPr>
          </w:p>
        </w:tc>
        <w:tc>
          <w:tcPr>
            <w:tcW w:w="1165" w:type="pct"/>
            <w:gridSpan w:val="2"/>
            <w:tcBorders>
              <w:top w:val="single" w:sz="8" w:space="0" w:color="auto"/>
              <w:left w:val="single" w:sz="8" w:space="0" w:color="auto"/>
              <w:bottom w:val="single" w:sz="8" w:space="0" w:color="auto"/>
              <w:right w:val="single" w:sz="12" w:space="0" w:color="auto"/>
            </w:tcBorders>
          </w:tcPr>
          <w:p w:rsidR="00B821D4" w:rsidRPr="005F461D" w:rsidRDefault="00B821D4" w:rsidP="0069496D">
            <w:pPr>
              <w:spacing w:after="0"/>
              <w:rPr>
                <w:sz w:val="20"/>
                <w:szCs w:val="20"/>
                <w:lang w:val="en-US"/>
              </w:rPr>
            </w:pPr>
          </w:p>
        </w:tc>
      </w:tr>
      <w:tr w:rsidR="00B821D4" w:rsidRPr="005F461D" w:rsidTr="007156F4">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B821D4" w:rsidRPr="005F461D" w:rsidRDefault="00B821D4" w:rsidP="007156F4">
            <w:pPr>
              <w:rPr>
                <w:b/>
                <w:sz w:val="20"/>
                <w:szCs w:val="20"/>
                <w:lang w:val="en-US"/>
              </w:rPr>
            </w:pPr>
          </w:p>
        </w:tc>
        <w:tc>
          <w:tcPr>
            <w:tcW w:w="1126" w:type="pct"/>
            <w:gridSpan w:val="5"/>
            <w:tcBorders>
              <w:top w:val="single" w:sz="8" w:space="0" w:color="auto"/>
              <w:left w:val="single" w:sz="12" w:space="0" w:color="auto"/>
              <w:bottom w:val="single" w:sz="12" w:space="0" w:color="auto"/>
              <w:right w:val="single" w:sz="4" w:space="0" w:color="auto"/>
            </w:tcBorders>
            <w:vAlign w:val="center"/>
          </w:tcPr>
          <w:p w:rsidR="00B821D4" w:rsidRPr="005F461D" w:rsidRDefault="00B821D4" w:rsidP="007156F4">
            <w:pPr>
              <w:rPr>
                <w:sz w:val="20"/>
                <w:szCs w:val="20"/>
                <w:lang w:val="en-US"/>
              </w:rPr>
            </w:pPr>
            <w:r w:rsidRPr="005F461D">
              <w:rPr>
                <w:sz w:val="20"/>
                <w:szCs w:val="20"/>
                <w:lang w:val="en-US"/>
              </w:rPr>
              <w:t xml:space="preserve">Others </w:t>
            </w:r>
            <w:r>
              <w:rPr>
                <w:sz w:val="20"/>
                <w:szCs w:val="20"/>
                <w:lang w:val="en-US"/>
              </w:rPr>
              <w:t>(Clinical works)</w:t>
            </w:r>
          </w:p>
        </w:tc>
        <w:tc>
          <w:tcPr>
            <w:tcW w:w="745" w:type="pct"/>
            <w:tcBorders>
              <w:top w:val="single" w:sz="8" w:space="0" w:color="auto"/>
              <w:left w:val="single" w:sz="4" w:space="0" w:color="auto"/>
              <w:bottom w:val="single" w:sz="12" w:space="0" w:color="auto"/>
              <w:right w:val="single" w:sz="8" w:space="0" w:color="auto"/>
            </w:tcBorders>
          </w:tcPr>
          <w:p w:rsidR="00B821D4" w:rsidRPr="005F461D" w:rsidRDefault="00B821D4" w:rsidP="007156F4">
            <w:pPr>
              <w:jc w:val="center"/>
              <w:rPr>
                <w:lang w:val="en-US"/>
              </w:rPr>
            </w:pPr>
            <w:r>
              <w:rPr>
                <w:lang w:val="en-US"/>
              </w:rPr>
              <w:t>1</w:t>
            </w:r>
          </w:p>
        </w:tc>
        <w:tc>
          <w:tcPr>
            <w:tcW w:w="1165" w:type="pct"/>
            <w:gridSpan w:val="2"/>
            <w:tcBorders>
              <w:top w:val="single" w:sz="8" w:space="0" w:color="auto"/>
              <w:left w:val="single" w:sz="8" w:space="0" w:color="auto"/>
              <w:bottom w:val="single" w:sz="12" w:space="0" w:color="auto"/>
              <w:right w:val="single" w:sz="12" w:space="0" w:color="auto"/>
            </w:tcBorders>
          </w:tcPr>
          <w:p w:rsidR="00B821D4" w:rsidRPr="005F461D" w:rsidRDefault="00B821D4" w:rsidP="007156F4">
            <w:pPr>
              <w:jc w:val="center"/>
              <w:rPr>
                <w:sz w:val="20"/>
                <w:szCs w:val="20"/>
                <w:lang w:val="en-US"/>
              </w:rPr>
            </w:pPr>
            <w:r>
              <w:rPr>
                <w:sz w:val="20"/>
                <w:szCs w:val="20"/>
                <w:lang w:val="en-US"/>
              </w:rPr>
              <w:t>50</w:t>
            </w:r>
          </w:p>
        </w:tc>
      </w:tr>
      <w:tr w:rsidR="00B821D4" w:rsidRPr="005F461D" w:rsidTr="007156F4">
        <w:trPr>
          <w:trHeight w:val="392"/>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B821D4" w:rsidRPr="005F461D" w:rsidRDefault="00B821D4" w:rsidP="007156F4">
            <w:pPr>
              <w:jc w:val="center"/>
              <w:rPr>
                <w:b/>
                <w:sz w:val="20"/>
                <w:szCs w:val="20"/>
                <w:lang w:val="en-US"/>
              </w:rPr>
            </w:pPr>
            <w:r w:rsidRPr="005F461D">
              <w:rPr>
                <w:b/>
                <w:sz w:val="20"/>
                <w:szCs w:val="20"/>
                <w:lang w:val="en-US"/>
              </w:rPr>
              <w:t>FINAL EXAM</w:t>
            </w:r>
          </w:p>
        </w:tc>
        <w:tc>
          <w:tcPr>
            <w:tcW w:w="1126" w:type="pct"/>
            <w:gridSpan w:val="5"/>
            <w:tcBorders>
              <w:top w:val="single" w:sz="12" w:space="0" w:color="auto"/>
              <w:left w:val="single" w:sz="12" w:space="0" w:color="auto"/>
              <w:bottom w:val="single" w:sz="8" w:space="0" w:color="auto"/>
              <w:right w:val="single" w:sz="4" w:space="0" w:color="auto"/>
            </w:tcBorders>
          </w:tcPr>
          <w:p w:rsidR="00B821D4" w:rsidRPr="005F461D" w:rsidRDefault="00B821D4" w:rsidP="007156F4">
            <w:pPr>
              <w:rPr>
                <w:sz w:val="20"/>
                <w:szCs w:val="20"/>
                <w:lang w:val="en-US"/>
              </w:rPr>
            </w:pPr>
            <w:r w:rsidRPr="005F461D">
              <w:rPr>
                <w:sz w:val="20"/>
                <w:szCs w:val="20"/>
                <w:lang w:val="en-US"/>
              </w:rPr>
              <w:t xml:space="preserve"> </w:t>
            </w:r>
          </w:p>
        </w:tc>
        <w:tc>
          <w:tcPr>
            <w:tcW w:w="745" w:type="pct"/>
            <w:tcBorders>
              <w:top w:val="single" w:sz="12" w:space="0" w:color="auto"/>
              <w:left w:val="single" w:sz="4" w:space="0" w:color="auto"/>
              <w:bottom w:val="single" w:sz="8" w:space="0" w:color="auto"/>
              <w:right w:val="single" w:sz="8" w:space="0" w:color="auto"/>
            </w:tcBorders>
          </w:tcPr>
          <w:p w:rsidR="00B821D4" w:rsidRPr="005F461D" w:rsidRDefault="00B821D4" w:rsidP="007156F4">
            <w:pPr>
              <w:jc w:val="center"/>
              <w:rPr>
                <w:lang w:val="en-US"/>
              </w:rPr>
            </w:pPr>
            <w:r w:rsidRPr="005F461D">
              <w:rPr>
                <w:lang w:val="en-US"/>
              </w:rPr>
              <w:t>1</w:t>
            </w:r>
          </w:p>
        </w:tc>
        <w:tc>
          <w:tcPr>
            <w:tcW w:w="1165" w:type="pct"/>
            <w:gridSpan w:val="2"/>
            <w:tcBorders>
              <w:top w:val="single" w:sz="12" w:space="0" w:color="auto"/>
              <w:left w:val="single" w:sz="8" w:space="0" w:color="auto"/>
              <w:bottom w:val="single" w:sz="8" w:space="0" w:color="auto"/>
              <w:right w:val="single" w:sz="12" w:space="0" w:color="auto"/>
            </w:tcBorders>
          </w:tcPr>
          <w:p w:rsidR="00B821D4" w:rsidRPr="005F461D" w:rsidRDefault="00B821D4" w:rsidP="007156F4">
            <w:pPr>
              <w:jc w:val="center"/>
              <w:rPr>
                <w:sz w:val="20"/>
                <w:szCs w:val="20"/>
                <w:lang w:val="en-US"/>
              </w:rPr>
            </w:pPr>
            <w:r w:rsidRPr="005F461D">
              <w:rPr>
                <w:sz w:val="20"/>
                <w:szCs w:val="20"/>
                <w:lang w:val="en-US"/>
              </w:rPr>
              <w:t>50</w:t>
            </w:r>
          </w:p>
        </w:tc>
      </w:tr>
      <w:tr w:rsidR="00B821D4" w:rsidRPr="005F461D" w:rsidTr="00B821D4">
        <w:trPr>
          <w:trHeight w:val="5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B821D4" w:rsidRPr="005F461D" w:rsidRDefault="00B821D4" w:rsidP="007156F4">
            <w:pPr>
              <w:jc w:val="center"/>
              <w:rPr>
                <w:b/>
                <w:sz w:val="20"/>
                <w:szCs w:val="20"/>
                <w:lang w:val="en-US"/>
              </w:rPr>
            </w:pPr>
            <w:r w:rsidRPr="005F461D">
              <w:rPr>
                <w:b/>
                <w:sz w:val="20"/>
                <w:szCs w:val="20"/>
                <w:lang w:val="en-US"/>
              </w:rPr>
              <w:t>PREREQUIEITE(S)</w:t>
            </w:r>
          </w:p>
        </w:tc>
        <w:tc>
          <w:tcPr>
            <w:tcW w:w="3036" w:type="pct"/>
            <w:gridSpan w:val="8"/>
            <w:tcBorders>
              <w:top w:val="single" w:sz="12" w:space="0" w:color="auto"/>
              <w:left w:val="single" w:sz="12" w:space="0" w:color="auto"/>
              <w:bottom w:val="single" w:sz="12" w:space="0" w:color="auto"/>
              <w:right w:val="single" w:sz="12" w:space="0" w:color="auto"/>
            </w:tcBorders>
            <w:vAlign w:val="center"/>
          </w:tcPr>
          <w:p w:rsidR="00B821D4" w:rsidRPr="005F461D" w:rsidRDefault="00B821D4" w:rsidP="007156F4">
            <w:pPr>
              <w:jc w:val="both"/>
              <w:rPr>
                <w:sz w:val="20"/>
                <w:szCs w:val="20"/>
                <w:lang w:val="en-US"/>
              </w:rPr>
            </w:pPr>
            <w:r>
              <w:rPr>
                <w:sz w:val="20"/>
                <w:szCs w:val="20"/>
                <w:lang w:val="en-US"/>
              </w:rPr>
              <w:t>-</w:t>
            </w:r>
          </w:p>
        </w:tc>
      </w:tr>
      <w:tr w:rsidR="00B821D4" w:rsidRPr="005F461D" w:rsidTr="00B821D4">
        <w:trPr>
          <w:trHeight w:val="63"/>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B821D4" w:rsidRPr="005F461D" w:rsidRDefault="00B821D4" w:rsidP="007156F4">
            <w:pPr>
              <w:jc w:val="center"/>
              <w:rPr>
                <w:b/>
                <w:sz w:val="20"/>
                <w:szCs w:val="20"/>
                <w:lang w:val="en-US"/>
              </w:rPr>
            </w:pPr>
            <w:r w:rsidRPr="005F461D">
              <w:rPr>
                <w:b/>
                <w:sz w:val="20"/>
                <w:szCs w:val="20"/>
                <w:lang w:val="en-US"/>
              </w:rPr>
              <w:t>COURSE DESCRIPTION</w:t>
            </w:r>
          </w:p>
        </w:tc>
        <w:tc>
          <w:tcPr>
            <w:tcW w:w="3036" w:type="pct"/>
            <w:gridSpan w:val="8"/>
            <w:tcBorders>
              <w:top w:val="single" w:sz="12" w:space="0" w:color="auto"/>
              <w:left w:val="single" w:sz="12" w:space="0" w:color="auto"/>
              <w:bottom w:val="single" w:sz="12" w:space="0" w:color="auto"/>
              <w:right w:val="single" w:sz="12" w:space="0" w:color="auto"/>
            </w:tcBorders>
          </w:tcPr>
          <w:p w:rsidR="00B821D4" w:rsidRPr="005F461D" w:rsidRDefault="00B821D4" w:rsidP="007156F4">
            <w:pPr>
              <w:rPr>
                <w:sz w:val="20"/>
                <w:szCs w:val="20"/>
                <w:lang w:val="en-US"/>
              </w:rPr>
            </w:pPr>
            <w:r>
              <w:rPr>
                <w:sz w:val="20"/>
                <w:szCs w:val="20"/>
                <w:lang w:val="en-US"/>
              </w:rPr>
              <w:t>Restorative dentistry</w:t>
            </w:r>
            <w:r w:rsidRPr="005F461D">
              <w:rPr>
                <w:sz w:val="20"/>
                <w:szCs w:val="20"/>
                <w:lang w:val="en-US"/>
              </w:rPr>
              <w:t xml:space="preserve"> </w:t>
            </w:r>
            <w:r>
              <w:rPr>
                <w:sz w:val="20"/>
                <w:szCs w:val="20"/>
                <w:lang w:val="en-US"/>
              </w:rPr>
              <w:t>“Clinical practice”</w:t>
            </w:r>
          </w:p>
        </w:tc>
      </w:tr>
      <w:tr w:rsidR="00B821D4" w:rsidRPr="005F461D" w:rsidTr="00B821D4">
        <w:trPr>
          <w:trHeight w:val="466"/>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B821D4" w:rsidRPr="005F461D" w:rsidRDefault="00B821D4" w:rsidP="007156F4">
            <w:pPr>
              <w:jc w:val="center"/>
              <w:rPr>
                <w:b/>
                <w:sz w:val="20"/>
                <w:szCs w:val="20"/>
                <w:lang w:val="en-US"/>
              </w:rPr>
            </w:pPr>
            <w:r w:rsidRPr="005F461D">
              <w:rPr>
                <w:b/>
                <w:sz w:val="20"/>
                <w:szCs w:val="20"/>
                <w:lang w:val="en-US"/>
              </w:rPr>
              <w:t>COURSE OBJECTIVES</w:t>
            </w:r>
          </w:p>
        </w:tc>
        <w:tc>
          <w:tcPr>
            <w:tcW w:w="3036" w:type="pct"/>
            <w:gridSpan w:val="8"/>
            <w:tcBorders>
              <w:top w:val="single" w:sz="12" w:space="0" w:color="auto"/>
              <w:left w:val="single" w:sz="12" w:space="0" w:color="auto"/>
              <w:bottom w:val="single" w:sz="12" w:space="0" w:color="auto"/>
              <w:right w:val="single" w:sz="12" w:space="0" w:color="auto"/>
            </w:tcBorders>
          </w:tcPr>
          <w:p w:rsidR="00B821D4" w:rsidRPr="005F461D" w:rsidRDefault="00B821D4" w:rsidP="007156F4">
            <w:pPr>
              <w:rPr>
                <w:sz w:val="20"/>
                <w:szCs w:val="20"/>
                <w:lang w:val="en-US"/>
              </w:rPr>
            </w:pPr>
            <w:r w:rsidRPr="005F461D">
              <w:rPr>
                <w:bCs/>
                <w:color w:val="000000"/>
                <w:sz w:val="20"/>
                <w:szCs w:val="20"/>
                <w:lang w:val="en-US"/>
              </w:rPr>
              <w:t xml:space="preserve">This program aims to provide students with knowledge, understanding and skills in the scientific field of </w:t>
            </w:r>
            <w:r>
              <w:rPr>
                <w:bCs/>
                <w:color w:val="000000"/>
                <w:sz w:val="20"/>
                <w:szCs w:val="20"/>
                <w:lang w:val="en-US"/>
              </w:rPr>
              <w:t>restorative dentistry.</w:t>
            </w:r>
          </w:p>
        </w:tc>
      </w:tr>
      <w:tr w:rsidR="00B821D4" w:rsidRPr="005F461D" w:rsidTr="007156F4">
        <w:trPr>
          <w:trHeight w:val="518"/>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B821D4" w:rsidRPr="005F461D" w:rsidRDefault="00B821D4" w:rsidP="007156F4">
            <w:pPr>
              <w:jc w:val="center"/>
              <w:rPr>
                <w:b/>
                <w:sz w:val="20"/>
                <w:szCs w:val="20"/>
                <w:lang w:val="en-US"/>
              </w:rPr>
            </w:pPr>
            <w:r w:rsidRPr="005F461D">
              <w:rPr>
                <w:b/>
                <w:sz w:val="20"/>
                <w:szCs w:val="20"/>
                <w:lang w:val="en-US"/>
              </w:rPr>
              <w:t>ADDITIVE OF COURSE TO APPLY PROFESSIONAL EDUATION</w:t>
            </w:r>
          </w:p>
        </w:tc>
        <w:tc>
          <w:tcPr>
            <w:tcW w:w="3036" w:type="pct"/>
            <w:gridSpan w:val="8"/>
            <w:tcBorders>
              <w:top w:val="single" w:sz="12" w:space="0" w:color="auto"/>
              <w:left w:val="single" w:sz="12" w:space="0" w:color="auto"/>
              <w:bottom w:val="single" w:sz="12" w:space="0" w:color="auto"/>
              <w:right w:val="single" w:sz="12" w:space="0" w:color="auto"/>
            </w:tcBorders>
            <w:vAlign w:val="center"/>
          </w:tcPr>
          <w:p w:rsidR="00B821D4" w:rsidRPr="005F461D" w:rsidRDefault="00B821D4" w:rsidP="007156F4">
            <w:pPr>
              <w:spacing w:before="120" w:after="120"/>
              <w:rPr>
                <w:sz w:val="20"/>
                <w:szCs w:val="20"/>
                <w:lang w:val="en-US"/>
              </w:rPr>
            </w:pPr>
            <w:r>
              <w:rPr>
                <w:bCs/>
                <w:color w:val="000000"/>
                <w:sz w:val="20"/>
                <w:szCs w:val="20"/>
                <w:lang w:val="en-US"/>
              </w:rPr>
              <w:t>For each dentistry student,</w:t>
            </w:r>
            <w:r w:rsidRPr="005F461D">
              <w:rPr>
                <w:bCs/>
                <w:color w:val="000000"/>
                <w:sz w:val="20"/>
                <w:szCs w:val="20"/>
                <w:lang w:val="en-US"/>
              </w:rPr>
              <w:t xml:space="preserve"> independent thinking and the ability to investigate their original work in the field to plan, manage and finalize the skills, attitudes and behavior and provide information and skills for serving society.</w:t>
            </w:r>
          </w:p>
        </w:tc>
      </w:tr>
      <w:tr w:rsidR="00B821D4" w:rsidRPr="005F461D" w:rsidTr="007156F4">
        <w:trPr>
          <w:trHeight w:val="518"/>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B821D4" w:rsidRPr="005F461D" w:rsidRDefault="00B821D4" w:rsidP="007156F4">
            <w:pPr>
              <w:jc w:val="center"/>
              <w:rPr>
                <w:b/>
                <w:sz w:val="20"/>
                <w:szCs w:val="20"/>
                <w:lang w:val="en-US"/>
              </w:rPr>
            </w:pPr>
            <w:r w:rsidRPr="005F461D">
              <w:rPr>
                <w:b/>
                <w:sz w:val="20"/>
                <w:szCs w:val="20"/>
                <w:lang w:val="en-US"/>
              </w:rPr>
              <w:t>COURSE OUTCOMES</w:t>
            </w:r>
          </w:p>
        </w:tc>
        <w:tc>
          <w:tcPr>
            <w:tcW w:w="3036" w:type="pct"/>
            <w:gridSpan w:val="8"/>
            <w:tcBorders>
              <w:top w:val="single" w:sz="12" w:space="0" w:color="auto"/>
              <w:left w:val="single" w:sz="12" w:space="0" w:color="auto"/>
              <w:bottom w:val="single" w:sz="12" w:space="0" w:color="auto"/>
              <w:right w:val="single" w:sz="12" w:space="0" w:color="auto"/>
            </w:tcBorders>
          </w:tcPr>
          <w:p w:rsidR="00B821D4" w:rsidRPr="00634D59" w:rsidRDefault="00B821D4" w:rsidP="007156F4">
            <w:pPr>
              <w:tabs>
                <w:tab w:val="left" w:pos="7800"/>
              </w:tabs>
              <w:rPr>
                <w:sz w:val="20"/>
                <w:szCs w:val="20"/>
                <w:lang w:val="en-US"/>
              </w:rPr>
            </w:pPr>
            <w:r w:rsidRPr="00634D59">
              <w:rPr>
                <w:color w:val="000000"/>
                <w:sz w:val="20"/>
                <w:szCs w:val="14"/>
                <w:lang w:val="en-US"/>
              </w:rPr>
              <w:t xml:space="preserve">Students who have successfully completed this course will be able to </w:t>
            </w:r>
            <w:r>
              <w:rPr>
                <w:color w:val="000000"/>
                <w:sz w:val="20"/>
                <w:szCs w:val="14"/>
                <w:lang w:val="en-US"/>
              </w:rPr>
              <w:t xml:space="preserve">teeth of patients. </w:t>
            </w:r>
          </w:p>
        </w:tc>
      </w:tr>
      <w:tr w:rsidR="00B821D4" w:rsidRPr="005F461D" w:rsidTr="007156F4">
        <w:trPr>
          <w:trHeight w:val="54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B821D4" w:rsidRPr="005F461D" w:rsidRDefault="00B821D4" w:rsidP="007156F4">
            <w:pPr>
              <w:jc w:val="center"/>
              <w:rPr>
                <w:b/>
                <w:sz w:val="20"/>
                <w:szCs w:val="20"/>
                <w:lang w:val="en-US"/>
              </w:rPr>
            </w:pPr>
            <w:r w:rsidRPr="005F461D">
              <w:rPr>
                <w:b/>
                <w:sz w:val="20"/>
                <w:szCs w:val="20"/>
                <w:lang w:val="en-US"/>
              </w:rPr>
              <w:t>TEXTBOOK</w:t>
            </w:r>
          </w:p>
        </w:tc>
        <w:tc>
          <w:tcPr>
            <w:tcW w:w="3036" w:type="pct"/>
            <w:gridSpan w:val="8"/>
            <w:tcBorders>
              <w:top w:val="single" w:sz="12" w:space="0" w:color="auto"/>
              <w:left w:val="single" w:sz="12" w:space="0" w:color="auto"/>
              <w:bottom w:val="single" w:sz="12" w:space="0" w:color="auto"/>
              <w:right w:val="single" w:sz="12" w:space="0" w:color="auto"/>
            </w:tcBorders>
          </w:tcPr>
          <w:p w:rsidR="00B821D4" w:rsidRPr="00BA645B" w:rsidRDefault="00B821D4" w:rsidP="007156F4">
            <w:pPr>
              <w:widowControl w:val="0"/>
              <w:autoSpaceDE w:val="0"/>
              <w:autoSpaceDN w:val="0"/>
              <w:adjustRightInd w:val="0"/>
              <w:rPr>
                <w:sz w:val="20"/>
                <w:szCs w:val="20"/>
                <w:lang w:val="en-US"/>
              </w:rPr>
            </w:pPr>
            <w:r w:rsidRPr="00BA645B">
              <w:rPr>
                <w:sz w:val="20"/>
                <w:szCs w:val="20"/>
                <w:lang w:val="en-US"/>
              </w:rPr>
              <w:t>1. Theodore Roberson, Harold O. Heymann, and Edward J. Swift "Sturdevants The Art and Science of Operative Dentistry"</w:t>
            </w:r>
          </w:p>
          <w:p w:rsidR="00B821D4" w:rsidRPr="00BA645B" w:rsidRDefault="00B821D4" w:rsidP="007156F4">
            <w:pPr>
              <w:widowControl w:val="0"/>
              <w:autoSpaceDE w:val="0"/>
              <w:autoSpaceDN w:val="0"/>
              <w:adjustRightInd w:val="0"/>
              <w:rPr>
                <w:sz w:val="20"/>
                <w:szCs w:val="20"/>
                <w:lang w:val="en-US"/>
              </w:rPr>
            </w:pPr>
            <w:r w:rsidRPr="00BA645B">
              <w:rPr>
                <w:sz w:val="20"/>
                <w:szCs w:val="20"/>
                <w:lang w:val="en-US"/>
              </w:rPr>
              <w:t>2. Ole Fejerskov, Edwina Kidd, "Dental Caries: The Disease and its Clinical Management"</w:t>
            </w:r>
          </w:p>
          <w:p w:rsidR="00B821D4" w:rsidRPr="00BA645B" w:rsidRDefault="00B821D4" w:rsidP="007156F4">
            <w:pPr>
              <w:widowControl w:val="0"/>
              <w:autoSpaceDE w:val="0"/>
              <w:autoSpaceDN w:val="0"/>
              <w:adjustRightInd w:val="0"/>
              <w:rPr>
                <w:sz w:val="20"/>
                <w:szCs w:val="20"/>
                <w:lang w:val="en-US"/>
              </w:rPr>
            </w:pPr>
            <w:r w:rsidRPr="00BA645B">
              <w:rPr>
                <w:sz w:val="20"/>
                <w:szCs w:val="20"/>
                <w:lang w:val="en-US"/>
              </w:rPr>
              <w:t xml:space="preserve">3. Roulet, Jean-François; Wilson, Nairn H. F.; Fuzzi, Massimo. "Advances in Operative Dentistry, Volume 1: Contemporary Clinical Practice", </w:t>
            </w:r>
          </w:p>
          <w:p w:rsidR="00B821D4" w:rsidRPr="00BA645B" w:rsidRDefault="00B821D4" w:rsidP="007156F4">
            <w:pPr>
              <w:widowControl w:val="0"/>
              <w:autoSpaceDE w:val="0"/>
              <w:autoSpaceDN w:val="0"/>
              <w:adjustRightInd w:val="0"/>
              <w:rPr>
                <w:sz w:val="20"/>
                <w:szCs w:val="20"/>
                <w:lang w:val="en-US"/>
              </w:rPr>
            </w:pPr>
            <w:r w:rsidRPr="00BA645B">
              <w:rPr>
                <w:sz w:val="20"/>
                <w:szCs w:val="20"/>
                <w:lang w:val="en-US"/>
              </w:rPr>
              <w:t>4. Roulet, Jean-François; Wilson, Nairn H. F.; Fuzzi, Massimo. "Advances in Operative Dentistry, Volume 2: Challenges of the Future"</w:t>
            </w:r>
          </w:p>
          <w:p w:rsidR="00B821D4" w:rsidRPr="00BA645B" w:rsidRDefault="00B821D4" w:rsidP="007156F4">
            <w:pPr>
              <w:widowControl w:val="0"/>
              <w:autoSpaceDE w:val="0"/>
              <w:autoSpaceDN w:val="0"/>
              <w:adjustRightInd w:val="0"/>
              <w:rPr>
                <w:sz w:val="20"/>
                <w:szCs w:val="20"/>
                <w:lang w:val="en-US"/>
              </w:rPr>
            </w:pPr>
            <w:r w:rsidRPr="00BA645B">
              <w:rPr>
                <w:sz w:val="20"/>
                <w:szCs w:val="20"/>
                <w:lang w:val="en-US"/>
              </w:rPr>
              <w:t>5. Greenwall, Linda. “</w:t>
            </w:r>
            <w:r w:rsidRPr="00BA645B">
              <w:rPr>
                <w:iCs/>
                <w:sz w:val="20"/>
                <w:szCs w:val="20"/>
                <w:lang w:val="en-US"/>
              </w:rPr>
              <w:t>Bleaching Techniques in Restorative Dentistry An Illustrated Guide.</w:t>
            </w:r>
            <w:r w:rsidRPr="00BA645B">
              <w:rPr>
                <w:sz w:val="20"/>
                <w:szCs w:val="20"/>
                <w:lang w:val="en-US"/>
              </w:rPr>
              <w:t>“</w:t>
            </w:r>
          </w:p>
        </w:tc>
      </w:tr>
      <w:tr w:rsidR="00B821D4" w:rsidRPr="005F461D" w:rsidTr="007156F4">
        <w:trPr>
          <w:trHeight w:val="54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B821D4" w:rsidRPr="005F461D" w:rsidRDefault="00B821D4" w:rsidP="007156F4">
            <w:pPr>
              <w:jc w:val="center"/>
              <w:rPr>
                <w:b/>
                <w:sz w:val="20"/>
                <w:szCs w:val="20"/>
                <w:lang w:val="en-US"/>
              </w:rPr>
            </w:pPr>
            <w:r w:rsidRPr="005F461D">
              <w:rPr>
                <w:b/>
                <w:sz w:val="20"/>
                <w:szCs w:val="20"/>
                <w:lang w:val="en-US"/>
              </w:rPr>
              <w:t>OTHER REFERENCES</w:t>
            </w:r>
          </w:p>
        </w:tc>
        <w:tc>
          <w:tcPr>
            <w:tcW w:w="3036" w:type="pct"/>
            <w:gridSpan w:val="8"/>
            <w:tcBorders>
              <w:top w:val="single" w:sz="12" w:space="0" w:color="auto"/>
              <w:left w:val="single" w:sz="12" w:space="0" w:color="auto"/>
              <w:bottom w:val="single" w:sz="12" w:space="0" w:color="auto"/>
              <w:right w:val="single" w:sz="12" w:space="0" w:color="auto"/>
            </w:tcBorders>
          </w:tcPr>
          <w:p w:rsidR="00B821D4" w:rsidRPr="00914C5E" w:rsidRDefault="00B821D4" w:rsidP="007156F4">
            <w:pPr>
              <w:widowControl w:val="0"/>
              <w:autoSpaceDE w:val="0"/>
              <w:autoSpaceDN w:val="0"/>
              <w:adjustRightInd w:val="0"/>
              <w:rPr>
                <w:sz w:val="20"/>
                <w:szCs w:val="20"/>
                <w:lang w:val="en-US"/>
              </w:rPr>
            </w:pPr>
            <w:r w:rsidRPr="00914C5E">
              <w:rPr>
                <w:sz w:val="20"/>
                <w:szCs w:val="20"/>
                <w:lang w:val="en-US"/>
              </w:rPr>
              <w:t>1. Kenneth J. Anusavice "Phillips Science of Dental Materials"</w:t>
            </w:r>
          </w:p>
          <w:p w:rsidR="00B821D4" w:rsidRPr="00914C5E" w:rsidRDefault="00B821D4" w:rsidP="007156F4">
            <w:pPr>
              <w:widowControl w:val="0"/>
              <w:autoSpaceDE w:val="0"/>
              <w:autoSpaceDN w:val="0"/>
              <w:adjustRightInd w:val="0"/>
              <w:rPr>
                <w:sz w:val="20"/>
                <w:szCs w:val="20"/>
                <w:lang w:val="en-US"/>
              </w:rPr>
            </w:pPr>
            <w:r w:rsidRPr="00914C5E">
              <w:rPr>
                <w:sz w:val="20"/>
                <w:szCs w:val="20"/>
                <w:lang w:val="en-US"/>
              </w:rPr>
              <w:t>2. John M. Powers , Ronald L. Sakaguchi, "Craig's Restorative Dental Materials”</w:t>
            </w:r>
          </w:p>
          <w:p w:rsidR="00B821D4" w:rsidRPr="00914C5E" w:rsidRDefault="00B821D4" w:rsidP="007156F4">
            <w:pPr>
              <w:widowControl w:val="0"/>
              <w:autoSpaceDE w:val="0"/>
              <w:autoSpaceDN w:val="0"/>
              <w:adjustRightInd w:val="0"/>
              <w:rPr>
                <w:sz w:val="20"/>
                <w:szCs w:val="20"/>
                <w:lang w:val="en-US"/>
              </w:rPr>
            </w:pPr>
            <w:r w:rsidRPr="00914C5E">
              <w:rPr>
                <w:sz w:val="20"/>
                <w:szCs w:val="20"/>
                <w:lang w:val="en-US"/>
              </w:rPr>
              <w:t>3. William J. OBrien, "Dental materials and their selection"</w:t>
            </w:r>
          </w:p>
          <w:p w:rsidR="00B821D4" w:rsidRPr="00914C5E" w:rsidRDefault="00B821D4" w:rsidP="007156F4">
            <w:pPr>
              <w:widowControl w:val="0"/>
              <w:autoSpaceDE w:val="0"/>
              <w:autoSpaceDN w:val="0"/>
              <w:adjustRightInd w:val="0"/>
              <w:rPr>
                <w:sz w:val="20"/>
                <w:szCs w:val="20"/>
                <w:lang w:val="en-US"/>
              </w:rPr>
            </w:pPr>
            <w:r w:rsidRPr="00914C5E">
              <w:rPr>
                <w:sz w:val="20"/>
                <w:szCs w:val="20"/>
                <w:lang w:val="en-US"/>
              </w:rPr>
              <w:t xml:space="preserve">4. Hugh Devlin "Operative Dentistry, A pratical guide to recent innovations" </w:t>
            </w:r>
          </w:p>
          <w:p w:rsidR="00B821D4" w:rsidRPr="00914C5E" w:rsidRDefault="00B821D4" w:rsidP="007156F4">
            <w:pPr>
              <w:widowControl w:val="0"/>
              <w:autoSpaceDE w:val="0"/>
              <w:autoSpaceDN w:val="0"/>
              <w:adjustRightInd w:val="0"/>
              <w:rPr>
                <w:sz w:val="20"/>
                <w:szCs w:val="20"/>
                <w:lang w:val="en-US"/>
              </w:rPr>
            </w:pPr>
            <w:r w:rsidRPr="00914C5E">
              <w:rPr>
                <w:sz w:val="20"/>
                <w:szCs w:val="20"/>
                <w:lang w:val="en-US"/>
              </w:rPr>
              <w:t xml:space="preserve">5. Dayangaç, G.B., "Kompozit rezin restorasyonlar </w:t>
            </w:r>
          </w:p>
          <w:p w:rsidR="00B821D4" w:rsidRPr="00914C5E" w:rsidRDefault="00B821D4" w:rsidP="007156F4">
            <w:pPr>
              <w:pStyle w:val="Balk4"/>
              <w:spacing w:before="0" w:beforeAutospacing="0" w:after="0" w:afterAutospacing="0"/>
              <w:rPr>
                <w:b w:val="0"/>
                <w:sz w:val="20"/>
                <w:szCs w:val="20"/>
                <w:lang w:val="en-US" w:eastAsia="en-US"/>
              </w:rPr>
            </w:pPr>
            <w:r w:rsidRPr="00914C5E">
              <w:rPr>
                <w:b w:val="0"/>
                <w:sz w:val="20"/>
                <w:szCs w:val="20"/>
                <w:lang w:val="en-US" w:eastAsia="en-US"/>
              </w:rPr>
              <w:t xml:space="preserve">6. J.B. Summitt, J.W. Robbins, T.J. Hilton, R.S. Schwartz, "Fundamentals of Operative  Dentistry" </w:t>
            </w:r>
          </w:p>
          <w:p w:rsidR="00B821D4" w:rsidRPr="005F461D" w:rsidRDefault="00B821D4" w:rsidP="007156F4">
            <w:pPr>
              <w:pStyle w:val="Balk4"/>
              <w:spacing w:before="0" w:beforeAutospacing="0" w:after="0" w:afterAutospacing="0"/>
              <w:rPr>
                <w:color w:val="000000"/>
                <w:lang w:val="en-US"/>
              </w:rPr>
            </w:pPr>
            <w:r w:rsidRPr="00914C5E">
              <w:rPr>
                <w:b w:val="0"/>
                <w:sz w:val="20"/>
                <w:szCs w:val="20"/>
                <w:lang w:val="en-US" w:eastAsia="en-US"/>
              </w:rPr>
              <w:t>7. Albers HF. "Tooth-colored restoratives: Principles and techniques”</w:t>
            </w:r>
          </w:p>
        </w:tc>
      </w:tr>
      <w:tr w:rsidR="00B821D4" w:rsidRPr="005F461D" w:rsidTr="007156F4">
        <w:trPr>
          <w:trHeight w:val="52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B821D4" w:rsidRPr="005F461D" w:rsidRDefault="00B821D4" w:rsidP="007156F4">
            <w:pPr>
              <w:jc w:val="center"/>
              <w:rPr>
                <w:b/>
                <w:sz w:val="20"/>
                <w:szCs w:val="20"/>
                <w:lang w:val="en-US"/>
              </w:rPr>
            </w:pPr>
            <w:r w:rsidRPr="005F461D">
              <w:rPr>
                <w:b/>
                <w:sz w:val="20"/>
                <w:szCs w:val="20"/>
                <w:lang w:val="en-US"/>
              </w:rPr>
              <w:t>TOOLS AND EQUIPMENTS REQUIRED</w:t>
            </w:r>
          </w:p>
        </w:tc>
        <w:tc>
          <w:tcPr>
            <w:tcW w:w="3036" w:type="pct"/>
            <w:gridSpan w:val="8"/>
            <w:tcBorders>
              <w:top w:val="single" w:sz="12" w:space="0" w:color="auto"/>
              <w:left w:val="single" w:sz="12" w:space="0" w:color="auto"/>
              <w:bottom w:val="single" w:sz="12" w:space="0" w:color="auto"/>
              <w:right w:val="single" w:sz="12" w:space="0" w:color="auto"/>
            </w:tcBorders>
          </w:tcPr>
          <w:p w:rsidR="00B821D4" w:rsidRPr="0069496D" w:rsidRDefault="00B821D4" w:rsidP="007156F4">
            <w:pPr>
              <w:jc w:val="both"/>
              <w:rPr>
                <w:sz w:val="20"/>
                <w:szCs w:val="20"/>
              </w:rPr>
            </w:pPr>
            <w:r w:rsidRPr="005F461D">
              <w:rPr>
                <w:sz w:val="20"/>
                <w:szCs w:val="20"/>
                <w:lang w:val="en-US"/>
              </w:rPr>
              <w:t xml:space="preserve">  </w:t>
            </w:r>
            <w:r>
              <w:rPr>
                <w:sz w:val="20"/>
                <w:szCs w:val="20"/>
                <w:lang w:val="en-US"/>
              </w:rPr>
              <w:t>List of clinical equipments declared interns before semester on official website of Dentistry faculty (</w:t>
            </w:r>
            <w:r w:rsidRPr="00446B0D">
              <w:rPr>
                <w:sz w:val="20"/>
                <w:szCs w:val="20"/>
                <w:lang w:val="en-US"/>
              </w:rPr>
              <w:t>http://dis.ogu.edu.tr/</w:t>
            </w:r>
            <w:r>
              <w:rPr>
                <w:sz w:val="20"/>
                <w:szCs w:val="20"/>
                <w:lang w:val="en-US"/>
              </w:rPr>
              <w:t>)</w:t>
            </w:r>
          </w:p>
        </w:tc>
      </w:tr>
    </w:tbl>
    <w:p w:rsidR="00B821D4" w:rsidRDefault="00B821D4" w:rsidP="00B821D4">
      <w:pPr>
        <w:rPr>
          <w:sz w:val="18"/>
          <w:szCs w:val="18"/>
        </w:rPr>
      </w:pPr>
    </w:p>
    <w:p w:rsidR="00B821D4" w:rsidRDefault="00B821D4" w:rsidP="00B821D4">
      <w:pPr>
        <w:rPr>
          <w:sz w:val="18"/>
          <w:szCs w:val="18"/>
        </w:rPr>
      </w:pPr>
    </w:p>
    <w:p w:rsidR="00B821D4" w:rsidRDefault="00B821D4" w:rsidP="00B821D4">
      <w:pPr>
        <w:rPr>
          <w:sz w:val="18"/>
          <w:szCs w:val="18"/>
        </w:rPr>
      </w:pPr>
    </w:p>
    <w:tbl>
      <w:tblPr>
        <w:tblW w:w="5233"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824"/>
        <w:gridCol w:w="8232"/>
      </w:tblGrid>
      <w:tr w:rsidR="00B821D4" w:rsidTr="007156F4">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B821D4" w:rsidRDefault="00B821D4" w:rsidP="007156F4">
            <w:pPr>
              <w:jc w:val="center"/>
              <w:rPr>
                <w:b/>
              </w:rPr>
            </w:pPr>
            <w:r>
              <w:rPr>
                <w:b/>
              </w:rPr>
              <w:t>OURSE SYLLABUS</w:t>
            </w:r>
          </w:p>
        </w:tc>
      </w:tr>
      <w:tr w:rsidR="00B821D4" w:rsidTr="007156F4">
        <w:trPr>
          <w:jc w:val="center"/>
        </w:trPr>
        <w:tc>
          <w:tcPr>
            <w:tcW w:w="907" w:type="pct"/>
            <w:tcBorders>
              <w:top w:val="single" w:sz="6" w:space="0" w:color="auto"/>
              <w:left w:val="single" w:sz="12" w:space="0" w:color="auto"/>
              <w:bottom w:val="single" w:sz="6" w:space="0" w:color="auto"/>
              <w:right w:val="single" w:sz="6" w:space="0" w:color="auto"/>
            </w:tcBorders>
          </w:tcPr>
          <w:p w:rsidR="00B821D4" w:rsidRDefault="00B821D4" w:rsidP="0069496D">
            <w:pPr>
              <w:spacing w:after="0"/>
              <w:jc w:val="center"/>
              <w:rPr>
                <w:b/>
              </w:rPr>
            </w:pPr>
            <w:r>
              <w:rPr>
                <w:b/>
              </w:rPr>
              <w:t>WEEKS</w:t>
            </w:r>
          </w:p>
        </w:tc>
        <w:tc>
          <w:tcPr>
            <w:tcW w:w="4093" w:type="pct"/>
            <w:tcBorders>
              <w:top w:val="single" w:sz="6" w:space="0" w:color="auto"/>
              <w:left w:val="single" w:sz="6" w:space="0" w:color="auto"/>
              <w:bottom w:val="single" w:sz="6" w:space="0" w:color="auto"/>
              <w:right w:val="single" w:sz="12" w:space="0" w:color="auto"/>
            </w:tcBorders>
          </w:tcPr>
          <w:p w:rsidR="00B821D4" w:rsidRDefault="00B821D4" w:rsidP="0069496D">
            <w:pPr>
              <w:spacing w:after="0"/>
              <w:rPr>
                <w:b/>
              </w:rPr>
            </w:pPr>
            <w:r>
              <w:rPr>
                <w:b/>
              </w:rPr>
              <w:t>TOPICS</w:t>
            </w:r>
          </w:p>
        </w:tc>
      </w:tr>
      <w:tr w:rsidR="00B821D4" w:rsidTr="007156F4">
        <w:trPr>
          <w:jc w:val="center"/>
        </w:trPr>
        <w:tc>
          <w:tcPr>
            <w:tcW w:w="907" w:type="pct"/>
            <w:tcBorders>
              <w:top w:val="single" w:sz="6" w:space="0" w:color="auto"/>
              <w:left w:val="single" w:sz="12" w:space="0" w:color="auto"/>
              <w:bottom w:val="single" w:sz="6" w:space="0" w:color="auto"/>
              <w:right w:val="single" w:sz="6" w:space="0" w:color="auto"/>
            </w:tcBorders>
            <w:vAlign w:val="center"/>
          </w:tcPr>
          <w:p w:rsidR="00B821D4" w:rsidRPr="009B0FF5" w:rsidRDefault="00B821D4" w:rsidP="0069496D">
            <w:pPr>
              <w:spacing w:after="0"/>
              <w:jc w:val="center"/>
              <w:rPr>
                <w:rFonts w:eastAsia="Calibri"/>
                <w:sz w:val="18"/>
                <w:szCs w:val="18"/>
                <w:lang w:val="en-US"/>
              </w:rPr>
            </w:pPr>
            <w:r w:rsidRPr="009B0FF5">
              <w:rPr>
                <w:rFonts w:eastAsia="Calibri"/>
                <w:b/>
                <w:sz w:val="18"/>
                <w:szCs w:val="18"/>
                <w:lang w:val="en-US"/>
              </w:rPr>
              <w:t>1.</w:t>
            </w:r>
          </w:p>
          <w:p w:rsidR="00B821D4" w:rsidRPr="009B0FF5" w:rsidRDefault="00B821D4" w:rsidP="0069496D">
            <w:pPr>
              <w:spacing w:after="0"/>
              <w:jc w:val="center"/>
              <w:rPr>
                <w:rFonts w:eastAsia="Calibri"/>
                <w:sz w:val="18"/>
                <w:szCs w:val="18"/>
                <w:lang w:val="en-US"/>
              </w:rPr>
            </w:pPr>
            <w:r w:rsidRPr="009B0FF5">
              <w:rPr>
                <w:rFonts w:eastAsia="Calibri"/>
                <w:sz w:val="18"/>
                <w:szCs w:val="18"/>
                <w:lang w:val="en-US"/>
              </w:rPr>
              <w:t xml:space="preserve">21-25 </w:t>
            </w:r>
            <w:r>
              <w:rPr>
                <w:rFonts w:eastAsia="Calibri"/>
                <w:sz w:val="18"/>
                <w:szCs w:val="18"/>
                <w:lang w:val="en-US"/>
              </w:rPr>
              <w:t>SEP</w:t>
            </w:r>
          </w:p>
        </w:tc>
        <w:tc>
          <w:tcPr>
            <w:tcW w:w="4093" w:type="pct"/>
            <w:tcBorders>
              <w:top w:val="single" w:sz="6" w:space="0" w:color="auto"/>
              <w:left w:val="single" w:sz="6" w:space="0" w:color="auto"/>
              <w:bottom w:val="single" w:sz="6" w:space="0" w:color="auto"/>
              <w:right w:val="single" w:sz="12" w:space="0" w:color="auto"/>
            </w:tcBorders>
          </w:tcPr>
          <w:p w:rsidR="00B821D4" w:rsidRPr="009B0FF5" w:rsidRDefault="00B821D4" w:rsidP="0069496D">
            <w:pPr>
              <w:spacing w:after="0"/>
              <w:rPr>
                <w:sz w:val="18"/>
                <w:szCs w:val="18"/>
              </w:rPr>
            </w:pPr>
            <w:r w:rsidRPr="009B0FF5">
              <w:rPr>
                <w:sz w:val="18"/>
                <w:szCs w:val="18"/>
              </w:rPr>
              <w:t xml:space="preserve">4. </w:t>
            </w:r>
            <w:r>
              <w:rPr>
                <w:sz w:val="18"/>
                <w:szCs w:val="18"/>
              </w:rPr>
              <w:t>CLINICAL PRACTICE</w:t>
            </w:r>
          </w:p>
        </w:tc>
      </w:tr>
      <w:tr w:rsidR="00B821D4" w:rsidTr="007156F4">
        <w:trPr>
          <w:jc w:val="center"/>
        </w:trPr>
        <w:tc>
          <w:tcPr>
            <w:tcW w:w="907" w:type="pct"/>
            <w:tcBorders>
              <w:top w:val="single" w:sz="6" w:space="0" w:color="auto"/>
              <w:left w:val="single" w:sz="12" w:space="0" w:color="auto"/>
              <w:bottom w:val="single" w:sz="6" w:space="0" w:color="auto"/>
              <w:right w:val="single" w:sz="6" w:space="0" w:color="auto"/>
            </w:tcBorders>
            <w:vAlign w:val="center"/>
          </w:tcPr>
          <w:p w:rsidR="00B821D4" w:rsidRPr="009B0FF5" w:rsidRDefault="00B821D4" w:rsidP="0069496D">
            <w:pPr>
              <w:spacing w:after="0"/>
              <w:jc w:val="center"/>
              <w:rPr>
                <w:rFonts w:eastAsia="Calibri"/>
                <w:b/>
                <w:sz w:val="18"/>
                <w:szCs w:val="18"/>
                <w:lang w:val="en-US"/>
              </w:rPr>
            </w:pPr>
            <w:r w:rsidRPr="009B0FF5">
              <w:rPr>
                <w:rFonts w:eastAsia="Calibri"/>
                <w:b/>
                <w:sz w:val="18"/>
                <w:szCs w:val="18"/>
                <w:lang w:val="en-US"/>
              </w:rPr>
              <w:t xml:space="preserve">2. </w:t>
            </w:r>
          </w:p>
          <w:p w:rsidR="00B821D4" w:rsidRPr="009B0FF5" w:rsidRDefault="00B821D4" w:rsidP="0069496D">
            <w:pPr>
              <w:spacing w:after="0"/>
              <w:jc w:val="center"/>
              <w:rPr>
                <w:rFonts w:eastAsia="Calibri"/>
                <w:sz w:val="18"/>
                <w:szCs w:val="18"/>
                <w:lang w:val="en-US"/>
              </w:rPr>
            </w:pPr>
            <w:r w:rsidRPr="009B0FF5">
              <w:rPr>
                <w:rFonts w:eastAsia="Calibri"/>
                <w:sz w:val="18"/>
                <w:szCs w:val="18"/>
                <w:lang w:val="en-US"/>
              </w:rPr>
              <w:t>28</w:t>
            </w:r>
            <w:r>
              <w:rPr>
                <w:rFonts w:eastAsia="Calibri"/>
                <w:sz w:val="18"/>
                <w:szCs w:val="18"/>
                <w:lang w:val="en-US"/>
              </w:rPr>
              <w:t xml:space="preserve"> SEP-</w:t>
            </w:r>
            <w:r w:rsidRPr="009B0FF5">
              <w:rPr>
                <w:rFonts w:eastAsia="Calibri"/>
                <w:sz w:val="18"/>
                <w:szCs w:val="18"/>
                <w:lang w:val="en-US"/>
              </w:rPr>
              <w:t xml:space="preserve">02 </w:t>
            </w:r>
            <w:r>
              <w:rPr>
                <w:rFonts w:eastAsia="Calibri"/>
                <w:sz w:val="18"/>
                <w:szCs w:val="18"/>
                <w:lang w:val="en-US"/>
              </w:rPr>
              <w:t>OCT</w:t>
            </w:r>
          </w:p>
        </w:tc>
        <w:tc>
          <w:tcPr>
            <w:tcW w:w="4093" w:type="pct"/>
            <w:tcBorders>
              <w:top w:val="single" w:sz="6" w:space="0" w:color="auto"/>
              <w:left w:val="single" w:sz="6" w:space="0" w:color="auto"/>
              <w:bottom w:val="single" w:sz="6" w:space="0" w:color="auto"/>
              <w:right w:val="single" w:sz="12" w:space="0" w:color="auto"/>
            </w:tcBorders>
          </w:tcPr>
          <w:p w:rsidR="00B821D4" w:rsidRPr="009B0FF5" w:rsidRDefault="00B821D4" w:rsidP="0069496D">
            <w:pPr>
              <w:spacing w:after="0"/>
              <w:rPr>
                <w:sz w:val="18"/>
                <w:szCs w:val="18"/>
              </w:rPr>
            </w:pPr>
            <w:r w:rsidRPr="009B0FF5">
              <w:rPr>
                <w:sz w:val="18"/>
                <w:szCs w:val="18"/>
              </w:rPr>
              <w:t xml:space="preserve">4. </w:t>
            </w:r>
            <w:r>
              <w:rPr>
                <w:sz w:val="18"/>
                <w:szCs w:val="18"/>
              </w:rPr>
              <w:t>CLINICAL PRACTICE</w:t>
            </w:r>
          </w:p>
        </w:tc>
      </w:tr>
      <w:tr w:rsidR="00B821D4" w:rsidTr="007156F4">
        <w:trPr>
          <w:jc w:val="center"/>
        </w:trPr>
        <w:tc>
          <w:tcPr>
            <w:tcW w:w="907" w:type="pct"/>
            <w:tcBorders>
              <w:top w:val="single" w:sz="6" w:space="0" w:color="auto"/>
              <w:left w:val="single" w:sz="12" w:space="0" w:color="auto"/>
              <w:bottom w:val="single" w:sz="6" w:space="0" w:color="auto"/>
              <w:right w:val="single" w:sz="6" w:space="0" w:color="auto"/>
            </w:tcBorders>
            <w:vAlign w:val="center"/>
          </w:tcPr>
          <w:p w:rsidR="00B821D4" w:rsidRPr="009B0FF5" w:rsidRDefault="00B821D4" w:rsidP="0069496D">
            <w:pPr>
              <w:spacing w:after="0"/>
              <w:jc w:val="center"/>
              <w:rPr>
                <w:rFonts w:eastAsia="Calibri"/>
                <w:sz w:val="18"/>
                <w:szCs w:val="18"/>
                <w:lang w:val="en-US"/>
              </w:rPr>
            </w:pPr>
            <w:r w:rsidRPr="009B0FF5">
              <w:rPr>
                <w:rFonts w:eastAsia="Calibri"/>
                <w:b/>
                <w:sz w:val="18"/>
                <w:szCs w:val="18"/>
                <w:lang w:val="en-US"/>
              </w:rPr>
              <w:t xml:space="preserve">3. </w:t>
            </w:r>
          </w:p>
          <w:p w:rsidR="00B821D4" w:rsidRPr="009B0FF5" w:rsidRDefault="00B821D4" w:rsidP="0069496D">
            <w:pPr>
              <w:spacing w:after="0"/>
              <w:jc w:val="center"/>
              <w:rPr>
                <w:rFonts w:eastAsia="Calibri"/>
                <w:sz w:val="18"/>
                <w:szCs w:val="18"/>
                <w:lang w:val="en-US"/>
              </w:rPr>
            </w:pPr>
            <w:r w:rsidRPr="009B0FF5">
              <w:rPr>
                <w:rFonts w:eastAsia="Calibri"/>
                <w:sz w:val="18"/>
                <w:szCs w:val="18"/>
                <w:lang w:val="en-US"/>
              </w:rPr>
              <w:t xml:space="preserve">05-09 </w:t>
            </w:r>
            <w:r>
              <w:rPr>
                <w:rFonts w:eastAsia="Calibri"/>
                <w:sz w:val="18"/>
                <w:szCs w:val="18"/>
                <w:lang w:val="en-US"/>
              </w:rPr>
              <w:t>OCT</w:t>
            </w:r>
          </w:p>
        </w:tc>
        <w:tc>
          <w:tcPr>
            <w:tcW w:w="4093" w:type="pct"/>
            <w:tcBorders>
              <w:top w:val="single" w:sz="6" w:space="0" w:color="auto"/>
              <w:left w:val="single" w:sz="6" w:space="0" w:color="auto"/>
              <w:bottom w:val="single" w:sz="6" w:space="0" w:color="auto"/>
              <w:right w:val="single" w:sz="12" w:space="0" w:color="auto"/>
            </w:tcBorders>
          </w:tcPr>
          <w:p w:rsidR="00B821D4" w:rsidRPr="009B0FF5" w:rsidRDefault="00B821D4" w:rsidP="0069496D">
            <w:pPr>
              <w:spacing w:after="0"/>
              <w:rPr>
                <w:sz w:val="18"/>
                <w:szCs w:val="18"/>
              </w:rPr>
            </w:pPr>
            <w:r w:rsidRPr="009B0FF5">
              <w:rPr>
                <w:sz w:val="18"/>
                <w:szCs w:val="18"/>
              </w:rPr>
              <w:t xml:space="preserve">4. </w:t>
            </w:r>
            <w:r>
              <w:rPr>
                <w:sz w:val="18"/>
                <w:szCs w:val="18"/>
              </w:rPr>
              <w:t>CLINICAL PRACTICE</w:t>
            </w:r>
          </w:p>
        </w:tc>
      </w:tr>
      <w:tr w:rsidR="00B821D4" w:rsidTr="007156F4">
        <w:trPr>
          <w:jc w:val="center"/>
        </w:trPr>
        <w:tc>
          <w:tcPr>
            <w:tcW w:w="907" w:type="pct"/>
            <w:tcBorders>
              <w:top w:val="single" w:sz="6" w:space="0" w:color="auto"/>
              <w:left w:val="single" w:sz="12" w:space="0" w:color="auto"/>
              <w:bottom w:val="single" w:sz="6" w:space="0" w:color="auto"/>
              <w:right w:val="single" w:sz="6" w:space="0" w:color="auto"/>
            </w:tcBorders>
            <w:vAlign w:val="center"/>
          </w:tcPr>
          <w:p w:rsidR="00B821D4" w:rsidRPr="009B0FF5" w:rsidRDefault="00B821D4" w:rsidP="0069496D">
            <w:pPr>
              <w:spacing w:after="0"/>
              <w:jc w:val="center"/>
              <w:rPr>
                <w:rFonts w:eastAsia="Calibri"/>
                <w:sz w:val="18"/>
                <w:szCs w:val="18"/>
                <w:lang w:val="en-US"/>
              </w:rPr>
            </w:pPr>
            <w:r w:rsidRPr="009B0FF5">
              <w:rPr>
                <w:rFonts w:eastAsia="Calibri"/>
                <w:b/>
                <w:sz w:val="18"/>
                <w:szCs w:val="18"/>
                <w:lang w:val="en-US"/>
              </w:rPr>
              <w:t xml:space="preserve">4. </w:t>
            </w:r>
          </w:p>
          <w:p w:rsidR="00B821D4" w:rsidRPr="009B0FF5" w:rsidRDefault="00B821D4" w:rsidP="0069496D">
            <w:pPr>
              <w:spacing w:after="0"/>
              <w:jc w:val="center"/>
              <w:rPr>
                <w:rFonts w:eastAsia="Calibri"/>
                <w:sz w:val="18"/>
                <w:szCs w:val="18"/>
                <w:lang w:val="en-US"/>
              </w:rPr>
            </w:pPr>
            <w:r w:rsidRPr="009B0FF5">
              <w:rPr>
                <w:rFonts w:eastAsia="Calibri"/>
                <w:sz w:val="18"/>
                <w:szCs w:val="18"/>
                <w:lang w:val="en-US"/>
              </w:rPr>
              <w:t>12-16</w:t>
            </w:r>
            <w:r>
              <w:rPr>
                <w:rFonts w:eastAsia="Calibri"/>
                <w:sz w:val="18"/>
                <w:szCs w:val="18"/>
                <w:lang w:val="en-US"/>
              </w:rPr>
              <w:t>OCT</w:t>
            </w:r>
          </w:p>
        </w:tc>
        <w:tc>
          <w:tcPr>
            <w:tcW w:w="4093" w:type="pct"/>
            <w:tcBorders>
              <w:top w:val="single" w:sz="6" w:space="0" w:color="auto"/>
              <w:left w:val="single" w:sz="6" w:space="0" w:color="auto"/>
              <w:bottom w:val="single" w:sz="6" w:space="0" w:color="auto"/>
              <w:right w:val="single" w:sz="12" w:space="0" w:color="auto"/>
            </w:tcBorders>
          </w:tcPr>
          <w:p w:rsidR="00B821D4" w:rsidRPr="009B0FF5" w:rsidRDefault="00B821D4" w:rsidP="0069496D">
            <w:pPr>
              <w:spacing w:after="0"/>
              <w:rPr>
                <w:sz w:val="18"/>
                <w:szCs w:val="18"/>
              </w:rPr>
            </w:pPr>
            <w:r w:rsidRPr="009B0FF5">
              <w:rPr>
                <w:sz w:val="18"/>
                <w:szCs w:val="18"/>
              </w:rPr>
              <w:t xml:space="preserve">4. </w:t>
            </w:r>
            <w:r>
              <w:rPr>
                <w:sz w:val="18"/>
                <w:szCs w:val="18"/>
              </w:rPr>
              <w:t>CLINICAL PRACTICE</w:t>
            </w:r>
          </w:p>
        </w:tc>
      </w:tr>
      <w:tr w:rsidR="00B821D4" w:rsidTr="007156F4">
        <w:trPr>
          <w:jc w:val="center"/>
        </w:trPr>
        <w:tc>
          <w:tcPr>
            <w:tcW w:w="907" w:type="pct"/>
            <w:tcBorders>
              <w:top w:val="single" w:sz="6" w:space="0" w:color="auto"/>
              <w:left w:val="single" w:sz="12" w:space="0" w:color="auto"/>
              <w:bottom w:val="single" w:sz="6" w:space="0" w:color="auto"/>
              <w:right w:val="single" w:sz="6" w:space="0" w:color="auto"/>
            </w:tcBorders>
            <w:vAlign w:val="center"/>
          </w:tcPr>
          <w:p w:rsidR="00B821D4" w:rsidRPr="009B0FF5" w:rsidRDefault="00B821D4" w:rsidP="0069496D">
            <w:pPr>
              <w:spacing w:after="0"/>
              <w:jc w:val="center"/>
              <w:rPr>
                <w:rFonts w:eastAsia="Calibri"/>
                <w:sz w:val="18"/>
                <w:szCs w:val="18"/>
                <w:lang w:val="en-US"/>
              </w:rPr>
            </w:pPr>
            <w:r w:rsidRPr="009B0FF5">
              <w:rPr>
                <w:rFonts w:eastAsia="Calibri"/>
                <w:b/>
                <w:sz w:val="18"/>
                <w:szCs w:val="18"/>
                <w:lang w:val="en-US"/>
              </w:rPr>
              <w:t xml:space="preserve">5. </w:t>
            </w:r>
          </w:p>
          <w:p w:rsidR="00B821D4" w:rsidRPr="009B0FF5" w:rsidRDefault="00B821D4" w:rsidP="0069496D">
            <w:pPr>
              <w:spacing w:after="0"/>
              <w:jc w:val="center"/>
              <w:rPr>
                <w:rFonts w:eastAsia="Calibri"/>
                <w:sz w:val="18"/>
                <w:szCs w:val="18"/>
                <w:lang w:val="en-US"/>
              </w:rPr>
            </w:pPr>
            <w:r w:rsidRPr="009B0FF5">
              <w:rPr>
                <w:rFonts w:eastAsia="Calibri"/>
                <w:sz w:val="18"/>
                <w:szCs w:val="18"/>
                <w:lang w:val="en-US"/>
              </w:rPr>
              <w:t xml:space="preserve">19-23 </w:t>
            </w:r>
            <w:r>
              <w:rPr>
                <w:rFonts w:eastAsia="Calibri"/>
                <w:sz w:val="18"/>
                <w:szCs w:val="18"/>
                <w:lang w:val="en-US"/>
              </w:rPr>
              <w:t>OCT</w:t>
            </w:r>
          </w:p>
        </w:tc>
        <w:tc>
          <w:tcPr>
            <w:tcW w:w="4093" w:type="pct"/>
            <w:tcBorders>
              <w:top w:val="single" w:sz="6" w:space="0" w:color="auto"/>
              <w:left w:val="single" w:sz="6" w:space="0" w:color="auto"/>
              <w:bottom w:val="single" w:sz="6" w:space="0" w:color="auto"/>
              <w:right w:val="single" w:sz="12" w:space="0" w:color="auto"/>
            </w:tcBorders>
          </w:tcPr>
          <w:p w:rsidR="00B821D4" w:rsidRPr="009B0FF5" w:rsidRDefault="00B821D4" w:rsidP="0069496D">
            <w:pPr>
              <w:spacing w:after="0"/>
              <w:rPr>
                <w:sz w:val="18"/>
                <w:szCs w:val="18"/>
              </w:rPr>
            </w:pPr>
            <w:r w:rsidRPr="009B0FF5">
              <w:rPr>
                <w:sz w:val="18"/>
                <w:szCs w:val="18"/>
              </w:rPr>
              <w:t xml:space="preserve">4. </w:t>
            </w:r>
            <w:r>
              <w:rPr>
                <w:sz w:val="18"/>
                <w:szCs w:val="18"/>
              </w:rPr>
              <w:t>CLINICAL PRACTICE</w:t>
            </w:r>
          </w:p>
        </w:tc>
      </w:tr>
      <w:tr w:rsidR="00B821D4" w:rsidTr="007156F4">
        <w:trPr>
          <w:jc w:val="center"/>
        </w:trPr>
        <w:tc>
          <w:tcPr>
            <w:tcW w:w="907" w:type="pct"/>
            <w:tcBorders>
              <w:top w:val="single" w:sz="6" w:space="0" w:color="auto"/>
              <w:left w:val="single" w:sz="12" w:space="0" w:color="auto"/>
              <w:bottom w:val="single" w:sz="6" w:space="0" w:color="auto"/>
              <w:right w:val="single" w:sz="6" w:space="0" w:color="auto"/>
            </w:tcBorders>
            <w:vAlign w:val="center"/>
          </w:tcPr>
          <w:p w:rsidR="00B821D4" w:rsidRPr="009B0FF5" w:rsidRDefault="00B821D4" w:rsidP="0069496D">
            <w:pPr>
              <w:spacing w:after="0"/>
              <w:jc w:val="center"/>
              <w:rPr>
                <w:rFonts w:eastAsia="Calibri"/>
                <w:b/>
                <w:sz w:val="18"/>
                <w:szCs w:val="18"/>
                <w:lang w:val="en-US"/>
              </w:rPr>
            </w:pPr>
            <w:r w:rsidRPr="009B0FF5">
              <w:rPr>
                <w:rFonts w:eastAsia="Calibri"/>
                <w:b/>
                <w:sz w:val="18"/>
                <w:szCs w:val="18"/>
                <w:lang w:val="en-US"/>
              </w:rPr>
              <w:t xml:space="preserve">6. </w:t>
            </w:r>
          </w:p>
          <w:p w:rsidR="00B821D4" w:rsidRPr="009B0FF5" w:rsidRDefault="00B821D4" w:rsidP="0069496D">
            <w:pPr>
              <w:spacing w:after="0"/>
              <w:jc w:val="center"/>
              <w:rPr>
                <w:rFonts w:eastAsia="Calibri"/>
                <w:sz w:val="18"/>
                <w:szCs w:val="18"/>
                <w:lang w:val="en-US"/>
              </w:rPr>
            </w:pPr>
            <w:r w:rsidRPr="009B0FF5">
              <w:rPr>
                <w:rFonts w:eastAsia="Calibri"/>
                <w:sz w:val="18"/>
                <w:szCs w:val="18"/>
                <w:lang w:val="en-US"/>
              </w:rPr>
              <w:t>26-30</w:t>
            </w:r>
            <w:r>
              <w:rPr>
                <w:rFonts w:eastAsia="Calibri"/>
                <w:sz w:val="18"/>
                <w:szCs w:val="18"/>
                <w:lang w:val="en-US"/>
              </w:rPr>
              <w:t xml:space="preserve"> OCT</w:t>
            </w:r>
          </w:p>
        </w:tc>
        <w:tc>
          <w:tcPr>
            <w:tcW w:w="4093" w:type="pct"/>
            <w:tcBorders>
              <w:top w:val="single" w:sz="6" w:space="0" w:color="auto"/>
              <w:left w:val="single" w:sz="6" w:space="0" w:color="auto"/>
              <w:bottom w:val="single" w:sz="6" w:space="0" w:color="auto"/>
              <w:right w:val="single" w:sz="12" w:space="0" w:color="auto"/>
            </w:tcBorders>
          </w:tcPr>
          <w:p w:rsidR="00B821D4" w:rsidRPr="009B0FF5" w:rsidRDefault="00B821D4" w:rsidP="0069496D">
            <w:pPr>
              <w:spacing w:after="0"/>
              <w:rPr>
                <w:sz w:val="18"/>
                <w:szCs w:val="18"/>
              </w:rPr>
            </w:pPr>
            <w:r w:rsidRPr="009B0FF5">
              <w:rPr>
                <w:sz w:val="18"/>
                <w:szCs w:val="18"/>
              </w:rPr>
              <w:t xml:space="preserve">4. </w:t>
            </w:r>
            <w:r>
              <w:rPr>
                <w:sz w:val="18"/>
                <w:szCs w:val="18"/>
              </w:rPr>
              <w:t>CLINICAL PRACTICE</w:t>
            </w:r>
          </w:p>
        </w:tc>
      </w:tr>
      <w:tr w:rsidR="00B821D4" w:rsidTr="007156F4">
        <w:trPr>
          <w:jc w:val="center"/>
        </w:trPr>
        <w:tc>
          <w:tcPr>
            <w:tcW w:w="907" w:type="pct"/>
            <w:tcBorders>
              <w:top w:val="single" w:sz="6" w:space="0" w:color="auto"/>
              <w:left w:val="single" w:sz="12" w:space="0" w:color="auto"/>
              <w:bottom w:val="single" w:sz="6" w:space="0" w:color="auto"/>
              <w:right w:val="single" w:sz="6" w:space="0" w:color="auto"/>
            </w:tcBorders>
            <w:vAlign w:val="center"/>
          </w:tcPr>
          <w:p w:rsidR="00B821D4" w:rsidRPr="009B0FF5" w:rsidRDefault="00B821D4" w:rsidP="0069496D">
            <w:pPr>
              <w:spacing w:after="0"/>
              <w:jc w:val="center"/>
              <w:rPr>
                <w:rFonts w:eastAsia="Calibri"/>
                <w:b/>
                <w:sz w:val="18"/>
                <w:szCs w:val="18"/>
                <w:lang w:val="en-US"/>
              </w:rPr>
            </w:pPr>
            <w:r w:rsidRPr="009B0FF5">
              <w:rPr>
                <w:rFonts w:eastAsia="Calibri"/>
                <w:b/>
                <w:sz w:val="18"/>
                <w:szCs w:val="18"/>
                <w:lang w:val="en-US"/>
              </w:rPr>
              <w:t xml:space="preserve">7. </w:t>
            </w:r>
          </w:p>
          <w:p w:rsidR="00B821D4" w:rsidRPr="009B0FF5" w:rsidRDefault="00B821D4" w:rsidP="0069496D">
            <w:pPr>
              <w:spacing w:after="0"/>
              <w:jc w:val="center"/>
              <w:rPr>
                <w:rFonts w:eastAsia="Calibri"/>
                <w:sz w:val="18"/>
                <w:szCs w:val="18"/>
                <w:lang w:val="en-US"/>
              </w:rPr>
            </w:pPr>
            <w:r w:rsidRPr="009B0FF5">
              <w:rPr>
                <w:rFonts w:eastAsia="Calibri"/>
                <w:sz w:val="18"/>
                <w:szCs w:val="18"/>
                <w:lang w:val="en-US"/>
              </w:rPr>
              <w:t xml:space="preserve">02-06 </w:t>
            </w:r>
            <w:r>
              <w:rPr>
                <w:rFonts w:eastAsia="Calibri"/>
                <w:sz w:val="18"/>
                <w:szCs w:val="18"/>
                <w:lang w:val="en-US"/>
              </w:rPr>
              <w:t>NOV</w:t>
            </w:r>
          </w:p>
        </w:tc>
        <w:tc>
          <w:tcPr>
            <w:tcW w:w="4093" w:type="pct"/>
            <w:tcBorders>
              <w:top w:val="single" w:sz="6" w:space="0" w:color="auto"/>
              <w:left w:val="single" w:sz="6" w:space="0" w:color="auto"/>
              <w:bottom w:val="single" w:sz="6" w:space="0" w:color="auto"/>
              <w:right w:val="single" w:sz="12" w:space="0" w:color="auto"/>
            </w:tcBorders>
          </w:tcPr>
          <w:p w:rsidR="00B821D4" w:rsidRPr="009B0FF5" w:rsidRDefault="00B821D4" w:rsidP="0069496D">
            <w:pPr>
              <w:spacing w:after="0"/>
              <w:rPr>
                <w:sz w:val="18"/>
                <w:szCs w:val="18"/>
              </w:rPr>
            </w:pPr>
            <w:r w:rsidRPr="009B0FF5">
              <w:rPr>
                <w:sz w:val="18"/>
                <w:szCs w:val="18"/>
              </w:rPr>
              <w:t xml:space="preserve">4. </w:t>
            </w:r>
            <w:r>
              <w:rPr>
                <w:sz w:val="18"/>
                <w:szCs w:val="18"/>
              </w:rPr>
              <w:t>CLINICAL PRACTICE</w:t>
            </w:r>
          </w:p>
        </w:tc>
      </w:tr>
      <w:tr w:rsidR="00B821D4" w:rsidTr="007156F4">
        <w:trPr>
          <w:jc w:val="center"/>
        </w:trPr>
        <w:tc>
          <w:tcPr>
            <w:tcW w:w="907" w:type="pct"/>
            <w:tcBorders>
              <w:top w:val="single" w:sz="6" w:space="0" w:color="auto"/>
              <w:left w:val="single" w:sz="12" w:space="0" w:color="auto"/>
              <w:bottom w:val="single" w:sz="6" w:space="0" w:color="auto"/>
              <w:right w:val="single" w:sz="6" w:space="0" w:color="auto"/>
            </w:tcBorders>
            <w:vAlign w:val="center"/>
          </w:tcPr>
          <w:p w:rsidR="00B821D4" w:rsidRPr="009B0FF5" w:rsidRDefault="00B821D4" w:rsidP="0069496D">
            <w:pPr>
              <w:spacing w:after="0"/>
              <w:jc w:val="center"/>
              <w:rPr>
                <w:rFonts w:eastAsia="Calibri"/>
                <w:sz w:val="18"/>
                <w:szCs w:val="18"/>
                <w:lang w:val="en-US"/>
              </w:rPr>
            </w:pPr>
            <w:r w:rsidRPr="009B0FF5">
              <w:rPr>
                <w:rFonts w:eastAsia="Calibri"/>
                <w:b/>
                <w:sz w:val="18"/>
                <w:szCs w:val="18"/>
                <w:lang w:val="en-US"/>
              </w:rPr>
              <w:t xml:space="preserve">8. </w:t>
            </w:r>
          </w:p>
          <w:p w:rsidR="00B821D4" w:rsidRPr="009B0FF5" w:rsidRDefault="00B821D4" w:rsidP="0069496D">
            <w:pPr>
              <w:spacing w:after="0"/>
              <w:jc w:val="center"/>
              <w:rPr>
                <w:rFonts w:eastAsia="Calibri"/>
                <w:sz w:val="18"/>
                <w:szCs w:val="18"/>
                <w:lang w:val="en-US"/>
              </w:rPr>
            </w:pPr>
            <w:r w:rsidRPr="009B0FF5">
              <w:rPr>
                <w:rFonts w:eastAsia="Calibri"/>
                <w:sz w:val="18"/>
                <w:szCs w:val="18"/>
                <w:lang w:val="en-US"/>
              </w:rPr>
              <w:t>09-13</w:t>
            </w:r>
            <w:r>
              <w:rPr>
                <w:rFonts w:eastAsia="Calibri"/>
                <w:sz w:val="18"/>
                <w:szCs w:val="18"/>
                <w:lang w:val="en-US"/>
              </w:rPr>
              <w:t xml:space="preserve"> NOV</w:t>
            </w:r>
          </w:p>
        </w:tc>
        <w:tc>
          <w:tcPr>
            <w:tcW w:w="4093" w:type="pct"/>
            <w:tcBorders>
              <w:top w:val="single" w:sz="6" w:space="0" w:color="auto"/>
              <w:left w:val="single" w:sz="6" w:space="0" w:color="auto"/>
              <w:bottom w:val="single" w:sz="6" w:space="0" w:color="auto"/>
              <w:right w:val="single" w:sz="12" w:space="0" w:color="auto"/>
            </w:tcBorders>
          </w:tcPr>
          <w:p w:rsidR="00B821D4" w:rsidRPr="009B0FF5" w:rsidRDefault="00B821D4" w:rsidP="0069496D">
            <w:pPr>
              <w:spacing w:after="0"/>
              <w:rPr>
                <w:sz w:val="18"/>
                <w:szCs w:val="18"/>
              </w:rPr>
            </w:pPr>
            <w:r w:rsidRPr="009B0FF5">
              <w:rPr>
                <w:sz w:val="18"/>
                <w:szCs w:val="18"/>
              </w:rPr>
              <w:t xml:space="preserve">4. </w:t>
            </w:r>
            <w:r>
              <w:rPr>
                <w:sz w:val="18"/>
                <w:szCs w:val="18"/>
              </w:rPr>
              <w:t>CLINICAL PRACTICE</w:t>
            </w:r>
          </w:p>
        </w:tc>
      </w:tr>
      <w:tr w:rsidR="00B821D4" w:rsidTr="007156F4">
        <w:trPr>
          <w:jc w:val="center"/>
        </w:trPr>
        <w:tc>
          <w:tcPr>
            <w:tcW w:w="907" w:type="pct"/>
            <w:tcBorders>
              <w:top w:val="single" w:sz="6" w:space="0" w:color="auto"/>
              <w:left w:val="single" w:sz="12" w:space="0" w:color="auto"/>
              <w:bottom w:val="single" w:sz="6" w:space="0" w:color="auto"/>
              <w:right w:val="single" w:sz="6" w:space="0" w:color="auto"/>
            </w:tcBorders>
            <w:vAlign w:val="center"/>
          </w:tcPr>
          <w:p w:rsidR="00B821D4" w:rsidRPr="009B0FF5" w:rsidRDefault="00B821D4" w:rsidP="0069496D">
            <w:pPr>
              <w:spacing w:after="0"/>
              <w:jc w:val="center"/>
              <w:rPr>
                <w:rFonts w:eastAsia="Calibri"/>
                <w:b/>
                <w:sz w:val="18"/>
                <w:szCs w:val="18"/>
                <w:lang w:val="en-US"/>
              </w:rPr>
            </w:pPr>
            <w:r w:rsidRPr="009B0FF5">
              <w:rPr>
                <w:rFonts w:eastAsia="Calibri"/>
                <w:b/>
                <w:sz w:val="18"/>
                <w:szCs w:val="18"/>
                <w:lang w:val="en-US"/>
              </w:rPr>
              <w:t xml:space="preserve">9. </w:t>
            </w:r>
          </w:p>
          <w:p w:rsidR="00B821D4" w:rsidRPr="009B0FF5" w:rsidRDefault="00B821D4" w:rsidP="0069496D">
            <w:pPr>
              <w:spacing w:after="0"/>
              <w:jc w:val="center"/>
              <w:rPr>
                <w:rFonts w:eastAsia="Calibri"/>
                <w:sz w:val="18"/>
                <w:szCs w:val="18"/>
                <w:lang w:val="en-US"/>
              </w:rPr>
            </w:pPr>
            <w:r w:rsidRPr="009B0FF5">
              <w:rPr>
                <w:rFonts w:eastAsia="Calibri"/>
                <w:sz w:val="18"/>
                <w:szCs w:val="18"/>
                <w:lang w:val="en-US"/>
              </w:rPr>
              <w:t xml:space="preserve">16-20 </w:t>
            </w:r>
            <w:r>
              <w:rPr>
                <w:rFonts w:eastAsia="Calibri"/>
                <w:sz w:val="18"/>
                <w:szCs w:val="18"/>
                <w:lang w:val="en-US"/>
              </w:rPr>
              <w:t>NOV</w:t>
            </w:r>
          </w:p>
        </w:tc>
        <w:tc>
          <w:tcPr>
            <w:tcW w:w="4093" w:type="pct"/>
            <w:tcBorders>
              <w:top w:val="single" w:sz="6" w:space="0" w:color="auto"/>
              <w:left w:val="single" w:sz="6" w:space="0" w:color="auto"/>
              <w:bottom w:val="single" w:sz="6" w:space="0" w:color="auto"/>
              <w:right w:val="single" w:sz="12" w:space="0" w:color="auto"/>
            </w:tcBorders>
          </w:tcPr>
          <w:p w:rsidR="00B821D4" w:rsidRPr="009B0FF5" w:rsidRDefault="00B821D4" w:rsidP="0069496D">
            <w:pPr>
              <w:spacing w:after="0"/>
              <w:rPr>
                <w:sz w:val="18"/>
                <w:szCs w:val="18"/>
              </w:rPr>
            </w:pPr>
            <w:r w:rsidRPr="009B0FF5">
              <w:rPr>
                <w:sz w:val="18"/>
                <w:szCs w:val="18"/>
              </w:rPr>
              <w:t xml:space="preserve">4. </w:t>
            </w:r>
            <w:r>
              <w:rPr>
                <w:sz w:val="18"/>
                <w:szCs w:val="18"/>
              </w:rPr>
              <w:t>CLINICAL PRACTICE</w:t>
            </w:r>
          </w:p>
        </w:tc>
      </w:tr>
      <w:tr w:rsidR="00B821D4" w:rsidTr="007156F4">
        <w:trPr>
          <w:jc w:val="center"/>
        </w:trPr>
        <w:tc>
          <w:tcPr>
            <w:tcW w:w="907" w:type="pct"/>
            <w:tcBorders>
              <w:top w:val="single" w:sz="6" w:space="0" w:color="auto"/>
              <w:left w:val="single" w:sz="12" w:space="0" w:color="auto"/>
              <w:bottom w:val="single" w:sz="6" w:space="0" w:color="auto"/>
              <w:right w:val="single" w:sz="6" w:space="0" w:color="auto"/>
            </w:tcBorders>
            <w:vAlign w:val="center"/>
          </w:tcPr>
          <w:p w:rsidR="00B821D4" w:rsidRPr="009B0FF5" w:rsidRDefault="00B821D4" w:rsidP="0069496D">
            <w:pPr>
              <w:spacing w:after="0"/>
              <w:jc w:val="center"/>
              <w:rPr>
                <w:rFonts w:eastAsia="Calibri"/>
                <w:sz w:val="18"/>
                <w:szCs w:val="18"/>
                <w:lang w:val="en-US"/>
              </w:rPr>
            </w:pPr>
            <w:r w:rsidRPr="009B0FF5">
              <w:rPr>
                <w:rFonts w:eastAsia="Calibri"/>
                <w:b/>
                <w:sz w:val="18"/>
                <w:szCs w:val="18"/>
                <w:lang w:val="en-US"/>
              </w:rPr>
              <w:t xml:space="preserve">10. </w:t>
            </w:r>
          </w:p>
          <w:p w:rsidR="00B821D4" w:rsidRPr="009B0FF5" w:rsidRDefault="00B821D4" w:rsidP="0069496D">
            <w:pPr>
              <w:spacing w:after="0"/>
              <w:jc w:val="center"/>
              <w:rPr>
                <w:rFonts w:eastAsia="Calibri"/>
                <w:sz w:val="18"/>
                <w:szCs w:val="18"/>
                <w:lang w:val="en-US"/>
              </w:rPr>
            </w:pPr>
            <w:r w:rsidRPr="009B0FF5">
              <w:rPr>
                <w:rFonts w:eastAsia="Calibri"/>
                <w:sz w:val="18"/>
                <w:szCs w:val="18"/>
                <w:lang w:val="en-US"/>
              </w:rPr>
              <w:t xml:space="preserve">23-27 </w:t>
            </w:r>
            <w:r>
              <w:rPr>
                <w:rFonts w:eastAsia="Calibri"/>
                <w:sz w:val="18"/>
                <w:szCs w:val="18"/>
                <w:lang w:val="en-US"/>
              </w:rPr>
              <w:t>NOV</w:t>
            </w:r>
          </w:p>
        </w:tc>
        <w:tc>
          <w:tcPr>
            <w:tcW w:w="4093" w:type="pct"/>
            <w:tcBorders>
              <w:top w:val="single" w:sz="6" w:space="0" w:color="auto"/>
              <w:left w:val="single" w:sz="6" w:space="0" w:color="auto"/>
              <w:bottom w:val="single" w:sz="6" w:space="0" w:color="auto"/>
              <w:right w:val="single" w:sz="12" w:space="0" w:color="auto"/>
            </w:tcBorders>
          </w:tcPr>
          <w:p w:rsidR="00B821D4" w:rsidRPr="009B0FF5" w:rsidRDefault="00B821D4" w:rsidP="0069496D">
            <w:pPr>
              <w:spacing w:after="0"/>
              <w:rPr>
                <w:sz w:val="18"/>
                <w:szCs w:val="18"/>
              </w:rPr>
            </w:pPr>
            <w:r w:rsidRPr="009B0FF5">
              <w:rPr>
                <w:sz w:val="18"/>
                <w:szCs w:val="18"/>
              </w:rPr>
              <w:t xml:space="preserve">4. </w:t>
            </w:r>
            <w:r>
              <w:rPr>
                <w:sz w:val="18"/>
                <w:szCs w:val="18"/>
              </w:rPr>
              <w:t>CLINICAL PRACTICE</w:t>
            </w:r>
          </w:p>
        </w:tc>
      </w:tr>
      <w:tr w:rsidR="00B821D4" w:rsidTr="007156F4">
        <w:trPr>
          <w:jc w:val="center"/>
        </w:trPr>
        <w:tc>
          <w:tcPr>
            <w:tcW w:w="907" w:type="pct"/>
            <w:tcBorders>
              <w:top w:val="single" w:sz="6" w:space="0" w:color="auto"/>
              <w:left w:val="single" w:sz="12" w:space="0" w:color="auto"/>
              <w:bottom w:val="single" w:sz="6" w:space="0" w:color="auto"/>
              <w:right w:val="single" w:sz="6" w:space="0" w:color="auto"/>
            </w:tcBorders>
            <w:vAlign w:val="center"/>
          </w:tcPr>
          <w:p w:rsidR="00B821D4" w:rsidRPr="009B0FF5" w:rsidRDefault="00B821D4" w:rsidP="0069496D">
            <w:pPr>
              <w:spacing w:after="0"/>
              <w:jc w:val="center"/>
              <w:rPr>
                <w:rFonts w:eastAsia="Calibri"/>
                <w:b/>
                <w:sz w:val="18"/>
                <w:szCs w:val="18"/>
                <w:lang w:val="en-US"/>
              </w:rPr>
            </w:pPr>
            <w:r w:rsidRPr="009B0FF5">
              <w:rPr>
                <w:rFonts w:eastAsia="Calibri"/>
                <w:b/>
                <w:sz w:val="18"/>
                <w:szCs w:val="18"/>
                <w:lang w:val="en-US"/>
              </w:rPr>
              <w:t xml:space="preserve">11. </w:t>
            </w:r>
          </w:p>
          <w:p w:rsidR="00B821D4" w:rsidRPr="009B0FF5" w:rsidRDefault="00B821D4" w:rsidP="0069496D">
            <w:pPr>
              <w:spacing w:after="0"/>
              <w:jc w:val="center"/>
              <w:rPr>
                <w:rFonts w:eastAsia="Calibri"/>
                <w:sz w:val="18"/>
                <w:szCs w:val="18"/>
                <w:lang w:val="en-US"/>
              </w:rPr>
            </w:pPr>
            <w:r w:rsidRPr="009B0FF5">
              <w:rPr>
                <w:rFonts w:eastAsia="Calibri"/>
                <w:sz w:val="18"/>
                <w:szCs w:val="18"/>
                <w:lang w:val="en-US"/>
              </w:rPr>
              <w:t xml:space="preserve">30 </w:t>
            </w:r>
            <w:r>
              <w:rPr>
                <w:rFonts w:eastAsia="Calibri"/>
                <w:sz w:val="18"/>
                <w:szCs w:val="18"/>
                <w:lang w:val="en-US"/>
              </w:rPr>
              <w:t>NOV</w:t>
            </w:r>
            <w:r w:rsidRPr="009B0FF5">
              <w:rPr>
                <w:rFonts w:eastAsia="Calibri"/>
                <w:sz w:val="18"/>
                <w:szCs w:val="18"/>
                <w:lang w:val="en-US"/>
              </w:rPr>
              <w:t>-</w:t>
            </w:r>
          </w:p>
          <w:p w:rsidR="00B821D4" w:rsidRPr="009B0FF5" w:rsidRDefault="00B821D4" w:rsidP="0069496D">
            <w:pPr>
              <w:spacing w:after="0"/>
              <w:jc w:val="center"/>
              <w:rPr>
                <w:rFonts w:eastAsia="Calibri"/>
                <w:sz w:val="18"/>
                <w:szCs w:val="18"/>
                <w:lang w:val="en-US"/>
              </w:rPr>
            </w:pPr>
            <w:r w:rsidRPr="009B0FF5">
              <w:rPr>
                <w:rFonts w:eastAsia="Calibri"/>
                <w:sz w:val="18"/>
                <w:szCs w:val="18"/>
                <w:lang w:val="en-US"/>
              </w:rPr>
              <w:t xml:space="preserve">04 </w:t>
            </w:r>
            <w:r>
              <w:rPr>
                <w:rFonts w:eastAsia="Calibri"/>
                <w:sz w:val="18"/>
                <w:szCs w:val="18"/>
                <w:lang w:val="en-US"/>
              </w:rPr>
              <w:t>DEC</w:t>
            </w:r>
          </w:p>
        </w:tc>
        <w:tc>
          <w:tcPr>
            <w:tcW w:w="4093" w:type="pct"/>
            <w:tcBorders>
              <w:top w:val="single" w:sz="6" w:space="0" w:color="auto"/>
              <w:left w:val="single" w:sz="6" w:space="0" w:color="auto"/>
              <w:bottom w:val="single" w:sz="6" w:space="0" w:color="auto"/>
              <w:right w:val="single" w:sz="12" w:space="0" w:color="auto"/>
            </w:tcBorders>
          </w:tcPr>
          <w:p w:rsidR="00B821D4" w:rsidRPr="009B0FF5" w:rsidRDefault="00B821D4" w:rsidP="0069496D">
            <w:pPr>
              <w:spacing w:after="0"/>
              <w:rPr>
                <w:sz w:val="18"/>
                <w:szCs w:val="18"/>
              </w:rPr>
            </w:pPr>
            <w:r w:rsidRPr="009B0FF5">
              <w:rPr>
                <w:sz w:val="18"/>
                <w:szCs w:val="18"/>
              </w:rPr>
              <w:t xml:space="preserve">4. </w:t>
            </w:r>
            <w:r>
              <w:rPr>
                <w:sz w:val="18"/>
                <w:szCs w:val="18"/>
              </w:rPr>
              <w:t>CLINICAL PRACTICE</w:t>
            </w:r>
          </w:p>
        </w:tc>
      </w:tr>
      <w:tr w:rsidR="00B821D4" w:rsidTr="007156F4">
        <w:trPr>
          <w:jc w:val="center"/>
        </w:trPr>
        <w:tc>
          <w:tcPr>
            <w:tcW w:w="907" w:type="pct"/>
            <w:tcBorders>
              <w:top w:val="single" w:sz="6" w:space="0" w:color="auto"/>
              <w:left w:val="single" w:sz="12" w:space="0" w:color="auto"/>
              <w:bottom w:val="single" w:sz="6" w:space="0" w:color="auto"/>
              <w:right w:val="single" w:sz="6" w:space="0" w:color="auto"/>
            </w:tcBorders>
            <w:vAlign w:val="center"/>
          </w:tcPr>
          <w:p w:rsidR="00B821D4" w:rsidRPr="009B0FF5" w:rsidRDefault="00B821D4" w:rsidP="0069496D">
            <w:pPr>
              <w:spacing w:after="0"/>
              <w:jc w:val="center"/>
              <w:rPr>
                <w:rFonts w:eastAsia="Calibri"/>
                <w:sz w:val="18"/>
                <w:szCs w:val="18"/>
                <w:lang w:val="en-US"/>
              </w:rPr>
            </w:pPr>
            <w:r w:rsidRPr="009B0FF5">
              <w:rPr>
                <w:rFonts w:eastAsia="Calibri"/>
                <w:b/>
                <w:sz w:val="18"/>
                <w:szCs w:val="18"/>
                <w:lang w:val="en-US"/>
              </w:rPr>
              <w:t xml:space="preserve">12. </w:t>
            </w:r>
          </w:p>
          <w:p w:rsidR="00B821D4" w:rsidRPr="009B0FF5" w:rsidRDefault="00B821D4" w:rsidP="0069496D">
            <w:pPr>
              <w:spacing w:after="0"/>
              <w:jc w:val="center"/>
              <w:rPr>
                <w:rFonts w:eastAsia="Calibri"/>
                <w:sz w:val="18"/>
                <w:szCs w:val="18"/>
                <w:lang w:val="en-US"/>
              </w:rPr>
            </w:pPr>
            <w:r w:rsidRPr="009B0FF5">
              <w:rPr>
                <w:rFonts w:eastAsia="Calibri"/>
                <w:sz w:val="18"/>
                <w:szCs w:val="18"/>
                <w:lang w:val="en-US"/>
              </w:rPr>
              <w:t xml:space="preserve">07-11 </w:t>
            </w:r>
            <w:r>
              <w:rPr>
                <w:rFonts w:eastAsia="Calibri"/>
                <w:sz w:val="18"/>
                <w:szCs w:val="18"/>
                <w:lang w:val="en-US"/>
              </w:rPr>
              <w:t>DEC</w:t>
            </w:r>
          </w:p>
        </w:tc>
        <w:tc>
          <w:tcPr>
            <w:tcW w:w="4093" w:type="pct"/>
            <w:tcBorders>
              <w:top w:val="single" w:sz="6" w:space="0" w:color="auto"/>
              <w:left w:val="single" w:sz="6" w:space="0" w:color="auto"/>
              <w:bottom w:val="single" w:sz="6" w:space="0" w:color="auto"/>
              <w:right w:val="single" w:sz="12" w:space="0" w:color="auto"/>
            </w:tcBorders>
          </w:tcPr>
          <w:p w:rsidR="00B821D4" w:rsidRPr="009B0FF5" w:rsidRDefault="00B821D4" w:rsidP="0069496D">
            <w:pPr>
              <w:spacing w:after="0"/>
              <w:rPr>
                <w:sz w:val="18"/>
                <w:szCs w:val="18"/>
              </w:rPr>
            </w:pPr>
            <w:r w:rsidRPr="009B0FF5">
              <w:rPr>
                <w:sz w:val="18"/>
                <w:szCs w:val="18"/>
              </w:rPr>
              <w:t xml:space="preserve">4. </w:t>
            </w:r>
            <w:r>
              <w:rPr>
                <w:sz w:val="18"/>
                <w:szCs w:val="18"/>
              </w:rPr>
              <w:t>CLINICAL PRACTICE</w:t>
            </w:r>
          </w:p>
        </w:tc>
      </w:tr>
      <w:tr w:rsidR="00B821D4" w:rsidTr="007156F4">
        <w:trPr>
          <w:jc w:val="center"/>
        </w:trPr>
        <w:tc>
          <w:tcPr>
            <w:tcW w:w="907" w:type="pct"/>
            <w:tcBorders>
              <w:top w:val="single" w:sz="6" w:space="0" w:color="auto"/>
              <w:left w:val="single" w:sz="12" w:space="0" w:color="auto"/>
              <w:bottom w:val="single" w:sz="6" w:space="0" w:color="auto"/>
              <w:right w:val="single" w:sz="6" w:space="0" w:color="auto"/>
            </w:tcBorders>
            <w:vAlign w:val="center"/>
          </w:tcPr>
          <w:p w:rsidR="00B821D4" w:rsidRPr="009B0FF5" w:rsidRDefault="00B821D4" w:rsidP="0069496D">
            <w:pPr>
              <w:spacing w:after="0"/>
              <w:jc w:val="center"/>
              <w:rPr>
                <w:rFonts w:eastAsia="Calibri"/>
                <w:sz w:val="18"/>
                <w:szCs w:val="18"/>
                <w:lang w:val="en-US"/>
              </w:rPr>
            </w:pPr>
            <w:r w:rsidRPr="009B0FF5">
              <w:rPr>
                <w:rFonts w:eastAsia="Calibri"/>
                <w:b/>
                <w:sz w:val="18"/>
                <w:szCs w:val="18"/>
                <w:lang w:val="en-US"/>
              </w:rPr>
              <w:t xml:space="preserve">13. </w:t>
            </w:r>
          </w:p>
          <w:p w:rsidR="00B821D4" w:rsidRPr="009B0FF5" w:rsidRDefault="00B821D4" w:rsidP="0069496D">
            <w:pPr>
              <w:spacing w:after="0"/>
              <w:jc w:val="center"/>
              <w:rPr>
                <w:rFonts w:eastAsia="Calibri"/>
                <w:sz w:val="18"/>
                <w:szCs w:val="18"/>
                <w:lang w:val="en-US"/>
              </w:rPr>
            </w:pPr>
            <w:r w:rsidRPr="009B0FF5">
              <w:rPr>
                <w:rFonts w:eastAsia="Calibri"/>
                <w:sz w:val="18"/>
                <w:szCs w:val="18"/>
                <w:lang w:val="en-US"/>
              </w:rPr>
              <w:t xml:space="preserve">14-18 </w:t>
            </w:r>
            <w:r>
              <w:rPr>
                <w:rFonts w:eastAsia="Calibri"/>
                <w:sz w:val="18"/>
                <w:szCs w:val="18"/>
                <w:lang w:val="en-US"/>
              </w:rPr>
              <w:t>DEC</w:t>
            </w:r>
          </w:p>
        </w:tc>
        <w:tc>
          <w:tcPr>
            <w:tcW w:w="4093" w:type="pct"/>
            <w:tcBorders>
              <w:top w:val="single" w:sz="6" w:space="0" w:color="auto"/>
              <w:left w:val="single" w:sz="6" w:space="0" w:color="auto"/>
              <w:bottom w:val="single" w:sz="6" w:space="0" w:color="auto"/>
              <w:right w:val="single" w:sz="12" w:space="0" w:color="auto"/>
            </w:tcBorders>
          </w:tcPr>
          <w:p w:rsidR="00B821D4" w:rsidRPr="009B0FF5" w:rsidRDefault="00B821D4" w:rsidP="0069496D">
            <w:pPr>
              <w:spacing w:after="0"/>
              <w:rPr>
                <w:sz w:val="18"/>
                <w:szCs w:val="18"/>
              </w:rPr>
            </w:pPr>
            <w:r w:rsidRPr="009B0FF5">
              <w:rPr>
                <w:sz w:val="18"/>
                <w:szCs w:val="18"/>
              </w:rPr>
              <w:t xml:space="preserve">4. </w:t>
            </w:r>
            <w:r>
              <w:rPr>
                <w:sz w:val="18"/>
                <w:szCs w:val="18"/>
              </w:rPr>
              <w:t>CLINICAL PRACTICE</w:t>
            </w:r>
          </w:p>
        </w:tc>
      </w:tr>
      <w:tr w:rsidR="00B821D4" w:rsidTr="007156F4">
        <w:trPr>
          <w:jc w:val="center"/>
        </w:trPr>
        <w:tc>
          <w:tcPr>
            <w:tcW w:w="907" w:type="pct"/>
            <w:tcBorders>
              <w:top w:val="single" w:sz="6" w:space="0" w:color="auto"/>
              <w:left w:val="single" w:sz="12" w:space="0" w:color="auto"/>
              <w:bottom w:val="single" w:sz="6" w:space="0" w:color="auto"/>
              <w:right w:val="single" w:sz="6" w:space="0" w:color="auto"/>
            </w:tcBorders>
            <w:vAlign w:val="center"/>
          </w:tcPr>
          <w:p w:rsidR="00B821D4" w:rsidRPr="009B0FF5" w:rsidRDefault="00B821D4" w:rsidP="0069496D">
            <w:pPr>
              <w:spacing w:after="0"/>
              <w:jc w:val="center"/>
              <w:rPr>
                <w:rFonts w:eastAsia="Calibri"/>
                <w:sz w:val="18"/>
                <w:szCs w:val="18"/>
                <w:lang w:val="en-US"/>
              </w:rPr>
            </w:pPr>
            <w:r w:rsidRPr="009B0FF5">
              <w:rPr>
                <w:rFonts w:eastAsia="Calibri"/>
                <w:b/>
                <w:sz w:val="18"/>
                <w:szCs w:val="18"/>
                <w:lang w:val="en-US"/>
              </w:rPr>
              <w:t xml:space="preserve">14. </w:t>
            </w:r>
          </w:p>
          <w:p w:rsidR="00B821D4" w:rsidRPr="009B0FF5" w:rsidRDefault="00B821D4" w:rsidP="0069496D">
            <w:pPr>
              <w:spacing w:after="0"/>
              <w:jc w:val="center"/>
              <w:rPr>
                <w:rFonts w:eastAsia="Calibri"/>
                <w:sz w:val="18"/>
                <w:szCs w:val="18"/>
                <w:lang w:val="en-US"/>
              </w:rPr>
            </w:pPr>
            <w:r w:rsidRPr="009B0FF5">
              <w:rPr>
                <w:rFonts w:eastAsia="Calibri"/>
                <w:sz w:val="18"/>
                <w:szCs w:val="18"/>
                <w:lang w:val="en-US"/>
              </w:rPr>
              <w:t xml:space="preserve">21-25 </w:t>
            </w:r>
            <w:r>
              <w:rPr>
                <w:rFonts w:eastAsia="Calibri"/>
                <w:sz w:val="18"/>
                <w:szCs w:val="18"/>
                <w:lang w:val="en-US"/>
              </w:rPr>
              <w:t>DEC</w:t>
            </w:r>
            <w:r w:rsidRPr="009B0FF5">
              <w:rPr>
                <w:rFonts w:eastAsia="Calibri"/>
                <w:sz w:val="18"/>
                <w:szCs w:val="18"/>
                <w:lang w:val="en-US"/>
              </w:rPr>
              <w:t xml:space="preserve"> </w:t>
            </w:r>
          </w:p>
        </w:tc>
        <w:tc>
          <w:tcPr>
            <w:tcW w:w="4093" w:type="pct"/>
            <w:tcBorders>
              <w:top w:val="single" w:sz="6" w:space="0" w:color="auto"/>
              <w:left w:val="single" w:sz="6" w:space="0" w:color="auto"/>
              <w:bottom w:val="single" w:sz="6" w:space="0" w:color="auto"/>
              <w:right w:val="single" w:sz="12" w:space="0" w:color="auto"/>
            </w:tcBorders>
          </w:tcPr>
          <w:p w:rsidR="00B821D4" w:rsidRPr="009B0FF5" w:rsidRDefault="00B821D4" w:rsidP="0069496D">
            <w:pPr>
              <w:spacing w:after="0"/>
              <w:rPr>
                <w:sz w:val="18"/>
                <w:szCs w:val="18"/>
              </w:rPr>
            </w:pPr>
            <w:r w:rsidRPr="009B0FF5">
              <w:rPr>
                <w:sz w:val="18"/>
                <w:szCs w:val="18"/>
              </w:rPr>
              <w:t xml:space="preserve">4. </w:t>
            </w:r>
            <w:r>
              <w:rPr>
                <w:sz w:val="18"/>
                <w:szCs w:val="18"/>
              </w:rPr>
              <w:t>CLINICAL PRACTICE</w:t>
            </w:r>
          </w:p>
        </w:tc>
      </w:tr>
      <w:tr w:rsidR="00B821D4" w:rsidTr="007156F4">
        <w:trPr>
          <w:jc w:val="center"/>
        </w:trPr>
        <w:tc>
          <w:tcPr>
            <w:tcW w:w="907" w:type="pct"/>
            <w:tcBorders>
              <w:top w:val="single" w:sz="6" w:space="0" w:color="auto"/>
              <w:left w:val="single" w:sz="12" w:space="0" w:color="auto"/>
              <w:bottom w:val="single" w:sz="6" w:space="0" w:color="auto"/>
              <w:right w:val="single" w:sz="6" w:space="0" w:color="auto"/>
            </w:tcBorders>
            <w:vAlign w:val="center"/>
          </w:tcPr>
          <w:p w:rsidR="00B821D4" w:rsidRPr="009B0FF5" w:rsidRDefault="00B821D4" w:rsidP="0069496D">
            <w:pPr>
              <w:spacing w:after="0"/>
              <w:jc w:val="center"/>
              <w:rPr>
                <w:rFonts w:eastAsia="Calibri"/>
                <w:b/>
                <w:sz w:val="18"/>
                <w:szCs w:val="18"/>
                <w:lang w:val="en-US"/>
              </w:rPr>
            </w:pPr>
            <w:r w:rsidRPr="009B0FF5">
              <w:rPr>
                <w:rFonts w:eastAsia="Calibri"/>
                <w:b/>
                <w:sz w:val="18"/>
                <w:szCs w:val="18"/>
                <w:lang w:val="en-US"/>
              </w:rPr>
              <w:t>15.</w:t>
            </w:r>
          </w:p>
          <w:p w:rsidR="00B821D4" w:rsidRPr="009B0FF5" w:rsidRDefault="00B821D4" w:rsidP="0069496D">
            <w:pPr>
              <w:spacing w:after="0"/>
              <w:jc w:val="center"/>
              <w:rPr>
                <w:rFonts w:eastAsia="Calibri"/>
                <w:sz w:val="18"/>
                <w:szCs w:val="18"/>
                <w:lang w:val="en-US"/>
              </w:rPr>
            </w:pPr>
            <w:r w:rsidRPr="009B0FF5">
              <w:rPr>
                <w:rFonts w:eastAsia="Calibri"/>
                <w:sz w:val="18"/>
                <w:szCs w:val="18"/>
                <w:lang w:val="en-US"/>
              </w:rPr>
              <w:t xml:space="preserve">28-31 </w:t>
            </w:r>
            <w:r>
              <w:rPr>
                <w:rFonts w:eastAsia="Calibri"/>
                <w:sz w:val="18"/>
                <w:szCs w:val="18"/>
                <w:lang w:val="en-US"/>
              </w:rPr>
              <w:t>DEC</w:t>
            </w:r>
          </w:p>
        </w:tc>
        <w:tc>
          <w:tcPr>
            <w:tcW w:w="4093" w:type="pct"/>
            <w:tcBorders>
              <w:top w:val="single" w:sz="6" w:space="0" w:color="auto"/>
              <w:left w:val="single" w:sz="6" w:space="0" w:color="auto"/>
              <w:bottom w:val="single" w:sz="6" w:space="0" w:color="auto"/>
              <w:right w:val="single" w:sz="12" w:space="0" w:color="auto"/>
            </w:tcBorders>
          </w:tcPr>
          <w:p w:rsidR="00B821D4" w:rsidRPr="009B0FF5" w:rsidRDefault="00B821D4" w:rsidP="0069496D">
            <w:pPr>
              <w:spacing w:after="0"/>
              <w:rPr>
                <w:sz w:val="18"/>
                <w:szCs w:val="18"/>
              </w:rPr>
            </w:pPr>
            <w:r w:rsidRPr="009B0FF5">
              <w:rPr>
                <w:sz w:val="18"/>
                <w:szCs w:val="18"/>
              </w:rPr>
              <w:t xml:space="preserve">4. </w:t>
            </w:r>
            <w:r>
              <w:rPr>
                <w:sz w:val="18"/>
                <w:szCs w:val="18"/>
              </w:rPr>
              <w:t>CLINICAL PRACTICE</w:t>
            </w:r>
          </w:p>
        </w:tc>
      </w:tr>
      <w:tr w:rsidR="00B821D4" w:rsidTr="007156F4">
        <w:trPr>
          <w:jc w:val="center"/>
        </w:trPr>
        <w:tc>
          <w:tcPr>
            <w:tcW w:w="907" w:type="pct"/>
            <w:tcBorders>
              <w:top w:val="single" w:sz="6" w:space="0" w:color="auto"/>
              <w:left w:val="single" w:sz="12" w:space="0" w:color="auto"/>
              <w:bottom w:val="single" w:sz="6" w:space="0" w:color="auto"/>
              <w:right w:val="single" w:sz="6" w:space="0" w:color="auto"/>
            </w:tcBorders>
            <w:vAlign w:val="center"/>
          </w:tcPr>
          <w:p w:rsidR="00B821D4" w:rsidRPr="009B0FF5" w:rsidRDefault="00B821D4" w:rsidP="0069496D">
            <w:pPr>
              <w:spacing w:after="0"/>
              <w:jc w:val="center"/>
              <w:rPr>
                <w:rFonts w:eastAsia="Calibri"/>
                <w:sz w:val="18"/>
                <w:szCs w:val="18"/>
                <w:lang w:val="en-US"/>
              </w:rPr>
            </w:pPr>
            <w:r w:rsidRPr="009B0FF5">
              <w:rPr>
                <w:rFonts w:eastAsia="Calibri"/>
                <w:b/>
                <w:sz w:val="18"/>
                <w:szCs w:val="18"/>
                <w:lang w:val="en-US"/>
              </w:rPr>
              <w:t xml:space="preserve">16. </w:t>
            </w:r>
          </w:p>
          <w:p w:rsidR="00B821D4" w:rsidRPr="009B0FF5" w:rsidRDefault="00B821D4" w:rsidP="0069496D">
            <w:pPr>
              <w:spacing w:after="0"/>
              <w:jc w:val="center"/>
              <w:rPr>
                <w:rFonts w:eastAsia="Calibri"/>
                <w:sz w:val="18"/>
                <w:szCs w:val="18"/>
                <w:lang w:val="en-US"/>
              </w:rPr>
            </w:pPr>
            <w:r w:rsidRPr="009B0FF5">
              <w:rPr>
                <w:rFonts w:eastAsia="Calibri"/>
                <w:sz w:val="18"/>
                <w:szCs w:val="18"/>
                <w:lang w:val="en-US"/>
              </w:rPr>
              <w:t xml:space="preserve">11-15 </w:t>
            </w:r>
            <w:r>
              <w:rPr>
                <w:rFonts w:eastAsia="Calibri"/>
                <w:sz w:val="18"/>
                <w:szCs w:val="18"/>
                <w:lang w:val="en-US"/>
              </w:rPr>
              <w:t>JAN 2021</w:t>
            </w:r>
          </w:p>
        </w:tc>
        <w:tc>
          <w:tcPr>
            <w:tcW w:w="4093" w:type="pct"/>
            <w:tcBorders>
              <w:top w:val="single" w:sz="6" w:space="0" w:color="auto"/>
              <w:left w:val="single" w:sz="6" w:space="0" w:color="auto"/>
              <w:bottom w:val="single" w:sz="6" w:space="0" w:color="auto"/>
              <w:right w:val="single" w:sz="12" w:space="0" w:color="auto"/>
            </w:tcBorders>
          </w:tcPr>
          <w:p w:rsidR="00B821D4" w:rsidRPr="009B0FF5" w:rsidRDefault="00B821D4" w:rsidP="0069496D">
            <w:pPr>
              <w:spacing w:after="0"/>
              <w:rPr>
                <w:sz w:val="18"/>
                <w:szCs w:val="18"/>
              </w:rPr>
            </w:pPr>
            <w:r w:rsidRPr="009B0FF5">
              <w:rPr>
                <w:sz w:val="18"/>
                <w:szCs w:val="18"/>
              </w:rPr>
              <w:t xml:space="preserve">4. </w:t>
            </w:r>
            <w:r>
              <w:rPr>
                <w:sz w:val="18"/>
                <w:szCs w:val="18"/>
              </w:rPr>
              <w:t>CLINICAL PRACTICE</w:t>
            </w:r>
          </w:p>
        </w:tc>
      </w:tr>
      <w:tr w:rsidR="00B821D4" w:rsidTr="007156F4">
        <w:trPr>
          <w:jc w:val="center"/>
        </w:trPr>
        <w:tc>
          <w:tcPr>
            <w:tcW w:w="907" w:type="pct"/>
            <w:tcBorders>
              <w:top w:val="single" w:sz="6" w:space="0" w:color="auto"/>
              <w:left w:val="single" w:sz="12" w:space="0" w:color="auto"/>
              <w:bottom w:val="single" w:sz="6" w:space="0" w:color="auto"/>
              <w:right w:val="single" w:sz="6" w:space="0" w:color="auto"/>
            </w:tcBorders>
            <w:vAlign w:val="center"/>
          </w:tcPr>
          <w:p w:rsidR="00B821D4" w:rsidRPr="009B0FF5" w:rsidRDefault="00B821D4" w:rsidP="0069496D">
            <w:pPr>
              <w:spacing w:after="0"/>
              <w:jc w:val="center"/>
              <w:rPr>
                <w:rFonts w:eastAsia="Calibri"/>
                <w:sz w:val="18"/>
                <w:szCs w:val="18"/>
                <w:lang w:val="en-US"/>
              </w:rPr>
            </w:pPr>
            <w:r w:rsidRPr="009B0FF5">
              <w:rPr>
                <w:rFonts w:eastAsia="Calibri"/>
                <w:b/>
                <w:sz w:val="18"/>
                <w:szCs w:val="18"/>
                <w:lang w:val="en-US"/>
              </w:rPr>
              <w:t xml:space="preserve">17. </w:t>
            </w:r>
          </w:p>
          <w:p w:rsidR="00B821D4" w:rsidRPr="009B0FF5" w:rsidRDefault="00B821D4" w:rsidP="0069496D">
            <w:pPr>
              <w:spacing w:after="0"/>
              <w:jc w:val="center"/>
              <w:rPr>
                <w:rFonts w:eastAsia="Calibri"/>
                <w:sz w:val="18"/>
                <w:szCs w:val="18"/>
                <w:lang w:val="en-US"/>
              </w:rPr>
            </w:pPr>
            <w:r w:rsidRPr="009B0FF5">
              <w:rPr>
                <w:rFonts w:eastAsia="Calibri"/>
                <w:sz w:val="18"/>
                <w:szCs w:val="18"/>
                <w:lang w:val="en-US"/>
              </w:rPr>
              <w:t xml:space="preserve">18-22 </w:t>
            </w:r>
            <w:r>
              <w:rPr>
                <w:rFonts w:eastAsia="Calibri"/>
                <w:sz w:val="18"/>
                <w:szCs w:val="18"/>
                <w:lang w:val="en-US"/>
              </w:rPr>
              <w:t>JAN 2021</w:t>
            </w:r>
          </w:p>
        </w:tc>
        <w:tc>
          <w:tcPr>
            <w:tcW w:w="4093" w:type="pct"/>
            <w:tcBorders>
              <w:top w:val="single" w:sz="6" w:space="0" w:color="auto"/>
              <w:left w:val="single" w:sz="6" w:space="0" w:color="auto"/>
              <w:bottom w:val="single" w:sz="6" w:space="0" w:color="auto"/>
              <w:right w:val="single" w:sz="12" w:space="0" w:color="auto"/>
            </w:tcBorders>
          </w:tcPr>
          <w:p w:rsidR="00B821D4" w:rsidRPr="009B0FF5" w:rsidRDefault="00B821D4" w:rsidP="0069496D">
            <w:pPr>
              <w:spacing w:after="0"/>
              <w:rPr>
                <w:sz w:val="18"/>
                <w:szCs w:val="18"/>
              </w:rPr>
            </w:pPr>
            <w:r w:rsidRPr="009B0FF5">
              <w:rPr>
                <w:sz w:val="18"/>
                <w:szCs w:val="18"/>
              </w:rPr>
              <w:t xml:space="preserve">4. </w:t>
            </w:r>
            <w:r>
              <w:rPr>
                <w:sz w:val="18"/>
                <w:szCs w:val="18"/>
              </w:rPr>
              <w:t>CLINICAL PRACTICE</w:t>
            </w:r>
          </w:p>
        </w:tc>
      </w:tr>
      <w:tr w:rsidR="00B821D4" w:rsidTr="007156F4">
        <w:trPr>
          <w:jc w:val="center"/>
        </w:trPr>
        <w:tc>
          <w:tcPr>
            <w:tcW w:w="907" w:type="pct"/>
            <w:tcBorders>
              <w:top w:val="single" w:sz="6" w:space="0" w:color="auto"/>
              <w:left w:val="single" w:sz="12" w:space="0" w:color="auto"/>
              <w:bottom w:val="single" w:sz="6" w:space="0" w:color="auto"/>
              <w:right w:val="single" w:sz="6" w:space="0" w:color="auto"/>
            </w:tcBorders>
            <w:vAlign w:val="center"/>
          </w:tcPr>
          <w:p w:rsidR="00B821D4" w:rsidRPr="009B0FF5" w:rsidRDefault="00B821D4" w:rsidP="0069496D">
            <w:pPr>
              <w:spacing w:after="0"/>
              <w:jc w:val="center"/>
              <w:rPr>
                <w:rFonts w:eastAsia="Calibri"/>
                <w:b/>
                <w:sz w:val="18"/>
                <w:szCs w:val="18"/>
                <w:lang w:val="en-US"/>
              </w:rPr>
            </w:pPr>
            <w:r w:rsidRPr="009B0FF5">
              <w:rPr>
                <w:rFonts w:eastAsia="Calibri"/>
                <w:b/>
                <w:sz w:val="18"/>
                <w:szCs w:val="18"/>
                <w:lang w:val="en-US"/>
              </w:rPr>
              <w:t>18.</w:t>
            </w:r>
          </w:p>
          <w:p w:rsidR="00B821D4" w:rsidRPr="009B0FF5" w:rsidRDefault="00B821D4" w:rsidP="0069496D">
            <w:pPr>
              <w:spacing w:after="0"/>
              <w:jc w:val="center"/>
              <w:rPr>
                <w:rFonts w:eastAsia="Calibri"/>
                <w:sz w:val="18"/>
                <w:szCs w:val="18"/>
                <w:lang w:val="en-US"/>
              </w:rPr>
            </w:pPr>
            <w:r w:rsidRPr="009B0FF5">
              <w:rPr>
                <w:rFonts w:eastAsia="Calibri"/>
                <w:sz w:val="18"/>
                <w:szCs w:val="18"/>
                <w:lang w:val="en-US"/>
              </w:rPr>
              <w:t xml:space="preserve">25-29 </w:t>
            </w:r>
            <w:r>
              <w:rPr>
                <w:rFonts w:eastAsia="Calibri"/>
                <w:sz w:val="18"/>
                <w:szCs w:val="18"/>
                <w:lang w:val="en-US"/>
              </w:rPr>
              <w:t>JAN</w:t>
            </w:r>
            <w:r w:rsidRPr="009B0FF5">
              <w:rPr>
                <w:rFonts w:eastAsia="Calibri"/>
                <w:sz w:val="18"/>
                <w:szCs w:val="18"/>
                <w:lang w:val="en-US"/>
              </w:rPr>
              <w:t xml:space="preserve"> 2021</w:t>
            </w:r>
          </w:p>
        </w:tc>
        <w:tc>
          <w:tcPr>
            <w:tcW w:w="4093" w:type="pct"/>
            <w:tcBorders>
              <w:top w:val="single" w:sz="6" w:space="0" w:color="auto"/>
              <w:left w:val="single" w:sz="6" w:space="0" w:color="auto"/>
              <w:bottom w:val="single" w:sz="6" w:space="0" w:color="auto"/>
              <w:right w:val="single" w:sz="12" w:space="0" w:color="auto"/>
            </w:tcBorders>
          </w:tcPr>
          <w:p w:rsidR="00B821D4" w:rsidRPr="009B0FF5" w:rsidRDefault="00B821D4" w:rsidP="0069496D">
            <w:pPr>
              <w:spacing w:after="0"/>
              <w:rPr>
                <w:sz w:val="18"/>
                <w:szCs w:val="18"/>
              </w:rPr>
            </w:pPr>
            <w:r w:rsidRPr="009B0FF5">
              <w:rPr>
                <w:sz w:val="18"/>
                <w:szCs w:val="18"/>
              </w:rPr>
              <w:t xml:space="preserve">4. </w:t>
            </w:r>
            <w:r>
              <w:rPr>
                <w:sz w:val="18"/>
                <w:szCs w:val="18"/>
              </w:rPr>
              <w:t>CLINICAL PRACTICE</w:t>
            </w:r>
          </w:p>
        </w:tc>
      </w:tr>
      <w:tr w:rsidR="00B821D4" w:rsidTr="007156F4">
        <w:trPr>
          <w:jc w:val="center"/>
        </w:trPr>
        <w:tc>
          <w:tcPr>
            <w:tcW w:w="907" w:type="pct"/>
            <w:tcBorders>
              <w:top w:val="single" w:sz="6" w:space="0" w:color="auto"/>
              <w:left w:val="single" w:sz="12" w:space="0" w:color="auto"/>
              <w:bottom w:val="single" w:sz="6" w:space="0" w:color="auto"/>
              <w:right w:val="single" w:sz="6" w:space="0" w:color="auto"/>
            </w:tcBorders>
            <w:vAlign w:val="center"/>
          </w:tcPr>
          <w:p w:rsidR="00B821D4" w:rsidRPr="009B0FF5" w:rsidRDefault="00B821D4" w:rsidP="0069496D">
            <w:pPr>
              <w:spacing w:after="0"/>
              <w:jc w:val="center"/>
              <w:rPr>
                <w:rFonts w:eastAsia="Calibri"/>
                <w:sz w:val="18"/>
                <w:szCs w:val="18"/>
                <w:lang w:val="en-US"/>
              </w:rPr>
            </w:pPr>
            <w:r w:rsidRPr="009B0FF5">
              <w:rPr>
                <w:rFonts w:eastAsia="Calibri"/>
                <w:b/>
                <w:sz w:val="18"/>
                <w:szCs w:val="18"/>
                <w:lang w:val="en-US"/>
              </w:rPr>
              <w:t xml:space="preserve">19. </w:t>
            </w:r>
          </w:p>
          <w:p w:rsidR="00B821D4" w:rsidRPr="009B0FF5" w:rsidRDefault="00B821D4" w:rsidP="0069496D">
            <w:pPr>
              <w:spacing w:after="0"/>
              <w:jc w:val="center"/>
              <w:rPr>
                <w:rFonts w:eastAsia="Calibri"/>
                <w:sz w:val="18"/>
                <w:szCs w:val="18"/>
                <w:lang w:val="en-US"/>
              </w:rPr>
            </w:pPr>
            <w:r w:rsidRPr="009B0FF5">
              <w:rPr>
                <w:rFonts w:eastAsia="Calibri"/>
                <w:sz w:val="18"/>
                <w:szCs w:val="18"/>
                <w:lang w:val="en-US"/>
              </w:rPr>
              <w:t xml:space="preserve">01-05 </w:t>
            </w:r>
            <w:r>
              <w:rPr>
                <w:rFonts w:eastAsia="Calibri"/>
                <w:sz w:val="18"/>
                <w:szCs w:val="18"/>
                <w:lang w:val="en-US"/>
              </w:rPr>
              <w:t>FEB 2021</w:t>
            </w:r>
          </w:p>
        </w:tc>
        <w:tc>
          <w:tcPr>
            <w:tcW w:w="4093" w:type="pct"/>
            <w:tcBorders>
              <w:top w:val="single" w:sz="6" w:space="0" w:color="auto"/>
              <w:left w:val="single" w:sz="6" w:space="0" w:color="auto"/>
              <w:bottom w:val="single" w:sz="6" w:space="0" w:color="auto"/>
              <w:right w:val="single" w:sz="12" w:space="0" w:color="auto"/>
            </w:tcBorders>
          </w:tcPr>
          <w:p w:rsidR="00B821D4" w:rsidRPr="009B0FF5" w:rsidRDefault="00B821D4" w:rsidP="0069496D">
            <w:pPr>
              <w:spacing w:after="0"/>
              <w:rPr>
                <w:sz w:val="18"/>
                <w:szCs w:val="18"/>
              </w:rPr>
            </w:pPr>
            <w:r w:rsidRPr="009B0FF5">
              <w:rPr>
                <w:sz w:val="18"/>
                <w:szCs w:val="18"/>
              </w:rPr>
              <w:t xml:space="preserve">4. </w:t>
            </w:r>
            <w:r>
              <w:rPr>
                <w:sz w:val="18"/>
                <w:szCs w:val="18"/>
              </w:rPr>
              <w:t>CLINICAL PRACTICE</w:t>
            </w:r>
          </w:p>
        </w:tc>
      </w:tr>
      <w:tr w:rsidR="00B821D4" w:rsidTr="007156F4">
        <w:trPr>
          <w:jc w:val="center"/>
        </w:trPr>
        <w:tc>
          <w:tcPr>
            <w:tcW w:w="907" w:type="pct"/>
            <w:tcBorders>
              <w:top w:val="single" w:sz="6" w:space="0" w:color="auto"/>
              <w:left w:val="single" w:sz="12" w:space="0" w:color="auto"/>
              <w:bottom w:val="single" w:sz="6" w:space="0" w:color="auto"/>
              <w:right w:val="single" w:sz="6" w:space="0" w:color="auto"/>
            </w:tcBorders>
            <w:vAlign w:val="center"/>
          </w:tcPr>
          <w:p w:rsidR="00B821D4" w:rsidRPr="009B0FF5" w:rsidRDefault="00B821D4" w:rsidP="0069496D">
            <w:pPr>
              <w:spacing w:after="0"/>
              <w:jc w:val="center"/>
              <w:rPr>
                <w:rFonts w:eastAsia="Calibri"/>
                <w:sz w:val="18"/>
                <w:szCs w:val="18"/>
                <w:lang w:val="en-US"/>
              </w:rPr>
            </w:pPr>
            <w:r w:rsidRPr="009B0FF5">
              <w:rPr>
                <w:rFonts w:eastAsia="Calibri"/>
                <w:b/>
                <w:sz w:val="18"/>
                <w:szCs w:val="18"/>
                <w:lang w:val="en-US"/>
              </w:rPr>
              <w:t xml:space="preserve">20. </w:t>
            </w:r>
          </w:p>
          <w:p w:rsidR="00B821D4" w:rsidRPr="009B0FF5" w:rsidRDefault="00B821D4" w:rsidP="0069496D">
            <w:pPr>
              <w:spacing w:after="0"/>
              <w:jc w:val="center"/>
              <w:rPr>
                <w:rFonts w:eastAsia="Calibri"/>
                <w:sz w:val="18"/>
                <w:szCs w:val="18"/>
                <w:lang w:val="en-US"/>
              </w:rPr>
            </w:pPr>
            <w:r w:rsidRPr="009B0FF5">
              <w:rPr>
                <w:rFonts w:eastAsia="Calibri"/>
                <w:sz w:val="18"/>
                <w:szCs w:val="18"/>
                <w:lang w:val="en-US"/>
              </w:rPr>
              <w:t xml:space="preserve">08-12 </w:t>
            </w:r>
            <w:r>
              <w:rPr>
                <w:rFonts w:eastAsia="Calibri"/>
                <w:sz w:val="18"/>
                <w:szCs w:val="18"/>
                <w:lang w:val="en-US"/>
              </w:rPr>
              <w:t>FEB 2021</w:t>
            </w:r>
          </w:p>
        </w:tc>
        <w:tc>
          <w:tcPr>
            <w:tcW w:w="4093" w:type="pct"/>
            <w:tcBorders>
              <w:top w:val="single" w:sz="6" w:space="0" w:color="auto"/>
              <w:left w:val="single" w:sz="6" w:space="0" w:color="auto"/>
              <w:bottom w:val="single" w:sz="6" w:space="0" w:color="auto"/>
              <w:right w:val="single" w:sz="12" w:space="0" w:color="auto"/>
            </w:tcBorders>
          </w:tcPr>
          <w:p w:rsidR="00B821D4" w:rsidRPr="009B0FF5" w:rsidRDefault="00B821D4" w:rsidP="0069496D">
            <w:pPr>
              <w:spacing w:after="0"/>
              <w:rPr>
                <w:sz w:val="18"/>
                <w:szCs w:val="18"/>
              </w:rPr>
            </w:pPr>
            <w:r w:rsidRPr="009B0FF5">
              <w:rPr>
                <w:sz w:val="18"/>
                <w:szCs w:val="18"/>
              </w:rPr>
              <w:t xml:space="preserve">4. </w:t>
            </w:r>
            <w:r>
              <w:rPr>
                <w:sz w:val="18"/>
                <w:szCs w:val="18"/>
              </w:rPr>
              <w:t>CLINICAL PRACTICE</w:t>
            </w:r>
          </w:p>
        </w:tc>
      </w:tr>
      <w:tr w:rsidR="00B821D4" w:rsidTr="007156F4">
        <w:trPr>
          <w:jc w:val="center"/>
        </w:trPr>
        <w:tc>
          <w:tcPr>
            <w:tcW w:w="907" w:type="pct"/>
            <w:tcBorders>
              <w:top w:val="single" w:sz="6" w:space="0" w:color="auto"/>
              <w:left w:val="single" w:sz="12" w:space="0" w:color="auto"/>
              <w:bottom w:val="single" w:sz="6" w:space="0" w:color="auto"/>
              <w:right w:val="single" w:sz="6" w:space="0" w:color="auto"/>
            </w:tcBorders>
            <w:vAlign w:val="center"/>
          </w:tcPr>
          <w:p w:rsidR="00B821D4" w:rsidRPr="009B0FF5" w:rsidRDefault="00B821D4" w:rsidP="0069496D">
            <w:pPr>
              <w:spacing w:after="0"/>
              <w:jc w:val="center"/>
              <w:rPr>
                <w:rFonts w:eastAsia="Calibri"/>
                <w:sz w:val="18"/>
                <w:szCs w:val="18"/>
                <w:lang w:val="en-US"/>
              </w:rPr>
            </w:pPr>
            <w:r w:rsidRPr="009B0FF5">
              <w:rPr>
                <w:rFonts w:eastAsia="Calibri"/>
                <w:b/>
                <w:sz w:val="18"/>
                <w:szCs w:val="18"/>
                <w:lang w:val="en-US"/>
              </w:rPr>
              <w:t xml:space="preserve">21. </w:t>
            </w:r>
          </w:p>
          <w:p w:rsidR="00B821D4" w:rsidRPr="009B0FF5" w:rsidRDefault="00B821D4" w:rsidP="0069496D">
            <w:pPr>
              <w:spacing w:after="0"/>
              <w:jc w:val="center"/>
              <w:rPr>
                <w:rFonts w:eastAsia="Calibri"/>
                <w:sz w:val="18"/>
                <w:szCs w:val="18"/>
                <w:lang w:val="en-US"/>
              </w:rPr>
            </w:pPr>
            <w:r w:rsidRPr="009B0FF5">
              <w:rPr>
                <w:rFonts w:eastAsia="Calibri"/>
                <w:sz w:val="18"/>
                <w:szCs w:val="18"/>
                <w:lang w:val="en-US"/>
              </w:rPr>
              <w:t xml:space="preserve">15-19 </w:t>
            </w:r>
            <w:r>
              <w:rPr>
                <w:rFonts w:eastAsia="Calibri"/>
                <w:sz w:val="18"/>
                <w:szCs w:val="18"/>
                <w:lang w:val="en-US"/>
              </w:rPr>
              <w:t>FEB 2021</w:t>
            </w:r>
          </w:p>
        </w:tc>
        <w:tc>
          <w:tcPr>
            <w:tcW w:w="4093" w:type="pct"/>
            <w:tcBorders>
              <w:top w:val="single" w:sz="6" w:space="0" w:color="auto"/>
              <w:left w:val="single" w:sz="6" w:space="0" w:color="auto"/>
              <w:bottom w:val="single" w:sz="6" w:space="0" w:color="auto"/>
              <w:right w:val="single" w:sz="12" w:space="0" w:color="auto"/>
            </w:tcBorders>
          </w:tcPr>
          <w:p w:rsidR="00B821D4" w:rsidRPr="009B0FF5" w:rsidRDefault="00B821D4" w:rsidP="0069496D">
            <w:pPr>
              <w:spacing w:after="0"/>
              <w:rPr>
                <w:sz w:val="18"/>
                <w:szCs w:val="18"/>
              </w:rPr>
            </w:pPr>
            <w:r w:rsidRPr="009B0FF5">
              <w:rPr>
                <w:sz w:val="18"/>
                <w:szCs w:val="18"/>
              </w:rPr>
              <w:t xml:space="preserve">4. </w:t>
            </w:r>
            <w:r>
              <w:rPr>
                <w:sz w:val="18"/>
                <w:szCs w:val="18"/>
              </w:rPr>
              <w:t>CLINICAL PRACTICE</w:t>
            </w:r>
          </w:p>
        </w:tc>
      </w:tr>
      <w:tr w:rsidR="00B821D4" w:rsidTr="007156F4">
        <w:trPr>
          <w:jc w:val="center"/>
        </w:trPr>
        <w:tc>
          <w:tcPr>
            <w:tcW w:w="907" w:type="pct"/>
            <w:tcBorders>
              <w:top w:val="single" w:sz="6" w:space="0" w:color="auto"/>
              <w:left w:val="single" w:sz="12" w:space="0" w:color="auto"/>
              <w:bottom w:val="single" w:sz="6" w:space="0" w:color="auto"/>
              <w:right w:val="single" w:sz="6" w:space="0" w:color="auto"/>
            </w:tcBorders>
            <w:vAlign w:val="center"/>
          </w:tcPr>
          <w:p w:rsidR="00B821D4" w:rsidRPr="009B0FF5" w:rsidRDefault="00B821D4" w:rsidP="0069496D">
            <w:pPr>
              <w:spacing w:after="0"/>
              <w:jc w:val="center"/>
              <w:rPr>
                <w:rFonts w:eastAsia="Calibri"/>
                <w:sz w:val="18"/>
                <w:szCs w:val="18"/>
                <w:lang w:val="en-US"/>
              </w:rPr>
            </w:pPr>
            <w:r w:rsidRPr="009B0FF5">
              <w:rPr>
                <w:rFonts w:eastAsia="Calibri"/>
                <w:b/>
                <w:sz w:val="18"/>
                <w:szCs w:val="18"/>
                <w:lang w:val="en-US"/>
              </w:rPr>
              <w:t xml:space="preserve">22. </w:t>
            </w:r>
          </w:p>
          <w:p w:rsidR="00B821D4" w:rsidRPr="009B0FF5" w:rsidRDefault="00B821D4" w:rsidP="0069496D">
            <w:pPr>
              <w:spacing w:after="0"/>
              <w:jc w:val="center"/>
              <w:rPr>
                <w:rFonts w:eastAsia="Calibri"/>
                <w:sz w:val="18"/>
                <w:szCs w:val="18"/>
                <w:lang w:val="en-US"/>
              </w:rPr>
            </w:pPr>
            <w:r w:rsidRPr="009B0FF5">
              <w:rPr>
                <w:rFonts w:eastAsia="Calibri"/>
                <w:sz w:val="18"/>
                <w:szCs w:val="18"/>
                <w:lang w:val="en-US"/>
              </w:rPr>
              <w:t xml:space="preserve">22-26 </w:t>
            </w:r>
            <w:r>
              <w:rPr>
                <w:rFonts w:eastAsia="Calibri"/>
                <w:sz w:val="18"/>
                <w:szCs w:val="18"/>
                <w:lang w:val="en-US"/>
              </w:rPr>
              <w:t>FEB 2021</w:t>
            </w:r>
          </w:p>
        </w:tc>
        <w:tc>
          <w:tcPr>
            <w:tcW w:w="4093" w:type="pct"/>
            <w:tcBorders>
              <w:top w:val="single" w:sz="6" w:space="0" w:color="auto"/>
              <w:left w:val="single" w:sz="6" w:space="0" w:color="auto"/>
              <w:bottom w:val="single" w:sz="6" w:space="0" w:color="auto"/>
              <w:right w:val="single" w:sz="12" w:space="0" w:color="auto"/>
            </w:tcBorders>
          </w:tcPr>
          <w:p w:rsidR="00B821D4" w:rsidRPr="009B0FF5" w:rsidRDefault="00B821D4" w:rsidP="0069496D">
            <w:pPr>
              <w:spacing w:after="0"/>
              <w:rPr>
                <w:sz w:val="18"/>
                <w:szCs w:val="18"/>
              </w:rPr>
            </w:pPr>
            <w:r w:rsidRPr="009B0FF5">
              <w:rPr>
                <w:sz w:val="18"/>
                <w:szCs w:val="18"/>
              </w:rPr>
              <w:t xml:space="preserve">4. </w:t>
            </w:r>
            <w:r>
              <w:rPr>
                <w:sz w:val="18"/>
                <w:szCs w:val="18"/>
              </w:rPr>
              <w:t>CLINICAL PRACTICE</w:t>
            </w:r>
          </w:p>
        </w:tc>
      </w:tr>
      <w:tr w:rsidR="00B821D4" w:rsidTr="007156F4">
        <w:trPr>
          <w:jc w:val="center"/>
        </w:trPr>
        <w:tc>
          <w:tcPr>
            <w:tcW w:w="907" w:type="pct"/>
            <w:tcBorders>
              <w:top w:val="single" w:sz="6" w:space="0" w:color="auto"/>
              <w:left w:val="single" w:sz="12" w:space="0" w:color="auto"/>
              <w:bottom w:val="single" w:sz="6" w:space="0" w:color="auto"/>
              <w:right w:val="single" w:sz="6" w:space="0" w:color="auto"/>
            </w:tcBorders>
            <w:vAlign w:val="center"/>
          </w:tcPr>
          <w:p w:rsidR="00B821D4" w:rsidRPr="009B0FF5" w:rsidRDefault="00B821D4" w:rsidP="0069496D">
            <w:pPr>
              <w:spacing w:after="0"/>
              <w:jc w:val="center"/>
              <w:rPr>
                <w:rFonts w:eastAsia="Calibri"/>
                <w:sz w:val="18"/>
                <w:szCs w:val="18"/>
                <w:lang w:val="en-US"/>
              </w:rPr>
            </w:pPr>
            <w:r w:rsidRPr="009B0FF5">
              <w:rPr>
                <w:rFonts w:eastAsia="Calibri"/>
                <w:b/>
                <w:sz w:val="18"/>
                <w:szCs w:val="18"/>
                <w:lang w:val="en-US"/>
              </w:rPr>
              <w:t xml:space="preserve">23. </w:t>
            </w:r>
          </w:p>
          <w:p w:rsidR="00B821D4" w:rsidRPr="009B0FF5" w:rsidRDefault="00B821D4" w:rsidP="0069496D">
            <w:pPr>
              <w:spacing w:after="0"/>
              <w:jc w:val="center"/>
              <w:rPr>
                <w:rFonts w:eastAsia="Calibri"/>
                <w:sz w:val="18"/>
                <w:szCs w:val="18"/>
                <w:lang w:val="en-US"/>
              </w:rPr>
            </w:pPr>
            <w:r w:rsidRPr="009B0FF5">
              <w:rPr>
                <w:rFonts w:eastAsia="Calibri"/>
                <w:sz w:val="18"/>
                <w:szCs w:val="18"/>
                <w:lang w:val="en-US"/>
              </w:rPr>
              <w:t xml:space="preserve">01-05 </w:t>
            </w:r>
            <w:r>
              <w:rPr>
                <w:rFonts w:eastAsia="Calibri"/>
                <w:sz w:val="18"/>
                <w:szCs w:val="18"/>
                <w:lang w:val="en-US"/>
              </w:rPr>
              <w:t>MAR 2021</w:t>
            </w:r>
          </w:p>
        </w:tc>
        <w:tc>
          <w:tcPr>
            <w:tcW w:w="4093" w:type="pct"/>
            <w:tcBorders>
              <w:top w:val="single" w:sz="6" w:space="0" w:color="auto"/>
              <w:left w:val="single" w:sz="6" w:space="0" w:color="auto"/>
              <w:bottom w:val="single" w:sz="6" w:space="0" w:color="auto"/>
              <w:right w:val="single" w:sz="12" w:space="0" w:color="auto"/>
            </w:tcBorders>
          </w:tcPr>
          <w:p w:rsidR="00B821D4" w:rsidRPr="009B0FF5" w:rsidRDefault="00B821D4" w:rsidP="0069496D">
            <w:pPr>
              <w:spacing w:after="0"/>
              <w:rPr>
                <w:sz w:val="18"/>
                <w:szCs w:val="18"/>
              </w:rPr>
            </w:pPr>
            <w:r w:rsidRPr="009B0FF5">
              <w:rPr>
                <w:sz w:val="18"/>
                <w:szCs w:val="18"/>
              </w:rPr>
              <w:t xml:space="preserve">4. </w:t>
            </w:r>
            <w:r>
              <w:rPr>
                <w:sz w:val="18"/>
                <w:szCs w:val="18"/>
              </w:rPr>
              <w:t>CLINICAL PRACTICE</w:t>
            </w:r>
          </w:p>
        </w:tc>
      </w:tr>
      <w:tr w:rsidR="00B821D4" w:rsidTr="007156F4">
        <w:trPr>
          <w:jc w:val="center"/>
        </w:trPr>
        <w:tc>
          <w:tcPr>
            <w:tcW w:w="907" w:type="pct"/>
            <w:tcBorders>
              <w:top w:val="single" w:sz="6" w:space="0" w:color="auto"/>
              <w:left w:val="single" w:sz="12" w:space="0" w:color="auto"/>
              <w:bottom w:val="single" w:sz="6" w:space="0" w:color="auto"/>
              <w:right w:val="single" w:sz="6" w:space="0" w:color="auto"/>
            </w:tcBorders>
            <w:vAlign w:val="center"/>
          </w:tcPr>
          <w:p w:rsidR="00B821D4" w:rsidRPr="009B0FF5" w:rsidRDefault="00B821D4" w:rsidP="0069496D">
            <w:pPr>
              <w:spacing w:after="0"/>
              <w:jc w:val="center"/>
              <w:rPr>
                <w:rFonts w:eastAsia="Calibri"/>
                <w:sz w:val="18"/>
                <w:szCs w:val="18"/>
                <w:lang w:val="en-US"/>
              </w:rPr>
            </w:pPr>
            <w:r w:rsidRPr="009B0FF5">
              <w:rPr>
                <w:rFonts w:eastAsia="Calibri"/>
                <w:b/>
                <w:sz w:val="18"/>
                <w:szCs w:val="18"/>
                <w:lang w:val="en-US"/>
              </w:rPr>
              <w:t xml:space="preserve">24. </w:t>
            </w:r>
          </w:p>
          <w:p w:rsidR="00B821D4" w:rsidRPr="009B0FF5" w:rsidRDefault="00B821D4" w:rsidP="0069496D">
            <w:pPr>
              <w:spacing w:after="0"/>
              <w:jc w:val="center"/>
              <w:rPr>
                <w:rFonts w:eastAsia="Calibri"/>
                <w:sz w:val="18"/>
                <w:szCs w:val="18"/>
                <w:lang w:val="en-US"/>
              </w:rPr>
            </w:pPr>
            <w:r w:rsidRPr="009B0FF5">
              <w:rPr>
                <w:rFonts w:eastAsia="Calibri"/>
                <w:sz w:val="18"/>
                <w:szCs w:val="18"/>
                <w:lang w:val="en-US"/>
              </w:rPr>
              <w:t xml:space="preserve">08-12 </w:t>
            </w:r>
            <w:r>
              <w:rPr>
                <w:rFonts w:eastAsia="Calibri"/>
                <w:sz w:val="18"/>
                <w:szCs w:val="18"/>
                <w:lang w:val="en-US"/>
              </w:rPr>
              <w:t>MAR 2021</w:t>
            </w:r>
          </w:p>
        </w:tc>
        <w:tc>
          <w:tcPr>
            <w:tcW w:w="4093" w:type="pct"/>
            <w:tcBorders>
              <w:top w:val="single" w:sz="6" w:space="0" w:color="auto"/>
              <w:left w:val="single" w:sz="6" w:space="0" w:color="auto"/>
              <w:bottom w:val="single" w:sz="6" w:space="0" w:color="auto"/>
              <w:right w:val="single" w:sz="12" w:space="0" w:color="auto"/>
            </w:tcBorders>
          </w:tcPr>
          <w:p w:rsidR="00B821D4" w:rsidRPr="009B0FF5" w:rsidRDefault="00B821D4" w:rsidP="0069496D">
            <w:pPr>
              <w:spacing w:after="0"/>
              <w:rPr>
                <w:sz w:val="18"/>
                <w:szCs w:val="18"/>
              </w:rPr>
            </w:pPr>
            <w:r w:rsidRPr="009B0FF5">
              <w:rPr>
                <w:sz w:val="18"/>
                <w:szCs w:val="18"/>
              </w:rPr>
              <w:t xml:space="preserve">4. </w:t>
            </w:r>
            <w:r>
              <w:rPr>
                <w:sz w:val="18"/>
                <w:szCs w:val="18"/>
              </w:rPr>
              <w:t>CLINICAL PRACTICE</w:t>
            </w:r>
          </w:p>
        </w:tc>
      </w:tr>
      <w:tr w:rsidR="00B821D4" w:rsidTr="007156F4">
        <w:trPr>
          <w:jc w:val="center"/>
        </w:trPr>
        <w:tc>
          <w:tcPr>
            <w:tcW w:w="907" w:type="pct"/>
            <w:tcBorders>
              <w:top w:val="single" w:sz="6" w:space="0" w:color="auto"/>
              <w:left w:val="single" w:sz="12" w:space="0" w:color="auto"/>
              <w:bottom w:val="single" w:sz="6" w:space="0" w:color="auto"/>
              <w:right w:val="single" w:sz="6" w:space="0" w:color="auto"/>
            </w:tcBorders>
            <w:vAlign w:val="center"/>
          </w:tcPr>
          <w:p w:rsidR="00B821D4" w:rsidRPr="009B0FF5" w:rsidRDefault="00B821D4" w:rsidP="0069496D">
            <w:pPr>
              <w:spacing w:after="0"/>
              <w:jc w:val="center"/>
              <w:rPr>
                <w:rFonts w:eastAsia="Calibri"/>
                <w:sz w:val="18"/>
                <w:szCs w:val="18"/>
                <w:lang w:val="en-US"/>
              </w:rPr>
            </w:pPr>
            <w:r w:rsidRPr="009B0FF5">
              <w:rPr>
                <w:rFonts w:eastAsia="Calibri"/>
                <w:b/>
                <w:sz w:val="18"/>
                <w:szCs w:val="18"/>
                <w:lang w:val="en-US"/>
              </w:rPr>
              <w:t xml:space="preserve">25. </w:t>
            </w:r>
          </w:p>
          <w:p w:rsidR="00B821D4" w:rsidRPr="009B0FF5" w:rsidRDefault="00B821D4" w:rsidP="0069496D">
            <w:pPr>
              <w:spacing w:after="0"/>
              <w:jc w:val="center"/>
              <w:rPr>
                <w:rFonts w:eastAsia="Calibri"/>
                <w:sz w:val="18"/>
                <w:szCs w:val="18"/>
                <w:lang w:val="en-US"/>
              </w:rPr>
            </w:pPr>
            <w:r w:rsidRPr="009B0FF5">
              <w:rPr>
                <w:rFonts w:eastAsia="Calibri"/>
                <w:sz w:val="18"/>
                <w:szCs w:val="18"/>
                <w:lang w:val="en-US"/>
              </w:rPr>
              <w:t>15-19 MAR</w:t>
            </w:r>
            <w:r>
              <w:rPr>
                <w:rFonts w:eastAsia="Calibri"/>
                <w:sz w:val="18"/>
                <w:szCs w:val="18"/>
                <w:lang w:val="en-US"/>
              </w:rPr>
              <w:t xml:space="preserve"> 2021</w:t>
            </w:r>
          </w:p>
        </w:tc>
        <w:tc>
          <w:tcPr>
            <w:tcW w:w="4093" w:type="pct"/>
            <w:tcBorders>
              <w:top w:val="single" w:sz="6" w:space="0" w:color="auto"/>
              <w:left w:val="single" w:sz="6" w:space="0" w:color="auto"/>
              <w:bottom w:val="single" w:sz="6" w:space="0" w:color="auto"/>
              <w:right w:val="single" w:sz="12" w:space="0" w:color="auto"/>
            </w:tcBorders>
          </w:tcPr>
          <w:p w:rsidR="00B821D4" w:rsidRPr="009B0FF5" w:rsidRDefault="00B821D4" w:rsidP="0069496D">
            <w:pPr>
              <w:spacing w:after="0"/>
              <w:rPr>
                <w:sz w:val="18"/>
                <w:szCs w:val="18"/>
              </w:rPr>
            </w:pPr>
            <w:r w:rsidRPr="009B0FF5">
              <w:rPr>
                <w:sz w:val="18"/>
                <w:szCs w:val="18"/>
              </w:rPr>
              <w:t xml:space="preserve">4. </w:t>
            </w:r>
            <w:r>
              <w:rPr>
                <w:sz w:val="18"/>
                <w:szCs w:val="18"/>
              </w:rPr>
              <w:t>CLINICAL PRACTICE</w:t>
            </w:r>
          </w:p>
        </w:tc>
      </w:tr>
      <w:tr w:rsidR="00B821D4" w:rsidTr="007156F4">
        <w:trPr>
          <w:jc w:val="center"/>
        </w:trPr>
        <w:tc>
          <w:tcPr>
            <w:tcW w:w="907" w:type="pct"/>
            <w:tcBorders>
              <w:top w:val="single" w:sz="6" w:space="0" w:color="auto"/>
              <w:left w:val="single" w:sz="12" w:space="0" w:color="auto"/>
              <w:bottom w:val="single" w:sz="6" w:space="0" w:color="auto"/>
              <w:right w:val="single" w:sz="6" w:space="0" w:color="auto"/>
            </w:tcBorders>
            <w:vAlign w:val="center"/>
          </w:tcPr>
          <w:p w:rsidR="00B821D4" w:rsidRPr="009B0FF5" w:rsidRDefault="00B821D4" w:rsidP="0069496D">
            <w:pPr>
              <w:spacing w:after="0"/>
              <w:jc w:val="center"/>
              <w:rPr>
                <w:rFonts w:eastAsia="Calibri"/>
                <w:sz w:val="18"/>
                <w:szCs w:val="18"/>
                <w:lang w:val="en-US"/>
              </w:rPr>
            </w:pPr>
            <w:r w:rsidRPr="009B0FF5">
              <w:rPr>
                <w:rFonts w:eastAsia="Calibri"/>
                <w:b/>
                <w:sz w:val="18"/>
                <w:szCs w:val="18"/>
                <w:lang w:val="en-US"/>
              </w:rPr>
              <w:t xml:space="preserve">26. </w:t>
            </w:r>
          </w:p>
          <w:p w:rsidR="00B821D4" w:rsidRPr="009B0FF5" w:rsidRDefault="00B821D4" w:rsidP="0069496D">
            <w:pPr>
              <w:spacing w:after="0"/>
              <w:jc w:val="center"/>
              <w:rPr>
                <w:rFonts w:eastAsia="Calibri"/>
                <w:sz w:val="18"/>
                <w:szCs w:val="18"/>
                <w:lang w:val="en-US"/>
              </w:rPr>
            </w:pPr>
            <w:r w:rsidRPr="009B0FF5">
              <w:rPr>
                <w:rFonts w:eastAsia="Calibri"/>
                <w:sz w:val="18"/>
                <w:szCs w:val="18"/>
                <w:lang w:val="en-US"/>
              </w:rPr>
              <w:t>22-26 MAR</w:t>
            </w:r>
            <w:r>
              <w:rPr>
                <w:rFonts w:eastAsia="Calibri"/>
                <w:sz w:val="18"/>
                <w:szCs w:val="18"/>
                <w:lang w:val="en-US"/>
              </w:rPr>
              <w:t xml:space="preserve"> 2021</w:t>
            </w:r>
          </w:p>
        </w:tc>
        <w:tc>
          <w:tcPr>
            <w:tcW w:w="4093" w:type="pct"/>
            <w:tcBorders>
              <w:top w:val="single" w:sz="6" w:space="0" w:color="auto"/>
              <w:left w:val="single" w:sz="6" w:space="0" w:color="auto"/>
              <w:bottom w:val="single" w:sz="6" w:space="0" w:color="auto"/>
              <w:right w:val="single" w:sz="12" w:space="0" w:color="auto"/>
            </w:tcBorders>
          </w:tcPr>
          <w:p w:rsidR="00B821D4" w:rsidRPr="009B0FF5" w:rsidRDefault="00B821D4" w:rsidP="0069496D">
            <w:pPr>
              <w:spacing w:after="0"/>
              <w:rPr>
                <w:sz w:val="18"/>
                <w:szCs w:val="18"/>
              </w:rPr>
            </w:pPr>
            <w:r w:rsidRPr="009B0FF5">
              <w:rPr>
                <w:sz w:val="18"/>
                <w:szCs w:val="18"/>
              </w:rPr>
              <w:t xml:space="preserve">4. </w:t>
            </w:r>
            <w:r>
              <w:rPr>
                <w:sz w:val="18"/>
                <w:szCs w:val="18"/>
              </w:rPr>
              <w:t>CLINICAL PRACTICE</w:t>
            </w:r>
          </w:p>
        </w:tc>
      </w:tr>
      <w:tr w:rsidR="00B821D4" w:rsidTr="007156F4">
        <w:trPr>
          <w:jc w:val="center"/>
        </w:trPr>
        <w:tc>
          <w:tcPr>
            <w:tcW w:w="907" w:type="pct"/>
            <w:tcBorders>
              <w:top w:val="single" w:sz="6" w:space="0" w:color="auto"/>
              <w:left w:val="single" w:sz="12" w:space="0" w:color="auto"/>
              <w:bottom w:val="single" w:sz="6" w:space="0" w:color="auto"/>
              <w:right w:val="single" w:sz="6" w:space="0" w:color="auto"/>
            </w:tcBorders>
            <w:vAlign w:val="center"/>
          </w:tcPr>
          <w:p w:rsidR="00B821D4" w:rsidRPr="009B0FF5" w:rsidRDefault="00B821D4" w:rsidP="0069496D">
            <w:pPr>
              <w:spacing w:after="0"/>
              <w:jc w:val="center"/>
              <w:rPr>
                <w:rFonts w:eastAsia="Calibri"/>
                <w:sz w:val="18"/>
                <w:szCs w:val="18"/>
                <w:lang w:val="en-US"/>
              </w:rPr>
            </w:pPr>
            <w:r w:rsidRPr="009B0FF5">
              <w:rPr>
                <w:rFonts w:eastAsia="Calibri"/>
                <w:b/>
                <w:sz w:val="18"/>
                <w:szCs w:val="18"/>
                <w:lang w:val="en-US"/>
              </w:rPr>
              <w:t xml:space="preserve">27. </w:t>
            </w:r>
          </w:p>
          <w:p w:rsidR="00B821D4" w:rsidRPr="009B0FF5" w:rsidRDefault="00B821D4" w:rsidP="0069496D">
            <w:pPr>
              <w:spacing w:after="0"/>
              <w:jc w:val="center"/>
              <w:rPr>
                <w:rFonts w:eastAsia="Calibri"/>
                <w:sz w:val="18"/>
                <w:szCs w:val="18"/>
                <w:lang w:val="en-US"/>
              </w:rPr>
            </w:pPr>
            <w:r w:rsidRPr="009B0FF5">
              <w:rPr>
                <w:rFonts w:eastAsia="Calibri"/>
                <w:sz w:val="18"/>
                <w:szCs w:val="18"/>
                <w:lang w:val="en-US"/>
              </w:rPr>
              <w:t>29 MAR-</w:t>
            </w:r>
          </w:p>
          <w:p w:rsidR="00B821D4" w:rsidRPr="009B0FF5" w:rsidRDefault="00B821D4" w:rsidP="0069496D">
            <w:pPr>
              <w:spacing w:after="0"/>
              <w:jc w:val="center"/>
              <w:rPr>
                <w:rFonts w:eastAsia="Calibri"/>
                <w:sz w:val="18"/>
                <w:szCs w:val="18"/>
                <w:lang w:val="en-US"/>
              </w:rPr>
            </w:pPr>
            <w:r w:rsidRPr="009B0FF5">
              <w:rPr>
                <w:rFonts w:eastAsia="Calibri"/>
                <w:sz w:val="18"/>
                <w:szCs w:val="18"/>
                <w:lang w:val="en-US"/>
              </w:rPr>
              <w:t xml:space="preserve">02 </w:t>
            </w:r>
            <w:r>
              <w:rPr>
                <w:rFonts w:eastAsia="Calibri"/>
                <w:sz w:val="18"/>
                <w:szCs w:val="18"/>
                <w:lang w:val="en-US"/>
              </w:rPr>
              <w:t>APR</w:t>
            </w:r>
          </w:p>
        </w:tc>
        <w:tc>
          <w:tcPr>
            <w:tcW w:w="4093" w:type="pct"/>
            <w:tcBorders>
              <w:top w:val="single" w:sz="6" w:space="0" w:color="auto"/>
              <w:left w:val="single" w:sz="6" w:space="0" w:color="auto"/>
              <w:bottom w:val="single" w:sz="6" w:space="0" w:color="auto"/>
              <w:right w:val="single" w:sz="12" w:space="0" w:color="auto"/>
            </w:tcBorders>
          </w:tcPr>
          <w:p w:rsidR="00B821D4" w:rsidRPr="009B0FF5" w:rsidRDefault="00B821D4" w:rsidP="0069496D">
            <w:pPr>
              <w:spacing w:after="0"/>
              <w:rPr>
                <w:sz w:val="18"/>
                <w:szCs w:val="18"/>
              </w:rPr>
            </w:pPr>
            <w:r w:rsidRPr="009B0FF5">
              <w:rPr>
                <w:sz w:val="18"/>
                <w:szCs w:val="18"/>
              </w:rPr>
              <w:t xml:space="preserve">4. </w:t>
            </w:r>
            <w:r>
              <w:rPr>
                <w:sz w:val="18"/>
                <w:szCs w:val="18"/>
              </w:rPr>
              <w:t>CLINICAL PRACTICE</w:t>
            </w:r>
          </w:p>
        </w:tc>
      </w:tr>
      <w:tr w:rsidR="00B821D4" w:rsidTr="007156F4">
        <w:trPr>
          <w:jc w:val="center"/>
        </w:trPr>
        <w:tc>
          <w:tcPr>
            <w:tcW w:w="907" w:type="pct"/>
            <w:tcBorders>
              <w:top w:val="single" w:sz="6" w:space="0" w:color="auto"/>
              <w:left w:val="single" w:sz="12" w:space="0" w:color="auto"/>
              <w:bottom w:val="single" w:sz="6" w:space="0" w:color="auto"/>
              <w:right w:val="single" w:sz="6" w:space="0" w:color="auto"/>
            </w:tcBorders>
            <w:vAlign w:val="center"/>
          </w:tcPr>
          <w:p w:rsidR="00B821D4" w:rsidRPr="009B0FF5" w:rsidRDefault="00B821D4" w:rsidP="0069496D">
            <w:pPr>
              <w:spacing w:after="0"/>
              <w:jc w:val="center"/>
              <w:rPr>
                <w:rFonts w:eastAsia="Calibri"/>
                <w:sz w:val="18"/>
                <w:szCs w:val="18"/>
                <w:lang w:val="en-US"/>
              </w:rPr>
            </w:pPr>
            <w:r w:rsidRPr="009B0FF5">
              <w:rPr>
                <w:rFonts w:eastAsia="Calibri"/>
                <w:b/>
                <w:sz w:val="18"/>
                <w:szCs w:val="18"/>
                <w:lang w:val="en-US"/>
              </w:rPr>
              <w:t xml:space="preserve">28. </w:t>
            </w:r>
          </w:p>
          <w:p w:rsidR="00B821D4" w:rsidRPr="009B0FF5" w:rsidRDefault="00B821D4" w:rsidP="0069496D">
            <w:pPr>
              <w:spacing w:after="0"/>
              <w:jc w:val="center"/>
              <w:rPr>
                <w:rFonts w:eastAsia="Calibri"/>
                <w:sz w:val="18"/>
                <w:szCs w:val="18"/>
                <w:lang w:val="en-US"/>
              </w:rPr>
            </w:pPr>
            <w:r w:rsidRPr="009B0FF5">
              <w:rPr>
                <w:rFonts w:eastAsia="Calibri"/>
                <w:sz w:val="18"/>
                <w:szCs w:val="18"/>
                <w:lang w:val="en-US"/>
              </w:rPr>
              <w:t xml:space="preserve">05-09 </w:t>
            </w:r>
            <w:r>
              <w:rPr>
                <w:rFonts w:eastAsia="Calibri"/>
                <w:sz w:val="18"/>
                <w:szCs w:val="18"/>
                <w:lang w:val="en-US"/>
              </w:rPr>
              <w:t>APR</w:t>
            </w:r>
          </w:p>
        </w:tc>
        <w:tc>
          <w:tcPr>
            <w:tcW w:w="4093" w:type="pct"/>
            <w:tcBorders>
              <w:top w:val="single" w:sz="6" w:space="0" w:color="auto"/>
              <w:left w:val="single" w:sz="6" w:space="0" w:color="auto"/>
              <w:bottom w:val="single" w:sz="6" w:space="0" w:color="auto"/>
              <w:right w:val="single" w:sz="12" w:space="0" w:color="auto"/>
            </w:tcBorders>
          </w:tcPr>
          <w:p w:rsidR="00B821D4" w:rsidRPr="009B0FF5" w:rsidRDefault="00B821D4" w:rsidP="0069496D">
            <w:pPr>
              <w:spacing w:after="0"/>
              <w:rPr>
                <w:sz w:val="18"/>
                <w:szCs w:val="18"/>
              </w:rPr>
            </w:pPr>
            <w:r w:rsidRPr="009B0FF5">
              <w:rPr>
                <w:sz w:val="18"/>
                <w:szCs w:val="18"/>
              </w:rPr>
              <w:t xml:space="preserve">4. </w:t>
            </w:r>
            <w:r>
              <w:rPr>
                <w:sz w:val="18"/>
                <w:szCs w:val="18"/>
              </w:rPr>
              <w:t>CLINICAL PRACTICE</w:t>
            </w:r>
          </w:p>
        </w:tc>
      </w:tr>
      <w:tr w:rsidR="00B821D4" w:rsidTr="007156F4">
        <w:trPr>
          <w:jc w:val="center"/>
        </w:trPr>
        <w:tc>
          <w:tcPr>
            <w:tcW w:w="907" w:type="pct"/>
            <w:tcBorders>
              <w:top w:val="single" w:sz="6" w:space="0" w:color="auto"/>
              <w:left w:val="single" w:sz="12" w:space="0" w:color="auto"/>
              <w:bottom w:val="single" w:sz="6" w:space="0" w:color="auto"/>
              <w:right w:val="single" w:sz="6" w:space="0" w:color="auto"/>
            </w:tcBorders>
            <w:vAlign w:val="center"/>
          </w:tcPr>
          <w:p w:rsidR="00B821D4" w:rsidRPr="009B0FF5" w:rsidRDefault="00B821D4" w:rsidP="0069496D">
            <w:pPr>
              <w:spacing w:after="0"/>
              <w:jc w:val="center"/>
              <w:rPr>
                <w:rFonts w:eastAsia="Calibri"/>
                <w:sz w:val="18"/>
                <w:szCs w:val="18"/>
                <w:lang w:val="en-US"/>
              </w:rPr>
            </w:pPr>
            <w:r w:rsidRPr="009B0FF5">
              <w:rPr>
                <w:rFonts w:eastAsia="Calibri"/>
                <w:b/>
                <w:sz w:val="18"/>
                <w:szCs w:val="18"/>
                <w:lang w:val="en-US"/>
              </w:rPr>
              <w:t xml:space="preserve">29. </w:t>
            </w:r>
          </w:p>
          <w:p w:rsidR="00B821D4" w:rsidRPr="009B0FF5" w:rsidRDefault="00B821D4" w:rsidP="0069496D">
            <w:pPr>
              <w:spacing w:after="0"/>
              <w:jc w:val="center"/>
              <w:rPr>
                <w:rFonts w:eastAsia="Calibri"/>
                <w:sz w:val="18"/>
                <w:szCs w:val="18"/>
                <w:lang w:val="en-US"/>
              </w:rPr>
            </w:pPr>
            <w:r w:rsidRPr="009B0FF5">
              <w:rPr>
                <w:rFonts w:eastAsia="Calibri"/>
                <w:sz w:val="18"/>
                <w:szCs w:val="18"/>
                <w:lang w:val="en-US"/>
              </w:rPr>
              <w:t xml:space="preserve">12-16 </w:t>
            </w:r>
            <w:r>
              <w:rPr>
                <w:rFonts w:eastAsia="Calibri"/>
                <w:sz w:val="18"/>
                <w:szCs w:val="18"/>
                <w:lang w:val="en-US"/>
              </w:rPr>
              <w:t>APR</w:t>
            </w:r>
          </w:p>
        </w:tc>
        <w:tc>
          <w:tcPr>
            <w:tcW w:w="4093" w:type="pct"/>
            <w:tcBorders>
              <w:top w:val="single" w:sz="6" w:space="0" w:color="auto"/>
              <w:left w:val="single" w:sz="6" w:space="0" w:color="auto"/>
              <w:bottom w:val="single" w:sz="6" w:space="0" w:color="auto"/>
              <w:right w:val="single" w:sz="12" w:space="0" w:color="auto"/>
            </w:tcBorders>
          </w:tcPr>
          <w:p w:rsidR="00B821D4" w:rsidRPr="009B0FF5" w:rsidRDefault="00B821D4" w:rsidP="0069496D">
            <w:pPr>
              <w:spacing w:after="0"/>
              <w:rPr>
                <w:sz w:val="18"/>
                <w:szCs w:val="18"/>
              </w:rPr>
            </w:pPr>
            <w:r w:rsidRPr="009B0FF5">
              <w:rPr>
                <w:sz w:val="18"/>
                <w:szCs w:val="18"/>
              </w:rPr>
              <w:t xml:space="preserve">4. </w:t>
            </w:r>
            <w:r>
              <w:rPr>
                <w:sz w:val="18"/>
                <w:szCs w:val="18"/>
              </w:rPr>
              <w:t>CLINICAL PRACTICE</w:t>
            </w:r>
          </w:p>
        </w:tc>
      </w:tr>
      <w:tr w:rsidR="00B821D4" w:rsidTr="007156F4">
        <w:trPr>
          <w:jc w:val="center"/>
        </w:trPr>
        <w:tc>
          <w:tcPr>
            <w:tcW w:w="907" w:type="pct"/>
            <w:tcBorders>
              <w:top w:val="single" w:sz="6" w:space="0" w:color="auto"/>
              <w:left w:val="single" w:sz="12" w:space="0" w:color="auto"/>
              <w:bottom w:val="single" w:sz="6" w:space="0" w:color="auto"/>
              <w:right w:val="single" w:sz="6" w:space="0" w:color="auto"/>
            </w:tcBorders>
            <w:vAlign w:val="center"/>
          </w:tcPr>
          <w:p w:rsidR="00B821D4" w:rsidRPr="009B0FF5" w:rsidRDefault="00B821D4" w:rsidP="0069496D">
            <w:pPr>
              <w:spacing w:after="0"/>
              <w:jc w:val="center"/>
              <w:rPr>
                <w:rFonts w:eastAsia="Calibri"/>
                <w:sz w:val="18"/>
                <w:szCs w:val="18"/>
                <w:lang w:val="en-US"/>
              </w:rPr>
            </w:pPr>
            <w:r w:rsidRPr="009B0FF5">
              <w:rPr>
                <w:rFonts w:eastAsia="Calibri"/>
                <w:b/>
                <w:sz w:val="18"/>
                <w:szCs w:val="18"/>
                <w:lang w:val="en-US"/>
              </w:rPr>
              <w:t xml:space="preserve">30. </w:t>
            </w:r>
          </w:p>
          <w:p w:rsidR="00B821D4" w:rsidRPr="009B0FF5" w:rsidRDefault="00B821D4" w:rsidP="0069496D">
            <w:pPr>
              <w:spacing w:after="0"/>
              <w:jc w:val="center"/>
              <w:rPr>
                <w:rFonts w:eastAsia="Calibri"/>
                <w:sz w:val="18"/>
                <w:szCs w:val="18"/>
                <w:lang w:val="en-US"/>
              </w:rPr>
            </w:pPr>
            <w:r w:rsidRPr="009B0FF5">
              <w:rPr>
                <w:rFonts w:eastAsia="Calibri"/>
                <w:sz w:val="18"/>
                <w:szCs w:val="18"/>
                <w:lang w:val="en-US"/>
              </w:rPr>
              <w:t xml:space="preserve">19-23 </w:t>
            </w:r>
            <w:r>
              <w:rPr>
                <w:rFonts w:eastAsia="Calibri"/>
                <w:sz w:val="18"/>
                <w:szCs w:val="18"/>
                <w:lang w:val="en-US"/>
              </w:rPr>
              <w:t>APR</w:t>
            </w:r>
          </w:p>
        </w:tc>
        <w:tc>
          <w:tcPr>
            <w:tcW w:w="4093" w:type="pct"/>
            <w:tcBorders>
              <w:top w:val="single" w:sz="6" w:space="0" w:color="auto"/>
              <w:left w:val="single" w:sz="6" w:space="0" w:color="auto"/>
              <w:bottom w:val="single" w:sz="6" w:space="0" w:color="auto"/>
              <w:right w:val="single" w:sz="12" w:space="0" w:color="auto"/>
            </w:tcBorders>
          </w:tcPr>
          <w:p w:rsidR="00B821D4" w:rsidRPr="009B0FF5" w:rsidRDefault="00B821D4" w:rsidP="0069496D">
            <w:pPr>
              <w:spacing w:after="0"/>
              <w:rPr>
                <w:sz w:val="18"/>
                <w:szCs w:val="18"/>
              </w:rPr>
            </w:pPr>
            <w:r w:rsidRPr="009B0FF5">
              <w:rPr>
                <w:sz w:val="18"/>
                <w:szCs w:val="18"/>
              </w:rPr>
              <w:t xml:space="preserve">4. </w:t>
            </w:r>
            <w:r>
              <w:rPr>
                <w:sz w:val="18"/>
                <w:szCs w:val="18"/>
              </w:rPr>
              <w:t>CLINICAL PRACTICE</w:t>
            </w:r>
          </w:p>
        </w:tc>
      </w:tr>
      <w:tr w:rsidR="00B821D4" w:rsidTr="007156F4">
        <w:trPr>
          <w:jc w:val="center"/>
        </w:trPr>
        <w:tc>
          <w:tcPr>
            <w:tcW w:w="907" w:type="pct"/>
            <w:tcBorders>
              <w:top w:val="single" w:sz="6" w:space="0" w:color="auto"/>
              <w:left w:val="single" w:sz="12" w:space="0" w:color="auto"/>
              <w:bottom w:val="single" w:sz="6" w:space="0" w:color="auto"/>
              <w:right w:val="single" w:sz="6" w:space="0" w:color="auto"/>
            </w:tcBorders>
            <w:vAlign w:val="center"/>
          </w:tcPr>
          <w:p w:rsidR="00B821D4" w:rsidRPr="009B0FF5" w:rsidRDefault="00B821D4" w:rsidP="0069496D">
            <w:pPr>
              <w:spacing w:after="0"/>
              <w:jc w:val="center"/>
              <w:rPr>
                <w:rFonts w:eastAsia="Calibri"/>
                <w:sz w:val="18"/>
                <w:szCs w:val="18"/>
                <w:lang w:val="en-US"/>
              </w:rPr>
            </w:pPr>
            <w:r w:rsidRPr="009B0FF5">
              <w:rPr>
                <w:rFonts w:eastAsia="Calibri"/>
                <w:b/>
                <w:sz w:val="18"/>
                <w:szCs w:val="18"/>
                <w:lang w:val="en-US"/>
              </w:rPr>
              <w:t xml:space="preserve">31. </w:t>
            </w:r>
          </w:p>
          <w:p w:rsidR="00B821D4" w:rsidRPr="009B0FF5" w:rsidRDefault="00B821D4" w:rsidP="0069496D">
            <w:pPr>
              <w:spacing w:after="0"/>
              <w:jc w:val="center"/>
              <w:rPr>
                <w:rFonts w:eastAsia="Calibri"/>
                <w:sz w:val="18"/>
                <w:szCs w:val="18"/>
                <w:lang w:val="en-US"/>
              </w:rPr>
            </w:pPr>
            <w:r w:rsidRPr="009B0FF5">
              <w:rPr>
                <w:rFonts w:eastAsia="Calibri"/>
                <w:sz w:val="18"/>
                <w:szCs w:val="18"/>
                <w:lang w:val="en-US"/>
              </w:rPr>
              <w:t xml:space="preserve">26-30 </w:t>
            </w:r>
            <w:r>
              <w:rPr>
                <w:rFonts w:eastAsia="Calibri"/>
                <w:sz w:val="18"/>
                <w:szCs w:val="18"/>
                <w:lang w:val="en-US"/>
              </w:rPr>
              <w:t>APR</w:t>
            </w:r>
          </w:p>
        </w:tc>
        <w:tc>
          <w:tcPr>
            <w:tcW w:w="4093" w:type="pct"/>
            <w:tcBorders>
              <w:top w:val="single" w:sz="6" w:space="0" w:color="auto"/>
              <w:left w:val="single" w:sz="6" w:space="0" w:color="auto"/>
              <w:bottom w:val="single" w:sz="6" w:space="0" w:color="auto"/>
              <w:right w:val="single" w:sz="12" w:space="0" w:color="auto"/>
            </w:tcBorders>
          </w:tcPr>
          <w:p w:rsidR="00B821D4" w:rsidRPr="009B0FF5" w:rsidRDefault="00B821D4" w:rsidP="0069496D">
            <w:pPr>
              <w:spacing w:after="0"/>
              <w:rPr>
                <w:sz w:val="18"/>
                <w:szCs w:val="18"/>
              </w:rPr>
            </w:pPr>
            <w:r w:rsidRPr="009B0FF5">
              <w:rPr>
                <w:sz w:val="18"/>
                <w:szCs w:val="18"/>
              </w:rPr>
              <w:t xml:space="preserve">4. </w:t>
            </w:r>
            <w:r>
              <w:rPr>
                <w:sz w:val="18"/>
                <w:szCs w:val="18"/>
              </w:rPr>
              <w:t>CLINICAL PRACTICE</w:t>
            </w:r>
          </w:p>
        </w:tc>
      </w:tr>
      <w:tr w:rsidR="00B821D4" w:rsidTr="007156F4">
        <w:trPr>
          <w:jc w:val="center"/>
        </w:trPr>
        <w:tc>
          <w:tcPr>
            <w:tcW w:w="907" w:type="pct"/>
            <w:tcBorders>
              <w:top w:val="single" w:sz="6" w:space="0" w:color="auto"/>
              <w:left w:val="single" w:sz="12" w:space="0" w:color="auto"/>
              <w:bottom w:val="single" w:sz="6" w:space="0" w:color="auto"/>
              <w:right w:val="single" w:sz="6" w:space="0" w:color="auto"/>
            </w:tcBorders>
            <w:vAlign w:val="center"/>
          </w:tcPr>
          <w:p w:rsidR="00B821D4" w:rsidRPr="009B0FF5" w:rsidRDefault="00B821D4" w:rsidP="0069496D">
            <w:pPr>
              <w:spacing w:after="0"/>
              <w:jc w:val="center"/>
              <w:rPr>
                <w:rFonts w:eastAsia="Calibri"/>
                <w:sz w:val="18"/>
                <w:szCs w:val="18"/>
                <w:lang w:val="en-US"/>
              </w:rPr>
            </w:pPr>
            <w:r w:rsidRPr="009B0FF5">
              <w:rPr>
                <w:rFonts w:eastAsia="Calibri"/>
                <w:b/>
                <w:sz w:val="18"/>
                <w:szCs w:val="18"/>
                <w:lang w:val="en-US"/>
              </w:rPr>
              <w:t xml:space="preserve">32. </w:t>
            </w:r>
          </w:p>
          <w:p w:rsidR="00B821D4" w:rsidRPr="009B0FF5" w:rsidRDefault="00B821D4" w:rsidP="0069496D">
            <w:pPr>
              <w:spacing w:after="0"/>
              <w:jc w:val="center"/>
              <w:rPr>
                <w:rFonts w:eastAsia="Calibri"/>
                <w:sz w:val="18"/>
                <w:szCs w:val="18"/>
                <w:lang w:val="en-US"/>
              </w:rPr>
            </w:pPr>
            <w:r w:rsidRPr="009B0FF5">
              <w:rPr>
                <w:rFonts w:eastAsia="Calibri"/>
                <w:sz w:val="18"/>
                <w:szCs w:val="18"/>
                <w:lang w:val="en-US"/>
              </w:rPr>
              <w:t>03-07 MAY</w:t>
            </w:r>
          </w:p>
        </w:tc>
        <w:tc>
          <w:tcPr>
            <w:tcW w:w="4093" w:type="pct"/>
            <w:tcBorders>
              <w:top w:val="single" w:sz="6" w:space="0" w:color="auto"/>
              <w:left w:val="single" w:sz="6" w:space="0" w:color="auto"/>
              <w:bottom w:val="single" w:sz="6" w:space="0" w:color="auto"/>
              <w:right w:val="single" w:sz="12" w:space="0" w:color="auto"/>
            </w:tcBorders>
          </w:tcPr>
          <w:p w:rsidR="00B821D4" w:rsidRPr="009B0FF5" w:rsidRDefault="00B821D4" w:rsidP="0069496D">
            <w:pPr>
              <w:spacing w:after="0"/>
              <w:rPr>
                <w:sz w:val="18"/>
                <w:szCs w:val="18"/>
              </w:rPr>
            </w:pPr>
            <w:r w:rsidRPr="009B0FF5">
              <w:rPr>
                <w:sz w:val="18"/>
                <w:szCs w:val="18"/>
              </w:rPr>
              <w:t xml:space="preserve">4. </w:t>
            </w:r>
            <w:r>
              <w:rPr>
                <w:sz w:val="18"/>
                <w:szCs w:val="18"/>
              </w:rPr>
              <w:t>CLINICAL PRACTICE</w:t>
            </w:r>
          </w:p>
        </w:tc>
      </w:tr>
      <w:tr w:rsidR="00B821D4" w:rsidTr="007156F4">
        <w:trPr>
          <w:jc w:val="center"/>
        </w:trPr>
        <w:tc>
          <w:tcPr>
            <w:tcW w:w="907" w:type="pct"/>
            <w:tcBorders>
              <w:top w:val="single" w:sz="6" w:space="0" w:color="auto"/>
              <w:left w:val="single" w:sz="12" w:space="0" w:color="auto"/>
              <w:bottom w:val="single" w:sz="6" w:space="0" w:color="auto"/>
              <w:right w:val="single" w:sz="6" w:space="0" w:color="auto"/>
            </w:tcBorders>
            <w:vAlign w:val="center"/>
          </w:tcPr>
          <w:p w:rsidR="00B821D4" w:rsidRPr="009B0FF5" w:rsidRDefault="00B821D4" w:rsidP="0069496D">
            <w:pPr>
              <w:spacing w:after="0"/>
              <w:jc w:val="center"/>
              <w:rPr>
                <w:rFonts w:eastAsia="Calibri"/>
                <w:sz w:val="18"/>
                <w:szCs w:val="18"/>
                <w:lang w:val="en-US"/>
              </w:rPr>
            </w:pPr>
            <w:r w:rsidRPr="009B0FF5">
              <w:rPr>
                <w:rFonts w:eastAsia="Calibri"/>
                <w:b/>
                <w:sz w:val="18"/>
                <w:szCs w:val="18"/>
                <w:lang w:val="en-US"/>
              </w:rPr>
              <w:t xml:space="preserve">33. </w:t>
            </w:r>
          </w:p>
          <w:p w:rsidR="00B821D4" w:rsidRPr="009B0FF5" w:rsidRDefault="00B821D4" w:rsidP="0069496D">
            <w:pPr>
              <w:spacing w:after="0"/>
              <w:jc w:val="center"/>
              <w:rPr>
                <w:rFonts w:eastAsia="Calibri"/>
                <w:sz w:val="18"/>
                <w:szCs w:val="18"/>
                <w:lang w:val="en-US"/>
              </w:rPr>
            </w:pPr>
            <w:r w:rsidRPr="009B0FF5">
              <w:rPr>
                <w:rFonts w:eastAsia="Calibri"/>
                <w:sz w:val="18"/>
                <w:szCs w:val="18"/>
                <w:lang w:val="en-US"/>
              </w:rPr>
              <w:t>10-14 MAY</w:t>
            </w:r>
          </w:p>
        </w:tc>
        <w:tc>
          <w:tcPr>
            <w:tcW w:w="4093" w:type="pct"/>
            <w:tcBorders>
              <w:top w:val="single" w:sz="6" w:space="0" w:color="auto"/>
              <w:left w:val="single" w:sz="6" w:space="0" w:color="auto"/>
              <w:bottom w:val="single" w:sz="6" w:space="0" w:color="auto"/>
              <w:right w:val="single" w:sz="12" w:space="0" w:color="auto"/>
            </w:tcBorders>
          </w:tcPr>
          <w:p w:rsidR="00B821D4" w:rsidRPr="009B0FF5" w:rsidRDefault="00B821D4" w:rsidP="0069496D">
            <w:pPr>
              <w:spacing w:after="0"/>
              <w:rPr>
                <w:sz w:val="18"/>
                <w:szCs w:val="18"/>
              </w:rPr>
            </w:pPr>
            <w:r w:rsidRPr="009B0FF5">
              <w:rPr>
                <w:sz w:val="18"/>
                <w:szCs w:val="18"/>
              </w:rPr>
              <w:t xml:space="preserve">4. </w:t>
            </w:r>
            <w:r>
              <w:rPr>
                <w:sz w:val="18"/>
                <w:szCs w:val="18"/>
              </w:rPr>
              <w:t>CLINICAL PRACTICE</w:t>
            </w:r>
          </w:p>
        </w:tc>
      </w:tr>
      <w:tr w:rsidR="00B821D4" w:rsidTr="007156F4">
        <w:trPr>
          <w:jc w:val="center"/>
        </w:trPr>
        <w:tc>
          <w:tcPr>
            <w:tcW w:w="907" w:type="pct"/>
            <w:tcBorders>
              <w:top w:val="single" w:sz="6" w:space="0" w:color="auto"/>
              <w:left w:val="single" w:sz="12" w:space="0" w:color="auto"/>
              <w:bottom w:val="single" w:sz="6" w:space="0" w:color="auto"/>
              <w:right w:val="single" w:sz="6" w:space="0" w:color="auto"/>
            </w:tcBorders>
            <w:vAlign w:val="center"/>
          </w:tcPr>
          <w:p w:rsidR="00B821D4" w:rsidRPr="009B0FF5" w:rsidRDefault="00B821D4" w:rsidP="0069496D">
            <w:pPr>
              <w:spacing w:after="0"/>
              <w:jc w:val="center"/>
              <w:rPr>
                <w:rFonts w:eastAsia="Calibri"/>
                <w:sz w:val="18"/>
                <w:szCs w:val="18"/>
                <w:lang w:val="en-US"/>
              </w:rPr>
            </w:pPr>
            <w:r w:rsidRPr="009B0FF5">
              <w:rPr>
                <w:rFonts w:eastAsia="Calibri"/>
                <w:b/>
                <w:sz w:val="18"/>
                <w:szCs w:val="18"/>
                <w:lang w:val="en-US"/>
              </w:rPr>
              <w:t xml:space="preserve">34. </w:t>
            </w:r>
          </w:p>
          <w:p w:rsidR="00B821D4" w:rsidRPr="009B0FF5" w:rsidRDefault="00B821D4" w:rsidP="0069496D">
            <w:pPr>
              <w:spacing w:after="0"/>
              <w:jc w:val="center"/>
              <w:rPr>
                <w:rFonts w:eastAsia="Calibri"/>
                <w:sz w:val="18"/>
                <w:szCs w:val="18"/>
                <w:lang w:val="en-US"/>
              </w:rPr>
            </w:pPr>
            <w:r w:rsidRPr="009B0FF5">
              <w:rPr>
                <w:rFonts w:eastAsia="Calibri"/>
                <w:sz w:val="18"/>
                <w:szCs w:val="18"/>
                <w:lang w:val="en-US"/>
              </w:rPr>
              <w:t>17-21 MAY</w:t>
            </w:r>
          </w:p>
        </w:tc>
        <w:tc>
          <w:tcPr>
            <w:tcW w:w="4093" w:type="pct"/>
            <w:tcBorders>
              <w:top w:val="single" w:sz="6" w:space="0" w:color="auto"/>
              <w:left w:val="single" w:sz="6" w:space="0" w:color="auto"/>
              <w:bottom w:val="single" w:sz="6" w:space="0" w:color="auto"/>
              <w:right w:val="single" w:sz="12" w:space="0" w:color="auto"/>
            </w:tcBorders>
          </w:tcPr>
          <w:p w:rsidR="00B821D4" w:rsidRPr="009B0FF5" w:rsidRDefault="00B821D4" w:rsidP="0069496D">
            <w:pPr>
              <w:spacing w:after="0"/>
              <w:rPr>
                <w:sz w:val="18"/>
                <w:szCs w:val="18"/>
              </w:rPr>
            </w:pPr>
            <w:r w:rsidRPr="009B0FF5">
              <w:rPr>
                <w:sz w:val="18"/>
                <w:szCs w:val="18"/>
              </w:rPr>
              <w:t xml:space="preserve">4. </w:t>
            </w:r>
            <w:r>
              <w:rPr>
                <w:sz w:val="18"/>
                <w:szCs w:val="18"/>
              </w:rPr>
              <w:t>CLINICAL PRACTICE</w:t>
            </w:r>
          </w:p>
        </w:tc>
      </w:tr>
      <w:tr w:rsidR="00B821D4" w:rsidTr="007156F4">
        <w:trPr>
          <w:jc w:val="center"/>
        </w:trPr>
        <w:tc>
          <w:tcPr>
            <w:tcW w:w="907" w:type="pct"/>
            <w:tcBorders>
              <w:top w:val="single" w:sz="6" w:space="0" w:color="auto"/>
              <w:left w:val="single" w:sz="12" w:space="0" w:color="auto"/>
              <w:bottom w:val="single" w:sz="6" w:space="0" w:color="auto"/>
              <w:right w:val="single" w:sz="6" w:space="0" w:color="auto"/>
            </w:tcBorders>
            <w:vAlign w:val="center"/>
          </w:tcPr>
          <w:p w:rsidR="00B821D4" w:rsidRPr="009B0FF5" w:rsidRDefault="00B821D4" w:rsidP="0069496D">
            <w:pPr>
              <w:spacing w:after="0"/>
              <w:jc w:val="center"/>
              <w:rPr>
                <w:rFonts w:eastAsia="Calibri"/>
                <w:b/>
                <w:sz w:val="18"/>
                <w:szCs w:val="18"/>
                <w:lang w:val="en-US"/>
              </w:rPr>
            </w:pPr>
            <w:r w:rsidRPr="009B0FF5">
              <w:rPr>
                <w:rFonts w:eastAsia="Calibri"/>
                <w:b/>
                <w:sz w:val="18"/>
                <w:szCs w:val="18"/>
                <w:lang w:val="en-US"/>
              </w:rPr>
              <w:t xml:space="preserve">35. </w:t>
            </w:r>
          </w:p>
          <w:p w:rsidR="00B821D4" w:rsidRPr="009B0FF5" w:rsidRDefault="00B821D4" w:rsidP="0069496D">
            <w:pPr>
              <w:spacing w:after="0"/>
              <w:jc w:val="center"/>
              <w:rPr>
                <w:rFonts w:eastAsia="Calibri"/>
                <w:sz w:val="18"/>
                <w:szCs w:val="18"/>
                <w:lang w:val="en-US"/>
              </w:rPr>
            </w:pPr>
            <w:r w:rsidRPr="009B0FF5">
              <w:rPr>
                <w:rFonts w:eastAsia="Calibri"/>
                <w:sz w:val="18"/>
                <w:szCs w:val="18"/>
                <w:lang w:val="en-US"/>
              </w:rPr>
              <w:t>24-28 MAY</w:t>
            </w:r>
          </w:p>
        </w:tc>
        <w:tc>
          <w:tcPr>
            <w:tcW w:w="4093" w:type="pct"/>
            <w:tcBorders>
              <w:top w:val="single" w:sz="6" w:space="0" w:color="auto"/>
              <w:left w:val="single" w:sz="6" w:space="0" w:color="auto"/>
              <w:bottom w:val="single" w:sz="6" w:space="0" w:color="auto"/>
              <w:right w:val="single" w:sz="12" w:space="0" w:color="auto"/>
            </w:tcBorders>
          </w:tcPr>
          <w:p w:rsidR="00B821D4" w:rsidRPr="009B0FF5" w:rsidRDefault="00B821D4" w:rsidP="0069496D">
            <w:pPr>
              <w:spacing w:after="0"/>
              <w:rPr>
                <w:sz w:val="18"/>
                <w:szCs w:val="18"/>
              </w:rPr>
            </w:pPr>
            <w:r w:rsidRPr="009B0FF5">
              <w:rPr>
                <w:sz w:val="18"/>
                <w:szCs w:val="18"/>
              </w:rPr>
              <w:t xml:space="preserve">4. </w:t>
            </w:r>
            <w:r>
              <w:rPr>
                <w:sz w:val="18"/>
                <w:szCs w:val="18"/>
              </w:rPr>
              <w:t>CLINICAL PRACTICE</w:t>
            </w:r>
          </w:p>
        </w:tc>
      </w:tr>
      <w:tr w:rsidR="00B821D4" w:rsidTr="007156F4">
        <w:trPr>
          <w:jc w:val="center"/>
        </w:trPr>
        <w:tc>
          <w:tcPr>
            <w:tcW w:w="907" w:type="pct"/>
            <w:tcBorders>
              <w:top w:val="single" w:sz="6" w:space="0" w:color="auto"/>
              <w:left w:val="single" w:sz="12" w:space="0" w:color="auto"/>
              <w:bottom w:val="single" w:sz="6" w:space="0" w:color="auto"/>
              <w:right w:val="single" w:sz="6" w:space="0" w:color="auto"/>
            </w:tcBorders>
            <w:vAlign w:val="center"/>
          </w:tcPr>
          <w:p w:rsidR="00B821D4" w:rsidRPr="009B0FF5" w:rsidRDefault="00B821D4" w:rsidP="0069496D">
            <w:pPr>
              <w:spacing w:after="0"/>
              <w:jc w:val="center"/>
              <w:rPr>
                <w:rFonts w:eastAsia="Calibri"/>
                <w:b/>
                <w:sz w:val="18"/>
                <w:szCs w:val="18"/>
                <w:lang w:val="en-US"/>
              </w:rPr>
            </w:pPr>
            <w:r w:rsidRPr="009B0FF5">
              <w:rPr>
                <w:rFonts w:eastAsia="Calibri"/>
                <w:b/>
                <w:sz w:val="18"/>
                <w:szCs w:val="18"/>
                <w:lang w:val="en-US"/>
              </w:rPr>
              <w:t xml:space="preserve">36. </w:t>
            </w:r>
          </w:p>
          <w:p w:rsidR="00B821D4" w:rsidRPr="009B0FF5" w:rsidRDefault="00B821D4" w:rsidP="0069496D">
            <w:pPr>
              <w:spacing w:after="0"/>
              <w:jc w:val="center"/>
              <w:rPr>
                <w:rFonts w:eastAsia="Calibri"/>
                <w:sz w:val="18"/>
                <w:szCs w:val="18"/>
                <w:lang w:val="en-US"/>
              </w:rPr>
            </w:pPr>
            <w:r w:rsidRPr="009B0FF5">
              <w:rPr>
                <w:rFonts w:eastAsia="Calibri"/>
                <w:sz w:val="18"/>
                <w:szCs w:val="18"/>
                <w:lang w:val="en-US"/>
              </w:rPr>
              <w:t>31 MAY-</w:t>
            </w:r>
          </w:p>
          <w:p w:rsidR="00B821D4" w:rsidRPr="009B0FF5" w:rsidRDefault="00B821D4" w:rsidP="0069496D">
            <w:pPr>
              <w:spacing w:after="0"/>
              <w:jc w:val="center"/>
              <w:rPr>
                <w:rFonts w:eastAsia="Calibri"/>
                <w:sz w:val="18"/>
                <w:szCs w:val="18"/>
                <w:lang w:val="en-US"/>
              </w:rPr>
            </w:pPr>
            <w:r w:rsidRPr="009B0FF5">
              <w:rPr>
                <w:rFonts w:eastAsia="Calibri"/>
                <w:sz w:val="18"/>
                <w:szCs w:val="18"/>
                <w:lang w:val="en-US"/>
              </w:rPr>
              <w:t xml:space="preserve">04 </w:t>
            </w:r>
            <w:r>
              <w:rPr>
                <w:rFonts w:eastAsia="Calibri"/>
                <w:sz w:val="18"/>
                <w:szCs w:val="18"/>
                <w:lang w:val="en-US"/>
              </w:rPr>
              <w:t>JUN</w:t>
            </w:r>
          </w:p>
        </w:tc>
        <w:tc>
          <w:tcPr>
            <w:tcW w:w="4093" w:type="pct"/>
            <w:tcBorders>
              <w:top w:val="single" w:sz="6" w:space="0" w:color="auto"/>
              <w:left w:val="single" w:sz="6" w:space="0" w:color="auto"/>
              <w:bottom w:val="single" w:sz="6" w:space="0" w:color="auto"/>
              <w:right w:val="single" w:sz="12" w:space="0" w:color="auto"/>
            </w:tcBorders>
          </w:tcPr>
          <w:p w:rsidR="00B821D4" w:rsidRPr="009B0FF5" w:rsidRDefault="00B821D4" w:rsidP="0069496D">
            <w:pPr>
              <w:spacing w:after="0"/>
              <w:rPr>
                <w:sz w:val="18"/>
                <w:szCs w:val="18"/>
              </w:rPr>
            </w:pPr>
            <w:r w:rsidRPr="009B0FF5">
              <w:rPr>
                <w:sz w:val="18"/>
                <w:szCs w:val="18"/>
              </w:rPr>
              <w:t xml:space="preserve">4. </w:t>
            </w:r>
            <w:r>
              <w:rPr>
                <w:sz w:val="18"/>
                <w:szCs w:val="18"/>
              </w:rPr>
              <w:t>CLINICAL PRACTICE</w:t>
            </w:r>
          </w:p>
        </w:tc>
      </w:tr>
      <w:tr w:rsidR="00B821D4" w:rsidTr="007156F4">
        <w:trPr>
          <w:jc w:val="center"/>
        </w:trPr>
        <w:tc>
          <w:tcPr>
            <w:tcW w:w="907" w:type="pct"/>
            <w:tcBorders>
              <w:top w:val="single" w:sz="6" w:space="0" w:color="auto"/>
              <w:left w:val="single" w:sz="12" w:space="0" w:color="auto"/>
              <w:bottom w:val="single" w:sz="6" w:space="0" w:color="auto"/>
              <w:right w:val="single" w:sz="6" w:space="0" w:color="auto"/>
            </w:tcBorders>
            <w:vAlign w:val="center"/>
          </w:tcPr>
          <w:p w:rsidR="00B821D4" w:rsidRPr="009B0FF5" w:rsidRDefault="00B821D4" w:rsidP="0069496D">
            <w:pPr>
              <w:spacing w:after="0"/>
              <w:jc w:val="center"/>
              <w:rPr>
                <w:rFonts w:eastAsia="Calibri"/>
                <w:b/>
                <w:sz w:val="18"/>
                <w:szCs w:val="18"/>
                <w:lang w:val="en-US"/>
              </w:rPr>
            </w:pPr>
            <w:r w:rsidRPr="009B0FF5">
              <w:rPr>
                <w:rFonts w:eastAsia="Calibri"/>
                <w:b/>
                <w:sz w:val="18"/>
                <w:szCs w:val="18"/>
                <w:lang w:val="en-US"/>
              </w:rPr>
              <w:t xml:space="preserve">37. </w:t>
            </w:r>
          </w:p>
          <w:p w:rsidR="00B821D4" w:rsidRPr="009B0FF5" w:rsidRDefault="00B821D4" w:rsidP="0069496D">
            <w:pPr>
              <w:spacing w:after="0"/>
              <w:jc w:val="center"/>
              <w:rPr>
                <w:rFonts w:eastAsia="Calibri"/>
                <w:sz w:val="18"/>
                <w:szCs w:val="18"/>
                <w:lang w:val="en-US"/>
              </w:rPr>
            </w:pPr>
            <w:r w:rsidRPr="009B0FF5">
              <w:rPr>
                <w:rFonts w:eastAsia="Calibri"/>
                <w:sz w:val="18"/>
                <w:szCs w:val="18"/>
                <w:lang w:val="en-US"/>
              </w:rPr>
              <w:t xml:space="preserve">07-11 </w:t>
            </w:r>
            <w:r>
              <w:rPr>
                <w:rFonts w:eastAsia="Calibri"/>
                <w:sz w:val="18"/>
                <w:szCs w:val="18"/>
                <w:lang w:val="en-US"/>
              </w:rPr>
              <w:t>JUN</w:t>
            </w:r>
          </w:p>
        </w:tc>
        <w:tc>
          <w:tcPr>
            <w:tcW w:w="4093" w:type="pct"/>
            <w:tcBorders>
              <w:top w:val="single" w:sz="6" w:space="0" w:color="auto"/>
              <w:left w:val="single" w:sz="6" w:space="0" w:color="auto"/>
              <w:bottom w:val="single" w:sz="6" w:space="0" w:color="auto"/>
              <w:right w:val="single" w:sz="12" w:space="0" w:color="auto"/>
            </w:tcBorders>
          </w:tcPr>
          <w:p w:rsidR="00B821D4" w:rsidRPr="009B0FF5" w:rsidRDefault="00B821D4" w:rsidP="0069496D">
            <w:pPr>
              <w:spacing w:after="0"/>
              <w:rPr>
                <w:sz w:val="18"/>
                <w:szCs w:val="18"/>
              </w:rPr>
            </w:pPr>
            <w:r w:rsidRPr="009B0FF5">
              <w:rPr>
                <w:sz w:val="18"/>
                <w:szCs w:val="18"/>
              </w:rPr>
              <w:t xml:space="preserve">4. </w:t>
            </w:r>
            <w:r>
              <w:rPr>
                <w:sz w:val="18"/>
                <w:szCs w:val="18"/>
              </w:rPr>
              <w:t>CLINICAL PRACTICE</w:t>
            </w:r>
          </w:p>
        </w:tc>
      </w:tr>
      <w:tr w:rsidR="00B821D4" w:rsidTr="007156F4">
        <w:trPr>
          <w:jc w:val="center"/>
        </w:trPr>
        <w:tc>
          <w:tcPr>
            <w:tcW w:w="907" w:type="pct"/>
            <w:tcBorders>
              <w:top w:val="single" w:sz="6" w:space="0" w:color="auto"/>
              <w:left w:val="single" w:sz="12" w:space="0" w:color="auto"/>
              <w:bottom w:val="single" w:sz="6" w:space="0" w:color="auto"/>
              <w:right w:val="single" w:sz="6" w:space="0" w:color="auto"/>
            </w:tcBorders>
            <w:vAlign w:val="center"/>
          </w:tcPr>
          <w:p w:rsidR="00B821D4" w:rsidRPr="009B0FF5" w:rsidRDefault="00B821D4" w:rsidP="0069496D">
            <w:pPr>
              <w:spacing w:after="0"/>
              <w:jc w:val="center"/>
              <w:rPr>
                <w:rFonts w:eastAsia="Calibri"/>
                <w:b/>
                <w:sz w:val="18"/>
                <w:szCs w:val="18"/>
                <w:lang w:val="en-US"/>
              </w:rPr>
            </w:pPr>
            <w:r w:rsidRPr="009B0FF5">
              <w:rPr>
                <w:rFonts w:eastAsia="Calibri"/>
                <w:b/>
                <w:sz w:val="18"/>
                <w:szCs w:val="18"/>
                <w:lang w:val="en-US"/>
              </w:rPr>
              <w:t xml:space="preserve">38. </w:t>
            </w:r>
          </w:p>
          <w:p w:rsidR="00B821D4" w:rsidRPr="009B0FF5" w:rsidRDefault="00B821D4" w:rsidP="0069496D">
            <w:pPr>
              <w:spacing w:after="0"/>
              <w:jc w:val="center"/>
              <w:rPr>
                <w:rFonts w:eastAsia="Calibri"/>
                <w:sz w:val="18"/>
                <w:szCs w:val="18"/>
                <w:lang w:val="en-US"/>
              </w:rPr>
            </w:pPr>
            <w:r w:rsidRPr="009B0FF5">
              <w:rPr>
                <w:rFonts w:eastAsia="Calibri"/>
                <w:sz w:val="18"/>
                <w:szCs w:val="18"/>
                <w:lang w:val="en-US"/>
              </w:rPr>
              <w:t xml:space="preserve">14-18 </w:t>
            </w:r>
            <w:r>
              <w:rPr>
                <w:rFonts w:eastAsia="Calibri"/>
                <w:sz w:val="18"/>
                <w:szCs w:val="18"/>
                <w:lang w:val="en-US"/>
              </w:rPr>
              <w:t>JUN</w:t>
            </w:r>
          </w:p>
        </w:tc>
        <w:tc>
          <w:tcPr>
            <w:tcW w:w="4093" w:type="pct"/>
            <w:tcBorders>
              <w:top w:val="single" w:sz="6" w:space="0" w:color="auto"/>
              <w:left w:val="single" w:sz="6" w:space="0" w:color="auto"/>
              <w:bottom w:val="single" w:sz="6" w:space="0" w:color="auto"/>
              <w:right w:val="single" w:sz="12" w:space="0" w:color="auto"/>
            </w:tcBorders>
          </w:tcPr>
          <w:p w:rsidR="00B821D4" w:rsidRPr="009B0FF5" w:rsidRDefault="00B821D4" w:rsidP="0069496D">
            <w:pPr>
              <w:spacing w:after="0"/>
              <w:rPr>
                <w:sz w:val="18"/>
                <w:szCs w:val="18"/>
              </w:rPr>
            </w:pPr>
            <w:r w:rsidRPr="009B0FF5">
              <w:rPr>
                <w:sz w:val="18"/>
                <w:szCs w:val="18"/>
              </w:rPr>
              <w:t xml:space="preserve">4. </w:t>
            </w:r>
            <w:r>
              <w:rPr>
                <w:sz w:val="18"/>
                <w:szCs w:val="18"/>
              </w:rPr>
              <w:t>CLINICAL PRACTICE</w:t>
            </w:r>
          </w:p>
        </w:tc>
      </w:tr>
    </w:tbl>
    <w:p w:rsidR="00B821D4" w:rsidRDefault="00B821D4" w:rsidP="00B821D4">
      <w:pPr>
        <w:rPr>
          <w:sz w:val="16"/>
          <w:szCs w:val="16"/>
        </w:rPr>
      </w:pPr>
    </w:p>
    <w:p w:rsidR="00B821D4" w:rsidRDefault="00B821D4" w:rsidP="00B821D4">
      <w:pPr>
        <w:rPr>
          <w:color w:val="FF0000"/>
        </w:rPr>
      </w:pPr>
    </w:p>
    <w:p w:rsidR="00B821D4" w:rsidRDefault="00B821D4" w:rsidP="00B821D4">
      <w:pPr>
        <w:rPr>
          <w:color w:val="FF0000"/>
        </w:rPr>
      </w:pPr>
    </w:p>
    <w:p w:rsidR="0055721D" w:rsidRDefault="0055721D" w:rsidP="00B821D4">
      <w:pPr>
        <w:rPr>
          <w:color w:val="FF0000"/>
        </w:rPr>
      </w:pPr>
    </w:p>
    <w:p w:rsidR="00B821D4" w:rsidRPr="0085036E" w:rsidRDefault="00B821D4" w:rsidP="00B821D4">
      <w:pPr>
        <w:rPr>
          <w:color w:val="FF000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B821D4" w:rsidTr="007156F4">
        <w:tc>
          <w:tcPr>
            <w:tcW w:w="603" w:type="dxa"/>
            <w:tcBorders>
              <w:top w:val="single" w:sz="12" w:space="0" w:color="auto"/>
              <w:left w:val="single" w:sz="12" w:space="0" w:color="auto"/>
              <w:bottom w:val="single" w:sz="6" w:space="0" w:color="auto"/>
              <w:right w:val="single" w:sz="6" w:space="0" w:color="auto"/>
            </w:tcBorders>
            <w:vAlign w:val="center"/>
          </w:tcPr>
          <w:p w:rsidR="00B821D4" w:rsidRDefault="00B821D4" w:rsidP="007156F4">
            <w:pPr>
              <w:jc w:val="center"/>
              <w:rPr>
                <w:b/>
                <w:sz w:val="18"/>
                <w:szCs w:val="18"/>
              </w:rPr>
            </w:pPr>
            <w:r>
              <w:rPr>
                <w:b/>
                <w:sz w:val="18"/>
                <w:szCs w:val="18"/>
              </w:rPr>
              <w:t>NO</w:t>
            </w:r>
          </w:p>
        </w:tc>
        <w:tc>
          <w:tcPr>
            <w:tcW w:w="7585" w:type="dxa"/>
            <w:tcBorders>
              <w:top w:val="single" w:sz="12" w:space="0" w:color="auto"/>
              <w:left w:val="single" w:sz="6" w:space="0" w:color="auto"/>
              <w:bottom w:val="single" w:sz="6" w:space="0" w:color="auto"/>
              <w:right w:val="single" w:sz="6" w:space="0" w:color="auto"/>
            </w:tcBorders>
          </w:tcPr>
          <w:p w:rsidR="00B821D4" w:rsidRDefault="00B821D4" w:rsidP="007156F4">
            <w:pPr>
              <w:rPr>
                <w:b/>
              </w:rPr>
            </w:pPr>
            <w:r>
              <w:rPr>
                <w:b/>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rsidR="00B821D4" w:rsidRDefault="00B821D4" w:rsidP="007156F4">
            <w:pPr>
              <w:jc w:val="center"/>
              <w:rPr>
                <w:b/>
              </w:rPr>
            </w:pPr>
            <w:r>
              <w:rPr>
                <w:b/>
              </w:rPr>
              <w:t>3</w:t>
            </w:r>
          </w:p>
        </w:tc>
        <w:tc>
          <w:tcPr>
            <w:tcW w:w="567" w:type="dxa"/>
            <w:tcBorders>
              <w:top w:val="single" w:sz="12" w:space="0" w:color="auto"/>
              <w:left w:val="single" w:sz="6" w:space="0" w:color="auto"/>
              <w:bottom w:val="single" w:sz="6" w:space="0" w:color="auto"/>
              <w:right w:val="single" w:sz="6" w:space="0" w:color="auto"/>
            </w:tcBorders>
            <w:vAlign w:val="center"/>
          </w:tcPr>
          <w:p w:rsidR="00B821D4" w:rsidRDefault="00B821D4" w:rsidP="007156F4">
            <w:pPr>
              <w:jc w:val="center"/>
              <w:rPr>
                <w:b/>
              </w:rPr>
            </w:pPr>
            <w:r>
              <w:rPr>
                <w:b/>
              </w:rPr>
              <w:t>2</w:t>
            </w:r>
          </w:p>
        </w:tc>
        <w:tc>
          <w:tcPr>
            <w:tcW w:w="567" w:type="dxa"/>
            <w:tcBorders>
              <w:top w:val="single" w:sz="12" w:space="0" w:color="auto"/>
              <w:left w:val="single" w:sz="6" w:space="0" w:color="auto"/>
              <w:bottom w:val="single" w:sz="6" w:space="0" w:color="auto"/>
              <w:right w:val="single" w:sz="12" w:space="0" w:color="auto"/>
            </w:tcBorders>
            <w:vAlign w:val="center"/>
          </w:tcPr>
          <w:p w:rsidR="00B821D4" w:rsidRDefault="00B821D4" w:rsidP="007156F4">
            <w:pPr>
              <w:jc w:val="center"/>
              <w:rPr>
                <w:b/>
              </w:rPr>
            </w:pPr>
            <w:r>
              <w:rPr>
                <w:b/>
              </w:rPr>
              <w:t>1</w:t>
            </w:r>
          </w:p>
        </w:tc>
      </w:tr>
      <w:tr w:rsidR="00B821D4" w:rsidTr="007156F4">
        <w:tc>
          <w:tcPr>
            <w:tcW w:w="603" w:type="dxa"/>
            <w:tcBorders>
              <w:top w:val="single" w:sz="6" w:space="0" w:color="auto"/>
              <w:left w:val="single" w:sz="12" w:space="0" w:color="auto"/>
              <w:bottom w:val="single" w:sz="6" w:space="0" w:color="auto"/>
              <w:right w:val="single" w:sz="6" w:space="0" w:color="auto"/>
            </w:tcBorders>
            <w:vAlign w:val="center"/>
          </w:tcPr>
          <w:p w:rsidR="00B821D4" w:rsidRDefault="00B821D4" w:rsidP="007156F4">
            <w:pPr>
              <w:jc w:val="center"/>
            </w:pPr>
            <w:r>
              <w:t>1</w:t>
            </w:r>
          </w:p>
        </w:tc>
        <w:tc>
          <w:tcPr>
            <w:tcW w:w="7585" w:type="dxa"/>
            <w:tcBorders>
              <w:top w:val="single" w:sz="6" w:space="0" w:color="auto"/>
              <w:left w:val="single" w:sz="6" w:space="0" w:color="auto"/>
              <w:bottom w:val="single" w:sz="6" w:space="0" w:color="auto"/>
              <w:right w:val="single" w:sz="6" w:space="0" w:color="auto"/>
            </w:tcBorders>
            <w:vAlign w:val="center"/>
          </w:tcPr>
          <w:p w:rsidR="00B821D4" w:rsidRPr="00203302" w:rsidRDefault="00B821D4" w:rsidP="007156F4">
            <w:pPr>
              <w:jc w:val="both"/>
              <w:rPr>
                <w:sz w:val="20"/>
                <w:szCs w:val="20"/>
                <w:lang w:val="en-US"/>
              </w:rPr>
            </w:pPr>
            <w:r w:rsidRPr="00203302">
              <w:rPr>
                <w:sz w:val="20"/>
                <w:szCs w:val="20"/>
                <w:lang w:val="en-US"/>
              </w:rPr>
              <w:t>Sufficient kn</w:t>
            </w:r>
            <w:r>
              <w:rPr>
                <w:sz w:val="20"/>
                <w:szCs w:val="20"/>
                <w:lang w:val="en-US"/>
              </w:rPr>
              <w:t>owledge of subjects related with dentistry</w:t>
            </w:r>
            <w:r w:rsidRPr="00203302">
              <w:rPr>
                <w:sz w:val="20"/>
                <w:szCs w:val="20"/>
                <w:lang w:val="en-US"/>
              </w:rPr>
              <w:t xml:space="preserve">; an ability to apply </w:t>
            </w:r>
            <w:r w:rsidRPr="00203302">
              <w:rPr>
                <w:bCs/>
                <w:sz w:val="20"/>
                <w:szCs w:val="20"/>
                <w:lang w:val="en-US"/>
              </w:rPr>
              <w:t xml:space="preserve">theoretical and practical </w:t>
            </w:r>
            <w:r w:rsidRPr="00203302">
              <w:rPr>
                <w:sz w:val="20"/>
                <w:szCs w:val="20"/>
                <w:lang w:val="en-US"/>
              </w:rPr>
              <w:t>knowledge on sol</w:t>
            </w:r>
            <w:r>
              <w:rPr>
                <w:sz w:val="20"/>
                <w:szCs w:val="20"/>
                <w:lang w:val="en-US"/>
              </w:rPr>
              <w:t>ving and modeling of dentistry</w:t>
            </w:r>
            <w:r w:rsidRPr="00203302">
              <w:rPr>
                <w:sz w:val="20"/>
                <w:szCs w:val="20"/>
                <w:lang w:val="en-US"/>
              </w:rPr>
              <w:t xml:space="preserve"> problems.</w:t>
            </w:r>
          </w:p>
        </w:tc>
        <w:tc>
          <w:tcPr>
            <w:tcW w:w="567" w:type="dxa"/>
            <w:tcBorders>
              <w:top w:val="single" w:sz="6" w:space="0" w:color="auto"/>
              <w:left w:val="single" w:sz="6" w:space="0" w:color="auto"/>
              <w:bottom w:val="single" w:sz="6" w:space="0" w:color="auto"/>
              <w:right w:val="single" w:sz="6" w:space="0" w:color="auto"/>
            </w:tcBorders>
            <w:vAlign w:val="center"/>
          </w:tcPr>
          <w:p w:rsidR="00B821D4" w:rsidRPr="000E3402" w:rsidRDefault="00B821D4" w:rsidP="007156F4">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B821D4" w:rsidRPr="000E3402" w:rsidRDefault="00B821D4" w:rsidP="007156F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B821D4" w:rsidRPr="000E3402" w:rsidRDefault="00B821D4" w:rsidP="007156F4">
            <w:pPr>
              <w:jc w:val="center"/>
              <w:rPr>
                <w:b/>
                <w:sz w:val="20"/>
                <w:szCs w:val="20"/>
              </w:rPr>
            </w:pPr>
          </w:p>
        </w:tc>
      </w:tr>
      <w:tr w:rsidR="00B821D4" w:rsidTr="007156F4">
        <w:tc>
          <w:tcPr>
            <w:tcW w:w="603" w:type="dxa"/>
            <w:tcBorders>
              <w:top w:val="single" w:sz="6" w:space="0" w:color="auto"/>
              <w:left w:val="single" w:sz="12" w:space="0" w:color="auto"/>
              <w:bottom w:val="single" w:sz="6" w:space="0" w:color="auto"/>
              <w:right w:val="single" w:sz="6" w:space="0" w:color="auto"/>
            </w:tcBorders>
            <w:vAlign w:val="center"/>
          </w:tcPr>
          <w:p w:rsidR="00B821D4" w:rsidRDefault="00B821D4" w:rsidP="007156F4">
            <w:pPr>
              <w:jc w:val="center"/>
            </w:pPr>
            <w:r>
              <w:t>2</w:t>
            </w:r>
          </w:p>
        </w:tc>
        <w:tc>
          <w:tcPr>
            <w:tcW w:w="7585" w:type="dxa"/>
            <w:tcBorders>
              <w:top w:val="single" w:sz="6" w:space="0" w:color="auto"/>
              <w:left w:val="single" w:sz="6" w:space="0" w:color="auto"/>
              <w:bottom w:val="single" w:sz="6" w:space="0" w:color="auto"/>
              <w:right w:val="single" w:sz="6" w:space="0" w:color="auto"/>
            </w:tcBorders>
            <w:vAlign w:val="center"/>
          </w:tcPr>
          <w:p w:rsidR="00B821D4" w:rsidRPr="00203302" w:rsidRDefault="00B821D4" w:rsidP="007156F4">
            <w:pPr>
              <w:jc w:val="both"/>
              <w:rPr>
                <w:sz w:val="20"/>
                <w:szCs w:val="20"/>
                <w:lang w:val="en-US"/>
              </w:rPr>
            </w:pPr>
            <w:r>
              <w:rPr>
                <w:rFonts w:ascii="TimesNewRoman" w:hAnsi="TimesNewRoman" w:cs="TimesNewRoman"/>
                <w:sz w:val="20"/>
                <w:szCs w:val="20"/>
                <w:lang w:val="en-US"/>
              </w:rPr>
              <w:t xml:space="preserve">Ability to determine, </w:t>
            </w:r>
            <w:r w:rsidRPr="00203302">
              <w:rPr>
                <w:rFonts w:ascii="TimesNewRoman" w:hAnsi="TimesNewRoman" w:cs="TimesNewRoman"/>
                <w:sz w:val="20"/>
                <w:szCs w:val="20"/>
                <w:lang w:val="en-US"/>
              </w:rPr>
              <w:t xml:space="preserve">define, </w:t>
            </w:r>
            <w:r>
              <w:rPr>
                <w:rFonts w:ascii="TimesNewRoman" w:hAnsi="TimesNewRoman" w:cs="TimesNewRoman"/>
                <w:sz w:val="20"/>
                <w:szCs w:val="20"/>
                <w:lang w:val="en-US"/>
              </w:rPr>
              <w:t>formulate and solve dentistry</w:t>
            </w:r>
            <w:r w:rsidRPr="00203302">
              <w:rPr>
                <w:rFonts w:ascii="TimesNewRoman" w:hAnsi="TimesNewRoman" w:cs="TimesNewRoman"/>
                <w:sz w:val="20"/>
                <w:szCs w:val="20"/>
                <w:lang w:val="en-US"/>
              </w:rPr>
              <w:t xml:space="preserve"> problems; for that purpose an ability to select and use convenient </w:t>
            </w:r>
            <w:r w:rsidRPr="00203302">
              <w:rPr>
                <w:bCs/>
                <w:sz w:val="20"/>
                <w:szCs w:val="20"/>
                <w:lang w:val="en-US"/>
              </w:rPr>
              <w:t xml:space="preserve">analytical </w:t>
            </w:r>
            <w:r>
              <w:rPr>
                <w:bCs/>
                <w:sz w:val="20"/>
                <w:szCs w:val="20"/>
                <w:lang w:val="en-US"/>
              </w:rPr>
              <w:t xml:space="preserve">and modeling </w:t>
            </w:r>
            <w:r w:rsidRPr="00203302">
              <w:rPr>
                <w:bCs/>
                <w:sz w:val="20"/>
                <w:szCs w:val="20"/>
                <w:lang w:val="en-US"/>
              </w:rPr>
              <w:t>methods</w:t>
            </w:r>
            <w:r w:rsidRPr="00203302">
              <w:rPr>
                <w:rFonts w:ascii="TimesNewRoman" w:hAnsi="TimesNewRoman" w:cs="TimesNewRoman"/>
                <w:sz w:val="20"/>
                <w:szCs w:val="20"/>
                <w:lang w:val="en-US"/>
              </w:rPr>
              <w:t>.</w:t>
            </w:r>
          </w:p>
        </w:tc>
        <w:tc>
          <w:tcPr>
            <w:tcW w:w="567" w:type="dxa"/>
            <w:tcBorders>
              <w:top w:val="single" w:sz="6" w:space="0" w:color="auto"/>
              <w:left w:val="single" w:sz="6" w:space="0" w:color="auto"/>
              <w:bottom w:val="single" w:sz="6" w:space="0" w:color="auto"/>
              <w:right w:val="single" w:sz="6" w:space="0" w:color="auto"/>
            </w:tcBorders>
            <w:vAlign w:val="center"/>
          </w:tcPr>
          <w:p w:rsidR="00B821D4" w:rsidRPr="000E3402" w:rsidRDefault="00B821D4" w:rsidP="007156F4">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B821D4" w:rsidRPr="000E3402" w:rsidRDefault="00B821D4" w:rsidP="007156F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B821D4" w:rsidRPr="000E3402" w:rsidRDefault="00B821D4" w:rsidP="007156F4">
            <w:pPr>
              <w:jc w:val="center"/>
              <w:rPr>
                <w:b/>
                <w:sz w:val="20"/>
                <w:szCs w:val="20"/>
              </w:rPr>
            </w:pPr>
          </w:p>
        </w:tc>
      </w:tr>
      <w:tr w:rsidR="00B821D4" w:rsidTr="007156F4">
        <w:tc>
          <w:tcPr>
            <w:tcW w:w="603" w:type="dxa"/>
            <w:tcBorders>
              <w:top w:val="single" w:sz="6" w:space="0" w:color="auto"/>
              <w:left w:val="single" w:sz="12" w:space="0" w:color="auto"/>
              <w:bottom w:val="single" w:sz="6" w:space="0" w:color="auto"/>
              <w:right w:val="single" w:sz="6" w:space="0" w:color="auto"/>
            </w:tcBorders>
            <w:vAlign w:val="center"/>
          </w:tcPr>
          <w:p w:rsidR="00B821D4" w:rsidRDefault="00B821D4" w:rsidP="007156F4">
            <w:pPr>
              <w:jc w:val="center"/>
            </w:pPr>
            <w:r>
              <w:t>3</w:t>
            </w:r>
          </w:p>
        </w:tc>
        <w:tc>
          <w:tcPr>
            <w:tcW w:w="7585" w:type="dxa"/>
            <w:tcBorders>
              <w:top w:val="single" w:sz="6" w:space="0" w:color="auto"/>
              <w:left w:val="single" w:sz="6" w:space="0" w:color="auto"/>
              <w:bottom w:val="single" w:sz="6" w:space="0" w:color="auto"/>
              <w:right w:val="single" w:sz="6" w:space="0" w:color="auto"/>
            </w:tcBorders>
            <w:vAlign w:val="center"/>
          </w:tcPr>
          <w:p w:rsidR="00B821D4" w:rsidRPr="00203302" w:rsidRDefault="00B821D4" w:rsidP="007156F4">
            <w:pPr>
              <w:jc w:val="both"/>
              <w:rPr>
                <w:sz w:val="20"/>
                <w:szCs w:val="20"/>
                <w:lang w:val="en-US"/>
              </w:rPr>
            </w:pPr>
            <w:r w:rsidRPr="00203302">
              <w:rPr>
                <w:sz w:val="20"/>
                <w:szCs w:val="20"/>
                <w:lang w:val="en-US"/>
              </w:rPr>
              <w:t xml:space="preserve">In order to investigate </w:t>
            </w:r>
            <w:r>
              <w:rPr>
                <w:sz w:val="20"/>
                <w:szCs w:val="20"/>
                <w:lang w:val="en-US"/>
              </w:rPr>
              <w:t>dentistry</w:t>
            </w:r>
            <w:r w:rsidRPr="00203302">
              <w:rPr>
                <w:sz w:val="20"/>
                <w:szCs w:val="20"/>
                <w:lang w:val="en-US"/>
              </w:rPr>
              <w:t xml:space="preserve"> problems; ability to set up and conduct experiments and ability to analyze and interpretation of experimental results.</w:t>
            </w:r>
          </w:p>
        </w:tc>
        <w:tc>
          <w:tcPr>
            <w:tcW w:w="567" w:type="dxa"/>
            <w:tcBorders>
              <w:top w:val="single" w:sz="6" w:space="0" w:color="auto"/>
              <w:left w:val="single" w:sz="6" w:space="0" w:color="auto"/>
              <w:bottom w:val="single" w:sz="6" w:space="0" w:color="auto"/>
              <w:right w:val="single" w:sz="6" w:space="0" w:color="auto"/>
            </w:tcBorders>
            <w:vAlign w:val="center"/>
          </w:tcPr>
          <w:p w:rsidR="00B821D4" w:rsidRPr="000E3402" w:rsidRDefault="00B821D4" w:rsidP="007156F4">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B821D4" w:rsidRPr="000E3402" w:rsidRDefault="00B821D4" w:rsidP="007156F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B821D4" w:rsidRPr="000E3402" w:rsidRDefault="00B821D4" w:rsidP="007156F4">
            <w:pPr>
              <w:jc w:val="center"/>
              <w:rPr>
                <w:b/>
                <w:sz w:val="20"/>
                <w:szCs w:val="20"/>
              </w:rPr>
            </w:pPr>
          </w:p>
        </w:tc>
      </w:tr>
      <w:tr w:rsidR="00B821D4" w:rsidTr="007156F4">
        <w:tc>
          <w:tcPr>
            <w:tcW w:w="603" w:type="dxa"/>
            <w:tcBorders>
              <w:top w:val="single" w:sz="6" w:space="0" w:color="auto"/>
              <w:left w:val="single" w:sz="12" w:space="0" w:color="auto"/>
              <w:bottom w:val="single" w:sz="6" w:space="0" w:color="auto"/>
              <w:right w:val="single" w:sz="6" w:space="0" w:color="auto"/>
            </w:tcBorders>
            <w:vAlign w:val="center"/>
          </w:tcPr>
          <w:p w:rsidR="00B821D4" w:rsidRDefault="00B821D4" w:rsidP="007156F4">
            <w:pPr>
              <w:jc w:val="center"/>
            </w:pPr>
            <w:r>
              <w:t>4</w:t>
            </w:r>
          </w:p>
        </w:tc>
        <w:tc>
          <w:tcPr>
            <w:tcW w:w="7585" w:type="dxa"/>
            <w:tcBorders>
              <w:top w:val="single" w:sz="6" w:space="0" w:color="auto"/>
              <w:left w:val="single" w:sz="6" w:space="0" w:color="auto"/>
              <w:bottom w:val="single" w:sz="6" w:space="0" w:color="auto"/>
              <w:right w:val="single" w:sz="6" w:space="0" w:color="auto"/>
            </w:tcBorders>
            <w:vAlign w:val="center"/>
          </w:tcPr>
          <w:p w:rsidR="00B821D4" w:rsidRPr="00203302" w:rsidRDefault="00B821D4" w:rsidP="007156F4">
            <w:pPr>
              <w:jc w:val="both"/>
              <w:rPr>
                <w:rFonts w:ascii="TimesNewRoman" w:hAnsi="TimesNewRoman" w:cs="TimesNewRoman"/>
                <w:sz w:val="20"/>
                <w:szCs w:val="20"/>
                <w:lang w:val="en-US"/>
              </w:rPr>
            </w:pPr>
            <w:r w:rsidRPr="00203302">
              <w:rPr>
                <w:rFonts w:ascii="TimesNewRoman" w:hAnsi="TimesNewRoman" w:cs="TimesNewRoman"/>
                <w:sz w:val="20"/>
                <w:szCs w:val="20"/>
                <w:lang w:val="en-US"/>
              </w:rPr>
              <w:t>Ability to work effectively in inner or multi-disciplinary teams; proficiency of interdependence.</w:t>
            </w:r>
          </w:p>
        </w:tc>
        <w:tc>
          <w:tcPr>
            <w:tcW w:w="567" w:type="dxa"/>
            <w:tcBorders>
              <w:top w:val="single" w:sz="6" w:space="0" w:color="auto"/>
              <w:left w:val="single" w:sz="6" w:space="0" w:color="auto"/>
              <w:bottom w:val="single" w:sz="6" w:space="0" w:color="auto"/>
              <w:right w:val="single" w:sz="6" w:space="0" w:color="auto"/>
            </w:tcBorders>
            <w:vAlign w:val="center"/>
          </w:tcPr>
          <w:p w:rsidR="00B821D4" w:rsidRPr="000E3402" w:rsidRDefault="00B821D4" w:rsidP="007156F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821D4" w:rsidRPr="000E3402" w:rsidRDefault="00B821D4" w:rsidP="007156F4">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B821D4" w:rsidRPr="000E3402" w:rsidRDefault="00B821D4" w:rsidP="007156F4">
            <w:pPr>
              <w:jc w:val="center"/>
              <w:rPr>
                <w:b/>
                <w:sz w:val="20"/>
                <w:szCs w:val="20"/>
              </w:rPr>
            </w:pPr>
          </w:p>
        </w:tc>
      </w:tr>
      <w:tr w:rsidR="00B821D4" w:rsidTr="007156F4">
        <w:tc>
          <w:tcPr>
            <w:tcW w:w="603" w:type="dxa"/>
            <w:tcBorders>
              <w:top w:val="single" w:sz="6" w:space="0" w:color="auto"/>
              <w:left w:val="single" w:sz="12" w:space="0" w:color="auto"/>
              <w:bottom w:val="single" w:sz="6" w:space="0" w:color="auto"/>
              <w:right w:val="single" w:sz="6" w:space="0" w:color="auto"/>
            </w:tcBorders>
            <w:vAlign w:val="center"/>
          </w:tcPr>
          <w:p w:rsidR="00B821D4" w:rsidRDefault="00B821D4" w:rsidP="007156F4">
            <w:pPr>
              <w:jc w:val="center"/>
            </w:pPr>
            <w:r>
              <w:t>5</w:t>
            </w:r>
          </w:p>
        </w:tc>
        <w:tc>
          <w:tcPr>
            <w:tcW w:w="7585" w:type="dxa"/>
            <w:tcBorders>
              <w:top w:val="single" w:sz="6" w:space="0" w:color="auto"/>
              <w:left w:val="single" w:sz="6" w:space="0" w:color="auto"/>
              <w:bottom w:val="single" w:sz="6" w:space="0" w:color="auto"/>
              <w:right w:val="single" w:sz="6" w:space="0" w:color="auto"/>
            </w:tcBorders>
            <w:vAlign w:val="center"/>
          </w:tcPr>
          <w:p w:rsidR="00B821D4" w:rsidRPr="00203302" w:rsidRDefault="00B821D4" w:rsidP="007156F4">
            <w:pPr>
              <w:jc w:val="both"/>
              <w:rPr>
                <w:rFonts w:ascii="TimesNewRoman" w:hAnsi="TimesNewRoman" w:cs="TimesNewRoman"/>
                <w:sz w:val="20"/>
                <w:szCs w:val="20"/>
                <w:lang w:val="en-US"/>
              </w:rPr>
            </w:pPr>
            <w:r w:rsidRPr="00203302">
              <w:rPr>
                <w:sz w:val="20"/>
                <w:szCs w:val="20"/>
                <w:lang w:val="en-US"/>
              </w:rPr>
              <w:t>Ability to communicate in written and oral forms in Turkish</w:t>
            </w:r>
            <w:r>
              <w:rPr>
                <w:sz w:val="20"/>
                <w:szCs w:val="20"/>
                <w:lang w:val="en-US"/>
              </w:rPr>
              <w:t>/English</w:t>
            </w:r>
            <w:r w:rsidRPr="00203302">
              <w:rPr>
                <w:sz w:val="20"/>
                <w:szCs w:val="20"/>
                <w:lang w:val="en-US"/>
              </w:rPr>
              <w:t xml:space="preserve">; proficiency at least one </w:t>
            </w:r>
            <w:r w:rsidRPr="00203302">
              <w:rPr>
                <w:bCs/>
                <w:sz w:val="20"/>
                <w:szCs w:val="20"/>
                <w:lang w:val="en-US"/>
              </w:rPr>
              <w:t>foreign language</w:t>
            </w:r>
            <w:r w:rsidRPr="00203302">
              <w:rPr>
                <w:sz w:val="20"/>
                <w:szCs w:val="20"/>
                <w:lang w:val="en-US"/>
              </w:rPr>
              <w:t>.</w:t>
            </w:r>
          </w:p>
        </w:tc>
        <w:tc>
          <w:tcPr>
            <w:tcW w:w="567" w:type="dxa"/>
            <w:tcBorders>
              <w:top w:val="single" w:sz="6" w:space="0" w:color="auto"/>
              <w:left w:val="single" w:sz="6" w:space="0" w:color="auto"/>
              <w:bottom w:val="single" w:sz="6" w:space="0" w:color="auto"/>
              <w:right w:val="single" w:sz="6" w:space="0" w:color="auto"/>
            </w:tcBorders>
            <w:vAlign w:val="center"/>
          </w:tcPr>
          <w:p w:rsidR="00B821D4" w:rsidRPr="000E3402" w:rsidRDefault="00B821D4" w:rsidP="007156F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821D4" w:rsidRPr="000E3402" w:rsidRDefault="00B821D4" w:rsidP="007156F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B821D4" w:rsidRPr="000E3402" w:rsidRDefault="00B821D4" w:rsidP="007156F4">
            <w:pPr>
              <w:jc w:val="center"/>
              <w:rPr>
                <w:b/>
                <w:sz w:val="20"/>
                <w:szCs w:val="20"/>
              </w:rPr>
            </w:pPr>
            <w:r>
              <w:rPr>
                <w:b/>
                <w:sz w:val="20"/>
                <w:szCs w:val="20"/>
              </w:rPr>
              <w:t>X</w:t>
            </w:r>
          </w:p>
        </w:tc>
      </w:tr>
      <w:tr w:rsidR="00B821D4" w:rsidTr="007156F4">
        <w:tc>
          <w:tcPr>
            <w:tcW w:w="603" w:type="dxa"/>
            <w:tcBorders>
              <w:top w:val="single" w:sz="6" w:space="0" w:color="auto"/>
              <w:left w:val="single" w:sz="12" w:space="0" w:color="auto"/>
              <w:bottom w:val="single" w:sz="6" w:space="0" w:color="auto"/>
              <w:right w:val="single" w:sz="6" w:space="0" w:color="auto"/>
            </w:tcBorders>
            <w:vAlign w:val="center"/>
          </w:tcPr>
          <w:p w:rsidR="00B821D4" w:rsidRDefault="00B821D4" w:rsidP="007156F4">
            <w:pPr>
              <w:jc w:val="center"/>
            </w:pPr>
            <w:r>
              <w:t>6</w:t>
            </w:r>
          </w:p>
        </w:tc>
        <w:tc>
          <w:tcPr>
            <w:tcW w:w="7585" w:type="dxa"/>
            <w:tcBorders>
              <w:top w:val="single" w:sz="6" w:space="0" w:color="auto"/>
              <w:left w:val="single" w:sz="6" w:space="0" w:color="auto"/>
              <w:bottom w:val="single" w:sz="6" w:space="0" w:color="auto"/>
              <w:right w:val="single" w:sz="6" w:space="0" w:color="auto"/>
            </w:tcBorders>
            <w:vAlign w:val="center"/>
          </w:tcPr>
          <w:p w:rsidR="00B821D4" w:rsidRPr="00203302" w:rsidRDefault="00B821D4" w:rsidP="007156F4">
            <w:pPr>
              <w:jc w:val="both"/>
              <w:rPr>
                <w:rFonts w:ascii="TimesNewRoman" w:hAnsi="TimesNewRoman" w:cs="TimesNewRoman"/>
                <w:sz w:val="20"/>
                <w:szCs w:val="20"/>
                <w:lang w:val="en-US"/>
              </w:rPr>
            </w:pPr>
            <w:r w:rsidRPr="00203302">
              <w:rPr>
                <w:sz w:val="20"/>
                <w:szCs w:val="20"/>
                <w:lang w:val="en-US"/>
              </w:rPr>
              <w:t xml:space="preserve">Awareness of life-long learning; ability to </w:t>
            </w:r>
            <w:r w:rsidRPr="00203302">
              <w:rPr>
                <w:bCs/>
                <w:sz w:val="20"/>
                <w:szCs w:val="20"/>
                <w:lang w:val="en-US"/>
              </w:rPr>
              <w:t>reach information; follow developments in science and technology and continuous self-improvement.</w:t>
            </w:r>
          </w:p>
        </w:tc>
        <w:tc>
          <w:tcPr>
            <w:tcW w:w="567" w:type="dxa"/>
            <w:tcBorders>
              <w:top w:val="single" w:sz="6" w:space="0" w:color="auto"/>
              <w:left w:val="single" w:sz="6" w:space="0" w:color="auto"/>
              <w:bottom w:val="single" w:sz="6" w:space="0" w:color="auto"/>
              <w:right w:val="single" w:sz="6" w:space="0" w:color="auto"/>
            </w:tcBorders>
            <w:vAlign w:val="center"/>
          </w:tcPr>
          <w:p w:rsidR="00B821D4" w:rsidRPr="000E3402" w:rsidRDefault="00B821D4" w:rsidP="007156F4">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B821D4" w:rsidRPr="000E3402" w:rsidRDefault="00B821D4" w:rsidP="007156F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B821D4" w:rsidRPr="000E3402" w:rsidRDefault="00B821D4" w:rsidP="007156F4">
            <w:pPr>
              <w:jc w:val="center"/>
              <w:rPr>
                <w:b/>
                <w:sz w:val="20"/>
                <w:szCs w:val="20"/>
              </w:rPr>
            </w:pPr>
          </w:p>
        </w:tc>
      </w:tr>
      <w:tr w:rsidR="00B821D4" w:rsidTr="007156F4">
        <w:tc>
          <w:tcPr>
            <w:tcW w:w="603" w:type="dxa"/>
            <w:tcBorders>
              <w:top w:val="single" w:sz="6" w:space="0" w:color="auto"/>
              <w:left w:val="single" w:sz="12" w:space="0" w:color="auto"/>
              <w:bottom w:val="single" w:sz="6" w:space="0" w:color="auto"/>
              <w:right w:val="single" w:sz="6" w:space="0" w:color="auto"/>
            </w:tcBorders>
            <w:vAlign w:val="center"/>
          </w:tcPr>
          <w:p w:rsidR="00B821D4" w:rsidRDefault="00B821D4" w:rsidP="007156F4">
            <w:pPr>
              <w:jc w:val="center"/>
            </w:pPr>
            <w:r>
              <w:t>7</w:t>
            </w:r>
          </w:p>
        </w:tc>
        <w:tc>
          <w:tcPr>
            <w:tcW w:w="7585" w:type="dxa"/>
            <w:tcBorders>
              <w:top w:val="single" w:sz="6" w:space="0" w:color="auto"/>
              <w:left w:val="single" w:sz="6" w:space="0" w:color="auto"/>
              <w:bottom w:val="single" w:sz="6" w:space="0" w:color="auto"/>
              <w:right w:val="single" w:sz="6" w:space="0" w:color="auto"/>
            </w:tcBorders>
            <w:vAlign w:val="center"/>
          </w:tcPr>
          <w:p w:rsidR="00B821D4" w:rsidRDefault="00B821D4" w:rsidP="007156F4">
            <w:pPr>
              <w:jc w:val="both"/>
              <w:rPr>
                <w:sz w:val="20"/>
                <w:szCs w:val="20"/>
                <w:lang w:val="en-US"/>
              </w:rPr>
            </w:pPr>
            <w:r w:rsidRPr="00171A56">
              <w:rPr>
                <w:sz w:val="20"/>
                <w:szCs w:val="20"/>
                <w:lang w:val="en-US"/>
              </w:rPr>
              <w:t>Consciousness of professional and ethic responsibility</w:t>
            </w:r>
          </w:p>
          <w:p w:rsidR="00B821D4" w:rsidRPr="00203302" w:rsidRDefault="00B821D4" w:rsidP="007156F4">
            <w:pPr>
              <w:rPr>
                <w:rFonts w:ascii="TimesNewRoman" w:hAnsi="TimesNewRoman" w:cs="TimesNewRoman"/>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B821D4" w:rsidRPr="000E3402" w:rsidRDefault="00B821D4" w:rsidP="007156F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821D4" w:rsidRPr="000E3402" w:rsidRDefault="00B821D4" w:rsidP="007156F4">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B821D4" w:rsidRPr="000E3402" w:rsidRDefault="00B821D4" w:rsidP="007156F4">
            <w:pPr>
              <w:jc w:val="center"/>
              <w:rPr>
                <w:b/>
                <w:sz w:val="20"/>
                <w:szCs w:val="20"/>
              </w:rPr>
            </w:pPr>
          </w:p>
        </w:tc>
      </w:tr>
      <w:tr w:rsidR="00B821D4" w:rsidTr="007156F4">
        <w:tc>
          <w:tcPr>
            <w:tcW w:w="603" w:type="dxa"/>
            <w:tcBorders>
              <w:top w:val="single" w:sz="6" w:space="0" w:color="auto"/>
              <w:left w:val="single" w:sz="12" w:space="0" w:color="auto"/>
              <w:bottom w:val="single" w:sz="6" w:space="0" w:color="auto"/>
              <w:right w:val="single" w:sz="6" w:space="0" w:color="auto"/>
            </w:tcBorders>
            <w:vAlign w:val="center"/>
          </w:tcPr>
          <w:p w:rsidR="00B821D4" w:rsidRDefault="00B821D4" w:rsidP="007156F4">
            <w:pPr>
              <w:jc w:val="center"/>
            </w:pPr>
            <w:r>
              <w:t>8</w:t>
            </w:r>
          </w:p>
        </w:tc>
        <w:tc>
          <w:tcPr>
            <w:tcW w:w="7585" w:type="dxa"/>
            <w:tcBorders>
              <w:top w:val="single" w:sz="6" w:space="0" w:color="auto"/>
              <w:left w:val="single" w:sz="6" w:space="0" w:color="auto"/>
              <w:bottom w:val="single" w:sz="6" w:space="0" w:color="auto"/>
              <w:right w:val="single" w:sz="6" w:space="0" w:color="auto"/>
            </w:tcBorders>
            <w:vAlign w:val="center"/>
          </w:tcPr>
          <w:p w:rsidR="00B821D4" w:rsidRPr="00203302" w:rsidRDefault="00B821D4" w:rsidP="007156F4">
            <w:pPr>
              <w:rPr>
                <w:sz w:val="20"/>
                <w:szCs w:val="20"/>
                <w:lang w:val="en-US"/>
              </w:rPr>
            </w:pPr>
            <w:r w:rsidRPr="00203302">
              <w:rPr>
                <w:sz w:val="20"/>
                <w:szCs w:val="20"/>
                <w:lang w:val="en-US"/>
              </w:rPr>
              <w:t>Awareness of project, r</w:t>
            </w:r>
            <w:r w:rsidRPr="00203302">
              <w:rPr>
                <w:bCs/>
                <w:sz w:val="20"/>
                <w:szCs w:val="20"/>
                <w:lang w:val="en-US"/>
              </w:rPr>
              <w:t>isk and change management; awareness of entrepreneurship, innovativeness and sustainable development.</w:t>
            </w:r>
          </w:p>
        </w:tc>
        <w:tc>
          <w:tcPr>
            <w:tcW w:w="567" w:type="dxa"/>
            <w:tcBorders>
              <w:top w:val="single" w:sz="6" w:space="0" w:color="auto"/>
              <w:left w:val="single" w:sz="6" w:space="0" w:color="auto"/>
              <w:bottom w:val="single" w:sz="6" w:space="0" w:color="auto"/>
              <w:right w:val="single" w:sz="6" w:space="0" w:color="auto"/>
            </w:tcBorders>
            <w:vAlign w:val="center"/>
          </w:tcPr>
          <w:p w:rsidR="00B821D4" w:rsidRPr="000E3402" w:rsidRDefault="00B821D4" w:rsidP="007156F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821D4" w:rsidRPr="000E3402" w:rsidRDefault="00B821D4" w:rsidP="007156F4">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B821D4" w:rsidRPr="000E3402" w:rsidRDefault="00B821D4" w:rsidP="007156F4">
            <w:pPr>
              <w:jc w:val="center"/>
              <w:rPr>
                <w:b/>
                <w:sz w:val="20"/>
                <w:szCs w:val="20"/>
              </w:rPr>
            </w:pPr>
          </w:p>
        </w:tc>
      </w:tr>
      <w:tr w:rsidR="00B821D4" w:rsidTr="007156F4">
        <w:tc>
          <w:tcPr>
            <w:tcW w:w="9889" w:type="dxa"/>
            <w:gridSpan w:val="5"/>
            <w:tcBorders>
              <w:top w:val="single" w:sz="6" w:space="0" w:color="auto"/>
              <w:left w:val="single" w:sz="12" w:space="0" w:color="auto"/>
              <w:bottom w:val="single" w:sz="12" w:space="0" w:color="auto"/>
              <w:right w:val="single" w:sz="12" w:space="0" w:color="auto"/>
            </w:tcBorders>
            <w:vAlign w:val="center"/>
          </w:tcPr>
          <w:p w:rsidR="00B821D4" w:rsidRPr="00AC75B1" w:rsidRDefault="00B821D4" w:rsidP="007156F4">
            <w:pPr>
              <w:jc w:val="both"/>
              <w:rPr>
                <w:sz w:val="20"/>
                <w:szCs w:val="20"/>
              </w:rPr>
            </w:pPr>
            <w:r w:rsidRPr="00AC75B1">
              <w:rPr>
                <w:b/>
                <w:sz w:val="20"/>
                <w:szCs w:val="20"/>
              </w:rPr>
              <w:t>1</w:t>
            </w:r>
            <w:r w:rsidRPr="00AC75B1">
              <w:rPr>
                <w:sz w:val="20"/>
                <w:szCs w:val="20"/>
              </w:rPr>
              <w:t>:</w:t>
            </w:r>
            <w:r>
              <w:rPr>
                <w:sz w:val="20"/>
                <w:szCs w:val="20"/>
              </w:rPr>
              <w:t>None</w:t>
            </w:r>
            <w:r w:rsidRPr="00AC75B1">
              <w:rPr>
                <w:sz w:val="20"/>
                <w:szCs w:val="20"/>
              </w:rPr>
              <w:t xml:space="preserve">. </w:t>
            </w:r>
            <w:r w:rsidRPr="00AC75B1">
              <w:rPr>
                <w:b/>
                <w:sz w:val="20"/>
                <w:szCs w:val="20"/>
              </w:rPr>
              <w:t>2</w:t>
            </w:r>
            <w:r w:rsidRPr="00AC75B1">
              <w:rPr>
                <w:sz w:val="20"/>
                <w:szCs w:val="20"/>
              </w:rPr>
              <w:t>:</w:t>
            </w:r>
            <w:r>
              <w:rPr>
                <w:sz w:val="20"/>
                <w:szCs w:val="20"/>
              </w:rPr>
              <w:t>Partially contribution</w:t>
            </w:r>
            <w:r w:rsidRPr="00AC75B1">
              <w:rPr>
                <w:sz w:val="20"/>
                <w:szCs w:val="20"/>
              </w:rPr>
              <w:t xml:space="preserve">. </w:t>
            </w:r>
            <w:r w:rsidRPr="00AC75B1">
              <w:rPr>
                <w:b/>
                <w:sz w:val="20"/>
                <w:szCs w:val="20"/>
              </w:rPr>
              <w:t>3</w:t>
            </w:r>
            <w:r w:rsidRPr="00AC75B1">
              <w:rPr>
                <w:sz w:val="20"/>
                <w:szCs w:val="20"/>
              </w:rPr>
              <w:t>:</w:t>
            </w:r>
            <w:r>
              <w:rPr>
                <w:sz w:val="20"/>
                <w:szCs w:val="20"/>
              </w:rPr>
              <w:t xml:space="preserve"> Completely contribution</w:t>
            </w:r>
            <w:r w:rsidRPr="00AC75B1">
              <w:rPr>
                <w:sz w:val="20"/>
                <w:szCs w:val="20"/>
              </w:rPr>
              <w:t>.</w:t>
            </w:r>
          </w:p>
        </w:tc>
      </w:tr>
    </w:tbl>
    <w:p w:rsidR="00B821D4" w:rsidRDefault="00B821D4" w:rsidP="00B821D4">
      <w:pPr>
        <w:rPr>
          <w:sz w:val="16"/>
          <w:szCs w:val="16"/>
        </w:rPr>
      </w:pPr>
    </w:p>
    <w:p w:rsidR="00B821D4" w:rsidRDefault="00B821D4" w:rsidP="00B821D4">
      <w:pPr>
        <w:spacing w:line="360" w:lineRule="auto"/>
        <w:rPr>
          <w:b/>
        </w:rPr>
      </w:pPr>
    </w:p>
    <w:p w:rsidR="00B821D4" w:rsidRDefault="00B821D4" w:rsidP="00B821D4">
      <w:pPr>
        <w:spacing w:line="360" w:lineRule="auto"/>
      </w:pPr>
    </w:p>
    <w:p w:rsidR="0063183F" w:rsidRDefault="0063183F" w:rsidP="00BD7DDE">
      <w:pPr>
        <w:spacing w:after="0" w:line="360" w:lineRule="auto"/>
        <w:rPr>
          <w:rFonts w:ascii="Times New Roman" w:eastAsia="Times New Roman" w:hAnsi="Times New Roman" w:cs="Times New Roman"/>
          <w:b/>
          <w:sz w:val="24"/>
          <w:szCs w:val="24"/>
          <w:lang w:eastAsia="tr-TR"/>
        </w:rPr>
      </w:pPr>
    </w:p>
    <w:p w:rsidR="0063183F" w:rsidRDefault="0063183F" w:rsidP="00BD7DDE">
      <w:pPr>
        <w:spacing w:after="0" w:line="360" w:lineRule="auto"/>
        <w:rPr>
          <w:rFonts w:ascii="Times New Roman" w:eastAsia="Times New Roman" w:hAnsi="Times New Roman" w:cs="Times New Roman"/>
          <w:b/>
          <w:sz w:val="24"/>
          <w:szCs w:val="24"/>
          <w:lang w:eastAsia="tr-TR"/>
        </w:rPr>
      </w:pPr>
    </w:p>
    <w:p w:rsidR="0063183F" w:rsidRDefault="0063183F" w:rsidP="00BD7DDE">
      <w:pPr>
        <w:spacing w:after="0" w:line="360" w:lineRule="auto"/>
        <w:rPr>
          <w:rFonts w:ascii="Times New Roman" w:eastAsia="Times New Roman" w:hAnsi="Times New Roman" w:cs="Times New Roman"/>
          <w:b/>
          <w:sz w:val="24"/>
          <w:szCs w:val="24"/>
          <w:lang w:eastAsia="tr-TR"/>
        </w:rPr>
      </w:pPr>
    </w:p>
    <w:p w:rsidR="0063183F" w:rsidRDefault="0063183F" w:rsidP="00BD7DDE">
      <w:pPr>
        <w:spacing w:after="0" w:line="360" w:lineRule="auto"/>
        <w:rPr>
          <w:rFonts w:ascii="Times New Roman" w:eastAsia="Times New Roman" w:hAnsi="Times New Roman" w:cs="Times New Roman"/>
          <w:b/>
          <w:sz w:val="24"/>
          <w:szCs w:val="24"/>
          <w:lang w:eastAsia="tr-TR"/>
        </w:rPr>
      </w:pPr>
    </w:p>
    <w:p w:rsidR="0063183F" w:rsidRDefault="0063183F" w:rsidP="00BD7DDE">
      <w:pPr>
        <w:spacing w:after="0" w:line="360" w:lineRule="auto"/>
        <w:rPr>
          <w:rFonts w:ascii="Times New Roman" w:eastAsia="Times New Roman" w:hAnsi="Times New Roman" w:cs="Times New Roman"/>
          <w:b/>
          <w:sz w:val="24"/>
          <w:szCs w:val="24"/>
          <w:lang w:eastAsia="tr-TR"/>
        </w:rPr>
      </w:pPr>
    </w:p>
    <w:p w:rsidR="0055721D" w:rsidRDefault="0055721D" w:rsidP="00BD7DDE">
      <w:pPr>
        <w:spacing w:after="0" w:line="360" w:lineRule="auto"/>
        <w:rPr>
          <w:rFonts w:ascii="Times New Roman" w:eastAsia="Times New Roman" w:hAnsi="Times New Roman" w:cs="Times New Roman"/>
          <w:b/>
          <w:sz w:val="24"/>
          <w:szCs w:val="24"/>
          <w:lang w:eastAsia="tr-TR"/>
        </w:rPr>
      </w:pPr>
    </w:p>
    <w:p w:rsidR="0055721D" w:rsidRDefault="0055721D" w:rsidP="00BD7DDE">
      <w:pPr>
        <w:spacing w:after="0" w:line="360" w:lineRule="auto"/>
        <w:rPr>
          <w:rFonts w:ascii="Times New Roman" w:eastAsia="Times New Roman" w:hAnsi="Times New Roman" w:cs="Times New Roman"/>
          <w:b/>
          <w:sz w:val="24"/>
          <w:szCs w:val="24"/>
          <w:lang w:eastAsia="tr-TR"/>
        </w:rPr>
      </w:pPr>
    </w:p>
    <w:p w:rsidR="0055721D" w:rsidRDefault="0055721D" w:rsidP="00BD7DDE">
      <w:pPr>
        <w:spacing w:after="0" w:line="360" w:lineRule="auto"/>
        <w:rPr>
          <w:rFonts w:ascii="Times New Roman" w:eastAsia="Times New Roman" w:hAnsi="Times New Roman" w:cs="Times New Roman"/>
          <w:b/>
          <w:sz w:val="24"/>
          <w:szCs w:val="24"/>
          <w:lang w:eastAsia="tr-TR"/>
        </w:rPr>
      </w:pPr>
    </w:p>
    <w:p w:rsidR="0055721D" w:rsidRDefault="0055721D" w:rsidP="00BD7DDE">
      <w:pPr>
        <w:spacing w:after="0" w:line="360" w:lineRule="auto"/>
        <w:rPr>
          <w:rFonts w:ascii="Times New Roman" w:eastAsia="Times New Roman" w:hAnsi="Times New Roman" w:cs="Times New Roman"/>
          <w:b/>
          <w:sz w:val="24"/>
          <w:szCs w:val="24"/>
          <w:lang w:eastAsia="tr-TR"/>
        </w:rPr>
      </w:pPr>
    </w:p>
    <w:p w:rsidR="0055721D" w:rsidRDefault="0055721D" w:rsidP="00BD7DDE">
      <w:pPr>
        <w:spacing w:after="0" w:line="360" w:lineRule="auto"/>
        <w:rPr>
          <w:rFonts w:ascii="Times New Roman" w:eastAsia="Times New Roman" w:hAnsi="Times New Roman" w:cs="Times New Roman"/>
          <w:b/>
          <w:sz w:val="24"/>
          <w:szCs w:val="24"/>
          <w:lang w:eastAsia="tr-TR"/>
        </w:rPr>
      </w:pPr>
    </w:p>
    <w:p w:rsidR="0055721D" w:rsidRDefault="0055721D" w:rsidP="00BD7DDE">
      <w:pPr>
        <w:spacing w:after="0" w:line="360" w:lineRule="auto"/>
        <w:rPr>
          <w:rFonts w:ascii="Times New Roman" w:eastAsia="Times New Roman" w:hAnsi="Times New Roman" w:cs="Times New Roman"/>
          <w:b/>
          <w:sz w:val="24"/>
          <w:szCs w:val="24"/>
          <w:lang w:eastAsia="tr-TR"/>
        </w:rPr>
      </w:pPr>
    </w:p>
    <w:p w:rsidR="0055721D" w:rsidRDefault="0055721D" w:rsidP="00BD7DDE">
      <w:pPr>
        <w:spacing w:after="0" w:line="360" w:lineRule="auto"/>
        <w:rPr>
          <w:rFonts w:ascii="Times New Roman" w:eastAsia="Times New Roman" w:hAnsi="Times New Roman" w:cs="Times New Roman"/>
          <w:b/>
          <w:sz w:val="24"/>
          <w:szCs w:val="24"/>
          <w:lang w:eastAsia="tr-TR"/>
        </w:rPr>
      </w:pPr>
    </w:p>
    <w:p w:rsidR="0055721D" w:rsidRDefault="0055721D" w:rsidP="00BD7DDE">
      <w:pPr>
        <w:spacing w:after="0" w:line="360" w:lineRule="auto"/>
        <w:rPr>
          <w:rFonts w:ascii="Times New Roman" w:eastAsia="Times New Roman" w:hAnsi="Times New Roman" w:cs="Times New Roman"/>
          <w:b/>
          <w:sz w:val="24"/>
          <w:szCs w:val="24"/>
          <w:lang w:eastAsia="tr-TR"/>
        </w:rPr>
      </w:pPr>
    </w:p>
    <w:p w:rsidR="0055721D" w:rsidRDefault="0055721D" w:rsidP="00BD7DDE">
      <w:pPr>
        <w:spacing w:after="0" w:line="360" w:lineRule="auto"/>
        <w:rPr>
          <w:rFonts w:ascii="Times New Roman" w:eastAsia="Times New Roman" w:hAnsi="Times New Roman" w:cs="Times New Roman"/>
          <w:b/>
          <w:sz w:val="24"/>
          <w:szCs w:val="24"/>
          <w:lang w:eastAsia="tr-TR"/>
        </w:rPr>
      </w:pPr>
    </w:p>
    <w:p w:rsidR="0055721D" w:rsidRDefault="0055721D" w:rsidP="00BD7DDE">
      <w:pPr>
        <w:spacing w:after="0" w:line="360" w:lineRule="auto"/>
        <w:rPr>
          <w:rFonts w:ascii="Times New Roman" w:eastAsia="Times New Roman" w:hAnsi="Times New Roman" w:cs="Times New Roman"/>
          <w:b/>
          <w:sz w:val="24"/>
          <w:szCs w:val="24"/>
          <w:lang w:eastAsia="tr-TR"/>
        </w:rPr>
      </w:pPr>
    </w:p>
    <w:p w:rsidR="0055721D" w:rsidRDefault="0055721D" w:rsidP="00BD7DDE">
      <w:pPr>
        <w:spacing w:after="0" w:line="360" w:lineRule="auto"/>
        <w:rPr>
          <w:rFonts w:ascii="Times New Roman" w:eastAsia="Times New Roman" w:hAnsi="Times New Roman" w:cs="Times New Roman"/>
          <w:b/>
          <w:sz w:val="24"/>
          <w:szCs w:val="24"/>
          <w:lang w:eastAsia="tr-TR"/>
        </w:rPr>
      </w:pPr>
    </w:p>
    <w:p w:rsidR="0063183F" w:rsidRDefault="0063183F" w:rsidP="00BD7DDE">
      <w:pPr>
        <w:spacing w:after="0" w:line="360" w:lineRule="auto"/>
        <w:rPr>
          <w:rFonts w:ascii="Times New Roman" w:eastAsia="Times New Roman" w:hAnsi="Times New Roman" w:cs="Times New Roman"/>
          <w:b/>
          <w:sz w:val="24"/>
          <w:szCs w:val="24"/>
          <w:lang w:eastAsia="tr-TR"/>
        </w:rPr>
      </w:pPr>
    </w:p>
    <w:p w:rsidR="0069496D" w:rsidRPr="0069496D" w:rsidRDefault="0069496D" w:rsidP="0069496D">
      <w:pPr>
        <w:spacing w:after="0"/>
        <w:ind w:left="-884" w:right="-15" w:firstLine="884"/>
        <w:jc w:val="center"/>
        <w:rPr>
          <w:rFonts w:ascii="Calibri" w:eastAsia="Calibri" w:hAnsi="Calibri" w:cs="Calibri"/>
          <w:color w:val="000000"/>
          <w:lang w:eastAsia="tr-TR"/>
        </w:rPr>
      </w:pPr>
      <w:r w:rsidRPr="0069496D">
        <w:rPr>
          <w:rFonts w:ascii="Times New Roman" w:eastAsia="Times New Roman" w:hAnsi="Times New Roman" w:cs="Times New Roman"/>
          <w:b/>
          <w:color w:val="000000"/>
          <w:sz w:val="28"/>
          <w:lang w:eastAsia="tr-TR"/>
        </w:rPr>
        <w:t xml:space="preserve">ESOGU </w:t>
      </w:r>
      <w:r w:rsidRPr="0069496D">
        <w:rPr>
          <w:rFonts w:ascii="Verdana" w:eastAsia="Verdana" w:hAnsi="Verdana" w:cs="Verdana"/>
          <w:color w:val="000000"/>
          <w:sz w:val="17"/>
          <w:lang w:eastAsia="tr-TR"/>
        </w:rPr>
        <w:t xml:space="preserve"> </w:t>
      </w:r>
      <w:r w:rsidRPr="0069496D">
        <w:rPr>
          <w:rFonts w:ascii="Times New Roman" w:eastAsia="Times New Roman" w:hAnsi="Times New Roman" w:cs="Times New Roman"/>
          <w:b/>
          <w:color w:val="000000"/>
          <w:sz w:val="28"/>
          <w:lang w:eastAsia="tr-TR"/>
        </w:rPr>
        <w:t>FACULTY OF DENTISTRY</w:t>
      </w:r>
    </w:p>
    <w:tbl>
      <w:tblPr>
        <w:tblpPr w:leftFromText="141" w:rightFromText="141" w:vertAnchor="text" w:horzAnchor="page" w:tblpX="8191" w:tblpY="487"/>
        <w:tblW w:w="239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228"/>
      </w:tblGrid>
      <w:tr w:rsidR="0069496D" w:rsidRPr="008B6801" w:rsidTr="0069496D">
        <w:tc>
          <w:tcPr>
            <w:tcW w:w="1167" w:type="dxa"/>
            <w:vAlign w:val="center"/>
          </w:tcPr>
          <w:p w:rsidR="0069496D" w:rsidRPr="008B6801" w:rsidRDefault="0069496D" w:rsidP="0069496D">
            <w:pPr>
              <w:spacing w:after="0" w:line="240" w:lineRule="auto"/>
              <w:outlineLvl w:val="0"/>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CLASS</w:t>
            </w:r>
          </w:p>
        </w:tc>
        <w:tc>
          <w:tcPr>
            <w:tcW w:w="1228" w:type="dxa"/>
            <w:vAlign w:val="center"/>
          </w:tcPr>
          <w:p w:rsidR="0069496D" w:rsidRPr="008B6801" w:rsidRDefault="0069496D" w:rsidP="0069496D">
            <w:pPr>
              <w:spacing w:after="0" w:line="240" w:lineRule="auto"/>
              <w:outlineLvl w:val="0"/>
              <w:rPr>
                <w:rFonts w:ascii="Times New Roman" w:eastAsia="Times New Roman" w:hAnsi="Times New Roman" w:cs="Times New Roman"/>
                <w:sz w:val="20"/>
                <w:szCs w:val="20"/>
                <w:lang w:val="en-US" w:eastAsia="tr-TR"/>
              </w:rPr>
            </w:pPr>
            <w:r w:rsidRPr="008B6801">
              <w:rPr>
                <w:rFonts w:ascii="Times New Roman" w:eastAsia="Times New Roman" w:hAnsi="Times New Roman" w:cs="Times New Roman"/>
                <w:sz w:val="20"/>
                <w:szCs w:val="20"/>
                <w:lang w:val="en-US" w:eastAsia="tr-TR"/>
              </w:rPr>
              <w:t xml:space="preserve"> </w:t>
            </w:r>
            <w:r>
              <w:rPr>
                <w:rFonts w:ascii="Times New Roman" w:eastAsia="Times New Roman" w:hAnsi="Times New Roman" w:cs="Times New Roman"/>
                <w:sz w:val="20"/>
                <w:szCs w:val="20"/>
                <w:lang w:eastAsia="tr-TR"/>
              </w:rPr>
              <w:t>4</w:t>
            </w:r>
          </w:p>
        </w:tc>
      </w:tr>
    </w:tbl>
    <w:tbl>
      <w:tblPr>
        <w:tblStyle w:val="TableGrid"/>
        <w:tblpPr w:leftFromText="141" w:rightFromText="141" w:vertAnchor="text" w:horzAnchor="margin" w:tblpX="694" w:tblpY="997"/>
        <w:tblW w:w="9483" w:type="dxa"/>
        <w:tblInd w:w="0" w:type="dxa"/>
        <w:tblCellMar>
          <w:top w:w="85" w:type="dxa"/>
          <w:left w:w="95" w:type="dxa"/>
          <w:right w:w="115" w:type="dxa"/>
        </w:tblCellMar>
        <w:tblLook w:val="04A0" w:firstRow="1" w:lastRow="0" w:firstColumn="1" w:lastColumn="0" w:noHBand="0" w:noVBand="1"/>
      </w:tblPr>
      <w:tblGrid>
        <w:gridCol w:w="1182"/>
        <w:gridCol w:w="2019"/>
        <w:gridCol w:w="1972"/>
        <w:gridCol w:w="4310"/>
      </w:tblGrid>
      <w:tr w:rsidR="0069496D" w:rsidRPr="0069496D" w:rsidTr="0069496D">
        <w:trPr>
          <w:trHeight w:val="569"/>
        </w:trPr>
        <w:tc>
          <w:tcPr>
            <w:tcW w:w="1182" w:type="dxa"/>
            <w:tcBorders>
              <w:top w:val="single" w:sz="12" w:space="0" w:color="000000"/>
              <w:left w:val="single" w:sz="12" w:space="0" w:color="000000"/>
              <w:bottom w:val="single" w:sz="12" w:space="0" w:color="000000"/>
              <w:right w:val="single" w:sz="12" w:space="0" w:color="000000"/>
            </w:tcBorders>
            <w:vAlign w:val="center"/>
          </w:tcPr>
          <w:p w:rsidR="0069496D" w:rsidRPr="0069496D" w:rsidRDefault="0069496D" w:rsidP="0069496D">
            <w:pPr>
              <w:ind w:left="170" w:hanging="32"/>
              <w:rPr>
                <w:rFonts w:ascii="Calibri" w:eastAsia="Calibri" w:hAnsi="Calibri" w:cs="Calibri"/>
                <w:color w:val="000000"/>
              </w:rPr>
            </w:pPr>
            <w:r w:rsidRPr="0069496D">
              <w:rPr>
                <w:rFonts w:ascii="Times New Roman" w:eastAsia="Times New Roman" w:hAnsi="Times New Roman" w:cs="Times New Roman"/>
                <w:b/>
                <w:color w:val="000000"/>
                <w:sz w:val="20"/>
              </w:rPr>
              <w:t>COURSE CODE</w:t>
            </w:r>
          </w:p>
        </w:tc>
        <w:tc>
          <w:tcPr>
            <w:tcW w:w="2019" w:type="dxa"/>
            <w:tcBorders>
              <w:top w:val="single" w:sz="12" w:space="0" w:color="000000"/>
              <w:left w:val="single" w:sz="12" w:space="0" w:color="000000"/>
              <w:bottom w:val="single" w:sz="12" w:space="0" w:color="000000"/>
              <w:right w:val="single" w:sz="12" w:space="0" w:color="000000"/>
            </w:tcBorders>
            <w:vAlign w:val="center"/>
          </w:tcPr>
          <w:p w:rsidR="0069496D" w:rsidRPr="0069496D" w:rsidRDefault="0069496D" w:rsidP="0069496D">
            <w:pPr>
              <w:rPr>
                <w:rFonts w:ascii="Calibri" w:eastAsia="Calibri" w:hAnsi="Calibri" w:cs="Calibri"/>
                <w:color w:val="000000"/>
              </w:rPr>
            </w:pPr>
            <w:r w:rsidRPr="0069496D">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161118020</w:t>
            </w:r>
          </w:p>
        </w:tc>
        <w:tc>
          <w:tcPr>
            <w:tcW w:w="1972" w:type="dxa"/>
            <w:tcBorders>
              <w:top w:val="single" w:sz="12" w:space="0" w:color="000000"/>
              <w:left w:val="single" w:sz="12" w:space="0" w:color="000000"/>
              <w:bottom w:val="single" w:sz="12" w:space="0" w:color="000000"/>
              <w:right w:val="single" w:sz="12" w:space="0" w:color="000000"/>
            </w:tcBorders>
            <w:vAlign w:val="bottom"/>
          </w:tcPr>
          <w:p w:rsidR="0069496D" w:rsidRDefault="0069496D" w:rsidP="0069496D">
            <w:pPr>
              <w:jc w:val="center"/>
              <w:rPr>
                <w:rFonts w:ascii="Times New Roman" w:eastAsia="Times New Roman" w:hAnsi="Times New Roman" w:cs="Times New Roman"/>
                <w:b/>
                <w:color w:val="000000"/>
                <w:sz w:val="20"/>
              </w:rPr>
            </w:pPr>
            <w:r w:rsidRPr="0069496D">
              <w:rPr>
                <w:rFonts w:ascii="Times New Roman" w:eastAsia="Times New Roman" w:hAnsi="Times New Roman" w:cs="Times New Roman"/>
                <w:b/>
                <w:color w:val="000000"/>
                <w:sz w:val="20"/>
              </w:rPr>
              <w:t>COURSE NAME</w:t>
            </w:r>
          </w:p>
          <w:p w:rsidR="0069496D" w:rsidRPr="0069496D" w:rsidRDefault="0069496D" w:rsidP="0069496D">
            <w:pPr>
              <w:jc w:val="center"/>
              <w:rPr>
                <w:rFonts w:ascii="Times New Roman" w:eastAsia="Times New Roman" w:hAnsi="Times New Roman" w:cs="Times New Roman"/>
                <w:b/>
                <w:color w:val="000000"/>
                <w:sz w:val="20"/>
              </w:rPr>
            </w:pPr>
          </w:p>
        </w:tc>
        <w:tc>
          <w:tcPr>
            <w:tcW w:w="4310" w:type="dxa"/>
            <w:tcBorders>
              <w:top w:val="single" w:sz="12" w:space="0" w:color="000000"/>
              <w:left w:val="single" w:sz="12" w:space="0" w:color="000000"/>
              <w:bottom w:val="single" w:sz="12" w:space="0" w:color="000000"/>
              <w:right w:val="single" w:sz="12" w:space="0" w:color="000000"/>
            </w:tcBorders>
          </w:tcPr>
          <w:p w:rsidR="0069496D" w:rsidRPr="0069496D" w:rsidRDefault="0069496D" w:rsidP="0069496D">
            <w:pPr>
              <w:rPr>
                <w:rFonts w:ascii="Calibri" w:eastAsia="Calibri" w:hAnsi="Calibri" w:cs="Calibri"/>
                <w:color w:val="000000"/>
              </w:rPr>
            </w:pPr>
            <w:r w:rsidRPr="0069496D">
              <w:rPr>
                <w:rFonts w:ascii="Times New Roman" w:eastAsia="Times New Roman" w:hAnsi="Times New Roman" w:cs="Times New Roman"/>
                <w:color w:val="000000"/>
                <w:sz w:val="20"/>
              </w:rPr>
              <w:t>PROSTHODONTICS INTERNSHIP I</w:t>
            </w:r>
          </w:p>
        </w:tc>
      </w:tr>
    </w:tbl>
    <w:p w:rsidR="0069496D" w:rsidRDefault="0069496D" w:rsidP="0069496D">
      <w:pPr>
        <w:spacing w:after="1159"/>
        <w:ind w:right="167"/>
        <w:jc w:val="center"/>
        <w:rPr>
          <w:rFonts w:ascii="Times New Roman" w:eastAsia="Times New Roman" w:hAnsi="Times New Roman" w:cs="Times New Roman"/>
          <w:b/>
          <w:color w:val="000000"/>
          <w:sz w:val="28"/>
          <w:lang w:eastAsia="tr-TR"/>
        </w:rPr>
      </w:pPr>
      <w:r w:rsidRPr="0069496D">
        <w:rPr>
          <w:rFonts w:ascii="Times New Roman" w:eastAsia="Times New Roman" w:hAnsi="Times New Roman" w:cs="Times New Roman"/>
          <w:b/>
          <w:color w:val="000000"/>
          <w:sz w:val="28"/>
          <w:lang w:eastAsia="tr-TR"/>
        </w:rPr>
        <w:t>COURSE INFORMATION FORM</w:t>
      </w:r>
    </w:p>
    <w:p w:rsidR="0069496D" w:rsidRPr="0069496D" w:rsidRDefault="0069496D" w:rsidP="0069496D">
      <w:pPr>
        <w:spacing w:after="0"/>
        <w:rPr>
          <w:rFonts w:ascii="Calibri" w:eastAsia="Calibri" w:hAnsi="Calibri" w:cs="Calibri"/>
          <w:color w:val="000000"/>
          <w:lang w:eastAsia="tr-TR"/>
        </w:rPr>
      </w:pPr>
    </w:p>
    <w:tbl>
      <w:tblPr>
        <w:tblStyle w:val="TableGrid"/>
        <w:tblW w:w="9494" w:type="dxa"/>
        <w:tblInd w:w="694" w:type="dxa"/>
        <w:tblCellMar>
          <w:right w:w="95" w:type="dxa"/>
        </w:tblCellMar>
        <w:tblLook w:val="04A0" w:firstRow="1" w:lastRow="0" w:firstColumn="1" w:lastColumn="0" w:noHBand="0" w:noVBand="1"/>
      </w:tblPr>
      <w:tblGrid>
        <w:gridCol w:w="1192"/>
        <w:gridCol w:w="526"/>
        <w:gridCol w:w="297"/>
        <w:gridCol w:w="1009"/>
        <w:gridCol w:w="612"/>
        <w:gridCol w:w="122"/>
        <w:gridCol w:w="623"/>
        <w:gridCol w:w="782"/>
        <w:gridCol w:w="556"/>
        <w:gridCol w:w="147"/>
        <w:gridCol w:w="2356"/>
        <w:gridCol w:w="1171"/>
        <w:gridCol w:w="101"/>
      </w:tblGrid>
      <w:tr w:rsidR="0069496D" w:rsidRPr="0069496D" w:rsidTr="0069496D">
        <w:trPr>
          <w:trHeight w:val="443"/>
        </w:trPr>
        <w:tc>
          <w:tcPr>
            <w:tcW w:w="1192" w:type="dxa"/>
            <w:vMerge w:val="restart"/>
            <w:tcBorders>
              <w:top w:val="single" w:sz="12" w:space="0" w:color="000000"/>
              <w:left w:val="single" w:sz="12" w:space="0" w:color="000000"/>
              <w:bottom w:val="single" w:sz="4" w:space="0" w:color="7F7F7F"/>
              <w:right w:val="single" w:sz="12" w:space="0" w:color="000000"/>
            </w:tcBorders>
            <w:vAlign w:val="center"/>
          </w:tcPr>
          <w:p w:rsidR="0069496D" w:rsidRPr="0069496D" w:rsidRDefault="0069496D" w:rsidP="0069496D">
            <w:pPr>
              <w:ind w:left="95"/>
              <w:jc w:val="both"/>
              <w:rPr>
                <w:rFonts w:ascii="Calibri" w:eastAsia="Calibri" w:hAnsi="Calibri" w:cs="Calibri"/>
                <w:color w:val="000000"/>
              </w:rPr>
            </w:pPr>
            <w:r w:rsidRPr="0069496D">
              <w:rPr>
                <w:rFonts w:ascii="Times New Roman" w:eastAsia="Times New Roman" w:hAnsi="Times New Roman" w:cs="Times New Roman"/>
                <w:b/>
                <w:color w:val="000000"/>
                <w:sz w:val="18"/>
              </w:rPr>
              <w:t>SEMESTER</w:t>
            </w:r>
          </w:p>
        </w:tc>
        <w:tc>
          <w:tcPr>
            <w:tcW w:w="3189" w:type="dxa"/>
            <w:gridSpan w:val="6"/>
            <w:tcBorders>
              <w:top w:val="single" w:sz="12" w:space="0" w:color="000000"/>
              <w:left w:val="single" w:sz="12" w:space="0" w:color="000000"/>
              <w:bottom w:val="single" w:sz="4" w:space="0" w:color="7F7F7F"/>
              <w:right w:val="single" w:sz="12" w:space="0" w:color="000000"/>
            </w:tcBorders>
            <w:vAlign w:val="center"/>
          </w:tcPr>
          <w:p w:rsidR="0069496D" w:rsidRPr="0069496D" w:rsidRDefault="0069496D" w:rsidP="0069496D">
            <w:pPr>
              <w:ind w:left="95"/>
              <w:jc w:val="center"/>
              <w:rPr>
                <w:rFonts w:ascii="Calibri" w:eastAsia="Calibri" w:hAnsi="Calibri" w:cs="Calibri"/>
                <w:color w:val="000000"/>
              </w:rPr>
            </w:pPr>
            <w:r w:rsidRPr="0069496D">
              <w:rPr>
                <w:rFonts w:ascii="Times New Roman" w:eastAsia="Times New Roman" w:hAnsi="Times New Roman" w:cs="Times New Roman"/>
                <w:b/>
                <w:color w:val="000000"/>
                <w:sz w:val="20"/>
              </w:rPr>
              <w:t>WEEKLY COURSE PERIOD</w:t>
            </w:r>
          </w:p>
        </w:tc>
        <w:tc>
          <w:tcPr>
            <w:tcW w:w="5113" w:type="dxa"/>
            <w:gridSpan w:val="6"/>
            <w:tcBorders>
              <w:top w:val="single" w:sz="12" w:space="0" w:color="000000"/>
              <w:left w:val="single" w:sz="12" w:space="0" w:color="000000"/>
              <w:bottom w:val="single" w:sz="4" w:space="0" w:color="7F7F7F"/>
              <w:right w:val="single" w:sz="12" w:space="0" w:color="000000"/>
            </w:tcBorders>
            <w:vAlign w:val="center"/>
          </w:tcPr>
          <w:p w:rsidR="0069496D" w:rsidRPr="0069496D" w:rsidRDefault="0069496D" w:rsidP="0069496D">
            <w:pPr>
              <w:ind w:left="95"/>
              <w:jc w:val="center"/>
              <w:rPr>
                <w:rFonts w:ascii="Calibri" w:eastAsia="Calibri" w:hAnsi="Calibri" w:cs="Calibri"/>
                <w:color w:val="000000"/>
              </w:rPr>
            </w:pPr>
            <w:r w:rsidRPr="0069496D">
              <w:rPr>
                <w:rFonts w:ascii="Times New Roman" w:eastAsia="Times New Roman" w:hAnsi="Times New Roman" w:cs="Times New Roman"/>
                <w:b/>
                <w:color w:val="000000"/>
                <w:sz w:val="20"/>
              </w:rPr>
              <w:t>COURSE OF</w:t>
            </w:r>
          </w:p>
        </w:tc>
      </w:tr>
      <w:tr w:rsidR="0069496D" w:rsidRPr="0069496D" w:rsidTr="0069496D">
        <w:trPr>
          <w:trHeight w:val="632"/>
        </w:trPr>
        <w:tc>
          <w:tcPr>
            <w:tcW w:w="0" w:type="auto"/>
            <w:vMerge/>
            <w:tcBorders>
              <w:top w:val="nil"/>
              <w:left w:val="single" w:sz="12" w:space="0" w:color="000000"/>
              <w:bottom w:val="single" w:sz="4" w:space="0" w:color="7F7F7F"/>
              <w:right w:val="single" w:sz="12" w:space="0" w:color="000000"/>
            </w:tcBorders>
          </w:tcPr>
          <w:p w:rsidR="0069496D" w:rsidRPr="0069496D" w:rsidRDefault="0069496D" w:rsidP="0069496D">
            <w:pPr>
              <w:rPr>
                <w:rFonts w:ascii="Calibri" w:eastAsia="Calibri" w:hAnsi="Calibri" w:cs="Calibri"/>
                <w:color w:val="000000"/>
              </w:rPr>
            </w:pPr>
          </w:p>
        </w:tc>
        <w:tc>
          <w:tcPr>
            <w:tcW w:w="823" w:type="dxa"/>
            <w:gridSpan w:val="2"/>
            <w:tcBorders>
              <w:top w:val="single" w:sz="4" w:space="0" w:color="7F7F7F"/>
              <w:left w:val="single" w:sz="12" w:space="0" w:color="000000"/>
              <w:bottom w:val="single" w:sz="4" w:space="0" w:color="7F7F7F"/>
              <w:right w:val="single" w:sz="4" w:space="0" w:color="7F7F7F"/>
            </w:tcBorders>
            <w:vAlign w:val="center"/>
          </w:tcPr>
          <w:p w:rsidR="0069496D" w:rsidRPr="0069496D" w:rsidRDefault="0069496D" w:rsidP="0069496D">
            <w:pPr>
              <w:ind w:left="105"/>
              <w:rPr>
                <w:rFonts w:ascii="Calibri" w:eastAsia="Calibri" w:hAnsi="Calibri" w:cs="Calibri"/>
                <w:color w:val="000000"/>
              </w:rPr>
            </w:pPr>
            <w:r w:rsidRPr="0069496D">
              <w:rPr>
                <w:rFonts w:ascii="Times New Roman" w:eastAsia="Times New Roman" w:hAnsi="Times New Roman" w:cs="Times New Roman"/>
                <w:b/>
                <w:color w:val="000000"/>
                <w:sz w:val="20"/>
              </w:rPr>
              <w:t>Theory</w:t>
            </w:r>
          </w:p>
        </w:tc>
        <w:tc>
          <w:tcPr>
            <w:tcW w:w="1009" w:type="dxa"/>
            <w:tcBorders>
              <w:top w:val="single" w:sz="4" w:space="0" w:color="7F7F7F"/>
              <w:left w:val="single" w:sz="4" w:space="0" w:color="7F7F7F"/>
              <w:bottom w:val="single" w:sz="4" w:space="0" w:color="7F7F7F"/>
              <w:right w:val="single" w:sz="4" w:space="0" w:color="7F7F7F"/>
            </w:tcBorders>
            <w:vAlign w:val="center"/>
          </w:tcPr>
          <w:p w:rsidR="0069496D" w:rsidRPr="0069496D" w:rsidRDefault="0069496D" w:rsidP="0069496D">
            <w:pPr>
              <w:ind w:left="155"/>
              <w:rPr>
                <w:rFonts w:ascii="Calibri" w:eastAsia="Calibri" w:hAnsi="Calibri" w:cs="Calibri"/>
                <w:color w:val="000000"/>
              </w:rPr>
            </w:pPr>
            <w:r w:rsidRPr="0069496D">
              <w:rPr>
                <w:rFonts w:ascii="Times New Roman" w:eastAsia="Times New Roman" w:hAnsi="Times New Roman" w:cs="Times New Roman"/>
                <w:b/>
                <w:color w:val="000000"/>
                <w:sz w:val="20"/>
              </w:rPr>
              <w:t>Practice</w:t>
            </w:r>
          </w:p>
        </w:tc>
        <w:tc>
          <w:tcPr>
            <w:tcW w:w="1357" w:type="dxa"/>
            <w:gridSpan w:val="3"/>
            <w:tcBorders>
              <w:top w:val="single" w:sz="4" w:space="0" w:color="7F7F7F"/>
              <w:left w:val="single" w:sz="4" w:space="0" w:color="7F7F7F"/>
              <w:bottom w:val="single" w:sz="4" w:space="0" w:color="7F7F7F"/>
              <w:right w:val="single" w:sz="4" w:space="0" w:color="7F7F7F"/>
            </w:tcBorders>
            <w:vAlign w:val="center"/>
          </w:tcPr>
          <w:p w:rsidR="0069496D" w:rsidRPr="0069496D" w:rsidRDefault="0069496D" w:rsidP="0069496D">
            <w:pPr>
              <w:ind w:left="95"/>
              <w:jc w:val="center"/>
              <w:rPr>
                <w:rFonts w:ascii="Calibri" w:eastAsia="Calibri" w:hAnsi="Calibri" w:cs="Calibri"/>
                <w:color w:val="000000"/>
              </w:rPr>
            </w:pPr>
            <w:r w:rsidRPr="0069496D">
              <w:rPr>
                <w:rFonts w:ascii="Times New Roman" w:eastAsia="Times New Roman" w:hAnsi="Times New Roman" w:cs="Times New Roman"/>
                <w:b/>
                <w:color w:val="000000"/>
                <w:sz w:val="20"/>
              </w:rPr>
              <w:t>Labratory</w:t>
            </w:r>
          </w:p>
        </w:tc>
        <w:tc>
          <w:tcPr>
            <w:tcW w:w="782" w:type="dxa"/>
            <w:tcBorders>
              <w:top w:val="single" w:sz="4" w:space="0" w:color="7F7F7F"/>
              <w:left w:val="single" w:sz="4" w:space="0" w:color="7F7F7F"/>
              <w:bottom w:val="single" w:sz="4" w:space="0" w:color="7F7F7F"/>
              <w:right w:val="single" w:sz="4" w:space="0" w:color="7F7F7F"/>
            </w:tcBorders>
            <w:vAlign w:val="center"/>
          </w:tcPr>
          <w:p w:rsidR="0069496D" w:rsidRPr="0069496D" w:rsidRDefault="0069496D" w:rsidP="0069496D">
            <w:pPr>
              <w:ind w:left="115"/>
              <w:rPr>
                <w:rFonts w:ascii="Calibri" w:eastAsia="Calibri" w:hAnsi="Calibri" w:cs="Calibri"/>
                <w:color w:val="000000"/>
              </w:rPr>
            </w:pPr>
            <w:r w:rsidRPr="0069496D">
              <w:rPr>
                <w:rFonts w:ascii="Times New Roman" w:eastAsia="Times New Roman" w:hAnsi="Times New Roman" w:cs="Times New Roman"/>
                <w:b/>
                <w:color w:val="000000"/>
                <w:sz w:val="20"/>
              </w:rPr>
              <w:t>Credit</w:t>
            </w:r>
          </w:p>
        </w:tc>
        <w:tc>
          <w:tcPr>
            <w:tcW w:w="556" w:type="dxa"/>
            <w:tcBorders>
              <w:top w:val="single" w:sz="4" w:space="0" w:color="7F7F7F"/>
              <w:left w:val="single" w:sz="4" w:space="0" w:color="7F7F7F"/>
              <w:bottom w:val="single" w:sz="4" w:space="0" w:color="7F7F7F"/>
              <w:right w:val="single" w:sz="4" w:space="0" w:color="7F7F7F"/>
            </w:tcBorders>
          </w:tcPr>
          <w:p w:rsidR="0069496D" w:rsidRPr="0069496D" w:rsidRDefault="0069496D" w:rsidP="0069496D">
            <w:pPr>
              <w:ind w:left="17"/>
              <w:jc w:val="center"/>
              <w:rPr>
                <w:rFonts w:ascii="Calibri" w:eastAsia="Calibri" w:hAnsi="Calibri" w:cs="Calibri"/>
                <w:color w:val="000000"/>
              </w:rPr>
            </w:pPr>
            <w:r w:rsidRPr="0069496D">
              <w:rPr>
                <w:rFonts w:ascii="Times New Roman" w:eastAsia="Times New Roman" w:hAnsi="Times New Roman" w:cs="Times New Roman"/>
                <w:b/>
                <w:color w:val="000000"/>
                <w:sz w:val="20"/>
              </w:rPr>
              <w:t>EC TS</w:t>
            </w:r>
          </w:p>
        </w:tc>
        <w:tc>
          <w:tcPr>
            <w:tcW w:w="2503" w:type="dxa"/>
            <w:gridSpan w:val="2"/>
            <w:tcBorders>
              <w:top w:val="single" w:sz="4" w:space="0" w:color="7F7F7F"/>
              <w:left w:val="single" w:sz="4" w:space="0" w:color="7F7F7F"/>
              <w:bottom w:val="single" w:sz="4" w:space="0" w:color="7F7F7F"/>
              <w:right w:val="single" w:sz="4" w:space="0" w:color="7F7F7F"/>
            </w:tcBorders>
            <w:vAlign w:val="center"/>
          </w:tcPr>
          <w:p w:rsidR="0069496D" w:rsidRPr="0069496D" w:rsidRDefault="0069496D" w:rsidP="0069496D">
            <w:pPr>
              <w:ind w:left="95"/>
              <w:jc w:val="center"/>
              <w:rPr>
                <w:rFonts w:ascii="Calibri" w:eastAsia="Calibri" w:hAnsi="Calibri" w:cs="Calibri"/>
                <w:color w:val="000000"/>
              </w:rPr>
            </w:pPr>
            <w:r w:rsidRPr="0069496D">
              <w:rPr>
                <w:rFonts w:ascii="Times New Roman" w:eastAsia="Times New Roman" w:hAnsi="Times New Roman" w:cs="Times New Roman"/>
                <w:b/>
                <w:color w:val="000000"/>
                <w:sz w:val="20"/>
              </w:rPr>
              <w:t>TYPE</w:t>
            </w:r>
          </w:p>
        </w:tc>
        <w:tc>
          <w:tcPr>
            <w:tcW w:w="1272" w:type="dxa"/>
            <w:gridSpan w:val="2"/>
            <w:tcBorders>
              <w:top w:val="single" w:sz="4" w:space="0" w:color="7F7F7F"/>
              <w:left w:val="single" w:sz="4" w:space="0" w:color="7F7F7F"/>
              <w:bottom w:val="single" w:sz="4" w:space="0" w:color="7F7F7F"/>
              <w:right w:val="single" w:sz="12" w:space="0" w:color="000000"/>
            </w:tcBorders>
          </w:tcPr>
          <w:p w:rsidR="0069496D" w:rsidRPr="0069496D" w:rsidRDefault="0069496D" w:rsidP="0069496D">
            <w:pPr>
              <w:ind w:left="50"/>
              <w:jc w:val="center"/>
              <w:rPr>
                <w:rFonts w:ascii="Calibri" w:eastAsia="Calibri" w:hAnsi="Calibri" w:cs="Calibri"/>
                <w:color w:val="000000"/>
              </w:rPr>
            </w:pPr>
            <w:r w:rsidRPr="0069496D">
              <w:rPr>
                <w:rFonts w:ascii="Times New Roman" w:eastAsia="Times New Roman" w:hAnsi="Times New Roman" w:cs="Times New Roman"/>
                <w:b/>
                <w:color w:val="000000"/>
                <w:sz w:val="20"/>
              </w:rPr>
              <w:t>LANGUAG E</w:t>
            </w:r>
          </w:p>
        </w:tc>
      </w:tr>
      <w:tr w:rsidR="0069496D" w:rsidRPr="0069496D" w:rsidTr="0069496D">
        <w:trPr>
          <w:trHeight w:val="480"/>
        </w:trPr>
        <w:tc>
          <w:tcPr>
            <w:tcW w:w="1192" w:type="dxa"/>
            <w:tcBorders>
              <w:top w:val="single" w:sz="4" w:space="0" w:color="7F7F7F"/>
              <w:left w:val="single" w:sz="12" w:space="0" w:color="000000"/>
              <w:bottom w:val="single" w:sz="12" w:space="0" w:color="000000"/>
              <w:right w:val="single" w:sz="12" w:space="0" w:color="000000"/>
            </w:tcBorders>
            <w:vAlign w:val="bottom"/>
          </w:tcPr>
          <w:p w:rsidR="0069496D" w:rsidRPr="0069496D" w:rsidRDefault="0069496D" w:rsidP="0069496D">
            <w:pPr>
              <w:ind w:left="95"/>
              <w:jc w:val="center"/>
              <w:rPr>
                <w:rFonts w:ascii="Calibri" w:eastAsia="Calibri" w:hAnsi="Calibri" w:cs="Calibri"/>
                <w:color w:val="000000"/>
              </w:rPr>
            </w:pPr>
            <w:r w:rsidRPr="0069496D">
              <w:rPr>
                <w:rFonts w:ascii="Times New Roman" w:eastAsia="Times New Roman" w:hAnsi="Times New Roman" w:cs="Times New Roman"/>
                <w:color w:val="000000"/>
              </w:rPr>
              <w:t>Fall-</w:t>
            </w:r>
          </w:p>
          <w:p w:rsidR="0069496D" w:rsidRPr="0069496D" w:rsidRDefault="0069496D" w:rsidP="0069496D">
            <w:pPr>
              <w:ind w:left="95"/>
              <w:jc w:val="center"/>
              <w:rPr>
                <w:rFonts w:ascii="Calibri" w:eastAsia="Calibri" w:hAnsi="Calibri" w:cs="Calibri"/>
                <w:color w:val="000000"/>
              </w:rPr>
            </w:pPr>
            <w:r w:rsidRPr="0069496D">
              <w:rPr>
                <w:rFonts w:ascii="Times New Roman" w:eastAsia="Times New Roman" w:hAnsi="Times New Roman" w:cs="Times New Roman"/>
                <w:color w:val="000000"/>
              </w:rPr>
              <w:t xml:space="preserve">Spring </w:t>
            </w:r>
          </w:p>
        </w:tc>
        <w:tc>
          <w:tcPr>
            <w:tcW w:w="823" w:type="dxa"/>
            <w:gridSpan w:val="2"/>
            <w:tcBorders>
              <w:top w:val="single" w:sz="4" w:space="0" w:color="7F7F7F"/>
              <w:left w:val="single" w:sz="12" w:space="0" w:color="000000"/>
              <w:bottom w:val="single" w:sz="12" w:space="0" w:color="000000"/>
              <w:right w:val="single" w:sz="4" w:space="0" w:color="7F7F7F"/>
            </w:tcBorders>
          </w:tcPr>
          <w:p w:rsidR="0069496D" w:rsidRPr="0069496D" w:rsidRDefault="0069496D" w:rsidP="0069496D">
            <w:pPr>
              <w:rPr>
                <w:rFonts w:ascii="Calibri" w:eastAsia="Calibri" w:hAnsi="Calibri" w:cs="Calibri"/>
                <w:color w:val="000000"/>
              </w:rPr>
            </w:pPr>
          </w:p>
        </w:tc>
        <w:tc>
          <w:tcPr>
            <w:tcW w:w="1009" w:type="dxa"/>
            <w:tcBorders>
              <w:top w:val="single" w:sz="4" w:space="0" w:color="7F7F7F"/>
              <w:left w:val="single" w:sz="4" w:space="0" w:color="7F7F7F"/>
              <w:bottom w:val="single" w:sz="12" w:space="0" w:color="000000"/>
              <w:right w:val="single" w:sz="4" w:space="0" w:color="7F7F7F"/>
            </w:tcBorders>
            <w:vAlign w:val="center"/>
          </w:tcPr>
          <w:p w:rsidR="0069496D" w:rsidRPr="0069496D" w:rsidRDefault="0069496D" w:rsidP="0069496D">
            <w:pPr>
              <w:ind w:left="95"/>
              <w:jc w:val="center"/>
              <w:rPr>
                <w:rFonts w:ascii="Calibri" w:eastAsia="Calibri" w:hAnsi="Calibri" w:cs="Calibri"/>
                <w:color w:val="000000"/>
              </w:rPr>
            </w:pPr>
            <w:r w:rsidRPr="0069496D">
              <w:rPr>
                <w:rFonts w:ascii="Times New Roman" w:eastAsia="Times New Roman" w:hAnsi="Times New Roman" w:cs="Times New Roman"/>
                <w:color w:val="000000"/>
              </w:rPr>
              <w:t>20</w:t>
            </w:r>
          </w:p>
        </w:tc>
        <w:tc>
          <w:tcPr>
            <w:tcW w:w="1357" w:type="dxa"/>
            <w:gridSpan w:val="3"/>
            <w:tcBorders>
              <w:top w:val="single" w:sz="4" w:space="0" w:color="7F7F7F"/>
              <w:left w:val="single" w:sz="4" w:space="0" w:color="7F7F7F"/>
              <w:bottom w:val="single" w:sz="12" w:space="0" w:color="000000"/>
              <w:right w:val="single" w:sz="4" w:space="0" w:color="7F7F7F"/>
            </w:tcBorders>
            <w:vAlign w:val="center"/>
          </w:tcPr>
          <w:p w:rsidR="0069496D" w:rsidRPr="0069496D" w:rsidRDefault="0069496D" w:rsidP="0069496D">
            <w:pPr>
              <w:ind w:left="150"/>
              <w:jc w:val="center"/>
              <w:rPr>
                <w:rFonts w:ascii="Calibri" w:eastAsia="Calibri" w:hAnsi="Calibri" w:cs="Calibri"/>
                <w:color w:val="000000"/>
              </w:rPr>
            </w:pPr>
            <w:r w:rsidRPr="0069496D">
              <w:rPr>
                <w:rFonts w:ascii="Times New Roman" w:eastAsia="Times New Roman" w:hAnsi="Times New Roman" w:cs="Times New Roman"/>
                <w:color w:val="000000"/>
              </w:rPr>
              <w:t xml:space="preserve"> </w:t>
            </w:r>
          </w:p>
        </w:tc>
        <w:tc>
          <w:tcPr>
            <w:tcW w:w="782" w:type="dxa"/>
            <w:tcBorders>
              <w:top w:val="single" w:sz="4" w:space="0" w:color="7F7F7F"/>
              <w:left w:val="single" w:sz="4" w:space="0" w:color="7F7F7F"/>
              <w:bottom w:val="single" w:sz="12" w:space="0" w:color="000000"/>
              <w:right w:val="single" w:sz="4" w:space="0" w:color="7F7F7F"/>
            </w:tcBorders>
            <w:vAlign w:val="center"/>
          </w:tcPr>
          <w:p w:rsidR="0069496D" w:rsidRPr="0069496D" w:rsidRDefault="0069496D" w:rsidP="0069496D">
            <w:pPr>
              <w:ind w:left="95"/>
              <w:jc w:val="center"/>
              <w:rPr>
                <w:rFonts w:ascii="Calibri" w:eastAsia="Calibri" w:hAnsi="Calibri" w:cs="Calibri"/>
                <w:color w:val="000000"/>
              </w:rPr>
            </w:pPr>
            <w:r w:rsidRPr="0069496D">
              <w:rPr>
                <w:rFonts w:ascii="Times New Roman" w:eastAsia="Times New Roman" w:hAnsi="Times New Roman" w:cs="Times New Roman"/>
                <w:color w:val="000000"/>
              </w:rPr>
              <w:t>4</w:t>
            </w:r>
          </w:p>
        </w:tc>
        <w:tc>
          <w:tcPr>
            <w:tcW w:w="556" w:type="dxa"/>
            <w:tcBorders>
              <w:top w:val="single" w:sz="4" w:space="0" w:color="7F7F7F"/>
              <w:left w:val="single" w:sz="4" w:space="0" w:color="7F7F7F"/>
              <w:bottom w:val="single" w:sz="12" w:space="0" w:color="000000"/>
              <w:right w:val="single" w:sz="4" w:space="0" w:color="7F7F7F"/>
            </w:tcBorders>
            <w:vAlign w:val="center"/>
          </w:tcPr>
          <w:p w:rsidR="0069496D" w:rsidRPr="0069496D" w:rsidRDefault="0069496D" w:rsidP="0069496D">
            <w:pPr>
              <w:ind w:left="95"/>
              <w:jc w:val="center"/>
              <w:rPr>
                <w:rFonts w:ascii="Calibri" w:eastAsia="Calibri" w:hAnsi="Calibri" w:cs="Calibri"/>
                <w:color w:val="000000"/>
              </w:rPr>
            </w:pPr>
            <w:r w:rsidRPr="0069496D">
              <w:rPr>
                <w:rFonts w:ascii="Times New Roman" w:eastAsia="Times New Roman" w:hAnsi="Times New Roman" w:cs="Times New Roman"/>
                <w:color w:val="000000"/>
              </w:rPr>
              <w:t>5</w:t>
            </w:r>
          </w:p>
        </w:tc>
        <w:tc>
          <w:tcPr>
            <w:tcW w:w="2503" w:type="dxa"/>
            <w:gridSpan w:val="2"/>
            <w:tcBorders>
              <w:top w:val="single" w:sz="4" w:space="0" w:color="7F7F7F"/>
              <w:left w:val="single" w:sz="4" w:space="0" w:color="7F7F7F"/>
              <w:bottom w:val="single" w:sz="12" w:space="0" w:color="000000"/>
              <w:right w:val="single" w:sz="4" w:space="0" w:color="7F7F7F"/>
            </w:tcBorders>
            <w:vAlign w:val="center"/>
          </w:tcPr>
          <w:p w:rsidR="0069496D" w:rsidRPr="0069496D" w:rsidRDefault="0069496D" w:rsidP="0069496D">
            <w:pPr>
              <w:ind w:left="85"/>
              <w:rPr>
                <w:rFonts w:ascii="Calibri" w:eastAsia="Calibri" w:hAnsi="Calibri" w:cs="Calibri"/>
                <w:color w:val="000000"/>
              </w:rPr>
            </w:pPr>
            <w:r w:rsidRPr="0069496D">
              <w:rPr>
                <w:rFonts w:ascii="Times New Roman" w:eastAsia="Times New Roman" w:hAnsi="Times New Roman" w:cs="Times New Roman"/>
                <w:color w:val="000000"/>
                <w:sz w:val="15"/>
              </w:rPr>
              <w:t>COMPULSORY (X )  ELECTIVE (  )</w:t>
            </w:r>
          </w:p>
        </w:tc>
        <w:tc>
          <w:tcPr>
            <w:tcW w:w="1272" w:type="dxa"/>
            <w:gridSpan w:val="2"/>
            <w:tcBorders>
              <w:top w:val="single" w:sz="4" w:space="0" w:color="7F7F7F"/>
              <w:left w:val="single" w:sz="4" w:space="0" w:color="7F7F7F"/>
              <w:bottom w:val="single" w:sz="12" w:space="0" w:color="000000"/>
              <w:right w:val="single" w:sz="12" w:space="0" w:color="000000"/>
            </w:tcBorders>
            <w:vAlign w:val="center"/>
          </w:tcPr>
          <w:p w:rsidR="0069496D" w:rsidRPr="0069496D" w:rsidRDefault="0069496D" w:rsidP="0069496D">
            <w:pPr>
              <w:ind w:left="85"/>
              <w:jc w:val="center"/>
              <w:rPr>
                <w:rFonts w:ascii="Calibri" w:eastAsia="Calibri" w:hAnsi="Calibri" w:cs="Calibri"/>
                <w:color w:val="000000"/>
              </w:rPr>
            </w:pPr>
            <w:r w:rsidRPr="0069496D">
              <w:rPr>
                <w:rFonts w:ascii="Times New Roman" w:eastAsia="Times New Roman" w:hAnsi="Times New Roman" w:cs="Times New Roman"/>
                <w:color w:val="000000"/>
                <w:sz w:val="16"/>
              </w:rPr>
              <w:t>TURKISH</w:t>
            </w:r>
          </w:p>
        </w:tc>
      </w:tr>
      <w:tr w:rsidR="0069496D" w:rsidRPr="0069496D" w:rsidTr="0069496D">
        <w:trPr>
          <w:trHeight w:val="432"/>
        </w:trPr>
        <w:tc>
          <w:tcPr>
            <w:tcW w:w="9494" w:type="dxa"/>
            <w:gridSpan w:val="13"/>
            <w:tcBorders>
              <w:top w:val="single" w:sz="12" w:space="0" w:color="000000"/>
              <w:left w:val="single" w:sz="12" w:space="0" w:color="000000"/>
              <w:bottom w:val="single" w:sz="12" w:space="0" w:color="000000"/>
              <w:right w:val="single" w:sz="12" w:space="0" w:color="000000"/>
            </w:tcBorders>
            <w:vAlign w:val="center"/>
          </w:tcPr>
          <w:p w:rsidR="0069496D" w:rsidRPr="0069496D" w:rsidRDefault="0069496D" w:rsidP="0069496D">
            <w:pPr>
              <w:ind w:left="95"/>
              <w:jc w:val="center"/>
              <w:rPr>
                <w:rFonts w:ascii="Calibri" w:eastAsia="Calibri" w:hAnsi="Calibri" w:cs="Calibri"/>
                <w:color w:val="000000"/>
              </w:rPr>
            </w:pPr>
            <w:r w:rsidRPr="0069496D">
              <w:rPr>
                <w:rFonts w:ascii="Times New Roman" w:eastAsia="Times New Roman" w:hAnsi="Times New Roman" w:cs="Times New Roman"/>
                <w:b/>
                <w:color w:val="000000"/>
                <w:sz w:val="20"/>
              </w:rPr>
              <w:t>COURSE CATAGORY</w:t>
            </w:r>
          </w:p>
        </w:tc>
      </w:tr>
      <w:tr w:rsidR="0069496D" w:rsidRPr="0069496D" w:rsidTr="0069496D">
        <w:trPr>
          <w:trHeight w:val="606"/>
        </w:trPr>
        <w:tc>
          <w:tcPr>
            <w:tcW w:w="1718" w:type="dxa"/>
            <w:gridSpan w:val="2"/>
            <w:tcBorders>
              <w:top w:val="single" w:sz="12" w:space="0" w:color="000000"/>
              <w:left w:val="single" w:sz="12" w:space="0" w:color="000000"/>
              <w:bottom w:val="single" w:sz="6" w:space="0" w:color="3E3E3E"/>
              <w:right w:val="single" w:sz="4" w:space="0" w:color="7F7F7F"/>
            </w:tcBorders>
            <w:vAlign w:val="center"/>
          </w:tcPr>
          <w:p w:rsidR="0069496D" w:rsidRPr="0069496D" w:rsidRDefault="0069496D" w:rsidP="0069496D">
            <w:pPr>
              <w:ind w:left="105"/>
              <w:jc w:val="center"/>
              <w:rPr>
                <w:rFonts w:ascii="Calibri" w:eastAsia="Calibri" w:hAnsi="Calibri" w:cs="Calibri"/>
                <w:color w:val="000000"/>
              </w:rPr>
            </w:pPr>
            <w:r w:rsidRPr="0069496D">
              <w:rPr>
                <w:rFonts w:ascii="Times New Roman" w:eastAsia="Times New Roman" w:hAnsi="Times New Roman" w:cs="Times New Roman"/>
                <w:b/>
                <w:color w:val="000000"/>
                <w:sz w:val="20"/>
              </w:rPr>
              <w:t>Basic Science</w:t>
            </w:r>
          </w:p>
        </w:tc>
        <w:tc>
          <w:tcPr>
            <w:tcW w:w="2040" w:type="dxa"/>
            <w:gridSpan w:val="4"/>
            <w:tcBorders>
              <w:top w:val="single" w:sz="12" w:space="0" w:color="000000"/>
              <w:left w:val="single" w:sz="4" w:space="0" w:color="7F7F7F"/>
              <w:bottom w:val="single" w:sz="6" w:space="0" w:color="3E3E3E"/>
              <w:right w:val="single" w:sz="4" w:space="0" w:color="7F7F7F"/>
            </w:tcBorders>
            <w:vAlign w:val="center"/>
          </w:tcPr>
          <w:p w:rsidR="0069496D" w:rsidRPr="0069496D" w:rsidRDefault="0069496D" w:rsidP="0069496D">
            <w:pPr>
              <w:ind w:left="120"/>
              <w:jc w:val="center"/>
              <w:rPr>
                <w:rFonts w:ascii="Calibri" w:eastAsia="Calibri" w:hAnsi="Calibri" w:cs="Calibri"/>
                <w:color w:val="000000"/>
              </w:rPr>
            </w:pPr>
            <w:r w:rsidRPr="0069496D">
              <w:rPr>
                <w:rFonts w:ascii="Times New Roman" w:eastAsia="Times New Roman" w:hAnsi="Times New Roman" w:cs="Times New Roman"/>
                <w:b/>
                <w:color w:val="000000"/>
                <w:sz w:val="20"/>
              </w:rPr>
              <w:t>Clinical Science</w:t>
            </w:r>
          </w:p>
        </w:tc>
        <w:tc>
          <w:tcPr>
            <w:tcW w:w="4464" w:type="dxa"/>
            <w:gridSpan w:val="5"/>
            <w:tcBorders>
              <w:top w:val="single" w:sz="12" w:space="0" w:color="000000"/>
              <w:left w:val="single" w:sz="4" w:space="0" w:color="7F7F7F"/>
              <w:bottom w:val="single" w:sz="6" w:space="0" w:color="3E3E3E"/>
              <w:right w:val="single" w:sz="4" w:space="0" w:color="7F7F7F"/>
            </w:tcBorders>
            <w:vAlign w:val="center"/>
          </w:tcPr>
          <w:p w:rsidR="0069496D" w:rsidRPr="0069496D" w:rsidRDefault="0069496D" w:rsidP="0069496D">
            <w:pPr>
              <w:ind w:left="120"/>
              <w:jc w:val="center"/>
              <w:rPr>
                <w:rFonts w:ascii="Calibri" w:eastAsia="Calibri" w:hAnsi="Calibri" w:cs="Calibri"/>
                <w:color w:val="000000"/>
              </w:rPr>
            </w:pPr>
            <w:r w:rsidRPr="0069496D">
              <w:rPr>
                <w:rFonts w:ascii="Times New Roman" w:eastAsia="Times New Roman" w:hAnsi="Times New Roman" w:cs="Times New Roman"/>
                <w:b/>
                <w:color w:val="000000"/>
                <w:sz w:val="20"/>
              </w:rPr>
              <w:t>Social Science</w:t>
            </w:r>
          </w:p>
        </w:tc>
        <w:tc>
          <w:tcPr>
            <w:tcW w:w="1272" w:type="dxa"/>
            <w:gridSpan w:val="2"/>
            <w:tcBorders>
              <w:top w:val="single" w:sz="12" w:space="0" w:color="000000"/>
              <w:left w:val="single" w:sz="4" w:space="0" w:color="7F7F7F"/>
              <w:bottom w:val="single" w:sz="6" w:space="0" w:color="3E3E3E"/>
              <w:right w:val="single" w:sz="12" w:space="0" w:color="000000"/>
            </w:tcBorders>
            <w:vAlign w:val="center"/>
          </w:tcPr>
          <w:p w:rsidR="0069496D" w:rsidRPr="0069496D" w:rsidRDefault="0069496D" w:rsidP="0069496D">
            <w:pPr>
              <w:ind w:left="85"/>
              <w:jc w:val="center"/>
              <w:rPr>
                <w:rFonts w:ascii="Calibri" w:eastAsia="Calibri" w:hAnsi="Calibri" w:cs="Calibri"/>
                <w:color w:val="000000"/>
              </w:rPr>
            </w:pPr>
            <w:r w:rsidRPr="0069496D">
              <w:rPr>
                <w:rFonts w:ascii="Times New Roman" w:eastAsia="Times New Roman" w:hAnsi="Times New Roman" w:cs="Times New Roman"/>
                <w:b/>
                <w:color w:val="000000"/>
                <w:sz w:val="20"/>
              </w:rPr>
              <w:t>Elective</w:t>
            </w:r>
          </w:p>
        </w:tc>
      </w:tr>
      <w:tr w:rsidR="0069496D" w:rsidRPr="0069496D" w:rsidTr="0069496D">
        <w:trPr>
          <w:trHeight w:val="487"/>
        </w:trPr>
        <w:tc>
          <w:tcPr>
            <w:tcW w:w="1718" w:type="dxa"/>
            <w:gridSpan w:val="2"/>
            <w:tcBorders>
              <w:top w:val="single" w:sz="6" w:space="0" w:color="3E3E3E"/>
              <w:left w:val="single" w:sz="12" w:space="0" w:color="000000"/>
              <w:bottom w:val="single" w:sz="12" w:space="0" w:color="000000"/>
              <w:right w:val="single" w:sz="4" w:space="0" w:color="7F7F7F"/>
            </w:tcBorders>
          </w:tcPr>
          <w:p w:rsidR="0069496D" w:rsidRPr="0069496D" w:rsidRDefault="0069496D" w:rsidP="0069496D">
            <w:pPr>
              <w:rPr>
                <w:rFonts w:ascii="Calibri" w:eastAsia="Calibri" w:hAnsi="Calibri" w:cs="Calibri"/>
                <w:color w:val="000000"/>
              </w:rPr>
            </w:pPr>
          </w:p>
        </w:tc>
        <w:tc>
          <w:tcPr>
            <w:tcW w:w="2040" w:type="dxa"/>
            <w:gridSpan w:val="4"/>
            <w:tcBorders>
              <w:top w:val="single" w:sz="6" w:space="0" w:color="3E3E3E"/>
              <w:left w:val="single" w:sz="4" w:space="0" w:color="7F7F7F"/>
              <w:bottom w:val="single" w:sz="12" w:space="0" w:color="000000"/>
              <w:right w:val="single" w:sz="4" w:space="0" w:color="7F7F7F"/>
            </w:tcBorders>
            <w:vAlign w:val="center"/>
          </w:tcPr>
          <w:p w:rsidR="0069496D" w:rsidRPr="0069496D" w:rsidRDefault="0069496D" w:rsidP="0069496D">
            <w:pPr>
              <w:ind w:left="120"/>
              <w:jc w:val="center"/>
              <w:rPr>
                <w:rFonts w:ascii="Calibri" w:eastAsia="Calibri" w:hAnsi="Calibri" w:cs="Calibri"/>
                <w:color w:val="000000"/>
              </w:rPr>
            </w:pPr>
            <w:r w:rsidRPr="0069496D">
              <w:rPr>
                <w:rFonts w:ascii="Times New Roman" w:eastAsia="Times New Roman" w:hAnsi="Times New Roman" w:cs="Times New Roman"/>
                <w:color w:val="000000"/>
                <w:sz w:val="24"/>
              </w:rPr>
              <w:t>x</w:t>
            </w:r>
          </w:p>
        </w:tc>
        <w:tc>
          <w:tcPr>
            <w:tcW w:w="4464" w:type="dxa"/>
            <w:gridSpan w:val="5"/>
            <w:tcBorders>
              <w:top w:val="single" w:sz="6" w:space="0" w:color="3E3E3E"/>
              <w:left w:val="single" w:sz="4" w:space="0" w:color="7F7F7F"/>
              <w:bottom w:val="single" w:sz="12" w:space="0" w:color="000000"/>
              <w:right w:val="single" w:sz="4" w:space="0" w:color="7F7F7F"/>
            </w:tcBorders>
          </w:tcPr>
          <w:p w:rsidR="0069496D" w:rsidRPr="0069496D" w:rsidRDefault="0069496D" w:rsidP="0069496D">
            <w:pPr>
              <w:rPr>
                <w:rFonts w:ascii="Calibri" w:eastAsia="Calibri" w:hAnsi="Calibri" w:cs="Calibri"/>
                <w:color w:val="000000"/>
              </w:rPr>
            </w:pPr>
          </w:p>
        </w:tc>
        <w:tc>
          <w:tcPr>
            <w:tcW w:w="1272" w:type="dxa"/>
            <w:gridSpan w:val="2"/>
            <w:tcBorders>
              <w:top w:val="single" w:sz="6" w:space="0" w:color="3E3E3E"/>
              <w:left w:val="single" w:sz="4" w:space="0" w:color="7F7F7F"/>
              <w:bottom w:val="single" w:sz="12" w:space="0" w:color="000000"/>
              <w:right w:val="single" w:sz="12" w:space="0" w:color="000000"/>
            </w:tcBorders>
          </w:tcPr>
          <w:p w:rsidR="0069496D" w:rsidRPr="0069496D" w:rsidRDefault="0069496D" w:rsidP="0069496D">
            <w:pPr>
              <w:rPr>
                <w:rFonts w:ascii="Calibri" w:eastAsia="Calibri" w:hAnsi="Calibri" w:cs="Calibri"/>
                <w:color w:val="000000"/>
              </w:rPr>
            </w:pPr>
          </w:p>
        </w:tc>
      </w:tr>
      <w:tr w:rsidR="0069496D" w:rsidRPr="0069496D" w:rsidTr="0069496D">
        <w:trPr>
          <w:trHeight w:val="432"/>
        </w:trPr>
        <w:tc>
          <w:tcPr>
            <w:tcW w:w="9494" w:type="dxa"/>
            <w:gridSpan w:val="13"/>
            <w:tcBorders>
              <w:top w:val="single" w:sz="12" w:space="0" w:color="000000"/>
              <w:left w:val="single" w:sz="12" w:space="0" w:color="000000"/>
              <w:bottom w:val="single" w:sz="12" w:space="0" w:color="000000"/>
              <w:right w:val="single" w:sz="12" w:space="0" w:color="000000"/>
            </w:tcBorders>
            <w:vAlign w:val="center"/>
          </w:tcPr>
          <w:p w:rsidR="0069496D" w:rsidRPr="0069496D" w:rsidRDefault="0069496D" w:rsidP="0069496D">
            <w:pPr>
              <w:ind w:left="95"/>
              <w:jc w:val="center"/>
              <w:rPr>
                <w:rFonts w:ascii="Calibri" w:eastAsia="Calibri" w:hAnsi="Calibri" w:cs="Calibri"/>
                <w:color w:val="000000"/>
              </w:rPr>
            </w:pPr>
            <w:r w:rsidRPr="0069496D">
              <w:rPr>
                <w:rFonts w:ascii="Times New Roman" w:eastAsia="Times New Roman" w:hAnsi="Times New Roman" w:cs="Times New Roman"/>
                <w:b/>
                <w:color w:val="000000"/>
                <w:sz w:val="20"/>
              </w:rPr>
              <w:t>ASSESSMENT CRITERIA</w:t>
            </w:r>
          </w:p>
        </w:tc>
      </w:tr>
      <w:tr w:rsidR="0069496D" w:rsidRPr="0069496D" w:rsidTr="0069496D">
        <w:trPr>
          <w:trHeight w:val="427"/>
        </w:trPr>
        <w:tc>
          <w:tcPr>
            <w:tcW w:w="3636" w:type="dxa"/>
            <w:gridSpan w:val="5"/>
            <w:vMerge w:val="restart"/>
            <w:tcBorders>
              <w:top w:val="single" w:sz="12" w:space="0" w:color="000000"/>
              <w:left w:val="single" w:sz="12" w:space="0" w:color="000000"/>
              <w:bottom w:val="single" w:sz="12" w:space="0" w:color="000000"/>
              <w:right w:val="single" w:sz="12" w:space="0" w:color="000000"/>
            </w:tcBorders>
            <w:vAlign w:val="center"/>
          </w:tcPr>
          <w:p w:rsidR="0069496D" w:rsidRPr="0069496D" w:rsidRDefault="0069496D" w:rsidP="0069496D">
            <w:pPr>
              <w:ind w:left="95"/>
              <w:jc w:val="center"/>
              <w:rPr>
                <w:rFonts w:ascii="Calibri" w:eastAsia="Calibri" w:hAnsi="Calibri" w:cs="Calibri"/>
                <w:color w:val="000000"/>
              </w:rPr>
            </w:pPr>
            <w:r w:rsidRPr="0069496D">
              <w:rPr>
                <w:rFonts w:ascii="Times New Roman" w:eastAsia="Times New Roman" w:hAnsi="Times New Roman" w:cs="Times New Roman"/>
                <w:b/>
                <w:color w:val="000000"/>
                <w:sz w:val="20"/>
              </w:rPr>
              <w:t>MID-TERM</w:t>
            </w:r>
          </w:p>
        </w:tc>
        <w:tc>
          <w:tcPr>
            <w:tcW w:w="2230" w:type="dxa"/>
            <w:gridSpan w:val="5"/>
            <w:tcBorders>
              <w:top w:val="single" w:sz="12" w:space="0" w:color="000000"/>
              <w:left w:val="single" w:sz="12" w:space="0" w:color="000000"/>
              <w:bottom w:val="single" w:sz="8" w:space="0" w:color="000000"/>
              <w:right w:val="single" w:sz="4" w:space="0" w:color="7F7F7F"/>
            </w:tcBorders>
            <w:vAlign w:val="center"/>
          </w:tcPr>
          <w:p w:rsidR="0069496D" w:rsidRPr="0069496D" w:rsidRDefault="0069496D" w:rsidP="0069496D">
            <w:pPr>
              <w:ind w:left="105"/>
              <w:jc w:val="center"/>
              <w:rPr>
                <w:rFonts w:ascii="Calibri" w:eastAsia="Calibri" w:hAnsi="Calibri" w:cs="Calibri"/>
                <w:color w:val="000000"/>
              </w:rPr>
            </w:pPr>
            <w:r w:rsidRPr="0069496D">
              <w:rPr>
                <w:rFonts w:ascii="Times New Roman" w:eastAsia="Times New Roman" w:hAnsi="Times New Roman" w:cs="Times New Roman"/>
                <w:b/>
                <w:color w:val="000000"/>
                <w:sz w:val="20"/>
              </w:rPr>
              <w:t>Evaluation Type</w:t>
            </w:r>
          </w:p>
        </w:tc>
        <w:tc>
          <w:tcPr>
            <w:tcW w:w="2356" w:type="dxa"/>
            <w:tcBorders>
              <w:top w:val="single" w:sz="12" w:space="0" w:color="000000"/>
              <w:left w:val="single" w:sz="4" w:space="0" w:color="7F7F7F"/>
              <w:bottom w:val="single" w:sz="8" w:space="0" w:color="000000"/>
              <w:right w:val="single" w:sz="8" w:space="0" w:color="000000"/>
            </w:tcBorders>
            <w:vAlign w:val="center"/>
          </w:tcPr>
          <w:p w:rsidR="0069496D" w:rsidRPr="0069496D" w:rsidRDefault="0069496D" w:rsidP="0069496D">
            <w:pPr>
              <w:ind w:left="90"/>
              <w:jc w:val="center"/>
              <w:rPr>
                <w:rFonts w:ascii="Calibri" w:eastAsia="Calibri" w:hAnsi="Calibri" w:cs="Calibri"/>
                <w:color w:val="000000"/>
              </w:rPr>
            </w:pPr>
            <w:r w:rsidRPr="0069496D">
              <w:rPr>
                <w:rFonts w:ascii="Times New Roman" w:eastAsia="Times New Roman" w:hAnsi="Times New Roman" w:cs="Times New Roman"/>
                <w:b/>
                <w:color w:val="000000"/>
                <w:sz w:val="20"/>
              </w:rPr>
              <w:t>Quantity</w:t>
            </w:r>
          </w:p>
        </w:tc>
        <w:tc>
          <w:tcPr>
            <w:tcW w:w="1272" w:type="dxa"/>
            <w:gridSpan w:val="2"/>
            <w:tcBorders>
              <w:top w:val="single" w:sz="12" w:space="0" w:color="000000"/>
              <w:left w:val="single" w:sz="8" w:space="0" w:color="000000"/>
              <w:bottom w:val="single" w:sz="8" w:space="0" w:color="000000"/>
              <w:right w:val="single" w:sz="12" w:space="0" w:color="000000"/>
            </w:tcBorders>
            <w:vAlign w:val="center"/>
          </w:tcPr>
          <w:p w:rsidR="0069496D" w:rsidRPr="0069496D" w:rsidRDefault="0069496D" w:rsidP="0069496D">
            <w:pPr>
              <w:ind w:left="90"/>
              <w:jc w:val="center"/>
              <w:rPr>
                <w:rFonts w:ascii="Calibri" w:eastAsia="Calibri" w:hAnsi="Calibri" w:cs="Calibri"/>
                <w:color w:val="000000"/>
              </w:rPr>
            </w:pPr>
            <w:r w:rsidRPr="0069496D">
              <w:rPr>
                <w:rFonts w:ascii="Times New Roman" w:eastAsia="Times New Roman" w:hAnsi="Times New Roman" w:cs="Times New Roman"/>
                <w:b/>
                <w:color w:val="000000"/>
                <w:sz w:val="20"/>
              </w:rPr>
              <w:t>%</w:t>
            </w:r>
          </w:p>
        </w:tc>
      </w:tr>
      <w:tr w:rsidR="0069496D" w:rsidRPr="0069496D" w:rsidTr="0069496D">
        <w:trPr>
          <w:trHeight w:val="495"/>
        </w:trPr>
        <w:tc>
          <w:tcPr>
            <w:tcW w:w="0" w:type="auto"/>
            <w:gridSpan w:val="5"/>
            <w:vMerge/>
            <w:tcBorders>
              <w:top w:val="nil"/>
              <w:left w:val="single" w:sz="12" w:space="0" w:color="000000"/>
              <w:bottom w:val="nil"/>
              <w:right w:val="single" w:sz="12" w:space="0" w:color="000000"/>
            </w:tcBorders>
          </w:tcPr>
          <w:p w:rsidR="0069496D" w:rsidRPr="0069496D" w:rsidRDefault="0069496D" w:rsidP="0069496D">
            <w:pPr>
              <w:rPr>
                <w:rFonts w:ascii="Calibri" w:eastAsia="Calibri" w:hAnsi="Calibri" w:cs="Calibri"/>
                <w:color w:val="000000"/>
              </w:rPr>
            </w:pPr>
          </w:p>
        </w:tc>
        <w:tc>
          <w:tcPr>
            <w:tcW w:w="2230" w:type="dxa"/>
            <w:gridSpan w:val="5"/>
            <w:tcBorders>
              <w:top w:val="single" w:sz="8" w:space="0" w:color="000000"/>
              <w:left w:val="single" w:sz="12" w:space="0" w:color="000000"/>
              <w:bottom w:val="single" w:sz="4" w:space="0" w:color="7F7F7F"/>
              <w:right w:val="single" w:sz="4" w:space="0" w:color="7F7F7F"/>
            </w:tcBorders>
          </w:tcPr>
          <w:p w:rsidR="0069496D" w:rsidRPr="0069496D" w:rsidRDefault="0069496D" w:rsidP="0069496D">
            <w:pPr>
              <w:rPr>
                <w:rFonts w:ascii="Calibri" w:eastAsia="Calibri" w:hAnsi="Calibri" w:cs="Calibri"/>
                <w:color w:val="000000"/>
              </w:rPr>
            </w:pPr>
          </w:p>
        </w:tc>
        <w:tc>
          <w:tcPr>
            <w:tcW w:w="2356" w:type="dxa"/>
            <w:tcBorders>
              <w:top w:val="single" w:sz="8" w:space="0" w:color="000000"/>
              <w:left w:val="single" w:sz="4" w:space="0" w:color="7F7F7F"/>
              <w:bottom w:val="single" w:sz="4" w:space="0" w:color="7F7F7F"/>
              <w:right w:val="single" w:sz="8" w:space="0" w:color="000000"/>
            </w:tcBorders>
          </w:tcPr>
          <w:p w:rsidR="0069496D" w:rsidRPr="0069496D" w:rsidRDefault="0069496D" w:rsidP="0069496D">
            <w:pPr>
              <w:rPr>
                <w:rFonts w:ascii="Calibri" w:eastAsia="Calibri" w:hAnsi="Calibri" w:cs="Calibri"/>
                <w:color w:val="000000"/>
              </w:rPr>
            </w:pPr>
          </w:p>
        </w:tc>
        <w:tc>
          <w:tcPr>
            <w:tcW w:w="1272" w:type="dxa"/>
            <w:gridSpan w:val="2"/>
            <w:tcBorders>
              <w:top w:val="single" w:sz="8" w:space="0" w:color="000000"/>
              <w:left w:val="single" w:sz="8" w:space="0" w:color="000000"/>
              <w:bottom w:val="single" w:sz="4" w:space="0" w:color="7F7F7F"/>
              <w:right w:val="single" w:sz="12" w:space="0" w:color="000000"/>
            </w:tcBorders>
          </w:tcPr>
          <w:p w:rsidR="0069496D" w:rsidRPr="0069496D" w:rsidRDefault="0069496D" w:rsidP="0069496D">
            <w:pPr>
              <w:rPr>
                <w:rFonts w:ascii="Calibri" w:eastAsia="Calibri" w:hAnsi="Calibri" w:cs="Calibri"/>
                <w:color w:val="000000"/>
              </w:rPr>
            </w:pPr>
          </w:p>
        </w:tc>
      </w:tr>
      <w:tr w:rsidR="0069496D" w:rsidRPr="0069496D" w:rsidTr="0069496D">
        <w:trPr>
          <w:trHeight w:val="490"/>
        </w:trPr>
        <w:tc>
          <w:tcPr>
            <w:tcW w:w="0" w:type="auto"/>
            <w:gridSpan w:val="5"/>
            <w:vMerge/>
            <w:tcBorders>
              <w:top w:val="nil"/>
              <w:left w:val="single" w:sz="12" w:space="0" w:color="000000"/>
              <w:bottom w:val="nil"/>
              <w:right w:val="single" w:sz="12" w:space="0" w:color="000000"/>
            </w:tcBorders>
          </w:tcPr>
          <w:p w:rsidR="0069496D" w:rsidRPr="0069496D" w:rsidRDefault="0069496D" w:rsidP="0069496D">
            <w:pPr>
              <w:rPr>
                <w:rFonts w:ascii="Calibri" w:eastAsia="Calibri" w:hAnsi="Calibri" w:cs="Calibri"/>
                <w:color w:val="000000"/>
              </w:rPr>
            </w:pPr>
          </w:p>
        </w:tc>
        <w:tc>
          <w:tcPr>
            <w:tcW w:w="2230" w:type="dxa"/>
            <w:gridSpan w:val="5"/>
            <w:tcBorders>
              <w:top w:val="single" w:sz="4" w:space="0" w:color="7F7F7F"/>
              <w:left w:val="single" w:sz="12" w:space="0" w:color="000000"/>
              <w:bottom w:val="single" w:sz="4" w:space="0" w:color="7F7F7F"/>
              <w:right w:val="single" w:sz="4" w:space="0" w:color="7F7F7F"/>
            </w:tcBorders>
          </w:tcPr>
          <w:p w:rsidR="0069496D" w:rsidRPr="0069496D" w:rsidRDefault="0069496D" w:rsidP="0069496D">
            <w:pPr>
              <w:rPr>
                <w:rFonts w:ascii="Calibri" w:eastAsia="Calibri" w:hAnsi="Calibri" w:cs="Calibri"/>
                <w:color w:val="000000"/>
              </w:rPr>
            </w:pPr>
          </w:p>
        </w:tc>
        <w:tc>
          <w:tcPr>
            <w:tcW w:w="2356" w:type="dxa"/>
            <w:tcBorders>
              <w:top w:val="single" w:sz="4" w:space="0" w:color="7F7F7F"/>
              <w:left w:val="single" w:sz="4" w:space="0" w:color="7F7F7F"/>
              <w:bottom w:val="single" w:sz="4" w:space="0" w:color="7F7F7F"/>
              <w:right w:val="single" w:sz="8" w:space="0" w:color="000000"/>
            </w:tcBorders>
          </w:tcPr>
          <w:p w:rsidR="0069496D" w:rsidRPr="0069496D" w:rsidRDefault="0069496D" w:rsidP="0069496D">
            <w:pPr>
              <w:rPr>
                <w:rFonts w:ascii="Calibri" w:eastAsia="Calibri" w:hAnsi="Calibri" w:cs="Calibri"/>
                <w:color w:val="000000"/>
              </w:rPr>
            </w:pPr>
          </w:p>
        </w:tc>
        <w:tc>
          <w:tcPr>
            <w:tcW w:w="1272" w:type="dxa"/>
            <w:gridSpan w:val="2"/>
            <w:tcBorders>
              <w:top w:val="single" w:sz="4" w:space="0" w:color="7F7F7F"/>
              <w:left w:val="single" w:sz="8" w:space="0" w:color="000000"/>
              <w:bottom w:val="single" w:sz="4" w:space="0" w:color="7F7F7F"/>
              <w:right w:val="single" w:sz="12" w:space="0" w:color="000000"/>
            </w:tcBorders>
          </w:tcPr>
          <w:p w:rsidR="0069496D" w:rsidRPr="0069496D" w:rsidRDefault="0069496D" w:rsidP="0069496D">
            <w:pPr>
              <w:rPr>
                <w:rFonts w:ascii="Calibri" w:eastAsia="Calibri" w:hAnsi="Calibri" w:cs="Calibri"/>
                <w:color w:val="000000"/>
              </w:rPr>
            </w:pPr>
          </w:p>
        </w:tc>
      </w:tr>
      <w:tr w:rsidR="0069496D" w:rsidRPr="0069496D" w:rsidTr="0069496D">
        <w:trPr>
          <w:trHeight w:val="490"/>
        </w:trPr>
        <w:tc>
          <w:tcPr>
            <w:tcW w:w="0" w:type="auto"/>
            <w:gridSpan w:val="5"/>
            <w:vMerge/>
            <w:tcBorders>
              <w:top w:val="nil"/>
              <w:left w:val="single" w:sz="12" w:space="0" w:color="000000"/>
              <w:bottom w:val="nil"/>
              <w:right w:val="single" w:sz="12" w:space="0" w:color="000000"/>
            </w:tcBorders>
          </w:tcPr>
          <w:p w:rsidR="0069496D" w:rsidRPr="0069496D" w:rsidRDefault="0069496D" w:rsidP="0069496D">
            <w:pPr>
              <w:rPr>
                <w:rFonts w:ascii="Calibri" w:eastAsia="Calibri" w:hAnsi="Calibri" w:cs="Calibri"/>
                <w:color w:val="000000"/>
              </w:rPr>
            </w:pPr>
          </w:p>
        </w:tc>
        <w:tc>
          <w:tcPr>
            <w:tcW w:w="2230" w:type="dxa"/>
            <w:gridSpan w:val="5"/>
            <w:tcBorders>
              <w:top w:val="single" w:sz="4" w:space="0" w:color="7F7F7F"/>
              <w:left w:val="single" w:sz="12" w:space="0" w:color="000000"/>
              <w:bottom w:val="single" w:sz="4" w:space="0" w:color="7F7F7F"/>
              <w:right w:val="single" w:sz="4" w:space="0" w:color="7F7F7F"/>
            </w:tcBorders>
          </w:tcPr>
          <w:p w:rsidR="0069496D" w:rsidRPr="0069496D" w:rsidRDefault="0069496D" w:rsidP="0069496D">
            <w:pPr>
              <w:rPr>
                <w:rFonts w:ascii="Calibri" w:eastAsia="Calibri" w:hAnsi="Calibri" w:cs="Calibri"/>
                <w:color w:val="000000"/>
              </w:rPr>
            </w:pPr>
          </w:p>
        </w:tc>
        <w:tc>
          <w:tcPr>
            <w:tcW w:w="2356" w:type="dxa"/>
            <w:tcBorders>
              <w:top w:val="single" w:sz="4" w:space="0" w:color="7F7F7F"/>
              <w:left w:val="single" w:sz="4" w:space="0" w:color="7F7F7F"/>
              <w:bottom w:val="single" w:sz="4" w:space="0" w:color="7F7F7F"/>
              <w:right w:val="single" w:sz="8" w:space="0" w:color="000000"/>
            </w:tcBorders>
          </w:tcPr>
          <w:p w:rsidR="0069496D" w:rsidRPr="0069496D" w:rsidRDefault="0069496D" w:rsidP="0069496D">
            <w:pPr>
              <w:rPr>
                <w:rFonts w:ascii="Calibri" w:eastAsia="Calibri" w:hAnsi="Calibri" w:cs="Calibri"/>
                <w:color w:val="000000"/>
              </w:rPr>
            </w:pPr>
          </w:p>
        </w:tc>
        <w:tc>
          <w:tcPr>
            <w:tcW w:w="1272" w:type="dxa"/>
            <w:gridSpan w:val="2"/>
            <w:tcBorders>
              <w:top w:val="single" w:sz="4" w:space="0" w:color="7F7F7F"/>
              <w:left w:val="single" w:sz="8" w:space="0" w:color="000000"/>
              <w:bottom w:val="single" w:sz="4" w:space="0" w:color="7F7F7F"/>
              <w:right w:val="single" w:sz="12" w:space="0" w:color="000000"/>
            </w:tcBorders>
          </w:tcPr>
          <w:p w:rsidR="0069496D" w:rsidRPr="0069496D" w:rsidRDefault="0069496D" w:rsidP="0069496D">
            <w:pPr>
              <w:ind w:left="90"/>
              <w:rPr>
                <w:rFonts w:ascii="Calibri" w:eastAsia="Calibri" w:hAnsi="Calibri" w:cs="Calibri"/>
                <w:color w:val="000000"/>
              </w:rPr>
            </w:pPr>
            <w:r w:rsidRPr="0069496D">
              <w:rPr>
                <w:rFonts w:ascii="Times New Roman" w:eastAsia="Times New Roman" w:hAnsi="Times New Roman" w:cs="Times New Roman"/>
                <w:color w:val="000000"/>
                <w:sz w:val="20"/>
              </w:rPr>
              <w:t xml:space="preserve"> </w:t>
            </w:r>
          </w:p>
        </w:tc>
      </w:tr>
      <w:tr w:rsidR="0069496D" w:rsidRPr="0069496D" w:rsidTr="0069496D">
        <w:trPr>
          <w:trHeight w:val="490"/>
        </w:trPr>
        <w:tc>
          <w:tcPr>
            <w:tcW w:w="0" w:type="auto"/>
            <w:gridSpan w:val="5"/>
            <w:vMerge/>
            <w:tcBorders>
              <w:top w:val="nil"/>
              <w:left w:val="single" w:sz="12" w:space="0" w:color="000000"/>
              <w:bottom w:val="nil"/>
              <w:right w:val="single" w:sz="12" w:space="0" w:color="000000"/>
            </w:tcBorders>
          </w:tcPr>
          <w:p w:rsidR="0069496D" w:rsidRPr="0069496D" w:rsidRDefault="0069496D" w:rsidP="0069496D">
            <w:pPr>
              <w:rPr>
                <w:rFonts w:ascii="Calibri" w:eastAsia="Calibri" w:hAnsi="Calibri" w:cs="Calibri"/>
                <w:color w:val="000000"/>
              </w:rPr>
            </w:pPr>
          </w:p>
        </w:tc>
        <w:tc>
          <w:tcPr>
            <w:tcW w:w="2230" w:type="dxa"/>
            <w:gridSpan w:val="5"/>
            <w:tcBorders>
              <w:top w:val="single" w:sz="4" w:space="0" w:color="7F7F7F"/>
              <w:left w:val="single" w:sz="12" w:space="0" w:color="000000"/>
              <w:bottom w:val="single" w:sz="4" w:space="0" w:color="7F7F7F"/>
              <w:right w:val="single" w:sz="4" w:space="0" w:color="7F7F7F"/>
            </w:tcBorders>
          </w:tcPr>
          <w:p w:rsidR="0069496D" w:rsidRPr="0069496D" w:rsidRDefault="0069496D" w:rsidP="0069496D">
            <w:pPr>
              <w:rPr>
                <w:rFonts w:ascii="Calibri" w:eastAsia="Calibri" w:hAnsi="Calibri" w:cs="Calibri"/>
                <w:color w:val="000000"/>
              </w:rPr>
            </w:pPr>
          </w:p>
        </w:tc>
        <w:tc>
          <w:tcPr>
            <w:tcW w:w="2356" w:type="dxa"/>
            <w:tcBorders>
              <w:top w:val="single" w:sz="4" w:space="0" w:color="7F7F7F"/>
              <w:left w:val="single" w:sz="4" w:space="0" w:color="7F7F7F"/>
              <w:bottom w:val="single" w:sz="4" w:space="0" w:color="7F7F7F"/>
              <w:right w:val="single" w:sz="8" w:space="0" w:color="000000"/>
            </w:tcBorders>
          </w:tcPr>
          <w:p w:rsidR="0069496D" w:rsidRPr="0069496D" w:rsidRDefault="0069496D" w:rsidP="0069496D">
            <w:pPr>
              <w:rPr>
                <w:rFonts w:ascii="Calibri" w:eastAsia="Calibri" w:hAnsi="Calibri" w:cs="Calibri"/>
                <w:color w:val="000000"/>
              </w:rPr>
            </w:pPr>
          </w:p>
        </w:tc>
        <w:tc>
          <w:tcPr>
            <w:tcW w:w="1272" w:type="dxa"/>
            <w:gridSpan w:val="2"/>
            <w:tcBorders>
              <w:top w:val="single" w:sz="4" w:space="0" w:color="7F7F7F"/>
              <w:left w:val="single" w:sz="8" w:space="0" w:color="000000"/>
              <w:bottom w:val="single" w:sz="4" w:space="0" w:color="7F7F7F"/>
              <w:right w:val="single" w:sz="12" w:space="0" w:color="000000"/>
            </w:tcBorders>
          </w:tcPr>
          <w:p w:rsidR="0069496D" w:rsidRPr="0069496D" w:rsidRDefault="0069496D" w:rsidP="0069496D">
            <w:pPr>
              <w:rPr>
                <w:rFonts w:ascii="Calibri" w:eastAsia="Calibri" w:hAnsi="Calibri" w:cs="Calibri"/>
                <w:color w:val="000000"/>
              </w:rPr>
            </w:pPr>
          </w:p>
        </w:tc>
      </w:tr>
      <w:tr w:rsidR="0069496D" w:rsidRPr="0069496D" w:rsidTr="0069496D">
        <w:trPr>
          <w:trHeight w:val="495"/>
        </w:trPr>
        <w:tc>
          <w:tcPr>
            <w:tcW w:w="0" w:type="auto"/>
            <w:gridSpan w:val="5"/>
            <w:vMerge/>
            <w:tcBorders>
              <w:top w:val="nil"/>
              <w:left w:val="single" w:sz="12" w:space="0" w:color="000000"/>
              <w:bottom w:val="nil"/>
              <w:right w:val="single" w:sz="12" w:space="0" w:color="000000"/>
            </w:tcBorders>
          </w:tcPr>
          <w:p w:rsidR="0069496D" w:rsidRPr="0069496D" w:rsidRDefault="0069496D" w:rsidP="0069496D">
            <w:pPr>
              <w:rPr>
                <w:rFonts w:ascii="Calibri" w:eastAsia="Calibri" w:hAnsi="Calibri" w:cs="Calibri"/>
                <w:color w:val="000000"/>
              </w:rPr>
            </w:pPr>
          </w:p>
        </w:tc>
        <w:tc>
          <w:tcPr>
            <w:tcW w:w="2230" w:type="dxa"/>
            <w:gridSpan w:val="5"/>
            <w:tcBorders>
              <w:top w:val="single" w:sz="4" w:space="0" w:color="7F7F7F"/>
              <w:left w:val="single" w:sz="12" w:space="0" w:color="000000"/>
              <w:bottom w:val="single" w:sz="8" w:space="0" w:color="000000"/>
              <w:right w:val="single" w:sz="4" w:space="0" w:color="7F7F7F"/>
            </w:tcBorders>
          </w:tcPr>
          <w:p w:rsidR="0069496D" w:rsidRPr="0069496D" w:rsidRDefault="0069496D" w:rsidP="0069496D">
            <w:pPr>
              <w:rPr>
                <w:rFonts w:ascii="Calibri" w:eastAsia="Calibri" w:hAnsi="Calibri" w:cs="Calibri"/>
                <w:color w:val="000000"/>
              </w:rPr>
            </w:pPr>
          </w:p>
        </w:tc>
        <w:tc>
          <w:tcPr>
            <w:tcW w:w="2356" w:type="dxa"/>
            <w:tcBorders>
              <w:top w:val="single" w:sz="4" w:space="0" w:color="7F7F7F"/>
              <w:left w:val="single" w:sz="4" w:space="0" w:color="7F7F7F"/>
              <w:bottom w:val="single" w:sz="8" w:space="0" w:color="000000"/>
              <w:right w:val="single" w:sz="8" w:space="0" w:color="000000"/>
            </w:tcBorders>
          </w:tcPr>
          <w:p w:rsidR="0069496D" w:rsidRPr="0069496D" w:rsidRDefault="0069496D" w:rsidP="0069496D">
            <w:pPr>
              <w:rPr>
                <w:rFonts w:ascii="Calibri" w:eastAsia="Calibri" w:hAnsi="Calibri" w:cs="Calibri"/>
                <w:color w:val="000000"/>
              </w:rPr>
            </w:pPr>
          </w:p>
        </w:tc>
        <w:tc>
          <w:tcPr>
            <w:tcW w:w="1272" w:type="dxa"/>
            <w:gridSpan w:val="2"/>
            <w:tcBorders>
              <w:top w:val="single" w:sz="4" w:space="0" w:color="7F7F7F"/>
              <w:left w:val="single" w:sz="8" w:space="0" w:color="000000"/>
              <w:bottom w:val="single" w:sz="8" w:space="0" w:color="000000"/>
              <w:right w:val="single" w:sz="12" w:space="0" w:color="000000"/>
            </w:tcBorders>
          </w:tcPr>
          <w:p w:rsidR="0069496D" w:rsidRPr="0069496D" w:rsidRDefault="0069496D" w:rsidP="0069496D">
            <w:pPr>
              <w:rPr>
                <w:rFonts w:ascii="Calibri" w:eastAsia="Calibri" w:hAnsi="Calibri" w:cs="Calibri"/>
                <w:color w:val="000000"/>
              </w:rPr>
            </w:pPr>
          </w:p>
        </w:tc>
      </w:tr>
      <w:tr w:rsidR="0069496D" w:rsidRPr="0069496D" w:rsidTr="0069496D">
        <w:trPr>
          <w:trHeight w:val="500"/>
        </w:trPr>
        <w:tc>
          <w:tcPr>
            <w:tcW w:w="0" w:type="auto"/>
            <w:gridSpan w:val="5"/>
            <w:vMerge/>
            <w:tcBorders>
              <w:top w:val="nil"/>
              <w:left w:val="single" w:sz="12" w:space="0" w:color="000000"/>
              <w:bottom w:val="nil"/>
              <w:right w:val="single" w:sz="12" w:space="0" w:color="000000"/>
            </w:tcBorders>
          </w:tcPr>
          <w:p w:rsidR="0069496D" w:rsidRPr="0069496D" w:rsidRDefault="0069496D" w:rsidP="0069496D">
            <w:pPr>
              <w:rPr>
                <w:rFonts w:ascii="Calibri" w:eastAsia="Calibri" w:hAnsi="Calibri" w:cs="Calibri"/>
                <w:color w:val="000000"/>
              </w:rPr>
            </w:pPr>
          </w:p>
        </w:tc>
        <w:tc>
          <w:tcPr>
            <w:tcW w:w="2230" w:type="dxa"/>
            <w:gridSpan w:val="5"/>
            <w:tcBorders>
              <w:top w:val="single" w:sz="8" w:space="0" w:color="000000"/>
              <w:left w:val="single" w:sz="12" w:space="0" w:color="000000"/>
              <w:bottom w:val="single" w:sz="8" w:space="0" w:color="000000"/>
              <w:right w:val="single" w:sz="4" w:space="0" w:color="7F7F7F"/>
            </w:tcBorders>
            <w:vAlign w:val="center"/>
          </w:tcPr>
          <w:p w:rsidR="0069496D" w:rsidRPr="0069496D" w:rsidRDefault="0069496D" w:rsidP="0069496D">
            <w:pPr>
              <w:ind w:left="95"/>
              <w:rPr>
                <w:rFonts w:ascii="Calibri" w:eastAsia="Calibri" w:hAnsi="Calibri" w:cs="Calibri"/>
                <w:color w:val="000000"/>
              </w:rPr>
            </w:pPr>
            <w:r w:rsidRPr="0069496D">
              <w:rPr>
                <w:rFonts w:ascii="Times New Roman" w:eastAsia="Times New Roman" w:hAnsi="Times New Roman" w:cs="Times New Roman"/>
                <w:color w:val="000000"/>
                <w:sz w:val="20"/>
              </w:rPr>
              <w:t>Report</w:t>
            </w:r>
          </w:p>
        </w:tc>
        <w:tc>
          <w:tcPr>
            <w:tcW w:w="2356" w:type="dxa"/>
            <w:tcBorders>
              <w:top w:val="single" w:sz="8" w:space="0" w:color="000000"/>
              <w:left w:val="single" w:sz="4" w:space="0" w:color="7F7F7F"/>
              <w:bottom w:val="single" w:sz="8" w:space="0" w:color="000000"/>
              <w:right w:val="single" w:sz="8" w:space="0" w:color="000000"/>
            </w:tcBorders>
          </w:tcPr>
          <w:p w:rsidR="0069496D" w:rsidRPr="0069496D" w:rsidRDefault="0069496D" w:rsidP="0069496D">
            <w:pPr>
              <w:rPr>
                <w:rFonts w:ascii="Calibri" w:eastAsia="Calibri" w:hAnsi="Calibri" w:cs="Calibri"/>
                <w:color w:val="000000"/>
              </w:rPr>
            </w:pPr>
          </w:p>
        </w:tc>
        <w:tc>
          <w:tcPr>
            <w:tcW w:w="1272" w:type="dxa"/>
            <w:gridSpan w:val="2"/>
            <w:tcBorders>
              <w:top w:val="single" w:sz="8" w:space="0" w:color="000000"/>
              <w:left w:val="single" w:sz="8" w:space="0" w:color="000000"/>
              <w:bottom w:val="single" w:sz="8" w:space="0" w:color="000000"/>
              <w:right w:val="single" w:sz="12" w:space="0" w:color="000000"/>
            </w:tcBorders>
          </w:tcPr>
          <w:p w:rsidR="0069496D" w:rsidRPr="0069496D" w:rsidRDefault="0069496D" w:rsidP="0069496D">
            <w:pPr>
              <w:rPr>
                <w:rFonts w:ascii="Calibri" w:eastAsia="Calibri" w:hAnsi="Calibri" w:cs="Calibri"/>
                <w:color w:val="000000"/>
              </w:rPr>
            </w:pPr>
          </w:p>
        </w:tc>
      </w:tr>
      <w:tr w:rsidR="0069496D" w:rsidRPr="0069496D" w:rsidTr="0069496D">
        <w:trPr>
          <w:trHeight w:val="505"/>
        </w:trPr>
        <w:tc>
          <w:tcPr>
            <w:tcW w:w="0" w:type="auto"/>
            <w:gridSpan w:val="5"/>
            <w:vMerge/>
            <w:tcBorders>
              <w:top w:val="nil"/>
              <w:left w:val="single" w:sz="12" w:space="0" w:color="000000"/>
              <w:bottom w:val="single" w:sz="12" w:space="0" w:color="000000"/>
              <w:right w:val="single" w:sz="12" w:space="0" w:color="000000"/>
            </w:tcBorders>
          </w:tcPr>
          <w:p w:rsidR="0069496D" w:rsidRPr="0069496D" w:rsidRDefault="0069496D" w:rsidP="0069496D">
            <w:pPr>
              <w:rPr>
                <w:rFonts w:ascii="Calibri" w:eastAsia="Calibri" w:hAnsi="Calibri" w:cs="Calibri"/>
                <w:color w:val="000000"/>
              </w:rPr>
            </w:pPr>
          </w:p>
        </w:tc>
        <w:tc>
          <w:tcPr>
            <w:tcW w:w="2230" w:type="dxa"/>
            <w:gridSpan w:val="5"/>
            <w:tcBorders>
              <w:top w:val="single" w:sz="8" w:space="0" w:color="000000"/>
              <w:left w:val="single" w:sz="12" w:space="0" w:color="000000"/>
              <w:bottom w:val="single" w:sz="12" w:space="0" w:color="000000"/>
              <w:right w:val="single" w:sz="4" w:space="0" w:color="7F7F7F"/>
            </w:tcBorders>
            <w:vAlign w:val="center"/>
          </w:tcPr>
          <w:p w:rsidR="0069496D" w:rsidRPr="0069496D" w:rsidRDefault="0069496D" w:rsidP="0069496D">
            <w:pPr>
              <w:ind w:left="95"/>
              <w:rPr>
                <w:rFonts w:ascii="Calibri" w:eastAsia="Calibri" w:hAnsi="Calibri" w:cs="Calibri"/>
                <w:color w:val="000000"/>
              </w:rPr>
            </w:pPr>
            <w:r w:rsidRPr="0069496D">
              <w:rPr>
                <w:rFonts w:ascii="Times New Roman" w:eastAsia="Times New Roman" w:hAnsi="Times New Roman" w:cs="Times New Roman"/>
                <w:color w:val="000000"/>
                <w:sz w:val="20"/>
              </w:rPr>
              <w:t>Others (………)</w:t>
            </w:r>
          </w:p>
        </w:tc>
        <w:tc>
          <w:tcPr>
            <w:tcW w:w="2356" w:type="dxa"/>
            <w:tcBorders>
              <w:top w:val="single" w:sz="8" w:space="0" w:color="000000"/>
              <w:left w:val="single" w:sz="4" w:space="0" w:color="7F7F7F"/>
              <w:bottom w:val="single" w:sz="12" w:space="0" w:color="000000"/>
              <w:right w:val="single" w:sz="8" w:space="0" w:color="000000"/>
            </w:tcBorders>
          </w:tcPr>
          <w:p w:rsidR="0069496D" w:rsidRPr="0069496D" w:rsidRDefault="0069496D" w:rsidP="0069496D">
            <w:pPr>
              <w:rPr>
                <w:rFonts w:ascii="Calibri" w:eastAsia="Calibri" w:hAnsi="Calibri" w:cs="Calibri"/>
                <w:color w:val="000000"/>
              </w:rPr>
            </w:pPr>
          </w:p>
        </w:tc>
        <w:tc>
          <w:tcPr>
            <w:tcW w:w="1272" w:type="dxa"/>
            <w:gridSpan w:val="2"/>
            <w:tcBorders>
              <w:top w:val="single" w:sz="8" w:space="0" w:color="000000"/>
              <w:left w:val="single" w:sz="8" w:space="0" w:color="000000"/>
              <w:bottom w:val="single" w:sz="12" w:space="0" w:color="000000"/>
              <w:right w:val="single" w:sz="12" w:space="0" w:color="000000"/>
            </w:tcBorders>
          </w:tcPr>
          <w:p w:rsidR="0069496D" w:rsidRPr="0069496D" w:rsidRDefault="0069496D" w:rsidP="0069496D">
            <w:pPr>
              <w:rPr>
                <w:rFonts w:ascii="Calibri" w:eastAsia="Calibri" w:hAnsi="Calibri" w:cs="Calibri"/>
                <w:color w:val="000000"/>
              </w:rPr>
            </w:pPr>
          </w:p>
        </w:tc>
      </w:tr>
      <w:tr w:rsidR="0069496D" w:rsidRPr="0069496D" w:rsidTr="0069496D">
        <w:trPr>
          <w:trHeight w:val="510"/>
        </w:trPr>
        <w:tc>
          <w:tcPr>
            <w:tcW w:w="3636" w:type="dxa"/>
            <w:gridSpan w:val="5"/>
            <w:tcBorders>
              <w:top w:val="single" w:sz="12" w:space="0" w:color="000000"/>
              <w:left w:val="single" w:sz="12" w:space="0" w:color="000000"/>
              <w:bottom w:val="single" w:sz="12" w:space="0" w:color="000000"/>
              <w:right w:val="single" w:sz="12" w:space="0" w:color="000000"/>
            </w:tcBorders>
            <w:vAlign w:val="center"/>
          </w:tcPr>
          <w:p w:rsidR="0069496D" w:rsidRPr="0069496D" w:rsidRDefault="0069496D" w:rsidP="0069496D">
            <w:pPr>
              <w:ind w:left="95"/>
              <w:jc w:val="center"/>
              <w:rPr>
                <w:rFonts w:ascii="Calibri" w:eastAsia="Calibri" w:hAnsi="Calibri" w:cs="Calibri"/>
                <w:color w:val="000000"/>
              </w:rPr>
            </w:pPr>
            <w:r w:rsidRPr="0069496D">
              <w:rPr>
                <w:rFonts w:ascii="Times New Roman" w:eastAsia="Times New Roman" w:hAnsi="Times New Roman" w:cs="Times New Roman"/>
                <w:b/>
                <w:color w:val="000000"/>
                <w:sz w:val="20"/>
              </w:rPr>
              <w:t>FINAL EXAM</w:t>
            </w:r>
          </w:p>
        </w:tc>
        <w:tc>
          <w:tcPr>
            <w:tcW w:w="2230" w:type="dxa"/>
            <w:gridSpan w:val="5"/>
            <w:tcBorders>
              <w:top w:val="single" w:sz="12" w:space="0" w:color="000000"/>
              <w:left w:val="single" w:sz="12" w:space="0" w:color="000000"/>
              <w:bottom w:val="single" w:sz="12" w:space="0" w:color="000000"/>
              <w:right w:val="single" w:sz="4" w:space="0" w:color="7F7F7F"/>
            </w:tcBorders>
          </w:tcPr>
          <w:p w:rsidR="0069496D" w:rsidRPr="0069496D" w:rsidRDefault="0069496D" w:rsidP="0069496D">
            <w:pPr>
              <w:ind w:left="95"/>
              <w:rPr>
                <w:rFonts w:ascii="Calibri" w:eastAsia="Calibri" w:hAnsi="Calibri" w:cs="Calibri"/>
                <w:color w:val="000000"/>
              </w:rPr>
            </w:pPr>
            <w:r w:rsidRPr="0069496D">
              <w:rPr>
                <w:rFonts w:ascii="Times New Roman" w:eastAsia="Times New Roman" w:hAnsi="Times New Roman" w:cs="Times New Roman"/>
                <w:color w:val="000000"/>
                <w:sz w:val="20"/>
              </w:rPr>
              <w:t xml:space="preserve"> </w:t>
            </w:r>
          </w:p>
        </w:tc>
        <w:tc>
          <w:tcPr>
            <w:tcW w:w="2356" w:type="dxa"/>
            <w:tcBorders>
              <w:top w:val="single" w:sz="12" w:space="0" w:color="000000"/>
              <w:left w:val="single" w:sz="4" w:space="0" w:color="7F7F7F"/>
              <w:bottom w:val="single" w:sz="12" w:space="0" w:color="000000"/>
              <w:right w:val="single" w:sz="8" w:space="0" w:color="000000"/>
            </w:tcBorders>
            <w:vAlign w:val="center"/>
          </w:tcPr>
          <w:p w:rsidR="0069496D" w:rsidRPr="0069496D" w:rsidRDefault="0069496D" w:rsidP="0069496D">
            <w:pPr>
              <w:ind w:left="90"/>
              <w:jc w:val="center"/>
              <w:rPr>
                <w:rFonts w:ascii="Calibri" w:eastAsia="Calibri" w:hAnsi="Calibri" w:cs="Calibri"/>
                <w:color w:val="000000"/>
              </w:rPr>
            </w:pPr>
            <w:r w:rsidRPr="0069496D">
              <w:rPr>
                <w:rFonts w:ascii="Times New Roman" w:eastAsia="Times New Roman" w:hAnsi="Times New Roman" w:cs="Times New Roman"/>
                <w:color w:val="000000"/>
                <w:sz w:val="24"/>
              </w:rPr>
              <w:t>1</w:t>
            </w:r>
          </w:p>
        </w:tc>
        <w:tc>
          <w:tcPr>
            <w:tcW w:w="1272" w:type="dxa"/>
            <w:gridSpan w:val="2"/>
            <w:tcBorders>
              <w:top w:val="single" w:sz="12" w:space="0" w:color="000000"/>
              <w:left w:val="single" w:sz="8" w:space="0" w:color="000000"/>
              <w:bottom w:val="single" w:sz="12" w:space="0" w:color="000000"/>
              <w:right w:val="single" w:sz="12" w:space="0" w:color="000000"/>
            </w:tcBorders>
          </w:tcPr>
          <w:p w:rsidR="0069496D" w:rsidRPr="0069496D" w:rsidRDefault="0069496D" w:rsidP="0069496D">
            <w:pPr>
              <w:ind w:left="90"/>
              <w:jc w:val="center"/>
              <w:rPr>
                <w:rFonts w:ascii="Calibri" w:eastAsia="Calibri" w:hAnsi="Calibri" w:cs="Calibri"/>
                <w:color w:val="000000"/>
              </w:rPr>
            </w:pPr>
            <w:r w:rsidRPr="0069496D">
              <w:rPr>
                <w:rFonts w:ascii="Times New Roman" w:eastAsia="Times New Roman" w:hAnsi="Times New Roman" w:cs="Times New Roman"/>
                <w:color w:val="000000"/>
                <w:sz w:val="20"/>
              </w:rPr>
              <w:t>100</w:t>
            </w:r>
          </w:p>
        </w:tc>
      </w:tr>
      <w:tr w:rsidR="0069496D" w:rsidRPr="0069496D" w:rsidTr="0069496D">
        <w:trPr>
          <w:trHeight w:val="507"/>
        </w:trPr>
        <w:tc>
          <w:tcPr>
            <w:tcW w:w="3636" w:type="dxa"/>
            <w:gridSpan w:val="5"/>
            <w:tcBorders>
              <w:top w:val="single" w:sz="12" w:space="0" w:color="000000"/>
              <w:left w:val="single" w:sz="12" w:space="0" w:color="000000"/>
              <w:bottom w:val="single" w:sz="12" w:space="0" w:color="000000"/>
              <w:right w:val="single" w:sz="12" w:space="0" w:color="000000"/>
            </w:tcBorders>
            <w:vAlign w:val="center"/>
          </w:tcPr>
          <w:p w:rsidR="0069496D" w:rsidRPr="0069496D" w:rsidRDefault="0069496D" w:rsidP="0069496D">
            <w:pPr>
              <w:ind w:left="95"/>
              <w:jc w:val="center"/>
              <w:rPr>
                <w:rFonts w:ascii="Calibri" w:eastAsia="Calibri" w:hAnsi="Calibri" w:cs="Calibri"/>
                <w:color w:val="000000"/>
              </w:rPr>
            </w:pPr>
            <w:r w:rsidRPr="0069496D">
              <w:rPr>
                <w:rFonts w:ascii="Times New Roman" w:eastAsia="Times New Roman" w:hAnsi="Times New Roman" w:cs="Times New Roman"/>
                <w:b/>
                <w:color w:val="000000"/>
                <w:sz w:val="20"/>
              </w:rPr>
              <w:t>PREREQUIEITE(S)</w:t>
            </w:r>
          </w:p>
        </w:tc>
        <w:tc>
          <w:tcPr>
            <w:tcW w:w="5858" w:type="dxa"/>
            <w:gridSpan w:val="8"/>
            <w:tcBorders>
              <w:top w:val="single" w:sz="12" w:space="0" w:color="000000"/>
              <w:left w:val="single" w:sz="12" w:space="0" w:color="000000"/>
              <w:bottom w:val="single" w:sz="12" w:space="0" w:color="000000"/>
              <w:right w:val="single" w:sz="12" w:space="0" w:color="000000"/>
            </w:tcBorders>
          </w:tcPr>
          <w:p w:rsidR="0069496D" w:rsidRPr="0069496D" w:rsidRDefault="0069496D" w:rsidP="0069496D">
            <w:pPr>
              <w:rPr>
                <w:rFonts w:ascii="Calibri" w:eastAsia="Calibri" w:hAnsi="Calibri" w:cs="Calibri"/>
                <w:color w:val="000000"/>
              </w:rPr>
            </w:pPr>
          </w:p>
        </w:tc>
      </w:tr>
      <w:tr w:rsidR="0069496D" w:rsidRPr="0069496D" w:rsidTr="0069496D">
        <w:trPr>
          <w:trHeight w:val="652"/>
        </w:trPr>
        <w:tc>
          <w:tcPr>
            <w:tcW w:w="3636" w:type="dxa"/>
            <w:gridSpan w:val="5"/>
            <w:tcBorders>
              <w:top w:val="single" w:sz="12" w:space="0" w:color="000000"/>
              <w:left w:val="single" w:sz="12" w:space="0" w:color="000000"/>
              <w:bottom w:val="single" w:sz="12" w:space="0" w:color="000000"/>
              <w:right w:val="single" w:sz="12" w:space="0" w:color="000000"/>
            </w:tcBorders>
            <w:vAlign w:val="center"/>
          </w:tcPr>
          <w:p w:rsidR="0069496D" w:rsidRPr="0069496D" w:rsidRDefault="0069496D" w:rsidP="0069496D">
            <w:pPr>
              <w:ind w:left="95"/>
              <w:jc w:val="center"/>
              <w:rPr>
                <w:rFonts w:ascii="Calibri" w:eastAsia="Calibri" w:hAnsi="Calibri" w:cs="Calibri"/>
                <w:color w:val="000000"/>
              </w:rPr>
            </w:pPr>
            <w:r w:rsidRPr="0069496D">
              <w:rPr>
                <w:rFonts w:ascii="Times New Roman" w:eastAsia="Times New Roman" w:hAnsi="Times New Roman" w:cs="Times New Roman"/>
                <w:b/>
                <w:color w:val="000000"/>
                <w:sz w:val="20"/>
              </w:rPr>
              <w:t>COURSE DESCRIPTION</w:t>
            </w:r>
          </w:p>
        </w:tc>
        <w:tc>
          <w:tcPr>
            <w:tcW w:w="5858" w:type="dxa"/>
            <w:gridSpan w:val="8"/>
            <w:tcBorders>
              <w:top w:val="single" w:sz="12" w:space="0" w:color="000000"/>
              <w:left w:val="single" w:sz="12" w:space="0" w:color="000000"/>
              <w:bottom w:val="single" w:sz="12" w:space="0" w:color="000000"/>
              <w:right w:val="single" w:sz="12" w:space="0" w:color="000000"/>
            </w:tcBorders>
          </w:tcPr>
          <w:p w:rsidR="0069496D" w:rsidRPr="0069496D" w:rsidRDefault="0069496D" w:rsidP="0069496D">
            <w:pPr>
              <w:ind w:left="95"/>
              <w:rPr>
                <w:rFonts w:ascii="Calibri" w:eastAsia="Calibri" w:hAnsi="Calibri" w:cs="Calibri"/>
                <w:color w:val="000000"/>
              </w:rPr>
            </w:pPr>
            <w:r w:rsidRPr="0069496D">
              <w:rPr>
                <w:rFonts w:ascii="Times New Roman" w:eastAsia="Times New Roman" w:hAnsi="Times New Roman" w:cs="Times New Roman"/>
                <w:color w:val="323332"/>
                <w:sz w:val="20"/>
              </w:rPr>
              <w:t xml:space="preserve">Teaching  </w:t>
            </w:r>
            <w:r w:rsidRPr="0069496D">
              <w:rPr>
                <w:rFonts w:ascii="Times New Roman" w:eastAsia="Times New Roman" w:hAnsi="Times New Roman" w:cs="Times New Roman"/>
                <w:color w:val="000000"/>
                <w:sz w:val="20"/>
              </w:rPr>
              <w:t>Oral cavity, teeth and dental structures and missing teeth as prosthetic rehabilitation.</w:t>
            </w:r>
          </w:p>
        </w:tc>
      </w:tr>
      <w:tr w:rsidR="0069496D" w:rsidRPr="0069496D" w:rsidTr="0069496D">
        <w:trPr>
          <w:trHeight w:val="872"/>
        </w:trPr>
        <w:tc>
          <w:tcPr>
            <w:tcW w:w="3636" w:type="dxa"/>
            <w:gridSpan w:val="5"/>
            <w:tcBorders>
              <w:top w:val="single" w:sz="12" w:space="0" w:color="000000"/>
              <w:left w:val="single" w:sz="12" w:space="0" w:color="000000"/>
              <w:bottom w:val="single" w:sz="12" w:space="0" w:color="000000"/>
              <w:right w:val="single" w:sz="12" w:space="0" w:color="000000"/>
            </w:tcBorders>
            <w:vAlign w:val="center"/>
          </w:tcPr>
          <w:p w:rsidR="0069496D" w:rsidRPr="0069496D" w:rsidRDefault="0069496D" w:rsidP="0069496D">
            <w:pPr>
              <w:ind w:left="95"/>
              <w:jc w:val="center"/>
              <w:rPr>
                <w:rFonts w:ascii="Calibri" w:eastAsia="Calibri" w:hAnsi="Calibri" w:cs="Calibri"/>
                <w:color w:val="000000"/>
              </w:rPr>
            </w:pPr>
            <w:r w:rsidRPr="0069496D">
              <w:rPr>
                <w:rFonts w:ascii="Times New Roman" w:eastAsia="Times New Roman" w:hAnsi="Times New Roman" w:cs="Times New Roman"/>
                <w:b/>
                <w:color w:val="000000"/>
                <w:sz w:val="20"/>
              </w:rPr>
              <w:t>COURSE OBJECTIVES</w:t>
            </w:r>
          </w:p>
        </w:tc>
        <w:tc>
          <w:tcPr>
            <w:tcW w:w="5858" w:type="dxa"/>
            <w:gridSpan w:val="8"/>
            <w:tcBorders>
              <w:top w:val="single" w:sz="12" w:space="0" w:color="000000"/>
              <w:left w:val="single" w:sz="12" w:space="0" w:color="000000"/>
              <w:bottom w:val="single" w:sz="12" w:space="0" w:color="000000"/>
              <w:right w:val="single" w:sz="12" w:space="0" w:color="000000"/>
            </w:tcBorders>
          </w:tcPr>
          <w:p w:rsidR="0069496D" w:rsidRPr="0069496D" w:rsidRDefault="0069496D" w:rsidP="0069496D">
            <w:pPr>
              <w:ind w:left="95"/>
              <w:rPr>
                <w:rFonts w:ascii="Calibri" w:eastAsia="Calibri" w:hAnsi="Calibri" w:cs="Calibri"/>
                <w:color w:val="000000"/>
              </w:rPr>
            </w:pPr>
            <w:r w:rsidRPr="0069496D">
              <w:rPr>
                <w:rFonts w:ascii="Times New Roman" w:eastAsia="Times New Roman" w:hAnsi="Times New Roman" w:cs="Times New Roman"/>
                <w:color w:val="000000"/>
                <w:sz w:val="20"/>
              </w:rPr>
              <w:t>Besides learning the morphological characteristics of the teeth and oral cavity, general information regarding the implementation of prosthetic teeth provide operations on patients</w:t>
            </w:r>
          </w:p>
        </w:tc>
      </w:tr>
      <w:tr w:rsidR="0069496D" w:rsidRPr="0069496D" w:rsidTr="0069496D">
        <w:trPr>
          <w:trHeight w:val="95"/>
        </w:trPr>
        <w:tc>
          <w:tcPr>
            <w:tcW w:w="3636" w:type="dxa"/>
            <w:gridSpan w:val="5"/>
            <w:vMerge w:val="restart"/>
            <w:tcBorders>
              <w:top w:val="single" w:sz="12" w:space="0" w:color="000000"/>
              <w:left w:val="single" w:sz="12" w:space="0" w:color="000000"/>
              <w:bottom w:val="single" w:sz="12" w:space="0" w:color="000000"/>
              <w:right w:val="single" w:sz="12" w:space="0" w:color="000000"/>
            </w:tcBorders>
            <w:vAlign w:val="center"/>
          </w:tcPr>
          <w:p w:rsidR="0069496D" w:rsidRPr="0069496D" w:rsidRDefault="0069496D" w:rsidP="0069496D">
            <w:pPr>
              <w:ind w:left="489" w:hanging="279"/>
              <w:jc w:val="both"/>
              <w:rPr>
                <w:rFonts w:ascii="Calibri" w:eastAsia="Calibri" w:hAnsi="Calibri" w:cs="Calibri"/>
                <w:color w:val="000000"/>
              </w:rPr>
            </w:pPr>
            <w:r w:rsidRPr="0069496D">
              <w:rPr>
                <w:rFonts w:ascii="Times New Roman" w:eastAsia="Times New Roman" w:hAnsi="Times New Roman" w:cs="Times New Roman"/>
                <w:b/>
                <w:color w:val="000000"/>
                <w:sz w:val="20"/>
              </w:rPr>
              <w:t>ADDITIVE OF COURSE TO APPLY PROFESSIONAL EDUATION</w:t>
            </w:r>
          </w:p>
        </w:tc>
        <w:tc>
          <w:tcPr>
            <w:tcW w:w="5858" w:type="dxa"/>
            <w:gridSpan w:val="8"/>
            <w:tcBorders>
              <w:top w:val="single" w:sz="12" w:space="0" w:color="000000"/>
              <w:left w:val="single" w:sz="12" w:space="0" w:color="000000"/>
              <w:bottom w:val="nil"/>
              <w:right w:val="single" w:sz="12" w:space="0" w:color="000000"/>
            </w:tcBorders>
          </w:tcPr>
          <w:p w:rsidR="0069496D" w:rsidRPr="0069496D" w:rsidRDefault="0069496D" w:rsidP="0069496D">
            <w:pPr>
              <w:rPr>
                <w:rFonts w:ascii="Calibri" w:eastAsia="Calibri" w:hAnsi="Calibri" w:cs="Calibri"/>
                <w:color w:val="000000"/>
              </w:rPr>
            </w:pPr>
          </w:p>
        </w:tc>
      </w:tr>
      <w:tr w:rsidR="0069496D" w:rsidRPr="0069496D" w:rsidTr="0069496D">
        <w:trPr>
          <w:trHeight w:val="553"/>
        </w:trPr>
        <w:tc>
          <w:tcPr>
            <w:tcW w:w="0" w:type="auto"/>
            <w:gridSpan w:val="5"/>
            <w:vMerge/>
            <w:tcBorders>
              <w:top w:val="nil"/>
              <w:left w:val="single" w:sz="12" w:space="0" w:color="000000"/>
              <w:bottom w:val="single" w:sz="12" w:space="0" w:color="000000"/>
              <w:right w:val="single" w:sz="12" w:space="0" w:color="000000"/>
            </w:tcBorders>
          </w:tcPr>
          <w:p w:rsidR="0069496D" w:rsidRPr="0069496D" w:rsidRDefault="0069496D" w:rsidP="0069496D">
            <w:pPr>
              <w:rPr>
                <w:rFonts w:ascii="Calibri" w:eastAsia="Calibri" w:hAnsi="Calibri" w:cs="Calibri"/>
                <w:color w:val="000000"/>
              </w:rPr>
            </w:pPr>
          </w:p>
        </w:tc>
        <w:tc>
          <w:tcPr>
            <w:tcW w:w="122" w:type="dxa"/>
            <w:tcBorders>
              <w:top w:val="nil"/>
              <w:left w:val="single" w:sz="12" w:space="0" w:color="000000"/>
              <w:bottom w:val="single" w:sz="12" w:space="0" w:color="000000"/>
              <w:right w:val="nil"/>
            </w:tcBorders>
          </w:tcPr>
          <w:p w:rsidR="0069496D" w:rsidRPr="0069496D" w:rsidRDefault="0069496D" w:rsidP="0069496D">
            <w:pPr>
              <w:rPr>
                <w:rFonts w:ascii="Calibri" w:eastAsia="Calibri" w:hAnsi="Calibri" w:cs="Calibri"/>
                <w:color w:val="000000"/>
              </w:rPr>
            </w:pPr>
          </w:p>
        </w:tc>
        <w:tc>
          <w:tcPr>
            <w:tcW w:w="5635" w:type="dxa"/>
            <w:gridSpan w:val="6"/>
            <w:tcBorders>
              <w:top w:val="nil"/>
              <w:left w:val="nil"/>
              <w:bottom w:val="single" w:sz="12" w:space="0" w:color="000000"/>
              <w:right w:val="nil"/>
            </w:tcBorders>
            <w:shd w:val="clear" w:color="auto" w:fill="F6F5F5"/>
          </w:tcPr>
          <w:p w:rsidR="0069496D" w:rsidRPr="0069496D" w:rsidRDefault="0069496D" w:rsidP="0069496D">
            <w:pPr>
              <w:ind w:left="-27"/>
              <w:rPr>
                <w:rFonts w:ascii="Calibri" w:eastAsia="Calibri" w:hAnsi="Calibri" w:cs="Calibri"/>
                <w:color w:val="000000"/>
              </w:rPr>
            </w:pPr>
            <w:r w:rsidRPr="0069496D">
              <w:rPr>
                <w:rFonts w:ascii="Times New Roman" w:eastAsia="Times New Roman" w:hAnsi="Times New Roman" w:cs="Times New Roman"/>
                <w:color w:val="000000"/>
                <w:sz w:val="20"/>
              </w:rPr>
              <w:t>Understanding the factors in the anatomical and prosthetic rehabilitation of dental prostheses without damaging the prosthetic patient</w:t>
            </w:r>
          </w:p>
        </w:tc>
        <w:tc>
          <w:tcPr>
            <w:tcW w:w="101" w:type="dxa"/>
            <w:tcBorders>
              <w:top w:val="nil"/>
              <w:left w:val="nil"/>
              <w:bottom w:val="single" w:sz="12" w:space="0" w:color="000000"/>
              <w:right w:val="single" w:sz="12" w:space="0" w:color="000000"/>
            </w:tcBorders>
          </w:tcPr>
          <w:p w:rsidR="0069496D" w:rsidRPr="0069496D" w:rsidRDefault="0069496D" w:rsidP="0069496D">
            <w:pPr>
              <w:rPr>
                <w:rFonts w:ascii="Calibri" w:eastAsia="Calibri" w:hAnsi="Calibri" w:cs="Calibri"/>
                <w:color w:val="000000"/>
              </w:rPr>
            </w:pPr>
          </w:p>
        </w:tc>
      </w:tr>
      <w:tr w:rsidR="0069496D" w:rsidRPr="0069496D" w:rsidTr="0069496D">
        <w:trPr>
          <w:trHeight w:val="1976"/>
        </w:trPr>
        <w:tc>
          <w:tcPr>
            <w:tcW w:w="3636" w:type="dxa"/>
            <w:gridSpan w:val="5"/>
            <w:tcBorders>
              <w:top w:val="single" w:sz="12" w:space="0" w:color="000000"/>
              <w:left w:val="single" w:sz="12" w:space="0" w:color="000000"/>
              <w:bottom w:val="single" w:sz="12" w:space="0" w:color="000000"/>
              <w:right w:val="single" w:sz="12" w:space="0" w:color="000000"/>
            </w:tcBorders>
            <w:vAlign w:val="center"/>
          </w:tcPr>
          <w:p w:rsidR="0069496D" w:rsidRPr="0069496D" w:rsidRDefault="0069496D" w:rsidP="0069496D">
            <w:pPr>
              <w:ind w:left="95"/>
              <w:jc w:val="center"/>
              <w:rPr>
                <w:rFonts w:ascii="Calibri" w:eastAsia="Calibri" w:hAnsi="Calibri" w:cs="Calibri"/>
                <w:color w:val="000000"/>
              </w:rPr>
            </w:pPr>
            <w:r w:rsidRPr="0069496D">
              <w:rPr>
                <w:rFonts w:ascii="Times New Roman" w:eastAsia="Times New Roman" w:hAnsi="Times New Roman" w:cs="Times New Roman"/>
                <w:b/>
                <w:color w:val="000000"/>
                <w:sz w:val="20"/>
              </w:rPr>
              <w:t>COURSE OUTCOMES</w:t>
            </w:r>
          </w:p>
        </w:tc>
        <w:tc>
          <w:tcPr>
            <w:tcW w:w="5858" w:type="dxa"/>
            <w:gridSpan w:val="8"/>
            <w:tcBorders>
              <w:top w:val="single" w:sz="12" w:space="0" w:color="000000"/>
              <w:left w:val="single" w:sz="12" w:space="0" w:color="000000"/>
              <w:bottom w:val="single" w:sz="12" w:space="0" w:color="000000"/>
              <w:right w:val="single" w:sz="12" w:space="0" w:color="000000"/>
            </w:tcBorders>
            <w:vAlign w:val="center"/>
          </w:tcPr>
          <w:p w:rsidR="0069496D" w:rsidRPr="0069496D" w:rsidRDefault="0069496D" w:rsidP="0069496D">
            <w:pPr>
              <w:spacing w:line="228" w:lineRule="auto"/>
              <w:ind w:left="95"/>
              <w:rPr>
                <w:rFonts w:ascii="Calibri" w:eastAsia="Calibri" w:hAnsi="Calibri" w:cs="Calibri"/>
                <w:color w:val="000000"/>
              </w:rPr>
            </w:pPr>
            <w:r w:rsidRPr="0069496D">
              <w:rPr>
                <w:rFonts w:ascii="Times New Roman" w:eastAsia="Times New Roman" w:hAnsi="Times New Roman" w:cs="Times New Roman"/>
                <w:color w:val="000000"/>
                <w:sz w:val="20"/>
              </w:rPr>
              <w:t xml:space="preserve">The completion of the single missing teeth in prosthodontics need multiple missing teeth in either fixed or removable denture with what should happen on that teaches patients to be rehabilitated </w:t>
            </w:r>
          </w:p>
          <w:p w:rsidR="0069496D" w:rsidRPr="0069496D" w:rsidRDefault="0069496D" w:rsidP="0069496D">
            <w:pPr>
              <w:ind w:left="95"/>
              <w:rPr>
                <w:rFonts w:ascii="Calibri" w:eastAsia="Calibri" w:hAnsi="Calibri" w:cs="Calibri"/>
                <w:color w:val="000000"/>
              </w:rPr>
            </w:pPr>
            <w:r w:rsidRPr="0069496D">
              <w:rPr>
                <w:rFonts w:ascii="Times New Roman" w:eastAsia="Times New Roman" w:hAnsi="Times New Roman" w:cs="Times New Roman"/>
                <w:color w:val="000000"/>
                <w:sz w:val="20"/>
              </w:rPr>
              <w:t>Hand tools and materials used in the prosthesis laboratory stage with theoretical and technical characteristics, as well as will be learned by practice of the manipulation.</w:t>
            </w:r>
          </w:p>
        </w:tc>
      </w:tr>
      <w:tr w:rsidR="0069496D" w:rsidRPr="0069496D" w:rsidTr="0069496D">
        <w:trPr>
          <w:trHeight w:val="1510"/>
        </w:trPr>
        <w:tc>
          <w:tcPr>
            <w:tcW w:w="3636" w:type="dxa"/>
            <w:gridSpan w:val="5"/>
            <w:tcBorders>
              <w:top w:val="single" w:sz="12" w:space="0" w:color="000000"/>
              <w:left w:val="single" w:sz="12" w:space="0" w:color="000000"/>
              <w:bottom w:val="single" w:sz="12" w:space="0" w:color="000000"/>
              <w:right w:val="single" w:sz="12" w:space="0" w:color="000000"/>
            </w:tcBorders>
            <w:vAlign w:val="center"/>
          </w:tcPr>
          <w:p w:rsidR="0069496D" w:rsidRPr="0069496D" w:rsidRDefault="0069496D" w:rsidP="0069496D">
            <w:pPr>
              <w:ind w:right="95"/>
              <w:jc w:val="center"/>
              <w:rPr>
                <w:rFonts w:ascii="Calibri" w:eastAsia="Calibri" w:hAnsi="Calibri" w:cs="Calibri"/>
                <w:color w:val="000000"/>
              </w:rPr>
            </w:pPr>
            <w:r w:rsidRPr="0069496D">
              <w:rPr>
                <w:rFonts w:ascii="Times New Roman" w:eastAsia="Times New Roman" w:hAnsi="Times New Roman" w:cs="Times New Roman"/>
                <w:b/>
                <w:color w:val="000000"/>
                <w:sz w:val="20"/>
              </w:rPr>
              <w:t>TEXTBOOK</w:t>
            </w:r>
          </w:p>
        </w:tc>
        <w:tc>
          <w:tcPr>
            <w:tcW w:w="5858" w:type="dxa"/>
            <w:gridSpan w:val="8"/>
            <w:tcBorders>
              <w:top w:val="single" w:sz="12" w:space="0" w:color="000000"/>
              <w:left w:val="single" w:sz="12" w:space="0" w:color="000000"/>
              <w:bottom w:val="single" w:sz="12" w:space="0" w:color="000000"/>
              <w:right w:val="single" w:sz="12" w:space="0" w:color="000000"/>
            </w:tcBorders>
          </w:tcPr>
          <w:p w:rsidR="0069496D" w:rsidRPr="0069496D" w:rsidRDefault="0069496D" w:rsidP="0069496D">
            <w:pPr>
              <w:numPr>
                <w:ilvl w:val="0"/>
                <w:numId w:val="37"/>
              </w:numPr>
              <w:spacing w:after="90"/>
              <w:ind w:hanging="400"/>
              <w:rPr>
                <w:rFonts w:ascii="Calibri" w:eastAsia="Calibri" w:hAnsi="Calibri" w:cs="Calibri"/>
                <w:color w:val="000000"/>
              </w:rPr>
            </w:pPr>
            <w:r w:rsidRPr="0069496D">
              <w:rPr>
                <w:rFonts w:ascii="Times New Roman" w:eastAsia="Times New Roman" w:hAnsi="Times New Roman" w:cs="Times New Roman"/>
                <w:color w:val="000000"/>
                <w:sz w:val="20"/>
              </w:rPr>
              <w:t xml:space="preserve">Prof Dr Senih Çalıkkocaoğlu Bölümlü Protezler . </w:t>
            </w:r>
          </w:p>
          <w:p w:rsidR="0069496D" w:rsidRPr="0069496D" w:rsidRDefault="0069496D" w:rsidP="0069496D">
            <w:pPr>
              <w:numPr>
                <w:ilvl w:val="0"/>
                <w:numId w:val="37"/>
              </w:numPr>
              <w:spacing w:after="90"/>
              <w:ind w:hanging="400"/>
              <w:rPr>
                <w:rFonts w:ascii="Calibri" w:eastAsia="Calibri" w:hAnsi="Calibri" w:cs="Calibri"/>
                <w:color w:val="000000"/>
              </w:rPr>
            </w:pPr>
            <w:r w:rsidRPr="0069496D">
              <w:rPr>
                <w:rFonts w:ascii="Times New Roman" w:eastAsia="Times New Roman" w:hAnsi="Times New Roman" w:cs="Times New Roman"/>
                <w:color w:val="000000"/>
                <w:sz w:val="20"/>
              </w:rPr>
              <w:t xml:space="preserve">Prof Dr Senih Çalıkkocaoğlu Tam Protezler  </w:t>
            </w:r>
          </w:p>
          <w:p w:rsidR="0069496D" w:rsidRPr="0069496D" w:rsidRDefault="0069496D" w:rsidP="0069496D">
            <w:pPr>
              <w:numPr>
                <w:ilvl w:val="0"/>
                <w:numId w:val="37"/>
              </w:numPr>
              <w:ind w:hanging="400"/>
              <w:rPr>
                <w:rFonts w:ascii="Calibri" w:eastAsia="Calibri" w:hAnsi="Calibri" w:cs="Calibri"/>
                <w:color w:val="000000"/>
              </w:rPr>
            </w:pPr>
            <w:r w:rsidRPr="0069496D">
              <w:rPr>
                <w:rFonts w:ascii="Times New Roman" w:eastAsia="Times New Roman" w:hAnsi="Times New Roman" w:cs="Times New Roman"/>
                <w:color w:val="000000"/>
                <w:sz w:val="20"/>
              </w:rPr>
              <w:t xml:space="preserve">Herbert T. Shillingburg (Author),    David A. Sather Jr. (Author),    </w:t>
            </w:r>
          </w:p>
          <w:p w:rsidR="0069496D" w:rsidRPr="0069496D" w:rsidRDefault="0069496D" w:rsidP="0069496D">
            <w:pPr>
              <w:ind w:left="100"/>
              <w:rPr>
                <w:rFonts w:ascii="Calibri" w:eastAsia="Calibri" w:hAnsi="Calibri" w:cs="Calibri"/>
                <w:color w:val="000000"/>
              </w:rPr>
            </w:pPr>
            <w:r w:rsidRPr="0069496D">
              <w:rPr>
                <w:rFonts w:ascii="Times New Roman" w:eastAsia="Times New Roman" w:hAnsi="Times New Roman" w:cs="Times New Roman"/>
                <w:color w:val="000000"/>
                <w:sz w:val="20"/>
              </w:rPr>
              <w:t>Edwin L. Wilson Jr. (AuthorFundamentals of Fixed Prosthodontics 4th Edition</w:t>
            </w:r>
          </w:p>
        </w:tc>
      </w:tr>
      <w:tr w:rsidR="0069496D" w:rsidRPr="0069496D" w:rsidTr="0069496D">
        <w:trPr>
          <w:trHeight w:val="645"/>
        </w:trPr>
        <w:tc>
          <w:tcPr>
            <w:tcW w:w="3636" w:type="dxa"/>
            <w:gridSpan w:val="5"/>
            <w:tcBorders>
              <w:top w:val="single" w:sz="12" w:space="0" w:color="000000"/>
              <w:left w:val="single" w:sz="12" w:space="0" w:color="000000"/>
              <w:bottom w:val="single" w:sz="12" w:space="0" w:color="000000"/>
              <w:right w:val="single" w:sz="12" w:space="0" w:color="000000"/>
            </w:tcBorders>
            <w:vAlign w:val="center"/>
          </w:tcPr>
          <w:p w:rsidR="0069496D" w:rsidRPr="0069496D" w:rsidRDefault="0069496D" w:rsidP="0069496D">
            <w:pPr>
              <w:ind w:left="71"/>
              <w:jc w:val="center"/>
              <w:rPr>
                <w:rFonts w:ascii="Calibri" w:eastAsia="Calibri" w:hAnsi="Calibri" w:cs="Calibri"/>
                <w:color w:val="000000"/>
              </w:rPr>
            </w:pPr>
            <w:r w:rsidRPr="0069496D">
              <w:rPr>
                <w:rFonts w:ascii="Times New Roman" w:eastAsia="Times New Roman" w:hAnsi="Times New Roman" w:cs="Times New Roman"/>
                <w:b/>
                <w:color w:val="000000"/>
                <w:sz w:val="20"/>
              </w:rPr>
              <w:t>OTHER REFERENCES</w:t>
            </w:r>
          </w:p>
        </w:tc>
        <w:tc>
          <w:tcPr>
            <w:tcW w:w="5858" w:type="dxa"/>
            <w:gridSpan w:val="8"/>
            <w:tcBorders>
              <w:top w:val="single" w:sz="12" w:space="0" w:color="000000"/>
              <w:left w:val="single" w:sz="12" w:space="0" w:color="000000"/>
              <w:bottom w:val="single" w:sz="12" w:space="0" w:color="000000"/>
              <w:right w:val="single" w:sz="12" w:space="0" w:color="000000"/>
            </w:tcBorders>
          </w:tcPr>
          <w:p w:rsidR="0069496D" w:rsidRPr="0069496D" w:rsidRDefault="0069496D" w:rsidP="0069496D">
            <w:pPr>
              <w:tabs>
                <w:tab w:val="center" w:pos="530"/>
                <w:tab w:val="center" w:pos="3276"/>
              </w:tabs>
              <w:rPr>
                <w:rFonts w:ascii="Calibri" w:eastAsia="Calibri" w:hAnsi="Calibri" w:cs="Calibri"/>
                <w:color w:val="000000"/>
              </w:rPr>
            </w:pPr>
            <w:r w:rsidRPr="0069496D">
              <w:rPr>
                <w:rFonts w:ascii="Calibri" w:eastAsia="Calibri" w:hAnsi="Calibri" w:cs="Calibri"/>
                <w:color w:val="000000"/>
              </w:rPr>
              <w:tab/>
            </w:r>
            <w:r w:rsidRPr="0069496D">
              <w:rPr>
                <w:rFonts w:ascii="Times New Roman" w:eastAsia="Times New Roman" w:hAnsi="Times New Roman" w:cs="Times New Roman"/>
                <w:color w:val="000000"/>
                <w:sz w:val="20"/>
              </w:rPr>
              <w:t>1.</w:t>
            </w:r>
            <w:r w:rsidRPr="0069496D">
              <w:rPr>
                <w:rFonts w:ascii="Times New Roman" w:eastAsia="Times New Roman" w:hAnsi="Times New Roman" w:cs="Times New Roman"/>
                <w:color w:val="000000"/>
                <w:sz w:val="20"/>
              </w:rPr>
              <w:tab/>
              <w:t xml:space="preserve">Contemporary Fixed Prosthodontics by Stephen F. Rosenstiel </w:t>
            </w:r>
          </w:p>
          <w:p w:rsidR="0069496D" w:rsidRPr="0069496D" w:rsidRDefault="0069496D" w:rsidP="0069496D">
            <w:pPr>
              <w:ind w:left="815"/>
              <w:rPr>
                <w:rFonts w:ascii="Calibri" w:eastAsia="Calibri" w:hAnsi="Calibri" w:cs="Calibri"/>
                <w:color w:val="000000"/>
              </w:rPr>
            </w:pPr>
            <w:r w:rsidRPr="0069496D">
              <w:rPr>
                <w:rFonts w:ascii="Times New Roman" w:eastAsia="Times New Roman" w:hAnsi="Times New Roman" w:cs="Times New Roman"/>
                <w:color w:val="000000"/>
                <w:sz w:val="20"/>
              </w:rPr>
              <w:t>BDS MSD</w:t>
            </w:r>
          </w:p>
        </w:tc>
      </w:tr>
      <w:tr w:rsidR="0069496D" w:rsidRPr="0069496D" w:rsidTr="0069496D">
        <w:trPr>
          <w:trHeight w:val="1069"/>
        </w:trPr>
        <w:tc>
          <w:tcPr>
            <w:tcW w:w="3636" w:type="dxa"/>
            <w:gridSpan w:val="5"/>
            <w:tcBorders>
              <w:top w:val="single" w:sz="12" w:space="0" w:color="000000"/>
              <w:left w:val="single" w:sz="12" w:space="0" w:color="000000"/>
              <w:bottom w:val="single" w:sz="12" w:space="0" w:color="000000"/>
              <w:right w:val="single" w:sz="12" w:space="0" w:color="000000"/>
            </w:tcBorders>
            <w:vAlign w:val="center"/>
          </w:tcPr>
          <w:p w:rsidR="0069496D" w:rsidRPr="0069496D" w:rsidRDefault="0069496D" w:rsidP="0069496D">
            <w:pPr>
              <w:ind w:left="71"/>
              <w:jc w:val="center"/>
              <w:rPr>
                <w:rFonts w:ascii="Times New Roman" w:eastAsia="Times New Roman" w:hAnsi="Times New Roman" w:cs="Times New Roman"/>
                <w:b/>
                <w:color w:val="000000"/>
                <w:sz w:val="20"/>
              </w:rPr>
            </w:pPr>
            <w:r w:rsidRPr="0069496D">
              <w:rPr>
                <w:rFonts w:ascii="Times New Roman" w:eastAsia="Times New Roman" w:hAnsi="Times New Roman" w:cs="Times New Roman"/>
                <w:b/>
                <w:color w:val="000000"/>
                <w:sz w:val="20"/>
              </w:rPr>
              <w:t>TOOLS AND EQUIPMENTS REQUIRED</w:t>
            </w:r>
          </w:p>
        </w:tc>
        <w:tc>
          <w:tcPr>
            <w:tcW w:w="5858" w:type="dxa"/>
            <w:gridSpan w:val="8"/>
            <w:tcBorders>
              <w:top w:val="single" w:sz="12" w:space="0" w:color="000000"/>
              <w:left w:val="single" w:sz="12" w:space="0" w:color="000000"/>
              <w:bottom w:val="single" w:sz="12" w:space="0" w:color="000000"/>
              <w:right w:val="single" w:sz="12" w:space="0" w:color="000000"/>
            </w:tcBorders>
          </w:tcPr>
          <w:p w:rsidR="0069496D" w:rsidRPr="0069496D" w:rsidRDefault="0069496D" w:rsidP="0069496D">
            <w:pPr>
              <w:rPr>
                <w:rFonts w:ascii="Calibri" w:eastAsia="Calibri" w:hAnsi="Calibri" w:cs="Calibri"/>
                <w:color w:val="000000"/>
              </w:rPr>
            </w:pPr>
            <w:r w:rsidRPr="0069496D">
              <w:rPr>
                <w:rFonts w:ascii="Times New Roman" w:eastAsia="Times New Roman" w:hAnsi="Times New Roman" w:cs="Times New Roman"/>
                <w:color w:val="000000"/>
                <w:sz w:val="20"/>
              </w:rPr>
              <w:t xml:space="preserve">THEORETİCAL: Computer aided projection, whiteboards  </w:t>
            </w:r>
          </w:p>
          <w:p w:rsidR="0069496D" w:rsidRPr="0069496D" w:rsidRDefault="0069496D" w:rsidP="0069496D">
            <w:pPr>
              <w:rPr>
                <w:rFonts w:ascii="Calibri" w:eastAsia="Calibri" w:hAnsi="Calibri" w:cs="Calibri"/>
                <w:color w:val="000000"/>
              </w:rPr>
            </w:pPr>
            <w:r w:rsidRPr="0069496D">
              <w:rPr>
                <w:rFonts w:ascii="Times New Roman" w:eastAsia="Times New Roman" w:hAnsi="Times New Roman" w:cs="Times New Roman"/>
                <w:color w:val="000000"/>
                <w:sz w:val="20"/>
              </w:rPr>
              <w:t xml:space="preserve">   </w:t>
            </w:r>
          </w:p>
          <w:p w:rsidR="0069496D" w:rsidRPr="0069496D" w:rsidRDefault="0069496D" w:rsidP="0069496D">
            <w:pPr>
              <w:tabs>
                <w:tab w:val="center" w:pos="530"/>
                <w:tab w:val="center" w:pos="3276"/>
              </w:tabs>
              <w:rPr>
                <w:rFonts w:ascii="Calibri" w:eastAsia="Calibri" w:hAnsi="Calibri" w:cs="Calibri"/>
                <w:color w:val="000000"/>
              </w:rPr>
            </w:pPr>
            <w:r w:rsidRPr="0069496D">
              <w:rPr>
                <w:rFonts w:ascii="Times New Roman" w:eastAsia="Times New Roman" w:hAnsi="Times New Roman" w:cs="Times New Roman"/>
                <w:color w:val="000000"/>
                <w:sz w:val="20"/>
              </w:rPr>
              <w:t>PRACTICE: Aerator and micromotor handpiece, which according to various diameters and lengths drills plenty, spatula, the cook, crochet pliers</w:t>
            </w:r>
          </w:p>
        </w:tc>
      </w:tr>
    </w:tbl>
    <w:p w:rsidR="0069496D" w:rsidRPr="0069496D" w:rsidRDefault="0069496D" w:rsidP="0069496D">
      <w:pPr>
        <w:rPr>
          <w:rFonts w:ascii="Calibri" w:eastAsia="Calibri" w:hAnsi="Calibri" w:cs="Calibri"/>
          <w:color w:val="000000"/>
          <w:lang w:eastAsia="tr-TR"/>
        </w:rPr>
      </w:pPr>
    </w:p>
    <w:tbl>
      <w:tblPr>
        <w:tblStyle w:val="TableGrid"/>
        <w:tblpPr w:vertAnchor="text" w:tblpX="675"/>
        <w:tblOverlap w:val="never"/>
        <w:tblW w:w="9483" w:type="dxa"/>
        <w:tblInd w:w="0" w:type="dxa"/>
        <w:tblCellMar>
          <w:top w:w="75" w:type="dxa"/>
          <w:left w:w="87" w:type="dxa"/>
          <w:right w:w="115" w:type="dxa"/>
        </w:tblCellMar>
        <w:tblLook w:val="04A0" w:firstRow="1" w:lastRow="0" w:firstColumn="1" w:lastColumn="0" w:noHBand="0" w:noVBand="1"/>
      </w:tblPr>
      <w:tblGrid>
        <w:gridCol w:w="1088"/>
        <w:gridCol w:w="8395"/>
      </w:tblGrid>
      <w:tr w:rsidR="0069496D" w:rsidRPr="0069496D" w:rsidTr="0069496D">
        <w:trPr>
          <w:trHeight w:val="328"/>
        </w:trPr>
        <w:tc>
          <w:tcPr>
            <w:tcW w:w="9483" w:type="dxa"/>
            <w:gridSpan w:val="2"/>
            <w:tcBorders>
              <w:top w:val="single" w:sz="12" w:space="0" w:color="000000"/>
              <w:left w:val="single" w:sz="12" w:space="0" w:color="000000"/>
              <w:bottom w:val="single" w:sz="6" w:space="0" w:color="3E3E3E"/>
              <w:right w:val="single" w:sz="12" w:space="0" w:color="000000"/>
            </w:tcBorders>
          </w:tcPr>
          <w:p w:rsidR="0069496D" w:rsidRPr="0069496D" w:rsidRDefault="0069496D" w:rsidP="0069496D">
            <w:pPr>
              <w:ind w:left="28"/>
              <w:jc w:val="center"/>
              <w:rPr>
                <w:rFonts w:ascii="Calibri" w:eastAsia="Calibri" w:hAnsi="Calibri" w:cs="Calibri"/>
                <w:color w:val="000000"/>
              </w:rPr>
            </w:pPr>
            <w:r w:rsidRPr="0069496D">
              <w:rPr>
                <w:rFonts w:ascii="Times New Roman" w:eastAsia="Times New Roman" w:hAnsi="Times New Roman" w:cs="Times New Roman"/>
                <w:b/>
                <w:color w:val="000000"/>
              </w:rPr>
              <w:t>COURSE SYLLABUS</w:t>
            </w:r>
          </w:p>
        </w:tc>
      </w:tr>
      <w:tr w:rsidR="0069496D" w:rsidRPr="0069496D" w:rsidTr="0069496D">
        <w:trPr>
          <w:trHeight w:val="311"/>
        </w:trPr>
        <w:tc>
          <w:tcPr>
            <w:tcW w:w="1088" w:type="dxa"/>
            <w:tcBorders>
              <w:top w:val="single" w:sz="6" w:space="0" w:color="3E3E3E"/>
              <w:left w:val="single" w:sz="12" w:space="0" w:color="000000"/>
              <w:bottom w:val="single" w:sz="6" w:space="0" w:color="3E3E3E"/>
              <w:right w:val="single" w:sz="6" w:space="0" w:color="3E3E3E"/>
            </w:tcBorders>
          </w:tcPr>
          <w:p w:rsidR="0069496D" w:rsidRPr="0069496D" w:rsidRDefault="0069496D" w:rsidP="0069496D">
            <w:pPr>
              <w:ind w:left="120"/>
              <w:rPr>
                <w:rFonts w:ascii="Calibri" w:eastAsia="Calibri" w:hAnsi="Calibri" w:cs="Calibri"/>
                <w:color w:val="000000"/>
              </w:rPr>
            </w:pPr>
            <w:r w:rsidRPr="0069496D">
              <w:rPr>
                <w:rFonts w:ascii="Times New Roman" w:eastAsia="Times New Roman" w:hAnsi="Times New Roman" w:cs="Times New Roman"/>
                <w:b/>
                <w:color w:val="000000"/>
              </w:rPr>
              <w:t>WEEK</w:t>
            </w:r>
          </w:p>
        </w:tc>
        <w:tc>
          <w:tcPr>
            <w:tcW w:w="8395" w:type="dxa"/>
            <w:tcBorders>
              <w:top w:val="single" w:sz="6" w:space="0" w:color="3E3E3E"/>
              <w:left w:val="single" w:sz="6" w:space="0" w:color="3E3E3E"/>
              <w:bottom w:val="single" w:sz="6" w:space="0" w:color="3E3E3E"/>
              <w:right w:val="single" w:sz="12" w:space="0" w:color="000000"/>
            </w:tcBorders>
          </w:tcPr>
          <w:p w:rsidR="0069496D" w:rsidRPr="0069496D" w:rsidRDefault="0069496D" w:rsidP="0069496D">
            <w:pPr>
              <w:rPr>
                <w:rFonts w:ascii="Calibri" w:eastAsia="Calibri" w:hAnsi="Calibri" w:cs="Calibri"/>
                <w:color w:val="000000"/>
              </w:rPr>
            </w:pPr>
            <w:r w:rsidRPr="0069496D">
              <w:rPr>
                <w:rFonts w:ascii="Times New Roman" w:eastAsia="Times New Roman" w:hAnsi="Times New Roman" w:cs="Times New Roman"/>
                <w:b/>
                <w:color w:val="000000"/>
              </w:rPr>
              <w:t xml:space="preserve">TOPICS </w:t>
            </w:r>
          </w:p>
        </w:tc>
      </w:tr>
      <w:tr w:rsidR="0069496D" w:rsidRPr="0069496D" w:rsidTr="0069496D">
        <w:trPr>
          <w:trHeight w:val="311"/>
        </w:trPr>
        <w:tc>
          <w:tcPr>
            <w:tcW w:w="1088" w:type="dxa"/>
            <w:tcBorders>
              <w:top w:val="single" w:sz="6" w:space="0" w:color="3E3E3E"/>
              <w:left w:val="single" w:sz="12" w:space="0" w:color="000000"/>
              <w:bottom w:val="single" w:sz="6" w:space="0" w:color="3E3E3E"/>
              <w:right w:val="single" w:sz="6" w:space="0" w:color="3E3E3E"/>
            </w:tcBorders>
          </w:tcPr>
          <w:p w:rsidR="0069496D" w:rsidRPr="0069496D" w:rsidRDefault="0069496D" w:rsidP="0069496D">
            <w:pPr>
              <w:ind w:left="35"/>
              <w:jc w:val="center"/>
              <w:rPr>
                <w:rFonts w:ascii="Calibri" w:eastAsia="Calibri" w:hAnsi="Calibri" w:cs="Calibri"/>
                <w:color w:val="000000"/>
              </w:rPr>
            </w:pPr>
            <w:r w:rsidRPr="0069496D">
              <w:rPr>
                <w:rFonts w:ascii="Times New Roman" w:eastAsia="Times New Roman" w:hAnsi="Times New Roman" w:cs="Times New Roman"/>
                <w:color w:val="000000"/>
              </w:rPr>
              <w:t>1</w:t>
            </w:r>
          </w:p>
        </w:tc>
        <w:tc>
          <w:tcPr>
            <w:tcW w:w="8395" w:type="dxa"/>
            <w:tcBorders>
              <w:top w:val="single" w:sz="6" w:space="0" w:color="3E3E3E"/>
              <w:left w:val="single" w:sz="6" w:space="0" w:color="3E3E3E"/>
              <w:bottom w:val="single" w:sz="6" w:space="0" w:color="3E3E3E"/>
              <w:right w:val="single" w:sz="12" w:space="0" w:color="000000"/>
            </w:tcBorders>
          </w:tcPr>
          <w:p w:rsidR="0069496D" w:rsidRPr="0069496D" w:rsidRDefault="0069496D" w:rsidP="0069496D">
            <w:pPr>
              <w:rPr>
                <w:rFonts w:ascii="Calibri" w:eastAsia="Calibri" w:hAnsi="Calibri" w:cs="Calibri"/>
                <w:color w:val="000000"/>
              </w:rPr>
            </w:pPr>
            <w:r w:rsidRPr="0069496D">
              <w:rPr>
                <w:rFonts w:ascii="Times New Roman" w:eastAsia="Times New Roman" w:hAnsi="Times New Roman" w:cs="Times New Roman"/>
                <w:color w:val="000000"/>
                <w:sz w:val="20"/>
              </w:rPr>
              <w:t xml:space="preserve"> Clinical Practice</w:t>
            </w:r>
          </w:p>
        </w:tc>
      </w:tr>
      <w:tr w:rsidR="0069496D" w:rsidRPr="0069496D" w:rsidTr="0069496D">
        <w:trPr>
          <w:trHeight w:val="311"/>
        </w:trPr>
        <w:tc>
          <w:tcPr>
            <w:tcW w:w="1088" w:type="dxa"/>
            <w:tcBorders>
              <w:top w:val="single" w:sz="6" w:space="0" w:color="3E3E3E"/>
              <w:left w:val="single" w:sz="12" w:space="0" w:color="000000"/>
              <w:bottom w:val="single" w:sz="6" w:space="0" w:color="3E3E3E"/>
              <w:right w:val="single" w:sz="6" w:space="0" w:color="3E3E3E"/>
            </w:tcBorders>
          </w:tcPr>
          <w:p w:rsidR="0069496D" w:rsidRPr="0069496D" w:rsidRDefault="0069496D" w:rsidP="0069496D">
            <w:pPr>
              <w:ind w:left="37"/>
              <w:jc w:val="center"/>
              <w:rPr>
                <w:rFonts w:ascii="Calibri" w:eastAsia="Calibri" w:hAnsi="Calibri" w:cs="Calibri"/>
                <w:color w:val="000000"/>
              </w:rPr>
            </w:pPr>
            <w:r w:rsidRPr="0069496D">
              <w:rPr>
                <w:rFonts w:ascii="Times New Roman" w:eastAsia="Times New Roman" w:hAnsi="Times New Roman" w:cs="Times New Roman"/>
                <w:color w:val="000000"/>
              </w:rPr>
              <w:t>2</w:t>
            </w:r>
          </w:p>
        </w:tc>
        <w:tc>
          <w:tcPr>
            <w:tcW w:w="8395" w:type="dxa"/>
            <w:tcBorders>
              <w:top w:val="single" w:sz="6" w:space="0" w:color="3E3E3E"/>
              <w:left w:val="single" w:sz="6" w:space="0" w:color="3E3E3E"/>
              <w:bottom w:val="single" w:sz="6" w:space="0" w:color="3E3E3E"/>
              <w:right w:val="single" w:sz="12" w:space="0" w:color="000000"/>
            </w:tcBorders>
          </w:tcPr>
          <w:p w:rsidR="0069496D" w:rsidRPr="0069496D" w:rsidRDefault="0069496D" w:rsidP="0069496D">
            <w:pPr>
              <w:rPr>
                <w:rFonts w:ascii="Calibri" w:eastAsia="Calibri" w:hAnsi="Calibri" w:cs="Calibri"/>
                <w:color w:val="000000"/>
              </w:rPr>
            </w:pPr>
            <w:r w:rsidRPr="0069496D">
              <w:rPr>
                <w:rFonts w:ascii="Times New Roman" w:eastAsia="Times New Roman" w:hAnsi="Times New Roman" w:cs="Times New Roman"/>
                <w:color w:val="000000"/>
                <w:sz w:val="20"/>
              </w:rPr>
              <w:t>Clinical Practice</w:t>
            </w:r>
          </w:p>
        </w:tc>
      </w:tr>
      <w:tr w:rsidR="0069496D" w:rsidRPr="0069496D" w:rsidTr="0069496D">
        <w:trPr>
          <w:trHeight w:val="311"/>
        </w:trPr>
        <w:tc>
          <w:tcPr>
            <w:tcW w:w="1088" w:type="dxa"/>
            <w:tcBorders>
              <w:top w:val="single" w:sz="6" w:space="0" w:color="3E3E3E"/>
              <w:left w:val="single" w:sz="12" w:space="0" w:color="000000"/>
              <w:bottom w:val="single" w:sz="6" w:space="0" w:color="3E3E3E"/>
              <w:right w:val="single" w:sz="6" w:space="0" w:color="3E3E3E"/>
            </w:tcBorders>
          </w:tcPr>
          <w:p w:rsidR="0069496D" w:rsidRPr="0069496D" w:rsidRDefault="0069496D" w:rsidP="0069496D">
            <w:pPr>
              <w:ind w:left="35"/>
              <w:jc w:val="center"/>
              <w:rPr>
                <w:rFonts w:ascii="Calibri" w:eastAsia="Calibri" w:hAnsi="Calibri" w:cs="Calibri"/>
                <w:color w:val="000000"/>
              </w:rPr>
            </w:pPr>
            <w:r w:rsidRPr="0069496D">
              <w:rPr>
                <w:rFonts w:ascii="Times New Roman" w:eastAsia="Times New Roman" w:hAnsi="Times New Roman" w:cs="Times New Roman"/>
                <w:color w:val="000000"/>
              </w:rPr>
              <w:t>3</w:t>
            </w:r>
          </w:p>
        </w:tc>
        <w:tc>
          <w:tcPr>
            <w:tcW w:w="8395" w:type="dxa"/>
            <w:tcBorders>
              <w:top w:val="single" w:sz="6" w:space="0" w:color="3E3E3E"/>
              <w:left w:val="single" w:sz="6" w:space="0" w:color="3E3E3E"/>
              <w:bottom w:val="single" w:sz="6" w:space="0" w:color="3E3E3E"/>
              <w:right w:val="single" w:sz="12" w:space="0" w:color="000000"/>
            </w:tcBorders>
          </w:tcPr>
          <w:p w:rsidR="0069496D" w:rsidRPr="0069496D" w:rsidRDefault="0069496D" w:rsidP="0069496D">
            <w:pPr>
              <w:rPr>
                <w:rFonts w:ascii="Calibri" w:eastAsia="Calibri" w:hAnsi="Calibri" w:cs="Calibri"/>
                <w:color w:val="000000"/>
              </w:rPr>
            </w:pPr>
            <w:r w:rsidRPr="0069496D">
              <w:rPr>
                <w:rFonts w:ascii="Times New Roman" w:eastAsia="Times New Roman" w:hAnsi="Times New Roman" w:cs="Times New Roman"/>
                <w:color w:val="000000"/>
                <w:sz w:val="20"/>
              </w:rPr>
              <w:t>Clinical Practice</w:t>
            </w:r>
          </w:p>
        </w:tc>
      </w:tr>
      <w:tr w:rsidR="0069496D" w:rsidRPr="0069496D" w:rsidTr="0069496D">
        <w:trPr>
          <w:trHeight w:val="311"/>
        </w:trPr>
        <w:tc>
          <w:tcPr>
            <w:tcW w:w="1088" w:type="dxa"/>
            <w:tcBorders>
              <w:top w:val="single" w:sz="6" w:space="0" w:color="3E3E3E"/>
              <w:left w:val="single" w:sz="12" w:space="0" w:color="000000"/>
              <w:bottom w:val="single" w:sz="6" w:space="0" w:color="3E3E3E"/>
              <w:right w:val="single" w:sz="6" w:space="0" w:color="3E3E3E"/>
            </w:tcBorders>
          </w:tcPr>
          <w:p w:rsidR="0069496D" w:rsidRPr="0069496D" w:rsidRDefault="0069496D" w:rsidP="0069496D">
            <w:pPr>
              <w:ind w:left="35"/>
              <w:jc w:val="center"/>
              <w:rPr>
                <w:rFonts w:ascii="Calibri" w:eastAsia="Calibri" w:hAnsi="Calibri" w:cs="Calibri"/>
                <w:color w:val="000000"/>
              </w:rPr>
            </w:pPr>
            <w:r w:rsidRPr="0069496D">
              <w:rPr>
                <w:rFonts w:ascii="Times New Roman" w:eastAsia="Times New Roman" w:hAnsi="Times New Roman" w:cs="Times New Roman"/>
                <w:color w:val="000000"/>
              </w:rPr>
              <w:t>4</w:t>
            </w:r>
          </w:p>
        </w:tc>
        <w:tc>
          <w:tcPr>
            <w:tcW w:w="8395" w:type="dxa"/>
            <w:tcBorders>
              <w:top w:val="single" w:sz="6" w:space="0" w:color="3E3E3E"/>
              <w:left w:val="single" w:sz="6" w:space="0" w:color="3E3E3E"/>
              <w:bottom w:val="single" w:sz="6" w:space="0" w:color="3E3E3E"/>
              <w:right w:val="single" w:sz="12" w:space="0" w:color="000000"/>
            </w:tcBorders>
          </w:tcPr>
          <w:p w:rsidR="0069496D" w:rsidRPr="0069496D" w:rsidRDefault="0069496D" w:rsidP="0069496D">
            <w:pPr>
              <w:rPr>
                <w:rFonts w:ascii="Calibri" w:eastAsia="Calibri" w:hAnsi="Calibri" w:cs="Calibri"/>
                <w:color w:val="000000"/>
              </w:rPr>
            </w:pPr>
            <w:r w:rsidRPr="0069496D">
              <w:rPr>
                <w:rFonts w:ascii="Times New Roman" w:eastAsia="Times New Roman" w:hAnsi="Times New Roman" w:cs="Times New Roman"/>
                <w:color w:val="000000"/>
                <w:sz w:val="20"/>
              </w:rPr>
              <w:t>Clinical Practice</w:t>
            </w:r>
          </w:p>
        </w:tc>
      </w:tr>
      <w:tr w:rsidR="0069496D" w:rsidRPr="0069496D" w:rsidTr="0069496D">
        <w:trPr>
          <w:trHeight w:val="311"/>
        </w:trPr>
        <w:tc>
          <w:tcPr>
            <w:tcW w:w="1088" w:type="dxa"/>
            <w:tcBorders>
              <w:top w:val="single" w:sz="6" w:space="0" w:color="3E3E3E"/>
              <w:left w:val="single" w:sz="12" w:space="0" w:color="000000"/>
              <w:bottom w:val="single" w:sz="6" w:space="0" w:color="3E3E3E"/>
              <w:right w:val="single" w:sz="6" w:space="0" w:color="3E3E3E"/>
            </w:tcBorders>
          </w:tcPr>
          <w:p w:rsidR="0069496D" w:rsidRPr="0069496D" w:rsidRDefault="0069496D" w:rsidP="0069496D">
            <w:pPr>
              <w:ind w:left="35"/>
              <w:jc w:val="center"/>
              <w:rPr>
                <w:rFonts w:ascii="Calibri" w:eastAsia="Calibri" w:hAnsi="Calibri" w:cs="Calibri"/>
                <w:color w:val="000000"/>
              </w:rPr>
            </w:pPr>
            <w:r w:rsidRPr="0069496D">
              <w:rPr>
                <w:rFonts w:ascii="Times New Roman" w:eastAsia="Times New Roman" w:hAnsi="Times New Roman" w:cs="Times New Roman"/>
                <w:color w:val="000000"/>
              </w:rPr>
              <w:t>5</w:t>
            </w:r>
          </w:p>
        </w:tc>
        <w:tc>
          <w:tcPr>
            <w:tcW w:w="8395" w:type="dxa"/>
            <w:tcBorders>
              <w:top w:val="single" w:sz="6" w:space="0" w:color="3E3E3E"/>
              <w:left w:val="single" w:sz="6" w:space="0" w:color="3E3E3E"/>
              <w:bottom w:val="single" w:sz="6" w:space="0" w:color="3E3E3E"/>
              <w:right w:val="single" w:sz="12" w:space="0" w:color="000000"/>
            </w:tcBorders>
          </w:tcPr>
          <w:p w:rsidR="0069496D" w:rsidRPr="0069496D" w:rsidRDefault="0069496D" w:rsidP="0069496D">
            <w:pPr>
              <w:rPr>
                <w:rFonts w:ascii="Calibri" w:eastAsia="Calibri" w:hAnsi="Calibri" w:cs="Calibri"/>
                <w:color w:val="000000"/>
              </w:rPr>
            </w:pPr>
            <w:r w:rsidRPr="0069496D">
              <w:rPr>
                <w:rFonts w:ascii="Times New Roman" w:eastAsia="Times New Roman" w:hAnsi="Times New Roman" w:cs="Times New Roman"/>
                <w:color w:val="000000"/>
                <w:sz w:val="20"/>
              </w:rPr>
              <w:t>Clinical Practice</w:t>
            </w:r>
          </w:p>
        </w:tc>
      </w:tr>
      <w:tr w:rsidR="0069496D" w:rsidRPr="0069496D" w:rsidTr="0069496D">
        <w:trPr>
          <w:trHeight w:val="311"/>
        </w:trPr>
        <w:tc>
          <w:tcPr>
            <w:tcW w:w="1088" w:type="dxa"/>
            <w:tcBorders>
              <w:top w:val="single" w:sz="6" w:space="0" w:color="3E3E3E"/>
              <w:left w:val="single" w:sz="12" w:space="0" w:color="000000"/>
              <w:bottom w:val="single" w:sz="6" w:space="0" w:color="3E3E3E"/>
              <w:right w:val="single" w:sz="6" w:space="0" w:color="3E3E3E"/>
            </w:tcBorders>
          </w:tcPr>
          <w:p w:rsidR="0069496D" w:rsidRPr="0069496D" w:rsidRDefault="0069496D" w:rsidP="0069496D">
            <w:pPr>
              <w:ind w:left="35"/>
              <w:jc w:val="center"/>
              <w:rPr>
                <w:rFonts w:ascii="Calibri" w:eastAsia="Calibri" w:hAnsi="Calibri" w:cs="Calibri"/>
                <w:color w:val="000000"/>
              </w:rPr>
            </w:pPr>
            <w:r w:rsidRPr="0069496D">
              <w:rPr>
                <w:rFonts w:ascii="Times New Roman" w:eastAsia="Times New Roman" w:hAnsi="Times New Roman" w:cs="Times New Roman"/>
                <w:color w:val="000000"/>
              </w:rPr>
              <w:t>7</w:t>
            </w:r>
          </w:p>
        </w:tc>
        <w:tc>
          <w:tcPr>
            <w:tcW w:w="8395" w:type="dxa"/>
            <w:tcBorders>
              <w:top w:val="single" w:sz="6" w:space="0" w:color="3E3E3E"/>
              <w:left w:val="single" w:sz="6" w:space="0" w:color="3E3E3E"/>
              <w:bottom w:val="single" w:sz="6" w:space="0" w:color="3E3E3E"/>
              <w:right w:val="single" w:sz="12" w:space="0" w:color="000000"/>
            </w:tcBorders>
          </w:tcPr>
          <w:p w:rsidR="0069496D" w:rsidRPr="0069496D" w:rsidRDefault="0069496D" w:rsidP="0069496D">
            <w:pPr>
              <w:rPr>
                <w:rFonts w:ascii="Calibri" w:eastAsia="Calibri" w:hAnsi="Calibri" w:cs="Calibri"/>
                <w:color w:val="000000"/>
              </w:rPr>
            </w:pPr>
            <w:r w:rsidRPr="0069496D">
              <w:rPr>
                <w:rFonts w:ascii="Times New Roman" w:eastAsia="Times New Roman" w:hAnsi="Times New Roman" w:cs="Times New Roman"/>
                <w:color w:val="000000"/>
                <w:sz w:val="20"/>
              </w:rPr>
              <w:t>Clinical Practice</w:t>
            </w:r>
          </w:p>
        </w:tc>
      </w:tr>
      <w:tr w:rsidR="0069496D" w:rsidRPr="0069496D" w:rsidTr="0069496D">
        <w:trPr>
          <w:trHeight w:val="311"/>
        </w:trPr>
        <w:tc>
          <w:tcPr>
            <w:tcW w:w="1088" w:type="dxa"/>
            <w:tcBorders>
              <w:top w:val="single" w:sz="6" w:space="0" w:color="3E3E3E"/>
              <w:left w:val="single" w:sz="12" w:space="0" w:color="000000"/>
              <w:bottom w:val="single" w:sz="6" w:space="0" w:color="3E3E3E"/>
              <w:right w:val="single" w:sz="6" w:space="0" w:color="3E3E3E"/>
            </w:tcBorders>
          </w:tcPr>
          <w:p w:rsidR="0069496D" w:rsidRPr="0069496D" w:rsidRDefault="0069496D" w:rsidP="0069496D">
            <w:pPr>
              <w:ind w:left="35"/>
              <w:jc w:val="center"/>
              <w:rPr>
                <w:rFonts w:ascii="Calibri" w:eastAsia="Calibri" w:hAnsi="Calibri" w:cs="Calibri"/>
                <w:color w:val="000000"/>
              </w:rPr>
            </w:pPr>
            <w:r w:rsidRPr="0069496D">
              <w:rPr>
                <w:rFonts w:ascii="Times New Roman" w:eastAsia="Times New Roman" w:hAnsi="Times New Roman" w:cs="Times New Roman"/>
                <w:color w:val="000000"/>
              </w:rPr>
              <w:t>8</w:t>
            </w:r>
          </w:p>
        </w:tc>
        <w:tc>
          <w:tcPr>
            <w:tcW w:w="8395" w:type="dxa"/>
            <w:tcBorders>
              <w:top w:val="single" w:sz="6" w:space="0" w:color="3E3E3E"/>
              <w:left w:val="single" w:sz="6" w:space="0" w:color="3E3E3E"/>
              <w:bottom w:val="single" w:sz="6" w:space="0" w:color="3E3E3E"/>
              <w:right w:val="single" w:sz="12" w:space="0" w:color="000000"/>
            </w:tcBorders>
          </w:tcPr>
          <w:p w:rsidR="0069496D" w:rsidRPr="0069496D" w:rsidRDefault="0069496D" w:rsidP="0069496D">
            <w:pPr>
              <w:rPr>
                <w:rFonts w:ascii="Calibri" w:eastAsia="Calibri" w:hAnsi="Calibri" w:cs="Calibri"/>
                <w:color w:val="000000"/>
              </w:rPr>
            </w:pPr>
            <w:r w:rsidRPr="0069496D">
              <w:rPr>
                <w:rFonts w:ascii="Times New Roman" w:eastAsia="Times New Roman" w:hAnsi="Times New Roman" w:cs="Times New Roman"/>
                <w:color w:val="000000"/>
                <w:sz w:val="20"/>
              </w:rPr>
              <w:t>Clinical Practice</w:t>
            </w:r>
          </w:p>
        </w:tc>
      </w:tr>
      <w:tr w:rsidR="0069496D" w:rsidRPr="0069496D" w:rsidTr="0069496D">
        <w:trPr>
          <w:trHeight w:val="311"/>
        </w:trPr>
        <w:tc>
          <w:tcPr>
            <w:tcW w:w="1088" w:type="dxa"/>
            <w:tcBorders>
              <w:top w:val="single" w:sz="6" w:space="0" w:color="3E3E3E"/>
              <w:left w:val="single" w:sz="12" w:space="0" w:color="000000"/>
              <w:bottom w:val="single" w:sz="6" w:space="0" w:color="3E3E3E"/>
              <w:right w:val="single" w:sz="6" w:space="0" w:color="3E3E3E"/>
            </w:tcBorders>
          </w:tcPr>
          <w:p w:rsidR="0069496D" w:rsidRPr="0069496D" w:rsidRDefault="0069496D" w:rsidP="0069496D">
            <w:pPr>
              <w:ind w:left="35"/>
              <w:jc w:val="center"/>
              <w:rPr>
                <w:rFonts w:ascii="Calibri" w:eastAsia="Calibri" w:hAnsi="Calibri" w:cs="Calibri"/>
                <w:color w:val="000000"/>
              </w:rPr>
            </w:pPr>
            <w:r w:rsidRPr="0069496D">
              <w:rPr>
                <w:rFonts w:ascii="Times New Roman" w:eastAsia="Times New Roman" w:hAnsi="Times New Roman" w:cs="Times New Roman"/>
                <w:color w:val="000000"/>
              </w:rPr>
              <w:t>9</w:t>
            </w:r>
          </w:p>
        </w:tc>
        <w:tc>
          <w:tcPr>
            <w:tcW w:w="8395" w:type="dxa"/>
            <w:tcBorders>
              <w:top w:val="single" w:sz="6" w:space="0" w:color="3E3E3E"/>
              <w:left w:val="single" w:sz="6" w:space="0" w:color="3E3E3E"/>
              <w:bottom w:val="single" w:sz="6" w:space="0" w:color="3E3E3E"/>
              <w:right w:val="single" w:sz="12" w:space="0" w:color="000000"/>
            </w:tcBorders>
          </w:tcPr>
          <w:p w:rsidR="0069496D" w:rsidRPr="0069496D" w:rsidRDefault="0069496D" w:rsidP="0069496D">
            <w:pPr>
              <w:rPr>
                <w:rFonts w:ascii="Calibri" w:eastAsia="Calibri" w:hAnsi="Calibri" w:cs="Calibri"/>
                <w:color w:val="000000"/>
              </w:rPr>
            </w:pPr>
            <w:r w:rsidRPr="0069496D">
              <w:rPr>
                <w:rFonts w:ascii="Times New Roman" w:eastAsia="Times New Roman" w:hAnsi="Times New Roman" w:cs="Times New Roman"/>
                <w:color w:val="000000"/>
                <w:sz w:val="20"/>
              </w:rPr>
              <w:t>Clinical Practice</w:t>
            </w:r>
          </w:p>
        </w:tc>
      </w:tr>
      <w:tr w:rsidR="0069496D" w:rsidRPr="0069496D" w:rsidTr="0069496D">
        <w:trPr>
          <w:trHeight w:val="311"/>
        </w:trPr>
        <w:tc>
          <w:tcPr>
            <w:tcW w:w="1088" w:type="dxa"/>
            <w:tcBorders>
              <w:top w:val="single" w:sz="6" w:space="0" w:color="3E3E3E"/>
              <w:left w:val="single" w:sz="12" w:space="0" w:color="000000"/>
              <w:bottom w:val="single" w:sz="6" w:space="0" w:color="3E3E3E"/>
              <w:right w:val="single" w:sz="6" w:space="0" w:color="3E3E3E"/>
            </w:tcBorders>
          </w:tcPr>
          <w:p w:rsidR="0069496D" w:rsidRPr="0069496D" w:rsidRDefault="0069496D" w:rsidP="0069496D">
            <w:pPr>
              <w:ind w:left="35"/>
              <w:jc w:val="center"/>
              <w:rPr>
                <w:rFonts w:ascii="Calibri" w:eastAsia="Calibri" w:hAnsi="Calibri" w:cs="Calibri"/>
                <w:color w:val="000000"/>
              </w:rPr>
            </w:pPr>
            <w:r w:rsidRPr="0069496D">
              <w:rPr>
                <w:rFonts w:ascii="Times New Roman" w:eastAsia="Times New Roman" w:hAnsi="Times New Roman" w:cs="Times New Roman"/>
                <w:color w:val="000000"/>
              </w:rPr>
              <w:t>10</w:t>
            </w:r>
          </w:p>
        </w:tc>
        <w:tc>
          <w:tcPr>
            <w:tcW w:w="8395" w:type="dxa"/>
            <w:tcBorders>
              <w:top w:val="single" w:sz="6" w:space="0" w:color="3E3E3E"/>
              <w:left w:val="single" w:sz="6" w:space="0" w:color="3E3E3E"/>
              <w:bottom w:val="single" w:sz="6" w:space="0" w:color="3E3E3E"/>
              <w:right w:val="single" w:sz="12" w:space="0" w:color="000000"/>
            </w:tcBorders>
          </w:tcPr>
          <w:p w:rsidR="0069496D" w:rsidRPr="0069496D" w:rsidRDefault="0069496D" w:rsidP="0069496D">
            <w:pPr>
              <w:rPr>
                <w:rFonts w:ascii="Calibri" w:eastAsia="Calibri" w:hAnsi="Calibri" w:cs="Calibri"/>
                <w:color w:val="000000"/>
              </w:rPr>
            </w:pPr>
            <w:r w:rsidRPr="0069496D">
              <w:rPr>
                <w:rFonts w:ascii="Times New Roman" w:eastAsia="Times New Roman" w:hAnsi="Times New Roman" w:cs="Times New Roman"/>
                <w:color w:val="000000"/>
                <w:sz w:val="20"/>
              </w:rPr>
              <w:t>Clinical Practice</w:t>
            </w:r>
          </w:p>
        </w:tc>
      </w:tr>
      <w:tr w:rsidR="0069496D" w:rsidRPr="0069496D" w:rsidTr="0069496D">
        <w:trPr>
          <w:trHeight w:val="311"/>
        </w:trPr>
        <w:tc>
          <w:tcPr>
            <w:tcW w:w="1088" w:type="dxa"/>
            <w:tcBorders>
              <w:top w:val="single" w:sz="6" w:space="0" w:color="3E3E3E"/>
              <w:left w:val="single" w:sz="12" w:space="0" w:color="000000"/>
              <w:bottom w:val="single" w:sz="6" w:space="0" w:color="3E3E3E"/>
              <w:right w:val="single" w:sz="6" w:space="0" w:color="3E3E3E"/>
            </w:tcBorders>
          </w:tcPr>
          <w:p w:rsidR="0069496D" w:rsidRPr="0069496D" w:rsidRDefault="0069496D" w:rsidP="0069496D">
            <w:pPr>
              <w:ind w:left="35"/>
              <w:jc w:val="center"/>
              <w:rPr>
                <w:rFonts w:ascii="Calibri" w:eastAsia="Calibri" w:hAnsi="Calibri" w:cs="Calibri"/>
                <w:color w:val="000000"/>
              </w:rPr>
            </w:pPr>
            <w:r w:rsidRPr="0069496D">
              <w:rPr>
                <w:rFonts w:ascii="Times New Roman" w:eastAsia="Times New Roman" w:hAnsi="Times New Roman" w:cs="Times New Roman"/>
                <w:color w:val="000000"/>
              </w:rPr>
              <w:t>11</w:t>
            </w:r>
          </w:p>
        </w:tc>
        <w:tc>
          <w:tcPr>
            <w:tcW w:w="8395" w:type="dxa"/>
            <w:tcBorders>
              <w:top w:val="single" w:sz="6" w:space="0" w:color="3E3E3E"/>
              <w:left w:val="single" w:sz="6" w:space="0" w:color="3E3E3E"/>
              <w:bottom w:val="single" w:sz="6" w:space="0" w:color="3E3E3E"/>
              <w:right w:val="single" w:sz="12" w:space="0" w:color="000000"/>
            </w:tcBorders>
          </w:tcPr>
          <w:p w:rsidR="0069496D" w:rsidRPr="0069496D" w:rsidRDefault="0069496D" w:rsidP="0069496D">
            <w:pPr>
              <w:rPr>
                <w:rFonts w:ascii="Calibri" w:eastAsia="Calibri" w:hAnsi="Calibri" w:cs="Calibri"/>
                <w:color w:val="000000"/>
              </w:rPr>
            </w:pPr>
            <w:r w:rsidRPr="0069496D">
              <w:rPr>
                <w:rFonts w:ascii="Times New Roman" w:eastAsia="Times New Roman" w:hAnsi="Times New Roman" w:cs="Times New Roman"/>
                <w:color w:val="000000"/>
                <w:sz w:val="20"/>
              </w:rPr>
              <w:t>Clinical Practice</w:t>
            </w:r>
          </w:p>
        </w:tc>
      </w:tr>
      <w:tr w:rsidR="0069496D" w:rsidRPr="0069496D" w:rsidTr="0069496D">
        <w:trPr>
          <w:trHeight w:val="311"/>
        </w:trPr>
        <w:tc>
          <w:tcPr>
            <w:tcW w:w="1088" w:type="dxa"/>
            <w:tcBorders>
              <w:top w:val="single" w:sz="6" w:space="0" w:color="3E3E3E"/>
              <w:left w:val="single" w:sz="12" w:space="0" w:color="000000"/>
              <w:bottom w:val="single" w:sz="6" w:space="0" w:color="3E3E3E"/>
              <w:right w:val="single" w:sz="6" w:space="0" w:color="3E3E3E"/>
            </w:tcBorders>
          </w:tcPr>
          <w:p w:rsidR="0069496D" w:rsidRPr="0069496D" w:rsidRDefault="0069496D" w:rsidP="0069496D">
            <w:pPr>
              <w:ind w:left="35"/>
              <w:jc w:val="center"/>
              <w:rPr>
                <w:rFonts w:ascii="Calibri" w:eastAsia="Calibri" w:hAnsi="Calibri" w:cs="Calibri"/>
                <w:color w:val="000000"/>
              </w:rPr>
            </w:pPr>
            <w:r w:rsidRPr="0069496D">
              <w:rPr>
                <w:rFonts w:ascii="Times New Roman" w:eastAsia="Times New Roman" w:hAnsi="Times New Roman" w:cs="Times New Roman"/>
                <w:color w:val="000000"/>
              </w:rPr>
              <w:t>12</w:t>
            </w:r>
          </w:p>
        </w:tc>
        <w:tc>
          <w:tcPr>
            <w:tcW w:w="8395" w:type="dxa"/>
            <w:tcBorders>
              <w:top w:val="single" w:sz="6" w:space="0" w:color="3E3E3E"/>
              <w:left w:val="single" w:sz="6" w:space="0" w:color="3E3E3E"/>
              <w:bottom w:val="single" w:sz="6" w:space="0" w:color="3E3E3E"/>
              <w:right w:val="single" w:sz="12" w:space="0" w:color="000000"/>
            </w:tcBorders>
          </w:tcPr>
          <w:p w:rsidR="0069496D" w:rsidRPr="0069496D" w:rsidRDefault="0069496D" w:rsidP="0069496D">
            <w:pPr>
              <w:rPr>
                <w:rFonts w:ascii="Calibri" w:eastAsia="Calibri" w:hAnsi="Calibri" w:cs="Calibri"/>
                <w:color w:val="000000"/>
              </w:rPr>
            </w:pPr>
            <w:r w:rsidRPr="0069496D">
              <w:rPr>
                <w:rFonts w:ascii="Times New Roman" w:eastAsia="Times New Roman" w:hAnsi="Times New Roman" w:cs="Times New Roman"/>
                <w:color w:val="000000"/>
                <w:sz w:val="20"/>
              </w:rPr>
              <w:t>Clinical Practice</w:t>
            </w:r>
          </w:p>
        </w:tc>
      </w:tr>
      <w:tr w:rsidR="0069496D" w:rsidRPr="0069496D" w:rsidTr="0069496D">
        <w:trPr>
          <w:trHeight w:val="311"/>
        </w:trPr>
        <w:tc>
          <w:tcPr>
            <w:tcW w:w="1088" w:type="dxa"/>
            <w:tcBorders>
              <w:top w:val="single" w:sz="6" w:space="0" w:color="3E3E3E"/>
              <w:left w:val="single" w:sz="12" w:space="0" w:color="000000"/>
              <w:bottom w:val="single" w:sz="6" w:space="0" w:color="3E3E3E"/>
              <w:right w:val="single" w:sz="6" w:space="0" w:color="3E3E3E"/>
            </w:tcBorders>
          </w:tcPr>
          <w:p w:rsidR="0069496D" w:rsidRPr="0069496D" w:rsidRDefault="0069496D" w:rsidP="0069496D">
            <w:pPr>
              <w:ind w:left="35"/>
              <w:jc w:val="center"/>
              <w:rPr>
                <w:rFonts w:ascii="Calibri" w:eastAsia="Calibri" w:hAnsi="Calibri" w:cs="Calibri"/>
                <w:color w:val="000000"/>
              </w:rPr>
            </w:pPr>
            <w:r w:rsidRPr="0069496D">
              <w:rPr>
                <w:rFonts w:ascii="Times New Roman" w:eastAsia="Times New Roman" w:hAnsi="Times New Roman" w:cs="Times New Roman"/>
                <w:color w:val="000000"/>
              </w:rPr>
              <w:t>13</w:t>
            </w:r>
          </w:p>
        </w:tc>
        <w:tc>
          <w:tcPr>
            <w:tcW w:w="8395" w:type="dxa"/>
            <w:tcBorders>
              <w:top w:val="single" w:sz="6" w:space="0" w:color="3E3E3E"/>
              <w:left w:val="single" w:sz="6" w:space="0" w:color="3E3E3E"/>
              <w:bottom w:val="single" w:sz="6" w:space="0" w:color="3E3E3E"/>
              <w:right w:val="single" w:sz="12" w:space="0" w:color="000000"/>
            </w:tcBorders>
          </w:tcPr>
          <w:p w:rsidR="0069496D" w:rsidRPr="0069496D" w:rsidRDefault="0069496D" w:rsidP="0069496D">
            <w:pPr>
              <w:rPr>
                <w:rFonts w:ascii="Calibri" w:eastAsia="Calibri" w:hAnsi="Calibri" w:cs="Calibri"/>
                <w:color w:val="000000"/>
              </w:rPr>
            </w:pPr>
            <w:r w:rsidRPr="0069496D">
              <w:rPr>
                <w:rFonts w:ascii="Times New Roman" w:eastAsia="Times New Roman" w:hAnsi="Times New Roman" w:cs="Times New Roman"/>
                <w:color w:val="000000"/>
                <w:sz w:val="20"/>
              </w:rPr>
              <w:t>Clinical Practice</w:t>
            </w:r>
          </w:p>
        </w:tc>
      </w:tr>
      <w:tr w:rsidR="0069496D" w:rsidRPr="0069496D" w:rsidTr="0069496D">
        <w:trPr>
          <w:trHeight w:val="311"/>
        </w:trPr>
        <w:tc>
          <w:tcPr>
            <w:tcW w:w="1088" w:type="dxa"/>
            <w:tcBorders>
              <w:top w:val="single" w:sz="6" w:space="0" w:color="3E3E3E"/>
              <w:left w:val="single" w:sz="12" w:space="0" w:color="000000"/>
              <w:bottom w:val="single" w:sz="6" w:space="0" w:color="3E3E3E"/>
              <w:right w:val="single" w:sz="6" w:space="0" w:color="3E3E3E"/>
            </w:tcBorders>
          </w:tcPr>
          <w:p w:rsidR="0069496D" w:rsidRPr="0069496D" w:rsidRDefault="0069496D" w:rsidP="0069496D">
            <w:pPr>
              <w:ind w:left="35"/>
              <w:jc w:val="center"/>
              <w:rPr>
                <w:rFonts w:ascii="Calibri" w:eastAsia="Calibri" w:hAnsi="Calibri" w:cs="Calibri"/>
                <w:color w:val="000000"/>
              </w:rPr>
            </w:pPr>
            <w:r w:rsidRPr="0069496D">
              <w:rPr>
                <w:rFonts w:ascii="Times New Roman" w:eastAsia="Times New Roman" w:hAnsi="Times New Roman" w:cs="Times New Roman"/>
                <w:color w:val="000000"/>
              </w:rPr>
              <w:t>14</w:t>
            </w:r>
          </w:p>
        </w:tc>
        <w:tc>
          <w:tcPr>
            <w:tcW w:w="8395" w:type="dxa"/>
            <w:tcBorders>
              <w:top w:val="single" w:sz="6" w:space="0" w:color="3E3E3E"/>
              <w:left w:val="single" w:sz="6" w:space="0" w:color="3E3E3E"/>
              <w:bottom w:val="single" w:sz="6" w:space="0" w:color="3E3E3E"/>
              <w:right w:val="single" w:sz="12" w:space="0" w:color="000000"/>
            </w:tcBorders>
          </w:tcPr>
          <w:p w:rsidR="0069496D" w:rsidRPr="0069496D" w:rsidRDefault="0069496D" w:rsidP="0069496D">
            <w:pPr>
              <w:rPr>
                <w:rFonts w:ascii="Calibri" w:eastAsia="Calibri" w:hAnsi="Calibri" w:cs="Calibri"/>
                <w:color w:val="000000"/>
              </w:rPr>
            </w:pPr>
            <w:r w:rsidRPr="0069496D">
              <w:rPr>
                <w:rFonts w:ascii="Times New Roman" w:eastAsia="Times New Roman" w:hAnsi="Times New Roman" w:cs="Times New Roman"/>
                <w:color w:val="000000"/>
                <w:sz w:val="20"/>
              </w:rPr>
              <w:t>Clinical Practice</w:t>
            </w:r>
          </w:p>
        </w:tc>
      </w:tr>
      <w:tr w:rsidR="0069496D" w:rsidRPr="0069496D" w:rsidTr="0069496D">
        <w:trPr>
          <w:trHeight w:val="311"/>
        </w:trPr>
        <w:tc>
          <w:tcPr>
            <w:tcW w:w="1088" w:type="dxa"/>
            <w:tcBorders>
              <w:top w:val="single" w:sz="6" w:space="0" w:color="3E3E3E"/>
              <w:left w:val="single" w:sz="12" w:space="0" w:color="000000"/>
              <w:bottom w:val="single" w:sz="6" w:space="0" w:color="3E3E3E"/>
              <w:right w:val="single" w:sz="6" w:space="0" w:color="3E3E3E"/>
            </w:tcBorders>
          </w:tcPr>
          <w:p w:rsidR="0069496D" w:rsidRPr="0069496D" w:rsidRDefault="0069496D" w:rsidP="0069496D">
            <w:pPr>
              <w:ind w:left="35"/>
              <w:jc w:val="center"/>
              <w:rPr>
                <w:rFonts w:ascii="Calibri" w:eastAsia="Calibri" w:hAnsi="Calibri" w:cs="Calibri"/>
                <w:color w:val="000000"/>
              </w:rPr>
            </w:pPr>
            <w:r w:rsidRPr="0069496D">
              <w:rPr>
                <w:rFonts w:ascii="Times New Roman" w:eastAsia="Times New Roman" w:hAnsi="Times New Roman" w:cs="Times New Roman"/>
                <w:color w:val="000000"/>
              </w:rPr>
              <w:t>15</w:t>
            </w:r>
          </w:p>
        </w:tc>
        <w:tc>
          <w:tcPr>
            <w:tcW w:w="8395" w:type="dxa"/>
            <w:tcBorders>
              <w:top w:val="single" w:sz="6" w:space="0" w:color="3E3E3E"/>
              <w:left w:val="single" w:sz="6" w:space="0" w:color="3E3E3E"/>
              <w:bottom w:val="single" w:sz="6" w:space="0" w:color="3E3E3E"/>
              <w:right w:val="single" w:sz="12" w:space="0" w:color="000000"/>
            </w:tcBorders>
          </w:tcPr>
          <w:p w:rsidR="0069496D" w:rsidRPr="0069496D" w:rsidRDefault="0069496D" w:rsidP="0069496D">
            <w:pPr>
              <w:rPr>
                <w:rFonts w:ascii="Calibri" w:eastAsia="Calibri" w:hAnsi="Calibri" w:cs="Calibri"/>
                <w:color w:val="000000"/>
              </w:rPr>
            </w:pPr>
            <w:r w:rsidRPr="0069496D">
              <w:rPr>
                <w:rFonts w:ascii="Times New Roman" w:eastAsia="Times New Roman" w:hAnsi="Times New Roman" w:cs="Times New Roman"/>
                <w:color w:val="000000"/>
                <w:sz w:val="20"/>
              </w:rPr>
              <w:t>Clinical Practice</w:t>
            </w:r>
          </w:p>
        </w:tc>
      </w:tr>
      <w:tr w:rsidR="0069496D" w:rsidRPr="0069496D" w:rsidTr="0069496D">
        <w:trPr>
          <w:trHeight w:val="311"/>
        </w:trPr>
        <w:tc>
          <w:tcPr>
            <w:tcW w:w="1088" w:type="dxa"/>
            <w:tcBorders>
              <w:top w:val="single" w:sz="6" w:space="0" w:color="3E3E3E"/>
              <w:left w:val="single" w:sz="12" w:space="0" w:color="000000"/>
              <w:bottom w:val="single" w:sz="6" w:space="0" w:color="3E3E3E"/>
              <w:right w:val="single" w:sz="6" w:space="0" w:color="3E3E3E"/>
            </w:tcBorders>
          </w:tcPr>
          <w:p w:rsidR="0069496D" w:rsidRPr="0069496D" w:rsidRDefault="0069496D" w:rsidP="0069496D">
            <w:pPr>
              <w:ind w:left="35"/>
              <w:jc w:val="center"/>
              <w:rPr>
                <w:rFonts w:ascii="Calibri" w:eastAsia="Calibri" w:hAnsi="Calibri" w:cs="Calibri"/>
                <w:color w:val="000000"/>
              </w:rPr>
            </w:pPr>
            <w:r w:rsidRPr="0069496D">
              <w:rPr>
                <w:rFonts w:ascii="Times New Roman" w:eastAsia="Times New Roman" w:hAnsi="Times New Roman" w:cs="Times New Roman"/>
                <w:color w:val="000000"/>
              </w:rPr>
              <w:t>16</w:t>
            </w:r>
          </w:p>
        </w:tc>
        <w:tc>
          <w:tcPr>
            <w:tcW w:w="8395" w:type="dxa"/>
            <w:tcBorders>
              <w:top w:val="single" w:sz="6" w:space="0" w:color="3E3E3E"/>
              <w:left w:val="single" w:sz="6" w:space="0" w:color="3E3E3E"/>
              <w:bottom w:val="single" w:sz="6" w:space="0" w:color="3E3E3E"/>
              <w:right w:val="single" w:sz="12" w:space="0" w:color="000000"/>
            </w:tcBorders>
          </w:tcPr>
          <w:p w:rsidR="0069496D" w:rsidRPr="0069496D" w:rsidRDefault="0069496D" w:rsidP="0069496D">
            <w:pPr>
              <w:rPr>
                <w:rFonts w:ascii="Calibri" w:eastAsia="Calibri" w:hAnsi="Calibri" w:cs="Calibri"/>
                <w:color w:val="000000"/>
              </w:rPr>
            </w:pPr>
            <w:r w:rsidRPr="0069496D">
              <w:rPr>
                <w:rFonts w:ascii="Times New Roman" w:eastAsia="Times New Roman" w:hAnsi="Times New Roman" w:cs="Times New Roman"/>
                <w:color w:val="000000"/>
                <w:sz w:val="20"/>
              </w:rPr>
              <w:t>Clinical Practice</w:t>
            </w:r>
          </w:p>
        </w:tc>
      </w:tr>
      <w:tr w:rsidR="0069496D" w:rsidRPr="0069496D" w:rsidTr="0069496D">
        <w:trPr>
          <w:trHeight w:val="311"/>
        </w:trPr>
        <w:tc>
          <w:tcPr>
            <w:tcW w:w="1088" w:type="dxa"/>
            <w:tcBorders>
              <w:top w:val="single" w:sz="6" w:space="0" w:color="3E3E3E"/>
              <w:left w:val="single" w:sz="12" w:space="0" w:color="000000"/>
              <w:bottom w:val="single" w:sz="6" w:space="0" w:color="3E3E3E"/>
              <w:right w:val="single" w:sz="6" w:space="0" w:color="3E3E3E"/>
            </w:tcBorders>
          </w:tcPr>
          <w:p w:rsidR="0069496D" w:rsidRPr="0069496D" w:rsidRDefault="0069496D" w:rsidP="0069496D">
            <w:pPr>
              <w:ind w:left="35"/>
              <w:jc w:val="center"/>
              <w:rPr>
                <w:rFonts w:ascii="Calibri" w:eastAsia="Calibri" w:hAnsi="Calibri" w:cs="Calibri"/>
                <w:color w:val="000000"/>
              </w:rPr>
            </w:pPr>
            <w:r w:rsidRPr="0069496D">
              <w:rPr>
                <w:rFonts w:ascii="Times New Roman" w:eastAsia="Times New Roman" w:hAnsi="Times New Roman" w:cs="Times New Roman"/>
                <w:color w:val="000000"/>
              </w:rPr>
              <w:t>17</w:t>
            </w:r>
          </w:p>
        </w:tc>
        <w:tc>
          <w:tcPr>
            <w:tcW w:w="8395" w:type="dxa"/>
            <w:tcBorders>
              <w:top w:val="single" w:sz="6" w:space="0" w:color="3E3E3E"/>
              <w:left w:val="single" w:sz="6" w:space="0" w:color="3E3E3E"/>
              <w:bottom w:val="single" w:sz="6" w:space="0" w:color="3E3E3E"/>
              <w:right w:val="single" w:sz="12" w:space="0" w:color="000000"/>
            </w:tcBorders>
          </w:tcPr>
          <w:p w:rsidR="0069496D" w:rsidRPr="0069496D" w:rsidRDefault="0069496D" w:rsidP="0069496D">
            <w:pPr>
              <w:rPr>
                <w:rFonts w:ascii="Calibri" w:eastAsia="Calibri" w:hAnsi="Calibri" w:cs="Calibri"/>
                <w:color w:val="000000"/>
              </w:rPr>
            </w:pPr>
            <w:r w:rsidRPr="0069496D">
              <w:rPr>
                <w:rFonts w:ascii="Times New Roman" w:eastAsia="Times New Roman" w:hAnsi="Times New Roman" w:cs="Times New Roman"/>
                <w:color w:val="000000"/>
                <w:sz w:val="20"/>
              </w:rPr>
              <w:t>Clinical Practice</w:t>
            </w:r>
          </w:p>
        </w:tc>
      </w:tr>
      <w:tr w:rsidR="0069496D" w:rsidRPr="0069496D" w:rsidTr="0069496D">
        <w:trPr>
          <w:trHeight w:val="311"/>
        </w:trPr>
        <w:tc>
          <w:tcPr>
            <w:tcW w:w="1088" w:type="dxa"/>
            <w:tcBorders>
              <w:top w:val="single" w:sz="6" w:space="0" w:color="3E3E3E"/>
              <w:left w:val="single" w:sz="12" w:space="0" w:color="000000"/>
              <w:bottom w:val="single" w:sz="6" w:space="0" w:color="3E3E3E"/>
              <w:right w:val="single" w:sz="6" w:space="0" w:color="3E3E3E"/>
            </w:tcBorders>
          </w:tcPr>
          <w:p w:rsidR="0069496D" w:rsidRPr="0069496D" w:rsidRDefault="0069496D" w:rsidP="0069496D">
            <w:pPr>
              <w:ind w:left="8"/>
              <w:rPr>
                <w:rFonts w:ascii="Calibri" w:eastAsia="Calibri" w:hAnsi="Calibri" w:cs="Calibri"/>
                <w:color w:val="000000"/>
              </w:rPr>
            </w:pPr>
            <w:r w:rsidRPr="0069496D">
              <w:rPr>
                <w:rFonts w:ascii="Times New Roman" w:eastAsia="Times New Roman" w:hAnsi="Times New Roman" w:cs="Times New Roman"/>
                <w:color w:val="000000"/>
              </w:rPr>
              <w:t xml:space="preserve">       18</w:t>
            </w:r>
          </w:p>
        </w:tc>
        <w:tc>
          <w:tcPr>
            <w:tcW w:w="8395" w:type="dxa"/>
            <w:tcBorders>
              <w:top w:val="single" w:sz="6" w:space="0" w:color="3E3E3E"/>
              <w:left w:val="single" w:sz="6" w:space="0" w:color="3E3E3E"/>
              <w:bottom w:val="single" w:sz="6" w:space="0" w:color="3E3E3E"/>
              <w:right w:val="single" w:sz="12" w:space="0" w:color="000000"/>
            </w:tcBorders>
          </w:tcPr>
          <w:p w:rsidR="0069496D" w:rsidRPr="0069496D" w:rsidRDefault="0069496D" w:rsidP="0069496D">
            <w:pPr>
              <w:rPr>
                <w:rFonts w:ascii="Calibri" w:eastAsia="Calibri" w:hAnsi="Calibri" w:cs="Calibri"/>
                <w:color w:val="000000"/>
              </w:rPr>
            </w:pPr>
            <w:r w:rsidRPr="0069496D">
              <w:rPr>
                <w:rFonts w:ascii="Times New Roman" w:eastAsia="Times New Roman" w:hAnsi="Times New Roman" w:cs="Times New Roman"/>
                <w:color w:val="000000"/>
                <w:sz w:val="20"/>
              </w:rPr>
              <w:t>Clinical Practice</w:t>
            </w:r>
          </w:p>
        </w:tc>
      </w:tr>
      <w:tr w:rsidR="0069496D" w:rsidRPr="0069496D" w:rsidTr="0069496D">
        <w:trPr>
          <w:trHeight w:val="311"/>
        </w:trPr>
        <w:tc>
          <w:tcPr>
            <w:tcW w:w="1088" w:type="dxa"/>
            <w:tcBorders>
              <w:top w:val="single" w:sz="6" w:space="0" w:color="3E3E3E"/>
              <w:left w:val="single" w:sz="12" w:space="0" w:color="000000"/>
              <w:bottom w:val="single" w:sz="6" w:space="0" w:color="3E3E3E"/>
              <w:right w:val="single" w:sz="6" w:space="0" w:color="3E3E3E"/>
            </w:tcBorders>
          </w:tcPr>
          <w:p w:rsidR="0069496D" w:rsidRPr="0069496D" w:rsidRDefault="0069496D" w:rsidP="0069496D">
            <w:pPr>
              <w:ind w:left="35"/>
              <w:jc w:val="center"/>
              <w:rPr>
                <w:rFonts w:ascii="Calibri" w:eastAsia="Calibri" w:hAnsi="Calibri" w:cs="Calibri"/>
                <w:color w:val="000000"/>
              </w:rPr>
            </w:pPr>
            <w:r w:rsidRPr="0069496D">
              <w:rPr>
                <w:rFonts w:ascii="Times New Roman" w:eastAsia="Times New Roman" w:hAnsi="Times New Roman" w:cs="Times New Roman"/>
                <w:color w:val="000000"/>
              </w:rPr>
              <w:t>19</w:t>
            </w:r>
          </w:p>
        </w:tc>
        <w:tc>
          <w:tcPr>
            <w:tcW w:w="8395" w:type="dxa"/>
            <w:tcBorders>
              <w:top w:val="single" w:sz="6" w:space="0" w:color="3E3E3E"/>
              <w:left w:val="single" w:sz="6" w:space="0" w:color="3E3E3E"/>
              <w:bottom w:val="single" w:sz="6" w:space="0" w:color="3E3E3E"/>
              <w:right w:val="single" w:sz="12" w:space="0" w:color="000000"/>
            </w:tcBorders>
          </w:tcPr>
          <w:p w:rsidR="0069496D" w:rsidRPr="0069496D" w:rsidRDefault="0069496D" w:rsidP="0069496D">
            <w:pPr>
              <w:rPr>
                <w:rFonts w:ascii="Calibri" w:eastAsia="Calibri" w:hAnsi="Calibri" w:cs="Calibri"/>
                <w:color w:val="000000"/>
              </w:rPr>
            </w:pPr>
            <w:r w:rsidRPr="0069496D">
              <w:rPr>
                <w:rFonts w:ascii="Times New Roman" w:eastAsia="Times New Roman" w:hAnsi="Times New Roman" w:cs="Times New Roman"/>
                <w:color w:val="000000"/>
                <w:sz w:val="20"/>
              </w:rPr>
              <w:t>Clinical Practice</w:t>
            </w:r>
          </w:p>
        </w:tc>
      </w:tr>
      <w:tr w:rsidR="0069496D" w:rsidRPr="0069496D" w:rsidTr="0069496D">
        <w:trPr>
          <w:trHeight w:val="311"/>
        </w:trPr>
        <w:tc>
          <w:tcPr>
            <w:tcW w:w="1088" w:type="dxa"/>
            <w:tcBorders>
              <w:top w:val="single" w:sz="6" w:space="0" w:color="3E3E3E"/>
              <w:left w:val="single" w:sz="12" w:space="0" w:color="000000"/>
              <w:bottom w:val="single" w:sz="6" w:space="0" w:color="3E3E3E"/>
              <w:right w:val="single" w:sz="6" w:space="0" w:color="3E3E3E"/>
            </w:tcBorders>
          </w:tcPr>
          <w:p w:rsidR="0069496D" w:rsidRPr="0069496D" w:rsidRDefault="0069496D" w:rsidP="0069496D">
            <w:pPr>
              <w:ind w:left="35"/>
              <w:jc w:val="center"/>
              <w:rPr>
                <w:rFonts w:ascii="Calibri" w:eastAsia="Calibri" w:hAnsi="Calibri" w:cs="Calibri"/>
                <w:color w:val="000000"/>
              </w:rPr>
            </w:pPr>
            <w:r w:rsidRPr="0069496D">
              <w:rPr>
                <w:rFonts w:ascii="Times New Roman" w:eastAsia="Times New Roman" w:hAnsi="Times New Roman" w:cs="Times New Roman"/>
                <w:color w:val="000000"/>
              </w:rPr>
              <w:t>20</w:t>
            </w:r>
          </w:p>
        </w:tc>
        <w:tc>
          <w:tcPr>
            <w:tcW w:w="8395" w:type="dxa"/>
            <w:tcBorders>
              <w:top w:val="single" w:sz="6" w:space="0" w:color="3E3E3E"/>
              <w:left w:val="single" w:sz="6" w:space="0" w:color="3E3E3E"/>
              <w:bottom w:val="single" w:sz="6" w:space="0" w:color="3E3E3E"/>
              <w:right w:val="single" w:sz="12" w:space="0" w:color="000000"/>
            </w:tcBorders>
          </w:tcPr>
          <w:p w:rsidR="0069496D" w:rsidRPr="0069496D" w:rsidRDefault="0069496D" w:rsidP="0069496D">
            <w:pPr>
              <w:rPr>
                <w:rFonts w:ascii="Calibri" w:eastAsia="Calibri" w:hAnsi="Calibri" w:cs="Calibri"/>
                <w:color w:val="000000"/>
              </w:rPr>
            </w:pPr>
            <w:r w:rsidRPr="0069496D">
              <w:rPr>
                <w:rFonts w:ascii="Times New Roman" w:eastAsia="Times New Roman" w:hAnsi="Times New Roman" w:cs="Times New Roman"/>
                <w:color w:val="000000"/>
                <w:sz w:val="20"/>
              </w:rPr>
              <w:t>Clinical Practice</w:t>
            </w:r>
          </w:p>
        </w:tc>
      </w:tr>
      <w:tr w:rsidR="0069496D" w:rsidRPr="0069496D" w:rsidTr="0069496D">
        <w:trPr>
          <w:trHeight w:val="311"/>
        </w:trPr>
        <w:tc>
          <w:tcPr>
            <w:tcW w:w="1088" w:type="dxa"/>
            <w:tcBorders>
              <w:top w:val="single" w:sz="6" w:space="0" w:color="3E3E3E"/>
              <w:left w:val="single" w:sz="12" w:space="0" w:color="000000"/>
              <w:bottom w:val="single" w:sz="6" w:space="0" w:color="3E3E3E"/>
              <w:right w:val="single" w:sz="6" w:space="0" w:color="3E3E3E"/>
            </w:tcBorders>
          </w:tcPr>
          <w:p w:rsidR="0069496D" w:rsidRPr="0069496D" w:rsidRDefault="0069496D" w:rsidP="0069496D">
            <w:pPr>
              <w:ind w:left="35"/>
              <w:jc w:val="center"/>
              <w:rPr>
                <w:rFonts w:ascii="Calibri" w:eastAsia="Calibri" w:hAnsi="Calibri" w:cs="Calibri"/>
                <w:color w:val="000000"/>
              </w:rPr>
            </w:pPr>
            <w:r w:rsidRPr="0069496D">
              <w:rPr>
                <w:rFonts w:ascii="Times New Roman" w:eastAsia="Times New Roman" w:hAnsi="Times New Roman" w:cs="Times New Roman"/>
                <w:color w:val="000000"/>
              </w:rPr>
              <w:t>21</w:t>
            </w:r>
          </w:p>
        </w:tc>
        <w:tc>
          <w:tcPr>
            <w:tcW w:w="8395" w:type="dxa"/>
            <w:tcBorders>
              <w:top w:val="single" w:sz="6" w:space="0" w:color="3E3E3E"/>
              <w:left w:val="single" w:sz="6" w:space="0" w:color="3E3E3E"/>
              <w:bottom w:val="single" w:sz="6" w:space="0" w:color="3E3E3E"/>
              <w:right w:val="single" w:sz="12" w:space="0" w:color="000000"/>
            </w:tcBorders>
          </w:tcPr>
          <w:p w:rsidR="0069496D" w:rsidRPr="0069496D" w:rsidRDefault="0069496D" w:rsidP="0069496D">
            <w:pPr>
              <w:rPr>
                <w:rFonts w:ascii="Calibri" w:eastAsia="Calibri" w:hAnsi="Calibri" w:cs="Calibri"/>
                <w:color w:val="000000"/>
              </w:rPr>
            </w:pPr>
            <w:r w:rsidRPr="0069496D">
              <w:rPr>
                <w:rFonts w:ascii="Times New Roman" w:eastAsia="Times New Roman" w:hAnsi="Times New Roman" w:cs="Times New Roman"/>
                <w:color w:val="000000"/>
                <w:sz w:val="20"/>
              </w:rPr>
              <w:t>Clinical Practice</w:t>
            </w:r>
          </w:p>
        </w:tc>
      </w:tr>
      <w:tr w:rsidR="0069496D" w:rsidRPr="0069496D" w:rsidTr="0069496D">
        <w:trPr>
          <w:trHeight w:val="311"/>
        </w:trPr>
        <w:tc>
          <w:tcPr>
            <w:tcW w:w="1088" w:type="dxa"/>
            <w:tcBorders>
              <w:top w:val="single" w:sz="6" w:space="0" w:color="3E3E3E"/>
              <w:left w:val="single" w:sz="12" w:space="0" w:color="000000"/>
              <w:bottom w:val="single" w:sz="6" w:space="0" w:color="3E3E3E"/>
              <w:right w:val="single" w:sz="6" w:space="0" w:color="3E3E3E"/>
            </w:tcBorders>
          </w:tcPr>
          <w:p w:rsidR="0069496D" w:rsidRPr="0069496D" w:rsidRDefault="0069496D" w:rsidP="0069496D">
            <w:pPr>
              <w:ind w:left="35"/>
              <w:jc w:val="center"/>
              <w:rPr>
                <w:rFonts w:ascii="Calibri" w:eastAsia="Calibri" w:hAnsi="Calibri" w:cs="Calibri"/>
                <w:color w:val="000000"/>
              </w:rPr>
            </w:pPr>
            <w:r w:rsidRPr="0069496D">
              <w:rPr>
                <w:rFonts w:ascii="Times New Roman" w:eastAsia="Times New Roman" w:hAnsi="Times New Roman" w:cs="Times New Roman"/>
                <w:color w:val="000000"/>
              </w:rPr>
              <w:t>22</w:t>
            </w:r>
          </w:p>
        </w:tc>
        <w:tc>
          <w:tcPr>
            <w:tcW w:w="8395" w:type="dxa"/>
            <w:tcBorders>
              <w:top w:val="single" w:sz="6" w:space="0" w:color="3E3E3E"/>
              <w:left w:val="single" w:sz="6" w:space="0" w:color="3E3E3E"/>
              <w:bottom w:val="single" w:sz="6" w:space="0" w:color="3E3E3E"/>
              <w:right w:val="single" w:sz="12" w:space="0" w:color="000000"/>
            </w:tcBorders>
          </w:tcPr>
          <w:p w:rsidR="0069496D" w:rsidRPr="0069496D" w:rsidRDefault="0069496D" w:rsidP="0069496D">
            <w:pPr>
              <w:rPr>
                <w:rFonts w:ascii="Calibri" w:eastAsia="Calibri" w:hAnsi="Calibri" w:cs="Calibri"/>
                <w:color w:val="000000"/>
              </w:rPr>
            </w:pPr>
            <w:r w:rsidRPr="0069496D">
              <w:rPr>
                <w:rFonts w:ascii="Times New Roman" w:eastAsia="Times New Roman" w:hAnsi="Times New Roman" w:cs="Times New Roman"/>
                <w:color w:val="000000"/>
                <w:sz w:val="20"/>
              </w:rPr>
              <w:t>Clinical Practice</w:t>
            </w:r>
          </w:p>
        </w:tc>
      </w:tr>
      <w:tr w:rsidR="0069496D" w:rsidRPr="0069496D" w:rsidTr="0069496D">
        <w:trPr>
          <w:trHeight w:val="311"/>
        </w:trPr>
        <w:tc>
          <w:tcPr>
            <w:tcW w:w="1088" w:type="dxa"/>
            <w:tcBorders>
              <w:top w:val="single" w:sz="6" w:space="0" w:color="3E3E3E"/>
              <w:left w:val="single" w:sz="12" w:space="0" w:color="000000"/>
              <w:bottom w:val="single" w:sz="6" w:space="0" w:color="3E3E3E"/>
              <w:right w:val="single" w:sz="6" w:space="0" w:color="3E3E3E"/>
            </w:tcBorders>
          </w:tcPr>
          <w:p w:rsidR="0069496D" w:rsidRPr="0069496D" w:rsidRDefault="0069496D" w:rsidP="0069496D">
            <w:pPr>
              <w:ind w:left="35"/>
              <w:jc w:val="center"/>
              <w:rPr>
                <w:rFonts w:ascii="Calibri" w:eastAsia="Calibri" w:hAnsi="Calibri" w:cs="Calibri"/>
                <w:color w:val="000000"/>
              </w:rPr>
            </w:pPr>
            <w:r w:rsidRPr="0069496D">
              <w:rPr>
                <w:rFonts w:ascii="Times New Roman" w:eastAsia="Times New Roman" w:hAnsi="Times New Roman" w:cs="Times New Roman"/>
                <w:color w:val="000000"/>
              </w:rPr>
              <w:t>23</w:t>
            </w:r>
          </w:p>
        </w:tc>
        <w:tc>
          <w:tcPr>
            <w:tcW w:w="8395" w:type="dxa"/>
            <w:tcBorders>
              <w:top w:val="single" w:sz="6" w:space="0" w:color="3E3E3E"/>
              <w:left w:val="single" w:sz="6" w:space="0" w:color="3E3E3E"/>
              <w:bottom w:val="single" w:sz="6" w:space="0" w:color="3E3E3E"/>
              <w:right w:val="single" w:sz="12" w:space="0" w:color="000000"/>
            </w:tcBorders>
          </w:tcPr>
          <w:p w:rsidR="0069496D" w:rsidRPr="0069496D" w:rsidRDefault="0069496D" w:rsidP="0069496D">
            <w:pPr>
              <w:rPr>
                <w:rFonts w:ascii="Calibri" w:eastAsia="Calibri" w:hAnsi="Calibri" w:cs="Calibri"/>
                <w:color w:val="000000"/>
              </w:rPr>
            </w:pPr>
            <w:r w:rsidRPr="0069496D">
              <w:rPr>
                <w:rFonts w:ascii="Times New Roman" w:eastAsia="Times New Roman" w:hAnsi="Times New Roman" w:cs="Times New Roman"/>
                <w:color w:val="000000"/>
                <w:sz w:val="20"/>
              </w:rPr>
              <w:t>Clinical Practice</w:t>
            </w:r>
          </w:p>
        </w:tc>
      </w:tr>
      <w:tr w:rsidR="0069496D" w:rsidRPr="0069496D" w:rsidTr="0069496D">
        <w:trPr>
          <w:trHeight w:val="311"/>
        </w:trPr>
        <w:tc>
          <w:tcPr>
            <w:tcW w:w="1088" w:type="dxa"/>
            <w:tcBorders>
              <w:top w:val="single" w:sz="6" w:space="0" w:color="3E3E3E"/>
              <w:left w:val="single" w:sz="12" w:space="0" w:color="000000"/>
              <w:bottom w:val="single" w:sz="6" w:space="0" w:color="3E3E3E"/>
              <w:right w:val="single" w:sz="6" w:space="0" w:color="3E3E3E"/>
            </w:tcBorders>
          </w:tcPr>
          <w:p w:rsidR="0069496D" w:rsidRPr="0069496D" w:rsidRDefault="0069496D" w:rsidP="0069496D">
            <w:pPr>
              <w:ind w:left="35"/>
              <w:jc w:val="center"/>
              <w:rPr>
                <w:rFonts w:ascii="Calibri" w:eastAsia="Calibri" w:hAnsi="Calibri" w:cs="Calibri"/>
                <w:color w:val="000000"/>
              </w:rPr>
            </w:pPr>
            <w:r w:rsidRPr="0069496D">
              <w:rPr>
                <w:rFonts w:ascii="Times New Roman" w:eastAsia="Times New Roman" w:hAnsi="Times New Roman" w:cs="Times New Roman"/>
                <w:color w:val="000000"/>
              </w:rPr>
              <w:t>24</w:t>
            </w:r>
          </w:p>
        </w:tc>
        <w:tc>
          <w:tcPr>
            <w:tcW w:w="8395" w:type="dxa"/>
            <w:tcBorders>
              <w:top w:val="single" w:sz="6" w:space="0" w:color="3E3E3E"/>
              <w:left w:val="single" w:sz="6" w:space="0" w:color="3E3E3E"/>
              <w:bottom w:val="single" w:sz="6" w:space="0" w:color="3E3E3E"/>
              <w:right w:val="single" w:sz="12" w:space="0" w:color="000000"/>
            </w:tcBorders>
          </w:tcPr>
          <w:p w:rsidR="0069496D" w:rsidRPr="0069496D" w:rsidRDefault="0069496D" w:rsidP="0069496D">
            <w:pPr>
              <w:rPr>
                <w:rFonts w:ascii="Calibri" w:eastAsia="Calibri" w:hAnsi="Calibri" w:cs="Calibri"/>
                <w:color w:val="000000"/>
              </w:rPr>
            </w:pPr>
            <w:r w:rsidRPr="0069496D">
              <w:rPr>
                <w:rFonts w:ascii="Times New Roman" w:eastAsia="Times New Roman" w:hAnsi="Times New Roman" w:cs="Times New Roman"/>
                <w:color w:val="000000"/>
                <w:sz w:val="20"/>
              </w:rPr>
              <w:t>Clinical Practice</w:t>
            </w:r>
          </w:p>
        </w:tc>
      </w:tr>
      <w:tr w:rsidR="0069496D" w:rsidRPr="0069496D" w:rsidTr="0069496D">
        <w:trPr>
          <w:trHeight w:val="311"/>
        </w:trPr>
        <w:tc>
          <w:tcPr>
            <w:tcW w:w="1088" w:type="dxa"/>
            <w:tcBorders>
              <w:top w:val="single" w:sz="6" w:space="0" w:color="3E3E3E"/>
              <w:left w:val="single" w:sz="12" w:space="0" w:color="000000"/>
              <w:bottom w:val="single" w:sz="6" w:space="0" w:color="3E3E3E"/>
              <w:right w:val="single" w:sz="6" w:space="0" w:color="3E3E3E"/>
            </w:tcBorders>
          </w:tcPr>
          <w:p w:rsidR="0069496D" w:rsidRPr="0069496D" w:rsidRDefault="0069496D" w:rsidP="0069496D">
            <w:pPr>
              <w:ind w:left="35"/>
              <w:jc w:val="center"/>
              <w:rPr>
                <w:rFonts w:ascii="Calibri" w:eastAsia="Calibri" w:hAnsi="Calibri" w:cs="Calibri"/>
                <w:color w:val="000000"/>
              </w:rPr>
            </w:pPr>
            <w:r w:rsidRPr="0069496D">
              <w:rPr>
                <w:rFonts w:ascii="Times New Roman" w:eastAsia="Times New Roman" w:hAnsi="Times New Roman" w:cs="Times New Roman"/>
                <w:color w:val="000000"/>
              </w:rPr>
              <w:t>25</w:t>
            </w:r>
          </w:p>
        </w:tc>
        <w:tc>
          <w:tcPr>
            <w:tcW w:w="8395" w:type="dxa"/>
            <w:tcBorders>
              <w:top w:val="single" w:sz="6" w:space="0" w:color="3E3E3E"/>
              <w:left w:val="single" w:sz="6" w:space="0" w:color="3E3E3E"/>
              <w:bottom w:val="single" w:sz="6" w:space="0" w:color="3E3E3E"/>
              <w:right w:val="single" w:sz="12" w:space="0" w:color="000000"/>
            </w:tcBorders>
          </w:tcPr>
          <w:p w:rsidR="0069496D" w:rsidRPr="0069496D" w:rsidRDefault="0069496D" w:rsidP="0069496D">
            <w:pPr>
              <w:rPr>
                <w:rFonts w:ascii="Calibri" w:eastAsia="Calibri" w:hAnsi="Calibri" w:cs="Calibri"/>
                <w:color w:val="000000"/>
              </w:rPr>
            </w:pPr>
            <w:r w:rsidRPr="0069496D">
              <w:rPr>
                <w:rFonts w:ascii="Times New Roman" w:eastAsia="Times New Roman" w:hAnsi="Times New Roman" w:cs="Times New Roman"/>
                <w:color w:val="000000"/>
                <w:sz w:val="20"/>
              </w:rPr>
              <w:t>Clinical Practice</w:t>
            </w:r>
          </w:p>
        </w:tc>
      </w:tr>
      <w:tr w:rsidR="0069496D" w:rsidRPr="0069496D" w:rsidTr="0069496D">
        <w:trPr>
          <w:trHeight w:val="311"/>
        </w:trPr>
        <w:tc>
          <w:tcPr>
            <w:tcW w:w="1088" w:type="dxa"/>
            <w:tcBorders>
              <w:top w:val="single" w:sz="6" w:space="0" w:color="3E3E3E"/>
              <w:left w:val="single" w:sz="12" w:space="0" w:color="000000"/>
              <w:bottom w:val="single" w:sz="6" w:space="0" w:color="3E3E3E"/>
              <w:right w:val="single" w:sz="6" w:space="0" w:color="3E3E3E"/>
            </w:tcBorders>
          </w:tcPr>
          <w:p w:rsidR="0069496D" w:rsidRPr="0069496D" w:rsidRDefault="0069496D" w:rsidP="0069496D">
            <w:pPr>
              <w:ind w:left="35"/>
              <w:jc w:val="center"/>
              <w:rPr>
                <w:rFonts w:ascii="Calibri" w:eastAsia="Calibri" w:hAnsi="Calibri" w:cs="Calibri"/>
                <w:color w:val="000000"/>
              </w:rPr>
            </w:pPr>
            <w:r w:rsidRPr="0069496D">
              <w:rPr>
                <w:rFonts w:ascii="Times New Roman" w:eastAsia="Times New Roman" w:hAnsi="Times New Roman" w:cs="Times New Roman"/>
                <w:color w:val="000000"/>
              </w:rPr>
              <w:t>26</w:t>
            </w:r>
          </w:p>
        </w:tc>
        <w:tc>
          <w:tcPr>
            <w:tcW w:w="8395" w:type="dxa"/>
            <w:tcBorders>
              <w:top w:val="single" w:sz="6" w:space="0" w:color="3E3E3E"/>
              <w:left w:val="single" w:sz="6" w:space="0" w:color="3E3E3E"/>
              <w:bottom w:val="single" w:sz="6" w:space="0" w:color="3E3E3E"/>
              <w:right w:val="single" w:sz="12" w:space="0" w:color="000000"/>
            </w:tcBorders>
          </w:tcPr>
          <w:p w:rsidR="0069496D" w:rsidRPr="0069496D" w:rsidRDefault="0069496D" w:rsidP="0069496D">
            <w:pPr>
              <w:rPr>
                <w:rFonts w:ascii="Calibri" w:eastAsia="Calibri" w:hAnsi="Calibri" w:cs="Calibri"/>
                <w:color w:val="000000"/>
              </w:rPr>
            </w:pPr>
            <w:r w:rsidRPr="0069496D">
              <w:rPr>
                <w:rFonts w:ascii="Times New Roman" w:eastAsia="Times New Roman" w:hAnsi="Times New Roman" w:cs="Times New Roman"/>
                <w:color w:val="000000"/>
                <w:sz w:val="20"/>
              </w:rPr>
              <w:t>Clinical Practice</w:t>
            </w:r>
          </w:p>
        </w:tc>
      </w:tr>
      <w:tr w:rsidR="0069496D" w:rsidRPr="0069496D" w:rsidTr="0069496D">
        <w:trPr>
          <w:trHeight w:val="311"/>
        </w:trPr>
        <w:tc>
          <w:tcPr>
            <w:tcW w:w="1088" w:type="dxa"/>
            <w:tcBorders>
              <w:top w:val="single" w:sz="6" w:space="0" w:color="3E3E3E"/>
              <w:left w:val="single" w:sz="12" w:space="0" w:color="000000"/>
              <w:bottom w:val="single" w:sz="6" w:space="0" w:color="3E3E3E"/>
              <w:right w:val="single" w:sz="6" w:space="0" w:color="3E3E3E"/>
            </w:tcBorders>
          </w:tcPr>
          <w:p w:rsidR="0069496D" w:rsidRPr="0069496D" w:rsidRDefault="0069496D" w:rsidP="0069496D">
            <w:pPr>
              <w:ind w:left="35"/>
              <w:jc w:val="center"/>
              <w:rPr>
                <w:rFonts w:ascii="Calibri" w:eastAsia="Calibri" w:hAnsi="Calibri" w:cs="Calibri"/>
                <w:color w:val="000000"/>
              </w:rPr>
            </w:pPr>
            <w:r w:rsidRPr="0069496D">
              <w:rPr>
                <w:rFonts w:ascii="Times New Roman" w:eastAsia="Times New Roman" w:hAnsi="Times New Roman" w:cs="Times New Roman"/>
                <w:color w:val="000000"/>
              </w:rPr>
              <w:t>28</w:t>
            </w:r>
          </w:p>
        </w:tc>
        <w:tc>
          <w:tcPr>
            <w:tcW w:w="8395" w:type="dxa"/>
            <w:tcBorders>
              <w:top w:val="single" w:sz="6" w:space="0" w:color="3E3E3E"/>
              <w:left w:val="single" w:sz="6" w:space="0" w:color="3E3E3E"/>
              <w:bottom w:val="single" w:sz="6" w:space="0" w:color="3E3E3E"/>
              <w:right w:val="single" w:sz="12" w:space="0" w:color="000000"/>
            </w:tcBorders>
          </w:tcPr>
          <w:p w:rsidR="0069496D" w:rsidRPr="0069496D" w:rsidRDefault="0069496D" w:rsidP="0069496D">
            <w:pPr>
              <w:rPr>
                <w:rFonts w:ascii="Calibri" w:eastAsia="Calibri" w:hAnsi="Calibri" w:cs="Calibri"/>
                <w:color w:val="000000"/>
              </w:rPr>
            </w:pPr>
            <w:r w:rsidRPr="0069496D">
              <w:rPr>
                <w:rFonts w:ascii="Times New Roman" w:eastAsia="Times New Roman" w:hAnsi="Times New Roman" w:cs="Times New Roman"/>
                <w:color w:val="000000"/>
                <w:sz w:val="20"/>
              </w:rPr>
              <w:t>Clinical Practice</w:t>
            </w:r>
          </w:p>
        </w:tc>
      </w:tr>
      <w:tr w:rsidR="0069496D" w:rsidRPr="0069496D" w:rsidTr="0069496D">
        <w:trPr>
          <w:trHeight w:val="311"/>
        </w:trPr>
        <w:tc>
          <w:tcPr>
            <w:tcW w:w="1088" w:type="dxa"/>
            <w:tcBorders>
              <w:top w:val="single" w:sz="6" w:space="0" w:color="3E3E3E"/>
              <w:left w:val="single" w:sz="12" w:space="0" w:color="000000"/>
              <w:bottom w:val="single" w:sz="6" w:space="0" w:color="3E3E3E"/>
              <w:right w:val="single" w:sz="6" w:space="0" w:color="3E3E3E"/>
            </w:tcBorders>
          </w:tcPr>
          <w:p w:rsidR="0069496D" w:rsidRPr="0069496D" w:rsidRDefault="0069496D" w:rsidP="0069496D">
            <w:pPr>
              <w:ind w:left="35"/>
              <w:jc w:val="center"/>
              <w:rPr>
                <w:rFonts w:ascii="Calibri" w:eastAsia="Calibri" w:hAnsi="Calibri" w:cs="Calibri"/>
                <w:color w:val="000000"/>
              </w:rPr>
            </w:pPr>
            <w:r w:rsidRPr="0069496D">
              <w:rPr>
                <w:rFonts w:ascii="Times New Roman" w:eastAsia="Times New Roman" w:hAnsi="Times New Roman" w:cs="Times New Roman"/>
                <w:color w:val="000000"/>
              </w:rPr>
              <w:t>29</w:t>
            </w:r>
          </w:p>
        </w:tc>
        <w:tc>
          <w:tcPr>
            <w:tcW w:w="8395" w:type="dxa"/>
            <w:tcBorders>
              <w:top w:val="single" w:sz="6" w:space="0" w:color="3E3E3E"/>
              <w:left w:val="single" w:sz="6" w:space="0" w:color="3E3E3E"/>
              <w:bottom w:val="single" w:sz="6" w:space="0" w:color="3E3E3E"/>
              <w:right w:val="single" w:sz="12" w:space="0" w:color="000000"/>
            </w:tcBorders>
          </w:tcPr>
          <w:p w:rsidR="0069496D" w:rsidRPr="0069496D" w:rsidRDefault="0069496D" w:rsidP="0069496D">
            <w:pPr>
              <w:rPr>
                <w:rFonts w:ascii="Calibri" w:eastAsia="Calibri" w:hAnsi="Calibri" w:cs="Calibri"/>
                <w:color w:val="000000"/>
              </w:rPr>
            </w:pPr>
            <w:r w:rsidRPr="0069496D">
              <w:rPr>
                <w:rFonts w:ascii="Times New Roman" w:eastAsia="Times New Roman" w:hAnsi="Times New Roman" w:cs="Times New Roman"/>
                <w:color w:val="000000"/>
                <w:sz w:val="20"/>
              </w:rPr>
              <w:t>Clinical Practice</w:t>
            </w:r>
          </w:p>
        </w:tc>
      </w:tr>
      <w:tr w:rsidR="0069496D" w:rsidRPr="0069496D" w:rsidTr="0069496D">
        <w:trPr>
          <w:trHeight w:val="311"/>
        </w:trPr>
        <w:tc>
          <w:tcPr>
            <w:tcW w:w="1088" w:type="dxa"/>
            <w:tcBorders>
              <w:top w:val="single" w:sz="6" w:space="0" w:color="3E3E3E"/>
              <w:left w:val="single" w:sz="12" w:space="0" w:color="000000"/>
              <w:bottom w:val="single" w:sz="6" w:space="0" w:color="3E3E3E"/>
              <w:right w:val="single" w:sz="6" w:space="0" w:color="3E3E3E"/>
            </w:tcBorders>
          </w:tcPr>
          <w:p w:rsidR="0069496D" w:rsidRPr="0069496D" w:rsidRDefault="0069496D" w:rsidP="0069496D">
            <w:pPr>
              <w:ind w:left="35"/>
              <w:jc w:val="center"/>
              <w:rPr>
                <w:rFonts w:ascii="Calibri" w:eastAsia="Calibri" w:hAnsi="Calibri" w:cs="Calibri"/>
                <w:color w:val="000000"/>
              </w:rPr>
            </w:pPr>
            <w:r w:rsidRPr="0069496D">
              <w:rPr>
                <w:rFonts w:ascii="Times New Roman" w:eastAsia="Times New Roman" w:hAnsi="Times New Roman" w:cs="Times New Roman"/>
                <w:color w:val="000000"/>
              </w:rPr>
              <w:t>30</w:t>
            </w:r>
          </w:p>
        </w:tc>
        <w:tc>
          <w:tcPr>
            <w:tcW w:w="8395" w:type="dxa"/>
            <w:tcBorders>
              <w:top w:val="single" w:sz="6" w:space="0" w:color="3E3E3E"/>
              <w:left w:val="single" w:sz="6" w:space="0" w:color="3E3E3E"/>
              <w:bottom w:val="single" w:sz="6" w:space="0" w:color="3E3E3E"/>
              <w:right w:val="single" w:sz="12" w:space="0" w:color="000000"/>
            </w:tcBorders>
          </w:tcPr>
          <w:p w:rsidR="0069496D" w:rsidRPr="0069496D" w:rsidRDefault="0069496D" w:rsidP="0069496D">
            <w:pPr>
              <w:rPr>
                <w:rFonts w:ascii="Calibri" w:eastAsia="Calibri" w:hAnsi="Calibri" w:cs="Calibri"/>
                <w:color w:val="000000"/>
              </w:rPr>
            </w:pPr>
            <w:r w:rsidRPr="0069496D">
              <w:rPr>
                <w:rFonts w:ascii="Times New Roman" w:eastAsia="Times New Roman" w:hAnsi="Times New Roman" w:cs="Times New Roman"/>
                <w:color w:val="000000"/>
                <w:sz w:val="20"/>
              </w:rPr>
              <w:t>Clinical Practice</w:t>
            </w:r>
          </w:p>
        </w:tc>
      </w:tr>
      <w:tr w:rsidR="0069496D" w:rsidRPr="0069496D" w:rsidTr="0069496D">
        <w:trPr>
          <w:trHeight w:val="311"/>
        </w:trPr>
        <w:tc>
          <w:tcPr>
            <w:tcW w:w="1088" w:type="dxa"/>
            <w:tcBorders>
              <w:top w:val="single" w:sz="6" w:space="0" w:color="3E3E3E"/>
              <w:left w:val="single" w:sz="12" w:space="0" w:color="000000"/>
              <w:bottom w:val="single" w:sz="6" w:space="0" w:color="3E3E3E"/>
              <w:right w:val="single" w:sz="6" w:space="0" w:color="3E3E3E"/>
            </w:tcBorders>
          </w:tcPr>
          <w:p w:rsidR="0069496D" w:rsidRPr="0069496D" w:rsidRDefault="0069496D" w:rsidP="0069496D">
            <w:pPr>
              <w:ind w:left="35"/>
              <w:jc w:val="center"/>
              <w:rPr>
                <w:rFonts w:ascii="Calibri" w:eastAsia="Calibri" w:hAnsi="Calibri" w:cs="Calibri"/>
                <w:color w:val="000000"/>
              </w:rPr>
            </w:pPr>
            <w:r w:rsidRPr="0069496D">
              <w:rPr>
                <w:rFonts w:ascii="Times New Roman" w:eastAsia="Times New Roman" w:hAnsi="Times New Roman" w:cs="Times New Roman"/>
                <w:color w:val="000000"/>
              </w:rPr>
              <w:t>31</w:t>
            </w:r>
          </w:p>
        </w:tc>
        <w:tc>
          <w:tcPr>
            <w:tcW w:w="8395" w:type="dxa"/>
            <w:tcBorders>
              <w:top w:val="single" w:sz="6" w:space="0" w:color="3E3E3E"/>
              <w:left w:val="single" w:sz="6" w:space="0" w:color="3E3E3E"/>
              <w:bottom w:val="single" w:sz="6" w:space="0" w:color="3E3E3E"/>
              <w:right w:val="single" w:sz="12" w:space="0" w:color="000000"/>
            </w:tcBorders>
          </w:tcPr>
          <w:p w:rsidR="0069496D" w:rsidRPr="0069496D" w:rsidRDefault="0069496D" w:rsidP="0069496D">
            <w:pPr>
              <w:rPr>
                <w:rFonts w:ascii="Calibri" w:eastAsia="Calibri" w:hAnsi="Calibri" w:cs="Calibri"/>
                <w:color w:val="000000"/>
              </w:rPr>
            </w:pPr>
            <w:r w:rsidRPr="0069496D">
              <w:rPr>
                <w:rFonts w:ascii="Times New Roman" w:eastAsia="Times New Roman" w:hAnsi="Times New Roman" w:cs="Times New Roman"/>
                <w:color w:val="000000"/>
                <w:sz w:val="20"/>
              </w:rPr>
              <w:t>Clinical Practice</w:t>
            </w:r>
          </w:p>
        </w:tc>
      </w:tr>
      <w:tr w:rsidR="0069496D" w:rsidRPr="0069496D" w:rsidTr="0069496D">
        <w:trPr>
          <w:trHeight w:val="311"/>
        </w:trPr>
        <w:tc>
          <w:tcPr>
            <w:tcW w:w="1088" w:type="dxa"/>
            <w:tcBorders>
              <w:top w:val="single" w:sz="6" w:space="0" w:color="3E3E3E"/>
              <w:left w:val="single" w:sz="12" w:space="0" w:color="000000"/>
              <w:bottom w:val="single" w:sz="6" w:space="0" w:color="3E3E3E"/>
              <w:right w:val="single" w:sz="6" w:space="0" w:color="3E3E3E"/>
            </w:tcBorders>
          </w:tcPr>
          <w:p w:rsidR="0069496D" w:rsidRPr="0069496D" w:rsidRDefault="0069496D" w:rsidP="0069496D">
            <w:pPr>
              <w:ind w:left="35"/>
              <w:jc w:val="center"/>
              <w:rPr>
                <w:rFonts w:ascii="Calibri" w:eastAsia="Calibri" w:hAnsi="Calibri" w:cs="Calibri"/>
                <w:color w:val="000000"/>
              </w:rPr>
            </w:pPr>
            <w:r w:rsidRPr="0069496D">
              <w:rPr>
                <w:rFonts w:ascii="Times New Roman" w:eastAsia="Times New Roman" w:hAnsi="Times New Roman" w:cs="Times New Roman"/>
                <w:color w:val="000000"/>
              </w:rPr>
              <w:t>32</w:t>
            </w:r>
          </w:p>
        </w:tc>
        <w:tc>
          <w:tcPr>
            <w:tcW w:w="8395" w:type="dxa"/>
            <w:tcBorders>
              <w:top w:val="single" w:sz="6" w:space="0" w:color="3E3E3E"/>
              <w:left w:val="single" w:sz="6" w:space="0" w:color="3E3E3E"/>
              <w:bottom w:val="single" w:sz="6" w:space="0" w:color="3E3E3E"/>
              <w:right w:val="single" w:sz="12" w:space="0" w:color="000000"/>
            </w:tcBorders>
          </w:tcPr>
          <w:p w:rsidR="0069496D" w:rsidRPr="0069496D" w:rsidRDefault="0069496D" w:rsidP="0069496D">
            <w:pPr>
              <w:rPr>
                <w:rFonts w:ascii="Calibri" w:eastAsia="Calibri" w:hAnsi="Calibri" w:cs="Calibri"/>
                <w:color w:val="000000"/>
              </w:rPr>
            </w:pPr>
            <w:r w:rsidRPr="0069496D">
              <w:rPr>
                <w:rFonts w:ascii="Times New Roman" w:eastAsia="Times New Roman" w:hAnsi="Times New Roman" w:cs="Times New Roman"/>
                <w:color w:val="000000"/>
                <w:sz w:val="20"/>
              </w:rPr>
              <w:t>Clinical Practice</w:t>
            </w:r>
          </w:p>
        </w:tc>
      </w:tr>
      <w:tr w:rsidR="0069496D" w:rsidRPr="0069496D" w:rsidTr="0069496D">
        <w:trPr>
          <w:trHeight w:val="311"/>
        </w:trPr>
        <w:tc>
          <w:tcPr>
            <w:tcW w:w="1088" w:type="dxa"/>
            <w:tcBorders>
              <w:top w:val="single" w:sz="6" w:space="0" w:color="3E3E3E"/>
              <w:left w:val="single" w:sz="12" w:space="0" w:color="000000"/>
              <w:bottom w:val="single" w:sz="6" w:space="0" w:color="3E3E3E"/>
              <w:right w:val="single" w:sz="6" w:space="0" w:color="3E3E3E"/>
            </w:tcBorders>
          </w:tcPr>
          <w:p w:rsidR="0069496D" w:rsidRPr="0069496D" w:rsidRDefault="0069496D" w:rsidP="0069496D">
            <w:pPr>
              <w:ind w:left="35"/>
              <w:jc w:val="center"/>
              <w:rPr>
                <w:rFonts w:ascii="Calibri" w:eastAsia="Calibri" w:hAnsi="Calibri" w:cs="Calibri"/>
                <w:color w:val="000000"/>
              </w:rPr>
            </w:pPr>
            <w:r w:rsidRPr="0069496D">
              <w:rPr>
                <w:rFonts w:ascii="Times New Roman" w:eastAsia="Times New Roman" w:hAnsi="Times New Roman" w:cs="Times New Roman"/>
                <w:color w:val="000000"/>
              </w:rPr>
              <w:t>33</w:t>
            </w:r>
          </w:p>
        </w:tc>
        <w:tc>
          <w:tcPr>
            <w:tcW w:w="8395" w:type="dxa"/>
            <w:tcBorders>
              <w:top w:val="single" w:sz="6" w:space="0" w:color="3E3E3E"/>
              <w:left w:val="single" w:sz="6" w:space="0" w:color="3E3E3E"/>
              <w:bottom w:val="single" w:sz="6" w:space="0" w:color="3E3E3E"/>
              <w:right w:val="single" w:sz="12" w:space="0" w:color="000000"/>
            </w:tcBorders>
          </w:tcPr>
          <w:p w:rsidR="0069496D" w:rsidRPr="0069496D" w:rsidRDefault="0069496D" w:rsidP="0069496D">
            <w:pPr>
              <w:rPr>
                <w:rFonts w:ascii="Calibri" w:eastAsia="Calibri" w:hAnsi="Calibri" w:cs="Calibri"/>
                <w:color w:val="000000"/>
              </w:rPr>
            </w:pPr>
            <w:r w:rsidRPr="0069496D">
              <w:rPr>
                <w:rFonts w:ascii="Times New Roman" w:eastAsia="Times New Roman" w:hAnsi="Times New Roman" w:cs="Times New Roman"/>
                <w:color w:val="000000"/>
                <w:sz w:val="20"/>
              </w:rPr>
              <w:t>Clinical Practice</w:t>
            </w:r>
          </w:p>
        </w:tc>
      </w:tr>
      <w:tr w:rsidR="0069496D" w:rsidRPr="0069496D" w:rsidTr="0069496D">
        <w:trPr>
          <w:trHeight w:val="311"/>
        </w:trPr>
        <w:tc>
          <w:tcPr>
            <w:tcW w:w="1088" w:type="dxa"/>
            <w:tcBorders>
              <w:top w:val="single" w:sz="6" w:space="0" w:color="3E3E3E"/>
              <w:left w:val="single" w:sz="12" w:space="0" w:color="000000"/>
              <w:bottom w:val="single" w:sz="6" w:space="0" w:color="3E3E3E"/>
              <w:right w:val="single" w:sz="6" w:space="0" w:color="3E3E3E"/>
            </w:tcBorders>
          </w:tcPr>
          <w:p w:rsidR="0069496D" w:rsidRPr="0069496D" w:rsidRDefault="0069496D" w:rsidP="0069496D">
            <w:pPr>
              <w:ind w:left="35"/>
              <w:jc w:val="center"/>
              <w:rPr>
                <w:rFonts w:ascii="Calibri" w:eastAsia="Calibri" w:hAnsi="Calibri" w:cs="Calibri"/>
                <w:color w:val="000000"/>
              </w:rPr>
            </w:pPr>
            <w:r w:rsidRPr="0069496D">
              <w:rPr>
                <w:rFonts w:ascii="Times New Roman" w:eastAsia="Times New Roman" w:hAnsi="Times New Roman" w:cs="Times New Roman"/>
                <w:color w:val="000000"/>
              </w:rPr>
              <w:t>34</w:t>
            </w:r>
          </w:p>
        </w:tc>
        <w:tc>
          <w:tcPr>
            <w:tcW w:w="8395" w:type="dxa"/>
            <w:tcBorders>
              <w:top w:val="single" w:sz="6" w:space="0" w:color="3E3E3E"/>
              <w:left w:val="single" w:sz="6" w:space="0" w:color="3E3E3E"/>
              <w:bottom w:val="single" w:sz="6" w:space="0" w:color="3E3E3E"/>
              <w:right w:val="single" w:sz="12" w:space="0" w:color="000000"/>
            </w:tcBorders>
          </w:tcPr>
          <w:p w:rsidR="0069496D" w:rsidRPr="0069496D" w:rsidRDefault="0069496D" w:rsidP="0069496D">
            <w:pPr>
              <w:rPr>
                <w:rFonts w:ascii="Calibri" w:eastAsia="Calibri" w:hAnsi="Calibri" w:cs="Calibri"/>
                <w:color w:val="000000"/>
              </w:rPr>
            </w:pPr>
            <w:r w:rsidRPr="0069496D">
              <w:rPr>
                <w:rFonts w:ascii="Times New Roman" w:eastAsia="Times New Roman" w:hAnsi="Times New Roman" w:cs="Times New Roman"/>
                <w:color w:val="000000"/>
                <w:sz w:val="20"/>
              </w:rPr>
              <w:t>Clinical Practice</w:t>
            </w:r>
          </w:p>
        </w:tc>
      </w:tr>
      <w:tr w:rsidR="0069496D" w:rsidRPr="0069496D" w:rsidTr="0069496D">
        <w:trPr>
          <w:trHeight w:val="311"/>
        </w:trPr>
        <w:tc>
          <w:tcPr>
            <w:tcW w:w="1088" w:type="dxa"/>
            <w:tcBorders>
              <w:top w:val="single" w:sz="6" w:space="0" w:color="3E3E3E"/>
              <w:left w:val="single" w:sz="12" w:space="0" w:color="000000"/>
              <w:bottom w:val="single" w:sz="6" w:space="0" w:color="3E3E3E"/>
              <w:right w:val="single" w:sz="6" w:space="0" w:color="3E3E3E"/>
            </w:tcBorders>
          </w:tcPr>
          <w:p w:rsidR="0069496D" w:rsidRPr="0069496D" w:rsidRDefault="0069496D" w:rsidP="0069496D">
            <w:pPr>
              <w:ind w:left="35"/>
              <w:jc w:val="center"/>
              <w:rPr>
                <w:rFonts w:ascii="Calibri" w:eastAsia="Calibri" w:hAnsi="Calibri" w:cs="Calibri"/>
                <w:color w:val="000000"/>
              </w:rPr>
            </w:pPr>
            <w:r w:rsidRPr="0069496D">
              <w:rPr>
                <w:rFonts w:ascii="Times New Roman" w:eastAsia="Times New Roman" w:hAnsi="Times New Roman" w:cs="Times New Roman"/>
                <w:color w:val="000000"/>
              </w:rPr>
              <w:t>35</w:t>
            </w:r>
          </w:p>
        </w:tc>
        <w:tc>
          <w:tcPr>
            <w:tcW w:w="8395" w:type="dxa"/>
            <w:tcBorders>
              <w:top w:val="single" w:sz="6" w:space="0" w:color="3E3E3E"/>
              <w:left w:val="single" w:sz="6" w:space="0" w:color="3E3E3E"/>
              <w:bottom w:val="single" w:sz="6" w:space="0" w:color="3E3E3E"/>
              <w:right w:val="single" w:sz="12" w:space="0" w:color="000000"/>
            </w:tcBorders>
          </w:tcPr>
          <w:p w:rsidR="0069496D" w:rsidRPr="0069496D" w:rsidRDefault="0069496D" w:rsidP="0069496D">
            <w:pPr>
              <w:rPr>
                <w:rFonts w:ascii="Calibri" w:eastAsia="Calibri" w:hAnsi="Calibri" w:cs="Calibri"/>
                <w:color w:val="000000"/>
              </w:rPr>
            </w:pPr>
            <w:r w:rsidRPr="0069496D">
              <w:rPr>
                <w:rFonts w:ascii="Times New Roman" w:eastAsia="Times New Roman" w:hAnsi="Times New Roman" w:cs="Times New Roman"/>
                <w:color w:val="000000"/>
                <w:sz w:val="20"/>
              </w:rPr>
              <w:t>Clinical Practice</w:t>
            </w:r>
          </w:p>
        </w:tc>
      </w:tr>
      <w:tr w:rsidR="0069496D" w:rsidRPr="0069496D" w:rsidTr="0069496D">
        <w:trPr>
          <w:trHeight w:val="311"/>
        </w:trPr>
        <w:tc>
          <w:tcPr>
            <w:tcW w:w="1088" w:type="dxa"/>
            <w:tcBorders>
              <w:top w:val="single" w:sz="6" w:space="0" w:color="3E3E3E"/>
              <w:left w:val="single" w:sz="12" w:space="0" w:color="000000"/>
              <w:bottom w:val="single" w:sz="6" w:space="0" w:color="3E3E3E"/>
              <w:right w:val="single" w:sz="6" w:space="0" w:color="3E3E3E"/>
            </w:tcBorders>
          </w:tcPr>
          <w:p w:rsidR="0069496D" w:rsidRPr="0069496D" w:rsidRDefault="0069496D" w:rsidP="0069496D">
            <w:pPr>
              <w:ind w:left="35"/>
              <w:jc w:val="center"/>
              <w:rPr>
                <w:rFonts w:ascii="Calibri" w:eastAsia="Calibri" w:hAnsi="Calibri" w:cs="Calibri"/>
                <w:color w:val="000000"/>
              </w:rPr>
            </w:pPr>
            <w:r w:rsidRPr="0069496D">
              <w:rPr>
                <w:rFonts w:ascii="Times New Roman" w:eastAsia="Times New Roman" w:hAnsi="Times New Roman" w:cs="Times New Roman"/>
                <w:color w:val="000000"/>
              </w:rPr>
              <w:t>36</w:t>
            </w:r>
          </w:p>
        </w:tc>
        <w:tc>
          <w:tcPr>
            <w:tcW w:w="8395" w:type="dxa"/>
            <w:tcBorders>
              <w:top w:val="single" w:sz="6" w:space="0" w:color="3E3E3E"/>
              <w:left w:val="single" w:sz="6" w:space="0" w:color="3E3E3E"/>
              <w:bottom w:val="single" w:sz="6" w:space="0" w:color="3E3E3E"/>
              <w:right w:val="single" w:sz="12" w:space="0" w:color="000000"/>
            </w:tcBorders>
          </w:tcPr>
          <w:p w:rsidR="0069496D" w:rsidRPr="0069496D" w:rsidRDefault="0069496D" w:rsidP="0069496D">
            <w:pPr>
              <w:rPr>
                <w:rFonts w:ascii="Calibri" w:eastAsia="Calibri" w:hAnsi="Calibri" w:cs="Calibri"/>
                <w:color w:val="000000"/>
              </w:rPr>
            </w:pPr>
            <w:r w:rsidRPr="0069496D">
              <w:rPr>
                <w:rFonts w:ascii="Times New Roman" w:eastAsia="Times New Roman" w:hAnsi="Times New Roman" w:cs="Times New Roman"/>
                <w:color w:val="000000"/>
                <w:sz w:val="20"/>
              </w:rPr>
              <w:t>Clinical Practice</w:t>
            </w:r>
          </w:p>
        </w:tc>
      </w:tr>
    </w:tbl>
    <w:p w:rsidR="0069496D" w:rsidRPr="0069496D" w:rsidRDefault="0069496D" w:rsidP="0069496D">
      <w:pPr>
        <w:spacing w:after="0"/>
        <w:ind w:right="8701"/>
        <w:rPr>
          <w:rFonts w:ascii="Calibri" w:eastAsia="Calibri" w:hAnsi="Calibri" w:cs="Calibri"/>
          <w:color w:val="000000"/>
          <w:lang w:eastAsia="tr-TR"/>
        </w:rPr>
      </w:pPr>
    </w:p>
    <w:p w:rsidR="0069496D" w:rsidRPr="0069496D" w:rsidRDefault="0069496D" w:rsidP="0069496D">
      <w:pPr>
        <w:spacing w:after="0"/>
        <w:ind w:right="8701"/>
        <w:rPr>
          <w:rFonts w:ascii="Calibri" w:eastAsia="Calibri" w:hAnsi="Calibri" w:cs="Calibri"/>
          <w:color w:val="000000"/>
          <w:lang w:eastAsia="tr-TR"/>
        </w:rPr>
      </w:pPr>
    </w:p>
    <w:p w:rsidR="0069496D" w:rsidRPr="0069496D" w:rsidRDefault="0069496D" w:rsidP="0069496D">
      <w:pPr>
        <w:spacing w:after="0"/>
        <w:ind w:right="8701"/>
        <w:rPr>
          <w:rFonts w:ascii="Calibri" w:eastAsia="Calibri" w:hAnsi="Calibri" w:cs="Calibri"/>
          <w:color w:val="000000"/>
          <w:lang w:eastAsia="tr-TR"/>
        </w:rPr>
      </w:pPr>
    </w:p>
    <w:p w:rsidR="0069496D" w:rsidRPr="0069496D" w:rsidRDefault="0069496D" w:rsidP="0069496D">
      <w:pPr>
        <w:spacing w:after="0"/>
        <w:ind w:right="8701"/>
        <w:rPr>
          <w:rFonts w:ascii="Calibri" w:eastAsia="Calibri" w:hAnsi="Calibri" w:cs="Calibri"/>
          <w:color w:val="000000"/>
          <w:lang w:eastAsia="tr-TR"/>
        </w:rPr>
      </w:pPr>
    </w:p>
    <w:p w:rsidR="0069496D" w:rsidRPr="0069496D" w:rsidRDefault="0069496D" w:rsidP="0069496D">
      <w:pPr>
        <w:spacing w:after="0"/>
        <w:ind w:right="8701"/>
        <w:rPr>
          <w:rFonts w:ascii="Calibri" w:eastAsia="Calibri" w:hAnsi="Calibri" w:cs="Calibri"/>
          <w:color w:val="000000"/>
          <w:lang w:eastAsia="tr-TR"/>
        </w:rPr>
      </w:pPr>
    </w:p>
    <w:p w:rsidR="0069496D" w:rsidRPr="0069496D" w:rsidRDefault="0069496D" w:rsidP="0069496D">
      <w:pPr>
        <w:spacing w:after="0"/>
        <w:ind w:right="8701"/>
        <w:rPr>
          <w:rFonts w:ascii="Calibri" w:eastAsia="Calibri" w:hAnsi="Calibri" w:cs="Calibri"/>
          <w:color w:val="000000"/>
          <w:lang w:eastAsia="tr-TR"/>
        </w:rPr>
      </w:pPr>
    </w:p>
    <w:p w:rsidR="0069496D" w:rsidRPr="0069496D" w:rsidRDefault="0069496D" w:rsidP="0069496D">
      <w:pPr>
        <w:spacing w:after="0"/>
        <w:ind w:right="8701"/>
        <w:rPr>
          <w:rFonts w:ascii="Calibri" w:eastAsia="Calibri" w:hAnsi="Calibri" w:cs="Calibri"/>
          <w:color w:val="000000"/>
          <w:lang w:eastAsia="tr-TR"/>
        </w:rPr>
      </w:pPr>
    </w:p>
    <w:p w:rsidR="0069496D" w:rsidRPr="0069496D" w:rsidRDefault="0069496D" w:rsidP="0069496D">
      <w:pPr>
        <w:spacing w:after="0"/>
        <w:ind w:right="8701"/>
        <w:rPr>
          <w:rFonts w:ascii="Calibri" w:eastAsia="Calibri" w:hAnsi="Calibri" w:cs="Calibri"/>
          <w:color w:val="000000"/>
          <w:lang w:eastAsia="tr-TR"/>
        </w:rPr>
      </w:pPr>
    </w:p>
    <w:p w:rsidR="0069496D" w:rsidRPr="0069496D" w:rsidRDefault="0069496D" w:rsidP="0069496D">
      <w:pPr>
        <w:spacing w:after="0"/>
        <w:ind w:right="8701"/>
        <w:rPr>
          <w:rFonts w:ascii="Calibri" w:eastAsia="Calibri" w:hAnsi="Calibri" w:cs="Calibri"/>
          <w:color w:val="000000"/>
          <w:lang w:eastAsia="tr-TR"/>
        </w:rPr>
      </w:pPr>
    </w:p>
    <w:p w:rsidR="0069496D" w:rsidRPr="0069496D" w:rsidRDefault="0069496D" w:rsidP="0069496D">
      <w:pPr>
        <w:spacing w:after="0"/>
        <w:ind w:right="8701"/>
        <w:rPr>
          <w:rFonts w:ascii="Calibri" w:eastAsia="Calibri" w:hAnsi="Calibri" w:cs="Calibri"/>
          <w:color w:val="000000"/>
          <w:lang w:eastAsia="tr-TR"/>
        </w:rPr>
      </w:pPr>
    </w:p>
    <w:p w:rsidR="0069496D" w:rsidRPr="0069496D" w:rsidRDefault="0069496D" w:rsidP="0069496D">
      <w:pPr>
        <w:spacing w:after="0"/>
        <w:ind w:right="8701"/>
        <w:rPr>
          <w:rFonts w:ascii="Calibri" w:eastAsia="Calibri" w:hAnsi="Calibri" w:cs="Calibri"/>
          <w:color w:val="000000"/>
          <w:lang w:eastAsia="tr-TR"/>
        </w:rPr>
      </w:pPr>
    </w:p>
    <w:p w:rsidR="0063183F" w:rsidRDefault="0063183F" w:rsidP="00BD7DDE">
      <w:pPr>
        <w:spacing w:after="0" w:line="360" w:lineRule="auto"/>
        <w:rPr>
          <w:rFonts w:ascii="Times New Roman" w:eastAsia="Times New Roman" w:hAnsi="Times New Roman" w:cs="Times New Roman"/>
          <w:b/>
          <w:sz w:val="24"/>
          <w:szCs w:val="24"/>
          <w:lang w:eastAsia="tr-TR"/>
        </w:rPr>
      </w:pPr>
    </w:p>
    <w:p w:rsidR="0063183F" w:rsidRDefault="0063183F" w:rsidP="00BD7DDE">
      <w:pPr>
        <w:spacing w:after="0" w:line="360" w:lineRule="auto"/>
        <w:rPr>
          <w:rFonts w:ascii="Times New Roman" w:eastAsia="Times New Roman" w:hAnsi="Times New Roman" w:cs="Times New Roman"/>
          <w:b/>
          <w:sz w:val="24"/>
          <w:szCs w:val="24"/>
          <w:lang w:eastAsia="tr-TR"/>
        </w:rPr>
      </w:pPr>
    </w:p>
    <w:p w:rsidR="0063183F" w:rsidRDefault="0063183F" w:rsidP="00BD7DDE">
      <w:pPr>
        <w:spacing w:after="0" w:line="360" w:lineRule="auto"/>
        <w:rPr>
          <w:rFonts w:ascii="Times New Roman" w:eastAsia="Times New Roman" w:hAnsi="Times New Roman" w:cs="Times New Roman"/>
          <w:b/>
          <w:sz w:val="24"/>
          <w:szCs w:val="24"/>
          <w:lang w:eastAsia="tr-TR"/>
        </w:rPr>
      </w:pPr>
    </w:p>
    <w:p w:rsidR="0063183F" w:rsidRDefault="0063183F" w:rsidP="00BD7DDE">
      <w:pPr>
        <w:spacing w:after="0" w:line="360" w:lineRule="auto"/>
        <w:rPr>
          <w:rFonts w:ascii="Times New Roman" w:eastAsia="Times New Roman" w:hAnsi="Times New Roman" w:cs="Times New Roman"/>
          <w:b/>
          <w:sz w:val="24"/>
          <w:szCs w:val="24"/>
          <w:lang w:eastAsia="tr-TR"/>
        </w:rPr>
      </w:pPr>
    </w:p>
    <w:p w:rsidR="0063183F" w:rsidRDefault="0063183F" w:rsidP="00BD7DDE">
      <w:pPr>
        <w:spacing w:after="0" w:line="360" w:lineRule="auto"/>
        <w:rPr>
          <w:rFonts w:ascii="Times New Roman" w:eastAsia="Times New Roman" w:hAnsi="Times New Roman" w:cs="Times New Roman"/>
          <w:b/>
          <w:sz w:val="24"/>
          <w:szCs w:val="24"/>
          <w:lang w:eastAsia="tr-TR"/>
        </w:rPr>
      </w:pPr>
    </w:p>
    <w:p w:rsidR="0063183F" w:rsidRDefault="0063183F" w:rsidP="00BD7DDE">
      <w:pPr>
        <w:spacing w:after="0" w:line="360" w:lineRule="auto"/>
        <w:rPr>
          <w:rFonts w:ascii="Times New Roman" w:eastAsia="Times New Roman" w:hAnsi="Times New Roman" w:cs="Times New Roman"/>
          <w:b/>
          <w:sz w:val="24"/>
          <w:szCs w:val="24"/>
          <w:lang w:eastAsia="tr-TR"/>
        </w:rPr>
      </w:pPr>
    </w:p>
    <w:p w:rsidR="0063183F" w:rsidRDefault="0063183F" w:rsidP="00BD7DDE">
      <w:pPr>
        <w:spacing w:after="0" w:line="360" w:lineRule="auto"/>
        <w:rPr>
          <w:rFonts w:ascii="Times New Roman" w:eastAsia="Times New Roman" w:hAnsi="Times New Roman" w:cs="Times New Roman"/>
          <w:b/>
          <w:sz w:val="24"/>
          <w:szCs w:val="24"/>
          <w:lang w:eastAsia="tr-TR"/>
        </w:rPr>
      </w:pPr>
    </w:p>
    <w:p w:rsidR="0063183F" w:rsidRDefault="0063183F" w:rsidP="00BD7DDE">
      <w:pPr>
        <w:spacing w:after="0" w:line="360" w:lineRule="auto"/>
        <w:rPr>
          <w:rFonts w:ascii="Times New Roman" w:eastAsia="Times New Roman" w:hAnsi="Times New Roman" w:cs="Times New Roman"/>
          <w:b/>
          <w:sz w:val="24"/>
          <w:szCs w:val="24"/>
          <w:lang w:eastAsia="tr-TR"/>
        </w:rPr>
      </w:pPr>
    </w:p>
    <w:tbl>
      <w:tblPr>
        <w:tblStyle w:val="TableGrid"/>
        <w:tblpPr w:leftFromText="141" w:rightFromText="141" w:vertAnchor="text" w:horzAnchor="margin" w:tblpXSpec="center" w:tblpY="230"/>
        <w:tblW w:w="9766" w:type="dxa"/>
        <w:tblInd w:w="0" w:type="dxa"/>
        <w:tblCellMar>
          <w:top w:w="75" w:type="dxa"/>
          <w:left w:w="88" w:type="dxa"/>
          <w:right w:w="38" w:type="dxa"/>
        </w:tblCellMar>
        <w:tblLook w:val="04A0" w:firstRow="1" w:lastRow="0" w:firstColumn="1" w:lastColumn="0" w:noHBand="0" w:noVBand="1"/>
      </w:tblPr>
      <w:tblGrid>
        <w:gridCol w:w="416"/>
        <w:gridCol w:w="7538"/>
        <w:gridCol w:w="391"/>
        <w:gridCol w:w="392"/>
        <w:gridCol w:w="1029"/>
      </w:tblGrid>
      <w:tr w:rsidR="0069496D" w:rsidRPr="0069496D" w:rsidTr="0069496D">
        <w:trPr>
          <w:trHeight w:val="465"/>
        </w:trPr>
        <w:tc>
          <w:tcPr>
            <w:tcW w:w="416" w:type="dxa"/>
            <w:tcBorders>
              <w:top w:val="single" w:sz="6" w:space="0" w:color="3E3E3E"/>
              <w:left w:val="single" w:sz="12" w:space="0" w:color="000000"/>
              <w:bottom w:val="single" w:sz="6" w:space="0" w:color="3E3E3E"/>
              <w:right w:val="single" w:sz="6" w:space="0" w:color="3E3E3E"/>
            </w:tcBorders>
          </w:tcPr>
          <w:p w:rsidR="0069496D" w:rsidRPr="0069496D" w:rsidRDefault="0069496D" w:rsidP="0069496D">
            <w:pPr>
              <w:ind w:left="125"/>
              <w:rPr>
                <w:rFonts w:ascii="Calibri" w:eastAsia="Calibri" w:hAnsi="Calibri" w:cs="Calibri"/>
                <w:color w:val="000000"/>
              </w:rPr>
            </w:pPr>
            <w:r w:rsidRPr="0069496D">
              <w:rPr>
                <w:rFonts w:ascii="Times New Roman" w:eastAsia="Times New Roman" w:hAnsi="Times New Roman" w:cs="Times New Roman"/>
                <w:color w:val="000000"/>
              </w:rPr>
              <w:t>1</w:t>
            </w:r>
          </w:p>
        </w:tc>
        <w:tc>
          <w:tcPr>
            <w:tcW w:w="7538" w:type="dxa"/>
            <w:tcBorders>
              <w:top w:val="single" w:sz="6" w:space="0" w:color="3E3E3E"/>
              <w:left w:val="single" w:sz="6" w:space="0" w:color="3E3E3E"/>
              <w:bottom w:val="single" w:sz="6" w:space="0" w:color="3E3E3E"/>
              <w:right w:val="single" w:sz="6" w:space="0" w:color="3E3E3E"/>
            </w:tcBorders>
            <w:vAlign w:val="center"/>
          </w:tcPr>
          <w:p w:rsidR="0069496D" w:rsidRPr="0069496D" w:rsidRDefault="0069496D" w:rsidP="0069496D">
            <w:pPr>
              <w:rPr>
                <w:rFonts w:ascii="Calibri" w:eastAsia="Calibri" w:hAnsi="Calibri" w:cs="Calibri"/>
                <w:color w:val="000000"/>
              </w:rPr>
            </w:pPr>
            <w:r w:rsidRPr="0069496D">
              <w:rPr>
                <w:rFonts w:ascii="Times New Roman" w:eastAsia="Times New Roman" w:hAnsi="Times New Roman" w:cs="Times New Roman"/>
                <w:color w:val="000000"/>
                <w:sz w:val="20"/>
              </w:rPr>
              <w:t>Understanding the basic concepts of dental and learning skills</w:t>
            </w:r>
          </w:p>
        </w:tc>
        <w:tc>
          <w:tcPr>
            <w:tcW w:w="391" w:type="dxa"/>
            <w:tcBorders>
              <w:top w:val="single" w:sz="6" w:space="0" w:color="3E3E3E"/>
              <w:left w:val="single" w:sz="6" w:space="0" w:color="3E3E3E"/>
              <w:bottom w:val="single" w:sz="6" w:space="0" w:color="3E3E3E"/>
              <w:right w:val="single" w:sz="6" w:space="0" w:color="3E3E3E"/>
            </w:tcBorders>
            <w:vAlign w:val="center"/>
          </w:tcPr>
          <w:p w:rsidR="0069496D" w:rsidRPr="0069496D" w:rsidRDefault="0069496D" w:rsidP="0069496D">
            <w:pPr>
              <w:ind w:left="60"/>
              <w:rPr>
                <w:rFonts w:ascii="Calibri" w:eastAsia="Calibri" w:hAnsi="Calibri" w:cs="Calibri"/>
                <w:color w:val="000000"/>
              </w:rPr>
            </w:pPr>
            <w:r w:rsidRPr="0069496D">
              <w:rPr>
                <w:rFonts w:ascii="Times New Roman" w:eastAsia="Times New Roman" w:hAnsi="Times New Roman" w:cs="Times New Roman"/>
                <w:b/>
                <w:color w:val="000000"/>
                <w:sz w:val="20"/>
              </w:rPr>
              <w:t>x</w:t>
            </w:r>
          </w:p>
        </w:tc>
        <w:tc>
          <w:tcPr>
            <w:tcW w:w="392" w:type="dxa"/>
            <w:tcBorders>
              <w:top w:val="single" w:sz="6" w:space="0" w:color="3E3E3E"/>
              <w:left w:val="single" w:sz="6" w:space="0" w:color="3E3E3E"/>
              <w:bottom w:val="single" w:sz="6" w:space="0" w:color="3E3E3E"/>
              <w:right w:val="single" w:sz="6" w:space="0" w:color="3E3E3E"/>
            </w:tcBorders>
            <w:vAlign w:val="center"/>
          </w:tcPr>
          <w:p w:rsidR="0069496D" w:rsidRPr="0069496D" w:rsidRDefault="0069496D" w:rsidP="0069496D">
            <w:pPr>
              <w:jc w:val="center"/>
              <w:rPr>
                <w:rFonts w:ascii="Calibri" w:eastAsia="Calibri" w:hAnsi="Calibri" w:cs="Calibri"/>
                <w:color w:val="000000"/>
              </w:rPr>
            </w:pPr>
            <w:r w:rsidRPr="0069496D">
              <w:rPr>
                <w:rFonts w:ascii="Times New Roman" w:eastAsia="Times New Roman" w:hAnsi="Times New Roman" w:cs="Times New Roman"/>
                <w:b/>
                <w:color w:val="000000"/>
                <w:sz w:val="20"/>
              </w:rPr>
              <w:t xml:space="preserve"> </w:t>
            </w:r>
          </w:p>
        </w:tc>
        <w:tc>
          <w:tcPr>
            <w:tcW w:w="1029" w:type="dxa"/>
            <w:tcBorders>
              <w:top w:val="single" w:sz="6" w:space="0" w:color="3E3E3E"/>
              <w:left w:val="single" w:sz="6" w:space="0" w:color="3E3E3E"/>
              <w:bottom w:val="single" w:sz="6" w:space="0" w:color="3E3E3E"/>
              <w:right w:val="single" w:sz="12" w:space="0" w:color="000000"/>
            </w:tcBorders>
          </w:tcPr>
          <w:p w:rsidR="0069496D" w:rsidRPr="0069496D" w:rsidRDefault="0069496D" w:rsidP="0069496D">
            <w:pPr>
              <w:rPr>
                <w:rFonts w:ascii="Calibri" w:eastAsia="Calibri" w:hAnsi="Calibri" w:cs="Calibri"/>
                <w:color w:val="000000"/>
              </w:rPr>
            </w:pPr>
          </w:p>
        </w:tc>
      </w:tr>
      <w:tr w:rsidR="0069496D" w:rsidRPr="0069496D" w:rsidTr="0069496D">
        <w:trPr>
          <w:trHeight w:val="622"/>
        </w:trPr>
        <w:tc>
          <w:tcPr>
            <w:tcW w:w="416" w:type="dxa"/>
            <w:tcBorders>
              <w:top w:val="single" w:sz="6" w:space="0" w:color="3E3E3E"/>
              <w:left w:val="single" w:sz="12" w:space="0" w:color="000000"/>
              <w:bottom w:val="single" w:sz="6" w:space="0" w:color="3E3E3E"/>
              <w:right w:val="single" w:sz="6" w:space="0" w:color="3E3E3E"/>
            </w:tcBorders>
            <w:vAlign w:val="center"/>
          </w:tcPr>
          <w:p w:rsidR="0069496D" w:rsidRPr="0069496D" w:rsidRDefault="0069496D" w:rsidP="0069496D">
            <w:pPr>
              <w:ind w:left="125"/>
              <w:rPr>
                <w:rFonts w:ascii="Calibri" w:eastAsia="Calibri" w:hAnsi="Calibri" w:cs="Calibri"/>
                <w:color w:val="000000"/>
              </w:rPr>
            </w:pPr>
            <w:r w:rsidRPr="0069496D">
              <w:rPr>
                <w:rFonts w:ascii="Times New Roman" w:eastAsia="Times New Roman" w:hAnsi="Times New Roman" w:cs="Times New Roman"/>
                <w:color w:val="000000"/>
              </w:rPr>
              <w:t>2</w:t>
            </w:r>
          </w:p>
        </w:tc>
        <w:tc>
          <w:tcPr>
            <w:tcW w:w="7538" w:type="dxa"/>
            <w:tcBorders>
              <w:top w:val="single" w:sz="6" w:space="0" w:color="3E3E3E"/>
              <w:left w:val="single" w:sz="6" w:space="0" w:color="3E3E3E"/>
              <w:bottom w:val="single" w:sz="6" w:space="0" w:color="3E3E3E"/>
              <w:right w:val="single" w:sz="6" w:space="0" w:color="3E3E3E"/>
            </w:tcBorders>
          </w:tcPr>
          <w:p w:rsidR="0069496D" w:rsidRPr="0069496D" w:rsidRDefault="0069496D" w:rsidP="0069496D">
            <w:pPr>
              <w:jc w:val="both"/>
              <w:rPr>
                <w:rFonts w:ascii="Calibri" w:eastAsia="Calibri" w:hAnsi="Calibri" w:cs="Calibri"/>
                <w:color w:val="000000"/>
              </w:rPr>
            </w:pPr>
            <w:r w:rsidRPr="0069496D">
              <w:rPr>
                <w:rFonts w:ascii="Times New Roman" w:eastAsia="Times New Roman" w:hAnsi="Times New Roman" w:cs="Times New Roman"/>
                <w:color w:val="000000"/>
                <w:sz w:val="20"/>
              </w:rPr>
              <w:t>To benefit from learning these basic materials used in dental prostheses and especially about gaining the ability to process them</w:t>
            </w:r>
          </w:p>
        </w:tc>
        <w:tc>
          <w:tcPr>
            <w:tcW w:w="391" w:type="dxa"/>
            <w:tcBorders>
              <w:top w:val="single" w:sz="6" w:space="0" w:color="3E3E3E"/>
              <w:left w:val="single" w:sz="6" w:space="0" w:color="3E3E3E"/>
              <w:bottom w:val="single" w:sz="6" w:space="0" w:color="3E3E3E"/>
              <w:right w:val="single" w:sz="6" w:space="0" w:color="3E3E3E"/>
            </w:tcBorders>
            <w:vAlign w:val="center"/>
          </w:tcPr>
          <w:p w:rsidR="0069496D" w:rsidRPr="0069496D" w:rsidRDefault="0069496D" w:rsidP="0069496D">
            <w:pPr>
              <w:ind w:left="60"/>
              <w:rPr>
                <w:rFonts w:ascii="Calibri" w:eastAsia="Calibri" w:hAnsi="Calibri" w:cs="Calibri"/>
                <w:color w:val="000000"/>
              </w:rPr>
            </w:pPr>
            <w:r w:rsidRPr="0069496D">
              <w:rPr>
                <w:rFonts w:ascii="Times New Roman" w:eastAsia="Times New Roman" w:hAnsi="Times New Roman" w:cs="Times New Roman"/>
                <w:b/>
                <w:color w:val="000000"/>
                <w:sz w:val="20"/>
              </w:rPr>
              <w:t xml:space="preserve">x </w:t>
            </w:r>
          </w:p>
        </w:tc>
        <w:tc>
          <w:tcPr>
            <w:tcW w:w="392" w:type="dxa"/>
            <w:tcBorders>
              <w:top w:val="single" w:sz="6" w:space="0" w:color="3E3E3E"/>
              <w:left w:val="single" w:sz="6" w:space="0" w:color="3E3E3E"/>
              <w:bottom w:val="single" w:sz="6" w:space="0" w:color="3E3E3E"/>
              <w:right w:val="single" w:sz="6" w:space="0" w:color="3E3E3E"/>
            </w:tcBorders>
          </w:tcPr>
          <w:p w:rsidR="0069496D" w:rsidRPr="0069496D" w:rsidRDefault="0069496D" w:rsidP="0069496D">
            <w:pPr>
              <w:rPr>
                <w:rFonts w:ascii="Calibri" w:eastAsia="Calibri" w:hAnsi="Calibri" w:cs="Calibri"/>
                <w:color w:val="000000"/>
              </w:rPr>
            </w:pPr>
          </w:p>
        </w:tc>
        <w:tc>
          <w:tcPr>
            <w:tcW w:w="1029" w:type="dxa"/>
            <w:tcBorders>
              <w:top w:val="single" w:sz="6" w:space="0" w:color="3E3E3E"/>
              <w:left w:val="single" w:sz="6" w:space="0" w:color="3E3E3E"/>
              <w:bottom w:val="single" w:sz="6" w:space="0" w:color="3E3E3E"/>
              <w:right w:val="single" w:sz="12" w:space="0" w:color="000000"/>
            </w:tcBorders>
          </w:tcPr>
          <w:p w:rsidR="0069496D" w:rsidRPr="0069496D" w:rsidRDefault="0069496D" w:rsidP="0069496D">
            <w:pPr>
              <w:rPr>
                <w:rFonts w:ascii="Calibri" w:eastAsia="Calibri" w:hAnsi="Calibri" w:cs="Calibri"/>
                <w:color w:val="000000"/>
              </w:rPr>
            </w:pPr>
          </w:p>
        </w:tc>
      </w:tr>
      <w:tr w:rsidR="0069496D" w:rsidRPr="0069496D" w:rsidTr="0069496D">
        <w:trPr>
          <w:trHeight w:val="421"/>
        </w:trPr>
        <w:tc>
          <w:tcPr>
            <w:tcW w:w="416" w:type="dxa"/>
            <w:tcBorders>
              <w:top w:val="single" w:sz="6" w:space="0" w:color="3E3E3E"/>
              <w:left w:val="single" w:sz="12" w:space="0" w:color="000000"/>
              <w:bottom w:val="single" w:sz="6" w:space="0" w:color="3E3E3E"/>
              <w:right w:val="single" w:sz="6" w:space="0" w:color="3E3E3E"/>
            </w:tcBorders>
          </w:tcPr>
          <w:p w:rsidR="0069496D" w:rsidRPr="0069496D" w:rsidRDefault="0069496D" w:rsidP="0069496D">
            <w:pPr>
              <w:ind w:left="125"/>
              <w:rPr>
                <w:rFonts w:ascii="Calibri" w:eastAsia="Calibri" w:hAnsi="Calibri" w:cs="Calibri"/>
                <w:color w:val="000000"/>
              </w:rPr>
            </w:pPr>
            <w:r w:rsidRPr="0069496D">
              <w:rPr>
                <w:rFonts w:ascii="Times New Roman" w:eastAsia="Times New Roman" w:hAnsi="Times New Roman" w:cs="Times New Roman"/>
                <w:color w:val="000000"/>
              </w:rPr>
              <w:t>3</w:t>
            </w:r>
          </w:p>
        </w:tc>
        <w:tc>
          <w:tcPr>
            <w:tcW w:w="7538" w:type="dxa"/>
            <w:tcBorders>
              <w:top w:val="single" w:sz="6" w:space="0" w:color="3E3E3E"/>
              <w:left w:val="single" w:sz="6" w:space="0" w:color="3E3E3E"/>
              <w:bottom w:val="single" w:sz="6" w:space="0" w:color="3E3E3E"/>
              <w:right w:val="single" w:sz="6" w:space="0" w:color="3E3E3E"/>
            </w:tcBorders>
          </w:tcPr>
          <w:p w:rsidR="0069496D" w:rsidRPr="0069496D" w:rsidRDefault="0069496D" w:rsidP="0069496D">
            <w:pPr>
              <w:rPr>
                <w:rFonts w:ascii="Calibri" w:eastAsia="Calibri" w:hAnsi="Calibri" w:cs="Calibri"/>
                <w:color w:val="000000"/>
              </w:rPr>
            </w:pPr>
            <w:r w:rsidRPr="0069496D">
              <w:rPr>
                <w:rFonts w:ascii="Times New Roman" w:eastAsia="Times New Roman" w:hAnsi="Times New Roman" w:cs="Times New Roman"/>
                <w:color w:val="000000"/>
                <w:sz w:val="20"/>
              </w:rPr>
              <w:t>Knowing the skills to carry them prothesis general morphology of the teeth</w:t>
            </w:r>
          </w:p>
        </w:tc>
        <w:tc>
          <w:tcPr>
            <w:tcW w:w="391" w:type="dxa"/>
            <w:tcBorders>
              <w:top w:val="single" w:sz="6" w:space="0" w:color="3E3E3E"/>
              <w:left w:val="single" w:sz="6" w:space="0" w:color="3E3E3E"/>
              <w:bottom w:val="single" w:sz="6" w:space="0" w:color="3E3E3E"/>
              <w:right w:val="single" w:sz="6" w:space="0" w:color="3E3E3E"/>
            </w:tcBorders>
          </w:tcPr>
          <w:p w:rsidR="0069496D" w:rsidRPr="0069496D" w:rsidRDefault="0069496D" w:rsidP="0069496D">
            <w:pPr>
              <w:ind w:left="60"/>
              <w:rPr>
                <w:rFonts w:ascii="Calibri" w:eastAsia="Calibri" w:hAnsi="Calibri" w:cs="Calibri"/>
                <w:color w:val="000000"/>
              </w:rPr>
            </w:pPr>
            <w:r w:rsidRPr="0069496D">
              <w:rPr>
                <w:rFonts w:ascii="Times New Roman" w:eastAsia="Times New Roman" w:hAnsi="Times New Roman" w:cs="Times New Roman"/>
                <w:b/>
                <w:color w:val="000000"/>
                <w:sz w:val="20"/>
              </w:rPr>
              <w:t>x</w:t>
            </w:r>
          </w:p>
        </w:tc>
        <w:tc>
          <w:tcPr>
            <w:tcW w:w="392" w:type="dxa"/>
            <w:tcBorders>
              <w:top w:val="single" w:sz="6" w:space="0" w:color="3E3E3E"/>
              <w:left w:val="single" w:sz="6" w:space="0" w:color="3E3E3E"/>
              <w:bottom w:val="single" w:sz="6" w:space="0" w:color="3E3E3E"/>
              <w:right w:val="single" w:sz="6" w:space="0" w:color="3E3E3E"/>
            </w:tcBorders>
          </w:tcPr>
          <w:p w:rsidR="0069496D" w:rsidRPr="0069496D" w:rsidRDefault="0069496D" w:rsidP="0069496D">
            <w:pPr>
              <w:jc w:val="center"/>
              <w:rPr>
                <w:rFonts w:ascii="Calibri" w:eastAsia="Calibri" w:hAnsi="Calibri" w:cs="Calibri"/>
                <w:color w:val="000000"/>
              </w:rPr>
            </w:pPr>
            <w:r w:rsidRPr="0069496D">
              <w:rPr>
                <w:rFonts w:ascii="Times New Roman" w:eastAsia="Times New Roman" w:hAnsi="Times New Roman" w:cs="Times New Roman"/>
                <w:b/>
                <w:color w:val="000000"/>
                <w:sz w:val="20"/>
              </w:rPr>
              <w:t xml:space="preserve"> </w:t>
            </w:r>
          </w:p>
        </w:tc>
        <w:tc>
          <w:tcPr>
            <w:tcW w:w="1029" w:type="dxa"/>
            <w:tcBorders>
              <w:top w:val="single" w:sz="6" w:space="0" w:color="3E3E3E"/>
              <w:left w:val="single" w:sz="6" w:space="0" w:color="3E3E3E"/>
              <w:bottom w:val="single" w:sz="6" w:space="0" w:color="3E3E3E"/>
              <w:right w:val="single" w:sz="12" w:space="0" w:color="000000"/>
            </w:tcBorders>
          </w:tcPr>
          <w:p w:rsidR="0069496D" w:rsidRPr="0069496D" w:rsidRDefault="0069496D" w:rsidP="0069496D">
            <w:pPr>
              <w:ind w:right="7"/>
              <w:jc w:val="center"/>
              <w:rPr>
                <w:rFonts w:ascii="Calibri" w:eastAsia="Calibri" w:hAnsi="Calibri" w:cs="Calibri"/>
                <w:color w:val="000000"/>
              </w:rPr>
            </w:pPr>
            <w:r w:rsidRPr="0069496D">
              <w:rPr>
                <w:rFonts w:ascii="Times New Roman" w:eastAsia="Times New Roman" w:hAnsi="Times New Roman" w:cs="Times New Roman"/>
                <w:b/>
                <w:color w:val="000000"/>
                <w:sz w:val="20"/>
              </w:rPr>
              <w:t xml:space="preserve"> </w:t>
            </w:r>
          </w:p>
        </w:tc>
      </w:tr>
      <w:tr w:rsidR="0069496D" w:rsidRPr="0069496D" w:rsidTr="0069496D">
        <w:trPr>
          <w:trHeight w:val="465"/>
        </w:trPr>
        <w:tc>
          <w:tcPr>
            <w:tcW w:w="416" w:type="dxa"/>
            <w:tcBorders>
              <w:top w:val="single" w:sz="6" w:space="0" w:color="3E3E3E"/>
              <w:left w:val="single" w:sz="12" w:space="0" w:color="000000"/>
              <w:bottom w:val="single" w:sz="6" w:space="0" w:color="3E3E3E"/>
              <w:right w:val="single" w:sz="6" w:space="0" w:color="3E3E3E"/>
            </w:tcBorders>
          </w:tcPr>
          <w:p w:rsidR="0069496D" w:rsidRPr="0069496D" w:rsidRDefault="0069496D" w:rsidP="0069496D">
            <w:pPr>
              <w:ind w:left="125"/>
              <w:rPr>
                <w:rFonts w:ascii="Calibri" w:eastAsia="Calibri" w:hAnsi="Calibri" w:cs="Calibri"/>
                <w:color w:val="000000"/>
              </w:rPr>
            </w:pPr>
            <w:r w:rsidRPr="0069496D">
              <w:rPr>
                <w:rFonts w:ascii="Times New Roman" w:eastAsia="Times New Roman" w:hAnsi="Times New Roman" w:cs="Times New Roman"/>
                <w:color w:val="000000"/>
              </w:rPr>
              <w:t>4</w:t>
            </w:r>
          </w:p>
        </w:tc>
        <w:tc>
          <w:tcPr>
            <w:tcW w:w="7538" w:type="dxa"/>
            <w:tcBorders>
              <w:top w:val="single" w:sz="6" w:space="0" w:color="3E3E3E"/>
              <w:left w:val="single" w:sz="6" w:space="0" w:color="3E3E3E"/>
              <w:bottom w:val="single" w:sz="6" w:space="0" w:color="3E3E3E"/>
              <w:right w:val="single" w:sz="6" w:space="0" w:color="3E3E3E"/>
            </w:tcBorders>
            <w:vAlign w:val="center"/>
          </w:tcPr>
          <w:p w:rsidR="0069496D" w:rsidRPr="0069496D" w:rsidRDefault="0069496D" w:rsidP="0069496D">
            <w:pPr>
              <w:rPr>
                <w:rFonts w:ascii="Calibri" w:eastAsia="Calibri" w:hAnsi="Calibri" w:cs="Calibri"/>
                <w:color w:val="000000"/>
              </w:rPr>
            </w:pPr>
            <w:r w:rsidRPr="0069496D">
              <w:rPr>
                <w:rFonts w:ascii="Times New Roman" w:eastAsia="Times New Roman" w:hAnsi="Times New Roman" w:cs="Times New Roman"/>
                <w:color w:val="000000"/>
                <w:sz w:val="20"/>
              </w:rPr>
              <w:t>The ability to effectively utilize the tools and materials used in the prosthesis laboratory</w:t>
            </w:r>
          </w:p>
        </w:tc>
        <w:tc>
          <w:tcPr>
            <w:tcW w:w="391" w:type="dxa"/>
            <w:tcBorders>
              <w:top w:val="single" w:sz="6" w:space="0" w:color="3E3E3E"/>
              <w:left w:val="single" w:sz="6" w:space="0" w:color="3E3E3E"/>
              <w:bottom w:val="single" w:sz="6" w:space="0" w:color="3E3E3E"/>
              <w:right w:val="single" w:sz="6" w:space="0" w:color="3E3E3E"/>
            </w:tcBorders>
            <w:vAlign w:val="center"/>
          </w:tcPr>
          <w:p w:rsidR="0069496D" w:rsidRPr="0069496D" w:rsidRDefault="0069496D" w:rsidP="0069496D">
            <w:pPr>
              <w:ind w:left="35"/>
              <w:rPr>
                <w:rFonts w:ascii="Calibri" w:eastAsia="Calibri" w:hAnsi="Calibri" w:cs="Calibri"/>
                <w:color w:val="000000"/>
              </w:rPr>
            </w:pPr>
            <w:r w:rsidRPr="0069496D">
              <w:rPr>
                <w:rFonts w:ascii="Times New Roman" w:eastAsia="Times New Roman" w:hAnsi="Times New Roman" w:cs="Times New Roman"/>
                <w:b/>
                <w:color w:val="000000"/>
                <w:sz w:val="20"/>
              </w:rPr>
              <w:t xml:space="preserve"> x</w:t>
            </w:r>
          </w:p>
        </w:tc>
        <w:tc>
          <w:tcPr>
            <w:tcW w:w="392" w:type="dxa"/>
            <w:tcBorders>
              <w:top w:val="single" w:sz="6" w:space="0" w:color="3E3E3E"/>
              <w:left w:val="single" w:sz="6" w:space="0" w:color="3E3E3E"/>
              <w:bottom w:val="single" w:sz="6" w:space="0" w:color="3E3E3E"/>
              <w:right w:val="single" w:sz="6" w:space="0" w:color="3E3E3E"/>
            </w:tcBorders>
          </w:tcPr>
          <w:p w:rsidR="0069496D" w:rsidRPr="0069496D" w:rsidRDefault="0069496D" w:rsidP="0069496D">
            <w:pPr>
              <w:rPr>
                <w:rFonts w:ascii="Calibri" w:eastAsia="Calibri" w:hAnsi="Calibri" w:cs="Calibri"/>
                <w:color w:val="000000"/>
              </w:rPr>
            </w:pPr>
          </w:p>
        </w:tc>
        <w:tc>
          <w:tcPr>
            <w:tcW w:w="1029" w:type="dxa"/>
            <w:tcBorders>
              <w:top w:val="single" w:sz="6" w:space="0" w:color="3E3E3E"/>
              <w:left w:val="single" w:sz="6" w:space="0" w:color="3E3E3E"/>
              <w:bottom w:val="single" w:sz="6" w:space="0" w:color="3E3E3E"/>
              <w:right w:val="single" w:sz="12" w:space="0" w:color="000000"/>
            </w:tcBorders>
            <w:vAlign w:val="center"/>
          </w:tcPr>
          <w:p w:rsidR="0069496D" w:rsidRPr="0069496D" w:rsidRDefault="0069496D" w:rsidP="0069496D">
            <w:pPr>
              <w:ind w:right="7"/>
              <w:jc w:val="center"/>
              <w:rPr>
                <w:rFonts w:ascii="Calibri" w:eastAsia="Calibri" w:hAnsi="Calibri" w:cs="Calibri"/>
                <w:color w:val="000000"/>
              </w:rPr>
            </w:pPr>
            <w:r w:rsidRPr="0069496D">
              <w:rPr>
                <w:rFonts w:ascii="Times New Roman" w:eastAsia="Times New Roman" w:hAnsi="Times New Roman" w:cs="Times New Roman"/>
                <w:b/>
                <w:color w:val="000000"/>
                <w:sz w:val="20"/>
              </w:rPr>
              <w:t xml:space="preserve"> </w:t>
            </w:r>
          </w:p>
        </w:tc>
      </w:tr>
      <w:tr w:rsidR="0069496D" w:rsidRPr="0069496D" w:rsidTr="0069496D">
        <w:trPr>
          <w:trHeight w:val="465"/>
        </w:trPr>
        <w:tc>
          <w:tcPr>
            <w:tcW w:w="416" w:type="dxa"/>
            <w:tcBorders>
              <w:top w:val="single" w:sz="6" w:space="0" w:color="3E3E3E"/>
              <w:left w:val="single" w:sz="12" w:space="0" w:color="000000"/>
              <w:bottom w:val="single" w:sz="6" w:space="0" w:color="3E3E3E"/>
              <w:right w:val="single" w:sz="6" w:space="0" w:color="3E3E3E"/>
            </w:tcBorders>
          </w:tcPr>
          <w:p w:rsidR="0069496D" w:rsidRPr="0069496D" w:rsidRDefault="0069496D" w:rsidP="0069496D">
            <w:pPr>
              <w:ind w:left="125"/>
              <w:rPr>
                <w:rFonts w:ascii="Calibri" w:eastAsia="Calibri" w:hAnsi="Calibri" w:cs="Calibri"/>
                <w:color w:val="000000"/>
              </w:rPr>
            </w:pPr>
            <w:r w:rsidRPr="0069496D">
              <w:rPr>
                <w:rFonts w:ascii="Times New Roman" w:eastAsia="Times New Roman" w:hAnsi="Times New Roman" w:cs="Times New Roman"/>
                <w:color w:val="000000"/>
              </w:rPr>
              <w:t>5</w:t>
            </w:r>
          </w:p>
        </w:tc>
        <w:tc>
          <w:tcPr>
            <w:tcW w:w="7538" w:type="dxa"/>
            <w:tcBorders>
              <w:top w:val="single" w:sz="6" w:space="0" w:color="3E3E3E"/>
              <w:left w:val="single" w:sz="6" w:space="0" w:color="3E3E3E"/>
              <w:bottom w:val="single" w:sz="6" w:space="0" w:color="3E3E3E"/>
              <w:right w:val="single" w:sz="6" w:space="0" w:color="3E3E3E"/>
            </w:tcBorders>
            <w:vAlign w:val="center"/>
          </w:tcPr>
          <w:p w:rsidR="0069496D" w:rsidRPr="0069496D" w:rsidRDefault="0069496D" w:rsidP="0069496D">
            <w:pPr>
              <w:rPr>
                <w:rFonts w:ascii="Calibri" w:eastAsia="Calibri" w:hAnsi="Calibri" w:cs="Calibri"/>
                <w:color w:val="000000"/>
              </w:rPr>
            </w:pPr>
            <w:r w:rsidRPr="0069496D">
              <w:rPr>
                <w:rFonts w:ascii="Times New Roman" w:eastAsia="Times New Roman" w:hAnsi="Times New Roman" w:cs="Times New Roman"/>
                <w:color w:val="000000"/>
                <w:sz w:val="20"/>
              </w:rPr>
              <w:t>The general framework of the dental profession; rights, powers and responsibilities</w:t>
            </w:r>
          </w:p>
        </w:tc>
        <w:tc>
          <w:tcPr>
            <w:tcW w:w="391" w:type="dxa"/>
            <w:tcBorders>
              <w:top w:val="single" w:sz="6" w:space="0" w:color="3E3E3E"/>
              <w:left w:val="single" w:sz="6" w:space="0" w:color="3E3E3E"/>
              <w:bottom w:val="single" w:sz="6" w:space="0" w:color="3E3E3E"/>
              <w:right w:val="single" w:sz="6" w:space="0" w:color="3E3E3E"/>
            </w:tcBorders>
          </w:tcPr>
          <w:p w:rsidR="0069496D" w:rsidRPr="0069496D" w:rsidRDefault="0069496D" w:rsidP="0069496D">
            <w:pPr>
              <w:rPr>
                <w:rFonts w:ascii="Calibri" w:eastAsia="Calibri" w:hAnsi="Calibri" w:cs="Calibri"/>
                <w:color w:val="000000"/>
              </w:rPr>
            </w:pPr>
          </w:p>
        </w:tc>
        <w:tc>
          <w:tcPr>
            <w:tcW w:w="392" w:type="dxa"/>
            <w:tcBorders>
              <w:top w:val="single" w:sz="6" w:space="0" w:color="3E3E3E"/>
              <w:left w:val="single" w:sz="6" w:space="0" w:color="3E3E3E"/>
              <w:bottom w:val="single" w:sz="6" w:space="0" w:color="3E3E3E"/>
              <w:right w:val="single" w:sz="6" w:space="0" w:color="3E3E3E"/>
            </w:tcBorders>
            <w:vAlign w:val="center"/>
          </w:tcPr>
          <w:p w:rsidR="0069496D" w:rsidRPr="0069496D" w:rsidRDefault="0069496D" w:rsidP="0069496D">
            <w:pPr>
              <w:ind w:left="36"/>
              <w:rPr>
                <w:rFonts w:ascii="Calibri" w:eastAsia="Calibri" w:hAnsi="Calibri" w:cs="Calibri"/>
                <w:color w:val="000000"/>
              </w:rPr>
            </w:pPr>
            <w:r w:rsidRPr="0069496D">
              <w:rPr>
                <w:rFonts w:ascii="Times New Roman" w:eastAsia="Times New Roman" w:hAnsi="Times New Roman" w:cs="Times New Roman"/>
                <w:b/>
                <w:color w:val="000000"/>
                <w:sz w:val="20"/>
              </w:rPr>
              <w:t xml:space="preserve"> x</w:t>
            </w:r>
          </w:p>
        </w:tc>
        <w:tc>
          <w:tcPr>
            <w:tcW w:w="1029" w:type="dxa"/>
            <w:tcBorders>
              <w:top w:val="single" w:sz="6" w:space="0" w:color="3E3E3E"/>
              <w:left w:val="single" w:sz="6" w:space="0" w:color="3E3E3E"/>
              <w:bottom w:val="single" w:sz="6" w:space="0" w:color="3E3E3E"/>
              <w:right w:val="single" w:sz="12" w:space="0" w:color="000000"/>
            </w:tcBorders>
            <w:vAlign w:val="center"/>
          </w:tcPr>
          <w:p w:rsidR="0069496D" w:rsidRPr="0069496D" w:rsidRDefault="0069496D" w:rsidP="0069496D">
            <w:pPr>
              <w:ind w:right="7"/>
              <w:jc w:val="center"/>
              <w:rPr>
                <w:rFonts w:ascii="Calibri" w:eastAsia="Calibri" w:hAnsi="Calibri" w:cs="Calibri"/>
                <w:color w:val="000000"/>
              </w:rPr>
            </w:pPr>
            <w:r w:rsidRPr="0069496D">
              <w:rPr>
                <w:rFonts w:ascii="Times New Roman" w:eastAsia="Times New Roman" w:hAnsi="Times New Roman" w:cs="Times New Roman"/>
                <w:b/>
                <w:color w:val="000000"/>
                <w:sz w:val="20"/>
              </w:rPr>
              <w:t xml:space="preserve"> </w:t>
            </w:r>
          </w:p>
        </w:tc>
      </w:tr>
      <w:tr w:rsidR="0069496D" w:rsidRPr="0069496D" w:rsidTr="0069496D">
        <w:trPr>
          <w:trHeight w:val="465"/>
        </w:trPr>
        <w:tc>
          <w:tcPr>
            <w:tcW w:w="416" w:type="dxa"/>
            <w:tcBorders>
              <w:top w:val="single" w:sz="6" w:space="0" w:color="3E3E3E"/>
              <w:left w:val="single" w:sz="12" w:space="0" w:color="000000"/>
              <w:bottom w:val="single" w:sz="6" w:space="0" w:color="3E3E3E"/>
              <w:right w:val="single" w:sz="6" w:space="0" w:color="3E3E3E"/>
            </w:tcBorders>
          </w:tcPr>
          <w:p w:rsidR="0069496D" w:rsidRPr="0069496D" w:rsidRDefault="0069496D" w:rsidP="0069496D">
            <w:pPr>
              <w:ind w:left="125"/>
              <w:rPr>
                <w:rFonts w:ascii="Calibri" w:eastAsia="Calibri" w:hAnsi="Calibri" w:cs="Calibri"/>
                <w:color w:val="000000"/>
              </w:rPr>
            </w:pPr>
            <w:r w:rsidRPr="0069496D">
              <w:rPr>
                <w:rFonts w:ascii="Times New Roman" w:eastAsia="Times New Roman" w:hAnsi="Times New Roman" w:cs="Times New Roman"/>
                <w:color w:val="000000"/>
              </w:rPr>
              <w:t>6</w:t>
            </w:r>
          </w:p>
        </w:tc>
        <w:tc>
          <w:tcPr>
            <w:tcW w:w="7538" w:type="dxa"/>
            <w:tcBorders>
              <w:top w:val="single" w:sz="6" w:space="0" w:color="3E3E3E"/>
              <w:left w:val="single" w:sz="6" w:space="0" w:color="3E3E3E"/>
              <w:bottom w:val="single" w:sz="6" w:space="0" w:color="3E3E3E"/>
              <w:right w:val="single" w:sz="6" w:space="0" w:color="3E3E3E"/>
            </w:tcBorders>
            <w:vAlign w:val="center"/>
          </w:tcPr>
          <w:p w:rsidR="0069496D" w:rsidRPr="0069496D" w:rsidRDefault="0069496D" w:rsidP="0069496D">
            <w:pPr>
              <w:rPr>
                <w:rFonts w:ascii="Calibri" w:eastAsia="Calibri" w:hAnsi="Calibri" w:cs="Calibri"/>
                <w:color w:val="000000"/>
              </w:rPr>
            </w:pPr>
            <w:r w:rsidRPr="0069496D">
              <w:rPr>
                <w:rFonts w:ascii="Times New Roman" w:eastAsia="Times New Roman" w:hAnsi="Times New Roman" w:cs="Times New Roman"/>
                <w:color w:val="000000"/>
                <w:sz w:val="20"/>
              </w:rPr>
              <w:t>Self-study, disciplinary and interdisciplinary teamwork ability</w:t>
            </w:r>
          </w:p>
        </w:tc>
        <w:tc>
          <w:tcPr>
            <w:tcW w:w="391" w:type="dxa"/>
            <w:tcBorders>
              <w:top w:val="single" w:sz="6" w:space="0" w:color="3E3E3E"/>
              <w:left w:val="single" w:sz="6" w:space="0" w:color="3E3E3E"/>
              <w:bottom w:val="single" w:sz="6" w:space="0" w:color="3E3E3E"/>
              <w:right w:val="single" w:sz="6" w:space="0" w:color="3E3E3E"/>
            </w:tcBorders>
            <w:vAlign w:val="center"/>
          </w:tcPr>
          <w:p w:rsidR="0069496D" w:rsidRPr="0069496D" w:rsidRDefault="0069496D" w:rsidP="0069496D">
            <w:pPr>
              <w:ind w:left="60"/>
              <w:rPr>
                <w:rFonts w:ascii="Calibri" w:eastAsia="Calibri" w:hAnsi="Calibri" w:cs="Calibri"/>
                <w:color w:val="000000"/>
              </w:rPr>
            </w:pPr>
            <w:r w:rsidRPr="0069496D">
              <w:rPr>
                <w:rFonts w:ascii="Times New Roman" w:eastAsia="Times New Roman" w:hAnsi="Times New Roman" w:cs="Times New Roman"/>
                <w:b/>
                <w:color w:val="000000"/>
                <w:sz w:val="20"/>
              </w:rPr>
              <w:t>x</w:t>
            </w:r>
          </w:p>
        </w:tc>
        <w:tc>
          <w:tcPr>
            <w:tcW w:w="392" w:type="dxa"/>
            <w:tcBorders>
              <w:top w:val="single" w:sz="6" w:space="0" w:color="3E3E3E"/>
              <w:left w:val="single" w:sz="6" w:space="0" w:color="3E3E3E"/>
              <w:bottom w:val="single" w:sz="6" w:space="0" w:color="3E3E3E"/>
              <w:right w:val="single" w:sz="6" w:space="0" w:color="3E3E3E"/>
            </w:tcBorders>
          </w:tcPr>
          <w:p w:rsidR="0069496D" w:rsidRPr="0069496D" w:rsidRDefault="0069496D" w:rsidP="0069496D">
            <w:pPr>
              <w:rPr>
                <w:rFonts w:ascii="Calibri" w:eastAsia="Calibri" w:hAnsi="Calibri" w:cs="Calibri"/>
                <w:color w:val="000000"/>
              </w:rPr>
            </w:pPr>
          </w:p>
        </w:tc>
        <w:tc>
          <w:tcPr>
            <w:tcW w:w="1029" w:type="dxa"/>
            <w:tcBorders>
              <w:top w:val="single" w:sz="6" w:space="0" w:color="3E3E3E"/>
              <w:left w:val="single" w:sz="6" w:space="0" w:color="3E3E3E"/>
              <w:bottom w:val="single" w:sz="6" w:space="0" w:color="3E3E3E"/>
              <w:right w:val="single" w:sz="12" w:space="0" w:color="000000"/>
            </w:tcBorders>
            <w:vAlign w:val="center"/>
          </w:tcPr>
          <w:p w:rsidR="0069496D" w:rsidRPr="0069496D" w:rsidRDefault="0069496D" w:rsidP="0069496D">
            <w:pPr>
              <w:ind w:right="7"/>
              <w:jc w:val="center"/>
              <w:rPr>
                <w:rFonts w:ascii="Calibri" w:eastAsia="Calibri" w:hAnsi="Calibri" w:cs="Calibri"/>
                <w:color w:val="000000"/>
              </w:rPr>
            </w:pPr>
            <w:r w:rsidRPr="0069496D">
              <w:rPr>
                <w:rFonts w:ascii="Times New Roman" w:eastAsia="Times New Roman" w:hAnsi="Times New Roman" w:cs="Times New Roman"/>
                <w:b/>
                <w:color w:val="000000"/>
                <w:sz w:val="20"/>
              </w:rPr>
              <w:t xml:space="preserve"> </w:t>
            </w:r>
          </w:p>
        </w:tc>
      </w:tr>
      <w:tr w:rsidR="0069496D" w:rsidRPr="0069496D" w:rsidTr="0069496D">
        <w:trPr>
          <w:trHeight w:val="622"/>
        </w:trPr>
        <w:tc>
          <w:tcPr>
            <w:tcW w:w="416" w:type="dxa"/>
            <w:tcBorders>
              <w:top w:val="single" w:sz="6" w:space="0" w:color="3E3E3E"/>
              <w:left w:val="single" w:sz="12" w:space="0" w:color="000000"/>
              <w:bottom w:val="single" w:sz="6" w:space="0" w:color="3E3E3E"/>
              <w:right w:val="single" w:sz="6" w:space="0" w:color="3E3E3E"/>
            </w:tcBorders>
            <w:vAlign w:val="center"/>
          </w:tcPr>
          <w:p w:rsidR="0069496D" w:rsidRPr="0069496D" w:rsidRDefault="0069496D" w:rsidP="0069496D">
            <w:pPr>
              <w:ind w:left="125"/>
              <w:rPr>
                <w:rFonts w:ascii="Calibri" w:eastAsia="Calibri" w:hAnsi="Calibri" w:cs="Calibri"/>
                <w:color w:val="000000"/>
              </w:rPr>
            </w:pPr>
            <w:r w:rsidRPr="0069496D">
              <w:rPr>
                <w:rFonts w:ascii="Times New Roman" w:eastAsia="Times New Roman" w:hAnsi="Times New Roman" w:cs="Times New Roman"/>
                <w:color w:val="000000"/>
              </w:rPr>
              <w:t>7</w:t>
            </w:r>
          </w:p>
        </w:tc>
        <w:tc>
          <w:tcPr>
            <w:tcW w:w="7538" w:type="dxa"/>
            <w:tcBorders>
              <w:top w:val="single" w:sz="6" w:space="0" w:color="3E3E3E"/>
              <w:left w:val="single" w:sz="6" w:space="0" w:color="3E3E3E"/>
              <w:bottom w:val="single" w:sz="6" w:space="0" w:color="3E3E3E"/>
              <w:right w:val="single" w:sz="6" w:space="0" w:color="3E3E3E"/>
            </w:tcBorders>
          </w:tcPr>
          <w:p w:rsidR="0069496D" w:rsidRPr="0069496D" w:rsidRDefault="0069496D" w:rsidP="0069496D">
            <w:pPr>
              <w:rPr>
                <w:rFonts w:ascii="Calibri" w:eastAsia="Calibri" w:hAnsi="Calibri" w:cs="Calibri"/>
                <w:color w:val="000000"/>
              </w:rPr>
            </w:pPr>
            <w:r w:rsidRPr="0069496D">
              <w:rPr>
                <w:rFonts w:ascii="Times New Roman" w:eastAsia="Times New Roman" w:hAnsi="Times New Roman" w:cs="Times New Roman"/>
                <w:color w:val="000000"/>
                <w:sz w:val="20"/>
              </w:rPr>
              <w:t>Turkish oral and written ability to use body language and vocational skills to communicate effectively in practice</w:t>
            </w:r>
          </w:p>
        </w:tc>
        <w:tc>
          <w:tcPr>
            <w:tcW w:w="391" w:type="dxa"/>
            <w:tcBorders>
              <w:top w:val="single" w:sz="6" w:space="0" w:color="3E3E3E"/>
              <w:left w:val="single" w:sz="6" w:space="0" w:color="3E3E3E"/>
              <w:bottom w:val="single" w:sz="6" w:space="0" w:color="3E3E3E"/>
              <w:right w:val="single" w:sz="6" w:space="0" w:color="3E3E3E"/>
            </w:tcBorders>
          </w:tcPr>
          <w:p w:rsidR="0069496D" w:rsidRPr="0069496D" w:rsidRDefault="0069496D" w:rsidP="0069496D">
            <w:pPr>
              <w:rPr>
                <w:rFonts w:ascii="Calibri" w:eastAsia="Calibri" w:hAnsi="Calibri" w:cs="Calibri"/>
                <w:color w:val="000000"/>
              </w:rPr>
            </w:pPr>
          </w:p>
        </w:tc>
        <w:tc>
          <w:tcPr>
            <w:tcW w:w="392" w:type="dxa"/>
            <w:tcBorders>
              <w:top w:val="single" w:sz="6" w:space="0" w:color="3E3E3E"/>
              <w:left w:val="single" w:sz="6" w:space="0" w:color="3E3E3E"/>
              <w:bottom w:val="single" w:sz="6" w:space="0" w:color="3E3E3E"/>
              <w:right w:val="single" w:sz="6" w:space="0" w:color="3E3E3E"/>
            </w:tcBorders>
            <w:vAlign w:val="center"/>
          </w:tcPr>
          <w:p w:rsidR="0069496D" w:rsidRPr="0069496D" w:rsidRDefault="0069496D" w:rsidP="0069496D">
            <w:pPr>
              <w:ind w:left="61"/>
              <w:rPr>
                <w:rFonts w:ascii="Calibri" w:eastAsia="Calibri" w:hAnsi="Calibri" w:cs="Calibri"/>
                <w:color w:val="000000"/>
              </w:rPr>
            </w:pPr>
            <w:r w:rsidRPr="0069496D">
              <w:rPr>
                <w:rFonts w:ascii="Times New Roman" w:eastAsia="Times New Roman" w:hAnsi="Times New Roman" w:cs="Times New Roman"/>
                <w:b/>
                <w:color w:val="000000"/>
                <w:sz w:val="20"/>
              </w:rPr>
              <w:t xml:space="preserve">x </w:t>
            </w:r>
          </w:p>
        </w:tc>
        <w:tc>
          <w:tcPr>
            <w:tcW w:w="1029" w:type="dxa"/>
            <w:tcBorders>
              <w:top w:val="single" w:sz="6" w:space="0" w:color="3E3E3E"/>
              <w:left w:val="single" w:sz="6" w:space="0" w:color="3E3E3E"/>
              <w:bottom w:val="single" w:sz="6" w:space="0" w:color="3E3E3E"/>
              <w:right w:val="single" w:sz="12" w:space="0" w:color="000000"/>
            </w:tcBorders>
            <w:vAlign w:val="center"/>
          </w:tcPr>
          <w:p w:rsidR="0069496D" w:rsidRPr="0069496D" w:rsidRDefault="0069496D" w:rsidP="0069496D">
            <w:pPr>
              <w:ind w:right="7"/>
              <w:jc w:val="center"/>
              <w:rPr>
                <w:rFonts w:ascii="Calibri" w:eastAsia="Calibri" w:hAnsi="Calibri" w:cs="Calibri"/>
                <w:color w:val="000000"/>
              </w:rPr>
            </w:pPr>
            <w:r w:rsidRPr="0069496D">
              <w:rPr>
                <w:rFonts w:ascii="Times New Roman" w:eastAsia="Times New Roman" w:hAnsi="Times New Roman" w:cs="Times New Roman"/>
                <w:b/>
                <w:color w:val="000000"/>
                <w:sz w:val="20"/>
              </w:rPr>
              <w:t xml:space="preserve"> </w:t>
            </w:r>
          </w:p>
        </w:tc>
      </w:tr>
      <w:tr w:rsidR="0069496D" w:rsidRPr="0069496D" w:rsidTr="0069496D">
        <w:trPr>
          <w:trHeight w:val="622"/>
        </w:trPr>
        <w:tc>
          <w:tcPr>
            <w:tcW w:w="416" w:type="dxa"/>
            <w:tcBorders>
              <w:top w:val="single" w:sz="6" w:space="0" w:color="3E3E3E"/>
              <w:left w:val="single" w:sz="12" w:space="0" w:color="000000"/>
              <w:bottom w:val="single" w:sz="6" w:space="0" w:color="3E3E3E"/>
              <w:right w:val="single" w:sz="6" w:space="0" w:color="3E3E3E"/>
            </w:tcBorders>
            <w:vAlign w:val="center"/>
          </w:tcPr>
          <w:p w:rsidR="0069496D" w:rsidRPr="0069496D" w:rsidRDefault="0069496D" w:rsidP="0069496D">
            <w:pPr>
              <w:ind w:left="125"/>
              <w:rPr>
                <w:rFonts w:ascii="Calibri" w:eastAsia="Calibri" w:hAnsi="Calibri" w:cs="Calibri"/>
                <w:color w:val="000000"/>
              </w:rPr>
            </w:pPr>
            <w:r w:rsidRPr="0069496D">
              <w:rPr>
                <w:rFonts w:ascii="Times New Roman" w:eastAsia="Times New Roman" w:hAnsi="Times New Roman" w:cs="Times New Roman"/>
                <w:color w:val="000000"/>
              </w:rPr>
              <w:t>8</w:t>
            </w:r>
          </w:p>
        </w:tc>
        <w:tc>
          <w:tcPr>
            <w:tcW w:w="7538" w:type="dxa"/>
            <w:tcBorders>
              <w:top w:val="single" w:sz="6" w:space="0" w:color="3E3E3E"/>
              <w:left w:val="single" w:sz="6" w:space="0" w:color="3E3E3E"/>
              <w:bottom w:val="single" w:sz="6" w:space="0" w:color="3E3E3E"/>
              <w:right w:val="single" w:sz="6" w:space="0" w:color="3E3E3E"/>
            </w:tcBorders>
          </w:tcPr>
          <w:p w:rsidR="0069496D" w:rsidRPr="0069496D" w:rsidRDefault="0069496D" w:rsidP="0069496D">
            <w:pPr>
              <w:rPr>
                <w:rFonts w:ascii="Calibri" w:eastAsia="Calibri" w:hAnsi="Calibri" w:cs="Calibri"/>
                <w:color w:val="000000"/>
              </w:rPr>
            </w:pPr>
            <w:r w:rsidRPr="0069496D">
              <w:rPr>
                <w:rFonts w:ascii="Times New Roman" w:eastAsia="Times New Roman" w:hAnsi="Times New Roman" w:cs="Times New Roman"/>
                <w:color w:val="000000"/>
                <w:sz w:val="20"/>
              </w:rPr>
              <w:t>Awareness of the need for lifelong learning; Access to knowledge, science and technology developments in the monitoring and continuous self-renewal ability</w:t>
            </w:r>
          </w:p>
        </w:tc>
        <w:tc>
          <w:tcPr>
            <w:tcW w:w="391" w:type="dxa"/>
            <w:tcBorders>
              <w:top w:val="single" w:sz="6" w:space="0" w:color="3E3E3E"/>
              <w:left w:val="single" w:sz="6" w:space="0" w:color="3E3E3E"/>
              <w:bottom w:val="single" w:sz="6" w:space="0" w:color="3E3E3E"/>
              <w:right w:val="single" w:sz="6" w:space="0" w:color="3E3E3E"/>
            </w:tcBorders>
            <w:vAlign w:val="center"/>
          </w:tcPr>
          <w:p w:rsidR="0069496D" w:rsidRPr="0069496D" w:rsidRDefault="0069496D" w:rsidP="0069496D">
            <w:pPr>
              <w:ind w:left="60"/>
              <w:rPr>
                <w:rFonts w:ascii="Calibri" w:eastAsia="Calibri" w:hAnsi="Calibri" w:cs="Calibri"/>
                <w:color w:val="000000"/>
              </w:rPr>
            </w:pPr>
            <w:r w:rsidRPr="0069496D">
              <w:rPr>
                <w:rFonts w:ascii="Times New Roman" w:eastAsia="Times New Roman" w:hAnsi="Times New Roman" w:cs="Times New Roman"/>
                <w:b/>
                <w:color w:val="000000"/>
                <w:sz w:val="20"/>
              </w:rPr>
              <w:t xml:space="preserve">x </w:t>
            </w:r>
          </w:p>
        </w:tc>
        <w:tc>
          <w:tcPr>
            <w:tcW w:w="392" w:type="dxa"/>
            <w:tcBorders>
              <w:top w:val="single" w:sz="6" w:space="0" w:color="3E3E3E"/>
              <w:left w:val="single" w:sz="6" w:space="0" w:color="3E3E3E"/>
              <w:bottom w:val="single" w:sz="6" w:space="0" w:color="3E3E3E"/>
              <w:right w:val="single" w:sz="6" w:space="0" w:color="3E3E3E"/>
            </w:tcBorders>
            <w:vAlign w:val="center"/>
          </w:tcPr>
          <w:p w:rsidR="0069496D" w:rsidRPr="0069496D" w:rsidRDefault="0069496D" w:rsidP="0069496D">
            <w:pPr>
              <w:jc w:val="center"/>
              <w:rPr>
                <w:rFonts w:ascii="Calibri" w:eastAsia="Calibri" w:hAnsi="Calibri" w:cs="Calibri"/>
                <w:color w:val="000000"/>
              </w:rPr>
            </w:pPr>
            <w:r w:rsidRPr="0069496D">
              <w:rPr>
                <w:rFonts w:ascii="Times New Roman" w:eastAsia="Times New Roman" w:hAnsi="Times New Roman" w:cs="Times New Roman"/>
                <w:b/>
                <w:color w:val="000000"/>
                <w:sz w:val="20"/>
              </w:rPr>
              <w:t xml:space="preserve"> </w:t>
            </w:r>
          </w:p>
        </w:tc>
        <w:tc>
          <w:tcPr>
            <w:tcW w:w="1029" w:type="dxa"/>
            <w:tcBorders>
              <w:top w:val="single" w:sz="6" w:space="0" w:color="3E3E3E"/>
              <w:left w:val="single" w:sz="6" w:space="0" w:color="3E3E3E"/>
              <w:bottom w:val="single" w:sz="6" w:space="0" w:color="3E3E3E"/>
              <w:right w:val="single" w:sz="12" w:space="0" w:color="000000"/>
            </w:tcBorders>
          </w:tcPr>
          <w:p w:rsidR="0069496D" w:rsidRPr="0069496D" w:rsidRDefault="0069496D" w:rsidP="0069496D">
            <w:pPr>
              <w:rPr>
                <w:rFonts w:ascii="Calibri" w:eastAsia="Calibri" w:hAnsi="Calibri" w:cs="Calibri"/>
                <w:color w:val="000000"/>
              </w:rPr>
            </w:pPr>
          </w:p>
        </w:tc>
      </w:tr>
      <w:tr w:rsidR="0069496D" w:rsidRPr="0069496D" w:rsidTr="0069496D">
        <w:trPr>
          <w:trHeight w:val="465"/>
        </w:trPr>
        <w:tc>
          <w:tcPr>
            <w:tcW w:w="416" w:type="dxa"/>
            <w:tcBorders>
              <w:top w:val="single" w:sz="6" w:space="0" w:color="3E3E3E"/>
              <w:left w:val="single" w:sz="12" w:space="0" w:color="000000"/>
              <w:bottom w:val="single" w:sz="6" w:space="0" w:color="3E3E3E"/>
              <w:right w:val="single" w:sz="6" w:space="0" w:color="3E3E3E"/>
            </w:tcBorders>
          </w:tcPr>
          <w:p w:rsidR="0069496D" w:rsidRPr="0069496D" w:rsidRDefault="0069496D" w:rsidP="0069496D">
            <w:pPr>
              <w:ind w:left="125"/>
              <w:rPr>
                <w:rFonts w:ascii="Calibri" w:eastAsia="Calibri" w:hAnsi="Calibri" w:cs="Calibri"/>
                <w:color w:val="000000"/>
              </w:rPr>
            </w:pPr>
            <w:r w:rsidRPr="0069496D">
              <w:rPr>
                <w:rFonts w:ascii="Times New Roman" w:eastAsia="Times New Roman" w:hAnsi="Times New Roman" w:cs="Times New Roman"/>
                <w:color w:val="000000"/>
              </w:rPr>
              <w:t>9</w:t>
            </w:r>
          </w:p>
        </w:tc>
        <w:tc>
          <w:tcPr>
            <w:tcW w:w="7538" w:type="dxa"/>
            <w:tcBorders>
              <w:top w:val="single" w:sz="6" w:space="0" w:color="3E3E3E"/>
              <w:left w:val="single" w:sz="6" w:space="0" w:color="3E3E3E"/>
              <w:bottom w:val="single" w:sz="6" w:space="0" w:color="3E3E3E"/>
              <w:right w:val="single" w:sz="6" w:space="0" w:color="3E3E3E"/>
            </w:tcBorders>
            <w:vAlign w:val="center"/>
          </w:tcPr>
          <w:p w:rsidR="0069496D" w:rsidRPr="0069496D" w:rsidRDefault="0069496D" w:rsidP="0069496D">
            <w:pPr>
              <w:rPr>
                <w:rFonts w:ascii="Calibri" w:eastAsia="Calibri" w:hAnsi="Calibri" w:cs="Calibri"/>
                <w:color w:val="000000"/>
              </w:rPr>
            </w:pPr>
            <w:r w:rsidRPr="0069496D">
              <w:rPr>
                <w:rFonts w:ascii="Times New Roman" w:eastAsia="Times New Roman" w:hAnsi="Times New Roman" w:cs="Times New Roman"/>
                <w:color w:val="000000"/>
                <w:sz w:val="20"/>
              </w:rPr>
              <w:t>Professional and ethical responsibility</w:t>
            </w:r>
          </w:p>
        </w:tc>
        <w:tc>
          <w:tcPr>
            <w:tcW w:w="391" w:type="dxa"/>
            <w:tcBorders>
              <w:top w:val="single" w:sz="6" w:space="0" w:color="3E3E3E"/>
              <w:left w:val="single" w:sz="6" w:space="0" w:color="3E3E3E"/>
              <w:bottom w:val="single" w:sz="6" w:space="0" w:color="3E3E3E"/>
              <w:right w:val="single" w:sz="6" w:space="0" w:color="3E3E3E"/>
            </w:tcBorders>
          </w:tcPr>
          <w:p w:rsidR="0069496D" w:rsidRPr="0069496D" w:rsidRDefault="0069496D" w:rsidP="0069496D">
            <w:pPr>
              <w:rPr>
                <w:rFonts w:ascii="Calibri" w:eastAsia="Calibri" w:hAnsi="Calibri" w:cs="Calibri"/>
                <w:color w:val="000000"/>
              </w:rPr>
            </w:pPr>
          </w:p>
        </w:tc>
        <w:tc>
          <w:tcPr>
            <w:tcW w:w="392" w:type="dxa"/>
            <w:tcBorders>
              <w:top w:val="single" w:sz="6" w:space="0" w:color="3E3E3E"/>
              <w:left w:val="single" w:sz="6" w:space="0" w:color="3E3E3E"/>
              <w:bottom w:val="single" w:sz="6" w:space="0" w:color="3E3E3E"/>
              <w:right w:val="single" w:sz="6" w:space="0" w:color="3E3E3E"/>
            </w:tcBorders>
            <w:vAlign w:val="center"/>
          </w:tcPr>
          <w:p w:rsidR="0069496D" w:rsidRPr="0069496D" w:rsidRDefault="0069496D" w:rsidP="0069496D">
            <w:pPr>
              <w:ind w:left="36"/>
              <w:rPr>
                <w:rFonts w:ascii="Calibri" w:eastAsia="Calibri" w:hAnsi="Calibri" w:cs="Calibri"/>
                <w:color w:val="000000"/>
              </w:rPr>
            </w:pPr>
            <w:r w:rsidRPr="0069496D">
              <w:rPr>
                <w:rFonts w:ascii="Times New Roman" w:eastAsia="Times New Roman" w:hAnsi="Times New Roman" w:cs="Times New Roman"/>
                <w:b/>
                <w:color w:val="000000"/>
                <w:sz w:val="20"/>
              </w:rPr>
              <w:t xml:space="preserve"> x</w:t>
            </w:r>
          </w:p>
        </w:tc>
        <w:tc>
          <w:tcPr>
            <w:tcW w:w="1029" w:type="dxa"/>
            <w:tcBorders>
              <w:top w:val="single" w:sz="6" w:space="0" w:color="3E3E3E"/>
              <w:left w:val="single" w:sz="6" w:space="0" w:color="3E3E3E"/>
              <w:bottom w:val="single" w:sz="6" w:space="0" w:color="3E3E3E"/>
              <w:right w:val="single" w:sz="12" w:space="0" w:color="000000"/>
            </w:tcBorders>
          </w:tcPr>
          <w:p w:rsidR="0069496D" w:rsidRPr="0069496D" w:rsidRDefault="0069496D" w:rsidP="0069496D">
            <w:pPr>
              <w:rPr>
                <w:rFonts w:ascii="Calibri" w:eastAsia="Calibri" w:hAnsi="Calibri" w:cs="Calibri"/>
                <w:color w:val="000000"/>
              </w:rPr>
            </w:pPr>
          </w:p>
        </w:tc>
      </w:tr>
      <w:tr w:rsidR="0069496D" w:rsidRPr="0069496D" w:rsidTr="0069496D">
        <w:trPr>
          <w:trHeight w:val="842"/>
        </w:trPr>
        <w:tc>
          <w:tcPr>
            <w:tcW w:w="416" w:type="dxa"/>
            <w:tcBorders>
              <w:top w:val="single" w:sz="6" w:space="0" w:color="3E3E3E"/>
              <w:left w:val="single" w:sz="12" w:space="0" w:color="000000"/>
              <w:bottom w:val="single" w:sz="6" w:space="0" w:color="3E3E3E"/>
              <w:right w:val="single" w:sz="6" w:space="0" w:color="3E3E3E"/>
            </w:tcBorders>
            <w:vAlign w:val="center"/>
          </w:tcPr>
          <w:p w:rsidR="0069496D" w:rsidRPr="0069496D" w:rsidRDefault="0069496D" w:rsidP="0069496D">
            <w:pPr>
              <w:ind w:left="70"/>
              <w:rPr>
                <w:rFonts w:ascii="Calibri" w:eastAsia="Calibri" w:hAnsi="Calibri" w:cs="Calibri"/>
                <w:color w:val="000000"/>
              </w:rPr>
            </w:pPr>
            <w:r w:rsidRPr="0069496D">
              <w:rPr>
                <w:rFonts w:ascii="Times New Roman" w:eastAsia="Times New Roman" w:hAnsi="Times New Roman" w:cs="Times New Roman"/>
                <w:color w:val="000000"/>
              </w:rPr>
              <w:t>10</w:t>
            </w:r>
          </w:p>
        </w:tc>
        <w:tc>
          <w:tcPr>
            <w:tcW w:w="7538" w:type="dxa"/>
            <w:tcBorders>
              <w:top w:val="single" w:sz="6" w:space="0" w:color="3E3E3E"/>
              <w:left w:val="single" w:sz="6" w:space="0" w:color="3E3E3E"/>
              <w:bottom w:val="single" w:sz="6" w:space="0" w:color="3E3E3E"/>
              <w:right w:val="single" w:sz="6" w:space="0" w:color="3E3E3E"/>
            </w:tcBorders>
          </w:tcPr>
          <w:p w:rsidR="0069496D" w:rsidRPr="0069496D" w:rsidRDefault="0069496D" w:rsidP="0069496D">
            <w:pPr>
              <w:ind w:right="34"/>
              <w:rPr>
                <w:rFonts w:ascii="Calibri" w:eastAsia="Calibri" w:hAnsi="Calibri" w:cs="Calibri"/>
                <w:color w:val="000000"/>
              </w:rPr>
            </w:pPr>
            <w:r w:rsidRPr="0069496D">
              <w:rPr>
                <w:rFonts w:ascii="Times New Roman" w:eastAsia="Times New Roman" w:hAnsi="Times New Roman" w:cs="Times New Roman"/>
                <w:color w:val="000000"/>
                <w:sz w:val="20"/>
              </w:rPr>
              <w:t>About its effects on health and the environment on a global and societal dimensions of the dental practice; about national and international regulations and standards and awareness of the legal implications of medical practice</w:t>
            </w:r>
          </w:p>
        </w:tc>
        <w:tc>
          <w:tcPr>
            <w:tcW w:w="391" w:type="dxa"/>
            <w:tcBorders>
              <w:top w:val="single" w:sz="6" w:space="0" w:color="3E3E3E"/>
              <w:left w:val="single" w:sz="6" w:space="0" w:color="3E3E3E"/>
              <w:bottom w:val="single" w:sz="6" w:space="0" w:color="3E3E3E"/>
              <w:right w:val="single" w:sz="6" w:space="0" w:color="3E3E3E"/>
            </w:tcBorders>
          </w:tcPr>
          <w:p w:rsidR="0069496D" w:rsidRPr="0069496D" w:rsidRDefault="0069496D" w:rsidP="0069496D">
            <w:pPr>
              <w:rPr>
                <w:rFonts w:ascii="Calibri" w:eastAsia="Calibri" w:hAnsi="Calibri" w:cs="Calibri"/>
                <w:color w:val="000000"/>
              </w:rPr>
            </w:pPr>
          </w:p>
        </w:tc>
        <w:tc>
          <w:tcPr>
            <w:tcW w:w="392" w:type="dxa"/>
            <w:tcBorders>
              <w:top w:val="single" w:sz="6" w:space="0" w:color="3E3E3E"/>
              <w:left w:val="single" w:sz="6" w:space="0" w:color="3E3E3E"/>
              <w:bottom w:val="single" w:sz="6" w:space="0" w:color="3E3E3E"/>
              <w:right w:val="single" w:sz="6" w:space="0" w:color="3E3E3E"/>
            </w:tcBorders>
            <w:vAlign w:val="center"/>
          </w:tcPr>
          <w:p w:rsidR="0069496D" w:rsidRPr="0069496D" w:rsidRDefault="0069496D" w:rsidP="0069496D">
            <w:pPr>
              <w:ind w:left="61"/>
              <w:rPr>
                <w:rFonts w:ascii="Calibri" w:eastAsia="Calibri" w:hAnsi="Calibri" w:cs="Calibri"/>
                <w:color w:val="000000"/>
              </w:rPr>
            </w:pPr>
            <w:r w:rsidRPr="0069496D">
              <w:rPr>
                <w:rFonts w:ascii="Times New Roman" w:eastAsia="Times New Roman" w:hAnsi="Times New Roman" w:cs="Times New Roman"/>
                <w:b/>
                <w:color w:val="000000"/>
                <w:sz w:val="20"/>
              </w:rPr>
              <w:t xml:space="preserve">x </w:t>
            </w:r>
          </w:p>
        </w:tc>
        <w:tc>
          <w:tcPr>
            <w:tcW w:w="1029" w:type="dxa"/>
            <w:tcBorders>
              <w:top w:val="single" w:sz="6" w:space="0" w:color="3E3E3E"/>
              <w:left w:val="single" w:sz="6" w:space="0" w:color="3E3E3E"/>
              <w:bottom w:val="single" w:sz="6" w:space="0" w:color="3E3E3E"/>
              <w:right w:val="single" w:sz="12" w:space="0" w:color="000000"/>
            </w:tcBorders>
            <w:vAlign w:val="center"/>
          </w:tcPr>
          <w:p w:rsidR="0069496D" w:rsidRPr="0069496D" w:rsidRDefault="0069496D" w:rsidP="0069496D">
            <w:pPr>
              <w:ind w:right="7"/>
              <w:jc w:val="center"/>
              <w:rPr>
                <w:rFonts w:ascii="Calibri" w:eastAsia="Calibri" w:hAnsi="Calibri" w:cs="Calibri"/>
                <w:color w:val="000000"/>
              </w:rPr>
            </w:pPr>
            <w:r w:rsidRPr="0069496D">
              <w:rPr>
                <w:rFonts w:ascii="Times New Roman" w:eastAsia="Times New Roman" w:hAnsi="Times New Roman" w:cs="Times New Roman"/>
                <w:b/>
                <w:color w:val="000000"/>
                <w:sz w:val="20"/>
              </w:rPr>
              <w:t xml:space="preserve"> </w:t>
            </w:r>
          </w:p>
        </w:tc>
      </w:tr>
      <w:tr w:rsidR="0069496D" w:rsidRPr="0069496D" w:rsidTr="0069496D">
        <w:trPr>
          <w:trHeight w:val="409"/>
        </w:trPr>
        <w:tc>
          <w:tcPr>
            <w:tcW w:w="7954" w:type="dxa"/>
            <w:gridSpan w:val="2"/>
            <w:tcBorders>
              <w:top w:val="single" w:sz="6" w:space="0" w:color="3E3E3E"/>
              <w:left w:val="single" w:sz="12" w:space="0" w:color="000000"/>
              <w:bottom w:val="single" w:sz="12" w:space="0" w:color="000000"/>
              <w:right w:val="nil"/>
            </w:tcBorders>
          </w:tcPr>
          <w:p w:rsidR="0069496D" w:rsidRPr="0069496D" w:rsidRDefault="0069496D" w:rsidP="0069496D">
            <w:pPr>
              <w:ind w:left="7"/>
              <w:rPr>
                <w:rFonts w:ascii="Calibri" w:eastAsia="Calibri" w:hAnsi="Calibri" w:cs="Calibri"/>
                <w:color w:val="000000"/>
              </w:rPr>
            </w:pPr>
            <w:r w:rsidRPr="0069496D">
              <w:rPr>
                <w:rFonts w:ascii="Times New Roman" w:eastAsia="Times New Roman" w:hAnsi="Times New Roman" w:cs="Times New Roman"/>
                <w:b/>
                <w:color w:val="000000"/>
                <w:sz w:val="20"/>
              </w:rPr>
              <w:t>1</w:t>
            </w:r>
            <w:r w:rsidRPr="0069496D">
              <w:rPr>
                <w:rFonts w:ascii="Times New Roman" w:eastAsia="Times New Roman" w:hAnsi="Times New Roman" w:cs="Times New Roman"/>
                <w:color w:val="000000"/>
                <w:sz w:val="20"/>
              </w:rPr>
              <w:t xml:space="preserve">:None. </w:t>
            </w:r>
            <w:r w:rsidRPr="0069496D">
              <w:rPr>
                <w:rFonts w:ascii="Times New Roman" w:eastAsia="Times New Roman" w:hAnsi="Times New Roman" w:cs="Times New Roman"/>
                <w:b/>
                <w:color w:val="000000"/>
                <w:sz w:val="20"/>
              </w:rPr>
              <w:t>2</w:t>
            </w:r>
            <w:r w:rsidRPr="0069496D">
              <w:rPr>
                <w:rFonts w:ascii="Times New Roman" w:eastAsia="Times New Roman" w:hAnsi="Times New Roman" w:cs="Times New Roman"/>
                <w:color w:val="000000"/>
                <w:sz w:val="20"/>
              </w:rPr>
              <w:t xml:space="preserve">:Partially contribution. </w:t>
            </w:r>
            <w:r w:rsidRPr="0069496D">
              <w:rPr>
                <w:rFonts w:ascii="Times New Roman" w:eastAsia="Times New Roman" w:hAnsi="Times New Roman" w:cs="Times New Roman"/>
                <w:b/>
                <w:color w:val="000000"/>
                <w:sz w:val="20"/>
              </w:rPr>
              <w:t>3</w:t>
            </w:r>
            <w:r w:rsidRPr="0069496D">
              <w:rPr>
                <w:rFonts w:ascii="Times New Roman" w:eastAsia="Times New Roman" w:hAnsi="Times New Roman" w:cs="Times New Roman"/>
                <w:color w:val="000000"/>
                <w:sz w:val="20"/>
              </w:rPr>
              <w:t>: Completely contribution.</w:t>
            </w:r>
          </w:p>
        </w:tc>
        <w:tc>
          <w:tcPr>
            <w:tcW w:w="391" w:type="dxa"/>
            <w:tcBorders>
              <w:top w:val="single" w:sz="6" w:space="0" w:color="3E3E3E"/>
              <w:left w:val="nil"/>
              <w:bottom w:val="single" w:sz="12" w:space="0" w:color="000000"/>
              <w:right w:val="nil"/>
            </w:tcBorders>
          </w:tcPr>
          <w:p w:rsidR="0069496D" w:rsidRPr="0069496D" w:rsidRDefault="0069496D" w:rsidP="0069496D">
            <w:pPr>
              <w:rPr>
                <w:rFonts w:ascii="Calibri" w:eastAsia="Calibri" w:hAnsi="Calibri" w:cs="Calibri"/>
                <w:color w:val="000000"/>
              </w:rPr>
            </w:pPr>
          </w:p>
        </w:tc>
        <w:tc>
          <w:tcPr>
            <w:tcW w:w="1421" w:type="dxa"/>
            <w:gridSpan w:val="2"/>
            <w:tcBorders>
              <w:top w:val="single" w:sz="6" w:space="0" w:color="3E3E3E"/>
              <w:left w:val="nil"/>
              <w:bottom w:val="single" w:sz="12" w:space="0" w:color="000000"/>
              <w:right w:val="single" w:sz="12" w:space="0" w:color="000000"/>
            </w:tcBorders>
          </w:tcPr>
          <w:p w:rsidR="0069496D" w:rsidRPr="0069496D" w:rsidRDefault="0069496D" w:rsidP="0069496D">
            <w:pPr>
              <w:rPr>
                <w:rFonts w:ascii="Calibri" w:eastAsia="Calibri" w:hAnsi="Calibri" w:cs="Calibri"/>
                <w:color w:val="000000"/>
              </w:rPr>
            </w:pPr>
          </w:p>
        </w:tc>
      </w:tr>
    </w:tbl>
    <w:p w:rsidR="0063183F" w:rsidRDefault="0063183F" w:rsidP="00BD7DDE">
      <w:pPr>
        <w:spacing w:after="0" w:line="360" w:lineRule="auto"/>
        <w:rPr>
          <w:rFonts w:ascii="Times New Roman" w:eastAsia="Times New Roman" w:hAnsi="Times New Roman" w:cs="Times New Roman"/>
          <w:b/>
          <w:sz w:val="24"/>
          <w:szCs w:val="24"/>
          <w:lang w:eastAsia="tr-TR"/>
        </w:rPr>
      </w:pPr>
    </w:p>
    <w:p w:rsidR="0055721D" w:rsidRDefault="0055721D" w:rsidP="00993509">
      <w:pPr>
        <w:jc w:val="center"/>
        <w:outlineLvl w:val="0"/>
        <w:rPr>
          <w:noProof/>
          <w:lang w:eastAsia="tr-TR"/>
        </w:rPr>
      </w:pPr>
    </w:p>
    <w:p w:rsidR="0055721D" w:rsidRDefault="0055721D" w:rsidP="00993509">
      <w:pPr>
        <w:jc w:val="center"/>
        <w:outlineLvl w:val="0"/>
        <w:rPr>
          <w:noProof/>
          <w:lang w:eastAsia="tr-TR"/>
        </w:rPr>
      </w:pPr>
    </w:p>
    <w:p w:rsidR="0055721D" w:rsidRDefault="0055721D" w:rsidP="00993509">
      <w:pPr>
        <w:jc w:val="center"/>
        <w:outlineLvl w:val="0"/>
        <w:rPr>
          <w:noProof/>
          <w:lang w:eastAsia="tr-TR"/>
        </w:rPr>
      </w:pPr>
    </w:p>
    <w:p w:rsidR="00993509" w:rsidRPr="00BC3197" w:rsidRDefault="00993509" w:rsidP="00993509">
      <w:pPr>
        <w:jc w:val="center"/>
        <w:outlineLvl w:val="0"/>
        <w:rPr>
          <w:b/>
          <w:sz w:val="28"/>
          <w:szCs w:val="28"/>
          <w:lang w:val="en-US"/>
        </w:rPr>
      </w:pPr>
      <w:r w:rsidRPr="00BC3197">
        <w:rPr>
          <w:b/>
          <w:sz w:val="28"/>
          <w:szCs w:val="28"/>
          <w:lang w:val="en-US"/>
        </w:rPr>
        <w:t xml:space="preserve">ESOGÜ Faculty of Dentistry </w:t>
      </w:r>
    </w:p>
    <w:p w:rsidR="00993509" w:rsidRPr="00BC3197" w:rsidRDefault="00993509" w:rsidP="00993509">
      <w:pPr>
        <w:jc w:val="center"/>
        <w:outlineLvl w:val="0"/>
        <w:rPr>
          <w:b/>
          <w:sz w:val="28"/>
          <w:szCs w:val="28"/>
          <w:lang w:val="en-US"/>
        </w:rPr>
      </w:pPr>
      <w:r w:rsidRPr="00BC3197">
        <w:rPr>
          <w:b/>
          <w:sz w:val="28"/>
          <w:szCs w:val="28"/>
          <w:lang w:val="en-US"/>
        </w:rPr>
        <w:t>Course Information Form</w:t>
      </w:r>
    </w:p>
    <w:p w:rsidR="00993509" w:rsidRPr="00BC3197" w:rsidRDefault="00993509" w:rsidP="00993509">
      <w:pPr>
        <w:outlineLvl w:val="0"/>
        <w:rPr>
          <w:b/>
          <w:sz w:val="10"/>
          <w:szCs w:val="10"/>
          <w:lang w:val="en-US"/>
        </w:rPr>
      </w:pPr>
    </w:p>
    <w:p w:rsidR="00993509" w:rsidRPr="00BC3197" w:rsidRDefault="00993509" w:rsidP="00993509">
      <w:pPr>
        <w:outlineLvl w:val="0"/>
        <w:rPr>
          <w:b/>
          <w:sz w:val="10"/>
          <w:szCs w:val="10"/>
          <w:lang w:val="en-US"/>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993509" w:rsidRPr="00BC3197" w:rsidTr="007156F4">
        <w:tc>
          <w:tcPr>
            <w:tcW w:w="1167" w:type="dxa"/>
            <w:vAlign w:val="center"/>
          </w:tcPr>
          <w:p w:rsidR="00993509" w:rsidRPr="00BC3197" w:rsidRDefault="00993509" w:rsidP="007156F4">
            <w:pPr>
              <w:outlineLvl w:val="0"/>
              <w:rPr>
                <w:b/>
                <w:sz w:val="20"/>
                <w:szCs w:val="20"/>
                <w:lang w:val="en-US"/>
              </w:rPr>
            </w:pPr>
            <w:r>
              <w:rPr>
                <w:b/>
                <w:sz w:val="20"/>
                <w:szCs w:val="20"/>
                <w:lang w:val="en-US"/>
              </w:rPr>
              <w:t>CLASS</w:t>
            </w:r>
          </w:p>
        </w:tc>
        <w:tc>
          <w:tcPr>
            <w:tcW w:w="1527" w:type="dxa"/>
            <w:vAlign w:val="center"/>
          </w:tcPr>
          <w:p w:rsidR="00993509" w:rsidRPr="00BC3197" w:rsidRDefault="00993509" w:rsidP="007156F4">
            <w:pPr>
              <w:outlineLvl w:val="0"/>
              <w:rPr>
                <w:sz w:val="20"/>
                <w:szCs w:val="20"/>
                <w:lang w:val="en-US"/>
              </w:rPr>
            </w:pPr>
            <w:r>
              <w:rPr>
                <w:lang w:val="en-US"/>
              </w:rPr>
              <w:t>4</w:t>
            </w:r>
          </w:p>
        </w:tc>
      </w:tr>
    </w:tbl>
    <w:p w:rsidR="00993509" w:rsidRPr="00BC3197" w:rsidRDefault="00993509" w:rsidP="00993509">
      <w:pPr>
        <w:jc w:val="right"/>
        <w:outlineLvl w:val="0"/>
        <w:rPr>
          <w:b/>
          <w:sz w:val="20"/>
          <w:szCs w:val="20"/>
          <w:lang w:val="en-US"/>
        </w:rPr>
      </w:pPr>
    </w:p>
    <w:tbl>
      <w:tblPr>
        <w:tblW w:w="103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320"/>
      </w:tblGrid>
      <w:tr w:rsidR="00993509" w:rsidRPr="00BC3197" w:rsidTr="007156F4">
        <w:tc>
          <w:tcPr>
            <w:tcW w:w="1668" w:type="dxa"/>
            <w:vAlign w:val="center"/>
          </w:tcPr>
          <w:p w:rsidR="00993509" w:rsidRPr="00BC3197" w:rsidRDefault="00993509" w:rsidP="007156F4">
            <w:pPr>
              <w:jc w:val="center"/>
              <w:outlineLvl w:val="0"/>
              <w:rPr>
                <w:b/>
                <w:sz w:val="20"/>
                <w:szCs w:val="20"/>
                <w:lang w:val="en-US"/>
              </w:rPr>
            </w:pPr>
            <w:r w:rsidRPr="00BC3197">
              <w:rPr>
                <w:b/>
                <w:sz w:val="20"/>
                <w:szCs w:val="20"/>
                <w:lang w:val="en-US"/>
              </w:rPr>
              <w:t>COURSE CODE</w:t>
            </w:r>
          </w:p>
        </w:tc>
        <w:tc>
          <w:tcPr>
            <w:tcW w:w="2760" w:type="dxa"/>
            <w:vAlign w:val="center"/>
          </w:tcPr>
          <w:p w:rsidR="00993509" w:rsidRPr="00BC3197" w:rsidRDefault="00993509" w:rsidP="007156F4">
            <w:pPr>
              <w:outlineLvl w:val="0"/>
              <w:rPr>
                <w:lang w:val="en-US"/>
              </w:rPr>
            </w:pPr>
            <w:r w:rsidRPr="00BC3197">
              <w:rPr>
                <w:lang w:val="en-US"/>
              </w:rPr>
              <w:t xml:space="preserve"> </w:t>
            </w:r>
            <w:r>
              <w:rPr>
                <w:lang w:val="en-US"/>
              </w:rPr>
              <w:t>161118021</w:t>
            </w:r>
          </w:p>
        </w:tc>
        <w:tc>
          <w:tcPr>
            <w:tcW w:w="1560" w:type="dxa"/>
            <w:vAlign w:val="center"/>
          </w:tcPr>
          <w:p w:rsidR="00993509" w:rsidRPr="00BC3197" w:rsidRDefault="00993509" w:rsidP="007156F4">
            <w:pPr>
              <w:jc w:val="center"/>
              <w:outlineLvl w:val="0"/>
              <w:rPr>
                <w:b/>
                <w:sz w:val="20"/>
                <w:szCs w:val="20"/>
                <w:lang w:val="en-US"/>
              </w:rPr>
            </w:pPr>
            <w:r w:rsidRPr="00BC3197">
              <w:rPr>
                <w:b/>
                <w:sz w:val="20"/>
                <w:szCs w:val="20"/>
                <w:lang w:val="en-US"/>
              </w:rPr>
              <w:t>COURSE NAME</w:t>
            </w:r>
          </w:p>
        </w:tc>
        <w:tc>
          <w:tcPr>
            <w:tcW w:w="4320" w:type="dxa"/>
          </w:tcPr>
          <w:p w:rsidR="00993509" w:rsidRPr="0055721D" w:rsidRDefault="00993509" w:rsidP="007156F4">
            <w:pPr>
              <w:outlineLvl w:val="0"/>
              <w:rPr>
                <w:szCs w:val="20"/>
                <w:lang w:val="en-US"/>
              </w:rPr>
            </w:pPr>
            <w:r>
              <w:rPr>
                <w:lang w:val="en-US"/>
              </w:rPr>
              <w:t>Endodontics Clinical Practice (I)</w:t>
            </w:r>
          </w:p>
        </w:tc>
      </w:tr>
    </w:tbl>
    <w:p w:rsidR="00993509" w:rsidRPr="00BC3197" w:rsidRDefault="00993509" w:rsidP="00993509">
      <w:pPr>
        <w:outlineLvl w:val="0"/>
        <w:rPr>
          <w:sz w:val="20"/>
          <w:szCs w:val="20"/>
          <w:lang w:val="en-US"/>
        </w:rPr>
      </w:pPr>
      <w:r w:rsidRPr="00BC3197">
        <w:rPr>
          <w:b/>
          <w:sz w:val="20"/>
          <w:szCs w:val="20"/>
          <w:lang w:val="en-US"/>
        </w:rPr>
        <w:t xml:space="preserve">                                                   </w:t>
      </w:r>
      <w:r w:rsidRPr="00BC3197">
        <w:rPr>
          <w:b/>
          <w:sz w:val="20"/>
          <w:szCs w:val="20"/>
          <w:lang w:val="en-US"/>
        </w:rPr>
        <w:tab/>
      </w:r>
      <w:r w:rsidRPr="00BC3197">
        <w:rPr>
          <w:b/>
          <w:sz w:val="20"/>
          <w:szCs w:val="20"/>
          <w:lang w:val="en-US"/>
        </w:rPr>
        <w:tab/>
      </w:r>
      <w:r w:rsidRPr="00BC3197">
        <w:rPr>
          <w:b/>
          <w:sz w:val="20"/>
          <w:szCs w:val="20"/>
          <w:lang w:val="en-US"/>
        </w:rPr>
        <w:tab/>
      </w:r>
      <w:r w:rsidRPr="00BC3197">
        <w:rPr>
          <w:b/>
          <w:sz w:val="20"/>
          <w:szCs w:val="20"/>
          <w:lang w:val="en-US"/>
        </w:rPr>
        <w:tab/>
      </w:r>
      <w:r w:rsidRPr="00BC3197">
        <w:rPr>
          <w:b/>
          <w:sz w:val="20"/>
          <w:szCs w:val="20"/>
          <w:lang w:val="en-US"/>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3"/>
        <w:gridCol w:w="871"/>
        <w:gridCol w:w="185"/>
        <w:gridCol w:w="1240"/>
        <w:gridCol w:w="390"/>
        <w:gridCol w:w="693"/>
        <w:gridCol w:w="26"/>
        <w:gridCol w:w="802"/>
        <w:gridCol w:w="647"/>
        <w:gridCol w:w="94"/>
        <w:gridCol w:w="1497"/>
        <w:gridCol w:w="969"/>
        <w:gridCol w:w="1373"/>
      </w:tblGrid>
      <w:tr w:rsidR="00993509" w:rsidRPr="00BC3197" w:rsidTr="007156F4">
        <w:trPr>
          <w:trHeight w:val="383"/>
        </w:trPr>
        <w:tc>
          <w:tcPr>
            <w:tcW w:w="628" w:type="pct"/>
            <w:vMerge w:val="restart"/>
            <w:tcBorders>
              <w:top w:val="single" w:sz="12" w:space="0" w:color="auto"/>
              <w:left w:val="single" w:sz="12" w:space="0" w:color="auto"/>
              <w:bottom w:val="single" w:sz="4" w:space="0" w:color="auto"/>
              <w:right w:val="single" w:sz="12" w:space="0" w:color="auto"/>
            </w:tcBorders>
            <w:vAlign w:val="center"/>
          </w:tcPr>
          <w:p w:rsidR="00993509" w:rsidRPr="00BC3197" w:rsidRDefault="00993509" w:rsidP="007156F4">
            <w:pPr>
              <w:rPr>
                <w:b/>
                <w:sz w:val="18"/>
                <w:szCs w:val="20"/>
                <w:lang w:val="en-US"/>
              </w:rPr>
            </w:pPr>
            <w:r w:rsidRPr="00BC3197">
              <w:rPr>
                <w:b/>
                <w:sz w:val="18"/>
                <w:szCs w:val="20"/>
                <w:lang w:val="en-US"/>
              </w:rPr>
              <w:t>SEMESTER</w:t>
            </w:r>
          </w:p>
          <w:p w:rsidR="00993509" w:rsidRPr="00BC3197" w:rsidRDefault="00993509" w:rsidP="007156F4">
            <w:pPr>
              <w:rPr>
                <w:sz w:val="20"/>
                <w:szCs w:val="20"/>
                <w:lang w:val="en-US"/>
              </w:rPr>
            </w:pPr>
          </w:p>
        </w:tc>
        <w:tc>
          <w:tcPr>
            <w:tcW w:w="1681" w:type="pct"/>
            <w:gridSpan w:val="5"/>
            <w:tcBorders>
              <w:left w:val="single" w:sz="12" w:space="0" w:color="auto"/>
              <w:bottom w:val="single" w:sz="4" w:space="0" w:color="auto"/>
              <w:right w:val="single" w:sz="12" w:space="0" w:color="auto"/>
            </w:tcBorders>
            <w:vAlign w:val="center"/>
          </w:tcPr>
          <w:p w:rsidR="00993509" w:rsidRPr="00BC3197" w:rsidRDefault="00993509" w:rsidP="007156F4">
            <w:pPr>
              <w:jc w:val="center"/>
              <w:rPr>
                <w:b/>
                <w:sz w:val="20"/>
                <w:szCs w:val="20"/>
                <w:lang w:val="en-US"/>
              </w:rPr>
            </w:pPr>
            <w:r w:rsidRPr="00BC3197">
              <w:rPr>
                <w:b/>
                <w:sz w:val="20"/>
                <w:szCs w:val="20"/>
                <w:lang w:val="en-US"/>
              </w:rPr>
              <w:t>WEEKLY COURSE PERIOD</w:t>
            </w:r>
          </w:p>
        </w:tc>
        <w:tc>
          <w:tcPr>
            <w:tcW w:w="2691" w:type="pct"/>
            <w:gridSpan w:val="7"/>
            <w:tcBorders>
              <w:left w:val="single" w:sz="12" w:space="0" w:color="auto"/>
              <w:bottom w:val="single" w:sz="4" w:space="0" w:color="auto"/>
            </w:tcBorders>
            <w:vAlign w:val="center"/>
          </w:tcPr>
          <w:p w:rsidR="00993509" w:rsidRPr="00BC3197" w:rsidRDefault="00993509" w:rsidP="007156F4">
            <w:pPr>
              <w:jc w:val="center"/>
              <w:rPr>
                <w:b/>
                <w:sz w:val="20"/>
                <w:szCs w:val="20"/>
                <w:lang w:val="en-US"/>
              </w:rPr>
            </w:pPr>
            <w:r w:rsidRPr="00BC3197">
              <w:rPr>
                <w:b/>
                <w:sz w:val="20"/>
                <w:szCs w:val="20"/>
                <w:lang w:val="en-US"/>
              </w:rPr>
              <w:t>COURSE OF</w:t>
            </w:r>
          </w:p>
        </w:tc>
      </w:tr>
      <w:tr w:rsidR="00993509" w:rsidRPr="00BC3197" w:rsidTr="007156F4">
        <w:trPr>
          <w:trHeight w:val="382"/>
        </w:trPr>
        <w:tc>
          <w:tcPr>
            <w:tcW w:w="628" w:type="pct"/>
            <w:vMerge/>
            <w:tcBorders>
              <w:top w:val="single" w:sz="4" w:space="0" w:color="auto"/>
              <w:left w:val="single" w:sz="12" w:space="0" w:color="auto"/>
              <w:bottom w:val="single" w:sz="4" w:space="0" w:color="auto"/>
              <w:right w:val="single" w:sz="12" w:space="0" w:color="auto"/>
            </w:tcBorders>
          </w:tcPr>
          <w:p w:rsidR="00993509" w:rsidRPr="00BC3197" w:rsidRDefault="00993509" w:rsidP="007156F4">
            <w:pPr>
              <w:rPr>
                <w:b/>
                <w:sz w:val="20"/>
                <w:szCs w:val="20"/>
                <w:lang w:val="en-US"/>
              </w:rPr>
            </w:pPr>
          </w:p>
        </w:tc>
        <w:tc>
          <w:tcPr>
            <w:tcW w:w="433" w:type="pct"/>
            <w:tcBorders>
              <w:top w:val="single" w:sz="4" w:space="0" w:color="auto"/>
              <w:left w:val="single" w:sz="12" w:space="0" w:color="auto"/>
              <w:bottom w:val="single" w:sz="4" w:space="0" w:color="auto"/>
              <w:right w:val="single" w:sz="4" w:space="0" w:color="auto"/>
            </w:tcBorders>
            <w:vAlign w:val="center"/>
          </w:tcPr>
          <w:p w:rsidR="00993509" w:rsidRPr="00BC3197" w:rsidRDefault="00993509" w:rsidP="007156F4">
            <w:pPr>
              <w:jc w:val="center"/>
              <w:rPr>
                <w:b/>
                <w:sz w:val="20"/>
                <w:szCs w:val="20"/>
                <w:lang w:val="en-US"/>
              </w:rPr>
            </w:pPr>
            <w:r w:rsidRPr="00BC3197">
              <w:rPr>
                <w:b/>
                <w:sz w:val="20"/>
                <w:szCs w:val="20"/>
                <w:lang w:val="en-US"/>
              </w:rPr>
              <w:t>Theory</w:t>
            </w:r>
          </w:p>
        </w:tc>
        <w:tc>
          <w:tcPr>
            <w:tcW w:w="709" w:type="pct"/>
            <w:gridSpan w:val="2"/>
            <w:tcBorders>
              <w:top w:val="single" w:sz="4" w:space="0" w:color="auto"/>
              <w:left w:val="single" w:sz="4" w:space="0" w:color="auto"/>
              <w:bottom w:val="single" w:sz="4" w:space="0" w:color="auto"/>
            </w:tcBorders>
            <w:vAlign w:val="center"/>
          </w:tcPr>
          <w:p w:rsidR="00993509" w:rsidRPr="00BC3197" w:rsidRDefault="00993509" w:rsidP="007156F4">
            <w:pPr>
              <w:jc w:val="center"/>
              <w:rPr>
                <w:b/>
                <w:sz w:val="20"/>
                <w:szCs w:val="20"/>
                <w:lang w:val="en-US"/>
              </w:rPr>
            </w:pPr>
            <w:r w:rsidRPr="00BC3197">
              <w:rPr>
                <w:b/>
                <w:sz w:val="20"/>
                <w:szCs w:val="20"/>
                <w:lang w:val="en-US"/>
              </w:rPr>
              <w:t>Practice</w:t>
            </w:r>
          </w:p>
        </w:tc>
        <w:tc>
          <w:tcPr>
            <w:tcW w:w="539" w:type="pct"/>
            <w:gridSpan w:val="2"/>
            <w:tcBorders>
              <w:top w:val="single" w:sz="4" w:space="0" w:color="auto"/>
              <w:bottom w:val="single" w:sz="4" w:space="0" w:color="auto"/>
              <w:right w:val="single" w:sz="12" w:space="0" w:color="auto"/>
            </w:tcBorders>
            <w:vAlign w:val="center"/>
          </w:tcPr>
          <w:p w:rsidR="00993509" w:rsidRPr="00BC3197" w:rsidRDefault="00993509" w:rsidP="007156F4">
            <w:pPr>
              <w:ind w:left="-111" w:right="-108"/>
              <w:jc w:val="center"/>
              <w:rPr>
                <w:b/>
                <w:sz w:val="20"/>
                <w:szCs w:val="20"/>
                <w:lang w:val="en-US"/>
              </w:rPr>
            </w:pPr>
            <w:r w:rsidRPr="00BC3197">
              <w:rPr>
                <w:b/>
                <w:sz w:val="20"/>
                <w:szCs w:val="20"/>
                <w:lang w:val="en-US"/>
              </w:rPr>
              <w:t>Laboratory</w:t>
            </w:r>
          </w:p>
        </w:tc>
        <w:tc>
          <w:tcPr>
            <w:tcW w:w="412" w:type="pct"/>
            <w:gridSpan w:val="2"/>
            <w:tcBorders>
              <w:top w:val="single" w:sz="4" w:space="0" w:color="auto"/>
              <w:bottom w:val="single" w:sz="4" w:space="0" w:color="auto"/>
              <w:right w:val="single" w:sz="4" w:space="0" w:color="auto"/>
            </w:tcBorders>
            <w:vAlign w:val="center"/>
          </w:tcPr>
          <w:p w:rsidR="00993509" w:rsidRPr="00BC3197" w:rsidRDefault="00993509" w:rsidP="007156F4">
            <w:pPr>
              <w:jc w:val="center"/>
              <w:rPr>
                <w:b/>
                <w:sz w:val="20"/>
                <w:szCs w:val="20"/>
                <w:lang w:val="en-US"/>
              </w:rPr>
            </w:pPr>
            <w:r w:rsidRPr="00BC3197">
              <w:rPr>
                <w:b/>
                <w:sz w:val="20"/>
                <w:szCs w:val="20"/>
                <w:lang w:val="en-US"/>
              </w:rPr>
              <w:t>Credit</w:t>
            </w:r>
          </w:p>
        </w:tc>
        <w:tc>
          <w:tcPr>
            <w:tcW w:w="322" w:type="pct"/>
            <w:tcBorders>
              <w:top w:val="single" w:sz="4" w:space="0" w:color="auto"/>
              <w:left w:val="single" w:sz="4" w:space="0" w:color="auto"/>
              <w:bottom w:val="single" w:sz="4" w:space="0" w:color="auto"/>
              <w:right w:val="single" w:sz="4" w:space="0" w:color="auto"/>
            </w:tcBorders>
            <w:vAlign w:val="center"/>
          </w:tcPr>
          <w:p w:rsidR="00993509" w:rsidRPr="00BC3197" w:rsidRDefault="00993509" w:rsidP="007156F4">
            <w:pPr>
              <w:ind w:left="-111" w:right="-108"/>
              <w:jc w:val="center"/>
              <w:rPr>
                <w:b/>
                <w:sz w:val="20"/>
                <w:szCs w:val="20"/>
                <w:lang w:val="en-US"/>
              </w:rPr>
            </w:pPr>
            <w:r w:rsidRPr="00BC3197">
              <w:rPr>
                <w:b/>
                <w:sz w:val="20"/>
                <w:szCs w:val="20"/>
                <w:lang w:val="en-US"/>
              </w:rPr>
              <w:t>ECTS</w:t>
            </w:r>
          </w:p>
        </w:tc>
        <w:tc>
          <w:tcPr>
            <w:tcW w:w="1274" w:type="pct"/>
            <w:gridSpan w:val="3"/>
            <w:tcBorders>
              <w:top w:val="single" w:sz="4" w:space="0" w:color="auto"/>
              <w:left w:val="single" w:sz="4" w:space="0" w:color="auto"/>
              <w:bottom w:val="single" w:sz="4" w:space="0" w:color="auto"/>
            </w:tcBorders>
            <w:vAlign w:val="center"/>
          </w:tcPr>
          <w:p w:rsidR="00993509" w:rsidRPr="00BC3197" w:rsidRDefault="00993509" w:rsidP="007156F4">
            <w:pPr>
              <w:jc w:val="center"/>
              <w:rPr>
                <w:b/>
                <w:sz w:val="20"/>
                <w:szCs w:val="20"/>
                <w:lang w:val="en-US"/>
              </w:rPr>
            </w:pPr>
            <w:r w:rsidRPr="00BC3197">
              <w:rPr>
                <w:b/>
                <w:sz w:val="20"/>
                <w:szCs w:val="20"/>
                <w:lang w:val="en-US"/>
              </w:rPr>
              <w:t>TYPE</w:t>
            </w:r>
          </w:p>
        </w:tc>
        <w:tc>
          <w:tcPr>
            <w:tcW w:w="683" w:type="pct"/>
            <w:tcBorders>
              <w:top w:val="single" w:sz="4" w:space="0" w:color="auto"/>
              <w:left w:val="single" w:sz="4" w:space="0" w:color="auto"/>
              <w:bottom w:val="single" w:sz="4" w:space="0" w:color="auto"/>
            </w:tcBorders>
            <w:vAlign w:val="center"/>
          </w:tcPr>
          <w:p w:rsidR="00993509" w:rsidRPr="00BC3197" w:rsidRDefault="00993509" w:rsidP="007156F4">
            <w:pPr>
              <w:jc w:val="center"/>
              <w:rPr>
                <w:b/>
                <w:sz w:val="20"/>
                <w:szCs w:val="20"/>
                <w:lang w:val="en-US"/>
              </w:rPr>
            </w:pPr>
            <w:r w:rsidRPr="00BC3197">
              <w:rPr>
                <w:b/>
                <w:sz w:val="20"/>
                <w:szCs w:val="20"/>
                <w:lang w:val="en-US"/>
              </w:rPr>
              <w:t>LANGUAGE</w:t>
            </w:r>
          </w:p>
        </w:tc>
      </w:tr>
      <w:tr w:rsidR="00993509" w:rsidRPr="00BC3197" w:rsidTr="007156F4">
        <w:trPr>
          <w:trHeight w:val="367"/>
        </w:trPr>
        <w:tc>
          <w:tcPr>
            <w:tcW w:w="628" w:type="pct"/>
            <w:tcBorders>
              <w:top w:val="single" w:sz="4" w:space="0" w:color="auto"/>
              <w:left w:val="single" w:sz="12" w:space="0" w:color="auto"/>
              <w:bottom w:val="single" w:sz="12" w:space="0" w:color="auto"/>
              <w:right w:val="single" w:sz="12" w:space="0" w:color="auto"/>
            </w:tcBorders>
            <w:vAlign w:val="center"/>
          </w:tcPr>
          <w:p w:rsidR="00993509" w:rsidRPr="00BC3197" w:rsidRDefault="00993509" w:rsidP="007156F4">
            <w:pPr>
              <w:outlineLvl w:val="0"/>
              <w:rPr>
                <w:sz w:val="20"/>
                <w:szCs w:val="20"/>
                <w:lang w:val="en-US"/>
              </w:rPr>
            </w:pPr>
            <w:r w:rsidRPr="00BC3197">
              <w:rPr>
                <w:sz w:val="20"/>
                <w:szCs w:val="20"/>
                <w:lang w:val="en-US"/>
              </w:rPr>
              <w:t xml:space="preserve"> </w:t>
            </w:r>
            <w:r>
              <w:rPr>
                <w:sz w:val="20"/>
                <w:szCs w:val="20"/>
                <w:lang w:val="en-US"/>
              </w:rPr>
              <w:t>Fall-Spring</w:t>
            </w:r>
          </w:p>
        </w:tc>
        <w:tc>
          <w:tcPr>
            <w:tcW w:w="433" w:type="pct"/>
            <w:tcBorders>
              <w:top w:val="single" w:sz="4" w:space="0" w:color="auto"/>
              <w:left w:val="single" w:sz="12" w:space="0" w:color="auto"/>
              <w:bottom w:val="single" w:sz="12" w:space="0" w:color="auto"/>
              <w:right w:val="single" w:sz="4" w:space="0" w:color="auto"/>
            </w:tcBorders>
            <w:vAlign w:val="center"/>
          </w:tcPr>
          <w:p w:rsidR="00993509" w:rsidRPr="00BC3197" w:rsidRDefault="00993509" w:rsidP="007156F4">
            <w:pPr>
              <w:jc w:val="center"/>
              <w:rPr>
                <w:lang w:val="en-US"/>
              </w:rPr>
            </w:pPr>
            <w:r>
              <w:rPr>
                <w:lang w:val="en-US"/>
              </w:rPr>
              <w:t xml:space="preserve"> -</w:t>
            </w:r>
          </w:p>
        </w:tc>
        <w:tc>
          <w:tcPr>
            <w:tcW w:w="709" w:type="pct"/>
            <w:gridSpan w:val="2"/>
            <w:tcBorders>
              <w:top w:val="single" w:sz="4" w:space="0" w:color="auto"/>
              <w:left w:val="single" w:sz="4" w:space="0" w:color="auto"/>
              <w:bottom w:val="single" w:sz="12" w:space="0" w:color="auto"/>
            </w:tcBorders>
            <w:vAlign w:val="center"/>
          </w:tcPr>
          <w:p w:rsidR="00993509" w:rsidRDefault="00993509" w:rsidP="007156F4">
            <w:pPr>
              <w:jc w:val="center"/>
              <w:rPr>
                <w:lang w:val="en-US"/>
              </w:rPr>
            </w:pPr>
            <w:r>
              <w:rPr>
                <w:lang w:val="en-US"/>
              </w:rPr>
              <w:t>72 hours/</w:t>
            </w:r>
          </w:p>
          <w:p w:rsidR="00993509" w:rsidRPr="00BC3197" w:rsidRDefault="00993509" w:rsidP="007156F4">
            <w:pPr>
              <w:jc w:val="center"/>
              <w:rPr>
                <w:lang w:val="en-US"/>
              </w:rPr>
            </w:pPr>
            <w:r>
              <w:rPr>
                <w:lang w:val="en-US"/>
              </w:rPr>
              <w:t>18 week-days</w:t>
            </w:r>
          </w:p>
        </w:tc>
        <w:tc>
          <w:tcPr>
            <w:tcW w:w="539" w:type="pct"/>
            <w:gridSpan w:val="2"/>
            <w:tcBorders>
              <w:top w:val="single" w:sz="4" w:space="0" w:color="auto"/>
              <w:bottom w:val="single" w:sz="12" w:space="0" w:color="auto"/>
              <w:right w:val="single" w:sz="12" w:space="0" w:color="auto"/>
            </w:tcBorders>
            <w:shd w:val="clear" w:color="auto" w:fill="auto"/>
            <w:vAlign w:val="center"/>
          </w:tcPr>
          <w:p w:rsidR="00993509" w:rsidRPr="00BC3197" w:rsidRDefault="00993509" w:rsidP="007156F4">
            <w:pPr>
              <w:jc w:val="center"/>
              <w:rPr>
                <w:lang w:val="en-US"/>
              </w:rPr>
            </w:pPr>
            <w:r w:rsidRPr="00BC3197">
              <w:rPr>
                <w:lang w:val="en-US"/>
              </w:rPr>
              <w:t>-</w:t>
            </w:r>
          </w:p>
        </w:tc>
        <w:tc>
          <w:tcPr>
            <w:tcW w:w="412" w:type="pct"/>
            <w:gridSpan w:val="2"/>
            <w:tcBorders>
              <w:top w:val="single" w:sz="4" w:space="0" w:color="auto"/>
              <w:bottom w:val="single" w:sz="12" w:space="0" w:color="auto"/>
              <w:right w:val="single" w:sz="4" w:space="0" w:color="auto"/>
            </w:tcBorders>
            <w:shd w:val="clear" w:color="auto" w:fill="auto"/>
            <w:vAlign w:val="center"/>
          </w:tcPr>
          <w:p w:rsidR="00993509" w:rsidRPr="00BC3197" w:rsidRDefault="00993509" w:rsidP="007156F4">
            <w:pPr>
              <w:jc w:val="center"/>
              <w:rPr>
                <w:lang w:val="en-US"/>
              </w:rPr>
            </w:pPr>
            <w:r w:rsidRPr="00BC3197">
              <w:rPr>
                <w:lang w:val="en-US"/>
              </w:rPr>
              <w:t xml:space="preserve"> </w:t>
            </w:r>
          </w:p>
        </w:tc>
        <w:tc>
          <w:tcPr>
            <w:tcW w:w="322" w:type="pct"/>
            <w:tcBorders>
              <w:top w:val="single" w:sz="4" w:space="0" w:color="auto"/>
              <w:left w:val="single" w:sz="4" w:space="0" w:color="auto"/>
              <w:bottom w:val="single" w:sz="12" w:space="0" w:color="auto"/>
              <w:right w:val="single" w:sz="4" w:space="0" w:color="auto"/>
            </w:tcBorders>
            <w:shd w:val="clear" w:color="auto" w:fill="auto"/>
            <w:vAlign w:val="center"/>
          </w:tcPr>
          <w:p w:rsidR="00993509" w:rsidRPr="00BC3197" w:rsidRDefault="00993509" w:rsidP="007156F4">
            <w:pPr>
              <w:jc w:val="center"/>
              <w:rPr>
                <w:lang w:val="en-US"/>
              </w:rPr>
            </w:pPr>
            <w:r w:rsidRPr="00BC3197">
              <w:rPr>
                <w:lang w:val="en-US"/>
              </w:rPr>
              <w:t xml:space="preserve"> </w:t>
            </w:r>
          </w:p>
        </w:tc>
        <w:tc>
          <w:tcPr>
            <w:tcW w:w="1274" w:type="pct"/>
            <w:gridSpan w:val="3"/>
            <w:tcBorders>
              <w:top w:val="single" w:sz="4" w:space="0" w:color="auto"/>
              <w:left w:val="single" w:sz="4" w:space="0" w:color="auto"/>
              <w:bottom w:val="single" w:sz="12" w:space="0" w:color="auto"/>
            </w:tcBorders>
            <w:vAlign w:val="center"/>
          </w:tcPr>
          <w:p w:rsidR="00993509" w:rsidRPr="00BC3197" w:rsidRDefault="00993509" w:rsidP="007156F4">
            <w:pPr>
              <w:jc w:val="center"/>
              <w:rPr>
                <w:vertAlign w:val="superscript"/>
                <w:lang w:val="en-US"/>
              </w:rPr>
            </w:pPr>
            <w:r>
              <w:rPr>
                <w:vertAlign w:val="superscript"/>
                <w:lang w:val="en-US"/>
              </w:rPr>
              <w:t>COMPULSORY (x</w:t>
            </w:r>
            <w:r w:rsidRPr="00BC3197">
              <w:rPr>
                <w:vertAlign w:val="superscript"/>
                <w:lang w:val="en-US"/>
              </w:rPr>
              <w:t>) ELECTIVE (  )</w:t>
            </w:r>
          </w:p>
        </w:tc>
        <w:tc>
          <w:tcPr>
            <w:tcW w:w="683" w:type="pct"/>
            <w:tcBorders>
              <w:top w:val="single" w:sz="4" w:space="0" w:color="auto"/>
              <w:left w:val="single" w:sz="4" w:space="0" w:color="auto"/>
              <w:bottom w:val="single" w:sz="12" w:space="0" w:color="auto"/>
            </w:tcBorders>
          </w:tcPr>
          <w:p w:rsidR="00993509" w:rsidRPr="00BC3197" w:rsidRDefault="00993509" w:rsidP="007156F4">
            <w:pPr>
              <w:jc w:val="center"/>
              <w:rPr>
                <w:lang w:val="en-US"/>
              </w:rPr>
            </w:pPr>
            <w:r>
              <w:rPr>
                <w:lang w:val="en-US"/>
              </w:rPr>
              <w:t>TR/EN</w:t>
            </w:r>
          </w:p>
        </w:tc>
      </w:tr>
      <w:tr w:rsidR="00993509" w:rsidRPr="00BC3197" w:rsidTr="00993509">
        <w:tblPrEx>
          <w:tblBorders>
            <w:insideH w:val="single" w:sz="6" w:space="0" w:color="auto"/>
            <w:insideV w:val="single" w:sz="6" w:space="0" w:color="auto"/>
          </w:tblBorders>
        </w:tblPrEx>
        <w:trPr>
          <w:trHeight w:val="276"/>
        </w:trPr>
        <w:tc>
          <w:tcPr>
            <w:tcW w:w="5000" w:type="pct"/>
            <w:gridSpan w:val="13"/>
            <w:tcBorders>
              <w:top w:val="single" w:sz="12" w:space="0" w:color="auto"/>
              <w:left w:val="single" w:sz="12" w:space="0" w:color="auto"/>
              <w:bottom w:val="single" w:sz="12" w:space="0" w:color="auto"/>
            </w:tcBorders>
            <w:vAlign w:val="center"/>
          </w:tcPr>
          <w:p w:rsidR="00993509" w:rsidRPr="00BC3197" w:rsidRDefault="00993509" w:rsidP="007156F4">
            <w:pPr>
              <w:jc w:val="center"/>
              <w:rPr>
                <w:b/>
                <w:sz w:val="20"/>
                <w:szCs w:val="20"/>
                <w:lang w:val="en-US"/>
              </w:rPr>
            </w:pPr>
            <w:r w:rsidRPr="00BC3197">
              <w:rPr>
                <w:b/>
                <w:sz w:val="20"/>
                <w:szCs w:val="20"/>
                <w:lang w:val="en-US"/>
              </w:rPr>
              <w:t>COURSE CATAGORY</w:t>
            </w:r>
          </w:p>
        </w:tc>
      </w:tr>
      <w:tr w:rsidR="00993509" w:rsidRPr="00BC3197" w:rsidTr="007156F4">
        <w:tblPrEx>
          <w:tblBorders>
            <w:insideH w:val="single" w:sz="6" w:space="0" w:color="auto"/>
            <w:insideV w:val="single" w:sz="6" w:space="0" w:color="auto"/>
          </w:tblBorders>
        </w:tblPrEx>
        <w:trPr>
          <w:trHeight w:val="546"/>
        </w:trPr>
        <w:tc>
          <w:tcPr>
            <w:tcW w:w="1153" w:type="pct"/>
            <w:gridSpan w:val="3"/>
            <w:tcBorders>
              <w:top w:val="single" w:sz="12" w:space="0" w:color="auto"/>
              <w:left w:val="single" w:sz="12" w:space="0" w:color="auto"/>
              <w:bottom w:val="single" w:sz="6" w:space="0" w:color="auto"/>
            </w:tcBorders>
            <w:vAlign w:val="center"/>
          </w:tcPr>
          <w:p w:rsidR="00993509" w:rsidRPr="00BC3197" w:rsidRDefault="00993509" w:rsidP="007156F4">
            <w:pPr>
              <w:spacing w:before="120" w:after="120"/>
              <w:jc w:val="center"/>
              <w:rPr>
                <w:b/>
                <w:sz w:val="20"/>
                <w:szCs w:val="20"/>
                <w:lang w:val="en-US"/>
              </w:rPr>
            </w:pPr>
            <w:r w:rsidRPr="00BC3197">
              <w:rPr>
                <w:b/>
                <w:sz w:val="20"/>
                <w:szCs w:val="20"/>
                <w:lang w:val="en-US"/>
              </w:rPr>
              <w:t>Basic Science</w:t>
            </w:r>
          </w:p>
        </w:tc>
        <w:tc>
          <w:tcPr>
            <w:tcW w:w="1169" w:type="pct"/>
            <w:gridSpan w:val="4"/>
            <w:tcBorders>
              <w:top w:val="single" w:sz="12" w:space="0" w:color="auto"/>
              <w:bottom w:val="single" w:sz="6" w:space="0" w:color="auto"/>
            </w:tcBorders>
            <w:vAlign w:val="center"/>
          </w:tcPr>
          <w:p w:rsidR="00993509" w:rsidRPr="00BC3197" w:rsidRDefault="00993509" w:rsidP="007156F4">
            <w:pPr>
              <w:spacing w:before="120" w:after="120"/>
              <w:jc w:val="center"/>
              <w:rPr>
                <w:b/>
                <w:sz w:val="20"/>
                <w:szCs w:val="20"/>
                <w:lang w:val="en-US"/>
              </w:rPr>
            </w:pPr>
            <w:r w:rsidRPr="00BC3197">
              <w:rPr>
                <w:b/>
                <w:sz w:val="20"/>
                <w:szCs w:val="20"/>
                <w:lang w:val="en-US"/>
              </w:rPr>
              <w:t>Basic Medical Science</w:t>
            </w:r>
          </w:p>
        </w:tc>
        <w:tc>
          <w:tcPr>
            <w:tcW w:w="1513" w:type="pct"/>
            <w:gridSpan w:val="4"/>
            <w:tcBorders>
              <w:top w:val="single" w:sz="12" w:space="0" w:color="auto"/>
              <w:bottom w:val="single" w:sz="6" w:space="0" w:color="auto"/>
            </w:tcBorders>
            <w:vAlign w:val="center"/>
          </w:tcPr>
          <w:p w:rsidR="00993509" w:rsidRPr="00BC3197" w:rsidRDefault="00993509" w:rsidP="007156F4">
            <w:pPr>
              <w:spacing w:before="120" w:after="120"/>
              <w:jc w:val="center"/>
              <w:rPr>
                <w:b/>
                <w:sz w:val="20"/>
                <w:szCs w:val="20"/>
                <w:lang w:val="en-US"/>
              </w:rPr>
            </w:pPr>
            <w:r w:rsidRPr="00BC3197">
              <w:rPr>
                <w:b/>
                <w:sz w:val="20"/>
                <w:szCs w:val="20"/>
                <w:lang w:val="en-US"/>
              </w:rPr>
              <w:t>Clinical Science</w:t>
            </w:r>
          </w:p>
        </w:tc>
        <w:tc>
          <w:tcPr>
            <w:tcW w:w="1165" w:type="pct"/>
            <w:gridSpan w:val="2"/>
            <w:tcBorders>
              <w:top w:val="single" w:sz="12" w:space="0" w:color="auto"/>
              <w:bottom w:val="single" w:sz="6" w:space="0" w:color="auto"/>
            </w:tcBorders>
            <w:vAlign w:val="center"/>
          </w:tcPr>
          <w:p w:rsidR="00993509" w:rsidRPr="00BC3197" w:rsidRDefault="00993509" w:rsidP="007156F4">
            <w:pPr>
              <w:spacing w:before="120" w:after="120"/>
              <w:jc w:val="center"/>
              <w:rPr>
                <w:b/>
                <w:sz w:val="20"/>
                <w:szCs w:val="20"/>
                <w:lang w:val="en-US"/>
              </w:rPr>
            </w:pPr>
            <w:r w:rsidRPr="00BC3197">
              <w:rPr>
                <w:b/>
                <w:sz w:val="20"/>
                <w:szCs w:val="20"/>
                <w:lang w:val="en-US"/>
              </w:rPr>
              <w:t xml:space="preserve">Social Science </w:t>
            </w:r>
          </w:p>
        </w:tc>
      </w:tr>
      <w:tr w:rsidR="00993509" w:rsidRPr="00BC3197" w:rsidTr="00993509">
        <w:tblPrEx>
          <w:tblBorders>
            <w:insideH w:val="single" w:sz="6" w:space="0" w:color="auto"/>
            <w:insideV w:val="single" w:sz="6" w:space="0" w:color="auto"/>
          </w:tblBorders>
        </w:tblPrEx>
        <w:trPr>
          <w:trHeight w:val="249"/>
        </w:trPr>
        <w:tc>
          <w:tcPr>
            <w:tcW w:w="1153" w:type="pct"/>
            <w:gridSpan w:val="3"/>
            <w:tcBorders>
              <w:top w:val="single" w:sz="6" w:space="0" w:color="auto"/>
              <w:left w:val="single" w:sz="12" w:space="0" w:color="auto"/>
              <w:bottom w:val="single" w:sz="12" w:space="0" w:color="auto"/>
              <w:right w:val="single" w:sz="4" w:space="0" w:color="auto"/>
            </w:tcBorders>
          </w:tcPr>
          <w:p w:rsidR="00993509" w:rsidRPr="00BC3197" w:rsidRDefault="00993509" w:rsidP="007156F4">
            <w:pPr>
              <w:jc w:val="center"/>
              <w:rPr>
                <w:lang w:val="en-US"/>
              </w:rPr>
            </w:pPr>
          </w:p>
        </w:tc>
        <w:tc>
          <w:tcPr>
            <w:tcW w:w="1169" w:type="pct"/>
            <w:gridSpan w:val="4"/>
            <w:tcBorders>
              <w:top w:val="single" w:sz="6" w:space="0" w:color="auto"/>
              <w:left w:val="single" w:sz="4" w:space="0" w:color="auto"/>
              <w:bottom w:val="single" w:sz="12" w:space="0" w:color="auto"/>
              <w:right w:val="single" w:sz="4" w:space="0" w:color="auto"/>
            </w:tcBorders>
          </w:tcPr>
          <w:p w:rsidR="00993509" w:rsidRPr="00BC3197" w:rsidRDefault="00993509" w:rsidP="007156F4">
            <w:pPr>
              <w:jc w:val="center"/>
              <w:rPr>
                <w:lang w:val="en-US"/>
              </w:rPr>
            </w:pPr>
          </w:p>
        </w:tc>
        <w:tc>
          <w:tcPr>
            <w:tcW w:w="1513" w:type="pct"/>
            <w:gridSpan w:val="4"/>
            <w:tcBorders>
              <w:top w:val="single" w:sz="6" w:space="0" w:color="auto"/>
              <w:left w:val="single" w:sz="4" w:space="0" w:color="auto"/>
              <w:bottom w:val="single" w:sz="12" w:space="0" w:color="auto"/>
            </w:tcBorders>
          </w:tcPr>
          <w:p w:rsidR="00993509" w:rsidRPr="00BC3197" w:rsidRDefault="00993509" w:rsidP="007156F4">
            <w:pPr>
              <w:jc w:val="center"/>
              <w:rPr>
                <w:lang w:val="en-US"/>
              </w:rPr>
            </w:pPr>
            <w:r w:rsidRPr="00BC3197">
              <w:rPr>
                <w:lang w:val="en-US"/>
              </w:rPr>
              <w:t xml:space="preserve">  X</w:t>
            </w:r>
          </w:p>
        </w:tc>
        <w:tc>
          <w:tcPr>
            <w:tcW w:w="1165" w:type="pct"/>
            <w:gridSpan w:val="2"/>
            <w:tcBorders>
              <w:top w:val="single" w:sz="6" w:space="0" w:color="auto"/>
              <w:left w:val="single" w:sz="4" w:space="0" w:color="auto"/>
              <w:bottom w:val="single" w:sz="12" w:space="0" w:color="auto"/>
            </w:tcBorders>
          </w:tcPr>
          <w:p w:rsidR="00993509" w:rsidRPr="00BC3197" w:rsidRDefault="00993509" w:rsidP="007156F4">
            <w:pPr>
              <w:jc w:val="center"/>
              <w:rPr>
                <w:lang w:val="en-US"/>
              </w:rPr>
            </w:pPr>
          </w:p>
        </w:tc>
      </w:tr>
      <w:tr w:rsidR="00993509" w:rsidRPr="00BC3197" w:rsidTr="007156F4">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993509" w:rsidRPr="00BC3197" w:rsidRDefault="00993509" w:rsidP="007156F4">
            <w:pPr>
              <w:jc w:val="center"/>
              <w:rPr>
                <w:b/>
                <w:sz w:val="20"/>
                <w:szCs w:val="20"/>
                <w:lang w:val="en-US"/>
              </w:rPr>
            </w:pPr>
            <w:r w:rsidRPr="00BC3197">
              <w:rPr>
                <w:b/>
                <w:sz w:val="20"/>
                <w:szCs w:val="20"/>
                <w:lang w:val="en-US"/>
              </w:rPr>
              <w:t>ASSESSMENT CRITERIA</w:t>
            </w:r>
          </w:p>
        </w:tc>
      </w:tr>
      <w:tr w:rsidR="00993509" w:rsidRPr="00BC3197" w:rsidTr="007156F4">
        <w:tc>
          <w:tcPr>
            <w:tcW w:w="1964" w:type="pct"/>
            <w:gridSpan w:val="5"/>
            <w:vMerge w:val="restart"/>
            <w:tcBorders>
              <w:top w:val="single" w:sz="12" w:space="0" w:color="auto"/>
              <w:left w:val="single" w:sz="12" w:space="0" w:color="auto"/>
              <w:bottom w:val="single" w:sz="12" w:space="0" w:color="auto"/>
              <w:right w:val="single" w:sz="12" w:space="0" w:color="auto"/>
            </w:tcBorders>
            <w:vAlign w:val="center"/>
          </w:tcPr>
          <w:p w:rsidR="00993509" w:rsidRPr="00BC3197" w:rsidRDefault="00993509" w:rsidP="007156F4">
            <w:pPr>
              <w:jc w:val="center"/>
              <w:rPr>
                <w:b/>
                <w:sz w:val="20"/>
                <w:szCs w:val="20"/>
                <w:lang w:val="en-US"/>
              </w:rPr>
            </w:pPr>
            <w:r w:rsidRPr="00BC3197">
              <w:rPr>
                <w:b/>
                <w:sz w:val="20"/>
                <w:szCs w:val="20"/>
                <w:lang w:val="en-US"/>
              </w:rPr>
              <w:t>MID-TERM</w:t>
            </w:r>
          </w:p>
        </w:tc>
        <w:tc>
          <w:tcPr>
            <w:tcW w:w="1126" w:type="pct"/>
            <w:gridSpan w:val="5"/>
            <w:tcBorders>
              <w:top w:val="single" w:sz="12" w:space="0" w:color="auto"/>
              <w:left w:val="single" w:sz="12" w:space="0" w:color="auto"/>
              <w:bottom w:val="single" w:sz="8" w:space="0" w:color="auto"/>
              <w:right w:val="single" w:sz="4" w:space="0" w:color="auto"/>
            </w:tcBorders>
            <w:vAlign w:val="center"/>
          </w:tcPr>
          <w:p w:rsidR="00993509" w:rsidRPr="00BC3197" w:rsidRDefault="00993509" w:rsidP="007156F4">
            <w:pPr>
              <w:jc w:val="center"/>
              <w:rPr>
                <w:b/>
                <w:sz w:val="20"/>
                <w:szCs w:val="20"/>
                <w:lang w:val="en-US"/>
              </w:rPr>
            </w:pPr>
            <w:r w:rsidRPr="00BC3197">
              <w:rPr>
                <w:b/>
                <w:sz w:val="20"/>
                <w:szCs w:val="20"/>
                <w:lang w:val="en-US"/>
              </w:rPr>
              <w:t>Evaluation Type</w:t>
            </w:r>
          </w:p>
        </w:tc>
        <w:tc>
          <w:tcPr>
            <w:tcW w:w="745" w:type="pct"/>
            <w:tcBorders>
              <w:top w:val="single" w:sz="12" w:space="0" w:color="auto"/>
              <w:left w:val="single" w:sz="4" w:space="0" w:color="auto"/>
              <w:bottom w:val="single" w:sz="8" w:space="0" w:color="auto"/>
              <w:right w:val="single" w:sz="8" w:space="0" w:color="auto"/>
            </w:tcBorders>
            <w:vAlign w:val="center"/>
          </w:tcPr>
          <w:p w:rsidR="00993509" w:rsidRPr="00BC3197" w:rsidRDefault="00993509" w:rsidP="007156F4">
            <w:pPr>
              <w:jc w:val="center"/>
              <w:rPr>
                <w:b/>
                <w:sz w:val="20"/>
                <w:szCs w:val="20"/>
                <w:lang w:val="en-US"/>
              </w:rPr>
            </w:pPr>
            <w:r w:rsidRPr="00BC3197">
              <w:rPr>
                <w:b/>
                <w:sz w:val="20"/>
                <w:szCs w:val="20"/>
                <w:lang w:val="en-US"/>
              </w:rPr>
              <w:t>Quantity</w:t>
            </w:r>
          </w:p>
        </w:tc>
        <w:tc>
          <w:tcPr>
            <w:tcW w:w="1165" w:type="pct"/>
            <w:gridSpan w:val="2"/>
            <w:tcBorders>
              <w:top w:val="single" w:sz="12" w:space="0" w:color="auto"/>
              <w:left w:val="single" w:sz="8" w:space="0" w:color="auto"/>
              <w:bottom w:val="single" w:sz="8" w:space="0" w:color="auto"/>
              <w:right w:val="single" w:sz="12" w:space="0" w:color="auto"/>
            </w:tcBorders>
            <w:vAlign w:val="center"/>
          </w:tcPr>
          <w:p w:rsidR="00993509" w:rsidRPr="00BC3197" w:rsidRDefault="00993509" w:rsidP="007156F4">
            <w:pPr>
              <w:jc w:val="center"/>
              <w:rPr>
                <w:b/>
                <w:sz w:val="20"/>
                <w:szCs w:val="20"/>
                <w:lang w:val="en-US"/>
              </w:rPr>
            </w:pPr>
            <w:r w:rsidRPr="00BC3197">
              <w:rPr>
                <w:b/>
                <w:sz w:val="20"/>
                <w:szCs w:val="20"/>
                <w:lang w:val="en-US"/>
              </w:rPr>
              <w:t>%</w:t>
            </w:r>
          </w:p>
        </w:tc>
      </w:tr>
      <w:tr w:rsidR="00993509" w:rsidRPr="00BC3197" w:rsidTr="007156F4">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993509" w:rsidRPr="00BC3197" w:rsidRDefault="00993509" w:rsidP="007156F4">
            <w:pPr>
              <w:rPr>
                <w:b/>
                <w:sz w:val="20"/>
                <w:szCs w:val="20"/>
                <w:lang w:val="en-US"/>
              </w:rPr>
            </w:pPr>
          </w:p>
        </w:tc>
        <w:tc>
          <w:tcPr>
            <w:tcW w:w="1126" w:type="pct"/>
            <w:gridSpan w:val="5"/>
            <w:tcBorders>
              <w:top w:val="single" w:sz="8" w:space="0" w:color="auto"/>
              <w:left w:val="single" w:sz="12" w:space="0" w:color="auto"/>
              <w:bottom w:val="single" w:sz="4" w:space="0" w:color="auto"/>
              <w:right w:val="single" w:sz="4" w:space="0" w:color="auto"/>
            </w:tcBorders>
            <w:vAlign w:val="center"/>
          </w:tcPr>
          <w:p w:rsidR="00993509" w:rsidRPr="00BC3197" w:rsidRDefault="00993509" w:rsidP="007156F4">
            <w:pPr>
              <w:rPr>
                <w:sz w:val="20"/>
                <w:szCs w:val="20"/>
                <w:lang w:val="en-US"/>
              </w:rPr>
            </w:pPr>
            <w:r w:rsidRPr="00BC3197">
              <w:rPr>
                <w:sz w:val="20"/>
                <w:szCs w:val="20"/>
                <w:lang w:val="en-US"/>
              </w:rPr>
              <w:t>1st Mid-Term</w:t>
            </w:r>
          </w:p>
        </w:tc>
        <w:tc>
          <w:tcPr>
            <w:tcW w:w="745" w:type="pct"/>
            <w:tcBorders>
              <w:top w:val="single" w:sz="8" w:space="0" w:color="auto"/>
              <w:left w:val="single" w:sz="4" w:space="0" w:color="auto"/>
              <w:bottom w:val="single" w:sz="4" w:space="0" w:color="auto"/>
              <w:right w:val="single" w:sz="8" w:space="0" w:color="auto"/>
            </w:tcBorders>
          </w:tcPr>
          <w:p w:rsidR="00993509" w:rsidRPr="00BC3197" w:rsidRDefault="00993509" w:rsidP="007156F4">
            <w:pPr>
              <w:jc w:val="center"/>
              <w:rPr>
                <w:lang w:val="en-US"/>
              </w:rPr>
            </w:pPr>
          </w:p>
        </w:tc>
        <w:tc>
          <w:tcPr>
            <w:tcW w:w="1165" w:type="pct"/>
            <w:gridSpan w:val="2"/>
            <w:tcBorders>
              <w:top w:val="single" w:sz="8" w:space="0" w:color="auto"/>
              <w:left w:val="single" w:sz="8" w:space="0" w:color="auto"/>
              <w:bottom w:val="single" w:sz="4" w:space="0" w:color="auto"/>
              <w:right w:val="single" w:sz="12" w:space="0" w:color="auto"/>
            </w:tcBorders>
            <w:shd w:val="clear" w:color="auto" w:fill="auto"/>
          </w:tcPr>
          <w:p w:rsidR="00993509" w:rsidRPr="00BC3197" w:rsidRDefault="00993509" w:rsidP="007156F4">
            <w:pPr>
              <w:jc w:val="center"/>
              <w:rPr>
                <w:sz w:val="20"/>
                <w:szCs w:val="20"/>
                <w:highlight w:val="yellow"/>
                <w:lang w:val="en-US"/>
              </w:rPr>
            </w:pPr>
          </w:p>
        </w:tc>
      </w:tr>
      <w:tr w:rsidR="00993509" w:rsidRPr="00BC3197" w:rsidTr="007156F4">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993509" w:rsidRPr="00BC3197" w:rsidRDefault="00993509" w:rsidP="007156F4">
            <w:pPr>
              <w:rPr>
                <w:b/>
                <w:sz w:val="20"/>
                <w:szCs w:val="20"/>
                <w:lang w:val="en-US"/>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993509" w:rsidRPr="00BC3197" w:rsidRDefault="00993509" w:rsidP="007156F4">
            <w:pPr>
              <w:rPr>
                <w:sz w:val="20"/>
                <w:szCs w:val="20"/>
                <w:lang w:val="en-US"/>
              </w:rPr>
            </w:pPr>
            <w:r w:rsidRPr="00BC3197">
              <w:rPr>
                <w:sz w:val="20"/>
                <w:szCs w:val="20"/>
                <w:lang w:val="en-US"/>
              </w:rPr>
              <w:t>2nd Mid-Term</w:t>
            </w:r>
          </w:p>
        </w:tc>
        <w:tc>
          <w:tcPr>
            <w:tcW w:w="745" w:type="pct"/>
            <w:tcBorders>
              <w:top w:val="single" w:sz="4" w:space="0" w:color="auto"/>
              <w:left w:val="single" w:sz="4" w:space="0" w:color="auto"/>
              <w:bottom w:val="single" w:sz="4" w:space="0" w:color="auto"/>
              <w:right w:val="single" w:sz="8" w:space="0" w:color="auto"/>
            </w:tcBorders>
          </w:tcPr>
          <w:p w:rsidR="00993509" w:rsidRPr="00BC3197" w:rsidRDefault="00993509" w:rsidP="007156F4">
            <w:pPr>
              <w:jc w:val="center"/>
              <w:rPr>
                <w:lang w:val="en-US"/>
              </w:rPr>
            </w:pPr>
          </w:p>
        </w:tc>
        <w:tc>
          <w:tcPr>
            <w:tcW w:w="1165" w:type="pct"/>
            <w:gridSpan w:val="2"/>
            <w:tcBorders>
              <w:top w:val="single" w:sz="4" w:space="0" w:color="auto"/>
              <w:left w:val="single" w:sz="8" w:space="0" w:color="auto"/>
              <w:bottom w:val="single" w:sz="4" w:space="0" w:color="auto"/>
              <w:right w:val="single" w:sz="12" w:space="0" w:color="auto"/>
            </w:tcBorders>
            <w:shd w:val="clear" w:color="auto" w:fill="auto"/>
          </w:tcPr>
          <w:p w:rsidR="00993509" w:rsidRPr="00BC3197" w:rsidRDefault="00993509" w:rsidP="007156F4">
            <w:pPr>
              <w:jc w:val="center"/>
              <w:rPr>
                <w:sz w:val="20"/>
                <w:szCs w:val="20"/>
                <w:highlight w:val="yellow"/>
                <w:lang w:val="en-US"/>
              </w:rPr>
            </w:pPr>
          </w:p>
        </w:tc>
      </w:tr>
      <w:tr w:rsidR="00993509" w:rsidRPr="00BC3197" w:rsidTr="007156F4">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993509" w:rsidRPr="00BC3197" w:rsidRDefault="00993509" w:rsidP="007156F4">
            <w:pPr>
              <w:rPr>
                <w:b/>
                <w:sz w:val="20"/>
                <w:szCs w:val="20"/>
                <w:lang w:val="en-US"/>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993509" w:rsidRPr="00BC3197" w:rsidRDefault="00993509" w:rsidP="007156F4">
            <w:pPr>
              <w:rPr>
                <w:sz w:val="20"/>
                <w:szCs w:val="20"/>
                <w:lang w:val="en-US"/>
              </w:rPr>
            </w:pPr>
            <w:r w:rsidRPr="00BC3197">
              <w:rPr>
                <w:sz w:val="20"/>
                <w:szCs w:val="20"/>
                <w:lang w:val="en-US"/>
              </w:rPr>
              <w:t>Quiz</w:t>
            </w:r>
          </w:p>
        </w:tc>
        <w:tc>
          <w:tcPr>
            <w:tcW w:w="745" w:type="pct"/>
            <w:tcBorders>
              <w:top w:val="single" w:sz="4" w:space="0" w:color="auto"/>
              <w:left w:val="single" w:sz="4" w:space="0" w:color="auto"/>
              <w:bottom w:val="single" w:sz="4" w:space="0" w:color="auto"/>
              <w:right w:val="single" w:sz="8" w:space="0" w:color="auto"/>
            </w:tcBorders>
          </w:tcPr>
          <w:p w:rsidR="00993509" w:rsidRPr="00BC3197" w:rsidRDefault="00993509" w:rsidP="007156F4">
            <w:pPr>
              <w:rPr>
                <w:lang w:val="en-US"/>
              </w:rPr>
            </w:pPr>
          </w:p>
        </w:tc>
        <w:tc>
          <w:tcPr>
            <w:tcW w:w="1165" w:type="pct"/>
            <w:gridSpan w:val="2"/>
            <w:tcBorders>
              <w:top w:val="single" w:sz="4" w:space="0" w:color="auto"/>
              <w:left w:val="single" w:sz="8" w:space="0" w:color="auto"/>
              <w:bottom w:val="single" w:sz="4" w:space="0" w:color="auto"/>
              <w:right w:val="single" w:sz="12" w:space="0" w:color="auto"/>
            </w:tcBorders>
          </w:tcPr>
          <w:p w:rsidR="00993509" w:rsidRPr="00BC3197" w:rsidRDefault="00993509" w:rsidP="007156F4">
            <w:pPr>
              <w:rPr>
                <w:sz w:val="20"/>
                <w:szCs w:val="20"/>
                <w:lang w:val="en-US"/>
              </w:rPr>
            </w:pPr>
            <w:r w:rsidRPr="00BC3197">
              <w:rPr>
                <w:sz w:val="20"/>
                <w:szCs w:val="20"/>
                <w:lang w:val="en-US"/>
              </w:rPr>
              <w:t xml:space="preserve"> </w:t>
            </w:r>
          </w:p>
        </w:tc>
      </w:tr>
      <w:tr w:rsidR="00993509" w:rsidRPr="00BC3197" w:rsidTr="007156F4">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993509" w:rsidRPr="00BC3197" w:rsidRDefault="00993509" w:rsidP="007156F4">
            <w:pPr>
              <w:rPr>
                <w:b/>
                <w:sz w:val="20"/>
                <w:szCs w:val="20"/>
                <w:lang w:val="en-US"/>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993509" w:rsidRPr="00BC3197" w:rsidRDefault="00993509" w:rsidP="007156F4">
            <w:pPr>
              <w:rPr>
                <w:sz w:val="20"/>
                <w:szCs w:val="20"/>
                <w:lang w:val="en-US"/>
              </w:rPr>
            </w:pPr>
            <w:r w:rsidRPr="00BC3197">
              <w:rPr>
                <w:sz w:val="20"/>
                <w:szCs w:val="20"/>
                <w:lang w:val="en-US"/>
              </w:rPr>
              <w:t>Homework</w:t>
            </w:r>
          </w:p>
        </w:tc>
        <w:tc>
          <w:tcPr>
            <w:tcW w:w="745" w:type="pct"/>
            <w:tcBorders>
              <w:top w:val="single" w:sz="4" w:space="0" w:color="auto"/>
              <w:left w:val="single" w:sz="4" w:space="0" w:color="auto"/>
              <w:bottom w:val="single" w:sz="4" w:space="0" w:color="auto"/>
              <w:right w:val="single" w:sz="8" w:space="0" w:color="auto"/>
            </w:tcBorders>
          </w:tcPr>
          <w:p w:rsidR="00993509" w:rsidRPr="00BC3197" w:rsidRDefault="00993509" w:rsidP="007156F4">
            <w:pPr>
              <w:jc w:val="center"/>
              <w:rPr>
                <w:lang w:val="en-US"/>
              </w:rPr>
            </w:pPr>
          </w:p>
        </w:tc>
        <w:tc>
          <w:tcPr>
            <w:tcW w:w="1165" w:type="pct"/>
            <w:gridSpan w:val="2"/>
            <w:tcBorders>
              <w:top w:val="single" w:sz="4" w:space="0" w:color="auto"/>
              <w:left w:val="single" w:sz="8" w:space="0" w:color="auto"/>
              <w:bottom w:val="single" w:sz="4" w:space="0" w:color="auto"/>
              <w:right w:val="single" w:sz="12" w:space="0" w:color="auto"/>
            </w:tcBorders>
          </w:tcPr>
          <w:p w:rsidR="00993509" w:rsidRPr="00BC3197" w:rsidRDefault="00993509" w:rsidP="007156F4">
            <w:pPr>
              <w:jc w:val="center"/>
              <w:rPr>
                <w:sz w:val="20"/>
                <w:szCs w:val="20"/>
                <w:lang w:val="en-US"/>
              </w:rPr>
            </w:pPr>
          </w:p>
        </w:tc>
      </w:tr>
      <w:tr w:rsidR="00993509" w:rsidRPr="00BC3197" w:rsidTr="007156F4">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993509" w:rsidRPr="00BC3197" w:rsidRDefault="00993509" w:rsidP="007156F4">
            <w:pPr>
              <w:rPr>
                <w:b/>
                <w:sz w:val="20"/>
                <w:szCs w:val="20"/>
                <w:lang w:val="en-US"/>
              </w:rPr>
            </w:pPr>
          </w:p>
        </w:tc>
        <w:tc>
          <w:tcPr>
            <w:tcW w:w="1126" w:type="pct"/>
            <w:gridSpan w:val="5"/>
            <w:tcBorders>
              <w:top w:val="single" w:sz="4" w:space="0" w:color="auto"/>
              <w:left w:val="single" w:sz="12" w:space="0" w:color="auto"/>
              <w:bottom w:val="single" w:sz="8" w:space="0" w:color="auto"/>
              <w:right w:val="single" w:sz="4" w:space="0" w:color="auto"/>
            </w:tcBorders>
            <w:vAlign w:val="center"/>
          </w:tcPr>
          <w:p w:rsidR="00993509" w:rsidRPr="00BC3197" w:rsidRDefault="00993509" w:rsidP="007156F4">
            <w:pPr>
              <w:rPr>
                <w:sz w:val="20"/>
                <w:szCs w:val="20"/>
                <w:lang w:val="en-US"/>
              </w:rPr>
            </w:pPr>
            <w:r w:rsidRPr="00BC3197">
              <w:rPr>
                <w:sz w:val="20"/>
                <w:szCs w:val="20"/>
                <w:lang w:val="en-US"/>
              </w:rPr>
              <w:t>Project</w:t>
            </w:r>
          </w:p>
        </w:tc>
        <w:tc>
          <w:tcPr>
            <w:tcW w:w="745" w:type="pct"/>
            <w:tcBorders>
              <w:top w:val="single" w:sz="4" w:space="0" w:color="auto"/>
              <w:left w:val="single" w:sz="4" w:space="0" w:color="auto"/>
              <w:bottom w:val="single" w:sz="8" w:space="0" w:color="auto"/>
              <w:right w:val="single" w:sz="8" w:space="0" w:color="auto"/>
            </w:tcBorders>
          </w:tcPr>
          <w:p w:rsidR="00993509" w:rsidRPr="00BC3197" w:rsidRDefault="00993509" w:rsidP="007156F4">
            <w:pPr>
              <w:jc w:val="center"/>
              <w:rPr>
                <w:lang w:val="en-US"/>
              </w:rPr>
            </w:pPr>
            <w:r w:rsidRPr="00BC3197">
              <w:rPr>
                <w:lang w:val="en-US"/>
              </w:rPr>
              <w:t xml:space="preserve"> </w:t>
            </w:r>
          </w:p>
        </w:tc>
        <w:tc>
          <w:tcPr>
            <w:tcW w:w="1165" w:type="pct"/>
            <w:gridSpan w:val="2"/>
            <w:tcBorders>
              <w:top w:val="single" w:sz="4" w:space="0" w:color="auto"/>
              <w:left w:val="single" w:sz="8" w:space="0" w:color="auto"/>
              <w:bottom w:val="single" w:sz="8" w:space="0" w:color="auto"/>
              <w:right w:val="single" w:sz="12" w:space="0" w:color="auto"/>
            </w:tcBorders>
          </w:tcPr>
          <w:p w:rsidR="00993509" w:rsidRPr="00BC3197" w:rsidRDefault="00993509" w:rsidP="007156F4">
            <w:pPr>
              <w:jc w:val="center"/>
              <w:rPr>
                <w:sz w:val="20"/>
                <w:szCs w:val="20"/>
                <w:lang w:val="en-US"/>
              </w:rPr>
            </w:pPr>
            <w:r w:rsidRPr="00BC3197">
              <w:rPr>
                <w:sz w:val="20"/>
                <w:szCs w:val="20"/>
                <w:lang w:val="en-US"/>
              </w:rPr>
              <w:t xml:space="preserve"> </w:t>
            </w:r>
          </w:p>
        </w:tc>
      </w:tr>
      <w:tr w:rsidR="00993509" w:rsidRPr="00BC3197" w:rsidTr="007156F4">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993509" w:rsidRPr="00BC3197" w:rsidRDefault="00993509" w:rsidP="007156F4">
            <w:pPr>
              <w:rPr>
                <w:b/>
                <w:sz w:val="20"/>
                <w:szCs w:val="20"/>
                <w:lang w:val="en-US"/>
              </w:rPr>
            </w:pPr>
          </w:p>
        </w:tc>
        <w:tc>
          <w:tcPr>
            <w:tcW w:w="1126" w:type="pct"/>
            <w:gridSpan w:val="5"/>
            <w:tcBorders>
              <w:top w:val="single" w:sz="8" w:space="0" w:color="auto"/>
              <w:left w:val="single" w:sz="12" w:space="0" w:color="auto"/>
              <w:bottom w:val="single" w:sz="8" w:space="0" w:color="auto"/>
              <w:right w:val="single" w:sz="4" w:space="0" w:color="auto"/>
            </w:tcBorders>
            <w:vAlign w:val="center"/>
          </w:tcPr>
          <w:p w:rsidR="00993509" w:rsidRPr="00BC3197" w:rsidRDefault="00993509" w:rsidP="007156F4">
            <w:pPr>
              <w:rPr>
                <w:sz w:val="20"/>
                <w:szCs w:val="20"/>
                <w:lang w:val="en-US"/>
              </w:rPr>
            </w:pPr>
            <w:r w:rsidRPr="00BC3197">
              <w:rPr>
                <w:sz w:val="20"/>
                <w:szCs w:val="20"/>
                <w:lang w:val="en-US"/>
              </w:rPr>
              <w:t>Report</w:t>
            </w:r>
          </w:p>
        </w:tc>
        <w:tc>
          <w:tcPr>
            <w:tcW w:w="745" w:type="pct"/>
            <w:tcBorders>
              <w:top w:val="single" w:sz="8" w:space="0" w:color="auto"/>
              <w:left w:val="single" w:sz="4" w:space="0" w:color="auto"/>
              <w:bottom w:val="single" w:sz="8" w:space="0" w:color="auto"/>
              <w:right w:val="single" w:sz="8" w:space="0" w:color="auto"/>
            </w:tcBorders>
          </w:tcPr>
          <w:p w:rsidR="00993509" w:rsidRPr="00BC3197" w:rsidRDefault="00993509" w:rsidP="007156F4">
            <w:pPr>
              <w:jc w:val="center"/>
              <w:rPr>
                <w:lang w:val="en-US"/>
              </w:rPr>
            </w:pPr>
          </w:p>
        </w:tc>
        <w:tc>
          <w:tcPr>
            <w:tcW w:w="1165" w:type="pct"/>
            <w:gridSpan w:val="2"/>
            <w:tcBorders>
              <w:top w:val="single" w:sz="8" w:space="0" w:color="auto"/>
              <w:left w:val="single" w:sz="8" w:space="0" w:color="auto"/>
              <w:bottom w:val="single" w:sz="8" w:space="0" w:color="auto"/>
              <w:right w:val="single" w:sz="12" w:space="0" w:color="auto"/>
            </w:tcBorders>
          </w:tcPr>
          <w:p w:rsidR="00993509" w:rsidRPr="00BC3197" w:rsidRDefault="00993509" w:rsidP="007156F4">
            <w:pPr>
              <w:rPr>
                <w:sz w:val="20"/>
                <w:szCs w:val="20"/>
                <w:lang w:val="en-US"/>
              </w:rPr>
            </w:pPr>
          </w:p>
        </w:tc>
      </w:tr>
      <w:tr w:rsidR="00993509" w:rsidRPr="00BC3197" w:rsidTr="00993509">
        <w:trPr>
          <w:trHeight w:val="50"/>
        </w:trPr>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993509" w:rsidRPr="00BC3197" w:rsidRDefault="00993509" w:rsidP="007156F4">
            <w:pPr>
              <w:rPr>
                <w:b/>
                <w:sz w:val="20"/>
                <w:szCs w:val="20"/>
                <w:lang w:val="en-US"/>
              </w:rPr>
            </w:pPr>
          </w:p>
        </w:tc>
        <w:tc>
          <w:tcPr>
            <w:tcW w:w="1126" w:type="pct"/>
            <w:gridSpan w:val="5"/>
            <w:tcBorders>
              <w:top w:val="single" w:sz="8" w:space="0" w:color="auto"/>
              <w:left w:val="single" w:sz="12" w:space="0" w:color="auto"/>
              <w:bottom w:val="single" w:sz="12" w:space="0" w:color="auto"/>
              <w:right w:val="single" w:sz="4" w:space="0" w:color="auto"/>
            </w:tcBorders>
            <w:vAlign w:val="center"/>
          </w:tcPr>
          <w:p w:rsidR="00993509" w:rsidRPr="00BC3197" w:rsidRDefault="00993509" w:rsidP="007156F4">
            <w:pPr>
              <w:rPr>
                <w:sz w:val="20"/>
                <w:szCs w:val="20"/>
                <w:lang w:val="en-US"/>
              </w:rPr>
            </w:pPr>
            <w:r w:rsidRPr="00BC3197">
              <w:rPr>
                <w:sz w:val="20"/>
                <w:szCs w:val="20"/>
                <w:lang w:val="en-US"/>
              </w:rPr>
              <w:t>Others (………)</w:t>
            </w:r>
          </w:p>
        </w:tc>
        <w:tc>
          <w:tcPr>
            <w:tcW w:w="745" w:type="pct"/>
            <w:tcBorders>
              <w:top w:val="single" w:sz="8" w:space="0" w:color="auto"/>
              <w:left w:val="single" w:sz="4" w:space="0" w:color="auto"/>
              <w:bottom w:val="single" w:sz="12" w:space="0" w:color="auto"/>
              <w:right w:val="single" w:sz="8" w:space="0" w:color="auto"/>
            </w:tcBorders>
          </w:tcPr>
          <w:p w:rsidR="00993509" w:rsidRPr="00BC3197" w:rsidRDefault="00993509" w:rsidP="007156F4">
            <w:pPr>
              <w:rPr>
                <w:lang w:val="en-US"/>
              </w:rPr>
            </w:pPr>
          </w:p>
        </w:tc>
        <w:tc>
          <w:tcPr>
            <w:tcW w:w="1165" w:type="pct"/>
            <w:gridSpan w:val="2"/>
            <w:tcBorders>
              <w:top w:val="single" w:sz="8" w:space="0" w:color="auto"/>
              <w:left w:val="single" w:sz="8" w:space="0" w:color="auto"/>
              <w:bottom w:val="single" w:sz="12" w:space="0" w:color="auto"/>
              <w:right w:val="single" w:sz="12" w:space="0" w:color="auto"/>
            </w:tcBorders>
          </w:tcPr>
          <w:p w:rsidR="00993509" w:rsidRPr="00BC3197" w:rsidRDefault="00993509" w:rsidP="007156F4">
            <w:pPr>
              <w:rPr>
                <w:sz w:val="20"/>
                <w:szCs w:val="20"/>
                <w:lang w:val="en-US"/>
              </w:rPr>
            </w:pPr>
          </w:p>
        </w:tc>
      </w:tr>
      <w:tr w:rsidR="00993509" w:rsidRPr="00BC3197" w:rsidTr="00993509">
        <w:trPr>
          <w:trHeight w:val="188"/>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993509" w:rsidRPr="00BC3197" w:rsidRDefault="00993509" w:rsidP="007156F4">
            <w:pPr>
              <w:jc w:val="center"/>
              <w:rPr>
                <w:b/>
                <w:sz w:val="20"/>
                <w:szCs w:val="20"/>
                <w:lang w:val="en-US"/>
              </w:rPr>
            </w:pPr>
            <w:r w:rsidRPr="00BC3197">
              <w:rPr>
                <w:b/>
                <w:sz w:val="20"/>
                <w:szCs w:val="20"/>
                <w:lang w:val="en-US"/>
              </w:rPr>
              <w:t>FINAL EXAM</w:t>
            </w:r>
          </w:p>
        </w:tc>
        <w:tc>
          <w:tcPr>
            <w:tcW w:w="1126" w:type="pct"/>
            <w:gridSpan w:val="5"/>
            <w:tcBorders>
              <w:top w:val="single" w:sz="12" w:space="0" w:color="auto"/>
              <w:left w:val="single" w:sz="12" w:space="0" w:color="auto"/>
              <w:bottom w:val="single" w:sz="8" w:space="0" w:color="auto"/>
              <w:right w:val="single" w:sz="4" w:space="0" w:color="auto"/>
            </w:tcBorders>
          </w:tcPr>
          <w:p w:rsidR="00993509" w:rsidRPr="00BC3197" w:rsidRDefault="00993509" w:rsidP="007156F4">
            <w:pPr>
              <w:rPr>
                <w:sz w:val="20"/>
                <w:szCs w:val="20"/>
                <w:lang w:val="en-US"/>
              </w:rPr>
            </w:pPr>
            <w:r w:rsidRPr="00BC3197">
              <w:rPr>
                <w:sz w:val="20"/>
                <w:szCs w:val="20"/>
                <w:lang w:val="en-US"/>
              </w:rPr>
              <w:t xml:space="preserve"> </w:t>
            </w:r>
          </w:p>
        </w:tc>
        <w:tc>
          <w:tcPr>
            <w:tcW w:w="745" w:type="pct"/>
            <w:tcBorders>
              <w:top w:val="single" w:sz="12" w:space="0" w:color="auto"/>
              <w:left w:val="single" w:sz="4" w:space="0" w:color="auto"/>
              <w:bottom w:val="single" w:sz="8" w:space="0" w:color="auto"/>
              <w:right w:val="single" w:sz="8" w:space="0" w:color="auto"/>
            </w:tcBorders>
          </w:tcPr>
          <w:p w:rsidR="00993509" w:rsidRPr="00BC3197" w:rsidRDefault="00993509" w:rsidP="007156F4">
            <w:pPr>
              <w:jc w:val="center"/>
              <w:rPr>
                <w:lang w:val="en-US"/>
              </w:rPr>
            </w:pPr>
            <w:r w:rsidRPr="00BC3197">
              <w:rPr>
                <w:lang w:val="en-US"/>
              </w:rPr>
              <w:t>1</w:t>
            </w:r>
          </w:p>
        </w:tc>
        <w:tc>
          <w:tcPr>
            <w:tcW w:w="1165" w:type="pct"/>
            <w:gridSpan w:val="2"/>
            <w:tcBorders>
              <w:top w:val="single" w:sz="12" w:space="0" w:color="auto"/>
              <w:left w:val="single" w:sz="8" w:space="0" w:color="auto"/>
              <w:bottom w:val="single" w:sz="8" w:space="0" w:color="auto"/>
              <w:right w:val="single" w:sz="12" w:space="0" w:color="auto"/>
            </w:tcBorders>
          </w:tcPr>
          <w:p w:rsidR="00993509" w:rsidRPr="00BC3197" w:rsidRDefault="00993509" w:rsidP="007156F4">
            <w:pPr>
              <w:jc w:val="center"/>
              <w:rPr>
                <w:sz w:val="20"/>
                <w:szCs w:val="20"/>
                <w:lang w:val="en-US"/>
              </w:rPr>
            </w:pPr>
            <w:r>
              <w:rPr>
                <w:sz w:val="20"/>
                <w:szCs w:val="20"/>
                <w:lang w:val="en-US"/>
              </w:rPr>
              <w:t>100</w:t>
            </w:r>
          </w:p>
        </w:tc>
      </w:tr>
      <w:tr w:rsidR="00993509" w:rsidRPr="00BC3197" w:rsidTr="00993509">
        <w:trPr>
          <w:trHeight w:val="124"/>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993509" w:rsidRPr="00BC3197" w:rsidRDefault="00993509" w:rsidP="007156F4">
            <w:pPr>
              <w:jc w:val="center"/>
              <w:rPr>
                <w:b/>
                <w:sz w:val="20"/>
                <w:szCs w:val="20"/>
                <w:lang w:val="en-US"/>
              </w:rPr>
            </w:pPr>
            <w:r w:rsidRPr="00BC3197">
              <w:rPr>
                <w:b/>
                <w:sz w:val="20"/>
                <w:szCs w:val="20"/>
                <w:lang w:val="en-US"/>
              </w:rPr>
              <w:t>PREREQUIEITE(S)</w:t>
            </w:r>
          </w:p>
        </w:tc>
        <w:tc>
          <w:tcPr>
            <w:tcW w:w="3036" w:type="pct"/>
            <w:gridSpan w:val="8"/>
            <w:tcBorders>
              <w:top w:val="single" w:sz="12" w:space="0" w:color="auto"/>
              <w:left w:val="single" w:sz="12" w:space="0" w:color="auto"/>
              <w:bottom w:val="single" w:sz="12" w:space="0" w:color="auto"/>
              <w:right w:val="single" w:sz="12" w:space="0" w:color="auto"/>
            </w:tcBorders>
            <w:vAlign w:val="center"/>
          </w:tcPr>
          <w:p w:rsidR="00993509" w:rsidRPr="00BC3197" w:rsidRDefault="00993509" w:rsidP="007156F4">
            <w:pPr>
              <w:jc w:val="both"/>
              <w:rPr>
                <w:sz w:val="20"/>
                <w:szCs w:val="20"/>
                <w:lang w:val="en-US"/>
              </w:rPr>
            </w:pPr>
            <w:r w:rsidRPr="00BC3197">
              <w:rPr>
                <w:sz w:val="20"/>
                <w:szCs w:val="20"/>
                <w:lang w:val="en-US"/>
              </w:rPr>
              <w:t xml:space="preserve">Previous courses of </w:t>
            </w:r>
            <w:r>
              <w:rPr>
                <w:sz w:val="20"/>
                <w:szCs w:val="20"/>
                <w:lang w:val="en-US"/>
              </w:rPr>
              <w:t>3</w:t>
            </w:r>
            <w:r w:rsidRPr="00771576">
              <w:rPr>
                <w:sz w:val="20"/>
                <w:szCs w:val="20"/>
                <w:vertAlign w:val="superscript"/>
                <w:lang w:val="en-US"/>
              </w:rPr>
              <w:t>rd</w:t>
            </w:r>
            <w:r>
              <w:rPr>
                <w:sz w:val="20"/>
                <w:szCs w:val="20"/>
                <w:lang w:val="en-US"/>
              </w:rPr>
              <w:t xml:space="preserve"> year</w:t>
            </w:r>
            <w:r w:rsidRPr="00BC3197">
              <w:rPr>
                <w:sz w:val="20"/>
                <w:szCs w:val="20"/>
                <w:lang w:val="en-US"/>
              </w:rPr>
              <w:t xml:space="preserve"> must be successfully completed</w:t>
            </w:r>
          </w:p>
        </w:tc>
      </w:tr>
      <w:tr w:rsidR="00993509" w:rsidRPr="00BC3197" w:rsidTr="007156F4">
        <w:trPr>
          <w:trHeight w:val="447"/>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993509" w:rsidRPr="00BC3197" w:rsidRDefault="00993509" w:rsidP="007156F4">
            <w:pPr>
              <w:jc w:val="center"/>
              <w:rPr>
                <w:b/>
                <w:sz w:val="20"/>
                <w:szCs w:val="20"/>
                <w:lang w:val="en-US"/>
              </w:rPr>
            </w:pPr>
            <w:r w:rsidRPr="00BC3197">
              <w:rPr>
                <w:b/>
                <w:sz w:val="20"/>
                <w:szCs w:val="20"/>
                <w:lang w:val="en-US"/>
              </w:rPr>
              <w:t>COURSE DESCRIPTION</w:t>
            </w:r>
          </w:p>
        </w:tc>
        <w:tc>
          <w:tcPr>
            <w:tcW w:w="3036" w:type="pct"/>
            <w:gridSpan w:val="8"/>
            <w:tcBorders>
              <w:top w:val="single" w:sz="12" w:space="0" w:color="auto"/>
              <w:left w:val="single" w:sz="12" w:space="0" w:color="auto"/>
              <w:bottom w:val="single" w:sz="12" w:space="0" w:color="auto"/>
              <w:right w:val="single" w:sz="12" w:space="0" w:color="auto"/>
            </w:tcBorders>
          </w:tcPr>
          <w:p w:rsidR="00993509" w:rsidRPr="00BC3197" w:rsidRDefault="00993509" w:rsidP="007156F4">
            <w:pPr>
              <w:rPr>
                <w:sz w:val="20"/>
                <w:szCs w:val="20"/>
                <w:lang w:val="en-US"/>
              </w:rPr>
            </w:pPr>
            <w:r>
              <w:rPr>
                <w:sz w:val="20"/>
                <w:szCs w:val="20"/>
                <w:lang w:val="en-US"/>
              </w:rPr>
              <w:t xml:space="preserve">The basic clinical practice of Endodontics </w:t>
            </w:r>
          </w:p>
        </w:tc>
      </w:tr>
      <w:tr w:rsidR="00993509" w:rsidRPr="00BC3197" w:rsidTr="007156F4">
        <w:trPr>
          <w:trHeight w:val="426"/>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993509" w:rsidRPr="00BC3197" w:rsidRDefault="00993509" w:rsidP="007156F4">
            <w:pPr>
              <w:jc w:val="center"/>
              <w:rPr>
                <w:b/>
                <w:sz w:val="20"/>
                <w:szCs w:val="20"/>
                <w:lang w:val="en-US"/>
              </w:rPr>
            </w:pPr>
            <w:r w:rsidRPr="00BC3197">
              <w:rPr>
                <w:b/>
                <w:sz w:val="20"/>
                <w:szCs w:val="20"/>
                <w:lang w:val="en-US"/>
              </w:rPr>
              <w:t>COURSE OBJECTIVES</w:t>
            </w:r>
          </w:p>
        </w:tc>
        <w:tc>
          <w:tcPr>
            <w:tcW w:w="3036" w:type="pct"/>
            <w:gridSpan w:val="8"/>
            <w:tcBorders>
              <w:top w:val="single" w:sz="12" w:space="0" w:color="auto"/>
              <w:left w:val="single" w:sz="12" w:space="0" w:color="auto"/>
              <w:bottom w:val="single" w:sz="12" w:space="0" w:color="auto"/>
              <w:right w:val="single" w:sz="12" w:space="0" w:color="auto"/>
            </w:tcBorders>
          </w:tcPr>
          <w:p w:rsidR="00993509" w:rsidRPr="00BC3197" w:rsidRDefault="00993509" w:rsidP="007156F4">
            <w:pPr>
              <w:rPr>
                <w:sz w:val="20"/>
                <w:szCs w:val="20"/>
                <w:lang w:val="en-US"/>
              </w:rPr>
            </w:pPr>
            <w:r w:rsidRPr="00BC3197">
              <w:rPr>
                <w:bCs/>
                <w:color w:val="000000"/>
                <w:sz w:val="20"/>
                <w:szCs w:val="20"/>
                <w:lang w:val="en-US"/>
              </w:rPr>
              <w:t xml:space="preserve">The </w:t>
            </w:r>
            <w:r>
              <w:rPr>
                <w:bCs/>
                <w:color w:val="000000"/>
                <w:sz w:val="20"/>
                <w:szCs w:val="20"/>
                <w:lang w:val="en-US"/>
              </w:rPr>
              <w:t>intern practitioner</w:t>
            </w:r>
            <w:r w:rsidRPr="00BC3197">
              <w:rPr>
                <w:bCs/>
                <w:color w:val="000000"/>
                <w:sz w:val="20"/>
                <w:szCs w:val="20"/>
                <w:lang w:val="en-US"/>
              </w:rPr>
              <w:t xml:space="preserve"> should be able to know diagnosis, treatment and case management in the presence of </w:t>
            </w:r>
            <w:r>
              <w:rPr>
                <w:bCs/>
                <w:color w:val="000000"/>
                <w:sz w:val="20"/>
                <w:szCs w:val="20"/>
                <w:lang w:val="en-US"/>
              </w:rPr>
              <w:t xml:space="preserve">essential </w:t>
            </w:r>
            <w:r w:rsidRPr="00BC3197">
              <w:rPr>
                <w:bCs/>
                <w:color w:val="000000"/>
                <w:sz w:val="20"/>
                <w:szCs w:val="20"/>
                <w:lang w:val="en-US"/>
              </w:rPr>
              <w:t>pulpal diseases.</w:t>
            </w:r>
          </w:p>
        </w:tc>
      </w:tr>
      <w:tr w:rsidR="00993509" w:rsidRPr="00BC3197" w:rsidTr="00993509">
        <w:trPr>
          <w:trHeight w:val="588"/>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993509" w:rsidRPr="00BC3197" w:rsidRDefault="00993509" w:rsidP="007156F4">
            <w:pPr>
              <w:jc w:val="center"/>
              <w:rPr>
                <w:b/>
                <w:sz w:val="20"/>
                <w:szCs w:val="20"/>
                <w:lang w:val="en-US"/>
              </w:rPr>
            </w:pPr>
            <w:r w:rsidRPr="00BC3197">
              <w:rPr>
                <w:b/>
                <w:sz w:val="20"/>
                <w:szCs w:val="20"/>
                <w:lang w:val="en-US"/>
              </w:rPr>
              <w:t>ADDITIVE OF COURSE TO APPLY PROFESSIONAL EDUATION</w:t>
            </w:r>
          </w:p>
        </w:tc>
        <w:tc>
          <w:tcPr>
            <w:tcW w:w="3036" w:type="pct"/>
            <w:gridSpan w:val="8"/>
            <w:tcBorders>
              <w:top w:val="single" w:sz="12" w:space="0" w:color="auto"/>
              <w:left w:val="single" w:sz="12" w:space="0" w:color="auto"/>
              <w:bottom w:val="single" w:sz="12" w:space="0" w:color="auto"/>
              <w:right w:val="single" w:sz="12" w:space="0" w:color="auto"/>
            </w:tcBorders>
            <w:vAlign w:val="center"/>
          </w:tcPr>
          <w:p w:rsidR="00993509" w:rsidRPr="00993509" w:rsidRDefault="00993509" w:rsidP="00993509">
            <w:pPr>
              <w:rPr>
                <w:bCs/>
                <w:color w:val="000000"/>
                <w:sz w:val="20"/>
                <w:szCs w:val="20"/>
                <w:lang w:val="en-US"/>
              </w:rPr>
            </w:pPr>
            <w:r w:rsidRPr="00BC3197">
              <w:rPr>
                <w:bCs/>
                <w:color w:val="000000"/>
                <w:sz w:val="20"/>
                <w:szCs w:val="20"/>
                <w:lang w:val="en-US"/>
              </w:rPr>
              <w:t xml:space="preserve">To educated dentist about the diagnose, treatment and management in the </w:t>
            </w:r>
            <w:r>
              <w:rPr>
                <w:bCs/>
                <w:color w:val="000000"/>
                <w:sz w:val="20"/>
                <w:szCs w:val="20"/>
                <w:lang w:val="en-US"/>
              </w:rPr>
              <w:t>presence of endodontic disease.</w:t>
            </w:r>
          </w:p>
        </w:tc>
      </w:tr>
      <w:tr w:rsidR="00993509" w:rsidRPr="00BC3197" w:rsidTr="007156F4">
        <w:trPr>
          <w:trHeight w:val="518"/>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993509" w:rsidRPr="00BC3197" w:rsidRDefault="00993509" w:rsidP="007156F4">
            <w:pPr>
              <w:jc w:val="center"/>
              <w:rPr>
                <w:b/>
                <w:sz w:val="20"/>
                <w:szCs w:val="20"/>
                <w:lang w:val="en-US"/>
              </w:rPr>
            </w:pPr>
            <w:r w:rsidRPr="00BC3197">
              <w:rPr>
                <w:b/>
                <w:sz w:val="20"/>
                <w:szCs w:val="20"/>
                <w:lang w:val="en-US"/>
              </w:rPr>
              <w:t>COURSE OUTCOMES</w:t>
            </w:r>
          </w:p>
        </w:tc>
        <w:tc>
          <w:tcPr>
            <w:tcW w:w="3036" w:type="pct"/>
            <w:gridSpan w:val="8"/>
            <w:tcBorders>
              <w:top w:val="single" w:sz="12" w:space="0" w:color="auto"/>
              <w:left w:val="single" w:sz="12" w:space="0" w:color="auto"/>
              <w:bottom w:val="single" w:sz="12" w:space="0" w:color="auto"/>
              <w:right w:val="single" w:sz="12" w:space="0" w:color="auto"/>
            </w:tcBorders>
          </w:tcPr>
          <w:p w:rsidR="00993509" w:rsidRPr="00BC3197" w:rsidRDefault="00993509" w:rsidP="007156F4">
            <w:pPr>
              <w:tabs>
                <w:tab w:val="left" w:pos="7800"/>
              </w:tabs>
              <w:rPr>
                <w:color w:val="000000"/>
                <w:sz w:val="20"/>
                <w:szCs w:val="14"/>
                <w:lang w:val="en-US"/>
              </w:rPr>
            </w:pPr>
            <w:r w:rsidRPr="00BC3197">
              <w:rPr>
                <w:color w:val="000000"/>
                <w:sz w:val="20"/>
                <w:szCs w:val="14"/>
                <w:lang w:val="en-US"/>
              </w:rPr>
              <w:t>At the end of this course, the student should be able to have knowledge about</w:t>
            </w:r>
          </w:p>
          <w:p w:rsidR="00993509" w:rsidRPr="00BC3197" w:rsidRDefault="00993509" w:rsidP="007156F4">
            <w:pPr>
              <w:tabs>
                <w:tab w:val="left" w:pos="7800"/>
              </w:tabs>
              <w:rPr>
                <w:color w:val="000000"/>
                <w:sz w:val="20"/>
                <w:szCs w:val="14"/>
                <w:lang w:val="en-US"/>
              </w:rPr>
            </w:pPr>
            <w:r w:rsidRPr="00BC3197">
              <w:rPr>
                <w:color w:val="000000"/>
                <w:sz w:val="20"/>
                <w:szCs w:val="14"/>
                <w:lang w:val="en-US"/>
              </w:rPr>
              <w:t>-Vital endodontic therapies</w:t>
            </w:r>
            <w:r>
              <w:rPr>
                <w:color w:val="000000"/>
                <w:sz w:val="20"/>
                <w:szCs w:val="14"/>
                <w:lang w:val="en-US"/>
              </w:rPr>
              <w:t xml:space="preserve"> in whole dentition</w:t>
            </w:r>
          </w:p>
          <w:p w:rsidR="00993509" w:rsidRPr="00BC3197" w:rsidRDefault="00993509" w:rsidP="007156F4">
            <w:pPr>
              <w:tabs>
                <w:tab w:val="left" w:pos="7800"/>
              </w:tabs>
              <w:rPr>
                <w:color w:val="000000"/>
                <w:sz w:val="20"/>
                <w:szCs w:val="14"/>
                <w:lang w:val="en-US"/>
              </w:rPr>
            </w:pPr>
            <w:r w:rsidRPr="00BC3197">
              <w:rPr>
                <w:color w:val="000000"/>
                <w:sz w:val="20"/>
                <w:szCs w:val="14"/>
                <w:lang w:val="en-US"/>
              </w:rPr>
              <w:t>-</w:t>
            </w:r>
            <w:r>
              <w:rPr>
                <w:color w:val="000000"/>
                <w:sz w:val="20"/>
                <w:szCs w:val="14"/>
                <w:lang w:val="en-US"/>
              </w:rPr>
              <w:t xml:space="preserve">to perform </w:t>
            </w:r>
            <w:r w:rsidRPr="00BC3197">
              <w:rPr>
                <w:color w:val="000000"/>
                <w:sz w:val="20"/>
                <w:szCs w:val="14"/>
                <w:lang w:val="en-US"/>
              </w:rPr>
              <w:t>Single &amp;Multiple visit RCT</w:t>
            </w:r>
            <w:r>
              <w:rPr>
                <w:color w:val="000000"/>
                <w:sz w:val="20"/>
                <w:szCs w:val="14"/>
                <w:lang w:val="en-US"/>
              </w:rPr>
              <w:t xml:space="preserve"> in anterior and premolar teeth </w:t>
            </w:r>
          </w:p>
          <w:p w:rsidR="00993509" w:rsidRPr="00BC3197" w:rsidRDefault="00993509" w:rsidP="007156F4">
            <w:pPr>
              <w:tabs>
                <w:tab w:val="left" w:pos="7800"/>
              </w:tabs>
              <w:rPr>
                <w:color w:val="000000"/>
                <w:sz w:val="20"/>
                <w:szCs w:val="14"/>
                <w:lang w:val="en-US"/>
              </w:rPr>
            </w:pPr>
            <w:r w:rsidRPr="00BC3197">
              <w:rPr>
                <w:color w:val="000000"/>
                <w:sz w:val="20"/>
                <w:szCs w:val="14"/>
                <w:lang w:val="en-US"/>
              </w:rPr>
              <w:t>- Case discussion</w:t>
            </w:r>
          </w:p>
        </w:tc>
      </w:tr>
      <w:tr w:rsidR="00993509" w:rsidRPr="00BC3197" w:rsidTr="007156F4">
        <w:trPr>
          <w:trHeight w:val="54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993509" w:rsidRPr="00BC3197" w:rsidRDefault="00993509" w:rsidP="007156F4">
            <w:pPr>
              <w:jc w:val="center"/>
              <w:rPr>
                <w:b/>
                <w:sz w:val="20"/>
                <w:szCs w:val="20"/>
                <w:lang w:val="en-US"/>
              </w:rPr>
            </w:pPr>
            <w:r>
              <w:rPr>
                <w:b/>
                <w:sz w:val="20"/>
                <w:szCs w:val="20"/>
                <w:lang w:val="en-US"/>
              </w:rPr>
              <w:t>Textbook</w:t>
            </w:r>
          </w:p>
        </w:tc>
        <w:tc>
          <w:tcPr>
            <w:tcW w:w="3036" w:type="pct"/>
            <w:gridSpan w:val="8"/>
            <w:tcBorders>
              <w:top w:val="single" w:sz="12" w:space="0" w:color="auto"/>
              <w:left w:val="single" w:sz="12" w:space="0" w:color="auto"/>
              <w:bottom w:val="single" w:sz="12" w:space="0" w:color="auto"/>
              <w:right w:val="single" w:sz="12" w:space="0" w:color="auto"/>
            </w:tcBorders>
          </w:tcPr>
          <w:p w:rsidR="00993509" w:rsidRPr="00BC3197" w:rsidRDefault="00993509" w:rsidP="007156F4">
            <w:pPr>
              <w:pStyle w:val="Balk4"/>
              <w:spacing w:before="120" w:beforeAutospacing="0" w:after="120" w:afterAutospacing="0"/>
              <w:ind w:left="720"/>
              <w:rPr>
                <w:b w:val="0"/>
                <w:sz w:val="20"/>
                <w:szCs w:val="20"/>
                <w:lang w:val="en-US"/>
              </w:rPr>
            </w:pPr>
            <w:r w:rsidRPr="00BC3197">
              <w:rPr>
                <w:b w:val="0"/>
                <w:sz w:val="20"/>
                <w:szCs w:val="20"/>
                <w:lang w:val="en-US"/>
              </w:rPr>
              <w:t>1.Selmin Kaan Aşçı, Endodonti, 2014</w:t>
            </w:r>
          </w:p>
        </w:tc>
      </w:tr>
      <w:tr w:rsidR="00993509" w:rsidRPr="00BC3197" w:rsidTr="007156F4">
        <w:trPr>
          <w:trHeight w:val="54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993509" w:rsidRPr="00BC3197" w:rsidRDefault="00993509" w:rsidP="007156F4">
            <w:pPr>
              <w:jc w:val="center"/>
              <w:rPr>
                <w:b/>
                <w:sz w:val="20"/>
                <w:szCs w:val="20"/>
                <w:lang w:val="en-US"/>
              </w:rPr>
            </w:pPr>
            <w:r w:rsidRPr="00BC3197">
              <w:rPr>
                <w:b/>
                <w:sz w:val="20"/>
                <w:szCs w:val="20"/>
                <w:lang w:val="en-US"/>
              </w:rPr>
              <w:t>OTHER REFERENCES</w:t>
            </w:r>
          </w:p>
        </w:tc>
        <w:tc>
          <w:tcPr>
            <w:tcW w:w="3036" w:type="pct"/>
            <w:gridSpan w:val="8"/>
            <w:tcBorders>
              <w:top w:val="single" w:sz="12" w:space="0" w:color="auto"/>
              <w:left w:val="single" w:sz="12" w:space="0" w:color="auto"/>
              <w:bottom w:val="single" w:sz="12" w:space="0" w:color="auto"/>
              <w:right w:val="single" w:sz="12" w:space="0" w:color="auto"/>
            </w:tcBorders>
          </w:tcPr>
          <w:p w:rsidR="00993509" w:rsidRPr="00BC3197" w:rsidRDefault="00993509" w:rsidP="007156F4">
            <w:pPr>
              <w:pStyle w:val="NormalWeb"/>
              <w:spacing w:before="0" w:beforeAutospacing="0" w:after="0" w:afterAutospacing="0"/>
              <w:rPr>
                <w:color w:val="000000"/>
                <w:sz w:val="20"/>
                <w:szCs w:val="27"/>
                <w:lang w:val="en-US"/>
              </w:rPr>
            </w:pPr>
            <w:r w:rsidRPr="00BC3197">
              <w:rPr>
                <w:color w:val="000000"/>
                <w:sz w:val="20"/>
                <w:szCs w:val="27"/>
                <w:lang w:val="en-US"/>
              </w:rPr>
              <w:t xml:space="preserve">1.Tayfun Alaçam, Endodonti, 2000 </w:t>
            </w:r>
          </w:p>
          <w:p w:rsidR="00993509" w:rsidRPr="00BC3197" w:rsidRDefault="00993509" w:rsidP="007156F4">
            <w:pPr>
              <w:pStyle w:val="NormalWeb"/>
              <w:spacing w:before="0" w:beforeAutospacing="0" w:after="0" w:afterAutospacing="0"/>
              <w:rPr>
                <w:color w:val="000000"/>
                <w:sz w:val="20"/>
                <w:szCs w:val="27"/>
                <w:lang w:val="en-US"/>
              </w:rPr>
            </w:pPr>
            <w:r w:rsidRPr="00BC3197">
              <w:rPr>
                <w:color w:val="000000"/>
                <w:sz w:val="20"/>
                <w:szCs w:val="27"/>
                <w:lang w:val="en-US"/>
              </w:rPr>
              <w:t>2.Mehmet Kemal Çalışkan, Endodontide Tanı ve Tedaviler, 2006</w:t>
            </w:r>
          </w:p>
          <w:p w:rsidR="00993509" w:rsidRPr="00BC3197" w:rsidRDefault="00993509" w:rsidP="007156F4">
            <w:pPr>
              <w:pStyle w:val="NormalWeb"/>
              <w:spacing w:before="0" w:beforeAutospacing="0" w:after="0" w:afterAutospacing="0"/>
              <w:rPr>
                <w:color w:val="000000"/>
                <w:sz w:val="20"/>
                <w:szCs w:val="27"/>
                <w:lang w:val="en-US"/>
              </w:rPr>
            </w:pPr>
            <w:r w:rsidRPr="00BC3197">
              <w:rPr>
                <w:color w:val="000000"/>
                <w:sz w:val="20"/>
                <w:szCs w:val="27"/>
                <w:lang w:val="en-US"/>
              </w:rPr>
              <w:t xml:space="preserve">3.Stephen Cohen, Kenneth M Hargreaves, Pathways of the Pulp, Ninth Edition, 2009 </w:t>
            </w:r>
          </w:p>
          <w:p w:rsidR="00993509" w:rsidRPr="00BC3197" w:rsidRDefault="00993509" w:rsidP="007156F4">
            <w:pPr>
              <w:pStyle w:val="NormalWeb"/>
              <w:spacing w:before="0" w:beforeAutospacing="0" w:after="0" w:afterAutospacing="0"/>
              <w:rPr>
                <w:color w:val="000000"/>
                <w:sz w:val="20"/>
                <w:szCs w:val="27"/>
                <w:lang w:val="en-US"/>
              </w:rPr>
            </w:pPr>
            <w:r w:rsidRPr="00BC3197">
              <w:rPr>
                <w:color w:val="000000"/>
                <w:sz w:val="20"/>
                <w:szCs w:val="27"/>
                <w:lang w:val="en-US"/>
              </w:rPr>
              <w:t xml:space="preserve">4. Arnaldo Castellucci, Endodontics; 2005 </w:t>
            </w:r>
          </w:p>
          <w:p w:rsidR="00993509" w:rsidRPr="00BC3197" w:rsidRDefault="00993509" w:rsidP="007156F4">
            <w:pPr>
              <w:pStyle w:val="NormalWeb"/>
              <w:spacing w:before="0" w:beforeAutospacing="0" w:after="0" w:afterAutospacing="0"/>
              <w:rPr>
                <w:color w:val="000000"/>
                <w:sz w:val="20"/>
                <w:szCs w:val="27"/>
                <w:lang w:val="en-US"/>
              </w:rPr>
            </w:pPr>
            <w:r w:rsidRPr="00BC3197">
              <w:rPr>
                <w:color w:val="000000"/>
                <w:sz w:val="20"/>
                <w:szCs w:val="27"/>
                <w:lang w:val="en-US"/>
              </w:rPr>
              <w:t xml:space="preserve">5.Johnson William T. Color Atlas of Endodontics </w:t>
            </w:r>
          </w:p>
          <w:p w:rsidR="00993509" w:rsidRPr="00BC3197" w:rsidRDefault="00993509" w:rsidP="007156F4">
            <w:pPr>
              <w:pStyle w:val="NormalWeb"/>
              <w:spacing w:before="0" w:beforeAutospacing="0" w:after="0" w:afterAutospacing="0"/>
              <w:rPr>
                <w:color w:val="000000"/>
                <w:sz w:val="27"/>
                <w:szCs w:val="27"/>
                <w:lang w:val="en-US"/>
              </w:rPr>
            </w:pPr>
            <w:r w:rsidRPr="00BC3197">
              <w:rPr>
                <w:color w:val="000000"/>
                <w:sz w:val="20"/>
                <w:szCs w:val="27"/>
                <w:lang w:val="en-US"/>
              </w:rPr>
              <w:t>6. Ingle Bakland Baumgartner, Ingle’s Endodontics, fifth edition, 2002</w:t>
            </w:r>
          </w:p>
          <w:p w:rsidR="00993509" w:rsidRPr="00BC3197" w:rsidRDefault="00993509" w:rsidP="007156F4">
            <w:pPr>
              <w:pStyle w:val="Balk4"/>
              <w:spacing w:before="0" w:beforeAutospacing="0" w:after="0" w:afterAutospacing="0"/>
              <w:rPr>
                <w:color w:val="000000"/>
                <w:lang w:val="en-US"/>
              </w:rPr>
            </w:pPr>
          </w:p>
        </w:tc>
      </w:tr>
      <w:tr w:rsidR="00993509" w:rsidRPr="00BC3197" w:rsidTr="007156F4">
        <w:trPr>
          <w:trHeight w:val="52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993509" w:rsidRPr="00BC3197" w:rsidRDefault="00993509" w:rsidP="007156F4">
            <w:pPr>
              <w:jc w:val="center"/>
              <w:rPr>
                <w:b/>
                <w:sz w:val="20"/>
                <w:szCs w:val="20"/>
                <w:lang w:val="en-US"/>
              </w:rPr>
            </w:pPr>
            <w:r w:rsidRPr="00BC3197">
              <w:rPr>
                <w:b/>
                <w:sz w:val="20"/>
                <w:szCs w:val="20"/>
                <w:lang w:val="en-US"/>
              </w:rPr>
              <w:t>TOOLS AND EQUIPMENTS REQUIRED</w:t>
            </w:r>
          </w:p>
        </w:tc>
        <w:tc>
          <w:tcPr>
            <w:tcW w:w="3036" w:type="pct"/>
            <w:gridSpan w:val="8"/>
            <w:tcBorders>
              <w:top w:val="single" w:sz="12" w:space="0" w:color="auto"/>
              <w:left w:val="single" w:sz="12" w:space="0" w:color="auto"/>
              <w:bottom w:val="single" w:sz="12" w:space="0" w:color="auto"/>
              <w:right w:val="single" w:sz="12" w:space="0" w:color="auto"/>
            </w:tcBorders>
            <w:vAlign w:val="center"/>
          </w:tcPr>
          <w:p w:rsidR="00993509" w:rsidRPr="00B02118" w:rsidRDefault="00993509" w:rsidP="007156F4">
            <w:pPr>
              <w:rPr>
                <w:sz w:val="20"/>
                <w:szCs w:val="20"/>
                <w:lang w:val="en-US"/>
              </w:rPr>
            </w:pPr>
            <w:r w:rsidRPr="00A3367E">
              <w:rPr>
                <w:sz w:val="20"/>
                <w:szCs w:val="20"/>
                <w:lang w:val="en-US"/>
              </w:rPr>
              <w:t>an updated equipment list is released before the mid-term.</w:t>
            </w:r>
          </w:p>
        </w:tc>
      </w:tr>
    </w:tbl>
    <w:p w:rsidR="00993509" w:rsidRPr="00BC3197" w:rsidRDefault="00993509" w:rsidP="00993509">
      <w:pPr>
        <w:rPr>
          <w:vanish/>
          <w:lang w:val="en-US"/>
        </w:rPr>
      </w:pPr>
    </w:p>
    <w:p w:rsidR="00993509" w:rsidRPr="00BC3197" w:rsidRDefault="00993509" w:rsidP="00993509">
      <w:pPr>
        <w:rPr>
          <w:sz w:val="18"/>
          <w:szCs w:val="18"/>
          <w:lang w:val="en-US"/>
        </w:rPr>
      </w:pPr>
    </w:p>
    <w:p w:rsidR="00993509" w:rsidRPr="00BC3197" w:rsidRDefault="00993509" w:rsidP="00993509">
      <w:pPr>
        <w:rPr>
          <w:sz w:val="18"/>
          <w:szCs w:val="18"/>
          <w:lang w:val="en-US"/>
        </w:rPr>
      </w:pPr>
    </w:p>
    <w:p w:rsidR="00993509" w:rsidRPr="00BC3197" w:rsidRDefault="00993509" w:rsidP="009935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b/>
          <w:lang w:val="en-US"/>
        </w:rPr>
      </w:pPr>
      <w:r w:rsidRPr="00BC3197">
        <w:rPr>
          <w:rFonts w:ascii="Helvetica" w:hAnsi="Helvetica" w:cs="Helvetica"/>
          <w:b/>
          <w:lang w:val="en-US"/>
        </w:rPr>
        <w:t>Course Syllabus</w:t>
      </w:r>
    </w:p>
    <w:tbl>
      <w:tblPr>
        <w:tblW w:w="10080" w:type="dxa"/>
        <w:tblBorders>
          <w:top w:val="nil"/>
          <w:left w:val="nil"/>
          <w:right w:val="nil"/>
        </w:tblBorders>
        <w:tblLayout w:type="fixed"/>
        <w:tblLook w:val="0000" w:firstRow="0" w:lastRow="0" w:firstColumn="0" w:lastColumn="0" w:noHBand="0" w:noVBand="0"/>
      </w:tblPr>
      <w:tblGrid>
        <w:gridCol w:w="900"/>
        <w:gridCol w:w="9180"/>
      </w:tblGrid>
      <w:tr w:rsidR="00993509" w:rsidRPr="00BC3197" w:rsidTr="007156F4">
        <w:tc>
          <w:tcPr>
            <w:tcW w:w="900" w:type="dxa"/>
            <w:tcBorders>
              <w:top w:val="single" w:sz="8" w:space="0" w:color="8F8F8F"/>
              <w:left w:val="single" w:sz="8" w:space="0" w:color="8F8F8F"/>
              <w:bottom w:val="single" w:sz="8" w:space="0" w:color="808080"/>
            </w:tcBorders>
            <w:shd w:val="clear" w:color="auto" w:fill="000000"/>
            <w:tcMar>
              <w:top w:w="80" w:type="nil"/>
              <w:left w:w="80" w:type="nil"/>
              <w:bottom w:w="80" w:type="nil"/>
              <w:right w:w="80" w:type="nil"/>
            </w:tcMar>
            <w:vAlign w:val="center"/>
          </w:tcPr>
          <w:p w:rsidR="00993509" w:rsidRPr="00BC3197" w:rsidRDefault="00993509" w:rsidP="007156F4">
            <w:pPr>
              <w:widowControl w:val="0"/>
              <w:autoSpaceDE w:val="0"/>
              <w:autoSpaceDN w:val="0"/>
              <w:adjustRightInd w:val="0"/>
              <w:jc w:val="center"/>
              <w:rPr>
                <w:rFonts w:ascii="Helvetica" w:hAnsi="Helvetica" w:cs="Helvetica"/>
                <w:kern w:val="1"/>
                <w:lang w:val="en-US"/>
              </w:rPr>
            </w:pPr>
            <w:r>
              <w:rPr>
                <w:rFonts w:ascii="Helvetica Neue" w:hAnsi="Helvetica Neue" w:cs="Helvetica Neue"/>
                <w:b/>
                <w:bCs/>
                <w:color w:val="FFFFFF"/>
                <w:sz w:val="20"/>
                <w:szCs w:val="20"/>
                <w:lang w:val="en-US"/>
              </w:rPr>
              <w:t>DAY</w:t>
            </w:r>
          </w:p>
        </w:tc>
        <w:tc>
          <w:tcPr>
            <w:tcW w:w="9180" w:type="dxa"/>
            <w:tcBorders>
              <w:top w:val="single" w:sz="8" w:space="0" w:color="8F8F8F"/>
              <w:bottom w:val="single" w:sz="8" w:space="0" w:color="BFBFBF"/>
              <w:right w:val="single" w:sz="8" w:space="0" w:color="8F8F8F"/>
            </w:tcBorders>
            <w:shd w:val="clear" w:color="auto" w:fill="000000"/>
            <w:tcMar>
              <w:top w:w="80" w:type="nil"/>
              <w:left w:w="80" w:type="nil"/>
              <w:bottom w:w="80" w:type="nil"/>
              <w:right w:w="80" w:type="nil"/>
            </w:tcMar>
            <w:vAlign w:val="center"/>
          </w:tcPr>
          <w:p w:rsidR="00993509" w:rsidRPr="00BC3197" w:rsidRDefault="00993509" w:rsidP="007156F4">
            <w:pPr>
              <w:widowControl w:val="0"/>
              <w:autoSpaceDE w:val="0"/>
              <w:autoSpaceDN w:val="0"/>
              <w:adjustRightInd w:val="0"/>
              <w:jc w:val="center"/>
              <w:rPr>
                <w:rFonts w:ascii="Helvetica" w:hAnsi="Helvetica" w:cs="Helvetica"/>
                <w:kern w:val="1"/>
                <w:lang w:val="en-US"/>
              </w:rPr>
            </w:pPr>
            <w:r>
              <w:rPr>
                <w:rFonts w:ascii="Helvetica Neue" w:hAnsi="Helvetica Neue" w:cs="Helvetica Neue"/>
                <w:b/>
                <w:bCs/>
                <w:color w:val="FFFFFF"/>
                <w:sz w:val="20"/>
                <w:szCs w:val="20"/>
                <w:lang w:val="en-US"/>
              </w:rPr>
              <w:t>Clinical Practice</w:t>
            </w:r>
          </w:p>
        </w:tc>
      </w:tr>
      <w:tr w:rsidR="00993509" w:rsidRPr="00BC3197" w:rsidTr="007156F4">
        <w:tblPrEx>
          <w:tblBorders>
            <w:top w:val="none" w:sz="0" w:space="0" w:color="auto"/>
          </w:tblBorders>
        </w:tblPrEx>
        <w:tc>
          <w:tcPr>
            <w:tcW w:w="900" w:type="dxa"/>
            <w:tcBorders>
              <w:top w:val="single" w:sz="8" w:space="0" w:color="808080"/>
              <w:left w:val="single" w:sz="8" w:space="0" w:color="8F8F8F"/>
              <w:bottom w:val="single" w:sz="8" w:space="0" w:color="B3B3B3"/>
              <w:right w:val="single" w:sz="8" w:space="0" w:color="BFBFBF"/>
            </w:tcBorders>
            <w:tcMar>
              <w:top w:w="80" w:type="nil"/>
              <w:left w:w="80" w:type="nil"/>
              <w:bottom w:w="80" w:type="nil"/>
              <w:right w:w="80" w:type="nil"/>
            </w:tcMar>
          </w:tcPr>
          <w:p w:rsidR="00993509" w:rsidRPr="00BC3197" w:rsidRDefault="00993509" w:rsidP="007156F4">
            <w:pPr>
              <w:widowControl w:val="0"/>
              <w:autoSpaceDE w:val="0"/>
              <w:autoSpaceDN w:val="0"/>
              <w:adjustRightInd w:val="0"/>
              <w:jc w:val="center"/>
              <w:rPr>
                <w:rFonts w:ascii="Helvetica" w:hAnsi="Helvetica" w:cs="Helvetica"/>
                <w:kern w:val="1"/>
                <w:lang w:val="en-US"/>
              </w:rPr>
            </w:pPr>
            <w:r w:rsidRPr="00BC3197">
              <w:rPr>
                <w:rFonts w:ascii="Helvetica Neue" w:hAnsi="Helvetica Neue" w:cs="Helvetica Neue"/>
                <w:color w:val="4D4D4D"/>
                <w:sz w:val="20"/>
                <w:szCs w:val="20"/>
                <w:lang w:val="en-US"/>
              </w:rPr>
              <w:t>1</w:t>
            </w:r>
          </w:p>
        </w:tc>
        <w:tc>
          <w:tcPr>
            <w:tcW w:w="9180" w:type="dxa"/>
            <w:tcBorders>
              <w:top w:val="single" w:sz="8" w:space="0" w:color="BFBFBF"/>
              <w:left w:val="single" w:sz="8" w:space="0" w:color="BFBFBF"/>
              <w:bottom w:val="single" w:sz="8" w:space="0" w:color="BFBFBF"/>
              <w:right w:val="single" w:sz="8" w:space="0" w:color="BFBFBF"/>
            </w:tcBorders>
            <w:tcMar>
              <w:top w:w="100" w:type="nil"/>
              <w:right w:w="100" w:type="nil"/>
            </w:tcMar>
          </w:tcPr>
          <w:p w:rsidR="00993509" w:rsidRDefault="00993509" w:rsidP="007156F4">
            <w:r w:rsidRPr="0053524B">
              <w:rPr>
                <w:rFonts w:ascii="Helvetica" w:hAnsi="Helvetica" w:cs="Helvetica"/>
                <w:color w:val="000000"/>
                <w:lang w:val="en-US"/>
              </w:rPr>
              <w:t xml:space="preserve">Primary Devital Root Canal Treatment </w:t>
            </w:r>
          </w:p>
        </w:tc>
      </w:tr>
      <w:tr w:rsidR="00993509" w:rsidRPr="00BC3197" w:rsidTr="007156F4">
        <w:tblPrEx>
          <w:tblBorders>
            <w:top w:val="none" w:sz="0" w:space="0" w:color="auto"/>
          </w:tblBorders>
        </w:tblPrEx>
        <w:tc>
          <w:tcPr>
            <w:tcW w:w="900" w:type="dxa"/>
            <w:tcBorders>
              <w:top w:val="single" w:sz="8" w:space="0" w:color="B3B3B3"/>
              <w:left w:val="single" w:sz="8" w:space="0" w:color="8F8F8F"/>
              <w:bottom w:val="single" w:sz="8" w:space="0" w:color="B3B3B3"/>
              <w:right w:val="single" w:sz="8" w:space="0" w:color="BFBFBF"/>
            </w:tcBorders>
            <w:tcMar>
              <w:top w:w="80" w:type="nil"/>
              <w:left w:w="80" w:type="nil"/>
              <w:bottom w:w="80" w:type="nil"/>
              <w:right w:w="80" w:type="nil"/>
            </w:tcMar>
          </w:tcPr>
          <w:p w:rsidR="00993509" w:rsidRPr="00BC3197" w:rsidRDefault="00993509" w:rsidP="007156F4">
            <w:pPr>
              <w:widowControl w:val="0"/>
              <w:autoSpaceDE w:val="0"/>
              <w:autoSpaceDN w:val="0"/>
              <w:adjustRightInd w:val="0"/>
              <w:jc w:val="center"/>
              <w:rPr>
                <w:rFonts w:ascii="Helvetica" w:hAnsi="Helvetica" w:cs="Helvetica"/>
                <w:kern w:val="1"/>
                <w:lang w:val="en-US"/>
              </w:rPr>
            </w:pPr>
            <w:r w:rsidRPr="00BC3197">
              <w:rPr>
                <w:rFonts w:ascii="Helvetica Neue" w:hAnsi="Helvetica Neue" w:cs="Helvetica Neue"/>
                <w:color w:val="4D4D4D"/>
                <w:sz w:val="20"/>
                <w:szCs w:val="20"/>
                <w:lang w:val="en-US"/>
              </w:rPr>
              <w:t>2</w:t>
            </w:r>
          </w:p>
        </w:tc>
        <w:tc>
          <w:tcPr>
            <w:tcW w:w="9180" w:type="dxa"/>
            <w:tcBorders>
              <w:top w:val="single" w:sz="8" w:space="0" w:color="BFBFBF"/>
              <w:left w:val="single" w:sz="8" w:space="0" w:color="BFBFBF"/>
              <w:bottom w:val="single" w:sz="8" w:space="0" w:color="BFBFBF"/>
              <w:right w:val="single" w:sz="8" w:space="0" w:color="BFBFBF"/>
            </w:tcBorders>
            <w:shd w:val="clear" w:color="auto" w:fill="F2F2F2"/>
            <w:tcMar>
              <w:top w:w="100" w:type="nil"/>
              <w:right w:w="100" w:type="nil"/>
            </w:tcMar>
          </w:tcPr>
          <w:p w:rsidR="00993509" w:rsidRDefault="00993509" w:rsidP="007156F4">
            <w:r w:rsidRPr="0053524B">
              <w:rPr>
                <w:rFonts w:ascii="Helvetica" w:hAnsi="Helvetica" w:cs="Helvetica"/>
                <w:color w:val="000000"/>
                <w:lang w:val="en-US"/>
              </w:rPr>
              <w:t xml:space="preserve">Primary Devital Root Canal Treatment </w:t>
            </w:r>
          </w:p>
        </w:tc>
      </w:tr>
      <w:tr w:rsidR="00993509" w:rsidRPr="00BC3197" w:rsidTr="007156F4">
        <w:tblPrEx>
          <w:tblBorders>
            <w:top w:val="none" w:sz="0" w:space="0" w:color="auto"/>
          </w:tblBorders>
        </w:tblPrEx>
        <w:tc>
          <w:tcPr>
            <w:tcW w:w="900" w:type="dxa"/>
            <w:tcBorders>
              <w:top w:val="single" w:sz="8" w:space="0" w:color="B3B3B3"/>
              <w:left w:val="single" w:sz="8" w:space="0" w:color="8F8F8F"/>
              <w:bottom w:val="single" w:sz="8" w:space="0" w:color="B3B3B3"/>
              <w:right w:val="single" w:sz="8" w:space="0" w:color="BFBFBF"/>
            </w:tcBorders>
            <w:tcMar>
              <w:top w:w="80" w:type="nil"/>
              <w:left w:w="80" w:type="nil"/>
              <w:bottom w:w="80" w:type="nil"/>
              <w:right w:w="80" w:type="nil"/>
            </w:tcMar>
          </w:tcPr>
          <w:p w:rsidR="00993509" w:rsidRPr="00BC3197" w:rsidRDefault="00993509" w:rsidP="007156F4">
            <w:pPr>
              <w:widowControl w:val="0"/>
              <w:autoSpaceDE w:val="0"/>
              <w:autoSpaceDN w:val="0"/>
              <w:adjustRightInd w:val="0"/>
              <w:jc w:val="center"/>
              <w:rPr>
                <w:rFonts w:ascii="Helvetica" w:hAnsi="Helvetica" w:cs="Helvetica"/>
                <w:kern w:val="1"/>
                <w:lang w:val="en-US"/>
              </w:rPr>
            </w:pPr>
            <w:r w:rsidRPr="00BC3197">
              <w:rPr>
                <w:rFonts w:ascii="Helvetica Neue" w:hAnsi="Helvetica Neue" w:cs="Helvetica Neue"/>
                <w:color w:val="4D4D4D"/>
                <w:sz w:val="20"/>
                <w:szCs w:val="20"/>
                <w:lang w:val="en-US"/>
              </w:rPr>
              <w:t>3</w:t>
            </w:r>
          </w:p>
        </w:tc>
        <w:tc>
          <w:tcPr>
            <w:tcW w:w="9180" w:type="dxa"/>
            <w:tcBorders>
              <w:top w:val="single" w:sz="8" w:space="0" w:color="BFBFBF"/>
              <w:left w:val="single" w:sz="8" w:space="0" w:color="BFBFBF"/>
              <w:bottom w:val="single" w:sz="8" w:space="0" w:color="BFBFBF"/>
              <w:right w:val="single" w:sz="8" w:space="0" w:color="BFBFBF"/>
            </w:tcBorders>
            <w:tcMar>
              <w:top w:w="100" w:type="nil"/>
              <w:right w:w="100" w:type="nil"/>
            </w:tcMar>
          </w:tcPr>
          <w:p w:rsidR="00993509" w:rsidRDefault="00993509" w:rsidP="007156F4">
            <w:r w:rsidRPr="0053524B">
              <w:rPr>
                <w:rFonts w:ascii="Helvetica" w:hAnsi="Helvetica" w:cs="Helvetica"/>
                <w:color w:val="000000"/>
                <w:lang w:val="en-US"/>
              </w:rPr>
              <w:t xml:space="preserve">Primary Devital Root Canal Treatment </w:t>
            </w:r>
          </w:p>
        </w:tc>
      </w:tr>
      <w:tr w:rsidR="00993509" w:rsidRPr="00BC3197" w:rsidTr="007156F4">
        <w:tblPrEx>
          <w:tblBorders>
            <w:top w:val="none" w:sz="0" w:space="0" w:color="auto"/>
          </w:tblBorders>
        </w:tblPrEx>
        <w:tc>
          <w:tcPr>
            <w:tcW w:w="900" w:type="dxa"/>
            <w:tcBorders>
              <w:top w:val="single" w:sz="8" w:space="0" w:color="B3B3B3"/>
              <w:left w:val="single" w:sz="8" w:space="0" w:color="8F8F8F"/>
              <w:bottom w:val="single" w:sz="8" w:space="0" w:color="B3B3B3"/>
              <w:right w:val="single" w:sz="8" w:space="0" w:color="BFBFBF"/>
            </w:tcBorders>
            <w:tcMar>
              <w:top w:w="80" w:type="nil"/>
              <w:left w:w="80" w:type="nil"/>
              <w:bottom w:w="80" w:type="nil"/>
              <w:right w:w="80" w:type="nil"/>
            </w:tcMar>
          </w:tcPr>
          <w:p w:rsidR="00993509" w:rsidRPr="00BC3197" w:rsidRDefault="00993509" w:rsidP="007156F4">
            <w:pPr>
              <w:widowControl w:val="0"/>
              <w:autoSpaceDE w:val="0"/>
              <w:autoSpaceDN w:val="0"/>
              <w:adjustRightInd w:val="0"/>
              <w:jc w:val="center"/>
              <w:rPr>
                <w:rFonts w:ascii="Helvetica" w:hAnsi="Helvetica" w:cs="Helvetica"/>
                <w:kern w:val="1"/>
                <w:lang w:val="en-US"/>
              </w:rPr>
            </w:pPr>
            <w:r w:rsidRPr="00BC3197">
              <w:rPr>
                <w:rFonts w:ascii="Helvetica Neue" w:hAnsi="Helvetica Neue" w:cs="Helvetica Neue"/>
                <w:color w:val="4D4D4D"/>
                <w:sz w:val="20"/>
                <w:szCs w:val="20"/>
                <w:lang w:val="en-US"/>
              </w:rPr>
              <w:t>4</w:t>
            </w:r>
          </w:p>
        </w:tc>
        <w:tc>
          <w:tcPr>
            <w:tcW w:w="9180" w:type="dxa"/>
            <w:tcBorders>
              <w:top w:val="single" w:sz="8" w:space="0" w:color="B3B3B3"/>
              <w:left w:val="single" w:sz="8" w:space="0" w:color="808080"/>
              <w:bottom w:val="single" w:sz="8" w:space="0" w:color="BFBFBF"/>
              <w:right w:val="single" w:sz="8" w:space="0" w:color="8F8F8F"/>
            </w:tcBorders>
            <w:shd w:val="clear" w:color="auto" w:fill="F2F2F2"/>
            <w:tcMar>
              <w:top w:w="100" w:type="nil"/>
              <w:right w:w="100" w:type="nil"/>
            </w:tcMar>
          </w:tcPr>
          <w:p w:rsidR="00993509" w:rsidRDefault="00993509" w:rsidP="007156F4">
            <w:r>
              <w:rPr>
                <w:rFonts w:ascii="Helvetica" w:hAnsi="Helvetica" w:cs="Helvetica"/>
                <w:color w:val="000000"/>
                <w:lang w:val="en-US"/>
              </w:rPr>
              <w:t>Case presentation/reviewing &amp; Final Exam</w:t>
            </w:r>
          </w:p>
        </w:tc>
      </w:tr>
    </w:tbl>
    <w:p w:rsidR="00993509" w:rsidRPr="00BC3197" w:rsidRDefault="00993509" w:rsidP="00993509">
      <w:pPr>
        <w:rPr>
          <w:sz w:val="18"/>
          <w:szCs w:val="18"/>
          <w:lang w:val="en-US"/>
        </w:rPr>
        <w:sectPr w:rsidR="00993509" w:rsidRPr="00BC3197" w:rsidSect="007156F4">
          <w:pgSz w:w="11906" w:h="16838"/>
          <w:pgMar w:top="720" w:right="1134" w:bottom="720" w:left="1134" w:header="709" w:footer="709" w:gutter="0"/>
          <w:cols w:space="708"/>
        </w:sectPr>
      </w:pPr>
    </w:p>
    <w:p w:rsidR="00993509" w:rsidRPr="00BC3197" w:rsidRDefault="00993509" w:rsidP="00993509">
      <w:pPr>
        <w:rPr>
          <w:sz w:val="16"/>
          <w:szCs w:val="16"/>
          <w:lang w:val="en-US"/>
        </w:rPr>
      </w:pPr>
    </w:p>
    <w:p w:rsidR="00993509" w:rsidRPr="00BC3197" w:rsidRDefault="00993509" w:rsidP="00993509">
      <w:pPr>
        <w:rPr>
          <w:color w:val="FF0000"/>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993509" w:rsidRPr="00BC3197" w:rsidTr="007156F4">
        <w:tc>
          <w:tcPr>
            <w:tcW w:w="603" w:type="dxa"/>
            <w:tcBorders>
              <w:top w:val="single" w:sz="12" w:space="0" w:color="auto"/>
              <w:left w:val="single" w:sz="12" w:space="0" w:color="auto"/>
              <w:bottom w:val="single" w:sz="6" w:space="0" w:color="auto"/>
              <w:right w:val="single" w:sz="6" w:space="0" w:color="auto"/>
            </w:tcBorders>
            <w:vAlign w:val="center"/>
          </w:tcPr>
          <w:p w:rsidR="00993509" w:rsidRPr="00BC3197" w:rsidRDefault="00993509" w:rsidP="007156F4">
            <w:pPr>
              <w:jc w:val="center"/>
              <w:rPr>
                <w:b/>
                <w:sz w:val="18"/>
                <w:szCs w:val="18"/>
                <w:lang w:val="en-US"/>
              </w:rPr>
            </w:pPr>
            <w:r w:rsidRPr="00BC3197">
              <w:rPr>
                <w:b/>
                <w:sz w:val="18"/>
                <w:szCs w:val="18"/>
                <w:lang w:val="en-US"/>
              </w:rPr>
              <w:t>NO</w:t>
            </w:r>
          </w:p>
        </w:tc>
        <w:tc>
          <w:tcPr>
            <w:tcW w:w="7585" w:type="dxa"/>
            <w:tcBorders>
              <w:top w:val="single" w:sz="12" w:space="0" w:color="auto"/>
              <w:left w:val="single" w:sz="6" w:space="0" w:color="auto"/>
              <w:bottom w:val="single" w:sz="6" w:space="0" w:color="auto"/>
              <w:right w:val="single" w:sz="6" w:space="0" w:color="auto"/>
            </w:tcBorders>
          </w:tcPr>
          <w:p w:rsidR="00993509" w:rsidRPr="00BC3197" w:rsidRDefault="00993509" w:rsidP="007156F4">
            <w:pPr>
              <w:rPr>
                <w:b/>
                <w:lang w:val="en-US"/>
              </w:rPr>
            </w:pPr>
            <w:r w:rsidRPr="00BC3197">
              <w:rPr>
                <w:b/>
                <w:lang w:val="en-US"/>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rsidR="00993509" w:rsidRPr="00BC3197" w:rsidRDefault="00993509" w:rsidP="007156F4">
            <w:pPr>
              <w:jc w:val="center"/>
              <w:rPr>
                <w:b/>
                <w:lang w:val="en-US"/>
              </w:rPr>
            </w:pPr>
            <w:r w:rsidRPr="00BC3197">
              <w:rPr>
                <w:b/>
                <w:lang w:val="en-US"/>
              </w:rPr>
              <w:t>3</w:t>
            </w:r>
          </w:p>
        </w:tc>
        <w:tc>
          <w:tcPr>
            <w:tcW w:w="567" w:type="dxa"/>
            <w:tcBorders>
              <w:top w:val="single" w:sz="12" w:space="0" w:color="auto"/>
              <w:left w:val="single" w:sz="6" w:space="0" w:color="auto"/>
              <w:bottom w:val="single" w:sz="6" w:space="0" w:color="auto"/>
              <w:right w:val="single" w:sz="6" w:space="0" w:color="auto"/>
            </w:tcBorders>
            <w:vAlign w:val="center"/>
          </w:tcPr>
          <w:p w:rsidR="00993509" w:rsidRPr="00BC3197" w:rsidRDefault="00993509" w:rsidP="007156F4">
            <w:pPr>
              <w:jc w:val="center"/>
              <w:rPr>
                <w:b/>
                <w:lang w:val="en-US"/>
              </w:rPr>
            </w:pPr>
            <w:r w:rsidRPr="00BC3197">
              <w:rPr>
                <w:b/>
                <w:lang w:val="en-US"/>
              </w:rPr>
              <w:t>2</w:t>
            </w:r>
          </w:p>
        </w:tc>
        <w:tc>
          <w:tcPr>
            <w:tcW w:w="567" w:type="dxa"/>
            <w:tcBorders>
              <w:top w:val="single" w:sz="12" w:space="0" w:color="auto"/>
              <w:left w:val="single" w:sz="6" w:space="0" w:color="auto"/>
              <w:bottom w:val="single" w:sz="6" w:space="0" w:color="auto"/>
              <w:right w:val="single" w:sz="12" w:space="0" w:color="auto"/>
            </w:tcBorders>
            <w:vAlign w:val="center"/>
          </w:tcPr>
          <w:p w:rsidR="00993509" w:rsidRPr="00BC3197" w:rsidRDefault="00993509" w:rsidP="007156F4">
            <w:pPr>
              <w:jc w:val="center"/>
              <w:rPr>
                <w:b/>
                <w:lang w:val="en-US"/>
              </w:rPr>
            </w:pPr>
            <w:r w:rsidRPr="00BC3197">
              <w:rPr>
                <w:b/>
                <w:lang w:val="en-US"/>
              </w:rPr>
              <w:t>1</w:t>
            </w:r>
          </w:p>
        </w:tc>
      </w:tr>
      <w:tr w:rsidR="00993509" w:rsidRPr="00BC3197" w:rsidTr="007156F4">
        <w:tc>
          <w:tcPr>
            <w:tcW w:w="603" w:type="dxa"/>
            <w:tcBorders>
              <w:top w:val="single" w:sz="6" w:space="0" w:color="auto"/>
              <w:left w:val="single" w:sz="12" w:space="0" w:color="auto"/>
              <w:bottom w:val="single" w:sz="6" w:space="0" w:color="auto"/>
              <w:right w:val="single" w:sz="6" w:space="0" w:color="auto"/>
            </w:tcBorders>
            <w:vAlign w:val="center"/>
          </w:tcPr>
          <w:p w:rsidR="00993509" w:rsidRPr="00BC3197" w:rsidRDefault="00993509" w:rsidP="007156F4">
            <w:pPr>
              <w:jc w:val="center"/>
              <w:rPr>
                <w:lang w:val="en-US"/>
              </w:rPr>
            </w:pPr>
            <w:r w:rsidRPr="00BC3197">
              <w:rPr>
                <w:lang w:val="en-US"/>
              </w:rPr>
              <w:t>1</w:t>
            </w:r>
          </w:p>
        </w:tc>
        <w:tc>
          <w:tcPr>
            <w:tcW w:w="7585" w:type="dxa"/>
            <w:tcBorders>
              <w:top w:val="single" w:sz="6" w:space="0" w:color="auto"/>
              <w:left w:val="single" w:sz="6" w:space="0" w:color="auto"/>
              <w:bottom w:val="single" w:sz="6" w:space="0" w:color="auto"/>
              <w:right w:val="single" w:sz="6" w:space="0" w:color="auto"/>
            </w:tcBorders>
            <w:vAlign w:val="center"/>
          </w:tcPr>
          <w:p w:rsidR="00993509" w:rsidRPr="00BC3197" w:rsidRDefault="00993509" w:rsidP="007156F4">
            <w:pPr>
              <w:jc w:val="both"/>
              <w:rPr>
                <w:sz w:val="20"/>
                <w:szCs w:val="20"/>
                <w:lang w:val="en-US"/>
              </w:rPr>
            </w:pPr>
            <w:r w:rsidRPr="00BC3197">
              <w:rPr>
                <w:sz w:val="20"/>
                <w:szCs w:val="20"/>
                <w:lang w:val="en-US"/>
              </w:rPr>
              <w:t xml:space="preserve">Sufficient knowledge of subjects related with dentistry; an ability to apply </w:t>
            </w:r>
            <w:r w:rsidRPr="00BC3197">
              <w:rPr>
                <w:bCs/>
                <w:sz w:val="20"/>
                <w:szCs w:val="20"/>
                <w:lang w:val="en-US"/>
              </w:rPr>
              <w:t xml:space="preserve">theoretical and practical </w:t>
            </w:r>
            <w:r w:rsidRPr="00BC3197">
              <w:rPr>
                <w:sz w:val="20"/>
                <w:szCs w:val="20"/>
                <w:lang w:val="en-US"/>
              </w:rPr>
              <w:t>knowledge on solving and modeling of dentistry problems.</w:t>
            </w:r>
          </w:p>
        </w:tc>
        <w:tc>
          <w:tcPr>
            <w:tcW w:w="567" w:type="dxa"/>
            <w:tcBorders>
              <w:top w:val="single" w:sz="6" w:space="0" w:color="auto"/>
              <w:left w:val="single" w:sz="6" w:space="0" w:color="auto"/>
              <w:bottom w:val="single" w:sz="6" w:space="0" w:color="auto"/>
              <w:right w:val="single" w:sz="6" w:space="0" w:color="auto"/>
            </w:tcBorders>
            <w:vAlign w:val="center"/>
          </w:tcPr>
          <w:p w:rsidR="00993509" w:rsidRPr="00BC3197" w:rsidRDefault="00993509" w:rsidP="007156F4">
            <w:pPr>
              <w:jc w:val="center"/>
              <w:rPr>
                <w:b/>
                <w:sz w:val="20"/>
                <w:szCs w:val="20"/>
                <w:lang w:val="en-US"/>
              </w:rPr>
            </w:pPr>
            <w:r w:rsidRPr="00BC3197">
              <w:rPr>
                <w:b/>
                <w:sz w:val="20"/>
                <w:szCs w:val="20"/>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993509" w:rsidRPr="00BC3197" w:rsidRDefault="00993509" w:rsidP="007156F4">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993509" w:rsidRPr="00BC3197" w:rsidRDefault="00993509" w:rsidP="007156F4">
            <w:pPr>
              <w:jc w:val="center"/>
              <w:rPr>
                <w:b/>
                <w:sz w:val="20"/>
                <w:szCs w:val="20"/>
                <w:lang w:val="en-US"/>
              </w:rPr>
            </w:pPr>
          </w:p>
        </w:tc>
      </w:tr>
      <w:tr w:rsidR="00993509" w:rsidRPr="00BC3197" w:rsidTr="007156F4">
        <w:tc>
          <w:tcPr>
            <w:tcW w:w="603" w:type="dxa"/>
            <w:tcBorders>
              <w:top w:val="single" w:sz="6" w:space="0" w:color="auto"/>
              <w:left w:val="single" w:sz="12" w:space="0" w:color="auto"/>
              <w:bottom w:val="single" w:sz="6" w:space="0" w:color="auto"/>
              <w:right w:val="single" w:sz="6" w:space="0" w:color="auto"/>
            </w:tcBorders>
            <w:vAlign w:val="center"/>
          </w:tcPr>
          <w:p w:rsidR="00993509" w:rsidRPr="00BC3197" w:rsidRDefault="00993509" w:rsidP="007156F4">
            <w:pPr>
              <w:jc w:val="center"/>
              <w:rPr>
                <w:lang w:val="en-US"/>
              </w:rPr>
            </w:pPr>
            <w:r w:rsidRPr="00BC3197">
              <w:rPr>
                <w:lang w:val="en-US"/>
              </w:rPr>
              <w:t>2</w:t>
            </w:r>
          </w:p>
        </w:tc>
        <w:tc>
          <w:tcPr>
            <w:tcW w:w="7585" w:type="dxa"/>
            <w:tcBorders>
              <w:top w:val="single" w:sz="6" w:space="0" w:color="auto"/>
              <w:left w:val="single" w:sz="6" w:space="0" w:color="auto"/>
              <w:bottom w:val="single" w:sz="6" w:space="0" w:color="auto"/>
              <w:right w:val="single" w:sz="6" w:space="0" w:color="auto"/>
            </w:tcBorders>
            <w:vAlign w:val="center"/>
          </w:tcPr>
          <w:p w:rsidR="00993509" w:rsidRPr="00BC3197" w:rsidRDefault="00993509" w:rsidP="007156F4">
            <w:pPr>
              <w:jc w:val="both"/>
              <w:rPr>
                <w:sz w:val="20"/>
                <w:szCs w:val="20"/>
                <w:lang w:val="en-US"/>
              </w:rPr>
            </w:pPr>
            <w:r w:rsidRPr="00BC3197">
              <w:rPr>
                <w:rFonts w:ascii="TimesNewRoman" w:hAnsi="TimesNewRoman" w:cs="TimesNewRoman"/>
                <w:sz w:val="20"/>
                <w:szCs w:val="20"/>
                <w:lang w:val="en-US"/>
              </w:rPr>
              <w:t xml:space="preserve">Ability to determine, define, formulate and solve dentistry problems; for that purpose an ability to select and use convenient </w:t>
            </w:r>
            <w:r w:rsidRPr="00BC3197">
              <w:rPr>
                <w:bCs/>
                <w:sz w:val="20"/>
                <w:szCs w:val="20"/>
                <w:lang w:val="en-US"/>
              </w:rPr>
              <w:t>analytical and modeling methods</w:t>
            </w:r>
            <w:r w:rsidRPr="00BC3197">
              <w:rPr>
                <w:rFonts w:ascii="TimesNewRoman" w:hAnsi="TimesNewRoman" w:cs="TimesNewRoman"/>
                <w:sz w:val="20"/>
                <w:szCs w:val="20"/>
                <w:lang w:val="en-US"/>
              </w:rPr>
              <w:t>.</w:t>
            </w:r>
          </w:p>
        </w:tc>
        <w:tc>
          <w:tcPr>
            <w:tcW w:w="567" w:type="dxa"/>
            <w:tcBorders>
              <w:top w:val="single" w:sz="6" w:space="0" w:color="auto"/>
              <w:left w:val="single" w:sz="6" w:space="0" w:color="auto"/>
              <w:bottom w:val="single" w:sz="6" w:space="0" w:color="auto"/>
              <w:right w:val="single" w:sz="6" w:space="0" w:color="auto"/>
            </w:tcBorders>
            <w:vAlign w:val="center"/>
          </w:tcPr>
          <w:p w:rsidR="00993509" w:rsidRPr="00BC3197" w:rsidRDefault="00993509" w:rsidP="007156F4">
            <w:pPr>
              <w:jc w:val="center"/>
              <w:rPr>
                <w:b/>
                <w:sz w:val="20"/>
                <w:szCs w:val="20"/>
                <w:lang w:val="en-US"/>
              </w:rPr>
            </w:pPr>
            <w:r w:rsidRPr="00BC3197">
              <w:rPr>
                <w:b/>
                <w:sz w:val="20"/>
                <w:szCs w:val="20"/>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993509" w:rsidRPr="00BC3197" w:rsidRDefault="00993509" w:rsidP="007156F4">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993509" w:rsidRPr="00BC3197" w:rsidRDefault="00993509" w:rsidP="007156F4">
            <w:pPr>
              <w:jc w:val="center"/>
              <w:rPr>
                <w:b/>
                <w:sz w:val="20"/>
                <w:szCs w:val="20"/>
                <w:lang w:val="en-US"/>
              </w:rPr>
            </w:pPr>
          </w:p>
        </w:tc>
      </w:tr>
      <w:tr w:rsidR="00993509" w:rsidRPr="00BC3197" w:rsidTr="007156F4">
        <w:tc>
          <w:tcPr>
            <w:tcW w:w="603" w:type="dxa"/>
            <w:tcBorders>
              <w:top w:val="single" w:sz="6" w:space="0" w:color="auto"/>
              <w:left w:val="single" w:sz="12" w:space="0" w:color="auto"/>
              <w:bottom w:val="single" w:sz="6" w:space="0" w:color="auto"/>
              <w:right w:val="single" w:sz="6" w:space="0" w:color="auto"/>
            </w:tcBorders>
            <w:vAlign w:val="center"/>
          </w:tcPr>
          <w:p w:rsidR="00993509" w:rsidRPr="00BC3197" w:rsidRDefault="00993509" w:rsidP="007156F4">
            <w:pPr>
              <w:jc w:val="center"/>
              <w:rPr>
                <w:lang w:val="en-US"/>
              </w:rPr>
            </w:pPr>
            <w:r w:rsidRPr="00BC3197">
              <w:rPr>
                <w:lang w:val="en-US"/>
              </w:rPr>
              <w:t>3</w:t>
            </w:r>
          </w:p>
        </w:tc>
        <w:tc>
          <w:tcPr>
            <w:tcW w:w="7585" w:type="dxa"/>
            <w:tcBorders>
              <w:top w:val="single" w:sz="6" w:space="0" w:color="auto"/>
              <w:left w:val="single" w:sz="6" w:space="0" w:color="auto"/>
              <w:bottom w:val="single" w:sz="6" w:space="0" w:color="auto"/>
              <w:right w:val="single" w:sz="6" w:space="0" w:color="auto"/>
            </w:tcBorders>
            <w:vAlign w:val="center"/>
          </w:tcPr>
          <w:p w:rsidR="00993509" w:rsidRPr="00BC3197" w:rsidRDefault="00993509" w:rsidP="007156F4">
            <w:pPr>
              <w:jc w:val="both"/>
              <w:rPr>
                <w:sz w:val="20"/>
                <w:szCs w:val="20"/>
                <w:lang w:val="en-US"/>
              </w:rPr>
            </w:pPr>
            <w:r w:rsidRPr="00BC3197">
              <w:rPr>
                <w:sz w:val="20"/>
                <w:szCs w:val="20"/>
                <w:lang w:val="en-US"/>
              </w:rPr>
              <w:t>In order to investigate dentistry problems; ability to set up and conduct experiments and ability to analyze and interpretation of experimental results.</w:t>
            </w:r>
          </w:p>
        </w:tc>
        <w:tc>
          <w:tcPr>
            <w:tcW w:w="567" w:type="dxa"/>
            <w:tcBorders>
              <w:top w:val="single" w:sz="6" w:space="0" w:color="auto"/>
              <w:left w:val="single" w:sz="6" w:space="0" w:color="auto"/>
              <w:bottom w:val="single" w:sz="6" w:space="0" w:color="auto"/>
              <w:right w:val="single" w:sz="6" w:space="0" w:color="auto"/>
            </w:tcBorders>
            <w:vAlign w:val="center"/>
          </w:tcPr>
          <w:p w:rsidR="00993509" w:rsidRPr="00BC3197" w:rsidRDefault="00993509" w:rsidP="007156F4">
            <w:pPr>
              <w:jc w:val="center"/>
              <w:rPr>
                <w:b/>
                <w:sz w:val="20"/>
                <w:szCs w:val="20"/>
                <w:lang w:val="en-US"/>
              </w:rPr>
            </w:pPr>
            <w:r w:rsidRPr="00BC3197">
              <w:rPr>
                <w:b/>
                <w:sz w:val="20"/>
                <w:szCs w:val="20"/>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993509" w:rsidRPr="00BC3197" w:rsidRDefault="00993509" w:rsidP="007156F4">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993509" w:rsidRPr="00BC3197" w:rsidRDefault="00993509" w:rsidP="007156F4">
            <w:pPr>
              <w:jc w:val="center"/>
              <w:rPr>
                <w:b/>
                <w:sz w:val="20"/>
                <w:szCs w:val="20"/>
                <w:lang w:val="en-US"/>
              </w:rPr>
            </w:pPr>
          </w:p>
        </w:tc>
      </w:tr>
      <w:tr w:rsidR="00993509" w:rsidRPr="00BC3197" w:rsidTr="007156F4">
        <w:tc>
          <w:tcPr>
            <w:tcW w:w="603" w:type="dxa"/>
            <w:tcBorders>
              <w:top w:val="single" w:sz="6" w:space="0" w:color="auto"/>
              <w:left w:val="single" w:sz="12" w:space="0" w:color="auto"/>
              <w:bottom w:val="single" w:sz="6" w:space="0" w:color="auto"/>
              <w:right w:val="single" w:sz="6" w:space="0" w:color="auto"/>
            </w:tcBorders>
            <w:vAlign w:val="center"/>
          </w:tcPr>
          <w:p w:rsidR="00993509" w:rsidRPr="00BC3197" w:rsidRDefault="00993509" w:rsidP="007156F4">
            <w:pPr>
              <w:jc w:val="center"/>
              <w:rPr>
                <w:lang w:val="en-US"/>
              </w:rPr>
            </w:pPr>
            <w:r w:rsidRPr="00BC3197">
              <w:rPr>
                <w:lang w:val="en-US"/>
              </w:rPr>
              <w:t>4</w:t>
            </w:r>
          </w:p>
        </w:tc>
        <w:tc>
          <w:tcPr>
            <w:tcW w:w="7585" w:type="dxa"/>
            <w:tcBorders>
              <w:top w:val="single" w:sz="6" w:space="0" w:color="auto"/>
              <w:left w:val="single" w:sz="6" w:space="0" w:color="auto"/>
              <w:bottom w:val="single" w:sz="6" w:space="0" w:color="auto"/>
              <w:right w:val="single" w:sz="6" w:space="0" w:color="auto"/>
            </w:tcBorders>
            <w:vAlign w:val="center"/>
          </w:tcPr>
          <w:p w:rsidR="00993509" w:rsidRPr="00BC3197" w:rsidRDefault="00993509" w:rsidP="007156F4">
            <w:pPr>
              <w:jc w:val="both"/>
              <w:rPr>
                <w:rFonts w:ascii="TimesNewRoman" w:hAnsi="TimesNewRoman" w:cs="TimesNewRoman"/>
                <w:sz w:val="20"/>
                <w:szCs w:val="20"/>
                <w:lang w:val="en-US"/>
              </w:rPr>
            </w:pPr>
            <w:r w:rsidRPr="00BC3197">
              <w:rPr>
                <w:rFonts w:ascii="TimesNewRoman" w:hAnsi="TimesNewRoman" w:cs="TimesNewRoman"/>
                <w:sz w:val="20"/>
                <w:szCs w:val="20"/>
                <w:lang w:val="en-US"/>
              </w:rPr>
              <w:t>Ability to work effectively in inner or multi-disciplinary teams; proficiency of interdependence.</w:t>
            </w:r>
          </w:p>
        </w:tc>
        <w:tc>
          <w:tcPr>
            <w:tcW w:w="567" w:type="dxa"/>
            <w:tcBorders>
              <w:top w:val="single" w:sz="6" w:space="0" w:color="auto"/>
              <w:left w:val="single" w:sz="6" w:space="0" w:color="auto"/>
              <w:bottom w:val="single" w:sz="6" w:space="0" w:color="auto"/>
              <w:right w:val="single" w:sz="6" w:space="0" w:color="auto"/>
            </w:tcBorders>
            <w:vAlign w:val="center"/>
          </w:tcPr>
          <w:p w:rsidR="00993509" w:rsidRPr="00BC3197" w:rsidRDefault="00993509" w:rsidP="007156F4">
            <w:pPr>
              <w:jc w:val="center"/>
              <w:rPr>
                <w:b/>
                <w:sz w:val="20"/>
                <w:szCs w:val="20"/>
                <w:lang w:val="en-US"/>
              </w:rPr>
            </w:pPr>
            <w:r w:rsidRPr="00BC3197">
              <w:rPr>
                <w:b/>
                <w:sz w:val="20"/>
                <w:szCs w:val="20"/>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993509" w:rsidRPr="00BC3197" w:rsidRDefault="00993509" w:rsidP="007156F4">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993509" w:rsidRPr="00BC3197" w:rsidRDefault="00993509" w:rsidP="007156F4">
            <w:pPr>
              <w:jc w:val="center"/>
              <w:rPr>
                <w:b/>
                <w:sz w:val="20"/>
                <w:szCs w:val="20"/>
                <w:lang w:val="en-US"/>
              </w:rPr>
            </w:pPr>
          </w:p>
        </w:tc>
      </w:tr>
      <w:tr w:rsidR="00993509" w:rsidRPr="00BC3197" w:rsidTr="007156F4">
        <w:tc>
          <w:tcPr>
            <w:tcW w:w="603" w:type="dxa"/>
            <w:tcBorders>
              <w:top w:val="single" w:sz="6" w:space="0" w:color="auto"/>
              <w:left w:val="single" w:sz="12" w:space="0" w:color="auto"/>
              <w:bottom w:val="single" w:sz="6" w:space="0" w:color="auto"/>
              <w:right w:val="single" w:sz="6" w:space="0" w:color="auto"/>
            </w:tcBorders>
            <w:vAlign w:val="center"/>
          </w:tcPr>
          <w:p w:rsidR="00993509" w:rsidRPr="00BC3197" w:rsidRDefault="00993509" w:rsidP="007156F4">
            <w:pPr>
              <w:jc w:val="center"/>
              <w:rPr>
                <w:lang w:val="en-US"/>
              </w:rPr>
            </w:pPr>
            <w:r w:rsidRPr="00BC3197">
              <w:rPr>
                <w:lang w:val="en-US"/>
              </w:rPr>
              <w:t>5</w:t>
            </w:r>
          </w:p>
        </w:tc>
        <w:tc>
          <w:tcPr>
            <w:tcW w:w="7585" w:type="dxa"/>
            <w:tcBorders>
              <w:top w:val="single" w:sz="6" w:space="0" w:color="auto"/>
              <w:left w:val="single" w:sz="6" w:space="0" w:color="auto"/>
              <w:bottom w:val="single" w:sz="6" w:space="0" w:color="auto"/>
              <w:right w:val="single" w:sz="6" w:space="0" w:color="auto"/>
            </w:tcBorders>
            <w:vAlign w:val="center"/>
          </w:tcPr>
          <w:p w:rsidR="00993509" w:rsidRPr="00BC3197" w:rsidRDefault="00993509" w:rsidP="007156F4">
            <w:pPr>
              <w:jc w:val="both"/>
              <w:rPr>
                <w:rFonts w:ascii="TimesNewRoman" w:hAnsi="TimesNewRoman" w:cs="TimesNewRoman"/>
                <w:sz w:val="20"/>
                <w:szCs w:val="20"/>
                <w:lang w:val="en-US"/>
              </w:rPr>
            </w:pPr>
            <w:r w:rsidRPr="00BC3197">
              <w:rPr>
                <w:sz w:val="20"/>
                <w:szCs w:val="20"/>
                <w:lang w:val="en-US"/>
              </w:rPr>
              <w:t xml:space="preserve">Ability to communicate in written and oral forms in Turkish/English; proficiency at least one </w:t>
            </w:r>
            <w:r w:rsidRPr="00BC3197">
              <w:rPr>
                <w:bCs/>
                <w:sz w:val="20"/>
                <w:szCs w:val="20"/>
                <w:lang w:val="en-US"/>
              </w:rPr>
              <w:t>foreign language</w:t>
            </w:r>
            <w:r w:rsidRPr="00BC3197">
              <w:rPr>
                <w:sz w:val="20"/>
                <w:szCs w:val="20"/>
                <w:lang w:val="en-US"/>
              </w:rPr>
              <w:t>.</w:t>
            </w:r>
          </w:p>
        </w:tc>
        <w:tc>
          <w:tcPr>
            <w:tcW w:w="567" w:type="dxa"/>
            <w:tcBorders>
              <w:top w:val="single" w:sz="6" w:space="0" w:color="auto"/>
              <w:left w:val="single" w:sz="6" w:space="0" w:color="auto"/>
              <w:bottom w:val="single" w:sz="6" w:space="0" w:color="auto"/>
              <w:right w:val="single" w:sz="6" w:space="0" w:color="auto"/>
            </w:tcBorders>
            <w:vAlign w:val="center"/>
          </w:tcPr>
          <w:p w:rsidR="00993509" w:rsidRPr="00BC3197" w:rsidRDefault="00993509" w:rsidP="007156F4">
            <w:pPr>
              <w:jc w:val="center"/>
              <w:rPr>
                <w:b/>
                <w:sz w:val="20"/>
                <w:szCs w:val="20"/>
                <w:lang w:val="en-US"/>
              </w:rPr>
            </w:pPr>
            <w:r w:rsidRPr="00BC3197">
              <w:rPr>
                <w:b/>
                <w:sz w:val="20"/>
                <w:szCs w:val="20"/>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993509" w:rsidRPr="00BC3197" w:rsidRDefault="00993509" w:rsidP="007156F4">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993509" w:rsidRPr="00BC3197" w:rsidRDefault="00993509" w:rsidP="007156F4">
            <w:pPr>
              <w:jc w:val="center"/>
              <w:rPr>
                <w:b/>
                <w:sz w:val="20"/>
                <w:szCs w:val="20"/>
                <w:lang w:val="en-US"/>
              </w:rPr>
            </w:pPr>
          </w:p>
        </w:tc>
      </w:tr>
      <w:tr w:rsidR="00993509" w:rsidRPr="00BC3197" w:rsidTr="007156F4">
        <w:tc>
          <w:tcPr>
            <w:tcW w:w="603" w:type="dxa"/>
            <w:tcBorders>
              <w:top w:val="single" w:sz="6" w:space="0" w:color="auto"/>
              <w:left w:val="single" w:sz="12" w:space="0" w:color="auto"/>
              <w:bottom w:val="single" w:sz="6" w:space="0" w:color="auto"/>
              <w:right w:val="single" w:sz="6" w:space="0" w:color="auto"/>
            </w:tcBorders>
            <w:vAlign w:val="center"/>
          </w:tcPr>
          <w:p w:rsidR="00993509" w:rsidRPr="00BC3197" w:rsidRDefault="00993509" w:rsidP="007156F4">
            <w:pPr>
              <w:jc w:val="center"/>
              <w:rPr>
                <w:lang w:val="en-US"/>
              </w:rPr>
            </w:pPr>
            <w:r w:rsidRPr="00BC3197">
              <w:rPr>
                <w:lang w:val="en-US"/>
              </w:rPr>
              <w:t>6</w:t>
            </w:r>
          </w:p>
        </w:tc>
        <w:tc>
          <w:tcPr>
            <w:tcW w:w="7585" w:type="dxa"/>
            <w:tcBorders>
              <w:top w:val="single" w:sz="6" w:space="0" w:color="auto"/>
              <w:left w:val="single" w:sz="6" w:space="0" w:color="auto"/>
              <w:bottom w:val="single" w:sz="6" w:space="0" w:color="auto"/>
              <w:right w:val="single" w:sz="6" w:space="0" w:color="auto"/>
            </w:tcBorders>
            <w:vAlign w:val="center"/>
          </w:tcPr>
          <w:p w:rsidR="00993509" w:rsidRPr="00BC3197" w:rsidRDefault="00993509" w:rsidP="007156F4">
            <w:pPr>
              <w:jc w:val="both"/>
              <w:rPr>
                <w:rFonts w:ascii="TimesNewRoman" w:hAnsi="TimesNewRoman" w:cs="TimesNewRoman"/>
                <w:sz w:val="20"/>
                <w:szCs w:val="20"/>
                <w:lang w:val="en-US"/>
              </w:rPr>
            </w:pPr>
            <w:r w:rsidRPr="00BC3197">
              <w:rPr>
                <w:sz w:val="20"/>
                <w:szCs w:val="20"/>
                <w:lang w:val="en-US"/>
              </w:rPr>
              <w:t xml:space="preserve">Awareness of life-long learning; ability to </w:t>
            </w:r>
            <w:r w:rsidRPr="00BC3197">
              <w:rPr>
                <w:bCs/>
                <w:sz w:val="20"/>
                <w:szCs w:val="20"/>
                <w:lang w:val="en-US"/>
              </w:rPr>
              <w:t>reach information; follow developments in science and technology and continuous self-improvement.</w:t>
            </w:r>
          </w:p>
        </w:tc>
        <w:tc>
          <w:tcPr>
            <w:tcW w:w="567" w:type="dxa"/>
            <w:tcBorders>
              <w:top w:val="single" w:sz="6" w:space="0" w:color="auto"/>
              <w:left w:val="single" w:sz="6" w:space="0" w:color="auto"/>
              <w:bottom w:val="single" w:sz="6" w:space="0" w:color="auto"/>
              <w:right w:val="single" w:sz="6" w:space="0" w:color="auto"/>
            </w:tcBorders>
            <w:vAlign w:val="center"/>
          </w:tcPr>
          <w:p w:rsidR="00993509" w:rsidRPr="00BC3197" w:rsidRDefault="00993509" w:rsidP="007156F4">
            <w:pPr>
              <w:jc w:val="center"/>
              <w:rPr>
                <w:b/>
                <w:sz w:val="20"/>
                <w:szCs w:val="20"/>
                <w:lang w:val="en-US"/>
              </w:rPr>
            </w:pPr>
            <w:r w:rsidRPr="00BC3197">
              <w:rPr>
                <w:b/>
                <w:sz w:val="20"/>
                <w:szCs w:val="20"/>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993509" w:rsidRPr="00BC3197" w:rsidRDefault="00993509" w:rsidP="007156F4">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993509" w:rsidRPr="00BC3197" w:rsidRDefault="00993509" w:rsidP="007156F4">
            <w:pPr>
              <w:jc w:val="center"/>
              <w:rPr>
                <w:b/>
                <w:sz w:val="20"/>
                <w:szCs w:val="20"/>
                <w:lang w:val="en-US"/>
              </w:rPr>
            </w:pPr>
          </w:p>
        </w:tc>
      </w:tr>
      <w:tr w:rsidR="00993509" w:rsidRPr="00BC3197" w:rsidTr="007156F4">
        <w:tc>
          <w:tcPr>
            <w:tcW w:w="603" w:type="dxa"/>
            <w:tcBorders>
              <w:top w:val="single" w:sz="6" w:space="0" w:color="auto"/>
              <w:left w:val="single" w:sz="12" w:space="0" w:color="auto"/>
              <w:bottom w:val="single" w:sz="6" w:space="0" w:color="auto"/>
              <w:right w:val="single" w:sz="6" w:space="0" w:color="auto"/>
            </w:tcBorders>
            <w:vAlign w:val="center"/>
          </w:tcPr>
          <w:p w:rsidR="00993509" w:rsidRPr="00BC3197" w:rsidRDefault="00993509" w:rsidP="007156F4">
            <w:pPr>
              <w:jc w:val="center"/>
              <w:rPr>
                <w:lang w:val="en-US"/>
              </w:rPr>
            </w:pPr>
            <w:r w:rsidRPr="00BC3197">
              <w:rPr>
                <w:lang w:val="en-US"/>
              </w:rPr>
              <w:t>7</w:t>
            </w:r>
          </w:p>
        </w:tc>
        <w:tc>
          <w:tcPr>
            <w:tcW w:w="7585" w:type="dxa"/>
            <w:tcBorders>
              <w:top w:val="single" w:sz="6" w:space="0" w:color="auto"/>
              <w:left w:val="single" w:sz="6" w:space="0" w:color="auto"/>
              <w:bottom w:val="single" w:sz="6" w:space="0" w:color="auto"/>
              <w:right w:val="single" w:sz="6" w:space="0" w:color="auto"/>
            </w:tcBorders>
            <w:vAlign w:val="center"/>
          </w:tcPr>
          <w:p w:rsidR="00993509" w:rsidRPr="00BC3197" w:rsidRDefault="00993509" w:rsidP="007156F4">
            <w:pPr>
              <w:jc w:val="both"/>
              <w:rPr>
                <w:sz w:val="20"/>
                <w:szCs w:val="20"/>
                <w:lang w:val="en-US"/>
              </w:rPr>
            </w:pPr>
            <w:r w:rsidRPr="00BC3197">
              <w:rPr>
                <w:sz w:val="20"/>
                <w:szCs w:val="20"/>
                <w:lang w:val="en-US"/>
              </w:rPr>
              <w:t>Consciousness of professional and ethic responsibility</w:t>
            </w:r>
          </w:p>
          <w:p w:rsidR="00993509" w:rsidRPr="00BC3197" w:rsidRDefault="00993509" w:rsidP="007156F4">
            <w:pPr>
              <w:rPr>
                <w:rFonts w:ascii="TimesNewRoman" w:hAnsi="TimesNewRoman" w:cs="TimesNewRoman"/>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93509" w:rsidRPr="00BC3197" w:rsidRDefault="00993509" w:rsidP="007156F4">
            <w:pPr>
              <w:jc w:val="center"/>
              <w:rPr>
                <w:b/>
                <w:sz w:val="20"/>
                <w:szCs w:val="20"/>
                <w:lang w:val="en-US"/>
              </w:rPr>
            </w:pPr>
            <w:r w:rsidRPr="00BC3197">
              <w:rPr>
                <w:b/>
                <w:sz w:val="20"/>
                <w:szCs w:val="20"/>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993509" w:rsidRPr="00BC3197" w:rsidRDefault="00993509" w:rsidP="007156F4">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993509" w:rsidRPr="00BC3197" w:rsidRDefault="00993509" w:rsidP="007156F4">
            <w:pPr>
              <w:jc w:val="center"/>
              <w:rPr>
                <w:b/>
                <w:sz w:val="20"/>
                <w:szCs w:val="20"/>
                <w:lang w:val="en-US"/>
              </w:rPr>
            </w:pPr>
          </w:p>
        </w:tc>
      </w:tr>
      <w:tr w:rsidR="00993509" w:rsidRPr="00BC3197" w:rsidTr="007156F4">
        <w:tc>
          <w:tcPr>
            <w:tcW w:w="603" w:type="dxa"/>
            <w:tcBorders>
              <w:top w:val="single" w:sz="6" w:space="0" w:color="auto"/>
              <w:left w:val="single" w:sz="12" w:space="0" w:color="auto"/>
              <w:bottom w:val="single" w:sz="6" w:space="0" w:color="auto"/>
              <w:right w:val="single" w:sz="6" w:space="0" w:color="auto"/>
            </w:tcBorders>
            <w:vAlign w:val="center"/>
          </w:tcPr>
          <w:p w:rsidR="00993509" w:rsidRPr="00BC3197" w:rsidRDefault="00993509" w:rsidP="007156F4">
            <w:pPr>
              <w:jc w:val="center"/>
              <w:rPr>
                <w:lang w:val="en-US"/>
              </w:rPr>
            </w:pPr>
            <w:r w:rsidRPr="00BC3197">
              <w:rPr>
                <w:lang w:val="en-US"/>
              </w:rPr>
              <w:t>8</w:t>
            </w:r>
          </w:p>
        </w:tc>
        <w:tc>
          <w:tcPr>
            <w:tcW w:w="7585" w:type="dxa"/>
            <w:tcBorders>
              <w:top w:val="single" w:sz="6" w:space="0" w:color="auto"/>
              <w:left w:val="single" w:sz="6" w:space="0" w:color="auto"/>
              <w:bottom w:val="single" w:sz="6" w:space="0" w:color="auto"/>
              <w:right w:val="single" w:sz="6" w:space="0" w:color="auto"/>
            </w:tcBorders>
            <w:vAlign w:val="center"/>
          </w:tcPr>
          <w:p w:rsidR="00993509" w:rsidRPr="00BC3197" w:rsidRDefault="00993509" w:rsidP="007156F4">
            <w:pPr>
              <w:rPr>
                <w:sz w:val="20"/>
                <w:szCs w:val="20"/>
                <w:lang w:val="en-US"/>
              </w:rPr>
            </w:pPr>
            <w:r w:rsidRPr="00BC3197">
              <w:rPr>
                <w:sz w:val="20"/>
                <w:szCs w:val="20"/>
                <w:lang w:val="en-US"/>
              </w:rPr>
              <w:t>Awareness of project, r</w:t>
            </w:r>
            <w:r w:rsidRPr="00BC3197">
              <w:rPr>
                <w:bCs/>
                <w:sz w:val="20"/>
                <w:szCs w:val="20"/>
                <w:lang w:val="en-US"/>
              </w:rPr>
              <w:t>isk and change management; awareness of entrepreneurship, innovativeness and sustainable development.</w:t>
            </w:r>
          </w:p>
        </w:tc>
        <w:tc>
          <w:tcPr>
            <w:tcW w:w="567" w:type="dxa"/>
            <w:tcBorders>
              <w:top w:val="single" w:sz="6" w:space="0" w:color="auto"/>
              <w:left w:val="single" w:sz="6" w:space="0" w:color="auto"/>
              <w:bottom w:val="single" w:sz="6" w:space="0" w:color="auto"/>
              <w:right w:val="single" w:sz="6" w:space="0" w:color="auto"/>
            </w:tcBorders>
            <w:vAlign w:val="center"/>
          </w:tcPr>
          <w:p w:rsidR="00993509" w:rsidRPr="00BC3197" w:rsidRDefault="00993509" w:rsidP="007156F4">
            <w:pPr>
              <w:jc w:val="center"/>
              <w:rPr>
                <w:b/>
                <w:sz w:val="20"/>
                <w:szCs w:val="20"/>
                <w:lang w:val="en-US"/>
              </w:rPr>
            </w:pPr>
            <w:r w:rsidRPr="00BC3197">
              <w:rPr>
                <w:b/>
                <w:sz w:val="20"/>
                <w:szCs w:val="20"/>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993509" w:rsidRPr="00BC3197" w:rsidRDefault="00993509" w:rsidP="007156F4">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993509" w:rsidRPr="00BC3197" w:rsidRDefault="00993509" w:rsidP="007156F4">
            <w:pPr>
              <w:jc w:val="center"/>
              <w:rPr>
                <w:b/>
                <w:sz w:val="20"/>
                <w:szCs w:val="20"/>
                <w:lang w:val="en-US"/>
              </w:rPr>
            </w:pPr>
          </w:p>
        </w:tc>
      </w:tr>
      <w:tr w:rsidR="00993509" w:rsidRPr="00BC3197" w:rsidTr="007156F4">
        <w:tc>
          <w:tcPr>
            <w:tcW w:w="9889" w:type="dxa"/>
            <w:gridSpan w:val="5"/>
            <w:tcBorders>
              <w:top w:val="single" w:sz="6" w:space="0" w:color="auto"/>
              <w:left w:val="single" w:sz="12" w:space="0" w:color="auto"/>
              <w:bottom w:val="single" w:sz="12" w:space="0" w:color="auto"/>
              <w:right w:val="single" w:sz="12" w:space="0" w:color="auto"/>
            </w:tcBorders>
            <w:vAlign w:val="center"/>
          </w:tcPr>
          <w:p w:rsidR="00993509" w:rsidRPr="00BC3197" w:rsidRDefault="00993509" w:rsidP="007156F4">
            <w:pPr>
              <w:jc w:val="both"/>
              <w:rPr>
                <w:sz w:val="20"/>
                <w:szCs w:val="20"/>
                <w:lang w:val="en-US"/>
              </w:rPr>
            </w:pPr>
            <w:r w:rsidRPr="00BC3197">
              <w:rPr>
                <w:b/>
                <w:sz w:val="20"/>
                <w:szCs w:val="20"/>
                <w:lang w:val="en-US"/>
              </w:rPr>
              <w:t>1</w:t>
            </w:r>
            <w:r w:rsidRPr="00BC3197">
              <w:rPr>
                <w:sz w:val="20"/>
                <w:szCs w:val="20"/>
                <w:lang w:val="en-US"/>
              </w:rPr>
              <w:t xml:space="preserve">:None. </w:t>
            </w:r>
            <w:r w:rsidRPr="00BC3197">
              <w:rPr>
                <w:b/>
                <w:sz w:val="20"/>
                <w:szCs w:val="20"/>
                <w:lang w:val="en-US"/>
              </w:rPr>
              <w:t>2</w:t>
            </w:r>
            <w:r w:rsidRPr="00BC3197">
              <w:rPr>
                <w:sz w:val="20"/>
                <w:szCs w:val="20"/>
                <w:lang w:val="en-US"/>
              </w:rPr>
              <w:t xml:space="preserve">:Partially contribution. </w:t>
            </w:r>
            <w:r w:rsidRPr="00BC3197">
              <w:rPr>
                <w:b/>
                <w:sz w:val="20"/>
                <w:szCs w:val="20"/>
                <w:lang w:val="en-US"/>
              </w:rPr>
              <w:t>3</w:t>
            </w:r>
            <w:r w:rsidRPr="00BC3197">
              <w:rPr>
                <w:sz w:val="20"/>
                <w:szCs w:val="20"/>
                <w:lang w:val="en-US"/>
              </w:rPr>
              <w:t>: Completely contribution.</w:t>
            </w:r>
          </w:p>
        </w:tc>
      </w:tr>
    </w:tbl>
    <w:p w:rsidR="00993509" w:rsidRPr="00BC3197" w:rsidRDefault="00993509" w:rsidP="00993509">
      <w:pPr>
        <w:rPr>
          <w:sz w:val="16"/>
          <w:szCs w:val="16"/>
          <w:lang w:val="en-US"/>
        </w:rPr>
      </w:pPr>
    </w:p>
    <w:p w:rsidR="00993509" w:rsidRPr="00BC3197" w:rsidRDefault="00993509" w:rsidP="00993509">
      <w:pPr>
        <w:spacing w:line="360" w:lineRule="auto"/>
        <w:rPr>
          <w:b/>
          <w:lang w:val="en-US"/>
        </w:rPr>
      </w:pPr>
    </w:p>
    <w:p w:rsidR="00993509" w:rsidRDefault="00993509" w:rsidP="00993509">
      <w:pPr>
        <w:spacing w:line="360" w:lineRule="auto"/>
        <w:rPr>
          <w:b/>
          <w:lang w:val="en-US"/>
        </w:rPr>
      </w:pPr>
    </w:p>
    <w:p w:rsidR="007156F4" w:rsidRDefault="007156F4" w:rsidP="00993509">
      <w:pPr>
        <w:spacing w:line="360" w:lineRule="auto"/>
        <w:rPr>
          <w:b/>
          <w:lang w:val="en-US"/>
        </w:rPr>
      </w:pPr>
    </w:p>
    <w:p w:rsidR="007156F4" w:rsidRDefault="007156F4" w:rsidP="00993509">
      <w:pPr>
        <w:spacing w:line="360" w:lineRule="auto"/>
        <w:rPr>
          <w:b/>
          <w:lang w:val="en-US"/>
        </w:rPr>
      </w:pPr>
    </w:p>
    <w:p w:rsidR="007156F4" w:rsidRDefault="007156F4" w:rsidP="00993509">
      <w:pPr>
        <w:spacing w:line="360" w:lineRule="auto"/>
        <w:rPr>
          <w:b/>
          <w:lang w:val="en-US"/>
        </w:rPr>
      </w:pPr>
    </w:p>
    <w:p w:rsidR="007156F4" w:rsidRDefault="007156F4" w:rsidP="00993509">
      <w:pPr>
        <w:spacing w:line="360" w:lineRule="auto"/>
        <w:rPr>
          <w:b/>
          <w:lang w:val="en-US"/>
        </w:rPr>
      </w:pPr>
    </w:p>
    <w:p w:rsidR="007156F4" w:rsidRDefault="007156F4" w:rsidP="00993509">
      <w:pPr>
        <w:spacing w:line="360" w:lineRule="auto"/>
        <w:rPr>
          <w:b/>
          <w:lang w:val="en-US"/>
        </w:rPr>
      </w:pPr>
    </w:p>
    <w:p w:rsidR="007156F4" w:rsidRDefault="007156F4" w:rsidP="00993509">
      <w:pPr>
        <w:spacing w:line="360" w:lineRule="auto"/>
        <w:rPr>
          <w:b/>
          <w:lang w:val="en-US"/>
        </w:rPr>
      </w:pPr>
    </w:p>
    <w:p w:rsidR="007156F4" w:rsidRDefault="007156F4" w:rsidP="00993509">
      <w:pPr>
        <w:spacing w:line="360" w:lineRule="auto"/>
        <w:rPr>
          <w:b/>
          <w:lang w:val="en-US"/>
        </w:rPr>
      </w:pPr>
    </w:p>
    <w:p w:rsidR="007156F4" w:rsidRDefault="007156F4" w:rsidP="00993509">
      <w:pPr>
        <w:spacing w:line="360" w:lineRule="auto"/>
        <w:rPr>
          <w:b/>
          <w:lang w:val="en-US"/>
        </w:rPr>
      </w:pPr>
    </w:p>
    <w:p w:rsidR="007156F4" w:rsidRDefault="007156F4" w:rsidP="00993509">
      <w:pPr>
        <w:spacing w:line="360" w:lineRule="auto"/>
        <w:rPr>
          <w:b/>
          <w:lang w:val="en-US"/>
        </w:rPr>
      </w:pPr>
    </w:p>
    <w:p w:rsidR="007156F4" w:rsidRDefault="007156F4" w:rsidP="00993509">
      <w:pPr>
        <w:spacing w:line="360" w:lineRule="auto"/>
        <w:rPr>
          <w:b/>
          <w:lang w:val="en-US"/>
        </w:rPr>
      </w:pPr>
    </w:p>
    <w:p w:rsidR="007156F4" w:rsidRDefault="007156F4" w:rsidP="00993509">
      <w:pPr>
        <w:spacing w:line="360" w:lineRule="auto"/>
        <w:rPr>
          <w:b/>
          <w:lang w:val="en-US"/>
        </w:rPr>
      </w:pPr>
    </w:p>
    <w:p w:rsidR="007156F4" w:rsidRDefault="007156F4" w:rsidP="007156F4">
      <w:pPr>
        <w:jc w:val="center"/>
        <w:outlineLvl w:val="0"/>
        <w:rPr>
          <w:b/>
          <w:sz w:val="28"/>
          <w:szCs w:val="28"/>
        </w:rPr>
      </w:pPr>
      <w:r w:rsidRPr="00D64451">
        <w:rPr>
          <w:b/>
          <w:sz w:val="28"/>
          <w:szCs w:val="28"/>
        </w:rPr>
        <w:t xml:space="preserve">ESOGÜ </w:t>
      </w:r>
      <w:r>
        <w:rPr>
          <w:b/>
          <w:sz w:val="28"/>
          <w:szCs w:val="28"/>
        </w:rPr>
        <w:t xml:space="preserve">Faculty of Dentistry </w:t>
      </w:r>
    </w:p>
    <w:p w:rsidR="007156F4" w:rsidRDefault="007156F4" w:rsidP="007156F4">
      <w:pPr>
        <w:jc w:val="center"/>
        <w:outlineLvl w:val="0"/>
        <w:rPr>
          <w:b/>
          <w:sz w:val="28"/>
          <w:szCs w:val="28"/>
        </w:rPr>
      </w:pPr>
      <w:r>
        <w:rPr>
          <w:b/>
          <w:sz w:val="28"/>
          <w:szCs w:val="28"/>
        </w:rPr>
        <w:t>Course Information Form</w:t>
      </w:r>
    </w:p>
    <w:p w:rsidR="007156F4" w:rsidRDefault="007156F4" w:rsidP="007156F4">
      <w:pPr>
        <w:outlineLvl w:val="0"/>
        <w:rPr>
          <w:b/>
          <w:sz w:val="10"/>
          <w:szCs w:val="10"/>
        </w:rPr>
      </w:pPr>
    </w:p>
    <w:p w:rsidR="007156F4" w:rsidRPr="00EE411D" w:rsidRDefault="007156F4" w:rsidP="007156F4">
      <w:pPr>
        <w:outlineLvl w:val="0"/>
        <w:rPr>
          <w:b/>
          <w:sz w:val="10"/>
          <w:szCs w:val="10"/>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7156F4" w:rsidRPr="006B43E2" w:rsidTr="007156F4">
        <w:tc>
          <w:tcPr>
            <w:tcW w:w="1167" w:type="dxa"/>
            <w:vAlign w:val="center"/>
          </w:tcPr>
          <w:p w:rsidR="007156F4" w:rsidRPr="006B43E2" w:rsidRDefault="007156F4" w:rsidP="007156F4">
            <w:pPr>
              <w:outlineLvl w:val="0"/>
              <w:rPr>
                <w:b/>
                <w:sz w:val="20"/>
                <w:szCs w:val="20"/>
              </w:rPr>
            </w:pPr>
            <w:r>
              <w:rPr>
                <w:b/>
                <w:sz w:val="20"/>
                <w:szCs w:val="20"/>
              </w:rPr>
              <w:t>CLASS</w:t>
            </w:r>
          </w:p>
        </w:tc>
        <w:tc>
          <w:tcPr>
            <w:tcW w:w="1527" w:type="dxa"/>
            <w:vAlign w:val="center"/>
          </w:tcPr>
          <w:p w:rsidR="007156F4" w:rsidRPr="006B43E2" w:rsidRDefault="007156F4" w:rsidP="007156F4">
            <w:pPr>
              <w:outlineLvl w:val="0"/>
              <w:rPr>
                <w:sz w:val="20"/>
                <w:szCs w:val="20"/>
              </w:rPr>
            </w:pPr>
            <w:r>
              <w:rPr>
                <w:sz w:val="20"/>
                <w:szCs w:val="20"/>
              </w:rPr>
              <w:t xml:space="preserve"> 4</w:t>
            </w:r>
          </w:p>
        </w:tc>
      </w:tr>
    </w:tbl>
    <w:p w:rsidR="007156F4" w:rsidRPr="00474EEF" w:rsidRDefault="007156F4" w:rsidP="007156F4">
      <w:pPr>
        <w:jc w:val="right"/>
        <w:outlineLvl w:val="0"/>
        <w:rPr>
          <w:b/>
          <w:sz w:val="20"/>
          <w:szCs w:val="20"/>
        </w:rPr>
      </w:pPr>
    </w:p>
    <w:tbl>
      <w:tblPr>
        <w:tblW w:w="103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320"/>
      </w:tblGrid>
      <w:tr w:rsidR="007156F4" w:rsidRPr="0055721D" w:rsidTr="007156F4">
        <w:trPr>
          <w:trHeight w:val="963"/>
        </w:trPr>
        <w:tc>
          <w:tcPr>
            <w:tcW w:w="1668" w:type="dxa"/>
            <w:vAlign w:val="center"/>
          </w:tcPr>
          <w:p w:rsidR="007156F4" w:rsidRPr="0055721D" w:rsidRDefault="007156F4" w:rsidP="0055721D">
            <w:pPr>
              <w:spacing w:after="0"/>
              <w:jc w:val="center"/>
              <w:outlineLvl w:val="0"/>
              <w:rPr>
                <w:b/>
                <w:sz w:val="20"/>
                <w:szCs w:val="20"/>
              </w:rPr>
            </w:pPr>
            <w:r w:rsidRPr="0055721D">
              <w:rPr>
                <w:b/>
                <w:sz w:val="20"/>
                <w:szCs w:val="20"/>
              </w:rPr>
              <w:t>COURSE CODE</w:t>
            </w:r>
          </w:p>
        </w:tc>
        <w:tc>
          <w:tcPr>
            <w:tcW w:w="2760" w:type="dxa"/>
            <w:vAlign w:val="center"/>
          </w:tcPr>
          <w:p w:rsidR="007156F4" w:rsidRPr="0055721D" w:rsidRDefault="007156F4" w:rsidP="0055721D">
            <w:pPr>
              <w:spacing w:after="0"/>
              <w:outlineLvl w:val="0"/>
              <w:rPr>
                <w:sz w:val="20"/>
                <w:szCs w:val="20"/>
              </w:rPr>
            </w:pPr>
            <w:r w:rsidRPr="0055721D">
              <w:rPr>
                <w:sz w:val="20"/>
                <w:szCs w:val="20"/>
              </w:rPr>
              <w:t xml:space="preserve"> 16111</w:t>
            </w:r>
            <w:r w:rsidR="00900490" w:rsidRPr="0055721D">
              <w:rPr>
                <w:sz w:val="20"/>
                <w:szCs w:val="20"/>
              </w:rPr>
              <w:t>7001</w:t>
            </w:r>
          </w:p>
        </w:tc>
        <w:tc>
          <w:tcPr>
            <w:tcW w:w="1560" w:type="dxa"/>
            <w:vAlign w:val="center"/>
          </w:tcPr>
          <w:p w:rsidR="007156F4" w:rsidRPr="0055721D" w:rsidRDefault="007156F4" w:rsidP="0055721D">
            <w:pPr>
              <w:spacing w:after="0"/>
              <w:jc w:val="center"/>
              <w:outlineLvl w:val="0"/>
              <w:rPr>
                <w:b/>
                <w:sz w:val="20"/>
                <w:szCs w:val="20"/>
              </w:rPr>
            </w:pPr>
            <w:r w:rsidRPr="0055721D">
              <w:rPr>
                <w:b/>
                <w:sz w:val="20"/>
                <w:szCs w:val="20"/>
              </w:rPr>
              <w:t>COURSE NAME</w:t>
            </w:r>
          </w:p>
        </w:tc>
        <w:tc>
          <w:tcPr>
            <w:tcW w:w="4320" w:type="dxa"/>
          </w:tcPr>
          <w:p w:rsidR="007156F4" w:rsidRPr="0055721D" w:rsidRDefault="007156F4" w:rsidP="0055721D">
            <w:pPr>
              <w:spacing w:after="0"/>
              <w:outlineLvl w:val="0"/>
              <w:rPr>
                <w:sz w:val="20"/>
                <w:szCs w:val="20"/>
              </w:rPr>
            </w:pPr>
          </w:p>
          <w:p w:rsidR="007156F4" w:rsidRPr="0055721D" w:rsidRDefault="007156F4" w:rsidP="0055721D">
            <w:pPr>
              <w:spacing w:after="0"/>
              <w:outlineLvl w:val="0"/>
              <w:rPr>
                <w:sz w:val="20"/>
                <w:szCs w:val="20"/>
              </w:rPr>
            </w:pPr>
            <w:r w:rsidRPr="0055721D">
              <w:rPr>
                <w:sz w:val="20"/>
                <w:szCs w:val="20"/>
              </w:rPr>
              <w:t xml:space="preserve"> DENTOMAXILLOFACIAL    </w:t>
            </w:r>
          </w:p>
          <w:p w:rsidR="007156F4" w:rsidRPr="0055721D" w:rsidRDefault="007156F4" w:rsidP="0055721D">
            <w:pPr>
              <w:spacing w:after="0"/>
              <w:outlineLvl w:val="0"/>
              <w:rPr>
                <w:sz w:val="20"/>
                <w:szCs w:val="20"/>
              </w:rPr>
            </w:pPr>
            <w:r w:rsidRPr="0055721D">
              <w:rPr>
                <w:sz w:val="20"/>
                <w:szCs w:val="20"/>
              </w:rPr>
              <w:t xml:space="preserve"> RADIOLOGY- INTERNSHIP-1</w:t>
            </w:r>
          </w:p>
          <w:p w:rsidR="007156F4" w:rsidRPr="0055721D" w:rsidRDefault="007156F4" w:rsidP="0055721D">
            <w:pPr>
              <w:spacing w:after="0"/>
              <w:outlineLvl w:val="0"/>
              <w:rPr>
                <w:sz w:val="20"/>
                <w:szCs w:val="20"/>
              </w:rPr>
            </w:pPr>
          </w:p>
        </w:tc>
      </w:tr>
    </w:tbl>
    <w:p w:rsidR="007156F4" w:rsidRPr="0055721D" w:rsidRDefault="007156F4" w:rsidP="0055721D">
      <w:pPr>
        <w:spacing w:after="0"/>
        <w:outlineLvl w:val="0"/>
        <w:rPr>
          <w:sz w:val="20"/>
          <w:szCs w:val="20"/>
        </w:rPr>
      </w:pPr>
      <w:r w:rsidRPr="0055721D">
        <w:rPr>
          <w:b/>
          <w:sz w:val="20"/>
          <w:szCs w:val="20"/>
        </w:rPr>
        <w:t xml:space="preserve">                                                   </w:t>
      </w:r>
      <w:r w:rsidRPr="0055721D">
        <w:rPr>
          <w:b/>
          <w:sz w:val="20"/>
          <w:szCs w:val="20"/>
        </w:rPr>
        <w:tab/>
      </w:r>
      <w:r w:rsidRPr="0055721D">
        <w:rPr>
          <w:b/>
          <w:sz w:val="20"/>
          <w:szCs w:val="20"/>
        </w:rPr>
        <w:tab/>
      </w:r>
      <w:r w:rsidRPr="0055721D">
        <w:rPr>
          <w:b/>
          <w:sz w:val="20"/>
          <w:szCs w:val="20"/>
        </w:rPr>
        <w:tab/>
      </w:r>
      <w:r w:rsidRPr="0055721D">
        <w:rPr>
          <w:b/>
          <w:sz w:val="20"/>
          <w:szCs w:val="20"/>
        </w:rPr>
        <w:tab/>
      </w:r>
      <w:r w:rsidRPr="0055721D">
        <w:rPr>
          <w:b/>
          <w:sz w:val="20"/>
          <w:szCs w:val="20"/>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3"/>
        <w:gridCol w:w="871"/>
        <w:gridCol w:w="185"/>
        <w:gridCol w:w="882"/>
        <w:gridCol w:w="748"/>
        <w:gridCol w:w="691"/>
        <w:gridCol w:w="28"/>
        <w:gridCol w:w="800"/>
        <w:gridCol w:w="647"/>
        <w:gridCol w:w="96"/>
        <w:gridCol w:w="1497"/>
        <w:gridCol w:w="967"/>
        <w:gridCol w:w="1375"/>
      </w:tblGrid>
      <w:tr w:rsidR="007156F4" w:rsidRPr="0055721D" w:rsidTr="007156F4">
        <w:trPr>
          <w:trHeight w:val="383"/>
        </w:trPr>
        <w:tc>
          <w:tcPr>
            <w:tcW w:w="628" w:type="pct"/>
            <w:vMerge w:val="restart"/>
            <w:tcBorders>
              <w:top w:val="single" w:sz="12" w:space="0" w:color="auto"/>
              <w:left w:val="single" w:sz="12" w:space="0" w:color="auto"/>
              <w:bottom w:val="single" w:sz="4" w:space="0" w:color="auto"/>
              <w:right w:val="single" w:sz="12" w:space="0" w:color="auto"/>
            </w:tcBorders>
            <w:vAlign w:val="center"/>
          </w:tcPr>
          <w:p w:rsidR="007156F4" w:rsidRPr="0055721D" w:rsidRDefault="007156F4" w:rsidP="0055721D">
            <w:pPr>
              <w:spacing w:after="0"/>
              <w:rPr>
                <w:b/>
                <w:sz w:val="20"/>
                <w:szCs w:val="20"/>
              </w:rPr>
            </w:pPr>
            <w:r w:rsidRPr="0055721D">
              <w:rPr>
                <w:b/>
                <w:sz w:val="20"/>
                <w:szCs w:val="20"/>
              </w:rPr>
              <w:t>SEMESTER</w:t>
            </w:r>
          </w:p>
          <w:p w:rsidR="007156F4" w:rsidRPr="0055721D" w:rsidRDefault="007156F4" w:rsidP="0055721D">
            <w:pPr>
              <w:spacing w:after="0"/>
              <w:rPr>
                <w:sz w:val="20"/>
                <w:szCs w:val="20"/>
              </w:rPr>
            </w:pPr>
          </w:p>
        </w:tc>
        <w:tc>
          <w:tcPr>
            <w:tcW w:w="1680" w:type="pct"/>
            <w:gridSpan w:val="5"/>
            <w:tcBorders>
              <w:left w:val="single" w:sz="12" w:space="0" w:color="auto"/>
              <w:bottom w:val="single" w:sz="4" w:space="0" w:color="auto"/>
              <w:right w:val="single" w:sz="12" w:space="0" w:color="auto"/>
            </w:tcBorders>
            <w:vAlign w:val="center"/>
          </w:tcPr>
          <w:p w:rsidR="007156F4" w:rsidRPr="0055721D" w:rsidRDefault="007156F4" w:rsidP="0055721D">
            <w:pPr>
              <w:spacing w:after="0"/>
              <w:jc w:val="center"/>
              <w:rPr>
                <w:b/>
                <w:sz w:val="20"/>
                <w:szCs w:val="20"/>
              </w:rPr>
            </w:pPr>
            <w:r w:rsidRPr="0055721D">
              <w:rPr>
                <w:b/>
                <w:sz w:val="20"/>
                <w:szCs w:val="20"/>
              </w:rPr>
              <w:t>WEEKLY COURSE PERIOD</w:t>
            </w:r>
          </w:p>
        </w:tc>
        <w:tc>
          <w:tcPr>
            <w:tcW w:w="2692" w:type="pct"/>
            <w:gridSpan w:val="7"/>
            <w:tcBorders>
              <w:left w:val="single" w:sz="12" w:space="0" w:color="auto"/>
              <w:bottom w:val="single" w:sz="4" w:space="0" w:color="auto"/>
            </w:tcBorders>
            <w:vAlign w:val="center"/>
          </w:tcPr>
          <w:p w:rsidR="007156F4" w:rsidRPr="0055721D" w:rsidRDefault="007156F4" w:rsidP="0055721D">
            <w:pPr>
              <w:spacing w:after="0"/>
              <w:jc w:val="center"/>
              <w:rPr>
                <w:b/>
                <w:sz w:val="20"/>
                <w:szCs w:val="20"/>
              </w:rPr>
            </w:pPr>
            <w:r w:rsidRPr="0055721D">
              <w:rPr>
                <w:b/>
                <w:sz w:val="20"/>
                <w:szCs w:val="20"/>
              </w:rPr>
              <w:t>COURSE OF</w:t>
            </w:r>
          </w:p>
        </w:tc>
      </w:tr>
      <w:tr w:rsidR="007156F4" w:rsidRPr="0055721D" w:rsidTr="007156F4">
        <w:trPr>
          <w:trHeight w:val="382"/>
        </w:trPr>
        <w:tc>
          <w:tcPr>
            <w:tcW w:w="628" w:type="pct"/>
            <w:vMerge/>
            <w:tcBorders>
              <w:top w:val="single" w:sz="4" w:space="0" w:color="auto"/>
              <w:left w:val="single" w:sz="12" w:space="0" w:color="auto"/>
              <w:bottom w:val="single" w:sz="4" w:space="0" w:color="auto"/>
              <w:right w:val="single" w:sz="12" w:space="0" w:color="auto"/>
            </w:tcBorders>
          </w:tcPr>
          <w:p w:rsidR="007156F4" w:rsidRPr="0055721D" w:rsidRDefault="007156F4" w:rsidP="0055721D">
            <w:pPr>
              <w:spacing w:after="0"/>
              <w:rPr>
                <w:b/>
                <w:sz w:val="20"/>
                <w:szCs w:val="20"/>
              </w:rPr>
            </w:pPr>
          </w:p>
        </w:tc>
        <w:tc>
          <w:tcPr>
            <w:tcW w:w="433" w:type="pct"/>
            <w:tcBorders>
              <w:top w:val="single" w:sz="4" w:space="0" w:color="auto"/>
              <w:left w:val="single" w:sz="12" w:space="0" w:color="auto"/>
              <w:bottom w:val="single" w:sz="4" w:space="0" w:color="auto"/>
              <w:right w:val="single" w:sz="4" w:space="0" w:color="auto"/>
            </w:tcBorders>
            <w:vAlign w:val="center"/>
          </w:tcPr>
          <w:p w:rsidR="007156F4" w:rsidRPr="0055721D" w:rsidRDefault="007156F4" w:rsidP="0055721D">
            <w:pPr>
              <w:spacing w:after="0"/>
              <w:jc w:val="center"/>
              <w:rPr>
                <w:b/>
                <w:sz w:val="20"/>
                <w:szCs w:val="20"/>
              </w:rPr>
            </w:pPr>
            <w:r w:rsidRPr="0055721D">
              <w:rPr>
                <w:b/>
                <w:sz w:val="20"/>
                <w:szCs w:val="20"/>
              </w:rPr>
              <w:t>Theory</w:t>
            </w:r>
          </w:p>
        </w:tc>
        <w:tc>
          <w:tcPr>
            <w:tcW w:w="531" w:type="pct"/>
            <w:gridSpan w:val="2"/>
            <w:tcBorders>
              <w:top w:val="single" w:sz="4" w:space="0" w:color="auto"/>
              <w:left w:val="single" w:sz="4" w:space="0" w:color="auto"/>
              <w:bottom w:val="single" w:sz="4" w:space="0" w:color="auto"/>
            </w:tcBorders>
            <w:vAlign w:val="center"/>
          </w:tcPr>
          <w:p w:rsidR="007156F4" w:rsidRPr="0055721D" w:rsidRDefault="007156F4" w:rsidP="0055721D">
            <w:pPr>
              <w:spacing w:after="0"/>
              <w:jc w:val="center"/>
              <w:rPr>
                <w:b/>
                <w:sz w:val="20"/>
                <w:szCs w:val="20"/>
              </w:rPr>
            </w:pPr>
            <w:r w:rsidRPr="0055721D">
              <w:rPr>
                <w:b/>
                <w:sz w:val="20"/>
                <w:szCs w:val="20"/>
              </w:rPr>
              <w:t>Practice</w:t>
            </w:r>
          </w:p>
        </w:tc>
        <w:tc>
          <w:tcPr>
            <w:tcW w:w="716" w:type="pct"/>
            <w:gridSpan w:val="2"/>
            <w:tcBorders>
              <w:top w:val="single" w:sz="4" w:space="0" w:color="auto"/>
              <w:bottom w:val="single" w:sz="4" w:space="0" w:color="auto"/>
              <w:right w:val="single" w:sz="12" w:space="0" w:color="auto"/>
            </w:tcBorders>
            <w:vAlign w:val="center"/>
          </w:tcPr>
          <w:p w:rsidR="007156F4" w:rsidRPr="0055721D" w:rsidRDefault="007156F4" w:rsidP="0055721D">
            <w:pPr>
              <w:spacing w:after="0"/>
              <w:ind w:left="-111" w:right="-108"/>
              <w:jc w:val="center"/>
              <w:rPr>
                <w:b/>
                <w:sz w:val="20"/>
                <w:szCs w:val="20"/>
              </w:rPr>
            </w:pPr>
            <w:r w:rsidRPr="0055721D">
              <w:rPr>
                <w:b/>
                <w:sz w:val="20"/>
                <w:szCs w:val="20"/>
              </w:rPr>
              <w:t>Labratory</w:t>
            </w:r>
          </w:p>
        </w:tc>
        <w:tc>
          <w:tcPr>
            <w:tcW w:w="412" w:type="pct"/>
            <w:gridSpan w:val="2"/>
            <w:tcBorders>
              <w:top w:val="single" w:sz="4" w:space="0" w:color="auto"/>
              <w:bottom w:val="single" w:sz="4" w:space="0" w:color="auto"/>
              <w:right w:val="single" w:sz="4" w:space="0" w:color="auto"/>
            </w:tcBorders>
            <w:vAlign w:val="center"/>
          </w:tcPr>
          <w:p w:rsidR="007156F4" w:rsidRPr="0055721D" w:rsidRDefault="007156F4" w:rsidP="0055721D">
            <w:pPr>
              <w:spacing w:after="0"/>
              <w:jc w:val="center"/>
              <w:rPr>
                <w:b/>
                <w:sz w:val="20"/>
                <w:szCs w:val="20"/>
              </w:rPr>
            </w:pPr>
            <w:r w:rsidRPr="0055721D">
              <w:rPr>
                <w:b/>
                <w:sz w:val="20"/>
                <w:szCs w:val="20"/>
              </w:rPr>
              <w:t>Credit</w:t>
            </w:r>
          </w:p>
        </w:tc>
        <w:tc>
          <w:tcPr>
            <w:tcW w:w="322" w:type="pct"/>
            <w:tcBorders>
              <w:top w:val="single" w:sz="4" w:space="0" w:color="auto"/>
              <w:left w:val="single" w:sz="4" w:space="0" w:color="auto"/>
              <w:bottom w:val="single" w:sz="4" w:space="0" w:color="auto"/>
              <w:right w:val="single" w:sz="4" w:space="0" w:color="auto"/>
            </w:tcBorders>
            <w:vAlign w:val="center"/>
          </w:tcPr>
          <w:p w:rsidR="007156F4" w:rsidRPr="0055721D" w:rsidRDefault="007156F4" w:rsidP="0055721D">
            <w:pPr>
              <w:spacing w:after="0"/>
              <w:ind w:left="-111" w:right="-108"/>
              <w:jc w:val="center"/>
              <w:rPr>
                <w:b/>
                <w:sz w:val="20"/>
                <w:szCs w:val="20"/>
              </w:rPr>
            </w:pPr>
            <w:r w:rsidRPr="0055721D">
              <w:rPr>
                <w:b/>
                <w:sz w:val="20"/>
                <w:szCs w:val="20"/>
              </w:rPr>
              <w:t>ECTS</w:t>
            </w:r>
          </w:p>
        </w:tc>
        <w:tc>
          <w:tcPr>
            <w:tcW w:w="1274" w:type="pct"/>
            <w:gridSpan w:val="3"/>
            <w:tcBorders>
              <w:top w:val="single" w:sz="4" w:space="0" w:color="auto"/>
              <w:left w:val="single" w:sz="4" w:space="0" w:color="auto"/>
              <w:bottom w:val="single" w:sz="4" w:space="0" w:color="auto"/>
            </w:tcBorders>
            <w:vAlign w:val="center"/>
          </w:tcPr>
          <w:p w:rsidR="007156F4" w:rsidRPr="0055721D" w:rsidRDefault="007156F4" w:rsidP="0055721D">
            <w:pPr>
              <w:spacing w:after="0"/>
              <w:jc w:val="center"/>
              <w:rPr>
                <w:b/>
                <w:sz w:val="20"/>
                <w:szCs w:val="20"/>
              </w:rPr>
            </w:pPr>
            <w:r w:rsidRPr="0055721D">
              <w:rPr>
                <w:b/>
                <w:sz w:val="20"/>
                <w:szCs w:val="20"/>
              </w:rPr>
              <w:t>TYPE</w:t>
            </w:r>
          </w:p>
        </w:tc>
        <w:tc>
          <w:tcPr>
            <w:tcW w:w="684" w:type="pct"/>
            <w:tcBorders>
              <w:top w:val="single" w:sz="4" w:space="0" w:color="auto"/>
              <w:left w:val="single" w:sz="4" w:space="0" w:color="auto"/>
              <w:bottom w:val="single" w:sz="4" w:space="0" w:color="auto"/>
            </w:tcBorders>
            <w:vAlign w:val="center"/>
          </w:tcPr>
          <w:p w:rsidR="007156F4" w:rsidRPr="0055721D" w:rsidRDefault="007156F4" w:rsidP="0055721D">
            <w:pPr>
              <w:spacing w:after="0"/>
              <w:jc w:val="center"/>
              <w:rPr>
                <w:b/>
                <w:sz w:val="20"/>
                <w:szCs w:val="20"/>
              </w:rPr>
            </w:pPr>
            <w:r w:rsidRPr="0055721D">
              <w:rPr>
                <w:b/>
                <w:sz w:val="20"/>
                <w:szCs w:val="20"/>
              </w:rPr>
              <w:t>LANGUAGE</w:t>
            </w:r>
          </w:p>
        </w:tc>
      </w:tr>
      <w:tr w:rsidR="007156F4" w:rsidRPr="0055721D" w:rsidTr="007156F4">
        <w:trPr>
          <w:trHeight w:val="367"/>
        </w:trPr>
        <w:tc>
          <w:tcPr>
            <w:tcW w:w="628" w:type="pct"/>
            <w:tcBorders>
              <w:top w:val="single" w:sz="4" w:space="0" w:color="auto"/>
              <w:left w:val="single" w:sz="12" w:space="0" w:color="auto"/>
              <w:bottom w:val="single" w:sz="12" w:space="0" w:color="auto"/>
              <w:right w:val="single" w:sz="12" w:space="0" w:color="auto"/>
            </w:tcBorders>
            <w:vAlign w:val="center"/>
          </w:tcPr>
          <w:p w:rsidR="007156F4" w:rsidRPr="0055721D" w:rsidRDefault="007156F4" w:rsidP="0055721D">
            <w:pPr>
              <w:spacing w:after="0"/>
              <w:jc w:val="center"/>
              <w:rPr>
                <w:sz w:val="20"/>
                <w:szCs w:val="20"/>
              </w:rPr>
            </w:pPr>
            <w:r w:rsidRPr="0055721D">
              <w:rPr>
                <w:sz w:val="20"/>
                <w:szCs w:val="20"/>
              </w:rPr>
              <w:t xml:space="preserve">ALL YEAR </w:t>
            </w:r>
          </w:p>
        </w:tc>
        <w:tc>
          <w:tcPr>
            <w:tcW w:w="433" w:type="pct"/>
            <w:tcBorders>
              <w:top w:val="single" w:sz="4" w:space="0" w:color="auto"/>
              <w:left w:val="single" w:sz="12" w:space="0" w:color="auto"/>
              <w:bottom w:val="single" w:sz="12" w:space="0" w:color="auto"/>
              <w:right w:val="single" w:sz="4" w:space="0" w:color="auto"/>
            </w:tcBorders>
            <w:vAlign w:val="center"/>
          </w:tcPr>
          <w:p w:rsidR="007156F4" w:rsidRPr="0055721D" w:rsidRDefault="007156F4" w:rsidP="0055721D">
            <w:pPr>
              <w:spacing w:after="0"/>
              <w:jc w:val="center"/>
              <w:rPr>
                <w:sz w:val="20"/>
                <w:szCs w:val="20"/>
              </w:rPr>
            </w:pPr>
            <w:r w:rsidRPr="0055721D">
              <w:rPr>
                <w:sz w:val="20"/>
                <w:szCs w:val="20"/>
              </w:rPr>
              <w:t xml:space="preserve">2 </w:t>
            </w:r>
          </w:p>
        </w:tc>
        <w:tc>
          <w:tcPr>
            <w:tcW w:w="531" w:type="pct"/>
            <w:gridSpan w:val="2"/>
            <w:tcBorders>
              <w:top w:val="single" w:sz="4" w:space="0" w:color="auto"/>
              <w:left w:val="single" w:sz="4" w:space="0" w:color="auto"/>
              <w:bottom w:val="single" w:sz="12" w:space="0" w:color="auto"/>
            </w:tcBorders>
            <w:vAlign w:val="center"/>
          </w:tcPr>
          <w:p w:rsidR="007156F4" w:rsidRPr="0055721D" w:rsidRDefault="007156F4" w:rsidP="0055721D">
            <w:pPr>
              <w:spacing w:after="0"/>
              <w:jc w:val="center"/>
              <w:rPr>
                <w:sz w:val="20"/>
                <w:szCs w:val="20"/>
              </w:rPr>
            </w:pPr>
            <w:r w:rsidRPr="0055721D">
              <w:rPr>
                <w:sz w:val="20"/>
                <w:szCs w:val="20"/>
              </w:rPr>
              <w:t xml:space="preserve">- </w:t>
            </w:r>
          </w:p>
        </w:tc>
        <w:tc>
          <w:tcPr>
            <w:tcW w:w="716" w:type="pct"/>
            <w:gridSpan w:val="2"/>
            <w:tcBorders>
              <w:top w:val="single" w:sz="4" w:space="0" w:color="auto"/>
              <w:bottom w:val="single" w:sz="12" w:space="0" w:color="auto"/>
              <w:right w:val="single" w:sz="12" w:space="0" w:color="auto"/>
            </w:tcBorders>
            <w:shd w:val="clear" w:color="auto" w:fill="auto"/>
            <w:vAlign w:val="center"/>
          </w:tcPr>
          <w:p w:rsidR="007156F4" w:rsidRPr="0055721D" w:rsidRDefault="007156F4" w:rsidP="0055721D">
            <w:pPr>
              <w:spacing w:after="0"/>
              <w:jc w:val="center"/>
              <w:rPr>
                <w:sz w:val="20"/>
                <w:szCs w:val="20"/>
              </w:rPr>
            </w:pPr>
            <w:r w:rsidRPr="0055721D">
              <w:rPr>
                <w:sz w:val="20"/>
                <w:szCs w:val="20"/>
              </w:rPr>
              <w:t xml:space="preserve">- </w:t>
            </w:r>
          </w:p>
        </w:tc>
        <w:tc>
          <w:tcPr>
            <w:tcW w:w="412" w:type="pct"/>
            <w:gridSpan w:val="2"/>
            <w:tcBorders>
              <w:top w:val="single" w:sz="4" w:space="0" w:color="auto"/>
              <w:bottom w:val="single" w:sz="12" w:space="0" w:color="auto"/>
              <w:right w:val="single" w:sz="4" w:space="0" w:color="auto"/>
            </w:tcBorders>
            <w:shd w:val="clear" w:color="auto" w:fill="auto"/>
            <w:vAlign w:val="center"/>
          </w:tcPr>
          <w:p w:rsidR="007156F4" w:rsidRPr="0055721D" w:rsidRDefault="007156F4" w:rsidP="0055721D">
            <w:pPr>
              <w:spacing w:after="0"/>
              <w:jc w:val="center"/>
              <w:rPr>
                <w:sz w:val="20"/>
                <w:szCs w:val="20"/>
              </w:rPr>
            </w:pPr>
            <w:r w:rsidRPr="0055721D">
              <w:rPr>
                <w:sz w:val="20"/>
                <w:szCs w:val="20"/>
              </w:rPr>
              <w:t xml:space="preserve"> </w:t>
            </w:r>
          </w:p>
        </w:tc>
        <w:tc>
          <w:tcPr>
            <w:tcW w:w="322" w:type="pct"/>
            <w:tcBorders>
              <w:top w:val="single" w:sz="4" w:space="0" w:color="auto"/>
              <w:left w:val="single" w:sz="4" w:space="0" w:color="auto"/>
              <w:bottom w:val="single" w:sz="12" w:space="0" w:color="auto"/>
              <w:right w:val="single" w:sz="4" w:space="0" w:color="auto"/>
            </w:tcBorders>
            <w:shd w:val="clear" w:color="auto" w:fill="auto"/>
            <w:vAlign w:val="center"/>
          </w:tcPr>
          <w:p w:rsidR="007156F4" w:rsidRPr="0055721D" w:rsidRDefault="007156F4" w:rsidP="0055721D">
            <w:pPr>
              <w:spacing w:after="0"/>
              <w:jc w:val="center"/>
              <w:rPr>
                <w:sz w:val="20"/>
                <w:szCs w:val="20"/>
              </w:rPr>
            </w:pPr>
            <w:r w:rsidRPr="0055721D">
              <w:rPr>
                <w:sz w:val="20"/>
                <w:szCs w:val="20"/>
              </w:rPr>
              <w:t xml:space="preserve"> </w:t>
            </w:r>
          </w:p>
        </w:tc>
        <w:tc>
          <w:tcPr>
            <w:tcW w:w="1274" w:type="pct"/>
            <w:gridSpan w:val="3"/>
            <w:tcBorders>
              <w:top w:val="single" w:sz="4" w:space="0" w:color="auto"/>
              <w:left w:val="single" w:sz="4" w:space="0" w:color="auto"/>
              <w:bottom w:val="single" w:sz="12" w:space="0" w:color="auto"/>
            </w:tcBorders>
            <w:vAlign w:val="center"/>
          </w:tcPr>
          <w:p w:rsidR="007156F4" w:rsidRPr="0055721D" w:rsidRDefault="007156F4" w:rsidP="0055721D">
            <w:pPr>
              <w:spacing w:after="0"/>
              <w:jc w:val="center"/>
              <w:rPr>
                <w:sz w:val="20"/>
                <w:szCs w:val="20"/>
                <w:vertAlign w:val="superscript"/>
              </w:rPr>
            </w:pPr>
            <w:r w:rsidRPr="0055721D">
              <w:rPr>
                <w:sz w:val="20"/>
                <w:szCs w:val="20"/>
                <w:vertAlign w:val="superscript"/>
              </w:rPr>
              <w:t>COMPULSORY ( x)  ELECTIVE (  )</w:t>
            </w:r>
          </w:p>
        </w:tc>
        <w:tc>
          <w:tcPr>
            <w:tcW w:w="684" w:type="pct"/>
            <w:tcBorders>
              <w:top w:val="single" w:sz="4" w:space="0" w:color="auto"/>
              <w:left w:val="single" w:sz="4" w:space="0" w:color="auto"/>
              <w:bottom w:val="single" w:sz="12" w:space="0" w:color="auto"/>
            </w:tcBorders>
          </w:tcPr>
          <w:p w:rsidR="007156F4" w:rsidRPr="0055721D" w:rsidRDefault="007156F4" w:rsidP="0055721D">
            <w:pPr>
              <w:spacing w:after="0"/>
              <w:jc w:val="center"/>
              <w:rPr>
                <w:sz w:val="20"/>
                <w:szCs w:val="20"/>
                <w:vertAlign w:val="superscript"/>
              </w:rPr>
            </w:pPr>
            <w:r w:rsidRPr="0055721D">
              <w:rPr>
                <w:sz w:val="20"/>
                <w:szCs w:val="20"/>
                <w:vertAlign w:val="superscript"/>
              </w:rPr>
              <w:t>Turkish</w:t>
            </w:r>
          </w:p>
        </w:tc>
      </w:tr>
      <w:tr w:rsidR="007156F4" w:rsidRPr="0055721D" w:rsidTr="007156F4">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7156F4" w:rsidRPr="0055721D" w:rsidRDefault="007156F4" w:rsidP="0055721D">
            <w:pPr>
              <w:spacing w:after="0"/>
              <w:jc w:val="center"/>
              <w:rPr>
                <w:b/>
                <w:sz w:val="20"/>
                <w:szCs w:val="20"/>
              </w:rPr>
            </w:pPr>
            <w:r w:rsidRPr="0055721D">
              <w:rPr>
                <w:b/>
                <w:sz w:val="20"/>
                <w:szCs w:val="20"/>
              </w:rPr>
              <w:t>COURSE CATAGORY</w:t>
            </w:r>
          </w:p>
        </w:tc>
      </w:tr>
      <w:tr w:rsidR="007156F4" w:rsidRPr="0055721D" w:rsidTr="007156F4">
        <w:tblPrEx>
          <w:tblBorders>
            <w:insideH w:val="single" w:sz="6" w:space="0" w:color="auto"/>
            <w:insideV w:val="single" w:sz="6" w:space="0" w:color="auto"/>
          </w:tblBorders>
        </w:tblPrEx>
        <w:trPr>
          <w:trHeight w:val="546"/>
        </w:trPr>
        <w:tc>
          <w:tcPr>
            <w:tcW w:w="1153" w:type="pct"/>
            <w:gridSpan w:val="3"/>
            <w:tcBorders>
              <w:top w:val="single" w:sz="12" w:space="0" w:color="auto"/>
              <w:left w:val="single" w:sz="12" w:space="0" w:color="auto"/>
              <w:bottom w:val="single" w:sz="6" w:space="0" w:color="auto"/>
            </w:tcBorders>
            <w:vAlign w:val="center"/>
          </w:tcPr>
          <w:p w:rsidR="007156F4" w:rsidRPr="0055721D" w:rsidRDefault="007156F4" w:rsidP="0055721D">
            <w:pPr>
              <w:spacing w:before="120" w:after="0"/>
              <w:jc w:val="center"/>
              <w:rPr>
                <w:b/>
                <w:sz w:val="20"/>
                <w:szCs w:val="20"/>
              </w:rPr>
            </w:pPr>
            <w:r w:rsidRPr="0055721D">
              <w:rPr>
                <w:b/>
                <w:sz w:val="20"/>
                <w:szCs w:val="20"/>
              </w:rPr>
              <w:t>Basic Science</w:t>
            </w:r>
          </w:p>
        </w:tc>
        <w:tc>
          <w:tcPr>
            <w:tcW w:w="1169" w:type="pct"/>
            <w:gridSpan w:val="4"/>
            <w:tcBorders>
              <w:top w:val="single" w:sz="12" w:space="0" w:color="auto"/>
              <w:bottom w:val="single" w:sz="6" w:space="0" w:color="auto"/>
            </w:tcBorders>
            <w:vAlign w:val="center"/>
          </w:tcPr>
          <w:p w:rsidR="007156F4" w:rsidRPr="0055721D" w:rsidRDefault="007156F4" w:rsidP="0055721D">
            <w:pPr>
              <w:spacing w:before="120" w:after="0"/>
              <w:jc w:val="center"/>
              <w:rPr>
                <w:b/>
                <w:sz w:val="20"/>
                <w:szCs w:val="20"/>
              </w:rPr>
            </w:pPr>
            <w:r w:rsidRPr="0055721D">
              <w:rPr>
                <w:b/>
                <w:sz w:val="20"/>
                <w:szCs w:val="20"/>
              </w:rPr>
              <w:t>Basic Medical Science</w:t>
            </w:r>
          </w:p>
        </w:tc>
        <w:tc>
          <w:tcPr>
            <w:tcW w:w="1513" w:type="pct"/>
            <w:gridSpan w:val="4"/>
            <w:tcBorders>
              <w:top w:val="single" w:sz="12" w:space="0" w:color="auto"/>
              <w:bottom w:val="single" w:sz="6" w:space="0" w:color="auto"/>
            </w:tcBorders>
            <w:vAlign w:val="center"/>
          </w:tcPr>
          <w:p w:rsidR="007156F4" w:rsidRPr="0055721D" w:rsidRDefault="007156F4" w:rsidP="0055721D">
            <w:pPr>
              <w:spacing w:before="120" w:after="0"/>
              <w:jc w:val="center"/>
              <w:rPr>
                <w:b/>
                <w:sz w:val="20"/>
                <w:szCs w:val="20"/>
              </w:rPr>
            </w:pPr>
            <w:r w:rsidRPr="0055721D">
              <w:rPr>
                <w:b/>
                <w:sz w:val="20"/>
                <w:szCs w:val="20"/>
              </w:rPr>
              <w:t>Clinical Science</w:t>
            </w:r>
          </w:p>
        </w:tc>
        <w:tc>
          <w:tcPr>
            <w:tcW w:w="1165" w:type="pct"/>
            <w:gridSpan w:val="2"/>
            <w:tcBorders>
              <w:top w:val="single" w:sz="12" w:space="0" w:color="auto"/>
              <w:bottom w:val="single" w:sz="6" w:space="0" w:color="auto"/>
            </w:tcBorders>
            <w:vAlign w:val="center"/>
          </w:tcPr>
          <w:p w:rsidR="007156F4" w:rsidRPr="0055721D" w:rsidRDefault="007156F4" w:rsidP="0055721D">
            <w:pPr>
              <w:spacing w:before="120" w:after="0"/>
              <w:jc w:val="center"/>
              <w:rPr>
                <w:b/>
                <w:sz w:val="20"/>
                <w:szCs w:val="20"/>
              </w:rPr>
            </w:pPr>
            <w:r w:rsidRPr="0055721D">
              <w:rPr>
                <w:b/>
                <w:sz w:val="20"/>
                <w:szCs w:val="20"/>
              </w:rPr>
              <w:t xml:space="preserve">Social Science </w:t>
            </w:r>
          </w:p>
        </w:tc>
      </w:tr>
      <w:tr w:rsidR="007156F4" w:rsidRPr="0055721D" w:rsidTr="007156F4">
        <w:tblPrEx>
          <w:tblBorders>
            <w:insideH w:val="single" w:sz="6" w:space="0" w:color="auto"/>
            <w:insideV w:val="single" w:sz="6" w:space="0" w:color="auto"/>
          </w:tblBorders>
        </w:tblPrEx>
        <w:trPr>
          <w:trHeight w:val="138"/>
        </w:trPr>
        <w:tc>
          <w:tcPr>
            <w:tcW w:w="1153" w:type="pct"/>
            <w:gridSpan w:val="3"/>
            <w:tcBorders>
              <w:top w:val="single" w:sz="6" w:space="0" w:color="auto"/>
              <w:left w:val="single" w:sz="12" w:space="0" w:color="auto"/>
              <w:bottom w:val="single" w:sz="12" w:space="0" w:color="auto"/>
              <w:right w:val="single" w:sz="4" w:space="0" w:color="auto"/>
            </w:tcBorders>
          </w:tcPr>
          <w:p w:rsidR="007156F4" w:rsidRPr="0055721D" w:rsidRDefault="007156F4" w:rsidP="0055721D">
            <w:pPr>
              <w:spacing w:after="0"/>
              <w:jc w:val="center"/>
              <w:rPr>
                <w:sz w:val="20"/>
                <w:szCs w:val="20"/>
              </w:rPr>
            </w:pPr>
            <w:r w:rsidRPr="0055721D">
              <w:rPr>
                <w:sz w:val="20"/>
                <w:szCs w:val="20"/>
              </w:rPr>
              <w:t>-</w:t>
            </w:r>
          </w:p>
        </w:tc>
        <w:tc>
          <w:tcPr>
            <w:tcW w:w="1169" w:type="pct"/>
            <w:gridSpan w:val="4"/>
            <w:tcBorders>
              <w:top w:val="single" w:sz="6" w:space="0" w:color="auto"/>
              <w:left w:val="single" w:sz="4" w:space="0" w:color="auto"/>
              <w:bottom w:val="single" w:sz="12" w:space="0" w:color="auto"/>
              <w:right w:val="single" w:sz="4" w:space="0" w:color="auto"/>
            </w:tcBorders>
          </w:tcPr>
          <w:p w:rsidR="007156F4" w:rsidRPr="0055721D" w:rsidRDefault="007156F4" w:rsidP="0055721D">
            <w:pPr>
              <w:spacing w:after="0"/>
              <w:jc w:val="center"/>
              <w:rPr>
                <w:sz w:val="20"/>
                <w:szCs w:val="20"/>
              </w:rPr>
            </w:pPr>
            <w:r w:rsidRPr="0055721D">
              <w:rPr>
                <w:sz w:val="20"/>
                <w:szCs w:val="20"/>
              </w:rPr>
              <w:t>-</w:t>
            </w:r>
          </w:p>
        </w:tc>
        <w:tc>
          <w:tcPr>
            <w:tcW w:w="1513" w:type="pct"/>
            <w:gridSpan w:val="4"/>
            <w:tcBorders>
              <w:top w:val="single" w:sz="6" w:space="0" w:color="auto"/>
              <w:left w:val="single" w:sz="4" w:space="0" w:color="auto"/>
              <w:bottom w:val="single" w:sz="12" w:space="0" w:color="auto"/>
            </w:tcBorders>
          </w:tcPr>
          <w:p w:rsidR="007156F4" w:rsidRPr="0055721D" w:rsidRDefault="007156F4" w:rsidP="0055721D">
            <w:pPr>
              <w:spacing w:after="0"/>
              <w:jc w:val="center"/>
              <w:rPr>
                <w:sz w:val="20"/>
                <w:szCs w:val="20"/>
              </w:rPr>
            </w:pPr>
            <w:r w:rsidRPr="0055721D">
              <w:rPr>
                <w:sz w:val="20"/>
                <w:szCs w:val="20"/>
              </w:rPr>
              <w:t xml:space="preserve">  X</w:t>
            </w:r>
          </w:p>
        </w:tc>
        <w:tc>
          <w:tcPr>
            <w:tcW w:w="1165" w:type="pct"/>
            <w:gridSpan w:val="2"/>
            <w:tcBorders>
              <w:top w:val="single" w:sz="6" w:space="0" w:color="auto"/>
              <w:left w:val="single" w:sz="4" w:space="0" w:color="auto"/>
              <w:bottom w:val="single" w:sz="12" w:space="0" w:color="auto"/>
            </w:tcBorders>
          </w:tcPr>
          <w:p w:rsidR="007156F4" w:rsidRPr="0055721D" w:rsidRDefault="007156F4" w:rsidP="0055721D">
            <w:pPr>
              <w:spacing w:after="0"/>
              <w:jc w:val="center"/>
              <w:rPr>
                <w:sz w:val="20"/>
                <w:szCs w:val="20"/>
              </w:rPr>
            </w:pPr>
            <w:r w:rsidRPr="0055721D">
              <w:rPr>
                <w:sz w:val="20"/>
                <w:szCs w:val="20"/>
              </w:rPr>
              <w:t>-</w:t>
            </w:r>
          </w:p>
        </w:tc>
      </w:tr>
      <w:tr w:rsidR="007156F4" w:rsidRPr="0055721D" w:rsidTr="007156F4">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7156F4" w:rsidRPr="0055721D" w:rsidRDefault="007156F4" w:rsidP="0055721D">
            <w:pPr>
              <w:spacing w:after="0"/>
              <w:jc w:val="center"/>
              <w:rPr>
                <w:b/>
                <w:sz w:val="20"/>
                <w:szCs w:val="20"/>
              </w:rPr>
            </w:pPr>
            <w:r w:rsidRPr="0055721D">
              <w:rPr>
                <w:b/>
                <w:sz w:val="20"/>
                <w:szCs w:val="20"/>
              </w:rPr>
              <w:t>ASSESSMENT CRITERIA</w:t>
            </w:r>
          </w:p>
        </w:tc>
      </w:tr>
      <w:tr w:rsidR="007156F4" w:rsidRPr="0055721D" w:rsidTr="007156F4">
        <w:tc>
          <w:tcPr>
            <w:tcW w:w="1964" w:type="pct"/>
            <w:gridSpan w:val="5"/>
            <w:vMerge w:val="restart"/>
            <w:tcBorders>
              <w:top w:val="single" w:sz="12" w:space="0" w:color="auto"/>
              <w:left w:val="single" w:sz="12" w:space="0" w:color="auto"/>
              <w:bottom w:val="single" w:sz="12" w:space="0" w:color="auto"/>
              <w:right w:val="single" w:sz="12" w:space="0" w:color="auto"/>
            </w:tcBorders>
            <w:vAlign w:val="center"/>
          </w:tcPr>
          <w:p w:rsidR="007156F4" w:rsidRPr="0055721D" w:rsidRDefault="007156F4" w:rsidP="0055721D">
            <w:pPr>
              <w:spacing w:after="0"/>
              <w:jc w:val="center"/>
              <w:rPr>
                <w:b/>
                <w:sz w:val="20"/>
                <w:szCs w:val="20"/>
              </w:rPr>
            </w:pPr>
            <w:r w:rsidRPr="0055721D">
              <w:rPr>
                <w:b/>
                <w:sz w:val="20"/>
                <w:szCs w:val="20"/>
              </w:rPr>
              <w:t>MID-TERM</w:t>
            </w:r>
          </w:p>
        </w:tc>
        <w:tc>
          <w:tcPr>
            <w:tcW w:w="1126" w:type="pct"/>
            <w:gridSpan w:val="5"/>
            <w:tcBorders>
              <w:top w:val="single" w:sz="12" w:space="0" w:color="auto"/>
              <w:left w:val="single" w:sz="12" w:space="0" w:color="auto"/>
              <w:bottom w:val="single" w:sz="8" w:space="0" w:color="auto"/>
              <w:right w:val="single" w:sz="4" w:space="0" w:color="auto"/>
            </w:tcBorders>
            <w:vAlign w:val="center"/>
          </w:tcPr>
          <w:p w:rsidR="007156F4" w:rsidRPr="0055721D" w:rsidRDefault="007156F4" w:rsidP="0055721D">
            <w:pPr>
              <w:spacing w:after="0"/>
              <w:jc w:val="center"/>
              <w:rPr>
                <w:b/>
                <w:sz w:val="20"/>
                <w:szCs w:val="20"/>
              </w:rPr>
            </w:pPr>
            <w:r w:rsidRPr="0055721D">
              <w:rPr>
                <w:b/>
                <w:sz w:val="20"/>
                <w:szCs w:val="20"/>
              </w:rPr>
              <w:t>Evaluation Type</w:t>
            </w:r>
          </w:p>
        </w:tc>
        <w:tc>
          <w:tcPr>
            <w:tcW w:w="745" w:type="pct"/>
            <w:tcBorders>
              <w:top w:val="single" w:sz="12" w:space="0" w:color="auto"/>
              <w:left w:val="single" w:sz="4" w:space="0" w:color="auto"/>
              <w:bottom w:val="single" w:sz="8" w:space="0" w:color="auto"/>
              <w:right w:val="single" w:sz="8" w:space="0" w:color="auto"/>
            </w:tcBorders>
            <w:vAlign w:val="center"/>
          </w:tcPr>
          <w:p w:rsidR="007156F4" w:rsidRPr="0055721D" w:rsidRDefault="007156F4" w:rsidP="0055721D">
            <w:pPr>
              <w:spacing w:after="0"/>
              <w:jc w:val="center"/>
              <w:rPr>
                <w:b/>
                <w:sz w:val="20"/>
                <w:szCs w:val="20"/>
              </w:rPr>
            </w:pPr>
            <w:r w:rsidRPr="0055721D">
              <w:rPr>
                <w:b/>
                <w:sz w:val="20"/>
                <w:szCs w:val="20"/>
              </w:rPr>
              <w:t>Quantity</w:t>
            </w:r>
          </w:p>
        </w:tc>
        <w:tc>
          <w:tcPr>
            <w:tcW w:w="1165" w:type="pct"/>
            <w:gridSpan w:val="2"/>
            <w:tcBorders>
              <w:top w:val="single" w:sz="12" w:space="0" w:color="auto"/>
              <w:left w:val="single" w:sz="8" w:space="0" w:color="auto"/>
              <w:bottom w:val="single" w:sz="8" w:space="0" w:color="auto"/>
              <w:right w:val="single" w:sz="12" w:space="0" w:color="auto"/>
            </w:tcBorders>
            <w:vAlign w:val="center"/>
          </w:tcPr>
          <w:p w:rsidR="007156F4" w:rsidRPr="0055721D" w:rsidRDefault="007156F4" w:rsidP="0055721D">
            <w:pPr>
              <w:spacing w:after="0"/>
              <w:jc w:val="center"/>
              <w:rPr>
                <w:b/>
                <w:sz w:val="20"/>
                <w:szCs w:val="20"/>
              </w:rPr>
            </w:pPr>
            <w:r w:rsidRPr="0055721D">
              <w:rPr>
                <w:b/>
                <w:sz w:val="20"/>
                <w:szCs w:val="20"/>
              </w:rPr>
              <w:t>%</w:t>
            </w:r>
          </w:p>
        </w:tc>
      </w:tr>
      <w:tr w:rsidR="007156F4" w:rsidRPr="0055721D" w:rsidTr="007156F4">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7156F4" w:rsidRPr="0055721D" w:rsidRDefault="007156F4" w:rsidP="0055721D">
            <w:pPr>
              <w:spacing w:after="0"/>
              <w:rPr>
                <w:b/>
                <w:sz w:val="20"/>
                <w:szCs w:val="20"/>
              </w:rPr>
            </w:pPr>
          </w:p>
        </w:tc>
        <w:tc>
          <w:tcPr>
            <w:tcW w:w="1126" w:type="pct"/>
            <w:gridSpan w:val="5"/>
            <w:tcBorders>
              <w:top w:val="single" w:sz="8" w:space="0" w:color="auto"/>
              <w:left w:val="single" w:sz="12" w:space="0" w:color="auto"/>
              <w:bottom w:val="single" w:sz="4" w:space="0" w:color="auto"/>
              <w:right w:val="single" w:sz="4" w:space="0" w:color="auto"/>
            </w:tcBorders>
            <w:vAlign w:val="center"/>
          </w:tcPr>
          <w:p w:rsidR="007156F4" w:rsidRPr="0055721D" w:rsidRDefault="007156F4" w:rsidP="0055721D">
            <w:pPr>
              <w:spacing w:after="0"/>
              <w:rPr>
                <w:sz w:val="20"/>
                <w:szCs w:val="20"/>
              </w:rPr>
            </w:pPr>
            <w:r w:rsidRPr="0055721D">
              <w:rPr>
                <w:sz w:val="20"/>
                <w:szCs w:val="20"/>
              </w:rPr>
              <w:t>1st Mid-Term</w:t>
            </w:r>
          </w:p>
        </w:tc>
        <w:tc>
          <w:tcPr>
            <w:tcW w:w="745" w:type="pct"/>
            <w:tcBorders>
              <w:top w:val="single" w:sz="8" w:space="0" w:color="auto"/>
              <w:left w:val="single" w:sz="4" w:space="0" w:color="auto"/>
              <w:bottom w:val="single" w:sz="4" w:space="0" w:color="auto"/>
              <w:right w:val="single" w:sz="8" w:space="0" w:color="auto"/>
            </w:tcBorders>
          </w:tcPr>
          <w:p w:rsidR="007156F4" w:rsidRPr="0055721D" w:rsidRDefault="007156F4" w:rsidP="0055721D">
            <w:pPr>
              <w:spacing w:after="0"/>
              <w:jc w:val="center"/>
              <w:rPr>
                <w:sz w:val="20"/>
                <w:szCs w:val="20"/>
              </w:rPr>
            </w:pPr>
            <w:r w:rsidRPr="0055721D">
              <w:rPr>
                <w:sz w:val="20"/>
                <w:szCs w:val="20"/>
              </w:rPr>
              <w:t>-</w:t>
            </w:r>
          </w:p>
        </w:tc>
        <w:tc>
          <w:tcPr>
            <w:tcW w:w="1165" w:type="pct"/>
            <w:gridSpan w:val="2"/>
            <w:tcBorders>
              <w:top w:val="single" w:sz="8" w:space="0" w:color="auto"/>
              <w:left w:val="single" w:sz="8" w:space="0" w:color="auto"/>
              <w:bottom w:val="single" w:sz="4" w:space="0" w:color="auto"/>
              <w:right w:val="single" w:sz="12" w:space="0" w:color="auto"/>
            </w:tcBorders>
            <w:shd w:val="clear" w:color="auto" w:fill="auto"/>
          </w:tcPr>
          <w:p w:rsidR="007156F4" w:rsidRPr="0055721D" w:rsidRDefault="007156F4" w:rsidP="0055721D">
            <w:pPr>
              <w:spacing w:after="0"/>
              <w:jc w:val="center"/>
              <w:rPr>
                <w:sz w:val="20"/>
                <w:szCs w:val="20"/>
              </w:rPr>
            </w:pPr>
            <w:r w:rsidRPr="0055721D">
              <w:rPr>
                <w:sz w:val="20"/>
                <w:szCs w:val="20"/>
              </w:rPr>
              <w:t>-</w:t>
            </w:r>
          </w:p>
        </w:tc>
      </w:tr>
      <w:tr w:rsidR="007156F4" w:rsidRPr="0055721D" w:rsidTr="007156F4">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7156F4" w:rsidRPr="0055721D" w:rsidRDefault="007156F4" w:rsidP="0055721D">
            <w:pPr>
              <w:spacing w:after="0"/>
              <w:rPr>
                <w:b/>
                <w:sz w:val="20"/>
                <w:szCs w:val="20"/>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7156F4" w:rsidRPr="0055721D" w:rsidRDefault="007156F4" w:rsidP="0055721D">
            <w:pPr>
              <w:spacing w:after="0"/>
              <w:rPr>
                <w:sz w:val="20"/>
                <w:szCs w:val="20"/>
              </w:rPr>
            </w:pPr>
            <w:r w:rsidRPr="0055721D">
              <w:rPr>
                <w:sz w:val="20"/>
                <w:szCs w:val="20"/>
              </w:rPr>
              <w:t>2nd Mid-Term</w:t>
            </w:r>
          </w:p>
        </w:tc>
        <w:tc>
          <w:tcPr>
            <w:tcW w:w="745" w:type="pct"/>
            <w:tcBorders>
              <w:top w:val="single" w:sz="4" w:space="0" w:color="auto"/>
              <w:left w:val="single" w:sz="4" w:space="0" w:color="auto"/>
              <w:bottom w:val="single" w:sz="4" w:space="0" w:color="auto"/>
              <w:right w:val="single" w:sz="8" w:space="0" w:color="auto"/>
            </w:tcBorders>
          </w:tcPr>
          <w:p w:rsidR="007156F4" w:rsidRPr="0055721D" w:rsidRDefault="007156F4" w:rsidP="0055721D">
            <w:pPr>
              <w:spacing w:after="0"/>
              <w:jc w:val="center"/>
              <w:rPr>
                <w:sz w:val="20"/>
                <w:szCs w:val="20"/>
              </w:rPr>
            </w:pPr>
            <w:r w:rsidRPr="0055721D">
              <w:rPr>
                <w:sz w:val="20"/>
                <w:szCs w:val="20"/>
              </w:rPr>
              <w:t>-</w:t>
            </w:r>
          </w:p>
        </w:tc>
        <w:tc>
          <w:tcPr>
            <w:tcW w:w="1165" w:type="pct"/>
            <w:gridSpan w:val="2"/>
            <w:tcBorders>
              <w:top w:val="single" w:sz="4" w:space="0" w:color="auto"/>
              <w:left w:val="single" w:sz="8" w:space="0" w:color="auto"/>
              <w:bottom w:val="single" w:sz="4" w:space="0" w:color="auto"/>
              <w:right w:val="single" w:sz="12" w:space="0" w:color="auto"/>
            </w:tcBorders>
            <w:shd w:val="clear" w:color="auto" w:fill="auto"/>
          </w:tcPr>
          <w:p w:rsidR="007156F4" w:rsidRPr="0055721D" w:rsidRDefault="007156F4" w:rsidP="0055721D">
            <w:pPr>
              <w:spacing w:after="0"/>
              <w:jc w:val="center"/>
              <w:rPr>
                <w:sz w:val="20"/>
                <w:szCs w:val="20"/>
              </w:rPr>
            </w:pPr>
            <w:r w:rsidRPr="0055721D">
              <w:rPr>
                <w:sz w:val="20"/>
                <w:szCs w:val="20"/>
              </w:rPr>
              <w:t>-</w:t>
            </w:r>
          </w:p>
        </w:tc>
      </w:tr>
      <w:tr w:rsidR="007156F4" w:rsidRPr="0055721D" w:rsidTr="007156F4">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7156F4" w:rsidRPr="0055721D" w:rsidRDefault="007156F4" w:rsidP="0055721D">
            <w:pPr>
              <w:spacing w:after="0"/>
              <w:rPr>
                <w:b/>
                <w:sz w:val="20"/>
                <w:szCs w:val="20"/>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7156F4" w:rsidRPr="0055721D" w:rsidRDefault="007156F4" w:rsidP="0055721D">
            <w:pPr>
              <w:spacing w:after="0"/>
              <w:rPr>
                <w:sz w:val="20"/>
                <w:szCs w:val="20"/>
              </w:rPr>
            </w:pPr>
            <w:r w:rsidRPr="0055721D">
              <w:rPr>
                <w:sz w:val="20"/>
                <w:szCs w:val="20"/>
              </w:rPr>
              <w:t>Quiz</w:t>
            </w:r>
          </w:p>
        </w:tc>
        <w:tc>
          <w:tcPr>
            <w:tcW w:w="745" w:type="pct"/>
            <w:tcBorders>
              <w:top w:val="single" w:sz="4" w:space="0" w:color="auto"/>
              <w:left w:val="single" w:sz="4" w:space="0" w:color="auto"/>
              <w:bottom w:val="single" w:sz="4" w:space="0" w:color="auto"/>
              <w:right w:val="single" w:sz="8" w:space="0" w:color="auto"/>
            </w:tcBorders>
          </w:tcPr>
          <w:p w:rsidR="007156F4" w:rsidRPr="0055721D" w:rsidRDefault="007156F4" w:rsidP="0055721D">
            <w:pPr>
              <w:spacing w:after="0"/>
              <w:jc w:val="center"/>
              <w:rPr>
                <w:sz w:val="20"/>
                <w:szCs w:val="20"/>
              </w:rPr>
            </w:pPr>
            <w:r w:rsidRPr="0055721D">
              <w:rPr>
                <w:sz w:val="20"/>
                <w:szCs w:val="20"/>
              </w:rPr>
              <w:t>-</w:t>
            </w:r>
          </w:p>
        </w:tc>
        <w:tc>
          <w:tcPr>
            <w:tcW w:w="1165" w:type="pct"/>
            <w:gridSpan w:val="2"/>
            <w:tcBorders>
              <w:top w:val="single" w:sz="4" w:space="0" w:color="auto"/>
              <w:left w:val="single" w:sz="8" w:space="0" w:color="auto"/>
              <w:bottom w:val="single" w:sz="4" w:space="0" w:color="auto"/>
              <w:right w:val="single" w:sz="12" w:space="0" w:color="auto"/>
            </w:tcBorders>
          </w:tcPr>
          <w:p w:rsidR="007156F4" w:rsidRPr="0055721D" w:rsidRDefault="007156F4" w:rsidP="0055721D">
            <w:pPr>
              <w:spacing w:after="0"/>
              <w:jc w:val="center"/>
              <w:rPr>
                <w:sz w:val="20"/>
                <w:szCs w:val="20"/>
              </w:rPr>
            </w:pPr>
            <w:r w:rsidRPr="0055721D">
              <w:rPr>
                <w:sz w:val="20"/>
                <w:szCs w:val="20"/>
              </w:rPr>
              <w:t>-</w:t>
            </w:r>
          </w:p>
        </w:tc>
      </w:tr>
      <w:tr w:rsidR="007156F4" w:rsidRPr="0055721D" w:rsidTr="007156F4">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7156F4" w:rsidRPr="0055721D" w:rsidRDefault="007156F4" w:rsidP="0055721D">
            <w:pPr>
              <w:spacing w:after="0"/>
              <w:rPr>
                <w:b/>
                <w:sz w:val="20"/>
                <w:szCs w:val="20"/>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7156F4" w:rsidRPr="0055721D" w:rsidRDefault="007156F4" w:rsidP="0055721D">
            <w:pPr>
              <w:spacing w:after="0"/>
              <w:rPr>
                <w:sz w:val="20"/>
                <w:szCs w:val="20"/>
              </w:rPr>
            </w:pPr>
            <w:r w:rsidRPr="0055721D">
              <w:rPr>
                <w:sz w:val="20"/>
                <w:szCs w:val="20"/>
              </w:rPr>
              <w:t>Homework</w:t>
            </w:r>
          </w:p>
        </w:tc>
        <w:tc>
          <w:tcPr>
            <w:tcW w:w="745" w:type="pct"/>
            <w:tcBorders>
              <w:top w:val="single" w:sz="4" w:space="0" w:color="auto"/>
              <w:left w:val="single" w:sz="4" w:space="0" w:color="auto"/>
              <w:bottom w:val="single" w:sz="4" w:space="0" w:color="auto"/>
              <w:right w:val="single" w:sz="8" w:space="0" w:color="auto"/>
            </w:tcBorders>
          </w:tcPr>
          <w:p w:rsidR="007156F4" w:rsidRPr="0055721D" w:rsidRDefault="007156F4" w:rsidP="0055721D">
            <w:pPr>
              <w:spacing w:after="0"/>
              <w:jc w:val="center"/>
              <w:rPr>
                <w:sz w:val="20"/>
                <w:szCs w:val="20"/>
              </w:rPr>
            </w:pPr>
            <w:r w:rsidRPr="0055721D">
              <w:rPr>
                <w:sz w:val="20"/>
                <w:szCs w:val="20"/>
              </w:rPr>
              <w:t>-</w:t>
            </w:r>
          </w:p>
        </w:tc>
        <w:tc>
          <w:tcPr>
            <w:tcW w:w="1165" w:type="pct"/>
            <w:gridSpan w:val="2"/>
            <w:tcBorders>
              <w:top w:val="single" w:sz="4" w:space="0" w:color="auto"/>
              <w:left w:val="single" w:sz="8" w:space="0" w:color="auto"/>
              <w:bottom w:val="single" w:sz="4" w:space="0" w:color="auto"/>
              <w:right w:val="single" w:sz="12" w:space="0" w:color="auto"/>
            </w:tcBorders>
          </w:tcPr>
          <w:p w:rsidR="007156F4" w:rsidRPr="0055721D" w:rsidRDefault="007156F4" w:rsidP="0055721D">
            <w:pPr>
              <w:spacing w:after="0"/>
              <w:jc w:val="center"/>
              <w:rPr>
                <w:sz w:val="20"/>
                <w:szCs w:val="20"/>
              </w:rPr>
            </w:pPr>
            <w:r w:rsidRPr="0055721D">
              <w:rPr>
                <w:sz w:val="20"/>
                <w:szCs w:val="20"/>
              </w:rPr>
              <w:t>-</w:t>
            </w:r>
          </w:p>
        </w:tc>
      </w:tr>
      <w:tr w:rsidR="007156F4" w:rsidRPr="0055721D" w:rsidTr="007156F4">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7156F4" w:rsidRPr="0055721D" w:rsidRDefault="007156F4" w:rsidP="0055721D">
            <w:pPr>
              <w:spacing w:after="0"/>
              <w:rPr>
                <w:b/>
                <w:sz w:val="20"/>
                <w:szCs w:val="20"/>
              </w:rPr>
            </w:pPr>
          </w:p>
        </w:tc>
        <w:tc>
          <w:tcPr>
            <w:tcW w:w="1126" w:type="pct"/>
            <w:gridSpan w:val="5"/>
            <w:tcBorders>
              <w:top w:val="single" w:sz="4" w:space="0" w:color="auto"/>
              <w:left w:val="single" w:sz="12" w:space="0" w:color="auto"/>
              <w:bottom w:val="single" w:sz="8" w:space="0" w:color="auto"/>
              <w:right w:val="single" w:sz="4" w:space="0" w:color="auto"/>
            </w:tcBorders>
            <w:vAlign w:val="center"/>
          </w:tcPr>
          <w:p w:rsidR="007156F4" w:rsidRPr="0055721D" w:rsidRDefault="007156F4" w:rsidP="0055721D">
            <w:pPr>
              <w:spacing w:after="0"/>
              <w:rPr>
                <w:sz w:val="20"/>
                <w:szCs w:val="20"/>
              </w:rPr>
            </w:pPr>
            <w:r w:rsidRPr="0055721D">
              <w:rPr>
                <w:sz w:val="20"/>
                <w:szCs w:val="20"/>
              </w:rPr>
              <w:t>Project</w:t>
            </w:r>
          </w:p>
        </w:tc>
        <w:tc>
          <w:tcPr>
            <w:tcW w:w="745" w:type="pct"/>
            <w:tcBorders>
              <w:top w:val="single" w:sz="4" w:space="0" w:color="auto"/>
              <w:left w:val="single" w:sz="4" w:space="0" w:color="auto"/>
              <w:bottom w:val="single" w:sz="8" w:space="0" w:color="auto"/>
              <w:right w:val="single" w:sz="8" w:space="0" w:color="auto"/>
            </w:tcBorders>
          </w:tcPr>
          <w:p w:rsidR="007156F4" w:rsidRPr="0055721D" w:rsidRDefault="007156F4" w:rsidP="0055721D">
            <w:pPr>
              <w:spacing w:after="0"/>
              <w:jc w:val="center"/>
              <w:rPr>
                <w:sz w:val="20"/>
                <w:szCs w:val="20"/>
              </w:rPr>
            </w:pPr>
            <w:r w:rsidRPr="0055721D">
              <w:rPr>
                <w:sz w:val="20"/>
                <w:szCs w:val="20"/>
              </w:rPr>
              <w:t>-</w:t>
            </w:r>
          </w:p>
        </w:tc>
        <w:tc>
          <w:tcPr>
            <w:tcW w:w="1165" w:type="pct"/>
            <w:gridSpan w:val="2"/>
            <w:tcBorders>
              <w:top w:val="single" w:sz="4" w:space="0" w:color="auto"/>
              <w:left w:val="single" w:sz="8" w:space="0" w:color="auto"/>
              <w:bottom w:val="single" w:sz="8" w:space="0" w:color="auto"/>
              <w:right w:val="single" w:sz="12" w:space="0" w:color="auto"/>
            </w:tcBorders>
          </w:tcPr>
          <w:p w:rsidR="007156F4" w:rsidRPr="0055721D" w:rsidRDefault="007156F4" w:rsidP="0055721D">
            <w:pPr>
              <w:spacing w:after="0"/>
              <w:jc w:val="center"/>
              <w:rPr>
                <w:sz w:val="20"/>
                <w:szCs w:val="20"/>
              </w:rPr>
            </w:pPr>
            <w:r w:rsidRPr="0055721D">
              <w:rPr>
                <w:sz w:val="20"/>
                <w:szCs w:val="20"/>
              </w:rPr>
              <w:t>-</w:t>
            </w:r>
          </w:p>
        </w:tc>
      </w:tr>
      <w:tr w:rsidR="007156F4" w:rsidRPr="0055721D" w:rsidTr="007156F4">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7156F4" w:rsidRPr="0055721D" w:rsidRDefault="007156F4" w:rsidP="0055721D">
            <w:pPr>
              <w:spacing w:after="0"/>
              <w:rPr>
                <w:b/>
                <w:sz w:val="20"/>
                <w:szCs w:val="20"/>
              </w:rPr>
            </w:pPr>
          </w:p>
        </w:tc>
        <w:tc>
          <w:tcPr>
            <w:tcW w:w="1126" w:type="pct"/>
            <w:gridSpan w:val="5"/>
            <w:tcBorders>
              <w:top w:val="single" w:sz="8" w:space="0" w:color="auto"/>
              <w:left w:val="single" w:sz="12" w:space="0" w:color="auto"/>
              <w:bottom w:val="single" w:sz="8" w:space="0" w:color="auto"/>
              <w:right w:val="single" w:sz="4" w:space="0" w:color="auto"/>
            </w:tcBorders>
            <w:vAlign w:val="center"/>
          </w:tcPr>
          <w:p w:rsidR="007156F4" w:rsidRPr="0055721D" w:rsidRDefault="007156F4" w:rsidP="0055721D">
            <w:pPr>
              <w:spacing w:after="0"/>
              <w:rPr>
                <w:sz w:val="20"/>
                <w:szCs w:val="20"/>
              </w:rPr>
            </w:pPr>
            <w:r w:rsidRPr="0055721D">
              <w:rPr>
                <w:sz w:val="20"/>
                <w:szCs w:val="20"/>
              </w:rPr>
              <w:t>Report</w:t>
            </w:r>
          </w:p>
        </w:tc>
        <w:tc>
          <w:tcPr>
            <w:tcW w:w="745" w:type="pct"/>
            <w:tcBorders>
              <w:top w:val="single" w:sz="8" w:space="0" w:color="auto"/>
              <w:left w:val="single" w:sz="4" w:space="0" w:color="auto"/>
              <w:bottom w:val="single" w:sz="8" w:space="0" w:color="auto"/>
              <w:right w:val="single" w:sz="8" w:space="0" w:color="auto"/>
            </w:tcBorders>
          </w:tcPr>
          <w:p w:rsidR="007156F4" w:rsidRPr="0055721D" w:rsidRDefault="007156F4" w:rsidP="0055721D">
            <w:pPr>
              <w:spacing w:after="0"/>
              <w:jc w:val="center"/>
              <w:rPr>
                <w:sz w:val="20"/>
                <w:szCs w:val="20"/>
              </w:rPr>
            </w:pPr>
            <w:r w:rsidRPr="0055721D">
              <w:rPr>
                <w:sz w:val="20"/>
                <w:szCs w:val="20"/>
              </w:rPr>
              <w:t>-</w:t>
            </w:r>
          </w:p>
        </w:tc>
        <w:tc>
          <w:tcPr>
            <w:tcW w:w="1165" w:type="pct"/>
            <w:gridSpan w:val="2"/>
            <w:tcBorders>
              <w:top w:val="single" w:sz="8" w:space="0" w:color="auto"/>
              <w:left w:val="single" w:sz="8" w:space="0" w:color="auto"/>
              <w:bottom w:val="single" w:sz="8" w:space="0" w:color="auto"/>
              <w:right w:val="single" w:sz="12" w:space="0" w:color="auto"/>
            </w:tcBorders>
          </w:tcPr>
          <w:p w:rsidR="007156F4" w:rsidRPr="0055721D" w:rsidRDefault="007156F4" w:rsidP="0055721D">
            <w:pPr>
              <w:spacing w:after="0"/>
              <w:jc w:val="center"/>
              <w:rPr>
                <w:sz w:val="20"/>
                <w:szCs w:val="20"/>
              </w:rPr>
            </w:pPr>
            <w:r w:rsidRPr="0055721D">
              <w:rPr>
                <w:sz w:val="20"/>
                <w:szCs w:val="20"/>
              </w:rPr>
              <w:t>-</w:t>
            </w:r>
          </w:p>
        </w:tc>
      </w:tr>
      <w:tr w:rsidR="007156F4" w:rsidRPr="0055721D" w:rsidTr="007156F4">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7156F4" w:rsidRPr="0055721D" w:rsidRDefault="007156F4" w:rsidP="0055721D">
            <w:pPr>
              <w:spacing w:after="0"/>
              <w:rPr>
                <w:b/>
                <w:sz w:val="20"/>
                <w:szCs w:val="20"/>
              </w:rPr>
            </w:pPr>
          </w:p>
        </w:tc>
        <w:tc>
          <w:tcPr>
            <w:tcW w:w="1126" w:type="pct"/>
            <w:gridSpan w:val="5"/>
            <w:tcBorders>
              <w:top w:val="single" w:sz="8" w:space="0" w:color="auto"/>
              <w:left w:val="single" w:sz="12" w:space="0" w:color="auto"/>
              <w:bottom w:val="single" w:sz="12" w:space="0" w:color="auto"/>
              <w:right w:val="single" w:sz="4" w:space="0" w:color="auto"/>
            </w:tcBorders>
            <w:vAlign w:val="center"/>
          </w:tcPr>
          <w:p w:rsidR="007156F4" w:rsidRPr="0055721D" w:rsidRDefault="007156F4" w:rsidP="0055721D">
            <w:pPr>
              <w:spacing w:after="0"/>
              <w:rPr>
                <w:sz w:val="20"/>
                <w:szCs w:val="20"/>
              </w:rPr>
            </w:pPr>
            <w:r w:rsidRPr="0055721D">
              <w:rPr>
                <w:sz w:val="20"/>
                <w:szCs w:val="20"/>
              </w:rPr>
              <w:t>Others (…Clinical Practice  Order……)</w:t>
            </w:r>
          </w:p>
        </w:tc>
        <w:tc>
          <w:tcPr>
            <w:tcW w:w="745" w:type="pct"/>
            <w:tcBorders>
              <w:top w:val="single" w:sz="8" w:space="0" w:color="auto"/>
              <w:left w:val="single" w:sz="4" w:space="0" w:color="auto"/>
              <w:bottom w:val="single" w:sz="12" w:space="0" w:color="auto"/>
              <w:right w:val="single" w:sz="8" w:space="0" w:color="auto"/>
            </w:tcBorders>
          </w:tcPr>
          <w:p w:rsidR="007156F4" w:rsidRPr="0055721D" w:rsidRDefault="007156F4" w:rsidP="0055721D">
            <w:pPr>
              <w:spacing w:after="0"/>
              <w:jc w:val="center"/>
              <w:rPr>
                <w:sz w:val="20"/>
                <w:szCs w:val="20"/>
              </w:rPr>
            </w:pPr>
            <w:r w:rsidRPr="0055721D">
              <w:rPr>
                <w:sz w:val="20"/>
                <w:szCs w:val="20"/>
              </w:rPr>
              <w:t>1</w:t>
            </w:r>
          </w:p>
        </w:tc>
        <w:tc>
          <w:tcPr>
            <w:tcW w:w="1165" w:type="pct"/>
            <w:gridSpan w:val="2"/>
            <w:tcBorders>
              <w:top w:val="single" w:sz="8" w:space="0" w:color="auto"/>
              <w:left w:val="single" w:sz="8" w:space="0" w:color="auto"/>
              <w:bottom w:val="single" w:sz="12" w:space="0" w:color="auto"/>
              <w:right w:val="single" w:sz="12" w:space="0" w:color="auto"/>
            </w:tcBorders>
          </w:tcPr>
          <w:p w:rsidR="007156F4" w:rsidRPr="0055721D" w:rsidRDefault="007156F4" w:rsidP="0055721D">
            <w:pPr>
              <w:spacing w:after="0"/>
              <w:jc w:val="center"/>
              <w:rPr>
                <w:sz w:val="20"/>
                <w:szCs w:val="20"/>
              </w:rPr>
            </w:pPr>
            <w:r w:rsidRPr="0055721D">
              <w:rPr>
                <w:sz w:val="20"/>
                <w:szCs w:val="20"/>
              </w:rPr>
              <w:t>10</w:t>
            </w:r>
          </w:p>
        </w:tc>
      </w:tr>
      <w:tr w:rsidR="007156F4" w:rsidRPr="0055721D" w:rsidTr="007156F4">
        <w:trPr>
          <w:trHeight w:val="363"/>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7156F4" w:rsidRPr="0055721D" w:rsidRDefault="007156F4" w:rsidP="0055721D">
            <w:pPr>
              <w:spacing w:after="0"/>
              <w:jc w:val="center"/>
              <w:rPr>
                <w:b/>
                <w:sz w:val="20"/>
                <w:szCs w:val="20"/>
              </w:rPr>
            </w:pPr>
            <w:r w:rsidRPr="0055721D">
              <w:rPr>
                <w:b/>
                <w:sz w:val="20"/>
                <w:szCs w:val="20"/>
              </w:rPr>
              <w:t>FINAL EXAM OF CLINICAL PRACTICE</w:t>
            </w:r>
          </w:p>
        </w:tc>
        <w:tc>
          <w:tcPr>
            <w:tcW w:w="1126" w:type="pct"/>
            <w:gridSpan w:val="5"/>
            <w:tcBorders>
              <w:top w:val="single" w:sz="12" w:space="0" w:color="auto"/>
              <w:left w:val="single" w:sz="12" w:space="0" w:color="auto"/>
              <w:bottom w:val="single" w:sz="8" w:space="0" w:color="auto"/>
              <w:right w:val="single" w:sz="4" w:space="0" w:color="auto"/>
            </w:tcBorders>
          </w:tcPr>
          <w:p w:rsidR="007156F4" w:rsidRPr="0055721D" w:rsidRDefault="007156F4" w:rsidP="0055721D">
            <w:pPr>
              <w:spacing w:after="0"/>
              <w:rPr>
                <w:sz w:val="20"/>
                <w:szCs w:val="20"/>
              </w:rPr>
            </w:pPr>
            <w:r w:rsidRPr="0055721D">
              <w:rPr>
                <w:sz w:val="20"/>
                <w:szCs w:val="20"/>
              </w:rPr>
              <w:t xml:space="preserve"> </w:t>
            </w:r>
          </w:p>
        </w:tc>
        <w:tc>
          <w:tcPr>
            <w:tcW w:w="745" w:type="pct"/>
            <w:tcBorders>
              <w:top w:val="single" w:sz="12" w:space="0" w:color="auto"/>
              <w:left w:val="single" w:sz="4" w:space="0" w:color="auto"/>
              <w:bottom w:val="single" w:sz="8" w:space="0" w:color="auto"/>
              <w:right w:val="single" w:sz="8" w:space="0" w:color="auto"/>
            </w:tcBorders>
          </w:tcPr>
          <w:p w:rsidR="007156F4" w:rsidRPr="0055721D" w:rsidRDefault="007156F4" w:rsidP="0055721D">
            <w:pPr>
              <w:spacing w:after="0"/>
              <w:jc w:val="center"/>
              <w:rPr>
                <w:sz w:val="20"/>
                <w:szCs w:val="20"/>
              </w:rPr>
            </w:pPr>
            <w:r w:rsidRPr="0055721D">
              <w:rPr>
                <w:sz w:val="20"/>
                <w:szCs w:val="20"/>
              </w:rPr>
              <w:t>1</w:t>
            </w:r>
          </w:p>
        </w:tc>
        <w:tc>
          <w:tcPr>
            <w:tcW w:w="1165" w:type="pct"/>
            <w:gridSpan w:val="2"/>
            <w:tcBorders>
              <w:top w:val="single" w:sz="12" w:space="0" w:color="auto"/>
              <w:left w:val="single" w:sz="8" w:space="0" w:color="auto"/>
              <w:bottom w:val="single" w:sz="8" w:space="0" w:color="auto"/>
              <w:right w:val="single" w:sz="12" w:space="0" w:color="auto"/>
            </w:tcBorders>
          </w:tcPr>
          <w:p w:rsidR="007156F4" w:rsidRPr="0055721D" w:rsidRDefault="007156F4" w:rsidP="0055721D">
            <w:pPr>
              <w:spacing w:after="0"/>
              <w:jc w:val="center"/>
              <w:rPr>
                <w:sz w:val="20"/>
                <w:szCs w:val="20"/>
              </w:rPr>
            </w:pPr>
            <w:r w:rsidRPr="0055721D">
              <w:rPr>
                <w:sz w:val="20"/>
                <w:szCs w:val="20"/>
              </w:rPr>
              <w:t>90</w:t>
            </w:r>
          </w:p>
        </w:tc>
      </w:tr>
      <w:tr w:rsidR="007156F4" w:rsidRPr="0055721D" w:rsidTr="007156F4">
        <w:trPr>
          <w:trHeight w:val="17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7156F4" w:rsidRPr="0055721D" w:rsidRDefault="007156F4" w:rsidP="0055721D">
            <w:pPr>
              <w:spacing w:after="0"/>
              <w:jc w:val="center"/>
              <w:rPr>
                <w:b/>
                <w:sz w:val="20"/>
                <w:szCs w:val="20"/>
              </w:rPr>
            </w:pPr>
            <w:r w:rsidRPr="0055721D">
              <w:rPr>
                <w:b/>
                <w:sz w:val="20"/>
                <w:szCs w:val="20"/>
              </w:rPr>
              <w:t>PREREQUIEITE(S)</w:t>
            </w:r>
          </w:p>
        </w:tc>
        <w:tc>
          <w:tcPr>
            <w:tcW w:w="3036" w:type="pct"/>
            <w:gridSpan w:val="8"/>
            <w:tcBorders>
              <w:top w:val="single" w:sz="12" w:space="0" w:color="auto"/>
              <w:left w:val="single" w:sz="12" w:space="0" w:color="auto"/>
              <w:bottom w:val="single" w:sz="12" w:space="0" w:color="auto"/>
              <w:right w:val="single" w:sz="12" w:space="0" w:color="auto"/>
            </w:tcBorders>
            <w:vAlign w:val="center"/>
          </w:tcPr>
          <w:p w:rsidR="007156F4" w:rsidRPr="0055721D" w:rsidRDefault="007156F4" w:rsidP="0055721D">
            <w:pPr>
              <w:spacing w:after="0"/>
              <w:jc w:val="both"/>
              <w:rPr>
                <w:sz w:val="20"/>
                <w:szCs w:val="20"/>
              </w:rPr>
            </w:pPr>
            <w:r w:rsidRPr="0055721D">
              <w:rPr>
                <w:sz w:val="20"/>
                <w:szCs w:val="20"/>
              </w:rPr>
              <w:t xml:space="preserve"> </w:t>
            </w:r>
            <w:r w:rsidRPr="0055721D">
              <w:rPr>
                <w:sz w:val="20"/>
                <w:szCs w:val="20"/>
                <w:lang w:val="en-US"/>
              </w:rPr>
              <w:t xml:space="preserve">Have to be successful in third class </w:t>
            </w:r>
          </w:p>
        </w:tc>
      </w:tr>
      <w:tr w:rsidR="007156F4" w:rsidRPr="0055721D" w:rsidTr="007156F4">
        <w:trPr>
          <w:trHeight w:val="29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7156F4" w:rsidRPr="0055721D" w:rsidRDefault="007156F4" w:rsidP="0055721D">
            <w:pPr>
              <w:spacing w:after="0"/>
              <w:jc w:val="center"/>
              <w:rPr>
                <w:b/>
                <w:sz w:val="20"/>
                <w:szCs w:val="20"/>
              </w:rPr>
            </w:pPr>
            <w:r w:rsidRPr="0055721D">
              <w:rPr>
                <w:b/>
                <w:sz w:val="20"/>
                <w:szCs w:val="20"/>
              </w:rPr>
              <w:t>COURSE DESCRIPTION</w:t>
            </w:r>
          </w:p>
        </w:tc>
        <w:tc>
          <w:tcPr>
            <w:tcW w:w="3036" w:type="pct"/>
            <w:gridSpan w:val="8"/>
            <w:tcBorders>
              <w:top w:val="single" w:sz="12" w:space="0" w:color="auto"/>
              <w:left w:val="single" w:sz="12" w:space="0" w:color="auto"/>
              <w:bottom w:val="single" w:sz="12" w:space="0" w:color="auto"/>
              <w:right w:val="single" w:sz="12" w:space="0" w:color="auto"/>
            </w:tcBorders>
          </w:tcPr>
          <w:p w:rsidR="007156F4" w:rsidRPr="0055721D" w:rsidRDefault="007156F4" w:rsidP="0055721D">
            <w:pPr>
              <w:spacing w:after="0"/>
              <w:rPr>
                <w:sz w:val="20"/>
                <w:szCs w:val="20"/>
              </w:rPr>
            </w:pPr>
            <w:r w:rsidRPr="0055721D">
              <w:rPr>
                <w:color w:val="000000"/>
                <w:sz w:val="20"/>
                <w:szCs w:val="20"/>
              </w:rPr>
              <w:t>Anamnesis and radiology</w:t>
            </w:r>
          </w:p>
        </w:tc>
      </w:tr>
      <w:tr w:rsidR="007156F4" w:rsidRPr="0055721D" w:rsidTr="007156F4">
        <w:trPr>
          <w:trHeight w:val="552"/>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7156F4" w:rsidRPr="0055721D" w:rsidRDefault="007156F4" w:rsidP="0055721D">
            <w:pPr>
              <w:spacing w:after="0"/>
              <w:jc w:val="center"/>
              <w:rPr>
                <w:b/>
                <w:sz w:val="20"/>
                <w:szCs w:val="20"/>
              </w:rPr>
            </w:pPr>
            <w:r w:rsidRPr="0055721D">
              <w:rPr>
                <w:b/>
                <w:sz w:val="20"/>
                <w:szCs w:val="20"/>
              </w:rPr>
              <w:t>COURSE OBJECTIVES</w:t>
            </w:r>
          </w:p>
        </w:tc>
        <w:tc>
          <w:tcPr>
            <w:tcW w:w="3036" w:type="pct"/>
            <w:gridSpan w:val="8"/>
            <w:tcBorders>
              <w:top w:val="single" w:sz="12" w:space="0" w:color="auto"/>
              <w:left w:val="single" w:sz="12" w:space="0" w:color="auto"/>
              <w:bottom w:val="single" w:sz="12" w:space="0" w:color="auto"/>
              <w:right w:val="single" w:sz="12" w:space="0" w:color="auto"/>
            </w:tcBorders>
          </w:tcPr>
          <w:p w:rsidR="007156F4" w:rsidRPr="0055721D" w:rsidRDefault="007156F4" w:rsidP="0055721D">
            <w:pPr>
              <w:spacing w:after="0"/>
              <w:rPr>
                <w:sz w:val="20"/>
                <w:szCs w:val="20"/>
              </w:rPr>
            </w:pPr>
            <w:r w:rsidRPr="0055721D">
              <w:rPr>
                <w:bCs/>
                <w:color w:val="000000"/>
                <w:sz w:val="20"/>
                <w:szCs w:val="20"/>
              </w:rPr>
              <w:t xml:space="preserve"> The aim of this course is to provide the student to use his theorical knowledge of examination and radiological evaluation in the way of clical practice.</w:t>
            </w:r>
          </w:p>
        </w:tc>
      </w:tr>
      <w:tr w:rsidR="007156F4" w:rsidRPr="0055721D" w:rsidTr="007156F4">
        <w:trPr>
          <w:trHeight w:val="518"/>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7156F4" w:rsidRPr="0055721D" w:rsidRDefault="007156F4" w:rsidP="0055721D">
            <w:pPr>
              <w:spacing w:after="0"/>
              <w:jc w:val="center"/>
              <w:rPr>
                <w:b/>
                <w:sz w:val="20"/>
                <w:szCs w:val="20"/>
              </w:rPr>
            </w:pPr>
            <w:r w:rsidRPr="0055721D">
              <w:rPr>
                <w:b/>
                <w:sz w:val="20"/>
                <w:szCs w:val="20"/>
              </w:rPr>
              <w:t>ADDITIVE OF COURSE TO APPLY PROFESSIONAL EDUATION</w:t>
            </w:r>
          </w:p>
        </w:tc>
        <w:tc>
          <w:tcPr>
            <w:tcW w:w="3036" w:type="pct"/>
            <w:gridSpan w:val="8"/>
            <w:tcBorders>
              <w:top w:val="single" w:sz="12" w:space="0" w:color="auto"/>
              <w:left w:val="single" w:sz="12" w:space="0" w:color="auto"/>
              <w:bottom w:val="single" w:sz="12" w:space="0" w:color="auto"/>
              <w:right w:val="single" w:sz="12" w:space="0" w:color="auto"/>
            </w:tcBorders>
            <w:vAlign w:val="center"/>
          </w:tcPr>
          <w:p w:rsidR="007156F4" w:rsidRPr="0055721D" w:rsidRDefault="007156F4" w:rsidP="0055721D">
            <w:pPr>
              <w:spacing w:after="0"/>
              <w:rPr>
                <w:sz w:val="20"/>
                <w:szCs w:val="20"/>
              </w:rPr>
            </w:pPr>
            <w:r w:rsidRPr="0055721D">
              <w:rPr>
                <w:sz w:val="20"/>
                <w:szCs w:val="20"/>
              </w:rPr>
              <w:t xml:space="preserve"> The student takes anamnesis, examine the patient and makes the treatment plan in the view of radiological evaluation.</w:t>
            </w:r>
          </w:p>
        </w:tc>
      </w:tr>
      <w:tr w:rsidR="007156F4" w:rsidRPr="0055721D" w:rsidTr="007156F4">
        <w:trPr>
          <w:trHeight w:val="2104"/>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7156F4" w:rsidRPr="0055721D" w:rsidRDefault="007156F4" w:rsidP="0055721D">
            <w:pPr>
              <w:spacing w:after="0"/>
              <w:jc w:val="center"/>
              <w:rPr>
                <w:b/>
                <w:sz w:val="20"/>
                <w:szCs w:val="20"/>
              </w:rPr>
            </w:pPr>
            <w:r w:rsidRPr="0055721D">
              <w:rPr>
                <w:b/>
                <w:sz w:val="20"/>
                <w:szCs w:val="20"/>
              </w:rPr>
              <w:t>COURSE OUTCOMES</w:t>
            </w:r>
          </w:p>
        </w:tc>
        <w:tc>
          <w:tcPr>
            <w:tcW w:w="3036" w:type="pct"/>
            <w:gridSpan w:val="8"/>
            <w:tcBorders>
              <w:top w:val="single" w:sz="12" w:space="0" w:color="auto"/>
              <w:left w:val="single" w:sz="12" w:space="0" w:color="auto"/>
              <w:bottom w:val="single" w:sz="12" w:space="0" w:color="auto"/>
              <w:right w:val="single" w:sz="12" w:space="0" w:color="auto"/>
            </w:tcBorders>
          </w:tcPr>
          <w:p w:rsidR="007156F4" w:rsidRPr="0055721D" w:rsidRDefault="007156F4" w:rsidP="0055721D">
            <w:pPr>
              <w:tabs>
                <w:tab w:val="left" w:pos="7800"/>
              </w:tabs>
              <w:spacing w:after="0"/>
              <w:rPr>
                <w:sz w:val="20"/>
                <w:szCs w:val="20"/>
              </w:rPr>
            </w:pPr>
            <w:r w:rsidRPr="0055721D">
              <w:rPr>
                <w:sz w:val="20"/>
                <w:szCs w:val="20"/>
              </w:rPr>
              <w:t xml:space="preserve"> Be able to describe complaint and the anamnesis of complaint </w:t>
            </w:r>
          </w:p>
          <w:p w:rsidR="007156F4" w:rsidRPr="0055721D" w:rsidRDefault="007156F4" w:rsidP="0055721D">
            <w:pPr>
              <w:tabs>
                <w:tab w:val="left" w:pos="7800"/>
              </w:tabs>
              <w:spacing w:after="0"/>
              <w:rPr>
                <w:sz w:val="20"/>
                <w:szCs w:val="20"/>
              </w:rPr>
            </w:pPr>
            <w:r w:rsidRPr="0055721D">
              <w:rPr>
                <w:sz w:val="20"/>
                <w:szCs w:val="20"/>
              </w:rPr>
              <w:t xml:space="preserve"> Be able to list the questions of medical anamnesis </w:t>
            </w:r>
          </w:p>
          <w:p w:rsidR="007156F4" w:rsidRPr="0055721D" w:rsidRDefault="007156F4" w:rsidP="0055721D">
            <w:pPr>
              <w:tabs>
                <w:tab w:val="left" w:pos="7800"/>
              </w:tabs>
              <w:spacing w:after="0"/>
              <w:rPr>
                <w:sz w:val="20"/>
                <w:szCs w:val="20"/>
              </w:rPr>
            </w:pPr>
            <w:r w:rsidRPr="0055721D">
              <w:rPr>
                <w:sz w:val="20"/>
                <w:szCs w:val="20"/>
              </w:rPr>
              <w:t xml:space="preserve"> Be able to recognize the drugs </w:t>
            </w:r>
          </w:p>
          <w:p w:rsidR="007156F4" w:rsidRPr="0055721D" w:rsidRDefault="007156F4" w:rsidP="0055721D">
            <w:pPr>
              <w:tabs>
                <w:tab w:val="left" w:pos="7800"/>
              </w:tabs>
              <w:spacing w:after="0"/>
              <w:rPr>
                <w:sz w:val="20"/>
                <w:szCs w:val="20"/>
              </w:rPr>
            </w:pPr>
            <w:r w:rsidRPr="0055721D">
              <w:rPr>
                <w:sz w:val="20"/>
                <w:szCs w:val="20"/>
              </w:rPr>
              <w:t xml:space="preserve"> Be able to differentiate the abnormal properties of anatomical structures be able to take radiographs and interprete them</w:t>
            </w:r>
          </w:p>
          <w:p w:rsidR="007156F4" w:rsidRPr="0055721D" w:rsidRDefault="007156F4" w:rsidP="0055721D">
            <w:pPr>
              <w:tabs>
                <w:tab w:val="left" w:pos="7800"/>
              </w:tabs>
              <w:spacing w:after="0"/>
              <w:rPr>
                <w:sz w:val="20"/>
                <w:szCs w:val="20"/>
              </w:rPr>
            </w:pPr>
            <w:r w:rsidRPr="0055721D">
              <w:rPr>
                <w:sz w:val="20"/>
                <w:szCs w:val="20"/>
              </w:rPr>
              <w:t xml:space="preserve"> Be able to describe treatment plan</w:t>
            </w:r>
          </w:p>
        </w:tc>
      </w:tr>
      <w:tr w:rsidR="007156F4" w:rsidRPr="0055721D" w:rsidTr="007156F4">
        <w:trPr>
          <w:trHeight w:val="54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7156F4" w:rsidRPr="0055721D" w:rsidRDefault="007156F4" w:rsidP="0055721D">
            <w:pPr>
              <w:spacing w:after="0"/>
              <w:jc w:val="center"/>
              <w:rPr>
                <w:b/>
                <w:sz w:val="20"/>
                <w:szCs w:val="20"/>
              </w:rPr>
            </w:pPr>
            <w:r w:rsidRPr="0055721D">
              <w:rPr>
                <w:b/>
                <w:sz w:val="20"/>
                <w:szCs w:val="20"/>
              </w:rPr>
              <w:t>TEXTBOOK</w:t>
            </w:r>
          </w:p>
        </w:tc>
        <w:tc>
          <w:tcPr>
            <w:tcW w:w="3036" w:type="pct"/>
            <w:gridSpan w:val="8"/>
            <w:tcBorders>
              <w:top w:val="single" w:sz="12" w:space="0" w:color="auto"/>
              <w:left w:val="single" w:sz="12" w:space="0" w:color="auto"/>
              <w:bottom w:val="single" w:sz="12" w:space="0" w:color="auto"/>
              <w:right w:val="single" w:sz="12" w:space="0" w:color="auto"/>
            </w:tcBorders>
          </w:tcPr>
          <w:p w:rsidR="007156F4" w:rsidRPr="0055721D" w:rsidRDefault="007156F4" w:rsidP="0055721D">
            <w:pPr>
              <w:pStyle w:val="Balk4"/>
              <w:spacing w:before="120" w:beforeAutospacing="0" w:after="0" w:afterAutospacing="0"/>
              <w:rPr>
                <w:rFonts w:asciiTheme="minorHAnsi" w:hAnsiTheme="minorHAnsi"/>
                <w:b w:val="0"/>
                <w:color w:val="000000"/>
                <w:sz w:val="20"/>
                <w:szCs w:val="20"/>
              </w:rPr>
            </w:pPr>
            <w:r w:rsidRPr="0055721D">
              <w:rPr>
                <w:rFonts w:asciiTheme="minorHAnsi" w:hAnsiTheme="minorHAnsi"/>
                <w:b w:val="0"/>
                <w:sz w:val="20"/>
                <w:szCs w:val="20"/>
              </w:rPr>
              <w:t xml:space="preserve"> </w:t>
            </w:r>
            <w:r w:rsidRPr="0055721D">
              <w:rPr>
                <w:rFonts w:asciiTheme="minorHAnsi" w:hAnsiTheme="minorHAnsi"/>
                <w:b w:val="0"/>
                <w:color w:val="000000"/>
                <w:sz w:val="20"/>
                <w:szCs w:val="20"/>
              </w:rPr>
              <w:t>1-Bilge OM, Akgül HM, Dağıstan S. Diş Hekimliğinde Muayene ve Oral Diagnoz, Atatürk Üniversitesi Yayınları, Eser Ofset, 1. Baskı, Erzurum 2012.</w:t>
            </w:r>
          </w:p>
          <w:p w:rsidR="007156F4" w:rsidRPr="0055721D" w:rsidRDefault="007156F4" w:rsidP="0055721D">
            <w:pPr>
              <w:pStyle w:val="Balk4"/>
              <w:spacing w:before="120" w:beforeAutospacing="0" w:after="0" w:afterAutospacing="0"/>
              <w:rPr>
                <w:rFonts w:asciiTheme="minorHAnsi" w:hAnsiTheme="minorHAnsi"/>
                <w:b w:val="0"/>
                <w:color w:val="000000"/>
                <w:sz w:val="20"/>
                <w:szCs w:val="20"/>
              </w:rPr>
            </w:pPr>
            <w:r w:rsidRPr="0055721D">
              <w:rPr>
                <w:rFonts w:asciiTheme="minorHAnsi" w:hAnsiTheme="minorHAnsi"/>
                <w:b w:val="0"/>
                <w:color w:val="000000"/>
                <w:sz w:val="20"/>
                <w:szCs w:val="20"/>
              </w:rPr>
              <w:t xml:space="preserve"> 2- Abubekir Harorlı (ed). Ağız, Diş ve Çene Radyolojisi, Nobel Tıp Kitabevi, İstanbul 2014.</w:t>
            </w:r>
          </w:p>
          <w:p w:rsidR="007156F4" w:rsidRPr="0055721D" w:rsidRDefault="007156F4" w:rsidP="0055721D">
            <w:pPr>
              <w:pStyle w:val="Balk4"/>
              <w:spacing w:before="120" w:beforeAutospacing="0" w:after="0" w:afterAutospacing="0"/>
              <w:rPr>
                <w:rFonts w:asciiTheme="minorHAnsi" w:hAnsiTheme="minorHAnsi"/>
                <w:b w:val="0"/>
                <w:color w:val="000000"/>
                <w:sz w:val="20"/>
                <w:szCs w:val="20"/>
              </w:rPr>
            </w:pPr>
            <w:r w:rsidRPr="0055721D">
              <w:rPr>
                <w:rFonts w:asciiTheme="minorHAnsi" w:hAnsiTheme="minorHAnsi"/>
                <w:b w:val="0"/>
                <w:color w:val="000000"/>
                <w:sz w:val="20"/>
                <w:szCs w:val="20"/>
              </w:rPr>
              <w:t xml:space="preserve"> 3-Gawkrodger DJ(ed). Human Disease for Dentists, Blackwell Munksgaard, 2004.</w:t>
            </w:r>
          </w:p>
        </w:tc>
      </w:tr>
      <w:tr w:rsidR="007156F4" w:rsidRPr="0055721D" w:rsidTr="007156F4">
        <w:trPr>
          <w:trHeight w:val="484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7156F4" w:rsidRPr="0055721D" w:rsidRDefault="007156F4" w:rsidP="0055721D">
            <w:pPr>
              <w:spacing w:after="0"/>
              <w:jc w:val="center"/>
              <w:rPr>
                <w:b/>
                <w:sz w:val="20"/>
                <w:szCs w:val="20"/>
              </w:rPr>
            </w:pPr>
            <w:r w:rsidRPr="0055721D">
              <w:rPr>
                <w:b/>
                <w:sz w:val="20"/>
                <w:szCs w:val="20"/>
              </w:rPr>
              <w:t>OTHER REFERENCES</w:t>
            </w:r>
          </w:p>
        </w:tc>
        <w:tc>
          <w:tcPr>
            <w:tcW w:w="3036" w:type="pct"/>
            <w:gridSpan w:val="8"/>
            <w:tcBorders>
              <w:top w:val="single" w:sz="12" w:space="0" w:color="auto"/>
              <w:left w:val="single" w:sz="12" w:space="0" w:color="auto"/>
              <w:bottom w:val="single" w:sz="12" w:space="0" w:color="auto"/>
              <w:right w:val="single" w:sz="12" w:space="0" w:color="auto"/>
            </w:tcBorders>
          </w:tcPr>
          <w:p w:rsidR="007156F4" w:rsidRPr="0055721D" w:rsidRDefault="007156F4" w:rsidP="0055721D">
            <w:pPr>
              <w:pStyle w:val="Balk4"/>
              <w:spacing w:before="120" w:beforeAutospacing="0" w:after="0" w:afterAutospacing="0"/>
              <w:rPr>
                <w:rFonts w:asciiTheme="minorHAnsi" w:hAnsiTheme="minorHAnsi"/>
                <w:b w:val="0"/>
                <w:color w:val="000000"/>
                <w:sz w:val="20"/>
                <w:szCs w:val="20"/>
              </w:rPr>
            </w:pPr>
            <w:r w:rsidRPr="0055721D">
              <w:rPr>
                <w:rFonts w:asciiTheme="minorHAnsi" w:hAnsiTheme="minorHAnsi"/>
                <w:b w:val="0"/>
                <w:bCs w:val="0"/>
                <w:color w:val="000000"/>
                <w:sz w:val="20"/>
                <w:szCs w:val="20"/>
              </w:rPr>
              <w:t xml:space="preserve"> </w:t>
            </w:r>
            <w:r w:rsidRPr="0055721D">
              <w:rPr>
                <w:rFonts w:asciiTheme="minorHAnsi" w:hAnsiTheme="minorHAnsi"/>
                <w:b w:val="0"/>
                <w:color w:val="000000"/>
                <w:sz w:val="20"/>
                <w:szCs w:val="20"/>
              </w:rPr>
              <w:t>4-White SC, Pharoah MJ. Oral Radiology Principles and Interpretation, Mosby Elsevier, 6th ed., 2009.</w:t>
            </w:r>
          </w:p>
          <w:p w:rsidR="007156F4" w:rsidRPr="0055721D" w:rsidRDefault="007156F4" w:rsidP="0055721D">
            <w:pPr>
              <w:pStyle w:val="Balk4"/>
              <w:spacing w:before="120" w:beforeAutospacing="0" w:after="0" w:afterAutospacing="0"/>
              <w:rPr>
                <w:rFonts w:asciiTheme="minorHAnsi" w:hAnsiTheme="minorHAnsi"/>
                <w:b w:val="0"/>
                <w:color w:val="000000"/>
                <w:sz w:val="20"/>
                <w:szCs w:val="20"/>
              </w:rPr>
            </w:pPr>
            <w:r w:rsidRPr="0055721D">
              <w:rPr>
                <w:rFonts w:asciiTheme="minorHAnsi" w:hAnsiTheme="minorHAnsi"/>
                <w:b w:val="0"/>
                <w:color w:val="000000"/>
                <w:sz w:val="20"/>
                <w:szCs w:val="20"/>
              </w:rPr>
              <w:t>5- Bricker SL, Langlais RP, Miller CS. Oral Diagnosis, Oral Medicine and Treatment Planning, Lea &amp; Febiger, 2nd ed., USA 1994.</w:t>
            </w:r>
          </w:p>
          <w:p w:rsidR="007156F4" w:rsidRPr="0055721D" w:rsidRDefault="007156F4" w:rsidP="0055721D">
            <w:pPr>
              <w:pStyle w:val="Balk4"/>
              <w:spacing w:before="120" w:beforeAutospacing="0" w:after="0" w:afterAutospacing="0"/>
              <w:rPr>
                <w:rFonts w:asciiTheme="minorHAnsi" w:hAnsiTheme="minorHAnsi"/>
                <w:b w:val="0"/>
                <w:color w:val="000000"/>
                <w:sz w:val="20"/>
                <w:szCs w:val="20"/>
              </w:rPr>
            </w:pPr>
            <w:r w:rsidRPr="0055721D">
              <w:rPr>
                <w:rFonts w:asciiTheme="minorHAnsi" w:hAnsiTheme="minorHAnsi"/>
                <w:b w:val="0"/>
                <w:color w:val="000000"/>
                <w:sz w:val="20"/>
                <w:szCs w:val="20"/>
              </w:rPr>
              <w:t>6- Whaites E. Essentials of Dental Radiography and Radiology, Churchill Livingstone Elsevier, 4th ed., 2007.</w:t>
            </w:r>
          </w:p>
          <w:p w:rsidR="007156F4" w:rsidRPr="0055721D" w:rsidRDefault="007156F4" w:rsidP="0055721D">
            <w:pPr>
              <w:pStyle w:val="Balk4"/>
              <w:spacing w:before="120" w:beforeAutospacing="0" w:after="0" w:afterAutospacing="0"/>
              <w:rPr>
                <w:rFonts w:asciiTheme="minorHAnsi" w:hAnsiTheme="minorHAnsi"/>
                <w:b w:val="0"/>
                <w:color w:val="000000"/>
                <w:sz w:val="20"/>
                <w:szCs w:val="20"/>
              </w:rPr>
            </w:pPr>
            <w:r w:rsidRPr="0055721D">
              <w:rPr>
                <w:rFonts w:asciiTheme="minorHAnsi" w:hAnsiTheme="minorHAnsi"/>
                <w:b w:val="0"/>
                <w:color w:val="000000"/>
                <w:sz w:val="20"/>
                <w:szCs w:val="20"/>
              </w:rPr>
              <w:t>7- Scully C. Oral and Maxillofacial Medicine The Basis of Diagnosis and Treatment, Churchill Livingstone Elsevier, 2nd ed., China 2008.</w:t>
            </w:r>
          </w:p>
          <w:p w:rsidR="007156F4" w:rsidRPr="0055721D" w:rsidRDefault="007156F4" w:rsidP="0055721D">
            <w:pPr>
              <w:pStyle w:val="Balk4"/>
              <w:spacing w:before="120" w:beforeAutospacing="0" w:after="0" w:afterAutospacing="0"/>
              <w:rPr>
                <w:rFonts w:asciiTheme="minorHAnsi" w:hAnsiTheme="minorHAnsi"/>
                <w:b w:val="0"/>
                <w:color w:val="000000"/>
                <w:sz w:val="20"/>
                <w:szCs w:val="20"/>
              </w:rPr>
            </w:pPr>
            <w:r w:rsidRPr="0055721D">
              <w:rPr>
                <w:rFonts w:asciiTheme="minorHAnsi" w:hAnsiTheme="minorHAnsi"/>
                <w:b w:val="0"/>
                <w:color w:val="000000"/>
                <w:sz w:val="20"/>
                <w:szCs w:val="20"/>
              </w:rPr>
              <w:t>8- Scully C. Medical Problems in Dentistry, Churchill Livingstone Elsevier, 6th ed., China 2010.</w:t>
            </w:r>
          </w:p>
          <w:p w:rsidR="007156F4" w:rsidRPr="0055721D" w:rsidRDefault="007156F4" w:rsidP="0055721D">
            <w:pPr>
              <w:pStyle w:val="Balk4"/>
              <w:spacing w:before="120" w:beforeAutospacing="0" w:after="0" w:afterAutospacing="0"/>
              <w:rPr>
                <w:rFonts w:asciiTheme="minorHAnsi" w:hAnsiTheme="minorHAnsi"/>
                <w:b w:val="0"/>
                <w:color w:val="000000"/>
                <w:sz w:val="20"/>
                <w:szCs w:val="20"/>
              </w:rPr>
            </w:pPr>
            <w:r w:rsidRPr="0055721D">
              <w:rPr>
                <w:rFonts w:asciiTheme="minorHAnsi" w:hAnsiTheme="minorHAnsi"/>
                <w:b w:val="0"/>
                <w:color w:val="000000"/>
                <w:sz w:val="20"/>
                <w:szCs w:val="20"/>
              </w:rPr>
              <w:t>9- Current articles</w:t>
            </w:r>
          </w:p>
        </w:tc>
      </w:tr>
      <w:tr w:rsidR="007156F4" w:rsidRPr="0055721D" w:rsidTr="007156F4">
        <w:trPr>
          <w:trHeight w:val="52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7156F4" w:rsidRPr="0055721D" w:rsidRDefault="007156F4" w:rsidP="0055721D">
            <w:pPr>
              <w:spacing w:after="0"/>
              <w:jc w:val="center"/>
              <w:rPr>
                <w:b/>
                <w:sz w:val="20"/>
                <w:szCs w:val="20"/>
              </w:rPr>
            </w:pPr>
            <w:r w:rsidRPr="0055721D">
              <w:rPr>
                <w:b/>
                <w:sz w:val="20"/>
                <w:szCs w:val="20"/>
              </w:rPr>
              <w:t>TOOLS AND EQUIPMENTS REQUIRED</w:t>
            </w:r>
          </w:p>
        </w:tc>
        <w:tc>
          <w:tcPr>
            <w:tcW w:w="3036" w:type="pct"/>
            <w:gridSpan w:val="8"/>
            <w:tcBorders>
              <w:top w:val="single" w:sz="12" w:space="0" w:color="auto"/>
              <w:left w:val="single" w:sz="12" w:space="0" w:color="auto"/>
              <w:bottom w:val="single" w:sz="12" w:space="0" w:color="auto"/>
              <w:right w:val="single" w:sz="12" w:space="0" w:color="auto"/>
            </w:tcBorders>
          </w:tcPr>
          <w:p w:rsidR="007156F4" w:rsidRPr="0055721D" w:rsidRDefault="007156F4" w:rsidP="0055721D">
            <w:pPr>
              <w:spacing w:after="0"/>
              <w:jc w:val="both"/>
              <w:rPr>
                <w:sz w:val="20"/>
                <w:szCs w:val="20"/>
                <w:lang w:val="en-US"/>
              </w:rPr>
            </w:pPr>
            <w:r w:rsidRPr="0055721D">
              <w:rPr>
                <w:sz w:val="20"/>
                <w:szCs w:val="20"/>
                <w:lang w:val="en-US"/>
              </w:rPr>
              <w:t xml:space="preserve">  Dental unit, intra and extraoral dental radiographic machine, pulp vitality tester, anamnesis cards, computer, mirror, explorer, holding instrument, cotton, gloves, mask</w:t>
            </w:r>
          </w:p>
        </w:tc>
      </w:tr>
    </w:tbl>
    <w:p w:rsidR="007156F4" w:rsidRDefault="007156F4" w:rsidP="007156F4">
      <w:pPr>
        <w:rPr>
          <w:sz w:val="18"/>
          <w:szCs w:val="18"/>
        </w:rPr>
        <w:sectPr w:rsidR="007156F4" w:rsidSect="007156F4">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7156F4" w:rsidTr="007156F4">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7156F4" w:rsidRDefault="007156F4" w:rsidP="007156F4">
            <w:pPr>
              <w:jc w:val="center"/>
              <w:rPr>
                <w:b/>
              </w:rPr>
            </w:pPr>
            <w:r>
              <w:rPr>
                <w:b/>
              </w:rPr>
              <w:t>COURSE SYLLABUS</w:t>
            </w:r>
          </w:p>
        </w:tc>
      </w:tr>
      <w:tr w:rsidR="007156F4" w:rsidTr="007156F4">
        <w:trPr>
          <w:jc w:val="center"/>
        </w:trPr>
        <w:tc>
          <w:tcPr>
            <w:tcW w:w="593" w:type="pct"/>
            <w:tcBorders>
              <w:top w:val="single" w:sz="6" w:space="0" w:color="auto"/>
              <w:left w:val="single" w:sz="12" w:space="0" w:color="auto"/>
              <w:bottom w:val="single" w:sz="6" w:space="0" w:color="auto"/>
              <w:right w:val="single" w:sz="6" w:space="0" w:color="auto"/>
            </w:tcBorders>
          </w:tcPr>
          <w:p w:rsidR="007156F4" w:rsidRDefault="007156F4" w:rsidP="007156F4">
            <w:pPr>
              <w:jc w:val="center"/>
              <w:rPr>
                <w:b/>
              </w:rPr>
            </w:pPr>
            <w:r>
              <w:rPr>
                <w:b/>
              </w:rPr>
              <w:t>WEEK</w:t>
            </w:r>
          </w:p>
        </w:tc>
        <w:tc>
          <w:tcPr>
            <w:tcW w:w="4407" w:type="pct"/>
            <w:tcBorders>
              <w:top w:val="single" w:sz="6" w:space="0" w:color="auto"/>
              <w:left w:val="single" w:sz="6" w:space="0" w:color="auto"/>
              <w:bottom w:val="single" w:sz="6" w:space="0" w:color="auto"/>
              <w:right w:val="single" w:sz="12" w:space="0" w:color="auto"/>
            </w:tcBorders>
          </w:tcPr>
          <w:p w:rsidR="007156F4" w:rsidRDefault="007156F4" w:rsidP="007156F4">
            <w:pPr>
              <w:rPr>
                <w:b/>
              </w:rPr>
            </w:pPr>
            <w:r>
              <w:rPr>
                <w:b/>
              </w:rPr>
              <w:t xml:space="preserve">TOPICS </w:t>
            </w:r>
          </w:p>
        </w:tc>
      </w:tr>
      <w:tr w:rsidR="007156F4" w:rsidTr="007156F4">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7156F4" w:rsidRDefault="007156F4" w:rsidP="007156F4">
            <w:pPr>
              <w:jc w:val="center"/>
            </w:pPr>
            <w:r>
              <w:t>1</w:t>
            </w:r>
          </w:p>
        </w:tc>
        <w:tc>
          <w:tcPr>
            <w:tcW w:w="4407" w:type="pct"/>
            <w:tcBorders>
              <w:top w:val="single" w:sz="6" w:space="0" w:color="auto"/>
              <w:left w:val="single" w:sz="6" w:space="0" w:color="auto"/>
              <w:bottom w:val="single" w:sz="6" w:space="0" w:color="auto"/>
              <w:right w:val="single" w:sz="12" w:space="0" w:color="auto"/>
            </w:tcBorders>
          </w:tcPr>
          <w:p w:rsidR="007156F4" w:rsidRPr="003D4FB5" w:rsidRDefault="007156F4" w:rsidP="007156F4">
            <w:pPr>
              <w:rPr>
                <w:sz w:val="20"/>
                <w:szCs w:val="20"/>
              </w:rPr>
            </w:pPr>
            <w:r w:rsidRPr="003D4FB5">
              <w:rPr>
                <w:sz w:val="20"/>
                <w:szCs w:val="20"/>
              </w:rPr>
              <w:t>Give oral and written information to the student about the study design of practice/ Clinical practice</w:t>
            </w:r>
          </w:p>
        </w:tc>
      </w:tr>
      <w:tr w:rsidR="007156F4" w:rsidTr="007156F4">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7156F4" w:rsidRDefault="007156F4" w:rsidP="007156F4">
            <w:pPr>
              <w:jc w:val="center"/>
            </w:pPr>
            <w:r>
              <w:t>2</w:t>
            </w:r>
          </w:p>
        </w:tc>
        <w:tc>
          <w:tcPr>
            <w:tcW w:w="4407" w:type="pct"/>
            <w:tcBorders>
              <w:top w:val="single" w:sz="6" w:space="0" w:color="auto"/>
              <w:left w:val="single" w:sz="6" w:space="0" w:color="auto"/>
              <w:bottom w:val="single" w:sz="6" w:space="0" w:color="auto"/>
              <w:right w:val="single" w:sz="12" w:space="0" w:color="auto"/>
            </w:tcBorders>
          </w:tcPr>
          <w:p w:rsidR="007156F4" w:rsidRPr="003D4FB5" w:rsidRDefault="007156F4" w:rsidP="007156F4">
            <w:pPr>
              <w:rPr>
                <w:sz w:val="20"/>
                <w:szCs w:val="20"/>
              </w:rPr>
            </w:pPr>
            <w:r w:rsidRPr="003D4FB5">
              <w:rPr>
                <w:sz w:val="20"/>
                <w:szCs w:val="20"/>
              </w:rPr>
              <w:t xml:space="preserve">Clinical practice </w:t>
            </w:r>
          </w:p>
        </w:tc>
      </w:tr>
      <w:tr w:rsidR="007156F4" w:rsidTr="007156F4">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7156F4" w:rsidRDefault="007156F4" w:rsidP="007156F4">
            <w:pPr>
              <w:jc w:val="center"/>
            </w:pPr>
            <w:r>
              <w:t>3</w:t>
            </w:r>
          </w:p>
        </w:tc>
        <w:tc>
          <w:tcPr>
            <w:tcW w:w="4407" w:type="pct"/>
            <w:tcBorders>
              <w:top w:val="single" w:sz="6" w:space="0" w:color="auto"/>
              <w:left w:val="single" w:sz="6" w:space="0" w:color="auto"/>
              <w:bottom w:val="single" w:sz="6" w:space="0" w:color="auto"/>
              <w:right w:val="single" w:sz="12" w:space="0" w:color="auto"/>
            </w:tcBorders>
          </w:tcPr>
          <w:p w:rsidR="007156F4" w:rsidRPr="003D4FB5" w:rsidRDefault="007156F4" w:rsidP="007156F4">
            <w:pPr>
              <w:rPr>
                <w:sz w:val="20"/>
                <w:szCs w:val="20"/>
              </w:rPr>
            </w:pPr>
            <w:r w:rsidRPr="003D4FB5">
              <w:rPr>
                <w:sz w:val="20"/>
                <w:szCs w:val="20"/>
              </w:rPr>
              <w:t xml:space="preserve">Clinical practice </w:t>
            </w:r>
          </w:p>
        </w:tc>
      </w:tr>
      <w:tr w:rsidR="007156F4" w:rsidTr="007156F4">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7156F4" w:rsidRDefault="007156F4" w:rsidP="007156F4">
            <w:pPr>
              <w:jc w:val="center"/>
            </w:pPr>
            <w:r>
              <w:t>4</w:t>
            </w:r>
          </w:p>
        </w:tc>
        <w:tc>
          <w:tcPr>
            <w:tcW w:w="4407" w:type="pct"/>
            <w:tcBorders>
              <w:top w:val="single" w:sz="6" w:space="0" w:color="auto"/>
              <w:left w:val="single" w:sz="6" w:space="0" w:color="auto"/>
              <w:bottom w:val="single" w:sz="6" w:space="0" w:color="auto"/>
              <w:right w:val="single" w:sz="12" w:space="0" w:color="auto"/>
            </w:tcBorders>
          </w:tcPr>
          <w:p w:rsidR="007156F4" w:rsidRPr="003D4FB5" w:rsidRDefault="007156F4" w:rsidP="007156F4">
            <w:pPr>
              <w:rPr>
                <w:sz w:val="20"/>
                <w:szCs w:val="20"/>
              </w:rPr>
            </w:pPr>
            <w:r w:rsidRPr="003D4FB5">
              <w:rPr>
                <w:sz w:val="20"/>
                <w:szCs w:val="20"/>
              </w:rPr>
              <w:t xml:space="preserve">Clinical practice </w:t>
            </w:r>
          </w:p>
        </w:tc>
      </w:tr>
      <w:tr w:rsidR="007156F4" w:rsidTr="007156F4">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7156F4" w:rsidRDefault="007156F4" w:rsidP="007156F4">
            <w:pPr>
              <w:jc w:val="center"/>
            </w:pPr>
            <w:r>
              <w:t>5</w:t>
            </w:r>
          </w:p>
        </w:tc>
        <w:tc>
          <w:tcPr>
            <w:tcW w:w="4407" w:type="pct"/>
            <w:tcBorders>
              <w:top w:val="single" w:sz="6" w:space="0" w:color="auto"/>
              <w:left w:val="single" w:sz="6" w:space="0" w:color="auto"/>
              <w:bottom w:val="single" w:sz="6" w:space="0" w:color="auto"/>
              <w:right w:val="single" w:sz="12" w:space="0" w:color="auto"/>
            </w:tcBorders>
          </w:tcPr>
          <w:p w:rsidR="007156F4" w:rsidRPr="003D4FB5" w:rsidRDefault="007156F4" w:rsidP="007156F4">
            <w:pPr>
              <w:rPr>
                <w:sz w:val="20"/>
                <w:szCs w:val="20"/>
              </w:rPr>
            </w:pPr>
            <w:r w:rsidRPr="003D4FB5">
              <w:rPr>
                <w:sz w:val="20"/>
                <w:szCs w:val="20"/>
              </w:rPr>
              <w:t xml:space="preserve">Clinical practice </w:t>
            </w:r>
          </w:p>
        </w:tc>
      </w:tr>
      <w:tr w:rsidR="007156F4" w:rsidTr="007156F4">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7156F4" w:rsidRDefault="007156F4" w:rsidP="007156F4">
            <w:pPr>
              <w:jc w:val="center"/>
            </w:pPr>
            <w: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7156F4" w:rsidRPr="003D4FB5" w:rsidRDefault="007156F4" w:rsidP="007156F4">
            <w:pPr>
              <w:rPr>
                <w:sz w:val="20"/>
                <w:szCs w:val="20"/>
              </w:rPr>
            </w:pPr>
            <w:r w:rsidRPr="003D4FB5">
              <w:rPr>
                <w:sz w:val="20"/>
                <w:szCs w:val="20"/>
              </w:rPr>
              <w:t xml:space="preserve">Clinical practice </w:t>
            </w:r>
          </w:p>
        </w:tc>
      </w:tr>
      <w:tr w:rsidR="007156F4" w:rsidTr="007156F4">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7156F4" w:rsidRDefault="007156F4" w:rsidP="007156F4">
            <w:pPr>
              <w:jc w:val="center"/>
            </w:pPr>
            <w:r>
              <w:t>7</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7156F4" w:rsidRPr="003D4FB5" w:rsidRDefault="007156F4" w:rsidP="007156F4">
            <w:pPr>
              <w:rPr>
                <w:sz w:val="20"/>
                <w:szCs w:val="20"/>
              </w:rPr>
            </w:pPr>
            <w:r w:rsidRPr="003D4FB5">
              <w:rPr>
                <w:sz w:val="20"/>
                <w:szCs w:val="20"/>
              </w:rPr>
              <w:t xml:space="preserve">Clinical practice </w:t>
            </w:r>
          </w:p>
        </w:tc>
      </w:tr>
      <w:tr w:rsidR="007156F4" w:rsidTr="007156F4">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7156F4" w:rsidRDefault="007156F4" w:rsidP="007156F4">
            <w:pPr>
              <w:jc w:val="center"/>
            </w:pPr>
            <w:r>
              <w:t>8</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7156F4" w:rsidRPr="003D4FB5" w:rsidRDefault="007156F4" w:rsidP="007156F4">
            <w:pPr>
              <w:rPr>
                <w:sz w:val="20"/>
                <w:szCs w:val="20"/>
              </w:rPr>
            </w:pPr>
            <w:r w:rsidRPr="003D4FB5">
              <w:rPr>
                <w:sz w:val="20"/>
                <w:szCs w:val="20"/>
              </w:rPr>
              <w:t xml:space="preserve">Clinical practice </w:t>
            </w:r>
          </w:p>
        </w:tc>
      </w:tr>
      <w:tr w:rsidR="007156F4" w:rsidTr="007156F4">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7156F4" w:rsidRDefault="007156F4" w:rsidP="007156F4">
            <w:pPr>
              <w:jc w:val="center"/>
            </w:pPr>
            <w:r>
              <w:t>9</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7156F4" w:rsidRPr="003D4FB5" w:rsidRDefault="007156F4" w:rsidP="007156F4">
            <w:pPr>
              <w:rPr>
                <w:sz w:val="20"/>
                <w:szCs w:val="20"/>
              </w:rPr>
            </w:pPr>
            <w:r w:rsidRPr="003D4FB5">
              <w:rPr>
                <w:sz w:val="20"/>
                <w:szCs w:val="20"/>
              </w:rPr>
              <w:t xml:space="preserve">Clinical practice </w:t>
            </w:r>
          </w:p>
        </w:tc>
      </w:tr>
      <w:tr w:rsidR="007156F4" w:rsidTr="007156F4">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7156F4" w:rsidRDefault="007156F4" w:rsidP="007156F4">
            <w:pPr>
              <w:jc w:val="center"/>
            </w:pPr>
            <w:r>
              <w:t>10</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7156F4" w:rsidRPr="003D4FB5" w:rsidRDefault="007156F4" w:rsidP="007156F4">
            <w:pPr>
              <w:rPr>
                <w:sz w:val="20"/>
                <w:szCs w:val="20"/>
              </w:rPr>
            </w:pPr>
            <w:r w:rsidRPr="003D4FB5">
              <w:rPr>
                <w:sz w:val="20"/>
                <w:szCs w:val="20"/>
              </w:rPr>
              <w:t xml:space="preserve">Clinical practice </w:t>
            </w:r>
          </w:p>
        </w:tc>
      </w:tr>
      <w:tr w:rsidR="007156F4" w:rsidTr="007156F4">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7156F4" w:rsidRDefault="007156F4" w:rsidP="007156F4">
            <w:pPr>
              <w:jc w:val="center"/>
            </w:pPr>
            <w: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7156F4" w:rsidRPr="003D4FB5" w:rsidRDefault="007156F4" w:rsidP="007156F4">
            <w:pPr>
              <w:rPr>
                <w:sz w:val="20"/>
                <w:szCs w:val="20"/>
              </w:rPr>
            </w:pPr>
            <w:r w:rsidRPr="003D4FB5">
              <w:rPr>
                <w:sz w:val="20"/>
                <w:szCs w:val="20"/>
              </w:rPr>
              <w:t xml:space="preserve"> Clinical practice</w:t>
            </w:r>
          </w:p>
        </w:tc>
      </w:tr>
      <w:tr w:rsidR="007156F4" w:rsidTr="007156F4">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7156F4" w:rsidRDefault="007156F4" w:rsidP="007156F4">
            <w:pPr>
              <w:jc w:val="center"/>
            </w:pPr>
            <w: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7156F4" w:rsidRPr="003D4FB5" w:rsidRDefault="007156F4" w:rsidP="007156F4">
            <w:pPr>
              <w:rPr>
                <w:sz w:val="20"/>
                <w:szCs w:val="20"/>
                <w:lang w:val="en-US"/>
              </w:rPr>
            </w:pPr>
            <w:r w:rsidRPr="003D4FB5">
              <w:rPr>
                <w:sz w:val="20"/>
                <w:szCs w:val="20"/>
                <w:lang w:val="en-US"/>
              </w:rPr>
              <w:t xml:space="preserve"> </w:t>
            </w:r>
            <w:r w:rsidRPr="003D4FB5">
              <w:rPr>
                <w:sz w:val="20"/>
                <w:szCs w:val="20"/>
              </w:rPr>
              <w:t>Clinical practice</w:t>
            </w:r>
          </w:p>
        </w:tc>
      </w:tr>
      <w:tr w:rsidR="007156F4" w:rsidTr="007156F4">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7156F4" w:rsidRDefault="007156F4" w:rsidP="007156F4">
            <w:pPr>
              <w:jc w:val="center"/>
            </w:pPr>
            <w:r>
              <w:t>13</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7156F4" w:rsidRPr="003D4FB5" w:rsidRDefault="007156F4" w:rsidP="007156F4">
            <w:pPr>
              <w:rPr>
                <w:sz w:val="20"/>
                <w:szCs w:val="20"/>
                <w:lang w:val="en-US"/>
              </w:rPr>
            </w:pPr>
            <w:r w:rsidRPr="003D4FB5">
              <w:rPr>
                <w:sz w:val="20"/>
                <w:szCs w:val="20"/>
                <w:lang w:val="en-US"/>
              </w:rPr>
              <w:t xml:space="preserve"> </w:t>
            </w:r>
            <w:r w:rsidRPr="003D4FB5">
              <w:rPr>
                <w:sz w:val="20"/>
                <w:szCs w:val="20"/>
              </w:rPr>
              <w:t>Clinical practice</w:t>
            </w:r>
          </w:p>
        </w:tc>
      </w:tr>
      <w:tr w:rsidR="007156F4" w:rsidTr="007156F4">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7156F4" w:rsidRDefault="007156F4" w:rsidP="007156F4">
            <w:pPr>
              <w:jc w:val="center"/>
            </w:pPr>
            <w:r>
              <w:t>14</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7156F4" w:rsidRPr="003D4FB5" w:rsidRDefault="007156F4" w:rsidP="007156F4">
            <w:pPr>
              <w:rPr>
                <w:sz w:val="20"/>
                <w:szCs w:val="20"/>
                <w:lang w:val="en-US"/>
              </w:rPr>
            </w:pPr>
            <w:r w:rsidRPr="003D4FB5">
              <w:rPr>
                <w:sz w:val="20"/>
                <w:szCs w:val="20"/>
                <w:lang w:val="en-US"/>
              </w:rPr>
              <w:t xml:space="preserve"> </w:t>
            </w:r>
            <w:r w:rsidRPr="003D4FB5">
              <w:rPr>
                <w:sz w:val="20"/>
                <w:szCs w:val="20"/>
              </w:rPr>
              <w:t>Clinical practice</w:t>
            </w:r>
          </w:p>
        </w:tc>
      </w:tr>
      <w:tr w:rsidR="007156F4" w:rsidTr="007156F4">
        <w:trPr>
          <w:trHeight w:val="322"/>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7156F4" w:rsidRDefault="007156F4" w:rsidP="007156F4">
            <w:pPr>
              <w:jc w:val="center"/>
            </w:pPr>
            <w:r>
              <w:t>15</w:t>
            </w:r>
          </w:p>
        </w:tc>
        <w:tc>
          <w:tcPr>
            <w:tcW w:w="4407" w:type="pct"/>
            <w:tcBorders>
              <w:top w:val="single" w:sz="6" w:space="0" w:color="auto"/>
              <w:left w:val="single" w:sz="6" w:space="0" w:color="auto"/>
              <w:bottom w:val="single" w:sz="6" w:space="0" w:color="auto"/>
              <w:right w:val="single" w:sz="12" w:space="0" w:color="auto"/>
            </w:tcBorders>
            <w:shd w:val="clear" w:color="auto" w:fill="auto"/>
            <w:vAlign w:val="center"/>
          </w:tcPr>
          <w:p w:rsidR="007156F4" w:rsidRPr="003D4FB5" w:rsidRDefault="007156F4" w:rsidP="007156F4">
            <w:pPr>
              <w:rPr>
                <w:sz w:val="20"/>
                <w:szCs w:val="20"/>
                <w:lang w:val="en-US"/>
              </w:rPr>
            </w:pPr>
            <w:r w:rsidRPr="003D4FB5">
              <w:rPr>
                <w:sz w:val="20"/>
                <w:szCs w:val="20"/>
                <w:lang w:val="en-US"/>
              </w:rPr>
              <w:t xml:space="preserve"> </w:t>
            </w:r>
            <w:r w:rsidRPr="003D4FB5">
              <w:rPr>
                <w:sz w:val="20"/>
                <w:szCs w:val="20"/>
              </w:rPr>
              <w:t>Clinical practice</w:t>
            </w:r>
          </w:p>
        </w:tc>
      </w:tr>
      <w:tr w:rsidR="007156F4" w:rsidTr="007156F4">
        <w:trPr>
          <w:trHeight w:val="322"/>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7156F4" w:rsidRDefault="007156F4" w:rsidP="007156F4">
            <w:pPr>
              <w:jc w:val="center"/>
            </w:pPr>
            <w:r>
              <w:t>16</w:t>
            </w:r>
          </w:p>
        </w:tc>
        <w:tc>
          <w:tcPr>
            <w:tcW w:w="4407" w:type="pct"/>
            <w:tcBorders>
              <w:top w:val="single" w:sz="6" w:space="0" w:color="auto"/>
              <w:left w:val="single" w:sz="6" w:space="0" w:color="auto"/>
              <w:bottom w:val="single" w:sz="6" w:space="0" w:color="auto"/>
              <w:right w:val="single" w:sz="12" w:space="0" w:color="auto"/>
            </w:tcBorders>
            <w:shd w:val="clear" w:color="auto" w:fill="auto"/>
            <w:vAlign w:val="center"/>
          </w:tcPr>
          <w:p w:rsidR="007156F4" w:rsidRPr="003D4FB5" w:rsidRDefault="007156F4" w:rsidP="007156F4">
            <w:pPr>
              <w:rPr>
                <w:sz w:val="20"/>
                <w:szCs w:val="20"/>
                <w:lang w:val="en-US"/>
              </w:rPr>
            </w:pPr>
            <w:r w:rsidRPr="003D4FB5">
              <w:rPr>
                <w:sz w:val="20"/>
                <w:szCs w:val="20"/>
              </w:rPr>
              <w:t>Clinical practice</w:t>
            </w:r>
          </w:p>
        </w:tc>
      </w:tr>
      <w:tr w:rsidR="007156F4" w:rsidTr="007156F4">
        <w:trPr>
          <w:trHeight w:val="322"/>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7156F4" w:rsidRDefault="007156F4" w:rsidP="007156F4">
            <w:pPr>
              <w:jc w:val="center"/>
            </w:pPr>
            <w:r>
              <w:t>17</w:t>
            </w:r>
          </w:p>
        </w:tc>
        <w:tc>
          <w:tcPr>
            <w:tcW w:w="4407" w:type="pct"/>
            <w:tcBorders>
              <w:top w:val="single" w:sz="6" w:space="0" w:color="auto"/>
              <w:left w:val="single" w:sz="6" w:space="0" w:color="auto"/>
              <w:bottom w:val="single" w:sz="6" w:space="0" w:color="auto"/>
              <w:right w:val="single" w:sz="12" w:space="0" w:color="auto"/>
            </w:tcBorders>
            <w:shd w:val="clear" w:color="auto" w:fill="auto"/>
            <w:vAlign w:val="center"/>
          </w:tcPr>
          <w:p w:rsidR="007156F4" w:rsidRPr="003D4FB5" w:rsidRDefault="007156F4" w:rsidP="007156F4">
            <w:pPr>
              <w:rPr>
                <w:sz w:val="20"/>
                <w:szCs w:val="20"/>
                <w:lang w:val="en-US"/>
              </w:rPr>
            </w:pPr>
            <w:r w:rsidRPr="003D4FB5">
              <w:rPr>
                <w:sz w:val="20"/>
                <w:szCs w:val="20"/>
              </w:rPr>
              <w:t>Clinical practice</w:t>
            </w:r>
          </w:p>
        </w:tc>
      </w:tr>
      <w:tr w:rsidR="007156F4" w:rsidTr="007156F4">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rsidR="007156F4" w:rsidRDefault="007156F4" w:rsidP="007156F4">
            <w:pPr>
              <w:jc w:val="center"/>
            </w:pPr>
            <w:r>
              <w:t>18</w:t>
            </w:r>
          </w:p>
        </w:tc>
        <w:tc>
          <w:tcPr>
            <w:tcW w:w="4407" w:type="pct"/>
            <w:tcBorders>
              <w:top w:val="single" w:sz="6" w:space="0" w:color="auto"/>
              <w:left w:val="single" w:sz="6" w:space="0" w:color="auto"/>
              <w:bottom w:val="single" w:sz="12" w:space="0" w:color="auto"/>
              <w:right w:val="single" w:sz="12" w:space="0" w:color="auto"/>
            </w:tcBorders>
            <w:shd w:val="clear" w:color="auto" w:fill="auto"/>
            <w:vAlign w:val="center"/>
          </w:tcPr>
          <w:p w:rsidR="007156F4" w:rsidRPr="003D4FB5" w:rsidRDefault="007156F4" w:rsidP="007156F4">
            <w:pPr>
              <w:rPr>
                <w:sz w:val="20"/>
                <w:szCs w:val="20"/>
                <w:lang w:val="en-US"/>
              </w:rPr>
            </w:pPr>
            <w:r w:rsidRPr="003D4FB5">
              <w:rPr>
                <w:sz w:val="20"/>
                <w:szCs w:val="20"/>
              </w:rPr>
              <w:t>Final Exam of Clinical Practice</w:t>
            </w:r>
          </w:p>
        </w:tc>
      </w:tr>
    </w:tbl>
    <w:p w:rsidR="007156F4" w:rsidRDefault="007156F4" w:rsidP="007156F4">
      <w:pPr>
        <w:rPr>
          <w:sz w:val="16"/>
          <w:szCs w:val="16"/>
        </w:rPr>
      </w:pPr>
    </w:p>
    <w:p w:rsidR="007156F4" w:rsidRDefault="007156F4" w:rsidP="007156F4">
      <w:pPr>
        <w:rPr>
          <w:color w:val="FF0000"/>
        </w:rPr>
      </w:pPr>
    </w:p>
    <w:p w:rsidR="007156F4" w:rsidRDefault="007156F4" w:rsidP="007156F4">
      <w:pPr>
        <w:rPr>
          <w:color w:val="FF0000"/>
        </w:rPr>
      </w:pPr>
    </w:p>
    <w:p w:rsidR="007156F4" w:rsidRDefault="007156F4" w:rsidP="007156F4">
      <w:pPr>
        <w:rPr>
          <w:color w:val="FF0000"/>
        </w:rPr>
      </w:pPr>
    </w:p>
    <w:p w:rsidR="007156F4" w:rsidRDefault="007156F4" w:rsidP="007156F4">
      <w:pPr>
        <w:rPr>
          <w:color w:val="FF0000"/>
        </w:rPr>
      </w:pPr>
    </w:p>
    <w:p w:rsidR="007156F4" w:rsidRDefault="007156F4" w:rsidP="007156F4">
      <w:pPr>
        <w:rPr>
          <w:color w:val="FF0000"/>
        </w:rPr>
      </w:pPr>
    </w:p>
    <w:p w:rsidR="007156F4" w:rsidRDefault="007156F4" w:rsidP="007156F4">
      <w:pPr>
        <w:rPr>
          <w:color w:val="FF0000"/>
        </w:rPr>
      </w:pPr>
    </w:p>
    <w:p w:rsidR="007156F4" w:rsidRDefault="007156F4" w:rsidP="007156F4">
      <w:pPr>
        <w:rPr>
          <w:color w:val="FF0000"/>
        </w:rPr>
      </w:pPr>
    </w:p>
    <w:p w:rsidR="007156F4" w:rsidRDefault="007156F4" w:rsidP="007156F4">
      <w:pPr>
        <w:rPr>
          <w:color w:val="FF0000"/>
        </w:rPr>
      </w:pPr>
    </w:p>
    <w:p w:rsidR="0055721D" w:rsidRDefault="0055721D" w:rsidP="007156F4">
      <w:pPr>
        <w:rPr>
          <w:color w:val="FF0000"/>
        </w:rPr>
      </w:pPr>
    </w:p>
    <w:p w:rsidR="0055721D" w:rsidRDefault="0055721D" w:rsidP="007156F4">
      <w:pPr>
        <w:rPr>
          <w:color w:val="FF0000"/>
        </w:rPr>
      </w:pPr>
    </w:p>
    <w:p w:rsidR="0055721D" w:rsidRDefault="0055721D" w:rsidP="007156F4">
      <w:pPr>
        <w:rPr>
          <w:color w:val="FF0000"/>
        </w:rPr>
      </w:pPr>
    </w:p>
    <w:p w:rsidR="007156F4" w:rsidRPr="0085036E" w:rsidRDefault="007156F4" w:rsidP="007156F4">
      <w:pPr>
        <w:rPr>
          <w:color w:val="FF000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7156F4" w:rsidTr="007156F4">
        <w:tc>
          <w:tcPr>
            <w:tcW w:w="603" w:type="dxa"/>
            <w:tcBorders>
              <w:top w:val="single" w:sz="12" w:space="0" w:color="auto"/>
              <w:left w:val="single" w:sz="12" w:space="0" w:color="auto"/>
              <w:bottom w:val="single" w:sz="6" w:space="0" w:color="auto"/>
              <w:right w:val="single" w:sz="6" w:space="0" w:color="auto"/>
            </w:tcBorders>
            <w:vAlign w:val="center"/>
          </w:tcPr>
          <w:p w:rsidR="007156F4" w:rsidRDefault="007156F4" w:rsidP="007156F4">
            <w:pPr>
              <w:jc w:val="center"/>
              <w:rPr>
                <w:b/>
                <w:sz w:val="18"/>
                <w:szCs w:val="18"/>
              </w:rPr>
            </w:pPr>
            <w:r>
              <w:rPr>
                <w:b/>
                <w:sz w:val="18"/>
                <w:szCs w:val="18"/>
              </w:rPr>
              <w:t>NO</w:t>
            </w:r>
          </w:p>
        </w:tc>
        <w:tc>
          <w:tcPr>
            <w:tcW w:w="7585" w:type="dxa"/>
            <w:tcBorders>
              <w:top w:val="single" w:sz="12" w:space="0" w:color="auto"/>
              <w:left w:val="single" w:sz="6" w:space="0" w:color="auto"/>
              <w:bottom w:val="single" w:sz="6" w:space="0" w:color="auto"/>
              <w:right w:val="single" w:sz="6" w:space="0" w:color="auto"/>
            </w:tcBorders>
          </w:tcPr>
          <w:p w:rsidR="007156F4" w:rsidRDefault="007156F4" w:rsidP="007156F4">
            <w:pPr>
              <w:rPr>
                <w:b/>
              </w:rPr>
            </w:pPr>
            <w:r>
              <w:rPr>
                <w:b/>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rsidR="007156F4" w:rsidRDefault="007156F4" w:rsidP="007156F4">
            <w:pPr>
              <w:jc w:val="center"/>
              <w:rPr>
                <w:b/>
              </w:rPr>
            </w:pPr>
            <w:r>
              <w:rPr>
                <w:b/>
              </w:rPr>
              <w:t>3</w:t>
            </w:r>
          </w:p>
        </w:tc>
        <w:tc>
          <w:tcPr>
            <w:tcW w:w="567" w:type="dxa"/>
            <w:tcBorders>
              <w:top w:val="single" w:sz="12" w:space="0" w:color="auto"/>
              <w:left w:val="single" w:sz="6" w:space="0" w:color="auto"/>
              <w:bottom w:val="single" w:sz="6" w:space="0" w:color="auto"/>
              <w:right w:val="single" w:sz="6" w:space="0" w:color="auto"/>
            </w:tcBorders>
            <w:vAlign w:val="center"/>
          </w:tcPr>
          <w:p w:rsidR="007156F4" w:rsidRDefault="007156F4" w:rsidP="007156F4">
            <w:pPr>
              <w:jc w:val="center"/>
              <w:rPr>
                <w:b/>
              </w:rPr>
            </w:pPr>
            <w:r>
              <w:rPr>
                <w:b/>
              </w:rPr>
              <w:t>2</w:t>
            </w:r>
          </w:p>
        </w:tc>
        <w:tc>
          <w:tcPr>
            <w:tcW w:w="567" w:type="dxa"/>
            <w:tcBorders>
              <w:top w:val="single" w:sz="12" w:space="0" w:color="auto"/>
              <w:left w:val="single" w:sz="6" w:space="0" w:color="auto"/>
              <w:bottom w:val="single" w:sz="6" w:space="0" w:color="auto"/>
              <w:right w:val="single" w:sz="12" w:space="0" w:color="auto"/>
            </w:tcBorders>
            <w:vAlign w:val="center"/>
          </w:tcPr>
          <w:p w:rsidR="007156F4" w:rsidRDefault="007156F4" w:rsidP="007156F4">
            <w:pPr>
              <w:jc w:val="center"/>
              <w:rPr>
                <w:b/>
              </w:rPr>
            </w:pPr>
            <w:r>
              <w:rPr>
                <w:b/>
              </w:rPr>
              <w:t>1</w:t>
            </w:r>
          </w:p>
        </w:tc>
      </w:tr>
      <w:tr w:rsidR="007156F4" w:rsidTr="007156F4">
        <w:tc>
          <w:tcPr>
            <w:tcW w:w="603" w:type="dxa"/>
            <w:tcBorders>
              <w:top w:val="single" w:sz="6" w:space="0" w:color="auto"/>
              <w:left w:val="single" w:sz="12" w:space="0" w:color="auto"/>
              <w:bottom w:val="single" w:sz="6" w:space="0" w:color="auto"/>
              <w:right w:val="single" w:sz="6" w:space="0" w:color="auto"/>
            </w:tcBorders>
            <w:vAlign w:val="center"/>
          </w:tcPr>
          <w:p w:rsidR="007156F4" w:rsidRDefault="007156F4" w:rsidP="007156F4">
            <w:pPr>
              <w:jc w:val="center"/>
            </w:pPr>
            <w:r>
              <w:t>1</w:t>
            </w:r>
          </w:p>
        </w:tc>
        <w:tc>
          <w:tcPr>
            <w:tcW w:w="7585" w:type="dxa"/>
            <w:tcBorders>
              <w:top w:val="single" w:sz="6" w:space="0" w:color="auto"/>
              <w:left w:val="single" w:sz="6" w:space="0" w:color="auto"/>
              <w:bottom w:val="single" w:sz="6" w:space="0" w:color="auto"/>
              <w:right w:val="single" w:sz="6" w:space="0" w:color="auto"/>
            </w:tcBorders>
            <w:vAlign w:val="center"/>
          </w:tcPr>
          <w:p w:rsidR="007156F4" w:rsidRPr="00203302" w:rsidRDefault="007156F4" w:rsidP="007156F4">
            <w:pPr>
              <w:jc w:val="both"/>
              <w:rPr>
                <w:sz w:val="20"/>
                <w:szCs w:val="20"/>
                <w:lang w:val="en-US"/>
              </w:rPr>
            </w:pPr>
            <w:r w:rsidRPr="00203302">
              <w:rPr>
                <w:sz w:val="20"/>
                <w:szCs w:val="20"/>
                <w:lang w:val="en-US"/>
              </w:rPr>
              <w:t>Sufficient kn</w:t>
            </w:r>
            <w:r>
              <w:rPr>
                <w:sz w:val="20"/>
                <w:szCs w:val="20"/>
                <w:lang w:val="en-US"/>
              </w:rPr>
              <w:t>owledge of subjects related with dentistry</w:t>
            </w:r>
            <w:r w:rsidRPr="00203302">
              <w:rPr>
                <w:sz w:val="20"/>
                <w:szCs w:val="20"/>
                <w:lang w:val="en-US"/>
              </w:rPr>
              <w:t xml:space="preserve">; an ability to apply </w:t>
            </w:r>
            <w:r w:rsidRPr="00203302">
              <w:rPr>
                <w:bCs/>
                <w:sz w:val="20"/>
                <w:szCs w:val="20"/>
                <w:lang w:val="en-US"/>
              </w:rPr>
              <w:t xml:space="preserve">theoretical and practical </w:t>
            </w:r>
            <w:r w:rsidRPr="00203302">
              <w:rPr>
                <w:sz w:val="20"/>
                <w:szCs w:val="20"/>
                <w:lang w:val="en-US"/>
              </w:rPr>
              <w:t>knowledge on sol</w:t>
            </w:r>
            <w:r>
              <w:rPr>
                <w:sz w:val="20"/>
                <w:szCs w:val="20"/>
                <w:lang w:val="en-US"/>
              </w:rPr>
              <w:t>ving and modeling of dentistry</w:t>
            </w:r>
            <w:r w:rsidRPr="00203302">
              <w:rPr>
                <w:sz w:val="20"/>
                <w:szCs w:val="20"/>
                <w:lang w:val="en-US"/>
              </w:rPr>
              <w:t xml:space="preserve"> problems.</w:t>
            </w:r>
          </w:p>
        </w:tc>
        <w:tc>
          <w:tcPr>
            <w:tcW w:w="567" w:type="dxa"/>
            <w:tcBorders>
              <w:top w:val="single" w:sz="6" w:space="0" w:color="auto"/>
              <w:left w:val="single" w:sz="6" w:space="0" w:color="auto"/>
              <w:bottom w:val="single" w:sz="6" w:space="0" w:color="auto"/>
              <w:right w:val="single" w:sz="6" w:space="0" w:color="auto"/>
            </w:tcBorders>
            <w:vAlign w:val="center"/>
          </w:tcPr>
          <w:p w:rsidR="007156F4" w:rsidRPr="000E3402" w:rsidRDefault="007156F4" w:rsidP="007156F4">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7156F4" w:rsidRPr="000E3402" w:rsidRDefault="007156F4" w:rsidP="007156F4">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7156F4" w:rsidRPr="000E3402" w:rsidRDefault="007156F4" w:rsidP="007156F4">
            <w:pPr>
              <w:jc w:val="center"/>
              <w:rPr>
                <w:b/>
                <w:sz w:val="20"/>
                <w:szCs w:val="20"/>
              </w:rPr>
            </w:pPr>
          </w:p>
        </w:tc>
      </w:tr>
      <w:tr w:rsidR="007156F4" w:rsidTr="007156F4">
        <w:tc>
          <w:tcPr>
            <w:tcW w:w="603" w:type="dxa"/>
            <w:tcBorders>
              <w:top w:val="single" w:sz="6" w:space="0" w:color="auto"/>
              <w:left w:val="single" w:sz="12" w:space="0" w:color="auto"/>
              <w:bottom w:val="single" w:sz="6" w:space="0" w:color="auto"/>
              <w:right w:val="single" w:sz="6" w:space="0" w:color="auto"/>
            </w:tcBorders>
            <w:vAlign w:val="center"/>
          </w:tcPr>
          <w:p w:rsidR="007156F4" w:rsidRDefault="007156F4" w:rsidP="007156F4">
            <w:pPr>
              <w:jc w:val="center"/>
            </w:pPr>
            <w:r>
              <w:t>2</w:t>
            </w:r>
          </w:p>
        </w:tc>
        <w:tc>
          <w:tcPr>
            <w:tcW w:w="7585" w:type="dxa"/>
            <w:tcBorders>
              <w:top w:val="single" w:sz="6" w:space="0" w:color="auto"/>
              <w:left w:val="single" w:sz="6" w:space="0" w:color="auto"/>
              <w:bottom w:val="single" w:sz="6" w:space="0" w:color="auto"/>
              <w:right w:val="single" w:sz="6" w:space="0" w:color="auto"/>
            </w:tcBorders>
            <w:vAlign w:val="center"/>
          </w:tcPr>
          <w:p w:rsidR="007156F4" w:rsidRPr="00203302" w:rsidRDefault="007156F4" w:rsidP="007156F4">
            <w:pPr>
              <w:jc w:val="both"/>
              <w:rPr>
                <w:sz w:val="20"/>
                <w:szCs w:val="20"/>
                <w:lang w:val="en-US"/>
              </w:rPr>
            </w:pPr>
            <w:r>
              <w:rPr>
                <w:rFonts w:ascii="TimesNewRoman" w:hAnsi="TimesNewRoman" w:cs="TimesNewRoman"/>
                <w:sz w:val="20"/>
                <w:szCs w:val="20"/>
                <w:lang w:val="en-US"/>
              </w:rPr>
              <w:t xml:space="preserve">Ability to determine, </w:t>
            </w:r>
            <w:r w:rsidRPr="00203302">
              <w:rPr>
                <w:rFonts w:ascii="TimesNewRoman" w:hAnsi="TimesNewRoman" w:cs="TimesNewRoman"/>
                <w:sz w:val="20"/>
                <w:szCs w:val="20"/>
                <w:lang w:val="en-US"/>
              </w:rPr>
              <w:t xml:space="preserve">define, </w:t>
            </w:r>
            <w:r>
              <w:rPr>
                <w:rFonts w:ascii="TimesNewRoman" w:hAnsi="TimesNewRoman" w:cs="TimesNewRoman"/>
                <w:sz w:val="20"/>
                <w:szCs w:val="20"/>
                <w:lang w:val="en-US"/>
              </w:rPr>
              <w:t>formulate and solve dentistry</w:t>
            </w:r>
            <w:r w:rsidRPr="00203302">
              <w:rPr>
                <w:rFonts w:ascii="TimesNewRoman" w:hAnsi="TimesNewRoman" w:cs="TimesNewRoman"/>
                <w:sz w:val="20"/>
                <w:szCs w:val="20"/>
                <w:lang w:val="en-US"/>
              </w:rPr>
              <w:t xml:space="preserve"> problems; for that purpose an ability to select and use convenient </w:t>
            </w:r>
            <w:r w:rsidRPr="00203302">
              <w:rPr>
                <w:bCs/>
                <w:sz w:val="20"/>
                <w:szCs w:val="20"/>
                <w:lang w:val="en-US"/>
              </w:rPr>
              <w:t xml:space="preserve">analytical </w:t>
            </w:r>
            <w:r>
              <w:rPr>
                <w:bCs/>
                <w:sz w:val="20"/>
                <w:szCs w:val="20"/>
                <w:lang w:val="en-US"/>
              </w:rPr>
              <w:t xml:space="preserve">and modeling </w:t>
            </w:r>
            <w:r w:rsidRPr="00203302">
              <w:rPr>
                <w:bCs/>
                <w:sz w:val="20"/>
                <w:szCs w:val="20"/>
                <w:lang w:val="en-US"/>
              </w:rPr>
              <w:t>methods</w:t>
            </w:r>
            <w:r w:rsidRPr="00203302">
              <w:rPr>
                <w:rFonts w:ascii="TimesNewRoman" w:hAnsi="TimesNewRoman" w:cs="TimesNewRoman"/>
                <w:sz w:val="20"/>
                <w:szCs w:val="20"/>
                <w:lang w:val="en-US"/>
              </w:rPr>
              <w:t>.</w:t>
            </w:r>
          </w:p>
        </w:tc>
        <w:tc>
          <w:tcPr>
            <w:tcW w:w="567" w:type="dxa"/>
            <w:tcBorders>
              <w:top w:val="single" w:sz="6" w:space="0" w:color="auto"/>
              <w:left w:val="single" w:sz="6" w:space="0" w:color="auto"/>
              <w:bottom w:val="single" w:sz="6" w:space="0" w:color="auto"/>
              <w:right w:val="single" w:sz="6" w:space="0" w:color="auto"/>
            </w:tcBorders>
            <w:vAlign w:val="center"/>
          </w:tcPr>
          <w:p w:rsidR="007156F4" w:rsidRPr="000E3402" w:rsidRDefault="007156F4" w:rsidP="007156F4">
            <w:pPr>
              <w:jc w:val="center"/>
              <w:rPr>
                <w:b/>
                <w:sz w:val="20"/>
                <w:szCs w:val="20"/>
              </w:rPr>
            </w:pPr>
            <w:r>
              <w:rPr>
                <w:b/>
                <w:sz w:val="20"/>
                <w:szCs w:val="20"/>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7156F4" w:rsidRPr="000E3402" w:rsidRDefault="007156F4" w:rsidP="007156F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7156F4" w:rsidRPr="000E3402" w:rsidRDefault="007156F4" w:rsidP="007156F4">
            <w:pPr>
              <w:jc w:val="center"/>
              <w:rPr>
                <w:b/>
                <w:sz w:val="20"/>
                <w:szCs w:val="20"/>
              </w:rPr>
            </w:pPr>
          </w:p>
        </w:tc>
      </w:tr>
      <w:tr w:rsidR="007156F4" w:rsidTr="007156F4">
        <w:tc>
          <w:tcPr>
            <w:tcW w:w="603" w:type="dxa"/>
            <w:tcBorders>
              <w:top w:val="single" w:sz="6" w:space="0" w:color="auto"/>
              <w:left w:val="single" w:sz="12" w:space="0" w:color="auto"/>
              <w:bottom w:val="single" w:sz="6" w:space="0" w:color="auto"/>
              <w:right w:val="single" w:sz="6" w:space="0" w:color="auto"/>
            </w:tcBorders>
            <w:vAlign w:val="center"/>
          </w:tcPr>
          <w:p w:rsidR="007156F4" w:rsidRDefault="007156F4" w:rsidP="007156F4">
            <w:pPr>
              <w:jc w:val="center"/>
            </w:pPr>
            <w:r>
              <w:t>3</w:t>
            </w:r>
          </w:p>
        </w:tc>
        <w:tc>
          <w:tcPr>
            <w:tcW w:w="7585" w:type="dxa"/>
            <w:tcBorders>
              <w:top w:val="single" w:sz="6" w:space="0" w:color="auto"/>
              <w:left w:val="single" w:sz="6" w:space="0" w:color="auto"/>
              <w:bottom w:val="single" w:sz="6" w:space="0" w:color="auto"/>
              <w:right w:val="single" w:sz="6" w:space="0" w:color="auto"/>
            </w:tcBorders>
            <w:vAlign w:val="center"/>
          </w:tcPr>
          <w:p w:rsidR="007156F4" w:rsidRPr="00203302" w:rsidRDefault="007156F4" w:rsidP="007156F4">
            <w:pPr>
              <w:jc w:val="both"/>
              <w:rPr>
                <w:sz w:val="20"/>
                <w:szCs w:val="20"/>
                <w:lang w:val="en-US"/>
              </w:rPr>
            </w:pPr>
            <w:r w:rsidRPr="00203302">
              <w:rPr>
                <w:sz w:val="20"/>
                <w:szCs w:val="20"/>
                <w:lang w:val="en-US"/>
              </w:rPr>
              <w:t xml:space="preserve">In order to investigate </w:t>
            </w:r>
            <w:r>
              <w:rPr>
                <w:sz w:val="20"/>
                <w:szCs w:val="20"/>
                <w:lang w:val="en-US"/>
              </w:rPr>
              <w:t>dentistry</w:t>
            </w:r>
            <w:r w:rsidRPr="00203302">
              <w:rPr>
                <w:sz w:val="20"/>
                <w:szCs w:val="20"/>
                <w:lang w:val="en-US"/>
              </w:rPr>
              <w:t xml:space="preserve"> problems; ability to set up and conduct experiments and ability to analyze and interpretation of experimental results.</w:t>
            </w:r>
          </w:p>
        </w:tc>
        <w:tc>
          <w:tcPr>
            <w:tcW w:w="567" w:type="dxa"/>
            <w:tcBorders>
              <w:top w:val="single" w:sz="6" w:space="0" w:color="auto"/>
              <w:left w:val="single" w:sz="6" w:space="0" w:color="auto"/>
              <w:bottom w:val="single" w:sz="6" w:space="0" w:color="auto"/>
              <w:right w:val="single" w:sz="6" w:space="0" w:color="auto"/>
            </w:tcBorders>
            <w:vAlign w:val="center"/>
          </w:tcPr>
          <w:p w:rsidR="007156F4" w:rsidRPr="000E3402" w:rsidRDefault="007156F4" w:rsidP="007156F4">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7156F4" w:rsidRPr="000E3402" w:rsidRDefault="007156F4" w:rsidP="007156F4">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7156F4" w:rsidRPr="000E3402" w:rsidRDefault="007156F4" w:rsidP="007156F4">
            <w:pPr>
              <w:jc w:val="center"/>
              <w:rPr>
                <w:b/>
                <w:sz w:val="20"/>
                <w:szCs w:val="20"/>
              </w:rPr>
            </w:pPr>
            <w:r>
              <w:rPr>
                <w:b/>
                <w:sz w:val="20"/>
                <w:szCs w:val="20"/>
              </w:rPr>
              <w:t xml:space="preserve"> </w:t>
            </w:r>
          </w:p>
        </w:tc>
      </w:tr>
      <w:tr w:rsidR="007156F4" w:rsidTr="007156F4">
        <w:tc>
          <w:tcPr>
            <w:tcW w:w="603" w:type="dxa"/>
            <w:tcBorders>
              <w:top w:val="single" w:sz="6" w:space="0" w:color="auto"/>
              <w:left w:val="single" w:sz="12" w:space="0" w:color="auto"/>
              <w:bottom w:val="single" w:sz="6" w:space="0" w:color="auto"/>
              <w:right w:val="single" w:sz="6" w:space="0" w:color="auto"/>
            </w:tcBorders>
            <w:vAlign w:val="center"/>
          </w:tcPr>
          <w:p w:rsidR="007156F4" w:rsidRDefault="007156F4" w:rsidP="007156F4">
            <w:pPr>
              <w:jc w:val="center"/>
            </w:pPr>
            <w:r>
              <w:t>4</w:t>
            </w:r>
          </w:p>
        </w:tc>
        <w:tc>
          <w:tcPr>
            <w:tcW w:w="7585" w:type="dxa"/>
            <w:tcBorders>
              <w:top w:val="single" w:sz="6" w:space="0" w:color="auto"/>
              <w:left w:val="single" w:sz="6" w:space="0" w:color="auto"/>
              <w:bottom w:val="single" w:sz="6" w:space="0" w:color="auto"/>
              <w:right w:val="single" w:sz="6" w:space="0" w:color="auto"/>
            </w:tcBorders>
            <w:vAlign w:val="center"/>
          </w:tcPr>
          <w:p w:rsidR="007156F4" w:rsidRPr="00203302" w:rsidRDefault="007156F4" w:rsidP="007156F4">
            <w:pPr>
              <w:jc w:val="both"/>
              <w:rPr>
                <w:rFonts w:ascii="TimesNewRoman" w:hAnsi="TimesNewRoman" w:cs="TimesNewRoman"/>
                <w:sz w:val="20"/>
                <w:szCs w:val="20"/>
                <w:lang w:val="en-US"/>
              </w:rPr>
            </w:pPr>
            <w:r w:rsidRPr="00203302">
              <w:rPr>
                <w:rFonts w:ascii="TimesNewRoman" w:hAnsi="TimesNewRoman" w:cs="TimesNewRoman"/>
                <w:sz w:val="20"/>
                <w:szCs w:val="20"/>
                <w:lang w:val="en-US"/>
              </w:rPr>
              <w:t>Ability to work effectively in inner or multi-disciplinary teams; proficiency of interdependence.</w:t>
            </w:r>
          </w:p>
        </w:tc>
        <w:tc>
          <w:tcPr>
            <w:tcW w:w="567" w:type="dxa"/>
            <w:tcBorders>
              <w:top w:val="single" w:sz="6" w:space="0" w:color="auto"/>
              <w:left w:val="single" w:sz="6" w:space="0" w:color="auto"/>
              <w:bottom w:val="single" w:sz="6" w:space="0" w:color="auto"/>
              <w:right w:val="single" w:sz="6" w:space="0" w:color="auto"/>
            </w:tcBorders>
            <w:vAlign w:val="center"/>
          </w:tcPr>
          <w:p w:rsidR="007156F4" w:rsidRPr="000E3402" w:rsidRDefault="007156F4" w:rsidP="007156F4">
            <w:pPr>
              <w:jc w:val="center"/>
              <w:rPr>
                <w:b/>
                <w:sz w:val="20"/>
                <w:szCs w:val="20"/>
              </w:rPr>
            </w:pPr>
            <w:r>
              <w:rPr>
                <w:b/>
                <w:sz w:val="20"/>
                <w:szCs w:val="20"/>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7156F4" w:rsidRPr="000E3402" w:rsidRDefault="007156F4" w:rsidP="007156F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7156F4" w:rsidRPr="000E3402" w:rsidRDefault="007156F4" w:rsidP="007156F4">
            <w:pPr>
              <w:jc w:val="center"/>
              <w:rPr>
                <w:b/>
                <w:sz w:val="20"/>
                <w:szCs w:val="20"/>
              </w:rPr>
            </w:pPr>
            <w:r>
              <w:rPr>
                <w:b/>
                <w:sz w:val="20"/>
                <w:szCs w:val="20"/>
              </w:rPr>
              <w:t xml:space="preserve"> </w:t>
            </w:r>
          </w:p>
        </w:tc>
      </w:tr>
      <w:tr w:rsidR="007156F4" w:rsidTr="007156F4">
        <w:tc>
          <w:tcPr>
            <w:tcW w:w="603" w:type="dxa"/>
            <w:tcBorders>
              <w:top w:val="single" w:sz="6" w:space="0" w:color="auto"/>
              <w:left w:val="single" w:sz="12" w:space="0" w:color="auto"/>
              <w:bottom w:val="single" w:sz="6" w:space="0" w:color="auto"/>
              <w:right w:val="single" w:sz="6" w:space="0" w:color="auto"/>
            </w:tcBorders>
            <w:vAlign w:val="center"/>
          </w:tcPr>
          <w:p w:rsidR="007156F4" w:rsidRDefault="007156F4" w:rsidP="007156F4">
            <w:pPr>
              <w:jc w:val="center"/>
            </w:pPr>
            <w:r>
              <w:t>5</w:t>
            </w:r>
          </w:p>
        </w:tc>
        <w:tc>
          <w:tcPr>
            <w:tcW w:w="7585" w:type="dxa"/>
            <w:tcBorders>
              <w:top w:val="single" w:sz="6" w:space="0" w:color="auto"/>
              <w:left w:val="single" w:sz="6" w:space="0" w:color="auto"/>
              <w:bottom w:val="single" w:sz="6" w:space="0" w:color="auto"/>
              <w:right w:val="single" w:sz="6" w:space="0" w:color="auto"/>
            </w:tcBorders>
            <w:vAlign w:val="center"/>
          </w:tcPr>
          <w:p w:rsidR="007156F4" w:rsidRPr="00203302" w:rsidRDefault="007156F4" w:rsidP="007156F4">
            <w:pPr>
              <w:jc w:val="both"/>
              <w:rPr>
                <w:rFonts w:ascii="TimesNewRoman" w:hAnsi="TimesNewRoman" w:cs="TimesNewRoman"/>
                <w:sz w:val="20"/>
                <w:szCs w:val="20"/>
                <w:lang w:val="en-US"/>
              </w:rPr>
            </w:pPr>
            <w:r w:rsidRPr="00203302">
              <w:rPr>
                <w:sz w:val="20"/>
                <w:szCs w:val="20"/>
                <w:lang w:val="en-US"/>
              </w:rPr>
              <w:t>Ability to communicate in written and oral forms in Turkish</w:t>
            </w:r>
            <w:r>
              <w:rPr>
                <w:sz w:val="20"/>
                <w:szCs w:val="20"/>
                <w:lang w:val="en-US"/>
              </w:rPr>
              <w:t>/English</w:t>
            </w:r>
            <w:r w:rsidRPr="00203302">
              <w:rPr>
                <w:sz w:val="20"/>
                <w:szCs w:val="20"/>
                <w:lang w:val="en-US"/>
              </w:rPr>
              <w:t xml:space="preserve">; proficiency at least one </w:t>
            </w:r>
            <w:r w:rsidRPr="00203302">
              <w:rPr>
                <w:bCs/>
                <w:sz w:val="20"/>
                <w:szCs w:val="20"/>
                <w:lang w:val="en-US"/>
              </w:rPr>
              <w:t>foreign language</w:t>
            </w:r>
            <w:r w:rsidRPr="00203302">
              <w:rPr>
                <w:sz w:val="20"/>
                <w:szCs w:val="20"/>
                <w:lang w:val="en-US"/>
              </w:rPr>
              <w:t>.</w:t>
            </w:r>
          </w:p>
        </w:tc>
        <w:tc>
          <w:tcPr>
            <w:tcW w:w="567" w:type="dxa"/>
            <w:tcBorders>
              <w:top w:val="single" w:sz="6" w:space="0" w:color="auto"/>
              <w:left w:val="single" w:sz="6" w:space="0" w:color="auto"/>
              <w:bottom w:val="single" w:sz="6" w:space="0" w:color="auto"/>
              <w:right w:val="single" w:sz="6" w:space="0" w:color="auto"/>
            </w:tcBorders>
            <w:vAlign w:val="center"/>
          </w:tcPr>
          <w:p w:rsidR="007156F4" w:rsidRPr="000E3402" w:rsidRDefault="007156F4" w:rsidP="007156F4">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7156F4" w:rsidRPr="000E3402" w:rsidRDefault="007156F4" w:rsidP="007156F4">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7156F4" w:rsidRPr="000E3402" w:rsidRDefault="007156F4" w:rsidP="007156F4">
            <w:pPr>
              <w:jc w:val="center"/>
              <w:rPr>
                <w:b/>
                <w:sz w:val="20"/>
                <w:szCs w:val="20"/>
              </w:rPr>
            </w:pPr>
            <w:r>
              <w:rPr>
                <w:b/>
                <w:sz w:val="20"/>
                <w:szCs w:val="20"/>
              </w:rPr>
              <w:t xml:space="preserve"> </w:t>
            </w:r>
          </w:p>
        </w:tc>
      </w:tr>
      <w:tr w:rsidR="007156F4" w:rsidTr="007156F4">
        <w:tc>
          <w:tcPr>
            <w:tcW w:w="603" w:type="dxa"/>
            <w:tcBorders>
              <w:top w:val="single" w:sz="6" w:space="0" w:color="auto"/>
              <w:left w:val="single" w:sz="12" w:space="0" w:color="auto"/>
              <w:bottom w:val="single" w:sz="6" w:space="0" w:color="auto"/>
              <w:right w:val="single" w:sz="6" w:space="0" w:color="auto"/>
            </w:tcBorders>
            <w:vAlign w:val="center"/>
          </w:tcPr>
          <w:p w:rsidR="007156F4" w:rsidRDefault="007156F4" w:rsidP="007156F4">
            <w:pPr>
              <w:jc w:val="center"/>
            </w:pPr>
            <w:r>
              <w:t>6</w:t>
            </w:r>
          </w:p>
        </w:tc>
        <w:tc>
          <w:tcPr>
            <w:tcW w:w="7585" w:type="dxa"/>
            <w:tcBorders>
              <w:top w:val="single" w:sz="6" w:space="0" w:color="auto"/>
              <w:left w:val="single" w:sz="6" w:space="0" w:color="auto"/>
              <w:bottom w:val="single" w:sz="6" w:space="0" w:color="auto"/>
              <w:right w:val="single" w:sz="6" w:space="0" w:color="auto"/>
            </w:tcBorders>
            <w:vAlign w:val="center"/>
          </w:tcPr>
          <w:p w:rsidR="007156F4" w:rsidRPr="00203302" w:rsidRDefault="007156F4" w:rsidP="007156F4">
            <w:pPr>
              <w:jc w:val="both"/>
              <w:rPr>
                <w:rFonts w:ascii="TimesNewRoman" w:hAnsi="TimesNewRoman" w:cs="TimesNewRoman"/>
                <w:sz w:val="20"/>
                <w:szCs w:val="20"/>
                <w:lang w:val="en-US"/>
              </w:rPr>
            </w:pPr>
            <w:r w:rsidRPr="00203302">
              <w:rPr>
                <w:sz w:val="20"/>
                <w:szCs w:val="20"/>
                <w:lang w:val="en-US"/>
              </w:rPr>
              <w:t xml:space="preserve">Awareness of life-long learning; ability to </w:t>
            </w:r>
            <w:r w:rsidRPr="00203302">
              <w:rPr>
                <w:bCs/>
                <w:sz w:val="20"/>
                <w:szCs w:val="20"/>
                <w:lang w:val="en-US"/>
              </w:rPr>
              <w:t>reach information; follow developments in science and technology and continuous self-improvement.</w:t>
            </w:r>
          </w:p>
        </w:tc>
        <w:tc>
          <w:tcPr>
            <w:tcW w:w="567" w:type="dxa"/>
            <w:tcBorders>
              <w:top w:val="single" w:sz="6" w:space="0" w:color="auto"/>
              <w:left w:val="single" w:sz="6" w:space="0" w:color="auto"/>
              <w:bottom w:val="single" w:sz="6" w:space="0" w:color="auto"/>
              <w:right w:val="single" w:sz="6" w:space="0" w:color="auto"/>
            </w:tcBorders>
            <w:vAlign w:val="center"/>
          </w:tcPr>
          <w:p w:rsidR="007156F4" w:rsidRPr="000E3402" w:rsidRDefault="007156F4" w:rsidP="007156F4">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7156F4" w:rsidRPr="000E3402" w:rsidRDefault="007156F4" w:rsidP="007156F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7156F4" w:rsidRPr="000E3402" w:rsidRDefault="007156F4" w:rsidP="007156F4">
            <w:pPr>
              <w:jc w:val="center"/>
              <w:rPr>
                <w:b/>
                <w:sz w:val="20"/>
                <w:szCs w:val="20"/>
              </w:rPr>
            </w:pPr>
            <w:r>
              <w:rPr>
                <w:b/>
                <w:sz w:val="20"/>
                <w:szCs w:val="20"/>
              </w:rPr>
              <w:t xml:space="preserve"> </w:t>
            </w:r>
          </w:p>
        </w:tc>
      </w:tr>
      <w:tr w:rsidR="007156F4" w:rsidTr="007156F4">
        <w:tc>
          <w:tcPr>
            <w:tcW w:w="603" w:type="dxa"/>
            <w:tcBorders>
              <w:top w:val="single" w:sz="6" w:space="0" w:color="auto"/>
              <w:left w:val="single" w:sz="12" w:space="0" w:color="auto"/>
              <w:bottom w:val="single" w:sz="6" w:space="0" w:color="auto"/>
              <w:right w:val="single" w:sz="6" w:space="0" w:color="auto"/>
            </w:tcBorders>
            <w:vAlign w:val="center"/>
          </w:tcPr>
          <w:p w:rsidR="007156F4" w:rsidRDefault="007156F4" w:rsidP="007156F4">
            <w:pPr>
              <w:jc w:val="center"/>
            </w:pPr>
            <w:r>
              <w:t>7</w:t>
            </w:r>
          </w:p>
        </w:tc>
        <w:tc>
          <w:tcPr>
            <w:tcW w:w="7585" w:type="dxa"/>
            <w:tcBorders>
              <w:top w:val="single" w:sz="6" w:space="0" w:color="auto"/>
              <w:left w:val="single" w:sz="6" w:space="0" w:color="auto"/>
              <w:bottom w:val="single" w:sz="6" w:space="0" w:color="auto"/>
              <w:right w:val="single" w:sz="6" w:space="0" w:color="auto"/>
            </w:tcBorders>
            <w:vAlign w:val="center"/>
          </w:tcPr>
          <w:p w:rsidR="007156F4" w:rsidRDefault="007156F4" w:rsidP="007156F4">
            <w:pPr>
              <w:jc w:val="both"/>
              <w:rPr>
                <w:sz w:val="20"/>
                <w:szCs w:val="20"/>
                <w:lang w:val="en-US"/>
              </w:rPr>
            </w:pPr>
            <w:r w:rsidRPr="00171A56">
              <w:rPr>
                <w:sz w:val="20"/>
                <w:szCs w:val="20"/>
                <w:lang w:val="en-US"/>
              </w:rPr>
              <w:t>Consciousness of professional and ethic responsibility</w:t>
            </w:r>
          </w:p>
          <w:p w:rsidR="007156F4" w:rsidRPr="00203302" w:rsidRDefault="007156F4" w:rsidP="007156F4">
            <w:pPr>
              <w:rPr>
                <w:rFonts w:ascii="TimesNewRoman" w:hAnsi="TimesNewRoman" w:cs="TimesNewRoman"/>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7156F4" w:rsidRPr="000E3402" w:rsidRDefault="007156F4" w:rsidP="007156F4">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7156F4" w:rsidRPr="000E3402" w:rsidRDefault="007156F4" w:rsidP="007156F4">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7156F4" w:rsidRPr="000E3402" w:rsidRDefault="007156F4" w:rsidP="007156F4">
            <w:pPr>
              <w:jc w:val="center"/>
              <w:rPr>
                <w:b/>
                <w:sz w:val="20"/>
                <w:szCs w:val="20"/>
              </w:rPr>
            </w:pPr>
            <w:r>
              <w:rPr>
                <w:b/>
                <w:sz w:val="20"/>
                <w:szCs w:val="20"/>
              </w:rPr>
              <w:t xml:space="preserve"> </w:t>
            </w:r>
          </w:p>
        </w:tc>
      </w:tr>
      <w:tr w:rsidR="007156F4" w:rsidTr="007156F4">
        <w:tc>
          <w:tcPr>
            <w:tcW w:w="603" w:type="dxa"/>
            <w:tcBorders>
              <w:top w:val="single" w:sz="6" w:space="0" w:color="auto"/>
              <w:left w:val="single" w:sz="12" w:space="0" w:color="auto"/>
              <w:bottom w:val="single" w:sz="6" w:space="0" w:color="auto"/>
              <w:right w:val="single" w:sz="6" w:space="0" w:color="auto"/>
            </w:tcBorders>
            <w:vAlign w:val="center"/>
          </w:tcPr>
          <w:p w:rsidR="007156F4" w:rsidRDefault="007156F4" w:rsidP="007156F4">
            <w:pPr>
              <w:jc w:val="center"/>
            </w:pPr>
            <w:r>
              <w:t>8</w:t>
            </w:r>
          </w:p>
        </w:tc>
        <w:tc>
          <w:tcPr>
            <w:tcW w:w="7585" w:type="dxa"/>
            <w:tcBorders>
              <w:top w:val="single" w:sz="6" w:space="0" w:color="auto"/>
              <w:left w:val="single" w:sz="6" w:space="0" w:color="auto"/>
              <w:bottom w:val="single" w:sz="6" w:space="0" w:color="auto"/>
              <w:right w:val="single" w:sz="6" w:space="0" w:color="auto"/>
            </w:tcBorders>
            <w:vAlign w:val="center"/>
          </w:tcPr>
          <w:p w:rsidR="007156F4" w:rsidRPr="00203302" w:rsidRDefault="007156F4" w:rsidP="007156F4">
            <w:pPr>
              <w:rPr>
                <w:sz w:val="20"/>
                <w:szCs w:val="20"/>
                <w:lang w:val="en-US"/>
              </w:rPr>
            </w:pPr>
            <w:r w:rsidRPr="00203302">
              <w:rPr>
                <w:sz w:val="20"/>
                <w:szCs w:val="20"/>
                <w:lang w:val="en-US"/>
              </w:rPr>
              <w:t>Awareness of project, r</w:t>
            </w:r>
            <w:r w:rsidRPr="00203302">
              <w:rPr>
                <w:bCs/>
                <w:sz w:val="20"/>
                <w:szCs w:val="20"/>
                <w:lang w:val="en-US"/>
              </w:rPr>
              <w:t>isk and change management; awareness of entrepreneurship, innovativeness and sustainable development.</w:t>
            </w:r>
          </w:p>
        </w:tc>
        <w:tc>
          <w:tcPr>
            <w:tcW w:w="567" w:type="dxa"/>
            <w:tcBorders>
              <w:top w:val="single" w:sz="6" w:space="0" w:color="auto"/>
              <w:left w:val="single" w:sz="6" w:space="0" w:color="auto"/>
              <w:bottom w:val="single" w:sz="6" w:space="0" w:color="auto"/>
              <w:right w:val="single" w:sz="6" w:space="0" w:color="auto"/>
            </w:tcBorders>
            <w:vAlign w:val="center"/>
          </w:tcPr>
          <w:p w:rsidR="007156F4" w:rsidRPr="000E3402" w:rsidRDefault="007156F4" w:rsidP="007156F4">
            <w:pPr>
              <w:jc w:val="center"/>
              <w:rPr>
                <w:b/>
                <w:sz w:val="20"/>
                <w:szCs w:val="20"/>
              </w:rPr>
            </w:pPr>
            <w:r>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7156F4" w:rsidRPr="000E3402" w:rsidRDefault="007156F4" w:rsidP="007156F4">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7156F4" w:rsidRPr="000E3402" w:rsidRDefault="007156F4" w:rsidP="007156F4">
            <w:pPr>
              <w:jc w:val="center"/>
              <w:rPr>
                <w:b/>
                <w:sz w:val="20"/>
                <w:szCs w:val="20"/>
              </w:rPr>
            </w:pPr>
          </w:p>
        </w:tc>
      </w:tr>
      <w:tr w:rsidR="007156F4" w:rsidTr="007156F4">
        <w:tc>
          <w:tcPr>
            <w:tcW w:w="9889" w:type="dxa"/>
            <w:gridSpan w:val="5"/>
            <w:tcBorders>
              <w:top w:val="single" w:sz="6" w:space="0" w:color="auto"/>
              <w:left w:val="single" w:sz="12" w:space="0" w:color="auto"/>
              <w:bottom w:val="single" w:sz="12" w:space="0" w:color="auto"/>
              <w:right w:val="single" w:sz="12" w:space="0" w:color="auto"/>
            </w:tcBorders>
            <w:vAlign w:val="center"/>
          </w:tcPr>
          <w:p w:rsidR="007156F4" w:rsidRPr="00AC75B1" w:rsidRDefault="007156F4" w:rsidP="007156F4">
            <w:pPr>
              <w:jc w:val="both"/>
              <w:rPr>
                <w:sz w:val="20"/>
                <w:szCs w:val="20"/>
              </w:rPr>
            </w:pPr>
            <w:r w:rsidRPr="00AC75B1">
              <w:rPr>
                <w:b/>
                <w:sz w:val="20"/>
                <w:szCs w:val="20"/>
              </w:rPr>
              <w:t>1</w:t>
            </w:r>
            <w:r w:rsidRPr="00AC75B1">
              <w:rPr>
                <w:sz w:val="20"/>
                <w:szCs w:val="20"/>
              </w:rPr>
              <w:t>:</w:t>
            </w:r>
            <w:r>
              <w:rPr>
                <w:sz w:val="20"/>
                <w:szCs w:val="20"/>
              </w:rPr>
              <w:t>None</w:t>
            </w:r>
            <w:r w:rsidRPr="00AC75B1">
              <w:rPr>
                <w:sz w:val="20"/>
                <w:szCs w:val="20"/>
              </w:rPr>
              <w:t xml:space="preserve">. </w:t>
            </w:r>
            <w:r w:rsidRPr="00AC75B1">
              <w:rPr>
                <w:b/>
                <w:sz w:val="20"/>
                <w:szCs w:val="20"/>
              </w:rPr>
              <w:t>2</w:t>
            </w:r>
            <w:r w:rsidRPr="00AC75B1">
              <w:rPr>
                <w:sz w:val="20"/>
                <w:szCs w:val="20"/>
              </w:rPr>
              <w:t>:</w:t>
            </w:r>
            <w:r>
              <w:rPr>
                <w:sz w:val="20"/>
                <w:szCs w:val="20"/>
              </w:rPr>
              <w:t>Partially contribution</w:t>
            </w:r>
            <w:r w:rsidRPr="00AC75B1">
              <w:rPr>
                <w:sz w:val="20"/>
                <w:szCs w:val="20"/>
              </w:rPr>
              <w:t xml:space="preserve">. </w:t>
            </w:r>
            <w:r w:rsidRPr="00AC75B1">
              <w:rPr>
                <w:b/>
                <w:sz w:val="20"/>
                <w:szCs w:val="20"/>
              </w:rPr>
              <w:t>3</w:t>
            </w:r>
            <w:r w:rsidRPr="00AC75B1">
              <w:rPr>
                <w:sz w:val="20"/>
                <w:szCs w:val="20"/>
              </w:rPr>
              <w:t>:</w:t>
            </w:r>
            <w:r>
              <w:rPr>
                <w:sz w:val="20"/>
                <w:szCs w:val="20"/>
              </w:rPr>
              <w:t xml:space="preserve"> Completely contribution</w:t>
            </w:r>
            <w:r w:rsidRPr="00AC75B1">
              <w:rPr>
                <w:sz w:val="20"/>
                <w:szCs w:val="20"/>
              </w:rPr>
              <w:t>.</w:t>
            </w:r>
          </w:p>
        </w:tc>
      </w:tr>
    </w:tbl>
    <w:p w:rsidR="007156F4" w:rsidRDefault="007156F4" w:rsidP="007156F4">
      <w:pPr>
        <w:rPr>
          <w:sz w:val="16"/>
          <w:szCs w:val="16"/>
        </w:rPr>
      </w:pPr>
    </w:p>
    <w:p w:rsidR="007156F4" w:rsidRDefault="007156F4" w:rsidP="007156F4">
      <w:pPr>
        <w:tabs>
          <w:tab w:val="left" w:pos="7800"/>
        </w:tabs>
      </w:pPr>
      <w:r>
        <w:tab/>
      </w:r>
      <w:r>
        <w:tab/>
      </w:r>
      <w:r>
        <w:tab/>
      </w:r>
    </w:p>
    <w:p w:rsidR="007156F4" w:rsidRPr="00BC3197" w:rsidRDefault="007156F4" w:rsidP="00993509">
      <w:pPr>
        <w:spacing w:line="360" w:lineRule="auto"/>
        <w:rPr>
          <w:b/>
          <w:lang w:val="en-US"/>
        </w:rPr>
      </w:pPr>
    </w:p>
    <w:p w:rsidR="00993509" w:rsidRPr="00BC3197" w:rsidRDefault="00993509" w:rsidP="00993509">
      <w:pPr>
        <w:spacing w:line="360" w:lineRule="auto"/>
        <w:rPr>
          <w:lang w:val="en-US"/>
        </w:rPr>
      </w:pPr>
    </w:p>
    <w:p w:rsidR="000C7615" w:rsidRDefault="000C7615" w:rsidP="00993509">
      <w:pPr>
        <w:tabs>
          <w:tab w:val="left" w:pos="7800"/>
        </w:tabs>
        <w:rPr>
          <w:b/>
          <w:lang w:val="en-US"/>
        </w:rPr>
      </w:pPr>
    </w:p>
    <w:p w:rsidR="000C7615" w:rsidRDefault="000C7615" w:rsidP="00993509">
      <w:pPr>
        <w:tabs>
          <w:tab w:val="left" w:pos="7800"/>
        </w:tabs>
        <w:rPr>
          <w:b/>
          <w:lang w:val="en-US"/>
        </w:rPr>
      </w:pPr>
    </w:p>
    <w:p w:rsidR="000C7615" w:rsidRDefault="000C7615" w:rsidP="00993509">
      <w:pPr>
        <w:tabs>
          <w:tab w:val="left" w:pos="7800"/>
        </w:tabs>
        <w:rPr>
          <w:b/>
          <w:lang w:val="en-US"/>
        </w:rPr>
      </w:pPr>
    </w:p>
    <w:p w:rsidR="000C7615" w:rsidRDefault="000C7615" w:rsidP="00993509">
      <w:pPr>
        <w:tabs>
          <w:tab w:val="left" w:pos="7800"/>
        </w:tabs>
        <w:rPr>
          <w:b/>
          <w:lang w:val="en-US"/>
        </w:rPr>
      </w:pPr>
    </w:p>
    <w:p w:rsidR="000C7615" w:rsidRDefault="000C7615" w:rsidP="00993509">
      <w:pPr>
        <w:tabs>
          <w:tab w:val="left" w:pos="7800"/>
        </w:tabs>
        <w:rPr>
          <w:b/>
          <w:lang w:val="en-US"/>
        </w:rPr>
      </w:pPr>
    </w:p>
    <w:p w:rsidR="000C7615" w:rsidRDefault="000C7615" w:rsidP="00993509">
      <w:pPr>
        <w:tabs>
          <w:tab w:val="left" w:pos="7800"/>
        </w:tabs>
        <w:rPr>
          <w:b/>
          <w:lang w:val="en-US"/>
        </w:rPr>
      </w:pPr>
    </w:p>
    <w:p w:rsidR="000C7615" w:rsidRDefault="000C7615" w:rsidP="00993509">
      <w:pPr>
        <w:tabs>
          <w:tab w:val="left" w:pos="7800"/>
        </w:tabs>
        <w:rPr>
          <w:b/>
          <w:lang w:val="en-US"/>
        </w:rPr>
      </w:pPr>
    </w:p>
    <w:p w:rsidR="000C7615" w:rsidRDefault="000C7615" w:rsidP="00993509">
      <w:pPr>
        <w:tabs>
          <w:tab w:val="left" w:pos="7800"/>
        </w:tabs>
        <w:rPr>
          <w:b/>
          <w:lang w:val="en-US"/>
        </w:rPr>
      </w:pPr>
    </w:p>
    <w:p w:rsidR="000C7615" w:rsidRDefault="000C7615" w:rsidP="00993509">
      <w:pPr>
        <w:tabs>
          <w:tab w:val="left" w:pos="7800"/>
        </w:tabs>
        <w:rPr>
          <w:b/>
          <w:lang w:val="en-US"/>
        </w:rPr>
      </w:pPr>
    </w:p>
    <w:p w:rsidR="000C7615" w:rsidRDefault="000C7615" w:rsidP="00993509">
      <w:pPr>
        <w:tabs>
          <w:tab w:val="left" w:pos="7800"/>
        </w:tabs>
        <w:rPr>
          <w:b/>
          <w:lang w:val="en-US"/>
        </w:rPr>
      </w:pPr>
    </w:p>
    <w:p w:rsidR="000C7615" w:rsidRDefault="000C7615" w:rsidP="00993509">
      <w:pPr>
        <w:tabs>
          <w:tab w:val="left" w:pos="7800"/>
        </w:tabs>
        <w:rPr>
          <w:b/>
          <w:lang w:val="en-US"/>
        </w:rPr>
      </w:pPr>
    </w:p>
    <w:p w:rsidR="000C7615" w:rsidRDefault="000C7615" w:rsidP="00993509">
      <w:pPr>
        <w:tabs>
          <w:tab w:val="left" w:pos="7800"/>
        </w:tabs>
        <w:rPr>
          <w:b/>
          <w:lang w:val="en-US"/>
        </w:rPr>
      </w:pPr>
    </w:p>
    <w:p w:rsidR="000C7615" w:rsidRDefault="000C7615" w:rsidP="000C7615">
      <w:pPr>
        <w:outlineLvl w:val="0"/>
        <w:rPr>
          <w:b/>
          <w:sz w:val="28"/>
          <w:szCs w:val="28"/>
          <w:lang w:val="en-US"/>
        </w:rPr>
      </w:pPr>
      <w:r>
        <w:rPr>
          <w:b/>
          <w:sz w:val="28"/>
          <w:szCs w:val="28"/>
          <w:lang w:val="en-US"/>
        </w:rPr>
        <w:t xml:space="preserve">                          </w:t>
      </w:r>
    </w:p>
    <w:p w:rsidR="000C7615" w:rsidRDefault="000C7615" w:rsidP="000C7615">
      <w:pPr>
        <w:outlineLvl w:val="0"/>
        <w:rPr>
          <w:b/>
          <w:sz w:val="28"/>
          <w:szCs w:val="28"/>
          <w:lang w:val="en-US"/>
        </w:rPr>
      </w:pPr>
    </w:p>
    <w:p w:rsidR="0055721D" w:rsidRDefault="0055721D" w:rsidP="000C7615">
      <w:pPr>
        <w:outlineLvl w:val="0"/>
        <w:rPr>
          <w:b/>
          <w:sz w:val="28"/>
          <w:szCs w:val="28"/>
          <w:lang w:val="en-US"/>
        </w:rPr>
      </w:pPr>
    </w:p>
    <w:p w:rsidR="000C7615" w:rsidRPr="00B02118" w:rsidRDefault="000C7615" w:rsidP="000C7615">
      <w:pPr>
        <w:spacing w:after="0" w:line="240" w:lineRule="auto"/>
        <w:jc w:val="center"/>
        <w:outlineLvl w:val="0"/>
        <w:rPr>
          <w:b/>
          <w:sz w:val="28"/>
          <w:szCs w:val="28"/>
          <w:lang w:val="en-US"/>
        </w:rPr>
      </w:pPr>
      <w:r w:rsidRPr="00B02118">
        <w:rPr>
          <w:b/>
          <w:sz w:val="28"/>
          <w:szCs w:val="28"/>
          <w:lang w:val="en-US"/>
        </w:rPr>
        <w:t>ESOGÜ Faculty of Dentistry</w:t>
      </w:r>
    </w:p>
    <w:p w:rsidR="000C7615" w:rsidRPr="000C7615" w:rsidRDefault="000C7615" w:rsidP="000C7615">
      <w:pPr>
        <w:spacing w:after="0" w:line="240" w:lineRule="auto"/>
        <w:jc w:val="center"/>
        <w:outlineLvl w:val="0"/>
        <w:rPr>
          <w:b/>
          <w:sz w:val="28"/>
          <w:szCs w:val="28"/>
          <w:lang w:val="en-US"/>
        </w:rPr>
      </w:pPr>
      <w:r w:rsidRPr="00B02118">
        <w:rPr>
          <w:b/>
          <w:sz w:val="28"/>
          <w:szCs w:val="28"/>
          <w:lang w:val="en-US"/>
        </w:rPr>
        <w:t>Course Information Form</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0C7615" w:rsidRPr="00B02118" w:rsidTr="006C17AF">
        <w:tc>
          <w:tcPr>
            <w:tcW w:w="1167" w:type="dxa"/>
            <w:vAlign w:val="center"/>
          </w:tcPr>
          <w:p w:rsidR="000C7615" w:rsidRPr="00B02118" w:rsidRDefault="000C7615" w:rsidP="006C17AF">
            <w:pPr>
              <w:outlineLvl w:val="0"/>
              <w:rPr>
                <w:b/>
                <w:sz w:val="20"/>
                <w:szCs w:val="20"/>
                <w:lang w:val="en-US"/>
              </w:rPr>
            </w:pPr>
            <w:r>
              <w:rPr>
                <w:b/>
                <w:sz w:val="20"/>
                <w:szCs w:val="20"/>
                <w:lang w:val="en-US"/>
              </w:rPr>
              <w:t>CLASS</w:t>
            </w:r>
          </w:p>
        </w:tc>
        <w:tc>
          <w:tcPr>
            <w:tcW w:w="1527" w:type="dxa"/>
            <w:vAlign w:val="center"/>
          </w:tcPr>
          <w:p w:rsidR="000C7615" w:rsidRPr="00B02118" w:rsidRDefault="000C7615" w:rsidP="006C17AF">
            <w:pPr>
              <w:outlineLvl w:val="0"/>
              <w:rPr>
                <w:sz w:val="20"/>
                <w:szCs w:val="20"/>
                <w:lang w:val="en-US"/>
              </w:rPr>
            </w:pPr>
            <w:r w:rsidRPr="00B02118">
              <w:rPr>
                <w:sz w:val="20"/>
                <w:szCs w:val="20"/>
                <w:lang w:val="en-US"/>
              </w:rPr>
              <w:t xml:space="preserve"> </w:t>
            </w:r>
            <w:r>
              <w:rPr>
                <w:sz w:val="20"/>
                <w:szCs w:val="20"/>
              </w:rPr>
              <w:t>4</w:t>
            </w:r>
          </w:p>
        </w:tc>
      </w:tr>
    </w:tbl>
    <w:p w:rsidR="000C7615" w:rsidRPr="00B02118" w:rsidRDefault="000C7615" w:rsidP="000C7615">
      <w:pPr>
        <w:outlineLvl w:val="0"/>
        <w:rPr>
          <w:b/>
          <w:sz w:val="20"/>
          <w:szCs w:val="20"/>
          <w:lang w:val="en-US"/>
        </w:rPr>
      </w:pPr>
    </w:p>
    <w:tbl>
      <w:tblPr>
        <w:tblW w:w="10207" w:type="dxa"/>
        <w:tblInd w:w="-1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250"/>
        <w:gridCol w:w="1984"/>
        <w:gridCol w:w="2127"/>
        <w:gridCol w:w="3846"/>
      </w:tblGrid>
      <w:tr w:rsidR="000C7615" w:rsidRPr="00B02118" w:rsidTr="000C7615">
        <w:trPr>
          <w:trHeight w:val="510"/>
        </w:trPr>
        <w:tc>
          <w:tcPr>
            <w:tcW w:w="2250" w:type="dxa"/>
            <w:vAlign w:val="center"/>
          </w:tcPr>
          <w:p w:rsidR="000C7615" w:rsidRPr="00B02118" w:rsidRDefault="000C7615" w:rsidP="006C17AF">
            <w:pPr>
              <w:jc w:val="center"/>
              <w:outlineLvl w:val="0"/>
              <w:rPr>
                <w:b/>
                <w:sz w:val="20"/>
                <w:szCs w:val="20"/>
                <w:lang w:val="en-US"/>
              </w:rPr>
            </w:pPr>
            <w:r w:rsidRPr="00B02118">
              <w:rPr>
                <w:b/>
                <w:sz w:val="20"/>
                <w:szCs w:val="20"/>
                <w:lang w:val="en-US"/>
              </w:rPr>
              <w:t>COURSE CODE</w:t>
            </w:r>
          </w:p>
        </w:tc>
        <w:tc>
          <w:tcPr>
            <w:tcW w:w="1984" w:type="dxa"/>
            <w:vAlign w:val="center"/>
          </w:tcPr>
          <w:p w:rsidR="000C7615" w:rsidRPr="00B02118" w:rsidRDefault="000C7615" w:rsidP="006C17AF">
            <w:pPr>
              <w:outlineLvl w:val="0"/>
              <w:rPr>
                <w:lang w:val="en-US"/>
              </w:rPr>
            </w:pPr>
            <w:r>
              <w:t>161118023</w:t>
            </w:r>
          </w:p>
        </w:tc>
        <w:tc>
          <w:tcPr>
            <w:tcW w:w="2127" w:type="dxa"/>
            <w:vAlign w:val="center"/>
          </w:tcPr>
          <w:p w:rsidR="000C7615" w:rsidRPr="00B02118" w:rsidRDefault="000C7615" w:rsidP="006C17AF">
            <w:pPr>
              <w:jc w:val="center"/>
              <w:outlineLvl w:val="0"/>
              <w:rPr>
                <w:b/>
                <w:sz w:val="20"/>
                <w:szCs w:val="20"/>
                <w:lang w:val="en-US"/>
              </w:rPr>
            </w:pPr>
            <w:r w:rsidRPr="00B02118">
              <w:rPr>
                <w:b/>
                <w:sz w:val="20"/>
                <w:szCs w:val="20"/>
                <w:lang w:val="en-US"/>
              </w:rPr>
              <w:t>COURSE NAME</w:t>
            </w:r>
          </w:p>
        </w:tc>
        <w:tc>
          <w:tcPr>
            <w:tcW w:w="3846" w:type="dxa"/>
            <w:vAlign w:val="center"/>
          </w:tcPr>
          <w:p w:rsidR="000C7615" w:rsidRPr="00B02118" w:rsidRDefault="000C7615" w:rsidP="006C17AF">
            <w:pPr>
              <w:jc w:val="center"/>
              <w:outlineLvl w:val="0"/>
              <w:rPr>
                <w:sz w:val="20"/>
                <w:szCs w:val="20"/>
                <w:lang w:val="en-US"/>
              </w:rPr>
            </w:pPr>
          </w:p>
          <w:p w:rsidR="000C7615" w:rsidRPr="00B02118" w:rsidRDefault="000C7615" w:rsidP="006C17AF">
            <w:pPr>
              <w:jc w:val="center"/>
              <w:outlineLvl w:val="0"/>
              <w:rPr>
                <w:sz w:val="20"/>
                <w:szCs w:val="20"/>
                <w:lang w:val="en-US"/>
              </w:rPr>
            </w:pPr>
            <w:r>
              <w:rPr>
                <w:sz w:val="20"/>
                <w:szCs w:val="20"/>
              </w:rPr>
              <w:t>Oral and Maxillofacial Surgery Practice I</w:t>
            </w:r>
          </w:p>
        </w:tc>
      </w:tr>
    </w:tbl>
    <w:p w:rsidR="000C7615" w:rsidRPr="00B02118" w:rsidRDefault="000C7615" w:rsidP="000C7615">
      <w:pPr>
        <w:outlineLvl w:val="0"/>
        <w:rPr>
          <w:sz w:val="20"/>
          <w:szCs w:val="20"/>
          <w:lang w:val="en-US"/>
        </w:rPr>
      </w:pPr>
      <w:r w:rsidRPr="00B02118">
        <w:rPr>
          <w:b/>
          <w:sz w:val="20"/>
          <w:szCs w:val="20"/>
          <w:lang w:val="en-US"/>
        </w:rPr>
        <w:t xml:space="preserve">                           </w:t>
      </w:r>
      <w:r>
        <w:rPr>
          <w:b/>
          <w:sz w:val="20"/>
          <w:szCs w:val="20"/>
          <w:lang w:val="en-US"/>
        </w:rPr>
        <w:t xml:space="preserve">           </w:t>
      </w:r>
      <w:r w:rsidRPr="00B02118">
        <w:rPr>
          <w:b/>
          <w:sz w:val="20"/>
          <w:szCs w:val="20"/>
          <w:lang w:val="en-US"/>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3"/>
        <w:gridCol w:w="870"/>
        <w:gridCol w:w="185"/>
        <w:gridCol w:w="882"/>
        <w:gridCol w:w="748"/>
        <w:gridCol w:w="691"/>
        <w:gridCol w:w="28"/>
        <w:gridCol w:w="800"/>
        <w:gridCol w:w="583"/>
        <w:gridCol w:w="161"/>
        <w:gridCol w:w="1497"/>
        <w:gridCol w:w="967"/>
        <w:gridCol w:w="1375"/>
      </w:tblGrid>
      <w:tr w:rsidR="000C7615" w:rsidRPr="00B02118" w:rsidTr="006C17AF">
        <w:trPr>
          <w:trHeight w:val="383"/>
        </w:trPr>
        <w:tc>
          <w:tcPr>
            <w:tcW w:w="628" w:type="pct"/>
            <w:vMerge w:val="restart"/>
            <w:tcBorders>
              <w:top w:val="single" w:sz="12" w:space="0" w:color="auto"/>
              <w:left w:val="single" w:sz="12" w:space="0" w:color="auto"/>
              <w:bottom w:val="single" w:sz="4" w:space="0" w:color="auto"/>
              <w:right w:val="single" w:sz="12" w:space="0" w:color="auto"/>
            </w:tcBorders>
            <w:vAlign w:val="center"/>
          </w:tcPr>
          <w:p w:rsidR="000C7615" w:rsidRPr="00B02118" w:rsidRDefault="000C7615" w:rsidP="006C17AF">
            <w:pPr>
              <w:rPr>
                <w:b/>
                <w:sz w:val="18"/>
                <w:szCs w:val="20"/>
                <w:lang w:val="en-US"/>
              </w:rPr>
            </w:pPr>
            <w:r w:rsidRPr="00B02118">
              <w:rPr>
                <w:b/>
                <w:sz w:val="18"/>
                <w:szCs w:val="20"/>
                <w:lang w:val="en-US"/>
              </w:rPr>
              <w:t>SEMESTER</w:t>
            </w:r>
          </w:p>
          <w:p w:rsidR="000C7615" w:rsidRPr="00B02118" w:rsidRDefault="000C7615" w:rsidP="006C17AF">
            <w:pPr>
              <w:rPr>
                <w:sz w:val="20"/>
                <w:szCs w:val="20"/>
                <w:lang w:val="en-US"/>
              </w:rPr>
            </w:pPr>
          </w:p>
        </w:tc>
        <w:tc>
          <w:tcPr>
            <w:tcW w:w="1680" w:type="pct"/>
            <w:gridSpan w:val="5"/>
            <w:tcBorders>
              <w:left w:val="single" w:sz="12" w:space="0" w:color="auto"/>
              <w:bottom w:val="single" w:sz="4" w:space="0" w:color="auto"/>
              <w:right w:val="single" w:sz="12" w:space="0" w:color="auto"/>
            </w:tcBorders>
            <w:vAlign w:val="center"/>
          </w:tcPr>
          <w:p w:rsidR="000C7615" w:rsidRPr="00B02118" w:rsidRDefault="000C7615" w:rsidP="006C17AF">
            <w:pPr>
              <w:jc w:val="center"/>
              <w:rPr>
                <w:b/>
                <w:sz w:val="20"/>
                <w:szCs w:val="20"/>
                <w:lang w:val="en-US"/>
              </w:rPr>
            </w:pPr>
            <w:r w:rsidRPr="00B02118">
              <w:rPr>
                <w:b/>
                <w:sz w:val="20"/>
                <w:szCs w:val="20"/>
                <w:lang w:val="en-US"/>
              </w:rPr>
              <w:t>WEEKLY COURSE PERIOD</w:t>
            </w:r>
          </w:p>
        </w:tc>
        <w:tc>
          <w:tcPr>
            <w:tcW w:w="2692" w:type="pct"/>
            <w:gridSpan w:val="7"/>
            <w:tcBorders>
              <w:left w:val="single" w:sz="12" w:space="0" w:color="auto"/>
              <w:bottom w:val="single" w:sz="4" w:space="0" w:color="auto"/>
            </w:tcBorders>
            <w:vAlign w:val="center"/>
          </w:tcPr>
          <w:p w:rsidR="000C7615" w:rsidRPr="00B02118" w:rsidRDefault="000C7615" w:rsidP="006C17AF">
            <w:pPr>
              <w:jc w:val="center"/>
              <w:rPr>
                <w:b/>
                <w:sz w:val="20"/>
                <w:szCs w:val="20"/>
                <w:lang w:val="en-US"/>
              </w:rPr>
            </w:pPr>
            <w:r w:rsidRPr="00B02118">
              <w:rPr>
                <w:b/>
                <w:sz w:val="20"/>
                <w:szCs w:val="20"/>
                <w:lang w:val="en-US"/>
              </w:rPr>
              <w:t>COURSE OF</w:t>
            </w:r>
          </w:p>
        </w:tc>
      </w:tr>
      <w:tr w:rsidR="000C7615" w:rsidRPr="00B02118" w:rsidTr="006C17AF">
        <w:trPr>
          <w:trHeight w:val="382"/>
        </w:trPr>
        <w:tc>
          <w:tcPr>
            <w:tcW w:w="628" w:type="pct"/>
            <w:vMerge/>
            <w:tcBorders>
              <w:top w:val="single" w:sz="4" w:space="0" w:color="auto"/>
              <w:left w:val="single" w:sz="12" w:space="0" w:color="auto"/>
              <w:bottom w:val="single" w:sz="4" w:space="0" w:color="auto"/>
              <w:right w:val="single" w:sz="12" w:space="0" w:color="auto"/>
            </w:tcBorders>
          </w:tcPr>
          <w:p w:rsidR="000C7615" w:rsidRPr="00B02118" w:rsidRDefault="000C7615" w:rsidP="006C17AF">
            <w:pPr>
              <w:rPr>
                <w:b/>
                <w:sz w:val="20"/>
                <w:szCs w:val="20"/>
                <w:lang w:val="en-US"/>
              </w:rPr>
            </w:pPr>
          </w:p>
        </w:tc>
        <w:tc>
          <w:tcPr>
            <w:tcW w:w="433" w:type="pct"/>
            <w:tcBorders>
              <w:top w:val="single" w:sz="4" w:space="0" w:color="auto"/>
              <w:left w:val="single" w:sz="12" w:space="0" w:color="auto"/>
              <w:bottom w:val="single" w:sz="4" w:space="0" w:color="auto"/>
              <w:right w:val="single" w:sz="4" w:space="0" w:color="auto"/>
            </w:tcBorders>
            <w:vAlign w:val="center"/>
          </w:tcPr>
          <w:p w:rsidR="000C7615" w:rsidRPr="00B02118" w:rsidRDefault="000C7615" w:rsidP="006C17AF">
            <w:pPr>
              <w:jc w:val="center"/>
              <w:rPr>
                <w:b/>
                <w:sz w:val="20"/>
                <w:szCs w:val="20"/>
                <w:lang w:val="en-US"/>
              </w:rPr>
            </w:pPr>
            <w:r w:rsidRPr="00B02118">
              <w:rPr>
                <w:b/>
                <w:sz w:val="20"/>
                <w:szCs w:val="20"/>
                <w:lang w:val="en-US"/>
              </w:rPr>
              <w:t>Theory</w:t>
            </w:r>
          </w:p>
        </w:tc>
        <w:tc>
          <w:tcPr>
            <w:tcW w:w="531" w:type="pct"/>
            <w:gridSpan w:val="2"/>
            <w:tcBorders>
              <w:top w:val="single" w:sz="4" w:space="0" w:color="auto"/>
              <w:left w:val="single" w:sz="4" w:space="0" w:color="auto"/>
              <w:bottom w:val="single" w:sz="4" w:space="0" w:color="auto"/>
            </w:tcBorders>
            <w:vAlign w:val="center"/>
          </w:tcPr>
          <w:p w:rsidR="000C7615" w:rsidRPr="00B02118" w:rsidRDefault="000C7615" w:rsidP="006C17AF">
            <w:pPr>
              <w:jc w:val="center"/>
              <w:rPr>
                <w:b/>
                <w:sz w:val="20"/>
                <w:szCs w:val="20"/>
                <w:lang w:val="en-US"/>
              </w:rPr>
            </w:pPr>
            <w:r w:rsidRPr="00B02118">
              <w:rPr>
                <w:b/>
                <w:sz w:val="20"/>
                <w:szCs w:val="20"/>
                <w:lang w:val="en-US"/>
              </w:rPr>
              <w:t>Practice</w:t>
            </w:r>
          </w:p>
        </w:tc>
        <w:tc>
          <w:tcPr>
            <w:tcW w:w="716" w:type="pct"/>
            <w:gridSpan w:val="2"/>
            <w:tcBorders>
              <w:top w:val="single" w:sz="4" w:space="0" w:color="auto"/>
              <w:bottom w:val="single" w:sz="4" w:space="0" w:color="auto"/>
              <w:right w:val="single" w:sz="12" w:space="0" w:color="auto"/>
            </w:tcBorders>
            <w:vAlign w:val="center"/>
          </w:tcPr>
          <w:p w:rsidR="000C7615" w:rsidRPr="00B02118" w:rsidRDefault="000C7615" w:rsidP="006C17AF">
            <w:pPr>
              <w:ind w:left="-111" w:right="-108"/>
              <w:jc w:val="center"/>
              <w:rPr>
                <w:b/>
                <w:sz w:val="20"/>
                <w:szCs w:val="20"/>
                <w:lang w:val="en-US"/>
              </w:rPr>
            </w:pPr>
            <w:r w:rsidRPr="00B02118">
              <w:rPr>
                <w:b/>
                <w:sz w:val="20"/>
                <w:szCs w:val="20"/>
                <w:lang w:val="en-US"/>
              </w:rPr>
              <w:t>Labratory</w:t>
            </w:r>
          </w:p>
        </w:tc>
        <w:tc>
          <w:tcPr>
            <w:tcW w:w="412" w:type="pct"/>
            <w:gridSpan w:val="2"/>
            <w:tcBorders>
              <w:top w:val="single" w:sz="4" w:space="0" w:color="auto"/>
              <w:bottom w:val="single" w:sz="4" w:space="0" w:color="auto"/>
              <w:right w:val="single" w:sz="4" w:space="0" w:color="auto"/>
            </w:tcBorders>
            <w:vAlign w:val="center"/>
          </w:tcPr>
          <w:p w:rsidR="000C7615" w:rsidRPr="00B02118" w:rsidRDefault="000C7615" w:rsidP="006C17AF">
            <w:pPr>
              <w:jc w:val="center"/>
              <w:rPr>
                <w:b/>
                <w:sz w:val="20"/>
                <w:szCs w:val="20"/>
                <w:lang w:val="en-US"/>
              </w:rPr>
            </w:pPr>
            <w:r w:rsidRPr="00B02118">
              <w:rPr>
                <w:b/>
                <w:sz w:val="20"/>
                <w:szCs w:val="20"/>
                <w:lang w:val="en-US"/>
              </w:rPr>
              <w:t>Credit</w:t>
            </w:r>
          </w:p>
        </w:tc>
        <w:tc>
          <w:tcPr>
            <w:tcW w:w="290" w:type="pct"/>
            <w:tcBorders>
              <w:top w:val="single" w:sz="4" w:space="0" w:color="auto"/>
              <w:left w:val="single" w:sz="4" w:space="0" w:color="auto"/>
              <w:bottom w:val="single" w:sz="4" w:space="0" w:color="auto"/>
              <w:right w:val="single" w:sz="4" w:space="0" w:color="auto"/>
            </w:tcBorders>
            <w:vAlign w:val="center"/>
          </w:tcPr>
          <w:p w:rsidR="000C7615" w:rsidRPr="00B02118" w:rsidRDefault="000C7615" w:rsidP="006C17AF">
            <w:pPr>
              <w:ind w:left="-111" w:right="-108"/>
              <w:jc w:val="center"/>
              <w:rPr>
                <w:b/>
                <w:sz w:val="20"/>
                <w:szCs w:val="20"/>
                <w:lang w:val="en-US"/>
              </w:rPr>
            </w:pPr>
            <w:r w:rsidRPr="00B02118">
              <w:rPr>
                <w:b/>
                <w:sz w:val="20"/>
                <w:szCs w:val="20"/>
                <w:lang w:val="en-US"/>
              </w:rPr>
              <w:t>ECTS</w:t>
            </w:r>
          </w:p>
        </w:tc>
        <w:tc>
          <w:tcPr>
            <w:tcW w:w="1306" w:type="pct"/>
            <w:gridSpan w:val="3"/>
            <w:tcBorders>
              <w:top w:val="single" w:sz="4" w:space="0" w:color="auto"/>
              <w:left w:val="single" w:sz="4" w:space="0" w:color="auto"/>
              <w:bottom w:val="single" w:sz="4" w:space="0" w:color="auto"/>
            </w:tcBorders>
            <w:vAlign w:val="center"/>
          </w:tcPr>
          <w:p w:rsidR="000C7615" w:rsidRPr="00B02118" w:rsidRDefault="000C7615" w:rsidP="006C17AF">
            <w:pPr>
              <w:jc w:val="center"/>
              <w:rPr>
                <w:b/>
                <w:sz w:val="20"/>
                <w:szCs w:val="20"/>
                <w:lang w:val="en-US"/>
              </w:rPr>
            </w:pPr>
            <w:r w:rsidRPr="00B02118">
              <w:rPr>
                <w:b/>
                <w:sz w:val="20"/>
                <w:szCs w:val="20"/>
                <w:lang w:val="en-US"/>
              </w:rPr>
              <w:t>TYPE</w:t>
            </w:r>
          </w:p>
        </w:tc>
        <w:tc>
          <w:tcPr>
            <w:tcW w:w="684" w:type="pct"/>
            <w:tcBorders>
              <w:top w:val="single" w:sz="4" w:space="0" w:color="auto"/>
              <w:left w:val="single" w:sz="4" w:space="0" w:color="auto"/>
              <w:bottom w:val="single" w:sz="4" w:space="0" w:color="auto"/>
            </w:tcBorders>
            <w:vAlign w:val="center"/>
          </w:tcPr>
          <w:p w:rsidR="000C7615" w:rsidRPr="00B02118" w:rsidRDefault="000C7615" w:rsidP="006C17AF">
            <w:pPr>
              <w:jc w:val="center"/>
              <w:rPr>
                <w:b/>
                <w:sz w:val="20"/>
                <w:szCs w:val="20"/>
                <w:lang w:val="en-US"/>
              </w:rPr>
            </w:pPr>
            <w:r w:rsidRPr="00B02118">
              <w:rPr>
                <w:b/>
                <w:sz w:val="20"/>
                <w:szCs w:val="20"/>
                <w:lang w:val="en-US"/>
              </w:rPr>
              <w:t>LANGUAGE</w:t>
            </w:r>
          </w:p>
        </w:tc>
      </w:tr>
      <w:tr w:rsidR="000C7615" w:rsidRPr="00B02118" w:rsidTr="006C17AF">
        <w:trPr>
          <w:trHeight w:val="367"/>
        </w:trPr>
        <w:tc>
          <w:tcPr>
            <w:tcW w:w="628" w:type="pct"/>
            <w:tcBorders>
              <w:top w:val="single" w:sz="4" w:space="0" w:color="auto"/>
              <w:left w:val="single" w:sz="12" w:space="0" w:color="auto"/>
              <w:bottom w:val="single" w:sz="12" w:space="0" w:color="auto"/>
              <w:right w:val="single" w:sz="12" w:space="0" w:color="auto"/>
            </w:tcBorders>
            <w:vAlign w:val="center"/>
          </w:tcPr>
          <w:p w:rsidR="000C7615" w:rsidRPr="002C02AF" w:rsidRDefault="000C7615" w:rsidP="006C17AF">
            <w:pPr>
              <w:jc w:val="center"/>
            </w:pPr>
            <w:r>
              <w:t>Fall/Spring</w:t>
            </w:r>
          </w:p>
        </w:tc>
        <w:tc>
          <w:tcPr>
            <w:tcW w:w="433" w:type="pct"/>
            <w:tcBorders>
              <w:top w:val="single" w:sz="4" w:space="0" w:color="auto"/>
              <w:left w:val="single" w:sz="12" w:space="0" w:color="auto"/>
              <w:bottom w:val="single" w:sz="12" w:space="0" w:color="auto"/>
              <w:right w:val="single" w:sz="4" w:space="0" w:color="auto"/>
            </w:tcBorders>
            <w:vAlign w:val="center"/>
          </w:tcPr>
          <w:p w:rsidR="000C7615" w:rsidRPr="002C02AF" w:rsidRDefault="000C7615" w:rsidP="006C17AF">
            <w:pPr>
              <w:jc w:val="center"/>
            </w:pPr>
            <w:r>
              <w:t xml:space="preserve"> -</w:t>
            </w:r>
          </w:p>
        </w:tc>
        <w:tc>
          <w:tcPr>
            <w:tcW w:w="531" w:type="pct"/>
            <w:gridSpan w:val="2"/>
            <w:tcBorders>
              <w:top w:val="single" w:sz="4" w:space="0" w:color="auto"/>
              <w:left w:val="single" w:sz="4" w:space="0" w:color="auto"/>
              <w:bottom w:val="single" w:sz="12" w:space="0" w:color="auto"/>
            </w:tcBorders>
            <w:vAlign w:val="center"/>
          </w:tcPr>
          <w:p w:rsidR="000C7615" w:rsidRPr="000E3546" w:rsidRDefault="000C7615" w:rsidP="006C17AF">
            <w:pPr>
              <w:jc w:val="center"/>
            </w:pPr>
            <w:r w:rsidRPr="00FA4773">
              <w:rPr>
                <w:color w:val="FF0000"/>
              </w:rPr>
              <w:t xml:space="preserve"> </w:t>
            </w:r>
            <w:r w:rsidRPr="000E3546">
              <w:t>2</w:t>
            </w:r>
            <w:r>
              <w:t>2</w:t>
            </w:r>
          </w:p>
        </w:tc>
        <w:tc>
          <w:tcPr>
            <w:tcW w:w="716" w:type="pct"/>
            <w:gridSpan w:val="2"/>
            <w:tcBorders>
              <w:top w:val="single" w:sz="4" w:space="0" w:color="auto"/>
              <w:bottom w:val="single" w:sz="12" w:space="0" w:color="auto"/>
              <w:right w:val="single" w:sz="12" w:space="0" w:color="auto"/>
            </w:tcBorders>
            <w:shd w:val="clear" w:color="auto" w:fill="auto"/>
            <w:vAlign w:val="center"/>
          </w:tcPr>
          <w:p w:rsidR="000C7615" w:rsidRPr="002C02AF" w:rsidRDefault="000C7615" w:rsidP="006C17AF">
            <w:pPr>
              <w:jc w:val="center"/>
            </w:pPr>
            <w:r>
              <w:t xml:space="preserve">- </w:t>
            </w:r>
          </w:p>
        </w:tc>
        <w:tc>
          <w:tcPr>
            <w:tcW w:w="412" w:type="pct"/>
            <w:gridSpan w:val="2"/>
            <w:tcBorders>
              <w:top w:val="single" w:sz="4" w:space="0" w:color="auto"/>
              <w:bottom w:val="single" w:sz="12" w:space="0" w:color="auto"/>
              <w:right w:val="single" w:sz="4" w:space="0" w:color="auto"/>
            </w:tcBorders>
            <w:shd w:val="clear" w:color="auto" w:fill="auto"/>
            <w:vAlign w:val="center"/>
          </w:tcPr>
          <w:p w:rsidR="000C7615" w:rsidRPr="002C02AF" w:rsidRDefault="000C7615" w:rsidP="006C17AF">
            <w:pPr>
              <w:jc w:val="center"/>
            </w:pPr>
            <w:r>
              <w:t xml:space="preserve"> 2</w:t>
            </w:r>
          </w:p>
        </w:tc>
        <w:tc>
          <w:tcPr>
            <w:tcW w:w="290" w:type="pct"/>
            <w:tcBorders>
              <w:top w:val="single" w:sz="4" w:space="0" w:color="auto"/>
              <w:left w:val="single" w:sz="4" w:space="0" w:color="auto"/>
              <w:bottom w:val="single" w:sz="12" w:space="0" w:color="auto"/>
              <w:right w:val="single" w:sz="4" w:space="0" w:color="auto"/>
            </w:tcBorders>
            <w:shd w:val="clear" w:color="auto" w:fill="auto"/>
            <w:vAlign w:val="center"/>
          </w:tcPr>
          <w:p w:rsidR="000C7615" w:rsidRPr="002C02AF" w:rsidRDefault="000C7615" w:rsidP="006C17AF">
            <w:pPr>
              <w:jc w:val="center"/>
            </w:pPr>
            <w:r>
              <w:t>2</w:t>
            </w:r>
          </w:p>
        </w:tc>
        <w:tc>
          <w:tcPr>
            <w:tcW w:w="1306" w:type="pct"/>
            <w:gridSpan w:val="3"/>
            <w:tcBorders>
              <w:top w:val="single" w:sz="4" w:space="0" w:color="auto"/>
              <w:left w:val="single" w:sz="4" w:space="0" w:color="auto"/>
              <w:bottom w:val="single" w:sz="12" w:space="0" w:color="auto"/>
            </w:tcBorders>
            <w:vAlign w:val="center"/>
          </w:tcPr>
          <w:p w:rsidR="000C7615" w:rsidRPr="00B02118" w:rsidRDefault="000C7615" w:rsidP="006C17AF">
            <w:pPr>
              <w:rPr>
                <w:vertAlign w:val="superscript"/>
                <w:lang w:val="en-US"/>
              </w:rPr>
            </w:pPr>
            <w:r>
              <w:rPr>
                <w:vertAlign w:val="superscript"/>
                <w:lang w:val="en-US"/>
              </w:rPr>
              <w:t>COMPULSORY (X</w:t>
            </w:r>
            <w:r w:rsidRPr="00B02118">
              <w:rPr>
                <w:vertAlign w:val="superscript"/>
                <w:lang w:val="en-US"/>
              </w:rPr>
              <w:t>)  ELECTIVE (  )</w:t>
            </w:r>
          </w:p>
        </w:tc>
        <w:tc>
          <w:tcPr>
            <w:tcW w:w="684" w:type="pct"/>
            <w:tcBorders>
              <w:top w:val="single" w:sz="4" w:space="0" w:color="auto"/>
              <w:left w:val="single" w:sz="4" w:space="0" w:color="auto"/>
              <w:bottom w:val="single" w:sz="12" w:space="0" w:color="auto"/>
            </w:tcBorders>
          </w:tcPr>
          <w:p w:rsidR="000C7615" w:rsidRPr="00B02118" w:rsidRDefault="000C7615" w:rsidP="006C17AF">
            <w:pPr>
              <w:jc w:val="center"/>
              <w:rPr>
                <w:vertAlign w:val="superscript"/>
                <w:lang w:val="en-US"/>
              </w:rPr>
            </w:pPr>
            <w:r w:rsidRPr="00B02118">
              <w:rPr>
                <w:vertAlign w:val="superscript"/>
                <w:lang w:val="en-US"/>
              </w:rPr>
              <w:t>TURKISH</w:t>
            </w:r>
          </w:p>
        </w:tc>
      </w:tr>
      <w:tr w:rsidR="000C7615" w:rsidRPr="00B02118" w:rsidTr="006C17AF">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0C7615" w:rsidRPr="00B02118" w:rsidRDefault="000C7615" w:rsidP="006C17AF">
            <w:pPr>
              <w:jc w:val="center"/>
              <w:rPr>
                <w:b/>
                <w:sz w:val="20"/>
                <w:szCs w:val="20"/>
                <w:lang w:val="en-US"/>
              </w:rPr>
            </w:pPr>
            <w:r w:rsidRPr="00B02118">
              <w:rPr>
                <w:b/>
                <w:sz w:val="20"/>
                <w:szCs w:val="20"/>
                <w:lang w:val="en-US"/>
              </w:rPr>
              <w:t>COURSE CATAGORY</w:t>
            </w:r>
          </w:p>
        </w:tc>
      </w:tr>
      <w:tr w:rsidR="000C7615" w:rsidRPr="00B02118" w:rsidTr="006C17AF">
        <w:tblPrEx>
          <w:tblBorders>
            <w:insideH w:val="single" w:sz="6" w:space="0" w:color="auto"/>
            <w:insideV w:val="single" w:sz="6" w:space="0" w:color="auto"/>
          </w:tblBorders>
        </w:tblPrEx>
        <w:trPr>
          <w:trHeight w:val="546"/>
        </w:trPr>
        <w:tc>
          <w:tcPr>
            <w:tcW w:w="1153" w:type="pct"/>
            <w:gridSpan w:val="3"/>
            <w:tcBorders>
              <w:top w:val="single" w:sz="12" w:space="0" w:color="auto"/>
              <w:left w:val="single" w:sz="12" w:space="0" w:color="auto"/>
              <w:bottom w:val="single" w:sz="6" w:space="0" w:color="auto"/>
            </w:tcBorders>
            <w:vAlign w:val="center"/>
          </w:tcPr>
          <w:p w:rsidR="000C7615" w:rsidRPr="00B02118" w:rsidRDefault="000C7615" w:rsidP="006C17AF">
            <w:pPr>
              <w:spacing w:before="120" w:after="120"/>
              <w:jc w:val="center"/>
              <w:rPr>
                <w:b/>
                <w:sz w:val="20"/>
                <w:szCs w:val="20"/>
                <w:lang w:val="en-US"/>
              </w:rPr>
            </w:pPr>
            <w:r w:rsidRPr="00B02118">
              <w:rPr>
                <w:b/>
                <w:sz w:val="20"/>
                <w:szCs w:val="20"/>
                <w:lang w:val="en-US"/>
              </w:rPr>
              <w:t>Basic Science</w:t>
            </w:r>
          </w:p>
        </w:tc>
        <w:tc>
          <w:tcPr>
            <w:tcW w:w="1169" w:type="pct"/>
            <w:gridSpan w:val="4"/>
            <w:tcBorders>
              <w:top w:val="single" w:sz="12" w:space="0" w:color="auto"/>
              <w:bottom w:val="single" w:sz="6" w:space="0" w:color="auto"/>
            </w:tcBorders>
            <w:vAlign w:val="center"/>
          </w:tcPr>
          <w:p w:rsidR="000C7615" w:rsidRPr="00B02118" w:rsidRDefault="000C7615" w:rsidP="006C17AF">
            <w:pPr>
              <w:spacing w:before="120" w:after="120"/>
              <w:jc w:val="center"/>
              <w:rPr>
                <w:b/>
                <w:sz w:val="20"/>
                <w:szCs w:val="20"/>
                <w:lang w:val="en-US"/>
              </w:rPr>
            </w:pPr>
            <w:r w:rsidRPr="00B02118">
              <w:rPr>
                <w:b/>
                <w:sz w:val="20"/>
                <w:szCs w:val="20"/>
                <w:lang w:val="en-US"/>
              </w:rPr>
              <w:t>Basic Medical Science</w:t>
            </w:r>
          </w:p>
        </w:tc>
        <w:tc>
          <w:tcPr>
            <w:tcW w:w="1513" w:type="pct"/>
            <w:gridSpan w:val="4"/>
            <w:tcBorders>
              <w:top w:val="single" w:sz="12" w:space="0" w:color="auto"/>
              <w:bottom w:val="single" w:sz="6" w:space="0" w:color="auto"/>
            </w:tcBorders>
            <w:vAlign w:val="center"/>
          </w:tcPr>
          <w:p w:rsidR="000C7615" w:rsidRPr="00B02118" w:rsidRDefault="000C7615" w:rsidP="006C17AF">
            <w:pPr>
              <w:spacing w:before="120" w:after="120"/>
              <w:jc w:val="center"/>
              <w:rPr>
                <w:b/>
                <w:sz w:val="20"/>
                <w:szCs w:val="20"/>
                <w:lang w:val="en-US"/>
              </w:rPr>
            </w:pPr>
            <w:r w:rsidRPr="00B02118">
              <w:rPr>
                <w:b/>
                <w:sz w:val="20"/>
                <w:szCs w:val="20"/>
                <w:lang w:val="en-US"/>
              </w:rPr>
              <w:t>Clinical Science</w:t>
            </w:r>
          </w:p>
        </w:tc>
        <w:tc>
          <w:tcPr>
            <w:tcW w:w="1165" w:type="pct"/>
            <w:gridSpan w:val="2"/>
            <w:tcBorders>
              <w:top w:val="single" w:sz="12" w:space="0" w:color="auto"/>
              <w:bottom w:val="single" w:sz="6" w:space="0" w:color="auto"/>
            </w:tcBorders>
            <w:vAlign w:val="center"/>
          </w:tcPr>
          <w:p w:rsidR="000C7615" w:rsidRPr="00B02118" w:rsidRDefault="000C7615" w:rsidP="006C17AF">
            <w:pPr>
              <w:spacing w:before="120" w:after="120"/>
              <w:jc w:val="center"/>
              <w:rPr>
                <w:b/>
                <w:sz w:val="20"/>
                <w:szCs w:val="20"/>
                <w:lang w:val="en-US"/>
              </w:rPr>
            </w:pPr>
            <w:r w:rsidRPr="00B02118">
              <w:rPr>
                <w:b/>
                <w:sz w:val="20"/>
                <w:szCs w:val="20"/>
                <w:lang w:val="en-US"/>
              </w:rPr>
              <w:t xml:space="preserve">Social Science </w:t>
            </w:r>
          </w:p>
        </w:tc>
      </w:tr>
      <w:tr w:rsidR="000C7615" w:rsidRPr="00B02118" w:rsidTr="006C17AF">
        <w:tblPrEx>
          <w:tblBorders>
            <w:insideH w:val="single" w:sz="6" w:space="0" w:color="auto"/>
            <w:insideV w:val="single" w:sz="6" w:space="0" w:color="auto"/>
          </w:tblBorders>
        </w:tblPrEx>
        <w:trPr>
          <w:trHeight w:val="138"/>
        </w:trPr>
        <w:tc>
          <w:tcPr>
            <w:tcW w:w="1153" w:type="pct"/>
            <w:gridSpan w:val="3"/>
            <w:tcBorders>
              <w:top w:val="single" w:sz="6" w:space="0" w:color="auto"/>
              <w:left w:val="single" w:sz="12" w:space="0" w:color="auto"/>
              <w:bottom w:val="single" w:sz="12" w:space="0" w:color="auto"/>
              <w:right w:val="single" w:sz="4" w:space="0" w:color="auto"/>
            </w:tcBorders>
          </w:tcPr>
          <w:p w:rsidR="000C7615" w:rsidRPr="00B02118" w:rsidRDefault="000C7615" w:rsidP="006C17AF">
            <w:pPr>
              <w:jc w:val="center"/>
              <w:rPr>
                <w:lang w:val="en-US"/>
              </w:rPr>
            </w:pPr>
          </w:p>
        </w:tc>
        <w:tc>
          <w:tcPr>
            <w:tcW w:w="1169" w:type="pct"/>
            <w:gridSpan w:val="4"/>
            <w:tcBorders>
              <w:top w:val="single" w:sz="6" w:space="0" w:color="auto"/>
              <w:left w:val="single" w:sz="4" w:space="0" w:color="auto"/>
              <w:bottom w:val="single" w:sz="12" w:space="0" w:color="auto"/>
              <w:right w:val="single" w:sz="4" w:space="0" w:color="auto"/>
            </w:tcBorders>
          </w:tcPr>
          <w:p w:rsidR="000C7615" w:rsidRPr="00B02118" w:rsidRDefault="000C7615" w:rsidP="006C17AF">
            <w:pPr>
              <w:jc w:val="center"/>
              <w:rPr>
                <w:lang w:val="en-US"/>
              </w:rPr>
            </w:pPr>
          </w:p>
        </w:tc>
        <w:tc>
          <w:tcPr>
            <w:tcW w:w="1513" w:type="pct"/>
            <w:gridSpan w:val="4"/>
            <w:tcBorders>
              <w:top w:val="single" w:sz="6" w:space="0" w:color="auto"/>
              <w:left w:val="single" w:sz="4" w:space="0" w:color="auto"/>
              <w:bottom w:val="single" w:sz="12" w:space="0" w:color="auto"/>
            </w:tcBorders>
          </w:tcPr>
          <w:p w:rsidR="000C7615" w:rsidRPr="00B02118" w:rsidRDefault="000C7615" w:rsidP="006C17AF">
            <w:pPr>
              <w:jc w:val="center"/>
              <w:rPr>
                <w:lang w:val="en-US"/>
              </w:rPr>
            </w:pPr>
            <w:r w:rsidRPr="00B02118">
              <w:rPr>
                <w:lang w:val="en-US"/>
              </w:rPr>
              <w:t xml:space="preserve">  </w:t>
            </w:r>
            <w:r>
              <w:rPr>
                <w:lang w:val="en-US"/>
              </w:rPr>
              <w:t>X</w:t>
            </w:r>
          </w:p>
        </w:tc>
        <w:tc>
          <w:tcPr>
            <w:tcW w:w="1165" w:type="pct"/>
            <w:gridSpan w:val="2"/>
            <w:tcBorders>
              <w:top w:val="single" w:sz="6" w:space="0" w:color="auto"/>
              <w:left w:val="single" w:sz="4" w:space="0" w:color="auto"/>
              <w:bottom w:val="single" w:sz="12" w:space="0" w:color="auto"/>
            </w:tcBorders>
          </w:tcPr>
          <w:p w:rsidR="000C7615" w:rsidRPr="00B02118" w:rsidRDefault="000C7615" w:rsidP="006C17AF">
            <w:pPr>
              <w:jc w:val="center"/>
              <w:rPr>
                <w:lang w:val="en-US"/>
              </w:rPr>
            </w:pPr>
          </w:p>
        </w:tc>
      </w:tr>
      <w:tr w:rsidR="000C7615" w:rsidRPr="00B02118" w:rsidTr="000C7615">
        <w:trPr>
          <w:trHeight w:val="362"/>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0C7615" w:rsidRPr="00B02118" w:rsidRDefault="000C7615" w:rsidP="006C17AF">
            <w:pPr>
              <w:jc w:val="center"/>
              <w:rPr>
                <w:b/>
                <w:sz w:val="20"/>
                <w:szCs w:val="20"/>
                <w:lang w:val="en-US"/>
              </w:rPr>
            </w:pPr>
            <w:r w:rsidRPr="00B02118">
              <w:rPr>
                <w:b/>
                <w:sz w:val="20"/>
                <w:szCs w:val="20"/>
                <w:lang w:val="en-US"/>
              </w:rPr>
              <w:t>ASSESSMENT CRITERIA</w:t>
            </w:r>
          </w:p>
        </w:tc>
      </w:tr>
      <w:tr w:rsidR="000C7615" w:rsidRPr="00B02118" w:rsidTr="006C17AF">
        <w:tc>
          <w:tcPr>
            <w:tcW w:w="1964" w:type="pct"/>
            <w:gridSpan w:val="5"/>
            <w:vMerge w:val="restart"/>
            <w:tcBorders>
              <w:top w:val="single" w:sz="12" w:space="0" w:color="auto"/>
              <w:left w:val="single" w:sz="12" w:space="0" w:color="auto"/>
              <w:bottom w:val="single" w:sz="12" w:space="0" w:color="auto"/>
              <w:right w:val="single" w:sz="12" w:space="0" w:color="auto"/>
            </w:tcBorders>
            <w:vAlign w:val="center"/>
          </w:tcPr>
          <w:p w:rsidR="000C7615" w:rsidRPr="00B02118" w:rsidRDefault="000C7615" w:rsidP="0055721D">
            <w:pPr>
              <w:spacing w:after="0"/>
              <w:jc w:val="center"/>
              <w:rPr>
                <w:b/>
                <w:sz w:val="20"/>
                <w:szCs w:val="20"/>
                <w:lang w:val="en-US"/>
              </w:rPr>
            </w:pPr>
            <w:r w:rsidRPr="00B02118">
              <w:rPr>
                <w:b/>
                <w:sz w:val="20"/>
                <w:szCs w:val="20"/>
                <w:lang w:val="en-US"/>
              </w:rPr>
              <w:t>MID-TERM</w:t>
            </w:r>
          </w:p>
        </w:tc>
        <w:tc>
          <w:tcPr>
            <w:tcW w:w="1126" w:type="pct"/>
            <w:gridSpan w:val="5"/>
            <w:tcBorders>
              <w:top w:val="single" w:sz="12" w:space="0" w:color="auto"/>
              <w:left w:val="single" w:sz="12" w:space="0" w:color="auto"/>
              <w:bottom w:val="single" w:sz="8" w:space="0" w:color="auto"/>
              <w:right w:val="single" w:sz="4" w:space="0" w:color="auto"/>
            </w:tcBorders>
            <w:vAlign w:val="center"/>
          </w:tcPr>
          <w:p w:rsidR="000C7615" w:rsidRPr="00B02118" w:rsidRDefault="000C7615" w:rsidP="0055721D">
            <w:pPr>
              <w:spacing w:after="0"/>
              <w:jc w:val="center"/>
              <w:rPr>
                <w:b/>
                <w:sz w:val="20"/>
                <w:szCs w:val="20"/>
                <w:lang w:val="en-US"/>
              </w:rPr>
            </w:pPr>
            <w:r w:rsidRPr="00B02118">
              <w:rPr>
                <w:b/>
                <w:sz w:val="20"/>
                <w:szCs w:val="20"/>
                <w:lang w:val="en-US"/>
              </w:rPr>
              <w:t>Evaluation Type</w:t>
            </w:r>
          </w:p>
        </w:tc>
        <w:tc>
          <w:tcPr>
            <w:tcW w:w="745" w:type="pct"/>
            <w:tcBorders>
              <w:top w:val="single" w:sz="12" w:space="0" w:color="auto"/>
              <w:left w:val="single" w:sz="4" w:space="0" w:color="auto"/>
              <w:bottom w:val="single" w:sz="8" w:space="0" w:color="auto"/>
              <w:right w:val="single" w:sz="8" w:space="0" w:color="auto"/>
            </w:tcBorders>
            <w:vAlign w:val="center"/>
          </w:tcPr>
          <w:p w:rsidR="000C7615" w:rsidRPr="00B02118" w:rsidRDefault="000C7615" w:rsidP="0055721D">
            <w:pPr>
              <w:spacing w:after="0"/>
              <w:jc w:val="center"/>
              <w:rPr>
                <w:b/>
                <w:sz w:val="20"/>
                <w:szCs w:val="20"/>
                <w:lang w:val="en-US"/>
              </w:rPr>
            </w:pPr>
            <w:r w:rsidRPr="00B02118">
              <w:rPr>
                <w:b/>
                <w:sz w:val="20"/>
                <w:szCs w:val="20"/>
                <w:lang w:val="en-US"/>
              </w:rPr>
              <w:t>Quantity</w:t>
            </w:r>
          </w:p>
        </w:tc>
        <w:tc>
          <w:tcPr>
            <w:tcW w:w="1165" w:type="pct"/>
            <w:gridSpan w:val="2"/>
            <w:tcBorders>
              <w:top w:val="single" w:sz="12" w:space="0" w:color="auto"/>
              <w:left w:val="single" w:sz="8" w:space="0" w:color="auto"/>
              <w:bottom w:val="single" w:sz="8" w:space="0" w:color="auto"/>
              <w:right w:val="single" w:sz="12" w:space="0" w:color="auto"/>
            </w:tcBorders>
            <w:vAlign w:val="center"/>
          </w:tcPr>
          <w:p w:rsidR="000C7615" w:rsidRPr="00B02118" w:rsidRDefault="000C7615" w:rsidP="0055721D">
            <w:pPr>
              <w:spacing w:after="0"/>
              <w:jc w:val="center"/>
              <w:rPr>
                <w:b/>
                <w:sz w:val="20"/>
                <w:szCs w:val="20"/>
                <w:lang w:val="en-US"/>
              </w:rPr>
            </w:pPr>
            <w:r w:rsidRPr="00B02118">
              <w:rPr>
                <w:b/>
                <w:sz w:val="20"/>
                <w:szCs w:val="20"/>
                <w:lang w:val="en-US"/>
              </w:rPr>
              <w:t>%</w:t>
            </w:r>
          </w:p>
        </w:tc>
      </w:tr>
      <w:tr w:rsidR="000C7615" w:rsidRPr="00B02118" w:rsidTr="006C17AF">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0C7615" w:rsidRPr="00B02118" w:rsidRDefault="000C7615" w:rsidP="0055721D">
            <w:pPr>
              <w:spacing w:after="0"/>
              <w:rPr>
                <w:b/>
                <w:sz w:val="20"/>
                <w:szCs w:val="20"/>
                <w:lang w:val="en-US"/>
              </w:rPr>
            </w:pPr>
          </w:p>
        </w:tc>
        <w:tc>
          <w:tcPr>
            <w:tcW w:w="1126" w:type="pct"/>
            <w:gridSpan w:val="5"/>
            <w:tcBorders>
              <w:top w:val="single" w:sz="8" w:space="0" w:color="auto"/>
              <w:left w:val="single" w:sz="12" w:space="0" w:color="auto"/>
              <w:bottom w:val="single" w:sz="4" w:space="0" w:color="auto"/>
              <w:right w:val="single" w:sz="4" w:space="0" w:color="auto"/>
            </w:tcBorders>
            <w:vAlign w:val="center"/>
          </w:tcPr>
          <w:p w:rsidR="000C7615" w:rsidRPr="00B02118" w:rsidRDefault="000C7615" w:rsidP="0055721D">
            <w:pPr>
              <w:spacing w:after="0"/>
              <w:rPr>
                <w:sz w:val="20"/>
                <w:szCs w:val="20"/>
                <w:lang w:val="en-US"/>
              </w:rPr>
            </w:pPr>
            <w:r w:rsidRPr="00B02118">
              <w:rPr>
                <w:sz w:val="20"/>
                <w:szCs w:val="20"/>
                <w:lang w:val="en-US"/>
              </w:rPr>
              <w:t>1st Mid-Term</w:t>
            </w:r>
          </w:p>
        </w:tc>
        <w:tc>
          <w:tcPr>
            <w:tcW w:w="745" w:type="pct"/>
            <w:tcBorders>
              <w:top w:val="single" w:sz="8" w:space="0" w:color="auto"/>
              <w:left w:val="single" w:sz="4" w:space="0" w:color="auto"/>
              <w:bottom w:val="single" w:sz="4" w:space="0" w:color="auto"/>
              <w:right w:val="single" w:sz="8" w:space="0" w:color="auto"/>
            </w:tcBorders>
          </w:tcPr>
          <w:p w:rsidR="000C7615" w:rsidRPr="008D28FE" w:rsidRDefault="000C7615" w:rsidP="0055721D">
            <w:pPr>
              <w:spacing w:after="0"/>
              <w:jc w:val="center"/>
              <w:rPr>
                <w:sz w:val="20"/>
                <w:szCs w:val="20"/>
              </w:rPr>
            </w:pPr>
          </w:p>
        </w:tc>
        <w:tc>
          <w:tcPr>
            <w:tcW w:w="1165" w:type="pct"/>
            <w:gridSpan w:val="2"/>
            <w:tcBorders>
              <w:top w:val="single" w:sz="8" w:space="0" w:color="auto"/>
              <w:left w:val="single" w:sz="8" w:space="0" w:color="auto"/>
              <w:bottom w:val="single" w:sz="4" w:space="0" w:color="auto"/>
              <w:right w:val="single" w:sz="12" w:space="0" w:color="auto"/>
            </w:tcBorders>
            <w:shd w:val="clear" w:color="auto" w:fill="auto"/>
          </w:tcPr>
          <w:p w:rsidR="000C7615" w:rsidRPr="008D28FE" w:rsidRDefault="000C7615" w:rsidP="0055721D">
            <w:pPr>
              <w:spacing w:after="0"/>
              <w:jc w:val="center"/>
              <w:rPr>
                <w:sz w:val="20"/>
                <w:szCs w:val="20"/>
              </w:rPr>
            </w:pPr>
          </w:p>
        </w:tc>
      </w:tr>
      <w:tr w:rsidR="000C7615" w:rsidRPr="00B02118" w:rsidTr="006C17AF">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0C7615" w:rsidRPr="00B02118" w:rsidRDefault="000C7615" w:rsidP="0055721D">
            <w:pPr>
              <w:spacing w:after="0"/>
              <w:rPr>
                <w:b/>
                <w:sz w:val="20"/>
                <w:szCs w:val="20"/>
                <w:lang w:val="en-US"/>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0C7615" w:rsidRPr="00B02118" w:rsidRDefault="000C7615" w:rsidP="0055721D">
            <w:pPr>
              <w:spacing w:after="0"/>
              <w:rPr>
                <w:sz w:val="20"/>
                <w:szCs w:val="20"/>
                <w:lang w:val="en-US"/>
              </w:rPr>
            </w:pPr>
            <w:r w:rsidRPr="00B02118">
              <w:rPr>
                <w:sz w:val="20"/>
                <w:szCs w:val="20"/>
                <w:lang w:val="en-US"/>
              </w:rPr>
              <w:t>2nd Mid-Term</w:t>
            </w:r>
          </w:p>
        </w:tc>
        <w:tc>
          <w:tcPr>
            <w:tcW w:w="745" w:type="pct"/>
            <w:tcBorders>
              <w:top w:val="single" w:sz="4" w:space="0" w:color="auto"/>
              <w:left w:val="single" w:sz="4" w:space="0" w:color="auto"/>
              <w:bottom w:val="single" w:sz="4" w:space="0" w:color="auto"/>
              <w:right w:val="single" w:sz="8" w:space="0" w:color="auto"/>
            </w:tcBorders>
          </w:tcPr>
          <w:p w:rsidR="000C7615" w:rsidRPr="008D28FE" w:rsidRDefault="000C7615" w:rsidP="0055721D">
            <w:pPr>
              <w:spacing w:after="0"/>
              <w:jc w:val="center"/>
              <w:rPr>
                <w:sz w:val="20"/>
                <w:szCs w:val="20"/>
              </w:rPr>
            </w:pPr>
          </w:p>
        </w:tc>
        <w:tc>
          <w:tcPr>
            <w:tcW w:w="1165" w:type="pct"/>
            <w:gridSpan w:val="2"/>
            <w:tcBorders>
              <w:top w:val="single" w:sz="4" w:space="0" w:color="auto"/>
              <w:left w:val="single" w:sz="8" w:space="0" w:color="auto"/>
              <w:bottom w:val="single" w:sz="4" w:space="0" w:color="auto"/>
              <w:right w:val="single" w:sz="12" w:space="0" w:color="auto"/>
            </w:tcBorders>
            <w:shd w:val="clear" w:color="auto" w:fill="auto"/>
          </w:tcPr>
          <w:p w:rsidR="000C7615" w:rsidRPr="008D28FE" w:rsidRDefault="000C7615" w:rsidP="0055721D">
            <w:pPr>
              <w:spacing w:after="0"/>
              <w:jc w:val="center"/>
              <w:rPr>
                <w:sz w:val="20"/>
                <w:szCs w:val="20"/>
              </w:rPr>
            </w:pPr>
          </w:p>
        </w:tc>
      </w:tr>
      <w:tr w:rsidR="000C7615" w:rsidRPr="00B02118" w:rsidTr="006C17AF">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0C7615" w:rsidRPr="00B02118" w:rsidRDefault="000C7615" w:rsidP="0055721D">
            <w:pPr>
              <w:spacing w:after="0"/>
              <w:rPr>
                <w:b/>
                <w:sz w:val="20"/>
                <w:szCs w:val="20"/>
                <w:lang w:val="en-US"/>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0C7615" w:rsidRPr="00B02118" w:rsidRDefault="000C7615" w:rsidP="0055721D">
            <w:pPr>
              <w:spacing w:after="0"/>
              <w:rPr>
                <w:sz w:val="20"/>
                <w:szCs w:val="20"/>
                <w:lang w:val="en-US"/>
              </w:rPr>
            </w:pPr>
            <w:r w:rsidRPr="00B02118">
              <w:rPr>
                <w:sz w:val="20"/>
                <w:szCs w:val="20"/>
                <w:lang w:val="en-US"/>
              </w:rPr>
              <w:t>Quiz</w:t>
            </w:r>
          </w:p>
        </w:tc>
        <w:tc>
          <w:tcPr>
            <w:tcW w:w="745" w:type="pct"/>
            <w:tcBorders>
              <w:top w:val="single" w:sz="4" w:space="0" w:color="auto"/>
              <w:left w:val="single" w:sz="4" w:space="0" w:color="auto"/>
              <w:bottom w:val="single" w:sz="4" w:space="0" w:color="auto"/>
              <w:right w:val="single" w:sz="8" w:space="0" w:color="auto"/>
            </w:tcBorders>
          </w:tcPr>
          <w:p w:rsidR="000C7615" w:rsidRPr="00B02118" w:rsidRDefault="000C7615" w:rsidP="0055721D">
            <w:pPr>
              <w:spacing w:after="0"/>
              <w:rPr>
                <w:lang w:val="en-US"/>
              </w:rPr>
            </w:pPr>
          </w:p>
        </w:tc>
        <w:tc>
          <w:tcPr>
            <w:tcW w:w="1165" w:type="pct"/>
            <w:gridSpan w:val="2"/>
            <w:tcBorders>
              <w:top w:val="single" w:sz="4" w:space="0" w:color="auto"/>
              <w:left w:val="single" w:sz="8" w:space="0" w:color="auto"/>
              <w:bottom w:val="single" w:sz="4" w:space="0" w:color="auto"/>
              <w:right w:val="single" w:sz="12" w:space="0" w:color="auto"/>
            </w:tcBorders>
          </w:tcPr>
          <w:p w:rsidR="000C7615" w:rsidRPr="00B02118" w:rsidRDefault="000C7615" w:rsidP="0055721D">
            <w:pPr>
              <w:spacing w:after="0"/>
              <w:rPr>
                <w:sz w:val="20"/>
                <w:szCs w:val="20"/>
                <w:lang w:val="en-US"/>
              </w:rPr>
            </w:pPr>
            <w:r w:rsidRPr="00B02118">
              <w:rPr>
                <w:sz w:val="20"/>
                <w:szCs w:val="20"/>
                <w:lang w:val="en-US"/>
              </w:rPr>
              <w:t xml:space="preserve"> </w:t>
            </w:r>
          </w:p>
        </w:tc>
      </w:tr>
      <w:tr w:rsidR="000C7615" w:rsidRPr="00B02118" w:rsidTr="006C17AF">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0C7615" w:rsidRPr="00B02118" w:rsidRDefault="000C7615" w:rsidP="0055721D">
            <w:pPr>
              <w:spacing w:after="0"/>
              <w:rPr>
                <w:b/>
                <w:sz w:val="20"/>
                <w:szCs w:val="20"/>
                <w:lang w:val="en-US"/>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0C7615" w:rsidRPr="00B02118" w:rsidRDefault="000C7615" w:rsidP="0055721D">
            <w:pPr>
              <w:spacing w:after="0"/>
              <w:rPr>
                <w:sz w:val="20"/>
                <w:szCs w:val="20"/>
                <w:lang w:val="en-US"/>
              </w:rPr>
            </w:pPr>
            <w:r w:rsidRPr="00B02118">
              <w:rPr>
                <w:sz w:val="20"/>
                <w:szCs w:val="20"/>
                <w:lang w:val="en-US"/>
              </w:rPr>
              <w:t>Homework</w:t>
            </w:r>
          </w:p>
        </w:tc>
        <w:tc>
          <w:tcPr>
            <w:tcW w:w="745" w:type="pct"/>
            <w:tcBorders>
              <w:top w:val="single" w:sz="4" w:space="0" w:color="auto"/>
              <w:left w:val="single" w:sz="4" w:space="0" w:color="auto"/>
              <w:bottom w:val="single" w:sz="4" w:space="0" w:color="auto"/>
              <w:right w:val="single" w:sz="8" w:space="0" w:color="auto"/>
            </w:tcBorders>
          </w:tcPr>
          <w:p w:rsidR="000C7615" w:rsidRPr="00B02118" w:rsidRDefault="000C7615" w:rsidP="0055721D">
            <w:pPr>
              <w:spacing w:after="0"/>
              <w:jc w:val="center"/>
              <w:rPr>
                <w:lang w:val="en-US"/>
              </w:rPr>
            </w:pPr>
            <w:r w:rsidRPr="00B02118">
              <w:rPr>
                <w:lang w:val="en-US"/>
              </w:rPr>
              <w:t xml:space="preserve"> </w:t>
            </w:r>
          </w:p>
        </w:tc>
        <w:tc>
          <w:tcPr>
            <w:tcW w:w="1165" w:type="pct"/>
            <w:gridSpan w:val="2"/>
            <w:tcBorders>
              <w:top w:val="single" w:sz="4" w:space="0" w:color="auto"/>
              <w:left w:val="single" w:sz="8" w:space="0" w:color="auto"/>
              <w:bottom w:val="single" w:sz="4" w:space="0" w:color="auto"/>
              <w:right w:val="single" w:sz="12" w:space="0" w:color="auto"/>
            </w:tcBorders>
          </w:tcPr>
          <w:p w:rsidR="000C7615" w:rsidRPr="00B02118" w:rsidRDefault="000C7615" w:rsidP="0055721D">
            <w:pPr>
              <w:spacing w:after="0"/>
              <w:jc w:val="center"/>
              <w:rPr>
                <w:lang w:val="en-US"/>
              </w:rPr>
            </w:pPr>
            <w:r w:rsidRPr="00B02118">
              <w:rPr>
                <w:lang w:val="en-US"/>
              </w:rPr>
              <w:t xml:space="preserve">  </w:t>
            </w:r>
          </w:p>
        </w:tc>
      </w:tr>
      <w:tr w:rsidR="000C7615" w:rsidRPr="00B02118" w:rsidTr="000C7615">
        <w:trPr>
          <w:trHeight w:val="274"/>
        </w:trPr>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0C7615" w:rsidRPr="00B02118" w:rsidRDefault="000C7615" w:rsidP="0055721D">
            <w:pPr>
              <w:spacing w:after="0"/>
              <w:rPr>
                <w:b/>
                <w:sz w:val="20"/>
                <w:szCs w:val="20"/>
                <w:lang w:val="en-US"/>
              </w:rPr>
            </w:pPr>
          </w:p>
        </w:tc>
        <w:tc>
          <w:tcPr>
            <w:tcW w:w="1126" w:type="pct"/>
            <w:gridSpan w:val="5"/>
            <w:tcBorders>
              <w:top w:val="single" w:sz="4" w:space="0" w:color="auto"/>
              <w:left w:val="single" w:sz="12" w:space="0" w:color="auto"/>
              <w:bottom w:val="single" w:sz="8" w:space="0" w:color="auto"/>
              <w:right w:val="single" w:sz="4" w:space="0" w:color="auto"/>
            </w:tcBorders>
            <w:vAlign w:val="center"/>
          </w:tcPr>
          <w:p w:rsidR="000C7615" w:rsidRPr="00B02118" w:rsidRDefault="000C7615" w:rsidP="0055721D">
            <w:pPr>
              <w:spacing w:after="0"/>
              <w:rPr>
                <w:sz w:val="20"/>
                <w:szCs w:val="20"/>
                <w:lang w:val="en-US"/>
              </w:rPr>
            </w:pPr>
            <w:r w:rsidRPr="00B02118">
              <w:rPr>
                <w:sz w:val="20"/>
                <w:szCs w:val="20"/>
                <w:lang w:val="en-US"/>
              </w:rPr>
              <w:t>Project</w:t>
            </w:r>
          </w:p>
        </w:tc>
        <w:tc>
          <w:tcPr>
            <w:tcW w:w="745" w:type="pct"/>
            <w:tcBorders>
              <w:top w:val="single" w:sz="4" w:space="0" w:color="auto"/>
              <w:left w:val="single" w:sz="4" w:space="0" w:color="auto"/>
              <w:bottom w:val="single" w:sz="8" w:space="0" w:color="auto"/>
              <w:right w:val="single" w:sz="8" w:space="0" w:color="auto"/>
            </w:tcBorders>
          </w:tcPr>
          <w:p w:rsidR="000C7615" w:rsidRPr="00B02118" w:rsidRDefault="000C7615" w:rsidP="0055721D">
            <w:pPr>
              <w:spacing w:after="0"/>
              <w:jc w:val="center"/>
              <w:rPr>
                <w:lang w:val="en-US"/>
              </w:rPr>
            </w:pPr>
            <w:r w:rsidRPr="00B02118">
              <w:rPr>
                <w:lang w:val="en-US"/>
              </w:rPr>
              <w:t xml:space="preserve"> </w:t>
            </w:r>
          </w:p>
        </w:tc>
        <w:tc>
          <w:tcPr>
            <w:tcW w:w="1165" w:type="pct"/>
            <w:gridSpan w:val="2"/>
            <w:tcBorders>
              <w:top w:val="single" w:sz="4" w:space="0" w:color="auto"/>
              <w:left w:val="single" w:sz="8" w:space="0" w:color="auto"/>
              <w:bottom w:val="single" w:sz="8" w:space="0" w:color="auto"/>
              <w:right w:val="single" w:sz="12" w:space="0" w:color="auto"/>
            </w:tcBorders>
          </w:tcPr>
          <w:p w:rsidR="000C7615" w:rsidRPr="00B02118" w:rsidRDefault="000C7615" w:rsidP="0055721D">
            <w:pPr>
              <w:spacing w:after="0"/>
              <w:jc w:val="center"/>
              <w:rPr>
                <w:lang w:val="en-US"/>
              </w:rPr>
            </w:pPr>
            <w:r w:rsidRPr="00B02118">
              <w:rPr>
                <w:lang w:val="en-US"/>
              </w:rPr>
              <w:t xml:space="preserve"> </w:t>
            </w:r>
          </w:p>
        </w:tc>
      </w:tr>
      <w:tr w:rsidR="000C7615" w:rsidRPr="00B02118" w:rsidTr="000C7615">
        <w:trPr>
          <w:trHeight w:val="366"/>
        </w:trPr>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0C7615" w:rsidRPr="00B02118" w:rsidRDefault="000C7615" w:rsidP="0055721D">
            <w:pPr>
              <w:spacing w:after="0"/>
              <w:rPr>
                <w:b/>
                <w:sz w:val="20"/>
                <w:szCs w:val="20"/>
                <w:lang w:val="en-US"/>
              </w:rPr>
            </w:pPr>
          </w:p>
        </w:tc>
        <w:tc>
          <w:tcPr>
            <w:tcW w:w="1126" w:type="pct"/>
            <w:gridSpan w:val="5"/>
            <w:tcBorders>
              <w:top w:val="single" w:sz="8" w:space="0" w:color="auto"/>
              <w:left w:val="single" w:sz="12" w:space="0" w:color="auto"/>
              <w:bottom w:val="single" w:sz="8" w:space="0" w:color="auto"/>
              <w:right w:val="single" w:sz="4" w:space="0" w:color="auto"/>
            </w:tcBorders>
            <w:vAlign w:val="center"/>
          </w:tcPr>
          <w:p w:rsidR="000C7615" w:rsidRPr="00B02118" w:rsidRDefault="000C7615" w:rsidP="0055721D">
            <w:pPr>
              <w:spacing w:after="0"/>
              <w:rPr>
                <w:sz w:val="20"/>
                <w:szCs w:val="20"/>
                <w:lang w:val="en-US"/>
              </w:rPr>
            </w:pPr>
            <w:r w:rsidRPr="00B02118">
              <w:rPr>
                <w:sz w:val="20"/>
                <w:szCs w:val="20"/>
                <w:lang w:val="en-US"/>
              </w:rPr>
              <w:t>Report</w:t>
            </w:r>
          </w:p>
        </w:tc>
        <w:tc>
          <w:tcPr>
            <w:tcW w:w="745" w:type="pct"/>
            <w:tcBorders>
              <w:top w:val="single" w:sz="8" w:space="0" w:color="auto"/>
              <w:left w:val="single" w:sz="4" w:space="0" w:color="auto"/>
              <w:bottom w:val="single" w:sz="8" w:space="0" w:color="auto"/>
              <w:right w:val="single" w:sz="8" w:space="0" w:color="auto"/>
            </w:tcBorders>
          </w:tcPr>
          <w:p w:rsidR="000C7615" w:rsidRPr="00B02118" w:rsidRDefault="000C7615" w:rsidP="0055721D">
            <w:pPr>
              <w:spacing w:after="0"/>
              <w:jc w:val="center"/>
              <w:rPr>
                <w:lang w:val="en-US"/>
              </w:rPr>
            </w:pPr>
          </w:p>
        </w:tc>
        <w:tc>
          <w:tcPr>
            <w:tcW w:w="1165" w:type="pct"/>
            <w:gridSpan w:val="2"/>
            <w:tcBorders>
              <w:top w:val="single" w:sz="8" w:space="0" w:color="auto"/>
              <w:left w:val="single" w:sz="8" w:space="0" w:color="auto"/>
              <w:bottom w:val="single" w:sz="8" w:space="0" w:color="auto"/>
              <w:right w:val="single" w:sz="12" w:space="0" w:color="auto"/>
            </w:tcBorders>
          </w:tcPr>
          <w:p w:rsidR="000C7615" w:rsidRPr="00B02118" w:rsidRDefault="000C7615" w:rsidP="0055721D">
            <w:pPr>
              <w:spacing w:after="0"/>
              <w:rPr>
                <w:lang w:val="en-US"/>
              </w:rPr>
            </w:pPr>
          </w:p>
        </w:tc>
      </w:tr>
      <w:tr w:rsidR="000C7615" w:rsidRPr="00B02118" w:rsidTr="000C7615">
        <w:trPr>
          <w:trHeight w:val="303"/>
        </w:trPr>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0C7615" w:rsidRPr="00B02118" w:rsidRDefault="000C7615" w:rsidP="0055721D">
            <w:pPr>
              <w:spacing w:after="0"/>
              <w:rPr>
                <w:b/>
                <w:sz w:val="20"/>
                <w:szCs w:val="20"/>
                <w:lang w:val="en-US"/>
              </w:rPr>
            </w:pPr>
          </w:p>
        </w:tc>
        <w:tc>
          <w:tcPr>
            <w:tcW w:w="1126" w:type="pct"/>
            <w:gridSpan w:val="5"/>
            <w:tcBorders>
              <w:top w:val="single" w:sz="8" w:space="0" w:color="auto"/>
              <w:left w:val="single" w:sz="12" w:space="0" w:color="auto"/>
              <w:bottom w:val="single" w:sz="12" w:space="0" w:color="auto"/>
              <w:right w:val="single" w:sz="4" w:space="0" w:color="auto"/>
            </w:tcBorders>
            <w:vAlign w:val="center"/>
          </w:tcPr>
          <w:p w:rsidR="000C7615" w:rsidRPr="00B02118" w:rsidRDefault="000C7615" w:rsidP="0055721D">
            <w:pPr>
              <w:spacing w:after="0"/>
              <w:rPr>
                <w:sz w:val="20"/>
                <w:szCs w:val="20"/>
                <w:lang w:val="en-US"/>
              </w:rPr>
            </w:pPr>
            <w:r w:rsidRPr="00B02118">
              <w:rPr>
                <w:sz w:val="20"/>
                <w:szCs w:val="20"/>
                <w:lang w:val="en-US"/>
              </w:rPr>
              <w:t>Others (………)</w:t>
            </w:r>
          </w:p>
        </w:tc>
        <w:tc>
          <w:tcPr>
            <w:tcW w:w="745" w:type="pct"/>
            <w:tcBorders>
              <w:top w:val="single" w:sz="8" w:space="0" w:color="auto"/>
              <w:left w:val="single" w:sz="4" w:space="0" w:color="auto"/>
              <w:bottom w:val="single" w:sz="12" w:space="0" w:color="auto"/>
              <w:right w:val="single" w:sz="8" w:space="0" w:color="auto"/>
            </w:tcBorders>
          </w:tcPr>
          <w:p w:rsidR="000C7615" w:rsidRPr="00B02118" w:rsidRDefault="000C7615" w:rsidP="0055721D">
            <w:pPr>
              <w:spacing w:after="0"/>
              <w:rPr>
                <w:lang w:val="en-US"/>
              </w:rPr>
            </w:pPr>
          </w:p>
        </w:tc>
        <w:tc>
          <w:tcPr>
            <w:tcW w:w="1165" w:type="pct"/>
            <w:gridSpan w:val="2"/>
            <w:tcBorders>
              <w:top w:val="single" w:sz="8" w:space="0" w:color="auto"/>
              <w:left w:val="single" w:sz="8" w:space="0" w:color="auto"/>
              <w:bottom w:val="single" w:sz="12" w:space="0" w:color="auto"/>
              <w:right w:val="single" w:sz="12" w:space="0" w:color="auto"/>
            </w:tcBorders>
          </w:tcPr>
          <w:p w:rsidR="000C7615" w:rsidRPr="00B02118" w:rsidRDefault="000C7615" w:rsidP="0055721D">
            <w:pPr>
              <w:spacing w:after="0"/>
              <w:rPr>
                <w:lang w:val="en-US"/>
              </w:rPr>
            </w:pPr>
          </w:p>
        </w:tc>
      </w:tr>
      <w:tr w:rsidR="000C7615" w:rsidRPr="00B02118" w:rsidTr="000C7615">
        <w:trPr>
          <w:trHeight w:val="252"/>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0C7615" w:rsidRPr="00B02118" w:rsidRDefault="000C7615" w:rsidP="006C17AF">
            <w:pPr>
              <w:jc w:val="center"/>
              <w:rPr>
                <w:b/>
                <w:sz w:val="20"/>
                <w:szCs w:val="20"/>
                <w:lang w:val="en-US"/>
              </w:rPr>
            </w:pPr>
            <w:r w:rsidRPr="00B02118">
              <w:rPr>
                <w:b/>
                <w:sz w:val="20"/>
                <w:szCs w:val="20"/>
                <w:lang w:val="en-US"/>
              </w:rPr>
              <w:t>FINAL EXAM</w:t>
            </w:r>
          </w:p>
        </w:tc>
        <w:tc>
          <w:tcPr>
            <w:tcW w:w="1126" w:type="pct"/>
            <w:gridSpan w:val="5"/>
            <w:tcBorders>
              <w:top w:val="single" w:sz="12" w:space="0" w:color="auto"/>
              <w:left w:val="single" w:sz="12" w:space="0" w:color="auto"/>
              <w:bottom w:val="single" w:sz="8" w:space="0" w:color="auto"/>
              <w:right w:val="single" w:sz="4" w:space="0" w:color="auto"/>
            </w:tcBorders>
          </w:tcPr>
          <w:p w:rsidR="000C7615" w:rsidRDefault="000C7615" w:rsidP="006C17AF">
            <w:pPr>
              <w:rPr>
                <w:sz w:val="20"/>
                <w:szCs w:val="20"/>
              </w:rPr>
            </w:pPr>
          </w:p>
        </w:tc>
        <w:tc>
          <w:tcPr>
            <w:tcW w:w="745" w:type="pct"/>
            <w:tcBorders>
              <w:top w:val="single" w:sz="12" w:space="0" w:color="auto"/>
              <w:left w:val="single" w:sz="4" w:space="0" w:color="auto"/>
              <w:bottom w:val="single" w:sz="8" w:space="0" w:color="auto"/>
              <w:right w:val="single" w:sz="8" w:space="0" w:color="auto"/>
            </w:tcBorders>
          </w:tcPr>
          <w:p w:rsidR="000C7615" w:rsidRPr="000E3402" w:rsidRDefault="000C7615" w:rsidP="006C17AF">
            <w:pPr>
              <w:jc w:val="center"/>
            </w:pPr>
            <w:r>
              <w:t>1</w:t>
            </w:r>
          </w:p>
        </w:tc>
        <w:tc>
          <w:tcPr>
            <w:tcW w:w="1165" w:type="pct"/>
            <w:gridSpan w:val="2"/>
            <w:tcBorders>
              <w:top w:val="single" w:sz="12" w:space="0" w:color="auto"/>
              <w:left w:val="single" w:sz="8" w:space="0" w:color="auto"/>
              <w:bottom w:val="single" w:sz="8" w:space="0" w:color="auto"/>
              <w:right w:val="single" w:sz="12" w:space="0" w:color="auto"/>
            </w:tcBorders>
          </w:tcPr>
          <w:p w:rsidR="000C7615" w:rsidRPr="00D605C4" w:rsidRDefault="000C7615" w:rsidP="006C17AF">
            <w:pPr>
              <w:jc w:val="center"/>
              <w:rPr>
                <w:sz w:val="20"/>
                <w:szCs w:val="20"/>
              </w:rPr>
            </w:pPr>
            <w:r>
              <w:rPr>
                <w:sz w:val="20"/>
                <w:szCs w:val="20"/>
              </w:rPr>
              <w:t>100</w:t>
            </w:r>
          </w:p>
        </w:tc>
      </w:tr>
      <w:tr w:rsidR="000C7615" w:rsidRPr="00B02118" w:rsidTr="000C7615">
        <w:trPr>
          <w:trHeight w:val="202"/>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0C7615" w:rsidRPr="00B02118" w:rsidRDefault="000C7615" w:rsidP="006C17AF">
            <w:pPr>
              <w:jc w:val="center"/>
              <w:rPr>
                <w:b/>
                <w:sz w:val="20"/>
                <w:szCs w:val="20"/>
                <w:lang w:val="en-US"/>
              </w:rPr>
            </w:pPr>
            <w:r w:rsidRPr="00B02118">
              <w:rPr>
                <w:b/>
                <w:sz w:val="20"/>
                <w:szCs w:val="20"/>
                <w:lang w:val="en-US"/>
              </w:rPr>
              <w:t>PREREQUIEITE(S)</w:t>
            </w:r>
          </w:p>
        </w:tc>
        <w:tc>
          <w:tcPr>
            <w:tcW w:w="3036" w:type="pct"/>
            <w:gridSpan w:val="8"/>
            <w:tcBorders>
              <w:top w:val="single" w:sz="12" w:space="0" w:color="auto"/>
              <w:left w:val="single" w:sz="12" w:space="0" w:color="auto"/>
              <w:bottom w:val="single" w:sz="12" w:space="0" w:color="auto"/>
              <w:right w:val="single" w:sz="12" w:space="0" w:color="auto"/>
            </w:tcBorders>
            <w:vAlign w:val="center"/>
          </w:tcPr>
          <w:p w:rsidR="000C7615" w:rsidRPr="00112E99" w:rsidRDefault="000C7615" w:rsidP="006C17AF">
            <w:pPr>
              <w:jc w:val="both"/>
              <w:rPr>
                <w:sz w:val="20"/>
                <w:szCs w:val="20"/>
                <w:lang w:val="en-US"/>
              </w:rPr>
            </w:pPr>
            <w:r>
              <w:rPr>
                <w:sz w:val="20"/>
                <w:szCs w:val="20"/>
                <w:lang w:val="en-US"/>
              </w:rPr>
              <w:t>T</w:t>
            </w:r>
            <w:r w:rsidRPr="00C71796">
              <w:rPr>
                <w:sz w:val="20"/>
                <w:szCs w:val="20"/>
                <w:lang w:val="en-US"/>
              </w:rPr>
              <w:t>here is no recommended additional condition.</w:t>
            </w:r>
          </w:p>
        </w:tc>
      </w:tr>
      <w:tr w:rsidR="000C7615" w:rsidRPr="00B02118" w:rsidTr="000C7615">
        <w:trPr>
          <w:trHeight w:val="733"/>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0C7615" w:rsidRPr="00B02118" w:rsidRDefault="000C7615" w:rsidP="006C17AF">
            <w:pPr>
              <w:jc w:val="center"/>
              <w:rPr>
                <w:b/>
                <w:sz w:val="20"/>
                <w:szCs w:val="20"/>
                <w:lang w:val="en-US"/>
              </w:rPr>
            </w:pPr>
            <w:r w:rsidRPr="00B02118">
              <w:rPr>
                <w:b/>
                <w:sz w:val="20"/>
                <w:szCs w:val="20"/>
                <w:lang w:val="en-US"/>
              </w:rPr>
              <w:t>COURSE DESCRIPTION</w:t>
            </w:r>
          </w:p>
        </w:tc>
        <w:tc>
          <w:tcPr>
            <w:tcW w:w="3036" w:type="pct"/>
            <w:gridSpan w:val="8"/>
            <w:tcBorders>
              <w:top w:val="single" w:sz="12" w:space="0" w:color="auto"/>
              <w:left w:val="single" w:sz="12" w:space="0" w:color="auto"/>
              <w:bottom w:val="single" w:sz="12" w:space="0" w:color="auto"/>
              <w:right w:val="single" w:sz="12" w:space="0" w:color="auto"/>
            </w:tcBorders>
          </w:tcPr>
          <w:p w:rsidR="000C7615" w:rsidRPr="00A4174D" w:rsidRDefault="000C7615" w:rsidP="006C17AF">
            <w:pPr>
              <w:rPr>
                <w:sz w:val="20"/>
                <w:szCs w:val="20"/>
                <w:lang w:val="en-US"/>
              </w:rPr>
            </w:pPr>
            <w:r>
              <w:rPr>
                <w:sz w:val="20"/>
                <w:szCs w:val="20"/>
                <w:lang w:val="en-US"/>
              </w:rPr>
              <w:t>This course</w:t>
            </w:r>
            <w:r w:rsidRPr="005E4713">
              <w:rPr>
                <w:sz w:val="20"/>
                <w:szCs w:val="20"/>
                <w:lang w:val="en-US"/>
              </w:rPr>
              <w:t xml:space="preserve"> includes diagnostic and treatment methods of cystic formations, salivary gland and maxillary sinus diseases seen in the maxillofacial region.</w:t>
            </w:r>
          </w:p>
        </w:tc>
      </w:tr>
      <w:tr w:rsidR="000C7615" w:rsidRPr="00B02118" w:rsidTr="006C17AF">
        <w:trPr>
          <w:trHeight w:val="426"/>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0C7615" w:rsidRPr="00B02118" w:rsidRDefault="000C7615" w:rsidP="006C17AF">
            <w:pPr>
              <w:jc w:val="center"/>
              <w:rPr>
                <w:b/>
                <w:sz w:val="20"/>
                <w:szCs w:val="20"/>
                <w:lang w:val="en-US"/>
              </w:rPr>
            </w:pPr>
            <w:r w:rsidRPr="00B02118">
              <w:rPr>
                <w:b/>
                <w:sz w:val="20"/>
                <w:szCs w:val="20"/>
                <w:lang w:val="en-US"/>
              </w:rPr>
              <w:t>COURSE OBJECTIVES</w:t>
            </w:r>
          </w:p>
        </w:tc>
        <w:tc>
          <w:tcPr>
            <w:tcW w:w="3036" w:type="pct"/>
            <w:gridSpan w:val="8"/>
            <w:tcBorders>
              <w:top w:val="single" w:sz="12" w:space="0" w:color="auto"/>
              <w:left w:val="single" w:sz="12" w:space="0" w:color="auto"/>
              <w:bottom w:val="single" w:sz="12" w:space="0" w:color="auto"/>
              <w:right w:val="single" w:sz="12" w:space="0" w:color="auto"/>
            </w:tcBorders>
          </w:tcPr>
          <w:p w:rsidR="000C7615" w:rsidRPr="00112E99" w:rsidRDefault="000C7615" w:rsidP="006C17AF">
            <w:pPr>
              <w:rPr>
                <w:sz w:val="20"/>
                <w:szCs w:val="20"/>
                <w:lang w:val="en-US"/>
              </w:rPr>
            </w:pPr>
            <w:r>
              <w:rPr>
                <w:sz w:val="20"/>
                <w:szCs w:val="20"/>
                <w:lang w:val="en-US"/>
              </w:rPr>
              <w:t>T</w:t>
            </w:r>
            <w:r w:rsidRPr="00053052">
              <w:rPr>
                <w:sz w:val="20"/>
                <w:szCs w:val="20"/>
                <w:lang w:val="en-US"/>
              </w:rPr>
              <w:t>o provide the knowledge and skills to evaluate and manage diagnostic and treatment methods.</w:t>
            </w:r>
          </w:p>
        </w:tc>
      </w:tr>
      <w:tr w:rsidR="000C7615" w:rsidRPr="00B02118" w:rsidTr="000C7615">
        <w:trPr>
          <w:trHeight w:val="729"/>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0C7615" w:rsidRPr="00B02118" w:rsidRDefault="000C7615" w:rsidP="006C17AF">
            <w:pPr>
              <w:jc w:val="center"/>
              <w:rPr>
                <w:b/>
                <w:sz w:val="20"/>
                <w:szCs w:val="20"/>
                <w:lang w:val="en-US"/>
              </w:rPr>
            </w:pPr>
            <w:r w:rsidRPr="00B02118">
              <w:rPr>
                <w:b/>
                <w:sz w:val="20"/>
                <w:szCs w:val="20"/>
                <w:lang w:val="en-US"/>
              </w:rPr>
              <w:t>ADDITIVE OF COURSE TO APPLY PROFESSIONAL EDUATION</w:t>
            </w:r>
          </w:p>
        </w:tc>
        <w:tc>
          <w:tcPr>
            <w:tcW w:w="3036" w:type="pct"/>
            <w:gridSpan w:val="8"/>
            <w:tcBorders>
              <w:top w:val="single" w:sz="12" w:space="0" w:color="auto"/>
              <w:left w:val="single" w:sz="12" w:space="0" w:color="auto"/>
              <w:bottom w:val="single" w:sz="12" w:space="0" w:color="auto"/>
              <w:right w:val="single" w:sz="12" w:space="0" w:color="auto"/>
            </w:tcBorders>
            <w:vAlign w:val="center"/>
          </w:tcPr>
          <w:p w:rsidR="000C7615" w:rsidRPr="00112E99" w:rsidRDefault="000C7615" w:rsidP="006C17AF">
            <w:pPr>
              <w:rPr>
                <w:sz w:val="20"/>
                <w:szCs w:val="20"/>
                <w:lang w:val="en-US"/>
              </w:rPr>
            </w:pPr>
            <w:r w:rsidRPr="005A6F70">
              <w:rPr>
                <w:sz w:val="20"/>
                <w:szCs w:val="20"/>
                <w:lang w:val="en-US"/>
              </w:rPr>
              <w:t>In Oral and</w:t>
            </w:r>
            <w:r>
              <w:rPr>
                <w:sz w:val="20"/>
                <w:szCs w:val="20"/>
                <w:lang w:val="en-US"/>
              </w:rPr>
              <w:t xml:space="preserve"> Maxillofacial Surgery II course</w:t>
            </w:r>
            <w:r w:rsidRPr="005A6F70">
              <w:rPr>
                <w:sz w:val="20"/>
                <w:szCs w:val="20"/>
                <w:lang w:val="en-US"/>
              </w:rPr>
              <w:t>, students will be given the ability to diagnose the pathological conditions that they may encounter in maxillofacial region examination.</w:t>
            </w:r>
          </w:p>
        </w:tc>
      </w:tr>
      <w:tr w:rsidR="000C7615" w:rsidRPr="00B02118" w:rsidTr="000C7615">
        <w:trPr>
          <w:trHeight w:val="602"/>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0C7615" w:rsidRPr="00B02118" w:rsidRDefault="000C7615" w:rsidP="006C17AF">
            <w:pPr>
              <w:jc w:val="center"/>
              <w:rPr>
                <w:b/>
                <w:sz w:val="20"/>
                <w:szCs w:val="20"/>
                <w:lang w:val="en-US"/>
              </w:rPr>
            </w:pPr>
            <w:r w:rsidRPr="00B02118">
              <w:rPr>
                <w:b/>
                <w:sz w:val="20"/>
                <w:szCs w:val="20"/>
                <w:lang w:val="en-US"/>
              </w:rPr>
              <w:t>COURSE OUTCOMES</w:t>
            </w:r>
          </w:p>
        </w:tc>
        <w:tc>
          <w:tcPr>
            <w:tcW w:w="3036" w:type="pct"/>
            <w:gridSpan w:val="8"/>
            <w:tcBorders>
              <w:top w:val="single" w:sz="12" w:space="0" w:color="auto"/>
              <w:left w:val="single" w:sz="12" w:space="0" w:color="auto"/>
              <w:bottom w:val="single" w:sz="12" w:space="0" w:color="auto"/>
              <w:right w:val="single" w:sz="12" w:space="0" w:color="auto"/>
            </w:tcBorders>
          </w:tcPr>
          <w:p w:rsidR="000C7615" w:rsidRPr="00A37D8A" w:rsidRDefault="000C7615" w:rsidP="006C17AF">
            <w:pPr>
              <w:tabs>
                <w:tab w:val="left" w:pos="7800"/>
              </w:tabs>
              <w:rPr>
                <w:sz w:val="20"/>
                <w:szCs w:val="20"/>
                <w:lang w:val="en-US"/>
              </w:rPr>
            </w:pPr>
            <w:r w:rsidRPr="00A031CA">
              <w:rPr>
                <w:sz w:val="20"/>
                <w:szCs w:val="20"/>
                <w:lang w:val="en-US"/>
              </w:rPr>
              <w:t>All students will have the level of kn</w:t>
            </w:r>
            <w:r>
              <w:rPr>
                <w:sz w:val="20"/>
                <w:szCs w:val="20"/>
                <w:lang w:val="en-US"/>
              </w:rPr>
              <w:t xml:space="preserve">owledge </w:t>
            </w:r>
            <w:r w:rsidRPr="00A031CA">
              <w:rPr>
                <w:sz w:val="20"/>
                <w:szCs w:val="20"/>
                <w:lang w:val="en-US"/>
              </w:rPr>
              <w:t>to evaluate the m</w:t>
            </w:r>
            <w:r>
              <w:rPr>
                <w:sz w:val="20"/>
                <w:szCs w:val="20"/>
                <w:lang w:val="en-US"/>
              </w:rPr>
              <w:t>axillofacial region pathologies at the end of the course.</w:t>
            </w:r>
          </w:p>
        </w:tc>
      </w:tr>
      <w:tr w:rsidR="000C7615" w:rsidRPr="00B02118" w:rsidTr="006C17AF">
        <w:trPr>
          <w:trHeight w:val="54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0C7615" w:rsidRPr="00B02118" w:rsidRDefault="000C7615" w:rsidP="006C17AF">
            <w:pPr>
              <w:jc w:val="center"/>
              <w:rPr>
                <w:b/>
                <w:sz w:val="20"/>
                <w:szCs w:val="20"/>
                <w:lang w:val="en-US"/>
              </w:rPr>
            </w:pPr>
            <w:r w:rsidRPr="00B02118">
              <w:rPr>
                <w:b/>
                <w:sz w:val="20"/>
                <w:szCs w:val="20"/>
                <w:lang w:val="en-US"/>
              </w:rPr>
              <w:t>TEXTBOOK</w:t>
            </w:r>
          </w:p>
        </w:tc>
        <w:tc>
          <w:tcPr>
            <w:tcW w:w="3036" w:type="pct"/>
            <w:gridSpan w:val="8"/>
            <w:tcBorders>
              <w:top w:val="single" w:sz="12" w:space="0" w:color="auto"/>
              <w:left w:val="single" w:sz="12" w:space="0" w:color="auto"/>
              <w:bottom w:val="single" w:sz="12" w:space="0" w:color="auto"/>
              <w:right w:val="single" w:sz="12" w:space="0" w:color="auto"/>
            </w:tcBorders>
          </w:tcPr>
          <w:p w:rsidR="000C7615" w:rsidRPr="00A37D8A" w:rsidRDefault="000C7615" w:rsidP="006C17AF">
            <w:pPr>
              <w:pStyle w:val="Balk4"/>
              <w:spacing w:before="0" w:beforeAutospacing="0" w:after="0" w:afterAutospacing="0"/>
              <w:rPr>
                <w:b w:val="0"/>
                <w:color w:val="000000"/>
                <w:sz w:val="20"/>
                <w:szCs w:val="20"/>
                <w:lang w:val="en-US"/>
              </w:rPr>
            </w:pPr>
            <w:r>
              <w:rPr>
                <w:b w:val="0"/>
                <w:sz w:val="20"/>
                <w:szCs w:val="20"/>
                <w:lang w:val="en-US"/>
              </w:rPr>
              <w:t xml:space="preserve"> </w:t>
            </w:r>
            <w:r>
              <w:rPr>
                <w:b w:val="0"/>
                <w:sz w:val="20"/>
                <w:szCs w:val="20"/>
              </w:rPr>
              <w:t>Ağız, Diş, Çene Hastalıkları ve Cerrahisi. Mustafa Türker, Şule Yücetaş. Atlas Kitapçılık, 1997, Ankara</w:t>
            </w:r>
          </w:p>
        </w:tc>
      </w:tr>
      <w:tr w:rsidR="000C7615" w:rsidRPr="00B02118" w:rsidTr="006C17AF">
        <w:trPr>
          <w:trHeight w:val="54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0C7615" w:rsidRPr="00B02118" w:rsidRDefault="000C7615" w:rsidP="006C17AF">
            <w:pPr>
              <w:jc w:val="center"/>
              <w:rPr>
                <w:b/>
                <w:sz w:val="20"/>
                <w:szCs w:val="20"/>
                <w:lang w:val="en-US"/>
              </w:rPr>
            </w:pPr>
            <w:r w:rsidRPr="00B02118">
              <w:rPr>
                <w:b/>
                <w:sz w:val="20"/>
                <w:szCs w:val="20"/>
                <w:lang w:val="en-US"/>
              </w:rPr>
              <w:t>OTHER REFERENCES</w:t>
            </w:r>
          </w:p>
        </w:tc>
        <w:tc>
          <w:tcPr>
            <w:tcW w:w="3036" w:type="pct"/>
            <w:gridSpan w:val="8"/>
            <w:tcBorders>
              <w:top w:val="single" w:sz="12" w:space="0" w:color="auto"/>
              <w:left w:val="single" w:sz="12" w:space="0" w:color="auto"/>
              <w:bottom w:val="single" w:sz="12" w:space="0" w:color="auto"/>
              <w:right w:val="single" w:sz="12" w:space="0" w:color="auto"/>
            </w:tcBorders>
          </w:tcPr>
          <w:p w:rsidR="000C7615" w:rsidRPr="00112E99" w:rsidRDefault="000C7615" w:rsidP="006C17AF">
            <w:pPr>
              <w:pStyle w:val="Balk4"/>
              <w:tabs>
                <w:tab w:val="left" w:pos="1926"/>
              </w:tabs>
              <w:spacing w:before="0" w:beforeAutospacing="0" w:after="0" w:afterAutospacing="0"/>
              <w:rPr>
                <w:color w:val="000000"/>
                <w:lang w:val="en-US"/>
              </w:rPr>
            </w:pPr>
            <w:r>
              <w:rPr>
                <w:b w:val="0"/>
                <w:sz w:val="20"/>
                <w:szCs w:val="20"/>
                <w:lang w:val="en-US"/>
              </w:rPr>
              <w:t xml:space="preserve"> Current Therapy in Oral and Maxillofacial Surgery, Shahrokh C. Bagheri, R.Bryan Bell, Elsevier, 2012,  United States.</w:t>
            </w:r>
          </w:p>
        </w:tc>
      </w:tr>
      <w:tr w:rsidR="000C7615" w:rsidRPr="00B02118" w:rsidTr="006C17AF">
        <w:trPr>
          <w:trHeight w:val="52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0C7615" w:rsidRPr="00B02118" w:rsidRDefault="000C7615" w:rsidP="006C17AF">
            <w:pPr>
              <w:jc w:val="center"/>
              <w:rPr>
                <w:b/>
                <w:sz w:val="20"/>
                <w:szCs w:val="20"/>
                <w:lang w:val="en-US"/>
              </w:rPr>
            </w:pPr>
            <w:r w:rsidRPr="00B02118">
              <w:rPr>
                <w:b/>
                <w:sz w:val="20"/>
                <w:szCs w:val="20"/>
                <w:lang w:val="en-US"/>
              </w:rPr>
              <w:t>TOOLS AND EQUIPMENTS REQUIRED</w:t>
            </w:r>
          </w:p>
        </w:tc>
        <w:tc>
          <w:tcPr>
            <w:tcW w:w="3036" w:type="pct"/>
            <w:gridSpan w:val="8"/>
            <w:tcBorders>
              <w:top w:val="single" w:sz="12" w:space="0" w:color="auto"/>
              <w:left w:val="single" w:sz="12" w:space="0" w:color="auto"/>
              <w:bottom w:val="single" w:sz="12" w:space="0" w:color="auto"/>
              <w:right w:val="single" w:sz="12" w:space="0" w:color="auto"/>
            </w:tcBorders>
          </w:tcPr>
          <w:p w:rsidR="000C7615" w:rsidRPr="00C50382" w:rsidRDefault="000C7615" w:rsidP="000C7615">
            <w:pPr>
              <w:jc w:val="both"/>
              <w:rPr>
                <w:sz w:val="20"/>
                <w:szCs w:val="20"/>
                <w:lang w:val="en-US"/>
              </w:rPr>
            </w:pPr>
            <w:r>
              <w:rPr>
                <w:sz w:val="20"/>
                <w:szCs w:val="20"/>
                <w:lang w:val="en-US"/>
              </w:rPr>
              <w:t xml:space="preserve"> </w:t>
            </w:r>
            <w:r w:rsidRPr="00112E99">
              <w:rPr>
                <w:sz w:val="20"/>
                <w:szCs w:val="20"/>
                <w:lang w:val="en-US"/>
              </w:rPr>
              <w:t xml:space="preserve"> </w:t>
            </w:r>
            <w:r w:rsidRPr="008764E9">
              <w:rPr>
                <w:sz w:val="20"/>
                <w:szCs w:val="20"/>
                <w:lang w:val="en-US"/>
              </w:rPr>
              <w:t>There is no e</w:t>
            </w:r>
            <w:r>
              <w:rPr>
                <w:sz w:val="20"/>
                <w:szCs w:val="20"/>
                <w:lang w:val="en-US"/>
              </w:rPr>
              <w:t>quipment required for the course.</w:t>
            </w:r>
          </w:p>
        </w:tc>
      </w:tr>
    </w:tbl>
    <w:p w:rsidR="000C7615" w:rsidRPr="00B02118" w:rsidRDefault="000C7615" w:rsidP="000C7615">
      <w:pPr>
        <w:rPr>
          <w:sz w:val="18"/>
          <w:szCs w:val="18"/>
          <w:lang w:val="en-US"/>
        </w:rPr>
        <w:sectPr w:rsidR="000C7615" w:rsidRPr="00B02118" w:rsidSect="006C17AF">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0C7615" w:rsidTr="006C17AF">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0C7615" w:rsidRDefault="000C7615" w:rsidP="006C17AF">
            <w:pPr>
              <w:jc w:val="center"/>
              <w:rPr>
                <w:b/>
              </w:rPr>
            </w:pPr>
            <w:r>
              <w:rPr>
                <w:b/>
              </w:rPr>
              <w:t>COURSE SYLLABUS</w:t>
            </w:r>
          </w:p>
        </w:tc>
      </w:tr>
      <w:tr w:rsidR="000C7615" w:rsidTr="006C17AF">
        <w:trPr>
          <w:jc w:val="center"/>
        </w:trPr>
        <w:tc>
          <w:tcPr>
            <w:tcW w:w="593" w:type="pct"/>
            <w:tcBorders>
              <w:top w:val="single" w:sz="6" w:space="0" w:color="auto"/>
              <w:left w:val="single" w:sz="12" w:space="0" w:color="auto"/>
              <w:bottom w:val="single" w:sz="6" w:space="0" w:color="auto"/>
              <w:right w:val="single" w:sz="6" w:space="0" w:color="auto"/>
            </w:tcBorders>
          </w:tcPr>
          <w:p w:rsidR="000C7615" w:rsidRDefault="000C7615" w:rsidP="006C17AF">
            <w:pPr>
              <w:jc w:val="center"/>
              <w:rPr>
                <w:b/>
              </w:rPr>
            </w:pPr>
            <w:r>
              <w:rPr>
                <w:b/>
              </w:rPr>
              <w:t>WEEK</w:t>
            </w:r>
          </w:p>
        </w:tc>
        <w:tc>
          <w:tcPr>
            <w:tcW w:w="4407" w:type="pct"/>
            <w:tcBorders>
              <w:top w:val="single" w:sz="6" w:space="0" w:color="auto"/>
              <w:left w:val="single" w:sz="6" w:space="0" w:color="auto"/>
              <w:bottom w:val="single" w:sz="6" w:space="0" w:color="auto"/>
              <w:right w:val="single" w:sz="12" w:space="0" w:color="auto"/>
            </w:tcBorders>
          </w:tcPr>
          <w:p w:rsidR="000C7615" w:rsidRDefault="000C7615" w:rsidP="006C17AF">
            <w:pPr>
              <w:rPr>
                <w:b/>
              </w:rPr>
            </w:pPr>
            <w:r>
              <w:rPr>
                <w:b/>
              </w:rPr>
              <w:t xml:space="preserve">TOPICS </w:t>
            </w:r>
          </w:p>
        </w:tc>
      </w:tr>
      <w:tr w:rsidR="000C7615" w:rsidTr="006C17AF">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C7615" w:rsidRDefault="000C7615" w:rsidP="006C17AF">
            <w:pPr>
              <w:jc w:val="center"/>
            </w:pPr>
            <w:r>
              <w:t>1</w:t>
            </w:r>
          </w:p>
        </w:tc>
        <w:tc>
          <w:tcPr>
            <w:tcW w:w="4407" w:type="pct"/>
            <w:tcBorders>
              <w:top w:val="single" w:sz="6" w:space="0" w:color="auto"/>
              <w:left w:val="single" w:sz="6" w:space="0" w:color="auto"/>
              <w:bottom w:val="single" w:sz="6" w:space="0" w:color="auto"/>
              <w:right w:val="single" w:sz="12" w:space="0" w:color="auto"/>
            </w:tcBorders>
          </w:tcPr>
          <w:p w:rsidR="000C7615" w:rsidRPr="0072271B" w:rsidRDefault="000C7615" w:rsidP="006C17AF">
            <w:pPr>
              <w:rPr>
                <w:sz w:val="20"/>
                <w:szCs w:val="20"/>
              </w:rPr>
            </w:pPr>
            <w:r>
              <w:rPr>
                <w:sz w:val="20"/>
                <w:szCs w:val="20"/>
              </w:rPr>
              <w:t xml:space="preserve"> Single Rooted Tooth Extraction Practice</w:t>
            </w:r>
          </w:p>
        </w:tc>
      </w:tr>
      <w:tr w:rsidR="000C7615" w:rsidTr="006C17AF">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C7615" w:rsidRDefault="000C7615" w:rsidP="006C17AF">
            <w:pPr>
              <w:jc w:val="center"/>
            </w:pPr>
            <w:r>
              <w:t>2</w:t>
            </w:r>
          </w:p>
        </w:tc>
        <w:tc>
          <w:tcPr>
            <w:tcW w:w="4407" w:type="pct"/>
            <w:tcBorders>
              <w:top w:val="single" w:sz="6" w:space="0" w:color="auto"/>
              <w:left w:val="single" w:sz="6" w:space="0" w:color="auto"/>
              <w:bottom w:val="single" w:sz="6" w:space="0" w:color="auto"/>
              <w:right w:val="single" w:sz="12" w:space="0" w:color="auto"/>
            </w:tcBorders>
          </w:tcPr>
          <w:p w:rsidR="000C7615" w:rsidRPr="0072271B" w:rsidRDefault="000C7615" w:rsidP="006C17AF">
            <w:pPr>
              <w:rPr>
                <w:sz w:val="20"/>
                <w:szCs w:val="20"/>
              </w:rPr>
            </w:pPr>
            <w:r>
              <w:rPr>
                <w:sz w:val="20"/>
                <w:szCs w:val="20"/>
              </w:rPr>
              <w:t xml:space="preserve"> Single Rooted Tooth Extraction Practice</w:t>
            </w:r>
          </w:p>
        </w:tc>
      </w:tr>
      <w:tr w:rsidR="000C7615" w:rsidTr="006C17AF">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C7615" w:rsidRDefault="000C7615" w:rsidP="006C17AF">
            <w:pPr>
              <w:jc w:val="center"/>
            </w:pPr>
            <w:r>
              <w:t>3</w:t>
            </w:r>
          </w:p>
        </w:tc>
        <w:tc>
          <w:tcPr>
            <w:tcW w:w="4407" w:type="pct"/>
            <w:tcBorders>
              <w:top w:val="single" w:sz="6" w:space="0" w:color="auto"/>
              <w:left w:val="single" w:sz="6" w:space="0" w:color="auto"/>
              <w:bottom w:val="single" w:sz="6" w:space="0" w:color="auto"/>
              <w:right w:val="single" w:sz="12" w:space="0" w:color="auto"/>
            </w:tcBorders>
          </w:tcPr>
          <w:p w:rsidR="000C7615" w:rsidRDefault="000C7615" w:rsidP="006C17AF">
            <w:r w:rsidRPr="0080534A">
              <w:rPr>
                <w:sz w:val="20"/>
                <w:szCs w:val="20"/>
              </w:rPr>
              <w:t>Single Rooted Tooth Extraction</w:t>
            </w:r>
            <w:r>
              <w:rPr>
                <w:sz w:val="20"/>
                <w:szCs w:val="20"/>
              </w:rPr>
              <w:t xml:space="preserve"> Practice</w:t>
            </w:r>
          </w:p>
        </w:tc>
      </w:tr>
      <w:tr w:rsidR="000C7615" w:rsidTr="006C17AF">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C7615" w:rsidRDefault="000C7615" w:rsidP="006C17AF">
            <w:pPr>
              <w:jc w:val="center"/>
            </w:pPr>
            <w:r>
              <w:t>4</w:t>
            </w:r>
          </w:p>
        </w:tc>
        <w:tc>
          <w:tcPr>
            <w:tcW w:w="4407" w:type="pct"/>
            <w:tcBorders>
              <w:top w:val="single" w:sz="6" w:space="0" w:color="auto"/>
              <w:left w:val="single" w:sz="6" w:space="0" w:color="auto"/>
              <w:bottom w:val="single" w:sz="6" w:space="0" w:color="auto"/>
              <w:right w:val="single" w:sz="12" w:space="0" w:color="auto"/>
            </w:tcBorders>
          </w:tcPr>
          <w:p w:rsidR="000C7615" w:rsidRDefault="000C7615" w:rsidP="006C17AF">
            <w:r w:rsidRPr="0080534A">
              <w:rPr>
                <w:sz w:val="20"/>
                <w:szCs w:val="20"/>
              </w:rPr>
              <w:t>Single Rooted Tooth Extraction</w:t>
            </w:r>
            <w:r>
              <w:rPr>
                <w:sz w:val="20"/>
                <w:szCs w:val="20"/>
              </w:rPr>
              <w:t xml:space="preserve"> Practice</w:t>
            </w:r>
          </w:p>
        </w:tc>
      </w:tr>
      <w:tr w:rsidR="000C7615" w:rsidTr="006C17AF">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C7615" w:rsidRDefault="000C7615" w:rsidP="006C17AF">
            <w:pPr>
              <w:jc w:val="center"/>
            </w:pPr>
            <w:r>
              <w:t>5</w:t>
            </w:r>
          </w:p>
        </w:tc>
        <w:tc>
          <w:tcPr>
            <w:tcW w:w="4407" w:type="pct"/>
            <w:tcBorders>
              <w:top w:val="single" w:sz="6" w:space="0" w:color="auto"/>
              <w:left w:val="single" w:sz="6" w:space="0" w:color="auto"/>
              <w:bottom w:val="single" w:sz="6" w:space="0" w:color="auto"/>
              <w:right w:val="single" w:sz="12" w:space="0" w:color="auto"/>
            </w:tcBorders>
          </w:tcPr>
          <w:p w:rsidR="000C7615" w:rsidRPr="0072271B" w:rsidRDefault="000C7615" w:rsidP="006C17AF">
            <w:pPr>
              <w:rPr>
                <w:sz w:val="20"/>
                <w:szCs w:val="20"/>
              </w:rPr>
            </w:pPr>
            <w:r>
              <w:rPr>
                <w:sz w:val="20"/>
                <w:szCs w:val="20"/>
              </w:rPr>
              <w:t xml:space="preserve"> Single Rooted Tooth Extraction Practice</w:t>
            </w:r>
          </w:p>
        </w:tc>
      </w:tr>
      <w:tr w:rsidR="000C7615" w:rsidTr="006C17AF">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0C7615" w:rsidRDefault="000C7615" w:rsidP="006C17AF">
            <w:pPr>
              <w:jc w:val="center"/>
            </w:pPr>
            <w: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0C7615" w:rsidRPr="0072271B" w:rsidRDefault="000C7615" w:rsidP="006C17AF">
            <w:pPr>
              <w:rPr>
                <w:sz w:val="20"/>
                <w:szCs w:val="20"/>
              </w:rPr>
            </w:pPr>
            <w:r>
              <w:rPr>
                <w:sz w:val="20"/>
                <w:szCs w:val="20"/>
              </w:rPr>
              <w:t xml:space="preserve"> Single Rooted Tooth Extraction Practice</w:t>
            </w:r>
          </w:p>
        </w:tc>
      </w:tr>
      <w:tr w:rsidR="000C7615" w:rsidTr="006C17AF">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0C7615" w:rsidRDefault="000C7615" w:rsidP="006C17AF">
            <w:pPr>
              <w:jc w:val="center"/>
            </w:pPr>
            <w:r>
              <w:t>7</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0C7615" w:rsidRPr="0072271B" w:rsidRDefault="000C7615" w:rsidP="006C17AF">
            <w:pPr>
              <w:rPr>
                <w:sz w:val="20"/>
                <w:szCs w:val="20"/>
              </w:rPr>
            </w:pPr>
            <w:r>
              <w:rPr>
                <w:sz w:val="20"/>
                <w:szCs w:val="20"/>
              </w:rPr>
              <w:t xml:space="preserve"> Single Rooted Tooth Extraction Practice</w:t>
            </w:r>
          </w:p>
        </w:tc>
      </w:tr>
      <w:tr w:rsidR="000C7615" w:rsidTr="006C17AF">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0C7615" w:rsidRDefault="000C7615" w:rsidP="006C17AF">
            <w:pPr>
              <w:jc w:val="center"/>
            </w:pPr>
            <w:r>
              <w:t>8</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0C7615" w:rsidRPr="0072271B" w:rsidRDefault="000C7615" w:rsidP="006C17AF">
            <w:pPr>
              <w:rPr>
                <w:sz w:val="20"/>
                <w:szCs w:val="20"/>
              </w:rPr>
            </w:pPr>
            <w:r>
              <w:rPr>
                <w:sz w:val="20"/>
                <w:szCs w:val="20"/>
              </w:rPr>
              <w:t xml:space="preserve"> Single Rooted Tooth Extraction Practice</w:t>
            </w:r>
          </w:p>
        </w:tc>
      </w:tr>
      <w:tr w:rsidR="000C7615" w:rsidTr="006C17AF">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0C7615" w:rsidRDefault="000C7615" w:rsidP="006C17AF">
            <w:pPr>
              <w:jc w:val="center"/>
            </w:pPr>
            <w:r>
              <w:t>9</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0C7615" w:rsidRPr="0072271B" w:rsidRDefault="000C7615" w:rsidP="006C17AF">
            <w:pPr>
              <w:rPr>
                <w:sz w:val="20"/>
                <w:szCs w:val="20"/>
              </w:rPr>
            </w:pPr>
            <w:r>
              <w:rPr>
                <w:sz w:val="20"/>
                <w:szCs w:val="20"/>
              </w:rPr>
              <w:t xml:space="preserve"> Single Rooted Tooth Extraction Practice</w:t>
            </w:r>
          </w:p>
        </w:tc>
      </w:tr>
      <w:tr w:rsidR="000C7615" w:rsidTr="006C17AF">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0C7615" w:rsidRDefault="000C7615" w:rsidP="006C17AF">
            <w:pPr>
              <w:jc w:val="center"/>
            </w:pPr>
            <w:r>
              <w:t>10</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0C7615" w:rsidRPr="0072271B" w:rsidRDefault="000C7615" w:rsidP="006C17AF">
            <w:pPr>
              <w:rPr>
                <w:sz w:val="20"/>
                <w:szCs w:val="20"/>
              </w:rPr>
            </w:pPr>
            <w:r>
              <w:rPr>
                <w:sz w:val="20"/>
                <w:szCs w:val="20"/>
              </w:rPr>
              <w:t xml:space="preserve"> Single Rooted Tooth Extraction Practice</w:t>
            </w:r>
          </w:p>
        </w:tc>
      </w:tr>
      <w:tr w:rsidR="000C7615" w:rsidTr="006C17AF">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0C7615" w:rsidRDefault="000C7615" w:rsidP="006C17AF">
            <w:pPr>
              <w:jc w:val="center"/>
            </w:pPr>
            <w: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0C7615" w:rsidRDefault="000C7615" w:rsidP="006C17AF">
            <w:r w:rsidRPr="0080534A">
              <w:rPr>
                <w:sz w:val="20"/>
                <w:szCs w:val="20"/>
              </w:rPr>
              <w:t>Single Rooted Tooth Extraction</w:t>
            </w:r>
            <w:r>
              <w:rPr>
                <w:sz w:val="20"/>
                <w:szCs w:val="20"/>
              </w:rPr>
              <w:t xml:space="preserve"> Practice</w:t>
            </w:r>
          </w:p>
        </w:tc>
      </w:tr>
      <w:tr w:rsidR="000C7615" w:rsidTr="006C17AF">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0C7615" w:rsidRDefault="000C7615" w:rsidP="006C17AF">
            <w:pPr>
              <w:jc w:val="center"/>
            </w:pPr>
            <w: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0C7615" w:rsidRDefault="000C7615" w:rsidP="006C17AF">
            <w:r w:rsidRPr="0080534A">
              <w:rPr>
                <w:sz w:val="20"/>
                <w:szCs w:val="20"/>
              </w:rPr>
              <w:t>Single Rooted Tooth Extraction</w:t>
            </w:r>
            <w:r>
              <w:rPr>
                <w:sz w:val="20"/>
                <w:szCs w:val="20"/>
              </w:rPr>
              <w:t xml:space="preserve"> Practice</w:t>
            </w:r>
          </w:p>
        </w:tc>
      </w:tr>
      <w:tr w:rsidR="000C7615" w:rsidTr="006C17AF">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0C7615" w:rsidRDefault="000C7615" w:rsidP="006C17AF">
            <w:pPr>
              <w:jc w:val="center"/>
            </w:pPr>
            <w:r>
              <w:t>13</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0C7615" w:rsidRPr="0072271B" w:rsidRDefault="000C7615" w:rsidP="006C17AF">
            <w:pPr>
              <w:rPr>
                <w:sz w:val="20"/>
                <w:szCs w:val="20"/>
              </w:rPr>
            </w:pPr>
            <w:r>
              <w:rPr>
                <w:sz w:val="20"/>
                <w:szCs w:val="20"/>
              </w:rPr>
              <w:t xml:space="preserve"> Single Rooted Tooth Extraction Practice</w:t>
            </w:r>
          </w:p>
        </w:tc>
      </w:tr>
      <w:tr w:rsidR="000C7615" w:rsidTr="006C17AF">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0C7615" w:rsidRDefault="000C7615" w:rsidP="006C17AF">
            <w:pPr>
              <w:jc w:val="center"/>
            </w:pPr>
            <w:r>
              <w:t>14</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0C7615" w:rsidRPr="0072271B" w:rsidRDefault="000C7615" w:rsidP="006C17AF">
            <w:pPr>
              <w:rPr>
                <w:sz w:val="20"/>
                <w:szCs w:val="20"/>
              </w:rPr>
            </w:pPr>
            <w:r>
              <w:rPr>
                <w:sz w:val="20"/>
                <w:szCs w:val="20"/>
              </w:rPr>
              <w:t xml:space="preserve"> Single Rooted Tooth Extraction Practice</w:t>
            </w:r>
          </w:p>
        </w:tc>
      </w:tr>
      <w:tr w:rsidR="000C7615" w:rsidTr="006C17AF">
        <w:trPr>
          <w:trHeight w:val="322"/>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0C7615" w:rsidRDefault="000C7615" w:rsidP="006C17AF">
            <w:pPr>
              <w:jc w:val="center"/>
            </w:pPr>
            <w:r>
              <w:t>15</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0C7615" w:rsidRPr="0072271B" w:rsidRDefault="000C7615" w:rsidP="006C17AF">
            <w:pPr>
              <w:rPr>
                <w:sz w:val="20"/>
                <w:szCs w:val="20"/>
              </w:rPr>
            </w:pPr>
            <w:r>
              <w:rPr>
                <w:sz w:val="20"/>
                <w:szCs w:val="20"/>
              </w:rPr>
              <w:t xml:space="preserve"> Single Rooted Tooth Extraction Practice</w:t>
            </w:r>
          </w:p>
        </w:tc>
      </w:tr>
      <w:tr w:rsidR="000C7615" w:rsidTr="006C17AF">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rsidR="000C7615" w:rsidRDefault="000C7615" w:rsidP="006C17AF">
            <w:pPr>
              <w:jc w:val="center"/>
            </w:pPr>
            <w:r>
              <w:t>16</w:t>
            </w:r>
          </w:p>
        </w:tc>
        <w:tc>
          <w:tcPr>
            <w:tcW w:w="4407" w:type="pct"/>
            <w:tcBorders>
              <w:top w:val="single" w:sz="6" w:space="0" w:color="auto"/>
              <w:left w:val="single" w:sz="6" w:space="0" w:color="auto"/>
              <w:bottom w:val="single" w:sz="12" w:space="0" w:color="auto"/>
              <w:right w:val="single" w:sz="12" w:space="0" w:color="auto"/>
            </w:tcBorders>
            <w:shd w:val="clear" w:color="auto" w:fill="auto"/>
          </w:tcPr>
          <w:p w:rsidR="000C7615" w:rsidRPr="0072271B" w:rsidRDefault="000C7615" w:rsidP="006C17AF">
            <w:pPr>
              <w:rPr>
                <w:sz w:val="20"/>
                <w:szCs w:val="20"/>
              </w:rPr>
            </w:pPr>
            <w:r>
              <w:rPr>
                <w:sz w:val="20"/>
                <w:szCs w:val="20"/>
              </w:rPr>
              <w:t xml:space="preserve"> Single Rooted Tooth Extraction Practice</w:t>
            </w:r>
          </w:p>
        </w:tc>
      </w:tr>
      <w:tr w:rsidR="000C7615" w:rsidTr="006C17AF">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rsidR="000C7615" w:rsidRDefault="000C7615" w:rsidP="006C17AF">
            <w:pPr>
              <w:jc w:val="center"/>
            </w:pPr>
            <w:r>
              <w:t>17</w:t>
            </w:r>
          </w:p>
        </w:tc>
        <w:tc>
          <w:tcPr>
            <w:tcW w:w="4407" w:type="pct"/>
            <w:tcBorders>
              <w:top w:val="single" w:sz="6" w:space="0" w:color="auto"/>
              <w:left w:val="single" w:sz="6" w:space="0" w:color="auto"/>
              <w:bottom w:val="single" w:sz="12" w:space="0" w:color="auto"/>
              <w:right w:val="single" w:sz="12" w:space="0" w:color="auto"/>
            </w:tcBorders>
            <w:shd w:val="clear" w:color="auto" w:fill="auto"/>
          </w:tcPr>
          <w:p w:rsidR="000C7615" w:rsidRDefault="000C7615" w:rsidP="006C17AF">
            <w:r w:rsidRPr="00F86F79">
              <w:rPr>
                <w:sz w:val="20"/>
                <w:szCs w:val="20"/>
              </w:rPr>
              <w:t>Single Rooted Tooth Extraction Practice</w:t>
            </w:r>
          </w:p>
        </w:tc>
      </w:tr>
      <w:tr w:rsidR="000C7615" w:rsidTr="006C17AF">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rsidR="000C7615" w:rsidRDefault="000C7615" w:rsidP="006C17AF">
            <w:pPr>
              <w:jc w:val="center"/>
            </w:pPr>
            <w:r>
              <w:t>18</w:t>
            </w:r>
          </w:p>
        </w:tc>
        <w:tc>
          <w:tcPr>
            <w:tcW w:w="4407" w:type="pct"/>
            <w:tcBorders>
              <w:top w:val="single" w:sz="6" w:space="0" w:color="auto"/>
              <w:left w:val="single" w:sz="6" w:space="0" w:color="auto"/>
              <w:bottom w:val="single" w:sz="12" w:space="0" w:color="auto"/>
              <w:right w:val="single" w:sz="12" w:space="0" w:color="auto"/>
            </w:tcBorders>
            <w:shd w:val="clear" w:color="auto" w:fill="auto"/>
          </w:tcPr>
          <w:p w:rsidR="000C7615" w:rsidRDefault="000C7615" w:rsidP="006C17AF">
            <w:r w:rsidRPr="00F86F79">
              <w:rPr>
                <w:sz w:val="20"/>
                <w:szCs w:val="20"/>
              </w:rPr>
              <w:t>Single Rooted Tooth Extraction Practice</w:t>
            </w:r>
          </w:p>
        </w:tc>
      </w:tr>
      <w:tr w:rsidR="000C7615" w:rsidTr="006C17AF">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rsidR="000C7615" w:rsidRDefault="000C7615" w:rsidP="006C17AF">
            <w:pPr>
              <w:jc w:val="center"/>
            </w:pPr>
            <w:r>
              <w:t>19</w:t>
            </w:r>
          </w:p>
        </w:tc>
        <w:tc>
          <w:tcPr>
            <w:tcW w:w="4407" w:type="pct"/>
            <w:tcBorders>
              <w:top w:val="single" w:sz="6" w:space="0" w:color="auto"/>
              <w:left w:val="single" w:sz="6" w:space="0" w:color="auto"/>
              <w:bottom w:val="single" w:sz="12" w:space="0" w:color="auto"/>
              <w:right w:val="single" w:sz="12" w:space="0" w:color="auto"/>
            </w:tcBorders>
            <w:shd w:val="clear" w:color="auto" w:fill="auto"/>
          </w:tcPr>
          <w:p w:rsidR="000C7615" w:rsidRDefault="000C7615" w:rsidP="006C17AF">
            <w:r w:rsidRPr="00F86F79">
              <w:rPr>
                <w:sz w:val="20"/>
                <w:szCs w:val="20"/>
              </w:rPr>
              <w:t>Single Rooted Tooth Extraction Practice</w:t>
            </w:r>
          </w:p>
        </w:tc>
      </w:tr>
      <w:tr w:rsidR="000C7615" w:rsidTr="006C17AF">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rsidR="000C7615" w:rsidRDefault="000C7615" w:rsidP="006C17AF">
            <w:pPr>
              <w:jc w:val="center"/>
            </w:pPr>
            <w:r>
              <w:t>20</w:t>
            </w:r>
          </w:p>
        </w:tc>
        <w:tc>
          <w:tcPr>
            <w:tcW w:w="4407" w:type="pct"/>
            <w:tcBorders>
              <w:top w:val="single" w:sz="6" w:space="0" w:color="auto"/>
              <w:left w:val="single" w:sz="6" w:space="0" w:color="auto"/>
              <w:bottom w:val="single" w:sz="12" w:space="0" w:color="auto"/>
              <w:right w:val="single" w:sz="12" w:space="0" w:color="auto"/>
            </w:tcBorders>
            <w:shd w:val="clear" w:color="auto" w:fill="auto"/>
          </w:tcPr>
          <w:p w:rsidR="000C7615" w:rsidRDefault="000C7615" w:rsidP="006C17AF">
            <w:r w:rsidRPr="00F86F79">
              <w:rPr>
                <w:sz w:val="20"/>
                <w:szCs w:val="20"/>
              </w:rPr>
              <w:t>Single Rooted Tooth Extraction Practice</w:t>
            </w:r>
          </w:p>
        </w:tc>
      </w:tr>
      <w:tr w:rsidR="000C7615" w:rsidTr="006C17AF">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rsidR="000C7615" w:rsidRDefault="000C7615" w:rsidP="006C17AF">
            <w:pPr>
              <w:jc w:val="center"/>
            </w:pPr>
            <w:r>
              <w:t>21</w:t>
            </w:r>
          </w:p>
        </w:tc>
        <w:tc>
          <w:tcPr>
            <w:tcW w:w="4407" w:type="pct"/>
            <w:tcBorders>
              <w:top w:val="single" w:sz="6" w:space="0" w:color="auto"/>
              <w:left w:val="single" w:sz="6" w:space="0" w:color="auto"/>
              <w:bottom w:val="single" w:sz="12" w:space="0" w:color="auto"/>
              <w:right w:val="single" w:sz="12" w:space="0" w:color="auto"/>
            </w:tcBorders>
            <w:shd w:val="clear" w:color="auto" w:fill="auto"/>
          </w:tcPr>
          <w:p w:rsidR="000C7615" w:rsidRDefault="000C7615" w:rsidP="006C17AF">
            <w:r w:rsidRPr="00F86F79">
              <w:rPr>
                <w:sz w:val="20"/>
                <w:szCs w:val="20"/>
              </w:rPr>
              <w:t>Single Rooted Tooth Extraction Practice</w:t>
            </w:r>
          </w:p>
        </w:tc>
      </w:tr>
      <w:tr w:rsidR="000C7615" w:rsidTr="006C17AF">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rsidR="000C7615" w:rsidRDefault="000C7615" w:rsidP="006C17AF">
            <w:pPr>
              <w:jc w:val="center"/>
            </w:pPr>
            <w:r>
              <w:t>22</w:t>
            </w:r>
          </w:p>
        </w:tc>
        <w:tc>
          <w:tcPr>
            <w:tcW w:w="4407" w:type="pct"/>
            <w:tcBorders>
              <w:top w:val="single" w:sz="6" w:space="0" w:color="auto"/>
              <w:left w:val="single" w:sz="6" w:space="0" w:color="auto"/>
              <w:bottom w:val="single" w:sz="12" w:space="0" w:color="auto"/>
              <w:right w:val="single" w:sz="12" w:space="0" w:color="auto"/>
            </w:tcBorders>
            <w:shd w:val="clear" w:color="auto" w:fill="auto"/>
          </w:tcPr>
          <w:p w:rsidR="000C7615" w:rsidRDefault="000C7615" w:rsidP="006C17AF">
            <w:r w:rsidRPr="00F86F79">
              <w:rPr>
                <w:sz w:val="20"/>
                <w:szCs w:val="20"/>
              </w:rPr>
              <w:t>Single Rooted Tooth Extraction Practice</w:t>
            </w:r>
          </w:p>
        </w:tc>
      </w:tr>
      <w:tr w:rsidR="000C7615" w:rsidTr="006C17AF">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rsidR="000C7615" w:rsidRDefault="000C7615" w:rsidP="006C17AF">
            <w:pPr>
              <w:jc w:val="center"/>
            </w:pPr>
            <w:r>
              <w:t>23</w:t>
            </w:r>
          </w:p>
        </w:tc>
        <w:tc>
          <w:tcPr>
            <w:tcW w:w="4407" w:type="pct"/>
            <w:tcBorders>
              <w:top w:val="single" w:sz="6" w:space="0" w:color="auto"/>
              <w:left w:val="single" w:sz="6" w:space="0" w:color="auto"/>
              <w:bottom w:val="single" w:sz="12" w:space="0" w:color="auto"/>
              <w:right w:val="single" w:sz="12" w:space="0" w:color="auto"/>
            </w:tcBorders>
            <w:shd w:val="clear" w:color="auto" w:fill="auto"/>
          </w:tcPr>
          <w:p w:rsidR="000C7615" w:rsidRDefault="000C7615" w:rsidP="006C17AF">
            <w:r w:rsidRPr="00F86F79">
              <w:rPr>
                <w:sz w:val="20"/>
                <w:szCs w:val="20"/>
              </w:rPr>
              <w:t>Single Rooted Tooth Extraction Practice</w:t>
            </w:r>
          </w:p>
        </w:tc>
      </w:tr>
      <w:tr w:rsidR="000C7615" w:rsidTr="006C17AF">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rsidR="000C7615" w:rsidRDefault="000C7615" w:rsidP="006C17AF">
            <w:pPr>
              <w:jc w:val="center"/>
            </w:pPr>
            <w:r>
              <w:t>24</w:t>
            </w:r>
          </w:p>
        </w:tc>
        <w:tc>
          <w:tcPr>
            <w:tcW w:w="4407" w:type="pct"/>
            <w:tcBorders>
              <w:top w:val="single" w:sz="6" w:space="0" w:color="auto"/>
              <w:left w:val="single" w:sz="6" w:space="0" w:color="auto"/>
              <w:bottom w:val="single" w:sz="12" w:space="0" w:color="auto"/>
              <w:right w:val="single" w:sz="12" w:space="0" w:color="auto"/>
            </w:tcBorders>
            <w:shd w:val="clear" w:color="auto" w:fill="auto"/>
          </w:tcPr>
          <w:p w:rsidR="000C7615" w:rsidRDefault="000C7615" w:rsidP="006C17AF">
            <w:r w:rsidRPr="00F86F79">
              <w:rPr>
                <w:sz w:val="20"/>
                <w:szCs w:val="20"/>
              </w:rPr>
              <w:t>Single Rooted Tooth Extraction Practice</w:t>
            </w:r>
          </w:p>
        </w:tc>
      </w:tr>
      <w:tr w:rsidR="000C7615" w:rsidTr="006C17AF">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rsidR="000C7615" w:rsidRDefault="000C7615" w:rsidP="006C17AF">
            <w:pPr>
              <w:jc w:val="center"/>
            </w:pPr>
            <w:r>
              <w:t>25</w:t>
            </w:r>
          </w:p>
        </w:tc>
        <w:tc>
          <w:tcPr>
            <w:tcW w:w="4407" w:type="pct"/>
            <w:tcBorders>
              <w:top w:val="single" w:sz="6" w:space="0" w:color="auto"/>
              <w:left w:val="single" w:sz="6" w:space="0" w:color="auto"/>
              <w:bottom w:val="single" w:sz="12" w:space="0" w:color="auto"/>
              <w:right w:val="single" w:sz="12" w:space="0" w:color="auto"/>
            </w:tcBorders>
            <w:shd w:val="clear" w:color="auto" w:fill="auto"/>
          </w:tcPr>
          <w:p w:rsidR="000C7615" w:rsidRDefault="000C7615" w:rsidP="006C17AF">
            <w:r w:rsidRPr="00F86F79">
              <w:rPr>
                <w:sz w:val="20"/>
                <w:szCs w:val="20"/>
              </w:rPr>
              <w:t>Single Rooted Tooth Extraction Practice</w:t>
            </w:r>
          </w:p>
        </w:tc>
      </w:tr>
      <w:tr w:rsidR="000C7615" w:rsidTr="006C17AF">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rsidR="000C7615" w:rsidRDefault="000C7615" w:rsidP="006C17AF">
            <w:pPr>
              <w:jc w:val="center"/>
            </w:pPr>
            <w:r>
              <w:t>26</w:t>
            </w:r>
          </w:p>
        </w:tc>
        <w:tc>
          <w:tcPr>
            <w:tcW w:w="4407" w:type="pct"/>
            <w:tcBorders>
              <w:top w:val="single" w:sz="6" w:space="0" w:color="auto"/>
              <w:left w:val="single" w:sz="6" w:space="0" w:color="auto"/>
              <w:bottom w:val="single" w:sz="12" w:space="0" w:color="auto"/>
              <w:right w:val="single" w:sz="12" w:space="0" w:color="auto"/>
            </w:tcBorders>
            <w:shd w:val="clear" w:color="auto" w:fill="auto"/>
          </w:tcPr>
          <w:p w:rsidR="000C7615" w:rsidRDefault="000C7615" w:rsidP="006C17AF">
            <w:r w:rsidRPr="00F86F79">
              <w:rPr>
                <w:sz w:val="20"/>
                <w:szCs w:val="20"/>
              </w:rPr>
              <w:t>Single Rooted Tooth Extraction Practice</w:t>
            </w:r>
          </w:p>
        </w:tc>
      </w:tr>
      <w:tr w:rsidR="000C7615" w:rsidTr="006C17AF">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rsidR="000C7615" w:rsidRDefault="000C7615" w:rsidP="006C17AF">
            <w:pPr>
              <w:jc w:val="center"/>
            </w:pPr>
            <w:r>
              <w:t>27</w:t>
            </w:r>
          </w:p>
        </w:tc>
        <w:tc>
          <w:tcPr>
            <w:tcW w:w="4407" w:type="pct"/>
            <w:tcBorders>
              <w:top w:val="single" w:sz="6" w:space="0" w:color="auto"/>
              <w:left w:val="single" w:sz="6" w:space="0" w:color="auto"/>
              <w:bottom w:val="single" w:sz="12" w:space="0" w:color="auto"/>
              <w:right w:val="single" w:sz="12" w:space="0" w:color="auto"/>
            </w:tcBorders>
            <w:shd w:val="clear" w:color="auto" w:fill="auto"/>
          </w:tcPr>
          <w:p w:rsidR="000C7615" w:rsidRDefault="000C7615" w:rsidP="006C17AF">
            <w:r w:rsidRPr="00F86F79">
              <w:rPr>
                <w:sz w:val="20"/>
                <w:szCs w:val="20"/>
              </w:rPr>
              <w:t>Single Rooted Tooth Extraction Practice</w:t>
            </w:r>
          </w:p>
        </w:tc>
      </w:tr>
      <w:tr w:rsidR="000C7615" w:rsidTr="006C17AF">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rsidR="000C7615" w:rsidRDefault="000C7615" w:rsidP="006C17AF">
            <w:pPr>
              <w:jc w:val="center"/>
            </w:pPr>
            <w:r>
              <w:t>28</w:t>
            </w:r>
          </w:p>
        </w:tc>
        <w:tc>
          <w:tcPr>
            <w:tcW w:w="4407" w:type="pct"/>
            <w:tcBorders>
              <w:top w:val="single" w:sz="6" w:space="0" w:color="auto"/>
              <w:left w:val="single" w:sz="6" w:space="0" w:color="auto"/>
              <w:bottom w:val="single" w:sz="12" w:space="0" w:color="auto"/>
              <w:right w:val="single" w:sz="12" w:space="0" w:color="auto"/>
            </w:tcBorders>
            <w:shd w:val="clear" w:color="auto" w:fill="auto"/>
          </w:tcPr>
          <w:p w:rsidR="000C7615" w:rsidRDefault="000C7615" w:rsidP="006C17AF">
            <w:r w:rsidRPr="00F86F79">
              <w:rPr>
                <w:sz w:val="20"/>
                <w:szCs w:val="20"/>
              </w:rPr>
              <w:t>Single Rooted Tooth Extraction Practice</w:t>
            </w:r>
          </w:p>
        </w:tc>
      </w:tr>
      <w:tr w:rsidR="000C7615" w:rsidTr="006C17AF">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rsidR="000C7615" w:rsidRDefault="000C7615" w:rsidP="006C17AF">
            <w:pPr>
              <w:jc w:val="center"/>
            </w:pPr>
            <w:r>
              <w:t>29</w:t>
            </w:r>
          </w:p>
        </w:tc>
        <w:tc>
          <w:tcPr>
            <w:tcW w:w="4407" w:type="pct"/>
            <w:tcBorders>
              <w:top w:val="single" w:sz="6" w:space="0" w:color="auto"/>
              <w:left w:val="single" w:sz="6" w:space="0" w:color="auto"/>
              <w:bottom w:val="single" w:sz="12" w:space="0" w:color="auto"/>
              <w:right w:val="single" w:sz="12" w:space="0" w:color="auto"/>
            </w:tcBorders>
            <w:shd w:val="clear" w:color="auto" w:fill="auto"/>
          </w:tcPr>
          <w:p w:rsidR="000C7615" w:rsidRDefault="000C7615" w:rsidP="006C17AF">
            <w:r w:rsidRPr="00F86F79">
              <w:rPr>
                <w:sz w:val="20"/>
                <w:szCs w:val="20"/>
              </w:rPr>
              <w:t>Single Rooted Tooth Extraction Practice</w:t>
            </w:r>
          </w:p>
        </w:tc>
      </w:tr>
      <w:tr w:rsidR="000C7615" w:rsidTr="006C17AF">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rsidR="000C7615" w:rsidRDefault="000C7615" w:rsidP="006C17AF">
            <w:pPr>
              <w:jc w:val="center"/>
            </w:pPr>
            <w:r>
              <w:t>30</w:t>
            </w:r>
          </w:p>
        </w:tc>
        <w:tc>
          <w:tcPr>
            <w:tcW w:w="4407" w:type="pct"/>
            <w:tcBorders>
              <w:top w:val="single" w:sz="6" w:space="0" w:color="auto"/>
              <w:left w:val="single" w:sz="6" w:space="0" w:color="auto"/>
              <w:bottom w:val="single" w:sz="12" w:space="0" w:color="auto"/>
              <w:right w:val="single" w:sz="12" w:space="0" w:color="auto"/>
            </w:tcBorders>
            <w:shd w:val="clear" w:color="auto" w:fill="auto"/>
          </w:tcPr>
          <w:p w:rsidR="000C7615" w:rsidRDefault="000C7615" w:rsidP="006C17AF">
            <w:r w:rsidRPr="00F86F79">
              <w:rPr>
                <w:sz w:val="20"/>
                <w:szCs w:val="20"/>
              </w:rPr>
              <w:t>Single Rooted Tooth Extraction Practice</w:t>
            </w:r>
          </w:p>
        </w:tc>
      </w:tr>
      <w:tr w:rsidR="000C7615" w:rsidTr="006C17AF">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rsidR="000C7615" w:rsidRDefault="000C7615" w:rsidP="006C17AF">
            <w:pPr>
              <w:jc w:val="center"/>
            </w:pPr>
            <w:r>
              <w:t>31</w:t>
            </w:r>
          </w:p>
        </w:tc>
        <w:tc>
          <w:tcPr>
            <w:tcW w:w="4407" w:type="pct"/>
            <w:tcBorders>
              <w:top w:val="single" w:sz="6" w:space="0" w:color="auto"/>
              <w:left w:val="single" w:sz="6" w:space="0" w:color="auto"/>
              <w:bottom w:val="single" w:sz="12" w:space="0" w:color="auto"/>
              <w:right w:val="single" w:sz="12" w:space="0" w:color="auto"/>
            </w:tcBorders>
            <w:shd w:val="clear" w:color="auto" w:fill="auto"/>
          </w:tcPr>
          <w:p w:rsidR="000C7615" w:rsidRDefault="000C7615" w:rsidP="006C17AF">
            <w:r w:rsidRPr="00F86F79">
              <w:rPr>
                <w:sz w:val="20"/>
                <w:szCs w:val="20"/>
              </w:rPr>
              <w:t>Single Rooted Tooth Extraction Practice</w:t>
            </w:r>
          </w:p>
        </w:tc>
      </w:tr>
      <w:tr w:rsidR="000C7615" w:rsidTr="006C17AF">
        <w:trPr>
          <w:trHeight w:val="322"/>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0C7615" w:rsidRDefault="000C7615" w:rsidP="006C17AF">
            <w:pPr>
              <w:jc w:val="center"/>
            </w:pPr>
            <w:r>
              <w:t>32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0C7615" w:rsidRDefault="000C7615" w:rsidP="006C17AF">
            <w:r w:rsidRPr="00F86F79">
              <w:rPr>
                <w:sz w:val="20"/>
                <w:szCs w:val="20"/>
              </w:rPr>
              <w:t>Single Rooted Tooth Extraction Practice</w:t>
            </w:r>
          </w:p>
        </w:tc>
      </w:tr>
      <w:tr w:rsidR="000C7615" w:rsidTr="006C17AF">
        <w:trPr>
          <w:trHeight w:val="322"/>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0C7615" w:rsidRDefault="000C7615" w:rsidP="006C17AF">
            <w:pPr>
              <w:jc w:val="center"/>
            </w:pPr>
            <w:r>
              <w:t>33</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0C7615" w:rsidRDefault="000C7615" w:rsidP="006C17AF">
            <w:r w:rsidRPr="00FB21D4">
              <w:rPr>
                <w:sz w:val="20"/>
                <w:szCs w:val="20"/>
              </w:rPr>
              <w:t>Single Rooted Tooth Extraction Practice</w:t>
            </w:r>
          </w:p>
        </w:tc>
      </w:tr>
      <w:tr w:rsidR="000C7615" w:rsidTr="006C17AF">
        <w:trPr>
          <w:trHeight w:val="322"/>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0C7615" w:rsidRDefault="000C7615" w:rsidP="006C17AF">
            <w:pPr>
              <w:jc w:val="center"/>
            </w:pPr>
            <w:r>
              <w:t>34</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0C7615" w:rsidRDefault="000C7615" w:rsidP="006C17AF">
            <w:r w:rsidRPr="00FB21D4">
              <w:rPr>
                <w:sz w:val="20"/>
                <w:szCs w:val="20"/>
              </w:rPr>
              <w:t>Single Rooted Tooth Extraction Practice</w:t>
            </w:r>
          </w:p>
        </w:tc>
      </w:tr>
      <w:tr w:rsidR="000C7615" w:rsidTr="006C17AF">
        <w:trPr>
          <w:trHeight w:val="322"/>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0C7615" w:rsidRDefault="000C7615" w:rsidP="006C17AF">
            <w:pPr>
              <w:jc w:val="center"/>
            </w:pPr>
            <w:r>
              <w:t>35</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0C7615" w:rsidRDefault="000C7615" w:rsidP="006C17AF">
            <w:r w:rsidRPr="00FB21D4">
              <w:rPr>
                <w:sz w:val="20"/>
                <w:szCs w:val="20"/>
              </w:rPr>
              <w:t>Single Rooted Tooth Extraction Practice</w:t>
            </w:r>
          </w:p>
        </w:tc>
      </w:tr>
      <w:tr w:rsidR="000C7615" w:rsidTr="006C17AF">
        <w:trPr>
          <w:trHeight w:val="322"/>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0C7615" w:rsidRDefault="000C7615" w:rsidP="006C17AF">
            <w:pPr>
              <w:jc w:val="center"/>
            </w:pPr>
            <w:r>
              <w:t>36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0C7615" w:rsidRDefault="000C7615" w:rsidP="006C17AF">
            <w:r w:rsidRPr="00FB21D4">
              <w:rPr>
                <w:sz w:val="20"/>
                <w:szCs w:val="20"/>
              </w:rPr>
              <w:t>Single Rooted Tooth Extraction Practice</w:t>
            </w:r>
          </w:p>
        </w:tc>
      </w:tr>
    </w:tbl>
    <w:p w:rsidR="000C7615" w:rsidRPr="00B02118" w:rsidRDefault="000C7615" w:rsidP="000C7615">
      <w:pPr>
        <w:rPr>
          <w:sz w:val="16"/>
          <w:szCs w:val="16"/>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0C7615" w:rsidRPr="00B02118" w:rsidTr="006C17AF">
        <w:tc>
          <w:tcPr>
            <w:tcW w:w="603" w:type="dxa"/>
            <w:tcBorders>
              <w:top w:val="single" w:sz="12" w:space="0" w:color="auto"/>
              <w:left w:val="single" w:sz="12" w:space="0" w:color="auto"/>
              <w:bottom w:val="single" w:sz="6" w:space="0" w:color="auto"/>
              <w:right w:val="single" w:sz="6" w:space="0" w:color="auto"/>
            </w:tcBorders>
            <w:vAlign w:val="center"/>
          </w:tcPr>
          <w:p w:rsidR="000C7615" w:rsidRPr="00B02118" w:rsidRDefault="000C7615" w:rsidP="006C17AF">
            <w:pPr>
              <w:jc w:val="center"/>
              <w:rPr>
                <w:b/>
                <w:sz w:val="18"/>
                <w:szCs w:val="18"/>
                <w:lang w:val="en-US"/>
              </w:rPr>
            </w:pPr>
            <w:r w:rsidRPr="00B02118">
              <w:rPr>
                <w:b/>
                <w:sz w:val="18"/>
                <w:szCs w:val="18"/>
                <w:lang w:val="en-US"/>
              </w:rPr>
              <w:t>NO</w:t>
            </w:r>
          </w:p>
        </w:tc>
        <w:tc>
          <w:tcPr>
            <w:tcW w:w="7585" w:type="dxa"/>
            <w:tcBorders>
              <w:top w:val="single" w:sz="12" w:space="0" w:color="auto"/>
              <w:left w:val="single" w:sz="6" w:space="0" w:color="auto"/>
              <w:bottom w:val="single" w:sz="6" w:space="0" w:color="auto"/>
              <w:right w:val="single" w:sz="6" w:space="0" w:color="auto"/>
            </w:tcBorders>
          </w:tcPr>
          <w:p w:rsidR="000C7615" w:rsidRPr="00B02118" w:rsidRDefault="000C7615" w:rsidP="006C17AF">
            <w:pPr>
              <w:rPr>
                <w:b/>
                <w:lang w:val="en-US"/>
              </w:rPr>
            </w:pPr>
            <w:r w:rsidRPr="00B02118">
              <w:rPr>
                <w:b/>
                <w:lang w:val="en-US"/>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rsidR="000C7615" w:rsidRPr="00B02118" w:rsidRDefault="000C7615" w:rsidP="006C17AF">
            <w:pPr>
              <w:jc w:val="center"/>
              <w:rPr>
                <w:b/>
                <w:lang w:val="en-US"/>
              </w:rPr>
            </w:pPr>
            <w:r w:rsidRPr="00B02118">
              <w:rPr>
                <w:b/>
                <w:lang w:val="en-US"/>
              </w:rPr>
              <w:t>3</w:t>
            </w:r>
          </w:p>
        </w:tc>
        <w:tc>
          <w:tcPr>
            <w:tcW w:w="567" w:type="dxa"/>
            <w:tcBorders>
              <w:top w:val="single" w:sz="12" w:space="0" w:color="auto"/>
              <w:left w:val="single" w:sz="6" w:space="0" w:color="auto"/>
              <w:bottom w:val="single" w:sz="6" w:space="0" w:color="auto"/>
              <w:right w:val="single" w:sz="6" w:space="0" w:color="auto"/>
            </w:tcBorders>
            <w:vAlign w:val="center"/>
          </w:tcPr>
          <w:p w:rsidR="000C7615" w:rsidRPr="00B02118" w:rsidRDefault="000C7615" w:rsidP="006C17AF">
            <w:pPr>
              <w:jc w:val="center"/>
              <w:rPr>
                <w:b/>
                <w:lang w:val="en-US"/>
              </w:rPr>
            </w:pPr>
            <w:r w:rsidRPr="00B02118">
              <w:rPr>
                <w:b/>
                <w:lang w:val="en-US"/>
              </w:rPr>
              <w:t>2</w:t>
            </w:r>
          </w:p>
        </w:tc>
        <w:tc>
          <w:tcPr>
            <w:tcW w:w="567" w:type="dxa"/>
            <w:tcBorders>
              <w:top w:val="single" w:sz="12" w:space="0" w:color="auto"/>
              <w:left w:val="single" w:sz="6" w:space="0" w:color="auto"/>
              <w:bottom w:val="single" w:sz="6" w:space="0" w:color="auto"/>
              <w:right w:val="single" w:sz="12" w:space="0" w:color="auto"/>
            </w:tcBorders>
            <w:vAlign w:val="center"/>
          </w:tcPr>
          <w:p w:rsidR="000C7615" w:rsidRPr="00B02118" w:rsidRDefault="000C7615" w:rsidP="006C17AF">
            <w:pPr>
              <w:jc w:val="center"/>
              <w:rPr>
                <w:b/>
                <w:lang w:val="en-US"/>
              </w:rPr>
            </w:pPr>
            <w:r w:rsidRPr="00B02118">
              <w:rPr>
                <w:b/>
                <w:lang w:val="en-US"/>
              </w:rPr>
              <w:t>1</w:t>
            </w:r>
          </w:p>
        </w:tc>
      </w:tr>
      <w:tr w:rsidR="000C7615" w:rsidRPr="00B02118" w:rsidTr="006C17AF">
        <w:tc>
          <w:tcPr>
            <w:tcW w:w="603" w:type="dxa"/>
            <w:tcBorders>
              <w:top w:val="single" w:sz="6" w:space="0" w:color="auto"/>
              <w:left w:val="single" w:sz="12" w:space="0" w:color="auto"/>
              <w:bottom w:val="single" w:sz="6" w:space="0" w:color="auto"/>
              <w:right w:val="single" w:sz="6" w:space="0" w:color="auto"/>
            </w:tcBorders>
            <w:vAlign w:val="center"/>
          </w:tcPr>
          <w:p w:rsidR="000C7615" w:rsidRPr="00B02118" w:rsidRDefault="000C7615" w:rsidP="006C17AF">
            <w:pPr>
              <w:jc w:val="center"/>
              <w:rPr>
                <w:lang w:val="en-US"/>
              </w:rPr>
            </w:pPr>
            <w:r w:rsidRPr="00B02118">
              <w:rPr>
                <w:lang w:val="en-US"/>
              </w:rPr>
              <w:t>1</w:t>
            </w:r>
          </w:p>
        </w:tc>
        <w:tc>
          <w:tcPr>
            <w:tcW w:w="7585" w:type="dxa"/>
            <w:tcBorders>
              <w:top w:val="single" w:sz="6" w:space="0" w:color="auto"/>
              <w:left w:val="single" w:sz="6" w:space="0" w:color="auto"/>
              <w:bottom w:val="single" w:sz="6" w:space="0" w:color="auto"/>
              <w:right w:val="single" w:sz="6" w:space="0" w:color="auto"/>
            </w:tcBorders>
            <w:vAlign w:val="center"/>
          </w:tcPr>
          <w:p w:rsidR="000C7615" w:rsidRPr="00B02118" w:rsidRDefault="000C7615" w:rsidP="006C17AF">
            <w:pPr>
              <w:jc w:val="both"/>
              <w:rPr>
                <w:sz w:val="20"/>
                <w:szCs w:val="20"/>
                <w:lang w:val="en-US"/>
              </w:rPr>
            </w:pPr>
            <w:r w:rsidRPr="00B02118">
              <w:rPr>
                <w:sz w:val="20"/>
                <w:szCs w:val="20"/>
                <w:lang w:val="en-US"/>
              </w:rPr>
              <w:t xml:space="preserve">Sufficient knowledge of subjects related with dentistry; an ability to apply </w:t>
            </w:r>
            <w:r w:rsidRPr="00B02118">
              <w:rPr>
                <w:bCs/>
                <w:sz w:val="20"/>
                <w:szCs w:val="20"/>
                <w:lang w:val="en-US"/>
              </w:rPr>
              <w:t xml:space="preserve">theoretical and practical </w:t>
            </w:r>
            <w:r w:rsidRPr="00B02118">
              <w:rPr>
                <w:sz w:val="20"/>
                <w:szCs w:val="20"/>
                <w:lang w:val="en-US"/>
              </w:rPr>
              <w:t>knowledge on solving and modeling of dentistry problems.</w:t>
            </w:r>
          </w:p>
        </w:tc>
        <w:tc>
          <w:tcPr>
            <w:tcW w:w="567" w:type="dxa"/>
            <w:tcBorders>
              <w:top w:val="single" w:sz="6" w:space="0" w:color="auto"/>
              <w:left w:val="single" w:sz="6" w:space="0" w:color="auto"/>
              <w:bottom w:val="single" w:sz="6" w:space="0" w:color="auto"/>
              <w:right w:val="single" w:sz="6" w:space="0" w:color="auto"/>
            </w:tcBorders>
            <w:vAlign w:val="center"/>
          </w:tcPr>
          <w:p w:rsidR="000C7615" w:rsidRPr="000E3402" w:rsidRDefault="000C7615" w:rsidP="006C17AF">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0C7615" w:rsidRPr="000E3402" w:rsidRDefault="000C7615" w:rsidP="006C17A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0C7615" w:rsidRPr="000E3402" w:rsidRDefault="000C7615" w:rsidP="006C17AF">
            <w:pPr>
              <w:jc w:val="center"/>
              <w:rPr>
                <w:b/>
                <w:sz w:val="20"/>
                <w:szCs w:val="20"/>
              </w:rPr>
            </w:pPr>
          </w:p>
        </w:tc>
      </w:tr>
      <w:tr w:rsidR="000C7615" w:rsidRPr="00B02118" w:rsidTr="006C17AF">
        <w:tc>
          <w:tcPr>
            <w:tcW w:w="603" w:type="dxa"/>
            <w:tcBorders>
              <w:top w:val="single" w:sz="6" w:space="0" w:color="auto"/>
              <w:left w:val="single" w:sz="12" w:space="0" w:color="auto"/>
              <w:bottom w:val="single" w:sz="6" w:space="0" w:color="auto"/>
              <w:right w:val="single" w:sz="6" w:space="0" w:color="auto"/>
            </w:tcBorders>
            <w:vAlign w:val="center"/>
          </w:tcPr>
          <w:p w:rsidR="000C7615" w:rsidRPr="00B02118" w:rsidRDefault="000C7615" w:rsidP="006C17AF">
            <w:pPr>
              <w:jc w:val="center"/>
              <w:rPr>
                <w:lang w:val="en-US"/>
              </w:rPr>
            </w:pPr>
            <w:r w:rsidRPr="00B02118">
              <w:rPr>
                <w:lang w:val="en-US"/>
              </w:rPr>
              <w:t>2</w:t>
            </w:r>
          </w:p>
        </w:tc>
        <w:tc>
          <w:tcPr>
            <w:tcW w:w="7585" w:type="dxa"/>
            <w:tcBorders>
              <w:top w:val="single" w:sz="6" w:space="0" w:color="auto"/>
              <w:left w:val="single" w:sz="6" w:space="0" w:color="auto"/>
              <w:bottom w:val="single" w:sz="6" w:space="0" w:color="auto"/>
              <w:right w:val="single" w:sz="6" w:space="0" w:color="auto"/>
            </w:tcBorders>
            <w:vAlign w:val="center"/>
          </w:tcPr>
          <w:p w:rsidR="000C7615" w:rsidRPr="00B02118" w:rsidRDefault="000C7615" w:rsidP="006C17AF">
            <w:pPr>
              <w:jc w:val="both"/>
              <w:rPr>
                <w:sz w:val="20"/>
                <w:szCs w:val="20"/>
                <w:lang w:val="en-US"/>
              </w:rPr>
            </w:pPr>
            <w:r w:rsidRPr="00B02118">
              <w:rPr>
                <w:rFonts w:ascii="TimesNewRoman" w:hAnsi="TimesNewRoman" w:cs="TimesNewRoman"/>
                <w:sz w:val="20"/>
                <w:szCs w:val="20"/>
                <w:lang w:val="en-US"/>
              </w:rPr>
              <w:t xml:space="preserve">Ability to determine, define, formulate and solve dentistry problems; for that purpose an ability to select and use convenient </w:t>
            </w:r>
            <w:r w:rsidRPr="00B02118">
              <w:rPr>
                <w:bCs/>
                <w:sz w:val="20"/>
                <w:szCs w:val="20"/>
                <w:lang w:val="en-US"/>
              </w:rPr>
              <w:t>analytical and modeling methods</w:t>
            </w:r>
            <w:r w:rsidRPr="00B02118">
              <w:rPr>
                <w:rFonts w:ascii="TimesNewRoman" w:hAnsi="TimesNewRoman" w:cs="TimesNewRoman"/>
                <w:sz w:val="20"/>
                <w:szCs w:val="20"/>
                <w:lang w:val="en-US"/>
              </w:rPr>
              <w:t>.</w:t>
            </w:r>
          </w:p>
        </w:tc>
        <w:tc>
          <w:tcPr>
            <w:tcW w:w="567" w:type="dxa"/>
            <w:tcBorders>
              <w:top w:val="single" w:sz="6" w:space="0" w:color="auto"/>
              <w:left w:val="single" w:sz="6" w:space="0" w:color="auto"/>
              <w:bottom w:val="single" w:sz="6" w:space="0" w:color="auto"/>
              <w:right w:val="single" w:sz="6" w:space="0" w:color="auto"/>
            </w:tcBorders>
            <w:vAlign w:val="center"/>
          </w:tcPr>
          <w:p w:rsidR="000C7615" w:rsidRPr="000E3402" w:rsidRDefault="000C7615" w:rsidP="006C17AF">
            <w:pPr>
              <w:jc w:val="center"/>
              <w:rPr>
                <w:b/>
                <w:sz w:val="20"/>
                <w:szCs w:val="20"/>
              </w:rPr>
            </w:pPr>
            <w:r>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0C7615" w:rsidRPr="000E3402" w:rsidRDefault="000C7615" w:rsidP="006C17A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0C7615" w:rsidRPr="000E3402" w:rsidRDefault="000C7615" w:rsidP="006C17AF">
            <w:pPr>
              <w:jc w:val="center"/>
              <w:rPr>
                <w:b/>
                <w:sz w:val="20"/>
                <w:szCs w:val="20"/>
              </w:rPr>
            </w:pPr>
          </w:p>
        </w:tc>
      </w:tr>
      <w:tr w:rsidR="000C7615" w:rsidRPr="00B02118" w:rsidTr="006C17AF">
        <w:tc>
          <w:tcPr>
            <w:tcW w:w="603" w:type="dxa"/>
            <w:tcBorders>
              <w:top w:val="single" w:sz="6" w:space="0" w:color="auto"/>
              <w:left w:val="single" w:sz="12" w:space="0" w:color="auto"/>
              <w:bottom w:val="single" w:sz="6" w:space="0" w:color="auto"/>
              <w:right w:val="single" w:sz="6" w:space="0" w:color="auto"/>
            </w:tcBorders>
            <w:vAlign w:val="center"/>
          </w:tcPr>
          <w:p w:rsidR="000C7615" w:rsidRPr="00B02118" w:rsidRDefault="000C7615" w:rsidP="006C17AF">
            <w:pPr>
              <w:jc w:val="center"/>
              <w:rPr>
                <w:lang w:val="en-US"/>
              </w:rPr>
            </w:pPr>
            <w:r w:rsidRPr="00B02118">
              <w:rPr>
                <w:lang w:val="en-US"/>
              </w:rPr>
              <w:t>3</w:t>
            </w:r>
          </w:p>
        </w:tc>
        <w:tc>
          <w:tcPr>
            <w:tcW w:w="7585" w:type="dxa"/>
            <w:tcBorders>
              <w:top w:val="single" w:sz="6" w:space="0" w:color="auto"/>
              <w:left w:val="single" w:sz="6" w:space="0" w:color="auto"/>
              <w:bottom w:val="single" w:sz="6" w:space="0" w:color="auto"/>
              <w:right w:val="single" w:sz="6" w:space="0" w:color="auto"/>
            </w:tcBorders>
            <w:vAlign w:val="center"/>
          </w:tcPr>
          <w:p w:rsidR="000C7615" w:rsidRPr="00B02118" w:rsidRDefault="000C7615" w:rsidP="006C17AF">
            <w:pPr>
              <w:jc w:val="both"/>
              <w:rPr>
                <w:sz w:val="20"/>
                <w:szCs w:val="20"/>
                <w:lang w:val="en-US"/>
              </w:rPr>
            </w:pPr>
            <w:r w:rsidRPr="00B02118">
              <w:rPr>
                <w:sz w:val="20"/>
                <w:szCs w:val="20"/>
                <w:lang w:val="en-US"/>
              </w:rPr>
              <w:t>In order to investigate dentistry problems; ability to set up and conduct experiments and ability to analyze and interpretation of experimental results.</w:t>
            </w:r>
          </w:p>
        </w:tc>
        <w:tc>
          <w:tcPr>
            <w:tcW w:w="567" w:type="dxa"/>
            <w:tcBorders>
              <w:top w:val="single" w:sz="6" w:space="0" w:color="auto"/>
              <w:left w:val="single" w:sz="6" w:space="0" w:color="auto"/>
              <w:bottom w:val="single" w:sz="6" w:space="0" w:color="auto"/>
              <w:right w:val="single" w:sz="6" w:space="0" w:color="auto"/>
            </w:tcBorders>
            <w:vAlign w:val="center"/>
          </w:tcPr>
          <w:p w:rsidR="000C7615" w:rsidRPr="000E3402" w:rsidRDefault="000C7615" w:rsidP="006C17AF">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0C7615" w:rsidRPr="000E3402" w:rsidRDefault="000C7615" w:rsidP="006C17A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0C7615" w:rsidRPr="000E3402" w:rsidRDefault="000C7615" w:rsidP="006C17AF">
            <w:pPr>
              <w:jc w:val="center"/>
              <w:rPr>
                <w:b/>
                <w:sz w:val="20"/>
                <w:szCs w:val="20"/>
              </w:rPr>
            </w:pPr>
            <w:r>
              <w:rPr>
                <w:b/>
                <w:sz w:val="20"/>
                <w:szCs w:val="20"/>
              </w:rPr>
              <w:t xml:space="preserve"> </w:t>
            </w:r>
          </w:p>
        </w:tc>
      </w:tr>
      <w:tr w:rsidR="000C7615" w:rsidRPr="00B02118" w:rsidTr="006C17AF">
        <w:tc>
          <w:tcPr>
            <w:tcW w:w="603" w:type="dxa"/>
            <w:tcBorders>
              <w:top w:val="single" w:sz="6" w:space="0" w:color="auto"/>
              <w:left w:val="single" w:sz="12" w:space="0" w:color="auto"/>
              <w:bottom w:val="single" w:sz="6" w:space="0" w:color="auto"/>
              <w:right w:val="single" w:sz="6" w:space="0" w:color="auto"/>
            </w:tcBorders>
            <w:vAlign w:val="center"/>
          </w:tcPr>
          <w:p w:rsidR="000C7615" w:rsidRPr="00B02118" w:rsidRDefault="000C7615" w:rsidP="006C17AF">
            <w:pPr>
              <w:jc w:val="center"/>
              <w:rPr>
                <w:lang w:val="en-US"/>
              </w:rPr>
            </w:pPr>
            <w:r w:rsidRPr="00B02118">
              <w:rPr>
                <w:lang w:val="en-US"/>
              </w:rPr>
              <w:t>4</w:t>
            </w:r>
          </w:p>
        </w:tc>
        <w:tc>
          <w:tcPr>
            <w:tcW w:w="7585" w:type="dxa"/>
            <w:tcBorders>
              <w:top w:val="single" w:sz="6" w:space="0" w:color="auto"/>
              <w:left w:val="single" w:sz="6" w:space="0" w:color="auto"/>
              <w:bottom w:val="single" w:sz="6" w:space="0" w:color="auto"/>
              <w:right w:val="single" w:sz="6" w:space="0" w:color="auto"/>
            </w:tcBorders>
            <w:vAlign w:val="center"/>
          </w:tcPr>
          <w:p w:rsidR="000C7615" w:rsidRPr="00B02118" w:rsidRDefault="000C7615" w:rsidP="006C17AF">
            <w:pPr>
              <w:jc w:val="both"/>
              <w:rPr>
                <w:rFonts w:ascii="TimesNewRoman" w:hAnsi="TimesNewRoman" w:cs="TimesNewRoman"/>
                <w:sz w:val="20"/>
                <w:szCs w:val="20"/>
                <w:lang w:val="en-US"/>
              </w:rPr>
            </w:pPr>
            <w:r w:rsidRPr="00B02118">
              <w:rPr>
                <w:rFonts w:ascii="TimesNewRoman" w:hAnsi="TimesNewRoman" w:cs="TimesNewRoman"/>
                <w:sz w:val="20"/>
                <w:szCs w:val="20"/>
                <w:lang w:val="en-US"/>
              </w:rPr>
              <w:t>Ability to work effectively in inner or multi-disciplinary teams; proficiency of interdependence.</w:t>
            </w:r>
          </w:p>
        </w:tc>
        <w:tc>
          <w:tcPr>
            <w:tcW w:w="567" w:type="dxa"/>
            <w:tcBorders>
              <w:top w:val="single" w:sz="6" w:space="0" w:color="auto"/>
              <w:left w:val="single" w:sz="6" w:space="0" w:color="auto"/>
              <w:bottom w:val="single" w:sz="6" w:space="0" w:color="auto"/>
              <w:right w:val="single" w:sz="6" w:space="0" w:color="auto"/>
            </w:tcBorders>
            <w:vAlign w:val="center"/>
          </w:tcPr>
          <w:p w:rsidR="000C7615" w:rsidRPr="000E3402" w:rsidRDefault="000C7615" w:rsidP="006C17AF">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0C7615" w:rsidRPr="000E3402" w:rsidRDefault="000C7615" w:rsidP="006C17AF">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0C7615" w:rsidRPr="000E3402" w:rsidRDefault="000C7615" w:rsidP="006C17AF">
            <w:pPr>
              <w:jc w:val="center"/>
              <w:rPr>
                <w:b/>
                <w:sz w:val="20"/>
                <w:szCs w:val="20"/>
              </w:rPr>
            </w:pPr>
            <w:r>
              <w:rPr>
                <w:b/>
                <w:sz w:val="20"/>
                <w:szCs w:val="20"/>
              </w:rPr>
              <w:t xml:space="preserve"> </w:t>
            </w:r>
          </w:p>
        </w:tc>
      </w:tr>
      <w:tr w:rsidR="000C7615" w:rsidRPr="00B02118" w:rsidTr="006C17AF">
        <w:tc>
          <w:tcPr>
            <w:tcW w:w="603" w:type="dxa"/>
            <w:tcBorders>
              <w:top w:val="single" w:sz="6" w:space="0" w:color="auto"/>
              <w:left w:val="single" w:sz="12" w:space="0" w:color="auto"/>
              <w:bottom w:val="single" w:sz="6" w:space="0" w:color="auto"/>
              <w:right w:val="single" w:sz="6" w:space="0" w:color="auto"/>
            </w:tcBorders>
            <w:vAlign w:val="center"/>
          </w:tcPr>
          <w:p w:rsidR="000C7615" w:rsidRPr="00B02118" w:rsidRDefault="000C7615" w:rsidP="006C17AF">
            <w:pPr>
              <w:jc w:val="center"/>
              <w:rPr>
                <w:lang w:val="en-US"/>
              </w:rPr>
            </w:pPr>
            <w:r w:rsidRPr="00B02118">
              <w:rPr>
                <w:lang w:val="en-US"/>
              </w:rPr>
              <w:t>5</w:t>
            </w:r>
          </w:p>
        </w:tc>
        <w:tc>
          <w:tcPr>
            <w:tcW w:w="7585" w:type="dxa"/>
            <w:tcBorders>
              <w:top w:val="single" w:sz="6" w:space="0" w:color="auto"/>
              <w:left w:val="single" w:sz="6" w:space="0" w:color="auto"/>
              <w:bottom w:val="single" w:sz="6" w:space="0" w:color="auto"/>
              <w:right w:val="single" w:sz="6" w:space="0" w:color="auto"/>
            </w:tcBorders>
            <w:vAlign w:val="center"/>
          </w:tcPr>
          <w:p w:rsidR="000C7615" w:rsidRPr="00B02118" w:rsidRDefault="000C7615" w:rsidP="006C17AF">
            <w:pPr>
              <w:jc w:val="both"/>
              <w:rPr>
                <w:rFonts w:ascii="TimesNewRoman" w:hAnsi="TimesNewRoman" w:cs="TimesNewRoman"/>
                <w:sz w:val="20"/>
                <w:szCs w:val="20"/>
                <w:lang w:val="en-US"/>
              </w:rPr>
            </w:pPr>
            <w:r w:rsidRPr="00B02118">
              <w:rPr>
                <w:sz w:val="20"/>
                <w:szCs w:val="20"/>
                <w:lang w:val="en-US"/>
              </w:rPr>
              <w:t xml:space="preserve">Ability to communicate in written and oral forms in Turkish/English; proficiency at least one </w:t>
            </w:r>
            <w:r w:rsidRPr="00B02118">
              <w:rPr>
                <w:bCs/>
                <w:sz w:val="20"/>
                <w:szCs w:val="20"/>
                <w:lang w:val="en-US"/>
              </w:rPr>
              <w:t>foreign language</w:t>
            </w:r>
            <w:r w:rsidRPr="00B02118">
              <w:rPr>
                <w:sz w:val="20"/>
                <w:szCs w:val="20"/>
                <w:lang w:val="en-US"/>
              </w:rPr>
              <w:t>.</w:t>
            </w:r>
          </w:p>
        </w:tc>
        <w:tc>
          <w:tcPr>
            <w:tcW w:w="567" w:type="dxa"/>
            <w:tcBorders>
              <w:top w:val="single" w:sz="6" w:space="0" w:color="auto"/>
              <w:left w:val="single" w:sz="6" w:space="0" w:color="auto"/>
              <w:bottom w:val="single" w:sz="6" w:space="0" w:color="auto"/>
              <w:right w:val="single" w:sz="6" w:space="0" w:color="auto"/>
            </w:tcBorders>
            <w:vAlign w:val="center"/>
          </w:tcPr>
          <w:p w:rsidR="000C7615" w:rsidRPr="000E3402" w:rsidRDefault="000C7615" w:rsidP="006C17A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C7615" w:rsidRPr="000E3402" w:rsidRDefault="000C7615" w:rsidP="006C17AF">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0C7615" w:rsidRPr="000E3402" w:rsidRDefault="000C7615" w:rsidP="006C17AF">
            <w:pPr>
              <w:jc w:val="center"/>
              <w:rPr>
                <w:b/>
                <w:sz w:val="20"/>
                <w:szCs w:val="20"/>
              </w:rPr>
            </w:pPr>
            <w:r>
              <w:rPr>
                <w:b/>
                <w:sz w:val="20"/>
                <w:szCs w:val="20"/>
              </w:rPr>
              <w:t xml:space="preserve"> </w:t>
            </w:r>
          </w:p>
        </w:tc>
      </w:tr>
      <w:tr w:rsidR="000C7615" w:rsidRPr="00B02118" w:rsidTr="006C17AF">
        <w:tc>
          <w:tcPr>
            <w:tcW w:w="603" w:type="dxa"/>
            <w:tcBorders>
              <w:top w:val="single" w:sz="6" w:space="0" w:color="auto"/>
              <w:left w:val="single" w:sz="12" w:space="0" w:color="auto"/>
              <w:bottom w:val="single" w:sz="6" w:space="0" w:color="auto"/>
              <w:right w:val="single" w:sz="6" w:space="0" w:color="auto"/>
            </w:tcBorders>
            <w:vAlign w:val="center"/>
          </w:tcPr>
          <w:p w:rsidR="000C7615" w:rsidRPr="00B02118" w:rsidRDefault="000C7615" w:rsidP="006C17AF">
            <w:pPr>
              <w:jc w:val="center"/>
              <w:rPr>
                <w:lang w:val="en-US"/>
              </w:rPr>
            </w:pPr>
            <w:r w:rsidRPr="00B02118">
              <w:rPr>
                <w:lang w:val="en-US"/>
              </w:rPr>
              <w:t>6</w:t>
            </w:r>
          </w:p>
        </w:tc>
        <w:tc>
          <w:tcPr>
            <w:tcW w:w="7585" w:type="dxa"/>
            <w:tcBorders>
              <w:top w:val="single" w:sz="6" w:space="0" w:color="auto"/>
              <w:left w:val="single" w:sz="6" w:space="0" w:color="auto"/>
              <w:bottom w:val="single" w:sz="6" w:space="0" w:color="auto"/>
              <w:right w:val="single" w:sz="6" w:space="0" w:color="auto"/>
            </w:tcBorders>
            <w:vAlign w:val="center"/>
          </w:tcPr>
          <w:p w:rsidR="000C7615" w:rsidRPr="00B02118" w:rsidRDefault="000C7615" w:rsidP="006C17AF">
            <w:pPr>
              <w:jc w:val="both"/>
              <w:rPr>
                <w:rFonts w:ascii="TimesNewRoman" w:hAnsi="TimesNewRoman" w:cs="TimesNewRoman"/>
                <w:sz w:val="20"/>
                <w:szCs w:val="20"/>
                <w:lang w:val="en-US"/>
              </w:rPr>
            </w:pPr>
            <w:r w:rsidRPr="00B02118">
              <w:rPr>
                <w:sz w:val="20"/>
                <w:szCs w:val="20"/>
                <w:lang w:val="en-US"/>
              </w:rPr>
              <w:t xml:space="preserve">Awareness of life-long learning; ability to </w:t>
            </w:r>
            <w:r w:rsidRPr="00B02118">
              <w:rPr>
                <w:bCs/>
                <w:sz w:val="20"/>
                <w:szCs w:val="20"/>
                <w:lang w:val="en-US"/>
              </w:rPr>
              <w:t>reach information; follow developments in science and technology and continuous self-improvement.</w:t>
            </w:r>
          </w:p>
        </w:tc>
        <w:tc>
          <w:tcPr>
            <w:tcW w:w="567" w:type="dxa"/>
            <w:tcBorders>
              <w:top w:val="single" w:sz="6" w:space="0" w:color="auto"/>
              <w:left w:val="single" w:sz="6" w:space="0" w:color="auto"/>
              <w:bottom w:val="single" w:sz="6" w:space="0" w:color="auto"/>
              <w:right w:val="single" w:sz="6" w:space="0" w:color="auto"/>
            </w:tcBorders>
            <w:vAlign w:val="center"/>
          </w:tcPr>
          <w:p w:rsidR="000C7615" w:rsidRPr="000E3402" w:rsidRDefault="000C7615" w:rsidP="006C17A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C7615" w:rsidRPr="000E3402" w:rsidRDefault="000C7615" w:rsidP="006C17AF">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0C7615" w:rsidRPr="000E3402" w:rsidRDefault="000C7615" w:rsidP="006C17AF">
            <w:pPr>
              <w:jc w:val="center"/>
              <w:rPr>
                <w:b/>
                <w:sz w:val="20"/>
                <w:szCs w:val="20"/>
              </w:rPr>
            </w:pPr>
            <w:r>
              <w:rPr>
                <w:b/>
                <w:sz w:val="20"/>
                <w:szCs w:val="20"/>
              </w:rPr>
              <w:t xml:space="preserve"> </w:t>
            </w:r>
          </w:p>
        </w:tc>
      </w:tr>
      <w:tr w:rsidR="000C7615" w:rsidRPr="00B02118" w:rsidTr="006C17AF">
        <w:tc>
          <w:tcPr>
            <w:tcW w:w="603" w:type="dxa"/>
            <w:tcBorders>
              <w:top w:val="single" w:sz="6" w:space="0" w:color="auto"/>
              <w:left w:val="single" w:sz="12" w:space="0" w:color="auto"/>
              <w:bottom w:val="single" w:sz="6" w:space="0" w:color="auto"/>
              <w:right w:val="single" w:sz="6" w:space="0" w:color="auto"/>
            </w:tcBorders>
            <w:vAlign w:val="center"/>
          </w:tcPr>
          <w:p w:rsidR="000C7615" w:rsidRPr="00B02118" w:rsidRDefault="000C7615" w:rsidP="006C17AF">
            <w:pPr>
              <w:jc w:val="center"/>
              <w:rPr>
                <w:lang w:val="en-US"/>
              </w:rPr>
            </w:pPr>
            <w:r w:rsidRPr="00B02118">
              <w:rPr>
                <w:lang w:val="en-US"/>
              </w:rPr>
              <w:t>7</w:t>
            </w:r>
          </w:p>
        </w:tc>
        <w:tc>
          <w:tcPr>
            <w:tcW w:w="7585" w:type="dxa"/>
            <w:tcBorders>
              <w:top w:val="single" w:sz="6" w:space="0" w:color="auto"/>
              <w:left w:val="single" w:sz="6" w:space="0" w:color="auto"/>
              <w:bottom w:val="single" w:sz="6" w:space="0" w:color="auto"/>
              <w:right w:val="single" w:sz="6" w:space="0" w:color="auto"/>
            </w:tcBorders>
            <w:vAlign w:val="center"/>
          </w:tcPr>
          <w:p w:rsidR="000C7615" w:rsidRPr="00717641" w:rsidRDefault="000C7615" w:rsidP="006C17AF">
            <w:pPr>
              <w:jc w:val="both"/>
              <w:rPr>
                <w:sz w:val="20"/>
                <w:szCs w:val="20"/>
                <w:lang w:val="en-US"/>
              </w:rPr>
            </w:pPr>
            <w:r w:rsidRPr="00B02118">
              <w:rPr>
                <w:sz w:val="20"/>
                <w:szCs w:val="20"/>
                <w:lang w:val="en-US"/>
              </w:rPr>
              <w:t>Consciousness of professional and ethic responsibility</w:t>
            </w:r>
          </w:p>
        </w:tc>
        <w:tc>
          <w:tcPr>
            <w:tcW w:w="567" w:type="dxa"/>
            <w:tcBorders>
              <w:top w:val="single" w:sz="6" w:space="0" w:color="auto"/>
              <w:left w:val="single" w:sz="6" w:space="0" w:color="auto"/>
              <w:bottom w:val="single" w:sz="6" w:space="0" w:color="auto"/>
              <w:right w:val="single" w:sz="6" w:space="0" w:color="auto"/>
            </w:tcBorders>
            <w:vAlign w:val="center"/>
          </w:tcPr>
          <w:p w:rsidR="000C7615" w:rsidRPr="000E3402" w:rsidRDefault="000C7615" w:rsidP="006C17A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C7615" w:rsidRPr="000E3402" w:rsidRDefault="000C7615" w:rsidP="006C17AF">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0C7615" w:rsidRPr="000E3402" w:rsidRDefault="000C7615" w:rsidP="006C17AF">
            <w:pPr>
              <w:jc w:val="center"/>
              <w:rPr>
                <w:b/>
                <w:sz w:val="20"/>
                <w:szCs w:val="20"/>
              </w:rPr>
            </w:pPr>
            <w:r>
              <w:rPr>
                <w:b/>
                <w:sz w:val="20"/>
                <w:szCs w:val="20"/>
              </w:rPr>
              <w:t xml:space="preserve"> </w:t>
            </w:r>
          </w:p>
        </w:tc>
      </w:tr>
      <w:tr w:rsidR="000C7615" w:rsidRPr="00B02118" w:rsidTr="006C17AF">
        <w:tc>
          <w:tcPr>
            <w:tcW w:w="603" w:type="dxa"/>
            <w:tcBorders>
              <w:top w:val="single" w:sz="6" w:space="0" w:color="auto"/>
              <w:left w:val="single" w:sz="12" w:space="0" w:color="auto"/>
              <w:bottom w:val="single" w:sz="6" w:space="0" w:color="auto"/>
              <w:right w:val="single" w:sz="6" w:space="0" w:color="auto"/>
            </w:tcBorders>
            <w:vAlign w:val="center"/>
          </w:tcPr>
          <w:p w:rsidR="000C7615" w:rsidRPr="00B02118" w:rsidRDefault="000C7615" w:rsidP="006C17AF">
            <w:pPr>
              <w:jc w:val="center"/>
              <w:rPr>
                <w:lang w:val="en-US"/>
              </w:rPr>
            </w:pPr>
            <w:r w:rsidRPr="00B02118">
              <w:rPr>
                <w:lang w:val="en-US"/>
              </w:rPr>
              <w:t>8</w:t>
            </w:r>
          </w:p>
        </w:tc>
        <w:tc>
          <w:tcPr>
            <w:tcW w:w="7585" w:type="dxa"/>
            <w:tcBorders>
              <w:top w:val="single" w:sz="6" w:space="0" w:color="auto"/>
              <w:left w:val="single" w:sz="6" w:space="0" w:color="auto"/>
              <w:bottom w:val="single" w:sz="6" w:space="0" w:color="auto"/>
              <w:right w:val="single" w:sz="6" w:space="0" w:color="auto"/>
            </w:tcBorders>
            <w:vAlign w:val="center"/>
          </w:tcPr>
          <w:p w:rsidR="000C7615" w:rsidRPr="00B02118" w:rsidRDefault="000C7615" w:rsidP="006C17AF">
            <w:pPr>
              <w:rPr>
                <w:sz w:val="20"/>
                <w:szCs w:val="20"/>
                <w:lang w:val="en-US"/>
              </w:rPr>
            </w:pPr>
            <w:r w:rsidRPr="00B02118">
              <w:rPr>
                <w:sz w:val="20"/>
                <w:szCs w:val="20"/>
                <w:lang w:val="en-US"/>
              </w:rPr>
              <w:t>Awareness of project, r</w:t>
            </w:r>
            <w:r w:rsidRPr="00B02118">
              <w:rPr>
                <w:bCs/>
                <w:sz w:val="20"/>
                <w:szCs w:val="20"/>
                <w:lang w:val="en-US"/>
              </w:rPr>
              <w:t>isk and change management; awareness of entrepreneurship, innovativeness and sustainable development.</w:t>
            </w:r>
          </w:p>
        </w:tc>
        <w:tc>
          <w:tcPr>
            <w:tcW w:w="567" w:type="dxa"/>
            <w:tcBorders>
              <w:top w:val="single" w:sz="6" w:space="0" w:color="auto"/>
              <w:left w:val="single" w:sz="6" w:space="0" w:color="auto"/>
              <w:bottom w:val="single" w:sz="6" w:space="0" w:color="auto"/>
              <w:right w:val="single" w:sz="6" w:space="0" w:color="auto"/>
            </w:tcBorders>
            <w:vAlign w:val="center"/>
          </w:tcPr>
          <w:p w:rsidR="000C7615" w:rsidRPr="000E3402" w:rsidRDefault="000C7615" w:rsidP="006C17AF">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0C7615" w:rsidRPr="000E3402" w:rsidRDefault="000C7615" w:rsidP="006C17AF">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0C7615" w:rsidRPr="000E3402" w:rsidRDefault="000C7615" w:rsidP="006C17AF">
            <w:pPr>
              <w:jc w:val="center"/>
              <w:rPr>
                <w:b/>
                <w:sz w:val="20"/>
                <w:szCs w:val="20"/>
              </w:rPr>
            </w:pPr>
          </w:p>
        </w:tc>
      </w:tr>
      <w:tr w:rsidR="000C7615" w:rsidRPr="00B02118" w:rsidTr="006C17AF">
        <w:tc>
          <w:tcPr>
            <w:tcW w:w="9889" w:type="dxa"/>
            <w:gridSpan w:val="5"/>
            <w:tcBorders>
              <w:top w:val="single" w:sz="6" w:space="0" w:color="auto"/>
              <w:left w:val="single" w:sz="12" w:space="0" w:color="auto"/>
              <w:bottom w:val="single" w:sz="12" w:space="0" w:color="auto"/>
              <w:right w:val="single" w:sz="12" w:space="0" w:color="auto"/>
            </w:tcBorders>
            <w:vAlign w:val="center"/>
          </w:tcPr>
          <w:p w:rsidR="000C7615" w:rsidRPr="00B02118" w:rsidRDefault="000C7615" w:rsidP="006C17AF">
            <w:pPr>
              <w:jc w:val="both"/>
              <w:rPr>
                <w:sz w:val="20"/>
                <w:szCs w:val="20"/>
                <w:lang w:val="en-US"/>
              </w:rPr>
            </w:pPr>
            <w:r w:rsidRPr="00B02118">
              <w:rPr>
                <w:b/>
                <w:sz w:val="20"/>
                <w:szCs w:val="20"/>
                <w:lang w:val="en-US"/>
              </w:rPr>
              <w:t>1</w:t>
            </w:r>
            <w:r w:rsidRPr="00B02118">
              <w:rPr>
                <w:sz w:val="20"/>
                <w:szCs w:val="20"/>
                <w:lang w:val="en-US"/>
              </w:rPr>
              <w:t xml:space="preserve">:None. </w:t>
            </w:r>
            <w:r w:rsidRPr="00B02118">
              <w:rPr>
                <w:b/>
                <w:sz w:val="20"/>
                <w:szCs w:val="20"/>
                <w:lang w:val="en-US"/>
              </w:rPr>
              <w:t>2</w:t>
            </w:r>
            <w:r w:rsidRPr="00B02118">
              <w:rPr>
                <w:sz w:val="20"/>
                <w:szCs w:val="20"/>
                <w:lang w:val="en-US"/>
              </w:rPr>
              <w:t xml:space="preserve">:Partially contribution. </w:t>
            </w:r>
            <w:r w:rsidRPr="00B02118">
              <w:rPr>
                <w:b/>
                <w:sz w:val="20"/>
                <w:szCs w:val="20"/>
                <w:lang w:val="en-US"/>
              </w:rPr>
              <w:t>3</w:t>
            </w:r>
            <w:r w:rsidRPr="00B02118">
              <w:rPr>
                <w:sz w:val="20"/>
                <w:szCs w:val="20"/>
                <w:lang w:val="en-US"/>
              </w:rPr>
              <w:t>: Completely contribution.</w:t>
            </w:r>
          </w:p>
        </w:tc>
      </w:tr>
    </w:tbl>
    <w:p w:rsidR="000C7615" w:rsidRPr="00B02118" w:rsidRDefault="000C7615" w:rsidP="000C7615">
      <w:pPr>
        <w:rPr>
          <w:sz w:val="16"/>
          <w:szCs w:val="16"/>
          <w:lang w:val="en-US"/>
        </w:rPr>
      </w:pPr>
    </w:p>
    <w:p w:rsidR="000C7615" w:rsidRPr="00B02118" w:rsidRDefault="000C7615" w:rsidP="000C7615">
      <w:pPr>
        <w:tabs>
          <w:tab w:val="left" w:pos="7800"/>
        </w:tabs>
        <w:rPr>
          <w:lang w:val="en-US"/>
        </w:rPr>
      </w:pPr>
      <w:r w:rsidRPr="00B02118">
        <w:rPr>
          <w:lang w:val="en-US"/>
        </w:rPr>
        <w:t xml:space="preserve">                        </w:t>
      </w:r>
    </w:p>
    <w:p w:rsidR="000C7615" w:rsidRPr="00B02118" w:rsidRDefault="000C7615" w:rsidP="000C7615">
      <w:pPr>
        <w:tabs>
          <w:tab w:val="left" w:pos="7800"/>
        </w:tabs>
        <w:rPr>
          <w:lang w:val="en-US"/>
        </w:rPr>
      </w:pPr>
      <w:r w:rsidRPr="00B02118">
        <w:rPr>
          <w:lang w:val="en-US"/>
        </w:rPr>
        <w:tab/>
      </w:r>
      <w:r w:rsidRPr="00B02118">
        <w:rPr>
          <w:lang w:val="en-US"/>
        </w:rPr>
        <w:tab/>
      </w:r>
    </w:p>
    <w:p w:rsidR="00993509" w:rsidRPr="00BC3197" w:rsidRDefault="00993509" w:rsidP="00993509">
      <w:pPr>
        <w:tabs>
          <w:tab w:val="left" w:pos="7800"/>
        </w:tabs>
        <w:rPr>
          <w:b/>
          <w:lang w:val="en-US"/>
        </w:rPr>
      </w:pPr>
      <w:r w:rsidRPr="00BC3197">
        <w:rPr>
          <w:b/>
          <w:lang w:val="en-US"/>
        </w:rPr>
        <w:tab/>
      </w:r>
    </w:p>
    <w:p w:rsidR="00993509" w:rsidRPr="00BC3197" w:rsidRDefault="00993509" w:rsidP="00993509">
      <w:pPr>
        <w:tabs>
          <w:tab w:val="left" w:pos="7800"/>
        </w:tabs>
        <w:rPr>
          <w:b/>
          <w:lang w:val="en-US"/>
        </w:rPr>
      </w:pPr>
    </w:p>
    <w:p w:rsidR="004E1307" w:rsidRDefault="004E1307" w:rsidP="004E1307">
      <w:pPr>
        <w:outlineLvl w:val="0"/>
        <w:rPr>
          <w:b/>
          <w:sz w:val="28"/>
          <w:szCs w:val="28"/>
          <w:lang w:val="en-US"/>
        </w:rPr>
      </w:pPr>
    </w:p>
    <w:p w:rsidR="0055721D" w:rsidRDefault="0055721D" w:rsidP="004E1307">
      <w:pPr>
        <w:outlineLvl w:val="0"/>
        <w:rPr>
          <w:b/>
          <w:sz w:val="28"/>
          <w:szCs w:val="28"/>
          <w:lang w:val="en-US"/>
        </w:rPr>
      </w:pPr>
    </w:p>
    <w:p w:rsidR="0055721D" w:rsidRDefault="0055721D" w:rsidP="004E1307">
      <w:pPr>
        <w:outlineLvl w:val="0"/>
        <w:rPr>
          <w:b/>
          <w:sz w:val="28"/>
          <w:szCs w:val="28"/>
          <w:lang w:val="en-US"/>
        </w:rPr>
      </w:pPr>
    </w:p>
    <w:p w:rsidR="0055721D" w:rsidRDefault="0055721D" w:rsidP="004E1307">
      <w:pPr>
        <w:outlineLvl w:val="0"/>
        <w:rPr>
          <w:b/>
          <w:sz w:val="28"/>
          <w:szCs w:val="28"/>
          <w:lang w:val="en-US"/>
        </w:rPr>
      </w:pPr>
    </w:p>
    <w:p w:rsidR="0055721D" w:rsidRDefault="0055721D" w:rsidP="004E1307">
      <w:pPr>
        <w:outlineLvl w:val="0"/>
        <w:rPr>
          <w:b/>
          <w:sz w:val="28"/>
          <w:szCs w:val="28"/>
          <w:lang w:val="en-US"/>
        </w:rPr>
      </w:pPr>
    </w:p>
    <w:p w:rsidR="0055721D" w:rsidRDefault="0055721D" w:rsidP="004E1307">
      <w:pPr>
        <w:outlineLvl w:val="0"/>
        <w:rPr>
          <w:b/>
          <w:sz w:val="28"/>
          <w:szCs w:val="28"/>
          <w:lang w:val="en-US"/>
        </w:rPr>
      </w:pPr>
    </w:p>
    <w:p w:rsidR="004E1307" w:rsidRDefault="004E1307" w:rsidP="004E1307">
      <w:pPr>
        <w:outlineLvl w:val="0"/>
        <w:rPr>
          <w:b/>
          <w:sz w:val="28"/>
          <w:szCs w:val="28"/>
          <w:lang w:val="en-US"/>
        </w:rPr>
      </w:pPr>
    </w:p>
    <w:p w:rsidR="004E1307" w:rsidRDefault="004E1307" w:rsidP="004E1307">
      <w:pPr>
        <w:outlineLvl w:val="0"/>
        <w:rPr>
          <w:b/>
          <w:sz w:val="28"/>
          <w:szCs w:val="28"/>
          <w:lang w:val="en-US"/>
        </w:rPr>
      </w:pPr>
    </w:p>
    <w:p w:rsidR="004E1307" w:rsidRPr="00B02118" w:rsidRDefault="004E1307" w:rsidP="004E1307">
      <w:pPr>
        <w:jc w:val="center"/>
        <w:outlineLvl w:val="0"/>
        <w:rPr>
          <w:b/>
          <w:sz w:val="28"/>
          <w:szCs w:val="28"/>
          <w:lang w:val="en-US"/>
        </w:rPr>
      </w:pPr>
      <w:r w:rsidRPr="00B02118">
        <w:rPr>
          <w:b/>
          <w:sz w:val="28"/>
          <w:szCs w:val="28"/>
          <w:lang w:val="en-US"/>
        </w:rPr>
        <w:t>ESOGÜ Faculty of Dentistry</w:t>
      </w:r>
    </w:p>
    <w:p w:rsidR="004E1307" w:rsidRPr="004E1307" w:rsidRDefault="004E1307" w:rsidP="004E1307">
      <w:pPr>
        <w:jc w:val="center"/>
        <w:outlineLvl w:val="0"/>
        <w:rPr>
          <w:b/>
          <w:sz w:val="28"/>
          <w:szCs w:val="28"/>
          <w:lang w:val="en-US"/>
        </w:rPr>
      </w:pPr>
      <w:r w:rsidRPr="00B02118">
        <w:rPr>
          <w:b/>
          <w:sz w:val="28"/>
          <w:szCs w:val="28"/>
          <w:lang w:val="en-US"/>
        </w:rPr>
        <w:t>Course Information Form</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4E1307" w:rsidRPr="00B02118" w:rsidTr="006C17AF">
        <w:tc>
          <w:tcPr>
            <w:tcW w:w="1167" w:type="dxa"/>
            <w:vAlign w:val="center"/>
          </w:tcPr>
          <w:p w:rsidR="004E1307" w:rsidRPr="00B02118" w:rsidRDefault="004E1307" w:rsidP="006C17AF">
            <w:pPr>
              <w:outlineLvl w:val="0"/>
              <w:rPr>
                <w:b/>
                <w:sz w:val="20"/>
                <w:szCs w:val="20"/>
                <w:lang w:val="en-US"/>
              </w:rPr>
            </w:pPr>
            <w:r>
              <w:rPr>
                <w:b/>
                <w:sz w:val="20"/>
                <w:szCs w:val="20"/>
                <w:lang w:val="en-US"/>
              </w:rPr>
              <w:t>CLASS</w:t>
            </w:r>
          </w:p>
        </w:tc>
        <w:tc>
          <w:tcPr>
            <w:tcW w:w="1527" w:type="dxa"/>
            <w:vAlign w:val="center"/>
          </w:tcPr>
          <w:p w:rsidR="004E1307" w:rsidRPr="00B02118" w:rsidRDefault="004E1307" w:rsidP="006C17AF">
            <w:pPr>
              <w:outlineLvl w:val="0"/>
              <w:rPr>
                <w:sz w:val="20"/>
                <w:szCs w:val="20"/>
                <w:lang w:val="en-US"/>
              </w:rPr>
            </w:pPr>
            <w:r w:rsidRPr="00B02118">
              <w:rPr>
                <w:sz w:val="20"/>
                <w:szCs w:val="20"/>
                <w:lang w:val="en-US"/>
              </w:rPr>
              <w:t xml:space="preserve"> </w:t>
            </w:r>
            <w:r>
              <w:rPr>
                <w:sz w:val="20"/>
                <w:szCs w:val="20"/>
                <w:lang w:val="en-US"/>
              </w:rPr>
              <w:t>4</w:t>
            </w:r>
          </w:p>
        </w:tc>
      </w:tr>
    </w:tbl>
    <w:p w:rsidR="004E1307" w:rsidRPr="00B02118" w:rsidRDefault="004E1307" w:rsidP="004E1307">
      <w:pPr>
        <w:jc w:val="right"/>
        <w:outlineLvl w:val="0"/>
        <w:rPr>
          <w:b/>
          <w:sz w:val="20"/>
          <w:szCs w:val="20"/>
          <w:lang w:val="en-US"/>
        </w:rPr>
      </w:pPr>
    </w:p>
    <w:tbl>
      <w:tblPr>
        <w:tblW w:w="103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093"/>
        <w:gridCol w:w="1984"/>
        <w:gridCol w:w="2127"/>
        <w:gridCol w:w="4104"/>
      </w:tblGrid>
      <w:tr w:rsidR="004E1307" w:rsidRPr="00B02118" w:rsidTr="006C17AF">
        <w:tc>
          <w:tcPr>
            <w:tcW w:w="2093" w:type="dxa"/>
            <w:vAlign w:val="center"/>
          </w:tcPr>
          <w:p w:rsidR="004E1307" w:rsidRPr="00B02118" w:rsidRDefault="004E1307" w:rsidP="006C17AF">
            <w:pPr>
              <w:jc w:val="center"/>
              <w:outlineLvl w:val="0"/>
              <w:rPr>
                <w:b/>
                <w:sz w:val="20"/>
                <w:szCs w:val="20"/>
                <w:lang w:val="en-US"/>
              </w:rPr>
            </w:pPr>
            <w:r w:rsidRPr="00B02118">
              <w:rPr>
                <w:b/>
                <w:sz w:val="20"/>
                <w:szCs w:val="20"/>
                <w:lang w:val="en-US"/>
              </w:rPr>
              <w:t>COURSE CODE</w:t>
            </w:r>
          </w:p>
        </w:tc>
        <w:tc>
          <w:tcPr>
            <w:tcW w:w="1984" w:type="dxa"/>
            <w:vAlign w:val="center"/>
          </w:tcPr>
          <w:p w:rsidR="004E1307" w:rsidRPr="00B02118" w:rsidRDefault="004E1307" w:rsidP="006C17AF">
            <w:pPr>
              <w:outlineLvl w:val="0"/>
              <w:rPr>
                <w:lang w:val="en-US"/>
              </w:rPr>
            </w:pPr>
            <w:r w:rsidRPr="00B02118">
              <w:rPr>
                <w:lang w:val="en-US"/>
              </w:rPr>
              <w:t xml:space="preserve"> </w:t>
            </w:r>
            <w:r>
              <w:t>161118024</w:t>
            </w:r>
          </w:p>
        </w:tc>
        <w:tc>
          <w:tcPr>
            <w:tcW w:w="2127" w:type="dxa"/>
            <w:vAlign w:val="center"/>
          </w:tcPr>
          <w:p w:rsidR="004E1307" w:rsidRPr="00B02118" w:rsidRDefault="004E1307" w:rsidP="006C17AF">
            <w:pPr>
              <w:jc w:val="center"/>
              <w:outlineLvl w:val="0"/>
              <w:rPr>
                <w:b/>
                <w:sz w:val="20"/>
                <w:szCs w:val="20"/>
                <w:lang w:val="en-US"/>
              </w:rPr>
            </w:pPr>
            <w:r w:rsidRPr="00B02118">
              <w:rPr>
                <w:b/>
                <w:sz w:val="20"/>
                <w:szCs w:val="20"/>
                <w:lang w:val="en-US"/>
              </w:rPr>
              <w:t>COURSE NAME</w:t>
            </w:r>
          </w:p>
        </w:tc>
        <w:tc>
          <w:tcPr>
            <w:tcW w:w="4104" w:type="dxa"/>
          </w:tcPr>
          <w:p w:rsidR="004E1307" w:rsidRPr="00B02118" w:rsidRDefault="004E1307" w:rsidP="006C17AF">
            <w:pPr>
              <w:outlineLvl w:val="0"/>
              <w:rPr>
                <w:sz w:val="20"/>
                <w:szCs w:val="20"/>
                <w:lang w:val="en-US"/>
              </w:rPr>
            </w:pPr>
          </w:p>
          <w:p w:rsidR="004E1307" w:rsidRPr="000173A4" w:rsidRDefault="004E1307" w:rsidP="006C17AF">
            <w:pPr>
              <w:outlineLvl w:val="0"/>
              <w:rPr>
                <w:sz w:val="20"/>
                <w:szCs w:val="20"/>
              </w:rPr>
            </w:pPr>
            <w:r>
              <w:rPr>
                <w:sz w:val="20"/>
                <w:szCs w:val="20"/>
                <w:lang w:val="en-US"/>
              </w:rPr>
              <w:t>PEDIATRIC DENTISTRY PRACTICE I</w:t>
            </w:r>
          </w:p>
          <w:p w:rsidR="004E1307" w:rsidRPr="00B02118" w:rsidRDefault="004E1307" w:rsidP="006C17AF">
            <w:pPr>
              <w:outlineLvl w:val="0"/>
              <w:rPr>
                <w:sz w:val="20"/>
                <w:szCs w:val="20"/>
                <w:lang w:val="en-US"/>
              </w:rPr>
            </w:pPr>
          </w:p>
        </w:tc>
      </w:tr>
    </w:tbl>
    <w:p w:rsidR="004E1307" w:rsidRPr="00B02118" w:rsidRDefault="004E1307" w:rsidP="004E1307">
      <w:pPr>
        <w:outlineLvl w:val="0"/>
        <w:rPr>
          <w:sz w:val="20"/>
          <w:szCs w:val="20"/>
          <w:lang w:val="en-US"/>
        </w:rPr>
      </w:pPr>
      <w:r w:rsidRPr="00B02118">
        <w:rPr>
          <w:b/>
          <w:sz w:val="20"/>
          <w:szCs w:val="20"/>
          <w:lang w:val="en-US"/>
        </w:rPr>
        <w:t xml:space="preserve">                           </w:t>
      </w:r>
      <w:r>
        <w:rPr>
          <w:b/>
          <w:sz w:val="20"/>
          <w:szCs w:val="20"/>
          <w:lang w:val="en-US"/>
        </w:rPr>
        <w:t xml:space="preserve">              </w:t>
      </w:r>
      <w:r w:rsidRPr="00B02118">
        <w:rPr>
          <w:b/>
          <w:sz w:val="20"/>
          <w:szCs w:val="20"/>
          <w:lang w:val="en-US"/>
        </w:rPr>
        <w:tab/>
      </w:r>
      <w:r w:rsidRPr="00B02118">
        <w:rPr>
          <w:b/>
          <w:sz w:val="20"/>
          <w:szCs w:val="20"/>
          <w:lang w:val="en-US"/>
        </w:rPr>
        <w:tab/>
      </w:r>
      <w:r w:rsidRPr="00B02118">
        <w:rPr>
          <w:b/>
          <w:sz w:val="20"/>
          <w:szCs w:val="20"/>
          <w:lang w:val="en-US"/>
        </w:rPr>
        <w:tab/>
      </w:r>
      <w:r w:rsidRPr="00B02118">
        <w:rPr>
          <w:b/>
          <w:sz w:val="20"/>
          <w:szCs w:val="20"/>
          <w:lang w:val="en-US"/>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3"/>
        <w:gridCol w:w="870"/>
        <w:gridCol w:w="185"/>
        <w:gridCol w:w="882"/>
        <w:gridCol w:w="748"/>
        <w:gridCol w:w="691"/>
        <w:gridCol w:w="28"/>
        <w:gridCol w:w="800"/>
        <w:gridCol w:w="583"/>
        <w:gridCol w:w="161"/>
        <w:gridCol w:w="1497"/>
        <w:gridCol w:w="967"/>
        <w:gridCol w:w="1375"/>
      </w:tblGrid>
      <w:tr w:rsidR="004E1307" w:rsidRPr="00B02118" w:rsidTr="006C17AF">
        <w:trPr>
          <w:trHeight w:val="383"/>
        </w:trPr>
        <w:tc>
          <w:tcPr>
            <w:tcW w:w="628" w:type="pct"/>
            <w:vMerge w:val="restart"/>
            <w:tcBorders>
              <w:top w:val="single" w:sz="12" w:space="0" w:color="auto"/>
              <w:left w:val="single" w:sz="12" w:space="0" w:color="auto"/>
              <w:bottom w:val="single" w:sz="4" w:space="0" w:color="auto"/>
              <w:right w:val="single" w:sz="12" w:space="0" w:color="auto"/>
            </w:tcBorders>
            <w:vAlign w:val="center"/>
          </w:tcPr>
          <w:p w:rsidR="004E1307" w:rsidRPr="00B02118" w:rsidRDefault="004E1307" w:rsidP="006C17AF">
            <w:pPr>
              <w:rPr>
                <w:b/>
                <w:sz w:val="18"/>
                <w:szCs w:val="20"/>
                <w:lang w:val="en-US"/>
              </w:rPr>
            </w:pPr>
            <w:r w:rsidRPr="00B02118">
              <w:rPr>
                <w:b/>
                <w:sz w:val="18"/>
                <w:szCs w:val="20"/>
                <w:lang w:val="en-US"/>
              </w:rPr>
              <w:t>SEMESTER</w:t>
            </w:r>
          </w:p>
          <w:p w:rsidR="004E1307" w:rsidRPr="00B02118" w:rsidRDefault="004E1307" w:rsidP="006C17AF">
            <w:pPr>
              <w:rPr>
                <w:sz w:val="20"/>
                <w:szCs w:val="20"/>
                <w:lang w:val="en-US"/>
              </w:rPr>
            </w:pPr>
          </w:p>
        </w:tc>
        <w:tc>
          <w:tcPr>
            <w:tcW w:w="1680" w:type="pct"/>
            <w:gridSpan w:val="5"/>
            <w:tcBorders>
              <w:left w:val="single" w:sz="12" w:space="0" w:color="auto"/>
              <w:bottom w:val="single" w:sz="4" w:space="0" w:color="auto"/>
              <w:right w:val="single" w:sz="12" w:space="0" w:color="auto"/>
            </w:tcBorders>
            <w:vAlign w:val="center"/>
          </w:tcPr>
          <w:p w:rsidR="004E1307" w:rsidRPr="00B02118" w:rsidRDefault="004E1307" w:rsidP="006C17AF">
            <w:pPr>
              <w:jc w:val="center"/>
              <w:rPr>
                <w:b/>
                <w:sz w:val="20"/>
                <w:szCs w:val="20"/>
                <w:lang w:val="en-US"/>
              </w:rPr>
            </w:pPr>
            <w:r w:rsidRPr="00B02118">
              <w:rPr>
                <w:b/>
                <w:sz w:val="20"/>
                <w:szCs w:val="20"/>
                <w:lang w:val="en-US"/>
              </w:rPr>
              <w:t>WEEKLY COURSE PERIOD</w:t>
            </w:r>
          </w:p>
        </w:tc>
        <w:tc>
          <w:tcPr>
            <w:tcW w:w="2692" w:type="pct"/>
            <w:gridSpan w:val="7"/>
            <w:tcBorders>
              <w:left w:val="single" w:sz="12" w:space="0" w:color="auto"/>
              <w:bottom w:val="single" w:sz="4" w:space="0" w:color="auto"/>
            </w:tcBorders>
            <w:vAlign w:val="center"/>
          </w:tcPr>
          <w:p w:rsidR="004E1307" w:rsidRPr="00B02118" w:rsidRDefault="004E1307" w:rsidP="006C17AF">
            <w:pPr>
              <w:jc w:val="center"/>
              <w:rPr>
                <w:b/>
                <w:sz w:val="20"/>
                <w:szCs w:val="20"/>
                <w:lang w:val="en-US"/>
              </w:rPr>
            </w:pPr>
            <w:r w:rsidRPr="00B02118">
              <w:rPr>
                <w:b/>
                <w:sz w:val="20"/>
                <w:szCs w:val="20"/>
                <w:lang w:val="en-US"/>
              </w:rPr>
              <w:t>COURSE OF</w:t>
            </w:r>
          </w:p>
        </w:tc>
      </w:tr>
      <w:tr w:rsidR="004E1307" w:rsidRPr="00B02118" w:rsidTr="006C17AF">
        <w:trPr>
          <w:trHeight w:val="382"/>
        </w:trPr>
        <w:tc>
          <w:tcPr>
            <w:tcW w:w="628" w:type="pct"/>
            <w:vMerge/>
            <w:tcBorders>
              <w:top w:val="single" w:sz="4" w:space="0" w:color="auto"/>
              <w:left w:val="single" w:sz="12" w:space="0" w:color="auto"/>
              <w:bottom w:val="single" w:sz="4" w:space="0" w:color="auto"/>
              <w:right w:val="single" w:sz="12" w:space="0" w:color="auto"/>
            </w:tcBorders>
          </w:tcPr>
          <w:p w:rsidR="004E1307" w:rsidRPr="00B02118" w:rsidRDefault="004E1307" w:rsidP="006C17AF">
            <w:pPr>
              <w:rPr>
                <w:b/>
                <w:sz w:val="20"/>
                <w:szCs w:val="20"/>
                <w:lang w:val="en-US"/>
              </w:rPr>
            </w:pPr>
          </w:p>
        </w:tc>
        <w:tc>
          <w:tcPr>
            <w:tcW w:w="433" w:type="pct"/>
            <w:tcBorders>
              <w:top w:val="single" w:sz="4" w:space="0" w:color="auto"/>
              <w:left w:val="single" w:sz="12" w:space="0" w:color="auto"/>
              <w:bottom w:val="single" w:sz="4" w:space="0" w:color="auto"/>
              <w:right w:val="single" w:sz="4" w:space="0" w:color="auto"/>
            </w:tcBorders>
            <w:vAlign w:val="center"/>
          </w:tcPr>
          <w:p w:rsidR="004E1307" w:rsidRPr="00B02118" w:rsidRDefault="004E1307" w:rsidP="006C17AF">
            <w:pPr>
              <w:jc w:val="center"/>
              <w:rPr>
                <w:b/>
                <w:sz w:val="20"/>
                <w:szCs w:val="20"/>
                <w:lang w:val="en-US"/>
              </w:rPr>
            </w:pPr>
            <w:r w:rsidRPr="00B02118">
              <w:rPr>
                <w:b/>
                <w:sz w:val="20"/>
                <w:szCs w:val="20"/>
                <w:lang w:val="en-US"/>
              </w:rPr>
              <w:t>Theory</w:t>
            </w:r>
          </w:p>
        </w:tc>
        <w:tc>
          <w:tcPr>
            <w:tcW w:w="531" w:type="pct"/>
            <w:gridSpan w:val="2"/>
            <w:tcBorders>
              <w:top w:val="single" w:sz="4" w:space="0" w:color="auto"/>
              <w:left w:val="single" w:sz="4" w:space="0" w:color="auto"/>
              <w:bottom w:val="single" w:sz="4" w:space="0" w:color="auto"/>
            </w:tcBorders>
            <w:vAlign w:val="center"/>
          </w:tcPr>
          <w:p w:rsidR="004E1307" w:rsidRPr="00B02118" w:rsidRDefault="004E1307" w:rsidP="006C17AF">
            <w:pPr>
              <w:jc w:val="center"/>
              <w:rPr>
                <w:b/>
                <w:sz w:val="20"/>
                <w:szCs w:val="20"/>
                <w:lang w:val="en-US"/>
              </w:rPr>
            </w:pPr>
            <w:r w:rsidRPr="00B02118">
              <w:rPr>
                <w:b/>
                <w:sz w:val="20"/>
                <w:szCs w:val="20"/>
                <w:lang w:val="en-US"/>
              </w:rPr>
              <w:t>Practice</w:t>
            </w:r>
          </w:p>
        </w:tc>
        <w:tc>
          <w:tcPr>
            <w:tcW w:w="716" w:type="pct"/>
            <w:gridSpan w:val="2"/>
            <w:tcBorders>
              <w:top w:val="single" w:sz="4" w:space="0" w:color="auto"/>
              <w:bottom w:val="single" w:sz="4" w:space="0" w:color="auto"/>
              <w:right w:val="single" w:sz="12" w:space="0" w:color="auto"/>
            </w:tcBorders>
            <w:vAlign w:val="center"/>
          </w:tcPr>
          <w:p w:rsidR="004E1307" w:rsidRPr="00B02118" w:rsidRDefault="004E1307" w:rsidP="006C17AF">
            <w:pPr>
              <w:ind w:left="-111" w:right="-108"/>
              <w:jc w:val="center"/>
              <w:rPr>
                <w:b/>
                <w:sz w:val="20"/>
                <w:szCs w:val="20"/>
                <w:lang w:val="en-US"/>
              </w:rPr>
            </w:pPr>
            <w:r w:rsidRPr="00B02118">
              <w:rPr>
                <w:b/>
                <w:sz w:val="20"/>
                <w:szCs w:val="20"/>
                <w:lang w:val="en-US"/>
              </w:rPr>
              <w:t>Labratory</w:t>
            </w:r>
          </w:p>
        </w:tc>
        <w:tc>
          <w:tcPr>
            <w:tcW w:w="412" w:type="pct"/>
            <w:gridSpan w:val="2"/>
            <w:tcBorders>
              <w:top w:val="single" w:sz="4" w:space="0" w:color="auto"/>
              <w:bottom w:val="single" w:sz="4" w:space="0" w:color="auto"/>
              <w:right w:val="single" w:sz="4" w:space="0" w:color="auto"/>
            </w:tcBorders>
            <w:vAlign w:val="center"/>
          </w:tcPr>
          <w:p w:rsidR="004E1307" w:rsidRPr="00B02118" w:rsidRDefault="004E1307" w:rsidP="006C17AF">
            <w:pPr>
              <w:jc w:val="center"/>
              <w:rPr>
                <w:b/>
                <w:sz w:val="20"/>
                <w:szCs w:val="20"/>
                <w:lang w:val="en-US"/>
              </w:rPr>
            </w:pPr>
            <w:r w:rsidRPr="00B02118">
              <w:rPr>
                <w:b/>
                <w:sz w:val="20"/>
                <w:szCs w:val="20"/>
                <w:lang w:val="en-US"/>
              </w:rPr>
              <w:t>Credit</w:t>
            </w:r>
          </w:p>
        </w:tc>
        <w:tc>
          <w:tcPr>
            <w:tcW w:w="290" w:type="pct"/>
            <w:tcBorders>
              <w:top w:val="single" w:sz="4" w:space="0" w:color="auto"/>
              <w:left w:val="single" w:sz="4" w:space="0" w:color="auto"/>
              <w:bottom w:val="single" w:sz="4" w:space="0" w:color="auto"/>
              <w:right w:val="single" w:sz="4" w:space="0" w:color="auto"/>
            </w:tcBorders>
            <w:vAlign w:val="center"/>
          </w:tcPr>
          <w:p w:rsidR="004E1307" w:rsidRPr="00B02118" w:rsidRDefault="004E1307" w:rsidP="006C17AF">
            <w:pPr>
              <w:ind w:left="-111" w:right="-108"/>
              <w:jc w:val="center"/>
              <w:rPr>
                <w:b/>
                <w:sz w:val="20"/>
                <w:szCs w:val="20"/>
                <w:lang w:val="en-US"/>
              </w:rPr>
            </w:pPr>
            <w:r w:rsidRPr="00B02118">
              <w:rPr>
                <w:b/>
                <w:sz w:val="20"/>
                <w:szCs w:val="20"/>
                <w:lang w:val="en-US"/>
              </w:rPr>
              <w:t>ECTS</w:t>
            </w:r>
          </w:p>
        </w:tc>
        <w:tc>
          <w:tcPr>
            <w:tcW w:w="1306" w:type="pct"/>
            <w:gridSpan w:val="3"/>
            <w:tcBorders>
              <w:top w:val="single" w:sz="4" w:space="0" w:color="auto"/>
              <w:left w:val="single" w:sz="4" w:space="0" w:color="auto"/>
              <w:bottom w:val="single" w:sz="4" w:space="0" w:color="auto"/>
            </w:tcBorders>
            <w:vAlign w:val="center"/>
          </w:tcPr>
          <w:p w:rsidR="004E1307" w:rsidRPr="00B02118" w:rsidRDefault="004E1307" w:rsidP="006C17AF">
            <w:pPr>
              <w:jc w:val="center"/>
              <w:rPr>
                <w:b/>
                <w:sz w:val="20"/>
                <w:szCs w:val="20"/>
                <w:lang w:val="en-US"/>
              </w:rPr>
            </w:pPr>
            <w:r w:rsidRPr="00B02118">
              <w:rPr>
                <w:b/>
                <w:sz w:val="20"/>
                <w:szCs w:val="20"/>
                <w:lang w:val="en-US"/>
              </w:rPr>
              <w:t>TYPE</w:t>
            </w:r>
          </w:p>
        </w:tc>
        <w:tc>
          <w:tcPr>
            <w:tcW w:w="684" w:type="pct"/>
            <w:tcBorders>
              <w:top w:val="single" w:sz="4" w:space="0" w:color="auto"/>
              <w:left w:val="single" w:sz="4" w:space="0" w:color="auto"/>
              <w:bottom w:val="single" w:sz="4" w:space="0" w:color="auto"/>
            </w:tcBorders>
            <w:vAlign w:val="center"/>
          </w:tcPr>
          <w:p w:rsidR="004E1307" w:rsidRPr="00B02118" w:rsidRDefault="004E1307" w:rsidP="006C17AF">
            <w:pPr>
              <w:jc w:val="center"/>
              <w:rPr>
                <w:b/>
                <w:sz w:val="20"/>
                <w:szCs w:val="20"/>
                <w:lang w:val="en-US"/>
              </w:rPr>
            </w:pPr>
            <w:r w:rsidRPr="00B02118">
              <w:rPr>
                <w:b/>
                <w:sz w:val="20"/>
                <w:szCs w:val="20"/>
                <w:lang w:val="en-US"/>
              </w:rPr>
              <w:t>LANGUAGE</w:t>
            </w:r>
          </w:p>
        </w:tc>
      </w:tr>
      <w:tr w:rsidR="004E1307" w:rsidRPr="00B02118" w:rsidTr="006C17AF">
        <w:trPr>
          <w:trHeight w:val="367"/>
        </w:trPr>
        <w:tc>
          <w:tcPr>
            <w:tcW w:w="628" w:type="pct"/>
            <w:tcBorders>
              <w:top w:val="single" w:sz="4" w:space="0" w:color="auto"/>
              <w:left w:val="single" w:sz="12" w:space="0" w:color="auto"/>
              <w:bottom w:val="single" w:sz="12" w:space="0" w:color="auto"/>
              <w:right w:val="single" w:sz="12" w:space="0" w:color="auto"/>
            </w:tcBorders>
            <w:vAlign w:val="center"/>
          </w:tcPr>
          <w:p w:rsidR="004E1307" w:rsidRPr="002C02AF" w:rsidRDefault="004E1307" w:rsidP="006C17AF">
            <w:pPr>
              <w:jc w:val="center"/>
            </w:pPr>
            <w:r w:rsidRPr="002743E5">
              <w:t>Fall</w:t>
            </w:r>
            <w:r>
              <w:t>-Spring</w:t>
            </w:r>
          </w:p>
        </w:tc>
        <w:tc>
          <w:tcPr>
            <w:tcW w:w="433" w:type="pct"/>
            <w:tcBorders>
              <w:top w:val="single" w:sz="4" w:space="0" w:color="auto"/>
              <w:left w:val="single" w:sz="12" w:space="0" w:color="auto"/>
              <w:bottom w:val="single" w:sz="12" w:space="0" w:color="auto"/>
              <w:right w:val="single" w:sz="4" w:space="0" w:color="auto"/>
            </w:tcBorders>
            <w:vAlign w:val="center"/>
          </w:tcPr>
          <w:p w:rsidR="004E1307" w:rsidRPr="002C02AF" w:rsidRDefault="004E1307" w:rsidP="006C17AF">
            <w:pPr>
              <w:jc w:val="center"/>
            </w:pPr>
            <w:r>
              <w:t xml:space="preserve"> </w:t>
            </w:r>
          </w:p>
        </w:tc>
        <w:tc>
          <w:tcPr>
            <w:tcW w:w="531" w:type="pct"/>
            <w:gridSpan w:val="2"/>
            <w:tcBorders>
              <w:top w:val="single" w:sz="4" w:space="0" w:color="auto"/>
              <w:left w:val="single" w:sz="4" w:space="0" w:color="auto"/>
              <w:bottom w:val="single" w:sz="12" w:space="0" w:color="auto"/>
            </w:tcBorders>
            <w:vAlign w:val="center"/>
          </w:tcPr>
          <w:p w:rsidR="004E1307" w:rsidRPr="002C02AF" w:rsidRDefault="004E1307" w:rsidP="006C17AF">
            <w:pPr>
              <w:jc w:val="center"/>
            </w:pPr>
            <w:r w:rsidRPr="000C7D94">
              <w:t>20</w:t>
            </w:r>
          </w:p>
        </w:tc>
        <w:tc>
          <w:tcPr>
            <w:tcW w:w="716" w:type="pct"/>
            <w:gridSpan w:val="2"/>
            <w:tcBorders>
              <w:top w:val="single" w:sz="4" w:space="0" w:color="auto"/>
              <w:bottom w:val="single" w:sz="12" w:space="0" w:color="auto"/>
              <w:right w:val="single" w:sz="12" w:space="0" w:color="auto"/>
            </w:tcBorders>
            <w:shd w:val="clear" w:color="auto" w:fill="auto"/>
            <w:vAlign w:val="center"/>
          </w:tcPr>
          <w:p w:rsidR="004E1307" w:rsidRPr="002C02AF" w:rsidRDefault="004E1307" w:rsidP="006C17AF">
            <w:pPr>
              <w:jc w:val="center"/>
            </w:pPr>
            <w:r>
              <w:t xml:space="preserve"> </w:t>
            </w:r>
          </w:p>
        </w:tc>
        <w:tc>
          <w:tcPr>
            <w:tcW w:w="412" w:type="pct"/>
            <w:gridSpan w:val="2"/>
            <w:tcBorders>
              <w:top w:val="single" w:sz="4" w:space="0" w:color="auto"/>
              <w:bottom w:val="single" w:sz="12" w:space="0" w:color="auto"/>
              <w:right w:val="single" w:sz="4" w:space="0" w:color="auto"/>
            </w:tcBorders>
            <w:shd w:val="clear" w:color="auto" w:fill="auto"/>
            <w:vAlign w:val="center"/>
          </w:tcPr>
          <w:p w:rsidR="004E1307" w:rsidRPr="002C02AF" w:rsidRDefault="004E1307" w:rsidP="006C17AF">
            <w:pPr>
              <w:jc w:val="center"/>
            </w:pPr>
            <w:r>
              <w:t xml:space="preserve"> 2</w:t>
            </w:r>
          </w:p>
        </w:tc>
        <w:tc>
          <w:tcPr>
            <w:tcW w:w="290" w:type="pct"/>
            <w:tcBorders>
              <w:top w:val="single" w:sz="4" w:space="0" w:color="auto"/>
              <w:left w:val="single" w:sz="4" w:space="0" w:color="auto"/>
              <w:bottom w:val="single" w:sz="12" w:space="0" w:color="auto"/>
              <w:right w:val="single" w:sz="4" w:space="0" w:color="auto"/>
            </w:tcBorders>
            <w:shd w:val="clear" w:color="auto" w:fill="auto"/>
            <w:vAlign w:val="center"/>
          </w:tcPr>
          <w:p w:rsidR="004E1307" w:rsidRPr="002C02AF" w:rsidRDefault="004E1307" w:rsidP="006C17AF">
            <w:pPr>
              <w:jc w:val="center"/>
            </w:pPr>
            <w:r>
              <w:t xml:space="preserve">2 </w:t>
            </w:r>
          </w:p>
        </w:tc>
        <w:tc>
          <w:tcPr>
            <w:tcW w:w="1306" w:type="pct"/>
            <w:gridSpan w:val="3"/>
            <w:tcBorders>
              <w:top w:val="single" w:sz="4" w:space="0" w:color="auto"/>
              <w:left w:val="single" w:sz="4" w:space="0" w:color="auto"/>
              <w:bottom w:val="single" w:sz="12" w:space="0" w:color="auto"/>
            </w:tcBorders>
            <w:vAlign w:val="center"/>
          </w:tcPr>
          <w:p w:rsidR="004E1307" w:rsidRPr="00E25D97" w:rsidRDefault="004E1307" w:rsidP="006C17AF">
            <w:pPr>
              <w:rPr>
                <w:vertAlign w:val="superscript"/>
              </w:rPr>
            </w:pPr>
            <w:r w:rsidRPr="006D072D">
              <w:rPr>
                <w:vertAlign w:val="superscript"/>
                <w:lang w:val="en-US"/>
              </w:rPr>
              <w:t>COMPULSORY (X )  ELECTIVE (  )</w:t>
            </w:r>
          </w:p>
        </w:tc>
        <w:tc>
          <w:tcPr>
            <w:tcW w:w="684" w:type="pct"/>
            <w:tcBorders>
              <w:top w:val="single" w:sz="4" w:space="0" w:color="auto"/>
              <w:left w:val="single" w:sz="4" w:space="0" w:color="auto"/>
              <w:bottom w:val="single" w:sz="12" w:space="0" w:color="auto"/>
            </w:tcBorders>
          </w:tcPr>
          <w:p w:rsidR="004E1307" w:rsidRPr="00E25D97" w:rsidRDefault="004E1307" w:rsidP="006C17AF">
            <w:pPr>
              <w:jc w:val="center"/>
              <w:rPr>
                <w:vertAlign w:val="superscript"/>
              </w:rPr>
            </w:pPr>
            <w:r w:rsidRPr="002743E5">
              <w:rPr>
                <w:vertAlign w:val="superscript"/>
              </w:rPr>
              <w:t>TURKISH</w:t>
            </w:r>
          </w:p>
        </w:tc>
      </w:tr>
      <w:tr w:rsidR="004E1307" w:rsidRPr="00B02118" w:rsidTr="006C17AF">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4E1307" w:rsidRPr="00B02118" w:rsidRDefault="004E1307" w:rsidP="006C17AF">
            <w:pPr>
              <w:jc w:val="center"/>
              <w:rPr>
                <w:b/>
                <w:sz w:val="20"/>
                <w:szCs w:val="20"/>
                <w:lang w:val="en-US"/>
              </w:rPr>
            </w:pPr>
            <w:r w:rsidRPr="00B02118">
              <w:rPr>
                <w:b/>
                <w:sz w:val="20"/>
                <w:szCs w:val="20"/>
                <w:lang w:val="en-US"/>
              </w:rPr>
              <w:t>COURSE CATAGORY</w:t>
            </w:r>
          </w:p>
        </w:tc>
      </w:tr>
      <w:tr w:rsidR="004E1307" w:rsidRPr="00B02118" w:rsidTr="006C17AF">
        <w:tblPrEx>
          <w:tblBorders>
            <w:insideH w:val="single" w:sz="6" w:space="0" w:color="auto"/>
            <w:insideV w:val="single" w:sz="6" w:space="0" w:color="auto"/>
          </w:tblBorders>
        </w:tblPrEx>
        <w:trPr>
          <w:trHeight w:val="546"/>
        </w:trPr>
        <w:tc>
          <w:tcPr>
            <w:tcW w:w="1153" w:type="pct"/>
            <w:gridSpan w:val="3"/>
            <w:tcBorders>
              <w:top w:val="single" w:sz="12" w:space="0" w:color="auto"/>
              <w:left w:val="single" w:sz="12" w:space="0" w:color="auto"/>
              <w:bottom w:val="single" w:sz="6" w:space="0" w:color="auto"/>
            </w:tcBorders>
            <w:vAlign w:val="center"/>
          </w:tcPr>
          <w:p w:rsidR="004E1307" w:rsidRPr="00B02118" w:rsidRDefault="004E1307" w:rsidP="006C17AF">
            <w:pPr>
              <w:spacing w:before="120" w:after="120"/>
              <w:jc w:val="center"/>
              <w:rPr>
                <w:b/>
                <w:sz w:val="20"/>
                <w:szCs w:val="20"/>
                <w:lang w:val="en-US"/>
              </w:rPr>
            </w:pPr>
            <w:r w:rsidRPr="00B02118">
              <w:rPr>
                <w:b/>
                <w:sz w:val="20"/>
                <w:szCs w:val="20"/>
                <w:lang w:val="en-US"/>
              </w:rPr>
              <w:t>Basic Science</w:t>
            </w:r>
          </w:p>
        </w:tc>
        <w:tc>
          <w:tcPr>
            <w:tcW w:w="1169" w:type="pct"/>
            <w:gridSpan w:val="4"/>
            <w:tcBorders>
              <w:top w:val="single" w:sz="12" w:space="0" w:color="auto"/>
              <w:bottom w:val="single" w:sz="6" w:space="0" w:color="auto"/>
            </w:tcBorders>
            <w:vAlign w:val="center"/>
          </w:tcPr>
          <w:p w:rsidR="004E1307" w:rsidRPr="00B02118" w:rsidRDefault="004E1307" w:rsidP="006C17AF">
            <w:pPr>
              <w:spacing w:before="120" w:after="120"/>
              <w:jc w:val="center"/>
              <w:rPr>
                <w:b/>
                <w:sz w:val="20"/>
                <w:szCs w:val="20"/>
                <w:lang w:val="en-US"/>
              </w:rPr>
            </w:pPr>
            <w:r w:rsidRPr="00B02118">
              <w:rPr>
                <w:b/>
                <w:sz w:val="20"/>
                <w:szCs w:val="20"/>
                <w:lang w:val="en-US"/>
              </w:rPr>
              <w:t>Basic Medical Science</w:t>
            </w:r>
          </w:p>
        </w:tc>
        <w:tc>
          <w:tcPr>
            <w:tcW w:w="1513" w:type="pct"/>
            <w:gridSpan w:val="4"/>
            <w:tcBorders>
              <w:top w:val="single" w:sz="12" w:space="0" w:color="auto"/>
              <w:bottom w:val="single" w:sz="6" w:space="0" w:color="auto"/>
            </w:tcBorders>
            <w:vAlign w:val="center"/>
          </w:tcPr>
          <w:p w:rsidR="004E1307" w:rsidRPr="00B02118" w:rsidRDefault="004E1307" w:rsidP="006C17AF">
            <w:pPr>
              <w:spacing w:before="120" w:after="120"/>
              <w:jc w:val="center"/>
              <w:rPr>
                <w:b/>
                <w:sz w:val="20"/>
                <w:szCs w:val="20"/>
                <w:lang w:val="en-US"/>
              </w:rPr>
            </w:pPr>
            <w:r w:rsidRPr="00B02118">
              <w:rPr>
                <w:b/>
                <w:sz w:val="20"/>
                <w:szCs w:val="20"/>
                <w:lang w:val="en-US"/>
              </w:rPr>
              <w:t>Clinical Science</w:t>
            </w:r>
          </w:p>
        </w:tc>
        <w:tc>
          <w:tcPr>
            <w:tcW w:w="1165" w:type="pct"/>
            <w:gridSpan w:val="2"/>
            <w:tcBorders>
              <w:top w:val="single" w:sz="12" w:space="0" w:color="auto"/>
              <w:bottom w:val="single" w:sz="6" w:space="0" w:color="auto"/>
            </w:tcBorders>
            <w:vAlign w:val="center"/>
          </w:tcPr>
          <w:p w:rsidR="004E1307" w:rsidRPr="00B02118" w:rsidRDefault="004E1307" w:rsidP="006C17AF">
            <w:pPr>
              <w:spacing w:before="120" w:after="120"/>
              <w:jc w:val="center"/>
              <w:rPr>
                <w:b/>
                <w:sz w:val="20"/>
                <w:szCs w:val="20"/>
                <w:lang w:val="en-US"/>
              </w:rPr>
            </w:pPr>
            <w:r w:rsidRPr="00B02118">
              <w:rPr>
                <w:b/>
                <w:sz w:val="20"/>
                <w:szCs w:val="20"/>
                <w:lang w:val="en-US"/>
              </w:rPr>
              <w:t xml:space="preserve">Social Science </w:t>
            </w:r>
          </w:p>
        </w:tc>
      </w:tr>
      <w:tr w:rsidR="004E1307" w:rsidRPr="00B02118" w:rsidTr="006C17AF">
        <w:tblPrEx>
          <w:tblBorders>
            <w:insideH w:val="single" w:sz="6" w:space="0" w:color="auto"/>
            <w:insideV w:val="single" w:sz="6" w:space="0" w:color="auto"/>
          </w:tblBorders>
        </w:tblPrEx>
        <w:trPr>
          <w:trHeight w:val="138"/>
        </w:trPr>
        <w:tc>
          <w:tcPr>
            <w:tcW w:w="1153" w:type="pct"/>
            <w:gridSpan w:val="3"/>
            <w:tcBorders>
              <w:top w:val="single" w:sz="6" w:space="0" w:color="auto"/>
              <w:left w:val="single" w:sz="12" w:space="0" w:color="auto"/>
              <w:bottom w:val="single" w:sz="12" w:space="0" w:color="auto"/>
              <w:right w:val="single" w:sz="4" w:space="0" w:color="auto"/>
            </w:tcBorders>
          </w:tcPr>
          <w:p w:rsidR="004E1307" w:rsidRPr="00B02118" w:rsidRDefault="004E1307" w:rsidP="006C17AF">
            <w:pPr>
              <w:jc w:val="center"/>
              <w:rPr>
                <w:lang w:val="en-US"/>
              </w:rPr>
            </w:pPr>
          </w:p>
        </w:tc>
        <w:tc>
          <w:tcPr>
            <w:tcW w:w="1169" w:type="pct"/>
            <w:gridSpan w:val="4"/>
            <w:tcBorders>
              <w:top w:val="single" w:sz="6" w:space="0" w:color="auto"/>
              <w:left w:val="single" w:sz="4" w:space="0" w:color="auto"/>
              <w:bottom w:val="single" w:sz="12" w:space="0" w:color="auto"/>
              <w:right w:val="single" w:sz="4" w:space="0" w:color="auto"/>
            </w:tcBorders>
          </w:tcPr>
          <w:p w:rsidR="004E1307" w:rsidRPr="00B02118" w:rsidRDefault="004E1307" w:rsidP="006C17AF">
            <w:pPr>
              <w:jc w:val="center"/>
              <w:rPr>
                <w:lang w:val="en-US"/>
              </w:rPr>
            </w:pPr>
          </w:p>
        </w:tc>
        <w:tc>
          <w:tcPr>
            <w:tcW w:w="1513" w:type="pct"/>
            <w:gridSpan w:val="4"/>
            <w:tcBorders>
              <w:top w:val="single" w:sz="6" w:space="0" w:color="auto"/>
              <w:left w:val="single" w:sz="4" w:space="0" w:color="auto"/>
              <w:bottom w:val="single" w:sz="12" w:space="0" w:color="auto"/>
            </w:tcBorders>
          </w:tcPr>
          <w:p w:rsidR="004E1307" w:rsidRPr="00B02118" w:rsidRDefault="004E1307" w:rsidP="006C17AF">
            <w:pPr>
              <w:jc w:val="center"/>
              <w:rPr>
                <w:lang w:val="en-US"/>
              </w:rPr>
            </w:pPr>
            <w:r>
              <w:rPr>
                <w:lang w:val="en-US"/>
              </w:rPr>
              <w:t>X</w:t>
            </w:r>
            <w:r w:rsidRPr="00B02118">
              <w:rPr>
                <w:lang w:val="en-US"/>
              </w:rPr>
              <w:t xml:space="preserve">  </w:t>
            </w:r>
          </w:p>
        </w:tc>
        <w:tc>
          <w:tcPr>
            <w:tcW w:w="1165" w:type="pct"/>
            <w:gridSpan w:val="2"/>
            <w:tcBorders>
              <w:top w:val="single" w:sz="6" w:space="0" w:color="auto"/>
              <w:left w:val="single" w:sz="4" w:space="0" w:color="auto"/>
              <w:bottom w:val="single" w:sz="12" w:space="0" w:color="auto"/>
            </w:tcBorders>
          </w:tcPr>
          <w:p w:rsidR="004E1307" w:rsidRPr="00B02118" w:rsidRDefault="004E1307" w:rsidP="006C17AF">
            <w:pPr>
              <w:jc w:val="center"/>
              <w:rPr>
                <w:lang w:val="en-US"/>
              </w:rPr>
            </w:pPr>
          </w:p>
        </w:tc>
      </w:tr>
      <w:tr w:rsidR="004E1307" w:rsidRPr="00B02118" w:rsidTr="006C17AF">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4E1307" w:rsidRPr="00B02118" w:rsidRDefault="004E1307" w:rsidP="006C17AF">
            <w:pPr>
              <w:jc w:val="center"/>
              <w:rPr>
                <w:b/>
                <w:sz w:val="20"/>
                <w:szCs w:val="20"/>
                <w:lang w:val="en-US"/>
              </w:rPr>
            </w:pPr>
            <w:r w:rsidRPr="00B02118">
              <w:rPr>
                <w:b/>
                <w:sz w:val="20"/>
                <w:szCs w:val="20"/>
                <w:lang w:val="en-US"/>
              </w:rPr>
              <w:t>ASSESSMENT CRITERIA</w:t>
            </w:r>
          </w:p>
        </w:tc>
      </w:tr>
      <w:tr w:rsidR="004E1307" w:rsidRPr="00B02118" w:rsidTr="006C17AF">
        <w:tc>
          <w:tcPr>
            <w:tcW w:w="1964" w:type="pct"/>
            <w:gridSpan w:val="5"/>
            <w:vMerge w:val="restart"/>
            <w:tcBorders>
              <w:top w:val="single" w:sz="12" w:space="0" w:color="auto"/>
              <w:left w:val="single" w:sz="12" w:space="0" w:color="auto"/>
              <w:bottom w:val="single" w:sz="12" w:space="0" w:color="auto"/>
              <w:right w:val="single" w:sz="12" w:space="0" w:color="auto"/>
            </w:tcBorders>
            <w:vAlign w:val="center"/>
          </w:tcPr>
          <w:p w:rsidR="004E1307" w:rsidRPr="00B02118" w:rsidRDefault="004E1307" w:rsidP="006C17AF">
            <w:pPr>
              <w:jc w:val="center"/>
              <w:rPr>
                <w:b/>
                <w:sz w:val="20"/>
                <w:szCs w:val="20"/>
                <w:lang w:val="en-US"/>
              </w:rPr>
            </w:pPr>
            <w:r w:rsidRPr="00B02118">
              <w:rPr>
                <w:b/>
                <w:sz w:val="20"/>
                <w:szCs w:val="20"/>
                <w:lang w:val="en-US"/>
              </w:rPr>
              <w:t>MID-TERM</w:t>
            </w:r>
          </w:p>
        </w:tc>
        <w:tc>
          <w:tcPr>
            <w:tcW w:w="1126" w:type="pct"/>
            <w:gridSpan w:val="5"/>
            <w:tcBorders>
              <w:top w:val="single" w:sz="12" w:space="0" w:color="auto"/>
              <w:left w:val="single" w:sz="12" w:space="0" w:color="auto"/>
              <w:bottom w:val="single" w:sz="8" w:space="0" w:color="auto"/>
              <w:right w:val="single" w:sz="4" w:space="0" w:color="auto"/>
            </w:tcBorders>
            <w:vAlign w:val="center"/>
          </w:tcPr>
          <w:p w:rsidR="004E1307" w:rsidRPr="00B02118" w:rsidRDefault="004E1307" w:rsidP="006C17AF">
            <w:pPr>
              <w:jc w:val="center"/>
              <w:rPr>
                <w:b/>
                <w:sz w:val="20"/>
                <w:szCs w:val="20"/>
                <w:lang w:val="en-US"/>
              </w:rPr>
            </w:pPr>
            <w:r w:rsidRPr="00B02118">
              <w:rPr>
                <w:b/>
                <w:sz w:val="20"/>
                <w:szCs w:val="20"/>
                <w:lang w:val="en-US"/>
              </w:rPr>
              <w:t>Evaluation Type</w:t>
            </w:r>
          </w:p>
        </w:tc>
        <w:tc>
          <w:tcPr>
            <w:tcW w:w="745" w:type="pct"/>
            <w:tcBorders>
              <w:top w:val="single" w:sz="12" w:space="0" w:color="auto"/>
              <w:left w:val="single" w:sz="4" w:space="0" w:color="auto"/>
              <w:bottom w:val="single" w:sz="8" w:space="0" w:color="auto"/>
              <w:right w:val="single" w:sz="8" w:space="0" w:color="auto"/>
            </w:tcBorders>
            <w:vAlign w:val="center"/>
          </w:tcPr>
          <w:p w:rsidR="004E1307" w:rsidRPr="00B02118" w:rsidRDefault="004E1307" w:rsidP="006C17AF">
            <w:pPr>
              <w:jc w:val="center"/>
              <w:rPr>
                <w:b/>
                <w:sz w:val="20"/>
                <w:szCs w:val="20"/>
                <w:lang w:val="en-US"/>
              </w:rPr>
            </w:pPr>
            <w:r w:rsidRPr="00B02118">
              <w:rPr>
                <w:b/>
                <w:sz w:val="20"/>
                <w:szCs w:val="20"/>
                <w:lang w:val="en-US"/>
              </w:rPr>
              <w:t>Quantity</w:t>
            </w:r>
          </w:p>
        </w:tc>
        <w:tc>
          <w:tcPr>
            <w:tcW w:w="1165" w:type="pct"/>
            <w:gridSpan w:val="2"/>
            <w:tcBorders>
              <w:top w:val="single" w:sz="12" w:space="0" w:color="auto"/>
              <w:left w:val="single" w:sz="8" w:space="0" w:color="auto"/>
              <w:bottom w:val="single" w:sz="8" w:space="0" w:color="auto"/>
              <w:right w:val="single" w:sz="12" w:space="0" w:color="auto"/>
            </w:tcBorders>
            <w:vAlign w:val="center"/>
          </w:tcPr>
          <w:p w:rsidR="004E1307" w:rsidRPr="00B02118" w:rsidRDefault="004E1307" w:rsidP="006C17AF">
            <w:pPr>
              <w:jc w:val="center"/>
              <w:rPr>
                <w:b/>
                <w:sz w:val="20"/>
                <w:szCs w:val="20"/>
                <w:lang w:val="en-US"/>
              </w:rPr>
            </w:pPr>
            <w:r w:rsidRPr="00B02118">
              <w:rPr>
                <w:b/>
                <w:sz w:val="20"/>
                <w:szCs w:val="20"/>
                <w:lang w:val="en-US"/>
              </w:rPr>
              <w:t>%</w:t>
            </w:r>
          </w:p>
        </w:tc>
      </w:tr>
      <w:tr w:rsidR="004E1307" w:rsidRPr="00B02118" w:rsidTr="006C17AF">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4E1307" w:rsidRPr="00B02118" w:rsidRDefault="004E1307" w:rsidP="006C17AF">
            <w:pPr>
              <w:rPr>
                <w:b/>
                <w:sz w:val="20"/>
                <w:szCs w:val="20"/>
                <w:lang w:val="en-US"/>
              </w:rPr>
            </w:pPr>
          </w:p>
        </w:tc>
        <w:tc>
          <w:tcPr>
            <w:tcW w:w="1126" w:type="pct"/>
            <w:gridSpan w:val="5"/>
            <w:tcBorders>
              <w:top w:val="single" w:sz="8" w:space="0" w:color="auto"/>
              <w:left w:val="single" w:sz="12" w:space="0" w:color="auto"/>
              <w:bottom w:val="single" w:sz="4" w:space="0" w:color="auto"/>
              <w:right w:val="single" w:sz="4" w:space="0" w:color="auto"/>
            </w:tcBorders>
            <w:vAlign w:val="center"/>
          </w:tcPr>
          <w:p w:rsidR="004E1307" w:rsidRPr="00B02118" w:rsidRDefault="004E1307" w:rsidP="006C17AF">
            <w:pPr>
              <w:rPr>
                <w:sz w:val="20"/>
                <w:szCs w:val="20"/>
                <w:lang w:val="en-US"/>
              </w:rPr>
            </w:pPr>
            <w:r w:rsidRPr="00B02118">
              <w:rPr>
                <w:sz w:val="20"/>
                <w:szCs w:val="20"/>
                <w:lang w:val="en-US"/>
              </w:rPr>
              <w:t>1st Mid-Term</w:t>
            </w:r>
          </w:p>
        </w:tc>
        <w:tc>
          <w:tcPr>
            <w:tcW w:w="745" w:type="pct"/>
            <w:tcBorders>
              <w:top w:val="single" w:sz="8" w:space="0" w:color="auto"/>
              <w:left w:val="single" w:sz="4" w:space="0" w:color="auto"/>
              <w:bottom w:val="single" w:sz="4" w:space="0" w:color="auto"/>
              <w:right w:val="single" w:sz="8" w:space="0" w:color="auto"/>
            </w:tcBorders>
          </w:tcPr>
          <w:p w:rsidR="004E1307" w:rsidRPr="00DB65FF" w:rsidRDefault="004E1307" w:rsidP="006C17AF">
            <w:pPr>
              <w:jc w:val="center"/>
              <w:rPr>
                <w:sz w:val="20"/>
                <w:szCs w:val="20"/>
                <w:lang w:val="en-US"/>
              </w:rPr>
            </w:pPr>
            <w:r w:rsidRPr="00DB65FF">
              <w:rPr>
                <w:sz w:val="20"/>
                <w:szCs w:val="20"/>
                <w:lang w:val="en-US"/>
              </w:rPr>
              <w:t>1</w:t>
            </w:r>
          </w:p>
        </w:tc>
        <w:tc>
          <w:tcPr>
            <w:tcW w:w="1165" w:type="pct"/>
            <w:gridSpan w:val="2"/>
            <w:tcBorders>
              <w:top w:val="single" w:sz="8" w:space="0" w:color="auto"/>
              <w:left w:val="single" w:sz="8" w:space="0" w:color="auto"/>
              <w:bottom w:val="single" w:sz="4" w:space="0" w:color="auto"/>
              <w:right w:val="single" w:sz="12" w:space="0" w:color="auto"/>
            </w:tcBorders>
            <w:shd w:val="clear" w:color="auto" w:fill="auto"/>
          </w:tcPr>
          <w:p w:rsidR="004E1307" w:rsidRPr="00DB65FF" w:rsidRDefault="004E1307" w:rsidP="006C17AF">
            <w:pPr>
              <w:jc w:val="center"/>
              <w:rPr>
                <w:sz w:val="20"/>
                <w:szCs w:val="20"/>
                <w:lang w:val="en-US"/>
              </w:rPr>
            </w:pPr>
            <w:r w:rsidRPr="00DB65FF">
              <w:rPr>
                <w:sz w:val="20"/>
                <w:szCs w:val="20"/>
                <w:lang w:val="en-US"/>
              </w:rPr>
              <w:t>50</w:t>
            </w:r>
          </w:p>
        </w:tc>
      </w:tr>
      <w:tr w:rsidR="004E1307" w:rsidRPr="00B02118" w:rsidTr="006C17AF">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4E1307" w:rsidRPr="00B02118" w:rsidRDefault="004E1307" w:rsidP="006C17AF">
            <w:pPr>
              <w:rPr>
                <w:b/>
                <w:sz w:val="20"/>
                <w:szCs w:val="20"/>
                <w:lang w:val="en-US"/>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4E1307" w:rsidRPr="00B02118" w:rsidRDefault="004E1307" w:rsidP="006C17AF">
            <w:pPr>
              <w:rPr>
                <w:sz w:val="20"/>
                <w:szCs w:val="20"/>
                <w:lang w:val="en-US"/>
              </w:rPr>
            </w:pPr>
            <w:r w:rsidRPr="00B02118">
              <w:rPr>
                <w:sz w:val="20"/>
                <w:szCs w:val="20"/>
                <w:lang w:val="en-US"/>
              </w:rPr>
              <w:t>2nd Mid-Term</w:t>
            </w:r>
          </w:p>
        </w:tc>
        <w:tc>
          <w:tcPr>
            <w:tcW w:w="745" w:type="pct"/>
            <w:tcBorders>
              <w:top w:val="single" w:sz="4" w:space="0" w:color="auto"/>
              <w:left w:val="single" w:sz="4" w:space="0" w:color="auto"/>
              <w:bottom w:val="single" w:sz="4" w:space="0" w:color="auto"/>
              <w:right w:val="single" w:sz="8" w:space="0" w:color="auto"/>
            </w:tcBorders>
          </w:tcPr>
          <w:p w:rsidR="004E1307" w:rsidRPr="00B02118" w:rsidRDefault="004E1307" w:rsidP="006C17AF">
            <w:pPr>
              <w:jc w:val="center"/>
              <w:rPr>
                <w:sz w:val="20"/>
                <w:szCs w:val="20"/>
                <w:lang w:val="en-US"/>
              </w:rPr>
            </w:pPr>
          </w:p>
        </w:tc>
        <w:tc>
          <w:tcPr>
            <w:tcW w:w="1165" w:type="pct"/>
            <w:gridSpan w:val="2"/>
            <w:tcBorders>
              <w:top w:val="single" w:sz="4" w:space="0" w:color="auto"/>
              <w:left w:val="single" w:sz="8" w:space="0" w:color="auto"/>
              <w:bottom w:val="single" w:sz="4" w:space="0" w:color="auto"/>
              <w:right w:val="single" w:sz="12" w:space="0" w:color="auto"/>
            </w:tcBorders>
            <w:shd w:val="clear" w:color="auto" w:fill="auto"/>
          </w:tcPr>
          <w:p w:rsidR="004E1307" w:rsidRPr="00B02118" w:rsidRDefault="004E1307" w:rsidP="006C17AF">
            <w:pPr>
              <w:jc w:val="center"/>
              <w:rPr>
                <w:sz w:val="20"/>
                <w:szCs w:val="20"/>
                <w:lang w:val="en-US"/>
              </w:rPr>
            </w:pPr>
          </w:p>
        </w:tc>
      </w:tr>
      <w:tr w:rsidR="004E1307" w:rsidRPr="00B02118" w:rsidTr="006C17AF">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4E1307" w:rsidRPr="00B02118" w:rsidRDefault="004E1307" w:rsidP="006C17AF">
            <w:pPr>
              <w:rPr>
                <w:b/>
                <w:sz w:val="20"/>
                <w:szCs w:val="20"/>
                <w:lang w:val="en-US"/>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4E1307" w:rsidRPr="00B02118" w:rsidRDefault="004E1307" w:rsidP="006C17AF">
            <w:pPr>
              <w:rPr>
                <w:sz w:val="20"/>
                <w:szCs w:val="20"/>
                <w:lang w:val="en-US"/>
              </w:rPr>
            </w:pPr>
            <w:r w:rsidRPr="00B02118">
              <w:rPr>
                <w:sz w:val="20"/>
                <w:szCs w:val="20"/>
                <w:lang w:val="en-US"/>
              </w:rPr>
              <w:t>Quiz</w:t>
            </w:r>
          </w:p>
        </w:tc>
        <w:tc>
          <w:tcPr>
            <w:tcW w:w="745" w:type="pct"/>
            <w:tcBorders>
              <w:top w:val="single" w:sz="4" w:space="0" w:color="auto"/>
              <w:left w:val="single" w:sz="4" w:space="0" w:color="auto"/>
              <w:bottom w:val="single" w:sz="4" w:space="0" w:color="auto"/>
              <w:right w:val="single" w:sz="8" w:space="0" w:color="auto"/>
            </w:tcBorders>
          </w:tcPr>
          <w:p w:rsidR="004E1307" w:rsidRPr="00B02118" w:rsidRDefault="004E1307" w:rsidP="006C17AF">
            <w:pPr>
              <w:rPr>
                <w:lang w:val="en-US"/>
              </w:rPr>
            </w:pPr>
          </w:p>
        </w:tc>
        <w:tc>
          <w:tcPr>
            <w:tcW w:w="1165" w:type="pct"/>
            <w:gridSpan w:val="2"/>
            <w:tcBorders>
              <w:top w:val="single" w:sz="4" w:space="0" w:color="auto"/>
              <w:left w:val="single" w:sz="8" w:space="0" w:color="auto"/>
              <w:bottom w:val="single" w:sz="4" w:space="0" w:color="auto"/>
              <w:right w:val="single" w:sz="12" w:space="0" w:color="auto"/>
            </w:tcBorders>
          </w:tcPr>
          <w:p w:rsidR="004E1307" w:rsidRPr="00B02118" w:rsidRDefault="004E1307" w:rsidP="006C17AF">
            <w:pPr>
              <w:rPr>
                <w:sz w:val="20"/>
                <w:szCs w:val="20"/>
                <w:lang w:val="en-US"/>
              </w:rPr>
            </w:pPr>
            <w:r w:rsidRPr="00B02118">
              <w:rPr>
                <w:sz w:val="20"/>
                <w:szCs w:val="20"/>
                <w:lang w:val="en-US"/>
              </w:rPr>
              <w:t xml:space="preserve"> </w:t>
            </w:r>
          </w:p>
        </w:tc>
      </w:tr>
      <w:tr w:rsidR="004E1307" w:rsidRPr="00B02118" w:rsidTr="006C17AF">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4E1307" w:rsidRPr="00B02118" w:rsidRDefault="004E1307" w:rsidP="006C17AF">
            <w:pPr>
              <w:rPr>
                <w:b/>
                <w:sz w:val="20"/>
                <w:szCs w:val="20"/>
                <w:lang w:val="en-US"/>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4E1307" w:rsidRPr="00B02118" w:rsidRDefault="004E1307" w:rsidP="006C17AF">
            <w:pPr>
              <w:rPr>
                <w:sz w:val="20"/>
                <w:szCs w:val="20"/>
                <w:lang w:val="en-US"/>
              </w:rPr>
            </w:pPr>
            <w:r w:rsidRPr="00B02118">
              <w:rPr>
                <w:sz w:val="20"/>
                <w:szCs w:val="20"/>
                <w:lang w:val="en-US"/>
              </w:rPr>
              <w:t>Homework</w:t>
            </w:r>
          </w:p>
        </w:tc>
        <w:tc>
          <w:tcPr>
            <w:tcW w:w="745" w:type="pct"/>
            <w:tcBorders>
              <w:top w:val="single" w:sz="4" w:space="0" w:color="auto"/>
              <w:left w:val="single" w:sz="4" w:space="0" w:color="auto"/>
              <w:bottom w:val="single" w:sz="4" w:space="0" w:color="auto"/>
              <w:right w:val="single" w:sz="8" w:space="0" w:color="auto"/>
            </w:tcBorders>
          </w:tcPr>
          <w:p w:rsidR="004E1307" w:rsidRPr="00B02118" w:rsidRDefault="004E1307" w:rsidP="006C17AF">
            <w:pPr>
              <w:jc w:val="center"/>
              <w:rPr>
                <w:lang w:val="en-US"/>
              </w:rPr>
            </w:pPr>
            <w:r w:rsidRPr="00B02118">
              <w:rPr>
                <w:lang w:val="en-US"/>
              </w:rPr>
              <w:t xml:space="preserve"> </w:t>
            </w:r>
          </w:p>
        </w:tc>
        <w:tc>
          <w:tcPr>
            <w:tcW w:w="1165" w:type="pct"/>
            <w:gridSpan w:val="2"/>
            <w:tcBorders>
              <w:top w:val="single" w:sz="4" w:space="0" w:color="auto"/>
              <w:left w:val="single" w:sz="8" w:space="0" w:color="auto"/>
              <w:bottom w:val="single" w:sz="4" w:space="0" w:color="auto"/>
              <w:right w:val="single" w:sz="12" w:space="0" w:color="auto"/>
            </w:tcBorders>
          </w:tcPr>
          <w:p w:rsidR="004E1307" w:rsidRPr="00B02118" w:rsidRDefault="004E1307" w:rsidP="006C17AF">
            <w:pPr>
              <w:jc w:val="center"/>
              <w:rPr>
                <w:lang w:val="en-US"/>
              </w:rPr>
            </w:pPr>
            <w:r w:rsidRPr="00B02118">
              <w:rPr>
                <w:lang w:val="en-US"/>
              </w:rPr>
              <w:t xml:space="preserve">  </w:t>
            </w:r>
          </w:p>
        </w:tc>
      </w:tr>
      <w:tr w:rsidR="004E1307" w:rsidRPr="00B02118" w:rsidTr="006C17AF">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4E1307" w:rsidRPr="00B02118" w:rsidRDefault="004E1307" w:rsidP="006C17AF">
            <w:pPr>
              <w:rPr>
                <w:b/>
                <w:sz w:val="20"/>
                <w:szCs w:val="20"/>
                <w:lang w:val="en-US"/>
              </w:rPr>
            </w:pPr>
          </w:p>
        </w:tc>
        <w:tc>
          <w:tcPr>
            <w:tcW w:w="1126" w:type="pct"/>
            <w:gridSpan w:val="5"/>
            <w:tcBorders>
              <w:top w:val="single" w:sz="4" w:space="0" w:color="auto"/>
              <w:left w:val="single" w:sz="12" w:space="0" w:color="auto"/>
              <w:bottom w:val="single" w:sz="8" w:space="0" w:color="auto"/>
              <w:right w:val="single" w:sz="4" w:space="0" w:color="auto"/>
            </w:tcBorders>
            <w:vAlign w:val="center"/>
          </w:tcPr>
          <w:p w:rsidR="004E1307" w:rsidRPr="00B02118" w:rsidRDefault="004E1307" w:rsidP="006C17AF">
            <w:pPr>
              <w:rPr>
                <w:sz w:val="20"/>
                <w:szCs w:val="20"/>
                <w:lang w:val="en-US"/>
              </w:rPr>
            </w:pPr>
            <w:r w:rsidRPr="00B02118">
              <w:rPr>
                <w:sz w:val="20"/>
                <w:szCs w:val="20"/>
                <w:lang w:val="en-US"/>
              </w:rPr>
              <w:t>Project</w:t>
            </w:r>
          </w:p>
        </w:tc>
        <w:tc>
          <w:tcPr>
            <w:tcW w:w="745" w:type="pct"/>
            <w:tcBorders>
              <w:top w:val="single" w:sz="4" w:space="0" w:color="auto"/>
              <w:left w:val="single" w:sz="4" w:space="0" w:color="auto"/>
              <w:bottom w:val="single" w:sz="8" w:space="0" w:color="auto"/>
              <w:right w:val="single" w:sz="8" w:space="0" w:color="auto"/>
            </w:tcBorders>
          </w:tcPr>
          <w:p w:rsidR="004E1307" w:rsidRPr="00B02118" w:rsidRDefault="004E1307" w:rsidP="006C17AF">
            <w:pPr>
              <w:jc w:val="center"/>
              <w:rPr>
                <w:lang w:val="en-US"/>
              </w:rPr>
            </w:pPr>
            <w:r w:rsidRPr="00B02118">
              <w:rPr>
                <w:lang w:val="en-US"/>
              </w:rPr>
              <w:t xml:space="preserve"> </w:t>
            </w:r>
          </w:p>
        </w:tc>
        <w:tc>
          <w:tcPr>
            <w:tcW w:w="1165" w:type="pct"/>
            <w:gridSpan w:val="2"/>
            <w:tcBorders>
              <w:top w:val="single" w:sz="4" w:space="0" w:color="auto"/>
              <w:left w:val="single" w:sz="8" w:space="0" w:color="auto"/>
              <w:bottom w:val="single" w:sz="8" w:space="0" w:color="auto"/>
              <w:right w:val="single" w:sz="12" w:space="0" w:color="auto"/>
            </w:tcBorders>
          </w:tcPr>
          <w:p w:rsidR="004E1307" w:rsidRPr="00B02118" w:rsidRDefault="004E1307" w:rsidP="006C17AF">
            <w:pPr>
              <w:jc w:val="center"/>
              <w:rPr>
                <w:lang w:val="en-US"/>
              </w:rPr>
            </w:pPr>
            <w:r w:rsidRPr="00B02118">
              <w:rPr>
                <w:lang w:val="en-US"/>
              </w:rPr>
              <w:t xml:space="preserve"> </w:t>
            </w:r>
          </w:p>
        </w:tc>
      </w:tr>
      <w:tr w:rsidR="004E1307" w:rsidRPr="00B02118" w:rsidTr="006C17AF">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4E1307" w:rsidRPr="00B02118" w:rsidRDefault="004E1307" w:rsidP="006C17AF">
            <w:pPr>
              <w:rPr>
                <w:b/>
                <w:sz w:val="20"/>
                <w:szCs w:val="20"/>
                <w:lang w:val="en-US"/>
              </w:rPr>
            </w:pPr>
          </w:p>
        </w:tc>
        <w:tc>
          <w:tcPr>
            <w:tcW w:w="1126" w:type="pct"/>
            <w:gridSpan w:val="5"/>
            <w:tcBorders>
              <w:top w:val="single" w:sz="8" w:space="0" w:color="auto"/>
              <w:left w:val="single" w:sz="12" w:space="0" w:color="auto"/>
              <w:bottom w:val="single" w:sz="8" w:space="0" w:color="auto"/>
              <w:right w:val="single" w:sz="4" w:space="0" w:color="auto"/>
            </w:tcBorders>
            <w:vAlign w:val="center"/>
          </w:tcPr>
          <w:p w:rsidR="004E1307" w:rsidRPr="00B02118" w:rsidRDefault="004E1307" w:rsidP="006C17AF">
            <w:pPr>
              <w:rPr>
                <w:sz w:val="20"/>
                <w:szCs w:val="20"/>
                <w:lang w:val="en-US"/>
              </w:rPr>
            </w:pPr>
            <w:r w:rsidRPr="00B02118">
              <w:rPr>
                <w:sz w:val="20"/>
                <w:szCs w:val="20"/>
                <w:lang w:val="en-US"/>
              </w:rPr>
              <w:t>Report</w:t>
            </w:r>
          </w:p>
        </w:tc>
        <w:tc>
          <w:tcPr>
            <w:tcW w:w="745" w:type="pct"/>
            <w:tcBorders>
              <w:top w:val="single" w:sz="8" w:space="0" w:color="auto"/>
              <w:left w:val="single" w:sz="4" w:space="0" w:color="auto"/>
              <w:bottom w:val="single" w:sz="8" w:space="0" w:color="auto"/>
              <w:right w:val="single" w:sz="8" w:space="0" w:color="auto"/>
            </w:tcBorders>
          </w:tcPr>
          <w:p w:rsidR="004E1307" w:rsidRPr="00B02118" w:rsidRDefault="004E1307" w:rsidP="006C17AF">
            <w:pPr>
              <w:jc w:val="center"/>
              <w:rPr>
                <w:lang w:val="en-US"/>
              </w:rPr>
            </w:pPr>
          </w:p>
        </w:tc>
        <w:tc>
          <w:tcPr>
            <w:tcW w:w="1165" w:type="pct"/>
            <w:gridSpan w:val="2"/>
            <w:tcBorders>
              <w:top w:val="single" w:sz="8" w:space="0" w:color="auto"/>
              <w:left w:val="single" w:sz="8" w:space="0" w:color="auto"/>
              <w:bottom w:val="single" w:sz="8" w:space="0" w:color="auto"/>
              <w:right w:val="single" w:sz="12" w:space="0" w:color="auto"/>
            </w:tcBorders>
          </w:tcPr>
          <w:p w:rsidR="004E1307" w:rsidRPr="00B02118" w:rsidRDefault="004E1307" w:rsidP="006C17AF">
            <w:pPr>
              <w:rPr>
                <w:lang w:val="en-US"/>
              </w:rPr>
            </w:pPr>
          </w:p>
        </w:tc>
      </w:tr>
      <w:tr w:rsidR="004E1307" w:rsidRPr="00B02118" w:rsidTr="006C17AF">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4E1307" w:rsidRPr="00B02118" w:rsidRDefault="004E1307" w:rsidP="006C17AF">
            <w:pPr>
              <w:rPr>
                <w:b/>
                <w:sz w:val="20"/>
                <w:szCs w:val="20"/>
                <w:lang w:val="en-US"/>
              </w:rPr>
            </w:pPr>
          </w:p>
        </w:tc>
        <w:tc>
          <w:tcPr>
            <w:tcW w:w="1126" w:type="pct"/>
            <w:gridSpan w:val="5"/>
            <w:tcBorders>
              <w:top w:val="single" w:sz="8" w:space="0" w:color="auto"/>
              <w:left w:val="single" w:sz="12" w:space="0" w:color="auto"/>
              <w:bottom w:val="single" w:sz="12" w:space="0" w:color="auto"/>
              <w:right w:val="single" w:sz="4" w:space="0" w:color="auto"/>
            </w:tcBorders>
            <w:vAlign w:val="center"/>
          </w:tcPr>
          <w:p w:rsidR="004E1307" w:rsidRPr="00B02118" w:rsidRDefault="004E1307" w:rsidP="006C17AF">
            <w:pPr>
              <w:rPr>
                <w:sz w:val="20"/>
                <w:szCs w:val="20"/>
                <w:lang w:val="en-US"/>
              </w:rPr>
            </w:pPr>
            <w:r w:rsidRPr="00B02118">
              <w:rPr>
                <w:sz w:val="20"/>
                <w:szCs w:val="20"/>
                <w:lang w:val="en-US"/>
              </w:rPr>
              <w:t>Others (………)</w:t>
            </w:r>
          </w:p>
        </w:tc>
        <w:tc>
          <w:tcPr>
            <w:tcW w:w="745" w:type="pct"/>
            <w:tcBorders>
              <w:top w:val="single" w:sz="8" w:space="0" w:color="auto"/>
              <w:left w:val="single" w:sz="4" w:space="0" w:color="auto"/>
              <w:bottom w:val="single" w:sz="12" w:space="0" w:color="auto"/>
              <w:right w:val="single" w:sz="8" w:space="0" w:color="auto"/>
            </w:tcBorders>
          </w:tcPr>
          <w:p w:rsidR="004E1307" w:rsidRPr="00B02118" w:rsidRDefault="004E1307" w:rsidP="006C17AF">
            <w:pPr>
              <w:rPr>
                <w:lang w:val="en-US"/>
              </w:rPr>
            </w:pPr>
          </w:p>
        </w:tc>
        <w:tc>
          <w:tcPr>
            <w:tcW w:w="1165" w:type="pct"/>
            <w:gridSpan w:val="2"/>
            <w:tcBorders>
              <w:top w:val="single" w:sz="8" w:space="0" w:color="auto"/>
              <w:left w:val="single" w:sz="8" w:space="0" w:color="auto"/>
              <w:bottom w:val="single" w:sz="12" w:space="0" w:color="auto"/>
              <w:right w:val="single" w:sz="12" w:space="0" w:color="auto"/>
            </w:tcBorders>
          </w:tcPr>
          <w:p w:rsidR="004E1307" w:rsidRPr="00B02118" w:rsidRDefault="004E1307" w:rsidP="006C17AF">
            <w:pPr>
              <w:rPr>
                <w:lang w:val="en-US"/>
              </w:rPr>
            </w:pPr>
          </w:p>
        </w:tc>
      </w:tr>
      <w:tr w:rsidR="004E1307" w:rsidRPr="00B02118" w:rsidTr="006C17AF">
        <w:trPr>
          <w:trHeight w:val="392"/>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4E1307" w:rsidRPr="00B02118" w:rsidRDefault="004E1307" w:rsidP="006C17AF">
            <w:pPr>
              <w:jc w:val="center"/>
              <w:rPr>
                <w:b/>
                <w:sz w:val="20"/>
                <w:szCs w:val="20"/>
                <w:lang w:val="en-US"/>
              </w:rPr>
            </w:pPr>
            <w:r w:rsidRPr="00B02118">
              <w:rPr>
                <w:b/>
                <w:sz w:val="20"/>
                <w:szCs w:val="20"/>
                <w:lang w:val="en-US"/>
              </w:rPr>
              <w:t>FINAL EXAM</w:t>
            </w:r>
          </w:p>
        </w:tc>
        <w:tc>
          <w:tcPr>
            <w:tcW w:w="1126" w:type="pct"/>
            <w:gridSpan w:val="5"/>
            <w:tcBorders>
              <w:top w:val="single" w:sz="12" w:space="0" w:color="auto"/>
              <w:left w:val="single" w:sz="12" w:space="0" w:color="auto"/>
              <w:bottom w:val="single" w:sz="8" w:space="0" w:color="auto"/>
              <w:right w:val="single" w:sz="4" w:space="0" w:color="auto"/>
            </w:tcBorders>
          </w:tcPr>
          <w:p w:rsidR="004E1307" w:rsidRPr="00B02118" w:rsidRDefault="004E1307" w:rsidP="006C17AF">
            <w:pPr>
              <w:rPr>
                <w:sz w:val="20"/>
                <w:szCs w:val="20"/>
                <w:lang w:val="en-US"/>
              </w:rPr>
            </w:pPr>
            <w:r w:rsidRPr="00B02118">
              <w:rPr>
                <w:sz w:val="20"/>
                <w:szCs w:val="20"/>
                <w:lang w:val="en-US"/>
              </w:rPr>
              <w:t xml:space="preserve"> </w:t>
            </w:r>
          </w:p>
        </w:tc>
        <w:tc>
          <w:tcPr>
            <w:tcW w:w="745" w:type="pct"/>
            <w:tcBorders>
              <w:top w:val="single" w:sz="12" w:space="0" w:color="auto"/>
              <w:left w:val="single" w:sz="4" w:space="0" w:color="auto"/>
              <w:bottom w:val="single" w:sz="8" w:space="0" w:color="auto"/>
              <w:right w:val="single" w:sz="8" w:space="0" w:color="auto"/>
            </w:tcBorders>
            <w:vAlign w:val="center"/>
          </w:tcPr>
          <w:p w:rsidR="004E1307" w:rsidRPr="000173A4" w:rsidRDefault="004E1307" w:rsidP="006C17AF">
            <w:pPr>
              <w:jc w:val="center"/>
              <w:rPr>
                <w:sz w:val="20"/>
                <w:szCs w:val="20"/>
                <w:lang w:val="en-US"/>
              </w:rPr>
            </w:pPr>
            <w:r w:rsidRPr="000173A4">
              <w:rPr>
                <w:sz w:val="20"/>
                <w:szCs w:val="20"/>
                <w:lang w:val="en-US"/>
              </w:rPr>
              <w:tab/>
              <w:t xml:space="preserve">1 </w:t>
            </w:r>
          </w:p>
        </w:tc>
        <w:tc>
          <w:tcPr>
            <w:tcW w:w="1165" w:type="pct"/>
            <w:gridSpan w:val="2"/>
            <w:tcBorders>
              <w:top w:val="single" w:sz="12" w:space="0" w:color="auto"/>
              <w:left w:val="single" w:sz="8" w:space="0" w:color="auto"/>
              <w:bottom w:val="single" w:sz="8" w:space="0" w:color="auto"/>
              <w:right w:val="single" w:sz="12" w:space="0" w:color="auto"/>
            </w:tcBorders>
            <w:vAlign w:val="center"/>
          </w:tcPr>
          <w:p w:rsidR="004E1307" w:rsidRPr="000173A4" w:rsidRDefault="004E1307" w:rsidP="006C17AF">
            <w:pPr>
              <w:jc w:val="center"/>
              <w:rPr>
                <w:sz w:val="20"/>
                <w:szCs w:val="20"/>
                <w:lang w:val="en-US"/>
              </w:rPr>
            </w:pPr>
            <w:r w:rsidRPr="000173A4">
              <w:rPr>
                <w:sz w:val="20"/>
                <w:szCs w:val="20"/>
                <w:lang w:val="en-US"/>
              </w:rPr>
              <w:t>50</w:t>
            </w:r>
          </w:p>
        </w:tc>
      </w:tr>
      <w:tr w:rsidR="004E1307" w:rsidRPr="00B02118" w:rsidTr="006C17AF">
        <w:trPr>
          <w:trHeight w:val="447"/>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4E1307" w:rsidRPr="00B02118" w:rsidRDefault="004E1307" w:rsidP="006C17AF">
            <w:pPr>
              <w:jc w:val="center"/>
              <w:rPr>
                <w:b/>
                <w:sz w:val="20"/>
                <w:szCs w:val="20"/>
                <w:lang w:val="en-US"/>
              </w:rPr>
            </w:pPr>
            <w:r w:rsidRPr="00B02118">
              <w:rPr>
                <w:b/>
                <w:sz w:val="20"/>
                <w:szCs w:val="20"/>
                <w:lang w:val="en-US"/>
              </w:rPr>
              <w:t>PREREQUIEITE(S)</w:t>
            </w:r>
          </w:p>
        </w:tc>
        <w:tc>
          <w:tcPr>
            <w:tcW w:w="3036" w:type="pct"/>
            <w:gridSpan w:val="8"/>
            <w:tcBorders>
              <w:top w:val="single" w:sz="12" w:space="0" w:color="auto"/>
              <w:left w:val="single" w:sz="12" w:space="0" w:color="auto"/>
              <w:bottom w:val="single" w:sz="12" w:space="0" w:color="auto"/>
              <w:right w:val="single" w:sz="12" w:space="0" w:color="auto"/>
            </w:tcBorders>
            <w:vAlign w:val="center"/>
          </w:tcPr>
          <w:p w:rsidR="004E1307" w:rsidRPr="006D072D" w:rsidRDefault="004E1307" w:rsidP="006C17AF">
            <w:pPr>
              <w:jc w:val="both"/>
              <w:rPr>
                <w:sz w:val="20"/>
                <w:szCs w:val="20"/>
                <w:lang w:val="en-US"/>
              </w:rPr>
            </w:pPr>
            <w:r w:rsidRPr="006D072D">
              <w:rPr>
                <w:sz w:val="20"/>
                <w:szCs w:val="20"/>
                <w:lang w:val="en-US"/>
              </w:rPr>
              <w:t>None</w:t>
            </w:r>
          </w:p>
        </w:tc>
      </w:tr>
      <w:tr w:rsidR="004E1307" w:rsidRPr="00B02118" w:rsidTr="006C17AF">
        <w:trPr>
          <w:trHeight w:val="447"/>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4E1307" w:rsidRPr="00B02118" w:rsidRDefault="004E1307" w:rsidP="006C17AF">
            <w:pPr>
              <w:jc w:val="center"/>
              <w:rPr>
                <w:b/>
                <w:sz w:val="20"/>
                <w:szCs w:val="20"/>
                <w:lang w:val="en-US"/>
              </w:rPr>
            </w:pPr>
            <w:r w:rsidRPr="00B02118">
              <w:rPr>
                <w:b/>
                <w:sz w:val="20"/>
                <w:szCs w:val="20"/>
                <w:lang w:val="en-US"/>
              </w:rPr>
              <w:t>COURSE DESCRIPTION</w:t>
            </w:r>
          </w:p>
        </w:tc>
        <w:tc>
          <w:tcPr>
            <w:tcW w:w="3036" w:type="pct"/>
            <w:gridSpan w:val="8"/>
            <w:tcBorders>
              <w:top w:val="single" w:sz="12" w:space="0" w:color="auto"/>
              <w:left w:val="single" w:sz="12" w:space="0" w:color="auto"/>
              <w:bottom w:val="single" w:sz="12" w:space="0" w:color="auto"/>
              <w:right w:val="single" w:sz="12" w:space="0" w:color="auto"/>
            </w:tcBorders>
          </w:tcPr>
          <w:p w:rsidR="004E1307" w:rsidRPr="000809F5" w:rsidRDefault="004E1307" w:rsidP="006C17AF">
            <w:pPr>
              <w:tabs>
                <w:tab w:val="left" w:pos="7800"/>
              </w:tabs>
              <w:spacing w:after="120"/>
              <w:jc w:val="both"/>
              <w:rPr>
                <w:sz w:val="20"/>
                <w:szCs w:val="20"/>
                <w:lang w:val="en-US"/>
              </w:rPr>
            </w:pPr>
            <w:r>
              <w:rPr>
                <w:bCs/>
                <w:color w:val="000000"/>
                <w:sz w:val="20"/>
                <w:szCs w:val="20"/>
                <w:lang w:val="en-US"/>
              </w:rPr>
              <w:t>T</w:t>
            </w:r>
            <w:r w:rsidRPr="008745BD">
              <w:rPr>
                <w:bCs/>
                <w:color w:val="000000"/>
                <w:sz w:val="20"/>
                <w:szCs w:val="20"/>
                <w:lang w:val="en-US"/>
              </w:rPr>
              <w:t>he approach to pediatric patients</w:t>
            </w:r>
            <w:r>
              <w:rPr>
                <w:bCs/>
                <w:color w:val="000000"/>
                <w:sz w:val="20"/>
                <w:szCs w:val="20"/>
                <w:lang w:val="en-US"/>
              </w:rPr>
              <w:t>,</w:t>
            </w:r>
            <w:r w:rsidRPr="008745BD">
              <w:rPr>
                <w:color w:val="000000"/>
                <w:sz w:val="20"/>
                <w:szCs w:val="20"/>
                <w:lang w:val="en-US"/>
              </w:rPr>
              <w:t xml:space="preserve"> clinical and radio</w:t>
            </w:r>
            <w:r>
              <w:rPr>
                <w:color w:val="000000"/>
                <w:sz w:val="20"/>
                <w:szCs w:val="20"/>
                <w:lang w:val="en-US"/>
              </w:rPr>
              <w:t>g</w:t>
            </w:r>
            <w:r w:rsidRPr="008745BD">
              <w:rPr>
                <w:color w:val="000000"/>
                <w:sz w:val="20"/>
                <w:szCs w:val="20"/>
                <w:lang w:val="en-US"/>
              </w:rPr>
              <w:t>raphical examination in children,</w:t>
            </w:r>
            <w:r>
              <w:rPr>
                <w:color w:val="000000"/>
                <w:sz w:val="20"/>
                <w:szCs w:val="20"/>
                <w:lang w:val="en-US"/>
              </w:rPr>
              <w:t xml:space="preserve"> restorative materials in pediatric dentistry, preventive and </w:t>
            </w:r>
            <w:r>
              <w:rPr>
                <w:sz w:val="20"/>
                <w:szCs w:val="20"/>
                <w:lang w:val="en-US"/>
              </w:rPr>
              <w:t>restorative treatments in the primary and immature permanent teeth.</w:t>
            </w:r>
          </w:p>
        </w:tc>
      </w:tr>
      <w:tr w:rsidR="004E1307" w:rsidRPr="00B02118" w:rsidTr="006C17AF">
        <w:trPr>
          <w:trHeight w:val="426"/>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4E1307" w:rsidRPr="00B02118" w:rsidRDefault="004E1307" w:rsidP="006C17AF">
            <w:pPr>
              <w:jc w:val="center"/>
              <w:rPr>
                <w:b/>
                <w:sz w:val="20"/>
                <w:szCs w:val="20"/>
                <w:lang w:val="en-US"/>
              </w:rPr>
            </w:pPr>
            <w:r w:rsidRPr="00B02118">
              <w:rPr>
                <w:b/>
                <w:sz w:val="20"/>
                <w:szCs w:val="20"/>
                <w:lang w:val="en-US"/>
              </w:rPr>
              <w:t>COURSE OBJECTIVES</w:t>
            </w:r>
          </w:p>
        </w:tc>
        <w:tc>
          <w:tcPr>
            <w:tcW w:w="3036" w:type="pct"/>
            <w:gridSpan w:val="8"/>
            <w:tcBorders>
              <w:top w:val="single" w:sz="12" w:space="0" w:color="auto"/>
              <w:left w:val="single" w:sz="12" w:space="0" w:color="auto"/>
              <w:bottom w:val="single" w:sz="12" w:space="0" w:color="auto"/>
              <w:right w:val="single" w:sz="12" w:space="0" w:color="auto"/>
            </w:tcBorders>
          </w:tcPr>
          <w:p w:rsidR="004E1307" w:rsidRPr="00985FB8" w:rsidRDefault="004E1307" w:rsidP="006C17AF">
            <w:pPr>
              <w:jc w:val="both"/>
              <w:rPr>
                <w:sz w:val="20"/>
                <w:szCs w:val="20"/>
                <w:lang w:val="en-US"/>
              </w:rPr>
            </w:pPr>
            <w:r w:rsidRPr="00985FB8">
              <w:rPr>
                <w:sz w:val="20"/>
                <w:szCs w:val="20"/>
                <w:lang w:val="en-US"/>
              </w:rPr>
              <w:t xml:space="preserve">The course aims to </w:t>
            </w:r>
            <w:r>
              <w:rPr>
                <w:sz w:val="20"/>
                <w:szCs w:val="20"/>
                <w:lang w:val="en-US"/>
              </w:rPr>
              <w:t xml:space="preserve">get information about </w:t>
            </w:r>
            <w:r>
              <w:rPr>
                <w:color w:val="000000"/>
                <w:sz w:val="20"/>
                <w:szCs w:val="20"/>
                <w:lang w:val="en-US"/>
              </w:rPr>
              <w:t>the restorative materials in pediatric dentistry and to</w:t>
            </w:r>
            <w:r>
              <w:rPr>
                <w:sz w:val="20"/>
                <w:szCs w:val="20"/>
                <w:lang w:val="en-US"/>
              </w:rPr>
              <w:t xml:space="preserve"> gain the ability to apply the </w:t>
            </w:r>
            <w:r w:rsidRPr="008745BD">
              <w:rPr>
                <w:bCs/>
                <w:color w:val="000000"/>
                <w:sz w:val="20"/>
                <w:szCs w:val="20"/>
                <w:lang w:val="en-US"/>
              </w:rPr>
              <w:t>approach to pediatric patients</w:t>
            </w:r>
            <w:r>
              <w:rPr>
                <w:bCs/>
                <w:color w:val="000000"/>
                <w:sz w:val="20"/>
                <w:szCs w:val="20"/>
                <w:lang w:val="en-US"/>
              </w:rPr>
              <w:t xml:space="preserve"> and </w:t>
            </w:r>
            <w:r w:rsidRPr="008745BD">
              <w:rPr>
                <w:bCs/>
                <w:color w:val="000000"/>
                <w:sz w:val="20"/>
                <w:szCs w:val="20"/>
                <w:lang w:val="en-US"/>
              </w:rPr>
              <w:t>management of dental anxiety,</w:t>
            </w:r>
            <w:r>
              <w:rPr>
                <w:bCs/>
                <w:color w:val="000000"/>
                <w:sz w:val="20"/>
                <w:szCs w:val="20"/>
                <w:lang w:val="en-US"/>
              </w:rPr>
              <w:t xml:space="preserve"> </w:t>
            </w:r>
            <w:r>
              <w:rPr>
                <w:sz w:val="20"/>
                <w:szCs w:val="20"/>
                <w:lang w:val="en-US"/>
              </w:rPr>
              <w:t>the</w:t>
            </w:r>
            <w:r w:rsidRPr="008745BD">
              <w:rPr>
                <w:color w:val="000000"/>
                <w:sz w:val="20"/>
                <w:szCs w:val="20"/>
                <w:lang w:val="en-US"/>
              </w:rPr>
              <w:t xml:space="preserve"> clinical and radio</w:t>
            </w:r>
            <w:r>
              <w:rPr>
                <w:color w:val="000000"/>
                <w:sz w:val="20"/>
                <w:szCs w:val="20"/>
                <w:lang w:val="en-US"/>
              </w:rPr>
              <w:t>g</w:t>
            </w:r>
            <w:r w:rsidRPr="008745BD">
              <w:rPr>
                <w:color w:val="000000"/>
                <w:sz w:val="20"/>
                <w:szCs w:val="20"/>
                <w:lang w:val="en-US"/>
              </w:rPr>
              <w:t>raphical examination</w:t>
            </w:r>
            <w:r>
              <w:rPr>
                <w:color w:val="000000"/>
                <w:sz w:val="20"/>
                <w:szCs w:val="20"/>
                <w:lang w:val="en-US"/>
              </w:rPr>
              <w:t xml:space="preserve"> methods, and the preventive and </w:t>
            </w:r>
            <w:r>
              <w:rPr>
                <w:sz w:val="20"/>
                <w:szCs w:val="20"/>
                <w:lang w:val="en-US"/>
              </w:rPr>
              <w:t>restorative treatments in the primary and immature permanent teeth in pediatric clinic.</w:t>
            </w:r>
          </w:p>
        </w:tc>
      </w:tr>
      <w:tr w:rsidR="004E1307" w:rsidRPr="00B02118" w:rsidTr="006C17AF">
        <w:trPr>
          <w:trHeight w:val="518"/>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4E1307" w:rsidRPr="00B02118" w:rsidRDefault="004E1307" w:rsidP="006C17AF">
            <w:pPr>
              <w:jc w:val="center"/>
              <w:rPr>
                <w:b/>
                <w:sz w:val="20"/>
                <w:szCs w:val="20"/>
                <w:lang w:val="en-US"/>
              </w:rPr>
            </w:pPr>
            <w:r w:rsidRPr="00B02118">
              <w:rPr>
                <w:b/>
                <w:sz w:val="20"/>
                <w:szCs w:val="20"/>
                <w:lang w:val="en-US"/>
              </w:rPr>
              <w:t>ADDITIVE OF COURSE TO APPLY PROFESSIONAL EDUATION</w:t>
            </w:r>
          </w:p>
        </w:tc>
        <w:tc>
          <w:tcPr>
            <w:tcW w:w="3036" w:type="pct"/>
            <w:gridSpan w:val="8"/>
            <w:tcBorders>
              <w:top w:val="single" w:sz="12" w:space="0" w:color="auto"/>
              <w:left w:val="single" w:sz="12" w:space="0" w:color="auto"/>
              <w:bottom w:val="single" w:sz="12" w:space="0" w:color="auto"/>
              <w:right w:val="single" w:sz="12" w:space="0" w:color="auto"/>
            </w:tcBorders>
            <w:vAlign w:val="center"/>
          </w:tcPr>
          <w:p w:rsidR="004E1307" w:rsidRPr="00985FB8" w:rsidRDefault="004E1307" w:rsidP="006C17AF">
            <w:pPr>
              <w:jc w:val="both"/>
              <w:rPr>
                <w:sz w:val="20"/>
                <w:szCs w:val="20"/>
                <w:lang w:val="en-US"/>
              </w:rPr>
            </w:pPr>
            <w:r>
              <w:rPr>
                <w:sz w:val="20"/>
                <w:szCs w:val="20"/>
                <w:lang w:val="en-US"/>
              </w:rPr>
              <w:t>The dental students can diagnose as a results of the</w:t>
            </w:r>
            <w:r w:rsidRPr="008745BD">
              <w:rPr>
                <w:color w:val="000000"/>
                <w:sz w:val="20"/>
                <w:szCs w:val="20"/>
                <w:lang w:val="en-US"/>
              </w:rPr>
              <w:t xml:space="preserve"> clinical and radio</w:t>
            </w:r>
            <w:r>
              <w:rPr>
                <w:color w:val="000000"/>
                <w:sz w:val="20"/>
                <w:szCs w:val="20"/>
                <w:lang w:val="en-US"/>
              </w:rPr>
              <w:t>g</w:t>
            </w:r>
            <w:r w:rsidRPr="008745BD">
              <w:rPr>
                <w:color w:val="000000"/>
                <w:sz w:val="20"/>
                <w:szCs w:val="20"/>
                <w:lang w:val="en-US"/>
              </w:rPr>
              <w:t>raphical examination</w:t>
            </w:r>
            <w:r>
              <w:rPr>
                <w:color w:val="000000"/>
                <w:sz w:val="20"/>
                <w:szCs w:val="20"/>
                <w:lang w:val="en-US"/>
              </w:rPr>
              <w:t xml:space="preserve"> and </w:t>
            </w:r>
            <w:r>
              <w:rPr>
                <w:sz w:val="20"/>
                <w:szCs w:val="20"/>
                <w:lang w:val="en-US"/>
              </w:rPr>
              <w:t xml:space="preserve">apply  </w:t>
            </w:r>
            <w:r>
              <w:rPr>
                <w:color w:val="000000"/>
                <w:sz w:val="20"/>
                <w:szCs w:val="20"/>
                <w:lang w:val="en-US"/>
              </w:rPr>
              <w:t xml:space="preserve">the preventive and </w:t>
            </w:r>
            <w:r>
              <w:rPr>
                <w:sz w:val="20"/>
                <w:szCs w:val="20"/>
                <w:lang w:val="en-US"/>
              </w:rPr>
              <w:t>restorative treatments in the primary and immature permanent teeth</w:t>
            </w:r>
          </w:p>
        </w:tc>
      </w:tr>
      <w:tr w:rsidR="004E1307" w:rsidRPr="00B02118" w:rsidTr="006C17AF">
        <w:trPr>
          <w:trHeight w:val="518"/>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4E1307" w:rsidRPr="00B02118" w:rsidRDefault="004E1307" w:rsidP="006C17AF">
            <w:pPr>
              <w:jc w:val="center"/>
              <w:rPr>
                <w:b/>
                <w:sz w:val="20"/>
                <w:szCs w:val="20"/>
                <w:lang w:val="en-US"/>
              </w:rPr>
            </w:pPr>
            <w:r w:rsidRPr="00B02118">
              <w:rPr>
                <w:b/>
                <w:sz w:val="20"/>
                <w:szCs w:val="20"/>
                <w:lang w:val="en-US"/>
              </w:rPr>
              <w:t>COURSE OUTCOMES</w:t>
            </w:r>
          </w:p>
        </w:tc>
        <w:tc>
          <w:tcPr>
            <w:tcW w:w="3036" w:type="pct"/>
            <w:gridSpan w:val="8"/>
            <w:tcBorders>
              <w:top w:val="single" w:sz="12" w:space="0" w:color="auto"/>
              <w:left w:val="single" w:sz="12" w:space="0" w:color="auto"/>
              <w:bottom w:val="single" w:sz="12" w:space="0" w:color="auto"/>
              <w:right w:val="single" w:sz="12" w:space="0" w:color="auto"/>
            </w:tcBorders>
            <w:vAlign w:val="center"/>
          </w:tcPr>
          <w:p w:rsidR="004E1307" w:rsidRDefault="004E1307" w:rsidP="006C17AF">
            <w:pPr>
              <w:tabs>
                <w:tab w:val="left" w:pos="7800"/>
              </w:tabs>
              <w:jc w:val="both"/>
              <w:rPr>
                <w:sz w:val="20"/>
                <w:szCs w:val="20"/>
                <w:lang w:val="en-US"/>
              </w:rPr>
            </w:pPr>
            <w:r w:rsidRPr="00626E76">
              <w:rPr>
                <w:sz w:val="20"/>
                <w:szCs w:val="20"/>
                <w:lang w:val="en-US"/>
              </w:rPr>
              <w:t>Be able to knowledge about the differences of the approach to pediatric patients</w:t>
            </w:r>
            <w:r>
              <w:rPr>
                <w:sz w:val="20"/>
                <w:szCs w:val="20"/>
                <w:lang w:val="en-US"/>
              </w:rPr>
              <w:t xml:space="preserve"> and </w:t>
            </w:r>
            <w:r w:rsidRPr="00626E76">
              <w:rPr>
                <w:sz w:val="20"/>
                <w:szCs w:val="20"/>
                <w:lang w:val="en-US"/>
              </w:rPr>
              <w:t>to perform the behavio</w:t>
            </w:r>
            <w:r>
              <w:rPr>
                <w:sz w:val="20"/>
                <w:szCs w:val="20"/>
                <w:lang w:val="en-US"/>
              </w:rPr>
              <w:t>r</w:t>
            </w:r>
            <w:r w:rsidRPr="00626E76">
              <w:rPr>
                <w:sz w:val="20"/>
                <w:szCs w:val="20"/>
                <w:lang w:val="en-US"/>
              </w:rPr>
              <w:t xml:space="preserve"> management methods</w:t>
            </w:r>
          </w:p>
          <w:p w:rsidR="004E1307" w:rsidRPr="00626E76" w:rsidRDefault="004E1307" w:rsidP="006C17AF">
            <w:pPr>
              <w:tabs>
                <w:tab w:val="left" w:pos="7800"/>
              </w:tabs>
              <w:jc w:val="both"/>
              <w:rPr>
                <w:sz w:val="20"/>
                <w:szCs w:val="20"/>
                <w:lang w:val="en-US"/>
              </w:rPr>
            </w:pPr>
            <w:r w:rsidRPr="00626E76">
              <w:rPr>
                <w:sz w:val="20"/>
                <w:szCs w:val="20"/>
                <w:lang w:val="en-US"/>
              </w:rPr>
              <w:t>Be able to perform the intraoral examinations in children</w:t>
            </w:r>
          </w:p>
          <w:p w:rsidR="004E1307" w:rsidRPr="00626E76" w:rsidRDefault="004E1307" w:rsidP="006C17AF">
            <w:pPr>
              <w:ind w:hanging="1"/>
              <w:rPr>
                <w:sz w:val="20"/>
                <w:szCs w:val="20"/>
                <w:lang w:val="en-US"/>
              </w:rPr>
            </w:pPr>
            <w:r w:rsidRPr="009529EF">
              <w:rPr>
                <w:sz w:val="20"/>
                <w:szCs w:val="20"/>
                <w:lang w:val="en-US"/>
              </w:rPr>
              <w:t xml:space="preserve">Be able to knowledge about </w:t>
            </w:r>
            <w:r>
              <w:rPr>
                <w:sz w:val="20"/>
                <w:szCs w:val="20"/>
                <w:lang w:val="en-US"/>
              </w:rPr>
              <w:t xml:space="preserve"> the clinical importance and </w:t>
            </w:r>
            <w:r w:rsidRPr="009529EF">
              <w:rPr>
                <w:sz w:val="20"/>
                <w:szCs w:val="20"/>
                <w:lang w:val="en-US"/>
              </w:rPr>
              <w:t>eruption of the primary and permanent teeth</w:t>
            </w:r>
          </w:p>
          <w:p w:rsidR="004E1307" w:rsidRPr="009529EF" w:rsidRDefault="004E1307" w:rsidP="006C17AF">
            <w:pPr>
              <w:ind w:hanging="1"/>
              <w:rPr>
                <w:color w:val="000000"/>
                <w:sz w:val="20"/>
                <w:szCs w:val="20"/>
                <w:lang w:val="en-US"/>
              </w:rPr>
            </w:pPr>
            <w:r>
              <w:rPr>
                <w:sz w:val="20"/>
                <w:szCs w:val="20"/>
              </w:rPr>
              <w:t xml:space="preserve">Be able to </w:t>
            </w:r>
            <w:r w:rsidRPr="005F53C5">
              <w:rPr>
                <w:sz w:val="20"/>
                <w:szCs w:val="20"/>
              </w:rPr>
              <w:t>distinguish</w:t>
            </w:r>
            <w:r>
              <w:rPr>
                <w:sz w:val="20"/>
                <w:szCs w:val="20"/>
              </w:rPr>
              <w:t xml:space="preserve"> the </w:t>
            </w:r>
            <w:r w:rsidRPr="009529EF">
              <w:rPr>
                <w:sz w:val="20"/>
                <w:szCs w:val="20"/>
                <w:lang w:val="en-US"/>
              </w:rPr>
              <w:t>primary and permanent teeth</w:t>
            </w:r>
            <w:r>
              <w:rPr>
                <w:sz w:val="20"/>
                <w:szCs w:val="20"/>
                <w:lang w:val="en-US"/>
              </w:rPr>
              <w:t xml:space="preserve"> and to apply the suitable treatment methods as </w:t>
            </w:r>
            <w:r w:rsidRPr="00696E25">
              <w:rPr>
                <w:sz w:val="20"/>
                <w:szCs w:val="20"/>
                <w:lang w:val="en-US"/>
              </w:rPr>
              <w:t>accurate diagnoses by age groups</w:t>
            </w:r>
          </w:p>
          <w:p w:rsidR="004E1307" w:rsidRPr="00626E76" w:rsidRDefault="004E1307" w:rsidP="006C17AF">
            <w:pPr>
              <w:tabs>
                <w:tab w:val="left" w:pos="7800"/>
              </w:tabs>
              <w:jc w:val="both"/>
              <w:rPr>
                <w:sz w:val="20"/>
                <w:szCs w:val="20"/>
                <w:lang w:val="en-US"/>
              </w:rPr>
            </w:pPr>
            <w:r w:rsidRPr="00626E76">
              <w:rPr>
                <w:sz w:val="20"/>
                <w:szCs w:val="20"/>
                <w:lang w:val="en-US"/>
              </w:rPr>
              <w:t>Be able to knowledge about the caries formation and progression in children</w:t>
            </w:r>
          </w:p>
          <w:p w:rsidR="004E1307" w:rsidRDefault="004E1307" w:rsidP="006C17AF">
            <w:pPr>
              <w:tabs>
                <w:tab w:val="left" w:pos="7800"/>
              </w:tabs>
              <w:jc w:val="both"/>
              <w:rPr>
                <w:sz w:val="20"/>
                <w:szCs w:val="20"/>
                <w:lang w:val="en-US"/>
              </w:rPr>
            </w:pPr>
            <w:r w:rsidRPr="00626E76">
              <w:rPr>
                <w:sz w:val="20"/>
                <w:szCs w:val="20"/>
                <w:lang w:val="en-US"/>
              </w:rPr>
              <w:t>Be able to knowledge about the methods of caries prevention</w:t>
            </w:r>
            <w:r>
              <w:rPr>
                <w:sz w:val="20"/>
                <w:szCs w:val="20"/>
                <w:lang w:val="en-US"/>
              </w:rPr>
              <w:t xml:space="preserve"> and </w:t>
            </w:r>
            <w:r w:rsidRPr="00626E76">
              <w:rPr>
                <w:sz w:val="20"/>
                <w:szCs w:val="20"/>
                <w:lang w:val="en-US"/>
              </w:rPr>
              <w:t>to perform the methods of caries prevention</w:t>
            </w:r>
          </w:p>
          <w:p w:rsidR="004E1307" w:rsidRDefault="004E1307" w:rsidP="006C17AF">
            <w:pPr>
              <w:tabs>
                <w:tab w:val="left" w:pos="7800"/>
              </w:tabs>
              <w:spacing w:after="120"/>
              <w:jc w:val="both"/>
              <w:rPr>
                <w:sz w:val="20"/>
                <w:szCs w:val="20"/>
                <w:lang w:val="en-US"/>
              </w:rPr>
            </w:pPr>
            <w:r>
              <w:rPr>
                <w:sz w:val="20"/>
                <w:szCs w:val="20"/>
                <w:lang w:val="en-US"/>
              </w:rPr>
              <w:t xml:space="preserve">Be able to list the restorative materials used primary and immature permanent teeth </w:t>
            </w:r>
          </w:p>
          <w:p w:rsidR="004E1307" w:rsidRPr="00985FB8" w:rsidRDefault="004E1307" w:rsidP="006C17AF">
            <w:pPr>
              <w:jc w:val="both"/>
              <w:rPr>
                <w:sz w:val="20"/>
                <w:szCs w:val="20"/>
                <w:lang w:val="en-US"/>
              </w:rPr>
            </w:pPr>
            <w:r>
              <w:rPr>
                <w:sz w:val="20"/>
                <w:szCs w:val="20"/>
                <w:lang w:val="en-US"/>
              </w:rPr>
              <w:t>Be able to apply the restorative treatments in the primary and immature permanent teeth</w:t>
            </w:r>
          </w:p>
        </w:tc>
      </w:tr>
      <w:tr w:rsidR="004E1307" w:rsidRPr="00B02118" w:rsidTr="006C17AF">
        <w:trPr>
          <w:trHeight w:val="54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4E1307" w:rsidRPr="00B02118" w:rsidRDefault="004E1307" w:rsidP="006C17AF">
            <w:pPr>
              <w:jc w:val="center"/>
              <w:rPr>
                <w:b/>
                <w:sz w:val="20"/>
                <w:szCs w:val="20"/>
                <w:lang w:val="en-US"/>
              </w:rPr>
            </w:pPr>
            <w:r w:rsidRPr="00B02118">
              <w:rPr>
                <w:b/>
                <w:sz w:val="20"/>
                <w:szCs w:val="20"/>
                <w:lang w:val="en-US"/>
              </w:rPr>
              <w:t>TEXTBOOK</w:t>
            </w:r>
          </w:p>
        </w:tc>
        <w:tc>
          <w:tcPr>
            <w:tcW w:w="3036" w:type="pct"/>
            <w:gridSpan w:val="8"/>
            <w:tcBorders>
              <w:top w:val="single" w:sz="12" w:space="0" w:color="auto"/>
              <w:left w:val="single" w:sz="12" w:space="0" w:color="auto"/>
              <w:bottom w:val="single" w:sz="12" w:space="0" w:color="auto"/>
              <w:right w:val="single" w:sz="12" w:space="0" w:color="auto"/>
            </w:tcBorders>
          </w:tcPr>
          <w:p w:rsidR="004E1307" w:rsidRPr="00B63B0E" w:rsidRDefault="004E1307" w:rsidP="006C17AF">
            <w:pPr>
              <w:pStyle w:val="Balk4"/>
              <w:spacing w:before="0" w:beforeAutospacing="0" w:after="0" w:afterAutospacing="0"/>
              <w:jc w:val="both"/>
              <w:rPr>
                <w:b w:val="0"/>
                <w:sz w:val="20"/>
                <w:szCs w:val="20"/>
              </w:rPr>
            </w:pPr>
            <w:r w:rsidRPr="00B63B0E">
              <w:rPr>
                <w:b w:val="0"/>
                <w:sz w:val="20"/>
                <w:szCs w:val="20"/>
              </w:rPr>
              <w:t>Tortop T, Tulunoğlu Ö. Çocuk Diş Hekimliği Bebekli</w:t>
            </w:r>
            <w:r>
              <w:rPr>
                <w:b w:val="0"/>
                <w:sz w:val="20"/>
                <w:szCs w:val="20"/>
              </w:rPr>
              <w:t>kten Ergenliğe. 4.baskı. Atlas K</w:t>
            </w:r>
            <w:r w:rsidRPr="00B63B0E">
              <w:rPr>
                <w:b w:val="0"/>
                <w:sz w:val="20"/>
                <w:szCs w:val="20"/>
              </w:rPr>
              <w:t>itapçılık; 2009.</w:t>
            </w:r>
          </w:p>
          <w:p w:rsidR="004E1307" w:rsidRPr="006D072D" w:rsidRDefault="004E1307" w:rsidP="006C17AF">
            <w:pPr>
              <w:pStyle w:val="Balk4"/>
              <w:spacing w:before="0" w:beforeAutospacing="0" w:after="0" w:afterAutospacing="0"/>
              <w:jc w:val="both"/>
              <w:rPr>
                <w:b w:val="0"/>
                <w:sz w:val="20"/>
                <w:szCs w:val="20"/>
                <w:lang w:val="en-US"/>
              </w:rPr>
            </w:pPr>
            <w:r w:rsidRPr="00B63B0E">
              <w:rPr>
                <w:b w:val="0"/>
                <w:sz w:val="20"/>
                <w:szCs w:val="20"/>
              </w:rPr>
              <w:t xml:space="preserve">Koch G, Poulsen S. Çocuk Dişhekimliğine Klinik yaklaşım. </w:t>
            </w:r>
            <w:r>
              <w:rPr>
                <w:b w:val="0"/>
                <w:sz w:val="20"/>
                <w:szCs w:val="20"/>
              </w:rPr>
              <w:t xml:space="preserve">2.baskı. </w:t>
            </w:r>
            <w:r w:rsidRPr="00B63B0E">
              <w:rPr>
                <w:b w:val="0"/>
                <w:sz w:val="20"/>
                <w:szCs w:val="20"/>
              </w:rPr>
              <w:t>Medya yayın grubu; 2009.</w:t>
            </w:r>
          </w:p>
        </w:tc>
      </w:tr>
      <w:tr w:rsidR="004E1307" w:rsidRPr="00B02118" w:rsidTr="006C17AF">
        <w:trPr>
          <w:trHeight w:val="54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4E1307" w:rsidRPr="00B02118" w:rsidRDefault="004E1307" w:rsidP="006C17AF">
            <w:pPr>
              <w:jc w:val="center"/>
              <w:rPr>
                <w:b/>
                <w:sz w:val="20"/>
                <w:szCs w:val="20"/>
                <w:lang w:val="en-US"/>
              </w:rPr>
            </w:pPr>
            <w:r w:rsidRPr="00B02118">
              <w:rPr>
                <w:b/>
                <w:sz w:val="20"/>
                <w:szCs w:val="20"/>
                <w:lang w:val="en-US"/>
              </w:rPr>
              <w:t>OTHER REFERENCES</w:t>
            </w:r>
          </w:p>
        </w:tc>
        <w:tc>
          <w:tcPr>
            <w:tcW w:w="3036" w:type="pct"/>
            <w:gridSpan w:val="8"/>
            <w:tcBorders>
              <w:top w:val="single" w:sz="12" w:space="0" w:color="auto"/>
              <w:left w:val="single" w:sz="12" w:space="0" w:color="auto"/>
              <w:bottom w:val="single" w:sz="12" w:space="0" w:color="auto"/>
              <w:right w:val="single" w:sz="12" w:space="0" w:color="auto"/>
            </w:tcBorders>
          </w:tcPr>
          <w:p w:rsidR="004E1307" w:rsidRPr="00B63B0E" w:rsidRDefault="004E1307" w:rsidP="006C17AF">
            <w:pPr>
              <w:pStyle w:val="Balk4"/>
              <w:spacing w:before="0" w:beforeAutospacing="0" w:after="0" w:afterAutospacing="0"/>
              <w:jc w:val="both"/>
              <w:rPr>
                <w:b w:val="0"/>
                <w:bCs w:val="0"/>
                <w:color w:val="000000"/>
                <w:sz w:val="20"/>
                <w:szCs w:val="20"/>
              </w:rPr>
            </w:pPr>
            <w:r w:rsidRPr="00B63B0E">
              <w:rPr>
                <w:b w:val="0"/>
                <w:bCs w:val="0"/>
                <w:color w:val="000000"/>
                <w:sz w:val="20"/>
                <w:szCs w:val="20"/>
              </w:rPr>
              <w:t>Mathewson RJ, Primosch, RE. Fundamentals of Pediatric Dentistry.3rd ed. Quintessence Publishing; 1995.</w:t>
            </w:r>
          </w:p>
          <w:p w:rsidR="004E1307" w:rsidRPr="00B63B0E" w:rsidRDefault="004E1307" w:rsidP="006C17AF">
            <w:pPr>
              <w:pStyle w:val="Balk4"/>
              <w:spacing w:before="0" w:beforeAutospacing="0" w:after="0" w:afterAutospacing="0"/>
              <w:jc w:val="both"/>
              <w:rPr>
                <w:b w:val="0"/>
                <w:bCs w:val="0"/>
                <w:color w:val="000000"/>
                <w:sz w:val="20"/>
                <w:szCs w:val="20"/>
              </w:rPr>
            </w:pPr>
            <w:r w:rsidRPr="00B63B0E">
              <w:rPr>
                <w:b w:val="0"/>
                <w:bCs w:val="0"/>
                <w:color w:val="000000"/>
                <w:sz w:val="20"/>
                <w:szCs w:val="20"/>
              </w:rPr>
              <w:t xml:space="preserve">Laskaris G. Color Atlas of </w:t>
            </w:r>
            <w:r>
              <w:rPr>
                <w:b w:val="0"/>
                <w:bCs w:val="0"/>
                <w:color w:val="000000"/>
                <w:sz w:val="20"/>
                <w:szCs w:val="20"/>
              </w:rPr>
              <w:t>Oral Diseases in Children and A</w:t>
            </w:r>
            <w:r w:rsidRPr="00B63B0E">
              <w:rPr>
                <w:b w:val="0"/>
                <w:bCs w:val="0"/>
                <w:color w:val="000000"/>
                <w:sz w:val="20"/>
                <w:szCs w:val="20"/>
              </w:rPr>
              <w:t>dolescent. Thieme; 2000.</w:t>
            </w:r>
          </w:p>
          <w:p w:rsidR="004E1307" w:rsidRPr="00B63B0E" w:rsidRDefault="004E1307" w:rsidP="006C17AF">
            <w:pPr>
              <w:pStyle w:val="Balk4"/>
              <w:spacing w:before="0" w:beforeAutospacing="0" w:after="0" w:afterAutospacing="0"/>
              <w:jc w:val="both"/>
              <w:rPr>
                <w:b w:val="0"/>
                <w:bCs w:val="0"/>
                <w:color w:val="000000"/>
                <w:sz w:val="20"/>
                <w:szCs w:val="20"/>
              </w:rPr>
            </w:pPr>
            <w:r w:rsidRPr="00B63B0E">
              <w:rPr>
                <w:b w:val="0"/>
                <w:bCs w:val="0"/>
                <w:color w:val="000000"/>
                <w:sz w:val="20"/>
                <w:szCs w:val="20"/>
              </w:rPr>
              <w:t>Dean JA, Avery DR, Mc Donald RE. Dentistry for the Child and Adolescent. 9th ed. Mosby; 2010.</w:t>
            </w:r>
          </w:p>
          <w:p w:rsidR="004E1307" w:rsidRPr="00000BA1" w:rsidRDefault="004E1307" w:rsidP="006C17AF">
            <w:pPr>
              <w:pStyle w:val="Balk4"/>
              <w:spacing w:before="0" w:beforeAutospacing="0" w:after="0" w:afterAutospacing="0"/>
              <w:jc w:val="both"/>
              <w:rPr>
                <w:b w:val="0"/>
                <w:bCs w:val="0"/>
                <w:color w:val="000000"/>
                <w:sz w:val="20"/>
                <w:szCs w:val="20"/>
              </w:rPr>
            </w:pPr>
            <w:r w:rsidRPr="00000BA1">
              <w:rPr>
                <w:b w:val="0"/>
                <w:bCs w:val="0"/>
                <w:color w:val="000000"/>
                <w:sz w:val="20"/>
                <w:szCs w:val="20"/>
              </w:rPr>
              <w:t>Cameron AC, Widmer RP. Handbook of Pediatric Dentistry Mosby;2013</w:t>
            </w:r>
          </w:p>
          <w:p w:rsidR="004E1307" w:rsidRPr="00000BA1" w:rsidRDefault="004E1307" w:rsidP="006C17AF">
            <w:pPr>
              <w:pStyle w:val="Balk4"/>
              <w:spacing w:before="0" w:beforeAutospacing="0" w:after="0" w:afterAutospacing="0"/>
              <w:jc w:val="both"/>
              <w:rPr>
                <w:b w:val="0"/>
                <w:bCs w:val="0"/>
                <w:color w:val="000000"/>
                <w:sz w:val="20"/>
                <w:szCs w:val="20"/>
              </w:rPr>
            </w:pPr>
            <w:r w:rsidRPr="00000BA1">
              <w:rPr>
                <w:b w:val="0"/>
                <w:bCs w:val="0"/>
                <w:color w:val="000000"/>
                <w:sz w:val="20"/>
                <w:szCs w:val="20"/>
              </w:rPr>
              <w:t>Welbury RR, Duggal MS, Hosey MT. Pediatric Dentistry. 4th ed. Oxford University Press; 2012.</w:t>
            </w:r>
          </w:p>
          <w:p w:rsidR="004E1307" w:rsidRPr="00A92B1A" w:rsidRDefault="004E1307" w:rsidP="006C17AF">
            <w:pPr>
              <w:pStyle w:val="Balk4"/>
              <w:spacing w:before="0" w:beforeAutospacing="0" w:after="0" w:afterAutospacing="0"/>
              <w:rPr>
                <w:b w:val="0"/>
                <w:color w:val="000000"/>
                <w:lang w:val="en-US"/>
              </w:rPr>
            </w:pPr>
            <w:r w:rsidRPr="00A92B1A">
              <w:rPr>
                <w:b w:val="0"/>
                <w:color w:val="000000"/>
                <w:sz w:val="20"/>
                <w:szCs w:val="20"/>
              </w:rPr>
              <w:t>Casamassimo PS, Henry W. Fields Pediatric Dentistry: Infancy through Adolescence. Saunders; 2012.</w:t>
            </w:r>
          </w:p>
        </w:tc>
      </w:tr>
      <w:tr w:rsidR="004E1307" w:rsidRPr="00B02118" w:rsidTr="006C17AF">
        <w:trPr>
          <w:trHeight w:val="52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4E1307" w:rsidRPr="00B02118" w:rsidRDefault="004E1307" w:rsidP="006C17AF">
            <w:pPr>
              <w:jc w:val="center"/>
              <w:rPr>
                <w:b/>
                <w:sz w:val="20"/>
                <w:szCs w:val="20"/>
                <w:lang w:val="en-US"/>
              </w:rPr>
            </w:pPr>
            <w:r w:rsidRPr="00B02118">
              <w:rPr>
                <w:b/>
                <w:sz w:val="20"/>
                <w:szCs w:val="20"/>
                <w:lang w:val="en-US"/>
              </w:rPr>
              <w:t>TOOLS AND EQUIPMENTS REQUIRED</w:t>
            </w:r>
          </w:p>
        </w:tc>
        <w:tc>
          <w:tcPr>
            <w:tcW w:w="3036" w:type="pct"/>
            <w:gridSpan w:val="8"/>
            <w:tcBorders>
              <w:top w:val="single" w:sz="12" w:space="0" w:color="auto"/>
              <w:left w:val="single" w:sz="12" w:space="0" w:color="auto"/>
              <w:bottom w:val="single" w:sz="12" w:space="0" w:color="auto"/>
              <w:right w:val="single" w:sz="12" w:space="0" w:color="auto"/>
            </w:tcBorders>
            <w:vAlign w:val="center"/>
          </w:tcPr>
          <w:p w:rsidR="004E1307" w:rsidRPr="00112E99" w:rsidRDefault="004E1307" w:rsidP="006C17AF">
            <w:pPr>
              <w:rPr>
                <w:sz w:val="20"/>
                <w:szCs w:val="20"/>
                <w:lang w:val="en-US"/>
              </w:rPr>
            </w:pPr>
            <w:r>
              <w:rPr>
                <w:color w:val="000000"/>
                <w:sz w:val="20"/>
                <w:szCs w:val="20"/>
                <w:lang w:val="en-US"/>
              </w:rPr>
              <w:t xml:space="preserve">Restorative materials in pediatric dentistry, </w:t>
            </w:r>
            <w:r w:rsidRPr="00A92B1A">
              <w:rPr>
                <w:color w:val="000000"/>
                <w:sz w:val="20"/>
                <w:szCs w:val="20"/>
                <w:lang w:val="en-US"/>
              </w:rPr>
              <w:t xml:space="preserve">clinical </w:t>
            </w:r>
            <w:r>
              <w:rPr>
                <w:color w:val="000000"/>
                <w:sz w:val="20"/>
                <w:szCs w:val="20"/>
                <w:lang w:val="en-US"/>
              </w:rPr>
              <w:t xml:space="preserve">materials, </w:t>
            </w:r>
            <w:r w:rsidRPr="008745BD">
              <w:rPr>
                <w:bCs/>
                <w:color w:val="000000"/>
                <w:sz w:val="20"/>
                <w:szCs w:val="20"/>
                <w:lang w:val="en-US"/>
              </w:rPr>
              <w:t>pediatric patient</w:t>
            </w:r>
          </w:p>
        </w:tc>
      </w:tr>
    </w:tbl>
    <w:p w:rsidR="004E1307" w:rsidRPr="00B02118" w:rsidRDefault="004E1307" w:rsidP="004E1307">
      <w:pPr>
        <w:rPr>
          <w:sz w:val="18"/>
          <w:szCs w:val="18"/>
          <w:lang w:val="en-US"/>
        </w:rPr>
        <w:sectPr w:rsidR="004E1307" w:rsidRPr="00B02118" w:rsidSect="006C17AF">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4E1307" w:rsidRPr="00B02118" w:rsidTr="006C17AF">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4E1307" w:rsidRPr="00B02118" w:rsidRDefault="004E1307" w:rsidP="006C17AF">
            <w:pPr>
              <w:jc w:val="center"/>
              <w:rPr>
                <w:b/>
                <w:lang w:val="en-US"/>
              </w:rPr>
            </w:pPr>
            <w:r w:rsidRPr="00B02118">
              <w:rPr>
                <w:b/>
                <w:lang w:val="en-US"/>
              </w:rPr>
              <w:t>COURSE SYLLABUS</w:t>
            </w:r>
          </w:p>
        </w:tc>
      </w:tr>
      <w:tr w:rsidR="004E1307" w:rsidRPr="00B02118" w:rsidTr="006C17AF">
        <w:trPr>
          <w:jc w:val="center"/>
        </w:trPr>
        <w:tc>
          <w:tcPr>
            <w:tcW w:w="593" w:type="pct"/>
            <w:tcBorders>
              <w:top w:val="single" w:sz="6" w:space="0" w:color="auto"/>
              <w:left w:val="single" w:sz="12" w:space="0" w:color="auto"/>
              <w:bottom w:val="single" w:sz="6" w:space="0" w:color="auto"/>
              <w:right w:val="single" w:sz="6" w:space="0" w:color="auto"/>
            </w:tcBorders>
          </w:tcPr>
          <w:p w:rsidR="004E1307" w:rsidRPr="00B02118" w:rsidRDefault="004E1307" w:rsidP="006C17AF">
            <w:pPr>
              <w:jc w:val="center"/>
              <w:rPr>
                <w:b/>
                <w:lang w:val="en-US"/>
              </w:rPr>
            </w:pPr>
            <w:r w:rsidRPr="00B02118">
              <w:rPr>
                <w:b/>
                <w:lang w:val="en-US"/>
              </w:rPr>
              <w:t>WEEK</w:t>
            </w:r>
          </w:p>
        </w:tc>
        <w:tc>
          <w:tcPr>
            <w:tcW w:w="4407" w:type="pct"/>
            <w:tcBorders>
              <w:top w:val="single" w:sz="6" w:space="0" w:color="auto"/>
              <w:left w:val="single" w:sz="6" w:space="0" w:color="auto"/>
              <w:bottom w:val="single" w:sz="6" w:space="0" w:color="auto"/>
              <w:right w:val="single" w:sz="12" w:space="0" w:color="auto"/>
            </w:tcBorders>
          </w:tcPr>
          <w:p w:rsidR="004E1307" w:rsidRPr="00B02118" w:rsidRDefault="004E1307" w:rsidP="006C17AF">
            <w:pPr>
              <w:rPr>
                <w:b/>
                <w:lang w:val="en-US"/>
              </w:rPr>
            </w:pPr>
            <w:r w:rsidRPr="00B02118">
              <w:rPr>
                <w:b/>
                <w:lang w:val="en-US"/>
              </w:rPr>
              <w:t xml:space="preserve">TOPICS </w:t>
            </w:r>
          </w:p>
        </w:tc>
      </w:tr>
      <w:tr w:rsidR="004E1307" w:rsidRPr="00B02118" w:rsidTr="006C17AF">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E1307" w:rsidRPr="00B02118" w:rsidRDefault="004E1307" w:rsidP="006C17AF">
            <w:pPr>
              <w:jc w:val="center"/>
              <w:rPr>
                <w:lang w:val="en-US"/>
              </w:rPr>
            </w:pPr>
            <w:r w:rsidRPr="00B10F6C">
              <w:rPr>
                <w:lang w:val="en-US"/>
              </w:rPr>
              <w:t>1-38</w:t>
            </w:r>
          </w:p>
        </w:tc>
        <w:tc>
          <w:tcPr>
            <w:tcW w:w="4407" w:type="pct"/>
            <w:tcBorders>
              <w:top w:val="single" w:sz="6" w:space="0" w:color="auto"/>
              <w:left w:val="single" w:sz="6" w:space="0" w:color="auto"/>
              <w:bottom w:val="single" w:sz="6" w:space="0" w:color="auto"/>
              <w:right w:val="single" w:sz="12" w:space="0" w:color="auto"/>
            </w:tcBorders>
          </w:tcPr>
          <w:p w:rsidR="004E1307" w:rsidRPr="0026247C" w:rsidRDefault="004E1307" w:rsidP="006C17AF">
            <w:pPr>
              <w:rPr>
                <w:lang w:val="en-US"/>
              </w:rPr>
            </w:pPr>
            <w:r w:rsidRPr="0026247C">
              <w:rPr>
                <w:lang w:val="en-US"/>
              </w:rPr>
              <w:t>Diagnose and treatment procedures in pediatric dentistry will be applied.</w:t>
            </w:r>
          </w:p>
          <w:p w:rsidR="004E1307" w:rsidRPr="0026247C" w:rsidRDefault="004E1307" w:rsidP="004E1307">
            <w:pPr>
              <w:numPr>
                <w:ilvl w:val="0"/>
                <w:numId w:val="38"/>
              </w:numPr>
              <w:spacing w:after="0" w:line="240" w:lineRule="auto"/>
              <w:rPr>
                <w:lang w:val="en-US"/>
              </w:rPr>
            </w:pPr>
            <w:r w:rsidRPr="0026247C">
              <w:rPr>
                <w:lang w:val="en-US"/>
              </w:rPr>
              <w:t>To be able to get general and complaint anamnesis (Pediatric)</w:t>
            </w:r>
          </w:p>
          <w:p w:rsidR="004E1307" w:rsidRPr="0026247C" w:rsidRDefault="004E1307" w:rsidP="004E1307">
            <w:pPr>
              <w:numPr>
                <w:ilvl w:val="0"/>
                <w:numId w:val="38"/>
              </w:numPr>
              <w:spacing w:after="0" w:line="240" w:lineRule="auto"/>
              <w:rPr>
                <w:lang w:val="en-US"/>
              </w:rPr>
            </w:pPr>
            <w:r w:rsidRPr="0026247C">
              <w:rPr>
                <w:lang w:val="en-US"/>
              </w:rPr>
              <w:t xml:space="preserve"> To be able to evaluate mental status (Pediatric)</w:t>
            </w:r>
          </w:p>
          <w:p w:rsidR="004E1307" w:rsidRPr="0026247C" w:rsidRDefault="004E1307" w:rsidP="004E1307">
            <w:pPr>
              <w:numPr>
                <w:ilvl w:val="0"/>
                <w:numId w:val="38"/>
              </w:numPr>
              <w:spacing w:after="0" w:line="240" w:lineRule="auto"/>
              <w:rPr>
                <w:lang w:val="en-US"/>
              </w:rPr>
            </w:pPr>
            <w:r>
              <w:rPr>
                <w:lang w:val="en-US"/>
              </w:rPr>
              <w:t xml:space="preserve"> </w:t>
            </w:r>
            <w:r w:rsidRPr="0026247C">
              <w:rPr>
                <w:lang w:val="en-US"/>
              </w:rPr>
              <w:t xml:space="preserve">Extraoral </w:t>
            </w:r>
            <w:r w:rsidRPr="0026247C">
              <w:rPr>
                <w:color w:val="000000"/>
                <w:lang w:val="en-US"/>
              </w:rPr>
              <w:t>examination (</w:t>
            </w:r>
            <w:r w:rsidRPr="0026247C">
              <w:rPr>
                <w:lang w:val="en-US"/>
              </w:rPr>
              <w:t>Pediatric)</w:t>
            </w:r>
          </w:p>
          <w:p w:rsidR="004E1307" w:rsidRPr="0026247C" w:rsidRDefault="004E1307" w:rsidP="004E1307">
            <w:pPr>
              <w:numPr>
                <w:ilvl w:val="0"/>
                <w:numId w:val="38"/>
              </w:numPr>
              <w:spacing w:after="0" w:line="240" w:lineRule="auto"/>
              <w:rPr>
                <w:lang w:val="en-US"/>
              </w:rPr>
            </w:pPr>
            <w:r>
              <w:rPr>
                <w:lang w:val="en-US"/>
              </w:rPr>
              <w:t xml:space="preserve"> </w:t>
            </w:r>
            <w:r w:rsidRPr="0026247C">
              <w:rPr>
                <w:lang w:val="en-US"/>
              </w:rPr>
              <w:t xml:space="preserve">Intraoral </w:t>
            </w:r>
            <w:r w:rsidRPr="0026247C">
              <w:rPr>
                <w:color w:val="000000"/>
                <w:lang w:val="en-US"/>
              </w:rPr>
              <w:t>examination (</w:t>
            </w:r>
            <w:r w:rsidRPr="0026247C">
              <w:rPr>
                <w:lang w:val="en-US"/>
              </w:rPr>
              <w:t>Pediatric)</w:t>
            </w:r>
          </w:p>
          <w:p w:rsidR="004E1307" w:rsidRPr="0026247C" w:rsidRDefault="004E1307" w:rsidP="004E1307">
            <w:pPr>
              <w:numPr>
                <w:ilvl w:val="0"/>
                <w:numId w:val="38"/>
              </w:numPr>
              <w:spacing w:after="0" w:line="240" w:lineRule="auto"/>
              <w:rPr>
                <w:lang w:val="en-US"/>
              </w:rPr>
            </w:pPr>
            <w:r>
              <w:rPr>
                <w:lang w:val="en-US"/>
              </w:rPr>
              <w:t xml:space="preserve"> </w:t>
            </w:r>
            <w:r w:rsidRPr="0026247C">
              <w:rPr>
                <w:lang w:val="en-US"/>
              </w:rPr>
              <w:t xml:space="preserve">TMJ </w:t>
            </w:r>
            <w:r w:rsidRPr="0026247C">
              <w:rPr>
                <w:color w:val="000000"/>
                <w:lang w:val="en-US"/>
              </w:rPr>
              <w:t>examination (</w:t>
            </w:r>
            <w:r w:rsidRPr="0026247C">
              <w:rPr>
                <w:lang w:val="en-US"/>
              </w:rPr>
              <w:t>Pediatric)</w:t>
            </w:r>
          </w:p>
          <w:p w:rsidR="004E1307" w:rsidRPr="0026247C" w:rsidRDefault="004E1307" w:rsidP="004E1307">
            <w:pPr>
              <w:numPr>
                <w:ilvl w:val="0"/>
                <w:numId w:val="38"/>
              </w:numPr>
              <w:spacing w:after="0" w:line="240" w:lineRule="auto"/>
              <w:rPr>
                <w:lang w:val="en-US"/>
              </w:rPr>
            </w:pPr>
            <w:r>
              <w:rPr>
                <w:lang w:val="en-US"/>
              </w:rPr>
              <w:t xml:space="preserve"> </w:t>
            </w:r>
            <w:r w:rsidRPr="0026247C">
              <w:rPr>
                <w:lang w:val="en-US"/>
              </w:rPr>
              <w:t xml:space="preserve">Evaluation of panoramic radiographs </w:t>
            </w:r>
            <w:r w:rsidRPr="0026247C">
              <w:rPr>
                <w:color w:val="000000"/>
                <w:lang w:val="en-US"/>
              </w:rPr>
              <w:t>(</w:t>
            </w:r>
            <w:r w:rsidRPr="0026247C">
              <w:rPr>
                <w:lang w:val="en-US"/>
              </w:rPr>
              <w:t>Pediatric)</w:t>
            </w:r>
          </w:p>
          <w:p w:rsidR="004E1307" w:rsidRPr="0026247C" w:rsidRDefault="004E1307" w:rsidP="004E1307">
            <w:pPr>
              <w:numPr>
                <w:ilvl w:val="0"/>
                <w:numId w:val="38"/>
              </w:numPr>
              <w:spacing w:after="0" w:line="240" w:lineRule="auto"/>
              <w:rPr>
                <w:lang w:val="en-US"/>
              </w:rPr>
            </w:pPr>
            <w:r>
              <w:rPr>
                <w:lang w:val="en-US"/>
              </w:rPr>
              <w:t xml:space="preserve"> </w:t>
            </w:r>
            <w:r w:rsidRPr="0026247C">
              <w:rPr>
                <w:lang w:val="en-US"/>
              </w:rPr>
              <w:t xml:space="preserve">Periapical, bitewing, occlusal radiography shooting and evaluation </w:t>
            </w:r>
            <w:r w:rsidRPr="0026247C">
              <w:rPr>
                <w:color w:val="000000"/>
                <w:lang w:val="en-US"/>
              </w:rPr>
              <w:t>(</w:t>
            </w:r>
            <w:r w:rsidRPr="0026247C">
              <w:rPr>
                <w:lang w:val="en-US"/>
              </w:rPr>
              <w:t>Pediatric)</w:t>
            </w:r>
          </w:p>
          <w:p w:rsidR="004E1307" w:rsidRPr="0026247C" w:rsidRDefault="004E1307" w:rsidP="004E1307">
            <w:pPr>
              <w:numPr>
                <w:ilvl w:val="0"/>
                <w:numId w:val="38"/>
              </w:numPr>
              <w:spacing w:after="0" w:line="240" w:lineRule="auto"/>
              <w:rPr>
                <w:lang w:val="en-US"/>
              </w:rPr>
            </w:pPr>
            <w:r>
              <w:rPr>
                <w:lang w:val="en-US"/>
              </w:rPr>
              <w:t xml:space="preserve"> </w:t>
            </w:r>
            <w:r w:rsidRPr="0026247C">
              <w:rPr>
                <w:lang w:val="en-US"/>
              </w:rPr>
              <w:t xml:space="preserve">Assessment of oral care and giving oral hygiene education </w:t>
            </w:r>
            <w:r w:rsidRPr="0026247C">
              <w:rPr>
                <w:color w:val="000000"/>
                <w:lang w:val="en-US"/>
              </w:rPr>
              <w:t>(</w:t>
            </w:r>
            <w:r w:rsidRPr="0026247C">
              <w:rPr>
                <w:lang w:val="en-US"/>
              </w:rPr>
              <w:t>Pediatric)</w:t>
            </w:r>
          </w:p>
          <w:p w:rsidR="004E1307" w:rsidRPr="0026247C" w:rsidRDefault="004E1307" w:rsidP="004E1307">
            <w:pPr>
              <w:numPr>
                <w:ilvl w:val="0"/>
                <w:numId w:val="38"/>
              </w:numPr>
              <w:spacing w:after="0" w:line="240" w:lineRule="auto"/>
              <w:rPr>
                <w:lang w:val="en-US"/>
              </w:rPr>
            </w:pPr>
            <w:r>
              <w:rPr>
                <w:lang w:val="en-US"/>
              </w:rPr>
              <w:t xml:space="preserve"> </w:t>
            </w:r>
            <w:r w:rsidRPr="0026247C">
              <w:rPr>
                <w:lang w:val="en-US"/>
              </w:rPr>
              <w:t>The approach to pediatric patients and management of dental anxiety</w:t>
            </w:r>
          </w:p>
          <w:p w:rsidR="004E1307" w:rsidRPr="0026247C" w:rsidRDefault="004E1307" w:rsidP="004E1307">
            <w:pPr>
              <w:numPr>
                <w:ilvl w:val="0"/>
                <w:numId w:val="38"/>
              </w:numPr>
              <w:spacing w:after="0" w:line="240" w:lineRule="auto"/>
              <w:rPr>
                <w:lang w:val="en-US"/>
              </w:rPr>
            </w:pPr>
            <w:r w:rsidRPr="0026247C">
              <w:rPr>
                <w:lang w:val="en-US"/>
              </w:rPr>
              <w:t xml:space="preserve"> Glass ionomer restoration</w:t>
            </w:r>
          </w:p>
          <w:p w:rsidR="004E1307" w:rsidRPr="0026247C" w:rsidRDefault="004E1307" w:rsidP="004E1307">
            <w:pPr>
              <w:numPr>
                <w:ilvl w:val="0"/>
                <w:numId w:val="38"/>
              </w:numPr>
              <w:spacing w:after="0" w:line="240" w:lineRule="auto"/>
              <w:rPr>
                <w:lang w:val="en-US"/>
              </w:rPr>
            </w:pPr>
            <w:r w:rsidRPr="0026247C">
              <w:rPr>
                <w:lang w:val="en-US"/>
              </w:rPr>
              <w:t>Hybrid ionomer (compomer) restoration</w:t>
            </w:r>
          </w:p>
          <w:p w:rsidR="004E1307" w:rsidRPr="0026247C" w:rsidRDefault="004E1307" w:rsidP="004E1307">
            <w:pPr>
              <w:numPr>
                <w:ilvl w:val="0"/>
                <w:numId w:val="38"/>
              </w:numPr>
              <w:spacing w:after="0" w:line="240" w:lineRule="auto"/>
              <w:rPr>
                <w:lang w:val="en-US"/>
              </w:rPr>
            </w:pPr>
            <w:r w:rsidRPr="0026247C">
              <w:rPr>
                <w:lang w:val="en-US"/>
              </w:rPr>
              <w:t xml:space="preserve"> Fissure sealant application</w:t>
            </w:r>
          </w:p>
          <w:p w:rsidR="004E1307" w:rsidRPr="0026247C" w:rsidRDefault="004E1307" w:rsidP="004E1307">
            <w:pPr>
              <w:numPr>
                <w:ilvl w:val="0"/>
                <w:numId w:val="38"/>
              </w:numPr>
              <w:spacing w:after="0" w:line="240" w:lineRule="auto"/>
              <w:rPr>
                <w:lang w:val="en-US"/>
              </w:rPr>
            </w:pPr>
            <w:r>
              <w:rPr>
                <w:lang w:val="en-US"/>
              </w:rPr>
              <w:t xml:space="preserve"> </w:t>
            </w:r>
            <w:r w:rsidRPr="0026247C">
              <w:rPr>
                <w:lang w:val="en-US"/>
              </w:rPr>
              <w:t>Preventive resin restoration application</w:t>
            </w:r>
          </w:p>
          <w:p w:rsidR="004E1307" w:rsidRPr="0026247C" w:rsidRDefault="004E1307" w:rsidP="004E1307">
            <w:pPr>
              <w:numPr>
                <w:ilvl w:val="0"/>
                <w:numId w:val="38"/>
              </w:numPr>
              <w:spacing w:after="0" w:line="240" w:lineRule="auto"/>
              <w:rPr>
                <w:lang w:val="en-US"/>
              </w:rPr>
            </w:pPr>
            <w:r w:rsidRPr="0026247C">
              <w:rPr>
                <w:lang w:val="en-US"/>
              </w:rPr>
              <w:t xml:space="preserve"> Application of fluoride</w:t>
            </w:r>
            <w:r>
              <w:rPr>
                <w:lang w:val="en-US"/>
              </w:rPr>
              <w:t xml:space="preserve"> </w:t>
            </w:r>
            <w:r w:rsidRPr="0026247C">
              <w:rPr>
                <w:lang w:val="en-US"/>
              </w:rPr>
              <w:t>gel and varnish</w:t>
            </w:r>
          </w:p>
          <w:p w:rsidR="004E1307" w:rsidRPr="00B02118" w:rsidRDefault="004E1307" w:rsidP="006C17AF">
            <w:pPr>
              <w:ind w:firstLine="479"/>
              <w:rPr>
                <w:lang w:val="en-US"/>
              </w:rPr>
            </w:pPr>
          </w:p>
        </w:tc>
      </w:tr>
    </w:tbl>
    <w:p w:rsidR="004E1307" w:rsidRPr="00B02118" w:rsidRDefault="004E1307" w:rsidP="004E1307">
      <w:pPr>
        <w:rPr>
          <w:sz w:val="16"/>
          <w:szCs w:val="16"/>
          <w:lang w:val="en-US"/>
        </w:rPr>
      </w:pPr>
    </w:p>
    <w:p w:rsidR="004E1307" w:rsidRPr="00B02118" w:rsidRDefault="004E1307" w:rsidP="004E1307">
      <w:pPr>
        <w:rPr>
          <w:color w:val="FF0000"/>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4E1307" w:rsidRPr="00B02118" w:rsidTr="006C17AF">
        <w:tc>
          <w:tcPr>
            <w:tcW w:w="603" w:type="dxa"/>
            <w:tcBorders>
              <w:top w:val="single" w:sz="12" w:space="0" w:color="auto"/>
              <w:left w:val="single" w:sz="12" w:space="0" w:color="auto"/>
              <w:bottom w:val="single" w:sz="6" w:space="0" w:color="auto"/>
              <w:right w:val="single" w:sz="6" w:space="0" w:color="auto"/>
            </w:tcBorders>
            <w:vAlign w:val="center"/>
          </w:tcPr>
          <w:p w:rsidR="004E1307" w:rsidRPr="00B02118" w:rsidRDefault="004E1307" w:rsidP="006C17AF">
            <w:pPr>
              <w:jc w:val="center"/>
              <w:rPr>
                <w:b/>
                <w:sz w:val="18"/>
                <w:szCs w:val="18"/>
                <w:lang w:val="en-US"/>
              </w:rPr>
            </w:pPr>
            <w:r w:rsidRPr="00B02118">
              <w:rPr>
                <w:b/>
                <w:sz w:val="18"/>
                <w:szCs w:val="18"/>
                <w:lang w:val="en-US"/>
              </w:rPr>
              <w:t>NO</w:t>
            </w:r>
          </w:p>
        </w:tc>
        <w:tc>
          <w:tcPr>
            <w:tcW w:w="7585" w:type="dxa"/>
            <w:tcBorders>
              <w:top w:val="single" w:sz="12" w:space="0" w:color="auto"/>
              <w:left w:val="single" w:sz="6" w:space="0" w:color="auto"/>
              <w:bottom w:val="single" w:sz="6" w:space="0" w:color="auto"/>
              <w:right w:val="single" w:sz="6" w:space="0" w:color="auto"/>
            </w:tcBorders>
          </w:tcPr>
          <w:p w:rsidR="004E1307" w:rsidRPr="00B02118" w:rsidRDefault="004E1307" w:rsidP="006C17AF">
            <w:pPr>
              <w:rPr>
                <w:b/>
                <w:lang w:val="en-US"/>
              </w:rPr>
            </w:pPr>
            <w:r w:rsidRPr="00B02118">
              <w:rPr>
                <w:b/>
                <w:lang w:val="en-US"/>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rsidR="004E1307" w:rsidRPr="00B02118" w:rsidRDefault="004E1307" w:rsidP="006C17AF">
            <w:pPr>
              <w:jc w:val="center"/>
              <w:rPr>
                <w:b/>
                <w:lang w:val="en-US"/>
              </w:rPr>
            </w:pPr>
            <w:r w:rsidRPr="00B02118">
              <w:rPr>
                <w:b/>
                <w:lang w:val="en-US"/>
              </w:rPr>
              <w:t>3</w:t>
            </w:r>
          </w:p>
        </w:tc>
        <w:tc>
          <w:tcPr>
            <w:tcW w:w="567" w:type="dxa"/>
            <w:tcBorders>
              <w:top w:val="single" w:sz="12" w:space="0" w:color="auto"/>
              <w:left w:val="single" w:sz="6" w:space="0" w:color="auto"/>
              <w:bottom w:val="single" w:sz="6" w:space="0" w:color="auto"/>
              <w:right w:val="single" w:sz="6" w:space="0" w:color="auto"/>
            </w:tcBorders>
            <w:vAlign w:val="center"/>
          </w:tcPr>
          <w:p w:rsidR="004E1307" w:rsidRPr="00B02118" w:rsidRDefault="004E1307" w:rsidP="006C17AF">
            <w:pPr>
              <w:jc w:val="center"/>
              <w:rPr>
                <w:b/>
                <w:lang w:val="en-US"/>
              </w:rPr>
            </w:pPr>
            <w:r w:rsidRPr="00B02118">
              <w:rPr>
                <w:b/>
                <w:lang w:val="en-US"/>
              </w:rPr>
              <w:t>2</w:t>
            </w:r>
          </w:p>
        </w:tc>
        <w:tc>
          <w:tcPr>
            <w:tcW w:w="567" w:type="dxa"/>
            <w:tcBorders>
              <w:top w:val="single" w:sz="12" w:space="0" w:color="auto"/>
              <w:left w:val="single" w:sz="6" w:space="0" w:color="auto"/>
              <w:bottom w:val="single" w:sz="6" w:space="0" w:color="auto"/>
              <w:right w:val="single" w:sz="12" w:space="0" w:color="auto"/>
            </w:tcBorders>
            <w:vAlign w:val="center"/>
          </w:tcPr>
          <w:p w:rsidR="004E1307" w:rsidRPr="00B02118" w:rsidRDefault="004E1307" w:rsidP="006C17AF">
            <w:pPr>
              <w:jc w:val="center"/>
              <w:rPr>
                <w:b/>
                <w:lang w:val="en-US"/>
              </w:rPr>
            </w:pPr>
            <w:r w:rsidRPr="00B02118">
              <w:rPr>
                <w:b/>
                <w:lang w:val="en-US"/>
              </w:rPr>
              <w:t>1</w:t>
            </w:r>
          </w:p>
        </w:tc>
      </w:tr>
      <w:tr w:rsidR="004E1307" w:rsidRPr="00B02118" w:rsidTr="006C17AF">
        <w:tc>
          <w:tcPr>
            <w:tcW w:w="603" w:type="dxa"/>
            <w:tcBorders>
              <w:top w:val="single" w:sz="6" w:space="0" w:color="auto"/>
              <w:left w:val="single" w:sz="12" w:space="0" w:color="auto"/>
              <w:bottom w:val="single" w:sz="6" w:space="0" w:color="auto"/>
              <w:right w:val="single" w:sz="6" w:space="0" w:color="auto"/>
            </w:tcBorders>
            <w:vAlign w:val="center"/>
          </w:tcPr>
          <w:p w:rsidR="004E1307" w:rsidRPr="00B02118" w:rsidRDefault="004E1307" w:rsidP="006C17AF">
            <w:pPr>
              <w:jc w:val="center"/>
              <w:rPr>
                <w:lang w:val="en-US"/>
              </w:rPr>
            </w:pPr>
            <w:r w:rsidRPr="00B02118">
              <w:rPr>
                <w:lang w:val="en-US"/>
              </w:rPr>
              <w:t>1</w:t>
            </w:r>
          </w:p>
        </w:tc>
        <w:tc>
          <w:tcPr>
            <w:tcW w:w="7585" w:type="dxa"/>
            <w:tcBorders>
              <w:top w:val="single" w:sz="6" w:space="0" w:color="auto"/>
              <w:left w:val="single" w:sz="6" w:space="0" w:color="auto"/>
              <w:bottom w:val="single" w:sz="6" w:space="0" w:color="auto"/>
              <w:right w:val="single" w:sz="6" w:space="0" w:color="auto"/>
            </w:tcBorders>
            <w:vAlign w:val="center"/>
          </w:tcPr>
          <w:p w:rsidR="004E1307" w:rsidRPr="00B02118" w:rsidRDefault="004E1307" w:rsidP="006C17AF">
            <w:pPr>
              <w:jc w:val="both"/>
              <w:rPr>
                <w:sz w:val="20"/>
                <w:szCs w:val="20"/>
                <w:lang w:val="en-US"/>
              </w:rPr>
            </w:pPr>
            <w:r w:rsidRPr="00B02118">
              <w:rPr>
                <w:sz w:val="20"/>
                <w:szCs w:val="20"/>
                <w:lang w:val="en-US"/>
              </w:rPr>
              <w:t xml:space="preserve">Sufficient knowledge of subjects related with dentistry; an ability to apply </w:t>
            </w:r>
            <w:r w:rsidRPr="00B02118">
              <w:rPr>
                <w:bCs/>
                <w:sz w:val="20"/>
                <w:szCs w:val="20"/>
                <w:lang w:val="en-US"/>
              </w:rPr>
              <w:t xml:space="preserve">theoretical and practical </w:t>
            </w:r>
            <w:r w:rsidRPr="00B02118">
              <w:rPr>
                <w:sz w:val="20"/>
                <w:szCs w:val="20"/>
                <w:lang w:val="en-US"/>
              </w:rPr>
              <w:t>knowledge on solving and modeling of dentistry problems.</w:t>
            </w:r>
          </w:p>
        </w:tc>
        <w:tc>
          <w:tcPr>
            <w:tcW w:w="567" w:type="dxa"/>
            <w:tcBorders>
              <w:top w:val="single" w:sz="6" w:space="0" w:color="auto"/>
              <w:left w:val="single" w:sz="6" w:space="0" w:color="auto"/>
              <w:bottom w:val="single" w:sz="6" w:space="0" w:color="auto"/>
              <w:right w:val="single" w:sz="6" w:space="0" w:color="auto"/>
            </w:tcBorders>
            <w:vAlign w:val="center"/>
          </w:tcPr>
          <w:p w:rsidR="004E1307" w:rsidRPr="006D072D" w:rsidRDefault="004E1307" w:rsidP="006C17AF">
            <w:pPr>
              <w:jc w:val="center"/>
              <w:rPr>
                <w:b/>
                <w:sz w:val="20"/>
                <w:szCs w:val="20"/>
                <w:highlight w:val="yellow"/>
                <w:lang w:val="en-US"/>
              </w:rPr>
            </w:pPr>
            <w:r w:rsidRPr="006D072D">
              <w:rPr>
                <w:b/>
                <w:sz w:val="20"/>
                <w:szCs w:val="20"/>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4E1307" w:rsidRPr="006D072D" w:rsidRDefault="004E1307" w:rsidP="006C17AF">
            <w:pPr>
              <w:jc w:val="center"/>
              <w:rPr>
                <w:b/>
                <w:sz w:val="20"/>
                <w:szCs w:val="20"/>
                <w:lang w:val="en-US"/>
              </w:rPr>
            </w:pPr>
            <w:r w:rsidRPr="006D072D">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4E1307" w:rsidRPr="00B02118" w:rsidRDefault="004E1307" w:rsidP="006C17AF">
            <w:pPr>
              <w:jc w:val="center"/>
              <w:rPr>
                <w:b/>
                <w:sz w:val="20"/>
                <w:szCs w:val="20"/>
                <w:lang w:val="en-US"/>
              </w:rPr>
            </w:pPr>
          </w:p>
        </w:tc>
      </w:tr>
      <w:tr w:rsidR="004E1307" w:rsidRPr="00B02118" w:rsidTr="006C17AF">
        <w:tc>
          <w:tcPr>
            <w:tcW w:w="603" w:type="dxa"/>
            <w:tcBorders>
              <w:top w:val="single" w:sz="6" w:space="0" w:color="auto"/>
              <w:left w:val="single" w:sz="12" w:space="0" w:color="auto"/>
              <w:bottom w:val="single" w:sz="6" w:space="0" w:color="auto"/>
              <w:right w:val="single" w:sz="6" w:space="0" w:color="auto"/>
            </w:tcBorders>
            <w:vAlign w:val="center"/>
          </w:tcPr>
          <w:p w:rsidR="004E1307" w:rsidRPr="00B02118" w:rsidRDefault="004E1307" w:rsidP="006C17AF">
            <w:pPr>
              <w:jc w:val="center"/>
              <w:rPr>
                <w:lang w:val="en-US"/>
              </w:rPr>
            </w:pPr>
            <w:r w:rsidRPr="00B02118">
              <w:rPr>
                <w:lang w:val="en-US"/>
              </w:rPr>
              <w:t>2</w:t>
            </w:r>
          </w:p>
        </w:tc>
        <w:tc>
          <w:tcPr>
            <w:tcW w:w="7585" w:type="dxa"/>
            <w:tcBorders>
              <w:top w:val="single" w:sz="6" w:space="0" w:color="auto"/>
              <w:left w:val="single" w:sz="6" w:space="0" w:color="auto"/>
              <w:bottom w:val="single" w:sz="6" w:space="0" w:color="auto"/>
              <w:right w:val="single" w:sz="6" w:space="0" w:color="auto"/>
            </w:tcBorders>
            <w:vAlign w:val="center"/>
          </w:tcPr>
          <w:p w:rsidR="004E1307" w:rsidRPr="00B02118" w:rsidRDefault="004E1307" w:rsidP="006C17AF">
            <w:pPr>
              <w:jc w:val="both"/>
              <w:rPr>
                <w:sz w:val="20"/>
                <w:szCs w:val="20"/>
                <w:lang w:val="en-US"/>
              </w:rPr>
            </w:pPr>
            <w:r w:rsidRPr="00B02118">
              <w:rPr>
                <w:rFonts w:ascii="TimesNewRoman" w:hAnsi="TimesNewRoman" w:cs="TimesNewRoman"/>
                <w:sz w:val="20"/>
                <w:szCs w:val="20"/>
                <w:lang w:val="en-US"/>
              </w:rPr>
              <w:t xml:space="preserve">Ability to determine, define, formulate and solve dentistry problems; for that purpose an ability to select and use convenient </w:t>
            </w:r>
            <w:r w:rsidRPr="00B02118">
              <w:rPr>
                <w:bCs/>
                <w:sz w:val="20"/>
                <w:szCs w:val="20"/>
                <w:lang w:val="en-US"/>
              </w:rPr>
              <w:t>analytical and modeling methods</w:t>
            </w:r>
            <w:r w:rsidRPr="00B02118">
              <w:rPr>
                <w:rFonts w:ascii="TimesNewRoman" w:hAnsi="TimesNewRoman" w:cs="TimesNewRoman"/>
                <w:sz w:val="20"/>
                <w:szCs w:val="20"/>
                <w:lang w:val="en-US"/>
              </w:rPr>
              <w:t>.</w:t>
            </w:r>
          </w:p>
        </w:tc>
        <w:tc>
          <w:tcPr>
            <w:tcW w:w="567" w:type="dxa"/>
            <w:tcBorders>
              <w:top w:val="single" w:sz="6" w:space="0" w:color="auto"/>
              <w:left w:val="single" w:sz="6" w:space="0" w:color="auto"/>
              <w:bottom w:val="single" w:sz="6" w:space="0" w:color="auto"/>
              <w:right w:val="single" w:sz="6" w:space="0" w:color="auto"/>
            </w:tcBorders>
            <w:vAlign w:val="center"/>
          </w:tcPr>
          <w:p w:rsidR="004E1307" w:rsidRPr="006D072D" w:rsidRDefault="004E1307" w:rsidP="006C17AF">
            <w:pPr>
              <w:jc w:val="center"/>
              <w:rPr>
                <w:b/>
                <w:sz w:val="20"/>
                <w:szCs w:val="20"/>
                <w:highlight w:val="yellow"/>
                <w:lang w:val="en-US"/>
              </w:rPr>
            </w:pPr>
            <w:r w:rsidRPr="006D072D">
              <w:rPr>
                <w:b/>
                <w:sz w:val="20"/>
                <w:szCs w:val="20"/>
                <w:lang w:val="en-US"/>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4E1307" w:rsidRPr="006D072D" w:rsidRDefault="004E1307" w:rsidP="006C17AF">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4E1307" w:rsidRPr="00B02118" w:rsidRDefault="004E1307" w:rsidP="006C17AF">
            <w:pPr>
              <w:jc w:val="center"/>
              <w:rPr>
                <w:b/>
                <w:sz w:val="20"/>
                <w:szCs w:val="20"/>
                <w:lang w:val="en-US"/>
              </w:rPr>
            </w:pPr>
          </w:p>
        </w:tc>
      </w:tr>
      <w:tr w:rsidR="004E1307" w:rsidRPr="00B02118" w:rsidTr="006C17AF">
        <w:tc>
          <w:tcPr>
            <w:tcW w:w="603" w:type="dxa"/>
            <w:tcBorders>
              <w:top w:val="single" w:sz="6" w:space="0" w:color="auto"/>
              <w:left w:val="single" w:sz="12" w:space="0" w:color="auto"/>
              <w:bottom w:val="single" w:sz="6" w:space="0" w:color="auto"/>
              <w:right w:val="single" w:sz="6" w:space="0" w:color="auto"/>
            </w:tcBorders>
            <w:vAlign w:val="center"/>
          </w:tcPr>
          <w:p w:rsidR="004E1307" w:rsidRPr="00B02118" w:rsidRDefault="004E1307" w:rsidP="006C17AF">
            <w:pPr>
              <w:jc w:val="center"/>
              <w:rPr>
                <w:lang w:val="en-US"/>
              </w:rPr>
            </w:pPr>
            <w:r w:rsidRPr="00B02118">
              <w:rPr>
                <w:lang w:val="en-US"/>
              </w:rPr>
              <w:t>3</w:t>
            </w:r>
          </w:p>
        </w:tc>
        <w:tc>
          <w:tcPr>
            <w:tcW w:w="7585" w:type="dxa"/>
            <w:tcBorders>
              <w:top w:val="single" w:sz="6" w:space="0" w:color="auto"/>
              <w:left w:val="single" w:sz="6" w:space="0" w:color="auto"/>
              <w:bottom w:val="single" w:sz="6" w:space="0" w:color="auto"/>
              <w:right w:val="single" w:sz="6" w:space="0" w:color="auto"/>
            </w:tcBorders>
            <w:vAlign w:val="center"/>
          </w:tcPr>
          <w:p w:rsidR="004E1307" w:rsidRPr="00B02118" w:rsidRDefault="004E1307" w:rsidP="006C17AF">
            <w:pPr>
              <w:jc w:val="both"/>
              <w:rPr>
                <w:sz w:val="20"/>
                <w:szCs w:val="20"/>
                <w:lang w:val="en-US"/>
              </w:rPr>
            </w:pPr>
            <w:r w:rsidRPr="00B02118">
              <w:rPr>
                <w:sz w:val="20"/>
                <w:szCs w:val="20"/>
                <w:lang w:val="en-US"/>
              </w:rPr>
              <w:t>In order to investigate dentistry problems; ability to set up and conduct experiments and ability to analyze and interpretation of experimental results.</w:t>
            </w:r>
          </w:p>
        </w:tc>
        <w:tc>
          <w:tcPr>
            <w:tcW w:w="567" w:type="dxa"/>
            <w:tcBorders>
              <w:top w:val="single" w:sz="6" w:space="0" w:color="auto"/>
              <w:left w:val="single" w:sz="6" w:space="0" w:color="auto"/>
              <w:bottom w:val="single" w:sz="6" w:space="0" w:color="auto"/>
              <w:right w:val="single" w:sz="6" w:space="0" w:color="auto"/>
            </w:tcBorders>
            <w:vAlign w:val="center"/>
          </w:tcPr>
          <w:p w:rsidR="004E1307" w:rsidRPr="006D072D" w:rsidRDefault="004E1307" w:rsidP="006C17AF">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4E1307" w:rsidRPr="00DB65FF" w:rsidRDefault="004E1307" w:rsidP="006C17AF">
            <w:pPr>
              <w:jc w:val="center"/>
              <w:rPr>
                <w:b/>
                <w:sz w:val="20"/>
                <w:szCs w:val="20"/>
                <w:lang w:val="en-US"/>
              </w:rPr>
            </w:pPr>
            <w:r w:rsidRPr="00DB65FF">
              <w:rPr>
                <w:b/>
                <w:sz w:val="20"/>
                <w:szCs w:val="20"/>
                <w:lang w:val="en-US"/>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4E1307" w:rsidRPr="00B02118" w:rsidRDefault="004E1307" w:rsidP="006C17AF">
            <w:pPr>
              <w:jc w:val="center"/>
              <w:rPr>
                <w:b/>
                <w:sz w:val="20"/>
                <w:szCs w:val="20"/>
                <w:lang w:val="en-US"/>
              </w:rPr>
            </w:pPr>
            <w:r w:rsidRPr="00B02118">
              <w:rPr>
                <w:b/>
                <w:sz w:val="20"/>
                <w:szCs w:val="20"/>
                <w:lang w:val="en-US"/>
              </w:rPr>
              <w:t xml:space="preserve"> </w:t>
            </w:r>
          </w:p>
        </w:tc>
      </w:tr>
      <w:tr w:rsidR="004E1307" w:rsidRPr="00B02118" w:rsidTr="006C17AF">
        <w:tc>
          <w:tcPr>
            <w:tcW w:w="603" w:type="dxa"/>
            <w:tcBorders>
              <w:top w:val="single" w:sz="6" w:space="0" w:color="auto"/>
              <w:left w:val="single" w:sz="12" w:space="0" w:color="auto"/>
              <w:bottom w:val="single" w:sz="6" w:space="0" w:color="auto"/>
              <w:right w:val="single" w:sz="6" w:space="0" w:color="auto"/>
            </w:tcBorders>
            <w:vAlign w:val="center"/>
          </w:tcPr>
          <w:p w:rsidR="004E1307" w:rsidRPr="00B02118" w:rsidRDefault="004E1307" w:rsidP="006C17AF">
            <w:pPr>
              <w:jc w:val="center"/>
              <w:rPr>
                <w:lang w:val="en-US"/>
              </w:rPr>
            </w:pPr>
            <w:r w:rsidRPr="00B02118">
              <w:rPr>
                <w:lang w:val="en-US"/>
              </w:rPr>
              <w:t>4</w:t>
            </w:r>
          </w:p>
        </w:tc>
        <w:tc>
          <w:tcPr>
            <w:tcW w:w="7585" w:type="dxa"/>
            <w:tcBorders>
              <w:top w:val="single" w:sz="6" w:space="0" w:color="auto"/>
              <w:left w:val="single" w:sz="6" w:space="0" w:color="auto"/>
              <w:bottom w:val="single" w:sz="6" w:space="0" w:color="auto"/>
              <w:right w:val="single" w:sz="6" w:space="0" w:color="auto"/>
            </w:tcBorders>
            <w:vAlign w:val="center"/>
          </w:tcPr>
          <w:p w:rsidR="004E1307" w:rsidRPr="00B02118" w:rsidRDefault="004E1307" w:rsidP="006C17AF">
            <w:pPr>
              <w:jc w:val="both"/>
              <w:rPr>
                <w:rFonts w:ascii="TimesNewRoman" w:hAnsi="TimesNewRoman" w:cs="TimesNewRoman"/>
                <w:sz w:val="20"/>
                <w:szCs w:val="20"/>
                <w:lang w:val="en-US"/>
              </w:rPr>
            </w:pPr>
            <w:r w:rsidRPr="00B02118">
              <w:rPr>
                <w:rFonts w:ascii="TimesNewRoman" w:hAnsi="TimesNewRoman" w:cs="TimesNewRoman"/>
                <w:sz w:val="20"/>
                <w:szCs w:val="20"/>
                <w:lang w:val="en-US"/>
              </w:rPr>
              <w:t>Ability to work effectively in inner or multi-disciplinary teams; proficiency of interdependence.</w:t>
            </w:r>
          </w:p>
        </w:tc>
        <w:tc>
          <w:tcPr>
            <w:tcW w:w="567" w:type="dxa"/>
            <w:tcBorders>
              <w:top w:val="single" w:sz="6" w:space="0" w:color="auto"/>
              <w:left w:val="single" w:sz="6" w:space="0" w:color="auto"/>
              <w:bottom w:val="single" w:sz="6" w:space="0" w:color="auto"/>
              <w:right w:val="single" w:sz="6" w:space="0" w:color="auto"/>
            </w:tcBorders>
            <w:vAlign w:val="center"/>
          </w:tcPr>
          <w:p w:rsidR="004E1307" w:rsidRPr="006D072D" w:rsidRDefault="004E1307" w:rsidP="006C17AF">
            <w:pPr>
              <w:jc w:val="center"/>
              <w:rPr>
                <w:b/>
                <w:sz w:val="20"/>
                <w:szCs w:val="20"/>
                <w:lang w:val="en-US"/>
              </w:rPr>
            </w:pPr>
            <w:r w:rsidRPr="006D072D">
              <w:rPr>
                <w:b/>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4E1307" w:rsidRPr="00DB65FF" w:rsidRDefault="004E1307" w:rsidP="006C17AF">
            <w:pPr>
              <w:jc w:val="center"/>
              <w:rPr>
                <w:b/>
                <w:sz w:val="20"/>
                <w:szCs w:val="20"/>
                <w:lang w:val="en-US"/>
              </w:rPr>
            </w:pPr>
            <w:r w:rsidRPr="00DB65FF">
              <w:rPr>
                <w:b/>
                <w:sz w:val="20"/>
                <w:szCs w:val="20"/>
                <w:lang w:val="en-US"/>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4E1307" w:rsidRPr="00B02118" w:rsidRDefault="004E1307" w:rsidP="006C17AF">
            <w:pPr>
              <w:jc w:val="center"/>
              <w:rPr>
                <w:b/>
                <w:sz w:val="20"/>
                <w:szCs w:val="20"/>
                <w:lang w:val="en-US"/>
              </w:rPr>
            </w:pPr>
            <w:r w:rsidRPr="00B02118">
              <w:rPr>
                <w:b/>
                <w:sz w:val="20"/>
                <w:szCs w:val="20"/>
                <w:lang w:val="en-US"/>
              </w:rPr>
              <w:t xml:space="preserve"> </w:t>
            </w:r>
          </w:p>
        </w:tc>
      </w:tr>
      <w:tr w:rsidR="004E1307" w:rsidRPr="00B02118" w:rsidTr="006C17AF">
        <w:tc>
          <w:tcPr>
            <w:tcW w:w="603" w:type="dxa"/>
            <w:tcBorders>
              <w:top w:val="single" w:sz="6" w:space="0" w:color="auto"/>
              <w:left w:val="single" w:sz="12" w:space="0" w:color="auto"/>
              <w:bottom w:val="single" w:sz="6" w:space="0" w:color="auto"/>
              <w:right w:val="single" w:sz="6" w:space="0" w:color="auto"/>
            </w:tcBorders>
            <w:vAlign w:val="center"/>
          </w:tcPr>
          <w:p w:rsidR="004E1307" w:rsidRPr="00B02118" w:rsidRDefault="004E1307" w:rsidP="006C17AF">
            <w:pPr>
              <w:jc w:val="center"/>
              <w:rPr>
                <w:lang w:val="en-US"/>
              </w:rPr>
            </w:pPr>
            <w:r w:rsidRPr="00B02118">
              <w:rPr>
                <w:lang w:val="en-US"/>
              </w:rPr>
              <w:t>5</w:t>
            </w:r>
          </w:p>
        </w:tc>
        <w:tc>
          <w:tcPr>
            <w:tcW w:w="7585" w:type="dxa"/>
            <w:tcBorders>
              <w:top w:val="single" w:sz="6" w:space="0" w:color="auto"/>
              <w:left w:val="single" w:sz="6" w:space="0" w:color="auto"/>
              <w:bottom w:val="single" w:sz="6" w:space="0" w:color="auto"/>
              <w:right w:val="single" w:sz="6" w:space="0" w:color="auto"/>
            </w:tcBorders>
            <w:vAlign w:val="center"/>
          </w:tcPr>
          <w:p w:rsidR="004E1307" w:rsidRPr="00B02118" w:rsidRDefault="004E1307" w:rsidP="006C17AF">
            <w:pPr>
              <w:jc w:val="both"/>
              <w:rPr>
                <w:rFonts w:ascii="TimesNewRoman" w:hAnsi="TimesNewRoman" w:cs="TimesNewRoman"/>
                <w:sz w:val="20"/>
                <w:szCs w:val="20"/>
                <w:lang w:val="en-US"/>
              </w:rPr>
            </w:pPr>
            <w:r w:rsidRPr="00B02118">
              <w:rPr>
                <w:sz w:val="20"/>
                <w:szCs w:val="20"/>
                <w:lang w:val="en-US"/>
              </w:rPr>
              <w:t xml:space="preserve">Ability to communicate in written and oral forms in Turkish/English; proficiency at least one </w:t>
            </w:r>
            <w:r w:rsidRPr="00B02118">
              <w:rPr>
                <w:bCs/>
                <w:sz w:val="20"/>
                <w:szCs w:val="20"/>
                <w:lang w:val="en-US"/>
              </w:rPr>
              <w:t>foreign language</w:t>
            </w:r>
            <w:r w:rsidRPr="00B02118">
              <w:rPr>
                <w:sz w:val="20"/>
                <w:szCs w:val="20"/>
                <w:lang w:val="en-US"/>
              </w:rPr>
              <w:t>.</w:t>
            </w:r>
          </w:p>
        </w:tc>
        <w:tc>
          <w:tcPr>
            <w:tcW w:w="567" w:type="dxa"/>
            <w:tcBorders>
              <w:top w:val="single" w:sz="6" w:space="0" w:color="auto"/>
              <w:left w:val="single" w:sz="6" w:space="0" w:color="auto"/>
              <w:bottom w:val="single" w:sz="6" w:space="0" w:color="auto"/>
              <w:right w:val="single" w:sz="6" w:space="0" w:color="auto"/>
            </w:tcBorders>
            <w:vAlign w:val="center"/>
          </w:tcPr>
          <w:p w:rsidR="004E1307" w:rsidRPr="006D072D" w:rsidRDefault="004E1307" w:rsidP="006C17AF">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4E1307" w:rsidRPr="00DB65FF" w:rsidRDefault="004E1307" w:rsidP="006C17AF">
            <w:pPr>
              <w:jc w:val="center"/>
              <w:rPr>
                <w:b/>
                <w:sz w:val="20"/>
                <w:szCs w:val="20"/>
                <w:lang w:val="en-US"/>
              </w:rPr>
            </w:pPr>
            <w:r w:rsidRPr="00DB65FF">
              <w:rPr>
                <w:b/>
                <w:sz w:val="20"/>
                <w:szCs w:val="20"/>
                <w:lang w:val="en-US"/>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4E1307" w:rsidRPr="00B02118" w:rsidRDefault="004E1307" w:rsidP="006C17AF">
            <w:pPr>
              <w:jc w:val="center"/>
              <w:rPr>
                <w:b/>
                <w:sz w:val="20"/>
                <w:szCs w:val="20"/>
                <w:lang w:val="en-US"/>
              </w:rPr>
            </w:pPr>
            <w:r w:rsidRPr="00B02118">
              <w:rPr>
                <w:b/>
                <w:sz w:val="20"/>
                <w:szCs w:val="20"/>
                <w:lang w:val="en-US"/>
              </w:rPr>
              <w:t xml:space="preserve"> </w:t>
            </w:r>
          </w:p>
        </w:tc>
      </w:tr>
      <w:tr w:rsidR="004E1307" w:rsidRPr="00B02118" w:rsidTr="006C17AF">
        <w:tc>
          <w:tcPr>
            <w:tcW w:w="603" w:type="dxa"/>
            <w:tcBorders>
              <w:top w:val="single" w:sz="6" w:space="0" w:color="auto"/>
              <w:left w:val="single" w:sz="12" w:space="0" w:color="auto"/>
              <w:bottom w:val="single" w:sz="6" w:space="0" w:color="auto"/>
              <w:right w:val="single" w:sz="6" w:space="0" w:color="auto"/>
            </w:tcBorders>
            <w:vAlign w:val="center"/>
          </w:tcPr>
          <w:p w:rsidR="004E1307" w:rsidRPr="00B02118" w:rsidRDefault="004E1307" w:rsidP="006C17AF">
            <w:pPr>
              <w:jc w:val="center"/>
              <w:rPr>
                <w:lang w:val="en-US"/>
              </w:rPr>
            </w:pPr>
            <w:r w:rsidRPr="00B02118">
              <w:rPr>
                <w:lang w:val="en-US"/>
              </w:rPr>
              <w:t>6</w:t>
            </w:r>
          </w:p>
        </w:tc>
        <w:tc>
          <w:tcPr>
            <w:tcW w:w="7585" w:type="dxa"/>
            <w:tcBorders>
              <w:top w:val="single" w:sz="6" w:space="0" w:color="auto"/>
              <w:left w:val="single" w:sz="6" w:space="0" w:color="auto"/>
              <w:bottom w:val="single" w:sz="6" w:space="0" w:color="auto"/>
              <w:right w:val="single" w:sz="6" w:space="0" w:color="auto"/>
            </w:tcBorders>
            <w:vAlign w:val="center"/>
          </w:tcPr>
          <w:p w:rsidR="004E1307" w:rsidRPr="00B02118" w:rsidRDefault="004E1307" w:rsidP="006C17AF">
            <w:pPr>
              <w:jc w:val="both"/>
              <w:rPr>
                <w:rFonts w:ascii="TimesNewRoman" w:hAnsi="TimesNewRoman" w:cs="TimesNewRoman"/>
                <w:sz w:val="20"/>
                <w:szCs w:val="20"/>
                <w:lang w:val="en-US"/>
              </w:rPr>
            </w:pPr>
            <w:r w:rsidRPr="00B02118">
              <w:rPr>
                <w:sz w:val="20"/>
                <w:szCs w:val="20"/>
                <w:lang w:val="en-US"/>
              </w:rPr>
              <w:t xml:space="preserve">Awareness of life-long learning; ability to </w:t>
            </w:r>
            <w:r w:rsidRPr="00B02118">
              <w:rPr>
                <w:bCs/>
                <w:sz w:val="20"/>
                <w:szCs w:val="20"/>
                <w:lang w:val="en-US"/>
              </w:rPr>
              <w:t>reach information; follow developments in science and technology and continuous self-improvement.</w:t>
            </w:r>
          </w:p>
        </w:tc>
        <w:tc>
          <w:tcPr>
            <w:tcW w:w="567" w:type="dxa"/>
            <w:tcBorders>
              <w:top w:val="single" w:sz="6" w:space="0" w:color="auto"/>
              <w:left w:val="single" w:sz="6" w:space="0" w:color="auto"/>
              <w:bottom w:val="single" w:sz="6" w:space="0" w:color="auto"/>
              <w:right w:val="single" w:sz="6" w:space="0" w:color="auto"/>
            </w:tcBorders>
            <w:vAlign w:val="center"/>
          </w:tcPr>
          <w:p w:rsidR="004E1307" w:rsidRPr="006D072D" w:rsidRDefault="004E1307" w:rsidP="006C17AF">
            <w:pPr>
              <w:jc w:val="center"/>
              <w:rPr>
                <w:b/>
                <w:sz w:val="20"/>
                <w:szCs w:val="20"/>
                <w:highlight w:val="yellow"/>
                <w:lang w:val="en-US"/>
              </w:rPr>
            </w:pPr>
            <w:r w:rsidRPr="006D072D">
              <w:rPr>
                <w:b/>
                <w:sz w:val="20"/>
                <w:szCs w:val="20"/>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4E1307" w:rsidRPr="006D072D" w:rsidRDefault="004E1307" w:rsidP="006C17AF">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4E1307" w:rsidRPr="00B02118" w:rsidRDefault="004E1307" w:rsidP="006C17AF">
            <w:pPr>
              <w:jc w:val="center"/>
              <w:rPr>
                <w:b/>
                <w:sz w:val="20"/>
                <w:szCs w:val="20"/>
                <w:lang w:val="en-US"/>
              </w:rPr>
            </w:pPr>
            <w:r w:rsidRPr="00B02118">
              <w:rPr>
                <w:b/>
                <w:sz w:val="20"/>
                <w:szCs w:val="20"/>
                <w:lang w:val="en-US"/>
              </w:rPr>
              <w:t xml:space="preserve"> </w:t>
            </w:r>
          </w:p>
        </w:tc>
      </w:tr>
      <w:tr w:rsidR="004E1307" w:rsidRPr="00B02118" w:rsidTr="006C17AF">
        <w:tc>
          <w:tcPr>
            <w:tcW w:w="603" w:type="dxa"/>
            <w:tcBorders>
              <w:top w:val="single" w:sz="6" w:space="0" w:color="auto"/>
              <w:left w:val="single" w:sz="12" w:space="0" w:color="auto"/>
              <w:bottom w:val="single" w:sz="6" w:space="0" w:color="auto"/>
              <w:right w:val="single" w:sz="6" w:space="0" w:color="auto"/>
            </w:tcBorders>
            <w:vAlign w:val="center"/>
          </w:tcPr>
          <w:p w:rsidR="004E1307" w:rsidRPr="00B02118" w:rsidRDefault="004E1307" w:rsidP="006C17AF">
            <w:pPr>
              <w:jc w:val="center"/>
              <w:rPr>
                <w:lang w:val="en-US"/>
              </w:rPr>
            </w:pPr>
            <w:r w:rsidRPr="00B02118">
              <w:rPr>
                <w:lang w:val="en-US"/>
              </w:rPr>
              <w:t>7</w:t>
            </w:r>
          </w:p>
        </w:tc>
        <w:tc>
          <w:tcPr>
            <w:tcW w:w="7585" w:type="dxa"/>
            <w:tcBorders>
              <w:top w:val="single" w:sz="6" w:space="0" w:color="auto"/>
              <w:left w:val="single" w:sz="6" w:space="0" w:color="auto"/>
              <w:bottom w:val="single" w:sz="6" w:space="0" w:color="auto"/>
              <w:right w:val="single" w:sz="6" w:space="0" w:color="auto"/>
            </w:tcBorders>
            <w:vAlign w:val="center"/>
          </w:tcPr>
          <w:p w:rsidR="004E1307" w:rsidRPr="00B02118" w:rsidRDefault="004E1307" w:rsidP="006C17AF">
            <w:pPr>
              <w:jc w:val="both"/>
              <w:rPr>
                <w:sz w:val="20"/>
                <w:szCs w:val="20"/>
                <w:lang w:val="en-US"/>
              </w:rPr>
            </w:pPr>
            <w:r w:rsidRPr="00B02118">
              <w:rPr>
                <w:sz w:val="20"/>
                <w:szCs w:val="20"/>
                <w:lang w:val="en-US"/>
              </w:rPr>
              <w:t>Consciousness of professional and ethic responsibility</w:t>
            </w:r>
          </w:p>
          <w:p w:rsidR="004E1307" w:rsidRPr="00B02118" w:rsidRDefault="004E1307" w:rsidP="006C17AF">
            <w:pPr>
              <w:rPr>
                <w:rFonts w:ascii="TimesNewRoman" w:hAnsi="TimesNewRoman" w:cs="TimesNewRoman"/>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4E1307" w:rsidRPr="006D072D" w:rsidRDefault="004E1307" w:rsidP="006C17AF">
            <w:pPr>
              <w:jc w:val="center"/>
              <w:rPr>
                <w:b/>
                <w:sz w:val="20"/>
                <w:szCs w:val="20"/>
                <w:highlight w:val="yellow"/>
                <w:lang w:val="en-US"/>
              </w:rPr>
            </w:pPr>
            <w:r w:rsidRPr="006D072D">
              <w:rPr>
                <w:b/>
                <w:sz w:val="20"/>
                <w:szCs w:val="20"/>
                <w:lang w:val="en-US"/>
              </w:rPr>
              <w:t>X</w:t>
            </w:r>
            <w:r w:rsidRPr="006D072D">
              <w:rPr>
                <w:b/>
                <w:sz w:val="20"/>
                <w:szCs w:val="20"/>
                <w:highlight w:val="yellow"/>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4E1307" w:rsidRPr="006D072D" w:rsidRDefault="004E1307" w:rsidP="006C17AF">
            <w:pPr>
              <w:jc w:val="center"/>
              <w:rPr>
                <w:b/>
                <w:sz w:val="20"/>
                <w:szCs w:val="20"/>
                <w:lang w:val="en-US"/>
              </w:rPr>
            </w:pPr>
            <w:r w:rsidRPr="006D072D">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4E1307" w:rsidRPr="00B02118" w:rsidRDefault="004E1307" w:rsidP="006C17AF">
            <w:pPr>
              <w:jc w:val="center"/>
              <w:rPr>
                <w:b/>
                <w:sz w:val="20"/>
                <w:szCs w:val="20"/>
                <w:lang w:val="en-US"/>
              </w:rPr>
            </w:pPr>
            <w:r w:rsidRPr="00B02118">
              <w:rPr>
                <w:b/>
                <w:sz w:val="20"/>
                <w:szCs w:val="20"/>
                <w:lang w:val="en-US"/>
              </w:rPr>
              <w:t xml:space="preserve"> </w:t>
            </w:r>
          </w:p>
        </w:tc>
      </w:tr>
      <w:tr w:rsidR="004E1307" w:rsidRPr="00B02118" w:rsidTr="006C17AF">
        <w:tc>
          <w:tcPr>
            <w:tcW w:w="603" w:type="dxa"/>
            <w:tcBorders>
              <w:top w:val="single" w:sz="6" w:space="0" w:color="auto"/>
              <w:left w:val="single" w:sz="12" w:space="0" w:color="auto"/>
              <w:bottom w:val="single" w:sz="6" w:space="0" w:color="auto"/>
              <w:right w:val="single" w:sz="6" w:space="0" w:color="auto"/>
            </w:tcBorders>
            <w:vAlign w:val="center"/>
          </w:tcPr>
          <w:p w:rsidR="004E1307" w:rsidRPr="00B02118" w:rsidRDefault="004E1307" w:rsidP="006C17AF">
            <w:pPr>
              <w:jc w:val="center"/>
              <w:rPr>
                <w:lang w:val="en-US"/>
              </w:rPr>
            </w:pPr>
            <w:r w:rsidRPr="00B02118">
              <w:rPr>
                <w:lang w:val="en-US"/>
              </w:rPr>
              <w:t>8</w:t>
            </w:r>
          </w:p>
        </w:tc>
        <w:tc>
          <w:tcPr>
            <w:tcW w:w="7585" w:type="dxa"/>
            <w:tcBorders>
              <w:top w:val="single" w:sz="6" w:space="0" w:color="auto"/>
              <w:left w:val="single" w:sz="6" w:space="0" w:color="auto"/>
              <w:bottom w:val="single" w:sz="6" w:space="0" w:color="auto"/>
              <w:right w:val="single" w:sz="6" w:space="0" w:color="auto"/>
            </w:tcBorders>
            <w:vAlign w:val="center"/>
          </w:tcPr>
          <w:p w:rsidR="004E1307" w:rsidRPr="00B02118" w:rsidRDefault="004E1307" w:rsidP="006C17AF">
            <w:pPr>
              <w:rPr>
                <w:sz w:val="20"/>
                <w:szCs w:val="20"/>
                <w:lang w:val="en-US"/>
              </w:rPr>
            </w:pPr>
            <w:r w:rsidRPr="00B02118">
              <w:rPr>
                <w:sz w:val="20"/>
                <w:szCs w:val="20"/>
                <w:lang w:val="en-US"/>
              </w:rPr>
              <w:t>Awareness of project, r</w:t>
            </w:r>
            <w:r w:rsidRPr="00B02118">
              <w:rPr>
                <w:bCs/>
                <w:sz w:val="20"/>
                <w:szCs w:val="20"/>
                <w:lang w:val="en-US"/>
              </w:rPr>
              <w:t>isk and change management; awareness of entrepreneurship, innovativeness and sustainable development.</w:t>
            </w:r>
          </w:p>
        </w:tc>
        <w:tc>
          <w:tcPr>
            <w:tcW w:w="567" w:type="dxa"/>
            <w:tcBorders>
              <w:top w:val="single" w:sz="6" w:space="0" w:color="auto"/>
              <w:left w:val="single" w:sz="6" w:space="0" w:color="auto"/>
              <w:bottom w:val="single" w:sz="6" w:space="0" w:color="auto"/>
              <w:right w:val="single" w:sz="6" w:space="0" w:color="auto"/>
            </w:tcBorders>
            <w:vAlign w:val="center"/>
          </w:tcPr>
          <w:p w:rsidR="004E1307" w:rsidRPr="006D072D" w:rsidRDefault="004E1307" w:rsidP="006C17AF">
            <w:pPr>
              <w:jc w:val="center"/>
              <w:rPr>
                <w:b/>
                <w:sz w:val="20"/>
                <w:szCs w:val="20"/>
                <w:highlight w:val="yellow"/>
                <w:lang w:val="en-US"/>
              </w:rPr>
            </w:pPr>
            <w:r w:rsidRPr="006D072D">
              <w:rPr>
                <w:b/>
                <w:sz w:val="20"/>
                <w:szCs w:val="20"/>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4E1307" w:rsidRPr="006D072D" w:rsidRDefault="004E1307" w:rsidP="006C17AF">
            <w:pPr>
              <w:jc w:val="center"/>
              <w:rPr>
                <w:b/>
                <w:sz w:val="20"/>
                <w:szCs w:val="20"/>
                <w:lang w:val="en-US"/>
              </w:rPr>
            </w:pPr>
            <w:r w:rsidRPr="006D072D">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4E1307" w:rsidRPr="00B02118" w:rsidRDefault="004E1307" w:rsidP="006C17AF">
            <w:pPr>
              <w:jc w:val="center"/>
              <w:rPr>
                <w:b/>
                <w:sz w:val="20"/>
                <w:szCs w:val="20"/>
                <w:lang w:val="en-US"/>
              </w:rPr>
            </w:pPr>
          </w:p>
        </w:tc>
      </w:tr>
      <w:tr w:rsidR="004E1307" w:rsidRPr="00B02118" w:rsidTr="006C17AF">
        <w:tc>
          <w:tcPr>
            <w:tcW w:w="9889" w:type="dxa"/>
            <w:gridSpan w:val="5"/>
            <w:tcBorders>
              <w:top w:val="single" w:sz="6" w:space="0" w:color="auto"/>
              <w:left w:val="single" w:sz="12" w:space="0" w:color="auto"/>
              <w:bottom w:val="single" w:sz="12" w:space="0" w:color="auto"/>
              <w:right w:val="single" w:sz="12" w:space="0" w:color="auto"/>
            </w:tcBorders>
            <w:vAlign w:val="center"/>
          </w:tcPr>
          <w:p w:rsidR="004E1307" w:rsidRPr="00B02118" w:rsidRDefault="004E1307" w:rsidP="006C17AF">
            <w:pPr>
              <w:jc w:val="both"/>
              <w:rPr>
                <w:sz w:val="20"/>
                <w:szCs w:val="20"/>
                <w:lang w:val="en-US"/>
              </w:rPr>
            </w:pPr>
            <w:r w:rsidRPr="00B02118">
              <w:rPr>
                <w:b/>
                <w:sz w:val="20"/>
                <w:szCs w:val="20"/>
                <w:lang w:val="en-US"/>
              </w:rPr>
              <w:t>1</w:t>
            </w:r>
            <w:r w:rsidRPr="00B02118">
              <w:rPr>
                <w:sz w:val="20"/>
                <w:szCs w:val="20"/>
                <w:lang w:val="en-US"/>
              </w:rPr>
              <w:t xml:space="preserve">:None. </w:t>
            </w:r>
            <w:r w:rsidRPr="00B02118">
              <w:rPr>
                <w:b/>
                <w:sz w:val="20"/>
                <w:szCs w:val="20"/>
                <w:lang w:val="en-US"/>
              </w:rPr>
              <w:t>2</w:t>
            </w:r>
            <w:r w:rsidRPr="00B02118">
              <w:rPr>
                <w:sz w:val="20"/>
                <w:szCs w:val="20"/>
                <w:lang w:val="en-US"/>
              </w:rPr>
              <w:t xml:space="preserve">:Partially contribution. </w:t>
            </w:r>
            <w:r w:rsidRPr="00B02118">
              <w:rPr>
                <w:b/>
                <w:sz w:val="20"/>
                <w:szCs w:val="20"/>
                <w:lang w:val="en-US"/>
              </w:rPr>
              <w:t>3</w:t>
            </w:r>
            <w:r w:rsidRPr="00B02118">
              <w:rPr>
                <w:sz w:val="20"/>
                <w:szCs w:val="20"/>
                <w:lang w:val="en-US"/>
              </w:rPr>
              <w:t>: Completely contribution.</w:t>
            </w:r>
          </w:p>
        </w:tc>
      </w:tr>
    </w:tbl>
    <w:p w:rsidR="004E1307" w:rsidRPr="00B02118" w:rsidRDefault="004E1307" w:rsidP="004E1307">
      <w:pPr>
        <w:rPr>
          <w:sz w:val="16"/>
          <w:szCs w:val="16"/>
          <w:lang w:val="en-US"/>
        </w:rPr>
      </w:pPr>
    </w:p>
    <w:p w:rsidR="0055721D" w:rsidRDefault="0055721D" w:rsidP="0030039E">
      <w:pPr>
        <w:jc w:val="center"/>
        <w:outlineLvl w:val="0"/>
        <w:rPr>
          <w:b/>
          <w:sz w:val="28"/>
          <w:szCs w:val="28"/>
          <w:lang w:val="en-US"/>
        </w:rPr>
      </w:pPr>
    </w:p>
    <w:p w:rsidR="0055721D" w:rsidRDefault="0055721D" w:rsidP="0030039E">
      <w:pPr>
        <w:jc w:val="center"/>
        <w:outlineLvl w:val="0"/>
        <w:rPr>
          <w:b/>
          <w:sz w:val="28"/>
          <w:szCs w:val="28"/>
          <w:lang w:val="en-US"/>
        </w:rPr>
      </w:pPr>
    </w:p>
    <w:p w:rsidR="0030039E" w:rsidRPr="00B02118" w:rsidRDefault="0030039E" w:rsidP="0030039E">
      <w:pPr>
        <w:jc w:val="center"/>
        <w:outlineLvl w:val="0"/>
        <w:rPr>
          <w:b/>
          <w:sz w:val="28"/>
          <w:szCs w:val="28"/>
          <w:lang w:val="en-US"/>
        </w:rPr>
      </w:pPr>
      <w:r w:rsidRPr="00B02118">
        <w:rPr>
          <w:b/>
          <w:sz w:val="28"/>
          <w:szCs w:val="28"/>
          <w:lang w:val="en-US"/>
        </w:rPr>
        <w:t>ESOGÜ Faculty of Dentistry</w:t>
      </w:r>
    </w:p>
    <w:p w:rsidR="0030039E" w:rsidRPr="0030039E" w:rsidRDefault="0030039E" w:rsidP="0030039E">
      <w:pPr>
        <w:jc w:val="center"/>
        <w:outlineLvl w:val="0"/>
        <w:rPr>
          <w:b/>
          <w:sz w:val="28"/>
          <w:szCs w:val="28"/>
          <w:lang w:val="en-US"/>
        </w:rPr>
      </w:pPr>
      <w:r>
        <w:rPr>
          <w:b/>
          <w:sz w:val="28"/>
          <w:szCs w:val="28"/>
          <w:lang w:val="en-US"/>
        </w:rPr>
        <w:t>Course Information Form</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30039E" w:rsidRPr="00B02118" w:rsidTr="006C17AF">
        <w:trPr>
          <w:trHeight w:val="207"/>
        </w:trPr>
        <w:tc>
          <w:tcPr>
            <w:tcW w:w="1167" w:type="dxa"/>
            <w:vAlign w:val="center"/>
          </w:tcPr>
          <w:p w:rsidR="0030039E" w:rsidRPr="00B02118" w:rsidRDefault="0030039E" w:rsidP="006C17AF">
            <w:pPr>
              <w:outlineLvl w:val="0"/>
              <w:rPr>
                <w:b/>
                <w:sz w:val="20"/>
                <w:szCs w:val="20"/>
                <w:lang w:val="en-US"/>
              </w:rPr>
            </w:pPr>
            <w:r>
              <w:rPr>
                <w:b/>
                <w:sz w:val="20"/>
                <w:szCs w:val="20"/>
                <w:lang w:val="en-US"/>
              </w:rPr>
              <w:t>CLASS</w:t>
            </w:r>
          </w:p>
        </w:tc>
        <w:tc>
          <w:tcPr>
            <w:tcW w:w="1527" w:type="dxa"/>
            <w:vAlign w:val="center"/>
          </w:tcPr>
          <w:p w:rsidR="0030039E" w:rsidRPr="00B02118" w:rsidRDefault="0030039E" w:rsidP="006C17AF">
            <w:pPr>
              <w:outlineLvl w:val="0"/>
              <w:rPr>
                <w:sz w:val="20"/>
                <w:szCs w:val="20"/>
                <w:lang w:val="en-US"/>
              </w:rPr>
            </w:pPr>
            <w:r w:rsidRPr="00B02118">
              <w:rPr>
                <w:sz w:val="20"/>
                <w:szCs w:val="20"/>
                <w:lang w:val="en-US"/>
              </w:rPr>
              <w:t xml:space="preserve"> </w:t>
            </w:r>
            <w:r>
              <w:rPr>
                <w:sz w:val="20"/>
                <w:szCs w:val="20"/>
              </w:rPr>
              <w:t>4</w:t>
            </w:r>
          </w:p>
        </w:tc>
      </w:tr>
    </w:tbl>
    <w:p w:rsidR="0030039E" w:rsidRPr="00B02118" w:rsidRDefault="0030039E" w:rsidP="0030039E">
      <w:pPr>
        <w:outlineLvl w:val="0"/>
        <w:rPr>
          <w:b/>
          <w:sz w:val="20"/>
          <w:szCs w:val="20"/>
          <w:lang w:val="en-US"/>
        </w:rPr>
      </w:pPr>
    </w:p>
    <w:tbl>
      <w:tblPr>
        <w:tblW w:w="100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6"/>
        <w:gridCol w:w="1854"/>
        <w:gridCol w:w="1987"/>
        <w:gridCol w:w="4253"/>
      </w:tblGrid>
      <w:tr w:rsidR="0030039E" w:rsidRPr="00B02118" w:rsidTr="0055721D">
        <w:trPr>
          <w:trHeight w:val="1342"/>
        </w:trPr>
        <w:tc>
          <w:tcPr>
            <w:tcW w:w="1956" w:type="dxa"/>
            <w:vAlign w:val="center"/>
          </w:tcPr>
          <w:p w:rsidR="0030039E" w:rsidRPr="00B02118" w:rsidRDefault="0030039E" w:rsidP="006C17AF">
            <w:pPr>
              <w:jc w:val="center"/>
              <w:outlineLvl w:val="0"/>
              <w:rPr>
                <w:b/>
                <w:sz w:val="20"/>
                <w:szCs w:val="20"/>
                <w:lang w:val="en-US"/>
              </w:rPr>
            </w:pPr>
            <w:r w:rsidRPr="00B02118">
              <w:rPr>
                <w:b/>
                <w:sz w:val="20"/>
                <w:szCs w:val="20"/>
                <w:lang w:val="en-US"/>
              </w:rPr>
              <w:t>COURSE CODE</w:t>
            </w:r>
          </w:p>
        </w:tc>
        <w:tc>
          <w:tcPr>
            <w:tcW w:w="1854" w:type="dxa"/>
            <w:vAlign w:val="center"/>
          </w:tcPr>
          <w:p w:rsidR="0030039E" w:rsidRPr="00F02C08" w:rsidRDefault="0030039E" w:rsidP="006C17AF">
            <w:pPr>
              <w:outlineLvl w:val="0"/>
              <w:rPr>
                <w:rFonts w:ascii="Arial" w:hAnsi="Arial" w:cs="Arial"/>
                <w:lang w:val="en-US"/>
              </w:rPr>
            </w:pPr>
            <w:r w:rsidRPr="00B02118">
              <w:rPr>
                <w:lang w:val="en-US"/>
              </w:rPr>
              <w:t xml:space="preserve"> </w:t>
            </w:r>
            <w:r>
              <w:t xml:space="preserve"> </w:t>
            </w:r>
            <w:r>
              <w:rPr>
                <w:rFonts w:ascii="Arial" w:hAnsi="Arial" w:cs="Arial"/>
                <w:color w:val="333333"/>
                <w:sz w:val="18"/>
                <w:szCs w:val="21"/>
                <w:shd w:val="clear" w:color="auto" w:fill="FFFFFF"/>
              </w:rPr>
              <w:t>161118025</w:t>
            </w:r>
          </w:p>
        </w:tc>
        <w:tc>
          <w:tcPr>
            <w:tcW w:w="1987" w:type="dxa"/>
            <w:vAlign w:val="center"/>
          </w:tcPr>
          <w:p w:rsidR="0030039E" w:rsidRPr="00B02118" w:rsidRDefault="0030039E" w:rsidP="006C17AF">
            <w:pPr>
              <w:jc w:val="center"/>
              <w:outlineLvl w:val="0"/>
              <w:rPr>
                <w:b/>
                <w:sz w:val="20"/>
                <w:szCs w:val="20"/>
                <w:lang w:val="en-US"/>
              </w:rPr>
            </w:pPr>
            <w:r w:rsidRPr="00B02118">
              <w:rPr>
                <w:b/>
                <w:sz w:val="20"/>
                <w:szCs w:val="20"/>
                <w:lang w:val="en-US"/>
              </w:rPr>
              <w:t>COURSE NAME</w:t>
            </w:r>
          </w:p>
        </w:tc>
        <w:tc>
          <w:tcPr>
            <w:tcW w:w="4253" w:type="dxa"/>
          </w:tcPr>
          <w:p w:rsidR="0030039E" w:rsidRPr="0055721D" w:rsidRDefault="0030039E" w:rsidP="0055721D">
            <w:pPr>
              <w:rPr>
                <w:sz w:val="18"/>
                <w:szCs w:val="18"/>
              </w:rPr>
            </w:pPr>
            <w:r>
              <w:br/>
            </w:r>
            <w:r w:rsidRPr="008F6A74">
              <w:rPr>
                <w:rFonts w:ascii="Arial" w:hAnsi="Arial" w:cs="Arial"/>
                <w:color w:val="202124"/>
                <w:sz w:val="18"/>
                <w:szCs w:val="18"/>
                <w:shd w:val="clear" w:color="auto" w:fill="F8F9FA"/>
              </w:rPr>
              <w:t>PERIODONTOLOGY INTERNSHIP (CLINICAL PRACTICE)</w:t>
            </w:r>
          </w:p>
        </w:tc>
      </w:tr>
    </w:tbl>
    <w:p w:rsidR="0030039E" w:rsidRPr="00B02118" w:rsidRDefault="0030039E" w:rsidP="0030039E">
      <w:pPr>
        <w:outlineLvl w:val="0"/>
        <w:rPr>
          <w:sz w:val="20"/>
          <w:szCs w:val="20"/>
          <w:lang w:val="en-US"/>
        </w:rPr>
      </w:pPr>
      <w:r w:rsidRPr="00B02118">
        <w:rPr>
          <w:b/>
          <w:sz w:val="20"/>
          <w:szCs w:val="20"/>
          <w:lang w:val="en-US"/>
        </w:rPr>
        <w:t xml:space="preserve">                                                   </w:t>
      </w:r>
      <w:r w:rsidRPr="00B02118">
        <w:rPr>
          <w:b/>
          <w:sz w:val="20"/>
          <w:szCs w:val="20"/>
          <w:lang w:val="en-US"/>
        </w:rPr>
        <w:tab/>
      </w:r>
      <w:r w:rsidRPr="00B02118">
        <w:rPr>
          <w:b/>
          <w:sz w:val="20"/>
          <w:szCs w:val="20"/>
          <w:lang w:val="en-US"/>
        </w:rPr>
        <w:tab/>
      </w:r>
      <w:r w:rsidRPr="00B02118">
        <w:rPr>
          <w:b/>
          <w:sz w:val="20"/>
          <w:szCs w:val="20"/>
          <w:lang w:val="en-US"/>
        </w:rPr>
        <w:tab/>
      </w:r>
      <w:r w:rsidRPr="00B02118">
        <w:rPr>
          <w:b/>
          <w:sz w:val="20"/>
          <w:szCs w:val="20"/>
          <w:lang w:val="en-US"/>
        </w:rPr>
        <w:tab/>
      </w:r>
      <w:r w:rsidRPr="00B02118">
        <w:rPr>
          <w:b/>
          <w:sz w:val="20"/>
          <w:szCs w:val="20"/>
          <w:lang w:val="en-US"/>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3"/>
        <w:gridCol w:w="870"/>
        <w:gridCol w:w="185"/>
        <w:gridCol w:w="882"/>
        <w:gridCol w:w="748"/>
        <w:gridCol w:w="691"/>
        <w:gridCol w:w="28"/>
        <w:gridCol w:w="800"/>
        <w:gridCol w:w="583"/>
        <w:gridCol w:w="161"/>
        <w:gridCol w:w="1497"/>
        <w:gridCol w:w="967"/>
        <w:gridCol w:w="1375"/>
      </w:tblGrid>
      <w:tr w:rsidR="0030039E" w:rsidRPr="00B02118" w:rsidTr="006C17AF">
        <w:trPr>
          <w:trHeight w:val="383"/>
        </w:trPr>
        <w:tc>
          <w:tcPr>
            <w:tcW w:w="628" w:type="pct"/>
            <w:vMerge w:val="restart"/>
            <w:tcBorders>
              <w:top w:val="single" w:sz="12" w:space="0" w:color="auto"/>
              <w:left w:val="single" w:sz="12" w:space="0" w:color="auto"/>
              <w:bottom w:val="single" w:sz="4" w:space="0" w:color="auto"/>
              <w:right w:val="single" w:sz="12" w:space="0" w:color="auto"/>
            </w:tcBorders>
            <w:vAlign w:val="center"/>
          </w:tcPr>
          <w:p w:rsidR="0030039E" w:rsidRPr="00B02118" w:rsidRDefault="0030039E" w:rsidP="006C17AF">
            <w:pPr>
              <w:rPr>
                <w:b/>
                <w:sz w:val="18"/>
                <w:szCs w:val="20"/>
                <w:lang w:val="en-US"/>
              </w:rPr>
            </w:pPr>
            <w:r w:rsidRPr="00B02118">
              <w:rPr>
                <w:b/>
                <w:sz w:val="18"/>
                <w:szCs w:val="20"/>
                <w:lang w:val="en-US"/>
              </w:rPr>
              <w:t>SEMESTER</w:t>
            </w:r>
          </w:p>
          <w:p w:rsidR="0030039E" w:rsidRPr="00B02118" w:rsidRDefault="0030039E" w:rsidP="006C17AF">
            <w:pPr>
              <w:rPr>
                <w:sz w:val="20"/>
                <w:szCs w:val="20"/>
                <w:lang w:val="en-US"/>
              </w:rPr>
            </w:pPr>
          </w:p>
        </w:tc>
        <w:tc>
          <w:tcPr>
            <w:tcW w:w="1680" w:type="pct"/>
            <w:gridSpan w:val="5"/>
            <w:tcBorders>
              <w:left w:val="single" w:sz="12" w:space="0" w:color="auto"/>
              <w:bottom w:val="single" w:sz="4" w:space="0" w:color="auto"/>
              <w:right w:val="single" w:sz="12" w:space="0" w:color="auto"/>
            </w:tcBorders>
            <w:vAlign w:val="center"/>
          </w:tcPr>
          <w:p w:rsidR="0030039E" w:rsidRPr="00B02118" w:rsidRDefault="0030039E" w:rsidP="006C17AF">
            <w:pPr>
              <w:jc w:val="center"/>
              <w:rPr>
                <w:b/>
                <w:sz w:val="20"/>
                <w:szCs w:val="20"/>
                <w:lang w:val="en-US"/>
              </w:rPr>
            </w:pPr>
            <w:r w:rsidRPr="00B02118">
              <w:rPr>
                <w:b/>
                <w:sz w:val="20"/>
                <w:szCs w:val="20"/>
                <w:lang w:val="en-US"/>
              </w:rPr>
              <w:t>WEEKLY COURSE PERIOD</w:t>
            </w:r>
          </w:p>
        </w:tc>
        <w:tc>
          <w:tcPr>
            <w:tcW w:w="2692" w:type="pct"/>
            <w:gridSpan w:val="7"/>
            <w:tcBorders>
              <w:left w:val="single" w:sz="12" w:space="0" w:color="auto"/>
              <w:bottom w:val="single" w:sz="4" w:space="0" w:color="auto"/>
            </w:tcBorders>
            <w:vAlign w:val="center"/>
          </w:tcPr>
          <w:p w:rsidR="0030039E" w:rsidRPr="00B02118" w:rsidRDefault="0030039E" w:rsidP="006C17AF">
            <w:pPr>
              <w:jc w:val="center"/>
              <w:rPr>
                <w:b/>
                <w:sz w:val="20"/>
                <w:szCs w:val="20"/>
                <w:lang w:val="en-US"/>
              </w:rPr>
            </w:pPr>
            <w:r w:rsidRPr="00B02118">
              <w:rPr>
                <w:b/>
                <w:sz w:val="20"/>
                <w:szCs w:val="20"/>
                <w:lang w:val="en-US"/>
              </w:rPr>
              <w:t>COURSE OF</w:t>
            </w:r>
          </w:p>
        </w:tc>
      </w:tr>
      <w:tr w:rsidR="0030039E" w:rsidRPr="00B02118" w:rsidTr="006C17AF">
        <w:trPr>
          <w:trHeight w:val="382"/>
        </w:trPr>
        <w:tc>
          <w:tcPr>
            <w:tcW w:w="628" w:type="pct"/>
            <w:vMerge/>
            <w:tcBorders>
              <w:top w:val="single" w:sz="4" w:space="0" w:color="auto"/>
              <w:left w:val="single" w:sz="12" w:space="0" w:color="auto"/>
              <w:bottom w:val="single" w:sz="4" w:space="0" w:color="auto"/>
              <w:right w:val="single" w:sz="12" w:space="0" w:color="auto"/>
            </w:tcBorders>
          </w:tcPr>
          <w:p w:rsidR="0030039E" w:rsidRPr="00B02118" w:rsidRDefault="0030039E" w:rsidP="006C17AF">
            <w:pPr>
              <w:rPr>
                <w:b/>
                <w:sz w:val="20"/>
                <w:szCs w:val="20"/>
                <w:lang w:val="en-US"/>
              </w:rPr>
            </w:pPr>
          </w:p>
        </w:tc>
        <w:tc>
          <w:tcPr>
            <w:tcW w:w="433" w:type="pct"/>
            <w:tcBorders>
              <w:top w:val="single" w:sz="4" w:space="0" w:color="auto"/>
              <w:left w:val="single" w:sz="12" w:space="0" w:color="auto"/>
              <w:bottom w:val="single" w:sz="4" w:space="0" w:color="auto"/>
              <w:right w:val="single" w:sz="4" w:space="0" w:color="auto"/>
            </w:tcBorders>
            <w:vAlign w:val="center"/>
          </w:tcPr>
          <w:p w:rsidR="0030039E" w:rsidRPr="00B02118" w:rsidRDefault="0030039E" w:rsidP="006C17AF">
            <w:pPr>
              <w:jc w:val="center"/>
              <w:rPr>
                <w:b/>
                <w:sz w:val="20"/>
                <w:szCs w:val="20"/>
                <w:lang w:val="en-US"/>
              </w:rPr>
            </w:pPr>
            <w:r w:rsidRPr="00B02118">
              <w:rPr>
                <w:b/>
                <w:sz w:val="20"/>
                <w:szCs w:val="20"/>
                <w:lang w:val="en-US"/>
              </w:rPr>
              <w:t>Theory</w:t>
            </w:r>
          </w:p>
        </w:tc>
        <w:tc>
          <w:tcPr>
            <w:tcW w:w="531" w:type="pct"/>
            <w:gridSpan w:val="2"/>
            <w:tcBorders>
              <w:top w:val="single" w:sz="4" w:space="0" w:color="auto"/>
              <w:left w:val="single" w:sz="4" w:space="0" w:color="auto"/>
              <w:bottom w:val="single" w:sz="4" w:space="0" w:color="auto"/>
            </w:tcBorders>
            <w:vAlign w:val="center"/>
          </w:tcPr>
          <w:p w:rsidR="0030039E" w:rsidRPr="00B02118" w:rsidRDefault="0030039E" w:rsidP="006C17AF">
            <w:pPr>
              <w:jc w:val="center"/>
              <w:rPr>
                <w:b/>
                <w:sz w:val="20"/>
                <w:szCs w:val="20"/>
                <w:lang w:val="en-US"/>
              </w:rPr>
            </w:pPr>
            <w:r w:rsidRPr="00B02118">
              <w:rPr>
                <w:b/>
                <w:sz w:val="20"/>
                <w:szCs w:val="20"/>
                <w:lang w:val="en-US"/>
              </w:rPr>
              <w:t>Practice</w:t>
            </w:r>
          </w:p>
        </w:tc>
        <w:tc>
          <w:tcPr>
            <w:tcW w:w="716" w:type="pct"/>
            <w:gridSpan w:val="2"/>
            <w:tcBorders>
              <w:top w:val="single" w:sz="4" w:space="0" w:color="auto"/>
              <w:bottom w:val="single" w:sz="4" w:space="0" w:color="auto"/>
              <w:right w:val="single" w:sz="12" w:space="0" w:color="auto"/>
            </w:tcBorders>
            <w:vAlign w:val="center"/>
          </w:tcPr>
          <w:p w:rsidR="0030039E" w:rsidRPr="00B02118" w:rsidRDefault="0030039E" w:rsidP="006C17AF">
            <w:pPr>
              <w:ind w:left="-111" w:right="-108"/>
              <w:jc w:val="center"/>
              <w:rPr>
                <w:b/>
                <w:sz w:val="20"/>
                <w:szCs w:val="20"/>
                <w:lang w:val="en-US"/>
              </w:rPr>
            </w:pPr>
            <w:r w:rsidRPr="00B02118">
              <w:rPr>
                <w:b/>
                <w:sz w:val="20"/>
                <w:szCs w:val="20"/>
                <w:lang w:val="en-US"/>
              </w:rPr>
              <w:t>Labratory</w:t>
            </w:r>
          </w:p>
        </w:tc>
        <w:tc>
          <w:tcPr>
            <w:tcW w:w="412" w:type="pct"/>
            <w:gridSpan w:val="2"/>
            <w:tcBorders>
              <w:top w:val="single" w:sz="4" w:space="0" w:color="auto"/>
              <w:bottom w:val="single" w:sz="4" w:space="0" w:color="auto"/>
              <w:right w:val="single" w:sz="4" w:space="0" w:color="auto"/>
            </w:tcBorders>
            <w:vAlign w:val="center"/>
          </w:tcPr>
          <w:p w:rsidR="0030039E" w:rsidRPr="00B02118" w:rsidRDefault="0030039E" w:rsidP="006C17AF">
            <w:pPr>
              <w:jc w:val="center"/>
              <w:rPr>
                <w:b/>
                <w:sz w:val="20"/>
                <w:szCs w:val="20"/>
                <w:lang w:val="en-US"/>
              </w:rPr>
            </w:pPr>
            <w:r w:rsidRPr="00B02118">
              <w:rPr>
                <w:b/>
                <w:sz w:val="20"/>
                <w:szCs w:val="20"/>
                <w:lang w:val="en-US"/>
              </w:rPr>
              <w:t>Credit</w:t>
            </w:r>
          </w:p>
        </w:tc>
        <w:tc>
          <w:tcPr>
            <w:tcW w:w="290" w:type="pct"/>
            <w:tcBorders>
              <w:top w:val="single" w:sz="4" w:space="0" w:color="auto"/>
              <w:left w:val="single" w:sz="4" w:space="0" w:color="auto"/>
              <w:bottom w:val="single" w:sz="4" w:space="0" w:color="auto"/>
              <w:right w:val="single" w:sz="4" w:space="0" w:color="auto"/>
            </w:tcBorders>
            <w:vAlign w:val="center"/>
          </w:tcPr>
          <w:p w:rsidR="0030039E" w:rsidRPr="00B02118" w:rsidRDefault="0030039E" w:rsidP="006C17AF">
            <w:pPr>
              <w:ind w:left="-111" w:right="-108"/>
              <w:jc w:val="center"/>
              <w:rPr>
                <w:b/>
                <w:sz w:val="20"/>
                <w:szCs w:val="20"/>
                <w:lang w:val="en-US"/>
              </w:rPr>
            </w:pPr>
            <w:r w:rsidRPr="00B02118">
              <w:rPr>
                <w:b/>
                <w:sz w:val="20"/>
                <w:szCs w:val="20"/>
                <w:lang w:val="en-US"/>
              </w:rPr>
              <w:t>ECTS</w:t>
            </w:r>
          </w:p>
        </w:tc>
        <w:tc>
          <w:tcPr>
            <w:tcW w:w="1306" w:type="pct"/>
            <w:gridSpan w:val="3"/>
            <w:tcBorders>
              <w:top w:val="single" w:sz="4" w:space="0" w:color="auto"/>
              <w:left w:val="single" w:sz="4" w:space="0" w:color="auto"/>
              <w:bottom w:val="single" w:sz="4" w:space="0" w:color="auto"/>
            </w:tcBorders>
            <w:vAlign w:val="center"/>
          </w:tcPr>
          <w:p w:rsidR="0030039E" w:rsidRPr="00B02118" w:rsidRDefault="0030039E" w:rsidP="006C17AF">
            <w:pPr>
              <w:jc w:val="center"/>
              <w:rPr>
                <w:b/>
                <w:sz w:val="20"/>
                <w:szCs w:val="20"/>
                <w:lang w:val="en-US"/>
              </w:rPr>
            </w:pPr>
            <w:r w:rsidRPr="00B02118">
              <w:rPr>
                <w:b/>
                <w:sz w:val="20"/>
                <w:szCs w:val="20"/>
                <w:lang w:val="en-US"/>
              </w:rPr>
              <w:t>TYPE</w:t>
            </w:r>
          </w:p>
        </w:tc>
        <w:tc>
          <w:tcPr>
            <w:tcW w:w="684" w:type="pct"/>
            <w:tcBorders>
              <w:top w:val="single" w:sz="4" w:space="0" w:color="auto"/>
              <w:left w:val="single" w:sz="4" w:space="0" w:color="auto"/>
              <w:bottom w:val="single" w:sz="4" w:space="0" w:color="auto"/>
            </w:tcBorders>
            <w:vAlign w:val="center"/>
          </w:tcPr>
          <w:p w:rsidR="0030039E" w:rsidRPr="00B02118" w:rsidRDefault="0030039E" w:rsidP="006C17AF">
            <w:pPr>
              <w:jc w:val="center"/>
              <w:rPr>
                <w:b/>
                <w:sz w:val="20"/>
                <w:szCs w:val="20"/>
                <w:lang w:val="en-US"/>
              </w:rPr>
            </w:pPr>
            <w:r w:rsidRPr="00B02118">
              <w:rPr>
                <w:b/>
                <w:sz w:val="20"/>
                <w:szCs w:val="20"/>
                <w:lang w:val="en-US"/>
              </w:rPr>
              <w:t>LANGUAGE</w:t>
            </w:r>
          </w:p>
        </w:tc>
      </w:tr>
      <w:tr w:rsidR="0030039E" w:rsidRPr="00B02118" w:rsidTr="006C17AF">
        <w:trPr>
          <w:trHeight w:val="367"/>
        </w:trPr>
        <w:tc>
          <w:tcPr>
            <w:tcW w:w="628" w:type="pct"/>
            <w:tcBorders>
              <w:top w:val="single" w:sz="4" w:space="0" w:color="auto"/>
              <w:left w:val="single" w:sz="12" w:space="0" w:color="auto"/>
              <w:bottom w:val="single" w:sz="12" w:space="0" w:color="auto"/>
              <w:right w:val="single" w:sz="12" w:space="0" w:color="auto"/>
            </w:tcBorders>
            <w:vAlign w:val="center"/>
          </w:tcPr>
          <w:p w:rsidR="0030039E" w:rsidRPr="002C02AF" w:rsidRDefault="0030039E" w:rsidP="006C17AF">
            <w:pPr>
              <w:jc w:val="center"/>
            </w:pPr>
            <w:r>
              <w:t xml:space="preserve">Fall- Spring </w:t>
            </w:r>
          </w:p>
        </w:tc>
        <w:tc>
          <w:tcPr>
            <w:tcW w:w="433" w:type="pct"/>
            <w:tcBorders>
              <w:top w:val="single" w:sz="4" w:space="0" w:color="auto"/>
              <w:left w:val="single" w:sz="12" w:space="0" w:color="auto"/>
              <w:bottom w:val="single" w:sz="12" w:space="0" w:color="auto"/>
              <w:right w:val="single" w:sz="4" w:space="0" w:color="auto"/>
            </w:tcBorders>
            <w:vAlign w:val="center"/>
          </w:tcPr>
          <w:p w:rsidR="0030039E" w:rsidRPr="002C02AF" w:rsidRDefault="0030039E" w:rsidP="006C17AF">
            <w:pPr>
              <w:jc w:val="center"/>
            </w:pPr>
            <w:r>
              <w:t xml:space="preserve"> </w:t>
            </w:r>
          </w:p>
        </w:tc>
        <w:tc>
          <w:tcPr>
            <w:tcW w:w="531" w:type="pct"/>
            <w:gridSpan w:val="2"/>
            <w:tcBorders>
              <w:top w:val="single" w:sz="4" w:space="0" w:color="auto"/>
              <w:left w:val="single" w:sz="4" w:space="0" w:color="auto"/>
              <w:bottom w:val="single" w:sz="12" w:space="0" w:color="auto"/>
            </w:tcBorders>
            <w:vAlign w:val="center"/>
          </w:tcPr>
          <w:p w:rsidR="0030039E" w:rsidRPr="002C02AF" w:rsidRDefault="0030039E" w:rsidP="006C17AF">
            <w:pPr>
              <w:jc w:val="center"/>
            </w:pPr>
            <w:r>
              <w:t xml:space="preserve"> x</w:t>
            </w:r>
          </w:p>
        </w:tc>
        <w:tc>
          <w:tcPr>
            <w:tcW w:w="716" w:type="pct"/>
            <w:gridSpan w:val="2"/>
            <w:tcBorders>
              <w:top w:val="single" w:sz="4" w:space="0" w:color="auto"/>
              <w:bottom w:val="single" w:sz="12" w:space="0" w:color="auto"/>
              <w:right w:val="single" w:sz="12" w:space="0" w:color="auto"/>
            </w:tcBorders>
            <w:shd w:val="clear" w:color="auto" w:fill="auto"/>
            <w:vAlign w:val="center"/>
          </w:tcPr>
          <w:p w:rsidR="0030039E" w:rsidRPr="002C02AF" w:rsidRDefault="0030039E" w:rsidP="006C17AF">
            <w:pPr>
              <w:jc w:val="center"/>
            </w:pPr>
            <w:r>
              <w:t xml:space="preserve"> </w:t>
            </w:r>
          </w:p>
        </w:tc>
        <w:tc>
          <w:tcPr>
            <w:tcW w:w="412" w:type="pct"/>
            <w:gridSpan w:val="2"/>
            <w:tcBorders>
              <w:top w:val="single" w:sz="4" w:space="0" w:color="auto"/>
              <w:bottom w:val="single" w:sz="12" w:space="0" w:color="auto"/>
              <w:right w:val="single" w:sz="4" w:space="0" w:color="auto"/>
            </w:tcBorders>
            <w:shd w:val="clear" w:color="auto" w:fill="auto"/>
            <w:vAlign w:val="center"/>
          </w:tcPr>
          <w:p w:rsidR="0030039E" w:rsidRPr="002C02AF" w:rsidRDefault="0030039E" w:rsidP="006C17AF">
            <w:pPr>
              <w:jc w:val="center"/>
            </w:pPr>
            <w:r>
              <w:t xml:space="preserve"> </w:t>
            </w:r>
          </w:p>
        </w:tc>
        <w:tc>
          <w:tcPr>
            <w:tcW w:w="290" w:type="pct"/>
            <w:tcBorders>
              <w:top w:val="single" w:sz="4" w:space="0" w:color="auto"/>
              <w:left w:val="single" w:sz="4" w:space="0" w:color="auto"/>
              <w:bottom w:val="single" w:sz="12" w:space="0" w:color="auto"/>
              <w:right w:val="single" w:sz="4" w:space="0" w:color="auto"/>
            </w:tcBorders>
            <w:shd w:val="clear" w:color="auto" w:fill="auto"/>
            <w:vAlign w:val="center"/>
          </w:tcPr>
          <w:p w:rsidR="0030039E" w:rsidRPr="002C02AF" w:rsidRDefault="0030039E" w:rsidP="006C17AF">
            <w:pPr>
              <w:jc w:val="center"/>
            </w:pPr>
            <w:r>
              <w:t xml:space="preserve"> </w:t>
            </w:r>
          </w:p>
        </w:tc>
        <w:tc>
          <w:tcPr>
            <w:tcW w:w="1306" w:type="pct"/>
            <w:gridSpan w:val="3"/>
            <w:tcBorders>
              <w:top w:val="single" w:sz="4" w:space="0" w:color="auto"/>
              <w:left w:val="single" w:sz="4" w:space="0" w:color="auto"/>
              <w:bottom w:val="single" w:sz="12" w:space="0" w:color="auto"/>
            </w:tcBorders>
            <w:vAlign w:val="center"/>
          </w:tcPr>
          <w:p w:rsidR="0030039E" w:rsidRPr="00E25D97" w:rsidRDefault="0030039E" w:rsidP="006C17AF">
            <w:pPr>
              <w:jc w:val="center"/>
              <w:rPr>
                <w:vertAlign w:val="superscript"/>
              </w:rPr>
            </w:pPr>
            <w:r>
              <w:rPr>
                <w:vertAlign w:val="superscript"/>
              </w:rPr>
              <w:t>COMPULSORY</w:t>
            </w:r>
            <w:r w:rsidRPr="00E25D97">
              <w:rPr>
                <w:vertAlign w:val="superscript"/>
              </w:rPr>
              <w:t xml:space="preserve"> (</w:t>
            </w:r>
            <w:r>
              <w:rPr>
                <w:vertAlign w:val="superscript"/>
              </w:rPr>
              <w:t xml:space="preserve">X </w:t>
            </w:r>
            <w:r w:rsidRPr="00E25D97">
              <w:rPr>
                <w:vertAlign w:val="superscript"/>
              </w:rPr>
              <w:t xml:space="preserve">)  </w:t>
            </w:r>
            <w:r>
              <w:rPr>
                <w:vertAlign w:val="superscript"/>
              </w:rPr>
              <w:t xml:space="preserve">ELECTIVE (  </w:t>
            </w:r>
            <w:r w:rsidRPr="00E25D97">
              <w:rPr>
                <w:vertAlign w:val="superscript"/>
              </w:rPr>
              <w:t>)</w:t>
            </w:r>
          </w:p>
        </w:tc>
        <w:tc>
          <w:tcPr>
            <w:tcW w:w="684" w:type="pct"/>
            <w:tcBorders>
              <w:top w:val="single" w:sz="4" w:space="0" w:color="auto"/>
              <w:left w:val="single" w:sz="4" w:space="0" w:color="auto"/>
              <w:bottom w:val="single" w:sz="12" w:space="0" w:color="auto"/>
            </w:tcBorders>
          </w:tcPr>
          <w:p w:rsidR="0030039E" w:rsidRPr="00E25D97" w:rsidRDefault="0030039E" w:rsidP="006C17AF">
            <w:pPr>
              <w:jc w:val="center"/>
              <w:rPr>
                <w:vertAlign w:val="superscript"/>
              </w:rPr>
            </w:pPr>
            <w:r>
              <w:rPr>
                <w:vertAlign w:val="superscript"/>
              </w:rPr>
              <w:t>TURKISH</w:t>
            </w:r>
          </w:p>
        </w:tc>
      </w:tr>
      <w:tr w:rsidR="0030039E" w:rsidRPr="00B02118" w:rsidTr="006C17AF">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30039E" w:rsidRPr="00B02118" w:rsidRDefault="0030039E" w:rsidP="006C17AF">
            <w:pPr>
              <w:jc w:val="center"/>
              <w:rPr>
                <w:b/>
                <w:sz w:val="20"/>
                <w:szCs w:val="20"/>
                <w:lang w:val="en-US"/>
              </w:rPr>
            </w:pPr>
            <w:r w:rsidRPr="00B02118">
              <w:rPr>
                <w:b/>
                <w:sz w:val="20"/>
                <w:szCs w:val="20"/>
                <w:lang w:val="en-US"/>
              </w:rPr>
              <w:t>COURSE CATAGORY</w:t>
            </w:r>
          </w:p>
        </w:tc>
      </w:tr>
      <w:tr w:rsidR="0030039E" w:rsidRPr="00B02118" w:rsidTr="006C17AF">
        <w:tblPrEx>
          <w:tblBorders>
            <w:insideH w:val="single" w:sz="6" w:space="0" w:color="auto"/>
            <w:insideV w:val="single" w:sz="6" w:space="0" w:color="auto"/>
          </w:tblBorders>
        </w:tblPrEx>
        <w:trPr>
          <w:trHeight w:val="546"/>
        </w:trPr>
        <w:tc>
          <w:tcPr>
            <w:tcW w:w="1153" w:type="pct"/>
            <w:gridSpan w:val="3"/>
            <w:tcBorders>
              <w:top w:val="single" w:sz="12" w:space="0" w:color="auto"/>
              <w:left w:val="single" w:sz="12" w:space="0" w:color="auto"/>
              <w:bottom w:val="single" w:sz="6" w:space="0" w:color="auto"/>
            </w:tcBorders>
            <w:vAlign w:val="center"/>
          </w:tcPr>
          <w:p w:rsidR="0030039E" w:rsidRPr="00B02118" w:rsidRDefault="0030039E" w:rsidP="006C17AF">
            <w:pPr>
              <w:spacing w:before="120" w:after="120"/>
              <w:jc w:val="center"/>
              <w:rPr>
                <w:b/>
                <w:sz w:val="20"/>
                <w:szCs w:val="20"/>
                <w:lang w:val="en-US"/>
              </w:rPr>
            </w:pPr>
            <w:r w:rsidRPr="00B02118">
              <w:rPr>
                <w:b/>
                <w:sz w:val="20"/>
                <w:szCs w:val="20"/>
                <w:lang w:val="en-US"/>
              </w:rPr>
              <w:t>Basic Science</w:t>
            </w:r>
          </w:p>
        </w:tc>
        <w:tc>
          <w:tcPr>
            <w:tcW w:w="1169" w:type="pct"/>
            <w:gridSpan w:val="4"/>
            <w:tcBorders>
              <w:top w:val="single" w:sz="12" w:space="0" w:color="auto"/>
              <w:bottom w:val="single" w:sz="6" w:space="0" w:color="auto"/>
            </w:tcBorders>
            <w:vAlign w:val="center"/>
          </w:tcPr>
          <w:p w:rsidR="0030039E" w:rsidRPr="00B02118" w:rsidRDefault="0030039E" w:rsidP="006C17AF">
            <w:pPr>
              <w:spacing w:before="120" w:after="120"/>
              <w:jc w:val="center"/>
              <w:rPr>
                <w:b/>
                <w:sz w:val="20"/>
                <w:szCs w:val="20"/>
                <w:lang w:val="en-US"/>
              </w:rPr>
            </w:pPr>
            <w:r w:rsidRPr="00B02118">
              <w:rPr>
                <w:b/>
                <w:sz w:val="20"/>
                <w:szCs w:val="20"/>
                <w:lang w:val="en-US"/>
              </w:rPr>
              <w:t>Basic Medical Science</w:t>
            </w:r>
          </w:p>
        </w:tc>
        <w:tc>
          <w:tcPr>
            <w:tcW w:w="1513" w:type="pct"/>
            <w:gridSpan w:val="4"/>
            <w:tcBorders>
              <w:top w:val="single" w:sz="12" w:space="0" w:color="auto"/>
              <w:bottom w:val="single" w:sz="6" w:space="0" w:color="auto"/>
            </w:tcBorders>
            <w:vAlign w:val="center"/>
          </w:tcPr>
          <w:p w:rsidR="0030039E" w:rsidRPr="00B02118" w:rsidRDefault="0030039E" w:rsidP="006C17AF">
            <w:pPr>
              <w:spacing w:before="120" w:after="120"/>
              <w:jc w:val="center"/>
              <w:rPr>
                <w:b/>
                <w:sz w:val="20"/>
                <w:szCs w:val="20"/>
                <w:lang w:val="en-US"/>
              </w:rPr>
            </w:pPr>
            <w:r w:rsidRPr="00B02118">
              <w:rPr>
                <w:b/>
                <w:sz w:val="20"/>
                <w:szCs w:val="20"/>
                <w:lang w:val="en-US"/>
              </w:rPr>
              <w:t>Clinical Science</w:t>
            </w:r>
          </w:p>
        </w:tc>
        <w:tc>
          <w:tcPr>
            <w:tcW w:w="1165" w:type="pct"/>
            <w:gridSpan w:val="2"/>
            <w:tcBorders>
              <w:top w:val="single" w:sz="12" w:space="0" w:color="auto"/>
              <w:bottom w:val="single" w:sz="6" w:space="0" w:color="auto"/>
            </w:tcBorders>
            <w:vAlign w:val="center"/>
          </w:tcPr>
          <w:p w:rsidR="0030039E" w:rsidRPr="00B02118" w:rsidRDefault="0030039E" w:rsidP="006C17AF">
            <w:pPr>
              <w:spacing w:before="120" w:after="120"/>
              <w:jc w:val="center"/>
              <w:rPr>
                <w:b/>
                <w:sz w:val="20"/>
                <w:szCs w:val="20"/>
                <w:lang w:val="en-US"/>
              </w:rPr>
            </w:pPr>
            <w:r w:rsidRPr="00B02118">
              <w:rPr>
                <w:b/>
                <w:sz w:val="20"/>
                <w:szCs w:val="20"/>
                <w:lang w:val="en-US"/>
              </w:rPr>
              <w:t xml:space="preserve">Social Science </w:t>
            </w:r>
          </w:p>
        </w:tc>
      </w:tr>
      <w:tr w:rsidR="0030039E" w:rsidRPr="00B02118" w:rsidTr="006C17AF">
        <w:tblPrEx>
          <w:tblBorders>
            <w:insideH w:val="single" w:sz="6" w:space="0" w:color="auto"/>
            <w:insideV w:val="single" w:sz="6" w:space="0" w:color="auto"/>
          </w:tblBorders>
        </w:tblPrEx>
        <w:trPr>
          <w:trHeight w:val="138"/>
        </w:trPr>
        <w:tc>
          <w:tcPr>
            <w:tcW w:w="1153" w:type="pct"/>
            <w:gridSpan w:val="3"/>
            <w:tcBorders>
              <w:top w:val="single" w:sz="6" w:space="0" w:color="auto"/>
              <w:left w:val="single" w:sz="12" w:space="0" w:color="auto"/>
              <w:bottom w:val="single" w:sz="12" w:space="0" w:color="auto"/>
              <w:right w:val="single" w:sz="4" w:space="0" w:color="auto"/>
            </w:tcBorders>
          </w:tcPr>
          <w:p w:rsidR="0030039E" w:rsidRPr="00B02118" w:rsidRDefault="0030039E" w:rsidP="006C17AF">
            <w:pPr>
              <w:jc w:val="center"/>
              <w:rPr>
                <w:lang w:val="en-US"/>
              </w:rPr>
            </w:pPr>
          </w:p>
        </w:tc>
        <w:tc>
          <w:tcPr>
            <w:tcW w:w="1169" w:type="pct"/>
            <w:gridSpan w:val="4"/>
            <w:tcBorders>
              <w:top w:val="single" w:sz="6" w:space="0" w:color="auto"/>
              <w:left w:val="single" w:sz="4" w:space="0" w:color="auto"/>
              <w:bottom w:val="single" w:sz="12" w:space="0" w:color="auto"/>
              <w:right w:val="single" w:sz="4" w:space="0" w:color="auto"/>
            </w:tcBorders>
          </w:tcPr>
          <w:p w:rsidR="0030039E" w:rsidRPr="00B02118" w:rsidRDefault="0030039E" w:rsidP="006C17AF">
            <w:pPr>
              <w:jc w:val="center"/>
              <w:rPr>
                <w:lang w:val="en-US"/>
              </w:rPr>
            </w:pPr>
          </w:p>
        </w:tc>
        <w:tc>
          <w:tcPr>
            <w:tcW w:w="1513" w:type="pct"/>
            <w:gridSpan w:val="4"/>
            <w:tcBorders>
              <w:top w:val="single" w:sz="6" w:space="0" w:color="auto"/>
              <w:left w:val="single" w:sz="4" w:space="0" w:color="auto"/>
              <w:bottom w:val="single" w:sz="12" w:space="0" w:color="auto"/>
            </w:tcBorders>
          </w:tcPr>
          <w:p w:rsidR="0030039E" w:rsidRPr="00B02118" w:rsidRDefault="0030039E" w:rsidP="006C17AF">
            <w:pPr>
              <w:jc w:val="center"/>
              <w:rPr>
                <w:lang w:val="en-US"/>
              </w:rPr>
            </w:pPr>
            <w:r w:rsidRPr="00B02118">
              <w:rPr>
                <w:lang w:val="en-US"/>
              </w:rPr>
              <w:t xml:space="preserve">  </w:t>
            </w:r>
            <w:r>
              <w:rPr>
                <w:lang w:val="en-US"/>
              </w:rPr>
              <w:t>x</w:t>
            </w:r>
          </w:p>
        </w:tc>
        <w:tc>
          <w:tcPr>
            <w:tcW w:w="1165" w:type="pct"/>
            <w:gridSpan w:val="2"/>
            <w:tcBorders>
              <w:top w:val="single" w:sz="6" w:space="0" w:color="auto"/>
              <w:left w:val="single" w:sz="4" w:space="0" w:color="auto"/>
              <w:bottom w:val="single" w:sz="12" w:space="0" w:color="auto"/>
            </w:tcBorders>
          </w:tcPr>
          <w:p w:rsidR="0030039E" w:rsidRPr="00B02118" w:rsidRDefault="0030039E" w:rsidP="006C17AF">
            <w:pPr>
              <w:jc w:val="center"/>
              <w:rPr>
                <w:lang w:val="en-US"/>
              </w:rPr>
            </w:pPr>
          </w:p>
        </w:tc>
      </w:tr>
      <w:tr w:rsidR="0030039E" w:rsidRPr="00B02118" w:rsidTr="006C17AF">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30039E" w:rsidRPr="00B02118" w:rsidRDefault="0030039E" w:rsidP="006C17AF">
            <w:pPr>
              <w:jc w:val="center"/>
              <w:rPr>
                <w:b/>
                <w:sz w:val="20"/>
                <w:szCs w:val="20"/>
                <w:lang w:val="en-US"/>
              </w:rPr>
            </w:pPr>
            <w:r w:rsidRPr="00B02118">
              <w:rPr>
                <w:b/>
                <w:sz w:val="20"/>
                <w:szCs w:val="20"/>
                <w:lang w:val="en-US"/>
              </w:rPr>
              <w:t>ASSESSMENT CRITERIA</w:t>
            </w:r>
          </w:p>
        </w:tc>
      </w:tr>
      <w:tr w:rsidR="0030039E" w:rsidRPr="00B02118" w:rsidTr="006C17AF">
        <w:tc>
          <w:tcPr>
            <w:tcW w:w="1964" w:type="pct"/>
            <w:gridSpan w:val="5"/>
            <w:vMerge w:val="restart"/>
            <w:tcBorders>
              <w:top w:val="single" w:sz="12" w:space="0" w:color="auto"/>
              <w:left w:val="single" w:sz="12" w:space="0" w:color="auto"/>
              <w:bottom w:val="single" w:sz="12" w:space="0" w:color="auto"/>
              <w:right w:val="single" w:sz="12" w:space="0" w:color="auto"/>
            </w:tcBorders>
            <w:vAlign w:val="center"/>
          </w:tcPr>
          <w:p w:rsidR="0030039E" w:rsidRPr="00B02118" w:rsidRDefault="0030039E" w:rsidP="006C17AF">
            <w:pPr>
              <w:jc w:val="center"/>
              <w:rPr>
                <w:b/>
                <w:sz w:val="20"/>
                <w:szCs w:val="20"/>
                <w:lang w:val="en-US"/>
              </w:rPr>
            </w:pPr>
            <w:r w:rsidRPr="00B02118">
              <w:rPr>
                <w:b/>
                <w:sz w:val="20"/>
                <w:szCs w:val="20"/>
                <w:lang w:val="en-US"/>
              </w:rPr>
              <w:t>MID-TERM</w:t>
            </w:r>
          </w:p>
        </w:tc>
        <w:tc>
          <w:tcPr>
            <w:tcW w:w="1126" w:type="pct"/>
            <w:gridSpan w:val="5"/>
            <w:tcBorders>
              <w:top w:val="single" w:sz="12" w:space="0" w:color="auto"/>
              <w:left w:val="single" w:sz="12" w:space="0" w:color="auto"/>
              <w:bottom w:val="single" w:sz="8" w:space="0" w:color="auto"/>
              <w:right w:val="single" w:sz="4" w:space="0" w:color="auto"/>
            </w:tcBorders>
            <w:vAlign w:val="center"/>
          </w:tcPr>
          <w:p w:rsidR="0030039E" w:rsidRPr="00B02118" w:rsidRDefault="0030039E" w:rsidP="006C17AF">
            <w:pPr>
              <w:jc w:val="center"/>
              <w:rPr>
                <w:b/>
                <w:sz w:val="20"/>
                <w:szCs w:val="20"/>
                <w:lang w:val="en-US"/>
              </w:rPr>
            </w:pPr>
            <w:r w:rsidRPr="00B02118">
              <w:rPr>
                <w:b/>
                <w:sz w:val="20"/>
                <w:szCs w:val="20"/>
                <w:lang w:val="en-US"/>
              </w:rPr>
              <w:t>Evaluation Type</w:t>
            </w:r>
          </w:p>
        </w:tc>
        <w:tc>
          <w:tcPr>
            <w:tcW w:w="745" w:type="pct"/>
            <w:tcBorders>
              <w:top w:val="single" w:sz="12" w:space="0" w:color="auto"/>
              <w:left w:val="single" w:sz="4" w:space="0" w:color="auto"/>
              <w:bottom w:val="single" w:sz="8" w:space="0" w:color="auto"/>
              <w:right w:val="single" w:sz="8" w:space="0" w:color="auto"/>
            </w:tcBorders>
            <w:vAlign w:val="center"/>
          </w:tcPr>
          <w:p w:rsidR="0030039E" w:rsidRPr="00B02118" w:rsidRDefault="0030039E" w:rsidP="006C17AF">
            <w:pPr>
              <w:jc w:val="center"/>
              <w:rPr>
                <w:b/>
                <w:sz w:val="20"/>
                <w:szCs w:val="20"/>
                <w:lang w:val="en-US"/>
              </w:rPr>
            </w:pPr>
            <w:r w:rsidRPr="00B02118">
              <w:rPr>
                <w:b/>
                <w:sz w:val="20"/>
                <w:szCs w:val="20"/>
                <w:lang w:val="en-US"/>
              </w:rPr>
              <w:t>Quantity</w:t>
            </w:r>
          </w:p>
        </w:tc>
        <w:tc>
          <w:tcPr>
            <w:tcW w:w="1165" w:type="pct"/>
            <w:gridSpan w:val="2"/>
            <w:tcBorders>
              <w:top w:val="single" w:sz="12" w:space="0" w:color="auto"/>
              <w:left w:val="single" w:sz="8" w:space="0" w:color="auto"/>
              <w:bottom w:val="single" w:sz="8" w:space="0" w:color="auto"/>
              <w:right w:val="single" w:sz="12" w:space="0" w:color="auto"/>
            </w:tcBorders>
            <w:vAlign w:val="center"/>
          </w:tcPr>
          <w:p w:rsidR="0030039E" w:rsidRPr="00B02118" w:rsidRDefault="0030039E" w:rsidP="006C17AF">
            <w:pPr>
              <w:jc w:val="center"/>
              <w:rPr>
                <w:b/>
                <w:sz w:val="20"/>
                <w:szCs w:val="20"/>
                <w:lang w:val="en-US"/>
              </w:rPr>
            </w:pPr>
            <w:r w:rsidRPr="00B02118">
              <w:rPr>
                <w:b/>
                <w:sz w:val="20"/>
                <w:szCs w:val="20"/>
                <w:lang w:val="en-US"/>
              </w:rPr>
              <w:t>%</w:t>
            </w:r>
          </w:p>
        </w:tc>
      </w:tr>
      <w:tr w:rsidR="0030039E" w:rsidRPr="00B02118" w:rsidTr="006C17AF">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30039E" w:rsidRPr="00B02118" w:rsidRDefault="0030039E" w:rsidP="006C17AF">
            <w:pPr>
              <w:rPr>
                <w:b/>
                <w:sz w:val="20"/>
                <w:szCs w:val="20"/>
                <w:lang w:val="en-US"/>
              </w:rPr>
            </w:pPr>
          </w:p>
        </w:tc>
        <w:tc>
          <w:tcPr>
            <w:tcW w:w="1126" w:type="pct"/>
            <w:gridSpan w:val="5"/>
            <w:tcBorders>
              <w:top w:val="single" w:sz="8" w:space="0" w:color="auto"/>
              <w:left w:val="single" w:sz="12" w:space="0" w:color="auto"/>
              <w:bottom w:val="single" w:sz="4" w:space="0" w:color="auto"/>
              <w:right w:val="single" w:sz="4" w:space="0" w:color="auto"/>
            </w:tcBorders>
            <w:vAlign w:val="center"/>
          </w:tcPr>
          <w:p w:rsidR="0030039E" w:rsidRPr="00B02118" w:rsidRDefault="0030039E" w:rsidP="006C17AF">
            <w:pPr>
              <w:rPr>
                <w:sz w:val="20"/>
                <w:szCs w:val="20"/>
                <w:lang w:val="en-US"/>
              </w:rPr>
            </w:pPr>
            <w:r w:rsidRPr="00B02118">
              <w:rPr>
                <w:sz w:val="20"/>
                <w:szCs w:val="20"/>
                <w:lang w:val="en-US"/>
              </w:rPr>
              <w:t>1st Mid-Term</w:t>
            </w:r>
          </w:p>
        </w:tc>
        <w:tc>
          <w:tcPr>
            <w:tcW w:w="745" w:type="pct"/>
            <w:tcBorders>
              <w:top w:val="single" w:sz="8" w:space="0" w:color="auto"/>
              <w:left w:val="single" w:sz="4" w:space="0" w:color="auto"/>
              <w:bottom w:val="single" w:sz="4" w:space="0" w:color="auto"/>
              <w:right w:val="single" w:sz="8" w:space="0" w:color="auto"/>
            </w:tcBorders>
          </w:tcPr>
          <w:p w:rsidR="0030039E" w:rsidRPr="000E3402" w:rsidRDefault="0030039E" w:rsidP="006C17AF">
            <w:pPr>
              <w:jc w:val="center"/>
            </w:pPr>
          </w:p>
        </w:tc>
        <w:tc>
          <w:tcPr>
            <w:tcW w:w="1165" w:type="pct"/>
            <w:gridSpan w:val="2"/>
            <w:tcBorders>
              <w:top w:val="single" w:sz="8" w:space="0" w:color="auto"/>
              <w:left w:val="single" w:sz="8" w:space="0" w:color="auto"/>
              <w:bottom w:val="single" w:sz="4" w:space="0" w:color="auto"/>
              <w:right w:val="single" w:sz="12" w:space="0" w:color="auto"/>
            </w:tcBorders>
            <w:shd w:val="clear" w:color="auto" w:fill="auto"/>
          </w:tcPr>
          <w:p w:rsidR="0030039E" w:rsidRPr="0066424A" w:rsidRDefault="0030039E" w:rsidP="006C17AF">
            <w:pPr>
              <w:jc w:val="center"/>
              <w:rPr>
                <w:sz w:val="20"/>
                <w:szCs w:val="20"/>
              </w:rPr>
            </w:pPr>
          </w:p>
        </w:tc>
      </w:tr>
      <w:tr w:rsidR="0030039E" w:rsidRPr="00B02118" w:rsidTr="006C17AF">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30039E" w:rsidRPr="00B02118" w:rsidRDefault="0030039E" w:rsidP="006C17AF">
            <w:pPr>
              <w:rPr>
                <w:b/>
                <w:sz w:val="20"/>
                <w:szCs w:val="20"/>
                <w:lang w:val="en-US"/>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30039E" w:rsidRPr="00B02118" w:rsidRDefault="0030039E" w:rsidP="006C17AF">
            <w:pPr>
              <w:rPr>
                <w:sz w:val="20"/>
                <w:szCs w:val="20"/>
                <w:lang w:val="en-US"/>
              </w:rPr>
            </w:pPr>
            <w:r w:rsidRPr="00B02118">
              <w:rPr>
                <w:sz w:val="20"/>
                <w:szCs w:val="20"/>
                <w:lang w:val="en-US"/>
              </w:rPr>
              <w:t>2nd Mid-Term</w:t>
            </w:r>
          </w:p>
        </w:tc>
        <w:tc>
          <w:tcPr>
            <w:tcW w:w="745" w:type="pct"/>
            <w:tcBorders>
              <w:top w:val="single" w:sz="4" w:space="0" w:color="auto"/>
              <w:left w:val="single" w:sz="4" w:space="0" w:color="auto"/>
              <w:bottom w:val="single" w:sz="4" w:space="0" w:color="auto"/>
              <w:right w:val="single" w:sz="8" w:space="0" w:color="auto"/>
            </w:tcBorders>
          </w:tcPr>
          <w:p w:rsidR="0030039E" w:rsidRPr="000E3402" w:rsidRDefault="0030039E" w:rsidP="006C17AF">
            <w:pPr>
              <w:jc w:val="center"/>
            </w:pPr>
          </w:p>
        </w:tc>
        <w:tc>
          <w:tcPr>
            <w:tcW w:w="1165" w:type="pct"/>
            <w:gridSpan w:val="2"/>
            <w:tcBorders>
              <w:top w:val="single" w:sz="4" w:space="0" w:color="auto"/>
              <w:left w:val="single" w:sz="8" w:space="0" w:color="auto"/>
              <w:bottom w:val="single" w:sz="4" w:space="0" w:color="auto"/>
              <w:right w:val="single" w:sz="12" w:space="0" w:color="auto"/>
            </w:tcBorders>
            <w:shd w:val="clear" w:color="auto" w:fill="auto"/>
          </w:tcPr>
          <w:p w:rsidR="0030039E" w:rsidRPr="0066424A" w:rsidRDefault="0030039E" w:rsidP="006C17AF">
            <w:pPr>
              <w:jc w:val="center"/>
              <w:rPr>
                <w:sz w:val="20"/>
                <w:szCs w:val="20"/>
              </w:rPr>
            </w:pPr>
          </w:p>
        </w:tc>
      </w:tr>
      <w:tr w:rsidR="0030039E" w:rsidRPr="00B02118" w:rsidTr="006C17AF">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30039E" w:rsidRPr="00B02118" w:rsidRDefault="0030039E" w:rsidP="006C17AF">
            <w:pPr>
              <w:rPr>
                <w:b/>
                <w:sz w:val="20"/>
                <w:szCs w:val="20"/>
                <w:lang w:val="en-US"/>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30039E" w:rsidRPr="00B02118" w:rsidRDefault="0030039E" w:rsidP="006C17AF">
            <w:pPr>
              <w:rPr>
                <w:sz w:val="20"/>
                <w:szCs w:val="20"/>
                <w:lang w:val="en-US"/>
              </w:rPr>
            </w:pPr>
            <w:r w:rsidRPr="00B02118">
              <w:rPr>
                <w:sz w:val="20"/>
                <w:szCs w:val="20"/>
                <w:lang w:val="en-US"/>
              </w:rPr>
              <w:t>Quiz</w:t>
            </w:r>
          </w:p>
        </w:tc>
        <w:tc>
          <w:tcPr>
            <w:tcW w:w="745" w:type="pct"/>
            <w:tcBorders>
              <w:top w:val="single" w:sz="4" w:space="0" w:color="auto"/>
              <w:left w:val="single" w:sz="4" w:space="0" w:color="auto"/>
              <w:bottom w:val="single" w:sz="4" w:space="0" w:color="auto"/>
              <w:right w:val="single" w:sz="8" w:space="0" w:color="auto"/>
            </w:tcBorders>
          </w:tcPr>
          <w:p w:rsidR="0030039E" w:rsidRPr="000E3402" w:rsidRDefault="0030039E" w:rsidP="006C17AF"/>
        </w:tc>
        <w:tc>
          <w:tcPr>
            <w:tcW w:w="1165" w:type="pct"/>
            <w:gridSpan w:val="2"/>
            <w:tcBorders>
              <w:top w:val="single" w:sz="4" w:space="0" w:color="auto"/>
              <w:left w:val="single" w:sz="8" w:space="0" w:color="auto"/>
              <w:bottom w:val="single" w:sz="4" w:space="0" w:color="auto"/>
              <w:right w:val="single" w:sz="12" w:space="0" w:color="auto"/>
            </w:tcBorders>
          </w:tcPr>
          <w:p w:rsidR="0030039E" w:rsidRPr="00D605C4" w:rsidRDefault="0030039E" w:rsidP="006C17AF">
            <w:pPr>
              <w:rPr>
                <w:sz w:val="20"/>
                <w:szCs w:val="20"/>
              </w:rPr>
            </w:pPr>
            <w:r>
              <w:rPr>
                <w:sz w:val="20"/>
                <w:szCs w:val="20"/>
              </w:rPr>
              <w:t xml:space="preserve"> </w:t>
            </w:r>
          </w:p>
        </w:tc>
      </w:tr>
      <w:tr w:rsidR="0030039E" w:rsidRPr="00B02118" w:rsidTr="006C17AF">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30039E" w:rsidRPr="00B02118" w:rsidRDefault="0030039E" w:rsidP="006C17AF">
            <w:pPr>
              <w:rPr>
                <w:b/>
                <w:sz w:val="20"/>
                <w:szCs w:val="20"/>
                <w:lang w:val="en-US"/>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30039E" w:rsidRPr="00B02118" w:rsidRDefault="0030039E" w:rsidP="006C17AF">
            <w:pPr>
              <w:rPr>
                <w:sz w:val="20"/>
                <w:szCs w:val="20"/>
                <w:lang w:val="en-US"/>
              </w:rPr>
            </w:pPr>
            <w:r w:rsidRPr="00B02118">
              <w:rPr>
                <w:sz w:val="20"/>
                <w:szCs w:val="20"/>
                <w:lang w:val="en-US"/>
              </w:rPr>
              <w:t>Homework</w:t>
            </w:r>
          </w:p>
        </w:tc>
        <w:tc>
          <w:tcPr>
            <w:tcW w:w="745" w:type="pct"/>
            <w:tcBorders>
              <w:top w:val="single" w:sz="4" w:space="0" w:color="auto"/>
              <w:left w:val="single" w:sz="4" w:space="0" w:color="auto"/>
              <w:bottom w:val="single" w:sz="4" w:space="0" w:color="auto"/>
              <w:right w:val="single" w:sz="8" w:space="0" w:color="auto"/>
            </w:tcBorders>
          </w:tcPr>
          <w:p w:rsidR="0030039E" w:rsidRPr="000E3402" w:rsidRDefault="0030039E" w:rsidP="006C17AF">
            <w:pPr>
              <w:jc w:val="center"/>
            </w:pPr>
          </w:p>
        </w:tc>
        <w:tc>
          <w:tcPr>
            <w:tcW w:w="1165" w:type="pct"/>
            <w:gridSpan w:val="2"/>
            <w:tcBorders>
              <w:top w:val="single" w:sz="4" w:space="0" w:color="auto"/>
              <w:left w:val="single" w:sz="8" w:space="0" w:color="auto"/>
              <w:bottom w:val="single" w:sz="4" w:space="0" w:color="auto"/>
              <w:right w:val="single" w:sz="12" w:space="0" w:color="auto"/>
            </w:tcBorders>
          </w:tcPr>
          <w:p w:rsidR="0030039E" w:rsidRPr="00D605C4" w:rsidRDefault="0030039E" w:rsidP="006C17AF">
            <w:pPr>
              <w:jc w:val="center"/>
              <w:rPr>
                <w:sz w:val="20"/>
                <w:szCs w:val="20"/>
              </w:rPr>
            </w:pPr>
          </w:p>
        </w:tc>
      </w:tr>
      <w:tr w:rsidR="0030039E" w:rsidRPr="00B02118" w:rsidTr="006C17AF">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30039E" w:rsidRPr="00B02118" w:rsidRDefault="0030039E" w:rsidP="006C17AF">
            <w:pPr>
              <w:rPr>
                <w:b/>
                <w:sz w:val="20"/>
                <w:szCs w:val="20"/>
                <w:lang w:val="en-US"/>
              </w:rPr>
            </w:pPr>
          </w:p>
        </w:tc>
        <w:tc>
          <w:tcPr>
            <w:tcW w:w="1126" w:type="pct"/>
            <w:gridSpan w:val="5"/>
            <w:tcBorders>
              <w:top w:val="single" w:sz="4" w:space="0" w:color="auto"/>
              <w:left w:val="single" w:sz="12" w:space="0" w:color="auto"/>
              <w:bottom w:val="single" w:sz="8" w:space="0" w:color="auto"/>
              <w:right w:val="single" w:sz="4" w:space="0" w:color="auto"/>
            </w:tcBorders>
            <w:vAlign w:val="center"/>
          </w:tcPr>
          <w:p w:rsidR="0030039E" w:rsidRPr="00B02118" w:rsidRDefault="0030039E" w:rsidP="006C17AF">
            <w:pPr>
              <w:rPr>
                <w:sz w:val="20"/>
                <w:szCs w:val="20"/>
                <w:lang w:val="en-US"/>
              </w:rPr>
            </w:pPr>
            <w:r w:rsidRPr="00B02118">
              <w:rPr>
                <w:sz w:val="20"/>
                <w:szCs w:val="20"/>
                <w:lang w:val="en-US"/>
              </w:rPr>
              <w:t>Project</w:t>
            </w:r>
          </w:p>
        </w:tc>
        <w:tc>
          <w:tcPr>
            <w:tcW w:w="745" w:type="pct"/>
            <w:tcBorders>
              <w:top w:val="single" w:sz="4" w:space="0" w:color="auto"/>
              <w:left w:val="single" w:sz="4" w:space="0" w:color="auto"/>
              <w:bottom w:val="single" w:sz="8" w:space="0" w:color="auto"/>
              <w:right w:val="single" w:sz="8" w:space="0" w:color="auto"/>
            </w:tcBorders>
          </w:tcPr>
          <w:p w:rsidR="0030039E" w:rsidRPr="000E3402" w:rsidRDefault="0030039E" w:rsidP="006C17AF">
            <w:pPr>
              <w:jc w:val="center"/>
            </w:pPr>
            <w:r>
              <w:t xml:space="preserve"> </w:t>
            </w:r>
          </w:p>
        </w:tc>
        <w:tc>
          <w:tcPr>
            <w:tcW w:w="1165" w:type="pct"/>
            <w:gridSpan w:val="2"/>
            <w:tcBorders>
              <w:top w:val="single" w:sz="4" w:space="0" w:color="auto"/>
              <w:left w:val="single" w:sz="8" w:space="0" w:color="auto"/>
              <w:bottom w:val="single" w:sz="8" w:space="0" w:color="auto"/>
              <w:right w:val="single" w:sz="12" w:space="0" w:color="auto"/>
            </w:tcBorders>
          </w:tcPr>
          <w:p w:rsidR="0030039E" w:rsidRPr="00D605C4" w:rsidRDefault="0030039E" w:rsidP="006C17AF">
            <w:pPr>
              <w:jc w:val="center"/>
              <w:rPr>
                <w:sz w:val="20"/>
                <w:szCs w:val="20"/>
              </w:rPr>
            </w:pPr>
            <w:r>
              <w:rPr>
                <w:sz w:val="20"/>
                <w:szCs w:val="20"/>
              </w:rPr>
              <w:t xml:space="preserve"> </w:t>
            </w:r>
          </w:p>
        </w:tc>
      </w:tr>
      <w:tr w:rsidR="0030039E" w:rsidRPr="00B02118" w:rsidTr="006C17AF">
        <w:trPr>
          <w:trHeight w:val="361"/>
        </w:trPr>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30039E" w:rsidRPr="00B02118" w:rsidRDefault="0030039E" w:rsidP="006C17AF">
            <w:pPr>
              <w:rPr>
                <w:b/>
                <w:sz w:val="20"/>
                <w:szCs w:val="20"/>
                <w:lang w:val="en-US"/>
              </w:rPr>
            </w:pPr>
          </w:p>
        </w:tc>
        <w:tc>
          <w:tcPr>
            <w:tcW w:w="1126" w:type="pct"/>
            <w:gridSpan w:val="5"/>
            <w:tcBorders>
              <w:top w:val="single" w:sz="8" w:space="0" w:color="auto"/>
              <w:left w:val="single" w:sz="12" w:space="0" w:color="auto"/>
              <w:bottom w:val="single" w:sz="8" w:space="0" w:color="auto"/>
              <w:right w:val="single" w:sz="4" w:space="0" w:color="auto"/>
            </w:tcBorders>
            <w:vAlign w:val="center"/>
          </w:tcPr>
          <w:p w:rsidR="0030039E" w:rsidRPr="00B02118" w:rsidRDefault="0030039E" w:rsidP="006C17AF">
            <w:pPr>
              <w:rPr>
                <w:sz w:val="20"/>
                <w:szCs w:val="20"/>
                <w:lang w:val="en-US"/>
              </w:rPr>
            </w:pPr>
            <w:r w:rsidRPr="00B02118">
              <w:rPr>
                <w:sz w:val="20"/>
                <w:szCs w:val="20"/>
                <w:lang w:val="en-US"/>
              </w:rPr>
              <w:t>Report</w:t>
            </w:r>
          </w:p>
        </w:tc>
        <w:tc>
          <w:tcPr>
            <w:tcW w:w="745" w:type="pct"/>
            <w:tcBorders>
              <w:top w:val="single" w:sz="8" w:space="0" w:color="auto"/>
              <w:left w:val="single" w:sz="4" w:space="0" w:color="auto"/>
              <w:bottom w:val="single" w:sz="8" w:space="0" w:color="auto"/>
              <w:right w:val="single" w:sz="8" w:space="0" w:color="auto"/>
            </w:tcBorders>
          </w:tcPr>
          <w:p w:rsidR="0030039E" w:rsidRPr="000E3402" w:rsidRDefault="0030039E" w:rsidP="006C17AF">
            <w:pPr>
              <w:jc w:val="center"/>
            </w:pPr>
          </w:p>
        </w:tc>
        <w:tc>
          <w:tcPr>
            <w:tcW w:w="1165" w:type="pct"/>
            <w:gridSpan w:val="2"/>
            <w:tcBorders>
              <w:top w:val="single" w:sz="8" w:space="0" w:color="auto"/>
              <w:left w:val="single" w:sz="8" w:space="0" w:color="auto"/>
              <w:bottom w:val="single" w:sz="8" w:space="0" w:color="auto"/>
              <w:right w:val="single" w:sz="12" w:space="0" w:color="auto"/>
            </w:tcBorders>
          </w:tcPr>
          <w:p w:rsidR="0030039E" w:rsidRPr="00D605C4" w:rsidRDefault="0030039E" w:rsidP="006C17AF">
            <w:pPr>
              <w:rPr>
                <w:sz w:val="20"/>
                <w:szCs w:val="20"/>
              </w:rPr>
            </w:pPr>
          </w:p>
        </w:tc>
      </w:tr>
      <w:tr w:rsidR="0030039E" w:rsidRPr="00B02118" w:rsidTr="006C17AF">
        <w:trPr>
          <w:trHeight w:val="585"/>
        </w:trPr>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30039E" w:rsidRPr="00B02118" w:rsidRDefault="0030039E" w:rsidP="006C17AF">
            <w:pPr>
              <w:rPr>
                <w:b/>
                <w:sz w:val="20"/>
                <w:szCs w:val="20"/>
                <w:lang w:val="en-US"/>
              </w:rPr>
            </w:pPr>
          </w:p>
        </w:tc>
        <w:tc>
          <w:tcPr>
            <w:tcW w:w="1126" w:type="pct"/>
            <w:gridSpan w:val="5"/>
            <w:tcBorders>
              <w:top w:val="single" w:sz="8" w:space="0" w:color="auto"/>
              <w:left w:val="single" w:sz="12" w:space="0" w:color="auto"/>
              <w:bottom w:val="single" w:sz="12" w:space="0" w:color="auto"/>
              <w:right w:val="single" w:sz="4" w:space="0" w:color="auto"/>
            </w:tcBorders>
            <w:vAlign w:val="center"/>
          </w:tcPr>
          <w:p w:rsidR="0030039E" w:rsidRPr="008F6A74" w:rsidRDefault="0030039E" w:rsidP="006C17AF">
            <w:pPr>
              <w:pStyle w:val="HTMLncedenBiimlendirilmi"/>
              <w:spacing w:line="540" w:lineRule="atLeast"/>
              <w:rPr>
                <w:rFonts w:ascii="inherit" w:hAnsi="inherit"/>
                <w:color w:val="202124"/>
                <w:sz w:val="18"/>
                <w:szCs w:val="18"/>
              </w:rPr>
            </w:pPr>
            <w:r w:rsidRPr="008F6A74">
              <w:rPr>
                <w:sz w:val="18"/>
                <w:szCs w:val="18"/>
                <w:lang w:val="en-US"/>
              </w:rPr>
              <w:t>Others (</w:t>
            </w:r>
            <w:r w:rsidRPr="008F6A74">
              <w:rPr>
                <w:rFonts w:ascii="inherit" w:hAnsi="inherit"/>
                <w:color w:val="202124"/>
                <w:sz w:val="18"/>
                <w:szCs w:val="18"/>
                <w:lang w:val="en"/>
              </w:rPr>
              <w:t>practical</w:t>
            </w:r>
            <w:r w:rsidRPr="008F6A74">
              <w:rPr>
                <w:sz w:val="18"/>
                <w:szCs w:val="18"/>
                <w:lang w:val="en-US"/>
              </w:rPr>
              <w:t>)</w:t>
            </w:r>
          </w:p>
        </w:tc>
        <w:tc>
          <w:tcPr>
            <w:tcW w:w="745" w:type="pct"/>
            <w:tcBorders>
              <w:top w:val="single" w:sz="8" w:space="0" w:color="auto"/>
              <w:left w:val="single" w:sz="4" w:space="0" w:color="auto"/>
              <w:bottom w:val="single" w:sz="12" w:space="0" w:color="auto"/>
              <w:right w:val="single" w:sz="8" w:space="0" w:color="auto"/>
            </w:tcBorders>
          </w:tcPr>
          <w:p w:rsidR="0030039E" w:rsidRPr="000E3402" w:rsidRDefault="0030039E" w:rsidP="006C17AF">
            <w:pPr>
              <w:jc w:val="center"/>
            </w:pPr>
            <w:r>
              <w:t>1</w:t>
            </w:r>
          </w:p>
        </w:tc>
        <w:tc>
          <w:tcPr>
            <w:tcW w:w="1165" w:type="pct"/>
            <w:gridSpan w:val="2"/>
            <w:tcBorders>
              <w:top w:val="single" w:sz="8" w:space="0" w:color="auto"/>
              <w:left w:val="single" w:sz="8" w:space="0" w:color="auto"/>
              <w:bottom w:val="single" w:sz="12" w:space="0" w:color="auto"/>
              <w:right w:val="single" w:sz="12" w:space="0" w:color="auto"/>
            </w:tcBorders>
          </w:tcPr>
          <w:p w:rsidR="0030039E" w:rsidRPr="008F6A74" w:rsidRDefault="0030039E" w:rsidP="006C17AF">
            <w:pPr>
              <w:rPr>
                <w:sz w:val="20"/>
                <w:szCs w:val="20"/>
              </w:rPr>
            </w:pPr>
            <w:r w:rsidRPr="008F6A74">
              <w:rPr>
                <w:sz w:val="20"/>
                <w:szCs w:val="20"/>
              </w:rPr>
              <w:t>Practical threshold completion</w:t>
            </w:r>
          </w:p>
          <w:p w:rsidR="0030039E" w:rsidRPr="008F6A74" w:rsidRDefault="0030039E" w:rsidP="006C17AF">
            <w:pPr>
              <w:rPr>
                <w:sz w:val="20"/>
                <w:szCs w:val="20"/>
              </w:rPr>
            </w:pPr>
            <w:r w:rsidRPr="008F6A74">
              <w:rPr>
                <w:sz w:val="20"/>
                <w:szCs w:val="20"/>
              </w:rPr>
              <w:t>It is the criteria for taking the internship exam.</w:t>
            </w:r>
          </w:p>
          <w:p w:rsidR="0030039E" w:rsidRPr="00D605C4" w:rsidRDefault="0030039E" w:rsidP="006C17AF">
            <w:pPr>
              <w:rPr>
                <w:sz w:val="20"/>
                <w:szCs w:val="20"/>
              </w:rPr>
            </w:pPr>
          </w:p>
        </w:tc>
      </w:tr>
      <w:tr w:rsidR="0030039E" w:rsidRPr="00B02118" w:rsidTr="006C17AF">
        <w:trPr>
          <w:trHeight w:val="392"/>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30039E" w:rsidRPr="00B02118" w:rsidRDefault="0030039E" w:rsidP="006C17AF">
            <w:pPr>
              <w:jc w:val="center"/>
              <w:rPr>
                <w:b/>
                <w:sz w:val="20"/>
                <w:szCs w:val="20"/>
                <w:lang w:val="en-US"/>
              </w:rPr>
            </w:pPr>
            <w:r w:rsidRPr="00B02118">
              <w:rPr>
                <w:b/>
                <w:sz w:val="20"/>
                <w:szCs w:val="20"/>
                <w:lang w:val="en-US"/>
              </w:rPr>
              <w:t>FINAL EXAM</w:t>
            </w:r>
          </w:p>
        </w:tc>
        <w:tc>
          <w:tcPr>
            <w:tcW w:w="1126" w:type="pct"/>
            <w:gridSpan w:val="5"/>
            <w:tcBorders>
              <w:top w:val="single" w:sz="12" w:space="0" w:color="auto"/>
              <w:left w:val="single" w:sz="12" w:space="0" w:color="auto"/>
              <w:bottom w:val="single" w:sz="8" w:space="0" w:color="auto"/>
              <w:right w:val="single" w:sz="4" w:space="0" w:color="auto"/>
            </w:tcBorders>
          </w:tcPr>
          <w:p w:rsidR="0030039E" w:rsidRPr="00B02118" w:rsidRDefault="0030039E" w:rsidP="006C17AF">
            <w:pPr>
              <w:rPr>
                <w:sz w:val="20"/>
                <w:szCs w:val="20"/>
                <w:lang w:val="en-US"/>
              </w:rPr>
            </w:pPr>
            <w:r w:rsidRPr="00B02118">
              <w:rPr>
                <w:sz w:val="20"/>
                <w:szCs w:val="20"/>
                <w:lang w:val="en-US"/>
              </w:rPr>
              <w:t xml:space="preserve"> </w:t>
            </w:r>
          </w:p>
        </w:tc>
        <w:tc>
          <w:tcPr>
            <w:tcW w:w="745" w:type="pct"/>
            <w:tcBorders>
              <w:top w:val="single" w:sz="12" w:space="0" w:color="auto"/>
              <w:left w:val="single" w:sz="4" w:space="0" w:color="auto"/>
              <w:bottom w:val="single" w:sz="8" w:space="0" w:color="auto"/>
              <w:right w:val="single" w:sz="8" w:space="0" w:color="auto"/>
            </w:tcBorders>
          </w:tcPr>
          <w:p w:rsidR="0030039E" w:rsidRPr="000E3402" w:rsidRDefault="0030039E" w:rsidP="006C17AF">
            <w:pPr>
              <w:jc w:val="center"/>
            </w:pPr>
            <w:r>
              <w:t>1</w:t>
            </w:r>
          </w:p>
        </w:tc>
        <w:tc>
          <w:tcPr>
            <w:tcW w:w="1165" w:type="pct"/>
            <w:gridSpan w:val="2"/>
            <w:tcBorders>
              <w:top w:val="single" w:sz="12" w:space="0" w:color="auto"/>
              <w:left w:val="single" w:sz="8" w:space="0" w:color="auto"/>
              <w:bottom w:val="single" w:sz="8" w:space="0" w:color="auto"/>
              <w:right w:val="single" w:sz="12" w:space="0" w:color="auto"/>
            </w:tcBorders>
          </w:tcPr>
          <w:p w:rsidR="0030039E" w:rsidRPr="00D605C4" w:rsidRDefault="0030039E" w:rsidP="006C17AF">
            <w:pPr>
              <w:jc w:val="center"/>
              <w:rPr>
                <w:sz w:val="20"/>
                <w:szCs w:val="20"/>
              </w:rPr>
            </w:pPr>
            <w:r>
              <w:rPr>
                <w:sz w:val="20"/>
                <w:szCs w:val="20"/>
              </w:rPr>
              <w:t>100</w:t>
            </w:r>
          </w:p>
        </w:tc>
      </w:tr>
      <w:tr w:rsidR="0030039E" w:rsidRPr="00B02118" w:rsidTr="006C17AF">
        <w:trPr>
          <w:trHeight w:val="447"/>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30039E" w:rsidRPr="00B02118" w:rsidRDefault="0030039E" w:rsidP="006C17AF">
            <w:pPr>
              <w:jc w:val="center"/>
              <w:rPr>
                <w:b/>
                <w:sz w:val="20"/>
                <w:szCs w:val="20"/>
                <w:lang w:val="en-US"/>
              </w:rPr>
            </w:pPr>
            <w:r w:rsidRPr="00B02118">
              <w:rPr>
                <w:b/>
                <w:sz w:val="20"/>
                <w:szCs w:val="20"/>
                <w:lang w:val="en-US"/>
              </w:rPr>
              <w:t>PREREQUIEITE(S)</w:t>
            </w:r>
          </w:p>
        </w:tc>
        <w:tc>
          <w:tcPr>
            <w:tcW w:w="3036" w:type="pct"/>
            <w:gridSpan w:val="8"/>
            <w:tcBorders>
              <w:top w:val="single" w:sz="12" w:space="0" w:color="auto"/>
              <w:left w:val="single" w:sz="12" w:space="0" w:color="auto"/>
              <w:bottom w:val="single" w:sz="12" w:space="0" w:color="auto"/>
              <w:right w:val="single" w:sz="12" w:space="0" w:color="auto"/>
            </w:tcBorders>
            <w:vAlign w:val="center"/>
          </w:tcPr>
          <w:p w:rsidR="0030039E" w:rsidRPr="00B02118" w:rsidRDefault="0030039E" w:rsidP="006C17AF">
            <w:pPr>
              <w:jc w:val="both"/>
              <w:rPr>
                <w:sz w:val="20"/>
                <w:szCs w:val="20"/>
                <w:lang w:val="en-US"/>
              </w:rPr>
            </w:pPr>
            <w:r>
              <w:rPr>
                <w:sz w:val="20"/>
                <w:szCs w:val="20"/>
                <w:lang w:val="en-US"/>
              </w:rPr>
              <w:t>NONE</w:t>
            </w:r>
          </w:p>
        </w:tc>
      </w:tr>
      <w:tr w:rsidR="0030039E" w:rsidRPr="00B02118" w:rsidTr="006C17AF">
        <w:trPr>
          <w:trHeight w:val="447"/>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30039E" w:rsidRPr="00B02118" w:rsidRDefault="0030039E" w:rsidP="006C17AF">
            <w:pPr>
              <w:jc w:val="center"/>
              <w:rPr>
                <w:b/>
                <w:sz w:val="20"/>
                <w:szCs w:val="20"/>
                <w:lang w:val="en-US"/>
              </w:rPr>
            </w:pPr>
            <w:r w:rsidRPr="00B02118">
              <w:rPr>
                <w:b/>
                <w:sz w:val="20"/>
                <w:szCs w:val="20"/>
                <w:lang w:val="en-US"/>
              </w:rPr>
              <w:t>COURSE DESCRIPTION</w:t>
            </w:r>
          </w:p>
        </w:tc>
        <w:tc>
          <w:tcPr>
            <w:tcW w:w="3036" w:type="pct"/>
            <w:gridSpan w:val="8"/>
            <w:tcBorders>
              <w:top w:val="single" w:sz="12" w:space="0" w:color="auto"/>
              <w:left w:val="single" w:sz="12" w:space="0" w:color="auto"/>
              <w:bottom w:val="single" w:sz="12" w:space="0" w:color="auto"/>
              <w:right w:val="single" w:sz="12" w:space="0" w:color="auto"/>
            </w:tcBorders>
          </w:tcPr>
          <w:p w:rsidR="0030039E" w:rsidRPr="008F6A74" w:rsidRDefault="0030039E" w:rsidP="006C17AF">
            <w:pPr>
              <w:pStyle w:val="HTMLncedenBiimlendirilmi"/>
              <w:rPr>
                <w:rFonts w:ascii="inherit" w:hAnsi="inherit"/>
                <w:color w:val="202124"/>
                <w:sz w:val="18"/>
                <w:szCs w:val="18"/>
                <w:lang w:val="en"/>
              </w:rPr>
            </w:pPr>
            <w:r w:rsidRPr="008F6A74">
              <w:rPr>
                <w:rFonts w:ascii="inherit" w:hAnsi="inherit"/>
                <w:color w:val="202124"/>
                <w:sz w:val="18"/>
                <w:szCs w:val="18"/>
                <w:lang w:val="en"/>
              </w:rPr>
              <w:t>Anatomical and morphological features of the periodontium</w:t>
            </w:r>
          </w:p>
          <w:p w:rsidR="0030039E" w:rsidRPr="008F6A74" w:rsidRDefault="0030039E" w:rsidP="006C17AF">
            <w:pPr>
              <w:pStyle w:val="HTMLncedenBiimlendirilmi"/>
              <w:rPr>
                <w:rFonts w:ascii="inherit" w:hAnsi="inherit"/>
                <w:color w:val="202124"/>
                <w:sz w:val="18"/>
                <w:szCs w:val="18"/>
                <w:lang w:val="en"/>
              </w:rPr>
            </w:pPr>
            <w:r w:rsidRPr="008F6A74">
              <w:rPr>
                <w:rFonts w:ascii="inherit" w:hAnsi="inherit"/>
                <w:color w:val="202124"/>
                <w:sz w:val="18"/>
                <w:szCs w:val="18"/>
                <w:lang w:val="en"/>
              </w:rPr>
              <w:t xml:space="preserve"> Classification of periodontal diseases,</w:t>
            </w:r>
          </w:p>
          <w:p w:rsidR="0030039E" w:rsidRPr="008F6A74" w:rsidRDefault="0030039E" w:rsidP="006C17AF">
            <w:pPr>
              <w:pStyle w:val="HTMLncedenBiimlendirilmi"/>
              <w:rPr>
                <w:rFonts w:ascii="inherit" w:hAnsi="inherit"/>
                <w:color w:val="202124"/>
                <w:sz w:val="18"/>
                <w:szCs w:val="18"/>
                <w:lang w:val="en"/>
              </w:rPr>
            </w:pPr>
            <w:r w:rsidRPr="008F6A74">
              <w:rPr>
                <w:rFonts w:ascii="inherit" w:hAnsi="inherit"/>
                <w:color w:val="202124"/>
                <w:sz w:val="18"/>
                <w:szCs w:val="18"/>
                <w:lang w:val="en"/>
              </w:rPr>
              <w:t xml:space="preserve"> Etiology, epidemiology and clinical determination of periodontal diseases</w:t>
            </w:r>
          </w:p>
          <w:p w:rsidR="0030039E" w:rsidRPr="008F6A74" w:rsidRDefault="0030039E" w:rsidP="006C17AF">
            <w:pPr>
              <w:pStyle w:val="HTMLncedenBiimlendirilmi"/>
              <w:rPr>
                <w:rFonts w:ascii="inherit" w:hAnsi="inherit"/>
                <w:color w:val="202124"/>
                <w:sz w:val="18"/>
                <w:szCs w:val="18"/>
              </w:rPr>
            </w:pPr>
            <w:r w:rsidRPr="008F6A74">
              <w:rPr>
                <w:rFonts w:ascii="inherit" w:hAnsi="inherit"/>
                <w:color w:val="202124"/>
                <w:sz w:val="18"/>
                <w:szCs w:val="18"/>
                <w:lang w:val="en"/>
              </w:rPr>
              <w:t xml:space="preserve"> Application of phase perodontal treatment in clinic</w:t>
            </w:r>
          </w:p>
          <w:p w:rsidR="0030039E" w:rsidRPr="00A4174D" w:rsidRDefault="0030039E" w:rsidP="006C17AF">
            <w:pPr>
              <w:jc w:val="both"/>
              <w:rPr>
                <w:sz w:val="20"/>
                <w:szCs w:val="20"/>
                <w:lang w:val="en-US"/>
              </w:rPr>
            </w:pPr>
          </w:p>
        </w:tc>
      </w:tr>
      <w:tr w:rsidR="0030039E" w:rsidRPr="00B02118" w:rsidTr="006C17AF">
        <w:trPr>
          <w:trHeight w:val="426"/>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30039E" w:rsidRPr="00B02118" w:rsidRDefault="0030039E" w:rsidP="006C17AF">
            <w:pPr>
              <w:jc w:val="center"/>
              <w:rPr>
                <w:b/>
                <w:sz w:val="20"/>
                <w:szCs w:val="20"/>
                <w:lang w:val="en-US"/>
              </w:rPr>
            </w:pPr>
            <w:r w:rsidRPr="00B02118">
              <w:rPr>
                <w:b/>
                <w:sz w:val="20"/>
                <w:szCs w:val="20"/>
                <w:lang w:val="en-US"/>
              </w:rPr>
              <w:t>COURSE OBJECTIVES</w:t>
            </w:r>
          </w:p>
        </w:tc>
        <w:tc>
          <w:tcPr>
            <w:tcW w:w="3036" w:type="pct"/>
            <w:gridSpan w:val="8"/>
            <w:tcBorders>
              <w:top w:val="single" w:sz="12" w:space="0" w:color="auto"/>
              <w:left w:val="single" w:sz="12" w:space="0" w:color="auto"/>
              <w:bottom w:val="single" w:sz="12" w:space="0" w:color="auto"/>
              <w:right w:val="single" w:sz="12" w:space="0" w:color="auto"/>
            </w:tcBorders>
          </w:tcPr>
          <w:p w:rsidR="0030039E" w:rsidRPr="008F6A74" w:rsidRDefault="0030039E" w:rsidP="006C17AF">
            <w:pPr>
              <w:pStyle w:val="HTMLncedenBiimlendirilmi"/>
              <w:jc w:val="both"/>
              <w:rPr>
                <w:rFonts w:ascii="inherit" w:hAnsi="inherit"/>
                <w:color w:val="202124"/>
                <w:sz w:val="18"/>
                <w:szCs w:val="18"/>
                <w:lang w:val="en"/>
              </w:rPr>
            </w:pPr>
            <w:r w:rsidRPr="008F6A74">
              <w:rPr>
                <w:rFonts w:ascii="inherit" w:hAnsi="inherit"/>
                <w:color w:val="202124"/>
                <w:sz w:val="18"/>
                <w:szCs w:val="18"/>
                <w:lang w:val="en"/>
              </w:rPr>
              <w:t>To teach the morphological and histological structure of periodontal tissues in detail, to distinguish healthy and diseased tissues, to teach local and systemic factors and pathogenesis that play a role in the etiology of periodontal diseases, to define and interpret the microbiological, immunological and genetic characteristics of periodontal diseases, to diagnose and treat periodontal disease, theoretical methods. To teach the epidemiology of periodontal diseases, gingival defense mechanisms, and the classification of periodontal diseases.</w:t>
            </w:r>
          </w:p>
          <w:p w:rsidR="0030039E" w:rsidRPr="008F6A74" w:rsidRDefault="0030039E" w:rsidP="006C17AF">
            <w:pPr>
              <w:pStyle w:val="HTMLncedenBiimlendirilmi"/>
              <w:jc w:val="both"/>
              <w:rPr>
                <w:rFonts w:ascii="inherit" w:hAnsi="inherit"/>
                <w:color w:val="202124"/>
                <w:sz w:val="18"/>
                <w:szCs w:val="18"/>
              </w:rPr>
            </w:pPr>
            <w:r w:rsidRPr="008F6A74">
              <w:rPr>
                <w:rFonts w:ascii="inherit" w:hAnsi="inherit"/>
                <w:color w:val="202124"/>
                <w:sz w:val="18"/>
                <w:szCs w:val="18"/>
                <w:lang w:val="en"/>
              </w:rPr>
              <w:t>Practically phase I is learning about periodontal therapy.</w:t>
            </w:r>
          </w:p>
          <w:p w:rsidR="0030039E" w:rsidRPr="00112E99" w:rsidRDefault="0030039E" w:rsidP="006C17AF">
            <w:pPr>
              <w:jc w:val="both"/>
              <w:rPr>
                <w:sz w:val="20"/>
                <w:szCs w:val="20"/>
                <w:lang w:val="en-US"/>
              </w:rPr>
            </w:pPr>
          </w:p>
        </w:tc>
      </w:tr>
      <w:tr w:rsidR="0030039E" w:rsidRPr="00B02118" w:rsidTr="006C17AF">
        <w:trPr>
          <w:trHeight w:val="518"/>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30039E" w:rsidRPr="00B02118" w:rsidRDefault="0030039E" w:rsidP="006C17AF">
            <w:pPr>
              <w:jc w:val="center"/>
              <w:rPr>
                <w:b/>
                <w:sz w:val="20"/>
                <w:szCs w:val="20"/>
                <w:lang w:val="en-US"/>
              </w:rPr>
            </w:pPr>
            <w:r w:rsidRPr="00B02118">
              <w:rPr>
                <w:b/>
                <w:sz w:val="20"/>
                <w:szCs w:val="20"/>
                <w:lang w:val="en-US"/>
              </w:rPr>
              <w:t>ADDITIVE OF COURSE TO APPLY PROFESSIONAL EDUATION</w:t>
            </w:r>
          </w:p>
        </w:tc>
        <w:tc>
          <w:tcPr>
            <w:tcW w:w="3036" w:type="pct"/>
            <w:gridSpan w:val="8"/>
            <w:tcBorders>
              <w:top w:val="single" w:sz="12" w:space="0" w:color="auto"/>
              <w:left w:val="single" w:sz="12" w:space="0" w:color="auto"/>
              <w:bottom w:val="single" w:sz="12" w:space="0" w:color="auto"/>
              <w:right w:val="single" w:sz="12" w:space="0" w:color="auto"/>
            </w:tcBorders>
            <w:vAlign w:val="center"/>
          </w:tcPr>
          <w:p w:rsidR="0030039E" w:rsidRPr="008F6A74" w:rsidRDefault="0030039E" w:rsidP="006C17AF">
            <w:pPr>
              <w:pStyle w:val="HTMLncedenBiimlendirilmi"/>
              <w:jc w:val="both"/>
              <w:rPr>
                <w:rFonts w:ascii="inherit" w:hAnsi="inherit"/>
                <w:color w:val="202124"/>
                <w:sz w:val="18"/>
                <w:szCs w:val="18"/>
              </w:rPr>
            </w:pPr>
            <w:r w:rsidRPr="008F6A74">
              <w:rPr>
                <w:rFonts w:ascii="inherit" w:hAnsi="inherit"/>
                <w:color w:val="202124"/>
                <w:sz w:val="18"/>
                <w:szCs w:val="18"/>
                <w:lang w:val="en"/>
              </w:rPr>
              <w:t>Comprehending various index systems of the preclinical student and using this information in the diagnosis of periodontal diseases. Examination methods for the diagnosis of periodontal diseases, making a diagnosis based on these methods and making a treatment plan in line with this diagnosis. Classification of periodontal diseases. Learns the diagnosis and treatment of periodontal health and gingival diseases, the stages and degrees of periodontitis, theoretically the treatment of gingival enlargement and gingival recession. Practically phase I is learning about periodontal therapy.</w:t>
            </w:r>
          </w:p>
          <w:p w:rsidR="0030039E" w:rsidRPr="008F6A74" w:rsidRDefault="0030039E" w:rsidP="006C17AF">
            <w:pPr>
              <w:pStyle w:val="HTMLncedenBiimlendirilmi"/>
              <w:jc w:val="both"/>
              <w:rPr>
                <w:rFonts w:ascii="Times New Roman" w:hAnsi="Times New Roman" w:cs="Times New Roman"/>
                <w:color w:val="212121"/>
                <w:sz w:val="18"/>
                <w:szCs w:val="18"/>
              </w:rPr>
            </w:pPr>
          </w:p>
        </w:tc>
      </w:tr>
      <w:tr w:rsidR="0030039E" w:rsidRPr="00B02118" w:rsidTr="006C17AF">
        <w:trPr>
          <w:trHeight w:val="518"/>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30039E" w:rsidRPr="00B02118" w:rsidRDefault="0030039E" w:rsidP="006C17AF">
            <w:pPr>
              <w:jc w:val="center"/>
              <w:rPr>
                <w:b/>
                <w:sz w:val="20"/>
                <w:szCs w:val="20"/>
                <w:lang w:val="en-US"/>
              </w:rPr>
            </w:pPr>
            <w:r w:rsidRPr="00B02118">
              <w:rPr>
                <w:b/>
                <w:sz w:val="20"/>
                <w:szCs w:val="20"/>
                <w:lang w:val="en-US"/>
              </w:rPr>
              <w:t>COURSE OUTCOMES</w:t>
            </w:r>
          </w:p>
        </w:tc>
        <w:tc>
          <w:tcPr>
            <w:tcW w:w="3036" w:type="pct"/>
            <w:gridSpan w:val="8"/>
            <w:tcBorders>
              <w:top w:val="single" w:sz="12" w:space="0" w:color="auto"/>
              <w:left w:val="single" w:sz="12" w:space="0" w:color="auto"/>
              <w:bottom w:val="single" w:sz="12" w:space="0" w:color="auto"/>
              <w:right w:val="single" w:sz="12" w:space="0" w:color="auto"/>
            </w:tcBorders>
            <w:vAlign w:val="center"/>
          </w:tcPr>
          <w:p w:rsidR="0030039E" w:rsidRPr="008F6A74" w:rsidRDefault="0030039E" w:rsidP="0030039E">
            <w:pPr>
              <w:pStyle w:val="HTMLncedenBiimlendirilmi"/>
              <w:numPr>
                <w:ilvl w:val="0"/>
                <w:numId w:val="39"/>
              </w:numPr>
              <w:jc w:val="both"/>
              <w:rPr>
                <w:rFonts w:ascii="inherit" w:hAnsi="inherit"/>
                <w:color w:val="202124"/>
                <w:sz w:val="18"/>
                <w:szCs w:val="18"/>
                <w:lang w:val="en"/>
              </w:rPr>
            </w:pPr>
            <w:r w:rsidRPr="008F6A74">
              <w:rPr>
                <w:rFonts w:ascii="inherit" w:hAnsi="inherit"/>
                <w:color w:val="202124"/>
                <w:sz w:val="18"/>
                <w:szCs w:val="18"/>
                <w:lang w:val="en"/>
              </w:rPr>
              <w:t>Know the anatomy of periodontal tissues.</w:t>
            </w:r>
          </w:p>
          <w:p w:rsidR="0030039E" w:rsidRPr="008F6A74" w:rsidRDefault="0030039E" w:rsidP="0030039E">
            <w:pPr>
              <w:pStyle w:val="HTMLncedenBiimlendirilmi"/>
              <w:numPr>
                <w:ilvl w:val="0"/>
                <w:numId w:val="39"/>
              </w:numPr>
              <w:jc w:val="both"/>
              <w:rPr>
                <w:rFonts w:ascii="inherit" w:hAnsi="inherit"/>
                <w:color w:val="202124"/>
                <w:sz w:val="18"/>
                <w:szCs w:val="18"/>
                <w:lang w:val="en"/>
              </w:rPr>
            </w:pPr>
            <w:r w:rsidRPr="008F6A74">
              <w:rPr>
                <w:rFonts w:ascii="inherit" w:hAnsi="inherit"/>
                <w:color w:val="202124"/>
                <w:sz w:val="18"/>
                <w:szCs w:val="18"/>
                <w:lang w:val="en"/>
              </w:rPr>
              <w:t>Know the etiology of periodontal diseases.</w:t>
            </w:r>
          </w:p>
          <w:p w:rsidR="0030039E" w:rsidRPr="008F6A74" w:rsidRDefault="0030039E" w:rsidP="0030039E">
            <w:pPr>
              <w:pStyle w:val="HTMLncedenBiimlendirilmi"/>
              <w:numPr>
                <w:ilvl w:val="0"/>
                <w:numId w:val="39"/>
              </w:numPr>
              <w:ind w:left="918" w:hanging="558"/>
              <w:jc w:val="both"/>
              <w:rPr>
                <w:rFonts w:ascii="inherit" w:hAnsi="inherit"/>
                <w:color w:val="202124"/>
                <w:sz w:val="18"/>
                <w:szCs w:val="18"/>
                <w:lang w:val="en"/>
              </w:rPr>
            </w:pPr>
            <w:r w:rsidRPr="008F6A74">
              <w:rPr>
                <w:rFonts w:ascii="inherit" w:hAnsi="inherit"/>
                <w:color w:val="202124"/>
                <w:sz w:val="18"/>
                <w:szCs w:val="18"/>
                <w:lang w:val="en"/>
              </w:rPr>
              <w:t xml:space="preserve">Know the effects of local and systemic factors on the occurrence of </w:t>
            </w:r>
            <w:r>
              <w:rPr>
                <w:rFonts w:ascii="inherit" w:hAnsi="inherit"/>
                <w:color w:val="202124"/>
                <w:sz w:val="18"/>
                <w:szCs w:val="18"/>
                <w:lang w:val="en"/>
              </w:rPr>
              <w:t xml:space="preserve"> </w:t>
            </w:r>
            <w:r w:rsidRPr="008F6A74">
              <w:rPr>
                <w:rFonts w:ascii="inherit" w:hAnsi="inherit"/>
                <w:color w:val="202124"/>
                <w:sz w:val="18"/>
                <w:szCs w:val="18"/>
                <w:lang w:val="en"/>
              </w:rPr>
              <w:t>periodontal diseases.</w:t>
            </w:r>
          </w:p>
          <w:p w:rsidR="0030039E" w:rsidRPr="008F6A74" w:rsidRDefault="0030039E" w:rsidP="0030039E">
            <w:pPr>
              <w:pStyle w:val="HTMLncedenBiimlendirilmi"/>
              <w:numPr>
                <w:ilvl w:val="0"/>
                <w:numId w:val="39"/>
              </w:numPr>
              <w:jc w:val="both"/>
              <w:rPr>
                <w:rFonts w:ascii="inherit" w:hAnsi="inherit"/>
                <w:color w:val="202124"/>
                <w:sz w:val="18"/>
                <w:szCs w:val="18"/>
                <w:lang w:val="en"/>
              </w:rPr>
            </w:pPr>
            <w:r w:rsidRPr="008F6A74">
              <w:rPr>
                <w:rFonts w:ascii="inherit" w:hAnsi="inherit"/>
                <w:color w:val="202124"/>
                <w:sz w:val="18"/>
                <w:szCs w:val="18"/>
                <w:lang w:val="en"/>
              </w:rPr>
              <w:t>Know immunity and inflammation.</w:t>
            </w:r>
          </w:p>
          <w:p w:rsidR="0030039E" w:rsidRPr="008F6A74" w:rsidRDefault="0030039E" w:rsidP="0030039E">
            <w:pPr>
              <w:pStyle w:val="HTMLncedenBiimlendirilmi"/>
              <w:numPr>
                <w:ilvl w:val="0"/>
                <w:numId w:val="39"/>
              </w:numPr>
              <w:jc w:val="both"/>
              <w:rPr>
                <w:rFonts w:ascii="inherit" w:hAnsi="inherit"/>
                <w:color w:val="202124"/>
                <w:sz w:val="18"/>
                <w:szCs w:val="18"/>
                <w:lang w:val="en"/>
              </w:rPr>
            </w:pPr>
            <w:r w:rsidRPr="008F6A74">
              <w:rPr>
                <w:rFonts w:ascii="inherit" w:hAnsi="inherit"/>
                <w:color w:val="202124"/>
                <w:sz w:val="18"/>
                <w:szCs w:val="18"/>
                <w:lang w:val="en"/>
              </w:rPr>
              <w:t>Know gingivitis and periodontitis.</w:t>
            </w:r>
          </w:p>
          <w:p w:rsidR="0030039E" w:rsidRPr="008F6A74" w:rsidRDefault="0030039E" w:rsidP="0030039E">
            <w:pPr>
              <w:pStyle w:val="HTMLncedenBiimlendirilmi"/>
              <w:numPr>
                <w:ilvl w:val="0"/>
                <w:numId w:val="39"/>
              </w:numPr>
              <w:jc w:val="both"/>
              <w:rPr>
                <w:rFonts w:ascii="inherit" w:hAnsi="inherit"/>
                <w:color w:val="202124"/>
                <w:sz w:val="18"/>
                <w:szCs w:val="18"/>
                <w:lang w:val="en"/>
              </w:rPr>
            </w:pPr>
            <w:r w:rsidRPr="008F6A74">
              <w:rPr>
                <w:rFonts w:ascii="inherit" w:hAnsi="inherit"/>
                <w:color w:val="202124"/>
                <w:sz w:val="18"/>
                <w:szCs w:val="18"/>
                <w:lang w:val="en"/>
              </w:rPr>
              <w:t>Know gingival growth.</w:t>
            </w:r>
          </w:p>
          <w:p w:rsidR="0030039E" w:rsidRPr="008F6A74" w:rsidRDefault="0030039E" w:rsidP="0030039E">
            <w:pPr>
              <w:pStyle w:val="HTMLncedenBiimlendirilmi"/>
              <w:numPr>
                <w:ilvl w:val="0"/>
                <w:numId w:val="39"/>
              </w:numPr>
              <w:jc w:val="both"/>
              <w:rPr>
                <w:rFonts w:ascii="inherit" w:hAnsi="inherit"/>
                <w:color w:val="202124"/>
                <w:sz w:val="18"/>
                <w:szCs w:val="18"/>
                <w:lang w:val="en"/>
              </w:rPr>
            </w:pPr>
            <w:r w:rsidRPr="008F6A74">
              <w:rPr>
                <w:rFonts w:ascii="inherit" w:hAnsi="inherit"/>
                <w:color w:val="202124"/>
                <w:sz w:val="18"/>
                <w:szCs w:val="18"/>
                <w:lang w:val="en"/>
              </w:rPr>
              <w:t>Know gingival recession and treatment options.</w:t>
            </w:r>
          </w:p>
          <w:p w:rsidR="0030039E" w:rsidRPr="008F6A74" w:rsidRDefault="0030039E" w:rsidP="0030039E">
            <w:pPr>
              <w:pStyle w:val="HTMLncedenBiimlendirilmi"/>
              <w:numPr>
                <w:ilvl w:val="0"/>
                <w:numId w:val="39"/>
              </w:numPr>
              <w:jc w:val="both"/>
              <w:rPr>
                <w:rFonts w:ascii="inherit" w:hAnsi="inherit"/>
                <w:color w:val="202124"/>
                <w:sz w:val="18"/>
                <w:szCs w:val="18"/>
              </w:rPr>
            </w:pPr>
            <w:r w:rsidRPr="008F6A74">
              <w:rPr>
                <w:rFonts w:ascii="inherit" w:hAnsi="inherit"/>
                <w:color w:val="202124"/>
                <w:sz w:val="18"/>
                <w:szCs w:val="18"/>
                <w:lang w:val="en"/>
              </w:rPr>
              <w:t>Phase I should be able to apply periodontal treatment.</w:t>
            </w:r>
          </w:p>
        </w:tc>
      </w:tr>
      <w:tr w:rsidR="0030039E" w:rsidRPr="00B02118" w:rsidTr="006C17AF">
        <w:trPr>
          <w:trHeight w:val="54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30039E" w:rsidRPr="00B02118" w:rsidRDefault="0030039E" w:rsidP="006C17AF">
            <w:pPr>
              <w:jc w:val="center"/>
              <w:rPr>
                <w:b/>
                <w:sz w:val="20"/>
                <w:szCs w:val="20"/>
                <w:lang w:val="en-US"/>
              </w:rPr>
            </w:pPr>
            <w:r w:rsidRPr="00B02118">
              <w:rPr>
                <w:b/>
                <w:sz w:val="20"/>
                <w:szCs w:val="20"/>
                <w:lang w:val="en-US"/>
              </w:rPr>
              <w:t>TEXTBOOK</w:t>
            </w:r>
          </w:p>
        </w:tc>
        <w:tc>
          <w:tcPr>
            <w:tcW w:w="3036" w:type="pct"/>
            <w:gridSpan w:val="8"/>
            <w:tcBorders>
              <w:top w:val="single" w:sz="12" w:space="0" w:color="auto"/>
              <w:left w:val="single" w:sz="12" w:space="0" w:color="auto"/>
              <w:bottom w:val="single" w:sz="12" w:space="0" w:color="auto"/>
              <w:right w:val="single" w:sz="12" w:space="0" w:color="auto"/>
            </w:tcBorders>
            <w:vAlign w:val="center"/>
          </w:tcPr>
          <w:p w:rsidR="0030039E" w:rsidRPr="000016B2" w:rsidRDefault="0030039E" w:rsidP="0030039E">
            <w:pPr>
              <w:pStyle w:val="girinti1"/>
              <w:numPr>
                <w:ilvl w:val="0"/>
                <w:numId w:val="29"/>
              </w:numPr>
              <w:jc w:val="both"/>
              <w:rPr>
                <w:sz w:val="20"/>
                <w:szCs w:val="20"/>
              </w:rPr>
            </w:pPr>
            <w:r w:rsidRPr="000016B2">
              <w:rPr>
                <w:sz w:val="20"/>
                <w:szCs w:val="20"/>
              </w:rPr>
              <w:t xml:space="preserve">Newman MG., Takei HH., Klokkevold PR., Carranza FA., 2006; Carranza's Clinical Periodontology, Tenth edition, WB Saunders Company . </w:t>
            </w:r>
          </w:p>
          <w:p w:rsidR="0030039E" w:rsidRPr="000016B2" w:rsidRDefault="0030039E" w:rsidP="0030039E">
            <w:pPr>
              <w:pStyle w:val="girinti1"/>
              <w:numPr>
                <w:ilvl w:val="0"/>
                <w:numId w:val="29"/>
              </w:numPr>
              <w:jc w:val="both"/>
              <w:rPr>
                <w:sz w:val="20"/>
                <w:szCs w:val="20"/>
              </w:rPr>
            </w:pPr>
            <w:r w:rsidRPr="000016B2">
              <w:rPr>
                <w:sz w:val="20"/>
                <w:szCs w:val="20"/>
              </w:rPr>
              <w:t xml:space="preserve"> Lindhe J., Lang NP., Karring T., 2008; Clinical Periodontology and Implant Dentistry, 5th Edition. Wiley-Blackwell.</w:t>
            </w:r>
          </w:p>
          <w:p w:rsidR="0030039E" w:rsidRPr="000016B2" w:rsidRDefault="0030039E" w:rsidP="0030039E">
            <w:pPr>
              <w:pStyle w:val="girinti1"/>
              <w:numPr>
                <w:ilvl w:val="0"/>
                <w:numId w:val="29"/>
              </w:numPr>
              <w:jc w:val="both"/>
              <w:rPr>
                <w:sz w:val="20"/>
                <w:szCs w:val="20"/>
              </w:rPr>
            </w:pPr>
            <w:r w:rsidRPr="000016B2">
              <w:rPr>
                <w:sz w:val="20"/>
                <w:szCs w:val="20"/>
              </w:rPr>
              <w:t xml:space="preserve"> Rateischak KH, Wolf HF. Çeviri Editörü: Prof. Dr. Gürhan Çağlayan Çeviri: Yrd. Doç. Dr. Hasan Hatipoğlu. 2007, Periodontoloji, 3. baskı, Palme Yayıncılık Ankara. </w:t>
            </w:r>
          </w:p>
          <w:p w:rsidR="0030039E" w:rsidRDefault="0030039E" w:rsidP="0030039E">
            <w:pPr>
              <w:pStyle w:val="girinti1"/>
              <w:numPr>
                <w:ilvl w:val="0"/>
                <w:numId w:val="29"/>
              </w:numPr>
              <w:jc w:val="both"/>
              <w:rPr>
                <w:sz w:val="20"/>
                <w:szCs w:val="20"/>
              </w:rPr>
            </w:pPr>
            <w:r w:rsidRPr="000016B2">
              <w:rPr>
                <w:sz w:val="20"/>
                <w:szCs w:val="20"/>
              </w:rPr>
              <w:t xml:space="preserve"> Elsevier Saunders Co, Philedelphia, USA. Periodontoloji, Ataoğlu T, Gürsel M, 3.baskı, 1999, Damla Ofset AŞ. Konya, Türkiye.</w:t>
            </w:r>
          </w:p>
          <w:p w:rsidR="0030039E" w:rsidRPr="00430C9D" w:rsidRDefault="0030039E" w:rsidP="0030039E">
            <w:pPr>
              <w:pStyle w:val="girinti1"/>
              <w:numPr>
                <w:ilvl w:val="0"/>
                <w:numId w:val="29"/>
              </w:numPr>
              <w:jc w:val="both"/>
              <w:rPr>
                <w:sz w:val="20"/>
                <w:szCs w:val="20"/>
              </w:rPr>
            </w:pPr>
            <w:r>
              <w:rPr>
                <w:sz w:val="20"/>
                <w:szCs w:val="20"/>
              </w:rPr>
              <w:t xml:space="preserve">Periodontoloji ve İmplantoloji I-II </w:t>
            </w:r>
            <w:r w:rsidRPr="000016B2">
              <w:rPr>
                <w:sz w:val="20"/>
                <w:szCs w:val="20"/>
              </w:rPr>
              <w:t>Editörü: Prof. Dr. Gürhan Çağlayan</w:t>
            </w:r>
            <w:r>
              <w:rPr>
                <w:sz w:val="20"/>
                <w:szCs w:val="20"/>
              </w:rPr>
              <w:t xml:space="preserve"> 1</w:t>
            </w:r>
            <w:r w:rsidRPr="000016B2">
              <w:rPr>
                <w:sz w:val="20"/>
                <w:szCs w:val="20"/>
              </w:rPr>
              <w:t>. baskı, Palme Yayıncılık</w:t>
            </w:r>
            <w:r>
              <w:rPr>
                <w:sz w:val="20"/>
                <w:szCs w:val="20"/>
              </w:rPr>
              <w:t>,</w:t>
            </w:r>
            <w:r w:rsidRPr="000016B2">
              <w:rPr>
                <w:sz w:val="20"/>
                <w:szCs w:val="20"/>
              </w:rPr>
              <w:t xml:space="preserve"> Ankara</w:t>
            </w:r>
          </w:p>
        </w:tc>
      </w:tr>
      <w:tr w:rsidR="0030039E" w:rsidRPr="00B02118" w:rsidTr="006C17AF">
        <w:trPr>
          <w:trHeight w:val="54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30039E" w:rsidRPr="00B02118" w:rsidRDefault="0030039E" w:rsidP="006C17AF">
            <w:pPr>
              <w:jc w:val="center"/>
              <w:rPr>
                <w:b/>
                <w:sz w:val="20"/>
                <w:szCs w:val="20"/>
                <w:lang w:val="en-US"/>
              </w:rPr>
            </w:pPr>
            <w:r w:rsidRPr="00B02118">
              <w:rPr>
                <w:b/>
                <w:sz w:val="20"/>
                <w:szCs w:val="20"/>
                <w:lang w:val="en-US"/>
              </w:rPr>
              <w:t>OTHER REFERENCES</w:t>
            </w:r>
          </w:p>
        </w:tc>
        <w:tc>
          <w:tcPr>
            <w:tcW w:w="3036" w:type="pct"/>
            <w:gridSpan w:val="8"/>
            <w:tcBorders>
              <w:top w:val="single" w:sz="12" w:space="0" w:color="auto"/>
              <w:left w:val="single" w:sz="12" w:space="0" w:color="auto"/>
              <w:bottom w:val="single" w:sz="12" w:space="0" w:color="auto"/>
              <w:right w:val="single" w:sz="12" w:space="0" w:color="auto"/>
            </w:tcBorders>
            <w:vAlign w:val="center"/>
          </w:tcPr>
          <w:p w:rsidR="0030039E" w:rsidRPr="00197EAB" w:rsidRDefault="0030039E" w:rsidP="0030039E">
            <w:pPr>
              <w:pStyle w:val="girinti1"/>
              <w:numPr>
                <w:ilvl w:val="0"/>
                <w:numId w:val="30"/>
              </w:numPr>
              <w:jc w:val="both"/>
              <w:rPr>
                <w:sz w:val="20"/>
                <w:szCs w:val="20"/>
              </w:rPr>
            </w:pPr>
            <w:r w:rsidRPr="00430C9D">
              <w:rPr>
                <w:sz w:val="20"/>
                <w:szCs w:val="20"/>
              </w:rPr>
              <w:t xml:space="preserve">Periodontology 2000 </w:t>
            </w:r>
          </w:p>
          <w:p w:rsidR="0030039E" w:rsidRDefault="0030039E" w:rsidP="0030039E">
            <w:pPr>
              <w:pStyle w:val="girinti1"/>
              <w:numPr>
                <w:ilvl w:val="0"/>
                <w:numId w:val="30"/>
              </w:numPr>
              <w:jc w:val="both"/>
              <w:rPr>
                <w:sz w:val="20"/>
                <w:szCs w:val="20"/>
              </w:rPr>
            </w:pPr>
            <w:r>
              <w:rPr>
                <w:sz w:val="20"/>
                <w:szCs w:val="20"/>
              </w:rPr>
              <w:t xml:space="preserve">Journal of Periodontology </w:t>
            </w:r>
          </w:p>
          <w:p w:rsidR="0030039E" w:rsidRDefault="0030039E" w:rsidP="0030039E">
            <w:pPr>
              <w:pStyle w:val="girinti1"/>
              <w:numPr>
                <w:ilvl w:val="0"/>
                <w:numId w:val="30"/>
              </w:numPr>
              <w:jc w:val="both"/>
              <w:rPr>
                <w:sz w:val="20"/>
                <w:szCs w:val="20"/>
              </w:rPr>
            </w:pPr>
            <w:r w:rsidRPr="00430C9D">
              <w:rPr>
                <w:sz w:val="20"/>
                <w:szCs w:val="20"/>
              </w:rPr>
              <w:t xml:space="preserve">Journal of Clinical Periodontology </w:t>
            </w:r>
          </w:p>
          <w:p w:rsidR="0030039E" w:rsidRPr="00197EAB" w:rsidRDefault="0030039E" w:rsidP="0030039E">
            <w:pPr>
              <w:pStyle w:val="girinti1"/>
              <w:numPr>
                <w:ilvl w:val="0"/>
                <w:numId w:val="30"/>
              </w:numPr>
              <w:jc w:val="both"/>
              <w:rPr>
                <w:sz w:val="20"/>
                <w:szCs w:val="20"/>
              </w:rPr>
            </w:pPr>
            <w:r>
              <w:rPr>
                <w:sz w:val="20"/>
                <w:szCs w:val="20"/>
              </w:rPr>
              <w:t>Journal of Periodontal Research</w:t>
            </w:r>
          </w:p>
        </w:tc>
      </w:tr>
      <w:tr w:rsidR="0030039E" w:rsidRPr="00B02118" w:rsidTr="006C17AF">
        <w:trPr>
          <w:trHeight w:val="52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30039E" w:rsidRPr="00B02118" w:rsidRDefault="0030039E" w:rsidP="006C17AF">
            <w:pPr>
              <w:jc w:val="center"/>
              <w:rPr>
                <w:b/>
                <w:sz w:val="20"/>
                <w:szCs w:val="20"/>
                <w:lang w:val="en-US"/>
              </w:rPr>
            </w:pPr>
            <w:r w:rsidRPr="00B02118">
              <w:rPr>
                <w:b/>
                <w:sz w:val="20"/>
                <w:szCs w:val="20"/>
                <w:lang w:val="en-US"/>
              </w:rPr>
              <w:t>TOOLS AND EQUIPMENTS REQUIRED</w:t>
            </w:r>
          </w:p>
        </w:tc>
        <w:tc>
          <w:tcPr>
            <w:tcW w:w="3036" w:type="pct"/>
            <w:gridSpan w:val="8"/>
            <w:tcBorders>
              <w:top w:val="single" w:sz="12" w:space="0" w:color="auto"/>
              <w:left w:val="single" w:sz="12" w:space="0" w:color="auto"/>
              <w:bottom w:val="single" w:sz="12" w:space="0" w:color="auto"/>
              <w:right w:val="single" w:sz="12" w:space="0" w:color="auto"/>
            </w:tcBorders>
            <w:vAlign w:val="center"/>
          </w:tcPr>
          <w:p w:rsidR="0030039E" w:rsidRPr="00787972" w:rsidRDefault="0030039E" w:rsidP="006C17AF">
            <w:pPr>
              <w:pStyle w:val="HTMLncedenBiimlendirilmi"/>
              <w:jc w:val="both"/>
              <w:rPr>
                <w:rFonts w:ascii="Times New Roman" w:hAnsi="Times New Roman" w:cs="Times New Roman"/>
                <w:color w:val="202124"/>
                <w:sz w:val="18"/>
                <w:szCs w:val="18"/>
              </w:rPr>
            </w:pPr>
            <w:r w:rsidRPr="008F6A74">
              <w:rPr>
                <w:rFonts w:ascii="Times New Roman" w:hAnsi="Times New Roman" w:cs="Times New Roman"/>
                <w:sz w:val="18"/>
                <w:szCs w:val="18"/>
              </w:rPr>
              <w:t xml:space="preserve">Note, Slideshow, </w:t>
            </w:r>
            <w:r w:rsidRPr="008F6A74">
              <w:rPr>
                <w:rFonts w:ascii="Times New Roman" w:hAnsi="Times New Roman" w:cs="Times New Roman"/>
                <w:color w:val="202124"/>
                <w:sz w:val="18"/>
                <w:szCs w:val="18"/>
                <w:lang w:val="en"/>
              </w:rPr>
              <w:t>Periodontal hand tools, equipment needed in Phase I periodontal treatment</w:t>
            </w:r>
          </w:p>
        </w:tc>
      </w:tr>
    </w:tbl>
    <w:p w:rsidR="0030039E" w:rsidRPr="00B02118" w:rsidRDefault="0030039E" w:rsidP="0030039E">
      <w:pPr>
        <w:rPr>
          <w:sz w:val="18"/>
          <w:szCs w:val="18"/>
          <w:lang w:val="en-US"/>
        </w:rPr>
        <w:sectPr w:rsidR="0030039E" w:rsidRPr="00B02118" w:rsidSect="006C17AF">
          <w:pgSz w:w="11906" w:h="16838"/>
          <w:pgMar w:top="720" w:right="1134" w:bottom="1276"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68"/>
        <w:gridCol w:w="8540"/>
      </w:tblGrid>
      <w:tr w:rsidR="0030039E" w:rsidRPr="00B02118" w:rsidTr="006C17AF">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30039E" w:rsidRPr="00B02118" w:rsidRDefault="0030039E" w:rsidP="006C17AF">
            <w:pPr>
              <w:jc w:val="center"/>
              <w:rPr>
                <w:b/>
                <w:lang w:val="en-US"/>
              </w:rPr>
            </w:pPr>
            <w:r w:rsidRPr="00B02118">
              <w:rPr>
                <w:b/>
                <w:lang w:val="en-US"/>
              </w:rPr>
              <w:t>COURSE SYLLABUS</w:t>
            </w:r>
          </w:p>
        </w:tc>
      </w:tr>
      <w:tr w:rsidR="0030039E" w:rsidRPr="00B02118" w:rsidTr="006C17AF">
        <w:trPr>
          <w:trHeight w:val="293"/>
          <w:jc w:val="center"/>
        </w:trPr>
        <w:tc>
          <w:tcPr>
            <w:tcW w:w="556" w:type="pct"/>
            <w:tcBorders>
              <w:top w:val="single" w:sz="6" w:space="0" w:color="auto"/>
              <w:left w:val="single" w:sz="12" w:space="0" w:color="auto"/>
              <w:bottom w:val="single" w:sz="6" w:space="0" w:color="auto"/>
              <w:right w:val="single" w:sz="6" w:space="0" w:color="auto"/>
            </w:tcBorders>
          </w:tcPr>
          <w:p w:rsidR="0030039E" w:rsidRPr="00B02118" w:rsidRDefault="0030039E" w:rsidP="006C17AF">
            <w:pPr>
              <w:jc w:val="center"/>
              <w:rPr>
                <w:b/>
                <w:lang w:val="en-US"/>
              </w:rPr>
            </w:pPr>
            <w:r w:rsidRPr="00B02118">
              <w:rPr>
                <w:b/>
                <w:lang w:val="en-US"/>
              </w:rPr>
              <w:t>WEEK</w:t>
            </w:r>
          </w:p>
        </w:tc>
        <w:tc>
          <w:tcPr>
            <w:tcW w:w="4444" w:type="pct"/>
            <w:tcBorders>
              <w:top w:val="single" w:sz="6" w:space="0" w:color="auto"/>
              <w:left w:val="single" w:sz="6" w:space="0" w:color="auto"/>
              <w:bottom w:val="single" w:sz="6" w:space="0" w:color="auto"/>
              <w:right w:val="single" w:sz="12" w:space="0" w:color="auto"/>
            </w:tcBorders>
          </w:tcPr>
          <w:p w:rsidR="0030039E" w:rsidRPr="00B02118" w:rsidRDefault="0030039E" w:rsidP="006C17AF">
            <w:pPr>
              <w:rPr>
                <w:b/>
                <w:lang w:val="en-US"/>
              </w:rPr>
            </w:pPr>
            <w:r w:rsidRPr="00B02118">
              <w:rPr>
                <w:b/>
                <w:lang w:val="en-US"/>
              </w:rPr>
              <w:t xml:space="preserve">TOPICS </w:t>
            </w:r>
          </w:p>
        </w:tc>
      </w:tr>
      <w:tr w:rsidR="0030039E" w:rsidRPr="00B02118" w:rsidTr="006C17AF">
        <w:trPr>
          <w:jc w:val="center"/>
        </w:trPr>
        <w:tc>
          <w:tcPr>
            <w:tcW w:w="556" w:type="pct"/>
            <w:tcBorders>
              <w:top w:val="single" w:sz="6" w:space="0" w:color="auto"/>
              <w:left w:val="single" w:sz="12" w:space="0" w:color="auto"/>
              <w:bottom w:val="single" w:sz="6" w:space="0" w:color="auto"/>
              <w:right w:val="single" w:sz="6" w:space="0" w:color="auto"/>
            </w:tcBorders>
            <w:vAlign w:val="center"/>
          </w:tcPr>
          <w:p w:rsidR="0030039E" w:rsidRPr="00F02C08" w:rsidRDefault="0030039E" w:rsidP="006C17AF">
            <w:pPr>
              <w:jc w:val="center"/>
              <w:rPr>
                <w:lang w:val="en-US"/>
              </w:rPr>
            </w:pPr>
            <w:r w:rsidRPr="00F02C08">
              <w:rPr>
                <w:lang w:val="en-US"/>
              </w:rPr>
              <w:t>1</w:t>
            </w:r>
          </w:p>
        </w:tc>
        <w:tc>
          <w:tcPr>
            <w:tcW w:w="4444" w:type="pct"/>
            <w:tcBorders>
              <w:top w:val="single" w:sz="6" w:space="0" w:color="auto"/>
              <w:left w:val="single" w:sz="6" w:space="0" w:color="auto"/>
              <w:bottom w:val="single" w:sz="6" w:space="0" w:color="auto"/>
              <w:right w:val="single" w:sz="12" w:space="0" w:color="auto"/>
            </w:tcBorders>
            <w:vAlign w:val="center"/>
          </w:tcPr>
          <w:p w:rsidR="0030039E" w:rsidRPr="00F02C08" w:rsidRDefault="0030039E" w:rsidP="006C17AF">
            <w:pPr>
              <w:pStyle w:val="HTMLncedenBiimlendirilmi"/>
              <w:rPr>
                <w:rFonts w:ascii="Arial" w:hAnsi="Arial" w:cs="Arial"/>
                <w:color w:val="202124"/>
                <w:sz w:val="18"/>
                <w:szCs w:val="18"/>
              </w:rPr>
            </w:pPr>
            <w:r w:rsidRPr="00F02C08">
              <w:rPr>
                <w:rFonts w:ascii="Arial" w:hAnsi="Arial" w:cs="Arial"/>
                <w:color w:val="202124"/>
                <w:sz w:val="18"/>
                <w:szCs w:val="18"/>
                <w:lang w:val="en"/>
              </w:rPr>
              <w:t>PHASE I PERIODONTAL TREATMENT</w:t>
            </w:r>
          </w:p>
        </w:tc>
      </w:tr>
      <w:tr w:rsidR="0030039E" w:rsidRPr="00B02118" w:rsidTr="006C17AF">
        <w:trPr>
          <w:trHeight w:val="293"/>
          <w:jc w:val="center"/>
        </w:trPr>
        <w:tc>
          <w:tcPr>
            <w:tcW w:w="556" w:type="pct"/>
            <w:tcBorders>
              <w:top w:val="single" w:sz="6" w:space="0" w:color="auto"/>
              <w:left w:val="single" w:sz="12" w:space="0" w:color="auto"/>
              <w:bottom w:val="single" w:sz="6" w:space="0" w:color="auto"/>
              <w:right w:val="single" w:sz="6" w:space="0" w:color="auto"/>
            </w:tcBorders>
            <w:vAlign w:val="center"/>
          </w:tcPr>
          <w:p w:rsidR="0030039E" w:rsidRPr="00F02C08" w:rsidRDefault="0030039E" w:rsidP="006C17AF">
            <w:pPr>
              <w:jc w:val="center"/>
              <w:rPr>
                <w:lang w:val="en-US"/>
              </w:rPr>
            </w:pPr>
            <w:r w:rsidRPr="00F02C08">
              <w:rPr>
                <w:lang w:val="en-US"/>
              </w:rPr>
              <w:t>2</w:t>
            </w:r>
          </w:p>
        </w:tc>
        <w:tc>
          <w:tcPr>
            <w:tcW w:w="4444" w:type="pct"/>
            <w:tcBorders>
              <w:top w:val="single" w:sz="6" w:space="0" w:color="auto"/>
              <w:left w:val="single" w:sz="6" w:space="0" w:color="auto"/>
              <w:bottom w:val="single" w:sz="6" w:space="0" w:color="auto"/>
              <w:right w:val="single" w:sz="12" w:space="0" w:color="auto"/>
            </w:tcBorders>
          </w:tcPr>
          <w:p w:rsidR="0030039E" w:rsidRPr="00F02C08" w:rsidRDefault="0030039E" w:rsidP="006C17AF">
            <w:pPr>
              <w:rPr>
                <w:rFonts w:ascii="Arial" w:hAnsi="Arial" w:cs="Arial"/>
              </w:rPr>
            </w:pPr>
            <w:r w:rsidRPr="00F02C08">
              <w:rPr>
                <w:rFonts w:ascii="Arial" w:hAnsi="Arial" w:cs="Arial"/>
                <w:color w:val="202124"/>
                <w:sz w:val="18"/>
                <w:szCs w:val="18"/>
                <w:lang w:val="en"/>
              </w:rPr>
              <w:t>PHASE I PERIODONTAL TREATMENT</w:t>
            </w:r>
          </w:p>
        </w:tc>
      </w:tr>
      <w:tr w:rsidR="0030039E" w:rsidRPr="00B02118" w:rsidTr="006C17AF">
        <w:trPr>
          <w:jc w:val="center"/>
        </w:trPr>
        <w:tc>
          <w:tcPr>
            <w:tcW w:w="556" w:type="pct"/>
            <w:tcBorders>
              <w:top w:val="single" w:sz="6" w:space="0" w:color="auto"/>
              <w:left w:val="single" w:sz="12" w:space="0" w:color="auto"/>
              <w:bottom w:val="single" w:sz="6" w:space="0" w:color="auto"/>
              <w:right w:val="single" w:sz="6" w:space="0" w:color="auto"/>
            </w:tcBorders>
            <w:vAlign w:val="center"/>
          </w:tcPr>
          <w:p w:rsidR="0030039E" w:rsidRPr="00F02C08" w:rsidRDefault="0030039E" w:rsidP="006C17AF">
            <w:pPr>
              <w:jc w:val="center"/>
              <w:rPr>
                <w:lang w:val="en-US"/>
              </w:rPr>
            </w:pPr>
            <w:r w:rsidRPr="00F02C08">
              <w:rPr>
                <w:lang w:val="en-US"/>
              </w:rPr>
              <w:t>3</w:t>
            </w:r>
          </w:p>
        </w:tc>
        <w:tc>
          <w:tcPr>
            <w:tcW w:w="4444" w:type="pct"/>
            <w:tcBorders>
              <w:top w:val="single" w:sz="6" w:space="0" w:color="auto"/>
              <w:left w:val="single" w:sz="6" w:space="0" w:color="auto"/>
              <w:bottom w:val="single" w:sz="6" w:space="0" w:color="auto"/>
              <w:right w:val="single" w:sz="12" w:space="0" w:color="auto"/>
            </w:tcBorders>
          </w:tcPr>
          <w:p w:rsidR="0030039E" w:rsidRPr="00F02C08" w:rsidRDefault="0030039E" w:rsidP="006C17AF">
            <w:pPr>
              <w:rPr>
                <w:rFonts w:ascii="Arial" w:hAnsi="Arial" w:cs="Arial"/>
              </w:rPr>
            </w:pPr>
            <w:r w:rsidRPr="00F02C08">
              <w:rPr>
                <w:rFonts w:ascii="Arial" w:hAnsi="Arial" w:cs="Arial"/>
                <w:color w:val="202124"/>
                <w:sz w:val="18"/>
                <w:szCs w:val="18"/>
                <w:lang w:val="en"/>
              </w:rPr>
              <w:t>PHASE I PERIODONTAL TREATMENT</w:t>
            </w:r>
          </w:p>
        </w:tc>
      </w:tr>
      <w:tr w:rsidR="0030039E" w:rsidRPr="00B02118" w:rsidTr="006C17AF">
        <w:trPr>
          <w:jc w:val="center"/>
        </w:trPr>
        <w:tc>
          <w:tcPr>
            <w:tcW w:w="556" w:type="pct"/>
            <w:tcBorders>
              <w:top w:val="single" w:sz="6" w:space="0" w:color="auto"/>
              <w:left w:val="single" w:sz="12" w:space="0" w:color="auto"/>
              <w:bottom w:val="single" w:sz="6" w:space="0" w:color="auto"/>
              <w:right w:val="single" w:sz="6" w:space="0" w:color="auto"/>
            </w:tcBorders>
            <w:vAlign w:val="center"/>
          </w:tcPr>
          <w:p w:rsidR="0030039E" w:rsidRPr="00F02C08" w:rsidRDefault="0030039E" w:rsidP="006C17AF">
            <w:pPr>
              <w:jc w:val="center"/>
              <w:rPr>
                <w:lang w:val="en-US"/>
              </w:rPr>
            </w:pPr>
            <w:r w:rsidRPr="00F02C08">
              <w:rPr>
                <w:lang w:val="en-US"/>
              </w:rPr>
              <w:t>4</w:t>
            </w:r>
          </w:p>
        </w:tc>
        <w:tc>
          <w:tcPr>
            <w:tcW w:w="4444" w:type="pct"/>
            <w:tcBorders>
              <w:top w:val="single" w:sz="6" w:space="0" w:color="auto"/>
              <w:left w:val="single" w:sz="6" w:space="0" w:color="auto"/>
              <w:bottom w:val="single" w:sz="6" w:space="0" w:color="auto"/>
              <w:right w:val="single" w:sz="12" w:space="0" w:color="auto"/>
            </w:tcBorders>
          </w:tcPr>
          <w:p w:rsidR="0030039E" w:rsidRPr="00F02C08" w:rsidRDefault="0030039E" w:rsidP="006C17AF">
            <w:pPr>
              <w:rPr>
                <w:rFonts w:ascii="Arial" w:hAnsi="Arial" w:cs="Arial"/>
              </w:rPr>
            </w:pPr>
            <w:r w:rsidRPr="00F02C08">
              <w:rPr>
                <w:rFonts w:ascii="Arial" w:hAnsi="Arial" w:cs="Arial"/>
                <w:color w:val="202124"/>
                <w:sz w:val="18"/>
                <w:szCs w:val="18"/>
                <w:lang w:val="en"/>
              </w:rPr>
              <w:t>PHASE I PERIODONTAL TREATMENT</w:t>
            </w:r>
          </w:p>
        </w:tc>
      </w:tr>
      <w:tr w:rsidR="0030039E" w:rsidRPr="00B02118" w:rsidTr="006C17AF">
        <w:trPr>
          <w:jc w:val="center"/>
        </w:trPr>
        <w:tc>
          <w:tcPr>
            <w:tcW w:w="556" w:type="pct"/>
            <w:tcBorders>
              <w:top w:val="single" w:sz="6" w:space="0" w:color="auto"/>
              <w:left w:val="single" w:sz="12" w:space="0" w:color="auto"/>
              <w:bottom w:val="single" w:sz="6" w:space="0" w:color="auto"/>
              <w:right w:val="single" w:sz="6" w:space="0" w:color="auto"/>
            </w:tcBorders>
            <w:vAlign w:val="center"/>
          </w:tcPr>
          <w:p w:rsidR="0030039E" w:rsidRPr="00F02C08" w:rsidRDefault="0030039E" w:rsidP="006C17AF">
            <w:pPr>
              <w:jc w:val="center"/>
              <w:rPr>
                <w:lang w:val="en-US"/>
              </w:rPr>
            </w:pPr>
            <w:r w:rsidRPr="00F02C08">
              <w:rPr>
                <w:lang w:val="en-US"/>
              </w:rPr>
              <w:t>5</w:t>
            </w:r>
          </w:p>
        </w:tc>
        <w:tc>
          <w:tcPr>
            <w:tcW w:w="4444" w:type="pct"/>
            <w:tcBorders>
              <w:top w:val="single" w:sz="6" w:space="0" w:color="auto"/>
              <w:left w:val="single" w:sz="6" w:space="0" w:color="auto"/>
              <w:bottom w:val="single" w:sz="6" w:space="0" w:color="auto"/>
              <w:right w:val="single" w:sz="12" w:space="0" w:color="auto"/>
            </w:tcBorders>
          </w:tcPr>
          <w:p w:rsidR="0030039E" w:rsidRPr="00F02C08" w:rsidRDefault="0030039E" w:rsidP="006C17AF">
            <w:pPr>
              <w:rPr>
                <w:rFonts w:ascii="Arial" w:hAnsi="Arial" w:cs="Arial"/>
              </w:rPr>
            </w:pPr>
            <w:r w:rsidRPr="00F02C08">
              <w:rPr>
                <w:rFonts w:ascii="Arial" w:hAnsi="Arial" w:cs="Arial"/>
                <w:color w:val="202124"/>
                <w:sz w:val="18"/>
                <w:szCs w:val="18"/>
                <w:lang w:val="en"/>
              </w:rPr>
              <w:t>PHASE I PERIODONTAL TREATMENT</w:t>
            </w:r>
          </w:p>
        </w:tc>
      </w:tr>
      <w:tr w:rsidR="0030039E" w:rsidRPr="00B02118" w:rsidTr="006C17AF">
        <w:trPr>
          <w:jc w:val="center"/>
        </w:trPr>
        <w:tc>
          <w:tcPr>
            <w:tcW w:w="556" w:type="pct"/>
            <w:tcBorders>
              <w:top w:val="single" w:sz="6" w:space="0" w:color="auto"/>
              <w:left w:val="single" w:sz="12" w:space="0" w:color="auto"/>
              <w:bottom w:val="single" w:sz="6" w:space="0" w:color="auto"/>
              <w:right w:val="single" w:sz="6" w:space="0" w:color="auto"/>
            </w:tcBorders>
            <w:shd w:val="clear" w:color="auto" w:fill="auto"/>
            <w:vAlign w:val="center"/>
          </w:tcPr>
          <w:p w:rsidR="0030039E" w:rsidRPr="00F02C08" w:rsidRDefault="0030039E" w:rsidP="006C17AF">
            <w:pPr>
              <w:jc w:val="center"/>
              <w:rPr>
                <w:lang w:val="en-US"/>
              </w:rPr>
            </w:pPr>
            <w:r w:rsidRPr="00F02C08">
              <w:rPr>
                <w:lang w:val="en-US"/>
              </w:rPr>
              <w:t>6</w:t>
            </w:r>
          </w:p>
        </w:tc>
        <w:tc>
          <w:tcPr>
            <w:tcW w:w="4444" w:type="pct"/>
            <w:tcBorders>
              <w:top w:val="single" w:sz="6" w:space="0" w:color="auto"/>
              <w:left w:val="single" w:sz="6" w:space="0" w:color="auto"/>
              <w:bottom w:val="single" w:sz="6" w:space="0" w:color="auto"/>
              <w:right w:val="single" w:sz="12" w:space="0" w:color="auto"/>
            </w:tcBorders>
            <w:shd w:val="clear" w:color="auto" w:fill="auto"/>
          </w:tcPr>
          <w:p w:rsidR="0030039E" w:rsidRPr="00F02C08" w:rsidRDefault="0030039E" w:rsidP="006C17AF">
            <w:pPr>
              <w:rPr>
                <w:rFonts w:ascii="Arial" w:hAnsi="Arial" w:cs="Arial"/>
              </w:rPr>
            </w:pPr>
            <w:r w:rsidRPr="00F02C08">
              <w:rPr>
                <w:rFonts w:ascii="Arial" w:hAnsi="Arial" w:cs="Arial"/>
                <w:color w:val="202124"/>
                <w:sz w:val="18"/>
                <w:szCs w:val="18"/>
                <w:lang w:val="en"/>
              </w:rPr>
              <w:t>PHASE I PERIODONTAL TREATMENT</w:t>
            </w:r>
          </w:p>
        </w:tc>
      </w:tr>
      <w:tr w:rsidR="0030039E" w:rsidRPr="00B02118" w:rsidTr="006C17AF">
        <w:trPr>
          <w:jc w:val="center"/>
        </w:trPr>
        <w:tc>
          <w:tcPr>
            <w:tcW w:w="556" w:type="pct"/>
            <w:tcBorders>
              <w:top w:val="single" w:sz="6" w:space="0" w:color="auto"/>
              <w:left w:val="single" w:sz="12" w:space="0" w:color="auto"/>
              <w:bottom w:val="single" w:sz="6" w:space="0" w:color="auto"/>
              <w:right w:val="single" w:sz="6" w:space="0" w:color="auto"/>
            </w:tcBorders>
            <w:shd w:val="clear" w:color="auto" w:fill="auto"/>
            <w:vAlign w:val="center"/>
          </w:tcPr>
          <w:p w:rsidR="0030039E" w:rsidRPr="00F02C08" w:rsidRDefault="0030039E" w:rsidP="006C17AF">
            <w:pPr>
              <w:jc w:val="center"/>
              <w:rPr>
                <w:lang w:val="en-US"/>
              </w:rPr>
            </w:pPr>
            <w:r w:rsidRPr="00F02C08">
              <w:rPr>
                <w:lang w:val="en-US"/>
              </w:rPr>
              <w:t>7</w:t>
            </w:r>
          </w:p>
        </w:tc>
        <w:tc>
          <w:tcPr>
            <w:tcW w:w="4444" w:type="pct"/>
            <w:tcBorders>
              <w:top w:val="single" w:sz="6" w:space="0" w:color="auto"/>
              <w:left w:val="single" w:sz="6" w:space="0" w:color="auto"/>
              <w:bottom w:val="single" w:sz="6" w:space="0" w:color="auto"/>
              <w:right w:val="single" w:sz="12" w:space="0" w:color="auto"/>
            </w:tcBorders>
            <w:shd w:val="clear" w:color="auto" w:fill="auto"/>
          </w:tcPr>
          <w:p w:rsidR="0030039E" w:rsidRPr="00F02C08" w:rsidRDefault="0030039E" w:rsidP="006C17AF">
            <w:pPr>
              <w:rPr>
                <w:rFonts w:ascii="Arial" w:hAnsi="Arial" w:cs="Arial"/>
              </w:rPr>
            </w:pPr>
            <w:r w:rsidRPr="00F02C08">
              <w:rPr>
                <w:rFonts w:ascii="Arial" w:hAnsi="Arial" w:cs="Arial"/>
                <w:color w:val="202124"/>
                <w:sz w:val="18"/>
                <w:szCs w:val="18"/>
                <w:lang w:val="en"/>
              </w:rPr>
              <w:t>PHASE I PERIODONTAL TREATMENT</w:t>
            </w:r>
          </w:p>
        </w:tc>
      </w:tr>
      <w:tr w:rsidR="0030039E" w:rsidRPr="00B02118" w:rsidTr="006C17AF">
        <w:trPr>
          <w:jc w:val="center"/>
        </w:trPr>
        <w:tc>
          <w:tcPr>
            <w:tcW w:w="556" w:type="pct"/>
            <w:tcBorders>
              <w:top w:val="single" w:sz="6" w:space="0" w:color="auto"/>
              <w:left w:val="single" w:sz="12" w:space="0" w:color="auto"/>
              <w:bottom w:val="single" w:sz="6" w:space="0" w:color="auto"/>
              <w:right w:val="single" w:sz="6" w:space="0" w:color="auto"/>
            </w:tcBorders>
            <w:shd w:val="clear" w:color="auto" w:fill="auto"/>
            <w:vAlign w:val="center"/>
          </w:tcPr>
          <w:p w:rsidR="0030039E" w:rsidRPr="00F02C08" w:rsidRDefault="0030039E" w:rsidP="006C17AF">
            <w:pPr>
              <w:jc w:val="center"/>
              <w:rPr>
                <w:lang w:val="en-US"/>
              </w:rPr>
            </w:pPr>
            <w:r w:rsidRPr="00F02C08">
              <w:rPr>
                <w:lang w:val="en-US"/>
              </w:rPr>
              <w:t>8</w:t>
            </w:r>
          </w:p>
        </w:tc>
        <w:tc>
          <w:tcPr>
            <w:tcW w:w="4444" w:type="pct"/>
            <w:tcBorders>
              <w:top w:val="single" w:sz="6" w:space="0" w:color="auto"/>
              <w:left w:val="single" w:sz="6" w:space="0" w:color="auto"/>
              <w:bottom w:val="single" w:sz="6" w:space="0" w:color="auto"/>
              <w:right w:val="single" w:sz="12" w:space="0" w:color="auto"/>
            </w:tcBorders>
            <w:shd w:val="clear" w:color="auto" w:fill="auto"/>
          </w:tcPr>
          <w:p w:rsidR="0030039E" w:rsidRPr="00F02C08" w:rsidRDefault="0030039E" w:rsidP="006C17AF">
            <w:pPr>
              <w:rPr>
                <w:rFonts w:ascii="Arial" w:hAnsi="Arial" w:cs="Arial"/>
              </w:rPr>
            </w:pPr>
            <w:r w:rsidRPr="00F02C08">
              <w:rPr>
                <w:rFonts w:ascii="Arial" w:hAnsi="Arial" w:cs="Arial"/>
                <w:color w:val="202124"/>
                <w:sz w:val="18"/>
                <w:szCs w:val="18"/>
                <w:lang w:val="en"/>
              </w:rPr>
              <w:t>PHASE I PERIODONTAL TREATMENT</w:t>
            </w:r>
          </w:p>
        </w:tc>
      </w:tr>
      <w:tr w:rsidR="0030039E" w:rsidRPr="00B02118" w:rsidTr="006C17AF">
        <w:trPr>
          <w:jc w:val="center"/>
        </w:trPr>
        <w:tc>
          <w:tcPr>
            <w:tcW w:w="556" w:type="pct"/>
            <w:tcBorders>
              <w:top w:val="single" w:sz="6" w:space="0" w:color="auto"/>
              <w:left w:val="single" w:sz="12" w:space="0" w:color="auto"/>
              <w:bottom w:val="single" w:sz="6" w:space="0" w:color="auto"/>
              <w:right w:val="single" w:sz="6" w:space="0" w:color="auto"/>
            </w:tcBorders>
            <w:shd w:val="clear" w:color="auto" w:fill="auto"/>
            <w:vAlign w:val="center"/>
          </w:tcPr>
          <w:p w:rsidR="0030039E" w:rsidRPr="00F02C08" w:rsidRDefault="0030039E" w:rsidP="006C17AF">
            <w:pPr>
              <w:jc w:val="center"/>
              <w:rPr>
                <w:lang w:val="en-US"/>
              </w:rPr>
            </w:pPr>
            <w:r w:rsidRPr="00F02C08">
              <w:rPr>
                <w:lang w:val="en-US"/>
              </w:rPr>
              <w:t>9</w:t>
            </w:r>
          </w:p>
        </w:tc>
        <w:tc>
          <w:tcPr>
            <w:tcW w:w="4444" w:type="pct"/>
            <w:tcBorders>
              <w:top w:val="single" w:sz="6" w:space="0" w:color="auto"/>
              <w:left w:val="single" w:sz="6" w:space="0" w:color="auto"/>
              <w:bottom w:val="single" w:sz="6" w:space="0" w:color="auto"/>
              <w:right w:val="single" w:sz="12" w:space="0" w:color="auto"/>
            </w:tcBorders>
            <w:shd w:val="clear" w:color="auto" w:fill="auto"/>
          </w:tcPr>
          <w:p w:rsidR="0030039E" w:rsidRPr="00F02C08" w:rsidRDefault="0030039E" w:rsidP="006C17AF">
            <w:pPr>
              <w:rPr>
                <w:rFonts w:ascii="Arial" w:hAnsi="Arial" w:cs="Arial"/>
              </w:rPr>
            </w:pPr>
            <w:r w:rsidRPr="00F02C08">
              <w:rPr>
                <w:rFonts w:ascii="Arial" w:hAnsi="Arial" w:cs="Arial"/>
                <w:color w:val="202124"/>
                <w:sz w:val="18"/>
                <w:szCs w:val="18"/>
                <w:lang w:val="en"/>
              </w:rPr>
              <w:t>PHASE I PERIODONTAL TREATMENT</w:t>
            </w:r>
          </w:p>
        </w:tc>
      </w:tr>
      <w:tr w:rsidR="0030039E" w:rsidRPr="00B02118" w:rsidTr="006C17AF">
        <w:trPr>
          <w:jc w:val="center"/>
        </w:trPr>
        <w:tc>
          <w:tcPr>
            <w:tcW w:w="556" w:type="pct"/>
            <w:tcBorders>
              <w:top w:val="single" w:sz="6" w:space="0" w:color="auto"/>
              <w:left w:val="single" w:sz="12" w:space="0" w:color="auto"/>
              <w:bottom w:val="single" w:sz="6" w:space="0" w:color="auto"/>
              <w:right w:val="single" w:sz="6" w:space="0" w:color="auto"/>
            </w:tcBorders>
            <w:shd w:val="clear" w:color="auto" w:fill="auto"/>
            <w:vAlign w:val="center"/>
          </w:tcPr>
          <w:p w:rsidR="0030039E" w:rsidRPr="00F02C08" w:rsidRDefault="0030039E" w:rsidP="006C17AF">
            <w:pPr>
              <w:jc w:val="center"/>
              <w:rPr>
                <w:lang w:val="en-US"/>
              </w:rPr>
            </w:pPr>
            <w:r w:rsidRPr="00F02C08">
              <w:rPr>
                <w:lang w:val="en-US"/>
              </w:rPr>
              <w:t>10</w:t>
            </w:r>
          </w:p>
        </w:tc>
        <w:tc>
          <w:tcPr>
            <w:tcW w:w="4444" w:type="pct"/>
            <w:tcBorders>
              <w:top w:val="single" w:sz="6" w:space="0" w:color="auto"/>
              <w:left w:val="single" w:sz="6" w:space="0" w:color="auto"/>
              <w:bottom w:val="single" w:sz="6" w:space="0" w:color="auto"/>
              <w:right w:val="single" w:sz="12" w:space="0" w:color="auto"/>
            </w:tcBorders>
            <w:shd w:val="clear" w:color="auto" w:fill="auto"/>
          </w:tcPr>
          <w:p w:rsidR="0030039E" w:rsidRPr="00F02C08" w:rsidRDefault="0030039E" w:rsidP="006C17AF">
            <w:pPr>
              <w:rPr>
                <w:rFonts w:ascii="Arial" w:hAnsi="Arial" w:cs="Arial"/>
              </w:rPr>
            </w:pPr>
            <w:r w:rsidRPr="00F02C08">
              <w:rPr>
                <w:rFonts w:ascii="Arial" w:hAnsi="Arial" w:cs="Arial"/>
                <w:color w:val="202124"/>
                <w:sz w:val="18"/>
                <w:szCs w:val="18"/>
                <w:lang w:val="en"/>
              </w:rPr>
              <w:t>PHASE I PERIODONTAL TREATMENT</w:t>
            </w:r>
          </w:p>
        </w:tc>
      </w:tr>
      <w:tr w:rsidR="0030039E" w:rsidRPr="00B02118" w:rsidTr="006C17AF">
        <w:trPr>
          <w:jc w:val="center"/>
        </w:trPr>
        <w:tc>
          <w:tcPr>
            <w:tcW w:w="556" w:type="pct"/>
            <w:tcBorders>
              <w:top w:val="single" w:sz="6" w:space="0" w:color="auto"/>
              <w:left w:val="single" w:sz="12" w:space="0" w:color="auto"/>
              <w:bottom w:val="single" w:sz="6" w:space="0" w:color="auto"/>
              <w:right w:val="single" w:sz="6" w:space="0" w:color="auto"/>
            </w:tcBorders>
            <w:shd w:val="clear" w:color="auto" w:fill="auto"/>
            <w:vAlign w:val="center"/>
          </w:tcPr>
          <w:p w:rsidR="0030039E" w:rsidRPr="00F02C08" w:rsidRDefault="0030039E" w:rsidP="006C17AF">
            <w:pPr>
              <w:jc w:val="center"/>
              <w:rPr>
                <w:lang w:val="en-US"/>
              </w:rPr>
            </w:pPr>
            <w:r w:rsidRPr="00F02C08">
              <w:rPr>
                <w:lang w:val="en-US"/>
              </w:rPr>
              <w:t>11</w:t>
            </w:r>
          </w:p>
        </w:tc>
        <w:tc>
          <w:tcPr>
            <w:tcW w:w="4444" w:type="pct"/>
            <w:tcBorders>
              <w:top w:val="single" w:sz="6" w:space="0" w:color="auto"/>
              <w:left w:val="single" w:sz="6" w:space="0" w:color="auto"/>
              <w:bottom w:val="single" w:sz="6" w:space="0" w:color="auto"/>
              <w:right w:val="single" w:sz="12" w:space="0" w:color="auto"/>
            </w:tcBorders>
            <w:shd w:val="clear" w:color="auto" w:fill="auto"/>
          </w:tcPr>
          <w:p w:rsidR="0030039E" w:rsidRPr="00F02C08" w:rsidRDefault="0030039E" w:rsidP="006C17AF">
            <w:pPr>
              <w:rPr>
                <w:rFonts w:ascii="Arial" w:hAnsi="Arial" w:cs="Arial"/>
              </w:rPr>
            </w:pPr>
            <w:r w:rsidRPr="00F02C08">
              <w:rPr>
                <w:rFonts w:ascii="Arial" w:hAnsi="Arial" w:cs="Arial"/>
                <w:color w:val="202124"/>
                <w:sz w:val="18"/>
                <w:szCs w:val="18"/>
                <w:lang w:val="en"/>
              </w:rPr>
              <w:t>PHASE I PERIODONTAL TREATMENT</w:t>
            </w:r>
          </w:p>
        </w:tc>
      </w:tr>
      <w:tr w:rsidR="0030039E" w:rsidRPr="00B02118" w:rsidTr="006C17AF">
        <w:trPr>
          <w:jc w:val="center"/>
        </w:trPr>
        <w:tc>
          <w:tcPr>
            <w:tcW w:w="556" w:type="pct"/>
            <w:tcBorders>
              <w:top w:val="single" w:sz="6" w:space="0" w:color="auto"/>
              <w:left w:val="single" w:sz="12" w:space="0" w:color="auto"/>
              <w:bottom w:val="single" w:sz="6" w:space="0" w:color="auto"/>
              <w:right w:val="single" w:sz="6" w:space="0" w:color="auto"/>
            </w:tcBorders>
            <w:shd w:val="clear" w:color="auto" w:fill="auto"/>
            <w:vAlign w:val="center"/>
          </w:tcPr>
          <w:p w:rsidR="0030039E" w:rsidRPr="00F02C08" w:rsidRDefault="0030039E" w:rsidP="006C17AF">
            <w:pPr>
              <w:jc w:val="center"/>
              <w:rPr>
                <w:lang w:val="en-US"/>
              </w:rPr>
            </w:pPr>
            <w:r w:rsidRPr="00F02C08">
              <w:rPr>
                <w:lang w:val="en-US"/>
              </w:rPr>
              <w:t>12</w:t>
            </w:r>
          </w:p>
        </w:tc>
        <w:tc>
          <w:tcPr>
            <w:tcW w:w="4444" w:type="pct"/>
            <w:tcBorders>
              <w:top w:val="single" w:sz="6" w:space="0" w:color="auto"/>
              <w:left w:val="single" w:sz="6" w:space="0" w:color="auto"/>
              <w:bottom w:val="single" w:sz="6" w:space="0" w:color="auto"/>
              <w:right w:val="single" w:sz="12" w:space="0" w:color="auto"/>
            </w:tcBorders>
            <w:shd w:val="clear" w:color="auto" w:fill="auto"/>
          </w:tcPr>
          <w:p w:rsidR="0030039E" w:rsidRPr="00F02C08" w:rsidRDefault="0030039E" w:rsidP="006C17AF">
            <w:pPr>
              <w:rPr>
                <w:rFonts w:ascii="Arial" w:hAnsi="Arial" w:cs="Arial"/>
              </w:rPr>
            </w:pPr>
            <w:r w:rsidRPr="00F02C08">
              <w:rPr>
                <w:rFonts w:ascii="Arial" w:hAnsi="Arial" w:cs="Arial"/>
                <w:color w:val="202124"/>
                <w:sz w:val="18"/>
                <w:szCs w:val="18"/>
                <w:lang w:val="en"/>
              </w:rPr>
              <w:t>PHASE I PERIODONTAL TREATMENT</w:t>
            </w:r>
          </w:p>
        </w:tc>
      </w:tr>
      <w:tr w:rsidR="0030039E" w:rsidRPr="00B02118" w:rsidTr="006C17AF">
        <w:trPr>
          <w:jc w:val="center"/>
        </w:trPr>
        <w:tc>
          <w:tcPr>
            <w:tcW w:w="556" w:type="pct"/>
            <w:tcBorders>
              <w:top w:val="single" w:sz="6" w:space="0" w:color="auto"/>
              <w:left w:val="single" w:sz="12" w:space="0" w:color="auto"/>
              <w:bottom w:val="single" w:sz="6" w:space="0" w:color="auto"/>
              <w:right w:val="single" w:sz="6" w:space="0" w:color="auto"/>
            </w:tcBorders>
            <w:shd w:val="clear" w:color="auto" w:fill="auto"/>
            <w:vAlign w:val="center"/>
          </w:tcPr>
          <w:p w:rsidR="0030039E" w:rsidRPr="00F02C08" w:rsidRDefault="0030039E" w:rsidP="006C17AF">
            <w:pPr>
              <w:jc w:val="center"/>
              <w:rPr>
                <w:lang w:val="en-US"/>
              </w:rPr>
            </w:pPr>
            <w:r w:rsidRPr="00F02C08">
              <w:rPr>
                <w:lang w:val="en-US"/>
              </w:rPr>
              <w:t>13</w:t>
            </w:r>
          </w:p>
        </w:tc>
        <w:tc>
          <w:tcPr>
            <w:tcW w:w="4444" w:type="pct"/>
            <w:tcBorders>
              <w:top w:val="single" w:sz="6" w:space="0" w:color="auto"/>
              <w:left w:val="single" w:sz="6" w:space="0" w:color="auto"/>
              <w:bottom w:val="single" w:sz="6" w:space="0" w:color="auto"/>
              <w:right w:val="single" w:sz="12" w:space="0" w:color="auto"/>
            </w:tcBorders>
            <w:shd w:val="clear" w:color="auto" w:fill="auto"/>
          </w:tcPr>
          <w:p w:rsidR="0030039E" w:rsidRPr="00F02C08" w:rsidRDefault="0030039E" w:rsidP="006C17AF">
            <w:pPr>
              <w:rPr>
                <w:rFonts w:ascii="Arial" w:hAnsi="Arial" w:cs="Arial"/>
              </w:rPr>
            </w:pPr>
            <w:r w:rsidRPr="00F02C08">
              <w:rPr>
                <w:rFonts w:ascii="Arial" w:hAnsi="Arial" w:cs="Arial"/>
                <w:color w:val="202124"/>
                <w:sz w:val="18"/>
                <w:szCs w:val="18"/>
                <w:lang w:val="en"/>
              </w:rPr>
              <w:t>PHASE I PERIODONTAL TREATMENT</w:t>
            </w:r>
          </w:p>
        </w:tc>
      </w:tr>
      <w:tr w:rsidR="0030039E" w:rsidRPr="00B02118" w:rsidTr="006C17AF">
        <w:trPr>
          <w:jc w:val="center"/>
        </w:trPr>
        <w:tc>
          <w:tcPr>
            <w:tcW w:w="556" w:type="pct"/>
            <w:tcBorders>
              <w:top w:val="single" w:sz="6" w:space="0" w:color="auto"/>
              <w:left w:val="single" w:sz="12" w:space="0" w:color="auto"/>
              <w:bottom w:val="single" w:sz="6" w:space="0" w:color="auto"/>
              <w:right w:val="single" w:sz="6" w:space="0" w:color="auto"/>
            </w:tcBorders>
            <w:shd w:val="clear" w:color="auto" w:fill="auto"/>
            <w:vAlign w:val="center"/>
          </w:tcPr>
          <w:p w:rsidR="0030039E" w:rsidRPr="00F02C08" w:rsidRDefault="0030039E" w:rsidP="006C17AF">
            <w:pPr>
              <w:jc w:val="center"/>
              <w:rPr>
                <w:lang w:val="en-US"/>
              </w:rPr>
            </w:pPr>
            <w:r w:rsidRPr="00F02C08">
              <w:rPr>
                <w:lang w:val="en-US"/>
              </w:rPr>
              <w:t>14</w:t>
            </w:r>
          </w:p>
        </w:tc>
        <w:tc>
          <w:tcPr>
            <w:tcW w:w="4444" w:type="pct"/>
            <w:tcBorders>
              <w:top w:val="single" w:sz="6" w:space="0" w:color="auto"/>
              <w:left w:val="single" w:sz="6" w:space="0" w:color="auto"/>
              <w:bottom w:val="single" w:sz="6" w:space="0" w:color="auto"/>
              <w:right w:val="single" w:sz="12" w:space="0" w:color="auto"/>
            </w:tcBorders>
            <w:shd w:val="clear" w:color="auto" w:fill="auto"/>
          </w:tcPr>
          <w:p w:rsidR="0030039E" w:rsidRPr="00F02C08" w:rsidRDefault="0030039E" w:rsidP="006C17AF">
            <w:pPr>
              <w:rPr>
                <w:rFonts w:ascii="Arial" w:hAnsi="Arial" w:cs="Arial"/>
              </w:rPr>
            </w:pPr>
            <w:r w:rsidRPr="00F02C08">
              <w:rPr>
                <w:rFonts w:ascii="Arial" w:hAnsi="Arial" w:cs="Arial"/>
                <w:color w:val="202124"/>
                <w:sz w:val="18"/>
                <w:szCs w:val="18"/>
                <w:lang w:val="en"/>
              </w:rPr>
              <w:t>PHASE I PERIODONTAL TREATMENT</w:t>
            </w:r>
          </w:p>
        </w:tc>
      </w:tr>
      <w:tr w:rsidR="0030039E" w:rsidRPr="00B02118" w:rsidTr="006C17AF">
        <w:trPr>
          <w:jc w:val="center"/>
        </w:trPr>
        <w:tc>
          <w:tcPr>
            <w:tcW w:w="556" w:type="pct"/>
            <w:tcBorders>
              <w:top w:val="single" w:sz="6" w:space="0" w:color="auto"/>
              <w:left w:val="single" w:sz="12" w:space="0" w:color="auto"/>
              <w:bottom w:val="single" w:sz="6" w:space="0" w:color="auto"/>
              <w:right w:val="single" w:sz="6" w:space="0" w:color="auto"/>
            </w:tcBorders>
            <w:shd w:val="clear" w:color="auto" w:fill="auto"/>
            <w:vAlign w:val="center"/>
          </w:tcPr>
          <w:p w:rsidR="0030039E" w:rsidRPr="00F02C08" w:rsidRDefault="0030039E" w:rsidP="006C17AF">
            <w:pPr>
              <w:jc w:val="center"/>
              <w:rPr>
                <w:lang w:val="en-US"/>
              </w:rPr>
            </w:pPr>
            <w:r w:rsidRPr="00F02C08">
              <w:rPr>
                <w:lang w:val="en-US"/>
              </w:rPr>
              <w:t>15</w:t>
            </w:r>
          </w:p>
        </w:tc>
        <w:tc>
          <w:tcPr>
            <w:tcW w:w="4444" w:type="pct"/>
            <w:tcBorders>
              <w:top w:val="single" w:sz="6" w:space="0" w:color="auto"/>
              <w:left w:val="single" w:sz="6" w:space="0" w:color="auto"/>
              <w:bottom w:val="single" w:sz="6" w:space="0" w:color="auto"/>
              <w:right w:val="single" w:sz="12" w:space="0" w:color="auto"/>
            </w:tcBorders>
            <w:shd w:val="clear" w:color="auto" w:fill="auto"/>
          </w:tcPr>
          <w:p w:rsidR="0030039E" w:rsidRPr="00F02C08" w:rsidRDefault="0030039E" w:rsidP="006C17AF">
            <w:pPr>
              <w:rPr>
                <w:rFonts w:ascii="Arial" w:hAnsi="Arial" w:cs="Arial"/>
              </w:rPr>
            </w:pPr>
            <w:r w:rsidRPr="00F02C08">
              <w:rPr>
                <w:rFonts w:ascii="Arial" w:hAnsi="Arial" w:cs="Arial"/>
                <w:color w:val="202124"/>
                <w:sz w:val="18"/>
                <w:szCs w:val="18"/>
                <w:lang w:val="en"/>
              </w:rPr>
              <w:t>PHASE I PERIODONTAL TREATMENT</w:t>
            </w:r>
          </w:p>
        </w:tc>
      </w:tr>
      <w:tr w:rsidR="0030039E" w:rsidRPr="00B02118" w:rsidTr="006C17AF">
        <w:trPr>
          <w:trHeight w:val="322"/>
          <w:jc w:val="center"/>
        </w:trPr>
        <w:tc>
          <w:tcPr>
            <w:tcW w:w="556" w:type="pct"/>
            <w:tcBorders>
              <w:top w:val="single" w:sz="6" w:space="0" w:color="auto"/>
              <w:left w:val="single" w:sz="12" w:space="0" w:color="auto"/>
              <w:bottom w:val="single" w:sz="6" w:space="0" w:color="auto"/>
              <w:right w:val="single" w:sz="6" w:space="0" w:color="auto"/>
            </w:tcBorders>
            <w:shd w:val="clear" w:color="auto" w:fill="auto"/>
            <w:vAlign w:val="center"/>
          </w:tcPr>
          <w:p w:rsidR="0030039E" w:rsidRPr="00F02C08" w:rsidRDefault="0030039E" w:rsidP="006C17AF">
            <w:pPr>
              <w:jc w:val="center"/>
              <w:rPr>
                <w:lang w:val="en-US"/>
              </w:rPr>
            </w:pPr>
            <w:r w:rsidRPr="00F02C08">
              <w:rPr>
                <w:lang w:val="en-US"/>
              </w:rPr>
              <w:t>1</w:t>
            </w:r>
          </w:p>
        </w:tc>
        <w:tc>
          <w:tcPr>
            <w:tcW w:w="4444" w:type="pct"/>
            <w:tcBorders>
              <w:top w:val="single" w:sz="6" w:space="0" w:color="auto"/>
              <w:left w:val="single" w:sz="6" w:space="0" w:color="auto"/>
              <w:bottom w:val="single" w:sz="6" w:space="0" w:color="auto"/>
              <w:right w:val="single" w:sz="12" w:space="0" w:color="auto"/>
            </w:tcBorders>
            <w:shd w:val="clear" w:color="auto" w:fill="auto"/>
          </w:tcPr>
          <w:p w:rsidR="0030039E" w:rsidRPr="00F02C08" w:rsidRDefault="0030039E" w:rsidP="006C17AF">
            <w:pPr>
              <w:rPr>
                <w:rFonts w:ascii="Arial" w:hAnsi="Arial" w:cs="Arial"/>
              </w:rPr>
            </w:pPr>
            <w:r w:rsidRPr="00F02C08">
              <w:rPr>
                <w:rFonts w:ascii="Arial" w:hAnsi="Arial" w:cs="Arial"/>
                <w:color w:val="202124"/>
                <w:sz w:val="18"/>
                <w:szCs w:val="18"/>
                <w:lang w:val="en"/>
              </w:rPr>
              <w:t>PHASE I PERIODONTAL TREATMENT</w:t>
            </w:r>
          </w:p>
        </w:tc>
      </w:tr>
      <w:tr w:rsidR="0030039E" w:rsidRPr="00B02118" w:rsidTr="006C17AF">
        <w:trPr>
          <w:trHeight w:val="322"/>
          <w:jc w:val="center"/>
        </w:trPr>
        <w:tc>
          <w:tcPr>
            <w:tcW w:w="556" w:type="pct"/>
            <w:tcBorders>
              <w:top w:val="single" w:sz="6" w:space="0" w:color="auto"/>
              <w:left w:val="single" w:sz="12" w:space="0" w:color="auto"/>
              <w:bottom w:val="single" w:sz="6" w:space="0" w:color="auto"/>
              <w:right w:val="single" w:sz="6" w:space="0" w:color="auto"/>
            </w:tcBorders>
            <w:shd w:val="clear" w:color="auto" w:fill="auto"/>
            <w:vAlign w:val="center"/>
          </w:tcPr>
          <w:p w:rsidR="0030039E" w:rsidRPr="00F02C08" w:rsidRDefault="0030039E" w:rsidP="006C17AF">
            <w:pPr>
              <w:jc w:val="center"/>
            </w:pPr>
            <w:r w:rsidRPr="00F02C08">
              <w:t>2</w:t>
            </w:r>
          </w:p>
        </w:tc>
        <w:tc>
          <w:tcPr>
            <w:tcW w:w="4444" w:type="pct"/>
            <w:tcBorders>
              <w:top w:val="single" w:sz="6" w:space="0" w:color="auto"/>
              <w:left w:val="single" w:sz="6" w:space="0" w:color="auto"/>
              <w:bottom w:val="single" w:sz="6" w:space="0" w:color="auto"/>
              <w:right w:val="single" w:sz="12" w:space="0" w:color="auto"/>
            </w:tcBorders>
            <w:shd w:val="clear" w:color="auto" w:fill="auto"/>
          </w:tcPr>
          <w:p w:rsidR="0030039E" w:rsidRPr="00F02C08" w:rsidRDefault="0030039E" w:rsidP="006C17AF">
            <w:pPr>
              <w:rPr>
                <w:rFonts w:ascii="Arial" w:hAnsi="Arial" w:cs="Arial"/>
              </w:rPr>
            </w:pPr>
            <w:r w:rsidRPr="00F02C08">
              <w:rPr>
                <w:rFonts w:ascii="Arial" w:hAnsi="Arial" w:cs="Arial"/>
                <w:color w:val="202124"/>
                <w:sz w:val="18"/>
                <w:szCs w:val="18"/>
                <w:lang w:val="en"/>
              </w:rPr>
              <w:t>PHASE I PERIODONTAL TREATMENT</w:t>
            </w:r>
          </w:p>
        </w:tc>
      </w:tr>
      <w:tr w:rsidR="0030039E" w:rsidRPr="00B02118" w:rsidTr="006C17AF">
        <w:trPr>
          <w:trHeight w:val="322"/>
          <w:jc w:val="center"/>
        </w:trPr>
        <w:tc>
          <w:tcPr>
            <w:tcW w:w="556" w:type="pct"/>
            <w:tcBorders>
              <w:top w:val="single" w:sz="6" w:space="0" w:color="auto"/>
              <w:left w:val="single" w:sz="12" w:space="0" w:color="auto"/>
              <w:bottom w:val="single" w:sz="6" w:space="0" w:color="auto"/>
              <w:right w:val="single" w:sz="6" w:space="0" w:color="auto"/>
            </w:tcBorders>
            <w:shd w:val="clear" w:color="auto" w:fill="auto"/>
            <w:vAlign w:val="center"/>
          </w:tcPr>
          <w:p w:rsidR="0030039E" w:rsidRPr="00F02C08" w:rsidRDefault="0030039E" w:rsidP="006C17AF">
            <w:pPr>
              <w:jc w:val="center"/>
            </w:pPr>
            <w:r w:rsidRPr="00F02C08">
              <w:t>3</w:t>
            </w:r>
          </w:p>
        </w:tc>
        <w:tc>
          <w:tcPr>
            <w:tcW w:w="4444" w:type="pct"/>
            <w:tcBorders>
              <w:top w:val="single" w:sz="6" w:space="0" w:color="auto"/>
              <w:left w:val="single" w:sz="6" w:space="0" w:color="auto"/>
              <w:bottom w:val="single" w:sz="6" w:space="0" w:color="auto"/>
              <w:right w:val="single" w:sz="12" w:space="0" w:color="auto"/>
            </w:tcBorders>
            <w:shd w:val="clear" w:color="auto" w:fill="auto"/>
          </w:tcPr>
          <w:p w:rsidR="0030039E" w:rsidRPr="00F02C08" w:rsidRDefault="0030039E" w:rsidP="006C17AF">
            <w:pPr>
              <w:rPr>
                <w:rFonts w:ascii="Arial" w:hAnsi="Arial" w:cs="Arial"/>
              </w:rPr>
            </w:pPr>
            <w:r w:rsidRPr="00F02C08">
              <w:rPr>
                <w:rFonts w:ascii="Arial" w:hAnsi="Arial" w:cs="Arial"/>
                <w:color w:val="202124"/>
                <w:sz w:val="18"/>
                <w:szCs w:val="18"/>
                <w:lang w:val="en"/>
              </w:rPr>
              <w:t>PHASE I PERIODONTAL TREATMENT</w:t>
            </w:r>
          </w:p>
        </w:tc>
      </w:tr>
      <w:tr w:rsidR="0030039E" w:rsidRPr="00B02118" w:rsidTr="006C17AF">
        <w:trPr>
          <w:trHeight w:val="322"/>
          <w:jc w:val="center"/>
        </w:trPr>
        <w:tc>
          <w:tcPr>
            <w:tcW w:w="556" w:type="pct"/>
            <w:tcBorders>
              <w:top w:val="single" w:sz="6" w:space="0" w:color="auto"/>
              <w:left w:val="single" w:sz="12" w:space="0" w:color="auto"/>
              <w:bottom w:val="single" w:sz="6" w:space="0" w:color="auto"/>
              <w:right w:val="single" w:sz="6" w:space="0" w:color="auto"/>
            </w:tcBorders>
            <w:shd w:val="clear" w:color="auto" w:fill="auto"/>
            <w:vAlign w:val="center"/>
          </w:tcPr>
          <w:p w:rsidR="0030039E" w:rsidRPr="00F02C08" w:rsidRDefault="0030039E" w:rsidP="006C17AF">
            <w:pPr>
              <w:jc w:val="center"/>
            </w:pPr>
            <w:r w:rsidRPr="00F02C08">
              <w:t>4</w:t>
            </w:r>
          </w:p>
        </w:tc>
        <w:tc>
          <w:tcPr>
            <w:tcW w:w="4444" w:type="pct"/>
            <w:tcBorders>
              <w:top w:val="single" w:sz="6" w:space="0" w:color="auto"/>
              <w:left w:val="single" w:sz="6" w:space="0" w:color="auto"/>
              <w:bottom w:val="single" w:sz="6" w:space="0" w:color="auto"/>
              <w:right w:val="single" w:sz="12" w:space="0" w:color="auto"/>
            </w:tcBorders>
            <w:shd w:val="clear" w:color="auto" w:fill="auto"/>
          </w:tcPr>
          <w:p w:rsidR="0030039E" w:rsidRPr="00F02C08" w:rsidRDefault="0030039E" w:rsidP="006C17AF">
            <w:pPr>
              <w:rPr>
                <w:rFonts w:ascii="Arial" w:hAnsi="Arial" w:cs="Arial"/>
              </w:rPr>
            </w:pPr>
            <w:r w:rsidRPr="00F02C08">
              <w:rPr>
                <w:rFonts w:ascii="Arial" w:hAnsi="Arial" w:cs="Arial"/>
                <w:color w:val="202124"/>
                <w:sz w:val="18"/>
                <w:szCs w:val="18"/>
                <w:lang w:val="en"/>
              </w:rPr>
              <w:t>PHASE I PERIODONTAL TREATMENT</w:t>
            </w:r>
          </w:p>
        </w:tc>
      </w:tr>
      <w:tr w:rsidR="0030039E" w:rsidRPr="00B02118" w:rsidTr="006C17AF">
        <w:trPr>
          <w:trHeight w:val="322"/>
          <w:jc w:val="center"/>
        </w:trPr>
        <w:tc>
          <w:tcPr>
            <w:tcW w:w="556" w:type="pct"/>
            <w:tcBorders>
              <w:top w:val="single" w:sz="6" w:space="0" w:color="auto"/>
              <w:left w:val="single" w:sz="12" w:space="0" w:color="auto"/>
              <w:bottom w:val="single" w:sz="6" w:space="0" w:color="auto"/>
              <w:right w:val="single" w:sz="6" w:space="0" w:color="auto"/>
            </w:tcBorders>
            <w:shd w:val="clear" w:color="auto" w:fill="auto"/>
            <w:vAlign w:val="center"/>
          </w:tcPr>
          <w:p w:rsidR="0030039E" w:rsidRPr="00F02C08" w:rsidRDefault="0030039E" w:rsidP="006C17AF">
            <w:pPr>
              <w:jc w:val="center"/>
            </w:pPr>
            <w:r w:rsidRPr="00F02C08">
              <w:t>5</w:t>
            </w:r>
          </w:p>
        </w:tc>
        <w:tc>
          <w:tcPr>
            <w:tcW w:w="4444" w:type="pct"/>
            <w:tcBorders>
              <w:top w:val="single" w:sz="6" w:space="0" w:color="auto"/>
              <w:left w:val="single" w:sz="6" w:space="0" w:color="auto"/>
              <w:bottom w:val="single" w:sz="6" w:space="0" w:color="auto"/>
              <w:right w:val="single" w:sz="12" w:space="0" w:color="auto"/>
            </w:tcBorders>
            <w:shd w:val="clear" w:color="auto" w:fill="auto"/>
          </w:tcPr>
          <w:p w:rsidR="0030039E" w:rsidRPr="00F02C08" w:rsidRDefault="0030039E" w:rsidP="006C17AF">
            <w:pPr>
              <w:rPr>
                <w:rFonts w:ascii="Arial" w:hAnsi="Arial" w:cs="Arial"/>
              </w:rPr>
            </w:pPr>
            <w:r w:rsidRPr="00F02C08">
              <w:rPr>
                <w:rFonts w:ascii="Arial" w:hAnsi="Arial" w:cs="Arial"/>
                <w:color w:val="202124"/>
                <w:sz w:val="18"/>
                <w:szCs w:val="18"/>
                <w:lang w:val="en"/>
              </w:rPr>
              <w:t>PHASE I PERIODONTAL TREATMENT</w:t>
            </w:r>
          </w:p>
        </w:tc>
      </w:tr>
      <w:tr w:rsidR="0030039E" w:rsidRPr="00B02118" w:rsidTr="006C17AF">
        <w:trPr>
          <w:trHeight w:val="322"/>
          <w:jc w:val="center"/>
        </w:trPr>
        <w:tc>
          <w:tcPr>
            <w:tcW w:w="556" w:type="pct"/>
            <w:tcBorders>
              <w:top w:val="single" w:sz="6" w:space="0" w:color="auto"/>
              <w:left w:val="single" w:sz="12" w:space="0" w:color="auto"/>
              <w:bottom w:val="single" w:sz="6" w:space="0" w:color="auto"/>
              <w:right w:val="single" w:sz="6" w:space="0" w:color="auto"/>
            </w:tcBorders>
            <w:shd w:val="clear" w:color="auto" w:fill="auto"/>
            <w:vAlign w:val="center"/>
          </w:tcPr>
          <w:p w:rsidR="0030039E" w:rsidRPr="00F02C08" w:rsidRDefault="0030039E" w:rsidP="006C17AF">
            <w:pPr>
              <w:jc w:val="center"/>
            </w:pPr>
            <w:r w:rsidRPr="00F02C08">
              <w:t>6</w:t>
            </w:r>
          </w:p>
        </w:tc>
        <w:tc>
          <w:tcPr>
            <w:tcW w:w="4444" w:type="pct"/>
            <w:tcBorders>
              <w:top w:val="single" w:sz="6" w:space="0" w:color="auto"/>
              <w:left w:val="single" w:sz="6" w:space="0" w:color="auto"/>
              <w:bottom w:val="single" w:sz="6" w:space="0" w:color="auto"/>
              <w:right w:val="single" w:sz="12" w:space="0" w:color="auto"/>
            </w:tcBorders>
            <w:shd w:val="clear" w:color="auto" w:fill="auto"/>
          </w:tcPr>
          <w:p w:rsidR="0030039E" w:rsidRPr="00F02C08" w:rsidRDefault="0030039E" w:rsidP="006C17AF">
            <w:pPr>
              <w:rPr>
                <w:rFonts w:ascii="Arial" w:hAnsi="Arial" w:cs="Arial"/>
              </w:rPr>
            </w:pPr>
            <w:r w:rsidRPr="00F02C08">
              <w:rPr>
                <w:rFonts w:ascii="Arial" w:hAnsi="Arial" w:cs="Arial"/>
                <w:color w:val="202124"/>
                <w:sz w:val="18"/>
                <w:szCs w:val="18"/>
                <w:lang w:val="en"/>
              </w:rPr>
              <w:t>PHASE I PERIODONTAL TREATMENT</w:t>
            </w:r>
          </w:p>
        </w:tc>
      </w:tr>
      <w:tr w:rsidR="0030039E" w:rsidRPr="00B02118" w:rsidTr="006C17AF">
        <w:trPr>
          <w:trHeight w:val="322"/>
          <w:jc w:val="center"/>
        </w:trPr>
        <w:tc>
          <w:tcPr>
            <w:tcW w:w="556" w:type="pct"/>
            <w:tcBorders>
              <w:top w:val="single" w:sz="6" w:space="0" w:color="auto"/>
              <w:left w:val="single" w:sz="12" w:space="0" w:color="auto"/>
              <w:bottom w:val="single" w:sz="6" w:space="0" w:color="auto"/>
              <w:right w:val="single" w:sz="6" w:space="0" w:color="auto"/>
            </w:tcBorders>
            <w:shd w:val="clear" w:color="auto" w:fill="auto"/>
            <w:vAlign w:val="center"/>
          </w:tcPr>
          <w:p w:rsidR="0030039E" w:rsidRPr="00F02C08" w:rsidRDefault="0030039E" w:rsidP="006C17AF">
            <w:pPr>
              <w:jc w:val="center"/>
              <w:rPr>
                <w:lang w:val="en-US"/>
              </w:rPr>
            </w:pPr>
            <w:r w:rsidRPr="00F02C08">
              <w:rPr>
                <w:lang w:val="en-US"/>
              </w:rPr>
              <w:t>7</w:t>
            </w:r>
          </w:p>
        </w:tc>
        <w:tc>
          <w:tcPr>
            <w:tcW w:w="4444" w:type="pct"/>
            <w:tcBorders>
              <w:top w:val="single" w:sz="6" w:space="0" w:color="auto"/>
              <w:left w:val="single" w:sz="6" w:space="0" w:color="auto"/>
              <w:bottom w:val="single" w:sz="6" w:space="0" w:color="auto"/>
              <w:right w:val="single" w:sz="12" w:space="0" w:color="auto"/>
            </w:tcBorders>
            <w:shd w:val="clear" w:color="auto" w:fill="auto"/>
          </w:tcPr>
          <w:p w:rsidR="0030039E" w:rsidRPr="00F02C08" w:rsidRDefault="0030039E" w:rsidP="006C17AF">
            <w:pPr>
              <w:rPr>
                <w:rFonts w:ascii="Arial" w:hAnsi="Arial" w:cs="Arial"/>
              </w:rPr>
            </w:pPr>
            <w:r w:rsidRPr="00F02C08">
              <w:rPr>
                <w:rFonts w:ascii="Arial" w:hAnsi="Arial" w:cs="Arial"/>
                <w:color w:val="202124"/>
                <w:sz w:val="18"/>
                <w:szCs w:val="18"/>
                <w:lang w:val="en"/>
              </w:rPr>
              <w:t>PHASE I PERIODONTAL TREATMENT</w:t>
            </w:r>
          </w:p>
        </w:tc>
      </w:tr>
      <w:tr w:rsidR="0030039E" w:rsidRPr="00B02118" w:rsidTr="006C17AF">
        <w:trPr>
          <w:trHeight w:val="322"/>
          <w:jc w:val="center"/>
        </w:trPr>
        <w:tc>
          <w:tcPr>
            <w:tcW w:w="556" w:type="pct"/>
            <w:tcBorders>
              <w:top w:val="single" w:sz="6" w:space="0" w:color="auto"/>
              <w:left w:val="single" w:sz="12" w:space="0" w:color="auto"/>
              <w:bottom w:val="single" w:sz="6" w:space="0" w:color="auto"/>
              <w:right w:val="single" w:sz="6" w:space="0" w:color="auto"/>
            </w:tcBorders>
            <w:shd w:val="clear" w:color="auto" w:fill="auto"/>
            <w:vAlign w:val="center"/>
          </w:tcPr>
          <w:p w:rsidR="0030039E" w:rsidRPr="00F02C08" w:rsidRDefault="0030039E" w:rsidP="006C17AF">
            <w:pPr>
              <w:jc w:val="center"/>
              <w:rPr>
                <w:lang w:val="en-US"/>
              </w:rPr>
            </w:pPr>
            <w:r w:rsidRPr="00F02C08">
              <w:rPr>
                <w:lang w:val="en-US"/>
              </w:rPr>
              <w:t>8</w:t>
            </w:r>
          </w:p>
        </w:tc>
        <w:tc>
          <w:tcPr>
            <w:tcW w:w="4444" w:type="pct"/>
            <w:tcBorders>
              <w:top w:val="single" w:sz="6" w:space="0" w:color="auto"/>
              <w:left w:val="single" w:sz="6" w:space="0" w:color="auto"/>
              <w:bottom w:val="single" w:sz="6" w:space="0" w:color="auto"/>
              <w:right w:val="single" w:sz="12" w:space="0" w:color="auto"/>
            </w:tcBorders>
            <w:shd w:val="clear" w:color="auto" w:fill="auto"/>
          </w:tcPr>
          <w:p w:rsidR="0030039E" w:rsidRPr="00F02C08" w:rsidRDefault="0030039E" w:rsidP="006C17AF">
            <w:pPr>
              <w:rPr>
                <w:rFonts w:ascii="Arial" w:hAnsi="Arial" w:cs="Arial"/>
              </w:rPr>
            </w:pPr>
            <w:r w:rsidRPr="00F02C08">
              <w:rPr>
                <w:rFonts w:ascii="Arial" w:hAnsi="Arial" w:cs="Arial"/>
                <w:color w:val="202124"/>
                <w:sz w:val="18"/>
                <w:szCs w:val="18"/>
                <w:lang w:val="en"/>
              </w:rPr>
              <w:t>PHASE I PERIODONTAL TREATMENT</w:t>
            </w:r>
          </w:p>
        </w:tc>
      </w:tr>
      <w:tr w:rsidR="0030039E" w:rsidRPr="00B02118" w:rsidTr="006C17AF">
        <w:trPr>
          <w:trHeight w:val="348"/>
          <w:jc w:val="center"/>
        </w:trPr>
        <w:tc>
          <w:tcPr>
            <w:tcW w:w="556" w:type="pct"/>
            <w:tcBorders>
              <w:top w:val="single" w:sz="6" w:space="0" w:color="auto"/>
              <w:left w:val="single" w:sz="12" w:space="0" w:color="auto"/>
              <w:bottom w:val="single" w:sz="6" w:space="0" w:color="auto"/>
              <w:right w:val="single" w:sz="6" w:space="0" w:color="auto"/>
            </w:tcBorders>
            <w:shd w:val="clear" w:color="auto" w:fill="auto"/>
            <w:vAlign w:val="center"/>
          </w:tcPr>
          <w:p w:rsidR="0030039E" w:rsidRPr="00F02C08" w:rsidRDefault="0030039E" w:rsidP="006C17AF">
            <w:pPr>
              <w:jc w:val="center"/>
              <w:rPr>
                <w:lang w:val="en-US"/>
              </w:rPr>
            </w:pPr>
            <w:r w:rsidRPr="00F02C08">
              <w:rPr>
                <w:lang w:val="en-US"/>
              </w:rPr>
              <w:t>9</w:t>
            </w:r>
          </w:p>
        </w:tc>
        <w:tc>
          <w:tcPr>
            <w:tcW w:w="4444" w:type="pct"/>
            <w:tcBorders>
              <w:top w:val="single" w:sz="6" w:space="0" w:color="auto"/>
              <w:left w:val="single" w:sz="6" w:space="0" w:color="auto"/>
              <w:bottom w:val="single" w:sz="6" w:space="0" w:color="auto"/>
              <w:right w:val="single" w:sz="12" w:space="0" w:color="auto"/>
            </w:tcBorders>
            <w:shd w:val="clear" w:color="auto" w:fill="auto"/>
          </w:tcPr>
          <w:p w:rsidR="0030039E" w:rsidRPr="00F02C08" w:rsidRDefault="0030039E" w:rsidP="006C17AF">
            <w:pPr>
              <w:rPr>
                <w:rFonts w:ascii="Arial" w:hAnsi="Arial" w:cs="Arial"/>
              </w:rPr>
            </w:pPr>
            <w:r w:rsidRPr="00F02C08">
              <w:rPr>
                <w:rFonts w:ascii="Arial" w:hAnsi="Arial" w:cs="Arial"/>
                <w:color w:val="202124"/>
                <w:sz w:val="18"/>
                <w:szCs w:val="18"/>
                <w:lang w:val="en"/>
              </w:rPr>
              <w:t>PHASE I PERIODONTAL TREATMENT</w:t>
            </w:r>
          </w:p>
        </w:tc>
      </w:tr>
      <w:tr w:rsidR="0030039E" w:rsidRPr="00B02118" w:rsidTr="006C17AF">
        <w:trPr>
          <w:trHeight w:val="390"/>
          <w:jc w:val="center"/>
        </w:trPr>
        <w:tc>
          <w:tcPr>
            <w:tcW w:w="556" w:type="pct"/>
            <w:tcBorders>
              <w:top w:val="single" w:sz="6" w:space="0" w:color="auto"/>
              <w:left w:val="single" w:sz="12" w:space="0" w:color="auto"/>
              <w:bottom w:val="single" w:sz="6" w:space="0" w:color="auto"/>
              <w:right w:val="single" w:sz="6" w:space="0" w:color="auto"/>
            </w:tcBorders>
            <w:shd w:val="clear" w:color="auto" w:fill="auto"/>
            <w:vAlign w:val="center"/>
          </w:tcPr>
          <w:p w:rsidR="0030039E" w:rsidRPr="00F02C08" w:rsidRDefault="0030039E" w:rsidP="006C17AF">
            <w:pPr>
              <w:jc w:val="center"/>
              <w:rPr>
                <w:lang w:val="en-US"/>
              </w:rPr>
            </w:pPr>
            <w:r w:rsidRPr="00F02C08">
              <w:rPr>
                <w:lang w:val="en-US"/>
              </w:rPr>
              <w:t>10</w:t>
            </w:r>
          </w:p>
        </w:tc>
        <w:tc>
          <w:tcPr>
            <w:tcW w:w="4444" w:type="pct"/>
            <w:tcBorders>
              <w:top w:val="single" w:sz="6" w:space="0" w:color="auto"/>
              <w:left w:val="single" w:sz="6" w:space="0" w:color="auto"/>
              <w:bottom w:val="single" w:sz="6" w:space="0" w:color="auto"/>
              <w:right w:val="single" w:sz="12" w:space="0" w:color="auto"/>
            </w:tcBorders>
            <w:shd w:val="clear" w:color="auto" w:fill="auto"/>
          </w:tcPr>
          <w:p w:rsidR="0030039E" w:rsidRPr="00F02C08" w:rsidRDefault="0030039E" w:rsidP="006C17AF">
            <w:pPr>
              <w:rPr>
                <w:rFonts w:ascii="Arial" w:hAnsi="Arial" w:cs="Arial"/>
              </w:rPr>
            </w:pPr>
            <w:r w:rsidRPr="00F02C08">
              <w:rPr>
                <w:rFonts w:ascii="Arial" w:hAnsi="Arial" w:cs="Arial"/>
                <w:color w:val="202124"/>
                <w:sz w:val="18"/>
                <w:szCs w:val="18"/>
                <w:lang w:val="en"/>
              </w:rPr>
              <w:t>PHASE I PERIODONTAL TREATMENT</w:t>
            </w:r>
          </w:p>
        </w:tc>
      </w:tr>
      <w:tr w:rsidR="0030039E" w:rsidRPr="00B02118" w:rsidTr="006C17AF">
        <w:trPr>
          <w:trHeight w:val="348"/>
          <w:jc w:val="center"/>
        </w:trPr>
        <w:tc>
          <w:tcPr>
            <w:tcW w:w="556" w:type="pct"/>
            <w:tcBorders>
              <w:top w:val="single" w:sz="6" w:space="0" w:color="auto"/>
              <w:left w:val="single" w:sz="12" w:space="0" w:color="auto"/>
              <w:bottom w:val="single" w:sz="6" w:space="0" w:color="auto"/>
              <w:right w:val="single" w:sz="6" w:space="0" w:color="auto"/>
            </w:tcBorders>
            <w:shd w:val="clear" w:color="auto" w:fill="auto"/>
            <w:vAlign w:val="center"/>
          </w:tcPr>
          <w:p w:rsidR="0030039E" w:rsidRPr="00F02C08" w:rsidRDefault="0030039E" w:rsidP="006C17AF">
            <w:pPr>
              <w:jc w:val="center"/>
              <w:rPr>
                <w:lang w:val="en-US"/>
              </w:rPr>
            </w:pPr>
            <w:r w:rsidRPr="00F02C08">
              <w:rPr>
                <w:lang w:val="en-US"/>
              </w:rPr>
              <w:t>11</w:t>
            </w:r>
          </w:p>
        </w:tc>
        <w:tc>
          <w:tcPr>
            <w:tcW w:w="4444" w:type="pct"/>
            <w:tcBorders>
              <w:top w:val="single" w:sz="6" w:space="0" w:color="auto"/>
              <w:left w:val="single" w:sz="6" w:space="0" w:color="auto"/>
              <w:bottom w:val="single" w:sz="6" w:space="0" w:color="auto"/>
              <w:right w:val="single" w:sz="12" w:space="0" w:color="auto"/>
            </w:tcBorders>
            <w:shd w:val="clear" w:color="auto" w:fill="auto"/>
          </w:tcPr>
          <w:p w:rsidR="0030039E" w:rsidRPr="00F02C08" w:rsidRDefault="0030039E" w:rsidP="006C17AF">
            <w:pPr>
              <w:rPr>
                <w:rFonts w:ascii="Arial" w:hAnsi="Arial" w:cs="Arial"/>
              </w:rPr>
            </w:pPr>
            <w:r w:rsidRPr="00F02C08">
              <w:rPr>
                <w:rFonts w:ascii="Arial" w:hAnsi="Arial" w:cs="Arial"/>
                <w:color w:val="202124"/>
                <w:sz w:val="18"/>
                <w:szCs w:val="18"/>
                <w:lang w:val="en"/>
              </w:rPr>
              <w:t>PHASE I PERIODONTAL TREATMENT</w:t>
            </w:r>
          </w:p>
        </w:tc>
      </w:tr>
      <w:tr w:rsidR="0030039E" w:rsidRPr="00B02118" w:rsidTr="006C17AF">
        <w:trPr>
          <w:trHeight w:val="322"/>
          <w:jc w:val="center"/>
        </w:trPr>
        <w:tc>
          <w:tcPr>
            <w:tcW w:w="556" w:type="pct"/>
            <w:tcBorders>
              <w:top w:val="single" w:sz="6" w:space="0" w:color="auto"/>
              <w:left w:val="single" w:sz="12" w:space="0" w:color="auto"/>
              <w:bottom w:val="single" w:sz="6" w:space="0" w:color="auto"/>
              <w:right w:val="single" w:sz="6" w:space="0" w:color="auto"/>
            </w:tcBorders>
            <w:shd w:val="clear" w:color="auto" w:fill="auto"/>
            <w:vAlign w:val="center"/>
          </w:tcPr>
          <w:p w:rsidR="0030039E" w:rsidRPr="00F02C08" w:rsidRDefault="0030039E" w:rsidP="006C17AF">
            <w:pPr>
              <w:jc w:val="center"/>
              <w:rPr>
                <w:lang w:val="en-US"/>
              </w:rPr>
            </w:pPr>
            <w:r w:rsidRPr="00F02C08">
              <w:rPr>
                <w:lang w:val="en-US"/>
              </w:rPr>
              <w:t>12</w:t>
            </w:r>
          </w:p>
        </w:tc>
        <w:tc>
          <w:tcPr>
            <w:tcW w:w="4444" w:type="pct"/>
            <w:tcBorders>
              <w:top w:val="single" w:sz="6" w:space="0" w:color="auto"/>
              <w:left w:val="single" w:sz="6" w:space="0" w:color="auto"/>
              <w:bottom w:val="single" w:sz="6" w:space="0" w:color="auto"/>
              <w:right w:val="single" w:sz="12" w:space="0" w:color="auto"/>
            </w:tcBorders>
            <w:shd w:val="clear" w:color="auto" w:fill="auto"/>
          </w:tcPr>
          <w:p w:rsidR="0030039E" w:rsidRPr="00F02C08" w:rsidRDefault="0030039E" w:rsidP="006C17AF">
            <w:pPr>
              <w:rPr>
                <w:rFonts w:ascii="Arial" w:hAnsi="Arial" w:cs="Arial"/>
              </w:rPr>
            </w:pPr>
            <w:r w:rsidRPr="00F02C08">
              <w:rPr>
                <w:rFonts w:ascii="Arial" w:hAnsi="Arial" w:cs="Arial"/>
                <w:color w:val="202124"/>
                <w:sz w:val="18"/>
                <w:szCs w:val="18"/>
                <w:lang w:val="en"/>
              </w:rPr>
              <w:t>PHASE I PERIODONTAL TREATMENT</w:t>
            </w:r>
          </w:p>
        </w:tc>
      </w:tr>
      <w:tr w:rsidR="0030039E" w:rsidRPr="00B02118" w:rsidTr="006C17AF">
        <w:trPr>
          <w:trHeight w:val="322"/>
          <w:jc w:val="center"/>
        </w:trPr>
        <w:tc>
          <w:tcPr>
            <w:tcW w:w="556" w:type="pct"/>
            <w:tcBorders>
              <w:top w:val="single" w:sz="6" w:space="0" w:color="auto"/>
              <w:left w:val="single" w:sz="12" w:space="0" w:color="auto"/>
              <w:bottom w:val="single" w:sz="6" w:space="0" w:color="auto"/>
              <w:right w:val="single" w:sz="6" w:space="0" w:color="auto"/>
            </w:tcBorders>
            <w:shd w:val="clear" w:color="auto" w:fill="auto"/>
            <w:vAlign w:val="center"/>
          </w:tcPr>
          <w:p w:rsidR="0030039E" w:rsidRPr="00F02C08" w:rsidRDefault="0030039E" w:rsidP="006C17AF">
            <w:pPr>
              <w:jc w:val="center"/>
              <w:rPr>
                <w:lang w:val="en-US"/>
              </w:rPr>
            </w:pPr>
            <w:r w:rsidRPr="00F02C08">
              <w:rPr>
                <w:lang w:val="en-US"/>
              </w:rPr>
              <w:t>13</w:t>
            </w:r>
          </w:p>
        </w:tc>
        <w:tc>
          <w:tcPr>
            <w:tcW w:w="4444" w:type="pct"/>
            <w:tcBorders>
              <w:top w:val="single" w:sz="6" w:space="0" w:color="auto"/>
              <w:left w:val="single" w:sz="6" w:space="0" w:color="auto"/>
              <w:bottom w:val="single" w:sz="6" w:space="0" w:color="auto"/>
              <w:right w:val="single" w:sz="12" w:space="0" w:color="auto"/>
            </w:tcBorders>
            <w:shd w:val="clear" w:color="auto" w:fill="auto"/>
          </w:tcPr>
          <w:p w:rsidR="0030039E" w:rsidRPr="00F02C08" w:rsidRDefault="0030039E" w:rsidP="006C17AF">
            <w:pPr>
              <w:rPr>
                <w:rFonts w:ascii="Arial" w:hAnsi="Arial" w:cs="Arial"/>
              </w:rPr>
            </w:pPr>
            <w:r w:rsidRPr="00F02C08">
              <w:rPr>
                <w:rFonts w:ascii="Arial" w:hAnsi="Arial" w:cs="Arial"/>
                <w:color w:val="202124"/>
                <w:sz w:val="18"/>
                <w:szCs w:val="18"/>
                <w:lang w:val="en"/>
              </w:rPr>
              <w:t>PHASE I PERIODONTAL TREATMENT</w:t>
            </w:r>
          </w:p>
        </w:tc>
      </w:tr>
      <w:tr w:rsidR="0030039E" w:rsidRPr="00B02118" w:rsidTr="006C17AF">
        <w:trPr>
          <w:trHeight w:val="322"/>
          <w:jc w:val="center"/>
        </w:trPr>
        <w:tc>
          <w:tcPr>
            <w:tcW w:w="556" w:type="pct"/>
            <w:tcBorders>
              <w:top w:val="single" w:sz="6" w:space="0" w:color="auto"/>
              <w:left w:val="single" w:sz="12" w:space="0" w:color="auto"/>
              <w:bottom w:val="single" w:sz="6" w:space="0" w:color="auto"/>
              <w:right w:val="single" w:sz="6" w:space="0" w:color="auto"/>
            </w:tcBorders>
            <w:shd w:val="clear" w:color="auto" w:fill="auto"/>
            <w:vAlign w:val="center"/>
          </w:tcPr>
          <w:p w:rsidR="0030039E" w:rsidRPr="00F02C08" w:rsidRDefault="0030039E" w:rsidP="006C17AF">
            <w:pPr>
              <w:jc w:val="center"/>
              <w:rPr>
                <w:lang w:val="en-US"/>
              </w:rPr>
            </w:pPr>
            <w:r w:rsidRPr="00F02C08">
              <w:rPr>
                <w:lang w:val="en-US"/>
              </w:rPr>
              <w:t>14</w:t>
            </w:r>
          </w:p>
        </w:tc>
        <w:tc>
          <w:tcPr>
            <w:tcW w:w="4444" w:type="pct"/>
            <w:tcBorders>
              <w:top w:val="single" w:sz="6" w:space="0" w:color="auto"/>
              <w:left w:val="single" w:sz="6" w:space="0" w:color="auto"/>
              <w:bottom w:val="single" w:sz="6" w:space="0" w:color="auto"/>
              <w:right w:val="single" w:sz="12" w:space="0" w:color="auto"/>
            </w:tcBorders>
            <w:shd w:val="clear" w:color="auto" w:fill="auto"/>
          </w:tcPr>
          <w:p w:rsidR="0030039E" w:rsidRPr="00F02C08" w:rsidRDefault="0030039E" w:rsidP="006C17AF">
            <w:pPr>
              <w:rPr>
                <w:rFonts w:ascii="Arial" w:hAnsi="Arial" w:cs="Arial"/>
              </w:rPr>
            </w:pPr>
            <w:r w:rsidRPr="00F02C08">
              <w:rPr>
                <w:rFonts w:ascii="Arial" w:hAnsi="Arial" w:cs="Arial"/>
                <w:color w:val="202124"/>
                <w:sz w:val="18"/>
                <w:szCs w:val="18"/>
                <w:lang w:val="en"/>
              </w:rPr>
              <w:t>PHASE I PERIODONTAL TREATMENT</w:t>
            </w:r>
          </w:p>
        </w:tc>
      </w:tr>
      <w:tr w:rsidR="0030039E" w:rsidRPr="00B02118" w:rsidTr="006C17AF">
        <w:trPr>
          <w:trHeight w:val="322"/>
          <w:jc w:val="center"/>
        </w:trPr>
        <w:tc>
          <w:tcPr>
            <w:tcW w:w="556" w:type="pct"/>
            <w:tcBorders>
              <w:top w:val="single" w:sz="6" w:space="0" w:color="auto"/>
              <w:left w:val="single" w:sz="12" w:space="0" w:color="auto"/>
              <w:bottom w:val="single" w:sz="6" w:space="0" w:color="auto"/>
              <w:right w:val="single" w:sz="6" w:space="0" w:color="auto"/>
            </w:tcBorders>
            <w:shd w:val="clear" w:color="auto" w:fill="auto"/>
            <w:vAlign w:val="center"/>
          </w:tcPr>
          <w:p w:rsidR="0030039E" w:rsidRPr="00F02C08" w:rsidRDefault="0030039E" w:rsidP="006C17AF">
            <w:pPr>
              <w:jc w:val="center"/>
              <w:rPr>
                <w:lang w:val="en-US"/>
              </w:rPr>
            </w:pPr>
            <w:r w:rsidRPr="00F02C08">
              <w:rPr>
                <w:lang w:val="en-US"/>
              </w:rPr>
              <w:t>15</w:t>
            </w:r>
          </w:p>
        </w:tc>
        <w:tc>
          <w:tcPr>
            <w:tcW w:w="4444" w:type="pct"/>
            <w:tcBorders>
              <w:top w:val="single" w:sz="6" w:space="0" w:color="auto"/>
              <w:left w:val="single" w:sz="6" w:space="0" w:color="auto"/>
              <w:bottom w:val="single" w:sz="6" w:space="0" w:color="auto"/>
              <w:right w:val="single" w:sz="12" w:space="0" w:color="auto"/>
            </w:tcBorders>
            <w:shd w:val="clear" w:color="auto" w:fill="auto"/>
          </w:tcPr>
          <w:p w:rsidR="0030039E" w:rsidRPr="00F02C08" w:rsidRDefault="0030039E" w:rsidP="006C17AF">
            <w:pPr>
              <w:rPr>
                <w:rFonts w:ascii="Arial" w:hAnsi="Arial" w:cs="Arial"/>
              </w:rPr>
            </w:pPr>
            <w:r w:rsidRPr="00F02C08">
              <w:rPr>
                <w:rFonts w:ascii="Arial" w:hAnsi="Arial" w:cs="Arial"/>
                <w:color w:val="202124"/>
                <w:sz w:val="18"/>
                <w:szCs w:val="18"/>
                <w:lang w:val="en"/>
              </w:rPr>
              <w:t>PHASE I PERIODONTAL TREATMENT</w:t>
            </w:r>
          </w:p>
        </w:tc>
      </w:tr>
      <w:tr w:rsidR="0030039E" w:rsidRPr="00B02118" w:rsidTr="006C17AF">
        <w:trPr>
          <w:trHeight w:val="322"/>
          <w:jc w:val="center"/>
        </w:trPr>
        <w:tc>
          <w:tcPr>
            <w:tcW w:w="556" w:type="pct"/>
            <w:tcBorders>
              <w:top w:val="single" w:sz="6" w:space="0" w:color="auto"/>
              <w:left w:val="single" w:sz="12" w:space="0" w:color="auto"/>
              <w:bottom w:val="single" w:sz="6" w:space="0" w:color="auto"/>
              <w:right w:val="single" w:sz="6" w:space="0" w:color="auto"/>
            </w:tcBorders>
            <w:shd w:val="clear" w:color="auto" w:fill="auto"/>
            <w:vAlign w:val="center"/>
          </w:tcPr>
          <w:p w:rsidR="0030039E" w:rsidRPr="00F02C08" w:rsidRDefault="0030039E" w:rsidP="006C17AF">
            <w:pPr>
              <w:jc w:val="center"/>
              <w:rPr>
                <w:lang w:val="en-US"/>
              </w:rPr>
            </w:pPr>
            <w:r w:rsidRPr="00F02C08">
              <w:rPr>
                <w:lang w:val="en-US"/>
              </w:rPr>
              <w:t>16</w:t>
            </w:r>
          </w:p>
        </w:tc>
        <w:tc>
          <w:tcPr>
            <w:tcW w:w="4444" w:type="pct"/>
            <w:tcBorders>
              <w:top w:val="single" w:sz="6" w:space="0" w:color="auto"/>
              <w:left w:val="single" w:sz="6" w:space="0" w:color="auto"/>
              <w:bottom w:val="single" w:sz="6" w:space="0" w:color="auto"/>
              <w:right w:val="single" w:sz="12" w:space="0" w:color="auto"/>
            </w:tcBorders>
            <w:shd w:val="clear" w:color="auto" w:fill="auto"/>
          </w:tcPr>
          <w:p w:rsidR="0030039E" w:rsidRPr="00F02C08" w:rsidRDefault="0030039E" w:rsidP="006C17AF">
            <w:pPr>
              <w:rPr>
                <w:rFonts w:ascii="Arial" w:hAnsi="Arial" w:cs="Arial"/>
              </w:rPr>
            </w:pPr>
            <w:r w:rsidRPr="00F02C08">
              <w:rPr>
                <w:rFonts w:ascii="Arial" w:hAnsi="Arial" w:cs="Arial"/>
                <w:color w:val="202124"/>
                <w:sz w:val="18"/>
                <w:szCs w:val="18"/>
                <w:lang w:val="en"/>
              </w:rPr>
              <w:t>PHASE I PERIODONTAL TREATMENT</w:t>
            </w:r>
          </w:p>
        </w:tc>
      </w:tr>
      <w:tr w:rsidR="0030039E" w:rsidRPr="00B02118" w:rsidTr="006C17AF">
        <w:trPr>
          <w:trHeight w:val="363"/>
          <w:jc w:val="center"/>
        </w:trPr>
        <w:tc>
          <w:tcPr>
            <w:tcW w:w="556" w:type="pct"/>
            <w:tcBorders>
              <w:top w:val="single" w:sz="6" w:space="0" w:color="auto"/>
              <w:left w:val="single" w:sz="12" w:space="0" w:color="auto"/>
              <w:bottom w:val="single" w:sz="6" w:space="0" w:color="auto"/>
              <w:right w:val="single" w:sz="6" w:space="0" w:color="auto"/>
            </w:tcBorders>
            <w:shd w:val="clear" w:color="auto" w:fill="auto"/>
            <w:vAlign w:val="center"/>
          </w:tcPr>
          <w:p w:rsidR="0030039E" w:rsidRPr="00F02C08" w:rsidRDefault="0030039E" w:rsidP="006C17AF">
            <w:pPr>
              <w:jc w:val="center"/>
              <w:rPr>
                <w:lang w:val="en-US"/>
              </w:rPr>
            </w:pPr>
            <w:r w:rsidRPr="00F02C08">
              <w:rPr>
                <w:lang w:val="en-US"/>
              </w:rPr>
              <w:t>17</w:t>
            </w:r>
          </w:p>
        </w:tc>
        <w:tc>
          <w:tcPr>
            <w:tcW w:w="4444" w:type="pct"/>
            <w:tcBorders>
              <w:top w:val="single" w:sz="6" w:space="0" w:color="auto"/>
              <w:left w:val="single" w:sz="6" w:space="0" w:color="auto"/>
              <w:bottom w:val="single" w:sz="6" w:space="0" w:color="auto"/>
              <w:right w:val="single" w:sz="12" w:space="0" w:color="auto"/>
            </w:tcBorders>
            <w:shd w:val="clear" w:color="auto" w:fill="auto"/>
          </w:tcPr>
          <w:p w:rsidR="0030039E" w:rsidRPr="00F02C08" w:rsidRDefault="0030039E" w:rsidP="006C17AF">
            <w:pPr>
              <w:rPr>
                <w:rFonts w:ascii="Arial" w:hAnsi="Arial" w:cs="Arial"/>
              </w:rPr>
            </w:pPr>
            <w:r w:rsidRPr="00F02C08">
              <w:rPr>
                <w:rFonts w:ascii="Arial" w:hAnsi="Arial" w:cs="Arial"/>
                <w:color w:val="202124"/>
                <w:sz w:val="18"/>
                <w:szCs w:val="18"/>
                <w:lang w:val="en"/>
              </w:rPr>
              <w:t>PHASE I PERIODONTAL TREATMENT</w:t>
            </w:r>
          </w:p>
        </w:tc>
      </w:tr>
      <w:tr w:rsidR="0030039E" w:rsidRPr="00B02118" w:rsidTr="006C17AF">
        <w:trPr>
          <w:trHeight w:val="322"/>
          <w:jc w:val="center"/>
        </w:trPr>
        <w:tc>
          <w:tcPr>
            <w:tcW w:w="556" w:type="pct"/>
            <w:tcBorders>
              <w:top w:val="single" w:sz="6" w:space="0" w:color="auto"/>
              <w:left w:val="single" w:sz="12" w:space="0" w:color="auto"/>
              <w:bottom w:val="single" w:sz="6" w:space="0" w:color="auto"/>
              <w:right w:val="single" w:sz="6" w:space="0" w:color="auto"/>
            </w:tcBorders>
            <w:shd w:val="clear" w:color="auto" w:fill="auto"/>
            <w:vAlign w:val="center"/>
          </w:tcPr>
          <w:p w:rsidR="0030039E" w:rsidRPr="00F02C08" w:rsidRDefault="0030039E" w:rsidP="006C17AF">
            <w:pPr>
              <w:jc w:val="center"/>
            </w:pPr>
            <w:r w:rsidRPr="00F02C08">
              <w:t>18</w:t>
            </w:r>
          </w:p>
        </w:tc>
        <w:tc>
          <w:tcPr>
            <w:tcW w:w="4444" w:type="pct"/>
            <w:tcBorders>
              <w:top w:val="single" w:sz="6" w:space="0" w:color="auto"/>
              <w:left w:val="single" w:sz="6" w:space="0" w:color="auto"/>
              <w:bottom w:val="single" w:sz="6" w:space="0" w:color="auto"/>
              <w:right w:val="single" w:sz="12" w:space="0" w:color="auto"/>
            </w:tcBorders>
            <w:shd w:val="clear" w:color="auto" w:fill="auto"/>
          </w:tcPr>
          <w:p w:rsidR="0030039E" w:rsidRPr="00F02C08" w:rsidRDefault="0030039E" w:rsidP="006C17AF">
            <w:pPr>
              <w:rPr>
                <w:rFonts w:ascii="Arial" w:hAnsi="Arial" w:cs="Arial"/>
              </w:rPr>
            </w:pPr>
            <w:r w:rsidRPr="00F02C08">
              <w:rPr>
                <w:rFonts w:ascii="Arial" w:hAnsi="Arial" w:cs="Arial"/>
                <w:color w:val="202124"/>
                <w:sz w:val="18"/>
                <w:szCs w:val="18"/>
                <w:lang w:val="en"/>
              </w:rPr>
              <w:t>PHASE I PERIODONTAL TREATMENT</w:t>
            </w:r>
          </w:p>
        </w:tc>
      </w:tr>
      <w:tr w:rsidR="0030039E" w:rsidRPr="00B02118" w:rsidTr="006C17AF">
        <w:trPr>
          <w:trHeight w:val="322"/>
          <w:jc w:val="center"/>
        </w:trPr>
        <w:tc>
          <w:tcPr>
            <w:tcW w:w="556" w:type="pct"/>
            <w:tcBorders>
              <w:top w:val="single" w:sz="6" w:space="0" w:color="auto"/>
              <w:left w:val="single" w:sz="12" w:space="0" w:color="auto"/>
              <w:bottom w:val="single" w:sz="6" w:space="0" w:color="auto"/>
              <w:right w:val="single" w:sz="6" w:space="0" w:color="auto"/>
            </w:tcBorders>
            <w:shd w:val="clear" w:color="auto" w:fill="auto"/>
            <w:vAlign w:val="center"/>
          </w:tcPr>
          <w:p w:rsidR="0030039E" w:rsidRPr="00F02C08" w:rsidRDefault="0030039E" w:rsidP="006C17AF">
            <w:pPr>
              <w:jc w:val="center"/>
              <w:rPr>
                <w:lang w:val="en-US"/>
              </w:rPr>
            </w:pPr>
            <w:r w:rsidRPr="00F02C08">
              <w:rPr>
                <w:lang w:val="en-US"/>
              </w:rPr>
              <w:t>19</w:t>
            </w:r>
          </w:p>
        </w:tc>
        <w:tc>
          <w:tcPr>
            <w:tcW w:w="4444" w:type="pct"/>
            <w:tcBorders>
              <w:top w:val="single" w:sz="6" w:space="0" w:color="auto"/>
              <w:left w:val="single" w:sz="6" w:space="0" w:color="auto"/>
              <w:bottom w:val="single" w:sz="6" w:space="0" w:color="auto"/>
              <w:right w:val="single" w:sz="12" w:space="0" w:color="auto"/>
            </w:tcBorders>
            <w:shd w:val="clear" w:color="auto" w:fill="auto"/>
          </w:tcPr>
          <w:p w:rsidR="0030039E" w:rsidRPr="00F02C08" w:rsidRDefault="0030039E" w:rsidP="006C17AF">
            <w:pPr>
              <w:rPr>
                <w:rFonts w:ascii="Arial" w:hAnsi="Arial" w:cs="Arial"/>
              </w:rPr>
            </w:pPr>
            <w:r w:rsidRPr="00F02C08">
              <w:rPr>
                <w:rFonts w:ascii="Arial" w:hAnsi="Arial" w:cs="Arial"/>
                <w:color w:val="202124"/>
                <w:sz w:val="18"/>
                <w:szCs w:val="18"/>
                <w:lang w:val="en"/>
              </w:rPr>
              <w:t>PHASE I PERIODONTAL TREATMENT</w:t>
            </w:r>
          </w:p>
        </w:tc>
      </w:tr>
      <w:tr w:rsidR="0030039E" w:rsidRPr="00B02118" w:rsidTr="006C17AF">
        <w:trPr>
          <w:trHeight w:val="322"/>
          <w:jc w:val="center"/>
        </w:trPr>
        <w:tc>
          <w:tcPr>
            <w:tcW w:w="556" w:type="pct"/>
            <w:tcBorders>
              <w:top w:val="single" w:sz="6" w:space="0" w:color="auto"/>
              <w:left w:val="single" w:sz="12" w:space="0" w:color="auto"/>
              <w:bottom w:val="single" w:sz="6" w:space="0" w:color="auto"/>
              <w:right w:val="single" w:sz="6" w:space="0" w:color="auto"/>
            </w:tcBorders>
            <w:shd w:val="clear" w:color="auto" w:fill="auto"/>
            <w:vAlign w:val="center"/>
          </w:tcPr>
          <w:p w:rsidR="0030039E" w:rsidRPr="00F02C08" w:rsidRDefault="0030039E" w:rsidP="006C17AF">
            <w:pPr>
              <w:jc w:val="center"/>
              <w:rPr>
                <w:lang w:val="en-US"/>
              </w:rPr>
            </w:pPr>
            <w:r w:rsidRPr="00F02C08">
              <w:rPr>
                <w:lang w:val="en-US"/>
              </w:rPr>
              <w:t>20</w:t>
            </w:r>
          </w:p>
        </w:tc>
        <w:tc>
          <w:tcPr>
            <w:tcW w:w="4444" w:type="pct"/>
            <w:tcBorders>
              <w:top w:val="single" w:sz="6" w:space="0" w:color="auto"/>
              <w:left w:val="single" w:sz="6" w:space="0" w:color="auto"/>
              <w:bottom w:val="single" w:sz="6" w:space="0" w:color="auto"/>
              <w:right w:val="single" w:sz="12" w:space="0" w:color="auto"/>
            </w:tcBorders>
            <w:shd w:val="clear" w:color="auto" w:fill="auto"/>
          </w:tcPr>
          <w:p w:rsidR="0030039E" w:rsidRPr="00F02C08" w:rsidRDefault="0030039E" w:rsidP="006C17AF">
            <w:pPr>
              <w:rPr>
                <w:rFonts w:ascii="Arial" w:hAnsi="Arial" w:cs="Arial"/>
              </w:rPr>
            </w:pPr>
            <w:r w:rsidRPr="00F02C08">
              <w:rPr>
                <w:rFonts w:ascii="Arial" w:hAnsi="Arial" w:cs="Arial"/>
                <w:color w:val="202124"/>
                <w:sz w:val="18"/>
                <w:szCs w:val="18"/>
                <w:lang w:val="en"/>
              </w:rPr>
              <w:t>PHASE I PERIODONTAL TREATMENT</w:t>
            </w:r>
          </w:p>
        </w:tc>
      </w:tr>
      <w:tr w:rsidR="0030039E" w:rsidRPr="00B02118" w:rsidTr="006C17AF">
        <w:trPr>
          <w:trHeight w:val="322"/>
          <w:jc w:val="center"/>
        </w:trPr>
        <w:tc>
          <w:tcPr>
            <w:tcW w:w="556" w:type="pct"/>
            <w:tcBorders>
              <w:top w:val="single" w:sz="6" w:space="0" w:color="auto"/>
              <w:left w:val="single" w:sz="12" w:space="0" w:color="auto"/>
              <w:bottom w:val="single" w:sz="6" w:space="0" w:color="auto"/>
              <w:right w:val="single" w:sz="6" w:space="0" w:color="auto"/>
            </w:tcBorders>
            <w:shd w:val="clear" w:color="auto" w:fill="auto"/>
            <w:vAlign w:val="center"/>
          </w:tcPr>
          <w:p w:rsidR="0030039E" w:rsidRPr="00F02C08" w:rsidRDefault="0030039E" w:rsidP="006C17AF">
            <w:pPr>
              <w:jc w:val="center"/>
              <w:rPr>
                <w:lang w:val="en-US"/>
              </w:rPr>
            </w:pPr>
            <w:r w:rsidRPr="00F02C08">
              <w:rPr>
                <w:lang w:val="en-US"/>
              </w:rPr>
              <w:t>21</w:t>
            </w:r>
          </w:p>
        </w:tc>
        <w:tc>
          <w:tcPr>
            <w:tcW w:w="4444" w:type="pct"/>
            <w:tcBorders>
              <w:top w:val="single" w:sz="6" w:space="0" w:color="auto"/>
              <w:left w:val="single" w:sz="6" w:space="0" w:color="auto"/>
              <w:bottom w:val="single" w:sz="6" w:space="0" w:color="auto"/>
              <w:right w:val="single" w:sz="12" w:space="0" w:color="auto"/>
            </w:tcBorders>
            <w:shd w:val="clear" w:color="auto" w:fill="auto"/>
          </w:tcPr>
          <w:p w:rsidR="0030039E" w:rsidRPr="00F02C08" w:rsidRDefault="0030039E" w:rsidP="006C17AF">
            <w:pPr>
              <w:rPr>
                <w:rFonts w:ascii="Arial" w:hAnsi="Arial" w:cs="Arial"/>
              </w:rPr>
            </w:pPr>
            <w:r w:rsidRPr="00F02C08">
              <w:rPr>
                <w:rFonts w:ascii="Arial" w:hAnsi="Arial" w:cs="Arial"/>
                <w:color w:val="202124"/>
                <w:sz w:val="18"/>
                <w:szCs w:val="18"/>
                <w:lang w:val="en"/>
              </w:rPr>
              <w:t>PHASE I PERIODONTAL TREATMENT</w:t>
            </w:r>
          </w:p>
        </w:tc>
      </w:tr>
      <w:tr w:rsidR="0030039E" w:rsidRPr="00B02118" w:rsidTr="006C17AF">
        <w:trPr>
          <w:trHeight w:val="322"/>
          <w:jc w:val="center"/>
        </w:trPr>
        <w:tc>
          <w:tcPr>
            <w:tcW w:w="556" w:type="pct"/>
            <w:tcBorders>
              <w:top w:val="single" w:sz="6" w:space="0" w:color="auto"/>
              <w:left w:val="single" w:sz="12" w:space="0" w:color="auto"/>
              <w:bottom w:val="single" w:sz="6" w:space="0" w:color="auto"/>
              <w:right w:val="single" w:sz="6" w:space="0" w:color="auto"/>
            </w:tcBorders>
            <w:shd w:val="clear" w:color="auto" w:fill="auto"/>
            <w:vAlign w:val="center"/>
          </w:tcPr>
          <w:p w:rsidR="0030039E" w:rsidRPr="00F02C08" w:rsidRDefault="0030039E" w:rsidP="006C17AF">
            <w:pPr>
              <w:jc w:val="center"/>
              <w:rPr>
                <w:lang w:val="en-US"/>
              </w:rPr>
            </w:pPr>
            <w:r w:rsidRPr="00F02C08">
              <w:rPr>
                <w:lang w:val="en-US"/>
              </w:rPr>
              <w:t>22</w:t>
            </w:r>
          </w:p>
        </w:tc>
        <w:tc>
          <w:tcPr>
            <w:tcW w:w="4444" w:type="pct"/>
            <w:tcBorders>
              <w:top w:val="single" w:sz="6" w:space="0" w:color="auto"/>
              <w:left w:val="single" w:sz="6" w:space="0" w:color="auto"/>
              <w:bottom w:val="single" w:sz="6" w:space="0" w:color="auto"/>
              <w:right w:val="single" w:sz="12" w:space="0" w:color="auto"/>
            </w:tcBorders>
            <w:shd w:val="clear" w:color="auto" w:fill="auto"/>
          </w:tcPr>
          <w:p w:rsidR="0030039E" w:rsidRPr="00F02C08" w:rsidRDefault="0030039E" w:rsidP="006C17AF">
            <w:pPr>
              <w:rPr>
                <w:rFonts w:ascii="Arial" w:hAnsi="Arial" w:cs="Arial"/>
              </w:rPr>
            </w:pPr>
            <w:r w:rsidRPr="00F02C08">
              <w:rPr>
                <w:rFonts w:ascii="Arial" w:hAnsi="Arial" w:cs="Arial"/>
                <w:color w:val="202124"/>
                <w:sz w:val="18"/>
                <w:szCs w:val="18"/>
                <w:lang w:val="en"/>
              </w:rPr>
              <w:t>PHASE I PERIODONTAL TREATMENT</w:t>
            </w:r>
          </w:p>
        </w:tc>
      </w:tr>
      <w:tr w:rsidR="0030039E" w:rsidRPr="00B02118" w:rsidTr="006C17AF">
        <w:trPr>
          <w:trHeight w:val="322"/>
          <w:jc w:val="center"/>
        </w:trPr>
        <w:tc>
          <w:tcPr>
            <w:tcW w:w="556" w:type="pct"/>
            <w:tcBorders>
              <w:top w:val="single" w:sz="6" w:space="0" w:color="auto"/>
              <w:left w:val="single" w:sz="12" w:space="0" w:color="auto"/>
              <w:bottom w:val="single" w:sz="6" w:space="0" w:color="auto"/>
              <w:right w:val="single" w:sz="6" w:space="0" w:color="auto"/>
            </w:tcBorders>
            <w:shd w:val="clear" w:color="auto" w:fill="auto"/>
            <w:vAlign w:val="center"/>
          </w:tcPr>
          <w:p w:rsidR="0030039E" w:rsidRPr="00F02C08" w:rsidRDefault="0030039E" w:rsidP="006C17AF">
            <w:pPr>
              <w:jc w:val="center"/>
              <w:rPr>
                <w:lang w:val="en-US"/>
              </w:rPr>
            </w:pPr>
            <w:r w:rsidRPr="00F02C08">
              <w:rPr>
                <w:lang w:val="en-US"/>
              </w:rPr>
              <w:t>23</w:t>
            </w:r>
          </w:p>
        </w:tc>
        <w:tc>
          <w:tcPr>
            <w:tcW w:w="4444" w:type="pct"/>
            <w:tcBorders>
              <w:top w:val="single" w:sz="6" w:space="0" w:color="auto"/>
              <w:left w:val="single" w:sz="6" w:space="0" w:color="auto"/>
              <w:bottom w:val="single" w:sz="6" w:space="0" w:color="auto"/>
              <w:right w:val="single" w:sz="12" w:space="0" w:color="auto"/>
            </w:tcBorders>
            <w:shd w:val="clear" w:color="auto" w:fill="auto"/>
          </w:tcPr>
          <w:p w:rsidR="0030039E" w:rsidRPr="00F02C08" w:rsidRDefault="0030039E" w:rsidP="006C17AF">
            <w:pPr>
              <w:rPr>
                <w:rFonts w:ascii="Arial" w:hAnsi="Arial" w:cs="Arial"/>
              </w:rPr>
            </w:pPr>
            <w:r w:rsidRPr="00F02C08">
              <w:rPr>
                <w:rFonts w:ascii="Arial" w:hAnsi="Arial" w:cs="Arial"/>
                <w:color w:val="202124"/>
                <w:sz w:val="18"/>
                <w:szCs w:val="18"/>
                <w:lang w:val="en"/>
              </w:rPr>
              <w:t>PHASE I PERIODONTAL TREATMENT</w:t>
            </w:r>
          </w:p>
        </w:tc>
      </w:tr>
    </w:tbl>
    <w:p w:rsidR="0030039E" w:rsidRPr="00B02118" w:rsidRDefault="0030039E" w:rsidP="0030039E">
      <w:pPr>
        <w:rPr>
          <w:sz w:val="16"/>
          <w:szCs w:val="16"/>
          <w:lang w:val="en-US"/>
        </w:rPr>
      </w:pPr>
    </w:p>
    <w:p w:rsidR="0030039E" w:rsidRPr="00B02118" w:rsidRDefault="0030039E" w:rsidP="0030039E">
      <w:pPr>
        <w:rPr>
          <w:color w:val="FF0000"/>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30039E" w:rsidRPr="00B02118" w:rsidTr="006C17AF">
        <w:tc>
          <w:tcPr>
            <w:tcW w:w="603" w:type="dxa"/>
            <w:tcBorders>
              <w:top w:val="single" w:sz="12" w:space="0" w:color="auto"/>
              <w:left w:val="single" w:sz="12" w:space="0" w:color="auto"/>
              <w:bottom w:val="single" w:sz="6" w:space="0" w:color="auto"/>
              <w:right w:val="single" w:sz="6" w:space="0" w:color="auto"/>
            </w:tcBorders>
            <w:vAlign w:val="center"/>
          </w:tcPr>
          <w:p w:rsidR="0030039E" w:rsidRPr="00B02118" w:rsidRDefault="0030039E" w:rsidP="006C17AF">
            <w:pPr>
              <w:jc w:val="center"/>
              <w:rPr>
                <w:b/>
                <w:sz w:val="18"/>
                <w:szCs w:val="18"/>
                <w:lang w:val="en-US"/>
              </w:rPr>
            </w:pPr>
            <w:r w:rsidRPr="00B02118">
              <w:rPr>
                <w:b/>
                <w:sz w:val="18"/>
                <w:szCs w:val="18"/>
                <w:lang w:val="en-US"/>
              </w:rPr>
              <w:t>NO</w:t>
            </w:r>
          </w:p>
        </w:tc>
        <w:tc>
          <w:tcPr>
            <w:tcW w:w="7585" w:type="dxa"/>
            <w:tcBorders>
              <w:top w:val="single" w:sz="12" w:space="0" w:color="auto"/>
              <w:left w:val="single" w:sz="6" w:space="0" w:color="auto"/>
              <w:bottom w:val="single" w:sz="6" w:space="0" w:color="auto"/>
              <w:right w:val="single" w:sz="6" w:space="0" w:color="auto"/>
            </w:tcBorders>
          </w:tcPr>
          <w:p w:rsidR="0030039E" w:rsidRPr="00B02118" w:rsidRDefault="0030039E" w:rsidP="006C17AF">
            <w:pPr>
              <w:rPr>
                <w:b/>
                <w:lang w:val="en-US"/>
              </w:rPr>
            </w:pPr>
            <w:r w:rsidRPr="00B02118">
              <w:rPr>
                <w:b/>
                <w:lang w:val="en-US"/>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rsidR="0030039E" w:rsidRPr="00787972" w:rsidRDefault="0030039E" w:rsidP="006C17AF">
            <w:pPr>
              <w:jc w:val="center"/>
              <w:rPr>
                <w:b/>
                <w:lang w:val="en-US"/>
              </w:rPr>
            </w:pPr>
            <w:r w:rsidRPr="00787972">
              <w:rPr>
                <w:b/>
                <w:lang w:val="en-US"/>
              </w:rPr>
              <w:t>3</w:t>
            </w:r>
          </w:p>
        </w:tc>
        <w:tc>
          <w:tcPr>
            <w:tcW w:w="567" w:type="dxa"/>
            <w:tcBorders>
              <w:top w:val="single" w:sz="12" w:space="0" w:color="auto"/>
              <w:left w:val="single" w:sz="6" w:space="0" w:color="auto"/>
              <w:bottom w:val="single" w:sz="6" w:space="0" w:color="auto"/>
              <w:right w:val="single" w:sz="6" w:space="0" w:color="auto"/>
            </w:tcBorders>
            <w:vAlign w:val="center"/>
          </w:tcPr>
          <w:p w:rsidR="0030039E" w:rsidRPr="00787972" w:rsidRDefault="0030039E" w:rsidP="006C17AF">
            <w:pPr>
              <w:jc w:val="center"/>
              <w:rPr>
                <w:b/>
                <w:lang w:val="en-US"/>
              </w:rPr>
            </w:pPr>
            <w:r w:rsidRPr="00787972">
              <w:rPr>
                <w:b/>
                <w:lang w:val="en-US"/>
              </w:rPr>
              <w:t>2</w:t>
            </w:r>
          </w:p>
        </w:tc>
        <w:tc>
          <w:tcPr>
            <w:tcW w:w="567" w:type="dxa"/>
            <w:tcBorders>
              <w:top w:val="single" w:sz="12" w:space="0" w:color="auto"/>
              <w:left w:val="single" w:sz="6" w:space="0" w:color="auto"/>
              <w:bottom w:val="single" w:sz="6" w:space="0" w:color="auto"/>
              <w:right w:val="single" w:sz="12" w:space="0" w:color="auto"/>
            </w:tcBorders>
            <w:vAlign w:val="center"/>
          </w:tcPr>
          <w:p w:rsidR="0030039E" w:rsidRPr="00B02118" w:rsidRDefault="0030039E" w:rsidP="006C17AF">
            <w:pPr>
              <w:jc w:val="center"/>
              <w:rPr>
                <w:b/>
                <w:lang w:val="en-US"/>
              </w:rPr>
            </w:pPr>
            <w:r w:rsidRPr="00B02118">
              <w:rPr>
                <w:b/>
                <w:lang w:val="en-US"/>
              </w:rPr>
              <w:t>1</w:t>
            </w:r>
          </w:p>
        </w:tc>
      </w:tr>
      <w:tr w:rsidR="0030039E" w:rsidRPr="00B02118" w:rsidTr="006C17AF">
        <w:tc>
          <w:tcPr>
            <w:tcW w:w="603" w:type="dxa"/>
            <w:tcBorders>
              <w:top w:val="single" w:sz="6" w:space="0" w:color="auto"/>
              <w:left w:val="single" w:sz="12" w:space="0" w:color="auto"/>
              <w:bottom w:val="single" w:sz="6" w:space="0" w:color="auto"/>
              <w:right w:val="single" w:sz="6" w:space="0" w:color="auto"/>
            </w:tcBorders>
            <w:vAlign w:val="center"/>
          </w:tcPr>
          <w:p w:rsidR="0030039E" w:rsidRPr="00B02118" w:rsidRDefault="0030039E" w:rsidP="006C17AF">
            <w:pPr>
              <w:jc w:val="center"/>
              <w:rPr>
                <w:lang w:val="en-US"/>
              </w:rPr>
            </w:pPr>
            <w:r w:rsidRPr="00B02118">
              <w:rPr>
                <w:lang w:val="en-US"/>
              </w:rPr>
              <w:t>1</w:t>
            </w:r>
          </w:p>
        </w:tc>
        <w:tc>
          <w:tcPr>
            <w:tcW w:w="7585" w:type="dxa"/>
            <w:tcBorders>
              <w:top w:val="single" w:sz="6" w:space="0" w:color="auto"/>
              <w:left w:val="single" w:sz="6" w:space="0" w:color="auto"/>
              <w:bottom w:val="single" w:sz="6" w:space="0" w:color="auto"/>
              <w:right w:val="single" w:sz="6" w:space="0" w:color="auto"/>
            </w:tcBorders>
            <w:vAlign w:val="center"/>
          </w:tcPr>
          <w:p w:rsidR="0030039E" w:rsidRPr="00B02118" w:rsidRDefault="0030039E" w:rsidP="006C17AF">
            <w:pPr>
              <w:jc w:val="both"/>
              <w:rPr>
                <w:sz w:val="20"/>
                <w:szCs w:val="20"/>
                <w:lang w:val="en-US"/>
              </w:rPr>
            </w:pPr>
            <w:r w:rsidRPr="00B02118">
              <w:rPr>
                <w:sz w:val="20"/>
                <w:szCs w:val="20"/>
                <w:lang w:val="en-US"/>
              </w:rPr>
              <w:t xml:space="preserve">Sufficient knowledge of subjects related with dentistry; an ability to apply </w:t>
            </w:r>
            <w:r w:rsidRPr="00B02118">
              <w:rPr>
                <w:bCs/>
                <w:sz w:val="20"/>
                <w:szCs w:val="20"/>
                <w:lang w:val="en-US"/>
              </w:rPr>
              <w:t xml:space="preserve">theoretical and practical </w:t>
            </w:r>
            <w:r w:rsidRPr="00B02118">
              <w:rPr>
                <w:sz w:val="20"/>
                <w:szCs w:val="20"/>
                <w:lang w:val="en-US"/>
              </w:rPr>
              <w:t>knowledge on solving and modeling of dentistry problems.</w:t>
            </w:r>
          </w:p>
        </w:tc>
        <w:tc>
          <w:tcPr>
            <w:tcW w:w="567" w:type="dxa"/>
            <w:tcBorders>
              <w:top w:val="single" w:sz="6" w:space="0" w:color="auto"/>
              <w:left w:val="single" w:sz="6" w:space="0" w:color="auto"/>
              <w:bottom w:val="single" w:sz="6" w:space="0" w:color="auto"/>
              <w:right w:val="single" w:sz="6" w:space="0" w:color="auto"/>
            </w:tcBorders>
            <w:vAlign w:val="center"/>
          </w:tcPr>
          <w:p w:rsidR="0030039E" w:rsidRPr="00787972" w:rsidRDefault="0030039E" w:rsidP="006C17AF">
            <w:pPr>
              <w:jc w:val="center"/>
              <w:rPr>
                <w:b/>
                <w:sz w:val="20"/>
                <w:szCs w:val="20"/>
                <w:lang w:val="en-US"/>
              </w:rPr>
            </w:pPr>
            <w:r w:rsidRPr="00787972">
              <w:rPr>
                <w:b/>
                <w:sz w:val="20"/>
                <w:szCs w:val="20"/>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30039E" w:rsidRPr="00787972" w:rsidRDefault="0030039E" w:rsidP="006C17AF">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30039E" w:rsidRPr="00B02118" w:rsidRDefault="0030039E" w:rsidP="006C17AF">
            <w:pPr>
              <w:jc w:val="center"/>
              <w:rPr>
                <w:b/>
                <w:sz w:val="20"/>
                <w:szCs w:val="20"/>
                <w:lang w:val="en-US"/>
              </w:rPr>
            </w:pPr>
          </w:p>
        </w:tc>
      </w:tr>
      <w:tr w:rsidR="0030039E" w:rsidRPr="00B02118" w:rsidTr="006C17AF">
        <w:tc>
          <w:tcPr>
            <w:tcW w:w="603" w:type="dxa"/>
            <w:tcBorders>
              <w:top w:val="single" w:sz="6" w:space="0" w:color="auto"/>
              <w:left w:val="single" w:sz="12" w:space="0" w:color="auto"/>
              <w:bottom w:val="single" w:sz="6" w:space="0" w:color="auto"/>
              <w:right w:val="single" w:sz="6" w:space="0" w:color="auto"/>
            </w:tcBorders>
            <w:vAlign w:val="center"/>
          </w:tcPr>
          <w:p w:rsidR="0030039E" w:rsidRPr="00B02118" w:rsidRDefault="0030039E" w:rsidP="006C17AF">
            <w:pPr>
              <w:jc w:val="center"/>
              <w:rPr>
                <w:lang w:val="en-US"/>
              </w:rPr>
            </w:pPr>
            <w:r w:rsidRPr="00B02118">
              <w:rPr>
                <w:lang w:val="en-US"/>
              </w:rPr>
              <w:t>2</w:t>
            </w:r>
          </w:p>
        </w:tc>
        <w:tc>
          <w:tcPr>
            <w:tcW w:w="7585" w:type="dxa"/>
            <w:tcBorders>
              <w:top w:val="single" w:sz="6" w:space="0" w:color="auto"/>
              <w:left w:val="single" w:sz="6" w:space="0" w:color="auto"/>
              <w:bottom w:val="single" w:sz="6" w:space="0" w:color="auto"/>
              <w:right w:val="single" w:sz="6" w:space="0" w:color="auto"/>
            </w:tcBorders>
            <w:vAlign w:val="center"/>
          </w:tcPr>
          <w:p w:rsidR="0030039E" w:rsidRPr="00B02118" w:rsidRDefault="0030039E" w:rsidP="006C17AF">
            <w:pPr>
              <w:jc w:val="both"/>
              <w:rPr>
                <w:sz w:val="20"/>
                <w:szCs w:val="20"/>
                <w:lang w:val="en-US"/>
              </w:rPr>
            </w:pPr>
            <w:r w:rsidRPr="00B02118">
              <w:rPr>
                <w:rFonts w:ascii="TimesNewRoman" w:hAnsi="TimesNewRoman" w:cs="TimesNewRoman"/>
                <w:sz w:val="20"/>
                <w:szCs w:val="20"/>
                <w:lang w:val="en-US"/>
              </w:rPr>
              <w:t xml:space="preserve">Ability to determine, define, formulate and solve dentistry problems; for that purpose an ability to select and use convenient </w:t>
            </w:r>
            <w:r w:rsidRPr="00B02118">
              <w:rPr>
                <w:bCs/>
                <w:sz w:val="20"/>
                <w:szCs w:val="20"/>
                <w:lang w:val="en-US"/>
              </w:rPr>
              <w:t>analytical and modeling methods</w:t>
            </w:r>
            <w:r w:rsidRPr="00B02118">
              <w:rPr>
                <w:rFonts w:ascii="TimesNewRoman" w:hAnsi="TimesNewRoman" w:cs="TimesNewRoman"/>
                <w:sz w:val="20"/>
                <w:szCs w:val="20"/>
                <w:lang w:val="en-US"/>
              </w:rPr>
              <w:t>.</w:t>
            </w:r>
          </w:p>
        </w:tc>
        <w:tc>
          <w:tcPr>
            <w:tcW w:w="567" w:type="dxa"/>
            <w:tcBorders>
              <w:top w:val="single" w:sz="6" w:space="0" w:color="auto"/>
              <w:left w:val="single" w:sz="6" w:space="0" w:color="auto"/>
              <w:bottom w:val="single" w:sz="6" w:space="0" w:color="auto"/>
              <w:right w:val="single" w:sz="6" w:space="0" w:color="auto"/>
            </w:tcBorders>
            <w:vAlign w:val="center"/>
          </w:tcPr>
          <w:p w:rsidR="0030039E" w:rsidRPr="00787972" w:rsidRDefault="0030039E" w:rsidP="006C17AF">
            <w:pPr>
              <w:jc w:val="center"/>
              <w:rPr>
                <w:b/>
                <w:sz w:val="20"/>
                <w:szCs w:val="20"/>
                <w:lang w:val="en-US"/>
              </w:rPr>
            </w:pPr>
            <w:r w:rsidRPr="00787972">
              <w:rPr>
                <w:b/>
                <w:sz w:val="20"/>
                <w:szCs w:val="20"/>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30039E" w:rsidRPr="00787972" w:rsidRDefault="0030039E" w:rsidP="006C17AF">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30039E" w:rsidRPr="00B02118" w:rsidRDefault="0030039E" w:rsidP="006C17AF">
            <w:pPr>
              <w:jc w:val="center"/>
              <w:rPr>
                <w:b/>
                <w:sz w:val="20"/>
                <w:szCs w:val="20"/>
                <w:lang w:val="en-US"/>
              </w:rPr>
            </w:pPr>
          </w:p>
        </w:tc>
      </w:tr>
      <w:tr w:rsidR="0030039E" w:rsidRPr="00B02118" w:rsidTr="006C17AF">
        <w:tc>
          <w:tcPr>
            <w:tcW w:w="603" w:type="dxa"/>
            <w:tcBorders>
              <w:top w:val="single" w:sz="6" w:space="0" w:color="auto"/>
              <w:left w:val="single" w:sz="12" w:space="0" w:color="auto"/>
              <w:bottom w:val="single" w:sz="6" w:space="0" w:color="auto"/>
              <w:right w:val="single" w:sz="6" w:space="0" w:color="auto"/>
            </w:tcBorders>
            <w:vAlign w:val="center"/>
          </w:tcPr>
          <w:p w:rsidR="0030039E" w:rsidRPr="00B02118" w:rsidRDefault="0030039E" w:rsidP="006C17AF">
            <w:pPr>
              <w:jc w:val="center"/>
              <w:rPr>
                <w:lang w:val="en-US"/>
              </w:rPr>
            </w:pPr>
            <w:r w:rsidRPr="00B02118">
              <w:rPr>
                <w:lang w:val="en-US"/>
              </w:rPr>
              <w:t>3</w:t>
            </w:r>
          </w:p>
        </w:tc>
        <w:tc>
          <w:tcPr>
            <w:tcW w:w="7585" w:type="dxa"/>
            <w:tcBorders>
              <w:top w:val="single" w:sz="6" w:space="0" w:color="auto"/>
              <w:left w:val="single" w:sz="6" w:space="0" w:color="auto"/>
              <w:bottom w:val="single" w:sz="6" w:space="0" w:color="auto"/>
              <w:right w:val="single" w:sz="6" w:space="0" w:color="auto"/>
            </w:tcBorders>
            <w:vAlign w:val="center"/>
          </w:tcPr>
          <w:p w:rsidR="0030039E" w:rsidRPr="00B02118" w:rsidRDefault="0030039E" w:rsidP="006C17AF">
            <w:pPr>
              <w:jc w:val="both"/>
              <w:rPr>
                <w:sz w:val="20"/>
                <w:szCs w:val="20"/>
                <w:lang w:val="en-US"/>
              </w:rPr>
            </w:pPr>
            <w:r w:rsidRPr="00B02118">
              <w:rPr>
                <w:sz w:val="20"/>
                <w:szCs w:val="20"/>
                <w:lang w:val="en-US"/>
              </w:rPr>
              <w:t>In order to investigate dentistry problems; ability to set up and conduct experiments and ability to analyze and interpretation of experimental results.</w:t>
            </w:r>
          </w:p>
        </w:tc>
        <w:tc>
          <w:tcPr>
            <w:tcW w:w="567" w:type="dxa"/>
            <w:tcBorders>
              <w:top w:val="single" w:sz="6" w:space="0" w:color="auto"/>
              <w:left w:val="single" w:sz="6" w:space="0" w:color="auto"/>
              <w:bottom w:val="single" w:sz="6" w:space="0" w:color="auto"/>
              <w:right w:val="single" w:sz="6" w:space="0" w:color="auto"/>
            </w:tcBorders>
            <w:vAlign w:val="center"/>
          </w:tcPr>
          <w:p w:rsidR="0030039E" w:rsidRPr="00787972" w:rsidRDefault="0030039E" w:rsidP="006C17AF">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30039E" w:rsidRPr="00787972" w:rsidRDefault="0030039E" w:rsidP="006C17AF">
            <w:pPr>
              <w:jc w:val="center"/>
              <w:rPr>
                <w:b/>
                <w:sz w:val="20"/>
                <w:szCs w:val="20"/>
                <w:lang w:val="en-US"/>
              </w:rPr>
            </w:pPr>
            <w:r w:rsidRPr="00787972">
              <w:rPr>
                <w:b/>
                <w:sz w:val="20"/>
                <w:szCs w:val="20"/>
                <w:lang w:val="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30039E" w:rsidRPr="00B02118" w:rsidRDefault="0030039E" w:rsidP="006C17AF">
            <w:pPr>
              <w:jc w:val="center"/>
              <w:rPr>
                <w:b/>
                <w:sz w:val="20"/>
                <w:szCs w:val="20"/>
                <w:lang w:val="en-US"/>
              </w:rPr>
            </w:pPr>
            <w:r w:rsidRPr="00B02118">
              <w:rPr>
                <w:b/>
                <w:sz w:val="20"/>
                <w:szCs w:val="20"/>
                <w:lang w:val="en-US"/>
              </w:rPr>
              <w:t xml:space="preserve"> </w:t>
            </w:r>
          </w:p>
        </w:tc>
      </w:tr>
      <w:tr w:rsidR="0030039E" w:rsidRPr="00B02118" w:rsidTr="006C17AF">
        <w:tc>
          <w:tcPr>
            <w:tcW w:w="603" w:type="dxa"/>
            <w:tcBorders>
              <w:top w:val="single" w:sz="6" w:space="0" w:color="auto"/>
              <w:left w:val="single" w:sz="12" w:space="0" w:color="auto"/>
              <w:bottom w:val="single" w:sz="6" w:space="0" w:color="auto"/>
              <w:right w:val="single" w:sz="6" w:space="0" w:color="auto"/>
            </w:tcBorders>
            <w:vAlign w:val="center"/>
          </w:tcPr>
          <w:p w:rsidR="0030039E" w:rsidRPr="00B02118" w:rsidRDefault="0030039E" w:rsidP="006C17AF">
            <w:pPr>
              <w:jc w:val="center"/>
              <w:rPr>
                <w:lang w:val="en-US"/>
              </w:rPr>
            </w:pPr>
            <w:r w:rsidRPr="00B02118">
              <w:rPr>
                <w:lang w:val="en-US"/>
              </w:rPr>
              <w:t>4</w:t>
            </w:r>
          </w:p>
        </w:tc>
        <w:tc>
          <w:tcPr>
            <w:tcW w:w="7585" w:type="dxa"/>
            <w:tcBorders>
              <w:top w:val="single" w:sz="6" w:space="0" w:color="auto"/>
              <w:left w:val="single" w:sz="6" w:space="0" w:color="auto"/>
              <w:bottom w:val="single" w:sz="6" w:space="0" w:color="auto"/>
              <w:right w:val="single" w:sz="6" w:space="0" w:color="auto"/>
            </w:tcBorders>
            <w:vAlign w:val="center"/>
          </w:tcPr>
          <w:p w:rsidR="0030039E" w:rsidRPr="00B02118" w:rsidRDefault="0030039E" w:rsidP="006C17AF">
            <w:pPr>
              <w:jc w:val="both"/>
              <w:rPr>
                <w:rFonts w:ascii="TimesNewRoman" w:hAnsi="TimesNewRoman" w:cs="TimesNewRoman"/>
                <w:sz w:val="20"/>
                <w:szCs w:val="20"/>
                <w:lang w:val="en-US"/>
              </w:rPr>
            </w:pPr>
            <w:r w:rsidRPr="00B02118">
              <w:rPr>
                <w:rFonts w:ascii="TimesNewRoman" w:hAnsi="TimesNewRoman" w:cs="TimesNewRoman"/>
                <w:sz w:val="20"/>
                <w:szCs w:val="20"/>
                <w:lang w:val="en-US"/>
              </w:rPr>
              <w:t>Ability to work effectively in inner or multi-disciplinary teams; proficiency of interdependence.</w:t>
            </w:r>
          </w:p>
        </w:tc>
        <w:tc>
          <w:tcPr>
            <w:tcW w:w="567" w:type="dxa"/>
            <w:tcBorders>
              <w:top w:val="single" w:sz="6" w:space="0" w:color="auto"/>
              <w:left w:val="single" w:sz="6" w:space="0" w:color="auto"/>
              <w:bottom w:val="single" w:sz="6" w:space="0" w:color="auto"/>
              <w:right w:val="single" w:sz="6" w:space="0" w:color="auto"/>
            </w:tcBorders>
            <w:vAlign w:val="center"/>
          </w:tcPr>
          <w:p w:rsidR="0030039E" w:rsidRPr="00787972" w:rsidRDefault="0030039E" w:rsidP="006C17AF">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30039E" w:rsidRPr="00787972" w:rsidRDefault="0030039E" w:rsidP="006C17AF">
            <w:pPr>
              <w:jc w:val="center"/>
              <w:rPr>
                <w:b/>
                <w:sz w:val="20"/>
                <w:szCs w:val="20"/>
                <w:lang w:val="en-US"/>
              </w:rPr>
            </w:pPr>
            <w:r w:rsidRPr="00787972">
              <w:rPr>
                <w:b/>
                <w:sz w:val="20"/>
                <w:szCs w:val="20"/>
                <w:lang w:val="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30039E" w:rsidRPr="00B02118" w:rsidRDefault="0030039E" w:rsidP="006C17AF">
            <w:pPr>
              <w:jc w:val="center"/>
              <w:rPr>
                <w:b/>
                <w:sz w:val="20"/>
                <w:szCs w:val="20"/>
                <w:lang w:val="en-US"/>
              </w:rPr>
            </w:pPr>
            <w:r w:rsidRPr="00B02118">
              <w:rPr>
                <w:b/>
                <w:sz w:val="20"/>
                <w:szCs w:val="20"/>
                <w:lang w:val="en-US"/>
              </w:rPr>
              <w:t xml:space="preserve"> </w:t>
            </w:r>
          </w:p>
        </w:tc>
      </w:tr>
      <w:tr w:rsidR="0030039E" w:rsidRPr="00B02118" w:rsidTr="006C17AF">
        <w:tc>
          <w:tcPr>
            <w:tcW w:w="603" w:type="dxa"/>
            <w:tcBorders>
              <w:top w:val="single" w:sz="6" w:space="0" w:color="auto"/>
              <w:left w:val="single" w:sz="12" w:space="0" w:color="auto"/>
              <w:bottom w:val="single" w:sz="6" w:space="0" w:color="auto"/>
              <w:right w:val="single" w:sz="6" w:space="0" w:color="auto"/>
            </w:tcBorders>
            <w:vAlign w:val="center"/>
          </w:tcPr>
          <w:p w:rsidR="0030039E" w:rsidRPr="00B02118" w:rsidRDefault="0030039E" w:rsidP="006C17AF">
            <w:pPr>
              <w:jc w:val="center"/>
              <w:rPr>
                <w:lang w:val="en-US"/>
              </w:rPr>
            </w:pPr>
            <w:r w:rsidRPr="00B02118">
              <w:rPr>
                <w:lang w:val="en-US"/>
              </w:rPr>
              <w:t>5</w:t>
            </w:r>
          </w:p>
        </w:tc>
        <w:tc>
          <w:tcPr>
            <w:tcW w:w="7585" w:type="dxa"/>
            <w:tcBorders>
              <w:top w:val="single" w:sz="6" w:space="0" w:color="auto"/>
              <w:left w:val="single" w:sz="6" w:space="0" w:color="auto"/>
              <w:bottom w:val="single" w:sz="6" w:space="0" w:color="auto"/>
              <w:right w:val="single" w:sz="6" w:space="0" w:color="auto"/>
            </w:tcBorders>
            <w:vAlign w:val="center"/>
          </w:tcPr>
          <w:p w:rsidR="0030039E" w:rsidRPr="00B02118" w:rsidRDefault="0030039E" w:rsidP="006C17AF">
            <w:pPr>
              <w:jc w:val="both"/>
              <w:rPr>
                <w:rFonts w:ascii="TimesNewRoman" w:hAnsi="TimesNewRoman" w:cs="TimesNewRoman"/>
                <w:sz w:val="20"/>
                <w:szCs w:val="20"/>
                <w:lang w:val="en-US"/>
              </w:rPr>
            </w:pPr>
            <w:r w:rsidRPr="00B02118">
              <w:rPr>
                <w:sz w:val="20"/>
                <w:szCs w:val="20"/>
                <w:lang w:val="en-US"/>
              </w:rPr>
              <w:t xml:space="preserve">Ability to communicate in written and oral forms in Turkish/English; proficiency at least one </w:t>
            </w:r>
            <w:r w:rsidRPr="00B02118">
              <w:rPr>
                <w:bCs/>
                <w:sz w:val="20"/>
                <w:szCs w:val="20"/>
                <w:lang w:val="en-US"/>
              </w:rPr>
              <w:t>foreign language</w:t>
            </w:r>
            <w:r w:rsidRPr="00B02118">
              <w:rPr>
                <w:sz w:val="20"/>
                <w:szCs w:val="20"/>
                <w:lang w:val="en-US"/>
              </w:rPr>
              <w:t>.</w:t>
            </w:r>
          </w:p>
        </w:tc>
        <w:tc>
          <w:tcPr>
            <w:tcW w:w="567" w:type="dxa"/>
            <w:tcBorders>
              <w:top w:val="single" w:sz="6" w:space="0" w:color="auto"/>
              <w:left w:val="single" w:sz="6" w:space="0" w:color="auto"/>
              <w:bottom w:val="single" w:sz="6" w:space="0" w:color="auto"/>
              <w:right w:val="single" w:sz="6" w:space="0" w:color="auto"/>
            </w:tcBorders>
            <w:vAlign w:val="center"/>
          </w:tcPr>
          <w:p w:rsidR="0030039E" w:rsidRPr="00787972" w:rsidRDefault="0030039E" w:rsidP="006C17AF">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30039E" w:rsidRPr="00787972" w:rsidRDefault="0030039E" w:rsidP="006C17AF">
            <w:pPr>
              <w:jc w:val="center"/>
              <w:rPr>
                <w:b/>
                <w:sz w:val="20"/>
                <w:szCs w:val="20"/>
                <w:lang w:val="en-US"/>
              </w:rPr>
            </w:pPr>
            <w:r w:rsidRPr="00787972">
              <w:rPr>
                <w:b/>
                <w:sz w:val="20"/>
                <w:szCs w:val="20"/>
                <w:lang w:val="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30039E" w:rsidRPr="00B02118" w:rsidRDefault="0030039E" w:rsidP="006C17AF">
            <w:pPr>
              <w:jc w:val="center"/>
              <w:rPr>
                <w:b/>
                <w:sz w:val="20"/>
                <w:szCs w:val="20"/>
                <w:lang w:val="en-US"/>
              </w:rPr>
            </w:pPr>
            <w:r w:rsidRPr="00B02118">
              <w:rPr>
                <w:b/>
                <w:sz w:val="20"/>
                <w:szCs w:val="20"/>
                <w:lang w:val="en-US"/>
              </w:rPr>
              <w:t xml:space="preserve"> </w:t>
            </w:r>
          </w:p>
        </w:tc>
      </w:tr>
      <w:tr w:rsidR="0030039E" w:rsidRPr="00B02118" w:rsidTr="006C17AF">
        <w:tc>
          <w:tcPr>
            <w:tcW w:w="603" w:type="dxa"/>
            <w:tcBorders>
              <w:top w:val="single" w:sz="6" w:space="0" w:color="auto"/>
              <w:left w:val="single" w:sz="12" w:space="0" w:color="auto"/>
              <w:bottom w:val="single" w:sz="6" w:space="0" w:color="auto"/>
              <w:right w:val="single" w:sz="6" w:space="0" w:color="auto"/>
            </w:tcBorders>
            <w:vAlign w:val="center"/>
          </w:tcPr>
          <w:p w:rsidR="0030039E" w:rsidRPr="00B02118" w:rsidRDefault="0030039E" w:rsidP="006C17AF">
            <w:pPr>
              <w:jc w:val="center"/>
              <w:rPr>
                <w:lang w:val="en-US"/>
              </w:rPr>
            </w:pPr>
            <w:r w:rsidRPr="00B02118">
              <w:rPr>
                <w:lang w:val="en-US"/>
              </w:rPr>
              <w:t>6</w:t>
            </w:r>
          </w:p>
        </w:tc>
        <w:tc>
          <w:tcPr>
            <w:tcW w:w="7585" w:type="dxa"/>
            <w:tcBorders>
              <w:top w:val="single" w:sz="6" w:space="0" w:color="auto"/>
              <w:left w:val="single" w:sz="6" w:space="0" w:color="auto"/>
              <w:bottom w:val="single" w:sz="6" w:space="0" w:color="auto"/>
              <w:right w:val="single" w:sz="6" w:space="0" w:color="auto"/>
            </w:tcBorders>
            <w:vAlign w:val="center"/>
          </w:tcPr>
          <w:p w:rsidR="0030039E" w:rsidRPr="00B02118" w:rsidRDefault="0030039E" w:rsidP="006C17AF">
            <w:pPr>
              <w:jc w:val="both"/>
              <w:rPr>
                <w:rFonts w:ascii="TimesNewRoman" w:hAnsi="TimesNewRoman" w:cs="TimesNewRoman"/>
                <w:sz w:val="20"/>
                <w:szCs w:val="20"/>
                <w:lang w:val="en-US"/>
              </w:rPr>
            </w:pPr>
            <w:r w:rsidRPr="00B02118">
              <w:rPr>
                <w:sz w:val="20"/>
                <w:szCs w:val="20"/>
                <w:lang w:val="en-US"/>
              </w:rPr>
              <w:t xml:space="preserve">Awareness of life-long learning; ability to </w:t>
            </w:r>
            <w:r w:rsidRPr="00B02118">
              <w:rPr>
                <w:bCs/>
                <w:sz w:val="20"/>
                <w:szCs w:val="20"/>
                <w:lang w:val="en-US"/>
              </w:rPr>
              <w:t>reach information; follow developments in science and technology and continuous self-improvement.</w:t>
            </w:r>
          </w:p>
        </w:tc>
        <w:tc>
          <w:tcPr>
            <w:tcW w:w="567" w:type="dxa"/>
            <w:tcBorders>
              <w:top w:val="single" w:sz="6" w:space="0" w:color="auto"/>
              <w:left w:val="single" w:sz="6" w:space="0" w:color="auto"/>
              <w:bottom w:val="single" w:sz="6" w:space="0" w:color="auto"/>
              <w:right w:val="single" w:sz="6" w:space="0" w:color="auto"/>
            </w:tcBorders>
            <w:vAlign w:val="center"/>
          </w:tcPr>
          <w:p w:rsidR="0030039E" w:rsidRPr="00787972" w:rsidRDefault="0030039E" w:rsidP="006C17AF">
            <w:pPr>
              <w:jc w:val="center"/>
              <w:rPr>
                <w:b/>
                <w:sz w:val="20"/>
                <w:szCs w:val="20"/>
                <w:lang w:val="en-US"/>
              </w:rPr>
            </w:pPr>
            <w:r w:rsidRPr="00787972">
              <w:rPr>
                <w:b/>
                <w:sz w:val="20"/>
                <w:szCs w:val="20"/>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30039E" w:rsidRPr="00787972" w:rsidRDefault="0030039E" w:rsidP="006C17AF">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30039E" w:rsidRPr="00B02118" w:rsidRDefault="0030039E" w:rsidP="006C17AF">
            <w:pPr>
              <w:jc w:val="center"/>
              <w:rPr>
                <w:b/>
                <w:sz w:val="20"/>
                <w:szCs w:val="20"/>
                <w:lang w:val="en-US"/>
              </w:rPr>
            </w:pPr>
            <w:r w:rsidRPr="00B02118">
              <w:rPr>
                <w:b/>
                <w:sz w:val="20"/>
                <w:szCs w:val="20"/>
                <w:lang w:val="en-US"/>
              </w:rPr>
              <w:t xml:space="preserve"> </w:t>
            </w:r>
          </w:p>
        </w:tc>
      </w:tr>
      <w:tr w:rsidR="0030039E" w:rsidRPr="00B02118" w:rsidTr="006C17AF">
        <w:tc>
          <w:tcPr>
            <w:tcW w:w="603" w:type="dxa"/>
            <w:tcBorders>
              <w:top w:val="single" w:sz="6" w:space="0" w:color="auto"/>
              <w:left w:val="single" w:sz="12" w:space="0" w:color="auto"/>
              <w:bottom w:val="single" w:sz="6" w:space="0" w:color="auto"/>
              <w:right w:val="single" w:sz="6" w:space="0" w:color="auto"/>
            </w:tcBorders>
            <w:vAlign w:val="center"/>
          </w:tcPr>
          <w:p w:rsidR="0030039E" w:rsidRPr="00B02118" w:rsidRDefault="0030039E" w:rsidP="006C17AF">
            <w:pPr>
              <w:jc w:val="center"/>
              <w:rPr>
                <w:lang w:val="en-US"/>
              </w:rPr>
            </w:pPr>
            <w:r w:rsidRPr="00B02118">
              <w:rPr>
                <w:lang w:val="en-US"/>
              </w:rPr>
              <w:t>7</w:t>
            </w:r>
          </w:p>
        </w:tc>
        <w:tc>
          <w:tcPr>
            <w:tcW w:w="7585" w:type="dxa"/>
            <w:tcBorders>
              <w:top w:val="single" w:sz="6" w:space="0" w:color="auto"/>
              <w:left w:val="single" w:sz="6" w:space="0" w:color="auto"/>
              <w:bottom w:val="single" w:sz="6" w:space="0" w:color="auto"/>
              <w:right w:val="single" w:sz="6" w:space="0" w:color="auto"/>
            </w:tcBorders>
            <w:vAlign w:val="center"/>
          </w:tcPr>
          <w:p w:rsidR="0030039E" w:rsidRPr="00B02118" w:rsidRDefault="0030039E" w:rsidP="006C17AF">
            <w:pPr>
              <w:jc w:val="both"/>
              <w:rPr>
                <w:sz w:val="20"/>
                <w:szCs w:val="20"/>
                <w:lang w:val="en-US"/>
              </w:rPr>
            </w:pPr>
            <w:r w:rsidRPr="00B02118">
              <w:rPr>
                <w:sz w:val="20"/>
                <w:szCs w:val="20"/>
                <w:lang w:val="en-US"/>
              </w:rPr>
              <w:t>Consciousness of professional and ethic responsibility</w:t>
            </w:r>
          </w:p>
          <w:p w:rsidR="0030039E" w:rsidRPr="00B02118" w:rsidRDefault="0030039E" w:rsidP="006C17AF">
            <w:pPr>
              <w:rPr>
                <w:rFonts w:ascii="TimesNewRoman" w:hAnsi="TimesNewRoman" w:cs="TimesNewRoman"/>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30039E" w:rsidRPr="00787972" w:rsidRDefault="0030039E" w:rsidP="006C17AF">
            <w:pPr>
              <w:jc w:val="center"/>
              <w:rPr>
                <w:b/>
                <w:sz w:val="20"/>
                <w:szCs w:val="20"/>
                <w:lang w:val="en-US"/>
              </w:rPr>
            </w:pPr>
            <w:r w:rsidRPr="00787972">
              <w:rPr>
                <w:b/>
                <w:sz w:val="20"/>
                <w:szCs w:val="20"/>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30039E" w:rsidRPr="00787972" w:rsidRDefault="0030039E" w:rsidP="006C17AF">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30039E" w:rsidRPr="00B02118" w:rsidRDefault="0030039E" w:rsidP="006C17AF">
            <w:pPr>
              <w:jc w:val="center"/>
              <w:rPr>
                <w:b/>
                <w:sz w:val="20"/>
                <w:szCs w:val="20"/>
                <w:lang w:val="en-US"/>
              </w:rPr>
            </w:pPr>
            <w:r w:rsidRPr="00B02118">
              <w:rPr>
                <w:b/>
                <w:sz w:val="20"/>
                <w:szCs w:val="20"/>
                <w:lang w:val="en-US"/>
              </w:rPr>
              <w:t xml:space="preserve"> </w:t>
            </w:r>
          </w:p>
        </w:tc>
      </w:tr>
      <w:tr w:rsidR="0030039E" w:rsidRPr="00B02118" w:rsidTr="006C17AF">
        <w:tc>
          <w:tcPr>
            <w:tcW w:w="603" w:type="dxa"/>
            <w:tcBorders>
              <w:top w:val="single" w:sz="6" w:space="0" w:color="auto"/>
              <w:left w:val="single" w:sz="12" w:space="0" w:color="auto"/>
              <w:bottom w:val="single" w:sz="6" w:space="0" w:color="auto"/>
              <w:right w:val="single" w:sz="6" w:space="0" w:color="auto"/>
            </w:tcBorders>
            <w:vAlign w:val="center"/>
          </w:tcPr>
          <w:p w:rsidR="0030039E" w:rsidRPr="00B02118" w:rsidRDefault="0030039E" w:rsidP="006C17AF">
            <w:pPr>
              <w:jc w:val="center"/>
              <w:rPr>
                <w:lang w:val="en-US"/>
              </w:rPr>
            </w:pPr>
            <w:r w:rsidRPr="00B02118">
              <w:rPr>
                <w:lang w:val="en-US"/>
              </w:rPr>
              <w:t>8</w:t>
            </w:r>
          </w:p>
        </w:tc>
        <w:tc>
          <w:tcPr>
            <w:tcW w:w="7585" w:type="dxa"/>
            <w:tcBorders>
              <w:top w:val="single" w:sz="6" w:space="0" w:color="auto"/>
              <w:left w:val="single" w:sz="6" w:space="0" w:color="auto"/>
              <w:bottom w:val="single" w:sz="6" w:space="0" w:color="auto"/>
              <w:right w:val="single" w:sz="6" w:space="0" w:color="auto"/>
            </w:tcBorders>
            <w:vAlign w:val="center"/>
          </w:tcPr>
          <w:p w:rsidR="0030039E" w:rsidRPr="00B02118" w:rsidRDefault="0030039E" w:rsidP="006C17AF">
            <w:pPr>
              <w:rPr>
                <w:sz w:val="20"/>
                <w:szCs w:val="20"/>
                <w:lang w:val="en-US"/>
              </w:rPr>
            </w:pPr>
            <w:r w:rsidRPr="00B02118">
              <w:rPr>
                <w:sz w:val="20"/>
                <w:szCs w:val="20"/>
                <w:lang w:val="en-US"/>
              </w:rPr>
              <w:t>Awareness of project, r</w:t>
            </w:r>
            <w:r w:rsidRPr="00B02118">
              <w:rPr>
                <w:bCs/>
                <w:sz w:val="20"/>
                <w:szCs w:val="20"/>
                <w:lang w:val="en-US"/>
              </w:rPr>
              <w:t>isk and change management; awareness of entrepreneurship, innovativeness and sustainable development.</w:t>
            </w:r>
          </w:p>
        </w:tc>
        <w:tc>
          <w:tcPr>
            <w:tcW w:w="567" w:type="dxa"/>
            <w:tcBorders>
              <w:top w:val="single" w:sz="6" w:space="0" w:color="auto"/>
              <w:left w:val="single" w:sz="6" w:space="0" w:color="auto"/>
              <w:bottom w:val="single" w:sz="6" w:space="0" w:color="auto"/>
              <w:right w:val="single" w:sz="6" w:space="0" w:color="auto"/>
            </w:tcBorders>
            <w:vAlign w:val="center"/>
          </w:tcPr>
          <w:p w:rsidR="0030039E" w:rsidRPr="00787972" w:rsidRDefault="0030039E" w:rsidP="006C17AF">
            <w:pPr>
              <w:jc w:val="center"/>
              <w:rPr>
                <w:b/>
                <w:sz w:val="20"/>
                <w:szCs w:val="20"/>
                <w:lang w:val="en-US"/>
              </w:rPr>
            </w:pPr>
            <w:r w:rsidRPr="00787972">
              <w:rPr>
                <w:b/>
                <w:sz w:val="20"/>
                <w:szCs w:val="20"/>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30039E" w:rsidRPr="00787972" w:rsidRDefault="0030039E" w:rsidP="006C17AF">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30039E" w:rsidRPr="00B02118" w:rsidRDefault="0030039E" w:rsidP="006C17AF">
            <w:pPr>
              <w:jc w:val="center"/>
              <w:rPr>
                <w:b/>
                <w:sz w:val="20"/>
                <w:szCs w:val="20"/>
                <w:lang w:val="en-US"/>
              </w:rPr>
            </w:pPr>
          </w:p>
        </w:tc>
      </w:tr>
      <w:tr w:rsidR="0030039E" w:rsidRPr="00B02118" w:rsidTr="006C17AF">
        <w:tc>
          <w:tcPr>
            <w:tcW w:w="9889" w:type="dxa"/>
            <w:gridSpan w:val="5"/>
            <w:tcBorders>
              <w:top w:val="single" w:sz="6" w:space="0" w:color="auto"/>
              <w:left w:val="single" w:sz="12" w:space="0" w:color="auto"/>
              <w:bottom w:val="single" w:sz="12" w:space="0" w:color="auto"/>
              <w:right w:val="single" w:sz="12" w:space="0" w:color="auto"/>
            </w:tcBorders>
            <w:vAlign w:val="center"/>
          </w:tcPr>
          <w:p w:rsidR="0030039E" w:rsidRPr="00B02118" w:rsidRDefault="0030039E" w:rsidP="006C17AF">
            <w:pPr>
              <w:jc w:val="both"/>
              <w:rPr>
                <w:sz w:val="20"/>
                <w:szCs w:val="20"/>
                <w:lang w:val="en-US"/>
              </w:rPr>
            </w:pPr>
            <w:r w:rsidRPr="00B02118">
              <w:rPr>
                <w:b/>
                <w:sz w:val="20"/>
                <w:szCs w:val="20"/>
                <w:lang w:val="en-US"/>
              </w:rPr>
              <w:t>1</w:t>
            </w:r>
            <w:r w:rsidRPr="00B02118">
              <w:rPr>
                <w:sz w:val="20"/>
                <w:szCs w:val="20"/>
                <w:lang w:val="en-US"/>
              </w:rPr>
              <w:t xml:space="preserve">:None. </w:t>
            </w:r>
            <w:r w:rsidRPr="00B02118">
              <w:rPr>
                <w:b/>
                <w:sz w:val="20"/>
                <w:szCs w:val="20"/>
                <w:lang w:val="en-US"/>
              </w:rPr>
              <w:t>2</w:t>
            </w:r>
            <w:r w:rsidRPr="00B02118">
              <w:rPr>
                <w:sz w:val="20"/>
                <w:szCs w:val="20"/>
                <w:lang w:val="en-US"/>
              </w:rPr>
              <w:t xml:space="preserve">:Partially contribution. </w:t>
            </w:r>
            <w:r w:rsidRPr="00B02118">
              <w:rPr>
                <w:b/>
                <w:sz w:val="20"/>
                <w:szCs w:val="20"/>
                <w:lang w:val="en-US"/>
              </w:rPr>
              <w:t>3</w:t>
            </w:r>
            <w:r w:rsidRPr="00B02118">
              <w:rPr>
                <w:sz w:val="20"/>
                <w:szCs w:val="20"/>
                <w:lang w:val="en-US"/>
              </w:rPr>
              <w:t>: Completely contribution.</w:t>
            </w:r>
          </w:p>
        </w:tc>
      </w:tr>
    </w:tbl>
    <w:p w:rsidR="0030039E" w:rsidRPr="00B02118" w:rsidRDefault="0030039E" w:rsidP="0030039E">
      <w:pPr>
        <w:rPr>
          <w:sz w:val="16"/>
          <w:szCs w:val="16"/>
          <w:lang w:val="en-US"/>
        </w:rPr>
      </w:pPr>
    </w:p>
    <w:p w:rsidR="004E1307" w:rsidRPr="00B02118" w:rsidRDefault="004E1307" w:rsidP="004E1307">
      <w:pPr>
        <w:tabs>
          <w:tab w:val="left" w:pos="7800"/>
        </w:tabs>
        <w:rPr>
          <w:lang w:val="en-US"/>
        </w:rPr>
      </w:pPr>
      <w:r w:rsidRPr="00B02118">
        <w:rPr>
          <w:lang w:val="en-US"/>
        </w:rPr>
        <w:tab/>
      </w:r>
      <w:r w:rsidRPr="00B02118">
        <w:rPr>
          <w:lang w:val="en-US"/>
        </w:rPr>
        <w:tab/>
      </w:r>
    </w:p>
    <w:p w:rsidR="0055721D" w:rsidRDefault="0055721D" w:rsidP="00993509">
      <w:pPr>
        <w:tabs>
          <w:tab w:val="left" w:pos="7800"/>
        </w:tabs>
        <w:rPr>
          <w:lang w:val="en-US"/>
        </w:rPr>
      </w:pPr>
    </w:p>
    <w:p w:rsidR="0055721D" w:rsidRDefault="0055721D" w:rsidP="00993509">
      <w:pPr>
        <w:tabs>
          <w:tab w:val="left" w:pos="7800"/>
        </w:tabs>
        <w:rPr>
          <w:lang w:val="en-US"/>
        </w:rPr>
      </w:pPr>
    </w:p>
    <w:p w:rsidR="0055721D" w:rsidRDefault="0055721D" w:rsidP="00993509">
      <w:pPr>
        <w:tabs>
          <w:tab w:val="left" w:pos="7800"/>
        </w:tabs>
        <w:rPr>
          <w:lang w:val="en-US"/>
        </w:rPr>
      </w:pPr>
    </w:p>
    <w:p w:rsidR="0055721D" w:rsidRDefault="0055721D" w:rsidP="00993509">
      <w:pPr>
        <w:tabs>
          <w:tab w:val="left" w:pos="7800"/>
        </w:tabs>
        <w:rPr>
          <w:lang w:val="en-US"/>
        </w:rPr>
      </w:pPr>
    </w:p>
    <w:p w:rsidR="0055721D" w:rsidRDefault="0055721D" w:rsidP="00993509">
      <w:pPr>
        <w:tabs>
          <w:tab w:val="left" w:pos="7800"/>
        </w:tabs>
        <w:rPr>
          <w:lang w:val="en-US"/>
        </w:rPr>
      </w:pPr>
    </w:p>
    <w:p w:rsidR="00993509" w:rsidRPr="00BC3197" w:rsidRDefault="00993509" w:rsidP="00993509">
      <w:pPr>
        <w:tabs>
          <w:tab w:val="left" w:pos="7800"/>
        </w:tabs>
        <w:rPr>
          <w:lang w:val="en-US"/>
        </w:rPr>
      </w:pPr>
      <w:r w:rsidRPr="00BC3197">
        <w:rPr>
          <w:lang w:val="en-US"/>
        </w:rPr>
        <w:tab/>
      </w:r>
      <w:r w:rsidRPr="00BC3197">
        <w:rPr>
          <w:lang w:val="en-US"/>
        </w:rPr>
        <w:tab/>
      </w:r>
    </w:p>
    <w:p w:rsidR="00E268F1" w:rsidRDefault="00E268F1" w:rsidP="00E268F1">
      <w:pPr>
        <w:jc w:val="center"/>
        <w:outlineLvl w:val="0"/>
        <w:rPr>
          <w:b/>
          <w:sz w:val="28"/>
          <w:szCs w:val="28"/>
          <w:lang w:val="en-US"/>
        </w:rPr>
      </w:pPr>
    </w:p>
    <w:p w:rsidR="00E268F1" w:rsidRDefault="00E268F1" w:rsidP="00E268F1">
      <w:pPr>
        <w:jc w:val="center"/>
        <w:outlineLvl w:val="0"/>
        <w:rPr>
          <w:b/>
          <w:sz w:val="28"/>
          <w:szCs w:val="28"/>
        </w:rPr>
      </w:pPr>
      <w:r w:rsidRPr="00D64451">
        <w:rPr>
          <w:b/>
          <w:sz w:val="28"/>
          <w:szCs w:val="28"/>
        </w:rPr>
        <w:t xml:space="preserve">ESOGÜ </w:t>
      </w:r>
      <w:r>
        <w:rPr>
          <w:b/>
          <w:sz w:val="28"/>
          <w:szCs w:val="28"/>
        </w:rPr>
        <w:t xml:space="preserve">Faculty of Dentistry </w:t>
      </w:r>
    </w:p>
    <w:p w:rsidR="00E268F1" w:rsidRDefault="00E268F1" w:rsidP="00E268F1">
      <w:pPr>
        <w:jc w:val="center"/>
        <w:outlineLvl w:val="0"/>
        <w:rPr>
          <w:b/>
          <w:sz w:val="28"/>
          <w:szCs w:val="28"/>
        </w:rPr>
      </w:pPr>
      <w:r>
        <w:rPr>
          <w:b/>
          <w:sz w:val="28"/>
          <w:szCs w:val="28"/>
        </w:rPr>
        <w:t>Course Information Form</w:t>
      </w:r>
    </w:p>
    <w:p w:rsidR="00E268F1" w:rsidRDefault="00E268F1" w:rsidP="00E268F1">
      <w:pPr>
        <w:outlineLvl w:val="0"/>
        <w:rPr>
          <w:b/>
          <w:sz w:val="10"/>
          <w:szCs w:val="10"/>
        </w:rPr>
      </w:pPr>
    </w:p>
    <w:p w:rsidR="00E268F1" w:rsidRPr="00EE411D" w:rsidRDefault="00E268F1" w:rsidP="00E268F1">
      <w:pPr>
        <w:outlineLvl w:val="0"/>
        <w:rPr>
          <w:b/>
          <w:sz w:val="10"/>
          <w:szCs w:val="10"/>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E268F1" w:rsidRPr="006B43E2" w:rsidTr="006C17AF">
        <w:tc>
          <w:tcPr>
            <w:tcW w:w="1167" w:type="dxa"/>
            <w:vAlign w:val="center"/>
          </w:tcPr>
          <w:p w:rsidR="00E268F1" w:rsidRPr="006B43E2" w:rsidRDefault="00E268F1" w:rsidP="006C17AF">
            <w:pPr>
              <w:outlineLvl w:val="0"/>
              <w:rPr>
                <w:b/>
                <w:sz w:val="20"/>
                <w:szCs w:val="20"/>
              </w:rPr>
            </w:pPr>
            <w:r>
              <w:rPr>
                <w:b/>
                <w:sz w:val="20"/>
                <w:szCs w:val="20"/>
              </w:rPr>
              <w:t>CLASS</w:t>
            </w:r>
          </w:p>
        </w:tc>
        <w:tc>
          <w:tcPr>
            <w:tcW w:w="1527" w:type="dxa"/>
            <w:vAlign w:val="center"/>
          </w:tcPr>
          <w:p w:rsidR="00E268F1" w:rsidRPr="006B43E2" w:rsidRDefault="00E268F1" w:rsidP="006C17AF">
            <w:pPr>
              <w:outlineLvl w:val="0"/>
              <w:rPr>
                <w:sz w:val="20"/>
                <w:szCs w:val="20"/>
              </w:rPr>
            </w:pPr>
            <w:r>
              <w:rPr>
                <w:sz w:val="20"/>
                <w:szCs w:val="20"/>
              </w:rPr>
              <w:t xml:space="preserve"> 5</w:t>
            </w:r>
          </w:p>
        </w:tc>
      </w:tr>
    </w:tbl>
    <w:p w:rsidR="00E268F1" w:rsidRPr="00474EEF" w:rsidRDefault="00E268F1" w:rsidP="00E268F1">
      <w:pPr>
        <w:jc w:val="right"/>
        <w:outlineLvl w:val="0"/>
        <w:rPr>
          <w:b/>
          <w:sz w:val="20"/>
          <w:szCs w:val="20"/>
        </w:rPr>
      </w:pPr>
    </w:p>
    <w:tbl>
      <w:tblPr>
        <w:tblW w:w="103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320"/>
      </w:tblGrid>
      <w:tr w:rsidR="00E268F1" w:rsidRPr="006B43E2" w:rsidTr="006C17AF">
        <w:tc>
          <w:tcPr>
            <w:tcW w:w="1668" w:type="dxa"/>
            <w:vAlign w:val="center"/>
          </w:tcPr>
          <w:p w:rsidR="00E268F1" w:rsidRPr="006B43E2" w:rsidRDefault="00E268F1" w:rsidP="006C17AF">
            <w:pPr>
              <w:jc w:val="center"/>
              <w:outlineLvl w:val="0"/>
              <w:rPr>
                <w:b/>
                <w:sz w:val="20"/>
                <w:szCs w:val="20"/>
              </w:rPr>
            </w:pPr>
            <w:r>
              <w:rPr>
                <w:b/>
                <w:sz w:val="20"/>
                <w:szCs w:val="20"/>
              </w:rPr>
              <w:t>COURSE CODE</w:t>
            </w:r>
          </w:p>
        </w:tc>
        <w:tc>
          <w:tcPr>
            <w:tcW w:w="2760" w:type="dxa"/>
            <w:vAlign w:val="center"/>
          </w:tcPr>
          <w:p w:rsidR="00E268F1" w:rsidRPr="00711636" w:rsidRDefault="00E268F1" w:rsidP="006C17AF">
            <w:pPr>
              <w:outlineLvl w:val="0"/>
            </w:pPr>
            <w:r>
              <w:t xml:space="preserve"> 161120001</w:t>
            </w:r>
          </w:p>
        </w:tc>
        <w:tc>
          <w:tcPr>
            <w:tcW w:w="1560" w:type="dxa"/>
            <w:vAlign w:val="center"/>
          </w:tcPr>
          <w:p w:rsidR="00E268F1" w:rsidRPr="006B43E2" w:rsidRDefault="00E268F1" w:rsidP="006C17AF">
            <w:pPr>
              <w:jc w:val="center"/>
              <w:outlineLvl w:val="0"/>
              <w:rPr>
                <w:b/>
                <w:sz w:val="20"/>
                <w:szCs w:val="20"/>
              </w:rPr>
            </w:pPr>
            <w:r>
              <w:rPr>
                <w:b/>
                <w:sz w:val="20"/>
                <w:szCs w:val="20"/>
              </w:rPr>
              <w:t>COURSE NAME</w:t>
            </w:r>
          </w:p>
        </w:tc>
        <w:tc>
          <w:tcPr>
            <w:tcW w:w="4320" w:type="dxa"/>
          </w:tcPr>
          <w:p w:rsidR="00E268F1" w:rsidRPr="0055721D" w:rsidRDefault="00E268F1" w:rsidP="006C17AF">
            <w:pPr>
              <w:outlineLvl w:val="0"/>
              <w:rPr>
                <w:szCs w:val="20"/>
              </w:rPr>
            </w:pPr>
            <w:r>
              <w:rPr>
                <w:sz w:val="20"/>
                <w:szCs w:val="20"/>
              </w:rPr>
              <w:t>Oral and Maxillofacial Surgery III</w:t>
            </w:r>
          </w:p>
        </w:tc>
      </w:tr>
    </w:tbl>
    <w:p w:rsidR="00E268F1" w:rsidRPr="00474EEF" w:rsidRDefault="00E268F1" w:rsidP="00E268F1">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3"/>
        <w:gridCol w:w="871"/>
        <w:gridCol w:w="185"/>
        <w:gridCol w:w="882"/>
        <w:gridCol w:w="748"/>
        <w:gridCol w:w="691"/>
        <w:gridCol w:w="28"/>
        <w:gridCol w:w="800"/>
        <w:gridCol w:w="647"/>
        <w:gridCol w:w="96"/>
        <w:gridCol w:w="1497"/>
        <w:gridCol w:w="967"/>
        <w:gridCol w:w="1375"/>
      </w:tblGrid>
      <w:tr w:rsidR="00E268F1" w:rsidRPr="00424600" w:rsidTr="006C17AF">
        <w:trPr>
          <w:trHeight w:val="383"/>
        </w:trPr>
        <w:tc>
          <w:tcPr>
            <w:tcW w:w="628" w:type="pct"/>
            <w:vMerge w:val="restart"/>
            <w:tcBorders>
              <w:top w:val="single" w:sz="12" w:space="0" w:color="auto"/>
              <w:left w:val="single" w:sz="12" w:space="0" w:color="auto"/>
              <w:bottom w:val="single" w:sz="4" w:space="0" w:color="auto"/>
              <w:right w:val="single" w:sz="12" w:space="0" w:color="auto"/>
            </w:tcBorders>
            <w:vAlign w:val="center"/>
          </w:tcPr>
          <w:p w:rsidR="00E268F1" w:rsidRPr="00E017F7" w:rsidRDefault="00E268F1" w:rsidP="006C17AF">
            <w:pPr>
              <w:rPr>
                <w:b/>
                <w:sz w:val="18"/>
                <w:szCs w:val="20"/>
              </w:rPr>
            </w:pPr>
            <w:r>
              <w:rPr>
                <w:b/>
                <w:sz w:val="18"/>
                <w:szCs w:val="20"/>
              </w:rPr>
              <w:t>SEMESTER</w:t>
            </w:r>
          </w:p>
          <w:p w:rsidR="00E268F1" w:rsidRPr="00521A1D" w:rsidRDefault="00E268F1" w:rsidP="006C17AF">
            <w:pPr>
              <w:rPr>
                <w:sz w:val="20"/>
                <w:szCs w:val="20"/>
              </w:rPr>
            </w:pPr>
          </w:p>
        </w:tc>
        <w:tc>
          <w:tcPr>
            <w:tcW w:w="1680" w:type="pct"/>
            <w:gridSpan w:val="5"/>
            <w:tcBorders>
              <w:left w:val="single" w:sz="12" w:space="0" w:color="auto"/>
              <w:bottom w:val="single" w:sz="4" w:space="0" w:color="auto"/>
              <w:right w:val="single" w:sz="12" w:space="0" w:color="auto"/>
            </w:tcBorders>
            <w:vAlign w:val="center"/>
          </w:tcPr>
          <w:p w:rsidR="00E268F1" w:rsidRPr="00521A1D" w:rsidRDefault="00E268F1" w:rsidP="006C17AF">
            <w:pPr>
              <w:jc w:val="center"/>
              <w:rPr>
                <w:b/>
                <w:sz w:val="20"/>
                <w:szCs w:val="20"/>
              </w:rPr>
            </w:pPr>
            <w:r>
              <w:rPr>
                <w:b/>
                <w:sz w:val="20"/>
                <w:szCs w:val="20"/>
              </w:rPr>
              <w:t>WEEKLY COURSE PERIOD</w:t>
            </w:r>
          </w:p>
        </w:tc>
        <w:tc>
          <w:tcPr>
            <w:tcW w:w="2692" w:type="pct"/>
            <w:gridSpan w:val="7"/>
            <w:tcBorders>
              <w:left w:val="single" w:sz="12" w:space="0" w:color="auto"/>
              <w:bottom w:val="single" w:sz="4" w:space="0" w:color="auto"/>
            </w:tcBorders>
            <w:vAlign w:val="center"/>
          </w:tcPr>
          <w:p w:rsidR="00E268F1" w:rsidRPr="00521A1D" w:rsidRDefault="00E268F1" w:rsidP="006C17AF">
            <w:pPr>
              <w:jc w:val="center"/>
              <w:rPr>
                <w:b/>
                <w:sz w:val="20"/>
                <w:szCs w:val="20"/>
              </w:rPr>
            </w:pPr>
            <w:r>
              <w:rPr>
                <w:b/>
                <w:sz w:val="20"/>
                <w:szCs w:val="20"/>
              </w:rPr>
              <w:t>COURSE OF</w:t>
            </w:r>
          </w:p>
        </w:tc>
      </w:tr>
      <w:tr w:rsidR="00E268F1" w:rsidRPr="00424600" w:rsidTr="006C17AF">
        <w:trPr>
          <w:trHeight w:val="382"/>
        </w:trPr>
        <w:tc>
          <w:tcPr>
            <w:tcW w:w="628" w:type="pct"/>
            <w:vMerge/>
            <w:tcBorders>
              <w:top w:val="single" w:sz="4" w:space="0" w:color="auto"/>
              <w:left w:val="single" w:sz="12" w:space="0" w:color="auto"/>
              <w:bottom w:val="single" w:sz="4" w:space="0" w:color="auto"/>
              <w:right w:val="single" w:sz="12" w:space="0" w:color="auto"/>
            </w:tcBorders>
          </w:tcPr>
          <w:p w:rsidR="00E268F1" w:rsidRPr="00521A1D" w:rsidRDefault="00E268F1" w:rsidP="006C17AF">
            <w:pPr>
              <w:rPr>
                <w:b/>
                <w:sz w:val="20"/>
                <w:szCs w:val="20"/>
              </w:rPr>
            </w:pPr>
          </w:p>
        </w:tc>
        <w:tc>
          <w:tcPr>
            <w:tcW w:w="433" w:type="pct"/>
            <w:tcBorders>
              <w:top w:val="single" w:sz="4" w:space="0" w:color="auto"/>
              <w:left w:val="single" w:sz="12" w:space="0" w:color="auto"/>
              <w:bottom w:val="single" w:sz="4" w:space="0" w:color="auto"/>
              <w:right w:val="single" w:sz="4" w:space="0" w:color="auto"/>
            </w:tcBorders>
            <w:vAlign w:val="center"/>
          </w:tcPr>
          <w:p w:rsidR="00E268F1" w:rsidRPr="00521A1D" w:rsidRDefault="00E268F1" w:rsidP="006C17AF">
            <w:pPr>
              <w:jc w:val="center"/>
              <w:rPr>
                <w:b/>
                <w:sz w:val="20"/>
                <w:szCs w:val="20"/>
              </w:rPr>
            </w:pPr>
            <w:r w:rsidRPr="00521A1D">
              <w:rPr>
                <w:b/>
                <w:sz w:val="20"/>
                <w:szCs w:val="20"/>
              </w:rPr>
              <w:t>T</w:t>
            </w:r>
            <w:r>
              <w:rPr>
                <w:b/>
                <w:sz w:val="20"/>
                <w:szCs w:val="20"/>
              </w:rPr>
              <w:t>h</w:t>
            </w:r>
            <w:r w:rsidRPr="00521A1D">
              <w:rPr>
                <w:b/>
                <w:sz w:val="20"/>
                <w:szCs w:val="20"/>
              </w:rPr>
              <w:t>eor</w:t>
            </w:r>
            <w:r>
              <w:rPr>
                <w:b/>
                <w:sz w:val="20"/>
                <w:szCs w:val="20"/>
              </w:rPr>
              <w:t>y</w:t>
            </w:r>
          </w:p>
        </w:tc>
        <w:tc>
          <w:tcPr>
            <w:tcW w:w="531" w:type="pct"/>
            <w:gridSpan w:val="2"/>
            <w:tcBorders>
              <w:top w:val="single" w:sz="4" w:space="0" w:color="auto"/>
              <w:left w:val="single" w:sz="4" w:space="0" w:color="auto"/>
              <w:bottom w:val="single" w:sz="4" w:space="0" w:color="auto"/>
            </w:tcBorders>
            <w:vAlign w:val="center"/>
          </w:tcPr>
          <w:p w:rsidR="00E268F1" w:rsidRPr="00521A1D" w:rsidRDefault="00E268F1" w:rsidP="006C17AF">
            <w:pPr>
              <w:jc w:val="center"/>
              <w:rPr>
                <w:b/>
                <w:sz w:val="20"/>
                <w:szCs w:val="20"/>
              </w:rPr>
            </w:pPr>
            <w:r>
              <w:rPr>
                <w:b/>
                <w:sz w:val="20"/>
                <w:szCs w:val="20"/>
              </w:rPr>
              <w:t>Practice</w:t>
            </w:r>
          </w:p>
        </w:tc>
        <w:tc>
          <w:tcPr>
            <w:tcW w:w="716" w:type="pct"/>
            <w:gridSpan w:val="2"/>
            <w:tcBorders>
              <w:top w:val="single" w:sz="4" w:space="0" w:color="auto"/>
              <w:bottom w:val="single" w:sz="4" w:space="0" w:color="auto"/>
              <w:right w:val="single" w:sz="12" w:space="0" w:color="auto"/>
            </w:tcBorders>
            <w:vAlign w:val="center"/>
          </w:tcPr>
          <w:p w:rsidR="00E268F1" w:rsidRPr="00521A1D" w:rsidRDefault="00E268F1" w:rsidP="006C17AF">
            <w:pPr>
              <w:ind w:left="-111" w:right="-108"/>
              <w:jc w:val="center"/>
              <w:rPr>
                <w:b/>
                <w:sz w:val="20"/>
                <w:szCs w:val="20"/>
              </w:rPr>
            </w:pPr>
            <w:r>
              <w:rPr>
                <w:b/>
                <w:sz w:val="20"/>
                <w:szCs w:val="20"/>
              </w:rPr>
              <w:t>Labratory</w:t>
            </w:r>
          </w:p>
        </w:tc>
        <w:tc>
          <w:tcPr>
            <w:tcW w:w="412" w:type="pct"/>
            <w:gridSpan w:val="2"/>
            <w:tcBorders>
              <w:top w:val="single" w:sz="4" w:space="0" w:color="auto"/>
              <w:bottom w:val="single" w:sz="4" w:space="0" w:color="auto"/>
              <w:right w:val="single" w:sz="4" w:space="0" w:color="auto"/>
            </w:tcBorders>
            <w:vAlign w:val="center"/>
          </w:tcPr>
          <w:p w:rsidR="00E268F1" w:rsidRPr="00521A1D" w:rsidRDefault="00E268F1" w:rsidP="006C17AF">
            <w:pPr>
              <w:jc w:val="center"/>
              <w:rPr>
                <w:b/>
                <w:sz w:val="20"/>
                <w:szCs w:val="20"/>
              </w:rPr>
            </w:pPr>
            <w:r>
              <w:rPr>
                <w:b/>
                <w:sz w:val="20"/>
                <w:szCs w:val="20"/>
              </w:rPr>
              <w:t>Credit</w:t>
            </w:r>
          </w:p>
        </w:tc>
        <w:tc>
          <w:tcPr>
            <w:tcW w:w="322" w:type="pct"/>
            <w:tcBorders>
              <w:top w:val="single" w:sz="4" w:space="0" w:color="auto"/>
              <w:left w:val="single" w:sz="4" w:space="0" w:color="auto"/>
              <w:bottom w:val="single" w:sz="4" w:space="0" w:color="auto"/>
              <w:right w:val="single" w:sz="4" w:space="0" w:color="auto"/>
            </w:tcBorders>
            <w:vAlign w:val="center"/>
          </w:tcPr>
          <w:p w:rsidR="00E268F1" w:rsidRPr="00521A1D" w:rsidRDefault="00E268F1" w:rsidP="006C17AF">
            <w:pPr>
              <w:ind w:left="-111" w:right="-108"/>
              <w:jc w:val="center"/>
              <w:rPr>
                <w:b/>
                <w:sz w:val="20"/>
                <w:szCs w:val="20"/>
              </w:rPr>
            </w:pPr>
            <w:r>
              <w:rPr>
                <w:b/>
                <w:sz w:val="20"/>
                <w:szCs w:val="20"/>
              </w:rPr>
              <w:t>ECTS</w:t>
            </w:r>
          </w:p>
        </w:tc>
        <w:tc>
          <w:tcPr>
            <w:tcW w:w="1274" w:type="pct"/>
            <w:gridSpan w:val="3"/>
            <w:tcBorders>
              <w:top w:val="single" w:sz="4" w:space="0" w:color="auto"/>
              <w:left w:val="single" w:sz="4" w:space="0" w:color="auto"/>
              <w:bottom w:val="single" w:sz="4" w:space="0" w:color="auto"/>
            </w:tcBorders>
            <w:vAlign w:val="center"/>
          </w:tcPr>
          <w:p w:rsidR="00E268F1" w:rsidRPr="00521A1D" w:rsidRDefault="00E268F1" w:rsidP="006C17AF">
            <w:pPr>
              <w:jc w:val="center"/>
              <w:rPr>
                <w:b/>
                <w:sz w:val="20"/>
                <w:szCs w:val="20"/>
              </w:rPr>
            </w:pPr>
            <w:r>
              <w:rPr>
                <w:b/>
                <w:sz w:val="20"/>
                <w:szCs w:val="20"/>
              </w:rPr>
              <w:t>TYPE</w:t>
            </w:r>
          </w:p>
        </w:tc>
        <w:tc>
          <w:tcPr>
            <w:tcW w:w="684" w:type="pct"/>
            <w:tcBorders>
              <w:top w:val="single" w:sz="4" w:space="0" w:color="auto"/>
              <w:left w:val="single" w:sz="4" w:space="0" w:color="auto"/>
              <w:bottom w:val="single" w:sz="4" w:space="0" w:color="auto"/>
            </w:tcBorders>
            <w:vAlign w:val="center"/>
          </w:tcPr>
          <w:p w:rsidR="00E268F1" w:rsidRPr="00521A1D" w:rsidRDefault="00E268F1" w:rsidP="006C17AF">
            <w:pPr>
              <w:jc w:val="center"/>
              <w:rPr>
                <w:b/>
                <w:sz w:val="20"/>
                <w:szCs w:val="20"/>
              </w:rPr>
            </w:pPr>
            <w:r>
              <w:rPr>
                <w:b/>
                <w:sz w:val="20"/>
                <w:szCs w:val="20"/>
              </w:rPr>
              <w:t>LANGUAGE</w:t>
            </w:r>
          </w:p>
        </w:tc>
      </w:tr>
      <w:tr w:rsidR="00E268F1" w:rsidRPr="00424600" w:rsidTr="00E268F1">
        <w:trPr>
          <w:trHeight w:val="227"/>
        </w:trPr>
        <w:tc>
          <w:tcPr>
            <w:tcW w:w="628" w:type="pct"/>
            <w:tcBorders>
              <w:top w:val="single" w:sz="4" w:space="0" w:color="auto"/>
              <w:left w:val="single" w:sz="12" w:space="0" w:color="auto"/>
              <w:bottom w:val="single" w:sz="12" w:space="0" w:color="auto"/>
              <w:right w:val="single" w:sz="12" w:space="0" w:color="auto"/>
            </w:tcBorders>
            <w:vAlign w:val="center"/>
          </w:tcPr>
          <w:p w:rsidR="00E268F1" w:rsidRPr="002C02AF" w:rsidRDefault="00E268F1" w:rsidP="006C17AF">
            <w:pPr>
              <w:jc w:val="center"/>
            </w:pPr>
            <w:r>
              <w:t xml:space="preserve">Fall/Spring </w:t>
            </w:r>
          </w:p>
        </w:tc>
        <w:tc>
          <w:tcPr>
            <w:tcW w:w="433" w:type="pct"/>
            <w:tcBorders>
              <w:top w:val="single" w:sz="4" w:space="0" w:color="auto"/>
              <w:left w:val="single" w:sz="12" w:space="0" w:color="auto"/>
              <w:bottom w:val="single" w:sz="12" w:space="0" w:color="auto"/>
              <w:right w:val="single" w:sz="4" w:space="0" w:color="auto"/>
            </w:tcBorders>
            <w:vAlign w:val="center"/>
          </w:tcPr>
          <w:p w:rsidR="00E268F1" w:rsidRPr="002C02AF" w:rsidRDefault="00E268F1" w:rsidP="006C17AF">
            <w:pPr>
              <w:jc w:val="center"/>
            </w:pPr>
            <w:r>
              <w:t xml:space="preserve"> 2</w:t>
            </w:r>
          </w:p>
        </w:tc>
        <w:tc>
          <w:tcPr>
            <w:tcW w:w="531" w:type="pct"/>
            <w:gridSpan w:val="2"/>
            <w:tcBorders>
              <w:top w:val="single" w:sz="4" w:space="0" w:color="auto"/>
              <w:left w:val="single" w:sz="4" w:space="0" w:color="auto"/>
              <w:bottom w:val="single" w:sz="12" w:space="0" w:color="auto"/>
            </w:tcBorders>
            <w:vAlign w:val="center"/>
          </w:tcPr>
          <w:p w:rsidR="00E268F1" w:rsidRPr="002C02AF" w:rsidRDefault="00E268F1" w:rsidP="006C17AF">
            <w:pPr>
              <w:jc w:val="center"/>
            </w:pPr>
            <w:r>
              <w:t xml:space="preserve"> </w:t>
            </w:r>
          </w:p>
        </w:tc>
        <w:tc>
          <w:tcPr>
            <w:tcW w:w="716" w:type="pct"/>
            <w:gridSpan w:val="2"/>
            <w:tcBorders>
              <w:top w:val="single" w:sz="4" w:space="0" w:color="auto"/>
              <w:bottom w:val="single" w:sz="12" w:space="0" w:color="auto"/>
              <w:right w:val="single" w:sz="12" w:space="0" w:color="auto"/>
            </w:tcBorders>
            <w:shd w:val="clear" w:color="auto" w:fill="auto"/>
            <w:vAlign w:val="center"/>
          </w:tcPr>
          <w:p w:rsidR="00E268F1" w:rsidRPr="002C02AF" w:rsidRDefault="00E268F1" w:rsidP="006C17AF">
            <w:pPr>
              <w:jc w:val="center"/>
            </w:pPr>
            <w:r>
              <w:t xml:space="preserve"> </w:t>
            </w:r>
          </w:p>
        </w:tc>
        <w:tc>
          <w:tcPr>
            <w:tcW w:w="412" w:type="pct"/>
            <w:gridSpan w:val="2"/>
            <w:tcBorders>
              <w:top w:val="single" w:sz="4" w:space="0" w:color="auto"/>
              <w:bottom w:val="single" w:sz="12" w:space="0" w:color="auto"/>
              <w:right w:val="single" w:sz="4" w:space="0" w:color="auto"/>
            </w:tcBorders>
            <w:shd w:val="clear" w:color="auto" w:fill="auto"/>
            <w:vAlign w:val="center"/>
          </w:tcPr>
          <w:p w:rsidR="00E268F1" w:rsidRPr="002C02AF" w:rsidRDefault="00E268F1" w:rsidP="006C17AF">
            <w:pPr>
              <w:jc w:val="center"/>
            </w:pPr>
            <w:r>
              <w:t xml:space="preserve"> 2</w:t>
            </w:r>
          </w:p>
        </w:tc>
        <w:tc>
          <w:tcPr>
            <w:tcW w:w="322" w:type="pct"/>
            <w:tcBorders>
              <w:top w:val="single" w:sz="4" w:space="0" w:color="auto"/>
              <w:left w:val="single" w:sz="4" w:space="0" w:color="auto"/>
              <w:bottom w:val="single" w:sz="12" w:space="0" w:color="auto"/>
              <w:right w:val="single" w:sz="4" w:space="0" w:color="auto"/>
            </w:tcBorders>
            <w:shd w:val="clear" w:color="auto" w:fill="auto"/>
            <w:vAlign w:val="center"/>
          </w:tcPr>
          <w:p w:rsidR="00E268F1" w:rsidRPr="002C02AF" w:rsidRDefault="00E268F1" w:rsidP="006C17AF">
            <w:pPr>
              <w:jc w:val="center"/>
            </w:pPr>
            <w:r>
              <w:t xml:space="preserve">5 </w:t>
            </w:r>
          </w:p>
        </w:tc>
        <w:tc>
          <w:tcPr>
            <w:tcW w:w="1274" w:type="pct"/>
            <w:gridSpan w:val="3"/>
            <w:tcBorders>
              <w:top w:val="single" w:sz="4" w:space="0" w:color="auto"/>
              <w:left w:val="single" w:sz="4" w:space="0" w:color="auto"/>
              <w:bottom w:val="single" w:sz="12" w:space="0" w:color="auto"/>
            </w:tcBorders>
            <w:vAlign w:val="center"/>
          </w:tcPr>
          <w:p w:rsidR="00E268F1" w:rsidRPr="00E25D97" w:rsidRDefault="00E268F1" w:rsidP="006C17AF">
            <w:pPr>
              <w:jc w:val="center"/>
              <w:rPr>
                <w:vertAlign w:val="superscript"/>
              </w:rPr>
            </w:pPr>
            <w:r>
              <w:rPr>
                <w:vertAlign w:val="superscript"/>
              </w:rPr>
              <w:t>COMPULSORY</w:t>
            </w:r>
            <w:r w:rsidRPr="00E25D97">
              <w:rPr>
                <w:vertAlign w:val="superscript"/>
              </w:rPr>
              <w:t xml:space="preserve"> (</w:t>
            </w:r>
            <w:r>
              <w:rPr>
                <w:vertAlign w:val="superscript"/>
              </w:rPr>
              <w:t xml:space="preserve"> x</w:t>
            </w:r>
            <w:r w:rsidRPr="00E25D97">
              <w:rPr>
                <w:vertAlign w:val="superscript"/>
              </w:rPr>
              <w:t xml:space="preserve">)  </w:t>
            </w:r>
            <w:r>
              <w:rPr>
                <w:vertAlign w:val="superscript"/>
              </w:rPr>
              <w:t xml:space="preserve">ELECTIVE (  </w:t>
            </w:r>
            <w:r w:rsidRPr="00E25D97">
              <w:rPr>
                <w:vertAlign w:val="superscript"/>
              </w:rPr>
              <w:t>)</w:t>
            </w:r>
          </w:p>
        </w:tc>
        <w:tc>
          <w:tcPr>
            <w:tcW w:w="684" w:type="pct"/>
            <w:tcBorders>
              <w:top w:val="single" w:sz="4" w:space="0" w:color="auto"/>
              <w:left w:val="single" w:sz="4" w:space="0" w:color="auto"/>
              <w:bottom w:val="single" w:sz="12" w:space="0" w:color="auto"/>
            </w:tcBorders>
          </w:tcPr>
          <w:p w:rsidR="00E268F1" w:rsidRPr="00E25D97" w:rsidRDefault="00E268F1" w:rsidP="006C17AF">
            <w:pPr>
              <w:jc w:val="center"/>
              <w:rPr>
                <w:vertAlign w:val="superscript"/>
              </w:rPr>
            </w:pPr>
            <w:r>
              <w:rPr>
                <w:vertAlign w:val="superscript"/>
              </w:rPr>
              <w:t>Turkish</w:t>
            </w:r>
          </w:p>
        </w:tc>
      </w:tr>
      <w:tr w:rsidR="00E268F1" w:rsidRPr="00424600" w:rsidTr="00E268F1">
        <w:tblPrEx>
          <w:tblBorders>
            <w:insideH w:val="single" w:sz="6" w:space="0" w:color="auto"/>
            <w:insideV w:val="single" w:sz="6" w:space="0" w:color="auto"/>
          </w:tblBorders>
        </w:tblPrEx>
        <w:trPr>
          <w:trHeight w:val="312"/>
        </w:trPr>
        <w:tc>
          <w:tcPr>
            <w:tcW w:w="5000" w:type="pct"/>
            <w:gridSpan w:val="13"/>
            <w:tcBorders>
              <w:top w:val="single" w:sz="12" w:space="0" w:color="auto"/>
              <w:left w:val="single" w:sz="12" w:space="0" w:color="auto"/>
              <w:bottom w:val="single" w:sz="12" w:space="0" w:color="auto"/>
            </w:tcBorders>
            <w:vAlign w:val="center"/>
          </w:tcPr>
          <w:p w:rsidR="00E268F1" w:rsidRDefault="00E268F1" w:rsidP="006C17AF">
            <w:pPr>
              <w:jc w:val="center"/>
              <w:rPr>
                <w:b/>
                <w:sz w:val="20"/>
                <w:szCs w:val="20"/>
              </w:rPr>
            </w:pPr>
            <w:r>
              <w:rPr>
                <w:b/>
                <w:sz w:val="20"/>
                <w:szCs w:val="20"/>
              </w:rPr>
              <w:t>COURSE CATAGORY</w:t>
            </w:r>
          </w:p>
        </w:tc>
      </w:tr>
      <w:tr w:rsidR="00E268F1" w:rsidRPr="00D64451" w:rsidTr="006C17AF">
        <w:tblPrEx>
          <w:tblBorders>
            <w:insideH w:val="single" w:sz="6" w:space="0" w:color="auto"/>
            <w:insideV w:val="single" w:sz="6" w:space="0" w:color="auto"/>
          </w:tblBorders>
        </w:tblPrEx>
        <w:trPr>
          <w:trHeight w:val="546"/>
        </w:trPr>
        <w:tc>
          <w:tcPr>
            <w:tcW w:w="1153" w:type="pct"/>
            <w:gridSpan w:val="3"/>
            <w:tcBorders>
              <w:top w:val="single" w:sz="12" w:space="0" w:color="auto"/>
              <w:left w:val="single" w:sz="12" w:space="0" w:color="auto"/>
              <w:bottom w:val="single" w:sz="6" w:space="0" w:color="auto"/>
            </w:tcBorders>
            <w:vAlign w:val="center"/>
          </w:tcPr>
          <w:p w:rsidR="00E268F1" w:rsidRPr="00D62B39" w:rsidRDefault="00E268F1" w:rsidP="006C17AF">
            <w:pPr>
              <w:spacing w:before="120" w:after="120"/>
              <w:jc w:val="center"/>
              <w:rPr>
                <w:b/>
                <w:sz w:val="20"/>
                <w:szCs w:val="20"/>
              </w:rPr>
            </w:pPr>
            <w:r>
              <w:rPr>
                <w:b/>
                <w:sz w:val="20"/>
                <w:szCs w:val="20"/>
              </w:rPr>
              <w:t>Basic Science</w:t>
            </w:r>
          </w:p>
        </w:tc>
        <w:tc>
          <w:tcPr>
            <w:tcW w:w="1169" w:type="pct"/>
            <w:gridSpan w:val="4"/>
            <w:tcBorders>
              <w:top w:val="single" w:sz="12" w:space="0" w:color="auto"/>
              <w:bottom w:val="single" w:sz="6" w:space="0" w:color="auto"/>
            </w:tcBorders>
            <w:vAlign w:val="center"/>
          </w:tcPr>
          <w:p w:rsidR="00E268F1" w:rsidRPr="00D62B39" w:rsidRDefault="00E268F1" w:rsidP="006C17AF">
            <w:pPr>
              <w:spacing w:before="120" w:after="120"/>
              <w:jc w:val="center"/>
              <w:rPr>
                <w:b/>
                <w:sz w:val="20"/>
                <w:szCs w:val="20"/>
              </w:rPr>
            </w:pPr>
            <w:r>
              <w:rPr>
                <w:b/>
                <w:sz w:val="20"/>
                <w:szCs w:val="20"/>
              </w:rPr>
              <w:t>Basic Medical Science</w:t>
            </w:r>
          </w:p>
        </w:tc>
        <w:tc>
          <w:tcPr>
            <w:tcW w:w="1513" w:type="pct"/>
            <w:gridSpan w:val="4"/>
            <w:tcBorders>
              <w:top w:val="single" w:sz="12" w:space="0" w:color="auto"/>
              <w:bottom w:val="single" w:sz="6" w:space="0" w:color="auto"/>
            </w:tcBorders>
            <w:vAlign w:val="center"/>
          </w:tcPr>
          <w:p w:rsidR="00E268F1" w:rsidRPr="00D62B39" w:rsidRDefault="00E268F1" w:rsidP="006C17AF">
            <w:pPr>
              <w:spacing w:before="120" w:after="120"/>
              <w:jc w:val="center"/>
              <w:rPr>
                <w:b/>
                <w:sz w:val="20"/>
                <w:szCs w:val="20"/>
              </w:rPr>
            </w:pPr>
            <w:r>
              <w:rPr>
                <w:b/>
                <w:sz w:val="20"/>
                <w:szCs w:val="20"/>
              </w:rPr>
              <w:t>Clinical Science</w:t>
            </w:r>
          </w:p>
        </w:tc>
        <w:tc>
          <w:tcPr>
            <w:tcW w:w="1165" w:type="pct"/>
            <w:gridSpan w:val="2"/>
            <w:tcBorders>
              <w:top w:val="single" w:sz="12" w:space="0" w:color="auto"/>
              <w:bottom w:val="single" w:sz="6" w:space="0" w:color="auto"/>
            </w:tcBorders>
            <w:vAlign w:val="center"/>
          </w:tcPr>
          <w:p w:rsidR="00E268F1" w:rsidRDefault="00E268F1" w:rsidP="006C17AF">
            <w:pPr>
              <w:spacing w:before="120" w:after="120"/>
              <w:jc w:val="center"/>
              <w:rPr>
                <w:b/>
                <w:sz w:val="20"/>
                <w:szCs w:val="20"/>
              </w:rPr>
            </w:pPr>
            <w:r>
              <w:rPr>
                <w:b/>
                <w:sz w:val="20"/>
                <w:szCs w:val="20"/>
              </w:rPr>
              <w:t xml:space="preserve">Social Science </w:t>
            </w:r>
          </w:p>
        </w:tc>
      </w:tr>
      <w:tr w:rsidR="00E268F1" w:rsidRPr="00D64451" w:rsidTr="006C17AF">
        <w:tblPrEx>
          <w:tblBorders>
            <w:insideH w:val="single" w:sz="6" w:space="0" w:color="auto"/>
            <w:insideV w:val="single" w:sz="6" w:space="0" w:color="auto"/>
          </w:tblBorders>
        </w:tblPrEx>
        <w:trPr>
          <w:trHeight w:val="138"/>
        </w:trPr>
        <w:tc>
          <w:tcPr>
            <w:tcW w:w="1153" w:type="pct"/>
            <w:gridSpan w:val="3"/>
            <w:tcBorders>
              <w:top w:val="single" w:sz="6" w:space="0" w:color="auto"/>
              <w:left w:val="single" w:sz="12" w:space="0" w:color="auto"/>
              <w:bottom w:val="single" w:sz="12" w:space="0" w:color="auto"/>
              <w:right w:val="single" w:sz="4" w:space="0" w:color="auto"/>
            </w:tcBorders>
          </w:tcPr>
          <w:p w:rsidR="00E268F1" w:rsidRPr="00771293" w:rsidRDefault="00E268F1" w:rsidP="006C17AF">
            <w:pPr>
              <w:jc w:val="center"/>
            </w:pPr>
          </w:p>
        </w:tc>
        <w:tc>
          <w:tcPr>
            <w:tcW w:w="1169" w:type="pct"/>
            <w:gridSpan w:val="4"/>
            <w:tcBorders>
              <w:top w:val="single" w:sz="6" w:space="0" w:color="auto"/>
              <w:left w:val="single" w:sz="4" w:space="0" w:color="auto"/>
              <w:bottom w:val="single" w:sz="12" w:space="0" w:color="auto"/>
              <w:right w:val="single" w:sz="4" w:space="0" w:color="auto"/>
            </w:tcBorders>
          </w:tcPr>
          <w:p w:rsidR="00E268F1" w:rsidRPr="00FF422D" w:rsidRDefault="00E268F1" w:rsidP="006C17AF">
            <w:pPr>
              <w:jc w:val="center"/>
            </w:pPr>
          </w:p>
        </w:tc>
        <w:tc>
          <w:tcPr>
            <w:tcW w:w="1513" w:type="pct"/>
            <w:gridSpan w:val="4"/>
            <w:tcBorders>
              <w:top w:val="single" w:sz="6" w:space="0" w:color="auto"/>
              <w:left w:val="single" w:sz="4" w:space="0" w:color="auto"/>
              <w:bottom w:val="single" w:sz="12" w:space="0" w:color="auto"/>
            </w:tcBorders>
          </w:tcPr>
          <w:p w:rsidR="00E268F1" w:rsidRPr="00FF422D" w:rsidRDefault="00E268F1" w:rsidP="006C17AF">
            <w:pPr>
              <w:jc w:val="center"/>
            </w:pPr>
            <w:r>
              <w:t xml:space="preserve">  X</w:t>
            </w:r>
          </w:p>
        </w:tc>
        <w:tc>
          <w:tcPr>
            <w:tcW w:w="1165" w:type="pct"/>
            <w:gridSpan w:val="2"/>
            <w:tcBorders>
              <w:top w:val="single" w:sz="6" w:space="0" w:color="auto"/>
              <w:left w:val="single" w:sz="4" w:space="0" w:color="auto"/>
              <w:bottom w:val="single" w:sz="12" w:space="0" w:color="auto"/>
            </w:tcBorders>
          </w:tcPr>
          <w:p w:rsidR="00E268F1" w:rsidRPr="00771293" w:rsidRDefault="00E268F1" w:rsidP="006C17AF">
            <w:pPr>
              <w:jc w:val="center"/>
            </w:pPr>
          </w:p>
        </w:tc>
      </w:tr>
      <w:tr w:rsidR="00E268F1" w:rsidTr="00E268F1">
        <w:trPr>
          <w:trHeight w:val="106"/>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E268F1" w:rsidRDefault="00E268F1" w:rsidP="006C17AF">
            <w:pPr>
              <w:jc w:val="center"/>
              <w:rPr>
                <w:b/>
                <w:sz w:val="20"/>
                <w:szCs w:val="20"/>
              </w:rPr>
            </w:pPr>
            <w:r>
              <w:rPr>
                <w:b/>
                <w:sz w:val="20"/>
                <w:szCs w:val="20"/>
              </w:rPr>
              <w:t>ASSESSMENT CRITERIA</w:t>
            </w:r>
          </w:p>
        </w:tc>
      </w:tr>
      <w:tr w:rsidR="00E268F1" w:rsidTr="006C17AF">
        <w:tc>
          <w:tcPr>
            <w:tcW w:w="1964" w:type="pct"/>
            <w:gridSpan w:val="5"/>
            <w:vMerge w:val="restart"/>
            <w:tcBorders>
              <w:top w:val="single" w:sz="12" w:space="0" w:color="auto"/>
              <w:left w:val="single" w:sz="12" w:space="0" w:color="auto"/>
              <w:bottom w:val="single" w:sz="12" w:space="0" w:color="auto"/>
              <w:right w:val="single" w:sz="12" w:space="0" w:color="auto"/>
            </w:tcBorders>
            <w:vAlign w:val="center"/>
          </w:tcPr>
          <w:p w:rsidR="00E268F1" w:rsidRDefault="00E268F1" w:rsidP="006C17AF">
            <w:pPr>
              <w:jc w:val="center"/>
              <w:rPr>
                <w:b/>
                <w:sz w:val="20"/>
                <w:szCs w:val="20"/>
              </w:rPr>
            </w:pPr>
            <w:r>
              <w:rPr>
                <w:b/>
                <w:sz w:val="20"/>
                <w:szCs w:val="20"/>
              </w:rPr>
              <w:t>MID-TERM</w:t>
            </w:r>
          </w:p>
        </w:tc>
        <w:tc>
          <w:tcPr>
            <w:tcW w:w="1126" w:type="pct"/>
            <w:gridSpan w:val="5"/>
            <w:tcBorders>
              <w:top w:val="single" w:sz="12" w:space="0" w:color="auto"/>
              <w:left w:val="single" w:sz="12" w:space="0" w:color="auto"/>
              <w:bottom w:val="single" w:sz="8" w:space="0" w:color="auto"/>
              <w:right w:val="single" w:sz="4" w:space="0" w:color="auto"/>
            </w:tcBorders>
            <w:vAlign w:val="center"/>
          </w:tcPr>
          <w:p w:rsidR="00E268F1" w:rsidRDefault="00E268F1" w:rsidP="006C17AF">
            <w:pPr>
              <w:jc w:val="center"/>
              <w:rPr>
                <w:b/>
                <w:sz w:val="20"/>
                <w:szCs w:val="20"/>
              </w:rPr>
            </w:pPr>
            <w:r>
              <w:rPr>
                <w:b/>
                <w:sz w:val="20"/>
                <w:szCs w:val="20"/>
              </w:rPr>
              <w:t>Evaluation Type</w:t>
            </w:r>
          </w:p>
        </w:tc>
        <w:tc>
          <w:tcPr>
            <w:tcW w:w="745" w:type="pct"/>
            <w:tcBorders>
              <w:top w:val="single" w:sz="12" w:space="0" w:color="auto"/>
              <w:left w:val="single" w:sz="4" w:space="0" w:color="auto"/>
              <w:bottom w:val="single" w:sz="8" w:space="0" w:color="auto"/>
              <w:right w:val="single" w:sz="8" w:space="0" w:color="auto"/>
            </w:tcBorders>
            <w:vAlign w:val="center"/>
          </w:tcPr>
          <w:p w:rsidR="00E268F1" w:rsidRDefault="00E268F1" w:rsidP="006C17AF">
            <w:pPr>
              <w:jc w:val="center"/>
              <w:rPr>
                <w:b/>
                <w:sz w:val="20"/>
                <w:szCs w:val="20"/>
              </w:rPr>
            </w:pPr>
            <w:r>
              <w:rPr>
                <w:b/>
                <w:sz w:val="20"/>
                <w:szCs w:val="20"/>
              </w:rPr>
              <w:t>Quantity</w:t>
            </w:r>
          </w:p>
        </w:tc>
        <w:tc>
          <w:tcPr>
            <w:tcW w:w="1165" w:type="pct"/>
            <w:gridSpan w:val="2"/>
            <w:tcBorders>
              <w:top w:val="single" w:sz="12" w:space="0" w:color="auto"/>
              <w:left w:val="single" w:sz="8" w:space="0" w:color="auto"/>
              <w:bottom w:val="single" w:sz="8" w:space="0" w:color="auto"/>
              <w:right w:val="single" w:sz="12" w:space="0" w:color="auto"/>
            </w:tcBorders>
            <w:vAlign w:val="center"/>
          </w:tcPr>
          <w:p w:rsidR="00E268F1" w:rsidRDefault="00E268F1" w:rsidP="006C17AF">
            <w:pPr>
              <w:jc w:val="center"/>
              <w:rPr>
                <w:b/>
                <w:sz w:val="20"/>
                <w:szCs w:val="20"/>
              </w:rPr>
            </w:pPr>
            <w:r>
              <w:rPr>
                <w:b/>
                <w:sz w:val="20"/>
                <w:szCs w:val="20"/>
              </w:rPr>
              <w:t>%</w:t>
            </w:r>
          </w:p>
        </w:tc>
      </w:tr>
      <w:tr w:rsidR="00E268F1" w:rsidTr="006C17AF">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E268F1" w:rsidRDefault="00E268F1" w:rsidP="006C17AF">
            <w:pPr>
              <w:rPr>
                <w:b/>
                <w:sz w:val="20"/>
                <w:szCs w:val="20"/>
              </w:rPr>
            </w:pPr>
          </w:p>
        </w:tc>
        <w:tc>
          <w:tcPr>
            <w:tcW w:w="1126" w:type="pct"/>
            <w:gridSpan w:val="5"/>
            <w:tcBorders>
              <w:top w:val="single" w:sz="8" w:space="0" w:color="auto"/>
              <w:left w:val="single" w:sz="12" w:space="0" w:color="auto"/>
              <w:bottom w:val="single" w:sz="4" w:space="0" w:color="auto"/>
              <w:right w:val="single" w:sz="4" w:space="0" w:color="auto"/>
            </w:tcBorders>
            <w:vAlign w:val="center"/>
          </w:tcPr>
          <w:p w:rsidR="00E268F1" w:rsidRDefault="00E268F1" w:rsidP="006C17AF">
            <w:pPr>
              <w:rPr>
                <w:sz w:val="20"/>
                <w:szCs w:val="20"/>
              </w:rPr>
            </w:pPr>
            <w:r>
              <w:rPr>
                <w:sz w:val="20"/>
                <w:szCs w:val="20"/>
              </w:rPr>
              <w:t>1st Mid-Term</w:t>
            </w:r>
          </w:p>
        </w:tc>
        <w:tc>
          <w:tcPr>
            <w:tcW w:w="745" w:type="pct"/>
            <w:tcBorders>
              <w:top w:val="single" w:sz="8" w:space="0" w:color="auto"/>
              <w:left w:val="single" w:sz="4" w:space="0" w:color="auto"/>
              <w:bottom w:val="single" w:sz="4" w:space="0" w:color="auto"/>
              <w:right w:val="single" w:sz="8" w:space="0" w:color="auto"/>
            </w:tcBorders>
          </w:tcPr>
          <w:p w:rsidR="00E268F1" w:rsidRPr="000E3402" w:rsidRDefault="00E268F1" w:rsidP="006C17AF">
            <w:pPr>
              <w:jc w:val="center"/>
            </w:pPr>
            <w:r>
              <w:t>1</w:t>
            </w:r>
          </w:p>
        </w:tc>
        <w:tc>
          <w:tcPr>
            <w:tcW w:w="1165" w:type="pct"/>
            <w:gridSpan w:val="2"/>
            <w:tcBorders>
              <w:top w:val="single" w:sz="8" w:space="0" w:color="auto"/>
              <w:left w:val="single" w:sz="8" w:space="0" w:color="auto"/>
              <w:bottom w:val="single" w:sz="4" w:space="0" w:color="auto"/>
              <w:right w:val="single" w:sz="12" w:space="0" w:color="auto"/>
            </w:tcBorders>
            <w:shd w:val="clear" w:color="auto" w:fill="auto"/>
          </w:tcPr>
          <w:p w:rsidR="00E268F1" w:rsidRPr="006D2087" w:rsidRDefault="00E268F1" w:rsidP="006C17AF">
            <w:pPr>
              <w:jc w:val="center"/>
              <w:rPr>
                <w:sz w:val="20"/>
                <w:szCs w:val="20"/>
              </w:rPr>
            </w:pPr>
            <w:r w:rsidRPr="006D2087">
              <w:rPr>
                <w:sz w:val="20"/>
                <w:szCs w:val="20"/>
              </w:rPr>
              <w:t>25</w:t>
            </w:r>
          </w:p>
        </w:tc>
      </w:tr>
      <w:tr w:rsidR="00E268F1" w:rsidTr="006C17AF">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E268F1" w:rsidRDefault="00E268F1" w:rsidP="006C17AF">
            <w:pPr>
              <w:rPr>
                <w:b/>
                <w:sz w:val="20"/>
                <w:szCs w:val="20"/>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E268F1" w:rsidRDefault="00E268F1" w:rsidP="006C17AF">
            <w:pPr>
              <w:rPr>
                <w:sz w:val="20"/>
                <w:szCs w:val="20"/>
              </w:rPr>
            </w:pPr>
            <w:r>
              <w:rPr>
                <w:sz w:val="20"/>
                <w:szCs w:val="20"/>
              </w:rPr>
              <w:t>2nd Mid-Term</w:t>
            </w:r>
          </w:p>
        </w:tc>
        <w:tc>
          <w:tcPr>
            <w:tcW w:w="745" w:type="pct"/>
            <w:tcBorders>
              <w:top w:val="single" w:sz="4" w:space="0" w:color="auto"/>
              <w:left w:val="single" w:sz="4" w:space="0" w:color="auto"/>
              <w:bottom w:val="single" w:sz="4" w:space="0" w:color="auto"/>
              <w:right w:val="single" w:sz="8" w:space="0" w:color="auto"/>
            </w:tcBorders>
          </w:tcPr>
          <w:p w:rsidR="00E268F1" w:rsidRPr="000E3402" w:rsidRDefault="00E268F1" w:rsidP="006C17AF">
            <w:pPr>
              <w:jc w:val="center"/>
            </w:pPr>
            <w:r>
              <w:t>1</w:t>
            </w:r>
          </w:p>
        </w:tc>
        <w:tc>
          <w:tcPr>
            <w:tcW w:w="1165" w:type="pct"/>
            <w:gridSpan w:val="2"/>
            <w:tcBorders>
              <w:top w:val="single" w:sz="4" w:space="0" w:color="auto"/>
              <w:left w:val="single" w:sz="8" w:space="0" w:color="auto"/>
              <w:bottom w:val="single" w:sz="4" w:space="0" w:color="auto"/>
              <w:right w:val="single" w:sz="12" w:space="0" w:color="auto"/>
            </w:tcBorders>
            <w:shd w:val="clear" w:color="auto" w:fill="auto"/>
          </w:tcPr>
          <w:p w:rsidR="00E268F1" w:rsidRPr="006D2087" w:rsidRDefault="00E268F1" w:rsidP="006C17AF">
            <w:pPr>
              <w:jc w:val="center"/>
              <w:rPr>
                <w:sz w:val="20"/>
                <w:szCs w:val="20"/>
              </w:rPr>
            </w:pPr>
            <w:r w:rsidRPr="006D2087">
              <w:rPr>
                <w:sz w:val="20"/>
                <w:szCs w:val="20"/>
              </w:rPr>
              <w:t>25</w:t>
            </w:r>
          </w:p>
        </w:tc>
      </w:tr>
      <w:tr w:rsidR="00E268F1" w:rsidTr="006C17AF">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E268F1" w:rsidRDefault="00E268F1" w:rsidP="006C17AF">
            <w:pPr>
              <w:rPr>
                <w:b/>
                <w:sz w:val="20"/>
                <w:szCs w:val="20"/>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E268F1" w:rsidRDefault="00E268F1" w:rsidP="006C17AF">
            <w:pPr>
              <w:rPr>
                <w:sz w:val="20"/>
                <w:szCs w:val="20"/>
              </w:rPr>
            </w:pPr>
            <w:r>
              <w:rPr>
                <w:sz w:val="20"/>
                <w:szCs w:val="20"/>
              </w:rPr>
              <w:t>Quiz</w:t>
            </w:r>
          </w:p>
        </w:tc>
        <w:tc>
          <w:tcPr>
            <w:tcW w:w="745" w:type="pct"/>
            <w:tcBorders>
              <w:top w:val="single" w:sz="4" w:space="0" w:color="auto"/>
              <w:left w:val="single" w:sz="4" w:space="0" w:color="auto"/>
              <w:bottom w:val="single" w:sz="4" w:space="0" w:color="auto"/>
              <w:right w:val="single" w:sz="8" w:space="0" w:color="auto"/>
            </w:tcBorders>
          </w:tcPr>
          <w:p w:rsidR="00E268F1" w:rsidRPr="000E3402" w:rsidRDefault="00E268F1" w:rsidP="006C17AF"/>
        </w:tc>
        <w:tc>
          <w:tcPr>
            <w:tcW w:w="1165" w:type="pct"/>
            <w:gridSpan w:val="2"/>
            <w:tcBorders>
              <w:top w:val="single" w:sz="4" w:space="0" w:color="auto"/>
              <w:left w:val="single" w:sz="8" w:space="0" w:color="auto"/>
              <w:bottom w:val="single" w:sz="4" w:space="0" w:color="auto"/>
              <w:right w:val="single" w:sz="12" w:space="0" w:color="auto"/>
            </w:tcBorders>
          </w:tcPr>
          <w:p w:rsidR="00E268F1" w:rsidRPr="00D605C4" w:rsidRDefault="00E268F1" w:rsidP="006C17AF">
            <w:pPr>
              <w:rPr>
                <w:sz w:val="20"/>
                <w:szCs w:val="20"/>
              </w:rPr>
            </w:pPr>
            <w:r>
              <w:rPr>
                <w:sz w:val="20"/>
                <w:szCs w:val="20"/>
              </w:rPr>
              <w:t xml:space="preserve"> </w:t>
            </w:r>
          </w:p>
        </w:tc>
      </w:tr>
      <w:tr w:rsidR="00E268F1" w:rsidTr="006C17AF">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E268F1" w:rsidRDefault="00E268F1" w:rsidP="006C17AF">
            <w:pPr>
              <w:rPr>
                <w:b/>
                <w:sz w:val="20"/>
                <w:szCs w:val="20"/>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E268F1" w:rsidRDefault="00E268F1" w:rsidP="006C17AF">
            <w:pPr>
              <w:rPr>
                <w:sz w:val="20"/>
                <w:szCs w:val="20"/>
              </w:rPr>
            </w:pPr>
            <w:r>
              <w:rPr>
                <w:sz w:val="20"/>
                <w:szCs w:val="20"/>
              </w:rPr>
              <w:t>Homework</w:t>
            </w:r>
          </w:p>
        </w:tc>
        <w:tc>
          <w:tcPr>
            <w:tcW w:w="745" w:type="pct"/>
            <w:tcBorders>
              <w:top w:val="single" w:sz="4" w:space="0" w:color="auto"/>
              <w:left w:val="single" w:sz="4" w:space="0" w:color="auto"/>
              <w:bottom w:val="single" w:sz="4" w:space="0" w:color="auto"/>
              <w:right w:val="single" w:sz="8" w:space="0" w:color="auto"/>
            </w:tcBorders>
          </w:tcPr>
          <w:p w:rsidR="00E268F1" w:rsidRPr="000E3402" w:rsidRDefault="00E268F1" w:rsidP="006C17AF">
            <w:pPr>
              <w:jc w:val="center"/>
            </w:pPr>
          </w:p>
        </w:tc>
        <w:tc>
          <w:tcPr>
            <w:tcW w:w="1165" w:type="pct"/>
            <w:gridSpan w:val="2"/>
            <w:tcBorders>
              <w:top w:val="single" w:sz="4" w:space="0" w:color="auto"/>
              <w:left w:val="single" w:sz="8" w:space="0" w:color="auto"/>
              <w:bottom w:val="single" w:sz="4" w:space="0" w:color="auto"/>
              <w:right w:val="single" w:sz="12" w:space="0" w:color="auto"/>
            </w:tcBorders>
          </w:tcPr>
          <w:p w:rsidR="00E268F1" w:rsidRPr="00D605C4" w:rsidRDefault="00E268F1" w:rsidP="006C17AF">
            <w:pPr>
              <w:jc w:val="center"/>
              <w:rPr>
                <w:sz w:val="20"/>
                <w:szCs w:val="20"/>
              </w:rPr>
            </w:pPr>
          </w:p>
        </w:tc>
      </w:tr>
      <w:tr w:rsidR="00E268F1" w:rsidTr="006C17AF">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E268F1" w:rsidRDefault="00E268F1" w:rsidP="006C17AF">
            <w:pPr>
              <w:rPr>
                <w:b/>
                <w:sz w:val="20"/>
                <w:szCs w:val="20"/>
              </w:rPr>
            </w:pPr>
          </w:p>
        </w:tc>
        <w:tc>
          <w:tcPr>
            <w:tcW w:w="1126" w:type="pct"/>
            <w:gridSpan w:val="5"/>
            <w:tcBorders>
              <w:top w:val="single" w:sz="4" w:space="0" w:color="auto"/>
              <w:left w:val="single" w:sz="12" w:space="0" w:color="auto"/>
              <w:bottom w:val="single" w:sz="8" w:space="0" w:color="auto"/>
              <w:right w:val="single" w:sz="4" w:space="0" w:color="auto"/>
            </w:tcBorders>
            <w:vAlign w:val="center"/>
          </w:tcPr>
          <w:p w:rsidR="00E268F1" w:rsidRDefault="00E268F1" w:rsidP="006C17AF">
            <w:pPr>
              <w:rPr>
                <w:sz w:val="20"/>
                <w:szCs w:val="20"/>
              </w:rPr>
            </w:pPr>
            <w:r>
              <w:rPr>
                <w:sz w:val="20"/>
                <w:szCs w:val="20"/>
              </w:rPr>
              <w:t>Project</w:t>
            </w:r>
          </w:p>
        </w:tc>
        <w:tc>
          <w:tcPr>
            <w:tcW w:w="745" w:type="pct"/>
            <w:tcBorders>
              <w:top w:val="single" w:sz="4" w:space="0" w:color="auto"/>
              <w:left w:val="single" w:sz="4" w:space="0" w:color="auto"/>
              <w:bottom w:val="single" w:sz="8" w:space="0" w:color="auto"/>
              <w:right w:val="single" w:sz="8" w:space="0" w:color="auto"/>
            </w:tcBorders>
          </w:tcPr>
          <w:p w:rsidR="00E268F1" w:rsidRPr="000E3402" w:rsidRDefault="00E268F1" w:rsidP="006C17AF">
            <w:pPr>
              <w:jc w:val="center"/>
            </w:pPr>
            <w:r>
              <w:t xml:space="preserve"> </w:t>
            </w:r>
          </w:p>
        </w:tc>
        <w:tc>
          <w:tcPr>
            <w:tcW w:w="1165" w:type="pct"/>
            <w:gridSpan w:val="2"/>
            <w:tcBorders>
              <w:top w:val="single" w:sz="4" w:space="0" w:color="auto"/>
              <w:left w:val="single" w:sz="8" w:space="0" w:color="auto"/>
              <w:bottom w:val="single" w:sz="8" w:space="0" w:color="auto"/>
              <w:right w:val="single" w:sz="12" w:space="0" w:color="auto"/>
            </w:tcBorders>
          </w:tcPr>
          <w:p w:rsidR="00E268F1" w:rsidRPr="00D605C4" w:rsidRDefault="00E268F1" w:rsidP="006C17AF">
            <w:pPr>
              <w:jc w:val="center"/>
              <w:rPr>
                <w:sz w:val="20"/>
                <w:szCs w:val="20"/>
              </w:rPr>
            </w:pPr>
            <w:r>
              <w:rPr>
                <w:sz w:val="20"/>
                <w:szCs w:val="20"/>
              </w:rPr>
              <w:t xml:space="preserve"> </w:t>
            </w:r>
          </w:p>
        </w:tc>
      </w:tr>
      <w:tr w:rsidR="00E268F1" w:rsidTr="006C17AF">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E268F1" w:rsidRDefault="00E268F1" w:rsidP="006C17AF">
            <w:pPr>
              <w:rPr>
                <w:b/>
                <w:sz w:val="20"/>
                <w:szCs w:val="20"/>
              </w:rPr>
            </w:pPr>
          </w:p>
        </w:tc>
        <w:tc>
          <w:tcPr>
            <w:tcW w:w="1126" w:type="pct"/>
            <w:gridSpan w:val="5"/>
            <w:tcBorders>
              <w:top w:val="single" w:sz="8" w:space="0" w:color="auto"/>
              <w:left w:val="single" w:sz="12" w:space="0" w:color="auto"/>
              <w:bottom w:val="single" w:sz="8" w:space="0" w:color="auto"/>
              <w:right w:val="single" w:sz="4" w:space="0" w:color="auto"/>
            </w:tcBorders>
            <w:vAlign w:val="center"/>
          </w:tcPr>
          <w:p w:rsidR="00E268F1" w:rsidRDefault="00E268F1" w:rsidP="006C17AF">
            <w:pPr>
              <w:rPr>
                <w:sz w:val="20"/>
                <w:szCs w:val="20"/>
              </w:rPr>
            </w:pPr>
            <w:r>
              <w:rPr>
                <w:sz w:val="20"/>
                <w:szCs w:val="20"/>
              </w:rPr>
              <w:t>Report</w:t>
            </w:r>
          </w:p>
        </w:tc>
        <w:tc>
          <w:tcPr>
            <w:tcW w:w="745" w:type="pct"/>
            <w:tcBorders>
              <w:top w:val="single" w:sz="8" w:space="0" w:color="auto"/>
              <w:left w:val="single" w:sz="4" w:space="0" w:color="auto"/>
              <w:bottom w:val="single" w:sz="8" w:space="0" w:color="auto"/>
              <w:right w:val="single" w:sz="8" w:space="0" w:color="auto"/>
            </w:tcBorders>
          </w:tcPr>
          <w:p w:rsidR="00E268F1" w:rsidRPr="000E3402" w:rsidRDefault="00E268F1" w:rsidP="006C17AF">
            <w:pPr>
              <w:jc w:val="center"/>
            </w:pPr>
          </w:p>
        </w:tc>
        <w:tc>
          <w:tcPr>
            <w:tcW w:w="1165" w:type="pct"/>
            <w:gridSpan w:val="2"/>
            <w:tcBorders>
              <w:top w:val="single" w:sz="8" w:space="0" w:color="auto"/>
              <w:left w:val="single" w:sz="8" w:space="0" w:color="auto"/>
              <w:bottom w:val="single" w:sz="8" w:space="0" w:color="auto"/>
              <w:right w:val="single" w:sz="12" w:space="0" w:color="auto"/>
            </w:tcBorders>
          </w:tcPr>
          <w:p w:rsidR="00E268F1" w:rsidRPr="00D605C4" w:rsidRDefault="00E268F1" w:rsidP="006C17AF">
            <w:pPr>
              <w:rPr>
                <w:sz w:val="20"/>
                <w:szCs w:val="20"/>
              </w:rPr>
            </w:pPr>
          </w:p>
        </w:tc>
      </w:tr>
      <w:tr w:rsidR="00E268F1" w:rsidTr="006C17AF">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E268F1" w:rsidRDefault="00E268F1" w:rsidP="006C17AF">
            <w:pPr>
              <w:rPr>
                <w:b/>
                <w:sz w:val="20"/>
                <w:szCs w:val="20"/>
              </w:rPr>
            </w:pPr>
          </w:p>
        </w:tc>
        <w:tc>
          <w:tcPr>
            <w:tcW w:w="1126" w:type="pct"/>
            <w:gridSpan w:val="5"/>
            <w:tcBorders>
              <w:top w:val="single" w:sz="8" w:space="0" w:color="auto"/>
              <w:left w:val="single" w:sz="12" w:space="0" w:color="auto"/>
              <w:bottom w:val="single" w:sz="12" w:space="0" w:color="auto"/>
              <w:right w:val="single" w:sz="4" w:space="0" w:color="auto"/>
            </w:tcBorders>
            <w:vAlign w:val="center"/>
          </w:tcPr>
          <w:p w:rsidR="00E268F1" w:rsidRDefault="00E268F1" w:rsidP="006C17AF">
            <w:pPr>
              <w:rPr>
                <w:sz w:val="20"/>
                <w:szCs w:val="20"/>
              </w:rPr>
            </w:pPr>
            <w:r>
              <w:rPr>
                <w:sz w:val="20"/>
                <w:szCs w:val="20"/>
              </w:rPr>
              <w:t>Others (………)</w:t>
            </w:r>
          </w:p>
        </w:tc>
        <w:tc>
          <w:tcPr>
            <w:tcW w:w="745" w:type="pct"/>
            <w:tcBorders>
              <w:top w:val="single" w:sz="8" w:space="0" w:color="auto"/>
              <w:left w:val="single" w:sz="4" w:space="0" w:color="auto"/>
              <w:bottom w:val="single" w:sz="12" w:space="0" w:color="auto"/>
              <w:right w:val="single" w:sz="8" w:space="0" w:color="auto"/>
            </w:tcBorders>
          </w:tcPr>
          <w:p w:rsidR="00E268F1" w:rsidRPr="000E3402" w:rsidRDefault="00E268F1" w:rsidP="006C17AF"/>
        </w:tc>
        <w:tc>
          <w:tcPr>
            <w:tcW w:w="1165" w:type="pct"/>
            <w:gridSpan w:val="2"/>
            <w:tcBorders>
              <w:top w:val="single" w:sz="8" w:space="0" w:color="auto"/>
              <w:left w:val="single" w:sz="8" w:space="0" w:color="auto"/>
              <w:bottom w:val="single" w:sz="12" w:space="0" w:color="auto"/>
              <w:right w:val="single" w:sz="12" w:space="0" w:color="auto"/>
            </w:tcBorders>
          </w:tcPr>
          <w:p w:rsidR="00E268F1" w:rsidRPr="00D605C4" w:rsidRDefault="00E268F1" w:rsidP="006C17AF">
            <w:pPr>
              <w:rPr>
                <w:sz w:val="20"/>
                <w:szCs w:val="20"/>
              </w:rPr>
            </w:pPr>
          </w:p>
        </w:tc>
      </w:tr>
      <w:tr w:rsidR="00E268F1" w:rsidTr="00E268F1">
        <w:trPr>
          <w:trHeight w:val="225"/>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E268F1" w:rsidRDefault="00E268F1" w:rsidP="006C17AF">
            <w:pPr>
              <w:jc w:val="center"/>
              <w:rPr>
                <w:b/>
                <w:sz w:val="20"/>
                <w:szCs w:val="20"/>
              </w:rPr>
            </w:pPr>
            <w:r>
              <w:rPr>
                <w:b/>
                <w:sz w:val="20"/>
                <w:szCs w:val="20"/>
              </w:rPr>
              <w:t>FINAL EXAM</w:t>
            </w:r>
          </w:p>
        </w:tc>
        <w:tc>
          <w:tcPr>
            <w:tcW w:w="1126" w:type="pct"/>
            <w:gridSpan w:val="5"/>
            <w:tcBorders>
              <w:top w:val="single" w:sz="12" w:space="0" w:color="auto"/>
              <w:left w:val="single" w:sz="12" w:space="0" w:color="auto"/>
              <w:bottom w:val="single" w:sz="8" w:space="0" w:color="auto"/>
              <w:right w:val="single" w:sz="4" w:space="0" w:color="auto"/>
            </w:tcBorders>
          </w:tcPr>
          <w:p w:rsidR="00E268F1" w:rsidRDefault="00E268F1" w:rsidP="006C17AF">
            <w:pPr>
              <w:rPr>
                <w:sz w:val="20"/>
                <w:szCs w:val="20"/>
              </w:rPr>
            </w:pPr>
            <w:r>
              <w:rPr>
                <w:sz w:val="20"/>
                <w:szCs w:val="20"/>
              </w:rPr>
              <w:t xml:space="preserve"> </w:t>
            </w:r>
          </w:p>
        </w:tc>
        <w:tc>
          <w:tcPr>
            <w:tcW w:w="745" w:type="pct"/>
            <w:tcBorders>
              <w:top w:val="single" w:sz="12" w:space="0" w:color="auto"/>
              <w:left w:val="single" w:sz="4" w:space="0" w:color="auto"/>
              <w:bottom w:val="single" w:sz="8" w:space="0" w:color="auto"/>
              <w:right w:val="single" w:sz="8" w:space="0" w:color="auto"/>
            </w:tcBorders>
          </w:tcPr>
          <w:p w:rsidR="00E268F1" w:rsidRPr="000E3402" w:rsidRDefault="00E268F1" w:rsidP="006C17AF">
            <w:pPr>
              <w:jc w:val="center"/>
            </w:pPr>
            <w:r>
              <w:t>1</w:t>
            </w:r>
          </w:p>
        </w:tc>
        <w:tc>
          <w:tcPr>
            <w:tcW w:w="1165" w:type="pct"/>
            <w:gridSpan w:val="2"/>
            <w:tcBorders>
              <w:top w:val="single" w:sz="12" w:space="0" w:color="auto"/>
              <w:left w:val="single" w:sz="8" w:space="0" w:color="auto"/>
              <w:bottom w:val="single" w:sz="8" w:space="0" w:color="auto"/>
              <w:right w:val="single" w:sz="12" w:space="0" w:color="auto"/>
            </w:tcBorders>
          </w:tcPr>
          <w:p w:rsidR="00E268F1" w:rsidRPr="00D605C4" w:rsidRDefault="00E268F1" w:rsidP="006C17AF">
            <w:pPr>
              <w:jc w:val="center"/>
              <w:rPr>
                <w:sz w:val="20"/>
                <w:szCs w:val="20"/>
              </w:rPr>
            </w:pPr>
            <w:r>
              <w:rPr>
                <w:sz w:val="20"/>
                <w:szCs w:val="20"/>
              </w:rPr>
              <w:t>50</w:t>
            </w:r>
          </w:p>
        </w:tc>
      </w:tr>
      <w:tr w:rsidR="00E268F1" w:rsidTr="00E268F1">
        <w:trPr>
          <w:trHeight w:val="16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E268F1" w:rsidRDefault="00E268F1" w:rsidP="006C17AF">
            <w:pPr>
              <w:jc w:val="center"/>
              <w:rPr>
                <w:b/>
                <w:sz w:val="20"/>
                <w:szCs w:val="20"/>
              </w:rPr>
            </w:pPr>
            <w:r>
              <w:rPr>
                <w:b/>
                <w:sz w:val="20"/>
                <w:szCs w:val="20"/>
              </w:rPr>
              <w:t>PREREQUIEITE(S)</w:t>
            </w:r>
          </w:p>
        </w:tc>
        <w:tc>
          <w:tcPr>
            <w:tcW w:w="3036" w:type="pct"/>
            <w:gridSpan w:val="8"/>
            <w:tcBorders>
              <w:top w:val="single" w:sz="12" w:space="0" w:color="auto"/>
              <w:left w:val="single" w:sz="12" w:space="0" w:color="auto"/>
              <w:bottom w:val="single" w:sz="12" w:space="0" w:color="auto"/>
              <w:right w:val="single" w:sz="12" w:space="0" w:color="auto"/>
            </w:tcBorders>
            <w:vAlign w:val="center"/>
          </w:tcPr>
          <w:p w:rsidR="00E268F1" w:rsidRPr="00112E99" w:rsidRDefault="00E268F1" w:rsidP="006C17AF">
            <w:pPr>
              <w:jc w:val="both"/>
              <w:rPr>
                <w:sz w:val="20"/>
                <w:szCs w:val="20"/>
                <w:lang w:val="en-US"/>
              </w:rPr>
            </w:pPr>
          </w:p>
        </w:tc>
      </w:tr>
      <w:tr w:rsidR="00E268F1" w:rsidTr="006C17AF">
        <w:trPr>
          <w:trHeight w:val="447"/>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E268F1" w:rsidRDefault="00E268F1" w:rsidP="006C17AF">
            <w:pPr>
              <w:jc w:val="center"/>
              <w:rPr>
                <w:b/>
                <w:sz w:val="20"/>
                <w:szCs w:val="20"/>
              </w:rPr>
            </w:pPr>
            <w:r>
              <w:rPr>
                <w:b/>
                <w:sz w:val="20"/>
                <w:szCs w:val="20"/>
              </w:rPr>
              <w:t>COURSE DESCRIPTION</w:t>
            </w:r>
          </w:p>
        </w:tc>
        <w:tc>
          <w:tcPr>
            <w:tcW w:w="3036" w:type="pct"/>
            <w:gridSpan w:val="8"/>
            <w:tcBorders>
              <w:top w:val="single" w:sz="12" w:space="0" w:color="auto"/>
              <w:left w:val="single" w:sz="12" w:space="0" w:color="auto"/>
              <w:bottom w:val="single" w:sz="12" w:space="0" w:color="auto"/>
              <w:right w:val="single" w:sz="12" w:space="0" w:color="auto"/>
            </w:tcBorders>
          </w:tcPr>
          <w:p w:rsidR="00E268F1" w:rsidRPr="00A4174D" w:rsidRDefault="00E268F1" w:rsidP="006C17AF">
            <w:pPr>
              <w:rPr>
                <w:sz w:val="20"/>
                <w:szCs w:val="20"/>
                <w:lang w:val="en-US"/>
              </w:rPr>
            </w:pPr>
          </w:p>
        </w:tc>
      </w:tr>
      <w:tr w:rsidR="00E268F1" w:rsidTr="00E268F1">
        <w:trPr>
          <w:trHeight w:val="216"/>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E268F1" w:rsidRDefault="00E268F1" w:rsidP="006C17AF">
            <w:pPr>
              <w:jc w:val="center"/>
              <w:rPr>
                <w:b/>
                <w:sz w:val="20"/>
                <w:szCs w:val="20"/>
              </w:rPr>
            </w:pPr>
            <w:r>
              <w:rPr>
                <w:b/>
                <w:sz w:val="20"/>
                <w:szCs w:val="20"/>
              </w:rPr>
              <w:t>COURSE OBJECTIVES</w:t>
            </w:r>
          </w:p>
        </w:tc>
        <w:tc>
          <w:tcPr>
            <w:tcW w:w="3036" w:type="pct"/>
            <w:gridSpan w:val="8"/>
            <w:tcBorders>
              <w:top w:val="single" w:sz="12" w:space="0" w:color="auto"/>
              <w:left w:val="single" w:sz="12" w:space="0" w:color="auto"/>
              <w:bottom w:val="single" w:sz="12" w:space="0" w:color="auto"/>
              <w:right w:val="single" w:sz="12" w:space="0" w:color="auto"/>
            </w:tcBorders>
          </w:tcPr>
          <w:p w:rsidR="00E268F1" w:rsidRPr="00112E99" w:rsidRDefault="00E268F1" w:rsidP="006C17AF">
            <w:pPr>
              <w:rPr>
                <w:sz w:val="20"/>
                <w:szCs w:val="20"/>
                <w:lang w:val="en-US"/>
              </w:rPr>
            </w:pPr>
          </w:p>
        </w:tc>
      </w:tr>
      <w:tr w:rsidR="00E268F1" w:rsidTr="00E268F1">
        <w:trPr>
          <w:trHeight w:val="606"/>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E268F1" w:rsidRDefault="00E268F1" w:rsidP="006C17AF">
            <w:pPr>
              <w:jc w:val="center"/>
              <w:rPr>
                <w:b/>
                <w:sz w:val="20"/>
                <w:szCs w:val="20"/>
              </w:rPr>
            </w:pPr>
            <w:r>
              <w:rPr>
                <w:b/>
                <w:sz w:val="20"/>
                <w:szCs w:val="20"/>
              </w:rPr>
              <w:t>ADDITIVE OF COURSE TO APPLY PROFESSIONAL EDUATION</w:t>
            </w:r>
          </w:p>
        </w:tc>
        <w:tc>
          <w:tcPr>
            <w:tcW w:w="3036" w:type="pct"/>
            <w:gridSpan w:val="8"/>
            <w:tcBorders>
              <w:top w:val="single" w:sz="12" w:space="0" w:color="auto"/>
              <w:left w:val="single" w:sz="12" w:space="0" w:color="auto"/>
              <w:bottom w:val="single" w:sz="12" w:space="0" w:color="auto"/>
              <w:right w:val="single" w:sz="12" w:space="0" w:color="auto"/>
            </w:tcBorders>
            <w:vAlign w:val="center"/>
          </w:tcPr>
          <w:p w:rsidR="00E268F1" w:rsidRPr="00112E99" w:rsidRDefault="00E268F1" w:rsidP="006C17AF">
            <w:pPr>
              <w:rPr>
                <w:sz w:val="20"/>
                <w:szCs w:val="20"/>
                <w:lang w:val="en-US"/>
              </w:rPr>
            </w:pPr>
          </w:p>
        </w:tc>
      </w:tr>
      <w:tr w:rsidR="00E268F1" w:rsidTr="00E268F1">
        <w:trPr>
          <w:trHeight w:val="304"/>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E268F1" w:rsidRDefault="00E268F1" w:rsidP="006C17AF">
            <w:pPr>
              <w:jc w:val="center"/>
              <w:rPr>
                <w:b/>
                <w:sz w:val="20"/>
                <w:szCs w:val="20"/>
              </w:rPr>
            </w:pPr>
            <w:r>
              <w:rPr>
                <w:b/>
                <w:sz w:val="20"/>
                <w:szCs w:val="20"/>
              </w:rPr>
              <w:t>COURSE OUTCOMES</w:t>
            </w:r>
          </w:p>
        </w:tc>
        <w:tc>
          <w:tcPr>
            <w:tcW w:w="3036" w:type="pct"/>
            <w:gridSpan w:val="8"/>
            <w:tcBorders>
              <w:top w:val="single" w:sz="12" w:space="0" w:color="auto"/>
              <w:left w:val="single" w:sz="12" w:space="0" w:color="auto"/>
              <w:bottom w:val="single" w:sz="12" w:space="0" w:color="auto"/>
              <w:right w:val="single" w:sz="12" w:space="0" w:color="auto"/>
            </w:tcBorders>
          </w:tcPr>
          <w:p w:rsidR="00E268F1" w:rsidRPr="00A37D8A" w:rsidRDefault="00E268F1" w:rsidP="006C17AF">
            <w:pPr>
              <w:tabs>
                <w:tab w:val="left" w:pos="7800"/>
              </w:tabs>
              <w:rPr>
                <w:sz w:val="20"/>
                <w:szCs w:val="20"/>
                <w:lang w:val="en-US"/>
              </w:rPr>
            </w:pPr>
          </w:p>
        </w:tc>
      </w:tr>
      <w:tr w:rsidR="00E268F1" w:rsidTr="006C17AF">
        <w:trPr>
          <w:trHeight w:val="54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E268F1" w:rsidRDefault="00E268F1" w:rsidP="006C17AF">
            <w:pPr>
              <w:jc w:val="center"/>
              <w:rPr>
                <w:b/>
                <w:sz w:val="20"/>
                <w:szCs w:val="20"/>
              </w:rPr>
            </w:pPr>
            <w:r>
              <w:rPr>
                <w:b/>
                <w:sz w:val="20"/>
                <w:szCs w:val="20"/>
              </w:rPr>
              <w:t>TEXTBOOK</w:t>
            </w:r>
          </w:p>
        </w:tc>
        <w:tc>
          <w:tcPr>
            <w:tcW w:w="3036" w:type="pct"/>
            <w:gridSpan w:val="8"/>
            <w:tcBorders>
              <w:top w:val="single" w:sz="12" w:space="0" w:color="auto"/>
              <w:left w:val="single" w:sz="12" w:space="0" w:color="auto"/>
              <w:bottom w:val="single" w:sz="12" w:space="0" w:color="auto"/>
              <w:right w:val="single" w:sz="12" w:space="0" w:color="auto"/>
            </w:tcBorders>
          </w:tcPr>
          <w:p w:rsidR="00E268F1" w:rsidRPr="00A37D8A" w:rsidRDefault="00E268F1" w:rsidP="006C17AF">
            <w:pPr>
              <w:pStyle w:val="Balk4"/>
              <w:spacing w:before="0" w:beforeAutospacing="0" w:after="0" w:afterAutospacing="0"/>
              <w:rPr>
                <w:b w:val="0"/>
                <w:color w:val="000000"/>
                <w:sz w:val="20"/>
                <w:szCs w:val="20"/>
                <w:lang w:val="en-US"/>
              </w:rPr>
            </w:pPr>
            <w:r>
              <w:rPr>
                <w:b w:val="0"/>
                <w:sz w:val="20"/>
                <w:szCs w:val="20"/>
                <w:lang w:val="en-US"/>
              </w:rPr>
              <w:t xml:space="preserve"> </w:t>
            </w:r>
            <w:r>
              <w:rPr>
                <w:b w:val="0"/>
                <w:sz w:val="20"/>
                <w:szCs w:val="20"/>
              </w:rPr>
              <w:t>Ağız, Diş, Çene Hastalıkları ve Cerrahisi. Mustafa Türker, Şule Yücetaş. Atlas Kitapçılık, 1997, Ankara</w:t>
            </w:r>
          </w:p>
        </w:tc>
      </w:tr>
      <w:tr w:rsidR="00E268F1" w:rsidTr="006C17AF">
        <w:trPr>
          <w:trHeight w:val="54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E268F1" w:rsidRDefault="00E268F1" w:rsidP="006C17AF">
            <w:pPr>
              <w:jc w:val="center"/>
              <w:rPr>
                <w:b/>
                <w:sz w:val="20"/>
                <w:szCs w:val="20"/>
              </w:rPr>
            </w:pPr>
            <w:r>
              <w:rPr>
                <w:b/>
                <w:sz w:val="20"/>
                <w:szCs w:val="20"/>
              </w:rPr>
              <w:t>OTHER REFERENCES</w:t>
            </w:r>
          </w:p>
        </w:tc>
        <w:tc>
          <w:tcPr>
            <w:tcW w:w="3036" w:type="pct"/>
            <w:gridSpan w:val="8"/>
            <w:tcBorders>
              <w:top w:val="single" w:sz="12" w:space="0" w:color="auto"/>
              <w:left w:val="single" w:sz="12" w:space="0" w:color="auto"/>
              <w:bottom w:val="single" w:sz="12" w:space="0" w:color="auto"/>
              <w:right w:val="single" w:sz="12" w:space="0" w:color="auto"/>
            </w:tcBorders>
          </w:tcPr>
          <w:p w:rsidR="00E268F1" w:rsidRPr="00112E99" w:rsidRDefault="00E268F1" w:rsidP="006C17AF">
            <w:pPr>
              <w:pStyle w:val="Balk4"/>
              <w:spacing w:before="0" w:beforeAutospacing="0" w:after="0" w:afterAutospacing="0"/>
              <w:rPr>
                <w:color w:val="000000"/>
                <w:lang w:val="en-US"/>
              </w:rPr>
            </w:pPr>
            <w:r>
              <w:rPr>
                <w:b w:val="0"/>
                <w:sz w:val="20"/>
                <w:szCs w:val="20"/>
                <w:lang w:val="en-US"/>
              </w:rPr>
              <w:t xml:space="preserve"> </w:t>
            </w:r>
          </w:p>
        </w:tc>
      </w:tr>
      <w:tr w:rsidR="00E268F1" w:rsidTr="006C17AF">
        <w:trPr>
          <w:trHeight w:val="52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E268F1" w:rsidRDefault="00E268F1" w:rsidP="006C17AF">
            <w:pPr>
              <w:jc w:val="center"/>
              <w:rPr>
                <w:b/>
                <w:sz w:val="20"/>
                <w:szCs w:val="20"/>
              </w:rPr>
            </w:pPr>
            <w:r>
              <w:rPr>
                <w:b/>
                <w:sz w:val="20"/>
                <w:szCs w:val="20"/>
              </w:rPr>
              <w:t>TOOLS AND EQUIPMENTS REQUIRED</w:t>
            </w:r>
          </w:p>
        </w:tc>
        <w:tc>
          <w:tcPr>
            <w:tcW w:w="3036" w:type="pct"/>
            <w:gridSpan w:val="8"/>
            <w:tcBorders>
              <w:top w:val="single" w:sz="12" w:space="0" w:color="auto"/>
              <w:left w:val="single" w:sz="12" w:space="0" w:color="auto"/>
              <w:bottom w:val="single" w:sz="12" w:space="0" w:color="auto"/>
              <w:right w:val="single" w:sz="12" w:space="0" w:color="auto"/>
            </w:tcBorders>
          </w:tcPr>
          <w:p w:rsidR="00E268F1" w:rsidRPr="00112E99" w:rsidRDefault="00E268F1" w:rsidP="006C17AF">
            <w:pPr>
              <w:jc w:val="both"/>
              <w:rPr>
                <w:sz w:val="20"/>
                <w:szCs w:val="20"/>
                <w:lang w:val="en-US"/>
              </w:rPr>
            </w:pPr>
            <w:r>
              <w:rPr>
                <w:sz w:val="20"/>
                <w:szCs w:val="20"/>
                <w:lang w:val="en-US"/>
              </w:rPr>
              <w:t xml:space="preserve"> </w:t>
            </w:r>
            <w:r w:rsidRPr="00112E99">
              <w:rPr>
                <w:sz w:val="20"/>
                <w:szCs w:val="20"/>
                <w:lang w:val="en-US"/>
              </w:rPr>
              <w:t xml:space="preserve"> </w:t>
            </w:r>
            <w:r>
              <w:rPr>
                <w:sz w:val="20"/>
                <w:szCs w:val="20"/>
                <w:lang w:val="en-US"/>
              </w:rPr>
              <w:t xml:space="preserve"> </w:t>
            </w:r>
            <w:r w:rsidRPr="00112E99">
              <w:rPr>
                <w:sz w:val="20"/>
                <w:szCs w:val="20"/>
                <w:lang w:val="en-US"/>
              </w:rPr>
              <w:t xml:space="preserve"> </w:t>
            </w:r>
            <w:r>
              <w:rPr>
                <w:sz w:val="20"/>
                <w:szCs w:val="20"/>
                <w:lang w:val="en-US"/>
              </w:rPr>
              <w:t>Laptop and projection machine.</w:t>
            </w:r>
          </w:p>
        </w:tc>
      </w:tr>
    </w:tbl>
    <w:p w:rsidR="00E268F1" w:rsidRDefault="00E268F1" w:rsidP="00E268F1">
      <w:pPr>
        <w:rPr>
          <w:sz w:val="18"/>
          <w:szCs w:val="18"/>
        </w:rPr>
        <w:sectPr w:rsidR="00E268F1" w:rsidSect="006C17AF">
          <w:pgSz w:w="11906" w:h="16838"/>
          <w:pgMar w:top="720" w:right="1134" w:bottom="720" w:left="1134" w:header="709" w:footer="709" w:gutter="0"/>
          <w:cols w:space="708"/>
        </w:sectPr>
      </w:pPr>
    </w:p>
    <w:tbl>
      <w:tblPr>
        <w:tblW w:w="5233"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916"/>
      </w:tblGrid>
      <w:tr w:rsidR="00E268F1" w:rsidTr="006C17AF">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E268F1" w:rsidRDefault="00E268F1" w:rsidP="006C17AF">
            <w:pPr>
              <w:jc w:val="center"/>
              <w:rPr>
                <w:b/>
              </w:rPr>
            </w:pPr>
            <w:r>
              <w:rPr>
                <w:b/>
              </w:rPr>
              <w:t>Course Syllabus</w:t>
            </w:r>
          </w:p>
        </w:tc>
      </w:tr>
      <w:tr w:rsidR="00E268F1" w:rsidTr="006C17AF">
        <w:trPr>
          <w:jc w:val="center"/>
        </w:trPr>
        <w:tc>
          <w:tcPr>
            <w:tcW w:w="567" w:type="pct"/>
            <w:tcBorders>
              <w:top w:val="single" w:sz="6" w:space="0" w:color="auto"/>
              <w:left w:val="single" w:sz="12" w:space="0" w:color="auto"/>
              <w:bottom w:val="single" w:sz="6" w:space="0" w:color="auto"/>
              <w:right w:val="single" w:sz="6" w:space="0" w:color="auto"/>
            </w:tcBorders>
          </w:tcPr>
          <w:p w:rsidR="00E268F1" w:rsidRDefault="00E268F1" w:rsidP="006C17AF">
            <w:pPr>
              <w:jc w:val="center"/>
              <w:rPr>
                <w:b/>
              </w:rPr>
            </w:pPr>
            <w:r>
              <w:rPr>
                <w:b/>
              </w:rPr>
              <w:t>Week</w:t>
            </w:r>
          </w:p>
        </w:tc>
        <w:tc>
          <w:tcPr>
            <w:tcW w:w="4433" w:type="pct"/>
            <w:tcBorders>
              <w:top w:val="single" w:sz="6" w:space="0" w:color="auto"/>
              <w:left w:val="single" w:sz="6" w:space="0" w:color="auto"/>
              <w:bottom w:val="single" w:sz="6" w:space="0" w:color="auto"/>
              <w:right w:val="single" w:sz="12" w:space="0" w:color="auto"/>
            </w:tcBorders>
          </w:tcPr>
          <w:p w:rsidR="00E268F1" w:rsidRDefault="00E268F1" w:rsidP="006C17AF">
            <w:pPr>
              <w:rPr>
                <w:b/>
              </w:rPr>
            </w:pPr>
            <w:r>
              <w:rPr>
                <w:b/>
              </w:rPr>
              <w:t>Topic</w:t>
            </w:r>
          </w:p>
        </w:tc>
      </w:tr>
      <w:tr w:rsidR="00E268F1" w:rsidTr="006C17AF">
        <w:trPr>
          <w:jc w:val="center"/>
        </w:trPr>
        <w:tc>
          <w:tcPr>
            <w:tcW w:w="567" w:type="pct"/>
            <w:tcBorders>
              <w:top w:val="single" w:sz="6" w:space="0" w:color="auto"/>
              <w:left w:val="single" w:sz="12" w:space="0" w:color="auto"/>
              <w:bottom w:val="single" w:sz="6" w:space="0" w:color="auto"/>
              <w:right w:val="single" w:sz="6" w:space="0" w:color="auto"/>
            </w:tcBorders>
            <w:vAlign w:val="center"/>
          </w:tcPr>
          <w:p w:rsidR="00E268F1" w:rsidRDefault="00E268F1" w:rsidP="006C17AF">
            <w:pPr>
              <w:jc w:val="center"/>
            </w:pPr>
            <w:r>
              <w:t>1</w:t>
            </w:r>
          </w:p>
        </w:tc>
        <w:tc>
          <w:tcPr>
            <w:tcW w:w="4433" w:type="pct"/>
            <w:tcBorders>
              <w:top w:val="single" w:sz="6" w:space="0" w:color="auto"/>
              <w:left w:val="single" w:sz="6" w:space="0" w:color="auto"/>
              <w:bottom w:val="single" w:sz="6" w:space="0" w:color="auto"/>
              <w:right w:val="single" w:sz="12" w:space="0" w:color="auto"/>
            </w:tcBorders>
          </w:tcPr>
          <w:p w:rsidR="00E268F1" w:rsidRPr="0072271B" w:rsidRDefault="00E268F1" w:rsidP="006C17AF">
            <w:pPr>
              <w:rPr>
                <w:sz w:val="20"/>
                <w:szCs w:val="20"/>
              </w:rPr>
            </w:pPr>
            <w:r>
              <w:rPr>
                <w:sz w:val="20"/>
                <w:szCs w:val="20"/>
              </w:rPr>
              <w:t>Tumor-like Lesions of the Jaws</w:t>
            </w:r>
          </w:p>
        </w:tc>
      </w:tr>
      <w:tr w:rsidR="00E268F1" w:rsidTr="006C17AF">
        <w:trPr>
          <w:jc w:val="center"/>
        </w:trPr>
        <w:tc>
          <w:tcPr>
            <w:tcW w:w="567" w:type="pct"/>
            <w:tcBorders>
              <w:top w:val="single" w:sz="6" w:space="0" w:color="auto"/>
              <w:left w:val="single" w:sz="12" w:space="0" w:color="auto"/>
              <w:bottom w:val="single" w:sz="6" w:space="0" w:color="auto"/>
              <w:right w:val="single" w:sz="6" w:space="0" w:color="auto"/>
            </w:tcBorders>
            <w:vAlign w:val="center"/>
          </w:tcPr>
          <w:p w:rsidR="00E268F1" w:rsidRDefault="00E268F1" w:rsidP="006C17AF">
            <w:pPr>
              <w:jc w:val="center"/>
            </w:pPr>
            <w:r>
              <w:t>2</w:t>
            </w:r>
          </w:p>
        </w:tc>
        <w:tc>
          <w:tcPr>
            <w:tcW w:w="4433" w:type="pct"/>
            <w:tcBorders>
              <w:top w:val="single" w:sz="6" w:space="0" w:color="auto"/>
              <w:left w:val="single" w:sz="6" w:space="0" w:color="auto"/>
              <w:bottom w:val="single" w:sz="6" w:space="0" w:color="auto"/>
              <w:right w:val="single" w:sz="12" w:space="0" w:color="auto"/>
            </w:tcBorders>
          </w:tcPr>
          <w:p w:rsidR="00E268F1" w:rsidRPr="0072271B" w:rsidRDefault="00E268F1" w:rsidP="006C17AF">
            <w:pPr>
              <w:rPr>
                <w:sz w:val="20"/>
                <w:szCs w:val="20"/>
              </w:rPr>
            </w:pPr>
            <w:r>
              <w:rPr>
                <w:sz w:val="20"/>
                <w:szCs w:val="20"/>
              </w:rPr>
              <w:t>Tumor-like Lesions of the Jaws</w:t>
            </w:r>
          </w:p>
        </w:tc>
      </w:tr>
      <w:tr w:rsidR="00E268F1" w:rsidTr="006C17AF">
        <w:trPr>
          <w:jc w:val="center"/>
        </w:trPr>
        <w:tc>
          <w:tcPr>
            <w:tcW w:w="567" w:type="pct"/>
            <w:tcBorders>
              <w:top w:val="single" w:sz="6" w:space="0" w:color="auto"/>
              <w:left w:val="single" w:sz="12" w:space="0" w:color="auto"/>
              <w:bottom w:val="single" w:sz="6" w:space="0" w:color="auto"/>
              <w:right w:val="single" w:sz="6" w:space="0" w:color="auto"/>
            </w:tcBorders>
            <w:vAlign w:val="center"/>
          </w:tcPr>
          <w:p w:rsidR="00E268F1" w:rsidRDefault="00E268F1" w:rsidP="006C17AF">
            <w:pPr>
              <w:jc w:val="center"/>
            </w:pPr>
            <w:r>
              <w:t>3</w:t>
            </w:r>
          </w:p>
        </w:tc>
        <w:tc>
          <w:tcPr>
            <w:tcW w:w="4433" w:type="pct"/>
            <w:tcBorders>
              <w:top w:val="single" w:sz="6" w:space="0" w:color="auto"/>
              <w:left w:val="single" w:sz="6" w:space="0" w:color="auto"/>
              <w:bottom w:val="single" w:sz="6" w:space="0" w:color="auto"/>
              <w:right w:val="single" w:sz="12" w:space="0" w:color="auto"/>
            </w:tcBorders>
          </w:tcPr>
          <w:p w:rsidR="00E268F1" w:rsidRPr="0072271B" w:rsidRDefault="00E268F1" w:rsidP="006C17AF">
            <w:pPr>
              <w:rPr>
                <w:sz w:val="20"/>
                <w:szCs w:val="20"/>
              </w:rPr>
            </w:pPr>
            <w:r>
              <w:rPr>
                <w:sz w:val="20"/>
                <w:szCs w:val="20"/>
              </w:rPr>
              <w:t>Beign Odontogenic Tumors</w:t>
            </w:r>
          </w:p>
        </w:tc>
      </w:tr>
      <w:tr w:rsidR="00E268F1" w:rsidTr="006C17AF">
        <w:trPr>
          <w:jc w:val="center"/>
        </w:trPr>
        <w:tc>
          <w:tcPr>
            <w:tcW w:w="567" w:type="pct"/>
            <w:tcBorders>
              <w:top w:val="single" w:sz="6" w:space="0" w:color="auto"/>
              <w:left w:val="single" w:sz="12" w:space="0" w:color="auto"/>
              <w:bottom w:val="single" w:sz="6" w:space="0" w:color="auto"/>
              <w:right w:val="single" w:sz="6" w:space="0" w:color="auto"/>
            </w:tcBorders>
            <w:vAlign w:val="center"/>
          </w:tcPr>
          <w:p w:rsidR="00E268F1" w:rsidRDefault="00E268F1" w:rsidP="006C17AF">
            <w:pPr>
              <w:jc w:val="center"/>
            </w:pPr>
            <w:r>
              <w:t>4</w:t>
            </w:r>
          </w:p>
        </w:tc>
        <w:tc>
          <w:tcPr>
            <w:tcW w:w="4433" w:type="pct"/>
            <w:tcBorders>
              <w:top w:val="single" w:sz="6" w:space="0" w:color="auto"/>
              <w:left w:val="single" w:sz="6" w:space="0" w:color="auto"/>
              <w:bottom w:val="single" w:sz="6" w:space="0" w:color="auto"/>
              <w:right w:val="single" w:sz="12" w:space="0" w:color="auto"/>
            </w:tcBorders>
          </w:tcPr>
          <w:p w:rsidR="00E268F1" w:rsidRPr="0072271B" w:rsidRDefault="00E268F1" w:rsidP="006C17AF">
            <w:pPr>
              <w:rPr>
                <w:sz w:val="20"/>
                <w:szCs w:val="20"/>
              </w:rPr>
            </w:pPr>
            <w:r>
              <w:rPr>
                <w:sz w:val="20"/>
                <w:szCs w:val="20"/>
              </w:rPr>
              <w:t>Beign Odontogenic Tumors</w:t>
            </w:r>
          </w:p>
        </w:tc>
      </w:tr>
      <w:tr w:rsidR="00E268F1" w:rsidTr="006C17AF">
        <w:trPr>
          <w:jc w:val="center"/>
        </w:trPr>
        <w:tc>
          <w:tcPr>
            <w:tcW w:w="567" w:type="pct"/>
            <w:tcBorders>
              <w:top w:val="single" w:sz="6" w:space="0" w:color="auto"/>
              <w:left w:val="single" w:sz="12" w:space="0" w:color="auto"/>
              <w:bottom w:val="single" w:sz="6" w:space="0" w:color="auto"/>
              <w:right w:val="single" w:sz="6" w:space="0" w:color="auto"/>
            </w:tcBorders>
            <w:vAlign w:val="center"/>
          </w:tcPr>
          <w:p w:rsidR="00E268F1" w:rsidRDefault="00E268F1" w:rsidP="006C17AF">
            <w:pPr>
              <w:jc w:val="center"/>
            </w:pPr>
            <w:r>
              <w:t>5</w:t>
            </w:r>
          </w:p>
        </w:tc>
        <w:tc>
          <w:tcPr>
            <w:tcW w:w="4433" w:type="pct"/>
            <w:tcBorders>
              <w:top w:val="single" w:sz="6" w:space="0" w:color="auto"/>
              <w:left w:val="single" w:sz="6" w:space="0" w:color="auto"/>
              <w:bottom w:val="single" w:sz="6" w:space="0" w:color="auto"/>
              <w:right w:val="single" w:sz="12" w:space="0" w:color="auto"/>
            </w:tcBorders>
          </w:tcPr>
          <w:p w:rsidR="00E268F1" w:rsidRPr="0072271B" w:rsidRDefault="00E268F1" w:rsidP="006C17AF">
            <w:pPr>
              <w:rPr>
                <w:sz w:val="20"/>
                <w:szCs w:val="20"/>
              </w:rPr>
            </w:pPr>
            <w:r>
              <w:rPr>
                <w:sz w:val="20"/>
                <w:szCs w:val="20"/>
              </w:rPr>
              <w:t xml:space="preserve">Malign Odontogenic Tumors </w:t>
            </w:r>
          </w:p>
        </w:tc>
      </w:tr>
      <w:tr w:rsidR="00E268F1" w:rsidTr="006C17AF">
        <w:trPr>
          <w:jc w:val="center"/>
        </w:trPr>
        <w:tc>
          <w:tcPr>
            <w:tcW w:w="567" w:type="pct"/>
            <w:tcBorders>
              <w:top w:val="single" w:sz="6" w:space="0" w:color="auto"/>
              <w:left w:val="single" w:sz="12" w:space="0" w:color="auto"/>
              <w:bottom w:val="single" w:sz="6" w:space="0" w:color="auto"/>
              <w:right w:val="single" w:sz="6" w:space="0" w:color="auto"/>
            </w:tcBorders>
            <w:vAlign w:val="center"/>
          </w:tcPr>
          <w:p w:rsidR="00E268F1" w:rsidRDefault="00E268F1" w:rsidP="006C17AF">
            <w:pPr>
              <w:jc w:val="center"/>
            </w:pPr>
            <w:r>
              <w:t>6</w:t>
            </w:r>
          </w:p>
        </w:tc>
        <w:tc>
          <w:tcPr>
            <w:tcW w:w="4433" w:type="pct"/>
            <w:tcBorders>
              <w:top w:val="single" w:sz="6" w:space="0" w:color="auto"/>
              <w:left w:val="single" w:sz="6" w:space="0" w:color="auto"/>
              <w:bottom w:val="single" w:sz="6" w:space="0" w:color="auto"/>
              <w:right w:val="single" w:sz="12" w:space="0" w:color="auto"/>
            </w:tcBorders>
          </w:tcPr>
          <w:p w:rsidR="00E268F1" w:rsidRPr="0072271B" w:rsidRDefault="00E268F1" w:rsidP="006C17AF">
            <w:pPr>
              <w:rPr>
                <w:sz w:val="20"/>
                <w:szCs w:val="20"/>
              </w:rPr>
            </w:pPr>
            <w:r>
              <w:rPr>
                <w:sz w:val="20"/>
                <w:szCs w:val="20"/>
              </w:rPr>
              <w:t>Benign Non-odontogenic Tumors of the Jaw</w:t>
            </w:r>
          </w:p>
        </w:tc>
      </w:tr>
      <w:tr w:rsidR="00E268F1" w:rsidTr="006C17AF">
        <w:trPr>
          <w:jc w:val="center"/>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E268F1" w:rsidRDefault="00E268F1" w:rsidP="006C17AF">
            <w:pPr>
              <w:jc w:val="center"/>
            </w:pPr>
            <w:r>
              <w:t>7</w:t>
            </w:r>
          </w:p>
        </w:tc>
        <w:tc>
          <w:tcPr>
            <w:tcW w:w="4433" w:type="pct"/>
            <w:tcBorders>
              <w:top w:val="single" w:sz="6" w:space="0" w:color="auto"/>
              <w:left w:val="single" w:sz="6" w:space="0" w:color="auto"/>
              <w:bottom w:val="single" w:sz="6" w:space="0" w:color="auto"/>
              <w:right w:val="single" w:sz="12" w:space="0" w:color="auto"/>
            </w:tcBorders>
            <w:shd w:val="clear" w:color="auto" w:fill="auto"/>
          </w:tcPr>
          <w:p w:rsidR="00E268F1" w:rsidRPr="0072271B" w:rsidRDefault="00E268F1" w:rsidP="006C17AF">
            <w:pPr>
              <w:rPr>
                <w:sz w:val="20"/>
                <w:szCs w:val="20"/>
              </w:rPr>
            </w:pPr>
            <w:r>
              <w:rPr>
                <w:sz w:val="20"/>
                <w:szCs w:val="20"/>
              </w:rPr>
              <w:t>Benign Non-odontogenic Tumors of the Jaw</w:t>
            </w:r>
          </w:p>
        </w:tc>
      </w:tr>
      <w:tr w:rsidR="00E268F1" w:rsidTr="006C17AF">
        <w:trPr>
          <w:jc w:val="center"/>
        </w:trPr>
        <w:tc>
          <w:tcPr>
            <w:tcW w:w="567" w:type="pct"/>
            <w:tcBorders>
              <w:top w:val="single" w:sz="6" w:space="0" w:color="auto"/>
              <w:left w:val="single" w:sz="12" w:space="0" w:color="auto"/>
              <w:bottom w:val="single" w:sz="6" w:space="0" w:color="auto"/>
              <w:right w:val="single" w:sz="6" w:space="0" w:color="auto"/>
            </w:tcBorders>
            <w:vAlign w:val="center"/>
          </w:tcPr>
          <w:p w:rsidR="00E268F1" w:rsidRDefault="00E268F1" w:rsidP="006C17AF">
            <w:pPr>
              <w:jc w:val="center"/>
            </w:pPr>
            <w:r>
              <w:t>8</w:t>
            </w:r>
          </w:p>
        </w:tc>
        <w:tc>
          <w:tcPr>
            <w:tcW w:w="4433" w:type="pct"/>
            <w:tcBorders>
              <w:top w:val="single" w:sz="6" w:space="0" w:color="auto"/>
              <w:left w:val="single" w:sz="6" w:space="0" w:color="auto"/>
              <w:bottom w:val="single" w:sz="6" w:space="0" w:color="auto"/>
              <w:right w:val="single" w:sz="12" w:space="0" w:color="auto"/>
            </w:tcBorders>
          </w:tcPr>
          <w:p w:rsidR="00E268F1" w:rsidRPr="0072271B" w:rsidRDefault="00E268F1" w:rsidP="006C17AF">
            <w:pPr>
              <w:rPr>
                <w:sz w:val="20"/>
                <w:szCs w:val="20"/>
              </w:rPr>
            </w:pPr>
            <w:r>
              <w:rPr>
                <w:sz w:val="20"/>
                <w:szCs w:val="20"/>
              </w:rPr>
              <w:t>Malign Non-odontogenic Tumors of the Jaw</w:t>
            </w:r>
          </w:p>
        </w:tc>
      </w:tr>
      <w:tr w:rsidR="00E268F1" w:rsidTr="006C17AF">
        <w:trPr>
          <w:jc w:val="center"/>
        </w:trPr>
        <w:tc>
          <w:tcPr>
            <w:tcW w:w="567" w:type="pct"/>
            <w:tcBorders>
              <w:top w:val="single" w:sz="6" w:space="0" w:color="auto"/>
              <w:left w:val="single" w:sz="12" w:space="0" w:color="auto"/>
              <w:bottom w:val="single" w:sz="6" w:space="0" w:color="auto"/>
              <w:right w:val="single" w:sz="6" w:space="0" w:color="auto"/>
            </w:tcBorders>
            <w:vAlign w:val="center"/>
          </w:tcPr>
          <w:p w:rsidR="00E268F1" w:rsidRDefault="00E268F1" w:rsidP="006C17AF">
            <w:pPr>
              <w:jc w:val="center"/>
            </w:pPr>
            <w:r>
              <w:t>9</w:t>
            </w:r>
          </w:p>
        </w:tc>
        <w:tc>
          <w:tcPr>
            <w:tcW w:w="4433" w:type="pct"/>
            <w:tcBorders>
              <w:top w:val="single" w:sz="6" w:space="0" w:color="auto"/>
              <w:left w:val="single" w:sz="6" w:space="0" w:color="auto"/>
              <w:bottom w:val="single" w:sz="6" w:space="0" w:color="auto"/>
              <w:right w:val="single" w:sz="12" w:space="0" w:color="auto"/>
            </w:tcBorders>
          </w:tcPr>
          <w:p w:rsidR="00E268F1" w:rsidRPr="0072271B" w:rsidRDefault="00E268F1" w:rsidP="006C17AF">
            <w:pPr>
              <w:rPr>
                <w:sz w:val="20"/>
                <w:szCs w:val="20"/>
              </w:rPr>
            </w:pPr>
            <w:r>
              <w:rPr>
                <w:sz w:val="20"/>
                <w:szCs w:val="20"/>
              </w:rPr>
              <w:t>Malign Non-odontogenic Tumors of the Jaw</w:t>
            </w:r>
          </w:p>
        </w:tc>
      </w:tr>
      <w:tr w:rsidR="00E268F1" w:rsidTr="006C17AF">
        <w:trPr>
          <w:jc w:val="center"/>
        </w:trPr>
        <w:tc>
          <w:tcPr>
            <w:tcW w:w="567" w:type="pct"/>
            <w:tcBorders>
              <w:top w:val="single" w:sz="6" w:space="0" w:color="auto"/>
              <w:left w:val="single" w:sz="12" w:space="0" w:color="auto"/>
              <w:bottom w:val="single" w:sz="6" w:space="0" w:color="auto"/>
              <w:right w:val="single" w:sz="6" w:space="0" w:color="auto"/>
            </w:tcBorders>
            <w:vAlign w:val="center"/>
          </w:tcPr>
          <w:p w:rsidR="00E268F1" w:rsidRDefault="00E268F1" w:rsidP="006C17AF">
            <w:pPr>
              <w:jc w:val="center"/>
            </w:pPr>
            <w:r>
              <w:t>10</w:t>
            </w:r>
          </w:p>
        </w:tc>
        <w:tc>
          <w:tcPr>
            <w:tcW w:w="4433" w:type="pct"/>
            <w:tcBorders>
              <w:top w:val="single" w:sz="6" w:space="0" w:color="auto"/>
              <w:left w:val="single" w:sz="6" w:space="0" w:color="auto"/>
              <w:bottom w:val="single" w:sz="6" w:space="0" w:color="auto"/>
              <w:right w:val="single" w:sz="12" w:space="0" w:color="auto"/>
            </w:tcBorders>
          </w:tcPr>
          <w:p w:rsidR="00E268F1" w:rsidRPr="0072271B" w:rsidRDefault="00E268F1" w:rsidP="006C17AF">
            <w:pPr>
              <w:rPr>
                <w:sz w:val="20"/>
                <w:szCs w:val="20"/>
              </w:rPr>
            </w:pPr>
            <w:r>
              <w:rPr>
                <w:sz w:val="20"/>
                <w:szCs w:val="20"/>
              </w:rPr>
              <w:t>Midterm exam</w:t>
            </w:r>
          </w:p>
        </w:tc>
      </w:tr>
      <w:tr w:rsidR="00E268F1" w:rsidTr="006C17AF">
        <w:trPr>
          <w:jc w:val="center"/>
        </w:trPr>
        <w:tc>
          <w:tcPr>
            <w:tcW w:w="567" w:type="pct"/>
            <w:tcBorders>
              <w:top w:val="single" w:sz="6" w:space="0" w:color="auto"/>
              <w:left w:val="single" w:sz="12" w:space="0" w:color="auto"/>
              <w:bottom w:val="single" w:sz="6" w:space="0" w:color="auto"/>
              <w:right w:val="single" w:sz="6" w:space="0" w:color="auto"/>
            </w:tcBorders>
            <w:vAlign w:val="center"/>
          </w:tcPr>
          <w:p w:rsidR="00E268F1" w:rsidRDefault="00E268F1" w:rsidP="006C17AF">
            <w:pPr>
              <w:jc w:val="center"/>
            </w:pPr>
            <w:r>
              <w:t>11</w:t>
            </w:r>
          </w:p>
        </w:tc>
        <w:tc>
          <w:tcPr>
            <w:tcW w:w="4433" w:type="pct"/>
            <w:tcBorders>
              <w:top w:val="single" w:sz="6" w:space="0" w:color="auto"/>
              <w:left w:val="single" w:sz="6" w:space="0" w:color="auto"/>
              <w:bottom w:val="single" w:sz="6" w:space="0" w:color="auto"/>
              <w:right w:val="single" w:sz="12" w:space="0" w:color="auto"/>
            </w:tcBorders>
          </w:tcPr>
          <w:p w:rsidR="00E268F1" w:rsidRPr="0072271B" w:rsidRDefault="00E268F1" w:rsidP="006C17AF">
            <w:pPr>
              <w:rPr>
                <w:sz w:val="20"/>
                <w:szCs w:val="20"/>
              </w:rPr>
            </w:pPr>
            <w:r>
              <w:rPr>
                <w:sz w:val="20"/>
                <w:szCs w:val="20"/>
              </w:rPr>
              <w:t>Midterm exam</w:t>
            </w:r>
          </w:p>
        </w:tc>
      </w:tr>
      <w:tr w:rsidR="00E268F1" w:rsidTr="006C17AF">
        <w:trPr>
          <w:jc w:val="center"/>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E268F1" w:rsidRDefault="00E268F1" w:rsidP="006C17AF">
            <w:pPr>
              <w:jc w:val="center"/>
            </w:pPr>
            <w:r>
              <w:t>12</w:t>
            </w:r>
          </w:p>
        </w:tc>
        <w:tc>
          <w:tcPr>
            <w:tcW w:w="4433" w:type="pct"/>
            <w:tcBorders>
              <w:top w:val="single" w:sz="6" w:space="0" w:color="auto"/>
              <w:left w:val="single" w:sz="6" w:space="0" w:color="auto"/>
              <w:bottom w:val="single" w:sz="6" w:space="0" w:color="auto"/>
              <w:right w:val="single" w:sz="12" w:space="0" w:color="auto"/>
            </w:tcBorders>
            <w:shd w:val="clear" w:color="auto" w:fill="auto"/>
          </w:tcPr>
          <w:p w:rsidR="00E268F1" w:rsidRPr="0072271B" w:rsidRDefault="00E268F1" w:rsidP="006C17AF">
            <w:pPr>
              <w:rPr>
                <w:sz w:val="20"/>
                <w:szCs w:val="20"/>
              </w:rPr>
            </w:pPr>
            <w:r>
              <w:rPr>
                <w:sz w:val="20"/>
                <w:szCs w:val="20"/>
              </w:rPr>
              <w:t>Traumatology: Introduction</w:t>
            </w:r>
          </w:p>
        </w:tc>
      </w:tr>
      <w:tr w:rsidR="00E268F1" w:rsidTr="006C17AF">
        <w:trPr>
          <w:jc w:val="center"/>
        </w:trPr>
        <w:tc>
          <w:tcPr>
            <w:tcW w:w="567" w:type="pct"/>
            <w:tcBorders>
              <w:top w:val="single" w:sz="6" w:space="0" w:color="auto"/>
              <w:left w:val="single" w:sz="12" w:space="0" w:color="auto"/>
              <w:bottom w:val="single" w:sz="6" w:space="0" w:color="auto"/>
              <w:right w:val="single" w:sz="6" w:space="0" w:color="auto"/>
            </w:tcBorders>
            <w:vAlign w:val="center"/>
          </w:tcPr>
          <w:p w:rsidR="00E268F1" w:rsidRDefault="00E268F1" w:rsidP="006C17AF">
            <w:pPr>
              <w:jc w:val="center"/>
            </w:pPr>
            <w:r>
              <w:t>13</w:t>
            </w:r>
          </w:p>
        </w:tc>
        <w:tc>
          <w:tcPr>
            <w:tcW w:w="4433" w:type="pct"/>
            <w:tcBorders>
              <w:top w:val="single" w:sz="6" w:space="0" w:color="auto"/>
              <w:left w:val="single" w:sz="6" w:space="0" w:color="auto"/>
              <w:bottom w:val="single" w:sz="6" w:space="0" w:color="auto"/>
              <w:right w:val="single" w:sz="12" w:space="0" w:color="auto"/>
            </w:tcBorders>
          </w:tcPr>
          <w:p w:rsidR="00E268F1" w:rsidRPr="0072271B" w:rsidRDefault="00E268F1" w:rsidP="006C17AF">
            <w:pPr>
              <w:rPr>
                <w:sz w:val="20"/>
                <w:szCs w:val="20"/>
              </w:rPr>
            </w:pPr>
            <w:r>
              <w:rPr>
                <w:sz w:val="20"/>
                <w:szCs w:val="20"/>
              </w:rPr>
              <w:t>Fractures of the Jaw, Clinical and Radiologic Examination</w:t>
            </w:r>
          </w:p>
        </w:tc>
      </w:tr>
      <w:tr w:rsidR="00E268F1" w:rsidTr="006C17AF">
        <w:trPr>
          <w:jc w:val="center"/>
        </w:trPr>
        <w:tc>
          <w:tcPr>
            <w:tcW w:w="567" w:type="pct"/>
            <w:tcBorders>
              <w:top w:val="single" w:sz="6" w:space="0" w:color="auto"/>
              <w:left w:val="single" w:sz="12" w:space="0" w:color="auto"/>
              <w:bottom w:val="single" w:sz="6" w:space="0" w:color="auto"/>
              <w:right w:val="single" w:sz="6" w:space="0" w:color="auto"/>
            </w:tcBorders>
            <w:vAlign w:val="center"/>
          </w:tcPr>
          <w:p w:rsidR="00E268F1" w:rsidRDefault="00E268F1" w:rsidP="006C17AF">
            <w:pPr>
              <w:jc w:val="center"/>
            </w:pPr>
            <w:r>
              <w:t>14</w:t>
            </w:r>
          </w:p>
        </w:tc>
        <w:tc>
          <w:tcPr>
            <w:tcW w:w="4433" w:type="pct"/>
            <w:tcBorders>
              <w:top w:val="single" w:sz="6" w:space="0" w:color="auto"/>
              <w:left w:val="single" w:sz="6" w:space="0" w:color="auto"/>
              <w:bottom w:val="single" w:sz="6" w:space="0" w:color="auto"/>
              <w:right w:val="single" w:sz="12" w:space="0" w:color="auto"/>
            </w:tcBorders>
          </w:tcPr>
          <w:p w:rsidR="00E268F1" w:rsidRPr="0072271B" w:rsidRDefault="00E268F1" w:rsidP="006C17AF">
            <w:pPr>
              <w:rPr>
                <w:sz w:val="20"/>
                <w:szCs w:val="20"/>
              </w:rPr>
            </w:pPr>
            <w:r>
              <w:rPr>
                <w:sz w:val="20"/>
                <w:szCs w:val="20"/>
              </w:rPr>
              <w:t>Fractures of the Mandible: Classification</w:t>
            </w:r>
          </w:p>
        </w:tc>
      </w:tr>
      <w:tr w:rsidR="00E268F1" w:rsidTr="006C17AF">
        <w:trPr>
          <w:jc w:val="center"/>
        </w:trPr>
        <w:tc>
          <w:tcPr>
            <w:tcW w:w="567" w:type="pct"/>
            <w:tcBorders>
              <w:top w:val="single" w:sz="6" w:space="0" w:color="auto"/>
              <w:left w:val="single" w:sz="12" w:space="0" w:color="auto"/>
              <w:bottom w:val="single" w:sz="6" w:space="0" w:color="auto"/>
              <w:right w:val="single" w:sz="6" w:space="0" w:color="auto"/>
            </w:tcBorders>
            <w:vAlign w:val="center"/>
          </w:tcPr>
          <w:p w:rsidR="00E268F1" w:rsidRDefault="00E268F1" w:rsidP="006C17AF">
            <w:pPr>
              <w:jc w:val="center"/>
            </w:pPr>
            <w:r>
              <w:t>15</w:t>
            </w:r>
          </w:p>
        </w:tc>
        <w:tc>
          <w:tcPr>
            <w:tcW w:w="4433" w:type="pct"/>
            <w:tcBorders>
              <w:top w:val="single" w:sz="6" w:space="0" w:color="auto"/>
              <w:left w:val="single" w:sz="6" w:space="0" w:color="auto"/>
              <w:bottom w:val="single" w:sz="6" w:space="0" w:color="auto"/>
              <w:right w:val="single" w:sz="12" w:space="0" w:color="auto"/>
            </w:tcBorders>
          </w:tcPr>
          <w:p w:rsidR="00E268F1" w:rsidRPr="0072271B" w:rsidRDefault="00E268F1" w:rsidP="006C17AF">
            <w:pPr>
              <w:rPr>
                <w:sz w:val="20"/>
                <w:szCs w:val="20"/>
              </w:rPr>
            </w:pPr>
            <w:r>
              <w:rPr>
                <w:sz w:val="20"/>
                <w:szCs w:val="20"/>
              </w:rPr>
              <w:t xml:space="preserve">Fractures of the Mandible </w:t>
            </w:r>
          </w:p>
        </w:tc>
      </w:tr>
      <w:tr w:rsidR="00E268F1" w:rsidTr="006C17AF">
        <w:trPr>
          <w:trHeight w:val="322"/>
          <w:jc w:val="center"/>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E268F1" w:rsidRDefault="00E268F1" w:rsidP="006C17AF">
            <w:pPr>
              <w:jc w:val="center"/>
            </w:pPr>
            <w:r>
              <w:t>16</w:t>
            </w:r>
          </w:p>
        </w:tc>
        <w:tc>
          <w:tcPr>
            <w:tcW w:w="4433" w:type="pct"/>
            <w:tcBorders>
              <w:top w:val="single" w:sz="6" w:space="0" w:color="auto"/>
              <w:left w:val="single" w:sz="6" w:space="0" w:color="auto"/>
              <w:bottom w:val="single" w:sz="6" w:space="0" w:color="auto"/>
              <w:right w:val="single" w:sz="12" w:space="0" w:color="auto"/>
            </w:tcBorders>
            <w:shd w:val="clear" w:color="auto" w:fill="auto"/>
          </w:tcPr>
          <w:p w:rsidR="00E268F1" w:rsidRPr="000D0970" w:rsidRDefault="00E268F1" w:rsidP="006C17AF">
            <w:r>
              <w:rPr>
                <w:sz w:val="20"/>
                <w:szCs w:val="20"/>
              </w:rPr>
              <w:t>Treatment Of Mandible Fractures</w:t>
            </w:r>
          </w:p>
        </w:tc>
      </w:tr>
      <w:tr w:rsidR="00E268F1" w:rsidTr="006C17AF">
        <w:trPr>
          <w:trHeight w:val="322"/>
          <w:jc w:val="center"/>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E268F1" w:rsidRDefault="00E268F1" w:rsidP="006C17AF">
            <w:pPr>
              <w:jc w:val="center"/>
            </w:pPr>
            <w:r>
              <w:t>17</w:t>
            </w:r>
          </w:p>
        </w:tc>
        <w:tc>
          <w:tcPr>
            <w:tcW w:w="4433" w:type="pct"/>
            <w:tcBorders>
              <w:top w:val="single" w:sz="6" w:space="0" w:color="auto"/>
              <w:left w:val="single" w:sz="6" w:space="0" w:color="auto"/>
              <w:bottom w:val="single" w:sz="6" w:space="0" w:color="auto"/>
              <w:right w:val="single" w:sz="12" w:space="0" w:color="auto"/>
            </w:tcBorders>
            <w:shd w:val="clear" w:color="auto" w:fill="auto"/>
          </w:tcPr>
          <w:p w:rsidR="00E268F1" w:rsidRPr="0072271B" w:rsidRDefault="00E268F1" w:rsidP="006C17AF">
            <w:pPr>
              <w:rPr>
                <w:sz w:val="20"/>
                <w:szCs w:val="20"/>
              </w:rPr>
            </w:pPr>
            <w:r>
              <w:t>Final exam</w:t>
            </w:r>
          </w:p>
        </w:tc>
      </w:tr>
      <w:tr w:rsidR="00E268F1" w:rsidTr="006C17AF">
        <w:trPr>
          <w:trHeight w:val="322"/>
          <w:jc w:val="center"/>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E268F1" w:rsidRDefault="00E268F1" w:rsidP="006C17AF">
            <w:pPr>
              <w:jc w:val="center"/>
            </w:pPr>
            <w:r>
              <w:t>18</w:t>
            </w:r>
          </w:p>
        </w:tc>
        <w:tc>
          <w:tcPr>
            <w:tcW w:w="4433" w:type="pct"/>
            <w:tcBorders>
              <w:top w:val="single" w:sz="6" w:space="0" w:color="auto"/>
              <w:left w:val="single" w:sz="6" w:space="0" w:color="auto"/>
              <w:bottom w:val="single" w:sz="6" w:space="0" w:color="auto"/>
              <w:right w:val="single" w:sz="12" w:space="0" w:color="auto"/>
            </w:tcBorders>
            <w:shd w:val="clear" w:color="auto" w:fill="auto"/>
          </w:tcPr>
          <w:p w:rsidR="00E268F1" w:rsidRPr="00DD3924" w:rsidRDefault="00E268F1" w:rsidP="006C17AF">
            <w:r>
              <w:rPr>
                <w:sz w:val="20"/>
                <w:szCs w:val="20"/>
              </w:rPr>
              <w:t>Maxilla F</w:t>
            </w:r>
            <w:r w:rsidRPr="005C6276">
              <w:rPr>
                <w:sz w:val="20"/>
                <w:szCs w:val="20"/>
              </w:rPr>
              <w:t>racture types and classification</w:t>
            </w:r>
          </w:p>
        </w:tc>
      </w:tr>
      <w:tr w:rsidR="00E268F1" w:rsidTr="006C17AF">
        <w:trPr>
          <w:trHeight w:val="322"/>
          <w:jc w:val="center"/>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E268F1" w:rsidRDefault="00E268F1" w:rsidP="006C17AF">
            <w:pPr>
              <w:jc w:val="center"/>
            </w:pPr>
            <w:r>
              <w:t>19</w:t>
            </w:r>
          </w:p>
        </w:tc>
        <w:tc>
          <w:tcPr>
            <w:tcW w:w="4433" w:type="pct"/>
            <w:tcBorders>
              <w:top w:val="single" w:sz="6" w:space="0" w:color="auto"/>
              <w:left w:val="single" w:sz="6" w:space="0" w:color="auto"/>
              <w:bottom w:val="single" w:sz="6" w:space="0" w:color="auto"/>
              <w:right w:val="single" w:sz="12" w:space="0" w:color="auto"/>
            </w:tcBorders>
            <w:shd w:val="clear" w:color="auto" w:fill="auto"/>
          </w:tcPr>
          <w:p w:rsidR="00E268F1" w:rsidRPr="00DD3924" w:rsidRDefault="00E268F1" w:rsidP="006C17AF">
            <w:r>
              <w:rPr>
                <w:sz w:val="20"/>
                <w:szCs w:val="20"/>
              </w:rPr>
              <w:t>Treatment of Maxilla Fractures</w:t>
            </w:r>
          </w:p>
        </w:tc>
      </w:tr>
      <w:tr w:rsidR="00E268F1" w:rsidTr="006C17AF">
        <w:trPr>
          <w:trHeight w:val="322"/>
          <w:jc w:val="center"/>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E268F1" w:rsidRDefault="00E268F1" w:rsidP="006C17AF">
            <w:pPr>
              <w:jc w:val="center"/>
            </w:pPr>
            <w:r>
              <w:t>20</w:t>
            </w:r>
          </w:p>
        </w:tc>
        <w:tc>
          <w:tcPr>
            <w:tcW w:w="4433" w:type="pct"/>
            <w:tcBorders>
              <w:top w:val="single" w:sz="6" w:space="0" w:color="auto"/>
              <w:left w:val="single" w:sz="6" w:space="0" w:color="auto"/>
              <w:bottom w:val="single" w:sz="6" w:space="0" w:color="auto"/>
              <w:right w:val="single" w:sz="12" w:space="0" w:color="auto"/>
            </w:tcBorders>
            <w:shd w:val="clear" w:color="auto" w:fill="auto"/>
          </w:tcPr>
          <w:p w:rsidR="00E268F1" w:rsidRPr="0072271B" w:rsidRDefault="00E268F1" w:rsidP="006C17AF">
            <w:pPr>
              <w:rPr>
                <w:sz w:val="20"/>
                <w:szCs w:val="20"/>
              </w:rPr>
            </w:pPr>
            <w:r>
              <w:rPr>
                <w:sz w:val="20"/>
                <w:szCs w:val="20"/>
              </w:rPr>
              <w:t>Treatment of Maxilla Fractures</w:t>
            </w:r>
          </w:p>
        </w:tc>
      </w:tr>
      <w:tr w:rsidR="00E268F1" w:rsidTr="006C17AF">
        <w:trPr>
          <w:trHeight w:val="322"/>
          <w:jc w:val="center"/>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E268F1" w:rsidRDefault="00E268F1" w:rsidP="006C17AF">
            <w:pPr>
              <w:jc w:val="center"/>
            </w:pPr>
            <w:r>
              <w:t>21</w:t>
            </w:r>
          </w:p>
        </w:tc>
        <w:tc>
          <w:tcPr>
            <w:tcW w:w="4433" w:type="pct"/>
            <w:tcBorders>
              <w:top w:val="single" w:sz="6" w:space="0" w:color="auto"/>
              <w:left w:val="single" w:sz="6" w:space="0" w:color="auto"/>
              <w:bottom w:val="single" w:sz="6" w:space="0" w:color="auto"/>
              <w:right w:val="single" w:sz="12" w:space="0" w:color="auto"/>
            </w:tcBorders>
            <w:shd w:val="clear" w:color="auto" w:fill="auto"/>
          </w:tcPr>
          <w:p w:rsidR="00E268F1" w:rsidRPr="0072271B" w:rsidRDefault="00E268F1" w:rsidP="006C17AF">
            <w:pPr>
              <w:rPr>
                <w:sz w:val="20"/>
                <w:szCs w:val="20"/>
              </w:rPr>
            </w:pPr>
            <w:r>
              <w:rPr>
                <w:sz w:val="20"/>
                <w:szCs w:val="20"/>
              </w:rPr>
              <w:t>Dentofacial Deformities: Introduction</w:t>
            </w:r>
          </w:p>
        </w:tc>
      </w:tr>
      <w:tr w:rsidR="00E268F1" w:rsidTr="006C17AF">
        <w:trPr>
          <w:trHeight w:val="322"/>
          <w:jc w:val="center"/>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E268F1" w:rsidRDefault="00E268F1" w:rsidP="006C17AF">
            <w:pPr>
              <w:jc w:val="center"/>
            </w:pPr>
            <w:r>
              <w:t>22</w:t>
            </w:r>
          </w:p>
        </w:tc>
        <w:tc>
          <w:tcPr>
            <w:tcW w:w="4433" w:type="pct"/>
            <w:tcBorders>
              <w:top w:val="single" w:sz="6" w:space="0" w:color="auto"/>
              <w:left w:val="single" w:sz="6" w:space="0" w:color="auto"/>
              <w:bottom w:val="single" w:sz="6" w:space="0" w:color="auto"/>
              <w:right w:val="single" w:sz="12" w:space="0" w:color="auto"/>
            </w:tcBorders>
            <w:shd w:val="clear" w:color="auto" w:fill="auto"/>
          </w:tcPr>
          <w:p w:rsidR="00E268F1" w:rsidRDefault="00E268F1" w:rsidP="006C17AF">
            <w:pPr>
              <w:rPr>
                <w:sz w:val="20"/>
                <w:szCs w:val="20"/>
              </w:rPr>
            </w:pPr>
            <w:r>
              <w:rPr>
                <w:sz w:val="20"/>
                <w:szCs w:val="20"/>
              </w:rPr>
              <w:t>Ortognathic Surgery: Introduction</w:t>
            </w:r>
          </w:p>
        </w:tc>
      </w:tr>
      <w:tr w:rsidR="00E268F1" w:rsidTr="006C17AF">
        <w:trPr>
          <w:trHeight w:val="322"/>
          <w:jc w:val="center"/>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E268F1" w:rsidRDefault="00E268F1" w:rsidP="006C17AF">
            <w:pPr>
              <w:jc w:val="center"/>
            </w:pPr>
            <w:r>
              <w:t>23</w:t>
            </w:r>
          </w:p>
        </w:tc>
        <w:tc>
          <w:tcPr>
            <w:tcW w:w="4433" w:type="pct"/>
            <w:tcBorders>
              <w:top w:val="single" w:sz="6" w:space="0" w:color="auto"/>
              <w:left w:val="single" w:sz="6" w:space="0" w:color="auto"/>
              <w:bottom w:val="single" w:sz="6" w:space="0" w:color="auto"/>
              <w:right w:val="single" w:sz="12" w:space="0" w:color="auto"/>
            </w:tcBorders>
            <w:shd w:val="clear" w:color="auto" w:fill="auto"/>
          </w:tcPr>
          <w:p w:rsidR="00E268F1" w:rsidRPr="0072271B" w:rsidRDefault="00E268F1" w:rsidP="006C17AF">
            <w:pPr>
              <w:rPr>
                <w:sz w:val="20"/>
                <w:szCs w:val="20"/>
              </w:rPr>
            </w:pPr>
            <w:r w:rsidRPr="00BC3522">
              <w:rPr>
                <w:sz w:val="20"/>
                <w:szCs w:val="20"/>
              </w:rPr>
              <w:t>Orthognathic surgery for the mandible</w:t>
            </w:r>
          </w:p>
        </w:tc>
      </w:tr>
      <w:tr w:rsidR="00E268F1" w:rsidTr="006C17AF">
        <w:trPr>
          <w:trHeight w:val="322"/>
          <w:jc w:val="center"/>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E268F1" w:rsidRDefault="00E268F1" w:rsidP="006C17AF">
            <w:pPr>
              <w:jc w:val="center"/>
            </w:pPr>
            <w:r>
              <w:t>24</w:t>
            </w:r>
          </w:p>
        </w:tc>
        <w:tc>
          <w:tcPr>
            <w:tcW w:w="4433" w:type="pct"/>
            <w:tcBorders>
              <w:top w:val="single" w:sz="6" w:space="0" w:color="auto"/>
              <w:left w:val="single" w:sz="6" w:space="0" w:color="auto"/>
              <w:bottom w:val="single" w:sz="6" w:space="0" w:color="auto"/>
              <w:right w:val="single" w:sz="12" w:space="0" w:color="auto"/>
            </w:tcBorders>
            <w:shd w:val="clear" w:color="auto" w:fill="auto"/>
            <w:vAlign w:val="center"/>
          </w:tcPr>
          <w:p w:rsidR="00E268F1" w:rsidRDefault="00E268F1" w:rsidP="006C17AF">
            <w:pPr>
              <w:rPr>
                <w:sz w:val="20"/>
                <w:szCs w:val="20"/>
              </w:rPr>
            </w:pPr>
            <w:r w:rsidRPr="00BC3522">
              <w:rPr>
                <w:sz w:val="20"/>
                <w:szCs w:val="20"/>
              </w:rPr>
              <w:t>Orthognathic surgery for the mandible</w:t>
            </w:r>
          </w:p>
        </w:tc>
      </w:tr>
      <w:tr w:rsidR="00E268F1" w:rsidTr="006C17AF">
        <w:trPr>
          <w:trHeight w:val="322"/>
          <w:jc w:val="center"/>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E268F1" w:rsidRDefault="00E268F1" w:rsidP="006C17AF">
            <w:pPr>
              <w:jc w:val="center"/>
            </w:pPr>
            <w:r>
              <w:t>25</w:t>
            </w:r>
          </w:p>
        </w:tc>
        <w:tc>
          <w:tcPr>
            <w:tcW w:w="4433" w:type="pct"/>
            <w:tcBorders>
              <w:top w:val="single" w:sz="6" w:space="0" w:color="auto"/>
              <w:left w:val="single" w:sz="6" w:space="0" w:color="auto"/>
              <w:bottom w:val="single" w:sz="6" w:space="0" w:color="auto"/>
              <w:right w:val="single" w:sz="12" w:space="0" w:color="auto"/>
            </w:tcBorders>
            <w:shd w:val="clear" w:color="auto" w:fill="auto"/>
            <w:vAlign w:val="center"/>
          </w:tcPr>
          <w:p w:rsidR="00E268F1" w:rsidRDefault="00E268F1" w:rsidP="006C17AF">
            <w:pPr>
              <w:rPr>
                <w:sz w:val="20"/>
                <w:szCs w:val="20"/>
              </w:rPr>
            </w:pPr>
            <w:r w:rsidRPr="00BC3522">
              <w:rPr>
                <w:sz w:val="20"/>
                <w:szCs w:val="20"/>
              </w:rPr>
              <w:t>Orthognathic surgery for the mandible</w:t>
            </w:r>
          </w:p>
        </w:tc>
      </w:tr>
      <w:tr w:rsidR="00E268F1" w:rsidTr="006C17AF">
        <w:trPr>
          <w:trHeight w:val="322"/>
          <w:jc w:val="center"/>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E268F1" w:rsidRDefault="00E268F1" w:rsidP="006C17AF">
            <w:pPr>
              <w:jc w:val="center"/>
            </w:pPr>
            <w:r>
              <w:t>26</w:t>
            </w:r>
          </w:p>
        </w:tc>
        <w:tc>
          <w:tcPr>
            <w:tcW w:w="4433" w:type="pct"/>
            <w:tcBorders>
              <w:top w:val="single" w:sz="6" w:space="0" w:color="auto"/>
              <w:left w:val="single" w:sz="6" w:space="0" w:color="auto"/>
              <w:bottom w:val="single" w:sz="6" w:space="0" w:color="auto"/>
              <w:right w:val="single" w:sz="12" w:space="0" w:color="auto"/>
            </w:tcBorders>
            <w:shd w:val="clear" w:color="auto" w:fill="auto"/>
            <w:vAlign w:val="center"/>
          </w:tcPr>
          <w:p w:rsidR="00E268F1" w:rsidRDefault="00E268F1" w:rsidP="006C17AF">
            <w:pPr>
              <w:rPr>
                <w:sz w:val="20"/>
                <w:szCs w:val="20"/>
              </w:rPr>
            </w:pPr>
            <w:r w:rsidRPr="00BC3522">
              <w:rPr>
                <w:sz w:val="20"/>
                <w:szCs w:val="20"/>
              </w:rPr>
              <w:t>Orthognathic surgery for the ma</w:t>
            </w:r>
            <w:r>
              <w:rPr>
                <w:sz w:val="20"/>
                <w:szCs w:val="20"/>
              </w:rPr>
              <w:t>xilla</w:t>
            </w:r>
          </w:p>
        </w:tc>
      </w:tr>
      <w:tr w:rsidR="00E268F1" w:rsidTr="006C17AF">
        <w:trPr>
          <w:trHeight w:val="322"/>
          <w:jc w:val="center"/>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E268F1" w:rsidRDefault="00E268F1" w:rsidP="006C17AF">
            <w:pPr>
              <w:jc w:val="center"/>
            </w:pPr>
            <w:r>
              <w:t>27</w:t>
            </w:r>
          </w:p>
        </w:tc>
        <w:tc>
          <w:tcPr>
            <w:tcW w:w="4433" w:type="pct"/>
            <w:tcBorders>
              <w:top w:val="single" w:sz="6" w:space="0" w:color="auto"/>
              <w:left w:val="single" w:sz="6" w:space="0" w:color="auto"/>
              <w:bottom w:val="single" w:sz="6" w:space="0" w:color="auto"/>
              <w:right w:val="single" w:sz="12" w:space="0" w:color="auto"/>
            </w:tcBorders>
            <w:shd w:val="clear" w:color="auto" w:fill="auto"/>
            <w:vAlign w:val="center"/>
          </w:tcPr>
          <w:p w:rsidR="00E268F1" w:rsidRDefault="00E268F1" w:rsidP="006C17AF">
            <w:pPr>
              <w:rPr>
                <w:sz w:val="20"/>
                <w:szCs w:val="20"/>
              </w:rPr>
            </w:pPr>
            <w:r w:rsidRPr="00BC3522">
              <w:rPr>
                <w:sz w:val="20"/>
                <w:szCs w:val="20"/>
              </w:rPr>
              <w:t>Orthognathic surgery for the ma</w:t>
            </w:r>
            <w:r>
              <w:rPr>
                <w:sz w:val="20"/>
                <w:szCs w:val="20"/>
              </w:rPr>
              <w:t>xilla</w:t>
            </w:r>
          </w:p>
        </w:tc>
      </w:tr>
      <w:tr w:rsidR="00E268F1" w:rsidTr="006C17AF">
        <w:trPr>
          <w:trHeight w:val="322"/>
          <w:jc w:val="center"/>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E268F1" w:rsidRDefault="00E268F1" w:rsidP="006C17AF">
            <w:pPr>
              <w:jc w:val="center"/>
            </w:pPr>
            <w:r>
              <w:t>28</w:t>
            </w:r>
          </w:p>
        </w:tc>
        <w:tc>
          <w:tcPr>
            <w:tcW w:w="4433" w:type="pct"/>
            <w:tcBorders>
              <w:top w:val="single" w:sz="6" w:space="0" w:color="auto"/>
              <w:left w:val="single" w:sz="6" w:space="0" w:color="auto"/>
              <w:bottom w:val="single" w:sz="6" w:space="0" w:color="auto"/>
              <w:right w:val="single" w:sz="12" w:space="0" w:color="auto"/>
            </w:tcBorders>
            <w:shd w:val="clear" w:color="auto" w:fill="auto"/>
            <w:vAlign w:val="center"/>
          </w:tcPr>
          <w:p w:rsidR="00E268F1" w:rsidRDefault="00E268F1" w:rsidP="006C17AF">
            <w:pPr>
              <w:rPr>
                <w:sz w:val="20"/>
                <w:szCs w:val="20"/>
              </w:rPr>
            </w:pPr>
            <w:r>
              <w:rPr>
                <w:sz w:val="20"/>
                <w:szCs w:val="20"/>
              </w:rPr>
              <w:t>Midterm exam</w:t>
            </w:r>
          </w:p>
        </w:tc>
      </w:tr>
      <w:tr w:rsidR="00E268F1" w:rsidTr="006C17AF">
        <w:trPr>
          <w:trHeight w:val="322"/>
          <w:jc w:val="center"/>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E268F1" w:rsidRDefault="00E268F1" w:rsidP="006C17AF">
            <w:pPr>
              <w:jc w:val="center"/>
            </w:pPr>
            <w:r>
              <w:t>29</w:t>
            </w:r>
          </w:p>
        </w:tc>
        <w:tc>
          <w:tcPr>
            <w:tcW w:w="4433" w:type="pct"/>
            <w:tcBorders>
              <w:top w:val="single" w:sz="6" w:space="0" w:color="auto"/>
              <w:left w:val="single" w:sz="6" w:space="0" w:color="auto"/>
              <w:bottom w:val="single" w:sz="6" w:space="0" w:color="auto"/>
              <w:right w:val="single" w:sz="12" w:space="0" w:color="auto"/>
            </w:tcBorders>
            <w:shd w:val="clear" w:color="auto" w:fill="auto"/>
            <w:vAlign w:val="center"/>
          </w:tcPr>
          <w:p w:rsidR="00E268F1" w:rsidRDefault="00E268F1" w:rsidP="006C17AF">
            <w:pPr>
              <w:rPr>
                <w:sz w:val="20"/>
                <w:szCs w:val="20"/>
              </w:rPr>
            </w:pPr>
            <w:r>
              <w:rPr>
                <w:sz w:val="20"/>
                <w:szCs w:val="20"/>
              </w:rPr>
              <w:t>Midterm exam</w:t>
            </w:r>
          </w:p>
        </w:tc>
      </w:tr>
      <w:tr w:rsidR="00E268F1" w:rsidTr="006C17AF">
        <w:trPr>
          <w:trHeight w:val="322"/>
          <w:jc w:val="center"/>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E268F1" w:rsidRDefault="00E268F1" w:rsidP="006C17AF">
            <w:pPr>
              <w:jc w:val="center"/>
            </w:pPr>
            <w:r>
              <w:t>30</w:t>
            </w:r>
          </w:p>
        </w:tc>
        <w:tc>
          <w:tcPr>
            <w:tcW w:w="4433" w:type="pct"/>
            <w:tcBorders>
              <w:top w:val="single" w:sz="6" w:space="0" w:color="auto"/>
              <w:left w:val="single" w:sz="6" w:space="0" w:color="auto"/>
              <w:bottom w:val="single" w:sz="6" w:space="0" w:color="auto"/>
              <w:right w:val="single" w:sz="12" w:space="0" w:color="auto"/>
            </w:tcBorders>
            <w:shd w:val="clear" w:color="auto" w:fill="auto"/>
            <w:vAlign w:val="center"/>
          </w:tcPr>
          <w:p w:rsidR="00E268F1" w:rsidRDefault="00E268F1" w:rsidP="006C17AF">
            <w:pPr>
              <w:rPr>
                <w:sz w:val="20"/>
                <w:szCs w:val="20"/>
              </w:rPr>
            </w:pPr>
            <w:r w:rsidRPr="00BC3522">
              <w:rPr>
                <w:sz w:val="20"/>
                <w:szCs w:val="20"/>
              </w:rPr>
              <w:t>Orthognathic surgery for the ma</w:t>
            </w:r>
            <w:r>
              <w:rPr>
                <w:sz w:val="20"/>
                <w:szCs w:val="20"/>
              </w:rPr>
              <w:t>xilla</w:t>
            </w:r>
          </w:p>
        </w:tc>
      </w:tr>
      <w:tr w:rsidR="00E268F1" w:rsidTr="006C17AF">
        <w:trPr>
          <w:trHeight w:val="322"/>
          <w:jc w:val="center"/>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E268F1" w:rsidRDefault="00E268F1" w:rsidP="006C17AF">
            <w:pPr>
              <w:jc w:val="center"/>
            </w:pPr>
            <w:r>
              <w:t>31</w:t>
            </w:r>
          </w:p>
        </w:tc>
        <w:tc>
          <w:tcPr>
            <w:tcW w:w="4433" w:type="pct"/>
            <w:tcBorders>
              <w:top w:val="single" w:sz="6" w:space="0" w:color="auto"/>
              <w:left w:val="single" w:sz="6" w:space="0" w:color="auto"/>
              <w:bottom w:val="single" w:sz="6" w:space="0" w:color="auto"/>
              <w:right w:val="single" w:sz="12" w:space="0" w:color="auto"/>
            </w:tcBorders>
            <w:shd w:val="clear" w:color="auto" w:fill="auto"/>
            <w:vAlign w:val="center"/>
          </w:tcPr>
          <w:p w:rsidR="00E268F1" w:rsidRDefault="00E268F1" w:rsidP="006C17AF">
            <w:pPr>
              <w:rPr>
                <w:sz w:val="20"/>
                <w:szCs w:val="20"/>
              </w:rPr>
            </w:pPr>
            <w:r w:rsidRPr="0087447D">
              <w:rPr>
                <w:sz w:val="20"/>
                <w:szCs w:val="20"/>
              </w:rPr>
              <w:t>Orthognathic surgery complications</w:t>
            </w:r>
          </w:p>
        </w:tc>
      </w:tr>
      <w:tr w:rsidR="00E268F1" w:rsidTr="006C17AF">
        <w:trPr>
          <w:trHeight w:val="322"/>
          <w:jc w:val="center"/>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E268F1" w:rsidRDefault="00E268F1" w:rsidP="006C17AF">
            <w:pPr>
              <w:jc w:val="center"/>
            </w:pPr>
            <w:r>
              <w:t>32</w:t>
            </w:r>
          </w:p>
        </w:tc>
        <w:tc>
          <w:tcPr>
            <w:tcW w:w="4433" w:type="pct"/>
            <w:tcBorders>
              <w:top w:val="single" w:sz="6" w:space="0" w:color="auto"/>
              <w:left w:val="single" w:sz="6" w:space="0" w:color="auto"/>
              <w:bottom w:val="single" w:sz="6" w:space="0" w:color="auto"/>
              <w:right w:val="single" w:sz="12" w:space="0" w:color="auto"/>
            </w:tcBorders>
            <w:shd w:val="clear" w:color="auto" w:fill="auto"/>
            <w:vAlign w:val="center"/>
          </w:tcPr>
          <w:p w:rsidR="00E268F1" w:rsidRDefault="00E268F1" w:rsidP="006C17AF">
            <w:pPr>
              <w:rPr>
                <w:sz w:val="20"/>
                <w:szCs w:val="20"/>
              </w:rPr>
            </w:pPr>
            <w:r w:rsidRPr="0087447D">
              <w:rPr>
                <w:sz w:val="20"/>
                <w:szCs w:val="20"/>
              </w:rPr>
              <w:t>Orthognathic surgery complications</w:t>
            </w:r>
          </w:p>
        </w:tc>
      </w:tr>
      <w:tr w:rsidR="00E268F1" w:rsidTr="006C17AF">
        <w:trPr>
          <w:trHeight w:val="322"/>
          <w:jc w:val="center"/>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E268F1" w:rsidRDefault="00E268F1" w:rsidP="006C17AF">
            <w:pPr>
              <w:jc w:val="center"/>
            </w:pPr>
            <w:r>
              <w:t>33</w:t>
            </w:r>
          </w:p>
        </w:tc>
        <w:tc>
          <w:tcPr>
            <w:tcW w:w="4433" w:type="pct"/>
            <w:tcBorders>
              <w:top w:val="single" w:sz="6" w:space="0" w:color="auto"/>
              <w:left w:val="single" w:sz="6" w:space="0" w:color="auto"/>
              <w:bottom w:val="single" w:sz="6" w:space="0" w:color="auto"/>
              <w:right w:val="single" w:sz="12" w:space="0" w:color="auto"/>
            </w:tcBorders>
            <w:shd w:val="clear" w:color="auto" w:fill="auto"/>
            <w:vAlign w:val="center"/>
          </w:tcPr>
          <w:p w:rsidR="00E268F1" w:rsidRDefault="00E268F1" w:rsidP="006C17AF">
            <w:pPr>
              <w:rPr>
                <w:sz w:val="20"/>
                <w:szCs w:val="20"/>
              </w:rPr>
            </w:pPr>
            <w:r w:rsidRPr="0063753E">
              <w:rPr>
                <w:sz w:val="20"/>
                <w:szCs w:val="20"/>
              </w:rPr>
              <w:t>Cleft Lip and Palate and Treatment</w:t>
            </w:r>
          </w:p>
        </w:tc>
      </w:tr>
      <w:tr w:rsidR="00E268F1" w:rsidTr="006C17AF">
        <w:trPr>
          <w:trHeight w:val="322"/>
          <w:jc w:val="center"/>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E268F1" w:rsidRDefault="00E268F1" w:rsidP="006C17AF">
            <w:pPr>
              <w:jc w:val="center"/>
            </w:pPr>
            <w:r>
              <w:t>34</w:t>
            </w:r>
          </w:p>
        </w:tc>
        <w:tc>
          <w:tcPr>
            <w:tcW w:w="4433" w:type="pct"/>
            <w:tcBorders>
              <w:top w:val="single" w:sz="6" w:space="0" w:color="auto"/>
              <w:left w:val="single" w:sz="6" w:space="0" w:color="auto"/>
              <w:bottom w:val="single" w:sz="6" w:space="0" w:color="auto"/>
              <w:right w:val="single" w:sz="12" w:space="0" w:color="auto"/>
            </w:tcBorders>
            <w:shd w:val="clear" w:color="auto" w:fill="auto"/>
            <w:vAlign w:val="center"/>
          </w:tcPr>
          <w:p w:rsidR="00E268F1" w:rsidRDefault="00E268F1" w:rsidP="006C17AF">
            <w:pPr>
              <w:rPr>
                <w:sz w:val="20"/>
                <w:szCs w:val="20"/>
              </w:rPr>
            </w:pPr>
            <w:r w:rsidRPr="0063753E">
              <w:rPr>
                <w:sz w:val="20"/>
                <w:szCs w:val="20"/>
              </w:rPr>
              <w:t>Cleft Lip and Palate and Treatment</w:t>
            </w:r>
          </w:p>
        </w:tc>
      </w:tr>
      <w:tr w:rsidR="00E268F1" w:rsidTr="006C17AF">
        <w:trPr>
          <w:trHeight w:val="322"/>
          <w:jc w:val="center"/>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E268F1" w:rsidRDefault="00E268F1" w:rsidP="006C17AF">
            <w:pPr>
              <w:jc w:val="center"/>
            </w:pPr>
            <w:r>
              <w:t>35</w:t>
            </w:r>
          </w:p>
        </w:tc>
        <w:tc>
          <w:tcPr>
            <w:tcW w:w="4433" w:type="pct"/>
            <w:tcBorders>
              <w:top w:val="single" w:sz="6" w:space="0" w:color="auto"/>
              <w:left w:val="single" w:sz="6" w:space="0" w:color="auto"/>
              <w:bottom w:val="single" w:sz="6" w:space="0" w:color="auto"/>
              <w:right w:val="single" w:sz="12" w:space="0" w:color="auto"/>
            </w:tcBorders>
            <w:shd w:val="clear" w:color="auto" w:fill="auto"/>
            <w:vAlign w:val="center"/>
          </w:tcPr>
          <w:p w:rsidR="00E268F1" w:rsidRDefault="00E268F1" w:rsidP="006C17AF">
            <w:pPr>
              <w:rPr>
                <w:sz w:val="20"/>
                <w:szCs w:val="20"/>
              </w:rPr>
            </w:pPr>
            <w:r>
              <w:rPr>
                <w:sz w:val="20"/>
                <w:szCs w:val="20"/>
              </w:rPr>
              <w:t>Final exam</w:t>
            </w:r>
          </w:p>
        </w:tc>
      </w:tr>
      <w:tr w:rsidR="00E268F1" w:rsidTr="006C17AF">
        <w:trPr>
          <w:trHeight w:val="322"/>
          <w:jc w:val="center"/>
        </w:trPr>
        <w:tc>
          <w:tcPr>
            <w:tcW w:w="567" w:type="pct"/>
            <w:tcBorders>
              <w:top w:val="single" w:sz="6" w:space="0" w:color="auto"/>
              <w:left w:val="single" w:sz="12" w:space="0" w:color="auto"/>
              <w:bottom w:val="single" w:sz="6" w:space="0" w:color="auto"/>
              <w:right w:val="single" w:sz="6" w:space="0" w:color="auto"/>
            </w:tcBorders>
            <w:shd w:val="clear" w:color="auto" w:fill="auto"/>
            <w:vAlign w:val="center"/>
          </w:tcPr>
          <w:p w:rsidR="00E268F1" w:rsidRDefault="00E268F1" w:rsidP="006C17AF">
            <w:pPr>
              <w:jc w:val="center"/>
            </w:pPr>
            <w:r>
              <w:t>36</w:t>
            </w:r>
          </w:p>
        </w:tc>
        <w:tc>
          <w:tcPr>
            <w:tcW w:w="4433" w:type="pct"/>
            <w:tcBorders>
              <w:top w:val="single" w:sz="6" w:space="0" w:color="auto"/>
              <w:left w:val="single" w:sz="6" w:space="0" w:color="auto"/>
              <w:bottom w:val="single" w:sz="6" w:space="0" w:color="auto"/>
              <w:right w:val="single" w:sz="12" w:space="0" w:color="auto"/>
            </w:tcBorders>
            <w:shd w:val="clear" w:color="auto" w:fill="auto"/>
            <w:vAlign w:val="center"/>
          </w:tcPr>
          <w:p w:rsidR="00E268F1" w:rsidRDefault="00E268F1" w:rsidP="006C17AF">
            <w:pPr>
              <w:rPr>
                <w:sz w:val="20"/>
                <w:szCs w:val="20"/>
              </w:rPr>
            </w:pPr>
            <w:r>
              <w:rPr>
                <w:sz w:val="20"/>
                <w:szCs w:val="20"/>
              </w:rPr>
              <w:t>Final exam</w:t>
            </w:r>
          </w:p>
        </w:tc>
      </w:tr>
    </w:tbl>
    <w:p w:rsidR="00E268F1" w:rsidRDefault="00E268F1" w:rsidP="00E268F1">
      <w:pPr>
        <w:rPr>
          <w:sz w:val="16"/>
          <w:szCs w:val="16"/>
        </w:rPr>
      </w:pPr>
    </w:p>
    <w:p w:rsidR="00E268F1" w:rsidRPr="0085036E" w:rsidRDefault="00E268F1" w:rsidP="00E268F1">
      <w:pPr>
        <w:rPr>
          <w:color w:val="FF000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E268F1" w:rsidTr="006C17AF">
        <w:tc>
          <w:tcPr>
            <w:tcW w:w="603" w:type="dxa"/>
            <w:tcBorders>
              <w:top w:val="single" w:sz="12" w:space="0" w:color="auto"/>
              <w:left w:val="single" w:sz="12" w:space="0" w:color="auto"/>
              <w:bottom w:val="single" w:sz="6" w:space="0" w:color="auto"/>
              <w:right w:val="single" w:sz="6" w:space="0" w:color="auto"/>
            </w:tcBorders>
            <w:vAlign w:val="center"/>
          </w:tcPr>
          <w:p w:rsidR="00E268F1" w:rsidRDefault="00E268F1" w:rsidP="006C17AF">
            <w:pPr>
              <w:jc w:val="center"/>
              <w:rPr>
                <w:b/>
                <w:sz w:val="18"/>
                <w:szCs w:val="18"/>
              </w:rPr>
            </w:pPr>
            <w:r>
              <w:rPr>
                <w:b/>
                <w:sz w:val="18"/>
                <w:szCs w:val="18"/>
              </w:rPr>
              <w:t>NO</w:t>
            </w:r>
          </w:p>
        </w:tc>
        <w:tc>
          <w:tcPr>
            <w:tcW w:w="7585" w:type="dxa"/>
            <w:tcBorders>
              <w:top w:val="single" w:sz="12" w:space="0" w:color="auto"/>
              <w:left w:val="single" w:sz="6" w:space="0" w:color="auto"/>
              <w:bottom w:val="single" w:sz="6" w:space="0" w:color="auto"/>
              <w:right w:val="single" w:sz="6" w:space="0" w:color="auto"/>
            </w:tcBorders>
          </w:tcPr>
          <w:p w:rsidR="00E268F1" w:rsidRDefault="00E268F1" w:rsidP="006C17AF">
            <w:pPr>
              <w:rPr>
                <w:b/>
              </w:rPr>
            </w:pPr>
            <w:r>
              <w:rPr>
                <w:b/>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rsidR="00E268F1" w:rsidRDefault="00E268F1" w:rsidP="006C17AF">
            <w:pPr>
              <w:jc w:val="center"/>
              <w:rPr>
                <w:b/>
              </w:rPr>
            </w:pPr>
            <w:r>
              <w:rPr>
                <w:b/>
              </w:rPr>
              <w:t>3</w:t>
            </w:r>
          </w:p>
        </w:tc>
        <w:tc>
          <w:tcPr>
            <w:tcW w:w="567" w:type="dxa"/>
            <w:tcBorders>
              <w:top w:val="single" w:sz="12" w:space="0" w:color="auto"/>
              <w:left w:val="single" w:sz="6" w:space="0" w:color="auto"/>
              <w:bottom w:val="single" w:sz="6" w:space="0" w:color="auto"/>
              <w:right w:val="single" w:sz="6" w:space="0" w:color="auto"/>
            </w:tcBorders>
            <w:vAlign w:val="center"/>
          </w:tcPr>
          <w:p w:rsidR="00E268F1" w:rsidRDefault="00E268F1" w:rsidP="006C17AF">
            <w:pPr>
              <w:jc w:val="center"/>
              <w:rPr>
                <w:b/>
              </w:rPr>
            </w:pPr>
            <w:r>
              <w:rPr>
                <w:b/>
              </w:rPr>
              <w:t>2</w:t>
            </w:r>
          </w:p>
        </w:tc>
        <w:tc>
          <w:tcPr>
            <w:tcW w:w="567" w:type="dxa"/>
            <w:tcBorders>
              <w:top w:val="single" w:sz="12" w:space="0" w:color="auto"/>
              <w:left w:val="single" w:sz="6" w:space="0" w:color="auto"/>
              <w:bottom w:val="single" w:sz="6" w:space="0" w:color="auto"/>
              <w:right w:val="single" w:sz="12" w:space="0" w:color="auto"/>
            </w:tcBorders>
            <w:vAlign w:val="center"/>
          </w:tcPr>
          <w:p w:rsidR="00E268F1" w:rsidRDefault="00E268F1" w:rsidP="006C17AF">
            <w:pPr>
              <w:jc w:val="center"/>
              <w:rPr>
                <w:b/>
              </w:rPr>
            </w:pPr>
            <w:r>
              <w:rPr>
                <w:b/>
              </w:rPr>
              <w:t>1</w:t>
            </w:r>
          </w:p>
        </w:tc>
      </w:tr>
      <w:tr w:rsidR="00E268F1" w:rsidTr="006C17AF">
        <w:tc>
          <w:tcPr>
            <w:tcW w:w="603" w:type="dxa"/>
            <w:tcBorders>
              <w:top w:val="single" w:sz="6" w:space="0" w:color="auto"/>
              <w:left w:val="single" w:sz="12" w:space="0" w:color="auto"/>
              <w:bottom w:val="single" w:sz="6" w:space="0" w:color="auto"/>
              <w:right w:val="single" w:sz="6" w:space="0" w:color="auto"/>
            </w:tcBorders>
            <w:vAlign w:val="center"/>
          </w:tcPr>
          <w:p w:rsidR="00E268F1" w:rsidRDefault="00E268F1" w:rsidP="006C17AF">
            <w:pPr>
              <w:jc w:val="center"/>
            </w:pPr>
            <w:r>
              <w:t>1</w:t>
            </w:r>
          </w:p>
        </w:tc>
        <w:tc>
          <w:tcPr>
            <w:tcW w:w="7585" w:type="dxa"/>
            <w:tcBorders>
              <w:top w:val="single" w:sz="6" w:space="0" w:color="auto"/>
              <w:left w:val="single" w:sz="6" w:space="0" w:color="auto"/>
              <w:bottom w:val="single" w:sz="6" w:space="0" w:color="auto"/>
              <w:right w:val="single" w:sz="6" w:space="0" w:color="auto"/>
            </w:tcBorders>
            <w:vAlign w:val="center"/>
          </w:tcPr>
          <w:p w:rsidR="00E268F1" w:rsidRPr="00203302" w:rsidRDefault="00E268F1" w:rsidP="006C17AF">
            <w:pPr>
              <w:jc w:val="both"/>
              <w:rPr>
                <w:sz w:val="20"/>
                <w:szCs w:val="20"/>
                <w:lang w:val="en-US"/>
              </w:rPr>
            </w:pPr>
            <w:r w:rsidRPr="00203302">
              <w:rPr>
                <w:sz w:val="20"/>
                <w:szCs w:val="20"/>
                <w:lang w:val="en-US"/>
              </w:rPr>
              <w:t>Sufficient kn</w:t>
            </w:r>
            <w:r>
              <w:rPr>
                <w:sz w:val="20"/>
                <w:szCs w:val="20"/>
                <w:lang w:val="en-US"/>
              </w:rPr>
              <w:t>owledge of subjects related with dentistry</w:t>
            </w:r>
            <w:r w:rsidRPr="00203302">
              <w:rPr>
                <w:sz w:val="20"/>
                <w:szCs w:val="20"/>
                <w:lang w:val="en-US"/>
              </w:rPr>
              <w:t xml:space="preserve">; an ability to apply </w:t>
            </w:r>
            <w:r w:rsidRPr="00203302">
              <w:rPr>
                <w:bCs/>
                <w:sz w:val="20"/>
                <w:szCs w:val="20"/>
                <w:lang w:val="en-US"/>
              </w:rPr>
              <w:t xml:space="preserve">theoretical and practical </w:t>
            </w:r>
            <w:r w:rsidRPr="00203302">
              <w:rPr>
                <w:sz w:val="20"/>
                <w:szCs w:val="20"/>
                <w:lang w:val="en-US"/>
              </w:rPr>
              <w:t>knowledge on sol</w:t>
            </w:r>
            <w:r>
              <w:rPr>
                <w:sz w:val="20"/>
                <w:szCs w:val="20"/>
                <w:lang w:val="en-US"/>
              </w:rPr>
              <w:t>ving and modeling of dentistry</w:t>
            </w:r>
            <w:r w:rsidRPr="00203302">
              <w:rPr>
                <w:sz w:val="20"/>
                <w:szCs w:val="20"/>
                <w:lang w:val="en-US"/>
              </w:rPr>
              <w:t xml:space="preserve"> problems.</w:t>
            </w:r>
          </w:p>
        </w:tc>
        <w:tc>
          <w:tcPr>
            <w:tcW w:w="567" w:type="dxa"/>
            <w:tcBorders>
              <w:top w:val="single" w:sz="6" w:space="0" w:color="auto"/>
              <w:left w:val="single" w:sz="6" w:space="0" w:color="auto"/>
              <w:bottom w:val="single" w:sz="6" w:space="0" w:color="auto"/>
              <w:right w:val="single" w:sz="6" w:space="0" w:color="auto"/>
            </w:tcBorders>
            <w:vAlign w:val="center"/>
          </w:tcPr>
          <w:p w:rsidR="00E268F1" w:rsidRPr="000E3402" w:rsidRDefault="00E268F1" w:rsidP="006C17AF">
            <w:pPr>
              <w:jc w:val="center"/>
              <w:rPr>
                <w:b/>
                <w:sz w:val="20"/>
                <w:szCs w:val="20"/>
              </w:rPr>
            </w:pPr>
            <w:r>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E268F1" w:rsidRPr="000E3402" w:rsidRDefault="00E268F1" w:rsidP="006C17A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E268F1" w:rsidRPr="000E3402" w:rsidRDefault="00E268F1" w:rsidP="006C17AF">
            <w:pPr>
              <w:jc w:val="center"/>
              <w:rPr>
                <w:b/>
                <w:sz w:val="20"/>
                <w:szCs w:val="20"/>
              </w:rPr>
            </w:pPr>
          </w:p>
        </w:tc>
      </w:tr>
      <w:tr w:rsidR="00E268F1" w:rsidTr="006C17AF">
        <w:tc>
          <w:tcPr>
            <w:tcW w:w="603" w:type="dxa"/>
            <w:tcBorders>
              <w:top w:val="single" w:sz="6" w:space="0" w:color="auto"/>
              <w:left w:val="single" w:sz="12" w:space="0" w:color="auto"/>
              <w:bottom w:val="single" w:sz="6" w:space="0" w:color="auto"/>
              <w:right w:val="single" w:sz="6" w:space="0" w:color="auto"/>
            </w:tcBorders>
            <w:vAlign w:val="center"/>
          </w:tcPr>
          <w:p w:rsidR="00E268F1" w:rsidRDefault="00E268F1" w:rsidP="006C17AF">
            <w:pPr>
              <w:jc w:val="center"/>
            </w:pPr>
            <w:r>
              <w:t>2</w:t>
            </w:r>
          </w:p>
        </w:tc>
        <w:tc>
          <w:tcPr>
            <w:tcW w:w="7585" w:type="dxa"/>
            <w:tcBorders>
              <w:top w:val="single" w:sz="6" w:space="0" w:color="auto"/>
              <w:left w:val="single" w:sz="6" w:space="0" w:color="auto"/>
              <w:bottom w:val="single" w:sz="6" w:space="0" w:color="auto"/>
              <w:right w:val="single" w:sz="6" w:space="0" w:color="auto"/>
            </w:tcBorders>
            <w:vAlign w:val="center"/>
          </w:tcPr>
          <w:p w:rsidR="00E268F1" w:rsidRPr="00203302" w:rsidRDefault="00E268F1" w:rsidP="006C17AF">
            <w:pPr>
              <w:jc w:val="both"/>
              <w:rPr>
                <w:sz w:val="20"/>
                <w:szCs w:val="20"/>
                <w:lang w:val="en-US"/>
              </w:rPr>
            </w:pPr>
            <w:r>
              <w:rPr>
                <w:rFonts w:ascii="TimesNewRoman" w:hAnsi="TimesNewRoman" w:cs="TimesNewRoman"/>
                <w:sz w:val="20"/>
                <w:szCs w:val="20"/>
                <w:lang w:val="en-US"/>
              </w:rPr>
              <w:t xml:space="preserve">Ability to determine, </w:t>
            </w:r>
            <w:r w:rsidRPr="00203302">
              <w:rPr>
                <w:rFonts w:ascii="TimesNewRoman" w:hAnsi="TimesNewRoman" w:cs="TimesNewRoman"/>
                <w:sz w:val="20"/>
                <w:szCs w:val="20"/>
                <w:lang w:val="en-US"/>
              </w:rPr>
              <w:t xml:space="preserve">define, </w:t>
            </w:r>
            <w:r>
              <w:rPr>
                <w:rFonts w:ascii="TimesNewRoman" w:hAnsi="TimesNewRoman" w:cs="TimesNewRoman"/>
                <w:sz w:val="20"/>
                <w:szCs w:val="20"/>
                <w:lang w:val="en-US"/>
              </w:rPr>
              <w:t>formulate and solve dentistry</w:t>
            </w:r>
            <w:r w:rsidRPr="00203302">
              <w:rPr>
                <w:rFonts w:ascii="TimesNewRoman" w:hAnsi="TimesNewRoman" w:cs="TimesNewRoman"/>
                <w:sz w:val="20"/>
                <w:szCs w:val="20"/>
                <w:lang w:val="en-US"/>
              </w:rPr>
              <w:t xml:space="preserve"> problems; for that purpose an ability to select and use convenient </w:t>
            </w:r>
            <w:r w:rsidRPr="00203302">
              <w:rPr>
                <w:bCs/>
                <w:sz w:val="20"/>
                <w:szCs w:val="20"/>
                <w:lang w:val="en-US"/>
              </w:rPr>
              <w:t xml:space="preserve">analytical </w:t>
            </w:r>
            <w:r>
              <w:rPr>
                <w:bCs/>
                <w:sz w:val="20"/>
                <w:szCs w:val="20"/>
                <w:lang w:val="en-US"/>
              </w:rPr>
              <w:t xml:space="preserve">and modeling </w:t>
            </w:r>
            <w:r w:rsidRPr="00203302">
              <w:rPr>
                <w:bCs/>
                <w:sz w:val="20"/>
                <w:szCs w:val="20"/>
                <w:lang w:val="en-US"/>
              </w:rPr>
              <w:t>methods</w:t>
            </w:r>
            <w:r w:rsidRPr="00203302">
              <w:rPr>
                <w:rFonts w:ascii="TimesNewRoman" w:hAnsi="TimesNewRoman" w:cs="TimesNewRoman"/>
                <w:sz w:val="20"/>
                <w:szCs w:val="20"/>
                <w:lang w:val="en-US"/>
              </w:rPr>
              <w:t>.</w:t>
            </w:r>
          </w:p>
        </w:tc>
        <w:tc>
          <w:tcPr>
            <w:tcW w:w="567" w:type="dxa"/>
            <w:tcBorders>
              <w:top w:val="single" w:sz="6" w:space="0" w:color="auto"/>
              <w:left w:val="single" w:sz="6" w:space="0" w:color="auto"/>
              <w:bottom w:val="single" w:sz="6" w:space="0" w:color="auto"/>
              <w:right w:val="single" w:sz="6" w:space="0" w:color="auto"/>
            </w:tcBorders>
            <w:vAlign w:val="center"/>
          </w:tcPr>
          <w:p w:rsidR="00E268F1" w:rsidRPr="000E3402" w:rsidRDefault="00E268F1" w:rsidP="006C17AF">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E268F1" w:rsidRPr="000E3402" w:rsidRDefault="00E268F1" w:rsidP="006C17A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E268F1" w:rsidRPr="000E3402" w:rsidRDefault="00E268F1" w:rsidP="006C17AF">
            <w:pPr>
              <w:jc w:val="center"/>
              <w:rPr>
                <w:b/>
                <w:sz w:val="20"/>
                <w:szCs w:val="20"/>
              </w:rPr>
            </w:pPr>
          </w:p>
        </w:tc>
      </w:tr>
      <w:tr w:rsidR="00E268F1" w:rsidTr="006C17AF">
        <w:tc>
          <w:tcPr>
            <w:tcW w:w="603" w:type="dxa"/>
            <w:tcBorders>
              <w:top w:val="single" w:sz="6" w:space="0" w:color="auto"/>
              <w:left w:val="single" w:sz="12" w:space="0" w:color="auto"/>
              <w:bottom w:val="single" w:sz="6" w:space="0" w:color="auto"/>
              <w:right w:val="single" w:sz="6" w:space="0" w:color="auto"/>
            </w:tcBorders>
            <w:vAlign w:val="center"/>
          </w:tcPr>
          <w:p w:rsidR="00E268F1" w:rsidRDefault="00E268F1" w:rsidP="006C17AF">
            <w:pPr>
              <w:jc w:val="center"/>
            </w:pPr>
            <w:r>
              <w:t>3</w:t>
            </w:r>
          </w:p>
        </w:tc>
        <w:tc>
          <w:tcPr>
            <w:tcW w:w="7585" w:type="dxa"/>
            <w:tcBorders>
              <w:top w:val="single" w:sz="6" w:space="0" w:color="auto"/>
              <w:left w:val="single" w:sz="6" w:space="0" w:color="auto"/>
              <w:bottom w:val="single" w:sz="6" w:space="0" w:color="auto"/>
              <w:right w:val="single" w:sz="6" w:space="0" w:color="auto"/>
            </w:tcBorders>
            <w:vAlign w:val="center"/>
          </w:tcPr>
          <w:p w:rsidR="00E268F1" w:rsidRPr="00203302" w:rsidRDefault="00E268F1" w:rsidP="006C17AF">
            <w:pPr>
              <w:jc w:val="both"/>
              <w:rPr>
                <w:sz w:val="20"/>
                <w:szCs w:val="20"/>
                <w:lang w:val="en-US"/>
              </w:rPr>
            </w:pPr>
            <w:r w:rsidRPr="00203302">
              <w:rPr>
                <w:sz w:val="20"/>
                <w:szCs w:val="20"/>
                <w:lang w:val="en-US"/>
              </w:rPr>
              <w:t xml:space="preserve">In order to investigate </w:t>
            </w:r>
            <w:r>
              <w:rPr>
                <w:sz w:val="20"/>
                <w:szCs w:val="20"/>
                <w:lang w:val="en-US"/>
              </w:rPr>
              <w:t>dentistry</w:t>
            </w:r>
            <w:r w:rsidRPr="00203302">
              <w:rPr>
                <w:sz w:val="20"/>
                <w:szCs w:val="20"/>
                <w:lang w:val="en-US"/>
              </w:rPr>
              <w:t xml:space="preserve"> problems; ability to set up and conduct experiments and ability to analyze and interpretation of experimental results.</w:t>
            </w:r>
          </w:p>
        </w:tc>
        <w:tc>
          <w:tcPr>
            <w:tcW w:w="567" w:type="dxa"/>
            <w:tcBorders>
              <w:top w:val="single" w:sz="6" w:space="0" w:color="auto"/>
              <w:left w:val="single" w:sz="6" w:space="0" w:color="auto"/>
              <w:bottom w:val="single" w:sz="6" w:space="0" w:color="auto"/>
              <w:right w:val="single" w:sz="6" w:space="0" w:color="auto"/>
            </w:tcBorders>
            <w:vAlign w:val="center"/>
          </w:tcPr>
          <w:p w:rsidR="00E268F1" w:rsidRPr="000E3402" w:rsidRDefault="00E268F1" w:rsidP="006C17AF">
            <w:pPr>
              <w:jc w:val="center"/>
              <w:rPr>
                <w:b/>
                <w:sz w:val="20"/>
                <w:szCs w:val="20"/>
              </w:rPr>
            </w:pPr>
            <w:r>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E268F1" w:rsidRPr="000E3402" w:rsidRDefault="00E268F1" w:rsidP="006C17A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E268F1" w:rsidRPr="000E3402" w:rsidRDefault="00E268F1" w:rsidP="006C17AF">
            <w:pPr>
              <w:jc w:val="center"/>
              <w:rPr>
                <w:b/>
                <w:sz w:val="20"/>
                <w:szCs w:val="20"/>
              </w:rPr>
            </w:pPr>
            <w:r>
              <w:rPr>
                <w:b/>
                <w:sz w:val="20"/>
                <w:szCs w:val="20"/>
              </w:rPr>
              <w:t xml:space="preserve"> </w:t>
            </w:r>
          </w:p>
        </w:tc>
      </w:tr>
      <w:tr w:rsidR="00E268F1" w:rsidTr="006C17AF">
        <w:tc>
          <w:tcPr>
            <w:tcW w:w="603" w:type="dxa"/>
            <w:tcBorders>
              <w:top w:val="single" w:sz="6" w:space="0" w:color="auto"/>
              <w:left w:val="single" w:sz="12" w:space="0" w:color="auto"/>
              <w:bottom w:val="single" w:sz="6" w:space="0" w:color="auto"/>
              <w:right w:val="single" w:sz="6" w:space="0" w:color="auto"/>
            </w:tcBorders>
            <w:vAlign w:val="center"/>
          </w:tcPr>
          <w:p w:rsidR="00E268F1" w:rsidRDefault="00E268F1" w:rsidP="006C17AF">
            <w:pPr>
              <w:jc w:val="center"/>
            </w:pPr>
            <w:r>
              <w:t>4</w:t>
            </w:r>
          </w:p>
        </w:tc>
        <w:tc>
          <w:tcPr>
            <w:tcW w:w="7585" w:type="dxa"/>
            <w:tcBorders>
              <w:top w:val="single" w:sz="6" w:space="0" w:color="auto"/>
              <w:left w:val="single" w:sz="6" w:space="0" w:color="auto"/>
              <w:bottom w:val="single" w:sz="6" w:space="0" w:color="auto"/>
              <w:right w:val="single" w:sz="6" w:space="0" w:color="auto"/>
            </w:tcBorders>
            <w:vAlign w:val="center"/>
          </w:tcPr>
          <w:p w:rsidR="00E268F1" w:rsidRPr="00203302" w:rsidRDefault="00E268F1" w:rsidP="006C17AF">
            <w:pPr>
              <w:jc w:val="both"/>
              <w:rPr>
                <w:rFonts w:ascii="TimesNewRoman" w:hAnsi="TimesNewRoman" w:cs="TimesNewRoman"/>
                <w:sz w:val="20"/>
                <w:szCs w:val="20"/>
                <w:lang w:val="en-US"/>
              </w:rPr>
            </w:pPr>
            <w:r w:rsidRPr="00203302">
              <w:rPr>
                <w:rFonts w:ascii="TimesNewRoman" w:hAnsi="TimesNewRoman" w:cs="TimesNewRoman"/>
                <w:sz w:val="20"/>
                <w:szCs w:val="20"/>
                <w:lang w:val="en-US"/>
              </w:rPr>
              <w:t>Ability to work effectively in inner or multi-disciplinary teams; proficiency of interdependence.</w:t>
            </w:r>
          </w:p>
        </w:tc>
        <w:tc>
          <w:tcPr>
            <w:tcW w:w="567" w:type="dxa"/>
            <w:tcBorders>
              <w:top w:val="single" w:sz="6" w:space="0" w:color="auto"/>
              <w:left w:val="single" w:sz="6" w:space="0" w:color="auto"/>
              <w:bottom w:val="single" w:sz="6" w:space="0" w:color="auto"/>
              <w:right w:val="single" w:sz="6" w:space="0" w:color="auto"/>
            </w:tcBorders>
            <w:vAlign w:val="center"/>
          </w:tcPr>
          <w:p w:rsidR="00E268F1" w:rsidRPr="000E3402" w:rsidRDefault="00E268F1" w:rsidP="006C17AF">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E268F1" w:rsidRPr="000E3402" w:rsidRDefault="00E268F1" w:rsidP="006C17AF">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E268F1" w:rsidRPr="000E3402" w:rsidRDefault="00E268F1" w:rsidP="006C17AF">
            <w:pPr>
              <w:jc w:val="center"/>
              <w:rPr>
                <w:b/>
                <w:sz w:val="20"/>
                <w:szCs w:val="20"/>
              </w:rPr>
            </w:pPr>
            <w:r>
              <w:rPr>
                <w:b/>
                <w:sz w:val="20"/>
                <w:szCs w:val="20"/>
              </w:rPr>
              <w:t xml:space="preserve"> </w:t>
            </w:r>
          </w:p>
        </w:tc>
      </w:tr>
      <w:tr w:rsidR="00E268F1" w:rsidTr="006C17AF">
        <w:tc>
          <w:tcPr>
            <w:tcW w:w="603" w:type="dxa"/>
            <w:tcBorders>
              <w:top w:val="single" w:sz="6" w:space="0" w:color="auto"/>
              <w:left w:val="single" w:sz="12" w:space="0" w:color="auto"/>
              <w:bottom w:val="single" w:sz="6" w:space="0" w:color="auto"/>
              <w:right w:val="single" w:sz="6" w:space="0" w:color="auto"/>
            </w:tcBorders>
            <w:vAlign w:val="center"/>
          </w:tcPr>
          <w:p w:rsidR="00E268F1" w:rsidRDefault="00E268F1" w:rsidP="006C17AF">
            <w:pPr>
              <w:jc w:val="center"/>
            </w:pPr>
            <w:r>
              <w:t>5</w:t>
            </w:r>
          </w:p>
        </w:tc>
        <w:tc>
          <w:tcPr>
            <w:tcW w:w="7585" w:type="dxa"/>
            <w:tcBorders>
              <w:top w:val="single" w:sz="6" w:space="0" w:color="auto"/>
              <w:left w:val="single" w:sz="6" w:space="0" w:color="auto"/>
              <w:bottom w:val="single" w:sz="6" w:space="0" w:color="auto"/>
              <w:right w:val="single" w:sz="6" w:space="0" w:color="auto"/>
            </w:tcBorders>
            <w:vAlign w:val="center"/>
          </w:tcPr>
          <w:p w:rsidR="00E268F1" w:rsidRPr="00203302" w:rsidRDefault="00E268F1" w:rsidP="006C17AF">
            <w:pPr>
              <w:jc w:val="both"/>
              <w:rPr>
                <w:rFonts w:ascii="TimesNewRoman" w:hAnsi="TimesNewRoman" w:cs="TimesNewRoman"/>
                <w:sz w:val="20"/>
                <w:szCs w:val="20"/>
                <w:lang w:val="en-US"/>
              </w:rPr>
            </w:pPr>
            <w:r w:rsidRPr="00203302">
              <w:rPr>
                <w:sz w:val="20"/>
                <w:szCs w:val="20"/>
                <w:lang w:val="en-US"/>
              </w:rPr>
              <w:t>Ability to communicate in written and oral forms in Turkish</w:t>
            </w:r>
            <w:r>
              <w:rPr>
                <w:sz w:val="20"/>
                <w:szCs w:val="20"/>
                <w:lang w:val="en-US"/>
              </w:rPr>
              <w:t>/English</w:t>
            </w:r>
            <w:r w:rsidRPr="00203302">
              <w:rPr>
                <w:sz w:val="20"/>
                <w:szCs w:val="20"/>
                <w:lang w:val="en-US"/>
              </w:rPr>
              <w:t xml:space="preserve">; proficiency at least one </w:t>
            </w:r>
            <w:r w:rsidRPr="00203302">
              <w:rPr>
                <w:bCs/>
                <w:sz w:val="20"/>
                <w:szCs w:val="20"/>
                <w:lang w:val="en-US"/>
              </w:rPr>
              <w:t>foreign language</w:t>
            </w:r>
            <w:r w:rsidRPr="00203302">
              <w:rPr>
                <w:sz w:val="20"/>
                <w:szCs w:val="20"/>
                <w:lang w:val="en-US"/>
              </w:rPr>
              <w:t>.</w:t>
            </w:r>
          </w:p>
        </w:tc>
        <w:tc>
          <w:tcPr>
            <w:tcW w:w="567" w:type="dxa"/>
            <w:tcBorders>
              <w:top w:val="single" w:sz="6" w:space="0" w:color="auto"/>
              <w:left w:val="single" w:sz="6" w:space="0" w:color="auto"/>
              <w:bottom w:val="single" w:sz="6" w:space="0" w:color="auto"/>
              <w:right w:val="single" w:sz="6" w:space="0" w:color="auto"/>
            </w:tcBorders>
            <w:vAlign w:val="center"/>
          </w:tcPr>
          <w:p w:rsidR="00E268F1" w:rsidRPr="000E3402" w:rsidRDefault="00E268F1" w:rsidP="006C17A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268F1" w:rsidRPr="000E3402" w:rsidRDefault="00E268F1" w:rsidP="006C17AF">
            <w:pPr>
              <w:jc w:val="center"/>
              <w:rPr>
                <w:b/>
                <w:sz w:val="20"/>
                <w:szCs w:val="20"/>
              </w:rPr>
            </w:pPr>
            <w:r>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E268F1" w:rsidRPr="000E3402" w:rsidRDefault="00E268F1" w:rsidP="006C17AF">
            <w:pPr>
              <w:jc w:val="center"/>
              <w:rPr>
                <w:b/>
                <w:sz w:val="20"/>
                <w:szCs w:val="20"/>
              </w:rPr>
            </w:pPr>
            <w:r>
              <w:rPr>
                <w:b/>
                <w:sz w:val="20"/>
                <w:szCs w:val="20"/>
              </w:rPr>
              <w:t xml:space="preserve"> </w:t>
            </w:r>
          </w:p>
        </w:tc>
      </w:tr>
      <w:tr w:rsidR="00E268F1" w:rsidTr="006C17AF">
        <w:tc>
          <w:tcPr>
            <w:tcW w:w="603" w:type="dxa"/>
            <w:tcBorders>
              <w:top w:val="single" w:sz="6" w:space="0" w:color="auto"/>
              <w:left w:val="single" w:sz="12" w:space="0" w:color="auto"/>
              <w:bottom w:val="single" w:sz="6" w:space="0" w:color="auto"/>
              <w:right w:val="single" w:sz="6" w:space="0" w:color="auto"/>
            </w:tcBorders>
            <w:vAlign w:val="center"/>
          </w:tcPr>
          <w:p w:rsidR="00E268F1" w:rsidRDefault="00E268F1" w:rsidP="006C17AF">
            <w:pPr>
              <w:jc w:val="center"/>
            </w:pPr>
            <w:r>
              <w:t>6</w:t>
            </w:r>
          </w:p>
        </w:tc>
        <w:tc>
          <w:tcPr>
            <w:tcW w:w="7585" w:type="dxa"/>
            <w:tcBorders>
              <w:top w:val="single" w:sz="6" w:space="0" w:color="auto"/>
              <w:left w:val="single" w:sz="6" w:space="0" w:color="auto"/>
              <w:bottom w:val="single" w:sz="6" w:space="0" w:color="auto"/>
              <w:right w:val="single" w:sz="6" w:space="0" w:color="auto"/>
            </w:tcBorders>
            <w:vAlign w:val="center"/>
          </w:tcPr>
          <w:p w:rsidR="00E268F1" w:rsidRPr="00203302" w:rsidRDefault="00E268F1" w:rsidP="006C17AF">
            <w:pPr>
              <w:jc w:val="both"/>
              <w:rPr>
                <w:rFonts w:ascii="TimesNewRoman" w:hAnsi="TimesNewRoman" w:cs="TimesNewRoman"/>
                <w:sz w:val="20"/>
                <w:szCs w:val="20"/>
                <w:lang w:val="en-US"/>
              </w:rPr>
            </w:pPr>
            <w:r w:rsidRPr="00203302">
              <w:rPr>
                <w:sz w:val="20"/>
                <w:szCs w:val="20"/>
                <w:lang w:val="en-US"/>
              </w:rPr>
              <w:t xml:space="preserve">Awareness of life-long learning; ability to </w:t>
            </w:r>
            <w:r w:rsidRPr="00203302">
              <w:rPr>
                <w:bCs/>
                <w:sz w:val="20"/>
                <w:szCs w:val="20"/>
                <w:lang w:val="en-US"/>
              </w:rPr>
              <w:t>reach information; follow developments in science and technology and continuous self-improvement.</w:t>
            </w:r>
          </w:p>
        </w:tc>
        <w:tc>
          <w:tcPr>
            <w:tcW w:w="567" w:type="dxa"/>
            <w:tcBorders>
              <w:top w:val="single" w:sz="6" w:space="0" w:color="auto"/>
              <w:left w:val="single" w:sz="6" w:space="0" w:color="auto"/>
              <w:bottom w:val="single" w:sz="6" w:space="0" w:color="auto"/>
              <w:right w:val="single" w:sz="6" w:space="0" w:color="auto"/>
            </w:tcBorders>
            <w:vAlign w:val="center"/>
          </w:tcPr>
          <w:p w:rsidR="00E268F1" w:rsidRPr="000E3402" w:rsidRDefault="00E268F1" w:rsidP="006C17A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268F1" w:rsidRPr="000E3402" w:rsidRDefault="00E268F1" w:rsidP="006C17AF">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E268F1" w:rsidRPr="000E3402" w:rsidRDefault="00E268F1" w:rsidP="006C17AF">
            <w:pPr>
              <w:jc w:val="center"/>
              <w:rPr>
                <w:b/>
                <w:sz w:val="20"/>
                <w:szCs w:val="20"/>
              </w:rPr>
            </w:pPr>
            <w:r>
              <w:rPr>
                <w:b/>
                <w:sz w:val="20"/>
                <w:szCs w:val="20"/>
              </w:rPr>
              <w:t xml:space="preserve"> </w:t>
            </w:r>
          </w:p>
        </w:tc>
      </w:tr>
      <w:tr w:rsidR="00E268F1" w:rsidTr="006C17AF">
        <w:tc>
          <w:tcPr>
            <w:tcW w:w="603" w:type="dxa"/>
            <w:tcBorders>
              <w:top w:val="single" w:sz="6" w:space="0" w:color="auto"/>
              <w:left w:val="single" w:sz="12" w:space="0" w:color="auto"/>
              <w:bottom w:val="single" w:sz="6" w:space="0" w:color="auto"/>
              <w:right w:val="single" w:sz="6" w:space="0" w:color="auto"/>
            </w:tcBorders>
            <w:vAlign w:val="center"/>
          </w:tcPr>
          <w:p w:rsidR="00E268F1" w:rsidRDefault="00E268F1" w:rsidP="006C17AF">
            <w:pPr>
              <w:jc w:val="center"/>
            </w:pPr>
            <w:r>
              <w:t>7</w:t>
            </w:r>
          </w:p>
        </w:tc>
        <w:tc>
          <w:tcPr>
            <w:tcW w:w="7585" w:type="dxa"/>
            <w:tcBorders>
              <w:top w:val="single" w:sz="6" w:space="0" w:color="auto"/>
              <w:left w:val="single" w:sz="6" w:space="0" w:color="auto"/>
              <w:bottom w:val="single" w:sz="6" w:space="0" w:color="auto"/>
              <w:right w:val="single" w:sz="6" w:space="0" w:color="auto"/>
            </w:tcBorders>
            <w:vAlign w:val="center"/>
          </w:tcPr>
          <w:p w:rsidR="00E268F1" w:rsidRDefault="00E268F1" w:rsidP="006C17AF">
            <w:pPr>
              <w:jc w:val="both"/>
              <w:rPr>
                <w:sz w:val="20"/>
                <w:szCs w:val="20"/>
                <w:lang w:val="en-US"/>
              </w:rPr>
            </w:pPr>
            <w:r w:rsidRPr="00171A56">
              <w:rPr>
                <w:sz w:val="20"/>
                <w:szCs w:val="20"/>
                <w:lang w:val="en-US"/>
              </w:rPr>
              <w:t>Consciousness of professional and ethic responsibility</w:t>
            </w:r>
          </w:p>
          <w:p w:rsidR="00E268F1" w:rsidRPr="00203302" w:rsidRDefault="00E268F1" w:rsidP="006C17AF">
            <w:pPr>
              <w:rPr>
                <w:rFonts w:ascii="TimesNewRoman" w:hAnsi="TimesNewRoman" w:cs="TimesNewRoman"/>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E268F1" w:rsidRPr="000E3402" w:rsidRDefault="00E268F1" w:rsidP="006C17A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268F1" w:rsidRPr="000E3402" w:rsidRDefault="00E268F1" w:rsidP="006C17AF">
            <w:pPr>
              <w:jc w:val="center"/>
              <w:rPr>
                <w:b/>
                <w:sz w:val="20"/>
                <w:szCs w:val="20"/>
              </w:rPr>
            </w:pPr>
            <w:r>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E268F1" w:rsidRPr="000E3402" w:rsidRDefault="00E268F1" w:rsidP="006C17AF">
            <w:pPr>
              <w:jc w:val="center"/>
              <w:rPr>
                <w:b/>
                <w:sz w:val="20"/>
                <w:szCs w:val="20"/>
              </w:rPr>
            </w:pPr>
            <w:r>
              <w:rPr>
                <w:b/>
                <w:sz w:val="20"/>
                <w:szCs w:val="20"/>
              </w:rPr>
              <w:t xml:space="preserve"> </w:t>
            </w:r>
          </w:p>
        </w:tc>
      </w:tr>
      <w:tr w:rsidR="00E268F1" w:rsidTr="006C17AF">
        <w:tc>
          <w:tcPr>
            <w:tcW w:w="603" w:type="dxa"/>
            <w:tcBorders>
              <w:top w:val="single" w:sz="6" w:space="0" w:color="auto"/>
              <w:left w:val="single" w:sz="12" w:space="0" w:color="auto"/>
              <w:bottom w:val="single" w:sz="6" w:space="0" w:color="auto"/>
              <w:right w:val="single" w:sz="6" w:space="0" w:color="auto"/>
            </w:tcBorders>
            <w:vAlign w:val="center"/>
          </w:tcPr>
          <w:p w:rsidR="00E268F1" w:rsidRDefault="00E268F1" w:rsidP="006C17AF">
            <w:pPr>
              <w:jc w:val="center"/>
            </w:pPr>
            <w:r>
              <w:t>8</w:t>
            </w:r>
          </w:p>
        </w:tc>
        <w:tc>
          <w:tcPr>
            <w:tcW w:w="7585" w:type="dxa"/>
            <w:tcBorders>
              <w:top w:val="single" w:sz="6" w:space="0" w:color="auto"/>
              <w:left w:val="single" w:sz="6" w:space="0" w:color="auto"/>
              <w:bottom w:val="single" w:sz="6" w:space="0" w:color="auto"/>
              <w:right w:val="single" w:sz="6" w:space="0" w:color="auto"/>
            </w:tcBorders>
            <w:vAlign w:val="center"/>
          </w:tcPr>
          <w:p w:rsidR="00E268F1" w:rsidRPr="00203302" w:rsidRDefault="00E268F1" w:rsidP="006C17AF">
            <w:pPr>
              <w:rPr>
                <w:sz w:val="20"/>
                <w:szCs w:val="20"/>
                <w:lang w:val="en-US"/>
              </w:rPr>
            </w:pPr>
            <w:r w:rsidRPr="00203302">
              <w:rPr>
                <w:sz w:val="20"/>
                <w:szCs w:val="20"/>
                <w:lang w:val="en-US"/>
              </w:rPr>
              <w:t>Awareness of project, r</w:t>
            </w:r>
            <w:r w:rsidRPr="00203302">
              <w:rPr>
                <w:bCs/>
                <w:sz w:val="20"/>
                <w:szCs w:val="20"/>
                <w:lang w:val="en-US"/>
              </w:rPr>
              <w:t>isk and change management; awareness of entrepreneurship, innovativeness and sustainable development.</w:t>
            </w:r>
          </w:p>
        </w:tc>
        <w:tc>
          <w:tcPr>
            <w:tcW w:w="567" w:type="dxa"/>
            <w:tcBorders>
              <w:top w:val="single" w:sz="6" w:space="0" w:color="auto"/>
              <w:left w:val="single" w:sz="6" w:space="0" w:color="auto"/>
              <w:bottom w:val="single" w:sz="6" w:space="0" w:color="auto"/>
              <w:right w:val="single" w:sz="6" w:space="0" w:color="auto"/>
            </w:tcBorders>
            <w:vAlign w:val="center"/>
          </w:tcPr>
          <w:p w:rsidR="00E268F1" w:rsidRPr="000E3402" w:rsidRDefault="00E268F1" w:rsidP="006C17AF">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E268F1" w:rsidRPr="000E3402" w:rsidRDefault="00E268F1" w:rsidP="006C17AF">
            <w:pPr>
              <w:jc w:val="center"/>
              <w:rPr>
                <w:b/>
                <w:sz w:val="20"/>
                <w:szCs w:val="20"/>
              </w:rPr>
            </w:pPr>
            <w:r>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E268F1" w:rsidRPr="000E3402" w:rsidRDefault="00E268F1" w:rsidP="006C17AF">
            <w:pPr>
              <w:jc w:val="center"/>
              <w:rPr>
                <w:b/>
                <w:sz w:val="20"/>
                <w:szCs w:val="20"/>
              </w:rPr>
            </w:pPr>
          </w:p>
        </w:tc>
      </w:tr>
      <w:tr w:rsidR="00E268F1" w:rsidTr="006C17AF">
        <w:tc>
          <w:tcPr>
            <w:tcW w:w="9889" w:type="dxa"/>
            <w:gridSpan w:val="5"/>
            <w:tcBorders>
              <w:top w:val="single" w:sz="6" w:space="0" w:color="auto"/>
              <w:left w:val="single" w:sz="12" w:space="0" w:color="auto"/>
              <w:bottom w:val="single" w:sz="12" w:space="0" w:color="auto"/>
              <w:right w:val="single" w:sz="12" w:space="0" w:color="auto"/>
            </w:tcBorders>
            <w:vAlign w:val="center"/>
          </w:tcPr>
          <w:p w:rsidR="00E268F1" w:rsidRPr="00AC75B1" w:rsidRDefault="00E268F1" w:rsidP="006C17AF">
            <w:pPr>
              <w:jc w:val="both"/>
              <w:rPr>
                <w:sz w:val="20"/>
                <w:szCs w:val="20"/>
              </w:rPr>
            </w:pPr>
            <w:r w:rsidRPr="00AC75B1">
              <w:rPr>
                <w:b/>
                <w:sz w:val="20"/>
                <w:szCs w:val="20"/>
              </w:rPr>
              <w:t>1</w:t>
            </w:r>
            <w:r w:rsidRPr="00AC75B1">
              <w:rPr>
                <w:sz w:val="20"/>
                <w:szCs w:val="20"/>
              </w:rPr>
              <w:t>:</w:t>
            </w:r>
            <w:r>
              <w:rPr>
                <w:sz w:val="20"/>
                <w:szCs w:val="20"/>
              </w:rPr>
              <w:t>None</w:t>
            </w:r>
            <w:r w:rsidRPr="00AC75B1">
              <w:rPr>
                <w:sz w:val="20"/>
                <w:szCs w:val="20"/>
              </w:rPr>
              <w:t xml:space="preserve">. </w:t>
            </w:r>
            <w:r w:rsidRPr="00AC75B1">
              <w:rPr>
                <w:b/>
                <w:sz w:val="20"/>
                <w:szCs w:val="20"/>
              </w:rPr>
              <w:t>2</w:t>
            </w:r>
            <w:r w:rsidRPr="00AC75B1">
              <w:rPr>
                <w:sz w:val="20"/>
                <w:szCs w:val="20"/>
              </w:rPr>
              <w:t>:</w:t>
            </w:r>
            <w:r>
              <w:rPr>
                <w:sz w:val="20"/>
                <w:szCs w:val="20"/>
              </w:rPr>
              <w:t>Partially contribution</w:t>
            </w:r>
            <w:r w:rsidRPr="00AC75B1">
              <w:rPr>
                <w:sz w:val="20"/>
                <w:szCs w:val="20"/>
              </w:rPr>
              <w:t xml:space="preserve">. </w:t>
            </w:r>
            <w:r w:rsidRPr="00AC75B1">
              <w:rPr>
                <w:b/>
                <w:sz w:val="20"/>
                <w:szCs w:val="20"/>
              </w:rPr>
              <w:t>3</w:t>
            </w:r>
            <w:r w:rsidRPr="00AC75B1">
              <w:rPr>
                <w:sz w:val="20"/>
                <w:szCs w:val="20"/>
              </w:rPr>
              <w:t>:</w:t>
            </w:r>
            <w:r>
              <w:rPr>
                <w:sz w:val="20"/>
                <w:szCs w:val="20"/>
              </w:rPr>
              <w:t xml:space="preserve"> Completely contribution</w:t>
            </w:r>
            <w:r w:rsidRPr="00AC75B1">
              <w:rPr>
                <w:sz w:val="20"/>
                <w:szCs w:val="20"/>
              </w:rPr>
              <w:t>.</w:t>
            </w:r>
          </w:p>
        </w:tc>
      </w:tr>
    </w:tbl>
    <w:p w:rsidR="00E268F1" w:rsidRDefault="00E268F1" w:rsidP="00E268F1">
      <w:pPr>
        <w:rPr>
          <w:sz w:val="16"/>
          <w:szCs w:val="16"/>
        </w:rPr>
      </w:pPr>
    </w:p>
    <w:p w:rsidR="0055721D" w:rsidRDefault="0055721D" w:rsidP="006C17AF">
      <w:pPr>
        <w:spacing w:line="360" w:lineRule="auto"/>
        <w:jc w:val="center"/>
        <w:rPr>
          <w:b/>
          <w:sz w:val="28"/>
          <w:szCs w:val="28"/>
          <w:lang w:val="en-US"/>
        </w:rPr>
      </w:pPr>
    </w:p>
    <w:p w:rsidR="0055721D" w:rsidRDefault="0055721D" w:rsidP="006C17AF">
      <w:pPr>
        <w:spacing w:line="360" w:lineRule="auto"/>
        <w:jc w:val="center"/>
        <w:rPr>
          <w:b/>
          <w:sz w:val="28"/>
          <w:szCs w:val="28"/>
          <w:lang w:val="en-US"/>
        </w:rPr>
      </w:pPr>
    </w:p>
    <w:p w:rsidR="0055721D" w:rsidRDefault="0055721D" w:rsidP="006C17AF">
      <w:pPr>
        <w:spacing w:line="360" w:lineRule="auto"/>
        <w:jc w:val="center"/>
        <w:rPr>
          <w:b/>
          <w:sz w:val="28"/>
          <w:szCs w:val="28"/>
          <w:lang w:val="en-US"/>
        </w:rPr>
      </w:pPr>
    </w:p>
    <w:p w:rsidR="0055721D" w:rsidRDefault="0055721D" w:rsidP="006C17AF">
      <w:pPr>
        <w:spacing w:line="360" w:lineRule="auto"/>
        <w:jc w:val="center"/>
        <w:rPr>
          <w:b/>
          <w:sz w:val="28"/>
          <w:szCs w:val="28"/>
          <w:lang w:val="en-US"/>
        </w:rPr>
      </w:pPr>
    </w:p>
    <w:p w:rsidR="0055721D" w:rsidRDefault="0055721D" w:rsidP="006C17AF">
      <w:pPr>
        <w:spacing w:line="360" w:lineRule="auto"/>
        <w:jc w:val="center"/>
        <w:rPr>
          <w:b/>
          <w:sz w:val="28"/>
          <w:szCs w:val="28"/>
          <w:lang w:val="en-US"/>
        </w:rPr>
      </w:pPr>
    </w:p>
    <w:p w:rsidR="0055721D" w:rsidRDefault="0055721D" w:rsidP="006C17AF">
      <w:pPr>
        <w:spacing w:line="360" w:lineRule="auto"/>
        <w:jc w:val="center"/>
        <w:rPr>
          <w:b/>
          <w:sz w:val="28"/>
          <w:szCs w:val="28"/>
          <w:lang w:val="en-US"/>
        </w:rPr>
      </w:pPr>
    </w:p>
    <w:p w:rsidR="0055721D" w:rsidRDefault="0055721D" w:rsidP="006C17AF">
      <w:pPr>
        <w:spacing w:line="360" w:lineRule="auto"/>
        <w:jc w:val="center"/>
        <w:rPr>
          <w:b/>
          <w:sz w:val="28"/>
          <w:szCs w:val="28"/>
          <w:lang w:val="en-US"/>
        </w:rPr>
      </w:pPr>
    </w:p>
    <w:p w:rsidR="0055721D" w:rsidRDefault="0055721D" w:rsidP="0055721D">
      <w:pPr>
        <w:jc w:val="center"/>
        <w:outlineLvl w:val="0"/>
        <w:rPr>
          <w:b/>
          <w:sz w:val="28"/>
          <w:szCs w:val="28"/>
        </w:rPr>
      </w:pPr>
      <w:r w:rsidRPr="00D64451">
        <w:rPr>
          <w:b/>
          <w:sz w:val="28"/>
          <w:szCs w:val="28"/>
        </w:rPr>
        <w:t xml:space="preserve">ESOGÜ </w:t>
      </w:r>
      <w:r>
        <w:rPr>
          <w:b/>
          <w:sz w:val="28"/>
          <w:szCs w:val="28"/>
        </w:rPr>
        <w:t>Faculty of Dentistry Course Information Form</w:t>
      </w:r>
    </w:p>
    <w:p w:rsidR="0055721D" w:rsidRPr="00EE411D" w:rsidRDefault="0055721D" w:rsidP="0055721D">
      <w:pPr>
        <w:outlineLvl w:val="0"/>
        <w:rPr>
          <w:b/>
          <w:sz w:val="10"/>
          <w:szCs w:val="10"/>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55721D" w:rsidRPr="006B43E2" w:rsidTr="00DD6041">
        <w:tc>
          <w:tcPr>
            <w:tcW w:w="1167" w:type="dxa"/>
            <w:vAlign w:val="center"/>
          </w:tcPr>
          <w:p w:rsidR="0055721D" w:rsidRPr="006B43E2" w:rsidRDefault="0055721D" w:rsidP="00DD6041">
            <w:pPr>
              <w:outlineLvl w:val="0"/>
              <w:rPr>
                <w:b/>
                <w:sz w:val="20"/>
                <w:szCs w:val="20"/>
              </w:rPr>
            </w:pPr>
            <w:r>
              <w:rPr>
                <w:b/>
                <w:sz w:val="20"/>
                <w:szCs w:val="20"/>
              </w:rPr>
              <w:t>CLASS</w:t>
            </w:r>
          </w:p>
        </w:tc>
        <w:tc>
          <w:tcPr>
            <w:tcW w:w="1527" w:type="dxa"/>
            <w:vAlign w:val="center"/>
          </w:tcPr>
          <w:p w:rsidR="0055721D" w:rsidRPr="006B43E2" w:rsidRDefault="0055721D" w:rsidP="00DD6041">
            <w:pPr>
              <w:outlineLvl w:val="0"/>
              <w:rPr>
                <w:sz w:val="20"/>
                <w:szCs w:val="20"/>
              </w:rPr>
            </w:pPr>
            <w:r>
              <w:t>5</w:t>
            </w:r>
          </w:p>
        </w:tc>
      </w:tr>
    </w:tbl>
    <w:p w:rsidR="0055721D" w:rsidRPr="00474EEF" w:rsidRDefault="0055721D" w:rsidP="0055721D">
      <w:pPr>
        <w:jc w:val="right"/>
        <w:outlineLvl w:val="0"/>
        <w:rPr>
          <w:b/>
          <w:sz w:val="20"/>
          <w:szCs w:val="20"/>
        </w:rPr>
      </w:pPr>
    </w:p>
    <w:tbl>
      <w:tblPr>
        <w:tblW w:w="103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320"/>
      </w:tblGrid>
      <w:tr w:rsidR="0055721D" w:rsidRPr="006B43E2" w:rsidTr="00DD6041">
        <w:tc>
          <w:tcPr>
            <w:tcW w:w="1668" w:type="dxa"/>
            <w:vAlign w:val="center"/>
          </w:tcPr>
          <w:p w:rsidR="0055721D" w:rsidRPr="006B43E2" w:rsidRDefault="0055721D" w:rsidP="00DD6041">
            <w:pPr>
              <w:jc w:val="center"/>
              <w:outlineLvl w:val="0"/>
              <w:rPr>
                <w:b/>
                <w:sz w:val="20"/>
                <w:szCs w:val="20"/>
              </w:rPr>
            </w:pPr>
            <w:r>
              <w:rPr>
                <w:b/>
                <w:sz w:val="20"/>
                <w:szCs w:val="20"/>
              </w:rPr>
              <w:t>COURSE CODE</w:t>
            </w:r>
          </w:p>
        </w:tc>
        <w:tc>
          <w:tcPr>
            <w:tcW w:w="2760" w:type="dxa"/>
            <w:vAlign w:val="center"/>
          </w:tcPr>
          <w:p w:rsidR="0055721D" w:rsidRPr="00711636" w:rsidRDefault="0055721D" w:rsidP="00DD6041">
            <w:pPr>
              <w:outlineLvl w:val="0"/>
            </w:pPr>
            <w:r>
              <w:t xml:space="preserve"> 161120002</w:t>
            </w:r>
          </w:p>
        </w:tc>
        <w:tc>
          <w:tcPr>
            <w:tcW w:w="1560" w:type="dxa"/>
            <w:vAlign w:val="center"/>
          </w:tcPr>
          <w:p w:rsidR="0055721D" w:rsidRPr="006B43E2" w:rsidRDefault="0055721D" w:rsidP="00DD6041">
            <w:pPr>
              <w:jc w:val="center"/>
              <w:outlineLvl w:val="0"/>
              <w:rPr>
                <w:b/>
                <w:sz w:val="20"/>
                <w:szCs w:val="20"/>
              </w:rPr>
            </w:pPr>
            <w:r>
              <w:rPr>
                <w:b/>
                <w:sz w:val="20"/>
                <w:szCs w:val="20"/>
              </w:rPr>
              <w:t>COURSE NAME</w:t>
            </w:r>
          </w:p>
        </w:tc>
        <w:tc>
          <w:tcPr>
            <w:tcW w:w="4320" w:type="dxa"/>
          </w:tcPr>
          <w:p w:rsidR="0055721D" w:rsidRPr="0055721D" w:rsidRDefault="0055721D" w:rsidP="00DD6041">
            <w:pPr>
              <w:outlineLvl w:val="0"/>
              <w:rPr>
                <w:szCs w:val="20"/>
              </w:rPr>
            </w:pPr>
            <w:r>
              <w:t xml:space="preserve">SEMINARY </w:t>
            </w:r>
          </w:p>
        </w:tc>
      </w:tr>
    </w:tbl>
    <w:p w:rsidR="0055721D" w:rsidRPr="00474EEF" w:rsidRDefault="0055721D" w:rsidP="0055721D">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3"/>
        <w:gridCol w:w="871"/>
        <w:gridCol w:w="185"/>
        <w:gridCol w:w="882"/>
        <w:gridCol w:w="748"/>
        <w:gridCol w:w="691"/>
        <w:gridCol w:w="28"/>
        <w:gridCol w:w="800"/>
        <w:gridCol w:w="647"/>
        <w:gridCol w:w="96"/>
        <w:gridCol w:w="1497"/>
        <w:gridCol w:w="967"/>
        <w:gridCol w:w="1375"/>
      </w:tblGrid>
      <w:tr w:rsidR="0055721D" w:rsidRPr="005F461D" w:rsidTr="00DD6041">
        <w:trPr>
          <w:trHeight w:val="383"/>
        </w:trPr>
        <w:tc>
          <w:tcPr>
            <w:tcW w:w="628" w:type="pct"/>
            <w:vMerge w:val="restart"/>
            <w:tcBorders>
              <w:top w:val="single" w:sz="12" w:space="0" w:color="auto"/>
              <w:left w:val="single" w:sz="12" w:space="0" w:color="auto"/>
              <w:bottom w:val="single" w:sz="4" w:space="0" w:color="auto"/>
              <w:right w:val="single" w:sz="12" w:space="0" w:color="auto"/>
            </w:tcBorders>
            <w:vAlign w:val="center"/>
          </w:tcPr>
          <w:p w:rsidR="0055721D" w:rsidRPr="005F461D" w:rsidRDefault="0055721D" w:rsidP="00DD6041">
            <w:pPr>
              <w:rPr>
                <w:b/>
                <w:sz w:val="18"/>
                <w:szCs w:val="20"/>
                <w:lang w:val="en-US"/>
              </w:rPr>
            </w:pPr>
            <w:r w:rsidRPr="005F461D">
              <w:rPr>
                <w:b/>
                <w:sz w:val="18"/>
                <w:szCs w:val="20"/>
                <w:lang w:val="en-US"/>
              </w:rPr>
              <w:t>SEMESTER</w:t>
            </w:r>
          </w:p>
          <w:p w:rsidR="0055721D" w:rsidRPr="005F461D" w:rsidRDefault="0055721D" w:rsidP="00DD6041">
            <w:pPr>
              <w:rPr>
                <w:sz w:val="20"/>
                <w:szCs w:val="20"/>
                <w:lang w:val="en-US"/>
              </w:rPr>
            </w:pPr>
          </w:p>
        </w:tc>
        <w:tc>
          <w:tcPr>
            <w:tcW w:w="1680" w:type="pct"/>
            <w:gridSpan w:val="5"/>
            <w:tcBorders>
              <w:left w:val="single" w:sz="12" w:space="0" w:color="auto"/>
              <w:bottom w:val="single" w:sz="4" w:space="0" w:color="auto"/>
              <w:right w:val="single" w:sz="12" w:space="0" w:color="auto"/>
            </w:tcBorders>
            <w:vAlign w:val="center"/>
          </w:tcPr>
          <w:p w:rsidR="0055721D" w:rsidRPr="005F461D" w:rsidRDefault="0055721D" w:rsidP="00DD6041">
            <w:pPr>
              <w:jc w:val="center"/>
              <w:rPr>
                <w:b/>
                <w:sz w:val="20"/>
                <w:szCs w:val="20"/>
                <w:lang w:val="en-US"/>
              </w:rPr>
            </w:pPr>
            <w:r w:rsidRPr="005F461D">
              <w:rPr>
                <w:b/>
                <w:sz w:val="20"/>
                <w:szCs w:val="20"/>
                <w:lang w:val="en-US"/>
              </w:rPr>
              <w:t>WEEKLY COURSE PERIOD</w:t>
            </w:r>
          </w:p>
        </w:tc>
        <w:tc>
          <w:tcPr>
            <w:tcW w:w="2692" w:type="pct"/>
            <w:gridSpan w:val="7"/>
            <w:tcBorders>
              <w:left w:val="single" w:sz="12" w:space="0" w:color="auto"/>
              <w:bottom w:val="single" w:sz="4" w:space="0" w:color="auto"/>
            </w:tcBorders>
            <w:vAlign w:val="center"/>
          </w:tcPr>
          <w:p w:rsidR="0055721D" w:rsidRPr="005F461D" w:rsidRDefault="0055721D" w:rsidP="00DD6041">
            <w:pPr>
              <w:jc w:val="center"/>
              <w:rPr>
                <w:b/>
                <w:sz w:val="20"/>
                <w:szCs w:val="20"/>
                <w:lang w:val="en-US"/>
              </w:rPr>
            </w:pPr>
            <w:r w:rsidRPr="005F461D">
              <w:rPr>
                <w:b/>
                <w:sz w:val="20"/>
                <w:szCs w:val="20"/>
                <w:lang w:val="en-US"/>
              </w:rPr>
              <w:t>COURSE OF</w:t>
            </w:r>
          </w:p>
        </w:tc>
      </w:tr>
      <w:tr w:rsidR="0055721D" w:rsidRPr="005F461D" w:rsidTr="00DD6041">
        <w:trPr>
          <w:trHeight w:val="416"/>
        </w:trPr>
        <w:tc>
          <w:tcPr>
            <w:tcW w:w="628" w:type="pct"/>
            <w:vMerge/>
            <w:tcBorders>
              <w:top w:val="single" w:sz="4" w:space="0" w:color="auto"/>
              <w:left w:val="single" w:sz="12" w:space="0" w:color="auto"/>
              <w:bottom w:val="single" w:sz="4" w:space="0" w:color="auto"/>
              <w:right w:val="single" w:sz="12" w:space="0" w:color="auto"/>
            </w:tcBorders>
          </w:tcPr>
          <w:p w:rsidR="0055721D" w:rsidRPr="005F461D" w:rsidRDefault="0055721D" w:rsidP="00DD6041">
            <w:pPr>
              <w:rPr>
                <w:b/>
                <w:sz w:val="20"/>
                <w:szCs w:val="20"/>
                <w:lang w:val="en-US"/>
              </w:rPr>
            </w:pPr>
          </w:p>
        </w:tc>
        <w:tc>
          <w:tcPr>
            <w:tcW w:w="433" w:type="pct"/>
            <w:tcBorders>
              <w:top w:val="single" w:sz="4" w:space="0" w:color="auto"/>
              <w:left w:val="single" w:sz="12" w:space="0" w:color="auto"/>
              <w:bottom w:val="single" w:sz="4" w:space="0" w:color="auto"/>
              <w:right w:val="single" w:sz="4" w:space="0" w:color="auto"/>
            </w:tcBorders>
            <w:vAlign w:val="center"/>
          </w:tcPr>
          <w:p w:rsidR="0055721D" w:rsidRPr="005F461D" w:rsidRDefault="0055721D" w:rsidP="00DD6041">
            <w:pPr>
              <w:jc w:val="center"/>
              <w:rPr>
                <w:b/>
                <w:sz w:val="20"/>
                <w:szCs w:val="20"/>
                <w:lang w:val="en-US"/>
              </w:rPr>
            </w:pPr>
            <w:r w:rsidRPr="005F461D">
              <w:rPr>
                <w:b/>
                <w:sz w:val="20"/>
                <w:szCs w:val="20"/>
                <w:lang w:val="en-US"/>
              </w:rPr>
              <w:t>Theory</w:t>
            </w:r>
          </w:p>
        </w:tc>
        <w:tc>
          <w:tcPr>
            <w:tcW w:w="531" w:type="pct"/>
            <w:gridSpan w:val="2"/>
            <w:tcBorders>
              <w:top w:val="single" w:sz="4" w:space="0" w:color="auto"/>
              <w:left w:val="single" w:sz="4" w:space="0" w:color="auto"/>
              <w:bottom w:val="single" w:sz="4" w:space="0" w:color="auto"/>
            </w:tcBorders>
            <w:vAlign w:val="center"/>
          </w:tcPr>
          <w:p w:rsidR="0055721D" w:rsidRPr="005F461D" w:rsidRDefault="0055721D" w:rsidP="00DD6041">
            <w:pPr>
              <w:jc w:val="center"/>
              <w:rPr>
                <w:b/>
                <w:sz w:val="20"/>
                <w:szCs w:val="20"/>
                <w:lang w:val="en-US"/>
              </w:rPr>
            </w:pPr>
            <w:r w:rsidRPr="005F461D">
              <w:rPr>
                <w:b/>
                <w:sz w:val="20"/>
                <w:szCs w:val="20"/>
                <w:lang w:val="en-US"/>
              </w:rPr>
              <w:t>Practice</w:t>
            </w:r>
          </w:p>
        </w:tc>
        <w:tc>
          <w:tcPr>
            <w:tcW w:w="716" w:type="pct"/>
            <w:gridSpan w:val="2"/>
            <w:tcBorders>
              <w:top w:val="single" w:sz="4" w:space="0" w:color="auto"/>
              <w:bottom w:val="single" w:sz="4" w:space="0" w:color="auto"/>
              <w:right w:val="single" w:sz="12" w:space="0" w:color="auto"/>
            </w:tcBorders>
            <w:vAlign w:val="center"/>
          </w:tcPr>
          <w:p w:rsidR="0055721D" w:rsidRPr="005F461D" w:rsidRDefault="0055721D" w:rsidP="00DD6041">
            <w:pPr>
              <w:ind w:left="-111" w:right="-108"/>
              <w:jc w:val="center"/>
              <w:rPr>
                <w:b/>
                <w:sz w:val="20"/>
                <w:szCs w:val="20"/>
                <w:lang w:val="en-US"/>
              </w:rPr>
            </w:pPr>
            <w:r w:rsidRPr="005F461D">
              <w:rPr>
                <w:b/>
                <w:sz w:val="20"/>
                <w:szCs w:val="20"/>
                <w:lang w:val="en-US"/>
              </w:rPr>
              <w:t>Labratory</w:t>
            </w:r>
          </w:p>
        </w:tc>
        <w:tc>
          <w:tcPr>
            <w:tcW w:w="412" w:type="pct"/>
            <w:gridSpan w:val="2"/>
            <w:tcBorders>
              <w:top w:val="single" w:sz="4" w:space="0" w:color="auto"/>
              <w:bottom w:val="single" w:sz="4" w:space="0" w:color="auto"/>
              <w:right w:val="single" w:sz="4" w:space="0" w:color="auto"/>
            </w:tcBorders>
            <w:vAlign w:val="center"/>
          </w:tcPr>
          <w:p w:rsidR="0055721D" w:rsidRPr="005F461D" w:rsidRDefault="0055721D" w:rsidP="00DD6041">
            <w:pPr>
              <w:jc w:val="center"/>
              <w:rPr>
                <w:b/>
                <w:sz w:val="20"/>
                <w:szCs w:val="20"/>
                <w:lang w:val="en-US"/>
              </w:rPr>
            </w:pPr>
            <w:r w:rsidRPr="005F461D">
              <w:rPr>
                <w:b/>
                <w:sz w:val="20"/>
                <w:szCs w:val="20"/>
                <w:lang w:val="en-US"/>
              </w:rPr>
              <w:t>Credit</w:t>
            </w:r>
          </w:p>
        </w:tc>
        <w:tc>
          <w:tcPr>
            <w:tcW w:w="322" w:type="pct"/>
            <w:tcBorders>
              <w:top w:val="single" w:sz="4" w:space="0" w:color="auto"/>
              <w:left w:val="single" w:sz="4" w:space="0" w:color="auto"/>
              <w:bottom w:val="single" w:sz="4" w:space="0" w:color="auto"/>
              <w:right w:val="single" w:sz="4" w:space="0" w:color="auto"/>
            </w:tcBorders>
            <w:vAlign w:val="center"/>
          </w:tcPr>
          <w:p w:rsidR="0055721D" w:rsidRPr="005F461D" w:rsidRDefault="0055721D" w:rsidP="00DD6041">
            <w:pPr>
              <w:ind w:left="-111" w:right="-108"/>
              <w:jc w:val="center"/>
              <w:rPr>
                <w:b/>
                <w:sz w:val="20"/>
                <w:szCs w:val="20"/>
                <w:lang w:val="en-US"/>
              </w:rPr>
            </w:pPr>
            <w:r w:rsidRPr="005F461D">
              <w:rPr>
                <w:b/>
                <w:sz w:val="20"/>
                <w:szCs w:val="20"/>
                <w:lang w:val="en-US"/>
              </w:rPr>
              <w:t>ECTS</w:t>
            </w:r>
          </w:p>
        </w:tc>
        <w:tc>
          <w:tcPr>
            <w:tcW w:w="1274" w:type="pct"/>
            <w:gridSpan w:val="3"/>
            <w:tcBorders>
              <w:top w:val="single" w:sz="4" w:space="0" w:color="auto"/>
              <w:left w:val="single" w:sz="4" w:space="0" w:color="auto"/>
              <w:bottom w:val="single" w:sz="4" w:space="0" w:color="auto"/>
            </w:tcBorders>
            <w:vAlign w:val="center"/>
          </w:tcPr>
          <w:p w:rsidR="0055721D" w:rsidRPr="005F461D" w:rsidRDefault="0055721D" w:rsidP="00DD6041">
            <w:pPr>
              <w:jc w:val="center"/>
              <w:rPr>
                <w:b/>
                <w:sz w:val="20"/>
                <w:szCs w:val="20"/>
                <w:lang w:val="en-US"/>
              </w:rPr>
            </w:pPr>
            <w:r w:rsidRPr="005F461D">
              <w:rPr>
                <w:b/>
                <w:sz w:val="20"/>
                <w:szCs w:val="20"/>
                <w:lang w:val="en-US"/>
              </w:rPr>
              <w:t>TYPE</w:t>
            </w:r>
          </w:p>
        </w:tc>
        <w:tc>
          <w:tcPr>
            <w:tcW w:w="684" w:type="pct"/>
            <w:tcBorders>
              <w:top w:val="single" w:sz="4" w:space="0" w:color="auto"/>
              <w:left w:val="single" w:sz="4" w:space="0" w:color="auto"/>
              <w:bottom w:val="single" w:sz="4" w:space="0" w:color="auto"/>
            </w:tcBorders>
            <w:vAlign w:val="center"/>
          </w:tcPr>
          <w:p w:rsidR="0055721D" w:rsidRPr="005F461D" w:rsidRDefault="0055721D" w:rsidP="00DD6041">
            <w:pPr>
              <w:jc w:val="center"/>
              <w:rPr>
                <w:b/>
                <w:sz w:val="20"/>
                <w:szCs w:val="20"/>
                <w:lang w:val="en-US"/>
              </w:rPr>
            </w:pPr>
            <w:r w:rsidRPr="005F461D">
              <w:rPr>
                <w:b/>
                <w:sz w:val="20"/>
                <w:szCs w:val="20"/>
                <w:lang w:val="en-US"/>
              </w:rPr>
              <w:t>LANGUAGE</w:t>
            </w:r>
          </w:p>
        </w:tc>
      </w:tr>
      <w:tr w:rsidR="0055721D" w:rsidRPr="005F461D" w:rsidTr="00DD6041">
        <w:trPr>
          <w:trHeight w:val="367"/>
        </w:trPr>
        <w:tc>
          <w:tcPr>
            <w:tcW w:w="628" w:type="pct"/>
            <w:tcBorders>
              <w:top w:val="single" w:sz="4" w:space="0" w:color="auto"/>
              <w:left w:val="single" w:sz="12" w:space="0" w:color="auto"/>
              <w:bottom w:val="single" w:sz="12" w:space="0" w:color="auto"/>
              <w:right w:val="single" w:sz="12" w:space="0" w:color="auto"/>
            </w:tcBorders>
            <w:vAlign w:val="center"/>
          </w:tcPr>
          <w:p w:rsidR="0055721D" w:rsidRPr="006B43E2" w:rsidRDefault="0055721D" w:rsidP="00DD6041">
            <w:pPr>
              <w:outlineLvl w:val="0"/>
              <w:rPr>
                <w:sz w:val="20"/>
                <w:szCs w:val="20"/>
              </w:rPr>
            </w:pPr>
            <w:r>
              <w:rPr>
                <w:sz w:val="20"/>
                <w:szCs w:val="20"/>
              </w:rPr>
              <w:t xml:space="preserve"> Fall/Spring</w:t>
            </w:r>
          </w:p>
        </w:tc>
        <w:tc>
          <w:tcPr>
            <w:tcW w:w="433" w:type="pct"/>
            <w:tcBorders>
              <w:top w:val="single" w:sz="4" w:space="0" w:color="auto"/>
              <w:left w:val="single" w:sz="12" w:space="0" w:color="auto"/>
              <w:bottom w:val="single" w:sz="12" w:space="0" w:color="auto"/>
              <w:right w:val="single" w:sz="4" w:space="0" w:color="auto"/>
            </w:tcBorders>
            <w:vAlign w:val="center"/>
          </w:tcPr>
          <w:p w:rsidR="0055721D" w:rsidRPr="005F461D" w:rsidRDefault="0055721D" w:rsidP="00DD6041">
            <w:pPr>
              <w:jc w:val="center"/>
              <w:rPr>
                <w:lang w:val="en-US"/>
              </w:rPr>
            </w:pPr>
            <w:r w:rsidRPr="005F461D">
              <w:rPr>
                <w:lang w:val="en-US"/>
              </w:rPr>
              <w:t xml:space="preserve"> </w:t>
            </w:r>
            <w:r>
              <w:rPr>
                <w:lang w:val="en-US"/>
              </w:rPr>
              <w:t>1</w:t>
            </w:r>
          </w:p>
        </w:tc>
        <w:tc>
          <w:tcPr>
            <w:tcW w:w="531" w:type="pct"/>
            <w:gridSpan w:val="2"/>
            <w:tcBorders>
              <w:top w:val="single" w:sz="4" w:space="0" w:color="auto"/>
              <w:left w:val="single" w:sz="4" w:space="0" w:color="auto"/>
              <w:bottom w:val="single" w:sz="12" w:space="0" w:color="auto"/>
            </w:tcBorders>
            <w:vAlign w:val="center"/>
          </w:tcPr>
          <w:p w:rsidR="0055721D" w:rsidRPr="005F461D" w:rsidRDefault="0055721D" w:rsidP="00DD6041">
            <w:pPr>
              <w:jc w:val="center"/>
              <w:rPr>
                <w:lang w:val="en-US"/>
              </w:rPr>
            </w:pPr>
          </w:p>
        </w:tc>
        <w:tc>
          <w:tcPr>
            <w:tcW w:w="716" w:type="pct"/>
            <w:gridSpan w:val="2"/>
            <w:tcBorders>
              <w:top w:val="single" w:sz="4" w:space="0" w:color="auto"/>
              <w:bottom w:val="single" w:sz="12" w:space="0" w:color="auto"/>
              <w:right w:val="single" w:sz="12" w:space="0" w:color="auto"/>
            </w:tcBorders>
            <w:shd w:val="clear" w:color="auto" w:fill="auto"/>
            <w:vAlign w:val="center"/>
          </w:tcPr>
          <w:p w:rsidR="0055721D" w:rsidRPr="005F461D" w:rsidRDefault="0055721D" w:rsidP="00DD6041">
            <w:pPr>
              <w:jc w:val="center"/>
              <w:rPr>
                <w:lang w:val="en-US"/>
              </w:rPr>
            </w:pPr>
          </w:p>
        </w:tc>
        <w:tc>
          <w:tcPr>
            <w:tcW w:w="412" w:type="pct"/>
            <w:gridSpan w:val="2"/>
            <w:tcBorders>
              <w:top w:val="single" w:sz="4" w:space="0" w:color="auto"/>
              <w:bottom w:val="single" w:sz="12" w:space="0" w:color="auto"/>
              <w:right w:val="single" w:sz="4" w:space="0" w:color="auto"/>
            </w:tcBorders>
            <w:shd w:val="clear" w:color="auto" w:fill="auto"/>
            <w:vAlign w:val="center"/>
          </w:tcPr>
          <w:p w:rsidR="0055721D" w:rsidRPr="005F461D" w:rsidRDefault="0055721D" w:rsidP="00DD6041">
            <w:pPr>
              <w:jc w:val="center"/>
              <w:rPr>
                <w:lang w:val="en-US"/>
              </w:rPr>
            </w:pPr>
            <w:r>
              <w:rPr>
                <w:lang w:val="en-US"/>
              </w:rPr>
              <w:t>2</w:t>
            </w:r>
            <w:r w:rsidRPr="005F461D">
              <w:rPr>
                <w:lang w:val="en-US"/>
              </w:rPr>
              <w:t xml:space="preserve"> </w:t>
            </w:r>
          </w:p>
        </w:tc>
        <w:tc>
          <w:tcPr>
            <w:tcW w:w="322" w:type="pct"/>
            <w:tcBorders>
              <w:top w:val="single" w:sz="4" w:space="0" w:color="auto"/>
              <w:left w:val="single" w:sz="4" w:space="0" w:color="auto"/>
              <w:bottom w:val="single" w:sz="12" w:space="0" w:color="auto"/>
              <w:right w:val="single" w:sz="4" w:space="0" w:color="auto"/>
            </w:tcBorders>
            <w:shd w:val="clear" w:color="auto" w:fill="auto"/>
            <w:vAlign w:val="center"/>
          </w:tcPr>
          <w:p w:rsidR="0055721D" w:rsidRPr="005F461D" w:rsidRDefault="0055721D" w:rsidP="00DD6041">
            <w:pPr>
              <w:jc w:val="center"/>
              <w:rPr>
                <w:lang w:val="en-US"/>
              </w:rPr>
            </w:pPr>
            <w:r>
              <w:rPr>
                <w:lang w:val="en-US"/>
              </w:rPr>
              <w:t>4</w:t>
            </w:r>
            <w:r w:rsidRPr="005F461D">
              <w:rPr>
                <w:lang w:val="en-US"/>
              </w:rPr>
              <w:t xml:space="preserve"> </w:t>
            </w:r>
          </w:p>
        </w:tc>
        <w:tc>
          <w:tcPr>
            <w:tcW w:w="1274" w:type="pct"/>
            <w:gridSpan w:val="3"/>
            <w:tcBorders>
              <w:top w:val="single" w:sz="4" w:space="0" w:color="auto"/>
              <w:left w:val="single" w:sz="4" w:space="0" w:color="auto"/>
              <w:bottom w:val="single" w:sz="12" w:space="0" w:color="auto"/>
            </w:tcBorders>
            <w:vAlign w:val="center"/>
          </w:tcPr>
          <w:p w:rsidR="0055721D" w:rsidRPr="005F461D" w:rsidRDefault="0055721D" w:rsidP="00DD6041">
            <w:pPr>
              <w:jc w:val="center"/>
              <w:rPr>
                <w:vertAlign w:val="superscript"/>
                <w:lang w:val="en-US"/>
              </w:rPr>
            </w:pPr>
            <w:r w:rsidRPr="005F461D">
              <w:rPr>
                <w:vertAlign w:val="superscript"/>
                <w:lang w:val="en-US"/>
              </w:rPr>
              <w:t>COMPULSORY (x ) ELECTIVE (  )</w:t>
            </w:r>
          </w:p>
        </w:tc>
        <w:tc>
          <w:tcPr>
            <w:tcW w:w="684" w:type="pct"/>
            <w:tcBorders>
              <w:top w:val="single" w:sz="4" w:space="0" w:color="auto"/>
              <w:left w:val="single" w:sz="4" w:space="0" w:color="auto"/>
              <w:bottom w:val="single" w:sz="12" w:space="0" w:color="auto"/>
            </w:tcBorders>
          </w:tcPr>
          <w:p w:rsidR="0055721D" w:rsidRPr="005F461D" w:rsidRDefault="0055721D" w:rsidP="00DD6041">
            <w:pPr>
              <w:jc w:val="center"/>
              <w:rPr>
                <w:vertAlign w:val="superscript"/>
                <w:lang w:val="en-US"/>
              </w:rPr>
            </w:pPr>
            <w:r>
              <w:rPr>
                <w:vertAlign w:val="superscript"/>
                <w:lang w:val="en-US"/>
              </w:rPr>
              <w:t>Turkish</w:t>
            </w:r>
          </w:p>
        </w:tc>
      </w:tr>
      <w:tr w:rsidR="0055721D" w:rsidRPr="005F461D" w:rsidTr="00DD6041">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55721D" w:rsidRPr="005F461D" w:rsidRDefault="0055721D" w:rsidP="00DD6041">
            <w:pPr>
              <w:jc w:val="center"/>
              <w:rPr>
                <w:b/>
                <w:sz w:val="20"/>
                <w:szCs w:val="20"/>
                <w:lang w:val="en-US"/>
              </w:rPr>
            </w:pPr>
            <w:r w:rsidRPr="005F461D">
              <w:rPr>
                <w:b/>
                <w:sz w:val="20"/>
                <w:szCs w:val="20"/>
                <w:lang w:val="en-US"/>
              </w:rPr>
              <w:t>COURSE CATAGORY</w:t>
            </w:r>
          </w:p>
        </w:tc>
      </w:tr>
      <w:tr w:rsidR="0055721D" w:rsidRPr="005F461D" w:rsidTr="00DD6041">
        <w:tblPrEx>
          <w:tblBorders>
            <w:insideH w:val="single" w:sz="6" w:space="0" w:color="auto"/>
            <w:insideV w:val="single" w:sz="6" w:space="0" w:color="auto"/>
          </w:tblBorders>
        </w:tblPrEx>
        <w:trPr>
          <w:trHeight w:val="546"/>
        </w:trPr>
        <w:tc>
          <w:tcPr>
            <w:tcW w:w="1153" w:type="pct"/>
            <w:gridSpan w:val="3"/>
            <w:tcBorders>
              <w:top w:val="single" w:sz="12" w:space="0" w:color="auto"/>
              <w:left w:val="single" w:sz="12" w:space="0" w:color="auto"/>
              <w:bottom w:val="single" w:sz="6" w:space="0" w:color="auto"/>
            </w:tcBorders>
            <w:vAlign w:val="center"/>
          </w:tcPr>
          <w:p w:rsidR="0055721D" w:rsidRPr="005F461D" w:rsidRDefault="0055721D" w:rsidP="00DD6041">
            <w:pPr>
              <w:spacing w:before="120" w:after="120"/>
              <w:jc w:val="center"/>
              <w:rPr>
                <w:b/>
                <w:sz w:val="20"/>
                <w:szCs w:val="20"/>
                <w:lang w:val="en-US"/>
              </w:rPr>
            </w:pPr>
            <w:r w:rsidRPr="005F461D">
              <w:rPr>
                <w:b/>
                <w:sz w:val="20"/>
                <w:szCs w:val="20"/>
                <w:lang w:val="en-US"/>
              </w:rPr>
              <w:t>Basic Science</w:t>
            </w:r>
          </w:p>
        </w:tc>
        <w:tc>
          <w:tcPr>
            <w:tcW w:w="1169" w:type="pct"/>
            <w:gridSpan w:val="4"/>
            <w:tcBorders>
              <w:top w:val="single" w:sz="12" w:space="0" w:color="auto"/>
              <w:bottom w:val="single" w:sz="6" w:space="0" w:color="auto"/>
            </w:tcBorders>
            <w:vAlign w:val="center"/>
          </w:tcPr>
          <w:p w:rsidR="0055721D" w:rsidRPr="005F461D" w:rsidRDefault="0055721D" w:rsidP="00DD6041">
            <w:pPr>
              <w:spacing w:before="120" w:after="120"/>
              <w:jc w:val="center"/>
              <w:rPr>
                <w:b/>
                <w:sz w:val="20"/>
                <w:szCs w:val="20"/>
                <w:lang w:val="en-US"/>
              </w:rPr>
            </w:pPr>
            <w:r w:rsidRPr="005F461D">
              <w:rPr>
                <w:b/>
                <w:sz w:val="20"/>
                <w:szCs w:val="20"/>
                <w:lang w:val="en-US"/>
              </w:rPr>
              <w:t>Basic Medical Science</w:t>
            </w:r>
          </w:p>
        </w:tc>
        <w:tc>
          <w:tcPr>
            <w:tcW w:w="1513" w:type="pct"/>
            <w:gridSpan w:val="4"/>
            <w:tcBorders>
              <w:top w:val="single" w:sz="12" w:space="0" w:color="auto"/>
              <w:bottom w:val="single" w:sz="6" w:space="0" w:color="auto"/>
            </w:tcBorders>
            <w:vAlign w:val="center"/>
          </w:tcPr>
          <w:p w:rsidR="0055721D" w:rsidRPr="005F461D" w:rsidRDefault="0055721D" w:rsidP="00DD6041">
            <w:pPr>
              <w:spacing w:before="120" w:after="120"/>
              <w:jc w:val="center"/>
              <w:rPr>
                <w:b/>
                <w:sz w:val="20"/>
                <w:szCs w:val="20"/>
                <w:lang w:val="en-US"/>
              </w:rPr>
            </w:pPr>
            <w:r w:rsidRPr="005F461D">
              <w:rPr>
                <w:b/>
                <w:sz w:val="20"/>
                <w:szCs w:val="20"/>
                <w:lang w:val="en-US"/>
              </w:rPr>
              <w:t>Clinical Science</w:t>
            </w:r>
          </w:p>
        </w:tc>
        <w:tc>
          <w:tcPr>
            <w:tcW w:w="1165" w:type="pct"/>
            <w:gridSpan w:val="2"/>
            <w:tcBorders>
              <w:top w:val="single" w:sz="12" w:space="0" w:color="auto"/>
              <w:bottom w:val="single" w:sz="6" w:space="0" w:color="auto"/>
            </w:tcBorders>
            <w:vAlign w:val="center"/>
          </w:tcPr>
          <w:p w:rsidR="0055721D" w:rsidRPr="005F461D" w:rsidRDefault="0055721D" w:rsidP="00DD6041">
            <w:pPr>
              <w:spacing w:before="120" w:after="120"/>
              <w:jc w:val="center"/>
              <w:rPr>
                <w:b/>
                <w:sz w:val="20"/>
                <w:szCs w:val="20"/>
                <w:lang w:val="en-US"/>
              </w:rPr>
            </w:pPr>
            <w:r w:rsidRPr="005F461D">
              <w:rPr>
                <w:b/>
                <w:sz w:val="20"/>
                <w:szCs w:val="20"/>
                <w:lang w:val="en-US"/>
              </w:rPr>
              <w:t xml:space="preserve">Social Science </w:t>
            </w:r>
          </w:p>
        </w:tc>
      </w:tr>
      <w:tr w:rsidR="0055721D" w:rsidRPr="005F461D" w:rsidTr="00DD6041">
        <w:tblPrEx>
          <w:tblBorders>
            <w:insideH w:val="single" w:sz="6" w:space="0" w:color="auto"/>
            <w:insideV w:val="single" w:sz="6" w:space="0" w:color="auto"/>
          </w:tblBorders>
        </w:tblPrEx>
        <w:trPr>
          <w:trHeight w:val="138"/>
        </w:trPr>
        <w:tc>
          <w:tcPr>
            <w:tcW w:w="1153" w:type="pct"/>
            <w:gridSpan w:val="3"/>
            <w:tcBorders>
              <w:top w:val="single" w:sz="6" w:space="0" w:color="auto"/>
              <w:left w:val="single" w:sz="12" w:space="0" w:color="auto"/>
              <w:bottom w:val="single" w:sz="12" w:space="0" w:color="auto"/>
              <w:right w:val="single" w:sz="4" w:space="0" w:color="auto"/>
            </w:tcBorders>
          </w:tcPr>
          <w:p w:rsidR="0055721D" w:rsidRPr="005F461D" w:rsidRDefault="0055721D" w:rsidP="00DD6041">
            <w:pPr>
              <w:jc w:val="center"/>
              <w:rPr>
                <w:lang w:val="en-US"/>
              </w:rPr>
            </w:pPr>
          </w:p>
        </w:tc>
        <w:tc>
          <w:tcPr>
            <w:tcW w:w="1169" w:type="pct"/>
            <w:gridSpan w:val="4"/>
            <w:tcBorders>
              <w:top w:val="single" w:sz="6" w:space="0" w:color="auto"/>
              <w:left w:val="single" w:sz="4" w:space="0" w:color="auto"/>
              <w:bottom w:val="single" w:sz="12" w:space="0" w:color="auto"/>
              <w:right w:val="single" w:sz="4" w:space="0" w:color="auto"/>
            </w:tcBorders>
          </w:tcPr>
          <w:p w:rsidR="0055721D" w:rsidRPr="005F461D" w:rsidRDefault="0055721D" w:rsidP="00DD6041">
            <w:pPr>
              <w:jc w:val="center"/>
              <w:rPr>
                <w:lang w:val="en-US"/>
              </w:rPr>
            </w:pPr>
          </w:p>
        </w:tc>
        <w:tc>
          <w:tcPr>
            <w:tcW w:w="1513" w:type="pct"/>
            <w:gridSpan w:val="4"/>
            <w:tcBorders>
              <w:top w:val="single" w:sz="6" w:space="0" w:color="auto"/>
              <w:left w:val="single" w:sz="4" w:space="0" w:color="auto"/>
              <w:bottom w:val="single" w:sz="12" w:space="0" w:color="auto"/>
            </w:tcBorders>
          </w:tcPr>
          <w:p w:rsidR="0055721D" w:rsidRPr="005F461D" w:rsidRDefault="0055721D" w:rsidP="00DD6041">
            <w:pPr>
              <w:jc w:val="center"/>
              <w:rPr>
                <w:lang w:val="en-US"/>
              </w:rPr>
            </w:pPr>
            <w:r w:rsidRPr="005F461D">
              <w:rPr>
                <w:lang w:val="en-US"/>
              </w:rPr>
              <w:t xml:space="preserve">  X</w:t>
            </w:r>
          </w:p>
        </w:tc>
        <w:tc>
          <w:tcPr>
            <w:tcW w:w="1165" w:type="pct"/>
            <w:gridSpan w:val="2"/>
            <w:tcBorders>
              <w:top w:val="single" w:sz="6" w:space="0" w:color="auto"/>
              <w:left w:val="single" w:sz="4" w:space="0" w:color="auto"/>
              <w:bottom w:val="single" w:sz="12" w:space="0" w:color="auto"/>
            </w:tcBorders>
          </w:tcPr>
          <w:p w:rsidR="0055721D" w:rsidRPr="005F461D" w:rsidRDefault="0055721D" w:rsidP="00DD6041">
            <w:pPr>
              <w:jc w:val="center"/>
              <w:rPr>
                <w:lang w:val="en-US"/>
              </w:rPr>
            </w:pPr>
          </w:p>
        </w:tc>
      </w:tr>
      <w:tr w:rsidR="0055721D" w:rsidRPr="005F461D" w:rsidTr="00DD6041">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55721D" w:rsidRPr="005F461D" w:rsidRDefault="0055721D" w:rsidP="00DD6041">
            <w:pPr>
              <w:jc w:val="center"/>
              <w:rPr>
                <w:b/>
                <w:sz w:val="20"/>
                <w:szCs w:val="20"/>
                <w:lang w:val="en-US"/>
              </w:rPr>
            </w:pPr>
            <w:r w:rsidRPr="005F461D">
              <w:rPr>
                <w:b/>
                <w:sz w:val="20"/>
                <w:szCs w:val="20"/>
                <w:lang w:val="en-US"/>
              </w:rPr>
              <w:t>ASSESSMENT CRITERIA</w:t>
            </w:r>
          </w:p>
        </w:tc>
      </w:tr>
      <w:tr w:rsidR="0055721D" w:rsidRPr="005F461D" w:rsidTr="00DD6041">
        <w:tc>
          <w:tcPr>
            <w:tcW w:w="1964" w:type="pct"/>
            <w:gridSpan w:val="5"/>
            <w:vMerge w:val="restart"/>
            <w:tcBorders>
              <w:top w:val="single" w:sz="12" w:space="0" w:color="auto"/>
              <w:left w:val="single" w:sz="12" w:space="0" w:color="auto"/>
              <w:bottom w:val="single" w:sz="12" w:space="0" w:color="auto"/>
              <w:right w:val="single" w:sz="12" w:space="0" w:color="auto"/>
            </w:tcBorders>
            <w:vAlign w:val="center"/>
          </w:tcPr>
          <w:p w:rsidR="0055721D" w:rsidRPr="005F461D" w:rsidRDefault="0055721D" w:rsidP="0055721D">
            <w:pPr>
              <w:spacing w:after="0"/>
              <w:jc w:val="center"/>
              <w:rPr>
                <w:b/>
                <w:sz w:val="20"/>
                <w:szCs w:val="20"/>
                <w:lang w:val="en-US"/>
              </w:rPr>
            </w:pPr>
            <w:r w:rsidRPr="005F461D">
              <w:rPr>
                <w:b/>
                <w:sz w:val="20"/>
                <w:szCs w:val="20"/>
                <w:lang w:val="en-US"/>
              </w:rPr>
              <w:t>MID-TERM</w:t>
            </w:r>
          </w:p>
        </w:tc>
        <w:tc>
          <w:tcPr>
            <w:tcW w:w="1126" w:type="pct"/>
            <w:gridSpan w:val="5"/>
            <w:tcBorders>
              <w:top w:val="single" w:sz="12" w:space="0" w:color="auto"/>
              <w:left w:val="single" w:sz="12" w:space="0" w:color="auto"/>
              <w:bottom w:val="single" w:sz="8" w:space="0" w:color="auto"/>
              <w:right w:val="single" w:sz="4" w:space="0" w:color="auto"/>
            </w:tcBorders>
            <w:vAlign w:val="center"/>
          </w:tcPr>
          <w:p w:rsidR="0055721D" w:rsidRPr="005F461D" w:rsidRDefault="0055721D" w:rsidP="0055721D">
            <w:pPr>
              <w:spacing w:after="0"/>
              <w:jc w:val="center"/>
              <w:rPr>
                <w:b/>
                <w:sz w:val="20"/>
                <w:szCs w:val="20"/>
                <w:lang w:val="en-US"/>
              </w:rPr>
            </w:pPr>
            <w:r w:rsidRPr="005F461D">
              <w:rPr>
                <w:b/>
                <w:sz w:val="20"/>
                <w:szCs w:val="20"/>
                <w:lang w:val="en-US"/>
              </w:rPr>
              <w:t>Evaluation Type</w:t>
            </w:r>
          </w:p>
        </w:tc>
        <w:tc>
          <w:tcPr>
            <w:tcW w:w="745" w:type="pct"/>
            <w:tcBorders>
              <w:top w:val="single" w:sz="12" w:space="0" w:color="auto"/>
              <w:left w:val="single" w:sz="4" w:space="0" w:color="auto"/>
              <w:bottom w:val="single" w:sz="8" w:space="0" w:color="auto"/>
              <w:right w:val="single" w:sz="8" w:space="0" w:color="auto"/>
            </w:tcBorders>
            <w:vAlign w:val="center"/>
          </w:tcPr>
          <w:p w:rsidR="0055721D" w:rsidRPr="005F461D" w:rsidRDefault="0055721D" w:rsidP="0055721D">
            <w:pPr>
              <w:spacing w:after="0"/>
              <w:jc w:val="center"/>
              <w:rPr>
                <w:b/>
                <w:sz w:val="20"/>
                <w:szCs w:val="20"/>
                <w:lang w:val="en-US"/>
              </w:rPr>
            </w:pPr>
            <w:r w:rsidRPr="005F461D">
              <w:rPr>
                <w:b/>
                <w:sz w:val="20"/>
                <w:szCs w:val="20"/>
                <w:lang w:val="en-US"/>
              </w:rPr>
              <w:t>Quantity</w:t>
            </w:r>
          </w:p>
        </w:tc>
        <w:tc>
          <w:tcPr>
            <w:tcW w:w="1165" w:type="pct"/>
            <w:gridSpan w:val="2"/>
            <w:tcBorders>
              <w:top w:val="single" w:sz="12" w:space="0" w:color="auto"/>
              <w:left w:val="single" w:sz="8" w:space="0" w:color="auto"/>
              <w:bottom w:val="single" w:sz="8" w:space="0" w:color="auto"/>
              <w:right w:val="single" w:sz="12" w:space="0" w:color="auto"/>
            </w:tcBorders>
            <w:vAlign w:val="center"/>
          </w:tcPr>
          <w:p w:rsidR="0055721D" w:rsidRPr="005F461D" w:rsidRDefault="0055721D" w:rsidP="0055721D">
            <w:pPr>
              <w:spacing w:after="0"/>
              <w:jc w:val="center"/>
              <w:rPr>
                <w:b/>
                <w:sz w:val="20"/>
                <w:szCs w:val="20"/>
                <w:lang w:val="en-US"/>
              </w:rPr>
            </w:pPr>
            <w:r w:rsidRPr="005F461D">
              <w:rPr>
                <w:b/>
                <w:sz w:val="20"/>
                <w:szCs w:val="20"/>
                <w:lang w:val="en-US"/>
              </w:rPr>
              <w:t>%</w:t>
            </w:r>
          </w:p>
        </w:tc>
      </w:tr>
      <w:tr w:rsidR="0055721D" w:rsidRPr="005F461D" w:rsidTr="00DD6041">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55721D" w:rsidRPr="005F461D" w:rsidRDefault="0055721D" w:rsidP="0055721D">
            <w:pPr>
              <w:spacing w:after="0"/>
              <w:rPr>
                <w:b/>
                <w:sz w:val="20"/>
                <w:szCs w:val="20"/>
                <w:lang w:val="en-US"/>
              </w:rPr>
            </w:pPr>
          </w:p>
        </w:tc>
        <w:tc>
          <w:tcPr>
            <w:tcW w:w="1126" w:type="pct"/>
            <w:gridSpan w:val="5"/>
            <w:tcBorders>
              <w:top w:val="single" w:sz="8" w:space="0" w:color="auto"/>
              <w:left w:val="single" w:sz="12" w:space="0" w:color="auto"/>
              <w:bottom w:val="single" w:sz="4" w:space="0" w:color="auto"/>
              <w:right w:val="single" w:sz="4" w:space="0" w:color="auto"/>
            </w:tcBorders>
            <w:vAlign w:val="center"/>
          </w:tcPr>
          <w:p w:rsidR="0055721D" w:rsidRPr="005F461D" w:rsidRDefault="0055721D" w:rsidP="0055721D">
            <w:pPr>
              <w:spacing w:after="0"/>
              <w:rPr>
                <w:sz w:val="20"/>
                <w:szCs w:val="20"/>
                <w:lang w:val="en-US"/>
              </w:rPr>
            </w:pPr>
            <w:r w:rsidRPr="005F461D">
              <w:rPr>
                <w:sz w:val="20"/>
                <w:szCs w:val="20"/>
                <w:lang w:val="en-US"/>
              </w:rPr>
              <w:t>1st Mid-Term</w:t>
            </w:r>
          </w:p>
        </w:tc>
        <w:tc>
          <w:tcPr>
            <w:tcW w:w="745" w:type="pct"/>
            <w:tcBorders>
              <w:top w:val="single" w:sz="8" w:space="0" w:color="auto"/>
              <w:left w:val="single" w:sz="4" w:space="0" w:color="auto"/>
              <w:bottom w:val="single" w:sz="4" w:space="0" w:color="auto"/>
              <w:right w:val="single" w:sz="8" w:space="0" w:color="auto"/>
            </w:tcBorders>
          </w:tcPr>
          <w:p w:rsidR="0055721D" w:rsidRPr="005F461D" w:rsidRDefault="0055721D" w:rsidP="0055721D">
            <w:pPr>
              <w:spacing w:after="0"/>
              <w:jc w:val="center"/>
              <w:rPr>
                <w:lang w:val="en-US"/>
              </w:rPr>
            </w:pPr>
          </w:p>
        </w:tc>
        <w:tc>
          <w:tcPr>
            <w:tcW w:w="1165" w:type="pct"/>
            <w:gridSpan w:val="2"/>
            <w:tcBorders>
              <w:top w:val="single" w:sz="8" w:space="0" w:color="auto"/>
              <w:left w:val="single" w:sz="8" w:space="0" w:color="auto"/>
              <w:bottom w:val="single" w:sz="4" w:space="0" w:color="auto"/>
              <w:right w:val="single" w:sz="12" w:space="0" w:color="auto"/>
            </w:tcBorders>
            <w:shd w:val="clear" w:color="auto" w:fill="auto"/>
          </w:tcPr>
          <w:p w:rsidR="0055721D" w:rsidRPr="005F461D" w:rsidRDefault="0055721D" w:rsidP="0055721D">
            <w:pPr>
              <w:spacing w:after="0"/>
              <w:jc w:val="center"/>
              <w:rPr>
                <w:sz w:val="20"/>
                <w:szCs w:val="20"/>
                <w:highlight w:val="yellow"/>
                <w:lang w:val="en-US"/>
              </w:rPr>
            </w:pPr>
          </w:p>
        </w:tc>
      </w:tr>
      <w:tr w:rsidR="0055721D" w:rsidRPr="005F461D" w:rsidTr="00DD6041">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55721D" w:rsidRPr="005F461D" w:rsidRDefault="0055721D" w:rsidP="0055721D">
            <w:pPr>
              <w:spacing w:after="0"/>
              <w:rPr>
                <w:b/>
                <w:sz w:val="20"/>
                <w:szCs w:val="20"/>
                <w:lang w:val="en-US"/>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55721D" w:rsidRPr="005F461D" w:rsidRDefault="0055721D" w:rsidP="0055721D">
            <w:pPr>
              <w:spacing w:after="0"/>
              <w:rPr>
                <w:sz w:val="20"/>
                <w:szCs w:val="20"/>
                <w:lang w:val="en-US"/>
              </w:rPr>
            </w:pPr>
            <w:r w:rsidRPr="005F461D">
              <w:rPr>
                <w:sz w:val="20"/>
                <w:szCs w:val="20"/>
                <w:lang w:val="en-US"/>
              </w:rPr>
              <w:t>2nd Mid-Term</w:t>
            </w:r>
          </w:p>
        </w:tc>
        <w:tc>
          <w:tcPr>
            <w:tcW w:w="745" w:type="pct"/>
            <w:tcBorders>
              <w:top w:val="single" w:sz="4" w:space="0" w:color="auto"/>
              <w:left w:val="single" w:sz="4" w:space="0" w:color="auto"/>
              <w:bottom w:val="single" w:sz="4" w:space="0" w:color="auto"/>
              <w:right w:val="single" w:sz="8" w:space="0" w:color="auto"/>
            </w:tcBorders>
          </w:tcPr>
          <w:p w:rsidR="0055721D" w:rsidRPr="005F461D" w:rsidRDefault="0055721D" w:rsidP="0055721D">
            <w:pPr>
              <w:spacing w:after="0"/>
              <w:jc w:val="center"/>
              <w:rPr>
                <w:lang w:val="en-US"/>
              </w:rPr>
            </w:pPr>
          </w:p>
        </w:tc>
        <w:tc>
          <w:tcPr>
            <w:tcW w:w="1165" w:type="pct"/>
            <w:gridSpan w:val="2"/>
            <w:tcBorders>
              <w:top w:val="single" w:sz="4" w:space="0" w:color="auto"/>
              <w:left w:val="single" w:sz="8" w:space="0" w:color="auto"/>
              <w:bottom w:val="single" w:sz="4" w:space="0" w:color="auto"/>
              <w:right w:val="single" w:sz="12" w:space="0" w:color="auto"/>
            </w:tcBorders>
            <w:shd w:val="clear" w:color="auto" w:fill="auto"/>
          </w:tcPr>
          <w:p w:rsidR="0055721D" w:rsidRPr="005F461D" w:rsidRDefault="0055721D" w:rsidP="0055721D">
            <w:pPr>
              <w:spacing w:after="0"/>
              <w:jc w:val="center"/>
              <w:rPr>
                <w:sz w:val="20"/>
                <w:szCs w:val="20"/>
                <w:highlight w:val="yellow"/>
                <w:lang w:val="en-US"/>
              </w:rPr>
            </w:pPr>
          </w:p>
        </w:tc>
      </w:tr>
      <w:tr w:rsidR="0055721D" w:rsidRPr="005F461D" w:rsidTr="00DD6041">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55721D" w:rsidRPr="005F461D" w:rsidRDefault="0055721D" w:rsidP="0055721D">
            <w:pPr>
              <w:spacing w:after="0"/>
              <w:rPr>
                <w:b/>
                <w:sz w:val="20"/>
                <w:szCs w:val="20"/>
                <w:lang w:val="en-US"/>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55721D" w:rsidRPr="005F461D" w:rsidRDefault="0055721D" w:rsidP="0055721D">
            <w:pPr>
              <w:spacing w:after="0"/>
              <w:rPr>
                <w:sz w:val="20"/>
                <w:szCs w:val="20"/>
                <w:lang w:val="en-US"/>
              </w:rPr>
            </w:pPr>
            <w:r w:rsidRPr="005F461D">
              <w:rPr>
                <w:sz w:val="20"/>
                <w:szCs w:val="20"/>
                <w:lang w:val="en-US"/>
              </w:rPr>
              <w:t>Quiz</w:t>
            </w:r>
          </w:p>
        </w:tc>
        <w:tc>
          <w:tcPr>
            <w:tcW w:w="745" w:type="pct"/>
            <w:tcBorders>
              <w:top w:val="single" w:sz="4" w:space="0" w:color="auto"/>
              <w:left w:val="single" w:sz="4" w:space="0" w:color="auto"/>
              <w:bottom w:val="single" w:sz="4" w:space="0" w:color="auto"/>
              <w:right w:val="single" w:sz="8" w:space="0" w:color="auto"/>
            </w:tcBorders>
          </w:tcPr>
          <w:p w:rsidR="0055721D" w:rsidRPr="005F461D" w:rsidRDefault="0055721D" w:rsidP="0055721D">
            <w:pPr>
              <w:spacing w:after="0"/>
              <w:rPr>
                <w:lang w:val="en-US"/>
              </w:rPr>
            </w:pPr>
          </w:p>
        </w:tc>
        <w:tc>
          <w:tcPr>
            <w:tcW w:w="1165" w:type="pct"/>
            <w:gridSpan w:val="2"/>
            <w:tcBorders>
              <w:top w:val="single" w:sz="4" w:space="0" w:color="auto"/>
              <w:left w:val="single" w:sz="8" w:space="0" w:color="auto"/>
              <w:bottom w:val="single" w:sz="4" w:space="0" w:color="auto"/>
              <w:right w:val="single" w:sz="12" w:space="0" w:color="auto"/>
            </w:tcBorders>
          </w:tcPr>
          <w:p w:rsidR="0055721D" w:rsidRPr="005F461D" w:rsidRDefault="0055721D" w:rsidP="0055721D">
            <w:pPr>
              <w:spacing w:after="0"/>
              <w:rPr>
                <w:sz w:val="20"/>
                <w:szCs w:val="20"/>
                <w:lang w:val="en-US"/>
              </w:rPr>
            </w:pPr>
            <w:r w:rsidRPr="005F461D">
              <w:rPr>
                <w:sz w:val="20"/>
                <w:szCs w:val="20"/>
                <w:lang w:val="en-US"/>
              </w:rPr>
              <w:t xml:space="preserve"> </w:t>
            </w:r>
          </w:p>
        </w:tc>
      </w:tr>
      <w:tr w:rsidR="0055721D" w:rsidRPr="005F461D" w:rsidTr="00DD6041">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55721D" w:rsidRPr="005F461D" w:rsidRDefault="0055721D" w:rsidP="0055721D">
            <w:pPr>
              <w:spacing w:after="0"/>
              <w:rPr>
                <w:b/>
                <w:sz w:val="20"/>
                <w:szCs w:val="20"/>
                <w:lang w:val="en-US"/>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55721D" w:rsidRPr="005F461D" w:rsidRDefault="0055721D" w:rsidP="0055721D">
            <w:pPr>
              <w:spacing w:after="0"/>
              <w:rPr>
                <w:sz w:val="20"/>
                <w:szCs w:val="20"/>
                <w:lang w:val="en-US"/>
              </w:rPr>
            </w:pPr>
            <w:r w:rsidRPr="005F461D">
              <w:rPr>
                <w:sz w:val="20"/>
                <w:szCs w:val="20"/>
                <w:lang w:val="en-US"/>
              </w:rPr>
              <w:t>Homework</w:t>
            </w:r>
          </w:p>
        </w:tc>
        <w:tc>
          <w:tcPr>
            <w:tcW w:w="745" w:type="pct"/>
            <w:tcBorders>
              <w:top w:val="single" w:sz="4" w:space="0" w:color="auto"/>
              <w:left w:val="single" w:sz="4" w:space="0" w:color="auto"/>
              <w:bottom w:val="single" w:sz="4" w:space="0" w:color="auto"/>
              <w:right w:val="single" w:sz="8" w:space="0" w:color="auto"/>
            </w:tcBorders>
          </w:tcPr>
          <w:p w:rsidR="0055721D" w:rsidRPr="005F461D" w:rsidRDefault="0055721D" w:rsidP="0055721D">
            <w:pPr>
              <w:spacing w:after="0"/>
              <w:jc w:val="center"/>
              <w:rPr>
                <w:lang w:val="en-US"/>
              </w:rPr>
            </w:pPr>
          </w:p>
        </w:tc>
        <w:tc>
          <w:tcPr>
            <w:tcW w:w="1165" w:type="pct"/>
            <w:gridSpan w:val="2"/>
            <w:tcBorders>
              <w:top w:val="single" w:sz="4" w:space="0" w:color="auto"/>
              <w:left w:val="single" w:sz="8" w:space="0" w:color="auto"/>
              <w:bottom w:val="single" w:sz="4" w:space="0" w:color="auto"/>
              <w:right w:val="single" w:sz="12" w:space="0" w:color="auto"/>
            </w:tcBorders>
          </w:tcPr>
          <w:p w:rsidR="0055721D" w:rsidRPr="005F461D" w:rsidRDefault="0055721D" w:rsidP="0055721D">
            <w:pPr>
              <w:spacing w:after="0"/>
              <w:jc w:val="center"/>
              <w:rPr>
                <w:sz w:val="20"/>
                <w:szCs w:val="20"/>
                <w:lang w:val="en-US"/>
              </w:rPr>
            </w:pPr>
          </w:p>
        </w:tc>
      </w:tr>
      <w:tr w:rsidR="0055721D" w:rsidRPr="005F461D" w:rsidTr="00DD6041">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55721D" w:rsidRPr="005F461D" w:rsidRDefault="0055721D" w:rsidP="0055721D">
            <w:pPr>
              <w:spacing w:after="0"/>
              <w:rPr>
                <w:b/>
                <w:sz w:val="20"/>
                <w:szCs w:val="20"/>
                <w:lang w:val="en-US"/>
              </w:rPr>
            </w:pPr>
          </w:p>
        </w:tc>
        <w:tc>
          <w:tcPr>
            <w:tcW w:w="1126" w:type="pct"/>
            <w:gridSpan w:val="5"/>
            <w:tcBorders>
              <w:top w:val="single" w:sz="4" w:space="0" w:color="auto"/>
              <w:left w:val="single" w:sz="12" w:space="0" w:color="auto"/>
              <w:bottom w:val="single" w:sz="8" w:space="0" w:color="auto"/>
              <w:right w:val="single" w:sz="4" w:space="0" w:color="auto"/>
            </w:tcBorders>
            <w:vAlign w:val="center"/>
          </w:tcPr>
          <w:p w:rsidR="0055721D" w:rsidRPr="005F461D" w:rsidRDefault="0055721D" w:rsidP="0055721D">
            <w:pPr>
              <w:spacing w:after="0"/>
              <w:rPr>
                <w:sz w:val="20"/>
                <w:szCs w:val="20"/>
                <w:lang w:val="en-US"/>
              </w:rPr>
            </w:pPr>
            <w:r w:rsidRPr="005F461D">
              <w:rPr>
                <w:sz w:val="20"/>
                <w:szCs w:val="20"/>
                <w:lang w:val="en-US"/>
              </w:rPr>
              <w:t>Project</w:t>
            </w:r>
          </w:p>
        </w:tc>
        <w:tc>
          <w:tcPr>
            <w:tcW w:w="745" w:type="pct"/>
            <w:tcBorders>
              <w:top w:val="single" w:sz="4" w:space="0" w:color="auto"/>
              <w:left w:val="single" w:sz="4" w:space="0" w:color="auto"/>
              <w:bottom w:val="single" w:sz="8" w:space="0" w:color="auto"/>
              <w:right w:val="single" w:sz="8" w:space="0" w:color="auto"/>
            </w:tcBorders>
          </w:tcPr>
          <w:p w:rsidR="0055721D" w:rsidRPr="005F461D" w:rsidRDefault="0055721D" w:rsidP="0055721D">
            <w:pPr>
              <w:spacing w:after="0"/>
              <w:jc w:val="center"/>
              <w:rPr>
                <w:lang w:val="en-US"/>
              </w:rPr>
            </w:pPr>
            <w:r w:rsidRPr="005F461D">
              <w:rPr>
                <w:lang w:val="en-US"/>
              </w:rPr>
              <w:t xml:space="preserve"> </w:t>
            </w:r>
          </w:p>
        </w:tc>
        <w:tc>
          <w:tcPr>
            <w:tcW w:w="1165" w:type="pct"/>
            <w:gridSpan w:val="2"/>
            <w:tcBorders>
              <w:top w:val="single" w:sz="4" w:space="0" w:color="auto"/>
              <w:left w:val="single" w:sz="8" w:space="0" w:color="auto"/>
              <w:bottom w:val="single" w:sz="8" w:space="0" w:color="auto"/>
              <w:right w:val="single" w:sz="12" w:space="0" w:color="auto"/>
            </w:tcBorders>
          </w:tcPr>
          <w:p w:rsidR="0055721D" w:rsidRPr="005F461D" w:rsidRDefault="0055721D" w:rsidP="0055721D">
            <w:pPr>
              <w:spacing w:after="0"/>
              <w:jc w:val="center"/>
              <w:rPr>
                <w:sz w:val="20"/>
                <w:szCs w:val="20"/>
                <w:lang w:val="en-US"/>
              </w:rPr>
            </w:pPr>
            <w:r w:rsidRPr="005F461D">
              <w:rPr>
                <w:sz w:val="20"/>
                <w:szCs w:val="20"/>
                <w:lang w:val="en-US"/>
              </w:rPr>
              <w:t xml:space="preserve"> </w:t>
            </w:r>
          </w:p>
        </w:tc>
      </w:tr>
      <w:tr w:rsidR="0055721D" w:rsidRPr="005F461D" w:rsidTr="00DD6041">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55721D" w:rsidRPr="005F461D" w:rsidRDefault="0055721D" w:rsidP="0055721D">
            <w:pPr>
              <w:spacing w:after="0"/>
              <w:rPr>
                <w:b/>
                <w:sz w:val="20"/>
                <w:szCs w:val="20"/>
                <w:lang w:val="en-US"/>
              </w:rPr>
            </w:pPr>
          </w:p>
        </w:tc>
        <w:tc>
          <w:tcPr>
            <w:tcW w:w="1126" w:type="pct"/>
            <w:gridSpan w:val="5"/>
            <w:tcBorders>
              <w:top w:val="single" w:sz="8" w:space="0" w:color="auto"/>
              <w:left w:val="single" w:sz="12" w:space="0" w:color="auto"/>
              <w:bottom w:val="single" w:sz="8" w:space="0" w:color="auto"/>
              <w:right w:val="single" w:sz="4" w:space="0" w:color="auto"/>
            </w:tcBorders>
            <w:vAlign w:val="center"/>
          </w:tcPr>
          <w:p w:rsidR="0055721D" w:rsidRPr="005F461D" w:rsidRDefault="0055721D" w:rsidP="0055721D">
            <w:pPr>
              <w:spacing w:after="0"/>
              <w:rPr>
                <w:sz w:val="20"/>
                <w:szCs w:val="20"/>
                <w:lang w:val="en-US"/>
              </w:rPr>
            </w:pPr>
            <w:r w:rsidRPr="005F461D">
              <w:rPr>
                <w:sz w:val="20"/>
                <w:szCs w:val="20"/>
                <w:lang w:val="en-US"/>
              </w:rPr>
              <w:t>Report</w:t>
            </w:r>
          </w:p>
        </w:tc>
        <w:tc>
          <w:tcPr>
            <w:tcW w:w="745" w:type="pct"/>
            <w:tcBorders>
              <w:top w:val="single" w:sz="8" w:space="0" w:color="auto"/>
              <w:left w:val="single" w:sz="4" w:space="0" w:color="auto"/>
              <w:bottom w:val="single" w:sz="8" w:space="0" w:color="auto"/>
              <w:right w:val="single" w:sz="8" w:space="0" w:color="auto"/>
            </w:tcBorders>
          </w:tcPr>
          <w:p w:rsidR="0055721D" w:rsidRPr="005F461D" w:rsidRDefault="0055721D" w:rsidP="0055721D">
            <w:pPr>
              <w:spacing w:after="0"/>
              <w:jc w:val="center"/>
              <w:rPr>
                <w:lang w:val="en-US"/>
              </w:rPr>
            </w:pPr>
          </w:p>
        </w:tc>
        <w:tc>
          <w:tcPr>
            <w:tcW w:w="1165" w:type="pct"/>
            <w:gridSpan w:val="2"/>
            <w:tcBorders>
              <w:top w:val="single" w:sz="8" w:space="0" w:color="auto"/>
              <w:left w:val="single" w:sz="8" w:space="0" w:color="auto"/>
              <w:bottom w:val="single" w:sz="8" w:space="0" w:color="auto"/>
              <w:right w:val="single" w:sz="12" w:space="0" w:color="auto"/>
            </w:tcBorders>
          </w:tcPr>
          <w:p w:rsidR="0055721D" w:rsidRPr="005F461D" w:rsidRDefault="0055721D" w:rsidP="0055721D">
            <w:pPr>
              <w:spacing w:after="0"/>
              <w:rPr>
                <w:sz w:val="20"/>
                <w:szCs w:val="20"/>
                <w:lang w:val="en-US"/>
              </w:rPr>
            </w:pPr>
          </w:p>
        </w:tc>
      </w:tr>
      <w:tr w:rsidR="0055721D" w:rsidRPr="005F461D" w:rsidTr="00DD6041">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55721D" w:rsidRPr="005F461D" w:rsidRDefault="0055721D" w:rsidP="0055721D">
            <w:pPr>
              <w:spacing w:after="0"/>
              <w:rPr>
                <w:b/>
                <w:sz w:val="20"/>
                <w:szCs w:val="20"/>
                <w:lang w:val="en-US"/>
              </w:rPr>
            </w:pPr>
          </w:p>
        </w:tc>
        <w:tc>
          <w:tcPr>
            <w:tcW w:w="1126" w:type="pct"/>
            <w:gridSpan w:val="5"/>
            <w:tcBorders>
              <w:top w:val="single" w:sz="8" w:space="0" w:color="auto"/>
              <w:left w:val="single" w:sz="12" w:space="0" w:color="auto"/>
              <w:bottom w:val="single" w:sz="12" w:space="0" w:color="auto"/>
              <w:right w:val="single" w:sz="4" w:space="0" w:color="auto"/>
            </w:tcBorders>
            <w:vAlign w:val="center"/>
          </w:tcPr>
          <w:p w:rsidR="0055721D" w:rsidRPr="005F461D" w:rsidRDefault="0055721D" w:rsidP="0055721D">
            <w:pPr>
              <w:spacing w:after="0"/>
              <w:rPr>
                <w:sz w:val="20"/>
                <w:szCs w:val="20"/>
                <w:lang w:val="en-US"/>
              </w:rPr>
            </w:pPr>
            <w:r w:rsidRPr="005F461D">
              <w:rPr>
                <w:sz w:val="20"/>
                <w:szCs w:val="20"/>
                <w:lang w:val="en-US"/>
              </w:rPr>
              <w:t xml:space="preserve">Others </w:t>
            </w:r>
            <w:r>
              <w:rPr>
                <w:sz w:val="20"/>
                <w:szCs w:val="20"/>
                <w:lang w:val="en-US"/>
              </w:rPr>
              <w:t>(Clinical works)</w:t>
            </w:r>
          </w:p>
        </w:tc>
        <w:tc>
          <w:tcPr>
            <w:tcW w:w="745" w:type="pct"/>
            <w:tcBorders>
              <w:top w:val="single" w:sz="8" w:space="0" w:color="auto"/>
              <w:left w:val="single" w:sz="4" w:space="0" w:color="auto"/>
              <w:bottom w:val="single" w:sz="12" w:space="0" w:color="auto"/>
              <w:right w:val="single" w:sz="8" w:space="0" w:color="auto"/>
            </w:tcBorders>
          </w:tcPr>
          <w:p w:rsidR="0055721D" w:rsidRPr="005F461D" w:rsidRDefault="0055721D" w:rsidP="0055721D">
            <w:pPr>
              <w:spacing w:after="0"/>
              <w:jc w:val="center"/>
              <w:rPr>
                <w:lang w:val="en-US"/>
              </w:rPr>
            </w:pPr>
          </w:p>
        </w:tc>
        <w:tc>
          <w:tcPr>
            <w:tcW w:w="1165" w:type="pct"/>
            <w:gridSpan w:val="2"/>
            <w:tcBorders>
              <w:top w:val="single" w:sz="8" w:space="0" w:color="auto"/>
              <w:left w:val="single" w:sz="8" w:space="0" w:color="auto"/>
              <w:bottom w:val="single" w:sz="12" w:space="0" w:color="auto"/>
              <w:right w:val="single" w:sz="12" w:space="0" w:color="auto"/>
            </w:tcBorders>
          </w:tcPr>
          <w:p w:rsidR="0055721D" w:rsidRPr="005F461D" w:rsidRDefault="0055721D" w:rsidP="0055721D">
            <w:pPr>
              <w:spacing w:after="0"/>
              <w:jc w:val="center"/>
              <w:rPr>
                <w:sz w:val="20"/>
                <w:szCs w:val="20"/>
                <w:lang w:val="en-US"/>
              </w:rPr>
            </w:pPr>
          </w:p>
        </w:tc>
      </w:tr>
      <w:tr w:rsidR="0055721D" w:rsidRPr="005F461D" w:rsidTr="00DD6041">
        <w:trPr>
          <w:trHeight w:val="392"/>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55721D" w:rsidRPr="005F461D" w:rsidRDefault="0055721D" w:rsidP="00DD6041">
            <w:pPr>
              <w:jc w:val="center"/>
              <w:rPr>
                <w:b/>
                <w:sz w:val="20"/>
                <w:szCs w:val="20"/>
                <w:lang w:val="en-US"/>
              </w:rPr>
            </w:pPr>
            <w:r w:rsidRPr="005F461D">
              <w:rPr>
                <w:b/>
                <w:sz w:val="20"/>
                <w:szCs w:val="20"/>
                <w:lang w:val="en-US"/>
              </w:rPr>
              <w:t>FINAL EXAM</w:t>
            </w:r>
          </w:p>
        </w:tc>
        <w:tc>
          <w:tcPr>
            <w:tcW w:w="1126" w:type="pct"/>
            <w:gridSpan w:val="5"/>
            <w:tcBorders>
              <w:top w:val="single" w:sz="12" w:space="0" w:color="auto"/>
              <w:left w:val="single" w:sz="12" w:space="0" w:color="auto"/>
              <w:bottom w:val="single" w:sz="8" w:space="0" w:color="auto"/>
              <w:right w:val="single" w:sz="4" w:space="0" w:color="auto"/>
            </w:tcBorders>
          </w:tcPr>
          <w:p w:rsidR="0055721D" w:rsidRPr="005F461D" w:rsidRDefault="0055721D" w:rsidP="00DD6041">
            <w:pPr>
              <w:rPr>
                <w:sz w:val="20"/>
                <w:szCs w:val="20"/>
                <w:lang w:val="en-US"/>
              </w:rPr>
            </w:pPr>
            <w:r w:rsidRPr="005F461D">
              <w:rPr>
                <w:sz w:val="20"/>
                <w:szCs w:val="20"/>
                <w:lang w:val="en-US"/>
              </w:rPr>
              <w:t xml:space="preserve"> </w:t>
            </w:r>
            <w:r>
              <w:rPr>
                <w:sz w:val="20"/>
                <w:szCs w:val="20"/>
                <w:lang w:val="en-US"/>
              </w:rPr>
              <w:t>PROJECT/HOMEWORK</w:t>
            </w:r>
          </w:p>
        </w:tc>
        <w:tc>
          <w:tcPr>
            <w:tcW w:w="745" w:type="pct"/>
            <w:tcBorders>
              <w:top w:val="single" w:sz="12" w:space="0" w:color="auto"/>
              <w:left w:val="single" w:sz="4" w:space="0" w:color="auto"/>
              <w:bottom w:val="single" w:sz="8" w:space="0" w:color="auto"/>
              <w:right w:val="single" w:sz="8" w:space="0" w:color="auto"/>
            </w:tcBorders>
          </w:tcPr>
          <w:p w:rsidR="0055721D" w:rsidRPr="005F461D" w:rsidRDefault="0055721D" w:rsidP="00DD6041">
            <w:pPr>
              <w:jc w:val="center"/>
              <w:rPr>
                <w:lang w:val="en-US"/>
              </w:rPr>
            </w:pPr>
          </w:p>
        </w:tc>
        <w:tc>
          <w:tcPr>
            <w:tcW w:w="1165" w:type="pct"/>
            <w:gridSpan w:val="2"/>
            <w:tcBorders>
              <w:top w:val="single" w:sz="12" w:space="0" w:color="auto"/>
              <w:left w:val="single" w:sz="8" w:space="0" w:color="auto"/>
              <w:bottom w:val="single" w:sz="8" w:space="0" w:color="auto"/>
              <w:right w:val="single" w:sz="12" w:space="0" w:color="auto"/>
            </w:tcBorders>
          </w:tcPr>
          <w:p w:rsidR="0055721D" w:rsidRPr="005F461D" w:rsidRDefault="0055721D" w:rsidP="00DD6041">
            <w:pPr>
              <w:jc w:val="center"/>
              <w:rPr>
                <w:sz w:val="20"/>
                <w:szCs w:val="20"/>
                <w:lang w:val="en-US"/>
              </w:rPr>
            </w:pPr>
            <w:r>
              <w:rPr>
                <w:sz w:val="20"/>
                <w:szCs w:val="20"/>
                <w:lang w:val="en-US"/>
              </w:rPr>
              <w:t>100</w:t>
            </w:r>
          </w:p>
        </w:tc>
      </w:tr>
      <w:tr w:rsidR="0055721D" w:rsidRPr="005F461D" w:rsidTr="00DD6041">
        <w:trPr>
          <w:trHeight w:val="447"/>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55721D" w:rsidRPr="005F461D" w:rsidRDefault="0055721D" w:rsidP="00DD6041">
            <w:pPr>
              <w:jc w:val="center"/>
              <w:rPr>
                <w:b/>
                <w:sz w:val="20"/>
                <w:szCs w:val="20"/>
                <w:lang w:val="en-US"/>
              </w:rPr>
            </w:pPr>
            <w:r w:rsidRPr="005F461D">
              <w:rPr>
                <w:b/>
                <w:sz w:val="20"/>
                <w:szCs w:val="20"/>
                <w:lang w:val="en-US"/>
              </w:rPr>
              <w:t>PREREQUIEITE(S)</w:t>
            </w:r>
          </w:p>
        </w:tc>
        <w:tc>
          <w:tcPr>
            <w:tcW w:w="3036" w:type="pct"/>
            <w:gridSpan w:val="8"/>
            <w:tcBorders>
              <w:top w:val="single" w:sz="12" w:space="0" w:color="auto"/>
              <w:left w:val="single" w:sz="12" w:space="0" w:color="auto"/>
              <w:bottom w:val="single" w:sz="12" w:space="0" w:color="auto"/>
              <w:right w:val="single" w:sz="12" w:space="0" w:color="auto"/>
            </w:tcBorders>
            <w:vAlign w:val="center"/>
          </w:tcPr>
          <w:p w:rsidR="0055721D" w:rsidRPr="005F461D" w:rsidRDefault="0055721D" w:rsidP="00DD6041">
            <w:pPr>
              <w:jc w:val="both"/>
              <w:rPr>
                <w:sz w:val="20"/>
                <w:szCs w:val="20"/>
                <w:lang w:val="en-US"/>
              </w:rPr>
            </w:pPr>
            <w:r>
              <w:rPr>
                <w:sz w:val="20"/>
                <w:szCs w:val="20"/>
                <w:lang w:val="en-US"/>
              </w:rPr>
              <w:t>-</w:t>
            </w:r>
          </w:p>
        </w:tc>
      </w:tr>
      <w:tr w:rsidR="0055721D" w:rsidRPr="005F461D" w:rsidTr="00DD6041">
        <w:trPr>
          <w:trHeight w:val="447"/>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55721D" w:rsidRPr="005F461D" w:rsidRDefault="0055721D" w:rsidP="00DD6041">
            <w:pPr>
              <w:jc w:val="center"/>
              <w:rPr>
                <w:b/>
                <w:sz w:val="20"/>
                <w:szCs w:val="20"/>
                <w:lang w:val="en-US"/>
              </w:rPr>
            </w:pPr>
            <w:r w:rsidRPr="005F461D">
              <w:rPr>
                <w:b/>
                <w:sz w:val="20"/>
                <w:szCs w:val="20"/>
                <w:lang w:val="en-US"/>
              </w:rPr>
              <w:t>COURSE DESCRIPTION</w:t>
            </w:r>
          </w:p>
        </w:tc>
        <w:tc>
          <w:tcPr>
            <w:tcW w:w="3036" w:type="pct"/>
            <w:gridSpan w:val="8"/>
            <w:tcBorders>
              <w:top w:val="single" w:sz="12" w:space="0" w:color="auto"/>
              <w:left w:val="single" w:sz="12" w:space="0" w:color="auto"/>
              <w:bottom w:val="single" w:sz="12" w:space="0" w:color="auto"/>
              <w:right w:val="single" w:sz="12" w:space="0" w:color="auto"/>
            </w:tcBorders>
          </w:tcPr>
          <w:p w:rsidR="0055721D" w:rsidRPr="005F461D" w:rsidRDefault="0055721D" w:rsidP="00DD6041">
            <w:pPr>
              <w:rPr>
                <w:sz w:val="20"/>
                <w:szCs w:val="20"/>
                <w:lang w:val="en-US"/>
              </w:rPr>
            </w:pPr>
            <w:r>
              <w:rPr>
                <w:sz w:val="20"/>
                <w:szCs w:val="20"/>
                <w:lang w:val="en-US"/>
              </w:rPr>
              <w:t>SEMINARY</w:t>
            </w:r>
          </w:p>
        </w:tc>
      </w:tr>
      <w:tr w:rsidR="0055721D" w:rsidRPr="005F461D" w:rsidTr="00DD6041">
        <w:trPr>
          <w:trHeight w:val="426"/>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55721D" w:rsidRPr="005F461D" w:rsidRDefault="0055721D" w:rsidP="00DD6041">
            <w:pPr>
              <w:jc w:val="center"/>
              <w:rPr>
                <w:b/>
                <w:sz w:val="20"/>
                <w:szCs w:val="20"/>
                <w:lang w:val="en-US"/>
              </w:rPr>
            </w:pPr>
            <w:r w:rsidRPr="005F461D">
              <w:rPr>
                <w:b/>
                <w:sz w:val="20"/>
                <w:szCs w:val="20"/>
                <w:lang w:val="en-US"/>
              </w:rPr>
              <w:t>COURSE OBJECTIVES</w:t>
            </w:r>
          </w:p>
        </w:tc>
        <w:tc>
          <w:tcPr>
            <w:tcW w:w="3036" w:type="pct"/>
            <w:gridSpan w:val="8"/>
            <w:tcBorders>
              <w:top w:val="single" w:sz="12" w:space="0" w:color="auto"/>
              <w:left w:val="single" w:sz="12" w:space="0" w:color="auto"/>
              <w:bottom w:val="single" w:sz="12" w:space="0" w:color="auto"/>
              <w:right w:val="single" w:sz="12" w:space="0" w:color="auto"/>
            </w:tcBorders>
          </w:tcPr>
          <w:p w:rsidR="0055721D" w:rsidRPr="005F461D" w:rsidRDefault="0055721D" w:rsidP="00DD6041">
            <w:pPr>
              <w:rPr>
                <w:sz w:val="20"/>
                <w:szCs w:val="20"/>
                <w:lang w:val="en-US"/>
              </w:rPr>
            </w:pPr>
            <w:r w:rsidRPr="005F461D">
              <w:rPr>
                <w:bCs/>
                <w:color w:val="000000"/>
                <w:sz w:val="20"/>
                <w:szCs w:val="20"/>
                <w:lang w:val="en-US"/>
              </w:rPr>
              <w:t xml:space="preserve">This program aims to provide students with knowledge, understanding and skills in the scientific field of </w:t>
            </w:r>
            <w:r>
              <w:rPr>
                <w:bCs/>
                <w:color w:val="000000"/>
                <w:sz w:val="20"/>
                <w:szCs w:val="20"/>
                <w:lang w:val="en-US"/>
              </w:rPr>
              <w:t>academic life .</w:t>
            </w:r>
          </w:p>
        </w:tc>
      </w:tr>
      <w:tr w:rsidR="0055721D" w:rsidRPr="005F461D" w:rsidTr="00DD6041">
        <w:trPr>
          <w:trHeight w:val="518"/>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55721D" w:rsidRPr="005F461D" w:rsidRDefault="0055721D" w:rsidP="00DD6041">
            <w:pPr>
              <w:jc w:val="center"/>
              <w:rPr>
                <w:b/>
                <w:sz w:val="20"/>
                <w:szCs w:val="20"/>
                <w:lang w:val="en-US"/>
              </w:rPr>
            </w:pPr>
            <w:r w:rsidRPr="005F461D">
              <w:rPr>
                <w:b/>
                <w:sz w:val="20"/>
                <w:szCs w:val="20"/>
                <w:lang w:val="en-US"/>
              </w:rPr>
              <w:t>ADDITIVE OF COURSE TO APPLY PROFESSIONAL EDUATION</w:t>
            </w:r>
          </w:p>
        </w:tc>
        <w:tc>
          <w:tcPr>
            <w:tcW w:w="3036" w:type="pct"/>
            <w:gridSpan w:val="8"/>
            <w:tcBorders>
              <w:top w:val="single" w:sz="12" w:space="0" w:color="auto"/>
              <w:left w:val="single" w:sz="12" w:space="0" w:color="auto"/>
              <w:bottom w:val="single" w:sz="12" w:space="0" w:color="auto"/>
              <w:right w:val="single" w:sz="12" w:space="0" w:color="auto"/>
            </w:tcBorders>
            <w:vAlign w:val="center"/>
          </w:tcPr>
          <w:p w:rsidR="0055721D" w:rsidRPr="005F461D" w:rsidRDefault="0055721D" w:rsidP="00DD6041">
            <w:pPr>
              <w:spacing w:before="120" w:after="120"/>
              <w:rPr>
                <w:sz w:val="20"/>
                <w:szCs w:val="20"/>
                <w:lang w:val="en-US"/>
              </w:rPr>
            </w:pPr>
            <w:r>
              <w:rPr>
                <w:bCs/>
                <w:color w:val="000000"/>
                <w:sz w:val="20"/>
                <w:szCs w:val="20"/>
                <w:lang w:val="en-US"/>
              </w:rPr>
              <w:t>For each dentistry student,</w:t>
            </w:r>
            <w:r w:rsidRPr="005F461D">
              <w:rPr>
                <w:bCs/>
                <w:color w:val="000000"/>
                <w:sz w:val="20"/>
                <w:szCs w:val="20"/>
                <w:lang w:val="en-US"/>
              </w:rPr>
              <w:t xml:space="preserve"> independent thinking and the ability to investigate their original work in the field to plan, manage and finalize the skills, attitudes and behavior and provide information and skills for serving society.</w:t>
            </w:r>
          </w:p>
        </w:tc>
      </w:tr>
      <w:tr w:rsidR="0055721D" w:rsidRPr="005F461D" w:rsidTr="00DD6041">
        <w:trPr>
          <w:trHeight w:val="518"/>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55721D" w:rsidRPr="005F461D" w:rsidRDefault="0055721D" w:rsidP="00DD6041">
            <w:pPr>
              <w:jc w:val="center"/>
              <w:rPr>
                <w:b/>
                <w:sz w:val="20"/>
                <w:szCs w:val="20"/>
                <w:lang w:val="en-US"/>
              </w:rPr>
            </w:pPr>
            <w:r w:rsidRPr="005F461D">
              <w:rPr>
                <w:b/>
                <w:sz w:val="20"/>
                <w:szCs w:val="20"/>
                <w:lang w:val="en-US"/>
              </w:rPr>
              <w:t>COURSE OUTCOMES</w:t>
            </w:r>
          </w:p>
        </w:tc>
        <w:tc>
          <w:tcPr>
            <w:tcW w:w="3036" w:type="pct"/>
            <w:gridSpan w:val="8"/>
            <w:tcBorders>
              <w:top w:val="single" w:sz="12" w:space="0" w:color="auto"/>
              <w:left w:val="single" w:sz="12" w:space="0" w:color="auto"/>
              <w:bottom w:val="single" w:sz="12" w:space="0" w:color="auto"/>
              <w:right w:val="single" w:sz="12" w:space="0" w:color="auto"/>
            </w:tcBorders>
          </w:tcPr>
          <w:p w:rsidR="0055721D" w:rsidRPr="00634D59" w:rsidRDefault="0055721D" w:rsidP="00DD6041">
            <w:pPr>
              <w:tabs>
                <w:tab w:val="left" w:pos="7800"/>
              </w:tabs>
              <w:rPr>
                <w:sz w:val="20"/>
                <w:szCs w:val="20"/>
                <w:lang w:val="en-US"/>
              </w:rPr>
            </w:pPr>
            <w:r w:rsidRPr="00634D59">
              <w:rPr>
                <w:color w:val="000000"/>
                <w:sz w:val="20"/>
                <w:szCs w:val="14"/>
                <w:lang w:val="en-US"/>
              </w:rPr>
              <w:t xml:space="preserve">Students who have successfully completed this course will be able to </w:t>
            </w:r>
            <w:r>
              <w:rPr>
                <w:color w:val="000000"/>
                <w:sz w:val="20"/>
                <w:szCs w:val="14"/>
                <w:lang w:val="en-US"/>
              </w:rPr>
              <w:t xml:space="preserve">learn of basic academic presentation technique  </w:t>
            </w:r>
          </w:p>
        </w:tc>
      </w:tr>
      <w:tr w:rsidR="0055721D" w:rsidRPr="005F461D" w:rsidTr="00DD6041">
        <w:trPr>
          <w:trHeight w:val="54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55721D" w:rsidRPr="005F461D" w:rsidRDefault="0055721D" w:rsidP="00DD6041">
            <w:pPr>
              <w:jc w:val="center"/>
              <w:rPr>
                <w:b/>
                <w:sz w:val="20"/>
                <w:szCs w:val="20"/>
                <w:lang w:val="en-US"/>
              </w:rPr>
            </w:pPr>
            <w:r w:rsidRPr="005F461D">
              <w:rPr>
                <w:b/>
                <w:sz w:val="20"/>
                <w:szCs w:val="20"/>
                <w:lang w:val="en-US"/>
              </w:rPr>
              <w:t>TEXTBOOK</w:t>
            </w:r>
          </w:p>
        </w:tc>
        <w:tc>
          <w:tcPr>
            <w:tcW w:w="3036" w:type="pct"/>
            <w:gridSpan w:val="8"/>
            <w:tcBorders>
              <w:top w:val="single" w:sz="12" w:space="0" w:color="auto"/>
              <w:left w:val="single" w:sz="12" w:space="0" w:color="auto"/>
              <w:bottom w:val="single" w:sz="12" w:space="0" w:color="auto"/>
              <w:right w:val="single" w:sz="12" w:space="0" w:color="auto"/>
            </w:tcBorders>
          </w:tcPr>
          <w:p w:rsidR="0055721D" w:rsidRPr="00BA645B" w:rsidRDefault="0055721D" w:rsidP="00DD6041">
            <w:pPr>
              <w:widowControl w:val="0"/>
              <w:autoSpaceDE w:val="0"/>
              <w:autoSpaceDN w:val="0"/>
              <w:adjustRightInd w:val="0"/>
              <w:rPr>
                <w:sz w:val="20"/>
                <w:szCs w:val="20"/>
                <w:lang w:val="en-US"/>
              </w:rPr>
            </w:pPr>
          </w:p>
        </w:tc>
      </w:tr>
      <w:tr w:rsidR="0055721D" w:rsidRPr="005F461D" w:rsidTr="00DD6041">
        <w:trPr>
          <w:trHeight w:val="54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55721D" w:rsidRPr="005F461D" w:rsidRDefault="0055721D" w:rsidP="00DD6041">
            <w:pPr>
              <w:jc w:val="center"/>
              <w:rPr>
                <w:b/>
                <w:sz w:val="20"/>
                <w:szCs w:val="20"/>
                <w:lang w:val="en-US"/>
              </w:rPr>
            </w:pPr>
            <w:r w:rsidRPr="005F461D">
              <w:rPr>
                <w:b/>
                <w:sz w:val="20"/>
                <w:szCs w:val="20"/>
                <w:lang w:val="en-US"/>
              </w:rPr>
              <w:t>OTHER REFERENCES</w:t>
            </w:r>
          </w:p>
        </w:tc>
        <w:tc>
          <w:tcPr>
            <w:tcW w:w="3036" w:type="pct"/>
            <w:gridSpan w:val="8"/>
            <w:tcBorders>
              <w:top w:val="single" w:sz="12" w:space="0" w:color="auto"/>
              <w:left w:val="single" w:sz="12" w:space="0" w:color="auto"/>
              <w:bottom w:val="single" w:sz="12" w:space="0" w:color="auto"/>
              <w:right w:val="single" w:sz="12" w:space="0" w:color="auto"/>
            </w:tcBorders>
          </w:tcPr>
          <w:p w:rsidR="0055721D" w:rsidRPr="005F461D" w:rsidRDefault="0055721D" w:rsidP="00DD6041">
            <w:pPr>
              <w:pStyle w:val="Balk4"/>
              <w:spacing w:before="0" w:beforeAutospacing="0" w:after="0" w:afterAutospacing="0"/>
              <w:rPr>
                <w:color w:val="000000"/>
                <w:lang w:val="en-US"/>
              </w:rPr>
            </w:pPr>
          </w:p>
        </w:tc>
      </w:tr>
      <w:tr w:rsidR="0055721D" w:rsidRPr="005F461D" w:rsidTr="00DD6041">
        <w:trPr>
          <w:trHeight w:val="52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55721D" w:rsidRPr="005F461D" w:rsidRDefault="0055721D" w:rsidP="00DD6041">
            <w:pPr>
              <w:jc w:val="center"/>
              <w:rPr>
                <w:b/>
                <w:sz w:val="20"/>
                <w:szCs w:val="20"/>
                <w:lang w:val="en-US"/>
              </w:rPr>
            </w:pPr>
            <w:r w:rsidRPr="005F461D">
              <w:rPr>
                <w:b/>
                <w:sz w:val="20"/>
                <w:szCs w:val="20"/>
                <w:lang w:val="en-US"/>
              </w:rPr>
              <w:t>TOOLS AND EQUIPMENTS REQUIRED</w:t>
            </w:r>
          </w:p>
        </w:tc>
        <w:tc>
          <w:tcPr>
            <w:tcW w:w="3036" w:type="pct"/>
            <w:gridSpan w:val="8"/>
            <w:tcBorders>
              <w:top w:val="single" w:sz="12" w:space="0" w:color="auto"/>
              <w:left w:val="single" w:sz="12" w:space="0" w:color="auto"/>
              <w:bottom w:val="single" w:sz="12" w:space="0" w:color="auto"/>
              <w:right w:val="single" w:sz="12" w:space="0" w:color="auto"/>
            </w:tcBorders>
          </w:tcPr>
          <w:p w:rsidR="0055721D" w:rsidRPr="0055721D" w:rsidRDefault="0055721D" w:rsidP="00DD6041">
            <w:pPr>
              <w:jc w:val="both"/>
              <w:rPr>
                <w:sz w:val="20"/>
                <w:szCs w:val="20"/>
              </w:rPr>
            </w:pPr>
            <w:r w:rsidRPr="005F461D">
              <w:rPr>
                <w:sz w:val="20"/>
                <w:szCs w:val="20"/>
                <w:lang w:val="en-US"/>
              </w:rPr>
              <w:t xml:space="preserve">  </w:t>
            </w:r>
            <w:r>
              <w:rPr>
                <w:sz w:val="20"/>
                <w:szCs w:val="20"/>
                <w:lang w:val="en-US"/>
              </w:rPr>
              <w:t>List of clinical equipments declared interns before semester on official website of Dentistry faculty (</w:t>
            </w:r>
            <w:r w:rsidRPr="00446B0D">
              <w:rPr>
                <w:sz w:val="20"/>
                <w:szCs w:val="20"/>
                <w:lang w:val="en-US"/>
              </w:rPr>
              <w:t>http://dis.ogu.edu.tr/</w:t>
            </w:r>
            <w:r>
              <w:rPr>
                <w:sz w:val="20"/>
                <w:szCs w:val="20"/>
                <w:lang w:val="en-US"/>
              </w:rPr>
              <w:t>)</w:t>
            </w:r>
          </w:p>
        </w:tc>
      </w:tr>
    </w:tbl>
    <w:p w:rsidR="0055721D" w:rsidRDefault="0055721D" w:rsidP="0055721D">
      <w:pPr>
        <w:rPr>
          <w:sz w:val="18"/>
          <w:szCs w:val="18"/>
        </w:rPr>
        <w:sectPr w:rsidR="0055721D" w:rsidSect="00DD6041">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55721D" w:rsidTr="00DD6041">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55721D" w:rsidRDefault="0055721D" w:rsidP="0055721D">
            <w:pPr>
              <w:spacing w:after="0"/>
              <w:jc w:val="center"/>
              <w:rPr>
                <w:b/>
              </w:rPr>
            </w:pPr>
            <w:r>
              <w:rPr>
                <w:b/>
              </w:rPr>
              <w:t>COURSE SYLLABUS</w:t>
            </w:r>
          </w:p>
        </w:tc>
      </w:tr>
      <w:tr w:rsidR="0055721D" w:rsidTr="00DD6041">
        <w:trPr>
          <w:jc w:val="center"/>
        </w:trPr>
        <w:tc>
          <w:tcPr>
            <w:tcW w:w="593" w:type="pct"/>
            <w:tcBorders>
              <w:top w:val="single" w:sz="6" w:space="0" w:color="auto"/>
              <w:left w:val="single" w:sz="12" w:space="0" w:color="auto"/>
              <w:bottom w:val="single" w:sz="6" w:space="0" w:color="auto"/>
              <w:right w:val="single" w:sz="6" w:space="0" w:color="auto"/>
            </w:tcBorders>
          </w:tcPr>
          <w:p w:rsidR="0055721D" w:rsidRDefault="0055721D" w:rsidP="0055721D">
            <w:pPr>
              <w:spacing w:after="0"/>
              <w:jc w:val="center"/>
              <w:rPr>
                <w:b/>
              </w:rPr>
            </w:pPr>
            <w:r>
              <w:rPr>
                <w:b/>
              </w:rPr>
              <w:t>WEEK</w:t>
            </w:r>
          </w:p>
        </w:tc>
        <w:tc>
          <w:tcPr>
            <w:tcW w:w="4407" w:type="pct"/>
            <w:tcBorders>
              <w:top w:val="single" w:sz="6" w:space="0" w:color="auto"/>
              <w:left w:val="single" w:sz="6" w:space="0" w:color="auto"/>
              <w:bottom w:val="single" w:sz="6" w:space="0" w:color="auto"/>
              <w:right w:val="single" w:sz="12" w:space="0" w:color="auto"/>
            </w:tcBorders>
          </w:tcPr>
          <w:p w:rsidR="0055721D" w:rsidRDefault="0055721D" w:rsidP="0055721D">
            <w:pPr>
              <w:spacing w:after="0"/>
              <w:rPr>
                <w:b/>
              </w:rPr>
            </w:pPr>
            <w:r>
              <w:rPr>
                <w:b/>
              </w:rPr>
              <w:t xml:space="preserve">TOPICS </w:t>
            </w:r>
          </w:p>
        </w:tc>
      </w:tr>
      <w:tr w:rsidR="0055721D" w:rsidTr="00DD604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5721D" w:rsidRDefault="0055721D" w:rsidP="0055721D">
            <w:pPr>
              <w:spacing w:after="0"/>
              <w:jc w:val="center"/>
            </w:pPr>
            <w:r>
              <w:t>1</w:t>
            </w:r>
          </w:p>
        </w:tc>
        <w:tc>
          <w:tcPr>
            <w:tcW w:w="4407" w:type="pct"/>
            <w:tcBorders>
              <w:top w:val="single" w:sz="6" w:space="0" w:color="auto"/>
              <w:left w:val="single" w:sz="6" w:space="0" w:color="auto"/>
              <w:bottom w:val="single" w:sz="6" w:space="0" w:color="auto"/>
              <w:right w:val="single" w:sz="12" w:space="0" w:color="auto"/>
            </w:tcBorders>
          </w:tcPr>
          <w:p w:rsidR="0055721D" w:rsidRPr="003448F8" w:rsidRDefault="0055721D" w:rsidP="0055721D">
            <w:pPr>
              <w:spacing w:after="0"/>
              <w:rPr>
                <w:rFonts w:ascii="Arial Narrow" w:hAnsi="Arial Narrow"/>
                <w:sz w:val="18"/>
                <w:szCs w:val="18"/>
              </w:rPr>
            </w:pPr>
            <w:r>
              <w:rPr>
                <w:rFonts w:ascii="Arial Narrow" w:hAnsi="Arial Narrow"/>
                <w:sz w:val="18"/>
                <w:szCs w:val="18"/>
              </w:rPr>
              <w:t xml:space="preserve">Seminary Practice </w:t>
            </w:r>
          </w:p>
        </w:tc>
      </w:tr>
      <w:tr w:rsidR="0055721D" w:rsidTr="00DD604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5721D" w:rsidRDefault="0055721D" w:rsidP="0055721D">
            <w:pPr>
              <w:spacing w:after="0"/>
              <w:jc w:val="center"/>
            </w:pPr>
            <w:r>
              <w:t>2</w:t>
            </w:r>
          </w:p>
        </w:tc>
        <w:tc>
          <w:tcPr>
            <w:tcW w:w="4407" w:type="pct"/>
            <w:tcBorders>
              <w:top w:val="single" w:sz="6" w:space="0" w:color="auto"/>
              <w:left w:val="single" w:sz="6" w:space="0" w:color="auto"/>
              <w:bottom w:val="single" w:sz="6" w:space="0" w:color="auto"/>
              <w:right w:val="single" w:sz="12" w:space="0" w:color="auto"/>
            </w:tcBorders>
          </w:tcPr>
          <w:p w:rsidR="0055721D" w:rsidRDefault="0055721D" w:rsidP="0055721D">
            <w:pPr>
              <w:spacing w:after="0"/>
            </w:pPr>
            <w:r w:rsidRPr="00AC2DFB">
              <w:rPr>
                <w:rFonts w:ascii="Arial Narrow" w:hAnsi="Arial Narrow"/>
                <w:sz w:val="18"/>
                <w:szCs w:val="18"/>
              </w:rPr>
              <w:t xml:space="preserve">Seminary Practice </w:t>
            </w:r>
          </w:p>
        </w:tc>
      </w:tr>
      <w:tr w:rsidR="0055721D" w:rsidTr="00DD604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5721D" w:rsidRDefault="0055721D" w:rsidP="0055721D">
            <w:pPr>
              <w:spacing w:after="0"/>
              <w:jc w:val="center"/>
            </w:pPr>
            <w:r>
              <w:t>3</w:t>
            </w:r>
          </w:p>
        </w:tc>
        <w:tc>
          <w:tcPr>
            <w:tcW w:w="4407" w:type="pct"/>
            <w:tcBorders>
              <w:top w:val="single" w:sz="6" w:space="0" w:color="auto"/>
              <w:left w:val="single" w:sz="6" w:space="0" w:color="auto"/>
              <w:bottom w:val="single" w:sz="6" w:space="0" w:color="auto"/>
              <w:right w:val="single" w:sz="12" w:space="0" w:color="auto"/>
            </w:tcBorders>
          </w:tcPr>
          <w:p w:rsidR="0055721D" w:rsidRDefault="0055721D" w:rsidP="0055721D">
            <w:pPr>
              <w:spacing w:after="0"/>
            </w:pPr>
            <w:r w:rsidRPr="00AC2DFB">
              <w:rPr>
                <w:rFonts w:ascii="Arial Narrow" w:hAnsi="Arial Narrow"/>
                <w:sz w:val="18"/>
                <w:szCs w:val="18"/>
              </w:rPr>
              <w:t xml:space="preserve">Seminary Practice </w:t>
            </w:r>
          </w:p>
        </w:tc>
      </w:tr>
      <w:tr w:rsidR="0055721D" w:rsidTr="00DD604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5721D" w:rsidRDefault="0055721D" w:rsidP="0055721D">
            <w:pPr>
              <w:spacing w:after="0"/>
              <w:jc w:val="center"/>
            </w:pPr>
            <w:r>
              <w:t>4</w:t>
            </w:r>
          </w:p>
        </w:tc>
        <w:tc>
          <w:tcPr>
            <w:tcW w:w="4407" w:type="pct"/>
            <w:tcBorders>
              <w:top w:val="single" w:sz="6" w:space="0" w:color="auto"/>
              <w:left w:val="single" w:sz="6" w:space="0" w:color="auto"/>
              <w:bottom w:val="single" w:sz="6" w:space="0" w:color="auto"/>
              <w:right w:val="single" w:sz="12" w:space="0" w:color="auto"/>
            </w:tcBorders>
          </w:tcPr>
          <w:p w:rsidR="0055721D" w:rsidRDefault="0055721D" w:rsidP="0055721D">
            <w:pPr>
              <w:spacing w:after="0"/>
            </w:pPr>
            <w:r w:rsidRPr="00AC2DFB">
              <w:rPr>
                <w:rFonts w:ascii="Arial Narrow" w:hAnsi="Arial Narrow"/>
                <w:sz w:val="18"/>
                <w:szCs w:val="18"/>
              </w:rPr>
              <w:t xml:space="preserve">Seminary Practice </w:t>
            </w:r>
          </w:p>
        </w:tc>
      </w:tr>
      <w:tr w:rsidR="0055721D" w:rsidTr="00DD604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5721D" w:rsidRDefault="0055721D" w:rsidP="0055721D">
            <w:pPr>
              <w:spacing w:after="0"/>
              <w:jc w:val="center"/>
            </w:pPr>
            <w:r>
              <w:t>5</w:t>
            </w:r>
          </w:p>
        </w:tc>
        <w:tc>
          <w:tcPr>
            <w:tcW w:w="4407" w:type="pct"/>
            <w:tcBorders>
              <w:top w:val="single" w:sz="6" w:space="0" w:color="auto"/>
              <w:left w:val="single" w:sz="6" w:space="0" w:color="auto"/>
              <w:bottom w:val="single" w:sz="6" w:space="0" w:color="auto"/>
              <w:right w:val="single" w:sz="12" w:space="0" w:color="auto"/>
            </w:tcBorders>
          </w:tcPr>
          <w:p w:rsidR="0055721D" w:rsidRDefault="0055721D" w:rsidP="0055721D">
            <w:pPr>
              <w:spacing w:after="0"/>
            </w:pPr>
            <w:r w:rsidRPr="00AC2DFB">
              <w:rPr>
                <w:rFonts w:ascii="Arial Narrow" w:hAnsi="Arial Narrow"/>
                <w:sz w:val="18"/>
                <w:szCs w:val="18"/>
              </w:rPr>
              <w:t xml:space="preserve">Seminary Practice </w:t>
            </w:r>
          </w:p>
        </w:tc>
      </w:tr>
      <w:tr w:rsidR="0055721D" w:rsidTr="00DD6041">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55721D" w:rsidRDefault="0055721D" w:rsidP="0055721D">
            <w:pPr>
              <w:spacing w:after="0"/>
              <w:jc w:val="center"/>
            </w:pPr>
            <w: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55721D" w:rsidRDefault="0055721D" w:rsidP="0055721D">
            <w:pPr>
              <w:spacing w:after="0"/>
            </w:pPr>
            <w:r w:rsidRPr="00AC2DFB">
              <w:rPr>
                <w:rFonts w:ascii="Arial Narrow" w:hAnsi="Arial Narrow"/>
                <w:sz w:val="18"/>
                <w:szCs w:val="18"/>
              </w:rPr>
              <w:t xml:space="preserve">Seminary Practice </w:t>
            </w:r>
          </w:p>
        </w:tc>
      </w:tr>
      <w:tr w:rsidR="0055721D" w:rsidTr="00DD6041">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55721D" w:rsidRDefault="0055721D" w:rsidP="0055721D">
            <w:pPr>
              <w:spacing w:after="0"/>
              <w:jc w:val="center"/>
            </w:pPr>
            <w:r>
              <w:t>7</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55721D" w:rsidRDefault="0055721D" w:rsidP="0055721D">
            <w:pPr>
              <w:spacing w:after="0"/>
            </w:pPr>
            <w:r w:rsidRPr="00AC2DFB">
              <w:rPr>
                <w:rFonts w:ascii="Arial Narrow" w:hAnsi="Arial Narrow"/>
                <w:sz w:val="18"/>
                <w:szCs w:val="18"/>
              </w:rPr>
              <w:t xml:space="preserve">Seminary Practice </w:t>
            </w:r>
          </w:p>
        </w:tc>
      </w:tr>
      <w:tr w:rsidR="0055721D" w:rsidTr="00DD6041">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55721D" w:rsidRDefault="0055721D" w:rsidP="0055721D">
            <w:pPr>
              <w:spacing w:after="0"/>
              <w:jc w:val="center"/>
            </w:pPr>
            <w:r>
              <w:t>8</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55721D" w:rsidRDefault="0055721D" w:rsidP="0055721D">
            <w:pPr>
              <w:spacing w:after="0"/>
            </w:pPr>
            <w:r w:rsidRPr="00AC2DFB">
              <w:rPr>
                <w:rFonts w:ascii="Arial Narrow" w:hAnsi="Arial Narrow"/>
                <w:sz w:val="18"/>
                <w:szCs w:val="18"/>
              </w:rPr>
              <w:t xml:space="preserve">Seminary Practice </w:t>
            </w:r>
          </w:p>
        </w:tc>
      </w:tr>
      <w:tr w:rsidR="0055721D" w:rsidTr="00DD6041">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55721D" w:rsidRDefault="0055721D" w:rsidP="0055721D">
            <w:pPr>
              <w:spacing w:after="0"/>
              <w:jc w:val="center"/>
            </w:pPr>
            <w:r>
              <w:t>9</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55721D" w:rsidRDefault="0055721D" w:rsidP="0055721D">
            <w:pPr>
              <w:spacing w:after="0"/>
            </w:pPr>
            <w:r w:rsidRPr="00AC2DFB">
              <w:rPr>
                <w:rFonts w:ascii="Arial Narrow" w:hAnsi="Arial Narrow"/>
                <w:sz w:val="18"/>
                <w:szCs w:val="18"/>
              </w:rPr>
              <w:t xml:space="preserve">Seminary Practice </w:t>
            </w:r>
          </w:p>
        </w:tc>
      </w:tr>
      <w:tr w:rsidR="0055721D" w:rsidTr="00DD6041">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55721D" w:rsidRDefault="0055721D" w:rsidP="0055721D">
            <w:pPr>
              <w:spacing w:after="0"/>
              <w:jc w:val="center"/>
            </w:pPr>
            <w:r>
              <w:t>10</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55721D" w:rsidRDefault="0055721D" w:rsidP="0055721D">
            <w:pPr>
              <w:spacing w:after="0"/>
            </w:pPr>
            <w:r w:rsidRPr="00AC2DFB">
              <w:rPr>
                <w:rFonts w:ascii="Arial Narrow" w:hAnsi="Arial Narrow"/>
                <w:sz w:val="18"/>
                <w:szCs w:val="18"/>
              </w:rPr>
              <w:t xml:space="preserve">Seminary Practice </w:t>
            </w:r>
          </w:p>
        </w:tc>
      </w:tr>
      <w:tr w:rsidR="0055721D" w:rsidTr="00DD6041">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55721D" w:rsidRDefault="0055721D" w:rsidP="0055721D">
            <w:pPr>
              <w:spacing w:after="0"/>
              <w:jc w:val="center"/>
            </w:pPr>
            <w: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55721D" w:rsidRDefault="0055721D" w:rsidP="0055721D">
            <w:pPr>
              <w:spacing w:after="0"/>
            </w:pPr>
            <w:r w:rsidRPr="00AC2DFB">
              <w:rPr>
                <w:rFonts w:ascii="Arial Narrow" w:hAnsi="Arial Narrow"/>
                <w:sz w:val="18"/>
                <w:szCs w:val="18"/>
              </w:rPr>
              <w:t xml:space="preserve">Seminary Practice </w:t>
            </w:r>
          </w:p>
        </w:tc>
      </w:tr>
      <w:tr w:rsidR="0055721D" w:rsidTr="00DD6041">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55721D" w:rsidRDefault="0055721D" w:rsidP="0055721D">
            <w:pPr>
              <w:spacing w:after="0"/>
              <w:jc w:val="center"/>
            </w:pPr>
            <w: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55721D" w:rsidRDefault="0055721D" w:rsidP="0055721D">
            <w:pPr>
              <w:spacing w:after="0"/>
            </w:pPr>
            <w:r w:rsidRPr="00AC2DFB">
              <w:rPr>
                <w:rFonts w:ascii="Arial Narrow" w:hAnsi="Arial Narrow"/>
                <w:sz w:val="18"/>
                <w:szCs w:val="18"/>
              </w:rPr>
              <w:t xml:space="preserve">Seminary Practice </w:t>
            </w:r>
          </w:p>
        </w:tc>
      </w:tr>
      <w:tr w:rsidR="0055721D" w:rsidTr="00DD6041">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55721D" w:rsidRDefault="0055721D" w:rsidP="0055721D">
            <w:pPr>
              <w:spacing w:after="0"/>
              <w:jc w:val="center"/>
            </w:pPr>
            <w:r>
              <w:t>13</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55721D" w:rsidRDefault="0055721D" w:rsidP="0055721D">
            <w:pPr>
              <w:spacing w:after="0"/>
            </w:pPr>
            <w:r w:rsidRPr="00AC2DFB">
              <w:rPr>
                <w:rFonts w:ascii="Arial Narrow" w:hAnsi="Arial Narrow"/>
                <w:sz w:val="18"/>
                <w:szCs w:val="18"/>
              </w:rPr>
              <w:t xml:space="preserve">Seminary Practice </w:t>
            </w:r>
          </w:p>
        </w:tc>
      </w:tr>
      <w:tr w:rsidR="0055721D" w:rsidTr="00DD6041">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55721D" w:rsidRDefault="0055721D" w:rsidP="0055721D">
            <w:pPr>
              <w:spacing w:after="0"/>
              <w:jc w:val="center"/>
            </w:pPr>
            <w:r>
              <w:t>14</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55721D" w:rsidRDefault="0055721D" w:rsidP="0055721D">
            <w:pPr>
              <w:spacing w:after="0"/>
            </w:pPr>
            <w:r w:rsidRPr="00AC2DFB">
              <w:rPr>
                <w:rFonts w:ascii="Arial Narrow" w:hAnsi="Arial Narrow"/>
                <w:sz w:val="18"/>
                <w:szCs w:val="18"/>
              </w:rPr>
              <w:t xml:space="preserve">Seminary Practice </w:t>
            </w:r>
          </w:p>
        </w:tc>
      </w:tr>
      <w:tr w:rsidR="0055721D" w:rsidTr="00DD6041">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rsidR="0055721D" w:rsidRDefault="0055721D" w:rsidP="0055721D">
            <w:pPr>
              <w:spacing w:after="0"/>
              <w:jc w:val="center"/>
            </w:pPr>
            <w:r>
              <w:t>15</w:t>
            </w:r>
          </w:p>
        </w:tc>
        <w:tc>
          <w:tcPr>
            <w:tcW w:w="4407" w:type="pct"/>
            <w:tcBorders>
              <w:top w:val="single" w:sz="6" w:space="0" w:color="auto"/>
              <w:left w:val="single" w:sz="6" w:space="0" w:color="auto"/>
              <w:bottom w:val="single" w:sz="12" w:space="0" w:color="auto"/>
              <w:right w:val="single" w:sz="12" w:space="0" w:color="auto"/>
            </w:tcBorders>
            <w:shd w:val="clear" w:color="auto" w:fill="auto"/>
          </w:tcPr>
          <w:p w:rsidR="0055721D" w:rsidRDefault="0055721D" w:rsidP="0055721D">
            <w:pPr>
              <w:spacing w:after="0"/>
            </w:pPr>
            <w:r w:rsidRPr="00AC2DFB">
              <w:rPr>
                <w:rFonts w:ascii="Arial Narrow" w:hAnsi="Arial Narrow"/>
                <w:sz w:val="18"/>
                <w:szCs w:val="18"/>
              </w:rPr>
              <w:t xml:space="preserve">Seminary Practice </w:t>
            </w:r>
          </w:p>
        </w:tc>
      </w:tr>
      <w:tr w:rsidR="0055721D" w:rsidTr="00DD6041">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rsidR="0055721D" w:rsidRDefault="0055721D" w:rsidP="0055721D">
            <w:pPr>
              <w:spacing w:after="0"/>
              <w:jc w:val="center"/>
            </w:pPr>
            <w:r>
              <w:t>16</w:t>
            </w:r>
          </w:p>
        </w:tc>
        <w:tc>
          <w:tcPr>
            <w:tcW w:w="4407" w:type="pct"/>
            <w:tcBorders>
              <w:top w:val="single" w:sz="6" w:space="0" w:color="auto"/>
              <w:left w:val="single" w:sz="6" w:space="0" w:color="auto"/>
              <w:bottom w:val="single" w:sz="12" w:space="0" w:color="auto"/>
              <w:right w:val="single" w:sz="12" w:space="0" w:color="auto"/>
            </w:tcBorders>
            <w:shd w:val="clear" w:color="auto" w:fill="auto"/>
          </w:tcPr>
          <w:p w:rsidR="0055721D" w:rsidRDefault="0055721D" w:rsidP="0055721D">
            <w:pPr>
              <w:spacing w:after="0"/>
            </w:pPr>
            <w:r w:rsidRPr="00AC2DFB">
              <w:rPr>
                <w:rFonts w:ascii="Arial Narrow" w:hAnsi="Arial Narrow"/>
                <w:sz w:val="18"/>
                <w:szCs w:val="18"/>
              </w:rPr>
              <w:t xml:space="preserve">Seminary Practice </w:t>
            </w:r>
          </w:p>
        </w:tc>
      </w:tr>
      <w:tr w:rsidR="0055721D" w:rsidTr="00DD6041">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rsidR="0055721D" w:rsidRDefault="0055721D" w:rsidP="0055721D">
            <w:pPr>
              <w:spacing w:after="0"/>
              <w:jc w:val="center"/>
            </w:pPr>
            <w:r>
              <w:t>17</w:t>
            </w:r>
          </w:p>
        </w:tc>
        <w:tc>
          <w:tcPr>
            <w:tcW w:w="4407" w:type="pct"/>
            <w:tcBorders>
              <w:top w:val="single" w:sz="6" w:space="0" w:color="auto"/>
              <w:left w:val="single" w:sz="6" w:space="0" w:color="auto"/>
              <w:bottom w:val="single" w:sz="12" w:space="0" w:color="auto"/>
              <w:right w:val="single" w:sz="12" w:space="0" w:color="auto"/>
            </w:tcBorders>
            <w:shd w:val="clear" w:color="auto" w:fill="auto"/>
          </w:tcPr>
          <w:p w:rsidR="0055721D" w:rsidRDefault="0055721D" w:rsidP="0055721D">
            <w:pPr>
              <w:spacing w:after="0"/>
            </w:pPr>
            <w:r w:rsidRPr="00AC2DFB">
              <w:rPr>
                <w:rFonts w:ascii="Arial Narrow" w:hAnsi="Arial Narrow"/>
                <w:sz w:val="18"/>
                <w:szCs w:val="18"/>
              </w:rPr>
              <w:t xml:space="preserve">Seminary Practice </w:t>
            </w:r>
          </w:p>
        </w:tc>
      </w:tr>
      <w:tr w:rsidR="0055721D" w:rsidTr="00DD6041">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rsidR="0055721D" w:rsidRDefault="0055721D" w:rsidP="0055721D">
            <w:pPr>
              <w:spacing w:after="0"/>
              <w:jc w:val="center"/>
            </w:pPr>
            <w:r>
              <w:t>18</w:t>
            </w:r>
          </w:p>
        </w:tc>
        <w:tc>
          <w:tcPr>
            <w:tcW w:w="4407" w:type="pct"/>
            <w:tcBorders>
              <w:top w:val="single" w:sz="6" w:space="0" w:color="auto"/>
              <w:left w:val="single" w:sz="6" w:space="0" w:color="auto"/>
              <w:bottom w:val="single" w:sz="12" w:space="0" w:color="auto"/>
              <w:right w:val="single" w:sz="12" w:space="0" w:color="auto"/>
            </w:tcBorders>
            <w:shd w:val="clear" w:color="auto" w:fill="auto"/>
          </w:tcPr>
          <w:p w:rsidR="0055721D" w:rsidRDefault="0055721D" w:rsidP="0055721D">
            <w:pPr>
              <w:spacing w:after="0"/>
            </w:pPr>
            <w:r w:rsidRPr="00AC2DFB">
              <w:rPr>
                <w:rFonts w:ascii="Arial Narrow" w:hAnsi="Arial Narrow"/>
                <w:sz w:val="18"/>
                <w:szCs w:val="18"/>
              </w:rPr>
              <w:t xml:space="preserve">Seminary Practice </w:t>
            </w:r>
          </w:p>
        </w:tc>
      </w:tr>
      <w:tr w:rsidR="0055721D" w:rsidTr="00DD6041">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rsidR="0055721D" w:rsidRDefault="0055721D" w:rsidP="0055721D">
            <w:pPr>
              <w:spacing w:after="0"/>
              <w:jc w:val="center"/>
            </w:pPr>
            <w:r>
              <w:t>19</w:t>
            </w:r>
          </w:p>
        </w:tc>
        <w:tc>
          <w:tcPr>
            <w:tcW w:w="4407" w:type="pct"/>
            <w:tcBorders>
              <w:top w:val="single" w:sz="6" w:space="0" w:color="auto"/>
              <w:left w:val="single" w:sz="6" w:space="0" w:color="auto"/>
              <w:bottom w:val="single" w:sz="12" w:space="0" w:color="auto"/>
              <w:right w:val="single" w:sz="12" w:space="0" w:color="auto"/>
            </w:tcBorders>
            <w:shd w:val="clear" w:color="auto" w:fill="auto"/>
          </w:tcPr>
          <w:p w:rsidR="0055721D" w:rsidRDefault="0055721D" w:rsidP="0055721D">
            <w:pPr>
              <w:spacing w:after="0"/>
            </w:pPr>
            <w:r w:rsidRPr="00AC2DFB">
              <w:rPr>
                <w:rFonts w:ascii="Arial Narrow" w:hAnsi="Arial Narrow"/>
                <w:sz w:val="18"/>
                <w:szCs w:val="18"/>
              </w:rPr>
              <w:t xml:space="preserve">Seminary Practice </w:t>
            </w:r>
          </w:p>
        </w:tc>
      </w:tr>
      <w:tr w:rsidR="0055721D" w:rsidTr="00DD6041">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rsidR="0055721D" w:rsidRDefault="0055721D" w:rsidP="0055721D">
            <w:pPr>
              <w:spacing w:after="0"/>
              <w:jc w:val="center"/>
            </w:pPr>
            <w:r>
              <w:t>20</w:t>
            </w:r>
          </w:p>
        </w:tc>
        <w:tc>
          <w:tcPr>
            <w:tcW w:w="4407" w:type="pct"/>
            <w:tcBorders>
              <w:top w:val="single" w:sz="6" w:space="0" w:color="auto"/>
              <w:left w:val="single" w:sz="6" w:space="0" w:color="auto"/>
              <w:bottom w:val="single" w:sz="12" w:space="0" w:color="auto"/>
              <w:right w:val="single" w:sz="12" w:space="0" w:color="auto"/>
            </w:tcBorders>
            <w:shd w:val="clear" w:color="auto" w:fill="auto"/>
          </w:tcPr>
          <w:p w:rsidR="0055721D" w:rsidRDefault="0055721D" w:rsidP="0055721D">
            <w:pPr>
              <w:spacing w:after="0"/>
            </w:pPr>
            <w:r w:rsidRPr="00AC2DFB">
              <w:rPr>
                <w:rFonts w:ascii="Arial Narrow" w:hAnsi="Arial Narrow"/>
                <w:sz w:val="18"/>
                <w:szCs w:val="18"/>
              </w:rPr>
              <w:t xml:space="preserve">Seminary Practice </w:t>
            </w:r>
          </w:p>
        </w:tc>
      </w:tr>
      <w:tr w:rsidR="0055721D" w:rsidTr="00DD6041">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rsidR="0055721D" w:rsidRDefault="0055721D" w:rsidP="0055721D">
            <w:pPr>
              <w:spacing w:after="0"/>
              <w:jc w:val="center"/>
            </w:pPr>
            <w:r>
              <w:t>21</w:t>
            </w:r>
          </w:p>
        </w:tc>
        <w:tc>
          <w:tcPr>
            <w:tcW w:w="4407" w:type="pct"/>
            <w:tcBorders>
              <w:top w:val="single" w:sz="6" w:space="0" w:color="auto"/>
              <w:left w:val="single" w:sz="6" w:space="0" w:color="auto"/>
              <w:bottom w:val="single" w:sz="12" w:space="0" w:color="auto"/>
              <w:right w:val="single" w:sz="12" w:space="0" w:color="auto"/>
            </w:tcBorders>
            <w:shd w:val="clear" w:color="auto" w:fill="auto"/>
          </w:tcPr>
          <w:p w:rsidR="0055721D" w:rsidRDefault="0055721D" w:rsidP="0055721D">
            <w:pPr>
              <w:spacing w:after="0"/>
            </w:pPr>
            <w:r w:rsidRPr="00AC2DFB">
              <w:rPr>
                <w:rFonts w:ascii="Arial Narrow" w:hAnsi="Arial Narrow"/>
                <w:sz w:val="18"/>
                <w:szCs w:val="18"/>
              </w:rPr>
              <w:t xml:space="preserve">Seminary Practice </w:t>
            </w:r>
          </w:p>
        </w:tc>
      </w:tr>
      <w:tr w:rsidR="0055721D" w:rsidTr="00DD6041">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rsidR="0055721D" w:rsidRDefault="0055721D" w:rsidP="0055721D">
            <w:pPr>
              <w:spacing w:after="0"/>
              <w:jc w:val="center"/>
            </w:pPr>
            <w:r>
              <w:t>22</w:t>
            </w:r>
          </w:p>
        </w:tc>
        <w:tc>
          <w:tcPr>
            <w:tcW w:w="4407" w:type="pct"/>
            <w:tcBorders>
              <w:top w:val="single" w:sz="6" w:space="0" w:color="auto"/>
              <w:left w:val="single" w:sz="6" w:space="0" w:color="auto"/>
              <w:bottom w:val="single" w:sz="12" w:space="0" w:color="auto"/>
              <w:right w:val="single" w:sz="12" w:space="0" w:color="auto"/>
            </w:tcBorders>
            <w:shd w:val="clear" w:color="auto" w:fill="auto"/>
          </w:tcPr>
          <w:p w:rsidR="0055721D" w:rsidRDefault="0055721D" w:rsidP="0055721D">
            <w:pPr>
              <w:spacing w:after="0"/>
            </w:pPr>
            <w:r w:rsidRPr="00AC2DFB">
              <w:rPr>
                <w:rFonts w:ascii="Arial Narrow" w:hAnsi="Arial Narrow"/>
                <w:sz w:val="18"/>
                <w:szCs w:val="18"/>
              </w:rPr>
              <w:t xml:space="preserve">Seminary Practice </w:t>
            </w:r>
          </w:p>
        </w:tc>
      </w:tr>
      <w:tr w:rsidR="0055721D" w:rsidTr="00DD6041">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rsidR="0055721D" w:rsidRDefault="0055721D" w:rsidP="0055721D">
            <w:pPr>
              <w:spacing w:after="0"/>
              <w:jc w:val="center"/>
            </w:pPr>
            <w:r>
              <w:t>23</w:t>
            </w:r>
          </w:p>
        </w:tc>
        <w:tc>
          <w:tcPr>
            <w:tcW w:w="4407" w:type="pct"/>
            <w:tcBorders>
              <w:top w:val="single" w:sz="6" w:space="0" w:color="auto"/>
              <w:left w:val="single" w:sz="6" w:space="0" w:color="auto"/>
              <w:bottom w:val="single" w:sz="12" w:space="0" w:color="auto"/>
              <w:right w:val="single" w:sz="12" w:space="0" w:color="auto"/>
            </w:tcBorders>
            <w:shd w:val="clear" w:color="auto" w:fill="auto"/>
          </w:tcPr>
          <w:p w:rsidR="0055721D" w:rsidRDefault="0055721D" w:rsidP="0055721D">
            <w:pPr>
              <w:spacing w:after="0"/>
            </w:pPr>
            <w:r w:rsidRPr="00AC2DFB">
              <w:rPr>
                <w:rFonts w:ascii="Arial Narrow" w:hAnsi="Arial Narrow"/>
                <w:sz w:val="18"/>
                <w:szCs w:val="18"/>
              </w:rPr>
              <w:t xml:space="preserve">Seminary Practice </w:t>
            </w:r>
          </w:p>
        </w:tc>
      </w:tr>
      <w:tr w:rsidR="0055721D" w:rsidTr="00DD6041">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rsidR="0055721D" w:rsidRDefault="0055721D" w:rsidP="0055721D">
            <w:pPr>
              <w:spacing w:after="0"/>
              <w:jc w:val="center"/>
            </w:pPr>
            <w:r>
              <w:t>24</w:t>
            </w:r>
          </w:p>
        </w:tc>
        <w:tc>
          <w:tcPr>
            <w:tcW w:w="4407" w:type="pct"/>
            <w:tcBorders>
              <w:top w:val="single" w:sz="6" w:space="0" w:color="auto"/>
              <w:left w:val="single" w:sz="6" w:space="0" w:color="auto"/>
              <w:bottom w:val="single" w:sz="12" w:space="0" w:color="auto"/>
              <w:right w:val="single" w:sz="12" w:space="0" w:color="auto"/>
            </w:tcBorders>
            <w:shd w:val="clear" w:color="auto" w:fill="auto"/>
          </w:tcPr>
          <w:p w:rsidR="0055721D" w:rsidRDefault="0055721D" w:rsidP="0055721D">
            <w:pPr>
              <w:spacing w:after="0"/>
            </w:pPr>
            <w:r w:rsidRPr="00AC2DFB">
              <w:rPr>
                <w:rFonts w:ascii="Arial Narrow" w:hAnsi="Arial Narrow"/>
                <w:sz w:val="18"/>
                <w:szCs w:val="18"/>
              </w:rPr>
              <w:t xml:space="preserve">Seminary Practice </w:t>
            </w:r>
          </w:p>
        </w:tc>
      </w:tr>
      <w:tr w:rsidR="0055721D" w:rsidTr="00DD6041">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rsidR="0055721D" w:rsidRDefault="0055721D" w:rsidP="0055721D">
            <w:pPr>
              <w:spacing w:after="0"/>
              <w:jc w:val="center"/>
            </w:pPr>
            <w:r>
              <w:t>25</w:t>
            </w:r>
          </w:p>
        </w:tc>
        <w:tc>
          <w:tcPr>
            <w:tcW w:w="4407" w:type="pct"/>
            <w:tcBorders>
              <w:top w:val="single" w:sz="6" w:space="0" w:color="auto"/>
              <w:left w:val="single" w:sz="6" w:space="0" w:color="auto"/>
              <w:bottom w:val="single" w:sz="12" w:space="0" w:color="auto"/>
              <w:right w:val="single" w:sz="12" w:space="0" w:color="auto"/>
            </w:tcBorders>
            <w:shd w:val="clear" w:color="auto" w:fill="auto"/>
          </w:tcPr>
          <w:p w:rsidR="0055721D" w:rsidRDefault="0055721D" w:rsidP="0055721D">
            <w:pPr>
              <w:spacing w:after="0"/>
            </w:pPr>
            <w:r w:rsidRPr="00AC2DFB">
              <w:rPr>
                <w:rFonts w:ascii="Arial Narrow" w:hAnsi="Arial Narrow"/>
                <w:sz w:val="18"/>
                <w:szCs w:val="18"/>
              </w:rPr>
              <w:t xml:space="preserve">Seminary Practice </w:t>
            </w:r>
          </w:p>
        </w:tc>
      </w:tr>
      <w:tr w:rsidR="0055721D" w:rsidTr="00DD6041">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rsidR="0055721D" w:rsidRDefault="0055721D" w:rsidP="0055721D">
            <w:pPr>
              <w:spacing w:after="0"/>
              <w:jc w:val="center"/>
            </w:pPr>
            <w:r>
              <w:t>26</w:t>
            </w:r>
          </w:p>
        </w:tc>
        <w:tc>
          <w:tcPr>
            <w:tcW w:w="4407" w:type="pct"/>
            <w:tcBorders>
              <w:top w:val="single" w:sz="6" w:space="0" w:color="auto"/>
              <w:left w:val="single" w:sz="6" w:space="0" w:color="auto"/>
              <w:bottom w:val="single" w:sz="12" w:space="0" w:color="auto"/>
              <w:right w:val="single" w:sz="12" w:space="0" w:color="auto"/>
            </w:tcBorders>
            <w:shd w:val="clear" w:color="auto" w:fill="auto"/>
          </w:tcPr>
          <w:p w:rsidR="0055721D" w:rsidRDefault="0055721D" w:rsidP="0055721D">
            <w:pPr>
              <w:spacing w:after="0"/>
            </w:pPr>
            <w:r w:rsidRPr="00AC2DFB">
              <w:rPr>
                <w:rFonts w:ascii="Arial Narrow" w:hAnsi="Arial Narrow"/>
                <w:sz w:val="18"/>
                <w:szCs w:val="18"/>
              </w:rPr>
              <w:t xml:space="preserve">Seminary Practice </w:t>
            </w:r>
          </w:p>
        </w:tc>
      </w:tr>
      <w:tr w:rsidR="0055721D" w:rsidTr="00DD6041">
        <w:trPr>
          <w:trHeight w:val="322"/>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55721D" w:rsidRDefault="0055721D" w:rsidP="0055721D">
            <w:pPr>
              <w:spacing w:after="0"/>
              <w:jc w:val="center"/>
            </w:pPr>
            <w:r>
              <w:t>27</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55721D" w:rsidRDefault="0055721D" w:rsidP="0055721D">
            <w:pPr>
              <w:spacing w:after="0"/>
            </w:pPr>
            <w:r w:rsidRPr="00AC2DFB">
              <w:rPr>
                <w:rFonts w:ascii="Arial Narrow" w:hAnsi="Arial Narrow"/>
                <w:sz w:val="18"/>
                <w:szCs w:val="18"/>
              </w:rPr>
              <w:t xml:space="preserve">Seminary Practice </w:t>
            </w:r>
          </w:p>
        </w:tc>
      </w:tr>
      <w:tr w:rsidR="0055721D" w:rsidTr="00DD6041">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rsidR="0055721D" w:rsidRDefault="0055721D" w:rsidP="0055721D">
            <w:pPr>
              <w:spacing w:after="0"/>
              <w:jc w:val="center"/>
            </w:pPr>
            <w:r>
              <w:t>28</w:t>
            </w:r>
          </w:p>
        </w:tc>
        <w:tc>
          <w:tcPr>
            <w:tcW w:w="4407" w:type="pct"/>
            <w:tcBorders>
              <w:top w:val="single" w:sz="6" w:space="0" w:color="auto"/>
              <w:left w:val="single" w:sz="6" w:space="0" w:color="auto"/>
              <w:bottom w:val="single" w:sz="12" w:space="0" w:color="auto"/>
              <w:right w:val="single" w:sz="12" w:space="0" w:color="auto"/>
            </w:tcBorders>
            <w:shd w:val="clear" w:color="auto" w:fill="auto"/>
          </w:tcPr>
          <w:p w:rsidR="0055721D" w:rsidRDefault="0055721D" w:rsidP="0055721D">
            <w:pPr>
              <w:spacing w:after="0"/>
            </w:pPr>
            <w:r w:rsidRPr="00AC2DFB">
              <w:rPr>
                <w:rFonts w:ascii="Arial Narrow" w:hAnsi="Arial Narrow"/>
                <w:sz w:val="18"/>
                <w:szCs w:val="18"/>
              </w:rPr>
              <w:t xml:space="preserve">Seminary Practice </w:t>
            </w:r>
          </w:p>
        </w:tc>
      </w:tr>
      <w:tr w:rsidR="0055721D" w:rsidTr="00DD6041">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rsidR="0055721D" w:rsidRDefault="0055721D" w:rsidP="0055721D">
            <w:pPr>
              <w:spacing w:after="0"/>
              <w:jc w:val="center"/>
            </w:pPr>
            <w:r>
              <w:t>29</w:t>
            </w:r>
          </w:p>
        </w:tc>
        <w:tc>
          <w:tcPr>
            <w:tcW w:w="4407" w:type="pct"/>
            <w:tcBorders>
              <w:top w:val="single" w:sz="6" w:space="0" w:color="auto"/>
              <w:left w:val="single" w:sz="6" w:space="0" w:color="auto"/>
              <w:bottom w:val="single" w:sz="12" w:space="0" w:color="auto"/>
              <w:right w:val="single" w:sz="12" w:space="0" w:color="auto"/>
            </w:tcBorders>
            <w:shd w:val="clear" w:color="auto" w:fill="auto"/>
          </w:tcPr>
          <w:p w:rsidR="0055721D" w:rsidRDefault="0055721D" w:rsidP="0055721D">
            <w:pPr>
              <w:spacing w:after="0"/>
            </w:pPr>
            <w:r w:rsidRPr="00AC2DFB">
              <w:rPr>
                <w:rFonts w:ascii="Arial Narrow" w:hAnsi="Arial Narrow"/>
                <w:sz w:val="18"/>
                <w:szCs w:val="18"/>
              </w:rPr>
              <w:t xml:space="preserve">Seminary Practice </w:t>
            </w:r>
          </w:p>
        </w:tc>
      </w:tr>
      <w:tr w:rsidR="0055721D" w:rsidTr="00DD6041">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rsidR="0055721D" w:rsidRDefault="0055721D" w:rsidP="0055721D">
            <w:pPr>
              <w:spacing w:after="0"/>
              <w:jc w:val="center"/>
            </w:pPr>
            <w:r>
              <w:t>30</w:t>
            </w:r>
          </w:p>
        </w:tc>
        <w:tc>
          <w:tcPr>
            <w:tcW w:w="4407" w:type="pct"/>
            <w:tcBorders>
              <w:top w:val="single" w:sz="6" w:space="0" w:color="auto"/>
              <w:left w:val="single" w:sz="6" w:space="0" w:color="auto"/>
              <w:bottom w:val="single" w:sz="12" w:space="0" w:color="auto"/>
              <w:right w:val="single" w:sz="12" w:space="0" w:color="auto"/>
            </w:tcBorders>
            <w:shd w:val="clear" w:color="auto" w:fill="auto"/>
          </w:tcPr>
          <w:p w:rsidR="0055721D" w:rsidRDefault="0055721D" w:rsidP="0055721D">
            <w:pPr>
              <w:spacing w:after="0"/>
            </w:pPr>
            <w:r w:rsidRPr="00AC2DFB">
              <w:rPr>
                <w:rFonts w:ascii="Arial Narrow" w:hAnsi="Arial Narrow"/>
                <w:sz w:val="18"/>
                <w:szCs w:val="18"/>
              </w:rPr>
              <w:t xml:space="preserve">Seminary Practice </w:t>
            </w:r>
          </w:p>
        </w:tc>
      </w:tr>
      <w:tr w:rsidR="0055721D" w:rsidTr="00DD6041">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rsidR="0055721D" w:rsidRDefault="0055721D" w:rsidP="0055721D">
            <w:pPr>
              <w:spacing w:after="0"/>
              <w:jc w:val="center"/>
            </w:pPr>
            <w:r>
              <w:t>31</w:t>
            </w:r>
          </w:p>
        </w:tc>
        <w:tc>
          <w:tcPr>
            <w:tcW w:w="4407" w:type="pct"/>
            <w:tcBorders>
              <w:top w:val="single" w:sz="6" w:space="0" w:color="auto"/>
              <w:left w:val="single" w:sz="6" w:space="0" w:color="auto"/>
              <w:bottom w:val="single" w:sz="12" w:space="0" w:color="auto"/>
              <w:right w:val="single" w:sz="12" w:space="0" w:color="auto"/>
            </w:tcBorders>
            <w:shd w:val="clear" w:color="auto" w:fill="auto"/>
          </w:tcPr>
          <w:p w:rsidR="0055721D" w:rsidRDefault="0055721D" w:rsidP="0055721D">
            <w:pPr>
              <w:spacing w:after="0"/>
            </w:pPr>
            <w:r w:rsidRPr="00AC2DFB">
              <w:rPr>
                <w:rFonts w:ascii="Arial Narrow" w:hAnsi="Arial Narrow"/>
                <w:sz w:val="18"/>
                <w:szCs w:val="18"/>
              </w:rPr>
              <w:t xml:space="preserve">Seminary Practice </w:t>
            </w:r>
          </w:p>
        </w:tc>
      </w:tr>
      <w:tr w:rsidR="0055721D" w:rsidTr="00DD6041">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rsidR="0055721D" w:rsidRDefault="0055721D" w:rsidP="0055721D">
            <w:pPr>
              <w:spacing w:after="0"/>
              <w:jc w:val="center"/>
            </w:pPr>
            <w:r>
              <w:t>32</w:t>
            </w:r>
          </w:p>
        </w:tc>
        <w:tc>
          <w:tcPr>
            <w:tcW w:w="4407" w:type="pct"/>
            <w:tcBorders>
              <w:top w:val="single" w:sz="6" w:space="0" w:color="auto"/>
              <w:left w:val="single" w:sz="6" w:space="0" w:color="auto"/>
              <w:bottom w:val="single" w:sz="12" w:space="0" w:color="auto"/>
              <w:right w:val="single" w:sz="12" w:space="0" w:color="auto"/>
            </w:tcBorders>
            <w:shd w:val="clear" w:color="auto" w:fill="auto"/>
          </w:tcPr>
          <w:p w:rsidR="0055721D" w:rsidRDefault="0055721D" w:rsidP="0055721D">
            <w:pPr>
              <w:spacing w:after="0"/>
            </w:pPr>
            <w:r w:rsidRPr="00AC2DFB">
              <w:rPr>
                <w:rFonts w:ascii="Arial Narrow" w:hAnsi="Arial Narrow"/>
                <w:sz w:val="18"/>
                <w:szCs w:val="18"/>
              </w:rPr>
              <w:t xml:space="preserve">Seminary Practice </w:t>
            </w:r>
          </w:p>
        </w:tc>
      </w:tr>
      <w:tr w:rsidR="0055721D" w:rsidTr="00DD6041">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rsidR="0055721D" w:rsidRDefault="0055721D" w:rsidP="0055721D">
            <w:pPr>
              <w:spacing w:after="0"/>
              <w:jc w:val="center"/>
            </w:pPr>
            <w:r>
              <w:t>33</w:t>
            </w:r>
          </w:p>
        </w:tc>
        <w:tc>
          <w:tcPr>
            <w:tcW w:w="4407" w:type="pct"/>
            <w:tcBorders>
              <w:top w:val="single" w:sz="6" w:space="0" w:color="auto"/>
              <w:left w:val="single" w:sz="6" w:space="0" w:color="auto"/>
              <w:bottom w:val="single" w:sz="12" w:space="0" w:color="auto"/>
              <w:right w:val="single" w:sz="12" w:space="0" w:color="auto"/>
            </w:tcBorders>
            <w:shd w:val="clear" w:color="auto" w:fill="auto"/>
          </w:tcPr>
          <w:p w:rsidR="0055721D" w:rsidRDefault="0055721D" w:rsidP="0055721D">
            <w:pPr>
              <w:spacing w:after="0"/>
            </w:pPr>
            <w:r w:rsidRPr="00AC2DFB">
              <w:rPr>
                <w:rFonts w:ascii="Arial Narrow" w:hAnsi="Arial Narrow"/>
                <w:sz w:val="18"/>
                <w:szCs w:val="18"/>
              </w:rPr>
              <w:t xml:space="preserve">Seminary Practice </w:t>
            </w:r>
          </w:p>
        </w:tc>
      </w:tr>
      <w:tr w:rsidR="0055721D" w:rsidTr="00DD6041">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rsidR="0055721D" w:rsidRDefault="0055721D" w:rsidP="0055721D">
            <w:pPr>
              <w:spacing w:after="0"/>
              <w:jc w:val="center"/>
            </w:pPr>
            <w:r>
              <w:t>34</w:t>
            </w:r>
          </w:p>
        </w:tc>
        <w:tc>
          <w:tcPr>
            <w:tcW w:w="4407" w:type="pct"/>
            <w:tcBorders>
              <w:top w:val="single" w:sz="6" w:space="0" w:color="auto"/>
              <w:left w:val="single" w:sz="6" w:space="0" w:color="auto"/>
              <w:bottom w:val="single" w:sz="12" w:space="0" w:color="auto"/>
              <w:right w:val="single" w:sz="12" w:space="0" w:color="auto"/>
            </w:tcBorders>
            <w:shd w:val="clear" w:color="auto" w:fill="auto"/>
          </w:tcPr>
          <w:p w:rsidR="0055721D" w:rsidRDefault="0055721D" w:rsidP="0055721D">
            <w:pPr>
              <w:spacing w:after="0"/>
            </w:pPr>
            <w:r w:rsidRPr="00AC2DFB">
              <w:rPr>
                <w:rFonts w:ascii="Arial Narrow" w:hAnsi="Arial Narrow"/>
                <w:sz w:val="18"/>
                <w:szCs w:val="18"/>
              </w:rPr>
              <w:t xml:space="preserve">Seminary Practice </w:t>
            </w:r>
          </w:p>
        </w:tc>
      </w:tr>
      <w:tr w:rsidR="0055721D" w:rsidTr="00DD6041">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rsidR="0055721D" w:rsidRDefault="0055721D" w:rsidP="0055721D">
            <w:pPr>
              <w:spacing w:after="0"/>
              <w:jc w:val="center"/>
            </w:pPr>
            <w:r>
              <w:t>35</w:t>
            </w:r>
          </w:p>
        </w:tc>
        <w:tc>
          <w:tcPr>
            <w:tcW w:w="4407" w:type="pct"/>
            <w:tcBorders>
              <w:top w:val="single" w:sz="6" w:space="0" w:color="auto"/>
              <w:left w:val="single" w:sz="6" w:space="0" w:color="auto"/>
              <w:bottom w:val="single" w:sz="12" w:space="0" w:color="auto"/>
              <w:right w:val="single" w:sz="12" w:space="0" w:color="auto"/>
            </w:tcBorders>
            <w:shd w:val="clear" w:color="auto" w:fill="auto"/>
          </w:tcPr>
          <w:p w:rsidR="0055721D" w:rsidRDefault="0055721D" w:rsidP="0055721D">
            <w:pPr>
              <w:spacing w:after="0"/>
            </w:pPr>
            <w:r w:rsidRPr="00AC2DFB">
              <w:rPr>
                <w:rFonts w:ascii="Arial Narrow" w:hAnsi="Arial Narrow"/>
                <w:sz w:val="18"/>
                <w:szCs w:val="18"/>
              </w:rPr>
              <w:t xml:space="preserve">Seminary Practice </w:t>
            </w:r>
          </w:p>
        </w:tc>
      </w:tr>
      <w:tr w:rsidR="0055721D" w:rsidTr="00DD6041">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rsidR="0055721D" w:rsidRDefault="0055721D" w:rsidP="0055721D">
            <w:pPr>
              <w:spacing w:after="0"/>
              <w:jc w:val="center"/>
            </w:pPr>
            <w:r>
              <w:t>36</w:t>
            </w:r>
          </w:p>
        </w:tc>
        <w:tc>
          <w:tcPr>
            <w:tcW w:w="4407" w:type="pct"/>
            <w:tcBorders>
              <w:top w:val="single" w:sz="6" w:space="0" w:color="auto"/>
              <w:left w:val="single" w:sz="6" w:space="0" w:color="auto"/>
              <w:bottom w:val="single" w:sz="12" w:space="0" w:color="auto"/>
              <w:right w:val="single" w:sz="12" w:space="0" w:color="auto"/>
            </w:tcBorders>
            <w:shd w:val="clear" w:color="auto" w:fill="auto"/>
          </w:tcPr>
          <w:p w:rsidR="0055721D" w:rsidRDefault="0055721D" w:rsidP="0055721D">
            <w:pPr>
              <w:spacing w:after="0"/>
            </w:pPr>
            <w:r w:rsidRPr="00AC2DFB">
              <w:rPr>
                <w:rFonts w:ascii="Arial Narrow" w:hAnsi="Arial Narrow"/>
                <w:sz w:val="18"/>
                <w:szCs w:val="18"/>
              </w:rPr>
              <w:t xml:space="preserve">Seminary Practice </w:t>
            </w:r>
          </w:p>
        </w:tc>
      </w:tr>
    </w:tbl>
    <w:p w:rsidR="0055721D" w:rsidRDefault="0055721D" w:rsidP="0055721D">
      <w:pPr>
        <w:rPr>
          <w:sz w:val="16"/>
          <w:szCs w:val="16"/>
        </w:rPr>
      </w:pPr>
    </w:p>
    <w:p w:rsidR="0055721D" w:rsidRDefault="0055721D" w:rsidP="0055721D">
      <w:pPr>
        <w:rPr>
          <w:color w:val="FF0000"/>
        </w:rPr>
      </w:pPr>
    </w:p>
    <w:p w:rsidR="0055721D" w:rsidRDefault="0055721D" w:rsidP="0055721D">
      <w:pPr>
        <w:rPr>
          <w:color w:val="FF0000"/>
        </w:rPr>
      </w:pPr>
    </w:p>
    <w:p w:rsidR="0055721D" w:rsidRDefault="0055721D" w:rsidP="0055721D">
      <w:pPr>
        <w:rPr>
          <w:color w:val="FF0000"/>
        </w:rPr>
      </w:pPr>
    </w:p>
    <w:p w:rsidR="0055721D" w:rsidRDefault="0055721D" w:rsidP="0055721D">
      <w:pPr>
        <w:rPr>
          <w:color w:val="FF0000"/>
        </w:rPr>
      </w:pPr>
    </w:p>
    <w:p w:rsidR="0055721D" w:rsidRDefault="0055721D" w:rsidP="0055721D">
      <w:pPr>
        <w:rPr>
          <w:color w:val="FF0000"/>
        </w:rPr>
      </w:pPr>
    </w:p>
    <w:p w:rsidR="0055721D" w:rsidRPr="0085036E" w:rsidRDefault="0055721D" w:rsidP="0055721D">
      <w:pPr>
        <w:rPr>
          <w:color w:val="FF000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55721D" w:rsidTr="00DD6041">
        <w:tc>
          <w:tcPr>
            <w:tcW w:w="603" w:type="dxa"/>
            <w:tcBorders>
              <w:top w:val="single" w:sz="12" w:space="0" w:color="auto"/>
              <w:left w:val="single" w:sz="12" w:space="0" w:color="auto"/>
              <w:bottom w:val="single" w:sz="6" w:space="0" w:color="auto"/>
              <w:right w:val="single" w:sz="6" w:space="0" w:color="auto"/>
            </w:tcBorders>
            <w:vAlign w:val="center"/>
          </w:tcPr>
          <w:p w:rsidR="0055721D" w:rsidRDefault="0055721D" w:rsidP="00DD6041">
            <w:pPr>
              <w:jc w:val="center"/>
              <w:rPr>
                <w:b/>
                <w:sz w:val="18"/>
                <w:szCs w:val="18"/>
              </w:rPr>
            </w:pPr>
            <w:r>
              <w:rPr>
                <w:b/>
                <w:sz w:val="18"/>
                <w:szCs w:val="18"/>
              </w:rPr>
              <w:t>NO</w:t>
            </w:r>
          </w:p>
        </w:tc>
        <w:tc>
          <w:tcPr>
            <w:tcW w:w="7585" w:type="dxa"/>
            <w:tcBorders>
              <w:top w:val="single" w:sz="12" w:space="0" w:color="auto"/>
              <w:left w:val="single" w:sz="6" w:space="0" w:color="auto"/>
              <w:bottom w:val="single" w:sz="6" w:space="0" w:color="auto"/>
              <w:right w:val="single" w:sz="6" w:space="0" w:color="auto"/>
            </w:tcBorders>
          </w:tcPr>
          <w:p w:rsidR="0055721D" w:rsidRDefault="0055721D" w:rsidP="00DD6041">
            <w:pPr>
              <w:rPr>
                <w:b/>
              </w:rPr>
            </w:pPr>
            <w:r>
              <w:rPr>
                <w:b/>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rsidR="0055721D" w:rsidRDefault="0055721D" w:rsidP="00DD6041">
            <w:pPr>
              <w:jc w:val="center"/>
              <w:rPr>
                <w:b/>
              </w:rPr>
            </w:pPr>
            <w:r>
              <w:rPr>
                <w:b/>
              </w:rPr>
              <w:t>3</w:t>
            </w:r>
          </w:p>
        </w:tc>
        <w:tc>
          <w:tcPr>
            <w:tcW w:w="567" w:type="dxa"/>
            <w:tcBorders>
              <w:top w:val="single" w:sz="12" w:space="0" w:color="auto"/>
              <w:left w:val="single" w:sz="6" w:space="0" w:color="auto"/>
              <w:bottom w:val="single" w:sz="6" w:space="0" w:color="auto"/>
              <w:right w:val="single" w:sz="6" w:space="0" w:color="auto"/>
            </w:tcBorders>
            <w:vAlign w:val="center"/>
          </w:tcPr>
          <w:p w:rsidR="0055721D" w:rsidRDefault="0055721D" w:rsidP="00DD6041">
            <w:pPr>
              <w:jc w:val="center"/>
              <w:rPr>
                <w:b/>
              </w:rPr>
            </w:pPr>
            <w:r>
              <w:rPr>
                <w:b/>
              </w:rPr>
              <w:t>2</w:t>
            </w:r>
          </w:p>
        </w:tc>
        <w:tc>
          <w:tcPr>
            <w:tcW w:w="567" w:type="dxa"/>
            <w:tcBorders>
              <w:top w:val="single" w:sz="12" w:space="0" w:color="auto"/>
              <w:left w:val="single" w:sz="6" w:space="0" w:color="auto"/>
              <w:bottom w:val="single" w:sz="6" w:space="0" w:color="auto"/>
              <w:right w:val="single" w:sz="12" w:space="0" w:color="auto"/>
            </w:tcBorders>
            <w:vAlign w:val="center"/>
          </w:tcPr>
          <w:p w:rsidR="0055721D" w:rsidRDefault="0055721D" w:rsidP="00DD6041">
            <w:pPr>
              <w:jc w:val="center"/>
              <w:rPr>
                <w:b/>
              </w:rPr>
            </w:pPr>
            <w:r>
              <w:rPr>
                <w:b/>
              </w:rPr>
              <w:t>1</w:t>
            </w:r>
          </w:p>
        </w:tc>
      </w:tr>
      <w:tr w:rsidR="0055721D" w:rsidTr="00DD6041">
        <w:tc>
          <w:tcPr>
            <w:tcW w:w="603" w:type="dxa"/>
            <w:tcBorders>
              <w:top w:val="single" w:sz="6" w:space="0" w:color="auto"/>
              <w:left w:val="single" w:sz="12" w:space="0" w:color="auto"/>
              <w:bottom w:val="single" w:sz="6" w:space="0" w:color="auto"/>
              <w:right w:val="single" w:sz="6" w:space="0" w:color="auto"/>
            </w:tcBorders>
            <w:vAlign w:val="center"/>
          </w:tcPr>
          <w:p w:rsidR="0055721D" w:rsidRDefault="0055721D" w:rsidP="00DD6041">
            <w:pPr>
              <w:jc w:val="center"/>
            </w:pPr>
            <w:r>
              <w:t>1</w:t>
            </w:r>
          </w:p>
        </w:tc>
        <w:tc>
          <w:tcPr>
            <w:tcW w:w="7585" w:type="dxa"/>
            <w:tcBorders>
              <w:top w:val="single" w:sz="6" w:space="0" w:color="auto"/>
              <w:left w:val="single" w:sz="6" w:space="0" w:color="auto"/>
              <w:bottom w:val="single" w:sz="6" w:space="0" w:color="auto"/>
              <w:right w:val="single" w:sz="6" w:space="0" w:color="auto"/>
            </w:tcBorders>
            <w:vAlign w:val="center"/>
          </w:tcPr>
          <w:p w:rsidR="0055721D" w:rsidRPr="00203302" w:rsidRDefault="0055721D" w:rsidP="00DD6041">
            <w:pPr>
              <w:jc w:val="both"/>
              <w:rPr>
                <w:sz w:val="20"/>
                <w:szCs w:val="20"/>
                <w:lang w:val="en-US"/>
              </w:rPr>
            </w:pPr>
            <w:r w:rsidRPr="00203302">
              <w:rPr>
                <w:sz w:val="20"/>
                <w:szCs w:val="20"/>
                <w:lang w:val="en-US"/>
              </w:rPr>
              <w:t>Sufficient kn</w:t>
            </w:r>
            <w:r>
              <w:rPr>
                <w:sz w:val="20"/>
                <w:szCs w:val="20"/>
                <w:lang w:val="en-US"/>
              </w:rPr>
              <w:t>owledge of subjects related with dentistry</w:t>
            </w:r>
            <w:r w:rsidRPr="00203302">
              <w:rPr>
                <w:sz w:val="20"/>
                <w:szCs w:val="20"/>
                <w:lang w:val="en-US"/>
              </w:rPr>
              <w:t xml:space="preserve">; an ability to apply </w:t>
            </w:r>
            <w:r w:rsidRPr="00203302">
              <w:rPr>
                <w:bCs/>
                <w:sz w:val="20"/>
                <w:szCs w:val="20"/>
                <w:lang w:val="en-US"/>
              </w:rPr>
              <w:t xml:space="preserve">theoretical and practical </w:t>
            </w:r>
            <w:r w:rsidRPr="00203302">
              <w:rPr>
                <w:sz w:val="20"/>
                <w:szCs w:val="20"/>
                <w:lang w:val="en-US"/>
              </w:rPr>
              <w:t>knowledge on sol</w:t>
            </w:r>
            <w:r>
              <w:rPr>
                <w:sz w:val="20"/>
                <w:szCs w:val="20"/>
                <w:lang w:val="en-US"/>
              </w:rPr>
              <w:t>ving and modeling of dentistry</w:t>
            </w:r>
            <w:r w:rsidRPr="00203302">
              <w:rPr>
                <w:sz w:val="20"/>
                <w:szCs w:val="20"/>
                <w:lang w:val="en-US"/>
              </w:rPr>
              <w:t xml:space="preserve"> problems.</w:t>
            </w:r>
          </w:p>
        </w:tc>
        <w:tc>
          <w:tcPr>
            <w:tcW w:w="567" w:type="dxa"/>
            <w:tcBorders>
              <w:top w:val="single" w:sz="6" w:space="0" w:color="auto"/>
              <w:left w:val="single" w:sz="6" w:space="0" w:color="auto"/>
              <w:bottom w:val="single" w:sz="6" w:space="0" w:color="auto"/>
              <w:right w:val="single" w:sz="6" w:space="0" w:color="auto"/>
            </w:tcBorders>
            <w:vAlign w:val="center"/>
          </w:tcPr>
          <w:p w:rsidR="0055721D" w:rsidRPr="000E3402" w:rsidRDefault="0055721D" w:rsidP="00DD6041">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55721D" w:rsidRPr="000E3402" w:rsidRDefault="0055721D" w:rsidP="00DD6041">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55721D" w:rsidRPr="000E3402" w:rsidRDefault="0055721D" w:rsidP="00DD6041">
            <w:pPr>
              <w:jc w:val="center"/>
              <w:rPr>
                <w:b/>
                <w:sz w:val="20"/>
                <w:szCs w:val="20"/>
              </w:rPr>
            </w:pPr>
          </w:p>
        </w:tc>
      </w:tr>
      <w:tr w:rsidR="0055721D" w:rsidTr="00DD6041">
        <w:tc>
          <w:tcPr>
            <w:tcW w:w="603" w:type="dxa"/>
            <w:tcBorders>
              <w:top w:val="single" w:sz="6" w:space="0" w:color="auto"/>
              <w:left w:val="single" w:sz="12" w:space="0" w:color="auto"/>
              <w:bottom w:val="single" w:sz="6" w:space="0" w:color="auto"/>
              <w:right w:val="single" w:sz="6" w:space="0" w:color="auto"/>
            </w:tcBorders>
            <w:vAlign w:val="center"/>
          </w:tcPr>
          <w:p w:rsidR="0055721D" w:rsidRDefault="0055721D" w:rsidP="00DD6041">
            <w:pPr>
              <w:jc w:val="center"/>
            </w:pPr>
            <w:r>
              <w:t>2</w:t>
            </w:r>
          </w:p>
        </w:tc>
        <w:tc>
          <w:tcPr>
            <w:tcW w:w="7585" w:type="dxa"/>
            <w:tcBorders>
              <w:top w:val="single" w:sz="6" w:space="0" w:color="auto"/>
              <w:left w:val="single" w:sz="6" w:space="0" w:color="auto"/>
              <w:bottom w:val="single" w:sz="6" w:space="0" w:color="auto"/>
              <w:right w:val="single" w:sz="6" w:space="0" w:color="auto"/>
            </w:tcBorders>
            <w:vAlign w:val="center"/>
          </w:tcPr>
          <w:p w:rsidR="0055721D" w:rsidRPr="00203302" w:rsidRDefault="0055721D" w:rsidP="00DD6041">
            <w:pPr>
              <w:jc w:val="both"/>
              <w:rPr>
                <w:sz w:val="20"/>
                <w:szCs w:val="20"/>
                <w:lang w:val="en-US"/>
              </w:rPr>
            </w:pPr>
            <w:r>
              <w:rPr>
                <w:rFonts w:ascii="TimesNewRoman" w:hAnsi="TimesNewRoman" w:cs="TimesNewRoman"/>
                <w:sz w:val="20"/>
                <w:szCs w:val="20"/>
                <w:lang w:val="en-US"/>
              </w:rPr>
              <w:t xml:space="preserve">Ability to determine, </w:t>
            </w:r>
            <w:r w:rsidRPr="00203302">
              <w:rPr>
                <w:rFonts w:ascii="TimesNewRoman" w:hAnsi="TimesNewRoman" w:cs="TimesNewRoman"/>
                <w:sz w:val="20"/>
                <w:szCs w:val="20"/>
                <w:lang w:val="en-US"/>
              </w:rPr>
              <w:t xml:space="preserve">define, </w:t>
            </w:r>
            <w:r>
              <w:rPr>
                <w:rFonts w:ascii="TimesNewRoman" w:hAnsi="TimesNewRoman" w:cs="TimesNewRoman"/>
                <w:sz w:val="20"/>
                <w:szCs w:val="20"/>
                <w:lang w:val="en-US"/>
              </w:rPr>
              <w:t>formulate and solve dentistry</w:t>
            </w:r>
            <w:r w:rsidRPr="00203302">
              <w:rPr>
                <w:rFonts w:ascii="TimesNewRoman" w:hAnsi="TimesNewRoman" w:cs="TimesNewRoman"/>
                <w:sz w:val="20"/>
                <w:szCs w:val="20"/>
                <w:lang w:val="en-US"/>
              </w:rPr>
              <w:t xml:space="preserve"> problems; for that purpose an ability to select and use convenient </w:t>
            </w:r>
            <w:r w:rsidRPr="00203302">
              <w:rPr>
                <w:bCs/>
                <w:sz w:val="20"/>
                <w:szCs w:val="20"/>
                <w:lang w:val="en-US"/>
              </w:rPr>
              <w:t xml:space="preserve">analytical </w:t>
            </w:r>
            <w:r>
              <w:rPr>
                <w:bCs/>
                <w:sz w:val="20"/>
                <w:szCs w:val="20"/>
                <w:lang w:val="en-US"/>
              </w:rPr>
              <w:t xml:space="preserve">and modeling </w:t>
            </w:r>
            <w:r w:rsidRPr="00203302">
              <w:rPr>
                <w:bCs/>
                <w:sz w:val="20"/>
                <w:szCs w:val="20"/>
                <w:lang w:val="en-US"/>
              </w:rPr>
              <w:t>methods</w:t>
            </w:r>
            <w:r w:rsidRPr="00203302">
              <w:rPr>
                <w:rFonts w:ascii="TimesNewRoman" w:hAnsi="TimesNewRoman" w:cs="TimesNewRoman"/>
                <w:sz w:val="20"/>
                <w:szCs w:val="20"/>
                <w:lang w:val="en-US"/>
              </w:rPr>
              <w:t>.</w:t>
            </w:r>
          </w:p>
        </w:tc>
        <w:tc>
          <w:tcPr>
            <w:tcW w:w="567" w:type="dxa"/>
            <w:tcBorders>
              <w:top w:val="single" w:sz="6" w:space="0" w:color="auto"/>
              <w:left w:val="single" w:sz="6" w:space="0" w:color="auto"/>
              <w:bottom w:val="single" w:sz="6" w:space="0" w:color="auto"/>
              <w:right w:val="single" w:sz="6" w:space="0" w:color="auto"/>
            </w:tcBorders>
            <w:vAlign w:val="center"/>
          </w:tcPr>
          <w:p w:rsidR="0055721D" w:rsidRPr="000E3402" w:rsidRDefault="0055721D" w:rsidP="00DD6041">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55721D" w:rsidRPr="000E3402" w:rsidRDefault="0055721D" w:rsidP="00DD6041">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55721D" w:rsidRPr="000E3402" w:rsidRDefault="0055721D" w:rsidP="00DD6041">
            <w:pPr>
              <w:jc w:val="center"/>
              <w:rPr>
                <w:b/>
                <w:sz w:val="20"/>
                <w:szCs w:val="20"/>
              </w:rPr>
            </w:pPr>
          </w:p>
        </w:tc>
      </w:tr>
      <w:tr w:rsidR="0055721D" w:rsidTr="00DD6041">
        <w:tc>
          <w:tcPr>
            <w:tcW w:w="603" w:type="dxa"/>
            <w:tcBorders>
              <w:top w:val="single" w:sz="6" w:space="0" w:color="auto"/>
              <w:left w:val="single" w:sz="12" w:space="0" w:color="auto"/>
              <w:bottom w:val="single" w:sz="6" w:space="0" w:color="auto"/>
              <w:right w:val="single" w:sz="6" w:space="0" w:color="auto"/>
            </w:tcBorders>
            <w:vAlign w:val="center"/>
          </w:tcPr>
          <w:p w:rsidR="0055721D" w:rsidRDefault="0055721D" w:rsidP="00DD6041">
            <w:pPr>
              <w:jc w:val="center"/>
            </w:pPr>
            <w:r>
              <w:t>3</w:t>
            </w:r>
          </w:p>
        </w:tc>
        <w:tc>
          <w:tcPr>
            <w:tcW w:w="7585" w:type="dxa"/>
            <w:tcBorders>
              <w:top w:val="single" w:sz="6" w:space="0" w:color="auto"/>
              <w:left w:val="single" w:sz="6" w:space="0" w:color="auto"/>
              <w:bottom w:val="single" w:sz="6" w:space="0" w:color="auto"/>
              <w:right w:val="single" w:sz="6" w:space="0" w:color="auto"/>
            </w:tcBorders>
            <w:vAlign w:val="center"/>
          </w:tcPr>
          <w:p w:rsidR="0055721D" w:rsidRPr="00203302" w:rsidRDefault="0055721D" w:rsidP="00DD6041">
            <w:pPr>
              <w:jc w:val="both"/>
              <w:rPr>
                <w:sz w:val="20"/>
                <w:szCs w:val="20"/>
                <w:lang w:val="en-US"/>
              </w:rPr>
            </w:pPr>
            <w:r w:rsidRPr="00203302">
              <w:rPr>
                <w:sz w:val="20"/>
                <w:szCs w:val="20"/>
                <w:lang w:val="en-US"/>
              </w:rPr>
              <w:t xml:space="preserve">In order to investigate </w:t>
            </w:r>
            <w:r>
              <w:rPr>
                <w:sz w:val="20"/>
                <w:szCs w:val="20"/>
                <w:lang w:val="en-US"/>
              </w:rPr>
              <w:t>dentistry</w:t>
            </w:r>
            <w:r w:rsidRPr="00203302">
              <w:rPr>
                <w:sz w:val="20"/>
                <w:szCs w:val="20"/>
                <w:lang w:val="en-US"/>
              </w:rPr>
              <w:t xml:space="preserve"> problems; ability to set up and conduct experiments and ability to analyze and interpretation of experimental results.</w:t>
            </w:r>
          </w:p>
        </w:tc>
        <w:tc>
          <w:tcPr>
            <w:tcW w:w="567" w:type="dxa"/>
            <w:tcBorders>
              <w:top w:val="single" w:sz="6" w:space="0" w:color="auto"/>
              <w:left w:val="single" w:sz="6" w:space="0" w:color="auto"/>
              <w:bottom w:val="single" w:sz="6" w:space="0" w:color="auto"/>
              <w:right w:val="single" w:sz="6" w:space="0" w:color="auto"/>
            </w:tcBorders>
            <w:vAlign w:val="center"/>
          </w:tcPr>
          <w:p w:rsidR="0055721D" w:rsidRPr="000E3402" w:rsidRDefault="0055721D" w:rsidP="00DD6041">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55721D" w:rsidRPr="000E3402" w:rsidRDefault="0055721D" w:rsidP="00DD6041">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55721D" w:rsidRPr="000E3402" w:rsidRDefault="0055721D" w:rsidP="00DD6041">
            <w:pPr>
              <w:jc w:val="center"/>
              <w:rPr>
                <w:b/>
                <w:sz w:val="20"/>
                <w:szCs w:val="20"/>
              </w:rPr>
            </w:pPr>
          </w:p>
        </w:tc>
      </w:tr>
      <w:tr w:rsidR="0055721D" w:rsidTr="00DD6041">
        <w:tc>
          <w:tcPr>
            <w:tcW w:w="603" w:type="dxa"/>
            <w:tcBorders>
              <w:top w:val="single" w:sz="6" w:space="0" w:color="auto"/>
              <w:left w:val="single" w:sz="12" w:space="0" w:color="auto"/>
              <w:bottom w:val="single" w:sz="6" w:space="0" w:color="auto"/>
              <w:right w:val="single" w:sz="6" w:space="0" w:color="auto"/>
            </w:tcBorders>
            <w:vAlign w:val="center"/>
          </w:tcPr>
          <w:p w:rsidR="0055721D" w:rsidRDefault="0055721D" w:rsidP="00DD6041">
            <w:pPr>
              <w:jc w:val="center"/>
            </w:pPr>
            <w:r>
              <w:t>4</w:t>
            </w:r>
          </w:p>
        </w:tc>
        <w:tc>
          <w:tcPr>
            <w:tcW w:w="7585" w:type="dxa"/>
            <w:tcBorders>
              <w:top w:val="single" w:sz="6" w:space="0" w:color="auto"/>
              <w:left w:val="single" w:sz="6" w:space="0" w:color="auto"/>
              <w:bottom w:val="single" w:sz="6" w:space="0" w:color="auto"/>
              <w:right w:val="single" w:sz="6" w:space="0" w:color="auto"/>
            </w:tcBorders>
            <w:vAlign w:val="center"/>
          </w:tcPr>
          <w:p w:rsidR="0055721D" w:rsidRPr="00203302" w:rsidRDefault="0055721D" w:rsidP="00DD6041">
            <w:pPr>
              <w:jc w:val="both"/>
              <w:rPr>
                <w:rFonts w:ascii="TimesNewRoman" w:hAnsi="TimesNewRoman" w:cs="TimesNewRoman"/>
                <w:sz w:val="20"/>
                <w:szCs w:val="20"/>
                <w:lang w:val="en-US"/>
              </w:rPr>
            </w:pPr>
            <w:r w:rsidRPr="00203302">
              <w:rPr>
                <w:rFonts w:ascii="TimesNewRoman" w:hAnsi="TimesNewRoman" w:cs="TimesNewRoman"/>
                <w:sz w:val="20"/>
                <w:szCs w:val="20"/>
                <w:lang w:val="en-US"/>
              </w:rPr>
              <w:t>Ability to work effectively in inner or multi-disciplinary teams; proficiency of interdependence.</w:t>
            </w:r>
          </w:p>
        </w:tc>
        <w:tc>
          <w:tcPr>
            <w:tcW w:w="567" w:type="dxa"/>
            <w:tcBorders>
              <w:top w:val="single" w:sz="6" w:space="0" w:color="auto"/>
              <w:left w:val="single" w:sz="6" w:space="0" w:color="auto"/>
              <w:bottom w:val="single" w:sz="6" w:space="0" w:color="auto"/>
              <w:right w:val="single" w:sz="6" w:space="0" w:color="auto"/>
            </w:tcBorders>
            <w:vAlign w:val="center"/>
          </w:tcPr>
          <w:p w:rsidR="0055721D" w:rsidRPr="000E3402" w:rsidRDefault="0055721D" w:rsidP="00DD604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5721D" w:rsidRPr="000E3402" w:rsidRDefault="0055721D" w:rsidP="00DD6041">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55721D" w:rsidRPr="000E3402" w:rsidRDefault="0055721D" w:rsidP="00DD6041">
            <w:pPr>
              <w:jc w:val="center"/>
              <w:rPr>
                <w:b/>
                <w:sz w:val="20"/>
                <w:szCs w:val="20"/>
              </w:rPr>
            </w:pPr>
          </w:p>
        </w:tc>
      </w:tr>
      <w:tr w:rsidR="0055721D" w:rsidTr="00DD6041">
        <w:tc>
          <w:tcPr>
            <w:tcW w:w="603" w:type="dxa"/>
            <w:tcBorders>
              <w:top w:val="single" w:sz="6" w:space="0" w:color="auto"/>
              <w:left w:val="single" w:sz="12" w:space="0" w:color="auto"/>
              <w:bottom w:val="single" w:sz="6" w:space="0" w:color="auto"/>
              <w:right w:val="single" w:sz="6" w:space="0" w:color="auto"/>
            </w:tcBorders>
            <w:vAlign w:val="center"/>
          </w:tcPr>
          <w:p w:rsidR="0055721D" w:rsidRDefault="0055721D" w:rsidP="00DD6041">
            <w:pPr>
              <w:jc w:val="center"/>
            </w:pPr>
            <w:r>
              <w:t>5</w:t>
            </w:r>
          </w:p>
        </w:tc>
        <w:tc>
          <w:tcPr>
            <w:tcW w:w="7585" w:type="dxa"/>
            <w:tcBorders>
              <w:top w:val="single" w:sz="6" w:space="0" w:color="auto"/>
              <w:left w:val="single" w:sz="6" w:space="0" w:color="auto"/>
              <w:bottom w:val="single" w:sz="6" w:space="0" w:color="auto"/>
              <w:right w:val="single" w:sz="6" w:space="0" w:color="auto"/>
            </w:tcBorders>
            <w:vAlign w:val="center"/>
          </w:tcPr>
          <w:p w:rsidR="0055721D" w:rsidRPr="00203302" w:rsidRDefault="0055721D" w:rsidP="00DD6041">
            <w:pPr>
              <w:jc w:val="both"/>
              <w:rPr>
                <w:rFonts w:ascii="TimesNewRoman" w:hAnsi="TimesNewRoman" w:cs="TimesNewRoman"/>
                <w:sz w:val="20"/>
                <w:szCs w:val="20"/>
                <w:lang w:val="en-US"/>
              </w:rPr>
            </w:pPr>
            <w:r w:rsidRPr="00203302">
              <w:rPr>
                <w:sz w:val="20"/>
                <w:szCs w:val="20"/>
                <w:lang w:val="en-US"/>
              </w:rPr>
              <w:t>Ability to communicate in written and oral forms in Turkish</w:t>
            </w:r>
            <w:r>
              <w:rPr>
                <w:sz w:val="20"/>
                <w:szCs w:val="20"/>
                <w:lang w:val="en-US"/>
              </w:rPr>
              <w:t>/English</w:t>
            </w:r>
            <w:r w:rsidRPr="00203302">
              <w:rPr>
                <w:sz w:val="20"/>
                <w:szCs w:val="20"/>
                <w:lang w:val="en-US"/>
              </w:rPr>
              <w:t xml:space="preserve">; proficiency at least one </w:t>
            </w:r>
            <w:r w:rsidRPr="00203302">
              <w:rPr>
                <w:bCs/>
                <w:sz w:val="20"/>
                <w:szCs w:val="20"/>
                <w:lang w:val="en-US"/>
              </w:rPr>
              <w:t>foreign language</w:t>
            </w:r>
            <w:r w:rsidRPr="00203302">
              <w:rPr>
                <w:sz w:val="20"/>
                <w:szCs w:val="20"/>
                <w:lang w:val="en-US"/>
              </w:rPr>
              <w:t>.</w:t>
            </w:r>
          </w:p>
        </w:tc>
        <w:tc>
          <w:tcPr>
            <w:tcW w:w="567" w:type="dxa"/>
            <w:tcBorders>
              <w:top w:val="single" w:sz="6" w:space="0" w:color="auto"/>
              <w:left w:val="single" w:sz="6" w:space="0" w:color="auto"/>
              <w:bottom w:val="single" w:sz="6" w:space="0" w:color="auto"/>
              <w:right w:val="single" w:sz="6" w:space="0" w:color="auto"/>
            </w:tcBorders>
            <w:vAlign w:val="center"/>
          </w:tcPr>
          <w:p w:rsidR="0055721D" w:rsidRPr="000E3402" w:rsidRDefault="0055721D" w:rsidP="00DD604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5721D" w:rsidRPr="000E3402" w:rsidRDefault="0055721D" w:rsidP="00DD6041">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55721D" w:rsidRPr="000E3402" w:rsidRDefault="0055721D" w:rsidP="00DD6041">
            <w:pPr>
              <w:jc w:val="center"/>
              <w:rPr>
                <w:b/>
                <w:sz w:val="20"/>
                <w:szCs w:val="20"/>
              </w:rPr>
            </w:pPr>
            <w:r>
              <w:rPr>
                <w:b/>
                <w:sz w:val="20"/>
                <w:szCs w:val="20"/>
              </w:rPr>
              <w:t>X</w:t>
            </w:r>
          </w:p>
        </w:tc>
      </w:tr>
      <w:tr w:rsidR="0055721D" w:rsidTr="00DD6041">
        <w:tc>
          <w:tcPr>
            <w:tcW w:w="603" w:type="dxa"/>
            <w:tcBorders>
              <w:top w:val="single" w:sz="6" w:space="0" w:color="auto"/>
              <w:left w:val="single" w:sz="12" w:space="0" w:color="auto"/>
              <w:bottom w:val="single" w:sz="6" w:space="0" w:color="auto"/>
              <w:right w:val="single" w:sz="6" w:space="0" w:color="auto"/>
            </w:tcBorders>
            <w:vAlign w:val="center"/>
          </w:tcPr>
          <w:p w:rsidR="0055721D" w:rsidRDefault="0055721D" w:rsidP="00DD6041">
            <w:pPr>
              <w:jc w:val="center"/>
            </w:pPr>
            <w:r>
              <w:t>6</w:t>
            </w:r>
          </w:p>
        </w:tc>
        <w:tc>
          <w:tcPr>
            <w:tcW w:w="7585" w:type="dxa"/>
            <w:tcBorders>
              <w:top w:val="single" w:sz="6" w:space="0" w:color="auto"/>
              <w:left w:val="single" w:sz="6" w:space="0" w:color="auto"/>
              <w:bottom w:val="single" w:sz="6" w:space="0" w:color="auto"/>
              <w:right w:val="single" w:sz="6" w:space="0" w:color="auto"/>
            </w:tcBorders>
            <w:vAlign w:val="center"/>
          </w:tcPr>
          <w:p w:rsidR="0055721D" w:rsidRPr="00203302" w:rsidRDefault="0055721D" w:rsidP="00DD6041">
            <w:pPr>
              <w:jc w:val="both"/>
              <w:rPr>
                <w:rFonts w:ascii="TimesNewRoman" w:hAnsi="TimesNewRoman" w:cs="TimesNewRoman"/>
                <w:sz w:val="20"/>
                <w:szCs w:val="20"/>
                <w:lang w:val="en-US"/>
              </w:rPr>
            </w:pPr>
            <w:r w:rsidRPr="00203302">
              <w:rPr>
                <w:sz w:val="20"/>
                <w:szCs w:val="20"/>
                <w:lang w:val="en-US"/>
              </w:rPr>
              <w:t xml:space="preserve">Awareness of life-long learning; ability to </w:t>
            </w:r>
            <w:r w:rsidRPr="00203302">
              <w:rPr>
                <w:bCs/>
                <w:sz w:val="20"/>
                <w:szCs w:val="20"/>
                <w:lang w:val="en-US"/>
              </w:rPr>
              <w:t>reach information; follow developments in science and technology and continuous self-improvement.</w:t>
            </w:r>
          </w:p>
        </w:tc>
        <w:tc>
          <w:tcPr>
            <w:tcW w:w="567" w:type="dxa"/>
            <w:tcBorders>
              <w:top w:val="single" w:sz="6" w:space="0" w:color="auto"/>
              <w:left w:val="single" w:sz="6" w:space="0" w:color="auto"/>
              <w:bottom w:val="single" w:sz="6" w:space="0" w:color="auto"/>
              <w:right w:val="single" w:sz="6" w:space="0" w:color="auto"/>
            </w:tcBorders>
            <w:vAlign w:val="center"/>
          </w:tcPr>
          <w:p w:rsidR="0055721D" w:rsidRPr="000E3402" w:rsidRDefault="0055721D" w:rsidP="00DD6041">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55721D" w:rsidRPr="000E3402" w:rsidRDefault="0055721D" w:rsidP="00DD6041">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55721D" w:rsidRPr="000E3402" w:rsidRDefault="0055721D" w:rsidP="00DD6041">
            <w:pPr>
              <w:jc w:val="center"/>
              <w:rPr>
                <w:b/>
                <w:sz w:val="20"/>
                <w:szCs w:val="20"/>
              </w:rPr>
            </w:pPr>
          </w:p>
        </w:tc>
      </w:tr>
      <w:tr w:rsidR="0055721D" w:rsidTr="00DD6041">
        <w:tc>
          <w:tcPr>
            <w:tcW w:w="603" w:type="dxa"/>
            <w:tcBorders>
              <w:top w:val="single" w:sz="6" w:space="0" w:color="auto"/>
              <w:left w:val="single" w:sz="12" w:space="0" w:color="auto"/>
              <w:bottom w:val="single" w:sz="6" w:space="0" w:color="auto"/>
              <w:right w:val="single" w:sz="6" w:space="0" w:color="auto"/>
            </w:tcBorders>
            <w:vAlign w:val="center"/>
          </w:tcPr>
          <w:p w:rsidR="0055721D" w:rsidRDefault="0055721D" w:rsidP="00DD6041">
            <w:pPr>
              <w:jc w:val="center"/>
            </w:pPr>
            <w:r>
              <w:t>7</w:t>
            </w:r>
          </w:p>
        </w:tc>
        <w:tc>
          <w:tcPr>
            <w:tcW w:w="7585" w:type="dxa"/>
            <w:tcBorders>
              <w:top w:val="single" w:sz="6" w:space="0" w:color="auto"/>
              <w:left w:val="single" w:sz="6" w:space="0" w:color="auto"/>
              <w:bottom w:val="single" w:sz="6" w:space="0" w:color="auto"/>
              <w:right w:val="single" w:sz="6" w:space="0" w:color="auto"/>
            </w:tcBorders>
            <w:vAlign w:val="center"/>
          </w:tcPr>
          <w:p w:rsidR="0055721D" w:rsidRDefault="0055721D" w:rsidP="00DD6041">
            <w:pPr>
              <w:jc w:val="both"/>
              <w:rPr>
                <w:sz w:val="20"/>
                <w:szCs w:val="20"/>
                <w:lang w:val="en-US"/>
              </w:rPr>
            </w:pPr>
            <w:r w:rsidRPr="00171A56">
              <w:rPr>
                <w:sz w:val="20"/>
                <w:szCs w:val="20"/>
                <w:lang w:val="en-US"/>
              </w:rPr>
              <w:t>Consciousness of professional and ethic responsibility</w:t>
            </w:r>
          </w:p>
          <w:p w:rsidR="0055721D" w:rsidRPr="00203302" w:rsidRDefault="0055721D" w:rsidP="00DD6041">
            <w:pPr>
              <w:rPr>
                <w:rFonts w:ascii="TimesNewRoman" w:hAnsi="TimesNewRoman" w:cs="TimesNewRoman"/>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55721D" w:rsidRPr="000E3402" w:rsidRDefault="0055721D" w:rsidP="00DD604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5721D" w:rsidRPr="000E3402" w:rsidRDefault="0055721D" w:rsidP="00DD6041">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55721D" w:rsidRPr="000E3402" w:rsidRDefault="0055721D" w:rsidP="00DD6041">
            <w:pPr>
              <w:jc w:val="center"/>
              <w:rPr>
                <w:b/>
                <w:sz w:val="20"/>
                <w:szCs w:val="20"/>
              </w:rPr>
            </w:pPr>
          </w:p>
        </w:tc>
      </w:tr>
      <w:tr w:rsidR="0055721D" w:rsidTr="00DD6041">
        <w:tc>
          <w:tcPr>
            <w:tcW w:w="603" w:type="dxa"/>
            <w:tcBorders>
              <w:top w:val="single" w:sz="6" w:space="0" w:color="auto"/>
              <w:left w:val="single" w:sz="12" w:space="0" w:color="auto"/>
              <w:bottom w:val="single" w:sz="6" w:space="0" w:color="auto"/>
              <w:right w:val="single" w:sz="6" w:space="0" w:color="auto"/>
            </w:tcBorders>
            <w:vAlign w:val="center"/>
          </w:tcPr>
          <w:p w:rsidR="0055721D" w:rsidRDefault="0055721D" w:rsidP="00DD6041">
            <w:pPr>
              <w:jc w:val="center"/>
            </w:pPr>
            <w:r>
              <w:t>8</w:t>
            </w:r>
          </w:p>
        </w:tc>
        <w:tc>
          <w:tcPr>
            <w:tcW w:w="7585" w:type="dxa"/>
            <w:tcBorders>
              <w:top w:val="single" w:sz="6" w:space="0" w:color="auto"/>
              <w:left w:val="single" w:sz="6" w:space="0" w:color="auto"/>
              <w:bottom w:val="single" w:sz="6" w:space="0" w:color="auto"/>
              <w:right w:val="single" w:sz="6" w:space="0" w:color="auto"/>
            </w:tcBorders>
            <w:vAlign w:val="center"/>
          </w:tcPr>
          <w:p w:rsidR="0055721D" w:rsidRPr="00203302" w:rsidRDefault="0055721D" w:rsidP="00DD6041">
            <w:pPr>
              <w:rPr>
                <w:sz w:val="20"/>
                <w:szCs w:val="20"/>
                <w:lang w:val="en-US"/>
              </w:rPr>
            </w:pPr>
            <w:r w:rsidRPr="00203302">
              <w:rPr>
                <w:sz w:val="20"/>
                <w:szCs w:val="20"/>
                <w:lang w:val="en-US"/>
              </w:rPr>
              <w:t>Awareness of project, r</w:t>
            </w:r>
            <w:r w:rsidRPr="00203302">
              <w:rPr>
                <w:bCs/>
                <w:sz w:val="20"/>
                <w:szCs w:val="20"/>
                <w:lang w:val="en-US"/>
              </w:rPr>
              <w:t>isk and change management; awareness of entrepreneurship, innovativeness and sustainable development.</w:t>
            </w:r>
          </w:p>
        </w:tc>
        <w:tc>
          <w:tcPr>
            <w:tcW w:w="567" w:type="dxa"/>
            <w:tcBorders>
              <w:top w:val="single" w:sz="6" w:space="0" w:color="auto"/>
              <w:left w:val="single" w:sz="6" w:space="0" w:color="auto"/>
              <w:bottom w:val="single" w:sz="6" w:space="0" w:color="auto"/>
              <w:right w:val="single" w:sz="6" w:space="0" w:color="auto"/>
            </w:tcBorders>
            <w:vAlign w:val="center"/>
          </w:tcPr>
          <w:p w:rsidR="0055721D" w:rsidRPr="000E3402" w:rsidRDefault="0055721D" w:rsidP="00DD604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5721D" w:rsidRPr="000E3402" w:rsidRDefault="0055721D" w:rsidP="00DD6041">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55721D" w:rsidRPr="000E3402" w:rsidRDefault="0055721D" w:rsidP="00DD6041">
            <w:pPr>
              <w:jc w:val="center"/>
              <w:rPr>
                <w:b/>
                <w:sz w:val="20"/>
                <w:szCs w:val="20"/>
              </w:rPr>
            </w:pPr>
          </w:p>
        </w:tc>
      </w:tr>
      <w:tr w:rsidR="0055721D" w:rsidTr="00DD6041">
        <w:tc>
          <w:tcPr>
            <w:tcW w:w="9889" w:type="dxa"/>
            <w:gridSpan w:val="5"/>
            <w:tcBorders>
              <w:top w:val="single" w:sz="6" w:space="0" w:color="auto"/>
              <w:left w:val="single" w:sz="12" w:space="0" w:color="auto"/>
              <w:bottom w:val="single" w:sz="12" w:space="0" w:color="auto"/>
              <w:right w:val="single" w:sz="12" w:space="0" w:color="auto"/>
            </w:tcBorders>
            <w:vAlign w:val="center"/>
          </w:tcPr>
          <w:p w:rsidR="0055721D" w:rsidRPr="00AC75B1" w:rsidRDefault="0055721D" w:rsidP="00DD6041">
            <w:pPr>
              <w:jc w:val="both"/>
              <w:rPr>
                <w:sz w:val="20"/>
                <w:szCs w:val="20"/>
              </w:rPr>
            </w:pPr>
            <w:r w:rsidRPr="00AC75B1">
              <w:rPr>
                <w:b/>
                <w:sz w:val="20"/>
                <w:szCs w:val="20"/>
              </w:rPr>
              <w:t>1</w:t>
            </w:r>
            <w:r w:rsidRPr="00AC75B1">
              <w:rPr>
                <w:sz w:val="20"/>
                <w:szCs w:val="20"/>
              </w:rPr>
              <w:t>:</w:t>
            </w:r>
            <w:r>
              <w:rPr>
                <w:sz w:val="20"/>
                <w:szCs w:val="20"/>
              </w:rPr>
              <w:t>None</w:t>
            </w:r>
            <w:r w:rsidRPr="00AC75B1">
              <w:rPr>
                <w:sz w:val="20"/>
                <w:szCs w:val="20"/>
              </w:rPr>
              <w:t xml:space="preserve">. </w:t>
            </w:r>
            <w:r w:rsidRPr="00AC75B1">
              <w:rPr>
                <w:b/>
                <w:sz w:val="20"/>
                <w:szCs w:val="20"/>
              </w:rPr>
              <w:t>2</w:t>
            </w:r>
            <w:r w:rsidRPr="00AC75B1">
              <w:rPr>
                <w:sz w:val="20"/>
                <w:szCs w:val="20"/>
              </w:rPr>
              <w:t>:</w:t>
            </w:r>
            <w:r>
              <w:rPr>
                <w:sz w:val="20"/>
                <w:szCs w:val="20"/>
              </w:rPr>
              <w:t>Partially contribution</w:t>
            </w:r>
            <w:r w:rsidRPr="00AC75B1">
              <w:rPr>
                <w:sz w:val="20"/>
                <w:szCs w:val="20"/>
              </w:rPr>
              <w:t xml:space="preserve">. </w:t>
            </w:r>
            <w:r w:rsidRPr="00AC75B1">
              <w:rPr>
                <w:b/>
                <w:sz w:val="20"/>
                <w:szCs w:val="20"/>
              </w:rPr>
              <w:t>3</w:t>
            </w:r>
            <w:r w:rsidRPr="00AC75B1">
              <w:rPr>
                <w:sz w:val="20"/>
                <w:szCs w:val="20"/>
              </w:rPr>
              <w:t>:</w:t>
            </w:r>
            <w:r>
              <w:rPr>
                <w:sz w:val="20"/>
                <w:szCs w:val="20"/>
              </w:rPr>
              <w:t xml:space="preserve"> Completely contribution</w:t>
            </w:r>
            <w:r w:rsidRPr="00AC75B1">
              <w:rPr>
                <w:sz w:val="20"/>
                <w:szCs w:val="20"/>
              </w:rPr>
              <w:t>.</w:t>
            </w:r>
          </w:p>
        </w:tc>
      </w:tr>
    </w:tbl>
    <w:p w:rsidR="0055721D" w:rsidRDefault="0055721D" w:rsidP="0055721D">
      <w:pPr>
        <w:rPr>
          <w:sz w:val="16"/>
          <w:szCs w:val="16"/>
        </w:rPr>
      </w:pPr>
    </w:p>
    <w:p w:rsidR="0055721D" w:rsidRDefault="0055721D" w:rsidP="0055721D">
      <w:pPr>
        <w:spacing w:line="360" w:lineRule="auto"/>
      </w:pPr>
      <w:r>
        <w:t xml:space="preserve"> </w:t>
      </w:r>
    </w:p>
    <w:p w:rsidR="00D12686" w:rsidRDefault="00D12686" w:rsidP="00D12686">
      <w:pPr>
        <w:jc w:val="center"/>
        <w:outlineLvl w:val="0"/>
        <w:rPr>
          <w:b/>
          <w:noProof/>
          <w:sz w:val="28"/>
          <w:szCs w:val="28"/>
          <w:lang w:eastAsia="tr-TR"/>
        </w:rPr>
      </w:pPr>
    </w:p>
    <w:p w:rsidR="00D12686" w:rsidRDefault="00D12686" w:rsidP="00D12686">
      <w:pPr>
        <w:jc w:val="center"/>
        <w:outlineLvl w:val="0"/>
        <w:rPr>
          <w:b/>
          <w:noProof/>
          <w:sz w:val="28"/>
          <w:szCs w:val="28"/>
          <w:lang w:eastAsia="tr-TR"/>
        </w:rPr>
      </w:pPr>
    </w:p>
    <w:p w:rsidR="00D12686" w:rsidRDefault="00D12686" w:rsidP="00D12686">
      <w:pPr>
        <w:jc w:val="center"/>
        <w:outlineLvl w:val="0"/>
        <w:rPr>
          <w:b/>
          <w:noProof/>
          <w:sz w:val="28"/>
          <w:szCs w:val="28"/>
          <w:lang w:eastAsia="tr-TR"/>
        </w:rPr>
      </w:pPr>
    </w:p>
    <w:p w:rsidR="00D12686" w:rsidRDefault="00D12686" w:rsidP="00D12686">
      <w:pPr>
        <w:jc w:val="center"/>
        <w:outlineLvl w:val="0"/>
        <w:rPr>
          <w:b/>
          <w:noProof/>
          <w:sz w:val="28"/>
          <w:szCs w:val="28"/>
          <w:lang w:eastAsia="tr-TR"/>
        </w:rPr>
      </w:pPr>
    </w:p>
    <w:p w:rsidR="00D12686" w:rsidRDefault="00D12686" w:rsidP="00D12686">
      <w:pPr>
        <w:jc w:val="center"/>
        <w:outlineLvl w:val="0"/>
        <w:rPr>
          <w:b/>
          <w:noProof/>
          <w:sz w:val="28"/>
          <w:szCs w:val="28"/>
          <w:lang w:eastAsia="tr-TR"/>
        </w:rPr>
      </w:pPr>
    </w:p>
    <w:p w:rsidR="00D12686" w:rsidRDefault="00D12686" w:rsidP="00D12686">
      <w:pPr>
        <w:jc w:val="center"/>
        <w:outlineLvl w:val="0"/>
        <w:rPr>
          <w:b/>
          <w:noProof/>
          <w:sz w:val="28"/>
          <w:szCs w:val="28"/>
          <w:lang w:eastAsia="tr-TR"/>
        </w:rPr>
      </w:pPr>
    </w:p>
    <w:p w:rsidR="0055721D" w:rsidRDefault="0055721D" w:rsidP="00D12686">
      <w:pPr>
        <w:jc w:val="center"/>
        <w:outlineLvl w:val="0"/>
        <w:rPr>
          <w:b/>
          <w:noProof/>
          <w:sz w:val="28"/>
          <w:szCs w:val="28"/>
          <w:lang w:eastAsia="tr-TR"/>
        </w:rPr>
      </w:pPr>
    </w:p>
    <w:p w:rsidR="0055721D" w:rsidRDefault="0055721D" w:rsidP="00D12686">
      <w:pPr>
        <w:jc w:val="center"/>
        <w:outlineLvl w:val="0"/>
        <w:rPr>
          <w:b/>
          <w:noProof/>
          <w:sz w:val="28"/>
          <w:szCs w:val="28"/>
          <w:lang w:eastAsia="tr-TR"/>
        </w:rPr>
      </w:pPr>
    </w:p>
    <w:p w:rsidR="0055721D" w:rsidRDefault="0055721D" w:rsidP="00D12686">
      <w:pPr>
        <w:jc w:val="center"/>
        <w:outlineLvl w:val="0"/>
        <w:rPr>
          <w:b/>
          <w:noProof/>
          <w:sz w:val="28"/>
          <w:szCs w:val="28"/>
          <w:lang w:eastAsia="tr-TR"/>
        </w:rPr>
      </w:pPr>
    </w:p>
    <w:p w:rsidR="0055721D" w:rsidRDefault="0055721D" w:rsidP="00D12686">
      <w:pPr>
        <w:jc w:val="center"/>
        <w:outlineLvl w:val="0"/>
        <w:rPr>
          <w:b/>
          <w:noProof/>
          <w:sz w:val="28"/>
          <w:szCs w:val="28"/>
          <w:lang w:eastAsia="tr-TR"/>
        </w:rPr>
      </w:pPr>
    </w:p>
    <w:p w:rsidR="0055721D" w:rsidRDefault="0055721D" w:rsidP="00D12686">
      <w:pPr>
        <w:jc w:val="center"/>
        <w:outlineLvl w:val="0"/>
        <w:rPr>
          <w:b/>
          <w:noProof/>
          <w:sz w:val="28"/>
          <w:szCs w:val="28"/>
          <w:lang w:eastAsia="tr-TR"/>
        </w:rPr>
      </w:pPr>
    </w:p>
    <w:p w:rsidR="0055721D" w:rsidRDefault="0055721D" w:rsidP="00D12686">
      <w:pPr>
        <w:jc w:val="center"/>
        <w:outlineLvl w:val="0"/>
        <w:rPr>
          <w:b/>
          <w:noProof/>
          <w:sz w:val="28"/>
          <w:szCs w:val="28"/>
          <w:lang w:eastAsia="tr-TR"/>
        </w:rPr>
      </w:pPr>
    </w:p>
    <w:p w:rsidR="0055721D" w:rsidRDefault="0055721D" w:rsidP="00D12686">
      <w:pPr>
        <w:jc w:val="center"/>
        <w:outlineLvl w:val="0"/>
        <w:rPr>
          <w:b/>
          <w:noProof/>
          <w:sz w:val="28"/>
          <w:szCs w:val="28"/>
          <w:lang w:eastAsia="tr-TR"/>
        </w:rPr>
      </w:pPr>
    </w:p>
    <w:p w:rsidR="0055721D" w:rsidRDefault="0055721D" w:rsidP="00D12686">
      <w:pPr>
        <w:jc w:val="center"/>
        <w:outlineLvl w:val="0"/>
        <w:rPr>
          <w:b/>
          <w:noProof/>
          <w:sz w:val="28"/>
          <w:szCs w:val="28"/>
          <w:lang w:eastAsia="tr-TR"/>
        </w:rPr>
      </w:pPr>
    </w:p>
    <w:p w:rsidR="00D12686" w:rsidRPr="00B02118" w:rsidRDefault="00D12686" w:rsidP="00D12686">
      <w:pPr>
        <w:jc w:val="center"/>
        <w:outlineLvl w:val="0"/>
        <w:rPr>
          <w:b/>
          <w:sz w:val="28"/>
          <w:szCs w:val="28"/>
          <w:lang w:val="en-US"/>
        </w:rPr>
      </w:pPr>
      <w:r w:rsidRPr="00B02118">
        <w:rPr>
          <w:b/>
          <w:sz w:val="28"/>
          <w:szCs w:val="28"/>
          <w:lang w:val="en-US"/>
        </w:rPr>
        <w:t xml:space="preserve">ESOGÜ Faculty of Dentistry </w:t>
      </w:r>
    </w:p>
    <w:p w:rsidR="00D12686" w:rsidRPr="00D12686" w:rsidRDefault="00D12686" w:rsidP="00D12686">
      <w:pPr>
        <w:jc w:val="center"/>
        <w:outlineLvl w:val="0"/>
        <w:rPr>
          <w:b/>
          <w:sz w:val="28"/>
          <w:szCs w:val="28"/>
          <w:lang w:val="en-US"/>
        </w:rPr>
      </w:pPr>
      <w:r w:rsidRPr="00B02118">
        <w:rPr>
          <w:b/>
          <w:sz w:val="28"/>
          <w:szCs w:val="28"/>
          <w:lang w:val="en-US"/>
        </w:rPr>
        <w:t>Course Information Form</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D12686" w:rsidRPr="00B02118" w:rsidTr="003C770A">
        <w:tc>
          <w:tcPr>
            <w:tcW w:w="1167" w:type="dxa"/>
            <w:vAlign w:val="center"/>
          </w:tcPr>
          <w:p w:rsidR="00D12686" w:rsidRPr="00B02118" w:rsidRDefault="00D12686" w:rsidP="003C770A">
            <w:pPr>
              <w:outlineLvl w:val="0"/>
              <w:rPr>
                <w:b/>
                <w:sz w:val="20"/>
                <w:szCs w:val="20"/>
                <w:lang w:val="en-US"/>
              </w:rPr>
            </w:pPr>
            <w:r>
              <w:rPr>
                <w:b/>
                <w:sz w:val="20"/>
                <w:szCs w:val="20"/>
                <w:lang w:val="en-US"/>
              </w:rPr>
              <w:t>CLASS</w:t>
            </w:r>
          </w:p>
        </w:tc>
        <w:tc>
          <w:tcPr>
            <w:tcW w:w="1527" w:type="dxa"/>
            <w:vAlign w:val="center"/>
          </w:tcPr>
          <w:p w:rsidR="00D12686" w:rsidRPr="00B02118" w:rsidRDefault="00D12686" w:rsidP="003C770A">
            <w:pPr>
              <w:outlineLvl w:val="0"/>
              <w:rPr>
                <w:sz w:val="20"/>
                <w:szCs w:val="20"/>
                <w:lang w:val="en-US"/>
              </w:rPr>
            </w:pPr>
            <w:r w:rsidRPr="00B02118">
              <w:rPr>
                <w:sz w:val="20"/>
                <w:szCs w:val="20"/>
                <w:lang w:val="en-US"/>
              </w:rPr>
              <w:t xml:space="preserve"> </w:t>
            </w:r>
            <w:r>
              <w:rPr>
                <w:sz w:val="20"/>
                <w:szCs w:val="20"/>
                <w:lang w:val="en-US"/>
              </w:rPr>
              <w:t>5</w:t>
            </w:r>
          </w:p>
        </w:tc>
      </w:tr>
    </w:tbl>
    <w:p w:rsidR="00D12686" w:rsidRPr="00B02118" w:rsidRDefault="00D12686" w:rsidP="00D12686">
      <w:pPr>
        <w:outlineLvl w:val="0"/>
        <w:rPr>
          <w:b/>
          <w:sz w:val="20"/>
          <w:szCs w:val="20"/>
          <w:lang w:val="en-US"/>
        </w:rPr>
      </w:pPr>
    </w:p>
    <w:tbl>
      <w:tblPr>
        <w:tblW w:w="103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093"/>
        <w:gridCol w:w="1984"/>
        <w:gridCol w:w="2127"/>
        <w:gridCol w:w="4104"/>
      </w:tblGrid>
      <w:tr w:rsidR="00D12686" w:rsidRPr="00B02118" w:rsidTr="003C770A">
        <w:tc>
          <w:tcPr>
            <w:tcW w:w="2093" w:type="dxa"/>
            <w:vAlign w:val="center"/>
          </w:tcPr>
          <w:p w:rsidR="00D12686" w:rsidRPr="00B02118" w:rsidRDefault="00D12686" w:rsidP="003C770A">
            <w:pPr>
              <w:jc w:val="center"/>
              <w:outlineLvl w:val="0"/>
              <w:rPr>
                <w:b/>
                <w:sz w:val="20"/>
                <w:szCs w:val="20"/>
                <w:lang w:val="en-US"/>
              </w:rPr>
            </w:pPr>
            <w:r w:rsidRPr="00B02118">
              <w:rPr>
                <w:b/>
                <w:sz w:val="20"/>
                <w:szCs w:val="20"/>
                <w:lang w:val="en-US"/>
              </w:rPr>
              <w:t>COURSE CODE</w:t>
            </w:r>
          </w:p>
        </w:tc>
        <w:tc>
          <w:tcPr>
            <w:tcW w:w="1984" w:type="dxa"/>
            <w:vAlign w:val="center"/>
          </w:tcPr>
          <w:p w:rsidR="00D12686" w:rsidRPr="00B02118" w:rsidRDefault="00D12686" w:rsidP="003C770A">
            <w:pPr>
              <w:outlineLvl w:val="0"/>
              <w:rPr>
                <w:lang w:val="en-US"/>
              </w:rPr>
            </w:pPr>
            <w:r w:rsidRPr="009D5C68">
              <w:rPr>
                <w:lang w:val="en-US"/>
              </w:rPr>
              <w:t>161120004</w:t>
            </w:r>
          </w:p>
        </w:tc>
        <w:tc>
          <w:tcPr>
            <w:tcW w:w="2127" w:type="dxa"/>
            <w:vAlign w:val="center"/>
          </w:tcPr>
          <w:p w:rsidR="00D12686" w:rsidRPr="00B02118" w:rsidRDefault="00D12686" w:rsidP="003C770A">
            <w:pPr>
              <w:jc w:val="center"/>
              <w:outlineLvl w:val="0"/>
              <w:rPr>
                <w:b/>
                <w:sz w:val="20"/>
                <w:szCs w:val="20"/>
                <w:lang w:val="en-US"/>
              </w:rPr>
            </w:pPr>
            <w:r w:rsidRPr="00B02118">
              <w:rPr>
                <w:b/>
                <w:sz w:val="20"/>
                <w:szCs w:val="20"/>
                <w:lang w:val="en-US"/>
              </w:rPr>
              <w:t>COURSE NAME</w:t>
            </w:r>
          </w:p>
        </w:tc>
        <w:tc>
          <w:tcPr>
            <w:tcW w:w="4104" w:type="dxa"/>
          </w:tcPr>
          <w:p w:rsidR="00D12686" w:rsidRDefault="00D12686" w:rsidP="003C770A">
            <w:pPr>
              <w:outlineLvl w:val="0"/>
              <w:rPr>
                <w:sz w:val="20"/>
                <w:szCs w:val="20"/>
                <w:lang w:val="en-US"/>
              </w:rPr>
            </w:pPr>
          </w:p>
          <w:p w:rsidR="00D12686" w:rsidRPr="00B02118" w:rsidRDefault="00D12686" w:rsidP="003C770A">
            <w:pPr>
              <w:outlineLvl w:val="0"/>
              <w:rPr>
                <w:sz w:val="20"/>
                <w:szCs w:val="20"/>
                <w:lang w:val="en-US"/>
              </w:rPr>
            </w:pPr>
            <w:r>
              <w:rPr>
                <w:sz w:val="20"/>
                <w:szCs w:val="20"/>
                <w:lang w:val="en-US"/>
              </w:rPr>
              <w:t>Maxillofacial Prostheses</w:t>
            </w:r>
          </w:p>
          <w:p w:rsidR="00D12686" w:rsidRPr="00B02118" w:rsidRDefault="00D12686" w:rsidP="003C770A">
            <w:pPr>
              <w:outlineLvl w:val="0"/>
              <w:rPr>
                <w:sz w:val="20"/>
                <w:szCs w:val="20"/>
                <w:lang w:val="en-US"/>
              </w:rPr>
            </w:pPr>
          </w:p>
        </w:tc>
      </w:tr>
    </w:tbl>
    <w:p w:rsidR="00D12686" w:rsidRPr="00B02118" w:rsidRDefault="00D12686" w:rsidP="00D12686">
      <w:pPr>
        <w:outlineLvl w:val="0"/>
        <w:rPr>
          <w:sz w:val="20"/>
          <w:szCs w:val="20"/>
          <w:lang w:val="en-US"/>
        </w:rPr>
      </w:pPr>
      <w:r>
        <w:rPr>
          <w:b/>
          <w:sz w:val="20"/>
          <w:szCs w:val="20"/>
          <w:lang w:val="en-US"/>
        </w:rPr>
        <w:t xml:space="preserve">          </w:t>
      </w:r>
      <w:r w:rsidRPr="00B02118">
        <w:rPr>
          <w:b/>
          <w:sz w:val="20"/>
          <w:szCs w:val="20"/>
          <w:lang w:val="en-US"/>
        </w:rPr>
        <w:t xml:space="preserve">                                       </w:t>
      </w:r>
      <w:r w:rsidRPr="00B02118">
        <w:rPr>
          <w:b/>
          <w:sz w:val="20"/>
          <w:szCs w:val="20"/>
          <w:lang w:val="en-US"/>
        </w:rPr>
        <w:tab/>
      </w:r>
      <w:r w:rsidRPr="00B02118">
        <w:rPr>
          <w:b/>
          <w:sz w:val="20"/>
          <w:szCs w:val="20"/>
          <w:lang w:val="en-US"/>
        </w:rPr>
        <w:tab/>
      </w:r>
      <w:r w:rsidRPr="00B02118">
        <w:rPr>
          <w:b/>
          <w:sz w:val="20"/>
          <w:szCs w:val="20"/>
          <w:lang w:val="en-US"/>
        </w:rPr>
        <w:tab/>
      </w:r>
      <w:r w:rsidRPr="00B02118">
        <w:rPr>
          <w:b/>
          <w:sz w:val="20"/>
          <w:szCs w:val="20"/>
          <w:lang w:val="en-US"/>
        </w:rPr>
        <w:tab/>
      </w:r>
      <w:r w:rsidRPr="00B02118">
        <w:rPr>
          <w:b/>
          <w:sz w:val="20"/>
          <w:szCs w:val="20"/>
          <w:lang w:val="en-US"/>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3"/>
        <w:gridCol w:w="870"/>
        <w:gridCol w:w="185"/>
        <w:gridCol w:w="882"/>
        <w:gridCol w:w="748"/>
        <w:gridCol w:w="691"/>
        <w:gridCol w:w="28"/>
        <w:gridCol w:w="800"/>
        <w:gridCol w:w="583"/>
        <w:gridCol w:w="161"/>
        <w:gridCol w:w="1497"/>
        <w:gridCol w:w="967"/>
        <w:gridCol w:w="1375"/>
      </w:tblGrid>
      <w:tr w:rsidR="00D12686" w:rsidRPr="00B02118" w:rsidTr="003C770A">
        <w:trPr>
          <w:trHeight w:val="383"/>
        </w:trPr>
        <w:tc>
          <w:tcPr>
            <w:tcW w:w="628" w:type="pct"/>
            <w:vMerge w:val="restart"/>
            <w:tcBorders>
              <w:top w:val="single" w:sz="12" w:space="0" w:color="auto"/>
              <w:left w:val="single" w:sz="12" w:space="0" w:color="auto"/>
              <w:bottom w:val="single" w:sz="4" w:space="0" w:color="auto"/>
              <w:right w:val="single" w:sz="12" w:space="0" w:color="auto"/>
            </w:tcBorders>
            <w:vAlign w:val="center"/>
          </w:tcPr>
          <w:p w:rsidR="00D12686" w:rsidRPr="00B02118" w:rsidRDefault="00D12686" w:rsidP="003C770A">
            <w:pPr>
              <w:rPr>
                <w:b/>
                <w:sz w:val="18"/>
                <w:szCs w:val="20"/>
                <w:lang w:val="en-US"/>
              </w:rPr>
            </w:pPr>
            <w:r w:rsidRPr="00B02118">
              <w:rPr>
                <w:b/>
                <w:sz w:val="18"/>
                <w:szCs w:val="20"/>
                <w:lang w:val="en-US"/>
              </w:rPr>
              <w:t>SEMESTER</w:t>
            </w:r>
          </w:p>
          <w:p w:rsidR="00D12686" w:rsidRPr="00B02118" w:rsidRDefault="00D12686" w:rsidP="003C770A">
            <w:pPr>
              <w:rPr>
                <w:sz w:val="20"/>
                <w:szCs w:val="20"/>
                <w:lang w:val="en-US"/>
              </w:rPr>
            </w:pPr>
          </w:p>
        </w:tc>
        <w:tc>
          <w:tcPr>
            <w:tcW w:w="1680" w:type="pct"/>
            <w:gridSpan w:val="5"/>
            <w:tcBorders>
              <w:left w:val="single" w:sz="12" w:space="0" w:color="auto"/>
              <w:bottom w:val="single" w:sz="4" w:space="0" w:color="auto"/>
              <w:right w:val="single" w:sz="12" w:space="0" w:color="auto"/>
            </w:tcBorders>
            <w:vAlign w:val="center"/>
          </w:tcPr>
          <w:p w:rsidR="00D12686" w:rsidRPr="00B02118" w:rsidRDefault="00D12686" w:rsidP="003C770A">
            <w:pPr>
              <w:jc w:val="center"/>
              <w:rPr>
                <w:b/>
                <w:sz w:val="20"/>
                <w:szCs w:val="20"/>
                <w:lang w:val="en-US"/>
              </w:rPr>
            </w:pPr>
            <w:r w:rsidRPr="00B02118">
              <w:rPr>
                <w:b/>
                <w:sz w:val="20"/>
                <w:szCs w:val="20"/>
                <w:lang w:val="en-US"/>
              </w:rPr>
              <w:t>WEEKLY COURSE PERIOD</w:t>
            </w:r>
          </w:p>
        </w:tc>
        <w:tc>
          <w:tcPr>
            <w:tcW w:w="2692" w:type="pct"/>
            <w:gridSpan w:val="7"/>
            <w:tcBorders>
              <w:left w:val="single" w:sz="12" w:space="0" w:color="auto"/>
              <w:bottom w:val="single" w:sz="4" w:space="0" w:color="auto"/>
            </w:tcBorders>
            <w:vAlign w:val="center"/>
          </w:tcPr>
          <w:p w:rsidR="00D12686" w:rsidRPr="00B02118" w:rsidRDefault="00D12686" w:rsidP="003C770A">
            <w:pPr>
              <w:jc w:val="center"/>
              <w:rPr>
                <w:b/>
                <w:sz w:val="20"/>
                <w:szCs w:val="20"/>
                <w:lang w:val="en-US"/>
              </w:rPr>
            </w:pPr>
            <w:r w:rsidRPr="00B02118">
              <w:rPr>
                <w:b/>
                <w:sz w:val="20"/>
                <w:szCs w:val="20"/>
                <w:lang w:val="en-US"/>
              </w:rPr>
              <w:t>COURSE OF</w:t>
            </w:r>
          </w:p>
        </w:tc>
      </w:tr>
      <w:tr w:rsidR="00D12686" w:rsidRPr="00B02118" w:rsidTr="003C770A">
        <w:trPr>
          <w:trHeight w:val="382"/>
        </w:trPr>
        <w:tc>
          <w:tcPr>
            <w:tcW w:w="628" w:type="pct"/>
            <w:vMerge/>
            <w:tcBorders>
              <w:top w:val="single" w:sz="4" w:space="0" w:color="auto"/>
              <w:left w:val="single" w:sz="12" w:space="0" w:color="auto"/>
              <w:bottom w:val="single" w:sz="4" w:space="0" w:color="auto"/>
              <w:right w:val="single" w:sz="12" w:space="0" w:color="auto"/>
            </w:tcBorders>
          </w:tcPr>
          <w:p w:rsidR="00D12686" w:rsidRPr="00B02118" w:rsidRDefault="00D12686" w:rsidP="003C770A">
            <w:pPr>
              <w:rPr>
                <w:b/>
                <w:sz w:val="20"/>
                <w:szCs w:val="20"/>
                <w:lang w:val="en-US"/>
              </w:rPr>
            </w:pPr>
          </w:p>
        </w:tc>
        <w:tc>
          <w:tcPr>
            <w:tcW w:w="433" w:type="pct"/>
            <w:tcBorders>
              <w:top w:val="single" w:sz="4" w:space="0" w:color="auto"/>
              <w:left w:val="single" w:sz="12" w:space="0" w:color="auto"/>
              <w:bottom w:val="single" w:sz="4" w:space="0" w:color="auto"/>
              <w:right w:val="single" w:sz="4" w:space="0" w:color="auto"/>
            </w:tcBorders>
            <w:vAlign w:val="center"/>
          </w:tcPr>
          <w:p w:rsidR="00D12686" w:rsidRPr="00B02118" w:rsidRDefault="00D12686" w:rsidP="003C770A">
            <w:pPr>
              <w:jc w:val="center"/>
              <w:rPr>
                <w:b/>
                <w:sz w:val="20"/>
                <w:szCs w:val="20"/>
                <w:lang w:val="en-US"/>
              </w:rPr>
            </w:pPr>
            <w:r w:rsidRPr="00B02118">
              <w:rPr>
                <w:b/>
                <w:sz w:val="20"/>
                <w:szCs w:val="20"/>
                <w:lang w:val="en-US"/>
              </w:rPr>
              <w:t>Theory</w:t>
            </w:r>
          </w:p>
        </w:tc>
        <w:tc>
          <w:tcPr>
            <w:tcW w:w="531" w:type="pct"/>
            <w:gridSpan w:val="2"/>
            <w:tcBorders>
              <w:top w:val="single" w:sz="4" w:space="0" w:color="auto"/>
              <w:left w:val="single" w:sz="4" w:space="0" w:color="auto"/>
              <w:bottom w:val="single" w:sz="4" w:space="0" w:color="auto"/>
            </w:tcBorders>
            <w:vAlign w:val="center"/>
          </w:tcPr>
          <w:p w:rsidR="00D12686" w:rsidRPr="00B02118" w:rsidRDefault="00D12686" w:rsidP="003C770A">
            <w:pPr>
              <w:jc w:val="center"/>
              <w:rPr>
                <w:b/>
                <w:sz w:val="20"/>
                <w:szCs w:val="20"/>
                <w:lang w:val="en-US"/>
              </w:rPr>
            </w:pPr>
            <w:r w:rsidRPr="00B02118">
              <w:rPr>
                <w:b/>
                <w:sz w:val="20"/>
                <w:szCs w:val="20"/>
                <w:lang w:val="en-US"/>
              </w:rPr>
              <w:t>Practice</w:t>
            </w:r>
          </w:p>
        </w:tc>
        <w:tc>
          <w:tcPr>
            <w:tcW w:w="716" w:type="pct"/>
            <w:gridSpan w:val="2"/>
            <w:tcBorders>
              <w:top w:val="single" w:sz="4" w:space="0" w:color="auto"/>
              <w:bottom w:val="single" w:sz="4" w:space="0" w:color="auto"/>
              <w:right w:val="single" w:sz="12" w:space="0" w:color="auto"/>
            </w:tcBorders>
            <w:vAlign w:val="center"/>
          </w:tcPr>
          <w:p w:rsidR="00D12686" w:rsidRPr="00B02118" w:rsidRDefault="00D12686" w:rsidP="003C770A">
            <w:pPr>
              <w:ind w:left="-111" w:right="-108"/>
              <w:jc w:val="center"/>
              <w:rPr>
                <w:b/>
                <w:sz w:val="20"/>
                <w:szCs w:val="20"/>
                <w:lang w:val="en-US"/>
              </w:rPr>
            </w:pPr>
            <w:r w:rsidRPr="00B02118">
              <w:rPr>
                <w:b/>
                <w:sz w:val="20"/>
                <w:szCs w:val="20"/>
                <w:lang w:val="en-US"/>
              </w:rPr>
              <w:t>Labratory</w:t>
            </w:r>
          </w:p>
        </w:tc>
        <w:tc>
          <w:tcPr>
            <w:tcW w:w="412" w:type="pct"/>
            <w:gridSpan w:val="2"/>
            <w:tcBorders>
              <w:top w:val="single" w:sz="4" w:space="0" w:color="auto"/>
              <w:bottom w:val="single" w:sz="4" w:space="0" w:color="auto"/>
              <w:right w:val="single" w:sz="4" w:space="0" w:color="auto"/>
            </w:tcBorders>
            <w:vAlign w:val="center"/>
          </w:tcPr>
          <w:p w:rsidR="00D12686" w:rsidRPr="00B02118" w:rsidRDefault="00D12686" w:rsidP="003C770A">
            <w:pPr>
              <w:jc w:val="center"/>
              <w:rPr>
                <w:b/>
                <w:sz w:val="20"/>
                <w:szCs w:val="20"/>
                <w:lang w:val="en-US"/>
              </w:rPr>
            </w:pPr>
            <w:r w:rsidRPr="00B02118">
              <w:rPr>
                <w:b/>
                <w:sz w:val="20"/>
                <w:szCs w:val="20"/>
                <w:lang w:val="en-US"/>
              </w:rPr>
              <w:t>Credit</w:t>
            </w:r>
          </w:p>
        </w:tc>
        <w:tc>
          <w:tcPr>
            <w:tcW w:w="290" w:type="pct"/>
            <w:tcBorders>
              <w:top w:val="single" w:sz="4" w:space="0" w:color="auto"/>
              <w:left w:val="single" w:sz="4" w:space="0" w:color="auto"/>
              <w:bottom w:val="single" w:sz="4" w:space="0" w:color="auto"/>
              <w:right w:val="single" w:sz="4" w:space="0" w:color="auto"/>
            </w:tcBorders>
            <w:vAlign w:val="center"/>
          </w:tcPr>
          <w:p w:rsidR="00D12686" w:rsidRPr="00B02118" w:rsidRDefault="00D12686" w:rsidP="003C770A">
            <w:pPr>
              <w:ind w:left="-111" w:right="-108"/>
              <w:jc w:val="center"/>
              <w:rPr>
                <w:b/>
                <w:sz w:val="20"/>
                <w:szCs w:val="20"/>
                <w:lang w:val="en-US"/>
              </w:rPr>
            </w:pPr>
            <w:r w:rsidRPr="00B02118">
              <w:rPr>
                <w:b/>
                <w:sz w:val="20"/>
                <w:szCs w:val="20"/>
                <w:lang w:val="en-US"/>
              </w:rPr>
              <w:t>ECTS</w:t>
            </w:r>
          </w:p>
        </w:tc>
        <w:tc>
          <w:tcPr>
            <w:tcW w:w="1306" w:type="pct"/>
            <w:gridSpan w:val="3"/>
            <w:tcBorders>
              <w:top w:val="single" w:sz="4" w:space="0" w:color="auto"/>
              <w:left w:val="single" w:sz="4" w:space="0" w:color="auto"/>
              <w:bottom w:val="single" w:sz="4" w:space="0" w:color="auto"/>
            </w:tcBorders>
            <w:vAlign w:val="center"/>
          </w:tcPr>
          <w:p w:rsidR="00D12686" w:rsidRPr="00B02118" w:rsidRDefault="00D12686" w:rsidP="003C770A">
            <w:pPr>
              <w:jc w:val="center"/>
              <w:rPr>
                <w:b/>
                <w:sz w:val="20"/>
                <w:szCs w:val="20"/>
                <w:lang w:val="en-US"/>
              </w:rPr>
            </w:pPr>
            <w:r w:rsidRPr="00B02118">
              <w:rPr>
                <w:b/>
                <w:sz w:val="20"/>
                <w:szCs w:val="20"/>
                <w:lang w:val="en-US"/>
              </w:rPr>
              <w:t>TYPE</w:t>
            </w:r>
          </w:p>
        </w:tc>
        <w:tc>
          <w:tcPr>
            <w:tcW w:w="684" w:type="pct"/>
            <w:tcBorders>
              <w:top w:val="single" w:sz="4" w:space="0" w:color="auto"/>
              <w:left w:val="single" w:sz="4" w:space="0" w:color="auto"/>
              <w:bottom w:val="single" w:sz="4" w:space="0" w:color="auto"/>
            </w:tcBorders>
            <w:vAlign w:val="center"/>
          </w:tcPr>
          <w:p w:rsidR="00D12686" w:rsidRPr="00B02118" w:rsidRDefault="00D12686" w:rsidP="003C770A">
            <w:pPr>
              <w:jc w:val="center"/>
              <w:rPr>
                <w:b/>
                <w:sz w:val="20"/>
                <w:szCs w:val="20"/>
                <w:lang w:val="en-US"/>
              </w:rPr>
            </w:pPr>
            <w:r w:rsidRPr="00B02118">
              <w:rPr>
                <w:b/>
                <w:sz w:val="20"/>
                <w:szCs w:val="20"/>
                <w:lang w:val="en-US"/>
              </w:rPr>
              <w:t>LANGUAGE</w:t>
            </w:r>
          </w:p>
        </w:tc>
      </w:tr>
      <w:tr w:rsidR="00D12686" w:rsidRPr="00B02118" w:rsidTr="003C770A">
        <w:trPr>
          <w:trHeight w:val="367"/>
        </w:trPr>
        <w:tc>
          <w:tcPr>
            <w:tcW w:w="628" w:type="pct"/>
            <w:tcBorders>
              <w:top w:val="single" w:sz="4" w:space="0" w:color="auto"/>
              <w:left w:val="single" w:sz="12" w:space="0" w:color="auto"/>
              <w:bottom w:val="single" w:sz="12" w:space="0" w:color="auto"/>
              <w:right w:val="single" w:sz="12" w:space="0" w:color="auto"/>
            </w:tcBorders>
            <w:vAlign w:val="center"/>
          </w:tcPr>
          <w:p w:rsidR="00D12686" w:rsidRPr="00B02118" w:rsidRDefault="00D12686" w:rsidP="003C770A">
            <w:pPr>
              <w:jc w:val="center"/>
              <w:rPr>
                <w:lang w:val="en-US"/>
              </w:rPr>
            </w:pPr>
            <w:r>
              <w:rPr>
                <w:lang w:val="en-US"/>
              </w:rPr>
              <w:t>10</w:t>
            </w:r>
          </w:p>
        </w:tc>
        <w:tc>
          <w:tcPr>
            <w:tcW w:w="433" w:type="pct"/>
            <w:tcBorders>
              <w:top w:val="single" w:sz="4" w:space="0" w:color="auto"/>
              <w:left w:val="single" w:sz="12" w:space="0" w:color="auto"/>
              <w:bottom w:val="single" w:sz="12" w:space="0" w:color="auto"/>
              <w:right w:val="single" w:sz="4" w:space="0" w:color="auto"/>
            </w:tcBorders>
            <w:vAlign w:val="center"/>
          </w:tcPr>
          <w:p w:rsidR="00D12686" w:rsidRPr="00B02118" w:rsidRDefault="00D12686" w:rsidP="003C770A">
            <w:pPr>
              <w:jc w:val="center"/>
              <w:rPr>
                <w:lang w:val="en-US"/>
              </w:rPr>
            </w:pPr>
            <w:r>
              <w:rPr>
                <w:lang w:val="en-US"/>
              </w:rPr>
              <w:t>1</w:t>
            </w:r>
            <w:r w:rsidRPr="00B02118">
              <w:rPr>
                <w:lang w:val="en-US"/>
              </w:rPr>
              <w:t xml:space="preserve"> </w:t>
            </w:r>
          </w:p>
        </w:tc>
        <w:tc>
          <w:tcPr>
            <w:tcW w:w="531" w:type="pct"/>
            <w:gridSpan w:val="2"/>
            <w:tcBorders>
              <w:top w:val="single" w:sz="4" w:space="0" w:color="auto"/>
              <w:left w:val="single" w:sz="4" w:space="0" w:color="auto"/>
              <w:bottom w:val="single" w:sz="12" w:space="0" w:color="auto"/>
            </w:tcBorders>
            <w:vAlign w:val="center"/>
          </w:tcPr>
          <w:p w:rsidR="00D12686" w:rsidRPr="00B02118" w:rsidRDefault="00D12686" w:rsidP="003C770A">
            <w:pPr>
              <w:jc w:val="center"/>
              <w:rPr>
                <w:lang w:val="en-US"/>
              </w:rPr>
            </w:pPr>
            <w:r w:rsidRPr="00B02118">
              <w:rPr>
                <w:lang w:val="en-US"/>
              </w:rPr>
              <w:t xml:space="preserve"> </w:t>
            </w:r>
          </w:p>
        </w:tc>
        <w:tc>
          <w:tcPr>
            <w:tcW w:w="716" w:type="pct"/>
            <w:gridSpan w:val="2"/>
            <w:tcBorders>
              <w:top w:val="single" w:sz="4" w:space="0" w:color="auto"/>
              <w:bottom w:val="single" w:sz="12" w:space="0" w:color="auto"/>
              <w:right w:val="single" w:sz="12" w:space="0" w:color="auto"/>
            </w:tcBorders>
            <w:shd w:val="clear" w:color="auto" w:fill="auto"/>
            <w:vAlign w:val="center"/>
          </w:tcPr>
          <w:p w:rsidR="00D12686" w:rsidRPr="00B02118" w:rsidRDefault="00D12686" w:rsidP="003C770A">
            <w:pPr>
              <w:jc w:val="center"/>
              <w:rPr>
                <w:lang w:val="en-US"/>
              </w:rPr>
            </w:pPr>
            <w:r w:rsidRPr="00B02118">
              <w:rPr>
                <w:lang w:val="en-US"/>
              </w:rPr>
              <w:t xml:space="preserve"> </w:t>
            </w:r>
          </w:p>
        </w:tc>
        <w:tc>
          <w:tcPr>
            <w:tcW w:w="412" w:type="pct"/>
            <w:gridSpan w:val="2"/>
            <w:tcBorders>
              <w:top w:val="single" w:sz="4" w:space="0" w:color="auto"/>
              <w:bottom w:val="single" w:sz="12" w:space="0" w:color="auto"/>
              <w:right w:val="single" w:sz="4" w:space="0" w:color="auto"/>
            </w:tcBorders>
            <w:shd w:val="clear" w:color="auto" w:fill="auto"/>
            <w:vAlign w:val="center"/>
          </w:tcPr>
          <w:p w:rsidR="00D12686" w:rsidRPr="00B02118" w:rsidRDefault="00D12686" w:rsidP="003C770A">
            <w:pPr>
              <w:jc w:val="center"/>
              <w:rPr>
                <w:lang w:val="en-US"/>
              </w:rPr>
            </w:pPr>
            <w:r>
              <w:rPr>
                <w:lang w:val="en-US"/>
              </w:rPr>
              <w:t>1</w:t>
            </w:r>
            <w:r w:rsidRPr="00B02118">
              <w:rPr>
                <w:lang w:val="en-US"/>
              </w:rPr>
              <w:t xml:space="preserve"> </w:t>
            </w:r>
          </w:p>
        </w:tc>
        <w:tc>
          <w:tcPr>
            <w:tcW w:w="290" w:type="pct"/>
            <w:tcBorders>
              <w:top w:val="single" w:sz="4" w:space="0" w:color="auto"/>
              <w:left w:val="single" w:sz="4" w:space="0" w:color="auto"/>
              <w:bottom w:val="single" w:sz="12" w:space="0" w:color="auto"/>
              <w:right w:val="single" w:sz="4" w:space="0" w:color="auto"/>
            </w:tcBorders>
            <w:shd w:val="clear" w:color="auto" w:fill="auto"/>
            <w:vAlign w:val="center"/>
          </w:tcPr>
          <w:p w:rsidR="00D12686" w:rsidRPr="00B02118" w:rsidRDefault="00D12686" w:rsidP="003C770A">
            <w:pPr>
              <w:jc w:val="center"/>
              <w:rPr>
                <w:lang w:val="en-US"/>
              </w:rPr>
            </w:pPr>
            <w:r>
              <w:rPr>
                <w:lang w:val="en-US"/>
              </w:rPr>
              <w:t>4</w:t>
            </w:r>
          </w:p>
        </w:tc>
        <w:tc>
          <w:tcPr>
            <w:tcW w:w="1306" w:type="pct"/>
            <w:gridSpan w:val="3"/>
            <w:tcBorders>
              <w:top w:val="single" w:sz="4" w:space="0" w:color="auto"/>
              <w:left w:val="single" w:sz="4" w:space="0" w:color="auto"/>
              <w:bottom w:val="single" w:sz="12" w:space="0" w:color="auto"/>
            </w:tcBorders>
            <w:vAlign w:val="center"/>
          </w:tcPr>
          <w:p w:rsidR="00D12686" w:rsidRPr="00B02118" w:rsidRDefault="00D12686" w:rsidP="003C770A">
            <w:pPr>
              <w:rPr>
                <w:vertAlign w:val="superscript"/>
                <w:lang w:val="en-US"/>
              </w:rPr>
            </w:pPr>
            <w:r>
              <w:rPr>
                <w:vertAlign w:val="superscript"/>
                <w:lang w:val="en-US"/>
              </w:rPr>
              <w:t>COMPULSORY (x</w:t>
            </w:r>
            <w:r w:rsidRPr="00B02118">
              <w:rPr>
                <w:vertAlign w:val="superscript"/>
                <w:lang w:val="en-US"/>
              </w:rPr>
              <w:t>)  ELECTIVE (  )</w:t>
            </w:r>
          </w:p>
        </w:tc>
        <w:tc>
          <w:tcPr>
            <w:tcW w:w="684" w:type="pct"/>
            <w:tcBorders>
              <w:top w:val="single" w:sz="4" w:space="0" w:color="auto"/>
              <w:left w:val="single" w:sz="4" w:space="0" w:color="auto"/>
              <w:bottom w:val="single" w:sz="12" w:space="0" w:color="auto"/>
            </w:tcBorders>
          </w:tcPr>
          <w:p w:rsidR="00D12686" w:rsidRPr="00B02118" w:rsidRDefault="00D12686" w:rsidP="003C770A">
            <w:pPr>
              <w:jc w:val="center"/>
              <w:rPr>
                <w:vertAlign w:val="superscript"/>
                <w:lang w:val="en-US"/>
              </w:rPr>
            </w:pPr>
            <w:r w:rsidRPr="00B02118">
              <w:rPr>
                <w:vertAlign w:val="superscript"/>
                <w:lang w:val="en-US"/>
              </w:rPr>
              <w:t>TURKISH</w:t>
            </w:r>
          </w:p>
        </w:tc>
      </w:tr>
      <w:tr w:rsidR="00D12686" w:rsidRPr="00B02118" w:rsidTr="003C770A">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D12686" w:rsidRPr="00B02118" w:rsidRDefault="00D12686" w:rsidP="003C770A">
            <w:pPr>
              <w:jc w:val="center"/>
              <w:rPr>
                <w:b/>
                <w:sz w:val="20"/>
                <w:szCs w:val="20"/>
                <w:lang w:val="en-US"/>
              </w:rPr>
            </w:pPr>
            <w:r w:rsidRPr="00B02118">
              <w:rPr>
                <w:b/>
                <w:sz w:val="20"/>
                <w:szCs w:val="20"/>
                <w:lang w:val="en-US"/>
              </w:rPr>
              <w:t>COURSE CATAGORY</w:t>
            </w:r>
          </w:p>
        </w:tc>
      </w:tr>
      <w:tr w:rsidR="00D12686" w:rsidRPr="00B02118" w:rsidTr="003C770A">
        <w:tblPrEx>
          <w:tblBorders>
            <w:insideH w:val="single" w:sz="6" w:space="0" w:color="auto"/>
            <w:insideV w:val="single" w:sz="6" w:space="0" w:color="auto"/>
          </w:tblBorders>
        </w:tblPrEx>
        <w:trPr>
          <w:trHeight w:val="546"/>
        </w:trPr>
        <w:tc>
          <w:tcPr>
            <w:tcW w:w="1153" w:type="pct"/>
            <w:gridSpan w:val="3"/>
            <w:tcBorders>
              <w:top w:val="single" w:sz="12" w:space="0" w:color="auto"/>
              <w:left w:val="single" w:sz="12" w:space="0" w:color="auto"/>
              <w:bottom w:val="single" w:sz="6" w:space="0" w:color="auto"/>
            </w:tcBorders>
            <w:vAlign w:val="center"/>
          </w:tcPr>
          <w:p w:rsidR="00D12686" w:rsidRPr="00B02118" w:rsidRDefault="00D12686" w:rsidP="003C770A">
            <w:pPr>
              <w:spacing w:before="120" w:after="120"/>
              <w:jc w:val="center"/>
              <w:rPr>
                <w:b/>
                <w:sz w:val="20"/>
                <w:szCs w:val="20"/>
                <w:lang w:val="en-US"/>
              </w:rPr>
            </w:pPr>
            <w:r w:rsidRPr="00B02118">
              <w:rPr>
                <w:b/>
                <w:sz w:val="20"/>
                <w:szCs w:val="20"/>
                <w:lang w:val="en-US"/>
              </w:rPr>
              <w:t>Basic Science</w:t>
            </w:r>
          </w:p>
        </w:tc>
        <w:tc>
          <w:tcPr>
            <w:tcW w:w="1169" w:type="pct"/>
            <w:gridSpan w:val="4"/>
            <w:tcBorders>
              <w:top w:val="single" w:sz="12" w:space="0" w:color="auto"/>
              <w:bottom w:val="single" w:sz="6" w:space="0" w:color="auto"/>
            </w:tcBorders>
            <w:vAlign w:val="center"/>
          </w:tcPr>
          <w:p w:rsidR="00D12686" w:rsidRPr="00B02118" w:rsidRDefault="00D12686" w:rsidP="003C770A">
            <w:pPr>
              <w:spacing w:before="120" w:after="120"/>
              <w:jc w:val="center"/>
              <w:rPr>
                <w:b/>
                <w:sz w:val="20"/>
                <w:szCs w:val="20"/>
                <w:lang w:val="en-US"/>
              </w:rPr>
            </w:pPr>
            <w:r w:rsidRPr="00B02118">
              <w:rPr>
                <w:b/>
                <w:sz w:val="20"/>
                <w:szCs w:val="20"/>
                <w:lang w:val="en-US"/>
              </w:rPr>
              <w:t>Basic Medical Science</w:t>
            </w:r>
          </w:p>
        </w:tc>
        <w:tc>
          <w:tcPr>
            <w:tcW w:w="1513" w:type="pct"/>
            <w:gridSpan w:val="4"/>
            <w:tcBorders>
              <w:top w:val="single" w:sz="12" w:space="0" w:color="auto"/>
              <w:bottom w:val="single" w:sz="6" w:space="0" w:color="auto"/>
            </w:tcBorders>
            <w:vAlign w:val="center"/>
          </w:tcPr>
          <w:p w:rsidR="00D12686" w:rsidRPr="00B02118" w:rsidRDefault="00D12686" w:rsidP="003C770A">
            <w:pPr>
              <w:spacing w:before="120" w:after="120"/>
              <w:jc w:val="center"/>
              <w:rPr>
                <w:b/>
                <w:sz w:val="20"/>
                <w:szCs w:val="20"/>
                <w:lang w:val="en-US"/>
              </w:rPr>
            </w:pPr>
            <w:r w:rsidRPr="00B02118">
              <w:rPr>
                <w:b/>
                <w:sz w:val="20"/>
                <w:szCs w:val="20"/>
                <w:lang w:val="en-US"/>
              </w:rPr>
              <w:t>Clinical Science</w:t>
            </w:r>
          </w:p>
        </w:tc>
        <w:tc>
          <w:tcPr>
            <w:tcW w:w="1165" w:type="pct"/>
            <w:gridSpan w:val="2"/>
            <w:tcBorders>
              <w:top w:val="single" w:sz="12" w:space="0" w:color="auto"/>
              <w:bottom w:val="single" w:sz="6" w:space="0" w:color="auto"/>
            </w:tcBorders>
            <w:vAlign w:val="center"/>
          </w:tcPr>
          <w:p w:rsidR="00D12686" w:rsidRPr="00B02118" w:rsidRDefault="00D12686" w:rsidP="003C770A">
            <w:pPr>
              <w:spacing w:before="120" w:after="120"/>
              <w:jc w:val="center"/>
              <w:rPr>
                <w:b/>
                <w:sz w:val="20"/>
                <w:szCs w:val="20"/>
                <w:lang w:val="en-US"/>
              </w:rPr>
            </w:pPr>
            <w:r w:rsidRPr="00B02118">
              <w:rPr>
                <w:b/>
                <w:sz w:val="20"/>
                <w:szCs w:val="20"/>
                <w:lang w:val="en-US"/>
              </w:rPr>
              <w:t xml:space="preserve">Social Science </w:t>
            </w:r>
          </w:p>
        </w:tc>
      </w:tr>
      <w:tr w:rsidR="00D12686" w:rsidRPr="00B02118" w:rsidTr="003C770A">
        <w:tblPrEx>
          <w:tblBorders>
            <w:insideH w:val="single" w:sz="6" w:space="0" w:color="auto"/>
            <w:insideV w:val="single" w:sz="6" w:space="0" w:color="auto"/>
          </w:tblBorders>
        </w:tblPrEx>
        <w:trPr>
          <w:trHeight w:val="138"/>
        </w:trPr>
        <w:tc>
          <w:tcPr>
            <w:tcW w:w="1153" w:type="pct"/>
            <w:gridSpan w:val="3"/>
            <w:tcBorders>
              <w:top w:val="single" w:sz="6" w:space="0" w:color="auto"/>
              <w:left w:val="single" w:sz="12" w:space="0" w:color="auto"/>
              <w:bottom w:val="single" w:sz="12" w:space="0" w:color="auto"/>
              <w:right w:val="single" w:sz="4" w:space="0" w:color="auto"/>
            </w:tcBorders>
          </w:tcPr>
          <w:p w:rsidR="00D12686" w:rsidRPr="00B02118" w:rsidRDefault="00D12686" w:rsidP="003C770A">
            <w:pPr>
              <w:jc w:val="center"/>
              <w:rPr>
                <w:lang w:val="en-US"/>
              </w:rPr>
            </w:pPr>
          </w:p>
        </w:tc>
        <w:tc>
          <w:tcPr>
            <w:tcW w:w="1169" w:type="pct"/>
            <w:gridSpan w:val="4"/>
            <w:tcBorders>
              <w:top w:val="single" w:sz="6" w:space="0" w:color="auto"/>
              <w:left w:val="single" w:sz="4" w:space="0" w:color="auto"/>
              <w:bottom w:val="single" w:sz="12" w:space="0" w:color="auto"/>
              <w:right w:val="single" w:sz="4" w:space="0" w:color="auto"/>
            </w:tcBorders>
          </w:tcPr>
          <w:p w:rsidR="00D12686" w:rsidRPr="00B02118" w:rsidRDefault="00D12686" w:rsidP="003C770A">
            <w:pPr>
              <w:jc w:val="center"/>
              <w:rPr>
                <w:lang w:val="en-US"/>
              </w:rPr>
            </w:pPr>
          </w:p>
        </w:tc>
        <w:tc>
          <w:tcPr>
            <w:tcW w:w="1513" w:type="pct"/>
            <w:gridSpan w:val="4"/>
            <w:tcBorders>
              <w:top w:val="single" w:sz="6" w:space="0" w:color="auto"/>
              <w:left w:val="single" w:sz="4" w:space="0" w:color="auto"/>
              <w:bottom w:val="single" w:sz="12" w:space="0" w:color="auto"/>
            </w:tcBorders>
          </w:tcPr>
          <w:p w:rsidR="00D12686" w:rsidRPr="00B02118" w:rsidRDefault="00D12686" w:rsidP="003C770A">
            <w:pPr>
              <w:jc w:val="center"/>
              <w:rPr>
                <w:lang w:val="en-US"/>
              </w:rPr>
            </w:pPr>
            <w:r w:rsidRPr="00B02118">
              <w:rPr>
                <w:lang w:val="en-US"/>
              </w:rPr>
              <w:t xml:space="preserve">  </w:t>
            </w:r>
            <w:r>
              <w:rPr>
                <w:lang w:val="en-US"/>
              </w:rPr>
              <w:t>x</w:t>
            </w:r>
          </w:p>
        </w:tc>
        <w:tc>
          <w:tcPr>
            <w:tcW w:w="1165" w:type="pct"/>
            <w:gridSpan w:val="2"/>
            <w:tcBorders>
              <w:top w:val="single" w:sz="6" w:space="0" w:color="auto"/>
              <w:left w:val="single" w:sz="4" w:space="0" w:color="auto"/>
              <w:bottom w:val="single" w:sz="12" w:space="0" w:color="auto"/>
            </w:tcBorders>
          </w:tcPr>
          <w:p w:rsidR="00D12686" w:rsidRPr="00B02118" w:rsidRDefault="00D12686" w:rsidP="003C770A">
            <w:pPr>
              <w:jc w:val="center"/>
              <w:rPr>
                <w:lang w:val="en-US"/>
              </w:rPr>
            </w:pPr>
          </w:p>
        </w:tc>
      </w:tr>
      <w:tr w:rsidR="00D12686" w:rsidRPr="00B02118" w:rsidTr="003C770A">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D12686" w:rsidRPr="00B02118" w:rsidRDefault="00D12686" w:rsidP="003C770A">
            <w:pPr>
              <w:jc w:val="center"/>
              <w:rPr>
                <w:b/>
                <w:sz w:val="20"/>
                <w:szCs w:val="20"/>
                <w:lang w:val="en-US"/>
              </w:rPr>
            </w:pPr>
            <w:r w:rsidRPr="00B02118">
              <w:rPr>
                <w:b/>
                <w:sz w:val="20"/>
                <w:szCs w:val="20"/>
                <w:lang w:val="en-US"/>
              </w:rPr>
              <w:t>ASSESSMENT CRITERIA</w:t>
            </w:r>
          </w:p>
        </w:tc>
      </w:tr>
      <w:tr w:rsidR="00D12686" w:rsidRPr="00B02118" w:rsidTr="003C770A">
        <w:tc>
          <w:tcPr>
            <w:tcW w:w="1964" w:type="pct"/>
            <w:gridSpan w:val="5"/>
            <w:vMerge w:val="restart"/>
            <w:tcBorders>
              <w:top w:val="single" w:sz="12" w:space="0" w:color="auto"/>
              <w:left w:val="single" w:sz="12" w:space="0" w:color="auto"/>
              <w:bottom w:val="single" w:sz="12" w:space="0" w:color="auto"/>
              <w:right w:val="single" w:sz="12" w:space="0" w:color="auto"/>
            </w:tcBorders>
            <w:vAlign w:val="center"/>
          </w:tcPr>
          <w:p w:rsidR="00D12686" w:rsidRPr="00B02118" w:rsidRDefault="00D12686" w:rsidP="003C770A">
            <w:pPr>
              <w:jc w:val="center"/>
              <w:rPr>
                <w:b/>
                <w:sz w:val="20"/>
                <w:szCs w:val="20"/>
                <w:lang w:val="en-US"/>
              </w:rPr>
            </w:pPr>
            <w:r w:rsidRPr="00B02118">
              <w:rPr>
                <w:b/>
                <w:sz w:val="20"/>
                <w:szCs w:val="20"/>
                <w:lang w:val="en-US"/>
              </w:rPr>
              <w:t>MID-TERM</w:t>
            </w:r>
          </w:p>
        </w:tc>
        <w:tc>
          <w:tcPr>
            <w:tcW w:w="1126" w:type="pct"/>
            <w:gridSpan w:val="5"/>
            <w:tcBorders>
              <w:top w:val="single" w:sz="12" w:space="0" w:color="auto"/>
              <w:left w:val="single" w:sz="12" w:space="0" w:color="auto"/>
              <w:bottom w:val="single" w:sz="8" w:space="0" w:color="auto"/>
              <w:right w:val="single" w:sz="4" w:space="0" w:color="auto"/>
            </w:tcBorders>
            <w:vAlign w:val="center"/>
          </w:tcPr>
          <w:p w:rsidR="00D12686" w:rsidRPr="00B02118" w:rsidRDefault="00D12686" w:rsidP="003C770A">
            <w:pPr>
              <w:jc w:val="center"/>
              <w:rPr>
                <w:b/>
                <w:sz w:val="20"/>
                <w:szCs w:val="20"/>
                <w:lang w:val="en-US"/>
              </w:rPr>
            </w:pPr>
            <w:r w:rsidRPr="00B02118">
              <w:rPr>
                <w:b/>
                <w:sz w:val="20"/>
                <w:szCs w:val="20"/>
                <w:lang w:val="en-US"/>
              </w:rPr>
              <w:t>Evaluation Type</w:t>
            </w:r>
          </w:p>
        </w:tc>
        <w:tc>
          <w:tcPr>
            <w:tcW w:w="745" w:type="pct"/>
            <w:tcBorders>
              <w:top w:val="single" w:sz="12" w:space="0" w:color="auto"/>
              <w:left w:val="single" w:sz="4" w:space="0" w:color="auto"/>
              <w:bottom w:val="single" w:sz="8" w:space="0" w:color="auto"/>
              <w:right w:val="single" w:sz="8" w:space="0" w:color="auto"/>
            </w:tcBorders>
            <w:vAlign w:val="center"/>
          </w:tcPr>
          <w:p w:rsidR="00D12686" w:rsidRPr="00B02118" w:rsidRDefault="00D12686" w:rsidP="003C770A">
            <w:pPr>
              <w:jc w:val="center"/>
              <w:rPr>
                <w:b/>
                <w:sz w:val="20"/>
                <w:szCs w:val="20"/>
                <w:lang w:val="en-US"/>
              </w:rPr>
            </w:pPr>
            <w:r w:rsidRPr="00B02118">
              <w:rPr>
                <w:b/>
                <w:sz w:val="20"/>
                <w:szCs w:val="20"/>
                <w:lang w:val="en-US"/>
              </w:rPr>
              <w:t>Quantity</w:t>
            </w:r>
          </w:p>
        </w:tc>
        <w:tc>
          <w:tcPr>
            <w:tcW w:w="1165" w:type="pct"/>
            <w:gridSpan w:val="2"/>
            <w:tcBorders>
              <w:top w:val="single" w:sz="12" w:space="0" w:color="auto"/>
              <w:left w:val="single" w:sz="8" w:space="0" w:color="auto"/>
              <w:bottom w:val="single" w:sz="8" w:space="0" w:color="auto"/>
              <w:right w:val="single" w:sz="12" w:space="0" w:color="auto"/>
            </w:tcBorders>
            <w:vAlign w:val="center"/>
          </w:tcPr>
          <w:p w:rsidR="00D12686" w:rsidRPr="00B02118" w:rsidRDefault="00D12686" w:rsidP="003C770A">
            <w:pPr>
              <w:jc w:val="center"/>
              <w:rPr>
                <w:b/>
                <w:sz w:val="20"/>
                <w:szCs w:val="20"/>
                <w:lang w:val="en-US"/>
              </w:rPr>
            </w:pPr>
            <w:r w:rsidRPr="00B02118">
              <w:rPr>
                <w:b/>
                <w:sz w:val="20"/>
                <w:szCs w:val="20"/>
                <w:lang w:val="en-US"/>
              </w:rPr>
              <w:t>%</w:t>
            </w:r>
          </w:p>
        </w:tc>
      </w:tr>
      <w:tr w:rsidR="00D12686" w:rsidRPr="00B02118" w:rsidTr="003C770A">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D12686" w:rsidRPr="00B02118" w:rsidRDefault="00D12686" w:rsidP="003C770A">
            <w:pPr>
              <w:rPr>
                <w:b/>
                <w:sz w:val="20"/>
                <w:szCs w:val="20"/>
                <w:lang w:val="en-US"/>
              </w:rPr>
            </w:pPr>
          </w:p>
        </w:tc>
        <w:tc>
          <w:tcPr>
            <w:tcW w:w="1126" w:type="pct"/>
            <w:gridSpan w:val="5"/>
            <w:tcBorders>
              <w:top w:val="single" w:sz="8" w:space="0" w:color="auto"/>
              <w:left w:val="single" w:sz="12" w:space="0" w:color="auto"/>
              <w:bottom w:val="single" w:sz="4" w:space="0" w:color="auto"/>
              <w:right w:val="single" w:sz="4" w:space="0" w:color="auto"/>
            </w:tcBorders>
            <w:vAlign w:val="center"/>
          </w:tcPr>
          <w:p w:rsidR="00D12686" w:rsidRPr="00B02118" w:rsidRDefault="00D12686" w:rsidP="003C770A">
            <w:pPr>
              <w:rPr>
                <w:sz w:val="20"/>
                <w:szCs w:val="20"/>
                <w:lang w:val="en-US"/>
              </w:rPr>
            </w:pPr>
            <w:r w:rsidRPr="00B02118">
              <w:rPr>
                <w:sz w:val="20"/>
                <w:szCs w:val="20"/>
                <w:lang w:val="en-US"/>
              </w:rPr>
              <w:t>1st Mid-Term</w:t>
            </w:r>
          </w:p>
        </w:tc>
        <w:tc>
          <w:tcPr>
            <w:tcW w:w="745" w:type="pct"/>
            <w:tcBorders>
              <w:top w:val="single" w:sz="8" w:space="0" w:color="auto"/>
              <w:left w:val="single" w:sz="4" w:space="0" w:color="auto"/>
              <w:bottom w:val="single" w:sz="4" w:space="0" w:color="auto"/>
              <w:right w:val="single" w:sz="8" w:space="0" w:color="auto"/>
            </w:tcBorders>
          </w:tcPr>
          <w:p w:rsidR="00D12686" w:rsidRPr="00B02118" w:rsidRDefault="00D12686" w:rsidP="003C770A">
            <w:pPr>
              <w:jc w:val="center"/>
              <w:rPr>
                <w:sz w:val="20"/>
                <w:szCs w:val="20"/>
                <w:lang w:val="en-US"/>
              </w:rPr>
            </w:pPr>
          </w:p>
        </w:tc>
        <w:tc>
          <w:tcPr>
            <w:tcW w:w="1165" w:type="pct"/>
            <w:gridSpan w:val="2"/>
            <w:tcBorders>
              <w:top w:val="single" w:sz="8" w:space="0" w:color="auto"/>
              <w:left w:val="single" w:sz="8" w:space="0" w:color="auto"/>
              <w:bottom w:val="single" w:sz="4" w:space="0" w:color="auto"/>
              <w:right w:val="single" w:sz="12" w:space="0" w:color="auto"/>
            </w:tcBorders>
            <w:shd w:val="clear" w:color="auto" w:fill="auto"/>
          </w:tcPr>
          <w:p w:rsidR="00D12686" w:rsidRPr="00B02118" w:rsidRDefault="00D12686" w:rsidP="003C770A">
            <w:pPr>
              <w:jc w:val="center"/>
              <w:rPr>
                <w:sz w:val="20"/>
                <w:szCs w:val="20"/>
                <w:lang w:val="en-US"/>
              </w:rPr>
            </w:pPr>
          </w:p>
        </w:tc>
      </w:tr>
      <w:tr w:rsidR="00D12686" w:rsidRPr="00B02118" w:rsidTr="003C770A">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D12686" w:rsidRPr="00B02118" w:rsidRDefault="00D12686" w:rsidP="003C770A">
            <w:pPr>
              <w:rPr>
                <w:b/>
                <w:sz w:val="20"/>
                <w:szCs w:val="20"/>
                <w:lang w:val="en-US"/>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D12686" w:rsidRPr="00B02118" w:rsidRDefault="00D12686" w:rsidP="003C770A">
            <w:pPr>
              <w:rPr>
                <w:sz w:val="20"/>
                <w:szCs w:val="20"/>
                <w:lang w:val="en-US"/>
              </w:rPr>
            </w:pPr>
            <w:r w:rsidRPr="00B02118">
              <w:rPr>
                <w:sz w:val="20"/>
                <w:szCs w:val="20"/>
                <w:lang w:val="en-US"/>
              </w:rPr>
              <w:t>2nd Mid-Term</w:t>
            </w:r>
          </w:p>
        </w:tc>
        <w:tc>
          <w:tcPr>
            <w:tcW w:w="745" w:type="pct"/>
            <w:tcBorders>
              <w:top w:val="single" w:sz="4" w:space="0" w:color="auto"/>
              <w:left w:val="single" w:sz="4" w:space="0" w:color="auto"/>
              <w:bottom w:val="single" w:sz="4" w:space="0" w:color="auto"/>
              <w:right w:val="single" w:sz="8" w:space="0" w:color="auto"/>
            </w:tcBorders>
          </w:tcPr>
          <w:p w:rsidR="00D12686" w:rsidRPr="00B02118" w:rsidRDefault="00D12686" w:rsidP="003C770A">
            <w:pPr>
              <w:jc w:val="center"/>
              <w:rPr>
                <w:sz w:val="20"/>
                <w:szCs w:val="20"/>
                <w:lang w:val="en-US"/>
              </w:rPr>
            </w:pPr>
            <w:r>
              <w:rPr>
                <w:sz w:val="20"/>
                <w:szCs w:val="20"/>
                <w:lang w:val="en-US"/>
              </w:rPr>
              <w:t>1</w:t>
            </w:r>
          </w:p>
        </w:tc>
        <w:tc>
          <w:tcPr>
            <w:tcW w:w="1165" w:type="pct"/>
            <w:gridSpan w:val="2"/>
            <w:tcBorders>
              <w:top w:val="single" w:sz="4" w:space="0" w:color="auto"/>
              <w:left w:val="single" w:sz="8" w:space="0" w:color="auto"/>
              <w:bottom w:val="single" w:sz="4" w:space="0" w:color="auto"/>
              <w:right w:val="single" w:sz="12" w:space="0" w:color="auto"/>
            </w:tcBorders>
            <w:shd w:val="clear" w:color="auto" w:fill="auto"/>
          </w:tcPr>
          <w:p w:rsidR="00D12686" w:rsidRPr="00B02118" w:rsidRDefault="00D12686" w:rsidP="003C770A">
            <w:pPr>
              <w:jc w:val="center"/>
              <w:rPr>
                <w:sz w:val="20"/>
                <w:szCs w:val="20"/>
                <w:lang w:val="en-US"/>
              </w:rPr>
            </w:pPr>
            <w:r>
              <w:rPr>
                <w:sz w:val="20"/>
                <w:szCs w:val="20"/>
                <w:lang w:val="en-US"/>
              </w:rPr>
              <w:t>50</w:t>
            </w:r>
          </w:p>
        </w:tc>
      </w:tr>
      <w:tr w:rsidR="00D12686" w:rsidRPr="00B02118" w:rsidTr="003C770A">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D12686" w:rsidRPr="00B02118" w:rsidRDefault="00D12686" w:rsidP="003C770A">
            <w:pPr>
              <w:rPr>
                <w:b/>
                <w:sz w:val="20"/>
                <w:szCs w:val="20"/>
                <w:lang w:val="en-US"/>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D12686" w:rsidRPr="00B02118" w:rsidRDefault="00D12686" w:rsidP="003C770A">
            <w:pPr>
              <w:rPr>
                <w:sz w:val="20"/>
                <w:szCs w:val="20"/>
                <w:lang w:val="en-US"/>
              </w:rPr>
            </w:pPr>
            <w:r w:rsidRPr="00B02118">
              <w:rPr>
                <w:sz w:val="20"/>
                <w:szCs w:val="20"/>
                <w:lang w:val="en-US"/>
              </w:rPr>
              <w:t>Quiz</w:t>
            </w:r>
          </w:p>
        </w:tc>
        <w:tc>
          <w:tcPr>
            <w:tcW w:w="745" w:type="pct"/>
            <w:tcBorders>
              <w:top w:val="single" w:sz="4" w:space="0" w:color="auto"/>
              <w:left w:val="single" w:sz="4" w:space="0" w:color="auto"/>
              <w:bottom w:val="single" w:sz="4" w:space="0" w:color="auto"/>
              <w:right w:val="single" w:sz="8" w:space="0" w:color="auto"/>
            </w:tcBorders>
          </w:tcPr>
          <w:p w:rsidR="00D12686" w:rsidRPr="00B02118" w:rsidRDefault="00D12686" w:rsidP="003C770A">
            <w:pPr>
              <w:rPr>
                <w:lang w:val="en-US"/>
              </w:rPr>
            </w:pPr>
          </w:p>
        </w:tc>
        <w:tc>
          <w:tcPr>
            <w:tcW w:w="1165" w:type="pct"/>
            <w:gridSpan w:val="2"/>
            <w:tcBorders>
              <w:top w:val="single" w:sz="4" w:space="0" w:color="auto"/>
              <w:left w:val="single" w:sz="8" w:space="0" w:color="auto"/>
              <w:bottom w:val="single" w:sz="4" w:space="0" w:color="auto"/>
              <w:right w:val="single" w:sz="12" w:space="0" w:color="auto"/>
            </w:tcBorders>
          </w:tcPr>
          <w:p w:rsidR="00D12686" w:rsidRPr="00B02118" w:rsidRDefault="00D12686" w:rsidP="003C770A">
            <w:pPr>
              <w:rPr>
                <w:sz w:val="20"/>
                <w:szCs w:val="20"/>
                <w:lang w:val="en-US"/>
              </w:rPr>
            </w:pPr>
            <w:r w:rsidRPr="00B02118">
              <w:rPr>
                <w:sz w:val="20"/>
                <w:szCs w:val="20"/>
                <w:lang w:val="en-US"/>
              </w:rPr>
              <w:t xml:space="preserve"> </w:t>
            </w:r>
          </w:p>
        </w:tc>
      </w:tr>
      <w:tr w:rsidR="00D12686" w:rsidRPr="00B02118" w:rsidTr="003C770A">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D12686" w:rsidRPr="00B02118" w:rsidRDefault="00D12686" w:rsidP="003C770A">
            <w:pPr>
              <w:rPr>
                <w:b/>
                <w:sz w:val="20"/>
                <w:szCs w:val="20"/>
                <w:lang w:val="en-US"/>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D12686" w:rsidRPr="00B02118" w:rsidRDefault="00D12686" w:rsidP="003C770A">
            <w:pPr>
              <w:rPr>
                <w:sz w:val="20"/>
                <w:szCs w:val="20"/>
                <w:lang w:val="en-US"/>
              </w:rPr>
            </w:pPr>
            <w:r w:rsidRPr="00B02118">
              <w:rPr>
                <w:sz w:val="20"/>
                <w:szCs w:val="20"/>
                <w:lang w:val="en-US"/>
              </w:rPr>
              <w:t>Homework</w:t>
            </w:r>
          </w:p>
        </w:tc>
        <w:tc>
          <w:tcPr>
            <w:tcW w:w="745" w:type="pct"/>
            <w:tcBorders>
              <w:top w:val="single" w:sz="4" w:space="0" w:color="auto"/>
              <w:left w:val="single" w:sz="4" w:space="0" w:color="auto"/>
              <w:bottom w:val="single" w:sz="4" w:space="0" w:color="auto"/>
              <w:right w:val="single" w:sz="8" w:space="0" w:color="auto"/>
            </w:tcBorders>
          </w:tcPr>
          <w:p w:rsidR="00D12686" w:rsidRPr="00B02118" w:rsidRDefault="00D12686" w:rsidP="003C770A">
            <w:pPr>
              <w:jc w:val="center"/>
              <w:rPr>
                <w:lang w:val="en-US"/>
              </w:rPr>
            </w:pPr>
            <w:r w:rsidRPr="00B02118">
              <w:rPr>
                <w:lang w:val="en-US"/>
              </w:rPr>
              <w:t xml:space="preserve"> </w:t>
            </w:r>
          </w:p>
        </w:tc>
        <w:tc>
          <w:tcPr>
            <w:tcW w:w="1165" w:type="pct"/>
            <w:gridSpan w:val="2"/>
            <w:tcBorders>
              <w:top w:val="single" w:sz="4" w:space="0" w:color="auto"/>
              <w:left w:val="single" w:sz="8" w:space="0" w:color="auto"/>
              <w:bottom w:val="single" w:sz="4" w:space="0" w:color="auto"/>
              <w:right w:val="single" w:sz="12" w:space="0" w:color="auto"/>
            </w:tcBorders>
          </w:tcPr>
          <w:p w:rsidR="00D12686" w:rsidRPr="00B02118" w:rsidRDefault="00D12686" w:rsidP="003C770A">
            <w:pPr>
              <w:jc w:val="center"/>
              <w:rPr>
                <w:lang w:val="en-US"/>
              </w:rPr>
            </w:pPr>
            <w:r w:rsidRPr="00B02118">
              <w:rPr>
                <w:lang w:val="en-US"/>
              </w:rPr>
              <w:t xml:space="preserve">  </w:t>
            </w:r>
          </w:p>
        </w:tc>
      </w:tr>
      <w:tr w:rsidR="00D12686" w:rsidRPr="00B02118" w:rsidTr="003C770A">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D12686" w:rsidRPr="00B02118" w:rsidRDefault="00D12686" w:rsidP="003C770A">
            <w:pPr>
              <w:rPr>
                <w:b/>
                <w:sz w:val="20"/>
                <w:szCs w:val="20"/>
                <w:lang w:val="en-US"/>
              </w:rPr>
            </w:pPr>
          </w:p>
        </w:tc>
        <w:tc>
          <w:tcPr>
            <w:tcW w:w="1126" w:type="pct"/>
            <w:gridSpan w:val="5"/>
            <w:tcBorders>
              <w:top w:val="single" w:sz="4" w:space="0" w:color="auto"/>
              <w:left w:val="single" w:sz="12" w:space="0" w:color="auto"/>
              <w:bottom w:val="single" w:sz="8" w:space="0" w:color="auto"/>
              <w:right w:val="single" w:sz="4" w:space="0" w:color="auto"/>
            </w:tcBorders>
            <w:vAlign w:val="center"/>
          </w:tcPr>
          <w:p w:rsidR="00D12686" w:rsidRPr="00B02118" w:rsidRDefault="00D12686" w:rsidP="003C770A">
            <w:pPr>
              <w:rPr>
                <w:sz w:val="20"/>
                <w:szCs w:val="20"/>
                <w:lang w:val="en-US"/>
              </w:rPr>
            </w:pPr>
            <w:r w:rsidRPr="00B02118">
              <w:rPr>
                <w:sz w:val="20"/>
                <w:szCs w:val="20"/>
                <w:lang w:val="en-US"/>
              </w:rPr>
              <w:t>Project</w:t>
            </w:r>
          </w:p>
        </w:tc>
        <w:tc>
          <w:tcPr>
            <w:tcW w:w="745" w:type="pct"/>
            <w:tcBorders>
              <w:top w:val="single" w:sz="4" w:space="0" w:color="auto"/>
              <w:left w:val="single" w:sz="4" w:space="0" w:color="auto"/>
              <w:bottom w:val="single" w:sz="8" w:space="0" w:color="auto"/>
              <w:right w:val="single" w:sz="8" w:space="0" w:color="auto"/>
            </w:tcBorders>
          </w:tcPr>
          <w:p w:rsidR="00D12686" w:rsidRPr="00B02118" w:rsidRDefault="00D12686" w:rsidP="003C770A">
            <w:pPr>
              <w:jc w:val="center"/>
              <w:rPr>
                <w:lang w:val="en-US"/>
              </w:rPr>
            </w:pPr>
            <w:r w:rsidRPr="00B02118">
              <w:rPr>
                <w:lang w:val="en-US"/>
              </w:rPr>
              <w:t xml:space="preserve"> </w:t>
            </w:r>
          </w:p>
        </w:tc>
        <w:tc>
          <w:tcPr>
            <w:tcW w:w="1165" w:type="pct"/>
            <w:gridSpan w:val="2"/>
            <w:tcBorders>
              <w:top w:val="single" w:sz="4" w:space="0" w:color="auto"/>
              <w:left w:val="single" w:sz="8" w:space="0" w:color="auto"/>
              <w:bottom w:val="single" w:sz="8" w:space="0" w:color="auto"/>
              <w:right w:val="single" w:sz="12" w:space="0" w:color="auto"/>
            </w:tcBorders>
          </w:tcPr>
          <w:p w:rsidR="00D12686" w:rsidRPr="00B02118" w:rsidRDefault="00D12686" w:rsidP="003C770A">
            <w:pPr>
              <w:jc w:val="center"/>
              <w:rPr>
                <w:lang w:val="en-US"/>
              </w:rPr>
            </w:pPr>
            <w:r w:rsidRPr="00B02118">
              <w:rPr>
                <w:lang w:val="en-US"/>
              </w:rPr>
              <w:t xml:space="preserve"> </w:t>
            </w:r>
          </w:p>
        </w:tc>
      </w:tr>
      <w:tr w:rsidR="00D12686" w:rsidRPr="00B02118" w:rsidTr="003C770A">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D12686" w:rsidRPr="00B02118" w:rsidRDefault="00D12686" w:rsidP="003C770A">
            <w:pPr>
              <w:rPr>
                <w:b/>
                <w:sz w:val="20"/>
                <w:szCs w:val="20"/>
                <w:lang w:val="en-US"/>
              </w:rPr>
            </w:pPr>
          </w:p>
        </w:tc>
        <w:tc>
          <w:tcPr>
            <w:tcW w:w="1126" w:type="pct"/>
            <w:gridSpan w:val="5"/>
            <w:tcBorders>
              <w:top w:val="single" w:sz="8" w:space="0" w:color="auto"/>
              <w:left w:val="single" w:sz="12" w:space="0" w:color="auto"/>
              <w:bottom w:val="single" w:sz="8" w:space="0" w:color="auto"/>
              <w:right w:val="single" w:sz="4" w:space="0" w:color="auto"/>
            </w:tcBorders>
            <w:vAlign w:val="center"/>
          </w:tcPr>
          <w:p w:rsidR="00D12686" w:rsidRPr="00B02118" w:rsidRDefault="00D12686" w:rsidP="003C770A">
            <w:pPr>
              <w:rPr>
                <w:sz w:val="20"/>
                <w:szCs w:val="20"/>
                <w:lang w:val="en-US"/>
              </w:rPr>
            </w:pPr>
            <w:r w:rsidRPr="00B02118">
              <w:rPr>
                <w:sz w:val="20"/>
                <w:szCs w:val="20"/>
                <w:lang w:val="en-US"/>
              </w:rPr>
              <w:t>Report</w:t>
            </w:r>
          </w:p>
        </w:tc>
        <w:tc>
          <w:tcPr>
            <w:tcW w:w="745" w:type="pct"/>
            <w:tcBorders>
              <w:top w:val="single" w:sz="8" w:space="0" w:color="auto"/>
              <w:left w:val="single" w:sz="4" w:space="0" w:color="auto"/>
              <w:bottom w:val="single" w:sz="8" w:space="0" w:color="auto"/>
              <w:right w:val="single" w:sz="8" w:space="0" w:color="auto"/>
            </w:tcBorders>
          </w:tcPr>
          <w:p w:rsidR="00D12686" w:rsidRPr="00B02118" w:rsidRDefault="00D12686" w:rsidP="003C770A">
            <w:pPr>
              <w:jc w:val="center"/>
              <w:rPr>
                <w:lang w:val="en-US"/>
              </w:rPr>
            </w:pPr>
          </w:p>
        </w:tc>
        <w:tc>
          <w:tcPr>
            <w:tcW w:w="1165" w:type="pct"/>
            <w:gridSpan w:val="2"/>
            <w:tcBorders>
              <w:top w:val="single" w:sz="8" w:space="0" w:color="auto"/>
              <w:left w:val="single" w:sz="8" w:space="0" w:color="auto"/>
              <w:bottom w:val="single" w:sz="8" w:space="0" w:color="auto"/>
              <w:right w:val="single" w:sz="12" w:space="0" w:color="auto"/>
            </w:tcBorders>
          </w:tcPr>
          <w:p w:rsidR="00D12686" w:rsidRPr="00B02118" w:rsidRDefault="00D12686" w:rsidP="003C770A">
            <w:pPr>
              <w:rPr>
                <w:lang w:val="en-US"/>
              </w:rPr>
            </w:pPr>
          </w:p>
        </w:tc>
      </w:tr>
      <w:tr w:rsidR="00D12686" w:rsidRPr="00B02118" w:rsidTr="00D12686">
        <w:trPr>
          <w:trHeight w:val="358"/>
        </w:trPr>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D12686" w:rsidRPr="00B02118" w:rsidRDefault="00D12686" w:rsidP="003C770A">
            <w:pPr>
              <w:rPr>
                <w:b/>
                <w:sz w:val="20"/>
                <w:szCs w:val="20"/>
                <w:lang w:val="en-US"/>
              </w:rPr>
            </w:pPr>
          </w:p>
        </w:tc>
        <w:tc>
          <w:tcPr>
            <w:tcW w:w="1126" w:type="pct"/>
            <w:gridSpan w:val="5"/>
            <w:tcBorders>
              <w:top w:val="single" w:sz="8" w:space="0" w:color="auto"/>
              <w:left w:val="single" w:sz="12" w:space="0" w:color="auto"/>
              <w:bottom w:val="single" w:sz="12" w:space="0" w:color="auto"/>
              <w:right w:val="single" w:sz="4" w:space="0" w:color="auto"/>
            </w:tcBorders>
            <w:vAlign w:val="center"/>
          </w:tcPr>
          <w:p w:rsidR="00D12686" w:rsidRPr="00B02118" w:rsidRDefault="00D12686" w:rsidP="003C770A">
            <w:pPr>
              <w:rPr>
                <w:sz w:val="20"/>
                <w:szCs w:val="20"/>
                <w:lang w:val="en-US"/>
              </w:rPr>
            </w:pPr>
            <w:r w:rsidRPr="00B02118">
              <w:rPr>
                <w:sz w:val="20"/>
                <w:szCs w:val="20"/>
                <w:lang w:val="en-US"/>
              </w:rPr>
              <w:t>Others (………)</w:t>
            </w:r>
          </w:p>
        </w:tc>
        <w:tc>
          <w:tcPr>
            <w:tcW w:w="745" w:type="pct"/>
            <w:tcBorders>
              <w:top w:val="single" w:sz="8" w:space="0" w:color="auto"/>
              <w:left w:val="single" w:sz="4" w:space="0" w:color="auto"/>
              <w:bottom w:val="single" w:sz="12" w:space="0" w:color="auto"/>
              <w:right w:val="single" w:sz="8" w:space="0" w:color="auto"/>
            </w:tcBorders>
          </w:tcPr>
          <w:p w:rsidR="00D12686" w:rsidRPr="00B02118" w:rsidRDefault="00D12686" w:rsidP="003C770A">
            <w:pPr>
              <w:rPr>
                <w:lang w:val="en-US"/>
              </w:rPr>
            </w:pPr>
          </w:p>
        </w:tc>
        <w:tc>
          <w:tcPr>
            <w:tcW w:w="1165" w:type="pct"/>
            <w:gridSpan w:val="2"/>
            <w:tcBorders>
              <w:top w:val="single" w:sz="8" w:space="0" w:color="auto"/>
              <w:left w:val="single" w:sz="8" w:space="0" w:color="auto"/>
              <w:bottom w:val="single" w:sz="12" w:space="0" w:color="auto"/>
              <w:right w:val="single" w:sz="12" w:space="0" w:color="auto"/>
            </w:tcBorders>
          </w:tcPr>
          <w:p w:rsidR="00D12686" w:rsidRPr="00B02118" w:rsidRDefault="00D12686" w:rsidP="003C770A">
            <w:pPr>
              <w:rPr>
                <w:lang w:val="en-US"/>
              </w:rPr>
            </w:pPr>
          </w:p>
        </w:tc>
      </w:tr>
      <w:tr w:rsidR="00D12686" w:rsidRPr="00B02118" w:rsidTr="003C770A">
        <w:trPr>
          <w:trHeight w:val="392"/>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D12686" w:rsidRPr="00B02118" w:rsidRDefault="00D12686" w:rsidP="003C770A">
            <w:pPr>
              <w:jc w:val="center"/>
              <w:rPr>
                <w:b/>
                <w:sz w:val="20"/>
                <w:szCs w:val="20"/>
                <w:lang w:val="en-US"/>
              </w:rPr>
            </w:pPr>
            <w:r w:rsidRPr="00B02118">
              <w:rPr>
                <w:b/>
                <w:sz w:val="20"/>
                <w:szCs w:val="20"/>
                <w:lang w:val="en-US"/>
              </w:rPr>
              <w:t>FINAL EXAM</w:t>
            </w:r>
          </w:p>
        </w:tc>
        <w:tc>
          <w:tcPr>
            <w:tcW w:w="1126" w:type="pct"/>
            <w:gridSpan w:val="5"/>
            <w:tcBorders>
              <w:top w:val="single" w:sz="12" w:space="0" w:color="auto"/>
              <w:left w:val="single" w:sz="12" w:space="0" w:color="auto"/>
              <w:bottom w:val="single" w:sz="8" w:space="0" w:color="auto"/>
              <w:right w:val="single" w:sz="4" w:space="0" w:color="auto"/>
            </w:tcBorders>
          </w:tcPr>
          <w:p w:rsidR="00D12686" w:rsidRPr="00B02118" w:rsidRDefault="00D12686" w:rsidP="003C770A">
            <w:pPr>
              <w:rPr>
                <w:sz w:val="20"/>
                <w:szCs w:val="20"/>
                <w:lang w:val="en-US"/>
              </w:rPr>
            </w:pPr>
            <w:r w:rsidRPr="00B02118">
              <w:rPr>
                <w:sz w:val="20"/>
                <w:szCs w:val="20"/>
                <w:lang w:val="en-US"/>
              </w:rPr>
              <w:t xml:space="preserve"> </w:t>
            </w:r>
          </w:p>
        </w:tc>
        <w:tc>
          <w:tcPr>
            <w:tcW w:w="745" w:type="pct"/>
            <w:tcBorders>
              <w:top w:val="single" w:sz="12" w:space="0" w:color="auto"/>
              <w:left w:val="single" w:sz="4" w:space="0" w:color="auto"/>
              <w:bottom w:val="single" w:sz="8" w:space="0" w:color="auto"/>
              <w:right w:val="single" w:sz="8" w:space="0" w:color="auto"/>
            </w:tcBorders>
            <w:vAlign w:val="center"/>
          </w:tcPr>
          <w:p w:rsidR="00D12686" w:rsidRPr="00B02118" w:rsidRDefault="00D12686" w:rsidP="003C770A">
            <w:pPr>
              <w:jc w:val="center"/>
              <w:rPr>
                <w:lang w:val="en-US"/>
              </w:rPr>
            </w:pPr>
            <w:r w:rsidRPr="00B02118">
              <w:rPr>
                <w:lang w:val="en-US"/>
              </w:rPr>
              <w:tab/>
              <w:t xml:space="preserve"> </w:t>
            </w:r>
            <w:r>
              <w:rPr>
                <w:lang w:val="en-US"/>
              </w:rPr>
              <w:t>1</w:t>
            </w:r>
          </w:p>
        </w:tc>
        <w:tc>
          <w:tcPr>
            <w:tcW w:w="1165" w:type="pct"/>
            <w:gridSpan w:val="2"/>
            <w:tcBorders>
              <w:top w:val="single" w:sz="12" w:space="0" w:color="auto"/>
              <w:left w:val="single" w:sz="8" w:space="0" w:color="auto"/>
              <w:bottom w:val="single" w:sz="8" w:space="0" w:color="auto"/>
              <w:right w:val="single" w:sz="12" w:space="0" w:color="auto"/>
            </w:tcBorders>
            <w:vAlign w:val="center"/>
          </w:tcPr>
          <w:p w:rsidR="00D12686" w:rsidRPr="00B02118" w:rsidRDefault="00D12686" w:rsidP="003C770A">
            <w:pPr>
              <w:jc w:val="center"/>
              <w:rPr>
                <w:lang w:val="en-US"/>
              </w:rPr>
            </w:pPr>
            <w:r>
              <w:rPr>
                <w:lang w:val="en-US"/>
              </w:rPr>
              <w:t>50</w:t>
            </w:r>
          </w:p>
        </w:tc>
      </w:tr>
      <w:tr w:rsidR="00D12686" w:rsidRPr="00B02118" w:rsidTr="003C770A">
        <w:trPr>
          <w:trHeight w:val="447"/>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D12686" w:rsidRPr="00B02118" w:rsidRDefault="00D12686" w:rsidP="003C770A">
            <w:pPr>
              <w:jc w:val="center"/>
              <w:rPr>
                <w:b/>
                <w:sz w:val="20"/>
                <w:szCs w:val="20"/>
                <w:lang w:val="en-US"/>
              </w:rPr>
            </w:pPr>
            <w:r w:rsidRPr="00B02118">
              <w:rPr>
                <w:b/>
                <w:sz w:val="20"/>
                <w:szCs w:val="20"/>
                <w:lang w:val="en-US"/>
              </w:rPr>
              <w:t>PREREQUIEITE(S)</w:t>
            </w:r>
          </w:p>
        </w:tc>
        <w:tc>
          <w:tcPr>
            <w:tcW w:w="3036" w:type="pct"/>
            <w:gridSpan w:val="8"/>
            <w:tcBorders>
              <w:top w:val="single" w:sz="12" w:space="0" w:color="auto"/>
              <w:left w:val="single" w:sz="12" w:space="0" w:color="auto"/>
              <w:bottom w:val="single" w:sz="12" w:space="0" w:color="auto"/>
              <w:right w:val="single" w:sz="12" w:space="0" w:color="auto"/>
            </w:tcBorders>
            <w:vAlign w:val="center"/>
          </w:tcPr>
          <w:p w:rsidR="00D12686" w:rsidRPr="00B02118" w:rsidRDefault="00D12686" w:rsidP="003C770A">
            <w:pPr>
              <w:jc w:val="both"/>
              <w:rPr>
                <w:sz w:val="20"/>
                <w:szCs w:val="20"/>
                <w:lang w:val="en-US"/>
              </w:rPr>
            </w:pPr>
          </w:p>
        </w:tc>
      </w:tr>
      <w:tr w:rsidR="00D12686" w:rsidRPr="00B02118" w:rsidTr="003C770A">
        <w:trPr>
          <w:trHeight w:val="447"/>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D12686" w:rsidRPr="004077E0" w:rsidRDefault="00D12686" w:rsidP="003C770A">
            <w:pPr>
              <w:jc w:val="center"/>
              <w:rPr>
                <w:b/>
                <w:sz w:val="20"/>
                <w:szCs w:val="20"/>
                <w:lang w:val="en-US"/>
              </w:rPr>
            </w:pPr>
            <w:r w:rsidRPr="004077E0">
              <w:rPr>
                <w:b/>
                <w:sz w:val="20"/>
                <w:szCs w:val="20"/>
                <w:lang w:val="en-US"/>
              </w:rPr>
              <w:t>COURSE DESCRIPTION</w:t>
            </w:r>
          </w:p>
        </w:tc>
        <w:tc>
          <w:tcPr>
            <w:tcW w:w="3036" w:type="pct"/>
            <w:gridSpan w:val="8"/>
            <w:tcBorders>
              <w:top w:val="single" w:sz="12" w:space="0" w:color="auto"/>
              <w:left w:val="single" w:sz="12" w:space="0" w:color="auto"/>
              <w:bottom w:val="single" w:sz="12" w:space="0" w:color="auto"/>
              <w:right w:val="single" w:sz="12" w:space="0" w:color="auto"/>
            </w:tcBorders>
          </w:tcPr>
          <w:p w:rsidR="00D12686" w:rsidRPr="004077E0" w:rsidRDefault="00D12686" w:rsidP="003C770A">
            <w:pPr>
              <w:tabs>
                <w:tab w:val="left" w:pos="7800"/>
              </w:tabs>
              <w:spacing w:after="120"/>
              <w:jc w:val="both"/>
              <w:rPr>
                <w:sz w:val="20"/>
                <w:szCs w:val="20"/>
                <w:lang w:val="en-US"/>
              </w:rPr>
            </w:pPr>
            <w:r w:rsidRPr="004077E0">
              <w:rPr>
                <w:sz w:val="20"/>
                <w:szCs w:val="20"/>
                <w:lang w:val="en"/>
              </w:rPr>
              <w:t>Classification of maxillofacial prosthetics, approach and treatment of learning</w:t>
            </w:r>
          </w:p>
        </w:tc>
      </w:tr>
      <w:tr w:rsidR="00D12686" w:rsidRPr="00B02118" w:rsidTr="003C770A">
        <w:trPr>
          <w:trHeight w:val="426"/>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D12686" w:rsidRPr="004077E0" w:rsidRDefault="00D12686" w:rsidP="003C770A">
            <w:pPr>
              <w:jc w:val="center"/>
              <w:rPr>
                <w:b/>
                <w:sz w:val="20"/>
                <w:szCs w:val="20"/>
                <w:lang w:val="en-US"/>
              </w:rPr>
            </w:pPr>
            <w:r w:rsidRPr="004077E0">
              <w:rPr>
                <w:b/>
                <w:sz w:val="20"/>
                <w:szCs w:val="20"/>
                <w:lang w:val="en-US"/>
              </w:rPr>
              <w:t>COURSE OBJECTIVES</w:t>
            </w:r>
          </w:p>
        </w:tc>
        <w:tc>
          <w:tcPr>
            <w:tcW w:w="3036" w:type="pct"/>
            <w:gridSpan w:val="8"/>
            <w:tcBorders>
              <w:top w:val="single" w:sz="12" w:space="0" w:color="auto"/>
              <w:left w:val="single" w:sz="12" w:space="0" w:color="auto"/>
              <w:bottom w:val="single" w:sz="12" w:space="0" w:color="auto"/>
              <w:right w:val="single" w:sz="12" w:space="0" w:color="auto"/>
            </w:tcBorders>
          </w:tcPr>
          <w:p w:rsidR="00D12686" w:rsidRPr="004077E0" w:rsidRDefault="00D12686" w:rsidP="003C770A">
            <w:pPr>
              <w:jc w:val="both"/>
              <w:rPr>
                <w:sz w:val="20"/>
                <w:szCs w:val="20"/>
                <w:lang w:val="en-US"/>
              </w:rPr>
            </w:pPr>
            <w:r w:rsidRPr="004077E0">
              <w:rPr>
                <w:sz w:val="20"/>
                <w:szCs w:val="20"/>
                <w:lang w:val="en-US"/>
              </w:rPr>
              <w:t>Will be administered to patients with maxillofacial defects is to learn basic information about the prosthesis, is to grasp the basic principles of treatment planning and construction methods</w:t>
            </w:r>
          </w:p>
        </w:tc>
      </w:tr>
      <w:tr w:rsidR="00D12686" w:rsidRPr="00B02118" w:rsidTr="003C770A">
        <w:trPr>
          <w:trHeight w:val="518"/>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D12686" w:rsidRPr="004077E0" w:rsidRDefault="00D12686" w:rsidP="003C770A">
            <w:pPr>
              <w:jc w:val="center"/>
              <w:rPr>
                <w:b/>
                <w:sz w:val="20"/>
                <w:szCs w:val="20"/>
                <w:lang w:val="en-US"/>
              </w:rPr>
            </w:pPr>
            <w:r w:rsidRPr="004077E0">
              <w:rPr>
                <w:b/>
                <w:sz w:val="20"/>
                <w:szCs w:val="20"/>
                <w:lang w:val="en-US"/>
              </w:rPr>
              <w:t>ADDITIVE OF COURSE TO APPLY PROFESSIONAL EDUATION</w:t>
            </w:r>
          </w:p>
        </w:tc>
        <w:tc>
          <w:tcPr>
            <w:tcW w:w="3036" w:type="pct"/>
            <w:gridSpan w:val="8"/>
            <w:tcBorders>
              <w:top w:val="single" w:sz="12" w:space="0" w:color="auto"/>
              <w:left w:val="single" w:sz="12" w:space="0" w:color="auto"/>
              <w:bottom w:val="single" w:sz="12" w:space="0" w:color="auto"/>
              <w:right w:val="single" w:sz="12" w:space="0" w:color="auto"/>
            </w:tcBorders>
            <w:vAlign w:val="center"/>
          </w:tcPr>
          <w:p w:rsidR="00D12686" w:rsidRPr="004077E0" w:rsidRDefault="00D12686" w:rsidP="003C770A">
            <w:pPr>
              <w:jc w:val="both"/>
              <w:rPr>
                <w:sz w:val="20"/>
                <w:szCs w:val="20"/>
                <w:lang w:val="en-US"/>
              </w:rPr>
            </w:pPr>
          </w:p>
          <w:p w:rsidR="00D12686" w:rsidRPr="004077E0" w:rsidRDefault="00D12686" w:rsidP="003C770A">
            <w:pPr>
              <w:jc w:val="both"/>
              <w:rPr>
                <w:sz w:val="20"/>
                <w:szCs w:val="20"/>
                <w:lang w:val="en-US"/>
              </w:rPr>
            </w:pPr>
            <w:r w:rsidRPr="004077E0">
              <w:rPr>
                <w:sz w:val="20"/>
                <w:szCs w:val="20"/>
                <w:lang w:val="en-US"/>
              </w:rPr>
              <w:t>In this lesson students will be learn;</w:t>
            </w:r>
          </w:p>
          <w:p w:rsidR="00D12686" w:rsidRPr="004077E0" w:rsidRDefault="00D12686" w:rsidP="003C770A">
            <w:pPr>
              <w:jc w:val="both"/>
              <w:rPr>
                <w:sz w:val="20"/>
                <w:szCs w:val="20"/>
                <w:lang w:val="en-US"/>
              </w:rPr>
            </w:pPr>
          </w:p>
          <w:p w:rsidR="00D12686" w:rsidRPr="004077E0" w:rsidRDefault="00D12686" w:rsidP="003C770A">
            <w:pPr>
              <w:jc w:val="both"/>
              <w:rPr>
                <w:sz w:val="20"/>
                <w:szCs w:val="20"/>
                <w:lang w:val="en-US"/>
              </w:rPr>
            </w:pPr>
            <w:r w:rsidRPr="004077E0">
              <w:rPr>
                <w:sz w:val="20"/>
                <w:szCs w:val="20"/>
                <w:lang w:val="en-US"/>
              </w:rPr>
              <w:t>1.</w:t>
            </w:r>
            <w:r>
              <w:rPr>
                <w:sz w:val="20"/>
                <w:szCs w:val="20"/>
                <w:lang w:val="en-US"/>
              </w:rPr>
              <w:t xml:space="preserve"> </w:t>
            </w:r>
            <w:r w:rsidRPr="004077E0">
              <w:rPr>
                <w:sz w:val="20"/>
                <w:szCs w:val="20"/>
                <w:lang w:val="en-US"/>
              </w:rPr>
              <w:t xml:space="preserve">Maksillofacial construction techniques to design the prosthesis effectively and be able to complete successfully the prosthetic treatment. 1.1. Basic information about the construction of maxillofacial prosthetics. </w:t>
            </w:r>
          </w:p>
          <w:p w:rsidR="00D12686" w:rsidRPr="004077E0" w:rsidRDefault="00D12686" w:rsidP="003C770A">
            <w:pPr>
              <w:jc w:val="both"/>
              <w:rPr>
                <w:sz w:val="20"/>
                <w:szCs w:val="20"/>
                <w:lang w:val="en-US"/>
              </w:rPr>
            </w:pPr>
            <w:r w:rsidRPr="004077E0">
              <w:rPr>
                <w:sz w:val="20"/>
                <w:szCs w:val="20"/>
                <w:lang w:val="en-US"/>
              </w:rPr>
              <w:t xml:space="preserve">1.2. It can classify the different types of maxillofacial prosthetics. </w:t>
            </w:r>
          </w:p>
          <w:p w:rsidR="00D12686" w:rsidRPr="004077E0" w:rsidRDefault="00D12686" w:rsidP="003C770A">
            <w:pPr>
              <w:jc w:val="both"/>
              <w:rPr>
                <w:sz w:val="20"/>
                <w:szCs w:val="20"/>
                <w:lang w:val="en-US"/>
              </w:rPr>
            </w:pPr>
            <w:r w:rsidRPr="004077E0">
              <w:rPr>
                <w:sz w:val="20"/>
                <w:szCs w:val="20"/>
                <w:lang w:val="en-US"/>
              </w:rPr>
              <w:t xml:space="preserve">1.3. Maxillofacial defects classification. </w:t>
            </w:r>
          </w:p>
          <w:p w:rsidR="00D12686" w:rsidRPr="004077E0" w:rsidRDefault="00D12686" w:rsidP="003C770A">
            <w:pPr>
              <w:jc w:val="both"/>
              <w:rPr>
                <w:sz w:val="20"/>
                <w:szCs w:val="20"/>
                <w:lang w:val="en-US"/>
              </w:rPr>
            </w:pPr>
            <w:r w:rsidRPr="004077E0">
              <w:rPr>
                <w:sz w:val="20"/>
                <w:szCs w:val="20"/>
                <w:lang w:val="en-US"/>
              </w:rPr>
              <w:t>1.4. Learn maxillofacial prostheses of various types used in dentistry.</w:t>
            </w:r>
          </w:p>
          <w:p w:rsidR="00D12686" w:rsidRPr="004077E0" w:rsidRDefault="00D12686" w:rsidP="003C770A">
            <w:pPr>
              <w:jc w:val="both"/>
              <w:rPr>
                <w:sz w:val="20"/>
                <w:szCs w:val="20"/>
                <w:lang w:val="en-US"/>
              </w:rPr>
            </w:pPr>
            <w:r w:rsidRPr="004077E0">
              <w:rPr>
                <w:sz w:val="20"/>
                <w:szCs w:val="20"/>
                <w:lang w:val="en-US"/>
              </w:rPr>
              <w:t>1.5. Materials used in maxillofacial prosthesis.</w:t>
            </w:r>
          </w:p>
          <w:p w:rsidR="00D12686" w:rsidRPr="004077E0" w:rsidRDefault="00D12686" w:rsidP="003C770A">
            <w:pPr>
              <w:jc w:val="both"/>
              <w:rPr>
                <w:sz w:val="20"/>
                <w:szCs w:val="20"/>
                <w:lang w:val="en-US"/>
              </w:rPr>
            </w:pPr>
          </w:p>
        </w:tc>
      </w:tr>
      <w:tr w:rsidR="00D12686" w:rsidRPr="00B02118" w:rsidTr="003C770A">
        <w:trPr>
          <w:trHeight w:val="518"/>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D12686" w:rsidRPr="004077E0" w:rsidRDefault="00D12686" w:rsidP="003C770A">
            <w:pPr>
              <w:jc w:val="center"/>
              <w:rPr>
                <w:b/>
                <w:sz w:val="20"/>
                <w:szCs w:val="20"/>
                <w:lang w:val="en-US"/>
              </w:rPr>
            </w:pPr>
            <w:r w:rsidRPr="004077E0">
              <w:rPr>
                <w:b/>
                <w:sz w:val="20"/>
                <w:szCs w:val="20"/>
                <w:lang w:val="en-US"/>
              </w:rPr>
              <w:t>COURSE OUTCOMES</w:t>
            </w:r>
          </w:p>
        </w:tc>
        <w:tc>
          <w:tcPr>
            <w:tcW w:w="3036" w:type="pct"/>
            <w:gridSpan w:val="8"/>
            <w:tcBorders>
              <w:top w:val="single" w:sz="12" w:space="0" w:color="auto"/>
              <w:left w:val="single" w:sz="12" w:space="0" w:color="auto"/>
              <w:bottom w:val="single" w:sz="12" w:space="0" w:color="auto"/>
              <w:right w:val="single" w:sz="12" w:space="0" w:color="auto"/>
            </w:tcBorders>
            <w:vAlign w:val="center"/>
          </w:tcPr>
          <w:p w:rsidR="00D12686" w:rsidRPr="004077E0" w:rsidRDefault="00D12686" w:rsidP="003C770A">
            <w:pPr>
              <w:tabs>
                <w:tab w:val="left" w:pos="7800"/>
              </w:tabs>
              <w:spacing w:before="120" w:after="120"/>
              <w:jc w:val="both"/>
              <w:rPr>
                <w:sz w:val="20"/>
                <w:szCs w:val="20"/>
                <w:lang w:val="en-US"/>
              </w:rPr>
            </w:pPr>
            <w:r w:rsidRPr="004077E0">
              <w:rPr>
                <w:sz w:val="20"/>
                <w:szCs w:val="20"/>
                <w:lang w:val="en"/>
              </w:rPr>
              <w:t>Classification of maxillofacial prosthetics, approach and treatment of learning</w:t>
            </w:r>
          </w:p>
        </w:tc>
      </w:tr>
      <w:tr w:rsidR="00D12686" w:rsidRPr="00B02118" w:rsidTr="003C770A">
        <w:trPr>
          <w:trHeight w:val="54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D12686" w:rsidRPr="004077E0" w:rsidRDefault="00D12686" w:rsidP="003C770A">
            <w:pPr>
              <w:jc w:val="center"/>
              <w:rPr>
                <w:b/>
                <w:sz w:val="20"/>
                <w:szCs w:val="20"/>
                <w:lang w:val="en-US"/>
              </w:rPr>
            </w:pPr>
            <w:r w:rsidRPr="004077E0">
              <w:rPr>
                <w:b/>
                <w:sz w:val="20"/>
                <w:szCs w:val="20"/>
                <w:lang w:val="en-US"/>
              </w:rPr>
              <w:t>TEXTBOOK</w:t>
            </w:r>
          </w:p>
        </w:tc>
        <w:tc>
          <w:tcPr>
            <w:tcW w:w="3036" w:type="pct"/>
            <w:gridSpan w:val="8"/>
            <w:tcBorders>
              <w:top w:val="single" w:sz="12" w:space="0" w:color="auto"/>
              <w:left w:val="single" w:sz="12" w:space="0" w:color="auto"/>
              <w:bottom w:val="single" w:sz="12" w:space="0" w:color="auto"/>
              <w:right w:val="single" w:sz="12" w:space="0" w:color="auto"/>
            </w:tcBorders>
          </w:tcPr>
          <w:p w:rsidR="00D12686" w:rsidRPr="002D0D56" w:rsidRDefault="00D12686" w:rsidP="003C770A">
            <w:pPr>
              <w:ind w:left="360"/>
              <w:jc w:val="both"/>
              <w:rPr>
                <w:sz w:val="20"/>
                <w:szCs w:val="20"/>
              </w:rPr>
            </w:pPr>
            <w:r w:rsidRPr="002D0D56">
              <w:rPr>
                <w:sz w:val="20"/>
                <w:szCs w:val="20"/>
              </w:rPr>
              <w:t>Clinical Maxillofacial Prosthetics.</w:t>
            </w:r>
            <w:r>
              <w:rPr>
                <w:sz w:val="20"/>
                <w:szCs w:val="20"/>
              </w:rPr>
              <w:t xml:space="preserve"> Thomas D. Taylor, Quintessence </w:t>
            </w:r>
            <w:r w:rsidRPr="002D0D56">
              <w:rPr>
                <w:sz w:val="20"/>
                <w:szCs w:val="20"/>
              </w:rPr>
              <w:t>Publishing, 2000, ISBN-13: 978-0867153910</w:t>
            </w:r>
          </w:p>
        </w:tc>
      </w:tr>
      <w:tr w:rsidR="00D12686" w:rsidRPr="00B02118" w:rsidTr="003C770A">
        <w:trPr>
          <w:trHeight w:val="54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D12686" w:rsidRPr="004077E0" w:rsidRDefault="00D12686" w:rsidP="003C770A">
            <w:pPr>
              <w:jc w:val="center"/>
              <w:rPr>
                <w:b/>
                <w:sz w:val="20"/>
                <w:szCs w:val="20"/>
                <w:lang w:val="en-US"/>
              </w:rPr>
            </w:pPr>
            <w:r w:rsidRPr="004077E0">
              <w:rPr>
                <w:b/>
                <w:sz w:val="20"/>
                <w:szCs w:val="20"/>
                <w:lang w:val="en-US"/>
              </w:rPr>
              <w:t>OTHER REFERENCES</w:t>
            </w:r>
          </w:p>
        </w:tc>
        <w:tc>
          <w:tcPr>
            <w:tcW w:w="3036" w:type="pct"/>
            <w:gridSpan w:val="8"/>
            <w:tcBorders>
              <w:top w:val="single" w:sz="12" w:space="0" w:color="auto"/>
              <w:left w:val="single" w:sz="12" w:space="0" w:color="auto"/>
              <w:bottom w:val="single" w:sz="12" w:space="0" w:color="auto"/>
              <w:right w:val="single" w:sz="12" w:space="0" w:color="auto"/>
            </w:tcBorders>
          </w:tcPr>
          <w:p w:rsidR="00D12686" w:rsidRPr="004077E0" w:rsidRDefault="00D12686" w:rsidP="003C770A">
            <w:pPr>
              <w:pStyle w:val="Balk4"/>
              <w:spacing w:before="0" w:beforeAutospacing="0" w:after="0" w:afterAutospacing="0"/>
              <w:rPr>
                <w:b w:val="0"/>
                <w:color w:val="000000"/>
                <w:sz w:val="20"/>
                <w:szCs w:val="20"/>
                <w:lang w:val="en-US"/>
              </w:rPr>
            </w:pPr>
            <w:r w:rsidRPr="004077E0">
              <w:rPr>
                <w:b w:val="0"/>
                <w:color w:val="000000"/>
                <w:sz w:val="20"/>
                <w:szCs w:val="20"/>
                <w:lang w:val="en-US"/>
              </w:rPr>
              <w:t>Branemark PI. Complex Cleft Palate and Craniomaxillofacial Defects, Quintessence Publishing Co. Inc. 1999.</w:t>
            </w:r>
          </w:p>
          <w:p w:rsidR="00D12686" w:rsidRPr="004077E0" w:rsidRDefault="00D12686" w:rsidP="003C770A">
            <w:pPr>
              <w:pStyle w:val="Balk4"/>
              <w:spacing w:before="0" w:beforeAutospacing="0" w:after="0" w:afterAutospacing="0"/>
              <w:rPr>
                <w:b w:val="0"/>
                <w:color w:val="000000"/>
                <w:sz w:val="20"/>
                <w:szCs w:val="20"/>
                <w:lang w:val="en-US"/>
              </w:rPr>
            </w:pPr>
            <w:r w:rsidRPr="004077E0">
              <w:rPr>
                <w:b w:val="0"/>
                <w:color w:val="000000"/>
                <w:sz w:val="20"/>
                <w:szCs w:val="20"/>
                <w:lang w:val="en-US"/>
              </w:rPr>
              <w:t xml:space="preserve"> Beumer J. Curtis TA. Firtell DN. Maxillofacial rehabilitation CV Mosby Company ST Louis Toronto London 1979</w:t>
            </w:r>
          </w:p>
        </w:tc>
      </w:tr>
      <w:tr w:rsidR="00D12686" w:rsidRPr="00B02118" w:rsidTr="003C770A">
        <w:trPr>
          <w:trHeight w:val="52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D12686" w:rsidRPr="00B02118" w:rsidRDefault="00D12686" w:rsidP="003C770A">
            <w:pPr>
              <w:jc w:val="center"/>
              <w:rPr>
                <w:b/>
                <w:sz w:val="20"/>
                <w:szCs w:val="20"/>
                <w:lang w:val="en-US"/>
              </w:rPr>
            </w:pPr>
            <w:r w:rsidRPr="00B02118">
              <w:rPr>
                <w:b/>
                <w:sz w:val="20"/>
                <w:szCs w:val="20"/>
                <w:lang w:val="en-US"/>
              </w:rPr>
              <w:t>TOOLS AND EQUIPMENTS REQUIRED</w:t>
            </w:r>
          </w:p>
        </w:tc>
        <w:tc>
          <w:tcPr>
            <w:tcW w:w="3036" w:type="pct"/>
            <w:gridSpan w:val="8"/>
            <w:tcBorders>
              <w:top w:val="single" w:sz="12" w:space="0" w:color="auto"/>
              <w:left w:val="single" w:sz="12" w:space="0" w:color="auto"/>
              <w:bottom w:val="single" w:sz="12" w:space="0" w:color="auto"/>
              <w:right w:val="single" w:sz="12" w:space="0" w:color="auto"/>
            </w:tcBorders>
            <w:vAlign w:val="center"/>
          </w:tcPr>
          <w:p w:rsidR="00D12686" w:rsidRPr="00B02118" w:rsidRDefault="00D12686" w:rsidP="003C770A">
            <w:pPr>
              <w:rPr>
                <w:sz w:val="20"/>
                <w:szCs w:val="20"/>
                <w:lang w:val="en-US"/>
              </w:rPr>
            </w:pPr>
            <w:r>
              <w:rPr>
                <w:sz w:val="20"/>
                <w:szCs w:val="20"/>
                <w:lang w:val="en-US"/>
              </w:rPr>
              <w:t>Computer</w:t>
            </w:r>
          </w:p>
        </w:tc>
      </w:tr>
    </w:tbl>
    <w:p w:rsidR="00D12686" w:rsidRPr="00B02118" w:rsidRDefault="00D12686" w:rsidP="00D12686">
      <w:pPr>
        <w:rPr>
          <w:sz w:val="18"/>
          <w:szCs w:val="18"/>
          <w:lang w:val="en-US"/>
        </w:rPr>
        <w:sectPr w:rsidR="00D12686" w:rsidRPr="00B02118" w:rsidSect="003C770A">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220"/>
        <w:gridCol w:w="8388"/>
      </w:tblGrid>
      <w:tr w:rsidR="00D12686" w:rsidRPr="00B02118" w:rsidTr="003C770A">
        <w:trPr>
          <w:trHeight w:val="454"/>
          <w:jc w:val="center"/>
        </w:trPr>
        <w:tc>
          <w:tcPr>
            <w:tcW w:w="5000" w:type="pct"/>
            <w:gridSpan w:val="2"/>
            <w:tcBorders>
              <w:top w:val="single" w:sz="12" w:space="0" w:color="auto"/>
              <w:left w:val="single" w:sz="12" w:space="0" w:color="auto"/>
              <w:bottom w:val="single" w:sz="6" w:space="0" w:color="auto"/>
              <w:right w:val="single" w:sz="12" w:space="0" w:color="auto"/>
            </w:tcBorders>
          </w:tcPr>
          <w:p w:rsidR="00D12686" w:rsidRPr="00B02118" w:rsidRDefault="00D12686" w:rsidP="00796793">
            <w:pPr>
              <w:spacing w:after="0"/>
              <w:jc w:val="center"/>
              <w:rPr>
                <w:b/>
                <w:lang w:val="en-US"/>
              </w:rPr>
            </w:pPr>
            <w:r w:rsidRPr="00B02118">
              <w:rPr>
                <w:b/>
                <w:lang w:val="en-US"/>
              </w:rPr>
              <w:t>COURSE SYLLABUS</w:t>
            </w:r>
          </w:p>
        </w:tc>
      </w:tr>
      <w:tr w:rsidR="00D12686" w:rsidRPr="00B02118" w:rsidTr="003C770A">
        <w:trPr>
          <w:trHeight w:val="454"/>
          <w:jc w:val="center"/>
        </w:trPr>
        <w:tc>
          <w:tcPr>
            <w:tcW w:w="612" w:type="pct"/>
            <w:tcBorders>
              <w:top w:val="single" w:sz="6" w:space="0" w:color="auto"/>
              <w:left w:val="single" w:sz="12" w:space="0" w:color="auto"/>
              <w:bottom w:val="single" w:sz="6" w:space="0" w:color="auto"/>
              <w:right w:val="single" w:sz="6" w:space="0" w:color="auto"/>
            </w:tcBorders>
          </w:tcPr>
          <w:p w:rsidR="00D12686" w:rsidRPr="00B02118" w:rsidRDefault="00D12686" w:rsidP="00796793">
            <w:pPr>
              <w:spacing w:after="0"/>
              <w:jc w:val="center"/>
              <w:rPr>
                <w:b/>
                <w:lang w:val="en-US"/>
              </w:rPr>
            </w:pPr>
            <w:r w:rsidRPr="00B02118">
              <w:rPr>
                <w:b/>
                <w:lang w:val="en-US"/>
              </w:rPr>
              <w:t>WEEK</w:t>
            </w:r>
          </w:p>
        </w:tc>
        <w:tc>
          <w:tcPr>
            <w:tcW w:w="4388" w:type="pct"/>
            <w:tcBorders>
              <w:top w:val="single" w:sz="6" w:space="0" w:color="auto"/>
              <w:left w:val="single" w:sz="6" w:space="0" w:color="auto"/>
              <w:bottom w:val="single" w:sz="6" w:space="0" w:color="auto"/>
              <w:right w:val="single" w:sz="12" w:space="0" w:color="auto"/>
            </w:tcBorders>
          </w:tcPr>
          <w:p w:rsidR="00D12686" w:rsidRPr="00B02118" w:rsidRDefault="00D12686" w:rsidP="00796793">
            <w:pPr>
              <w:spacing w:after="0"/>
              <w:jc w:val="center"/>
              <w:rPr>
                <w:b/>
                <w:lang w:val="en-US"/>
              </w:rPr>
            </w:pPr>
            <w:r w:rsidRPr="00B02118">
              <w:rPr>
                <w:b/>
                <w:lang w:val="en-US"/>
              </w:rPr>
              <w:t>TOPICS</w:t>
            </w:r>
          </w:p>
        </w:tc>
      </w:tr>
      <w:tr w:rsidR="00D12686" w:rsidRPr="00B02118" w:rsidTr="003C770A">
        <w:trPr>
          <w:trHeight w:val="567"/>
          <w:jc w:val="center"/>
        </w:trPr>
        <w:tc>
          <w:tcPr>
            <w:tcW w:w="612" w:type="pct"/>
            <w:tcBorders>
              <w:top w:val="single" w:sz="6" w:space="0" w:color="auto"/>
              <w:left w:val="single" w:sz="12" w:space="0" w:color="auto"/>
              <w:bottom w:val="single" w:sz="6" w:space="0" w:color="auto"/>
              <w:right w:val="single" w:sz="6" w:space="0" w:color="auto"/>
            </w:tcBorders>
          </w:tcPr>
          <w:p w:rsidR="00D12686" w:rsidRPr="00463380" w:rsidRDefault="00D12686" w:rsidP="00796793">
            <w:pPr>
              <w:spacing w:after="0"/>
              <w:jc w:val="center"/>
            </w:pPr>
            <w:r>
              <w:t>22.02.2021</w:t>
            </w:r>
          </w:p>
        </w:tc>
        <w:tc>
          <w:tcPr>
            <w:tcW w:w="4388" w:type="pct"/>
            <w:tcBorders>
              <w:top w:val="single" w:sz="6" w:space="0" w:color="auto"/>
              <w:left w:val="single" w:sz="6" w:space="0" w:color="auto"/>
              <w:bottom w:val="single" w:sz="6" w:space="0" w:color="auto"/>
              <w:right w:val="single" w:sz="12" w:space="0" w:color="auto"/>
            </w:tcBorders>
          </w:tcPr>
          <w:p w:rsidR="00D12686" w:rsidRPr="00B02118" w:rsidRDefault="00D12686" w:rsidP="00796793">
            <w:pPr>
              <w:spacing w:after="0"/>
              <w:jc w:val="center"/>
              <w:rPr>
                <w:lang w:val="en-US"/>
              </w:rPr>
            </w:pPr>
            <w:r w:rsidRPr="004077E0">
              <w:rPr>
                <w:lang w:val="en-US"/>
              </w:rPr>
              <w:t>Classification of maxillofacial defects</w:t>
            </w:r>
          </w:p>
        </w:tc>
      </w:tr>
      <w:tr w:rsidR="00D12686" w:rsidRPr="00B02118" w:rsidTr="003C770A">
        <w:trPr>
          <w:trHeight w:val="567"/>
          <w:jc w:val="center"/>
        </w:trPr>
        <w:tc>
          <w:tcPr>
            <w:tcW w:w="612" w:type="pct"/>
            <w:tcBorders>
              <w:top w:val="single" w:sz="6" w:space="0" w:color="auto"/>
              <w:left w:val="single" w:sz="12" w:space="0" w:color="auto"/>
              <w:bottom w:val="single" w:sz="6" w:space="0" w:color="auto"/>
              <w:right w:val="single" w:sz="6" w:space="0" w:color="auto"/>
            </w:tcBorders>
          </w:tcPr>
          <w:p w:rsidR="00D12686" w:rsidRDefault="00D12686" w:rsidP="00796793">
            <w:pPr>
              <w:spacing w:after="0"/>
              <w:jc w:val="center"/>
            </w:pPr>
            <w:r>
              <w:t>01.03.2021</w:t>
            </w:r>
          </w:p>
        </w:tc>
        <w:tc>
          <w:tcPr>
            <w:tcW w:w="4388" w:type="pct"/>
            <w:tcBorders>
              <w:top w:val="single" w:sz="6" w:space="0" w:color="auto"/>
              <w:left w:val="single" w:sz="6" w:space="0" w:color="auto"/>
              <w:bottom w:val="single" w:sz="6" w:space="0" w:color="auto"/>
              <w:right w:val="single" w:sz="12" w:space="0" w:color="auto"/>
            </w:tcBorders>
          </w:tcPr>
          <w:p w:rsidR="00D12686" w:rsidRPr="00B02118" w:rsidRDefault="00D12686" w:rsidP="00796793">
            <w:pPr>
              <w:spacing w:after="0"/>
              <w:jc w:val="center"/>
              <w:rPr>
                <w:lang w:val="en-US"/>
              </w:rPr>
            </w:pPr>
            <w:r w:rsidRPr="003F0CFC">
              <w:t>Indications of maxillofacial prostheses</w:t>
            </w:r>
          </w:p>
        </w:tc>
      </w:tr>
      <w:tr w:rsidR="00D12686" w:rsidRPr="00B02118" w:rsidTr="003C770A">
        <w:trPr>
          <w:trHeight w:val="567"/>
          <w:jc w:val="center"/>
        </w:trPr>
        <w:tc>
          <w:tcPr>
            <w:tcW w:w="612" w:type="pct"/>
            <w:tcBorders>
              <w:top w:val="single" w:sz="6" w:space="0" w:color="auto"/>
              <w:left w:val="single" w:sz="12" w:space="0" w:color="auto"/>
              <w:bottom w:val="single" w:sz="6" w:space="0" w:color="auto"/>
              <w:right w:val="single" w:sz="6" w:space="0" w:color="auto"/>
            </w:tcBorders>
          </w:tcPr>
          <w:p w:rsidR="00D12686" w:rsidRPr="00463380" w:rsidRDefault="00D12686" w:rsidP="00796793">
            <w:pPr>
              <w:spacing w:after="0"/>
              <w:jc w:val="center"/>
            </w:pPr>
            <w:r>
              <w:t>08.03.2021</w:t>
            </w:r>
          </w:p>
        </w:tc>
        <w:tc>
          <w:tcPr>
            <w:tcW w:w="4388" w:type="pct"/>
            <w:tcBorders>
              <w:top w:val="single" w:sz="6" w:space="0" w:color="auto"/>
              <w:left w:val="single" w:sz="6" w:space="0" w:color="auto"/>
              <w:bottom w:val="single" w:sz="6" w:space="0" w:color="auto"/>
              <w:right w:val="single" w:sz="12" w:space="0" w:color="auto"/>
            </w:tcBorders>
          </w:tcPr>
          <w:p w:rsidR="00D12686" w:rsidRPr="00B02118" w:rsidRDefault="00D12686" w:rsidP="00796793">
            <w:pPr>
              <w:spacing w:after="0"/>
              <w:jc w:val="center"/>
              <w:rPr>
                <w:lang w:val="en-US"/>
              </w:rPr>
            </w:pPr>
            <w:r w:rsidRPr="004077E0">
              <w:rPr>
                <w:lang w:val="en-US"/>
              </w:rPr>
              <w:t>Maxillary resection in patients with post-operative anatomy / Aramany Classification</w:t>
            </w:r>
          </w:p>
        </w:tc>
      </w:tr>
      <w:tr w:rsidR="00D12686" w:rsidRPr="00B02118" w:rsidTr="003C770A">
        <w:trPr>
          <w:trHeight w:val="567"/>
          <w:jc w:val="center"/>
        </w:trPr>
        <w:tc>
          <w:tcPr>
            <w:tcW w:w="612" w:type="pct"/>
            <w:tcBorders>
              <w:top w:val="single" w:sz="6" w:space="0" w:color="auto"/>
              <w:left w:val="single" w:sz="12" w:space="0" w:color="auto"/>
              <w:bottom w:val="single" w:sz="6" w:space="0" w:color="auto"/>
              <w:right w:val="single" w:sz="6" w:space="0" w:color="auto"/>
            </w:tcBorders>
          </w:tcPr>
          <w:p w:rsidR="00D12686" w:rsidRPr="00463380" w:rsidRDefault="00D12686" w:rsidP="00796793">
            <w:pPr>
              <w:spacing w:after="0"/>
              <w:jc w:val="center"/>
            </w:pPr>
            <w:r>
              <w:t>15.03.2021</w:t>
            </w:r>
          </w:p>
        </w:tc>
        <w:tc>
          <w:tcPr>
            <w:tcW w:w="4388" w:type="pct"/>
            <w:tcBorders>
              <w:top w:val="single" w:sz="6" w:space="0" w:color="auto"/>
              <w:left w:val="single" w:sz="6" w:space="0" w:color="auto"/>
              <w:bottom w:val="single" w:sz="6" w:space="0" w:color="auto"/>
              <w:right w:val="single" w:sz="12" w:space="0" w:color="auto"/>
            </w:tcBorders>
          </w:tcPr>
          <w:p w:rsidR="00D12686" w:rsidRPr="00B02118" w:rsidRDefault="00D12686" w:rsidP="00796793">
            <w:pPr>
              <w:spacing w:after="0"/>
              <w:jc w:val="center"/>
              <w:rPr>
                <w:lang w:val="en-US"/>
              </w:rPr>
            </w:pPr>
            <w:r>
              <w:rPr>
                <w:lang w:val="en-US"/>
              </w:rPr>
              <w:t>Resection obturator, treatment obturators and permanently obturators</w:t>
            </w:r>
          </w:p>
        </w:tc>
      </w:tr>
      <w:tr w:rsidR="00D12686" w:rsidRPr="00B02118" w:rsidTr="003C770A">
        <w:trPr>
          <w:trHeight w:val="567"/>
          <w:jc w:val="center"/>
        </w:trPr>
        <w:tc>
          <w:tcPr>
            <w:tcW w:w="612" w:type="pct"/>
            <w:tcBorders>
              <w:top w:val="single" w:sz="6" w:space="0" w:color="auto"/>
              <w:left w:val="single" w:sz="12" w:space="0" w:color="auto"/>
              <w:bottom w:val="single" w:sz="6" w:space="0" w:color="auto"/>
              <w:right w:val="single" w:sz="6" w:space="0" w:color="auto"/>
            </w:tcBorders>
          </w:tcPr>
          <w:p w:rsidR="00D12686" w:rsidRPr="00463380" w:rsidRDefault="00D12686" w:rsidP="00796793">
            <w:pPr>
              <w:spacing w:after="0"/>
              <w:jc w:val="center"/>
            </w:pPr>
            <w:r>
              <w:t>22.03.2021</w:t>
            </w:r>
          </w:p>
        </w:tc>
        <w:tc>
          <w:tcPr>
            <w:tcW w:w="4388" w:type="pct"/>
            <w:tcBorders>
              <w:top w:val="single" w:sz="6" w:space="0" w:color="auto"/>
              <w:left w:val="single" w:sz="6" w:space="0" w:color="auto"/>
              <w:bottom w:val="single" w:sz="6" w:space="0" w:color="auto"/>
              <w:right w:val="single" w:sz="12" w:space="0" w:color="auto"/>
            </w:tcBorders>
          </w:tcPr>
          <w:p w:rsidR="00D12686" w:rsidRPr="00B02118" w:rsidRDefault="00D12686" w:rsidP="00796793">
            <w:pPr>
              <w:spacing w:after="0"/>
              <w:jc w:val="center"/>
              <w:rPr>
                <w:lang w:val="en-US"/>
              </w:rPr>
            </w:pPr>
            <w:r>
              <w:rPr>
                <w:lang w:val="en-US"/>
              </w:rPr>
              <w:t xml:space="preserve">Impression </w:t>
            </w:r>
            <w:r w:rsidRPr="00761F85">
              <w:rPr>
                <w:lang w:val="en-US"/>
              </w:rPr>
              <w:t xml:space="preserve"> methods of resection obturators</w:t>
            </w:r>
          </w:p>
        </w:tc>
      </w:tr>
      <w:tr w:rsidR="00D12686" w:rsidRPr="00B02118" w:rsidTr="003C770A">
        <w:trPr>
          <w:trHeight w:val="567"/>
          <w:jc w:val="center"/>
        </w:trPr>
        <w:tc>
          <w:tcPr>
            <w:tcW w:w="612" w:type="pct"/>
            <w:tcBorders>
              <w:top w:val="single" w:sz="6" w:space="0" w:color="auto"/>
              <w:left w:val="single" w:sz="12" w:space="0" w:color="auto"/>
              <w:bottom w:val="single" w:sz="6" w:space="0" w:color="auto"/>
              <w:right w:val="single" w:sz="6" w:space="0" w:color="auto"/>
            </w:tcBorders>
            <w:shd w:val="clear" w:color="auto" w:fill="auto"/>
          </w:tcPr>
          <w:p w:rsidR="00D12686" w:rsidRPr="00463380" w:rsidRDefault="00D12686" w:rsidP="00796793">
            <w:pPr>
              <w:spacing w:after="0"/>
              <w:jc w:val="center"/>
            </w:pPr>
            <w:r>
              <w:t>29.03.2021</w:t>
            </w:r>
          </w:p>
        </w:tc>
        <w:tc>
          <w:tcPr>
            <w:tcW w:w="4388" w:type="pct"/>
            <w:tcBorders>
              <w:top w:val="single" w:sz="6" w:space="0" w:color="auto"/>
              <w:left w:val="single" w:sz="6" w:space="0" w:color="auto"/>
              <w:bottom w:val="single" w:sz="6" w:space="0" w:color="auto"/>
              <w:right w:val="single" w:sz="12" w:space="0" w:color="auto"/>
            </w:tcBorders>
            <w:shd w:val="clear" w:color="auto" w:fill="auto"/>
          </w:tcPr>
          <w:p w:rsidR="00D12686" w:rsidRPr="00B02118" w:rsidRDefault="00D12686" w:rsidP="00796793">
            <w:pPr>
              <w:spacing w:after="0"/>
              <w:jc w:val="center"/>
              <w:rPr>
                <w:lang w:val="en-US"/>
              </w:rPr>
            </w:pPr>
            <w:r w:rsidRPr="004077E0">
              <w:rPr>
                <w:lang w:val="en-US"/>
              </w:rPr>
              <w:t>Mandibular prosthetic treatment in resected patients</w:t>
            </w:r>
          </w:p>
        </w:tc>
      </w:tr>
      <w:tr w:rsidR="00D12686" w:rsidRPr="00B02118" w:rsidTr="003C770A">
        <w:trPr>
          <w:trHeight w:val="567"/>
          <w:jc w:val="center"/>
        </w:trPr>
        <w:tc>
          <w:tcPr>
            <w:tcW w:w="612" w:type="pct"/>
            <w:tcBorders>
              <w:top w:val="single" w:sz="6" w:space="0" w:color="auto"/>
              <w:left w:val="single" w:sz="12" w:space="0" w:color="auto"/>
              <w:bottom w:val="single" w:sz="6" w:space="0" w:color="auto"/>
              <w:right w:val="single" w:sz="6" w:space="0" w:color="auto"/>
            </w:tcBorders>
            <w:shd w:val="clear" w:color="auto" w:fill="auto"/>
          </w:tcPr>
          <w:p w:rsidR="00D12686" w:rsidRPr="00463380" w:rsidRDefault="00D12686" w:rsidP="00796793">
            <w:pPr>
              <w:spacing w:after="0"/>
              <w:jc w:val="center"/>
            </w:pPr>
            <w:r>
              <w:t>05.04.2021</w:t>
            </w:r>
          </w:p>
        </w:tc>
        <w:tc>
          <w:tcPr>
            <w:tcW w:w="4388" w:type="pct"/>
            <w:tcBorders>
              <w:top w:val="single" w:sz="6" w:space="0" w:color="auto"/>
              <w:left w:val="single" w:sz="6" w:space="0" w:color="auto"/>
              <w:bottom w:val="single" w:sz="6" w:space="0" w:color="auto"/>
              <w:right w:val="single" w:sz="12" w:space="0" w:color="auto"/>
            </w:tcBorders>
            <w:shd w:val="clear" w:color="auto" w:fill="auto"/>
          </w:tcPr>
          <w:p w:rsidR="00D12686" w:rsidRPr="00B02118" w:rsidRDefault="00D12686" w:rsidP="00796793">
            <w:pPr>
              <w:spacing w:after="0"/>
              <w:jc w:val="center"/>
              <w:rPr>
                <w:lang w:val="en-US"/>
              </w:rPr>
            </w:pPr>
            <w:r w:rsidRPr="00761F85">
              <w:rPr>
                <w:lang w:val="en-US"/>
              </w:rPr>
              <w:t>Maxillary and mandibular implant planning and design of resection cases</w:t>
            </w:r>
          </w:p>
        </w:tc>
      </w:tr>
      <w:tr w:rsidR="00D12686" w:rsidRPr="00B02118" w:rsidTr="003C770A">
        <w:trPr>
          <w:trHeight w:val="567"/>
          <w:jc w:val="center"/>
        </w:trPr>
        <w:tc>
          <w:tcPr>
            <w:tcW w:w="612" w:type="pct"/>
            <w:tcBorders>
              <w:top w:val="single" w:sz="6" w:space="0" w:color="auto"/>
              <w:left w:val="single" w:sz="12" w:space="0" w:color="auto"/>
              <w:bottom w:val="single" w:sz="6" w:space="0" w:color="auto"/>
              <w:right w:val="single" w:sz="6" w:space="0" w:color="auto"/>
            </w:tcBorders>
            <w:shd w:val="clear" w:color="auto" w:fill="auto"/>
          </w:tcPr>
          <w:p w:rsidR="00D12686" w:rsidRPr="00463380" w:rsidRDefault="00D12686" w:rsidP="00796793">
            <w:pPr>
              <w:spacing w:after="0"/>
              <w:jc w:val="center"/>
            </w:pPr>
            <w:r>
              <w:t>12.04.2021</w:t>
            </w:r>
          </w:p>
        </w:tc>
        <w:tc>
          <w:tcPr>
            <w:tcW w:w="4388" w:type="pct"/>
            <w:tcBorders>
              <w:top w:val="single" w:sz="6" w:space="0" w:color="auto"/>
              <w:left w:val="single" w:sz="6" w:space="0" w:color="auto"/>
              <w:bottom w:val="single" w:sz="6" w:space="0" w:color="auto"/>
              <w:right w:val="single" w:sz="12" w:space="0" w:color="auto"/>
            </w:tcBorders>
            <w:shd w:val="clear" w:color="auto" w:fill="auto"/>
          </w:tcPr>
          <w:p w:rsidR="00D12686" w:rsidRPr="00B02118" w:rsidRDefault="00D12686" w:rsidP="00796793">
            <w:pPr>
              <w:spacing w:after="0"/>
              <w:jc w:val="center"/>
              <w:rPr>
                <w:lang w:val="en-US"/>
              </w:rPr>
            </w:pPr>
            <w:r w:rsidRPr="00761F85">
              <w:rPr>
                <w:lang w:val="en-US"/>
              </w:rPr>
              <w:t>Implant supported obturator</w:t>
            </w:r>
            <w:r>
              <w:rPr>
                <w:lang w:val="en-US"/>
              </w:rPr>
              <w:t>s</w:t>
            </w:r>
          </w:p>
        </w:tc>
      </w:tr>
      <w:tr w:rsidR="00D12686" w:rsidRPr="00B02118" w:rsidTr="003C770A">
        <w:trPr>
          <w:trHeight w:val="567"/>
          <w:jc w:val="center"/>
        </w:trPr>
        <w:tc>
          <w:tcPr>
            <w:tcW w:w="612" w:type="pct"/>
            <w:tcBorders>
              <w:top w:val="single" w:sz="6" w:space="0" w:color="auto"/>
              <w:left w:val="single" w:sz="12" w:space="0" w:color="auto"/>
              <w:bottom w:val="single" w:sz="6" w:space="0" w:color="auto"/>
              <w:right w:val="single" w:sz="6" w:space="0" w:color="auto"/>
            </w:tcBorders>
            <w:shd w:val="clear" w:color="auto" w:fill="auto"/>
          </w:tcPr>
          <w:p w:rsidR="00D12686" w:rsidRPr="00463380" w:rsidRDefault="00D12686" w:rsidP="00796793">
            <w:pPr>
              <w:spacing w:after="0"/>
              <w:jc w:val="center"/>
            </w:pPr>
            <w:r>
              <w:t>19.04.2021</w:t>
            </w:r>
          </w:p>
        </w:tc>
        <w:tc>
          <w:tcPr>
            <w:tcW w:w="4388" w:type="pct"/>
            <w:tcBorders>
              <w:top w:val="single" w:sz="6" w:space="0" w:color="auto"/>
              <w:left w:val="single" w:sz="6" w:space="0" w:color="auto"/>
              <w:bottom w:val="single" w:sz="6" w:space="0" w:color="auto"/>
              <w:right w:val="single" w:sz="12" w:space="0" w:color="auto"/>
            </w:tcBorders>
            <w:shd w:val="clear" w:color="auto" w:fill="auto"/>
          </w:tcPr>
          <w:p w:rsidR="00D12686" w:rsidRPr="00B02118" w:rsidRDefault="00D12686" w:rsidP="00796793">
            <w:pPr>
              <w:spacing w:after="0"/>
              <w:jc w:val="center"/>
              <w:rPr>
                <w:lang w:val="en-US"/>
              </w:rPr>
            </w:pPr>
            <w:r w:rsidRPr="00761F85">
              <w:rPr>
                <w:lang w:val="en-US"/>
              </w:rPr>
              <w:t>Epitheses in retenti</w:t>
            </w:r>
            <w:r>
              <w:rPr>
                <w:lang w:val="en-US"/>
              </w:rPr>
              <w:t>on and stability</w:t>
            </w:r>
          </w:p>
        </w:tc>
      </w:tr>
      <w:tr w:rsidR="00D12686" w:rsidRPr="00B02118" w:rsidTr="003C770A">
        <w:trPr>
          <w:trHeight w:val="567"/>
          <w:jc w:val="center"/>
        </w:trPr>
        <w:tc>
          <w:tcPr>
            <w:tcW w:w="612" w:type="pct"/>
            <w:tcBorders>
              <w:top w:val="single" w:sz="6" w:space="0" w:color="auto"/>
              <w:left w:val="single" w:sz="12" w:space="0" w:color="auto"/>
              <w:bottom w:val="single" w:sz="6" w:space="0" w:color="auto"/>
              <w:right w:val="single" w:sz="6" w:space="0" w:color="auto"/>
            </w:tcBorders>
            <w:shd w:val="clear" w:color="auto" w:fill="auto"/>
          </w:tcPr>
          <w:p w:rsidR="00D12686" w:rsidRPr="00463380" w:rsidRDefault="00D12686" w:rsidP="00796793">
            <w:pPr>
              <w:spacing w:after="0"/>
              <w:jc w:val="center"/>
            </w:pPr>
            <w:r>
              <w:t>10.05.2021</w:t>
            </w:r>
          </w:p>
        </w:tc>
        <w:tc>
          <w:tcPr>
            <w:tcW w:w="4388" w:type="pct"/>
            <w:tcBorders>
              <w:top w:val="single" w:sz="6" w:space="0" w:color="auto"/>
              <w:left w:val="single" w:sz="6" w:space="0" w:color="auto"/>
              <w:bottom w:val="single" w:sz="6" w:space="0" w:color="auto"/>
              <w:right w:val="single" w:sz="12" w:space="0" w:color="auto"/>
            </w:tcBorders>
            <w:shd w:val="clear" w:color="auto" w:fill="auto"/>
          </w:tcPr>
          <w:p w:rsidR="00D12686" w:rsidRPr="00B02118" w:rsidRDefault="00D12686" w:rsidP="00796793">
            <w:pPr>
              <w:spacing w:after="0"/>
              <w:jc w:val="center"/>
              <w:rPr>
                <w:lang w:val="en-US"/>
              </w:rPr>
            </w:pPr>
            <w:r w:rsidRPr="00761F85">
              <w:rPr>
                <w:lang w:val="en-US"/>
              </w:rPr>
              <w:t>The nose epithesis</w:t>
            </w:r>
          </w:p>
        </w:tc>
      </w:tr>
      <w:tr w:rsidR="00D12686" w:rsidRPr="00B02118" w:rsidTr="003C770A">
        <w:trPr>
          <w:trHeight w:val="567"/>
          <w:jc w:val="center"/>
        </w:trPr>
        <w:tc>
          <w:tcPr>
            <w:tcW w:w="612" w:type="pct"/>
            <w:tcBorders>
              <w:top w:val="single" w:sz="6" w:space="0" w:color="auto"/>
              <w:left w:val="single" w:sz="12" w:space="0" w:color="auto"/>
              <w:bottom w:val="single" w:sz="6" w:space="0" w:color="auto"/>
              <w:right w:val="single" w:sz="6" w:space="0" w:color="auto"/>
            </w:tcBorders>
            <w:shd w:val="clear" w:color="auto" w:fill="auto"/>
          </w:tcPr>
          <w:p w:rsidR="00D12686" w:rsidRPr="00463380" w:rsidRDefault="00D12686" w:rsidP="00796793">
            <w:pPr>
              <w:spacing w:after="0"/>
              <w:jc w:val="center"/>
            </w:pPr>
            <w:r>
              <w:t>17.05.2021</w:t>
            </w:r>
          </w:p>
        </w:tc>
        <w:tc>
          <w:tcPr>
            <w:tcW w:w="4388" w:type="pct"/>
            <w:tcBorders>
              <w:top w:val="single" w:sz="6" w:space="0" w:color="auto"/>
              <w:left w:val="single" w:sz="6" w:space="0" w:color="auto"/>
              <w:bottom w:val="single" w:sz="6" w:space="0" w:color="auto"/>
              <w:right w:val="single" w:sz="12" w:space="0" w:color="auto"/>
            </w:tcBorders>
            <w:shd w:val="clear" w:color="auto" w:fill="auto"/>
          </w:tcPr>
          <w:p w:rsidR="00D12686" w:rsidRPr="00B02118" w:rsidRDefault="00D12686" w:rsidP="00796793">
            <w:pPr>
              <w:spacing w:after="0"/>
              <w:jc w:val="center"/>
              <w:rPr>
                <w:lang w:val="en-US"/>
              </w:rPr>
            </w:pPr>
            <w:r>
              <w:rPr>
                <w:lang w:val="en-US"/>
              </w:rPr>
              <w:t>The ear</w:t>
            </w:r>
            <w:r w:rsidRPr="00761F85">
              <w:rPr>
                <w:lang w:val="en-US"/>
              </w:rPr>
              <w:t xml:space="preserve"> epithesis</w:t>
            </w:r>
          </w:p>
        </w:tc>
      </w:tr>
      <w:tr w:rsidR="00D12686" w:rsidRPr="00B02118" w:rsidTr="003C770A">
        <w:trPr>
          <w:trHeight w:val="567"/>
          <w:jc w:val="center"/>
        </w:trPr>
        <w:tc>
          <w:tcPr>
            <w:tcW w:w="612" w:type="pct"/>
            <w:tcBorders>
              <w:top w:val="single" w:sz="6" w:space="0" w:color="auto"/>
              <w:left w:val="single" w:sz="12" w:space="0" w:color="auto"/>
              <w:bottom w:val="single" w:sz="6" w:space="0" w:color="auto"/>
              <w:right w:val="single" w:sz="6" w:space="0" w:color="auto"/>
            </w:tcBorders>
            <w:shd w:val="clear" w:color="auto" w:fill="auto"/>
          </w:tcPr>
          <w:p w:rsidR="00D12686" w:rsidRPr="00463380" w:rsidRDefault="00D12686" w:rsidP="00796793">
            <w:pPr>
              <w:spacing w:after="0"/>
              <w:jc w:val="center"/>
            </w:pPr>
            <w:r>
              <w:t>24.05.2021</w:t>
            </w:r>
          </w:p>
        </w:tc>
        <w:tc>
          <w:tcPr>
            <w:tcW w:w="4388" w:type="pct"/>
            <w:tcBorders>
              <w:top w:val="single" w:sz="6" w:space="0" w:color="auto"/>
              <w:left w:val="single" w:sz="6" w:space="0" w:color="auto"/>
              <w:bottom w:val="single" w:sz="6" w:space="0" w:color="auto"/>
              <w:right w:val="single" w:sz="12" w:space="0" w:color="auto"/>
            </w:tcBorders>
            <w:shd w:val="clear" w:color="auto" w:fill="auto"/>
          </w:tcPr>
          <w:p w:rsidR="00D12686" w:rsidRPr="00B02118" w:rsidRDefault="00D12686" w:rsidP="00796793">
            <w:pPr>
              <w:spacing w:after="0"/>
              <w:jc w:val="center"/>
              <w:rPr>
                <w:lang w:val="en-US"/>
              </w:rPr>
            </w:pPr>
            <w:r w:rsidRPr="00761F85">
              <w:rPr>
                <w:lang w:val="en-US"/>
              </w:rPr>
              <w:t>The Eye epitheses</w:t>
            </w:r>
          </w:p>
        </w:tc>
      </w:tr>
      <w:tr w:rsidR="00D12686" w:rsidRPr="00B02118" w:rsidTr="003C770A">
        <w:trPr>
          <w:trHeight w:val="567"/>
          <w:jc w:val="center"/>
        </w:trPr>
        <w:tc>
          <w:tcPr>
            <w:tcW w:w="612" w:type="pct"/>
            <w:tcBorders>
              <w:top w:val="single" w:sz="6" w:space="0" w:color="auto"/>
              <w:left w:val="single" w:sz="12" w:space="0" w:color="auto"/>
              <w:bottom w:val="single" w:sz="6" w:space="0" w:color="auto"/>
              <w:right w:val="single" w:sz="6" w:space="0" w:color="auto"/>
            </w:tcBorders>
            <w:shd w:val="clear" w:color="auto" w:fill="auto"/>
          </w:tcPr>
          <w:p w:rsidR="00D12686" w:rsidRPr="00463380" w:rsidRDefault="00D12686" w:rsidP="00796793">
            <w:pPr>
              <w:spacing w:after="0"/>
              <w:jc w:val="center"/>
            </w:pPr>
            <w:r>
              <w:t>31.06.2021</w:t>
            </w:r>
          </w:p>
        </w:tc>
        <w:tc>
          <w:tcPr>
            <w:tcW w:w="4388" w:type="pct"/>
            <w:tcBorders>
              <w:top w:val="single" w:sz="6" w:space="0" w:color="auto"/>
              <w:left w:val="single" w:sz="6" w:space="0" w:color="auto"/>
              <w:bottom w:val="single" w:sz="6" w:space="0" w:color="auto"/>
              <w:right w:val="single" w:sz="12" w:space="0" w:color="auto"/>
            </w:tcBorders>
            <w:shd w:val="clear" w:color="auto" w:fill="auto"/>
          </w:tcPr>
          <w:p w:rsidR="00D12686" w:rsidRPr="00B02118" w:rsidRDefault="00D12686" w:rsidP="00796793">
            <w:pPr>
              <w:spacing w:after="0"/>
              <w:jc w:val="center"/>
              <w:rPr>
                <w:lang w:val="en-US"/>
              </w:rPr>
            </w:pPr>
            <w:r w:rsidRPr="00761F85">
              <w:rPr>
                <w:lang w:val="en-US"/>
              </w:rPr>
              <w:t>Cleft lip and palate</w:t>
            </w:r>
          </w:p>
        </w:tc>
      </w:tr>
      <w:tr w:rsidR="00D12686" w:rsidRPr="00B02118" w:rsidTr="003C770A">
        <w:trPr>
          <w:trHeight w:val="567"/>
          <w:jc w:val="center"/>
        </w:trPr>
        <w:tc>
          <w:tcPr>
            <w:tcW w:w="612" w:type="pct"/>
            <w:tcBorders>
              <w:top w:val="single" w:sz="6" w:space="0" w:color="auto"/>
              <w:left w:val="single" w:sz="12" w:space="0" w:color="auto"/>
              <w:bottom w:val="single" w:sz="6" w:space="0" w:color="auto"/>
              <w:right w:val="single" w:sz="6" w:space="0" w:color="auto"/>
            </w:tcBorders>
            <w:shd w:val="clear" w:color="auto" w:fill="auto"/>
          </w:tcPr>
          <w:p w:rsidR="00D12686" w:rsidRPr="00463380" w:rsidRDefault="00D12686" w:rsidP="00796793">
            <w:pPr>
              <w:spacing w:after="0"/>
              <w:jc w:val="center"/>
            </w:pPr>
            <w:r>
              <w:t>07.06.2021</w:t>
            </w:r>
          </w:p>
        </w:tc>
        <w:tc>
          <w:tcPr>
            <w:tcW w:w="4388" w:type="pct"/>
            <w:tcBorders>
              <w:top w:val="single" w:sz="6" w:space="0" w:color="auto"/>
              <w:left w:val="single" w:sz="6" w:space="0" w:color="auto"/>
              <w:bottom w:val="single" w:sz="6" w:space="0" w:color="auto"/>
              <w:right w:val="single" w:sz="12" w:space="0" w:color="auto"/>
            </w:tcBorders>
            <w:shd w:val="clear" w:color="auto" w:fill="auto"/>
          </w:tcPr>
          <w:p w:rsidR="00D12686" w:rsidRPr="00B02118" w:rsidRDefault="00D12686" w:rsidP="00796793">
            <w:pPr>
              <w:spacing w:after="0"/>
              <w:jc w:val="center"/>
              <w:rPr>
                <w:lang w:val="en-US"/>
              </w:rPr>
            </w:pPr>
            <w:r w:rsidRPr="00761F85">
              <w:rPr>
                <w:lang w:val="en-US"/>
              </w:rPr>
              <w:t>Case Discussion (cleft lip and palate)</w:t>
            </w:r>
          </w:p>
        </w:tc>
      </w:tr>
      <w:tr w:rsidR="00D12686" w:rsidRPr="00B02118" w:rsidTr="003C770A">
        <w:trPr>
          <w:trHeight w:val="567"/>
          <w:jc w:val="center"/>
        </w:trPr>
        <w:tc>
          <w:tcPr>
            <w:tcW w:w="612" w:type="pct"/>
            <w:tcBorders>
              <w:top w:val="single" w:sz="6" w:space="0" w:color="auto"/>
              <w:left w:val="single" w:sz="12" w:space="0" w:color="auto"/>
              <w:bottom w:val="single" w:sz="6" w:space="0" w:color="auto"/>
              <w:right w:val="single" w:sz="6" w:space="0" w:color="auto"/>
            </w:tcBorders>
            <w:shd w:val="clear" w:color="auto" w:fill="auto"/>
          </w:tcPr>
          <w:p w:rsidR="00D12686" w:rsidRPr="00463380" w:rsidRDefault="00D12686" w:rsidP="00796793">
            <w:pPr>
              <w:spacing w:after="0"/>
              <w:jc w:val="center"/>
            </w:pPr>
            <w:r>
              <w:t>14.06.2021</w:t>
            </w:r>
          </w:p>
        </w:tc>
        <w:tc>
          <w:tcPr>
            <w:tcW w:w="4388" w:type="pct"/>
            <w:tcBorders>
              <w:top w:val="single" w:sz="6" w:space="0" w:color="auto"/>
              <w:left w:val="single" w:sz="6" w:space="0" w:color="auto"/>
              <w:bottom w:val="single" w:sz="6" w:space="0" w:color="auto"/>
              <w:right w:val="single" w:sz="12" w:space="0" w:color="auto"/>
            </w:tcBorders>
            <w:shd w:val="clear" w:color="auto" w:fill="auto"/>
          </w:tcPr>
          <w:p w:rsidR="00D12686" w:rsidRPr="00B02118" w:rsidRDefault="00D12686" w:rsidP="00796793">
            <w:pPr>
              <w:spacing w:after="0"/>
              <w:jc w:val="center"/>
              <w:rPr>
                <w:lang w:val="en-US"/>
              </w:rPr>
            </w:pPr>
            <w:r w:rsidRPr="00761F85">
              <w:rPr>
                <w:lang w:val="en-US"/>
              </w:rPr>
              <w:t>Discussion of cases (maxillary and mandibular resection cases)</w:t>
            </w:r>
          </w:p>
        </w:tc>
      </w:tr>
      <w:tr w:rsidR="00D12686" w:rsidRPr="00B02118" w:rsidTr="003C770A">
        <w:trPr>
          <w:trHeight w:val="567"/>
          <w:jc w:val="center"/>
        </w:trPr>
        <w:tc>
          <w:tcPr>
            <w:tcW w:w="612" w:type="pct"/>
            <w:tcBorders>
              <w:top w:val="single" w:sz="6" w:space="0" w:color="auto"/>
              <w:left w:val="single" w:sz="12" w:space="0" w:color="auto"/>
              <w:bottom w:val="single" w:sz="6" w:space="0" w:color="auto"/>
              <w:right w:val="single" w:sz="6" w:space="0" w:color="auto"/>
            </w:tcBorders>
            <w:shd w:val="clear" w:color="auto" w:fill="auto"/>
          </w:tcPr>
          <w:p w:rsidR="00D12686" w:rsidRPr="00463380" w:rsidRDefault="00D12686" w:rsidP="00796793">
            <w:pPr>
              <w:spacing w:after="0"/>
              <w:jc w:val="center"/>
            </w:pPr>
          </w:p>
        </w:tc>
        <w:tc>
          <w:tcPr>
            <w:tcW w:w="4388" w:type="pct"/>
            <w:tcBorders>
              <w:top w:val="single" w:sz="6" w:space="0" w:color="auto"/>
              <w:left w:val="single" w:sz="6" w:space="0" w:color="auto"/>
              <w:bottom w:val="single" w:sz="6" w:space="0" w:color="auto"/>
              <w:right w:val="single" w:sz="12" w:space="0" w:color="auto"/>
            </w:tcBorders>
            <w:shd w:val="clear" w:color="auto" w:fill="auto"/>
          </w:tcPr>
          <w:p w:rsidR="00D12686" w:rsidRPr="00761F85" w:rsidRDefault="00D12686" w:rsidP="00796793">
            <w:pPr>
              <w:spacing w:after="0"/>
              <w:jc w:val="center"/>
              <w:rPr>
                <w:lang w:val="en-US"/>
              </w:rPr>
            </w:pPr>
            <w:r w:rsidRPr="00761F85">
              <w:rPr>
                <w:lang w:val="en-US"/>
              </w:rPr>
              <w:t xml:space="preserve">Semester </w:t>
            </w:r>
            <w:r>
              <w:rPr>
                <w:lang w:val="en-US"/>
              </w:rPr>
              <w:t xml:space="preserve"> </w:t>
            </w:r>
            <w:r w:rsidRPr="00761F85">
              <w:rPr>
                <w:lang w:val="en-US"/>
              </w:rPr>
              <w:t>final exam</w:t>
            </w:r>
          </w:p>
        </w:tc>
      </w:tr>
    </w:tbl>
    <w:p w:rsidR="00D12686" w:rsidRDefault="00D12686" w:rsidP="00D12686">
      <w:pPr>
        <w:rPr>
          <w:sz w:val="16"/>
          <w:szCs w:val="16"/>
          <w:lang w:val="en-US"/>
        </w:rPr>
      </w:pPr>
    </w:p>
    <w:p w:rsidR="00D12686" w:rsidRDefault="00D12686" w:rsidP="00D12686">
      <w:pPr>
        <w:rPr>
          <w:sz w:val="16"/>
          <w:szCs w:val="16"/>
          <w:lang w:val="en-US"/>
        </w:rPr>
      </w:pPr>
    </w:p>
    <w:p w:rsidR="00D12686" w:rsidRDefault="00D12686" w:rsidP="00D12686">
      <w:pPr>
        <w:rPr>
          <w:sz w:val="16"/>
          <w:szCs w:val="16"/>
          <w:lang w:val="en-US"/>
        </w:rPr>
      </w:pPr>
    </w:p>
    <w:p w:rsidR="00D12686" w:rsidRDefault="00D12686" w:rsidP="00D12686">
      <w:pPr>
        <w:rPr>
          <w:sz w:val="16"/>
          <w:szCs w:val="16"/>
          <w:lang w:val="en-US"/>
        </w:rPr>
      </w:pPr>
    </w:p>
    <w:p w:rsidR="00D12686" w:rsidRDefault="00D12686" w:rsidP="00D12686">
      <w:pPr>
        <w:rPr>
          <w:sz w:val="16"/>
          <w:szCs w:val="16"/>
          <w:lang w:val="en-US"/>
        </w:rPr>
      </w:pPr>
    </w:p>
    <w:p w:rsidR="00D12686" w:rsidRDefault="00D12686" w:rsidP="00D12686">
      <w:pPr>
        <w:rPr>
          <w:sz w:val="16"/>
          <w:szCs w:val="16"/>
          <w:lang w:val="en-US"/>
        </w:rPr>
      </w:pPr>
    </w:p>
    <w:p w:rsidR="00D12686" w:rsidRDefault="00D12686" w:rsidP="00D12686">
      <w:pPr>
        <w:rPr>
          <w:sz w:val="16"/>
          <w:szCs w:val="16"/>
          <w:lang w:val="en-US"/>
        </w:rPr>
      </w:pPr>
    </w:p>
    <w:p w:rsidR="00D12686" w:rsidRDefault="00D12686" w:rsidP="00D12686">
      <w:pPr>
        <w:rPr>
          <w:sz w:val="16"/>
          <w:szCs w:val="16"/>
          <w:lang w:val="en-US"/>
        </w:rPr>
      </w:pPr>
    </w:p>
    <w:p w:rsidR="00DD6041" w:rsidRDefault="00DD6041" w:rsidP="00D12686">
      <w:pPr>
        <w:rPr>
          <w:sz w:val="16"/>
          <w:szCs w:val="16"/>
          <w:lang w:val="en-US"/>
        </w:rPr>
      </w:pPr>
    </w:p>
    <w:p w:rsidR="00DD6041" w:rsidRDefault="00DD6041" w:rsidP="00D12686">
      <w:pPr>
        <w:rPr>
          <w:sz w:val="16"/>
          <w:szCs w:val="16"/>
          <w:lang w:val="en-US"/>
        </w:rPr>
      </w:pPr>
    </w:p>
    <w:p w:rsidR="00DD6041" w:rsidRDefault="00DD6041" w:rsidP="00D12686">
      <w:pPr>
        <w:rPr>
          <w:sz w:val="16"/>
          <w:szCs w:val="16"/>
          <w:lang w:val="en-US"/>
        </w:rPr>
      </w:pPr>
    </w:p>
    <w:p w:rsidR="00D12686" w:rsidRDefault="00D12686" w:rsidP="00D12686">
      <w:pPr>
        <w:rPr>
          <w:sz w:val="16"/>
          <w:szCs w:val="16"/>
          <w:lang w:val="en-US"/>
        </w:rPr>
      </w:pPr>
    </w:p>
    <w:p w:rsidR="00D12686" w:rsidRPr="00B02118" w:rsidRDefault="00D12686" w:rsidP="00D12686">
      <w:pPr>
        <w:rPr>
          <w:color w:val="FF0000"/>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D12686" w:rsidRPr="00B02118" w:rsidTr="003C770A">
        <w:trPr>
          <w:trHeight w:val="567"/>
        </w:trPr>
        <w:tc>
          <w:tcPr>
            <w:tcW w:w="603" w:type="dxa"/>
            <w:tcBorders>
              <w:top w:val="single" w:sz="4" w:space="0" w:color="auto"/>
              <w:left w:val="single" w:sz="12" w:space="0" w:color="auto"/>
              <w:bottom w:val="single" w:sz="6" w:space="0" w:color="auto"/>
              <w:right w:val="single" w:sz="6" w:space="0" w:color="auto"/>
            </w:tcBorders>
            <w:vAlign w:val="center"/>
          </w:tcPr>
          <w:p w:rsidR="00D12686" w:rsidRPr="00B02118" w:rsidRDefault="00D12686" w:rsidP="003C770A">
            <w:pPr>
              <w:jc w:val="center"/>
              <w:rPr>
                <w:b/>
                <w:sz w:val="18"/>
                <w:szCs w:val="18"/>
                <w:lang w:val="en-US"/>
              </w:rPr>
            </w:pPr>
            <w:r w:rsidRPr="00B02118">
              <w:rPr>
                <w:b/>
                <w:sz w:val="18"/>
                <w:szCs w:val="18"/>
                <w:lang w:val="en-US"/>
              </w:rPr>
              <w:t>NO</w:t>
            </w:r>
          </w:p>
        </w:tc>
        <w:tc>
          <w:tcPr>
            <w:tcW w:w="7585" w:type="dxa"/>
            <w:tcBorders>
              <w:top w:val="single" w:sz="12" w:space="0" w:color="auto"/>
              <w:left w:val="single" w:sz="6" w:space="0" w:color="auto"/>
              <w:bottom w:val="single" w:sz="6" w:space="0" w:color="auto"/>
              <w:right w:val="single" w:sz="6" w:space="0" w:color="auto"/>
            </w:tcBorders>
          </w:tcPr>
          <w:p w:rsidR="00D12686" w:rsidRPr="00B02118" w:rsidRDefault="00D12686" w:rsidP="003C770A">
            <w:pPr>
              <w:rPr>
                <w:b/>
                <w:lang w:val="en-US"/>
              </w:rPr>
            </w:pPr>
            <w:r w:rsidRPr="00B02118">
              <w:rPr>
                <w:b/>
                <w:lang w:val="en-US"/>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rsidR="00D12686" w:rsidRPr="00B02118" w:rsidRDefault="00D12686" w:rsidP="003C770A">
            <w:pPr>
              <w:jc w:val="center"/>
              <w:rPr>
                <w:b/>
                <w:lang w:val="en-US"/>
              </w:rPr>
            </w:pPr>
            <w:r w:rsidRPr="00B02118">
              <w:rPr>
                <w:b/>
                <w:lang w:val="en-US"/>
              </w:rPr>
              <w:t>3</w:t>
            </w:r>
          </w:p>
        </w:tc>
        <w:tc>
          <w:tcPr>
            <w:tcW w:w="567" w:type="dxa"/>
            <w:tcBorders>
              <w:top w:val="single" w:sz="12" w:space="0" w:color="auto"/>
              <w:left w:val="single" w:sz="6" w:space="0" w:color="auto"/>
              <w:bottom w:val="single" w:sz="6" w:space="0" w:color="auto"/>
              <w:right w:val="single" w:sz="6" w:space="0" w:color="auto"/>
            </w:tcBorders>
            <w:vAlign w:val="center"/>
          </w:tcPr>
          <w:p w:rsidR="00D12686" w:rsidRPr="00B02118" w:rsidRDefault="00D12686" w:rsidP="003C770A">
            <w:pPr>
              <w:jc w:val="center"/>
              <w:rPr>
                <w:b/>
                <w:lang w:val="en-US"/>
              </w:rPr>
            </w:pPr>
            <w:r w:rsidRPr="00B02118">
              <w:rPr>
                <w:b/>
                <w:lang w:val="en-US"/>
              </w:rPr>
              <w:t>2</w:t>
            </w:r>
          </w:p>
        </w:tc>
        <w:tc>
          <w:tcPr>
            <w:tcW w:w="567" w:type="dxa"/>
            <w:tcBorders>
              <w:top w:val="single" w:sz="12" w:space="0" w:color="auto"/>
              <w:left w:val="single" w:sz="6" w:space="0" w:color="auto"/>
              <w:bottom w:val="single" w:sz="6" w:space="0" w:color="auto"/>
              <w:right w:val="single" w:sz="12" w:space="0" w:color="auto"/>
            </w:tcBorders>
            <w:vAlign w:val="center"/>
          </w:tcPr>
          <w:p w:rsidR="00D12686" w:rsidRPr="00B02118" w:rsidRDefault="00D12686" w:rsidP="003C770A">
            <w:pPr>
              <w:jc w:val="center"/>
              <w:rPr>
                <w:b/>
                <w:lang w:val="en-US"/>
              </w:rPr>
            </w:pPr>
            <w:r w:rsidRPr="00B02118">
              <w:rPr>
                <w:b/>
                <w:lang w:val="en-US"/>
              </w:rPr>
              <w:t>1</w:t>
            </w:r>
          </w:p>
        </w:tc>
      </w:tr>
      <w:tr w:rsidR="00D12686" w:rsidRPr="00B02118" w:rsidTr="003C770A">
        <w:trPr>
          <w:trHeight w:val="567"/>
        </w:trPr>
        <w:tc>
          <w:tcPr>
            <w:tcW w:w="603" w:type="dxa"/>
            <w:tcBorders>
              <w:top w:val="single" w:sz="6" w:space="0" w:color="auto"/>
              <w:left w:val="single" w:sz="12" w:space="0" w:color="auto"/>
              <w:bottom w:val="single" w:sz="6" w:space="0" w:color="auto"/>
              <w:right w:val="single" w:sz="6" w:space="0" w:color="auto"/>
            </w:tcBorders>
            <w:vAlign w:val="center"/>
          </w:tcPr>
          <w:p w:rsidR="00D12686" w:rsidRPr="00B02118" w:rsidRDefault="00D12686" w:rsidP="003C770A">
            <w:pPr>
              <w:jc w:val="center"/>
              <w:rPr>
                <w:lang w:val="en-US"/>
              </w:rPr>
            </w:pPr>
            <w:r w:rsidRPr="00B02118">
              <w:rPr>
                <w:lang w:val="en-US"/>
              </w:rPr>
              <w:t>1</w:t>
            </w:r>
          </w:p>
        </w:tc>
        <w:tc>
          <w:tcPr>
            <w:tcW w:w="7585" w:type="dxa"/>
            <w:tcBorders>
              <w:top w:val="single" w:sz="6" w:space="0" w:color="auto"/>
              <w:left w:val="single" w:sz="6" w:space="0" w:color="auto"/>
              <w:bottom w:val="single" w:sz="6" w:space="0" w:color="auto"/>
              <w:right w:val="single" w:sz="6" w:space="0" w:color="auto"/>
            </w:tcBorders>
            <w:vAlign w:val="center"/>
          </w:tcPr>
          <w:p w:rsidR="00D12686" w:rsidRPr="00B02118" w:rsidRDefault="00D12686" w:rsidP="003C770A">
            <w:pPr>
              <w:jc w:val="both"/>
              <w:rPr>
                <w:sz w:val="20"/>
                <w:szCs w:val="20"/>
                <w:lang w:val="en-US"/>
              </w:rPr>
            </w:pPr>
            <w:r w:rsidRPr="00B02118">
              <w:rPr>
                <w:sz w:val="20"/>
                <w:szCs w:val="20"/>
                <w:lang w:val="en-US"/>
              </w:rPr>
              <w:t xml:space="preserve">Sufficient knowledge of subjects related with dentistry; an ability to apply </w:t>
            </w:r>
            <w:r w:rsidRPr="00B02118">
              <w:rPr>
                <w:bCs/>
                <w:sz w:val="20"/>
                <w:szCs w:val="20"/>
                <w:lang w:val="en-US"/>
              </w:rPr>
              <w:t xml:space="preserve">theoretical and practical </w:t>
            </w:r>
            <w:r w:rsidRPr="00B02118">
              <w:rPr>
                <w:sz w:val="20"/>
                <w:szCs w:val="20"/>
                <w:lang w:val="en-US"/>
              </w:rPr>
              <w:t>knowledge on solving and modeling of dentistry problems.</w:t>
            </w:r>
          </w:p>
        </w:tc>
        <w:tc>
          <w:tcPr>
            <w:tcW w:w="567" w:type="dxa"/>
            <w:tcBorders>
              <w:top w:val="single" w:sz="6" w:space="0" w:color="auto"/>
              <w:left w:val="single" w:sz="6" w:space="0" w:color="auto"/>
              <w:bottom w:val="single" w:sz="6" w:space="0" w:color="auto"/>
              <w:right w:val="single" w:sz="6" w:space="0" w:color="auto"/>
            </w:tcBorders>
            <w:vAlign w:val="center"/>
          </w:tcPr>
          <w:p w:rsidR="00D12686" w:rsidRPr="00B02118" w:rsidRDefault="00D12686" w:rsidP="003C770A">
            <w:pPr>
              <w:jc w:val="center"/>
              <w:rPr>
                <w:b/>
                <w:sz w:val="20"/>
                <w:szCs w:val="20"/>
                <w:highlight w:val="yellow"/>
                <w:lang w:val="en-US"/>
              </w:rPr>
            </w:pPr>
            <w:r w:rsidRPr="00B02118">
              <w:rPr>
                <w:b/>
                <w:sz w:val="20"/>
                <w:szCs w:val="20"/>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D12686" w:rsidRPr="00B02118" w:rsidRDefault="00D12686" w:rsidP="003C770A">
            <w:pPr>
              <w:jc w:val="center"/>
              <w:rPr>
                <w:b/>
                <w:sz w:val="20"/>
                <w:szCs w:val="20"/>
                <w:lang w:val="en-US"/>
              </w:rPr>
            </w:pPr>
            <w:r w:rsidRPr="00B02118">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D12686" w:rsidRPr="00B02118" w:rsidRDefault="00D12686" w:rsidP="003C770A">
            <w:pPr>
              <w:jc w:val="center"/>
              <w:rPr>
                <w:b/>
                <w:sz w:val="20"/>
                <w:szCs w:val="20"/>
                <w:lang w:val="en-US"/>
              </w:rPr>
            </w:pPr>
          </w:p>
        </w:tc>
      </w:tr>
      <w:tr w:rsidR="00D12686" w:rsidRPr="00B02118" w:rsidTr="003C770A">
        <w:trPr>
          <w:trHeight w:val="567"/>
        </w:trPr>
        <w:tc>
          <w:tcPr>
            <w:tcW w:w="603" w:type="dxa"/>
            <w:tcBorders>
              <w:top w:val="single" w:sz="6" w:space="0" w:color="auto"/>
              <w:left w:val="single" w:sz="12" w:space="0" w:color="auto"/>
              <w:bottom w:val="single" w:sz="6" w:space="0" w:color="auto"/>
              <w:right w:val="single" w:sz="6" w:space="0" w:color="auto"/>
            </w:tcBorders>
            <w:vAlign w:val="center"/>
          </w:tcPr>
          <w:p w:rsidR="00D12686" w:rsidRPr="00B02118" w:rsidRDefault="00D12686" w:rsidP="003C770A">
            <w:pPr>
              <w:jc w:val="center"/>
              <w:rPr>
                <w:lang w:val="en-US"/>
              </w:rPr>
            </w:pPr>
            <w:r w:rsidRPr="00B02118">
              <w:rPr>
                <w:lang w:val="en-US"/>
              </w:rPr>
              <w:t>2</w:t>
            </w:r>
          </w:p>
        </w:tc>
        <w:tc>
          <w:tcPr>
            <w:tcW w:w="7585" w:type="dxa"/>
            <w:tcBorders>
              <w:top w:val="single" w:sz="6" w:space="0" w:color="auto"/>
              <w:left w:val="single" w:sz="6" w:space="0" w:color="auto"/>
              <w:bottom w:val="single" w:sz="6" w:space="0" w:color="auto"/>
              <w:right w:val="single" w:sz="6" w:space="0" w:color="auto"/>
            </w:tcBorders>
            <w:vAlign w:val="center"/>
          </w:tcPr>
          <w:p w:rsidR="00D12686" w:rsidRPr="00B02118" w:rsidRDefault="00D12686" w:rsidP="003C770A">
            <w:pPr>
              <w:jc w:val="both"/>
              <w:rPr>
                <w:sz w:val="20"/>
                <w:szCs w:val="20"/>
                <w:lang w:val="en-US"/>
              </w:rPr>
            </w:pPr>
            <w:r w:rsidRPr="00B02118">
              <w:rPr>
                <w:rFonts w:ascii="TimesNewRoman" w:hAnsi="TimesNewRoman" w:cs="TimesNewRoman"/>
                <w:sz w:val="20"/>
                <w:szCs w:val="20"/>
                <w:lang w:val="en-US"/>
              </w:rPr>
              <w:t xml:space="preserve">Ability to determine, define, formulate and solve dentistry problems; for that purpose an ability to select and use convenient </w:t>
            </w:r>
            <w:r w:rsidRPr="00B02118">
              <w:rPr>
                <w:bCs/>
                <w:sz w:val="20"/>
                <w:szCs w:val="20"/>
                <w:lang w:val="en-US"/>
              </w:rPr>
              <w:t>analytical and modeling methods</w:t>
            </w:r>
            <w:r w:rsidRPr="00B02118">
              <w:rPr>
                <w:rFonts w:ascii="TimesNewRoman" w:hAnsi="TimesNewRoman" w:cs="TimesNewRoman"/>
                <w:sz w:val="20"/>
                <w:szCs w:val="20"/>
                <w:lang w:val="en-US"/>
              </w:rPr>
              <w:t>.</w:t>
            </w:r>
          </w:p>
        </w:tc>
        <w:tc>
          <w:tcPr>
            <w:tcW w:w="567" w:type="dxa"/>
            <w:tcBorders>
              <w:top w:val="single" w:sz="6" w:space="0" w:color="auto"/>
              <w:left w:val="single" w:sz="6" w:space="0" w:color="auto"/>
              <w:bottom w:val="single" w:sz="6" w:space="0" w:color="auto"/>
              <w:right w:val="single" w:sz="6" w:space="0" w:color="auto"/>
            </w:tcBorders>
            <w:vAlign w:val="center"/>
          </w:tcPr>
          <w:p w:rsidR="00D12686" w:rsidRPr="00B02118" w:rsidRDefault="00D12686" w:rsidP="003C770A">
            <w:pPr>
              <w:jc w:val="center"/>
              <w:rPr>
                <w:b/>
                <w:sz w:val="20"/>
                <w:szCs w:val="20"/>
                <w:highlight w:val="yellow"/>
                <w:lang w:val="en-US"/>
              </w:rPr>
            </w:pPr>
            <w:r w:rsidRPr="00B02118">
              <w:rPr>
                <w:b/>
                <w:sz w:val="20"/>
                <w:szCs w:val="20"/>
                <w:lang w:val="en-US"/>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D12686" w:rsidRPr="00B02118" w:rsidRDefault="00D12686" w:rsidP="003C770A">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D12686" w:rsidRPr="00B02118" w:rsidRDefault="00D12686" w:rsidP="003C770A">
            <w:pPr>
              <w:jc w:val="center"/>
              <w:rPr>
                <w:b/>
                <w:sz w:val="20"/>
                <w:szCs w:val="20"/>
                <w:lang w:val="en-US"/>
              </w:rPr>
            </w:pPr>
          </w:p>
        </w:tc>
      </w:tr>
      <w:tr w:rsidR="00D12686" w:rsidRPr="00B02118" w:rsidTr="003C770A">
        <w:trPr>
          <w:trHeight w:val="567"/>
        </w:trPr>
        <w:tc>
          <w:tcPr>
            <w:tcW w:w="603" w:type="dxa"/>
            <w:tcBorders>
              <w:top w:val="single" w:sz="6" w:space="0" w:color="auto"/>
              <w:left w:val="single" w:sz="12" w:space="0" w:color="auto"/>
              <w:bottom w:val="single" w:sz="6" w:space="0" w:color="auto"/>
              <w:right w:val="single" w:sz="6" w:space="0" w:color="auto"/>
            </w:tcBorders>
            <w:vAlign w:val="center"/>
          </w:tcPr>
          <w:p w:rsidR="00D12686" w:rsidRPr="00B02118" w:rsidRDefault="00D12686" w:rsidP="003C770A">
            <w:pPr>
              <w:jc w:val="center"/>
              <w:rPr>
                <w:lang w:val="en-US"/>
              </w:rPr>
            </w:pPr>
            <w:r w:rsidRPr="00B02118">
              <w:rPr>
                <w:lang w:val="en-US"/>
              </w:rPr>
              <w:t>3</w:t>
            </w:r>
          </w:p>
        </w:tc>
        <w:tc>
          <w:tcPr>
            <w:tcW w:w="7585" w:type="dxa"/>
            <w:tcBorders>
              <w:top w:val="single" w:sz="6" w:space="0" w:color="auto"/>
              <w:left w:val="single" w:sz="6" w:space="0" w:color="auto"/>
              <w:bottom w:val="single" w:sz="6" w:space="0" w:color="auto"/>
              <w:right w:val="single" w:sz="6" w:space="0" w:color="auto"/>
            </w:tcBorders>
            <w:vAlign w:val="center"/>
          </w:tcPr>
          <w:p w:rsidR="00D12686" w:rsidRPr="00B02118" w:rsidRDefault="00D12686" w:rsidP="003C770A">
            <w:pPr>
              <w:jc w:val="both"/>
              <w:rPr>
                <w:sz w:val="20"/>
                <w:szCs w:val="20"/>
                <w:lang w:val="en-US"/>
              </w:rPr>
            </w:pPr>
            <w:r w:rsidRPr="00B02118">
              <w:rPr>
                <w:sz w:val="20"/>
                <w:szCs w:val="20"/>
                <w:lang w:val="en-US"/>
              </w:rPr>
              <w:t>In order to investigate dentistry problems; ability to set up and conduct experiments and ability to analyze and interpretation of experimental results.</w:t>
            </w:r>
          </w:p>
        </w:tc>
        <w:tc>
          <w:tcPr>
            <w:tcW w:w="567" w:type="dxa"/>
            <w:tcBorders>
              <w:top w:val="single" w:sz="6" w:space="0" w:color="auto"/>
              <w:left w:val="single" w:sz="6" w:space="0" w:color="auto"/>
              <w:bottom w:val="single" w:sz="6" w:space="0" w:color="auto"/>
              <w:right w:val="single" w:sz="6" w:space="0" w:color="auto"/>
            </w:tcBorders>
            <w:vAlign w:val="center"/>
          </w:tcPr>
          <w:p w:rsidR="00D12686" w:rsidRPr="00B02118" w:rsidRDefault="00D12686" w:rsidP="003C770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D12686" w:rsidRPr="00B02118" w:rsidRDefault="00D12686" w:rsidP="003C770A">
            <w:pPr>
              <w:jc w:val="center"/>
              <w:rPr>
                <w:b/>
                <w:sz w:val="20"/>
                <w:szCs w:val="20"/>
                <w:highlight w:val="yellow"/>
                <w:lang w:val="en-US"/>
              </w:rPr>
            </w:pPr>
            <w:r w:rsidRPr="008F2843">
              <w:rPr>
                <w:b/>
                <w:sz w:val="20"/>
                <w:szCs w:val="20"/>
                <w:lang w:val="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D12686" w:rsidRPr="00B02118" w:rsidRDefault="00D12686" w:rsidP="003C770A">
            <w:pPr>
              <w:jc w:val="center"/>
              <w:rPr>
                <w:b/>
                <w:sz w:val="20"/>
                <w:szCs w:val="20"/>
                <w:lang w:val="en-US"/>
              </w:rPr>
            </w:pPr>
            <w:r w:rsidRPr="00B02118">
              <w:rPr>
                <w:b/>
                <w:sz w:val="20"/>
                <w:szCs w:val="20"/>
                <w:lang w:val="en-US"/>
              </w:rPr>
              <w:t xml:space="preserve"> </w:t>
            </w:r>
          </w:p>
        </w:tc>
      </w:tr>
      <w:tr w:rsidR="00D12686" w:rsidRPr="00B02118" w:rsidTr="003C770A">
        <w:trPr>
          <w:trHeight w:val="567"/>
        </w:trPr>
        <w:tc>
          <w:tcPr>
            <w:tcW w:w="603" w:type="dxa"/>
            <w:tcBorders>
              <w:top w:val="single" w:sz="6" w:space="0" w:color="auto"/>
              <w:left w:val="single" w:sz="12" w:space="0" w:color="auto"/>
              <w:bottom w:val="single" w:sz="6" w:space="0" w:color="auto"/>
              <w:right w:val="single" w:sz="6" w:space="0" w:color="auto"/>
            </w:tcBorders>
            <w:vAlign w:val="center"/>
          </w:tcPr>
          <w:p w:rsidR="00D12686" w:rsidRPr="00B02118" w:rsidRDefault="00D12686" w:rsidP="003C770A">
            <w:pPr>
              <w:jc w:val="center"/>
              <w:rPr>
                <w:lang w:val="en-US"/>
              </w:rPr>
            </w:pPr>
            <w:r w:rsidRPr="00B02118">
              <w:rPr>
                <w:lang w:val="en-US"/>
              </w:rPr>
              <w:t>4</w:t>
            </w:r>
          </w:p>
        </w:tc>
        <w:tc>
          <w:tcPr>
            <w:tcW w:w="7585" w:type="dxa"/>
            <w:tcBorders>
              <w:top w:val="single" w:sz="6" w:space="0" w:color="auto"/>
              <w:left w:val="single" w:sz="6" w:space="0" w:color="auto"/>
              <w:bottom w:val="single" w:sz="6" w:space="0" w:color="auto"/>
              <w:right w:val="single" w:sz="6" w:space="0" w:color="auto"/>
            </w:tcBorders>
            <w:vAlign w:val="center"/>
          </w:tcPr>
          <w:p w:rsidR="00D12686" w:rsidRPr="00B02118" w:rsidRDefault="00D12686" w:rsidP="003C770A">
            <w:pPr>
              <w:jc w:val="both"/>
              <w:rPr>
                <w:rFonts w:ascii="TimesNewRoman" w:hAnsi="TimesNewRoman" w:cs="TimesNewRoman"/>
                <w:sz w:val="20"/>
                <w:szCs w:val="20"/>
                <w:lang w:val="en-US"/>
              </w:rPr>
            </w:pPr>
            <w:r w:rsidRPr="00B02118">
              <w:rPr>
                <w:rFonts w:ascii="TimesNewRoman" w:hAnsi="TimesNewRoman" w:cs="TimesNewRoman"/>
                <w:sz w:val="20"/>
                <w:szCs w:val="20"/>
                <w:lang w:val="en-US"/>
              </w:rPr>
              <w:t>Ability to work effectively in inner or multi-disciplinary teams; proficiency of interdependence.</w:t>
            </w:r>
          </w:p>
        </w:tc>
        <w:tc>
          <w:tcPr>
            <w:tcW w:w="567" w:type="dxa"/>
            <w:tcBorders>
              <w:top w:val="single" w:sz="6" w:space="0" w:color="auto"/>
              <w:left w:val="single" w:sz="6" w:space="0" w:color="auto"/>
              <w:bottom w:val="single" w:sz="6" w:space="0" w:color="auto"/>
              <w:right w:val="single" w:sz="6" w:space="0" w:color="auto"/>
            </w:tcBorders>
            <w:vAlign w:val="center"/>
          </w:tcPr>
          <w:p w:rsidR="00D12686" w:rsidRPr="00B02118" w:rsidRDefault="00D12686" w:rsidP="003C770A">
            <w:pPr>
              <w:jc w:val="center"/>
              <w:rPr>
                <w:b/>
                <w:sz w:val="20"/>
                <w:szCs w:val="20"/>
                <w:lang w:val="en-US"/>
              </w:rPr>
            </w:pPr>
            <w:r w:rsidRPr="00B02118">
              <w:rPr>
                <w:b/>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D12686" w:rsidRPr="00B02118" w:rsidRDefault="00D12686" w:rsidP="003C770A">
            <w:pPr>
              <w:jc w:val="center"/>
              <w:rPr>
                <w:b/>
                <w:sz w:val="20"/>
                <w:szCs w:val="20"/>
                <w:highlight w:val="yellow"/>
                <w:lang w:val="en-US"/>
              </w:rPr>
            </w:pPr>
            <w:r w:rsidRPr="00B02118">
              <w:rPr>
                <w:b/>
                <w:sz w:val="20"/>
                <w:szCs w:val="20"/>
                <w:lang w:val="en-US"/>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D12686" w:rsidRPr="00B02118" w:rsidRDefault="00D12686" w:rsidP="003C770A">
            <w:pPr>
              <w:jc w:val="center"/>
              <w:rPr>
                <w:b/>
                <w:sz w:val="20"/>
                <w:szCs w:val="20"/>
                <w:lang w:val="en-US"/>
              </w:rPr>
            </w:pPr>
            <w:r w:rsidRPr="00B02118">
              <w:rPr>
                <w:b/>
                <w:sz w:val="20"/>
                <w:szCs w:val="20"/>
                <w:lang w:val="en-US"/>
              </w:rPr>
              <w:t xml:space="preserve"> </w:t>
            </w:r>
          </w:p>
        </w:tc>
      </w:tr>
      <w:tr w:rsidR="00D12686" w:rsidRPr="00B02118" w:rsidTr="003C770A">
        <w:trPr>
          <w:trHeight w:val="567"/>
        </w:trPr>
        <w:tc>
          <w:tcPr>
            <w:tcW w:w="603" w:type="dxa"/>
            <w:tcBorders>
              <w:top w:val="single" w:sz="6" w:space="0" w:color="auto"/>
              <w:left w:val="single" w:sz="12" w:space="0" w:color="auto"/>
              <w:bottom w:val="single" w:sz="6" w:space="0" w:color="auto"/>
              <w:right w:val="single" w:sz="6" w:space="0" w:color="auto"/>
            </w:tcBorders>
            <w:vAlign w:val="center"/>
          </w:tcPr>
          <w:p w:rsidR="00D12686" w:rsidRPr="00B02118" w:rsidRDefault="00D12686" w:rsidP="003C770A">
            <w:pPr>
              <w:jc w:val="center"/>
              <w:rPr>
                <w:lang w:val="en-US"/>
              </w:rPr>
            </w:pPr>
            <w:r w:rsidRPr="00B02118">
              <w:rPr>
                <w:lang w:val="en-US"/>
              </w:rPr>
              <w:t>5</w:t>
            </w:r>
          </w:p>
        </w:tc>
        <w:tc>
          <w:tcPr>
            <w:tcW w:w="7585" w:type="dxa"/>
            <w:tcBorders>
              <w:top w:val="single" w:sz="6" w:space="0" w:color="auto"/>
              <w:left w:val="single" w:sz="6" w:space="0" w:color="auto"/>
              <w:bottom w:val="single" w:sz="6" w:space="0" w:color="auto"/>
              <w:right w:val="single" w:sz="6" w:space="0" w:color="auto"/>
            </w:tcBorders>
            <w:vAlign w:val="center"/>
          </w:tcPr>
          <w:p w:rsidR="00D12686" w:rsidRPr="00B02118" w:rsidRDefault="00D12686" w:rsidP="003C770A">
            <w:pPr>
              <w:jc w:val="both"/>
              <w:rPr>
                <w:rFonts w:ascii="TimesNewRoman" w:hAnsi="TimesNewRoman" w:cs="TimesNewRoman"/>
                <w:sz w:val="20"/>
                <w:szCs w:val="20"/>
                <w:lang w:val="en-US"/>
              </w:rPr>
            </w:pPr>
            <w:r w:rsidRPr="00B02118">
              <w:rPr>
                <w:sz w:val="20"/>
                <w:szCs w:val="20"/>
                <w:lang w:val="en-US"/>
              </w:rPr>
              <w:t xml:space="preserve">Ability to communicate in written and oral forms in Turkish/English; proficiency at least one </w:t>
            </w:r>
            <w:r w:rsidRPr="00B02118">
              <w:rPr>
                <w:bCs/>
                <w:sz w:val="20"/>
                <w:szCs w:val="20"/>
                <w:lang w:val="en-US"/>
              </w:rPr>
              <w:t>foreign language</w:t>
            </w:r>
            <w:r w:rsidRPr="00B02118">
              <w:rPr>
                <w:sz w:val="20"/>
                <w:szCs w:val="20"/>
                <w:lang w:val="en-US"/>
              </w:rPr>
              <w:t>.</w:t>
            </w:r>
          </w:p>
        </w:tc>
        <w:tc>
          <w:tcPr>
            <w:tcW w:w="567" w:type="dxa"/>
            <w:tcBorders>
              <w:top w:val="single" w:sz="6" w:space="0" w:color="auto"/>
              <w:left w:val="single" w:sz="6" w:space="0" w:color="auto"/>
              <w:bottom w:val="single" w:sz="6" w:space="0" w:color="auto"/>
              <w:right w:val="single" w:sz="6" w:space="0" w:color="auto"/>
            </w:tcBorders>
            <w:vAlign w:val="center"/>
          </w:tcPr>
          <w:p w:rsidR="00D12686" w:rsidRPr="00B02118" w:rsidRDefault="00D12686" w:rsidP="003C770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D12686" w:rsidRPr="00B02118" w:rsidRDefault="00D12686" w:rsidP="003C770A">
            <w:pPr>
              <w:jc w:val="center"/>
              <w:rPr>
                <w:b/>
                <w:sz w:val="20"/>
                <w:szCs w:val="20"/>
                <w:highlight w:val="yellow"/>
                <w:lang w:val="en-US"/>
              </w:rPr>
            </w:pPr>
            <w:r w:rsidRPr="00B02118">
              <w:rPr>
                <w:b/>
                <w:sz w:val="20"/>
                <w:szCs w:val="20"/>
                <w:lang w:val="en-US"/>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D12686" w:rsidRPr="00B02118" w:rsidRDefault="00D12686" w:rsidP="003C770A">
            <w:pPr>
              <w:jc w:val="center"/>
              <w:rPr>
                <w:b/>
                <w:sz w:val="20"/>
                <w:szCs w:val="20"/>
                <w:lang w:val="en-US"/>
              </w:rPr>
            </w:pPr>
            <w:r w:rsidRPr="00B02118">
              <w:rPr>
                <w:b/>
                <w:sz w:val="20"/>
                <w:szCs w:val="20"/>
                <w:lang w:val="en-US"/>
              </w:rPr>
              <w:t xml:space="preserve"> </w:t>
            </w:r>
          </w:p>
        </w:tc>
      </w:tr>
      <w:tr w:rsidR="00D12686" w:rsidRPr="00B02118" w:rsidTr="003C770A">
        <w:trPr>
          <w:trHeight w:val="567"/>
        </w:trPr>
        <w:tc>
          <w:tcPr>
            <w:tcW w:w="603" w:type="dxa"/>
            <w:tcBorders>
              <w:top w:val="single" w:sz="6" w:space="0" w:color="auto"/>
              <w:left w:val="single" w:sz="12" w:space="0" w:color="auto"/>
              <w:bottom w:val="single" w:sz="6" w:space="0" w:color="auto"/>
              <w:right w:val="single" w:sz="6" w:space="0" w:color="auto"/>
            </w:tcBorders>
            <w:vAlign w:val="center"/>
          </w:tcPr>
          <w:p w:rsidR="00D12686" w:rsidRPr="00B02118" w:rsidRDefault="00D12686" w:rsidP="003C770A">
            <w:pPr>
              <w:jc w:val="center"/>
              <w:rPr>
                <w:lang w:val="en-US"/>
              </w:rPr>
            </w:pPr>
            <w:r w:rsidRPr="00B02118">
              <w:rPr>
                <w:lang w:val="en-US"/>
              </w:rPr>
              <w:t>6</w:t>
            </w:r>
          </w:p>
        </w:tc>
        <w:tc>
          <w:tcPr>
            <w:tcW w:w="7585" w:type="dxa"/>
            <w:tcBorders>
              <w:top w:val="single" w:sz="6" w:space="0" w:color="auto"/>
              <w:left w:val="single" w:sz="6" w:space="0" w:color="auto"/>
              <w:bottom w:val="single" w:sz="6" w:space="0" w:color="auto"/>
              <w:right w:val="single" w:sz="6" w:space="0" w:color="auto"/>
            </w:tcBorders>
            <w:vAlign w:val="center"/>
          </w:tcPr>
          <w:p w:rsidR="00D12686" w:rsidRPr="00B02118" w:rsidRDefault="00D12686" w:rsidP="003C770A">
            <w:pPr>
              <w:jc w:val="both"/>
              <w:rPr>
                <w:rFonts w:ascii="TimesNewRoman" w:hAnsi="TimesNewRoman" w:cs="TimesNewRoman"/>
                <w:sz w:val="20"/>
                <w:szCs w:val="20"/>
                <w:lang w:val="en-US"/>
              </w:rPr>
            </w:pPr>
            <w:r w:rsidRPr="00B02118">
              <w:rPr>
                <w:sz w:val="20"/>
                <w:szCs w:val="20"/>
                <w:lang w:val="en-US"/>
              </w:rPr>
              <w:t xml:space="preserve">Awareness of life-long learning; ability to </w:t>
            </w:r>
            <w:r w:rsidRPr="00B02118">
              <w:rPr>
                <w:bCs/>
                <w:sz w:val="20"/>
                <w:szCs w:val="20"/>
                <w:lang w:val="en-US"/>
              </w:rPr>
              <w:t>reach information; follow developments in science and technology and continuous self-improvement.</w:t>
            </w:r>
          </w:p>
        </w:tc>
        <w:tc>
          <w:tcPr>
            <w:tcW w:w="567" w:type="dxa"/>
            <w:tcBorders>
              <w:top w:val="single" w:sz="6" w:space="0" w:color="auto"/>
              <w:left w:val="single" w:sz="6" w:space="0" w:color="auto"/>
              <w:bottom w:val="single" w:sz="6" w:space="0" w:color="auto"/>
              <w:right w:val="single" w:sz="6" w:space="0" w:color="auto"/>
            </w:tcBorders>
            <w:vAlign w:val="center"/>
          </w:tcPr>
          <w:p w:rsidR="00D12686" w:rsidRPr="00B02118" w:rsidRDefault="00D12686" w:rsidP="003C770A">
            <w:pPr>
              <w:jc w:val="center"/>
              <w:rPr>
                <w:b/>
                <w:sz w:val="20"/>
                <w:szCs w:val="20"/>
                <w:highlight w:val="yellow"/>
                <w:lang w:val="en-US"/>
              </w:rPr>
            </w:pPr>
            <w:r w:rsidRPr="00B02118">
              <w:rPr>
                <w:b/>
                <w:sz w:val="20"/>
                <w:szCs w:val="20"/>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D12686" w:rsidRPr="00B02118" w:rsidRDefault="00D12686" w:rsidP="003C770A">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D12686" w:rsidRPr="00B02118" w:rsidRDefault="00D12686" w:rsidP="003C770A">
            <w:pPr>
              <w:jc w:val="center"/>
              <w:rPr>
                <w:b/>
                <w:sz w:val="20"/>
                <w:szCs w:val="20"/>
                <w:lang w:val="en-US"/>
              </w:rPr>
            </w:pPr>
            <w:r w:rsidRPr="00B02118">
              <w:rPr>
                <w:b/>
                <w:sz w:val="20"/>
                <w:szCs w:val="20"/>
                <w:lang w:val="en-US"/>
              </w:rPr>
              <w:t xml:space="preserve"> </w:t>
            </w:r>
          </w:p>
        </w:tc>
      </w:tr>
      <w:tr w:rsidR="00D12686" w:rsidRPr="00B02118" w:rsidTr="003C770A">
        <w:trPr>
          <w:trHeight w:val="567"/>
        </w:trPr>
        <w:tc>
          <w:tcPr>
            <w:tcW w:w="603" w:type="dxa"/>
            <w:tcBorders>
              <w:top w:val="single" w:sz="6" w:space="0" w:color="auto"/>
              <w:left w:val="single" w:sz="12" w:space="0" w:color="auto"/>
              <w:bottom w:val="single" w:sz="6" w:space="0" w:color="auto"/>
              <w:right w:val="single" w:sz="6" w:space="0" w:color="auto"/>
            </w:tcBorders>
            <w:vAlign w:val="center"/>
          </w:tcPr>
          <w:p w:rsidR="00D12686" w:rsidRPr="00B02118" w:rsidRDefault="00D12686" w:rsidP="003C770A">
            <w:pPr>
              <w:jc w:val="center"/>
              <w:rPr>
                <w:lang w:val="en-US"/>
              </w:rPr>
            </w:pPr>
            <w:r w:rsidRPr="00B02118">
              <w:rPr>
                <w:lang w:val="en-US"/>
              </w:rPr>
              <w:t>7</w:t>
            </w:r>
          </w:p>
        </w:tc>
        <w:tc>
          <w:tcPr>
            <w:tcW w:w="7585" w:type="dxa"/>
            <w:tcBorders>
              <w:top w:val="single" w:sz="6" w:space="0" w:color="auto"/>
              <w:left w:val="single" w:sz="6" w:space="0" w:color="auto"/>
              <w:bottom w:val="single" w:sz="6" w:space="0" w:color="auto"/>
              <w:right w:val="single" w:sz="6" w:space="0" w:color="auto"/>
            </w:tcBorders>
            <w:vAlign w:val="center"/>
          </w:tcPr>
          <w:p w:rsidR="00D12686" w:rsidRPr="00B02118" w:rsidRDefault="00D12686" w:rsidP="003C770A">
            <w:pPr>
              <w:jc w:val="both"/>
              <w:rPr>
                <w:sz w:val="20"/>
                <w:szCs w:val="20"/>
                <w:lang w:val="en-US"/>
              </w:rPr>
            </w:pPr>
            <w:r w:rsidRPr="00B02118">
              <w:rPr>
                <w:sz w:val="20"/>
                <w:szCs w:val="20"/>
                <w:lang w:val="en-US"/>
              </w:rPr>
              <w:t>Consciousness of professional and ethic responsibility</w:t>
            </w:r>
          </w:p>
          <w:p w:rsidR="00D12686" w:rsidRPr="00B02118" w:rsidRDefault="00D12686" w:rsidP="003C770A">
            <w:pPr>
              <w:jc w:val="both"/>
              <w:rPr>
                <w:rFonts w:ascii="TimesNewRoman" w:hAnsi="TimesNewRoman" w:cs="TimesNewRoman"/>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D12686" w:rsidRPr="00B02118" w:rsidRDefault="00D12686" w:rsidP="003C770A">
            <w:pPr>
              <w:jc w:val="center"/>
              <w:rPr>
                <w:b/>
                <w:sz w:val="20"/>
                <w:szCs w:val="20"/>
                <w:highlight w:val="yellow"/>
                <w:lang w:val="en-US"/>
              </w:rPr>
            </w:pPr>
            <w:r w:rsidRPr="00B02118">
              <w:rPr>
                <w:b/>
                <w:sz w:val="20"/>
                <w:szCs w:val="20"/>
                <w:lang w:val="en-US"/>
              </w:rPr>
              <w:t>X</w:t>
            </w:r>
            <w:r w:rsidRPr="00B02118">
              <w:rPr>
                <w:b/>
                <w:sz w:val="20"/>
                <w:szCs w:val="20"/>
                <w:highlight w:val="yellow"/>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D12686" w:rsidRPr="00B02118" w:rsidRDefault="00D12686" w:rsidP="003C770A">
            <w:pPr>
              <w:jc w:val="center"/>
              <w:rPr>
                <w:b/>
                <w:sz w:val="20"/>
                <w:szCs w:val="20"/>
                <w:lang w:val="en-US"/>
              </w:rPr>
            </w:pPr>
            <w:r w:rsidRPr="00B02118">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D12686" w:rsidRPr="00B02118" w:rsidRDefault="00D12686" w:rsidP="003C770A">
            <w:pPr>
              <w:jc w:val="center"/>
              <w:rPr>
                <w:b/>
                <w:sz w:val="20"/>
                <w:szCs w:val="20"/>
                <w:lang w:val="en-US"/>
              </w:rPr>
            </w:pPr>
            <w:r w:rsidRPr="00B02118">
              <w:rPr>
                <w:b/>
                <w:sz w:val="20"/>
                <w:szCs w:val="20"/>
                <w:lang w:val="en-US"/>
              </w:rPr>
              <w:t xml:space="preserve"> </w:t>
            </w:r>
          </w:p>
        </w:tc>
      </w:tr>
      <w:tr w:rsidR="00D12686" w:rsidRPr="00B02118" w:rsidTr="003C770A">
        <w:trPr>
          <w:trHeight w:val="567"/>
        </w:trPr>
        <w:tc>
          <w:tcPr>
            <w:tcW w:w="603" w:type="dxa"/>
            <w:tcBorders>
              <w:top w:val="single" w:sz="6" w:space="0" w:color="auto"/>
              <w:left w:val="single" w:sz="12" w:space="0" w:color="auto"/>
              <w:bottom w:val="single" w:sz="6" w:space="0" w:color="auto"/>
              <w:right w:val="single" w:sz="6" w:space="0" w:color="auto"/>
            </w:tcBorders>
            <w:vAlign w:val="center"/>
          </w:tcPr>
          <w:p w:rsidR="00D12686" w:rsidRPr="00B02118" w:rsidRDefault="00D12686" w:rsidP="003C770A">
            <w:pPr>
              <w:jc w:val="center"/>
              <w:rPr>
                <w:lang w:val="en-US"/>
              </w:rPr>
            </w:pPr>
            <w:r w:rsidRPr="00B02118">
              <w:rPr>
                <w:lang w:val="en-US"/>
              </w:rPr>
              <w:t>8</w:t>
            </w:r>
          </w:p>
        </w:tc>
        <w:tc>
          <w:tcPr>
            <w:tcW w:w="7585" w:type="dxa"/>
            <w:tcBorders>
              <w:top w:val="single" w:sz="6" w:space="0" w:color="auto"/>
              <w:left w:val="single" w:sz="6" w:space="0" w:color="auto"/>
              <w:bottom w:val="single" w:sz="6" w:space="0" w:color="auto"/>
              <w:right w:val="single" w:sz="6" w:space="0" w:color="auto"/>
            </w:tcBorders>
            <w:vAlign w:val="center"/>
          </w:tcPr>
          <w:p w:rsidR="00D12686" w:rsidRPr="00B02118" w:rsidRDefault="00D12686" w:rsidP="003C770A">
            <w:pPr>
              <w:jc w:val="both"/>
              <w:rPr>
                <w:sz w:val="20"/>
                <w:szCs w:val="20"/>
                <w:lang w:val="en-US"/>
              </w:rPr>
            </w:pPr>
            <w:r w:rsidRPr="00B02118">
              <w:rPr>
                <w:sz w:val="20"/>
                <w:szCs w:val="20"/>
                <w:lang w:val="en-US"/>
              </w:rPr>
              <w:t>Awareness of project, r</w:t>
            </w:r>
            <w:r w:rsidRPr="00B02118">
              <w:rPr>
                <w:bCs/>
                <w:sz w:val="20"/>
                <w:szCs w:val="20"/>
                <w:lang w:val="en-US"/>
              </w:rPr>
              <w:t>isk and change management; awareness of entrepreneurship, innovativeness and sustainable development.</w:t>
            </w:r>
          </w:p>
        </w:tc>
        <w:tc>
          <w:tcPr>
            <w:tcW w:w="567" w:type="dxa"/>
            <w:tcBorders>
              <w:top w:val="single" w:sz="6" w:space="0" w:color="auto"/>
              <w:left w:val="single" w:sz="6" w:space="0" w:color="auto"/>
              <w:bottom w:val="single" w:sz="6" w:space="0" w:color="auto"/>
              <w:right w:val="single" w:sz="6" w:space="0" w:color="auto"/>
            </w:tcBorders>
            <w:vAlign w:val="center"/>
          </w:tcPr>
          <w:p w:rsidR="00D12686" w:rsidRPr="00B02118" w:rsidRDefault="00D12686" w:rsidP="003C770A">
            <w:pPr>
              <w:jc w:val="center"/>
              <w:rPr>
                <w:b/>
                <w:sz w:val="20"/>
                <w:szCs w:val="20"/>
                <w:highlight w:val="yellow"/>
                <w:lang w:val="en-US"/>
              </w:rPr>
            </w:pPr>
            <w:r w:rsidRPr="00B02118">
              <w:rPr>
                <w:b/>
                <w:sz w:val="20"/>
                <w:szCs w:val="20"/>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D12686" w:rsidRPr="00B02118" w:rsidRDefault="00D12686" w:rsidP="003C770A">
            <w:pPr>
              <w:jc w:val="center"/>
              <w:rPr>
                <w:b/>
                <w:sz w:val="20"/>
                <w:szCs w:val="20"/>
                <w:lang w:val="en-US"/>
              </w:rPr>
            </w:pPr>
            <w:r w:rsidRPr="00B02118">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D12686" w:rsidRPr="00B02118" w:rsidRDefault="00D12686" w:rsidP="003C770A">
            <w:pPr>
              <w:jc w:val="center"/>
              <w:rPr>
                <w:b/>
                <w:sz w:val="20"/>
                <w:szCs w:val="20"/>
                <w:lang w:val="en-US"/>
              </w:rPr>
            </w:pPr>
          </w:p>
        </w:tc>
      </w:tr>
      <w:tr w:rsidR="00D12686" w:rsidRPr="00B02118" w:rsidTr="003C770A">
        <w:trPr>
          <w:trHeight w:val="567"/>
        </w:trPr>
        <w:tc>
          <w:tcPr>
            <w:tcW w:w="9889" w:type="dxa"/>
            <w:gridSpan w:val="5"/>
            <w:tcBorders>
              <w:top w:val="single" w:sz="6" w:space="0" w:color="auto"/>
              <w:left w:val="single" w:sz="12" w:space="0" w:color="auto"/>
              <w:bottom w:val="single" w:sz="12" w:space="0" w:color="auto"/>
              <w:right w:val="single" w:sz="12" w:space="0" w:color="auto"/>
            </w:tcBorders>
            <w:vAlign w:val="center"/>
          </w:tcPr>
          <w:p w:rsidR="00D12686" w:rsidRPr="00B02118" w:rsidRDefault="00D12686" w:rsidP="003C770A">
            <w:pPr>
              <w:jc w:val="both"/>
              <w:rPr>
                <w:sz w:val="20"/>
                <w:szCs w:val="20"/>
                <w:lang w:val="en-US"/>
              </w:rPr>
            </w:pPr>
            <w:r w:rsidRPr="00B02118">
              <w:rPr>
                <w:b/>
                <w:sz w:val="20"/>
                <w:szCs w:val="20"/>
                <w:lang w:val="en-US"/>
              </w:rPr>
              <w:t>1</w:t>
            </w:r>
            <w:r w:rsidRPr="00B02118">
              <w:rPr>
                <w:sz w:val="20"/>
                <w:szCs w:val="20"/>
                <w:lang w:val="en-US"/>
              </w:rPr>
              <w:t xml:space="preserve">:None. </w:t>
            </w:r>
            <w:r w:rsidRPr="00B02118">
              <w:rPr>
                <w:b/>
                <w:sz w:val="20"/>
                <w:szCs w:val="20"/>
                <w:lang w:val="en-US"/>
              </w:rPr>
              <w:t>2</w:t>
            </w:r>
            <w:r w:rsidRPr="00B02118">
              <w:rPr>
                <w:sz w:val="20"/>
                <w:szCs w:val="20"/>
                <w:lang w:val="en-US"/>
              </w:rPr>
              <w:t xml:space="preserve">:Partially contribution. </w:t>
            </w:r>
            <w:r w:rsidRPr="00B02118">
              <w:rPr>
                <w:b/>
                <w:sz w:val="20"/>
                <w:szCs w:val="20"/>
                <w:lang w:val="en-US"/>
              </w:rPr>
              <w:t>3</w:t>
            </w:r>
            <w:r w:rsidRPr="00B02118">
              <w:rPr>
                <w:sz w:val="20"/>
                <w:szCs w:val="20"/>
                <w:lang w:val="en-US"/>
              </w:rPr>
              <w:t>: Completely contribution.</w:t>
            </w:r>
          </w:p>
        </w:tc>
      </w:tr>
    </w:tbl>
    <w:p w:rsidR="00D12686" w:rsidRPr="00B02118" w:rsidRDefault="00D12686" w:rsidP="00D12686">
      <w:pPr>
        <w:rPr>
          <w:sz w:val="16"/>
          <w:szCs w:val="16"/>
          <w:lang w:val="en-US"/>
        </w:rPr>
      </w:pPr>
    </w:p>
    <w:p w:rsidR="00D12686" w:rsidRDefault="00D12686" w:rsidP="00D12686">
      <w:pPr>
        <w:spacing w:line="360" w:lineRule="auto"/>
        <w:rPr>
          <w:b/>
          <w:lang w:val="en-US"/>
        </w:rPr>
      </w:pPr>
    </w:p>
    <w:p w:rsidR="006C17AF" w:rsidRDefault="006C17AF" w:rsidP="006C17AF">
      <w:pPr>
        <w:spacing w:line="360" w:lineRule="auto"/>
        <w:rPr>
          <w:b/>
        </w:rPr>
      </w:pPr>
    </w:p>
    <w:p w:rsidR="00BD2FB0" w:rsidRDefault="00BD2FB0" w:rsidP="006C17AF">
      <w:pPr>
        <w:spacing w:line="360" w:lineRule="auto"/>
        <w:rPr>
          <w:b/>
        </w:rPr>
      </w:pPr>
    </w:p>
    <w:p w:rsidR="00BD2FB0" w:rsidRDefault="00BD2FB0" w:rsidP="006C17AF">
      <w:pPr>
        <w:spacing w:line="360" w:lineRule="auto"/>
        <w:rPr>
          <w:b/>
        </w:rPr>
      </w:pPr>
    </w:p>
    <w:p w:rsidR="00BD2FB0" w:rsidRDefault="00BD2FB0" w:rsidP="006C17AF">
      <w:pPr>
        <w:spacing w:line="360" w:lineRule="auto"/>
        <w:rPr>
          <w:b/>
        </w:rPr>
      </w:pPr>
    </w:p>
    <w:p w:rsidR="00BD2FB0" w:rsidRDefault="00BD2FB0" w:rsidP="006C17AF">
      <w:pPr>
        <w:spacing w:line="360" w:lineRule="auto"/>
        <w:rPr>
          <w:b/>
        </w:rPr>
      </w:pPr>
    </w:p>
    <w:p w:rsidR="00BD2FB0" w:rsidRDefault="00BD2FB0" w:rsidP="006C17AF">
      <w:pPr>
        <w:spacing w:line="360" w:lineRule="auto"/>
        <w:rPr>
          <w:b/>
        </w:rPr>
      </w:pPr>
    </w:p>
    <w:p w:rsidR="00BD2FB0" w:rsidRDefault="00BD2FB0" w:rsidP="006C17AF">
      <w:pPr>
        <w:spacing w:line="360" w:lineRule="auto"/>
        <w:rPr>
          <w:b/>
        </w:rPr>
      </w:pPr>
    </w:p>
    <w:p w:rsidR="00BD2FB0" w:rsidRDefault="00BD2FB0" w:rsidP="006C17AF">
      <w:pPr>
        <w:spacing w:line="360" w:lineRule="auto"/>
        <w:rPr>
          <w:b/>
        </w:rPr>
      </w:pPr>
    </w:p>
    <w:p w:rsidR="00BD2FB0" w:rsidRDefault="00BD2FB0" w:rsidP="006C17AF">
      <w:pPr>
        <w:spacing w:line="360" w:lineRule="auto"/>
        <w:rPr>
          <w:b/>
        </w:rPr>
      </w:pPr>
    </w:p>
    <w:p w:rsidR="00BD2FB0" w:rsidRDefault="00BD2FB0" w:rsidP="006C17AF">
      <w:pPr>
        <w:spacing w:line="360" w:lineRule="auto"/>
        <w:rPr>
          <w:b/>
        </w:rPr>
      </w:pPr>
    </w:p>
    <w:p w:rsidR="00BD2FB0" w:rsidRDefault="00BD2FB0" w:rsidP="006C17AF">
      <w:pPr>
        <w:spacing w:line="360" w:lineRule="auto"/>
        <w:rPr>
          <w:b/>
        </w:rPr>
      </w:pPr>
    </w:p>
    <w:p w:rsidR="00DD6041" w:rsidRDefault="00DD6041" w:rsidP="00BD2FB0">
      <w:pPr>
        <w:tabs>
          <w:tab w:val="center" w:pos="4819"/>
        </w:tabs>
        <w:outlineLvl w:val="0"/>
        <w:rPr>
          <w:noProof/>
          <w:lang w:eastAsia="tr-TR"/>
        </w:rPr>
      </w:pPr>
    </w:p>
    <w:p w:rsidR="00DD6041" w:rsidRDefault="00DD6041" w:rsidP="00BD2FB0">
      <w:pPr>
        <w:tabs>
          <w:tab w:val="center" w:pos="4819"/>
        </w:tabs>
        <w:outlineLvl w:val="0"/>
        <w:rPr>
          <w:noProof/>
          <w:lang w:eastAsia="tr-TR"/>
        </w:rPr>
      </w:pPr>
    </w:p>
    <w:p w:rsidR="00BD2FB0" w:rsidRPr="00CF47B7" w:rsidRDefault="00BD2FB0" w:rsidP="00BD2FB0">
      <w:pPr>
        <w:tabs>
          <w:tab w:val="center" w:pos="4819"/>
        </w:tabs>
        <w:outlineLvl w:val="0"/>
        <w:rPr>
          <w:b/>
          <w:sz w:val="28"/>
          <w:szCs w:val="28"/>
        </w:rPr>
      </w:pPr>
      <w:r w:rsidRPr="00CF47B7">
        <w:rPr>
          <w:b/>
          <w:sz w:val="28"/>
          <w:szCs w:val="28"/>
        </w:rPr>
        <w:tab/>
      </w:r>
    </w:p>
    <w:p w:rsidR="00DD6041" w:rsidRPr="00B02118" w:rsidRDefault="00DD6041" w:rsidP="00DD6041">
      <w:pPr>
        <w:jc w:val="center"/>
        <w:outlineLvl w:val="0"/>
        <w:rPr>
          <w:b/>
          <w:sz w:val="28"/>
          <w:szCs w:val="28"/>
          <w:lang w:val="en-US"/>
        </w:rPr>
      </w:pPr>
      <w:r w:rsidRPr="00B02118">
        <w:rPr>
          <w:b/>
          <w:sz w:val="28"/>
          <w:szCs w:val="28"/>
          <w:lang w:val="en-US"/>
        </w:rPr>
        <w:t xml:space="preserve">ESOGÜ Faculty of Dentistry </w:t>
      </w:r>
    </w:p>
    <w:p w:rsidR="00DD6041" w:rsidRPr="00D12686" w:rsidRDefault="00DD6041" w:rsidP="00DD6041">
      <w:pPr>
        <w:jc w:val="center"/>
        <w:outlineLvl w:val="0"/>
        <w:rPr>
          <w:b/>
          <w:sz w:val="28"/>
          <w:szCs w:val="28"/>
          <w:lang w:val="en-US"/>
        </w:rPr>
      </w:pPr>
      <w:r w:rsidRPr="00B02118">
        <w:rPr>
          <w:b/>
          <w:sz w:val="28"/>
          <w:szCs w:val="28"/>
          <w:lang w:val="en-US"/>
        </w:rPr>
        <w:t>Course Information Form</w:t>
      </w:r>
    </w:p>
    <w:p w:rsidR="00BD2FB0" w:rsidRPr="00CF47B7" w:rsidRDefault="00BD2FB0" w:rsidP="00BD2FB0">
      <w:pPr>
        <w:outlineLvl w:val="0"/>
        <w:rPr>
          <w:b/>
          <w:sz w:val="10"/>
          <w:szCs w:val="10"/>
        </w:rPr>
      </w:pPr>
    </w:p>
    <w:tbl>
      <w:tblPr>
        <w:tblW w:w="260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437"/>
      </w:tblGrid>
      <w:tr w:rsidR="00BD2FB0" w:rsidRPr="00CF47B7" w:rsidTr="00DD6041">
        <w:tc>
          <w:tcPr>
            <w:tcW w:w="1167" w:type="dxa"/>
            <w:vAlign w:val="center"/>
          </w:tcPr>
          <w:p w:rsidR="00BD2FB0" w:rsidRPr="00CF47B7" w:rsidRDefault="00BD2FB0" w:rsidP="003C770A">
            <w:pPr>
              <w:outlineLvl w:val="0"/>
              <w:rPr>
                <w:b/>
                <w:sz w:val="20"/>
                <w:szCs w:val="20"/>
              </w:rPr>
            </w:pPr>
            <w:r>
              <w:rPr>
                <w:b/>
                <w:sz w:val="20"/>
                <w:szCs w:val="20"/>
              </w:rPr>
              <w:t>CLASS</w:t>
            </w:r>
          </w:p>
        </w:tc>
        <w:tc>
          <w:tcPr>
            <w:tcW w:w="1437" w:type="dxa"/>
            <w:vAlign w:val="center"/>
          </w:tcPr>
          <w:p w:rsidR="00BD2FB0" w:rsidRPr="00CF47B7" w:rsidRDefault="00BD2FB0" w:rsidP="003C770A">
            <w:pPr>
              <w:outlineLvl w:val="0"/>
              <w:rPr>
                <w:sz w:val="20"/>
                <w:szCs w:val="20"/>
              </w:rPr>
            </w:pPr>
            <w:r w:rsidRPr="00CF47B7">
              <w:rPr>
                <w:sz w:val="20"/>
                <w:szCs w:val="20"/>
              </w:rPr>
              <w:t xml:space="preserve"> 5</w:t>
            </w:r>
          </w:p>
        </w:tc>
      </w:tr>
    </w:tbl>
    <w:p w:rsidR="00BD2FB0" w:rsidRPr="00CF47B7" w:rsidRDefault="00BD2FB0" w:rsidP="00BD2FB0">
      <w:pPr>
        <w:jc w:val="right"/>
        <w:outlineLvl w:val="0"/>
        <w:rPr>
          <w:b/>
          <w:sz w:val="20"/>
          <w:szCs w:val="20"/>
        </w:rPr>
      </w:pPr>
    </w:p>
    <w:tbl>
      <w:tblPr>
        <w:tblW w:w="100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062"/>
      </w:tblGrid>
      <w:tr w:rsidR="00BD2FB0" w:rsidRPr="00CF47B7" w:rsidTr="00DD6041">
        <w:trPr>
          <w:trHeight w:val="911"/>
        </w:trPr>
        <w:tc>
          <w:tcPr>
            <w:tcW w:w="1668" w:type="dxa"/>
            <w:vAlign w:val="center"/>
          </w:tcPr>
          <w:p w:rsidR="00BD2FB0" w:rsidRPr="00CF47B7" w:rsidRDefault="00BD2FB0" w:rsidP="00DD6041">
            <w:pPr>
              <w:spacing w:after="0"/>
              <w:jc w:val="center"/>
              <w:outlineLvl w:val="0"/>
              <w:rPr>
                <w:b/>
                <w:sz w:val="20"/>
                <w:szCs w:val="20"/>
              </w:rPr>
            </w:pPr>
            <w:r w:rsidRPr="00CF47B7">
              <w:rPr>
                <w:b/>
                <w:sz w:val="20"/>
                <w:szCs w:val="20"/>
              </w:rPr>
              <w:t>COURSE CODE</w:t>
            </w:r>
          </w:p>
        </w:tc>
        <w:tc>
          <w:tcPr>
            <w:tcW w:w="2760" w:type="dxa"/>
            <w:vAlign w:val="center"/>
          </w:tcPr>
          <w:p w:rsidR="00BD2FB0" w:rsidRPr="00DD6041" w:rsidRDefault="00BD2FB0" w:rsidP="00DD6041">
            <w:pPr>
              <w:spacing w:after="0"/>
              <w:rPr>
                <w:sz w:val="16"/>
                <w:szCs w:val="16"/>
              </w:rPr>
            </w:pPr>
            <w:r w:rsidRPr="00CF47B7">
              <w:t xml:space="preserve"> </w:t>
            </w:r>
            <w:r w:rsidRPr="00BD2FB0">
              <w:t>16119001</w:t>
            </w:r>
          </w:p>
        </w:tc>
        <w:tc>
          <w:tcPr>
            <w:tcW w:w="1560" w:type="dxa"/>
            <w:vAlign w:val="center"/>
          </w:tcPr>
          <w:p w:rsidR="00BD2FB0" w:rsidRPr="00CF47B7" w:rsidRDefault="00BD2FB0" w:rsidP="00DD6041">
            <w:pPr>
              <w:spacing w:after="0"/>
              <w:jc w:val="center"/>
              <w:outlineLvl w:val="0"/>
              <w:rPr>
                <w:b/>
                <w:sz w:val="20"/>
                <w:szCs w:val="20"/>
              </w:rPr>
            </w:pPr>
            <w:r w:rsidRPr="00CF47B7">
              <w:rPr>
                <w:b/>
                <w:sz w:val="20"/>
                <w:szCs w:val="20"/>
              </w:rPr>
              <w:t>COURSE NAME</w:t>
            </w:r>
          </w:p>
        </w:tc>
        <w:tc>
          <w:tcPr>
            <w:tcW w:w="4062" w:type="dxa"/>
          </w:tcPr>
          <w:p w:rsidR="00DD6041" w:rsidRDefault="00DD6041" w:rsidP="00DD6041">
            <w:pPr>
              <w:spacing w:after="0"/>
              <w:outlineLvl w:val="0"/>
            </w:pPr>
          </w:p>
          <w:p w:rsidR="00BD2FB0" w:rsidRPr="00DD6041" w:rsidRDefault="00BD2FB0" w:rsidP="00DD6041">
            <w:pPr>
              <w:spacing w:after="0"/>
              <w:outlineLvl w:val="0"/>
              <w:rPr>
                <w:szCs w:val="20"/>
              </w:rPr>
            </w:pPr>
            <w:r w:rsidRPr="00CF47B7">
              <w:t xml:space="preserve"> GENERAL SURGERY </w:t>
            </w:r>
          </w:p>
        </w:tc>
      </w:tr>
    </w:tbl>
    <w:p w:rsidR="00BD2FB0" w:rsidRPr="00CF47B7" w:rsidRDefault="00BD2FB0" w:rsidP="00BD2FB0">
      <w:pPr>
        <w:outlineLvl w:val="0"/>
        <w:rPr>
          <w:sz w:val="20"/>
          <w:szCs w:val="20"/>
        </w:rPr>
      </w:pPr>
      <w:r w:rsidRPr="00CF47B7">
        <w:rPr>
          <w:b/>
          <w:sz w:val="20"/>
          <w:szCs w:val="20"/>
        </w:rPr>
        <w:t xml:space="preserve">                           </w:t>
      </w:r>
      <w:r>
        <w:rPr>
          <w:b/>
          <w:sz w:val="20"/>
          <w:szCs w:val="20"/>
        </w:rPr>
        <w:t xml:space="preserve">           </w:t>
      </w:r>
      <w:r w:rsidRPr="00CF47B7">
        <w:rPr>
          <w:b/>
          <w:sz w:val="20"/>
          <w:szCs w:val="20"/>
        </w:rPr>
        <w:tab/>
      </w:r>
      <w:r w:rsidRPr="00CF47B7">
        <w:rPr>
          <w:b/>
          <w:sz w:val="20"/>
          <w:szCs w:val="20"/>
        </w:rPr>
        <w:tab/>
      </w:r>
      <w:r w:rsidRPr="00CF47B7">
        <w:rPr>
          <w:b/>
          <w:sz w:val="20"/>
          <w:szCs w:val="20"/>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3"/>
        <w:gridCol w:w="557"/>
        <w:gridCol w:w="314"/>
        <w:gridCol w:w="1067"/>
        <w:gridCol w:w="748"/>
        <w:gridCol w:w="54"/>
        <w:gridCol w:w="635"/>
        <w:gridCol w:w="828"/>
        <w:gridCol w:w="647"/>
        <w:gridCol w:w="98"/>
        <w:gridCol w:w="2496"/>
        <w:gridCol w:w="1343"/>
      </w:tblGrid>
      <w:tr w:rsidR="00BD2FB0" w:rsidRPr="00CF47B7" w:rsidTr="003C770A">
        <w:trPr>
          <w:trHeight w:val="383"/>
        </w:trPr>
        <w:tc>
          <w:tcPr>
            <w:tcW w:w="628" w:type="pct"/>
            <w:vMerge w:val="restart"/>
            <w:tcBorders>
              <w:top w:val="single" w:sz="12" w:space="0" w:color="auto"/>
              <w:left w:val="single" w:sz="12" w:space="0" w:color="auto"/>
              <w:bottom w:val="single" w:sz="4" w:space="0" w:color="auto"/>
              <w:right w:val="single" w:sz="12" w:space="0" w:color="auto"/>
            </w:tcBorders>
            <w:vAlign w:val="center"/>
          </w:tcPr>
          <w:p w:rsidR="00BD2FB0" w:rsidRPr="00CF47B7" w:rsidRDefault="00BD2FB0" w:rsidP="003C770A">
            <w:pPr>
              <w:rPr>
                <w:b/>
                <w:sz w:val="18"/>
                <w:szCs w:val="20"/>
              </w:rPr>
            </w:pPr>
            <w:r w:rsidRPr="00CF47B7">
              <w:rPr>
                <w:b/>
                <w:sz w:val="18"/>
                <w:szCs w:val="20"/>
              </w:rPr>
              <w:t>SEMESTER</w:t>
            </w:r>
          </w:p>
          <w:p w:rsidR="00BD2FB0" w:rsidRPr="00CF47B7" w:rsidRDefault="00BD2FB0" w:rsidP="003C770A">
            <w:pPr>
              <w:rPr>
                <w:sz w:val="20"/>
                <w:szCs w:val="20"/>
              </w:rPr>
            </w:pPr>
          </w:p>
        </w:tc>
        <w:tc>
          <w:tcPr>
            <w:tcW w:w="1679" w:type="pct"/>
            <w:gridSpan w:val="6"/>
            <w:tcBorders>
              <w:left w:val="single" w:sz="12" w:space="0" w:color="auto"/>
              <w:bottom w:val="single" w:sz="4" w:space="0" w:color="auto"/>
              <w:right w:val="single" w:sz="12" w:space="0" w:color="auto"/>
            </w:tcBorders>
            <w:vAlign w:val="center"/>
          </w:tcPr>
          <w:p w:rsidR="00BD2FB0" w:rsidRPr="00CF47B7" w:rsidRDefault="00BD2FB0" w:rsidP="003C770A">
            <w:pPr>
              <w:jc w:val="center"/>
              <w:rPr>
                <w:b/>
                <w:sz w:val="20"/>
                <w:szCs w:val="20"/>
              </w:rPr>
            </w:pPr>
            <w:r w:rsidRPr="00CF47B7">
              <w:rPr>
                <w:b/>
                <w:sz w:val="20"/>
                <w:szCs w:val="20"/>
              </w:rPr>
              <w:t>WEEKLY COURSE PERIOD</w:t>
            </w:r>
          </w:p>
        </w:tc>
        <w:tc>
          <w:tcPr>
            <w:tcW w:w="2693" w:type="pct"/>
            <w:gridSpan w:val="5"/>
            <w:tcBorders>
              <w:left w:val="single" w:sz="12" w:space="0" w:color="auto"/>
              <w:bottom w:val="single" w:sz="4" w:space="0" w:color="auto"/>
            </w:tcBorders>
            <w:vAlign w:val="center"/>
          </w:tcPr>
          <w:p w:rsidR="00BD2FB0" w:rsidRPr="00CF47B7" w:rsidRDefault="00BD2FB0" w:rsidP="003C770A">
            <w:pPr>
              <w:jc w:val="center"/>
              <w:rPr>
                <w:b/>
                <w:sz w:val="20"/>
                <w:szCs w:val="20"/>
              </w:rPr>
            </w:pPr>
            <w:r w:rsidRPr="00CF47B7">
              <w:rPr>
                <w:b/>
                <w:sz w:val="20"/>
                <w:szCs w:val="20"/>
              </w:rPr>
              <w:t>COURSE OF</w:t>
            </w:r>
          </w:p>
        </w:tc>
      </w:tr>
      <w:tr w:rsidR="00BD2FB0" w:rsidRPr="00CF47B7" w:rsidTr="003C770A">
        <w:trPr>
          <w:trHeight w:val="382"/>
        </w:trPr>
        <w:tc>
          <w:tcPr>
            <w:tcW w:w="628" w:type="pct"/>
            <w:vMerge/>
            <w:tcBorders>
              <w:top w:val="single" w:sz="4" w:space="0" w:color="auto"/>
              <w:left w:val="single" w:sz="12" w:space="0" w:color="auto"/>
              <w:bottom w:val="single" w:sz="4" w:space="0" w:color="auto"/>
              <w:right w:val="single" w:sz="12" w:space="0" w:color="auto"/>
            </w:tcBorders>
          </w:tcPr>
          <w:p w:rsidR="00BD2FB0" w:rsidRPr="00CF47B7" w:rsidRDefault="00BD2FB0" w:rsidP="003C770A">
            <w:pPr>
              <w:rPr>
                <w:b/>
                <w:sz w:val="20"/>
                <w:szCs w:val="20"/>
              </w:rPr>
            </w:pPr>
          </w:p>
        </w:tc>
        <w:tc>
          <w:tcPr>
            <w:tcW w:w="433" w:type="pct"/>
            <w:gridSpan w:val="2"/>
            <w:tcBorders>
              <w:top w:val="single" w:sz="4" w:space="0" w:color="auto"/>
              <w:left w:val="single" w:sz="12" w:space="0" w:color="auto"/>
              <w:bottom w:val="single" w:sz="4" w:space="0" w:color="auto"/>
              <w:right w:val="single" w:sz="4" w:space="0" w:color="auto"/>
            </w:tcBorders>
            <w:vAlign w:val="center"/>
          </w:tcPr>
          <w:p w:rsidR="00BD2FB0" w:rsidRPr="00CF47B7" w:rsidRDefault="00BD2FB0" w:rsidP="003C770A">
            <w:pPr>
              <w:jc w:val="center"/>
              <w:rPr>
                <w:b/>
                <w:sz w:val="20"/>
                <w:szCs w:val="20"/>
              </w:rPr>
            </w:pPr>
            <w:r w:rsidRPr="00CF47B7">
              <w:rPr>
                <w:b/>
                <w:sz w:val="20"/>
                <w:szCs w:val="20"/>
              </w:rPr>
              <w:t>Theory</w:t>
            </w:r>
          </w:p>
        </w:tc>
        <w:tc>
          <w:tcPr>
            <w:tcW w:w="531" w:type="pct"/>
            <w:tcBorders>
              <w:top w:val="single" w:sz="4" w:space="0" w:color="auto"/>
              <w:left w:val="single" w:sz="4" w:space="0" w:color="auto"/>
              <w:bottom w:val="single" w:sz="4" w:space="0" w:color="auto"/>
            </w:tcBorders>
            <w:vAlign w:val="center"/>
          </w:tcPr>
          <w:p w:rsidR="00BD2FB0" w:rsidRPr="00CF47B7" w:rsidRDefault="00BD2FB0" w:rsidP="003C770A">
            <w:pPr>
              <w:jc w:val="center"/>
              <w:rPr>
                <w:b/>
                <w:sz w:val="20"/>
                <w:szCs w:val="20"/>
              </w:rPr>
            </w:pPr>
            <w:r w:rsidRPr="00CF47B7">
              <w:rPr>
                <w:b/>
                <w:sz w:val="20"/>
                <w:szCs w:val="20"/>
              </w:rPr>
              <w:t>Practice</w:t>
            </w:r>
          </w:p>
        </w:tc>
        <w:tc>
          <w:tcPr>
            <w:tcW w:w="715" w:type="pct"/>
            <w:gridSpan w:val="3"/>
            <w:tcBorders>
              <w:top w:val="single" w:sz="4" w:space="0" w:color="auto"/>
              <w:bottom w:val="single" w:sz="4" w:space="0" w:color="auto"/>
              <w:right w:val="single" w:sz="12" w:space="0" w:color="auto"/>
            </w:tcBorders>
            <w:vAlign w:val="center"/>
          </w:tcPr>
          <w:p w:rsidR="00BD2FB0" w:rsidRPr="00CF47B7" w:rsidRDefault="00BD2FB0" w:rsidP="003C770A">
            <w:pPr>
              <w:ind w:left="-111" w:right="-108"/>
              <w:jc w:val="center"/>
              <w:rPr>
                <w:b/>
                <w:sz w:val="20"/>
                <w:szCs w:val="20"/>
              </w:rPr>
            </w:pPr>
            <w:r w:rsidRPr="00CF47B7">
              <w:rPr>
                <w:b/>
                <w:sz w:val="20"/>
                <w:szCs w:val="20"/>
              </w:rPr>
              <w:t>Labratory</w:t>
            </w:r>
          </w:p>
        </w:tc>
        <w:tc>
          <w:tcPr>
            <w:tcW w:w="412" w:type="pct"/>
            <w:tcBorders>
              <w:top w:val="single" w:sz="4" w:space="0" w:color="auto"/>
              <w:bottom w:val="single" w:sz="4" w:space="0" w:color="auto"/>
              <w:right w:val="single" w:sz="4" w:space="0" w:color="auto"/>
            </w:tcBorders>
            <w:vAlign w:val="center"/>
          </w:tcPr>
          <w:p w:rsidR="00BD2FB0" w:rsidRPr="00CF47B7" w:rsidRDefault="00BD2FB0" w:rsidP="003C770A">
            <w:pPr>
              <w:jc w:val="center"/>
              <w:rPr>
                <w:b/>
                <w:sz w:val="20"/>
                <w:szCs w:val="20"/>
              </w:rPr>
            </w:pPr>
            <w:r w:rsidRPr="00CF47B7">
              <w:rPr>
                <w:b/>
                <w:sz w:val="20"/>
                <w:szCs w:val="20"/>
              </w:rPr>
              <w:t>Credit</w:t>
            </w:r>
          </w:p>
        </w:tc>
        <w:tc>
          <w:tcPr>
            <w:tcW w:w="322" w:type="pct"/>
            <w:tcBorders>
              <w:top w:val="single" w:sz="4" w:space="0" w:color="auto"/>
              <w:left w:val="single" w:sz="4" w:space="0" w:color="auto"/>
              <w:bottom w:val="single" w:sz="4" w:space="0" w:color="auto"/>
              <w:right w:val="single" w:sz="4" w:space="0" w:color="auto"/>
            </w:tcBorders>
            <w:vAlign w:val="center"/>
          </w:tcPr>
          <w:p w:rsidR="00BD2FB0" w:rsidRPr="00CF47B7" w:rsidRDefault="00BD2FB0" w:rsidP="003C770A">
            <w:pPr>
              <w:ind w:left="-111" w:right="-108"/>
              <w:jc w:val="center"/>
              <w:rPr>
                <w:b/>
                <w:sz w:val="20"/>
                <w:szCs w:val="20"/>
              </w:rPr>
            </w:pPr>
            <w:r w:rsidRPr="00CF47B7">
              <w:rPr>
                <w:b/>
                <w:sz w:val="20"/>
                <w:szCs w:val="20"/>
              </w:rPr>
              <w:t>ECTS</w:t>
            </w:r>
          </w:p>
        </w:tc>
        <w:tc>
          <w:tcPr>
            <w:tcW w:w="1290" w:type="pct"/>
            <w:gridSpan w:val="2"/>
            <w:tcBorders>
              <w:top w:val="single" w:sz="4" w:space="0" w:color="auto"/>
              <w:left w:val="single" w:sz="4" w:space="0" w:color="auto"/>
              <w:bottom w:val="single" w:sz="4" w:space="0" w:color="auto"/>
            </w:tcBorders>
            <w:vAlign w:val="center"/>
          </w:tcPr>
          <w:p w:rsidR="00BD2FB0" w:rsidRPr="00CF47B7" w:rsidRDefault="00BD2FB0" w:rsidP="003C770A">
            <w:pPr>
              <w:jc w:val="center"/>
              <w:rPr>
                <w:b/>
                <w:sz w:val="20"/>
                <w:szCs w:val="20"/>
              </w:rPr>
            </w:pPr>
            <w:r w:rsidRPr="00CF47B7">
              <w:rPr>
                <w:b/>
                <w:sz w:val="20"/>
                <w:szCs w:val="20"/>
              </w:rPr>
              <w:t>TYPE</w:t>
            </w:r>
          </w:p>
        </w:tc>
        <w:tc>
          <w:tcPr>
            <w:tcW w:w="669" w:type="pct"/>
            <w:tcBorders>
              <w:top w:val="single" w:sz="4" w:space="0" w:color="auto"/>
              <w:left w:val="single" w:sz="4" w:space="0" w:color="auto"/>
              <w:bottom w:val="single" w:sz="4" w:space="0" w:color="auto"/>
            </w:tcBorders>
            <w:vAlign w:val="center"/>
          </w:tcPr>
          <w:p w:rsidR="00BD2FB0" w:rsidRPr="00CF47B7" w:rsidRDefault="00BD2FB0" w:rsidP="003C770A">
            <w:pPr>
              <w:jc w:val="center"/>
              <w:rPr>
                <w:b/>
                <w:sz w:val="20"/>
                <w:szCs w:val="20"/>
              </w:rPr>
            </w:pPr>
            <w:r w:rsidRPr="00CF47B7">
              <w:rPr>
                <w:b/>
                <w:sz w:val="20"/>
                <w:szCs w:val="20"/>
              </w:rPr>
              <w:t>LANGUAGE</w:t>
            </w:r>
          </w:p>
        </w:tc>
      </w:tr>
      <w:tr w:rsidR="00BD2FB0" w:rsidRPr="00CF47B7" w:rsidTr="003C770A">
        <w:trPr>
          <w:trHeight w:val="367"/>
        </w:trPr>
        <w:tc>
          <w:tcPr>
            <w:tcW w:w="628" w:type="pct"/>
            <w:tcBorders>
              <w:top w:val="single" w:sz="4" w:space="0" w:color="auto"/>
              <w:left w:val="single" w:sz="12" w:space="0" w:color="auto"/>
              <w:bottom w:val="single" w:sz="12" w:space="0" w:color="auto"/>
              <w:right w:val="single" w:sz="12" w:space="0" w:color="auto"/>
            </w:tcBorders>
            <w:vAlign w:val="center"/>
          </w:tcPr>
          <w:p w:rsidR="00BD2FB0" w:rsidRPr="00CF47B7" w:rsidRDefault="00BD2FB0" w:rsidP="003C770A">
            <w:pPr>
              <w:jc w:val="center"/>
            </w:pPr>
            <w:r w:rsidRPr="00CF47B7">
              <w:t xml:space="preserve"> 1</w:t>
            </w:r>
          </w:p>
        </w:tc>
        <w:tc>
          <w:tcPr>
            <w:tcW w:w="433" w:type="pct"/>
            <w:gridSpan w:val="2"/>
            <w:tcBorders>
              <w:top w:val="single" w:sz="4" w:space="0" w:color="auto"/>
              <w:left w:val="single" w:sz="12" w:space="0" w:color="auto"/>
              <w:bottom w:val="single" w:sz="12" w:space="0" w:color="auto"/>
              <w:right w:val="single" w:sz="4" w:space="0" w:color="auto"/>
            </w:tcBorders>
            <w:vAlign w:val="center"/>
          </w:tcPr>
          <w:p w:rsidR="00BD2FB0" w:rsidRPr="00CF47B7" w:rsidRDefault="00BD2FB0" w:rsidP="003C770A">
            <w:pPr>
              <w:jc w:val="center"/>
            </w:pPr>
            <w:r w:rsidRPr="00CF47B7">
              <w:t xml:space="preserve">1 </w:t>
            </w:r>
          </w:p>
        </w:tc>
        <w:tc>
          <w:tcPr>
            <w:tcW w:w="531" w:type="pct"/>
            <w:tcBorders>
              <w:top w:val="single" w:sz="4" w:space="0" w:color="auto"/>
              <w:left w:val="single" w:sz="4" w:space="0" w:color="auto"/>
              <w:bottom w:val="single" w:sz="12" w:space="0" w:color="auto"/>
            </w:tcBorders>
            <w:vAlign w:val="center"/>
          </w:tcPr>
          <w:p w:rsidR="00BD2FB0" w:rsidRPr="00CF47B7" w:rsidRDefault="00BD2FB0" w:rsidP="003C770A">
            <w:pPr>
              <w:jc w:val="center"/>
            </w:pPr>
            <w:r w:rsidRPr="00CF47B7">
              <w:t xml:space="preserve"> </w:t>
            </w:r>
          </w:p>
        </w:tc>
        <w:tc>
          <w:tcPr>
            <w:tcW w:w="715" w:type="pct"/>
            <w:gridSpan w:val="3"/>
            <w:tcBorders>
              <w:top w:val="single" w:sz="4" w:space="0" w:color="auto"/>
              <w:bottom w:val="single" w:sz="12" w:space="0" w:color="auto"/>
              <w:right w:val="single" w:sz="12" w:space="0" w:color="auto"/>
            </w:tcBorders>
            <w:shd w:val="clear" w:color="auto" w:fill="auto"/>
            <w:vAlign w:val="center"/>
          </w:tcPr>
          <w:p w:rsidR="00BD2FB0" w:rsidRPr="00CF47B7" w:rsidRDefault="00BD2FB0" w:rsidP="003C770A">
            <w:pPr>
              <w:jc w:val="center"/>
            </w:pPr>
            <w:r w:rsidRPr="00CF47B7">
              <w:t xml:space="preserve"> </w:t>
            </w:r>
          </w:p>
        </w:tc>
        <w:tc>
          <w:tcPr>
            <w:tcW w:w="412" w:type="pct"/>
            <w:tcBorders>
              <w:top w:val="single" w:sz="4" w:space="0" w:color="auto"/>
              <w:bottom w:val="single" w:sz="12" w:space="0" w:color="auto"/>
              <w:right w:val="single" w:sz="4" w:space="0" w:color="auto"/>
            </w:tcBorders>
            <w:shd w:val="clear" w:color="auto" w:fill="auto"/>
            <w:vAlign w:val="center"/>
          </w:tcPr>
          <w:p w:rsidR="00BD2FB0" w:rsidRPr="00CF47B7" w:rsidRDefault="00BD2FB0" w:rsidP="003C770A">
            <w:pPr>
              <w:jc w:val="center"/>
            </w:pPr>
            <w:r w:rsidRPr="00CF47B7">
              <w:t xml:space="preserve"> 1</w:t>
            </w:r>
          </w:p>
        </w:tc>
        <w:tc>
          <w:tcPr>
            <w:tcW w:w="322" w:type="pct"/>
            <w:tcBorders>
              <w:top w:val="single" w:sz="4" w:space="0" w:color="auto"/>
              <w:left w:val="single" w:sz="4" w:space="0" w:color="auto"/>
              <w:bottom w:val="single" w:sz="12" w:space="0" w:color="auto"/>
              <w:right w:val="single" w:sz="4" w:space="0" w:color="auto"/>
            </w:tcBorders>
            <w:shd w:val="clear" w:color="auto" w:fill="auto"/>
            <w:vAlign w:val="center"/>
          </w:tcPr>
          <w:p w:rsidR="00BD2FB0" w:rsidRPr="00CF47B7" w:rsidRDefault="00BD2FB0" w:rsidP="003C770A">
            <w:pPr>
              <w:jc w:val="center"/>
            </w:pPr>
            <w:r w:rsidRPr="00CF47B7">
              <w:t xml:space="preserve">2 </w:t>
            </w:r>
          </w:p>
        </w:tc>
        <w:tc>
          <w:tcPr>
            <w:tcW w:w="1290" w:type="pct"/>
            <w:gridSpan w:val="2"/>
            <w:tcBorders>
              <w:top w:val="single" w:sz="4" w:space="0" w:color="auto"/>
              <w:left w:val="single" w:sz="4" w:space="0" w:color="auto"/>
              <w:bottom w:val="single" w:sz="12" w:space="0" w:color="auto"/>
            </w:tcBorders>
            <w:vAlign w:val="center"/>
          </w:tcPr>
          <w:p w:rsidR="00BD2FB0" w:rsidRPr="00CF47B7" w:rsidRDefault="00BD2FB0" w:rsidP="003C770A">
            <w:pPr>
              <w:jc w:val="center"/>
              <w:rPr>
                <w:vertAlign w:val="superscript"/>
              </w:rPr>
            </w:pPr>
            <w:r w:rsidRPr="00CF47B7">
              <w:rPr>
                <w:vertAlign w:val="superscript"/>
              </w:rPr>
              <w:t>COMPULSORY (X ) ELECTIVE (  )</w:t>
            </w:r>
          </w:p>
        </w:tc>
        <w:tc>
          <w:tcPr>
            <w:tcW w:w="669" w:type="pct"/>
            <w:tcBorders>
              <w:top w:val="single" w:sz="4" w:space="0" w:color="auto"/>
              <w:left w:val="single" w:sz="4" w:space="0" w:color="auto"/>
              <w:bottom w:val="single" w:sz="12" w:space="0" w:color="auto"/>
            </w:tcBorders>
          </w:tcPr>
          <w:p w:rsidR="00BD2FB0" w:rsidRPr="00CF47B7" w:rsidRDefault="00BD2FB0" w:rsidP="003C770A">
            <w:pPr>
              <w:jc w:val="center"/>
              <w:rPr>
                <w:vertAlign w:val="superscript"/>
              </w:rPr>
            </w:pPr>
          </w:p>
        </w:tc>
      </w:tr>
      <w:tr w:rsidR="00BD2FB0" w:rsidRPr="00CF47B7" w:rsidTr="003C770A">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rsidR="00BD2FB0" w:rsidRPr="00CF47B7" w:rsidRDefault="00BD2FB0" w:rsidP="003C770A">
            <w:pPr>
              <w:jc w:val="center"/>
              <w:rPr>
                <w:b/>
                <w:sz w:val="20"/>
                <w:szCs w:val="20"/>
              </w:rPr>
            </w:pPr>
            <w:r w:rsidRPr="00CF47B7">
              <w:rPr>
                <w:b/>
                <w:sz w:val="20"/>
                <w:szCs w:val="20"/>
              </w:rPr>
              <w:t>COURSE CATAGORY</w:t>
            </w:r>
          </w:p>
        </w:tc>
      </w:tr>
      <w:tr w:rsidR="00BD2FB0" w:rsidRPr="00CF47B7" w:rsidTr="00BD2FB0">
        <w:tblPrEx>
          <w:tblBorders>
            <w:insideH w:val="single" w:sz="6" w:space="0" w:color="auto"/>
            <w:insideV w:val="single" w:sz="6" w:space="0" w:color="auto"/>
          </w:tblBorders>
        </w:tblPrEx>
        <w:trPr>
          <w:trHeight w:val="524"/>
        </w:trPr>
        <w:tc>
          <w:tcPr>
            <w:tcW w:w="905" w:type="pct"/>
            <w:gridSpan w:val="2"/>
            <w:tcBorders>
              <w:top w:val="single" w:sz="12" w:space="0" w:color="auto"/>
              <w:left w:val="single" w:sz="12" w:space="0" w:color="auto"/>
              <w:bottom w:val="single" w:sz="6" w:space="0" w:color="auto"/>
            </w:tcBorders>
            <w:vAlign w:val="center"/>
          </w:tcPr>
          <w:p w:rsidR="00BD2FB0" w:rsidRPr="00CF47B7" w:rsidRDefault="00BD2FB0" w:rsidP="003C770A">
            <w:pPr>
              <w:spacing w:before="120" w:after="120"/>
              <w:jc w:val="center"/>
              <w:rPr>
                <w:b/>
                <w:sz w:val="20"/>
                <w:szCs w:val="20"/>
                <w:lang w:val="en-US"/>
              </w:rPr>
            </w:pPr>
            <w:r w:rsidRPr="00CF47B7">
              <w:rPr>
                <w:b/>
                <w:sz w:val="20"/>
                <w:szCs w:val="20"/>
                <w:lang w:val="en-US"/>
              </w:rPr>
              <w:t>Basic Science</w:t>
            </w:r>
          </w:p>
        </w:tc>
        <w:tc>
          <w:tcPr>
            <w:tcW w:w="1086" w:type="pct"/>
            <w:gridSpan w:val="4"/>
            <w:tcBorders>
              <w:top w:val="single" w:sz="12" w:space="0" w:color="auto"/>
              <w:bottom w:val="single" w:sz="6" w:space="0" w:color="auto"/>
            </w:tcBorders>
            <w:vAlign w:val="center"/>
          </w:tcPr>
          <w:p w:rsidR="00BD2FB0" w:rsidRPr="00CF47B7" w:rsidRDefault="00BD2FB0" w:rsidP="003C770A">
            <w:pPr>
              <w:spacing w:before="120" w:after="120"/>
              <w:jc w:val="center"/>
              <w:rPr>
                <w:b/>
                <w:sz w:val="20"/>
                <w:szCs w:val="20"/>
                <w:lang w:val="en-US"/>
              </w:rPr>
            </w:pPr>
            <w:r w:rsidRPr="00CF47B7">
              <w:rPr>
                <w:b/>
                <w:sz w:val="20"/>
                <w:szCs w:val="20"/>
                <w:lang w:val="en-US"/>
              </w:rPr>
              <w:t>Basic Medical Science</w:t>
            </w:r>
          </w:p>
        </w:tc>
        <w:tc>
          <w:tcPr>
            <w:tcW w:w="2341" w:type="pct"/>
            <w:gridSpan w:val="5"/>
            <w:tcBorders>
              <w:top w:val="single" w:sz="12" w:space="0" w:color="auto"/>
              <w:bottom w:val="single" w:sz="6" w:space="0" w:color="auto"/>
            </w:tcBorders>
            <w:vAlign w:val="center"/>
          </w:tcPr>
          <w:p w:rsidR="00BD2FB0" w:rsidRPr="00CF47B7" w:rsidRDefault="00BD2FB0" w:rsidP="003C770A">
            <w:pPr>
              <w:spacing w:before="120" w:after="120"/>
              <w:jc w:val="center"/>
              <w:rPr>
                <w:b/>
                <w:sz w:val="20"/>
                <w:szCs w:val="20"/>
                <w:lang w:val="en-US"/>
              </w:rPr>
            </w:pPr>
            <w:r w:rsidRPr="00CF47B7">
              <w:rPr>
                <w:b/>
                <w:sz w:val="20"/>
                <w:szCs w:val="20"/>
                <w:lang w:val="en-US"/>
              </w:rPr>
              <w:t>Clinical Science</w:t>
            </w:r>
          </w:p>
        </w:tc>
        <w:tc>
          <w:tcPr>
            <w:tcW w:w="669" w:type="pct"/>
            <w:tcBorders>
              <w:top w:val="single" w:sz="12" w:space="0" w:color="auto"/>
              <w:bottom w:val="single" w:sz="6" w:space="0" w:color="auto"/>
            </w:tcBorders>
            <w:vAlign w:val="center"/>
          </w:tcPr>
          <w:p w:rsidR="00BD2FB0" w:rsidRPr="00CF47B7" w:rsidRDefault="00BD2FB0" w:rsidP="003C770A">
            <w:pPr>
              <w:spacing w:before="120" w:after="120"/>
              <w:jc w:val="center"/>
              <w:rPr>
                <w:b/>
                <w:sz w:val="20"/>
                <w:szCs w:val="20"/>
                <w:lang w:val="en-US"/>
              </w:rPr>
            </w:pPr>
            <w:r w:rsidRPr="00CF47B7">
              <w:rPr>
                <w:b/>
                <w:sz w:val="20"/>
                <w:szCs w:val="20"/>
                <w:lang w:val="en-US"/>
              </w:rPr>
              <w:t xml:space="preserve">Social Science </w:t>
            </w:r>
          </w:p>
        </w:tc>
      </w:tr>
      <w:tr w:rsidR="00BD2FB0" w:rsidRPr="00CF47B7" w:rsidTr="00BD2FB0">
        <w:tblPrEx>
          <w:tblBorders>
            <w:insideH w:val="single" w:sz="6" w:space="0" w:color="auto"/>
            <w:insideV w:val="single" w:sz="6" w:space="0" w:color="auto"/>
          </w:tblBorders>
        </w:tblPrEx>
        <w:trPr>
          <w:trHeight w:val="168"/>
        </w:trPr>
        <w:tc>
          <w:tcPr>
            <w:tcW w:w="905" w:type="pct"/>
            <w:gridSpan w:val="2"/>
            <w:tcBorders>
              <w:top w:val="single" w:sz="6" w:space="0" w:color="auto"/>
              <w:left w:val="single" w:sz="12" w:space="0" w:color="auto"/>
              <w:bottom w:val="single" w:sz="12" w:space="0" w:color="auto"/>
              <w:right w:val="single" w:sz="4" w:space="0" w:color="auto"/>
            </w:tcBorders>
          </w:tcPr>
          <w:p w:rsidR="00BD2FB0" w:rsidRPr="00CF47B7" w:rsidRDefault="00BD2FB0" w:rsidP="003C770A">
            <w:pPr>
              <w:jc w:val="center"/>
            </w:pPr>
          </w:p>
        </w:tc>
        <w:tc>
          <w:tcPr>
            <w:tcW w:w="1086" w:type="pct"/>
            <w:gridSpan w:val="4"/>
            <w:tcBorders>
              <w:top w:val="single" w:sz="6" w:space="0" w:color="auto"/>
              <w:left w:val="single" w:sz="4" w:space="0" w:color="auto"/>
              <w:bottom w:val="single" w:sz="12" w:space="0" w:color="auto"/>
              <w:right w:val="single" w:sz="4" w:space="0" w:color="auto"/>
            </w:tcBorders>
          </w:tcPr>
          <w:p w:rsidR="00BD2FB0" w:rsidRPr="00CF47B7" w:rsidRDefault="00BD2FB0" w:rsidP="003C770A">
            <w:pPr>
              <w:jc w:val="center"/>
            </w:pPr>
          </w:p>
        </w:tc>
        <w:tc>
          <w:tcPr>
            <w:tcW w:w="2341" w:type="pct"/>
            <w:gridSpan w:val="5"/>
            <w:tcBorders>
              <w:top w:val="single" w:sz="6" w:space="0" w:color="auto"/>
              <w:left w:val="single" w:sz="4" w:space="0" w:color="auto"/>
              <w:bottom w:val="single" w:sz="12" w:space="0" w:color="auto"/>
            </w:tcBorders>
          </w:tcPr>
          <w:p w:rsidR="00BD2FB0" w:rsidRPr="00CF47B7" w:rsidRDefault="00BD2FB0" w:rsidP="003C770A">
            <w:pPr>
              <w:jc w:val="center"/>
            </w:pPr>
            <w:r w:rsidRPr="00CF47B7">
              <w:t xml:space="preserve">  X</w:t>
            </w:r>
          </w:p>
        </w:tc>
        <w:tc>
          <w:tcPr>
            <w:tcW w:w="669" w:type="pct"/>
            <w:tcBorders>
              <w:top w:val="single" w:sz="6" w:space="0" w:color="auto"/>
              <w:left w:val="single" w:sz="4" w:space="0" w:color="auto"/>
              <w:bottom w:val="single" w:sz="12" w:space="0" w:color="auto"/>
            </w:tcBorders>
          </w:tcPr>
          <w:p w:rsidR="00BD2FB0" w:rsidRPr="00CF47B7" w:rsidRDefault="00BD2FB0" w:rsidP="003C770A">
            <w:pPr>
              <w:jc w:val="center"/>
            </w:pPr>
          </w:p>
        </w:tc>
      </w:tr>
      <w:tr w:rsidR="00BD2FB0" w:rsidRPr="00CF47B7" w:rsidTr="003C770A">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BD2FB0" w:rsidRPr="00CF47B7" w:rsidRDefault="00BD2FB0" w:rsidP="003C770A">
            <w:pPr>
              <w:jc w:val="center"/>
              <w:rPr>
                <w:b/>
                <w:sz w:val="20"/>
                <w:szCs w:val="20"/>
              </w:rPr>
            </w:pPr>
            <w:r w:rsidRPr="00CF47B7">
              <w:rPr>
                <w:b/>
                <w:sz w:val="20"/>
                <w:szCs w:val="20"/>
              </w:rPr>
              <w:t>ASSESSMENT CRITERIA</w:t>
            </w:r>
          </w:p>
        </w:tc>
      </w:tr>
      <w:tr w:rsidR="00BD2FB0" w:rsidRPr="00CF47B7" w:rsidTr="003C770A">
        <w:tc>
          <w:tcPr>
            <w:tcW w:w="1964" w:type="pct"/>
            <w:gridSpan w:val="5"/>
            <w:vMerge w:val="restart"/>
            <w:tcBorders>
              <w:top w:val="single" w:sz="12" w:space="0" w:color="auto"/>
              <w:left w:val="single" w:sz="12" w:space="0" w:color="auto"/>
              <w:bottom w:val="single" w:sz="12" w:space="0" w:color="auto"/>
              <w:right w:val="single" w:sz="12" w:space="0" w:color="auto"/>
            </w:tcBorders>
            <w:vAlign w:val="center"/>
          </w:tcPr>
          <w:p w:rsidR="00BD2FB0" w:rsidRPr="00CF47B7" w:rsidRDefault="00BD2FB0" w:rsidP="003C770A">
            <w:pPr>
              <w:jc w:val="center"/>
              <w:rPr>
                <w:b/>
                <w:sz w:val="20"/>
                <w:szCs w:val="20"/>
              </w:rPr>
            </w:pPr>
            <w:r w:rsidRPr="00CF47B7">
              <w:rPr>
                <w:b/>
                <w:sz w:val="20"/>
                <w:szCs w:val="20"/>
              </w:rPr>
              <w:t>MID-TERM</w:t>
            </w:r>
          </w:p>
        </w:tc>
        <w:tc>
          <w:tcPr>
            <w:tcW w:w="1126" w:type="pct"/>
            <w:gridSpan w:val="5"/>
            <w:tcBorders>
              <w:top w:val="single" w:sz="12" w:space="0" w:color="auto"/>
              <w:left w:val="single" w:sz="12" w:space="0" w:color="auto"/>
              <w:bottom w:val="single" w:sz="8" w:space="0" w:color="auto"/>
              <w:right w:val="single" w:sz="4" w:space="0" w:color="auto"/>
            </w:tcBorders>
            <w:vAlign w:val="center"/>
          </w:tcPr>
          <w:p w:rsidR="00BD2FB0" w:rsidRPr="00CF47B7" w:rsidRDefault="00BD2FB0" w:rsidP="003C770A">
            <w:pPr>
              <w:jc w:val="center"/>
              <w:rPr>
                <w:b/>
                <w:sz w:val="20"/>
                <w:szCs w:val="20"/>
              </w:rPr>
            </w:pPr>
            <w:r w:rsidRPr="00CF47B7">
              <w:rPr>
                <w:b/>
                <w:sz w:val="20"/>
                <w:szCs w:val="20"/>
              </w:rPr>
              <w:t>Evaluation Type</w:t>
            </w:r>
          </w:p>
        </w:tc>
        <w:tc>
          <w:tcPr>
            <w:tcW w:w="1241" w:type="pct"/>
            <w:tcBorders>
              <w:top w:val="single" w:sz="12" w:space="0" w:color="auto"/>
              <w:left w:val="single" w:sz="4" w:space="0" w:color="auto"/>
              <w:bottom w:val="single" w:sz="8" w:space="0" w:color="auto"/>
              <w:right w:val="single" w:sz="8" w:space="0" w:color="auto"/>
            </w:tcBorders>
            <w:vAlign w:val="center"/>
          </w:tcPr>
          <w:p w:rsidR="00BD2FB0" w:rsidRPr="00CF47B7" w:rsidRDefault="00BD2FB0" w:rsidP="003C770A">
            <w:pPr>
              <w:jc w:val="center"/>
              <w:rPr>
                <w:b/>
                <w:sz w:val="20"/>
                <w:szCs w:val="20"/>
              </w:rPr>
            </w:pPr>
            <w:r w:rsidRPr="00CF47B7">
              <w:rPr>
                <w:b/>
                <w:sz w:val="20"/>
                <w:szCs w:val="20"/>
              </w:rPr>
              <w:t>Quantity</w:t>
            </w:r>
          </w:p>
        </w:tc>
        <w:tc>
          <w:tcPr>
            <w:tcW w:w="669" w:type="pct"/>
            <w:tcBorders>
              <w:top w:val="single" w:sz="12" w:space="0" w:color="auto"/>
              <w:left w:val="single" w:sz="8" w:space="0" w:color="auto"/>
              <w:bottom w:val="single" w:sz="8" w:space="0" w:color="auto"/>
              <w:right w:val="single" w:sz="12" w:space="0" w:color="auto"/>
            </w:tcBorders>
            <w:vAlign w:val="center"/>
          </w:tcPr>
          <w:p w:rsidR="00BD2FB0" w:rsidRPr="00CF47B7" w:rsidRDefault="00BD2FB0" w:rsidP="003C770A">
            <w:pPr>
              <w:jc w:val="center"/>
              <w:rPr>
                <w:b/>
                <w:sz w:val="20"/>
                <w:szCs w:val="20"/>
              </w:rPr>
            </w:pPr>
            <w:r w:rsidRPr="00CF47B7">
              <w:rPr>
                <w:b/>
                <w:sz w:val="20"/>
                <w:szCs w:val="20"/>
              </w:rPr>
              <w:t>%</w:t>
            </w:r>
          </w:p>
        </w:tc>
      </w:tr>
      <w:tr w:rsidR="00BD2FB0" w:rsidRPr="00CF47B7" w:rsidTr="003C770A">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BD2FB0" w:rsidRPr="00CF47B7" w:rsidRDefault="00BD2FB0" w:rsidP="003C770A">
            <w:pPr>
              <w:rPr>
                <w:b/>
                <w:sz w:val="20"/>
                <w:szCs w:val="20"/>
              </w:rPr>
            </w:pPr>
          </w:p>
        </w:tc>
        <w:tc>
          <w:tcPr>
            <w:tcW w:w="1126" w:type="pct"/>
            <w:gridSpan w:val="5"/>
            <w:tcBorders>
              <w:top w:val="single" w:sz="8" w:space="0" w:color="auto"/>
              <w:left w:val="single" w:sz="12" w:space="0" w:color="auto"/>
              <w:bottom w:val="single" w:sz="4" w:space="0" w:color="auto"/>
              <w:right w:val="single" w:sz="4" w:space="0" w:color="auto"/>
            </w:tcBorders>
            <w:vAlign w:val="center"/>
          </w:tcPr>
          <w:p w:rsidR="00BD2FB0" w:rsidRPr="00CF47B7" w:rsidRDefault="00BD2FB0" w:rsidP="003C770A">
            <w:pPr>
              <w:rPr>
                <w:sz w:val="20"/>
                <w:szCs w:val="20"/>
              </w:rPr>
            </w:pPr>
            <w:r w:rsidRPr="00CF47B7">
              <w:rPr>
                <w:sz w:val="20"/>
                <w:szCs w:val="20"/>
              </w:rPr>
              <w:t>1st Mid-Term</w:t>
            </w:r>
          </w:p>
        </w:tc>
        <w:tc>
          <w:tcPr>
            <w:tcW w:w="1241" w:type="pct"/>
            <w:tcBorders>
              <w:top w:val="single" w:sz="8" w:space="0" w:color="auto"/>
              <w:left w:val="single" w:sz="4" w:space="0" w:color="auto"/>
              <w:bottom w:val="single" w:sz="4" w:space="0" w:color="auto"/>
              <w:right w:val="single" w:sz="8" w:space="0" w:color="auto"/>
            </w:tcBorders>
          </w:tcPr>
          <w:p w:rsidR="00BD2FB0" w:rsidRPr="00CF47B7" w:rsidRDefault="00BD2FB0" w:rsidP="003C770A">
            <w:pPr>
              <w:jc w:val="center"/>
            </w:pPr>
          </w:p>
        </w:tc>
        <w:tc>
          <w:tcPr>
            <w:tcW w:w="669" w:type="pct"/>
            <w:tcBorders>
              <w:top w:val="single" w:sz="8" w:space="0" w:color="auto"/>
              <w:left w:val="single" w:sz="8" w:space="0" w:color="auto"/>
              <w:bottom w:val="single" w:sz="4" w:space="0" w:color="auto"/>
              <w:right w:val="single" w:sz="12" w:space="0" w:color="auto"/>
            </w:tcBorders>
            <w:shd w:val="clear" w:color="auto" w:fill="auto"/>
          </w:tcPr>
          <w:p w:rsidR="00BD2FB0" w:rsidRPr="00CF47B7" w:rsidRDefault="00BD2FB0" w:rsidP="003C770A">
            <w:pPr>
              <w:jc w:val="center"/>
              <w:rPr>
                <w:sz w:val="20"/>
                <w:szCs w:val="20"/>
                <w:highlight w:val="yellow"/>
              </w:rPr>
            </w:pPr>
            <w:r w:rsidRPr="00CF47B7">
              <w:rPr>
                <w:sz w:val="20"/>
                <w:szCs w:val="20"/>
              </w:rPr>
              <w:t>50</w:t>
            </w:r>
          </w:p>
        </w:tc>
      </w:tr>
      <w:tr w:rsidR="00BD2FB0" w:rsidRPr="00CF47B7" w:rsidTr="003C770A">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BD2FB0" w:rsidRPr="00CF47B7" w:rsidRDefault="00BD2FB0" w:rsidP="003C770A">
            <w:pPr>
              <w:rPr>
                <w:b/>
                <w:sz w:val="20"/>
                <w:szCs w:val="20"/>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BD2FB0" w:rsidRPr="00CF47B7" w:rsidRDefault="00BD2FB0" w:rsidP="003C770A">
            <w:pPr>
              <w:rPr>
                <w:sz w:val="20"/>
                <w:szCs w:val="20"/>
              </w:rPr>
            </w:pPr>
            <w:r w:rsidRPr="00CF47B7">
              <w:rPr>
                <w:sz w:val="20"/>
                <w:szCs w:val="20"/>
              </w:rPr>
              <w:t>2nd Mid-Term</w:t>
            </w:r>
          </w:p>
        </w:tc>
        <w:tc>
          <w:tcPr>
            <w:tcW w:w="1241" w:type="pct"/>
            <w:tcBorders>
              <w:top w:val="single" w:sz="4" w:space="0" w:color="auto"/>
              <w:left w:val="single" w:sz="4" w:space="0" w:color="auto"/>
              <w:bottom w:val="single" w:sz="4" w:space="0" w:color="auto"/>
              <w:right w:val="single" w:sz="8" w:space="0" w:color="auto"/>
            </w:tcBorders>
          </w:tcPr>
          <w:p w:rsidR="00BD2FB0" w:rsidRPr="00CF47B7" w:rsidRDefault="00BD2FB0" w:rsidP="003C770A">
            <w:pPr>
              <w:jc w:val="center"/>
            </w:pPr>
          </w:p>
        </w:tc>
        <w:tc>
          <w:tcPr>
            <w:tcW w:w="669" w:type="pct"/>
            <w:tcBorders>
              <w:top w:val="single" w:sz="4" w:space="0" w:color="auto"/>
              <w:left w:val="single" w:sz="8" w:space="0" w:color="auto"/>
              <w:bottom w:val="single" w:sz="4" w:space="0" w:color="auto"/>
              <w:right w:val="single" w:sz="12" w:space="0" w:color="auto"/>
            </w:tcBorders>
            <w:shd w:val="clear" w:color="auto" w:fill="auto"/>
          </w:tcPr>
          <w:p w:rsidR="00BD2FB0" w:rsidRPr="00CF47B7" w:rsidRDefault="00BD2FB0" w:rsidP="003C770A">
            <w:pPr>
              <w:jc w:val="center"/>
              <w:rPr>
                <w:sz w:val="20"/>
                <w:szCs w:val="20"/>
                <w:highlight w:val="yellow"/>
              </w:rPr>
            </w:pPr>
          </w:p>
        </w:tc>
      </w:tr>
      <w:tr w:rsidR="00BD2FB0" w:rsidRPr="00CF47B7" w:rsidTr="003C770A">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BD2FB0" w:rsidRPr="00CF47B7" w:rsidRDefault="00BD2FB0" w:rsidP="003C770A">
            <w:pPr>
              <w:rPr>
                <w:b/>
                <w:sz w:val="20"/>
                <w:szCs w:val="20"/>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BD2FB0" w:rsidRPr="00CF47B7" w:rsidRDefault="00BD2FB0" w:rsidP="003C770A">
            <w:pPr>
              <w:rPr>
                <w:sz w:val="20"/>
                <w:szCs w:val="20"/>
              </w:rPr>
            </w:pPr>
            <w:r w:rsidRPr="00CF47B7">
              <w:rPr>
                <w:sz w:val="20"/>
                <w:szCs w:val="20"/>
              </w:rPr>
              <w:t>Quiz</w:t>
            </w:r>
          </w:p>
        </w:tc>
        <w:tc>
          <w:tcPr>
            <w:tcW w:w="1241" w:type="pct"/>
            <w:tcBorders>
              <w:top w:val="single" w:sz="4" w:space="0" w:color="auto"/>
              <w:left w:val="single" w:sz="4" w:space="0" w:color="auto"/>
              <w:bottom w:val="single" w:sz="4" w:space="0" w:color="auto"/>
              <w:right w:val="single" w:sz="8" w:space="0" w:color="auto"/>
            </w:tcBorders>
          </w:tcPr>
          <w:p w:rsidR="00BD2FB0" w:rsidRPr="00CF47B7" w:rsidRDefault="00BD2FB0" w:rsidP="003C770A"/>
        </w:tc>
        <w:tc>
          <w:tcPr>
            <w:tcW w:w="669" w:type="pct"/>
            <w:tcBorders>
              <w:top w:val="single" w:sz="4" w:space="0" w:color="auto"/>
              <w:left w:val="single" w:sz="8" w:space="0" w:color="auto"/>
              <w:bottom w:val="single" w:sz="4" w:space="0" w:color="auto"/>
              <w:right w:val="single" w:sz="12" w:space="0" w:color="auto"/>
            </w:tcBorders>
          </w:tcPr>
          <w:p w:rsidR="00BD2FB0" w:rsidRPr="00CF47B7" w:rsidRDefault="00BD2FB0" w:rsidP="003C770A">
            <w:pPr>
              <w:rPr>
                <w:sz w:val="20"/>
                <w:szCs w:val="20"/>
              </w:rPr>
            </w:pPr>
            <w:r w:rsidRPr="00CF47B7">
              <w:rPr>
                <w:sz w:val="20"/>
                <w:szCs w:val="20"/>
              </w:rPr>
              <w:t xml:space="preserve"> </w:t>
            </w:r>
          </w:p>
        </w:tc>
      </w:tr>
      <w:tr w:rsidR="00BD2FB0" w:rsidRPr="00CF47B7" w:rsidTr="003C770A">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BD2FB0" w:rsidRPr="00CF47B7" w:rsidRDefault="00BD2FB0" w:rsidP="003C770A">
            <w:pPr>
              <w:rPr>
                <w:b/>
                <w:sz w:val="20"/>
                <w:szCs w:val="20"/>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BD2FB0" w:rsidRPr="00CF47B7" w:rsidRDefault="00BD2FB0" w:rsidP="003C770A">
            <w:pPr>
              <w:rPr>
                <w:sz w:val="20"/>
                <w:szCs w:val="20"/>
              </w:rPr>
            </w:pPr>
            <w:r w:rsidRPr="00CF47B7">
              <w:rPr>
                <w:sz w:val="20"/>
                <w:szCs w:val="20"/>
              </w:rPr>
              <w:t>Homework</w:t>
            </w:r>
          </w:p>
        </w:tc>
        <w:tc>
          <w:tcPr>
            <w:tcW w:w="1241" w:type="pct"/>
            <w:tcBorders>
              <w:top w:val="single" w:sz="4" w:space="0" w:color="auto"/>
              <w:left w:val="single" w:sz="4" w:space="0" w:color="auto"/>
              <w:bottom w:val="single" w:sz="4" w:space="0" w:color="auto"/>
              <w:right w:val="single" w:sz="8" w:space="0" w:color="auto"/>
            </w:tcBorders>
          </w:tcPr>
          <w:p w:rsidR="00BD2FB0" w:rsidRPr="00CF47B7" w:rsidRDefault="00BD2FB0" w:rsidP="003C770A">
            <w:pPr>
              <w:jc w:val="center"/>
            </w:pPr>
          </w:p>
        </w:tc>
        <w:tc>
          <w:tcPr>
            <w:tcW w:w="669" w:type="pct"/>
            <w:tcBorders>
              <w:top w:val="single" w:sz="4" w:space="0" w:color="auto"/>
              <w:left w:val="single" w:sz="8" w:space="0" w:color="auto"/>
              <w:bottom w:val="single" w:sz="4" w:space="0" w:color="auto"/>
              <w:right w:val="single" w:sz="12" w:space="0" w:color="auto"/>
            </w:tcBorders>
          </w:tcPr>
          <w:p w:rsidR="00BD2FB0" w:rsidRPr="00CF47B7" w:rsidRDefault="00BD2FB0" w:rsidP="003C770A">
            <w:pPr>
              <w:jc w:val="center"/>
              <w:rPr>
                <w:sz w:val="20"/>
                <w:szCs w:val="20"/>
              </w:rPr>
            </w:pPr>
          </w:p>
        </w:tc>
      </w:tr>
      <w:tr w:rsidR="00BD2FB0" w:rsidRPr="00CF47B7" w:rsidTr="003C770A">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BD2FB0" w:rsidRPr="00CF47B7" w:rsidRDefault="00BD2FB0" w:rsidP="003C770A">
            <w:pPr>
              <w:rPr>
                <w:b/>
                <w:sz w:val="20"/>
                <w:szCs w:val="20"/>
              </w:rPr>
            </w:pPr>
          </w:p>
        </w:tc>
        <w:tc>
          <w:tcPr>
            <w:tcW w:w="1126" w:type="pct"/>
            <w:gridSpan w:val="5"/>
            <w:tcBorders>
              <w:top w:val="single" w:sz="4" w:space="0" w:color="auto"/>
              <w:left w:val="single" w:sz="12" w:space="0" w:color="auto"/>
              <w:bottom w:val="single" w:sz="8" w:space="0" w:color="auto"/>
              <w:right w:val="single" w:sz="4" w:space="0" w:color="auto"/>
            </w:tcBorders>
            <w:vAlign w:val="center"/>
          </w:tcPr>
          <w:p w:rsidR="00BD2FB0" w:rsidRPr="00CF47B7" w:rsidRDefault="00BD2FB0" w:rsidP="003C770A">
            <w:pPr>
              <w:rPr>
                <w:sz w:val="20"/>
                <w:szCs w:val="20"/>
              </w:rPr>
            </w:pPr>
            <w:r w:rsidRPr="00CF47B7">
              <w:rPr>
                <w:sz w:val="20"/>
                <w:szCs w:val="20"/>
              </w:rPr>
              <w:t>Project</w:t>
            </w:r>
          </w:p>
        </w:tc>
        <w:tc>
          <w:tcPr>
            <w:tcW w:w="1241" w:type="pct"/>
            <w:tcBorders>
              <w:top w:val="single" w:sz="4" w:space="0" w:color="auto"/>
              <w:left w:val="single" w:sz="4" w:space="0" w:color="auto"/>
              <w:bottom w:val="single" w:sz="8" w:space="0" w:color="auto"/>
              <w:right w:val="single" w:sz="8" w:space="0" w:color="auto"/>
            </w:tcBorders>
          </w:tcPr>
          <w:p w:rsidR="00BD2FB0" w:rsidRPr="00CF47B7" w:rsidRDefault="00BD2FB0" w:rsidP="003C770A">
            <w:pPr>
              <w:jc w:val="center"/>
            </w:pPr>
            <w:r w:rsidRPr="00CF47B7">
              <w:t xml:space="preserve"> </w:t>
            </w:r>
          </w:p>
        </w:tc>
        <w:tc>
          <w:tcPr>
            <w:tcW w:w="669" w:type="pct"/>
            <w:tcBorders>
              <w:top w:val="single" w:sz="4" w:space="0" w:color="auto"/>
              <w:left w:val="single" w:sz="8" w:space="0" w:color="auto"/>
              <w:bottom w:val="single" w:sz="8" w:space="0" w:color="auto"/>
              <w:right w:val="single" w:sz="12" w:space="0" w:color="auto"/>
            </w:tcBorders>
          </w:tcPr>
          <w:p w:rsidR="00BD2FB0" w:rsidRPr="00CF47B7" w:rsidRDefault="00BD2FB0" w:rsidP="003C770A">
            <w:pPr>
              <w:jc w:val="center"/>
              <w:rPr>
                <w:sz w:val="20"/>
                <w:szCs w:val="20"/>
              </w:rPr>
            </w:pPr>
            <w:r w:rsidRPr="00CF47B7">
              <w:rPr>
                <w:sz w:val="20"/>
                <w:szCs w:val="20"/>
              </w:rPr>
              <w:t xml:space="preserve"> </w:t>
            </w:r>
          </w:p>
        </w:tc>
      </w:tr>
      <w:tr w:rsidR="00BD2FB0" w:rsidRPr="00CF47B7" w:rsidTr="003C770A">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BD2FB0" w:rsidRPr="00CF47B7" w:rsidRDefault="00BD2FB0" w:rsidP="003C770A">
            <w:pPr>
              <w:rPr>
                <w:b/>
                <w:sz w:val="20"/>
                <w:szCs w:val="20"/>
              </w:rPr>
            </w:pPr>
          </w:p>
        </w:tc>
        <w:tc>
          <w:tcPr>
            <w:tcW w:w="1126" w:type="pct"/>
            <w:gridSpan w:val="5"/>
            <w:tcBorders>
              <w:top w:val="single" w:sz="8" w:space="0" w:color="auto"/>
              <w:left w:val="single" w:sz="12" w:space="0" w:color="auto"/>
              <w:bottom w:val="single" w:sz="8" w:space="0" w:color="auto"/>
              <w:right w:val="single" w:sz="4" w:space="0" w:color="auto"/>
            </w:tcBorders>
            <w:vAlign w:val="center"/>
          </w:tcPr>
          <w:p w:rsidR="00BD2FB0" w:rsidRPr="00CF47B7" w:rsidRDefault="00BD2FB0" w:rsidP="003C770A">
            <w:pPr>
              <w:rPr>
                <w:sz w:val="20"/>
                <w:szCs w:val="20"/>
              </w:rPr>
            </w:pPr>
            <w:r w:rsidRPr="00CF47B7">
              <w:rPr>
                <w:sz w:val="20"/>
                <w:szCs w:val="20"/>
              </w:rPr>
              <w:t>Report</w:t>
            </w:r>
          </w:p>
        </w:tc>
        <w:tc>
          <w:tcPr>
            <w:tcW w:w="1241" w:type="pct"/>
            <w:tcBorders>
              <w:top w:val="single" w:sz="8" w:space="0" w:color="auto"/>
              <w:left w:val="single" w:sz="4" w:space="0" w:color="auto"/>
              <w:bottom w:val="single" w:sz="8" w:space="0" w:color="auto"/>
              <w:right w:val="single" w:sz="8" w:space="0" w:color="auto"/>
            </w:tcBorders>
          </w:tcPr>
          <w:p w:rsidR="00BD2FB0" w:rsidRPr="00CF47B7" w:rsidRDefault="00BD2FB0" w:rsidP="003C770A">
            <w:pPr>
              <w:jc w:val="center"/>
            </w:pPr>
          </w:p>
        </w:tc>
        <w:tc>
          <w:tcPr>
            <w:tcW w:w="669" w:type="pct"/>
            <w:tcBorders>
              <w:top w:val="single" w:sz="8" w:space="0" w:color="auto"/>
              <w:left w:val="single" w:sz="8" w:space="0" w:color="auto"/>
              <w:bottom w:val="single" w:sz="8" w:space="0" w:color="auto"/>
              <w:right w:val="single" w:sz="12" w:space="0" w:color="auto"/>
            </w:tcBorders>
          </w:tcPr>
          <w:p w:rsidR="00BD2FB0" w:rsidRPr="00CF47B7" w:rsidRDefault="00BD2FB0" w:rsidP="003C770A">
            <w:pPr>
              <w:rPr>
                <w:sz w:val="20"/>
                <w:szCs w:val="20"/>
              </w:rPr>
            </w:pPr>
          </w:p>
        </w:tc>
      </w:tr>
      <w:tr w:rsidR="00BD2FB0" w:rsidRPr="00CF47B7" w:rsidTr="00BD2FB0">
        <w:trPr>
          <w:trHeight w:val="156"/>
        </w:trPr>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BD2FB0" w:rsidRPr="00CF47B7" w:rsidRDefault="00BD2FB0" w:rsidP="003C770A">
            <w:pPr>
              <w:rPr>
                <w:b/>
                <w:sz w:val="20"/>
                <w:szCs w:val="20"/>
              </w:rPr>
            </w:pPr>
          </w:p>
        </w:tc>
        <w:tc>
          <w:tcPr>
            <w:tcW w:w="1126" w:type="pct"/>
            <w:gridSpan w:val="5"/>
            <w:tcBorders>
              <w:top w:val="single" w:sz="8" w:space="0" w:color="auto"/>
              <w:left w:val="single" w:sz="12" w:space="0" w:color="auto"/>
              <w:bottom w:val="single" w:sz="12" w:space="0" w:color="auto"/>
              <w:right w:val="single" w:sz="4" w:space="0" w:color="auto"/>
            </w:tcBorders>
            <w:vAlign w:val="center"/>
          </w:tcPr>
          <w:p w:rsidR="00BD2FB0" w:rsidRPr="00CF47B7" w:rsidRDefault="00BD2FB0" w:rsidP="003C770A">
            <w:pPr>
              <w:rPr>
                <w:sz w:val="20"/>
                <w:szCs w:val="20"/>
              </w:rPr>
            </w:pPr>
            <w:r w:rsidRPr="00CF47B7">
              <w:rPr>
                <w:sz w:val="20"/>
                <w:szCs w:val="20"/>
              </w:rPr>
              <w:t>Others (………)</w:t>
            </w:r>
          </w:p>
        </w:tc>
        <w:tc>
          <w:tcPr>
            <w:tcW w:w="1241" w:type="pct"/>
            <w:tcBorders>
              <w:top w:val="single" w:sz="8" w:space="0" w:color="auto"/>
              <w:left w:val="single" w:sz="4" w:space="0" w:color="auto"/>
              <w:bottom w:val="single" w:sz="12" w:space="0" w:color="auto"/>
              <w:right w:val="single" w:sz="8" w:space="0" w:color="auto"/>
            </w:tcBorders>
          </w:tcPr>
          <w:p w:rsidR="00BD2FB0" w:rsidRPr="00CF47B7" w:rsidRDefault="00BD2FB0" w:rsidP="003C770A"/>
        </w:tc>
        <w:tc>
          <w:tcPr>
            <w:tcW w:w="669" w:type="pct"/>
            <w:tcBorders>
              <w:top w:val="single" w:sz="8" w:space="0" w:color="auto"/>
              <w:left w:val="single" w:sz="8" w:space="0" w:color="auto"/>
              <w:bottom w:val="single" w:sz="12" w:space="0" w:color="auto"/>
              <w:right w:val="single" w:sz="12" w:space="0" w:color="auto"/>
            </w:tcBorders>
          </w:tcPr>
          <w:p w:rsidR="00BD2FB0" w:rsidRPr="00CF47B7" w:rsidRDefault="00BD2FB0" w:rsidP="003C770A">
            <w:pPr>
              <w:rPr>
                <w:sz w:val="20"/>
                <w:szCs w:val="20"/>
              </w:rPr>
            </w:pPr>
          </w:p>
        </w:tc>
      </w:tr>
      <w:tr w:rsidR="00BD2FB0" w:rsidRPr="00CF47B7" w:rsidTr="00BD2FB0">
        <w:trPr>
          <w:trHeight w:val="162"/>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BD2FB0" w:rsidRPr="00CF47B7" w:rsidRDefault="00BD2FB0" w:rsidP="003C770A">
            <w:pPr>
              <w:jc w:val="center"/>
              <w:rPr>
                <w:b/>
                <w:sz w:val="20"/>
                <w:szCs w:val="20"/>
              </w:rPr>
            </w:pPr>
            <w:r w:rsidRPr="00CF47B7">
              <w:rPr>
                <w:b/>
                <w:sz w:val="20"/>
                <w:szCs w:val="20"/>
              </w:rPr>
              <w:t>FINAL EXAM</w:t>
            </w:r>
          </w:p>
        </w:tc>
        <w:tc>
          <w:tcPr>
            <w:tcW w:w="1126" w:type="pct"/>
            <w:gridSpan w:val="5"/>
            <w:tcBorders>
              <w:top w:val="single" w:sz="12" w:space="0" w:color="auto"/>
              <w:left w:val="single" w:sz="12" w:space="0" w:color="auto"/>
              <w:bottom w:val="single" w:sz="8" w:space="0" w:color="auto"/>
              <w:right w:val="single" w:sz="4" w:space="0" w:color="auto"/>
            </w:tcBorders>
          </w:tcPr>
          <w:p w:rsidR="00BD2FB0" w:rsidRPr="00CF47B7" w:rsidRDefault="00BD2FB0" w:rsidP="003C770A">
            <w:pPr>
              <w:rPr>
                <w:sz w:val="20"/>
                <w:szCs w:val="20"/>
              </w:rPr>
            </w:pPr>
            <w:r w:rsidRPr="00CF47B7">
              <w:rPr>
                <w:sz w:val="20"/>
                <w:szCs w:val="20"/>
              </w:rPr>
              <w:t xml:space="preserve"> </w:t>
            </w:r>
          </w:p>
        </w:tc>
        <w:tc>
          <w:tcPr>
            <w:tcW w:w="1241" w:type="pct"/>
            <w:tcBorders>
              <w:top w:val="single" w:sz="12" w:space="0" w:color="auto"/>
              <w:left w:val="single" w:sz="4" w:space="0" w:color="auto"/>
              <w:bottom w:val="single" w:sz="8" w:space="0" w:color="auto"/>
              <w:right w:val="single" w:sz="8" w:space="0" w:color="auto"/>
            </w:tcBorders>
          </w:tcPr>
          <w:p w:rsidR="00BD2FB0" w:rsidRPr="00CF47B7" w:rsidRDefault="00BD2FB0" w:rsidP="003C770A">
            <w:pPr>
              <w:jc w:val="center"/>
            </w:pPr>
          </w:p>
        </w:tc>
        <w:tc>
          <w:tcPr>
            <w:tcW w:w="669" w:type="pct"/>
            <w:tcBorders>
              <w:top w:val="single" w:sz="12" w:space="0" w:color="auto"/>
              <w:left w:val="single" w:sz="8" w:space="0" w:color="auto"/>
              <w:bottom w:val="single" w:sz="8" w:space="0" w:color="auto"/>
              <w:right w:val="single" w:sz="12" w:space="0" w:color="auto"/>
            </w:tcBorders>
          </w:tcPr>
          <w:p w:rsidR="00BD2FB0" w:rsidRPr="00CF47B7" w:rsidRDefault="00BD2FB0" w:rsidP="003C770A">
            <w:pPr>
              <w:jc w:val="center"/>
              <w:rPr>
                <w:sz w:val="20"/>
                <w:szCs w:val="20"/>
              </w:rPr>
            </w:pPr>
            <w:r w:rsidRPr="00CF47B7">
              <w:rPr>
                <w:sz w:val="20"/>
                <w:szCs w:val="20"/>
              </w:rPr>
              <w:t>50</w:t>
            </w:r>
          </w:p>
        </w:tc>
      </w:tr>
      <w:tr w:rsidR="00BD2FB0" w:rsidRPr="00CF47B7" w:rsidTr="00BD2FB0">
        <w:trPr>
          <w:trHeight w:val="254"/>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BD2FB0" w:rsidRPr="00CF47B7" w:rsidRDefault="00BD2FB0" w:rsidP="003C770A">
            <w:pPr>
              <w:jc w:val="center"/>
              <w:rPr>
                <w:b/>
                <w:sz w:val="20"/>
                <w:szCs w:val="20"/>
              </w:rPr>
            </w:pPr>
            <w:r w:rsidRPr="00CF47B7">
              <w:rPr>
                <w:b/>
                <w:sz w:val="20"/>
                <w:szCs w:val="20"/>
              </w:rPr>
              <w:t>PREREQUIEITE(S)</w:t>
            </w:r>
          </w:p>
        </w:tc>
        <w:tc>
          <w:tcPr>
            <w:tcW w:w="3036" w:type="pct"/>
            <w:gridSpan w:val="7"/>
            <w:tcBorders>
              <w:top w:val="single" w:sz="12" w:space="0" w:color="auto"/>
              <w:left w:val="single" w:sz="12" w:space="0" w:color="auto"/>
              <w:bottom w:val="single" w:sz="12" w:space="0" w:color="auto"/>
              <w:right w:val="single" w:sz="12" w:space="0" w:color="auto"/>
            </w:tcBorders>
            <w:vAlign w:val="center"/>
          </w:tcPr>
          <w:p w:rsidR="00BD2FB0" w:rsidRPr="00CF47B7" w:rsidRDefault="00BD2FB0" w:rsidP="003C770A">
            <w:pPr>
              <w:jc w:val="both"/>
              <w:rPr>
                <w:sz w:val="20"/>
                <w:szCs w:val="20"/>
                <w:lang w:val="en-US"/>
              </w:rPr>
            </w:pPr>
          </w:p>
        </w:tc>
      </w:tr>
      <w:tr w:rsidR="00BD2FB0" w:rsidRPr="00CF47B7" w:rsidTr="00BD2FB0">
        <w:trPr>
          <w:trHeight w:val="1155"/>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BD2FB0" w:rsidRPr="00CF47B7" w:rsidRDefault="00BD2FB0" w:rsidP="003C770A">
            <w:pPr>
              <w:jc w:val="center"/>
              <w:rPr>
                <w:b/>
                <w:sz w:val="20"/>
                <w:szCs w:val="20"/>
              </w:rPr>
            </w:pPr>
            <w:r w:rsidRPr="00CF47B7">
              <w:rPr>
                <w:b/>
                <w:sz w:val="20"/>
                <w:szCs w:val="20"/>
              </w:rPr>
              <w:t>COURSE DESCRIPTION</w:t>
            </w:r>
          </w:p>
        </w:tc>
        <w:tc>
          <w:tcPr>
            <w:tcW w:w="3036" w:type="pct"/>
            <w:gridSpan w:val="7"/>
            <w:tcBorders>
              <w:top w:val="single" w:sz="12" w:space="0" w:color="auto"/>
              <w:left w:val="single" w:sz="12" w:space="0" w:color="auto"/>
              <w:bottom w:val="single" w:sz="12" w:space="0" w:color="auto"/>
              <w:right w:val="single" w:sz="12" w:space="0" w:color="auto"/>
            </w:tcBorders>
          </w:tcPr>
          <w:p w:rsidR="00BD2FB0" w:rsidRPr="00CF47B7" w:rsidRDefault="00BD2FB0" w:rsidP="003C770A">
            <w:pPr>
              <w:rPr>
                <w:sz w:val="20"/>
                <w:szCs w:val="20"/>
                <w:lang w:val="en-US"/>
              </w:rPr>
            </w:pPr>
            <w:r w:rsidRPr="00CF47B7">
              <w:rPr>
                <w:color w:val="000000"/>
                <w:shd w:val="clear" w:color="auto" w:fill="F5F5F5"/>
              </w:rPr>
              <w:t>It contains general information from the General Surgery course, which is one of the fundamental subjects related to medicine, that the 5th term students of the Faculty of Dentistry can use in their professional life.</w:t>
            </w:r>
          </w:p>
        </w:tc>
      </w:tr>
      <w:tr w:rsidR="00BD2FB0" w:rsidRPr="00CF47B7" w:rsidTr="00BD2FB0">
        <w:trPr>
          <w:trHeight w:val="1075"/>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BD2FB0" w:rsidRPr="00CF47B7" w:rsidRDefault="00BD2FB0" w:rsidP="003C770A">
            <w:pPr>
              <w:jc w:val="center"/>
              <w:rPr>
                <w:b/>
                <w:sz w:val="20"/>
                <w:szCs w:val="20"/>
              </w:rPr>
            </w:pPr>
            <w:r w:rsidRPr="00CF47B7">
              <w:rPr>
                <w:b/>
                <w:sz w:val="20"/>
                <w:szCs w:val="20"/>
              </w:rPr>
              <w:t>COURSE OBJECTIVES</w:t>
            </w:r>
          </w:p>
        </w:tc>
        <w:tc>
          <w:tcPr>
            <w:tcW w:w="3036" w:type="pct"/>
            <w:gridSpan w:val="7"/>
            <w:tcBorders>
              <w:top w:val="single" w:sz="12" w:space="0" w:color="auto"/>
              <w:left w:val="single" w:sz="12" w:space="0" w:color="auto"/>
              <w:bottom w:val="single" w:sz="12" w:space="0" w:color="auto"/>
              <w:right w:val="single" w:sz="12" w:space="0" w:color="auto"/>
            </w:tcBorders>
          </w:tcPr>
          <w:p w:rsidR="00BD2FB0" w:rsidRPr="00CF47B7" w:rsidRDefault="00BD2FB0" w:rsidP="003C770A">
            <w:pPr>
              <w:rPr>
                <w:lang w:val="en-US"/>
              </w:rPr>
            </w:pPr>
            <w:r w:rsidRPr="00CF47B7">
              <w:rPr>
                <w:lang w:val="en-US"/>
              </w:rPr>
              <w:t>It is important for physicians who will graduate as dentists to learn basic surgical subjects while practicing their profession. Therefore, the most appropriate information for Dentistry from the field of General Surgery will be shared.</w:t>
            </w:r>
          </w:p>
        </w:tc>
      </w:tr>
      <w:tr w:rsidR="00BD2FB0" w:rsidRPr="00CF47B7" w:rsidTr="003C770A">
        <w:trPr>
          <w:trHeight w:val="518"/>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BD2FB0" w:rsidRPr="00CF47B7" w:rsidRDefault="00BD2FB0" w:rsidP="003C770A">
            <w:pPr>
              <w:jc w:val="center"/>
              <w:rPr>
                <w:b/>
                <w:sz w:val="20"/>
                <w:szCs w:val="20"/>
              </w:rPr>
            </w:pPr>
            <w:r w:rsidRPr="00CF47B7">
              <w:rPr>
                <w:b/>
                <w:sz w:val="20"/>
                <w:szCs w:val="20"/>
              </w:rPr>
              <w:t>ADDITIVE OF COURSE TO APPLY PROFESSIONAL EDUATION</w:t>
            </w:r>
          </w:p>
        </w:tc>
        <w:tc>
          <w:tcPr>
            <w:tcW w:w="3036" w:type="pct"/>
            <w:gridSpan w:val="7"/>
            <w:tcBorders>
              <w:top w:val="single" w:sz="12" w:space="0" w:color="auto"/>
              <w:left w:val="single" w:sz="12" w:space="0" w:color="auto"/>
              <w:bottom w:val="single" w:sz="12" w:space="0" w:color="auto"/>
              <w:right w:val="single" w:sz="12" w:space="0" w:color="auto"/>
            </w:tcBorders>
            <w:vAlign w:val="center"/>
          </w:tcPr>
          <w:p w:rsidR="00BD2FB0" w:rsidRPr="00CF47B7" w:rsidRDefault="00BD2FB0" w:rsidP="003C770A">
            <w:pPr>
              <w:rPr>
                <w:lang w:val="en-US"/>
              </w:rPr>
            </w:pPr>
            <w:r w:rsidRPr="00CF47B7">
              <w:rPr>
                <w:lang w:val="en-US"/>
              </w:rPr>
              <w:t>In the General Surgery course, basic surgery will be taught to the student and will provide a versatile view of the problems that the physicians may encounter in their future professional life.</w:t>
            </w:r>
          </w:p>
        </w:tc>
      </w:tr>
      <w:tr w:rsidR="00BD2FB0" w:rsidRPr="00CF47B7" w:rsidTr="003C770A">
        <w:trPr>
          <w:trHeight w:val="518"/>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BD2FB0" w:rsidRPr="00CF47B7" w:rsidRDefault="00BD2FB0" w:rsidP="003C770A">
            <w:pPr>
              <w:jc w:val="center"/>
              <w:rPr>
                <w:b/>
                <w:sz w:val="20"/>
                <w:szCs w:val="20"/>
              </w:rPr>
            </w:pPr>
            <w:r w:rsidRPr="00CF47B7">
              <w:rPr>
                <w:b/>
                <w:sz w:val="20"/>
                <w:szCs w:val="20"/>
              </w:rPr>
              <w:t>COURSE OUTCOMES</w:t>
            </w:r>
          </w:p>
        </w:tc>
        <w:tc>
          <w:tcPr>
            <w:tcW w:w="3036" w:type="pct"/>
            <w:gridSpan w:val="7"/>
            <w:tcBorders>
              <w:top w:val="single" w:sz="12" w:space="0" w:color="auto"/>
              <w:left w:val="single" w:sz="12" w:space="0" w:color="auto"/>
              <w:bottom w:val="single" w:sz="12" w:space="0" w:color="auto"/>
              <w:right w:val="single" w:sz="12" w:space="0" w:color="auto"/>
            </w:tcBorders>
          </w:tcPr>
          <w:p w:rsidR="00BD2FB0" w:rsidRDefault="00BD2FB0" w:rsidP="003C770A">
            <w:pPr>
              <w:tabs>
                <w:tab w:val="left" w:pos="7800"/>
              </w:tabs>
              <w:rPr>
                <w:sz w:val="20"/>
                <w:szCs w:val="20"/>
                <w:lang w:val="en-US"/>
              </w:rPr>
            </w:pPr>
          </w:p>
          <w:p w:rsidR="00BD2FB0" w:rsidRPr="00CF47B7" w:rsidRDefault="00BD2FB0" w:rsidP="003C770A">
            <w:pPr>
              <w:tabs>
                <w:tab w:val="left" w:pos="7800"/>
              </w:tabs>
              <w:rPr>
                <w:sz w:val="20"/>
                <w:szCs w:val="20"/>
                <w:lang w:val="en-US"/>
              </w:rPr>
            </w:pPr>
            <w:r>
              <w:rPr>
                <w:sz w:val="20"/>
                <w:szCs w:val="20"/>
                <w:lang w:val="en-US"/>
              </w:rPr>
              <w:t>Lecture notes</w:t>
            </w:r>
          </w:p>
        </w:tc>
      </w:tr>
      <w:tr w:rsidR="00BD2FB0" w:rsidRPr="00CF47B7" w:rsidTr="003C770A">
        <w:trPr>
          <w:trHeight w:val="54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BD2FB0" w:rsidRPr="00CF47B7" w:rsidRDefault="00BD2FB0" w:rsidP="003C770A">
            <w:pPr>
              <w:jc w:val="center"/>
              <w:rPr>
                <w:b/>
                <w:sz w:val="20"/>
                <w:szCs w:val="20"/>
              </w:rPr>
            </w:pPr>
            <w:r w:rsidRPr="00CF47B7">
              <w:rPr>
                <w:b/>
                <w:sz w:val="20"/>
                <w:szCs w:val="20"/>
              </w:rPr>
              <w:t>TEXTBOOK</w:t>
            </w:r>
          </w:p>
        </w:tc>
        <w:tc>
          <w:tcPr>
            <w:tcW w:w="3036" w:type="pct"/>
            <w:gridSpan w:val="7"/>
            <w:tcBorders>
              <w:top w:val="single" w:sz="12" w:space="0" w:color="auto"/>
              <w:left w:val="single" w:sz="12" w:space="0" w:color="auto"/>
              <w:bottom w:val="single" w:sz="12" w:space="0" w:color="auto"/>
              <w:right w:val="single" w:sz="12" w:space="0" w:color="auto"/>
            </w:tcBorders>
          </w:tcPr>
          <w:p w:rsidR="00BD2FB0" w:rsidRPr="00CF47B7" w:rsidRDefault="00BD2FB0" w:rsidP="003C770A">
            <w:pPr>
              <w:pStyle w:val="Balk4"/>
              <w:spacing w:before="0" w:beforeAutospacing="0" w:after="0" w:afterAutospacing="0"/>
              <w:rPr>
                <w:b w:val="0"/>
                <w:color w:val="000000"/>
                <w:sz w:val="20"/>
                <w:szCs w:val="20"/>
                <w:lang w:val="en-US"/>
              </w:rPr>
            </w:pPr>
            <w:r w:rsidRPr="00CF47B7">
              <w:rPr>
                <w:b w:val="0"/>
                <w:sz w:val="20"/>
                <w:szCs w:val="20"/>
                <w:lang w:val="en-US"/>
              </w:rPr>
              <w:t xml:space="preserve"> </w:t>
            </w:r>
            <w:r>
              <w:rPr>
                <w:b w:val="0"/>
                <w:sz w:val="20"/>
                <w:szCs w:val="20"/>
              </w:rPr>
              <w:t>Schwartz Principles of Surgery , Sabiston Textbook of Surgery</w:t>
            </w:r>
          </w:p>
        </w:tc>
      </w:tr>
      <w:tr w:rsidR="00BD2FB0" w:rsidRPr="00CF47B7" w:rsidTr="003C770A">
        <w:trPr>
          <w:trHeight w:val="54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BD2FB0" w:rsidRPr="00CF47B7" w:rsidRDefault="00BD2FB0" w:rsidP="003C770A">
            <w:pPr>
              <w:jc w:val="center"/>
              <w:rPr>
                <w:b/>
                <w:sz w:val="20"/>
                <w:szCs w:val="20"/>
              </w:rPr>
            </w:pPr>
            <w:r w:rsidRPr="00CF47B7">
              <w:rPr>
                <w:b/>
                <w:sz w:val="20"/>
                <w:szCs w:val="20"/>
              </w:rPr>
              <w:t>OTHER REFERENCES</w:t>
            </w:r>
          </w:p>
        </w:tc>
        <w:tc>
          <w:tcPr>
            <w:tcW w:w="3036" w:type="pct"/>
            <w:gridSpan w:val="7"/>
            <w:tcBorders>
              <w:top w:val="single" w:sz="12" w:space="0" w:color="auto"/>
              <w:left w:val="single" w:sz="12" w:space="0" w:color="auto"/>
              <w:bottom w:val="single" w:sz="12" w:space="0" w:color="auto"/>
              <w:right w:val="single" w:sz="12" w:space="0" w:color="auto"/>
            </w:tcBorders>
          </w:tcPr>
          <w:p w:rsidR="00BD2FB0" w:rsidRPr="00CF47B7" w:rsidRDefault="00BD2FB0" w:rsidP="003C770A">
            <w:pPr>
              <w:pStyle w:val="Balk4"/>
              <w:spacing w:before="0" w:beforeAutospacing="0" w:after="0" w:afterAutospacing="0"/>
              <w:rPr>
                <w:color w:val="000000"/>
                <w:lang w:val="en-US"/>
              </w:rPr>
            </w:pPr>
            <w:r w:rsidRPr="00CF47B7">
              <w:rPr>
                <w:b w:val="0"/>
                <w:sz w:val="20"/>
                <w:szCs w:val="20"/>
                <w:lang w:val="en-US"/>
              </w:rPr>
              <w:t xml:space="preserve"> </w:t>
            </w:r>
            <w:r>
              <w:rPr>
                <w:b w:val="0"/>
                <w:sz w:val="20"/>
                <w:szCs w:val="20"/>
                <w:lang w:val="en-US"/>
              </w:rPr>
              <w:t>International Guidelines (NCCN etc.)</w:t>
            </w:r>
          </w:p>
        </w:tc>
      </w:tr>
      <w:tr w:rsidR="00BD2FB0" w:rsidRPr="00CF47B7" w:rsidTr="003C770A">
        <w:trPr>
          <w:trHeight w:val="52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BD2FB0" w:rsidRPr="00CF47B7" w:rsidRDefault="00BD2FB0" w:rsidP="003C770A">
            <w:pPr>
              <w:jc w:val="center"/>
              <w:rPr>
                <w:b/>
                <w:sz w:val="20"/>
                <w:szCs w:val="20"/>
              </w:rPr>
            </w:pPr>
            <w:r w:rsidRPr="00CF47B7">
              <w:rPr>
                <w:b/>
                <w:sz w:val="20"/>
                <w:szCs w:val="20"/>
              </w:rPr>
              <w:t>TOOLS AND EQUIPMENTS REQUIRED</w:t>
            </w:r>
          </w:p>
        </w:tc>
        <w:tc>
          <w:tcPr>
            <w:tcW w:w="3036" w:type="pct"/>
            <w:gridSpan w:val="7"/>
            <w:tcBorders>
              <w:top w:val="single" w:sz="12" w:space="0" w:color="auto"/>
              <w:left w:val="single" w:sz="12" w:space="0" w:color="auto"/>
              <w:bottom w:val="single" w:sz="12" w:space="0" w:color="auto"/>
              <w:right w:val="single" w:sz="12" w:space="0" w:color="auto"/>
            </w:tcBorders>
          </w:tcPr>
          <w:p w:rsidR="00BD2FB0" w:rsidRPr="00CF47B7" w:rsidRDefault="00BD2FB0" w:rsidP="003C770A">
            <w:pPr>
              <w:jc w:val="both"/>
              <w:rPr>
                <w:sz w:val="20"/>
                <w:szCs w:val="20"/>
                <w:lang w:val="en-US"/>
              </w:rPr>
            </w:pPr>
            <w:r w:rsidRPr="00CF47B7">
              <w:rPr>
                <w:sz w:val="20"/>
                <w:szCs w:val="20"/>
                <w:lang w:val="en-US"/>
              </w:rPr>
              <w:t xml:space="preserve">  </w:t>
            </w:r>
          </w:p>
        </w:tc>
      </w:tr>
    </w:tbl>
    <w:p w:rsidR="00BD2FB0" w:rsidRPr="00CF47B7" w:rsidRDefault="00BD2FB0" w:rsidP="00BD2FB0">
      <w:pPr>
        <w:rPr>
          <w:sz w:val="18"/>
          <w:szCs w:val="18"/>
        </w:rPr>
        <w:sectPr w:rsidR="00BD2FB0" w:rsidRPr="00CF47B7" w:rsidSect="003C770A">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BD2FB0" w:rsidRPr="00CF47B7" w:rsidTr="003C770A">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BD2FB0" w:rsidRPr="00CF47B7" w:rsidRDefault="00BD2FB0" w:rsidP="003C770A">
            <w:pPr>
              <w:jc w:val="center"/>
              <w:rPr>
                <w:b/>
              </w:rPr>
            </w:pPr>
            <w:r w:rsidRPr="00CF47B7">
              <w:rPr>
                <w:b/>
              </w:rPr>
              <w:t>COURSE SYLLABUS</w:t>
            </w:r>
          </w:p>
        </w:tc>
      </w:tr>
      <w:tr w:rsidR="00BD2FB0" w:rsidRPr="00CF47B7" w:rsidTr="003C770A">
        <w:trPr>
          <w:jc w:val="center"/>
        </w:trPr>
        <w:tc>
          <w:tcPr>
            <w:tcW w:w="593" w:type="pct"/>
            <w:tcBorders>
              <w:top w:val="single" w:sz="6" w:space="0" w:color="auto"/>
              <w:left w:val="single" w:sz="12" w:space="0" w:color="auto"/>
              <w:bottom w:val="single" w:sz="6" w:space="0" w:color="auto"/>
              <w:right w:val="single" w:sz="6" w:space="0" w:color="auto"/>
            </w:tcBorders>
          </w:tcPr>
          <w:p w:rsidR="00BD2FB0" w:rsidRPr="00CF47B7" w:rsidRDefault="00BD2FB0" w:rsidP="003C770A">
            <w:pPr>
              <w:jc w:val="center"/>
              <w:rPr>
                <w:b/>
              </w:rPr>
            </w:pPr>
            <w:r w:rsidRPr="00CF47B7">
              <w:rPr>
                <w:b/>
              </w:rPr>
              <w:t>WEEK</w:t>
            </w:r>
          </w:p>
        </w:tc>
        <w:tc>
          <w:tcPr>
            <w:tcW w:w="4407" w:type="pct"/>
            <w:tcBorders>
              <w:top w:val="single" w:sz="6" w:space="0" w:color="auto"/>
              <w:left w:val="single" w:sz="6" w:space="0" w:color="auto"/>
              <w:bottom w:val="single" w:sz="6" w:space="0" w:color="auto"/>
              <w:right w:val="single" w:sz="12" w:space="0" w:color="auto"/>
            </w:tcBorders>
          </w:tcPr>
          <w:p w:rsidR="00BD2FB0" w:rsidRPr="00CF47B7" w:rsidRDefault="00BD2FB0" w:rsidP="003C770A">
            <w:pPr>
              <w:rPr>
                <w:b/>
              </w:rPr>
            </w:pPr>
            <w:r w:rsidRPr="00CF47B7">
              <w:rPr>
                <w:b/>
              </w:rPr>
              <w:t xml:space="preserve">TOPICS </w:t>
            </w:r>
          </w:p>
        </w:tc>
      </w:tr>
      <w:tr w:rsidR="00BD2FB0" w:rsidRPr="00CF47B7" w:rsidTr="003C770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BD2FB0" w:rsidRPr="00CF47B7" w:rsidRDefault="00BD2FB0" w:rsidP="003C770A">
            <w:pPr>
              <w:jc w:val="center"/>
            </w:pPr>
            <w:r w:rsidRPr="00CF47B7">
              <w:t>1</w:t>
            </w:r>
          </w:p>
        </w:tc>
        <w:tc>
          <w:tcPr>
            <w:tcW w:w="4407" w:type="pct"/>
            <w:tcBorders>
              <w:top w:val="single" w:sz="6" w:space="0" w:color="auto"/>
              <w:left w:val="single" w:sz="6" w:space="0" w:color="auto"/>
              <w:bottom w:val="single" w:sz="6" w:space="0" w:color="auto"/>
              <w:right w:val="single" w:sz="12" w:space="0" w:color="auto"/>
            </w:tcBorders>
          </w:tcPr>
          <w:p w:rsidR="00BD2FB0" w:rsidRPr="00CF47B7" w:rsidRDefault="00BD2FB0" w:rsidP="003C770A">
            <w:pPr>
              <w:rPr>
                <w:sz w:val="20"/>
                <w:szCs w:val="20"/>
                <w:lang w:val="en-US"/>
              </w:rPr>
            </w:pPr>
            <w:r w:rsidRPr="00632D84">
              <w:rPr>
                <w:sz w:val="20"/>
                <w:szCs w:val="20"/>
                <w:lang w:val="en-US"/>
              </w:rPr>
              <w:t>28.09.2022</w:t>
            </w:r>
            <w:r>
              <w:rPr>
                <w:sz w:val="20"/>
                <w:szCs w:val="20"/>
                <w:lang w:val="en-US"/>
              </w:rPr>
              <w:t xml:space="preserve">     </w:t>
            </w:r>
            <w:r w:rsidRPr="00632D84">
              <w:rPr>
                <w:sz w:val="20"/>
                <w:szCs w:val="20"/>
                <w:lang w:val="en-US"/>
              </w:rPr>
              <w:t>Surgical History and Ethics</w:t>
            </w:r>
          </w:p>
        </w:tc>
      </w:tr>
      <w:tr w:rsidR="00BD2FB0" w:rsidRPr="00CF47B7" w:rsidTr="003C770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BD2FB0" w:rsidRPr="00CF47B7" w:rsidRDefault="00BD2FB0" w:rsidP="003C770A">
            <w:pPr>
              <w:jc w:val="center"/>
            </w:pPr>
            <w:r w:rsidRPr="00CF47B7">
              <w:t>2</w:t>
            </w:r>
          </w:p>
        </w:tc>
        <w:tc>
          <w:tcPr>
            <w:tcW w:w="4407" w:type="pct"/>
            <w:tcBorders>
              <w:top w:val="single" w:sz="6" w:space="0" w:color="auto"/>
              <w:left w:val="single" w:sz="6" w:space="0" w:color="auto"/>
              <w:bottom w:val="single" w:sz="6" w:space="0" w:color="auto"/>
              <w:right w:val="single" w:sz="12" w:space="0" w:color="auto"/>
            </w:tcBorders>
          </w:tcPr>
          <w:p w:rsidR="00BD2FB0" w:rsidRPr="00CF47B7" w:rsidRDefault="00BD2FB0" w:rsidP="003C770A">
            <w:pPr>
              <w:rPr>
                <w:sz w:val="20"/>
                <w:szCs w:val="20"/>
                <w:lang w:val="en-US"/>
              </w:rPr>
            </w:pPr>
            <w:r w:rsidRPr="00632D84">
              <w:rPr>
                <w:sz w:val="20"/>
                <w:szCs w:val="20"/>
                <w:lang w:val="en-US"/>
              </w:rPr>
              <w:t xml:space="preserve">05.10.2022 </w:t>
            </w:r>
            <w:r>
              <w:rPr>
                <w:sz w:val="20"/>
                <w:szCs w:val="20"/>
                <w:lang w:val="en-US"/>
              </w:rPr>
              <w:t xml:space="preserve">    </w:t>
            </w:r>
            <w:r w:rsidRPr="00632D84">
              <w:rPr>
                <w:sz w:val="20"/>
                <w:szCs w:val="20"/>
                <w:lang w:val="en-US"/>
              </w:rPr>
              <w:t>Use of Surgical Techniques and Materials</w:t>
            </w:r>
          </w:p>
        </w:tc>
      </w:tr>
      <w:tr w:rsidR="00BD2FB0" w:rsidRPr="00CF47B7" w:rsidTr="003C770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BD2FB0" w:rsidRPr="00CF47B7" w:rsidRDefault="00BD2FB0" w:rsidP="003C770A">
            <w:pPr>
              <w:jc w:val="center"/>
            </w:pPr>
            <w:r w:rsidRPr="00CF47B7">
              <w:t>3</w:t>
            </w:r>
          </w:p>
        </w:tc>
        <w:tc>
          <w:tcPr>
            <w:tcW w:w="4407" w:type="pct"/>
            <w:tcBorders>
              <w:top w:val="single" w:sz="6" w:space="0" w:color="auto"/>
              <w:left w:val="single" w:sz="6" w:space="0" w:color="auto"/>
              <w:bottom w:val="single" w:sz="6" w:space="0" w:color="auto"/>
              <w:right w:val="single" w:sz="12" w:space="0" w:color="auto"/>
            </w:tcBorders>
          </w:tcPr>
          <w:p w:rsidR="00BD2FB0" w:rsidRPr="00CF47B7" w:rsidRDefault="00BD2FB0" w:rsidP="003C770A">
            <w:pPr>
              <w:rPr>
                <w:sz w:val="20"/>
                <w:szCs w:val="20"/>
                <w:lang w:val="en-US"/>
              </w:rPr>
            </w:pPr>
            <w:r w:rsidRPr="00520939">
              <w:rPr>
                <w:sz w:val="20"/>
                <w:szCs w:val="20"/>
                <w:lang w:val="en-US"/>
              </w:rPr>
              <w:t>12.10.2022</w:t>
            </w:r>
            <w:r>
              <w:rPr>
                <w:sz w:val="20"/>
                <w:szCs w:val="20"/>
                <w:lang w:val="en-US"/>
              </w:rPr>
              <w:t xml:space="preserve">    </w:t>
            </w:r>
            <w:r w:rsidRPr="00520939">
              <w:rPr>
                <w:sz w:val="20"/>
                <w:szCs w:val="20"/>
                <w:lang w:val="en-US"/>
              </w:rPr>
              <w:t xml:space="preserve"> Hemostasis, Surgical Bleeding and Transfusion</w:t>
            </w:r>
          </w:p>
        </w:tc>
      </w:tr>
      <w:tr w:rsidR="00BD2FB0" w:rsidRPr="00CF47B7" w:rsidTr="003C770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BD2FB0" w:rsidRPr="00CF47B7" w:rsidRDefault="00BD2FB0" w:rsidP="003C770A">
            <w:pPr>
              <w:jc w:val="center"/>
            </w:pPr>
            <w:r w:rsidRPr="00CF47B7">
              <w:t>4</w:t>
            </w:r>
          </w:p>
        </w:tc>
        <w:tc>
          <w:tcPr>
            <w:tcW w:w="4407" w:type="pct"/>
            <w:tcBorders>
              <w:top w:val="single" w:sz="6" w:space="0" w:color="auto"/>
              <w:left w:val="single" w:sz="6" w:space="0" w:color="auto"/>
              <w:bottom w:val="single" w:sz="6" w:space="0" w:color="auto"/>
              <w:right w:val="single" w:sz="12" w:space="0" w:color="auto"/>
            </w:tcBorders>
          </w:tcPr>
          <w:p w:rsidR="00BD2FB0" w:rsidRPr="00CF47B7" w:rsidRDefault="00BD2FB0" w:rsidP="003C770A">
            <w:pPr>
              <w:rPr>
                <w:sz w:val="20"/>
                <w:szCs w:val="20"/>
                <w:lang w:val="en-US"/>
              </w:rPr>
            </w:pPr>
            <w:r w:rsidRPr="00520939">
              <w:rPr>
                <w:color w:val="000000"/>
                <w:sz w:val="20"/>
                <w:szCs w:val="20"/>
                <w:lang w:val="en-US"/>
              </w:rPr>
              <w:t xml:space="preserve">19.10.2022 </w:t>
            </w:r>
            <w:r>
              <w:rPr>
                <w:color w:val="000000"/>
                <w:sz w:val="20"/>
                <w:szCs w:val="20"/>
                <w:lang w:val="en-US"/>
              </w:rPr>
              <w:t xml:space="preserve">    </w:t>
            </w:r>
            <w:r w:rsidRPr="00520939">
              <w:rPr>
                <w:color w:val="000000"/>
                <w:sz w:val="20"/>
                <w:szCs w:val="20"/>
                <w:lang w:val="en-US"/>
              </w:rPr>
              <w:t>Surgical Infections and Prophylaxis</w:t>
            </w:r>
          </w:p>
        </w:tc>
      </w:tr>
      <w:tr w:rsidR="00BD2FB0" w:rsidRPr="00CF47B7" w:rsidTr="003C770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BD2FB0" w:rsidRPr="00CF47B7" w:rsidRDefault="00BD2FB0" w:rsidP="003C770A">
            <w:pPr>
              <w:jc w:val="center"/>
            </w:pPr>
            <w:r w:rsidRPr="00CF47B7">
              <w:t>5</w:t>
            </w:r>
          </w:p>
        </w:tc>
        <w:tc>
          <w:tcPr>
            <w:tcW w:w="4407" w:type="pct"/>
            <w:tcBorders>
              <w:top w:val="single" w:sz="6" w:space="0" w:color="auto"/>
              <w:left w:val="single" w:sz="6" w:space="0" w:color="auto"/>
              <w:bottom w:val="single" w:sz="6" w:space="0" w:color="auto"/>
              <w:right w:val="single" w:sz="12" w:space="0" w:color="auto"/>
            </w:tcBorders>
          </w:tcPr>
          <w:p w:rsidR="00BD2FB0" w:rsidRPr="00CF47B7" w:rsidRDefault="00BD2FB0" w:rsidP="003C770A">
            <w:pPr>
              <w:rPr>
                <w:sz w:val="20"/>
                <w:szCs w:val="20"/>
                <w:lang w:val="en-US"/>
              </w:rPr>
            </w:pPr>
            <w:r w:rsidRPr="0098593C">
              <w:rPr>
                <w:sz w:val="20"/>
                <w:szCs w:val="20"/>
                <w:lang w:val="en-US"/>
              </w:rPr>
              <w:t>26.10.2022</w:t>
            </w:r>
            <w:r>
              <w:rPr>
                <w:sz w:val="20"/>
                <w:szCs w:val="20"/>
                <w:lang w:val="en-US"/>
              </w:rPr>
              <w:t xml:space="preserve">    </w:t>
            </w:r>
            <w:r w:rsidRPr="0098593C">
              <w:rPr>
                <w:sz w:val="20"/>
                <w:szCs w:val="20"/>
                <w:lang w:val="en-US"/>
              </w:rPr>
              <w:t xml:space="preserve"> Wound Healing</w:t>
            </w:r>
          </w:p>
        </w:tc>
      </w:tr>
      <w:tr w:rsidR="00BD2FB0" w:rsidRPr="00CF47B7" w:rsidTr="003C770A">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BD2FB0" w:rsidRPr="00CF47B7" w:rsidRDefault="00BD2FB0" w:rsidP="003C770A">
            <w:pPr>
              <w:jc w:val="center"/>
            </w:pPr>
            <w:r w:rsidRPr="00CF47B7">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BD2FB0" w:rsidRPr="00CF47B7" w:rsidRDefault="00BD2FB0" w:rsidP="003C770A">
            <w:pPr>
              <w:rPr>
                <w:sz w:val="20"/>
                <w:szCs w:val="20"/>
                <w:lang w:val="en-US"/>
              </w:rPr>
            </w:pPr>
            <w:r w:rsidRPr="0098593C">
              <w:rPr>
                <w:sz w:val="20"/>
                <w:szCs w:val="20"/>
                <w:lang w:val="en-US"/>
              </w:rPr>
              <w:t xml:space="preserve">02.11.2022 </w:t>
            </w:r>
            <w:r>
              <w:rPr>
                <w:sz w:val="20"/>
                <w:szCs w:val="20"/>
                <w:lang w:val="en-US"/>
              </w:rPr>
              <w:t xml:space="preserve">    </w:t>
            </w:r>
            <w:r w:rsidRPr="0098593C">
              <w:rPr>
                <w:sz w:val="20"/>
                <w:szCs w:val="20"/>
                <w:lang w:val="en-US"/>
              </w:rPr>
              <w:t>Burn</w:t>
            </w:r>
          </w:p>
        </w:tc>
      </w:tr>
      <w:tr w:rsidR="00BD2FB0" w:rsidRPr="00CF47B7" w:rsidTr="003C770A">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BD2FB0" w:rsidRPr="00CF47B7" w:rsidRDefault="00BD2FB0" w:rsidP="003C770A">
            <w:pPr>
              <w:jc w:val="center"/>
            </w:pPr>
            <w:r w:rsidRPr="00CF47B7">
              <w:t>7</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BD2FB0" w:rsidRPr="00CF47B7" w:rsidRDefault="00BD2FB0" w:rsidP="003C770A">
            <w:pPr>
              <w:jc w:val="both"/>
              <w:rPr>
                <w:sz w:val="20"/>
                <w:szCs w:val="20"/>
                <w:lang w:val="en-US"/>
              </w:rPr>
            </w:pPr>
            <w:r w:rsidRPr="0098593C">
              <w:rPr>
                <w:sz w:val="20"/>
                <w:szCs w:val="20"/>
                <w:lang w:val="en-US"/>
              </w:rPr>
              <w:t xml:space="preserve">09.11.2022 </w:t>
            </w:r>
            <w:r>
              <w:rPr>
                <w:sz w:val="20"/>
                <w:szCs w:val="20"/>
                <w:lang w:val="en-US"/>
              </w:rPr>
              <w:t xml:space="preserve">   </w:t>
            </w:r>
            <w:r w:rsidRPr="0098593C">
              <w:rPr>
                <w:sz w:val="20"/>
                <w:szCs w:val="20"/>
                <w:lang w:val="en-US"/>
              </w:rPr>
              <w:t>Trauma</w:t>
            </w:r>
          </w:p>
        </w:tc>
      </w:tr>
      <w:tr w:rsidR="00BD2FB0" w:rsidRPr="00CF47B7" w:rsidTr="003C770A">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BD2FB0" w:rsidRPr="00CF47B7" w:rsidRDefault="00BD2FB0" w:rsidP="003C770A">
            <w:pPr>
              <w:jc w:val="center"/>
            </w:pPr>
            <w:r w:rsidRPr="00CF47B7">
              <w:t>8</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BD2FB0" w:rsidRPr="00CF47B7" w:rsidRDefault="00BD2FB0" w:rsidP="003C770A">
            <w:pPr>
              <w:rPr>
                <w:sz w:val="20"/>
                <w:szCs w:val="20"/>
                <w:lang w:val="en-US"/>
              </w:rPr>
            </w:pPr>
            <w:r w:rsidRPr="0098593C">
              <w:rPr>
                <w:sz w:val="20"/>
                <w:szCs w:val="20"/>
                <w:lang w:val="en-US"/>
              </w:rPr>
              <w:t xml:space="preserve">16.11.2022 </w:t>
            </w:r>
            <w:r>
              <w:rPr>
                <w:sz w:val="20"/>
                <w:szCs w:val="20"/>
                <w:lang w:val="en-US"/>
              </w:rPr>
              <w:t xml:space="preserve">    </w:t>
            </w:r>
            <w:r w:rsidRPr="0098593C">
              <w:rPr>
                <w:sz w:val="20"/>
                <w:szCs w:val="20"/>
                <w:lang w:val="en-US"/>
              </w:rPr>
              <w:t>Shock</w:t>
            </w:r>
          </w:p>
        </w:tc>
      </w:tr>
      <w:tr w:rsidR="00BD2FB0" w:rsidRPr="00CF47B7" w:rsidTr="003C770A">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BD2FB0" w:rsidRPr="00CF47B7" w:rsidRDefault="00BD2FB0" w:rsidP="003C770A">
            <w:pPr>
              <w:jc w:val="center"/>
            </w:pPr>
            <w:r w:rsidRPr="00CF47B7">
              <w:t>9</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BD2FB0" w:rsidRPr="00CF47B7" w:rsidRDefault="00BD2FB0" w:rsidP="003C770A">
            <w:pPr>
              <w:jc w:val="both"/>
              <w:rPr>
                <w:sz w:val="20"/>
                <w:szCs w:val="20"/>
                <w:lang w:val="en-US"/>
              </w:rPr>
            </w:pPr>
            <w:r w:rsidRPr="009C5B07">
              <w:rPr>
                <w:color w:val="000000"/>
                <w:sz w:val="20"/>
                <w:szCs w:val="20"/>
                <w:lang w:val="en-US"/>
              </w:rPr>
              <w:t xml:space="preserve">23.11.2022 </w:t>
            </w:r>
            <w:r>
              <w:rPr>
                <w:color w:val="000000"/>
                <w:sz w:val="20"/>
                <w:szCs w:val="20"/>
                <w:lang w:val="en-US"/>
              </w:rPr>
              <w:t xml:space="preserve">   </w:t>
            </w:r>
            <w:r w:rsidRPr="009C5B07">
              <w:rPr>
                <w:color w:val="000000"/>
                <w:sz w:val="20"/>
                <w:szCs w:val="20"/>
                <w:lang w:val="en-US"/>
              </w:rPr>
              <w:t>Associated Problems in Surgery</w:t>
            </w:r>
          </w:p>
        </w:tc>
      </w:tr>
      <w:tr w:rsidR="00BD2FB0" w:rsidRPr="00CF47B7" w:rsidTr="003C770A">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BD2FB0" w:rsidRPr="00CF47B7" w:rsidRDefault="00BD2FB0" w:rsidP="003C770A">
            <w:pPr>
              <w:jc w:val="center"/>
            </w:pPr>
            <w:r w:rsidRPr="00CF47B7">
              <w:t>10</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BD2FB0" w:rsidRPr="00CF47B7" w:rsidRDefault="00BD2FB0" w:rsidP="003C770A">
            <w:pPr>
              <w:rPr>
                <w:sz w:val="20"/>
                <w:szCs w:val="20"/>
                <w:lang w:val="en-US"/>
              </w:rPr>
            </w:pPr>
            <w:r w:rsidRPr="009C5B07">
              <w:rPr>
                <w:color w:val="000000"/>
                <w:sz w:val="20"/>
                <w:szCs w:val="20"/>
                <w:lang w:val="en-US"/>
              </w:rPr>
              <w:t xml:space="preserve">28.11- 02.12.2022 </w:t>
            </w:r>
            <w:r>
              <w:rPr>
                <w:color w:val="000000"/>
                <w:sz w:val="20"/>
                <w:szCs w:val="20"/>
                <w:lang w:val="en-US"/>
              </w:rPr>
              <w:t xml:space="preserve">     </w:t>
            </w:r>
            <w:r w:rsidRPr="009C5B07">
              <w:rPr>
                <w:color w:val="000000"/>
                <w:sz w:val="20"/>
                <w:szCs w:val="20"/>
                <w:lang w:val="en-US"/>
              </w:rPr>
              <w:t>MIDTERM EXAM WEEK</w:t>
            </w:r>
            <w:r w:rsidRPr="00CF47B7">
              <w:rPr>
                <w:color w:val="000000"/>
                <w:sz w:val="20"/>
                <w:szCs w:val="20"/>
                <w:lang w:val="en-US"/>
              </w:rPr>
              <w:t xml:space="preserve"> </w:t>
            </w:r>
          </w:p>
        </w:tc>
      </w:tr>
      <w:tr w:rsidR="00BD2FB0" w:rsidRPr="00CF47B7" w:rsidTr="003C770A">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BD2FB0" w:rsidRPr="00CF47B7" w:rsidRDefault="00BD2FB0" w:rsidP="003C770A">
            <w:pPr>
              <w:jc w:val="center"/>
            </w:pPr>
            <w:r w:rsidRPr="00CF47B7">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BD2FB0" w:rsidRPr="00CF47B7" w:rsidRDefault="00BD2FB0" w:rsidP="003C770A">
            <w:pPr>
              <w:rPr>
                <w:sz w:val="20"/>
                <w:szCs w:val="20"/>
                <w:lang w:val="en-US"/>
              </w:rPr>
            </w:pPr>
            <w:r w:rsidRPr="009C5B07">
              <w:rPr>
                <w:sz w:val="20"/>
                <w:szCs w:val="20"/>
                <w:lang w:val="en-US"/>
              </w:rPr>
              <w:t xml:space="preserve">05-09.12.2022 </w:t>
            </w:r>
            <w:r>
              <w:rPr>
                <w:sz w:val="20"/>
                <w:szCs w:val="20"/>
                <w:lang w:val="en-US"/>
              </w:rPr>
              <w:t xml:space="preserve">          </w:t>
            </w:r>
            <w:r w:rsidRPr="009C5B07">
              <w:rPr>
                <w:sz w:val="20"/>
                <w:szCs w:val="20"/>
                <w:lang w:val="en-US"/>
              </w:rPr>
              <w:t>MIDTERM EXAM WEEK</w:t>
            </w:r>
          </w:p>
        </w:tc>
      </w:tr>
      <w:tr w:rsidR="00BD2FB0" w:rsidRPr="00CF47B7" w:rsidTr="003C770A">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BD2FB0" w:rsidRPr="00CF47B7" w:rsidRDefault="00BD2FB0" w:rsidP="003C770A">
            <w:pPr>
              <w:jc w:val="center"/>
            </w:pPr>
            <w:r w:rsidRPr="00CF47B7">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BD2FB0" w:rsidRPr="00CF47B7" w:rsidRDefault="00BD2FB0" w:rsidP="003C770A">
            <w:pPr>
              <w:rPr>
                <w:sz w:val="20"/>
                <w:szCs w:val="20"/>
                <w:lang w:val="en-US"/>
              </w:rPr>
            </w:pPr>
            <w:r w:rsidRPr="009C5B07">
              <w:rPr>
                <w:sz w:val="20"/>
                <w:szCs w:val="20"/>
                <w:lang w:val="en-US"/>
              </w:rPr>
              <w:t>14.12.2022</w:t>
            </w:r>
            <w:r>
              <w:rPr>
                <w:sz w:val="20"/>
                <w:szCs w:val="20"/>
                <w:lang w:val="en-US"/>
              </w:rPr>
              <w:t xml:space="preserve">      </w:t>
            </w:r>
            <w:r w:rsidRPr="009C5B07">
              <w:rPr>
                <w:sz w:val="20"/>
                <w:szCs w:val="20"/>
                <w:lang w:val="en-US"/>
              </w:rPr>
              <w:t xml:space="preserve"> Head and Neck Anatomy (1)</w:t>
            </w:r>
          </w:p>
        </w:tc>
      </w:tr>
      <w:tr w:rsidR="00BD2FB0" w:rsidRPr="00CF47B7" w:rsidTr="003C770A">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BD2FB0" w:rsidRPr="00CF47B7" w:rsidRDefault="00BD2FB0" w:rsidP="003C770A">
            <w:pPr>
              <w:jc w:val="center"/>
            </w:pPr>
            <w:r w:rsidRPr="00CF47B7">
              <w:t>13</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BD2FB0" w:rsidRPr="00CF47B7" w:rsidRDefault="00BD2FB0" w:rsidP="003C770A">
            <w:pPr>
              <w:rPr>
                <w:sz w:val="20"/>
                <w:szCs w:val="20"/>
                <w:lang w:val="en-US"/>
              </w:rPr>
            </w:pPr>
            <w:r w:rsidRPr="009C5B07">
              <w:rPr>
                <w:sz w:val="20"/>
                <w:szCs w:val="20"/>
                <w:lang w:val="en-US"/>
              </w:rPr>
              <w:t>21.12.2022</w:t>
            </w:r>
            <w:r>
              <w:rPr>
                <w:sz w:val="20"/>
                <w:szCs w:val="20"/>
                <w:lang w:val="en-US"/>
              </w:rPr>
              <w:t xml:space="preserve">      </w:t>
            </w:r>
            <w:r w:rsidRPr="009C5B07">
              <w:rPr>
                <w:sz w:val="20"/>
                <w:szCs w:val="20"/>
                <w:lang w:val="en-US"/>
              </w:rPr>
              <w:t xml:space="preserve"> Head and Neck Anatomy (2)</w:t>
            </w:r>
          </w:p>
        </w:tc>
      </w:tr>
      <w:tr w:rsidR="00BD2FB0" w:rsidRPr="00CF47B7" w:rsidTr="003C770A">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BD2FB0" w:rsidRPr="00CF47B7" w:rsidRDefault="00BD2FB0" w:rsidP="003C770A">
            <w:pPr>
              <w:jc w:val="center"/>
            </w:pPr>
            <w:r w:rsidRPr="00CF47B7">
              <w:t>14</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BD2FB0" w:rsidRPr="00CF47B7" w:rsidRDefault="00BD2FB0" w:rsidP="003C770A">
            <w:pPr>
              <w:rPr>
                <w:sz w:val="20"/>
                <w:szCs w:val="20"/>
                <w:lang w:val="en-US"/>
              </w:rPr>
            </w:pPr>
            <w:r w:rsidRPr="009C5B07">
              <w:rPr>
                <w:sz w:val="20"/>
                <w:szCs w:val="20"/>
                <w:lang w:val="en-US"/>
              </w:rPr>
              <w:t>28.12.2022</w:t>
            </w:r>
            <w:r>
              <w:rPr>
                <w:sz w:val="20"/>
                <w:szCs w:val="20"/>
                <w:lang w:val="en-US"/>
              </w:rPr>
              <w:t xml:space="preserve">      </w:t>
            </w:r>
            <w:r w:rsidRPr="009C5B07">
              <w:rPr>
                <w:sz w:val="20"/>
                <w:szCs w:val="20"/>
                <w:lang w:val="en-US"/>
              </w:rPr>
              <w:t xml:space="preserve"> Head and Neck Diseases (1)</w:t>
            </w:r>
          </w:p>
        </w:tc>
      </w:tr>
      <w:tr w:rsidR="00BD2FB0" w:rsidRPr="00CF47B7" w:rsidTr="003C770A">
        <w:trPr>
          <w:trHeight w:val="322"/>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BD2FB0" w:rsidRPr="00CF47B7" w:rsidRDefault="00BD2FB0" w:rsidP="003C770A">
            <w:pPr>
              <w:jc w:val="center"/>
            </w:pPr>
            <w:r>
              <w:t>15</w:t>
            </w:r>
          </w:p>
        </w:tc>
        <w:tc>
          <w:tcPr>
            <w:tcW w:w="4407" w:type="pct"/>
            <w:tcBorders>
              <w:top w:val="single" w:sz="6" w:space="0" w:color="auto"/>
              <w:left w:val="single" w:sz="6" w:space="0" w:color="auto"/>
              <w:bottom w:val="single" w:sz="6" w:space="0" w:color="auto"/>
              <w:right w:val="single" w:sz="12" w:space="0" w:color="auto"/>
            </w:tcBorders>
            <w:shd w:val="clear" w:color="auto" w:fill="auto"/>
            <w:vAlign w:val="center"/>
          </w:tcPr>
          <w:p w:rsidR="00BD2FB0" w:rsidRPr="00CF47B7" w:rsidRDefault="00BD2FB0" w:rsidP="003C770A">
            <w:pPr>
              <w:rPr>
                <w:sz w:val="20"/>
                <w:szCs w:val="20"/>
                <w:lang w:val="en-US"/>
              </w:rPr>
            </w:pPr>
            <w:r w:rsidRPr="009C5B07">
              <w:rPr>
                <w:sz w:val="20"/>
                <w:szCs w:val="20"/>
                <w:lang w:val="en-US"/>
              </w:rPr>
              <w:t>04.01.2023</w:t>
            </w:r>
            <w:r>
              <w:rPr>
                <w:sz w:val="20"/>
                <w:szCs w:val="20"/>
                <w:lang w:val="en-US"/>
              </w:rPr>
              <w:t xml:space="preserve">      </w:t>
            </w:r>
            <w:r w:rsidRPr="009C5B07">
              <w:rPr>
                <w:sz w:val="20"/>
                <w:szCs w:val="20"/>
                <w:lang w:val="en-US"/>
              </w:rPr>
              <w:t xml:space="preserve"> Head and Neck Diseases (2)</w:t>
            </w:r>
          </w:p>
        </w:tc>
      </w:tr>
      <w:tr w:rsidR="00BD2FB0" w:rsidRPr="00CF47B7" w:rsidTr="003C770A">
        <w:trPr>
          <w:trHeight w:val="322"/>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BD2FB0" w:rsidRDefault="00BD2FB0" w:rsidP="003C770A">
            <w:pPr>
              <w:jc w:val="center"/>
            </w:pPr>
            <w:r>
              <w:t>16</w:t>
            </w:r>
          </w:p>
        </w:tc>
        <w:tc>
          <w:tcPr>
            <w:tcW w:w="4407" w:type="pct"/>
            <w:tcBorders>
              <w:top w:val="single" w:sz="6" w:space="0" w:color="auto"/>
              <w:left w:val="single" w:sz="6" w:space="0" w:color="auto"/>
              <w:bottom w:val="single" w:sz="6" w:space="0" w:color="auto"/>
              <w:right w:val="single" w:sz="12" w:space="0" w:color="auto"/>
            </w:tcBorders>
            <w:shd w:val="clear" w:color="auto" w:fill="auto"/>
            <w:vAlign w:val="center"/>
          </w:tcPr>
          <w:p w:rsidR="00BD2FB0" w:rsidRPr="009C5B07" w:rsidRDefault="00BD2FB0" w:rsidP="003C770A">
            <w:pPr>
              <w:rPr>
                <w:sz w:val="20"/>
                <w:szCs w:val="20"/>
                <w:lang w:val="en-US"/>
              </w:rPr>
            </w:pPr>
            <w:r w:rsidRPr="009C5B07">
              <w:rPr>
                <w:sz w:val="20"/>
                <w:szCs w:val="20"/>
                <w:lang w:val="en-US"/>
              </w:rPr>
              <w:t>11.01.2023 Upper Gastrointestinal System Anatomy</w:t>
            </w:r>
          </w:p>
        </w:tc>
      </w:tr>
      <w:tr w:rsidR="00BD2FB0" w:rsidRPr="00CF47B7" w:rsidTr="003C770A">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rsidR="00BD2FB0" w:rsidRDefault="00BD2FB0" w:rsidP="003C770A">
            <w:pPr>
              <w:jc w:val="center"/>
            </w:pPr>
            <w:r>
              <w:t>17</w:t>
            </w:r>
          </w:p>
        </w:tc>
        <w:tc>
          <w:tcPr>
            <w:tcW w:w="4407" w:type="pct"/>
            <w:tcBorders>
              <w:top w:val="single" w:sz="6" w:space="0" w:color="auto"/>
              <w:left w:val="single" w:sz="6" w:space="0" w:color="auto"/>
              <w:bottom w:val="single" w:sz="12" w:space="0" w:color="auto"/>
              <w:right w:val="single" w:sz="12" w:space="0" w:color="auto"/>
            </w:tcBorders>
            <w:shd w:val="clear" w:color="auto" w:fill="auto"/>
            <w:vAlign w:val="center"/>
          </w:tcPr>
          <w:p w:rsidR="00BD2FB0" w:rsidRPr="009C5B07" w:rsidRDefault="00BD2FB0" w:rsidP="003C770A">
            <w:pPr>
              <w:rPr>
                <w:sz w:val="20"/>
                <w:szCs w:val="20"/>
                <w:lang w:val="en-US"/>
              </w:rPr>
            </w:pPr>
            <w:r w:rsidRPr="009C5B07">
              <w:rPr>
                <w:sz w:val="20"/>
                <w:szCs w:val="20"/>
                <w:lang w:val="en-US"/>
              </w:rPr>
              <w:t>16-20.01.2023 FINAL EXAM WEEK</w:t>
            </w:r>
          </w:p>
        </w:tc>
      </w:tr>
    </w:tbl>
    <w:p w:rsidR="00BD2FB0" w:rsidRPr="00CF47B7" w:rsidRDefault="00BD2FB0" w:rsidP="00BD2FB0">
      <w:pPr>
        <w:rPr>
          <w:sz w:val="16"/>
          <w:szCs w:val="16"/>
        </w:rPr>
      </w:pPr>
    </w:p>
    <w:p w:rsidR="00BD2FB0" w:rsidRPr="00CF47B7" w:rsidRDefault="00BD2FB0" w:rsidP="00BD2FB0">
      <w:pPr>
        <w:rPr>
          <w:color w:val="FF000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BD2FB0" w:rsidRPr="00CF47B7" w:rsidTr="003C770A">
        <w:tc>
          <w:tcPr>
            <w:tcW w:w="603" w:type="dxa"/>
            <w:tcBorders>
              <w:top w:val="single" w:sz="12" w:space="0" w:color="auto"/>
              <w:left w:val="single" w:sz="12" w:space="0" w:color="auto"/>
              <w:bottom w:val="single" w:sz="6" w:space="0" w:color="auto"/>
              <w:right w:val="single" w:sz="6" w:space="0" w:color="auto"/>
            </w:tcBorders>
            <w:vAlign w:val="center"/>
          </w:tcPr>
          <w:p w:rsidR="00BD2FB0" w:rsidRPr="00CF47B7" w:rsidRDefault="00BD2FB0" w:rsidP="003C770A">
            <w:pPr>
              <w:jc w:val="center"/>
              <w:rPr>
                <w:b/>
                <w:sz w:val="18"/>
                <w:szCs w:val="18"/>
              </w:rPr>
            </w:pPr>
            <w:r w:rsidRPr="00CF47B7">
              <w:rPr>
                <w:b/>
                <w:sz w:val="18"/>
                <w:szCs w:val="18"/>
              </w:rPr>
              <w:t>NO</w:t>
            </w:r>
          </w:p>
        </w:tc>
        <w:tc>
          <w:tcPr>
            <w:tcW w:w="7585" w:type="dxa"/>
            <w:tcBorders>
              <w:top w:val="single" w:sz="12" w:space="0" w:color="auto"/>
              <w:left w:val="single" w:sz="6" w:space="0" w:color="auto"/>
              <w:bottom w:val="single" w:sz="6" w:space="0" w:color="auto"/>
              <w:right w:val="single" w:sz="6" w:space="0" w:color="auto"/>
            </w:tcBorders>
          </w:tcPr>
          <w:p w:rsidR="00BD2FB0" w:rsidRPr="00CF47B7" w:rsidRDefault="00BD2FB0" w:rsidP="003C770A">
            <w:pPr>
              <w:rPr>
                <w:b/>
              </w:rPr>
            </w:pPr>
            <w:r w:rsidRPr="00CF47B7">
              <w:rPr>
                <w:b/>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rsidR="00BD2FB0" w:rsidRPr="00CF47B7" w:rsidRDefault="00BD2FB0" w:rsidP="003C770A">
            <w:pPr>
              <w:jc w:val="center"/>
              <w:rPr>
                <w:b/>
              </w:rPr>
            </w:pPr>
            <w:r w:rsidRPr="00CF47B7">
              <w:rPr>
                <w:b/>
              </w:rPr>
              <w:t>3</w:t>
            </w:r>
          </w:p>
        </w:tc>
        <w:tc>
          <w:tcPr>
            <w:tcW w:w="567" w:type="dxa"/>
            <w:tcBorders>
              <w:top w:val="single" w:sz="12" w:space="0" w:color="auto"/>
              <w:left w:val="single" w:sz="6" w:space="0" w:color="auto"/>
              <w:bottom w:val="single" w:sz="6" w:space="0" w:color="auto"/>
              <w:right w:val="single" w:sz="6" w:space="0" w:color="auto"/>
            </w:tcBorders>
            <w:vAlign w:val="center"/>
          </w:tcPr>
          <w:p w:rsidR="00BD2FB0" w:rsidRPr="00CF47B7" w:rsidRDefault="00BD2FB0" w:rsidP="003C770A">
            <w:pPr>
              <w:jc w:val="center"/>
              <w:rPr>
                <w:b/>
              </w:rPr>
            </w:pPr>
            <w:r w:rsidRPr="00CF47B7">
              <w:rPr>
                <w:b/>
              </w:rPr>
              <w:t>2</w:t>
            </w:r>
          </w:p>
        </w:tc>
        <w:tc>
          <w:tcPr>
            <w:tcW w:w="567" w:type="dxa"/>
            <w:tcBorders>
              <w:top w:val="single" w:sz="12" w:space="0" w:color="auto"/>
              <w:left w:val="single" w:sz="6" w:space="0" w:color="auto"/>
              <w:bottom w:val="single" w:sz="6" w:space="0" w:color="auto"/>
              <w:right w:val="single" w:sz="12" w:space="0" w:color="auto"/>
            </w:tcBorders>
            <w:vAlign w:val="center"/>
          </w:tcPr>
          <w:p w:rsidR="00BD2FB0" w:rsidRPr="00CF47B7" w:rsidRDefault="00BD2FB0" w:rsidP="003C770A">
            <w:pPr>
              <w:jc w:val="center"/>
              <w:rPr>
                <w:b/>
              </w:rPr>
            </w:pPr>
            <w:r w:rsidRPr="00CF47B7">
              <w:rPr>
                <w:b/>
              </w:rPr>
              <w:t>1</w:t>
            </w:r>
          </w:p>
        </w:tc>
      </w:tr>
      <w:tr w:rsidR="00BD2FB0" w:rsidRPr="00CF47B7" w:rsidTr="003C770A">
        <w:tc>
          <w:tcPr>
            <w:tcW w:w="603" w:type="dxa"/>
            <w:tcBorders>
              <w:top w:val="single" w:sz="6" w:space="0" w:color="auto"/>
              <w:left w:val="single" w:sz="12" w:space="0" w:color="auto"/>
              <w:bottom w:val="single" w:sz="6" w:space="0" w:color="auto"/>
              <w:right w:val="single" w:sz="6" w:space="0" w:color="auto"/>
            </w:tcBorders>
            <w:vAlign w:val="center"/>
          </w:tcPr>
          <w:p w:rsidR="00BD2FB0" w:rsidRPr="00CF47B7" w:rsidRDefault="00BD2FB0" w:rsidP="003C770A">
            <w:pPr>
              <w:jc w:val="center"/>
            </w:pPr>
            <w:r w:rsidRPr="00CF47B7">
              <w:t>1</w:t>
            </w:r>
          </w:p>
        </w:tc>
        <w:tc>
          <w:tcPr>
            <w:tcW w:w="7585" w:type="dxa"/>
            <w:tcBorders>
              <w:top w:val="single" w:sz="6" w:space="0" w:color="auto"/>
              <w:left w:val="single" w:sz="6" w:space="0" w:color="auto"/>
              <w:bottom w:val="single" w:sz="6" w:space="0" w:color="auto"/>
              <w:right w:val="single" w:sz="6" w:space="0" w:color="auto"/>
            </w:tcBorders>
            <w:vAlign w:val="center"/>
          </w:tcPr>
          <w:p w:rsidR="00BD2FB0" w:rsidRPr="00CF47B7" w:rsidRDefault="00BD2FB0" w:rsidP="003C770A">
            <w:pPr>
              <w:jc w:val="both"/>
              <w:rPr>
                <w:sz w:val="20"/>
                <w:szCs w:val="20"/>
                <w:lang w:val="en-US"/>
              </w:rPr>
            </w:pPr>
            <w:r w:rsidRPr="0056150D">
              <w:rPr>
                <w:sz w:val="20"/>
                <w:szCs w:val="20"/>
                <w:lang w:val="en-US"/>
              </w:rPr>
              <w:t>Ability to understand and learn basic surgical concepts</w:t>
            </w:r>
          </w:p>
        </w:tc>
        <w:tc>
          <w:tcPr>
            <w:tcW w:w="567" w:type="dxa"/>
            <w:tcBorders>
              <w:top w:val="single" w:sz="6" w:space="0" w:color="auto"/>
              <w:left w:val="single" w:sz="6" w:space="0" w:color="auto"/>
              <w:bottom w:val="single" w:sz="6" w:space="0" w:color="auto"/>
              <w:right w:val="single" w:sz="6" w:space="0" w:color="auto"/>
            </w:tcBorders>
            <w:vAlign w:val="center"/>
          </w:tcPr>
          <w:p w:rsidR="00BD2FB0" w:rsidRPr="00CF47B7" w:rsidRDefault="00BD2FB0" w:rsidP="003C770A">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BD2FB0" w:rsidRPr="00CF47B7" w:rsidRDefault="00BD2FB0" w:rsidP="003C770A">
            <w:pPr>
              <w:jc w:val="center"/>
              <w:rPr>
                <w:b/>
                <w:sz w:val="20"/>
                <w:szCs w:val="20"/>
              </w:rPr>
            </w:pPr>
            <w:r w:rsidRPr="00CF47B7">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BD2FB0" w:rsidRPr="00CF47B7" w:rsidRDefault="00BD2FB0" w:rsidP="003C770A">
            <w:pPr>
              <w:jc w:val="center"/>
              <w:rPr>
                <w:b/>
                <w:sz w:val="20"/>
                <w:szCs w:val="20"/>
              </w:rPr>
            </w:pPr>
          </w:p>
        </w:tc>
      </w:tr>
      <w:tr w:rsidR="00BD2FB0" w:rsidRPr="00CF47B7" w:rsidTr="003C770A">
        <w:tc>
          <w:tcPr>
            <w:tcW w:w="603" w:type="dxa"/>
            <w:tcBorders>
              <w:top w:val="single" w:sz="6" w:space="0" w:color="auto"/>
              <w:left w:val="single" w:sz="12" w:space="0" w:color="auto"/>
              <w:bottom w:val="single" w:sz="6" w:space="0" w:color="auto"/>
              <w:right w:val="single" w:sz="6" w:space="0" w:color="auto"/>
            </w:tcBorders>
            <w:vAlign w:val="center"/>
          </w:tcPr>
          <w:p w:rsidR="00BD2FB0" w:rsidRPr="00CF47B7" w:rsidRDefault="00BD2FB0" w:rsidP="003C770A">
            <w:pPr>
              <w:jc w:val="center"/>
            </w:pPr>
            <w:r w:rsidRPr="00CF47B7">
              <w:t>2</w:t>
            </w:r>
          </w:p>
        </w:tc>
        <w:tc>
          <w:tcPr>
            <w:tcW w:w="7585" w:type="dxa"/>
            <w:tcBorders>
              <w:top w:val="single" w:sz="6" w:space="0" w:color="auto"/>
              <w:left w:val="single" w:sz="6" w:space="0" w:color="auto"/>
              <w:bottom w:val="single" w:sz="6" w:space="0" w:color="auto"/>
              <w:right w:val="single" w:sz="6" w:space="0" w:color="auto"/>
            </w:tcBorders>
            <w:vAlign w:val="center"/>
          </w:tcPr>
          <w:p w:rsidR="00BD2FB0" w:rsidRPr="00CF47B7" w:rsidRDefault="00BD2FB0" w:rsidP="003C770A">
            <w:pPr>
              <w:jc w:val="both"/>
              <w:rPr>
                <w:sz w:val="20"/>
                <w:szCs w:val="20"/>
                <w:lang w:val="en-US"/>
              </w:rPr>
            </w:pPr>
            <w:r w:rsidRPr="0056150D">
              <w:rPr>
                <w:sz w:val="20"/>
                <w:szCs w:val="20"/>
                <w:lang w:val="en-US"/>
              </w:rPr>
              <w:t>Learning the history of surgery and ethical responsibility awareness</w:t>
            </w:r>
          </w:p>
        </w:tc>
        <w:tc>
          <w:tcPr>
            <w:tcW w:w="567" w:type="dxa"/>
            <w:tcBorders>
              <w:top w:val="single" w:sz="6" w:space="0" w:color="auto"/>
              <w:left w:val="single" w:sz="6" w:space="0" w:color="auto"/>
              <w:bottom w:val="single" w:sz="6" w:space="0" w:color="auto"/>
              <w:right w:val="single" w:sz="6" w:space="0" w:color="auto"/>
            </w:tcBorders>
            <w:vAlign w:val="center"/>
          </w:tcPr>
          <w:p w:rsidR="00BD2FB0" w:rsidRPr="00CF47B7" w:rsidRDefault="00BD2FB0" w:rsidP="003C770A">
            <w:pPr>
              <w:jc w:val="center"/>
              <w:rPr>
                <w:b/>
                <w:sz w:val="20"/>
                <w:szCs w:val="20"/>
              </w:rPr>
            </w:pPr>
            <w:r w:rsidRPr="00CF47B7">
              <w:rPr>
                <w:b/>
                <w:sz w:val="20"/>
                <w:szCs w:val="20"/>
              </w:rPr>
              <w:t xml:space="preserve"> </w:t>
            </w: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BD2FB0" w:rsidRPr="00CF47B7" w:rsidRDefault="00BD2FB0" w:rsidP="003C770A">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BD2FB0" w:rsidRPr="00CF47B7" w:rsidRDefault="00BD2FB0" w:rsidP="003C770A">
            <w:pPr>
              <w:jc w:val="center"/>
              <w:rPr>
                <w:b/>
                <w:sz w:val="20"/>
                <w:szCs w:val="20"/>
              </w:rPr>
            </w:pPr>
          </w:p>
        </w:tc>
      </w:tr>
      <w:tr w:rsidR="00BD2FB0" w:rsidRPr="00CF47B7" w:rsidTr="003C770A">
        <w:tc>
          <w:tcPr>
            <w:tcW w:w="603" w:type="dxa"/>
            <w:tcBorders>
              <w:top w:val="single" w:sz="6" w:space="0" w:color="auto"/>
              <w:left w:val="single" w:sz="12" w:space="0" w:color="auto"/>
              <w:bottom w:val="single" w:sz="6" w:space="0" w:color="auto"/>
              <w:right w:val="single" w:sz="6" w:space="0" w:color="auto"/>
            </w:tcBorders>
            <w:vAlign w:val="center"/>
          </w:tcPr>
          <w:p w:rsidR="00BD2FB0" w:rsidRPr="00CF47B7" w:rsidRDefault="00BD2FB0" w:rsidP="003C770A">
            <w:pPr>
              <w:jc w:val="center"/>
            </w:pPr>
            <w:r w:rsidRPr="00CF47B7">
              <w:t>3</w:t>
            </w:r>
          </w:p>
        </w:tc>
        <w:tc>
          <w:tcPr>
            <w:tcW w:w="7585" w:type="dxa"/>
            <w:tcBorders>
              <w:top w:val="single" w:sz="6" w:space="0" w:color="auto"/>
              <w:left w:val="single" w:sz="6" w:space="0" w:color="auto"/>
              <w:bottom w:val="single" w:sz="6" w:space="0" w:color="auto"/>
              <w:right w:val="single" w:sz="6" w:space="0" w:color="auto"/>
            </w:tcBorders>
            <w:vAlign w:val="center"/>
          </w:tcPr>
          <w:p w:rsidR="00BD2FB0" w:rsidRPr="00CF47B7" w:rsidRDefault="00BD2FB0" w:rsidP="003C770A">
            <w:pPr>
              <w:jc w:val="both"/>
              <w:rPr>
                <w:sz w:val="20"/>
                <w:szCs w:val="20"/>
                <w:lang w:val="en-US"/>
              </w:rPr>
            </w:pPr>
            <w:r w:rsidRPr="0056150D">
              <w:rPr>
                <w:sz w:val="20"/>
                <w:szCs w:val="20"/>
                <w:lang w:val="en-US"/>
              </w:rPr>
              <w:t>Ability to understand and manage basic surgical problems</w:t>
            </w:r>
          </w:p>
        </w:tc>
        <w:tc>
          <w:tcPr>
            <w:tcW w:w="567" w:type="dxa"/>
            <w:tcBorders>
              <w:top w:val="single" w:sz="6" w:space="0" w:color="auto"/>
              <w:left w:val="single" w:sz="6" w:space="0" w:color="auto"/>
              <w:bottom w:val="single" w:sz="6" w:space="0" w:color="auto"/>
              <w:right w:val="single" w:sz="6" w:space="0" w:color="auto"/>
            </w:tcBorders>
            <w:vAlign w:val="center"/>
          </w:tcPr>
          <w:p w:rsidR="00BD2FB0" w:rsidRPr="00CF47B7" w:rsidRDefault="00BD2FB0" w:rsidP="003C770A">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BD2FB0" w:rsidRPr="00CF47B7" w:rsidRDefault="00BD2FB0" w:rsidP="003C770A">
            <w:pPr>
              <w:jc w:val="center"/>
              <w:rPr>
                <w:b/>
                <w:sz w:val="20"/>
                <w:szCs w:val="20"/>
              </w:rPr>
            </w:pPr>
            <w:r w:rsidRPr="00CF47B7">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BD2FB0" w:rsidRPr="00CF47B7" w:rsidRDefault="00BD2FB0" w:rsidP="003C770A">
            <w:pPr>
              <w:jc w:val="center"/>
              <w:rPr>
                <w:b/>
                <w:sz w:val="20"/>
                <w:szCs w:val="20"/>
              </w:rPr>
            </w:pPr>
            <w:r w:rsidRPr="00CF47B7">
              <w:rPr>
                <w:b/>
                <w:sz w:val="20"/>
                <w:szCs w:val="20"/>
              </w:rPr>
              <w:t xml:space="preserve"> </w:t>
            </w:r>
          </w:p>
        </w:tc>
      </w:tr>
      <w:tr w:rsidR="00BD2FB0" w:rsidRPr="00CF47B7" w:rsidTr="003C770A">
        <w:tc>
          <w:tcPr>
            <w:tcW w:w="603" w:type="dxa"/>
            <w:tcBorders>
              <w:top w:val="single" w:sz="6" w:space="0" w:color="auto"/>
              <w:left w:val="single" w:sz="12" w:space="0" w:color="auto"/>
              <w:bottom w:val="single" w:sz="6" w:space="0" w:color="auto"/>
              <w:right w:val="single" w:sz="6" w:space="0" w:color="auto"/>
            </w:tcBorders>
            <w:vAlign w:val="center"/>
          </w:tcPr>
          <w:p w:rsidR="00BD2FB0" w:rsidRPr="00CF47B7" w:rsidRDefault="00BD2FB0" w:rsidP="003C770A">
            <w:pPr>
              <w:jc w:val="center"/>
            </w:pPr>
            <w:r w:rsidRPr="00CF47B7">
              <w:t>4</w:t>
            </w:r>
          </w:p>
        </w:tc>
        <w:tc>
          <w:tcPr>
            <w:tcW w:w="7585" w:type="dxa"/>
            <w:tcBorders>
              <w:top w:val="single" w:sz="6" w:space="0" w:color="auto"/>
              <w:left w:val="single" w:sz="6" w:space="0" w:color="auto"/>
              <w:bottom w:val="single" w:sz="6" w:space="0" w:color="auto"/>
              <w:right w:val="single" w:sz="6" w:space="0" w:color="auto"/>
            </w:tcBorders>
            <w:vAlign w:val="center"/>
          </w:tcPr>
          <w:p w:rsidR="00BD2FB0" w:rsidRPr="00CF47B7" w:rsidRDefault="00BD2FB0" w:rsidP="003C770A">
            <w:pPr>
              <w:rPr>
                <w:sz w:val="20"/>
                <w:szCs w:val="20"/>
                <w:lang w:val="en-US"/>
              </w:rPr>
            </w:pPr>
            <w:r w:rsidRPr="0056150D">
              <w:rPr>
                <w:sz w:val="20"/>
                <w:szCs w:val="20"/>
                <w:lang w:val="en-US"/>
              </w:rPr>
              <w:t>Ability to recognize and understand head and neck anatomy and diseases</w:t>
            </w:r>
          </w:p>
        </w:tc>
        <w:tc>
          <w:tcPr>
            <w:tcW w:w="567" w:type="dxa"/>
            <w:tcBorders>
              <w:top w:val="single" w:sz="6" w:space="0" w:color="auto"/>
              <w:left w:val="single" w:sz="6" w:space="0" w:color="auto"/>
              <w:bottom w:val="single" w:sz="6" w:space="0" w:color="auto"/>
              <w:right w:val="single" w:sz="6" w:space="0" w:color="auto"/>
            </w:tcBorders>
            <w:vAlign w:val="center"/>
          </w:tcPr>
          <w:p w:rsidR="00BD2FB0" w:rsidRPr="00CF47B7" w:rsidRDefault="00BD2FB0" w:rsidP="003C770A">
            <w:pPr>
              <w:jc w:val="center"/>
              <w:rPr>
                <w:b/>
                <w:sz w:val="20"/>
                <w:szCs w:val="20"/>
              </w:rPr>
            </w:pPr>
            <w:r w:rsidRPr="00CF47B7">
              <w:rPr>
                <w:b/>
                <w:sz w:val="20"/>
                <w:szCs w:val="20"/>
              </w:rPr>
              <w:t xml:space="preserve"> </w:t>
            </w: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BD2FB0" w:rsidRPr="00CF47B7" w:rsidRDefault="00BD2FB0" w:rsidP="003C770A">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BD2FB0" w:rsidRPr="00CF47B7" w:rsidRDefault="00BD2FB0" w:rsidP="003C770A">
            <w:pPr>
              <w:jc w:val="center"/>
              <w:rPr>
                <w:b/>
                <w:sz w:val="20"/>
                <w:szCs w:val="20"/>
              </w:rPr>
            </w:pPr>
            <w:r w:rsidRPr="00CF47B7">
              <w:rPr>
                <w:b/>
                <w:sz w:val="20"/>
                <w:szCs w:val="20"/>
              </w:rPr>
              <w:t xml:space="preserve"> </w:t>
            </w:r>
          </w:p>
        </w:tc>
      </w:tr>
      <w:tr w:rsidR="00BD2FB0" w:rsidRPr="00CF47B7" w:rsidTr="003C770A">
        <w:tc>
          <w:tcPr>
            <w:tcW w:w="603" w:type="dxa"/>
            <w:tcBorders>
              <w:top w:val="single" w:sz="6" w:space="0" w:color="auto"/>
              <w:left w:val="single" w:sz="12" w:space="0" w:color="auto"/>
              <w:bottom w:val="single" w:sz="6" w:space="0" w:color="auto"/>
              <w:right w:val="single" w:sz="6" w:space="0" w:color="auto"/>
            </w:tcBorders>
            <w:vAlign w:val="center"/>
          </w:tcPr>
          <w:p w:rsidR="00BD2FB0" w:rsidRPr="00CF47B7" w:rsidRDefault="00BD2FB0" w:rsidP="003C770A">
            <w:pPr>
              <w:jc w:val="center"/>
            </w:pPr>
            <w:r w:rsidRPr="00CF47B7">
              <w:t>5</w:t>
            </w:r>
          </w:p>
        </w:tc>
        <w:tc>
          <w:tcPr>
            <w:tcW w:w="7585" w:type="dxa"/>
            <w:tcBorders>
              <w:top w:val="single" w:sz="6" w:space="0" w:color="auto"/>
              <w:left w:val="single" w:sz="6" w:space="0" w:color="auto"/>
              <w:bottom w:val="single" w:sz="6" w:space="0" w:color="auto"/>
              <w:right w:val="single" w:sz="6" w:space="0" w:color="auto"/>
            </w:tcBorders>
            <w:vAlign w:val="center"/>
          </w:tcPr>
          <w:p w:rsidR="00BD2FB0" w:rsidRPr="00CF47B7" w:rsidRDefault="00BD2FB0" w:rsidP="003C770A">
            <w:pPr>
              <w:jc w:val="both"/>
              <w:rPr>
                <w:sz w:val="20"/>
                <w:szCs w:val="20"/>
                <w:lang w:val="en-US"/>
              </w:rPr>
            </w:pPr>
            <w:r w:rsidRPr="0056150D">
              <w:rPr>
                <w:sz w:val="20"/>
                <w:szCs w:val="20"/>
                <w:lang w:val="en-US"/>
              </w:rPr>
              <w:t>Ability to understand upper gastrointestinal tract anatomy</w:t>
            </w:r>
          </w:p>
        </w:tc>
        <w:tc>
          <w:tcPr>
            <w:tcW w:w="567" w:type="dxa"/>
            <w:tcBorders>
              <w:top w:val="single" w:sz="6" w:space="0" w:color="auto"/>
              <w:left w:val="single" w:sz="6" w:space="0" w:color="auto"/>
              <w:bottom w:val="single" w:sz="6" w:space="0" w:color="auto"/>
              <w:right w:val="single" w:sz="6" w:space="0" w:color="auto"/>
            </w:tcBorders>
            <w:vAlign w:val="center"/>
          </w:tcPr>
          <w:p w:rsidR="00BD2FB0" w:rsidRPr="00CF47B7" w:rsidRDefault="00BD2FB0" w:rsidP="003C770A">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BD2FB0" w:rsidRPr="00CF47B7" w:rsidRDefault="00BD2FB0" w:rsidP="003C770A">
            <w:pPr>
              <w:jc w:val="center"/>
              <w:rPr>
                <w:b/>
                <w:sz w:val="20"/>
                <w:szCs w:val="20"/>
              </w:rPr>
            </w:pPr>
            <w:r w:rsidRPr="00CF47B7">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BD2FB0" w:rsidRPr="00CF47B7" w:rsidRDefault="00BD2FB0" w:rsidP="003C770A">
            <w:pPr>
              <w:jc w:val="center"/>
              <w:rPr>
                <w:b/>
                <w:sz w:val="20"/>
                <w:szCs w:val="20"/>
              </w:rPr>
            </w:pPr>
            <w:r w:rsidRPr="00CF47B7">
              <w:rPr>
                <w:b/>
                <w:sz w:val="20"/>
                <w:szCs w:val="20"/>
              </w:rPr>
              <w:t xml:space="preserve"> </w:t>
            </w:r>
          </w:p>
        </w:tc>
      </w:tr>
      <w:tr w:rsidR="00BD2FB0" w:rsidRPr="00CF47B7" w:rsidTr="003C770A">
        <w:tc>
          <w:tcPr>
            <w:tcW w:w="9889" w:type="dxa"/>
            <w:gridSpan w:val="5"/>
            <w:tcBorders>
              <w:top w:val="single" w:sz="6" w:space="0" w:color="auto"/>
              <w:left w:val="single" w:sz="12" w:space="0" w:color="auto"/>
              <w:bottom w:val="single" w:sz="12" w:space="0" w:color="auto"/>
              <w:right w:val="single" w:sz="12" w:space="0" w:color="auto"/>
            </w:tcBorders>
            <w:vAlign w:val="center"/>
          </w:tcPr>
          <w:p w:rsidR="00BD2FB0" w:rsidRPr="00CF47B7" w:rsidRDefault="00BD2FB0" w:rsidP="003C770A">
            <w:pPr>
              <w:jc w:val="both"/>
              <w:rPr>
                <w:sz w:val="20"/>
                <w:szCs w:val="20"/>
              </w:rPr>
            </w:pPr>
            <w:r w:rsidRPr="00CF47B7">
              <w:rPr>
                <w:b/>
                <w:sz w:val="20"/>
                <w:szCs w:val="20"/>
              </w:rPr>
              <w:t>1</w:t>
            </w:r>
            <w:r w:rsidRPr="00CF47B7">
              <w:rPr>
                <w:sz w:val="20"/>
                <w:szCs w:val="20"/>
              </w:rPr>
              <w:t xml:space="preserve">:None. </w:t>
            </w:r>
            <w:r w:rsidRPr="00CF47B7">
              <w:rPr>
                <w:b/>
                <w:sz w:val="20"/>
                <w:szCs w:val="20"/>
              </w:rPr>
              <w:t>2</w:t>
            </w:r>
            <w:r w:rsidRPr="00CF47B7">
              <w:rPr>
                <w:sz w:val="20"/>
                <w:szCs w:val="20"/>
              </w:rPr>
              <w:t xml:space="preserve">:Partially contribution. </w:t>
            </w:r>
            <w:r w:rsidRPr="00CF47B7">
              <w:rPr>
                <w:b/>
                <w:sz w:val="20"/>
                <w:szCs w:val="20"/>
              </w:rPr>
              <w:t>3</w:t>
            </w:r>
            <w:r w:rsidRPr="00CF47B7">
              <w:rPr>
                <w:sz w:val="20"/>
                <w:szCs w:val="20"/>
              </w:rPr>
              <w:t>: Completely contribution.</w:t>
            </w:r>
          </w:p>
        </w:tc>
      </w:tr>
    </w:tbl>
    <w:p w:rsidR="00BD2FB0" w:rsidRPr="00CF47B7" w:rsidRDefault="00BD2FB0" w:rsidP="00BD2FB0">
      <w:pPr>
        <w:rPr>
          <w:sz w:val="16"/>
          <w:szCs w:val="16"/>
        </w:rPr>
      </w:pPr>
    </w:p>
    <w:p w:rsidR="00BD2FB0" w:rsidRPr="00CF47B7" w:rsidRDefault="00BD2FB0" w:rsidP="00BD2FB0">
      <w:pPr>
        <w:tabs>
          <w:tab w:val="left" w:pos="7800"/>
        </w:tabs>
      </w:pPr>
      <w:r w:rsidRPr="00CF47B7">
        <w:tab/>
      </w:r>
      <w:r w:rsidRPr="00CF47B7">
        <w:tab/>
      </w:r>
    </w:p>
    <w:p w:rsidR="00634BA5" w:rsidRDefault="00634BA5" w:rsidP="00634BA5">
      <w:pPr>
        <w:jc w:val="center"/>
        <w:outlineLvl w:val="0"/>
        <w:rPr>
          <w:b/>
          <w:sz w:val="28"/>
          <w:szCs w:val="28"/>
          <w:lang w:val="en-US"/>
        </w:rPr>
      </w:pPr>
    </w:p>
    <w:p w:rsidR="00634BA5" w:rsidRDefault="00634BA5" w:rsidP="00634BA5">
      <w:pPr>
        <w:jc w:val="center"/>
        <w:outlineLvl w:val="0"/>
        <w:rPr>
          <w:b/>
          <w:sz w:val="28"/>
          <w:szCs w:val="28"/>
          <w:lang w:val="en-US"/>
        </w:rPr>
      </w:pPr>
    </w:p>
    <w:p w:rsidR="00634BA5" w:rsidRDefault="00634BA5" w:rsidP="00634BA5">
      <w:pPr>
        <w:jc w:val="center"/>
        <w:outlineLvl w:val="0"/>
        <w:rPr>
          <w:b/>
          <w:sz w:val="28"/>
          <w:szCs w:val="28"/>
          <w:lang w:val="en-US"/>
        </w:rPr>
      </w:pPr>
    </w:p>
    <w:p w:rsidR="00634BA5" w:rsidRPr="00B02118" w:rsidRDefault="00634BA5" w:rsidP="00634BA5">
      <w:pPr>
        <w:jc w:val="center"/>
        <w:outlineLvl w:val="0"/>
        <w:rPr>
          <w:b/>
          <w:sz w:val="28"/>
          <w:szCs w:val="28"/>
          <w:lang w:val="en-US"/>
        </w:rPr>
      </w:pPr>
      <w:r w:rsidRPr="00B02118">
        <w:rPr>
          <w:b/>
          <w:sz w:val="28"/>
          <w:szCs w:val="28"/>
          <w:lang w:val="en-US"/>
        </w:rPr>
        <w:t>ESOGÜ Faculty of Dentistry</w:t>
      </w:r>
    </w:p>
    <w:p w:rsidR="00634BA5" w:rsidRPr="00634BA5" w:rsidRDefault="00634BA5" w:rsidP="00634BA5">
      <w:pPr>
        <w:jc w:val="center"/>
        <w:outlineLvl w:val="0"/>
        <w:rPr>
          <w:b/>
          <w:sz w:val="28"/>
          <w:szCs w:val="28"/>
          <w:lang w:val="en-US"/>
        </w:rPr>
      </w:pPr>
      <w:r w:rsidRPr="00B02118">
        <w:rPr>
          <w:b/>
          <w:sz w:val="28"/>
          <w:szCs w:val="28"/>
          <w:lang w:val="en-US"/>
        </w:rPr>
        <w:t>Course Information Form</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634BA5" w:rsidRPr="00B02118" w:rsidTr="003C770A">
        <w:tc>
          <w:tcPr>
            <w:tcW w:w="1167" w:type="dxa"/>
            <w:vAlign w:val="center"/>
          </w:tcPr>
          <w:p w:rsidR="00634BA5" w:rsidRPr="00B02118" w:rsidRDefault="00634BA5" w:rsidP="003C770A">
            <w:pPr>
              <w:outlineLvl w:val="0"/>
              <w:rPr>
                <w:b/>
                <w:sz w:val="20"/>
                <w:szCs w:val="20"/>
                <w:lang w:val="en-US"/>
              </w:rPr>
            </w:pPr>
            <w:r w:rsidRPr="00B02118">
              <w:rPr>
                <w:b/>
                <w:sz w:val="20"/>
                <w:szCs w:val="20"/>
                <w:lang w:val="en-US"/>
              </w:rPr>
              <w:t>SEMESTER</w:t>
            </w:r>
          </w:p>
        </w:tc>
        <w:tc>
          <w:tcPr>
            <w:tcW w:w="1527" w:type="dxa"/>
            <w:vAlign w:val="center"/>
          </w:tcPr>
          <w:p w:rsidR="00634BA5" w:rsidRPr="00B02118" w:rsidRDefault="00634BA5" w:rsidP="003C770A">
            <w:pPr>
              <w:outlineLvl w:val="0"/>
              <w:rPr>
                <w:sz w:val="20"/>
                <w:szCs w:val="20"/>
                <w:lang w:val="en-US"/>
              </w:rPr>
            </w:pPr>
            <w:r w:rsidRPr="00B02118">
              <w:rPr>
                <w:sz w:val="20"/>
                <w:szCs w:val="20"/>
                <w:lang w:val="en-US"/>
              </w:rPr>
              <w:t xml:space="preserve"> </w:t>
            </w:r>
            <w:r>
              <w:rPr>
                <w:sz w:val="20"/>
                <w:szCs w:val="20"/>
                <w:lang w:val="en-US"/>
              </w:rPr>
              <w:t>5</w:t>
            </w:r>
          </w:p>
        </w:tc>
      </w:tr>
    </w:tbl>
    <w:p w:rsidR="00634BA5" w:rsidRPr="00B02118" w:rsidRDefault="00634BA5" w:rsidP="00634BA5">
      <w:pPr>
        <w:outlineLvl w:val="0"/>
        <w:rPr>
          <w:b/>
          <w:sz w:val="20"/>
          <w:szCs w:val="20"/>
          <w:lang w:val="en-US"/>
        </w:rPr>
      </w:pPr>
    </w:p>
    <w:tbl>
      <w:tblPr>
        <w:tblW w:w="103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093"/>
        <w:gridCol w:w="1984"/>
        <w:gridCol w:w="2127"/>
        <w:gridCol w:w="4104"/>
      </w:tblGrid>
      <w:tr w:rsidR="00634BA5" w:rsidRPr="00B02118" w:rsidTr="00634BA5">
        <w:trPr>
          <w:trHeight w:val="983"/>
        </w:trPr>
        <w:tc>
          <w:tcPr>
            <w:tcW w:w="2093" w:type="dxa"/>
            <w:vAlign w:val="center"/>
          </w:tcPr>
          <w:p w:rsidR="00634BA5" w:rsidRPr="00B02118" w:rsidRDefault="00634BA5" w:rsidP="003C770A">
            <w:pPr>
              <w:jc w:val="center"/>
              <w:outlineLvl w:val="0"/>
              <w:rPr>
                <w:b/>
                <w:sz w:val="20"/>
                <w:szCs w:val="20"/>
                <w:lang w:val="en-US"/>
              </w:rPr>
            </w:pPr>
            <w:r w:rsidRPr="00B02118">
              <w:rPr>
                <w:b/>
                <w:sz w:val="20"/>
                <w:szCs w:val="20"/>
                <w:lang w:val="en-US"/>
              </w:rPr>
              <w:t>COURSE CODE</w:t>
            </w:r>
          </w:p>
        </w:tc>
        <w:tc>
          <w:tcPr>
            <w:tcW w:w="1984" w:type="dxa"/>
            <w:vAlign w:val="center"/>
          </w:tcPr>
          <w:p w:rsidR="00634BA5" w:rsidRPr="00B02118" w:rsidRDefault="00634BA5" w:rsidP="003C770A">
            <w:pPr>
              <w:outlineLvl w:val="0"/>
              <w:rPr>
                <w:lang w:val="en-US"/>
              </w:rPr>
            </w:pPr>
            <w:r w:rsidRPr="00B02118">
              <w:rPr>
                <w:lang w:val="en-US"/>
              </w:rPr>
              <w:t xml:space="preserve"> </w:t>
            </w:r>
            <w:r>
              <w:rPr>
                <w:lang w:val="en-US"/>
              </w:rPr>
              <w:t>16119002</w:t>
            </w:r>
          </w:p>
        </w:tc>
        <w:tc>
          <w:tcPr>
            <w:tcW w:w="2127" w:type="dxa"/>
            <w:vAlign w:val="center"/>
          </w:tcPr>
          <w:p w:rsidR="00634BA5" w:rsidRPr="00B02118" w:rsidRDefault="00634BA5" w:rsidP="003C770A">
            <w:pPr>
              <w:jc w:val="center"/>
              <w:outlineLvl w:val="0"/>
              <w:rPr>
                <w:b/>
                <w:sz w:val="20"/>
                <w:szCs w:val="20"/>
                <w:lang w:val="en-US"/>
              </w:rPr>
            </w:pPr>
            <w:r w:rsidRPr="00B02118">
              <w:rPr>
                <w:b/>
                <w:sz w:val="20"/>
                <w:szCs w:val="20"/>
                <w:lang w:val="en-US"/>
              </w:rPr>
              <w:t>COURSE NAME</w:t>
            </w:r>
          </w:p>
        </w:tc>
        <w:tc>
          <w:tcPr>
            <w:tcW w:w="4104" w:type="dxa"/>
          </w:tcPr>
          <w:p w:rsidR="00634BA5" w:rsidRPr="00B02118" w:rsidRDefault="00634BA5" w:rsidP="003C770A">
            <w:pPr>
              <w:outlineLvl w:val="0"/>
              <w:rPr>
                <w:sz w:val="20"/>
                <w:szCs w:val="20"/>
                <w:lang w:val="en-US"/>
              </w:rPr>
            </w:pPr>
          </w:p>
          <w:p w:rsidR="00634BA5" w:rsidRPr="00DD6041" w:rsidRDefault="00634BA5" w:rsidP="003C770A">
            <w:pPr>
              <w:outlineLvl w:val="0"/>
              <w:rPr>
                <w:szCs w:val="20"/>
                <w:lang w:val="en-US"/>
              </w:rPr>
            </w:pPr>
            <w:r>
              <w:rPr>
                <w:szCs w:val="20"/>
                <w:lang w:val="en-US"/>
              </w:rPr>
              <w:t>İnternal Medicine, H</w:t>
            </w:r>
            <w:r w:rsidRPr="00A722F9">
              <w:rPr>
                <w:szCs w:val="20"/>
                <w:lang w:val="en-US"/>
              </w:rPr>
              <w:t>ematology</w:t>
            </w:r>
          </w:p>
        </w:tc>
      </w:tr>
    </w:tbl>
    <w:p w:rsidR="00634BA5" w:rsidRPr="00B02118" w:rsidRDefault="00634BA5" w:rsidP="00634BA5">
      <w:pPr>
        <w:outlineLvl w:val="0"/>
        <w:rPr>
          <w:sz w:val="20"/>
          <w:szCs w:val="20"/>
          <w:lang w:val="en-US"/>
        </w:rPr>
      </w:pPr>
      <w:r w:rsidRPr="00B02118">
        <w:rPr>
          <w:b/>
          <w:sz w:val="20"/>
          <w:szCs w:val="20"/>
          <w:lang w:val="en-US"/>
        </w:rPr>
        <w:t xml:space="preserve">                                                   </w:t>
      </w:r>
      <w:r>
        <w:rPr>
          <w:b/>
          <w:sz w:val="20"/>
          <w:szCs w:val="20"/>
          <w:lang w:val="en-US"/>
        </w:rPr>
        <w:tab/>
      </w:r>
      <w:r>
        <w:rPr>
          <w:b/>
          <w:sz w:val="20"/>
          <w:szCs w:val="20"/>
          <w:lang w:val="en-US"/>
        </w:rPr>
        <w:tab/>
      </w:r>
      <w:r>
        <w:rPr>
          <w:b/>
          <w:sz w:val="20"/>
          <w:szCs w:val="20"/>
          <w:lang w:val="en-US"/>
        </w:rPr>
        <w:tab/>
      </w:r>
      <w:r>
        <w:rPr>
          <w:b/>
          <w:sz w:val="20"/>
          <w:szCs w:val="20"/>
          <w:lang w:val="en-US"/>
        </w:rPr>
        <w:tab/>
      </w:r>
      <w:r>
        <w:rPr>
          <w:b/>
          <w:sz w:val="20"/>
          <w:szCs w:val="20"/>
          <w:lang w:val="en-US"/>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3"/>
        <w:gridCol w:w="870"/>
        <w:gridCol w:w="185"/>
        <w:gridCol w:w="882"/>
        <w:gridCol w:w="748"/>
        <w:gridCol w:w="691"/>
        <w:gridCol w:w="28"/>
        <w:gridCol w:w="800"/>
        <w:gridCol w:w="583"/>
        <w:gridCol w:w="161"/>
        <w:gridCol w:w="1497"/>
        <w:gridCol w:w="967"/>
        <w:gridCol w:w="1375"/>
      </w:tblGrid>
      <w:tr w:rsidR="00634BA5" w:rsidRPr="00B02118" w:rsidTr="003C770A">
        <w:trPr>
          <w:trHeight w:val="383"/>
        </w:trPr>
        <w:tc>
          <w:tcPr>
            <w:tcW w:w="628" w:type="pct"/>
            <w:vMerge w:val="restart"/>
            <w:tcBorders>
              <w:top w:val="single" w:sz="12" w:space="0" w:color="auto"/>
              <w:left w:val="single" w:sz="12" w:space="0" w:color="auto"/>
              <w:bottom w:val="single" w:sz="4" w:space="0" w:color="auto"/>
              <w:right w:val="single" w:sz="12" w:space="0" w:color="auto"/>
            </w:tcBorders>
            <w:vAlign w:val="center"/>
          </w:tcPr>
          <w:p w:rsidR="00634BA5" w:rsidRPr="00B02118" w:rsidRDefault="00634BA5" w:rsidP="003C770A">
            <w:pPr>
              <w:rPr>
                <w:b/>
                <w:sz w:val="18"/>
                <w:szCs w:val="20"/>
                <w:lang w:val="en-US"/>
              </w:rPr>
            </w:pPr>
            <w:r w:rsidRPr="00B02118">
              <w:rPr>
                <w:b/>
                <w:sz w:val="18"/>
                <w:szCs w:val="20"/>
                <w:lang w:val="en-US"/>
              </w:rPr>
              <w:t>SEMESTER</w:t>
            </w:r>
          </w:p>
          <w:p w:rsidR="00634BA5" w:rsidRPr="00B02118" w:rsidRDefault="00634BA5" w:rsidP="003C770A">
            <w:pPr>
              <w:rPr>
                <w:sz w:val="20"/>
                <w:szCs w:val="20"/>
                <w:lang w:val="en-US"/>
              </w:rPr>
            </w:pPr>
          </w:p>
        </w:tc>
        <w:tc>
          <w:tcPr>
            <w:tcW w:w="1680" w:type="pct"/>
            <w:gridSpan w:val="5"/>
            <w:tcBorders>
              <w:left w:val="single" w:sz="12" w:space="0" w:color="auto"/>
              <w:bottom w:val="single" w:sz="4" w:space="0" w:color="auto"/>
              <w:right w:val="single" w:sz="12" w:space="0" w:color="auto"/>
            </w:tcBorders>
            <w:vAlign w:val="center"/>
          </w:tcPr>
          <w:p w:rsidR="00634BA5" w:rsidRPr="00B02118" w:rsidRDefault="00634BA5" w:rsidP="003C770A">
            <w:pPr>
              <w:jc w:val="center"/>
              <w:rPr>
                <w:b/>
                <w:sz w:val="20"/>
                <w:szCs w:val="20"/>
                <w:lang w:val="en-US"/>
              </w:rPr>
            </w:pPr>
            <w:r w:rsidRPr="00B02118">
              <w:rPr>
                <w:b/>
                <w:sz w:val="20"/>
                <w:szCs w:val="20"/>
                <w:lang w:val="en-US"/>
              </w:rPr>
              <w:t>WEEKLY COURSE PERIOD</w:t>
            </w:r>
          </w:p>
        </w:tc>
        <w:tc>
          <w:tcPr>
            <w:tcW w:w="2692" w:type="pct"/>
            <w:gridSpan w:val="7"/>
            <w:tcBorders>
              <w:left w:val="single" w:sz="12" w:space="0" w:color="auto"/>
              <w:bottom w:val="single" w:sz="4" w:space="0" w:color="auto"/>
            </w:tcBorders>
            <w:vAlign w:val="center"/>
          </w:tcPr>
          <w:p w:rsidR="00634BA5" w:rsidRPr="00B02118" w:rsidRDefault="00634BA5" w:rsidP="003C770A">
            <w:pPr>
              <w:jc w:val="center"/>
              <w:rPr>
                <w:b/>
                <w:sz w:val="20"/>
                <w:szCs w:val="20"/>
                <w:lang w:val="en-US"/>
              </w:rPr>
            </w:pPr>
            <w:r w:rsidRPr="00B02118">
              <w:rPr>
                <w:b/>
                <w:sz w:val="20"/>
                <w:szCs w:val="20"/>
                <w:lang w:val="en-US"/>
              </w:rPr>
              <w:t>COURSE OF</w:t>
            </w:r>
          </w:p>
        </w:tc>
      </w:tr>
      <w:tr w:rsidR="00634BA5" w:rsidRPr="00B02118" w:rsidTr="003C770A">
        <w:trPr>
          <w:trHeight w:val="382"/>
        </w:trPr>
        <w:tc>
          <w:tcPr>
            <w:tcW w:w="628" w:type="pct"/>
            <w:vMerge/>
            <w:tcBorders>
              <w:top w:val="single" w:sz="4" w:space="0" w:color="auto"/>
              <w:left w:val="single" w:sz="12" w:space="0" w:color="auto"/>
              <w:bottom w:val="single" w:sz="4" w:space="0" w:color="auto"/>
              <w:right w:val="single" w:sz="12" w:space="0" w:color="auto"/>
            </w:tcBorders>
          </w:tcPr>
          <w:p w:rsidR="00634BA5" w:rsidRPr="00B02118" w:rsidRDefault="00634BA5" w:rsidP="003C770A">
            <w:pPr>
              <w:rPr>
                <w:b/>
                <w:sz w:val="20"/>
                <w:szCs w:val="20"/>
                <w:lang w:val="en-US"/>
              </w:rPr>
            </w:pPr>
          </w:p>
        </w:tc>
        <w:tc>
          <w:tcPr>
            <w:tcW w:w="433" w:type="pct"/>
            <w:tcBorders>
              <w:top w:val="single" w:sz="4" w:space="0" w:color="auto"/>
              <w:left w:val="single" w:sz="12" w:space="0" w:color="auto"/>
              <w:bottom w:val="single" w:sz="4" w:space="0" w:color="auto"/>
              <w:right w:val="single" w:sz="4" w:space="0" w:color="auto"/>
            </w:tcBorders>
            <w:vAlign w:val="center"/>
          </w:tcPr>
          <w:p w:rsidR="00634BA5" w:rsidRPr="00B02118" w:rsidRDefault="00634BA5" w:rsidP="003C770A">
            <w:pPr>
              <w:jc w:val="center"/>
              <w:rPr>
                <w:b/>
                <w:sz w:val="20"/>
                <w:szCs w:val="20"/>
                <w:lang w:val="en-US"/>
              </w:rPr>
            </w:pPr>
            <w:r w:rsidRPr="00B02118">
              <w:rPr>
                <w:b/>
                <w:sz w:val="20"/>
                <w:szCs w:val="20"/>
                <w:lang w:val="en-US"/>
              </w:rPr>
              <w:t>Theory</w:t>
            </w:r>
          </w:p>
        </w:tc>
        <w:tc>
          <w:tcPr>
            <w:tcW w:w="531" w:type="pct"/>
            <w:gridSpan w:val="2"/>
            <w:tcBorders>
              <w:top w:val="single" w:sz="4" w:space="0" w:color="auto"/>
              <w:left w:val="single" w:sz="4" w:space="0" w:color="auto"/>
              <w:bottom w:val="single" w:sz="4" w:space="0" w:color="auto"/>
            </w:tcBorders>
            <w:vAlign w:val="center"/>
          </w:tcPr>
          <w:p w:rsidR="00634BA5" w:rsidRPr="00B02118" w:rsidRDefault="00634BA5" w:rsidP="003C770A">
            <w:pPr>
              <w:jc w:val="center"/>
              <w:rPr>
                <w:b/>
                <w:sz w:val="20"/>
                <w:szCs w:val="20"/>
                <w:lang w:val="en-US"/>
              </w:rPr>
            </w:pPr>
            <w:r w:rsidRPr="00B02118">
              <w:rPr>
                <w:b/>
                <w:sz w:val="20"/>
                <w:szCs w:val="20"/>
                <w:lang w:val="en-US"/>
              </w:rPr>
              <w:t>Practice</w:t>
            </w:r>
          </w:p>
        </w:tc>
        <w:tc>
          <w:tcPr>
            <w:tcW w:w="716" w:type="pct"/>
            <w:gridSpan w:val="2"/>
            <w:tcBorders>
              <w:top w:val="single" w:sz="4" w:space="0" w:color="auto"/>
              <w:bottom w:val="single" w:sz="4" w:space="0" w:color="auto"/>
              <w:right w:val="single" w:sz="12" w:space="0" w:color="auto"/>
            </w:tcBorders>
            <w:vAlign w:val="center"/>
          </w:tcPr>
          <w:p w:rsidR="00634BA5" w:rsidRPr="00B02118" w:rsidRDefault="00634BA5" w:rsidP="003C770A">
            <w:pPr>
              <w:ind w:left="-111" w:right="-108"/>
              <w:jc w:val="center"/>
              <w:rPr>
                <w:b/>
                <w:sz w:val="20"/>
                <w:szCs w:val="20"/>
                <w:lang w:val="en-US"/>
              </w:rPr>
            </w:pPr>
            <w:r w:rsidRPr="00B02118">
              <w:rPr>
                <w:b/>
                <w:sz w:val="20"/>
                <w:szCs w:val="20"/>
                <w:lang w:val="en-US"/>
              </w:rPr>
              <w:t>Labratory</w:t>
            </w:r>
          </w:p>
        </w:tc>
        <w:tc>
          <w:tcPr>
            <w:tcW w:w="412" w:type="pct"/>
            <w:gridSpan w:val="2"/>
            <w:tcBorders>
              <w:top w:val="single" w:sz="4" w:space="0" w:color="auto"/>
              <w:bottom w:val="single" w:sz="4" w:space="0" w:color="auto"/>
              <w:right w:val="single" w:sz="4" w:space="0" w:color="auto"/>
            </w:tcBorders>
            <w:vAlign w:val="center"/>
          </w:tcPr>
          <w:p w:rsidR="00634BA5" w:rsidRPr="00B02118" w:rsidRDefault="00634BA5" w:rsidP="003C770A">
            <w:pPr>
              <w:jc w:val="center"/>
              <w:rPr>
                <w:b/>
                <w:sz w:val="20"/>
                <w:szCs w:val="20"/>
                <w:lang w:val="en-US"/>
              </w:rPr>
            </w:pPr>
            <w:r w:rsidRPr="00B02118">
              <w:rPr>
                <w:b/>
                <w:sz w:val="20"/>
                <w:szCs w:val="20"/>
                <w:lang w:val="en-US"/>
              </w:rPr>
              <w:t>Credit</w:t>
            </w:r>
          </w:p>
        </w:tc>
        <w:tc>
          <w:tcPr>
            <w:tcW w:w="290" w:type="pct"/>
            <w:tcBorders>
              <w:top w:val="single" w:sz="4" w:space="0" w:color="auto"/>
              <w:left w:val="single" w:sz="4" w:space="0" w:color="auto"/>
              <w:bottom w:val="single" w:sz="4" w:space="0" w:color="auto"/>
              <w:right w:val="single" w:sz="4" w:space="0" w:color="auto"/>
            </w:tcBorders>
            <w:vAlign w:val="center"/>
          </w:tcPr>
          <w:p w:rsidR="00634BA5" w:rsidRPr="00B02118" w:rsidRDefault="00634BA5" w:rsidP="003C770A">
            <w:pPr>
              <w:ind w:left="-111" w:right="-108"/>
              <w:jc w:val="center"/>
              <w:rPr>
                <w:b/>
                <w:sz w:val="20"/>
                <w:szCs w:val="20"/>
                <w:lang w:val="en-US"/>
              </w:rPr>
            </w:pPr>
            <w:r w:rsidRPr="00B02118">
              <w:rPr>
                <w:b/>
                <w:sz w:val="20"/>
                <w:szCs w:val="20"/>
                <w:lang w:val="en-US"/>
              </w:rPr>
              <w:t>ECTS</w:t>
            </w:r>
          </w:p>
        </w:tc>
        <w:tc>
          <w:tcPr>
            <w:tcW w:w="1306" w:type="pct"/>
            <w:gridSpan w:val="3"/>
            <w:tcBorders>
              <w:top w:val="single" w:sz="4" w:space="0" w:color="auto"/>
              <w:left w:val="single" w:sz="4" w:space="0" w:color="auto"/>
              <w:bottom w:val="single" w:sz="4" w:space="0" w:color="auto"/>
            </w:tcBorders>
            <w:vAlign w:val="center"/>
          </w:tcPr>
          <w:p w:rsidR="00634BA5" w:rsidRPr="00B02118" w:rsidRDefault="00634BA5" w:rsidP="003C770A">
            <w:pPr>
              <w:jc w:val="center"/>
              <w:rPr>
                <w:b/>
                <w:sz w:val="20"/>
                <w:szCs w:val="20"/>
                <w:lang w:val="en-US"/>
              </w:rPr>
            </w:pPr>
            <w:r w:rsidRPr="00B02118">
              <w:rPr>
                <w:b/>
                <w:sz w:val="20"/>
                <w:szCs w:val="20"/>
                <w:lang w:val="en-US"/>
              </w:rPr>
              <w:t>TYPE</w:t>
            </w:r>
          </w:p>
        </w:tc>
        <w:tc>
          <w:tcPr>
            <w:tcW w:w="684" w:type="pct"/>
            <w:tcBorders>
              <w:top w:val="single" w:sz="4" w:space="0" w:color="auto"/>
              <w:left w:val="single" w:sz="4" w:space="0" w:color="auto"/>
              <w:bottom w:val="single" w:sz="4" w:space="0" w:color="auto"/>
            </w:tcBorders>
            <w:vAlign w:val="center"/>
          </w:tcPr>
          <w:p w:rsidR="00634BA5" w:rsidRPr="00B02118" w:rsidRDefault="00634BA5" w:rsidP="003C770A">
            <w:pPr>
              <w:jc w:val="center"/>
              <w:rPr>
                <w:b/>
                <w:sz w:val="20"/>
                <w:szCs w:val="20"/>
                <w:lang w:val="en-US"/>
              </w:rPr>
            </w:pPr>
            <w:r w:rsidRPr="00B02118">
              <w:rPr>
                <w:b/>
                <w:sz w:val="20"/>
                <w:szCs w:val="20"/>
                <w:lang w:val="en-US"/>
              </w:rPr>
              <w:t>LANGUAGE</w:t>
            </w:r>
          </w:p>
        </w:tc>
      </w:tr>
      <w:tr w:rsidR="00634BA5" w:rsidRPr="00B02118" w:rsidTr="003C770A">
        <w:trPr>
          <w:trHeight w:val="367"/>
        </w:trPr>
        <w:tc>
          <w:tcPr>
            <w:tcW w:w="628" w:type="pct"/>
            <w:tcBorders>
              <w:top w:val="single" w:sz="4" w:space="0" w:color="auto"/>
              <w:left w:val="single" w:sz="12" w:space="0" w:color="auto"/>
              <w:bottom w:val="single" w:sz="12" w:space="0" w:color="auto"/>
              <w:right w:val="single" w:sz="12" w:space="0" w:color="auto"/>
            </w:tcBorders>
            <w:vAlign w:val="center"/>
          </w:tcPr>
          <w:p w:rsidR="00634BA5" w:rsidRPr="00B02118" w:rsidRDefault="00634BA5" w:rsidP="003C770A">
            <w:pPr>
              <w:jc w:val="center"/>
              <w:rPr>
                <w:lang w:val="en-US"/>
              </w:rPr>
            </w:pPr>
            <w:r>
              <w:rPr>
                <w:lang w:val="en-US"/>
              </w:rPr>
              <w:t>Fall</w:t>
            </w:r>
          </w:p>
        </w:tc>
        <w:tc>
          <w:tcPr>
            <w:tcW w:w="433" w:type="pct"/>
            <w:tcBorders>
              <w:top w:val="single" w:sz="4" w:space="0" w:color="auto"/>
              <w:left w:val="single" w:sz="12" w:space="0" w:color="auto"/>
              <w:bottom w:val="single" w:sz="12" w:space="0" w:color="auto"/>
              <w:right w:val="single" w:sz="4" w:space="0" w:color="auto"/>
            </w:tcBorders>
            <w:vAlign w:val="center"/>
          </w:tcPr>
          <w:p w:rsidR="00634BA5" w:rsidRPr="00B02118" w:rsidRDefault="00634BA5" w:rsidP="003C770A">
            <w:pPr>
              <w:jc w:val="center"/>
              <w:rPr>
                <w:lang w:val="en-US"/>
              </w:rPr>
            </w:pPr>
            <w:r>
              <w:rPr>
                <w:lang w:val="en-US"/>
              </w:rPr>
              <w:t>1</w:t>
            </w:r>
            <w:r w:rsidRPr="00B02118">
              <w:rPr>
                <w:lang w:val="en-US"/>
              </w:rPr>
              <w:t xml:space="preserve"> </w:t>
            </w:r>
          </w:p>
        </w:tc>
        <w:tc>
          <w:tcPr>
            <w:tcW w:w="531" w:type="pct"/>
            <w:gridSpan w:val="2"/>
            <w:tcBorders>
              <w:top w:val="single" w:sz="4" w:space="0" w:color="auto"/>
              <w:left w:val="single" w:sz="4" w:space="0" w:color="auto"/>
              <w:bottom w:val="single" w:sz="12" w:space="0" w:color="auto"/>
            </w:tcBorders>
            <w:vAlign w:val="center"/>
          </w:tcPr>
          <w:p w:rsidR="00634BA5" w:rsidRPr="00B02118" w:rsidRDefault="00634BA5" w:rsidP="003C770A">
            <w:pPr>
              <w:jc w:val="center"/>
              <w:rPr>
                <w:lang w:val="en-US"/>
              </w:rPr>
            </w:pPr>
            <w:r>
              <w:rPr>
                <w:lang w:val="en-US"/>
              </w:rPr>
              <w:t>-</w:t>
            </w:r>
            <w:r w:rsidRPr="00B02118">
              <w:rPr>
                <w:lang w:val="en-US"/>
              </w:rPr>
              <w:t xml:space="preserve"> </w:t>
            </w:r>
          </w:p>
        </w:tc>
        <w:tc>
          <w:tcPr>
            <w:tcW w:w="716" w:type="pct"/>
            <w:gridSpan w:val="2"/>
            <w:tcBorders>
              <w:top w:val="single" w:sz="4" w:space="0" w:color="auto"/>
              <w:bottom w:val="single" w:sz="12" w:space="0" w:color="auto"/>
              <w:right w:val="single" w:sz="12" w:space="0" w:color="auto"/>
            </w:tcBorders>
            <w:shd w:val="clear" w:color="auto" w:fill="auto"/>
            <w:vAlign w:val="center"/>
          </w:tcPr>
          <w:p w:rsidR="00634BA5" w:rsidRPr="00B02118" w:rsidRDefault="00634BA5" w:rsidP="003C770A">
            <w:pPr>
              <w:jc w:val="center"/>
              <w:rPr>
                <w:lang w:val="en-US"/>
              </w:rPr>
            </w:pPr>
            <w:r w:rsidRPr="00B02118">
              <w:rPr>
                <w:lang w:val="en-US"/>
              </w:rPr>
              <w:t xml:space="preserve"> </w:t>
            </w:r>
            <w:r>
              <w:rPr>
                <w:lang w:val="en-US"/>
              </w:rPr>
              <w:t>-</w:t>
            </w:r>
          </w:p>
        </w:tc>
        <w:tc>
          <w:tcPr>
            <w:tcW w:w="412" w:type="pct"/>
            <w:gridSpan w:val="2"/>
            <w:tcBorders>
              <w:top w:val="single" w:sz="4" w:space="0" w:color="auto"/>
              <w:bottom w:val="single" w:sz="12" w:space="0" w:color="auto"/>
              <w:right w:val="single" w:sz="4" w:space="0" w:color="auto"/>
            </w:tcBorders>
            <w:shd w:val="clear" w:color="auto" w:fill="auto"/>
            <w:vAlign w:val="center"/>
          </w:tcPr>
          <w:p w:rsidR="00634BA5" w:rsidRPr="00B02118" w:rsidRDefault="00634BA5" w:rsidP="003C770A">
            <w:pPr>
              <w:jc w:val="center"/>
              <w:rPr>
                <w:lang w:val="en-US"/>
              </w:rPr>
            </w:pPr>
            <w:r>
              <w:rPr>
                <w:lang w:val="en-US"/>
              </w:rPr>
              <w:t>1</w:t>
            </w:r>
            <w:r w:rsidRPr="00B02118">
              <w:rPr>
                <w:lang w:val="en-US"/>
              </w:rPr>
              <w:t xml:space="preserve"> </w:t>
            </w:r>
          </w:p>
        </w:tc>
        <w:tc>
          <w:tcPr>
            <w:tcW w:w="290" w:type="pct"/>
            <w:tcBorders>
              <w:top w:val="single" w:sz="4" w:space="0" w:color="auto"/>
              <w:left w:val="single" w:sz="4" w:space="0" w:color="auto"/>
              <w:bottom w:val="single" w:sz="12" w:space="0" w:color="auto"/>
              <w:right w:val="single" w:sz="4" w:space="0" w:color="auto"/>
            </w:tcBorders>
            <w:shd w:val="clear" w:color="auto" w:fill="auto"/>
            <w:vAlign w:val="center"/>
          </w:tcPr>
          <w:p w:rsidR="00634BA5" w:rsidRPr="00B02118" w:rsidRDefault="00634BA5" w:rsidP="003C770A">
            <w:pPr>
              <w:jc w:val="center"/>
              <w:rPr>
                <w:lang w:val="en-US"/>
              </w:rPr>
            </w:pPr>
            <w:r>
              <w:rPr>
                <w:lang w:val="en-US"/>
              </w:rPr>
              <w:t>2</w:t>
            </w:r>
            <w:r w:rsidRPr="00B02118">
              <w:rPr>
                <w:lang w:val="en-US"/>
              </w:rPr>
              <w:t xml:space="preserve"> </w:t>
            </w:r>
          </w:p>
        </w:tc>
        <w:tc>
          <w:tcPr>
            <w:tcW w:w="1306" w:type="pct"/>
            <w:gridSpan w:val="3"/>
            <w:tcBorders>
              <w:top w:val="single" w:sz="4" w:space="0" w:color="auto"/>
              <w:left w:val="single" w:sz="4" w:space="0" w:color="auto"/>
              <w:bottom w:val="single" w:sz="12" w:space="0" w:color="auto"/>
            </w:tcBorders>
            <w:vAlign w:val="center"/>
          </w:tcPr>
          <w:p w:rsidR="00634BA5" w:rsidRPr="00B02118" w:rsidRDefault="00634BA5" w:rsidP="003C770A">
            <w:pPr>
              <w:rPr>
                <w:vertAlign w:val="superscript"/>
                <w:lang w:val="en-US"/>
              </w:rPr>
            </w:pPr>
            <w:r>
              <w:rPr>
                <w:vertAlign w:val="superscript"/>
                <w:lang w:val="en-US"/>
              </w:rPr>
              <w:t>COMPULSORY (x</w:t>
            </w:r>
            <w:r w:rsidRPr="00B02118">
              <w:rPr>
                <w:vertAlign w:val="superscript"/>
                <w:lang w:val="en-US"/>
              </w:rPr>
              <w:t>)  ELECTIVE (  )</w:t>
            </w:r>
          </w:p>
        </w:tc>
        <w:tc>
          <w:tcPr>
            <w:tcW w:w="684" w:type="pct"/>
            <w:tcBorders>
              <w:top w:val="single" w:sz="4" w:space="0" w:color="auto"/>
              <w:left w:val="single" w:sz="4" w:space="0" w:color="auto"/>
              <w:bottom w:val="single" w:sz="12" w:space="0" w:color="auto"/>
            </w:tcBorders>
          </w:tcPr>
          <w:p w:rsidR="00634BA5" w:rsidRPr="00B02118" w:rsidRDefault="00634BA5" w:rsidP="003C770A">
            <w:pPr>
              <w:jc w:val="center"/>
              <w:rPr>
                <w:vertAlign w:val="superscript"/>
                <w:lang w:val="en-US"/>
              </w:rPr>
            </w:pPr>
            <w:r w:rsidRPr="00B02118">
              <w:rPr>
                <w:vertAlign w:val="superscript"/>
                <w:lang w:val="en-US"/>
              </w:rPr>
              <w:t>TURKISH</w:t>
            </w:r>
          </w:p>
        </w:tc>
      </w:tr>
      <w:tr w:rsidR="00634BA5" w:rsidRPr="00B02118" w:rsidTr="003C770A">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634BA5" w:rsidRPr="00B02118" w:rsidRDefault="00634BA5" w:rsidP="003C770A">
            <w:pPr>
              <w:jc w:val="center"/>
              <w:rPr>
                <w:b/>
                <w:sz w:val="20"/>
                <w:szCs w:val="20"/>
                <w:lang w:val="en-US"/>
              </w:rPr>
            </w:pPr>
            <w:r w:rsidRPr="00B02118">
              <w:rPr>
                <w:b/>
                <w:sz w:val="20"/>
                <w:szCs w:val="20"/>
                <w:lang w:val="en-US"/>
              </w:rPr>
              <w:t>COURSE CATAGORY</w:t>
            </w:r>
          </w:p>
        </w:tc>
      </w:tr>
      <w:tr w:rsidR="00634BA5" w:rsidRPr="00B02118" w:rsidTr="003C770A">
        <w:tblPrEx>
          <w:tblBorders>
            <w:insideH w:val="single" w:sz="6" w:space="0" w:color="auto"/>
            <w:insideV w:val="single" w:sz="6" w:space="0" w:color="auto"/>
          </w:tblBorders>
        </w:tblPrEx>
        <w:trPr>
          <w:trHeight w:val="546"/>
        </w:trPr>
        <w:tc>
          <w:tcPr>
            <w:tcW w:w="1153" w:type="pct"/>
            <w:gridSpan w:val="3"/>
            <w:tcBorders>
              <w:top w:val="single" w:sz="12" w:space="0" w:color="auto"/>
              <w:left w:val="single" w:sz="12" w:space="0" w:color="auto"/>
              <w:bottom w:val="single" w:sz="6" w:space="0" w:color="auto"/>
            </w:tcBorders>
            <w:vAlign w:val="center"/>
          </w:tcPr>
          <w:p w:rsidR="00634BA5" w:rsidRPr="00B02118" w:rsidRDefault="00634BA5" w:rsidP="003C770A">
            <w:pPr>
              <w:spacing w:before="120" w:after="120"/>
              <w:jc w:val="center"/>
              <w:rPr>
                <w:b/>
                <w:sz w:val="20"/>
                <w:szCs w:val="20"/>
                <w:lang w:val="en-US"/>
              </w:rPr>
            </w:pPr>
            <w:r w:rsidRPr="00B02118">
              <w:rPr>
                <w:b/>
                <w:sz w:val="20"/>
                <w:szCs w:val="20"/>
                <w:lang w:val="en-US"/>
              </w:rPr>
              <w:t>Basic Science</w:t>
            </w:r>
          </w:p>
        </w:tc>
        <w:tc>
          <w:tcPr>
            <w:tcW w:w="1169" w:type="pct"/>
            <w:gridSpan w:val="4"/>
            <w:tcBorders>
              <w:top w:val="single" w:sz="12" w:space="0" w:color="auto"/>
              <w:bottom w:val="single" w:sz="6" w:space="0" w:color="auto"/>
            </w:tcBorders>
            <w:vAlign w:val="center"/>
          </w:tcPr>
          <w:p w:rsidR="00634BA5" w:rsidRPr="00B02118" w:rsidRDefault="00634BA5" w:rsidP="003C770A">
            <w:pPr>
              <w:spacing w:before="120" w:after="120"/>
              <w:jc w:val="center"/>
              <w:rPr>
                <w:b/>
                <w:sz w:val="20"/>
                <w:szCs w:val="20"/>
                <w:lang w:val="en-US"/>
              </w:rPr>
            </w:pPr>
            <w:r w:rsidRPr="00B02118">
              <w:rPr>
                <w:b/>
                <w:sz w:val="20"/>
                <w:szCs w:val="20"/>
                <w:lang w:val="en-US"/>
              </w:rPr>
              <w:t>Basic Medical Science</w:t>
            </w:r>
          </w:p>
        </w:tc>
        <w:tc>
          <w:tcPr>
            <w:tcW w:w="1513" w:type="pct"/>
            <w:gridSpan w:val="4"/>
            <w:tcBorders>
              <w:top w:val="single" w:sz="12" w:space="0" w:color="auto"/>
              <w:bottom w:val="single" w:sz="6" w:space="0" w:color="auto"/>
            </w:tcBorders>
            <w:vAlign w:val="center"/>
          </w:tcPr>
          <w:p w:rsidR="00634BA5" w:rsidRPr="00B02118" w:rsidRDefault="00634BA5" w:rsidP="003C770A">
            <w:pPr>
              <w:spacing w:before="120" w:after="120"/>
              <w:jc w:val="center"/>
              <w:rPr>
                <w:b/>
                <w:sz w:val="20"/>
                <w:szCs w:val="20"/>
                <w:lang w:val="en-US"/>
              </w:rPr>
            </w:pPr>
            <w:r w:rsidRPr="00B02118">
              <w:rPr>
                <w:b/>
                <w:sz w:val="20"/>
                <w:szCs w:val="20"/>
                <w:lang w:val="en-US"/>
              </w:rPr>
              <w:t>Clinical Science</w:t>
            </w:r>
          </w:p>
        </w:tc>
        <w:tc>
          <w:tcPr>
            <w:tcW w:w="1165" w:type="pct"/>
            <w:gridSpan w:val="2"/>
            <w:tcBorders>
              <w:top w:val="single" w:sz="12" w:space="0" w:color="auto"/>
              <w:bottom w:val="single" w:sz="6" w:space="0" w:color="auto"/>
            </w:tcBorders>
            <w:vAlign w:val="center"/>
          </w:tcPr>
          <w:p w:rsidR="00634BA5" w:rsidRPr="00B02118" w:rsidRDefault="00634BA5" w:rsidP="003C770A">
            <w:pPr>
              <w:spacing w:before="120" w:after="120"/>
              <w:jc w:val="center"/>
              <w:rPr>
                <w:b/>
                <w:sz w:val="20"/>
                <w:szCs w:val="20"/>
                <w:lang w:val="en-US"/>
              </w:rPr>
            </w:pPr>
            <w:r w:rsidRPr="00B02118">
              <w:rPr>
                <w:b/>
                <w:sz w:val="20"/>
                <w:szCs w:val="20"/>
                <w:lang w:val="en-US"/>
              </w:rPr>
              <w:t xml:space="preserve">Social Science </w:t>
            </w:r>
          </w:p>
        </w:tc>
      </w:tr>
      <w:tr w:rsidR="00634BA5" w:rsidRPr="00B02118" w:rsidTr="003C770A">
        <w:tblPrEx>
          <w:tblBorders>
            <w:insideH w:val="single" w:sz="6" w:space="0" w:color="auto"/>
            <w:insideV w:val="single" w:sz="6" w:space="0" w:color="auto"/>
          </w:tblBorders>
        </w:tblPrEx>
        <w:trPr>
          <w:trHeight w:val="138"/>
        </w:trPr>
        <w:tc>
          <w:tcPr>
            <w:tcW w:w="1153" w:type="pct"/>
            <w:gridSpan w:val="3"/>
            <w:tcBorders>
              <w:top w:val="single" w:sz="6" w:space="0" w:color="auto"/>
              <w:left w:val="single" w:sz="12" w:space="0" w:color="auto"/>
              <w:bottom w:val="single" w:sz="12" w:space="0" w:color="auto"/>
              <w:right w:val="single" w:sz="4" w:space="0" w:color="auto"/>
            </w:tcBorders>
          </w:tcPr>
          <w:p w:rsidR="00634BA5" w:rsidRPr="00B02118" w:rsidRDefault="00634BA5" w:rsidP="003C770A">
            <w:pPr>
              <w:jc w:val="center"/>
              <w:rPr>
                <w:lang w:val="en-US"/>
              </w:rPr>
            </w:pPr>
          </w:p>
        </w:tc>
        <w:tc>
          <w:tcPr>
            <w:tcW w:w="1169" w:type="pct"/>
            <w:gridSpan w:val="4"/>
            <w:tcBorders>
              <w:top w:val="single" w:sz="6" w:space="0" w:color="auto"/>
              <w:left w:val="single" w:sz="4" w:space="0" w:color="auto"/>
              <w:bottom w:val="single" w:sz="12" w:space="0" w:color="auto"/>
              <w:right w:val="single" w:sz="4" w:space="0" w:color="auto"/>
            </w:tcBorders>
          </w:tcPr>
          <w:p w:rsidR="00634BA5" w:rsidRPr="00B02118" w:rsidRDefault="00634BA5" w:rsidP="003C770A">
            <w:pPr>
              <w:jc w:val="center"/>
              <w:rPr>
                <w:lang w:val="en-US"/>
              </w:rPr>
            </w:pPr>
          </w:p>
        </w:tc>
        <w:tc>
          <w:tcPr>
            <w:tcW w:w="1513" w:type="pct"/>
            <w:gridSpan w:val="4"/>
            <w:tcBorders>
              <w:top w:val="single" w:sz="6" w:space="0" w:color="auto"/>
              <w:left w:val="single" w:sz="4" w:space="0" w:color="auto"/>
              <w:bottom w:val="single" w:sz="12" w:space="0" w:color="auto"/>
            </w:tcBorders>
          </w:tcPr>
          <w:p w:rsidR="00634BA5" w:rsidRPr="00B02118" w:rsidRDefault="00634BA5" w:rsidP="003C770A">
            <w:pPr>
              <w:jc w:val="center"/>
              <w:rPr>
                <w:lang w:val="en-US"/>
              </w:rPr>
            </w:pPr>
            <w:r>
              <w:rPr>
                <w:lang w:val="en-US"/>
              </w:rPr>
              <w:t>Χ</w:t>
            </w:r>
            <w:r w:rsidRPr="00B02118">
              <w:rPr>
                <w:lang w:val="en-US"/>
              </w:rPr>
              <w:t xml:space="preserve">  </w:t>
            </w:r>
          </w:p>
        </w:tc>
        <w:tc>
          <w:tcPr>
            <w:tcW w:w="1165" w:type="pct"/>
            <w:gridSpan w:val="2"/>
            <w:tcBorders>
              <w:top w:val="single" w:sz="6" w:space="0" w:color="auto"/>
              <w:left w:val="single" w:sz="4" w:space="0" w:color="auto"/>
              <w:bottom w:val="single" w:sz="12" w:space="0" w:color="auto"/>
            </w:tcBorders>
          </w:tcPr>
          <w:p w:rsidR="00634BA5" w:rsidRPr="00B02118" w:rsidRDefault="00634BA5" w:rsidP="003C770A">
            <w:pPr>
              <w:jc w:val="center"/>
              <w:rPr>
                <w:lang w:val="en-US"/>
              </w:rPr>
            </w:pPr>
          </w:p>
        </w:tc>
      </w:tr>
      <w:tr w:rsidR="00634BA5" w:rsidRPr="00B02118" w:rsidTr="003C770A">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634BA5" w:rsidRPr="00B02118" w:rsidRDefault="00634BA5" w:rsidP="003C770A">
            <w:pPr>
              <w:jc w:val="center"/>
              <w:rPr>
                <w:b/>
                <w:sz w:val="20"/>
                <w:szCs w:val="20"/>
                <w:lang w:val="en-US"/>
              </w:rPr>
            </w:pPr>
            <w:r w:rsidRPr="00B02118">
              <w:rPr>
                <w:b/>
                <w:sz w:val="20"/>
                <w:szCs w:val="20"/>
                <w:lang w:val="en-US"/>
              </w:rPr>
              <w:t>ASSESSMENT CRITERIA</w:t>
            </w:r>
          </w:p>
        </w:tc>
      </w:tr>
      <w:tr w:rsidR="00634BA5" w:rsidRPr="00B02118" w:rsidTr="003C770A">
        <w:tc>
          <w:tcPr>
            <w:tcW w:w="1964" w:type="pct"/>
            <w:gridSpan w:val="5"/>
            <w:vMerge w:val="restart"/>
            <w:tcBorders>
              <w:top w:val="single" w:sz="12" w:space="0" w:color="auto"/>
              <w:left w:val="single" w:sz="12" w:space="0" w:color="auto"/>
              <w:bottom w:val="single" w:sz="12" w:space="0" w:color="auto"/>
              <w:right w:val="single" w:sz="12" w:space="0" w:color="auto"/>
            </w:tcBorders>
            <w:vAlign w:val="center"/>
          </w:tcPr>
          <w:p w:rsidR="00634BA5" w:rsidRPr="00B02118" w:rsidRDefault="00634BA5" w:rsidP="00DD6041">
            <w:pPr>
              <w:spacing w:after="0"/>
              <w:jc w:val="center"/>
              <w:rPr>
                <w:b/>
                <w:sz w:val="20"/>
                <w:szCs w:val="20"/>
                <w:lang w:val="en-US"/>
              </w:rPr>
            </w:pPr>
            <w:r w:rsidRPr="00B02118">
              <w:rPr>
                <w:b/>
                <w:sz w:val="20"/>
                <w:szCs w:val="20"/>
                <w:lang w:val="en-US"/>
              </w:rPr>
              <w:t>MID-TERM</w:t>
            </w:r>
          </w:p>
        </w:tc>
        <w:tc>
          <w:tcPr>
            <w:tcW w:w="1126" w:type="pct"/>
            <w:gridSpan w:val="5"/>
            <w:tcBorders>
              <w:top w:val="single" w:sz="12" w:space="0" w:color="auto"/>
              <w:left w:val="single" w:sz="12" w:space="0" w:color="auto"/>
              <w:bottom w:val="single" w:sz="8" w:space="0" w:color="auto"/>
              <w:right w:val="single" w:sz="4" w:space="0" w:color="auto"/>
            </w:tcBorders>
            <w:vAlign w:val="center"/>
          </w:tcPr>
          <w:p w:rsidR="00634BA5" w:rsidRPr="00B02118" w:rsidRDefault="00634BA5" w:rsidP="00DD6041">
            <w:pPr>
              <w:spacing w:after="0"/>
              <w:jc w:val="center"/>
              <w:rPr>
                <w:b/>
                <w:sz w:val="20"/>
                <w:szCs w:val="20"/>
                <w:lang w:val="en-US"/>
              </w:rPr>
            </w:pPr>
            <w:r w:rsidRPr="00B02118">
              <w:rPr>
                <w:b/>
                <w:sz w:val="20"/>
                <w:szCs w:val="20"/>
                <w:lang w:val="en-US"/>
              </w:rPr>
              <w:t>Evaluation Type</w:t>
            </w:r>
          </w:p>
        </w:tc>
        <w:tc>
          <w:tcPr>
            <w:tcW w:w="745" w:type="pct"/>
            <w:tcBorders>
              <w:top w:val="single" w:sz="12" w:space="0" w:color="auto"/>
              <w:left w:val="single" w:sz="4" w:space="0" w:color="auto"/>
              <w:bottom w:val="single" w:sz="8" w:space="0" w:color="auto"/>
              <w:right w:val="single" w:sz="8" w:space="0" w:color="auto"/>
            </w:tcBorders>
            <w:vAlign w:val="center"/>
          </w:tcPr>
          <w:p w:rsidR="00634BA5" w:rsidRPr="00B02118" w:rsidRDefault="00634BA5" w:rsidP="00DD6041">
            <w:pPr>
              <w:spacing w:after="0"/>
              <w:jc w:val="center"/>
              <w:rPr>
                <w:b/>
                <w:sz w:val="20"/>
                <w:szCs w:val="20"/>
                <w:lang w:val="en-US"/>
              </w:rPr>
            </w:pPr>
            <w:r w:rsidRPr="00B02118">
              <w:rPr>
                <w:b/>
                <w:sz w:val="20"/>
                <w:szCs w:val="20"/>
                <w:lang w:val="en-US"/>
              </w:rPr>
              <w:t>Quantity</w:t>
            </w:r>
          </w:p>
        </w:tc>
        <w:tc>
          <w:tcPr>
            <w:tcW w:w="1165" w:type="pct"/>
            <w:gridSpan w:val="2"/>
            <w:tcBorders>
              <w:top w:val="single" w:sz="12" w:space="0" w:color="auto"/>
              <w:left w:val="single" w:sz="8" w:space="0" w:color="auto"/>
              <w:bottom w:val="single" w:sz="8" w:space="0" w:color="auto"/>
              <w:right w:val="single" w:sz="12" w:space="0" w:color="auto"/>
            </w:tcBorders>
            <w:vAlign w:val="center"/>
          </w:tcPr>
          <w:p w:rsidR="00634BA5" w:rsidRPr="00B02118" w:rsidRDefault="00634BA5" w:rsidP="00DD6041">
            <w:pPr>
              <w:spacing w:after="0"/>
              <w:jc w:val="center"/>
              <w:rPr>
                <w:b/>
                <w:sz w:val="20"/>
                <w:szCs w:val="20"/>
                <w:lang w:val="en-US"/>
              </w:rPr>
            </w:pPr>
            <w:r w:rsidRPr="00B02118">
              <w:rPr>
                <w:b/>
                <w:sz w:val="20"/>
                <w:szCs w:val="20"/>
                <w:lang w:val="en-US"/>
              </w:rPr>
              <w:t>%</w:t>
            </w:r>
          </w:p>
        </w:tc>
      </w:tr>
      <w:tr w:rsidR="00634BA5" w:rsidRPr="00B02118" w:rsidTr="003C770A">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634BA5" w:rsidRPr="00B02118" w:rsidRDefault="00634BA5" w:rsidP="00DD6041">
            <w:pPr>
              <w:spacing w:after="0"/>
              <w:rPr>
                <w:b/>
                <w:sz w:val="20"/>
                <w:szCs w:val="20"/>
                <w:lang w:val="en-US"/>
              </w:rPr>
            </w:pPr>
          </w:p>
        </w:tc>
        <w:tc>
          <w:tcPr>
            <w:tcW w:w="1126" w:type="pct"/>
            <w:gridSpan w:val="5"/>
            <w:tcBorders>
              <w:top w:val="single" w:sz="8" w:space="0" w:color="auto"/>
              <w:left w:val="single" w:sz="12" w:space="0" w:color="auto"/>
              <w:bottom w:val="single" w:sz="4" w:space="0" w:color="auto"/>
              <w:right w:val="single" w:sz="4" w:space="0" w:color="auto"/>
            </w:tcBorders>
            <w:vAlign w:val="center"/>
          </w:tcPr>
          <w:p w:rsidR="00634BA5" w:rsidRPr="00B02118" w:rsidRDefault="00634BA5" w:rsidP="00DD6041">
            <w:pPr>
              <w:spacing w:after="0"/>
              <w:rPr>
                <w:sz w:val="20"/>
                <w:szCs w:val="20"/>
                <w:lang w:val="en-US"/>
              </w:rPr>
            </w:pPr>
            <w:r w:rsidRPr="00B02118">
              <w:rPr>
                <w:sz w:val="20"/>
                <w:szCs w:val="20"/>
                <w:lang w:val="en-US"/>
              </w:rPr>
              <w:t>1st Mid-Term</w:t>
            </w:r>
          </w:p>
        </w:tc>
        <w:tc>
          <w:tcPr>
            <w:tcW w:w="745" w:type="pct"/>
            <w:tcBorders>
              <w:top w:val="single" w:sz="8" w:space="0" w:color="auto"/>
              <w:left w:val="single" w:sz="4" w:space="0" w:color="auto"/>
              <w:bottom w:val="single" w:sz="4" w:space="0" w:color="auto"/>
              <w:right w:val="single" w:sz="8" w:space="0" w:color="auto"/>
            </w:tcBorders>
          </w:tcPr>
          <w:p w:rsidR="00634BA5" w:rsidRPr="00B02118" w:rsidRDefault="00634BA5" w:rsidP="00DD6041">
            <w:pPr>
              <w:spacing w:after="0"/>
              <w:jc w:val="center"/>
              <w:rPr>
                <w:sz w:val="20"/>
                <w:szCs w:val="20"/>
                <w:lang w:val="en-US"/>
              </w:rPr>
            </w:pPr>
          </w:p>
        </w:tc>
        <w:tc>
          <w:tcPr>
            <w:tcW w:w="1165" w:type="pct"/>
            <w:gridSpan w:val="2"/>
            <w:tcBorders>
              <w:top w:val="single" w:sz="8" w:space="0" w:color="auto"/>
              <w:left w:val="single" w:sz="8" w:space="0" w:color="auto"/>
              <w:bottom w:val="single" w:sz="4" w:space="0" w:color="auto"/>
              <w:right w:val="single" w:sz="12" w:space="0" w:color="auto"/>
            </w:tcBorders>
            <w:shd w:val="clear" w:color="auto" w:fill="auto"/>
          </w:tcPr>
          <w:p w:rsidR="00634BA5" w:rsidRPr="00B02118" w:rsidRDefault="00634BA5" w:rsidP="00DD6041">
            <w:pPr>
              <w:spacing w:after="0"/>
              <w:jc w:val="center"/>
              <w:rPr>
                <w:sz w:val="20"/>
                <w:szCs w:val="20"/>
                <w:lang w:val="en-US"/>
              </w:rPr>
            </w:pPr>
            <w:r>
              <w:rPr>
                <w:sz w:val="20"/>
                <w:szCs w:val="20"/>
                <w:lang w:val="en-US"/>
              </w:rPr>
              <w:t>50</w:t>
            </w:r>
          </w:p>
        </w:tc>
      </w:tr>
      <w:tr w:rsidR="00634BA5" w:rsidRPr="00B02118" w:rsidTr="003C770A">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634BA5" w:rsidRPr="00B02118" w:rsidRDefault="00634BA5" w:rsidP="00DD6041">
            <w:pPr>
              <w:spacing w:after="0"/>
              <w:rPr>
                <w:b/>
                <w:sz w:val="20"/>
                <w:szCs w:val="20"/>
                <w:lang w:val="en-US"/>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634BA5" w:rsidRPr="00B02118" w:rsidRDefault="00634BA5" w:rsidP="00DD6041">
            <w:pPr>
              <w:spacing w:after="0"/>
              <w:rPr>
                <w:sz w:val="20"/>
                <w:szCs w:val="20"/>
                <w:lang w:val="en-US"/>
              </w:rPr>
            </w:pPr>
            <w:r w:rsidRPr="00B02118">
              <w:rPr>
                <w:sz w:val="20"/>
                <w:szCs w:val="20"/>
                <w:lang w:val="en-US"/>
              </w:rPr>
              <w:t>2nd Mid-Term</w:t>
            </w:r>
          </w:p>
        </w:tc>
        <w:tc>
          <w:tcPr>
            <w:tcW w:w="745" w:type="pct"/>
            <w:tcBorders>
              <w:top w:val="single" w:sz="4" w:space="0" w:color="auto"/>
              <w:left w:val="single" w:sz="4" w:space="0" w:color="auto"/>
              <w:bottom w:val="single" w:sz="4" w:space="0" w:color="auto"/>
              <w:right w:val="single" w:sz="8" w:space="0" w:color="auto"/>
            </w:tcBorders>
          </w:tcPr>
          <w:p w:rsidR="00634BA5" w:rsidRPr="00B02118" w:rsidRDefault="00634BA5" w:rsidP="00DD6041">
            <w:pPr>
              <w:spacing w:after="0"/>
              <w:jc w:val="center"/>
              <w:rPr>
                <w:sz w:val="20"/>
                <w:szCs w:val="20"/>
                <w:lang w:val="en-US"/>
              </w:rPr>
            </w:pPr>
          </w:p>
        </w:tc>
        <w:tc>
          <w:tcPr>
            <w:tcW w:w="1165" w:type="pct"/>
            <w:gridSpan w:val="2"/>
            <w:tcBorders>
              <w:top w:val="single" w:sz="4" w:space="0" w:color="auto"/>
              <w:left w:val="single" w:sz="8" w:space="0" w:color="auto"/>
              <w:bottom w:val="single" w:sz="4" w:space="0" w:color="auto"/>
              <w:right w:val="single" w:sz="12" w:space="0" w:color="auto"/>
            </w:tcBorders>
            <w:shd w:val="clear" w:color="auto" w:fill="auto"/>
          </w:tcPr>
          <w:p w:rsidR="00634BA5" w:rsidRPr="00B02118" w:rsidRDefault="00634BA5" w:rsidP="00DD6041">
            <w:pPr>
              <w:spacing w:after="0"/>
              <w:jc w:val="center"/>
              <w:rPr>
                <w:sz w:val="20"/>
                <w:szCs w:val="20"/>
                <w:lang w:val="en-US"/>
              </w:rPr>
            </w:pPr>
          </w:p>
        </w:tc>
      </w:tr>
      <w:tr w:rsidR="00634BA5" w:rsidRPr="00B02118" w:rsidTr="003C770A">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634BA5" w:rsidRPr="00B02118" w:rsidRDefault="00634BA5" w:rsidP="00DD6041">
            <w:pPr>
              <w:spacing w:after="0"/>
              <w:rPr>
                <w:b/>
                <w:sz w:val="20"/>
                <w:szCs w:val="20"/>
                <w:lang w:val="en-US"/>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634BA5" w:rsidRPr="00B02118" w:rsidRDefault="00634BA5" w:rsidP="00DD6041">
            <w:pPr>
              <w:spacing w:after="0"/>
              <w:rPr>
                <w:sz w:val="20"/>
                <w:szCs w:val="20"/>
                <w:lang w:val="en-US"/>
              </w:rPr>
            </w:pPr>
            <w:r w:rsidRPr="00B02118">
              <w:rPr>
                <w:sz w:val="20"/>
                <w:szCs w:val="20"/>
                <w:lang w:val="en-US"/>
              </w:rPr>
              <w:t>Quiz</w:t>
            </w:r>
          </w:p>
        </w:tc>
        <w:tc>
          <w:tcPr>
            <w:tcW w:w="745" w:type="pct"/>
            <w:tcBorders>
              <w:top w:val="single" w:sz="4" w:space="0" w:color="auto"/>
              <w:left w:val="single" w:sz="4" w:space="0" w:color="auto"/>
              <w:bottom w:val="single" w:sz="4" w:space="0" w:color="auto"/>
              <w:right w:val="single" w:sz="8" w:space="0" w:color="auto"/>
            </w:tcBorders>
          </w:tcPr>
          <w:p w:rsidR="00634BA5" w:rsidRPr="00B02118" w:rsidRDefault="00634BA5" w:rsidP="00DD6041">
            <w:pPr>
              <w:spacing w:after="0"/>
              <w:rPr>
                <w:lang w:val="en-US"/>
              </w:rPr>
            </w:pPr>
          </w:p>
        </w:tc>
        <w:tc>
          <w:tcPr>
            <w:tcW w:w="1165" w:type="pct"/>
            <w:gridSpan w:val="2"/>
            <w:tcBorders>
              <w:top w:val="single" w:sz="4" w:space="0" w:color="auto"/>
              <w:left w:val="single" w:sz="8" w:space="0" w:color="auto"/>
              <w:bottom w:val="single" w:sz="4" w:space="0" w:color="auto"/>
              <w:right w:val="single" w:sz="12" w:space="0" w:color="auto"/>
            </w:tcBorders>
          </w:tcPr>
          <w:p w:rsidR="00634BA5" w:rsidRPr="00B02118" w:rsidRDefault="00634BA5" w:rsidP="00DD6041">
            <w:pPr>
              <w:spacing w:after="0"/>
              <w:rPr>
                <w:sz w:val="20"/>
                <w:szCs w:val="20"/>
                <w:lang w:val="en-US"/>
              </w:rPr>
            </w:pPr>
            <w:r w:rsidRPr="00B02118">
              <w:rPr>
                <w:sz w:val="20"/>
                <w:szCs w:val="20"/>
                <w:lang w:val="en-US"/>
              </w:rPr>
              <w:t xml:space="preserve"> </w:t>
            </w:r>
          </w:p>
        </w:tc>
      </w:tr>
      <w:tr w:rsidR="00634BA5" w:rsidRPr="00B02118" w:rsidTr="003C770A">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634BA5" w:rsidRPr="00B02118" w:rsidRDefault="00634BA5" w:rsidP="00DD6041">
            <w:pPr>
              <w:spacing w:after="0"/>
              <w:rPr>
                <w:b/>
                <w:sz w:val="20"/>
                <w:szCs w:val="20"/>
                <w:lang w:val="en-US"/>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634BA5" w:rsidRPr="00B02118" w:rsidRDefault="00634BA5" w:rsidP="00DD6041">
            <w:pPr>
              <w:spacing w:after="0"/>
              <w:rPr>
                <w:sz w:val="20"/>
                <w:szCs w:val="20"/>
                <w:lang w:val="en-US"/>
              </w:rPr>
            </w:pPr>
            <w:r w:rsidRPr="00B02118">
              <w:rPr>
                <w:sz w:val="20"/>
                <w:szCs w:val="20"/>
                <w:lang w:val="en-US"/>
              </w:rPr>
              <w:t>Homework</w:t>
            </w:r>
          </w:p>
        </w:tc>
        <w:tc>
          <w:tcPr>
            <w:tcW w:w="745" w:type="pct"/>
            <w:tcBorders>
              <w:top w:val="single" w:sz="4" w:space="0" w:color="auto"/>
              <w:left w:val="single" w:sz="4" w:space="0" w:color="auto"/>
              <w:bottom w:val="single" w:sz="4" w:space="0" w:color="auto"/>
              <w:right w:val="single" w:sz="8" w:space="0" w:color="auto"/>
            </w:tcBorders>
          </w:tcPr>
          <w:p w:rsidR="00634BA5" w:rsidRPr="00B02118" w:rsidRDefault="00634BA5" w:rsidP="00DD6041">
            <w:pPr>
              <w:spacing w:after="0"/>
              <w:jc w:val="center"/>
              <w:rPr>
                <w:lang w:val="en-US"/>
              </w:rPr>
            </w:pPr>
            <w:r w:rsidRPr="00B02118">
              <w:rPr>
                <w:lang w:val="en-US"/>
              </w:rPr>
              <w:t xml:space="preserve"> </w:t>
            </w:r>
          </w:p>
        </w:tc>
        <w:tc>
          <w:tcPr>
            <w:tcW w:w="1165" w:type="pct"/>
            <w:gridSpan w:val="2"/>
            <w:tcBorders>
              <w:top w:val="single" w:sz="4" w:space="0" w:color="auto"/>
              <w:left w:val="single" w:sz="8" w:space="0" w:color="auto"/>
              <w:bottom w:val="single" w:sz="4" w:space="0" w:color="auto"/>
              <w:right w:val="single" w:sz="12" w:space="0" w:color="auto"/>
            </w:tcBorders>
          </w:tcPr>
          <w:p w:rsidR="00634BA5" w:rsidRPr="00B02118" w:rsidRDefault="00634BA5" w:rsidP="00DD6041">
            <w:pPr>
              <w:spacing w:after="0"/>
              <w:jc w:val="center"/>
              <w:rPr>
                <w:lang w:val="en-US"/>
              </w:rPr>
            </w:pPr>
            <w:r w:rsidRPr="00B02118">
              <w:rPr>
                <w:lang w:val="en-US"/>
              </w:rPr>
              <w:t xml:space="preserve">  </w:t>
            </w:r>
          </w:p>
        </w:tc>
      </w:tr>
      <w:tr w:rsidR="00634BA5" w:rsidRPr="00B02118" w:rsidTr="003C770A">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634BA5" w:rsidRPr="00B02118" w:rsidRDefault="00634BA5" w:rsidP="00DD6041">
            <w:pPr>
              <w:spacing w:after="0"/>
              <w:rPr>
                <w:b/>
                <w:sz w:val="20"/>
                <w:szCs w:val="20"/>
                <w:lang w:val="en-US"/>
              </w:rPr>
            </w:pPr>
          </w:p>
        </w:tc>
        <w:tc>
          <w:tcPr>
            <w:tcW w:w="1126" w:type="pct"/>
            <w:gridSpan w:val="5"/>
            <w:tcBorders>
              <w:top w:val="single" w:sz="4" w:space="0" w:color="auto"/>
              <w:left w:val="single" w:sz="12" w:space="0" w:color="auto"/>
              <w:bottom w:val="single" w:sz="8" w:space="0" w:color="auto"/>
              <w:right w:val="single" w:sz="4" w:space="0" w:color="auto"/>
            </w:tcBorders>
            <w:vAlign w:val="center"/>
          </w:tcPr>
          <w:p w:rsidR="00634BA5" w:rsidRPr="00B02118" w:rsidRDefault="00634BA5" w:rsidP="00DD6041">
            <w:pPr>
              <w:spacing w:after="0"/>
              <w:rPr>
                <w:sz w:val="20"/>
                <w:szCs w:val="20"/>
                <w:lang w:val="en-US"/>
              </w:rPr>
            </w:pPr>
            <w:r w:rsidRPr="00B02118">
              <w:rPr>
                <w:sz w:val="20"/>
                <w:szCs w:val="20"/>
                <w:lang w:val="en-US"/>
              </w:rPr>
              <w:t>Project</w:t>
            </w:r>
          </w:p>
        </w:tc>
        <w:tc>
          <w:tcPr>
            <w:tcW w:w="745" w:type="pct"/>
            <w:tcBorders>
              <w:top w:val="single" w:sz="4" w:space="0" w:color="auto"/>
              <w:left w:val="single" w:sz="4" w:space="0" w:color="auto"/>
              <w:bottom w:val="single" w:sz="8" w:space="0" w:color="auto"/>
              <w:right w:val="single" w:sz="8" w:space="0" w:color="auto"/>
            </w:tcBorders>
          </w:tcPr>
          <w:p w:rsidR="00634BA5" w:rsidRPr="00B02118" w:rsidRDefault="00634BA5" w:rsidP="00DD6041">
            <w:pPr>
              <w:spacing w:after="0"/>
              <w:jc w:val="center"/>
              <w:rPr>
                <w:lang w:val="en-US"/>
              </w:rPr>
            </w:pPr>
            <w:r w:rsidRPr="00B02118">
              <w:rPr>
                <w:lang w:val="en-US"/>
              </w:rPr>
              <w:t xml:space="preserve"> </w:t>
            </w:r>
          </w:p>
        </w:tc>
        <w:tc>
          <w:tcPr>
            <w:tcW w:w="1165" w:type="pct"/>
            <w:gridSpan w:val="2"/>
            <w:tcBorders>
              <w:top w:val="single" w:sz="4" w:space="0" w:color="auto"/>
              <w:left w:val="single" w:sz="8" w:space="0" w:color="auto"/>
              <w:bottom w:val="single" w:sz="8" w:space="0" w:color="auto"/>
              <w:right w:val="single" w:sz="12" w:space="0" w:color="auto"/>
            </w:tcBorders>
          </w:tcPr>
          <w:p w:rsidR="00634BA5" w:rsidRPr="00B02118" w:rsidRDefault="00634BA5" w:rsidP="00DD6041">
            <w:pPr>
              <w:spacing w:after="0"/>
              <w:jc w:val="center"/>
              <w:rPr>
                <w:lang w:val="en-US"/>
              </w:rPr>
            </w:pPr>
            <w:r w:rsidRPr="00B02118">
              <w:rPr>
                <w:lang w:val="en-US"/>
              </w:rPr>
              <w:t xml:space="preserve"> </w:t>
            </w:r>
          </w:p>
        </w:tc>
      </w:tr>
      <w:tr w:rsidR="00634BA5" w:rsidRPr="00B02118" w:rsidTr="003C770A">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634BA5" w:rsidRPr="00B02118" w:rsidRDefault="00634BA5" w:rsidP="00DD6041">
            <w:pPr>
              <w:spacing w:after="0"/>
              <w:rPr>
                <w:b/>
                <w:sz w:val="20"/>
                <w:szCs w:val="20"/>
                <w:lang w:val="en-US"/>
              </w:rPr>
            </w:pPr>
          </w:p>
        </w:tc>
        <w:tc>
          <w:tcPr>
            <w:tcW w:w="1126" w:type="pct"/>
            <w:gridSpan w:val="5"/>
            <w:tcBorders>
              <w:top w:val="single" w:sz="8" w:space="0" w:color="auto"/>
              <w:left w:val="single" w:sz="12" w:space="0" w:color="auto"/>
              <w:bottom w:val="single" w:sz="8" w:space="0" w:color="auto"/>
              <w:right w:val="single" w:sz="4" w:space="0" w:color="auto"/>
            </w:tcBorders>
            <w:vAlign w:val="center"/>
          </w:tcPr>
          <w:p w:rsidR="00634BA5" w:rsidRPr="00B02118" w:rsidRDefault="00634BA5" w:rsidP="00DD6041">
            <w:pPr>
              <w:spacing w:after="0"/>
              <w:rPr>
                <w:sz w:val="20"/>
                <w:szCs w:val="20"/>
                <w:lang w:val="en-US"/>
              </w:rPr>
            </w:pPr>
            <w:r w:rsidRPr="00B02118">
              <w:rPr>
                <w:sz w:val="20"/>
                <w:szCs w:val="20"/>
                <w:lang w:val="en-US"/>
              </w:rPr>
              <w:t>Report</w:t>
            </w:r>
          </w:p>
        </w:tc>
        <w:tc>
          <w:tcPr>
            <w:tcW w:w="745" w:type="pct"/>
            <w:tcBorders>
              <w:top w:val="single" w:sz="8" w:space="0" w:color="auto"/>
              <w:left w:val="single" w:sz="4" w:space="0" w:color="auto"/>
              <w:bottom w:val="single" w:sz="8" w:space="0" w:color="auto"/>
              <w:right w:val="single" w:sz="8" w:space="0" w:color="auto"/>
            </w:tcBorders>
          </w:tcPr>
          <w:p w:rsidR="00634BA5" w:rsidRPr="00B02118" w:rsidRDefault="00634BA5" w:rsidP="00DD6041">
            <w:pPr>
              <w:spacing w:after="0"/>
              <w:jc w:val="center"/>
              <w:rPr>
                <w:lang w:val="en-US"/>
              </w:rPr>
            </w:pPr>
          </w:p>
        </w:tc>
        <w:tc>
          <w:tcPr>
            <w:tcW w:w="1165" w:type="pct"/>
            <w:gridSpan w:val="2"/>
            <w:tcBorders>
              <w:top w:val="single" w:sz="8" w:space="0" w:color="auto"/>
              <w:left w:val="single" w:sz="8" w:space="0" w:color="auto"/>
              <w:bottom w:val="single" w:sz="8" w:space="0" w:color="auto"/>
              <w:right w:val="single" w:sz="12" w:space="0" w:color="auto"/>
            </w:tcBorders>
          </w:tcPr>
          <w:p w:rsidR="00634BA5" w:rsidRPr="00B02118" w:rsidRDefault="00634BA5" w:rsidP="00DD6041">
            <w:pPr>
              <w:spacing w:after="0"/>
              <w:rPr>
                <w:lang w:val="en-US"/>
              </w:rPr>
            </w:pPr>
          </w:p>
        </w:tc>
      </w:tr>
      <w:tr w:rsidR="00634BA5" w:rsidRPr="00B02118" w:rsidTr="00634BA5">
        <w:trPr>
          <w:trHeight w:val="138"/>
        </w:trPr>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634BA5" w:rsidRPr="00B02118" w:rsidRDefault="00634BA5" w:rsidP="00DD6041">
            <w:pPr>
              <w:spacing w:after="0"/>
              <w:rPr>
                <w:b/>
                <w:sz w:val="20"/>
                <w:szCs w:val="20"/>
                <w:lang w:val="en-US"/>
              </w:rPr>
            </w:pPr>
          </w:p>
        </w:tc>
        <w:tc>
          <w:tcPr>
            <w:tcW w:w="1126" w:type="pct"/>
            <w:gridSpan w:val="5"/>
            <w:tcBorders>
              <w:top w:val="single" w:sz="8" w:space="0" w:color="auto"/>
              <w:left w:val="single" w:sz="12" w:space="0" w:color="auto"/>
              <w:bottom w:val="single" w:sz="12" w:space="0" w:color="auto"/>
              <w:right w:val="single" w:sz="4" w:space="0" w:color="auto"/>
            </w:tcBorders>
            <w:vAlign w:val="center"/>
          </w:tcPr>
          <w:p w:rsidR="00634BA5" w:rsidRPr="00B02118" w:rsidRDefault="00634BA5" w:rsidP="00DD6041">
            <w:pPr>
              <w:spacing w:after="0"/>
              <w:rPr>
                <w:sz w:val="20"/>
                <w:szCs w:val="20"/>
                <w:lang w:val="en-US"/>
              </w:rPr>
            </w:pPr>
            <w:r w:rsidRPr="00B02118">
              <w:rPr>
                <w:sz w:val="20"/>
                <w:szCs w:val="20"/>
                <w:lang w:val="en-US"/>
              </w:rPr>
              <w:t>Others (………)</w:t>
            </w:r>
          </w:p>
        </w:tc>
        <w:tc>
          <w:tcPr>
            <w:tcW w:w="745" w:type="pct"/>
            <w:tcBorders>
              <w:top w:val="single" w:sz="8" w:space="0" w:color="auto"/>
              <w:left w:val="single" w:sz="4" w:space="0" w:color="auto"/>
              <w:bottom w:val="single" w:sz="12" w:space="0" w:color="auto"/>
              <w:right w:val="single" w:sz="8" w:space="0" w:color="auto"/>
            </w:tcBorders>
          </w:tcPr>
          <w:p w:rsidR="00634BA5" w:rsidRPr="00B02118" w:rsidRDefault="00634BA5" w:rsidP="00DD6041">
            <w:pPr>
              <w:spacing w:after="0"/>
              <w:rPr>
                <w:lang w:val="en-US"/>
              </w:rPr>
            </w:pPr>
          </w:p>
        </w:tc>
        <w:tc>
          <w:tcPr>
            <w:tcW w:w="1165" w:type="pct"/>
            <w:gridSpan w:val="2"/>
            <w:tcBorders>
              <w:top w:val="single" w:sz="8" w:space="0" w:color="auto"/>
              <w:left w:val="single" w:sz="8" w:space="0" w:color="auto"/>
              <w:bottom w:val="single" w:sz="12" w:space="0" w:color="auto"/>
              <w:right w:val="single" w:sz="12" w:space="0" w:color="auto"/>
            </w:tcBorders>
          </w:tcPr>
          <w:p w:rsidR="00634BA5" w:rsidRPr="00B02118" w:rsidRDefault="00634BA5" w:rsidP="00DD6041">
            <w:pPr>
              <w:spacing w:after="0"/>
              <w:rPr>
                <w:lang w:val="en-US"/>
              </w:rPr>
            </w:pPr>
          </w:p>
        </w:tc>
      </w:tr>
      <w:tr w:rsidR="00634BA5" w:rsidRPr="00B02118" w:rsidTr="003C770A">
        <w:trPr>
          <w:trHeight w:val="392"/>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634BA5" w:rsidRPr="00B02118" w:rsidRDefault="00634BA5" w:rsidP="003C770A">
            <w:pPr>
              <w:jc w:val="center"/>
              <w:rPr>
                <w:b/>
                <w:sz w:val="20"/>
                <w:szCs w:val="20"/>
                <w:lang w:val="en-US"/>
              </w:rPr>
            </w:pPr>
            <w:r w:rsidRPr="00B02118">
              <w:rPr>
                <w:b/>
                <w:sz w:val="20"/>
                <w:szCs w:val="20"/>
                <w:lang w:val="en-US"/>
              </w:rPr>
              <w:t>FINAL EXAM</w:t>
            </w:r>
          </w:p>
        </w:tc>
        <w:tc>
          <w:tcPr>
            <w:tcW w:w="1126" w:type="pct"/>
            <w:gridSpan w:val="5"/>
            <w:tcBorders>
              <w:top w:val="single" w:sz="12" w:space="0" w:color="auto"/>
              <w:left w:val="single" w:sz="12" w:space="0" w:color="auto"/>
              <w:bottom w:val="single" w:sz="8" w:space="0" w:color="auto"/>
              <w:right w:val="single" w:sz="4" w:space="0" w:color="auto"/>
            </w:tcBorders>
          </w:tcPr>
          <w:p w:rsidR="00634BA5" w:rsidRPr="00B02118" w:rsidRDefault="00634BA5" w:rsidP="003C770A">
            <w:pPr>
              <w:rPr>
                <w:sz w:val="20"/>
                <w:szCs w:val="20"/>
                <w:lang w:val="en-US"/>
              </w:rPr>
            </w:pPr>
            <w:r w:rsidRPr="00B02118">
              <w:rPr>
                <w:sz w:val="20"/>
                <w:szCs w:val="20"/>
                <w:lang w:val="en-US"/>
              </w:rPr>
              <w:t xml:space="preserve"> </w:t>
            </w:r>
          </w:p>
        </w:tc>
        <w:tc>
          <w:tcPr>
            <w:tcW w:w="745" w:type="pct"/>
            <w:tcBorders>
              <w:top w:val="single" w:sz="12" w:space="0" w:color="auto"/>
              <w:left w:val="single" w:sz="4" w:space="0" w:color="auto"/>
              <w:bottom w:val="single" w:sz="8" w:space="0" w:color="auto"/>
              <w:right w:val="single" w:sz="8" w:space="0" w:color="auto"/>
            </w:tcBorders>
            <w:vAlign w:val="center"/>
          </w:tcPr>
          <w:p w:rsidR="00634BA5" w:rsidRPr="00B02118" w:rsidRDefault="00634BA5" w:rsidP="003C770A">
            <w:pPr>
              <w:jc w:val="center"/>
              <w:rPr>
                <w:lang w:val="en-US"/>
              </w:rPr>
            </w:pPr>
            <w:r w:rsidRPr="00B02118">
              <w:rPr>
                <w:lang w:val="en-US"/>
              </w:rPr>
              <w:tab/>
              <w:t xml:space="preserve"> </w:t>
            </w:r>
          </w:p>
        </w:tc>
        <w:tc>
          <w:tcPr>
            <w:tcW w:w="1165" w:type="pct"/>
            <w:gridSpan w:val="2"/>
            <w:tcBorders>
              <w:top w:val="single" w:sz="12" w:space="0" w:color="auto"/>
              <w:left w:val="single" w:sz="8" w:space="0" w:color="auto"/>
              <w:bottom w:val="single" w:sz="8" w:space="0" w:color="auto"/>
              <w:right w:val="single" w:sz="12" w:space="0" w:color="auto"/>
            </w:tcBorders>
            <w:vAlign w:val="center"/>
          </w:tcPr>
          <w:p w:rsidR="00634BA5" w:rsidRPr="00B02118" w:rsidRDefault="00634BA5" w:rsidP="003C770A">
            <w:pPr>
              <w:jc w:val="center"/>
              <w:rPr>
                <w:lang w:val="en-US"/>
              </w:rPr>
            </w:pPr>
            <w:r>
              <w:rPr>
                <w:lang w:val="en-US"/>
              </w:rPr>
              <w:t>50</w:t>
            </w:r>
          </w:p>
        </w:tc>
      </w:tr>
      <w:tr w:rsidR="00634BA5" w:rsidRPr="00B02118" w:rsidTr="003C770A">
        <w:trPr>
          <w:trHeight w:val="447"/>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634BA5" w:rsidRPr="00B02118" w:rsidRDefault="00634BA5" w:rsidP="003C770A">
            <w:pPr>
              <w:jc w:val="center"/>
              <w:rPr>
                <w:b/>
                <w:sz w:val="20"/>
                <w:szCs w:val="20"/>
                <w:lang w:val="en-US"/>
              </w:rPr>
            </w:pPr>
            <w:r w:rsidRPr="00B02118">
              <w:rPr>
                <w:b/>
                <w:sz w:val="20"/>
                <w:szCs w:val="20"/>
                <w:lang w:val="en-US"/>
              </w:rPr>
              <w:t>PREREQUIEITE(S)</w:t>
            </w:r>
          </w:p>
        </w:tc>
        <w:tc>
          <w:tcPr>
            <w:tcW w:w="3036" w:type="pct"/>
            <w:gridSpan w:val="8"/>
            <w:tcBorders>
              <w:top w:val="single" w:sz="12" w:space="0" w:color="auto"/>
              <w:left w:val="single" w:sz="12" w:space="0" w:color="auto"/>
              <w:bottom w:val="single" w:sz="12" w:space="0" w:color="auto"/>
              <w:right w:val="single" w:sz="12" w:space="0" w:color="auto"/>
            </w:tcBorders>
            <w:vAlign w:val="center"/>
          </w:tcPr>
          <w:p w:rsidR="00634BA5" w:rsidRPr="00B02118" w:rsidRDefault="00634BA5" w:rsidP="003C770A">
            <w:pPr>
              <w:jc w:val="both"/>
              <w:rPr>
                <w:sz w:val="20"/>
                <w:szCs w:val="20"/>
                <w:lang w:val="en-US"/>
              </w:rPr>
            </w:pPr>
            <w:r w:rsidRPr="00BD6418">
              <w:rPr>
                <w:sz w:val="20"/>
                <w:szCs w:val="20"/>
                <w:lang w:val="en-US"/>
              </w:rPr>
              <w:t>The lessons include general information about medical practices and internal medicine related occupational life.</w:t>
            </w:r>
          </w:p>
        </w:tc>
      </w:tr>
      <w:tr w:rsidR="00634BA5" w:rsidRPr="00B02118" w:rsidTr="003C770A">
        <w:trPr>
          <w:trHeight w:val="447"/>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634BA5" w:rsidRPr="00B02118" w:rsidRDefault="00634BA5" w:rsidP="003C770A">
            <w:pPr>
              <w:jc w:val="center"/>
              <w:rPr>
                <w:b/>
                <w:sz w:val="20"/>
                <w:szCs w:val="20"/>
                <w:lang w:val="en-US"/>
              </w:rPr>
            </w:pPr>
            <w:r w:rsidRPr="00B02118">
              <w:rPr>
                <w:b/>
                <w:sz w:val="20"/>
                <w:szCs w:val="20"/>
                <w:lang w:val="en-US"/>
              </w:rPr>
              <w:t>COURSE DESCRIPTION</w:t>
            </w:r>
          </w:p>
        </w:tc>
        <w:tc>
          <w:tcPr>
            <w:tcW w:w="3036" w:type="pct"/>
            <w:gridSpan w:val="8"/>
            <w:tcBorders>
              <w:top w:val="single" w:sz="12" w:space="0" w:color="auto"/>
              <w:left w:val="single" w:sz="12" w:space="0" w:color="auto"/>
              <w:bottom w:val="single" w:sz="12" w:space="0" w:color="auto"/>
              <w:right w:val="single" w:sz="12" w:space="0" w:color="auto"/>
            </w:tcBorders>
          </w:tcPr>
          <w:p w:rsidR="00634BA5" w:rsidRPr="00B02118" w:rsidRDefault="00634BA5" w:rsidP="003C770A">
            <w:pPr>
              <w:tabs>
                <w:tab w:val="left" w:pos="7800"/>
              </w:tabs>
              <w:spacing w:after="120"/>
              <w:jc w:val="both"/>
              <w:rPr>
                <w:sz w:val="20"/>
                <w:szCs w:val="20"/>
                <w:lang w:val="en-US"/>
              </w:rPr>
            </w:pPr>
            <w:r w:rsidRPr="00BD6418">
              <w:rPr>
                <w:sz w:val="20"/>
                <w:szCs w:val="20"/>
                <w:lang w:val="en-US"/>
              </w:rPr>
              <w:t>Students who graduate as a dentist should have information about the medical history of the patients, the drugs they use and the possible side effects, the things they should pay attention to the physical examination is important when practicing their profession.</w:t>
            </w:r>
          </w:p>
        </w:tc>
      </w:tr>
      <w:tr w:rsidR="00634BA5" w:rsidRPr="00B02118" w:rsidTr="003C770A">
        <w:trPr>
          <w:trHeight w:val="426"/>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634BA5" w:rsidRPr="00B02118" w:rsidRDefault="00634BA5" w:rsidP="003C770A">
            <w:pPr>
              <w:jc w:val="center"/>
              <w:rPr>
                <w:b/>
                <w:sz w:val="20"/>
                <w:szCs w:val="20"/>
                <w:lang w:val="en-US"/>
              </w:rPr>
            </w:pPr>
            <w:r w:rsidRPr="00B02118">
              <w:rPr>
                <w:b/>
                <w:sz w:val="20"/>
                <w:szCs w:val="20"/>
                <w:lang w:val="en-US"/>
              </w:rPr>
              <w:t>COURSE OBJECTIVES</w:t>
            </w:r>
          </w:p>
        </w:tc>
        <w:tc>
          <w:tcPr>
            <w:tcW w:w="3036" w:type="pct"/>
            <w:gridSpan w:val="8"/>
            <w:tcBorders>
              <w:top w:val="single" w:sz="12" w:space="0" w:color="auto"/>
              <w:left w:val="single" w:sz="12" w:space="0" w:color="auto"/>
              <w:bottom w:val="single" w:sz="12" w:space="0" w:color="auto"/>
              <w:right w:val="single" w:sz="12" w:space="0" w:color="auto"/>
            </w:tcBorders>
          </w:tcPr>
          <w:p w:rsidR="00634BA5" w:rsidRPr="00B02118" w:rsidRDefault="00634BA5" w:rsidP="003C770A">
            <w:pPr>
              <w:jc w:val="both"/>
              <w:rPr>
                <w:sz w:val="20"/>
                <w:szCs w:val="20"/>
                <w:lang w:val="en-US"/>
              </w:rPr>
            </w:pPr>
            <w:r w:rsidRPr="00BD6418">
              <w:rPr>
                <w:sz w:val="20"/>
                <w:szCs w:val="20"/>
                <w:lang w:val="en-US"/>
              </w:rPr>
              <w:t>Gaining the necessary knowledge skills related to internal diseases in the evaluation of patients</w:t>
            </w:r>
          </w:p>
        </w:tc>
      </w:tr>
      <w:tr w:rsidR="00634BA5" w:rsidRPr="00B02118" w:rsidTr="003C770A">
        <w:trPr>
          <w:trHeight w:val="518"/>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634BA5" w:rsidRPr="00B02118" w:rsidRDefault="00634BA5" w:rsidP="003C770A">
            <w:pPr>
              <w:jc w:val="center"/>
              <w:rPr>
                <w:b/>
                <w:sz w:val="20"/>
                <w:szCs w:val="20"/>
                <w:lang w:val="en-US"/>
              </w:rPr>
            </w:pPr>
            <w:r w:rsidRPr="00B02118">
              <w:rPr>
                <w:b/>
                <w:sz w:val="20"/>
                <w:szCs w:val="20"/>
                <w:lang w:val="en-US"/>
              </w:rPr>
              <w:t>ADDITIVE OF COURSE TO APPLY PROFESSIONAL EDUATION</w:t>
            </w:r>
          </w:p>
        </w:tc>
        <w:tc>
          <w:tcPr>
            <w:tcW w:w="3036" w:type="pct"/>
            <w:gridSpan w:val="8"/>
            <w:tcBorders>
              <w:top w:val="single" w:sz="12" w:space="0" w:color="auto"/>
              <w:left w:val="single" w:sz="12" w:space="0" w:color="auto"/>
              <w:bottom w:val="single" w:sz="12" w:space="0" w:color="auto"/>
              <w:right w:val="single" w:sz="12" w:space="0" w:color="auto"/>
            </w:tcBorders>
            <w:vAlign w:val="center"/>
          </w:tcPr>
          <w:p w:rsidR="00634BA5" w:rsidRPr="00B02118" w:rsidRDefault="00634BA5" w:rsidP="003C770A">
            <w:pPr>
              <w:jc w:val="both"/>
              <w:rPr>
                <w:sz w:val="20"/>
                <w:szCs w:val="20"/>
                <w:lang w:val="en-US"/>
              </w:rPr>
            </w:pPr>
          </w:p>
        </w:tc>
      </w:tr>
      <w:tr w:rsidR="00634BA5" w:rsidRPr="00B02118" w:rsidTr="003C770A">
        <w:trPr>
          <w:trHeight w:val="518"/>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634BA5" w:rsidRPr="00B02118" w:rsidRDefault="00634BA5" w:rsidP="003C770A">
            <w:pPr>
              <w:jc w:val="center"/>
              <w:rPr>
                <w:b/>
                <w:sz w:val="20"/>
                <w:szCs w:val="20"/>
                <w:lang w:val="en-US"/>
              </w:rPr>
            </w:pPr>
            <w:r w:rsidRPr="00B02118">
              <w:rPr>
                <w:b/>
                <w:sz w:val="20"/>
                <w:szCs w:val="20"/>
                <w:lang w:val="en-US"/>
              </w:rPr>
              <w:t>COURSE OUTCOMES</w:t>
            </w:r>
          </w:p>
        </w:tc>
        <w:tc>
          <w:tcPr>
            <w:tcW w:w="3036" w:type="pct"/>
            <w:gridSpan w:val="8"/>
            <w:tcBorders>
              <w:top w:val="single" w:sz="12" w:space="0" w:color="auto"/>
              <w:left w:val="single" w:sz="12" w:space="0" w:color="auto"/>
              <w:bottom w:val="single" w:sz="12" w:space="0" w:color="auto"/>
              <w:right w:val="single" w:sz="12" w:space="0" w:color="auto"/>
            </w:tcBorders>
            <w:vAlign w:val="center"/>
          </w:tcPr>
          <w:p w:rsidR="00634BA5" w:rsidRPr="00B02118" w:rsidRDefault="00634BA5" w:rsidP="003C770A">
            <w:pPr>
              <w:tabs>
                <w:tab w:val="left" w:pos="7800"/>
              </w:tabs>
              <w:spacing w:before="120" w:after="120"/>
              <w:jc w:val="both"/>
              <w:rPr>
                <w:sz w:val="20"/>
                <w:szCs w:val="20"/>
                <w:lang w:val="en-US"/>
              </w:rPr>
            </w:pPr>
            <w:r>
              <w:rPr>
                <w:sz w:val="20"/>
                <w:szCs w:val="20"/>
                <w:lang w:val="en-US"/>
              </w:rPr>
              <w:t xml:space="preserve">To have general knowledge of internal medicine </w:t>
            </w:r>
          </w:p>
        </w:tc>
      </w:tr>
      <w:tr w:rsidR="00634BA5" w:rsidRPr="00B02118" w:rsidTr="003C770A">
        <w:trPr>
          <w:trHeight w:val="54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634BA5" w:rsidRPr="00B02118" w:rsidRDefault="00634BA5" w:rsidP="003C770A">
            <w:pPr>
              <w:jc w:val="center"/>
              <w:rPr>
                <w:b/>
                <w:sz w:val="20"/>
                <w:szCs w:val="20"/>
                <w:lang w:val="en-US"/>
              </w:rPr>
            </w:pPr>
            <w:r w:rsidRPr="00B02118">
              <w:rPr>
                <w:b/>
                <w:sz w:val="20"/>
                <w:szCs w:val="20"/>
                <w:lang w:val="en-US"/>
              </w:rPr>
              <w:t>TEXTBOOK</w:t>
            </w:r>
          </w:p>
        </w:tc>
        <w:tc>
          <w:tcPr>
            <w:tcW w:w="3036" w:type="pct"/>
            <w:gridSpan w:val="8"/>
            <w:tcBorders>
              <w:top w:val="single" w:sz="12" w:space="0" w:color="auto"/>
              <w:left w:val="single" w:sz="12" w:space="0" w:color="auto"/>
              <w:bottom w:val="single" w:sz="12" w:space="0" w:color="auto"/>
              <w:right w:val="single" w:sz="12" w:space="0" w:color="auto"/>
            </w:tcBorders>
          </w:tcPr>
          <w:p w:rsidR="00634BA5" w:rsidRPr="00B02118" w:rsidRDefault="00634BA5" w:rsidP="003C770A">
            <w:pPr>
              <w:pStyle w:val="Balk4"/>
              <w:spacing w:before="0" w:beforeAutospacing="0" w:after="120" w:afterAutospacing="0"/>
              <w:jc w:val="both"/>
              <w:rPr>
                <w:b w:val="0"/>
                <w:sz w:val="20"/>
                <w:szCs w:val="20"/>
                <w:lang w:val="en-US"/>
              </w:rPr>
            </w:pPr>
            <w:r w:rsidRPr="00A722F9">
              <w:rPr>
                <w:b w:val="0"/>
                <w:sz w:val="20"/>
                <w:szCs w:val="20"/>
                <w:lang w:val="en-US"/>
              </w:rPr>
              <w:t>Harrison's Principles of Internal Medicine</w:t>
            </w:r>
          </w:p>
        </w:tc>
      </w:tr>
      <w:tr w:rsidR="00634BA5" w:rsidRPr="00B02118" w:rsidTr="003C770A">
        <w:trPr>
          <w:trHeight w:val="54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634BA5" w:rsidRPr="00B02118" w:rsidRDefault="00634BA5" w:rsidP="003C770A">
            <w:pPr>
              <w:jc w:val="center"/>
              <w:rPr>
                <w:b/>
                <w:sz w:val="20"/>
                <w:szCs w:val="20"/>
                <w:lang w:val="en-US"/>
              </w:rPr>
            </w:pPr>
            <w:r w:rsidRPr="00B02118">
              <w:rPr>
                <w:b/>
                <w:sz w:val="20"/>
                <w:szCs w:val="20"/>
                <w:lang w:val="en-US"/>
              </w:rPr>
              <w:t>OTHER REFERENCES</w:t>
            </w:r>
          </w:p>
        </w:tc>
        <w:tc>
          <w:tcPr>
            <w:tcW w:w="3036" w:type="pct"/>
            <w:gridSpan w:val="8"/>
            <w:tcBorders>
              <w:top w:val="single" w:sz="12" w:space="0" w:color="auto"/>
              <w:left w:val="single" w:sz="12" w:space="0" w:color="auto"/>
              <w:bottom w:val="single" w:sz="12" w:space="0" w:color="auto"/>
              <w:right w:val="single" w:sz="12" w:space="0" w:color="auto"/>
            </w:tcBorders>
          </w:tcPr>
          <w:p w:rsidR="00634BA5" w:rsidRPr="00B02118" w:rsidRDefault="00634BA5" w:rsidP="003C770A">
            <w:pPr>
              <w:pStyle w:val="Balk4"/>
              <w:spacing w:before="0" w:beforeAutospacing="0" w:after="0" w:afterAutospacing="0"/>
              <w:rPr>
                <w:b w:val="0"/>
                <w:color w:val="000000"/>
                <w:lang w:val="en-US"/>
              </w:rPr>
            </w:pPr>
            <w:r>
              <w:rPr>
                <w:b w:val="0"/>
                <w:color w:val="000000"/>
                <w:lang w:val="en-US"/>
              </w:rPr>
              <w:t>Guidebook, Uptodate, C</w:t>
            </w:r>
            <w:r w:rsidRPr="00A722F9">
              <w:rPr>
                <w:b w:val="0"/>
                <w:color w:val="000000"/>
                <w:lang w:val="en-US"/>
              </w:rPr>
              <w:t>urrent medical diagnosis and treatment</w:t>
            </w:r>
          </w:p>
        </w:tc>
      </w:tr>
      <w:tr w:rsidR="00634BA5" w:rsidRPr="00B02118" w:rsidTr="003C770A">
        <w:trPr>
          <w:trHeight w:val="52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634BA5" w:rsidRPr="00B02118" w:rsidRDefault="00634BA5" w:rsidP="003C770A">
            <w:pPr>
              <w:jc w:val="center"/>
              <w:rPr>
                <w:b/>
                <w:sz w:val="20"/>
                <w:szCs w:val="20"/>
                <w:lang w:val="en-US"/>
              </w:rPr>
            </w:pPr>
            <w:r w:rsidRPr="00B02118">
              <w:rPr>
                <w:b/>
                <w:sz w:val="20"/>
                <w:szCs w:val="20"/>
                <w:lang w:val="en-US"/>
              </w:rPr>
              <w:t>TOOLS AND EQUIPMENTS REQUIRED</w:t>
            </w:r>
          </w:p>
        </w:tc>
        <w:tc>
          <w:tcPr>
            <w:tcW w:w="3036" w:type="pct"/>
            <w:gridSpan w:val="8"/>
            <w:tcBorders>
              <w:top w:val="single" w:sz="12" w:space="0" w:color="auto"/>
              <w:left w:val="single" w:sz="12" w:space="0" w:color="auto"/>
              <w:bottom w:val="single" w:sz="12" w:space="0" w:color="auto"/>
              <w:right w:val="single" w:sz="12" w:space="0" w:color="auto"/>
            </w:tcBorders>
            <w:vAlign w:val="center"/>
          </w:tcPr>
          <w:p w:rsidR="00634BA5" w:rsidRPr="00B02118" w:rsidRDefault="00634BA5" w:rsidP="003C770A">
            <w:pPr>
              <w:rPr>
                <w:sz w:val="20"/>
                <w:szCs w:val="20"/>
                <w:lang w:val="en-US"/>
              </w:rPr>
            </w:pPr>
            <w:r>
              <w:rPr>
                <w:sz w:val="20"/>
                <w:szCs w:val="20"/>
                <w:lang w:val="en-US"/>
              </w:rPr>
              <w:t>Computer and power point program</w:t>
            </w:r>
          </w:p>
        </w:tc>
      </w:tr>
    </w:tbl>
    <w:p w:rsidR="00634BA5" w:rsidRPr="00B02118" w:rsidRDefault="00634BA5" w:rsidP="00634BA5">
      <w:pPr>
        <w:rPr>
          <w:sz w:val="18"/>
          <w:szCs w:val="18"/>
          <w:lang w:val="en-US"/>
        </w:rPr>
        <w:sectPr w:rsidR="00634BA5" w:rsidRPr="00B02118" w:rsidSect="003C770A">
          <w:pgSz w:w="11906" w:h="16838"/>
          <w:pgMar w:top="720" w:right="1134" w:bottom="720" w:left="1134" w:header="709" w:footer="709" w:gutter="0"/>
          <w:cols w:space="708"/>
        </w:sectPr>
      </w:pPr>
    </w:p>
    <w:p w:rsidR="00634BA5" w:rsidRDefault="00634BA5" w:rsidP="00634BA5">
      <w:pPr>
        <w:ind w:left="426" w:firstLine="141"/>
        <w:rPr>
          <w:sz w:val="16"/>
          <w:szCs w:val="16"/>
          <w:lang w:val="en-US"/>
        </w:rPr>
      </w:pPr>
    </w:p>
    <w:p w:rsidR="00634BA5" w:rsidRDefault="00634BA5" w:rsidP="00634BA5">
      <w:pPr>
        <w:rPr>
          <w:sz w:val="16"/>
          <w:szCs w:val="16"/>
          <w:lang w:val="en-US"/>
        </w:rPr>
      </w:pPr>
    </w:p>
    <w:p w:rsidR="00634BA5" w:rsidRDefault="00634BA5" w:rsidP="00634BA5">
      <w:pPr>
        <w:rPr>
          <w:sz w:val="16"/>
          <w:szCs w:val="16"/>
          <w:lang w:val="en-US"/>
        </w:rPr>
      </w:pPr>
    </w:p>
    <w:tbl>
      <w:tblPr>
        <w:tblW w:w="5164" w:type="pct"/>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55"/>
        <w:gridCol w:w="8768"/>
      </w:tblGrid>
      <w:tr w:rsidR="00634BA5" w:rsidRPr="00463380" w:rsidTr="00DD6041">
        <w:trPr>
          <w:trHeight w:val="610"/>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634BA5" w:rsidRPr="004B40F1" w:rsidRDefault="00634BA5" w:rsidP="003C770A">
            <w:pPr>
              <w:jc w:val="center"/>
              <w:rPr>
                <w:b/>
                <w:sz w:val="20"/>
                <w:szCs w:val="20"/>
              </w:rPr>
            </w:pPr>
            <w:r>
              <w:rPr>
                <w:b/>
                <w:sz w:val="20"/>
                <w:szCs w:val="20"/>
              </w:rPr>
              <w:t>COURSE SYLLABUS</w:t>
            </w:r>
          </w:p>
        </w:tc>
      </w:tr>
      <w:tr w:rsidR="00634BA5" w:rsidRPr="00463380" w:rsidTr="00DD6041">
        <w:trPr>
          <w:trHeight w:val="269"/>
        </w:trPr>
        <w:tc>
          <w:tcPr>
            <w:tcW w:w="582" w:type="pct"/>
            <w:tcBorders>
              <w:top w:val="single" w:sz="6" w:space="0" w:color="auto"/>
              <w:left w:val="single" w:sz="12" w:space="0" w:color="auto"/>
              <w:bottom w:val="single" w:sz="6" w:space="0" w:color="auto"/>
              <w:right w:val="single" w:sz="6" w:space="0" w:color="auto"/>
            </w:tcBorders>
          </w:tcPr>
          <w:p w:rsidR="00634BA5" w:rsidRPr="0056064B" w:rsidRDefault="00634BA5" w:rsidP="003C770A">
            <w:pPr>
              <w:jc w:val="center"/>
              <w:rPr>
                <w:b/>
              </w:rPr>
            </w:pPr>
            <w:r w:rsidRPr="0056064B">
              <w:rPr>
                <w:b/>
              </w:rPr>
              <w:t>WEEK</w:t>
            </w:r>
          </w:p>
        </w:tc>
        <w:tc>
          <w:tcPr>
            <w:tcW w:w="4418" w:type="pct"/>
            <w:tcBorders>
              <w:top w:val="single" w:sz="6" w:space="0" w:color="auto"/>
              <w:left w:val="single" w:sz="6" w:space="0" w:color="auto"/>
              <w:bottom w:val="single" w:sz="6" w:space="0" w:color="auto"/>
              <w:right w:val="single" w:sz="12" w:space="0" w:color="auto"/>
            </w:tcBorders>
          </w:tcPr>
          <w:p w:rsidR="00634BA5" w:rsidRPr="0056064B" w:rsidRDefault="00634BA5" w:rsidP="003C770A">
            <w:pPr>
              <w:rPr>
                <w:b/>
              </w:rPr>
            </w:pPr>
            <w:r>
              <w:rPr>
                <w:b/>
              </w:rPr>
              <w:t>TOPICS</w:t>
            </w:r>
          </w:p>
        </w:tc>
      </w:tr>
      <w:tr w:rsidR="00634BA5" w:rsidRPr="00463380" w:rsidTr="00DD6041">
        <w:trPr>
          <w:trHeight w:val="230"/>
        </w:trPr>
        <w:tc>
          <w:tcPr>
            <w:tcW w:w="582" w:type="pct"/>
            <w:tcBorders>
              <w:top w:val="single" w:sz="6" w:space="0" w:color="auto"/>
              <w:left w:val="single" w:sz="12" w:space="0" w:color="auto"/>
              <w:bottom w:val="single" w:sz="6" w:space="0" w:color="auto"/>
              <w:right w:val="single" w:sz="6" w:space="0" w:color="auto"/>
            </w:tcBorders>
            <w:vAlign w:val="center"/>
          </w:tcPr>
          <w:p w:rsidR="00634BA5" w:rsidRPr="0056064B" w:rsidRDefault="00634BA5" w:rsidP="003C770A">
            <w:pPr>
              <w:jc w:val="center"/>
            </w:pPr>
            <w:r w:rsidRPr="0056064B">
              <w:t>1</w:t>
            </w:r>
          </w:p>
        </w:tc>
        <w:tc>
          <w:tcPr>
            <w:tcW w:w="4418" w:type="pct"/>
            <w:tcBorders>
              <w:top w:val="single" w:sz="6" w:space="0" w:color="auto"/>
              <w:left w:val="single" w:sz="6" w:space="0" w:color="auto"/>
              <w:bottom w:val="single" w:sz="6" w:space="0" w:color="auto"/>
              <w:right w:val="single" w:sz="12" w:space="0" w:color="auto"/>
            </w:tcBorders>
          </w:tcPr>
          <w:p w:rsidR="00634BA5" w:rsidRPr="0056064B" w:rsidRDefault="00634BA5" w:rsidP="003C770A">
            <w:r w:rsidRPr="00C23FE4">
              <w:t xml:space="preserve">Independent Learning                                                                            </w:t>
            </w:r>
          </w:p>
        </w:tc>
      </w:tr>
      <w:tr w:rsidR="00634BA5" w:rsidRPr="00463380" w:rsidTr="00DD6041">
        <w:trPr>
          <w:trHeight w:val="323"/>
        </w:trPr>
        <w:tc>
          <w:tcPr>
            <w:tcW w:w="582" w:type="pct"/>
            <w:tcBorders>
              <w:top w:val="single" w:sz="6" w:space="0" w:color="auto"/>
              <w:left w:val="single" w:sz="12" w:space="0" w:color="auto"/>
              <w:bottom w:val="single" w:sz="6" w:space="0" w:color="auto"/>
              <w:right w:val="single" w:sz="6" w:space="0" w:color="auto"/>
            </w:tcBorders>
            <w:vAlign w:val="center"/>
          </w:tcPr>
          <w:p w:rsidR="00634BA5" w:rsidRPr="0056064B" w:rsidRDefault="00634BA5" w:rsidP="003C770A">
            <w:pPr>
              <w:jc w:val="center"/>
            </w:pPr>
            <w:r w:rsidRPr="0056064B">
              <w:t>2</w:t>
            </w:r>
          </w:p>
        </w:tc>
        <w:tc>
          <w:tcPr>
            <w:tcW w:w="4418" w:type="pct"/>
            <w:tcBorders>
              <w:top w:val="single" w:sz="6" w:space="0" w:color="auto"/>
              <w:left w:val="single" w:sz="6" w:space="0" w:color="auto"/>
              <w:bottom w:val="single" w:sz="6" w:space="0" w:color="auto"/>
              <w:right w:val="single" w:sz="12" w:space="0" w:color="auto"/>
            </w:tcBorders>
          </w:tcPr>
          <w:p w:rsidR="00634BA5" w:rsidRPr="00796793" w:rsidRDefault="00634BA5" w:rsidP="00796793">
            <w:r w:rsidRPr="00C23FE4">
              <w:t xml:space="preserve">Physician, patient assessment principles and basic laboratory tests and evaluation                      </w:t>
            </w:r>
            <w:r>
              <w:t xml:space="preserve">  </w:t>
            </w:r>
            <w:r w:rsidRPr="00796793">
              <w:rPr>
                <w:b/>
              </w:rPr>
              <w:t>Dr. Öğr. Üyesi. Melisa Şahin Tekin</w:t>
            </w:r>
            <w:r w:rsidRPr="00C23FE4">
              <w:t xml:space="preserve">   </w:t>
            </w:r>
          </w:p>
        </w:tc>
      </w:tr>
      <w:tr w:rsidR="00634BA5" w:rsidRPr="00463380" w:rsidTr="00DD6041">
        <w:trPr>
          <w:trHeight w:val="341"/>
        </w:trPr>
        <w:tc>
          <w:tcPr>
            <w:tcW w:w="582" w:type="pct"/>
            <w:tcBorders>
              <w:top w:val="single" w:sz="6" w:space="0" w:color="auto"/>
              <w:left w:val="single" w:sz="12" w:space="0" w:color="auto"/>
              <w:bottom w:val="single" w:sz="6" w:space="0" w:color="auto"/>
              <w:right w:val="single" w:sz="6" w:space="0" w:color="auto"/>
            </w:tcBorders>
            <w:vAlign w:val="center"/>
          </w:tcPr>
          <w:p w:rsidR="00634BA5" w:rsidRPr="0056064B" w:rsidRDefault="00634BA5" w:rsidP="003C770A">
            <w:pPr>
              <w:jc w:val="center"/>
            </w:pPr>
            <w:r>
              <w:t>3</w:t>
            </w:r>
          </w:p>
        </w:tc>
        <w:tc>
          <w:tcPr>
            <w:tcW w:w="4418" w:type="pct"/>
            <w:tcBorders>
              <w:top w:val="single" w:sz="6" w:space="0" w:color="auto"/>
              <w:left w:val="single" w:sz="6" w:space="0" w:color="auto"/>
              <w:bottom w:val="single" w:sz="6" w:space="0" w:color="auto"/>
              <w:right w:val="single" w:sz="12" w:space="0" w:color="auto"/>
            </w:tcBorders>
          </w:tcPr>
          <w:p w:rsidR="00634BA5" w:rsidRPr="000A0DC4" w:rsidRDefault="00634BA5" w:rsidP="003C770A">
            <w:r w:rsidRPr="00C23FE4">
              <w:t xml:space="preserve">Independent Learning                                                                            </w:t>
            </w:r>
          </w:p>
        </w:tc>
      </w:tr>
      <w:tr w:rsidR="00634BA5" w:rsidRPr="00463380" w:rsidTr="00DD6041">
        <w:trPr>
          <w:trHeight w:val="653"/>
        </w:trPr>
        <w:tc>
          <w:tcPr>
            <w:tcW w:w="582" w:type="pct"/>
            <w:tcBorders>
              <w:top w:val="single" w:sz="6" w:space="0" w:color="auto"/>
              <w:left w:val="single" w:sz="12" w:space="0" w:color="auto"/>
              <w:bottom w:val="single" w:sz="6" w:space="0" w:color="auto"/>
              <w:right w:val="single" w:sz="6" w:space="0" w:color="auto"/>
            </w:tcBorders>
            <w:vAlign w:val="center"/>
          </w:tcPr>
          <w:p w:rsidR="00634BA5" w:rsidRPr="0056064B" w:rsidRDefault="00634BA5" w:rsidP="003C770A">
            <w:pPr>
              <w:jc w:val="center"/>
            </w:pPr>
            <w:r>
              <w:t>4</w:t>
            </w:r>
          </w:p>
        </w:tc>
        <w:tc>
          <w:tcPr>
            <w:tcW w:w="4418" w:type="pct"/>
            <w:tcBorders>
              <w:top w:val="single" w:sz="6" w:space="0" w:color="auto"/>
              <w:left w:val="single" w:sz="6" w:space="0" w:color="auto"/>
              <w:bottom w:val="single" w:sz="6" w:space="0" w:color="auto"/>
              <w:right w:val="single" w:sz="12" w:space="0" w:color="auto"/>
            </w:tcBorders>
          </w:tcPr>
          <w:p w:rsidR="00634BA5" w:rsidRDefault="00634BA5" w:rsidP="003C770A">
            <w:r w:rsidRPr="0056064B">
              <w:t xml:space="preserve">Oral and dental health in antiplatelet therapy receiving patients            </w:t>
            </w:r>
            <w:r>
              <w:t xml:space="preserve">                                    </w:t>
            </w:r>
          </w:p>
          <w:p w:rsidR="00634BA5" w:rsidRPr="0056064B" w:rsidRDefault="00634BA5" w:rsidP="003C770A">
            <w:r>
              <w:rPr>
                <w:b/>
              </w:rPr>
              <w:t>Öğr. Gör. Dr. Filiz Yavaşoğlu</w:t>
            </w:r>
          </w:p>
        </w:tc>
      </w:tr>
      <w:tr w:rsidR="00634BA5" w:rsidRPr="00463380" w:rsidTr="00DD6041">
        <w:trPr>
          <w:trHeight w:val="736"/>
        </w:trPr>
        <w:tc>
          <w:tcPr>
            <w:tcW w:w="582" w:type="pct"/>
            <w:tcBorders>
              <w:top w:val="single" w:sz="6" w:space="0" w:color="auto"/>
              <w:left w:val="single" w:sz="12" w:space="0" w:color="auto"/>
              <w:bottom w:val="single" w:sz="6" w:space="0" w:color="auto"/>
              <w:right w:val="single" w:sz="6" w:space="0" w:color="auto"/>
            </w:tcBorders>
            <w:shd w:val="clear" w:color="auto" w:fill="auto"/>
            <w:vAlign w:val="center"/>
          </w:tcPr>
          <w:p w:rsidR="00634BA5" w:rsidRPr="0056064B" w:rsidRDefault="00634BA5" w:rsidP="003C770A">
            <w:pPr>
              <w:jc w:val="center"/>
            </w:pPr>
            <w:r>
              <w:t>5</w:t>
            </w:r>
          </w:p>
        </w:tc>
        <w:tc>
          <w:tcPr>
            <w:tcW w:w="4418" w:type="pct"/>
            <w:tcBorders>
              <w:top w:val="single" w:sz="6" w:space="0" w:color="auto"/>
              <w:left w:val="single" w:sz="6" w:space="0" w:color="auto"/>
              <w:bottom w:val="single" w:sz="6" w:space="0" w:color="auto"/>
              <w:right w:val="single" w:sz="12" w:space="0" w:color="auto"/>
            </w:tcBorders>
            <w:shd w:val="clear" w:color="auto" w:fill="auto"/>
          </w:tcPr>
          <w:p w:rsidR="00634BA5" w:rsidRDefault="00634BA5" w:rsidP="003C770A">
            <w:r w:rsidRPr="00A57BE1">
              <w:t xml:space="preserve">Oral findings in hematologic diseases   and   immune deficient patients   </w:t>
            </w:r>
          </w:p>
          <w:p w:rsidR="00634BA5" w:rsidRPr="00A57BE1" w:rsidRDefault="00634BA5" w:rsidP="003C770A">
            <w:pPr>
              <w:rPr>
                <w:b/>
              </w:rPr>
            </w:pPr>
            <w:r w:rsidRPr="00A57BE1">
              <w:rPr>
                <w:b/>
              </w:rPr>
              <w:t xml:space="preserve">Öğr. Gör. Dr. Filiz Yavaşoğlu                                        </w:t>
            </w:r>
          </w:p>
        </w:tc>
      </w:tr>
      <w:tr w:rsidR="00634BA5" w:rsidRPr="00463380" w:rsidTr="00DD6041">
        <w:trPr>
          <w:trHeight w:val="287"/>
        </w:trPr>
        <w:tc>
          <w:tcPr>
            <w:tcW w:w="582" w:type="pct"/>
            <w:tcBorders>
              <w:top w:val="single" w:sz="6" w:space="0" w:color="auto"/>
              <w:left w:val="single" w:sz="12" w:space="0" w:color="auto"/>
              <w:bottom w:val="single" w:sz="6" w:space="0" w:color="auto"/>
              <w:right w:val="single" w:sz="6" w:space="0" w:color="auto"/>
            </w:tcBorders>
            <w:vAlign w:val="center"/>
          </w:tcPr>
          <w:p w:rsidR="00634BA5" w:rsidRPr="0056064B" w:rsidRDefault="00634BA5" w:rsidP="003C770A">
            <w:pPr>
              <w:jc w:val="center"/>
            </w:pPr>
            <w:r>
              <w:t>6</w:t>
            </w:r>
          </w:p>
        </w:tc>
        <w:tc>
          <w:tcPr>
            <w:tcW w:w="4418" w:type="pct"/>
            <w:tcBorders>
              <w:top w:val="single" w:sz="6" w:space="0" w:color="auto"/>
              <w:left w:val="single" w:sz="6" w:space="0" w:color="auto"/>
              <w:bottom w:val="single" w:sz="6" w:space="0" w:color="auto"/>
              <w:right w:val="single" w:sz="12" w:space="0" w:color="auto"/>
            </w:tcBorders>
          </w:tcPr>
          <w:p w:rsidR="00634BA5" w:rsidRPr="00282546" w:rsidRDefault="00634BA5" w:rsidP="003C770A">
            <w:pPr>
              <w:autoSpaceDE w:val="0"/>
              <w:autoSpaceDN w:val="0"/>
              <w:adjustRightInd w:val="0"/>
            </w:pPr>
            <w:r w:rsidRPr="00A57BE1">
              <w:t xml:space="preserve">Chronic Diseases and Oral and Dental Health in Internal Diseases      </w:t>
            </w:r>
          </w:p>
          <w:p w:rsidR="00634BA5" w:rsidRPr="00282546" w:rsidRDefault="00634BA5" w:rsidP="003C770A">
            <w:pPr>
              <w:autoSpaceDE w:val="0"/>
              <w:autoSpaceDN w:val="0"/>
              <w:adjustRightInd w:val="0"/>
              <w:rPr>
                <w:b/>
                <w:bCs/>
              </w:rPr>
            </w:pPr>
            <w:r w:rsidRPr="00A57BE1">
              <w:rPr>
                <w:b/>
              </w:rPr>
              <w:t>Dr. Öğr. Üyesi. Melisa Şahin Tekin</w:t>
            </w:r>
          </w:p>
        </w:tc>
      </w:tr>
      <w:tr w:rsidR="00634BA5" w:rsidRPr="00463380" w:rsidTr="00DD6041">
        <w:trPr>
          <w:trHeight w:val="269"/>
        </w:trPr>
        <w:tc>
          <w:tcPr>
            <w:tcW w:w="582" w:type="pct"/>
            <w:tcBorders>
              <w:top w:val="single" w:sz="6" w:space="0" w:color="auto"/>
              <w:left w:val="single" w:sz="12" w:space="0" w:color="auto"/>
              <w:bottom w:val="single" w:sz="6" w:space="0" w:color="auto"/>
              <w:right w:val="single" w:sz="6" w:space="0" w:color="auto"/>
            </w:tcBorders>
            <w:vAlign w:val="center"/>
          </w:tcPr>
          <w:p w:rsidR="00634BA5" w:rsidRPr="0056064B" w:rsidRDefault="00634BA5" w:rsidP="003C770A">
            <w:pPr>
              <w:jc w:val="center"/>
            </w:pPr>
            <w:r>
              <w:t>7</w:t>
            </w:r>
          </w:p>
        </w:tc>
        <w:tc>
          <w:tcPr>
            <w:tcW w:w="4418" w:type="pct"/>
            <w:tcBorders>
              <w:top w:val="single" w:sz="6" w:space="0" w:color="auto"/>
              <w:left w:val="single" w:sz="6" w:space="0" w:color="auto"/>
              <w:bottom w:val="single" w:sz="6" w:space="0" w:color="auto"/>
              <w:right w:val="single" w:sz="12" w:space="0" w:color="auto"/>
            </w:tcBorders>
          </w:tcPr>
          <w:p w:rsidR="00634BA5" w:rsidRPr="0056064B" w:rsidRDefault="00634BA5" w:rsidP="003C770A">
            <w:pPr>
              <w:rPr>
                <w:b/>
                <w:bCs/>
              </w:rPr>
            </w:pPr>
            <w:r w:rsidRPr="0056064B">
              <w:t>Independent Learning</w:t>
            </w:r>
          </w:p>
        </w:tc>
      </w:tr>
      <w:tr w:rsidR="00634BA5" w:rsidRPr="00463380" w:rsidTr="00DD6041">
        <w:trPr>
          <w:trHeight w:val="269"/>
        </w:trPr>
        <w:tc>
          <w:tcPr>
            <w:tcW w:w="582" w:type="pct"/>
            <w:tcBorders>
              <w:top w:val="single" w:sz="6" w:space="0" w:color="auto"/>
              <w:left w:val="single" w:sz="12" w:space="0" w:color="auto"/>
              <w:bottom w:val="single" w:sz="6" w:space="0" w:color="auto"/>
              <w:right w:val="single" w:sz="6" w:space="0" w:color="auto"/>
            </w:tcBorders>
            <w:vAlign w:val="center"/>
          </w:tcPr>
          <w:p w:rsidR="00634BA5" w:rsidRPr="0056064B" w:rsidRDefault="00634BA5" w:rsidP="003C770A">
            <w:pPr>
              <w:jc w:val="center"/>
            </w:pPr>
            <w:r>
              <w:t>8</w:t>
            </w:r>
          </w:p>
        </w:tc>
        <w:tc>
          <w:tcPr>
            <w:tcW w:w="4418" w:type="pct"/>
            <w:tcBorders>
              <w:top w:val="single" w:sz="6" w:space="0" w:color="auto"/>
              <w:left w:val="single" w:sz="6" w:space="0" w:color="auto"/>
              <w:bottom w:val="single" w:sz="6" w:space="0" w:color="auto"/>
              <w:right w:val="single" w:sz="12" w:space="0" w:color="auto"/>
            </w:tcBorders>
          </w:tcPr>
          <w:p w:rsidR="00634BA5" w:rsidRPr="00282546" w:rsidRDefault="00634BA5" w:rsidP="003C770A">
            <w:pPr>
              <w:rPr>
                <w:b/>
              </w:rPr>
            </w:pPr>
            <w:r w:rsidRPr="00A57BE1">
              <w:t xml:space="preserve">Oral and dental health </w:t>
            </w:r>
            <w:r>
              <w:t xml:space="preserve">in endocrine diseases and in </w:t>
            </w:r>
            <w:r w:rsidRPr="00A57BE1">
              <w:t>geriatric patient</w:t>
            </w:r>
            <w:r w:rsidRPr="00A57BE1">
              <w:rPr>
                <w:b/>
              </w:rPr>
              <w:t xml:space="preserve">                                             </w:t>
            </w:r>
          </w:p>
          <w:p w:rsidR="00634BA5" w:rsidRPr="0056064B" w:rsidRDefault="00634BA5" w:rsidP="003C770A">
            <w:r w:rsidRPr="00A57BE1">
              <w:rPr>
                <w:b/>
              </w:rPr>
              <w:t>Dr. Öğr. Üyesi. Melisa Şahin Tekin</w:t>
            </w:r>
          </w:p>
        </w:tc>
      </w:tr>
      <w:tr w:rsidR="00634BA5" w:rsidRPr="00463380" w:rsidTr="00DD6041">
        <w:trPr>
          <w:trHeight w:val="341"/>
        </w:trPr>
        <w:tc>
          <w:tcPr>
            <w:tcW w:w="582" w:type="pct"/>
            <w:tcBorders>
              <w:top w:val="single" w:sz="6" w:space="0" w:color="auto"/>
              <w:left w:val="single" w:sz="12" w:space="0" w:color="auto"/>
              <w:bottom w:val="single" w:sz="6" w:space="0" w:color="auto"/>
              <w:right w:val="single" w:sz="6" w:space="0" w:color="auto"/>
            </w:tcBorders>
            <w:vAlign w:val="center"/>
          </w:tcPr>
          <w:p w:rsidR="00634BA5" w:rsidRPr="0056064B" w:rsidRDefault="00634BA5" w:rsidP="003C770A">
            <w:pPr>
              <w:jc w:val="center"/>
            </w:pPr>
            <w:r>
              <w:t>9</w:t>
            </w:r>
          </w:p>
        </w:tc>
        <w:tc>
          <w:tcPr>
            <w:tcW w:w="4418" w:type="pct"/>
            <w:tcBorders>
              <w:top w:val="single" w:sz="6" w:space="0" w:color="auto"/>
              <w:left w:val="single" w:sz="6" w:space="0" w:color="auto"/>
              <w:bottom w:val="single" w:sz="6" w:space="0" w:color="auto"/>
              <w:right w:val="single" w:sz="12" w:space="0" w:color="auto"/>
            </w:tcBorders>
          </w:tcPr>
          <w:p w:rsidR="00634BA5" w:rsidRPr="0056064B" w:rsidRDefault="00634BA5" w:rsidP="003C770A">
            <w:pPr>
              <w:autoSpaceDE w:val="0"/>
              <w:autoSpaceDN w:val="0"/>
              <w:adjustRightInd w:val="0"/>
              <w:rPr>
                <w:rFonts w:ascii="TimesNewRomanPS-BoldMT" w:cs="TimesNewRomanPS-BoldMT"/>
                <w:b/>
                <w:bCs/>
              </w:rPr>
            </w:pPr>
            <w:r w:rsidRPr="00074ABC">
              <w:t>Independent Learning</w:t>
            </w:r>
          </w:p>
        </w:tc>
      </w:tr>
      <w:tr w:rsidR="00634BA5" w:rsidRPr="00463380" w:rsidTr="00DD6041">
        <w:trPr>
          <w:trHeight w:val="341"/>
        </w:trPr>
        <w:tc>
          <w:tcPr>
            <w:tcW w:w="582" w:type="pct"/>
            <w:tcBorders>
              <w:top w:val="single" w:sz="6" w:space="0" w:color="auto"/>
              <w:left w:val="single" w:sz="12" w:space="0" w:color="auto"/>
              <w:bottom w:val="single" w:sz="6" w:space="0" w:color="auto"/>
              <w:right w:val="single" w:sz="6" w:space="0" w:color="auto"/>
            </w:tcBorders>
            <w:vAlign w:val="center"/>
          </w:tcPr>
          <w:p w:rsidR="00634BA5" w:rsidRDefault="00634BA5" w:rsidP="003C770A">
            <w:pPr>
              <w:jc w:val="center"/>
            </w:pPr>
            <w:r>
              <w:t>10</w:t>
            </w:r>
          </w:p>
        </w:tc>
        <w:tc>
          <w:tcPr>
            <w:tcW w:w="4418" w:type="pct"/>
            <w:tcBorders>
              <w:top w:val="single" w:sz="6" w:space="0" w:color="auto"/>
              <w:left w:val="single" w:sz="6" w:space="0" w:color="auto"/>
              <w:bottom w:val="single" w:sz="6" w:space="0" w:color="auto"/>
              <w:right w:val="single" w:sz="12" w:space="0" w:color="auto"/>
            </w:tcBorders>
          </w:tcPr>
          <w:p w:rsidR="00634BA5" w:rsidRPr="0006333C" w:rsidRDefault="00634BA5" w:rsidP="003C770A">
            <w:pPr>
              <w:autoSpaceDE w:val="0"/>
              <w:autoSpaceDN w:val="0"/>
              <w:adjustRightInd w:val="0"/>
              <w:rPr>
                <w:b/>
                <w:highlight w:val="yellow"/>
              </w:rPr>
            </w:pPr>
            <w:r w:rsidRPr="0006333C">
              <w:rPr>
                <w:b/>
                <w:highlight w:val="yellow"/>
              </w:rPr>
              <w:t>Exam Week</w:t>
            </w:r>
          </w:p>
        </w:tc>
      </w:tr>
      <w:tr w:rsidR="00634BA5" w:rsidRPr="00463380" w:rsidTr="00DD6041">
        <w:trPr>
          <w:trHeight w:val="341"/>
        </w:trPr>
        <w:tc>
          <w:tcPr>
            <w:tcW w:w="582" w:type="pct"/>
            <w:tcBorders>
              <w:top w:val="single" w:sz="6" w:space="0" w:color="auto"/>
              <w:left w:val="single" w:sz="12" w:space="0" w:color="auto"/>
              <w:bottom w:val="single" w:sz="6" w:space="0" w:color="auto"/>
              <w:right w:val="single" w:sz="6" w:space="0" w:color="auto"/>
            </w:tcBorders>
            <w:vAlign w:val="center"/>
          </w:tcPr>
          <w:p w:rsidR="00634BA5" w:rsidRDefault="00634BA5" w:rsidP="003C770A">
            <w:pPr>
              <w:jc w:val="center"/>
            </w:pPr>
            <w:r>
              <w:t>11</w:t>
            </w:r>
          </w:p>
        </w:tc>
        <w:tc>
          <w:tcPr>
            <w:tcW w:w="4418" w:type="pct"/>
            <w:tcBorders>
              <w:top w:val="single" w:sz="6" w:space="0" w:color="auto"/>
              <w:left w:val="single" w:sz="6" w:space="0" w:color="auto"/>
              <w:bottom w:val="single" w:sz="6" w:space="0" w:color="auto"/>
              <w:right w:val="single" w:sz="12" w:space="0" w:color="auto"/>
            </w:tcBorders>
          </w:tcPr>
          <w:p w:rsidR="00634BA5" w:rsidRPr="0006333C" w:rsidRDefault="00634BA5" w:rsidP="003C770A">
            <w:pPr>
              <w:autoSpaceDE w:val="0"/>
              <w:autoSpaceDN w:val="0"/>
              <w:adjustRightInd w:val="0"/>
              <w:rPr>
                <w:b/>
                <w:highlight w:val="yellow"/>
              </w:rPr>
            </w:pPr>
            <w:r w:rsidRPr="0006333C">
              <w:rPr>
                <w:b/>
                <w:highlight w:val="yellow"/>
              </w:rPr>
              <w:t>Exam Week</w:t>
            </w:r>
          </w:p>
        </w:tc>
      </w:tr>
      <w:tr w:rsidR="00634BA5" w:rsidRPr="00463380" w:rsidTr="00DD6041">
        <w:trPr>
          <w:trHeight w:val="564"/>
        </w:trPr>
        <w:tc>
          <w:tcPr>
            <w:tcW w:w="582" w:type="pct"/>
            <w:tcBorders>
              <w:top w:val="single" w:sz="6" w:space="0" w:color="auto"/>
              <w:left w:val="single" w:sz="12" w:space="0" w:color="auto"/>
              <w:bottom w:val="single" w:sz="6" w:space="0" w:color="auto"/>
              <w:right w:val="single" w:sz="6" w:space="0" w:color="auto"/>
            </w:tcBorders>
            <w:shd w:val="clear" w:color="auto" w:fill="auto"/>
            <w:vAlign w:val="center"/>
          </w:tcPr>
          <w:p w:rsidR="00634BA5" w:rsidRPr="0056064B" w:rsidRDefault="00634BA5" w:rsidP="003C770A">
            <w:pPr>
              <w:jc w:val="center"/>
            </w:pPr>
            <w:r w:rsidRPr="0056064B">
              <w:t>12</w:t>
            </w:r>
          </w:p>
        </w:tc>
        <w:tc>
          <w:tcPr>
            <w:tcW w:w="4418" w:type="pct"/>
            <w:tcBorders>
              <w:top w:val="single" w:sz="6" w:space="0" w:color="auto"/>
              <w:left w:val="single" w:sz="6" w:space="0" w:color="auto"/>
              <w:bottom w:val="single" w:sz="6" w:space="0" w:color="auto"/>
              <w:right w:val="single" w:sz="12" w:space="0" w:color="auto"/>
            </w:tcBorders>
            <w:shd w:val="clear" w:color="auto" w:fill="auto"/>
          </w:tcPr>
          <w:p w:rsidR="00634BA5" w:rsidRDefault="00634BA5" w:rsidP="003C770A">
            <w:r w:rsidRPr="001062DD">
              <w:t>Oral and dental health in anemic and thrombocytopenic patients</w:t>
            </w:r>
          </w:p>
          <w:p w:rsidR="00634BA5" w:rsidRPr="0056064B" w:rsidRDefault="00634BA5" w:rsidP="003C770A">
            <w:r>
              <w:rPr>
                <w:b/>
                <w:bCs/>
              </w:rPr>
              <w:t>Doç. Dr. Neslihan Andıç</w:t>
            </w:r>
          </w:p>
        </w:tc>
      </w:tr>
      <w:tr w:rsidR="00634BA5" w:rsidRPr="00463380" w:rsidTr="00DD6041">
        <w:trPr>
          <w:trHeight w:val="269"/>
        </w:trPr>
        <w:tc>
          <w:tcPr>
            <w:tcW w:w="582" w:type="pct"/>
            <w:tcBorders>
              <w:top w:val="single" w:sz="6" w:space="0" w:color="auto"/>
              <w:left w:val="single" w:sz="12" w:space="0" w:color="auto"/>
              <w:bottom w:val="single" w:sz="6" w:space="0" w:color="auto"/>
              <w:right w:val="single" w:sz="6" w:space="0" w:color="auto"/>
            </w:tcBorders>
            <w:vAlign w:val="center"/>
          </w:tcPr>
          <w:p w:rsidR="00634BA5" w:rsidRPr="0056064B" w:rsidRDefault="00634BA5" w:rsidP="003C770A">
            <w:pPr>
              <w:jc w:val="center"/>
            </w:pPr>
            <w:r w:rsidRPr="0056064B">
              <w:t>13</w:t>
            </w:r>
          </w:p>
        </w:tc>
        <w:tc>
          <w:tcPr>
            <w:tcW w:w="4418" w:type="pct"/>
            <w:tcBorders>
              <w:top w:val="single" w:sz="6" w:space="0" w:color="auto"/>
              <w:left w:val="single" w:sz="6" w:space="0" w:color="auto"/>
              <w:bottom w:val="single" w:sz="6" w:space="0" w:color="auto"/>
              <w:right w:val="single" w:sz="12" w:space="0" w:color="auto"/>
            </w:tcBorders>
          </w:tcPr>
          <w:p w:rsidR="00634BA5" w:rsidRPr="0056064B" w:rsidRDefault="00634BA5" w:rsidP="003C770A">
            <w:r w:rsidRPr="00074ABC">
              <w:t>Independent Learning</w:t>
            </w:r>
          </w:p>
        </w:tc>
      </w:tr>
      <w:tr w:rsidR="00634BA5" w:rsidRPr="00463380" w:rsidTr="00DD6041">
        <w:trPr>
          <w:trHeight w:val="580"/>
        </w:trPr>
        <w:tc>
          <w:tcPr>
            <w:tcW w:w="582" w:type="pct"/>
            <w:tcBorders>
              <w:top w:val="single" w:sz="6" w:space="0" w:color="auto"/>
              <w:left w:val="single" w:sz="12" w:space="0" w:color="auto"/>
              <w:bottom w:val="single" w:sz="6" w:space="0" w:color="auto"/>
              <w:right w:val="single" w:sz="6" w:space="0" w:color="auto"/>
            </w:tcBorders>
            <w:vAlign w:val="center"/>
          </w:tcPr>
          <w:p w:rsidR="00634BA5" w:rsidRPr="0056064B" w:rsidRDefault="00634BA5" w:rsidP="003C770A">
            <w:pPr>
              <w:jc w:val="center"/>
            </w:pPr>
            <w:r w:rsidRPr="0056064B">
              <w:t>14</w:t>
            </w:r>
          </w:p>
        </w:tc>
        <w:tc>
          <w:tcPr>
            <w:tcW w:w="4418" w:type="pct"/>
            <w:tcBorders>
              <w:top w:val="single" w:sz="6" w:space="0" w:color="auto"/>
              <w:left w:val="single" w:sz="6" w:space="0" w:color="auto"/>
              <w:bottom w:val="single" w:sz="6" w:space="0" w:color="auto"/>
              <w:right w:val="single" w:sz="12" w:space="0" w:color="auto"/>
            </w:tcBorders>
          </w:tcPr>
          <w:p w:rsidR="00634BA5" w:rsidRDefault="00634BA5" w:rsidP="003C770A">
            <w:pPr>
              <w:rPr>
                <w:b/>
              </w:rPr>
            </w:pPr>
            <w:r w:rsidRPr="0056064B">
              <w:rPr>
                <w:b/>
              </w:rPr>
              <w:t xml:space="preserve"> </w:t>
            </w:r>
            <w:r w:rsidRPr="000E4DE2">
              <w:t>Internal Medicine and Dentistry Consultation</w:t>
            </w:r>
            <w:r w:rsidRPr="000E4DE2">
              <w:rPr>
                <w:b/>
              </w:rPr>
              <w:t xml:space="preserve">                             </w:t>
            </w:r>
          </w:p>
          <w:p w:rsidR="00634BA5" w:rsidRPr="00074ABC" w:rsidRDefault="00634BA5" w:rsidP="003C770A">
            <w:pPr>
              <w:rPr>
                <w:b/>
              </w:rPr>
            </w:pPr>
            <w:r w:rsidRPr="000E4DE2">
              <w:rPr>
                <w:b/>
              </w:rPr>
              <w:t>Dr. Öğr. Üyesi. Melisa Şahin Tekin</w:t>
            </w:r>
          </w:p>
        </w:tc>
      </w:tr>
      <w:tr w:rsidR="00634BA5" w:rsidRPr="00463380" w:rsidTr="00DD6041">
        <w:trPr>
          <w:trHeight w:val="225"/>
        </w:trPr>
        <w:tc>
          <w:tcPr>
            <w:tcW w:w="582" w:type="pct"/>
            <w:tcBorders>
              <w:top w:val="single" w:sz="6" w:space="0" w:color="auto"/>
              <w:left w:val="single" w:sz="12" w:space="0" w:color="auto"/>
              <w:bottom w:val="single" w:sz="6" w:space="0" w:color="auto"/>
              <w:right w:val="single" w:sz="6" w:space="0" w:color="auto"/>
            </w:tcBorders>
            <w:vAlign w:val="center"/>
          </w:tcPr>
          <w:p w:rsidR="00634BA5" w:rsidRPr="0056064B" w:rsidRDefault="00634BA5" w:rsidP="003C770A">
            <w:pPr>
              <w:jc w:val="center"/>
            </w:pPr>
            <w:r w:rsidRPr="0056064B">
              <w:t>15</w:t>
            </w:r>
          </w:p>
        </w:tc>
        <w:tc>
          <w:tcPr>
            <w:tcW w:w="4418" w:type="pct"/>
            <w:tcBorders>
              <w:top w:val="single" w:sz="6" w:space="0" w:color="auto"/>
              <w:left w:val="single" w:sz="6" w:space="0" w:color="auto"/>
              <w:bottom w:val="single" w:sz="6" w:space="0" w:color="auto"/>
              <w:right w:val="single" w:sz="12" w:space="0" w:color="auto"/>
            </w:tcBorders>
          </w:tcPr>
          <w:p w:rsidR="00634BA5" w:rsidRPr="000E4DE2" w:rsidRDefault="00634BA5" w:rsidP="003C770A">
            <w:r w:rsidRPr="000E4DE2">
              <w:t>Independent Learning</w:t>
            </w:r>
          </w:p>
        </w:tc>
      </w:tr>
      <w:tr w:rsidR="00634BA5" w:rsidRPr="00463380" w:rsidTr="00DD6041">
        <w:trPr>
          <w:trHeight w:val="385"/>
        </w:trPr>
        <w:tc>
          <w:tcPr>
            <w:tcW w:w="582" w:type="pct"/>
            <w:tcBorders>
              <w:top w:val="single" w:sz="6" w:space="0" w:color="auto"/>
              <w:left w:val="single" w:sz="12" w:space="0" w:color="auto"/>
              <w:bottom w:val="single" w:sz="6" w:space="0" w:color="auto"/>
              <w:right w:val="single" w:sz="6" w:space="0" w:color="auto"/>
            </w:tcBorders>
            <w:shd w:val="clear" w:color="auto" w:fill="auto"/>
            <w:vAlign w:val="center"/>
          </w:tcPr>
          <w:p w:rsidR="00634BA5" w:rsidRPr="0056064B" w:rsidRDefault="00634BA5" w:rsidP="003C770A">
            <w:pPr>
              <w:jc w:val="center"/>
            </w:pPr>
            <w:r w:rsidRPr="0056064B">
              <w:t>16</w:t>
            </w:r>
          </w:p>
        </w:tc>
        <w:tc>
          <w:tcPr>
            <w:tcW w:w="4418" w:type="pct"/>
            <w:tcBorders>
              <w:top w:val="single" w:sz="6" w:space="0" w:color="auto"/>
              <w:left w:val="single" w:sz="6" w:space="0" w:color="auto"/>
              <w:bottom w:val="single" w:sz="6" w:space="0" w:color="auto"/>
              <w:right w:val="single" w:sz="12" w:space="0" w:color="auto"/>
            </w:tcBorders>
            <w:shd w:val="clear" w:color="auto" w:fill="auto"/>
          </w:tcPr>
          <w:p w:rsidR="00796793" w:rsidRDefault="00634BA5" w:rsidP="003C770A">
            <w:r w:rsidRPr="001062DD">
              <w:t xml:space="preserve">Oral and dental health in hemophilia                                            </w:t>
            </w:r>
          </w:p>
          <w:p w:rsidR="00634BA5" w:rsidRPr="0056064B" w:rsidRDefault="00634BA5" w:rsidP="003C770A">
            <w:r w:rsidRPr="000E4DE2">
              <w:rPr>
                <w:b/>
              </w:rPr>
              <w:t>Doç. Dr. Neslihan Andıç</w:t>
            </w:r>
          </w:p>
        </w:tc>
      </w:tr>
      <w:tr w:rsidR="00634BA5" w:rsidRPr="00463380" w:rsidTr="00DD6041">
        <w:trPr>
          <w:trHeight w:val="385"/>
        </w:trPr>
        <w:tc>
          <w:tcPr>
            <w:tcW w:w="582" w:type="pct"/>
            <w:tcBorders>
              <w:top w:val="single" w:sz="6" w:space="0" w:color="auto"/>
              <w:left w:val="single" w:sz="12" w:space="0" w:color="auto"/>
              <w:bottom w:val="single" w:sz="6" w:space="0" w:color="auto"/>
              <w:right w:val="single" w:sz="6" w:space="0" w:color="auto"/>
            </w:tcBorders>
            <w:shd w:val="clear" w:color="auto" w:fill="auto"/>
            <w:vAlign w:val="center"/>
          </w:tcPr>
          <w:p w:rsidR="00634BA5" w:rsidRPr="0056064B" w:rsidRDefault="00634BA5" w:rsidP="003C770A">
            <w:pPr>
              <w:jc w:val="center"/>
            </w:pPr>
            <w:r>
              <w:t>17</w:t>
            </w:r>
          </w:p>
        </w:tc>
        <w:tc>
          <w:tcPr>
            <w:tcW w:w="4418" w:type="pct"/>
            <w:tcBorders>
              <w:top w:val="single" w:sz="6" w:space="0" w:color="auto"/>
              <w:left w:val="single" w:sz="6" w:space="0" w:color="auto"/>
              <w:bottom w:val="single" w:sz="6" w:space="0" w:color="auto"/>
              <w:right w:val="single" w:sz="12" w:space="0" w:color="auto"/>
            </w:tcBorders>
            <w:shd w:val="clear" w:color="auto" w:fill="auto"/>
          </w:tcPr>
          <w:p w:rsidR="00634BA5" w:rsidRPr="0056064B" w:rsidRDefault="00634BA5" w:rsidP="003C770A">
            <w:pPr>
              <w:rPr>
                <w:b/>
              </w:rPr>
            </w:pPr>
            <w:r w:rsidRPr="0006333C">
              <w:rPr>
                <w:b/>
                <w:highlight w:val="yellow"/>
              </w:rPr>
              <w:t>Exam Week</w:t>
            </w:r>
            <w:r w:rsidRPr="0056064B">
              <w:rPr>
                <w:b/>
              </w:rPr>
              <w:t xml:space="preserve">   </w:t>
            </w:r>
          </w:p>
          <w:p w:rsidR="00634BA5" w:rsidRPr="0056064B" w:rsidRDefault="00634BA5" w:rsidP="003C770A">
            <w:r w:rsidRPr="0056064B">
              <w:t xml:space="preserve">    </w:t>
            </w:r>
          </w:p>
        </w:tc>
      </w:tr>
    </w:tbl>
    <w:p w:rsidR="00634BA5" w:rsidRDefault="00634BA5" w:rsidP="00634BA5">
      <w:pPr>
        <w:rPr>
          <w:color w:val="FF0000"/>
          <w:lang w:val="en-US"/>
        </w:rPr>
      </w:pPr>
    </w:p>
    <w:p w:rsidR="00DD6041" w:rsidRDefault="00DD6041" w:rsidP="00634BA5">
      <w:pPr>
        <w:rPr>
          <w:color w:val="FF0000"/>
          <w:lang w:val="en-US"/>
        </w:rPr>
      </w:pPr>
    </w:p>
    <w:p w:rsidR="00DD6041" w:rsidRPr="00B02118" w:rsidRDefault="00DD6041" w:rsidP="00634BA5">
      <w:pPr>
        <w:rPr>
          <w:color w:val="FF0000"/>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634BA5" w:rsidRPr="00B02118" w:rsidTr="003C770A">
        <w:tc>
          <w:tcPr>
            <w:tcW w:w="603" w:type="dxa"/>
            <w:tcBorders>
              <w:top w:val="single" w:sz="12" w:space="0" w:color="auto"/>
              <w:left w:val="single" w:sz="12" w:space="0" w:color="auto"/>
              <w:bottom w:val="single" w:sz="6" w:space="0" w:color="auto"/>
              <w:right w:val="single" w:sz="6" w:space="0" w:color="auto"/>
            </w:tcBorders>
            <w:vAlign w:val="center"/>
          </w:tcPr>
          <w:p w:rsidR="00634BA5" w:rsidRPr="00B02118" w:rsidRDefault="00634BA5" w:rsidP="003C770A">
            <w:pPr>
              <w:jc w:val="center"/>
              <w:rPr>
                <w:b/>
                <w:sz w:val="18"/>
                <w:szCs w:val="18"/>
                <w:lang w:val="en-US"/>
              </w:rPr>
            </w:pPr>
            <w:r w:rsidRPr="00B02118">
              <w:rPr>
                <w:b/>
                <w:sz w:val="18"/>
                <w:szCs w:val="18"/>
                <w:lang w:val="en-US"/>
              </w:rPr>
              <w:t>NO</w:t>
            </w:r>
          </w:p>
        </w:tc>
        <w:tc>
          <w:tcPr>
            <w:tcW w:w="7585" w:type="dxa"/>
            <w:tcBorders>
              <w:top w:val="single" w:sz="12" w:space="0" w:color="auto"/>
              <w:left w:val="single" w:sz="6" w:space="0" w:color="auto"/>
              <w:bottom w:val="single" w:sz="6" w:space="0" w:color="auto"/>
              <w:right w:val="single" w:sz="6" w:space="0" w:color="auto"/>
            </w:tcBorders>
          </w:tcPr>
          <w:p w:rsidR="00634BA5" w:rsidRPr="00B02118" w:rsidRDefault="00634BA5" w:rsidP="003C770A">
            <w:pPr>
              <w:rPr>
                <w:b/>
                <w:lang w:val="en-US"/>
              </w:rPr>
            </w:pPr>
            <w:r w:rsidRPr="00B02118">
              <w:rPr>
                <w:b/>
                <w:lang w:val="en-US"/>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rsidR="00634BA5" w:rsidRPr="00B02118" w:rsidRDefault="00634BA5" w:rsidP="003C770A">
            <w:pPr>
              <w:jc w:val="center"/>
              <w:rPr>
                <w:b/>
                <w:lang w:val="en-US"/>
              </w:rPr>
            </w:pPr>
            <w:r w:rsidRPr="00B02118">
              <w:rPr>
                <w:b/>
                <w:lang w:val="en-US"/>
              </w:rPr>
              <w:t>3</w:t>
            </w:r>
          </w:p>
        </w:tc>
        <w:tc>
          <w:tcPr>
            <w:tcW w:w="567" w:type="dxa"/>
            <w:tcBorders>
              <w:top w:val="single" w:sz="12" w:space="0" w:color="auto"/>
              <w:left w:val="single" w:sz="6" w:space="0" w:color="auto"/>
              <w:bottom w:val="single" w:sz="6" w:space="0" w:color="auto"/>
              <w:right w:val="single" w:sz="6" w:space="0" w:color="auto"/>
            </w:tcBorders>
            <w:vAlign w:val="center"/>
          </w:tcPr>
          <w:p w:rsidR="00634BA5" w:rsidRPr="00B02118" w:rsidRDefault="00634BA5" w:rsidP="003C770A">
            <w:pPr>
              <w:jc w:val="center"/>
              <w:rPr>
                <w:b/>
                <w:lang w:val="en-US"/>
              </w:rPr>
            </w:pPr>
            <w:r w:rsidRPr="00B02118">
              <w:rPr>
                <w:b/>
                <w:lang w:val="en-US"/>
              </w:rPr>
              <w:t>2</w:t>
            </w:r>
          </w:p>
        </w:tc>
        <w:tc>
          <w:tcPr>
            <w:tcW w:w="567" w:type="dxa"/>
            <w:tcBorders>
              <w:top w:val="single" w:sz="12" w:space="0" w:color="auto"/>
              <w:left w:val="single" w:sz="6" w:space="0" w:color="auto"/>
              <w:bottom w:val="single" w:sz="6" w:space="0" w:color="auto"/>
              <w:right w:val="single" w:sz="12" w:space="0" w:color="auto"/>
            </w:tcBorders>
            <w:vAlign w:val="center"/>
          </w:tcPr>
          <w:p w:rsidR="00634BA5" w:rsidRPr="00B02118" w:rsidRDefault="00634BA5" w:rsidP="003C770A">
            <w:pPr>
              <w:jc w:val="center"/>
              <w:rPr>
                <w:b/>
                <w:lang w:val="en-US"/>
              </w:rPr>
            </w:pPr>
            <w:r w:rsidRPr="00B02118">
              <w:rPr>
                <w:b/>
                <w:lang w:val="en-US"/>
              </w:rPr>
              <w:t>1</w:t>
            </w:r>
          </w:p>
        </w:tc>
      </w:tr>
      <w:tr w:rsidR="00634BA5" w:rsidRPr="00B02118" w:rsidTr="003C770A">
        <w:tc>
          <w:tcPr>
            <w:tcW w:w="603" w:type="dxa"/>
            <w:tcBorders>
              <w:top w:val="single" w:sz="6" w:space="0" w:color="auto"/>
              <w:left w:val="single" w:sz="12" w:space="0" w:color="auto"/>
              <w:bottom w:val="single" w:sz="6" w:space="0" w:color="auto"/>
              <w:right w:val="single" w:sz="6" w:space="0" w:color="auto"/>
            </w:tcBorders>
            <w:vAlign w:val="center"/>
          </w:tcPr>
          <w:p w:rsidR="00634BA5" w:rsidRPr="00B02118" w:rsidRDefault="00634BA5" w:rsidP="003C770A">
            <w:pPr>
              <w:jc w:val="center"/>
              <w:rPr>
                <w:lang w:val="en-US"/>
              </w:rPr>
            </w:pPr>
            <w:r w:rsidRPr="00B02118">
              <w:rPr>
                <w:lang w:val="en-US"/>
              </w:rPr>
              <w:t>1</w:t>
            </w:r>
          </w:p>
        </w:tc>
        <w:tc>
          <w:tcPr>
            <w:tcW w:w="7585" w:type="dxa"/>
            <w:tcBorders>
              <w:top w:val="single" w:sz="6" w:space="0" w:color="auto"/>
              <w:left w:val="single" w:sz="6" w:space="0" w:color="auto"/>
              <w:bottom w:val="single" w:sz="6" w:space="0" w:color="auto"/>
              <w:right w:val="single" w:sz="6" w:space="0" w:color="auto"/>
            </w:tcBorders>
            <w:vAlign w:val="center"/>
          </w:tcPr>
          <w:p w:rsidR="00634BA5" w:rsidRPr="00B02118" w:rsidRDefault="00634BA5" w:rsidP="003C770A">
            <w:pPr>
              <w:jc w:val="both"/>
              <w:rPr>
                <w:sz w:val="20"/>
                <w:szCs w:val="20"/>
                <w:lang w:val="en-US"/>
              </w:rPr>
            </w:pPr>
            <w:r w:rsidRPr="00B02118">
              <w:rPr>
                <w:sz w:val="20"/>
                <w:szCs w:val="20"/>
                <w:lang w:val="en-US"/>
              </w:rPr>
              <w:t xml:space="preserve">Sufficient knowledge of subjects related with dentistry; an ability to apply </w:t>
            </w:r>
            <w:r w:rsidRPr="00B02118">
              <w:rPr>
                <w:bCs/>
                <w:sz w:val="20"/>
                <w:szCs w:val="20"/>
                <w:lang w:val="en-US"/>
              </w:rPr>
              <w:t xml:space="preserve">theoretical and practical </w:t>
            </w:r>
            <w:r w:rsidRPr="00B02118">
              <w:rPr>
                <w:sz w:val="20"/>
                <w:szCs w:val="20"/>
                <w:lang w:val="en-US"/>
              </w:rPr>
              <w:t>knowledge on solving and modeling of dentistry problems.</w:t>
            </w:r>
          </w:p>
        </w:tc>
        <w:tc>
          <w:tcPr>
            <w:tcW w:w="567" w:type="dxa"/>
            <w:tcBorders>
              <w:top w:val="single" w:sz="6" w:space="0" w:color="auto"/>
              <w:left w:val="single" w:sz="6" w:space="0" w:color="auto"/>
              <w:bottom w:val="single" w:sz="6" w:space="0" w:color="auto"/>
              <w:right w:val="single" w:sz="6" w:space="0" w:color="auto"/>
            </w:tcBorders>
            <w:vAlign w:val="center"/>
          </w:tcPr>
          <w:p w:rsidR="00634BA5" w:rsidRPr="00B02118" w:rsidRDefault="00634BA5" w:rsidP="003C770A">
            <w:pPr>
              <w:jc w:val="center"/>
              <w:rPr>
                <w:b/>
                <w:sz w:val="20"/>
                <w:szCs w:val="20"/>
                <w:highlight w:val="yellow"/>
                <w:lang w:val="en-US"/>
              </w:rPr>
            </w:pPr>
            <w:r w:rsidRPr="00B02118">
              <w:rPr>
                <w:b/>
                <w:sz w:val="20"/>
                <w:szCs w:val="20"/>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634BA5" w:rsidRPr="00B02118" w:rsidRDefault="00634BA5" w:rsidP="003C770A">
            <w:pPr>
              <w:jc w:val="center"/>
              <w:rPr>
                <w:b/>
                <w:sz w:val="20"/>
                <w:szCs w:val="20"/>
                <w:lang w:val="en-US"/>
              </w:rPr>
            </w:pPr>
            <w:r w:rsidRPr="00B02118">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634BA5" w:rsidRPr="00B02118" w:rsidRDefault="00634BA5" w:rsidP="003C770A">
            <w:pPr>
              <w:jc w:val="center"/>
              <w:rPr>
                <w:b/>
                <w:sz w:val="20"/>
                <w:szCs w:val="20"/>
                <w:lang w:val="en-US"/>
              </w:rPr>
            </w:pPr>
          </w:p>
        </w:tc>
      </w:tr>
      <w:tr w:rsidR="00634BA5" w:rsidRPr="00B02118" w:rsidTr="003C770A">
        <w:tc>
          <w:tcPr>
            <w:tcW w:w="603" w:type="dxa"/>
            <w:tcBorders>
              <w:top w:val="single" w:sz="6" w:space="0" w:color="auto"/>
              <w:left w:val="single" w:sz="12" w:space="0" w:color="auto"/>
              <w:bottom w:val="single" w:sz="6" w:space="0" w:color="auto"/>
              <w:right w:val="single" w:sz="6" w:space="0" w:color="auto"/>
            </w:tcBorders>
            <w:vAlign w:val="center"/>
          </w:tcPr>
          <w:p w:rsidR="00634BA5" w:rsidRPr="00B02118" w:rsidRDefault="00634BA5" w:rsidP="003C770A">
            <w:pPr>
              <w:jc w:val="center"/>
              <w:rPr>
                <w:lang w:val="en-US"/>
              </w:rPr>
            </w:pPr>
            <w:r w:rsidRPr="00B02118">
              <w:rPr>
                <w:lang w:val="en-US"/>
              </w:rPr>
              <w:t>2</w:t>
            </w:r>
          </w:p>
        </w:tc>
        <w:tc>
          <w:tcPr>
            <w:tcW w:w="7585" w:type="dxa"/>
            <w:tcBorders>
              <w:top w:val="single" w:sz="6" w:space="0" w:color="auto"/>
              <w:left w:val="single" w:sz="6" w:space="0" w:color="auto"/>
              <w:bottom w:val="single" w:sz="6" w:space="0" w:color="auto"/>
              <w:right w:val="single" w:sz="6" w:space="0" w:color="auto"/>
            </w:tcBorders>
            <w:vAlign w:val="center"/>
          </w:tcPr>
          <w:p w:rsidR="00634BA5" w:rsidRPr="00B02118" w:rsidRDefault="00634BA5" w:rsidP="003C770A">
            <w:pPr>
              <w:jc w:val="both"/>
              <w:rPr>
                <w:sz w:val="20"/>
                <w:szCs w:val="20"/>
                <w:lang w:val="en-US"/>
              </w:rPr>
            </w:pPr>
            <w:r w:rsidRPr="00B02118">
              <w:rPr>
                <w:rFonts w:ascii="TimesNewRoman" w:hAnsi="TimesNewRoman" w:cs="TimesNewRoman"/>
                <w:sz w:val="20"/>
                <w:szCs w:val="20"/>
                <w:lang w:val="en-US"/>
              </w:rPr>
              <w:t xml:space="preserve">Ability to determine, define, formulate and solve dentistry problems; for that purpose an ability to select and use convenient </w:t>
            </w:r>
            <w:r w:rsidRPr="00B02118">
              <w:rPr>
                <w:bCs/>
                <w:sz w:val="20"/>
                <w:szCs w:val="20"/>
                <w:lang w:val="en-US"/>
              </w:rPr>
              <w:t>analytical and modeling methods</w:t>
            </w:r>
            <w:r w:rsidRPr="00B02118">
              <w:rPr>
                <w:rFonts w:ascii="TimesNewRoman" w:hAnsi="TimesNewRoman" w:cs="TimesNewRoman"/>
                <w:sz w:val="20"/>
                <w:szCs w:val="20"/>
                <w:lang w:val="en-US"/>
              </w:rPr>
              <w:t>.</w:t>
            </w:r>
          </w:p>
        </w:tc>
        <w:tc>
          <w:tcPr>
            <w:tcW w:w="567" w:type="dxa"/>
            <w:tcBorders>
              <w:top w:val="single" w:sz="6" w:space="0" w:color="auto"/>
              <w:left w:val="single" w:sz="6" w:space="0" w:color="auto"/>
              <w:bottom w:val="single" w:sz="6" w:space="0" w:color="auto"/>
              <w:right w:val="single" w:sz="6" w:space="0" w:color="auto"/>
            </w:tcBorders>
            <w:vAlign w:val="center"/>
          </w:tcPr>
          <w:p w:rsidR="00634BA5" w:rsidRPr="00B02118" w:rsidRDefault="00634BA5" w:rsidP="003C770A">
            <w:pPr>
              <w:jc w:val="center"/>
              <w:rPr>
                <w:b/>
                <w:sz w:val="20"/>
                <w:szCs w:val="20"/>
                <w:highlight w:val="yellow"/>
                <w:lang w:val="en-US"/>
              </w:rPr>
            </w:pPr>
            <w:r w:rsidRPr="00B02118">
              <w:rPr>
                <w:b/>
                <w:sz w:val="20"/>
                <w:szCs w:val="20"/>
                <w:lang w:val="en-US"/>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634BA5" w:rsidRPr="00B02118" w:rsidRDefault="00634BA5" w:rsidP="003C770A">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634BA5" w:rsidRPr="00B02118" w:rsidRDefault="00634BA5" w:rsidP="003C770A">
            <w:pPr>
              <w:jc w:val="center"/>
              <w:rPr>
                <w:b/>
                <w:sz w:val="20"/>
                <w:szCs w:val="20"/>
                <w:lang w:val="en-US"/>
              </w:rPr>
            </w:pPr>
          </w:p>
        </w:tc>
      </w:tr>
      <w:tr w:rsidR="00634BA5" w:rsidRPr="00B02118" w:rsidTr="003C770A">
        <w:tc>
          <w:tcPr>
            <w:tcW w:w="603" w:type="dxa"/>
            <w:tcBorders>
              <w:top w:val="single" w:sz="6" w:space="0" w:color="auto"/>
              <w:left w:val="single" w:sz="12" w:space="0" w:color="auto"/>
              <w:bottom w:val="single" w:sz="6" w:space="0" w:color="auto"/>
              <w:right w:val="single" w:sz="6" w:space="0" w:color="auto"/>
            </w:tcBorders>
            <w:vAlign w:val="center"/>
          </w:tcPr>
          <w:p w:rsidR="00634BA5" w:rsidRPr="00B02118" w:rsidRDefault="00634BA5" w:rsidP="003C770A">
            <w:pPr>
              <w:jc w:val="center"/>
              <w:rPr>
                <w:lang w:val="en-US"/>
              </w:rPr>
            </w:pPr>
            <w:r w:rsidRPr="00B02118">
              <w:rPr>
                <w:lang w:val="en-US"/>
              </w:rPr>
              <w:t>3</w:t>
            </w:r>
          </w:p>
        </w:tc>
        <w:tc>
          <w:tcPr>
            <w:tcW w:w="7585" w:type="dxa"/>
            <w:tcBorders>
              <w:top w:val="single" w:sz="6" w:space="0" w:color="auto"/>
              <w:left w:val="single" w:sz="6" w:space="0" w:color="auto"/>
              <w:bottom w:val="single" w:sz="6" w:space="0" w:color="auto"/>
              <w:right w:val="single" w:sz="6" w:space="0" w:color="auto"/>
            </w:tcBorders>
            <w:vAlign w:val="center"/>
          </w:tcPr>
          <w:p w:rsidR="00634BA5" w:rsidRPr="00B02118" w:rsidRDefault="00634BA5" w:rsidP="003C770A">
            <w:pPr>
              <w:jc w:val="both"/>
              <w:rPr>
                <w:sz w:val="20"/>
                <w:szCs w:val="20"/>
                <w:lang w:val="en-US"/>
              </w:rPr>
            </w:pPr>
            <w:r w:rsidRPr="00B02118">
              <w:rPr>
                <w:sz w:val="20"/>
                <w:szCs w:val="20"/>
                <w:lang w:val="en-US"/>
              </w:rPr>
              <w:t>In order to investigate dentistry problems; ability to set up and conduct experiments and ability to analyze and interpretation of experimental results.</w:t>
            </w:r>
          </w:p>
        </w:tc>
        <w:tc>
          <w:tcPr>
            <w:tcW w:w="567" w:type="dxa"/>
            <w:tcBorders>
              <w:top w:val="single" w:sz="6" w:space="0" w:color="auto"/>
              <w:left w:val="single" w:sz="6" w:space="0" w:color="auto"/>
              <w:bottom w:val="single" w:sz="6" w:space="0" w:color="auto"/>
              <w:right w:val="single" w:sz="6" w:space="0" w:color="auto"/>
            </w:tcBorders>
            <w:vAlign w:val="center"/>
          </w:tcPr>
          <w:p w:rsidR="00634BA5" w:rsidRPr="00B02118" w:rsidRDefault="00634BA5" w:rsidP="003C770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634BA5" w:rsidRPr="00B02118" w:rsidRDefault="00634BA5" w:rsidP="003C770A">
            <w:pPr>
              <w:jc w:val="center"/>
              <w:rPr>
                <w:b/>
                <w:sz w:val="20"/>
                <w:szCs w:val="20"/>
                <w:highlight w:val="yellow"/>
                <w:lang w:val="en-US"/>
              </w:rPr>
            </w:pPr>
            <w:r w:rsidRPr="00B02118">
              <w:rPr>
                <w:b/>
                <w:sz w:val="20"/>
                <w:szCs w:val="20"/>
                <w:lang w:val="en-US"/>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634BA5" w:rsidRPr="00B02118" w:rsidRDefault="00634BA5" w:rsidP="003C770A">
            <w:pPr>
              <w:jc w:val="center"/>
              <w:rPr>
                <w:b/>
                <w:sz w:val="20"/>
                <w:szCs w:val="20"/>
                <w:lang w:val="en-US"/>
              </w:rPr>
            </w:pPr>
            <w:r w:rsidRPr="00B02118">
              <w:rPr>
                <w:b/>
                <w:sz w:val="20"/>
                <w:szCs w:val="20"/>
                <w:lang w:val="en-US"/>
              </w:rPr>
              <w:t xml:space="preserve"> </w:t>
            </w:r>
          </w:p>
        </w:tc>
      </w:tr>
      <w:tr w:rsidR="00634BA5" w:rsidRPr="00B02118" w:rsidTr="003C770A">
        <w:tc>
          <w:tcPr>
            <w:tcW w:w="603" w:type="dxa"/>
            <w:tcBorders>
              <w:top w:val="single" w:sz="6" w:space="0" w:color="auto"/>
              <w:left w:val="single" w:sz="12" w:space="0" w:color="auto"/>
              <w:bottom w:val="single" w:sz="6" w:space="0" w:color="auto"/>
              <w:right w:val="single" w:sz="6" w:space="0" w:color="auto"/>
            </w:tcBorders>
            <w:vAlign w:val="center"/>
          </w:tcPr>
          <w:p w:rsidR="00634BA5" w:rsidRPr="00B02118" w:rsidRDefault="00634BA5" w:rsidP="003C770A">
            <w:pPr>
              <w:jc w:val="center"/>
              <w:rPr>
                <w:lang w:val="en-US"/>
              </w:rPr>
            </w:pPr>
            <w:r w:rsidRPr="00B02118">
              <w:rPr>
                <w:lang w:val="en-US"/>
              </w:rPr>
              <w:t>4</w:t>
            </w:r>
          </w:p>
        </w:tc>
        <w:tc>
          <w:tcPr>
            <w:tcW w:w="7585" w:type="dxa"/>
            <w:tcBorders>
              <w:top w:val="single" w:sz="6" w:space="0" w:color="auto"/>
              <w:left w:val="single" w:sz="6" w:space="0" w:color="auto"/>
              <w:bottom w:val="single" w:sz="6" w:space="0" w:color="auto"/>
              <w:right w:val="single" w:sz="6" w:space="0" w:color="auto"/>
            </w:tcBorders>
            <w:vAlign w:val="center"/>
          </w:tcPr>
          <w:p w:rsidR="00634BA5" w:rsidRPr="00B02118" w:rsidRDefault="00634BA5" w:rsidP="003C770A">
            <w:pPr>
              <w:jc w:val="both"/>
              <w:rPr>
                <w:rFonts w:ascii="TimesNewRoman" w:hAnsi="TimesNewRoman" w:cs="TimesNewRoman"/>
                <w:sz w:val="20"/>
                <w:szCs w:val="20"/>
                <w:lang w:val="en-US"/>
              </w:rPr>
            </w:pPr>
            <w:r w:rsidRPr="00B02118">
              <w:rPr>
                <w:rFonts w:ascii="TimesNewRoman" w:hAnsi="TimesNewRoman" w:cs="TimesNewRoman"/>
                <w:sz w:val="20"/>
                <w:szCs w:val="20"/>
                <w:lang w:val="en-US"/>
              </w:rPr>
              <w:t>Ability to work effectively in inner or multi-disciplinary teams; proficiency of interdependence.</w:t>
            </w:r>
          </w:p>
        </w:tc>
        <w:tc>
          <w:tcPr>
            <w:tcW w:w="567" w:type="dxa"/>
            <w:tcBorders>
              <w:top w:val="single" w:sz="6" w:space="0" w:color="auto"/>
              <w:left w:val="single" w:sz="6" w:space="0" w:color="auto"/>
              <w:bottom w:val="single" w:sz="6" w:space="0" w:color="auto"/>
              <w:right w:val="single" w:sz="6" w:space="0" w:color="auto"/>
            </w:tcBorders>
            <w:vAlign w:val="center"/>
          </w:tcPr>
          <w:p w:rsidR="00634BA5" w:rsidRPr="00B02118" w:rsidRDefault="00634BA5" w:rsidP="003C770A">
            <w:pPr>
              <w:jc w:val="center"/>
              <w:rPr>
                <w:b/>
                <w:sz w:val="20"/>
                <w:szCs w:val="20"/>
                <w:lang w:val="en-US"/>
              </w:rPr>
            </w:pPr>
            <w:r w:rsidRPr="00B02118">
              <w:rPr>
                <w:b/>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634BA5" w:rsidRPr="00B02118" w:rsidRDefault="00634BA5" w:rsidP="003C770A">
            <w:pPr>
              <w:jc w:val="center"/>
              <w:rPr>
                <w:b/>
                <w:sz w:val="20"/>
                <w:szCs w:val="20"/>
                <w:highlight w:val="yellow"/>
                <w:lang w:val="en-US"/>
              </w:rPr>
            </w:pPr>
            <w:r w:rsidRPr="00B02118">
              <w:rPr>
                <w:b/>
                <w:sz w:val="20"/>
                <w:szCs w:val="20"/>
                <w:lang w:val="en-US"/>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634BA5" w:rsidRPr="00B02118" w:rsidRDefault="00634BA5" w:rsidP="003C770A">
            <w:pPr>
              <w:jc w:val="center"/>
              <w:rPr>
                <w:b/>
                <w:sz w:val="20"/>
                <w:szCs w:val="20"/>
                <w:lang w:val="en-US"/>
              </w:rPr>
            </w:pPr>
            <w:r w:rsidRPr="00B02118">
              <w:rPr>
                <w:b/>
                <w:sz w:val="20"/>
                <w:szCs w:val="20"/>
                <w:lang w:val="en-US"/>
              </w:rPr>
              <w:t xml:space="preserve"> </w:t>
            </w:r>
          </w:p>
        </w:tc>
      </w:tr>
      <w:tr w:rsidR="00634BA5" w:rsidRPr="00B02118" w:rsidTr="003C770A">
        <w:tc>
          <w:tcPr>
            <w:tcW w:w="603" w:type="dxa"/>
            <w:tcBorders>
              <w:top w:val="single" w:sz="6" w:space="0" w:color="auto"/>
              <w:left w:val="single" w:sz="12" w:space="0" w:color="auto"/>
              <w:bottom w:val="single" w:sz="6" w:space="0" w:color="auto"/>
              <w:right w:val="single" w:sz="6" w:space="0" w:color="auto"/>
            </w:tcBorders>
            <w:vAlign w:val="center"/>
          </w:tcPr>
          <w:p w:rsidR="00634BA5" w:rsidRPr="00B02118" w:rsidRDefault="00634BA5" w:rsidP="003C770A">
            <w:pPr>
              <w:jc w:val="center"/>
              <w:rPr>
                <w:lang w:val="en-US"/>
              </w:rPr>
            </w:pPr>
            <w:r w:rsidRPr="00B02118">
              <w:rPr>
                <w:lang w:val="en-US"/>
              </w:rPr>
              <w:t>5</w:t>
            </w:r>
          </w:p>
        </w:tc>
        <w:tc>
          <w:tcPr>
            <w:tcW w:w="7585" w:type="dxa"/>
            <w:tcBorders>
              <w:top w:val="single" w:sz="6" w:space="0" w:color="auto"/>
              <w:left w:val="single" w:sz="6" w:space="0" w:color="auto"/>
              <w:bottom w:val="single" w:sz="6" w:space="0" w:color="auto"/>
              <w:right w:val="single" w:sz="6" w:space="0" w:color="auto"/>
            </w:tcBorders>
            <w:vAlign w:val="center"/>
          </w:tcPr>
          <w:p w:rsidR="00634BA5" w:rsidRPr="00B02118" w:rsidRDefault="00634BA5" w:rsidP="003C770A">
            <w:pPr>
              <w:jc w:val="both"/>
              <w:rPr>
                <w:rFonts w:ascii="TimesNewRoman" w:hAnsi="TimesNewRoman" w:cs="TimesNewRoman"/>
                <w:sz w:val="20"/>
                <w:szCs w:val="20"/>
                <w:lang w:val="en-US"/>
              </w:rPr>
            </w:pPr>
            <w:r w:rsidRPr="00B02118">
              <w:rPr>
                <w:sz w:val="20"/>
                <w:szCs w:val="20"/>
                <w:lang w:val="en-US"/>
              </w:rPr>
              <w:t xml:space="preserve">Ability to communicate in written and oral forms in Turkish/English; proficiency at least one </w:t>
            </w:r>
            <w:r w:rsidRPr="00B02118">
              <w:rPr>
                <w:bCs/>
                <w:sz w:val="20"/>
                <w:szCs w:val="20"/>
                <w:lang w:val="en-US"/>
              </w:rPr>
              <w:t>foreign language</w:t>
            </w:r>
            <w:r w:rsidRPr="00B02118">
              <w:rPr>
                <w:sz w:val="20"/>
                <w:szCs w:val="20"/>
                <w:lang w:val="en-US"/>
              </w:rPr>
              <w:t>.</w:t>
            </w:r>
          </w:p>
        </w:tc>
        <w:tc>
          <w:tcPr>
            <w:tcW w:w="567" w:type="dxa"/>
            <w:tcBorders>
              <w:top w:val="single" w:sz="6" w:space="0" w:color="auto"/>
              <w:left w:val="single" w:sz="6" w:space="0" w:color="auto"/>
              <w:bottom w:val="single" w:sz="6" w:space="0" w:color="auto"/>
              <w:right w:val="single" w:sz="6" w:space="0" w:color="auto"/>
            </w:tcBorders>
            <w:vAlign w:val="center"/>
          </w:tcPr>
          <w:p w:rsidR="00634BA5" w:rsidRPr="00B02118" w:rsidRDefault="00634BA5" w:rsidP="003C770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634BA5" w:rsidRPr="00B02118" w:rsidRDefault="00634BA5" w:rsidP="003C770A">
            <w:pPr>
              <w:jc w:val="center"/>
              <w:rPr>
                <w:b/>
                <w:sz w:val="20"/>
                <w:szCs w:val="20"/>
                <w:highlight w:val="yellow"/>
                <w:lang w:val="en-US"/>
              </w:rPr>
            </w:pPr>
            <w:r w:rsidRPr="00B02118">
              <w:rPr>
                <w:b/>
                <w:sz w:val="20"/>
                <w:szCs w:val="20"/>
                <w:lang w:val="en-US"/>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634BA5" w:rsidRPr="00B02118" w:rsidRDefault="00634BA5" w:rsidP="003C770A">
            <w:pPr>
              <w:jc w:val="center"/>
              <w:rPr>
                <w:b/>
                <w:sz w:val="20"/>
                <w:szCs w:val="20"/>
                <w:lang w:val="en-US"/>
              </w:rPr>
            </w:pPr>
            <w:r w:rsidRPr="00B02118">
              <w:rPr>
                <w:b/>
                <w:sz w:val="20"/>
                <w:szCs w:val="20"/>
                <w:lang w:val="en-US"/>
              </w:rPr>
              <w:t xml:space="preserve"> </w:t>
            </w:r>
          </w:p>
        </w:tc>
      </w:tr>
      <w:tr w:rsidR="00634BA5" w:rsidRPr="00B02118" w:rsidTr="003C770A">
        <w:tc>
          <w:tcPr>
            <w:tcW w:w="603" w:type="dxa"/>
            <w:tcBorders>
              <w:top w:val="single" w:sz="6" w:space="0" w:color="auto"/>
              <w:left w:val="single" w:sz="12" w:space="0" w:color="auto"/>
              <w:bottom w:val="single" w:sz="6" w:space="0" w:color="auto"/>
              <w:right w:val="single" w:sz="6" w:space="0" w:color="auto"/>
            </w:tcBorders>
            <w:vAlign w:val="center"/>
          </w:tcPr>
          <w:p w:rsidR="00634BA5" w:rsidRPr="00B02118" w:rsidRDefault="00634BA5" w:rsidP="003C770A">
            <w:pPr>
              <w:jc w:val="center"/>
              <w:rPr>
                <w:lang w:val="en-US"/>
              </w:rPr>
            </w:pPr>
            <w:r w:rsidRPr="00B02118">
              <w:rPr>
                <w:lang w:val="en-US"/>
              </w:rPr>
              <w:t>6</w:t>
            </w:r>
          </w:p>
        </w:tc>
        <w:tc>
          <w:tcPr>
            <w:tcW w:w="7585" w:type="dxa"/>
            <w:tcBorders>
              <w:top w:val="single" w:sz="6" w:space="0" w:color="auto"/>
              <w:left w:val="single" w:sz="6" w:space="0" w:color="auto"/>
              <w:bottom w:val="single" w:sz="6" w:space="0" w:color="auto"/>
              <w:right w:val="single" w:sz="6" w:space="0" w:color="auto"/>
            </w:tcBorders>
            <w:vAlign w:val="center"/>
          </w:tcPr>
          <w:p w:rsidR="00634BA5" w:rsidRPr="00B02118" w:rsidRDefault="00634BA5" w:rsidP="003C770A">
            <w:pPr>
              <w:jc w:val="both"/>
              <w:rPr>
                <w:rFonts w:ascii="TimesNewRoman" w:hAnsi="TimesNewRoman" w:cs="TimesNewRoman"/>
                <w:sz w:val="20"/>
                <w:szCs w:val="20"/>
                <w:lang w:val="en-US"/>
              </w:rPr>
            </w:pPr>
            <w:r w:rsidRPr="00B02118">
              <w:rPr>
                <w:sz w:val="20"/>
                <w:szCs w:val="20"/>
                <w:lang w:val="en-US"/>
              </w:rPr>
              <w:t xml:space="preserve">Awareness of life-long learning; ability to </w:t>
            </w:r>
            <w:r w:rsidRPr="00B02118">
              <w:rPr>
                <w:bCs/>
                <w:sz w:val="20"/>
                <w:szCs w:val="20"/>
                <w:lang w:val="en-US"/>
              </w:rPr>
              <w:t>reach information; follow developments in science and technology and continuous self-improvement.</w:t>
            </w:r>
          </w:p>
        </w:tc>
        <w:tc>
          <w:tcPr>
            <w:tcW w:w="567" w:type="dxa"/>
            <w:tcBorders>
              <w:top w:val="single" w:sz="6" w:space="0" w:color="auto"/>
              <w:left w:val="single" w:sz="6" w:space="0" w:color="auto"/>
              <w:bottom w:val="single" w:sz="6" w:space="0" w:color="auto"/>
              <w:right w:val="single" w:sz="6" w:space="0" w:color="auto"/>
            </w:tcBorders>
            <w:vAlign w:val="center"/>
          </w:tcPr>
          <w:p w:rsidR="00634BA5" w:rsidRPr="00B02118" w:rsidRDefault="00634BA5" w:rsidP="003C770A">
            <w:pPr>
              <w:jc w:val="center"/>
              <w:rPr>
                <w:b/>
                <w:sz w:val="20"/>
                <w:szCs w:val="20"/>
                <w:highlight w:val="yellow"/>
                <w:lang w:val="en-US"/>
              </w:rPr>
            </w:pPr>
            <w:r w:rsidRPr="00B02118">
              <w:rPr>
                <w:b/>
                <w:sz w:val="20"/>
                <w:szCs w:val="20"/>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634BA5" w:rsidRPr="00B02118" w:rsidRDefault="00634BA5" w:rsidP="003C770A">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634BA5" w:rsidRPr="00B02118" w:rsidRDefault="00634BA5" w:rsidP="003C770A">
            <w:pPr>
              <w:jc w:val="center"/>
              <w:rPr>
                <w:b/>
                <w:sz w:val="20"/>
                <w:szCs w:val="20"/>
                <w:lang w:val="en-US"/>
              </w:rPr>
            </w:pPr>
            <w:r w:rsidRPr="00B02118">
              <w:rPr>
                <w:b/>
                <w:sz w:val="20"/>
                <w:szCs w:val="20"/>
                <w:lang w:val="en-US"/>
              </w:rPr>
              <w:t xml:space="preserve"> </w:t>
            </w:r>
          </w:p>
        </w:tc>
      </w:tr>
      <w:tr w:rsidR="00634BA5" w:rsidRPr="00B02118" w:rsidTr="003C770A">
        <w:tc>
          <w:tcPr>
            <w:tcW w:w="603" w:type="dxa"/>
            <w:tcBorders>
              <w:top w:val="single" w:sz="6" w:space="0" w:color="auto"/>
              <w:left w:val="single" w:sz="12" w:space="0" w:color="auto"/>
              <w:bottom w:val="single" w:sz="6" w:space="0" w:color="auto"/>
              <w:right w:val="single" w:sz="6" w:space="0" w:color="auto"/>
            </w:tcBorders>
            <w:vAlign w:val="center"/>
          </w:tcPr>
          <w:p w:rsidR="00634BA5" w:rsidRPr="00B02118" w:rsidRDefault="00634BA5" w:rsidP="003C770A">
            <w:pPr>
              <w:jc w:val="center"/>
              <w:rPr>
                <w:lang w:val="en-US"/>
              </w:rPr>
            </w:pPr>
            <w:r w:rsidRPr="00B02118">
              <w:rPr>
                <w:lang w:val="en-US"/>
              </w:rPr>
              <w:t>7</w:t>
            </w:r>
          </w:p>
        </w:tc>
        <w:tc>
          <w:tcPr>
            <w:tcW w:w="7585" w:type="dxa"/>
            <w:tcBorders>
              <w:top w:val="single" w:sz="6" w:space="0" w:color="auto"/>
              <w:left w:val="single" w:sz="6" w:space="0" w:color="auto"/>
              <w:bottom w:val="single" w:sz="6" w:space="0" w:color="auto"/>
              <w:right w:val="single" w:sz="6" w:space="0" w:color="auto"/>
            </w:tcBorders>
            <w:vAlign w:val="center"/>
          </w:tcPr>
          <w:p w:rsidR="00634BA5" w:rsidRPr="00B02118" w:rsidRDefault="00634BA5" w:rsidP="003C770A">
            <w:pPr>
              <w:jc w:val="both"/>
              <w:rPr>
                <w:sz w:val="20"/>
                <w:szCs w:val="20"/>
                <w:lang w:val="en-US"/>
              </w:rPr>
            </w:pPr>
            <w:r w:rsidRPr="00B02118">
              <w:rPr>
                <w:sz w:val="20"/>
                <w:szCs w:val="20"/>
                <w:lang w:val="en-US"/>
              </w:rPr>
              <w:t>Consciousness of professional and ethic responsibility</w:t>
            </w:r>
          </w:p>
          <w:p w:rsidR="00634BA5" w:rsidRPr="00B02118" w:rsidRDefault="00634BA5" w:rsidP="003C770A">
            <w:pPr>
              <w:rPr>
                <w:rFonts w:ascii="TimesNewRoman" w:hAnsi="TimesNewRoman" w:cs="TimesNewRoman"/>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634BA5" w:rsidRPr="00B02118" w:rsidRDefault="00634BA5" w:rsidP="003C770A">
            <w:pPr>
              <w:jc w:val="center"/>
              <w:rPr>
                <w:b/>
                <w:sz w:val="20"/>
                <w:szCs w:val="20"/>
                <w:highlight w:val="yellow"/>
                <w:lang w:val="en-US"/>
              </w:rPr>
            </w:pPr>
            <w:r w:rsidRPr="00B02118">
              <w:rPr>
                <w:b/>
                <w:sz w:val="20"/>
                <w:szCs w:val="20"/>
                <w:lang w:val="en-US"/>
              </w:rPr>
              <w:t>X</w:t>
            </w:r>
            <w:r w:rsidRPr="00B02118">
              <w:rPr>
                <w:b/>
                <w:sz w:val="20"/>
                <w:szCs w:val="20"/>
                <w:highlight w:val="yellow"/>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634BA5" w:rsidRPr="00B02118" w:rsidRDefault="00634BA5" w:rsidP="003C770A">
            <w:pPr>
              <w:jc w:val="center"/>
              <w:rPr>
                <w:b/>
                <w:sz w:val="20"/>
                <w:szCs w:val="20"/>
                <w:lang w:val="en-US"/>
              </w:rPr>
            </w:pPr>
            <w:r w:rsidRPr="00B02118">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634BA5" w:rsidRPr="00B02118" w:rsidRDefault="00634BA5" w:rsidP="003C770A">
            <w:pPr>
              <w:jc w:val="center"/>
              <w:rPr>
                <w:b/>
                <w:sz w:val="20"/>
                <w:szCs w:val="20"/>
                <w:lang w:val="en-US"/>
              </w:rPr>
            </w:pPr>
            <w:r w:rsidRPr="00B02118">
              <w:rPr>
                <w:b/>
                <w:sz w:val="20"/>
                <w:szCs w:val="20"/>
                <w:lang w:val="en-US"/>
              </w:rPr>
              <w:t xml:space="preserve"> </w:t>
            </w:r>
          </w:p>
        </w:tc>
      </w:tr>
      <w:tr w:rsidR="00634BA5" w:rsidRPr="00B02118" w:rsidTr="003C770A">
        <w:tc>
          <w:tcPr>
            <w:tcW w:w="603" w:type="dxa"/>
            <w:tcBorders>
              <w:top w:val="single" w:sz="6" w:space="0" w:color="auto"/>
              <w:left w:val="single" w:sz="12" w:space="0" w:color="auto"/>
              <w:bottom w:val="single" w:sz="6" w:space="0" w:color="auto"/>
              <w:right w:val="single" w:sz="6" w:space="0" w:color="auto"/>
            </w:tcBorders>
            <w:vAlign w:val="center"/>
          </w:tcPr>
          <w:p w:rsidR="00634BA5" w:rsidRPr="00B02118" w:rsidRDefault="00634BA5" w:rsidP="003C770A">
            <w:pPr>
              <w:jc w:val="center"/>
              <w:rPr>
                <w:lang w:val="en-US"/>
              </w:rPr>
            </w:pPr>
            <w:r w:rsidRPr="00B02118">
              <w:rPr>
                <w:lang w:val="en-US"/>
              </w:rPr>
              <w:t>8</w:t>
            </w:r>
          </w:p>
        </w:tc>
        <w:tc>
          <w:tcPr>
            <w:tcW w:w="7585" w:type="dxa"/>
            <w:tcBorders>
              <w:top w:val="single" w:sz="6" w:space="0" w:color="auto"/>
              <w:left w:val="single" w:sz="6" w:space="0" w:color="auto"/>
              <w:bottom w:val="single" w:sz="6" w:space="0" w:color="auto"/>
              <w:right w:val="single" w:sz="6" w:space="0" w:color="auto"/>
            </w:tcBorders>
            <w:vAlign w:val="center"/>
          </w:tcPr>
          <w:p w:rsidR="00634BA5" w:rsidRPr="00B02118" w:rsidRDefault="00634BA5" w:rsidP="003C770A">
            <w:pPr>
              <w:rPr>
                <w:sz w:val="20"/>
                <w:szCs w:val="20"/>
                <w:lang w:val="en-US"/>
              </w:rPr>
            </w:pPr>
            <w:r w:rsidRPr="00B02118">
              <w:rPr>
                <w:sz w:val="20"/>
                <w:szCs w:val="20"/>
                <w:lang w:val="en-US"/>
              </w:rPr>
              <w:t>Awareness of project, r</w:t>
            </w:r>
            <w:r w:rsidRPr="00B02118">
              <w:rPr>
                <w:bCs/>
                <w:sz w:val="20"/>
                <w:szCs w:val="20"/>
                <w:lang w:val="en-US"/>
              </w:rPr>
              <w:t>isk and change management; awareness of entrepreneurship, innovativeness and sustainable development.</w:t>
            </w:r>
          </w:p>
        </w:tc>
        <w:tc>
          <w:tcPr>
            <w:tcW w:w="567" w:type="dxa"/>
            <w:tcBorders>
              <w:top w:val="single" w:sz="6" w:space="0" w:color="auto"/>
              <w:left w:val="single" w:sz="6" w:space="0" w:color="auto"/>
              <w:bottom w:val="single" w:sz="6" w:space="0" w:color="auto"/>
              <w:right w:val="single" w:sz="6" w:space="0" w:color="auto"/>
            </w:tcBorders>
            <w:vAlign w:val="center"/>
          </w:tcPr>
          <w:p w:rsidR="00634BA5" w:rsidRPr="00B02118" w:rsidRDefault="00634BA5" w:rsidP="003C770A">
            <w:pPr>
              <w:jc w:val="center"/>
              <w:rPr>
                <w:b/>
                <w:sz w:val="20"/>
                <w:szCs w:val="20"/>
                <w:highlight w:val="yellow"/>
                <w:lang w:val="en-US"/>
              </w:rPr>
            </w:pPr>
            <w:r w:rsidRPr="00B02118">
              <w:rPr>
                <w:b/>
                <w:sz w:val="20"/>
                <w:szCs w:val="20"/>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634BA5" w:rsidRPr="00B02118" w:rsidRDefault="00634BA5" w:rsidP="003C770A">
            <w:pPr>
              <w:jc w:val="center"/>
              <w:rPr>
                <w:b/>
                <w:sz w:val="20"/>
                <w:szCs w:val="20"/>
                <w:lang w:val="en-US"/>
              </w:rPr>
            </w:pPr>
            <w:r w:rsidRPr="00B02118">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634BA5" w:rsidRPr="00B02118" w:rsidRDefault="00634BA5" w:rsidP="003C770A">
            <w:pPr>
              <w:jc w:val="center"/>
              <w:rPr>
                <w:b/>
                <w:sz w:val="20"/>
                <w:szCs w:val="20"/>
                <w:lang w:val="en-US"/>
              </w:rPr>
            </w:pPr>
          </w:p>
        </w:tc>
      </w:tr>
      <w:tr w:rsidR="00634BA5" w:rsidRPr="00B02118" w:rsidTr="003C770A">
        <w:tc>
          <w:tcPr>
            <w:tcW w:w="9889" w:type="dxa"/>
            <w:gridSpan w:val="5"/>
            <w:tcBorders>
              <w:top w:val="single" w:sz="6" w:space="0" w:color="auto"/>
              <w:left w:val="single" w:sz="12" w:space="0" w:color="auto"/>
              <w:bottom w:val="single" w:sz="12" w:space="0" w:color="auto"/>
              <w:right w:val="single" w:sz="12" w:space="0" w:color="auto"/>
            </w:tcBorders>
            <w:vAlign w:val="center"/>
          </w:tcPr>
          <w:p w:rsidR="00634BA5" w:rsidRPr="00B02118" w:rsidRDefault="00634BA5" w:rsidP="003C770A">
            <w:pPr>
              <w:jc w:val="both"/>
              <w:rPr>
                <w:sz w:val="20"/>
                <w:szCs w:val="20"/>
                <w:lang w:val="en-US"/>
              </w:rPr>
            </w:pPr>
            <w:r w:rsidRPr="00B02118">
              <w:rPr>
                <w:b/>
                <w:sz w:val="20"/>
                <w:szCs w:val="20"/>
                <w:lang w:val="en-US"/>
              </w:rPr>
              <w:t>1</w:t>
            </w:r>
            <w:r w:rsidRPr="00B02118">
              <w:rPr>
                <w:sz w:val="20"/>
                <w:szCs w:val="20"/>
                <w:lang w:val="en-US"/>
              </w:rPr>
              <w:t xml:space="preserve">:None. </w:t>
            </w:r>
            <w:r w:rsidRPr="00B02118">
              <w:rPr>
                <w:b/>
                <w:sz w:val="20"/>
                <w:szCs w:val="20"/>
                <w:lang w:val="en-US"/>
              </w:rPr>
              <w:t>2</w:t>
            </w:r>
            <w:r w:rsidRPr="00B02118">
              <w:rPr>
                <w:sz w:val="20"/>
                <w:szCs w:val="20"/>
                <w:lang w:val="en-US"/>
              </w:rPr>
              <w:t xml:space="preserve">:Partially contribution. </w:t>
            </w:r>
            <w:r w:rsidRPr="00B02118">
              <w:rPr>
                <w:b/>
                <w:sz w:val="20"/>
                <w:szCs w:val="20"/>
                <w:lang w:val="en-US"/>
              </w:rPr>
              <w:t>3</w:t>
            </w:r>
            <w:r w:rsidRPr="00B02118">
              <w:rPr>
                <w:sz w:val="20"/>
                <w:szCs w:val="20"/>
                <w:lang w:val="en-US"/>
              </w:rPr>
              <w:t>: Completely contribution.</w:t>
            </w:r>
          </w:p>
        </w:tc>
      </w:tr>
    </w:tbl>
    <w:p w:rsidR="00634BA5" w:rsidRPr="00B02118" w:rsidRDefault="00634BA5" w:rsidP="00634BA5">
      <w:pPr>
        <w:rPr>
          <w:sz w:val="16"/>
          <w:szCs w:val="16"/>
          <w:lang w:val="en-US"/>
        </w:rPr>
      </w:pPr>
    </w:p>
    <w:p w:rsidR="00634BA5" w:rsidRDefault="00634BA5" w:rsidP="00634BA5">
      <w:pPr>
        <w:spacing w:line="360" w:lineRule="auto"/>
        <w:rPr>
          <w:b/>
          <w:lang w:val="en-US"/>
        </w:rPr>
      </w:pPr>
    </w:p>
    <w:p w:rsidR="00BE783F" w:rsidRDefault="00BE783F" w:rsidP="00634BA5">
      <w:pPr>
        <w:spacing w:line="360" w:lineRule="auto"/>
        <w:rPr>
          <w:b/>
          <w:lang w:val="en-US"/>
        </w:rPr>
      </w:pPr>
    </w:p>
    <w:p w:rsidR="00BE783F" w:rsidRDefault="00BE783F" w:rsidP="00634BA5">
      <w:pPr>
        <w:spacing w:line="360" w:lineRule="auto"/>
        <w:rPr>
          <w:b/>
          <w:lang w:val="en-US"/>
        </w:rPr>
      </w:pPr>
    </w:p>
    <w:p w:rsidR="00BE783F" w:rsidRDefault="00BE783F" w:rsidP="00634BA5">
      <w:pPr>
        <w:spacing w:line="360" w:lineRule="auto"/>
        <w:rPr>
          <w:b/>
          <w:lang w:val="en-US"/>
        </w:rPr>
      </w:pPr>
    </w:p>
    <w:p w:rsidR="00BE783F" w:rsidRDefault="00BE783F" w:rsidP="00634BA5">
      <w:pPr>
        <w:spacing w:line="360" w:lineRule="auto"/>
        <w:rPr>
          <w:b/>
          <w:lang w:val="en-US"/>
        </w:rPr>
      </w:pPr>
    </w:p>
    <w:p w:rsidR="00BE783F" w:rsidRDefault="00BE783F" w:rsidP="00634BA5">
      <w:pPr>
        <w:spacing w:line="360" w:lineRule="auto"/>
        <w:rPr>
          <w:b/>
          <w:lang w:val="en-US"/>
        </w:rPr>
      </w:pPr>
    </w:p>
    <w:p w:rsidR="00BE783F" w:rsidRDefault="00BE783F" w:rsidP="00634BA5">
      <w:pPr>
        <w:spacing w:line="360" w:lineRule="auto"/>
        <w:rPr>
          <w:b/>
          <w:lang w:val="en-US"/>
        </w:rPr>
      </w:pPr>
    </w:p>
    <w:p w:rsidR="00BE783F" w:rsidRDefault="00BE783F" w:rsidP="00634BA5">
      <w:pPr>
        <w:spacing w:line="360" w:lineRule="auto"/>
        <w:rPr>
          <w:b/>
          <w:lang w:val="en-US"/>
        </w:rPr>
      </w:pPr>
    </w:p>
    <w:p w:rsidR="00BE783F" w:rsidRDefault="00BE783F" w:rsidP="00634BA5">
      <w:pPr>
        <w:spacing w:line="360" w:lineRule="auto"/>
        <w:rPr>
          <w:b/>
          <w:lang w:val="en-US"/>
        </w:rPr>
      </w:pPr>
    </w:p>
    <w:p w:rsidR="00BE783F" w:rsidRDefault="00BE783F" w:rsidP="00634BA5">
      <w:pPr>
        <w:spacing w:line="360" w:lineRule="auto"/>
        <w:rPr>
          <w:b/>
          <w:lang w:val="en-US"/>
        </w:rPr>
      </w:pPr>
    </w:p>
    <w:p w:rsidR="00BE783F" w:rsidRDefault="00BE783F" w:rsidP="00634BA5">
      <w:pPr>
        <w:spacing w:line="360" w:lineRule="auto"/>
        <w:rPr>
          <w:b/>
          <w:lang w:val="en-US"/>
        </w:rPr>
      </w:pPr>
    </w:p>
    <w:p w:rsidR="00BE783F" w:rsidRDefault="00BE783F" w:rsidP="00634BA5">
      <w:pPr>
        <w:spacing w:line="360" w:lineRule="auto"/>
        <w:rPr>
          <w:b/>
          <w:lang w:val="en-US"/>
        </w:rPr>
      </w:pPr>
    </w:p>
    <w:p w:rsidR="00BE783F" w:rsidRDefault="00BE783F" w:rsidP="00634BA5">
      <w:pPr>
        <w:spacing w:line="360" w:lineRule="auto"/>
        <w:rPr>
          <w:b/>
          <w:lang w:val="en-US"/>
        </w:rPr>
      </w:pPr>
    </w:p>
    <w:p w:rsidR="00BE783F" w:rsidRDefault="00BE783F" w:rsidP="00634BA5">
      <w:pPr>
        <w:spacing w:line="360" w:lineRule="auto"/>
        <w:rPr>
          <w:b/>
          <w:lang w:val="en-US"/>
        </w:rPr>
      </w:pPr>
    </w:p>
    <w:p w:rsidR="00BE783F" w:rsidRDefault="00BE783F" w:rsidP="00634BA5">
      <w:pPr>
        <w:spacing w:line="360" w:lineRule="auto"/>
        <w:rPr>
          <w:b/>
          <w:lang w:val="en-US"/>
        </w:rPr>
      </w:pPr>
    </w:p>
    <w:p w:rsidR="00BE783F" w:rsidRDefault="00BE783F" w:rsidP="00BE783F">
      <w:pPr>
        <w:jc w:val="center"/>
        <w:outlineLvl w:val="0"/>
        <w:rPr>
          <w:b/>
          <w:noProof/>
          <w:sz w:val="28"/>
          <w:szCs w:val="28"/>
          <w:lang w:eastAsia="tr-TR"/>
        </w:rPr>
      </w:pPr>
    </w:p>
    <w:p w:rsidR="00BE783F" w:rsidRPr="00B02118" w:rsidRDefault="00BE783F" w:rsidP="00BE783F">
      <w:pPr>
        <w:jc w:val="center"/>
        <w:outlineLvl w:val="0"/>
        <w:rPr>
          <w:b/>
          <w:sz w:val="28"/>
          <w:szCs w:val="28"/>
          <w:lang w:val="en-US"/>
        </w:rPr>
      </w:pPr>
      <w:r w:rsidRPr="00B02118">
        <w:rPr>
          <w:b/>
          <w:sz w:val="28"/>
          <w:szCs w:val="28"/>
          <w:lang w:val="en-US"/>
        </w:rPr>
        <w:t>ESOGÜ Faculty of Dentistry</w:t>
      </w:r>
    </w:p>
    <w:p w:rsidR="00BE783F" w:rsidRPr="00BE783F" w:rsidRDefault="00BE783F" w:rsidP="00BE783F">
      <w:pPr>
        <w:jc w:val="center"/>
        <w:outlineLvl w:val="0"/>
        <w:rPr>
          <w:b/>
          <w:sz w:val="28"/>
          <w:szCs w:val="28"/>
          <w:lang w:val="en-US"/>
        </w:rPr>
      </w:pPr>
      <w:r w:rsidRPr="00B02118">
        <w:rPr>
          <w:b/>
          <w:sz w:val="28"/>
          <w:szCs w:val="28"/>
          <w:lang w:val="en-US"/>
        </w:rPr>
        <w:t>Course Information Form</w:t>
      </w:r>
    </w:p>
    <w:tbl>
      <w:tblPr>
        <w:tblW w:w="260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437"/>
      </w:tblGrid>
      <w:tr w:rsidR="00BE783F" w:rsidRPr="00B02118" w:rsidTr="00796793">
        <w:tc>
          <w:tcPr>
            <w:tcW w:w="1167" w:type="dxa"/>
            <w:vAlign w:val="center"/>
          </w:tcPr>
          <w:p w:rsidR="00BE783F" w:rsidRPr="00B02118" w:rsidRDefault="00BE783F" w:rsidP="003C770A">
            <w:pPr>
              <w:outlineLvl w:val="0"/>
              <w:rPr>
                <w:b/>
                <w:sz w:val="20"/>
                <w:szCs w:val="20"/>
                <w:lang w:val="en-US"/>
              </w:rPr>
            </w:pPr>
            <w:r>
              <w:rPr>
                <w:b/>
                <w:sz w:val="20"/>
                <w:szCs w:val="20"/>
                <w:lang w:val="en-US"/>
              </w:rPr>
              <w:t>CLASS</w:t>
            </w:r>
          </w:p>
        </w:tc>
        <w:tc>
          <w:tcPr>
            <w:tcW w:w="1437" w:type="dxa"/>
            <w:vAlign w:val="center"/>
          </w:tcPr>
          <w:p w:rsidR="00BE783F" w:rsidRPr="00B02118" w:rsidRDefault="00BE783F" w:rsidP="003C770A">
            <w:pPr>
              <w:outlineLvl w:val="0"/>
              <w:rPr>
                <w:sz w:val="20"/>
                <w:szCs w:val="20"/>
                <w:lang w:val="en-US"/>
              </w:rPr>
            </w:pPr>
            <w:r w:rsidRPr="00B02118">
              <w:rPr>
                <w:sz w:val="20"/>
                <w:szCs w:val="20"/>
                <w:lang w:val="en-US"/>
              </w:rPr>
              <w:t xml:space="preserve"> </w:t>
            </w:r>
            <w:r>
              <w:rPr>
                <w:sz w:val="20"/>
                <w:szCs w:val="20"/>
                <w:lang w:val="en-US"/>
              </w:rPr>
              <w:t>5</w:t>
            </w:r>
          </w:p>
        </w:tc>
      </w:tr>
    </w:tbl>
    <w:p w:rsidR="00BE783F" w:rsidRPr="00B02118" w:rsidRDefault="00BE783F" w:rsidP="00BE783F">
      <w:pPr>
        <w:outlineLvl w:val="0"/>
        <w:rPr>
          <w:b/>
          <w:sz w:val="20"/>
          <w:szCs w:val="20"/>
          <w:lang w:val="en-US"/>
        </w:rPr>
      </w:pPr>
    </w:p>
    <w:tbl>
      <w:tblPr>
        <w:tblW w:w="100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093"/>
        <w:gridCol w:w="1984"/>
        <w:gridCol w:w="2127"/>
        <w:gridCol w:w="3846"/>
      </w:tblGrid>
      <w:tr w:rsidR="00BE783F" w:rsidRPr="00B02118" w:rsidTr="00796793">
        <w:tc>
          <w:tcPr>
            <w:tcW w:w="2093" w:type="dxa"/>
            <w:vAlign w:val="center"/>
          </w:tcPr>
          <w:p w:rsidR="00BE783F" w:rsidRPr="00B02118" w:rsidRDefault="00BE783F" w:rsidP="003C770A">
            <w:pPr>
              <w:jc w:val="center"/>
              <w:outlineLvl w:val="0"/>
              <w:rPr>
                <w:b/>
                <w:sz w:val="20"/>
                <w:szCs w:val="20"/>
                <w:lang w:val="en-US"/>
              </w:rPr>
            </w:pPr>
            <w:r w:rsidRPr="00B02118">
              <w:rPr>
                <w:b/>
                <w:sz w:val="20"/>
                <w:szCs w:val="20"/>
                <w:lang w:val="en-US"/>
              </w:rPr>
              <w:t>COURSE CODE</w:t>
            </w:r>
          </w:p>
        </w:tc>
        <w:tc>
          <w:tcPr>
            <w:tcW w:w="1984" w:type="dxa"/>
            <w:vAlign w:val="center"/>
          </w:tcPr>
          <w:p w:rsidR="00BE783F" w:rsidRPr="00B02118" w:rsidRDefault="00BE783F" w:rsidP="003C770A">
            <w:pPr>
              <w:outlineLvl w:val="0"/>
              <w:rPr>
                <w:lang w:val="en-US"/>
              </w:rPr>
            </w:pPr>
            <w:r w:rsidRPr="00B02118">
              <w:rPr>
                <w:lang w:val="en-US"/>
              </w:rPr>
              <w:t xml:space="preserve"> </w:t>
            </w:r>
            <w:r>
              <w:rPr>
                <w:lang w:val="en-US"/>
              </w:rPr>
              <w:t>16119003</w:t>
            </w:r>
          </w:p>
        </w:tc>
        <w:tc>
          <w:tcPr>
            <w:tcW w:w="2127" w:type="dxa"/>
            <w:vAlign w:val="center"/>
          </w:tcPr>
          <w:p w:rsidR="00BE783F" w:rsidRPr="00B02118" w:rsidRDefault="00BE783F" w:rsidP="003C770A">
            <w:pPr>
              <w:jc w:val="center"/>
              <w:outlineLvl w:val="0"/>
              <w:rPr>
                <w:b/>
                <w:sz w:val="20"/>
                <w:szCs w:val="20"/>
                <w:lang w:val="en-US"/>
              </w:rPr>
            </w:pPr>
            <w:r w:rsidRPr="00B02118">
              <w:rPr>
                <w:b/>
                <w:sz w:val="20"/>
                <w:szCs w:val="20"/>
                <w:lang w:val="en-US"/>
              </w:rPr>
              <w:t>COURSE NAME</w:t>
            </w:r>
          </w:p>
        </w:tc>
        <w:tc>
          <w:tcPr>
            <w:tcW w:w="3846" w:type="dxa"/>
          </w:tcPr>
          <w:p w:rsidR="00BE783F" w:rsidRPr="00DD6041" w:rsidRDefault="00BE783F" w:rsidP="003C770A">
            <w:pPr>
              <w:outlineLvl w:val="0"/>
              <w:rPr>
                <w:szCs w:val="20"/>
                <w:lang w:val="en-US"/>
              </w:rPr>
            </w:pPr>
            <w:r>
              <w:rPr>
                <w:color w:val="000000"/>
                <w:sz w:val="20"/>
                <w:szCs w:val="20"/>
                <w:shd w:val="clear" w:color="auto" w:fill="FFFFFF"/>
              </w:rPr>
              <w:t>Temporomandibular disorders and treatment</w:t>
            </w:r>
            <w:r>
              <w:rPr>
                <w:rStyle w:val="apple-converted-space"/>
                <w:color w:val="000000"/>
                <w:sz w:val="20"/>
                <w:szCs w:val="20"/>
                <w:shd w:val="clear" w:color="auto" w:fill="FFFFFF"/>
              </w:rPr>
              <w:t> </w:t>
            </w:r>
          </w:p>
        </w:tc>
      </w:tr>
    </w:tbl>
    <w:p w:rsidR="00BE783F" w:rsidRPr="00B02118" w:rsidRDefault="00AE55D4" w:rsidP="00BE783F">
      <w:pPr>
        <w:outlineLvl w:val="0"/>
        <w:rPr>
          <w:sz w:val="20"/>
          <w:szCs w:val="20"/>
          <w:lang w:val="en-US"/>
        </w:rPr>
      </w:pPr>
      <w:r>
        <w:rPr>
          <w:b/>
          <w:sz w:val="20"/>
          <w:szCs w:val="20"/>
          <w:lang w:val="en-US"/>
        </w:rPr>
        <w:t xml:space="preserve">              </w:t>
      </w:r>
      <w:r w:rsidR="00BE783F" w:rsidRPr="00B02118">
        <w:rPr>
          <w:b/>
          <w:sz w:val="20"/>
          <w:szCs w:val="20"/>
          <w:lang w:val="en-US"/>
        </w:rPr>
        <w:t xml:space="preserve">                                  </w:t>
      </w:r>
      <w:r w:rsidR="00BE783F" w:rsidRPr="00B02118">
        <w:rPr>
          <w:b/>
          <w:sz w:val="20"/>
          <w:szCs w:val="20"/>
          <w:lang w:val="en-US"/>
        </w:rPr>
        <w:tab/>
      </w:r>
      <w:r w:rsidR="00BE783F" w:rsidRPr="00B02118">
        <w:rPr>
          <w:b/>
          <w:sz w:val="20"/>
          <w:szCs w:val="20"/>
          <w:lang w:val="en-US"/>
        </w:rPr>
        <w:tab/>
      </w:r>
      <w:r w:rsidR="00BE783F" w:rsidRPr="00B02118">
        <w:rPr>
          <w:b/>
          <w:sz w:val="20"/>
          <w:szCs w:val="20"/>
          <w:lang w:val="en-US"/>
        </w:rPr>
        <w:tab/>
      </w:r>
      <w:r w:rsidR="00BE783F" w:rsidRPr="00B02118">
        <w:rPr>
          <w:b/>
          <w:sz w:val="20"/>
          <w:szCs w:val="20"/>
          <w:lang w:val="en-US"/>
        </w:rPr>
        <w:tab/>
      </w:r>
      <w:r w:rsidR="00BE783F" w:rsidRPr="00B02118">
        <w:rPr>
          <w:b/>
          <w:sz w:val="20"/>
          <w:szCs w:val="20"/>
          <w:lang w:val="en-US"/>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3"/>
        <w:gridCol w:w="870"/>
        <w:gridCol w:w="185"/>
        <w:gridCol w:w="882"/>
        <w:gridCol w:w="748"/>
        <w:gridCol w:w="691"/>
        <w:gridCol w:w="28"/>
        <w:gridCol w:w="800"/>
        <w:gridCol w:w="583"/>
        <w:gridCol w:w="161"/>
        <w:gridCol w:w="1497"/>
        <w:gridCol w:w="967"/>
        <w:gridCol w:w="1375"/>
      </w:tblGrid>
      <w:tr w:rsidR="00BE783F" w:rsidRPr="00B02118" w:rsidTr="003C770A">
        <w:trPr>
          <w:trHeight w:val="383"/>
        </w:trPr>
        <w:tc>
          <w:tcPr>
            <w:tcW w:w="628" w:type="pct"/>
            <w:vMerge w:val="restart"/>
            <w:tcBorders>
              <w:top w:val="single" w:sz="12" w:space="0" w:color="auto"/>
              <w:left w:val="single" w:sz="12" w:space="0" w:color="auto"/>
              <w:bottom w:val="single" w:sz="4" w:space="0" w:color="auto"/>
              <w:right w:val="single" w:sz="12" w:space="0" w:color="auto"/>
            </w:tcBorders>
            <w:vAlign w:val="center"/>
          </w:tcPr>
          <w:p w:rsidR="00BE783F" w:rsidRPr="00B02118" w:rsidRDefault="00BE783F" w:rsidP="003C770A">
            <w:pPr>
              <w:rPr>
                <w:b/>
                <w:sz w:val="18"/>
                <w:szCs w:val="20"/>
                <w:lang w:val="en-US"/>
              </w:rPr>
            </w:pPr>
            <w:r w:rsidRPr="00B02118">
              <w:rPr>
                <w:b/>
                <w:sz w:val="18"/>
                <w:szCs w:val="20"/>
                <w:lang w:val="en-US"/>
              </w:rPr>
              <w:t>SEMESTER</w:t>
            </w:r>
          </w:p>
          <w:p w:rsidR="00BE783F" w:rsidRPr="00B02118" w:rsidRDefault="00BE783F" w:rsidP="003C770A">
            <w:pPr>
              <w:rPr>
                <w:sz w:val="20"/>
                <w:szCs w:val="20"/>
                <w:lang w:val="en-US"/>
              </w:rPr>
            </w:pPr>
          </w:p>
        </w:tc>
        <w:tc>
          <w:tcPr>
            <w:tcW w:w="1680" w:type="pct"/>
            <w:gridSpan w:val="5"/>
            <w:tcBorders>
              <w:left w:val="single" w:sz="12" w:space="0" w:color="auto"/>
              <w:bottom w:val="single" w:sz="4" w:space="0" w:color="auto"/>
              <w:right w:val="single" w:sz="12" w:space="0" w:color="auto"/>
            </w:tcBorders>
            <w:vAlign w:val="center"/>
          </w:tcPr>
          <w:p w:rsidR="00BE783F" w:rsidRPr="00B02118" w:rsidRDefault="00BE783F" w:rsidP="003C770A">
            <w:pPr>
              <w:jc w:val="center"/>
              <w:rPr>
                <w:b/>
                <w:sz w:val="20"/>
                <w:szCs w:val="20"/>
                <w:lang w:val="en-US"/>
              </w:rPr>
            </w:pPr>
            <w:r w:rsidRPr="00B02118">
              <w:rPr>
                <w:b/>
                <w:sz w:val="20"/>
                <w:szCs w:val="20"/>
                <w:lang w:val="en-US"/>
              </w:rPr>
              <w:t>WEEKLY COURSE PERIOD</w:t>
            </w:r>
          </w:p>
        </w:tc>
        <w:tc>
          <w:tcPr>
            <w:tcW w:w="2692" w:type="pct"/>
            <w:gridSpan w:val="7"/>
            <w:tcBorders>
              <w:left w:val="single" w:sz="12" w:space="0" w:color="auto"/>
              <w:bottom w:val="single" w:sz="4" w:space="0" w:color="auto"/>
            </w:tcBorders>
            <w:vAlign w:val="center"/>
          </w:tcPr>
          <w:p w:rsidR="00BE783F" w:rsidRPr="00B02118" w:rsidRDefault="00BE783F" w:rsidP="003C770A">
            <w:pPr>
              <w:jc w:val="center"/>
              <w:rPr>
                <w:b/>
                <w:sz w:val="20"/>
                <w:szCs w:val="20"/>
                <w:lang w:val="en-US"/>
              </w:rPr>
            </w:pPr>
            <w:r w:rsidRPr="00B02118">
              <w:rPr>
                <w:b/>
                <w:sz w:val="20"/>
                <w:szCs w:val="20"/>
                <w:lang w:val="en-US"/>
              </w:rPr>
              <w:t>COURSE OF</w:t>
            </w:r>
          </w:p>
        </w:tc>
      </w:tr>
      <w:tr w:rsidR="00BE783F" w:rsidRPr="00B02118" w:rsidTr="003C770A">
        <w:trPr>
          <w:trHeight w:val="382"/>
        </w:trPr>
        <w:tc>
          <w:tcPr>
            <w:tcW w:w="628" w:type="pct"/>
            <w:vMerge/>
            <w:tcBorders>
              <w:top w:val="single" w:sz="4" w:space="0" w:color="auto"/>
              <w:left w:val="single" w:sz="12" w:space="0" w:color="auto"/>
              <w:bottom w:val="single" w:sz="4" w:space="0" w:color="auto"/>
              <w:right w:val="single" w:sz="12" w:space="0" w:color="auto"/>
            </w:tcBorders>
          </w:tcPr>
          <w:p w:rsidR="00BE783F" w:rsidRPr="00B02118" w:rsidRDefault="00BE783F" w:rsidP="003C770A">
            <w:pPr>
              <w:rPr>
                <w:b/>
                <w:sz w:val="20"/>
                <w:szCs w:val="20"/>
                <w:lang w:val="en-US"/>
              </w:rPr>
            </w:pPr>
          </w:p>
        </w:tc>
        <w:tc>
          <w:tcPr>
            <w:tcW w:w="433" w:type="pct"/>
            <w:tcBorders>
              <w:top w:val="single" w:sz="4" w:space="0" w:color="auto"/>
              <w:left w:val="single" w:sz="12" w:space="0" w:color="auto"/>
              <w:bottom w:val="single" w:sz="4" w:space="0" w:color="auto"/>
              <w:right w:val="single" w:sz="4" w:space="0" w:color="auto"/>
            </w:tcBorders>
            <w:vAlign w:val="center"/>
          </w:tcPr>
          <w:p w:rsidR="00BE783F" w:rsidRPr="00B02118" w:rsidRDefault="00BE783F" w:rsidP="003C770A">
            <w:pPr>
              <w:jc w:val="center"/>
              <w:rPr>
                <w:b/>
                <w:sz w:val="20"/>
                <w:szCs w:val="20"/>
                <w:lang w:val="en-US"/>
              </w:rPr>
            </w:pPr>
            <w:r w:rsidRPr="00B02118">
              <w:rPr>
                <w:b/>
                <w:sz w:val="20"/>
                <w:szCs w:val="20"/>
                <w:lang w:val="en-US"/>
              </w:rPr>
              <w:t>Theory</w:t>
            </w:r>
          </w:p>
        </w:tc>
        <w:tc>
          <w:tcPr>
            <w:tcW w:w="531" w:type="pct"/>
            <w:gridSpan w:val="2"/>
            <w:tcBorders>
              <w:top w:val="single" w:sz="4" w:space="0" w:color="auto"/>
              <w:left w:val="single" w:sz="4" w:space="0" w:color="auto"/>
              <w:bottom w:val="single" w:sz="4" w:space="0" w:color="auto"/>
            </w:tcBorders>
            <w:vAlign w:val="center"/>
          </w:tcPr>
          <w:p w:rsidR="00BE783F" w:rsidRPr="00B02118" w:rsidRDefault="00BE783F" w:rsidP="003C770A">
            <w:pPr>
              <w:jc w:val="center"/>
              <w:rPr>
                <w:b/>
                <w:sz w:val="20"/>
                <w:szCs w:val="20"/>
                <w:lang w:val="en-US"/>
              </w:rPr>
            </w:pPr>
            <w:r w:rsidRPr="00B02118">
              <w:rPr>
                <w:b/>
                <w:sz w:val="20"/>
                <w:szCs w:val="20"/>
                <w:lang w:val="en-US"/>
              </w:rPr>
              <w:t>Practice</w:t>
            </w:r>
          </w:p>
        </w:tc>
        <w:tc>
          <w:tcPr>
            <w:tcW w:w="716" w:type="pct"/>
            <w:gridSpan w:val="2"/>
            <w:tcBorders>
              <w:top w:val="single" w:sz="4" w:space="0" w:color="auto"/>
              <w:bottom w:val="single" w:sz="4" w:space="0" w:color="auto"/>
              <w:right w:val="single" w:sz="12" w:space="0" w:color="auto"/>
            </w:tcBorders>
            <w:vAlign w:val="center"/>
          </w:tcPr>
          <w:p w:rsidR="00BE783F" w:rsidRPr="00B02118" w:rsidRDefault="00BE783F" w:rsidP="003C770A">
            <w:pPr>
              <w:ind w:left="-111" w:right="-108"/>
              <w:jc w:val="center"/>
              <w:rPr>
                <w:b/>
                <w:sz w:val="20"/>
                <w:szCs w:val="20"/>
                <w:lang w:val="en-US"/>
              </w:rPr>
            </w:pPr>
            <w:r w:rsidRPr="00B02118">
              <w:rPr>
                <w:b/>
                <w:sz w:val="20"/>
                <w:szCs w:val="20"/>
                <w:lang w:val="en-US"/>
              </w:rPr>
              <w:t>Labratory</w:t>
            </w:r>
          </w:p>
        </w:tc>
        <w:tc>
          <w:tcPr>
            <w:tcW w:w="412" w:type="pct"/>
            <w:gridSpan w:val="2"/>
            <w:tcBorders>
              <w:top w:val="single" w:sz="4" w:space="0" w:color="auto"/>
              <w:bottom w:val="single" w:sz="4" w:space="0" w:color="auto"/>
              <w:right w:val="single" w:sz="4" w:space="0" w:color="auto"/>
            </w:tcBorders>
            <w:vAlign w:val="center"/>
          </w:tcPr>
          <w:p w:rsidR="00BE783F" w:rsidRPr="00B02118" w:rsidRDefault="00BE783F" w:rsidP="003C770A">
            <w:pPr>
              <w:jc w:val="center"/>
              <w:rPr>
                <w:b/>
                <w:sz w:val="20"/>
                <w:szCs w:val="20"/>
                <w:lang w:val="en-US"/>
              </w:rPr>
            </w:pPr>
            <w:r w:rsidRPr="00B02118">
              <w:rPr>
                <w:b/>
                <w:sz w:val="20"/>
                <w:szCs w:val="20"/>
                <w:lang w:val="en-US"/>
              </w:rPr>
              <w:t>Credit</w:t>
            </w:r>
          </w:p>
        </w:tc>
        <w:tc>
          <w:tcPr>
            <w:tcW w:w="290" w:type="pct"/>
            <w:tcBorders>
              <w:top w:val="single" w:sz="4" w:space="0" w:color="auto"/>
              <w:left w:val="single" w:sz="4" w:space="0" w:color="auto"/>
              <w:bottom w:val="single" w:sz="4" w:space="0" w:color="auto"/>
              <w:right w:val="single" w:sz="4" w:space="0" w:color="auto"/>
            </w:tcBorders>
            <w:vAlign w:val="center"/>
          </w:tcPr>
          <w:p w:rsidR="00BE783F" w:rsidRPr="00B02118" w:rsidRDefault="00BE783F" w:rsidP="003C770A">
            <w:pPr>
              <w:ind w:left="-111" w:right="-108"/>
              <w:jc w:val="center"/>
              <w:rPr>
                <w:b/>
                <w:sz w:val="20"/>
                <w:szCs w:val="20"/>
                <w:lang w:val="en-US"/>
              </w:rPr>
            </w:pPr>
            <w:r w:rsidRPr="00B02118">
              <w:rPr>
                <w:b/>
                <w:sz w:val="20"/>
                <w:szCs w:val="20"/>
                <w:lang w:val="en-US"/>
              </w:rPr>
              <w:t>ECTS</w:t>
            </w:r>
          </w:p>
        </w:tc>
        <w:tc>
          <w:tcPr>
            <w:tcW w:w="1306" w:type="pct"/>
            <w:gridSpan w:val="3"/>
            <w:tcBorders>
              <w:top w:val="single" w:sz="4" w:space="0" w:color="auto"/>
              <w:left w:val="single" w:sz="4" w:space="0" w:color="auto"/>
              <w:bottom w:val="single" w:sz="4" w:space="0" w:color="auto"/>
            </w:tcBorders>
            <w:vAlign w:val="center"/>
          </w:tcPr>
          <w:p w:rsidR="00BE783F" w:rsidRPr="00B02118" w:rsidRDefault="00BE783F" w:rsidP="003C770A">
            <w:pPr>
              <w:jc w:val="center"/>
              <w:rPr>
                <w:b/>
                <w:sz w:val="20"/>
                <w:szCs w:val="20"/>
                <w:lang w:val="en-US"/>
              </w:rPr>
            </w:pPr>
            <w:r w:rsidRPr="00B02118">
              <w:rPr>
                <w:b/>
                <w:sz w:val="20"/>
                <w:szCs w:val="20"/>
                <w:lang w:val="en-US"/>
              </w:rPr>
              <w:t>TYPE</w:t>
            </w:r>
          </w:p>
        </w:tc>
        <w:tc>
          <w:tcPr>
            <w:tcW w:w="684" w:type="pct"/>
            <w:tcBorders>
              <w:top w:val="single" w:sz="4" w:space="0" w:color="auto"/>
              <w:left w:val="single" w:sz="4" w:space="0" w:color="auto"/>
              <w:bottom w:val="single" w:sz="4" w:space="0" w:color="auto"/>
            </w:tcBorders>
            <w:vAlign w:val="center"/>
          </w:tcPr>
          <w:p w:rsidR="00BE783F" w:rsidRPr="00B02118" w:rsidRDefault="00BE783F" w:rsidP="003C770A">
            <w:pPr>
              <w:jc w:val="center"/>
              <w:rPr>
                <w:b/>
                <w:sz w:val="20"/>
                <w:szCs w:val="20"/>
                <w:lang w:val="en-US"/>
              </w:rPr>
            </w:pPr>
            <w:r w:rsidRPr="00B02118">
              <w:rPr>
                <w:b/>
                <w:sz w:val="20"/>
                <w:szCs w:val="20"/>
                <w:lang w:val="en-US"/>
              </w:rPr>
              <w:t>LANGUAGE</w:t>
            </w:r>
          </w:p>
        </w:tc>
      </w:tr>
      <w:tr w:rsidR="00BE783F" w:rsidRPr="00B02118" w:rsidTr="003C770A">
        <w:trPr>
          <w:trHeight w:val="367"/>
        </w:trPr>
        <w:tc>
          <w:tcPr>
            <w:tcW w:w="628" w:type="pct"/>
            <w:tcBorders>
              <w:top w:val="single" w:sz="4" w:space="0" w:color="auto"/>
              <w:left w:val="single" w:sz="12" w:space="0" w:color="auto"/>
              <w:bottom w:val="single" w:sz="12" w:space="0" w:color="auto"/>
              <w:right w:val="single" w:sz="12" w:space="0" w:color="auto"/>
            </w:tcBorders>
            <w:vAlign w:val="center"/>
          </w:tcPr>
          <w:p w:rsidR="00BE783F" w:rsidRPr="00B02118" w:rsidRDefault="00BE783F" w:rsidP="003C770A">
            <w:pPr>
              <w:jc w:val="center"/>
              <w:rPr>
                <w:lang w:val="en-US"/>
              </w:rPr>
            </w:pPr>
            <w:r>
              <w:rPr>
                <w:lang w:val="en-US"/>
              </w:rPr>
              <w:t>Fall</w:t>
            </w:r>
          </w:p>
        </w:tc>
        <w:tc>
          <w:tcPr>
            <w:tcW w:w="433" w:type="pct"/>
            <w:tcBorders>
              <w:top w:val="single" w:sz="4" w:space="0" w:color="auto"/>
              <w:left w:val="single" w:sz="12" w:space="0" w:color="auto"/>
              <w:bottom w:val="single" w:sz="12" w:space="0" w:color="auto"/>
              <w:right w:val="single" w:sz="4" w:space="0" w:color="auto"/>
            </w:tcBorders>
            <w:vAlign w:val="center"/>
          </w:tcPr>
          <w:p w:rsidR="00BE783F" w:rsidRPr="00B02118" w:rsidRDefault="00BE783F" w:rsidP="003C770A">
            <w:pPr>
              <w:jc w:val="center"/>
              <w:rPr>
                <w:lang w:val="en-US"/>
              </w:rPr>
            </w:pPr>
            <w:r w:rsidRPr="00B02118">
              <w:rPr>
                <w:lang w:val="en-US"/>
              </w:rPr>
              <w:t xml:space="preserve"> </w:t>
            </w:r>
            <w:r>
              <w:rPr>
                <w:lang w:val="en-US"/>
              </w:rPr>
              <w:t>1</w:t>
            </w:r>
          </w:p>
        </w:tc>
        <w:tc>
          <w:tcPr>
            <w:tcW w:w="531" w:type="pct"/>
            <w:gridSpan w:val="2"/>
            <w:tcBorders>
              <w:top w:val="single" w:sz="4" w:space="0" w:color="auto"/>
              <w:left w:val="single" w:sz="4" w:space="0" w:color="auto"/>
              <w:bottom w:val="single" w:sz="12" w:space="0" w:color="auto"/>
            </w:tcBorders>
            <w:vAlign w:val="center"/>
          </w:tcPr>
          <w:p w:rsidR="00BE783F" w:rsidRPr="00B02118" w:rsidRDefault="00BE783F" w:rsidP="003C770A">
            <w:pPr>
              <w:jc w:val="center"/>
              <w:rPr>
                <w:lang w:val="en-US"/>
              </w:rPr>
            </w:pPr>
            <w:r w:rsidRPr="00B02118">
              <w:rPr>
                <w:lang w:val="en-US"/>
              </w:rPr>
              <w:t xml:space="preserve"> </w:t>
            </w:r>
          </w:p>
        </w:tc>
        <w:tc>
          <w:tcPr>
            <w:tcW w:w="716" w:type="pct"/>
            <w:gridSpan w:val="2"/>
            <w:tcBorders>
              <w:top w:val="single" w:sz="4" w:space="0" w:color="auto"/>
              <w:bottom w:val="single" w:sz="12" w:space="0" w:color="auto"/>
              <w:right w:val="single" w:sz="12" w:space="0" w:color="auto"/>
            </w:tcBorders>
            <w:shd w:val="clear" w:color="auto" w:fill="auto"/>
            <w:vAlign w:val="center"/>
          </w:tcPr>
          <w:p w:rsidR="00BE783F" w:rsidRPr="00B02118" w:rsidRDefault="00BE783F" w:rsidP="003C770A">
            <w:pPr>
              <w:jc w:val="center"/>
              <w:rPr>
                <w:lang w:val="en-US"/>
              </w:rPr>
            </w:pPr>
            <w:r w:rsidRPr="00B02118">
              <w:rPr>
                <w:lang w:val="en-US"/>
              </w:rPr>
              <w:t xml:space="preserve"> </w:t>
            </w:r>
          </w:p>
        </w:tc>
        <w:tc>
          <w:tcPr>
            <w:tcW w:w="412" w:type="pct"/>
            <w:gridSpan w:val="2"/>
            <w:tcBorders>
              <w:top w:val="single" w:sz="4" w:space="0" w:color="auto"/>
              <w:bottom w:val="single" w:sz="12" w:space="0" w:color="auto"/>
              <w:right w:val="single" w:sz="4" w:space="0" w:color="auto"/>
            </w:tcBorders>
            <w:shd w:val="clear" w:color="auto" w:fill="auto"/>
            <w:vAlign w:val="center"/>
          </w:tcPr>
          <w:p w:rsidR="00BE783F" w:rsidRPr="00B02118" w:rsidRDefault="00BE783F" w:rsidP="003C770A">
            <w:pPr>
              <w:jc w:val="center"/>
              <w:rPr>
                <w:lang w:val="en-US"/>
              </w:rPr>
            </w:pPr>
            <w:r>
              <w:rPr>
                <w:lang w:val="en-US"/>
              </w:rPr>
              <w:t>1</w:t>
            </w:r>
            <w:r w:rsidRPr="00B02118">
              <w:rPr>
                <w:lang w:val="en-US"/>
              </w:rPr>
              <w:t xml:space="preserve"> </w:t>
            </w:r>
          </w:p>
        </w:tc>
        <w:tc>
          <w:tcPr>
            <w:tcW w:w="290" w:type="pct"/>
            <w:tcBorders>
              <w:top w:val="single" w:sz="4" w:space="0" w:color="auto"/>
              <w:left w:val="single" w:sz="4" w:space="0" w:color="auto"/>
              <w:bottom w:val="single" w:sz="12" w:space="0" w:color="auto"/>
              <w:right w:val="single" w:sz="4" w:space="0" w:color="auto"/>
            </w:tcBorders>
            <w:shd w:val="clear" w:color="auto" w:fill="auto"/>
            <w:vAlign w:val="center"/>
          </w:tcPr>
          <w:p w:rsidR="00BE783F" w:rsidRPr="00B02118" w:rsidRDefault="00BE783F" w:rsidP="003C770A">
            <w:pPr>
              <w:jc w:val="center"/>
              <w:rPr>
                <w:lang w:val="en-US"/>
              </w:rPr>
            </w:pPr>
            <w:r>
              <w:rPr>
                <w:lang w:val="en-US"/>
              </w:rPr>
              <w:t>3</w:t>
            </w:r>
            <w:r w:rsidRPr="00B02118">
              <w:rPr>
                <w:lang w:val="en-US"/>
              </w:rPr>
              <w:t xml:space="preserve"> </w:t>
            </w:r>
          </w:p>
        </w:tc>
        <w:tc>
          <w:tcPr>
            <w:tcW w:w="1306" w:type="pct"/>
            <w:gridSpan w:val="3"/>
            <w:tcBorders>
              <w:top w:val="single" w:sz="4" w:space="0" w:color="auto"/>
              <w:left w:val="single" w:sz="4" w:space="0" w:color="auto"/>
              <w:bottom w:val="single" w:sz="12" w:space="0" w:color="auto"/>
            </w:tcBorders>
            <w:vAlign w:val="center"/>
          </w:tcPr>
          <w:p w:rsidR="00BE783F" w:rsidRPr="00B02118" w:rsidRDefault="00BE783F" w:rsidP="003C770A">
            <w:pPr>
              <w:rPr>
                <w:vertAlign w:val="superscript"/>
                <w:lang w:val="en-US"/>
              </w:rPr>
            </w:pPr>
            <w:r>
              <w:rPr>
                <w:vertAlign w:val="superscript"/>
                <w:lang w:val="en-US"/>
              </w:rPr>
              <w:t>COMPULSORY (</w:t>
            </w:r>
            <w:r w:rsidRPr="00B02118">
              <w:rPr>
                <w:vertAlign w:val="superscript"/>
                <w:lang w:val="en-US"/>
              </w:rPr>
              <w:t>)  ELECTIVE (  )</w:t>
            </w:r>
          </w:p>
        </w:tc>
        <w:tc>
          <w:tcPr>
            <w:tcW w:w="684" w:type="pct"/>
            <w:tcBorders>
              <w:top w:val="single" w:sz="4" w:space="0" w:color="auto"/>
              <w:left w:val="single" w:sz="4" w:space="0" w:color="auto"/>
              <w:bottom w:val="single" w:sz="12" w:space="0" w:color="auto"/>
            </w:tcBorders>
          </w:tcPr>
          <w:p w:rsidR="00BE783F" w:rsidRPr="00B02118" w:rsidRDefault="00BE783F" w:rsidP="003C770A">
            <w:pPr>
              <w:jc w:val="center"/>
              <w:rPr>
                <w:vertAlign w:val="superscript"/>
                <w:lang w:val="en-US"/>
              </w:rPr>
            </w:pPr>
            <w:r w:rsidRPr="00B02118">
              <w:rPr>
                <w:vertAlign w:val="superscript"/>
                <w:lang w:val="en-US"/>
              </w:rPr>
              <w:t>TURKISH</w:t>
            </w:r>
          </w:p>
        </w:tc>
      </w:tr>
      <w:tr w:rsidR="00BE783F" w:rsidRPr="00B02118" w:rsidTr="003C770A">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BE783F" w:rsidRPr="00B02118" w:rsidRDefault="00BE783F" w:rsidP="003C770A">
            <w:pPr>
              <w:jc w:val="center"/>
              <w:rPr>
                <w:b/>
                <w:sz w:val="20"/>
                <w:szCs w:val="20"/>
                <w:lang w:val="en-US"/>
              </w:rPr>
            </w:pPr>
            <w:r w:rsidRPr="00B02118">
              <w:rPr>
                <w:b/>
                <w:sz w:val="20"/>
                <w:szCs w:val="20"/>
                <w:lang w:val="en-US"/>
              </w:rPr>
              <w:t>COURSE CATAGORY</w:t>
            </w:r>
          </w:p>
        </w:tc>
      </w:tr>
      <w:tr w:rsidR="00BE783F" w:rsidRPr="00B02118" w:rsidTr="003C770A">
        <w:tblPrEx>
          <w:tblBorders>
            <w:insideH w:val="single" w:sz="6" w:space="0" w:color="auto"/>
            <w:insideV w:val="single" w:sz="6" w:space="0" w:color="auto"/>
          </w:tblBorders>
        </w:tblPrEx>
        <w:trPr>
          <w:trHeight w:val="546"/>
        </w:trPr>
        <w:tc>
          <w:tcPr>
            <w:tcW w:w="1153" w:type="pct"/>
            <w:gridSpan w:val="3"/>
            <w:tcBorders>
              <w:top w:val="single" w:sz="12" w:space="0" w:color="auto"/>
              <w:left w:val="single" w:sz="12" w:space="0" w:color="auto"/>
              <w:bottom w:val="single" w:sz="6" w:space="0" w:color="auto"/>
            </w:tcBorders>
            <w:vAlign w:val="center"/>
          </w:tcPr>
          <w:p w:rsidR="00BE783F" w:rsidRPr="00B02118" w:rsidRDefault="00BE783F" w:rsidP="003C770A">
            <w:pPr>
              <w:spacing w:before="120" w:after="120"/>
              <w:jc w:val="center"/>
              <w:rPr>
                <w:b/>
                <w:sz w:val="20"/>
                <w:szCs w:val="20"/>
                <w:lang w:val="en-US"/>
              </w:rPr>
            </w:pPr>
            <w:r w:rsidRPr="00B02118">
              <w:rPr>
                <w:b/>
                <w:sz w:val="20"/>
                <w:szCs w:val="20"/>
                <w:lang w:val="en-US"/>
              </w:rPr>
              <w:t>Basic Science</w:t>
            </w:r>
          </w:p>
        </w:tc>
        <w:tc>
          <w:tcPr>
            <w:tcW w:w="1169" w:type="pct"/>
            <w:gridSpan w:val="4"/>
            <w:tcBorders>
              <w:top w:val="single" w:sz="12" w:space="0" w:color="auto"/>
              <w:bottom w:val="single" w:sz="6" w:space="0" w:color="auto"/>
            </w:tcBorders>
            <w:vAlign w:val="center"/>
          </w:tcPr>
          <w:p w:rsidR="00BE783F" w:rsidRPr="00B02118" w:rsidRDefault="00BE783F" w:rsidP="003C770A">
            <w:pPr>
              <w:spacing w:before="120" w:after="120"/>
              <w:jc w:val="center"/>
              <w:rPr>
                <w:b/>
                <w:sz w:val="20"/>
                <w:szCs w:val="20"/>
                <w:lang w:val="en-US"/>
              </w:rPr>
            </w:pPr>
            <w:r w:rsidRPr="00B02118">
              <w:rPr>
                <w:b/>
                <w:sz w:val="20"/>
                <w:szCs w:val="20"/>
                <w:lang w:val="en-US"/>
              </w:rPr>
              <w:t>Basic Medical Science</w:t>
            </w:r>
          </w:p>
        </w:tc>
        <w:tc>
          <w:tcPr>
            <w:tcW w:w="1513" w:type="pct"/>
            <w:gridSpan w:val="4"/>
            <w:tcBorders>
              <w:top w:val="single" w:sz="12" w:space="0" w:color="auto"/>
              <w:bottom w:val="single" w:sz="6" w:space="0" w:color="auto"/>
            </w:tcBorders>
            <w:vAlign w:val="center"/>
          </w:tcPr>
          <w:p w:rsidR="00BE783F" w:rsidRPr="00B02118" w:rsidRDefault="00BE783F" w:rsidP="003C770A">
            <w:pPr>
              <w:spacing w:before="120" w:after="120"/>
              <w:jc w:val="center"/>
              <w:rPr>
                <w:b/>
                <w:sz w:val="20"/>
                <w:szCs w:val="20"/>
                <w:lang w:val="en-US"/>
              </w:rPr>
            </w:pPr>
            <w:r w:rsidRPr="00B02118">
              <w:rPr>
                <w:b/>
                <w:sz w:val="20"/>
                <w:szCs w:val="20"/>
                <w:lang w:val="en-US"/>
              </w:rPr>
              <w:t>Clinical Science</w:t>
            </w:r>
          </w:p>
        </w:tc>
        <w:tc>
          <w:tcPr>
            <w:tcW w:w="1165" w:type="pct"/>
            <w:gridSpan w:val="2"/>
            <w:tcBorders>
              <w:top w:val="single" w:sz="12" w:space="0" w:color="auto"/>
              <w:bottom w:val="single" w:sz="6" w:space="0" w:color="auto"/>
            </w:tcBorders>
            <w:vAlign w:val="center"/>
          </w:tcPr>
          <w:p w:rsidR="00BE783F" w:rsidRPr="00B02118" w:rsidRDefault="00BE783F" w:rsidP="003C770A">
            <w:pPr>
              <w:spacing w:before="120" w:after="120"/>
              <w:jc w:val="center"/>
              <w:rPr>
                <w:b/>
                <w:sz w:val="20"/>
                <w:szCs w:val="20"/>
                <w:lang w:val="en-US"/>
              </w:rPr>
            </w:pPr>
            <w:r w:rsidRPr="00B02118">
              <w:rPr>
                <w:b/>
                <w:sz w:val="20"/>
                <w:szCs w:val="20"/>
                <w:lang w:val="en-US"/>
              </w:rPr>
              <w:t xml:space="preserve">Social Science </w:t>
            </w:r>
          </w:p>
        </w:tc>
      </w:tr>
      <w:tr w:rsidR="00BE783F" w:rsidRPr="00B02118" w:rsidTr="003C770A">
        <w:tblPrEx>
          <w:tblBorders>
            <w:insideH w:val="single" w:sz="6" w:space="0" w:color="auto"/>
            <w:insideV w:val="single" w:sz="6" w:space="0" w:color="auto"/>
          </w:tblBorders>
        </w:tblPrEx>
        <w:trPr>
          <w:trHeight w:val="138"/>
        </w:trPr>
        <w:tc>
          <w:tcPr>
            <w:tcW w:w="1153" w:type="pct"/>
            <w:gridSpan w:val="3"/>
            <w:tcBorders>
              <w:top w:val="single" w:sz="6" w:space="0" w:color="auto"/>
              <w:left w:val="single" w:sz="12" w:space="0" w:color="auto"/>
              <w:bottom w:val="single" w:sz="12" w:space="0" w:color="auto"/>
              <w:right w:val="single" w:sz="4" w:space="0" w:color="auto"/>
            </w:tcBorders>
          </w:tcPr>
          <w:p w:rsidR="00BE783F" w:rsidRPr="00B02118" w:rsidRDefault="00BE783F" w:rsidP="003C770A">
            <w:pPr>
              <w:jc w:val="center"/>
              <w:rPr>
                <w:lang w:val="en-US"/>
              </w:rPr>
            </w:pPr>
          </w:p>
        </w:tc>
        <w:tc>
          <w:tcPr>
            <w:tcW w:w="1169" w:type="pct"/>
            <w:gridSpan w:val="4"/>
            <w:tcBorders>
              <w:top w:val="single" w:sz="6" w:space="0" w:color="auto"/>
              <w:left w:val="single" w:sz="4" w:space="0" w:color="auto"/>
              <w:bottom w:val="single" w:sz="12" w:space="0" w:color="auto"/>
              <w:right w:val="single" w:sz="4" w:space="0" w:color="auto"/>
            </w:tcBorders>
          </w:tcPr>
          <w:p w:rsidR="00BE783F" w:rsidRPr="00B02118" w:rsidRDefault="00BE783F" w:rsidP="003C770A">
            <w:pPr>
              <w:jc w:val="center"/>
              <w:rPr>
                <w:lang w:val="en-US"/>
              </w:rPr>
            </w:pPr>
          </w:p>
        </w:tc>
        <w:tc>
          <w:tcPr>
            <w:tcW w:w="1513" w:type="pct"/>
            <w:gridSpan w:val="4"/>
            <w:tcBorders>
              <w:top w:val="single" w:sz="6" w:space="0" w:color="auto"/>
              <w:left w:val="single" w:sz="4" w:space="0" w:color="auto"/>
              <w:bottom w:val="single" w:sz="12" w:space="0" w:color="auto"/>
            </w:tcBorders>
          </w:tcPr>
          <w:p w:rsidR="00BE783F" w:rsidRPr="00B02118" w:rsidRDefault="00BE783F" w:rsidP="003C770A">
            <w:pPr>
              <w:jc w:val="center"/>
              <w:rPr>
                <w:lang w:val="en-US"/>
              </w:rPr>
            </w:pPr>
            <w:r w:rsidRPr="00B02118">
              <w:rPr>
                <w:lang w:val="en-US"/>
              </w:rPr>
              <w:t xml:space="preserve"> </w:t>
            </w:r>
            <w:r>
              <w:rPr>
                <w:lang w:val="en-US"/>
              </w:rPr>
              <w:t>x</w:t>
            </w:r>
            <w:r w:rsidRPr="00B02118">
              <w:rPr>
                <w:lang w:val="en-US"/>
              </w:rPr>
              <w:t xml:space="preserve"> </w:t>
            </w:r>
          </w:p>
        </w:tc>
        <w:tc>
          <w:tcPr>
            <w:tcW w:w="1165" w:type="pct"/>
            <w:gridSpan w:val="2"/>
            <w:tcBorders>
              <w:top w:val="single" w:sz="6" w:space="0" w:color="auto"/>
              <w:left w:val="single" w:sz="4" w:space="0" w:color="auto"/>
              <w:bottom w:val="single" w:sz="12" w:space="0" w:color="auto"/>
            </w:tcBorders>
          </w:tcPr>
          <w:p w:rsidR="00BE783F" w:rsidRPr="00B02118" w:rsidRDefault="00BE783F" w:rsidP="003C770A">
            <w:pPr>
              <w:jc w:val="center"/>
              <w:rPr>
                <w:lang w:val="en-US"/>
              </w:rPr>
            </w:pPr>
          </w:p>
        </w:tc>
      </w:tr>
      <w:tr w:rsidR="00BE783F" w:rsidRPr="00B02118" w:rsidTr="003C770A">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BE783F" w:rsidRPr="00B02118" w:rsidRDefault="00BE783F" w:rsidP="003C770A">
            <w:pPr>
              <w:jc w:val="center"/>
              <w:rPr>
                <w:b/>
                <w:sz w:val="20"/>
                <w:szCs w:val="20"/>
                <w:lang w:val="en-US"/>
              </w:rPr>
            </w:pPr>
            <w:r w:rsidRPr="00B02118">
              <w:rPr>
                <w:b/>
                <w:sz w:val="20"/>
                <w:szCs w:val="20"/>
                <w:lang w:val="en-US"/>
              </w:rPr>
              <w:t>ASSESSMENT CRITERIA</w:t>
            </w:r>
          </w:p>
        </w:tc>
      </w:tr>
      <w:tr w:rsidR="00BE783F" w:rsidRPr="00B02118" w:rsidTr="003C770A">
        <w:tc>
          <w:tcPr>
            <w:tcW w:w="1964" w:type="pct"/>
            <w:gridSpan w:val="5"/>
            <w:vMerge w:val="restart"/>
            <w:tcBorders>
              <w:top w:val="single" w:sz="12" w:space="0" w:color="auto"/>
              <w:left w:val="single" w:sz="12" w:space="0" w:color="auto"/>
              <w:bottom w:val="single" w:sz="12" w:space="0" w:color="auto"/>
              <w:right w:val="single" w:sz="12" w:space="0" w:color="auto"/>
            </w:tcBorders>
            <w:vAlign w:val="center"/>
          </w:tcPr>
          <w:p w:rsidR="00BE783F" w:rsidRPr="00B02118" w:rsidRDefault="00BE783F" w:rsidP="00DD6041">
            <w:pPr>
              <w:spacing w:after="0"/>
              <w:jc w:val="center"/>
              <w:rPr>
                <w:b/>
                <w:sz w:val="20"/>
                <w:szCs w:val="20"/>
                <w:lang w:val="en-US"/>
              </w:rPr>
            </w:pPr>
            <w:r w:rsidRPr="00B02118">
              <w:rPr>
                <w:b/>
                <w:sz w:val="20"/>
                <w:szCs w:val="20"/>
                <w:lang w:val="en-US"/>
              </w:rPr>
              <w:t>MID-TERM</w:t>
            </w:r>
          </w:p>
        </w:tc>
        <w:tc>
          <w:tcPr>
            <w:tcW w:w="1126" w:type="pct"/>
            <w:gridSpan w:val="5"/>
            <w:tcBorders>
              <w:top w:val="single" w:sz="12" w:space="0" w:color="auto"/>
              <w:left w:val="single" w:sz="12" w:space="0" w:color="auto"/>
              <w:bottom w:val="single" w:sz="8" w:space="0" w:color="auto"/>
              <w:right w:val="single" w:sz="4" w:space="0" w:color="auto"/>
            </w:tcBorders>
            <w:vAlign w:val="center"/>
          </w:tcPr>
          <w:p w:rsidR="00BE783F" w:rsidRPr="00B02118" w:rsidRDefault="00BE783F" w:rsidP="00DD6041">
            <w:pPr>
              <w:spacing w:after="0"/>
              <w:jc w:val="center"/>
              <w:rPr>
                <w:b/>
                <w:sz w:val="20"/>
                <w:szCs w:val="20"/>
                <w:lang w:val="en-US"/>
              </w:rPr>
            </w:pPr>
            <w:r w:rsidRPr="00B02118">
              <w:rPr>
                <w:b/>
                <w:sz w:val="20"/>
                <w:szCs w:val="20"/>
                <w:lang w:val="en-US"/>
              </w:rPr>
              <w:t>Evaluation Type</w:t>
            </w:r>
          </w:p>
        </w:tc>
        <w:tc>
          <w:tcPr>
            <w:tcW w:w="745" w:type="pct"/>
            <w:tcBorders>
              <w:top w:val="single" w:sz="12" w:space="0" w:color="auto"/>
              <w:left w:val="single" w:sz="4" w:space="0" w:color="auto"/>
              <w:bottom w:val="single" w:sz="8" w:space="0" w:color="auto"/>
              <w:right w:val="single" w:sz="8" w:space="0" w:color="auto"/>
            </w:tcBorders>
            <w:vAlign w:val="center"/>
          </w:tcPr>
          <w:p w:rsidR="00BE783F" w:rsidRPr="00B02118" w:rsidRDefault="00BE783F" w:rsidP="00DD6041">
            <w:pPr>
              <w:spacing w:after="0"/>
              <w:jc w:val="center"/>
              <w:rPr>
                <w:b/>
                <w:sz w:val="20"/>
                <w:szCs w:val="20"/>
                <w:lang w:val="en-US"/>
              </w:rPr>
            </w:pPr>
            <w:r w:rsidRPr="00B02118">
              <w:rPr>
                <w:b/>
                <w:sz w:val="20"/>
                <w:szCs w:val="20"/>
                <w:lang w:val="en-US"/>
              </w:rPr>
              <w:t>Quantity</w:t>
            </w:r>
          </w:p>
        </w:tc>
        <w:tc>
          <w:tcPr>
            <w:tcW w:w="1165" w:type="pct"/>
            <w:gridSpan w:val="2"/>
            <w:tcBorders>
              <w:top w:val="single" w:sz="12" w:space="0" w:color="auto"/>
              <w:left w:val="single" w:sz="8" w:space="0" w:color="auto"/>
              <w:bottom w:val="single" w:sz="8" w:space="0" w:color="auto"/>
              <w:right w:val="single" w:sz="12" w:space="0" w:color="auto"/>
            </w:tcBorders>
            <w:vAlign w:val="center"/>
          </w:tcPr>
          <w:p w:rsidR="00BE783F" w:rsidRPr="00B02118" w:rsidRDefault="00BE783F" w:rsidP="00DD6041">
            <w:pPr>
              <w:spacing w:after="0"/>
              <w:jc w:val="center"/>
              <w:rPr>
                <w:b/>
                <w:sz w:val="20"/>
                <w:szCs w:val="20"/>
                <w:lang w:val="en-US"/>
              </w:rPr>
            </w:pPr>
            <w:r w:rsidRPr="00B02118">
              <w:rPr>
                <w:b/>
                <w:sz w:val="20"/>
                <w:szCs w:val="20"/>
                <w:lang w:val="en-US"/>
              </w:rPr>
              <w:t>%</w:t>
            </w:r>
          </w:p>
        </w:tc>
      </w:tr>
      <w:tr w:rsidR="00BE783F" w:rsidRPr="00B02118" w:rsidTr="003C770A">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BE783F" w:rsidRPr="00B02118" w:rsidRDefault="00BE783F" w:rsidP="00DD6041">
            <w:pPr>
              <w:spacing w:after="0"/>
              <w:rPr>
                <w:b/>
                <w:sz w:val="20"/>
                <w:szCs w:val="20"/>
                <w:lang w:val="en-US"/>
              </w:rPr>
            </w:pPr>
          </w:p>
        </w:tc>
        <w:tc>
          <w:tcPr>
            <w:tcW w:w="1126" w:type="pct"/>
            <w:gridSpan w:val="5"/>
            <w:tcBorders>
              <w:top w:val="single" w:sz="8" w:space="0" w:color="auto"/>
              <w:left w:val="single" w:sz="12" w:space="0" w:color="auto"/>
              <w:bottom w:val="single" w:sz="4" w:space="0" w:color="auto"/>
              <w:right w:val="single" w:sz="4" w:space="0" w:color="auto"/>
            </w:tcBorders>
            <w:vAlign w:val="center"/>
          </w:tcPr>
          <w:p w:rsidR="00BE783F" w:rsidRPr="00B02118" w:rsidRDefault="00BE783F" w:rsidP="00DD6041">
            <w:pPr>
              <w:spacing w:after="0"/>
              <w:rPr>
                <w:sz w:val="20"/>
                <w:szCs w:val="20"/>
                <w:lang w:val="en-US"/>
              </w:rPr>
            </w:pPr>
            <w:r w:rsidRPr="00B02118">
              <w:rPr>
                <w:sz w:val="20"/>
                <w:szCs w:val="20"/>
                <w:lang w:val="en-US"/>
              </w:rPr>
              <w:t>1st Mid-Term</w:t>
            </w:r>
          </w:p>
        </w:tc>
        <w:tc>
          <w:tcPr>
            <w:tcW w:w="745" w:type="pct"/>
            <w:tcBorders>
              <w:top w:val="single" w:sz="8" w:space="0" w:color="auto"/>
              <w:left w:val="single" w:sz="4" w:space="0" w:color="auto"/>
              <w:bottom w:val="single" w:sz="4" w:space="0" w:color="auto"/>
              <w:right w:val="single" w:sz="8" w:space="0" w:color="auto"/>
            </w:tcBorders>
          </w:tcPr>
          <w:p w:rsidR="00BE783F" w:rsidRPr="00B02118" w:rsidRDefault="00BE783F" w:rsidP="00DD6041">
            <w:pPr>
              <w:spacing w:after="0"/>
              <w:jc w:val="center"/>
              <w:rPr>
                <w:sz w:val="20"/>
                <w:szCs w:val="20"/>
                <w:lang w:val="en-US"/>
              </w:rPr>
            </w:pPr>
            <w:r>
              <w:rPr>
                <w:sz w:val="20"/>
                <w:szCs w:val="20"/>
                <w:lang w:val="en-US"/>
              </w:rPr>
              <w:t>1</w:t>
            </w:r>
          </w:p>
        </w:tc>
        <w:tc>
          <w:tcPr>
            <w:tcW w:w="1165" w:type="pct"/>
            <w:gridSpan w:val="2"/>
            <w:tcBorders>
              <w:top w:val="single" w:sz="8" w:space="0" w:color="auto"/>
              <w:left w:val="single" w:sz="8" w:space="0" w:color="auto"/>
              <w:bottom w:val="single" w:sz="4" w:space="0" w:color="auto"/>
              <w:right w:val="single" w:sz="12" w:space="0" w:color="auto"/>
            </w:tcBorders>
            <w:shd w:val="clear" w:color="auto" w:fill="auto"/>
          </w:tcPr>
          <w:p w:rsidR="00BE783F" w:rsidRPr="00B02118" w:rsidRDefault="00BE783F" w:rsidP="00DD6041">
            <w:pPr>
              <w:spacing w:after="0"/>
              <w:jc w:val="center"/>
              <w:rPr>
                <w:sz w:val="20"/>
                <w:szCs w:val="20"/>
                <w:lang w:val="en-US"/>
              </w:rPr>
            </w:pPr>
            <w:r>
              <w:rPr>
                <w:sz w:val="20"/>
                <w:szCs w:val="20"/>
                <w:lang w:val="en-US"/>
              </w:rPr>
              <w:t>50</w:t>
            </w:r>
          </w:p>
        </w:tc>
      </w:tr>
      <w:tr w:rsidR="00BE783F" w:rsidRPr="00B02118" w:rsidTr="003C770A">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BE783F" w:rsidRPr="00B02118" w:rsidRDefault="00BE783F" w:rsidP="00DD6041">
            <w:pPr>
              <w:spacing w:after="0"/>
              <w:rPr>
                <w:b/>
                <w:sz w:val="20"/>
                <w:szCs w:val="20"/>
                <w:lang w:val="en-US"/>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BE783F" w:rsidRPr="00B02118" w:rsidRDefault="00BE783F" w:rsidP="00DD6041">
            <w:pPr>
              <w:spacing w:after="0"/>
              <w:rPr>
                <w:sz w:val="20"/>
                <w:szCs w:val="20"/>
                <w:lang w:val="en-US"/>
              </w:rPr>
            </w:pPr>
            <w:r w:rsidRPr="00B02118">
              <w:rPr>
                <w:sz w:val="20"/>
                <w:szCs w:val="20"/>
                <w:lang w:val="en-US"/>
              </w:rPr>
              <w:t>2nd Mid-Term</w:t>
            </w:r>
          </w:p>
        </w:tc>
        <w:tc>
          <w:tcPr>
            <w:tcW w:w="745" w:type="pct"/>
            <w:tcBorders>
              <w:top w:val="single" w:sz="4" w:space="0" w:color="auto"/>
              <w:left w:val="single" w:sz="4" w:space="0" w:color="auto"/>
              <w:bottom w:val="single" w:sz="4" w:space="0" w:color="auto"/>
              <w:right w:val="single" w:sz="8" w:space="0" w:color="auto"/>
            </w:tcBorders>
          </w:tcPr>
          <w:p w:rsidR="00BE783F" w:rsidRPr="00B02118" w:rsidRDefault="00BE783F" w:rsidP="00DD6041">
            <w:pPr>
              <w:spacing w:after="0"/>
              <w:jc w:val="center"/>
              <w:rPr>
                <w:sz w:val="20"/>
                <w:szCs w:val="20"/>
                <w:lang w:val="en-US"/>
              </w:rPr>
            </w:pPr>
          </w:p>
        </w:tc>
        <w:tc>
          <w:tcPr>
            <w:tcW w:w="1165" w:type="pct"/>
            <w:gridSpan w:val="2"/>
            <w:tcBorders>
              <w:top w:val="single" w:sz="4" w:space="0" w:color="auto"/>
              <w:left w:val="single" w:sz="8" w:space="0" w:color="auto"/>
              <w:bottom w:val="single" w:sz="4" w:space="0" w:color="auto"/>
              <w:right w:val="single" w:sz="12" w:space="0" w:color="auto"/>
            </w:tcBorders>
            <w:shd w:val="clear" w:color="auto" w:fill="auto"/>
          </w:tcPr>
          <w:p w:rsidR="00BE783F" w:rsidRPr="00B02118" w:rsidRDefault="00BE783F" w:rsidP="00DD6041">
            <w:pPr>
              <w:spacing w:after="0"/>
              <w:jc w:val="center"/>
              <w:rPr>
                <w:sz w:val="20"/>
                <w:szCs w:val="20"/>
                <w:lang w:val="en-US"/>
              </w:rPr>
            </w:pPr>
          </w:p>
        </w:tc>
      </w:tr>
      <w:tr w:rsidR="00BE783F" w:rsidRPr="00B02118" w:rsidTr="003C770A">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BE783F" w:rsidRPr="00B02118" w:rsidRDefault="00BE783F" w:rsidP="00DD6041">
            <w:pPr>
              <w:spacing w:after="0"/>
              <w:rPr>
                <w:b/>
                <w:sz w:val="20"/>
                <w:szCs w:val="20"/>
                <w:lang w:val="en-US"/>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BE783F" w:rsidRPr="00B02118" w:rsidRDefault="00BE783F" w:rsidP="00DD6041">
            <w:pPr>
              <w:spacing w:after="0"/>
              <w:rPr>
                <w:sz w:val="20"/>
                <w:szCs w:val="20"/>
                <w:lang w:val="en-US"/>
              </w:rPr>
            </w:pPr>
            <w:r w:rsidRPr="00B02118">
              <w:rPr>
                <w:sz w:val="20"/>
                <w:szCs w:val="20"/>
                <w:lang w:val="en-US"/>
              </w:rPr>
              <w:t>Quiz</w:t>
            </w:r>
          </w:p>
        </w:tc>
        <w:tc>
          <w:tcPr>
            <w:tcW w:w="745" w:type="pct"/>
            <w:tcBorders>
              <w:top w:val="single" w:sz="4" w:space="0" w:color="auto"/>
              <w:left w:val="single" w:sz="4" w:space="0" w:color="auto"/>
              <w:bottom w:val="single" w:sz="4" w:space="0" w:color="auto"/>
              <w:right w:val="single" w:sz="8" w:space="0" w:color="auto"/>
            </w:tcBorders>
          </w:tcPr>
          <w:p w:rsidR="00BE783F" w:rsidRPr="00B02118" w:rsidRDefault="00BE783F" w:rsidP="00DD6041">
            <w:pPr>
              <w:spacing w:after="0"/>
              <w:rPr>
                <w:lang w:val="en-US"/>
              </w:rPr>
            </w:pPr>
          </w:p>
        </w:tc>
        <w:tc>
          <w:tcPr>
            <w:tcW w:w="1165" w:type="pct"/>
            <w:gridSpan w:val="2"/>
            <w:tcBorders>
              <w:top w:val="single" w:sz="4" w:space="0" w:color="auto"/>
              <w:left w:val="single" w:sz="8" w:space="0" w:color="auto"/>
              <w:bottom w:val="single" w:sz="4" w:space="0" w:color="auto"/>
              <w:right w:val="single" w:sz="12" w:space="0" w:color="auto"/>
            </w:tcBorders>
          </w:tcPr>
          <w:p w:rsidR="00BE783F" w:rsidRPr="00B02118" w:rsidRDefault="00BE783F" w:rsidP="00DD6041">
            <w:pPr>
              <w:spacing w:after="0"/>
              <w:rPr>
                <w:sz w:val="20"/>
                <w:szCs w:val="20"/>
                <w:lang w:val="en-US"/>
              </w:rPr>
            </w:pPr>
            <w:r w:rsidRPr="00B02118">
              <w:rPr>
                <w:sz w:val="20"/>
                <w:szCs w:val="20"/>
                <w:lang w:val="en-US"/>
              </w:rPr>
              <w:t xml:space="preserve"> </w:t>
            </w:r>
          </w:p>
        </w:tc>
      </w:tr>
      <w:tr w:rsidR="00BE783F" w:rsidRPr="00B02118" w:rsidTr="003C770A">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BE783F" w:rsidRPr="00B02118" w:rsidRDefault="00BE783F" w:rsidP="00DD6041">
            <w:pPr>
              <w:spacing w:after="0"/>
              <w:rPr>
                <w:b/>
                <w:sz w:val="20"/>
                <w:szCs w:val="20"/>
                <w:lang w:val="en-US"/>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BE783F" w:rsidRPr="00B02118" w:rsidRDefault="00BE783F" w:rsidP="00DD6041">
            <w:pPr>
              <w:spacing w:after="0"/>
              <w:rPr>
                <w:sz w:val="20"/>
                <w:szCs w:val="20"/>
                <w:lang w:val="en-US"/>
              </w:rPr>
            </w:pPr>
            <w:r w:rsidRPr="00B02118">
              <w:rPr>
                <w:sz w:val="20"/>
                <w:szCs w:val="20"/>
                <w:lang w:val="en-US"/>
              </w:rPr>
              <w:t>Homework</w:t>
            </w:r>
          </w:p>
        </w:tc>
        <w:tc>
          <w:tcPr>
            <w:tcW w:w="745" w:type="pct"/>
            <w:tcBorders>
              <w:top w:val="single" w:sz="4" w:space="0" w:color="auto"/>
              <w:left w:val="single" w:sz="4" w:space="0" w:color="auto"/>
              <w:bottom w:val="single" w:sz="4" w:space="0" w:color="auto"/>
              <w:right w:val="single" w:sz="8" w:space="0" w:color="auto"/>
            </w:tcBorders>
          </w:tcPr>
          <w:p w:rsidR="00BE783F" w:rsidRPr="00B02118" w:rsidRDefault="00BE783F" w:rsidP="00DD6041">
            <w:pPr>
              <w:spacing w:after="0"/>
              <w:jc w:val="center"/>
              <w:rPr>
                <w:lang w:val="en-US"/>
              </w:rPr>
            </w:pPr>
            <w:r w:rsidRPr="00B02118">
              <w:rPr>
                <w:lang w:val="en-US"/>
              </w:rPr>
              <w:t xml:space="preserve"> </w:t>
            </w:r>
          </w:p>
        </w:tc>
        <w:tc>
          <w:tcPr>
            <w:tcW w:w="1165" w:type="pct"/>
            <w:gridSpan w:val="2"/>
            <w:tcBorders>
              <w:top w:val="single" w:sz="4" w:space="0" w:color="auto"/>
              <w:left w:val="single" w:sz="8" w:space="0" w:color="auto"/>
              <w:bottom w:val="single" w:sz="4" w:space="0" w:color="auto"/>
              <w:right w:val="single" w:sz="12" w:space="0" w:color="auto"/>
            </w:tcBorders>
          </w:tcPr>
          <w:p w:rsidR="00BE783F" w:rsidRPr="00B02118" w:rsidRDefault="00BE783F" w:rsidP="00DD6041">
            <w:pPr>
              <w:spacing w:after="0"/>
              <w:jc w:val="center"/>
              <w:rPr>
                <w:lang w:val="en-US"/>
              </w:rPr>
            </w:pPr>
            <w:r w:rsidRPr="00B02118">
              <w:rPr>
                <w:lang w:val="en-US"/>
              </w:rPr>
              <w:t xml:space="preserve">  </w:t>
            </w:r>
          </w:p>
        </w:tc>
      </w:tr>
      <w:tr w:rsidR="00BE783F" w:rsidRPr="00B02118" w:rsidTr="003C770A">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BE783F" w:rsidRPr="00B02118" w:rsidRDefault="00BE783F" w:rsidP="00DD6041">
            <w:pPr>
              <w:spacing w:after="0"/>
              <w:rPr>
                <w:b/>
                <w:sz w:val="20"/>
                <w:szCs w:val="20"/>
                <w:lang w:val="en-US"/>
              </w:rPr>
            </w:pPr>
          </w:p>
        </w:tc>
        <w:tc>
          <w:tcPr>
            <w:tcW w:w="1126" w:type="pct"/>
            <w:gridSpan w:val="5"/>
            <w:tcBorders>
              <w:top w:val="single" w:sz="4" w:space="0" w:color="auto"/>
              <w:left w:val="single" w:sz="12" w:space="0" w:color="auto"/>
              <w:bottom w:val="single" w:sz="8" w:space="0" w:color="auto"/>
              <w:right w:val="single" w:sz="4" w:space="0" w:color="auto"/>
            </w:tcBorders>
            <w:vAlign w:val="center"/>
          </w:tcPr>
          <w:p w:rsidR="00BE783F" w:rsidRPr="00B02118" w:rsidRDefault="00BE783F" w:rsidP="00DD6041">
            <w:pPr>
              <w:spacing w:after="0"/>
              <w:rPr>
                <w:sz w:val="20"/>
                <w:szCs w:val="20"/>
                <w:lang w:val="en-US"/>
              </w:rPr>
            </w:pPr>
            <w:r w:rsidRPr="00B02118">
              <w:rPr>
                <w:sz w:val="20"/>
                <w:szCs w:val="20"/>
                <w:lang w:val="en-US"/>
              </w:rPr>
              <w:t>Project</w:t>
            </w:r>
          </w:p>
        </w:tc>
        <w:tc>
          <w:tcPr>
            <w:tcW w:w="745" w:type="pct"/>
            <w:tcBorders>
              <w:top w:val="single" w:sz="4" w:space="0" w:color="auto"/>
              <w:left w:val="single" w:sz="4" w:space="0" w:color="auto"/>
              <w:bottom w:val="single" w:sz="8" w:space="0" w:color="auto"/>
              <w:right w:val="single" w:sz="8" w:space="0" w:color="auto"/>
            </w:tcBorders>
          </w:tcPr>
          <w:p w:rsidR="00BE783F" w:rsidRPr="00B02118" w:rsidRDefault="00BE783F" w:rsidP="00DD6041">
            <w:pPr>
              <w:spacing w:after="0"/>
              <w:jc w:val="center"/>
              <w:rPr>
                <w:lang w:val="en-US"/>
              </w:rPr>
            </w:pPr>
            <w:r w:rsidRPr="00B02118">
              <w:rPr>
                <w:lang w:val="en-US"/>
              </w:rPr>
              <w:t xml:space="preserve"> </w:t>
            </w:r>
          </w:p>
        </w:tc>
        <w:tc>
          <w:tcPr>
            <w:tcW w:w="1165" w:type="pct"/>
            <w:gridSpan w:val="2"/>
            <w:tcBorders>
              <w:top w:val="single" w:sz="4" w:space="0" w:color="auto"/>
              <w:left w:val="single" w:sz="8" w:space="0" w:color="auto"/>
              <w:bottom w:val="single" w:sz="8" w:space="0" w:color="auto"/>
              <w:right w:val="single" w:sz="12" w:space="0" w:color="auto"/>
            </w:tcBorders>
          </w:tcPr>
          <w:p w:rsidR="00BE783F" w:rsidRPr="00B02118" w:rsidRDefault="00BE783F" w:rsidP="00DD6041">
            <w:pPr>
              <w:spacing w:after="0"/>
              <w:jc w:val="center"/>
              <w:rPr>
                <w:lang w:val="en-US"/>
              </w:rPr>
            </w:pPr>
            <w:r w:rsidRPr="00B02118">
              <w:rPr>
                <w:lang w:val="en-US"/>
              </w:rPr>
              <w:t xml:space="preserve"> </w:t>
            </w:r>
          </w:p>
        </w:tc>
      </w:tr>
      <w:tr w:rsidR="00BE783F" w:rsidRPr="00B02118" w:rsidTr="003C770A">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BE783F" w:rsidRPr="00B02118" w:rsidRDefault="00BE783F" w:rsidP="00DD6041">
            <w:pPr>
              <w:spacing w:after="0"/>
              <w:rPr>
                <w:b/>
                <w:sz w:val="20"/>
                <w:szCs w:val="20"/>
                <w:lang w:val="en-US"/>
              </w:rPr>
            </w:pPr>
          </w:p>
        </w:tc>
        <w:tc>
          <w:tcPr>
            <w:tcW w:w="1126" w:type="pct"/>
            <w:gridSpan w:val="5"/>
            <w:tcBorders>
              <w:top w:val="single" w:sz="8" w:space="0" w:color="auto"/>
              <w:left w:val="single" w:sz="12" w:space="0" w:color="auto"/>
              <w:bottom w:val="single" w:sz="8" w:space="0" w:color="auto"/>
              <w:right w:val="single" w:sz="4" w:space="0" w:color="auto"/>
            </w:tcBorders>
            <w:vAlign w:val="center"/>
          </w:tcPr>
          <w:p w:rsidR="00BE783F" w:rsidRPr="00B02118" w:rsidRDefault="00BE783F" w:rsidP="00DD6041">
            <w:pPr>
              <w:spacing w:after="0"/>
              <w:rPr>
                <w:sz w:val="20"/>
                <w:szCs w:val="20"/>
                <w:lang w:val="en-US"/>
              </w:rPr>
            </w:pPr>
            <w:r w:rsidRPr="00B02118">
              <w:rPr>
                <w:sz w:val="20"/>
                <w:szCs w:val="20"/>
                <w:lang w:val="en-US"/>
              </w:rPr>
              <w:t>Report</w:t>
            </w:r>
          </w:p>
        </w:tc>
        <w:tc>
          <w:tcPr>
            <w:tcW w:w="745" w:type="pct"/>
            <w:tcBorders>
              <w:top w:val="single" w:sz="8" w:space="0" w:color="auto"/>
              <w:left w:val="single" w:sz="4" w:space="0" w:color="auto"/>
              <w:bottom w:val="single" w:sz="8" w:space="0" w:color="auto"/>
              <w:right w:val="single" w:sz="8" w:space="0" w:color="auto"/>
            </w:tcBorders>
          </w:tcPr>
          <w:p w:rsidR="00BE783F" w:rsidRPr="00B02118" w:rsidRDefault="00BE783F" w:rsidP="00DD6041">
            <w:pPr>
              <w:spacing w:after="0"/>
              <w:jc w:val="center"/>
              <w:rPr>
                <w:lang w:val="en-US"/>
              </w:rPr>
            </w:pPr>
          </w:p>
        </w:tc>
        <w:tc>
          <w:tcPr>
            <w:tcW w:w="1165" w:type="pct"/>
            <w:gridSpan w:val="2"/>
            <w:tcBorders>
              <w:top w:val="single" w:sz="8" w:space="0" w:color="auto"/>
              <w:left w:val="single" w:sz="8" w:space="0" w:color="auto"/>
              <w:bottom w:val="single" w:sz="8" w:space="0" w:color="auto"/>
              <w:right w:val="single" w:sz="12" w:space="0" w:color="auto"/>
            </w:tcBorders>
          </w:tcPr>
          <w:p w:rsidR="00BE783F" w:rsidRPr="00B02118" w:rsidRDefault="00BE783F" w:rsidP="00DD6041">
            <w:pPr>
              <w:spacing w:after="0"/>
              <w:rPr>
                <w:lang w:val="en-US"/>
              </w:rPr>
            </w:pPr>
          </w:p>
        </w:tc>
      </w:tr>
      <w:tr w:rsidR="00BE783F" w:rsidRPr="00B02118" w:rsidTr="00BE783F">
        <w:trPr>
          <w:trHeight w:val="166"/>
        </w:trPr>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BE783F" w:rsidRPr="00B02118" w:rsidRDefault="00BE783F" w:rsidP="00DD6041">
            <w:pPr>
              <w:spacing w:after="0"/>
              <w:rPr>
                <w:b/>
                <w:sz w:val="20"/>
                <w:szCs w:val="20"/>
                <w:lang w:val="en-US"/>
              </w:rPr>
            </w:pPr>
          </w:p>
        </w:tc>
        <w:tc>
          <w:tcPr>
            <w:tcW w:w="1126" w:type="pct"/>
            <w:gridSpan w:val="5"/>
            <w:tcBorders>
              <w:top w:val="single" w:sz="8" w:space="0" w:color="auto"/>
              <w:left w:val="single" w:sz="12" w:space="0" w:color="auto"/>
              <w:bottom w:val="single" w:sz="12" w:space="0" w:color="auto"/>
              <w:right w:val="single" w:sz="4" w:space="0" w:color="auto"/>
            </w:tcBorders>
            <w:vAlign w:val="center"/>
          </w:tcPr>
          <w:p w:rsidR="00BE783F" w:rsidRPr="00B02118" w:rsidRDefault="00BE783F" w:rsidP="00DD6041">
            <w:pPr>
              <w:spacing w:after="0"/>
              <w:rPr>
                <w:sz w:val="20"/>
                <w:szCs w:val="20"/>
                <w:lang w:val="en-US"/>
              </w:rPr>
            </w:pPr>
            <w:r w:rsidRPr="00B02118">
              <w:rPr>
                <w:sz w:val="20"/>
                <w:szCs w:val="20"/>
                <w:lang w:val="en-US"/>
              </w:rPr>
              <w:t>Others (………)</w:t>
            </w:r>
          </w:p>
        </w:tc>
        <w:tc>
          <w:tcPr>
            <w:tcW w:w="745" w:type="pct"/>
            <w:tcBorders>
              <w:top w:val="single" w:sz="8" w:space="0" w:color="auto"/>
              <w:left w:val="single" w:sz="4" w:space="0" w:color="auto"/>
              <w:bottom w:val="single" w:sz="12" w:space="0" w:color="auto"/>
              <w:right w:val="single" w:sz="8" w:space="0" w:color="auto"/>
            </w:tcBorders>
          </w:tcPr>
          <w:p w:rsidR="00BE783F" w:rsidRPr="00B02118" w:rsidRDefault="00BE783F" w:rsidP="00DD6041">
            <w:pPr>
              <w:spacing w:after="0"/>
              <w:rPr>
                <w:lang w:val="en-US"/>
              </w:rPr>
            </w:pPr>
          </w:p>
        </w:tc>
        <w:tc>
          <w:tcPr>
            <w:tcW w:w="1165" w:type="pct"/>
            <w:gridSpan w:val="2"/>
            <w:tcBorders>
              <w:top w:val="single" w:sz="8" w:space="0" w:color="auto"/>
              <w:left w:val="single" w:sz="8" w:space="0" w:color="auto"/>
              <w:bottom w:val="single" w:sz="12" w:space="0" w:color="auto"/>
              <w:right w:val="single" w:sz="12" w:space="0" w:color="auto"/>
            </w:tcBorders>
          </w:tcPr>
          <w:p w:rsidR="00BE783F" w:rsidRPr="00B02118" w:rsidRDefault="00BE783F" w:rsidP="00DD6041">
            <w:pPr>
              <w:spacing w:after="0"/>
              <w:rPr>
                <w:lang w:val="en-US"/>
              </w:rPr>
            </w:pPr>
          </w:p>
        </w:tc>
      </w:tr>
      <w:tr w:rsidR="00BE783F" w:rsidRPr="00B02118" w:rsidTr="00AE55D4">
        <w:trPr>
          <w:trHeight w:val="258"/>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BE783F" w:rsidRPr="00B02118" w:rsidRDefault="00BE783F" w:rsidP="003C770A">
            <w:pPr>
              <w:jc w:val="center"/>
              <w:rPr>
                <w:b/>
                <w:sz w:val="20"/>
                <w:szCs w:val="20"/>
                <w:lang w:val="en-US"/>
              </w:rPr>
            </w:pPr>
            <w:r w:rsidRPr="00B02118">
              <w:rPr>
                <w:b/>
                <w:sz w:val="20"/>
                <w:szCs w:val="20"/>
                <w:lang w:val="en-US"/>
              </w:rPr>
              <w:t>FINAL EXAM</w:t>
            </w:r>
          </w:p>
        </w:tc>
        <w:tc>
          <w:tcPr>
            <w:tcW w:w="1126" w:type="pct"/>
            <w:gridSpan w:val="5"/>
            <w:tcBorders>
              <w:top w:val="single" w:sz="12" w:space="0" w:color="auto"/>
              <w:left w:val="single" w:sz="12" w:space="0" w:color="auto"/>
              <w:bottom w:val="single" w:sz="8" w:space="0" w:color="auto"/>
              <w:right w:val="single" w:sz="4" w:space="0" w:color="auto"/>
            </w:tcBorders>
          </w:tcPr>
          <w:p w:rsidR="00BE783F" w:rsidRPr="00B02118" w:rsidRDefault="00BE783F" w:rsidP="003C770A">
            <w:pPr>
              <w:rPr>
                <w:sz w:val="20"/>
                <w:szCs w:val="20"/>
                <w:lang w:val="en-US"/>
              </w:rPr>
            </w:pPr>
            <w:r w:rsidRPr="00B02118">
              <w:rPr>
                <w:sz w:val="20"/>
                <w:szCs w:val="20"/>
                <w:lang w:val="en-US"/>
              </w:rPr>
              <w:t xml:space="preserve"> </w:t>
            </w:r>
          </w:p>
        </w:tc>
        <w:tc>
          <w:tcPr>
            <w:tcW w:w="745" w:type="pct"/>
            <w:tcBorders>
              <w:top w:val="single" w:sz="12" w:space="0" w:color="auto"/>
              <w:left w:val="single" w:sz="4" w:space="0" w:color="auto"/>
              <w:bottom w:val="single" w:sz="8" w:space="0" w:color="auto"/>
              <w:right w:val="single" w:sz="8" w:space="0" w:color="auto"/>
            </w:tcBorders>
            <w:vAlign w:val="center"/>
          </w:tcPr>
          <w:p w:rsidR="00BE783F" w:rsidRPr="00B02118" w:rsidRDefault="00BE783F" w:rsidP="003C770A">
            <w:pPr>
              <w:jc w:val="center"/>
              <w:rPr>
                <w:lang w:val="en-US"/>
              </w:rPr>
            </w:pPr>
            <w:r w:rsidRPr="00B02118">
              <w:rPr>
                <w:lang w:val="en-US"/>
              </w:rPr>
              <w:tab/>
            </w:r>
            <w:r>
              <w:rPr>
                <w:lang w:val="en-US"/>
              </w:rPr>
              <w:t>1</w:t>
            </w:r>
            <w:r w:rsidRPr="00B02118">
              <w:rPr>
                <w:lang w:val="en-US"/>
              </w:rPr>
              <w:t xml:space="preserve"> </w:t>
            </w:r>
          </w:p>
        </w:tc>
        <w:tc>
          <w:tcPr>
            <w:tcW w:w="1165" w:type="pct"/>
            <w:gridSpan w:val="2"/>
            <w:tcBorders>
              <w:top w:val="single" w:sz="12" w:space="0" w:color="auto"/>
              <w:left w:val="single" w:sz="8" w:space="0" w:color="auto"/>
              <w:bottom w:val="single" w:sz="8" w:space="0" w:color="auto"/>
              <w:right w:val="single" w:sz="12" w:space="0" w:color="auto"/>
            </w:tcBorders>
            <w:vAlign w:val="center"/>
          </w:tcPr>
          <w:p w:rsidR="00BE783F" w:rsidRPr="00B02118" w:rsidRDefault="00BE783F" w:rsidP="003C770A">
            <w:pPr>
              <w:jc w:val="center"/>
              <w:rPr>
                <w:lang w:val="en-US"/>
              </w:rPr>
            </w:pPr>
            <w:r>
              <w:rPr>
                <w:lang w:val="en-US"/>
              </w:rPr>
              <w:t>50</w:t>
            </w:r>
          </w:p>
        </w:tc>
      </w:tr>
      <w:tr w:rsidR="00BE783F" w:rsidRPr="00B02118" w:rsidTr="00AE55D4">
        <w:trPr>
          <w:trHeight w:val="208"/>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BE783F" w:rsidRPr="00B02118" w:rsidRDefault="00BE783F" w:rsidP="003C770A">
            <w:pPr>
              <w:jc w:val="center"/>
              <w:rPr>
                <w:b/>
                <w:sz w:val="20"/>
                <w:szCs w:val="20"/>
                <w:lang w:val="en-US"/>
              </w:rPr>
            </w:pPr>
            <w:r w:rsidRPr="00B02118">
              <w:rPr>
                <w:b/>
                <w:sz w:val="20"/>
                <w:szCs w:val="20"/>
                <w:lang w:val="en-US"/>
              </w:rPr>
              <w:t>PREREQUIEITE(S)</w:t>
            </w:r>
          </w:p>
        </w:tc>
        <w:tc>
          <w:tcPr>
            <w:tcW w:w="3036" w:type="pct"/>
            <w:gridSpan w:val="8"/>
            <w:tcBorders>
              <w:top w:val="single" w:sz="12" w:space="0" w:color="auto"/>
              <w:left w:val="single" w:sz="12" w:space="0" w:color="auto"/>
              <w:bottom w:val="single" w:sz="12" w:space="0" w:color="auto"/>
              <w:right w:val="single" w:sz="12" w:space="0" w:color="auto"/>
            </w:tcBorders>
            <w:vAlign w:val="center"/>
          </w:tcPr>
          <w:p w:rsidR="00BE783F" w:rsidRPr="00B02118" w:rsidRDefault="00BE783F" w:rsidP="003C770A">
            <w:pPr>
              <w:jc w:val="both"/>
              <w:rPr>
                <w:sz w:val="20"/>
                <w:szCs w:val="20"/>
                <w:lang w:val="en-US"/>
              </w:rPr>
            </w:pPr>
          </w:p>
        </w:tc>
      </w:tr>
      <w:tr w:rsidR="00BE783F" w:rsidRPr="00B02118" w:rsidTr="003C770A">
        <w:trPr>
          <w:trHeight w:val="447"/>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BE783F" w:rsidRPr="00B02118" w:rsidRDefault="00BE783F" w:rsidP="003C770A">
            <w:pPr>
              <w:jc w:val="center"/>
              <w:rPr>
                <w:b/>
                <w:sz w:val="20"/>
                <w:szCs w:val="20"/>
                <w:lang w:val="en-US"/>
              </w:rPr>
            </w:pPr>
            <w:r w:rsidRPr="00B02118">
              <w:rPr>
                <w:b/>
                <w:sz w:val="20"/>
                <w:szCs w:val="20"/>
                <w:lang w:val="en-US"/>
              </w:rPr>
              <w:t>COURSE DESCRIPTION</w:t>
            </w:r>
          </w:p>
        </w:tc>
        <w:tc>
          <w:tcPr>
            <w:tcW w:w="3036" w:type="pct"/>
            <w:gridSpan w:val="8"/>
            <w:tcBorders>
              <w:top w:val="single" w:sz="12" w:space="0" w:color="auto"/>
              <w:left w:val="single" w:sz="12" w:space="0" w:color="auto"/>
              <w:bottom w:val="single" w:sz="12" w:space="0" w:color="auto"/>
              <w:right w:val="single" w:sz="12" w:space="0" w:color="auto"/>
            </w:tcBorders>
          </w:tcPr>
          <w:p w:rsidR="00BE783F" w:rsidRPr="00061CBF" w:rsidRDefault="00BE783F" w:rsidP="003C770A">
            <w:pPr>
              <w:tabs>
                <w:tab w:val="left" w:pos="7800"/>
              </w:tabs>
              <w:spacing w:after="120"/>
              <w:jc w:val="both"/>
              <w:rPr>
                <w:sz w:val="20"/>
                <w:szCs w:val="20"/>
                <w:lang w:val="en-US"/>
              </w:rPr>
            </w:pPr>
            <w:r w:rsidRPr="00061CBF">
              <w:rPr>
                <w:sz w:val="20"/>
                <w:szCs w:val="20"/>
                <w:lang w:val="en-US"/>
              </w:rPr>
              <w:t xml:space="preserve">Temporomandibular Joint (TMJ) and functional anatomy </w:t>
            </w:r>
          </w:p>
          <w:p w:rsidR="00BE783F" w:rsidRPr="00061CBF" w:rsidRDefault="00BE783F" w:rsidP="003C770A">
            <w:pPr>
              <w:tabs>
                <w:tab w:val="left" w:pos="7800"/>
              </w:tabs>
              <w:spacing w:after="120"/>
              <w:jc w:val="both"/>
              <w:rPr>
                <w:sz w:val="20"/>
                <w:szCs w:val="20"/>
                <w:lang w:val="en-US"/>
              </w:rPr>
            </w:pPr>
            <w:r w:rsidRPr="00061CBF">
              <w:rPr>
                <w:sz w:val="20"/>
                <w:szCs w:val="20"/>
                <w:lang w:val="en-US"/>
              </w:rPr>
              <w:t xml:space="preserve">Diagnose muscle disorders and internal dearrangements </w:t>
            </w:r>
          </w:p>
        </w:tc>
      </w:tr>
      <w:tr w:rsidR="00BE783F" w:rsidRPr="00B02118" w:rsidTr="00AE55D4">
        <w:trPr>
          <w:trHeight w:val="637"/>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BE783F" w:rsidRPr="00B02118" w:rsidRDefault="00BE783F" w:rsidP="003C770A">
            <w:pPr>
              <w:jc w:val="center"/>
              <w:rPr>
                <w:b/>
                <w:sz w:val="20"/>
                <w:szCs w:val="20"/>
                <w:lang w:val="en-US"/>
              </w:rPr>
            </w:pPr>
            <w:r w:rsidRPr="00B02118">
              <w:rPr>
                <w:b/>
                <w:sz w:val="20"/>
                <w:szCs w:val="20"/>
                <w:lang w:val="en-US"/>
              </w:rPr>
              <w:t>COURSE OBJECTIVES</w:t>
            </w:r>
          </w:p>
        </w:tc>
        <w:tc>
          <w:tcPr>
            <w:tcW w:w="3036" w:type="pct"/>
            <w:gridSpan w:val="8"/>
            <w:tcBorders>
              <w:top w:val="single" w:sz="12" w:space="0" w:color="auto"/>
              <w:left w:val="single" w:sz="12" w:space="0" w:color="auto"/>
              <w:bottom w:val="single" w:sz="12" w:space="0" w:color="auto"/>
              <w:right w:val="single" w:sz="12" w:space="0" w:color="auto"/>
            </w:tcBorders>
          </w:tcPr>
          <w:p w:rsidR="00BE783F" w:rsidRPr="00061CBF" w:rsidRDefault="00BE783F" w:rsidP="003C770A">
            <w:pPr>
              <w:jc w:val="both"/>
              <w:rPr>
                <w:sz w:val="20"/>
                <w:szCs w:val="20"/>
                <w:lang w:val="en-US"/>
              </w:rPr>
            </w:pPr>
            <w:r w:rsidRPr="00061CBF">
              <w:rPr>
                <w:sz w:val="20"/>
                <w:szCs w:val="20"/>
                <w:lang w:val="en-US"/>
              </w:rPr>
              <w:t xml:space="preserve">Understand TMJ and functional anatomy </w:t>
            </w:r>
          </w:p>
          <w:p w:rsidR="00BE783F" w:rsidRPr="00061CBF" w:rsidRDefault="00BE783F" w:rsidP="003C770A">
            <w:pPr>
              <w:jc w:val="both"/>
              <w:rPr>
                <w:sz w:val="20"/>
                <w:szCs w:val="20"/>
                <w:lang w:val="en-US"/>
              </w:rPr>
            </w:pPr>
            <w:r w:rsidRPr="00061CBF">
              <w:rPr>
                <w:sz w:val="20"/>
                <w:szCs w:val="20"/>
                <w:lang w:val="en-US"/>
              </w:rPr>
              <w:t>Diagnose muscle disorde</w:t>
            </w:r>
            <w:r>
              <w:rPr>
                <w:sz w:val="20"/>
                <w:szCs w:val="20"/>
                <w:lang w:val="en-US"/>
              </w:rPr>
              <w:t xml:space="preserve">rs and internal dearrangements </w:t>
            </w:r>
          </w:p>
        </w:tc>
      </w:tr>
      <w:tr w:rsidR="00BE783F" w:rsidRPr="00B02118" w:rsidTr="00AE55D4">
        <w:trPr>
          <w:trHeight w:val="48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BE783F" w:rsidRPr="00B02118" w:rsidRDefault="00BE783F" w:rsidP="003C770A">
            <w:pPr>
              <w:jc w:val="center"/>
              <w:rPr>
                <w:b/>
                <w:sz w:val="20"/>
                <w:szCs w:val="20"/>
                <w:lang w:val="en-US"/>
              </w:rPr>
            </w:pPr>
            <w:r w:rsidRPr="00B02118">
              <w:rPr>
                <w:b/>
                <w:sz w:val="20"/>
                <w:szCs w:val="20"/>
                <w:lang w:val="en-US"/>
              </w:rPr>
              <w:t>ADDITIVE OF COURSE TO APPLY PROFESSIONAL EDUATION</w:t>
            </w:r>
          </w:p>
        </w:tc>
        <w:tc>
          <w:tcPr>
            <w:tcW w:w="3036" w:type="pct"/>
            <w:gridSpan w:val="8"/>
            <w:tcBorders>
              <w:top w:val="single" w:sz="12" w:space="0" w:color="auto"/>
              <w:left w:val="single" w:sz="12" w:space="0" w:color="auto"/>
              <w:bottom w:val="single" w:sz="12" w:space="0" w:color="auto"/>
              <w:right w:val="single" w:sz="12" w:space="0" w:color="auto"/>
            </w:tcBorders>
            <w:vAlign w:val="center"/>
          </w:tcPr>
          <w:p w:rsidR="00BE783F" w:rsidRPr="00061CBF" w:rsidRDefault="00BE783F" w:rsidP="003C770A">
            <w:pPr>
              <w:rPr>
                <w:sz w:val="20"/>
                <w:szCs w:val="20"/>
                <w:lang w:val="en-US"/>
              </w:rPr>
            </w:pPr>
            <w:r w:rsidRPr="00061CBF">
              <w:rPr>
                <w:color w:val="000000"/>
                <w:sz w:val="20"/>
                <w:szCs w:val="20"/>
                <w:shd w:val="clear" w:color="auto" w:fill="FFFFFF"/>
              </w:rPr>
              <w:t>Treatment internal dearrangements</w:t>
            </w:r>
            <w:r w:rsidRPr="00061CBF">
              <w:rPr>
                <w:rStyle w:val="apple-converted-space"/>
                <w:color w:val="000000"/>
                <w:sz w:val="20"/>
                <w:szCs w:val="20"/>
                <w:shd w:val="clear" w:color="auto" w:fill="FFFFFF"/>
              </w:rPr>
              <w:t> </w:t>
            </w:r>
            <w:r w:rsidRPr="00061CBF">
              <w:rPr>
                <w:color w:val="000000"/>
                <w:sz w:val="20"/>
                <w:szCs w:val="20"/>
                <w:shd w:val="clear" w:color="auto" w:fill="FFFFFF"/>
              </w:rPr>
              <w:t>Do medical and splint treatments</w:t>
            </w:r>
            <w:r w:rsidRPr="00061CBF">
              <w:rPr>
                <w:rStyle w:val="apple-converted-space"/>
                <w:color w:val="000000"/>
                <w:sz w:val="20"/>
                <w:szCs w:val="20"/>
                <w:shd w:val="clear" w:color="auto" w:fill="FFFFFF"/>
              </w:rPr>
              <w:t> </w:t>
            </w:r>
          </w:p>
        </w:tc>
      </w:tr>
      <w:tr w:rsidR="00BE783F" w:rsidRPr="00B02118" w:rsidTr="003C770A">
        <w:trPr>
          <w:trHeight w:val="518"/>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BE783F" w:rsidRPr="00B02118" w:rsidRDefault="00BE783F" w:rsidP="003C770A">
            <w:pPr>
              <w:jc w:val="center"/>
              <w:rPr>
                <w:b/>
                <w:sz w:val="20"/>
                <w:szCs w:val="20"/>
                <w:lang w:val="en-US"/>
              </w:rPr>
            </w:pPr>
            <w:r w:rsidRPr="00B02118">
              <w:rPr>
                <w:b/>
                <w:sz w:val="20"/>
                <w:szCs w:val="20"/>
                <w:lang w:val="en-US"/>
              </w:rPr>
              <w:t>COURSE OUTCOMES</w:t>
            </w:r>
          </w:p>
        </w:tc>
        <w:tc>
          <w:tcPr>
            <w:tcW w:w="3036" w:type="pct"/>
            <w:gridSpan w:val="8"/>
            <w:tcBorders>
              <w:top w:val="single" w:sz="12" w:space="0" w:color="auto"/>
              <w:left w:val="single" w:sz="12" w:space="0" w:color="auto"/>
              <w:bottom w:val="single" w:sz="12" w:space="0" w:color="auto"/>
              <w:right w:val="single" w:sz="12" w:space="0" w:color="auto"/>
            </w:tcBorders>
            <w:vAlign w:val="center"/>
          </w:tcPr>
          <w:p w:rsidR="00BE783F" w:rsidRPr="00061CBF" w:rsidRDefault="00BE783F" w:rsidP="003C770A">
            <w:pPr>
              <w:tabs>
                <w:tab w:val="left" w:pos="7800"/>
              </w:tabs>
              <w:spacing w:before="120" w:after="120"/>
              <w:jc w:val="both"/>
              <w:rPr>
                <w:sz w:val="20"/>
                <w:szCs w:val="20"/>
                <w:lang w:val="en-US"/>
              </w:rPr>
            </w:pPr>
            <w:r w:rsidRPr="00061CBF">
              <w:rPr>
                <w:sz w:val="20"/>
                <w:szCs w:val="20"/>
                <w:lang w:val="en-US"/>
              </w:rPr>
              <w:t>Learning and understanding the treatment of Temporomandibular Disorders (TMD)</w:t>
            </w:r>
          </w:p>
        </w:tc>
      </w:tr>
      <w:tr w:rsidR="00BE783F" w:rsidRPr="00B02118" w:rsidTr="003C770A">
        <w:trPr>
          <w:trHeight w:val="54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BE783F" w:rsidRPr="00B02118" w:rsidRDefault="00BE783F" w:rsidP="003C770A">
            <w:pPr>
              <w:jc w:val="center"/>
              <w:rPr>
                <w:b/>
                <w:sz w:val="20"/>
                <w:szCs w:val="20"/>
                <w:lang w:val="en-US"/>
              </w:rPr>
            </w:pPr>
            <w:r w:rsidRPr="00B02118">
              <w:rPr>
                <w:b/>
                <w:sz w:val="20"/>
                <w:szCs w:val="20"/>
                <w:lang w:val="en-US"/>
              </w:rPr>
              <w:t>TEXTBOOK</w:t>
            </w:r>
          </w:p>
        </w:tc>
        <w:tc>
          <w:tcPr>
            <w:tcW w:w="3036" w:type="pct"/>
            <w:gridSpan w:val="8"/>
            <w:tcBorders>
              <w:top w:val="single" w:sz="12" w:space="0" w:color="auto"/>
              <w:left w:val="single" w:sz="12" w:space="0" w:color="auto"/>
              <w:bottom w:val="single" w:sz="12" w:space="0" w:color="auto"/>
              <w:right w:val="single" w:sz="12" w:space="0" w:color="auto"/>
            </w:tcBorders>
          </w:tcPr>
          <w:p w:rsidR="00BE783F" w:rsidRPr="00061CBF" w:rsidRDefault="00BE783F" w:rsidP="003C770A">
            <w:pPr>
              <w:pStyle w:val="Balk4"/>
              <w:spacing w:before="0" w:beforeAutospacing="0" w:after="120" w:afterAutospacing="0"/>
              <w:jc w:val="both"/>
              <w:rPr>
                <w:b w:val="0"/>
                <w:sz w:val="20"/>
                <w:szCs w:val="20"/>
                <w:lang w:val="en-US"/>
              </w:rPr>
            </w:pPr>
            <w:r w:rsidRPr="00061CBF">
              <w:rPr>
                <w:b w:val="0"/>
                <w:sz w:val="20"/>
                <w:szCs w:val="20"/>
                <w:lang w:val="en-US"/>
              </w:rPr>
              <w:t>Okeson JP,Management of Temporomandibular Disorders and Occlusion,Elsevier,7 th ed.</w:t>
            </w:r>
          </w:p>
        </w:tc>
      </w:tr>
      <w:tr w:rsidR="00BE783F" w:rsidRPr="00B02118" w:rsidTr="003C770A">
        <w:trPr>
          <w:trHeight w:val="54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BE783F" w:rsidRPr="00B02118" w:rsidRDefault="00BE783F" w:rsidP="003C770A">
            <w:pPr>
              <w:jc w:val="center"/>
              <w:rPr>
                <w:b/>
                <w:sz w:val="20"/>
                <w:szCs w:val="20"/>
                <w:lang w:val="en-US"/>
              </w:rPr>
            </w:pPr>
            <w:r w:rsidRPr="00B02118">
              <w:rPr>
                <w:b/>
                <w:sz w:val="20"/>
                <w:szCs w:val="20"/>
                <w:lang w:val="en-US"/>
              </w:rPr>
              <w:t>OTHER REFERENCES</w:t>
            </w:r>
          </w:p>
        </w:tc>
        <w:tc>
          <w:tcPr>
            <w:tcW w:w="3036" w:type="pct"/>
            <w:gridSpan w:val="8"/>
            <w:tcBorders>
              <w:top w:val="single" w:sz="12" w:space="0" w:color="auto"/>
              <w:left w:val="single" w:sz="12" w:space="0" w:color="auto"/>
              <w:bottom w:val="single" w:sz="12" w:space="0" w:color="auto"/>
              <w:right w:val="single" w:sz="12" w:space="0" w:color="auto"/>
            </w:tcBorders>
          </w:tcPr>
          <w:p w:rsidR="00BE783F" w:rsidRPr="00061CBF" w:rsidRDefault="00BE783F" w:rsidP="003C770A">
            <w:pPr>
              <w:pStyle w:val="Balk4"/>
              <w:spacing w:before="0" w:beforeAutospacing="0" w:after="0" w:afterAutospacing="0"/>
              <w:rPr>
                <w:b w:val="0"/>
                <w:color w:val="000000"/>
                <w:sz w:val="20"/>
                <w:szCs w:val="20"/>
                <w:lang w:val="en-US"/>
              </w:rPr>
            </w:pPr>
            <w:r w:rsidRPr="00061CBF">
              <w:rPr>
                <w:b w:val="0"/>
                <w:color w:val="000000"/>
                <w:sz w:val="20"/>
                <w:szCs w:val="20"/>
                <w:lang w:val="en-US"/>
              </w:rPr>
              <w:t>Esengül Yengin, Temporomandibular rahatsızlıklarda teşhis ve tedavi,İ.Ü Diş hekimliği fakültesi yayını.1. basım</w:t>
            </w:r>
          </w:p>
        </w:tc>
      </w:tr>
      <w:tr w:rsidR="00BE783F" w:rsidRPr="00B02118" w:rsidTr="003C770A">
        <w:trPr>
          <w:trHeight w:val="52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BE783F" w:rsidRPr="00B02118" w:rsidRDefault="00BE783F" w:rsidP="003C770A">
            <w:pPr>
              <w:jc w:val="center"/>
              <w:rPr>
                <w:b/>
                <w:sz w:val="20"/>
                <w:szCs w:val="20"/>
                <w:lang w:val="en-US"/>
              </w:rPr>
            </w:pPr>
            <w:r w:rsidRPr="00B02118">
              <w:rPr>
                <w:b/>
                <w:sz w:val="20"/>
                <w:szCs w:val="20"/>
                <w:lang w:val="en-US"/>
              </w:rPr>
              <w:t>TOOLS AND EQUIPMENTS REQUIRED</w:t>
            </w:r>
          </w:p>
        </w:tc>
        <w:tc>
          <w:tcPr>
            <w:tcW w:w="3036" w:type="pct"/>
            <w:gridSpan w:val="8"/>
            <w:tcBorders>
              <w:top w:val="single" w:sz="12" w:space="0" w:color="auto"/>
              <w:left w:val="single" w:sz="12" w:space="0" w:color="auto"/>
              <w:bottom w:val="single" w:sz="12" w:space="0" w:color="auto"/>
              <w:right w:val="single" w:sz="12" w:space="0" w:color="auto"/>
            </w:tcBorders>
            <w:vAlign w:val="center"/>
          </w:tcPr>
          <w:p w:rsidR="00BE783F" w:rsidRPr="00B02118" w:rsidRDefault="00BE783F" w:rsidP="003C770A">
            <w:pPr>
              <w:rPr>
                <w:sz w:val="20"/>
                <w:szCs w:val="20"/>
                <w:lang w:val="en-US"/>
              </w:rPr>
            </w:pPr>
          </w:p>
        </w:tc>
      </w:tr>
    </w:tbl>
    <w:p w:rsidR="00BE783F" w:rsidRPr="00B02118" w:rsidRDefault="00BE783F" w:rsidP="00BE783F">
      <w:pPr>
        <w:rPr>
          <w:sz w:val="18"/>
          <w:szCs w:val="18"/>
          <w:lang w:val="en-US"/>
        </w:rPr>
        <w:sectPr w:rsidR="00BE783F" w:rsidRPr="00B02118" w:rsidSect="003C770A">
          <w:pgSz w:w="11906" w:h="16838"/>
          <w:pgMar w:top="720" w:right="1134" w:bottom="720" w:left="1134" w:header="709" w:footer="709" w:gutter="0"/>
          <w:cols w:space="708"/>
        </w:sectPr>
      </w:pPr>
    </w:p>
    <w:tbl>
      <w:tblPr>
        <w:tblW w:w="4045"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22"/>
        <w:gridCol w:w="6851"/>
      </w:tblGrid>
      <w:tr w:rsidR="00BE783F" w:rsidRPr="00B02118" w:rsidTr="00AE55D4">
        <w:trPr>
          <w:trHeight w:val="40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BE783F" w:rsidRPr="00B02118" w:rsidRDefault="00BE783F" w:rsidP="003C770A">
            <w:pPr>
              <w:jc w:val="center"/>
              <w:rPr>
                <w:b/>
                <w:lang w:val="en-US"/>
              </w:rPr>
            </w:pPr>
            <w:r w:rsidRPr="00B02118">
              <w:rPr>
                <w:b/>
                <w:lang w:val="en-US"/>
              </w:rPr>
              <w:t>COURSE SYLLABUS</w:t>
            </w:r>
          </w:p>
        </w:tc>
      </w:tr>
      <w:tr w:rsidR="00BE783F" w:rsidRPr="00B02118" w:rsidTr="00AE55D4">
        <w:trPr>
          <w:trHeight w:val="353"/>
          <w:jc w:val="center"/>
        </w:trPr>
        <w:tc>
          <w:tcPr>
            <w:tcW w:w="593" w:type="pct"/>
            <w:tcBorders>
              <w:top w:val="single" w:sz="6" w:space="0" w:color="auto"/>
              <w:left w:val="single" w:sz="12" w:space="0" w:color="auto"/>
              <w:bottom w:val="single" w:sz="6" w:space="0" w:color="auto"/>
              <w:right w:val="single" w:sz="6" w:space="0" w:color="auto"/>
            </w:tcBorders>
          </w:tcPr>
          <w:p w:rsidR="00BE783F" w:rsidRPr="00B02118" w:rsidRDefault="00BE783F" w:rsidP="003C770A">
            <w:pPr>
              <w:jc w:val="center"/>
              <w:rPr>
                <w:b/>
                <w:lang w:val="en-US"/>
              </w:rPr>
            </w:pPr>
            <w:r w:rsidRPr="00B02118">
              <w:rPr>
                <w:b/>
                <w:lang w:val="en-US"/>
              </w:rPr>
              <w:t>WEEK</w:t>
            </w:r>
          </w:p>
        </w:tc>
        <w:tc>
          <w:tcPr>
            <w:tcW w:w="4407" w:type="pct"/>
            <w:tcBorders>
              <w:top w:val="single" w:sz="6" w:space="0" w:color="auto"/>
              <w:left w:val="single" w:sz="6" w:space="0" w:color="auto"/>
              <w:bottom w:val="single" w:sz="6" w:space="0" w:color="auto"/>
              <w:right w:val="single" w:sz="12" w:space="0" w:color="auto"/>
            </w:tcBorders>
          </w:tcPr>
          <w:p w:rsidR="00BE783F" w:rsidRPr="00B02118" w:rsidRDefault="00BE783F" w:rsidP="003C770A">
            <w:pPr>
              <w:rPr>
                <w:b/>
                <w:lang w:val="en-US"/>
              </w:rPr>
            </w:pPr>
            <w:r w:rsidRPr="00B02118">
              <w:rPr>
                <w:b/>
                <w:lang w:val="en-US"/>
              </w:rPr>
              <w:t xml:space="preserve">TOPICS </w:t>
            </w:r>
          </w:p>
        </w:tc>
      </w:tr>
      <w:tr w:rsidR="00BE783F" w:rsidRPr="00B02118" w:rsidTr="00AE55D4">
        <w:trPr>
          <w:trHeight w:val="353"/>
          <w:jc w:val="center"/>
        </w:trPr>
        <w:tc>
          <w:tcPr>
            <w:tcW w:w="593" w:type="pct"/>
            <w:tcBorders>
              <w:top w:val="single" w:sz="6" w:space="0" w:color="auto"/>
              <w:left w:val="single" w:sz="12" w:space="0" w:color="auto"/>
              <w:bottom w:val="single" w:sz="6" w:space="0" w:color="auto"/>
              <w:right w:val="single" w:sz="6" w:space="0" w:color="auto"/>
            </w:tcBorders>
            <w:vAlign w:val="center"/>
          </w:tcPr>
          <w:p w:rsidR="00BE783F" w:rsidRPr="00B02118" w:rsidRDefault="00BE783F" w:rsidP="003C770A">
            <w:pPr>
              <w:jc w:val="center"/>
              <w:rPr>
                <w:lang w:val="en-US"/>
              </w:rPr>
            </w:pPr>
            <w:r w:rsidRPr="00B02118">
              <w:rPr>
                <w:lang w:val="en-US"/>
              </w:rPr>
              <w:t>1</w:t>
            </w:r>
          </w:p>
        </w:tc>
        <w:tc>
          <w:tcPr>
            <w:tcW w:w="4407" w:type="pct"/>
            <w:tcBorders>
              <w:top w:val="single" w:sz="6" w:space="0" w:color="auto"/>
              <w:left w:val="single" w:sz="6" w:space="0" w:color="auto"/>
              <w:bottom w:val="single" w:sz="6" w:space="0" w:color="auto"/>
              <w:right w:val="single" w:sz="12" w:space="0" w:color="auto"/>
            </w:tcBorders>
          </w:tcPr>
          <w:p w:rsidR="00BE783F" w:rsidRPr="00061CBF" w:rsidRDefault="00BE783F" w:rsidP="003C770A">
            <w:pPr>
              <w:ind w:firstLine="479"/>
              <w:rPr>
                <w:lang w:val="en-US"/>
              </w:rPr>
            </w:pPr>
            <w:r w:rsidRPr="00061CBF">
              <w:rPr>
                <w:lang w:val="en-US"/>
              </w:rPr>
              <w:t>Anatomy of TMJ and muscles of mastication</w:t>
            </w:r>
          </w:p>
        </w:tc>
      </w:tr>
      <w:tr w:rsidR="00BE783F" w:rsidRPr="00B02118" w:rsidTr="00AE55D4">
        <w:trPr>
          <w:trHeight w:val="353"/>
          <w:jc w:val="center"/>
        </w:trPr>
        <w:tc>
          <w:tcPr>
            <w:tcW w:w="593" w:type="pct"/>
            <w:tcBorders>
              <w:top w:val="single" w:sz="6" w:space="0" w:color="auto"/>
              <w:left w:val="single" w:sz="12" w:space="0" w:color="auto"/>
              <w:bottom w:val="single" w:sz="6" w:space="0" w:color="auto"/>
              <w:right w:val="single" w:sz="6" w:space="0" w:color="auto"/>
            </w:tcBorders>
            <w:vAlign w:val="center"/>
          </w:tcPr>
          <w:p w:rsidR="00BE783F" w:rsidRPr="00B02118" w:rsidRDefault="00BE783F" w:rsidP="003C770A">
            <w:pPr>
              <w:jc w:val="center"/>
              <w:rPr>
                <w:lang w:val="en-US"/>
              </w:rPr>
            </w:pPr>
            <w:r w:rsidRPr="00B02118">
              <w:rPr>
                <w:lang w:val="en-US"/>
              </w:rPr>
              <w:t>2</w:t>
            </w:r>
          </w:p>
        </w:tc>
        <w:tc>
          <w:tcPr>
            <w:tcW w:w="4407" w:type="pct"/>
            <w:tcBorders>
              <w:top w:val="single" w:sz="6" w:space="0" w:color="auto"/>
              <w:left w:val="single" w:sz="6" w:space="0" w:color="auto"/>
              <w:bottom w:val="single" w:sz="6" w:space="0" w:color="auto"/>
              <w:right w:val="single" w:sz="12" w:space="0" w:color="auto"/>
            </w:tcBorders>
          </w:tcPr>
          <w:p w:rsidR="00BE783F" w:rsidRPr="00061CBF" w:rsidRDefault="00BE783F" w:rsidP="003C770A">
            <w:pPr>
              <w:rPr>
                <w:color w:val="000000"/>
              </w:rPr>
            </w:pPr>
            <w:r w:rsidRPr="00061CBF">
              <w:rPr>
                <w:color w:val="000000"/>
              </w:rPr>
              <w:t xml:space="preserve">         Functional anatomy and biomechanics of TMJ</w:t>
            </w:r>
          </w:p>
        </w:tc>
      </w:tr>
      <w:tr w:rsidR="00BE783F" w:rsidRPr="00B02118" w:rsidTr="00AE55D4">
        <w:trPr>
          <w:trHeight w:val="353"/>
          <w:jc w:val="center"/>
        </w:trPr>
        <w:tc>
          <w:tcPr>
            <w:tcW w:w="593" w:type="pct"/>
            <w:tcBorders>
              <w:top w:val="single" w:sz="6" w:space="0" w:color="auto"/>
              <w:left w:val="single" w:sz="12" w:space="0" w:color="auto"/>
              <w:bottom w:val="single" w:sz="6" w:space="0" w:color="auto"/>
              <w:right w:val="single" w:sz="6" w:space="0" w:color="auto"/>
            </w:tcBorders>
            <w:vAlign w:val="center"/>
          </w:tcPr>
          <w:p w:rsidR="00BE783F" w:rsidRPr="00B02118" w:rsidRDefault="00BE783F" w:rsidP="003C770A">
            <w:pPr>
              <w:jc w:val="center"/>
              <w:rPr>
                <w:lang w:val="en-US"/>
              </w:rPr>
            </w:pPr>
            <w:r w:rsidRPr="00B02118">
              <w:rPr>
                <w:lang w:val="en-US"/>
              </w:rPr>
              <w:t>3</w:t>
            </w:r>
          </w:p>
        </w:tc>
        <w:tc>
          <w:tcPr>
            <w:tcW w:w="4407" w:type="pct"/>
            <w:tcBorders>
              <w:top w:val="single" w:sz="6" w:space="0" w:color="auto"/>
              <w:left w:val="single" w:sz="6" w:space="0" w:color="auto"/>
              <w:bottom w:val="single" w:sz="6" w:space="0" w:color="auto"/>
              <w:right w:val="single" w:sz="12" w:space="0" w:color="auto"/>
            </w:tcBorders>
          </w:tcPr>
          <w:p w:rsidR="00BE783F" w:rsidRPr="00061CBF" w:rsidRDefault="00BE783F" w:rsidP="003C770A">
            <w:pPr>
              <w:ind w:firstLine="479"/>
              <w:rPr>
                <w:lang w:val="en-US"/>
              </w:rPr>
            </w:pPr>
            <w:r w:rsidRPr="00061CBF">
              <w:rPr>
                <w:color w:val="000000"/>
                <w:shd w:val="clear" w:color="auto" w:fill="FFFFFF"/>
              </w:rPr>
              <w:t>Ethyology of mastication system disorder</w:t>
            </w:r>
          </w:p>
        </w:tc>
      </w:tr>
      <w:tr w:rsidR="00BE783F" w:rsidRPr="00B02118" w:rsidTr="00AE55D4">
        <w:trPr>
          <w:trHeight w:val="353"/>
          <w:jc w:val="center"/>
        </w:trPr>
        <w:tc>
          <w:tcPr>
            <w:tcW w:w="593" w:type="pct"/>
            <w:tcBorders>
              <w:top w:val="single" w:sz="6" w:space="0" w:color="auto"/>
              <w:left w:val="single" w:sz="12" w:space="0" w:color="auto"/>
              <w:bottom w:val="single" w:sz="6" w:space="0" w:color="auto"/>
              <w:right w:val="single" w:sz="6" w:space="0" w:color="auto"/>
            </w:tcBorders>
            <w:vAlign w:val="center"/>
          </w:tcPr>
          <w:p w:rsidR="00BE783F" w:rsidRPr="00B02118" w:rsidRDefault="00BE783F" w:rsidP="003C770A">
            <w:pPr>
              <w:jc w:val="center"/>
              <w:rPr>
                <w:lang w:val="en-US"/>
              </w:rPr>
            </w:pPr>
            <w:r w:rsidRPr="00B02118">
              <w:rPr>
                <w:lang w:val="en-US"/>
              </w:rPr>
              <w:t>4</w:t>
            </w:r>
          </w:p>
        </w:tc>
        <w:tc>
          <w:tcPr>
            <w:tcW w:w="4407" w:type="pct"/>
            <w:tcBorders>
              <w:top w:val="single" w:sz="6" w:space="0" w:color="auto"/>
              <w:left w:val="single" w:sz="6" w:space="0" w:color="auto"/>
              <w:bottom w:val="single" w:sz="6" w:space="0" w:color="auto"/>
              <w:right w:val="single" w:sz="12" w:space="0" w:color="auto"/>
            </w:tcBorders>
          </w:tcPr>
          <w:p w:rsidR="00BE783F" w:rsidRPr="00061CBF" w:rsidRDefault="00BE783F" w:rsidP="003C770A">
            <w:pPr>
              <w:ind w:firstLine="479"/>
              <w:rPr>
                <w:lang w:val="en-US"/>
              </w:rPr>
            </w:pPr>
            <w:r w:rsidRPr="00061CBF">
              <w:rPr>
                <w:lang w:val="en-US"/>
              </w:rPr>
              <w:t>Symptoms of mastication system functional disorders</w:t>
            </w:r>
          </w:p>
        </w:tc>
      </w:tr>
      <w:tr w:rsidR="00BE783F" w:rsidRPr="00B02118" w:rsidTr="00AE55D4">
        <w:trPr>
          <w:trHeight w:val="285"/>
          <w:jc w:val="center"/>
        </w:trPr>
        <w:tc>
          <w:tcPr>
            <w:tcW w:w="593" w:type="pct"/>
            <w:tcBorders>
              <w:top w:val="single" w:sz="6" w:space="0" w:color="auto"/>
              <w:left w:val="single" w:sz="12" w:space="0" w:color="auto"/>
              <w:bottom w:val="single" w:sz="6" w:space="0" w:color="auto"/>
              <w:right w:val="single" w:sz="6" w:space="0" w:color="auto"/>
            </w:tcBorders>
            <w:vAlign w:val="center"/>
          </w:tcPr>
          <w:p w:rsidR="00BE783F" w:rsidRPr="00B02118" w:rsidRDefault="00BE783F" w:rsidP="003C770A">
            <w:pPr>
              <w:jc w:val="center"/>
              <w:rPr>
                <w:lang w:val="en-US"/>
              </w:rPr>
            </w:pPr>
            <w:r w:rsidRPr="00B02118">
              <w:rPr>
                <w:lang w:val="en-US"/>
              </w:rPr>
              <w:t>5</w:t>
            </w:r>
          </w:p>
        </w:tc>
        <w:tc>
          <w:tcPr>
            <w:tcW w:w="4407" w:type="pct"/>
            <w:tcBorders>
              <w:top w:val="single" w:sz="6" w:space="0" w:color="auto"/>
              <w:left w:val="single" w:sz="6" w:space="0" w:color="auto"/>
              <w:bottom w:val="single" w:sz="6" w:space="0" w:color="auto"/>
              <w:right w:val="single" w:sz="12" w:space="0" w:color="auto"/>
            </w:tcBorders>
          </w:tcPr>
          <w:p w:rsidR="00BE783F" w:rsidRPr="00061CBF" w:rsidRDefault="00BE783F" w:rsidP="003C770A">
            <w:pPr>
              <w:ind w:firstLine="479"/>
              <w:rPr>
                <w:lang w:val="en-US"/>
              </w:rPr>
            </w:pPr>
            <w:r w:rsidRPr="00061CBF">
              <w:rPr>
                <w:lang w:val="en-US"/>
              </w:rPr>
              <w:t>Differantial diagnosis and treatment in TMD</w:t>
            </w:r>
          </w:p>
        </w:tc>
      </w:tr>
      <w:tr w:rsidR="00BE783F" w:rsidRPr="00B02118" w:rsidTr="00AE55D4">
        <w:trPr>
          <w:trHeight w:val="276"/>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BE783F" w:rsidRPr="00B02118" w:rsidRDefault="00BE783F" w:rsidP="003C770A">
            <w:pPr>
              <w:jc w:val="center"/>
              <w:rPr>
                <w:lang w:val="en-US"/>
              </w:rPr>
            </w:pPr>
            <w:r w:rsidRPr="00B02118">
              <w:rPr>
                <w:lang w:val="en-US"/>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BE783F" w:rsidRPr="00061CBF" w:rsidRDefault="00BE783F" w:rsidP="003C770A">
            <w:pPr>
              <w:ind w:firstLine="479"/>
              <w:rPr>
                <w:lang w:val="en-US"/>
              </w:rPr>
            </w:pPr>
            <w:r w:rsidRPr="00061CBF">
              <w:rPr>
                <w:lang w:val="en-US"/>
              </w:rPr>
              <w:t>Treatment procedures of TMD</w:t>
            </w:r>
          </w:p>
        </w:tc>
      </w:tr>
      <w:tr w:rsidR="00BE783F" w:rsidRPr="00B02118" w:rsidTr="00AE55D4">
        <w:trPr>
          <w:trHeight w:val="126"/>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BE783F" w:rsidRPr="00B02118" w:rsidRDefault="00BE783F" w:rsidP="003C770A">
            <w:pPr>
              <w:jc w:val="center"/>
              <w:rPr>
                <w:lang w:val="en-US"/>
              </w:rPr>
            </w:pPr>
            <w:r w:rsidRPr="00B02118">
              <w:rPr>
                <w:lang w:val="en-US"/>
              </w:rPr>
              <w:t>7</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BE783F" w:rsidRPr="00061CBF" w:rsidRDefault="00BE783F" w:rsidP="003C770A">
            <w:pPr>
              <w:ind w:firstLine="479"/>
              <w:rPr>
                <w:lang w:val="en-US"/>
              </w:rPr>
            </w:pPr>
            <w:r w:rsidRPr="00061CBF">
              <w:rPr>
                <w:lang w:val="en-US"/>
              </w:rPr>
              <w:t>Treatment of muscle disorders</w:t>
            </w:r>
          </w:p>
        </w:tc>
      </w:tr>
      <w:tr w:rsidR="00BE783F" w:rsidRPr="00B02118" w:rsidTr="00AE55D4">
        <w:trPr>
          <w:trHeight w:val="353"/>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BE783F" w:rsidRPr="00B02118" w:rsidRDefault="00BE783F" w:rsidP="003C770A">
            <w:pPr>
              <w:jc w:val="center"/>
              <w:rPr>
                <w:lang w:val="en-US"/>
              </w:rPr>
            </w:pPr>
            <w:r w:rsidRPr="00B02118">
              <w:rPr>
                <w:lang w:val="en-US"/>
              </w:rPr>
              <w:t>8</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BE783F" w:rsidRPr="00061CBF" w:rsidRDefault="00BE783F" w:rsidP="003C770A">
            <w:pPr>
              <w:ind w:firstLine="479"/>
              <w:rPr>
                <w:lang w:val="en-US"/>
              </w:rPr>
            </w:pPr>
            <w:r w:rsidRPr="00061CBF">
              <w:rPr>
                <w:lang w:val="en-US"/>
              </w:rPr>
              <w:t>Treatment of internal dearrangement</w:t>
            </w:r>
          </w:p>
        </w:tc>
      </w:tr>
      <w:tr w:rsidR="00BE783F" w:rsidRPr="00B02118" w:rsidTr="00AE55D4">
        <w:trPr>
          <w:trHeight w:val="353"/>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BE783F" w:rsidRPr="00B02118" w:rsidRDefault="00BE783F" w:rsidP="003C770A">
            <w:pPr>
              <w:jc w:val="center"/>
              <w:rPr>
                <w:lang w:val="en-US"/>
              </w:rPr>
            </w:pPr>
            <w:r w:rsidRPr="00B02118">
              <w:rPr>
                <w:lang w:val="en-US"/>
              </w:rPr>
              <w:t>9</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BE783F" w:rsidRPr="00061CBF" w:rsidRDefault="00BE783F" w:rsidP="003C770A">
            <w:pPr>
              <w:ind w:firstLine="479"/>
              <w:rPr>
                <w:lang w:val="en-US"/>
              </w:rPr>
            </w:pPr>
            <w:r w:rsidRPr="00061CBF">
              <w:rPr>
                <w:lang w:val="en-US"/>
              </w:rPr>
              <w:t>MR imaging in TMD</w:t>
            </w:r>
          </w:p>
        </w:tc>
      </w:tr>
      <w:tr w:rsidR="00BE783F" w:rsidRPr="00B02118" w:rsidTr="00AE55D4">
        <w:trPr>
          <w:trHeight w:val="152"/>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BE783F" w:rsidRPr="00B02118" w:rsidRDefault="00BE783F" w:rsidP="003C770A">
            <w:pPr>
              <w:jc w:val="center"/>
              <w:rPr>
                <w:lang w:val="en-US"/>
              </w:rPr>
            </w:pPr>
            <w:r w:rsidRPr="00B02118">
              <w:rPr>
                <w:lang w:val="en-US"/>
              </w:rPr>
              <w:t>10</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BE783F" w:rsidRPr="00061CBF" w:rsidRDefault="00BE783F" w:rsidP="003C770A">
            <w:pPr>
              <w:ind w:firstLine="479"/>
              <w:rPr>
                <w:lang w:val="en-US"/>
              </w:rPr>
            </w:pPr>
            <w:r w:rsidRPr="00061CBF">
              <w:rPr>
                <w:lang w:val="en-US"/>
              </w:rPr>
              <w:t>Treatment of inflamatuary TMD</w:t>
            </w:r>
          </w:p>
        </w:tc>
      </w:tr>
      <w:tr w:rsidR="00BE783F" w:rsidRPr="00B02118" w:rsidTr="00AE55D4">
        <w:trPr>
          <w:trHeight w:val="225"/>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BE783F" w:rsidRPr="00B02118" w:rsidRDefault="00BE783F" w:rsidP="003C770A">
            <w:pPr>
              <w:jc w:val="center"/>
              <w:rPr>
                <w:lang w:val="en-US"/>
              </w:rPr>
            </w:pPr>
            <w:r w:rsidRPr="00B02118">
              <w:rPr>
                <w:lang w:val="en-US"/>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BE783F" w:rsidRPr="00061CBF" w:rsidRDefault="00BE783F" w:rsidP="003C770A">
            <w:pPr>
              <w:ind w:firstLine="479"/>
              <w:rPr>
                <w:lang w:val="en-US"/>
              </w:rPr>
            </w:pPr>
            <w:r w:rsidRPr="00061CBF">
              <w:rPr>
                <w:lang w:val="en-US"/>
              </w:rPr>
              <w:t>Treatment of chronic mandibular hypomobility and growth disorders</w:t>
            </w:r>
          </w:p>
        </w:tc>
      </w:tr>
      <w:tr w:rsidR="00BE783F" w:rsidRPr="00B02118" w:rsidTr="00AE55D4">
        <w:trPr>
          <w:trHeight w:val="196"/>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BE783F" w:rsidRPr="00B02118" w:rsidRDefault="00BE783F" w:rsidP="003C770A">
            <w:pPr>
              <w:jc w:val="center"/>
              <w:rPr>
                <w:lang w:val="en-US"/>
              </w:rPr>
            </w:pPr>
            <w:r w:rsidRPr="00B02118">
              <w:rPr>
                <w:lang w:val="en-US"/>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BE783F" w:rsidRPr="00061CBF" w:rsidRDefault="00BE783F" w:rsidP="003C770A">
            <w:pPr>
              <w:ind w:firstLine="479"/>
              <w:rPr>
                <w:lang w:val="en-US"/>
              </w:rPr>
            </w:pPr>
            <w:r w:rsidRPr="00061CBF">
              <w:rPr>
                <w:lang w:val="en-US"/>
              </w:rPr>
              <w:t>Case discussion 1 Radiological</w:t>
            </w:r>
          </w:p>
        </w:tc>
      </w:tr>
      <w:tr w:rsidR="00BE783F" w:rsidRPr="00B02118" w:rsidTr="00AE55D4">
        <w:trPr>
          <w:trHeight w:val="280"/>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BE783F" w:rsidRPr="00B02118" w:rsidRDefault="00BE783F" w:rsidP="003C770A">
            <w:pPr>
              <w:jc w:val="center"/>
              <w:rPr>
                <w:lang w:val="en-US"/>
              </w:rPr>
            </w:pPr>
            <w:r w:rsidRPr="00B02118">
              <w:rPr>
                <w:lang w:val="en-US"/>
              </w:rPr>
              <w:t>13</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BE783F" w:rsidRPr="00061CBF" w:rsidRDefault="00BE783F" w:rsidP="003C770A">
            <w:pPr>
              <w:ind w:firstLine="479"/>
              <w:rPr>
                <w:lang w:val="en-US"/>
              </w:rPr>
            </w:pPr>
            <w:r w:rsidRPr="00061CBF">
              <w:rPr>
                <w:lang w:val="en-US"/>
              </w:rPr>
              <w:t>Case discussion 2 Diagnosis</w:t>
            </w:r>
          </w:p>
        </w:tc>
      </w:tr>
      <w:tr w:rsidR="00BE783F" w:rsidRPr="00B02118" w:rsidTr="00AE55D4">
        <w:trPr>
          <w:trHeight w:val="129"/>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BE783F" w:rsidRPr="00B02118" w:rsidRDefault="00BE783F" w:rsidP="003C770A">
            <w:pPr>
              <w:jc w:val="center"/>
              <w:rPr>
                <w:lang w:val="en-US"/>
              </w:rPr>
            </w:pPr>
            <w:r w:rsidRPr="00B02118">
              <w:rPr>
                <w:lang w:val="en-US"/>
              </w:rPr>
              <w:t>14</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BE783F" w:rsidRPr="00061CBF" w:rsidRDefault="00BE783F" w:rsidP="003C770A">
            <w:pPr>
              <w:ind w:firstLine="479"/>
              <w:rPr>
                <w:lang w:val="en-US"/>
              </w:rPr>
            </w:pPr>
            <w:r w:rsidRPr="00061CBF">
              <w:rPr>
                <w:lang w:val="en-US"/>
              </w:rPr>
              <w:t>Case discussion 3 Treatment</w:t>
            </w:r>
          </w:p>
        </w:tc>
      </w:tr>
    </w:tbl>
    <w:p w:rsidR="00BE783F" w:rsidRPr="00B02118" w:rsidRDefault="00BE783F" w:rsidP="00BE783F">
      <w:pPr>
        <w:rPr>
          <w:color w:val="FF0000"/>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BE783F" w:rsidRPr="00B02118" w:rsidTr="00AE55D4">
        <w:trPr>
          <w:trHeight w:val="276"/>
        </w:trPr>
        <w:tc>
          <w:tcPr>
            <w:tcW w:w="603" w:type="dxa"/>
            <w:tcBorders>
              <w:top w:val="single" w:sz="12" w:space="0" w:color="auto"/>
              <w:left w:val="single" w:sz="12" w:space="0" w:color="auto"/>
              <w:bottom w:val="single" w:sz="6" w:space="0" w:color="auto"/>
              <w:right w:val="single" w:sz="6" w:space="0" w:color="auto"/>
            </w:tcBorders>
            <w:vAlign w:val="center"/>
          </w:tcPr>
          <w:p w:rsidR="00BE783F" w:rsidRPr="00B02118" w:rsidRDefault="00BE783F" w:rsidP="003C770A">
            <w:pPr>
              <w:jc w:val="center"/>
              <w:rPr>
                <w:b/>
                <w:sz w:val="18"/>
                <w:szCs w:val="18"/>
                <w:lang w:val="en-US"/>
              </w:rPr>
            </w:pPr>
            <w:r w:rsidRPr="00B02118">
              <w:rPr>
                <w:b/>
                <w:sz w:val="18"/>
                <w:szCs w:val="18"/>
                <w:lang w:val="en-US"/>
              </w:rPr>
              <w:t>NO</w:t>
            </w:r>
          </w:p>
        </w:tc>
        <w:tc>
          <w:tcPr>
            <w:tcW w:w="7585" w:type="dxa"/>
            <w:tcBorders>
              <w:top w:val="single" w:sz="12" w:space="0" w:color="auto"/>
              <w:left w:val="single" w:sz="6" w:space="0" w:color="auto"/>
              <w:bottom w:val="single" w:sz="6" w:space="0" w:color="auto"/>
              <w:right w:val="single" w:sz="6" w:space="0" w:color="auto"/>
            </w:tcBorders>
          </w:tcPr>
          <w:p w:rsidR="00BE783F" w:rsidRPr="00B02118" w:rsidRDefault="00BE783F" w:rsidP="003C770A">
            <w:pPr>
              <w:rPr>
                <w:b/>
                <w:lang w:val="en-US"/>
              </w:rPr>
            </w:pPr>
            <w:r w:rsidRPr="00B02118">
              <w:rPr>
                <w:b/>
                <w:lang w:val="en-US"/>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rsidR="00BE783F" w:rsidRPr="00B02118" w:rsidRDefault="00BE783F" w:rsidP="003C770A">
            <w:pPr>
              <w:jc w:val="center"/>
              <w:rPr>
                <w:b/>
                <w:lang w:val="en-US"/>
              </w:rPr>
            </w:pPr>
            <w:r w:rsidRPr="00B02118">
              <w:rPr>
                <w:b/>
                <w:lang w:val="en-US"/>
              </w:rPr>
              <w:t>3</w:t>
            </w:r>
          </w:p>
        </w:tc>
        <w:tc>
          <w:tcPr>
            <w:tcW w:w="567" w:type="dxa"/>
            <w:tcBorders>
              <w:top w:val="single" w:sz="12" w:space="0" w:color="auto"/>
              <w:left w:val="single" w:sz="6" w:space="0" w:color="auto"/>
              <w:bottom w:val="single" w:sz="6" w:space="0" w:color="auto"/>
              <w:right w:val="single" w:sz="6" w:space="0" w:color="auto"/>
            </w:tcBorders>
            <w:vAlign w:val="center"/>
          </w:tcPr>
          <w:p w:rsidR="00BE783F" w:rsidRPr="00B02118" w:rsidRDefault="00BE783F" w:rsidP="003C770A">
            <w:pPr>
              <w:jc w:val="center"/>
              <w:rPr>
                <w:b/>
                <w:lang w:val="en-US"/>
              </w:rPr>
            </w:pPr>
            <w:r w:rsidRPr="00B02118">
              <w:rPr>
                <w:b/>
                <w:lang w:val="en-US"/>
              </w:rPr>
              <w:t>2</w:t>
            </w:r>
          </w:p>
        </w:tc>
        <w:tc>
          <w:tcPr>
            <w:tcW w:w="567" w:type="dxa"/>
            <w:tcBorders>
              <w:top w:val="single" w:sz="12" w:space="0" w:color="auto"/>
              <w:left w:val="single" w:sz="6" w:space="0" w:color="auto"/>
              <w:bottom w:val="single" w:sz="6" w:space="0" w:color="auto"/>
              <w:right w:val="single" w:sz="12" w:space="0" w:color="auto"/>
            </w:tcBorders>
            <w:vAlign w:val="center"/>
          </w:tcPr>
          <w:p w:rsidR="00BE783F" w:rsidRPr="00B02118" w:rsidRDefault="00BE783F" w:rsidP="003C770A">
            <w:pPr>
              <w:jc w:val="center"/>
              <w:rPr>
                <w:b/>
                <w:lang w:val="en-US"/>
              </w:rPr>
            </w:pPr>
            <w:r w:rsidRPr="00B02118">
              <w:rPr>
                <w:b/>
                <w:lang w:val="en-US"/>
              </w:rPr>
              <w:t>1</w:t>
            </w:r>
          </w:p>
        </w:tc>
      </w:tr>
      <w:tr w:rsidR="00BE783F" w:rsidRPr="00B02118" w:rsidTr="003C770A">
        <w:tc>
          <w:tcPr>
            <w:tcW w:w="603" w:type="dxa"/>
            <w:tcBorders>
              <w:top w:val="single" w:sz="6" w:space="0" w:color="auto"/>
              <w:left w:val="single" w:sz="12" w:space="0" w:color="auto"/>
              <w:bottom w:val="single" w:sz="6" w:space="0" w:color="auto"/>
              <w:right w:val="single" w:sz="6" w:space="0" w:color="auto"/>
            </w:tcBorders>
            <w:vAlign w:val="center"/>
          </w:tcPr>
          <w:p w:rsidR="00BE783F" w:rsidRPr="00B02118" w:rsidRDefault="00BE783F" w:rsidP="00AE55D4">
            <w:pPr>
              <w:spacing w:after="0"/>
              <w:jc w:val="center"/>
              <w:rPr>
                <w:lang w:val="en-US"/>
              </w:rPr>
            </w:pPr>
            <w:r w:rsidRPr="00B02118">
              <w:rPr>
                <w:lang w:val="en-US"/>
              </w:rPr>
              <w:t>1</w:t>
            </w:r>
          </w:p>
        </w:tc>
        <w:tc>
          <w:tcPr>
            <w:tcW w:w="7585" w:type="dxa"/>
            <w:tcBorders>
              <w:top w:val="single" w:sz="6" w:space="0" w:color="auto"/>
              <w:left w:val="single" w:sz="6" w:space="0" w:color="auto"/>
              <w:bottom w:val="single" w:sz="6" w:space="0" w:color="auto"/>
              <w:right w:val="single" w:sz="6" w:space="0" w:color="auto"/>
            </w:tcBorders>
            <w:vAlign w:val="center"/>
          </w:tcPr>
          <w:p w:rsidR="00BE783F" w:rsidRPr="00B02118" w:rsidRDefault="00BE783F" w:rsidP="00AE55D4">
            <w:pPr>
              <w:spacing w:after="0"/>
              <w:jc w:val="both"/>
              <w:rPr>
                <w:sz w:val="20"/>
                <w:szCs w:val="20"/>
                <w:lang w:val="en-US"/>
              </w:rPr>
            </w:pPr>
            <w:r w:rsidRPr="00B02118">
              <w:rPr>
                <w:sz w:val="20"/>
                <w:szCs w:val="20"/>
                <w:lang w:val="en-US"/>
              </w:rPr>
              <w:t xml:space="preserve">Sufficient knowledge of subjects related with dentistry; an ability to apply </w:t>
            </w:r>
            <w:r w:rsidRPr="00B02118">
              <w:rPr>
                <w:bCs/>
                <w:sz w:val="20"/>
                <w:szCs w:val="20"/>
                <w:lang w:val="en-US"/>
              </w:rPr>
              <w:t xml:space="preserve">theoretical and practical </w:t>
            </w:r>
            <w:r w:rsidRPr="00B02118">
              <w:rPr>
                <w:sz w:val="20"/>
                <w:szCs w:val="20"/>
                <w:lang w:val="en-US"/>
              </w:rPr>
              <w:t>knowledge on solving and modeling of dentistry problems.</w:t>
            </w:r>
          </w:p>
        </w:tc>
        <w:tc>
          <w:tcPr>
            <w:tcW w:w="567" w:type="dxa"/>
            <w:tcBorders>
              <w:top w:val="single" w:sz="6" w:space="0" w:color="auto"/>
              <w:left w:val="single" w:sz="6" w:space="0" w:color="auto"/>
              <w:bottom w:val="single" w:sz="6" w:space="0" w:color="auto"/>
              <w:right w:val="single" w:sz="6" w:space="0" w:color="auto"/>
            </w:tcBorders>
            <w:vAlign w:val="center"/>
          </w:tcPr>
          <w:p w:rsidR="00BE783F" w:rsidRPr="00B02118" w:rsidRDefault="00BE783F" w:rsidP="00AE55D4">
            <w:pPr>
              <w:spacing w:after="0"/>
              <w:jc w:val="center"/>
              <w:rPr>
                <w:b/>
                <w:sz w:val="20"/>
                <w:szCs w:val="20"/>
                <w:highlight w:val="yellow"/>
                <w:lang w:val="en-US"/>
              </w:rPr>
            </w:pPr>
            <w:r w:rsidRPr="00B02118">
              <w:rPr>
                <w:b/>
                <w:sz w:val="20"/>
                <w:szCs w:val="20"/>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BE783F" w:rsidRPr="00B02118" w:rsidRDefault="00BE783F" w:rsidP="00AE55D4">
            <w:pPr>
              <w:spacing w:after="0"/>
              <w:jc w:val="center"/>
              <w:rPr>
                <w:b/>
                <w:sz w:val="20"/>
                <w:szCs w:val="20"/>
                <w:lang w:val="en-US"/>
              </w:rPr>
            </w:pPr>
            <w:r w:rsidRPr="00B02118">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BE783F" w:rsidRPr="00B02118" w:rsidRDefault="00BE783F" w:rsidP="00AE55D4">
            <w:pPr>
              <w:spacing w:after="0"/>
              <w:jc w:val="center"/>
              <w:rPr>
                <w:b/>
                <w:sz w:val="20"/>
                <w:szCs w:val="20"/>
                <w:lang w:val="en-US"/>
              </w:rPr>
            </w:pPr>
          </w:p>
        </w:tc>
      </w:tr>
      <w:tr w:rsidR="00BE783F" w:rsidRPr="00B02118" w:rsidTr="00AE55D4">
        <w:trPr>
          <w:trHeight w:val="606"/>
        </w:trPr>
        <w:tc>
          <w:tcPr>
            <w:tcW w:w="603" w:type="dxa"/>
            <w:tcBorders>
              <w:top w:val="single" w:sz="6" w:space="0" w:color="auto"/>
              <w:left w:val="single" w:sz="12" w:space="0" w:color="auto"/>
              <w:bottom w:val="single" w:sz="6" w:space="0" w:color="auto"/>
              <w:right w:val="single" w:sz="6" w:space="0" w:color="auto"/>
            </w:tcBorders>
            <w:vAlign w:val="center"/>
          </w:tcPr>
          <w:p w:rsidR="00BE783F" w:rsidRPr="00B02118" w:rsidRDefault="00BE783F" w:rsidP="00AE55D4">
            <w:pPr>
              <w:spacing w:after="0"/>
              <w:jc w:val="center"/>
              <w:rPr>
                <w:lang w:val="en-US"/>
              </w:rPr>
            </w:pPr>
            <w:r w:rsidRPr="00B02118">
              <w:rPr>
                <w:lang w:val="en-US"/>
              </w:rPr>
              <w:t>2</w:t>
            </w:r>
          </w:p>
        </w:tc>
        <w:tc>
          <w:tcPr>
            <w:tcW w:w="7585" w:type="dxa"/>
            <w:tcBorders>
              <w:top w:val="single" w:sz="6" w:space="0" w:color="auto"/>
              <w:left w:val="single" w:sz="6" w:space="0" w:color="auto"/>
              <w:bottom w:val="single" w:sz="6" w:space="0" w:color="auto"/>
              <w:right w:val="single" w:sz="6" w:space="0" w:color="auto"/>
            </w:tcBorders>
            <w:vAlign w:val="center"/>
          </w:tcPr>
          <w:p w:rsidR="00BE783F" w:rsidRPr="00B02118" w:rsidRDefault="00BE783F" w:rsidP="00AE55D4">
            <w:pPr>
              <w:spacing w:after="0"/>
              <w:jc w:val="both"/>
              <w:rPr>
                <w:sz w:val="20"/>
                <w:szCs w:val="20"/>
                <w:lang w:val="en-US"/>
              </w:rPr>
            </w:pPr>
            <w:r w:rsidRPr="00B02118">
              <w:rPr>
                <w:rFonts w:ascii="TimesNewRoman" w:hAnsi="TimesNewRoman" w:cs="TimesNewRoman"/>
                <w:sz w:val="20"/>
                <w:szCs w:val="20"/>
                <w:lang w:val="en-US"/>
              </w:rPr>
              <w:t xml:space="preserve">Ability to determine, define, formulate and solve dentistry problems; for that purpose an ability to select and use convenient </w:t>
            </w:r>
            <w:r w:rsidRPr="00B02118">
              <w:rPr>
                <w:bCs/>
                <w:sz w:val="20"/>
                <w:szCs w:val="20"/>
                <w:lang w:val="en-US"/>
              </w:rPr>
              <w:t>analytical and modeling methods</w:t>
            </w:r>
            <w:r w:rsidRPr="00B02118">
              <w:rPr>
                <w:rFonts w:ascii="TimesNewRoman" w:hAnsi="TimesNewRoman" w:cs="TimesNewRoman"/>
                <w:sz w:val="20"/>
                <w:szCs w:val="20"/>
                <w:lang w:val="en-US"/>
              </w:rPr>
              <w:t>.</w:t>
            </w:r>
          </w:p>
        </w:tc>
        <w:tc>
          <w:tcPr>
            <w:tcW w:w="567" w:type="dxa"/>
            <w:tcBorders>
              <w:top w:val="single" w:sz="6" w:space="0" w:color="auto"/>
              <w:left w:val="single" w:sz="6" w:space="0" w:color="auto"/>
              <w:bottom w:val="single" w:sz="6" w:space="0" w:color="auto"/>
              <w:right w:val="single" w:sz="6" w:space="0" w:color="auto"/>
            </w:tcBorders>
            <w:vAlign w:val="center"/>
          </w:tcPr>
          <w:p w:rsidR="00BE783F" w:rsidRPr="00B02118" w:rsidRDefault="00BE783F" w:rsidP="00AE55D4">
            <w:pPr>
              <w:spacing w:after="0"/>
              <w:jc w:val="center"/>
              <w:rPr>
                <w:b/>
                <w:sz w:val="20"/>
                <w:szCs w:val="20"/>
                <w:highlight w:val="yellow"/>
                <w:lang w:val="en-US"/>
              </w:rPr>
            </w:pPr>
            <w:r w:rsidRPr="00B02118">
              <w:rPr>
                <w:b/>
                <w:sz w:val="20"/>
                <w:szCs w:val="20"/>
                <w:lang w:val="en-US"/>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BE783F" w:rsidRPr="00B02118" w:rsidRDefault="00BE783F" w:rsidP="00AE55D4">
            <w:pPr>
              <w:spacing w:after="0"/>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BE783F" w:rsidRPr="00B02118" w:rsidRDefault="00BE783F" w:rsidP="00AE55D4">
            <w:pPr>
              <w:spacing w:after="0"/>
              <w:jc w:val="center"/>
              <w:rPr>
                <w:b/>
                <w:sz w:val="20"/>
                <w:szCs w:val="20"/>
                <w:lang w:val="en-US"/>
              </w:rPr>
            </w:pPr>
          </w:p>
        </w:tc>
      </w:tr>
      <w:tr w:rsidR="00BE783F" w:rsidRPr="00B02118" w:rsidTr="00AE55D4">
        <w:trPr>
          <w:trHeight w:val="488"/>
        </w:trPr>
        <w:tc>
          <w:tcPr>
            <w:tcW w:w="603" w:type="dxa"/>
            <w:tcBorders>
              <w:top w:val="single" w:sz="6" w:space="0" w:color="auto"/>
              <w:left w:val="single" w:sz="12" w:space="0" w:color="auto"/>
              <w:bottom w:val="single" w:sz="6" w:space="0" w:color="auto"/>
              <w:right w:val="single" w:sz="6" w:space="0" w:color="auto"/>
            </w:tcBorders>
            <w:vAlign w:val="center"/>
          </w:tcPr>
          <w:p w:rsidR="00BE783F" w:rsidRPr="00B02118" w:rsidRDefault="00BE783F" w:rsidP="00AE55D4">
            <w:pPr>
              <w:spacing w:after="0"/>
              <w:jc w:val="center"/>
              <w:rPr>
                <w:lang w:val="en-US"/>
              </w:rPr>
            </w:pPr>
            <w:r w:rsidRPr="00B02118">
              <w:rPr>
                <w:lang w:val="en-US"/>
              </w:rPr>
              <w:t>3</w:t>
            </w:r>
          </w:p>
        </w:tc>
        <w:tc>
          <w:tcPr>
            <w:tcW w:w="7585" w:type="dxa"/>
            <w:tcBorders>
              <w:top w:val="single" w:sz="6" w:space="0" w:color="auto"/>
              <w:left w:val="single" w:sz="6" w:space="0" w:color="auto"/>
              <w:bottom w:val="single" w:sz="6" w:space="0" w:color="auto"/>
              <w:right w:val="single" w:sz="6" w:space="0" w:color="auto"/>
            </w:tcBorders>
            <w:vAlign w:val="center"/>
          </w:tcPr>
          <w:p w:rsidR="00BE783F" w:rsidRPr="00B02118" w:rsidRDefault="00BE783F" w:rsidP="00AE55D4">
            <w:pPr>
              <w:spacing w:after="0"/>
              <w:jc w:val="both"/>
              <w:rPr>
                <w:sz w:val="20"/>
                <w:szCs w:val="20"/>
                <w:lang w:val="en-US"/>
              </w:rPr>
            </w:pPr>
            <w:r w:rsidRPr="00B02118">
              <w:rPr>
                <w:sz w:val="20"/>
                <w:szCs w:val="20"/>
                <w:lang w:val="en-US"/>
              </w:rPr>
              <w:t>In order to investigate dentistry problems; ability to set up and conduct experiments and ability to analyze and interpretation of experimental results.</w:t>
            </w:r>
          </w:p>
        </w:tc>
        <w:tc>
          <w:tcPr>
            <w:tcW w:w="567" w:type="dxa"/>
            <w:tcBorders>
              <w:top w:val="single" w:sz="6" w:space="0" w:color="auto"/>
              <w:left w:val="single" w:sz="6" w:space="0" w:color="auto"/>
              <w:bottom w:val="single" w:sz="6" w:space="0" w:color="auto"/>
              <w:right w:val="single" w:sz="6" w:space="0" w:color="auto"/>
            </w:tcBorders>
            <w:vAlign w:val="center"/>
          </w:tcPr>
          <w:p w:rsidR="00BE783F" w:rsidRPr="00B02118" w:rsidRDefault="00BE783F" w:rsidP="00AE55D4">
            <w:pPr>
              <w:spacing w:after="0"/>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BE783F" w:rsidRPr="00B02118" w:rsidRDefault="00BE783F" w:rsidP="00AE55D4">
            <w:pPr>
              <w:spacing w:after="0"/>
              <w:jc w:val="center"/>
              <w:rPr>
                <w:b/>
                <w:sz w:val="20"/>
                <w:szCs w:val="20"/>
                <w:highlight w:val="yellow"/>
                <w:lang w:val="en-US"/>
              </w:rPr>
            </w:pPr>
            <w:r w:rsidRPr="00B02118">
              <w:rPr>
                <w:b/>
                <w:sz w:val="20"/>
                <w:szCs w:val="20"/>
                <w:lang w:val="en-US"/>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BE783F" w:rsidRPr="00B02118" w:rsidRDefault="00BE783F" w:rsidP="00AE55D4">
            <w:pPr>
              <w:spacing w:after="0"/>
              <w:jc w:val="center"/>
              <w:rPr>
                <w:b/>
                <w:sz w:val="20"/>
                <w:szCs w:val="20"/>
                <w:lang w:val="en-US"/>
              </w:rPr>
            </w:pPr>
            <w:r w:rsidRPr="00B02118">
              <w:rPr>
                <w:b/>
                <w:sz w:val="20"/>
                <w:szCs w:val="20"/>
                <w:lang w:val="en-US"/>
              </w:rPr>
              <w:t xml:space="preserve"> </w:t>
            </w:r>
          </w:p>
        </w:tc>
      </w:tr>
      <w:tr w:rsidR="00BE783F" w:rsidRPr="00B02118" w:rsidTr="00AE55D4">
        <w:trPr>
          <w:trHeight w:val="499"/>
        </w:trPr>
        <w:tc>
          <w:tcPr>
            <w:tcW w:w="603" w:type="dxa"/>
            <w:tcBorders>
              <w:top w:val="single" w:sz="6" w:space="0" w:color="auto"/>
              <w:left w:val="single" w:sz="12" w:space="0" w:color="auto"/>
              <w:bottom w:val="single" w:sz="6" w:space="0" w:color="auto"/>
              <w:right w:val="single" w:sz="6" w:space="0" w:color="auto"/>
            </w:tcBorders>
            <w:vAlign w:val="center"/>
          </w:tcPr>
          <w:p w:rsidR="00BE783F" w:rsidRPr="00B02118" w:rsidRDefault="00BE783F" w:rsidP="00AE55D4">
            <w:pPr>
              <w:spacing w:after="0"/>
              <w:jc w:val="center"/>
              <w:rPr>
                <w:lang w:val="en-US"/>
              </w:rPr>
            </w:pPr>
            <w:r w:rsidRPr="00B02118">
              <w:rPr>
                <w:lang w:val="en-US"/>
              </w:rPr>
              <w:t>4</w:t>
            </w:r>
          </w:p>
        </w:tc>
        <w:tc>
          <w:tcPr>
            <w:tcW w:w="7585" w:type="dxa"/>
            <w:tcBorders>
              <w:top w:val="single" w:sz="6" w:space="0" w:color="auto"/>
              <w:left w:val="single" w:sz="6" w:space="0" w:color="auto"/>
              <w:bottom w:val="single" w:sz="6" w:space="0" w:color="auto"/>
              <w:right w:val="single" w:sz="6" w:space="0" w:color="auto"/>
            </w:tcBorders>
            <w:vAlign w:val="center"/>
          </w:tcPr>
          <w:p w:rsidR="00BE783F" w:rsidRPr="00B02118" w:rsidRDefault="00BE783F" w:rsidP="00AE55D4">
            <w:pPr>
              <w:spacing w:after="0"/>
              <w:jc w:val="both"/>
              <w:rPr>
                <w:rFonts w:ascii="TimesNewRoman" w:hAnsi="TimesNewRoman" w:cs="TimesNewRoman"/>
                <w:sz w:val="20"/>
                <w:szCs w:val="20"/>
                <w:lang w:val="en-US"/>
              </w:rPr>
            </w:pPr>
            <w:r w:rsidRPr="00B02118">
              <w:rPr>
                <w:rFonts w:ascii="TimesNewRoman" w:hAnsi="TimesNewRoman" w:cs="TimesNewRoman"/>
                <w:sz w:val="20"/>
                <w:szCs w:val="20"/>
                <w:lang w:val="en-US"/>
              </w:rPr>
              <w:t>Ability to work effectively in inner or multi-disciplinary teams;</w:t>
            </w:r>
            <w:r w:rsidR="00AE55D4">
              <w:rPr>
                <w:rFonts w:ascii="TimesNewRoman" w:hAnsi="TimesNewRoman" w:cs="TimesNewRoman"/>
                <w:sz w:val="20"/>
                <w:szCs w:val="20"/>
                <w:lang w:val="en-US"/>
              </w:rPr>
              <w:t xml:space="preserve"> proficiency of interdependence.</w:t>
            </w:r>
          </w:p>
        </w:tc>
        <w:tc>
          <w:tcPr>
            <w:tcW w:w="567" w:type="dxa"/>
            <w:tcBorders>
              <w:top w:val="single" w:sz="6" w:space="0" w:color="auto"/>
              <w:left w:val="single" w:sz="6" w:space="0" w:color="auto"/>
              <w:bottom w:val="single" w:sz="6" w:space="0" w:color="auto"/>
              <w:right w:val="single" w:sz="6" w:space="0" w:color="auto"/>
            </w:tcBorders>
            <w:vAlign w:val="center"/>
          </w:tcPr>
          <w:p w:rsidR="00BE783F" w:rsidRPr="00B02118" w:rsidRDefault="00BE783F" w:rsidP="00AE55D4">
            <w:pPr>
              <w:spacing w:after="0"/>
              <w:jc w:val="center"/>
              <w:rPr>
                <w:b/>
                <w:sz w:val="20"/>
                <w:szCs w:val="20"/>
                <w:lang w:val="en-US"/>
              </w:rPr>
            </w:pPr>
            <w:r w:rsidRPr="00B02118">
              <w:rPr>
                <w:b/>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BE783F" w:rsidRPr="00B02118" w:rsidRDefault="00BE783F" w:rsidP="00AE55D4">
            <w:pPr>
              <w:spacing w:after="0"/>
              <w:jc w:val="center"/>
              <w:rPr>
                <w:b/>
                <w:sz w:val="20"/>
                <w:szCs w:val="20"/>
                <w:highlight w:val="yellow"/>
                <w:lang w:val="en-US"/>
              </w:rPr>
            </w:pPr>
            <w:r w:rsidRPr="00B02118">
              <w:rPr>
                <w:b/>
                <w:sz w:val="20"/>
                <w:szCs w:val="20"/>
                <w:lang w:val="en-US"/>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BE783F" w:rsidRPr="00B02118" w:rsidRDefault="00BE783F" w:rsidP="00AE55D4">
            <w:pPr>
              <w:spacing w:after="0"/>
              <w:jc w:val="center"/>
              <w:rPr>
                <w:b/>
                <w:sz w:val="20"/>
                <w:szCs w:val="20"/>
                <w:lang w:val="en-US"/>
              </w:rPr>
            </w:pPr>
            <w:r w:rsidRPr="00B02118">
              <w:rPr>
                <w:b/>
                <w:sz w:val="20"/>
                <w:szCs w:val="20"/>
                <w:lang w:val="en-US"/>
              </w:rPr>
              <w:t xml:space="preserve"> </w:t>
            </w:r>
          </w:p>
        </w:tc>
      </w:tr>
      <w:tr w:rsidR="00BE783F" w:rsidRPr="00B02118" w:rsidTr="00AE55D4">
        <w:trPr>
          <w:trHeight w:val="537"/>
        </w:trPr>
        <w:tc>
          <w:tcPr>
            <w:tcW w:w="603" w:type="dxa"/>
            <w:tcBorders>
              <w:top w:val="single" w:sz="6" w:space="0" w:color="auto"/>
              <w:left w:val="single" w:sz="12" w:space="0" w:color="auto"/>
              <w:bottom w:val="single" w:sz="6" w:space="0" w:color="auto"/>
              <w:right w:val="single" w:sz="6" w:space="0" w:color="auto"/>
            </w:tcBorders>
            <w:vAlign w:val="center"/>
          </w:tcPr>
          <w:p w:rsidR="00BE783F" w:rsidRPr="00B02118" w:rsidRDefault="00BE783F" w:rsidP="00AE55D4">
            <w:pPr>
              <w:spacing w:after="0"/>
              <w:jc w:val="center"/>
              <w:rPr>
                <w:lang w:val="en-US"/>
              </w:rPr>
            </w:pPr>
            <w:r w:rsidRPr="00B02118">
              <w:rPr>
                <w:lang w:val="en-US"/>
              </w:rPr>
              <w:t>5</w:t>
            </w:r>
          </w:p>
        </w:tc>
        <w:tc>
          <w:tcPr>
            <w:tcW w:w="7585" w:type="dxa"/>
            <w:tcBorders>
              <w:top w:val="single" w:sz="6" w:space="0" w:color="auto"/>
              <w:left w:val="single" w:sz="6" w:space="0" w:color="auto"/>
              <w:bottom w:val="single" w:sz="6" w:space="0" w:color="auto"/>
              <w:right w:val="single" w:sz="6" w:space="0" w:color="auto"/>
            </w:tcBorders>
            <w:vAlign w:val="center"/>
          </w:tcPr>
          <w:p w:rsidR="00BE783F" w:rsidRPr="00B02118" w:rsidRDefault="00BE783F" w:rsidP="00AE55D4">
            <w:pPr>
              <w:spacing w:after="0"/>
              <w:jc w:val="both"/>
              <w:rPr>
                <w:rFonts w:ascii="TimesNewRoman" w:hAnsi="TimesNewRoman" w:cs="TimesNewRoman"/>
                <w:sz w:val="20"/>
                <w:szCs w:val="20"/>
                <w:lang w:val="en-US"/>
              </w:rPr>
            </w:pPr>
            <w:r w:rsidRPr="00B02118">
              <w:rPr>
                <w:sz w:val="20"/>
                <w:szCs w:val="20"/>
                <w:lang w:val="en-US"/>
              </w:rPr>
              <w:t xml:space="preserve">Ability to communicate in written and oral forms in Turkish/English; proficiency at least one </w:t>
            </w:r>
            <w:r w:rsidRPr="00B02118">
              <w:rPr>
                <w:bCs/>
                <w:sz w:val="20"/>
                <w:szCs w:val="20"/>
                <w:lang w:val="en-US"/>
              </w:rPr>
              <w:t>foreign language</w:t>
            </w:r>
            <w:r w:rsidRPr="00B02118">
              <w:rPr>
                <w:sz w:val="20"/>
                <w:szCs w:val="20"/>
                <w:lang w:val="en-US"/>
              </w:rPr>
              <w:t>.</w:t>
            </w:r>
          </w:p>
        </w:tc>
        <w:tc>
          <w:tcPr>
            <w:tcW w:w="567" w:type="dxa"/>
            <w:tcBorders>
              <w:top w:val="single" w:sz="6" w:space="0" w:color="auto"/>
              <w:left w:val="single" w:sz="6" w:space="0" w:color="auto"/>
              <w:bottom w:val="single" w:sz="6" w:space="0" w:color="auto"/>
              <w:right w:val="single" w:sz="6" w:space="0" w:color="auto"/>
            </w:tcBorders>
            <w:vAlign w:val="center"/>
          </w:tcPr>
          <w:p w:rsidR="00BE783F" w:rsidRPr="00B02118" w:rsidRDefault="00BE783F" w:rsidP="00AE55D4">
            <w:pPr>
              <w:spacing w:after="0"/>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BE783F" w:rsidRPr="00B02118" w:rsidRDefault="00BE783F" w:rsidP="00AE55D4">
            <w:pPr>
              <w:spacing w:after="0"/>
              <w:jc w:val="center"/>
              <w:rPr>
                <w:b/>
                <w:sz w:val="20"/>
                <w:szCs w:val="20"/>
                <w:highlight w:val="yellow"/>
                <w:lang w:val="en-US"/>
              </w:rPr>
            </w:pPr>
            <w:r w:rsidRPr="00B02118">
              <w:rPr>
                <w:b/>
                <w:sz w:val="20"/>
                <w:szCs w:val="20"/>
                <w:lang w:val="en-US"/>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BE783F" w:rsidRPr="00B02118" w:rsidRDefault="00BE783F" w:rsidP="00AE55D4">
            <w:pPr>
              <w:spacing w:after="0"/>
              <w:jc w:val="center"/>
              <w:rPr>
                <w:b/>
                <w:sz w:val="20"/>
                <w:szCs w:val="20"/>
                <w:lang w:val="en-US"/>
              </w:rPr>
            </w:pPr>
            <w:r w:rsidRPr="00B02118">
              <w:rPr>
                <w:b/>
                <w:sz w:val="20"/>
                <w:szCs w:val="20"/>
                <w:lang w:val="en-US"/>
              </w:rPr>
              <w:t xml:space="preserve"> </w:t>
            </w:r>
          </w:p>
        </w:tc>
      </w:tr>
      <w:tr w:rsidR="00BE783F" w:rsidRPr="00B02118" w:rsidTr="003C770A">
        <w:tc>
          <w:tcPr>
            <w:tcW w:w="603" w:type="dxa"/>
            <w:tcBorders>
              <w:top w:val="single" w:sz="6" w:space="0" w:color="auto"/>
              <w:left w:val="single" w:sz="12" w:space="0" w:color="auto"/>
              <w:bottom w:val="single" w:sz="6" w:space="0" w:color="auto"/>
              <w:right w:val="single" w:sz="6" w:space="0" w:color="auto"/>
            </w:tcBorders>
            <w:vAlign w:val="center"/>
          </w:tcPr>
          <w:p w:rsidR="00BE783F" w:rsidRPr="00B02118" w:rsidRDefault="00BE783F" w:rsidP="00AE55D4">
            <w:pPr>
              <w:spacing w:after="0"/>
              <w:jc w:val="center"/>
              <w:rPr>
                <w:lang w:val="en-US"/>
              </w:rPr>
            </w:pPr>
            <w:r w:rsidRPr="00B02118">
              <w:rPr>
                <w:lang w:val="en-US"/>
              </w:rPr>
              <w:t>6</w:t>
            </w:r>
          </w:p>
        </w:tc>
        <w:tc>
          <w:tcPr>
            <w:tcW w:w="7585" w:type="dxa"/>
            <w:tcBorders>
              <w:top w:val="single" w:sz="6" w:space="0" w:color="auto"/>
              <w:left w:val="single" w:sz="6" w:space="0" w:color="auto"/>
              <w:bottom w:val="single" w:sz="6" w:space="0" w:color="auto"/>
              <w:right w:val="single" w:sz="6" w:space="0" w:color="auto"/>
            </w:tcBorders>
            <w:vAlign w:val="center"/>
          </w:tcPr>
          <w:p w:rsidR="00BE783F" w:rsidRPr="00B02118" w:rsidRDefault="00BE783F" w:rsidP="00AE55D4">
            <w:pPr>
              <w:spacing w:after="0"/>
              <w:jc w:val="both"/>
              <w:rPr>
                <w:rFonts w:ascii="TimesNewRoman" w:hAnsi="TimesNewRoman" w:cs="TimesNewRoman"/>
                <w:sz w:val="20"/>
                <w:szCs w:val="20"/>
                <w:lang w:val="en-US"/>
              </w:rPr>
            </w:pPr>
            <w:r w:rsidRPr="00B02118">
              <w:rPr>
                <w:sz w:val="20"/>
                <w:szCs w:val="20"/>
                <w:lang w:val="en-US"/>
              </w:rPr>
              <w:t xml:space="preserve">Awareness of life-long learning; ability to </w:t>
            </w:r>
            <w:r w:rsidRPr="00B02118">
              <w:rPr>
                <w:bCs/>
                <w:sz w:val="20"/>
                <w:szCs w:val="20"/>
                <w:lang w:val="en-US"/>
              </w:rPr>
              <w:t>reach information; follow developments in science and technology and continuous self-improvement.</w:t>
            </w:r>
          </w:p>
        </w:tc>
        <w:tc>
          <w:tcPr>
            <w:tcW w:w="567" w:type="dxa"/>
            <w:tcBorders>
              <w:top w:val="single" w:sz="6" w:space="0" w:color="auto"/>
              <w:left w:val="single" w:sz="6" w:space="0" w:color="auto"/>
              <w:bottom w:val="single" w:sz="6" w:space="0" w:color="auto"/>
              <w:right w:val="single" w:sz="6" w:space="0" w:color="auto"/>
            </w:tcBorders>
            <w:vAlign w:val="center"/>
          </w:tcPr>
          <w:p w:rsidR="00BE783F" w:rsidRPr="00B02118" w:rsidRDefault="00BE783F" w:rsidP="00AE55D4">
            <w:pPr>
              <w:spacing w:after="0"/>
              <w:jc w:val="center"/>
              <w:rPr>
                <w:b/>
                <w:sz w:val="20"/>
                <w:szCs w:val="20"/>
                <w:highlight w:val="yellow"/>
                <w:lang w:val="en-US"/>
              </w:rPr>
            </w:pPr>
            <w:r w:rsidRPr="00B02118">
              <w:rPr>
                <w:b/>
                <w:sz w:val="20"/>
                <w:szCs w:val="20"/>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BE783F" w:rsidRPr="00B02118" w:rsidRDefault="00BE783F" w:rsidP="00AE55D4">
            <w:pPr>
              <w:spacing w:after="0"/>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BE783F" w:rsidRPr="00B02118" w:rsidRDefault="00BE783F" w:rsidP="00AE55D4">
            <w:pPr>
              <w:spacing w:after="0"/>
              <w:jc w:val="center"/>
              <w:rPr>
                <w:b/>
                <w:sz w:val="20"/>
                <w:szCs w:val="20"/>
                <w:lang w:val="en-US"/>
              </w:rPr>
            </w:pPr>
            <w:r w:rsidRPr="00B02118">
              <w:rPr>
                <w:b/>
                <w:sz w:val="20"/>
                <w:szCs w:val="20"/>
                <w:lang w:val="en-US"/>
              </w:rPr>
              <w:t xml:space="preserve"> </w:t>
            </w:r>
          </w:p>
        </w:tc>
      </w:tr>
      <w:tr w:rsidR="00BE783F" w:rsidRPr="00B02118" w:rsidTr="00AE55D4">
        <w:trPr>
          <w:trHeight w:val="315"/>
        </w:trPr>
        <w:tc>
          <w:tcPr>
            <w:tcW w:w="603" w:type="dxa"/>
            <w:tcBorders>
              <w:top w:val="single" w:sz="6" w:space="0" w:color="auto"/>
              <w:left w:val="single" w:sz="12" w:space="0" w:color="auto"/>
              <w:bottom w:val="single" w:sz="6" w:space="0" w:color="auto"/>
              <w:right w:val="single" w:sz="6" w:space="0" w:color="auto"/>
            </w:tcBorders>
            <w:vAlign w:val="center"/>
          </w:tcPr>
          <w:p w:rsidR="00BE783F" w:rsidRPr="00B02118" w:rsidRDefault="00BE783F" w:rsidP="00AE55D4">
            <w:pPr>
              <w:spacing w:after="0"/>
              <w:jc w:val="center"/>
              <w:rPr>
                <w:lang w:val="en-US"/>
              </w:rPr>
            </w:pPr>
            <w:r w:rsidRPr="00B02118">
              <w:rPr>
                <w:lang w:val="en-US"/>
              </w:rPr>
              <w:t>7</w:t>
            </w:r>
          </w:p>
        </w:tc>
        <w:tc>
          <w:tcPr>
            <w:tcW w:w="7585" w:type="dxa"/>
            <w:tcBorders>
              <w:top w:val="single" w:sz="6" w:space="0" w:color="auto"/>
              <w:left w:val="single" w:sz="6" w:space="0" w:color="auto"/>
              <w:bottom w:val="single" w:sz="6" w:space="0" w:color="auto"/>
              <w:right w:val="single" w:sz="6" w:space="0" w:color="auto"/>
            </w:tcBorders>
            <w:vAlign w:val="center"/>
          </w:tcPr>
          <w:p w:rsidR="00BE783F" w:rsidRPr="00BE783F" w:rsidRDefault="00BE783F" w:rsidP="00AE55D4">
            <w:pPr>
              <w:spacing w:after="0"/>
              <w:jc w:val="both"/>
              <w:rPr>
                <w:sz w:val="20"/>
                <w:szCs w:val="20"/>
                <w:lang w:val="en-US"/>
              </w:rPr>
            </w:pPr>
            <w:r w:rsidRPr="00B02118">
              <w:rPr>
                <w:sz w:val="20"/>
                <w:szCs w:val="20"/>
                <w:lang w:val="en-US"/>
              </w:rPr>
              <w:t>Consciousness of profes</w:t>
            </w:r>
            <w:r>
              <w:rPr>
                <w:sz w:val="20"/>
                <w:szCs w:val="20"/>
                <w:lang w:val="en-US"/>
              </w:rPr>
              <w:t>sional and ethic responsibility</w:t>
            </w:r>
          </w:p>
        </w:tc>
        <w:tc>
          <w:tcPr>
            <w:tcW w:w="567" w:type="dxa"/>
            <w:tcBorders>
              <w:top w:val="single" w:sz="6" w:space="0" w:color="auto"/>
              <w:left w:val="single" w:sz="6" w:space="0" w:color="auto"/>
              <w:bottom w:val="single" w:sz="6" w:space="0" w:color="auto"/>
              <w:right w:val="single" w:sz="6" w:space="0" w:color="auto"/>
            </w:tcBorders>
            <w:vAlign w:val="center"/>
          </w:tcPr>
          <w:p w:rsidR="00BE783F" w:rsidRPr="00B02118" w:rsidRDefault="00BE783F" w:rsidP="00AE55D4">
            <w:pPr>
              <w:spacing w:after="0"/>
              <w:jc w:val="center"/>
              <w:rPr>
                <w:b/>
                <w:sz w:val="20"/>
                <w:szCs w:val="20"/>
                <w:highlight w:val="yellow"/>
                <w:lang w:val="en-US"/>
              </w:rPr>
            </w:pPr>
            <w:r w:rsidRPr="00B02118">
              <w:rPr>
                <w:b/>
                <w:sz w:val="20"/>
                <w:szCs w:val="20"/>
                <w:lang w:val="en-US"/>
              </w:rPr>
              <w:t>X</w:t>
            </w:r>
            <w:r w:rsidRPr="00B02118">
              <w:rPr>
                <w:b/>
                <w:sz w:val="20"/>
                <w:szCs w:val="20"/>
                <w:highlight w:val="yellow"/>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BE783F" w:rsidRPr="00B02118" w:rsidRDefault="00BE783F" w:rsidP="00AE55D4">
            <w:pPr>
              <w:spacing w:after="0"/>
              <w:jc w:val="center"/>
              <w:rPr>
                <w:b/>
                <w:sz w:val="20"/>
                <w:szCs w:val="20"/>
                <w:lang w:val="en-US"/>
              </w:rPr>
            </w:pPr>
            <w:r w:rsidRPr="00B02118">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BE783F" w:rsidRPr="00B02118" w:rsidRDefault="00BE783F" w:rsidP="00AE55D4">
            <w:pPr>
              <w:spacing w:after="0"/>
              <w:jc w:val="center"/>
              <w:rPr>
                <w:b/>
                <w:sz w:val="20"/>
                <w:szCs w:val="20"/>
                <w:lang w:val="en-US"/>
              </w:rPr>
            </w:pPr>
            <w:r w:rsidRPr="00B02118">
              <w:rPr>
                <w:b/>
                <w:sz w:val="20"/>
                <w:szCs w:val="20"/>
                <w:lang w:val="en-US"/>
              </w:rPr>
              <w:t xml:space="preserve"> </w:t>
            </w:r>
          </w:p>
        </w:tc>
      </w:tr>
      <w:tr w:rsidR="00BE783F" w:rsidRPr="00B02118" w:rsidTr="003C770A">
        <w:tc>
          <w:tcPr>
            <w:tcW w:w="603" w:type="dxa"/>
            <w:tcBorders>
              <w:top w:val="single" w:sz="6" w:space="0" w:color="auto"/>
              <w:left w:val="single" w:sz="12" w:space="0" w:color="auto"/>
              <w:bottom w:val="single" w:sz="6" w:space="0" w:color="auto"/>
              <w:right w:val="single" w:sz="6" w:space="0" w:color="auto"/>
            </w:tcBorders>
            <w:vAlign w:val="center"/>
          </w:tcPr>
          <w:p w:rsidR="00BE783F" w:rsidRPr="00B02118" w:rsidRDefault="00BE783F" w:rsidP="00AE55D4">
            <w:pPr>
              <w:spacing w:after="0"/>
              <w:jc w:val="center"/>
              <w:rPr>
                <w:lang w:val="en-US"/>
              </w:rPr>
            </w:pPr>
            <w:r w:rsidRPr="00B02118">
              <w:rPr>
                <w:lang w:val="en-US"/>
              </w:rPr>
              <w:t>8</w:t>
            </w:r>
          </w:p>
        </w:tc>
        <w:tc>
          <w:tcPr>
            <w:tcW w:w="7585" w:type="dxa"/>
            <w:tcBorders>
              <w:top w:val="single" w:sz="6" w:space="0" w:color="auto"/>
              <w:left w:val="single" w:sz="6" w:space="0" w:color="auto"/>
              <w:bottom w:val="single" w:sz="6" w:space="0" w:color="auto"/>
              <w:right w:val="single" w:sz="6" w:space="0" w:color="auto"/>
            </w:tcBorders>
            <w:vAlign w:val="center"/>
          </w:tcPr>
          <w:p w:rsidR="00BE783F" w:rsidRPr="00B02118" w:rsidRDefault="00BE783F" w:rsidP="00AE55D4">
            <w:pPr>
              <w:spacing w:after="0"/>
              <w:rPr>
                <w:sz w:val="20"/>
                <w:szCs w:val="20"/>
                <w:lang w:val="en-US"/>
              </w:rPr>
            </w:pPr>
            <w:r w:rsidRPr="00B02118">
              <w:rPr>
                <w:sz w:val="20"/>
                <w:szCs w:val="20"/>
                <w:lang w:val="en-US"/>
              </w:rPr>
              <w:t>Awareness of project, r</w:t>
            </w:r>
            <w:r w:rsidRPr="00B02118">
              <w:rPr>
                <w:bCs/>
                <w:sz w:val="20"/>
                <w:szCs w:val="20"/>
                <w:lang w:val="en-US"/>
              </w:rPr>
              <w:t>isk and change management; awareness of entrepreneurship, innovativeness and sustainable development.</w:t>
            </w:r>
          </w:p>
        </w:tc>
        <w:tc>
          <w:tcPr>
            <w:tcW w:w="567" w:type="dxa"/>
            <w:tcBorders>
              <w:top w:val="single" w:sz="6" w:space="0" w:color="auto"/>
              <w:left w:val="single" w:sz="6" w:space="0" w:color="auto"/>
              <w:bottom w:val="single" w:sz="6" w:space="0" w:color="auto"/>
              <w:right w:val="single" w:sz="6" w:space="0" w:color="auto"/>
            </w:tcBorders>
            <w:vAlign w:val="center"/>
          </w:tcPr>
          <w:p w:rsidR="00BE783F" w:rsidRPr="00B02118" w:rsidRDefault="00BE783F" w:rsidP="00AE55D4">
            <w:pPr>
              <w:spacing w:after="0"/>
              <w:jc w:val="center"/>
              <w:rPr>
                <w:b/>
                <w:sz w:val="20"/>
                <w:szCs w:val="20"/>
                <w:highlight w:val="yellow"/>
                <w:lang w:val="en-US"/>
              </w:rPr>
            </w:pPr>
            <w:r w:rsidRPr="00B02118">
              <w:rPr>
                <w:b/>
                <w:sz w:val="20"/>
                <w:szCs w:val="20"/>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BE783F" w:rsidRPr="00B02118" w:rsidRDefault="00BE783F" w:rsidP="00AE55D4">
            <w:pPr>
              <w:spacing w:after="0"/>
              <w:jc w:val="center"/>
              <w:rPr>
                <w:b/>
                <w:sz w:val="20"/>
                <w:szCs w:val="20"/>
                <w:lang w:val="en-US"/>
              </w:rPr>
            </w:pPr>
            <w:r w:rsidRPr="00B02118">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BE783F" w:rsidRPr="00B02118" w:rsidRDefault="00BE783F" w:rsidP="00AE55D4">
            <w:pPr>
              <w:spacing w:after="0"/>
              <w:jc w:val="center"/>
              <w:rPr>
                <w:b/>
                <w:sz w:val="20"/>
                <w:szCs w:val="20"/>
                <w:lang w:val="en-US"/>
              </w:rPr>
            </w:pPr>
          </w:p>
        </w:tc>
      </w:tr>
      <w:tr w:rsidR="00BE783F" w:rsidRPr="00B02118" w:rsidTr="003C770A">
        <w:tc>
          <w:tcPr>
            <w:tcW w:w="9889" w:type="dxa"/>
            <w:gridSpan w:val="5"/>
            <w:tcBorders>
              <w:top w:val="single" w:sz="6" w:space="0" w:color="auto"/>
              <w:left w:val="single" w:sz="12" w:space="0" w:color="auto"/>
              <w:bottom w:val="single" w:sz="12" w:space="0" w:color="auto"/>
              <w:right w:val="single" w:sz="12" w:space="0" w:color="auto"/>
            </w:tcBorders>
            <w:vAlign w:val="center"/>
          </w:tcPr>
          <w:p w:rsidR="00BE783F" w:rsidRPr="00B02118" w:rsidRDefault="00BE783F" w:rsidP="00AE55D4">
            <w:pPr>
              <w:spacing w:after="0"/>
              <w:jc w:val="both"/>
              <w:rPr>
                <w:sz w:val="20"/>
                <w:szCs w:val="20"/>
                <w:lang w:val="en-US"/>
              </w:rPr>
            </w:pPr>
            <w:r w:rsidRPr="00B02118">
              <w:rPr>
                <w:b/>
                <w:sz w:val="20"/>
                <w:szCs w:val="20"/>
                <w:lang w:val="en-US"/>
              </w:rPr>
              <w:t>1</w:t>
            </w:r>
            <w:r w:rsidRPr="00B02118">
              <w:rPr>
                <w:sz w:val="20"/>
                <w:szCs w:val="20"/>
                <w:lang w:val="en-US"/>
              </w:rPr>
              <w:t xml:space="preserve">:None. </w:t>
            </w:r>
            <w:r w:rsidRPr="00B02118">
              <w:rPr>
                <w:b/>
                <w:sz w:val="20"/>
                <w:szCs w:val="20"/>
                <w:lang w:val="en-US"/>
              </w:rPr>
              <w:t>2</w:t>
            </w:r>
            <w:r w:rsidRPr="00B02118">
              <w:rPr>
                <w:sz w:val="20"/>
                <w:szCs w:val="20"/>
                <w:lang w:val="en-US"/>
              </w:rPr>
              <w:t xml:space="preserve">:Partially contribution. </w:t>
            </w:r>
            <w:r w:rsidRPr="00B02118">
              <w:rPr>
                <w:b/>
                <w:sz w:val="20"/>
                <w:szCs w:val="20"/>
                <w:lang w:val="en-US"/>
              </w:rPr>
              <w:t>3</w:t>
            </w:r>
            <w:r w:rsidRPr="00B02118">
              <w:rPr>
                <w:sz w:val="20"/>
                <w:szCs w:val="20"/>
                <w:lang w:val="en-US"/>
              </w:rPr>
              <w:t>: Completely contribution.</w:t>
            </w:r>
          </w:p>
        </w:tc>
      </w:tr>
    </w:tbl>
    <w:p w:rsidR="00BE783F" w:rsidRPr="00B02118" w:rsidRDefault="00BE783F" w:rsidP="00BE783F">
      <w:pPr>
        <w:rPr>
          <w:sz w:val="16"/>
          <w:szCs w:val="16"/>
          <w:lang w:val="en-US"/>
        </w:rPr>
      </w:pPr>
    </w:p>
    <w:p w:rsidR="00634BA5" w:rsidRPr="00B02118" w:rsidRDefault="00634BA5" w:rsidP="00634BA5">
      <w:pPr>
        <w:tabs>
          <w:tab w:val="left" w:pos="7800"/>
        </w:tabs>
        <w:rPr>
          <w:lang w:val="en-US"/>
        </w:rPr>
      </w:pPr>
      <w:r w:rsidRPr="00B02118">
        <w:rPr>
          <w:lang w:val="en-US"/>
        </w:rPr>
        <w:t xml:space="preserve">                        </w:t>
      </w:r>
    </w:p>
    <w:p w:rsidR="00DD6041" w:rsidRDefault="00DD6041" w:rsidP="00634BA5">
      <w:pPr>
        <w:tabs>
          <w:tab w:val="left" w:pos="7800"/>
        </w:tabs>
        <w:rPr>
          <w:lang w:val="en-US"/>
        </w:rPr>
      </w:pPr>
    </w:p>
    <w:p w:rsidR="00DD6041" w:rsidRDefault="00DD6041" w:rsidP="00634BA5">
      <w:pPr>
        <w:tabs>
          <w:tab w:val="left" w:pos="7800"/>
        </w:tabs>
        <w:rPr>
          <w:lang w:val="en-US"/>
        </w:rPr>
      </w:pPr>
    </w:p>
    <w:p w:rsidR="00DD6041" w:rsidRDefault="00DD6041" w:rsidP="00634BA5">
      <w:pPr>
        <w:tabs>
          <w:tab w:val="left" w:pos="7800"/>
        </w:tabs>
        <w:rPr>
          <w:lang w:val="en-US"/>
        </w:rPr>
      </w:pPr>
    </w:p>
    <w:p w:rsidR="00634BA5" w:rsidRPr="00B02118" w:rsidRDefault="00634BA5" w:rsidP="00634BA5">
      <w:pPr>
        <w:tabs>
          <w:tab w:val="left" w:pos="7800"/>
        </w:tabs>
        <w:rPr>
          <w:lang w:val="en-US"/>
        </w:rPr>
      </w:pPr>
      <w:r w:rsidRPr="00B02118">
        <w:rPr>
          <w:lang w:val="en-US"/>
        </w:rPr>
        <w:tab/>
      </w:r>
      <w:r w:rsidRPr="00B02118">
        <w:rPr>
          <w:lang w:val="en-US"/>
        </w:rPr>
        <w:tab/>
      </w:r>
    </w:p>
    <w:p w:rsidR="00E76CEC" w:rsidRPr="00DD6041" w:rsidRDefault="00E76CEC" w:rsidP="00E76CEC">
      <w:pPr>
        <w:jc w:val="center"/>
        <w:outlineLvl w:val="0"/>
        <w:rPr>
          <w:b/>
          <w:sz w:val="24"/>
          <w:szCs w:val="20"/>
          <w:lang w:val="en-US"/>
        </w:rPr>
      </w:pPr>
      <w:r w:rsidRPr="00DD6041">
        <w:rPr>
          <w:b/>
          <w:sz w:val="24"/>
          <w:szCs w:val="20"/>
          <w:lang w:val="en-US"/>
        </w:rPr>
        <w:t xml:space="preserve">ESOGÜ Faculty of Dentistry </w:t>
      </w:r>
    </w:p>
    <w:p w:rsidR="00E76CEC" w:rsidRPr="00DD6041" w:rsidRDefault="00E76CEC" w:rsidP="00E76CEC">
      <w:pPr>
        <w:jc w:val="center"/>
        <w:outlineLvl w:val="0"/>
        <w:rPr>
          <w:b/>
          <w:sz w:val="24"/>
          <w:szCs w:val="20"/>
          <w:lang w:val="en-US"/>
        </w:rPr>
      </w:pPr>
      <w:r w:rsidRPr="00DD6041">
        <w:rPr>
          <w:b/>
          <w:sz w:val="24"/>
          <w:szCs w:val="20"/>
          <w:lang w:val="en-US"/>
        </w:rPr>
        <w:t>Course Information Form</w:t>
      </w:r>
    </w:p>
    <w:p w:rsidR="00E76CEC" w:rsidRPr="002C0077" w:rsidRDefault="00E76CEC" w:rsidP="00E76CEC">
      <w:pPr>
        <w:outlineLvl w:val="0"/>
        <w:rPr>
          <w:b/>
          <w:sz w:val="20"/>
          <w:szCs w:val="20"/>
          <w:lang w:val="en-US"/>
        </w:rPr>
      </w:pPr>
    </w:p>
    <w:p w:rsidR="00E76CEC" w:rsidRPr="002C0077" w:rsidRDefault="00E76CEC" w:rsidP="00E76CEC">
      <w:pPr>
        <w:outlineLvl w:val="0"/>
        <w:rPr>
          <w:b/>
          <w:sz w:val="20"/>
          <w:szCs w:val="20"/>
          <w:lang w:val="en-US"/>
        </w:rPr>
      </w:pPr>
    </w:p>
    <w:tbl>
      <w:tblPr>
        <w:tblW w:w="260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437"/>
      </w:tblGrid>
      <w:tr w:rsidR="00E76CEC" w:rsidRPr="002C0077" w:rsidTr="00796793">
        <w:tc>
          <w:tcPr>
            <w:tcW w:w="1167" w:type="dxa"/>
            <w:vAlign w:val="center"/>
          </w:tcPr>
          <w:p w:rsidR="00E76CEC" w:rsidRPr="002C0077" w:rsidRDefault="00E76CEC" w:rsidP="003C770A">
            <w:pPr>
              <w:outlineLvl w:val="0"/>
              <w:rPr>
                <w:b/>
                <w:sz w:val="20"/>
                <w:szCs w:val="20"/>
                <w:lang w:val="en-US"/>
              </w:rPr>
            </w:pPr>
            <w:r>
              <w:rPr>
                <w:b/>
                <w:sz w:val="20"/>
                <w:szCs w:val="20"/>
                <w:lang w:val="en-US"/>
              </w:rPr>
              <w:t>CLASS</w:t>
            </w:r>
          </w:p>
        </w:tc>
        <w:tc>
          <w:tcPr>
            <w:tcW w:w="1437" w:type="dxa"/>
            <w:vAlign w:val="center"/>
          </w:tcPr>
          <w:p w:rsidR="00E76CEC" w:rsidRPr="002C0077" w:rsidRDefault="00E76CEC" w:rsidP="003C770A">
            <w:pPr>
              <w:outlineLvl w:val="0"/>
              <w:rPr>
                <w:sz w:val="20"/>
                <w:szCs w:val="20"/>
                <w:lang w:val="en-US"/>
              </w:rPr>
            </w:pPr>
            <w:r w:rsidRPr="002C0077">
              <w:rPr>
                <w:sz w:val="20"/>
                <w:szCs w:val="20"/>
                <w:lang w:val="en-US"/>
              </w:rPr>
              <w:t xml:space="preserve"> 5</w:t>
            </w:r>
          </w:p>
        </w:tc>
      </w:tr>
    </w:tbl>
    <w:p w:rsidR="00E76CEC" w:rsidRPr="002C0077" w:rsidRDefault="00E76CEC" w:rsidP="00E76CEC">
      <w:pPr>
        <w:jc w:val="right"/>
        <w:outlineLvl w:val="0"/>
        <w:rPr>
          <w:b/>
          <w:sz w:val="20"/>
          <w:szCs w:val="20"/>
          <w:lang w:val="en-US"/>
        </w:rPr>
      </w:pPr>
    </w:p>
    <w:tbl>
      <w:tblPr>
        <w:tblW w:w="100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093"/>
        <w:gridCol w:w="1984"/>
        <w:gridCol w:w="2127"/>
        <w:gridCol w:w="3846"/>
      </w:tblGrid>
      <w:tr w:rsidR="00E76CEC" w:rsidRPr="002C0077" w:rsidTr="00796793">
        <w:tc>
          <w:tcPr>
            <w:tcW w:w="2093" w:type="dxa"/>
            <w:vAlign w:val="center"/>
          </w:tcPr>
          <w:p w:rsidR="00E76CEC" w:rsidRPr="002C0077" w:rsidRDefault="00E76CEC" w:rsidP="003C770A">
            <w:pPr>
              <w:jc w:val="center"/>
              <w:outlineLvl w:val="0"/>
              <w:rPr>
                <w:b/>
                <w:sz w:val="20"/>
                <w:szCs w:val="20"/>
                <w:lang w:val="en-US"/>
              </w:rPr>
            </w:pPr>
            <w:r w:rsidRPr="002C0077">
              <w:rPr>
                <w:b/>
                <w:sz w:val="20"/>
                <w:szCs w:val="20"/>
                <w:lang w:val="en-US"/>
              </w:rPr>
              <w:t>COURSE CODE</w:t>
            </w:r>
          </w:p>
        </w:tc>
        <w:tc>
          <w:tcPr>
            <w:tcW w:w="1984" w:type="dxa"/>
            <w:vAlign w:val="center"/>
          </w:tcPr>
          <w:p w:rsidR="00E76CEC" w:rsidRPr="002C0077" w:rsidRDefault="00E76CEC" w:rsidP="003C770A">
            <w:pPr>
              <w:outlineLvl w:val="0"/>
              <w:rPr>
                <w:sz w:val="20"/>
                <w:szCs w:val="20"/>
                <w:lang w:val="en-US"/>
              </w:rPr>
            </w:pPr>
            <w:r w:rsidRPr="002C0077">
              <w:rPr>
                <w:sz w:val="20"/>
                <w:szCs w:val="20"/>
                <w:lang w:val="en-US"/>
              </w:rPr>
              <w:t xml:space="preserve"> </w:t>
            </w:r>
            <w:r>
              <w:rPr>
                <w:sz w:val="20"/>
                <w:szCs w:val="20"/>
                <w:lang w:val="en-US"/>
              </w:rPr>
              <w:t>161119004</w:t>
            </w:r>
          </w:p>
        </w:tc>
        <w:tc>
          <w:tcPr>
            <w:tcW w:w="2127" w:type="dxa"/>
            <w:vAlign w:val="center"/>
          </w:tcPr>
          <w:p w:rsidR="00E76CEC" w:rsidRPr="002C0077" w:rsidRDefault="00E76CEC" w:rsidP="003C770A">
            <w:pPr>
              <w:jc w:val="center"/>
              <w:outlineLvl w:val="0"/>
              <w:rPr>
                <w:b/>
                <w:sz w:val="20"/>
                <w:szCs w:val="20"/>
                <w:lang w:val="en-US"/>
              </w:rPr>
            </w:pPr>
            <w:r w:rsidRPr="002C0077">
              <w:rPr>
                <w:b/>
                <w:sz w:val="20"/>
                <w:szCs w:val="20"/>
                <w:lang w:val="en-US"/>
              </w:rPr>
              <w:t>COURSE NAME</w:t>
            </w:r>
          </w:p>
        </w:tc>
        <w:tc>
          <w:tcPr>
            <w:tcW w:w="3846" w:type="dxa"/>
          </w:tcPr>
          <w:p w:rsidR="00E76CEC" w:rsidRPr="002C0077" w:rsidRDefault="00E76CEC" w:rsidP="003C770A">
            <w:pPr>
              <w:outlineLvl w:val="0"/>
              <w:rPr>
                <w:sz w:val="20"/>
                <w:szCs w:val="20"/>
                <w:lang w:val="en-US"/>
              </w:rPr>
            </w:pPr>
            <w:r w:rsidRPr="002C0077">
              <w:rPr>
                <w:sz w:val="20"/>
                <w:szCs w:val="20"/>
                <w:lang w:val="en-US"/>
              </w:rPr>
              <w:t>O</w:t>
            </w:r>
            <w:r w:rsidR="00DD6041">
              <w:rPr>
                <w:sz w:val="20"/>
                <w:szCs w:val="20"/>
                <w:lang w:val="en-US"/>
              </w:rPr>
              <w:t>phthalmology</w:t>
            </w:r>
          </w:p>
        </w:tc>
      </w:tr>
    </w:tbl>
    <w:p w:rsidR="00E76CEC" w:rsidRPr="002C0077" w:rsidRDefault="00E76CEC" w:rsidP="00E76CEC">
      <w:pPr>
        <w:outlineLvl w:val="0"/>
        <w:rPr>
          <w:sz w:val="20"/>
          <w:szCs w:val="20"/>
          <w:lang w:val="en-US"/>
        </w:rPr>
      </w:pPr>
      <w:r w:rsidRPr="002C0077">
        <w:rPr>
          <w:b/>
          <w:sz w:val="20"/>
          <w:szCs w:val="20"/>
          <w:lang w:val="en-US"/>
        </w:rPr>
        <w:t xml:space="preserve">                                                   </w:t>
      </w:r>
      <w:r w:rsidRPr="002C0077">
        <w:rPr>
          <w:b/>
          <w:sz w:val="20"/>
          <w:szCs w:val="20"/>
          <w:lang w:val="en-US"/>
        </w:rPr>
        <w:tab/>
      </w:r>
      <w:r w:rsidRPr="002C0077">
        <w:rPr>
          <w:b/>
          <w:sz w:val="20"/>
          <w:szCs w:val="20"/>
          <w:lang w:val="en-US"/>
        </w:rPr>
        <w:tab/>
      </w:r>
      <w:r w:rsidRPr="002C0077">
        <w:rPr>
          <w:b/>
          <w:sz w:val="20"/>
          <w:szCs w:val="20"/>
          <w:lang w:val="en-US"/>
        </w:rPr>
        <w:tab/>
      </w:r>
      <w:r w:rsidRPr="002C0077">
        <w:rPr>
          <w:b/>
          <w:sz w:val="20"/>
          <w:szCs w:val="20"/>
          <w:lang w:val="en-US"/>
        </w:rPr>
        <w:tab/>
      </w:r>
      <w:r w:rsidRPr="002C0077">
        <w:rPr>
          <w:b/>
          <w:sz w:val="20"/>
          <w:szCs w:val="20"/>
          <w:lang w:val="en-US"/>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43"/>
        <w:gridCol w:w="832"/>
        <w:gridCol w:w="143"/>
        <w:gridCol w:w="872"/>
        <w:gridCol w:w="758"/>
        <w:gridCol w:w="691"/>
        <w:gridCol w:w="28"/>
        <w:gridCol w:w="800"/>
        <w:gridCol w:w="583"/>
        <w:gridCol w:w="161"/>
        <w:gridCol w:w="1497"/>
        <w:gridCol w:w="967"/>
        <w:gridCol w:w="1375"/>
      </w:tblGrid>
      <w:tr w:rsidR="00E76CEC" w:rsidRPr="002C0077" w:rsidTr="003C770A">
        <w:trPr>
          <w:trHeight w:val="383"/>
        </w:trPr>
        <w:tc>
          <w:tcPr>
            <w:tcW w:w="668" w:type="pct"/>
            <w:vMerge w:val="restart"/>
            <w:tcBorders>
              <w:top w:val="single" w:sz="12" w:space="0" w:color="auto"/>
              <w:left w:val="single" w:sz="12" w:space="0" w:color="auto"/>
              <w:bottom w:val="single" w:sz="4" w:space="0" w:color="auto"/>
              <w:right w:val="single" w:sz="12" w:space="0" w:color="auto"/>
            </w:tcBorders>
            <w:vAlign w:val="center"/>
          </w:tcPr>
          <w:p w:rsidR="00E76CEC" w:rsidRPr="002C0077" w:rsidRDefault="00E76CEC" w:rsidP="003C770A">
            <w:pPr>
              <w:rPr>
                <w:b/>
                <w:sz w:val="20"/>
                <w:szCs w:val="20"/>
                <w:lang w:val="en-US"/>
              </w:rPr>
            </w:pPr>
            <w:r w:rsidRPr="002C0077">
              <w:rPr>
                <w:b/>
                <w:sz w:val="20"/>
                <w:szCs w:val="20"/>
                <w:lang w:val="en-US"/>
              </w:rPr>
              <w:t>SEMESTER</w:t>
            </w:r>
          </w:p>
          <w:p w:rsidR="00E76CEC" w:rsidRPr="002C0077" w:rsidRDefault="00E76CEC" w:rsidP="003C770A">
            <w:pPr>
              <w:rPr>
                <w:sz w:val="20"/>
                <w:szCs w:val="20"/>
                <w:lang w:val="en-US"/>
              </w:rPr>
            </w:pPr>
          </w:p>
        </w:tc>
        <w:tc>
          <w:tcPr>
            <w:tcW w:w="1640" w:type="pct"/>
            <w:gridSpan w:val="5"/>
            <w:tcBorders>
              <w:left w:val="single" w:sz="12" w:space="0" w:color="auto"/>
              <w:bottom w:val="single" w:sz="4" w:space="0" w:color="auto"/>
              <w:right w:val="single" w:sz="12" w:space="0" w:color="auto"/>
            </w:tcBorders>
            <w:vAlign w:val="center"/>
          </w:tcPr>
          <w:p w:rsidR="00E76CEC" w:rsidRPr="002C0077" w:rsidRDefault="00E76CEC" w:rsidP="003C770A">
            <w:pPr>
              <w:jc w:val="center"/>
              <w:rPr>
                <w:b/>
                <w:sz w:val="20"/>
                <w:szCs w:val="20"/>
                <w:lang w:val="en-US"/>
              </w:rPr>
            </w:pPr>
            <w:r w:rsidRPr="002C0077">
              <w:rPr>
                <w:b/>
                <w:sz w:val="20"/>
                <w:szCs w:val="20"/>
                <w:lang w:val="en-US"/>
              </w:rPr>
              <w:t>WEEKLY COURSE PERIOD</w:t>
            </w:r>
          </w:p>
        </w:tc>
        <w:tc>
          <w:tcPr>
            <w:tcW w:w="2692" w:type="pct"/>
            <w:gridSpan w:val="7"/>
            <w:tcBorders>
              <w:left w:val="single" w:sz="12" w:space="0" w:color="auto"/>
              <w:bottom w:val="single" w:sz="4" w:space="0" w:color="auto"/>
            </w:tcBorders>
            <w:vAlign w:val="center"/>
          </w:tcPr>
          <w:p w:rsidR="00E76CEC" w:rsidRPr="002C0077" w:rsidRDefault="00E76CEC" w:rsidP="003C770A">
            <w:pPr>
              <w:jc w:val="center"/>
              <w:rPr>
                <w:b/>
                <w:sz w:val="20"/>
                <w:szCs w:val="20"/>
                <w:lang w:val="en-US"/>
              </w:rPr>
            </w:pPr>
            <w:r w:rsidRPr="002C0077">
              <w:rPr>
                <w:b/>
                <w:sz w:val="20"/>
                <w:szCs w:val="20"/>
                <w:lang w:val="en-US"/>
              </w:rPr>
              <w:t>COURSE OF</w:t>
            </w:r>
          </w:p>
        </w:tc>
      </w:tr>
      <w:tr w:rsidR="00E76CEC" w:rsidRPr="002C0077" w:rsidTr="003C770A">
        <w:trPr>
          <w:trHeight w:val="382"/>
        </w:trPr>
        <w:tc>
          <w:tcPr>
            <w:tcW w:w="668" w:type="pct"/>
            <w:vMerge/>
            <w:tcBorders>
              <w:top w:val="single" w:sz="4" w:space="0" w:color="auto"/>
              <w:left w:val="single" w:sz="12" w:space="0" w:color="auto"/>
              <w:bottom w:val="single" w:sz="4" w:space="0" w:color="auto"/>
              <w:right w:val="single" w:sz="12" w:space="0" w:color="auto"/>
            </w:tcBorders>
          </w:tcPr>
          <w:p w:rsidR="00E76CEC" w:rsidRPr="002C0077" w:rsidRDefault="00E76CEC" w:rsidP="003C770A">
            <w:pPr>
              <w:rPr>
                <w:b/>
                <w:sz w:val="20"/>
                <w:szCs w:val="20"/>
                <w:lang w:val="en-US"/>
              </w:rPr>
            </w:pPr>
          </w:p>
        </w:tc>
        <w:tc>
          <w:tcPr>
            <w:tcW w:w="414" w:type="pct"/>
            <w:tcBorders>
              <w:top w:val="single" w:sz="4" w:space="0" w:color="auto"/>
              <w:left w:val="single" w:sz="12" w:space="0" w:color="auto"/>
              <w:bottom w:val="single" w:sz="4" w:space="0" w:color="auto"/>
              <w:right w:val="single" w:sz="4" w:space="0" w:color="auto"/>
            </w:tcBorders>
            <w:vAlign w:val="center"/>
          </w:tcPr>
          <w:p w:rsidR="00E76CEC" w:rsidRPr="002C0077" w:rsidRDefault="00E76CEC" w:rsidP="003C770A">
            <w:pPr>
              <w:jc w:val="center"/>
              <w:rPr>
                <w:b/>
                <w:sz w:val="20"/>
                <w:szCs w:val="20"/>
                <w:lang w:val="en-US"/>
              </w:rPr>
            </w:pPr>
            <w:r w:rsidRPr="002C0077">
              <w:rPr>
                <w:b/>
                <w:sz w:val="20"/>
                <w:szCs w:val="20"/>
                <w:lang w:val="en-US"/>
              </w:rPr>
              <w:t>Theory</w:t>
            </w:r>
          </w:p>
        </w:tc>
        <w:tc>
          <w:tcPr>
            <w:tcW w:w="505" w:type="pct"/>
            <w:gridSpan w:val="2"/>
            <w:tcBorders>
              <w:top w:val="single" w:sz="4" w:space="0" w:color="auto"/>
              <w:left w:val="single" w:sz="4" w:space="0" w:color="auto"/>
              <w:bottom w:val="single" w:sz="4" w:space="0" w:color="auto"/>
            </w:tcBorders>
            <w:vAlign w:val="center"/>
          </w:tcPr>
          <w:p w:rsidR="00E76CEC" w:rsidRPr="002C0077" w:rsidRDefault="00E76CEC" w:rsidP="003C770A">
            <w:pPr>
              <w:jc w:val="center"/>
              <w:rPr>
                <w:b/>
                <w:sz w:val="20"/>
                <w:szCs w:val="20"/>
                <w:lang w:val="en-US"/>
              </w:rPr>
            </w:pPr>
            <w:r w:rsidRPr="002C0077">
              <w:rPr>
                <w:b/>
                <w:sz w:val="20"/>
                <w:szCs w:val="20"/>
                <w:lang w:val="en-US"/>
              </w:rPr>
              <w:t>Practice</w:t>
            </w:r>
          </w:p>
        </w:tc>
        <w:tc>
          <w:tcPr>
            <w:tcW w:w="721" w:type="pct"/>
            <w:gridSpan w:val="2"/>
            <w:tcBorders>
              <w:top w:val="single" w:sz="4" w:space="0" w:color="auto"/>
              <w:bottom w:val="single" w:sz="4" w:space="0" w:color="auto"/>
              <w:right w:val="single" w:sz="12" w:space="0" w:color="auto"/>
            </w:tcBorders>
            <w:vAlign w:val="center"/>
          </w:tcPr>
          <w:p w:rsidR="00E76CEC" w:rsidRPr="002C0077" w:rsidRDefault="00E76CEC" w:rsidP="003C770A">
            <w:pPr>
              <w:ind w:left="-111" w:right="-108"/>
              <w:jc w:val="center"/>
              <w:rPr>
                <w:b/>
                <w:sz w:val="20"/>
                <w:szCs w:val="20"/>
                <w:lang w:val="en-US"/>
              </w:rPr>
            </w:pPr>
            <w:r w:rsidRPr="002C0077">
              <w:rPr>
                <w:b/>
                <w:sz w:val="20"/>
                <w:szCs w:val="20"/>
                <w:lang w:val="en-US"/>
              </w:rPr>
              <w:t>Labratory</w:t>
            </w:r>
          </w:p>
        </w:tc>
        <w:tc>
          <w:tcPr>
            <w:tcW w:w="412" w:type="pct"/>
            <w:gridSpan w:val="2"/>
            <w:tcBorders>
              <w:top w:val="single" w:sz="4" w:space="0" w:color="auto"/>
              <w:bottom w:val="single" w:sz="4" w:space="0" w:color="auto"/>
              <w:right w:val="single" w:sz="4" w:space="0" w:color="auto"/>
            </w:tcBorders>
            <w:vAlign w:val="center"/>
          </w:tcPr>
          <w:p w:rsidR="00E76CEC" w:rsidRPr="002C0077" w:rsidRDefault="00E76CEC" w:rsidP="003C770A">
            <w:pPr>
              <w:jc w:val="center"/>
              <w:rPr>
                <w:b/>
                <w:sz w:val="20"/>
                <w:szCs w:val="20"/>
                <w:lang w:val="en-US"/>
              </w:rPr>
            </w:pPr>
            <w:r w:rsidRPr="002C0077">
              <w:rPr>
                <w:b/>
                <w:sz w:val="20"/>
                <w:szCs w:val="20"/>
                <w:lang w:val="en-US"/>
              </w:rPr>
              <w:t>Credit</w:t>
            </w:r>
          </w:p>
        </w:tc>
        <w:tc>
          <w:tcPr>
            <w:tcW w:w="290" w:type="pct"/>
            <w:tcBorders>
              <w:top w:val="single" w:sz="4" w:space="0" w:color="auto"/>
              <w:left w:val="single" w:sz="4" w:space="0" w:color="auto"/>
              <w:bottom w:val="single" w:sz="4" w:space="0" w:color="auto"/>
              <w:right w:val="single" w:sz="4" w:space="0" w:color="auto"/>
            </w:tcBorders>
            <w:vAlign w:val="center"/>
          </w:tcPr>
          <w:p w:rsidR="00E76CEC" w:rsidRPr="002C0077" w:rsidRDefault="00E76CEC" w:rsidP="003C770A">
            <w:pPr>
              <w:ind w:left="-111" w:right="-108"/>
              <w:jc w:val="center"/>
              <w:rPr>
                <w:b/>
                <w:sz w:val="20"/>
                <w:szCs w:val="20"/>
                <w:lang w:val="en-US"/>
              </w:rPr>
            </w:pPr>
            <w:r w:rsidRPr="002C0077">
              <w:rPr>
                <w:b/>
                <w:sz w:val="20"/>
                <w:szCs w:val="20"/>
                <w:lang w:val="en-US"/>
              </w:rPr>
              <w:t>ECTS</w:t>
            </w:r>
          </w:p>
        </w:tc>
        <w:tc>
          <w:tcPr>
            <w:tcW w:w="1306" w:type="pct"/>
            <w:gridSpan w:val="3"/>
            <w:tcBorders>
              <w:top w:val="single" w:sz="4" w:space="0" w:color="auto"/>
              <w:left w:val="single" w:sz="4" w:space="0" w:color="auto"/>
              <w:bottom w:val="single" w:sz="4" w:space="0" w:color="auto"/>
            </w:tcBorders>
            <w:vAlign w:val="center"/>
          </w:tcPr>
          <w:p w:rsidR="00E76CEC" w:rsidRPr="002C0077" w:rsidRDefault="00E76CEC" w:rsidP="003C770A">
            <w:pPr>
              <w:jc w:val="center"/>
              <w:rPr>
                <w:b/>
                <w:sz w:val="20"/>
                <w:szCs w:val="20"/>
                <w:lang w:val="en-US"/>
              </w:rPr>
            </w:pPr>
            <w:r w:rsidRPr="002C0077">
              <w:rPr>
                <w:b/>
                <w:sz w:val="20"/>
                <w:szCs w:val="20"/>
                <w:lang w:val="en-US"/>
              </w:rPr>
              <w:t>TYPE</w:t>
            </w:r>
          </w:p>
        </w:tc>
        <w:tc>
          <w:tcPr>
            <w:tcW w:w="684" w:type="pct"/>
            <w:tcBorders>
              <w:top w:val="single" w:sz="4" w:space="0" w:color="auto"/>
              <w:left w:val="single" w:sz="4" w:space="0" w:color="auto"/>
              <w:bottom w:val="single" w:sz="4" w:space="0" w:color="auto"/>
            </w:tcBorders>
            <w:vAlign w:val="center"/>
          </w:tcPr>
          <w:p w:rsidR="00E76CEC" w:rsidRPr="002C0077" w:rsidRDefault="00E76CEC" w:rsidP="003C770A">
            <w:pPr>
              <w:jc w:val="center"/>
              <w:rPr>
                <w:b/>
                <w:sz w:val="20"/>
                <w:szCs w:val="20"/>
                <w:lang w:val="en-US"/>
              </w:rPr>
            </w:pPr>
            <w:r w:rsidRPr="002C0077">
              <w:rPr>
                <w:b/>
                <w:sz w:val="20"/>
                <w:szCs w:val="20"/>
                <w:lang w:val="en-US"/>
              </w:rPr>
              <w:t>LANGUAGE</w:t>
            </w:r>
          </w:p>
        </w:tc>
      </w:tr>
      <w:tr w:rsidR="00E76CEC" w:rsidRPr="002C0077" w:rsidTr="003C770A">
        <w:trPr>
          <w:trHeight w:val="367"/>
        </w:trPr>
        <w:tc>
          <w:tcPr>
            <w:tcW w:w="668" w:type="pct"/>
            <w:tcBorders>
              <w:top w:val="single" w:sz="4" w:space="0" w:color="auto"/>
              <w:left w:val="single" w:sz="12" w:space="0" w:color="auto"/>
              <w:bottom w:val="single" w:sz="12" w:space="0" w:color="auto"/>
              <w:right w:val="single" w:sz="12" w:space="0" w:color="auto"/>
            </w:tcBorders>
            <w:vAlign w:val="center"/>
          </w:tcPr>
          <w:p w:rsidR="00E76CEC" w:rsidRPr="002C0077" w:rsidRDefault="00E76CEC" w:rsidP="003C770A">
            <w:pPr>
              <w:jc w:val="center"/>
              <w:rPr>
                <w:sz w:val="20"/>
                <w:szCs w:val="20"/>
                <w:lang w:val="en-US"/>
              </w:rPr>
            </w:pPr>
            <w:r w:rsidRPr="002C0077">
              <w:rPr>
                <w:sz w:val="20"/>
                <w:szCs w:val="20"/>
                <w:lang w:val="en-US"/>
              </w:rPr>
              <w:t>Fall</w:t>
            </w:r>
          </w:p>
        </w:tc>
        <w:tc>
          <w:tcPr>
            <w:tcW w:w="414" w:type="pct"/>
            <w:tcBorders>
              <w:top w:val="single" w:sz="4" w:space="0" w:color="auto"/>
              <w:left w:val="single" w:sz="12" w:space="0" w:color="auto"/>
              <w:bottom w:val="single" w:sz="12" w:space="0" w:color="auto"/>
              <w:right w:val="single" w:sz="4" w:space="0" w:color="auto"/>
            </w:tcBorders>
            <w:vAlign w:val="center"/>
          </w:tcPr>
          <w:p w:rsidR="00E76CEC" w:rsidRPr="002C0077" w:rsidRDefault="00E76CEC" w:rsidP="003C770A">
            <w:pPr>
              <w:jc w:val="center"/>
              <w:rPr>
                <w:sz w:val="20"/>
                <w:szCs w:val="20"/>
                <w:lang w:val="en-US"/>
              </w:rPr>
            </w:pPr>
            <w:r w:rsidRPr="002C0077">
              <w:rPr>
                <w:sz w:val="20"/>
                <w:szCs w:val="20"/>
                <w:lang w:val="en-US"/>
              </w:rPr>
              <w:t xml:space="preserve">1 </w:t>
            </w:r>
          </w:p>
        </w:tc>
        <w:tc>
          <w:tcPr>
            <w:tcW w:w="505" w:type="pct"/>
            <w:gridSpan w:val="2"/>
            <w:tcBorders>
              <w:top w:val="single" w:sz="4" w:space="0" w:color="auto"/>
              <w:left w:val="single" w:sz="4" w:space="0" w:color="auto"/>
              <w:bottom w:val="single" w:sz="12" w:space="0" w:color="auto"/>
            </w:tcBorders>
            <w:vAlign w:val="center"/>
          </w:tcPr>
          <w:p w:rsidR="00E76CEC" w:rsidRPr="002C0077" w:rsidRDefault="00E76CEC" w:rsidP="003C770A">
            <w:pPr>
              <w:jc w:val="center"/>
              <w:rPr>
                <w:sz w:val="20"/>
                <w:szCs w:val="20"/>
                <w:lang w:val="en-US"/>
              </w:rPr>
            </w:pPr>
            <w:r w:rsidRPr="002C0077">
              <w:rPr>
                <w:sz w:val="20"/>
                <w:szCs w:val="20"/>
                <w:lang w:val="en-US"/>
              </w:rPr>
              <w:t>0</w:t>
            </w:r>
          </w:p>
        </w:tc>
        <w:tc>
          <w:tcPr>
            <w:tcW w:w="721" w:type="pct"/>
            <w:gridSpan w:val="2"/>
            <w:tcBorders>
              <w:top w:val="single" w:sz="4" w:space="0" w:color="auto"/>
              <w:bottom w:val="single" w:sz="12" w:space="0" w:color="auto"/>
              <w:right w:val="single" w:sz="12" w:space="0" w:color="auto"/>
            </w:tcBorders>
            <w:shd w:val="clear" w:color="auto" w:fill="auto"/>
            <w:vAlign w:val="center"/>
          </w:tcPr>
          <w:p w:rsidR="00E76CEC" w:rsidRPr="002C0077" w:rsidRDefault="00E76CEC" w:rsidP="003C770A">
            <w:pPr>
              <w:jc w:val="center"/>
              <w:rPr>
                <w:sz w:val="20"/>
                <w:szCs w:val="20"/>
                <w:lang w:val="en-US"/>
              </w:rPr>
            </w:pPr>
            <w:r w:rsidRPr="002C0077">
              <w:rPr>
                <w:sz w:val="20"/>
                <w:szCs w:val="20"/>
                <w:lang w:val="en-US"/>
              </w:rPr>
              <w:t xml:space="preserve">0 </w:t>
            </w:r>
          </w:p>
        </w:tc>
        <w:tc>
          <w:tcPr>
            <w:tcW w:w="412" w:type="pct"/>
            <w:gridSpan w:val="2"/>
            <w:tcBorders>
              <w:top w:val="single" w:sz="4" w:space="0" w:color="auto"/>
              <w:bottom w:val="single" w:sz="12" w:space="0" w:color="auto"/>
              <w:right w:val="single" w:sz="4" w:space="0" w:color="auto"/>
            </w:tcBorders>
            <w:shd w:val="clear" w:color="auto" w:fill="auto"/>
            <w:vAlign w:val="center"/>
          </w:tcPr>
          <w:p w:rsidR="00E76CEC" w:rsidRPr="002C0077" w:rsidRDefault="00E76CEC" w:rsidP="003C770A">
            <w:pPr>
              <w:jc w:val="center"/>
              <w:rPr>
                <w:sz w:val="20"/>
                <w:szCs w:val="20"/>
                <w:lang w:val="en-US"/>
              </w:rPr>
            </w:pPr>
            <w:r>
              <w:rPr>
                <w:sz w:val="20"/>
                <w:szCs w:val="20"/>
                <w:lang w:val="en-US"/>
              </w:rPr>
              <w:t>1</w:t>
            </w:r>
            <w:r w:rsidRPr="002C0077">
              <w:rPr>
                <w:sz w:val="20"/>
                <w:szCs w:val="20"/>
                <w:lang w:val="en-US"/>
              </w:rPr>
              <w:t xml:space="preserve"> </w:t>
            </w:r>
          </w:p>
        </w:tc>
        <w:tc>
          <w:tcPr>
            <w:tcW w:w="290" w:type="pct"/>
            <w:tcBorders>
              <w:top w:val="single" w:sz="4" w:space="0" w:color="auto"/>
              <w:left w:val="single" w:sz="4" w:space="0" w:color="auto"/>
              <w:bottom w:val="single" w:sz="12" w:space="0" w:color="auto"/>
              <w:right w:val="single" w:sz="4" w:space="0" w:color="auto"/>
            </w:tcBorders>
            <w:shd w:val="clear" w:color="auto" w:fill="auto"/>
            <w:vAlign w:val="center"/>
          </w:tcPr>
          <w:p w:rsidR="00E76CEC" w:rsidRPr="002C0077" w:rsidRDefault="00E76CEC" w:rsidP="003C770A">
            <w:pPr>
              <w:jc w:val="center"/>
              <w:rPr>
                <w:sz w:val="20"/>
                <w:szCs w:val="20"/>
                <w:lang w:val="en-US"/>
              </w:rPr>
            </w:pPr>
            <w:r>
              <w:rPr>
                <w:sz w:val="20"/>
                <w:szCs w:val="20"/>
                <w:lang w:val="en-US"/>
              </w:rPr>
              <w:t>2</w:t>
            </w:r>
            <w:r w:rsidRPr="002C0077">
              <w:rPr>
                <w:sz w:val="20"/>
                <w:szCs w:val="20"/>
                <w:lang w:val="en-US"/>
              </w:rPr>
              <w:t xml:space="preserve"> </w:t>
            </w:r>
          </w:p>
        </w:tc>
        <w:tc>
          <w:tcPr>
            <w:tcW w:w="1306" w:type="pct"/>
            <w:gridSpan w:val="3"/>
            <w:tcBorders>
              <w:top w:val="single" w:sz="4" w:space="0" w:color="auto"/>
              <w:left w:val="single" w:sz="4" w:space="0" w:color="auto"/>
              <w:bottom w:val="single" w:sz="12" w:space="0" w:color="auto"/>
            </w:tcBorders>
            <w:vAlign w:val="center"/>
          </w:tcPr>
          <w:p w:rsidR="00E76CEC" w:rsidRPr="002C0077" w:rsidRDefault="00E76CEC" w:rsidP="003C770A">
            <w:pPr>
              <w:rPr>
                <w:sz w:val="20"/>
                <w:szCs w:val="20"/>
                <w:vertAlign w:val="superscript"/>
                <w:lang w:val="en-US"/>
              </w:rPr>
            </w:pPr>
            <w:r w:rsidRPr="002C0077">
              <w:rPr>
                <w:sz w:val="20"/>
                <w:szCs w:val="20"/>
                <w:vertAlign w:val="superscript"/>
                <w:lang w:val="en-US"/>
              </w:rPr>
              <w:t>COMPULSORY (*)  ELECTIVE (  )</w:t>
            </w:r>
          </w:p>
        </w:tc>
        <w:tc>
          <w:tcPr>
            <w:tcW w:w="684" w:type="pct"/>
            <w:tcBorders>
              <w:top w:val="single" w:sz="4" w:space="0" w:color="auto"/>
              <w:left w:val="single" w:sz="4" w:space="0" w:color="auto"/>
              <w:bottom w:val="single" w:sz="12" w:space="0" w:color="auto"/>
            </w:tcBorders>
          </w:tcPr>
          <w:p w:rsidR="00E76CEC" w:rsidRPr="002C0077" w:rsidRDefault="00E76CEC" w:rsidP="003C770A">
            <w:pPr>
              <w:jc w:val="center"/>
              <w:rPr>
                <w:sz w:val="20"/>
                <w:szCs w:val="20"/>
                <w:vertAlign w:val="superscript"/>
                <w:lang w:val="en-US"/>
              </w:rPr>
            </w:pPr>
            <w:r w:rsidRPr="002C0077">
              <w:rPr>
                <w:sz w:val="20"/>
                <w:szCs w:val="20"/>
                <w:vertAlign w:val="superscript"/>
                <w:lang w:val="en-US"/>
              </w:rPr>
              <w:t>TURKISH</w:t>
            </w:r>
          </w:p>
        </w:tc>
      </w:tr>
      <w:tr w:rsidR="00E76CEC" w:rsidRPr="002C0077" w:rsidTr="003C770A">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E76CEC" w:rsidRPr="002C0077" w:rsidRDefault="00E76CEC" w:rsidP="003C770A">
            <w:pPr>
              <w:jc w:val="center"/>
              <w:rPr>
                <w:b/>
                <w:sz w:val="20"/>
                <w:szCs w:val="20"/>
                <w:lang w:val="en-US"/>
              </w:rPr>
            </w:pPr>
            <w:r w:rsidRPr="002C0077">
              <w:rPr>
                <w:b/>
                <w:sz w:val="20"/>
                <w:szCs w:val="20"/>
                <w:lang w:val="en-US"/>
              </w:rPr>
              <w:t>COURSE CATAGORY</w:t>
            </w:r>
          </w:p>
        </w:tc>
      </w:tr>
      <w:tr w:rsidR="00E76CEC" w:rsidRPr="002C0077" w:rsidTr="003C770A">
        <w:tblPrEx>
          <w:tblBorders>
            <w:insideH w:val="single" w:sz="6" w:space="0" w:color="auto"/>
            <w:insideV w:val="single" w:sz="6" w:space="0" w:color="auto"/>
          </w:tblBorders>
        </w:tblPrEx>
        <w:trPr>
          <w:trHeight w:val="546"/>
        </w:trPr>
        <w:tc>
          <w:tcPr>
            <w:tcW w:w="1153" w:type="pct"/>
            <w:gridSpan w:val="3"/>
            <w:tcBorders>
              <w:top w:val="single" w:sz="12" w:space="0" w:color="auto"/>
              <w:left w:val="single" w:sz="12" w:space="0" w:color="auto"/>
              <w:bottom w:val="single" w:sz="6" w:space="0" w:color="auto"/>
            </w:tcBorders>
            <w:vAlign w:val="center"/>
          </w:tcPr>
          <w:p w:rsidR="00E76CEC" w:rsidRPr="002C0077" w:rsidRDefault="00E76CEC" w:rsidP="003C770A">
            <w:pPr>
              <w:spacing w:before="120" w:after="120"/>
              <w:jc w:val="center"/>
              <w:rPr>
                <w:b/>
                <w:sz w:val="20"/>
                <w:szCs w:val="20"/>
                <w:lang w:val="en-US"/>
              </w:rPr>
            </w:pPr>
            <w:r w:rsidRPr="002C0077">
              <w:rPr>
                <w:b/>
                <w:sz w:val="20"/>
                <w:szCs w:val="20"/>
                <w:lang w:val="en-US"/>
              </w:rPr>
              <w:t>Basic Science</w:t>
            </w:r>
          </w:p>
        </w:tc>
        <w:tc>
          <w:tcPr>
            <w:tcW w:w="1169" w:type="pct"/>
            <w:gridSpan w:val="4"/>
            <w:tcBorders>
              <w:top w:val="single" w:sz="12" w:space="0" w:color="auto"/>
              <w:bottom w:val="single" w:sz="6" w:space="0" w:color="auto"/>
            </w:tcBorders>
            <w:vAlign w:val="center"/>
          </w:tcPr>
          <w:p w:rsidR="00E76CEC" w:rsidRPr="002C0077" w:rsidRDefault="00E76CEC" w:rsidP="003C770A">
            <w:pPr>
              <w:spacing w:before="120" w:after="120"/>
              <w:jc w:val="center"/>
              <w:rPr>
                <w:b/>
                <w:sz w:val="20"/>
                <w:szCs w:val="20"/>
                <w:lang w:val="en-US"/>
              </w:rPr>
            </w:pPr>
            <w:r w:rsidRPr="002C0077">
              <w:rPr>
                <w:b/>
                <w:sz w:val="20"/>
                <w:szCs w:val="20"/>
                <w:lang w:val="en-US"/>
              </w:rPr>
              <w:t>Basic Medical Science</w:t>
            </w:r>
          </w:p>
        </w:tc>
        <w:tc>
          <w:tcPr>
            <w:tcW w:w="1513" w:type="pct"/>
            <w:gridSpan w:val="4"/>
            <w:tcBorders>
              <w:top w:val="single" w:sz="12" w:space="0" w:color="auto"/>
              <w:bottom w:val="single" w:sz="6" w:space="0" w:color="auto"/>
            </w:tcBorders>
            <w:vAlign w:val="center"/>
          </w:tcPr>
          <w:p w:rsidR="00E76CEC" w:rsidRPr="002C0077" w:rsidRDefault="00E76CEC" w:rsidP="003C770A">
            <w:pPr>
              <w:spacing w:before="120" w:after="120"/>
              <w:jc w:val="center"/>
              <w:rPr>
                <w:b/>
                <w:sz w:val="20"/>
                <w:szCs w:val="20"/>
                <w:lang w:val="en-US"/>
              </w:rPr>
            </w:pPr>
            <w:r w:rsidRPr="002C0077">
              <w:rPr>
                <w:b/>
                <w:sz w:val="20"/>
                <w:szCs w:val="20"/>
                <w:lang w:val="en-US"/>
              </w:rPr>
              <w:t>Clinical Science</w:t>
            </w:r>
          </w:p>
        </w:tc>
        <w:tc>
          <w:tcPr>
            <w:tcW w:w="1165" w:type="pct"/>
            <w:gridSpan w:val="2"/>
            <w:tcBorders>
              <w:top w:val="single" w:sz="12" w:space="0" w:color="auto"/>
              <w:bottom w:val="single" w:sz="6" w:space="0" w:color="auto"/>
            </w:tcBorders>
            <w:vAlign w:val="center"/>
          </w:tcPr>
          <w:p w:rsidR="00E76CEC" w:rsidRPr="002C0077" w:rsidRDefault="00E76CEC" w:rsidP="003C770A">
            <w:pPr>
              <w:spacing w:before="120" w:after="120"/>
              <w:jc w:val="center"/>
              <w:rPr>
                <w:b/>
                <w:sz w:val="20"/>
                <w:szCs w:val="20"/>
                <w:lang w:val="en-US"/>
              </w:rPr>
            </w:pPr>
            <w:r w:rsidRPr="002C0077">
              <w:rPr>
                <w:b/>
                <w:sz w:val="20"/>
                <w:szCs w:val="20"/>
                <w:lang w:val="en-US"/>
              </w:rPr>
              <w:t xml:space="preserve">Social Science </w:t>
            </w:r>
          </w:p>
        </w:tc>
      </w:tr>
      <w:tr w:rsidR="00E76CEC" w:rsidRPr="002C0077" w:rsidTr="003C770A">
        <w:tblPrEx>
          <w:tblBorders>
            <w:insideH w:val="single" w:sz="6" w:space="0" w:color="auto"/>
            <w:insideV w:val="single" w:sz="6" w:space="0" w:color="auto"/>
          </w:tblBorders>
        </w:tblPrEx>
        <w:trPr>
          <w:trHeight w:val="138"/>
        </w:trPr>
        <w:tc>
          <w:tcPr>
            <w:tcW w:w="1153" w:type="pct"/>
            <w:gridSpan w:val="3"/>
            <w:tcBorders>
              <w:top w:val="single" w:sz="6" w:space="0" w:color="auto"/>
              <w:left w:val="single" w:sz="12" w:space="0" w:color="auto"/>
              <w:bottom w:val="single" w:sz="12" w:space="0" w:color="auto"/>
              <w:right w:val="single" w:sz="4" w:space="0" w:color="auto"/>
            </w:tcBorders>
          </w:tcPr>
          <w:p w:rsidR="00E76CEC" w:rsidRPr="002C0077" w:rsidRDefault="00E76CEC" w:rsidP="003C770A">
            <w:pPr>
              <w:jc w:val="center"/>
              <w:rPr>
                <w:sz w:val="20"/>
                <w:szCs w:val="20"/>
                <w:lang w:val="en-US"/>
              </w:rPr>
            </w:pPr>
          </w:p>
        </w:tc>
        <w:tc>
          <w:tcPr>
            <w:tcW w:w="1169" w:type="pct"/>
            <w:gridSpan w:val="4"/>
            <w:tcBorders>
              <w:top w:val="single" w:sz="6" w:space="0" w:color="auto"/>
              <w:left w:val="single" w:sz="4" w:space="0" w:color="auto"/>
              <w:bottom w:val="single" w:sz="12" w:space="0" w:color="auto"/>
              <w:right w:val="single" w:sz="4" w:space="0" w:color="auto"/>
            </w:tcBorders>
          </w:tcPr>
          <w:p w:rsidR="00E76CEC" w:rsidRPr="002C0077" w:rsidRDefault="00E76CEC" w:rsidP="003C770A">
            <w:pPr>
              <w:jc w:val="center"/>
              <w:rPr>
                <w:sz w:val="20"/>
                <w:szCs w:val="20"/>
                <w:lang w:val="en-US"/>
              </w:rPr>
            </w:pPr>
          </w:p>
        </w:tc>
        <w:tc>
          <w:tcPr>
            <w:tcW w:w="1513" w:type="pct"/>
            <w:gridSpan w:val="4"/>
            <w:tcBorders>
              <w:top w:val="single" w:sz="6" w:space="0" w:color="auto"/>
              <w:left w:val="single" w:sz="4" w:space="0" w:color="auto"/>
              <w:bottom w:val="single" w:sz="12" w:space="0" w:color="auto"/>
            </w:tcBorders>
          </w:tcPr>
          <w:p w:rsidR="00E76CEC" w:rsidRPr="002C0077" w:rsidRDefault="00E76CEC" w:rsidP="003C770A">
            <w:pPr>
              <w:jc w:val="center"/>
              <w:rPr>
                <w:sz w:val="20"/>
                <w:szCs w:val="20"/>
                <w:lang w:val="en-US"/>
              </w:rPr>
            </w:pPr>
            <w:r w:rsidRPr="002C0077">
              <w:rPr>
                <w:sz w:val="20"/>
                <w:szCs w:val="20"/>
                <w:lang w:val="en-US"/>
              </w:rPr>
              <w:t xml:space="preserve">*  </w:t>
            </w:r>
          </w:p>
        </w:tc>
        <w:tc>
          <w:tcPr>
            <w:tcW w:w="1165" w:type="pct"/>
            <w:gridSpan w:val="2"/>
            <w:tcBorders>
              <w:top w:val="single" w:sz="6" w:space="0" w:color="auto"/>
              <w:left w:val="single" w:sz="4" w:space="0" w:color="auto"/>
              <w:bottom w:val="single" w:sz="12" w:space="0" w:color="auto"/>
            </w:tcBorders>
          </w:tcPr>
          <w:p w:rsidR="00E76CEC" w:rsidRPr="002C0077" w:rsidRDefault="00E76CEC" w:rsidP="003C770A">
            <w:pPr>
              <w:jc w:val="center"/>
              <w:rPr>
                <w:sz w:val="20"/>
                <w:szCs w:val="20"/>
                <w:lang w:val="en-US"/>
              </w:rPr>
            </w:pPr>
          </w:p>
        </w:tc>
      </w:tr>
      <w:tr w:rsidR="00E76CEC" w:rsidRPr="002C0077" w:rsidTr="003C770A">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E76CEC" w:rsidRPr="002C0077" w:rsidRDefault="00E76CEC" w:rsidP="003C770A">
            <w:pPr>
              <w:jc w:val="center"/>
              <w:rPr>
                <w:b/>
                <w:sz w:val="20"/>
                <w:szCs w:val="20"/>
                <w:lang w:val="en-US"/>
              </w:rPr>
            </w:pPr>
            <w:r w:rsidRPr="002C0077">
              <w:rPr>
                <w:b/>
                <w:sz w:val="20"/>
                <w:szCs w:val="20"/>
                <w:lang w:val="en-US"/>
              </w:rPr>
              <w:t>ASSESSMENT CRITERIA</w:t>
            </w:r>
          </w:p>
        </w:tc>
      </w:tr>
      <w:tr w:rsidR="00E76CEC" w:rsidRPr="002C0077" w:rsidTr="003C770A">
        <w:tc>
          <w:tcPr>
            <w:tcW w:w="1964" w:type="pct"/>
            <w:gridSpan w:val="5"/>
            <w:vMerge w:val="restart"/>
            <w:tcBorders>
              <w:top w:val="single" w:sz="12" w:space="0" w:color="auto"/>
              <w:left w:val="single" w:sz="12" w:space="0" w:color="auto"/>
              <w:bottom w:val="single" w:sz="12" w:space="0" w:color="auto"/>
              <w:right w:val="single" w:sz="12" w:space="0" w:color="auto"/>
            </w:tcBorders>
            <w:vAlign w:val="center"/>
          </w:tcPr>
          <w:p w:rsidR="00E76CEC" w:rsidRPr="002C0077" w:rsidRDefault="00E76CEC" w:rsidP="00DD6041">
            <w:pPr>
              <w:spacing w:after="0"/>
              <w:jc w:val="center"/>
              <w:rPr>
                <w:b/>
                <w:sz w:val="20"/>
                <w:szCs w:val="20"/>
                <w:lang w:val="en-US"/>
              </w:rPr>
            </w:pPr>
            <w:r w:rsidRPr="002C0077">
              <w:rPr>
                <w:b/>
                <w:sz w:val="20"/>
                <w:szCs w:val="20"/>
                <w:lang w:val="en-US"/>
              </w:rPr>
              <w:t>MID-TERM</w:t>
            </w:r>
          </w:p>
        </w:tc>
        <w:tc>
          <w:tcPr>
            <w:tcW w:w="1126" w:type="pct"/>
            <w:gridSpan w:val="5"/>
            <w:tcBorders>
              <w:top w:val="single" w:sz="12" w:space="0" w:color="auto"/>
              <w:left w:val="single" w:sz="12" w:space="0" w:color="auto"/>
              <w:bottom w:val="single" w:sz="8" w:space="0" w:color="auto"/>
              <w:right w:val="single" w:sz="4" w:space="0" w:color="auto"/>
            </w:tcBorders>
            <w:vAlign w:val="center"/>
          </w:tcPr>
          <w:p w:rsidR="00E76CEC" w:rsidRPr="002C0077" w:rsidRDefault="00E76CEC" w:rsidP="00DD6041">
            <w:pPr>
              <w:spacing w:after="0"/>
              <w:jc w:val="center"/>
              <w:rPr>
                <w:b/>
                <w:sz w:val="20"/>
                <w:szCs w:val="20"/>
                <w:lang w:val="en-US"/>
              </w:rPr>
            </w:pPr>
            <w:r w:rsidRPr="002C0077">
              <w:rPr>
                <w:b/>
                <w:sz w:val="20"/>
                <w:szCs w:val="20"/>
                <w:lang w:val="en-US"/>
              </w:rPr>
              <w:t>Evaluation Type</w:t>
            </w:r>
          </w:p>
        </w:tc>
        <w:tc>
          <w:tcPr>
            <w:tcW w:w="745" w:type="pct"/>
            <w:tcBorders>
              <w:top w:val="single" w:sz="12" w:space="0" w:color="auto"/>
              <w:left w:val="single" w:sz="4" w:space="0" w:color="auto"/>
              <w:bottom w:val="single" w:sz="8" w:space="0" w:color="auto"/>
              <w:right w:val="single" w:sz="8" w:space="0" w:color="auto"/>
            </w:tcBorders>
            <w:vAlign w:val="center"/>
          </w:tcPr>
          <w:p w:rsidR="00E76CEC" w:rsidRPr="002C0077" w:rsidRDefault="00E76CEC" w:rsidP="00DD6041">
            <w:pPr>
              <w:spacing w:after="0"/>
              <w:jc w:val="center"/>
              <w:rPr>
                <w:b/>
                <w:sz w:val="20"/>
                <w:szCs w:val="20"/>
                <w:lang w:val="en-US"/>
              </w:rPr>
            </w:pPr>
            <w:r w:rsidRPr="002C0077">
              <w:rPr>
                <w:b/>
                <w:sz w:val="20"/>
                <w:szCs w:val="20"/>
                <w:lang w:val="en-US"/>
              </w:rPr>
              <w:t>Quantity</w:t>
            </w:r>
          </w:p>
        </w:tc>
        <w:tc>
          <w:tcPr>
            <w:tcW w:w="1165" w:type="pct"/>
            <w:gridSpan w:val="2"/>
            <w:tcBorders>
              <w:top w:val="single" w:sz="12" w:space="0" w:color="auto"/>
              <w:left w:val="single" w:sz="8" w:space="0" w:color="auto"/>
              <w:bottom w:val="single" w:sz="8" w:space="0" w:color="auto"/>
              <w:right w:val="single" w:sz="12" w:space="0" w:color="auto"/>
            </w:tcBorders>
            <w:vAlign w:val="center"/>
          </w:tcPr>
          <w:p w:rsidR="00E76CEC" w:rsidRPr="002C0077" w:rsidRDefault="00E76CEC" w:rsidP="00DD6041">
            <w:pPr>
              <w:spacing w:after="0"/>
              <w:jc w:val="center"/>
              <w:rPr>
                <w:b/>
                <w:sz w:val="20"/>
                <w:szCs w:val="20"/>
                <w:lang w:val="en-US"/>
              </w:rPr>
            </w:pPr>
            <w:r w:rsidRPr="002C0077">
              <w:rPr>
                <w:b/>
                <w:sz w:val="20"/>
                <w:szCs w:val="20"/>
                <w:lang w:val="en-US"/>
              </w:rPr>
              <w:t>%</w:t>
            </w:r>
          </w:p>
        </w:tc>
      </w:tr>
      <w:tr w:rsidR="00E76CEC" w:rsidRPr="002C0077" w:rsidTr="003C770A">
        <w:trPr>
          <w:trHeight w:val="263"/>
        </w:trPr>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E76CEC" w:rsidRPr="002C0077" w:rsidRDefault="00E76CEC" w:rsidP="00DD6041">
            <w:pPr>
              <w:spacing w:after="0"/>
              <w:rPr>
                <w:b/>
                <w:sz w:val="20"/>
                <w:szCs w:val="20"/>
                <w:lang w:val="en-US"/>
              </w:rPr>
            </w:pPr>
          </w:p>
        </w:tc>
        <w:tc>
          <w:tcPr>
            <w:tcW w:w="1126" w:type="pct"/>
            <w:gridSpan w:val="5"/>
            <w:tcBorders>
              <w:top w:val="single" w:sz="8" w:space="0" w:color="auto"/>
              <w:left w:val="single" w:sz="12" w:space="0" w:color="auto"/>
              <w:bottom w:val="single" w:sz="4" w:space="0" w:color="auto"/>
              <w:right w:val="single" w:sz="4" w:space="0" w:color="auto"/>
            </w:tcBorders>
            <w:vAlign w:val="center"/>
          </w:tcPr>
          <w:p w:rsidR="00E76CEC" w:rsidRPr="002C0077" w:rsidRDefault="00E76CEC" w:rsidP="00DD6041">
            <w:pPr>
              <w:spacing w:after="0"/>
              <w:rPr>
                <w:sz w:val="20"/>
                <w:szCs w:val="20"/>
                <w:lang w:val="en-US"/>
              </w:rPr>
            </w:pPr>
            <w:r w:rsidRPr="002C0077">
              <w:rPr>
                <w:sz w:val="20"/>
                <w:szCs w:val="20"/>
                <w:lang w:val="en-US"/>
              </w:rPr>
              <w:t>1st Mid-Term</w:t>
            </w:r>
          </w:p>
        </w:tc>
        <w:tc>
          <w:tcPr>
            <w:tcW w:w="745" w:type="pct"/>
            <w:tcBorders>
              <w:top w:val="single" w:sz="8" w:space="0" w:color="auto"/>
              <w:left w:val="single" w:sz="4" w:space="0" w:color="auto"/>
              <w:bottom w:val="single" w:sz="4" w:space="0" w:color="auto"/>
              <w:right w:val="single" w:sz="8" w:space="0" w:color="auto"/>
            </w:tcBorders>
          </w:tcPr>
          <w:p w:rsidR="00E76CEC" w:rsidRPr="002C0077" w:rsidRDefault="00E76CEC" w:rsidP="00DD6041">
            <w:pPr>
              <w:spacing w:after="0"/>
              <w:jc w:val="center"/>
              <w:rPr>
                <w:sz w:val="20"/>
                <w:szCs w:val="20"/>
                <w:lang w:val="en-US"/>
              </w:rPr>
            </w:pPr>
            <w:r>
              <w:rPr>
                <w:sz w:val="20"/>
                <w:szCs w:val="20"/>
                <w:lang w:val="en-US"/>
              </w:rPr>
              <w:t>1</w:t>
            </w:r>
          </w:p>
        </w:tc>
        <w:tc>
          <w:tcPr>
            <w:tcW w:w="1165" w:type="pct"/>
            <w:gridSpan w:val="2"/>
            <w:tcBorders>
              <w:top w:val="single" w:sz="8" w:space="0" w:color="auto"/>
              <w:left w:val="single" w:sz="8" w:space="0" w:color="auto"/>
              <w:bottom w:val="single" w:sz="4" w:space="0" w:color="auto"/>
              <w:right w:val="single" w:sz="12" w:space="0" w:color="auto"/>
            </w:tcBorders>
            <w:shd w:val="clear" w:color="auto" w:fill="auto"/>
          </w:tcPr>
          <w:p w:rsidR="00E76CEC" w:rsidRPr="002C0077" w:rsidRDefault="00E76CEC" w:rsidP="00DD6041">
            <w:pPr>
              <w:spacing w:after="0"/>
              <w:jc w:val="center"/>
              <w:rPr>
                <w:sz w:val="20"/>
                <w:szCs w:val="20"/>
                <w:lang w:val="en-US"/>
              </w:rPr>
            </w:pPr>
            <w:r>
              <w:rPr>
                <w:sz w:val="20"/>
                <w:szCs w:val="20"/>
                <w:lang w:val="en-US"/>
              </w:rPr>
              <w:t>50</w:t>
            </w:r>
          </w:p>
        </w:tc>
      </w:tr>
      <w:tr w:rsidR="00E76CEC" w:rsidRPr="002C0077" w:rsidTr="003C770A">
        <w:trPr>
          <w:trHeight w:val="264"/>
        </w:trPr>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E76CEC" w:rsidRPr="002C0077" w:rsidRDefault="00E76CEC" w:rsidP="00DD6041">
            <w:pPr>
              <w:spacing w:after="0"/>
              <w:rPr>
                <w:b/>
                <w:sz w:val="20"/>
                <w:szCs w:val="20"/>
                <w:lang w:val="en-US"/>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E76CEC" w:rsidRPr="002C0077" w:rsidRDefault="00E76CEC" w:rsidP="00DD6041">
            <w:pPr>
              <w:spacing w:after="0"/>
              <w:rPr>
                <w:sz w:val="20"/>
                <w:szCs w:val="20"/>
                <w:lang w:val="en-US"/>
              </w:rPr>
            </w:pPr>
            <w:r w:rsidRPr="002C0077">
              <w:rPr>
                <w:sz w:val="20"/>
                <w:szCs w:val="20"/>
                <w:lang w:val="en-US"/>
              </w:rPr>
              <w:t>2nd Mid-Term</w:t>
            </w:r>
          </w:p>
        </w:tc>
        <w:tc>
          <w:tcPr>
            <w:tcW w:w="745" w:type="pct"/>
            <w:tcBorders>
              <w:top w:val="single" w:sz="4" w:space="0" w:color="auto"/>
              <w:left w:val="single" w:sz="4" w:space="0" w:color="auto"/>
              <w:bottom w:val="single" w:sz="4" w:space="0" w:color="auto"/>
              <w:right w:val="single" w:sz="8" w:space="0" w:color="auto"/>
            </w:tcBorders>
          </w:tcPr>
          <w:p w:rsidR="00E76CEC" w:rsidRPr="002C0077" w:rsidRDefault="00E76CEC" w:rsidP="00DD6041">
            <w:pPr>
              <w:spacing w:after="0"/>
              <w:jc w:val="center"/>
              <w:rPr>
                <w:sz w:val="20"/>
                <w:szCs w:val="20"/>
                <w:lang w:val="en-US"/>
              </w:rPr>
            </w:pPr>
            <w:r w:rsidRPr="002C0077">
              <w:rPr>
                <w:sz w:val="20"/>
                <w:szCs w:val="20"/>
                <w:lang w:val="en-US"/>
              </w:rPr>
              <w:t>n/a</w:t>
            </w:r>
          </w:p>
        </w:tc>
        <w:tc>
          <w:tcPr>
            <w:tcW w:w="1165" w:type="pct"/>
            <w:gridSpan w:val="2"/>
            <w:tcBorders>
              <w:top w:val="single" w:sz="4" w:space="0" w:color="auto"/>
              <w:left w:val="single" w:sz="8" w:space="0" w:color="auto"/>
              <w:bottom w:val="single" w:sz="4" w:space="0" w:color="auto"/>
              <w:right w:val="single" w:sz="12" w:space="0" w:color="auto"/>
            </w:tcBorders>
            <w:shd w:val="clear" w:color="auto" w:fill="auto"/>
          </w:tcPr>
          <w:p w:rsidR="00E76CEC" w:rsidRPr="002C0077" w:rsidRDefault="00E76CEC" w:rsidP="00DD6041">
            <w:pPr>
              <w:spacing w:after="0"/>
              <w:jc w:val="center"/>
              <w:rPr>
                <w:sz w:val="20"/>
                <w:szCs w:val="20"/>
                <w:lang w:val="en-US"/>
              </w:rPr>
            </w:pPr>
          </w:p>
        </w:tc>
      </w:tr>
      <w:tr w:rsidR="00E76CEC" w:rsidRPr="002C0077" w:rsidTr="003C770A">
        <w:trPr>
          <w:trHeight w:val="263"/>
        </w:trPr>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E76CEC" w:rsidRPr="002C0077" w:rsidRDefault="00E76CEC" w:rsidP="00DD6041">
            <w:pPr>
              <w:spacing w:after="0"/>
              <w:rPr>
                <w:b/>
                <w:sz w:val="20"/>
                <w:szCs w:val="20"/>
                <w:lang w:val="en-US"/>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E76CEC" w:rsidRPr="002C0077" w:rsidRDefault="00E76CEC" w:rsidP="00DD6041">
            <w:pPr>
              <w:spacing w:after="0"/>
              <w:rPr>
                <w:sz w:val="20"/>
                <w:szCs w:val="20"/>
                <w:lang w:val="en-US"/>
              </w:rPr>
            </w:pPr>
            <w:r w:rsidRPr="002C0077">
              <w:rPr>
                <w:sz w:val="20"/>
                <w:szCs w:val="20"/>
                <w:lang w:val="en-US"/>
              </w:rPr>
              <w:t>Quiz</w:t>
            </w:r>
          </w:p>
        </w:tc>
        <w:tc>
          <w:tcPr>
            <w:tcW w:w="745" w:type="pct"/>
            <w:tcBorders>
              <w:top w:val="single" w:sz="4" w:space="0" w:color="auto"/>
              <w:left w:val="single" w:sz="4" w:space="0" w:color="auto"/>
              <w:bottom w:val="single" w:sz="4" w:space="0" w:color="auto"/>
              <w:right w:val="single" w:sz="8" w:space="0" w:color="auto"/>
            </w:tcBorders>
          </w:tcPr>
          <w:p w:rsidR="00E76CEC" w:rsidRPr="002C0077" w:rsidRDefault="00E76CEC" w:rsidP="00DD6041">
            <w:pPr>
              <w:spacing w:after="0"/>
              <w:rPr>
                <w:sz w:val="20"/>
                <w:szCs w:val="20"/>
              </w:rPr>
            </w:pPr>
            <w:r w:rsidRPr="002C0077">
              <w:rPr>
                <w:sz w:val="20"/>
                <w:szCs w:val="20"/>
                <w:lang w:val="en-US"/>
              </w:rPr>
              <w:t xml:space="preserve">          n/a</w:t>
            </w:r>
          </w:p>
        </w:tc>
        <w:tc>
          <w:tcPr>
            <w:tcW w:w="1165" w:type="pct"/>
            <w:gridSpan w:val="2"/>
            <w:tcBorders>
              <w:top w:val="single" w:sz="4" w:space="0" w:color="auto"/>
              <w:left w:val="single" w:sz="8" w:space="0" w:color="auto"/>
              <w:bottom w:val="single" w:sz="4" w:space="0" w:color="auto"/>
              <w:right w:val="single" w:sz="12" w:space="0" w:color="auto"/>
            </w:tcBorders>
          </w:tcPr>
          <w:p w:rsidR="00E76CEC" w:rsidRPr="002C0077" w:rsidRDefault="00E76CEC" w:rsidP="00DD6041">
            <w:pPr>
              <w:spacing w:after="0"/>
              <w:rPr>
                <w:sz w:val="20"/>
                <w:szCs w:val="20"/>
                <w:lang w:val="en-US"/>
              </w:rPr>
            </w:pPr>
            <w:r w:rsidRPr="002C0077">
              <w:rPr>
                <w:sz w:val="20"/>
                <w:szCs w:val="20"/>
                <w:lang w:val="en-US"/>
              </w:rPr>
              <w:t xml:space="preserve"> </w:t>
            </w:r>
          </w:p>
        </w:tc>
      </w:tr>
      <w:tr w:rsidR="00E76CEC" w:rsidRPr="002C0077" w:rsidTr="003C770A">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E76CEC" w:rsidRPr="002C0077" w:rsidRDefault="00E76CEC" w:rsidP="00DD6041">
            <w:pPr>
              <w:spacing w:after="0"/>
              <w:rPr>
                <w:b/>
                <w:sz w:val="20"/>
                <w:szCs w:val="20"/>
                <w:lang w:val="en-US"/>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E76CEC" w:rsidRPr="002C0077" w:rsidRDefault="00E76CEC" w:rsidP="00DD6041">
            <w:pPr>
              <w:spacing w:after="0"/>
              <w:rPr>
                <w:sz w:val="20"/>
                <w:szCs w:val="20"/>
                <w:lang w:val="en-US"/>
              </w:rPr>
            </w:pPr>
            <w:r w:rsidRPr="002C0077">
              <w:rPr>
                <w:sz w:val="20"/>
                <w:szCs w:val="20"/>
                <w:lang w:val="en-US"/>
              </w:rPr>
              <w:t>Homework</w:t>
            </w:r>
          </w:p>
        </w:tc>
        <w:tc>
          <w:tcPr>
            <w:tcW w:w="745" w:type="pct"/>
            <w:tcBorders>
              <w:top w:val="single" w:sz="4" w:space="0" w:color="auto"/>
              <w:left w:val="single" w:sz="4" w:space="0" w:color="auto"/>
              <w:bottom w:val="single" w:sz="4" w:space="0" w:color="auto"/>
              <w:right w:val="single" w:sz="8" w:space="0" w:color="auto"/>
            </w:tcBorders>
          </w:tcPr>
          <w:p w:rsidR="00E76CEC" w:rsidRPr="002C0077" w:rsidRDefault="00E76CEC" w:rsidP="00DD6041">
            <w:pPr>
              <w:spacing w:after="0"/>
              <w:rPr>
                <w:sz w:val="20"/>
                <w:szCs w:val="20"/>
              </w:rPr>
            </w:pPr>
            <w:r w:rsidRPr="002C0077">
              <w:rPr>
                <w:sz w:val="20"/>
                <w:szCs w:val="20"/>
                <w:lang w:val="en-US"/>
              </w:rPr>
              <w:t xml:space="preserve">           n/a</w:t>
            </w:r>
          </w:p>
        </w:tc>
        <w:tc>
          <w:tcPr>
            <w:tcW w:w="1165" w:type="pct"/>
            <w:gridSpan w:val="2"/>
            <w:tcBorders>
              <w:top w:val="single" w:sz="4" w:space="0" w:color="auto"/>
              <w:left w:val="single" w:sz="8" w:space="0" w:color="auto"/>
              <w:bottom w:val="single" w:sz="4" w:space="0" w:color="auto"/>
              <w:right w:val="single" w:sz="12" w:space="0" w:color="auto"/>
            </w:tcBorders>
          </w:tcPr>
          <w:p w:rsidR="00E76CEC" w:rsidRPr="002C0077" w:rsidRDefault="00E76CEC" w:rsidP="00DD6041">
            <w:pPr>
              <w:spacing w:after="0"/>
              <w:jc w:val="center"/>
              <w:rPr>
                <w:sz w:val="20"/>
                <w:szCs w:val="20"/>
                <w:lang w:val="en-US"/>
              </w:rPr>
            </w:pPr>
            <w:r w:rsidRPr="002C0077">
              <w:rPr>
                <w:sz w:val="20"/>
                <w:szCs w:val="20"/>
                <w:lang w:val="en-US"/>
              </w:rPr>
              <w:t xml:space="preserve">  </w:t>
            </w:r>
          </w:p>
        </w:tc>
      </w:tr>
      <w:tr w:rsidR="00E76CEC" w:rsidRPr="002C0077" w:rsidTr="003C770A">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E76CEC" w:rsidRPr="002C0077" w:rsidRDefault="00E76CEC" w:rsidP="00DD6041">
            <w:pPr>
              <w:spacing w:after="0"/>
              <w:rPr>
                <w:b/>
                <w:sz w:val="20"/>
                <w:szCs w:val="20"/>
                <w:lang w:val="en-US"/>
              </w:rPr>
            </w:pPr>
          </w:p>
        </w:tc>
        <w:tc>
          <w:tcPr>
            <w:tcW w:w="1126" w:type="pct"/>
            <w:gridSpan w:val="5"/>
            <w:tcBorders>
              <w:top w:val="single" w:sz="4" w:space="0" w:color="auto"/>
              <w:left w:val="single" w:sz="12" w:space="0" w:color="auto"/>
              <w:bottom w:val="single" w:sz="8" w:space="0" w:color="auto"/>
              <w:right w:val="single" w:sz="4" w:space="0" w:color="auto"/>
            </w:tcBorders>
            <w:vAlign w:val="center"/>
          </w:tcPr>
          <w:p w:rsidR="00E76CEC" w:rsidRPr="002C0077" w:rsidRDefault="00E76CEC" w:rsidP="00DD6041">
            <w:pPr>
              <w:spacing w:after="0"/>
              <w:rPr>
                <w:sz w:val="20"/>
                <w:szCs w:val="20"/>
                <w:lang w:val="en-US"/>
              </w:rPr>
            </w:pPr>
            <w:r w:rsidRPr="002C0077">
              <w:rPr>
                <w:sz w:val="20"/>
                <w:szCs w:val="20"/>
                <w:lang w:val="en-US"/>
              </w:rPr>
              <w:t>Project</w:t>
            </w:r>
          </w:p>
        </w:tc>
        <w:tc>
          <w:tcPr>
            <w:tcW w:w="745" w:type="pct"/>
            <w:tcBorders>
              <w:top w:val="single" w:sz="4" w:space="0" w:color="auto"/>
              <w:left w:val="single" w:sz="4" w:space="0" w:color="auto"/>
              <w:bottom w:val="single" w:sz="8" w:space="0" w:color="auto"/>
              <w:right w:val="single" w:sz="8" w:space="0" w:color="auto"/>
            </w:tcBorders>
          </w:tcPr>
          <w:p w:rsidR="00E76CEC" w:rsidRPr="002C0077" w:rsidRDefault="00E76CEC" w:rsidP="00DD6041">
            <w:pPr>
              <w:spacing w:after="0"/>
              <w:rPr>
                <w:sz w:val="20"/>
                <w:szCs w:val="20"/>
              </w:rPr>
            </w:pPr>
            <w:r w:rsidRPr="002C0077">
              <w:rPr>
                <w:sz w:val="20"/>
                <w:szCs w:val="20"/>
                <w:lang w:val="en-US"/>
              </w:rPr>
              <w:t xml:space="preserve">           n/a</w:t>
            </w:r>
          </w:p>
        </w:tc>
        <w:tc>
          <w:tcPr>
            <w:tcW w:w="1165" w:type="pct"/>
            <w:gridSpan w:val="2"/>
            <w:tcBorders>
              <w:top w:val="single" w:sz="4" w:space="0" w:color="auto"/>
              <w:left w:val="single" w:sz="8" w:space="0" w:color="auto"/>
              <w:bottom w:val="single" w:sz="8" w:space="0" w:color="auto"/>
              <w:right w:val="single" w:sz="12" w:space="0" w:color="auto"/>
            </w:tcBorders>
          </w:tcPr>
          <w:p w:rsidR="00E76CEC" w:rsidRPr="002C0077" w:rsidRDefault="00E76CEC" w:rsidP="00DD6041">
            <w:pPr>
              <w:spacing w:after="0"/>
              <w:jc w:val="center"/>
              <w:rPr>
                <w:sz w:val="20"/>
                <w:szCs w:val="20"/>
                <w:lang w:val="en-US"/>
              </w:rPr>
            </w:pPr>
            <w:r w:rsidRPr="002C0077">
              <w:rPr>
                <w:sz w:val="20"/>
                <w:szCs w:val="20"/>
                <w:lang w:val="en-US"/>
              </w:rPr>
              <w:t xml:space="preserve"> </w:t>
            </w:r>
          </w:p>
        </w:tc>
      </w:tr>
      <w:tr w:rsidR="00E76CEC" w:rsidRPr="002C0077" w:rsidTr="003C770A">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E76CEC" w:rsidRPr="002C0077" w:rsidRDefault="00E76CEC" w:rsidP="00DD6041">
            <w:pPr>
              <w:spacing w:after="0"/>
              <w:rPr>
                <w:b/>
                <w:sz w:val="20"/>
                <w:szCs w:val="20"/>
                <w:lang w:val="en-US"/>
              </w:rPr>
            </w:pPr>
          </w:p>
        </w:tc>
        <w:tc>
          <w:tcPr>
            <w:tcW w:w="1126" w:type="pct"/>
            <w:gridSpan w:val="5"/>
            <w:tcBorders>
              <w:top w:val="single" w:sz="8" w:space="0" w:color="auto"/>
              <w:left w:val="single" w:sz="12" w:space="0" w:color="auto"/>
              <w:bottom w:val="single" w:sz="8" w:space="0" w:color="auto"/>
              <w:right w:val="single" w:sz="4" w:space="0" w:color="auto"/>
            </w:tcBorders>
            <w:vAlign w:val="center"/>
          </w:tcPr>
          <w:p w:rsidR="00E76CEC" w:rsidRPr="002C0077" w:rsidRDefault="00E76CEC" w:rsidP="00DD6041">
            <w:pPr>
              <w:spacing w:after="0"/>
              <w:rPr>
                <w:sz w:val="20"/>
                <w:szCs w:val="20"/>
                <w:lang w:val="en-US"/>
              </w:rPr>
            </w:pPr>
            <w:r w:rsidRPr="002C0077">
              <w:rPr>
                <w:sz w:val="20"/>
                <w:szCs w:val="20"/>
                <w:lang w:val="en-US"/>
              </w:rPr>
              <w:t>Report</w:t>
            </w:r>
          </w:p>
        </w:tc>
        <w:tc>
          <w:tcPr>
            <w:tcW w:w="745" w:type="pct"/>
            <w:tcBorders>
              <w:top w:val="single" w:sz="8" w:space="0" w:color="auto"/>
              <w:left w:val="single" w:sz="4" w:space="0" w:color="auto"/>
              <w:bottom w:val="single" w:sz="8" w:space="0" w:color="auto"/>
              <w:right w:val="single" w:sz="8" w:space="0" w:color="auto"/>
            </w:tcBorders>
          </w:tcPr>
          <w:p w:rsidR="00E76CEC" w:rsidRPr="002C0077" w:rsidRDefault="00E76CEC" w:rsidP="00DD6041">
            <w:pPr>
              <w:spacing w:after="0"/>
              <w:rPr>
                <w:sz w:val="20"/>
                <w:szCs w:val="20"/>
              </w:rPr>
            </w:pPr>
            <w:r w:rsidRPr="002C0077">
              <w:rPr>
                <w:sz w:val="20"/>
                <w:szCs w:val="20"/>
                <w:lang w:val="en-US"/>
              </w:rPr>
              <w:t xml:space="preserve">            n/a</w:t>
            </w:r>
          </w:p>
        </w:tc>
        <w:tc>
          <w:tcPr>
            <w:tcW w:w="1165" w:type="pct"/>
            <w:gridSpan w:val="2"/>
            <w:tcBorders>
              <w:top w:val="single" w:sz="8" w:space="0" w:color="auto"/>
              <w:left w:val="single" w:sz="8" w:space="0" w:color="auto"/>
              <w:bottom w:val="single" w:sz="8" w:space="0" w:color="auto"/>
              <w:right w:val="single" w:sz="12" w:space="0" w:color="auto"/>
            </w:tcBorders>
          </w:tcPr>
          <w:p w:rsidR="00E76CEC" w:rsidRPr="002C0077" w:rsidRDefault="00E76CEC" w:rsidP="00DD6041">
            <w:pPr>
              <w:spacing w:after="0"/>
              <w:rPr>
                <w:sz w:val="20"/>
                <w:szCs w:val="20"/>
                <w:lang w:val="en-US"/>
              </w:rPr>
            </w:pPr>
          </w:p>
        </w:tc>
      </w:tr>
      <w:tr w:rsidR="00E76CEC" w:rsidRPr="002C0077" w:rsidTr="003C770A">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E76CEC" w:rsidRPr="002C0077" w:rsidRDefault="00E76CEC" w:rsidP="00DD6041">
            <w:pPr>
              <w:spacing w:after="0"/>
              <w:rPr>
                <w:b/>
                <w:sz w:val="20"/>
                <w:szCs w:val="20"/>
                <w:lang w:val="en-US"/>
              </w:rPr>
            </w:pPr>
          </w:p>
        </w:tc>
        <w:tc>
          <w:tcPr>
            <w:tcW w:w="1126" w:type="pct"/>
            <w:gridSpan w:val="5"/>
            <w:tcBorders>
              <w:top w:val="single" w:sz="8" w:space="0" w:color="auto"/>
              <w:left w:val="single" w:sz="12" w:space="0" w:color="auto"/>
              <w:bottom w:val="single" w:sz="12" w:space="0" w:color="auto"/>
              <w:right w:val="single" w:sz="4" w:space="0" w:color="auto"/>
            </w:tcBorders>
            <w:vAlign w:val="center"/>
          </w:tcPr>
          <w:p w:rsidR="00E76CEC" w:rsidRPr="002C0077" w:rsidRDefault="00E76CEC" w:rsidP="00DD6041">
            <w:pPr>
              <w:spacing w:after="0"/>
              <w:rPr>
                <w:sz w:val="20"/>
                <w:szCs w:val="20"/>
                <w:lang w:val="en-US"/>
              </w:rPr>
            </w:pPr>
            <w:r w:rsidRPr="002C0077">
              <w:rPr>
                <w:sz w:val="20"/>
                <w:szCs w:val="20"/>
                <w:lang w:val="en-US"/>
              </w:rPr>
              <w:t>Others (………)</w:t>
            </w:r>
          </w:p>
        </w:tc>
        <w:tc>
          <w:tcPr>
            <w:tcW w:w="745" w:type="pct"/>
            <w:tcBorders>
              <w:top w:val="single" w:sz="8" w:space="0" w:color="auto"/>
              <w:left w:val="single" w:sz="4" w:space="0" w:color="auto"/>
              <w:bottom w:val="single" w:sz="12" w:space="0" w:color="auto"/>
              <w:right w:val="single" w:sz="8" w:space="0" w:color="auto"/>
            </w:tcBorders>
          </w:tcPr>
          <w:p w:rsidR="00E76CEC" w:rsidRPr="002C0077" w:rsidRDefault="00E76CEC" w:rsidP="00DD6041">
            <w:pPr>
              <w:spacing w:after="0"/>
              <w:rPr>
                <w:sz w:val="20"/>
                <w:szCs w:val="20"/>
              </w:rPr>
            </w:pPr>
            <w:r w:rsidRPr="002C0077">
              <w:rPr>
                <w:sz w:val="20"/>
                <w:szCs w:val="20"/>
                <w:lang w:val="en-US"/>
              </w:rPr>
              <w:t xml:space="preserve">            n/a</w:t>
            </w:r>
          </w:p>
        </w:tc>
        <w:tc>
          <w:tcPr>
            <w:tcW w:w="1165" w:type="pct"/>
            <w:gridSpan w:val="2"/>
            <w:tcBorders>
              <w:top w:val="single" w:sz="8" w:space="0" w:color="auto"/>
              <w:left w:val="single" w:sz="8" w:space="0" w:color="auto"/>
              <w:bottom w:val="single" w:sz="12" w:space="0" w:color="auto"/>
              <w:right w:val="single" w:sz="12" w:space="0" w:color="auto"/>
            </w:tcBorders>
          </w:tcPr>
          <w:p w:rsidR="00E76CEC" w:rsidRPr="002C0077" w:rsidRDefault="00E76CEC" w:rsidP="00DD6041">
            <w:pPr>
              <w:spacing w:after="0"/>
              <w:rPr>
                <w:sz w:val="20"/>
                <w:szCs w:val="20"/>
                <w:lang w:val="en-US"/>
              </w:rPr>
            </w:pPr>
          </w:p>
        </w:tc>
      </w:tr>
      <w:tr w:rsidR="00E76CEC" w:rsidRPr="002C0077" w:rsidTr="003C770A">
        <w:trPr>
          <w:trHeight w:val="392"/>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E76CEC" w:rsidRPr="002C0077" w:rsidRDefault="00E76CEC" w:rsidP="003C770A">
            <w:pPr>
              <w:jc w:val="center"/>
              <w:rPr>
                <w:b/>
                <w:sz w:val="20"/>
                <w:szCs w:val="20"/>
                <w:lang w:val="en-US"/>
              </w:rPr>
            </w:pPr>
            <w:r w:rsidRPr="002C0077">
              <w:rPr>
                <w:b/>
                <w:sz w:val="20"/>
                <w:szCs w:val="20"/>
                <w:lang w:val="en-US"/>
              </w:rPr>
              <w:t>FINAL EXAM</w:t>
            </w:r>
          </w:p>
        </w:tc>
        <w:tc>
          <w:tcPr>
            <w:tcW w:w="1126" w:type="pct"/>
            <w:gridSpan w:val="5"/>
            <w:tcBorders>
              <w:top w:val="single" w:sz="12" w:space="0" w:color="auto"/>
              <w:left w:val="single" w:sz="12" w:space="0" w:color="auto"/>
              <w:bottom w:val="single" w:sz="8" w:space="0" w:color="auto"/>
              <w:right w:val="single" w:sz="4" w:space="0" w:color="auto"/>
            </w:tcBorders>
          </w:tcPr>
          <w:p w:rsidR="00E76CEC" w:rsidRPr="002C0077" w:rsidRDefault="00E76CEC" w:rsidP="003C770A">
            <w:pPr>
              <w:rPr>
                <w:sz w:val="20"/>
                <w:szCs w:val="20"/>
                <w:lang w:val="en-US"/>
              </w:rPr>
            </w:pPr>
            <w:r w:rsidRPr="002C0077">
              <w:rPr>
                <w:sz w:val="20"/>
                <w:szCs w:val="20"/>
                <w:lang w:val="en-US"/>
              </w:rPr>
              <w:t xml:space="preserve"> </w:t>
            </w:r>
            <w:r>
              <w:rPr>
                <w:sz w:val="20"/>
                <w:szCs w:val="20"/>
                <w:lang w:val="en-US"/>
              </w:rPr>
              <w:t>Mid-term final exam</w:t>
            </w:r>
          </w:p>
        </w:tc>
        <w:tc>
          <w:tcPr>
            <w:tcW w:w="745" w:type="pct"/>
            <w:tcBorders>
              <w:top w:val="single" w:sz="12" w:space="0" w:color="auto"/>
              <w:left w:val="single" w:sz="4" w:space="0" w:color="auto"/>
              <w:bottom w:val="single" w:sz="8" w:space="0" w:color="auto"/>
              <w:right w:val="single" w:sz="8" w:space="0" w:color="auto"/>
            </w:tcBorders>
            <w:vAlign w:val="center"/>
          </w:tcPr>
          <w:p w:rsidR="00E76CEC" w:rsidRPr="002C0077" w:rsidRDefault="00E76CEC" w:rsidP="003C770A">
            <w:pPr>
              <w:jc w:val="center"/>
              <w:rPr>
                <w:sz w:val="20"/>
                <w:szCs w:val="20"/>
                <w:lang w:val="en-US"/>
              </w:rPr>
            </w:pPr>
            <w:r w:rsidRPr="002C0077">
              <w:rPr>
                <w:sz w:val="20"/>
                <w:szCs w:val="20"/>
                <w:lang w:val="en-US"/>
              </w:rPr>
              <w:tab/>
            </w:r>
            <w:r>
              <w:rPr>
                <w:sz w:val="20"/>
                <w:szCs w:val="20"/>
                <w:lang w:val="en-US"/>
              </w:rPr>
              <w:t>1</w:t>
            </w:r>
          </w:p>
        </w:tc>
        <w:tc>
          <w:tcPr>
            <w:tcW w:w="1165" w:type="pct"/>
            <w:gridSpan w:val="2"/>
            <w:tcBorders>
              <w:top w:val="single" w:sz="12" w:space="0" w:color="auto"/>
              <w:left w:val="single" w:sz="8" w:space="0" w:color="auto"/>
              <w:bottom w:val="single" w:sz="8" w:space="0" w:color="auto"/>
              <w:right w:val="single" w:sz="12" w:space="0" w:color="auto"/>
            </w:tcBorders>
            <w:vAlign w:val="center"/>
          </w:tcPr>
          <w:p w:rsidR="00E76CEC" w:rsidRPr="002C0077" w:rsidRDefault="00E76CEC" w:rsidP="003C770A">
            <w:pPr>
              <w:jc w:val="center"/>
              <w:rPr>
                <w:sz w:val="20"/>
                <w:szCs w:val="20"/>
                <w:lang w:val="en-US"/>
              </w:rPr>
            </w:pPr>
            <w:r>
              <w:rPr>
                <w:sz w:val="20"/>
                <w:szCs w:val="20"/>
                <w:lang w:val="en-US"/>
              </w:rPr>
              <w:t>50</w:t>
            </w:r>
          </w:p>
        </w:tc>
      </w:tr>
      <w:tr w:rsidR="00E76CEC" w:rsidRPr="002C0077" w:rsidTr="003C770A">
        <w:trPr>
          <w:trHeight w:val="447"/>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E76CEC" w:rsidRPr="002C0077" w:rsidRDefault="00E76CEC" w:rsidP="003C770A">
            <w:pPr>
              <w:jc w:val="center"/>
              <w:rPr>
                <w:b/>
                <w:sz w:val="20"/>
                <w:szCs w:val="20"/>
                <w:lang w:val="en-US"/>
              </w:rPr>
            </w:pPr>
            <w:r w:rsidRPr="002C0077">
              <w:rPr>
                <w:b/>
                <w:sz w:val="20"/>
                <w:szCs w:val="20"/>
                <w:lang w:val="en-US"/>
              </w:rPr>
              <w:t>PREREQUIEITE(S)</w:t>
            </w:r>
          </w:p>
        </w:tc>
        <w:tc>
          <w:tcPr>
            <w:tcW w:w="3036" w:type="pct"/>
            <w:gridSpan w:val="8"/>
            <w:tcBorders>
              <w:top w:val="single" w:sz="12" w:space="0" w:color="auto"/>
              <w:left w:val="single" w:sz="12" w:space="0" w:color="auto"/>
              <w:bottom w:val="single" w:sz="12" w:space="0" w:color="auto"/>
              <w:right w:val="single" w:sz="12" w:space="0" w:color="auto"/>
            </w:tcBorders>
            <w:vAlign w:val="center"/>
          </w:tcPr>
          <w:p w:rsidR="00E76CEC" w:rsidRPr="002C0077" w:rsidRDefault="00E76CEC" w:rsidP="003C770A">
            <w:pPr>
              <w:jc w:val="both"/>
              <w:rPr>
                <w:sz w:val="20"/>
                <w:szCs w:val="20"/>
                <w:lang w:val="en-US"/>
              </w:rPr>
            </w:pPr>
            <w:r w:rsidRPr="002C0077">
              <w:rPr>
                <w:sz w:val="20"/>
                <w:szCs w:val="20"/>
                <w:lang w:val="en-US"/>
              </w:rPr>
              <w:t>n/a</w:t>
            </w:r>
          </w:p>
        </w:tc>
      </w:tr>
      <w:tr w:rsidR="00E76CEC" w:rsidRPr="002C0077" w:rsidTr="003C770A">
        <w:trPr>
          <w:trHeight w:val="447"/>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E76CEC" w:rsidRPr="002C0077" w:rsidRDefault="00E76CEC" w:rsidP="003C770A">
            <w:pPr>
              <w:jc w:val="center"/>
              <w:rPr>
                <w:b/>
                <w:sz w:val="20"/>
                <w:szCs w:val="20"/>
                <w:lang w:val="en-US"/>
              </w:rPr>
            </w:pPr>
            <w:r w:rsidRPr="002C0077">
              <w:rPr>
                <w:b/>
                <w:sz w:val="20"/>
                <w:szCs w:val="20"/>
                <w:lang w:val="en-US"/>
              </w:rPr>
              <w:t>COURSE DESCRIPTION</w:t>
            </w:r>
          </w:p>
        </w:tc>
        <w:tc>
          <w:tcPr>
            <w:tcW w:w="3036" w:type="pct"/>
            <w:gridSpan w:val="8"/>
            <w:tcBorders>
              <w:top w:val="single" w:sz="12" w:space="0" w:color="auto"/>
              <w:left w:val="single" w:sz="12" w:space="0" w:color="auto"/>
              <w:bottom w:val="single" w:sz="12" w:space="0" w:color="auto"/>
              <w:right w:val="single" w:sz="12" w:space="0" w:color="auto"/>
            </w:tcBorders>
          </w:tcPr>
          <w:p w:rsidR="00E76CEC" w:rsidRPr="002C0077" w:rsidRDefault="00E76CEC" w:rsidP="003C770A">
            <w:pPr>
              <w:tabs>
                <w:tab w:val="left" w:pos="7800"/>
              </w:tabs>
              <w:spacing w:after="120"/>
              <w:jc w:val="both"/>
              <w:rPr>
                <w:sz w:val="20"/>
                <w:szCs w:val="20"/>
                <w:lang w:val="en-US"/>
              </w:rPr>
            </w:pPr>
            <w:r w:rsidRPr="002C0077">
              <w:rPr>
                <w:sz w:val="20"/>
                <w:szCs w:val="20"/>
              </w:rPr>
              <w:t>Basic information on eye diseases and treatment</w:t>
            </w:r>
          </w:p>
        </w:tc>
      </w:tr>
      <w:tr w:rsidR="00E76CEC" w:rsidRPr="002C0077" w:rsidTr="003C770A">
        <w:trPr>
          <w:trHeight w:val="426"/>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E76CEC" w:rsidRPr="002C0077" w:rsidRDefault="00E76CEC" w:rsidP="003C770A">
            <w:pPr>
              <w:jc w:val="center"/>
              <w:rPr>
                <w:b/>
                <w:sz w:val="20"/>
                <w:szCs w:val="20"/>
                <w:lang w:val="en-US"/>
              </w:rPr>
            </w:pPr>
            <w:r w:rsidRPr="002C0077">
              <w:rPr>
                <w:b/>
                <w:sz w:val="20"/>
                <w:szCs w:val="20"/>
                <w:lang w:val="en-US"/>
              </w:rPr>
              <w:t>COURSE OBJECTIVES</w:t>
            </w:r>
          </w:p>
        </w:tc>
        <w:tc>
          <w:tcPr>
            <w:tcW w:w="3036" w:type="pct"/>
            <w:gridSpan w:val="8"/>
            <w:tcBorders>
              <w:top w:val="single" w:sz="12" w:space="0" w:color="auto"/>
              <w:left w:val="single" w:sz="12" w:space="0" w:color="auto"/>
              <w:bottom w:val="single" w:sz="12" w:space="0" w:color="auto"/>
              <w:right w:val="single" w:sz="12" w:space="0" w:color="auto"/>
            </w:tcBorders>
          </w:tcPr>
          <w:p w:rsidR="00E76CEC" w:rsidRPr="002C0077" w:rsidRDefault="00E76CEC" w:rsidP="003C770A">
            <w:pPr>
              <w:jc w:val="both"/>
              <w:rPr>
                <w:sz w:val="20"/>
                <w:szCs w:val="20"/>
                <w:lang w:val="en-US"/>
              </w:rPr>
            </w:pPr>
            <w:r w:rsidRPr="002C0077">
              <w:rPr>
                <w:color w:val="191919"/>
                <w:sz w:val="20"/>
                <w:szCs w:val="20"/>
              </w:rPr>
              <w:t>Basic information about eye diseases and inform its diseases and treatment</w:t>
            </w:r>
          </w:p>
        </w:tc>
      </w:tr>
      <w:tr w:rsidR="00E76CEC" w:rsidRPr="002C0077" w:rsidTr="003C770A">
        <w:trPr>
          <w:trHeight w:val="518"/>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E76CEC" w:rsidRPr="002C0077" w:rsidRDefault="00E76CEC" w:rsidP="003C770A">
            <w:pPr>
              <w:jc w:val="center"/>
              <w:rPr>
                <w:b/>
                <w:sz w:val="20"/>
                <w:szCs w:val="20"/>
                <w:lang w:val="en-US"/>
              </w:rPr>
            </w:pPr>
            <w:r w:rsidRPr="002C0077">
              <w:rPr>
                <w:b/>
                <w:sz w:val="20"/>
                <w:szCs w:val="20"/>
                <w:lang w:val="en-US"/>
              </w:rPr>
              <w:t>ADDITIVE OF COURSE TO APPLY PROFESSIONAL EDUATION</w:t>
            </w:r>
          </w:p>
        </w:tc>
        <w:tc>
          <w:tcPr>
            <w:tcW w:w="3036" w:type="pct"/>
            <w:gridSpan w:val="8"/>
            <w:tcBorders>
              <w:top w:val="single" w:sz="12" w:space="0" w:color="auto"/>
              <w:left w:val="single" w:sz="12" w:space="0" w:color="auto"/>
              <w:bottom w:val="single" w:sz="12" w:space="0" w:color="auto"/>
              <w:right w:val="single" w:sz="12" w:space="0" w:color="auto"/>
            </w:tcBorders>
            <w:vAlign w:val="center"/>
          </w:tcPr>
          <w:p w:rsidR="00E76CEC" w:rsidRPr="002C0077" w:rsidRDefault="00E76CEC" w:rsidP="003C770A">
            <w:pPr>
              <w:jc w:val="both"/>
              <w:rPr>
                <w:sz w:val="20"/>
                <w:szCs w:val="20"/>
                <w:lang w:val="en-US"/>
              </w:rPr>
            </w:pPr>
            <w:r w:rsidRPr="002C0077">
              <w:rPr>
                <w:color w:val="191919"/>
                <w:sz w:val="20"/>
                <w:szCs w:val="20"/>
              </w:rPr>
              <w:t>Because of the proximity to the mouth, nose and sinuses are intended to inform about eye diseases.</w:t>
            </w:r>
          </w:p>
        </w:tc>
      </w:tr>
      <w:tr w:rsidR="00E76CEC" w:rsidRPr="002C0077" w:rsidTr="003C770A">
        <w:trPr>
          <w:trHeight w:val="518"/>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E76CEC" w:rsidRPr="002C0077" w:rsidRDefault="00E76CEC" w:rsidP="003C770A">
            <w:pPr>
              <w:jc w:val="center"/>
              <w:rPr>
                <w:b/>
                <w:sz w:val="20"/>
                <w:szCs w:val="20"/>
                <w:lang w:val="en-US"/>
              </w:rPr>
            </w:pPr>
            <w:r w:rsidRPr="002C0077">
              <w:rPr>
                <w:b/>
                <w:sz w:val="20"/>
                <w:szCs w:val="20"/>
                <w:lang w:val="en-US"/>
              </w:rPr>
              <w:t>COURSE OUTCOMES</w:t>
            </w:r>
          </w:p>
        </w:tc>
        <w:tc>
          <w:tcPr>
            <w:tcW w:w="3036" w:type="pct"/>
            <w:gridSpan w:val="8"/>
            <w:tcBorders>
              <w:top w:val="single" w:sz="12" w:space="0" w:color="auto"/>
              <w:left w:val="single" w:sz="12" w:space="0" w:color="auto"/>
              <w:bottom w:val="single" w:sz="12" w:space="0" w:color="auto"/>
              <w:right w:val="single" w:sz="12" w:space="0" w:color="auto"/>
            </w:tcBorders>
            <w:vAlign w:val="center"/>
          </w:tcPr>
          <w:p w:rsidR="00E76CEC" w:rsidRPr="002C0077" w:rsidRDefault="00E76CEC" w:rsidP="003C770A">
            <w:pPr>
              <w:tabs>
                <w:tab w:val="left" w:pos="7800"/>
              </w:tabs>
              <w:spacing w:before="120" w:after="120"/>
              <w:jc w:val="both"/>
              <w:rPr>
                <w:sz w:val="20"/>
                <w:szCs w:val="20"/>
                <w:lang w:val="en-US"/>
              </w:rPr>
            </w:pPr>
            <w:r w:rsidRPr="002C0077">
              <w:rPr>
                <w:sz w:val="20"/>
                <w:szCs w:val="20"/>
              </w:rPr>
              <w:t>PowerPoint slides</w:t>
            </w:r>
          </w:p>
        </w:tc>
      </w:tr>
      <w:tr w:rsidR="00E76CEC" w:rsidRPr="002C0077" w:rsidTr="00E76CEC">
        <w:trPr>
          <w:trHeight w:val="231"/>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E76CEC" w:rsidRPr="002C0077" w:rsidRDefault="00E76CEC" w:rsidP="003C770A">
            <w:pPr>
              <w:jc w:val="center"/>
              <w:rPr>
                <w:b/>
                <w:sz w:val="20"/>
                <w:szCs w:val="20"/>
                <w:lang w:val="en-US"/>
              </w:rPr>
            </w:pPr>
            <w:r w:rsidRPr="002C0077">
              <w:rPr>
                <w:b/>
                <w:sz w:val="20"/>
                <w:szCs w:val="20"/>
                <w:lang w:val="en-US"/>
              </w:rPr>
              <w:t>TEXTBOOK</w:t>
            </w:r>
          </w:p>
        </w:tc>
        <w:tc>
          <w:tcPr>
            <w:tcW w:w="3036" w:type="pct"/>
            <w:gridSpan w:val="8"/>
            <w:tcBorders>
              <w:top w:val="single" w:sz="12" w:space="0" w:color="auto"/>
              <w:left w:val="single" w:sz="12" w:space="0" w:color="auto"/>
              <w:bottom w:val="single" w:sz="12" w:space="0" w:color="auto"/>
              <w:right w:val="single" w:sz="12" w:space="0" w:color="auto"/>
            </w:tcBorders>
          </w:tcPr>
          <w:p w:rsidR="00E76CEC" w:rsidRPr="002C0077" w:rsidRDefault="00E76CEC" w:rsidP="003C770A">
            <w:pPr>
              <w:pStyle w:val="Balk4"/>
              <w:spacing w:before="0" w:beforeAutospacing="0" w:after="120" w:afterAutospacing="0"/>
              <w:jc w:val="both"/>
              <w:rPr>
                <w:b w:val="0"/>
                <w:sz w:val="20"/>
                <w:szCs w:val="20"/>
                <w:lang w:val="en-US"/>
              </w:rPr>
            </w:pPr>
            <w:r w:rsidRPr="002C0077">
              <w:rPr>
                <w:b w:val="0"/>
                <w:sz w:val="20"/>
                <w:szCs w:val="20"/>
                <w:lang w:val="en-US"/>
              </w:rPr>
              <w:t>n/a</w:t>
            </w:r>
          </w:p>
        </w:tc>
      </w:tr>
      <w:tr w:rsidR="00E76CEC" w:rsidRPr="002C0077" w:rsidTr="003C770A">
        <w:trPr>
          <w:trHeight w:val="54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E76CEC" w:rsidRPr="002C0077" w:rsidRDefault="00E76CEC" w:rsidP="003C770A">
            <w:pPr>
              <w:jc w:val="center"/>
              <w:rPr>
                <w:b/>
                <w:sz w:val="20"/>
                <w:szCs w:val="20"/>
                <w:lang w:val="en-US"/>
              </w:rPr>
            </w:pPr>
            <w:r w:rsidRPr="002C0077">
              <w:rPr>
                <w:b/>
                <w:sz w:val="20"/>
                <w:szCs w:val="20"/>
                <w:lang w:val="en-US"/>
              </w:rPr>
              <w:t>OTHER REFERENCES</w:t>
            </w:r>
          </w:p>
        </w:tc>
        <w:tc>
          <w:tcPr>
            <w:tcW w:w="3036" w:type="pct"/>
            <w:gridSpan w:val="8"/>
            <w:tcBorders>
              <w:top w:val="single" w:sz="12" w:space="0" w:color="auto"/>
              <w:left w:val="single" w:sz="12" w:space="0" w:color="auto"/>
              <w:bottom w:val="single" w:sz="12" w:space="0" w:color="auto"/>
              <w:right w:val="single" w:sz="12" w:space="0" w:color="auto"/>
            </w:tcBorders>
          </w:tcPr>
          <w:p w:rsidR="00E76CEC" w:rsidRPr="002C0077" w:rsidRDefault="00E76CEC" w:rsidP="003C770A">
            <w:pPr>
              <w:pStyle w:val="Balk4"/>
              <w:spacing w:before="0" w:beforeAutospacing="0" w:after="0" w:afterAutospacing="0"/>
              <w:rPr>
                <w:b w:val="0"/>
                <w:color w:val="000000"/>
                <w:sz w:val="20"/>
                <w:szCs w:val="20"/>
                <w:lang w:val="en-US"/>
              </w:rPr>
            </w:pPr>
            <w:r w:rsidRPr="002C0077">
              <w:rPr>
                <w:b w:val="0"/>
                <w:color w:val="000000"/>
                <w:sz w:val="20"/>
                <w:szCs w:val="20"/>
              </w:rPr>
              <w:t xml:space="preserve"> Basic Ophthalmology, School of Medicine Term 5 Ophthalmology Lecture notes / slides</w:t>
            </w:r>
            <w:r w:rsidRPr="002C0077">
              <w:rPr>
                <w:color w:val="000000"/>
                <w:sz w:val="20"/>
                <w:szCs w:val="20"/>
                <w:lang w:val="en-US"/>
              </w:rPr>
              <w:t xml:space="preserve">, </w:t>
            </w:r>
            <w:r w:rsidRPr="002C0077">
              <w:rPr>
                <w:b w:val="0"/>
                <w:color w:val="000000"/>
                <w:sz w:val="20"/>
                <w:szCs w:val="20"/>
                <w:lang w:val="en-US"/>
              </w:rPr>
              <w:t>Kanski  Clinical Ophthalmology</w:t>
            </w:r>
          </w:p>
        </w:tc>
      </w:tr>
      <w:tr w:rsidR="00E76CEC" w:rsidRPr="002C0077" w:rsidTr="003C770A">
        <w:trPr>
          <w:trHeight w:val="52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E76CEC" w:rsidRPr="002C0077" w:rsidRDefault="00E76CEC" w:rsidP="003C770A">
            <w:pPr>
              <w:jc w:val="center"/>
              <w:rPr>
                <w:b/>
                <w:sz w:val="20"/>
                <w:szCs w:val="20"/>
                <w:lang w:val="en-US"/>
              </w:rPr>
            </w:pPr>
            <w:r w:rsidRPr="002C0077">
              <w:rPr>
                <w:b/>
                <w:sz w:val="20"/>
                <w:szCs w:val="20"/>
                <w:lang w:val="en-US"/>
              </w:rPr>
              <w:t>TOOLS AND EQUIPMENTS REQUIRED</w:t>
            </w:r>
          </w:p>
        </w:tc>
        <w:tc>
          <w:tcPr>
            <w:tcW w:w="3036" w:type="pct"/>
            <w:gridSpan w:val="8"/>
            <w:tcBorders>
              <w:top w:val="single" w:sz="12" w:space="0" w:color="auto"/>
              <w:left w:val="single" w:sz="12" w:space="0" w:color="auto"/>
              <w:bottom w:val="single" w:sz="12" w:space="0" w:color="auto"/>
              <w:right w:val="single" w:sz="12" w:space="0" w:color="auto"/>
            </w:tcBorders>
            <w:vAlign w:val="center"/>
          </w:tcPr>
          <w:p w:rsidR="00E76CEC" w:rsidRPr="002C0077" w:rsidRDefault="00E76CEC" w:rsidP="003C770A">
            <w:pPr>
              <w:rPr>
                <w:sz w:val="20"/>
                <w:szCs w:val="20"/>
                <w:lang w:val="en-US"/>
              </w:rPr>
            </w:pPr>
            <w:r w:rsidRPr="002C0077">
              <w:rPr>
                <w:b/>
                <w:sz w:val="20"/>
                <w:szCs w:val="20"/>
                <w:lang w:val="en-US"/>
              </w:rPr>
              <w:t>n/a</w:t>
            </w:r>
          </w:p>
        </w:tc>
      </w:tr>
    </w:tbl>
    <w:p w:rsidR="00E76CEC" w:rsidRPr="002C0077" w:rsidRDefault="00E76CEC" w:rsidP="00E76CEC">
      <w:pPr>
        <w:rPr>
          <w:sz w:val="20"/>
          <w:szCs w:val="20"/>
          <w:lang w:val="en-US"/>
        </w:rPr>
        <w:sectPr w:rsidR="00E76CEC" w:rsidRPr="002C0077" w:rsidSect="003C770A">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E76CEC" w:rsidRPr="00A52D10" w:rsidTr="003C770A">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E76CEC" w:rsidRPr="00A52D10" w:rsidRDefault="00E76CEC" w:rsidP="003C770A">
            <w:pPr>
              <w:jc w:val="center"/>
              <w:rPr>
                <w:b/>
                <w:lang w:val="en-US"/>
              </w:rPr>
            </w:pPr>
            <w:r w:rsidRPr="00A52D10">
              <w:rPr>
                <w:b/>
                <w:lang w:val="en-US"/>
              </w:rPr>
              <w:t>COURSE SYLLABUS</w:t>
            </w:r>
          </w:p>
        </w:tc>
      </w:tr>
      <w:tr w:rsidR="00E76CEC" w:rsidRPr="00A52D10" w:rsidTr="003C770A">
        <w:trPr>
          <w:jc w:val="center"/>
        </w:trPr>
        <w:tc>
          <w:tcPr>
            <w:tcW w:w="593" w:type="pct"/>
            <w:tcBorders>
              <w:top w:val="single" w:sz="6" w:space="0" w:color="auto"/>
              <w:left w:val="single" w:sz="12" w:space="0" w:color="auto"/>
              <w:bottom w:val="single" w:sz="6" w:space="0" w:color="auto"/>
              <w:right w:val="single" w:sz="6" w:space="0" w:color="auto"/>
            </w:tcBorders>
          </w:tcPr>
          <w:p w:rsidR="00E76CEC" w:rsidRPr="00A52D10" w:rsidRDefault="00E76CEC" w:rsidP="003C770A">
            <w:pPr>
              <w:jc w:val="center"/>
              <w:rPr>
                <w:b/>
                <w:lang w:val="en-US"/>
              </w:rPr>
            </w:pPr>
            <w:r w:rsidRPr="00A52D10">
              <w:rPr>
                <w:b/>
                <w:lang w:val="en-US"/>
              </w:rPr>
              <w:t>WEEK</w:t>
            </w:r>
          </w:p>
        </w:tc>
        <w:tc>
          <w:tcPr>
            <w:tcW w:w="4407" w:type="pct"/>
            <w:tcBorders>
              <w:top w:val="single" w:sz="6" w:space="0" w:color="auto"/>
              <w:left w:val="single" w:sz="6" w:space="0" w:color="auto"/>
              <w:bottom w:val="single" w:sz="6" w:space="0" w:color="auto"/>
              <w:right w:val="single" w:sz="12" w:space="0" w:color="auto"/>
            </w:tcBorders>
          </w:tcPr>
          <w:p w:rsidR="00E76CEC" w:rsidRPr="00A52D10" w:rsidRDefault="00E76CEC" w:rsidP="003C770A">
            <w:pPr>
              <w:rPr>
                <w:b/>
                <w:lang w:val="en-US"/>
              </w:rPr>
            </w:pPr>
            <w:r w:rsidRPr="00A52D10">
              <w:rPr>
                <w:b/>
                <w:lang w:val="en-US"/>
              </w:rPr>
              <w:t xml:space="preserve">TOPICS </w:t>
            </w:r>
          </w:p>
        </w:tc>
      </w:tr>
      <w:tr w:rsidR="00E76CEC" w:rsidRPr="00A52D10" w:rsidTr="003C770A">
        <w:trPr>
          <w:trHeight w:val="264"/>
          <w:jc w:val="center"/>
        </w:trPr>
        <w:tc>
          <w:tcPr>
            <w:tcW w:w="593" w:type="pct"/>
            <w:tcBorders>
              <w:top w:val="single" w:sz="6" w:space="0" w:color="auto"/>
              <w:left w:val="single" w:sz="12" w:space="0" w:color="auto"/>
              <w:bottom w:val="single" w:sz="6" w:space="0" w:color="auto"/>
              <w:right w:val="single" w:sz="6" w:space="0" w:color="auto"/>
            </w:tcBorders>
            <w:vAlign w:val="center"/>
          </w:tcPr>
          <w:p w:rsidR="00E76CEC" w:rsidRPr="00A52D10" w:rsidRDefault="00E76CEC" w:rsidP="003C770A">
            <w:pPr>
              <w:jc w:val="center"/>
              <w:rPr>
                <w:lang w:val="en-US"/>
              </w:rPr>
            </w:pPr>
            <w:r w:rsidRPr="00A52D10">
              <w:rPr>
                <w:lang w:val="en-US"/>
              </w:rPr>
              <w:t>1</w:t>
            </w:r>
          </w:p>
        </w:tc>
        <w:tc>
          <w:tcPr>
            <w:tcW w:w="4407" w:type="pct"/>
            <w:tcBorders>
              <w:top w:val="single" w:sz="6" w:space="0" w:color="auto"/>
              <w:left w:val="single" w:sz="6" w:space="0" w:color="auto"/>
              <w:bottom w:val="single" w:sz="6" w:space="0" w:color="auto"/>
              <w:right w:val="single" w:sz="12" w:space="0" w:color="auto"/>
            </w:tcBorders>
          </w:tcPr>
          <w:p w:rsidR="00E76CEC" w:rsidRPr="00A52D10" w:rsidRDefault="00E76CEC" w:rsidP="003C770A">
            <w:pPr>
              <w:pStyle w:val="NormalWeb"/>
              <w:rPr>
                <w:sz w:val="22"/>
                <w:szCs w:val="22"/>
              </w:rPr>
            </w:pPr>
            <w:r w:rsidRPr="00A52D10">
              <w:rPr>
                <w:sz w:val="22"/>
                <w:szCs w:val="22"/>
              </w:rPr>
              <w:t>Medical history  and approach to patient in Ophthalmology</w:t>
            </w:r>
          </w:p>
        </w:tc>
      </w:tr>
      <w:tr w:rsidR="00E76CEC" w:rsidRPr="00A52D10" w:rsidTr="003C770A">
        <w:trPr>
          <w:trHeight w:val="195"/>
          <w:jc w:val="center"/>
        </w:trPr>
        <w:tc>
          <w:tcPr>
            <w:tcW w:w="593" w:type="pct"/>
            <w:tcBorders>
              <w:top w:val="single" w:sz="6" w:space="0" w:color="auto"/>
              <w:left w:val="single" w:sz="12" w:space="0" w:color="auto"/>
              <w:bottom w:val="single" w:sz="6" w:space="0" w:color="auto"/>
              <w:right w:val="single" w:sz="6" w:space="0" w:color="auto"/>
            </w:tcBorders>
            <w:vAlign w:val="center"/>
          </w:tcPr>
          <w:p w:rsidR="00E76CEC" w:rsidRPr="00A52D10" w:rsidRDefault="00E76CEC" w:rsidP="003C770A">
            <w:pPr>
              <w:jc w:val="center"/>
              <w:rPr>
                <w:lang w:val="en-US"/>
              </w:rPr>
            </w:pPr>
            <w:r w:rsidRPr="00A52D10">
              <w:rPr>
                <w:lang w:val="en-US"/>
              </w:rPr>
              <w:t>2</w:t>
            </w:r>
          </w:p>
        </w:tc>
        <w:tc>
          <w:tcPr>
            <w:tcW w:w="4407" w:type="pct"/>
            <w:tcBorders>
              <w:top w:val="single" w:sz="6" w:space="0" w:color="auto"/>
              <w:left w:val="single" w:sz="6" w:space="0" w:color="auto"/>
              <w:bottom w:val="single" w:sz="6" w:space="0" w:color="auto"/>
              <w:right w:val="single" w:sz="12" w:space="0" w:color="auto"/>
            </w:tcBorders>
          </w:tcPr>
          <w:p w:rsidR="00E76CEC" w:rsidRPr="00A52D10" w:rsidRDefault="00E76CEC" w:rsidP="003C770A">
            <w:r w:rsidRPr="00A52D10">
              <w:t>Ophthalmology Devices Used in the Treatment and Diagnosis</w:t>
            </w:r>
          </w:p>
        </w:tc>
      </w:tr>
      <w:tr w:rsidR="00E76CEC" w:rsidRPr="00A52D10" w:rsidTr="003C770A">
        <w:trPr>
          <w:trHeight w:val="278"/>
          <w:jc w:val="center"/>
        </w:trPr>
        <w:tc>
          <w:tcPr>
            <w:tcW w:w="593" w:type="pct"/>
            <w:tcBorders>
              <w:top w:val="single" w:sz="6" w:space="0" w:color="auto"/>
              <w:left w:val="single" w:sz="12" w:space="0" w:color="auto"/>
              <w:bottom w:val="single" w:sz="6" w:space="0" w:color="auto"/>
              <w:right w:val="single" w:sz="6" w:space="0" w:color="auto"/>
            </w:tcBorders>
            <w:vAlign w:val="center"/>
          </w:tcPr>
          <w:p w:rsidR="00E76CEC" w:rsidRPr="00A52D10" w:rsidRDefault="00E76CEC" w:rsidP="003C770A">
            <w:pPr>
              <w:jc w:val="center"/>
              <w:rPr>
                <w:lang w:val="en-US"/>
              </w:rPr>
            </w:pPr>
            <w:r w:rsidRPr="00A52D10">
              <w:rPr>
                <w:lang w:val="en-US"/>
              </w:rPr>
              <w:t>3</w:t>
            </w:r>
          </w:p>
        </w:tc>
        <w:tc>
          <w:tcPr>
            <w:tcW w:w="4407" w:type="pct"/>
            <w:tcBorders>
              <w:top w:val="single" w:sz="6" w:space="0" w:color="auto"/>
              <w:left w:val="single" w:sz="6" w:space="0" w:color="auto"/>
              <w:bottom w:val="single" w:sz="6" w:space="0" w:color="auto"/>
              <w:right w:val="single" w:sz="12" w:space="0" w:color="auto"/>
            </w:tcBorders>
          </w:tcPr>
          <w:p w:rsidR="00E76CEC" w:rsidRPr="00A52D10" w:rsidRDefault="00E76CEC" w:rsidP="003C770A">
            <w:r w:rsidRPr="00A52D10">
              <w:rPr>
                <w:color w:val="191919"/>
              </w:rPr>
              <w:t>Specific to Eye Diseases Symptoms- Signs  and Physical Examination</w:t>
            </w:r>
          </w:p>
        </w:tc>
      </w:tr>
      <w:tr w:rsidR="00E76CEC" w:rsidRPr="00A52D10" w:rsidTr="003C770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76CEC" w:rsidRPr="00A52D10" w:rsidRDefault="00E76CEC" w:rsidP="003C770A">
            <w:pPr>
              <w:jc w:val="center"/>
              <w:rPr>
                <w:lang w:val="en-US"/>
              </w:rPr>
            </w:pPr>
            <w:r w:rsidRPr="00A52D10">
              <w:rPr>
                <w:lang w:val="en-US"/>
              </w:rPr>
              <w:t>4</w:t>
            </w:r>
          </w:p>
        </w:tc>
        <w:tc>
          <w:tcPr>
            <w:tcW w:w="4407" w:type="pct"/>
            <w:tcBorders>
              <w:top w:val="single" w:sz="6" w:space="0" w:color="auto"/>
              <w:left w:val="single" w:sz="6" w:space="0" w:color="auto"/>
              <w:bottom w:val="single" w:sz="6" w:space="0" w:color="auto"/>
              <w:right w:val="single" w:sz="12" w:space="0" w:color="auto"/>
            </w:tcBorders>
          </w:tcPr>
          <w:p w:rsidR="00E76CEC" w:rsidRPr="00A52D10" w:rsidRDefault="00E76CEC" w:rsidP="003C770A">
            <w:r>
              <w:rPr>
                <w:color w:val="191919"/>
              </w:rPr>
              <w:t>Ocular</w:t>
            </w:r>
            <w:r w:rsidRPr="00A52D10">
              <w:rPr>
                <w:color w:val="191919"/>
              </w:rPr>
              <w:t xml:space="preserve"> Anatomy and Physiology</w:t>
            </w:r>
          </w:p>
        </w:tc>
      </w:tr>
      <w:tr w:rsidR="00E76CEC" w:rsidRPr="00A52D10" w:rsidTr="003C770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76CEC" w:rsidRPr="00A52D10" w:rsidRDefault="00E76CEC" w:rsidP="003C770A">
            <w:pPr>
              <w:jc w:val="center"/>
              <w:rPr>
                <w:lang w:val="en-US"/>
              </w:rPr>
            </w:pPr>
            <w:r w:rsidRPr="00A52D10">
              <w:rPr>
                <w:lang w:val="en-US"/>
              </w:rPr>
              <w:t>5</w:t>
            </w:r>
          </w:p>
        </w:tc>
        <w:tc>
          <w:tcPr>
            <w:tcW w:w="4407" w:type="pct"/>
            <w:tcBorders>
              <w:top w:val="single" w:sz="6" w:space="0" w:color="auto"/>
              <w:left w:val="single" w:sz="6" w:space="0" w:color="auto"/>
              <w:bottom w:val="single" w:sz="6" w:space="0" w:color="auto"/>
              <w:right w:val="single" w:sz="12" w:space="0" w:color="auto"/>
            </w:tcBorders>
          </w:tcPr>
          <w:p w:rsidR="00E76CEC" w:rsidRPr="00A52D10" w:rsidRDefault="00E76CEC" w:rsidP="003C770A">
            <w:r w:rsidRPr="00A52D10">
              <w:rPr>
                <w:color w:val="191919"/>
              </w:rPr>
              <w:t>Refractive Errors</w:t>
            </w:r>
          </w:p>
        </w:tc>
      </w:tr>
      <w:tr w:rsidR="00E76CEC" w:rsidRPr="00A52D10" w:rsidTr="003C770A">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E76CEC" w:rsidRPr="00A52D10" w:rsidRDefault="00E76CEC" w:rsidP="003C770A">
            <w:pPr>
              <w:jc w:val="center"/>
              <w:rPr>
                <w:lang w:val="en-US"/>
              </w:rPr>
            </w:pPr>
            <w:r w:rsidRPr="00A52D10">
              <w:rPr>
                <w:lang w:val="en-US"/>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E76CEC" w:rsidRPr="00A52D10" w:rsidRDefault="00E76CEC" w:rsidP="003C770A">
            <w:pPr>
              <w:widowControl w:val="0"/>
              <w:autoSpaceDE w:val="0"/>
              <w:autoSpaceDN w:val="0"/>
              <w:adjustRightInd w:val="0"/>
              <w:rPr>
                <w:color w:val="191919"/>
              </w:rPr>
            </w:pPr>
            <w:r w:rsidRPr="00A52D10">
              <w:rPr>
                <w:color w:val="191919"/>
              </w:rPr>
              <w:t>Orbital Diseases and Infections</w:t>
            </w:r>
          </w:p>
        </w:tc>
      </w:tr>
      <w:tr w:rsidR="00E76CEC" w:rsidRPr="00A52D10" w:rsidTr="003C770A">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E76CEC" w:rsidRPr="00A52D10" w:rsidRDefault="00E76CEC" w:rsidP="003C770A">
            <w:pPr>
              <w:jc w:val="center"/>
              <w:rPr>
                <w:lang w:val="en-US"/>
              </w:rPr>
            </w:pPr>
            <w:r w:rsidRPr="00A52D10">
              <w:rPr>
                <w:lang w:val="en-US"/>
              </w:rPr>
              <w:t>7</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E76CEC" w:rsidRPr="00A52D10" w:rsidRDefault="00E76CEC" w:rsidP="003C770A">
            <w:pPr>
              <w:widowControl w:val="0"/>
              <w:autoSpaceDE w:val="0"/>
              <w:autoSpaceDN w:val="0"/>
              <w:adjustRightInd w:val="0"/>
              <w:rPr>
                <w:color w:val="191919"/>
              </w:rPr>
            </w:pPr>
            <w:r>
              <w:rPr>
                <w:color w:val="191919"/>
              </w:rPr>
              <w:t xml:space="preserve">Ocular </w:t>
            </w:r>
            <w:r w:rsidRPr="00A52D10">
              <w:rPr>
                <w:color w:val="191919"/>
              </w:rPr>
              <w:t>Infections</w:t>
            </w:r>
          </w:p>
        </w:tc>
      </w:tr>
      <w:tr w:rsidR="00E76CEC" w:rsidRPr="00A52D10" w:rsidTr="003C770A">
        <w:trPr>
          <w:trHeight w:val="292"/>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E76CEC" w:rsidRPr="00A52D10" w:rsidRDefault="00E76CEC" w:rsidP="003C770A">
            <w:pPr>
              <w:jc w:val="center"/>
              <w:rPr>
                <w:lang w:val="en-US"/>
              </w:rPr>
            </w:pPr>
            <w:r w:rsidRPr="00A52D10">
              <w:rPr>
                <w:lang w:val="en-US"/>
              </w:rPr>
              <w:t>8</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E76CEC" w:rsidRPr="00A52D10" w:rsidRDefault="00E76CEC" w:rsidP="003C770A">
            <w:pPr>
              <w:widowControl w:val="0"/>
              <w:autoSpaceDE w:val="0"/>
              <w:autoSpaceDN w:val="0"/>
              <w:adjustRightInd w:val="0"/>
              <w:rPr>
                <w:color w:val="191919"/>
              </w:rPr>
            </w:pPr>
            <w:r>
              <w:rPr>
                <w:color w:val="191919"/>
              </w:rPr>
              <w:t>Cataract and lens disease</w:t>
            </w:r>
          </w:p>
        </w:tc>
      </w:tr>
      <w:tr w:rsidR="00E76CEC" w:rsidRPr="00A52D10" w:rsidTr="003C770A">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E76CEC" w:rsidRPr="00A52D10" w:rsidRDefault="00E76CEC" w:rsidP="003C770A">
            <w:pPr>
              <w:jc w:val="center"/>
              <w:rPr>
                <w:lang w:val="en-US"/>
              </w:rPr>
            </w:pPr>
            <w:r w:rsidRPr="00A52D10">
              <w:rPr>
                <w:lang w:val="en-US"/>
              </w:rPr>
              <w:t>9</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E76CEC" w:rsidRPr="00A52D10" w:rsidRDefault="00E76CEC" w:rsidP="003C770A">
            <w:pPr>
              <w:widowControl w:val="0"/>
              <w:autoSpaceDE w:val="0"/>
              <w:autoSpaceDN w:val="0"/>
              <w:adjustRightInd w:val="0"/>
              <w:rPr>
                <w:color w:val="191919"/>
              </w:rPr>
            </w:pPr>
            <w:r>
              <w:rPr>
                <w:color w:val="191919"/>
              </w:rPr>
              <w:t>Cornea diseases</w:t>
            </w:r>
          </w:p>
        </w:tc>
      </w:tr>
      <w:tr w:rsidR="00E76CEC" w:rsidRPr="00A52D10" w:rsidTr="003C770A">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E76CEC" w:rsidRPr="00A52D10" w:rsidRDefault="00E76CEC" w:rsidP="003C770A">
            <w:pPr>
              <w:jc w:val="center"/>
              <w:rPr>
                <w:lang w:val="en-US"/>
              </w:rPr>
            </w:pPr>
            <w:r>
              <w:rPr>
                <w:lang w:val="en-US"/>
              </w:rPr>
              <w:t>10</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E76CEC" w:rsidRDefault="00E76CEC" w:rsidP="003C770A">
            <w:pPr>
              <w:widowControl w:val="0"/>
              <w:autoSpaceDE w:val="0"/>
              <w:autoSpaceDN w:val="0"/>
              <w:adjustRightInd w:val="0"/>
              <w:rPr>
                <w:color w:val="191919"/>
              </w:rPr>
            </w:pPr>
            <w:r>
              <w:rPr>
                <w:color w:val="191919"/>
              </w:rPr>
              <w:t>Eye disease with interesting case</w:t>
            </w:r>
          </w:p>
        </w:tc>
      </w:tr>
      <w:tr w:rsidR="00E76CEC" w:rsidRPr="00A52D10" w:rsidTr="003C770A">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E76CEC" w:rsidRPr="00A52D10" w:rsidRDefault="00E76CEC" w:rsidP="003C770A">
            <w:pPr>
              <w:jc w:val="center"/>
              <w:rPr>
                <w:lang w:val="en-US"/>
              </w:rPr>
            </w:pPr>
            <w:r>
              <w:rPr>
                <w:lang w:val="en-US"/>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E76CEC" w:rsidRDefault="00E76CEC" w:rsidP="003C770A">
            <w:pPr>
              <w:widowControl w:val="0"/>
              <w:autoSpaceDE w:val="0"/>
              <w:autoSpaceDN w:val="0"/>
              <w:adjustRightInd w:val="0"/>
              <w:rPr>
                <w:color w:val="191919"/>
              </w:rPr>
            </w:pPr>
            <w:r>
              <w:rPr>
                <w:color w:val="191919"/>
              </w:rPr>
              <w:t>EXAM</w:t>
            </w:r>
          </w:p>
        </w:tc>
      </w:tr>
      <w:tr w:rsidR="00E76CEC" w:rsidRPr="00A52D10" w:rsidTr="003C770A">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E76CEC" w:rsidRDefault="00E76CEC" w:rsidP="003C770A">
            <w:pPr>
              <w:jc w:val="center"/>
              <w:rPr>
                <w:lang w:val="en-US"/>
              </w:rPr>
            </w:pPr>
            <w:r>
              <w:rPr>
                <w:lang w:val="en-US"/>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E76CEC" w:rsidRDefault="00E76CEC" w:rsidP="003C770A">
            <w:pPr>
              <w:widowControl w:val="0"/>
              <w:autoSpaceDE w:val="0"/>
              <w:autoSpaceDN w:val="0"/>
              <w:adjustRightInd w:val="0"/>
              <w:rPr>
                <w:color w:val="191919"/>
              </w:rPr>
            </w:pPr>
            <w:r>
              <w:rPr>
                <w:color w:val="191919"/>
              </w:rPr>
              <w:t>EXAM</w:t>
            </w:r>
          </w:p>
        </w:tc>
      </w:tr>
      <w:tr w:rsidR="00E76CEC" w:rsidRPr="00A52D10" w:rsidTr="003C770A">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E76CEC" w:rsidRPr="00A52D10" w:rsidRDefault="00E76CEC" w:rsidP="003C770A">
            <w:pPr>
              <w:jc w:val="center"/>
              <w:rPr>
                <w:lang w:val="en-US"/>
              </w:rPr>
            </w:pPr>
            <w:r>
              <w:rPr>
                <w:lang w:val="en-US"/>
              </w:rPr>
              <w:t>13</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E76CEC" w:rsidRPr="00A52D10" w:rsidRDefault="00E76CEC" w:rsidP="003C770A">
            <w:pPr>
              <w:widowControl w:val="0"/>
              <w:autoSpaceDE w:val="0"/>
              <w:autoSpaceDN w:val="0"/>
              <w:adjustRightInd w:val="0"/>
              <w:rPr>
                <w:color w:val="191919"/>
              </w:rPr>
            </w:pPr>
            <w:r>
              <w:rPr>
                <w:color w:val="191919"/>
              </w:rPr>
              <w:t>Relationship of Dentistry and Eye D</w:t>
            </w:r>
            <w:r w:rsidRPr="00A52D10">
              <w:rPr>
                <w:color w:val="191919"/>
              </w:rPr>
              <w:t>iseases</w:t>
            </w:r>
          </w:p>
        </w:tc>
      </w:tr>
      <w:tr w:rsidR="00E76CEC" w:rsidRPr="00A52D10" w:rsidTr="003C770A">
        <w:trPr>
          <w:trHeight w:val="279"/>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E76CEC" w:rsidRPr="00A52D10" w:rsidRDefault="00E76CEC" w:rsidP="003C770A">
            <w:pPr>
              <w:jc w:val="center"/>
              <w:rPr>
                <w:lang w:val="en-US"/>
              </w:rPr>
            </w:pPr>
            <w:r>
              <w:rPr>
                <w:lang w:val="en-US"/>
              </w:rPr>
              <w:t>14</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E76CEC" w:rsidRPr="00A52D10" w:rsidRDefault="00E76CEC" w:rsidP="003C770A">
            <w:r>
              <w:rPr>
                <w:color w:val="191919"/>
              </w:rPr>
              <w:t>Glaucoma</w:t>
            </w:r>
          </w:p>
        </w:tc>
      </w:tr>
      <w:tr w:rsidR="00E76CEC" w:rsidRPr="00A52D10" w:rsidTr="003C770A">
        <w:trPr>
          <w:trHeight w:val="278"/>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E76CEC" w:rsidRPr="00A52D10" w:rsidRDefault="00E76CEC" w:rsidP="003C770A">
            <w:pPr>
              <w:jc w:val="center"/>
              <w:rPr>
                <w:lang w:val="en-US"/>
              </w:rPr>
            </w:pPr>
            <w:r>
              <w:rPr>
                <w:lang w:val="en-US"/>
              </w:rPr>
              <w:t>15</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E76CEC" w:rsidRPr="00A52D10" w:rsidRDefault="00E76CEC" w:rsidP="003C770A">
            <w:r>
              <w:t>Retina disease</w:t>
            </w:r>
          </w:p>
        </w:tc>
      </w:tr>
      <w:tr w:rsidR="00E76CEC" w:rsidRPr="00A52D10" w:rsidTr="003C770A">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E76CEC" w:rsidRPr="00A52D10" w:rsidRDefault="00E76CEC" w:rsidP="003C770A">
            <w:pPr>
              <w:jc w:val="center"/>
              <w:rPr>
                <w:lang w:val="en-US"/>
              </w:rPr>
            </w:pPr>
            <w:r>
              <w:rPr>
                <w:lang w:val="en-US"/>
              </w:rPr>
              <w:t>16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E76CEC" w:rsidRPr="00A52D10" w:rsidRDefault="00E76CEC" w:rsidP="003C770A">
            <w:r>
              <w:t>Strabismus</w:t>
            </w:r>
          </w:p>
        </w:tc>
      </w:tr>
      <w:tr w:rsidR="00E76CEC" w:rsidRPr="00A52D10" w:rsidTr="003C770A">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E76CEC" w:rsidRPr="00A52D10" w:rsidRDefault="00E76CEC" w:rsidP="003C770A">
            <w:pPr>
              <w:jc w:val="center"/>
              <w:rPr>
                <w:lang w:val="en-US"/>
              </w:rPr>
            </w:pPr>
            <w:r>
              <w:rPr>
                <w:lang w:val="en-US"/>
              </w:rPr>
              <w:t>17</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E76CEC" w:rsidRPr="00A52D10" w:rsidRDefault="00E76CEC" w:rsidP="003C770A">
            <w:r>
              <w:t>Uveitis</w:t>
            </w:r>
          </w:p>
        </w:tc>
      </w:tr>
      <w:tr w:rsidR="00E76CEC" w:rsidRPr="00A52D10" w:rsidTr="003C770A">
        <w:trPr>
          <w:trHeight w:val="251"/>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E76CEC" w:rsidRPr="00A52D10" w:rsidRDefault="00E76CEC" w:rsidP="003C770A">
            <w:pPr>
              <w:jc w:val="center"/>
              <w:rPr>
                <w:lang w:val="en-US"/>
              </w:rPr>
            </w:pPr>
            <w:r>
              <w:rPr>
                <w:lang w:val="en-US"/>
              </w:rPr>
              <w:t>18</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E76CEC" w:rsidRPr="00A52D10" w:rsidRDefault="00E76CEC" w:rsidP="003C770A">
            <w:r w:rsidRPr="00A52D10">
              <w:rPr>
                <w:color w:val="191919"/>
              </w:rPr>
              <w:t>Eye Injuries</w:t>
            </w:r>
            <w:r>
              <w:rPr>
                <w:color w:val="191919"/>
              </w:rPr>
              <w:t xml:space="preserve"> and </w:t>
            </w:r>
            <w:r w:rsidRPr="00A52D10">
              <w:rPr>
                <w:color w:val="191919"/>
              </w:rPr>
              <w:t>Protective Eye Medicine</w:t>
            </w:r>
          </w:p>
        </w:tc>
      </w:tr>
    </w:tbl>
    <w:p w:rsidR="00E76CEC" w:rsidRDefault="00E76CEC" w:rsidP="00E76CEC">
      <w:pPr>
        <w:rPr>
          <w:lang w:val="en-US"/>
        </w:rPr>
      </w:pPr>
    </w:p>
    <w:p w:rsidR="00E76CEC" w:rsidRDefault="00E76CEC" w:rsidP="00E76CEC">
      <w:pPr>
        <w:rPr>
          <w:lang w:val="en-US"/>
        </w:rPr>
      </w:pPr>
    </w:p>
    <w:p w:rsidR="00E76CEC" w:rsidRDefault="00E76CEC" w:rsidP="00E76CEC">
      <w:pPr>
        <w:rPr>
          <w:lang w:val="en-US"/>
        </w:rPr>
      </w:pPr>
    </w:p>
    <w:p w:rsidR="00E76CEC" w:rsidRDefault="00E76CEC" w:rsidP="00E76CEC">
      <w:pPr>
        <w:rPr>
          <w:lang w:val="en-US"/>
        </w:rPr>
      </w:pPr>
    </w:p>
    <w:p w:rsidR="00E76CEC" w:rsidRDefault="00E76CEC" w:rsidP="00E76CEC">
      <w:pPr>
        <w:rPr>
          <w:lang w:val="en-US"/>
        </w:rPr>
      </w:pPr>
    </w:p>
    <w:p w:rsidR="00E76CEC" w:rsidRDefault="00E76CEC" w:rsidP="00E76CEC">
      <w:pPr>
        <w:rPr>
          <w:lang w:val="en-US"/>
        </w:rPr>
      </w:pPr>
    </w:p>
    <w:p w:rsidR="00E76CEC" w:rsidRDefault="00E76CEC" w:rsidP="00E76CEC">
      <w:pPr>
        <w:rPr>
          <w:lang w:val="en-US"/>
        </w:rPr>
      </w:pPr>
    </w:p>
    <w:p w:rsidR="00E76CEC" w:rsidRDefault="00E76CEC" w:rsidP="00E76CEC">
      <w:pPr>
        <w:rPr>
          <w:lang w:val="en-US"/>
        </w:rPr>
      </w:pPr>
    </w:p>
    <w:p w:rsidR="00E76CEC" w:rsidRPr="00A52D10" w:rsidRDefault="00E76CEC" w:rsidP="00E76CEC">
      <w:pPr>
        <w:rPr>
          <w:lang w:val="en-US"/>
        </w:rPr>
      </w:pPr>
    </w:p>
    <w:p w:rsidR="00E76CEC" w:rsidRDefault="00E76CEC" w:rsidP="00E76CEC">
      <w:pPr>
        <w:rPr>
          <w:color w:val="FF0000"/>
          <w:lang w:val="en-US"/>
        </w:rPr>
      </w:pPr>
    </w:p>
    <w:p w:rsidR="00DD6041" w:rsidRDefault="00DD6041" w:rsidP="00E76CEC">
      <w:pPr>
        <w:rPr>
          <w:color w:val="FF0000"/>
          <w:lang w:val="en-US"/>
        </w:rPr>
      </w:pPr>
    </w:p>
    <w:p w:rsidR="00DD6041" w:rsidRDefault="00DD6041" w:rsidP="00E76CEC">
      <w:pPr>
        <w:rPr>
          <w:color w:val="FF0000"/>
          <w:lang w:val="en-US"/>
        </w:rPr>
      </w:pPr>
    </w:p>
    <w:p w:rsidR="00DD6041" w:rsidRPr="00A52D10" w:rsidRDefault="00DD6041" w:rsidP="00E76CEC">
      <w:pPr>
        <w:rPr>
          <w:color w:val="FF0000"/>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E76CEC" w:rsidRPr="00A52D10" w:rsidTr="003C770A">
        <w:tc>
          <w:tcPr>
            <w:tcW w:w="603" w:type="dxa"/>
            <w:tcBorders>
              <w:top w:val="single" w:sz="12" w:space="0" w:color="auto"/>
              <w:left w:val="single" w:sz="12" w:space="0" w:color="auto"/>
              <w:bottom w:val="single" w:sz="6" w:space="0" w:color="auto"/>
              <w:right w:val="single" w:sz="6" w:space="0" w:color="auto"/>
            </w:tcBorders>
            <w:vAlign w:val="center"/>
          </w:tcPr>
          <w:p w:rsidR="00E76CEC" w:rsidRPr="00A52D10" w:rsidRDefault="00E76CEC" w:rsidP="003C770A">
            <w:pPr>
              <w:jc w:val="center"/>
              <w:rPr>
                <w:b/>
                <w:lang w:val="en-US"/>
              </w:rPr>
            </w:pPr>
            <w:r w:rsidRPr="00A52D10">
              <w:rPr>
                <w:b/>
                <w:lang w:val="en-US"/>
              </w:rPr>
              <w:t>NO</w:t>
            </w:r>
          </w:p>
        </w:tc>
        <w:tc>
          <w:tcPr>
            <w:tcW w:w="7585" w:type="dxa"/>
            <w:tcBorders>
              <w:top w:val="single" w:sz="12" w:space="0" w:color="auto"/>
              <w:left w:val="single" w:sz="6" w:space="0" w:color="auto"/>
              <w:bottom w:val="single" w:sz="6" w:space="0" w:color="auto"/>
              <w:right w:val="single" w:sz="6" w:space="0" w:color="auto"/>
            </w:tcBorders>
          </w:tcPr>
          <w:p w:rsidR="00E76CEC" w:rsidRPr="00A52D10" w:rsidRDefault="00E76CEC" w:rsidP="003C770A">
            <w:pPr>
              <w:rPr>
                <w:b/>
                <w:lang w:val="en-US"/>
              </w:rPr>
            </w:pPr>
            <w:r w:rsidRPr="00A52D10">
              <w:rPr>
                <w:b/>
                <w:lang w:val="en-US"/>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rsidR="00E76CEC" w:rsidRPr="00A52D10" w:rsidRDefault="00E76CEC" w:rsidP="003C770A">
            <w:pPr>
              <w:jc w:val="center"/>
              <w:rPr>
                <w:b/>
                <w:lang w:val="en-US"/>
              </w:rPr>
            </w:pPr>
            <w:r w:rsidRPr="00A52D10">
              <w:rPr>
                <w:b/>
                <w:lang w:val="en-US"/>
              </w:rPr>
              <w:t>3</w:t>
            </w:r>
          </w:p>
        </w:tc>
        <w:tc>
          <w:tcPr>
            <w:tcW w:w="567" w:type="dxa"/>
            <w:tcBorders>
              <w:top w:val="single" w:sz="12" w:space="0" w:color="auto"/>
              <w:left w:val="single" w:sz="6" w:space="0" w:color="auto"/>
              <w:bottom w:val="single" w:sz="6" w:space="0" w:color="auto"/>
              <w:right w:val="single" w:sz="6" w:space="0" w:color="auto"/>
            </w:tcBorders>
            <w:vAlign w:val="center"/>
          </w:tcPr>
          <w:p w:rsidR="00E76CEC" w:rsidRPr="00A52D10" w:rsidRDefault="00E76CEC" w:rsidP="003C770A">
            <w:pPr>
              <w:jc w:val="center"/>
              <w:rPr>
                <w:b/>
                <w:lang w:val="en-US"/>
              </w:rPr>
            </w:pPr>
            <w:r w:rsidRPr="00A52D10">
              <w:rPr>
                <w:b/>
                <w:lang w:val="en-US"/>
              </w:rPr>
              <w:t>2</w:t>
            </w:r>
          </w:p>
        </w:tc>
        <w:tc>
          <w:tcPr>
            <w:tcW w:w="567" w:type="dxa"/>
            <w:tcBorders>
              <w:top w:val="single" w:sz="12" w:space="0" w:color="auto"/>
              <w:left w:val="single" w:sz="6" w:space="0" w:color="auto"/>
              <w:bottom w:val="single" w:sz="6" w:space="0" w:color="auto"/>
              <w:right w:val="single" w:sz="12" w:space="0" w:color="auto"/>
            </w:tcBorders>
            <w:vAlign w:val="center"/>
          </w:tcPr>
          <w:p w:rsidR="00E76CEC" w:rsidRPr="00A52D10" w:rsidRDefault="00E76CEC" w:rsidP="003C770A">
            <w:pPr>
              <w:jc w:val="center"/>
              <w:rPr>
                <w:b/>
                <w:lang w:val="en-US"/>
              </w:rPr>
            </w:pPr>
            <w:r w:rsidRPr="00A52D10">
              <w:rPr>
                <w:b/>
                <w:lang w:val="en-US"/>
              </w:rPr>
              <w:t>1</w:t>
            </w:r>
          </w:p>
        </w:tc>
      </w:tr>
      <w:tr w:rsidR="00E76CEC" w:rsidRPr="00A52D10" w:rsidTr="003C770A">
        <w:tc>
          <w:tcPr>
            <w:tcW w:w="603" w:type="dxa"/>
            <w:tcBorders>
              <w:top w:val="single" w:sz="6" w:space="0" w:color="auto"/>
              <w:left w:val="single" w:sz="12" w:space="0" w:color="auto"/>
              <w:bottom w:val="single" w:sz="6" w:space="0" w:color="auto"/>
              <w:right w:val="single" w:sz="6" w:space="0" w:color="auto"/>
            </w:tcBorders>
            <w:vAlign w:val="center"/>
          </w:tcPr>
          <w:p w:rsidR="00E76CEC" w:rsidRPr="00A52D10" w:rsidRDefault="00E76CEC" w:rsidP="003C770A">
            <w:pPr>
              <w:jc w:val="center"/>
              <w:rPr>
                <w:lang w:val="en-US"/>
              </w:rPr>
            </w:pPr>
            <w:r w:rsidRPr="00A52D10">
              <w:rPr>
                <w:lang w:val="en-US"/>
              </w:rPr>
              <w:t>1</w:t>
            </w:r>
          </w:p>
        </w:tc>
        <w:tc>
          <w:tcPr>
            <w:tcW w:w="7585" w:type="dxa"/>
            <w:tcBorders>
              <w:top w:val="single" w:sz="6" w:space="0" w:color="auto"/>
              <w:left w:val="single" w:sz="6" w:space="0" w:color="auto"/>
              <w:bottom w:val="single" w:sz="6" w:space="0" w:color="auto"/>
              <w:right w:val="single" w:sz="6" w:space="0" w:color="auto"/>
            </w:tcBorders>
            <w:vAlign w:val="center"/>
          </w:tcPr>
          <w:p w:rsidR="00E76CEC" w:rsidRPr="00A52D10" w:rsidRDefault="00E76CEC" w:rsidP="003C770A">
            <w:pPr>
              <w:jc w:val="both"/>
              <w:rPr>
                <w:lang w:val="en-US"/>
              </w:rPr>
            </w:pPr>
            <w:r w:rsidRPr="00A52D10">
              <w:rPr>
                <w:lang w:val="en-US"/>
              </w:rPr>
              <w:t xml:space="preserve">Sufficient knowledge of subjects related with dentistry; an ability to apply </w:t>
            </w:r>
            <w:r w:rsidRPr="00A52D10">
              <w:rPr>
                <w:bCs/>
                <w:lang w:val="en-US"/>
              </w:rPr>
              <w:t xml:space="preserve">theoretical and practical </w:t>
            </w:r>
            <w:r w:rsidRPr="00A52D10">
              <w:rPr>
                <w:lang w:val="en-US"/>
              </w:rPr>
              <w:t>knowledge on solving and modeling of dentistry problems.</w:t>
            </w:r>
          </w:p>
        </w:tc>
        <w:tc>
          <w:tcPr>
            <w:tcW w:w="567" w:type="dxa"/>
            <w:tcBorders>
              <w:top w:val="single" w:sz="6" w:space="0" w:color="auto"/>
              <w:left w:val="single" w:sz="6" w:space="0" w:color="auto"/>
              <w:bottom w:val="single" w:sz="6" w:space="0" w:color="auto"/>
              <w:right w:val="single" w:sz="6" w:space="0" w:color="auto"/>
            </w:tcBorders>
            <w:vAlign w:val="center"/>
          </w:tcPr>
          <w:p w:rsidR="00E76CEC" w:rsidRPr="00A52D10" w:rsidRDefault="00E76CEC" w:rsidP="003C770A">
            <w:pPr>
              <w:jc w:val="center"/>
              <w:rPr>
                <w:b/>
                <w:highlight w:val="yellow"/>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E76CEC" w:rsidRPr="00A52D10" w:rsidRDefault="00E76CEC" w:rsidP="003C770A">
            <w:pPr>
              <w:jc w:val="center"/>
              <w:rPr>
                <w:b/>
                <w:lang w:val="en-US"/>
              </w:rPr>
            </w:pPr>
            <w:r w:rsidRPr="00A52D10">
              <w:rPr>
                <w:b/>
                <w:lang w:val="en-US"/>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E76CEC" w:rsidRPr="00A52D10" w:rsidRDefault="00E76CEC" w:rsidP="003C770A">
            <w:pPr>
              <w:jc w:val="center"/>
              <w:rPr>
                <w:b/>
                <w:lang w:val="en-US"/>
              </w:rPr>
            </w:pPr>
          </w:p>
        </w:tc>
      </w:tr>
      <w:tr w:rsidR="00E76CEC" w:rsidRPr="00A52D10" w:rsidTr="003C770A">
        <w:tc>
          <w:tcPr>
            <w:tcW w:w="603" w:type="dxa"/>
            <w:tcBorders>
              <w:top w:val="single" w:sz="6" w:space="0" w:color="auto"/>
              <w:left w:val="single" w:sz="12" w:space="0" w:color="auto"/>
              <w:bottom w:val="single" w:sz="6" w:space="0" w:color="auto"/>
              <w:right w:val="single" w:sz="6" w:space="0" w:color="auto"/>
            </w:tcBorders>
            <w:vAlign w:val="center"/>
          </w:tcPr>
          <w:p w:rsidR="00E76CEC" w:rsidRPr="00A52D10" w:rsidRDefault="00E76CEC" w:rsidP="003C770A">
            <w:pPr>
              <w:jc w:val="center"/>
              <w:rPr>
                <w:lang w:val="en-US"/>
              </w:rPr>
            </w:pPr>
            <w:r w:rsidRPr="00A52D10">
              <w:rPr>
                <w:lang w:val="en-US"/>
              </w:rPr>
              <w:t>2</w:t>
            </w:r>
          </w:p>
        </w:tc>
        <w:tc>
          <w:tcPr>
            <w:tcW w:w="7585" w:type="dxa"/>
            <w:tcBorders>
              <w:top w:val="single" w:sz="6" w:space="0" w:color="auto"/>
              <w:left w:val="single" w:sz="6" w:space="0" w:color="auto"/>
              <w:bottom w:val="single" w:sz="6" w:space="0" w:color="auto"/>
              <w:right w:val="single" w:sz="6" w:space="0" w:color="auto"/>
            </w:tcBorders>
            <w:vAlign w:val="center"/>
          </w:tcPr>
          <w:p w:rsidR="00E76CEC" w:rsidRPr="00A52D10" w:rsidRDefault="00E76CEC" w:rsidP="003C770A">
            <w:pPr>
              <w:jc w:val="both"/>
              <w:rPr>
                <w:lang w:val="en-US"/>
              </w:rPr>
            </w:pPr>
            <w:r w:rsidRPr="00A52D10">
              <w:rPr>
                <w:lang w:val="en-US"/>
              </w:rPr>
              <w:t xml:space="preserve">Ability to determine, define, formulate and solve dentistry problems; for that purpose an ability to select and use convenient </w:t>
            </w:r>
            <w:r w:rsidRPr="00A52D10">
              <w:rPr>
                <w:bCs/>
                <w:lang w:val="en-US"/>
              </w:rPr>
              <w:t>analytical and modeling methods</w:t>
            </w:r>
            <w:r w:rsidRPr="00A52D10">
              <w:rPr>
                <w:lang w:val="en-US"/>
              </w:rPr>
              <w:t>.</w:t>
            </w:r>
          </w:p>
        </w:tc>
        <w:tc>
          <w:tcPr>
            <w:tcW w:w="567" w:type="dxa"/>
            <w:tcBorders>
              <w:top w:val="single" w:sz="6" w:space="0" w:color="auto"/>
              <w:left w:val="single" w:sz="6" w:space="0" w:color="auto"/>
              <w:bottom w:val="single" w:sz="6" w:space="0" w:color="auto"/>
              <w:right w:val="single" w:sz="6" w:space="0" w:color="auto"/>
            </w:tcBorders>
            <w:vAlign w:val="center"/>
          </w:tcPr>
          <w:p w:rsidR="00E76CEC" w:rsidRPr="00A52D10" w:rsidRDefault="00E76CEC" w:rsidP="003C770A">
            <w:pPr>
              <w:rPr>
                <w:b/>
                <w:highlight w:val="yellow"/>
                <w:lang w:val="en-US"/>
              </w:rPr>
            </w:pPr>
            <w:r w:rsidRPr="00A52D10">
              <w:rPr>
                <w:b/>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E76CEC" w:rsidRPr="00A52D10" w:rsidRDefault="00E76CEC" w:rsidP="003C770A">
            <w:pPr>
              <w:jc w:val="center"/>
              <w:rPr>
                <w:b/>
                <w:lang w:val="en-US"/>
              </w:rPr>
            </w:pPr>
            <w:r w:rsidRPr="00A52D10">
              <w:rPr>
                <w:b/>
                <w:lang w:val="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E76CEC" w:rsidRPr="00A52D10" w:rsidRDefault="00E76CEC" w:rsidP="003C770A">
            <w:pPr>
              <w:jc w:val="center"/>
              <w:rPr>
                <w:b/>
                <w:lang w:val="en-US"/>
              </w:rPr>
            </w:pPr>
          </w:p>
        </w:tc>
      </w:tr>
      <w:tr w:rsidR="00E76CEC" w:rsidRPr="00A52D10" w:rsidTr="003C770A">
        <w:tc>
          <w:tcPr>
            <w:tcW w:w="603" w:type="dxa"/>
            <w:tcBorders>
              <w:top w:val="single" w:sz="6" w:space="0" w:color="auto"/>
              <w:left w:val="single" w:sz="12" w:space="0" w:color="auto"/>
              <w:bottom w:val="single" w:sz="6" w:space="0" w:color="auto"/>
              <w:right w:val="single" w:sz="6" w:space="0" w:color="auto"/>
            </w:tcBorders>
            <w:vAlign w:val="center"/>
          </w:tcPr>
          <w:p w:rsidR="00E76CEC" w:rsidRPr="00A52D10" w:rsidRDefault="00E76CEC" w:rsidP="003C770A">
            <w:pPr>
              <w:jc w:val="center"/>
              <w:rPr>
                <w:lang w:val="en-US"/>
              </w:rPr>
            </w:pPr>
            <w:r w:rsidRPr="00A52D10">
              <w:rPr>
                <w:lang w:val="en-US"/>
              </w:rPr>
              <w:t>3</w:t>
            </w:r>
          </w:p>
        </w:tc>
        <w:tc>
          <w:tcPr>
            <w:tcW w:w="7585" w:type="dxa"/>
            <w:tcBorders>
              <w:top w:val="single" w:sz="6" w:space="0" w:color="auto"/>
              <w:left w:val="single" w:sz="6" w:space="0" w:color="auto"/>
              <w:bottom w:val="single" w:sz="6" w:space="0" w:color="auto"/>
              <w:right w:val="single" w:sz="6" w:space="0" w:color="auto"/>
            </w:tcBorders>
            <w:vAlign w:val="center"/>
          </w:tcPr>
          <w:p w:rsidR="00E76CEC" w:rsidRPr="00A52D10" w:rsidRDefault="00E76CEC" w:rsidP="003C770A">
            <w:pPr>
              <w:jc w:val="both"/>
              <w:rPr>
                <w:lang w:val="en-US"/>
              </w:rPr>
            </w:pPr>
            <w:r w:rsidRPr="00A52D10">
              <w:rPr>
                <w:lang w:val="en-US"/>
              </w:rPr>
              <w:t>In order to investigate dentistry problems; ability to set up and conduct experiments and ability to analyze and interpretation of experimental results.</w:t>
            </w:r>
          </w:p>
        </w:tc>
        <w:tc>
          <w:tcPr>
            <w:tcW w:w="567" w:type="dxa"/>
            <w:tcBorders>
              <w:top w:val="single" w:sz="6" w:space="0" w:color="auto"/>
              <w:left w:val="single" w:sz="6" w:space="0" w:color="auto"/>
              <w:bottom w:val="single" w:sz="6" w:space="0" w:color="auto"/>
              <w:right w:val="single" w:sz="6" w:space="0" w:color="auto"/>
            </w:tcBorders>
            <w:vAlign w:val="center"/>
          </w:tcPr>
          <w:p w:rsidR="00E76CEC" w:rsidRPr="00A52D10" w:rsidRDefault="00E76CEC" w:rsidP="003C770A">
            <w:pPr>
              <w:jc w:val="center"/>
              <w:rPr>
                <w:b/>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E76CEC" w:rsidRPr="00A52D10" w:rsidRDefault="00E76CEC" w:rsidP="003C770A">
            <w:pPr>
              <w:jc w:val="center"/>
              <w:rPr>
                <w:b/>
                <w:highlight w:val="yellow"/>
                <w:lang w:val="en-US"/>
              </w:rPr>
            </w:pPr>
            <w:r w:rsidRPr="00A52D10">
              <w:rPr>
                <w:b/>
                <w:lang w:val="en-US"/>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E76CEC" w:rsidRPr="00A52D10" w:rsidRDefault="00E76CEC" w:rsidP="003C770A">
            <w:pPr>
              <w:jc w:val="center"/>
              <w:rPr>
                <w:b/>
                <w:lang w:val="en-US"/>
              </w:rPr>
            </w:pPr>
            <w:r w:rsidRPr="00A52D10">
              <w:rPr>
                <w:b/>
                <w:lang w:val="en-US"/>
              </w:rPr>
              <w:t xml:space="preserve"> </w:t>
            </w:r>
          </w:p>
        </w:tc>
      </w:tr>
      <w:tr w:rsidR="00E76CEC" w:rsidRPr="00A52D10" w:rsidTr="003C770A">
        <w:tc>
          <w:tcPr>
            <w:tcW w:w="603" w:type="dxa"/>
            <w:tcBorders>
              <w:top w:val="single" w:sz="6" w:space="0" w:color="auto"/>
              <w:left w:val="single" w:sz="12" w:space="0" w:color="auto"/>
              <w:bottom w:val="single" w:sz="6" w:space="0" w:color="auto"/>
              <w:right w:val="single" w:sz="6" w:space="0" w:color="auto"/>
            </w:tcBorders>
            <w:vAlign w:val="center"/>
          </w:tcPr>
          <w:p w:rsidR="00E76CEC" w:rsidRPr="00A52D10" w:rsidRDefault="00E76CEC" w:rsidP="003C770A">
            <w:pPr>
              <w:jc w:val="center"/>
              <w:rPr>
                <w:lang w:val="en-US"/>
              </w:rPr>
            </w:pPr>
            <w:r w:rsidRPr="00A52D10">
              <w:rPr>
                <w:lang w:val="en-US"/>
              </w:rPr>
              <w:t>4</w:t>
            </w:r>
          </w:p>
        </w:tc>
        <w:tc>
          <w:tcPr>
            <w:tcW w:w="7585" w:type="dxa"/>
            <w:tcBorders>
              <w:top w:val="single" w:sz="6" w:space="0" w:color="auto"/>
              <w:left w:val="single" w:sz="6" w:space="0" w:color="auto"/>
              <w:bottom w:val="single" w:sz="6" w:space="0" w:color="auto"/>
              <w:right w:val="single" w:sz="6" w:space="0" w:color="auto"/>
            </w:tcBorders>
            <w:vAlign w:val="center"/>
          </w:tcPr>
          <w:p w:rsidR="00E76CEC" w:rsidRPr="00A52D10" w:rsidRDefault="00E76CEC" w:rsidP="003C770A">
            <w:pPr>
              <w:jc w:val="both"/>
              <w:rPr>
                <w:lang w:val="en-US"/>
              </w:rPr>
            </w:pPr>
            <w:r w:rsidRPr="00A52D10">
              <w:rPr>
                <w:lang w:val="en-US"/>
              </w:rPr>
              <w:t>Ability to work effectively in inner or multi-disciplinary teams; proficiency of interdependence.</w:t>
            </w:r>
          </w:p>
        </w:tc>
        <w:tc>
          <w:tcPr>
            <w:tcW w:w="567" w:type="dxa"/>
            <w:tcBorders>
              <w:top w:val="single" w:sz="6" w:space="0" w:color="auto"/>
              <w:left w:val="single" w:sz="6" w:space="0" w:color="auto"/>
              <w:bottom w:val="single" w:sz="6" w:space="0" w:color="auto"/>
              <w:right w:val="single" w:sz="6" w:space="0" w:color="auto"/>
            </w:tcBorders>
            <w:vAlign w:val="center"/>
          </w:tcPr>
          <w:p w:rsidR="00E76CEC" w:rsidRPr="00A52D10" w:rsidRDefault="00E76CEC" w:rsidP="003C770A">
            <w:pPr>
              <w:jc w:val="center"/>
              <w:rPr>
                <w:b/>
                <w:lang w:val="en-US"/>
              </w:rPr>
            </w:pPr>
            <w:r w:rsidRPr="00A52D10">
              <w:rPr>
                <w:b/>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E76CEC" w:rsidRPr="00A52D10" w:rsidRDefault="00E76CEC" w:rsidP="003C770A">
            <w:pPr>
              <w:jc w:val="center"/>
              <w:rPr>
                <w:b/>
                <w:highlight w:val="yellow"/>
                <w:lang w:val="en-US"/>
              </w:rPr>
            </w:pPr>
            <w:r w:rsidRPr="00A52D10">
              <w:rPr>
                <w:b/>
                <w:lang w:val="en-US"/>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E76CEC" w:rsidRPr="00A52D10" w:rsidRDefault="00E76CEC" w:rsidP="003C770A">
            <w:pPr>
              <w:jc w:val="center"/>
              <w:rPr>
                <w:b/>
                <w:lang w:val="en-US"/>
              </w:rPr>
            </w:pPr>
            <w:r w:rsidRPr="00A52D10">
              <w:rPr>
                <w:b/>
                <w:lang w:val="en-US"/>
              </w:rPr>
              <w:t xml:space="preserve"> </w:t>
            </w:r>
          </w:p>
        </w:tc>
      </w:tr>
      <w:tr w:rsidR="00E76CEC" w:rsidRPr="00A52D10" w:rsidTr="003C770A">
        <w:tc>
          <w:tcPr>
            <w:tcW w:w="603" w:type="dxa"/>
            <w:tcBorders>
              <w:top w:val="single" w:sz="6" w:space="0" w:color="auto"/>
              <w:left w:val="single" w:sz="12" w:space="0" w:color="auto"/>
              <w:bottom w:val="single" w:sz="6" w:space="0" w:color="auto"/>
              <w:right w:val="single" w:sz="6" w:space="0" w:color="auto"/>
            </w:tcBorders>
            <w:vAlign w:val="center"/>
          </w:tcPr>
          <w:p w:rsidR="00E76CEC" w:rsidRPr="00A52D10" w:rsidRDefault="00E76CEC" w:rsidP="003C770A">
            <w:pPr>
              <w:jc w:val="center"/>
              <w:rPr>
                <w:lang w:val="en-US"/>
              </w:rPr>
            </w:pPr>
            <w:r w:rsidRPr="00A52D10">
              <w:rPr>
                <w:lang w:val="en-US"/>
              </w:rPr>
              <w:t>5</w:t>
            </w:r>
          </w:p>
        </w:tc>
        <w:tc>
          <w:tcPr>
            <w:tcW w:w="7585" w:type="dxa"/>
            <w:tcBorders>
              <w:top w:val="single" w:sz="6" w:space="0" w:color="auto"/>
              <w:left w:val="single" w:sz="6" w:space="0" w:color="auto"/>
              <w:bottom w:val="single" w:sz="6" w:space="0" w:color="auto"/>
              <w:right w:val="single" w:sz="6" w:space="0" w:color="auto"/>
            </w:tcBorders>
            <w:vAlign w:val="center"/>
          </w:tcPr>
          <w:p w:rsidR="00E76CEC" w:rsidRPr="00A52D10" w:rsidRDefault="00E76CEC" w:rsidP="003C770A">
            <w:pPr>
              <w:jc w:val="both"/>
              <w:rPr>
                <w:lang w:val="en-US"/>
              </w:rPr>
            </w:pPr>
            <w:r w:rsidRPr="00A52D10">
              <w:rPr>
                <w:lang w:val="en-US"/>
              </w:rPr>
              <w:t xml:space="preserve">Ability to communicate in written and oral forms in Turkish/English; proficiency at least one </w:t>
            </w:r>
            <w:r w:rsidRPr="00A52D10">
              <w:rPr>
                <w:bCs/>
                <w:lang w:val="en-US"/>
              </w:rPr>
              <w:t>foreign language</w:t>
            </w:r>
            <w:r w:rsidRPr="00A52D10">
              <w:rPr>
                <w:lang w:val="en-US"/>
              </w:rPr>
              <w:t>.</w:t>
            </w:r>
          </w:p>
        </w:tc>
        <w:tc>
          <w:tcPr>
            <w:tcW w:w="567" w:type="dxa"/>
            <w:tcBorders>
              <w:top w:val="single" w:sz="6" w:space="0" w:color="auto"/>
              <w:left w:val="single" w:sz="6" w:space="0" w:color="auto"/>
              <w:bottom w:val="single" w:sz="6" w:space="0" w:color="auto"/>
              <w:right w:val="single" w:sz="6" w:space="0" w:color="auto"/>
            </w:tcBorders>
            <w:vAlign w:val="center"/>
          </w:tcPr>
          <w:p w:rsidR="00E76CEC" w:rsidRPr="00A52D10" w:rsidRDefault="00E76CEC" w:rsidP="003C770A">
            <w:pPr>
              <w:jc w:val="center"/>
              <w:rPr>
                <w:b/>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E76CEC" w:rsidRPr="00A52D10" w:rsidRDefault="00E76CEC" w:rsidP="003C770A">
            <w:pPr>
              <w:jc w:val="center"/>
              <w:rPr>
                <w:b/>
                <w:highlight w:val="yellow"/>
                <w:lang w:val="en-US"/>
              </w:rPr>
            </w:pPr>
            <w:r w:rsidRPr="00A52D10">
              <w:rPr>
                <w:b/>
                <w:lang w:val="en-US"/>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E76CEC" w:rsidRPr="00A52D10" w:rsidRDefault="00E76CEC" w:rsidP="003C770A">
            <w:pPr>
              <w:jc w:val="center"/>
              <w:rPr>
                <w:b/>
                <w:lang w:val="en-US"/>
              </w:rPr>
            </w:pPr>
            <w:r w:rsidRPr="00A52D10">
              <w:rPr>
                <w:b/>
                <w:lang w:val="en-US"/>
              </w:rPr>
              <w:t xml:space="preserve"> </w:t>
            </w:r>
          </w:p>
        </w:tc>
      </w:tr>
      <w:tr w:rsidR="00E76CEC" w:rsidRPr="00A52D10" w:rsidTr="003C770A">
        <w:tc>
          <w:tcPr>
            <w:tcW w:w="603" w:type="dxa"/>
            <w:tcBorders>
              <w:top w:val="single" w:sz="6" w:space="0" w:color="auto"/>
              <w:left w:val="single" w:sz="12" w:space="0" w:color="auto"/>
              <w:bottom w:val="single" w:sz="6" w:space="0" w:color="auto"/>
              <w:right w:val="single" w:sz="6" w:space="0" w:color="auto"/>
            </w:tcBorders>
            <w:vAlign w:val="center"/>
          </w:tcPr>
          <w:p w:rsidR="00E76CEC" w:rsidRPr="00A52D10" w:rsidRDefault="00E76CEC" w:rsidP="003C770A">
            <w:pPr>
              <w:jc w:val="center"/>
              <w:rPr>
                <w:lang w:val="en-US"/>
              </w:rPr>
            </w:pPr>
            <w:r w:rsidRPr="00A52D10">
              <w:rPr>
                <w:lang w:val="en-US"/>
              </w:rPr>
              <w:t>6</w:t>
            </w:r>
          </w:p>
        </w:tc>
        <w:tc>
          <w:tcPr>
            <w:tcW w:w="7585" w:type="dxa"/>
            <w:tcBorders>
              <w:top w:val="single" w:sz="6" w:space="0" w:color="auto"/>
              <w:left w:val="single" w:sz="6" w:space="0" w:color="auto"/>
              <w:bottom w:val="single" w:sz="6" w:space="0" w:color="auto"/>
              <w:right w:val="single" w:sz="6" w:space="0" w:color="auto"/>
            </w:tcBorders>
            <w:vAlign w:val="center"/>
          </w:tcPr>
          <w:p w:rsidR="00E76CEC" w:rsidRPr="00A52D10" w:rsidRDefault="00E76CEC" w:rsidP="003C770A">
            <w:pPr>
              <w:jc w:val="both"/>
              <w:rPr>
                <w:lang w:val="en-US"/>
              </w:rPr>
            </w:pPr>
            <w:r w:rsidRPr="00A52D10">
              <w:rPr>
                <w:lang w:val="en-US"/>
              </w:rPr>
              <w:t xml:space="preserve">Awareness of life-long learning; ability to </w:t>
            </w:r>
            <w:r w:rsidRPr="00A52D10">
              <w:rPr>
                <w:bCs/>
                <w:lang w:val="en-US"/>
              </w:rPr>
              <w:t>reach information; follow developments in science and technology and continuous self-improvement.</w:t>
            </w:r>
          </w:p>
        </w:tc>
        <w:tc>
          <w:tcPr>
            <w:tcW w:w="567" w:type="dxa"/>
            <w:tcBorders>
              <w:top w:val="single" w:sz="6" w:space="0" w:color="auto"/>
              <w:left w:val="single" w:sz="6" w:space="0" w:color="auto"/>
              <w:bottom w:val="single" w:sz="6" w:space="0" w:color="auto"/>
              <w:right w:val="single" w:sz="6" w:space="0" w:color="auto"/>
            </w:tcBorders>
            <w:vAlign w:val="center"/>
          </w:tcPr>
          <w:p w:rsidR="00E76CEC" w:rsidRPr="00A52D10" w:rsidRDefault="00E76CEC" w:rsidP="003C770A">
            <w:pPr>
              <w:jc w:val="center"/>
              <w:rPr>
                <w:b/>
                <w:highlight w:val="yellow"/>
                <w:lang w:val="en-US"/>
              </w:rPr>
            </w:pPr>
            <w:r w:rsidRPr="00A52D10">
              <w:rPr>
                <w:b/>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E76CEC" w:rsidRPr="00A52D10" w:rsidRDefault="00E76CEC" w:rsidP="003C770A">
            <w:pPr>
              <w:jc w:val="center"/>
              <w:rPr>
                <w:b/>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E76CEC" w:rsidRPr="00A52D10" w:rsidRDefault="00E76CEC" w:rsidP="003C770A">
            <w:pPr>
              <w:jc w:val="center"/>
              <w:rPr>
                <w:b/>
                <w:lang w:val="en-US"/>
              </w:rPr>
            </w:pPr>
            <w:r w:rsidRPr="00A52D10">
              <w:rPr>
                <w:b/>
                <w:lang w:val="en-US"/>
              </w:rPr>
              <w:t xml:space="preserve"> </w:t>
            </w:r>
          </w:p>
        </w:tc>
      </w:tr>
      <w:tr w:rsidR="00E76CEC" w:rsidRPr="00A52D10" w:rsidTr="003C770A">
        <w:tc>
          <w:tcPr>
            <w:tcW w:w="603" w:type="dxa"/>
            <w:tcBorders>
              <w:top w:val="single" w:sz="6" w:space="0" w:color="auto"/>
              <w:left w:val="single" w:sz="12" w:space="0" w:color="auto"/>
              <w:bottom w:val="single" w:sz="6" w:space="0" w:color="auto"/>
              <w:right w:val="single" w:sz="6" w:space="0" w:color="auto"/>
            </w:tcBorders>
            <w:vAlign w:val="center"/>
          </w:tcPr>
          <w:p w:rsidR="00E76CEC" w:rsidRPr="00A52D10" w:rsidRDefault="00E76CEC" w:rsidP="003C770A">
            <w:pPr>
              <w:jc w:val="center"/>
              <w:rPr>
                <w:lang w:val="en-US"/>
              </w:rPr>
            </w:pPr>
            <w:r w:rsidRPr="00A52D10">
              <w:rPr>
                <w:lang w:val="en-US"/>
              </w:rPr>
              <w:t>7</w:t>
            </w:r>
          </w:p>
        </w:tc>
        <w:tc>
          <w:tcPr>
            <w:tcW w:w="7585" w:type="dxa"/>
            <w:tcBorders>
              <w:top w:val="single" w:sz="6" w:space="0" w:color="auto"/>
              <w:left w:val="single" w:sz="6" w:space="0" w:color="auto"/>
              <w:bottom w:val="single" w:sz="6" w:space="0" w:color="auto"/>
              <w:right w:val="single" w:sz="6" w:space="0" w:color="auto"/>
            </w:tcBorders>
            <w:vAlign w:val="center"/>
          </w:tcPr>
          <w:p w:rsidR="00E76CEC" w:rsidRPr="00A52D10" w:rsidRDefault="00E76CEC" w:rsidP="003C770A">
            <w:pPr>
              <w:jc w:val="both"/>
              <w:rPr>
                <w:lang w:val="en-US"/>
              </w:rPr>
            </w:pPr>
            <w:r w:rsidRPr="00A52D10">
              <w:rPr>
                <w:lang w:val="en-US"/>
              </w:rPr>
              <w:t>Consciousness of professional and ethic responsibility</w:t>
            </w:r>
          </w:p>
          <w:p w:rsidR="00E76CEC" w:rsidRPr="00A52D10" w:rsidRDefault="00E76CEC" w:rsidP="003C770A">
            <w:pPr>
              <w:rPr>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E76CEC" w:rsidRPr="00A52D10" w:rsidRDefault="00E76CEC" w:rsidP="003C770A">
            <w:pPr>
              <w:jc w:val="center"/>
              <w:rPr>
                <w:b/>
                <w:highlight w:val="yellow"/>
                <w:lang w:val="en-US"/>
              </w:rPr>
            </w:pPr>
            <w:r w:rsidRPr="00A52D10">
              <w:rPr>
                <w:b/>
                <w:lang w:val="en-US"/>
              </w:rPr>
              <w:t>X</w:t>
            </w:r>
            <w:r w:rsidRPr="00A52D10">
              <w:rPr>
                <w:b/>
                <w:highlight w:val="yellow"/>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E76CEC" w:rsidRPr="00A52D10" w:rsidRDefault="00E76CEC" w:rsidP="003C770A">
            <w:pPr>
              <w:jc w:val="center"/>
              <w:rPr>
                <w:b/>
                <w:lang w:val="en-US"/>
              </w:rPr>
            </w:pPr>
            <w:r w:rsidRPr="00A52D10">
              <w:rPr>
                <w:b/>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E76CEC" w:rsidRPr="00A52D10" w:rsidRDefault="00E76CEC" w:rsidP="003C770A">
            <w:pPr>
              <w:jc w:val="center"/>
              <w:rPr>
                <w:b/>
                <w:lang w:val="en-US"/>
              </w:rPr>
            </w:pPr>
            <w:r w:rsidRPr="00A52D10">
              <w:rPr>
                <w:b/>
                <w:lang w:val="en-US"/>
              </w:rPr>
              <w:t xml:space="preserve"> </w:t>
            </w:r>
          </w:p>
        </w:tc>
      </w:tr>
      <w:tr w:rsidR="00E76CEC" w:rsidRPr="00A52D10" w:rsidTr="003C770A">
        <w:tc>
          <w:tcPr>
            <w:tcW w:w="603" w:type="dxa"/>
            <w:tcBorders>
              <w:top w:val="single" w:sz="6" w:space="0" w:color="auto"/>
              <w:left w:val="single" w:sz="12" w:space="0" w:color="auto"/>
              <w:bottom w:val="single" w:sz="6" w:space="0" w:color="auto"/>
              <w:right w:val="single" w:sz="6" w:space="0" w:color="auto"/>
            </w:tcBorders>
            <w:vAlign w:val="center"/>
          </w:tcPr>
          <w:p w:rsidR="00E76CEC" w:rsidRPr="00A52D10" w:rsidRDefault="00E76CEC" w:rsidP="003C770A">
            <w:pPr>
              <w:jc w:val="center"/>
              <w:rPr>
                <w:lang w:val="en-US"/>
              </w:rPr>
            </w:pPr>
            <w:r w:rsidRPr="00A52D10">
              <w:rPr>
                <w:lang w:val="en-US"/>
              </w:rPr>
              <w:t>8</w:t>
            </w:r>
          </w:p>
        </w:tc>
        <w:tc>
          <w:tcPr>
            <w:tcW w:w="7585" w:type="dxa"/>
            <w:tcBorders>
              <w:top w:val="single" w:sz="6" w:space="0" w:color="auto"/>
              <w:left w:val="single" w:sz="6" w:space="0" w:color="auto"/>
              <w:bottom w:val="single" w:sz="6" w:space="0" w:color="auto"/>
              <w:right w:val="single" w:sz="6" w:space="0" w:color="auto"/>
            </w:tcBorders>
            <w:vAlign w:val="center"/>
          </w:tcPr>
          <w:p w:rsidR="00E76CEC" w:rsidRPr="00A52D10" w:rsidRDefault="00E76CEC" w:rsidP="003C770A">
            <w:pPr>
              <w:rPr>
                <w:lang w:val="en-US"/>
              </w:rPr>
            </w:pPr>
            <w:r w:rsidRPr="00A52D10">
              <w:rPr>
                <w:lang w:val="en-US"/>
              </w:rPr>
              <w:t>Awareness of project, r</w:t>
            </w:r>
            <w:r w:rsidRPr="00A52D10">
              <w:rPr>
                <w:bCs/>
                <w:lang w:val="en-US"/>
              </w:rPr>
              <w:t>isk and change management; awareness of entrepreneurship, innovativeness and sustainable development.</w:t>
            </w:r>
          </w:p>
        </w:tc>
        <w:tc>
          <w:tcPr>
            <w:tcW w:w="567" w:type="dxa"/>
            <w:tcBorders>
              <w:top w:val="single" w:sz="6" w:space="0" w:color="auto"/>
              <w:left w:val="single" w:sz="6" w:space="0" w:color="auto"/>
              <w:bottom w:val="single" w:sz="6" w:space="0" w:color="auto"/>
              <w:right w:val="single" w:sz="6" w:space="0" w:color="auto"/>
            </w:tcBorders>
            <w:vAlign w:val="center"/>
          </w:tcPr>
          <w:p w:rsidR="00E76CEC" w:rsidRPr="00A52D10" w:rsidRDefault="00E76CEC" w:rsidP="003C770A">
            <w:pPr>
              <w:jc w:val="center"/>
              <w:rPr>
                <w:b/>
                <w:highlight w:val="yellow"/>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E76CEC" w:rsidRPr="00A52D10" w:rsidRDefault="00E76CEC" w:rsidP="003C770A">
            <w:pPr>
              <w:jc w:val="center"/>
              <w:rPr>
                <w:b/>
                <w:lang w:val="en-US"/>
              </w:rPr>
            </w:pPr>
            <w:r w:rsidRPr="00A52D10">
              <w:rPr>
                <w:b/>
                <w:lang w:val="en-US"/>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E76CEC" w:rsidRPr="00A52D10" w:rsidRDefault="00E76CEC" w:rsidP="003C770A">
            <w:pPr>
              <w:jc w:val="center"/>
              <w:rPr>
                <w:b/>
                <w:lang w:val="en-US"/>
              </w:rPr>
            </w:pPr>
          </w:p>
        </w:tc>
      </w:tr>
      <w:tr w:rsidR="00E76CEC" w:rsidRPr="00A52D10" w:rsidTr="003C770A">
        <w:tc>
          <w:tcPr>
            <w:tcW w:w="9889" w:type="dxa"/>
            <w:gridSpan w:val="5"/>
            <w:tcBorders>
              <w:top w:val="single" w:sz="6" w:space="0" w:color="auto"/>
              <w:left w:val="single" w:sz="12" w:space="0" w:color="auto"/>
              <w:bottom w:val="single" w:sz="12" w:space="0" w:color="auto"/>
              <w:right w:val="single" w:sz="12" w:space="0" w:color="auto"/>
            </w:tcBorders>
            <w:vAlign w:val="center"/>
          </w:tcPr>
          <w:p w:rsidR="00E76CEC" w:rsidRPr="00A52D10" w:rsidRDefault="00E76CEC" w:rsidP="003C770A">
            <w:pPr>
              <w:jc w:val="both"/>
              <w:rPr>
                <w:lang w:val="en-US"/>
              </w:rPr>
            </w:pPr>
            <w:r w:rsidRPr="00A52D10">
              <w:rPr>
                <w:b/>
                <w:lang w:val="en-US"/>
              </w:rPr>
              <w:t>1</w:t>
            </w:r>
            <w:r w:rsidRPr="00A52D10">
              <w:rPr>
                <w:lang w:val="en-US"/>
              </w:rPr>
              <w:t xml:space="preserve">:None. </w:t>
            </w:r>
            <w:r w:rsidRPr="00A52D10">
              <w:rPr>
                <w:b/>
                <w:lang w:val="en-US"/>
              </w:rPr>
              <w:t>2</w:t>
            </w:r>
            <w:r w:rsidRPr="00A52D10">
              <w:rPr>
                <w:lang w:val="en-US"/>
              </w:rPr>
              <w:t xml:space="preserve">:Partially contribution. </w:t>
            </w:r>
            <w:r w:rsidRPr="00A52D10">
              <w:rPr>
                <w:b/>
                <w:lang w:val="en-US"/>
              </w:rPr>
              <w:t>3</w:t>
            </w:r>
            <w:r w:rsidRPr="00A52D10">
              <w:rPr>
                <w:lang w:val="en-US"/>
              </w:rPr>
              <w:t>: Completely contribution.</w:t>
            </w:r>
          </w:p>
        </w:tc>
      </w:tr>
    </w:tbl>
    <w:p w:rsidR="00E76CEC" w:rsidRPr="002C0077" w:rsidRDefault="00E76CEC" w:rsidP="00E76CEC">
      <w:pPr>
        <w:rPr>
          <w:sz w:val="20"/>
          <w:szCs w:val="20"/>
          <w:lang w:val="en-US"/>
        </w:rPr>
      </w:pPr>
    </w:p>
    <w:p w:rsidR="00E76CEC" w:rsidRPr="002C0077" w:rsidRDefault="00E76CEC" w:rsidP="00E76CEC">
      <w:pPr>
        <w:tabs>
          <w:tab w:val="left" w:pos="7800"/>
        </w:tabs>
        <w:rPr>
          <w:sz w:val="20"/>
          <w:szCs w:val="20"/>
          <w:lang w:val="en-US"/>
        </w:rPr>
      </w:pPr>
      <w:r w:rsidRPr="002C0077">
        <w:rPr>
          <w:sz w:val="20"/>
          <w:szCs w:val="20"/>
          <w:lang w:val="en-US"/>
        </w:rPr>
        <w:tab/>
      </w:r>
      <w:r w:rsidRPr="002C0077">
        <w:rPr>
          <w:sz w:val="20"/>
          <w:szCs w:val="20"/>
          <w:lang w:val="en-US"/>
        </w:rPr>
        <w:tab/>
      </w:r>
    </w:p>
    <w:p w:rsidR="00BD2FB0" w:rsidRDefault="00BD2FB0" w:rsidP="006C17AF">
      <w:pPr>
        <w:spacing w:line="360" w:lineRule="auto"/>
        <w:rPr>
          <w:b/>
        </w:rPr>
      </w:pPr>
    </w:p>
    <w:p w:rsidR="00E268F1" w:rsidRDefault="00E268F1" w:rsidP="00E268F1">
      <w:pPr>
        <w:tabs>
          <w:tab w:val="left" w:pos="7800"/>
        </w:tabs>
        <w:rPr>
          <w:b/>
        </w:rPr>
      </w:pPr>
    </w:p>
    <w:p w:rsidR="00F40E05" w:rsidRDefault="00F40E05" w:rsidP="00E268F1">
      <w:pPr>
        <w:tabs>
          <w:tab w:val="left" w:pos="7800"/>
        </w:tabs>
        <w:rPr>
          <w:b/>
        </w:rPr>
      </w:pPr>
    </w:p>
    <w:p w:rsidR="00F40E05" w:rsidRDefault="00F40E05" w:rsidP="00E268F1">
      <w:pPr>
        <w:tabs>
          <w:tab w:val="left" w:pos="7800"/>
        </w:tabs>
        <w:rPr>
          <w:b/>
        </w:rPr>
      </w:pPr>
    </w:p>
    <w:p w:rsidR="00F40E05" w:rsidRDefault="00F40E05" w:rsidP="00E268F1">
      <w:pPr>
        <w:tabs>
          <w:tab w:val="left" w:pos="7800"/>
        </w:tabs>
        <w:rPr>
          <w:b/>
        </w:rPr>
      </w:pPr>
    </w:p>
    <w:p w:rsidR="00F40E05" w:rsidRDefault="00F40E05" w:rsidP="00E268F1">
      <w:pPr>
        <w:tabs>
          <w:tab w:val="left" w:pos="7800"/>
        </w:tabs>
        <w:rPr>
          <w:b/>
        </w:rPr>
      </w:pPr>
    </w:p>
    <w:p w:rsidR="00F40E05" w:rsidRDefault="00F40E05" w:rsidP="00E268F1">
      <w:pPr>
        <w:tabs>
          <w:tab w:val="left" w:pos="7800"/>
        </w:tabs>
        <w:rPr>
          <w:b/>
        </w:rPr>
      </w:pPr>
    </w:p>
    <w:p w:rsidR="00F40E05" w:rsidRDefault="00F40E05" w:rsidP="00E268F1">
      <w:pPr>
        <w:tabs>
          <w:tab w:val="left" w:pos="7800"/>
        </w:tabs>
        <w:rPr>
          <w:b/>
        </w:rPr>
      </w:pPr>
    </w:p>
    <w:p w:rsidR="00F40E05" w:rsidRDefault="00F40E05" w:rsidP="00E268F1">
      <w:pPr>
        <w:tabs>
          <w:tab w:val="left" w:pos="7800"/>
        </w:tabs>
        <w:rPr>
          <w:b/>
        </w:rPr>
      </w:pPr>
    </w:p>
    <w:p w:rsidR="00F40E05" w:rsidRDefault="00F40E05" w:rsidP="00E268F1">
      <w:pPr>
        <w:tabs>
          <w:tab w:val="left" w:pos="7800"/>
        </w:tabs>
        <w:rPr>
          <w:b/>
        </w:rPr>
      </w:pPr>
    </w:p>
    <w:p w:rsidR="00F40E05" w:rsidRDefault="00F40E05" w:rsidP="00E268F1">
      <w:pPr>
        <w:tabs>
          <w:tab w:val="left" w:pos="7800"/>
        </w:tabs>
        <w:rPr>
          <w:b/>
        </w:rPr>
      </w:pPr>
    </w:p>
    <w:p w:rsidR="00F40E05" w:rsidRDefault="00F40E05" w:rsidP="00E268F1">
      <w:pPr>
        <w:tabs>
          <w:tab w:val="left" w:pos="7800"/>
        </w:tabs>
        <w:rPr>
          <w:b/>
        </w:rPr>
      </w:pPr>
    </w:p>
    <w:p w:rsidR="00F40E05" w:rsidRDefault="00F40E05" w:rsidP="00E268F1">
      <w:pPr>
        <w:tabs>
          <w:tab w:val="left" w:pos="7800"/>
        </w:tabs>
        <w:rPr>
          <w:b/>
        </w:rPr>
      </w:pPr>
    </w:p>
    <w:p w:rsidR="0063183F" w:rsidRDefault="0063183F" w:rsidP="00BD7DDE">
      <w:pPr>
        <w:spacing w:after="0" w:line="360" w:lineRule="auto"/>
        <w:rPr>
          <w:rFonts w:ascii="Times New Roman" w:eastAsia="Times New Roman" w:hAnsi="Times New Roman" w:cs="Times New Roman"/>
          <w:b/>
          <w:sz w:val="24"/>
          <w:szCs w:val="24"/>
          <w:lang w:eastAsia="tr-TR"/>
        </w:rPr>
      </w:pPr>
    </w:p>
    <w:p w:rsidR="003C770A" w:rsidRDefault="003C770A" w:rsidP="003C770A">
      <w:pPr>
        <w:jc w:val="center"/>
        <w:outlineLvl w:val="0"/>
        <w:rPr>
          <w:b/>
          <w:sz w:val="28"/>
          <w:szCs w:val="28"/>
          <w:lang w:val="en-US"/>
        </w:rPr>
      </w:pPr>
    </w:p>
    <w:p w:rsidR="003C770A" w:rsidRDefault="003C770A" w:rsidP="003C770A">
      <w:pPr>
        <w:jc w:val="center"/>
        <w:outlineLvl w:val="0"/>
        <w:rPr>
          <w:b/>
          <w:sz w:val="28"/>
          <w:szCs w:val="28"/>
          <w:lang w:val="en-US"/>
        </w:rPr>
      </w:pPr>
    </w:p>
    <w:p w:rsidR="003C770A" w:rsidRPr="00B02118" w:rsidRDefault="003C770A" w:rsidP="00D66211">
      <w:pPr>
        <w:spacing w:after="0"/>
        <w:jc w:val="center"/>
        <w:outlineLvl w:val="0"/>
        <w:rPr>
          <w:b/>
          <w:sz w:val="28"/>
          <w:szCs w:val="28"/>
          <w:lang w:val="en-US"/>
        </w:rPr>
      </w:pPr>
      <w:r w:rsidRPr="00B02118">
        <w:rPr>
          <w:b/>
          <w:sz w:val="28"/>
          <w:szCs w:val="28"/>
          <w:lang w:val="en-US"/>
        </w:rPr>
        <w:t xml:space="preserve">ESOGÜ Faculty of Dentistry </w:t>
      </w:r>
    </w:p>
    <w:p w:rsidR="003C770A" w:rsidRPr="00B02118" w:rsidRDefault="003C770A" w:rsidP="00D66211">
      <w:pPr>
        <w:spacing w:after="0"/>
        <w:jc w:val="center"/>
        <w:outlineLvl w:val="0"/>
        <w:rPr>
          <w:b/>
          <w:sz w:val="28"/>
          <w:szCs w:val="28"/>
          <w:lang w:val="en-US"/>
        </w:rPr>
      </w:pPr>
      <w:r w:rsidRPr="00B02118">
        <w:rPr>
          <w:b/>
          <w:sz w:val="28"/>
          <w:szCs w:val="28"/>
          <w:lang w:val="en-US"/>
        </w:rPr>
        <w:t>Course Information Form</w:t>
      </w:r>
    </w:p>
    <w:p w:rsidR="003C770A" w:rsidRPr="00B02118" w:rsidRDefault="003C770A" w:rsidP="00D66211">
      <w:pPr>
        <w:spacing w:after="0"/>
        <w:outlineLvl w:val="0"/>
        <w:rPr>
          <w:b/>
          <w:sz w:val="10"/>
          <w:szCs w:val="10"/>
          <w:lang w:val="en-US"/>
        </w:rPr>
      </w:pPr>
    </w:p>
    <w:p w:rsidR="003C770A" w:rsidRPr="00B02118" w:rsidRDefault="003C770A" w:rsidP="00D66211">
      <w:pPr>
        <w:spacing w:after="0"/>
        <w:outlineLvl w:val="0"/>
        <w:rPr>
          <w:b/>
          <w:sz w:val="10"/>
          <w:szCs w:val="10"/>
          <w:lang w:val="en-US"/>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3C770A" w:rsidRPr="00B02118" w:rsidTr="003C770A">
        <w:tc>
          <w:tcPr>
            <w:tcW w:w="1167" w:type="dxa"/>
            <w:vAlign w:val="center"/>
          </w:tcPr>
          <w:p w:rsidR="003C770A" w:rsidRPr="00B02118" w:rsidRDefault="003C770A" w:rsidP="00D66211">
            <w:pPr>
              <w:spacing w:after="0"/>
              <w:outlineLvl w:val="0"/>
              <w:rPr>
                <w:b/>
                <w:sz w:val="20"/>
                <w:szCs w:val="20"/>
                <w:lang w:val="en-US"/>
              </w:rPr>
            </w:pPr>
            <w:r>
              <w:rPr>
                <w:b/>
                <w:sz w:val="20"/>
                <w:szCs w:val="20"/>
                <w:lang w:val="en-US"/>
              </w:rPr>
              <w:t>CLASS</w:t>
            </w:r>
          </w:p>
        </w:tc>
        <w:tc>
          <w:tcPr>
            <w:tcW w:w="1527" w:type="dxa"/>
            <w:vAlign w:val="center"/>
          </w:tcPr>
          <w:p w:rsidR="003C770A" w:rsidRPr="00B02118" w:rsidRDefault="003C770A" w:rsidP="00D66211">
            <w:pPr>
              <w:spacing w:after="0"/>
              <w:outlineLvl w:val="0"/>
              <w:rPr>
                <w:sz w:val="20"/>
                <w:szCs w:val="20"/>
                <w:lang w:val="en-US"/>
              </w:rPr>
            </w:pPr>
            <w:r w:rsidRPr="00B02118">
              <w:rPr>
                <w:sz w:val="20"/>
                <w:szCs w:val="20"/>
                <w:lang w:val="en-US"/>
              </w:rPr>
              <w:t xml:space="preserve"> </w:t>
            </w:r>
            <w:r>
              <w:rPr>
                <w:sz w:val="20"/>
                <w:szCs w:val="20"/>
                <w:lang w:val="en-US"/>
              </w:rPr>
              <w:t>5</w:t>
            </w:r>
          </w:p>
        </w:tc>
      </w:tr>
    </w:tbl>
    <w:p w:rsidR="003C770A" w:rsidRPr="00B02118" w:rsidRDefault="003C770A" w:rsidP="003C770A">
      <w:pPr>
        <w:jc w:val="right"/>
        <w:outlineLvl w:val="0"/>
        <w:rPr>
          <w:b/>
          <w:sz w:val="20"/>
          <w:szCs w:val="20"/>
          <w:lang w:val="en-US"/>
        </w:rPr>
      </w:pPr>
    </w:p>
    <w:tbl>
      <w:tblPr>
        <w:tblW w:w="103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093"/>
        <w:gridCol w:w="1984"/>
        <w:gridCol w:w="2127"/>
        <w:gridCol w:w="4104"/>
      </w:tblGrid>
      <w:tr w:rsidR="003C770A" w:rsidRPr="00B02118" w:rsidTr="003C770A">
        <w:tc>
          <w:tcPr>
            <w:tcW w:w="2093" w:type="dxa"/>
            <w:vAlign w:val="center"/>
          </w:tcPr>
          <w:p w:rsidR="003C770A" w:rsidRPr="00B02118" w:rsidRDefault="003C770A" w:rsidP="003C770A">
            <w:pPr>
              <w:jc w:val="center"/>
              <w:outlineLvl w:val="0"/>
              <w:rPr>
                <w:b/>
                <w:sz w:val="20"/>
                <w:szCs w:val="20"/>
                <w:lang w:val="en-US"/>
              </w:rPr>
            </w:pPr>
            <w:r w:rsidRPr="00B02118">
              <w:rPr>
                <w:b/>
                <w:sz w:val="20"/>
                <w:szCs w:val="20"/>
                <w:lang w:val="en-US"/>
              </w:rPr>
              <w:t>COURSE CODE</w:t>
            </w:r>
          </w:p>
        </w:tc>
        <w:tc>
          <w:tcPr>
            <w:tcW w:w="1984" w:type="dxa"/>
            <w:vAlign w:val="center"/>
          </w:tcPr>
          <w:p w:rsidR="003C770A" w:rsidRPr="00B02118" w:rsidRDefault="003C770A" w:rsidP="003C770A">
            <w:pPr>
              <w:outlineLvl w:val="0"/>
              <w:rPr>
                <w:lang w:val="en-US"/>
              </w:rPr>
            </w:pPr>
            <w:r w:rsidRPr="00B02118">
              <w:rPr>
                <w:lang w:val="en-US"/>
              </w:rPr>
              <w:t xml:space="preserve"> </w:t>
            </w:r>
            <w:r w:rsidR="00355DCE">
              <w:rPr>
                <w:lang w:val="en-US"/>
              </w:rPr>
              <w:t>161119005</w:t>
            </w:r>
          </w:p>
        </w:tc>
        <w:tc>
          <w:tcPr>
            <w:tcW w:w="2127" w:type="dxa"/>
            <w:vAlign w:val="center"/>
          </w:tcPr>
          <w:p w:rsidR="003C770A" w:rsidRPr="00B02118" w:rsidRDefault="003C770A" w:rsidP="003C770A">
            <w:pPr>
              <w:jc w:val="center"/>
              <w:outlineLvl w:val="0"/>
              <w:rPr>
                <w:b/>
                <w:sz w:val="20"/>
                <w:szCs w:val="20"/>
                <w:lang w:val="en-US"/>
              </w:rPr>
            </w:pPr>
            <w:r w:rsidRPr="00B02118">
              <w:rPr>
                <w:b/>
                <w:sz w:val="20"/>
                <w:szCs w:val="20"/>
                <w:lang w:val="en-US"/>
              </w:rPr>
              <w:t>COURSE NAME</w:t>
            </w:r>
          </w:p>
        </w:tc>
        <w:tc>
          <w:tcPr>
            <w:tcW w:w="4104" w:type="dxa"/>
          </w:tcPr>
          <w:p w:rsidR="003C770A" w:rsidRPr="00B02118" w:rsidRDefault="003C770A" w:rsidP="003C770A">
            <w:pPr>
              <w:outlineLvl w:val="0"/>
              <w:rPr>
                <w:sz w:val="20"/>
                <w:szCs w:val="20"/>
                <w:lang w:val="en-US"/>
              </w:rPr>
            </w:pPr>
            <w:r>
              <w:t>Dermatology and Veneorology</w:t>
            </w:r>
          </w:p>
        </w:tc>
      </w:tr>
    </w:tbl>
    <w:p w:rsidR="003C770A" w:rsidRPr="00B02118" w:rsidRDefault="003C770A" w:rsidP="003C770A">
      <w:pPr>
        <w:outlineLvl w:val="0"/>
        <w:rPr>
          <w:sz w:val="20"/>
          <w:szCs w:val="20"/>
          <w:lang w:val="en-US"/>
        </w:rPr>
      </w:pPr>
      <w:r w:rsidRPr="00B02118">
        <w:rPr>
          <w:b/>
          <w:sz w:val="20"/>
          <w:szCs w:val="20"/>
          <w:lang w:val="en-US"/>
        </w:rPr>
        <w:t xml:space="preserve">                                                   </w:t>
      </w:r>
      <w:r>
        <w:rPr>
          <w:b/>
          <w:sz w:val="20"/>
          <w:szCs w:val="20"/>
          <w:lang w:val="en-US"/>
        </w:rPr>
        <w:tab/>
      </w:r>
      <w:r w:rsidRPr="00B02118">
        <w:rPr>
          <w:b/>
          <w:sz w:val="20"/>
          <w:szCs w:val="20"/>
          <w:lang w:val="en-US"/>
        </w:rPr>
        <w:tab/>
      </w:r>
      <w:r w:rsidRPr="00B02118">
        <w:rPr>
          <w:b/>
          <w:sz w:val="20"/>
          <w:szCs w:val="20"/>
          <w:lang w:val="en-US"/>
        </w:rPr>
        <w:tab/>
      </w:r>
      <w:r w:rsidRPr="00B02118">
        <w:rPr>
          <w:b/>
          <w:sz w:val="20"/>
          <w:szCs w:val="20"/>
          <w:lang w:val="en-US"/>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3"/>
        <w:gridCol w:w="870"/>
        <w:gridCol w:w="185"/>
        <w:gridCol w:w="882"/>
        <w:gridCol w:w="748"/>
        <w:gridCol w:w="691"/>
        <w:gridCol w:w="28"/>
        <w:gridCol w:w="800"/>
        <w:gridCol w:w="583"/>
        <w:gridCol w:w="161"/>
        <w:gridCol w:w="1497"/>
        <w:gridCol w:w="967"/>
        <w:gridCol w:w="1375"/>
      </w:tblGrid>
      <w:tr w:rsidR="003C770A" w:rsidRPr="00B02118" w:rsidTr="003C770A">
        <w:trPr>
          <w:trHeight w:val="383"/>
        </w:trPr>
        <w:tc>
          <w:tcPr>
            <w:tcW w:w="628" w:type="pct"/>
            <w:vMerge w:val="restart"/>
            <w:tcBorders>
              <w:top w:val="single" w:sz="12" w:space="0" w:color="auto"/>
              <w:left w:val="single" w:sz="12" w:space="0" w:color="auto"/>
              <w:bottom w:val="single" w:sz="4" w:space="0" w:color="auto"/>
              <w:right w:val="single" w:sz="12" w:space="0" w:color="auto"/>
            </w:tcBorders>
            <w:vAlign w:val="center"/>
          </w:tcPr>
          <w:p w:rsidR="003C770A" w:rsidRPr="00B02118" w:rsidRDefault="003C770A" w:rsidP="003C770A">
            <w:pPr>
              <w:rPr>
                <w:b/>
                <w:sz w:val="18"/>
                <w:szCs w:val="20"/>
                <w:lang w:val="en-US"/>
              </w:rPr>
            </w:pPr>
            <w:r w:rsidRPr="00B02118">
              <w:rPr>
                <w:b/>
                <w:sz w:val="18"/>
                <w:szCs w:val="20"/>
                <w:lang w:val="en-US"/>
              </w:rPr>
              <w:t>SEMESTER</w:t>
            </w:r>
          </w:p>
          <w:p w:rsidR="003C770A" w:rsidRPr="00B02118" w:rsidRDefault="003C770A" w:rsidP="003C770A">
            <w:pPr>
              <w:rPr>
                <w:sz w:val="20"/>
                <w:szCs w:val="20"/>
                <w:lang w:val="en-US"/>
              </w:rPr>
            </w:pPr>
          </w:p>
        </w:tc>
        <w:tc>
          <w:tcPr>
            <w:tcW w:w="1680" w:type="pct"/>
            <w:gridSpan w:val="5"/>
            <w:tcBorders>
              <w:left w:val="single" w:sz="12" w:space="0" w:color="auto"/>
              <w:bottom w:val="single" w:sz="4" w:space="0" w:color="auto"/>
              <w:right w:val="single" w:sz="12" w:space="0" w:color="auto"/>
            </w:tcBorders>
            <w:vAlign w:val="center"/>
          </w:tcPr>
          <w:p w:rsidR="003C770A" w:rsidRPr="00B02118" w:rsidRDefault="003C770A" w:rsidP="003C770A">
            <w:pPr>
              <w:jc w:val="center"/>
              <w:rPr>
                <w:b/>
                <w:sz w:val="20"/>
                <w:szCs w:val="20"/>
                <w:lang w:val="en-US"/>
              </w:rPr>
            </w:pPr>
            <w:r w:rsidRPr="00B02118">
              <w:rPr>
                <w:b/>
                <w:sz w:val="20"/>
                <w:szCs w:val="20"/>
                <w:lang w:val="en-US"/>
              </w:rPr>
              <w:t>WEEKLY COURSE PERIOD</w:t>
            </w:r>
          </w:p>
        </w:tc>
        <w:tc>
          <w:tcPr>
            <w:tcW w:w="2692" w:type="pct"/>
            <w:gridSpan w:val="7"/>
            <w:tcBorders>
              <w:left w:val="single" w:sz="12" w:space="0" w:color="auto"/>
              <w:bottom w:val="single" w:sz="4" w:space="0" w:color="auto"/>
            </w:tcBorders>
            <w:vAlign w:val="center"/>
          </w:tcPr>
          <w:p w:rsidR="003C770A" w:rsidRPr="00B02118" w:rsidRDefault="003C770A" w:rsidP="003C770A">
            <w:pPr>
              <w:jc w:val="center"/>
              <w:rPr>
                <w:b/>
                <w:sz w:val="20"/>
                <w:szCs w:val="20"/>
                <w:lang w:val="en-US"/>
              </w:rPr>
            </w:pPr>
            <w:r w:rsidRPr="00B02118">
              <w:rPr>
                <w:b/>
                <w:sz w:val="20"/>
                <w:szCs w:val="20"/>
                <w:lang w:val="en-US"/>
              </w:rPr>
              <w:t>COURSE OF</w:t>
            </w:r>
          </w:p>
        </w:tc>
      </w:tr>
      <w:tr w:rsidR="003C770A" w:rsidRPr="00B02118" w:rsidTr="003C770A">
        <w:trPr>
          <w:trHeight w:val="382"/>
        </w:trPr>
        <w:tc>
          <w:tcPr>
            <w:tcW w:w="628" w:type="pct"/>
            <w:vMerge/>
            <w:tcBorders>
              <w:top w:val="single" w:sz="4" w:space="0" w:color="auto"/>
              <w:left w:val="single" w:sz="12" w:space="0" w:color="auto"/>
              <w:bottom w:val="single" w:sz="4" w:space="0" w:color="auto"/>
              <w:right w:val="single" w:sz="12" w:space="0" w:color="auto"/>
            </w:tcBorders>
          </w:tcPr>
          <w:p w:rsidR="003C770A" w:rsidRPr="00B02118" w:rsidRDefault="003C770A" w:rsidP="003C770A">
            <w:pPr>
              <w:rPr>
                <w:b/>
                <w:sz w:val="20"/>
                <w:szCs w:val="20"/>
                <w:lang w:val="en-US"/>
              </w:rPr>
            </w:pPr>
          </w:p>
        </w:tc>
        <w:tc>
          <w:tcPr>
            <w:tcW w:w="433" w:type="pct"/>
            <w:tcBorders>
              <w:top w:val="single" w:sz="4" w:space="0" w:color="auto"/>
              <w:left w:val="single" w:sz="12" w:space="0" w:color="auto"/>
              <w:bottom w:val="single" w:sz="4" w:space="0" w:color="auto"/>
              <w:right w:val="single" w:sz="4" w:space="0" w:color="auto"/>
            </w:tcBorders>
            <w:vAlign w:val="center"/>
          </w:tcPr>
          <w:p w:rsidR="003C770A" w:rsidRPr="00B02118" w:rsidRDefault="003C770A" w:rsidP="003C770A">
            <w:pPr>
              <w:jc w:val="center"/>
              <w:rPr>
                <w:b/>
                <w:sz w:val="20"/>
                <w:szCs w:val="20"/>
                <w:lang w:val="en-US"/>
              </w:rPr>
            </w:pPr>
            <w:r w:rsidRPr="00B02118">
              <w:rPr>
                <w:b/>
                <w:sz w:val="20"/>
                <w:szCs w:val="20"/>
                <w:lang w:val="en-US"/>
              </w:rPr>
              <w:t>Theory</w:t>
            </w:r>
          </w:p>
        </w:tc>
        <w:tc>
          <w:tcPr>
            <w:tcW w:w="531" w:type="pct"/>
            <w:gridSpan w:val="2"/>
            <w:tcBorders>
              <w:top w:val="single" w:sz="4" w:space="0" w:color="auto"/>
              <w:left w:val="single" w:sz="4" w:space="0" w:color="auto"/>
              <w:bottom w:val="single" w:sz="4" w:space="0" w:color="auto"/>
            </w:tcBorders>
            <w:vAlign w:val="center"/>
          </w:tcPr>
          <w:p w:rsidR="003C770A" w:rsidRPr="00B02118" w:rsidRDefault="003C770A" w:rsidP="003C770A">
            <w:pPr>
              <w:jc w:val="center"/>
              <w:rPr>
                <w:b/>
                <w:sz w:val="20"/>
                <w:szCs w:val="20"/>
                <w:lang w:val="en-US"/>
              </w:rPr>
            </w:pPr>
            <w:r w:rsidRPr="00B02118">
              <w:rPr>
                <w:b/>
                <w:sz w:val="20"/>
                <w:szCs w:val="20"/>
                <w:lang w:val="en-US"/>
              </w:rPr>
              <w:t>Practice</w:t>
            </w:r>
          </w:p>
        </w:tc>
        <w:tc>
          <w:tcPr>
            <w:tcW w:w="716" w:type="pct"/>
            <w:gridSpan w:val="2"/>
            <w:tcBorders>
              <w:top w:val="single" w:sz="4" w:space="0" w:color="auto"/>
              <w:bottom w:val="single" w:sz="4" w:space="0" w:color="auto"/>
              <w:right w:val="single" w:sz="12" w:space="0" w:color="auto"/>
            </w:tcBorders>
            <w:vAlign w:val="center"/>
          </w:tcPr>
          <w:p w:rsidR="003C770A" w:rsidRPr="00B02118" w:rsidRDefault="003C770A" w:rsidP="003C770A">
            <w:pPr>
              <w:ind w:left="-111" w:right="-108"/>
              <w:jc w:val="center"/>
              <w:rPr>
                <w:b/>
                <w:sz w:val="20"/>
                <w:szCs w:val="20"/>
                <w:lang w:val="en-US"/>
              </w:rPr>
            </w:pPr>
            <w:r w:rsidRPr="00B02118">
              <w:rPr>
                <w:b/>
                <w:sz w:val="20"/>
                <w:szCs w:val="20"/>
                <w:lang w:val="en-US"/>
              </w:rPr>
              <w:t>Labratory</w:t>
            </w:r>
          </w:p>
        </w:tc>
        <w:tc>
          <w:tcPr>
            <w:tcW w:w="412" w:type="pct"/>
            <w:gridSpan w:val="2"/>
            <w:tcBorders>
              <w:top w:val="single" w:sz="4" w:space="0" w:color="auto"/>
              <w:bottom w:val="single" w:sz="4" w:space="0" w:color="auto"/>
              <w:right w:val="single" w:sz="4" w:space="0" w:color="auto"/>
            </w:tcBorders>
            <w:vAlign w:val="center"/>
          </w:tcPr>
          <w:p w:rsidR="003C770A" w:rsidRPr="00B02118" w:rsidRDefault="003C770A" w:rsidP="003C770A">
            <w:pPr>
              <w:jc w:val="center"/>
              <w:rPr>
                <w:b/>
                <w:sz w:val="20"/>
                <w:szCs w:val="20"/>
                <w:lang w:val="en-US"/>
              </w:rPr>
            </w:pPr>
            <w:r w:rsidRPr="00B02118">
              <w:rPr>
                <w:b/>
                <w:sz w:val="20"/>
                <w:szCs w:val="20"/>
                <w:lang w:val="en-US"/>
              </w:rPr>
              <w:t>Credit</w:t>
            </w:r>
          </w:p>
        </w:tc>
        <w:tc>
          <w:tcPr>
            <w:tcW w:w="290" w:type="pct"/>
            <w:tcBorders>
              <w:top w:val="single" w:sz="4" w:space="0" w:color="auto"/>
              <w:left w:val="single" w:sz="4" w:space="0" w:color="auto"/>
              <w:bottom w:val="single" w:sz="4" w:space="0" w:color="auto"/>
              <w:right w:val="single" w:sz="4" w:space="0" w:color="auto"/>
            </w:tcBorders>
            <w:vAlign w:val="center"/>
          </w:tcPr>
          <w:p w:rsidR="003C770A" w:rsidRPr="00B02118" w:rsidRDefault="003C770A" w:rsidP="003C770A">
            <w:pPr>
              <w:ind w:left="-111" w:right="-108"/>
              <w:jc w:val="center"/>
              <w:rPr>
                <w:b/>
                <w:sz w:val="20"/>
                <w:szCs w:val="20"/>
                <w:lang w:val="en-US"/>
              </w:rPr>
            </w:pPr>
            <w:r w:rsidRPr="00B02118">
              <w:rPr>
                <w:b/>
                <w:sz w:val="20"/>
                <w:szCs w:val="20"/>
                <w:lang w:val="en-US"/>
              </w:rPr>
              <w:t>ECTS</w:t>
            </w:r>
          </w:p>
        </w:tc>
        <w:tc>
          <w:tcPr>
            <w:tcW w:w="1306" w:type="pct"/>
            <w:gridSpan w:val="3"/>
            <w:tcBorders>
              <w:top w:val="single" w:sz="4" w:space="0" w:color="auto"/>
              <w:left w:val="single" w:sz="4" w:space="0" w:color="auto"/>
              <w:bottom w:val="single" w:sz="4" w:space="0" w:color="auto"/>
            </w:tcBorders>
            <w:vAlign w:val="center"/>
          </w:tcPr>
          <w:p w:rsidR="003C770A" w:rsidRPr="00B02118" w:rsidRDefault="003C770A" w:rsidP="003C770A">
            <w:pPr>
              <w:jc w:val="center"/>
              <w:rPr>
                <w:b/>
                <w:sz w:val="20"/>
                <w:szCs w:val="20"/>
                <w:lang w:val="en-US"/>
              </w:rPr>
            </w:pPr>
            <w:r w:rsidRPr="00B02118">
              <w:rPr>
                <w:b/>
                <w:sz w:val="20"/>
                <w:szCs w:val="20"/>
                <w:lang w:val="en-US"/>
              </w:rPr>
              <w:t>TYPE</w:t>
            </w:r>
          </w:p>
        </w:tc>
        <w:tc>
          <w:tcPr>
            <w:tcW w:w="684" w:type="pct"/>
            <w:tcBorders>
              <w:top w:val="single" w:sz="4" w:space="0" w:color="auto"/>
              <w:left w:val="single" w:sz="4" w:space="0" w:color="auto"/>
              <w:bottom w:val="single" w:sz="4" w:space="0" w:color="auto"/>
            </w:tcBorders>
            <w:vAlign w:val="center"/>
          </w:tcPr>
          <w:p w:rsidR="003C770A" w:rsidRPr="00B02118" w:rsidRDefault="003C770A" w:rsidP="003C770A">
            <w:pPr>
              <w:jc w:val="center"/>
              <w:rPr>
                <w:b/>
                <w:sz w:val="20"/>
                <w:szCs w:val="20"/>
                <w:lang w:val="en-US"/>
              </w:rPr>
            </w:pPr>
            <w:r w:rsidRPr="00B02118">
              <w:rPr>
                <w:b/>
                <w:sz w:val="20"/>
                <w:szCs w:val="20"/>
                <w:lang w:val="en-US"/>
              </w:rPr>
              <w:t>LANGUAGE</w:t>
            </w:r>
          </w:p>
        </w:tc>
      </w:tr>
      <w:tr w:rsidR="003C770A" w:rsidRPr="00B02118" w:rsidTr="003C770A">
        <w:trPr>
          <w:trHeight w:val="367"/>
        </w:trPr>
        <w:tc>
          <w:tcPr>
            <w:tcW w:w="628" w:type="pct"/>
            <w:tcBorders>
              <w:top w:val="single" w:sz="4" w:space="0" w:color="auto"/>
              <w:left w:val="single" w:sz="12" w:space="0" w:color="auto"/>
              <w:bottom w:val="single" w:sz="12" w:space="0" w:color="auto"/>
              <w:right w:val="single" w:sz="12" w:space="0" w:color="auto"/>
            </w:tcBorders>
            <w:vAlign w:val="center"/>
          </w:tcPr>
          <w:p w:rsidR="003C770A" w:rsidRPr="00B02118" w:rsidRDefault="003C770A" w:rsidP="003C770A">
            <w:pPr>
              <w:jc w:val="center"/>
              <w:rPr>
                <w:lang w:val="en-US"/>
              </w:rPr>
            </w:pPr>
          </w:p>
        </w:tc>
        <w:tc>
          <w:tcPr>
            <w:tcW w:w="433" w:type="pct"/>
            <w:tcBorders>
              <w:top w:val="single" w:sz="4" w:space="0" w:color="auto"/>
              <w:left w:val="single" w:sz="12" w:space="0" w:color="auto"/>
              <w:bottom w:val="single" w:sz="12" w:space="0" w:color="auto"/>
              <w:right w:val="single" w:sz="4" w:space="0" w:color="auto"/>
            </w:tcBorders>
            <w:vAlign w:val="center"/>
          </w:tcPr>
          <w:p w:rsidR="003C770A" w:rsidRPr="00B02118" w:rsidRDefault="003C770A" w:rsidP="003C770A">
            <w:pPr>
              <w:jc w:val="center"/>
              <w:rPr>
                <w:lang w:val="en-US"/>
              </w:rPr>
            </w:pPr>
            <w:r w:rsidRPr="00B02118">
              <w:rPr>
                <w:lang w:val="en-US"/>
              </w:rPr>
              <w:t xml:space="preserve"> </w:t>
            </w:r>
          </w:p>
        </w:tc>
        <w:tc>
          <w:tcPr>
            <w:tcW w:w="531" w:type="pct"/>
            <w:gridSpan w:val="2"/>
            <w:tcBorders>
              <w:top w:val="single" w:sz="4" w:space="0" w:color="auto"/>
              <w:left w:val="single" w:sz="4" w:space="0" w:color="auto"/>
              <w:bottom w:val="single" w:sz="12" w:space="0" w:color="auto"/>
            </w:tcBorders>
            <w:vAlign w:val="center"/>
          </w:tcPr>
          <w:p w:rsidR="003C770A" w:rsidRPr="00B02118" w:rsidRDefault="003C770A" w:rsidP="003C770A">
            <w:pPr>
              <w:jc w:val="center"/>
              <w:rPr>
                <w:lang w:val="en-US"/>
              </w:rPr>
            </w:pPr>
            <w:r w:rsidRPr="00B02118">
              <w:rPr>
                <w:lang w:val="en-US"/>
              </w:rPr>
              <w:t xml:space="preserve"> </w:t>
            </w:r>
          </w:p>
        </w:tc>
        <w:tc>
          <w:tcPr>
            <w:tcW w:w="716" w:type="pct"/>
            <w:gridSpan w:val="2"/>
            <w:tcBorders>
              <w:top w:val="single" w:sz="4" w:space="0" w:color="auto"/>
              <w:bottom w:val="single" w:sz="12" w:space="0" w:color="auto"/>
              <w:right w:val="single" w:sz="12" w:space="0" w:color="auto"/>
            </w:tcBorders>
            <w:shd w:val="clear" w:color="auto" w:fill="auto"/>
            <w:vAlign w:val="center"/>
          </w:tcPr>
          <w:p w:rsidR="003C770A" w:rsidRPr="00B02118" w:rsidRDefault="003C770A" w:rsidP="003C770A">
            <w:pPr>
              <w:jc w:val="center"/>
              <w:rPr>
                <w:lang w:val="en-US"/>
              </w:rPr>
            </w:pPr>
            <w:r w:rsidRPr="00B02118">
              <w:rPr>
                <w:lang w:val="en-US"/>
              </w:rPr>
              <w:t xml:space="preserve"> </w:t>
            </w:r>
          </w:p>
        </w:tc>
        <w:tc>
          <w:tcPr>
            <w:tcW w:w="412" w:type="pct"/>
            <w:gridSpan w:val="2"/>
            <w:tcBorders>
              <w:top w:val="single" w:sz="4" w:space="0" w:color="auto"/>
              <w:bottom w:val="single" w:sz="12" w:space="0" w:color="auto"/>
              <w:right w:val="single" w:sz="4" w:space="0" w:color="auto"/>
            </w:tcBorders>
            <w:shd w:val="clear" w:color="auto" w:fill="auto"/>
            <w:vAlign w:val="center"/>
          </w:tcPr>
          <w:p w:rsidR="003C770A" w:rsidRPr="00B02118" w:rsidRDefault="003C770A" w:rsidP="003C770A">
            <w:pPr>
              <w:jc w:val="center"/>
              <w:rPr>
                <w:lang w:val="en-US"/>
              </w:rPr>
            </w:pPr>
            <w:r w:rsidRPr="00B02118">
              <w:rPr>
                <w:lang w:val="en-US"/>
              </w:rPr>
              <w:t xml:space="preserve"> </w:t>
            </w:r>
          </w:p>
        </w:tc>
        <w:tc>
          <w:tcPr>
            <w:tcW w:w="290" w:type="pct"/>
            <w:tcBorders>
              <w:top w:val="single" w:sz="4" w:space="0" w:color="auto"/>
              <w:left w:val="single" w:sz="4" w:space="0" w:color="auto"/>
              <w:bottom w:val="single" w:sz="12" w:space="0" w:color="auto"/>
              <w:right w:val="single" w:sz="4" w:space="0" w:color="auto"/>
            </w:tcBorders>
            <w:shd w:val="clear" w:color="auto" w:fill="auto"/>
            <w:vAlign w:val="center"/>
          </w:tcPr>
          <w:p w:rsidR="003C770A" w:rsidRPr="00B02118" w:rsidRDefault="003C770A" w:rsidP="003C770A">
            <w:pPr>
              <w:jc w:val="center"/>
              <w:rPr>
                <w:lang w:val="en-US"/>
              </w:rPr>
            </w:pPr>
            <w:r w:rsidRPr="00B02118">
              <w:rPr>
                <w:lang w:val="en-US"/>
              </w:rPr>
              <w:t xml:space="preserve"> </w:t>
            </w:r>
          </w:p>
        </w:tc>
        <w:tc>
          <w:tcPr>
            <w:tcW w:w="1306" w:type="pct"/>
            <w:gridSpan w:val="3"/>
            <w:tcBorders>
              <w:top w:val="single" w:sz="4" w:space="0" w:color="auto"/>
              <w:left w:val="single" w:sz="4" w:space="0" w:color="auto"/>
              <w:bottom w:val="single" w:sz="12" w:space="0" w:color="auto"/>
            </w:tcBorders>
            <w:vAlign w:val="center"/>
          </w:tcPr>
          <w:p w:rsidR="003C770A" w:rsidRPr="00B02118" w:rsidRDefault="003C770A" w:rsidP="003C770A">
            <w:pPr>
              <w:rPr>
                <w:vertAlign w:val="superscript"/>
                <w:lang w:val="en-US"/>
              </w:rPr>
            </w:pPr>
            <w:r>
              <w:rPr>
                <w:vertAlign w:val="superscript"/>
                <w:lang w:val="en-US"/>
              </w:rPr>
              <w:t>COMPULSORY (x</w:t>
            </w:r>
            <w:r w:rsidRPr="00B02118">
              <w:rPr>
                <w:vertAlign w:val="superscript"/>
                <w:lang w:val="en-US"/>
              </w:rPr>
              <w:t>)  ELECTIVE (  )</w:t>
            </w:r>
          </w:p>
        </w:tc>
        <w:tc>
          <w:tcPr>
            <w:tcW w:w="684" w:type="pct"/>
            <w:tcBorders>
              <w:top w:val="single" w:sz="4" w:space="0" w:color="auto"/>
              <w:left w:val="single" w:sz="4" w:space="0" w:color="auto"/>
              <w:bottom w:val="single" w:sz="12" w:space="0" w:color="auto"/>
            </w:tcBorders>
          </w:tcPr>
          <w:p w:rsidR="003C770A" w:rsidRPr="00B02118" w:rsidRDefault="003C770A" w:rsidP="003C770A">
            <w:pPr>
              <w:jc w:val="center"/>
              <w:rPr>
                <w:vertAlign w:val="superscript"/>
                <w:lang w:val="en-US"/>
              </w:rPr>
            </w:pPr>
            <w:r w:rsidRPr="00B02118">
              <w:rPr>
                <w:vertAlign w:val="superscript"/>
                <w:lang w:val="en-US"/>
              </w:rPr>
              <w:t>TURKISH</w:t>
            </w:r>
          </w:p>
        </w:tc>
      </w:tr>
      <w:tr w:rsidR="003C770A" w:rsidRPr="00B02118" w:rsidTr="003C770A">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3C770A" w:rsidRPr="00B02118" w:rsidRDefault="003C770A" w:rsidP="003C770A">
            <w:pPr>
              <w:jc w:val="center"/>
              <w:rPr>
                <w:b/>
                <w:sz w:val="20"/>
                <w:szCs w:val="20"/>
                <w:lang w:val="en-US"/>
              </w:rPr>
            </w:pPr>
            <w:r w:rsidRPr="00B02118">
              <w:rPr>
                <w:b/>
                <w:sz w:val="20"/>
                <w:szCs w:val="20"/>
                <w:lang w:val="en-US"/>
              </w:rPr>
              <w:t>COURSE CATAGORY</w:t>
            </w:r>
          </w:p>
        </w:tc>
      </w:tr>
      <w:tr w:rsidR="003C770A" w:rsidRPr="00B02118" w:rsidTr="003C770A">
        <w:tblPrEx>
          <w:tblBorders>
            <w:insideH w:val="single" w:sz="6" w:space="0" w:color="auto"/>
            <w:insideV w:val="single" w:sz="6" w:space="0" w:color="auto"/>
          </w:tblBorders>
        </w:tblPrEx>
        <w:trPr>
          <w:trHeight w:val="546"/>
        </w:trPr>
        <w:tc>
          <w:tcPr>
            <w:tcW w:w="1153" w:type="pct"/>
            <w:gridSpan w:val="3"/>
            <w:tcBorders>
              <w:top w:val="single" w:sz="12" w:space="0" w:color="auto"/>
              <w:left w:val="single" w:sz="12" w:space="0" w:color="auto"/>
              <w:bottom w:val="single" w:sz="6" w:space="0" w:color="auto"/>
            </w:tcBorders>
            <w:vAlign w:val="center"/>
          </w:tcPr>
          <w:p w:rsidR="003C770A" w:rsidRPr="00B02118" w:rsidRDefault="003C770A" w:rsidP="003C770A">
            <w:pPr>
              <w:spacing w:before="120" w:after="120"/>
              <w:jc w:val="center"/>
              <w:rPr>
                <w:b/>
                <w:sz w:val="20"/>
                <w:szCs w:val="20"/>
                <w:lang w:val="en-US"/>
              </w:rPr>
            </w:pPr>
            <w:r w:rsidRPr="00B02118">
              <w:rPr>
                <w:b/>
                <w:sz w:val="20"/>
                <w:szCs w:val="20"/>
                <w:lang w:val="en-US"/>
              </w:rPr>
              <w:t>Basic Science</w:t>
            </w:r>
          </w:p>
        </w:tc>
        <w:tc>
          <w:tcPr>
            <w:tcW w:w="1169" w:type="pct"/>
            <w:gridSpan w:val="4"/>
            <w:tcBorders>
              <w:top w:val="single" w:sz="12" w:space="0" w:color="auto"/>
              <w:bottom w:val="single" w:sz="6" w:space="0" w:color="auto"/>
            </w:tcBorders>
            <w:vAlign w:val="center"/>
          </w:tcPr>
          <w:p w:rsidR="003C770A" w:rsidRPr="00B02118" w:rsidRDefault="003C770A" w:rsidP="003C770A">
            <w:pPr>
              <w:spacing w:before="120" w:after="120"/>
              <w:jc w:val="center"/>
              <w:rPr>
                <w:b/>
                <w:sz w:val="20"/>
                <w:szCs w:val="20"/>
                <w:lang w:val="en-US"/>
              </w:rPr>
            </w:pPr>
            <w:r w:rsidRPr="00B02118">
              <w:rPr>
                <w:b/>
                <w:sz w:val="20"/>
                <w:szCs w:val="20"/>
                <w:lang w:val="en-US"/>
              </w:rPr>
              <w:t>Basic Medical Science</w:t>
            </w:r>
          </w:p>
        </w:tc>
        <w:tc>
          <w:tcPr>
            <w:tcW w:w="1513" w:type="pct"/>
            <w:gridSpan w:val="4"/>
            <w:tcBorders>
              <w:top w:val="single" w:sz="12" w:space="0" w:color="auto"/>
              <w:bottom w:val="single" w:sz="6" w:space="0" w:color="auto"/>
            </w:tcBorders>
            <w:vAlign w:val="center"/>
          </w:tcPr>
          <w:p w:rsidR="003C770A" w:rsidRPr="00B02118" w:rsidRDefault="003C770A" w:rsidP="003C770A">
            <w:pPr>
              <w:spacing w:before="120" w:after="120"/>
              <w:jc w:val="center"/>
              <w:rPr>
                <w:b/>
                <w:sz w:val="20"/>
                <w:szCs w:val="20"/>
                <w:lang w:val="en-US"/>
              </w:rPr>
            </w:pPr>
            <w:r w:rsidRPr="00B02118">
              <w:rPr>
                <w:b/>
                <w:sz w:val="20"/>
                <w:szCs w:val="20"/>
                <w:lang w:val="en-US"/>
              </w:rPr>
              <w:t>Clinical Science</w:t>
            </w:r>
          </w:p>
        </w:tc>
        <w:tc>
          <w:tcPr>
            <w:tcW w:w="1165" w:type="pct"/>
            <w:gridSpan w:val="2"/>
            <w:tcBorders>
              <w:top w:val="single" w:sz="12" w:space="0" w:color="auto"/>
              <w:bottom w:val="single" w:sz="6" w:space="0" w:color="auto"/>
            </w:tcBorders>
            <w:vAlign w:val="center"/>
          </w:tcPr>
          <w:p w:rsidR="003C770A" w:rsidRPr="00B02118" w:rsidRDefault="003C770A" w:rsidP="003C770A">
            <w:pPr>
              <w:spacing w:before="120" w:after="120"/>
              <w:jc w:val="center"/>
              <w:rPr>
                <w:b/>
                <w:sz w:val="20"/>
                <w:szCs w:val="20"/>
                <w:lang w:val="en-US"/>
              </w:rPr>
            </w:pPr>
            <w:r w:rsidRPr="00B02118">
              <w:rPr>
                <w:b/>
                <w:sz w:val="20"/>
                <w:szCs w:val="20"/>
                <w:lang w:val="en-US"/>
              </w:rPr>
              <w:t xml:space="preserve">Social Science </w:t>
            </w:r>
          </w:p>
        </w:tc>
      </w:tr>
      <w:tr w:rsidR="003C770A" w:rsidRPr="00B02118" w:rsidTr="003C770A">
        <w:tblPrEx>
          <w:tblBorders>
            <w:insideH w:val="single" w:sz="6" w:space="0" w:color="auto"/>
            <w:insideV w:val="single" w:sz="6" w:space="0" w:color="auto"/>
          </w:tblBorders>
        </w:tblPrEx>
        <w:trPr>
          <w:trHeight w:val="138"/>
        </w:trPr>
        <w:tc>
          <w:tcPr>
            <w:tcW w:w="1153" w:type="pct"/>
            <w:gridSpan w:val="3"/>
            <w:tcBorders>
              <w:top w:val="single" w:sz="6" w:space="0" w:color="auto"/>
              <w:left w:val="single" w:sz="12" w:space="0" w:color="auto"/>
              <w:bottom w:val="single" w:sz="12" w:space="0" w:color="auto"/>
              <w:right w:val="single" w:sz="4" w:space="0" w:color="auto"/>
            </w:tcBorders>
          </w:tcPr>
          <w:p w:rsidR="003C770A" w:rsidRPr="00B02118" w:rsidRDefault="003C770A" w:rsidP="003C770A">
            <w:pPr>
              <w:jc w:val="center"/>
              <w:rPr>
                <w:lang w:val="en-US"/>
              </w:rPr>
            </w:pPr>
          </w:p>
        </w:tc>
        <w:tc>
          <w:tcPr>
            <w:tcW w:w="1169" w:type="pct"/>
            <w:gridSpan w:val="4"/>
            <w:tcBorders>
              <w:top w:val="single" w:sz="6" w:space="0" w:color="auto"/>
              <w:left w:val="single" w:sz="4" w:space="0" w:color="auto"/>
              <w:bottom w:val="single" w:sz="12" w:space="0" w:color="auto"/>
              <w:right w:val="single" w:sz="4" w:space="0" w:color="auto"/>
            </w:tcBorders>
          </w:tcPr>
          <w:p w:rsidR="003C770A" w:rsidRPr="00B02118" w:rsidRDefault="003C770A" w:rsidP="003C770A">
            <w:pPr>
              <w:jc w:val="center"/>
              <w:rPr>
                <w:lang w:val="en-US"/>
              </w:rPr>
            </w:pPr>
          </w:p>
        </w:tc>
        <w:tc>
          <w:tcPr>
            <w:tcW w:w="1513" w:type="pct"/>
            <w:gridSpan w:val="4"/>
            <w:tcBorders>
              <w:top w:val="single" w:sz="6" w:space="0" w:color="auto"/>
              <w:left w:val="single" w:sz="4" w:space="0" w:color="auto"/>
              <w:bottom w:val="single" w:sz="12" w:space="0" w:color="auto"/>
            </w:tcBorders>
          </w:tcPr>
          <w:p w:rsidR="003C770A" w:rsidRPr="00B02118" w:rsidRDefault="003C770A" w:rsidP="003C770A">
            <w:pPr>
              <w:jc w:val="center"/>
              <w:rPr>
                <w:lang w:val="en-US"/>
              </w:rPr>
            </w:pPr>
            <w:r w:rsidRPr="00B02118">
              <w:rPr>
                <w:lang w:val="en-US"/>
              </w:rPr>
              <w:t xml:space="preserve">  </w:t>
            </w:r>
          </w:p>
        </w:tc>
        <w:tc>
          <w:tcPr>
            <w:tcW w:w="1165" w:type="pct"/>
            <w:gridSpan w:val="2"/>
            <w:tcBorders>
              <w:top w:val="single" w:sz="6" w:space="0" w:color="auto"/>
              <w:left w:val="single" w:sz="4" w:space="0" w:color="auto"/>
              <w:bottom w:val="single" w:sz="12" w:space="0" w:color="auto"/>
            </w:tcBorders>
          </w:tcPr>
          <w:p w:rsidR="003C770A" w:rsidRPr="00B02118" w:rsidRDefault="003C770A" w:rsidP="003C770A">
            <w:pPr>
              <w:jc w:val="center"/>
              <w:rPr>
                <w:lang w:val="en-US"/>
              </w:rPr>
            </w:pPr>
          </w:p>
        </w:tc>
      </w:tr>
      <w:tr w:rsidR="003C770A" w:rsidRPr="00B02118" w:rsidTr="003C770A">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3C770A" w:rsidRPr="00B02118" w:rsidRDefault="003C770A" w:rsidP="003C770A">
            <w:pPr>
              <w:jc w:val="center"/>
              <w:rPr>
                <w:b/>
                <w:sz w:val="20"/>
                <w:szCs w:val="20"/>
                <w:lang w:val="en-US"/>
              </w:rPr>
            </w:pPr>
            <w:r w:rsidRPr="00B02118">
              <w:rPr>
                <w:b/>
                <w:sz w:val="20"/>
                <w:szCs w:val="20"/>
                <w:lang w:val="en-US"/>
              </w:rPr>
              <w:t>ASSESSMENT CRITERIA</w:t>
            </w:r>
          </w:p>
        </w:tc>
      </w:tr>
      <w:tr w:rsidR="003C770A" w:rsidRPr="00B02118" w:rsidTr="003C770A">
        <w:tc>
          <w:tcPr>
            <w:tcW w:w="1964" w:type="pct"/>
            <w:gridSpan w:val="5"/>
            <w:vMerge w:val="restart"/>
            <w:tcBorders>
              <w:top w:val="single" w:sz="12" w:space="0" w:color="auto"/>
              <w:left w:val="single" w:sz="12" w:space="0" w:color="auto"/>
              <w:bottom w:val="single" w:sz="12" w:space="0" w:color="auto"/>
              <w:right w:val="single" w:sz="12" w:space="0" w:color="auto"/>
            </w:tcBorders>
            <w:vAlign w:val="center"/>
          </w:tcPr>
          <w:p w:rsidR="003C770A" w:rsidRPr="00B02118" w:rsidRDefault="003C770A" w:rsidP="00D66211">
            <w:pPr>
              <w:spacing w:after="0"/>
              <w:jc w:val="center"/>
              <w:rPr>
                <w:b/>
                <w:sz w:val="20"/>
                <w:szCs w:val="20"/>
                <w:lang w:val="en-US"/>
              </w:rPr>
            </w:pPr>
            <w:r w:rsidRPr="00B02118">
              <w:rPr>
                <w:b/>
                <w:sz w:val="20"/>
                <w:szCs w:val="20"/>
                <w:lang w:val="en-US"/>
              </w:rPr>
              <w:t>MID-TERM</w:t>
            </w:r>
          </w:p>
        </w:tc>
        <w:tc>
          <w:tcPr>
            <w:tcW w:w="1126" w:type="pct"/>
            <w:gridSpan w:val="5"/>
            <w:tcBorders>
              <w:top w:val="single" w:sz="12" w:space="0" w:color="auto"/>
              <w:left w:val="single" w:sz="12" w:space="0" w:color="auto"/>
              <w:bottom w:val="single" w:sz="8" w:space="0" w:color="auto"/>
              <w:right w:val="single" w:sz="4" w:space="0" w:color="auto"/>
            </w:tcBorders>
            <w:vAlign w:val="center"/>
          </w:tcPr>
          <w:p w:rsidR="003C770A" w:rsidRPr="00B02118" w:rsidRDefault="003C770A" w:rsidP="00D66211">
            <w:pPr>
              <w:spacing w:after="0"/>
              <w:jc w:val="center"/>
              <w:rPr>
                <w:b/>
                <w:sz w:val="20"/>
                <w:szCs w:val="20"/>
                <w:lang w:val="en-US"/>
              </w:rPr>
            </w:pPr>
            <w:r w:rsidRPr="00B02118">
              <w:rPr>
                <w:b/>
                <w:sz w:val="20"/>
                <w:szCs w:val="20"/>
                <w:lang w:val="en-US"/>
              </w:rPr>
              <w:t>Evaluation Type</w:t>
            </w:r>
          </w:p>
        </w:tc>
        <w:tc>
          <w:tcPr>
            <w:tcW w:w="745" w:type="pct"/>
            <w:tcBorders>
              <w:top w:val="single" w:sz="12" w:space="0" w:color="auto"/>
              <w:left w:val="single" w:sz="4" w:space="0" w:color="auto"/>
              <w:bottom w:val="single" w:sz="8" w:space="0" w:color="auto"/>
              <w:right w:val="single" w:sz="8" w:space="0" w:color="auto"/>
            </w:tcBorders>
            <w:vAlign w:val="center"/>
          </w:tcPr>
          <w:p w:rsidR="003C770A" w:rsidRPr="00B02118" w:rsidRDefault="003C770A" w:rsidP="00D66211">
            <w:pPr>
              <w:spacing w:after="0"/>
              <w:jc w:val="center"/>
              <w:rPr>
                <w:b/>
                <w:sz w:val="20"/>
                <w:szCs w:val="20"/>
                <w:lang w:val="en-US"/>
              </w:rPr>
            </w:pPr>
            <w:r w:rsidRPr="00B02118">
              <w:rPr>
                <w:b/>
                <w:sz w:val="20"/>
                <w:szCs w:val="20"/>
                <w:lang w:val="en-US"/>
              </w:rPr>
              <w:t>Quantity</w:t>
            </w:r>
          </w:p>
        </w:tc>
        <w:tc>
          <w:tcPr>
            <w:tcW w:w="1165" w:type="pct"/>
            <w:gridSpan w:val="2"/>
            <w:tcBorders>
              <w:top w:val="single" w:sz="12" w:space="0" w:color="auto"/>
              <w:left w:val="single" w:sz="8" w:space="0" w:color="auto"/>
              <w:bottom w:val="single" w:sz="8" w:space="0" w:color="auto"/>
              <w:right w:val="single" w:sz="12" w:space="0" w:color="auto"/>
            </w:tcBorders>
            <w:vAlign w:val="center"/>
          </w:tcPr>
          <w:p w:rsidR="003C770A" w:rsidRPr="00B02118" w:rsidRDefault="003C770A" w:rsidP="00D66211">
            <w:pPr>
              <w:spacing w:after="0"/>
              <w:jc w:val="center"/>
              <w:rPr>
                <w:b/>
                <w:sz w:val="20"/>
                <w:szCs w:val="20"/>
                <w:lang w:val="en-US"/>
              </w:rPr>
            </w:pPr>
            <w:r w:rsidRPr="00B02118">
              <w:rPr>
                <w:b/>
                <w:sz w:val="20"/>
                <w:szCs w:val="20"/>
                <w:lang w:val="en-US"/>
              </w:rPr>
              <w:t>%</w:t>
            </w:r>
          </w:p>
        </w:tc>
      </w:tr>
      <w:tr w:rsidR="003C770A" w:rsidRPr="00B02118" w:rsidTr="003C770A">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3C770A" w:rsidRPr="00B02118" w:rsidRDefault="003C770A" w:rsidP="00D66211">
            <w:pPr>
              <w:spacing w:after="0"/>
              <w:rPr>
                <w:b/>
                <w:sz w:val="20"/>
                <w:szCs w:val="20"/>
                <w:lang w:val="en-US"/>
              </w:rPr>
            </w:pPr>
          </w:p>
        </w:tc>
        <w:tc>
          <w:tcPr>
            <w:tcW w:w="1126" w:type="pct"/>
            <w:gridSpan w:val="5"/>
            <w:tcBorders>
              <w:top w:val="single" w:sz="8" w:space="0" w:color="auto"/>
              <w:left w:val="single" w:sz="12" w:space="0" w:color="auto"/>
              <w:bottom w:val="single" w:sz="4" w:space="0" w:color="auto"/>
              <w:right w:val="single" w:sz="4" w:space="0" w:color="auto"/>
            </w:tcBorders>
            <w:vAlign w:val="center"/>
          </w:tcPr>
          <w:p w:rsidR="003C770A" w:rsidRPr="00B02118" w:rsidRDefault="003C770A" w:rsidP="00D66211">
            <w:pPr>
              <w:spacing w:after="0"/>
              <w:rPr>
                <w:sz w:val="20"/>
                <w:szCs w:val="20"/>
                <w:lang w:val="en-US"/>
              </w:rPr>
            </w:pPr>
            <w:r w:rsidRPr="00B02118">
              <w:rPr>
                <w:sz w:val="20"/>
                <w:szCs w:val="20"/>
                <w:lang w:val="en-US"/>
              </w:rPr>
              <w:t>1st Mid-Term</w:t>
            </w:r>
          </w:p>
        </w:tc>
        <w:tc>
          <w:tcPr>
            <w:tcW w:w="745" w:type="pct"/>
            <w:tcBorders>
              <w:top w:val="single" w:sz="8" w:space="0" w:color="auto"/>
              <w:left w:val="single" w:sz="4" w:space="0" w:color="auto"/>
              <w:bottom w:val="single" w:sz="4" w:space="0" w:color="auto"/>
              <w:right w:val="single" w:sz="8" w:space="0" w:color="auto"/>
            </w:tcBorders>
          </w:tcPr>
          <w:p w:rsidR="003C770A" w:rsidRPr="00B02118" w:rsidRDefault="003C770A" w:rsidP="00D66211">
            <w:pPr>
              <w:spacing w:after="0"/>
              <w:jc w:val="center"/>
              <w:rPr>
                <w:sz w:val="20"/>
                <w:szCs w:val="20"/>
                <w:lang w:val="en-US"/>
              </w:rPr>
            </w:pPr>
          </w:p>
        </w:tc>
        <w:tc>
          <w:tcPr>
            <w:tcW w:w="1165" w:type="pct"/>
            <w:gridSpan w:val="2"/>
            <w:tcBorders>
              <w:top w:val="single" w:sz="8" w:space="0" w:color="auto"/>
              <w:left w:val="single" w:sz="8" w:space="0" w:color="auto"/>
              <w:bottom w:val="single" w:sz="4" w:space="0" w:color="auto"/>
              <w:right w:val="single" w:sz="12" w:space="0" w:color="auto"/>
            </w:tcBorders>
            <w:shd w:val="clear" w:color="auto" w:fill="auto"/>
          </w:tcPr>
          <w:p w:rsidR="003C770A" w:rsidRPr="00B02118" w:rsidRDefault="003C770A" w:rsidP="00D66211">
            <w:pPr>
              <w:spacing w:after="0"/>
              <w:jc w:val="center"/>
              <w:rPr>
                <w:sz w:val="20"/>
                <w:szCs w:val="20"/>
                <w:lang w:val="en-US"/>
              </w:rPr>
            </w:pPr>
            <w:r>
              <w:rPr>
                <w:sz w:val="20"/>
                <w:szCs w:val="20"/>
                <w:lang w:val="en-US"/>
              </w:rPr>
              <w:t>50</w:t>
            </w:r>
          </w:p>
        </w:tc>
      </w:tr>
      <w:tr w:rsidR="003C770A" w:rsidRPr="00B02118" w:rsidTr="003C770A">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3C770A" w:rsidRPr="00B02118" w:rsidRDefault="003C770A" w:rsidP="00D66211">
            <w:pPr>
              <w:spacing w:after="0"/>
              <w:rPr>
                <w:b/>
                <w:sz w:val="20"/>
                <w:szCs w:val="20"/>
                <w:lang w:val="en-US"/>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3C770A" w:rsidRPr="00B02118" w:rsidRDefault="003C770A" w:rsidP="00D66211">
            <w:pPr>
              <w:spacing w:after="0"/>
              <w:rPr>
                <w:sz w:val="20"/>
                <w:szCs w:val="20"/>
                <w:lang w:val="en-US"/>
              </w:rPr>
            </w:pPr>
            <w:r w:rsidRPr="00B02118">
              <w:rPr>
                <w:sz w:val="20"/>
                <w:szCs w:val="20"/>
                <w:lang w:val="en-US"/>
              </w:rPr>
              <w:t>2nd Mid-Term</w:t>
            </w:r>
          </w:p>
        </w:tc>
        <w:tc>
          <w:tcPr>
            <w:tcW w:w="745" w:type="pct"/>
            <w:tcBorders>
              <w:top w:val="single" w:sz="4" w:space="0" w:color="auto"/>
              <w:left w:val="single" w:sz="4" w:space="0" w:color="auto"/>
              <w:bottom w:val="single" w:sz="4" w:space="0" w:color="auto"/>
              <w:right w:val="single" w:sz="8" w:space="0" w:color="auto"/>
            </w:tcBorders>
          </w:tcPr>
          <w:p w:rsidR="003C770A" w:rsidRPr="00B02118" w:rsidRDefault="003C770A" w:rsidP="00D66211">
            <w:pPr>
              <w:spacing w:after="0"/>
              <w:jc w:val="center"/>
              <w:rPr>
                <w:sz w:val="20"/>
                <w:szCs w:val="20"/>
                <w:lang w:val="en-US"/>
              </w:rPr>
            </w:pPr>
          </w:p>
        </w:tc>
        <w:tc>
          <w:tcPr>
            <w:tcW w:w="1165" w:type="pct"/>
            <w:gridSpan w:val="2"/>
            <w:tcBorders>
              <w:top w:val="single" w:sz="4" w:space="0" w:color="auto"/>
              <w:left w:val="single" w:sz="8" w:space="0" w:color="auto"/>
              <w:bottom w:val="single" w:sz="4" w:space="0" w:color="auto"/>
              <w:right w:val="single" w:sz="12" w:space="0" w:color="auto"/>
            </w:tcBorders>
            <w:shd w:val="clear" w:color="auto" w:fill="auto"/>
          </w:tcPr>
          <w:p w:rsidR="003C770A" w:rsidRPr="00B02118" w:rsidRDefault="003C770A" w:rsidP="00D66211">
            <w:pPr>
              <w:spacing w:after="0"/>
              <w:jc w:val="center"/>
              <w:rPr>
                <w:sz w:val="20"/>
                <w:szCs w:val="20"/>
                <w:lang w:val="en-US"/>
              </w:rPr>
            </w:pPr>
          </w:p>
        </w:tc>
      </w:tr>
      <w:tr w:rsidR="003C770A" w:rsidRPr="00B02118" w:rsidTr="003C770A">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3C770A" w:rsidRPr="00B02118" w:rsidRDefault="003C770A" w:rsidP="00D66211">
            <w:pPr>
              <w:spacing w:after="0"/>
              <w:rPr>
                <w:b/>
                <w:sz w:val="20"/>
                <w:szCs w:val="20"/>
                <w:lang w:val="en-US"/>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3C770A" w:rsidRPr="00B02118" w:rsidRDefault="003C770A" w:rsidP="00D66211">
            <w:pPr>
              <w:spacing w:after="0"/>
              <w:rPr>
                <w:sz w:val="20"/>
                <w:szCs w:val="20"/>
                <w:lang w:val="en-US"/>
              </w:rPr>
            </w:pPr>
            <w:r w:rsidRPr="00B02118">
              <w:rPr>
                <w:sz w:val="20"/>
                <w:szCs w:val="20"/>
                <w:lang w:val="en-US"/>
              </w:rPr>
              <w:t>Quiz</w:t>
            </w:r>
          </w:p>
        </w:tc>
        <w:tc>
          <w:tcPr>
            <w:tcW w:w="745" w:type="pct"/>
            <w:tcBorders>
              <w:top w:val="single" w:sz="4" w:space="0" w:color="auto"/>
              <w:left w:val="single" w:sz="4" w:space="0" w:color="auto"/>
              <w:bottom w:val="single" w:sz="4" w:space="0" w:color="auto"/>
              <w:right w:val="single" w:sz="8" w:space="0" w:color="auto"/>
            </w:tcBorders>
          </w:tcPr>
          <w:p w:rsidR="003C770A" w:rsidRPr="00B02118" w:rsidRDefault="003C770A" w:rsidP="00D66211">
            <w:pPr>
              <w:spacing w:after="0"/>
              <w:rPr>
                <w:lang w:val="en-US"/>
              </w:rPr>
            </w:pPr>
          </w:p>
        </w:tc>
        <w:tc>
          <w:tcPr>
            <w:tcW w:w="1165" w:type="pct"/>
            <w:gridSpan w:val="2"/>
            <w:tcBorders>
              <w:top w:val="single" w:sz="4" w:space="0" w:color="auto"/>
              <w:left w:val="single" w:sz="8" w:space="0" w:color="auto"/>
              <w:bottom w:val="single" w:sz="4" w:space="0" w:color="auto"/>
              <w:right w:val="single" w:sz="12" w:space="0" w:color="auto"/>
            </w:tcBorders>
          </w:tcPr>
          <w:p w:rsidR="003C770A" w:rsidRPr="00B02118" w:rsidRDefault="003C770A" w:rsidP="00D66211">
            <w:pPr>
              <w:spacing w:after="0"/>
              <w:rPr>
                <w:sz w:val="20"/>
                <w:szCs w:val="20"/>
                <w:lang w:val="en-US"/>
              </w:rPr>
            </w:pPr>
            <w:r w:rsidRPr="00B02118">
              <w:rPr>
                <w:sz w:val="20"/>
                <w:szCs w:val="20"/>
                <w:lang w:val="en-US"/>
              </w:rPr>
              <w:t xml:space="preserve"> </w:t>
            </w:r>
          </w:p>
        </w:tc>
      </w:tr>
      <w:tr w:rsidR="003C770A" w:rsidRPr="00B02118" w:rsidTr="003C770A">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3C770A" w:rsidRPr="00B02118" w:rsidRDefault="003C770A" w:rsidP="00D66211">
            <w:pPr>
              <w:spacing w:after="0"/>
              <w:rPr>
                <w:b/>
                <w:sz w:val="20"/>
                <w:szCs w:val="20"/>
                <w:lang w:val="en-US"/>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3C770A" w:rsidRPr="00B02118" w:rsidRDefault="003C770A" w:rsidP="00D66211">
            <w:pPr>
              <w:spacing w:after="0"/>
              <w:rPr>
                <w:sz w:val="20"/>
                <w:szCs w:val="20"/>
                <w:lang w:val="en-US"/>
              </w:rPr>
            </w:pPr>
            <w:r w:rsidRPr="00B02118">
              <w:rPr>
                <w:sz w:val="20"/>
                <w:szCs w:val="20"/>
                <w:lang w:val="en-US"/>
              </w:rPr>
              <w:t>Homework</w:t>
            </w:r>
          </w:p>
        </w:tc>
        <w:tc>
          <w:tcPr>
            <w:tcW w:w="745" w:type="pct"/>
            <w:tcBorders>
              <w:top w:val="single" w:sz="4" w:space="0" w:color="auto"/>
              <w:left w:val="single" w:sz="4" w:space="0" w:color="auto"/>
              <w:bottom w:val="single" w:sz="4" w:space="0" w:color="auto"/>
              <w:right w:val="single" w:sz="8" w:space="0" w:color="auto"/>
            </w:tcBorders>
          </w:tcPr>
          <w:p w:rsidR="003C770A" w:rsidRPr="00B02118" w:rsidRDefault="003C770A" w:rsidP="00D66211">
            <w:pPr>
              <w:spacing w:after="0"/>
              <w:jc w:val="center"/>
              <w:rPr>
                <w:lang w:val="en-US"/>
              </w:rPr>
            </w:pPr>
            <w:r w:rsidRPr="00B02118">
              <w:rPr>
                <w:lang w:val="en-US"/>
              </w:rPr>
              <w:t xml:space="preserve"> </w:t>
            </w:r>
          </w:p>
        </w:tc>
        <w:tc>
          <w:tcPr>
            <w:tcW w:w="1165" w:type="pct"/>
            <w:gridSpan w:val="2"/>
            <w:tcBorders>
              <w:top w:val="single" w:sz="4" w:space="0" w:color="auto"/>
              <w:left w:val="single" w:sz="8" w:space="0" w:color="auto"/>
              <w:bottom w:val="single" w:sz="4" w:space="0" w:color="auto"/>
              <w:right w:val="single" w:sz="12" w:space="0" w:color="auto"/>
            </w:tcBorders>
          </w:tcPr>
          <w:p w:rsidR="003C770A" w:rsidRPr="00B02118" w:rsidRDefault="003C770A" w:rsidP="00D66211">
            <w:pPr>
              <w:spacing w:after="0"/>
              <w:jc w:val="center"/>
              <w:rPr>
                <w:lang w:val="en-US"/>
              </w:rPr>
            </w:pPr>
            <w:r w:rsidRPr="00B02118">
              <w:rPr>
                <w:lang w:val="en-US"/>
              </w:rPr>
              <w:t xml:space="preserve">  </w:t>
            </w:r>
          </w:p>
        </w:tc>
      </w:tr>
      <w:tr w:rsidR="003C770A" w:rsidRPr="00B02118" w:rsidTr="003C770A">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3C770A" w:rsidRPr="00B02118" w:rsidRDefault="003C770A" w:rsidP="00D66211">
            <w:pPr>
              <w:spacing w:after="0"/>
              <w:rPr>
                <w:b/>
                <w:sz w:val="20"/>
                <w:szCs w:val="20"/>
                <w:lang w:val="en-US"/>
              </w:rPr>
            </w:pPr>
          </w:p>
        </w:tc>
        <w:tc>
          <w:tcPr>
            <w:tcW w:w="1126" w:type="pct"/>
            <w:gridSpan w:val="5"/>
            <w:tcBorders>
              <w:top w:val="single" w:sz="4" w:space="0" w:color="auto"/>
              <w:left w:val="single" w:sz="12" w:space="0" w:color="auto"/>
              <w:bottom w:val="single" w:sz="8" w:space="0" w:color="auto"/>
              <w:right w:val="single" w:sz="4" w:space="0" w:color="auto"/>
            </w:tcBorders>
            <w:vAlign w:val="center"/>
          </w:tcPr>
          <w:p w:rsidR="003C770A" w:rsidRPr="00B02118" w:rsidRDefault="003C770A" w:rsidP="00D66211">
            <w:pPr>
              <w:spacing w:after="0"/>
              <w:rPr>
                <w:sz w:val="20"/>
                <w:szCs w:val="20"/>
                <w:lang w:val="en-US"/>
              </w:rPr>
            </w:pPr>
            <w:r w:rsidRPr="00B02118">
              <w:rPr>
                <w:sz w:val="20"/>
                <w:szCs w:val="20"/>
                <w:lang w:val="en-US"/>
              </w:rPr>
              <w:t>Project</w:t>
            </w:r>
          </w:p>
        </w:tc>
        <w:tc>
          <w:tcPr>
            <w:tcW w:w="745" w:type="pct"/>
            <w:tcBorders>
              <w:top w:val="single" w:sz="4" w:space="0" w:color="auto"/>
              <w:left w:val="single" w:sz="4" w:space="0" w:color="auto"/>
              <w:bottom w:val="single" w:sz="8" w:space="0" w:color="auto"/>
              <w:right w:val="single" w:sz="8" w:space="0" w:color="auto"/>
            </w:tcBorders>
          </w:tcPr>
          <w:p w:rsidR="003C770A" w:rsidRPr="00B02118" w:rsidRDefault="003C770A" w:rsidP="00D66211">
            <w:pPr>
              <w:spacing w:after="0"/>
              <w:jc w:val="center"/>
              <w:rPr>
                <w:lang w:val="en-US"/>
              </w:rPr>
            </w:pPr>
            <w:r w:rsidRPr="00B02118">
              <w:rPr>
                <w:lang w:val="en-US"/>
              </w:rPr>
              <w:t xml:space="preserve"> </w:t>
            </w:r>
          </w:p>
        </w:tc>
        <w:tc>
          <w:tcPr>
            <w:tcW w:w="1165" w:type="pct"/>
            <w:gridSpan w:val="2"/>
            <w:tcBorders>
              <w:top w:val="single" w:sz="4" w:space="0" w:color="auto"/>
              <w:left w:val="single" w:sz="8" w:space="0" w:color="auto"/>
              <w:bottom w:val="single" w:sz="8" w:space="0" w:color="auto"/>
              <w:right w:val="single" w:sz="12" w:space="0" w:color="auto"/>
            </w:tcBorders>
          </w:tcPr>
          <w:p w:rsidR="003C770A" w:rsidRPr="00B02118" w:rsidRDefault="003C770A" w:rsidP="00D66211">
            <w:pPr>
              <w:spacing w:after="0"/>
              <w:jc w:val="center"/>
              <w:rPr>
                <w:lang w:val="en-US"/>
              </w:rPr>
            </w:pPr>
            <w:r w:rsidRPr="00B02118">
              <w:rPr>
                <w:lang w:val="en-US"/>
              </w:rPr>
              <w:t xml:space="preserve"> </w:t>
            </w:r>
          </w:p>
        </w:tc>
      </w:tr>
      <w:tr w:rsidR="003C770A" w:rsidRPr="00B02118" w:rsidTr="003C770A">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3C770A" w:rsidRPr="00B02118" w:rsidRDefault="003C770A" w:rsidP="00D66211">
            <w:pPr>
              <w:spacing w:after="0"/>
              <w:rPr>
                <w:b/>
                <w:sz w:val="20"/>
                <w:szCs w:val="20"/>
                <w:lang w:val="en-US"/>
              </w:rPr>
            </w:pPr>
          </w:p>
        </w:tc>
        <w:tc>
          <w:tcPr>
            <w:tcW w:w="1126" w:type="pct"/>
            <w:gridSpan w:val="5"/>
            <w:tcBorders>
              <w:top w:val="single" w:sz="8" w:space="0" w:color="auto"/>
              <w:left w:val="single" w:sz="12" w:space="0" w:color="auto"/>
              <w:bottom w:val="single" w:sz="8" w:space="0" w:color="auto"/>
              <w:right w:val="single" w:sz="4" w:space="0" w:color="auto"/>
            </w:tcBorders>
            <w:vAlign w:val="center"/>
          </w:tcPr>
          <w:p w:rsidR="003C770A" w:rsidRPr="00B02118" w:rsidRDefault="003C770A" w:rsidP="00D66211">
            <w:pPr>
              <w:spacing w:after="0"/>
              <w:rPr>
                <w:sz w:val="20"/>
                <w:szCs w:val="20"/>
                <w:lang w:val="en-US"/>
              </w:rPr>
            </w:pPr>
            <w:r w:rsidRPr="00B02118">
              <w:rPr>
                <w:sz w:val="20"/>
                <w:szCs w:val="20"/>
                <w:lang w:val="en-US"/>
              </w:rPr>
              <w:t>Report</w:t>
            </w:r>
          </w:p>
        </w:tc>
        <w:tc>
          <w:tcPr>
            <w:tcW w:w="745" w:type="pct"/>
            <w:tcBorders>
              <w:top w:val="single" w:sz="8" w:space="0" w:color="auto"/>
              <w:left w:val="single" w:sz="4" w:space="0" w:color="auto"/>
              <w:bottom w:val="single" w:sz="8" w:space="0" w:color="auto"/>
              <w:right w:val="single" w:sz="8" w:space="0" w:color="auto"/>
            </w:tcBorders>
          </w:tcPr>
          <w:p w:rsidR="003C770A" w:rsidRPr="00B02118" w:rsidRDefault="003C770A" w:rsidP="00D66211">
            <w:pPr>
              <w:spacing w:after="0"/>
              <w:jc w:val="center"/>
              <w:rPr>
                <w:lang w:val="en-US"/>
              </w:rPr>
            </w:pPr>
          </w:p>
        </w:tc>
        <w:tc>
          <w:tcPr>
            <w:tcW w:w="1165" w:type="pct"/>
            <w:gridSpan w:val="2"/>
            <w:tcBorders>
              <w:top w:val="single" w:sz="8" w:space="0" w:color="auto"/>
              <w:left w:val="single" w:sz="8" w:space="0" w:color="auto"/>
              <w:bottom w:val="single" w:sz="8" w:space="0" w:color="auto"/>
              <w:right w:val="single" w:sz="12" w:space="0" w:color="auto"/>
            </w:tcBorders>
          </w:tcPr>
          <w:p w:rsidR="003C770A" w:rsidRPr="00B02118" w:rsidRDefault="003C770A" w:rsidP="00D66211">
            <w:pPr>
              <w:spacing w:after="0"/>
              <w:rPr>
                <w:lang w:val="en-US"/>
              </w:rPr>
            </w:pPr>
          </w:p>
        </w:tc>
      </w:tr>
      <w:tr w:rsidR="003C770A" w:rsidRPr="00B02118" w:rsidTr="003C770A">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3C770A" w:rsidRPr="00B02118" w:rsidRDefault="003C770A" w:rsidP="00D66211">
            <w:pPr>
              <w:spacing w:after="0"/>
              <w:rPr>
                <w:b/>
                <w:sz w:val="20"/>
                <w:szCs w:val="20"/>
                <w:lang w:val="en-US"/>
              </w:rPr>
            </w:pPr>
          </w:p>
        </w:tc>
        <w:tc>
          <w:tcPr>
            <w:tcW w:w="1126" w:type="pct"/>
            <w:gridSpan w:val="5"/>
            <w:tcBorders>
              <w:top w:val="single" w:sz="8" w:space="0" w:color="auto"/>
              <w:left w:val="single" w:sz="12" w:space="0" w:color="auto"/>
              <w:bottom w:val="single" w:sz="12" w:space="0" w:color="auto"/>
              <w:right w:val="single" w:sz="4" w:space="0" w:color="auto"/>
            </w:tcBorders>
            <w:vAlign w:val="center"/>
          </w:tcPr>
          <w:p w:rsidR="003C770A" w:rsidRPr="00B02118" w:rsidRDefault="003C770A" w:rsidP="00D66211">
            <w:pPr>
              <w:spacing w:after="0"/>
              <w:rPr>
                <w:sz w:val="20"/>
                <w:szCs w:val="20"/>
                <w:lang w:val="en-US"/>
              </w:rPr>
            </w:pPr>
            <w:r w:rsidRPr="00B02118">
              <w:rPr>
                <w:sz w:val="20"/>
                <w:szCs w:val="20"/>
                <w:lang w:val="en-US"/>
              </w:rPr>
              <w:t>Others (………)</w:t>
            </w:r>
          </w:p>
        </w:tc>
        <w:tc>
          <w:tcPr>
            <w:tcW w:w="745" w:type="pct"/>
            <w:tcBorders>
              <w:top w:val="single" w:sz="8" w:space="0" w:color="auto"/>
              <w:left w:val="single" w:sz="4" w:space="0" w:color="auto"/>
              <w:bottom w:val="single" w:sz="12" w:space="0" w:color="auto"/>
              <w:right w:val="single" w:sz="8" w:space="0" w:color="auto"/>
            </w:tcBorders>
          </w:tcPr>
          <w:p w:rsidR="003C770A" w:rsidRPr="00B02118" w:rsidRDefault="003C770A" w:rsidP="00D66211">
            <w:pPr>
              <w:spacing w:after="0"/>
              <w:rPr>
                <w:lang w:val="en-US"/>
              </w:rPr>
            </w:pPr>
          </w:p>
        </w:tc>
        <w:tc>
          <w:tcPr>
            <w:tcW w:w="1165" w:type="pct"/>
            <w:gridSpan w:val="2"/>
            <w:tcBorders>
              <w:top w:val="single" w:sz="8" w:space="0" w:color="auto"/>
              <w:left w:val="single" w:sz="8" w:space="0" w:color="auto"/>
              <w:bottom w:val="single" w:sz="12" w:space="0" w:color="auto"/>
              <w:right w:val="single" w:sz="12" w:space="0" w:color="auto"/>
            </w:tcBorders>
          </w:tcPr>
          <w:p w:rsidR="003C770A" w:rsidRPr="00B02118" w:rsidRDefault="003C770A" w:rsidP="00D66211">
            <w:pPr>
              <w:spacing w:after="0"/>
              <w:rPr>
                <w:lang w:val="en-US"/>
              </w:rPr>
            </w:pPr>
          </w:p>
        </w:tc>
      </w:tr>
      <w:tr w:rsidR="003C770A" w:rsidRPr="00B02118" w:rsidTr="003C770A">
        <w:trPr>
          <w:trHeight w:val="392"/>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3C770A" w:rsidRPr="00B02118" w:rsidRDefault="003C770A" w:rsidP="003C770A">
            <w:pPr>
              <w:jc w:val="center"/>
              <w:rPr>
                <w:b/>
                <w:sz w:val="20"/>
                <w:szCs w:val="20"/>
                <w:lang w:val="en-US"/>
              </w:rPr>
            </w:pPr>
            <w:r w:rsidRPr="00B02118">
              <w:rPr>
                <w:b/>
                <w:sz w:val="20"/>
                <w:szCs w:val="20"/>
                <w:lang w:val="en-US"/>
              </w:rPr>
              <w:t>FINAL EXAM</w:t>
            </w:r>
          </w:p>
        </w:tc>
        <w:tc>
          <w:tcPr>
            <w:tcW w:w="1126" w:type="pct"/>
            <w:gridSpan w:val="5"/>
            <w:tcBorders>
              <w:top w:val="single" w:sz="12" w:space="0" w:color="auto"/>
              <w:left w:val="single" w:sz="12" w:space="0" w:color="auto"/>
              <w:bottom w:val="single" w:sz="8" w:space="0" w:color="auto"/>
              <w:right w:val="single" w:sz="4" w:space="0" w:color="auto"/>
            </w:tcBorders>
          </w:tcPr>
          <w:p w:rsidR="003C770A" w:rsidRPr="00B02118" w:rsidRDefault="003C770A" w:rsidP="003C770A">
            <w:pPr>
              <w:rPr>
                <w:sz w:val="20"/>
                <w:szCs w:val="20"/>
                <w:lang w:val="en-US"/>
              </w:rPr>
            </w:pPr>
            <w:r w:rsidRPr="00B02118">
              <w:rPr>
                <w:sz w:val="20"/>
                <w:szCs w:val="20"/>
                <w:lang w:val="en-US"/>
              </w:rPr>
              <w:t xml:space="preserve"> </w:t>
            </w:r>
          </w:p>
        </w:tc>
        <w:tc>
          <w:tcPr>
            <w:tcW w:w="745" w:type="pct"/>
            <w:tcBorders>
              <w:top w:val="single" w:sz="12" w:space="0" w:color="auto"/>
              <w:left w:val="single" w:sz="4" w:space="0" w:color="auto"/>
              <w:bottom w:val="single" w:sz="8" w:space="0" w:color="auto"/>
              <w:right w:val="single" w:sz="8" w:space="0" w:color="auto"/>
            </w:tcBorders>
            <w:vAlign w:val="center"/>
          </w:tcPr>
          <w:p w:rsidR="003C770A" w:rsidRPr="00B02118" w:rsidRDefault="003C770A" w:rsidP="003C770A">
            <w:pPr>
              <w:jc w:val="center"/>
              <w:rPr>
                <w:lang w:val="en-US"/>
              </w:rPr>
            </w:pPr>
            <w:r w:rsidRPr="00B02118">
              <w:rPr>
                <w:lang w:val="en-US"/>
              </w:rPr>
              <w:tab/>
              <w:t xml:space="preserve"> </w:t>
            </w:r>
          </w:p>
        </w:tc>
        <w:tc>
          <w:tcPr>
            <w:tcW w:w="1165" w:type="pct"/>
            <w:gridSpan w:val="2"/>
            <w:tcBorders>
              <w:top w:val="single" w:sz="12" w:space="0" w:color="auto"/>
              <w:left w:val="single" w:sz="8" w:space="0" w:color="auto"/>
              <w:bottom w:val="single" w:sz="8" w:space="0" w:color="auto"/>
              <w:right w:val="single" w:sz="12" w:space="0" w:color="auto"/>
            </w:tcBorders>
            <w:vAlign w:val="center"/>
          </w:tcPr>
          <w:p w:rsidR="003C770A" w:rsidRPr="00B02118" w:rsidRDefault="003C770A" w:rsidP="003C770A">
            <w:pPr>
              <w:jc w:val="center"/>
              <w:rPr>
                <w:lang w:val="en-US"/>
              </w:rPr>
            </w:pPr>
            <w:r>
              <w:rPr>
                <w:lang w:val="en-US"/>
              </w:rPr>
              <w:t>50</w:t>
            </w:r>
          </w:p>
        </w:tc>
      </w:tr>
      <w:tr w:rsidR="003C770A" w:rsidRPr="00B02118" w:rsidTr="003C770A">
        <w:trPr>
          <w:trHeight w:val="447"/>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3C770A" w:rsidRPr="00B02118" w:rsidRDefault="003C770A" w:rsidP="003C770A">
            <w:pPr>
              <w:jc w:val="center"/>
              <w:rPr>
                <w:b/>
                <w:sz w:val="20"/>
                <w:szCs w:val="20"/>
                <w:lang w:val="en-US"/>
              </w:rPr>
            </w:pPr>
            <w:r w:rsidRPr="00B02118">
              <w:rPr>
                <w:b/>
                <w:sz w:val="20"/>
                <w:szCs w:val="20"/>
                <w:lang w:val="en-US"/>
              </w:rPr>
              <w:t>PREREQUIEITE(S)</w:t>
            </w:r>
          </w:p>
        </w:tc>
        <w:tc>
          <w:tcPr>
            <w:tcW w:w="3036" w:type="pct"/>
            <w:gridSpan w:val="8"/>
            <w:tcBorders>
              <w:top w:val="single" w:sz="12" w:space="0" w:color="auto"/>
              <w:left w:val="single" w:sz="12" w:space="0" w:color="auto"/>
              <w:bottom w:val="single" w:sz="12" w:space="0" w:color="auto"/>
              <w:right w:val="single" w:sz="12" w:space="0" w:color="auto"/>
            </w:tcBorders>
            <w:vAlign w:val="center"/>
          </w:tcPr>
          <w:p w:rsidR="003C770A" w:rsidRPr="00B02118" w:rsidRDefault="003C770A" w:rsidP="003C770A">
            <w:pPr>
              <w:jc w:val="both"/>
              <w:rPr>
                <w:sz w:val="20"/>
                <w:szCs w:val="20"/>
                <w:lang w:val="en-US"/>
              </w:rPr>
            </w:pPr>
            <w:r>
              <w:rPr>
                <w:sz w:val="20"/>
                <w:szCs w:val="20"/>
                <w:lang w:val="en-US"/>
              </w:rPr>
              <w:t>-</w:t>
            </w:r>
          </w:p>
        </w:tc>
      </w:tr>
      <w:tr w:rsidR="003C770A" w:rsidRPr="00B02118" w:rsidTr="003C770A">
        <w:trPr>
          <w:trHeight w:val="447"/>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3C770A" w:rsidRPr="00B02118" w:rsidRDefault="003C770A" w:rsidP="003C770A">
            <w:pPr>
              <w:jc w:val="center"/>
              <w:rPr>
                <w:b/>
                <w:sz w:val="20"/>
                <w:szCs w:val="20"/>
                <w:lang w:val="en-US"/>
              </w:rPr>
            </w:pPr>
            <w:r w:rsidRPr="00B02118">
              <w:rPr>
                <w:b/>
                <w:sz w:val="20"/>
                <w:szCs w:val="20"/>
                <w:lang w:val="en-US"/>
              </w:rPr>
              <w:t>COURSE DESCRIPTION</w:t>
            </w:r>
          </w:p>
        </w:tc>
        <w:tc>
          <w:tcPr>
            <w:tcW w:w="3036" w:type="pct"/>
            <w:gridSpan w:val="8"/>
            <w:tcBorders>
              <w:top w:val="single" w:sz="12" w:space="0" w:color="auto"/>
              <w:left w:val="single" w:sz="12" w:space="0" w:color="auto"/>
              <w:bottom w:val="single" w:sz="12" w:space="0" w:color="auto"/>
              <w:right w:val="single" w:sz="12" w:space="0" w:color="auto"/>
            </w:tcBorders>
          </w:tcPr>
          <w:p w:rsidR="003C770A" w:rsidRPr="00A36C6B" w:rsidRDefault="003C770A" w:rsidP="003C770A">
            <w:pPr>
              <w:tabs>
                <w:tab w:val="left" w:pos="7800"/>
              </w:tabs>
              <w:spacing w:after="120"/>
              <w:jc w:val="both"/>
              <w:rPr>
                <w:sz w:val="20"/>
                <w:szCs w:val="20"/>
                <w:lang w:val="en-US"/>
              </w:rPr>
            </w:pPr>
            <w:r w:rsidRPr="00A36C6B">
              <w:rPr>
                <w:sz w:val="20"/>
                <w:szCs w:val="20"/>
                <w:lang w:val="en-US"/>
              </w:rPr>
              <w:t>Dermatological diseases of oral mucosa, tongue and lips</w:t>
            </w:r>
          </w:p>
        </w:tc>
      </w:tr>
      <w:tr w:rsidR="003C770A" w:rsidRPr="00B02118" w:rsidTr="003C770A">
        <w:trPr>
          <w:trHeight w:val="426"/>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3C770A" w:rsidRPr="00B02118" w:rsidRDefault="003C770A" w:rsidP="003C770A">
            <w:pPr>
              <w:jc w:val="center"/>
              <w:rPr>
                <w:b/>
                <w:sz w:val="20"/>
                <w:szCs w:val="20"/>
                <w:lang w:val="en-US"/>
              </w:rPr>
            </w:pPr>
            <w:r w:rsidRPr="00B02118">
              <w:rPr>
                <w:b/>
                <w:sz w:val="20"/>
                <w:szCs w:val="20"/>
                <w:lang w:val="en-US"/>
              </w:rPr>
              <w:t>COURSE OBJECTIVES</w:t>
            </w:r>
          </w:p>
        </w:tc>
        <w:tc>
          <w:tcPr>
            <w:tcW w:w="3036" w:type="pct"/>
            <w:gridSpan w:val="8"/>
            <w:tcBorders>
              <w:top w:val="single" w:sz="12" w:space="0" w:color="auto"/>
              <w:left w:val="single" w:sz="12" w:space="0" w:color="auto"/>
              <w:bottom w:val="single" w:sz="12" w:space="0" w:color="auto"/>
              <w:right w:val="single" w:sz="12" w:space="0" w:color="auto"/>
            </w:tcBorders>
          </w:tcPr>
          <w:p w:rsidR="003C770A" w:rsidRPr="00B02118" w:rsidRDefault="003C770A" w:rsidP="003C770A">
            <w:pPr>
              <w:jc w:val="both"/>
              <w:rPr>
                <w:sz w:val="20"/>
                <w:szCs w:val="20"/>
                <w:lang w:val="en-US"/>
              </w:rPr>
            </w:pPr>
            <w:r>
              <w:rPr>
                <w:sz w:val="20"/>
                <w:szCs w:val="20"/>
                <w:lang w:val="en-US"/>
              </w:rPr>
              <w:t>Recognition of</w:t>
            </w:r>
            <w:r w:rsidRPr="00A36C6B">
              <w:rPr>
                <w:sz w:val="20"/>
                <w:szCs w:val="20"/>
                <w:lang w:val="en-US"/>
              </w:rPr>
              <w:t xml:space="preserve"> </w:t>
            </w:r>
            <w:r>
              <w:rPr>
                <w:sz w:val="20"/>
                <w:szCs w:val="20"/>
                <w:lang w:val="en-US"/>
              </w:rPr>
              <w:t>d</w:t>
            </w:r>
            <w:r w:rsidRPr="00A36C6B">
              <w:rPr>
                <w:sz w:val="20"/>
                <w:szCs w:val="20"/>
                <w:lang w:val="en-US"/>
              </w:rPr>
              <w:t>ermatological diseases of oral mucosa, tongue and lips</w:t>
            </w:r>
          </w:p>
        </w:tc>
      </w:tr>
      <w:tr w:rsidR="003C770A" w:rsidRPr="00B02118" w:rsidTr="003C770A">
        <w:trPr>
          <w:trHeight w:val="518"/>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3C770A" w:rsidRPr="00B02118" w:rsidRDefault="003C770A" w:rsidP="003C770A">
            <w:pPr>
              <w:jc w:val="center"/>
              <w:rPr>
                <w:b/>
                <w:sz w:val="20"/>
                <w:szCs w:val="20"/>
                <w:lang w:val="en-US"/>
              </w:rPr>
            </w:pPr>
            <w:r w:rsidRPr="00B02118">
              <w:rPr>
                <w:b/>
                <w:sz w:val="20"/>
                <w:szCs w:val="20"/>
                <w:lang w:val="en-US"/>
              </w:rPr>
              <w:t>ADDITIVE OF COURSE TO APPLY PROFESSIONAL EDUATION</w:t>
            </w:r>
          </w:p>
        </w:tc>
        <w:tc>
          <w:tcPr>
            <w:tcW w:w="3036" w:type="pct"/>
            <w:gridSpan w:val="8"/>
            <w:tcBorders>
              <w:top w:val="single" w:sz="12" w:space="0" w:color="auto"/>
              <w:left w:val="single" w:sz="12" w:space="0" w:color="auto"/>
              <w:bottom w:val="single" w:sz="12" w:space="0" w:color="auto"/>
              <w:right w:val="single" w:sz="12" w:space="0" w:color="auto"/>
            </w:tcBorders>
            <w:vAlign w:val="center"/>
          </w:tcPr>
          <w:p w:rsidR="003C770A" w:rsidRPr="00B02118" w:rsidRDefault="003C770A" w:rsidP="003C770A">
            <w:pPr>
              <w:jc w:val="both"/>
              <w:rPr>
                <w:sz w:val="20"/>
                <w:szCs w:val="20"/>
                <w:lang w:val="en-US"/>
              </w:rPr>
            </w:pPr>
            <w:r>
              <w:rPr>
                <w:sz w:val="20"/>
                <w:szCs w:val="20"/>
                <w:lang w:val="en-US"/>
              </w:rPr>
              <w:t>Recognition of</w:t>
            </w:r>
            <w:r w:rsidRPr="00A36C6B">
              <w:rPr>
                <w:sz w:val="20"/>
                <w:szCs w:val="20"/>
                <w:lang w:val="en-US"/>
              </w:rPr>
              <w:t xml:space="preserve"> </w:t>
            </w:r>
            <w:r>
              <w:rPr>
                <w:sz w:val="20"/>
                <w:szCs w:val="20"/>
                <w:lang w:val="en-US"/>
              </w:rPr>
              <w:t>d</w:t>
            </w:r>
            <w:r w:rsidRPr="00A36C6B">
              <w:rPr>
                <w:sz w:val="20"/>
                <w:szCs w:val="20"/>
                <w:lang w:val="en-US"/>
              </w:rPr>
              <w:t>ermatological diseases of oral mucosa, tongue and lips</w:t>
            </w:r>
          </w:p>
        </w:tc>
      </w:tr>
      <w:tr w:rsidR="003C770A" w:rsidRPr="00B02118" w:rsidTr="003C770A">
        <w:trPr>
          <w:trHeight w:val="518"/>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3C770A" w:rsidRPr="00B02118" w:rsidRDefault="003C770A" w:rsidP="003C770A">
            <w:pPr>
              <w:jc w:val="center"/>
              <w:rPr>
                <w:b/>
                <w:sz w:val="20"/>
                <w:szCs w:val="20"/>
                <w:lang w:val="en-US"/>
              </w:rPr>
            </w:pPr>
            <w:r w:rsidRPr="00B02118">
              <w:rPr>
                <w:b/>
                <w:sz w:val="20"/>
                <w:szCs w:val="20"/>
                <w:lang w:val="en-US"/>
              </w:rPr>
              <w:t>COURSE OUTCOMES</w:t>
            </w:r>
          </w:p>
        </w:tc>
        <w:tc>
          <w:tcPr>
            <w:tcW w:w="3036" w:type="pct"/>
            <w:gridSpan w:val="8"/>
            <w:tcBorders>
              <w:top w:val="single" w:sz="12" w:space="0" w:color="auto"/>
              <w:left w:val="single" w:sz="12" w:space="0" w:color="auto"/>
              <w:bottom w:val="single" w:sz="12" w:space="0" w:color="auto"/>
              <w:right w:val="single" w:sz="12" w:space="0" w:color="auto"/>
            </w:tcBorders>
            <w:vAlign w:val="center"/>
          </w:tcPr>
          <w:p w:rsidR="003C770A" w:rsidRDefault="003C770A" w:rsidP="003C770A">
            <w:pPr>
              <w:tabs>
                <w:tab w:val="left" w:pos="7800"/>
              </w:tabs>
              <w:spacing w:before="120" w:after="120"/>
              <w:jc w:val="both"/>
              <w:rPr>
                <w:sz w:val="20"/>
                <w:szCs w:val="20"/>
                <w:lang w:val="en-US"/>
              </w:rPr>
            </w:pPr>
            <w:r>
              <w:rPr>
                <w:sz w:val="20"/>
                <w:szCs w:val="20"/>
                <w:lang w:val="en-US"/>
              </w:rPr>
              <w:t xml:space="preserve">He/she </w:t>
            </w:r>
            <w:r w:rsidRPr="00A36C6B">
              <w:rPr>
                <w:sz w:val="20"/>
                <w:szCs w:val="20"/>
                <w:lang w:val="en-US"/>
              </w:rPr>
              <w:t>recognizes benign, premalign, malignant and hyperpigmented lesions located in oral mucosa, tongue and lips.</w:t>
            </w:r>
          </w:p>
          <w:p w:rsidR="003C770A" w:rsidRPr="00A36C6B" w:rsidRDefault="003C770A" w:rsidP="003C770A">
            <w:pPr>
              <w:tabs>
                <w:tab w:val="left" w:pos="7800"/>
              </w:tabs>
              <w:spacing w:before="120" w:after="120"/>
              <w:jc w:val="both"/>
              <w:rPr>
                <w:sz w:val="20"/>
                <w:szCs w:val="20"/>
                <w:lang w:val="en-US"/>
              </w:rPr>
            </w:pPr>
            <w:r>
              <w:rPr>
                <w:sz w:val="20"/>
                <w:szCs w:val="20"/>
                <w:lang w:val="en-US"/>
              </w:rPr>
              <w:t xml:space="preserve">He/she </w:t>
            </w:r>
            <w:r w:rsidRPr="00A36C6B">
              <w:rPr>
                <w:sz w:val="20"/>
                <w:szCs w:val="20"/>
                <w:lang w:val="en-US"/>
              </w:rPr>
              <w:t>recognizes microbial and</w:t>
            </w:r>
            <w:r>
              <w:rPr>
                <w:sz w:val="20"/>
                <w:szCs w:val="20"/>
                <w:lang w:val="en-US"/>
              </w:rPr>
              <w:t xml:space="preserve"> </w:t>
            </w:r>
            <w:r w:rsidRPr="00A36C6B">
              <w:rPr>
                <w:sz w:val="20"/>
                <w:szCs w:val="20"/>
                <w:lang w:val="en-US"/>
              </w:rPr>
              <w:t>i</w:t>
            </w:r>
            <w:r>
              <w:rPr>
                <w:sz w:val="20"/>
                <w:szCs w:val="20"/>
                <w:lang w:val="en-US"/>
              </w:rPr>
              <w:t>nflammatory diseases of o</w:t>
            </w:r>
            <w:r w:rsidRPr="00A36C6B">
              <w:rPr>
                <w:sz w:val="20"/>
                <w:szCs w:val="20"/>
                <w:lang w:val="en-US"/>
              </w:rPr>
              <w:t xml:space="preserve">ral mucosa, tongue and lips </w:t>
            </w:r>
            <w:r>
              <w:rPr>
                <w:sz w:val="20"/>
                <w:szCs w:val="20"/>
                <w:lang w:val="en-US"/>
              </w:rPr>
              <w:t>.</w:t>
            </w:r>
          </w:p>
        </w:tc>
      </w:tr>
      <w:tr w:rsidR="003C770A" w:rsidRPr="00B02118" w:rsidTr="003C770A">
        <w:trPr>
          <w:trHeight w:val="54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3C770A" w:rsidRPr="00B02118" w:rsidRDefault="003C770A" w:rsidP="003C770A">
            <w:pPr>
              <w:jc w:val="center"/>
              <w:rPr>
                <w:b/>
                <w:sz w:val="20"/>
                <w:szCs w:val="20"/>
                <w:lang w:val="en-US"/>
              </w:rPr>
            </w:pPr>
            <w:r w:rsidRPr="00B02118">
              <w:rPr>
                <w:b/>
                <w:sz w:val="20"/>
                <w:szCs w:val="20"/>
                <w:lang w:val="en-US"/>
              </w:rPr>
              <w:t>TEXTBOOK</w:t>
            </w:r>
          </w:p>
        </w:tc>
        <w:tc>
          <w:tcPr>
            <w:tcW w:w="3036" w:type="pct"/>
            <w:gridSpan w:val="8"/>
            <w:tcBorders>
              <w:top w:val="single" w:sz="12" w:space="0" w:color="auto"/>
              <w:left w:val="single" w:sz="12" w:space="0" w:color="auto"/>
              <w:bottom w:val="single" w:sz="12" w:space="0" w:color="auto"/>
              <w:right w:val="single" w:sz="12" w:space="0" w:color="auto"/>
            </w:tcBorders>
          </w:tcPr>
          <w:p w:rsidR="003C770A" w:rsidRPr="00CD37DA" w:rsidRDefault="003C770A" w:rsidP="003C770A">
            <w:pPr>
              <w:pStyle w:val="Balk4"/>
              <w:spacing w:after="120"/>
              <w:jc w:val="both"/>
              <w:rPr>
                <w:b w:val="0"/>
                <w:sz w:val="20"/>
                <w:szCs w:val="20"/>
                <w:lang w:val="en-US"/>
              </w:rPr>
            </w:pPr>
            <w:r w:rsidRPr="00CD37DA">
              <w:rPr>
                <w:b w:val="0"/>
                <w:sz w:val="20"/>
                <w:szCs w:val="20"/>
                <w:lang w:val="en-US"/>
              </w:rPr>
              <w:t>Andrews' Skin Diseases</w:t>
            </w:r>
          </w:p>
        </w:tc>
      </w:tr>
      <w:tr w:rsidR="003C770A" w:rsidRPr="00B02118" w:rsidTr="003C770A">
        <w:trPr>
          <w:trHeight w:val="54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3C770A" w:rsidRPr="00B02118" w:rsidRDefault="003C770A" w:rsidP="003C770A">
            <w:pPr>
              <w:jc w:val="center"/>
              <w:rPr>
                <w:b/>
                <w:sz w:val="20"/>
                <w:szCs w:val="20"/>
                <w:lang w:val="en-US"/>
              </w:rPr>
            </w:pPr>
            <w:r w:rsidRPr="00B02118">
              <w:rPr>
                <w:b/>
                <w:sz w:val="20"/>
                <w:szCs w:val="20"/>
                <w:lang w:val="en-US"/>
              </w:rPr>
              <w:t>OTHER REFERENCES</w:t>
            </w:r>
          </w:p>
        </w:tc>
        <w:tc>
          <w:tcPr>
            <w:tcW w:w="3036" w:type="pct"/>
            <w:gridSpan w:val="8"/>
            <w:tcBorders>
              <w:top w:val="single" w:sz="12" w:space="0" w:color="auto"/>
              <w:left w:val="single" w:sz="12" w:space="0" w:color="auto"/>
              <w:bottom w:val="single" w:sz="12" w:space="0" w:color="auto"/>
              <w:right w:val="single" w:sz="12" w:space="0" w:color="auto"/>
            </w:tcBorders>
          </w:tcPr>
          <w:p w:rsidR="003C770A" w:rsidRPr="00B02118" w:rsidRDefault="003C770A" w:rsidP="003C770A">
            <w:pPr>
              <w:pStyle w:val="Balk4"/>
              <w:spacing w:before="0" w:beforeAutospacing="0" w:after="0" w:afterAutospacing="0"/>
              <w:rPr>
                <w:b w:val="0"/>
                <w:color w:val="000000"/>
                <w:lang w:val="en-US"/>
              </w:rPr>
            </w:pPr>
            <w:r w:rsidRPr="00CD37DA">
              <w:rPr>
                <w:b w:val="0"/>
                <w:sz w:val="20"/>
                <w:szCs w:val="20"/>
                <w:lang w:val="en-US"/>
              </w:rPr>
              <w:t>Can Baykal Atlas</w:t>
            </w:r>
            <w:r>
              <w:rPr>
                <w:b w:val="0"/>
                <w:sz w:val="20"/>
                <w:szCs w:val="20"/>
                <w:lang w:val="en-US"/>
              </w:rPr>
              <w:t xml:space="preserve"> of </w:t>
            </w:r>
            <w:r w:rsidRPr="00CD37DA">
              <w:rPr>
                <w:b w:val="0"/>
                <w:sz w:val="20"/>
                <w:szCs w:val="20"/>
                <w:lang w:val="en-US"/>
              </w:rPr>
              <w:t>Dermatology</w:t>
            </w:r>
          </w:p>
        </w:tc>
      </w:tr>
      <w:tr w:rsidR="003C770A" w:rsidRPr="00B02118" w:rsidTr="003C770A">
        <w:trPr>
          <w:trHeight w:val="52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3C770A" w:rsidRPr="00B02118" w:rsidRDefault="003C770A" w:rsidP="003C770A">
            <w:pPr>
              <w:jc w:val="center"/>
              <w:rPr>
                <w:b/>
                <w:sz w:val="20"/>
                <w:szCs w:val="20"/>
                <w:lang w:val="en-US"/>
              </w:rPr>
            </w:pPr>
            <w:r w:rsidRPr="00B02118">
              <w:rPr>
                <w:b/>
                <w:sz w:val="20"/>
                <w:szCs w:val="20"/>
                <w:lang w:val="en-US"/>
              </w:rPr>
              <w:t>TOOLS AND EQUIPMENTS REQUIRED</w:t>
            </w:r>
          </w:p>
        </w:tc>
        <w:tc>
          <w:tcPr>
            <w:tcW w:w="3036" w:type="pct"/>
            <w:gridSpan w:val="8"/>
            <w:tcBorders>
              <w:top w:val="single" w:sz="12" w:space="0" w:color="auto"/>
              <w:left w:val="single" w:sz="12" w:space="0" w:color="auto"/>
              <w:bottom w:val="single" w:sz="12" w:space="0" w:color="auto"/>
              <w:right w:val="single" w:sz="12" w:space="0" w:color="auto"/>
            </w:tcBorders>
            <w:vAlign w:val="center"/>
          </w:tcPr>
          <w:p w:rsidR="003C770A" w:rsidRPr="00B02118" w:rsidRDefault="003C770A" w:rsidP="003C770A">
            <w:pPr>
              <w:rPr>
                <w:sz w:val="20"/>
                <w:szCs w:val="20"/>
                <w:lang w:val="en-US"/>
              </w:rPr>
            </w:pPr>
            <w:r>
              <w:rPr>
                <w:sz w:val="20"/>
                <w:szCs w:val="20"/>
                <w:lang w:val="en-US"/>
              </w:rPr>
              <w:t>-</w:t>
            </w:r>
          </w:p>
        </w:tc>
      </w:tr>
    </w:tbl>
    <w:p w:rsidR="003C770A" w:rsidRPr="00B02118" w:rsidRDefault="003C770A" w:rsidP="003C770A">
      <w:pPr>
        <w:rPr>
          <w:sz w:val="18"/>
          <w:szCs w:val="18"/>
          <w:lang w:val="en-US"/>
        </w:rPr>
        <w:sectPr w:rsidR="003C770A" w:rsidRPr="00B02118" w:rsidSect="003C770A">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3C770A" w:rsidRPr="00B02118" w:rsidTr="003C770A">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3C770A" w:rsidRPr="00B02118" w:rsidRDefault="003C770A" w:rsidP="003C770A">
            <w:pPr>
              <w:jc w:val="center"/>
              <w:rPr>
                <w:b/>
                <w:lang w:val="en-US"/>
              </w:rPr>
            </w:pPr>
            <w:r w:rsidRPr="00B02118">
              <w:rPr>
                <w:b/>
                <w:lang w:val="en-US"/>
              </w:rPr>
              <w:t>COURSE SYLLABUS</w:t>
            </w:r>
          </w:p>
        </w:tc>
      </w:tr>
      <w:tr w:rsidR="003C770A" w:rsidRPr="00B02118" w:rsidTr="003C770A">
        <w:trPr>
          <w:jc w:val="center"/>
        </w:trPr>
        <w:tc>
          <w:tcPr>
            <w:tcW w:w="593" w:type="pct"/>
            <w:tcBorders>
              <w:top w:val="single" w:sz="6" w:space="0" w:color="auto"/>
              <w:left w:val="single" w:sz="12" w:space="0" w:color="auto"/>
              <w:bottom w:val="single" w:sz="6" w:space="0" w:color="auto"/>
              <w:right w:val="single" w:sz="6" w:space="0" w:color="auto"/>
            </w:tcBorders>
          </w:tcPr>
          <w:p w:rsidR="003C770A" w:rsidRPr="00B02118" w:rsidRDefault="003C770A" w:rsidP="003C770A">
            <w:pPr>
              <w:jc w:val="center"/>
              <w:rPr>
                <w:b/>
                <w:lang w:val="en-US"/>
              </w:rPr>
            </w:pPr>
            <w:r w:rsidRPr="00B02118">
              <w:rPr>
                <w:b/>
                <w:lang w:val="en-US"/>
              </w:rPr>
              <w:t>WEEK</w:t>
            </w:r>
          </w:p>
        </w:tc>
        <w:tc>
          <w:tcPr>
            <w:tcW w:w="4407" w:type="pct"/>
            <w:tcBorders>
              <w:top w:val="single" w:sz="6" w:space="0" w:color="auto"/>
              <w:left w:val="single" w:sz="6" w:space="0" w:color="auto"/>
              <w:bottom w:val="single" w:sz="6" w:space="0" w:color="auto"/>
              <w:right w:val="single" w:sz="12" w:space="0" w:color="auto"/>
            </w:tcBorders>
          </w:tcPr>
          <w:p w:rsidR="003C770A" w:rsidRPr="00B02118" w:rsidRDefault="003C770A" w:rsidP="003C770A">
            <w:pPr>
              <w:rPr>
                <w:b/>
                <w:lang w:val="en-US"/>
              </w:rPr>
            </w:pPr>
            <w:r w:rsidRPr="00B02118">
              <w:rPr>
                <w:b/>
                <w:lang w:val="en-US"/>
              </w:rPr>
              <w:t xml:space="preserve">TOPICS </w:t>
            </w:r>
          </w:p>
        </w:tc>
      </w:tr>
      <w:tr w:rsidR="003C770A" w:rsidRPr="00B02118" w:rsidTr="003C770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3C770A" w:rsidRPr="00355DCE" w:rsidRDefault="003C770A" w:rsidP="003C770A">
            <w:pPr>
              <w:jc w:val="center"/>
              <w:rPr>
                <w:sz w:val="20"/>
                <w:lang w:val="en-US"/>
              </w:rPr>
            </w:pPr>
            <w:r w:rsidRPr="00355DCE">
              <w:rPr>
                <w:sz w:val="20"/>
                <w:lang w:val="en-US"/>
              </w:rPr>
              <w:t>1</w:t>
            </w:r>
          </w:p>
        </w:tc>
        <w:tc>
          <w:tcPr>
            <w:tcW w:w="4407" w:type="pct"/>
            <w:tcBorders>
              <w:top w:val="single" w:sz="6" w:space="0" w:color="auto"/>
              <w:left w:val="single" w:sz="6" w:space="0" w:color="auto"/>
              <w:bottom w:val="single" w:sz="6" w:space="0" w:color="auto"/>
              <w:right w:val="single" w:sz="12" w:space="0" w:color="auto"/>
            </w:tcBorders>
          </w:tcPr>
          <w:p w:rsidR="003C770A" w:rsidRPr="00355DCE" w:rsidRDefault="003C770A" w:rsidP="003C770A">
            <w:pPr>
              <w:spacing w:line="360" w:lineRule="atLeast"/>
              <w:rPr>
                <w:sz w:val="20"/>
              </w:rPr>
            </w:pPr>
            <w:r w:rsidRPr="00355DCE">
              <w:rPr>
                <w:sz w:val="20"/>
              </w:rPr>
              <w:t xml:space="preserve">Lichen Planus and Lichenoid Dermatosis </w:t>
            </w:r>
            <w:r w:rsidRPr="00355DCE">
              <w:rPr>
                <w:rStyle w:val="gt-baf-cell"/>
                <w:rFonts w:ascii="&amp;quot" w:hAnsi="&amp;quot"/>
                <w:color w:val="000000"/>
                <w:sz w:val="20"/>
                <w:shd w:val="clear" w:color="auto" w:fill="F1F3F4"/>
              </w:rPr>
              <w:t>Associate Professor</w:t>
            </w:r>
            <w:r w:rsidRPr="00355DCE">
              <w:rPr>
                <w:sz w:val="20"/>
              </w:rPr>
              <w:t xml:space="preserve"> Hilal KAYA ERDOĞAN</w:t>
            </w:r>
          </w:p>
        </w:tc>
      </w:tr>
      <w:tr w:rsidR="003C770A" w:rsidRPr="00B02118" w:rsidTr="003C770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3C770A" w:rsidRPr="00355DCE" w:rsidRDefault="003C770A" w:rsidP="003C770A">
            <w:pPr>
              <w:jc w:val="center"/>
              <w:rPr>
                <w:sz w:val="20"/>
                <w:lang w:val="en-US"/>
              </w:rPr>
            </w:pPr>
            <w:r w:rsidRPr="00355DCE">
              <w:rPr>
                <w:sz w:val="20"/>
                <w:lang w:val="en-US"/>
              </w:rPr>
              <w:t>2</w:t>
            </w:r>
          </w:p>
        </w:tc>
        <w:tc>
          <w:tcPr>
            <w:tcW w:w="4407" w:type="pct"/>
            <w:tcBorders>
              <w:top w:val="single" w:sz="6" w:space="0" w:color="auto"/>
              <w:left w:val="single" w:sz="6" w:space="0" w:color="auto"/>
              <w:bottom w:val="single" w:sz="6" w:space="0" w:color="auto"/>
              <w:right w:val="single" w:sz="12" w:space="0" w:color="auto"/>
            </w:tcBorders>
          </w:tcPr>
          <w:p w:rsidR="003C770A" w:rsidRPr="00355DCE" w:rsidRDefault="003C770A" w:rsidP="003C770A">
            <w:pPr>
              <w:spacing w:line="360" w:lineRule="atLeast"/>
              <w:rPr>
                <w:rFonts w:ascii="&amp;quot" w:hAnsi="&amp;quot"/>
                <w:color w:val="777777"/>
                <w:sz w:val="20"/>
              </w:rPr>
            </w:pPr>
            <w:r w:rsidRPr="00355DCE">
              <w:rPr>
                <w:sz w:val="20"/>
              </w:rPr>
              <w:t xml:space="preserve">Pemphigus Group Diseases </w:t>
            </w:r>
            <w:r w:rsidRPr="00355DCE">
              <w:rPr>
                <w:rStyle w:val="gt-baf-cell"/>
                <w:rFonts w:ascii="&amp;quot" w:hAnsi="&amp;quot"/>
                <w:color w:val="000000"/>
                <w:sz w:val="20"/>
                <w:shd w:val="clear" w:color="auto" w:fill="F1F3F4"/>
              </w:rPr>
              <w:t>Associate Professor</w:t>
            </w:r>
            <w:r w:rsidRPr="00355DCE">
              <w:rPr>
                <w:rFonts w:ascii="&amp;quot" w:hAnsi="&amp;quot"/>
                <w:color w:val="777777"/>
                <w:sz w:val="20"/>
              </w:rPr>
              <w:t xml:space="preserve"> </w:t>
            </w:r>
            <w:r w:rsidRPr="00355DCE">
              <w:rPr>
                <w:sz w:val="20"/>
              </w:rPr>
              <w:t>Hilal KAYA ERDOĞAN</w:t>
            </w:r>
          </w:p>
        </w:tc>
      </w:tr>
      <w:tr w:rsidR="003C770A" w:rsidRPr="00B02118" w:rsidTr="00355DCE">
        <w:trPr>
          <w:trHeight w:val="619"/>
          <w:jc w:val="center"/>
        </w:trPr>
        <w:tc>
          <w:tcPr>
            <w:tcW w:w="593" w:type="pct"/>
            <w:tcBorders>
              <w:top w:val="single" w:sz="6" w:space="0" w:color="auto"/>
              <w:left w:val="single" w:sz="12" w:space="0" w:color="auto"/>
              <w:bottom w:val="single" w:sz="6" w:space="0" w:color="auto"/>
              <w:right w:val="single" w:sz="6" w:space="0" w:color="auto"/>
            </w:tcBorders>
            <w:vAlign w:val="center"/>
          </w:tcPr>
          <w:p w:rsidR="003C770A" w:rsidRPr="00355DCE" w:rsidRDefault="003C770A" w:rsidP="003C770A">
            <w:pPr>
              <w:jc w:val="center"/>
              <w:rPr>
                <w:sz w:val="20"/>
                <w:lang w:val="en-US"/>
              </w:rPr>
            </w:pPr>
            <w:r w:rsidRPr="00355DCE">
              <w:rPr>
                <w:sz w:val="20"/>
                <w:lang w:val="en-US"/>
              </w:rPr>
              <w:t>3</w:t>
            </w:r>
          </w:p>
        </w:tc>
        <w:tc>
          <w:tcPr>
            <w:tcW w:w="4407" w:type="pct"/>
            <w:tcBorders>
              <w:top w:val="single" w:sz="6" w:space="0" w:color="auto"/>
              <w:left w:val="single" w:sz="6" w:space="0" w:color="auto"/>
              <w:bottom w:val="single" w:sz="6" w:space="0" w:color="auto"/>
              <w:right w:val="single" w:sz="12" w:space="0" w:color="auto"/>
            </w:tcBorders>
          </w:tcPr>
          <w:p w:rsidR="003C770A" w:rsidRPr="00355DCE" w:rsidRDefault="003C770A" w:rsidP="003C770A">
            <w:pPr>
              <w:rPr>
                <w:sz w:val="20"/>
              </w:rPr>
            </w:pPr>
            <w:r w:rsidRPr="00355DCE">
              <w:rPr>
                <w:sz w:val="20"/>
              </w:rPr>
              <w:t xml:space="preserve">Eritema Multiforme, Stevens Johnson Sendromu, Toxic Epidermal Necrolysis </w:t>
            </w:r>
            <w:r w:rsidRPr="00355DCE">
              <w:rPr>
                <w:rStyle w:val="gt-baf-cell"/>
                <w:rFonts w:ascii="&amp;quot" w:hAnsi="&amp;quot"/>
                <w:color w:val="000000"/>
                <w:sz w:val="20"/>
                <w:shd w:val="clear" w:color="auto" w:fill="F1F3F4"/>
              </w:rPr>
              <w:t>Associate Professor</w:t>
            </w:r>
            <w:r w:rsidRPr="00355DCE">
              <w:rPr>
                <w:rFonts w:ascii="&amp;quot" w:hAnsi="&amp;quot"/>
                <w:color w:val="777777"/>
                <w:sz w:val="20"/>
              </w:rPr>
              <w:t xml:space="preserve"> </w:t>
            </w:r>
            <w:r w:rsidRPr="00355DCE">
              <w:rPr>
                <w:sz w:val="20"/>
              </w:rPr>
              <w:t>Hilal KAYA ERDOĞAN</w:t>
            </w:r>
          </w:p>
        </w:tc>
      </w:tr>
      <w:tr w:rsidR="003C770A" w:rsidRPr="00B02118" w:rsidTr="003C770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3C770A" w:rsidRPr="00355DCE" w:rsidRDefault="003C770A" w:rsidP="003C770A">
            <w:pPr>
              <w:jc w:val="center"/>
              <w:rPr>
                <w:sz w:val="20"/>
                <w:lang w:val="en-US"/>
              </w:rPr>
            </w:pPr>
            <w:r w:rsidRPr="00355DCE">
              <w:rPr>
                <w:sz w:val="20"/>
                <w:lang w:val="en-US"/>
              </w:rPr>
              <w:t>4</w:t>
            </w:r>
          </w:p>
        </w:tc>
        <w:tc>
          <w:tcPr>
            <w:tcW w:w="4407" w:type="pct"/>
            <w:tcBorders>
              <w:top w:val="single" w:sz="6" w:space="0" w:color="auto"/>
              <w:left w:val="single" w:sz="6" w:space="0" w:color="auto"/>
              <w:bottom w:val="single" w:sz="6" w:space="0" w:color="auto"/>
              <w:right w:val="single" w:sz="12" w:space="0" w:color="auto"/>
            </w:tcBorders>
          </w:tcPr>
          <w:p w:rsidR="003C770A" w:rsidRPr="00355DCE" w:rsidRDefault="003C770A" w:rsidP="003C770A">
            <w:pPr>
              <w:rPr>
                <w:sz w:val="20"/>
              </w:rPr>
            </w:pPr>
            <w:r w:rsidRPr="00355DCE">
              <w:rPr>
                <w:sz w:val="20"/>
              </w:rPr>
              <w:t xml:space="preserve">Recurrent Aphtous Stomatitis and Behçet’s Disease  </w:t>
            </w:r>
            <w:r w:rsidRPr="00355DCE">
              <w:rPr>
                <w:rStyle w:val="gt-baf-cell"/>
                <w:rFonts w:ascii="&amp;quot" w:hAnsi="&amp;quot"/>
                <w:color w:val="000000"/>
                <w:sz w:val="20"/>
                <w:shd w:val="clear" w:color="auto" w:fill="F1F3F4"/>
              </w:rPr>
              <w:t>Associate Professor</w:t>
            </w:r>
            <w:r w:rsidRPr="00355DCE">
              <w:rPr>
                <w:rFonts w:ascii="&amp;quot" w:hAnsi="&amp;quot"/>
                <w:color w:val="777777"/>
                <w:sz w:val="20"/>
              </w:rPr>
              <w:t xml:space="preserve"> </w:t>
            </w:r>
            <w:r w:rsidRPr="00355DCE">
              <w:rPr>
                <w:sz w:val="20"/>
              </w:rPr>
              <w:t>Hilal KAYA ERDOĞAN</w:t>
            </w:r>
          </w:p>
        </w:tc>
      </w:tr>
      <w:tr w:rsidR="003C770A" w:rsidRPr="00B02118" w:rsidTr="003C770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3C770A" w:rsidRPr="00355DCE" w:rsidRDefault="003C770A" w:rsidP="003C770A">
            <w:pPr>
              <w:jc w:val="center"/>
              <w:rPr>
                <w:sz w:val="20"/>
                <w:lang w:val="en-US"/>
              </w:rPr>
            </w:pPr>
            <w:r w:rsidRPr="00355DCE">
              <w:rPr>
                <w:sz w:val="20"/>
                <w:lang w:val="en-US"/>
              </w:rPr>
              <w:t>5</w:t>
            </w:r>
          </w:p>
        </w:tc>
        <w:tc>
          <w:tcPr>
            <w:tcW w:w="4407" w:type="pct"/>
            <w:tcBorders>
              <w:top w:val="single" w:sz="6" w:space="0" w:color="auto"/>
              <w:left w:val="single" w:sz="6" w:space="0" w:color="auto"/>
              <w:bottom w:val="single" w:sz="6" w:space="0" w:color="auto"/>
              <w:right w:val="single" w:sz="12" w:space="0" w:color="auto"/>
            </w:tcBorders>
          </w:tcPr>
          <w:p w:rsidR="003C770A" w:rsidRPr="00355DCE" w:rsidRDefault="003C770A" w:rsidP="003C770A">
            <w:pPr>
              <w:rPr>
                <w:sz w:val="20"/>
              </w:rPr>
            </w:pPr>
            <w:r w:rsidRPr="00355DCE">
              <w:rPr>
                <w:sz w:val="20"/>
              </w:rPr>
              <w:t>Viral Diseases     Assist. Professor Ersoy ACER</w:t>
            </w:r>
          </w:p>
        </w:tc>
      </w:tr>
      <w:tr w:rsidR="003C770A" w:rsidRPr="00B02118" w:rsidTr="003C770A">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3C770A" w:rsidRPr="00355DCE" w:rsidRDefault="003C770A" w:rsidP="003C770A">
            <w:pPr>
              <w:jc w:val="center"/>
              <w:rPr>
                <w:sz w:val="20"/>
                <w:lang w:val="en-US"/>
              </w:rPr>
            </w:pPr>
            <w:r w:rsidRPr="00355DCE">
              <w:rPr>
                <w:sz w:val="20"/>
                <w:lang w:val="en-US"/>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3C770A" w:rsidRPr="00355DCE" w:rsidRDefault="003C770A" w:rsidP="003C770A">
            <w:pPr>
              <w:rPr>
                <w:sz w:val="20"/>
              </w:rPr>
            </w:pPr>
            <w:r w:rsidRPr="00355DCE">
              <w:rPr>
                <w:sz w:val="20"/>
              </w:rPr>
              <w:t xml:space="preserve">Bacterial Infections     </w:t>
            </w:r>
            <w:r w:rsidRPr="00355DCE">
              <w:rPr>
                <w:rStyle w:val="gt-baf-cell"/>
                <w:rFonts w:ascii="&amp;quot" w:hAnsi="&amp;quot"/>
                <w:color w:val="000000"/>
                <w:sz w:val="20"/>
                <w:shd w:val="clear" w:color="auto" w:fill="F1F3F4"/>
              </w:rPr>
              <w:t>Associate Professor</w:t>
            </w:r>
            <w:r w:rsidRPr="00355DCE">
              <w:rPr>
                <w:rFonts w:ascii="&amp;quot" w:hAnsi="&amp;quot"/>
                <w:color w:val="777777"/>
                <w:sz w:val="20"/>
              </w:rPr>
              <w:t xml:space="preserve"> </w:t>
            </w:r>
            <w:r w:rsidRPr="00355DCE">
              <w:rPr>
                <w:sz w:val="20"/>
              </w:rPr>
              <w:t>Hilal KAYA ERDOĞAN</w:t>
            </w:r>
          </w:p>
        </w:tc>
      </w:tr>
      <w:tr w:rsidR="003C770A" w:rsidRPr="00B02118" w:rsidTr="003C770A">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3C770A" w:rsidRPr="00355DCE" w:rsidRDefault="003C770A" w:rsidP="003C770A">
            <w:pPr>
              <w:jc w:val="center"/>
              <w:rPr>
                <w:sz w:val="20"/>
                <w:lang w:val="en-US"/>
              </w:rPr>
            </w:pPr>
            <w:r w:rsidRPr="00355DCE">
              <w:rPr>
                <w:sz w:val="20"/>
                <w:lang w:val="en-US"/>
              </w:rPr>
              <w:t>7</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3C770A" w:rsidRPr="00355DCE" w:rsidRDefault="003C770A" w:rsidP="003C770A">
            <w:pPr>
              <w:rPr>
                <w:sz w:val="20"/>
              </w:rPr>
            </w:pPr>
            <w:r w:rsidRPr="00355DCE">
              <w:rPr>
                <w:sz w:val="20"/>
              </w:rPr>
              <w:t>Fungal Enfeksiyonlar    Assist. Professor Ersoy ACER</w:t>
            </w:r>
          </w:p>
        </w:tc>
      </w:tr>
      <w:tr w:rsidR="003C770A" w:rsidRPr="00B02118" w:rsidTr="003C770A">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3C770A" w:rsidRPr="00355DCE" w:rsidRDefault="003C770A" w:rsidP="003C770A">
            <w:pPr>
              <w:jc w:val="center"/>
              <w:rPr>
                <w:sz w:val="20"/>
                <w:lang w:val="en-US"/>
              </w:rPr>
            </w:pPr>
            <w:r w:rsidRPr="00355DCE">
              <w:rPr>
                <w:sz w:val="20"/>
                <w:lang w:val="en-US"/>
              </w:rPr>
              <w:t>8</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3C770A" w:rsidRPr="00355DCE" w:rsidRDefault="003C770A" w:rsidP="003C770A">
            <w:pPr>
              <w:rPr>
                <w:sz w:val="20"/>
              </w:rPr>
            </w:pPr>
            <w:r w:rsidRPr="00355DCE">
              <w:rPr>
                <w:sz w:val="20"/>
              </w:rPr>
              <w:t>Leukoplakia and Other Premalign Lesions     Assist. Professor Ersoy ACER</w:t>
            </w:r>
          </w:p>
        </w:tc>
      </w:tr>
      <w:tr w:rsidR="003C770A" w:rsidRPr="00B02118" w:rsidTr="003C770A">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3C770A" w:rsidRPr="00355DCE" w:rsidRDefault="003C770A" w:rsidP="003C770A">
            <w:pPr>
              <w:jc w:val="center"/>
              <w:rPr>
                <w:sz w:val="20"/>
                <w:lang w:val="en-US"/>
              </w:rPr>
            </w:pPr>
            <w:r w:rsidRPr="00355DCE">
              <w:rPr>
                <w:sz w:val="20"/>
                <w:lang w:val="en-US"/>
              </w:rPr>
              <w:t>9</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3C770A" w:rsidRPr="00355DCE" w:rsidRDefault="003C770A" w:rsidP="003C770A">
            <w:pPr>
              <w:rPr>
                <w:sz w:val="20"/>
              </w:rPr>
            </w:pPr>
            <w:r w:rsidRPr="00355DCE">
              <w:rPr>
                <w:sz w:val="20"/>
              </w:rPr>
              <w:t>Hyperpigmentation Disorders of Oral Mucasa   Assist. Professor Ersoy ACER</w:t>
            </w:r>
          </w:p>
        </w:tc>
      </w:tr>
      <w:tr w:rsidR="003C770A" w:rsidRPr="00B02118" w:rsidTr="003C770A">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3C770A" w:rsidRPr="00355DCE" w:rsidRDefault="003C770A" w:rsidP="003C770A">
            <w:pPr>
              <w:jc w:val="center"/>
              <w:rPr>
                <w:sz w:val="20"/>
                <w:lang w:val="en-US"/>
              </w:rPr>
            </w:pPr>
            <w:r w:rsidRPr="00355DCE">
              <w:rPr>
                <w:sz w:val="20"/>
                <w:lang w:val="en-US"/>
              </w:rPr>
              <w:t>10</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3C770A" w:rsidRPr="00355DCE" w:rsidRDefault="003C770A" w:rsidP="003C770A">
            <w:pPr>
              <w:rPr>
                <w:sz w:val="20"/>
              </w:rPr>
            </w:pPr>
            <w:r w:rsidRPr="00355DCE">
              <w:rPr>
                <w:sz w:val="20"/>
              </w:rPr>
              <w:t>Malign Lesions of Oral Mucosa, Tongue and Lips     Assist. Professor Ersoy ACER</w:t>
            </w:r>
          </w:p>
        </w:tc>
      </w:tr>
      <w:tr w:rsidR="003C770A" w:rsidRPr="00B02118" w:rsidTr="003C770A">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3C770A" w:rsidRPr="00355DCE" w:rsidRDefault="003C770A" w:rsidP="003C770A">
            <w:pPr>
              <w:jc w:val="center"/>
              <w:rPr>
                <w:sz w:val="20"/>
                <w:lang w:val="en-US"/>
              </w:rPr>
            </w:pPr>
            <w:r w:rsidRPr="00355DCE">
              <w:rPr>
                <w:sz w:val="20"/>
                <w:lang w:val="en-US"/>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3C770A" w:rsidRPr="00355DCE" w:rsidRDefault="003C770A" w:rsidP="003C770A">
            <w:pPr>
              <w:rPr>
                <w:sz w:val="20"/>
              </w:rPr>
            </w:pPr>
            <w:r w:rsidRPr="00355DCE">
              <w:rPr>
                <w:sz w:val="20"/>
              </w:rPr>
              <w:t>Benign Lesions of Oral Mucosa, Tongue and Lips    Assist. Professor Ersoy ACER</w:t>
            </w:r>
          </w:p>
        </w:tc>
      </w:tr>
      <w:tr w:rsidR="003C770A" w:rsidRPr="00B02118" w:rsidTr="003C770A">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3C770A" w:rsidRPr="00355DCE" w:rsidRDefault="003C770A" w:rsidP="003C770A">
            <w:pPr>
              <w:jc w:val="center"/>
              <w:rPr>
                <w:sz w:val="20"/>
                <w:lang w:val="en-US"/>
              </w:rPr>
            </w:pPr>
            <w:r w:rsidRPr="00355DCE">
              <w:rPr>
                <w:sz w:val="20"/>
                <w:lang w:val="en-US"/>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3C770A" w:rsidRPr="00355DCE" w:rsidRDefault="003C770A" w:rsidP="003C770A">
            <w:pPr>
              <w:rPr>
                <w:sz w:val="20"/>
              </w:rPr>
            </w:pPr>
            <w:r w:rsidRPr="00355DCE">
              <w:rPr>
                <w:sz w:val="20"/>
              </w:rPr>
              <w:t xml:space="preserve">Oral Findings of Systemic Diseases    </w:t>
            </w:r>
            <w:r w:rsidRPr="00355DCE">
              <w:rPr>
                <w:rStyle w:val="gt-baf-cell"/>
                <w:rFonts w:ascii="&amp;quot" w:hAnsi="&amp;quot"/>
                <w:color w:val="000000"/>
                <w:sz w:val="20"/>
                <w:shd w:val="clear" w:color="auto" w:fill="F1F3F4"/>
              </w:rPr>
              <w:t>Associate Professor</w:t>
            </w:r>
            <w:r w:rsidRPr="00355DCE">
              <w:rPr>
                <w:rFonts w:ascii="&amp;quot" w:hAnsi="&amp;quot"/>
                <w:color w:val="777777"/>
                <w:sz w:val="20"/>
              </w:rPr>
              <w:t xml:space="preserve"> </w:t>
            </w:r>
            <w:r w:rsidRPr="00355DCE">
              <w:rPr>
                <w:sz w:val="20"/>
              </w:rPr>
              <w:t>Hilal KAYA ERDOĞAN</w:t>
            </w:r>
          </w:p>
        </w:tc>
      </w:tr>
      <w:tr w:rsidR="003C770A" w:rsidRPr="00B02118" w:rsidTr="00355DCE">
        <w:trPr>
          <w:trHeight w:val="207"/>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3C770A" w:rsidRPr="00355DCE" w:rsidRDefault="003C770A" w:rsidP="003C770A">
            <w:pPr>
              <w:jc w:val="center"/>
              <w:rPr>
                <w:sz w:val="20"/>
                <w:lang w:val="en-US"/>
              </w:rPr>
            </w:pPr>
            <w:r w:rsidRPr="00355DCE">
              <w:rPr>
                <w:sz w:val="20"/>
                <w:lang w:val="en-US"/>
              </w:rPr>
              <w:t>13</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3C770A" w:rsidRPr="00355DCE" w:rsidRDefault="003C770A" w:rsidP="003C770A">
            <w:pPr>
              <w:rPr>
                <w:sz w:val="20"/>
              </w:rPr>
            </w:pPr>
            <w:r w:rsidRPr="00355DCE">
              <w:rPr>
                <w:sz w:val="20"/>
              </w:rPr>
              <w:t xml:space="preserve">Tongue and Lip Diseases    Assist. </w:t>
            </w:r>
            <w:r w:rsidRPr="00355DCE">
              <w:rPr>
                <w:rStyle w:val="gt-baf-cell"/>
                <w:rFonts w:ascii="&amp;quot" w:hAnsi="&amp;quot"/>
                <w:color w:val="000000"/>
                <w:sz w:val="20"/>
                <w:shd w:val="clear" w:color="auto" w:fill="F1F3F4"/>
              </w:rPr>
              <w:t>Associate Professor</w:t>
            </w:r>
            <w:r w:rsidRPr="00355DCE">
              <w:rPr>
                <w:rFonts w:ascii="&amp;quot" w:hAnsi="&amp;quot"/>
                <w:color w:val="777777"/>
                <w:sz w:val="20"/>
              </w:rPr>
              <w:t xml:space="preserve"> </w:t>
            </w:r>
            <w:r w:rsidRPr="00355DCE">
              <w:rPr>
                <w:sz w:val="20"/>
              </w:rPr>
              <w:t>Hilal KAYA ERDOĞAN</w:t>
            </w:r>
          </w:p>
        </w:tc>
      </w:tr>
    </w:tbl>
    <w:p w:rsidR="003C770A" w:rsidRPr="00B02118" w:rsidRDefault="003C770A" w:rsidP="003C770A">
      <w:pPr>
        <w:rPr>
          <w:color w:val="FF0000"/>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3C770A" w:rsidRPr="00B02118" w:rsidTr="003C770A">
        <w:tc>
          <w:tcPr>
            <w:tcW w:w="603" w:type="dxa"/>
            <w:tcBorders>
              <w:top w:val="single" w:sz="12" w:space="0" w:color="auto"/>
              <w:left w:val="single" w:sz="12" w:space="0" w:color="auto"/>
              <w:bottom w:val="single" w:sz="6" w:space="0" w:color="auto"/>
              <w:right w:val="single" w:sz="6" w:space="0" w:color="auto"/>
            </w:tcBorders>
            <w:vAlign w:val="center"/>
          </w:tcPr>
          <w:p w:rsidR="003C770A" w:rsidRPr="00B02118" w:rsidRDefault="003C770A" w:rsidP="003C770A">
            <w:pPr>
              <w:jc w:val="center"/>
              <w:rPr>
                <w:b/>
                <w:sz w:val="18"/>
                <w:szCs w:val="18"/>
                <w:lang w:val="en-US"/>
              </w:rPr>
            </w:pPr>
            <w:r w:rsidRPr="00B02118">
              <w:rPr>
                <w:b/>
                <w:sz w:val="18"/>
                <w:szCs w:val="18"/>
                <w:lang w:val="en-US"/>
              </w:rPr>
              <w:t>NO</w:t>
            </w:r>
          </w:p>
        </w:tc>
        <w:tc>
          <w:tcPr>
            <w:tcW w:w="7585" w:type="dxa"/>
            <w:tcBorders>
              <w:top w:val="single" w:sz="12" w:space="0" w:color="auto"/>
              <w:left w:val="single" w:sz="6" w:space="0" w:color="auto"/>
              <w:bottom w:val="single" w:sz="6" w:space="0" w:color="auto"/>
              <w:right w:val="single" w:sz="6" w:space="0" w:color="auto"/>
            </w:tcBorders>
          </w:tcPr>
          <w:p w:rsidR="003C770A" w:rsidRPr="00B02118" w:rsidRDefault="003C770A" w:rsidP="003C770A">
            <w:pPr>
              <w:rPr>
                <w:b/>
                <w:lang w:val="en-US"/>
              </w:rPr>
            </w:pPr>
            <w:r w:rsidRPr="00B02118">
              <w:rPr>
                <w:b/>
                <w:lang w:val="en-US"/>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rsidR="003C770A" w:rsidRPr="00B02118" w:rsidRDefault="003C770A" w:rsidP="003C770A">
            <w:pPr>
              <w:jc w:val="center"/>
              <w:rPr>
                <w:b/>
                <w:lang w:val="en-US"/>
              </w:rPr>
            </w:pPr>
            <w:r w:rsidRPr="00B02118">
              <w:rPr>
                <w:b/>
                <w:lang w:val="en-US"/>
              </w:rPr>
              <w:t>3</w:t>
            </w:r>
          </w:p>
        </w:tc>
        <w:tc>
          <w:tcPr>
            <w:tcW w:w="567" w:type="dxa"/>
            <w:tcBorders>
              <w:top w:val="single" w:sz="12" w:space="0" w:color="auto"/>
              <w:left w:val="single" w:sz="6" w:space="0" w:color="auto"/>
              <w:bottom w:val="single" w:sz="6" w:space="0" w:color="auto"/>
              <w:right w:val="single" w:sz="6" w:space="0" w:color="auto"/>
            </w:tcBorders>
            <w:vAlign w:val="center"/>
          </w:tcPr>
          <w:p w:rsidR="003C770A" w:rsidRPr="00B02118" w:rsidRDefault="003C770A" w:rsidP="003C770A">
            <w:pPr>
              <w:jc w:val="center"/>
              <w:rPr>
                <w:b/>
                <w:lang w:val="en-US"/>
              </w:rPr>
            </w:pPr>
            <w:r w:rsidRPr="00B02118">
              <w:rPr>
                <w:b/>
                <w:lang w:val="en-US"/>
              </w:rPr>
              <w:t>2</w:t>
            </w:r>
          </w:p>
        </w:tc>
        <w:tc>
          <w:tcPr>
            <w:tcW w:w="567" w:type="dxa"/>
            <w:tcBorders>
              <w:top w:val="single" w:sz="12" w:space="0" w:color="auto"/>
              <w:left w:val="single" w:sz="6" w:space="0" w:color="auto"/>
              <w:bottom w:val="single" w:sz="6" w:space="0" w:color="auto"/>
              <w:right w:val="single" w:sz="12" w:space="0" w:color="auto"/>
            </w:tcBorders>
            <w:vAlign w:val="center"/>
          </w:tcPr>
          <w:p w:rsidR="003C770A" w:rsidRPr="00B02118" w:rsidRDefault="003C770A" w:rsidP="003C770A">
            <w:pPr>
              <w:jc w:val="center"/>
              <w:rPr>
                <w:b/>
                <w:lang w:val="en-US"/>
              </w:rPr>
            </w:pPr>
            <w:r w:rsidRPr="00B02118">
              <w:rPr>
                <w:b/>
                <w:lang w:val="en-US"/>
              </w:rPr>
              <w:t>1</w:t>
            </w:r>
          </w:p>
        </w:tc>
      </w:tr>
      <w:tr w:rsidR="003C770A" w:rsidRPr="00B02118" w:rsidTr="003C770A">
        <w:tc>
          <w:tcPr>
            <w:tcW w:w="603" w:type="dxa"/>
            <w:tcBorders>
              <w:top w:val="single" w:sz="6" w:space="0" w:color="auto"/>
              <w:left w:val="single" w:sz="12" w:space="0" w:color="auto"/>
              <w:bottom w:val="single" w:sz="6" w:space="0" w:color="auto"/>
              <w:right w:val="single" w:sz="6" w:space="0" w:color="auto"/>
            </w:tcBorders>
            <w:vAlign w:val="center"/>
          </w:tcPr>
          <w:p w:rsidR="003C770A" w:rsidRPr="00B02118" w:rsidRDefault="003C770A" w:rsidP="003C770A">
            <w:pPr>
              <w:jc w:val="center"/>
              <w:rPr>
                <w:lang w:val="en-US"/>
              </w:rPr>
            </w:pPr>
            <w:r w:rsidRPr="00B02118">
              <w:rPr>
                <w:lang w:val="en-US"/>
              </w:rPr>
              <w:t>1</w:t>
            </w:r>
          </w:p>
        </w:tc>
        <w:tc>
          <w:tcPr>
            <w:tcW w:w="7585" w:type="dxa"/>
            <w:tcBorders>
              <w:top w:val="single" w:sz="6" w:space="0" w:color="auto"/>
              <w:left w:val="single" w:sz="6" w:space="0" w:color="auto"/>
              <w:bottom w:val="single" w:sz="6" w:space="0" w:color="auto"/>
              <w:right w:val="single" w:sz="6" w:space="0" w:color="auto"/>
            </w:tcBorders>
            <w:vAlign w:val="center"/>
          </w:tcPr>
          <w:p w:rsidR="003C770A" w:rsidRPr="00B02118" w:rsidRDefault="003C770A" w:rsidP="003C770A">
            <w:pPr>
              <w:jc w:val="both"/>
              <w:rPr>
                <w:sz w:val="20"/>
                <w:szCs w:val="20"/>
                <w:lang w:val="en-US"/>
              </w:rPr>
            </w:pPr>
            <w:r w:rsidRPr="00B02118">
              <w:rPr>
                <w:sz w:val="20"/>
                <w:szCs w:val="20"/>
                <w:lang w:val="en-US"/>
              </w:rPr>
              <w:t xml:space="preserve">Sufficient knowledge of subjects related with dentistry; an ability to apply </w:t>
            </w:r>
            <w:r w:rsidRPr="00B02118">
              <w:rPr>
                <w:bCs/>
                <w:sz w:val="20"/>
                <w:szCs w:val="20"/>
                <w:lang w:val="en-US"/>
              </w:rPr>
              <w:t xml:space="preserve">theoretical and practical </w:t>
            </w:r>
            <w:r w:rsidRPr="00B02118">
              <w:rPr>
                <w:sz w:val="20"/>
                <w:szCs w:val="20"/>
                <w:lang w:val="en-US"/>
              </w:rPr>
              <w:t>knowledge on solving and modeling of dentistry problems.</w:t>
            </w:r>
          </w:p>
        </w:tc>
        <w:tc>
          <w:tcPr>
            <w:tcW w:w="567" w:type="dxa"/>
            <w:tcBorders>
              <w:top w:val="single" w:sz="6" w:space="0" w:color="auto"/>
              <w:left w:val="single" w:sz="6" w:space="0" w:color="auto"/>
              <w:bottom w:val="single" w:sz="6" w:space="0" w:color="auto"/>
              <w:right w:val="single" w:sz="6" w:space="0" w:color="auto"/>
            </w:tcBorders>
            <w:vAlign w:val="center"/>
          </w:tcPr>
          <w:p w:rsidR="003C770A" w:rsidRPr="00B02118" w:rsidRDefault="003C770A" w:rsidP="003C770A">
            <w:pPr>
              <w:jc w:val="center"/>
              <w:rPr>
                <w:b/>
                <w:sz w:val="20"/>
                <w:szCs w:val="20"/>
                <w:highlight w:val="yellow"/>
                <w:lang w:val="en-US"/>
              </w:rPr>
            </w:pPr>
            <w:r w:rsidRPr="00B02118">
              <w:rPr>
                <w:b/>
                <w:sz w:val="20"/>
                <w:szCs w:val="20"/>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3C770A" w:rsidRPr="00B02118" w:rsidRDefault="003C770A" w:rsidP="003C770A">
            <w:pPr>
              <w:jc w:val="center"/>
              <w:rPr>
                <w:b/>
                <w:sz w:val="20"/>
                <w:szCs w:val="20"/>
                <w:lang w:val="en-US"/>
              </w:rPr>
            </w:pPr>
            <w:r w:rsidRPr="00B02118">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3C770A" w:rsidRPr="00B02118" w:rsidRDefault="003C770A" w:rsidP="003C770A">
            <w:pPr>
              <w:jc w:val="center"/>
              <w:rPr>
                <w:b/>
                <w:sz w:val="20"/>
                <w:szCs w:val="20"/>
                <w:lang w:val="en-US"/>
              </w:rPr>
            </w:pPr>
          </w:p>
        </w:tc>
      </w:tr>
      <w:tr w:rsidR="003C770A" w:rsidRPr="00B02118" w:rsidTr="003C770A">
        <w:tc>
          <w:tcPr>
            <w:tcW w:w="603" w:type="dxa"/>
            <w:tcBorders>
              <w:top w:val="single" w:sz="6" w:space="0" w:color="auto"/>
              <w:left w:val="single" w:sz="12" w:space="0" w:color="auto"/>
              <w:bottom w:val="single" w:sz="6" w:space="0" w:color="auto"/>
              <w:right w:val="single" w:sz="6" w:space="0" w:color="auto"/>
            </w:tcBorders>
            <w:vAlign w:val="center"/>
          </w:tcPr>
          <w:p w:rsidR="003C770A" w:rsidRPr="00B02118" w:rsidRDefault="003C770A" w:rsidP="003C770A">
            <w:pPr>
              <w:jc w:val="center"/>
              <w:rPr>
                <w:lang w:val="en-US"/>
              </w:rPr>
            </w:pPr>
            <w:r w:rsidRPr="00B02118">
              <w:rPr>
                <w:lang w:val="en-US"/>
              </w:rPr>
              <w:t>2</w:t>
            </w:r>
          </w:p>
        </w:tc>
        <w:tc>
          <w:tcPr>
            <w:tcW w:w="7585" w:type="dxa"/>
            <w:tcBorders>
              <w:top w:val="single" w:sz="6" w:space="0" w:color="auto"/>
              <w:left w:val="single" w:sz="6" w:space="0" w:color="auto"/>
              <w:bottom w:val="single" w:sz="6" w:space="0" w:color="auto"/>
              <w:right w:val="single" w:sz="6" w:space="0" w:color="auto"/>
            </w:tcBorders>
            <w:vAlign w:val="center"/>
          </w:tcPr>
          <w:p w:rsidR="003C770A" w:rsidRPr="00B02118" w:rsidRDefault="003C770A" w:rsidP="003C770A">
            <w:pPr>
              <w:jc w:val="both"/>
              <w:rPr>
                <w:sz w:val="20"/>
                <w:szCs w:val="20"/>
                <w:lang w:val="en-US"/>
              </w:rPr>
            </w:pPr>
            <w:r w:rsidRPr="00B02118">
              <w:rPr>
                <w:rFonts w:ascii="TimesNewRoman" w:hAnsi="TimesNewRoman" w:cs="TimesNewRoman"/>
                <w:sz w:val="20"/>
                <w:szCs w:val="20"/>
                <w:lang w:val="en-US"/>
              </w:rPr>
              <w:t xml:space="preserve">Ability to determine, define, formulate and solve dentistry problems; for that purpose an ability to select and use convenient </w:t>
            </w:r>
            <w:r w:rsidRPr="00B02118">
              <w:rPr>
                <w:bCs/>
                <w:sz w:val="20"/>
                <w:szCs w:val="20"/>
                <w:lang w:val="en-US"/>
              </w:rPr>
              <w:t>analytical and modeling methods</w:t>
            </w:r>
            <w:r w:rsidRPr="00B02118">
              <w:rPr>
                <w:rFonts w:ascii="TimesNewRoman" w:hAnsi="TimesNewRoman" w:cs="TimesNewRoman"/>
                <w:sz w:val="20"/>
                <w:szCs w:val="20"/>
                <w:lang w:val="en-US"/>
              </w:rPr>
              <w:t>.</w:t>
            </w:r>
          </w:p>
        </w:tc>
        <w:tc>
          <w:tcPr>
            <w:tcW w:w="567" w:type="dxa"/>
            <w:tcBorders>
              <w:top w:val="single" w:sz="6" w:space="0" w:color="auto"/>
              <w:left w:val="single" w:sz="6" w:space="0" w:color="auto"/>
              <w:bottom w:val="single" w:sz="6" w:space="0" w:color="auto"/>
              <w:right w:val="single" w:sz="6" w:space="0" w:color="auto"/>
            </w:tcBorders>
            <w:vAlign w:val="center"/>
          </w:tcPr>
          <w:p w:rsidR="003C770A" w:rsidRPr="00B02118" w:rsidRDefault="003C770A" w:rsidP="003C770A">
            <w:pPr>
              <w:jc w:val="center"/>
              <w:rPr>
                <w:b/>
                <w:sz w:val="20"/>
                <w:szCs w:val="20"/>
                <w:highlight w:val="yellow"/>
                <w:lang w:val="en-US"/>
              </w:rPr>
            </w:pPr>
            <w:r w:rsidRPr="00B02118">
              <w:rPr>
                <w:b/>
                <w:sz w:val="20"/>
                <w:szCs w:val="20"/>
                <w:lang w:val="en-US"/>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3C770A" w:rsidRPr="00B02118" w:rsidRDefault="003C770A" w:rsidP="003C770A">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3C770A" w:rsidRPr="00B02118" w:rsidRDefault="003C770A" w:rsidP="003C770A">
            <w:pPr>
              <w:jc w:val="center"/>
              <w:rPr>
                <w:b/>
                <w:sz w:val="20"/>
                <w:szCs w:val="20"/>
                <w:lang w:val="en-US"/>
              </w:rPr>
            </w:pPr>
          </w:p>
        </w:tc>
      </w:tr>
      <w:tr w:rsidR="003C770A" w:rsidRPr="00B02118" w:rsidTr="003C770A">
        <w:tc>
          <w:tcPr>
            <w:tcW w:w="603" w:type="dxa"/>
            <w:tcBorders>
              <w:top w:val="single" w:sz="6" w:space="0" w:color="auto"/>
              <w:left w:val="single" w:sz="12" w:space="0" w:color="auto"/>
              <w:bottom w:val="single" w:sz="6" w:space="0" w:color="auto"/>
              <w:right w:val="single" w:sz="6" w:space="0" w:color="auto"/>
            </w:tcBorders>
            <w:vAlign w:val="center"/>
          </w:tcPr>
          <w:p w:rsidR="003C770A" w:rsidRPr="00B02118" w:rsidRDefault="003C770A" w:rsidP="003C770A">
            <w:pPr>
              <w:jc w:val="center"/>
              <w:rPr>
                <w:lang w:val="en-US"/>
              </w:rPr>
            </w:pPr>
            <w:r w:rsidRPr="00B02118">
              <w:rPr>
                <w:lang w:val="en-US"/>
              </w:rPr>
              <w:t>3</w:t>
            </w:r>
          </w:p>
        </w:tc>
        <w:tc>
          <w:tcPr>
            <w:tcW w:w="7585" w:type="dxa"/>
            <w:tcBorders>
              <w:top w:val="single" w:sz="6" w:space="0" w:color="auto"/>
              <w:left w:val="single" w:sz="6" w:space="0" w:color="auto"/>
              <w:bottom w:val="single" w:sz="6" w:space="0" w:color="auto"/>
              <w:right w:val="single" w:sz="6" w:space="0" w:color="auto"/>
            </w:tcBorders>
            <w:vAlign w:val="center"/>
          </w:tcPr>
          <w:p w:rsidR="003C770A" w:rsidRPr="00B02118" w:rsidRDefault="003C770A" w:rsidP="003C770A">
            <w:pPr>
              <w:jc w:val="both"/>
              <w:rPr>
                <w:sz w:val="20"/>
                <w:szCs w:val="20"/>
                <w:lang w:val="en-US"/>
              </w:rPr>
            </w:pPr>
            <w:r w:rsidRPr="00B02118">
              <w:rPr>
                <w:sz w:val="20"/>
                <w:szCs w:val="20"/>
                <w:lang w:val="en-US"/>
              </w:rPr>
              <w:t>In order to investigate dentistry problems; ability to set up and conduct experiments and ability to analyze and interpretation of experimental results.</w:t>
            </w:r>
          </w:p>
        </w:tc>
        <w:tc>
          <w:tcPr>
            <w:tcW w:w="567" w:type="dxa"/>
            <w:tcBorders>
              <w:top w:val="single" w:sz="6" w:space="0" w:color="auto"/>
              <w:left w:val="single" w:sz="6" w:space="0" w:color="auto"/>
              <w:bottom w:val="single" w:sz="6" w:space="0" w:color="auto"/>
              <w:right w:val="single" w:sz="6" w:space="0" w:color="auto"/>
            </w:tcBorders>
            <w:vAlign w:val="center"/>
          </w:tcPr>
          <w:p w:rsidR="003C770A" w:rsidRPr="00B02118" w:rsidRDefault="003C770A" w:rsidP="003C770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3C770A" w:rsidRPr="00B02118" w:rsidRDefault="003C770A" w:rsidP="003C770A">
            <w:pPr>
              <w:jc w:val="center"/>
              <w:rPr>
                <w:b/>
                <w:sz w:val="20"/>
                <w:szCs w:val="20"/>
                <w:highlight w:val="yellow"/>
                <w:lang w:val="en-US"/>
              </w:rPr>
            </w:pPr>
            <w:r w:rsidRPr="00B02118">
              <w:rPr>
                <w:b/>
                <w:sz w:val="20"/>
                <w:szCs w:val="20"/>
                <w:lang w:val="en-US"/>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3C770A" w:rsidRPr="00B02118" w:rsidRDefault="003C770A" w:rsidP="003C770A">
            <w:pPr>
              <w:jc w:val="center"/>
              <w:rPr>
                <w:b/>
                <w:sz w:val="20"/>
                <w:szCs w:val="20"/>
                <w:lang w:val="en-US"/>
              </w:rPr>
            </w:pPr>
            <w:r w:rsidRPr="00B02118">
              <w:rPr>
                <w:b/>
                <w:sz w:val="20"/>
                <w:szCs w:val="20"/>
                <w:lang w:val="en-US"/>
              </w:rPr>
              <w:t xml:space="preserve"> </w:t>
            </w:r>
          </w:p>
        </w:tc>
      </w:tr>
      <w:tr w:rsidR="003C770A" w:rsidRPr="00B02118" w:rsidTr="003C770A">
        <w:tc>
          <w:tcPr>
            <w:tcW w:w="603" w:type="dxa"/>
            <w:tcBorders>
              <w:top w:val="single" w:sz="6" w:space="0" w:color="auto"/>
              <w:left w:val="single" w:sz="12" w:space="0" w:color="auto"/>
              <w:bottom w:val="single" w:sz="6" w:space="0" w:color="auto"/>
              <w:right w:val="single" w:sz="6" w:space="0" w:color="auto"/>
            </w:tcBorders>
            <w:vAlign w:val="center"/>
          </w:tcPr>
          <w:p w:rsidR="003C770A" w:rsidRPr="00B02118" w:rsidRDefault="003C770A" w:rsidP="003C770A">
            <w:pPr>
              <w:jc w:val="center"/>
              <w:rPr>
                <w:lang w:val="en-US"/>
              </w:rPr>
            </w:pPr>
            <w:r w:rsidRPr="00B02118">
              <w:rPr>
                <w:lang w:val="en-US"/>
              </w:rPr>
              <w:t>4</w:t>
            </w:r>
          </w:p>
        </w:tc>
        <w:tc>
          <w:tcPr>
            <w:tcW w:w="7585" w:type="dxa"/>
            <w:tcBorders>
              <w:top w:val="single" w:sz="6" w:space="0" w:color="auto"/>
              <w:left w:val="single" w:sz="6" w:space="0" w:color="auto"/>
              <w:bottom w:val="single" w:sz="6" w:space="0" w:color="auto"/>
              <w:right w:val="single" w:sz="6" w:space="0" w:color="auto"/>
            </w:tcBorders>
            <w:vAlign w:val="center"/>
          </w:tcPr>
          <w:p w:rsidR="003C770A" w:rsidRPr="00B02118" w:rsidRDefault="003C770A" w:rsidP="003C770A">
            <w:pPr>
              <w:jc w:val="both"/>
              <w:rPr>
                <w:rFonts w:ascii="TimesNewRoman" w:hAnsi="TimesNewRoman" w:cs="TimesNewRoman"/>
                <w:sz w:val="20"/>
                <w:szCs w:val="20"/>
                <w:lang w:val="en-US"/>
              </w:rPr>
            </w:pPr>
            <w:r w:rsidRPr="00B02118">
              <w:rPr>
                <w:rFonts w:ascii="TimesNewRoman" w:hAnsi="TimesNewRoman" w:cs="TimesNewRoman"/>
                <w:sz w:val="20"/>
                <w:szCs w:val="20"/>
                <w:lang w:val="en-US"/>
              </w:rPr>
              <w:t>Ability to work effectively in inner or multi-disciplinary teams; proficiency of interdependence.</w:t>
            </w:r>
          </w:p>
        </w:tc>
        <w:tc>
          <w:tcPr>
            <w:tcW w:w="567" w:type="dxa"/>
            <w:tcBorders>
              <w:top w:val="single" w:sz="6" w:space="0" w:color="auto"/>
              <w:left w:val="single" w:sz="6" w:space="0" w:color="auto"/>
              <w:bottom w:val="single" w:sz="6" w:space="0" w:color="auto"/>
              <w:right w:val="single" w:sz="6" w:space="0" w:color="auto"/>
            </w:tcBorders>
            <w:vAlign w:val="center"/>
          </w:tcPr>
          <w:p w:rsidR="003C770A" w:rsidRPr="00B02118" w:rsidRDefault="003C770A" w:rsidP="003C770A">
            <w:pPr>
              <w:jc w:val="center"/>
              <w:rPr>
                <w:b/>
                <w:sz w:val="20"/>
                <w:szCs w:val="20"/>
                <w:lang w:val="en-US"/>
              </w:rPr>
            </w:pPr>
            <w:r w:rsidRPr="00B02118">
              <w:rPr>
                <w:b/>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3C770A" w:rsidRPr="00B02118" w:rsidRDefault="003C770A" w:rsidP="003C770A">
            <w:pPr>
              <w:jc w:val="center"/>
              <w:rPr>
                <w:b/>
                <w:sz w:val="20"/>
                <w:szCs w:val="20"/>
                <w:highlight w:val="yellow"/>
                <w:lang w:val="en-US"/>
              </w:rPr>
            </w:pPr>
            <w:r w:rsidRPr="00B02118">
              <w:rPr>
                <w:b/>
                <w:sz w:val="20"/>
                <w:szCs w:val="20"/>
                <w:lang w:val="en-US"/>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3C770A" w:rsidRPr="00B02118" w:rsidRDefault="003C770A" w:rsidP="003C770A">
            <w:pPr>
              <w:jc w:val="center"/>
              <w:rPr>
                <w:b/>
                <w:sz w:val="20"/>
                <w:szCs w:val="20"/>
                <w:lang w:val="en-US"/>
              </w:rPr>
            </w:pPr>
            <w:r w:rsidRPr="00B02118">
              <w:rPr>
                <w:b/>
                <w:sz w:val="20"/>
                <w:szCs w:val="20"/>
                <w:lang w:val="en-US"/>
              </w:rPr>
              <w:t xml:space="preserve"> </w:t>
            </w:r>
          </w:p>
        </w:tc>
      </w:tr>
      <w:tr w:rsidR="003C770A" w:rsidRPr="00B02118" w:rsidTr="00355DCE">
        <w:trPr>
          <w:trHeight w:val="423"/>
        </w:trPr>
        <w:tc>
          <w:tcPr>
            <w:tcW w:w="603" w:type="dxa"/>
            <w:tcBorders>
              <w:top w:val="single" w:sz="6" w:space="0" w:color="auto"/>
              <w:left w:val="single" w:sz="12" w:space="0" w:color="auto"/>
              <w:bottom w:val="single" w:sz="6" w:space="0" w:color="auto"/>
              <w:right w:val="single" w:sz="6" w:space="0" w:color="auto"/>
            </w:tcBorders>
            <w:vAlign w:val="center"/>
          </w:tcPr>
          <w:p w:rsidR="003C770A" w:rsidRPr="00B02118" w:rsidRDefault="003C770A" w:rsidP="003C770A">
            <w:pPr>
              <w:jc w:val="center"/>
              <w:rPr>
                <w:lang w:val="en-US"/>
              </w:rPr>
            </w:pPr>
            <w:r w:rsidRPr="00B02118">
              <w:rPr>
                <w:lang w:val="en-US"/>
              </w:rPr>
              <w:t>5</w:t>
            </w:r>
          </w:p>
        </w:tc>
        <w:tc>
          <w:tcPr>
            <w:tcW w:w="7585" w:type="dxa"/>
            <w:tcBorders>
              <w:top w:val="single" w:sz="6" w:space="0" w:color="auto"/>
              <w:left w:val="single" w:sz="6" w:space="0" w:color="auto"/>
              <w:bottom w:val="single" w:sz="6" w:space="0" w:color="auto"/>
              <w:right w:val="single" w:sz="6" w:space="0" w:color="auto"/>
            </w:tcBorders>
            <w:vAlign w:val="center"/>
          </w:tcPr>
          <w:p w:rsidR="003C770A" w:rsidRPr="00B02118" w:rsidRDefault="003C770A" w:rsidP="003C770A">
            <w:pPr>
              <w:jc w:val="both"/>
              <w:rPr>
                <w:rFonts w:ascii="TimesNewRoman" w:hAnsi="TimesNewRoman" w:cs="TimesNewRoman"/>
                <w:sz w:val="20"/>
                <w:szCs w:val="20"/>
                <w:lang w:val="en-US"/>
              </w:rPr>
            </w:pPr>
            <w:r w:rsidRPr="00B02118">
              <w:rPr>
                <w:sz w:val="20"/>
                <w:szCs w:val="20"/>
                <w:lang w:val="en-US"/>
              </w:rPr>
              <w:t xml:space="preserve">Ability to communicate in written and oral forms in Turkish/English; proficiency at least one </w:t>
            </w:r>
            <w:r w:rsidRPr="00B02118">
              <w:rPr>
                <w:bCs/>
                <w:sz w:val="20"/>
                <w:szCs w:val="20"/>
                <w:lang w:val="en-US"/>
              </w:rPr>
              <w:t>foreign language</w:t>
            </w:r>
            <w:r w:rsidRPr="00B02118">
              <w:rPr>
                <w:sz w:val="20"/>
                <w:szCs w:val="20"/>
                <w:lang w:val="en-US"/>
              </w:rPr>
              <w:t>.</w:t>
            </w:r>
          </w:p>
        </w:tc>
        <w:tc>
          <w:tcPr>
            <w:tcW w:w="567" w:type="dxa"/>
            <w:tcBorders>
              <w:top w:val="single" w:sz="6" w:space="0" w:color="auto"/>
              <w:left w:val="single" w:sz="6" w:space="0" w:color="auto"/>
              <w:bottom w:val="single" w:sz="6" w:space="0" w:color="auto"/>
              <w:right w:val="single" w:sz="6" w:space="0" w:color="auto"/>
            </w:tcBorders>
            <w:vAlign w:val="center"/>
          </w:tcPr>
          <w:p w:rsidR="003C770A" w:rsidRPr="00B02118" w:rsidRDefault="003C770A" w:rsidP="003C770A">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3C770A" w:rsidRPr="00B02118" w:rsidRDefault="003C770A" w:rsidP="003C770A">
            <w:pPr>
              <w:jc w:val="center"/>
              <w:rPr>
                <w:b/>
                <w:sz w:val="20"/>
                <w:szCs w:val="20"/>
                <w:highlight w:val="yellow"/>
                <w:lang w:val="en-US"/>
              </w:rPr>
            </w:pPr>
            <w:r w:rsidRPr="00B02118">
              <w:rPr>
                <w:b/>
                <w:sz w:val="20"/>
                <w:szCs w:val="20"/>
                <w:lang w:val="en-US"/>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3C770A" w:rsidRPr="00B02118" w:rsidRDefault="003C770A" w:rsidP="003C770A">
            <w:pPr>
              <w:jc w:val="center"/>
              <w:rPr>
                <w:b/>
                <w:sz w:val="20"/>
                <w:szCs w:val="20"/>
                <w:lang w:val="en-US"/>
              </w:rPr>
            </w:pPr>
            <w:r w:rsidRPr="00B02118">
              <w:rPr>
                <w:b/>
                <w:sz w:val="20"/>
                <w:szCs w:val="20"/>
                <w:lang w:val="en-US"/>
              </w:rPr>
              <w:t xml:space="preserve"> </w:t>
            </w:r>
          </w:p>
        </w:tc>
      </w:tr>
      <w:tr w:rsidR="003C770A" w:rsidRPr="00B02118" w:rsidTr="00355DCE">
        <w:trPr>
          <w:trHeight w:val="574"/>
        </w:trPr>
        <w:tc>
          <w:tcPr>
            <w:tcW w:w="603" w:type="dxa"/>
            <w:tcBorders>
              <w:top w:val="single" w:sz="6" w:space="0" w:color="auto"/>
              <w:left w:val="single" w:sz="12" w:space="0" w:color="auto"/>
              <w:bottom w:val="single" w:sz="6" w:space="0" w:color="auto"/>
              <w:right w:val="single" w:sz="6" w:space="0" w:color="auto"/>
            </w:tcBorders>
            <w:vAlign w:val="center"/>
          </w:tcPr>
          <w:p w:rsidR="003C770A" w:rsidRPr="00B02118" w:rsidRDefault="003C770A" w:rsidP="003C770A">
            <w:pPr>
              <w:jc w:val="center"/>
              <w:rPr>
                <w:lang w:val="en-US"/>
              </w:rPr>
            </w:pPr>
            <w:r w:rsidRPr="00B02118">
              <w:rPr>
                <w:lang w:val="en-US"/>
              </w:rPr>
              <w:t>6</w:t>
            </w:r>
          </w:p>
        </w:tc>
        <w:tc>
          <w:tcPr>
            <w:tcW w:w="7585" w:type="dxa"/>
            <w:tcBorders>
              <w:top w:val="single" w:sz="6" w:space="0" w:color="auto"/>
              <w:left w:val="single" w:sz="6" w:space="0" w:color="auto"/>
              <w:bottom w:val="single" w:sz="6" w:space="0" w:color="auto"/>
              <w:right w:val="single" w:sz="6" w:space="0" w:color="auto"/>
            </w:tcBorders>
            <w:vAlign w:val="center"/>
          </w:tcPr>
          <w:p w:rsidR="003C770A" w:rsidRPr="00B02118" w:rsidRDefault="003C770A" w:rsidP="003C770A">
            <w:pPr>
              <w:jc w:val="both"/>
              <w:rPr>
                <w:rFonts w:ascii="TimesNewRoman" w:hAnsi="TimesNewRoman" w:cs="TimesNewRoman"/>
                <w:sz w:val="20"/>
                <w:szCs w:val="20"/>
                <w:lang w:val="en-US"/>
              </w:rPr>
            </w:pPr>
            <w:r w:rsidRPr="00B02118">
              <w:rPr>
                <w:sz w:val="20"/>
                <w:szCs w:val="20"/>
                <w:lang w:val="en-US"/>
              </w:rPr>
              <w:t xml:space="preserve">Awareness of life-long learning; ability to </w:t>
            </w:r>
            <w:r w:rsidRPr="00B02118">
              <w:rPr>
                <w:bCs/>
                <w:sz w:val="20"/>
                <w:szCs w:val="20"/>
                <w:lang w:val="en-US"/>
              </w:rPr>
              <w:t>reach information; follow developments in science and technology and continuous self-improvement.</w:t>
            </w:r>
          </w:p>
        </w:tc>
        <w:tc>
          <w:tcPr>
            <w:tcW w:w="567" w:type="dxa"/>
            <w:tcBorders>
              <w:top w:val="single" w:sz="6" w:space="0" w:color="auto"/>
              <w:left w:val="single" w:sz="6" w:space="0" w:color="auto"/>
              <w:bottom w:val="single" w:sz="6" w:space="0" w:color="auto"/>
              <w:right w:val="single" w:sz="6" w:space="0" w:color="auto"/>
            </w:tcBorders>
            <w:vAlign w:val="center"/>
          </w:tcPr>
          <w:p w:rsidR="003C770A" w:rsidRPr="00B02118" w:rsidRDefault="003C770A" w:rsidP="003C770A">
            <w:pPr>
              <w:jc w:val="center"/>
              <w:rPr>
                <w:b/>
                <w:sz w:val="20"/>
                <w:szCs w:val="20"/>
                <w:highlight w:val="yellow"/>
                <w:lang w:val="en-US"/>
              </w:rPr>
            </w:pPr>
            <w:r w:rsidRPr="00B02118">
              <w:rPr>
                <w:b/>
                <w:sz w:val="20"/>
                <w:szCs w:val="20"/>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3C770A" w:rsidRPr="00B02118" w:rsidRDefault="003C770A" w:rsidP="003C770A">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3C770A" w:rsidRPr="00B02118" w:rsidRDefault="003C770A" w:rsidP="003C770A">
            <w:pPr>
              <w:jc w:val="center"/>
              <w:rPr>
                <w:b/>
                <w:sz w:val="20"/>
                <w:szCs w:val="20"/>
                <w:lang w:val="en-US"/>
              </w:rPr>
            </w:pPr>
            <w:r w:rsidRPr="00B02118">
              <w:rPr>
                <w:b/>
                <w:sz w:val="20"/>
                <w:szCs w:val="20"/>
                <w:lang w:val="en-US"/>
              </w:rPr>
              <w:t xml:space="preserve"> </w:t>
            </w:r>
          </w:p>
        </w:tc>
      </w:tr>
      <w:tr w:rsidR="003C770A" w:rsidRPr="00B02118" w:rsidTr="00355DCE">
        <w:trPr>
          <w:trHeight w:val="287"/>
        </w:trPr>
        <w:tc>
          <w:tcPr>
            <w:tcW w:w="603" w:type="dxa"/>
            <w:tcBorders>
              <w:top w:val="single" w:sz="6" w:space="0" w:color="auto"/>
              <w:left w:val="single" w:sz="12" w:space="0" w:color="auto"/>
              <w:bottom w:val="single" w:sz="6" w:space="0" w:color="auto"/>
              <w:right w:val="single" w:sz="6" w:space="0" w:color="auto"/>
            </w:tcBorders>
            <w:vAlign w:val="center"/>
          </w:tcPr>
          <w:p w:rsidR="003C770A" w:rsidRPr="00B02118" w:rsidRDefault="003C770A" w:rsidP="003C770A">
            <w:pPr>
              <w:jc w:val="center"/>
              <w:rPr>
                <w:lang w:val="en-US"/>
              </w:rPr>
            </w:pPr>
            <w:r w:rsidRPr="00B02118">
              <w:rPr>
                <w:lang w:val="en-US"/>
              </w:rPr>
              <w:t>7</w:t>
            </w:r>
          </w:p>
        </w:tc>
        <w:tc>
          <w:tcPr>
            <w:tcW w:w="7585" w:type="dxa"/>
            <w:tcBorders>
              <w:top w:val="single" w:sz="6" w:space="0" w:color="auto"/>
              <w:left w:val="single" w:sz="6" w:space="0" w:color="auto"/>
              <w:bottom w:val="single" w:sz="6" w:space="0" w:color="auto"/>
              <w:right w:val="single" w:sz="6" w:space="0" w:color="auto"/>
            </w:tcBorders>
            <w:vAlign w:val="center"/>
          </w:tcPr>
          <w:p w:rsidR="003C770A" w:rsidRPr="00355DCE" w:rsidRDefault="003C770A" w:rsidP="00355DCE">
            <w:pPr>
              <w:jc w:val="both"/>
              <w:rPr>
                <w:sz w:val="20"/>
                <w:szCs w:val="20"/>
                <w:lang w:val="en-US"/>
              </w:rPr>
            </w:pPr>
            <w:r w:rsidRPr="00B02118">
              <w:rPr>
                <w:sz w:val="20"/>
                <w:szCs w:val="20"/>
                <w:lang w:val="en-US"/>
              </w:rPr>
              <w:t>Consciousness of profes</w:t>
            </w:r>
            <w:r w:rsidR="00355DCE">
              <w:rPr>
                <w:sz w:val="20"/>
                <w:szCs w:val="20"/>
                <w:lang w:val="en-US"/>
              </w:rPr>
              <w:t>sional and ethic responsibility</w:t>
            </w:r>
          </w:p>
        </w:tc>
        <w:tc>
          <w:tcPr>
            <w:tcW w:w="567" w:type="dxa"/>
            <w:tcBorders>
              <w:top w:val="single" w:sz="6" w:space="0" w:color="auto"/>
              <w:left w:val="single" w:sz="6" w:space="0" w:color="auto"/>
              <w:bottom w:val="single" w:sz="6" w:space="0" w:color="auto"/>
              <w:right w:val="single" w:sz="6" w:space="0" w:color="auto"/>
            </w:tcBorders>
            <w:vAlign w:val="center"/>
          </w:tcPr>
          <w:p w:rsidR="003C770A" w:rsidRPr="00B02118" w:rsidRDefault="003C770A" w:rsidP="003C770A">
            <w:pPr>
              <w:jc w:val="center"/>
              <w:rPr>
                <w:b/>
                <w:sz w:val="20"/>
                <w:szCs w:val="20"/>
                <w:highlight w:val="yellow"/>
                <w:lang w:val="en-US"/>
              </w:rPr>
            </w:pPr>
            <w:r w:rsidRPr="00B02118">
              <w:rPr>
                <w:b/>
                <w:sz w:val="20"/>
                <w:szCs w:val="20"/>
                <w:lang w:val="en-US"/>
              </w:rPr>
              <w:t>X</w:t>
            </w:r>
            <w:r w:rsidRPr="00B02118">
              <w:rPr>
                <w:b/>
                <w:sz w:val="20"/>
                <w:szCs w:val="20"/>
                <w:highlight w:val="yellow"/>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3C770A" w:rsidRPr="00B02118" w:rsidRDefault="003C770A" w:rsidP="003C770A">
            <w:pPr>
              <w:jc w:val="center"/>
              <w:rPr>
                <w:b/>
                <w:sz w:val="20"/>
                <w:szCs w:val="20"/>
                <w:lang w:val="en-US"/>
              </w:rPr>
            </w:pPr>
            <w:r w:rsidRPr="00B02118">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3C770A" w:rsidRPr="00B02118" w:rsidRDefault="003C770A" w:rsidP="003C770A">
            <w:pPr>
              <w:jc w:val="center"/>
              <w:rPr>
                <w:b/>
                <w:sz w:val="20"/>
                <w:szCs w:val="20"/>
                <w:lang w:val="en-US"/>
              </w:rPr>
            </w:pPr>
            <w:r w:rsidRPr="00B02118">
              <w:rPr>
                <w:b/>
                <w:sz w:val="20"/>
                <w:szCs w:val="20"/>
                <w:lang w:val="en-US"/>
              </w:rPr>
              <w:t xml:space="preserve"> </w:t>
            </w:r>
          </w:p>
        </w:tc>
      </w:tr>
      <w:tr w:rsidR="003C770A" w:rsidRPr="00B02118" w:rsidTr="00355DCE">
        <w:trPr>
          <w:trHeight w:val="562"/>
        </w:trPr>
        <w:tc>
          <w:tcPr>
            <w:tcW w:w="603" w:type="dxa"/>
            <w:tcBorders>
              <w:top w:val="single" w:sz="6" w:space="0" w:color="auto"/>
              <w:left w:val="single" w:sz="12" w:space="0" w:color="auto"/>
              <w:bottom w:val="single" w:sz="6" w:space="0" w:color="auto"/>
              <w:right w:val="single" w:sz="6" w:space="0" w:color="auto"/>
            </w:tcBorders>
            <w:vAlign w:val="center"/>
          </w:tcPr>
          <w:p w:rsidR="003C770A" w:rsidRPr="00B02118" w:rsidRDefault="003C770A" w:rsidP="003C770A">
            <w:pPr>
              <w:jc w:val="center"/>
              <w:rPr>
                <w:lang w:val="en-US"/>
              </w:rPr>
            </w:pPr>
            <w:r w:rsidRPr="00B02118">
              <w:rPr>
                <w:lang w:val="en-US"/>
              </w:rPr>
              <w:t>8</w:t>
            </w:r>
          </w:p>
        </w:tc>
        <w:tc>
          <w:tcPr>
            <w:tcW w:w="7585" w:type="dxa"/>
            <w:tcBorders>
              <w:top w:val="single" w:sz="6" w:space="0" w:color="auto"/>
              <w:left w:val="single" w:sz="6" w:space="0" w:color="auto"/>
              <w:bottom w:val="single" w:sz="6" w:space="0" w:color="auto"/>
              <w:right w:val="single" w:sz="6" w:space="0" w:color="auto"/>
            </w:tcBorders>
            <w:vAlign w:val="center"/>
          </w:tcPr>
          <w:p w:rsidR="003C770A" w:rsidRPr="00B02118" w:rsidRDefault="003C770A" w:rsidP="003C770A">
            <w:pPr>
              <w:rPr>
                <w:sz w:val="20"/>
                <w:szCs w:val="20"/>
                <w:lang w:val="en-US"/>
              </w:rPr>
            </w:pPr>
            <w:r w:rsidRPr="00B02118">
              <w:rPr>
                <w:sz w:val="20"/>
                <w:szCs w:val="20"/>
                <w:lang w:val="en-US"/>
              </w:rPr>
              <w:t>Awareness of project, r</w:t>
            </w:r>
            <w:r w:rsidRPr="00B02118">
              <w:rPr>
                <w:bCs/>
                <w:sz w:val="20"/>
                <w:szCs w:val="20"/>
                <w:lang w:val="en-US"/>
              </w:rPr>
              <w:t>isk and change management; awareness of entrepreneurship, innovativeness and sustainable development.</w:t>
            </w:r>
          </w:p>
        </w:tc>
        <w:tc>
          <w:tcPr>
            <w:tcW w:w="567" w:type="dxa"/>
            <w:tcBorders>
              <w:top w:val="single" w:sz="6" w:space="0" w:color="auto"/>
              <w:left w:val="single" w:sz="6" w:space="0" w:color="auto"/>
              <w:bottom w:val="single" w:sz="6" w:space="0" w:color="auto"/>
              <w:right w:val="single" w:sz="6" w:space="0" w:color="auto"/>
            </w:tcBorders>
            <w:vAlign w:val="center"/>
          </w:tcPr>
          <w:p w:rsidR="003C770A" w:rsidRPr="00B02118" w:rsidRDefault="003C770A" w:rsidP="003C770A">
            <w:pPr>
              <w:jc w:val="center"/>
              <w:rPr>
                <w:b/>
                <w:sz w:val="20"/>
                <w:szCs w:val="20"/>
                <w:highlight w:val="yellow"/>
                <w:lang w:val="en-US"/>
              </w:rPr>
            </w:pPr>
            <w:r w:rsidRPr="00B02118">
              <w:rPr>
                <w:b/>
                <w:sz w:val="20"/>
                <w:szCs w:val="20"/>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3C770A" w:rsidRPr="00B02118" w:rsidRDefault="003C770A" w:rsidP="003C770A">
            <w:pPr>
              <w:jc w:val="center"/>
              <w:rPr>
                <w:b/>
                <w:sz w:val="20"/>
                <w:szCs w:val="20"/>
                <w:lang w:val="en-US"/>
              </w:rPr>
            </w:pPr>
            <w:r w:rsidRPr="00B02118">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3C770A" w:rsidRPr="00B02118" w:rsidRDefault="003C770A" w:rsidP="003C770A">
            <w:pPr>
              <w:jc w:val="center"/>
              <w:rPr>
                <w:b/>
                <w:sz w:val="20"/>
                <w:szCs w:val="20"/>
                <w:lang w:val="en-US"/>
              </w:rPr>
            </w:pPr>
          </w:p>
        </w:tc>
      </w:tr>
      <w:tr w:rsidR="003C770A" w:rsidRPr="00B02118" w:rsidTr="003C770A">
        <w:tc>
          <w:tcPr>
            <w:tcW w:w="9889" w:type="dxa"/>
            <w:gridSpan w:val="5"/>
            <w:tcBorders>
              <w:top w:val="single" w:sz="6" w:space="0" w:color="auto"/>
              <w:left w:val="single" w:sz="12" w:space="0" w:color="auto"/>
              <w:bottom w:val="single" w:sz="12" w:space="0" w:color="auto"/>
              <w:right w:val="single" w:sz="12" w:space="0" w:color="auto"/>
            </w:tcBorders>
            <w:vAlign w:val="center"/>
          </w:tcPr>
          <w:p w:rsidR="003C770A" w:rsidRPr="00B02118" w:rsidRDefault="003C770A" w:rsidP="003C770A">
            <w:pPr>
              <w:jc w:val="both"/>
              <w:rPr>
                <w:sz w:val="20"/>
                <w:szCs w:val="20"/>
                <w:lang w:val="en-US"/>
              </w:rPr>
            </w:pPr>
            <w:r w:rsidRPr="00B02118">
              <w:rPr>
                <w:b/>
                <w:sz w:val="20"/>
                <w:szCs w:val="20"/>
                <w:lang w:val="en-US"/>
              </w:rPr>
              <w:t>1</w:t>
            </w:r>
            <w:r w:rsidRPr="00B02118">
              <w:rPr>
                <w:sz w:val="20"/>
                <w:szCs w:val="20"/>
                <w:lang w:val="en-US"/>
              </w:rPr>
              <w:t xml:space="preserve">:None. </w:t>
            </w:r>
            <w:r w:rsidRPr="00B02118">
              <w:rPr>
                <w:b/>
                <w:sz w:val="20"/>
                <w:szCs w:val="20"/>
                <w:lang w:val="en-US"/>
              </w:rPr>
              <w:t>2</w:t>
            </w:r>
            <w:r w:rsidRPr="00B02118">
              <w:rPr>
                <w:sz w:val="20"/>
                <w:szCs w:val="20"/>
                <w:lang w:val="en-US"/>
              </w:rPr>
              <w:t xml:space="preserve">:Partially contribution. </w:t>
            </w:r>
            <w:r w:rsidRPr="00B02118">
              <w:rPr>
                <w:b/>
                <w:sz w:val="20"/>
                <w:szCs w:val="20"/>
                <w:lang w:val="en-US"/>
              </w:rPr>
              <w:t>3</w:t>
            </w:r>
            <w:r w:rsidRPr="00B02118">
              <w:rPr>
                <w:sz w:val="20"/>
                <w:szCs w:val="20"/>
                <w:lang w:val="en-US"/>
              </w:rPr>
              <w:t>: Completely contribution.</w:t>
            </w:r>
          </w:p>
        </w:tc>
      </w:tr>
    </w:tbl>
    <w:p w:rsidR="00355DCE" w:rsidRDefault="00355DCE" w:rsidP="00355DCE">
      <w:pPr>
        <w:spacing w:after="0" w:line="240" w:lineRule="auto"/>
        <w:outlineLvl w:val="0"/>
        <w:rPr>
          <w:rFonts w:ascii="Arial"/>
          <w:color w:val="233B75"/>
          <w:w w:val="70"/>
          <w:sz w:val="82"/>
        </w:rPr>
      </w:pPr>
    </w:p>
    <w:p w:rsidR="00355DCE" w:rsidRDefault="00355DCE" w:rsidP="00355DCE">
      <w:pPr>
        <w:spacing w:after="0" w:line="240" w:lineRule="auto"/>
        <w:outlineLvl w:val="0"/>
        <w:rPr>
          <w:rFonts w:ascii="Times New Roman" w:eastAsia="Times New Roman" w:hAnsi="Times New Roman" w:cs="Times New Roman"/>
          <w:b/>
          <w:sz w:val="28"/>
          <w:szCs w:val="28"/>
          <w:lang w:val="en-US" w:eastAsia="tr-TR"/>
        </w:rPr>
      </w:pPr>
    </w:p>
    <w:p w:rsidR="00355DCE" w:rsidRPr="00355DCE" w:rsidRDefault="00355DCE" w:rsidP="00355DCE">
      <w:pPr>
        <w:spacing w:after="0" w:line="240" w:lineRule="auto"/>
        <w:jc w:val="center"/>
        <w:outlineLvl w:val="0"/>
        <w:rPr>
          <w:rFonts w:ascii="Times New Roman" w:eastAsia="Times New Roman" w:hAnsi="Times New Roman" w:cs="Times New Roman"/>
          <w:b/>
          <w:sz w:val="28"/>
          <w:szCs w:val="28"/>
          <w:lang w:val="en-US" w:eastAsia="tr-TR"/>
        </w:rPr>
      </w:pPr>
      <w:r w:rsidRPr="00355DCE">
        <w:rPr>
          <w:rFonts w:ascii="Times New Roman" w:eastAsia="Times New Roman" w:hAnsi="Times New Roman" w:cs="Times New Roman"/>
          <w:b/>
          <w:sz w:val="28"/>
          <w:szCs w:val="28"/>
          <w:lang w:val="en-US" w:eastAsia="tr-TR"/>
        </w:rPr>
        <w:t>ESOGÜ Faculty of Dentistry</w:t>
      </w:r>
    </w:p>
    <w:p w:rsidR="00355DCE" w:rsidRPr="00355DCE" w:rsidRDefault="00355DCE" w:rsidP="00355DCE">
      <w:pPr>
        <w:spacing w:after="0" w:line="240" w:lineRule="auto"/>
        <w:jc w:val="center"/>
        <w:outlineLvl w:val="0"/>
        <w:rPr>
          <w:rFonts w:ascii="Times New Roman" w:eastAsia="Times New Roman" w:hAnsi="Times New Roman" w:cs="Times New Roman"/>
          <w:b/>
          <w:sz w:val="28"/>
          <w:szCs w:val="28"/>
          <w:lang w:val="en-US" w:eastAsia="tr-TR"/>
        </w:rPr>
      </w:pPr>
      <w:r w:rsidRPr="00355DCE">
        <w:rPr>
          <w:rFonts w:ascii="Times New Roman" w:eastAsia="Times New Roman" w:hAnsi="Times New Roman" w:cs="Times New Roman"/>
          <w:b/>
          <w:sz w:val="28"/>
          <w:szCs w:val="28"/>
          <w:lang w:val="en-US" w:eastAsia="tr-TR"/>
        </w:rPr>
        <w:t>Course Information Form</w:t>
      </w:r>
    </w:p>
    <w:p w:rsidR="00355DCE" w:rsidRPr="00355DCE" w:rsidRDefault="00355DCE" w:rsidP="00355DCE">
      <w:pPr>
        <w:spacing w:after="0" w:line="240" w:lineRule="auto"/>
        <w:jc w:val="center"/>
        <w:outlineLvl w:val="0"/>
        <w:rPr>
          <w:rFonts w:ascii="Times New Roman" w:eastAsia="Times New Roman" w:hAnsi="Times New Roman" w:cs="Times New Roman"/>
          <w:b/>
          <w:sz w:val="10"/>
          <w:szCs w:val="10"/>
          <w:lang w:val="en-US" w:eastAsia="tr-TR"/>
        </w:rPr>
      </w:pPr>
    </w:p>
    <w:p w:rsidR="00355DCE" w:rsidRPr="00355DCE" w:rsidRDefault="00355DCE" w:rsidP="00355DCE">
      <w:pPr>
        <w:spacing w:after="0" w:line="240" w:lineRule="auto"/>
        <w:outlineLvl w:val="0"/>
        <w:rPr>
          <w:rFonts w:ascii="Times New Roman" w:eastAsia="Times New Roman" w:hAnsi="Times New Roman" w:cs="Times New Roman"/>
          <w:b/>
          <w:sz w:val="10"/>
          <w:szCs w:val="10"/>
          <w:lang w:val="en-US"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355DCE" w:rsidRPr="00355DCE" w:rsidTr="00B106B6">
        <w:tc>
          <w:tcPr>
            <w:tcW w:w="1167" w:type="dxa"/>
            <w:vAlign w:val="center"/>
          </w:tcPr>
          <w:p w:rsidR="00355DCE" w:rsidRPr="00355DCE" w:rsidRDefault="00355DCE" w:rsidP="00355DCE">
            <w:pPr>
              <w:spacing w:after="0" w:line="240" w:lineRule="auto"/>
              <w:outlineLvl w:val="0"/>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CLASS</w:t>
            </w:r>
          </w:p>
        </w:tc>
        <w:tc>
          <w:tcPr>
            <w:tcW w:w="1527" w:type="dxa"/>
            <w:vAlign w:val="center"/>
          </w:tcPr>
          <w:p w:rsidR="00355DCE" w:rsidRPr="00355DCE" w:rsidRDefault="00355DCE" w:rsidP="00355DCE">
            <w:pPr>
              <w:spacing w:after="0" w:line="240" w:lineRule="auto"/>
              <w:outlineLvl w:val="0"/>
              <w:rPr>
                <w:rFonts w:ascii="Times New Roman" w:eastAsia="Times New Roman" w:hAnsi="Times New Roman" w:cs="Times New Roman"/>
                <w:sz w:val="20"/>
                <w:szCs w:val="20"/>
                <w:lang w:val="en-US" w:eastAsia="tr-TR"/>
              </w:rPr>
            </w:pPr>
            <w:r w:rsidRPr="00355DCE">
              <w:rPr>
                <w:rFonts w:ascii="Times New Roman" w:eastAsia="Times New Roman" w:hAnsi="Times New Roman" w:cs="Times New Roman"/>
                <w:sz w:val="20"/>
                <w:szCs w:val="20"/>
                <w:lang w:val="en-US" w:eastAsia="tr-TR"/>
              </w:rPr>
              <w:t xml:space="preserve"> 5</w:t>
            </w:r>
          </w:p>
        </w:tc>
      </w:tr>
    </w:tbl>
    <w:p w:rsidR="00355DCE" w:rsidRPr="00355DCE" w:rsidRDefault="00355DCE" w:rsidP="00355DCE">
      <w:pPr>
        <w:spacing w:after="0" w:line="240" w:lineRule="auto"/>
        <w:jc w:val="right"/>
        <w:outlineLvl w:val="0"/>
        <w:rPr>
          <w:rFonts w:ascii="Times New Roman" w:eastAsia="Times New Roman" w:hAnsi="Times New Roman" w:cs="Times New Roman"/>
          <w:b/>
          <w:sz w:val="20"/>
          <w:szCs w:val="20"/>
          <w:lang w:val="en-US" w:eastAsia="tr-TR"/>
        </w:rPr>
      </w:pPr>
    </w:p>
    <w:tbl>
      <w:tblPr>
        <w:tblW w:w="103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093"/>
        <w:gridCol w:w="1984"/>
        <w:gridCol w:w="2127"/>
        <w:gridCol w:w="4104"/>
      </w:tblGrid>
      <w:tr w:rsidR="00355DCE" w:rsidRPr="00355DCE" w:rsidTr="00B106B6">
        <w:tc>
          <w:tcPr>
            <w:tcW w:w="2093" w:type="dxa"/>
            <w:vAlign w:val="center"/>
          </w:tcPr>
          <w:p w:rsidR="00355DCE" w:rsidRPr="00355DCE" w:rsidRDefault="00355DCE" w:rsidP="00355DCE">
            <w:pPr>
              <w:spacing w:after="0" w:line="240" w:lineRule="auto"/>
              <w:jc w:val="center"/>
              <w:outlineLvl w:val="0"/>
              <w:rPr>
                <w:rFonts w:ascii="Times New Roman" w:eastAsia="Times New Roman" w:hAnsi="Times New Roman" w:cs="Times New Roman"/>
                <w:b/>
                <w:sz w:val="20"/>
                <w:szCs w:val="20"/>
                <w:lang w:val="en-US" w:eastAsia="tr-TR"/>
              </w:rPr>
            </w:pPr>
            <w:r w:rsidRPr="00355DCE">
              <w:rPr>
                <w:rFonts w:ascii="Times New Roman" w:eastAsia="Times New Roman" w:hAnsi="Times New Roman" w:cs="Times New Roman"/>
                <w:b/>
                <w:sz w:val="20"/>
                <w:szCs w:val="20"/>
                <w:lang w:val="en-US" w:eastAsia="tr-TR"/>
              </w:rPr>
              <w:t>COURSE CODE</w:t>
            </w:r>
          </w:p>
        </w:tc>
        <w:tc>
          <w:tcPr>
            <w:tcW w:w="1984" w:type="dxa"/>
            <w:vAlign w:val="center"/>
          </w:tcPr>
          <w:p w:rsidR="00355DCE" w:rsidRPr="00355DCE" w:rsidRDefault="00355DCE" w:rsidP="00355DCE">
            <w:pPr>
              <w:spacing w:after="0" w:line="240" w:lineRule="auto"/>
              <w:outlineLvl w:val="0"/>
              <w:rPr>
                <w:rFonts w:ascii="Times New Roman" w:eastAsia="Times New Roman" w:hAnsi="Times New Roman" w:cs="Times New Roman"/>
                <w:sz w:val="24"/>
                <w:szCs w:val="24"/>
                <w:lang w:val="en-US" w:eastAsia="tr-TR"/>
              </w:rPr>
            </w:pPr>
            <w:r w:rsidRPr="00355DCE">
              <w:rPr>
                <w:rFonts w:ascii="Times New Roman" w:eastAsia="Times New Roman" w:hAnsi="Times New Roman" w:cs="Times New Roman"/>
                <w:sz w:val="24"/>
                <w:szCs w:val="24"/>
                <w:lang w:val="en-US" w:eastAsia="tr-TR"/>
              </w:rPr>
              <w:t xml:space="preserve"> 161120005</w:t>
            </w:r>
          </w:p>
        </w:tc>
        <w:tc>
          <w:tcPr>
            <w:tcW w:w="2127" w:type="dxa"/>
            <w:vAlign w:val="center"/>
          </w:tcPr>
          <w:p w:rsidR="00355DCE" w:rsidRPr="00355DCE" w:rsidRDefault="00355DCE" w:rsidP="00355DCE">
            <w:pPr>
              <w:spacing w:after="0" w:line="240" w:lineRule="auto"/>
              <w:jc w:val="center"/>
              <w:outlineLvl w:val="0"/>
              <w:rPr>
                <w:rFonts w:ascii="Times New Roman" w:eastAsia="Times New Roman" w:hAnsi="Times New Roman" w:cs="Times New Roman"/>
                <w:b/>
                <w:sz w:val="20"/>
                <w:szCs w:val="20"/>
                <w:lang w:val="en-US" w:eastAsia="tr-TR"/>
              </w:rPr>
            </w:pPr>
            <w:r w:rsidRPr="00355DCE">
              <w:rPr>
                <w:rFonts w:ascii="Times New Roman" w:eastAsia="Times New Roman" w:hAnsi="Times New Roman" w:cs="Times New Roman"/>
                <w:b/>
                <w:sz w:val="20"/>
                <w:szCs w:val="20"/>
                <w:lang w:val="en-US" w:eastAsia="tr-TR"/>
              </w:rPr>
              <w:t>COURSE NAME</w:t>
            </w:r>
          </w:p>
        </w:tc>
        <w:tc>
          <w:tcPr>
            <w:tcW w:w="4104" w:type="dxa"/>
          </w:tcPr>
          <w:p w:rsidR="00355DCE" w:rsidRPr="00355DCE" w:rsidRDefault="00355DCE" w:rsidP="00355DCE">
            <w:pPr>
              <w:spacing w:after="0" w:line="240" w:lineRule="auto"/>
              <w:outlineLvl w:val="0"/>
              <w:rPr>
                <w:rFonts w:ascii="Times New Roman" w:eastAsia="Times New Roman" w:hAnsi="Times New Roman" w:cs="Times New Roman"/>
                <w:sz w:val="20"/>
                <w:szCs w:val="20"/>
                <w:lang w:val="en-US" w:eastAsia="tr-TR"/>
              </w:rPr>
            </w:pPr>
            <w:r w:rsidRPr="00355DCE">
              <w:rPr>
                <w:rFonts w:ascii="Times New Roman" w:eastAsia="Times New Roman" w:hAnsi="Times New Roman" w:cs="Times New Roman"/>
                <w:sz w:val="20"/>
                <w:szCs w:val="20"/>
                <w:lang w:val="en-US" w:eastAsia="tr-TR"/>
              </w:rPr>
              <w:t xml:space="preserve">Dental </w:t>
            </w:r>
            <w:r>
              <w:rPr>
                <w:rFonts w:ascii="Times New Roman" w:eastAsia="Times New Roman" w:hAnsi="Times New Roman" w:cs="Times New Roman"/>
                <w:sz w:val="20"/>
                <w:szCs w:val="20"/>
                <w:lang w:val="en-US" w:eastAsia="tr-TR"/>
              </w:rPr>
              <w:t>O</w:t>
            </w:r>
            <w:r w:rsidRPr="00355DCE">
              <w:rPr>
                <w:rFonts w:ascii="Times New Roman" w:eastAsia="Times New Roman" w:hAnsi="Times New Roman" w:cs="Times New Roman"/>
                <w:sz w:val="20"/>
                <w:szCs w:val="20"/>
                <w:lang w:val="en-US" w:eastAsia="tr-TR"/>
              </w:rPr>
              <w:t>ffice Management and Ergonomics</w:t>
            </w:r>
          </w:p>
        </w:tc>
      </w:tr>
    </w:tbl>
    <w:p w:rsidR="00355DCE" w:rsidRPr="00355DCE" w:rsidRDefault="00355DCE" w:rsidP="00355DCE">
      <w:pPr>
        <w:spacing w:after="0" w:line="240" w:lineRule="auto"/>
        <w:outlineLvl w:val="0"/>
        <w:rPr>
          <w:rFonts w:ascii="Times New Roman" w:eastAsia="Times New Roman" w:hAnsi="Times New Roman" w:cs="Times New Roman"/>
          <w:sz w:val="20"/>
          <w:szCs w:val="20"/>
          <w:lang w:val="en-US" w:eastAsia="tr-TR"/>
        </w:rPr>
      </w:pPr>
      <w:r w:rsidRPr="00355DCE">
        <w:rPr>
          <w:rFonts w:ascii="Times New Roman" w:eastAsia="Times New Roman" w:hAnsi="Times New Roman" w:cs="Times New Roman"/>
          <w:b/>
          <w:sz w:val="20"/>
          <w:szCs w:val="20"/>
          <w:lang w:val="en-US" w:eastAsia="tr-TR"/>
        </w:rPr>
        <w:t xml:space="preserve">                                                   </w:t>
      </w:r>
      <w:r w:rsidRPr="00355DCE">
        <w:rPr>
          <w:rFonts w:ascii="Times New Roman" w:eastAsia="Times New Roman" w:hAnsi="Times New Roman" w:cs="Times New Roman"/>
          <w:b/>
          <w:sz w:val="20"/>
          <w:szCs w:val="20"/>
          <w:lang w:val="en-US" w:eastAsia="tr-TR"/>
        </w:rPr>
        <w:tab/>
      </w:r>
      <w:r w:rsidRPr="00355DCE">
        <w:rPr>
          <w:rFonts w:ascii="Times New Roman" w:eastAsia="Times New Roman" w:hAnsi="Times New Roman" w:cs="Times New Roman"/>
          <w:b/>
          <w:sz w:val="20"/>
          <w:szCs w:val="20"/>
          <w:lang w:val="en-US" w:eastAsia="tr-TR"/>
        </w:rPr>
        <w:tab/>
      </w:r>
      <w:r w:rsidRPr="00355DCE">
        <w:rPr>
          <w:rFonts w:ascii="Times New Roman" w:eastAsia="Times New Roman" w:hAnsi="Times New Roman" w:cs="Times New Roman"/>
          <w:b/>
          <w:sz w:val="20"/>
          <w:szCs w:val="20"/>
          <w:lang w:val="en-US" w:eastAsia="tr-TR"/>
        </w:rPr>
        <w:tab/>
      </w:r>
      <w:r w:rsidRPr="00355DCE">
        <w:rPr>
          <w:rFonts w:ascii="Times New Roman" w:eastAsia="Times New Roman" w:hAnsi="Times New Roman" w:cs="Times New Roman"/>
          <w:b/>
          <w:sz w:val="20"/>
          <w:szCs w:val="20"/>
          <w:lang w:val="en-US" w:eastAsia="tr-TR"/>
        </w:rPr>
        <w:tab/>
      </w:r>
      <w:r w:rsidRPr="00355DCE">
        <w:rPr>
          <w:rFonts w:ascii="Times New Roman" w:eastAsia="Times New Roman" w:hAnsi="Times New Roman" w:cs="Times New Roman"/>
          <w:b/>
          <w:sz w:val="20"/>
          <w:szCs w:val="20"/>
          <w:lang w:val="en-US" w:eastAsia="tr-TR"/>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3"/>
        <w:gridCol w:w="870"/>
        <w:gridCol w:w="185"/>
        <w:gridCol w:w="882"/>
        <w:gridCol w:w="748"/>
        <w:gridCol w:w="691"/>
        <w:gridCol w:w="28"/>
        <w:gridCol w:w="800"/>
        <w:gridCol w:w="583"/>
        <w:gridCol w:w="161"/>
        <w:gridCol w:w="1497"/>
        <w:gridCol w:w="967"/>
        <w:gridCol w:w="1375"/>
      </w:tblGrid>
      <w:tr w:rsidR="00355DCE" w:rsidRPr="00355DCE" w:rsidTr="00B106B6">
        <w:trPr>
          <w:trHeight w:val="383"/>
        </w:trPr>
        <w:tc>
          <w:tcPr>
            <w:tcW w:w="628" w:type="pct"/>
            <w:vMerge w:val="restart"/>
            <w:tcBorders>
              <w:top w:val="single" w:sz="12" w:space="0" w:color="auto"/>
              <w:left w:val="single" w:sz="12" w:space="0" w:color="auto"/>
              <w:bottom w:val="single" w:sz="4" w:space="0" w:color="auto"/>
              <w:right w:val="single" w:sz="12" w:space="0" w:color="auto"/>
            </w:tcBorders>
            <w:vAlign w:val="center"/>
          </w:tcPr>
          <w:p w:rsidR="00355DCE" w:rsidRPr="00355DCE" w:rsidRDefault="00355DCE" w:rsidP="00355DCE">
            <w:pPr>
              <w:spacing w:after="0" w:line="240" w:lineRule="auto"/>
              <w:rPr>
                <w:rFonts w:ascii="Times New Roman" w:eastAsia="Times New Roman" w:hAnsi="Times New Roman" w:cs="Times New Roman"/>
                <w:b/>
                <w:sz w:val="18"/>
                <w:szCs w:val="20"/>
                <w:lang w:val="en-US" w:eastAsia="tr-TR"/>
              </w:rPr>
            </w:pPr>
            <w:r w:rsidRPr="00355DCE">
              <w:rPr>
                <w:rFonts w:ascii="Times New Roman" w:eastAsia="Times New Roman" w:hAnsi="Times New Roman" w:cs="Times New Roman"/>
                <w:b/>
                <w:sz w:val="18"/>
                <w:szCs w:val="20"/>
                <w:lang w:val="en-US" w:eastAsia="tr-TR"/>
              </w:rPr>
              <w:t>SEMESTER</w:t>
            </w:r>
          </w:p>
          <w:p w:rsidR="00355DCE" w:rsidRPr="00355DCE" w:rsidRDefault="00355DCE" w:rsidP="00355DCE">
            <w:pPr>
              <w:spacing w:after="0" w:line="240" w:lineRule="auto"/>
              <w:rPr>
                <w:rFonts w:ascii="Times New Roman" w:eastAsia="Times New Roman" w:hAnsi="Times New Roman" w:cs="Times New Roman"/>
                <w:sz w:val="20"/>
                <w:szCs w:val="20"/>
                <w:lang w:val="en-US" w:eastAsia="tr-TR"/>
              </w:rPr>
            </w:pPr>
          </w:p>
        </w:tc>
        <w:tc>
          <w:tcPr>
            <w:tcW w:w="1680" w:type="pct"/>
            <w:gridSpan w:val="5"/>
            <w:tcBorders>
              <w:left w:val="single" w:sz="12" w:space="0" w:color="auto"/>
              <w:bottom w:val="single" w:sz="4" w:space="0" w:color="auto"/>
              <w:right w:val="single" w:sz="12" w:space="0" w:color="auto"/>
            </w:tcBorders>
            <w:vAlign w:val="center"/>
          </w:tcPr>
          <w:p w:rsidR="00355DCE" w:rsidRPr="00355DCE" w:rsidRDefault="00355DCE" w:rsidP="00355DCE">
            <w:pPr>
              <w:spacing w:after="0" w:line="240" w:lineRule="auto"/>
              <w:jc w:val="center"/>
              <w:rPr>
                <w:rFonts w:ascii="Times New Roman" w:eastAsia="Times New Roman" w:hAnsi="Times New Roman" w:cs="Times New Roman"/>
                <w:b/>
                <w:sz w:val="20"/>
                <w:szCs w:val="20"/>
                <w:lang w:val="en-US" w:eastAsia="tr-TR"/>
              </w:rPr>
            </w:pPr>
            <w:r w:rsidRPr="00355DCE">
              <w:rPr>
                <w:rFonts w:ascii="Times New Roman" w:eastAsia="Times New Roman" w:hAnsi="Times New Roman" w:cs="Times New Roman"/>
                <w:b/>
                <w:sz w:val="20"/>
                <w:szCs w:val="20"/>
                <w:lang w:val="en-US" w:eastAsia="tr-TR"/>
              </w:rPr>
              <w:t>WEEKLY COURSE PERIOD</w:t>
            </w:r>
          </w:p>
        </w:tc>
        <w:tc>
          <w:tcPr>
            <w:tcW w:w="2692" w:type="pct"/>
            <w:gridSpan w:val="7"/>
            <w:tcBorders>
              <w:left w:val="single" w:sz="12" w:space="0" w:color="auto"/>
              <w:bottom w:val="single" w:sz="4" w:space="0" w:color="auto"/>
            </w:tcBorders>
            <w:vAlign w:val="center"/>
          </w:tcPr>
          <w:p w:rsidR="00355DCE" w:rsidRPr="00355DCE" w:rsidRDefault="00355DCE" w:rsidP="00355DCE">
            <w:pPr>
              <w:spacing w:after="0" w:line="240" w:lineRule="auto"/>
              <w:jc w:val="center"/>
              <w:rPr>
                <w:rFonts w:ascii="Times New Roman" w:eastAsia="Times New Roman" w:hAnsi="Times New Roman" w:cs="Times New Roman"/>
                <w:b/>
                <w:sz w:val="20"/>
                <w:szCs w:val="20"/>
                <w:lang w:val="en-US" w:eastAsia="tr-TR"/>
              </w:rPr>
            </w:pPr>
            <w:r w:rsidRPr="00355DCE">
              <w:rPr>
                <w:rFonts w:ascii="Times New Roman" w:eastAsia="Times New Roman" w:hAnsi="Times New Roman" w:cs="Times New Roman"/>
                <w:b/>
                <w:sz w:val="20"/>
                <w:szCs w:val="20"/>
                <w:lang w:val="en-US" w:eastAsia="tr-TR"/>
              </w:rPr>
              <w:t>COURSE OF</w:t>
            </w:r>
          </w:p>
        </w:tc>
      </w:tr>
      <w:tr w:rsidR="00355DCE" w:rsidRPr="00355DCE" w:rsidTr="00B106B6">
        <w:trPr>
          <w:trHeight w:val="382"/>
        </w:trPr>
        <w:tc>
          <w:tcPr>
            <w:tcW w:w="628" w:type="pct"/>
            <w:vMerge/>
            <w:tcBorders>
              <w:top w:val="single" w:sz="4" w:space="0" w:color="auto"/>
              <w:left w:val="single" w:sz="12" w:space="0" w:color="auto"/>
              <w:bottom w:val="single" w:sz="4" w:space="0" w:color="auto"/>
              <w:right w:val="single" w:sz="12" w:space="0" w:color="auto"/>
            </w:tcBorders>
          </w:tcPr>
          <w:p w:rsidR="00355DCE" w:rsidRPr="00355DCE" w:rsidRDefault="00355DCE" w:rsidP="00355DCE">
            <w:pPr>
              <w:spacing w:after="0" w:line="240" w:lineRule="auto"/>
              <w:rPr>
                <w:rFonts w:ascii="Times New Roman" w:eastAsia="Times New Roman" w:hAnsi="Times New Roman" w:cs="Times New Roman"/>
                <w:b/>
                <w:sz w:val="20"/>
                <w:szCs w:val="20"/>
                <w:lang w:val="en-US" w:eastAsia="tr-TR"/>
              </w:rPr>
            </w:pPr>
          </w:p>
        </w:tc>
        <w:tc>
          <w:tcPr>
            <w:tcW w:w="433" w:type="pct"/>
            <w:tcBorders>
              <w:top w:val="single" w:sz="4" w:space="0" w:color="auto"/>
              <w:left w:val="single" w:sz="12" w:space="0" w:color="auto"/>
              <w:bottom w:val="single" w:sz="4" w:space="0" w:color="auto"/>
              <w:right w:val="single" w:sz="4" w:space="0" w:color="auto"/>
            </w:tcBorders>
            <w:vAlign w:val="center"/>
          </w:tcPr>
          <w:p w:rsidR="00355DCE" w:rsidRPr="00355DCE" w:rsidRDefault="00355DCE" w:rsidP="00355DCE">
            <w:pPr>
              <w:spacing w:after="0" w:line="240" w:lineRule="auto"/>
              <w:jc w:val="center"/>
              <w:rPr>
                <w:rFonts w:ascii="Times New Roman" w:eastAsia="Times New Roman" w:hAnsi="Times New Roman" w:cs="Times New Roman"/>
                <w:b/>
                <w:sz w:val="20"/>
                <w:szCs w:val="20"/>
                <w:lang w:val="en-US" w:eastAsia="tr-TR"/>
              </w:rPr>
            </w:pPr>
            <w:r w:rsidRPr="00355DCE">
              <w:rPr>
                <w:rFonts w:ascii="Times New Roman" w:eastAsia="Times New Roman" w:hAnsi="Times New Roman" w:cs="Times New Roman"/>
                <w:b/>
                <w:sz w:val="20"/>
                <w:szCs w:val="20"/>
                <w:lang w:val="en-US" w:eastAsia="tr-TR"/>
              </w:rPr>
              <w:t>Theory</w:t>
            </w:r>
          </w:p>
        </w:tc>
        <w:tc>
          <w:tcPr>
            <w:tcW w:w="531" w:type="pct"/>
            <w:gridSpan w:val="2"/>
            <w:tcBorders>
              <w:top w:val="single" w:sz="4" w:space="0" w:color="auto"/>
              <w:left w:val="single" w:sz="4" w:space="0" w:color="auto"/>
              <w:bottom w:val="single" w:sz="4" w:space="0" w:color="auto"/>
            </w:tcBorders>
            <w:vAlign w:val="center"/>
          </w:tcPr>
          <w:p w:rsidR="00355DCE" w:rsidRPr="00355DCE" w:rsidRDefault="00355DCE" w:rsidP="00355DCE">
            <w:pPr>
              <w:spacing w:after="0" w:line="240" w:lineRule="auto"/>
              <w:jc w:val="center"/>
              <w:rPr>
                <w:rFonts w:ascii="Times New Roman" w:eastAsia="Times New Roman" w:hAnsi="Times New Roman" w:cs="Times New Roman"/>
                <w:b/>
                <w:sz w:val="20"/>
                <w:szCs w:val="20"/>
                <w:lang w:val="en-US" w:eastAsia="tr-TR"/>
              </w:rPr>
            </w:pPr>
            <w:r w:rsidRPr="00355DCE">
              <w:rPr>
                <w:rFonts w:ascii="Times New Roman" w:eastAsia="Times New Roman" w:hAnsi="Times New Roman" w:cs="Times New Roman"/>
                <w:b/>
                <w:sz w:val="20"/>
                <w:szCs w:val="20"/>
                <w:lang w:val="en-US" w:eastAsia="tr-TR"/>
              </w:rPr>
              <w:t>Practice</w:t>
            </w:r>
          </w:p>
        </w:tc>
        <w:tc>
          <w:tcPr>
            <w:tcW w:w="716" w:type="pct"/>
            <w:gridSpan w:val="2"/>
            <w:tcBorders>
              <w:top w:val="single" w:sz="4" w:space="0" w:color="auto"/>
              <w:bottom w:val="single" w:sz="4" w:space="0" w:color="auto"/>
              <w:right w:val="single" w:sz="12" w:space="0" w:color="auto"/>
            </w:tcBorders>
            <w:vAlign w:val="center"/>
          </w:tcPr>
          <w:p w:rsidR="00355DCE" w:rsidRPr="00355DCE" w:rsidRDefault="00355DCE" w:rsidP="00355DCE">
            <w:pPr>
              <w:spacing w:after="0" w:line="240" w:lineRule="auto"/>
              <w:ind w:left="-111" w:right="-108"/>
              <w:jc w:val="center"/>
              <w:rPr>
                <w:rFonts w:ascii="Times New Roman" w:eastAsia="Times New Roman" w:hAnsi="Times New Roman" w:cs="Times New Roman"/>
                <w:b/>
                <w:sz w:val="20"/>
                <w:szCs w:val="20"/>
                <w:lang w:val="en-US" w:eastAsia="tr-TR"/>
              </w:rPr>
            </w:pPr>
            <w:r w:rsidRPr="00355DCE">
              <w:rPr>
                <w:rFonts w:ascii="Times New Roman" w:eastAsia="Times New Roman" w:hAnsi="Times New Roman" w:cs="Times New Roman"/>
                <w:b/>
                <w:sz w:val="20"/>
                <w:szCs w:val="20"/>
                <w:lang w:val="en-US" w:eastAsia="tr-TR"/>
              </w:rPr>
              <w:t>Labratory</w:t>
            </w:r>
          </w:p>
        </w:tc>
        <w:tc>
          <w:tcPr>
            <w:tcW w:w="412" w:type="pct"/>
            <w:gridSpan w:val="2"/>
            <w:tcBorders>
              <w:top w:val="single" w:sz="4" w:space="0" w:color="auto"/>
              <w:bottom w:val="single" w:sz="4" w:space="0" w:color="auto"/>
              <w:right w:val="single" w:sz="4" w:space="0" w:color="auto"/>
            </w:tcBorders>
            <w:vAlign w:val="center"/>
          </w:tcPr>
          <w:p w:rsidR="00355DCE" w:rsidRPr="00355DCE" w:rsidRDefault="00355DCE" w:rsidP="00355DCE">
            <w:pPr>
              <w:spacing w:after="0" w:line="240" w:lineRule="auto"/>
              <w:jc w:val="center"/>
              <w:rPr>
                <w:rFonts w:ascii="Times New Roman" w:eastAsia="Times New Roman" w:hAnsi="Times New Roman" w:cs="Times New Roman"/>
                <w:b/>
                <w:sz w:val="20"/>
                <w:szCs w:val="20"/>
                <w:lang w:val="en-US" w:eastAsia="tr-TR"/>
              </w:rPr>
            </w:pPr>
            <w:r w:rsidRPr="00355DCE">
              <w:rPr>
                <w:rFonts w:ascii="Times New Roman" w:eastAsia="Times New Roman" w:hAnsi="Times New Roman" w:cs="Times New Roman"/>
                <w:b/>
                <w:sz w:val="20"/>
                <w:szCs w:val="20"/>
                <w:lang w:val="en-US" w:eastAsia="tr-TR"/>
              </w:rPr>
              <w:t>Credit</w:t>
            </w:r>
          </w:p>
        </w:tc>
        <w:tc>
          <w:tcPr>
            <w:tcW w:w="290" w:type="pct"/>
            <w:tcBorders>
              <w:top w:val="single" w:sz="4" w:space="0" w:color="auto"/>
              <w:left w:val="single" w:sz="4" w:space="0" w:color="auto"/>
              <w:bottom w:val="single" w:sz="4" w:space="0" w:color="auto"/>
              <w:right w:val="single" w:sz="4" w:space="0" w:color="auto"/>
            </w:tcBorders>
            <w:vAlign w:val="center"/>
          </w:tcPr>
          <w:p w:rsidR="00355DCE" w:rsidRPr="00355DCE" w:rsidRDefault="00355DCE" w:rsidP="00355DCE">
            <w:pPr>
              <w:spacing w:after="0" w:line="240" w:lineRule="auto"/>
              <w:ind w:left="-111" w:right="-108"/>
              <w:jc w:val="center"/>
              <w:rPr>
                <w:rFonts w:ascii="Times New Roman" w:eastAsia="Times New Roman" w:hAnsi="Times New Roman" w:cs="Times New Roman"/>
                <w:b/>
                <w:sz w:val="20"/>
                <w:szCs w:val="20"/>
                <w:lang w:val="en-US" w:eastAsia="tr-TR"/>
              </w:rPr>
            </w:pPr>
            <w:r w:rsidRPr="00355DCE">
              <w:rPr>
                <w:rFonts w:ascii="Times New Roman" w:eastAsia="Times New Roman" w:hAnsi="Times New Roman" w:cs="Times New Roman"/>
                <w:b/>
                <w:sz w:val="20"/>
                <w:szCs w:val="20"/>
                <w:lang w:val="en-US" w:eastAsia="tr-TR"/>
              </w:rPr>
              <w:t>ECTS</w:t>
            </w:r>
          </w:p>
        </w:tc>
        <w:tc>
          <w:tcPr>
            <w:tcW w:w="1306" w:type="pct"/>
            <w:gridSpan w:val="3"/>
            <w:tcBorders>
              <w:top w:val="single" w:sz="4" w:space="0" w:color="auto"/>
              <w:left w:val="single" w:sz="4" w:space="0" w:color="auto"/>
              <w:bottom w:val="single" w:sz="4" w:space="0" w:color="auto"/>
            </w:tcBorders>
            <w:vAlign w:val="center"/>
          </w:tcPr>
          <w:p w:rsidR="00355DCE" w:rsidRPr="00355DCE" w:rsidRDefault="00355DCE" w:rsidP="00355DCE">
            <w:pPr>
              <w:spacing w:after="0" w:line="240" w:lineRule="auto"/>
              <w:jc w:val="center"/>
              <w:rPr>
                <w:rFonts w:ascii="Times New Roman" w:eastAsia="Times New Roman" w:hAnsi="Times New Roman" w:cs="Times New Roman"/>
                <w:b/>
                <w:sz w:val="20"/>
                <w:szCs w:val="20"/>
                <w:lang w:val="en-US" w:eastAsia="tr-TR"/>
              </w:rPr>
            </w:pPr>
            <w:r w:rsidRPr="00355DCE">
              <w:rPr>
                <w:rFonts w:ascii="Times New Roman" w:eastAsia="Times New Roman" w:hAnsi="Times New Roman" w:cs="Times New Roman"/>
                <w:b/>
                <w:sz w:val="20"/>
                <w:szCs w:val="20"/>
                <w:lang w:val="en-US" w:eastAsia="tr-TR"/>
              </w:rPr>
              <w:t>TYPE</w:t>
            </w:r>
          </w:p>
        </w:tc>
        <w:tc>
          <w:tcPr>
            <w:tcW w:w="684" w:type="pct"/>
            <w:tcBorders>
              <w:top w:val="single" w:sz="4" w:space="0" w:color="auto"/>
              <w:left w:val="single" w:sz="4" w:space="0" w:color="auto"/>
              <w:bottom w:val="single" w:sz="4" w:space="0" w:color="auto"/>
            </w:tcBorders>
            <w:vAlign w:val="center"/>
          </w:tcPr>
          <w:p w:rsidR="00355DCE" w:rsidRPr="00355DCE" w:rsidRDefault="00355DCE" w:rsidP="00355DCE">
            <w:pPr>
              <w:spacing w:after="0" w:line="240" w:lineRule="auto"/>
              <w:jc w:val="center"/>
              <w:rPr>
                <w:rFonts w:ascii="Times New Roman" w:eastAsia="Times New Roman" w:hAnsi="Times New Roman" w:cs="Times New Roman"/>
                <w:b/>
                <w:sz w:val="20"/>
                <w:szCs w:val="20"/>
                <w:lang w:val="en-US" w:eastAsia="tr-TR"/>
              </w:rPr>
            </w:pPr>
            <w:r w:rsidRPr="00355DCE">
              <w:rPr>
                <w:rFonts w:ascii="Times New Roman" w:eastAsia="Times New Roman" w:hAnsi="Times New Roman" w:cs="Times New Roman"/>
                <w:b/>
                <w:sz w:val="20"/>
                <w:szCs w:val="20"/>
                <w:lang w:val="en-US" w:eastAsia="tr-TR"/>
              </w:rPr>
              <w:t>LANGUAGE</w:t>
            </w:r>
          </w:p>
        </w:tc>
      </w:tr>
      <w:tr w:rsidR="00355DCE" w:rsidRPr="00355DCE" w:rsidTr="00B106B6">
        <w:trPr>
          <w:trHeight w:val="367"/>
        </w:trPr>
        <w:tc>
          <w:tcPr>
            <w:tcW w:w="628" w:type="pct"/>
            <w:tcBorders>
              <w:top w:val="single" w:sz="4" w:space="0" w:color="auto"/>
              <w:left w:val="single" w:sz="12" w:space="0" w:color="auto"/>
              <w:bottom w:val="single" w:sz="12" w:space="0" w:color="auto"/>
              <w:right w:val="single" w:sz="12" w:space="0" w:color="auto"/>
            </w:tcBorders>
            <w:vAlign w:val="center"/>
          </w:tcPr>
          <w:p w:rsidR="00355DCE" w:rsidRPr="00355DCE" w:rsidRDefault="00355DCE" w:rsidP="00355DCE">
            <w:pPr>
              <w:spacing w:after="0" w:line="240" w:lineRule="auto"/>
              <w:jc w:val="center"/>
              <w:rPr>
                <w:rFonts w:ascii="Times New Roman" w:eastAsia="Times New Roman" w:hAnsi="Times New Roman" w:cs="Times New Roman"/>
                <w:lang w:val="en-US" w:eastAsia="tr-TR"/>
              </w:rPr>
            </w:pPr>
            <w:r w:rsidRPr="00355DCE">
              <w:rPr>
                <w:rFonts w:ascii="Times New Roman" w:eastAsia="Times New Roman" w:hAnsi="Times New Roman" w:cs="Times New Roman"/>
                <w:lang w:val="en-US" w:eastAsia="tr-TR"/>
              </w:rPr>
              <w:t>Sping</w:t>
            </w:r>
          </w:p>
        </w:tc>
        <w:tc>
          <w:tcPr>
            <w:tcW w:w="433" w:type="pct"/>
            <w:tcBorders>
              <w:top w:val="single" w:sz="4" w:space="0" w:color="auto"/>
              <w:left w:val="single" w:sz="12" w:space="0" w:color="auto"/>
              <w:bottom w:val="single" w:sz="12" w:space="0" w:color="auto"/>
              <w:right w:val="single" w:sz="4" w:space="0" w:color="auto"/>
            </w:tcBorders>
            <w:vAlign w:val="center"/>
          </w:tcPr>
          <w:p w:rsidR="00355DCE" w:rsidRPr="00355DCE" w:rsidRDefault="00355DCE" w:rsidP="00355DCE">
            <w:pPr>
              <w:spacing w:after="0" w:line="240" w:lineRule="auto"/>
              <w:jc w:val="center"/>
              <w:rPr>
                <w:rFonts w:ascii="Times New Roman" w:eastAsia="Times New Roman" w:hAnsi="Times New Roman" w:cs="Times New Roman"/>
                <w:lang w:val="en-US" w:eastAsia="tr-TR"/>
              </w:rPr>
            </w:pPr>
            <w:r w:rsidRPr="00355DCE">
              <w:rPr>
                <w:rFonts w:ascii="Times New Roman" w:eastAsia="Times New Roman" w:hAnsi="Times New Roman" w:cs="Times New Roman"/>
                <w:lang w:val="en-US" w:eastAsia="tr-TR"/>
              </w:rPr>
              <w:t xml:space="preserve"> 1</w:t>
            </w:r>
          </w:p>
        </w:tc>
        <w:tc>
          <w:tcPr>
            <w:tcW w:w="531" w:type="pct"/>
            <w:gridSpan w:val="2"/>
            <w:tcBorders>
              <w:top w:val="single" w:sz="4" w:space="0" w:color="auto"/>
              <w:left w:val="single" w:sz="4" w:space="0" w:color="auto"/>
              <w:bottom w:val="single" w:sz="12" w:space="0" w:color="auto"/>
            </w:tcBorders>
            <w:vAlign w:val="center"/>
          </w:tcPr>
          <w:p w:rsidR="00355DCE" w:rsidRPr="00355DCE" w:rsidRDefault="00355DCE" w:rsidP="00355DCE">
            <w:pPr>
              <w:spacing w:after="0" w:line="240" w:lineRule="auto"/>
              <w:jc w:val="center"/>
              <w:rPr>
                <w:rFonts w:ascii="Times New Roman" w:eastAsia="Times New Roman" w:hAnsi="Times New Roman" w:cs="Times New Roman"/>
                <w:lang w:val="en-US" w:eastAsia="tr-TR"/>
              </w:rPr>
            </w:pPr>
            <w:r w:rsidRPr="00355DCE">
              <w:rPr>
                <w:rFonts w:ascii="Times New Roman" w:eastAsia="Times New Roman" w:hAnsi="Times New Roman" w:cs="Times New Roman"/>
                <w:lang w:val="en-US" w:eastAsia="tr-TR"/>
              </w:rPr>
              <w:t xml:space="preserve"> </w:t>
            </w:r>
          </w:p>
        </w:tc>
        <w:tc>
          <w:tcPr>
            <w:tcW w:w="716" w:type="pct"/>
            <w:gridSpan w:val="2"/>
            <w:tcBorders>
              <w:top w:val="single" w:sz="4" w:space="0" w:color="auto"/>
              <w:bottom w:val="single" w:sz="12" w:space="0" w:color="auto"/>
              <w:right w:val="single" w:sz="12" w:space="0" w:color="auto"/>
            </w:tcBorders>
            <w:shd w:val="clear" w:color="auto" w:fill="auto"/>
            <w:vAlign w:val="center"/>
          </w:tcPr>
          <w:p w:rsidR="00355DCE" w:rsidRPr="00355DCE" w:rsidRDefault="00355DCE" w:rsidP="00355DCE">
            <w:pPr>
              <w:spacing w:after="0" w:line="240" w:lineRule="auto"/>
              <w:jc w:val="center"/>
              <w:rPr>
                <w:rFonts w:ascii="Times New Roman" w:eastAsia="Times New Roman" w:hAnsi="Times New Roman" w:cs="Times New Roman"/>
                <w:lang w:val="en-US" w:eastAsia="tr-TR"/>
              </w:rPr>
            </w:pPr>
            <w:r w:rsidRPr="00355DCE">
              <w:rPr>
                <w:rFonts w:ascii="Times New Roman" w:eastAsia="Times New Roman" w:hAnsi="Times New Roman" w:cs="Times New Roman"/>
                <w:lang w:val="en-US" w:eastAsia="tr-TR"/>
              </w:rPr>
              <w:t xml:space="preserve"> </w:t>
            </w:r>
          </w:p>
        </w:tc>
        <w:tc>
          <w:tcPr>
            <w:tcW w:w="412" w:type="pct"/>
            <w:gridSpan w:val="2"/>
            <w:tcBorders>
              <w:top w:val="single" w:sz="4" w:space="0" w:color="auto"/>
              <w:bottom w:val="single" w:sz="12" w:space="0" w:color="auto"/>
              <w:right w:val="single" w:sz="4" w:space="0" w:color="auto"/>
            </w:tcBorders>
            <w:shd w:val="clear" w:color="auto" w:fill="auto"/>
            <w:vAlign w:val="center"/>
          </w:tcPr>
          <w:p w:rsidR="00355DCE" w:rsidRPr="00355DCE" w:rsidRDefault="00355DCE" w:rsidP="00355DCE">
            <w:pPr>
              <w:spacing w:after="0" w:line="240" w:lineRule="auto"/>
              <w:jc w:val="center"/>
              <w:rPr>
                <w:rFonts w:ascii="Times New Roman" w:eastAsia="Times New Roman" w:hAnsi="Times New Roman" w:cs="Times New Roman"/>
                <w:lang w:val="en-US" w:eastAsia="tr-TR"/>
              </w:rPr>
            </w:pPr>
            <w:r w:rsidRPr="00355DCE">
              <w:rPr>
                <w:rFonts w:ascii="Times New Roman" w:eastAsia="Times New Roman" w:hAnsi="Times New Roman" w:cs="Times New Roman"/>
                <w:lang w:val="en-US" w:eastAsia="tr-TR"/>
              </w:rPr>
              <w:t xml:space="preserve"> 1</w:t>
            </w:r>
          </w:p>
        </w:tc>
        <w:tc>
          <w:tcPr>
            <w:tcW w:w="290" w:type="pct"/>
            <w:tcBorders>
              <w:top w:val="single" w:sz="4" w:space="0" w:color="auto"/>
              <w:left w:val="single" w:sz="4" w:space="0" w:color="auto"/>
              <w:bottom w:val="single" w:sz="12" w:space="0" w:color="auto"/>
              <w:right w:val="single" w:sz="4" w:space="0" w:color="auto"/>
            </w:tcBorders>
            <w:shd w:val="clear" w:color="auto" w:fill="auto"/>
            <w:vAlign w:val="center"/>
          </w:tcPr>
          <w:p w:rsidR="00355DCE" w:rsidRPr="00355DCE" w:rsidRDefault="00355DCE" w:rsidP="00355DCE">
            <w:pPr>
              <w:spacing w:after="0" w:line="240" w:lineRule="auto"/>
              <w:jc w:val="center"/>
              <w:rPr>
                <w:rFonts w:ascii="Times New Roman" w:eastAsia="Times New Roman" w:hAnsi="Times New Roman" w:cs="Times New Roman"/>
                <w:lang w:val="en-US" w:eastAsia="tr-TR"/>
              </w:rPr>
            </w:pPr>
            <w:r w:rsidRPr="00355DCE">
              <w:rPr>
                <w:rFonts w:ascii="Times New Roman" w:eastAsia="Times New Roman" w:hAnsi="Times New Roman" w:cs="Times New Roman"/>
                <w:lang w:val="en-US" w:eastAsia="tr-TR"/>
              </w:rPr>
              <w:t xml:space="preserve">2 </w:t>
            </w:r>
          </w:p>
        </w:tc>
        <w:tc>
          <w:tcPr>
            <w:tcW w:w="1306" w:type="pct"/>
            <w:gridSpan w:val="3"/>
            <w:tcBorders>
              <w:top w:val="single" w:sz="4" w:space="0" w:color="auto"/>
              <w:left w:val="single" w:sz="4" w:space="0" w:color="auto"/>
              <w:bottom w:val="single" w:sz="12" w:space="0" w:color="auto"/>
            </w:tcBorders>
            <w:vAlign w:val="center"/>
          </w:tcPr>
          <w:p w:rsidR="00355DCE" w:rsidRPr="00355DCE" w:rsidRDefault="00355DCE" w:rsidP="00355DCE">
            <w:pPr>
              <w:spacing w:after="0" w:line="240" w:lineRule="auto"/>
              <w:rPr>
                <w:rFonts w:ascii="Times New Roman" w:eastAsia="Times New Roman" w:hAnsi="Times New Roman" w:cs="Times New Roman"/>
                <w:sz w:val="24"/>
                <w:szCs w:val="24"/>
                <w:vertAlign w:val="superscript"/>
                <w:lang w:val="en-US" w:eastAsia="tr-TR"/>
              </w:rPr>
            </w:pPr>
            <w:r w:rsidRPr="00355DCE">
              <w:rPr>
                <w:rFonts w:ascii="Times New Roman" w:eastAsia="Times New Roman" w:hAnsi="Times New Roman" w:cs="Times New Roman"/>
                <w:sz w:val="24"/>
                <w:szCs w:val="24"/>
                <w:vertAlign w:val="superscript"/>
                <w:lang w:val="en-US" w:eastAsia="tr-TR"/>
              </w:rPr>
              <w:t>COMPULSORY (×)  ELECTIVE (  )</w:t>
            </w:r>
          </w:p>
        </w:tc>
        <w:tc>
          <w:tcPr>
            <w:tcW w:w="684" w:type="pct"/>
            <w:tcBorders>
              <w:top w:val="single" w:sz="4" w:space="0" w:color="auto"/>
              <w:left w:val="single" w:sz="4" w:space="0" w:color="auto"/>
              <w:bottom w:val="single" w:sz="12" w:space="0" w:color="auto"/>
            </w:tcBorders>
          </w:tcPr>
          <w:p w:rsidR="00355DCE" w:rsidRPr="00355DCE" w:rsidRDefault="00355DCE" w:rsidP="00355DCE">
            <w:pPr>
              <w:spacing w:after="0" w:line="240" w:lineRule="auto"/>
              <w:jc w:val="center"/>
              <w:rPr>
                <w:rFonts w:ascii="Times New Roman" w:eastAsia="Times New Roman" w:hAnsi="Times New Roman" w:cs="Times New Roman"/>
                <w:sz w:val="24"/>
                <w:szCs w:val="24"/>
                <w:vertAlign w:val="superscript"/>
                <w:lang w:val="en-US" w:eastAsia="tr-TR"/>
              </w:rPr>
            </w:pPr>
            <w:r w:rsidRPr="00355DCE">
              <w:rPr>
                <w:rFonts w:ascii="Times New Roman" w:eastAsia="Times New Roman" w:hAnsi="Times New Roman" w:cs="Times New Roman"/>
                <w:sz w:val="24"/>
                <w:szCs w:val="24"/>
                <w:vertAlign w:val="superscript"/>
                <w:lang w:val="en-US" w:eastAsia="tr-TR"/>
              </w:rPr>
              <w:t>TURKISH</w:t>
            </w:r>
          </w:p>
        </w:tc>
      </w:tr>
      <w:tr w:rsidR="00355DCE" w:rsidRPr="00355DCE" w:rsidTr="00B106B6">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355DCE" w:rsidRPr="00355DCE" w:rsidRDefault="00355DCE" w:rsidP="00355DCE">
            <w:pPr>
              <w:spacing w:after="0" w:line="240" w:lineRule="auto"/>
              <w:jc w:val="center"/>
              <w:rPr>
                <w:rFonts w:ascii="Times New Roman" w:eastAsia="Times New Roman" w:hAnsi="Times New Roman" w:cs="Times New Roman"/>
                <w:b/>
                <w:sz w:val="20"/>
                <w:szCs w:val="20"/>
                <w:lang w:val="en-US" w:eastAsia="tr-TR"/>
              </w:rPr>
            </w:pPr>
            <w:r w:rsidRPr="00355DCE">
              <w:rPr>
                <w:rFonts w:ascii="Times New Roman" w:eastAsia="Times New Roman" w:hAnsi="Times New Roman" w:cs="Times New Roman"/>
                <w:b/>
                <w:sz w:val="20"/>
                <w:szCs w:val="20"/>
                <w:lang w:val="en-US" w:eastAsia="tr-TR"/>
              </w:rPr>
              <w:t>COURSE CATAGORY</w:t>
            </w:r>
          </w:p>
        </w:tc>
      </w:tr>
      <w:tr w:rsidR="00355DCE" w:rsidRPr="00355DCE" w:rsidTr="00B106B6">
        <w:tblPrEx>
          <w:tblBorders>
            <w:insideH w:val="single" w:sz="6" w:space="0" w:color="auto"/>
            <w:insideV w:val="single" w:sz="6" w:space="0" w:color="auto"/>
          </w:tblBorders>
        </w:tblPrEx>
        <w:trPr>
          <w:trHeight w:val="546"/>
        </w:trPr>
        <w:tc>
          <w:tcPr>
            <w:tcW w:w="1153" w:type="pct"/>
            <w:gridSpan w:val="3"/>
            <w:tcBorders>
              <w:top w:val="single" w:sz="12" w:space="0" w:color="auto"/>
              <w:left w:val="single" w:sz="12" w:space="0" w:color="auto"/>
              <w:bottom w:val="single" w:sz="6" w:space="0" w:color="auto"/>
            </w:tcBorders>
            <w:vAlign w:val="center"/>
          </w:tcPr>
          <w:p w:rsidR="00355DCE" w:rsidRPr="00355DCE" w:rsidRDefault="00355DCE" w:rsidP="00355DCE">
            <w:pPr>
              <w:spacing w:before="120" w:after="120" w:line="240" w:lineRule="auto"/>
              <w:jc w:val="center"/>
              <w:rPr>
                <w:rFonts w:ascii="Times New Roman" w:eastAsia="Times New Roman" w:hAnsi="Times New Roman" w:cs="Times New Roman"/>
                <w:b/>
                <w:sz w:val="20"/>
                <w:szCs w:val="20"/>
                <w:lang w:val="en-US" w:eastAsia="tr-TR"/>
              </w:rPr>
            </w:pPr>
            <w:r w:rsidRPr="00355DCE">
              <w:rPr>
                <w:rFonts w:ascii="Times New Roman" w:eastAsia="Times New Roman" w:hAnsi="Times New Roman" w:cs="Times New Roman"/>
                <w:b/>
                <w:sz w:val="20"/>
                <w:szCs w:val="20"/>
                <w:lang w:val="en-US" w:eastAsia="tr-TR"/>
              </w:rPr>
              <w:t>Basic Science</w:t>
            </w:r>
          </w:p>
        </w:tc>
        <w:tc>
          <w:tcPr>
            <w:tcW w:w="1169" w:type="pct"/>
            <w:gridSpan w:val="4"/>
            <w:tcBorders>
              <w:top w:val="single" w:sz="12" w:space="0" w:color="auto"/>
              <w:bottom w:val="single" w:sz="6" w:space="0" w:color="auto"/>
            </w:tcBorders>
            <w:vAlign w:val="center"/>
          </w:tcPr>
          <w:p w:rsidR="00355DCE" w:rsidRPr="00355DCE" w:rsidRDefault="00355DCE" w:rsidP="00355DCE">
            <w:pPr>
              <w:spacing w:before="120" w:after="120" w:line="240" w:lineRule="auto"/>
              <w:jc w:val="center"/>
              <w:rPr>
                <w:rFonts w:ascii="Times New Roman" w:eastAsia="Times New Roman" w:hAnsi="Times New Roman" w:cs="Times New Roman"/>
                <w:b/>
                <w:sz w:val="20"/>
                <w:szCs w:val="20"/>
                <w:lang w:val="en-US" w:eastAsia="tr-TR"/>
              </w:rPr>
            </w:pPr>
            <w:r w:rsidRPr="00355DCE">
              <w:rPr>
                <w:rFonts w:ascii="Times New Roman" w:eastAsia="Times New Roman" w:hAnsi="Times New Roman" w:cs="Times New Roman"/>
                <w:b/>
                <w:sz w:val="20"/>
                <w:szCs w:val="20"/>
                <w:lang w:val="en-US" w:eastAsia="tr-TR"/>
              </w:rPr>
              <w:t>Basic Medical Science</w:t>
            </w:r>
          </w:p>
        </w:tc>
        <w:tc>
          <w:tcPr>
            <w:tcW w:w="1513" w:type="pct"/>
            <w:gridSpan w:val="4"/>
            <w:tcBorders>
              <w:top w:val="single" w:sz="12" w:space="0" w:color="auto"/>
              <w:bottom w:val="single" w:sz="6" w:space="0" w:color="auto"/>
            </w:tcBorders>
            <w:vAlign w:val="center"/>
          </w:tcPr>
          <w:p w:rsidR="00355DCE" w:rsidRPr="00355DCE" w:rsidRDefault="00355DCE" w:rsidP="00355DCE">
            <w:pPr>
              <w:spacing w:before="120" w:after="120" w:line="240" w:lineRule="auto"/>
              <w:jc w:val="center"/>
              <w:rPr>
                <w:rFonts w:ascii="Times New Roman" w:eastAsia="Times New Roman" w:hAnsi="Times New Roman" w:cs="Times New Roman"/>
                <w:b/>
                <w:sz w:val="20"/>
                <w:szCs w:val="20"/>
                <w:lang w:val="en-US" w:eastAsia="tr-TR"/>
              </w:rPr>
            </w:pPr>
            <w:r w:rsidRPr="00355DCE">
              <w:rPr>
                <w:rFonts w:ascii="Times New Roman" w:eastAsia="Times New Roman" w:hAnsi="Times New Roman" w:cs="Times New Roman"/>
                <w:b/>
                <w:sz w:val="20"/>
                <w:szCs w:val="20"/>
                <w:lang w:val="en-US" w:eastAsia="tr-TR"/>
              </w:rPr>
              <w:t>Clinical Science</w:t>
            </w:r>
          </w:p>
        </w:tc>
        <w:tc>
          <w:tcPr>
            <w:tcW w:w="1165" w:type="pct"/>
            <w:gridSpan w:val="2"/>
            <w:tcBorders>
              <w:top w:val="single" w:sz="12" w:space="0" w:color="auto"/>
              <w:bottom w:val="single" w:sz="6" w:space="0" w:color="auto"/>
            </w:tcBorders>
            <w:vAlign w:val="center"/>
          </w:tcPr>
          <w:p w:rsidR="00355DCE" w:rsidRPr="00355DCE" w:rsidRDefault="00355DCE" w:rsidP="00355DCE">
            <w:pPr>
              <w:spacing w:before="120" w:after="120" w:line="240" w:lineRule="auto"/>
              <w:jc w:val="center"/>
              <w:rPr>
                <w:rFonts w:ascii="Times New Roman" w:eastAsia="Times New Roman" w:hAnsi="Times New Roman" w:cs="Times New Roman"/>
                <w:b/>
                <w:sz w:val="20"/>
                <w:szCs w:val="20"/>
                <w:lang w:val="en-US" w:eastAsia="tr-TR"/>
              </w:rPr>
            </w:pPr>
            <w:r w:rsidRPr="00355DCE">
              <w:rPr>
                <w:rFonts w:ascii="Times New Roman" w:eastAsia="Times New Roman" w:hAnsi="Times New Roman" w:cs="Times New Roman"/>
                <w:b/>
                <w:sz w:val="20"/>
                <w:szCs w:val="20"/>
                <w:lang w:val="en-US" w:eastAsia="tr-TR"/>
              </w:rPr>
              <w:t xml:space="preserve">Social Science </w:t>
            </w:r>
          </w:p>
        </w:tc>
      </w:tr>
      <w:tr w:rsidR="00355DCE" w:rsidRPr="00355DCE" w:rsidTr="00B106B6">
        <w:tblPrEx>
          <w:tblBorders>
            <w:insideH w:val="single" w:sz="6" w:space="0" w:color="auto"/>
            <w:insideV w:val="single" w:sz="6" w:space="0" w:color="auto"/>
          </w:tblBorders>
        </w:tblPrEx>
        <w:trPr>
          <w:trHeight w:val="138"/>
        </w:trPr>
        <w:tc>
          <w:tcPr>
            <w:tcW w:w="1153" w:type="pct"/>
            <w:gridSpan w:val="3"/>
            <w:tcBorders>
              <w:top w:val="single" w:sz="6" w:space="0" w:color="auto"/>
              <w:left w:val="single" w:sz="12" w:space="0" w:color="auto"/>
              <w:bottom w:val="single" w:sz="12" w:space="0" w:color="auto"/>
              <w:right w:val="single" w:sz="4" w:space="0" w:color="auto"/>
            </w:tcBorders>
          </w:tcPr>
          <w:p w:rsidR="00355DCE" w:rsidRPr="00355DCE" w:rsidRDefault="00355DCE" w:rsidP="00355DCE">
            <w:pPr>
              <w:spacing w:after="0" w:line="240" w:lineRule="auto"/>
              <w:jc w:val="center"/>
              <w:rPr>
                <w:rFonts w:ascii="Times New Roman" w:eastAsia="Times New Roman" w:hAnsi="Times New Roman" w:cs="Times New Roman"/>
                <w:lang w:val="en-US" w:eastAsia="tr-TR"/>
              </w:rPr>
            </w:pPr>
          </w:p>
        </w:tc>
        <w:tc>
          <w:tcPr>
            <w:tcW w:w="1169" w:type="pct"/>
            <w:gridSpan w:val="4"/>
            <w:tcBorders>
              <w:top w:val="single" w:sz="6" w:space="0" w:color="auto"/>
              <w:left w:val="single" w:sz="4" w:space="0" w:color="auto"/>
              <w:bottom w:val="single" w:sz="12" w:space="0" w:color="auto"/>
              <w:right w:val="single" w:sz="4" w:space="0" w:color="auto"/>
            </w:tcBorders>
          </w:tcPr>
          <w:p w:rsidR="00355DCE" w:rsidRPr="00355DCE" w:rsidRDefault="00355DCE" w:rsidP="00355DCE">
            <w:pPr>
              <w:spacing w:after="0" w:line="240" w:lineRule="auto"/>
              <w:jc w:val="center"/>
              <w:rPr>
                <w:rFonts w:ascii="Times New Roman" w:eastAsia="Times New Roman" w:hAnsi="Times New Roman" w:cs="Times New Roman"/>
                <w:sz w:val="24"/>
                <w:szCs w:val="24"/>
                <w:lang w:val="en-US" w:eastAsia="tr-TR"/>
              </w:rPr>
            </w:pPr>
          </w:p>
        </w:tc>
        <w:tc>
          <w:tcPr>
            <w:tcW w:w="1513" w:type="pct"/>
            <w:gridSpan w:val="4"/>
            <w:tcBorders>
              <w:top w:val="single" w:sz="6" w:space="0" w:color="auto"/>
              <w:left w:val="single" w:sz="4" w:space="0" w:color="auto"/>
              <w:bottom w:val="single" w:sz="12" w:space="0" w:color="auto"/>
            </w:tcBorders>
          </w:tcPr>
          <w:p w:rsidR="00355DCE" w:rsidRPr="00355DCE" w:rsidRDefault="00355DCE" w:rsidP="00355DCE">
            <w:pPr>
              <w:spacing w:after="0" w:line="240" w:lineRule="auto"/>
              <w:jc w:val="center"/>
              <w:rPr>
                <w:rFonts w:ascii="Times New Roman" w:eastAsia="Times New Roman" w:hAnsi="Times New Roman" w:cs="Times New Roman"/>
                <w:sz w:val="24"/>
                <w:szCs w:val="24"/>
                <w:lang w:val="en-US" w:eastAsia="tr-TR"/>
              </w:rPr>
            </w:pPr>
            <w:r w:rsidRPr="00355DCE">
              <w:rPr>
                <w:rFonts w:ascii="Times New Roman" w:eastAsia="Times New Roman" w:hAnsi="Times New Roman" w:cs="Times New Roman"/>
                <w:sz w:val="24"/>
                <w:szCs w:val="24"/>
                <w:lang w:val="en-US" w:eastAsia="tr-TR"/>
              </w:rPr>
              <w:t xml:space="preserve">  </w:t>
            </w:r>
          </w:p>
        </w:tc>
        <w:tc>
          <w:tcPr>
            <w:tcW w:w="1165" w:type="pct"/>
            <w:gridSpan w:val="2"/>
            <w:tcBorders>
              <w:top w:val="single" w:sz="6" w:space="0" w:color="auto"/>
              <w:left w:val="single" w:sz="4" w:space="0" w:color="auto"/>
              <w:bottom w:val="single" w:sz="12" w:space="0" w:color="auto"/>
            </w:tcBorders>
          </w:tcPr>
          <w:p w:rsidR="00355DCE" w:rsidRPr="00355DCE" w:rsidRDefault="00355DCE" w:rsidP="00355DCE">
            <w:pPr>
              <w:spacing w:after="0" w:line="240" w:lineRule="auto"/>
              <w:jc w:val="center"/>
              <w:rPr>
                <w:rFonts w:ascii="Times New Roman" w:eastAsia="Times New Roman" w:hAnsi="Times New Roman" w:cs="Times New Roman"/>
                <w:lang w:val="en-US" w:eastAsia="tr-TR"/>
              </w:rPr>
            </w:pPr>
          </w:p>
        </w:tc>
      </w:tr>
      <w:tr w:rsidR="00355DCE" w:rsidRPr="00355DCE" w:rsidTr="00B106B6">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355DCE" w:rsidRPr="00355DCE" w:rsidRDefault="00355DCE" w:rsidP="00355DCE">
            <w:pPr>
              <w:spacing w:after="0" w:line="240" w:lineRule="auto"/>
              <w:jc w:val="center"/>
              <w:rPr>
                <w:rFonts w:ascii="Times New Roman" w:eastAsia="Times New Roman" w:hAnsi="Times New Roman" w:cs="Times New Roman"/>
                <w:b/>
                <w:sz w:val="20"/>
                <w:szCs w:val="20"/>
                <w:lang w:val="en-US" w:eastAsia="tr-TR"/>
              </w:rPr>
            </w:pPr>
            <w:r w:rsidRPr="00355DCE">
              <w:rPr>
                <w:rFonts w:ascii="Times New Roman" w:eastAsia="Times New Roman" w:hAnsi="Times New Roman" w:cs="Times New Roman"/>
                <w:b/>
                <w:sz w:val="20"/>
                <w:szCs w:val="20"/>
                <w:lang w:val="en-US" w:eastAsia="tr-TR"/>
              </w:rPr>
              <w:t>ASSESSMENT CRITERIA</w:t>
            </w:r>
          </w:p>
        </w:tc>
      </w:tr>
      <w:tr w:rsidR="00355DCE" w:rsidRPr="00355DCE" w:rsidTr="00B106B6">
        <w:tc>
          <w:tcPr>
            <w:tcW w:w="1964" w:type="pct"/>
            <w:gridSpan w:val="5"/>
            <w:vMerge w:val="restart"/>
            <w:tcBorders>
              <w:top w:val="single" w:sz="12" w:space="0" w:color="auto"/>
              <w:left w:val="single" w:sz="12" w:space="0" w:color="auto"/>
              <w:bottom w:val="single" w:sz="12" w:space="0" w:color="auto"/>
              <w:right w:val="single" w:sz="12" w:space="0" w:color="auto"/>
            </w:tcBorders>
            <w:vAlign w:val="center"/>
          </w:tcPr>
          <w:p w:rsidR="00355DCE" w:rsidRPr="00355DCE" w:rsidRDefault="00355DCE" w:rsidP="00355DCE">
            <w:pPr>
              <w:spacing w:after="0" w:line="240" w:lineRule="auto"/>
              <w:jc w:val="center"/>
              <w:rPr>
                <w:rFonts w:ascii="Times New Roman" w:eastAsia="Times New Roman" w:hAnsi="Times New Roman" w:cs="Times New Roman"/>
                <w:b/>
                <w:sz w:val="20"/>
                <w:szCs w:val="20"/>
                <w:lang w:val="en-US" w:eastAsia="tr-TR"/>
              </w:rPr>
            </w:pPr>
            <w:r w:rsidRPr="00355DCE">
              <w:rPr>
                <w:rFonts w:ascii="Times New Roman" w:eastAsia="Times New Roman" w:hAnsi="Times New Roman" w:cs="Times New Roman"/>
                <w:b/>
                <w:sz w:val="20"/>
                <w:szCs w:val="20"/>
                <w:lang w:val="en-US" w:eastAsia="tr-TR"/>
              </w:rPr>
              <w:t>MID-TERM</w:t>
            </w:r>
          </w:p>
        </w:tc>
        <w:tc>
          <w:tcPr>
            <w:tcW w:w="1126" w:type="pct"/>
            <w:gridSpan w:val="5"/>
            <w:tcBorders>
              <w:top w:val="single" w:sz="12" w:space="0" w:color="auto"/>
              <w:left w:val="single" w:sz="12" w:space="0" w:color="auto"/>
              <w:bottom w:val="single" w:sz="8" w:space="0" w:color="auto"/>
              <w:right w:val="single" w:sz="4" w:space="0" w:color="auto"/>
            </w:tcBorders>
            <w:vAlign w:val="center"/>
          </w:tcPr>
          <w:p w:rsidR="00355DCE" w:rsidRPr="00355DCE" w:rsidRDefault="00355DCE" w:rsidP="00355DCE">
            <w:pPr>
              <w:spacing w:after="0" w:line="240" w:lineRule="auto"/>
              <w:jc w:val="center"/>
              <w:rPr>
                <w:rFonts w:ascii="Times New Roman" w:eastAsia="Times New Roman" w:hAnsi="Times New Roman" w:cs="Times New Roman"/>
                <w:b/>
                <w:sz w:val="20"/>
                <w:szCs w:val="20"/>
                <w:lang w:val="en-US" w:eastAsia="tr-TR"/>
              </w:rPr>
            </w:pPr>
            <w:r w:rsidRPr="00355DCE">
              <w:rPr>
                <w:rFonts w:ascii="Times New Roman" w:eastAsia="Times New Roman" w:hAnsi="Times New Roman" w:cs="Times New Roman"/>
                <w:b/>
                <w:sz w:val="20"/>
                <w:szCs w:val="20"/>
                <w:lang w:val="en-US" w:eastAsia="tr-TR"/>
              </w:rPr>
              <w:t>Evaluation Type</w:t>
            </w:r>
          </w:p>
        </w:tc>
        <w:tc>
          <w:tcPr>
            <w:tcW w:w="745" w:type="pct"/>
            <w:tcBorders>
              <w:top w:val="single" w:sz="12" w:space="0" w:color="auto"/>
              <w:left w:val="single" w:sz="4" w:space="0" w:color="auto"/>
              <w:bottom w:val="single" w:sz="8" w:space="0" w:color="auto"/>
              <w:right w:val="single" w:sz="8" w:space="0" w:color="auto"/>
            </w:tcBorders>
            <w:vAlign w:val="center"/>
          </w:tcPr>
          <w:p w:rsidR="00355DCE" w:rsidRPr="00355DCE" w:rsidRDefault="00355DCE" w:rsidP="00355DCE">
            <w:pPr>
              <w:spacing w:after="0" w:line="240" w:lineRule="auto"/>
              <w:jc w:val="center"/>
              <w:rPr>
                <w:rFonts w:ascii="Times New Roman" w:eastAsia="Times New Roman" w:hAnsi="Times New Roman" w:cs="Times New Roman"/>
                <w:b/>
                <w:sz w:val="20"/>
                <w:szCs w:val="20"/>
                <w:lang w:val="en-US" w:eastAsia="tr-TR"/>
              </w:rPr>
            </w:pPr>
            <w:r w:rsidRPr="00355DCE">
              <w:rPr>
                <w:rFonts w:ascii="Times New Roman" w:eastAsia="Times New Roman" w:hAnsi="Times New Roman" w:cs="Times New Roman"/>
                <w:b/>
                <w:sz w:val="20"/>
                <w:szCs w:val="20"/>
                <w:lang w:val="en-US" w:eastAsia="tr-TR"/>
              </w:rPr>
              <w:t>Quantity</w:t>
            </w:r>
          </w:p>
        </w:tc>
        <w:tc>
          <w:tcPr>
            <w:tcW w:w="1165" w:type="pct"/>
            <w:gridSpan w:val="2"/>
            <w:tcBorders>
              <w:top w:val="single" w:sz="12" w:space="0" w:color="auto"/>
              <w:left w:val="single" w:sz="8" w:space="0" w:color="auto"/>
              <w:bottom w:val="single" w:sz="8" w:space="0" w:color="auto"/>
              <w:right w:val="single" w:sz="12" w:space="0" w:color="auto"/>
            </w:tcBorders>
            <w:vAlign w:val="center"/>
          </w:tcPr>
          <w:p w:rsidR="00355DCE" w:rsidRPr="00355DCE" w:rsidRDefault="00355DCE" w:rsidP="00355DCE">
            <w:pPr>
              <w:spacing w:after="0" w:line="240" w:lineRule="auto"/>
              <w:jc w:val="center"/>
              <w:rPr>
                <w:rFonts w:ascii="Times New Roman" w:eastAsia="Times New Roman" w:hAnsi="Times New Roman" w:cs="Times New Roman"/>
                <w:b/>
                <w:sz w:val="20"/>
                <w:szCs w:val="20"/>
                <w:lang w:val="en-US" w:eastAsia="tr-TR"/>
              </w:rPr>
            </w:pPr>
            <w:r w:rsidRPr="00355DCE">
              <w:rPr>
                <w:rFonts w:ascii="Times New Roman" w:eastAsia="Times New Roman" w:hAnsi="Times New Roman" w:cs="Times New Roman"/>
                <w:b/>
                <w:sz w:val="20"/>
                <w:szCs w:val="20"/>
                <w:lang w:val="en-US" w:eastAsia="tr-TR"/>
              </w:rPr>
              <w:t>%</w:t>
            </w:r>
          </w:p>
        </w:tc>
      </w:tr>
      <w:tr w:rsidR="00355DCE" w:rsidRPr="00355DCE" w:rsidTr="00B106B6">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355DCE" w:rsidRPr="00355DCE" w:rsidRDefault="00355DCE" w:rsidP="00355DCE">
            <w:pPr>
              <w:spacing w:after="0" w:line="240" w:lineRule="auto"/>
              <w:rPr>
                <w:rFonts w:ascii="Times New Roman" w:eastAsia="Times New Roman" w:hAnsi="Times New Roman" w:cs="Times New Roman"/>
                <w:b/>
                <w:sz w:val="20"/>
                <w:szCs w:val="20"/>
                <w:lang w:val="en-US" w:eastAsia="tr-TR"/>
              </w:rPr>
            </w:pPr>
          </w:p>
        </w:tc>
        <w:tc>
          <w:tcPr>
            <w:tcW w:w="1126" w:type="pct"/>
            <w:gridSpan w:val="5"/>
            <w:tcBorders>
              <w:top w:val="single" w:sz="8" w:space="0" w:color="auto"/>
              <w:left w:val="single" w:sz="12" w:space="0" w:color="auto"/>
              <w:bottom w:val="single" w:sz="4" w:space="0" w:color="auto"/>
              <w:right w:val="single" w:sz="4" w:space="0" w:color="auto"/>
            </w:tcBorders>
            <w:vAlign w:val="center"/>
          </w:tcPr>
          <w:p w:rsidR="00355DCE" w:rsidRPr="00355DCE" w:rsidRDefault="00355DCE" w:rsidP="00355DCE">
            <w:pPr>
              <w:spacing w:after="0" w:line="240" w:lineRule="auto"/>
              <w:rPr>
                <w:rFonts w:ascii="Times New Roman" w:eastAsia="Times New Roman" w:hAnsi="Times New Roman" w:cs="Times New Roman"/>
                <w:sz w:val="20"/>
                <w:szCs w:val="20"/>
                <w:lang w:val="en-US" w:eastAsia="tr-TR"/>
              </w:rPr>
            </w:pPr>
            <w:r w:rsidRPr="00355DCE">
              <w:rPr>
                <w:rFonts w:ascii="Times New Roman" w:eastAsia="Times New Roman" w:hAnsi="Times New Roman" w:cs="Times New Roman"/>
                <w:sz w:val="20"/>
                <w:szCs w:val="20"/>
                <w:lang w:val="en-US" w:eastAsia="tr-TR"/>
              </w:rPr>
              <w:t>1st Mid-Term</w:t>
            </w:r>
          </w:p>
        </w:tc>
        <w:tc>
          <w:tcPr>
            <w:tcW w:w="745" w:type="pct"/>
            <w:tcBorders>
              <w:top w:val="single" w:sz="8" w:space="0" w:color="auto"/>
              <w:left w:val="single" w:sz="4" w:space="0" w:color="auto"/>
              <w:bottom w:val="single" w:sz="4" w:space="0" w:color="auto"/>
              <w:right w:val="single" w:sz="8" w:space="0" w:color="auto"/>
            </w:tcBorders>
          </w:tcPr>
          <w:p w:rsidR="00355DCE" w:rsidRPr="00355DCE" w:rsidRDefault="00355DCE" w:rsidP="00355DCE">
            <w:pPr>
              <w:spacing w:after="0" w:line="240" w:lineRule="auto"/>
              <w:jc w:val="center"/>
              <w:rPr>
                <w:rFonts w:ascii="Times New Roman" w:eastAsia="Times New Roman" w:hAnsi="Times New Roman" w:cs="Times New Roman"/>
                <w:sz w:val="20"/>
                <w:szCs w:val="20"/>
                <w:lang w:val="en-US" w:eastAsia="tr-TR"/>
              </w:rPr>
            </w:pPr>
            <w:r w:rsidRPr="00355DCE">
              <w:rPr>
                <w:rFonts w:ascii="Times New Roman" w:eastAsia="Times New Roman" w:hAnsi="Times New Roman" w:cs="Times New Roman"/>
                <w:sz w:val="20"/>
                <w:szCs w:val="20"/>
                <w:lang w:val="en-US" w:eastAsia="tr-TR"/>
              </w:rPr>
              <w:t>1</w:t>
            </w:r>
          </w:p>
        </w:tc>
        <w:tc>
          <w:tcPr>
            <w:tcW w:w="1165" w:type="pct"/>
            <w:gridSpan w:val="2"/>
            <w:tcBorders>
              <w:top w:val="single" w:sz="8" w:space="0" w:color="auto"/>
              <w:left w:val="single" w:sz="8" w:space="0" w:color="auto"/>
              <w:bottom w:val="single" w:sz="4" w:space="0" w:color="auto"/>
              <w:right w:val="single" w:sz="12" w:space="0" w:color="auto"/>
            </w:tcBorders>
            <w:shd w:val="clear" w:color="auto" w:fill="auto"/>
          </w:tcPr>
          <w:p w:rsidR="00355DCE" w:rsidRPr="00355DCE" w:rsidRDefault="00355DCE" w:rsidP="00355DCE">
            <w:pPr>
              <w:spacing w:after="0" w:line="240" w:lineRule="auto"/>
              <w:jc w:val="center"/>
              <w:rPr>
                <w:rFonts w:ascii="Times New Roman" w:eastAsia="Times New Roman" w:hAnsi="Times New Roman" w:cs="Times New Roman"/>
                <w:sz w:val="20"/>
                <w:szCs w:val="20"/>
                <w:lang w:val="en-US" w:eastAsia="tr-TR"/>
              </w:rPr>
            </w:pPr>
            <w:r w:rsidRPr="00355DCE">
              <w:rPr>
                <w:rFonts w:ascii="Times New Roman" w:eastAsia="Times New Roman" w:hAnsi="Times New Roman" w:cs="Times New Roman"/>
                <w:sz w:val="20"/>
                <w:szCs w:val="20"/>
                <w:lang w:val="en-US" w:eastAsia="tr-TR"/>
              </w:rPr>
              <w:t>25</w:t>
            </w:r>
          </w:p>
        </w:tc>
      </w:tr>
      <w:tr w:rsidR="00355DCE" w:rsidRPr="00355DCE" w:rsidTr="00B106B6">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355DCE" w:rsidRPr="00355DCE" w:rsidRDefault="00355DCE" w:rsidP="00355DCE">
            <w:pPr>
              <w:spacing w:after="0" w:line="240" w:lineRule="auto"/>
              <w:rPr>
                <w:rFonts w:ascii="Times New Roman" w:eastAsia="Times New Roman" w:hAnsi="Times New Roman" w:cs="Times New Roman"/>
                <w:b/>
                <w:sz w:val="20"/>
                <w:szCs w:val="20"/>
                <w:lang w:val="en-US" w:eastAsia="tr-TR"/>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355DCE" w:rsidRPr="00355DCE" w:rsidRDefault="00355DCE" w:rsidP="00355DCE">
            <w:pPr>
              <w:spacing w:after="0" w:line="240" w:lineRule="auto"/>
              <w:rPr>
                <w:rFonts w:ascii="Times New Roman" w:eastAsia="Times New Roman" w:hAnsi="Times New Roman" w:cs="Times New Roman"/>
                <w:sz w:val="20"/>
                <w:szCs w:val="20"/>
                <w:lang w:val="en-US" w:eastAsia="tr-TR"/>
              </w:rPr>
            </w:pPr>
            <w:r w:rsidRPr="00355DCE">
              <w:rPr>
                <w:rFonts w:ascii="Times New Roman" w:eastAsia="Times New Roman" w:hAnsi="Times New Roman" w:cs="Times New Roman"/>
                <w:sz w:val="20"/>
                <w:szCs w:val="20"/>
                <w:lang w:val="en-US" w:eastAsia="tr-TR"/>
              </w:rPr>
              <w:t>2nd Mid-Term</w:t>
            </w:r>
          </w:p>
        </w:tc>
        <w:tc>
          <w:tcPr>
            <w:tcW w:w="745" w:type="pct"/>
            <w:tcBorders>
              <w:top w:val="single" w:sz="4" w:space="0" w:color="auto"/>
              <w:left w:val="single" w:sz="4" w:space="0" w:color="auto"/>
              <w:bottom w:val="single" w:sz="4" w:space="0" w:color="auto"/>
              <w:right w:val="single" w:sz="8" w:space="0" w:color="auto"/>
            </w:tcBorders>
          </w:tcPr>
          <w:p w:rsidR="00355DCE" w:rsidRPr="00355DCE" w:rsidRDefault="00355DCE" w:rsidP="00355DCE">
            <w:pPr>
              <w:spacing w:after="0" w:line="240" w:lineRule="auto"/>
              <w:jc w:val="center"/>
              <w:rPr>
                <w:rFonts w:ascii="Times New Roman" w:eastAsia="Times New Roman" w:hAnsi="Times New Roman" w:cs="Times New Roman"/>
                <w:sz w:val="20"/>
                <w:szCs w:val="20"/>
                <w:lang w:val="en-US" w:eastAsia="tr-TR"/>
              </w:rPr>
            </w:pPr>
            <w:r w:rsidRPr="00355DCE">
              <w:rPr>
                <w:rFonts w:ascii="Times New Roman" w:eastAsia="Times New Roman" w:hAnsi="Times New Roman" w:cs="Times New Roman"/>
                <w:sz w:val="20"/>
                <w:szCs w:val="20"/>
                <w:lang w:val="en-US" w:eastAsia="tr-TR"/>
              </w:rPr>
              <w:t>1</w:t>
            </w:r>
          </w:p>
        </w:tc>
        <w:tc>
          <w:tcPr>
            <w:tcW w:w="1165" w:type="pct"/>
            <w:gridSpan w:val="2"/>
            <w:tcBorders>
              <w:top w:val="single" w:sz="4" w:space="0" w:color="auto"/>
              <w:left w:val="single" w:sz="8" w:space="0" w:color="auto"/>
              <w:bottom w:val="single" w:sz="4" w:space="0" w:color="auto"/>
              <w:right w:val="single" w:sz="12" w:space="0" w:color="auto"/>
            </w:tcBorders>
            <w:shd w:val="clear" w:color="auto" w:fill="auto"/>
          </w:tcPr>
          <w:p w:rsidR="00355DCE" w:rsidRPr="00355DCE" w:rsidRDefault="00355DCE" w:rsidP="00355DCE">
            <w:pPr>
              <w:spacing w:after="0" w:line="240" w:lineRule="auto"/>
              <w:jc w:val="center"/>
              <w:rPr>
                <w:rFonts w:ascii="Times New Roman" w:eastAsia="Times New Roman" w:hAnsi="Times New Roman" w:cs="Times New Roman"/>
                <w:sz w:val="20"/>
                <w:szCs w:val="20"/>
                <w:lang w:val="en-US" w:eastAsia="tr-TR"/>
              </w:rPr>
            </w:pPr>
            <w:r w:rsidRPr="00355DCE">
              <w:rPr>
                <w:rFonts w:ascii="Times New Roman" w:eastAsia="Times New Roman" w:hAnsi="Times New Roman" w:cs="Times New Roman"/>
                <w:sz w:val="20"/>
                <w:szCs w:val="20"/>
                <w:lang w:val="en-US" w:eastAsia="tr-TR"/>
              </w:rPr>
              <w:t>25</w:t>
            </w:r>
          </w:p>
        </w:tc>
      </w:tr>
      <w:tr w:rsidR="00355DCE" w:rsidRPr="00355DCE" w:rsidTr="00B106B6">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355DCE" w:rsidRPr="00355DCE" w:rsidRDefault="00355DCE" w:rsidP="00355DCE">
            <w:pPr>
              <w:spacing w:after="0" w:line="240" w:lineRule="auto"/>
              <w:rPr>
                <w:rFonts w:ascii="Times New Roman" w:eastAsia="Times New Roman" w:hAnsi="Times New Roman" w:cs="Times New Roman"/>
                <w:b/>
                <w:sz w:val="20"/>
                <w:szCs w:val="20"/>
                <w:lang w:val="en-US" w:eastAsia="tr-TR"/>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355DCE" w:rsidRPr="00355DCE" w:rsidRDefault="00355DCE" w:rsidP="00355DCE">
            <w:pPr>
              <w:spacing w:after="0" w:line="240" w:lineRule="auto"/>
              <w:rPr>
                <w:rFonts w:ascii="Times New Roman" w:eastAsia="Times New Roman" w:hAnsi="Times New Roman" w:cs="Times New Roman"/>
                <w:sz w:val="20"/>
                <w:szCs w:val="20"/>
                <w:lang w:val="en-US" w:eastAsia="tr-TR"/>
              </w:rPr>
            </w:pPr>
            <w:r w:rsidRPr="00355DCE">
              <w:rPr>
                <w:rFonts w:ascii="Times New Roman" w:eastAsia="Times New Roman" w:hAnsi="Times New Roman" w:cs="Times New Roman"/>
                <w:sz w:val="20"/>
                <w:szCs w:val="20"/>
                <w:lang w:val="en-US" w:eastAsia="tr-TR"/>
              </w:rPr>
              <w:t>Quiz</w:t>
            </w:r>
          </w:p>
        </w:tc>
        <w:tc>
          <w:tcPr>
            <w:tcW w:w="745" w:type="pct"/>
            <w:tcBorders>
              <w:top w:val="single" w:sz="4" w:space="0" w:color="auto"/>
              <w:left w:val="single" w:sz="4" w:space="0" w:color="auto"/>
              <w:bottom w:val="single" w:sz="4" w:space="0" w:color="auto"/>
              <w:right w:val="single" w:sz="8" w:space="0" w:color="auto"/>
            </w:tcBorders>
          </w:tcPr>
          <w:p w:rsidR="00355DCE" w:rsidRPr="00355DCE" w:rsidRDefault="00355DCE" w:rsidP="00355DCE">
            <w:pPr>
              <w:spacing w:after="0" w:line="240" w:lineRule="auto"/>
              <w:rPr>
                <w:rFonts w:ascii="Times New Roman" w:eastAsia="Times New Roman" w:hAnsi="Times New Roman" w:cs="Times New Roman"/>
                <w:sz w:val="24"/>
                <w:szCs w:val="24"/>
                <w:lang w:val="en-US" w:eastAsia="tr-TR"/>
              </w:rPr>
            </w:pPr>
          </w:p>
        </w:tc>
        <w:tc>
          <w:tcPr>
            <w:tcW w:w="1165" w:type="pct"/>
            <w:gridSpan w:val="2"/>
            <w:tcBorders>
              <w:top w:val="single" w:sz="4" w:space="0" w:color="auto"/>
              <w:left w:val="single" w:sz="8" w:space="0" w:color="auto"/>
              <w:bottom w:val="single" w:sz="4" w:space="0" w:color="auto"/>
              <w:right w:val="single" w:sz="12" w:space="0" w:color="auto"/>
            </w:tcBorders>
          </w:tcPr>
          <w:p w:rsidR="00355DCE" w:rsidRPr="00355DCE" w:rsidRDefault="00355DCE" w:rsidP="00355DCE">
            <w:pPr>
              <w:spacing w:after="0" w:line="240" w:lineRule="auto"/>
              <w:rPr>
                <w:rFonts w:ascii="Times New Roman" w:eastAsia="Times New Roman" w:hAnsi="Times New Roman" w:cs="Times New Roman"/>
                <w:sz w:val="20"/>
                <w:szCs w:val="20"/>
                <w:lang w:val="en-US" w:eastAsia="tr-TR"/>
              </w:rPr>
            </w:pPr>
            <w:r w:rsidRPr="00355DCE">
              <w:rPr>
                <w:rFonts w:ascii="Times New Roman" w:eastAsia="Times New Roman" w:hAnsi="Times New Roman" w:cs="Times New Roman"/>
                <w:sz w:val="20"/>
                <w:szCs w:val="20"/>
                <w:lang w:val="en-US" w:eastAsia="tr-TR"/>
              </w:rPr>
              <w:t xml:space="preserve"> </w:t>
            </w:r>
          </w:p>
        </w:tc>
      </w:tr>
      <w:tr w:rsidR="00355DCE" w:rsidRPr="00355DCE" w:rsidTr="00B106B6">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355DCE" w:rsidRPr="00355DCE" w:rsidRDefault="00355DCE" w:rsidP="00355DCE">
            <w:pPr>
              <w:spacing w:after="0" w:line="240" w:lineRule="auto"/>
              <w:rPr>
                <w:rFonts w:ascii="Times New Roman" w:eastAsia="Times New Roman" w:hAnsi="Times New Roman" w:cs="Times New Roman"/>
                <w:b/>
                <w:sz w:val="20"/>
                <w:szCs w:val="20"/>
                <w:lang w:val="en-US" w:eastAsia="tr-TR"/>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355DCE" w:rsidRPr="00355DCE" w:rsidRDefault="00355DCE" w:rsidP="00355DCE">
            <w:pPr>
              <w:spacing w:after="0" w:line="240" w:lineRule="auto"/>
              <w:rPr>
                <w:rFonts w:ascii="Times New Roman" w:eastAsia="Times New Roman" w:hAnsi="Times New Roman" w:cs="Times New Roman"/>
                <w:sz w:val="20"/>
                <w:szCs w:val="20"/>
                <w:lang w:val="en-US" w:eastAsia="tr-TR"/>
              </w:rPr>
            </w:pPr>
            <w:r w:rsidRPr="00355DCE">
              <w:rPr>
                <w:rFonts w:ascii="Times New Roman" w:eastAsia="Times New Roman" w:hAnsi="Times New Roman" w:cs="Times New Roman"/>
                <w:sz w:val="20"/>
                <w:szCs w:val="20"/>
                <w:lang w:val="en-US" w:eastAsia="tr-TR"/>
              </w:rPr>
              <w:t>Homework</w:t>
            </w:r>
          </w:p>
        </w:tc>
        <w:tc>
          <w:tcPr>
            <w:tcW w:w="745" w:type="pct"/>
            <w:tcBorders>
              <w:top w:val="single" w:sz="4" w:space="0" w:color="auto"/>
              <w:left w:val="single" w:sz="4" w:space="0" w:color="auto"/>
              <w:bottom w:val="single" w:sz="4" w:space="0" w:color="auto"/>
              <w:right w:val="single" w:sz="8" w:space="0" w:color="auto"/>
            </w:tcBorders>
          </w:tcPr>
          <w:p w:rsidR="00355DCE" w:rsidRPr="00355DCE" w:rsidRDefault="00355DCE" w:rsidP="00355DCE">
            <w:pPr>
              <w:spacing w:after="0" w:line="240" w:lineRule="auto"/>
              <w:jc w:val="center"/>
              <w:rPr>
                <w:rFonts w:ascii="Times New Roman" w:eastAsia="Times New Roman" w:hAnsi="Times New Roman" w:cs="Times New Roman"/>
                <w:sz w:val="24"/>
                <w:szCs w:val="24"/>
                <w:lang w:val="en-US" w:eastAsia="tr-TR"/>
              </w:rPr>
            </w:pPr>
            <w:r w:rsidRPr="00355DCE">
              <w:rPr>
                <w:rFonts w:ascii="Times New Roman" w:eastAsia="Times New Roman" w:hAnsi="Times New Roman" w:cs="Times New Roman"/>
                <w:sz w:val="24"/>
                <w:szCs w:val="24"/>
                <w:lang w:val="en-US" w:eastAsia="tr-TR"/>
              </w:rPr>
              <w:t xml:space="preserve"> </w:t>
            </w:r>
          </w:p>
        </w:tc>
        <w:tc>
          <w:tcPr>
            <w:tcW w:w="1165" w:type="pct"/>
            <w:gridSpan w:val="2"/>
            <w:tcBorders>
              <w:top w:val="single" w:sz="4" w:space="0" w:color="auto"/>
              <w:left w:val="single" w:sz="8" w:space="0" w:color="auto"/>
              <w:bottom w:val="single" w:sz="4" w:space="0" w:color="auto"/>
              <w:right w:val="single" w:sz="12" w:space="0" w:color="auto"/>
            </w:tcBorders>
          </w:tcPr>
          <w:p w:rsidR="00355DCE" w:rsidRPr="00355DCE" w:rsidRDefault="00355DCE" w:rsidP="00355DCE">
            <w:pPr>
              <w:spacing w:after="0" w:line="240" w:lineRule="auto"/>
              <w:jc w:val="center"/>
              <w:rPr>
                <w:rFonts w:ascii="Times New Roman" w:eastAsia="Times New Roman" w:hAnsi="Times New Roman" w:cs="Times New Roman"/>
                <w:sz w:val="24"/>
                <w:szCs w:val="24"/>
                <w:lang w:val="en-US" w:eastAsia="tr-TR"/>
              </w:rPr>
            </w:pPr>
            <w:r w:rsidRPr="00355DCE">
              <w:rPr>
                <w:rFonts w:ascii="Times New Roman" w:eastAsia="Times New Roman" w:hAnsi="Times New Roman" w:cs="Times New Roman"/>
                <w:sz w:val="24"/>
                <w:szCs w:val="24"/>
                <w:lang w:val="en-US" w:eastAsia="tr-TR"/>
              </w:rPr>
              <w:t xml:space="preserve">  </w:t>
            </w:r>
          </w:p>
        </w:tc>
      </w:tr>
      <w:tr w:rsidR="00355DCE" w:rsidRPr="00355DCE" w:rsidTr="00B106B6">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355DCE" w:rsidRPr="00355DCE" w:rsidRDefault="00355DCE" w:rsidP="00355DCE">
            <w:pPr>
              <w:spacing w:after="0" w:line="240" w:lineRule="auto"/>
              <w:rPr>
                <w:rFonts w:ascii="Times New Roman" w:eastAsia="Times New Roman" w:hAnsi="Times New Roman" w:cs="Times New Roman"/>
                <w:b/>
                <w:sz w:val="20"/>
                <w:szCs w:val="20"/>
                <w:lang w:val="en-US" w:eastAsia="tr-TR"/>
              </w:rPr>
            </w:pPr>
          </w:p>
        </w:tc>
        <w:tc>
          <w:tcPr>
            <w:tcW w:w="1126" w:type="pct"/>
            <w:gridSpan w:val="5"/>
            <w:tcBorders>
              <w:top w:val="single" w:sz="4" w:space="0" w:color="auto"/>
              <w:left w:val="single" w:sz="12" w:space="0" w:color="auto"/>
              <w:bottom w:val="single" w:sz="8" w:space="0" w:color="auto"/>
              <w:right w:val="single" w:sz="4" w:space="0" w:color="auto"/>
            </w:tcBorders>
            <w:vAlign w:val="center"/>
          </w:tcPr>
          <w:p w:rsidR="00355DCE" w:rsidRPr="00355DCE" w:rsidRDefault="00355DCE" w:rsidP="00355DCE">
            <w:pPr>
              <w:spacing w:after="0" w:line="240" w:lineRule="auto"/>
              <w:rPr>
                <w:rFonts w:ascii="Times New Roman" w:eastAsia="Times New Roman" w:hAnsi="Times New Roman" w:cs="Times New Roman"/>
                <w:sz w:val="20"/>
                <w:szCs w:val="20"/>
                <w:lang w:val="en-US" w:eastAsia="tr-TR"/>
              </w:rPr>
            </w:pPr>
            <w:r w:rsidRPr="00355DCE">
              <w:rPr>
                <w:rFonts w:ascii="Times New Roman" w:eastAsia="Times New Roman" w:hAnsi="Times New Roman" w:cs="Times New Roman"/>
                <w:sz w:val="20"/>
                <w:szCs w:val="20"/>
                <w:lang w:val="en-US" w:eastAsia="tr-TR"/>
              </w:rPr>
              <w:t>Project</w:t>
            </w:r>
          </w:p>
        </w:tc>
        <w:tc>
          <w:tcPr>
            <w:tcW w:w="745" w:type="pct"/>
            <w:tcBorders>
              <w:top w:val="single" w:sz="4" w:space="0" w:color="auto"/>
              <w:left w:val="single" w:sz="4" w:space="0" w:color="auto"/>
              <w:bottom w:val="single" w:sz="8" w:space="0" w:color="auto"/>
              <w:right w:val="single" w:sz="8" w:space="0" w:color="auto"/>
            </w:tcBorders>
          </w:tcPr>
          <w:p w:rsidR="00355DCE" w:rsidRPr="00355DCE" w:rsidRDefault="00355DCE" w:rsidP="00355DCE">
            <w:pPr>
              <w:spacing w:after="0" w:line="240" w:lineRule="auto"/>
              <w:jc w:val="center"/>
              <w:rPr>
                <w:rFonts w:ascii="Times New Roman" w:eastAsia="Times New Roman" w:hAnsi="Times New Roman" w:cs="Times New Roman"/>
                <w:sz w:val="24"/>
                <w:szCs w:val="24"/>
                <w:lang w:val="en-US" w:eastAsia="tr-TR"/>
              </w:rPr>
            </w:pPr>
            <w:r w:rsidRPr="00355DCE">
              <w:rPr>
                <w:rFonts w:ascii="Times New Roman" w:eastAsia="Times New Roman" w:hAnsi="Times New Roman" w:cs="Times New Roman"/>
                <w:sz w:val="24"/>
                <w:szCs w:val="24"/>
                <w:lang w:val="en-US" w:eastAsia="tr-TR"/>
              </w:rPr>
              <w:t xml:space="preserve"> </w:t>
            </w:r>
          </w:p>
        </w:tc>
        <w:tc>
          <w:tcPr>
            <w:tcW w:w="1165" w:type="pct"/>
            <w:gridSpan w:val="2"/>
            <w:tcBorders>
              <w:top w:val="single" w:sz="4" w:space="0" w:color="auto"/>
              <w:left w:val="single" w:sz="8" w:space="0" w:color="auto"/>
              <w:bottom w:val="single" w:sz="8" w:space="0" w:color="auto"/>
              <w:right w:val="single" w:sz="12" w:space="0" w:color="auto"/>
            </w:tcBorders>
          </w:tcPr>
          <w:p w:rsidR="00355DCE" w:rsidRPr="00355DCE" w:rsidRDefault="00355DCE" w:rsidP="00355DCE">
            <w:pPr>
              <w:spacing w:after="0" w:line="240" w:lineRule="auto"/>
              <w:jc w:val="center"/>
              <w:rPr>
                <w:rFonts w:ascii="Times New Roman" w:eastAsia="Times New Roman" w:hAnsi="Times New Roman" w:cs="Times New Roman"/>
                <w:sz w:val="24"/>
                <w:szCs w:val="24"/>
                <w:lang w:val="en-US" w:eastAsia="tr-TR"/>
              </w:rPr>
            </w:pPr>
            <w:r w:rsidRPr="00355DCE">
              <w:rPr>
                <w:rFonts w:ascii="Times New Roman" w:eastAsia="Times New Roman" w:hAnsi="Times New Roman" w:cs="Times New Roman"/>
                <w:sz w:val="24"/>
                <w:szCs w:val="24"/>
                <w:lang w:val="en-US" w:eastAsia="tr-TR"/>
              </w:rPr>
              <w:t xml:space="preserve"> </w:t>
            </w:r>
          </w:p>
        </w:tc>
      </w:tr>
      <w:tr w:rsidR="00355DCE" w:rsidRPr="00355DCE" w:rsidTr="00B106B6">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355DCE" w:rsidRPr="00355DCE" w:rsidRDefault="00355DCE" w:rsidP="00355DCE">
            <w:pPr>
              <w:spacing w:after="0" w:line="240" w:lineRule="auto"/>
              <w:rPr>
                <w:rFonts w:ascii="Times New Roman" w:eastAsia="Times New Roman" w:hAnsi="Times New Roman" w:cs="Times New Roman"/>
                <w:b/>
                <w:sz w:val="20"/>
                <w:szCs w:val="20"/>
                <w:lang w:val="en-US" w:eastAsia="tr-TR"/>
              </w:rPr>
            </w:pPr>
          </w:p>
        </w:tc>
        <w:tc>
          <w:tcPr>
            <w:tcW w:w="1126" w:type="pct"/>
            <w:gridSpan w:val="5"/>
            <w:tcBorders>
              <w:top w:val="single" w:sz="8" w:space="0" w:color="auto"/>
              <w:left w:val="single" w:sz="12" w:space="0" w:color="auto"/>
              <w:bottom w:val="single" w:sz="8" w:space="0" w:color="auto"/>
              <w:right w:val="single" w:sz="4" w:space="0" w:color="auto"/>
            </w:tcBorders>
            <w:vAlign w:val="center"/>
          </w:tcPr>
          <w:p w:rsidR="00355DCE" w:rsidRPr="00355DCE" w:rsidRDefault="00355DCE" w:rsidP="00355DCE">
            <w:pPr>
              <w:spacing w:after="0" w:line="240" w:lineRule="auto"/>
              <w:rPr>
                <w:rFonts w:ascii="Times New Roman" w:eastAsia="Times New Roman" w:hAnsi="Times New Roman" w:cs="Times New Roman"/>
                <w:sz w:val="20"/>
                <w:szCs w:val="20"/>
                <w:lang w:val="en-US" w:eastAsia="tr-TR"/>
              </w:rPr>
            </w:pPr>
            <w:r w:rsidRPr="00355DCE">
              <w:rPr>
                <w:rFonts w:ascii="Times New Roman" w:eastAsia="Times New Roman" w:hAnsi="Times New Roman" w:cs="Times New Roman"/>
                <w:sz w:val="20"/>
                <w:szCs w:val="20"/>
                <w:lang w:val="en-US" w:eastAsia="tr-TR"/>
              </w:rPr>
              <w:t>Report</w:t>
            </w:r>
          </w:p>
        </w:tc>
        <w:tc>
          <w:tcPr>
            <w:tcW w:w="745" w:type="pct"/>
            <w:tcBorders>
              <w:top w:val="single" w:sz="8" w:space="0" w:color="auto"/>
              <w:left w:val="single" w:sz="4" w:space="0" w:color="auto"/>
              <w:bottom w:val="single" w:sz="8" w:space="0" w:color="auto"/>
              <w:right w:val="single" w:sz="8" w:space="0" w:color="auto"/>
            </w:tcBorders>
          </w:tcPr>
          <w:p w:rsidR="00355DCE" w:rsidRPr="00355DCE" w:rsidRDefault="00355DCE" w:rsidP="00355DCE">
            <w:pPr>
              <w:spacing w:after="0" w:line="240" w:lineRule="auto"/>
              <w:jc w:val="center"/>
              <w:rPr>
                <w:rFonts w:ascii="Times New Roman" w:eastAsia="Times New Roman" w:hAnsi="Times New Roman" w:cs="Times New Roman"/>
                <w:sz w:val="24"/>
                <w:szCs w:val="24"/>
                <w:lang w:val="en-US" w:eastAsia="tr-TR"/>
              </w:rPr>
            </w:pPr>
          </w:p>
        </w:tc>
        <w:tc>
          <w:tcPr>
            <w:tcW w:w="1165" w:type="pct"/>
            <w:gridSpan w:val="2"/>
            <w:tcBorders>
              <w:top w:val="single" w:sz="8" w:space="0" w:color="auto"/>
              <w:left w:val="single" w:sz="8" w:space="0" w:color="auto"/>
              <w:bottom w:val="single" w:sz="8" w:space="0" w:color="auto"/>
              <w:right w:val="single" w:sz="12" w:space="0" w:color="auto"/>
            </w:tcBorders>
          </w:tcPr>
          <w:p w:rsidR="00355DCE" w:rsidRPr="00355DCE" w:rsidRDefault="00355DCE" w:rsidP="00355DCE">
            <w:pPr>
              <w:spacing w:after="0" w:line="240" w:lineRule="auto"/>
              <w:rPr>
                <w:rFonts w:ascii="Times New Roman" w:eastAsia="Times New Roman" w:hAnsi="Times New Roman" w:cs="Times New Roman"/>
                <w:sz w:val="24"/>
                <w:szCs w:val="24"/>
                <w:lang w:val="en-US" w:eastAsia="tr-TR"/>
              </w:rPr>
            </w:pPr>
          </w:p>
        </w:tc>
      </w:tr>
      <w:tr w:rsidR="00355DCE" w:rsidRPr="00355DCE" w:rsidTr="00B106B6">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355DCE" w:rsidRPr="00355DCE" w:rsidRDefault="00355DCE" w:rsidP="00355DCE">
            <w:pPr>
              <w:spacing w:after="0" w:line="240" w:lineRule="auto"/>
              <w:rPr>
                <w:rFonts w:ascii="Times New Roman" w:eastAsia="Times New Roman" w:hAnsi="Times New Roman" w:cs="Times New Roman"/>
                <w:b/>
                <w:sz w:val="20"/>
                <w:szCs w:val="20"/>
                <w:lang w:val="en-US" w:eastAsia="tr-TR"/>
              </w:rPr>
            </w:pPr>
          </w:p>
        </w:tc>
        <w:tc>
          <w:tcPr>
            <w:tcW w:w="1126" w:type="pct"/>
            <w:gridSpan w:val="5"/>
            <w:tcBorders>
              <w:top w:val="single" w:sz="8" w:space="0" w:color="auto"/>
              <w:left w:val="single" w:sz="12" w:space="0" w:color="auto"/>
              <w:bottom w:val="single" w:sz="12" w:space="0" w:color="auto"/>
              <w:right w:val="single" w:sz="4" w:space="0" w:color="auto"/>
            </w:tcBorders>
            <w:vAlign w:val="center"/>
          </w:tcPr>
          <w:p w:rsidR="00355DCE" w:rsidRPr="00355DCE" w:rsidRDefault="00355DCE" w:rsidP="00355DCE">
            <w:pPr>
              <w:spacing w:after="0" w:line="240" w:lineRule="auto"/>
              <w:rPr>
                <w:rFonts w:ascii="Times New Roman" w:eastAsia="Times New Roman" w:hAnsi="Times New Roman" w:cs="Times New Roman"/>
                <w:sz w:val="20"/>
                <w:szCs w:val="20"/>
                <w:lang w:val="en-US" w:eastAsia="tr-TR"/>
              </w:rPr>
            </w:pPr>
            <w:r w:rsidRPr="00355DCE">
              <w:rPr>
                <w:rFonts w:ascii="Times New Roman" w:eastAsia="Times New Roman" w:hAnsi="Times New Roman" w:cs="Times New Roman"/>
                <w:sz w:val="20"/>
                <w:szCs w:val="20"/>
                <w:lang w:val="en-US" w:eastAsia="tr-TR"/>
              </w:rPr>
              <w:t>Others (………)</w:t>
            </w:r>
          </w:p>
        </w:tc>
        <w:tc>
          <w:tcPr>
            <w:tcW w:w="745" w:type="pct"/>
            <w:tcBorders>
              <w:top w:val="single" w:sz="8" w:space="0" w:color="auto"/>
              <w:left w:val="single" w:sz="4" w:space="0" w:color="auto"/>
              <w:bottom w:val="single" w:sz="12" w:space="0" w:color="auto"/>
              <w:right w:val="single" w:sz="8" w:space="0" w:color="auto"/>
            </w:tcBorders>
          </w:tcPr>
          <w:p w:rsidR="00355DCE" w:rsidRPr="00355DCE" w:rsidRDefault="00355DCE" w:rsidP="00355DCE">
            <w:pPr>
              <w:spacing w:after="0" w:line="240" w:lineRule="auto"/>
              <w:rPr>
                <w:rFonts w:ascii="Times New Roman" w:eastAsia="Times New Roman" w:hAnsi="Times New Roman" w:cs="Times New Roman"/>
                <w:sz w:val="24"/>
                <w:szCs w:val="24"/>
                <w:lang w:val="en-US" w:eastAsia="tr-TR"/>
              </w:rPr>
            </w:pPr>
          </w:p>
        </w:tc>
        <w:tc>
          <w:tcPr>
            <w:tcW w:w="1165" w:type="pct"/>
            <w:gridSpan w:val="2"/>
            <w:tcBorders>
              <w:top w:val="single" w:sz="8" w:space="0" w:color="auto"/>
              <w:left w:val="single" w:sz="8" w:space="0" w:color="auto"/>
              <w:bottom w:val="single" w:sz="12" w:space="0" w:color="auto"/>
              <w:right w:val="single" w:sz="12" w:space="0" w:color="auto"/>
            </w:tcBorders>
          </w:tcPr>
          <w:p w:rsidR="00355DCE" w:rsidRPr="00355DCE" w:rsidRDefault="00355DCE" w:rsidP="00355DCE">
            <w:pPr>
              <w:spacing w:after="0" w:line="240" w:lineRule="auto"/>
              <w:rPr>
                <w:rFonts w:ascii="Times New Roman" w:eastAsia="Times New Roman" w:hAnsi="Times New Roman" w:cs="Times New Roman"/>
                <w:sz w:val="24"/>
                <w:szCs w:val="24"/>
                <w:lang w:val="en-US" w:eastAsia="tr-TR"/>
              </w:rPr>
            </w:pPr>
          </w:p>
        </w:tc>
      </w:tr>
      <w:tr w:rsidR="00355DCE" w:rsidRPr="00355DCE" w:rsidTr="00B106B6">
        <w:trPr>
          <w:trHeight w:val="392"/>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355DCE" w:rsidRPr="00355DCE" w:rsidRDefault="00355DCE" w:rsidP="00355DCE">
            <w:pPr>
              <w:spacing w:after="0" w:line="240" w:lineRule="auto"/>
              <w:jc w:val="center"/>
              <w:rPr>
                <w:rFonts w:ascii="Times New Roman" w:eastAsia="Times New Roman" w:hAnsi="Times New Roman" w:cs="Times New Roman"/>
                <w:b/>
                <w:sz w:val="20"/>
                <w:szCs w:val="20"/>
                <w:lang w:val="en-US" w:eastAsia="tr-TR"/>
              </w:rPr>
            </w:pPr>
            <w:r w:rsidRPr="00355DCE">
              <w:rPr>
                <w:rFonts w:ascii="Times New Roman" w:eastAsia="Times New Roman" w:hAnsi="Times New Roman" w:cs="Times New Roman"/>
                <w:b/>
                <w:sz w:val="20"/>
                <w:szCs w:val="20"/>
                <w:lang w:val="en-US" w:eastAsia="tr-TR"/>
              </w:rPr>
              <w:t>FINAL EXAM</w:t>
            </w:r>
          </w:p>
        </w:tc>
        <w:tc>
          <w:tcPr>
            <w:tcW w:w="1126" w:type="pct"/>
            <w:gridSpan w:val="5"/>
            <w:tcBorders>
              <w:top w:val="single" w:sz="12" w:space="0" w:color="auto"/>
              <w:left w:val="single" w:sz="12" w:space="0" w:color="auto"/>
              <w:bottom w:val="single" w:sz="8" w:space="0" w:color="auto"/>
              <w:right w:val="single" w:sz="4" w:space="0" w:color="auto"/>
            </w:tcBorders>
          </w:tcPr>
          <w:p w:rsidR="00355DCE" w:rsidRPr="00355DCE" w:rsidRDefault="00355DCE" w:rsidP="00355DCE">
            <w:pPr>
              <w:spacing w:after="0" w:line="240" w:lineRule="auto"/>
              <w:rPr>
                <w:rFonts w:ascii="Times New Roman" w:eastAsia="Times New Roman" w:hAnsi="Times New Roman" w:cs="Times New Roman"/>
                <w:sz w:val="20"/>
                <w:szCs w:val="20"/>
                <w:lang w:val="en-US" w:eastAsia="tr-TR"/>
              </w:rPr>
            </w:pPr>
            <w:r w:rsidRPr="00355DCE">
              <w:rPr>
                <w:rFonts w:ascii="Times New Roman" w:eastAsia="Times New Roman" w:hAnsi="Times New Roman" w:cs="Times New Roman"/>
                <w:sz w:val="20"/>
                <w:szCs w:val="20"/>
                <w:lang w:val="en-US" w:eastAsia="tr-TR"/>
              </w:rPr>
              <w:t xml:space="preserve"> </w:t>
            </w:r>
          </w:p>
        </w:tc>
        <w:tc>
          <w:tcPr>
            <w:tcW w:w="745" w:type="pct"/>
            <w:tcBorders>
              <w:top w:val="single" w:sz="12" w:space="0" w:color="auto"/>
              <w:left w:val="single" w:sz="4" w:space="0" w:color="auto"/>
              <w:bottom w:val="single" w:sz="8" w:space="0" w:color="auto"/>
              <w:right w:val="single" w:sz="8" w:space="0" w:color="auto"/>
            </w:tcBorders>
            <w:vAlign w:val="center"/>
          </w:tcPr>
          <w:p w:rsidR="00355DCE" w:rsidRPr="00355DCE" w:rsidRDefault="00355DCE" w:rsidP="00355DCE">
            <w:pPr>
              <w:spacing w:after="0" w:line="240" w:lineRule="auto"/>
              <w:jc w:val="center"/>
              <w:rPr>
                <w:rFonts w:ascii="Times New Roman" w:eastAsia="Times New Roman" w:hAnsi="Times New Roman" w:cs="Times New Roman"/>
                <w:sz w:val="24"/>
                <w:szCs w:val="24"/>
                <w:lang w:val="en-US" w:eastAsia="tr-TR"/>
              </w:rPr>
            </w:pPr>
            <w:r w:rsidRPr="00355DCE">
              <w:rPr>
                <w:rFonts w:ascii="Times New Roman" w:eastAsia="Times New Roman" w:hAnsi="Times New Roman" w:cs="Times New Roman"/>
                <w:sz w:val="24"/>
                <w:szCs w:val="24"/>
                <w:lang w:val="en-US" w:eastAsia="tr-TR"/>
              </w:rPr>
              <w:tab/>
              <w:t xml:space="preserve">1 </w:t>
            </w:r>
          </w:p>
        </w:tc>
        <w:tc>
          <w:tcPr>
            <w:tcW w:w="1165" w:type="pct"/>
            <w:gridSpan w:val="2"/>
            <w:tcBorders>
              <w:top w:val="single" w:sz="12" w:space="0" w:color="auto"/>
              <w:left w:val="single" w:sz="8" w:space="0" w:color="auto"/>
              <w:bottom w:val="single" w:sz="8" w:space="0" w:color="auto"/>
              <w:right w:val="single" w:sz="12" w:space="0" w:color="auto"/>
            </w:tcBorders>
            <w:vAlign w:val="center"/>
          </w:tcPr>
          <w:p w:rsidR="00355DCE" w:rsidRPr="00355DCE" w:rsidRDefault="00355DCE" w:rsidP="00355DCE">
            <w:pPr>
              <w:spacing w:after="0" w:line="240" w:lineRule="auto"/>
              <w:jc w:val="center"/>
              <w:rPr>
                <w:rFonts w:ascii="Times New Roman" w:eastAsia="Times New Roman" w:hAnsi="Times New Roman" w:cs="Times New Roman"/>
                <w:sz w:val="24"/>
                <w:szCs w:val="24"/>
                <w:lang w:val="en-US" w:eastAsia="tr-TR"/>
              </w:rPr>
            </w:pPr>
            <w:r w:rsidRPr="00355DCE">
              <w:rPr>
                <w:rFonts w:ascii="Times New Roman" w:eastAsia="Times New Roman" w:hAnsi="Times New Roman" w:cs="Times New Roman"/>
                <w:sz w:val="24"/>
                <w:szCs w:val="24"/>
                <w:lang w:val="en-US" w:eastAsia="tr-TR"/>
              </w:rPr>
              <w:t>50</w:t>
            </w:r>
          </w:p>
        </w:tc>
      </w:tr>
      <w:tr w:rsidR="00355DCE" w:rsidRPr="00355DCE" w:rsidTr="00B106B6">
        <w:trPr>
          <w:trHeight w:val="447"/>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355DCE" w:rsidRPr="00355DCE" w:rsidRDefault="00355DCE" w:rsidP="00355DCE">
            <w:pPr>
              <w:spacing w:after="0" w:line="240" w:lineRule="auto"/>
              <w:jc w:val="center"/>
              <w:rPr>
                <w:rFonts w:ascii="Times New Roman" w:eastAsia="Times New Roman" w:hAnsi="Times New Roman" w:cs="Times New Roman"/>
                <w:b/>
                <w:sz w:val="20"/>
                <w:szCs w:val="20"/>
                <w:lang w:val="en-US" w:eastAsia="tr-TR"/>
              </w:rPr>
            </w:pPr>
            <w:r w:rsidRPr="00355DCE">
              <w:rPr>
                <w:rFonts w:ascii="Times New Roman" w:eastAsia="Times New Roman" w:hAnsi="Times New Roman" w:cs="Times New Roman"/>
                <w:b/>
                <w:sz w:val="20"/>
                <w:szCs w:val="20"/>
                <w:lang w:val="en-US" w:eastAsia="tr-TR"/>
              </w:rPr>
              <w:t>PREREQUIEITE(S)</w:t>
            </w:r>
          </w:p>
        </w:tc>
        <w:tc>
          <w:tcPr>
            <w:tcW w:w="3036" w:type="pct"/>
            <w:gridSpan w:val="8"/>
            <w:tcBorders>
              <w:top w:val="single" w:sz="12" w:space="0" w:color="auto"/>
              <w:left w:val="single" w:sz="12" w:space="0" w:color="auto"/>
              <w:bottom w:val="single" w:sz="12" w:space="0" w:color="auto"/>
              <w:right w:val="single" w:sz="12" w:space="0" w:color="auto"/>
            </w:tcBorders>
            <w:vAlign w:val="center"/>
          </w:tcPr>
          <w:p w:rsidR="00355DCE" w:rsidRPr="00355DCE" w:rsidRDefault="00355DCE" w:rsidP="00355DCE">
            <w:pPr>
              <w:spacing w:after="0" w:line="240" w:lineRule="auto"/>
              <w:jc w:val="both"/>
              <w:rPr>
                <w:rFonts w:ascii="Times New Roman" w:eastAsia="Times New Roman" w:hAnsi="Times New Roman" w:cs="Times New Roman"/>
                <w:sz w:val="18"/>
                <w:szCs w:val="18"/>
                <w:lang w:val="en-US" w:eastAsia="tr-TR"/>
              </w:rPr>
            </w:pPr>
            <w:r w:rsidRPr="00355DCE">
              <w:rPr>
                <w:rFonts w:ascii="Times New Roman" w:eastAsia="Times New Roman" w:hAnsi="Times New Roman" w:cs="Times New Roman"/>
                <w:sz w:val="18"/>
                <w:szCs w:val="18"/>
                <w:lang w:val="en-US" w:eastAsia="tr-TR"/>
              </w:rPr>
              <w:t>None</w:t>
            </w:r>
          </w:p>
        </w:tc>
      </w:tr>
      <w:tr w:rsidR="00355DCE" w:rsidRPr="00355DCE" w:rsidTr="00B106B6">
        <w:trPr>
          <w:trHeight w:val="447"/>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355DCE" w:rsidRPr="00355DCE" w:rsidRDefault="00355DCE" w:rsidP="00355DCE">
            <w:pPr>
              <w:spacing w:after="0" w:line="240" w:lineRule="auto"/>
              <w:jc w:val="center"/>
              <w:rPr>
                <w:rFonts w:ascii="Times New Roman" w:eastAsia="Times New Roman" w:hAnsi="Times New Roman" w:cs="Times New Roman"/>
                <w:b/>
                <w:sz w:val="20"/>
                <w:szCs w:val="20"/>
                <w:lang w:val="en-US" w:eastAsia="tr-TR"/>
              </w:rPr>
            </w:pPr>
            <w:r w:rsidRPr="00355DCE">
              <w:rPr>
                <w:rFonts w:ascii="Times New Roman" w:eastAsia="Times New Roman" w:hAnsi="Times New Roman" w:cs="Times New Roman"/>
                <w:b/>
                <w:sz w:val="20"/>
                <w:szCs w:val="20"/>
                <w:lang w:val="en-US" w:eastAsia="tr-TR"/>
              </w:rPr>
              <w:t>COURSE DESCRIPTION</w:t>
            </w:r>
          </w:p>
        </w:tc>
        <w:tc>
          <w:tcPr>
            <w:tcW w:w="3036" w:type="pct"/>
            <w:gridSpan w:val="8"/>
            <w:tcBorders>
              <w:top w:val="single" w:sz="12" w:space="0" w:color="auto"/>
              <w:left w:val="single" w:sz="12" w:space="0" w:color="auto"/>
              <w:bottom w:val="single" w:sz="12" w:space="0" w:color="auto"/>
              <w:right w:val="single" w:sz="12" w:space="0" w:color="auto"/>
            </w:tcBorders>
          </w:tcPr>
          <w:p w:rsidR="00355DCE" w:rsidRPr="00355DCE" w:rsidRDefault="00355DCE" w:rsidP="00355DCE">
            <w:pPr>
              <w:tabs>
                <w:tab w:val="left" w:pos="7800"/>
              </w:tabs>
              <w:spacing w:after="120" w:line="240" w:lineRule="auto"/>
              <w:jc w:val="both"/>
              <w:rPr>
                <w:rFonts w:ascii="Times New Roman" w:eastAsia="Times New Roman" w:hAnsi="Times New Roman" w:cs="Times New Roman"/>
                <w:sz w:val="18"/>
                <w:szCs w:val="18"/>
                <w:lang w:val="en-US" w:eastAsia="tr-TR"/>
              </w:rPr>
            </w:pPr>
            <w:r w:rsidRPr="00355DCE">
              <w:rPr>
                <w:rFonts w:ascii="Times New Roman" w:eastAsia="Times New Roman" w:hAnsi="Times New Roman" w:cs="Times New Roman"/>
                <w:sz w:val="18"/>
                <w:szCs w:val="18"/>
                <w:lang w:val="en-US" w:eastAsia="tr-TR"/>
              </w:rPr>
              <w:t>Basic principles of ergonomics, physical, cognitive and administrative ergonomics, common musculoskeletal diseases among dentists, their findings and risk factors associated with their developments, dentist’s work station adjustments, correct working postures, methods to minimize work-related stress, grasping types for hand-held instruments, methods to improve general health status, home and worksite exercises, basic principles of office ergonomics, fatigue and steps taken to overcome it, the principles and methods of four-handed dentistry, legal procedures to establish a dental practice office.</w:t>
            </w:r>
          </w:p>
        </w:tc>
      </w:tr>
      <w:tr w:rsidR="00355DCE" w:rsidRPr="00355DCE" w:rsidTr="00B106B6">
        <w:trPr>
          <w:trHeight w:val="426"/>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355DCE" w:rsidRPr="00355DCE" w:rsidRDefault="00355DCE" w:rsidP="00355DCE">
            <w:pPr>
              <w:spacing w:after="0" w:line="240" w:lineRule="auto"/>
              <w:jc w:val="center"/>
              <w:rPr>
                <w:rFonts w:ascii="Times New Roman" w:eastAsia="Times New Roman" w:hAnsi="Times New Roman" w:cs="Times New Roman"/>
                <w:b/>
                <w:sz w:val="20"/>
                <w:szCs w:val="20"/>
                <w:lang w:val="en-US" w:eastAsia="tr-TR"/>
              </w:rPr>
            </w:pPr>
            <w:r w:rsidRPr="00355DCE">
              <w:rPr>
                <w:rFonts w:ascii="Times New Roman" w:eastAsia="Times New Roman" w:hAnsi="Times New Roman" w:cs="Times New Roman"/>
                <w:b/>
                <w:sz w:val="20"/>
                <w:szCs w:val="20"/>
                <w:lang w:val="en-US" w:eastAsia="tr-TR"/>
              </w:rPr>
              <w:t>COURSE OBJECTIVES</w:t>
            </w:r>
          </w:p>
        </w:tc>
        <w:tc>
          <w:tcPr>
            <w:tcW w:w="3036" w:type="pct"/>
            <w:gridSpan w:val="8"/>
            <w:tcBorders>
              <w:top w:val="single" w:sz="12" w:space="0" w:color="auto"/>
              <w:left w:val="single" w:sz="12" w:space="0" w:color="auto"/>
              <w:bottom w:val="single" w:sz="12" w:space="0" w:color="auto"/>
              <w:right w:val="single" w:sz="12" w:space="0" w:color="auto"/>
            </w:tcBorders>
          </w:tcPr>
          <w:p w:rsidR="00355DCE" w:rsidRPr="00355DCE" w:rsidRDefault="00355DCE" w:rsidP="00355DCE">
            <w:pPr>
              <w:spacing w:after="0" w:line="240" w:lineRule="auto"/>
              <w:jc w:val="both"/>
              <w:rPr>
                <w:rFonts w:ascii="Times New Roman" w:eastAsia="Times New Roman" w:hAnsi="Times New Roman" w:cs="Times New Roman"/>
                <w:sz w:val="18"/>
                <w:szCs w:val="18"/>
                <w:lang w:val="en-US" w:eastAsia="tr-TR"/>
              </w:rPr>
            </w:pPr>
            <w:r w:rsidRPr="00355DCE">
              <w:rPr>
                <w:rFonts w:ascii="Times New Roman" w:eastAsia="Times New Roman" w:hAnsi="Times New Roman" w:cs="Times New Roman"/>
                <w:sz w:val="18"/>
                <w:szCs w:val="18"/>
                <w:lang w:val="en-US" w:eastAsia="tr-TR"/>
              </w:rPr>
              <w:t>To give information about the basic principles of ergonomics, common musculoskeletal diseases among dentists, their findings and risk factors associated with their developments and office ergonomics</w:t>
            </w:r>
          </w:p>
          <w:p w:rsidR="00355DCE" w:rsidRPr="00355DCE" w:rsidRDefault="00355DCE" w:rsidP="00355DCE">
            <w:pPr>
              <w:spacing w:after="0" w:line="240" w:lineRule="auto"/>
              <w:jc w:val="both"/>
              <w:rPr>
                <w:rFonts w:ascii="Times New Roman" w:eastAsia="Times New Roman" w:hAnsi="Times New Roman" w:cs="Times New Roman"/>
                <w:sz w:val="18"/>
                <w:szCs w:val="18"/>
                <w:lang w:val="en-US" w:eastAsia="tr-TR"/>
              </w:rPr>
            </w:pPr>
          </w:p>
          <w:p w:rsidR="00355DCE" w:rsidRPr="00355DCE" w:rsidRDefault="00355DCE" w:rsidP="00355DCE">
            <w:pPr>
              <w:spacing w:after="0" w:line="240" w:lineRule="auto"/>
              <w:jc w:val="both"/>
              <w:rPr>
                <w:rFonts w:ascii="Times New Roman" w:eastAsia="Times New Roman" w:hAnsi="Times New Roman" w:cs="Times New Roman"/>
                <w:sz w:val="18"/>
                <w:szCs w:val="18"/>
                <w:lang w:val="en-US" w:eastAsia="tr-TR"/>
              </w:rPr>
            </w:pPr>
            <w:r w:rsidRPr="00355DCE">
              <w:rPr>
                <w:rFonts w:ascii="Times New Roman" w:eastAsia="Times New Roman" w:hAnsi="Times New Roman" w:cs="Times New Roman"/>
                <w:sz w:val="18"/>
                <w:szCs w:val="18"/>
                <w:lang w:val="en-US" w:eastAsia="tr-TR"/>
              </w:rPr>
              <w:t>To teach suitable body postures, proper adjustments of work stations, methods to improve practice of dentistry and general health status, fatigue and steps taken to overcome it, the principles and methods of four- handed dentistry, legal procedures to open a dental practice office.</w:t>
            </w:r>
          </w:p>
        </w:tc>
      </w:tr>
      <w:tr w:rsidR="00355DCE" w:rsidRPr="00355DCE" w:rsidTr="00B106B6">
        <w:trPr>
          <w:trHeight w:val="518"/>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355DCE" w:rsidRPr="00355DCE" w:rsidRDefault="00355DCE" w:rsidP="00355DCE">
            <w:pPr>
              <w:spacing w:after="0" w:line="240" w:lineRule="auto"/>
              <w:jc w:val="center"/>
              <w:rPr>
                <w:rFonts w:ascii="Times New Roman" w:eastAsia="Times New Roman" w:hAnsi="Times New Roman" w:cs="Times New Roman"/>
                <w:b/>
                <w:sz w:val="20"/>
                <w:szCs w:val="20"/>
                <w:lang w:val="en-US" w:eastAsia="tr-TR"/>
              </w:rPr>
            </w:pPr>
            <w:r w:rsidRPr="00355DCE">
              <w:rPr>
                <w:rFonts w:ascii="Times New Roman" w:eastAsia="Times New Roman" w:hAnsi="Times New Roman" w:cs="Times New Roman"/>
                <w:b/>
                <w:sz w:val="20"/>
                <w:szCs w:val="20"/>
                <w:lang w:val="en-US" w:eastAsia="tr-TR"/>
              </w:rPr>
              <w:t>ADDITIVE OF COURSE TO APPLY PROFESSIONAL EDUATION</w:t>
            </w:r>
          </w:p>
        </w:tc>
        <w:tc>
          <w:tcPr>
            <w:tcW w:w="3036" w:type="pct"/>
            <w:gridSpan w:val="8"/>
            <w:tcBorders>
              <w:top w:val="single" w:sz="12" w:space="0" w:color="auto"/>
              <w:left w:val="single" w:sz="12" w:space="0" w:color="auto"/>
              <w:bottom w:val="single" w:sz="12" w:space="0" w:color="auto"/>
              <w:right w:val="single" w:sz="12" w:space="0" w:color="auto"/>
            </w:tcBorders>
            <w:vAlign w:val="center"/>
          </w:tcPr>
          <w:p w:rsidR="00355DCE" w:rsidRPr="00355DCE" w:rsidRDefault="00355DCE" w:rsidP="00355DCE">
            <w:pPr>
              <w:spacing w:after="0" w:line="240" w:lineRule="auto"/>
              <w:jc w:val="both"/>
              <w:rPr>
                <w:rFonts w:ascii="Times New Roman" w:eastAsia="Times New Roman" w:hAnsi="Times New Roman" w:cs="Times New Roman"/>
                <w:sz w:val="18"/>
                <w:szCs w:val="18"/>
                <w:lang w:val="en-US" w:eastAsia="tr-TR"/>
              </w:rPr>
            </w:pPr>
            <w:r w:rsidRPr="00355DCE">
              <w:rPr>
                <w:rFonts w:ascii="Times New Roman" w:eastAsia="Times New Roman" w:hAnsi="Times New Roman" w:cs="Times New Roman"/>
                <w:sz w:val="18"/>
                <w:szCs w:val="18"/>
                <w:lang w:val="en-US" w:eastAsia="tr-TR"/>
              </w:rPr>
              <w:t xml:space="preserve">Gives basic information about dental ergonomics and dental affice management </w:t>
            </w:r>
          </w:p>
        </w:tc>
      </w:tr>
      <w:tr w:rsidR="00355DCE" w:rsidRPr="00355DCE" w:rsidTr="00B106B6">
        <w:trPr>
          <w:trHeight w:val="518"/>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355DCE" w:rsidRPr="00355DCE" w:rsidRDefault="00355DCE" w:rsidP="00355DCE">
            <w:pPr>
              <w:spacing w:after="0" w:line="240" w:lineRule="auto"/>
              <w:jc w:val="center"/>
              <w:rPr>
                <w:rFonts w:ascii="Times New Roman" w:eastAsia="Times New Roman" w:hAnsi="Times New Roman" w:cs="Times New Roman"/>
                <w:b/>
                <w:sz w:val="20"/>
                <w:szCs w:val="20"/>
                <w:lang w:val="en-US" w:eastAsia="tr-TR"/>
              </w:rPr>
            </w:pPr>
            <w:r w:rsidRPr="00355DCE">
              <w:rPr>
                <w:rFonts w:ascii="Times New Roman" w:eastAsia="Times New Roman" w:hAnsi="Times New Roman" w:cs="Times New Roman"/>
                <w:b/>
                <w:sz w:val="20"/>
                <w:szCs w:val="20"/>
                <w:lang w:val="en-US" w:eastAsia="tr-TR"/>
              </w:rPr>
              <w:t>COURSE OUTCOMES</w:t>
            </w:r>
          </w:p>
        </w:tc>
        <w:tc>
          <w:tcPr>
            <w:tcW w:w="3036" w:type="pct"/>
            <w:gridSpan w:val="8"/>
            <w:tcBorders>
              <w:top w:val="single" w:sz="12" w:space="0" w:color="auto"/>
              <w:left w:val="single" w:sz="12" w:space="0" w:color="auto"/>
              <w:bottom w:val="single" w:sz="12" w:space="0" w:color="auto"/>
              <w:right w:val="single" w:sz="12" w:space="0" w:color="auto"/>
            </w:tcBorders>
            <w:vAlign w:val="center"/>
          </w:tcPr>
          <w:p w:rsidR="00355DCE" w:rsidRPr="00355DCE" w:rsidRDefault="00355DCE" w:rsidP="00355DCE">
            <w:pPr>
              <w:tabs>
                <w:tab w:val="left" w:pos="7800"/>
              </w:tabs>
              <w:spacing w:before="120" w:after="120" w:line="240" w:lineRule="auto"/>
              <w:jc w:val="both"/>
              <w:rPr>
                <w:rFonts w:ascii="Times New Roman" w:eastAsia="Times New Roman" w:hAnsi="Times New Roman" w:cs="Times New Roman"/>
                <w:sz w:val="18"/>
                <w:szCs w:val="18"/>
                <w:lang w:val="en-US" w:eastAsia="tr-TR"/>
              </w:rPr>
            </w:pPr>
            <w:r w:rsidRPr="00355DCE">
              <w:rPr>
                <w:rFonts w:ascii="Times New Roman" w:eastAsia="Times New Roman" w:hAnsi="Times New Roman" w:cs="Times New Roman"/>
                <w:sz w:val="18"/>
                <w:szCs w:val="18"/>
                <w:lang w:val="en-US" w:eastAsia="tr-TR"/>
              </w:rPr>
              <w:t xml:space="preserve">Student will have knowledge about dental office management and ergonomics </w:t>
            </w:r>
          </w:p>
        </w:tc>
      </w:tr>
      <w:tr w:rsidR="00355DCE" w:rsidRPr="00355DCE" w:rsidTr="00B106B6">
        <w:trPr>
          <w:trHeight w:val="54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355DCE" w:rsidRPr="00355DCE" w:rsidRDefault="00355DCE" w:rsidP="00355DCE">
            <w:pPr>
              <w:spacing w:after="0" w:line="240" w:lineRule="auto"/>
              <w:jc w:val="center"/>
              <w:rPr>
                <w:rFonts w:ascii="Times New Roman" w:eastAsia="Times New Roman" w:hAnsi="Times New Roman" w:cs="Times New Roman"/>
                <w:b/>
                <w:sz w:val="20"/>
                <w:szCs w:val="20"/>
                <w:lang w:val="en-US" w:eastAsia="tr-TR"/>
              </w:rPr>
            </w:pPr>
            <w:r w:rsidRPr="00355DCE">
              <w:rPr>
                <w:rFonts w:ascii="Times New Roman" w:eastAsia="Times New Roman" w:hAnsi="Times New Roman" w:cs="Times New Roman"/>
                <w:b/>
                <w:sz w:val="20"/>
                <w:szCs w:val="20"/>
                <w:lang w:val="en-US" w:eastAsia="tr-TR"/>
              </w:rPr>
              <w:t>TEXTBOOK</w:t>
            </w:r>
          </w:p>
        </w:tc>
        <w:tc>
          <w:tcPr>
            <w:tcW w:w="3036" w:type="pct"/>
            <w:gridSpan w:val="8"/>
            <w:tcBorders>
              <w:top w:val="single" w:sz="12" w:space="0" w:color="auto"/>
              <w:left w:val="single" w:sz="12" w:space="0" w:color="auto"/>
              <w:bottom w:val="single" w:sz="12" w:space="0" w:color="auto"/>
              <w:right w:val="single" w:sz="12" w:space="0" w:color="auto"/>
            </w:tcBorders>
          </w:tcPr>
          <w:p w:rsidR="00355DCE" w:rsidRPr="00355DCE" w:rsidRDefault="00355DCE" w:rsidP="00355DCE">
            <w:pPr>
              <w:spacing w:after="120" w:line="240" w:lineRule="auto"/>
              <w:jc w:val="both"/>
              <w:outlineLvl w:val="3"/>
              <w:rPr>
                <w:rFonts w:ascii="Times New Roman" w:eastAsia="Times New Roman" w:hAnsi="Times New Roman" w:cs="Times New Roman"/>
                <w:bCs/>
                <w:sz w:val="18"/>
                <w:szCs w:val="18"/>
                <w:lang w:val="en-US" w:eastAsia="tr-TR"/>
              </w:rPr>
            </w:pPr>
            <w:r w:rsidRPr="00355DCE">
              <w:rPr>
                <w:rFonts w:ascii="Times New Roman" w:eastAsia="Times New Roman" w:hAnsi="Times New Roman" w:cs="Times New Roman"/>
                <w:b/>
                <w:bCs/>
                <w:sz w:val="18"/>
                <w:szCs w:val="18"/>
                <w:lang w:val="en-US" w:eastAsia="tr-TR"/>
              </w:rPr>
              <w:t>American Dental Association</w:t>
            </w:r>
            <w:r w:rsidRPr="00355DCE">
              <w:rPr>
                <w:rFonts w:ascii="Times New Roman" w:eastAsia="Times New Roman" w:hAnsi="Times New Roman" w:cs="Times New Roman"/>
                <w:bCs/>
                <w:sz w:val="18"/>
                <w:szCs w:val="18"/>
                <w:lang w:val="en-US" w:eastAsia="tr-TR"/>
              </w:rPr>
              <w:t xml:space="preserve"> (2013). The ADA practical guide to dental office design. [Chicago, III.]: American Dental Association, Dept. of. Product Development and Sales. </w:t>
            </w:r>
          </w:p>
          <w:p w:rsidR="00355DCE" w:rsidRPr="00355DCE" w:rsidRDefault="00355DCE" w:rsidP="00355DCE">
            <w:pPr>
              <w:spacing w:after="120" w:line="240" w:lineRule="auto"/>
              <w:jc w:val="both"/>
              <w:outlineLvl w:val="3"/>
              <w:rPr>
                <w:rFonts w:ascii="Times New Roman" w:eastAsia="Times New Roman" w:hAnsi="Times New Roman" w:cs="Times New Roman"/>
                <w:bCs/>
                <w:sz w:val="18"/>
                <w:szCs w:val="18"/>
                <w:lang w:val="en-US" w:eastAsia="tr-TR"/>
              </w:rPr>
            </w:pPr>
            <w:r w:rsidRPr="00355DCE">
              <w:rPr>
                <w:rFonts w:ascii="Times New Roman" w:eastAsia="Times New Roman" w:hAnsi="Times New Roman" w:cs="Times New Roman"/>
                <w:b/>
                <w:bCs/>
                <w:sz w:val="18"/>
                <w:szCs w:val="18"/>
                <w:lang w:val="en-US" w:eastAsia="tr-TR"/>
              </w:rPr>
              <w:t>Skovsgaard, H. (2001).</w:t>
            </w:r>
            <w:r w:rsidRPr="00355DCE">
              <w:rPr>
                <w:rFonts w:ascii="Times New Roman" w:eastAsia="Times New Roman" w:hAnsi="Times New Roman" w:cs="Times New Roman"/>
                <w:bCs/>
                <w:sz w:val="18"/>
                <w:szCs w:val="18"/>
                <w:lang w:val="en-US" w:eastAsia="tr-TR"/>
              </w:rPr>
              <w:t xml:space="preserve"> Ergonomi Raporu. 1-25.</w:t>
            </w:r>
          </w:p>
        </w:tc>
      </w:tr>
      <w:tr w:rsidR="00355DCE" w:rsidRPr="00355DCE" w:rsidTr="00B106B6">
        <w:trPr>
          <w:trHeight w:val="54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355DCE" w:rsidRPr="00355DCE" w:rsidRDefault="00355DCE" w:rsidP="00355DCE">
            <w:pPr>
              <w:spacing w:after="0" w:line="240" w:lineRule="auto"/>
              <w:jc w:val="center"/>
              <w:rPr>
                <w:rFonts w:ascii="Times New Roman" w:eastAsia="Times New Roman" w:hAnsi="Times New Roman" w:cs="Times New Roman"/>
                <w:b/>
                <w:sz w:val="20"/>
                <w:szCs w:val="20"/>
                <w:lang w:val="en-US" w:eastAsia="tr-TR"/>
              </w:rPr>
            </w:pPr>
            <w:r w:rsidRPr="00355DCE">
              <w:rPr>
                <w:rFonts w:ascii="Times New Roman" w:eastAsia="Times New Roman" w:hAnsi="Times New Roman" w:cs="Times New Roman"/>
                <w:b/>
                <w:sz w:val="20"/>
                <w:szCs w:val="20"/>
                <w:lang w:val="en-US" w:eastAsia="tr-TR"/>
              </w:rPr>
              <w:t>OTHER REFERENCES</w:t>
            </w:r>
          </w:p>
        </w:tc>
        <w:tc>
          <w:tcPr>
            <w:tcW w:w="3036" w:type="pct"/>
            <w:gridSpan w:val="8"/>
            <w:tcBorders>
              <w:top w:val="single" w:sz="12" w:space="0" w:color="auto"/>
              <w:left w:val="single" w:sz="12" w:space="0" w:color="auto"/>
              <w:bottom w:val="single" w:sz="12" w:space="0" w:color="auto"/>
              <w:right w:val="single" w:sz="12" w:space="0" w:color="auto"/>
            </w:tcBorders>
          </w:tcPr>
          <w:p w:rsidR="00355DCE" w:rsidRPr="00355DCE" w:rsidRDefault="00355DCE" w:rsidP="00355DCE">
            <w:pPr>
              <w:spacing w:after="0" w:line="240" w:lineRule="auto"/>
              <w:outlineLvl w:val="3"/>
              <w:rPr>
                <w:rFonts w:ascii="Times New Roman" w:eastAsia="Times New Roman" w:hAnsi="Times New Roman" w:cs="Times New Roman"/>
                <w:bCs/>
                <w:color w:val="000000"/>
                <w:sz w:val="18"/>
                <w:szCs w:val="18"/>
                <w:lang w:val="en-US" w:eastAsia="tr-TR"/>
              </w:rPr>
            </w:pPr>
            <w:r w:rsidRPr="00355DCE">
              <w:rPr>
                <w:rFonts w:ascii="Times New Roman" w:eastAsia="Times New Roman" w:hAnsi="Times New Roman" w:cs="Times New Roman"/>
                <w:b/>
                <w:bCs/>
                <w:color w:val="000000"/>
                <w:sz w:val="18"/>
                <w:szCs w:val="18"/>
                <w:lang w:val="en-US" w:eastAsia="tr-TR"/>
              </w:rPr>
              <w:t>Türk Diş Hekimleri Birliği (2014).</w:t>
            </w:r>
            <w:r w:rsidRPr="00355DCE">
              <w:rPr>
                <w:rFonts w:ascii="Times New Roman" w:eastAsia="Times New Roman" w:hAnsi="Times New Roman" w:cs="Times New Roman"/>
                <w:bCs/>
                <w:color w:val="000000"/>
                <w:sz w:val="18"/>
                <w:szCs w:val="18"/>
                <w:lang w:val="en-US" w:eastAsia="tr-TR"/>
              </w:rPr>
              <w:t xml:space="preserve"> Diş Hekimliği muayenehanesi yön</w:t>
            </w:r>
            <w:r w:rsidR="00D66211">
              <w:rPr>
                <w:rFonts w:ascii="Times New Roman" w:eastAsia="Times New Roman" w:hAnsi="Times New Roman" w:cs="Times New Roman"/>
                <w:bCs/>
                <w:color w:val="000000"/>
                <w:sz w:val="18"/>
                <w:szCs w:val="18"/>
                <w:lang w:val="en-US" w:eastAsia="tr-TR"/>
              </w:rPr>
              <w:t>etim sistemi.</w:t>
            </w:r>
          </w:p>
        </w:tc>
      </w:tr>
      <w:tr w:rsidR="00355DCE" w:rsidRPr="00355DCE" w:rsidTr="00B106B6">
        <w:trPr>
          <w:trHeight w:val="54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355DCE" w:rsidRPr="00355DCE" w:rsidRDefault="00355DCE" w:rsidP="00355DCE">
            <w:pPr>
              <w:spacing w:after="0" w:line="240" w:lineRule="auto"/>
              <w:jc w:val="center"/>
              <w:rPr>
                <w:rFonts w:ascii="Times New Roman" w:eastAsia="Times New Roman" w:hAnsi="Times New Roman" w:cs="Times New Roman"/>
                <w:b/>
                <w:sz w:val="20"/>
                <w:szCs w:val="20"/>
                <w:lang w:val="en-US" w:eastAsia="tr-TR"/>
              </w:rPr>
            </w:pPr>
          </w:p>
        </w:tc>
        <w:tc>
          <w:tcPr>
            <w:tcW w:w="3036" w:type="pct"/>
            <w:gridSpan w:val="8"/>
            <w:tcBorders>
              <w:top w:val="single" w:sz="12" w:space="0" w:color="auto"/>
              <w:left w:val="single" w:sz="12" w:space="0" w:color="auto"/>
              <w:bottom w:val="single" w:sz="12" w:space="0" w:color="auto"/>
              <w:right w:val="single" w:sz="12" w:space="0" w:color="auto"/>
            </w:tcBorders>
          </w:tcPr>
          <w:p w:rsidR="00355DCE" w:rsidRPr="00355DCE" w:rsidRDefault="00355DCE" w:rsidP="00355DCE">
            <w:pPr>
              <w:spacing w:after="0" w:line="240" w:lineRule="auto"/>
              <w:outlineLvl w:val="3"/>
              <w:rPr>
                <w:rFonts w:ascii="Times New Roman" w:eastAsia="Times New Roman" w:hAnsi="Times New Roman" w:cs="Times New Roman"/>
                <w:b/>
                <w:bCs/>
                <w:color w:val="000000"/>
                <w:sz w:val="18"/>
                <w:szCs w:val="18"/>
                <w:lang w:val="en-US" w:eastAsia="tr-TR"/>
              </w:rPr>
            </w:pPr>
            <w:r w:rsidRPr="00355DCE">
              <w:rPr>
                <w:rFonts w:ascii="Times New Roman" w:eastAsia="Times New Roman" w:hAnsi="Times New Roman" w:cs="Times New Roman"/>
                <w:b/>
                <w:bCs/>
                <w:color w:val="000000"/>
                <w:sz w:val="18"/>
                <w:szCs w:val="18"/>
                <w:lang w:val="en-US" w:eastAsia="tr-TR"/>
              </w:rPr>
              <w:t xml:space="preserve">American Dental Association (2012).  </w:t>
            </w:r>
            <w:r w:rsidRPr="00355DCE">
              <w:rPr>
                <w:rFonts w:ascii="Times New Roman" w:eastAsia="Times New Roman" w:hAnsi="Times New Roman" w:cs="Times New Roman"/>
                <w:bCs/>
                <w:color w:val="000000"/>
                <w:sz w:val="18"/>
                <w:szCs w:val="18"/>
                <w:lang w:val="en-US" w:eastAsia="tr-TR"/>
              </w:rPr>
              <w:t>The ADA Practical Guide to Starting Your Dental Practice.</w:t>
            </w:r>
          </w:p>
        </w:tc>
      </w:tr>
      <w:tr w:rsidR="00355DCE" w:rsidRPr="00355DCE" w:rsidTr="00B106B6">
        <w:trPr>
          <w:trHeight w:val="52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355DCE" w:rsidRPr="00355DCE" w:rsidRDefault="00355DCE" w:rsidP="00355DCE">
            <w:pPr>
              <w:spacing w:after="0" w:line="240" w:lineRule="auto"/>
              <w:jc w:val="center"/>
              <w:rPr>
                <w:rFonts w:ascii="Times New Roman" w:eastAsia="Times New Roman" w:hAnsi="Times New Roman" w:cs="Times New Roman"/>
                <w:b/>
                <w:sz w:val="20"/>
                <w:szCs w:val="20"/>
                <w:lang w:val="en-US" w:eastAsia="tr-TR"/>
              </w:rPr>
            </w:pPr>
            <w:r w:rsidRPr="00355DCE">
              <w:rPr>
                <w:rFonts w:ascii="Times New Roman" w:eastAsia="Times New Roman" w:hAnsi="Times New Roman" w:cs="Times New Roman"/>
                <w:b/>
                <w:sz w:val="20"/>
                <w:szCs w:val="20"/>
                <w:lang w:val="en-US" w:eastAsia="tr-TR"/>
              </w:rPr>
              <w:t>TOOLS AND EQUIPMENTS REQUIRED</w:t>
            </w:r>
          </w:p>
        </w:tc>
        <w:tc>
          <w:tcPr>
            <w:tcW w:w="3036" w:type="pct"/>
            <w:gridSpan w:val="8"/>
            <w:tcBorders>
              <w:top w:val="single" w:sz="12" w:space="0" w:color="auto"/>
              <w:left w:val="single" w:sz="12" w:space="0" w:color="auto"/>
              <w:bottom w:val="single" w:sz="12" w:space="0" w:color="auto"/>
              <w:right w:val="single" w:sz="12" w:space="0" w:color="auto"/>
            </w:tcBorders>
            <w:vAlign w:val="center"/>
          </w:tcPr>
          <w:p w:rsidR="00355DCE" w:rsidRPr="00355DCE" w:rsidRDefault="00355DCE" w:rsidP="00355DCE">
            <w:pPr>
              <w:spacing w:after="0" w:line="240" w:lineRule="auto"/>
              <w:rPr>
                <w:rFonts w:ascii="Times New Roman" w:eastAsia="Times New Roman" w:hAnsi="Times New Roman" w:cs="Times New Roman"/>
                <w:sz w:val="20"/>
                <w:szCs w:val="20"/>
                <w:lang w:val="en-US" w:eastAsia="tr-TR"/>
              </w:rPr>
            </w:pPr>
            <w:r w:rsidRPr="00355DCE">
              <w:rPr>
                <w:rFonts w:ascii="Times New Roman" w:eastAsia="Times New Roman" w:hAnsi="Times New Roman" w:cs="Times New Roman"/>
                <w:sz w:val="20"/>
                <w:szCs w:val="20"/>
                <w:lang w:val="en-US" w:eastAsia="tr-TR"/>
              </w:rPr>
              <w:t>Computer, projector</w:t>
            </w:r>
          </w:p>
        </w:tc>
      </w:tr>
    </w:tbl>
    <w:p w:rsidR="00355DCE" w:rsidRPr="00355DCE" w:rsidRDefault="00355DCE" w:rsidP="00355DCE">
      <w:pPr>
        <w:spacing w:after="0" w:line="240" w:lineRule="auto"/>
        <w:rPr>
          <w:rFonts w:ascii="Times New Roman" w:eastAsia="Times New Roman" w:hAnsi="Times New Roman" w:cs="Times New Roman"/>
          <w:vanish/>
          <w:sz w:val="24"/>
          <w:szCs w:val="24"/>
          <w:lang w:eastAsia="tr-TR"/>
        </w:rPr>
      </w:pPr>
    </w:p>
    <w:tbl>
      <w:tblPr>
        <w:tblpPr w:leftFromText="141" w:rightFromText="141" w:vertAnchor="text" w:horzAnchor="margin" w:tblpY="1257"/>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355DCE" w:rsidRPr="00355DCE" w:rsidTr="00B106B6">
        <w:trPr>
          <w:trHeight w:val="510"/>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355DCE" w:rsidRPr="00355DCE" w:rsidRDefault="00355DCE" w:rsidP="00355DCE">
            <w:pPr>
              <w:spacing w:after="0" w:line="240" w:lineRule="auto"/>
              <w:jc w:val="center"/>
              <w:rPr>
                <w:rFonts w:ascii="Times New Roman" w:eastAsia="Times New Roman" w:hAnsi="Times New Roman" w:cs="Times New Roman"/>
                <w:b/>
                <w:lang w:val="en-US" w:eastAsia="tr-TR"/>
              </w:rPr>
            </w:pPr>
            <w:r w:rsidRPr="00355DCE">
              <w:rPr>
                <w:rFonts w:ascii="Times New Roman" w:eastAsia="Times New Roman" w:hAnsi="Times New Roman" w:cs="Times New Roman"/>
                <w:b/>
                <w:lang w:val="en-US" w:eastAsia="tr-TR"/>
              </w:rPr>
              <w:t>COURSE SYLLABUS</w:t>
            </w:r>
          </w:p>
        </w:tc>
      </w:tr>
      <w:tr w:rsidR="00355DCE" w:rsidRPr="00355DCE" w:rsidTr="00B106B6">
        <w:tc>
          <w:tcPr>
            <w:tcW w:w="593" w:type="pct"/>
            <w:tcBorders>
              <w:top w:val="single" w:sz="6" w:space="0" w:color="auto"/>
              <w:left w:val="single" w:sz="12" w:space="0" w:color="auto"/>
              <w:bottom w:val="single" w:sz="6" w:space="0" w:color="auto"/>
              <w:right w:val="single" w:sz="6" w:space="0" w:color="auto"/>
            </w:tcBorders>
          </w:tcPr>
          <w:p w:rsidR="00355DCE" w:rsidRPr="00355DCE" w:rsidRDefault="00355DCE" w:rsidP="00355DCE">
            <w:pPr>
              <w:spacing w:after="0" w:line="240" w:lineRule="auto"/>
              <w:jc w:val="center"/>
              <w:rPr>
                <w:rFonts w:ascii="Times New Roman" w:eastAsia="Times New Roman" w:hAnsi="Times New Roman" w:cs="Times New Roman"/>
                <w:b/>
                <w:lang w:val="en-US" w:eastAsia="tr-TR"/>
              </w:rPr>
            </w:pPr>
            <w:r w:rsidRPr="00355DCE">
              <w:rPr>
                <w:rFonts w:ascii="Times New Roman" w:eastAsia="Times New Roman" w:hAnsi="Times New Roman" w:cs="Times New Roman"/>
                <w:b/>
                <w:lang w:val="en-US" w:eastAsia="tr-TR"/>
              </w:rPr>
              <w:t>WEEK</w:t>
            </w:r>
          </w:p>
        </w:tc>
        <w:tc>
          <w:tcPr>
            <w:tcW w:w="4407" w:type="pct"/>
            <w:tcBorders>
              <w:top w:val="single" w:sz="6" w:space="0" w:color="auto"/>
              <w:left w:val="single" w:sz="6" w:space="0" w:color="auto"/>
              <w:bottom w:val="single" w:sz="6" w:space="0" w:color="auto"/>
              <w:right w:val="single" w:sz="12" w:space="0" w:color="auto"/>
            </w:tcBorders>
          </w:tcPr>
          <w:p w:rsidR="00355DCE" w:rsidRPr="00355DCE" w:rsidRDefault="00355DCE" w:rsidP="00355DCE">
            <w:pPr>
              <w:spacing w:after="0" w:line="240" w:lineRule="auto"/>
              <w:rPr>
                <w:rFonts w:ascii="Times New Roman" w:eastAsia="Times New Roman" w:hAnsi="Times New Roman" w:cs="Times New Roman"/>
                <w:b/>
                <w:lang w:val="en-US" w:eastAsia="tr-TR"/>
              </w:rPr>
            </w:pPr>
            <w:r w:rsidRPr="00355DCE">
              <w:rPr>
                <w:rFonts w:ascii="Times New Roman" w:eastAsia="Times New Roman" w:hAnsi="Times New Roman" w:cs="Times New Roman"/>
                <w:b/>
                <w:lang w:val="en-US" w:eastAsia="tr-TR"/>
              </w:rPr>
              <w:t xml:space="preserve">TOPICS </w:t>
            </w:r>
          </w:p>
        </w:tc>
      </w:tr>
      <w:tr w:rsidR="00355DCE" w:rsidRPr="00355DCE" w:rsidTr="00B106B6">
        <w:tc>
          <w:tcPr>
            <w:tcW w:w="593" w:type="pct"/>
            <w:tcBorders>
              <w:top w:val="single" w:sz="6" w:space="0" w:color="auto"/>
              <w:left w:val="single" w:sz="12" w:space="0" w:color="auto"/>
              <w:bottom w:val="single" w:sz="6" w:space="0" w:color="auto"/>
              <w:right w:val="single" w:sz="6" w:space="0" w:color="auto"/>
            </w:tcBorders>
            <w:vAlign w:val="center"/>
          </w:tcPr>
          <w:p w:rsidR="00355DCE" w:rsidRPr="00355DCE" w:rsidRDefault="00355DCE" w:rsidP="00355DCE">
            <w:pPr>
              <w:spacing w:after="0" w:line="240" w:lineRule="auto"/>
              <w:jc w:val="center"/>
              <w:rPr>
                <w:rFonts w:ascii="Times New Roman" w:eastAsia="Times New Roman" w:hAnsi="Times New Roman" w:cs="Times New Roman"/>
                <w:lang w:val="en-US" w:eastAsia="tr-TR"/>
              </w:rPr>
            </w:pPr>
            <w:r w:rsidRPr="00355DCE">
              <w:rPr>
                <w:rFonts w:ascii="Times New Roman" w:eastAsia="Times New Roman" w:hAnsi="Times New Roman" w:cs="Times New Roman"/>
                <w:lang w:val="en-US" w:eastAsia="tr-TR"/>
              </w:rPr>
              <w:t>1</w:t>
            </w:r>
          </w:p>
        </w:tc>
        <w:tc>
          <w:tcPr>
            <w:tcW w:w="4407" w:type="pct"/>
            <w:tcBorders>
              <w:top w:val="single" w:sz="6" w:space="0" w:color="auto"/>
              <w:left w:val="single" w:sz="6" w:space="0" w:color="auto"/>
              <w:bottom w:val="single" w:sz="6" w:space="0" w:color="auto"/>
              <w:right w:val="single" w:sz="12" w:space="0" w:color="auto"/>
            </w:tcBorders>
          </w:tcPr>
          <w:p w:rsidR="00355DCE" w:rsidRPr="00355DCE" w:rsidRDefault="00355DCE" w:rsidP="00355DCE">
            <w:pPr>
              <w:spacing w:after="0" w:line="240" w:lineRule="auto"/>
              <w:ind w:firstLine="479"/>
              <w:jc w:val="both"/>
              <w:rPr>
                <w:rFonts w:ascii="Times New Roman" w:eastAsia="Times New Roman" w:hAnsi="Times New Roman" w:cs="Times New Roman"/>
                <w:lang w:val="en-US" w:eastAsia="tr-TR"/>
              </w:rPr>
            </w:pPr>
            <w:r w:rsidRPr="00355DCE">
              <w:rPr>
                <w:rFonts w:ascii="Times New Roman" w:eastAsia="Times New Roman" w:hAnsi="Times New Roman" w:cs="Times New Roman"/>
                <w:lang w:val="en-US" w:eastAsia="tr-TR"/>
              </w:rPr>
              <w:t>Working positions in dentistry</w:t>
            </w:r>
          </w:p>
        </w:tc>
      </w:tr>
      <w:tr w:rsidR="00355DCE" w:rsidRPr="00355DCE" w:rsidTr="00B106B6">
        <w:tc>
          <w:tcPr>
            <w:tcW w:w="593" w:type="pct"/>
            <w:tcBorders>
              <w:top w:val="single" w:sz="6" w:space="0" w:color="auto"/>
              <w:left w:val="single" w:sz="12" w:space="0" w:color="auto"/>
              <w:bottom w:val="single" w:sz="6" w:space="0" w:color="auto"/>
              <w:right w:val="single" w:sz="6" w:space="0" w:color="auto"/>
            </w:tcBorders>
            <w:vAlign w:val="center"/>
          </w:tcPr>
          <w:p w:rsidR="00355DCE" w:rsidRPr="00355DCE" w:rsidRDefault="00355DCE" w:rsidP="00355DCE">
            <w:pPr>
              <w:spacing w:after="0" w:line="240" w:lineRule="auto"/>
              <w:jc w:val="center"/>
              <w:rPr>
                <w:rFonts w:ascii="Times New Roman" w:eastAsia="Times New Roman" w:hAnsi="Times New Roman" w:cs="Times New Roman"/>
                <w:lang w:val="en-US" w:eastAsia="tr-TR"/>
              </w:rPr>
            </w:pPr>
            <w:r w:rsidRPr="00355DCE">
              <w:rPr>
                <w:rFonts w:ascii="Times New Roman" w:eastAsia="Times New Roman" w:hAnsi="Times New Roman" w:cs="Times New Roman"/>
                <w:lang w:val="en-US" w:eastAsia="tr-TR"/>
              </w:rPr>
              <w:t>2</w:t>
            </w:r>
          </w:p>
        </w:tc>
        <w:tc>
          <w:tcPr>
            <w:tcW w:w="4407" w:type="pct"/>
            <w:tcBorders>
              <w:top w:val="single" w:sz="6" w:space="0" w:color="auto"/>
              <w:left w:val="single" w:sz="6" w:space="0" w:color="auto"/>
              <w:bottom w:val="single" w:sz="6" w:space="0" w:color="auto"/>
              <w:right w:val="single" w:sz="12" w:space="0" w:color="auto"/>
            </w:tcBorders>
          </w:tcPr>
          <w:p w:rsidR="00355DCE" w:rsidRPr="00355DCE" w:rsidRDefault="00355DCE" w:rsidP="00355DCE">
            <w:pPr>
              <w:spacing w:after="0" w:line="240" w:lineRule="auto"/>
              <w:ind w:firstLine="479"/>
              <w:rPr>
                <w:rFonts w:ascii="Times New Roman" w:eastAsia="Times New Roman" w:hAnsi="Times New Roman" w:cs="Times New Roman"/>
                <w:lang w:val="en-US" w:eastAsia="tr-TR"/>
              </w:rPr>
            </w:pPr>
            <w:r w:rsidRPr="00355DCE">
              <w:rPr>
                <w:rFonts w:ascii="Times New Roman" w:eastAsia="Times New Roman" w:hAnsi="Times New Roman" w:cs="Times New Roman"/>
                <w:lang w:val="en-US" w:eastAsia="tr-TR"/>
              </w:rPr>
              <w:t>Working positions in dentistry</w:t>
            </w:r>
          </w:p>
        </w:tc>
      </w:tr>
      <w:tr w:rsidR="00355DCE" w:rsidRPr="00355DCE" w:rsidTr="00B106B6">
        <w:tc>
          <w:tcPr>
            <w:tcW w:w="593" w:type="pct"/>
            <w:tcBorders>
              <w:top w:val="single" w:sz="6" w:space="0" w:color="auto"/>
              <w:left w:val="single" w:sz="12" w:space="0" w:color="auto"/>
              <w:bottom w:val="single" w:sz="6" w:space="0" w:color="auto"/>
              <w:right w:val="single" w:sz="6" w:space="0" w:color="auto"/>
            </w:tcBorders>
            <w:vAlign w:val="center"/>
          </w:tcPr>
          <w:p w:rsidR="00355DCE" w:rsidRPr="00355DCE" w:rsidRDefault="00355DCE" w:rsidP="00355DCE">
            <w:pPr>
              <w:spacing w:after="0" w:line="240" w:lineRule="auto"/>
              <w:jc w:val="center"/>
              <w:rPr>
                <w:rFonts w:ascii="Times New Roman" w:eastAsia="Times New Roman" w:hAnsi="Times New Roman" w:cs="Times New Roman"/>
                <w:lang w:val="en-US" w:eastAsia="tr-TR"/>
              </w:rPr>
            </w:pPr>
            <w:r w:rsidRPr="00355DCE">
              <w:rPr>
                <w:rFonts w:ascii="Times New Roman" w:eastAsia="Times New Roman" w:hAnsi="Times New Roman" w:cs="Times New Roman"/>
                <w:lang w:val="en-US" w:eastAsia="tr-TR"/>
              </w:rPr>
              <w:t>3</w:t>
            </w:r>
          </w:p>
        </w:tc>
        <w:tc>
          <w:tcPr>
            <w:tcW w:w="4407" w:type="pct"/>
            <w:tcBorders>
              <w:top w:val="single" w:sz="6" w:space="0" w:color="auto"/>
              <w:left w:val="single" w:sz="6" w:space="0" w:color="auto"/>
              <w:bottom w:val="single" w:sz="6" w:space="0" w:color="auto"/>
              <w:right w:val="single" w:sz="12" w:space="0" w:color="auto"/>
            </w:tcBorders>
          </w:tcPr>
          <w:p w:rsidR="00355DCE" w:rsidRPr="00355DCE" w:rsidRDefault="00355DCE" w:rsidP="00355DCE">
            <w:pPr>
              <w:spacing w:after="0" w:line="240" w:lineRule="auto"/>
              <w:ind w:firstLine="479"/>
              <w:rPr>
                <w:rFonts w:ascii="Times New Roman" w:eastAsia="Times New Roman" w:hAnsi="Times New Roman" w:cs="Times New Roman"/>
                <w:lang w:val="en-US" w:eastAsia="tr-TR"/>
              </w:rPr>
            </w:pPr>
            <w:r w:rsidRPr="00355DCE">
              <w:rPr>
                <w:rFonts w:ascii="Times New Roman" w:eastAsia="Times New Roman" w:hAnsi="Times New Roman" w:cs="Times New Roman"/>
                <w:lang w:val="en-US" w:eastAsia="tr-TR"/>
              </w:rPr>
              <w:t>Four handed dentistry</w:t>
            </w:r>
          </w:p>
        </w:tc>
      </w:tr>
      <w:tr w:rsidR="00355DCE" w:rsidRPr="00355DCE" w:rsidTr="00B106B6">
        <w:tc>
          <w:tcPr>
            <w:tcW w:w="593" w:type="pct"/>
            <w:tcBorders>
              <w:top w:val="single" w:sz="6" w:space="0" w:color="auto"/>
              <w:left w:val="single" w:sz="12" w:space="0" w:color="auto"/>
              <w:bottom w:val="single" w:sz="6" w:space="0" w:color="auto"/>
              <w:right w:val="single" w:sz="6" w:space="0" w:color="auto"/>
            </w:tcBorders>
            <w:vAlign w:val="center"/>
          </w:tcPr>
          <w:p w:rsidR="00355DCE" w:rsidRPr="00355DCE" w:rsidRDefault="00355DCE" w:rsidP="00355DCE">
            <w:pPr>
              <w:spacing w:after="0" w:line="240" w:lineRule="auto"/>
              <w:jc w:val="center"/>
              <w:rPr>
                <w:rFonts w:ascii="Times New Roman" w:eastAsia="Times New Roman" w:hAnsi="Times New Roman" w:cs="Times New Roman"/>
                <w:lang w:val="en-US" w:eastAsia="tr-TR"/>
              </w:rPr>
            </w:pPr>
            <w:r w:rsidRPr="00355DCE">
              <w:rPr>
                <w:rFonts w:ascii="Times New Roman" w:eastAsia="Times New Roman" w:hAnsi="Times New Roman" w:cs="Times New Roman"/>
                <w:lang w:val="en-US" w:eastAsia="tr-TR"/>
              </w:rPr>
              <w:t>4</w:t>
            </w:r>
          </w:p>
        </w:tc>
        <w:tc>
          <w:tcPr>
            <w:tcW w:w="4407" w:type="pct"/>
            <w:tcBorders>
              <w:top w:val="single" w:sz="6" w:space="0" w:color="auto"/>
              <w:left w:val="single" w:sz="6" w:space="0" w:color="auto"/>
              <w:bottom w:val="single" w:sz="6" w:space="0" w:color="auto"/>
              <w:right w:val="single" w:sz="12" w:space="0" w:color="auto"/>
            </w:tcBorders>
          </w:tcPr>
          <w:p w:rsidR="00355DCE" w:rsidRPr="00355DCE" w:rsidRDefault="00355DCE" w:rsidP="00355DCE">
            <w:pPr>
              <w:spacing w:after="0" w:line="240" w:lineRule="auto"/>
              <w:ind w:firstLine="479"/>
              <w:rPr>
                <w:rFonts w:ascii="Times New Roman" w:eastAsia="Times New Roman" w:hAnsi="Times New Roman" w:cs="Times New Roman"/>
                <w:lang w:val="en-US" w:eastAsia="tr-TR"/>
              </w:rPr>
            </w:pPr>
            <w:r w:rsidRPr="00355DCE">
              <w:rPr>
                <w:rFonts w:ascii="Times New Roman" w:eastAsia="Times New Roman" w:hAnsi="Times New Roman" w:cs="Times New Roman"/>
                <w:lang w:val="en-US" w:eastAsia="tr-TR"/>
              </w:rPr>
              <w:t>Four handed dentistry</w:t>
            </w:r>
          </w:p>
        </w:tc>
      </w:tr>
      <w:tr w:rsidR="00355DCE" w:rsidRPr="00355DCE" w:rsidTr="00B106B6">
        <w:tc>
          <w:tcPr>
            <w:tcW w:w="593" w:type="pct"/>
            <w:tcBorders>
              <w:top w:val="single" w:sz="6" w:space="0" w:color="auto"/>
              <w:left w:val="single" w:sz="12" w:space="0" w:color="auto"/>
              <w:bottom w:val="single" w:sz="6" w:space="0" w:color="auto"/>
              <w:right w:val="single" w:sz="6" w:space="0" w:color="auto"/>
            </w:tcBorders>
            <w:vAlign w:val="center"/>
          </w:tcPr>
          <w:p w:rsidR="00355DCE" w:rsidRPr="00355DCE" w:rsidRDefault="00355DCE" w:rsidP="00355DCE">
            <w:pPr>
              <w:spacing w:after="0" w:line="240" w:lineRule="auto"/>
              <w:jc w:val="center"/>
              <w:rPr>
                <w:rFonts w:ascii="Times New Roman" w:eastAsia="Times New Roman" w:hAnsi="Times New Roman" w:cs="Times New Roman"/>
                <w:lang w:val="en-US" w:eastAsia="tr-TR"/>
              </w:rPr>
            </w:pPr>
            <w:r w:rsidRPr="00355DCE">
              <w:rPr>
                <w:rFonts w:ascii="Times New Roman" w:eastAsia="Times New Roman" w:hAnsi="Times New Roman" w:cs="Times New Roman"/>
                <w:lang w:val="en-US" w:eastAsia="tr-TR"/>
              </w:rPr>
              <w:t>5</w:t>
            </w:r>
          </w:p>
        </w:tc>
        <w:tc>
          <w:tcPr>
            <w:tcW w:w="4407" w:type="pct"/>
            <w:tcBorders>
              <w:top w:val="single" w:sz="6" w:space="0" w:color="auto"/>
              <w:left w:val="single" w:sz="6" w:space="0" w:color="auto"/>
              <w:bottom w:val="single" w:sz="6" w:space="0" w:color="auto"/>
              <w:right w:val="single" w:sz="12" w:space="0" w:color="auto"/>
            </w:tcBorders>
          </w:tcPr>
          <w:p w:rsidR="00355DCE" w:rsidRPr="00355DCE" w:rsidRDefault="00355DCE" w:rsidP="00355DCE">
            <w:pPr>
              <w:spacing w:after="0" w:line="240" w:lineRule="auto"/>
              <w:ind w:firstLine="479"/>
              <w:rPr>
                <w:rFonts w:ascii="Times New Roman" w:eastAsia="Times New Roman" w:hAnsi="Times New Roman" w:cs="Times New Roman"/>
                <w:lang w:val="en-US" w:eastAsia="tr-TR"/>
              </w:rPr>
            </w:pPr>
            <w:bookmarkStart w:id="8" w:name="OLE_LINK5"/>
            <w:r w:rsidRPr="00355DCE">
              <w:rPr>
                <w:rFonts w:ascii="Times New Roman" w:eastAsia="Times New Roman" w:hAnsi="Times New Roman" w:cs="Times New Roman"/>
                <w:lang w:val="en-US" w:eastAsia="tr-TR"/>
              </w:rPr>
              <w:t xml:space="preserve">Clinic management </w:t>
            </w:r>
            <w:bookmarkEnd w:id="8"/>
          </w:p>
        </w:tc>
      </w:tr>
      <w:tr w:rsidR="00355DCE" w:rsidRPr="00355DCE" w:rsidTr="00B106B6">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355DCE" w:rsidRPr="00355DCE" w:rsidRDefault="00355DCE" w:rsidP="00355DCE">
            <w:pPr>
              <w:spacing w:after="0" w:line="240" w:lineRule="auto"/>
              <w:jc w:val="center"/>
              <w:rPr>
                <w:rFonts w:ascii="Times New Roman" w:eastAsia="Times New Roman" w:hAnsi="Times New Roman" w:cs="Times New Roman"/>
                <w:lang w:val="en-US" w:eastAsia="tr-TR"/>
              </w:rPr>
            </w:pPr>
            <w:r w:rsidRPr="00355DCE">
              <w:rPr>
                <w:rFonts w:ascii="Times New Roman" w:eastAsia="Times New Roman" w:hAnsi="Times New Roman" w:cs="Times New Roman"/>
                <w:lang w:val="en-US" w:eastAsia="tr-TR"/>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355DCE" w:rsidRPr="00355DCE" w:rsidRDefault="00355DCE" w:rsidP="00355DCE">
            <w:pPr>
              <w:spacing w:after="0" w:line="240" w:lineRule="auto"/>
              <w:ind w:firstLine="479"/>
              <w:rPr>
                <w:rFonts w:ascii="Times New Roman" w:eastAsia="Times New Roman" w:hAnsi="Times New Roman" w:cs="Times New Roman"/>
                <w:lang w:val="en-US" w:eastAsia="tr-TR"/>
              </w:rPr>
            </w:pPr>
            <w:r w:rsidRPr="00355DCE">
              <w:rPr>
                <w:rFonts w:ascii="Times New Roman" w:eastAsia="Times New Roman" w:hAnsi="Times New Roman" w:cs="Times New Roman"/>
                <w:lang w:val="en-US" w:eastAsia="tr-TR"/>
              </w:rPr>
              <w:t>Musculoskeletal disorders in dentistry</w:t>
            </w:r>
          </w:p>
        </w:tc>
      </w:tr>
      <w:tr w:rsidR="00355DCE" w:rsidRPr="00355DCE" w:rsidTr="00B106B6">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355DCE" w:rsidRPr="00355DCE" w:rsidRDefault="00355DCE" w:rsidP="00355DCE">
            <w:pPr>
              <w:spacing w:after="0" w:line="240" w:lineRule="auto"/>
              <w:jc w:val="center"/>
              <w:rPr>
                <w:rFonts w:ascii="Times New Roman" w:eastAsia="Times New Roman" w:hAnsi="Times New Roman" w:cs="Times New Roman"/>
                <w:lang w:val="en-US" w:eastAsia="tr-TR"/>
              </w:rPr>
            </w:pPr>
            <w:r w:rsidRPr="00355DCE">
              <w:rPr>
                <w:rFonts w:ascii="Times New Roman" w:eastAsia="Times New Roman" w:hAnsi="Times New Roman" w:cs="Times New Roman"/>
                <w:lang w:val="en-US" w:eastAsia="tr-TR"/>
              </w:rPr>
              <w:t>7</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355DCE" w:rsidRPr="00355DCE" w:rsidRDefault="00355DCE" w:rsidP="00355DCE">
            <w:pPr>
              <w:spacing w:after="0" w:line="240" w:lineRule="auto"/>
              <w:ind w:firstLine="479"/>
              <w:rPr>
                <w:rFonts w:ascii="Times New Roman" w:eastAsia="Times New Roman" w:hAnsi="Times New Roman" w:cs="Times New Roman"/>
                <w:lang w:val="en-US" w:eastAsia="tr-TR"/>
              </w:rPr>
            </w:pPr>
            <w:r w:rsidRPr="00355DCE">
              <w:rPr>
                <w:rFonts w:ascii="Times New Roman" w:eastAsia="Times New Roman" w:hAnsi="Times New Roman" w:cs="Times New Roman"/>
                <w:lang w:val="en-US" w:eastAsia="tr-TR"/>
              </w:rPr>
              <w:t>Dental office design</w:t>
            </w:r>
          </w:p>
        </w:tc>
      </w:tr>
      <w:tr w:rsidR="00355DCE" w:rsidRPr="00355DCE" w:rsidTr="00B106B6">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355DCE" w:rsidRPr="00355DCE" w:rsidRDefault="00355DCE" w:rsidP="00355DCE">
            <w:pPr>
              <w:spacing w:after="0" w:line="240" w:lineRule="auto"/>
              <w:jc w:val="center"/>
              <w:rPr>
                <w:rFonts w:ascii="Times New Roman" w:eastAsia="Times New Roman" w:hAnsi="Times New Roman" w:cs="Times New Roman"/>
                <w:lang w:val="en-US" w:eastAsia="tr-TR"/>
              </w:rPr>
            </w:pPr>
            <w:r w:rsidRPr="00355DCE">
              <w:rPr>
                <w:rFonts w:ascii="Times New Roman" w:eastAsia="Times New Roman" w:hAnsi="Times New Roman" w:cs="Times New Roman"/>
                <w:lang w:val="en-US" w:eastAsia="tr-TR"/>
              </w:rPr>
              <w:t>8</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355DCE" w:rsidRPr="00355DCE" w:rsidRDefault="00355DCE" w:rsidP="00355DCE">
            <w:pPr>
              <w:spacing w:after="0" w:line="240" w:lineRule="auto"/>
              <w:ind w:firstLine="479"/>
              <w:rPr>
                <w:rFonts w:ascii="Times New Roman" w:eastAsia="Times New Roman" w:hAnsi="Times New Roman" w:cs="Times New Roman"/>
                <w:lang w:val="en-US" w:eastAsia="tr-TR"/>
              </w:rPr>
            </w:pPr>
            <w:r w:rsidRPr="00355DCE">
              <w:rPr>
                <w:rFonts w:ascii="Times New Roman" w:eastAsia="Times New Roman" w:hAnsi="Times New Roman" w:cs="Times New Roman"/>
                <w:lang w:val="en-US" w:eastAsia="tr-TR"/>
              </w:rPr>
              <w:t>MID-TERM EXAM</w:t>
            </w:r>
          </w:p>
        </w:tc>
      </w:tr>
      <w:tr w:rsidR="00355DCE" w:rsidRPr="00355DCE" w:rsidTr="00B106B6">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355DCE" w:rsidRPr="00355DCE" w:rsidRDefault="00355DCE" w:rsidP="00355DCE">
            <w:pPr>
              <w:spacing w:after="0" w:line="240" w:lineRule="auto"/>
              <w:jc w:val="center"/>
              <w:rPr>
                <w:rFonts w:ascii="Times New Roman" w:eastAsia="Times New Roman" w:hAnsi="Times New Roman" w:cs="Times New Roman"/>
                <w:lang w:val="en-US" w:eastAsia="tr-TR"/>
              </w:rPr>
            </w:pPr>
            <w:r w:rsidRPr="00355DCE">
              <w:rPr>
                <w:rFonts w:ascii="Times New Roman" w:eastAsia="Times New Roman" w:hAnsi="Times New Roman" w:cs="Times New Roman"/>
                <w:lang w:val="en-US" w:eastAsia="tr-TR"/>
              </w:rPr>
              <w:t>9</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355DCE" w:rsidRPr="00355DCE" w:rsidRDefault="00355DCE" w:rsidP="00355DCE">
            <w:pPr>
              <w:spacing w:after="0" w:line="240" w:lineRule="auto"/>
              <w:ind w:firstLine="479"/>
              <w:rPr>
                <w:rFonts w:ascii="Times New Roman" w:eastAsia="Times New Roman" w:hAnsi="Times New Roman" w:cs="Times New Roman"/>
                <w:lang w:val="en-US" w:eastAsia="tr-TR"/>
              </w:rPr>
            </w:pPr>
            <w:r w:rsidRPr="00355DCE">
              <w:rPr>
                <w:rFonts w:ascii="Times New Roman" w:eastAsia="Times New Roman" w:hAnsi="Times New Roman" w:cs="Times New Roman"/>
                <w:lang w:val="en-US" w:eastAsia="tr-TR"/>
              </w:rPr>
              <w:t>MID-TERM EXAM</w:t>
            </w:r>
          </w:p>
        </w:tc>
      </w:tr>
      <w:tr w:rsidR="00355DCE" w:rsidRPr="00355DCE" w:rsidTr="00B106B6">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355DCE" w:rsidRPr="00355DCE" w:rsidRDefault="00355DCE" w:rsidP="00355DCE">
            <w:pPr>
              <w:spacing w:after="0" w:line="240" w:lineRule="auto"/>
              <w:jc w:val="center"/>
              <w:rPr>
                <w:rFonts w:ascii="Times New Roman" w:eastAsia="Times New Roman" w:hAnsi="Times New Roman" w:cs="Times New Roman"/>
                <w:lang w:val="en-US" w:eastAsia="tr-TR"/>
              </w:rPr>
            </w:pPr>
            <w:r w:rsidRPr="00355DCE">
              <w:rPr>
                <w:rFonts w:ascii="Times New Roman" w:eastAsia="Times New Roman" w:hAnsi="Times New Roman" w:cs="Times New Roman"/>
                <w:lang w:val="en-US" w:eastAsia="tr-TR"/>
              </w:rPr>
              <w:t>10</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355DCE" w:rsidRPr="00355DCE" w:rsidRDefault="00355DCE" w:rsidP="00355DCE">
            <w:pPr>
              <w:spacing w:after="0" w:line="240" w:lineRule="auto"/>
              <w:ind w:firstLine="479"/>
              <w:rPr>
                <w:rFonts w:ascii="Times New Roman" w:eastAsia="Times New Roman" w:hAnsi="Times New Roman" w:cs="Times New Roman"/>
                <w:lang w:val="en-US" w:eastAsia="tr-TR"/>
              </w:rPr>
            </w:pPr>
            <w:r w:rsidRPr="00355DCE">
              <w:rPr>
                <w:rFonts w:ascii="Times New Roman" w:eastAsia="Times New Roman" w:hAnsi="Times New Roman" w:cs="Times New Roman"/>
                <w:lang w:val="en-US" w:eastAsia="tr-TR"/>
              </w:rPr>
              <w:t>Legal responsibilities of dentists</w:t>
            </w:r>
          </w:p>
        </w:tc>
      </w:tr>
      <w:tr w:rsidR="00355DCE" w:rsidRPr="00355DCE" w:rsidTr="00B106B6">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355DCE" w:rsidRPr="00355DCE" w:rsidRDefault="00355DCE" w:rsidP="00355DCE">
            <w:pPr>
              <w:spacing w:after="0" w:line="240" w:lineRule="auto"/>
              <w:jc w:val="center"/>
              <w:rPr>
                <w:rFonts w:ascii="Times New Roman" w:eastAsia="Times New Roman" w:hAnsi="Times New Roman" w:cs="Times New Roman"/>
                <w:lang w:val="en-US" w:eastAsia="tr-TR"/>
              </w:rPr>
            </w:pPr>
            <w:r w:rsidRPr="00355DCE">
              <w:rPr>
                <w:rFonts w:ascii="Times New Roman" w:eastAsia="Times New Roman" w:hAnsi="Times New Roman" w:cs="Times New Roman"/>
                <w:lang w:val="en-US" w:eastAsia="tr-TR"/>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355DCE" w:rsidRPr="00355DCE" w:rsidRDefault="00355DCE" w:rsidP="00355DCE">
            <w:pPr>
              <w:spacing w:after="0" w:line="240" w:lineRule="auto"/>
              <w:ind w:firstLine="479"/>
              <w:rPr>
                <w:rFonts w:ascii="Times New Roman" w:eastAsia="Times New Roman" w:hAnsi="Times New Roman" w:cs="Times New Roman"/>
                <w:lang w:val="en-US" w:eastAsia="tr-TR"/>
              </w:rPr>
            </w:pPr>
            <w:r w:rsidRPr="00355DCE">
              <w:rPr>
                <w:rFonts w:ascii="Times New Roman" w:eastAsia="Times New Roman" w:hAnsi="Times New Roman" w:cs="Times New Roman"/>
                <w:lang w:val="en-US" w:eastAsia="tr-TR"/>
              </w:rPr>
              <w:t>Financial management</w:t>
            </w:r>
          </w:p>
        </w:tc>
      </w:tr>
      <w:tr w:rsidR="00355DCE" w:rsidRPr="00355DCE" w:rsidTr="00B106B6">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355DCE" w:rsidRPr="00355DCE" w:rsidRDefault="00355DCE" w:rsidP="00355DCE">
            <w:pPr>
              <w:spacing w:after="0" w:line="240" w:lineRule="auto"/>
              <w:jc w:val="center"/>
              <w:rPr>
                <w:rFonts w:ascii="Times New Roman" w:eastAsia="Times New Roman" w:hAnsi="Times New Roman" w:cs="Times New Roman"/>
                <w:lang w:val="en-US" w:eastAsia="tr-TR"/>
              </w:rPr>
            </w:pPr>
            <w:r w:rsidRPr="00355DCE">
              <w:rPr>
                <w:rFonts w:ascii="Times New Roman" w:eastAsia="Times New Roman" w:hAnsi="Times New Roman" w:cs="Times New Roman"/>
                <w:lang w:val="en-US" w:eastAsia="tr-TR"/>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355DCE" w:rsidRPr="00355DCE" w:rsidRDefault="00355DCE" w:rsidP="00355DCE">
            <w:pPr>
              <w:spacing w:after="0" w:line="240" w:lineRule="auto"/>
              <w:ind w:firstLine="479"/>
              <w:rPr>
                <w:rFonts w:ascii="Times New Roman" w:eastAsia="Times New Roman" w:hAnsi="Times New Roman" w:cs="Times New Roman"/>
                <w:lang w:val="en-US" w:eastAsia="tr-TR"/>
              </w:rPr>
            </w:pPr>
            <w:r w:rsidRPr="00355DCE">
              <w:rPr>
                <w:rFonts w:ascii="Times New Roman" w:eastAsia="Times New Roman" w:hAnsi="Times New Roman" w:cs="Times New Roman"/>
                <w:lang w:val="en-US" w:eastAsia="tr-TR"/>
              </w:rPr>
              <w:t>Sterilization and disinfection in dental office</w:t>
            </w:r>
          </w:p>
        </w:tc>
      </w:tr>
      <w:tr w:rsidR="00355DCE" w:rsidRPr="00355DCE" w:rsidTr="00B106B6">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355DCE" w:rsidRPr="00355DCE" w:rsidRDefault="00355DCE" w:rsidP="00355DCE">
            <w:pPr>
              <w:spacing w:after="0" w:line="240" w:lineRule="auto"/>
              <w:jc w:val="center"/>
              <w:rPr>
                <w:rFonts w:ascii="Times New Roman" w:eastAsia="Times New Roman" w:hAnsi="Times New Roman" w:cs="Times New Roman"/>
                <w:lang w:val="en-US" w:eastAsia="tr-TR"/>
              </w:rPr>
            </w:pPr>
            <w:r w:rsidRPr="00355DCE">
              <w:rPr>
                <w:rFonts w:ascii="Times New Roman" w:eastAsia="Times New Roman" w:hAnsi="Times New Roman" w:cs="Times New Roman"/>
                <w:lang w:val="en-US" w:eastAsia="tr-TR"/>
              </w:rPr>
              <w:t>13</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355DCE" w:rsidRPr="00355DCE" w:rsidRDefault="00355DCE" w:rsidP="00355DCE">
            <w:pPr>
              <w:spacing w:after="0" w:line="240" w:lineRule="auto"/>
              <w:ind w:firstLine="479"/>
              <w:rPr>
                <w:rFonts w:ascii="Times New Roman" w:eastAsia="Times New Roman" w:hAnsi="Times New Roman" w:cs="Times New Roman"/>
                <w:lang w:val="en-US" w:eastAsia="tr-TR"/>
              </w:rPr>
            </w:pPr>
            <w:r w:rsidRPr="00355DCE">
              <w:rPr>
                <w:rFonts w:ascii="Times New Roman" w:eastAsia="Times New Roman" w:hAnsi="Times New Roman" w:cs="Times New Roman"/>
                <w:lang w:val="en-US" w:eastAsia="tr-TR"/>
              </w:rPr>
              <w:t>Sterilization and disinfection in dental office</w:t>
            </w:r>
          </w:p>
        </w:tc>
      </w:tr>
      <w:tr w:rsidR="00355DCE" w:rsidRPr="00355DCE" w:rsidTr="00B106B6">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355DCE" w:rsidRPr="00355DCE" w:rsidRDefault="00355DCE" w:rsidP="00355DCE">
            <w:pPr>
              <w:spacing w:after="0" w:line="240" w:lineRule="auto"/>
              <w:jc w:val="center"/>
              <w:rPr>
                <w:rFonts w:ascii="Times New Roman" w:eastAsia="Times New Roman" w:hAnsi="Times New Roman" w:cs="Times New Roman"/>
                <w:lang w:val="en-US" w:eastAsia="tr-TR"/>
              </w:rPr>
            </w:pPr>
            <w:r w:rsidRPr="00355DCE">
              <w:rPr>
                <w:rFonts w:ascii="Times New Roman" w:eastAsia="Times New Roman" w:hAnsi="Times New Roman" w:cs="Times New Roman"/>
                <w:lang w:val="en-US" w:eastAsia="tr-TR"/>
              </w:rPr>
              <w:t>14</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355DCE" w:rsidRPr="00355DCE" w:rsidRDefault="00355DCE" w:rsidP="00355DCE">
            <w:pPr>
              <w:spacing w:after="0" w:line="240" w:lineRule="auto"/>
              <w:ind w:firstLine="479"/>
              <w:rPr>
                <w:rFonts w:ascii="Times New Roman" w:eastAsia="Times New Roman" w:hAnsi="Times New Roman" w:cs="Times New Roman"/>
                <w:lang w:val="en-US" w:eastAsia="tr-TR"/>
              </w:rPr>
            </w:pPr>
            <w:r w:rsidRPr="00355DCE">
              <w:rPr>
                <w:rFonts w:ascii="Times New Roman" w:eastAsia="Times New Roman" w:hAnsi="Times New Roman" w:cs="Times New Roman"/>
                <w:lang w:val="en-US" w:eastAsia="tr-TR"/>
              </w:rPr>
              <w:t>Patient records and tracking</w:t>
            </w:r>
          </w:p>
        </w:tc>
      </w:tr>
      <w:tr w:rsidR="00355DCE" w:rsidRPr="00355DCE" w:rsidTr="00B106B6">
        <w:trPr>
          <w:trHeight w:val="322"/>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355DCE" w:rsidRPr="00355DCE" w:rsidRDefault="00355DCE" w:rsidP="00355DCE">
            <w:pPr>
              <w:spacing w:after="0" w:line="240" w:lineRule="auto"/>
              <w:jc w:val="center"/>
              <w:rPr>
                <w:rFonts w:ascii="Times New Roman" w:eastAsia="Times New Roman" w:hAnsi="Times New Roman" w:cs="Times New Roman"/>
                <w:lang w:val="en-US" w:eastAsia="tr-TR"/>
              </w:rPr>
            </w:pPr>
            <w:r w:rsidRPr="00355DCE">
              <w:rPr>
                <w:rFonts w:ascii="Times New Roman" w:eastAsia="Times New Roman" w:hAnsi="Times New Roman" w:cs="Times New Roman"/>
                <w:lang w:val="en-US" w:eastAsia="tr-TR"/>
              </w:rPr>
              <w:t>15</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355DCE" w:rsidRPr="00355DCE" w:rsidRDefault="00355DCE" w:rsidP="00355DCE">
            <w:pPr>
              <w:spacing w:after="0" w:line="240" w:lineRule="auto"/>
              <w:ind w:firstLine="479"/>
              <w:rPr>
                <w:rFonts w:ascii="Times New Roman" w:eastAsia="Times New Roman" w:hAnsi="Times New Roman" w:cs="Times New Roman"/>
                <w:lang w:val="en-US" w:eastAsia="tr-TR"/>
              </w:rPr>
            </w:pPr>
            <w:r w:rsidRPr="00355DCE">
              <w:rPr>
                <w:rFonts w:ascii="Times New Roman" w:eastAsia="Times New Roman" w:hAnsi="Times New Roman" w:cs="Times New Roman"/>
                <w:lang w:val="en-US" w:eastAsia="tr-TR"/>
              </w:rPr>
              <w:t>Instruments used in dental office and their maintenance</w:t>
            </w:r>
          </w:p>
        </w:tc>
      </w:tr>
      <w:tr w:rsidR="00355DCE" w:rsidRPr="00355DCE" w:rsidTr="00B106B6">
        <w:trPr>
          <w:trHeight w:val="322"/>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355DCE" w:rsidRPr="00355DCE" w:rsidRDefault="00355DCE" w:rsidP="00355DCE">
            <w:pPr>
              <w:spacing w:after="0" w:line="240" w:lineRule="auto"/>
              <w:jc w:val="center"/>
              <w:rPr>
                <w:rFonts w:ascii="Times New Roman" w:eastAsia="Times New Roman" w:hAnsi="Times New Roman" w:cs="Times New Roman"/>
                <w:lang w:val="en-US" w:eastAsia="tr-TR"/>
              </w:rPr>
            </w:pPr>
            <w:r w:rsidRPr="00355DCE">
              <w:rPr>
                <w:rFonts w:ascii="Times New Roman" w:eastAsia="Times New Roman" w:hAnsi="Times New Roman" w:cs="Times New Roman"/>
                <w:lang w:val="en-US" w:eastAsia="tr-TR"/>
              </w:rPr>
              <w:t>16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355DCE" w:rsidRPr="00355DCE" w:rsidRDefault="00355DCE" w:rsidP="00355DCE">
            <w:pPr>
              <w:spacing w:after="0" w:line="240" w:lineRule="auto"/>
              <w:ind w:firstLine="479"/>
              <w:rPr>
                <w:rFonts w:ascii="Times New Roman" w:eastAsia="Times New Roman" w:hAnsi="Times New Roman" w:cs="Times New Roman"/>
                <w:lang w:val="en-US" w:eastAsia="tr-TR"/>
              </w:rPr>
            </w:pPr>
            <w:r w:rsidRPr="00355DCE">
              <w:rPr>
                <w:rFonts w:ascii="Times New Roman" w:eastAsia="Times New Roman" w:hAnsi="Times New Roman" w:cs="Times New Roman"/>
                <w:lang w:val="en-US" w:eastAsia="tr-TR"/>
              </w:rPr>
              <w:t>Instruments used in dental office and their maintenance</w:t>
            </w:r>
          </w:p>
        </w:tc>
      </w:tr>
      <w:tr w:rsidR="00355DCE" w:rsidRPr="00355DCE" w:rsidTr="00B106B6">
        <w:trPr>
          <w:trHeight w:val="322"/>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355DCE" w:rsidRPr="00355DCE" w:rsidRDefault="00355DCE" w:rsidP="00355DCE">
            <w:pPr>
              <w:spacing w:after="0" w:line="240" w:lineRule="auto"/>
              <w:jc w:val="center"/>
              <w:rPr>
                <w:rFonts w:ascii="Times New Roman" w:eastAsia="Times New Roman" w:hAnsi="Times New Roman" w:cs="Times New Roman"/>
                <w:lang w:val="en-US" w:eastAsia="tr-TR"/>
              </w:rPr>
            </w:pPr>
            <w:r w:rsidRPr="00355DCE">
              <w:rPr>
                <w:rFonts w:ascii="Times New Roman" w:eastAsia="Times New Roman" w:hAnsi="Times New Roman" w:cs="Times New Roman"/>
                <w:lang w:val="en-US" w:eastAsia="tr-TR"/>
              </w:rPr>
              <w:t>17-18</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355DCE" w:rsidRPr="00355DCE" w:rsidRDefault="00355DCE" w:rsidP="00355DCE">
            <w:pPr>
              <w:spacing w:after="0" w:line="240" w:lineRule="auto"/>
              <w:ind w:firstLine="479"/>
              <w:rPr>
                <w:rFonts w:ascii="Times New Roman" w:eastAsia="Times New Roman" w:hAnsi="Times New Roman" w:cs="Times New Roman"/>
                <w:lang w:val="en-US" w:eastAsia="tr-TR"/>
              </w:rPr>
            </w:pPr>
            <w:r w:rsidRPr="00355DCE">
              <w:rPr>
                <w:rFonts w:ascii="Times New Roman" w:eastAsia="Times New Roman" w:hAnsi="Times New Roman" w:cs="Times New Roman"/>
                <w:lang w:val="en-US" w:eastAsia="tr-TR"/>
              </w:rPr>
              <w:t>General Review</w:t>
            </w:r>
          </w:p>
        </w:tc>
      </w:tr>
    </w:tbl>
    <w:p w:rsidR="00355DCE" w:rsidRPr="00355DCE" w:rsidRDefault="00355DCE" w:rsidP="00355DCE">
      <w:pPr>
        <w:spacing w:after="0" w:line="240" w:lineRule="auto"/>
        <w:rPr>
          <w:rFonts w:ascii="Times New Roman" w:eastAsia="Times New Roman" w:hAnsi="Times New Roman" w:cs="Times New Roman"/>
          <w:vanish/>
          <w:sz w:val="24"/>
          <w:szCs w:val="24"/>
          <w:lang w:eastAsia="tr-TR"/>
        </w:rPr>
      </w:pPr>
    </w:p>
    <w:tbl>
      <w:tblPr>
        <w:tblpPr w:leftFromText="141" w:rightFromText="141" w:vertAnchor="text" w:horzAnchor="margin" w:tblpY="7598"/>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355DCE" w:rsidRPr="00355DCE" w:rsidTr="00B106B6">
        <w:tc>
          <w:tcPr>
            <w:tcW w:w="603" w:type="dxa"/>
            <w:tcBorders>
              <w:top w:val="single" w:sz="12" w:space="0" w:color="auto"/>
              <w:left w:val="single" w:sz="12" w:space="0" w:color="auto"/>
              <w:bottom w:val="single" w:sz="6" w:space="0" w:color="auto"/>
              <w:right w:val="single" w:sz="6" w:space="0" w:color="auto"/>
            </w:tcBorders>
            <w:vAlign w:val="center"/>
          </w:tcPr>
          <w:p w:rsidR="00355DCE" w:rsidRPr="00355DCE" w:rsidRDefault="00355DCE" w:rsidP="00355DCE">
            <w:pPr>
              <w:spacing w:after="0" w:line="240" w:lineRule="auto"/>
              <w:jc w:val="center"/>
              <w:rPr>
                <w:rFonts w:ascii="Times New Roman" w:eastAsia="Times New Roman" w:hAnsi="Times New Roman" w:cs="Times New Roman"/>
                <w:b/>
                <w:sz w:val="18"/>
                <w:szCs w:val="18"/>
                <w:lang w:val="en-US" w:eastAsia="tr-TR"/>
              </w:rPr>
            </w:pPr>
            <w:r w:rsidRPr="00355DCE">
              <w:rPr>
                <w:rFonts w:ascii="Times New Roman" w:eastAsia="Times New Roman" w:hAnsi="Times New Roman" w:cs="Times New Roman"/>
                <w:b/>
                <w:sz w:val="18"/>
                <w:szCs w:val="18"/>
                <w:lang w:val="en-US" w:eastAsia="tr-TR"/>
              </w:rPr>
              <w:t>NO</w:t>
            </w:r>
          </w:p>
        </w:tc>
        <w:tc>
          <w:tcPr>
            <w:tcW w:w="7585" w:type="dxa"/>
            <w:tcBorders>
              <w:top w:val="single" w:sz="12" w:space="0" w:color="auto"/>
              <w:left w:val="single" w:sz="6" w:space="0" w:color="auto"/>
              <w:bottom w:val="single" w:sz="6" w:space="0" w:color="auto"/>
              <w:right w:val="single" w:sz="6" w:space="0" w:color="auto"/>
            </w:tcBorders>
          </w:tcPr>
          <w:p w:rsidR="00355DCE" w:rsidRPr="00355DCE" w:rsidRDefault="00355DCE" w:rsidP="00355DCE">
            <w:pPr>
              <w:spacing w:after="0" w:line="240" w:lineRule="auto"/>
              <w:rPr>
                <w:rFonts w:ascii="Times New Roman" w:eastAsia="Times New Roman" w:hAnsi="Times New Roman" w:cs="Times New Roman"/>
                <w:b/>
                <w:lang w:val="en-US" w:eastAsia="tr-TR"/>
              </w:rPr>
            </w:pPr>
            <w:r w:rsidRPr="00355DCE">
              <w:rPr>
                <w:rFonts w:ascii="Times New Roman" w:eastAsia="Times New Roman" w:hAnsi="Times New Roman" w:cs="Times New Roman"/>
                <w:b/>
                <w:lang w:val="en-US" w:eastAsia="tr-TR"/>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rsidR="00355DCE" w:rsidRPr="00355DCE" w:rsidRDefault="00355DCE" w:rsidP="00355DCE">
            <w:pPr>
              <w:spacing w:after="0" w:line="240" w:lineRule="auto"/>
              <w:jc w:val="center"/>
              <w:rPr>
                <w:rFonts w:ascii="Times New Roman" w:eastAsia="Times New Roman" w:hAnsi="Times New Roman" w:cs="Times New Roman"/>
                <w:b/>
                <w:lang w:val="en-US" w:eastAsia="tr-TR"/>
              </w:rPr>
            </w:pPr>
            <w:r w:rsidRPr="00355DCE">
              <w:rPr>
                <w:rFonts w:ascii="Times New Roman" w:eastAsia="Times New Roman" w:hAnsi="Times New Roman" w:cs="Times New Roman"/>
                <w:b/>
                <w:lang w:val="en-US"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355DCE" w:rsidRPr="00355DCE" w:rsidRDefault="00355DCE" w:rsidP="00355DCE">
            <w:pPr>
              <w:spacing w:after="0" w:line="240" w:lineRule="auto"/>
              <w:jc w:val="center"/>
              <w:rPr>
                <w:rFonts w:ascii="Times New Roman" w:eastAsia="Times New Roman" w:hAnsi="Times New Roman" w:cs="Times New Roman"/>
                <w:b/>
                <w:lang w:val="en-US" w:eastAsia="tr-TR"/>
              </w:rPr>
            </w:pPr>
            <w:r w:rsidRPr="00355DCE">
              <w:rPr>
                <w:rFonts w:ascii="Times New Roman" w:eastAsia="Times New Roman" w:hAnsi="Times New Roman" w:cs="Times New Roman"/>
                <w:b/>
                <w:lang w:val="en-US"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355DCE" w:rsidRPr="00355DCE" w:rsidRDefault="00355DCE" w:rsidP="00355DCE">
            <w:pPr>
              <w:spacing w:after="0" w:line="240" w:lineRule="auto"/>
              <w:jc w:val="center"/>
              <w:rPr>
                <w:rFonts w:ascii="Times New Roman" w:eastAsia="Times New Roman" w:hAnsi="Times New Roman" w:cs="Times New Roman"/>
                <w:b/>
                <w:lang w:val="en-US" w:eastAsia="tr-TR"/>
              </w:rPr>
            </w:pPr>
            <w:r w:rsidRPr="00355DCE">
              <w:rPr>
                <w:rFonts w:ascii="Times New Roman" w:eastAsia="Times New Roman" w:hAnsi="Times New Roman" w:cs="Times New Roman"/>
                <w:b/>
                <w:lang w:val="en-US" w:eastAsia="tr-TR"/>
              </w:rPr>
              <w:t>1</w:t>
            </w:r>
          </w:p>
        </w:tc>
      </w:tr>
      <w:tr w:rsidR="00355DCE" w:rsidRPr="00355DCE" w:rsidTr="00B106B6">
        <w:tc>
          <w:tcPr>
            <w:tcW w:w="603" w:type="dxa"/>
            <w:tcBorders>
              <w:top w:val="single" w:sz="6" w:space="0" w:color="auto"/>
              <w:left w:val="single" w:sz="12" w:space="0" w:color="auto"/>
              <w:bottom w:val="single" w:sz="6" w:space="0" w:color="auto"/>
              <w:right w:val="single" w:sz="6" w:space="0" w:color="auto"/>
            </w:tcBorders>
            <w:vAlign w:val="center"/>
          </w:tcPr>
          <w:p w:rsidR="00355DCE" w:rsidRPr="00355DCE" w:rsidRDefault="00355DCE" w:rsidP="00355DCE">
            <w:pPr>
              <w:spacing w:after="0" w:line="240" w:lineRule="auto"/>
              <w:jc w:val="center"/>
              <w:rPr>
                <w:rFonts w:ascii="Times New Roman" w:eastAsia="Times New Roman" w:hAnsi="Times New Roman" w:cs="Times New Roman"/>
                <w:lang w:val="en-US" w:eastAsia="tr-TR"/>
              </w:rPr>
            </w:pPr>
            <w:r w:rsidRPr="00355DCE">
              <w:rPr>
                <w:rFonts w:ascii="Times New Roman" w:eastAsia="Times New Roman" w:hAnsi="Times New Roman" w:cs="Times New Roman"/>
                <w:lang w:val="en-US"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355DCE" w:rsidRPr="00355DCE" w:rsidRDefault="00355DCE" w:rsidP="00355DCE">
            <w:pPr>
              <w:spacing w:after="0" w:line="240" w:lineRule="auto"/>
              <w:jc w:val="both"/>
              <w:rPr>
                <w:rFonts w:ascii="Times New Roman" w:eastAsia="Times New Roman" w:hAnsi="Times New Roman" w:cs="Times New Roman"/>
                <w:sz w:val="20"/>
                <w:szCs w:val="20"/>
                <w:lang w:val="en-US" w:eastAsia="tr-TR"/>
              </w:rPr>
            </w:pPr>
            <w:r w:rsidRPr="00355DCE">
              <w:rPr>
                <w:rFonts w:ascii="Times New Roman" w:eastAsia="Times New Roman" w:hAnsi="Times New Roman" w:cs="Times New Roman"/>
                <w:sz w:val="20"/>
                <w:szCs w:val="20"/>
                <w:lang w:val="en-US" w:eastAsia="tr-TR"/>
              </w:rPr>
              <w:t xml:space="preserve">Sufficient knowledge of subjects related with dentistry; an ability to apply </w:t>
            </w:r>
            <w:r w:rsidRPr="00355DCE">
              <w:rPr>
                <w:rFonts w:ascii="Times New Roman" w:eastAsia="Times New Roman" w:hAnsi="Times New Roman" w:cs="Times New Roman"/>
                <w:bCs/>
                <w:sz w:val="20"/>
                <w:szCs w:val="20"/>
                <w:lang w:val="en-US" w:eastAsia="tr-TR"/>
              </w:rPr>
              <w:t xml:space="preserve">theoretical and practical </w:t>
            </w:r>
            <w:r w:rsidRPr="00355DCE">
              <w:rPr>
                <w:rFonts w:ascii="Times New Roman" w:eastAsia="Times New Roman" w:hAnsi="Times New Roman" w:cs="Times New Roman"/>
                <w:sz w:val="20"/>
                <w:szCs w:val="20"/>
                <w:lang w:val="en-US" w:eastAsia="tr-TR"/>
              </w:rPr>
              <w:t>knowledge on solving and modeling of dentistry problems.</w:t>
            </w:r>
          </w:p>
        </w:tc>
        <w:tc>
          <w:tcPr>
            <w:tcW w:w="567" w:type="dxa"/>
            <w:tcBorders>
              <w:top w:val="single" w:sz="6" w:space="0" w:color="auto"/>
              <w:left w:val="single" w:sz="6" w:space="0" w:color="auto"/>
              <w:bottom w:val="single" w:sz="6" w:space="0" w:color="auto"/>
              <w:right w:val="single" w:sz="6" w:space="0" w:color="auto"/>
            </w:tcBorders>
            <w:vAlign w:val="center"/>
          </w:tcPr>
          <w:p w:rsidR="00355DCE" w:rsidRPr="00355DCE" w:rsidRDefault="00355DCE" w:rsidP="00355DCE">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355DCE" w:rsidRPr="00355DCE" w:rsidRDefault="00355DCE" w:rsidP="00355DCE">
            <w:pPr>
              <w:spacing w:after="0" w:line="240" w:lineRule="auto"/>
              <w:jc w:val="center"/>
              <w:rPr>
                <w:rFonts w:ascii="Times New Roman" w:eastAsia="Times New Roman" w:hAnsi="Times New Roman" w:cs="Times New Roman"/>
                <w:b/>
                <w:sz w:val="20"/>
                <w:szCs w:val="20"/>
                <w:lang w:eastAsia="tr-TR"/>
              </w:rPr>
            </w:pPr>
            <w:r w:rsidRPr="00355DCE">
              <w:rPr>
                <w:rFonts w:ascii="Times New Roman" w:eastAsia="Times New Roman" w:hAnsi="Times New Roman" w:cs="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355DCE" w:rsidRPr="00355DCE" w:rsidRDefault="00355DCE" w:rsidP="00355DCE">
            <w:pPr>
              <w:spacing w:after="0" w:line="240" w:lineRule="auto"/>
              <w:jc w:val="center"/>
              <w:rPr>
                <w:rFonts w:ascii="Times New Roman" w:eastAsia="Times New Roman" w:hAnsi="Times New Roman" w:cs="Times New Roman"/>
                <w:b/>
                <w:sz w:val="20"/>
                <w:szCs w:val="20"/>
                <w:lang w:eastAsia="tr-TR"/>
              </w:rPr>
            </w:pPr>
          </w:p>
        </w:tc>
      </w:tr>
      <w:tr w:rsidR="00355DCE" w:rsidRPr="00355DCE" w:rsidTr="00B106B6">
        <w:tc>
          <w:tcPr>
            <w:tcW w:w="603" w:type="dxa"/>
            <w:tcBorders>
              <w:top w:val="single" w:sz="6" w:space="0" w:color="auto"/>
              <w:left w:val="single" w:sz="12" w:space="0" w:color="auto"/>
              <w:bottom w:val="single" w:sz="6" w:space="0" w:color="auto"/>
              <w:right w:val="single" w:sz="6" w:space="0" w:color="auto"/>
            </w:tcBorders>
            <w:vAlign w:val="center"/>
          </w:tcPr>
          <w:p w:rsidR="00355DCE" w:rsidRPr="00355DCE" w:rsidRDefault="00355DCE" w:rsidP="00355DCE">
            <w:pPr>
              <w:spacing w:after="0" w:line="240" w:lineRule="auto"/>
              <w:jc w:val="center"/>
              <w:rPr>
                <w:rFonts w:ascii="Times New Roman" w:eastAsia="Times New Roman" w:hAnsi="Times New Roman" w:cs="Times New Roman"/>
                <w:lang w:val="en-US" w:eastAsia="tr-TR"/>
              </w:rPr>
            </w:pPr>
            <w:r w:rsidRPr="00355DCE">
              <w:rPr>
                <w:rFonts w:ascii="Times New Roman" w:eastAsia="Times New Roman" w:hAnsi="Times New Roman" w:cs="Times New Roman"/>
                <w:lang w:val="en-US"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355DCE" w:rsidRPr="00355DCE" w:rsidRDefault="00355DCE" w:rsidP="00355DCE">
            <w:pPr>
              <w:spacing w:after="0" w:line="240" w:lineRule="auto"/>
              <w:jc w:val="both"/>
              <w:rPr>
                <w:rFonts w:ascii="Times New Roman" w:eastAsia="Times New Roman" w:hAnsi="Times New Roman" w:cs="Times New Roman"/>
                <w:sz w:val="20"/>
                <w:szCs w:val="20"/>
                <w:lang w:val="en-US" w:eastAsia="tr-TR"/>
              </w:rPr>
            </w:pPr>
            <w:r w:rsidRPr="00355DCE">
              <w:rPr>
                <w:rFonts w:ascii="TimesNewRoman" w:eastAsia="Times New Roman" w:hAnsi="TimesNewRoman" w:cs="TimesNewRoman"/>
                <w:sz w:val="20"/>
                <w:szCs w:val="20"/>
                <w:lang w:val="en-US" w:eastAsia="tr-TR"/>
              </w:rPr>
              <w:t xml:space="preserve">Ability to determine, define, formulate and solve dentistry problems; for that purpose an ability to select and use convenient </w:t>
            </w:r>
            <w:r w:rsidRPr="00355DCE">
              <w:rPr>
                <w:rFonts w:ascii="Times New Roman" w:eastAsia="Times New Roman" w:hAnsi="Times New Roman" w:cs="Times New Roman"/>
                <w:bCs/>
                <w:sz w:val="20"/>
                <w:szCs w:val="20"/>
                <w:lang w:val="en-US" w:eastAsia="tr-TR"/>
              </w:rPr>
              <w:t>analytical and modeling methods</w:t>
            </w:r>
            <w:r w:rsidRPr="00355DCE">
              <w:rPr>
                <w:rFonts w:ascii="TimesNewRoman" w:eastAsia="Times New Roman" w:hAnsi="TimesNewRoman" w:cs="TimesNewRoman"/>
                <w:sz w:val="20"/>
                <w:szCs w:val="20"/>
                <w:lang w:val="en-US" w:eastAsia="tr-TR"/>
              </w:rPr>
              <w:t>.</w:t>
            </w:r>
          </w:p>
        </w:tc>
        <w:tc>
          <w:tcPr>
            <w:tcW w:w="567" w:type="dxa"/>
            <w:tcBorders>
              <w:top w:val="single" w:sz="6" w:space="0" w:color="auto"/>
              <w:left w:val="single" w:sz="6" w:space="0" w:color="auto"/>
              <w:bottom w:val="single" w:sz="6" w:space="0" w:color="auto"/>
              <w:right w:val="single" w:sz="6" w:space="0" w:color="auto"/>
            </w:tcBorders>
            <w:vAlign w:val="center"/>
          </w:tcPr>
          <w:p w:rsidR="00355DCE" w:rsidRPr="00355DCE" w:rsidRDefault="00355DCE" w:rsidP="00355DCE">
            <w:pPr>
              <w:spacing w:after="0" w:line="240" w:lineRule="auto"/>
              <w:jc w:val="center"/>
              <w:rPr>
                <w:rFonts w:ascii="Times New Roman" w:eastAsia="Times New Roman" w:hAnsi="Times New Roman" w:cs="Times New Roman"/>
                <w:b/>
                <w:sz w:val="20"/>
                <w:szCs w:val="20"/>
                <w:lang w:eastAsia="tr-TR"/>
              </w:rPr>
            </w:pPr>
            <w:r w:rsidRPr="00355DCE">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355DCE" w:rsidRPr="00355DCE" w:rsidRDefault="00355DCE" w:rsidP="00355DCE">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355DCE" w:rsidRPr="00355DCE" w:rsidRDefault="00355DCE" w:rsidP="00355DCE">
            <w:pPr>
              <w:spacing w:after="0" w:line="240" w:lineRule="auto"/>
              <w:jc w:val="center"/>
              <w:rPr>
                <w:rFonts w:ascii="Times New Roman" w:eastAsia="Times New Roman" w:hAnsi="Times New Roman" w:cs="Times New Roman"/>
                <w:b/>
                <w:sz w:val="20"/>
                <w:szCs w:val="20"/>
                <w:lang w:eastAsia="tr-TR"/>
              </w:rPr>
            </w:pPr>
            <w:r w:rsidRPr="00355DCE">
              <w:rPr>
                <w:rFonts w:ascii="Times New Roman" w:eastAsia="Times New Roman" w:hAnsi="Times New Roman" w:cs="Times New Roman"/>
                <w:b/>
                <w:sz w:val="20"/>
                <w:szCs w:val="20"/>
                <w:lang w:eastAsia="tr-TR"/>
              </w:rPr>
              <w:t>x</w:t>
            </w:r>
          </w:p>
        </w:tc>
      </w:tr>
      <w:tr w:rsidR="00355DCE" w:rsidRPr="00355DCE" w:rsidTr="00B106B6">
        <w:tc>
          <w:tcPr>
            <w:tcW w:w="603" w:type="dxa"/>
            <w:tcBorders>
              <w:top w:val="single" w:sz="6" w:space="0" w:color="auto"/>
              <w:left w:val="single" w:sz="12" w:space="0" w:color="auto"/>
              <w:bottom w:val="single" w:sz="6" w:space="0" w:color="auto"/>
              <w:right w:val="single" w:sz="6" w:space="0" w:color="auto"/>
            </w:tcBorders>
            <w:vAlign w:val="center"/>
          </w:tcPr>
          <w:p w:rsidR="00355DCE" w:rsidRPr="00355DCE" w:rsidRDefault="00355DCE" w:rsidP="00355DCE">
            <w:pPr>
              <w:spacing w:after="0" w:line="240" w:lineRule="auto"/>
              <w:jc w:val="center"/>
              <w:rPr>
                <w:rFonts w:ascii="Times New Roman" w:eastAsia="Times New Roman" w:hAnsi="Times New Roman" w:cs="Times New Roman"/>
                <w:lang w:val="en-US" w:eastAsia="tr-TR"/>
              </w:rPr>
            </w:pPr>
            <w:r w:rsidRPr="00355DCE">
              <w:rPr>
                <w:rFonts w:ascii="Times New Roman" w:eastAsia="Times New Roman" w:hAnsi="Times New Roman" w:cs="Times New Roman"/>
                <w:lang w:val="en-US"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355DCE" w:rsidRPr="00355DCE" w:rsidRDefault="00355DCE" w:rsidP="00355DCE">
            <w:pPr>
              <w:spacing w:after="0" w:line="240" w:lineRule="auto"/>
              <w:jc w:val="both"/>
              <w:rPr>
                <w:rFonts w:ascii="Times New Roman" w:eastAsia="Times New Roman" w:hAnsi="Times New Roman" w:cs="Times New Roman"/>
                <w:sz w:val="20"/>
                <w:szCs w:val="20"/>
                <w:lang w:val="en-US" w:eastAsia="tr-TR"/>
              </w:rPr>
            </w:pPr>
            <w:r w:rsidRPr="00355DCE">
              <w:rPr>
                <w:rFonts w:ascii="Times New Roman" w:eastAsia="Times New Roman" w:hAnsi="Times New Roman" w:cs="Times New Roman"/>
                <w:sz w:val="20"/>
                <w:szCs w:val="20"/>
                <w:lang w:val="en-US" w:eastAsia="tr-TR"/>
              </w:rPr>
              <w:t>In order to investigate dentistry problems; ability to set up and conduct experiments and ability to analyze and interpretation of experimental results.</w:t>
            </w:r>
          </w:p>
        </w:tc>
        <w:tc>
          <w:tcPr>
            <w:tcW w:w="567" w:type="dxa"/>
            <w:tcBorders>
              <w:top w:val="single" w:sz="6" w:space="0" w:color="auto"/>
              <w:left w:val="single" w:sz="6" w:space="0" w:color="auto"/>
              <w:bottom w:val="single" w:sz="6" w:space="0" w:color="auto"/>
              <w:right w:val="single" w:sz="6" w:space="0" w:color="auto"/>
            </w:tcBorders>
            <w:vAlign w:val="center"/>
          </w:tcPr>
          <w:p w:rsidR="00355DCE" w:rsidRPr="00355DCE" w:rsidRDefault="00355DCE" w:rsidP="00355DCE">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355DCE" w:rsidRPr="00355DCE" w:rsidRDefault="00355DCE" w:rsidP="00355DCE">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355DCE" w:rsidRPr="00355DCE" w:rsidRDefault="00355DCE" w:rsidP="00355DCE">
            <w:pPr>
              <w:spacing w:after="0" w:line="240" w:lineRule="auto"/>
              <w:jc w:val="center"/>
              <w:rPr>
                <w:rFonts w:ascii="Times New Roman" w:eastAsia="Times New Roman" w:hAnsi="Times New Roman" w:cs="Times New Roman"/>
                <w:b/>
                <w:sz w:val="20"/>
                <w:szCs w:val="20"/>
                <w:lang w:eastAsia="tr-TR"/>
              </w:rPr>
            </w:pPr>
            <w:r w:rsidRPr="00355DCE">
              <w:rPr>
                <w:rFonts w:ascii="Times New Roman" w:eastAsia="Times New Roman" w:hAnsi="Times New Roman" w:cs="Times New Roman"/>
                <w:b/>
                <w:sz w:val="20"/>
                <w:szCs w:val="20"/>
                <w:lang w:eastAsia="tr-TR"/>
              </w:rPr>
              <w:t xml:space="preserve">x </w:t>
            </w:r>
          </w:p>
        </w:tc>
      </w:tr>
      <w:tr w:rsidR="00355DCE" w:rsidRPr="00355DCE" w:rsidTr="00B106B6">
        <w:tc>
          <w:tcPr>
            <w:tcW w:w="603" w:type="dxa"/>
            <w:tcBorders>
              <w:top w:val="single" w:sz="6" w:space="0" w:color="auto"/>
              <w:left w:val="single" w:sz="12" w:space="0" w:color="auto"/>
              <w:bottom w:val="single" w:sz="6" w:space="0" w:color="auto"/>
              <w:right w:val="single" w:sz="6" w:space="0" w:color="auto"/>
            </w:tcBorders>
            <w:vAlign w:val="center"/>
          </w:tcPr>
          <w:p w:rsidR="00355DCE" w:rsidRPr="00355DCE" w:rsidRDefault="00355DCE" w:rsidP="00355DCE">
            <w:pPr>
              <w:spacing w:after="0" w:line="240" w:lineRule="auto"/>
              <w:jc w:val="center"/>
              <w:rPr>
                <w:rFonts w:ascii="Times New Roman" w:eastAsia="Times New Roman" w:hAnsi="Times New Roman" w:cs="Times New Roman"/>
                <w:lang w:val="en-US" w:eastAsia="tr-TR"/>
              </w:rPr>
            </w:pPr>
            <w:r w:rsidRPr="00355DCE">
              <w:rPr>
                <w:rFonts w:ascii="Times New Roman" w:eastAsia="Times New Roman" w:hAnsi="Times New Roman" w:cs="Times New Roman"/>
                <w:lang w:val="en-US"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355DCE" w:rsidRPr="00355DCE" w:rsidRDefault="00355DCE" w:rsidP="00355DCE">
            <w:pPr>
              <w:spacing w:after="0" w:line="240" w:lineRule="auto"/>
              <w:jc w:val="both"/>
              <w:rPr>
                <w:rFonts w:ascii="TimesNewRoman" w:eastAsia="Times New Roman" w:hAnsi="TimesNewRoman" w:cs="TimesNewRoman"/>
                <w:sz w:val="20"/>
                <w:szCs w:val="20"/>
                <w:lang w:val="en-US" w:eastAsia="tr-TR"/>
              </w:rPr>
            </w:pPr>
            <w:r w:rsidRPr="00355DCE">
              <w:rPr>
                <w:rFonts w:ascii="TimesNewRoman" w:eastAsia="Times New Roman" w:hAnsi="TimesNewRoman" w:cs="TimesNewRoman"/>
                <w:sz w:val="20"/>
                <w:szCs w:val="20"/>
                <w:lang w:val="en-US" w:eastAsia="tr-TR"/>
              </w:rPr>
              <w:t>Ability to work effectively in inner or multi-disciplinary teams; proficiency of interdependence.</w:t>
            </w:r>
          </w:p>
        </w:tc>
        <w:tc>
          <w:tcPr>
            <w:tcW w:w="567" w:type="dxa"/>
            <w:tcBorders>
              <w:top w:val="single" w:sz="6" w:space="0" w:color="auto"/>
              <w:left w:val="single" w:sz="6" w:space="0" w:color="auto"/>
              <w:bottom w:val="single" w:sz="6" w:space="0" w:color="auto"/>
              <w:right w:val="single" w:sz="6" w:space="0" w:color="auto"/>
            </w:tcBorders>
            <w:vAlign w:val="center"/>
          </w:tcPr>
          <w:p w:rsidR="00355DCE" w:rsidRPr="00355DCE" w:rsidRDefault="00355DCE" w:rsidP="00355DCE">
            <w:pPr>
              <w:spacing w:after="0" w:line="240" w:lineRule="auto"/>
              <w:jc w:val="center"/>
              <w:rPr>
                <w:rFonts w:ascii="Times New Roman" w:eastAsia="Times New Roman" w:hAnsi="Times New Roman" w:cs="Times New Roman"/>
                <w:b/>
                <w:sz w:val="20"/>
                <w:szCs w:val="20"/>
                <w:lang w:eastAsia="tr-TR"/>
              </w:rPr>
            </w:pPr>
            <w:r w:rsidRPr="00355DCE">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355DCE" w:rsidRPr="00355DCE" w:rsidRDefault="00355DCE" w:rsidP="00355DCE">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355DCE" w:rsidRPr="00355DCE" w:rsidRDefault="00355DCE" w:rsidP="00355DCE">
            <w:pPr>
              <w:spacing w:after="0" w:line="240" w:lineRule="auto"/>
              <w:jc w:val="center"/>
              <w:rPr>
                <w:rFonts w:ascii="Times New Roman" w:eastAsia="Times New Roman" w:hAnsi="Times New Roman" w:cs="Times New Roman"/>
                <w:b/>
                <w:sz w:val="20"/>
                <w:szCs w:val="20"/>
                <w:lang w:eastAsia="tr-TR"/>
              </w:rPr>
            </w:pPr>
            <w:r w:rsidRPr="00355DCE">
              <w:rPr>
                <w:rFonts w:ascii="Times New Roman" w:eastAsia="Times New Roman" w:hAnsi="Times New Roman" w:cs="Times New Roman"/>
                <w:b/>
                <w:sz w:val="20"/>
                <w:szCs w:val="20"/>
                <w:lang w:eastAsia="tr-TR"/>
              </w:rPr>
              <w:t xml:space="preserve">x </w:t>
            </w:r>
          </w:p>
        </w:tc>
      </w:tr>
      <w:tr w:rsidR="00355DCE" w:rsidRPr="00355DCE" w:rsidTr="00B106B6">
        <w:tc>
          <w:tcPr>
            <w:tcW w:w="603" w:type="dxa"/>
            <w:tcBorders>
              <w:top w:val="single" w:sz="6" w:space="0" w:color="auto"/>
              <w:left w:val="single" w:sz="12" w:space="0" w:color="auto"/>
              <w:bottom w:val="single" w:sz="6" w:space="0" w:color="auto"/>
              <w:right w:val="single" w:sz="6" w:space="0" w:color="auto"/>
            </w:tcBorders>
            <w:vAlign w:val="center"/>
          </w:tcPr>
          <w:p w:rsidR="00355DCE" w:rsidRPr="00355DCE" w:rsidRDefault="00355DCE" w:rsidP="00355DCE">
            <w:pPr>
              <w:spacing w:after="0" w:line="240" w:lineRule="auto"/>
              <w:jc w:val="center"/>
              <w:rPr>
                <w:rFonts w:ascii="Times New Roman" w:eastAsia="Times New Roman" w:hAnsi="Times New Roman" w:cs="Times New Roman"/>
                <w:lang w:val="en-US" w:eastAsia="tr-TR"/>
              </w:rPr>
            </w:pPr>
            <w:r w:rsidRPr="00355DCE">
              <w:rPr>
                <w:rFonts w:ascii="Times New Roman" w:eastAsia="Times New Roman" w:hAnsi="Times New Roman" w:cs="Times New Roman"/>
                <w:lang w:val="en-US"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355DCE" w:rsidRPr="00355DCE" w:rsidRDefault="00355DCE" w:rsidP="00355DCE">
            <w:pPr>
              <w:spacing w:after="0" w:line="240" w:lineRule="auto"/>
              <w:jc w:val="both"/>
              <w:rPr>
                <w:rFonts w:ascii="TimesNewRoman" w:eastAsia="Times New Roman" w:hAnsi="TimesNewRoman" w:cs="TimesNewRoman"/>
                <w:sz w:val="20"/>
                <w:szCs w:val="20"/>
                <w:lang w:val="en-US" w:eastAsia="tr-TR"/>
              </w:rPr>
            </w:pPr>
            <w:r w:rsidRPr="00355DCE">
              <w:rPr>
                <w:rFonts w:ascii="Times New Roman" w:eastAsia="Times New Roman" w:hAnsi="Times New Roman" w:cs="Times New Roman"/>
                <w:sz w:val="20"/>
                <w:szCs w:val="20"/>
                <w:lang w:val="en-US" w:eastAsia="tr-TR"/>
              </w:rPr>
              <w:t xml:space="preserve">Ability to communicate in written and oral forms in Turkish/English; proficiency at least one </w:t>
            </w:r>
            <w:r w:rsidRPr="00355DCE">
              <w:rPr>
                <w:rFonts w:ascii="Times New Roman" w:eastAsia="Times New Roman" w:hAnsi="Times New Roman" w:cs="Times New Roman"/>
                <w:bCs/>
                <w:sz w:val="20"/>
                <w:szCs w:val="20"/>
                <w:lang w:val="en-US" w:eastAsia="tr-TR"/>
              </w:rPr>
              <w:t>foreign language</w:t>
            </w:r>
            <w:r w:rsidRPr="00355DCE">
              <w:rPr>
                <w:rFonts w:ascii="Times New Roman" w:eastAsia="Times New Roman" w:hAnsi="Times New Roman" w:cs="Times New Roman"/>
                <w:sz w:val="20"/>
                <w:szCs w:val="20"/>
                <w:lang w:val="en-US" w:eastAsia="tr-TR"/>
              </w:rPr>
              <w:t>.</w:t>
            </w:r>
          </w:p>
        </w:tc>
        <w:tc>
          <w:tcPr>
            <w:tcW w:w="567" w:type="dxa"/>
            <w:tcBorders>
              <w:top w:val="single" w:sz="6" w:space="0" w:color="auto"/>
              <w:left w:val="single" w:sz="6" w:space="0" w:color="auto"/>
              <w:bottom w:val="single" w:sz="6" w:space="0" w:color="auto"/>
              <w:right w:val="single" w:sz="6" w:space="0" w:color="auto"/>
            </w:tcBorders>
            <w:vAlign w:val="center"/>
          </w:tcPr>
          <w:p w:rsidR="00355DCE" w:rsidRPr="00355DCE" w:rsidRDefault="00355DCE" w:rsidP="00355DCE">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355DCE" w:rsidRPr="00355DCE" w:rsidRDefault="00355DCE" w:rsidP="00355DCE">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355DCE" w:rsidRPr="00355DCE" w:rsidRDefault="00355DCE" w:rsidP="00355DCE">
            <w:pPr>
              <w:spacing w:after="0" w:line="240" w:lineRule="auto"/>
              <w:jc w:val="center"/>
              <w:rPr>
                <w:rFonts w:ascii="Times New Roman" w:eastAsia="Times New Roman" w:hAnsi="Times New Roman" w:cs="Times New Roman"/>
                <w:b/>
                <w:sz w:val="20"/>
                <w:szCs w:val="20"/>
                <w:lang w:eastAsia="tr-TR"/>
              </w:rPr>
            </w:pPr>
            <w:r w:rsidRPr="00355DCE">
              <w:rPr>
                <w:rFonts w:ascii="Times New Roman" w:eastAsia="Times New Roman" w:hAnsi="Times New Roman" w:cs="Times New Roman"/>
                <w:b/>
                <w:sz w:val="20"/>
                <w:szCs w:val="20"/>
                <w:lang w:eastAsia="tr-TR"/>
              </w:rPr>
              <w:t xml:space="preserve">x </w:t>
            </w:r>
          </w:p>
        </w:tc>
      </w:tr>
      <w:tr w:rsidR="00355DCE" w:rsidRPr="00355DCE" w:rsidTr="00B106B6">
        <w:tc>
          <w:tcPr>
            <w:tcW w:w="603" w:type="dxa"/>
            <w:tcBorders>
              <w:top w:val="single" w:sz="6" w:space="0" w:color="auto"/>
              <w:left w:val="single" w:sz="12" w:space="0" w:color="auto"/>
              <w:bottom w:val="single" w:sz="6" w:space="0" w:color="auto"/>
              <w:right w:val="single" w:sz="6" w:space="0" w:color="auto"/>
            </w:tcBorders>
            <w:vAlign w:val="center"/>
          </w:tcPr>
          <w:p w:rsidR="00355DCE" w:rsidRPr="00355DCE" w:rsidRDefault="00355DCE" w:rsidP="00355DCE">
            <w:pPr>
              <w:spacing w:after="0" w:line="240" w:lineRule="auto"/>
              <w:jc w:val="center"/>
              <w:rPr>
                <w:rFonts w:ascii="Times New Roman" w:eastAsia="Times New Roman" w:hAnsi="Times New Roman" w:cs="Times New Roman"/>
                <w:lang w:val="en-US" w:eastAsia="tr-TR"/>
              </w:rPr>
            </w:pPr>
            <w:r w:rsidRPr="00355DCE">
              <w:rPr>
                <w:rFonts w:ascii="Times New Roman" w:eastAsia="Times New Roman" w:hAnsi="Times New Roman" w:cs="Times New Roman"/>
                <w:lang w:val="en-US"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355DCE" w:rsidRPr="00355DCE" w:rsidRDefault="00355DCE" w:rsidP="00355DCE">
            <w:pPr>
              <w:spacing w:after="0" w:line="240" w:lineRule="auto"/>
              <w:jc w:val="both"/>
              <w:rPr>
                <w:rFonts w:ascii="TimesNewRoman" w:eastAsia="Times New Roman" w:hAnsi="TimesNewRoman" w:cs="TimesNewRoman"/>
                <w:sz w:val="20"/>
                <w:szCs w:val="20"/>
                <w:lang w:val="en-US" w:eastAsia="tr-TR"/>
              </w:rPr>
            </w:pPr>
            <w:r w:rsidRPr="00355DCE">
              <w:rPr>
                <w:rFonts w:ascii="Times New Roman" w:eastAsia="Times New Roman" w:hAnsi="Times New Roman" w:cs="Times New Roman"/>
                <w:sz w:val="20"/>
                <w:szCs w:val="20"/>
                <w:lang w:val="en-US" w:eastAsia="tr-TR"/>
              </w:rPr>
              <w:t xml:space="preserve">Awareness of life-long learning; ability to </w:t>
            </w:r>
            <w:r w:rsidRPr="00355DCE">
              <w:rPr>
                <w:rFonts w:ascii="Times New Roman" w:eastAsia="Times New Roman" w:hAnsi="Times New Roman" w:cs="Times New Roman"/>
                <w:bCs/>
                <w:sz w:val="20"/>
                <w:szCs w:val="20"/>
                <w:lang w:val="en-US" w:eastAsia="tr-TR"/>
              </w:rPr>
              <w:t>reach information; follow developments in science and technology and continuous self-improvement.</w:t>
            </w:r>
          </w:p>
        </w:tc>
        <w:tc>
          <w:tcPr>
            <w:tcW w:w="567" w:type="dxa"/>
            <w:tcBorders>
              <w:top w:val="single" w:sz="6" w:space="0" w:color="auto"/>
              <w:left w:val="single" w:sz="6" w:space="0" w:color="auto"/>
              <w:bottom w:val="single" w:sz="6" w:space="0" w:color="auto"/>
              <w:right w:val="single" w:sz="6" w:space="0" w:color="auto"/>
            </w:tcBorders>
            <w:vAlign w:val="center"/>
          </w:tcPr>
          <w:p w:rsidR="00355DCE" w:rsidRPr="00355DCE" w:rsidRDefault="00355DCE" w:rsidP="00355DCE">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355DCE" w:rsidRPr="00355DCE" w:rsidRDefault="00355DCE" w:rsidP="00355DCE">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355DCE" w:rsidRPr="00355DCE" w:rsidRDefault="00355DCE" w:rsidP="00355DCE">
            <w:pPr>
              <w:spacing w:after="0" w:line="240" w:lineRule="auto"/>
              <w:jc w:val="center"/>
              <w:rPr>
                <w:rFonts w:ascii="Times New Roman" w:eastAsia="Times New Roman" w:hAnsi="Times New Roman" w:cs="Times New Roman"/>
                <w:b/>
                <w:sz w:val="20"/>
                <w:szCs w:val="20"/>
                <w:lang w:eastAsia="tr-TR"/>
              </w:rPr>
            </w:pPr>
            <w:r w:rsidRPr="00355DCE">
              <w:rPr>
                <w:rFonts w:ascii="Times New Roman" w:eastAsia="Times New Roman" w:hAnsi="Times New Roman" w:cs="Times New Roman"/>
                <w:b/>
                <w:sz w:val="20"/>
                <w:szCs w:val="20"/>
                <w:lang w:eastAsia="tr-TR"/>
              </w:rPr>
              <w:t xml:space="preserve"> x</w:t>
            </w:r>
          </w:p>
        </w:tc>
      </w:tr>
      <w:tr w:rsidR="00355DCE" w:rsidRPr="00355DCE" w:rsidTr="00B106B6">
        <w:tc>
          <w:tcPr>
            <w:tcW w:w="603" w:type="dxa"/>
            <w:tcBorders>
              <w:top w:val="single" w:sz="6" w:space="0" w:color="auto"/>
              <w:left w:val="single" w:sz="12" w:space="0" w:color="auto"/>
              <w:bottom w:val="single" w:sz="6" w:space="0" w:color="auto"/>
              <w:right w:val="single" w:sz="6" w:space="0" w:color="auto"/>
            </w:tcBorders>
            <w:vAlign w:val="center"/>
          </w:tcPr>
          <w:p w:rsidR="00355DCE" w:rsidRPr="00355DCE" w:rsidRDefault="00355DCE" w:rsidP="00355DCE">
            <w:pPr>
              <w:spacing w:after="0" w:line="240" w:lineRule="auto"/>
              <w:jc w:val="center"/>
              <w:rPr>
                <w:rFonts w:ascii="Times New Roman" w:eastAsia="Times New Roman" w:hAnsi="Times New Roman" w:cs="Times New Roman"/>
                <w:lang w:val="en-US" w:eastAsia="tr-TR"/>
              </w:rPr>
            </w:pPr>
            <w:r w:rsidRPr="00355DCE">
              <w:rPr>
                <w:rFonts w:ascii="Times New Roman" w:eastAsia="Times New Roman" w:hAnsi="Times New Roman" w:cs="Times New Roman"/>
                <w:lang w:val="en-US"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355DCE" w:rsidRPr="00355DCE" w:rsidRDefault="00355DCE" w:rsidP="00355DCE">
            <w:pPr>
              <w:spacing w:after="0" w:line="240" w:lineRule="auto"/>
              <w:jc w:val="both"/>
              <w:rPr>
                <w:rFonts w:ascii="Times New Roman" w:eastAsia="Times New Roman" w:hAnsi="Times New Roman" w:cs="Times New Roman"/>
                <w:sz w:val="20"/>
                <w:szCs w:val="20"/>
                <w:lang w:val="en-US" w:eastAsia="tr-TR"/>
              </w:rPr>
            </w:pPr>
            <w:r w:rsidRPr="00355DCE">
              <w:rPr>
                <w:rFonts w:ascii="Times New Roman" w:eastAsia="Times New Roman" w:hAnsi="Times New Roman" w:cs="Times New Roman"/>
                <w:sz w:val="20"/>
                <w:szCs w:val="20"/>
                <w:lang w:val="en-US" w:eastAsia="tr-TR"/>
              </w:rPr>
              <w:t>Consciousness of professional and ethic responsibility</w:t>
            </w:r>
          </w:p>
          <w:p w:rsidR="00355DCE" w:rsidRPr="00355DCE" w:rsidRDefault="00355DCE" w:rsidP="00355DCE">
            <w:pPr>
              <w:spacing w:after="0" w:line="240" w:lineRule="auto"/>
              <w:rPr>
                <w:rFonts w:ascii="TimesNewRoman" w:eastAsia="Times New Roman" w:hAnsi="TimesNewRoman" w:cs="TimesNewRoman"/>
                <w:sz w:val="20"/>
                <w:szCs w:val="20"/>
                <w:lang w:val="en-US"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355DCE" w:rsidRPr="00355DCE" w:rsidRDefault="00355DCE" w:rsidP="00355DCE">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355DCE" w:rsidRPr="00355DCE" w:rsidRDefault="00355DCE" w:rsidP="00355DCE">
            <w:pPr>
              <w:spacing w:after="0" w:line="240" w:lineRule="auto"/>
              <w:jc w:val="center"/>
              <w:rPr>
                <w:rFonts w:ascii="Times New Roman" w:eastAsia="Times New Roman" w:hAnsi="Times New Roman" w:cs="Times New Roman"/>
                <w:b/>
                <w:sz w:val="20"/>
                <w:szCs w:val="20"/>
                <w:lang w:eastAsia="tr-TR"/>
              </w:rPr>
            </w:pPr>
            <w:r w:rsidRPr="00355DCE">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355DCE" w:rsidRPr="00355DCE" w:rsidRDefault="00355DCE" w:rsidP="00355DCE">
            <w:pPr>
              <w:spacing w:after="0" w:line="240" w:lineRule="auto"/>
              <w:jc w:val="center"/>
              <w:rPr>
                <w:rFonts w:ascii="Times New Roman" w:eastAsia="Times New Roman" w:hAnsi="Times New Roman" w:cs="Times New Roman"/>
                <w:b/>
                <w:sz w:val="20"/>
                <w:szCs w:val="20"/>
                <w:lang w:eastAsia="tr-TR"/>
              </w:rPr>
            </w:pPr>
            <w:r w:rsidRPr="00355DCE">
              <w:rPr>
                <w:rFonts w:ascii="Times New Roman" w:eastAsia="Times New Roman" w:hAnsi="Times New Roman" w:cs="Times New Roman"/>
                <w:b/>
                <w:sz w:val="20"/>
                <w:szCs w:val="20"/>
                <w:lang w:eastAsia="tr-TR"/>
              </w:rPr>
              <w:t xml:space="preserve"> </w:t>
            </w:r>
          </w:p>
        </w:tc>
      </w:tr>
      <w:tr w:rsidR="00355DCE" w:rsidRPr="00355DCE" w:rsidTr="00B106B6">
        <w:tc>
          <w:tcPr>
            <w:tcW w:w="603" w:type="dxa"/>
            <w:tcBorders>
              <w:top w:val="single" w:sz="6" w:space="0" w:color="auto"/>
              <w:left w:val="single" w:sz="12" w:space="0" w:color="auto"/>
              <w:bottom w:val="single" w:sz="6" w:space="0" w:color="auto"/>
              <w:right w:val="single" w:sz="6" w:space="0" w:color="auto"/>
            </w:tcBorders>
            <w:vAlign w:val="center"/>
          </w:tcPr>
          <w:p w:rsidR="00355DCE" w:rsidRPr="00355DCE" w:rsidRDefault="00355DCE" w:rsidP="00355DCE">
            <w:pPr>
              <w:spacing w:after="0" w:line="240" w:lineRule="auto"/>
              <w:jc w:val="center"/>
              <w:rPr>
                <w:rFonts w:ascii="Times New Roman" w:eastAsia="Times New Roman" w:hAnsi="Times New Roman" w:cs="Times New Roman"/>
                <w:lang w:val="en-US" w:eastAsia="tr-TR"/>
              </w:rPr>
            </w:pPr>
            <w:r w:rsidRPr="00355DCE">
              <w:rPr>
                <w:rFonts w:ascii="Times New Roman" w:eastAsia="Times New Roman" w:hAnsi="Times New Roman" w:cs="Times New Roman"/>
                <w:lang w:val="en-US"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355DCE" w:rsidRPr="00355DCE" w:rsidRDefault="00355DCE" w:rsidP="00355DCE">
            <w:pPr>
              <w:spacing w:after="0" w:line="240" w:lineRule="auto"/>
              <w:rPr>
                <w:rFonts w:ascii="Times New Roman" w:eastAsia="Times New Roman" w:hAnsi="Times New Roman" w:cs="Times New Roman"/>
                <w:sz w:val="20"/>
                <w:szCs w:val="20"/>
                <w:lang w:val="en-US" w:eastAsia="tr-TR"/>
              </w:rPr>
            </w:pPr>
            <w:r w:rsidRPr="00355DCE">
              <w:rPr>
                <w:rFonts w:ascii="Times New Roman" w:eastAsia="Times New Roman" w:hAnsi="Times New Roman" w:cs="Times New Roman"/>
                <w:sz w:val="20"/>
                <w:szCs w:val="20"/>
                <w:lang w:val="en-US" w:eastAsia="tr-TR"/>
              </w:rPr>
              <w:t>Awareness of project, r</w:t>
            </w:r>
            <w:r w:rsidRPr="00355DCE">
              <w:rPr>
                <w:rFonts w:ascii="Times New Roman" w:eastAsia="Times New Roman" w:hAnsi="Times New Roman" w:cs="Times New Roman"/>
                <w:bCs/>
                <w:sz w:val="20"/>
                <w:szCs w:val="20"/>
                <w:lang w:val="en-US" w:eastAsia="tr-TR"/>
              </w:rPr>
              <w:t>isk and change management; awareness of entrepreneurship, innovativeness and sustainable development.</w:t>
            </w:r>
          </w:p>
        </w:tc>
        <w:tc>
          <w:tcPr>
            <w:tcW w:w="567" w:type="dxa"/>
            <w:tcBorders>
              <w:top w:val="single" w:sz="6" w:space="0" w:color="auto"/>
              <w:left w:val="single" w:sz="6" w:space="0" w:color="auto"/>
              <w:bottom w:val="single" w:sz="6" w:space="0" w:color="auto"/>
              <w:right w:val="single" w:sz="6" w:space="0" w:color="auto"/>
            </w:tcBorders>
            <w:vAlign w:val="center"/>
          </w:tcPr>
          <w:p w:rsidR="00355DCE" w:rsidRPr="00355DCE" w:rsidRDefault="00355DCE" w:rsidP="00355DCE">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355DCE" w:rsidRPr="00355DCE" w:rsidRDefault="00355DCE" w:rsidP="00355DCE">
            <w:pPr>
              <w:spacing w:after="0" w:line="240" w:lineRule="auto"/>
              <w:jc w:val="center"/>
              <w:rPr>
                <w:rFonts w:ascii="Times New Roman" w:eastAsia="Times New Roman" w:hAnsi="Times New Roman" w:cs="Times New Roman"/>
                <w:b/>
                <w:sz w:val="20"/>
                <w:szCs w:val="20"/>
                <w:lang w:eastAsia="tr-TR"/>
              </w:rPr>
            </w:pPr>
            <w:r w:rsidRPr="00355DCE">
              <w:rPr>
                <w:rFonts w:ascii="Times New Roman" w:eastAsia="Times New Roman" w:hAnsi="Times New Roman" w:cs="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355DCE" w:rsidRPr="00355DCE" w:rsidRDefault="00355DCE" w:rsidP="00355DCE">
            <w:pPr>
              <w:spacing w:after="0" w:line="240" w:lineRule="auto"/>
              <w:jc w:val="center"/>
              <w:rPr>
                <w:rFonts w:ascii="Times New Roman" w:eastAsia="Times New Roman" w:hAnsi="Times New Roman" w:cs="Times New Roman"/>
                <w:b/>
                <w:sz w:val="20"/>
                <w:szCs w:val="20"/>
                <w:lang w:eastAsia="tr-TR"/>
              </w:rPr>
            </w:pPr>
          </w:p>
        </w:tc>
      </w:tr>
      <w:tr w:rsidR="00355DCE" w:rsidRPr="00355DCE" w:rsidTr="00B106B6">
        <w:tc>
          <w:tcPr>
            <w:tcW w:w="9889" w:type="dxa"/>
            <w:gridSpan w:val="5"/>
            <w:tcBorders>
              <w:top w:val="single" w:sz="6" w:space="0" w:color="auto"/>
              <w:left w:val="single" w:sz="12" w:space="0" w:color="auto"/>
              <w:bottom w:val="single" w:sz="12" w:space="0" w:color="auto"/>
              <w:right w:val="single" w:sz="12" w:space="0" w:color="auto"/>
            </w:tcBorders>
            <w:vAlign w:val="center"/>
          </w:tcPr>
          <w:p w:rsidR="00355DCE" w:rsidRPr="00355DCE" w:rsidRDefault="00355DCE" w:rsidP="00355DCE">
            <w:pPr>
              <w:spacing w:after="0" w:line="240" w:lineRule="auto"/>
              <w:jc w:val="both"/>
              <w:rPr>
                <w:rFonts w:ascii="Times New Roman" w:eastAsia="Times New Roman" w:hAnsi="Times New Roman" w:cs="Times New Roman"/>
                <w:sz w:val="20"/>
                <w:szCs w:val="20"/>
                <w:lang w:val="en-US" w:eastAsia="tr-TR"/>
              </w:rPr>
            </w:pPr>
            <w:r w:rsidRPr="00355DCE">
              <w:rPr>
                <w:rFonts w:ascii="Times New Roman" w:eastAsia="Times New Roman" w:hAnsi="Times New Roman" w:cs="Times New Roman"/>
                <w:b/>
                <w:sz w:val="20"/>
                <w:szCs w:val="20"/>
                <w:lang w:val="en-US" w:eastAsia="tr-TR"/>
              </w:rPr>
              <w:t>1</w:t>
            </w:r>
            <w:r w:rsidRPr="00355DCE">
              <w:rPr>
                <w:rFonts w:ascii="Times New Roman" w:eastAsia="Times New Roman" w:hAnsi="Times New Roman" w:cs="Times New Roman"/>
                <w:sz w:val="20"/>
                <w:szCs w:val="20"/>
                <w:lang w:val="en-US" w:eastAsia="tr-TR"/>
              </w:rPr>
              <w:t xml:space="preserve">:None. </w:t>
            </w:r>
            <w:r w:rsidRPr="00355DCE">
              <w:rPr>
                <w:rFonts w:ascii="Times New Roman" w:eastAsia="Times New Roman" w:hAnsi="Times New Roman" w:cs="Times New Roman"/>
                <w:b/>
                <w:sz w:val="20"/>
                <w:szCs w:val="20"/>
                <w:lang w:val="en-US" w:eastAsia="tr-TR"/>
              </w:rPr>
              <w:t>2</w:t>
            </w:r>
            <w:r w:rsidRPr="00355DCE">
              <w:rPr>
                <w:rFonts w:ascii="Times New Roman" w:eastAsia="Times New Roman" w:hAnsi="Times New Roman" w:cs="Times New Roman"/>
                <w:sz w:val="20"/>
                <w:szCs w:val="20"/>
                <w:lang w:val="en-US" w:eastAsia="tr-TR"/>
              </w:rPr>
              <w:t xml:space="preserve">:Partially contribution. </w:t>
            </w:r>
            <w:r w:rsidRPr="00355DCE">
              <w:rPr>
                <w:rFonts w:ascii="Times New Roman" w:eastAsia="Times New Roman" w:hAnsi="Times New Roman" w:cs="Times New Roman"/>
                <w:b/>
                <w:sz w:val="20"/>
                <w:szCs w:val="20"/>
                <w:lang w:val="en-US" w:eastAsia="tr-TR"/>
              </w:rPr>
              <w:t>3</w:t>
            </w:r>
            <w:r w:rsidRPr="00355DCE">
              <w:rPr>
                <w:rFonts w:ascii="Times New Roman" w:eastAsia="Times New Roman" w:hAnsi="Times New Roman" w:cs="Times New Roman"/>
                <w:sz w:val="20"/>
                <w:szCs w:val="20"/>
                <w:lang w:val="en-US" w:eastAsia="tr-TR"/>
              </w:rPr>
              <w:t>: Completely contribution.</w:t>
            </w:r>
          </w:p>
        </w:tc>
      </w:tr>
    </w:tbl>
    <w:p w:rsidR="00417FC2" w:rsidRDefault="00417FC2" w:rsidP="00355DCE">
      <w:pPr>
        <w:spacing w:after="0" w:line="360" w:lineRule="auto"/>
        <w:rPr>
          <w:rFonts w:ascii="Times New Roman" w:eastAsia="Times New Roman" w:hAnsi="Times New Roman" w:cs="Times New Roman"/>
          <w:b/>
          <w:sz w:val="24"/>
          <w:szCs w:val="24"/>
          <w:lang w:val="en-US" w:eastAsia="tr-TR"/>
        </w:rPr>
      </w:pPr>
    </w:p>
    <w:p w:rsidR="00417FC2" w:rsidRDefault="00417FC2" w:rsidP="00355DCE">
      <w:pPr>
        <w:spacing w:after="0" w:line="360" w:lineRule="auto"/>
        <w:rPr>
          <w:rFonts w:ascii="Times New Roman" w:eastAsia="Times New Roman" w:hAnsi="Times New Roman" w:cs="Times New Roman"/>
          <w:b/>
          <w:sz w:val="24"/>
          <w:szCs w:val="24"/>
          <w:lang w:val="en-US" w:eastAsia="tr-TR"/>
        </w:rPr>
      </w:pPr>
    </w:p>
    <w:p w:rsidR="00417FC2" w:rsidRDefault="00417FC2" w:rsidP="00355DCE">
      <w:pPr>
        <w:spacing w:after="0" w:line="360" w:lineRule="auto"/>
        <w:rPr>
          <w:rFonts w:ascii="Times New Roman" w:eastAsia="Times New Roman" w:hAnsi="Times New Roman" w:cs="Times New Roman"/>
          <w:b/>
          <w:sz w:val="24"/>
          <w:szCs w:val="24"/>
          <w:lang w:val="en-US" w:eastAsia="tr-TR"/>
        </w:rPr>
      </w:pPr>
    </w:p>
    <w:p w:rsidR="00417FC2" w:rsidRDefault="00417FC2" w:rsidP="00355DCE">
      <w:pPr>
        <w:spacing w:after="0" w:line="360" w:lineRule="auto"/>
        <w:rPr>
          <w:rFonts w:ascii="Times New Roman" w:eastAsia="Times New Roman" w:hAnsi="Times New Roman" w:cs="Times New Roman"/>
          <w:b/>
          <w:sz w:val="24"/>
          <w:szCs w:val="24"/>
          <w:lang w:val="en-US" w:eastAsia="tr-TR"/>
        </w:rPr>
      </w:pPr>
    </w:p>
    <w:p w:rsidR="00417FC2" w:rsidRDefault="00417FC2" w:rsidP="00355DCE">
      <w:pPr>
        <w:spacing w:after="0" w:line="360" w:lineRule="auto"/>
        <w:rPr>
          <w:rFonts w:ascii="Times New Roman" w:eastAsia="Times New Roman" w:hAnsi="Times New Roman" w:cs="Times New Roman"/>
          <w:b/>
          <w:sz w:val="24"/>
          <w:szCs w:val="24"/>
          <w:lang w:val="en-US" w:eastAsia="tr-TR"/>
        </w:rPr>
      </w:pPr>
    </w:p>
    <w:p w:rsidR="00417FC2" w:rsidRDefault="00417FC2" w:rsidP="00355DCE">
      <w:pPr>
        <w:spacing w:after="0" w:line="360" w:lineRule="auto"/>
        <w:rPr>
          <w:rFonts w:ascii="Times New Roman" w:eastAsia="Times New Roman" w:hAnsi="Times New Roman" w:cs="Times New Roman"/>
          <w:b/>
          <w:sz w:val="24"/>
          <w:szCs w:val="24"/>
          <w:lang w:val="en-US" w:eastAsia="tr-TR"/>
        </w:rPr>
      </w:pPr>
    </w:p>
    <w:p w:rsidR="00D66211" w:rsidRDefault="00D66211" w:rsidP="00355DCE">
      <w:pPr>
        <w:spacing w:after="0" w:line="360" w:lineRule="auto"/>
        <w:rPr>
          <w:rFonts w:ascii="Times New Roman" w:eastAsia="Times New Roman" w:hAnsi="Times New Roman" w:cs="Times New Roman"/>
          <w:b/>
          <w:sz w:val="24"/>
          <w:szCs w:val="24"/>
          <w:lang w:val="en-US" w:eastAsia="tr-TR"/>
        </w:rPr>
      </w:pPr>
    </w:p>
    <w:p w:rsidR="00D66211" w:rsidRDefault="00D66211" w:rsidP="00355DCE">
      <w:pPr>
        <w:spacing w:after="0" w:line="360" w:lineRule="auto"/>
        <w:rPr>
          <w:rFonts w:ascii="Times New Roman" w:eastAsia="Times New Roman" w:hAnsi="Times New Roman" w:cs="Times New Roman"/>
          <w:b/>
          <w:sz w:val="24"/>
          <w:szCs w:val="24"/>
          <w:lang w:val="en-US" w:eastAsia="tr-TR"/>
        </w:rPr>
      </w:pPr>
    </w:p>
    <w:p w:rsidR="00D66211" w:rsidRDefault="00D66211" w:rsidP="00355DCE">
      <w:pPr>
        <w:spacing w:after="0" w:line="360" w:lineRule="auto"/>
        <w:rPr>
          <w:rFonts w:ascii="Times New Roman" w:eastAsia="Times New Roman" w:hAnsi="Times New Roman" w:cs="Times New Roman"/>
          <w:b/>
          <w:sz w:val="24"/>
          <w:szCs w:val="24"/>
          <w:lang w:val="en-US" w:eastAsia="tr-TR"/>
        </w:rPr>
      </w:pPr>
    </w:p>
    <w:p w:rsidR="00D66211" w:rsidRDefault="00D66211" w:rsidP="00355DCE">
      <w:pPr>
        <w:spacing w:after="0" w:line="360" w:lineRule="auto"/>
        <w:rPr>
          <w:rFonts w:ascii="Times New Roman" w:eastAsia="Times New Roman" w:hAnsi="Times New Roman" w:cs="Times New Roman"/>
          <w:b/>
          <w:sz w:val="24"/>
          <w:szCs w:val="24"/>
          <w:lang w:val="en-US" w:eastAsia="tr-TR"/>
        </w:rPr>
      </w:pPr>
    </w:p>
    <w:p w:rsidR="00417FC2" w:rsidRDefault="00417FC2" w:rsidP="00355DCE">
      <w:pPr>
        <w:spacing w:after="0" w:line="360" w:lineRule="auto"/>
        <w:rPr>
          <w:rFonts w:ascii="Times New Roman" w:eastAsia="Times New Roman" w:hAnsi="Times New Roman" w:cs="Times New Roman"/>
          <w:b/>
          <w:sz w:val="24"/>
          <w:szCs w:val="24"/>
          <w:lang w:val="en-US" w:eastAsia="tr-TR"/>
        </w:rPr>
      </w:pPr>
    </w:p>
    <w:p w:rsidR="00796793" w:rsidRDefault="00796793" w:rsidP="00355DCE">
      <w:pPr>
        <w:spacing w:after="0" w:line="360" w:lineRule="auto"/>
        <w:rPr>
          <w:rFonts w:ascii="Times New Roman" w:eastAsia="Times New Roman" w:hAnsi="Times New Roman" w:cs="Times New Roman"/>
          <w:b/>
          <w:sz w:val="24"/>
          <w:szCs w:val="24"/>
          <w:lang w:val="en-US" w:eastAsia="tr-TR"/>
        </w:rPr>
      </w:pPr>
    </w:p>
    <w:p w:rsidR="00796793" w:rsidRDefault="00796793" w:rsidP="00355DCE">
      <w:pPr>
        <w:spacing w:after="0" w:line="360" w:lineRule="auto"/>
        <w:rPr>
          <w:rFonts w:ascii="Times New Roman" w:eastAsia="Times New Roman" w:hAnsi="Times New Roman" w:cs="Times New Roman"/>
          <w:b/>
          <w:sz w:val="24"/>
          <w:szCs w:val="24"/>
          <w:lang w:val="en-US" w:eastAsia="tr-TR"/>
        </w:rPr>
      </w:pPr>
      <w:bookmarkStart w:id="9" w:name="_GoBack"/>
      <w:bookmarkEnd w:id="9"/>
    </w:p>
    <w:p w:rsidR="00417FC2" w:rsidRPr="00B02118" w:rsidRDefault="00417FC2" w:rsidP="00417FC2">
      <w:pPr>
        <w:jc w:val="center"/>
        <w:outlineLvl w:val="0"/>
        <w:rPr>
          <w:b/>
          <w:sz w:val="28"/>
          <w:szCs w:val="28"/>
          <w:lang w:val="en-US"/>
        </w:rPr>
      </w:pPr>
      <w:r w:rsidRPr="00B02118">
        <w:rPr>
          <w:b/>
          <w:sz w:val="28"/>
          <w:szCs w:val="28"/>
          <w:lang w:val="en-US"/>
        </w:rPr>
        <w:t xml:space="preserve">ESOGÜ Faculty of Dentistry </w:t>
      </w:r>
    </w:p>
    <w:p w:rsidR="00417FC2" w:rsidRPr="00B02118" w:rsidRDefault="00417FC2" w:rsidP="00417FC2">
      <w:pPr>
        <w:jc w:val="center"/>
        <w:outlineLvl w:val="0"/>
        <w:rPr>
          <w:b/>
          <w:sz w:val="28"/>
          <w:szCs w:val="28"/>
          <w:lang w:val="en-US"/>
        </w:rPr>
      </w:pPr>
      <w:r w:rsidRPr="00B02118">
        <w:rPr>
          <w:b/>
          <w:sz w:val="28"/>
          <w:szCs w:val="28"/>
          <w:lang w:val="en-US"/>
        </w:rPr>
        <w:t>Course Information Form</w:t>
      </w:r>
    </w:p>
    <w:p w:rsidR="00417FC2" w:rsidRPr="00B02118" w:rsidRDefault="00417FC2" w:rsidP="00417FC2">
      <w:pPr>
        <w:outlineLvl w:val="0"/>
        <w:rPr>
          <w:b/>
          <w:sz w:val="10"/>
          <w:szCs w:val="10"/>
          <w:lang w:val="en-US"/>
        </w:rPr>
      </w:pPr>
    </w:p>
    <w:p w:rsidR="00417FC2" w:rsidRPr="00B02118" w:rsidRDefault="00417FC2" w:rsidP="00417FC2">
      <w:pPr>
        <w:outlineLvl w:val="0"/>
        <w:rPr>
          <w:b/>
          <w:sz w:val="10"/>
          <w:szCs w:val="10"/>
          <w:lang w:val="en-US"/>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417FC2" w:rsidRPr="00B02118" w:rsidTr="00B106B6">
        <w:tc>
          <w:tcPr>
            <w:tcW w:w="1167" w:type="dxa"/>
            <w:vAlign w:val="center"/>
          </w:tcPr>
          <w:p w:rsidR="00417FC2" w:rsidRPr="00B02118" w:rsidRDefault="00417FC2" w:rsidP="00B106B6">
            <w:pPr>
              <w:outlineLvl w:val="0"/>
              <w:rPr>
                <w:b/>
                <w:sz w:val="20"/>
                <w:szCs w:val="20"/>
                <w:lang w:val="en-US"/>
              </w:rPr>
            </w:pPr>
            <w:r>
              <w:rPr>
                <w:b/>
                <w:sz w:val="20"/>
                <w:szCs w:val="20"/>
                <w:lang w:val="en-US"/>
              </w:rPr>
              <w:t>CLASS</w:t>
            </w:r>
          </w:p>
        </w:tc>
        <w:tc>
          <w:tcPr>
            <w:tcW w:w="1527" w:type="dxa"/>
            <w:vAlign w:val="center"/>
          </w:tcPr>
          <w:p w:rsidR="00417FC2" w:rsidRPr="00B02118" w:rsidRDefault="00417FC2" w:rsidP="00B106B6">
            <w:pPr>
              <w:outlineLvl w:val="0"/>
              <w:rPr>
                <w:sz w:val="20"/>
                <w:szCs w:val="20"/>
                <w:lang w:val="en-US"/>
              </w:rPr>
            </w:pPr>
            <w:r w:rsidRPr="00B02118">
              <w:rPr>
                <w:sz w:val="20"/>
                <w:szCs w:val="20"/>
                <w:lang w:val="en-US"/>
              </w:rPr>
              <w:t xml:space="preserve"> </w:t>
            </w:r>
            <w:r>
              <w:rPr>
                <w:sz w:val="20"/>
                <w:szCs w:val="20"/>
                <w:lang w:val="en-US"/>
              </w:rPr>
              <w:t>5</w:t>
            </w:r>
          </w:p>
        </w:tc>
      </w:tr>
    </w:tbl>
    <w:p w:rsidR="00417FC2" w:rsidRPr="00B02118" w:rsidRDefault="00417FC2" w:rsidP="00417FC2">
      <w:pPr>
        <w:jc w:val="right"/>
        <w:outlineLvl w:val="0"/>
        <w:rPr>
          <w:b/>
          <w:sz w:val="20"/>
          <w:szCs w:val="20"/>
          <w:lang w:val="en-US"/>
        </w:rPr>
      </w:pPr>
    </w:p>
    <w:tbl>
      <w:tblPr>
        <w:tblW w:w="103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093"/>
        <w:gridCol w:w="1984"/>
        <w:gridCol w:w="2127"/>
        <w:gridCol w:w="4104"/>
      </w:tblGrid>
      <w:tr w:rsidR="00417FC2" w:rsidRPr="00B02118" w:rsidTr="00B106B6">
        <w:tc>
          <w:tcPr>
            <w:tcW w:w="2093" w:type="dxa"/>
            <w:vAlign w:val="center"/>
          </w:tcPr>
          <w:p w:rsidR="00417FC2" w:rsidRPr="00B02118" w:rsidRDefault="00417FC2" w:rsidP="00B106B6">
            <w:pPr>
              <w:jc w:val="center"/>
              <w:outlineLvl w:val="0"/>
              <w:rPr>
                <w:b/>
                <w:sz w:val="20"/>
                <w:szCs w:val="20"/>
                <w:lang w:val="en-US"/>
              </w:rPr>
            </w:pPr>
            <w:r w:rsidRPr="00B02118">
              <w:rPr>
                <w:b/>
                <w:sz w:val="20"/>
                <w:szCs w:val="20"/>
                <w:lang w:val="en-US"/>
              </w:rPr>
              <w:t>COURSE CODE</w:t>
            </w:r>
          </w:p>
        </w:tc>
        <w:tc>
          <w:tcPr>
            <w:tcW w:w="1984" w:type="dxa"/>
            <w:vAlign w:val="center"/>
          </w:tcPr>
          <w:p w:rsidR="00417FC2" w:rsidRPr="00B02118" w:rsidRDefault="00417FC2" w:rsidP="00B106B6">
            <w:pPr>
              <w:outlineLvl w:val="0"/>
              <w:rPr>
                <w:lang w:val="en-US"/>
              </w:rPr>
            </w:pPr>
            <w:r w:rsidRPr="00B02118">
              <w:rPr>
                <w:lang w:val="en-US"/>
              </w:rPr>
              <w:t xml:space="preserve"> </w:t>
            </w:r>
            <w:r>
              <w:rPr>
                <w:lang w:val="en-US"/>
              </w:rPr>
              <w:t>161119006</w:t>
            </w:r>
          </w:p>
        </w:tc>
        <w:tc>
          <w:tcPr>
            <w:tcW w:w="2127" w:type="dxa"/>
            <w:vAlign w:val="center"/>
          </w:tcPr>
          <w:p w:rsidR="00417FC2" w:rsidRPr="00B02118" w:rsidRDefault="00417FC2" w:rsidP="00B106B6">
            <w:pPr>
              <w:jc w:val="center"/>
              <w:outlineLvl w:val="0"/>
              <w:rPr>
                <w:b/>
                <w:sz w:val="20"/>
                <w:szCs w:val="20"/>
                <w:lang w:val="en-US"/>
              </w:rPr>
            </w:pPr>
            <w:r w:rsidRPr="00B02118">
              <w:rPr>
                <w:b/>
                <w:sz w:val="20"/>
                <w:szCs w:val="20"/>
                <w:lang w:val="en-US"/>
              </w:rPr>
              <w:t>COURSE NAME</w:t>
            </w:r>
          </w:p>
        </w:tc>
        <w:tc>
          <w:tcPr>
            <w:tcW w:w="4104" w:type="dxa"/>
          </w:tcPr>
          <w:p w:rsidR="00417FC2" w:rsidRPr="00D66211" w:rsidRDefault="00417FC2" w:rsidP="00B106B6">
            <w:pPr>
              <w:outlineLvl w:val="0"/>
              <w:rPr>
                <w:szCs w:val="20"/>
                <w:lang w:val="en-US"/>
              </w:rPr>
            </w:pPr>
            <w:r w:rsidRPr="00EA7687">
              <w:rPr>
                <w:szCs w:val="20"/>
                <w:lang w:val="en-US"/>
              </w:rPr>
              <w:t>ENT Diseases</w:t>
            </w:r>
          </w:p>
        </w:tc>
      </w:tr>
    </w:tbl>
    <w:p w:rsidR="00417FC2" w:rsidRPr="00B02118" w:rsidRDefault="00417FC2" w:rsidP="00417FC2">
      <w:pPr>
        <w:outlineLvl w:val="0"/>
        <w:rPr>
          <w:sz w:val="20"/>
          <w:szCs w:val="20"/>
          <w:lang w:val="en-US"/>
        </w:rPr>
      </w:pPr>
      <w:r w:rsidRPr="00B02118">
        <w:rPr>
          <w:b/>
          <w:sz w:val="20"/>
          <w:szCs w:val="20"/>
          <w:lang w:val="en-US"/>
        </w:rPr>
        <w:t xml:space="preserve">                                                   </w:t>
      </w:r>
      <w:r w:rsidRPr="00B02118">
        <w:rPr>
          <w:b/>
          <w:sz w:val="20"/>
          <w:szCs w:val="20"/>
          <w:lang w:val="en-US"/>
        </w:rPr>
        <w:tab/>
      </w:r>
      <w:r w:rsidRPr="00B02118">
        <w:rPr>
          <w:b/>
          <w:sz w:val="20"/>
          <w:szCs w:val="20"/>
          <w:lang w:val="en-US"/>
        </w:rPr>
        <w:tab/>
      </w:r>
      <w:r w:rsidRPr="00B02118">
        <w:rPr>
          <w:b/>
          <w:sz w:val="20"/>
          <w:szCs w:val="20"/>
          <w:lang w:val="en-US"/>
        </w:rPr>
        <w:tab/>
      </w:r>
      <w:r w:rsidRPr="00B02118">
        <w:rPr>
          <w:b/>
          <w:sz w:val="20"/>
          <w:szCs w:val="20"/>
          <w:lang w:val="en-US"/>
        </w:rPr>
        <w:tab/>
      </w:r>
      <w:r w:rsidRPr="00B02118">
        <w:rPr>
          <w:b/>
          <w:sz w:val="20"/>
          <w:szCs w:val="20"/>
          <w:lang w:val="en-US"/>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3"/>
        <w:gridCol w:w="870"/>
        <w:gridCol w:w="185"/>
        <w:gridCol w:w="882"/>
        <w:gridCol w:w="748"/>
        <w:gridCol w:w="691"/>
        <w:gridCol w:w="28"/>
        <w:gridCol w:w="800"/>
        <w:gridCol w:w="583"/>
        <w:gridCol w:w="161"/>
        <w:gridCol w:w="1497"/>
        <w:gridCol w:w="967"/>
        <w:gridCol w:w="1375"/>
      </w:tblGrid>
      <w:tr w:rsidR="00417FC2" w:rsidRPr="00B02118" w:rsidTr="00B106B6">
        <w:trPr>
          <w:trHeight w:val="383"/>
        </w:trPr>
        <w:tc>
          <w:tcPr>
            <w:tcW w:w="628" w:type="pct"/>
            <w:vMerge w:val="restart"/>
            <w:tcBorders>
              <w:top w:val="single" w:sz="12" w:space="0" w:color="auto"/>
              <w:left w:val="single" w:sz="12" w:space="0" w:color="auto"/>
              <w:bottom w:val="single" w:sz="4" w:space="0" w:color="auto"/>
              <w:right w:val="single" w:sz="12" w:space="0" w:color="auto"/>
            </w:tcBorders>
            <w:vAlign w:val="center"/>
          </w:tcPr>
          <w:p w:rsidR="00417FC2" w:rsidRPr="00B02118" w:rsidRDefault="00417FC2" w:rsidP="00B106B6">
            <w:pPr>
              <w:rPr>
                <w:b/>
                <w:sz w:val="18"/>
                <w:szCs w:val="20"/>
                <w:lang w:val="en-US"/>
              </w:rPr>
            </w:pPr>
            <w:r w:rsidRPr="00B02118">
              <w:rPr>
                <w:b/>
                <w:sz w:val="18"/>
                <w:szCs w:val="20"/>
                <w:lang w:val="en-US"/>
              </w:rPr>
              <w:t>SEMESTER</w:t>
            </w:r>
          </w:p>
          <w:p w:rsidR="00417FC2" w:rsidRPr="00B02118" w:rsidRDefault="00417FC2" w:rsidP="00B106B6">
            <w:pPr>
              <w:rPr>
                <w:sz w:val="20"/>
                <w:szCs w:val="20"/>
                <w:lang w:val="en-US"/>
              </w:rPr>
            </w:pPr>
          </w:p>
        </w:tc>
        <w:tc>
          <w:tcPr>
            <w:tcW w:w="1680" w:type="pct"/>
            <w:gridSpan w:val="5"/>
            <w:tcBorders>
              <w:left w:val="single" w:sz="12" w:space="0" w:color="auto"/>
              <w:bottom w:val="single" w:sz="4" w:space="0" w:color="auto"/>
              <w:right w:val="single" w:sz="12" w:space="0" w:color="auto"/>
            </w:tcBorders>
            <w:vAlign w:val="center"/>
          </w:tcPr>
          <w:p w:rsidR="00417FC2" w:rsidRPr="00B02118" w:rsidRDefault="00417FC2" w:rsidP="00B106B6">
            <w:pPr>
              <w:jc w:val="center"/>
              <w:rPr>
                <w:b/>
                <w:sz w:val="20"/>
                <w:szCs w:val="20"/>
                <w:lang w:val="en-US"/>
              </w:rPr>
            </w:pPr>
            <w:r w:rsidRPr="00B02118">
              <w:rPr>
                <w:b/>
                <w:sz w:val="20"/>
                <w:szCs w:val="20"/>
                <w:lang w:val="en-US"/>
              </w:rPr>
              <w:t>WEEKLY COURSE PERIOD</w:t>
            </w:r>
          </w:p>
        </w:tc>
        <w:tc>
          <w:tcPr>
            <w:tcW w:w="2692" w:type="pct"/>
            <w:gridSpan w:val="7"/>
            <w:tcBorders>
              <w:left w:val="single" w:sz="12" w:space="0" w:color="auto"/>
              <w:bottom w:val="single" w:sz="4" w:space="0" w:color="auto"/>
            </w:tcBorders>
            <w:vAlign w:val="center"/>
          </w:tcPr>
          <w:p w:rsidR="00417FC2" w:rsidRPr="00B02118" w:rsidRDefault="00417FC2" w:rsidP="00B106B6">
            <w:pPr>
              <w:jc w:val="center"/>
              <w:rPr>
                <w:b/>
                <w:sz w:val="20"/>
                <w:szCs w:val="20"/>
                <w:lang w:val="en-US"/>
              </w:rPr>
            </w:pPr>
            <w:r w:rsidRPr="00B02118">
              <w:rPr>
                <w:b/>
                <w:sz w:val="20"/>
                <w:szCs w:val="20"/>
                <w:lang w:val="en-US"/>
              </w:rPr>
              <w:t>COURSE OF</w:t>
            </w:r>
          </w:p>
        </w:tc>
      </w:tr>
      <w:tr w:rsidR="00417FC2" w:rsidRPr="00B02118" w:rsidTr="00B106B6">
        <w:trPr>
          <w:trHeight w:val="382"/>
        </w:trPr>
        <w:tc>
          <w:tcPr>
            <w:tcW w:w="628" w:type="pct"/>
            <w:vMerge/>
            <w:tcBorders>
              <w:top w:val="single" w:sz="4" w:space="0" w:color="auto"/>
              <w:left w:val="single" w:sz="12" w:space="0" w:color="auto"/>
              <w:bottom w:val="single" w:sz="4" w:space="0" w:color="auto"/>
              <w:right w:val="single" w:sz="12" w:space="0" w:color="auto"/>
            </w:tcBorders>
          </w:tcPr>
          <w:p w:rsidR="00417FC2" w:rsidRPr="00B02118" w:rsidRDefault="00417FC2" w:rsidP="00B106B6">
            <w:pPr>
              <w:rPr>
                <w:b/>
                <w:sz w:val="20"/>
                <w:szCs w:val="20"/>
                <w:lang w:val="en-US"/>
              </w:rPr>
            </w:pPr>
          </w:p>
        </w:tc>
        <w:tc>
          <w:tcPr>
            <w:tcW w:w="433" w:type="pct"/>
            <w:tcBorders>
              <w:top w:val="single" w:sz="4" w:space="0" w:color="auto"/>
              <w:left w:val="single" w:sz="12" w:space="0" w:color="auto"/>
              <w:bottom w:val="single" w:sz="4" w:space="0" w:color="auto"/>
              <w:right w:val="single" w:sz="4" w:space="0" w:color="auto"/>
            </w:tcBorders>
            <w:vAlign w:val="center"/>
          </w:tcPr>
          <w:p w:rsidR="00417FC2" w:rsidRPr="00B02118" w:rsidRDefault="00417FC2" w:rsidP="00B106B6">
            <w:pPr>
              <w:jc w:val="center"/>
              <w:rPr>
                <w:b/>
                <w:sz w:val="20"/>
                <w:szCs w:val="20"/>
                <w:lang w:val="en-US"/>
              </w:rPr>
            </w:pPr>
            <w:r w:rsidRPr="00B02118">
              <w:rPr>
                <w:b/>
                <w:sz w:val="20"/>
                <w:szCs w:val="20"/>
                <w:lang w:val="en-US"/>
              </w:rPr>
              <w:t>Theory</w:t>
            </w:r>
          </w:p>
        </w:tc>
        <w:tc>
          <w:tcPr>
            <w:tcW w:w="531" w:type="pct"/>
            <w:gridSpan w:val="2"/>
            <w:tcBorders>
              <w:top w:val="single" w:sz="4" w:space="0" w:color="auto"/>
              <w:left w:val="single" w:sz="4" w:space="0" w:color="auto"/>
              <w:bottom w:val="single" w:sz="4" w:space="0" w:color="auto"/>
            </w:tcBorders>
            <w:vAlign w:val="center"/>
          </w:tcPr>
          <w:p w:rsidR="00417FC2" w:rsidRPr="00B02118" w:rsidRDefault="00417FC2" w:rsidP="00B106B6">
            <w:pPr>
              <w:jc w:val="center"/>
              <w:rPr>
                <w:b/>
                <w:sz w:val="20"/>
                <w:szCs w:val="20"/>
                <w:lang w:val="en-US"/>
              </w:rPr>
            </w:pPr>
            <w:r w:rsidRPr="00B02118">
              <w:rPr>
                <w:b/>
                <w:sz w:val="20"/>
                <w:szCs w:val="20"/>
                <w:lang w:val="en-US"/>
              </w:rPr>
              <w:t>Practice</w:t>
            </w:r>
          </w:p>
        </w:tc>
        <w:tc>
          <w:tcPr>
            <w:tcW w:w="716" w:type="pct"/>
            <w:gridSpan w:val="2"/>
            <w:tcBorders>
              <w:top w:val="single" w:sz="4" w:space="0" w:color="auto"/>
              <w:bottom w:val="single" w:sz="4" w:space="0" w:color="auto"/>
              <w:right w:val="single" w:sz="12" w:space="0" w:color="auto"/>
            </w:tcBorders>
            <w:vAlign w:val="center"/>
          </w:tcPr>
          <w:p w:rsidR="00417FC2" w:rsidRPr="00B02118" w:rsidRDefault="00417FC2" w:rsidP="00B106B6">
            <w:pPr>
              <w:ind w:left="-111" w:right="-108"/>
              <w:jc w:val="center"/>
              <w:rPr>
                <w:b/>
                <w:sz w:val="20"/>
                <w:szCs w:val="20"/>
                <w:lang w:val="en-US"/>
              </w:rPr>
            </w:pPr>
            <w:r w:rsidRPr="00B02118">
              <w:rPr>
                <w:b/>
                <w:sz w:val="20"/>
                <w:szCs w:val="20"/>
                <w:lang w:val="en-US"/>
              </w:rPr>
              <w:t>Labratory</w:t>
            </w:r>
          </w:p>
        </w:tc>
        <w:tc>
          <w:tcPr>
            <w:tcW w:w="412" w:type="pct"/>
            <w:gridSpan w:val="2"/>
            <w:tcBorders>
              <w:top w:val="single" w:sz="4" w:space="0" w:color="auto"/>
              <w:bottom w:val="single" w:sz="4" w:space="0" w:color="auto"/>
              <w:right w:val="single" w:sz="4" w:space="0" w:color="auto"/>
            </w:tcBorders>
            <w:vAlign w:val="center"/>
          </w:tcPr>
          <w:p w:rsidR="00417FC2" w:rsidRPr="00B02118" w:rsidRDefault="00417FC2" w:rsidP="00B106B6">
            <w:pPr>
              <w:jc w:val="center"/>
              <w:rPr>
                <w:b/>
                <w:sz w:val="20"/>
                <w:szCs w:val="20"/>
                <w:lang w:val="en-US"/>
              </w:rPr>
            </w:pPr>
            <w:r w:rsidRPr="00B02118">
              <w:rPr>
                <w:b/>
                <w:sz w:val="20"/>
                <w:szCs w:val="20"/>
                <w:lang w:val="en-US"/>
              </w:rPr>
              <w:t>Credit</w:t>
            </w:r>
          </w:p>
        </w:tc>
        <w:tc>
          <w:tcPr>
            <w:tcW w:w="290" w:type="pct"/>
            <w:tcBorders>
              <w:top w:val="single" w:sz="4" w:space="0" w:color="auto"/>
              <w:left w:val="single" w:sz="4" w:space="0" w:color="auto"/>
              <w:bottom w:val="single" w:sz="4" w:space="0" w:color="auto"/>
              <w:right w:val="single" w:sz="4" w:space="0" w:color="auto"/>
            </w:tcBorders>
            <w:vAlign w:val="center"/>
          </w:tcPr>
          <w:p w:rsidR="00417FC2" w:rsidRPr="00B02118" w:rsidRDefault="00417FC2" w:rsidP="00B106B6">
            <w:pPr>
              <w:ind w:left="-111" w:right="-108"/>
              <w:jc w:val="center"/>
              <w:rPr>
                <w:b/>
                <w:sz w:val="20"/>
                <w:szCs w:val="20"/>
                <w:lang w:val="en-US"/>
              </w:rPr>
            </w:pPr>
            <w:r w:rsidRPr="00B02118">
              <w:rPr>
                <w:b/>
                <w:sz w:val="20"/>
                <w:szCs w:val="20"/>
                <w:lang w:val="en-US"/>
              </w:rPr>
              <w:t>ECTS</w:t>
            </w:r>
          </w:p>
        </w:tc>
        <w:tc>
          <w:tcPr>
            <w:tcW w:w="1306" w:type="pct"/>
            <w:gridSpan w:val="3"/>
            <w:tcBorders>
              <w:top w:val="single" w:sz="4" w:space="0" w:color="auto"/>
              <w:left w:val="single" w:sz="4" w:space="0" w:color="auto"/>
              <w:bottom w:val="single" w:sz="4" w:space="0" w:color="auto"/>
            </w:tcBorders>
            <w:vAlign w:val="center"/>
          </w:tcPr>
          <w:p w:rsidR="00417FC2" w:rsidRPr="00B02118" w:rsidRDefault="00417FC2" w:rsidP="00B106B6">
            <w:pPr>
              <w:jc w:val="center"/>
              <w:rPr>
                <w:b/>
                <w:sz w:val="20"/>
                <w:szCs w:val="20"/>
                <w:lang w:val="en-US"/>
              </w:rPr>
            </w:pPr>
            <w:r w:rsidRPr="00B02118">
              <w:rPr>
                <w:b/>
                <w:sz w:val="20"/>
                <w:szCs w:val="20"/>
                <w:lang w:val="en-US"/>
              </w:rPr>
              <w:t>TYPE</w:t>
            </w:r>
          </w:p>
        </w:tc>
        <w:tc>
          <w:tcPr>
            <w:tcW w:w="684" w:type="pct"/>
            <w:tcBorders>
              <w:top w:val="single" w:sz="4" w:space="0" w:color="auto"/>
              <w:left w:val="single" w:sz="4" w:space="0" w:color="auto"/>
              <w:bottom w:val="single" w:sz="4" w:space="0" w:color="auto"/>
            </w:tcBorders>
            <w:vAlign w:val="center"/>
          </w:tcPr>
          <w:p w:rsidR="00417FC2" w:rsidRPr="00B02118" w:rsidRDefault="00417FC2" w:rsidP="00B106B6">
            <w:pPr>
              <w:jc w:val="center"/>
              <w:rPr>
                <w:b/>
                <w:sz w:val="20"/>
                <w:szCs w:val="20"/>
                <w:lang w:val="en-US"/>
              </w:rPr>
            </w:pPr>
            <w:r w:rsidRPr="00B02118">
              <w:rPr>
                <w:b/>
                <w:sz w:val="20"/>
                <w:szCs w:val="20"/>
                <w:lang w:val="en-US"/>
              </w:rPr>
              <w:t>LANGUAGE</w:t>
            </w:r>
          </w:p>
        </w:tc>
      </w:tr>
      <w:tr w:rsidR="00417FC2" w:rsidRPr="00B02118" w:rsidTr="00B106B6">
        <w:trPr>
          <w:trHeight w:val="367"/>
        </w:trPr>
        <w:tc>
          <w:tcPr>
            <w:tcW w:w="628" w:type="pct"/>
            <w:tcBorders>
              <w:top w:val="single" w:sz="4" w:space="0" w:color="auto"/>
              <w:left w:val="single" w:sz="12" w:space="0" w:color="auto"/>
              <w:bottom w:val="single" w:sz="12" w:space="0" w:color="auto"/>
              <w:right w:val="single" w:sz="12" w:space="0" w:color="auto"/>
            </w:tcBorders>
            <w:vAlign w:val="center"/>
          </w:tcPr>
          <w:p w:rsidR="00417FC2" w:rsidRPr="00B02118" w:rsidRDefault="00417FC2" w:rsidP="00B106B6">
            <w:pPr>
              <w:jc w:val="center"/>
              <w:rPr>
                <w:lang w:val="en-US"/>
              </w:rPr>
            </w:pPr>
          </w:p>
        </w:tc>
        <w:tc>
          <w:tcPr>
            <w:tcW w:w="433" w:type="pct"/>
            <w:tcBorders>
              <w:top w:val="single" w:sz="4" w:space="0" w:color="auto"/>
              <w:left w:val="single" w:sz="12" w:space="0" w:color="auto"/>
              <w:bottom w:val="single" w:sz="12" w:space="0" w:color="auto"/>
              <w:right w:val="single" w:sz="4" w:space="0" w:color="auto"/>
            </w:tcBorders>
            <w:vAlign w:val="center"/>
          </w:tcPr>
          <w:p w:rsidR="00417FC2" w:rsidRPr="00B02118" w:rsidRDefault="00417FC2" w:rsidP="00B106B6">
            <w:pPr>
              <w:jc w:val="center"/>
              <w:rPr>
                <w:lang w:val="en-US"/>
              </w:rPr>
            </w:pPr>
            <w:r>
              <w:rPr>
                <w:lang w:val="en-US"/>
              </w:rPr>
              <w:t>1</w:t>
            </w:r>
            <w:r w:rsidRPr="00B02118">
              <w:rPr>
                <w:lang w:val="en-US"/>
              </w:rPr>
              <w:t xml:space="preserve"> </w:t>
            </w:r>
          </w:p>
        </w:tc>
        <w:tc>
          <w:tcPr>
            <w:tcW w:w="531" w:type="pct"/>
            <w:gridSpan w:val="2"/>
            <w:tcBorders>
              <w:top w:val="single" w:sz="4" w:space="0" w:color="auto"/>
              <w:left w:val="single" w:sz="4" w:space="0" w:color="auto"/>
              <w:bottom w:val="single" w:sz="12" w:space="0" w:color="auto"/>
            </w:tcBorders>
            <w:vAlign w:val="center"/>
          </w:tcPr>
          <w:p w:rsidR="00417FC2" w:rsidRPr="00B02118" w:rsidRDefault="00417FC2" w:rsidP="00B106B6">
            <w:pPr>
              <w:jc w:val="center"/>
              <w:rPr>
                <w:lang w:val="en-US"/>
              </w:rPr>
            </w:pPr>
            <w:r w:rsidRPr="00B02118">
              <w:rPr>
                <w:lang w:val="en-US"/>
              </w:rPr>
              <w:t xml:space="preserve"> </w:t>
            </w:r>
          </w:p>
        </w:tc>
        <w:tc>
          <w:tcPr>
            <w:tcW w:w="716" w:type="pct"/>
            <w:gridSpan w:val="2"/>
            <w:tcBorders>
              <w:top w:val="single" w:sz="4" w:space="0" w:color="auto"/>
              <w:bottom w:val="single" w:sz="12" w:space="0" w:color="auto"/>
              <w:right w:val="single" w:sz="12" w:space="0" w:color="auto"/>
            </w:tcBorders>
            <w:shd w:val="clear" w:color="auto" w:fill="auto"/>
            <w:vAlign w:val="center"/>
          </w:tcPr>
          <w:p w:rsidR="00417FC2" w:rsidRPr="00B02118" w:rsidRDefault="00417FC2" w:rsidP="00B106B6">
            <w:pPr>
              <w:jc w:val="center"/>
              <w:rPr>
                <w:lang w:val="en-US"/>
              </w:rPr>
            </w:pPr>
            <w:r w:rsidRPr="00B02118">
              <w:rPr>
                <w:lang w:val="en-US"/>
              </w:rPr>
              <w:t xml:space="preserve"> </w:t>
            </w:r>
          </w:p>
        </w:tc>
        <w:tc>
          <w:tcPr>
            <w:tcW w:w="412" w:type="pct"/>
            <w:gridSpan w:val="2"/>
            <w:tcBorders>
              <w:top w:val="single" w:sz="4" w:space="0" w:color="auto"/>
              <w:bottom w:val="single" w:sz="12" w:space="0" w:color="auto"/>
              <w:right w:val="single" w:sz="4" w:space="0" w:color="auto"/>
            </w:tcBorders>
            <w:shd w:val="clear" w:color="auto" w:fill="auto"/>
            <w:vAlign w:val="center"/>
          </w:tcPr>
          <w:p w:rsidR="00417FC2" w:rsidRPr="00B02118" w:rsidRDefault="00417FC2" w:rsidP="00B106B6">
            <w:pPr>
              <w:jc w:val="center"/>
              <w:rPr>
                <w:lang w:val="en-US"/>
              </w:rPr>
            </w:pPr>
            <w:r w:rsidRPr="00B02118">
              <w:rPr>
                <w:lang w:val="en-US"/>
              </w:rPr>
              <w:t xml:space="preserve"> </w:t>
            </w:r>
          </w:p>
        </w:tc>
        <w:tc>
          <w:tcPr>
            <w:tcW w:w="290" w:type="pct"/>
            <w:tcBorders>
              <w:top w:val="single" w:sz="4" w:space="0" w:color="auto"/>
              <w:left w:val="single" w:sz="4" w:space="0" w:color="auto"/>
              <w:bottom w:val="single" w:sz="12" w:space="0" w:color="auto"/>
              <w:right w:val="single" w:sz="4" w:space="0" w:color="auto"/>
            </w:tcBorders>
            <w:shd w:val="clear" w:color="auto" w:fill="auto"/>
            <w:vAlign w:val="center"/>
          </w:tcPr>
          <w:p w:rsidR="00417FC2" w:rsidRPr="00B02118" w:rsidRDefault="00417FC2" w:rsidP="00B106B6">
            <w:pPr>
              <w:jc w:val="center"/>
              <w:rPr>
                <w:lang w:val="en-US"/>
              </w:rPr>
            </w:pPr>
            <w:r w:rsidRPr="00B02118">
              <w:rPr>
                <w:lang w:val="en-US"/>
              </w:rPr>
              <w:t xml:space="preserve"> </w:t>
            </w:r>
          </w:p>
        </w:tc>
        <w:tc>
          <w:tcPr>
            <w:tcW w:w="1306" w:type="pct"/>
            <w:gridSpan w:val="3"/>
            <w:tcBorders>
              <w:top w:val="single" w:sz="4" w:space="0" w:color="auto"/>
              <w:left w:val="single" w:sz="4" w:space="0" w:color="auto"/>
              <w:bottom w:val="single" w:sz="12" w:space="0" w:color="auto"/>
            </w:tcBorders>
            <w:vAlign w:val="center"/>
          </w:tcPr>
          <w:p w:rsidR="00417FC2" w:rsidRPr="00B02118" w:rsidRDefault="00417FC2" w:rsidP="00B106B6">
            <w:pPr>
              <w:rPr>
                <w:vertAlign w:val="superscript"/>
                <w:lang w:val="en-US"/>
              </w:rPr>
            </w:pPr>
            <w:r>
              <w:rPr>
                <w:vertAlign w:val="superscript"/>
                <w:lang w:val="en-US"/>
              </w:rPr>
              <w:t>COMPULSORY (X</w:t>
            </w:r>
            <w:r w:rsidRPr="00B02118">
              <w:rPr>
                <w:vertAlign w:val="superscript"/>
                <w:lang w:val="en-US"/>
              </w:rPr>
              <w:t>)  ELECTIVE (  )</w:t>
            </w:r>
          </w:p>
        </w:tc>
        <w:tc>
          <w:tcPr>
            <w:tcW w:w="684" w:type="pct"/>
            <w:tcBorders>
              <w:top w:val="single" w:sz="4" w:space="0" w:color="auto"/>
              <w:left w:val="single" w:sz="4" w:space="0" w:color="auto"/>
              <w:bottom w:val="single" w:sz="12" w:space="0" w:color="auto"/>
            </w:tcBorders>
          </w:tcPr>
          <w:p w:rsidR="00417FC2" w:rsidRPr="00B02118" w:rsidRDefault="00417FC2" w:rsidP="00B106B6">
            <w:pPr>
              <w:jc w:val="center"/>
              <w:rPr>
                <w:vertAlign w:val="superscript"/>
                <w:lang w:val="en-US"/>
              </w:rPr>
            </w:pPr>
            <w:r w:rsidRPr="00B02118">
              <w:rPr>
                <w:vertAlign w:val="superscript"/>
                <w:lang w:val="en-US"/>
              </w:rPr>
              <w:t>TURKISH</w:t>
            </w:r>
          </w:p>
        </w:tc>
      </w:tr>
      <w:tr w:rsidR="00417FC2" w:rsidRPr="00B02118" w:rsidTr="00B106B6">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417FC2" w:rsidRPr="00B02118" w:rsidRDefault="00417FC2" w:rsidP="00B106B6">
            <w:pPr>
              <w:jc w:val="center"/>
              <w:rPr>
                <w:b/>
                <w:sz w:val="20"/>
                <w:szCs w:val="20"/>
                <w:lang w:val="en-US"/>
              </w:rPr>
            </w:pPr>
            <w:r w:rsidRPr="00B02118">
              <w:rPr>
                <w:b/>
                <w:sz w:val="20"/>
                <w:szCs w:val="20"/>
                <w:lang w:val="en-US"/>
              </w:rPr>
              <w:t>COURSE CATAGORY</w:t>
            </w:r>
          </w:p>
        </w:tc>
      </w:tr>
      <w:tr w:rsidR="00417FC2" w:rsidRPr="00B02118" w:rsidTr="00B106B6">
        <w:tblPrEx>
          <w:tblBorders>
            <w:insideH w:val="single" w:sz="6" w:space="0" w:color="auto"/>
            <w:insideV w:val="single" w:sz="6" w:space="0" w:color="auto"/>
          </w:tblBorders>
        </w:tblPrEx>
        <w:trPr>
          <w:trHeight w:val="546"/>
        </w:trPr>
        <w:tc>
          <w:tcPr>
            <w:tcW w:w="1153" w:type="pct"/>
            <w:gridSpan w:val="3"/>
            <w:tcBorders>
              <w:top w:val="single" w:sz="12" w:space="0" w:color="auto"/>
              <w:left w:val="single" w:sz="12" w:space="0" w:color="auto"/>
              <w:bottom w:val="single" w:sz="6" w:space="0" w:color="auto"/>
            </w:tcBorders>
            <w:vAlign w:val="center"/>
          </w:tcPr>
          <w:p w:rsidR="00417FC2" w:rsidRPr="00B02118" w:rsidRDefault="00417FC2" w:rsidP="00B106B6">
            <w:pPr>
              <w:spacing w:before="120" w:after="120"/>
              <w:jc w:val="center"/>
              <w:rPr>
                <w:b/>
                <w:sz w:val="20"/>
                <w:szCs w:val="20"/>
                <w:lang w:val="en-US"/>
              </w:rPr>
            </w:pPr>
            <w:r w:rsidRPr="00B02118">
              <w:rPr>
                <w:b/>
                <w:sz w:val="20"/>
                <w:szCs w:val="20"/>
                <w:lang w:val="en-US"/>
              </w:rPr>
              <w:t>Basic Science</w:t>
            </w:r>
          </w:p>
        </w:tc>
        <w:tc>
          <w:tcPr>
            <w:tcW w:w="1169" w:type="pct"/>
            <w:gridSpan w:val="4"/>
            <w:tcBorders>
              <w:top w:val="single" w:sz="12" w:space="0" w:color="auto"/>
              <w:bottom w:val="single" w:sz="6" w:space="0" w:color="auto"/>
            </w:tcBorders>
            <w:vAlign w:val="center"/>
          </w:tcPr>
          <w:p w:rsidR="00417FC2" w:rsidRPr="00B02118" w:rsidRDefault="00417FC2" w:rsidP="00B106B6">
            <w:pPr>
              <w:spacing w:before="120" w:after="120"/>
              <w:jc w:val="center"/>
              <w:rPr>
                <w:b/>
                <w:sz w:val="20"/>
                <w:szCs w:val="20"/>
                <w:lang w:val="en-US"/>
              </w:rPr>
            </w:pPr>
            <w:r w:rsidRPr="00B02118">
              <w:rPr>
                <w:b/>
                <w:sz w:val="20"/>
                <w:szCs w:val="20"/>
                <w:lang w:val="en-US"/>
              </w:rPr>
              <w:t>Basic Medical Science</w:t>
            </w:r>
          </w:p>
        </w:tc>
        <w:tc>
          <w:tcPr>
            <w:tcW w:w="1513" w:type="pct"/>
            <w:gridSpan w:val="4"/>
            <w:tcBorders>
              <w:top w:val="single" w:sz="12" w:space="0" w:color="auto"/>
              <w:bottom w:val="single" w:sz="6" w:space="0" w:color="auto"/>
            </w:tcBorders>
            <w:vAlign w:val="center"/>
          </w:tcPr>
          <w:p w:rsidR="00417FC2" w:rsidRPr="00B02118" w:rsidRDefault="00417FC2" w:rsidP="00B106B6">
            <w:pPr>
              <w:spacing w:before="120" w:after="120"/>
              <w:jc w:val="center"/>
              <w:rPr>
                <w:b/>
                <w:sz w:val="20"/>
                <w:szCs w:val="20"/>
                <w:lang w:val="en-US"/>
              </w:rPr>
            </w:pPr>
            <w:r w:rsidRPr="00B02118">
              <w:rPr>
                <w:b/>
                <w:sz w:val="20"/>
                <w:szCs w:val="20"/>
                <w:lang w:val="en-US"/>
              </w:rPr>
              <w:t>Clinical Science</w:t>
            </w:r>
          </w:p>
        </w:tc>
        <w:tc>
          <w:tcPr>
            <w:tcW w:w="1165" w:type="pct"/>
            <w:gridSpan w:val="2"/>
            <w:tcBorders>
              <w:top w:val="single" w:sz="12" w:space="0" w:color="auto"/>
              <w:bottom w:val="single" w:sz="6" w:space="0" w:color="auto"/>
            </w:tcBorders>
            <w:vAlign w:val="center"/>
          </w:tcPr>
          <w:p w:rsidR="00417FC2" w:rsidRPr="00B02118" w:rsidRDefault="00417FC2" w:rsidP="00B106B6">
            <w:pPr>
              <w:spacing w:before="120" w:after="120"/>
              <w:jc w:val="center"/>
              <w:rPr>
                <w:b/>
                <w:sz w:val="20"/>
                <w:szCs w:val="20"/>
                <w:lang w:val="en-US"/>
              </w:rPr>
            </w:pPr>
            <w:r w:rsidRPr="00B02118">
              <w:rPr>
                <w:b/>
                <w:sz w:val="20"/>
                <w:szCs w:val="20"/>
                <w:lang w:val="en-US"/>
              </w:rPr>
              <w:t xml:space="preserve">Social Science </w:t>
            </w:r>
          </w:p>
        </w:tc>
      </w:tr>
      <w:tr w:rsidR="00417FC2" w:rsidRPr="00B02118" w:rsidTr="00B106B6">
        <w:tblPrEx>
          <w:tblBorders>
            <w:insideH w:val="single" w:sz="6" w:space="0" w:color="auto"/>
            <w:insideV w:val="single" w:sz="6" w:space="0" w:color="auto"/>
          </w:tblBorders>
        </w:tblPrEx>
        <w:trPr>
          <w:trHeight w:val="138"/>
        </w:trPr>
        <w:tc>
          <w:tcPr>
            <w:tcW w:w="1153" w:type="pct"/>
            <w:gridSpan w:val="3"/>
            <w:tcBorders>
              <w:top w:val="single" w:sz="6" w:space="0" w:color="auto"/>
              <w:left w:val="single" w:sz="12" w:space="0" w:color="auto"/>
              <w:bottom w:val="single" w:sz="12" w:space="0" w:color="auto"/>
              <w:right w:val="single" w:sz="4" w:space="0" w:color="auto"/>
            </w:tcBorders>
          </w:tcPr>
          <w:p w:rsidR="00417FC2" w:rsidRPr="00B02118" w:rsidRDefault="00417FC2" w:rsidP="00B106B6">
            <w:pPr>
              <w:jc w:val="center"/>
              <w:rPr>
                <w:lang w:val="en-US"/>
              </w:rPr>
            </w:pPr>
          </w:p>
        </w:tc>
        <w:tc>
          <w:tcPr>
            <w:tcW w:w="1169" w:type="pct"/>
            <w:gridSpan w:val="4"/>
            <w:tcBorders>
              <w:top w:val="single" w:sz="6" w:space="0" w:color="auto"/>
              <w:left w:val="single" w:sz="4" w:space="0" w:color="auto"/>
              <w:bottom w:val="single" w:sz="12" w:space="0" w:color="auto"/>
              <w:right w:val="single" w:sz="4" w:space="0" w:color="auto"/>
            </w:tcBorders>
          </w:tcPr>
          <w:p w:rsidR="00417FC2" w:rsidRPr="00B02118" w:rsidRDefault="00417FC2" w:rsidP="00B106B6">
            <w:pPr>
              <w:jc w:val="center"/>
              <w:rPr>
                <w:lang w:val="en-US"/>
              </w:rPr>
            </w:pPr>
          </w:p>
        </w:tc>
        <w:tc>
          <w:tcPr>
            <w:tcW w:w="1513" w:type="pct"/>
            <w:gridSpan w:val="4"/>
            <w:tcBorders>
              <w:top w:val="single" w:sz="6" w:space="0" w:color="auto"/>
              <w:left w:val="single" w:sz="4" w:space="0" w:color="auto"/>
              <w:bottom w:val="single" w:sz="12" w:space="0" w:color="auto"/>
            </w:tcBorders>
          </w:tcPr>
          <w:p w:rsidR="00417FC2" w:rsidRPr="00B02118" w:rsidRDefault="00417FC2" w:rsidP="00B106B6">
            <w:pPr>
              <w:jc w:val="center"/>
              <w:rPr>
                <w:lang w:val="en-US"/>
              </w:rPr>
            </w:pPr>
            <w:r w:rsidRPr="00B02118">
              <w:rPr>
                <w:lang w:val="en-US"/>
              </w:rPr>
              <w:t xml:space="preserve">  </w:t>
            </w:r>
            <w:r>
              <w:rPr>
                <w:lang w:val="en-US"/>
              </w:rPr>
              <w:t>x</w:t>
            </w:r>
          </w:p>
        </w:tc>
        <w:tc>
          <w:tcPr>
            <w:tcW w:w="1165" w:type="pct"/>
            <w:gridSpan w:val="2"/>
            <w:tcBorders>
              <w:top w:val="single" w:sz="6" w:space="0" w:color="auto"/>
              <w:left w:val="single" w:sz="4" w:space="0" w:color="auto"/>
              <w:bottom w:val="single" w:sz="12" w:space="0" w:color="auto"/>
            </w:tcBorders>
          </w:tcPr>
          <w:p w:rsidR="00417FC2" w:rsidRPr="00B02118" w:rsidRDefault="00417FC2" w:rsidP="00B106B6">
            <w:pPr>
              <w:jc w:val="center"/>
              <w:rPr>
                <w:lang w:val="en-US"/>
              </w:rPr>
            </w:pPr>
          </w:p>
        </w:tc>
      </w:tr>
      <w:tr w:rsidR="00417FC2" w:rsidRPr="00B02118" w:rsidTr="00B106B6">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417FC2" w:rsidRPr="00B02118" w:rsidRDefault="00417FC2" w:rsidP="00B106B6">
            <w:pPr>
              <w:jc w:val="center"/>
              <w:rPr>
                <w:b/>
                <w:sz w:val="20"/>
                <w:szCs w:val="20"/>
                <w:lang w:val="en-US"/>
              </w:rPr>
            </w:pPr>
            <w:r w:rsidRPr="00B02118">
              <w:rPr>
                <w:b/>
                <w:sz w:val="20"/>
                <w:szCs w:val="20"/>
                <w:lang w:val="en-US"/>
              </w:rPr>
              <w:t>ASSESSMENT CRITERIA</w:t>
            </w:r>
          </w:p>
        </w:tc>
      </w:tr>
      <w:tr w:rsidR="00417FC2" w:rsidRPr="00B02118" w:rsidTr="00B106B6">
        <w:tc>
          <w:tcPr>
            <w:tcW w:w="1964" w:type="pct"/>
            <w:gridSpan w:val="5"/>
            <w:vMerge w:val="restart"/>
            <w:tcBorders>
              <w:top w:val="single" w:sz="12" w:space="0" w:color="auto"/>
              <w:left w:val="single" w:sz="12" w:space="0" w:color="auto"/>
              <w:bottom w:val="single" w:sz="12" w:space="0" w:color="auto"/>
              <w:right w:val="single" w:sz="12" w:space="0" w:color="auto"/>
            </w:tcBorders>
            <w:vAlign w:val="center"/>
          </w:tcPr>
          <w:p w:rsidR="00417FC2" w:rsidRPr="00B02118" w:rsidRDefault="00417FC2" w:rsidP="00B106B6">
            <w:pPr>
              <w:jc w:val="center"/>
              <w:rPr>
                <w:b/>
                <w:sz w:val="20"/>
                <w:szCs w:val="20"/>
                <w:lang w:val="en-US"/>
              </w:rPr>
            </w:pPr>
            <w:r w:rsidRPr="00B02118">
              <w:rPr>
                <w:b/>
                <w:sz w:val="20"/>
                <w:szCs w:val="20"/>
                <w:lang w:val="en-US"/>
              </w:rPr>
              <w:t>MID-TERM</w:t>
            </w:r>
          </w:p>
        </w:tc>
        <w:tc>
          <w:tcPr>
            <w:tcW w:w="1126" w:type="pct"/>
            <w:gridSpan w:val="5"/>
            <w:tcBorders>
              <w:top w:val="single" w:sz="12" w:space="0" w:color="auto"/>
              <w:left w:val="single" w:sz="12" w:space="0" w:color="auto"/>
              <w:bottom w:val="single" w:sz="8" w:space="0" w:color="auto"/>
              <w:right w:val="single" w:sz="4" w:space="0" w:color="auto"/>
            </w:tcBorders>
            <w:vAlign w:val="center"/>
          </w:tcPr>
          <w:p w:rsidR="00417FC2" w:rsidRPr="00B02118" w:rsidRDefault="00417FC2" w:rsidP="00B106B6">
            <w:pPr>
              <w:jc w:val="center"/>
              <w:rPr>
                <w:b/>
                <w:sz w:val="20"/>
                <w:szCs w:val="20"/>
                <w:lang w:val="en-US"/>
              </w:rPr>
            </w:pPr>
            <w:r w:rsidRPr="00B02118">
              <w:rPr>
                <w:b/>
                <w:sz w:val="20"/>
                <w:szCs w:val="20"/>
                <w:lang w:val="en-US"/>
              </w:rPr>
              <w:t>Evaluation Type</w:t>
            </w:r>
          </w:p>
        </w:tc>
        <w:tc>
          <w:tcPr>
            <w:tcW w:w="745" w:type="pct"/>
            <w:tcBorders>
              <w:top w:val="single" w:sz="12" w:space="0" w:color="auto"/>
              <w:left w:val="single" w:sz="4" w:space="0" w:color="auto"/>
              <w:bottom w:val="single" w:sz="8" w:space="0" w:color="auto"/>
              <w:right w:val="single" w:sz="8" w:space="0" w:color="auto"/>
            </w:tcBorders>
            <w:vAlign w:val="center"/>
          </w:tcPr>
          <w:p w:rsidR="00417FC2" w:rsidRPr="00B02118" w:rsidRDefault="00417FC2" w:rsidP="00B106B6">
            <w:pPr>
              <w:jc w:val="center"/>
              <w:rPr>
                <w:b/>
                <w:sz w:val="20"/>
                <w:szCs w:val="20"/>
                <w:lang w:val="en-US"/>
              </w:rPr>
            </w:pPr>
            <w:r w:rsidRPr="00B02118">
              <w:rPr>
                <w:b/>
                <w:sz w:val="20"/>
                <w:szCs w:val="20"/>
                <w:lang w:val="en-US"/>
              </w:rPr>
              <w:t>Quantity</w:t>
            </w:r>
          </w:p>
        </w:tc>
        <w:tc>
          <w:tcPr>
            <w:tcW w:w="1165" w:type="pct"/>
            <w:gridSpan w:val="2"/>
            <w:tcBorders>
              <w:top w:val="single" w:sz="12" w:space="0" w:color="auto"/>
              <w:left w:val="single" w:sz="8" w:space="0" w:color="auto"/>
              <w:bottom w:val="single" w:sz="8" w:space="0" w:color="auto"/>
              <w:right w:val="single" w:sz="12" w:space="0" w:color="auto"/>
            </w:tcBorders>
            <w:vAlign w:val="center"/>
          </w:tcPr>
          <w:p w:rsidR="00417FC2" w:rsidRPr="00B02118" w:rsidRDefault="00417FC2" w:rsidP="00B106B6">
            <w:pPr>
              <w:jc w:val="center"/>
              <w:rPr>
                <w:b/>
                <w:sz w:val="20"/>
                <w:szCs w:val="20"/>
                <w:lang w:val="en-US"/>
              </w:rPr>
            </w:pPr>
            <w:r w:rsidRPr="00B02118">
              <w:rPr>
                <w:b/>
                <w:sz w:val="20"/>
                <w:szCs w:val="20"/>
                <w:lang w:val="en-US"/>
              </w:rPr>
              <w:t>%</w:t>
            </w:r>
          </w:p>
        </w:tc>
      </w:tr>
      <w:tr w:rsidR="00417FC2" w:rsidRPr="00B02118" w:rsidTr="00B106B6">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417FC2" w:rsidRPr="00B02118" w:rsidRDefault="00417FC2" w:rsidP="00B106B6">
            <w:pPr>
              <w:rPr>
                <w:b/>
                <w:sz w:val="20"/>
                <w:szCs w:val="20"/>
                <w:lang w:val="en-US"/>
              </w:rPr>
            </w:pPr>
          </w:p>
        </w:tc>
        <w:tc>
          <w:tcPr>
            <w:tcW w:w="1126" w:type="pct"/>
            <w:gridSpan w:val="5"/>
            <w:tcBorders>
              <w:top w:val="single" w:sz="8" w:space="0" w:color="auto"/>
              <w:left w:val="single" w:sz="12" w:space="0" w:color="auto"/>
              <w:bottom w:val="single" w:sz="4" w:space="0" w:color="auto"/>
              <w:right w:val="single" w:sz="4" w:space="0" w:color="auto"/>
            </w:tcBorders>
            <w:vAlign w:val="center"/>
          </w:tcPr>
          <w:p w:rsidR="00417FC2" w:rsidRPr="00B02118" w:rsidRDefault="00417FC2" w:rsidP="00B106B6">
            <w:pPr>
              <w:rPr>
                <w:sz w:val="20"/>
                <w:szCs w:val="20"/>
                <w:lang w:val="en-US"/>
              </w:rPr>
            </w:pPr>
            <w:r w:rsidRPr="00B02118">
              <w:rPr>
                <w:sz w:val="20"/>
                <w:szCs w:val="20"/>
                <w:lang w:val="en-US"/>
              </w:rPr>
              <w:t>1st Mid-Term</w:t>
            </w:r>
          </w:p>
        </w:tc>
        <w:tc>
          <w:tcPr>
            <w:tcW w:w="745" w:type="pct"/>
            <w:tcBorders>
              <w:top w:val="single" w:sz="8" w:space="0" w:color="auto"/>
              <w:left w:val="single" w:sz="4" w:space="0" w:color="auto"/>
              <w:bottom w:val="single" w:sz="4" w:space="0" w:color="auto"/>
              <w:right w:val="single" w:sz="8" w:space="0" w:color="auto"/>
            </w:tcBorders>
          </w:tcPr>
          <w:p w:rsidR="00417FC2" w:rsidRPr="00B02118" w:rsidRDefault="00417FC2" w:rsidP="00B106B6">
            <w:pPr>
              <w:jc w:val="center"/>
              <w:rPr>
                <w:sz w:val="20"/>
                <w:szCs w:val="20"/>
                <w:lang w:val="en-US"/>
              </w:rPr>
            </w:pPr>
            <w:r>
              <w:rPr>
                <w:sz w:val="20"/>
                <w:szCs w:val="20"/>
                <w:lang w:val="en-US"/>
              </w:rPr>
              <w:t>1</w:t>
            </w:r>
          </w:p>
        </w:tc>
        <w:tc>
          <w:tcPr>
            <w:tcW w:w="1165" w:type="pct"/>
            <w:gridSpan w:val="2"/>
            <w:tcBorders>
              <w:top w:val="single" w:sz="8" w:space="0" w:color="auto"/>
              <w:left w:val="single" w:sz="8" w:space="0" w:color="auto"/>
              <w:bottom w:val="single" w:sz="4" w:space="0" w:color="auto"/>
              <w:right w:val="single" w:sz="12" w:space="0" w:color="auto"/>
            </w:tcBorders>
            <w:shd w:val="clear" w:color="auto" w:fill="auto"/>
          </w:tcPr>
          <w:p w:rsidR="00417FC2" w:rsidRPr="00B02118" w:rsidRDefault="00417FC2" w:rsidP="00B106B6">
            <w:pPr>
              <w:jc w:val="center"/>
              <w:rPr>
                <w:sz w:val="20"/>
                <w:szCs w:val="20"/>
                <w:lang w:val="en-US"/>
              </w:rPr>
            </w:pPr>
            <w:r>
              <w:rPr>
                <w:sz w:val="20"/>
                <w:szCs w:val="20"/>
                <w:lang w:val="en-US"/>
              </w:rPr>
              <w:t>40</w:t>
            </w:r>
          </w:p>
        </w:tc>
      </w:tr>
      <w:tr w:rsidR="00417FC2" w:rsidRPr="00B02118" w:rsidTr="00B106B6">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417FC2" w:rsidRPr="00B02118" w:rsidRDefault="00417FC2" w:rsidP="00B106B6">
            <w:pPr>
              <w:rPr>
                <w:b/>
                <w:sz w:val="20"/>
                <w:szCs w:val="20"/>
                <w:lang w:val="en-US"/>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417FC2" w:rsidRPr="00B02118" w:rsidRDefault="00417FC2" w:rsidP="00B106B6">
            <w:pPr>
              <w:rPr>
                <w:sz w:val="20"/>
                <w:szCs w:val="20"/>
                <w:lang w:val="en-US"/>
              </w:rPr>
            </w:pPr>
            <w:r w:rsidRPr="00B02118">
              <w:rPr>
                <w:sz w:val="20"/>
                <w:szCs w:val="20"/>
                <w:lang w:val="en-US"/>
              </w:rPr>
              <w:t>2nd Mid-Term</w:t>
            </w:r>
          </w:p>
        </w:tc>
        <w:tc>
          <w:tcPr>
            <w:tcW w:w="745" w:type="pct"/>
            <w:tcBorders>
              <w:top w:val="single" w:sz="4" w:space="0" w:color="auto"/>
              <w:left w:val="single" w:sz="4" w:space="0" w:color="auto"/>
              <w:bottom w:val="single" w:sz="4" w:space="0" w:color="auto"/>
              <w:right w:val="single" w:sz="8" w:space="0" w:color="auto"/>
            </w:tcBorders>
          </w:tcPr>
          <w:p w:rsidR="00417FC2" w:rsidRPr="00B02118" w:rsidRDefault="00417FC2" w:rsidP="00B106B6">
            <w:pPr>
              <w:jc w:val="center"/>
              <w:rPr>
                <w:sz w:val="20"/>
                <w:szCs w:val="20"/>
                <w:lang w:val="en-US"/>
              </w:rPr>
            </w:pPr>
          </w:p>
        </w:tc>
        <w:tc>
          <w:tcPr>
            <w:tcW w:w="1165" w:type="pct"/>
            <w:gridSpan w:val="2"/>
            <w:tcBorders>
              <w:top w:val="single" w:sz="4" w:space="0" w:color="auto"/>
              <w:left w:val="single" w:sz="8" w:space="0" w:color="auto"/>
              <w:bottom w:val="single" w:sz="4" w:space="0" w:color="auto"/>
              <w:right w:val="single" w:sz="12" w:space="0" w:color="auto"/>
            </w:tcBorders>
            <w:shd w:val="clear" w:color="auto" w:fill="auto"/>
          </w:tcPr>
          <w:p w:rsidR="00417FC2" w:rsidRPr="00B02118" w:rsidRDefault="00417FC2" w:rsidP="00B106B6">
            <w:pPr>
              <w:jc w:val="center"/>
              <w:rPr>
                <w:sz w:val="20"/>
                <w:szCs w:val="20"/>
                <w:lang w:val="en-US"/>
              </w:rPr>
            </w:pPr>
          </w:p>
        </w:tc>
      </w:tr>
      <w:tr w:rsidR="00417FC2" w:rsidRPr="00B02118" w:rsidTr="00B106B6">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417FC2" w:rsidRPr="00B02118" w:rsidRDefault="00417FC2" w:rsidP="00B106B6">
            <w:pPr>
              <w:rPr>
                <w:b/>
                <w:sz w:val="20"/>
                <w:szCs w:val="20"/>
                <w:lang w:val="en-US"/>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417FC2" w:rsidRPr="00B02118" w:rsidRDefault="00417FC2" w:rsidP="00B106B6">
            <w:pPr>
              <w:rPr>
                <w:sz w:val="20"/>
                <w:szCs w:val="20"/>
                <w:lang w:val="en-US"/>
              </w:rPr>
            </w:pPr>
            <w:r w:rsidRPr="00B02118">
              <w:rPr>
                <w:sz w:val="20"/>
                <w:szCs w:val="20"/>
                <w:lang w:val="en-US"/>
              </w:rPr>
              <w:t>Quiz</w:t>
            </w:r>
          </w:p>
        </w:tc>
        <w:tc>
          <w:tcPr>
            <w:tcW w:w="745" w:type="pct"/>
            <w:tcBorders>
              <w:top w:val="single" w:sz="4" w:space="0" w:color="auto"/>
              <w:left w:val="single" w:sz="4" w:space="0" w:color="auto"/>
              <w:bottom w:val="single" w:sz="4" w:space="0" w:color="auto"/>
              <w:right w:val="single" w:sz="8" w:space="0" w:color="auto"/>
            </w:tcBorders>
          </w:tcPr>
          <w:p w:rsidR="00417FC2" w:rsidRPr="00B02118" w:rsidRDefault="00417FC2" w:rsidP="00B106B6">
            <w:pPr>
              <w:rPr>
                <w:lang w:val="en-US"/>
              </w:rPr>
            </w:pPr>
          </w:p>
        </w:tc>
        <w:tc>
          <w:tcPr>
            <w:tcW w:w="1165" w:type="pct"/>
            <w:gridSpan w:val="2"/>
            <w:tcBorders>
              <w:top w:val="single" w:sz="4" w:space="0" w:color="auto"/>
              <w:left w:val="single" w:sz="8" w:space="0" w:color="auto"/>
              <w:bottom w:val="single" w:sz="4" w:space="0" w:color="auto"/>
              <w:right w:val="single" w:sz="12" w:space="0" w:color="auto"/>
            </w:tcBorders>
          </w:tcPr>
          <w:p w:rsidR="00417FC2" w:rsidRPr="00B02118" w:rsidRDefault="00417FC2" w:rsidP="00B106B6">
            <w:pPr>
              <w:rPr>
                <w:sz w:val="20"/>
                <w:szCs w:val="20"/>
                <w:lang w:val="en-US"/>
              </w:rPr>
            </w:pPr>
            <w:r w:rsidRPr="00B02118">
              <w:rPr>
                <w:sz w:val="20"/>
                <w:szCs w:val="20"/>
                <w:lang w:val="en-US"/>
              </w:rPr>
              <w:t xml:space="preserve"> </w:t>
            </w:r>
          </w:p>
        </w:tc>
      </w:tr>
      <w:tr w:rsidR="00417FC2" w:rsidRPr="00B02118" w:rsidTr="00B106B6">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417FC2" w:rsidRPr="00B02118" w:rsidRDefault="00417FC2" w:rsidP="00B106B6">
            <w:pPr>
              <w:rPr>
                <w:b/>
                <w:sz w:val="20"/>
                <w:szCs w:val="20"/>
                <w:lang w:val="en-US"/>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417FC2" w:rsidRPr="00B02118" w:rsidRDefault="00417FC2" w:rsidP="00B106B6">
            <w:pPr>
              <w:rPr>
                <w:sz w:val="20"/>
                <w:szCs w:val="20"/>
                <w:lang w:val="en-US"/>
              </w:rPr>
            </w:pPr>
            <w:r w:rsidRPr="00B02118">
              <w:rPr>
                <w:sz w:val="20"/>
                <w:szCs w:val="20"/>
                <w:lang w:val="en-US"/>
              </w:rPr>
              <w:t>Homework</w:t>
            </w:r>
          </w:p>
        </w:tc>
        <w:tc>
          <w:tcPr>
            <w:tcW w:w="745" w:type="pct"/>
            <w:tcBorders>
              <w:top w:val="single" w:sz="4" w:space="0" w:color="auto"/>
              <w:left w:val="single" w:sz="4" w:space="0" w:color="auto"/>
              <w:bottom w:val="single" w:sz="4" w:space="0" w:color="auto"/>
              <w:right w:val="single" w:sz="8" w:space="0" w:color="auto"/>
            </w:tcBorders>
          </w:tcPr>
          <w:p w:rsidR="00417FC2" w:rsidRPr="00B02118" w:rsidRDefault="00417FC2" w:rsidP="00B106B6">
            <w:pPr>
              <w:jc w:val="center"/>
              <w:rPr>
                <w:lang w:val="en-US"/>
              </w:rPr>
            </w:pPr>
            <w:r w:rsidRPr="00B02118">
              <w:rPr>
                <w:lang w:val="en-US"/>
              </w:rPr>
              <w:t xml:space="preserve"> </w:t>
            </w:r>
          </w:p>
        </w:tc>
        <w:tc>
          <w:tcPr>
            <w:tcW w:w="1165" w:type="pct"/>
            <w:gridSpan w:val="2"/>
            <w:tcBorders>
              <w:top w:val="single" w:sz="4" w:space="0" w:color="auto"/>
              <w:left w:val="single" w:sz="8" w:space="0" w:color="auto"/>
              <w:bottom w:val="single" w:sz="4" w:space="0" w:color="auto"/>
              <w:right w:val="single" w:sz="12" w:space="0" w:color="auto"/>
            </w:tcBorders>
          </w:tcPr>
          <w:p w:rsidR="00417FC2" w:rsidRPr="00B02118" w:rsidRDefault="00417FC2" w:rsidP="00B106B6">
            <w:pPr>
              <w:jc w:val="center"/>
              <w:rPr>
                <w:lang w:val="en-US"/>
              </w:rPr>
            </w:pPr>
            <w:r w:rsidRPr="00B02118">
              <w:rPr>
                <w:lang w:val="en-US"/>
              </w:rPr>
              <w:t xml:space="preserve">  </w:t>
            </w:r>
          </w:p>
        </w:tc>
      </w:tr>
      <w:tr w:rsidR="00417FC2" w:rsidRPr="00B02118" w:rsidTr="00B106B6">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417FC2" w:rsidRPr="00B02118" w:rsidRDefault="00417FC2" w:rsidP="00B106B6">
            <w:pPr>
              <w:rPr>
                <w:b/>
                <w:sz w:val="20"/>
                <w:szCs w:val="20"/>
                <w:lang w:val="en-US"/>
              </w:rPr>
            </w:pPr>
          </w:p>
        </w:tc>
        <w:tc>
          <w:tcPr>
            <w:tcW w:w="1126" w:type="pct"/>
            <w:gridSpan w:val="5"/>
            <w:tcBorders>
              <w:top w:val="single" w:sz="4" w:space="0" w:color="auto"/>
              <w:left w:val="single" w:sz="12" w:space="0" w:color="auto"/>
              <w:bottom w:val="single" w:sz="8" w:space="0" w:color="auto"/>
              <w:right w:val="single" w:sz="4" w:space="0" w:color="auto"/>
            </w:tcBorders>
            <w:vAlign w:val="center"/>
          </w:tcPr>
          <w:p w:rsidR="00417FC2" w:rsidRPr="00B02118" w:rsidRDefault="00417FC2" w:rsidP="00B106B6">
            <w:pPr>
              <w:rPr>
                <w:sz w:val="20"/>
                <w:szCs w:val="20"/>
                <w:lang w:val="en-US"/>
              </w:rPr>
            </w:pPr>
            <w:r w:rsidRPr="00B02118">
              <w:rPr>
                <w:sz w:val="20"/>
                <w:szCs w:val="20"/>
                <w:lang w:val="en-US"/>
              </w:rPr>
              <w:t>Project</w:t>
            </w:r>
          </w:p>
        </w:tc>
        <w:tc>
          <w:tcPr>
            <w:tcW w:w="745" w:type="pct"/>
            <w:tcBorders>
              <w:top w:val="single" w:sz="4" w:space="0" w:color="auto"/>
              <w:left w:val="single" w:sz="4" w:space="0" w:color="auto"/>
              <w:bottom w:val="single" w:sz="8" w:space="0" w:color="auto"/>
              <w:right w:val="single" w:sz="8" w:space="0" w:color="auto"/>
            </w:tcBorders>
          </w:tcPr>
          <w:p w:rsidR="00417FC2" w:rsidRPr="00B02118" w:rsidRDefault="00417FC2" w:rsidP="00B106B6">
            <w:pPr>
              <w:jc w:val="center"/>
              <w:rPr>
                <w:lang w:val="en-US"/>
              </w:rPr>
            </w:pPr>
            <w:r w:rsidRPr="00B02118">
              <w:rPr>
                <w:lang w:val="en-US"/>
              </w:rPr>
              <w:t xml:space="preserve"> </w:t>
            </w:r>
          </w:p>
        </w:tc>
        <w:tc>
          <w:tcPr>
            <w:tcW w:w="1165" w:type="pct"/>
            <w:gridSpan w:val="2"/>
            <w:tcBorders>
              <w:top w:val="single" w:sz="4" w:space="0" w:color="auto"/>
              <w:left w:val="single" w:sz="8" w:space="0" w:color="auto"/>
              <w:bottom w:val="single" w:sz="8" w:space="0" w:color="auto"/>
              <w:right w:val="single" w:sz="12" w:space="0" w:color="auto"/>
            </w:tcBorders>
          </w:tcPr>
          <w:p w:rsidR="00417FC2" w:rsidRPr="00B02118" w:rsidRDefault="00417FC2" w:rsidP="00B106B6">
            <w:pPr>
              <w:jc w:val="center"/>
              <w:rPr>
                <w:lang w:val="en-US"/>
              </w:rPr>
            </w:pPr>
            <w:r w:rsidRPr="00B02118">
              <w:rPr>
                <w:lang w:val="en-US"/>
              </w:rPr>
              <w:t xml:space="preserve"> </w:t>
            </w:r>
          </w:p>
        </w:tc>
      </w:tr>
      <w:tr w:rsidR="00417FC2" w:rsidRPr="00B02118" w:rsidTr="00B106B6">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417FC2" w:rsidRPr="00B02118" w:rsidRDefault="00417FC2" w:rsidP="00B106B6">
            <w:pPr>
              <w:rPr>
                <w:b/>
                <w:sz w:val="20"/>
                <w:szCs w:val="20"/>
                <w:lang w:val="en-US"/>
              </w:rPr>
            </w:pPr>
          </w:p>
        </w:tc>
        <w:tc>
          <w:tcPr>
            <w:tcW w:w="1126" w:type="pct"/>
            <w:gridSpan w:val="5"/>
            <w:tcBorders>
              <w:top w:val="single" w:sz="8" w:space="0" w:color="auto"/>
              <w:left w:val="single" w:sz="12" w:space="0" w:color="auto"/>
              <w:bottom w:val="single" w:sz="8" w:space="0" w:color="auto"/>
              <w:right w:val="single" w:sz="4" w:space="0" w:color="auto"/>
            </w:tcBorders>
            <w:vAlign w:val="center"/>
          </w:tcPr>
          <w:p w:rsidR="00417FC2" w:rsidRPr="00B02118" w:rsidRDefault="00417FC2" w:rsidP="00B106B6">
            <w:pPr>
              <w:rPr>
                <w:sz w:val="20"/>
                <w:szCs w:val="20"/>
                <w:lang w:val="en-US"/>
              </w:rPr>
            </w:pPr>
            <w:r w:rsidRPr="00B02118">
              <w:rPr>
                <w:sz w:val="20"/>
                <w:szCs w:val="20"/>
                <w:lang w:val="en-US"/>
              </w:rPr>
              <w:t>Report</w:t>
            </w:r>
          </w:p>
        </w:tc>
        <w:tc>
          <w:tcPr>
            <w:tcW w:w="745" w:type="pct"/>
            <w:tcBorders>
              <w:top w:val="single" w:sz="8" w:space="0" w:color="auto"/>
              <w:left w:val="single" w:sz="4" w:space="0" w:color="auto"/>
              <w:bottom w:val="single" w:sz="8" w:space="0" w:color="auto"/>
              <w:right w:val="single" w:sz="8" w:space="0" w:color="auto"/>
            </w:tcBorders>
          </w:tcPr>
          <w:p w:rsidR="00417FC2" w:rsidRPr="00B02118" w:rsidRDefault="00417FC2" w:rsidP="00B106B6">
            <w:pPr>
              <w:jc w:val="center"/>
              <w:rPr>
                <w:lang w:val="en-US"/>
              </w:rPr>
            </w:pPr>
          </w:p>
        </w:tc>
        <w:tc>
          <w:tcPr>
            <w:tcW w:w="1165" w:type="pct"/>
            <w:gridSpan w:val="2"/>
            <w:tcBorders>
              <w:top w:val="single" w:sz="8" w:space="0" w:color="auto"/>
              <w:left w:val="single" w:sz="8" w:space="0" w:color="auto"/>
              <w:bottom w:val="single" w:sz="8" w:space="0" w:color="auto"/>
              <w:right w:val="single" w:sz="12" w:space="0" w:color="auto"/>
            </w:tcBorders>
          </w:tcPr>
          <w:p w:rsidR="00417FC2" w:rsidRPr="00B02118" w:rsidRDefault="00417FC2" w:rsidP="00B106B6">
            <w:pPr>
              <w:rPr>
                <w:lang w:val="en-US"/>
              </w:rPr>
            </w:pPr>
          </w:p>
        </w:tc>
      </w:tr>
      <w:tr w:rsidR="00417FC2" w:rsidRPr="00B02118" w:rsidTr="00B106B6">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417FC2" w:rsidRPr="00B02118" w:rsidRDefault="00417FC2" w:rsidP="00B106B6">
            <w:pPr>
              <w:rPr>
                <w:b/>
                <w:sz w:val="20"/>
                <w:szCs w:val="20"/>
                <w:lang w:val="en-US"/>
              </w:rPr>
            </w:pPr>
          </w:p>
        </w:tc>
        <w:tc>
          <w:tcPr>
            <w:tcW w:w="1126" w:type="pct"/>
            <w:gridSpan w:val="5"/>
            <w:tcBorders>
              <w:top w:val="single" w:sz="8" w:space="0" w:color="auto"/>
              <w:left w:val="single" w:sz="12" w:space="0" w:color="auto"/>
              <w:bottom w:val="single" w:sz="12" w:space="0" w:color="auto"/>
              <w:right w:val="single" w:sz="4" w:space="0" w:color="auto"/>
            </w:tcBorders>
            <w:vAlign w:val="center"/>
          </w:tcPr>
          <w:p w:rsidR="00417FC2" w:rsidRPr="00B02118" w:rsidRDefault="00417FC2" w:rsidP="00B106B6">
            <w:pPr>
              <w:rPr>
                <w:sz w:val="20"/>
                <w:szCs w:val="20"/>
                <w:lang w:val="en-US"/>
              </w:rPr>
            </w:pPr>
            <w:r w:rsidRPr="00B02118">
              <w:rPr>
                <w:sz w:val="20"/>
                <w:szCs w:val="20"/>
                <w:lang w:val="en-US"/>
              </w:rPr>
              <w:t>Others (………)</w:t>
            </w:r>
          </w:p>
        </w:tc>
        <w:tc>
          <w:tcPr>
            <w:tcW w:w="745" w:type="pct"/>
            <w:tcBorders>
              <w:top w:val="single" w:sz="8" w:space="0" w:color="auto"/>
              <w:left w:val="single" w:sz="4" w:space="0" w:color="auto"/>
              <w:bottom w:val="single" w:sz="12" w:space="0" w:color="auto"/>
              <w:right w:val="single" w:sz="8" w:space="0" w:color="auto"/>
            </w:tcBorders>
          </w:tcPr>
          <w:p w:rsidR="00417FC2" w:rsidRPr="00B02118" w:rsidRDefault="00417FC2" w:rsidP="00B106B6">
            <w:pPr>
              <w:rPr>
                <w:lang w:val="en-US"/>
              </w:rPr>
            </w:pPr>
          </w:p>
        </w:tc>
        <w:tc>
          <w:tcPr>
            <w:tcW w:w="1165" w:type="pct"/>
            <w:gridSpan w:val="2"/>
            <w:tcBorders>
              <w:top w:val="single" w:sz="8" w:space="0" w:color="auto"/>
              <w:left w:val="single" w:sz="8" w:space="0" w:color="auto"/>
              <w:bottom w:val="single" w:sz="12" w:space="0" w:color="auto"/>
              <w:right w:val="single" w:sz="12" w:space="0" w:color="auto"/>
            </w:tcBorders>
          </w:tcPr>
          <w:p w:rsidR="00417FC2" w:rsidRPr="00B02118" w:rsidRDefault="00417FC2" w:rsidP="00B106B6">
            <w:pPr>
              <w:rPr>
                <w:lang w:val="en-US"/>
              </w:rPr>
            </w:pPr>
          </w:p>
        </w:tc>
      </w:tr>
      <w:tr w:rsidR="00417FC2" w:rsidRPr="00B02118" w:rsidTr="00B106B6">
        <w:trPr>
          <w:trHeight w:val="392"/>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417FC2" w:rsidRPr="00B02118" w:rsidRDefault="00417FC2" w:rsidP="00B106B6">
            <w:pPr>
              <w:jc w:val="center"/>
              <w:rPr>
                <w:b/>
                <w:sz w:val="20"/>
                <w:szCs w:val="20"/>
                <w:lang w:val="en-US"/>
              </w:rPr>
            </w:pPr>
            <w:r w:rsidRPr="00B02118">
              <w:rPr>
                <w:b/>
                <w:sz w:val="20"/>
                <w:szCs w:val="20"/>
                <w:lang w:val="en-US"/>
              </w:rPr>
              <w:t>FINAL EXAM</w:t>
            </w:r>
          </w:p>
        </w:tc>
        <w:tc>
          <w:tcPr>
            <w:tcW w:w="1126" w:type="pct"/>
            <w:gridSpan w:val="5"/>
            <w:tcBorders>
              <w:top w:val="single" w:sz="12" w:space="0" w:color="auto"/>
              <w:left w:val="single" w:sz="12" w:space="0" w:color="auto"/>
              <w:bottom w:val="single" w:sz="8" w:space="0" w:color="auto"/>
              <w:right w:val="single" w:sz="4" w:space="0" w:color="auto"/>
            </w:tcBorders>
          </w:tcPr>
          <w:p w:rsidR="00417FC2" w:rsidRPr="00B02118" w:rsidRDefault="00417FC2" w:rsidP="00B106B6">
            <w:pPr>
              <w:rPr>
                <w:sz w:val="20"/>
                <w:szCs w:val="20"/>
                <w:lang w:val="en-US"/>
              </w:rPr>
            </w:pPr>
            <w:r w:rsidRPr="00B02118">
              <w:rPr>
                <w:sz w:val="20"/>
                <w:szCs w:val="20"/>
                <w:lang w:val="en-US"/>
              </w:rPr>
              <w:t xml:space="preserve"> </w:t>
            </w:r>
          </w:p>
        </w:tc>
        <w:tc>
          <w:tcPr>
            <w:tcW w:w="745" w:type="pct"/>
            <w:tcBorders>
              <w:top w:val="single" w:sz="12" w:space="0" w:color="auto"/>
              <w:left w:val="single" w:sz="4" w:space="0" w:color="auto"/>
              <w:bottom w:val="single" w:sz="8" w:space="0" w:color="auto"/>
              <w:right w:val="single" w:sz="8" w:space="0" w:color="auto"/>
            </w:tcBorders>
            <w:vAlign w:val="center"/>
          </w:tcPr>
          <w:p w:rsidR="00417FC2" w:rsidRPr="00B02118" w:rsidRDefault="00417FC2" w:rsidP="00B106B6">
            <w:pPr>
              <w:jc w:val="center"/>
              <w:rPr>
                <w:lang w:val="en-US"/>
              </w:rPr>
            </w:pPr>
            <w:r w:rsidRPr="00B02118">
              <w:rPr>
                <w:lang w:val="en-US"/>
              </w:rPr>
              <w:tab/>
              <w:t xml:space="preserve"> </w:t>
            </w:r>
            <w:r>
              <w:rPr>
                <w:lang w:val="en-US"/>
              </w:rPr>
              <w:t>1</w:t>
            </w:r>
          </w:p>
        </w:tc>
        <w:tc>
          <w:tcPr>
            <w:tcW w:w="1165" w:type="pct"/>
            <w:gridSpan w:val="2"/>
            <w:tcBorders>
              <w:top w:val="single" w:sz="12" w:space="0" w:color="auto"/>
              <w:left w:val="single" w:sz="8" w:space="0" w:color="auto"/>
              <w:bottom w:val="single" w:sz="8" w:space="0" w:color="auto"/>
              <w:right w:val="single" w:sz="12" w:space="0" w:color="auto"/>
            </w:tcBorders>
            <w:vAlign w:val="center"/>
          </w:tcPr>
          <w:p w:rsidR="00417FC2" w:rsidRPr="00B02118" w:rsidRDefault="00417FC2" w:rsidP="00B106B6">
            <w:pPr>
              <w:jc w:val="center"/>
              <w:rPr>
                <w:lang w:val="en-US"/>
              </w:rPr>
            </w:pPr>
            <w:r>
              <w:rPr>
                <w:lang w:val="en-US"/>
              </w:rPr>
              <w:t>60</w:t>
            </w:r>
          </w:p>
        </w:tc>
      </w:tr>
      <w:tr w:rsidR="00417FC2" w:rsidRPr="00B02118" w:rsidTr="00B106B6">
        <w:trPr>
          <w:trHeight w:val="447"/>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417FC2" w:rsidRPr="00B02118" w:rsidRDefault="00417FC2" w:rsidP="00B106B6">
            <w:pPr>
              <w:jc w:val="center"/>
              <w:rPr>
                <w:b/>
                <w:sz w:val="20"/>
                <w:szCs w:val="20"/>
                <w:lang w:val="en-US"/>
              </w:rPr>
            </w:pPr>
            <w:r w:rsidRPr="00B02118">
              <w:rPr>
                <w:b/>
                <w:sz w:val="20"/>
                <w:szCs w:val="20"/>
                <w:lang w:val="en-US"/>
              </w:rPr>
              <w:t>PREREQUIEITE(S)</w:t>
            </w:r>
          </w:p>
        </w:tc>
        <w:tc>
          <w:tcPr>
            <w:tcW w:w="3036" w:type="pct"/>
            <w:gridSpan w:val="8"/>
            <w:tcBorders>
              <w:top w:val="single" w:sz="12" w:space="0" w:color="auto"/>
              <w:left w:val="single" w:sz="12" w:space="0" w:color="auto"/>
              <w:bottom w:val="single" w:sz="12" w:space="0" w:color="auto"/>
              <w:right w:val="single" w:sz="12" w:space="0" w:color="auto"/>
            </w:tcBorders>
            <w:vAlign w:val="center"/>
          </w:tcPr>
          <w:p w:rsidR="00417FC2" w:rsidRPr="00B02118" w:rsidRDefault="00417FC2" w:rsidP="00B106B6">
            <w:pPr>
              <w:jc w:val="both"/>
              <w:rPr>
                <w:sz w:val="20"/>
                <w:szCs w:val="20"/>
                <w:lang w:val="en-US"/>
              </w:rPr>
            </w:pPr>
          </w:p>
        </w:tc>
      </w:tr>
      <w:tr w:rsidR="00417FC2" w:rsidRPr="00B02118" w:rsidTr="00B106B6">
        <w:trPr>
          <w:trHeight w:val="447"/>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417FC2" w:rsidRPr="00B02118" w:rsidRDefault="00417FC2" w:rsidP="00B106B6">
            <w:pPr>
              <w:jc w:val="center"/>
              <w:rPr>
                <w:b/>
                <w:sz w:val="20"/>
                <w:szCs w:val="20"/>
                <w:lang w:val="en-US"/>
              </w:rPr>
            </w:pPr>
            <w:r w:rsidRPr="00B02118">
              <w:rPr>
                <w:b/>
                <w:sz w:val="20"/>
                <w:szCs w:val="20"/>
                <w:lang w:val="en-US"/>
              </w:rPr>
              <w:t>COURSE DESCRIPTION</w:t>
            </w:r>
          </w:p>
        </w:tc>
        <w:tc>
          <w:tcPr>
            <w:tcW w:w="3036" w:type="pct"/>
            <w:gridSpan w:val="8"/>
            <w:tcBorders>
              <w:top w:val="single" w:sz="12" w:space="0" w:color="auto"/>
              <w:left w:val="single" w:sz="12" w:space="0" w:color="auto"/>
              <w:bottom w:val="single" w:sz="12" w:space="0" w:color="auto"/>
              <w:right w:val="single" w:sz="12" w:space="0" w:color="auto"/>
            </w:tcBorders>
          </w:tcPr>
          <w:p w:rsidR="00417FC2" w:rsidRPr="00B02118" w:rsidRDefault="00417FC2" w:rsidP="00B106B6">
            <w:pPr>
              <w:tabs>
                <w:tab w:val="left" w:pos="7800"/>
              </w:tabs>
              <w:spacing w:after="120"/>
              <w:jc w:val="both"/>
              <w:rPr>
                <w:sz w:val="20"/>
                <w:szCs w:val="20"/>
                <w:lang w:val="en-US"/>
              </w:rPr>
            </w:pPr>
            <w:r>
              <w:rPr>
                <w:sz w:val="20"/>
                <w:szCs w:val="20"/>
                <w:lang w:val="en-US"/>
              </w:rPr>
              <w:t>Various disorders of nose, paranasal sinuses, oral cavity, pharynx, salivatory glands, and neck related with dentistry practice</w:t>
            </w:r>
          </w:p>
        </w:tc>
      </w:tr>
      <w:tr w:rsidR="00417FC2" w:rsidRPr="00B02118" w:rsidTr="00B106B6">
        <w:trPr>
          <w:trHeight w:val="426"/>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417FC2" w:rsidRPr="00B02118" w:rsidRDefault="00417FC2" w:rsidP="00B106B6">
            <w:pPr>
              <w:jc w:val="center"/>
              <w:rPr>
                <w:b/>
                <w:sz w:val="20"/>
                <w:szCs w:val="20"/>
                <w:lang w:val="en-US"/>
              </w:rPr>
            </w:pPr>
            <w:r w:rsidRPr="00B02118">
              <w:rPr>
                <w:b/>
                <w:sz w:val="20"/>
                <w:szCs w:val="20"/>
                <w:lang w:val="en-US"/>
              </w:rPr>
              <w:t>COURSE OBJECTIVES</w:t>
            </w:r>
          </w:p>
        </w:tc>
        <w:tc>
          <w:tcPr>
            <w:tcW w:w="3036" w:type="pct"/>
            <w:gridSpan w:val="8"/>
            <w:tcBorders>
              <w:top w:val="single" w:sz="12" w:space="0" w:color="auto"/>
              <w:left w:val="single" w:sz="12" w:space="0" w:color="auto"/>
              <w:bottom w:val="single" w:sz="12" w:space="0" w:color="auto"/>
              <w:right w:val="single" w:sz="12" w:space="0" w:color="auto"/>
            </w:tcBorders>
          </w:tcPr>
          <w:p w:rsidR="00417FC2" w:rsidRPr="00B02118" w:rsidRDefault="00417FC2" w:rsidP="00B106B6">
            <w:pPr>
              <w:jc w:val="both"/>
              <w:rPr>
                <w:sz w:val="20"/>
                <w:szCs w:val="20"/>
                <w:lang w:val="en-US"/>
              </w:rPr>
            </w:pPr>
            <w:r>
              <w:rPr>
                <w:sz w:val="20"/>
                <w:szCs w:val="20"/>
                <w:lang w:val="en-US"/>
              </w:rPr>
              <w:t xml:space="preserve">Training for various diseases occasionally encountered in dentistry practice and necessitates cooperation with an </w:t>
            </w:r>
            <w:r w:rsidRPr="00DC698F">
              <w:rPr>
                <w:sz w:val="20"/>
                <w:szCs w:val="20"/>
                <w:lang w:val="en-US"/>
              </w:rPr>
              <w:t>otorhinolaryngologist</w:t>
            </w:r>
            <w:r>
              <w:rPr>
                <w:sz w:val="20"/>
                <w:szCs w:val="20"/>
                <w:lang w:val="en-US"/>
              </w:rPr>
              <w:t xml:space="preserve"> to diagnose and treat them</w:t>
            </w:r>
          </w:p>
        </w:tc>
      </w:tr>
      <w:tr w:rsidR="00417FC2" w:rsidRPr="00B02118" w:rsidTr="00B106B6">
        <w:trPr>
          <w:trHeight w:val="518"/>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417FC2" w:rsidRPr="00B02118" w:rsidRDefault="00417FC2" w:rsidP="00B106B6">
            <w:pPr>
              <w:jc w:val="center"/>
              <w:rPr>
                <w:b/>
                <w:sz w:val="20"/>
                <w:szCs w:val="20"/>
                <w:lang w:val="en-US"/>
              </w:rPr>
            </w:pPr>
            <w:r w:rsidRPr="00B02118">
              <w:rPr>
                <w:b/>
                <w:sz w:val="20"/>
                <w:szCs w:val="20"/>
                <w:lang w:val="en-US"/>
              </w:rPr>
              <w:t>ADDITIVE OF COURSE TO APPLY PROFESSIONAL EDUATION</w:t>
            </w:r>
          </w:p>
        </w:tc>
        <w:tc>
          <w:tcPr>
            <w:tcW w:w="3036" w:type="pct"/>
            <w:gridSpan w:val="8"/>
            <w:tcBorders>
              <w:top w:val="single" w:sz="12" w:space="0" w:color="auto"/>
              <w:left w:val="single" w:sz="12" w:space="0" w:color="auto"/>
              <w:bottom w:val="single" w:sz="12" w:space="0" w:color="auto"/>
              <w:right w:val="single" w:sz="12" w:space="0" w:color="auto"/>
            </w:tcBorders>
            <w:vAlign w:val="center"/>
          </w:tcPr>
          <w:p w:rsidR="00417FC2" w:rsidRPr="00B02118" w:rsidRDefault="00417FC2" w:rsidP="00B106B6">
            <w:pPr>
              <w:jc w:val="both"/>
              <w:rPr>
                <w:sz w:val="20"/>
                <w:szCs w:val="20"/>
                <w:lang w:val="en-US"/>
              </w:rPr>
            </w:pPr>
            <w:r>
              <w:rPr>
                <w:sz w:val="20"/>
                <w:szCs w:val="20"/>
                <w:lang w:val="en-US"/>
              </w:rPr>
              <w:t>For a dentistry student, knowing diagnosis and treatment of not only diseases of tooth and gingiva but also various disorders of nose, paranasal sinuses, oral cavity, pharynx, salivatory glands, and neck is an adjunct to occupational training</w:t>
            </w:r>
          </w:p>
        </w:tc>
      </w:tr>
      <w:tr w:rsidR="00417FC2" w:rsidRPr="00B02118" w:rsidTr="00B106B6">
        <w:trPr>
          <w:trHeight w:val="518"/>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417FC2" w:rsidRPr="00B02118" w:rsidRDefault="00417FC2" w:rsidP="00B106B6">
            <w:pPr>
              <w:jc w:val="center"/>
              <w:rPr>
                <w:b/>
                <w:sz w:val="20"/>
                <w:szCs w:val="20"/>
                <w:lang w:val="en-US"/>
              </w:rPr>
            </w:pPr>
            <w:r w:rsidRPr="00B02118">
              <w:rPr>
                <w:b/>
                <w:sz w:val="20"/>
                <w:szCs w:val="20"/>
                <w:lang w:val="en-US"/>
              </w:rPr>
              <w:t>COURSE OUTCOMES</w:t>
            </w:r>
          </w:p>
        </w:tc>
        <w:tc>
          <w:tcPr>
            <w:tcW w:w="3036" w:type="pct"/>
            <w:gridSpan w:val="8"/>
            <w:tcBorders>
              <w:top w:val="single" w:sz="12" w:space="0" w:color="auto"/>
              <w:left w:val="single" w:sz="12" w:space="0" w:color="auto"/>
              <w:bottom w:val="single" w:sz="12" w:space="0" w:color="auto"/>
              <w:right w:val="single" w:sz="12" w:space="0" w:color="auto"/>
            </w:tcBorders>
            <w:vAlign w:val="center"/>
          </w:tcPr>
          <w:p w:rsidR="00417FC2" w:rsidRPr="00B02118" w:rsidRDefault="00417FC2" w:rsidP="00B106B6">
            <w:pPr>
              <w:tabs>
                <w:tab w:val="left" w:pos="7800"/>
              </w:tabs>
              <w:spacing w:before="120" w:after="120"/>
              <w:jc w:val="both"/>
              <w:rPr>
                <w:sz w:val="20"/>
                <w:szCs w:val="20"/>
                <w:lang w:val="en-US"/>
              </w:rPr>
            </w:pPr>
            <w:r>
              <w:rPr>
                <w:sz w:val="20"/>
                <w:szCs w:val="20"/>
                <w:lang w:val="en-US"/>
              </w:rPr>
              <w:t xml:space="preserve">Dentistry students to gain information about management steps including evaluating anamnesis achieved from patient or relatives about various disorders of nose, paranasal sinuses, oral cavity, pharynx, salivatory glands, and neck, diagnosing accurately by applying appropriate physical examination and studies in concordance with an </w:t>
            </w:r>
            <w:r w:rsidRPr="00DC698F">
              <w:rPr>
                <w:sz w:val="20"/>
                <w:szCs w:val="20"/>
                <w:lang w:val="en-US"/>
              </w:rPr>
              <w:t>otorhinolaryngologist</w:t>
            </w:r>
            <w:r>
              <w:rPr>
                <w:sz w:val="20"/>
                <w:szCs w:val="20"/>
                <w:lang w:val="en-US"/>
              </w:rPr>
              <w:t xml:space="preserve">, applying appropriate treatment plan after diagnosis, and follow-up of the patient. Having knowledge of methods of informing the patients and relatives in these stages. </w:t>
            </w:r>
          </w:p>
        </w:tc>
      </w:tr>
      <w:tr w:rsidR="00417FC2" w:rsidRPr="00B02118" w:rsidTr="00B106B6">
        <w:trPr>
          <w:trHeight w:val="54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417FC2" w:rsidRPr="00B02118" w:rsidRDefault="00417FC2" w:rsidP="00B106B6">
            <w:pPr>
              <w:jc w:val="center"/>
              <w:rPr>
                <w:b/>
                <w:sz w:val="20"/>
                <w:szCs w:val="20"/>
                <w:lang w:val="en-US"/>
              </w:rPr>
            </w:pPr>
            <w:r w:rsidRPr="00B02118">
              <w:rPr>
                <w:b/>
                <w:sz w:val="20"/>
                <w:szCs w:val="20"/>
                <w:lang w:val="en-US"/>
              </w:rPr>
              <w:t>TEXTBOOK</w:t>
            </w:r>
          </w:p>
        </w:tc>
        <w:tc>
          <w:tcPr>
            <w:tcW w:w="3036" w:type="pct"/>
            <w:gridSpan w:val="8"/>
            <w:tcBorders>
              <w:top w:val="single" w:sz="12" w:space="0" w:color="auto"/>
              <w:left w:val="single" w:sz="12" w:space="0" w:color="auto"/>
              <w:bottom w:val="single" w:sz="12" w:space="0" w:color="auto"/>
              <w:right w:val="single" w:sz="12" w:space="0" w:color="auto"/>
            </w:tcBorders>
          </w:tcPr>
          <w:p w:rsidR="00417FC2" w:rsidRDefault="00417FC2" w:rsidP="00B106B6">
            <w:pPr>
              <w:pStyle w:val="Balk4"/>
              <w:spacing w:before="0" w:beforeAutospacing="0" w:after="120" w:afterAutospacing="0"/>
              <w:jc w:val="both"/>
              <w:rPr>
                <w:b w:val="0"/>
                <w:sz w:val="20"/>
                <w:szCs w:val="20"/>
                <w:lang w:val="en-US"/>
              </w:rPr>
            </w:pPr>
            <w:r>
              <w:rPr>
                <w:b w:val="0"/>
                <w:sz w:val="20"/>
                <w:szCs w:val="20"/>
                <w:lang w:val="en-US"/>
              </w:rPr>
              <w:t>Ear Nose and Throat and Head Neck Surgery Ed.Onur Çelik</w:t>
            </w:r>
          </w:p>
          <w:p w:rsidR="00417FC2" w:rsidRPr="00B02118" w:rsidRDefault="00417FC2" w:rsidP="00B106B6">
            <w:pPr>
              <w:pStyle w:val="Balk4"/>
              <w:spacing w:before="0" w:beforeAutospacing="0" w:after="120" w:afterAutospacing="0"/>
              <w:jc w:val="both"/>
              <w:rPr>
                <w:b w:val="0"/>
                <w:sz w:val="20"/>
                <w:szCs w:val="20"/>
                <w:lang w:val="en-US"/>
              </w:rPr>
            </w:pPr>
            <w:r>
              <w:rPr>
                <w:b w:val="0"/>
                <w:sz w:val="20"/>
                <w:szCs w:val="20"/>
                <w:lang w:val="en-US"/>
              </w:rPr>
              <w:t>Ear Nose and Throat and Head Neck Surgery Ed.Can Koç</w:t>
            </w:r>
          </w:p>
        </w:tc>
      </w:tr>
      <w:tr w:rsidR="00417FC2" w:rsidRPr="00B02118" w:rsidTr="00B106B6">
        <w:trPr>
          <w:trHeight w:val="54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417FC2" w:rsidRPr="00B02118" w:rsidRDefault="00417FC2" w:rsidP="00B106B6">
            <w:pPr>
              <w:jc w:val="center"/>
              <w:rPr>
                <w:b/>
                <w:sz w:val="20"/>
                <w:szCs w:val="20"/>
                <w:lang w:val="en-US"/>
              </w:rPr>
            </w:pPr>
            <w:r w:rsidRPr="00B02118">
              <w:rPr>
                <w:b/>
                <w:sz w:val="20"/>
                <w:szCs w:val="20"/>
                <w:lang w:val="en-US"/>
              </w:rPr>
              <w:t>OTHER REFERENCES</w:t>
            </w:r>
          </w:p>
        </w:tc>
        <w:tc>
          <w:tcPr>
            <w:tcW w:w="3036" w:type="pct"/>
            <w:gridSpan w:val="8"/>
            <w:tcBorders>
              <w:top w:val="single" w:sz="12" w:space="0" w:color="auto"/>
              <w:left w:val="single" w:sz="12" w:space="0" w:color="auto"/>
              <w:bottom w:val="single" w:sz="12" w:space="0" w:color="auto"/>
              <w:right w:val="single" w:sz="12" w:space="0" w:color="auto"/>
            </w:tcBorders>
          </w:tcPr>
          <w:p w:rsidR="00417FC2" w:rsidRPr="00B02118" w:rsidRDefault="00417FC2" w:rsidP="00B106B6">
            <w:pPr>
              <w:pStyle w:val="Balk4"/>
              <w:spacing w:before="0" w:beforeAutospacing="0" w:after="0" w:afterAutospacing="0"/>
              <w:rPr>
                <w:b w:val="0"/>
                <w:color w:val="000000"/>
                <w:lang w:val="en-US"/>
              </w:rPr>
            </w:pPr>
            <w:r>
              <w:rPr>
                <w:color w:val="000000"/>
                <w:sz w:val="20"/>
                <w:szCs w:val="20"/>
              </w:rPr>
              <w:t xml:space="preserve">Essential Otolaryngology </w:t>
            </w:r>
            <w:r w:rsidRPr="00A97235">
              <w:rPr>
                <w:color w:val="000000"/>
                <w:sz w:val="20"/>
                <w:szCs w:val="20"/>
              </w:rPr>
              <w:t xml:space="preserve">Essential Otolaryngology </w:t>
            </w:r>
            <w:r>
              <w:rPr>
                <w:color w:val="000000"/>
                <w:sz w:val="20"/>
                <w:szCs w:val="20"/>
              </w:rPr>
              <w:t>Head and Neck Surgery</w:t>
            </w:r>
            <w:r w:rsidRPr="00A97235">
              <w:rPr>
                <w:color w:val="000000"/>
                <w:sz w:val="20"/>
                <w:szCs w:val="20"/>
              </w:rPr>
              <w:t xml:space="preserve"> KJ.Lee Çev Eds.:M</w:t>
            </w:r>
            <w:r>
              <w:rPr>
                <w:color w:val="000000"/>
                <w:sz w:val="20"/>
                <w:szCs w:val="20"/>
              </w:rPr>
              <w:t>e</w:t>
            </w:r>
            <w:r w:rsidRPr="00A97235">
              <w:rPr>
                <w:color w:val="000000"/>
                <w:sz w:val="20"/>
                <w:szCs w:val="20"/>
              </w:rPr>
              <w:t>tin Önerci, Hakan Korkmaz Güneş Tıp Kitabevleri</w:t>
            </w:r>
          </w:p>
        </w:tc>
      </w:tr>
      <w:tr w:rsidR="00417FC2" w:rsidRPr="00B02118" w:rsidTr="00B106B6">
        <w:trPr>
          <w:trHeight w:val="52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417FC2" w:rsidRPr="00B02118" w:rsidRDefault="00417FC2" w:rsidP="00B106B6">
            <w:pPr>
              <w:jc w:val="center"/>
              <w:rPr>
                <w:b/>
                <w:sz w:val="20"/>
                <w:szCs w:val="20"/>
                <w:lang w:val="en-US"/>
              </w:rPr>
            </w:pPr>
            <w:r w:rsidRPr="00B02118">
              <w:rPr>
                <w:b/>
                <w:sz w:val="20"/>
                <w:szCs w:val="20"/>
                <w:lang w:val="en-US"/>
              </w:rPr>
              <w:t>TOOLS AND EQUIPMENTS REQUIRED</w:t>
            </w:r>
          </w:p>
        </w:tc>
        <w:tc>
          <w:tcPr>
            <w:tcW w:w="3036" w:type="pct"/>
            <w:gridSpan w:val="8"/>
            <w:tcBorders>
              <w:top w:val="single" w:sz="12" w:space="0" w:color="auto"/>
              <w:left w:val="single" w:sz="12" w:space="0" w:color="auto"/>
              <w:bottom w:val="single" w:sz="12" w:space="0" w:color="auto"/>
              <w:right w:val="single" w:sz="12" w:space="0" w:color="auto"/>
            </w:tcBorders>
            <w:vAlign w:val="center"/>
          </w:tcPr>
          <w:p w:rsidR="00417FC2" w:rsidRPr="00B02118" w:rsidRDefault="00417FC2" w:rsidP="00B106B6">
            <w:pPr>
              <w:rPr>
                <w:sz w:val="20"/>
                <w:szCs w:val="20"/>
                <w:lang w:val="en-US"/>
              </w:rPr>
            </w:pPr>
            <w:r>
              <w:rPr>
                <w:sz w:val="20"/>
                <w:szCs w:val="20"/>
                <w:lang w:val="en-US"/>
              </w:rPr>
              <w:t>Computer, Barcovision hardware</w:t>
            </w:r>
          </w:p>
        </w:tc>
      </w:tr>
    </w:tbl>
    <w:p w:rsidR="00417FC2" w:rsidRPr="00B02118" w:rsidRDefault="00417FC2" w:rsidP="00417FC2">
      <w:pPr>
        <w:rPr>
          <w:sz w:val="18"/>
          <w:szCs w:val="18"/>
          <w:lang w:val="en-US"/>
        </w:rPr>
        <w:sectPr w:rsidR="00417FC2" w:rsidRPr="00B02118" w:rsidSect="00B106B6">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417FC2" w:rsidRPr="00B02118" w:rsidTr="00B106B6">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417FC2" w:rsidRPr="00B02118" w:rsidRDefault="00417FC2" w:rsidP="00B106B6">
            <w:pPr>
              <w:jc w:val="center"/>
              <w:rPr>
                <w:b/>
                <w:lang w:val="en-US"/>
              </w:rPr>
            </w:pPr>
            <w:r w:rsidRPr="00B02118">
              <w:rPr>
                <w:b/>
                <w:lang w:val="en-US"/>
              </w:rPr>
              <w:t>COURSE SYLLABUS</w:t>
            </w:r>
          </w:p>
        </w:tc>
      </w:tr>
      <w:tr w:rsidR="00417FC2" w:rsidRPr="00B02118" w:rsidTr="00B106B6">
        <w:trPr>
          <w:jc w:val="center"/>
        </w:trPr>
        <w:tc>
          <w:tcPr>
            <w:tcW w:w="593" w:type="pct"/>
            <w:tcBorders>
              <w:top w:val="single" w:sz="6" w:space="0" w:color="auto"/>
              <w:left w:val="single" w:sz="12" w:space="0" w:color="auto"/>
              <w:bottom w:val="single" w:sz="6" w:space="0" w:color="auto"/>
              <w:right w:val="single" w:sz="6" w:space="0" w:color="auto"/>
            </w:tcBorders>
          </w:tcPr>
          <w:p w:rsidR="00417FC2" w:rsidRPr="00B02118" w:rsidRDefault="00417FC2" w:rsidP="00B106B6">
            <w:pPr>
              <w:jc w:val="center"/>
              <w:rPr>
                <w:b/>
                <w:lang w:val="en-US"/>
              </w:rPr>
            </w:pPr>
            <w:r w:rsidRPr="00B02118">
              <w:rPr>
                <w:b/>
                <w:lang w:val="en-US"/>
              </w:rPr>
              <w:t>WEEK</w:t>
            </w:r>
          </w:p>
        </w:tc>
        <w:tc>
          <w:tcPr>
            <w:tcW w:w="4407" w:type="pct"/>
            <w:tcBorders>
              <w:top w:val="single" w:sz="6" w:space="0" w:color="auto"/>
              <w:left w:val="single" w:sz="6" w:space="0" w:color="auto"/>
              <w:bottom w:val="single" w:sz="6" w:space="0" w:color="auto"/>
              <w:right w:val="single" w:sz="12" w:space="0" w:color="auto"/>
            </w:tcBorders>
          </w:tcPr>
          <w:p w:rsidR="00417FC2" w:rsidRPr="00B02118" w:rsidRDefault="00417FC2" w:rsidP="00B106B6">
            <w:pPr>
              <w:rPr>
                <w:b/>
                <w:lang w:val="en-US"/>
              </w:rPr>
            </w:pPr>
            <w:r w:rsidRPr="00B02118">
              <w:rPr>
                <w:b/>
                <w:lang w:val="en-US"/>
              </w:rPr>
              <w:t xml:space="preserve">TOPICS </w:t>
            </w:r>
          </w:p>
        </w:tc>
      </w:tr>
      <w:tr w:rsidR="00417FC2" w:rsidRPr="00B02118" w:rsidTr="00547C8C">
        <w:trPr>
          <w:trHeight w:val="406"/>
          <w:jc w:val="center"/>
        </w:trPr>
        <w:tc>
          <w:tcPr>
            <w:tcW w:w="593" w:type="pct"/>
            <w:tcBorders>
              <w:top w:val="single" w:sz="6" w:space="0" w:color="auto"/>
              <w:left w:val="single" w:sz="12" w:space="0" w:color="auto"/>
              <w:bottom w:val="single" w:sz="6" w:space="0" w:color="auto"/>
              <w:right w:val="single" w:sz="6" w:space="0" w:color="auto"/>
            </w:tcBorders>
            <w:vAlign w:val="center"/>
          </w:tcPr>
          <w:p w:rsidR="00417FC2" w:rsidRPr="009E7F40" w:rsidRDefault="00417FC2" w:rsidP="00B106B6">
            <w:pPr>
              <w:jc w:val="center"/>
              <w:rPr>
                <w:lang w:val="en-US"/>
              </w:rPr>
            </w:pPr>
            <w:r w:rsidRPr="009E7F40">
              <w:rPr>
                <w:lang w:val="en-US"/>
              </w:rPr>
              <w:t>1</w:t>
            </w:r>
          </w:p>
        </w:tc>
        <w:tc>
          <w:tcPr>
            <w:tcW w:w="4407" w:type="pct"/>
            <w:tcBorders>
              <w:top w:val="single" w:sz="6" w:space="0" w:color="auto"/>
              <w:left w:val="single" w:sz="6" w:space="0" w:color="auto"/>
              <w:bottom w:val="single" w:sz="6" w:space="0" w:color="auto"/>
              <w:right w:val="single" w:sz="12" w:space="0" w:color="auto"/>
            </w:tcBorders>
          </w:tcPr>
          <w:p w:rsidR="00417FC2" w:rsidRPr="00B02118" w:rsidRDefault="00417FC2" w:rsidP="00B106B6">
            <w:pPr>
              <w:rPr>
                <w:lang w:val="en-US"/>
              </w:rPr>
            </w:pPr>
            <w:r w:rsidRPr="00EA7687">
              <w:rPr>
                <w:lang w:val="en-US"/>
              </w:rPr>
              <w:t>Physiology of Nose and Paranasal Sinuses</w:t>
            </w:r>
          </w:p>
        </w:tc>
      </w:tr>
      <w:tr w:rsidR="00417FC2" w:rsidRPr="00B02118" w:rsidTr="00547C8C">
        <w:trPr>
          <w:trHeight w:val="369"/>
          <w:jc w:val="center"/>
        </w:trPr>
        <w:tc>
          <w:tcPr>
            <w:tcW w:w="593" w:type="pct"/>
            <w:tcBorders>
              <w:top w:val="single" w:sz="6" w:space="0" w:color="auto"/>
              <w:left w:val="single" w:sz="12" w:space="0" w:color="auto"/>
              <w:bottom w:val="single" w:sz="6" w:space="0" w:color="auto"/>
              <w:right w:val="single" w:sz="6" w:space="0" w:color="auto"/>
            </w:tcBorders>
            <w:vAlign w:val="center"/>
          </w:tcPr>
          <w:p w:rsidR="00417FC2" w:rsidRPr="00B02118" w:rsidRDefault="00417FC2" w:rsidP="00B106B6">
            <w:pPr>
              <w:jc w:val="center"/>
              <w:rPr>
                <w:lang w:val="en-US"/>
              </w:rPr>
            </w:pPr>
            <w:r w:rsidRPr="00B02118">
              <w:rPr>
                <w:lang w:val="en-US"/>
              </w:rPr>
              <w:t>2</w:t>
            </w:r>
          </w:p>
        </w:tc>
        <w:tc>
          <w:tcPr>
            <w:tcW w:w="4407" w:type="pct"/>
            <w:tcBorders>
              <w:top w:val="single" w:sz="6" w:space="0" w:color="auto"/>
              <w:left w:val="single" w:sz="6" w:space="0" w:color="auto"/>
              <w:bottom w:val="single" w:sz="6" w:space="0" w:color="auto"/>
              <w:right w:val="single" w:sz="12" w:space="0" w:color="auto"/>
            </w:tcBorders>
          </w:tcPr>
          <w:p w:rsidR="00417FC2" w:rsidRPr="00B02118" w:rsidRDefault="00417FC2" w:rsidP="00B106B6">
            <w:pPr>
              <w:rPr>
                <w:lang w:val="en-US"/>
              </w:rPr>
            </w:pPr>
            <w:r w:rsidRPr="00EA7687">
              <w:rPr>
                <w:lang w:val="en-US"/>
              </w:rPr>
              <w:t>Anatomy and Radiology of Nose - Paranasal Sinuses</w:t>
            </w:r>
          </w:p>
        </w:tc>
      </w:tr>
      <w:tr w:rsidR="00417FC2" w:rsidRPr="00B02118" w:rsidTr="00B106B6">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17FC2" w:rsidRPr="00B02118" w:rsidRDefault="00417FC2" w:rsidP="00B106B6">
            <w:pPr>
              <w:jc w:val="center"/>
              <w:rPr>
                <w:lang w:val="en-US"/>
              </w:rPr>
            </w:pPr>
            <w:r w:rsidRPr="00B02118">
              <w:rPr>
                <w:lang w:val="en-US"/>
              </w:rPr>
              <w:t>3</w:t>
            </w:r>
          </w:p>
        </w:tc>
        <w:tc>
          <w:tcPr>
            <w:tcW w:w="4407" w:type="pct"/>
            <w:tcBorders>
              <w:top w:val="single" w:sz="6" w:space="0" w:color="auto"/>
              <w:left w:val="single" w:sz="6" w:space="0" w:color="auto"/>
              <w:bottom w:val="single" w:sz="6" w:space="0" w:color="auto"/>
              <w:right w:val="single" w:sz="12" w:space="0" w:color="auto"/>
            </w:tcBorders>
          </w:tcPr>
          <w:p w:rsidR="00417FC2" w:rsidRPr="00B02118" w:rsidRDefault="00417FC2" w:rsidP="00B106B6">
            <w:pPr>
              <w:rPr>
                <w:lang w:val="en-US"/>
              </w:rPr>
            </w:pPr>
            <w:r w:rsidRPr="004D3698">
              <w:rPr>
                <w:lang w:val="en-US"/>
              </w:rPr>
              <w:t>Acute and Chronic Sinusitis</w:t>
            </w:r>
          </w:p>
        </w:tc>
      </w:tr>
      <w:tr w:rsidR="00417FC2" w:rsidRPr="00B02118" w:rsidTr="00B106B6">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17FC2" w:rsidRPr="00B02118" w:rsidRDefault="00417FC2" w:rsidP="00B106B6">
            <w:pPr>
              <w:jc w:val="center"/>
              <w:rPr>
                <w:lang w:val="en-US"/>
              </w:rPr>
            </w:pPr>
            <w:r w:rsidRPr="00B02118">
              <w:rPr>
                <w:lang w:val="en-US"/>
              </w:rPr>
              <w:t>4</w:t>
            </w:r>
          </w:p>
        </w:tc>
        <w:tc>
          <w:tcPr>
            <w:tcW w:w="4407" w:type="pct"/>
            <w:tcBorders>
              <w:top w:val="single" w:sz="6" w:space="0" w:color="auto"/>
              <w:left w:val="single" w:sz="6" w:space="0" w:color="auto"/>
              <w:bottom w:val="single" w:sz="6" w:space="0" w:color="auto"/>
              <w:right w:val="single" w:sz="12" w:space="0" w:color="auto"/>
            </w:tcBorders>
          </w:tcPr>
          <w:p w:rsidR="00417FC2" w:rsidRPr="00B02118" w:rsidRDefault="00417FC2" w:rsidP="00B106B6">
            <w:pPr>
              <w:rPr>
                <w:lang w:val="en-US"/>
              </w:rPr>
            </w:pPr>
            <w:r w:rsidRPr="004D3698">
              <w:rPr>
                <w:lang w:val="en-US"/>
              </w:rPr>
              <w:t>Diseases of the Nose and Paranasal Sinuses</w:t>
            </w:r>
          </w:p>
        </w:tc>
      </w:tr>
      <w:tr w:rsidR="00417FC2" w:rsidRPr="00B02118" w:rsidTr="00B106B6">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17FC2" w:rsidRPr="00B02118" w:rsidRDefault="00417FC2" w:rsidP="00B106B6">
            <w:pPr>
              <w:jc w:val="center"/>
              <w:rPr>
                <w:lang w:val="en-US"/>
              </w:rPr>
            </w:pPr>
            <w:r w:rsidRPr="00B02118">
              <w:rPr>
                <w:lang w:val="en-US"/>
              </w:rPr>
              <w:t>5</w:t>
            </w:r>
          </w:p>
        </w:tc>
        <w:tc>
          <w:tcPr>
            <w:tcW w:w="4407" w:type="pct"/>
            <w:tcBorders>
              <w:top w:val="single" w:sz="6" w:space="0" w:color="auto"/>
              <w:left w:val="single" w:sz="6" w:space="0" w:color="auto"/>
              <w:bottom w:val="single" w:sz="6" w:space="0" w:color="auto"/>
              <w:right w:val="single" w:sz="12" w:space="0" w:color="auto"/>
            </w:tcBorders>
          </w:tcPr>
          <w:p w:rsidR="00417FC2" w:rsidRPr="00B02118" w:rsidRDefault="00417FC2" w:rsidP="00B106B6">
            <w:pPr>
              <w:rPr>
                <w:lang w:val="en-US"/>
              </w:rPr>
            </w:pPr>
            <w:r w:rsidRPr="009E7F40">
              <w:rPr>
                <w:lang w:val="en-US"/>
              </w:rPr>
              <w:t>Oral cavity benign lesions and tumors</w:t>
            </w:r>
          </w:p>
        </w:tc>
      </w:tr>
      <w:tr w:rsidR="00417FC2" w:rsidRPr="00B02118" w:rsidTr="00B106B6">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417FC2" w:rsidRPr="00B02118" w:rsidRDefault="00417FC2" w:rsidP="00B106B6">
            <w:pPr>
              <w:jc w:val="center"/>
              <w:rPr>
                <w:lang w:val="en-US"/>
              </w:rPr>
            </w:pPr>
            <w:r w:rsidRPr="00B02118">
              <w:rPr>
                <w:lang w:val="en-US"/>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417FC2" w:rsidRPr="00B02118" w:rsidRDefault="00417FC2" w:rsidP="00B106B6">
            <w:pPr>
              <w:rPr>
                <w:lang w:val="en-US"/>
              </w:rPr>
            </w:pPr>
            <w:r w:rsidRPr="009E7F40">
              <w:rPr>
                <w:lang w:val="en-US"/>
              </w:rPr>
              <w:t>Oral Cavity Malign Tumors</w:t>
            </w:r>
          </w:p>
        </w:tc>
      </w:tr>
      <w:tr w:rsidR="00417FC2" w:rsidRPr="00B02118" w:rsidTr="00B106B6">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417FC2" w:rsidRPr="00B02118" w:rsidRDefault="00417FC2" w:rsidP="00B106B6">
            <w:pPr>
              <w:jc w:val="center"/>
              <w:rPr>
                <w:lang w:val="en-US"/>
              </w:rPr>
            </w:pPr>
            <w:r w:rsidRPr="00B02118">
              <w:rPr>
                <w:lang w:val="en-US"/>
              </w:rPr>
              <w:t>7</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417FC2" w:rsidRPr="00B02118" w:rsidRDefault="00417FC2" w:rsidP="00B106B6">
            <w:pPr>
              <w:rPr>
                <w:lang w:val="en-US"/>
              </w:rPr>
            </w:pPr>
            <w:r w:rsidRPr="009E7F40">
              <w:rPr>
                <w:lang w:val="en-US"/>
              </w:rPr>
              <w:t>Salivary gland diseases</w:t>
            </w:r>
          </w:p>
        </w:tc>
      </w:tr>
      <w:tr w:rsidR="00417FC2" w:rsidRPr="00B02118" w:rsidTr="00B106B6">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417FC2" w:rsidRPr="00B02118" w:rsidRDefault="00417FC2" w:rsidP="00B106B6">
            <w:pPr>
              <w:jc w:val="center"/>
              <w:rPr>
                <w:lang w:val="en-US"/>
              </w:rPr>
            </w:pPr>
            <w:r w:rsidRPr="00B02118">
              <w:rPr>
                <w:lang w:val="en-US"/>
              </w:rPr>
              <w:t>8</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417FC2" w:rsidRPr="00B02118" w:rsidRDefault="00417FC2" w:rsidP="00B106B6">
            <w:pPr>
              <w:rPr>
                <w:lang w:val="en-US"/>
              </w:rPr>
            </w:pPr>
            <w:r>
              <w:t>Obstrüktif Sleep Apne Sendromu (OSAS)</w:t>
            </w:r>
          </w:p>
        </w:tc>
      </w:tr>
      <w:tr w:rsidR="00417FC2" w:rsidRPr="00B02118" w:rsidTr="00547C8C">
        <w:trPr>
          <w:trHeight w:val="231"/>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417FC2" w:rsidRPr="00B02118" w:rsidRDefault="00417FC2" w:rsidP="00B106B6">
            <w:pPr>
              <w:jc w:val="center"/>
              <w:rPr>
                <w:lang w:val="en-US"/>
              </w:rPr>
            </w:pP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417FC2" w:rsidRPr="00B02118" w:rsidRDefault="00417FC2" w:rsidP="00B106B6">
            <w:pPr>
              <w:rPr>
                <w:lang w:val="en-US"/>
              </w:rPr>
            </w:pPr>
          </w:p>
        </w:tc>
      </w:tr>
      <w:tr w:rsidR="00417FC2" w:rsidRPr="00B02118" w:rsidTr="00B106B6">
        <w:trPr>
          <w:trHeight w:val="322"/>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417FC2" w:rsidRPr="00B02118" w:rsidRDefault="00417FC2" w:rsidP="00B106B6">
            <w:pPr>
              <w:jc w:val="center"/>
              <w:rPr>
                <w:lang w:val="en-US"/>
              </w:rPr>
            </w:pP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417FC2" w:rsidRPr="00B02118" w:rsidRDefault="00417FC2" w:rsidP="00B106B6">
            <w:pPr>
              <w:rPr>
                <w:lang w:val="en-US"/>
              </w:rPr>
            </w:pPr>
          </w:p>
        </w:tc>
      </w:tr>
      <w:tr w:rsidR="00417FC2" w:rsidRPr="00B02118" w:rsidTr="00B106B6">
        <w:trPr>
          <w:trHeight w:val="322"/>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417FC2" w:rsidRPr="00B02118" w:rsidRDefault="00417FC2" w:rsidP="00B106B6">
            <w:pPr>
              <w:jc w:val="center"/>
              <w:rPr>
                <w:lang w:val="en-US"/>
              </w:rPr>
            </w:pP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417FC2" w:rsidRPr="00B02118" w:rsidRDefault="00417FC2" w:rsidP="00B106B6">
            <w:pPr>
              <w:ind w:firstLine="479"/>
              <w:rPr>
                <w:lang w:val="en-US"/>
              </w:rPr>
            </w:pPr>
          </w:p>
        </w:tc>
      </w:tr>
      <w:tr w:rsidR="00417FC2" w:rsidRPr="00B02118" w:rsidTr="00547C8C">
        <w:trPr>
          <w:trHeight w:val="393"/>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417FC2" w:rsidRPr="00B02118" w:rsidRDefault="00417FC2" w:rsidP="00B106B6">
            <w:pPr>
              <w:jc w:val="center"/>
              <w:rPr>
                <w:lang w:val="en-US"/>
              </w:rPr>
            </w:pP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417FC2" w:rsidRPr="00B02118" w:rsidRDefault="00417FC2" w:rsidP="00B106B6">
            <w:pPr>
              <w:ind w:firstLine="479"/>
              <w:rPr>
                <w:lang w:val="en-US"/>
              </w:rPr>
            </w:pPr>
          </w:p>
        </w:tc>
      </w:tr>
      <w:tr w:rsidR="00417FC2" w:rsidRPr="00B02118" w:rsidTr="00B106B6">
        <w:trPr>
          <w:trHeight w:val="322"/>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417FC2" w:rsidRPr="00B02118" w:rsidRDefault="00417FC2" w:rsidP="00B106B6">
            <w:pPr>
              <w:jc w:val="center"/>
              <w:rPr>
                <w:lang w:val="en-US"/>
              </w:rPr>
            </w:pP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417FC2" w:rsidRPr="00B02118" w:rsidRDefault="00417FC2" w:rsidP="00B106B6">
            <w:pPr>
              <w:ind w:firstLine="479"/>
              <w:rPr>
                <w:lang w:val="en-US"/>
              </w:rPr>
            </w:pPr>
          </w:p>
        </w:tc>
      </w:tr>
    </w:tbl>
    <w:p w:rsidR="00417FC2" w:rsidRPr="00B02118" w:rsidRDefault="00417FC2" w:rsidP="00417FC2">
      <w:pPr>
        <w:rPr>
          <w:color w:val="FF0000"/>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417FC2" w:rsidRPr="00B02118" w:rsidTr="00B106B6">
        <w:tc>
          <w:tcPr>
            <w:tcW w:w="603" w:type="dxa"/>
            <w:tcBorders>
              <w:top w:val="single" w:sz="12" w:space="0" w:color="auto"/>
              <w:left w:val="single" w:sz="12" w:space="0" w:color="auto"/>
              <w:bottom w:val="single" w:sz="6" w:space="0" w:color="auto"/>
              <w:right w:val="single" w:sz="6" w:space="0" w:color="auto"/>
            </w:tcBorders>
            <w:vAlign w:val="center"/>
          </w:tcPr>
          <w:p w:rsidR="00417FC2" w:rsidRPr="00B02118" w:rsidRDefault="00417FC2" w:rsidP="00B106B6">
            <w:pPr>
              <w:jc w:val="center"/>
              <w:rPr>
                <w:b/>
                <w:sz w:val="18"/>
                <w:szCs w:val="18"/>
                <w:lang w:val="en-US"/>
              </w:rPr>
            </w:pPr>
            <w:r w:rsidRPr="00B02118">
              <w:rPr>
                <w:b/>
                <w:sz w:val="18"/>
                <w:szCs w:val="18"/>
                <w:lang w:val="en-US"/>
              </w:rPr>
              <w:t>NO</w:t>
            </w:r>
          </w:p>
        </w:tc>
        <w:tc>
          <w:tcPr>
            <w:tcW w:w="7585" w:type="dxa"/>
            <w:tcBorders>
              <w:top w:val="single" w:sz="12" w:space="0" w:color="auto"/>
              <w:left w:val="single" w:sz="6" w:space="0" w:color="auto"/>
              <w:bottom w:val="single" w:sz="6" w:space="0" w:color="auto"/>
              <w:right w:val="single" w:sz="6" w:space="0" w:color="auto"/>
            </w:tcBorders>
          </w:tcPr>
          <w:p w:rsidR="00417FC2" w:rsidRPr="00B02118" w:rsidRDefault="00417FC2" w:rsidP="00B106B6">
            <w:pPr>
              <w:rPr>
                <w:b/>
                <w:lang w:val="en-US"/>
              </w:rPr>
            </w:pPr>
            <w:r w:rsidRPr="00B02118">
              <w:rPr>
                <w:b/>
                <w:lang w:val="en-US"/>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rsidR="00417FC2" w:rsidRPr="00B02118" w:rsidRDefault="00417FC2" w:rsidP="00B106B6">
            <w:pPr>
              <w:jc w:val="center"/>
              <w:rPr>
                <w:b/>
                <w:lang w:val="en-US"/>
              </w:rPr>
            </w:pPr>
            <w:r w:rsidRPr="00B02118">
              <w:rPr>
                <w:b/>
                <w:lang w:val="en-US"/>
              </w:rPr>
              <w:t>3</w:t>
            </w:r>
          </w:p>
        </w:tc>
        <w:tc>
          <w:tcPr>
            <w:tcW w:w="567" w:type="dxa"/>
            <w:tcBorders>
              <w:top w:val="single" w:sz="12" w:space="0" w:color="auto"/>
              <w:left w:val="single" w:sz="6" w:space="0" w:color="auto"/>
              <w:bottom w:val="single" w:sz="6" w:space="0" w:color="auto"/>
              <w:right w:val="single" w:sz="6" w:space="0" w:color="auto"/>
            </w:tcBorders>
            <w:vAlign w:val="center"/>
          </w:tcPr>
          <w:p w:rsidR="00417FC2" w:rsidRPr="00B02118" w:rsidRDefault="00417FC2" w:rsidP="00B106B6">
            <w:pPr>
              <w:jc w:val="center"/>
              <w:rPr>
                <w:b/>
                <w:lang w:val="en-US"/>
              </w:rPr>
            </w:pPr>
            <w:r w:rsidRPr="00B02118">
              <w:rPr>
                <w:b/>
                <w:lang w:val="en-US"/>
              </w:rPr>
              <w:t>2</w:t>
            </w:r>
          </w:p>
        </w:tc>
        <w:tc>
          <w:tcPr>
            <w:tcW w:w="567" w:type="dxa"/>
            <w:tcBorders>
              <w:top w:val="single" w:sz="12" w:space="0" w:color="auto"/>
              <w:left w:val="single" w:sz="6" w:space="0" w:color="auto"/>
              <w:bottom w:val="single" w:sz="6" w:space="0" w:color="auto"/>
              <w:right w:val="single" w:sz="12" w:space="0" w:color="auto"/>
            </w:tcBorders>
            <w:vAlign w:val="center"/>
          </w:tcPr>
          <w:p w:rsidR="00417FC2" w:rsidRPr="00B02118" w:rsidRDefault="00417FC2" w:rsidP="00B106B6">
            <w:pPr>
              <w:jc w:val="center"/>
              <w:rPr>
                <w:b/>
                <w:lang w:val="en-US"/>
              </w:rPr>
            </w:pPr>
            <w:r w:rsidRPr="00B02118">
              <w:rPr>
                <w:b/>
                <w:lang w:val="en-US"/>
              </w:rPr>
              <w:t>1</w:t>
            </w:r>
          </w:p>
        </w:tc>
      </w:tr>
      <w:tr w:rsidR="00417FC2" w:rsidRPr="00B02118" w:rsidTr="00B106B6">
        <w:tc>
          <w:tcPr>
            <w:tcW w:w="603" w:type="dxa"/>
            <w:tcBorders>
              <w:top w:val="single" w:sz="6" w:space="0" w:color="auto"/>
              <w:left w:val="single" w:sz="12" w:space="0" w:color="auto"/>
              <w:bottom w:val="single" w:sz="6" w:space="0" w:color="auto"/>
              <w:right w:val="single" w:sz="6" w:space="0" w:color="auto"/>
            </w:tcBorders>
            <w:vAlign w:val="center"/>
          </w:tcPr>
          <w:p w:rsidR="00417FC2" w:rsidRPr="00B02118" w:rsidRDefault="00417FC2" w:rsidP="00B106B6">
            <w:pPr>
              <w:jc w:val="center"/>
              <w:rPr>
                <w:lang w:val="en-US"/>
              </w:rPr>
            </w:pPr>
            <w:r w:rsidRPr="00B02118">
              <w:rPr>
                <w:lang w:val="en-US"/>
              </w:rPr>
              <w:t>1</w:t>
            </w:r>
          </w:p>
        </w:tc>
        <w:tc>
          <w:tcPr>
            <w:tcW w:w="7585" w:type="dxa"/>
            <w:tcBorders>
              <w:top w:val="single" w:sz="6" w:space="0" w:color="auto"/>
              <w:left w:val="single" w:sz="6" w:space="0" w:color="auto"/>
              <w:bottom w:val="single" w:sz="6" w:space="0" w:color="auto"/>
              <w:right w:val="single" w:sz="6" w:space="0" w:color="auto"/>
            </w:tcBorders>
            <w:vAlign w:val="center"/>
          </w:tcPr>
          <w:p w:rsidR="00417FC2" w:rsidRPr="00B02118" w:rsidRDefault="00417FC2" w:rsidP="00B106B6">
            <w:pPr>
              <w:jc w:val="both"/>
              <w:rPr>
                <w:sz w:val="20"/>
                <w:szCs w:val="20"/>
                <w:lang w:val="en-US"/>
              </w:rPr>
            </w:pPr>
            <w:r w:rsidRPr="00B02118">
              <w:rPr>
                <w:sz w:val="20"/>
                <w:szCs w:val="20"/>
                <w:lang w:val="en-US"/>
              </w:rPr>
              <w:t xml:space="preserve">Sufficient knowledge of subjects related with dentistry; an ability to apply </w:t>
            </w:r>
            <w:r w:rsidRPr="00B02118">
              <w:rPr>
                <w:bCs/>
                <w:sz w:val="20"/>
                <w:szCs w:val="20"/>
                <w:lang w:val="en-US"/>
              </w:rPr>
              <w:t xml:space="preserve">theoretical and practical </w:t>
            </w:r>
            <w:r w:rsidRPr="00B02118">
              <w:rPr>
                <w:sz w:val="20"/>
                <w:szCs w:val="20"/>
                <w:lang w:val="en-US"/>
              </w:rPr>
              <w:t>knowledge on solving and modeling of dentistry problems.</w:t>
            </w:r>
          </w:p>
        </w:tc>
        <w:tc>
          <w:tcPr>
            <w:tcW w:w="567" w:type="dxa"/>
            <w:tcBorders>
              <w:top w:val="single" w:sz="6" w:space="0" w:color="auto"/>
              <w:left w:val="single" w:sz="6" w:space="0" w:color="auto"/>
              <w:bottom w:val="single" w:sz="6" w:space="0" w:color="auto"/>
              <w:right w:val="single" w:sz="6" w:space="0" w:color="auto"/>
            </w:tcBorders>
            <w:vAlign w:val="center"/>
          </w:tcPr>
          <w:p w:rsidR="00417FC2" w:rsidRPr="00B02118" w:rsidRDefault="00417FC2" w:rsidP="00B106B6">
            <w:pPr>
              <w:jc w:val="center"/>
              <w:rPr>
                <w:b/>
                <w:sz w:val="20"/>
                <w:szCs w:val="20"/>
                <w:highlight w:val="yellow"/>
                <w:lang w:val="en-US"/>
              </w:rPr>
            </w:pPr>
            <w:r w:rsidRPr="00B02118">
              <w:rPr>
                <w:b/>
                <w:sz w:val="20"/>
                <w:szCs w:val="20"/>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417FC2" w:rsidRPr="00B02118" w:rsidRDefault="00417FC2" w:rsidP="00B106B6">
            <w:pPr>
              <w:jc w:val="center"/>
              <w:rPr>
                <w:b/>
                <w:sz w:val="20"/>
                <w:szCs w:val="20"/>
                <w:lang w:val="en-US"/>
              </w:rPr>
            </w:pPr>
            <w:r w:rsidRPr="00B02118">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417FC2" w:rsidRPr="00B02118" w:rsidRDefault="00417FC2" w:rsidP="00B106B6">
            <w:pPr>
              <w:jc w:val="center"/>
              <w:rPr>
                <w:b/>
                <w:sz w:val="20"/>
                <w:szCs w:val="20"/>
                <w:lang w:val="en-US"/>
              </w:rPr>
            </w:pPr>
          </w:p>
        </w:tc>
      </w:tr>
      <w:tr w:rsidR="00417FC2" w:rsidRPr="00B02118" w:rsidTr="00B106B6">
        <w:tc>
          <w:tcPr>
            <w:tcW w:w="603" w:type="dxa"/>
            <w:tcBorders>
              <w:top w:val="single" w:sz="6" w:space="0" w:color="auto"/>
              <w:left w:val="single" w:sz="12" w:space="0" w:color="auto"/>
              <w:bottom w:val="single" w:sz="6" w:space="0" w:color="auto"/>
              <w:right w:val="single" w:sz="6" w:space="0" w:color="auto"/>
            </w:tcBorders>
            <w:vAlign w:val="center"/>
          </w:tcPr>
          <w:p w:rsidR="00417FC2" w:rsidRPr="00B02118" w:rsidRDefault="00417FC2" w:rsidP="00B106B6">
            <w:pPr>
              <w:jc w:val="center"/>
              <w:rPr>
                <w:lang w:val="en-US"/>
              </w:rPr>
            </w:pPr>
            <w:r w:rsidRPr="00B02118">
              <w:rPr>
                <w:lang w:val="en-US"/>
              </w:rPr>
              <w:t>2</w:t>
            </w:r>
          </w:p>
        </w:tc>
        <w:tc>
          <w:tcPr>
            <w:tcW w:w="7585" w:type="dxa"/>
            <w:tcBorders>
              <w:top w:val="single" w:sz="6" w:space="0" w:color="auto"/>
              <w:left w:val="single" w:sz="6" w:space="0" w:color="auto"/>
              <w:bottom w:val="single" w:sz="6" w:space="0" w:color="auto"/>
              <w:right w:val="single" w:sz="6" w:space="0" w:color="auto"/>
            </w:tcBorders>
            <w:vAlign w:val="center"/>
          </w:tcPr>
          <w:p w:rsidR="00417FC2" w:rsidRPr="00B02118" w:rsidRDefault="00417FC2" w:rsidP="00B106B6">
            <w:pPr>
              <w:jc w:val="both"/>
              <w:rPr>
                <w:sz w:val="20"/>
                <w:szCs w:val="20"/>
                <w:lang w:val="en-US"/>
              </w:rPr>
            </w:pPr>
            <w:r w:rsidRPr="00B02118">
              <w:rPr>
                <w:rFonts w:ascii="TimesNewRoman" w:hAnsi="TimesNewRoman" w:cs="TimesNewRoman"/>
                <w:sz w:val="20"/>
                <w:szCs w:val="20"/>
                <w:lang w:val="en-US"/>
              </w:rPr>
              <w:t xml:space="preserve">Ability to determine, define, formulate and solve dentistry problems; for that purpose an ability to select and use convenient </w:t>
            </w:r>
            <w:r w:rsidRPr="00B02118">
              <w:rPr>
                <w:bCs/>
                <w:sz w:val="20"/>
                <w:szCs w:val="20"/>
                <w:lang w:val="en-US"/>
              </w:rPr>
              <w:t>analytical and modeling methods</w:t>
            </w:r>
            <w:r w:rsidRPr="00B02118">
              <w:rPr>
                <w:rFonts w:ascii="TimesNewRoman" w:hAnsi="TimesNewRoman" w:cs="TimesNewRoman"/>
                <w:sz w:val="20"/>
                <w:szCs w:val="20"/>
                <w:lang w:val="en-US"/>
              </w:rPr>
              <w:t>.</w:t>
            </w:r>
          </w:p>
        </w:tc>
        <w:tc>
          <w:tcPr>
            <w:tcW w:w="567" w:type="dxa"/>
            <w:tcBorders>
              <w:top w:val="single" w:sz="6" w:space="0" w:color="auto"/>
              <w:left w:val="single" w:sz="6" w:space="0" w:color="auto"/>
              <w:bottom w:val="single" w:sz="6" w:space="0" w:color="auto"/>
              <w:right w:val="single" w:sz="6" w:space="0" w:color="auto"/>
            </w:tcBorders>
            <w:vAlign w:val="center"/>
          </w:tcPr>
          <w:p w:rsidR="00417FC2" w:rsidRPr="00B02118" w:rsidRDefault="00417FC2" w:rsidP="00B106B6">
            <w:pPr>
              <w:jc w:val="center"/>
              <w:rPr>
                <w:b/>
                <w:sz w:val="20"/>
                <w:szCs w:val="20"/>
                <w:highlight w:val="yellow"/>
                <w:lang w:val="en-US"/>
              </w:rPr>
            </w:pPr>
            <w:r w:rsidRPr="00B02118">
              <w:rPr>
                <w:b/>
                <w:sz w:val="20"/>
                <w:szCs w:val="20"/>
                <w:lang w:val="en-US"/>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417FC2" w:rsidRPr="00B02118" w:rsidRDefault="00417FC2" w:rsidP="00B106B6">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417FC2" w:rsidRPr="00B02118" w:rsidRDefault="00417FC2" w:rsidP="00B106B6">
            <w:pPr>
              <w:jc w:val="center"/>
              <w:rPr>
                <w:b/>
                <w:sz w:val="20"/>
                <w:szCs w:val="20"/>
                <w:lang w:val="en-US"/>
              </w:rPr>
            </w:pPr>
          </w:p>
        </w:tc>
      </w:tr>
      <w:tr w:rsidR="00417FC2" w:rsidRPr="00B02118" w:rsidTr="00B106B6">
        <w:tc>
          <w:tcPr>
            <w:tcW w:w="603" w:type="dxa"/>
            <w:tcBorders>
              <w:top w:val="single" w:sz="6" w:space="0" w:color="auto"/>
              <w:left w:val="single" w:sz="12" w:space="0" w:color="auto"/>
              <w:bottom w:val="single" w:sz="6" w:space="0" w:color="auto"/>
              <w:right w:val="single" w:sz="6" w:space="0" w:color="auto"/>
            </w:tcBorders>
            <w:vAlign w:val="center"/>
          </w:tcPr>
          <w:p w:rsidR="00417FC2" w:rsidRPr="00B02118" w:rsidRDefault="00417FC2" w:rsidP="00B106B6">
            <w:pPr>
              <w:jc w:val="center"/>
              <w:rPr>
                <w:lang w:val="en-US"/>
              </w:rPr>
            </w:pPr>
            <w:r w:rsidRPr="00B02118">
              <w:rPr>
                <w:lang w:val="en-US"/>
              </w:rPr>
              <w:t>3</w:t>
            </w:r>
          </w:p>
        </w:tc>
        <w:tc>
          <w:tcPr>
            <w:tcW w:w="7585" w:type="dxa"/>
            <w:tcBorders>
              <w:top w:val="single" w:sz="6" w:space="0" w:color="auto"/>
              <w:left w:val="single" w:sz="6" w:space="0" w:color="auto"/>
              <w:bottom w:val="single" w:sz="6" w:space="0" w:color="auto"/>
              <w:right w:val="single" w:sz="6" w:space="0" w:color="auto"/>
            </w:tcBorders>
            <w:vAlign w:val="center"/>
          </w:tcPr>
          <w:p w:rsidR="00417FC2" w:rsidRPr="00B02118" w:rsidRDefault="00417FC2" w:rsidP="00B106B6">
            <w:pPr>
              <w:jc w:val="both"/>
              <w:rPr>
                <w:sz w:val="20"/>
                <w:szCs w:val="20"/>
                <w:lang w:val="en-US"/>
              </w:rPr>
            </w:pPr>
            <w:r w:rsidRPr="00B02118">
              <w:rPr>
                <w:sz w:val="20"/>
                <w:szCs w:val="20"/>
                <w:lang w:val="en-US"/>
              </w:rPr>
              <w:t>In order to investigate dentistry problems; ability to set up and conduct experiments and ability to analyze and interpretation of experimental results.</w:t>
            </w:r>
          </w:p>
        </w:tc>
        <w:tc>
          <w:tcPr>
            <w:tcW w:w="567" w:type="dxa"/>
            <w:tcBorders>
              <w:top w:val="single" w:sz="6" w:space="0" w:color="auto"/>
              <w:left w:val="single" w:sz="6" w:space="0" w:color="auto"/>
              <w:bottom w:val="single" w:sz="6" w:space="0" w:color="auto"/>
              <w:right w:val="single" w:sz="6" w:space="0" w:color="auto"/>
            </w:tcBorders>
            <w:vAlign w:val="center"/>
          </w:tcPr>
          <w:p w:rsidR="00417FC2" w:rsidRPr="00B02118" w:rsidRDefault="00417FC2" w:rsidP="00B106B6">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417FC2" w:rsidRPr="00B02118" w:rsidRDefault="00417FC2" w:rsidP="00B106B6">
            <w:pPr>
              <w:jc w:val="center"/>
              <w:rPr>
                <w:b/>
                <w:sz w:val="20"/>
                <w:szCs w:val="20"/>
                <w:highlight w:val="yellow"/>
                <w:lang w:val="en-US"/>
              </w:rPr>
            </w:pPr>
            <w:r w:rsidRPr="00B02118">
              <w:rPr>
                <w:b/>
                <w:sz w:val="20"/>
                <w:szCs w:val="20"/>
                <w:lang w:val="en-US"/>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417FC2" w:rsidRPr="00B02118" w:rsidRDefault="00417FC2" w:rsidP="00B106B6">
            <w:pPr>
              <w:jc w:val="center"/>
              <w:rPr>
                <w:b/>
                <w:sz w:val="20"/>
                <w:szCs w:val="20"/>
                <w:lang w:val="en-US"/>
              </w:rPr>
            </w:pPr>
            <w:r w:rsidRPr="00B02118">
              <w:rPr>
                <w:b/>
                <w:sz w:val="20"/>
                <w:szCs w:val="20"/>
                <w:lang w:val="en-US"/>
              </w:rPr>
              <w:t xml:space="preserve"> </w:t>
            </w:r>
          </w:p>
        </w:tc>
      </w:tr>
      <w:tr w:rsidR="00417FC2" w:rsidRPr="00B02118" w:rsidTr="00B106B6">
        <w:tc>
          <w:tcPr>
            <w:tcW w:w="603" w:type="dxa"/>
            <w:tcBorders>
              <w:top w:val="single" w:sz="6" w:space="0" w:color="auto"/>
              <w:left w:val="single" w:sz="12" w:space="0" w:color="auto"/>
              <w:bottom w:val="single" w:sz="6" w:space="0" w:color="auto"/>
              <w:right w:val="single" w:sz="6" w:space="0" w:color="auto"/>
            </w:tcBorders>
            <w:vAlign w:val="center"/>
          </w:tcPr>
          <w:p w:rsidR="00417FC2" w:rsidRPr="00B02118" w:rsidRDefault="00417FC2" w:rsidP="00B106B6">
            <w:pPr>
              <w:jc w:val="center"/>
              <w:rPr>
                <w:lang w:val="en-US"/>
              </w:rPr>
            </w:pPr>
            <w:r w:rsidRPr="00B02118">
              <w:rPr>
                <w:lang w:val="en-US"/>
              </w:rPr>
              <w:t>4</w:t>
            </w:r>
          </w:p>
        </w:tc>
        <w:tc>
          <w:tcPr>
            <w:tcW w:w="7585" w:type="dxa"/>
            <w:tcBorders>
              <w:top w:val="single" w:sz="6" w:space="0" w:color="auto"/>
              <w:left w:val="single" w:sz="6" w:space="0" w:color="auto"/>
              <w:bottom w:val="single" w:sz="6" w:space="0" w:color="auto"/>
              <w:right w:val="single" w:sz="6" w:space="0" w:color="auto"/>
            </w:tcBorders>
            <w:vAlign w:val="center"/>
          </w:tcPr>
          <w:p w:rsidR="00417FC2" w:rsidRPr="00B02118" w:rsidRDefault="00417FC2" w:rsidP="00B106B6">
            <w:pPr>
              <w:jc w:val="both"/>
              <w:rPr>
                <w:rFonts w:ascii="TimesNewRoman" w:hAnsi="TimesNewRoman" w:cs="TimesNewRoman"/>
                <w:sz w:val="20"/>
                <w:szCs w:val="20"/>
                <w:lang w:val="en-US"/>
              </w:rPr>
            </w:pPr>
            <w:r w:rsidRPr="00B02118">
              <w:rPr>
                <w:rFonts w:ascii="TimesNewRoman" w:hAnsi="TimesNewRoman" w:cs="TimesNewRoman"/>
                <w:sz w:val="20"/>
                <w:szCs w:val="20"/>
                <w:lang w:val="en-US"/>
              </w:rPr>
              <w:t>Ability to work effectively in inner or multi-disciplinary teams; proficiency of interdependence.</w:t>
            </w:r>
          </w:p>
        </w:tc>
        <w:tc>
          <w:tcPr>
            <w:tcW w:w="567" w:type="dxa"/>
            <w:tcBorders>
              <w:top w:val="single" w:sz="6" w:space="0" w:color="auto"/>
              <w:left w:val="single" w:sz="6" w:space="0" w:color="auto"/>
              <w:bottom w:val="single" w:sz="6" w:space="0" w:color="auto"/>
              <w:right w:val="single" w:sz="6" w:space="0" w:color="auto"/>
            </w:tcBorders>
            <w:vAlign w:val="center"/>
          </w:tcPr>
          <w:p w:rsidR="00417FC2" w:rsidRPr="00B02118" w:rsidRDefault="00417FC2" w:rsidP="00B106B6">
            <w:pPr>
              <w:jc w:val="center"/>
              <w:rPr>
                <w:b/>
                <w:sz w:val="20"/>
                <w:szCs w:val="20"/>
                <w:lang w:val="en-US"/>
              </w:rPr>
            </w:pPr>
            <w:r w:rsidRPr="00B02118">
              <w:rPr>
                <w:b/>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417FC2" w:rsidRPr="00B02118" w:rsidRDefault="00417FC2" w:rsidP="00B106B6">
            <w:pPr>
              <w:jc w:val="center"/>
              <w:rPr>
                <w:b/>
                <w:sz w:val="20"/>
                <w:szCs w:val="20"/>
                <w:highlight w:val="yellow"/>
                <w:lang w:val="en-US"/>
              </w:rPr>
            </w:pPr>
            <w:r w:rsidRPr="00B02118">
              <w:rPr>
                <w:b/>
                <w:sz w:val="20"/>
                <w:szCs w:val="20"/>
                <w:lang w:val="en-US"/>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417FC2" w:rsidRPr="00B02118" w:rsidRDefault="00417FC2" w:rsidP="00B106B6">
            <w:pPr>
              <w:jc w:val="center"/>
              <w:rPr>
                <w:b/>
                <w:sz w:val="20"/>
                <w:szCs w:val="20"/>
                <w:lang w:val="en-US"/>
              </w:rPr>
            </w:pPr>
            <w:r w:rsidRPr="00B02118">
              <w:rPr>
                <w:b/>
                <w:sz w:val="20"/>
                <w:szCs w:val="20"/>
                <w:lang w:val="en-US"/>
              </w:rPr>
              <w:t xml:space="preserve"> </w:t>
            </w:r>
          </w:p>
        </w:tc>
      </w:tr>
      <w:tr w:rsidR="00417FC2" w:rsidRPr="00B02118" w:rsidTr="00B106B6">
        <w:tc>
          <w:tcPr>
            <w:tcW w:w="603" w:type="dxa"/>
            <w:tcBorders>
              <w:top w:val="single" w:sz="6" w:space="0" w:color="auto"/>
              <w:left w:val="single" w:sz="12" w:space="0" w:color="auto"/>
              <w:bottom w:val="single" w:sz="6" w:space="0" w:color="auto"/>
              <w:right w:val="single" w:sz="6" w:space="0" w:color="auto"/>
            </w:tcBorders>
            <w:vAlign w:val="center"/>
          </w:tcPr>
          <w:p w:rsidR="00417FC2" w:rsidRPr="00B02118" w:rsidRDefault="00417FC2" w:rsidP="00B106B6">
            <w:pPr>
              <w:jc w:val="center"/>
              <w:rPr>
                <w:lang w:val="en-US"/>
              </w:rPr>
            </w:pPr>
            <w:r w:rsidRPr="00B02118">
              <w:rPr>
                <w:lang w:val="en-US"/>
              </w:rPr>
              <w:t>5</w:t>
            </w:r>
          </w:p>
        </w:tc>
        <w:tc>
          <w:tcPr>
            <w:tcW w:w="7585" w:type="dxa"/>
            <w:tcBorders>
              <w:top w:val="single" w:sz="6" w:space="0" w:color="auto"/>
              <w:left w:val="single" w:sz="6" w:space="0" w:color="auto"/>
              <w:bottom w:val="single" w:sz="6" w:space="0" w:color="auto"/>
              <w:right w:val="single" w:sz="6" w:space="0" w:color="auto"/>
            </w:tcBorders>
            <w:vAlign w:val="center"/>
          </w:tcPr>
          <w:p w:rsidR="00417FC2" w:rsidRPr="00B02118" w:rsidRDefault="00417FC2" w:rsidP="00B106B6">
            <w:pPr>
              <w:jc w:val="both"/>
              <w:rPr>
                <w:rFonts w:ascii="TimesNewRoman" w:hAnsi="TimesNewRoman" w:cs="TimesNewRoman"/>
                <w:sz w:val="20"/>
                <w:szCs w:val="20"/>
                <w:lang w:val="en-US"/>
              </w:rPr>
            </w:pPr>
            <w:r w:rsidRPr="00B02118">
              <w:rPr>
                <w:sz w:val="20"/>
                <w:szCs w:val="20"/>
                <w:lang w:val="en-US"/>
              </w:rPr>
              <w:t xml:space="preserve">Ability to communicate in written and oral forms in Turkish/English; proficiency at least one </w:t>
            </w:r>
            <w:r w:rsidRPr="00B02118">
              <w:rPr>
                <w:bCs/>
                <w:sz w:val="20"/>
                <w:szCs w:val="20"/>
                <w:lang w:val="en-US"/>
              </w:rPr>
              <w:t>foreign language</w:t>
            </w:r>
            <w:r w:rsidRPr="00B02118">
              <w:rPr>
                <w:sz w:val="20"/>
                <w:szCs w:val="20"/>
                <w:lang w:val="en-US"/>
              </w:rPr>
              <w:t>.</w:t>
            </w:r>
          </w:p>
        </w:tc>
        <w:tc>
          <w:tcPr>
            <w:tcW w:w="567" w:type="dxa"/>
            <w:tcBorders>
              <w:top w:val="single" w:sz="6" w:space="0" w:color="auto"/>
              <w:left w:val="single" w:sz="6" w:space="0" w:color="auto"/>
              <w:bottom w:val="single" w:sz="6" w:space="0" w:color="auto"/>
              <w:right w:val="single" w:sz="6" w:space="0" w:color="auto"/>
            </w:tcBorders>
            <w:vAlign w:val="center"/>
          </w:tcPr>
          <w:p w:rsidR="00417FC2" w:rsidRPr="00B02118" w:rsidRDefault="00417FC2" w:rsidP="00B106B6">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417FC2" w:rsidRPr="00B02118" w:rsidRDefault="00417FC2" w:rsidP="00B106B6">
            <w:pPr>
              <w:jc w:val="center"/>
              <w:rPr>
                <w:b/>
                <w:sz w:val="20"/>
                <w:szCs w:val="20"/>
                <w:highlight w:val="yellow"/>
                <w:lang w:val="en-US"/>
              </w:rPr>
            </w:pPr>
            <w:r w:rsidRPr="00B02118">
              <w:rPr>
                <w:b/>
                <w:sz w:val="20"/>
                <w:szCs w:val="20"/>
                <w:lang w:val="en-US"/>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417FC2" w:rsidRPr="00B02118" w:rsidRDefault="00417FC2" w:rsidP="00B106B6">
            <w:pPr>
              <w:jc w:val="center"/>
              <w:rPr>
                <w:b/>
                <w:sz w:val="20"/>
                <w:szCs w:val="20"/>
                <w:lang w:val="en-US"/>
              </w:rPr>
            </w:pPr>
            <w:r w:rsidRPr="00B02118">
              <w:rPr>
                <w:b/>
                <w:sz w:val="20"/>
                <w:szCs w:val="20"/>
                <w:lang w:val="en-US"/>
              </w:rPr>
              <w:t xml:space="preserve"> </w:t>
            </w:r>
          </w:p>
        </w:tc>
      </w:tr>
      <w:tr w:rsidR="00417FC2" w:rsidRPr="00B02118" w:rsidTr="00B106B6">
        <w:tc>
          <w:tcPr>
            <w:tcW w:w="603" w:type="dxa"/>
            <w:tcBorders>
              <w:top w:val="single" w:sz="6" w:space="0" w:color="auto"/>
              <w:left w:val="single" w:sz="12" w:space="0" w:color="auto"/>
              <w:bottom w:val="single" w:sz="6" w:space="0" w:color="auto"/>
              <w:right w:val="single" w:sz="6" w:space="0" w:color="auto"/>
            </w:tcBorders>
            <w:vAlign w:val="center"/>
          </w:tcPr>
          <w:p w:rsidR="00417FC2" w:rsidRPr="00B02118" w:rsidRDefault="00417FC2" w:rsidP="00B106B6">
            <w:pPr>
              <w:jc w:val="center"/>
              <w:rPr>
                <w:lang w:val="en-US"/>
              </w:rPr>
            </w:pPr>
            <w:r w:rsidRPr="00B02118">
              <w:rPr>
                <w:lang w:val="en-US"/>
              </w:rPr>
              <w:t>6</w:t>
            </w:r>
          </w:p>
        </w:tc>
        <w:tc>
          <w:tcPr>
            <w:tcW w:w="7585" w:type="dxa"/>
            <w:tcBorders>
              <w:top w:val="single" w:sz="6" w:space="0" w:color="auto"/>
              <w:left w:val="single" w:sz="6" w:space="0" w:color="auto"/>
              <w:bottom w:val="single" w:sz="6" w:space="0" w:color="auto"/>
              <w:right w:val="single" w:sz="6" w:space="0" w:color="auto"/>
            </w:tcBorders>
            <w:vAlign w:val="center"/>
          </w:tcPr>
          <w:p w:rsidR="00417FC2" w:rsidRPr="00B02118" w:rsidRDefault="00417FC2" w:rsidP="00B106B6">
            <w:pPr>
              <w:jc w:val="both"/>
              <w:rPr>
                <w:rFonts w:ascii="TimesNewRoman" w:hAnsi="TimesNewRoman" w:cs="TimesNewRoman"/>
                <w:sz w:val="20"/>
                <w:szCs w:val="20"/>
                <w:lang w:val="en-US"/>
              </w:rPr>
            </w:pPr>
            <w:r w:rsidRPr="00B02118">
              <w:rPr>
                <w:sz w:val="20"/>
                <w:szCs w:val="20"/>
                <w:lang w:val="en-US"/>
              </w:rPr>
              <w:t xml:space="preserve">Awareness of life-long learning; ability to </w:t>
            </w:r>
            <w:r w:rsidRPr="00B02118">
              <w:rPr>
                <w:bCs/>
                <w:sz w:val="20"/>
                <w:szCs w:val="20"/>
                <w:lang w:val="en-US"/>
              </w:rPr>
              <w:t>reach information; follow developments in science and technology and continuous self-improvement.</w:t>
            </w:r>
          </w:p>
        </w:tc>
        <w:tc>
          <w:tcPr>
            <w:tcW w:w="567" w:type="dxa"/>
            <w:tcBorders>
              <w:top w:val="single" w:sz="6" w:space="0" w:color="auto"/>
              <w:left w:val="single" w:sz="6" w:space="0" w:color="auto"/>
              <w:bottom w:val="single" w:sz="6" w:space="0" w:color="auto"/>
              <w:right w:val="single" w:sz="6" w:space="0" w:color="auto"/>
            </w:tcBorders>
            <w:vAlign w:val="center"/>
          </w:tcPr>
          <w:p w:rsidR="00417FC2" w:rsidRPr="00B02118" w:rsidRDefault="00417FC2" w:rsidP="00B106B6">
            <w:pPr>
              <w:jc w:val="center"/>
              <w:rPr>
                <w:b/>
                <w:sz w:val="20"/>
                <w:szCs w:val="20"/>
                <w:highlight w:val="yellow"/>
                <w:lang w:val="en-US"/>
              </w:rPr>
            </w:pPr>
            <w:r w:rsidRPr="00B02118">
              <w:rPr>
                <w:b/>
                <w:sz w:val="20"/>
                <w:szCs w:val="20"/>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417FC2" w:rsidRPr="00B02118" w:rsidRDefault="00417FC2" w:rsidP="00B106B6">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417FC2" w:rsidRPr="00B02118" w:rsidRDefault="00417FC2" w:rsidP="00B106B6">
            <w:pPr>
              <w:jc w:val="center"/>
              <w:rPr>
                <w:b/>
                <w:sz w:val="20"/>
                <w:szCs w:val="20"/>
                <w:lang w:val="en-US"/>
              </w:rPr>
            </w:pPr>
            <w:r w:rsidRPr="00B02118">
              <w:rPr>
                <w:b/>
                <w:sz w:val="20"/>
                <w:szCs w:val="20"/>
                <w:lang w:val="en-US"/>
              </w:rPr>
              <w:t xml:space="preserve"> </w:t>
            </w:r>
          </w:p>
        </w:tc>
      </w:tr>
      <w:tr w:rsidR="00417FC2" w:rsidRPr="00B02118" w:rsidTr="00B106B6">
        <w:tc>
          <w:tcPr>
            <w:tcW w:w="603" w:type="dxa"/>
            <w:tcBorders>
              <w:top w:val="single" w:sz="6" w:space="0" w:color="auto"/>
              <w:left w:val="single" w:sz="12" w:space="0" w:color="auto"/>
              <w:bottom w:val="single" w:sz="6" w:space="0" w:color="auto"/>
              <w:right w:val="single" w:sz="6" w:space="0" w:color="auto"/>
            </w:tcBorders>
            <w:vAlign w:val="center"/>
          </w:tcPr>
          <w:p w:rsidR="00417FC2" w:rsidRPr="00B02118" w:rsidRDefault="00417FC2" w:rsidP="00B106B6">
            <w:pPr>
              <w:jc w:val="center"/>
              <w:rPr>
                <w:lang w:val="en-US"/>
              </w:rPr>
            </w:pPr>
            <w:r w:rsidRPr="00B02118">
              <w:rPr>
                <w:lang w:val="en-US"/>
              </w:rPr>
              <w:t>7</w:t>
            </w:r>
          </w:p>
        </w:tc>
        <w:tc>
          <w:tcPr>
            <w:tcW w:w="7585" w:type="dxa"/>
            <w:tcBorders>
              <w:top w:val="single" w:sz="6" w:space="0" w:color="auto"/>
              <w:left w:val="single" w:sz="6" w:space="0" w:color="auto"/>
              <w:bottom w:val="single" w:sz="6" w:space="0" w:color="auto"/>
              <w:right w:val="single" w:sz="6" w:space="0" w:color="auto"/>
            </w:tcBorders>
            <w:vAlign w:val="center"/>
          </w:tcPr>
          <w:p w:rsidR="00417FC2" w:rsidRPr="00547C8C" w:rsidRDefault="00417FC2" w:rsidP="00547C8C">
            <w:pPr>
              <w:jc w:val="both"/>
              <w:rPr>
                <w:sz w:val="20"/>
                <w:szCs w:val="20"/>
                <w:lang w:val="en-US"/>
              </w:rPr>
            </w:pPr>
            <w:r w:rsidRPr="00B02118">
              <w:rPr>
                <w:sz w:val="20"/>
                <w:szCs w:val="20"/>
                <w:lang w:val="en-US"/>
              </w:rPr>
              <w:t>Consciousness of professional and ethic responsibility</w:t>
            </w:r>
          </w:p>
        </w:tc>
        <w:tc>
          <w:tcPr>
            <w:tcW w:w="567" w:type="dxa"/>
            <w:tcBorders>
              <w:top w:val="single" w:sz="6" w:space="0" w:color="auto"/>
              <w:left w:val="single" w:sz="6" w:space="0" w:color="auto"/>
              <w:bottom w:val="single" w:sz="6" w:space="0" w:color="auto"/>
              <w:right w:val="single" w:sz="6" w:space="0" w:color="auto"/>
            </w:tcBorders>
            <w:vAlign w:val="center"/>
          </w:tcPr>
          <w:p w:rsidR="00417FC2" w:rsidRPr="00B02118" w:rsidRDefault="00417FC2" w:rsidP="00B106B6">
            <w:pPr>
              <w:jc w:val="center"/>
              <w:rPr>
                <w:b/>
                <w:sz w:val="20"/>
                <w:szCs w:val="20"/>
                <w:highlight w:val="yellow"/>
                <w:lang w:val="en-US"/>
              </w:rPr>
            </w:pPr>
            <w:r w:rsidRPr="00B02118">
              <w:rPr>
                <w:b/>
                <w:sz w:val="20"/>
                <w:szCs w:val="20"/>
                <w:lang w:val="en-US"/>
              </w:rPr>
              <w:t>X</w:t>
            </w:r>
            <w:r w:rsidRPr="00B02118">
              <w:rPr>
                <w:b/>
                <w:sz w:val="20"/>
                <w:szCs w:val="20"/>
                <w:highlight w:val="yellow"/>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417FC2" w:rsidRPr="00B02118" w:rsidRDefault="00417FC2" w:rsidP="00B106B6">
            <w:pPr>
              <w:jc w:val="center"/>
              <w:rPr>
                <w:b/>
                <w:sz w:val="20"/>
                <w:szCs w:val="20"/>
                <w:lang w:val="en-US"/>
              </w:rPr>
            </w:pPr>
            <w:r w:rsidRPr="00B02118">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417FC2" w:rsidRPr="00B02118" w:rsidRDefault="00417FC2" w:rsidP="00B106B6">
            <w:pPr>
              <w:jc w:val="center"/>
              <w:rPr>
                <w:b/>
                <w:sz w:val="20"/>
                <w:szCs w:val="20"/>
                <w:lang w:val="en-US"/>
              </w:rPr>
            </w:pPr>
            <w:r w:rsidRPr="00B02118">
              <w:rPr>
                <w:b/>
                <w:sz w:val="20"/>
                <w:szCs w:val="20"/>
                <w:lang w:val="en-US"/>
              </w:rPr>
              <w:t xml:space="preserve"> </w:t>
            </w:r>
          </w:p>
        </w:tc>
      </w:tr>
      <w:tr w:rsidR="00417FC2" w:rsidRPr="00B02118" w:rsidTr="00B106B6">
        <w:tc>
          <w:tcPr>
            <w:tcW w:w="603" w:type="dxa"/>
            <w:tcBorders>
              <w:top w:val="single" w:sz="6" w:space="0" w:color="auto"/>
              <w:left w:val="single" w:sz="12" w:space="0" w:color="auto"/>
              <w:bottom w:val="single" w:sz="6" w:space="0" w:color="auto"/>
              <w:right w:val="single" w:sz="6" w:space="0" w:color="auto"/>
            </w:tcBorders>
            <w:vAlign w:val="center"/>
          </w:tcPr>
          <w:p w:rsidR="00417FC2" w:rsidRPr="00B02118" w:rsidRDefault="00417FC2" w:rsidP="00B106B6">
            <w:pPr>
              <w:jc w:val="center"/>
              <w:rPr>
                <w:lang w:val="en-US"/>
              </w:rPr>
            </w:pPr>
            <w:r w:rsidRPr="00B02118">
              <w:rPr>
                <w:lang w:val="en-US"/>
              </w:rPr>
              <w:t>8</w:t>
            </w:r>
          </w:p>
        </w:tc>
        <w:tc>
          <w:tcPr>
            <w:tcW w:w="7585" w:type="dxa"/>
            <w:tcBorders>
              <w:top w:val="single" w:sz="6" w:space="0" w:color="auto"/>
              <w:left w:val="single" w:sz="6" w:space="0" w:color="auto"/>
              <w:bottom w:val="single" w:sz="6" w:space="0" w:color="auto"/>
              <w:right w:val="single" w:sz="6" w:space="0" w:color="auto"/>
            </w:tcBorders>
            <w:vAlign w:val="center"/>
          </w:tcPr>
          <w:p w:rsidR="00417FC2" w:rsidRPr="00B02118" w:rsidRDefault="00417FC2" w:rsidP="00B106B6">
            <w:pPr>
              <w:rPr>
                <w:sz w:val="20"/>
                <w:szCs w:val="20"/>
                <w:lang w:val="en-US"/>
              </w:rPr>
            </w:pPr>
            <w:r w:rsidRPr="00B02118">
              <w:rPr>
                <w:sz w:val="20"/>
                <w:szCs w:val="20"/>
                <w:lang w:val="en-US"/>
              </w:rPr>
              <w:t>Awareness of project, r</w:t>
            </w:r>
            <w:r w:rsidRPr="00B02118">
              <w:rPr>
                <w:bCs/>
                <w:sz w:val="20"/>
                <w:szCs w:val="20"/>
                <w:lang w:val="en-US"/>
              </w:rPr>
              <w:t>isk and change management; awareness of entrepreneurship, innovativeness and sustainable development.</w:t>
            </w:r>
          </w:p>
        </w:tc>
        <w:tc>
          <w:tcPr>
            <w:tcW w:w="567" w:type="dxa"/>
            <w:tcBorders>
              <w:top w:val="single" w:sz="6" w:space="0" w:color="auto"/>
              <w:left w:val="single" w:sz="6" w:space="0" w:color="auto"/>
              <w:bottom w:val="single" w:sz="6" w:space="0" w:color="auto"/>
              <w:right w:val="single" w:sz="6" w:space="0" w:color="auto"/>
            </w:tcBorders>
            <w:vAlign w:val="center"/>
          </w:tcPr>
          <w:p w:rsidR="00417FC2" w:rsidRPr="00B02118" w:rsidRDefault="00417FC2" w:rsidP="00B106B6">
            <w:pPr>
              <w:jc w:val="center"/>
              <w:rPr>
                <w:b/>
                <w:sz w:val="20"/>
                <w:szCs w:val="20"/>
                <w:highlight w:val="yellow"/>
                <w:lang w:val="en-US"/>
              </w:rPr>
            </w:pPr>
            <w:r w:rsidRPr="00B02118">
              <w:rPr>
                <w:b/>
                <w:sz w:val="20"/>
                <w:szCs w:val="20"/>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417FC2" w:rsidRPr="00B02118" w:rsidRDefault="00417FC2" w:rsidP="00B106B6">
            <w:pPr>
              <w:jc w:val="center"/>
              <w:rPr>
                <w:b/>
                <w:sz w:val="20"/>
                <w:szCs w:val="20"/>
                <w:lang w:val="en-US"/>
              </w:rPr>
            </w:pPr>
            <w:r w:rsidRPr="00B02118">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417FC2" w:rsidRPr="00B02118" w:rsidRDefault="00417FC2" w:rsidP="00B106B6">
            <w:pPr>
              <w:jc w:val="center"/>
              <w:rPr>
                <w:b/>
                <w:sz w:val="20"/>
                <w:szCs w:val="20"/>
                <w:lang w:val="en-US"/>
              </w:rPr>
            </w:pPr>
          </w:p>
        </w:tc>
      </w:tr>
      <w:tr w:rsidR="00417FC2" w:rsidRPr="00B02118" w:rsidTr="00B106B6">
        <w:tc>
          <w:tcPr>
            <w:tcW w:w="9889" w:type="dxa"/>
            <w:gridSpan w:val="5"/>
            <w:tcBorders>
              <w:top w:val="single" w:sz="6" w:space="0" w:color="auto"/>
              <w:left w:val="single" w:sz="12" w:space="0" w:color="auto"/>
              <w:bottom w:val="single" w:sz="12" w:space="0" w:color="auto"/>
              <w:right w:val="single" w:sz="12" w:space="0" w:color="auto"/>
            </w:tcBorders>
            <w:vAlign w:val="center"/>
          </w:tcPr>
          <w:p w:rsidR="00417FC2" w:rsidRPr="00B02118" w:rsidRDefault="00417FC2" w:rsidP="00B106B6">
            <w:pPr>
              <w:jc w:val="both"/>
              <w:rPr>
                <w:sz w:val="20"/>
                <w:szCs w:val="20"/>
                <w:lang w:val="en-US"/>
              </w:rPr>
            </w:pPr>
            <w:r w:rsidRPr="00B02118">
              <w:rPr>
                <w:b/>
                <w:sz w:val="20"/>
                <w:szCs w:val="20"/>
                <w:lang w:val="en-US"/>
              </w:rPr>
              <w:t>1</w:t>
            </w:r>
            <w:r w:rsidRPr="00B02118">
              <w:rPr>
                <w:sz w:val="20"/>
                <w:szCs w:val="20"/>
                <w:lang w:val="en-US"/>
              </w:rPr>
              <w:t xml:space="preserve">:None. </w:t>
            </w:r>
            <w:r w:rsidRPr="00B02118">
              <w:rPr>
                <w:b/>
                <w:sz w:val="20"/>
                <w:szCs w:val="20"/>
                <w:lang w:val="en-US"/>
              </w:rPr>
              <w:t>2</w:t>
            </w:r>
            <w:r w:rsidRPr="00B02118">
              <w:rPr>
                <w:sz w:val="20"/>
                <w:szCs w:val="20"/>
                <w:lang w:val="en-US"/>
              </w:rPr>
              <w:t xml:space="preserve">:Partially contribution. </w:t>
            </w:r>
            <w:r w:rsidRPr="00B02118">
              <w:rPr>
                <w:b/>
                <w:sz w:val="20"/>
                <w:szCs w:val="20"/>
                <w:lang w:val="en-US"/>
              </w:rPr>
              <w:t>3</w:t>
            </w:r>
            <w:r w:rsidRPr="00B02118">
              <w:rPr>
                <w:sz w:val="20"/>
                <w:szCs w:val="20"/>
                <w:lang w:val="en-US"/>
              </w:rPr>
              <w:t>: Completely contribution.</w:t>
            </w:r>
          </w:p>
        </w:tc>
      </w:tr>
    </w:tbl>
    <w:p w:rsidR="00417FC2" w:rsidRPr="00B02118" w:rsidRDefault="00417FC2" w:rsidP="00417FC2">
      <w:pPr>
        <w:rPr>
          <w:sz w:val="16"/>
          <w:szCs w:val="16"/>
          <w:lang w:val="en-US"/>
        </w:rPr>
      </w:pPr>
    </w:p>
    <w:p w:rsidR="00880C90" w:rsidRDefault="00880C90" w:rsidP="00880C90">
      <w:pPr>
        <w:spacing w:after="0" w:line="240" w:lineRule="auto"/>
        <w:jc w:val="center"/>
        <w:outlineLvl w:val="0"/>
        <w:rPr>
          <w:rFonts w:ascii="Times New Roman" w:eastAsia="Times New Roman" w:hAnsi="Times New Roman" w:cs="Times New Roman"/>
          <w:b/>
          <w:noProof/>
          <w:sz w:val="24"/>
          <w:szCs w:val="24"/>
          <w:lang w:eastAsia="tr-TR"/>
        </w:rPr>
      </w:pPr>
    </w:p>
    <w:p w:rsidR="00880C90" w:rsidRDefault="00880C90" w:rsidP="00880C90">
      <w:pPr>
        <w:spacing w:after="0" w:line="240" w:lineRule="auto"/>
        <w:jc w:val="center"/>
        <w:outlineLvl w:val="0"/>
        <w:rPr>
          <w:rFonts w:ascii="Times New Roman" w:eastAsia="Times New Roman" w:hAnsi="Times New Roman" w:cs="Times New Roman"/>
          <w:b/>
          <w:noProof/>
          <w:sz w:val="24"/>
          <w:szCs w:val="24"/>
          <w:lang w:eastAsia="tr-TR"/>
        </w:rPr>
      </w:pPr>
    </w:p>
    <w:p w:rsidR="00880C90" w:rsidRDefault="00880C90" w:rsidP="00880C90">
      <w:pPr>
        <w:spacing w:after="0" w:line="240" w:lineRule="auto"/>
        <w:jc w:val="center"/>
        <w:outlineLvl w:val="0"/>
        <w:rPr>
          <w:rFonts w:ascii="Times New Roman" w:eastAsia="Times New Roman" w:hAnsi="Times New Roman" w:cs="Times New Roman"/>
          <w:b/>
          <w:noProof/>
          <w:sz w:val="24"/>
          <w:szCs w:val="24"/>
          <w:lang w:eastAsia="tr-TR"/>
        </w:rPr>
      </w:pPr>
    </w:p>
    <w:p w:rsidR="00880C90" w:rsidRDefault="00880C90" w:rsidP="00880C90">
      <w:pPr>
        <w:spacing w:after="0" w:line="240" w:lineRule="auto"/>
        <w:jc w:val="center"/>
        <w:outlineLvl w:val="0"/>
        <w:rPr>
          <w:rFonts w:ascii="Times New Roman" w:eastAsia="Times New Roman" w:hAnsi="Times New Roman" w:cs="Times New Roman"/>
          <w:b/>
          <w:noProof/>
          <w:sz w:val="24"/>
          <w:szCs w:val="24"/>
          <w:lang w:eastAsia="tr-TR"/>
        </w:rPr>
      </w:pPr>
    </w:p>
    <w:p w:rsidR="00880C90" w:rsidRDefault="00880C90" w:rsidP="00880C90">
      <w:pPr>
        <w:spacing w:after="0" w:line="240" w:lineRule="auto"/>
        <w:jc w:val="center"/>
        <w:outlineLvl w:val="0"/>
        <w:rPr>
          <w:rFonts w:ascii="Times New Roman" w:eastAsia="Times New Roman" w:hAnsi="Times New Roman" w:cs="Times New Roman"/>
          <w:b/>
          <w:noProof/>
          <w:sz w:val="24"/>
          <w:szCs w:val="24"/>
          <w:lang w:eastAsia="tr-TR"/>
        </w:rPr>
      </w:pPr>
    </w:p>
    <w:p w:rsidR="00880C90" w:rsidRPr="00D66211" w:rsidRDefault="00880C90" w:rsidP="00880C90">
      <w:pPr>
        <w:spacing w:after="0" w:line="240" w:lineRule="auto"/>
        <w:jc w:val="center"/>
        <w:outlineLvl w:val="0"/>
        <w:rPr>
          <w:rFonts w:ascii="Times New Roman" w:eastAsia="Times New Roman" w:hAnsi="Times New Roman" w:cs="Times New Roman"/>
          <w:b/>
          <w:szCs w:val="24"/>
          <w:lang w:eastAsia="tr-TR"/>
        </w:rPr>
      </w:pPr>
      <w:r w:rsidRPr="00D66211">
        <w:rPr>
          <w:rFonts w:ascii="Times New Roman" w:eastAsia="Times New Roman" w:hAnsi="Times New Roman" w:cs="Times New Roman"/>
          <w:b/>
          <w:szCs w:val="24"/>
          <w:lang w:eastAsia="tr-TR"/>
        </w:rPr>
        <w:t xml:space="preserve">ESOGÜ Faculty of Dentistry </w:t>
      </w:r>
    </w:p>
    <w:p w:rsidR="00880C90" w:rsidRPr="00D66211" w:rsidRDefault="00880C90" w:rsidP="00880C90">
      <w:pPr>
        <w:spacing w:after="0" w:line="240" w:lineRule="auto"/>
        <w:jc w:val="center"/>
        <w:outlineLvl w:val="0"/>
        <w:rPr>
          <w:rFonts w:ascii="Times New Roman" w:eastAsia="Times New Roman" w:hAnsi="Times New Roman" w:cs="Times New Roman"/>
          <w:b/>
          <w:szCs w:val="24"/>
          <w:lang w:eastAsia="tr-TR"/>
        </w:rPr>
      </w:pPr>
      <w:r w:rsidRPr="00D66211">
        <w:rPr>
          <w:rFonts w:ascii="Times New Roman" w:eastAsia="Times New Roman" w:hAnsi="Times New Roman" w:cs="Times New Roman"/>
          <w:b/>
          <w:szCs w:val="24"/>
          <w:lang w:eastAsia="tr-TR"/>
        </w:rPr>
        <w:t>Course Information Form</w:t>
      </w:r>
    </w:p>
    <w:p w:rsidR="00880C90" w:rsidRPr="00D66211" w:rsidRDefault="00880C90" w:rsidP="00880C90">
      <w:pPr>
        <w:spacing w:after="0" w:line="240" w:lineRule="auto"/>
        <w:outlineLvl w:val="0"/>
        <w:rPr>
          <w:rFonts w:ascii="Times New Roman" w:eastAsia="Times New Roman" w:hAnsi="Times New Roman" w:cs="Times New Roman"/>
          <w:b/>
          <w:szCs w:val="24"/>
          <w:lang w:eastAsia="tr-TR"/>
        </w:rPr>
      </w:pPr>
    </w:p>
    <w:p w:rsidR="00880C90" w:rsidRPr="00D66211" w:rsidRDefault="00880C90" w:rsidP="00880C90">
      <w:pPr>
        <w:spacing w:after="0" w:line="240" w:lineRule="auto"/>
        <w:outlineLvl w:val="0"/>
        <w:rPr>
          <w:rFonts w:ascii="Times New Roman" w:eastAsia="Times New Roman" w:hAnsi="Times New Roman" w:cs="Times New Roman"/>
          <w:b/>
          <w:szCs w:val="24"/>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880C90" w:rsidRPr="00D66211" w:rsidTr="00B106B6">
        <w:tc>
          <w:tcPr>
            <w:tcW w:w="1167" w:type="dxa"/>
            <w:vAlign w:val="center"/>
          </w:tcPr>
          <w:p w:rsidR="00880C90" w:rsidRPr="00D66211" w:rsidRDefault="00880C90" w:rsidP="00880C90">
            <w:pPr>
              <w:spacing w:after="0" w:line="240" w:lineRule="auto"/>
              <w:outlineLvl w:val="0"/>
              <w:rPr>
                <w:rFonts w:ascii="Times New Roman" w:eastAsia="Times New Roman" w:hAnsi="Times New Roman" w:cs="Times New Roman"/>
                <w:b/>
                <w:szCs w:val="24"/>
                <w:lang w:eastAsia="tr-TR"/>
              </w:rPr>
            </w:pPr>
            <w:r w:rsidRPr="00D66211">
              <w:rPr>
                <w:rFonts w:ascii="Times New Roman" w:eastAsia="Times New Roman" w:hAnsi="Times New Roman" w:cs="Times New Roman"/>
                <w:b/>
                <w:szCs w:val="24"/>
                <w:lang w:eastAsia="tr-TR"/>
              </w:rPr>
              <w:t>CLASS</w:t>
            </w:r>
          </w:p>
        </w:tc>
        <w:tc>
          <w:tcPr>
            <w:tcW w:w="1527" w:type="dxa"/>
            <w:vAlign w:val="center"/>
          </w:tcPr>
          <w:p w:rsidR="00880C90" w:rsidRPr="00D66211" w:rsidRDefault="00880C90" w:rsidP="00880C90">
            <w:pPr>
              <w:spacing w:after="0" w:line="240" w:lineRule="auto"/>
              <w:outlineLvl w:val="0"/>
              <w:rPr>
                <w:rFonts w:ascii="Times New Roman" w:eastAsia="Times New Roman" w:hAnsi="Times New Roman" w:cs="Times New Roman"/>
                <w:szCs w:val="24"/>
                <w:lang w:eastAsia="tr-TR"/>
              </w:rPr>
            </w:pPr>
            <w:r w:rsidRPr="00D66211">
              <w:rPr>
                <w:rFonts w:ascii="Times New Roman" w:eastAsia="Times New Roman" w:hAnsi="Times New Roman" w:cs="Times New Roman"/>
                <w:szCs w:val="24"/>
                <w:lang w:eastAsia="tr-TR"/>
              </w:rPr>
              <w:t>5</w:t>
            </w:r>
          </w:p>
        </w:tc>
      </w:tr>
    </w:tbl>
    <w:p w:rsidR="00880C90" w:rsidRPr="00D66211" w:rsidRDefault="00880C90" w:rsidP="00880C90">
      <w:pPr>
        <w:spacing w:after="0" w:line="240" w:lineRule="auto"/>
        <w:jc w:val="right"/>
        <w:outlineLvl w:val="0"/>
        <w:rPr>
          <w:rFonts w:ascii="Times New Roman" w:eastAsia="Times New Roman" w:hAnsi="Times New Roman" w:cs="Times New Roman"/>
          <w:b/>
          <w:szCs w:val="24"/>
          <w:lang w:eastAsia="tr-TR"/>
        </w:rPr>
      </w:pPr>
    </w:p>
    <w:tbl>
      <w:tblPr>
        <w:tblW w:w="103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320"/>
      </w:tblGrid>
      <w:tr w:rsidR="00880C90" w:rsidRPr="00D66211" w:rsidTr="00B106B6">
        <w:tc>
          <w:tcPr>
            <w:tcW w:w="1668" w:type="dxa"/>
            <w:vAlign w:val="center"/>
          </w:tcPr>
          <w:p w:rsidR="00880C90" w:rsidRPr="00D66211" w:rsidRDefault="00880C90" w:rsidP="00880C90">
            <w:pPr>
              <w:spacing w:after="0" w:line="240" w:lineRule="auto"/>
              <w:jc w:val="center"/>
              <w:outlineLvl w:val="0"/>
              <w:rPr>
                <w:rFonts w:ascii="Times New Roman" w:eastAsia="Times New Roman" w:hAnsi="Times New Roman" w:cs="Times New Roman"/>
                <w:b/>
                <w:szCs w:val="24"/>
                <w:lang w:eastAsia="tr-TR"/>
              </w:rPr>
            </w:pPr>
            <w:r w:rsidRPr="00D66211">
              <w:rPr>
                <w:rFonts w:ascii="Times New Roman" w:eastAsia="Times New Roman" w:hAnsi="Times New Roman" w:cs="Times New Roman"/>
                <w:b/>
                <w:szCs w:val="24"/>
                <w:lang w:eastAsia="tr-TR"/>
              </w:rPr>
              <w:t>COURSE CODE</w:t>
            </w:r>
          </w:p>
        </w:tc>
        <w:tc>
          <w:tcPr>
            <w:tcW w:w="2760" w:type="dxa"/>
            <w:vAlign w:val="center"/>
          </w:tcPr>
          <w:p w:rsidR="00880C90" w:rsidRPr="00D66211" w:rsidRDefault="00880C90" w:rsidP="00880C90">
            <w:pPr>
              <w:spacing w:after="0" w:line="240" w:lineRule="auto"/>
              <w:outlineLvl w:val="0"/>
              <w:rPr>
                <w:rFonts w:ascii="Times New Roman" w:eastAsia="Times New Roman" w:hAnsi="Times New Roman" w:cs="Times New Roman"/>
                <w:szCs w:val="24"/>
                <w:lang w:eastAsia="tr-TR"/>
              </w:rPr>
            </w:pPr>
            <w:r w:rsidRPr="00D66211">
              <w:rPr>
                <w:rFonts w:ascii="Times New Roman" w:eastAsia="Times New Roman" w:hAnsi="Times New Roman" w:cs="Times New Roman"/>
                <w:szCs w:val="24"/>
                <w:lang w:eastAsia="tr-TR"/>
              </w:rPr>
              <w:t xml:space="preserve"> 161119007</w:t>
            </w:r>
          </w:p>
        </w:tc>
        <w:tc>
          <w:tcPr>
            <w:tcW w:w="1560" w:type="dxa"/>
            <w:vAlign w:val="center"/>
          </w:tcPr>
          <w:p w:rsidR="00880C90" w:rsidRPr="00D66211" w:rsidRDefault="00880C90" w:rsidP="00880C90">
            <w:pPr>
              <w:spacing w:after="0" w:line="240" w:lineRule="auto"/>
              <w:jc w:val="center"/>
              <w:outlineLvl w:val="0"/>
              <w:rPr>
                <w:rFonts w:ascii="Times New Roman" w:eastAsia="Times New Roman" w:hAnsi="Times New Roman" w:cs="Times New Roman"/>
                <w:b/>
                <w:szCs w:val="24"/>
                <w:lang w:eastAsia="tr-TR"/>
              </w:rPr>
            </w:pPr>
            <w:r w:rsidRPr="00D66211">
              <w:rPr>
                <w:rFonts w:ascii="Times New Roman" w:eastAsia="Times New Roman" w:hAnsi="Times New Roman" w:cs="Times New Roman"/>
                <w:b/>
                <w:szCs w:val="24"/>
                <w:lang w:eastAsia="tr-TR"/>
              </w:rPr>
              <w:t>COURSE NAME</w:t>
            </w:r>
          </w:p>
        </w:tc>
        <w:tc>
          <w:tcPr>
            <w:tcW w:w="4320" w:type="dxa"/>
          </w:tcPr>
          <w:p w:rsidR="00880C90" w:rsidRPr="00D66211" w:rsidRDefault="00880C90" w:rsidP="00880C90">
            <w:pPr>
              <w:spacing w:after="0" w:line="240" w:lineRule="auto"/>
              <w:outlineLvl w:val="0"/>
              <w:rPr>
                <w:rFonts w:ascii="Times New Roman" w:eastAsia="Times New Roman" w:hAnsi="Times New Roman" w:cs="Times New Roman"/>
                <w:szCs w:val="24"/>
                <w:lang w:eastAsia="tr-TR"/>
              </w:rPr>
            </w:pPr>
          </w:p>
          <w:p w:rsidR="00880C90" w:rsidRPr="00D66211" w:rsidRDefault="00880C90" w:rsidP="00880C90">
            <w:pPr>
              <w:spacing w:after="0" w:line="240" w:lineRule="auto"/>
              <w:outlineLvl w:val="0"/>
              <w:rPr>
                <w:rFonts w:ascii="Times New Roman" w:eastAsia="Times New Roman" w:hAnsi="Times New Roman" w:cs="Times New Roman"/>
                <w:szCs w:val="24"/>
                <w:lang w:eastAsia="tr-TR"/>
              </w:rPr>
            </w:pPr>
            <w:r w:rsidRPr="00D66211">
              <w:rPr>
                <w:rFonts w:ascii="Times New Roman" w:eastAsia="Times New Roman" w:hAnsi="Times New Roman" w:cs="Times New Roman"/>
                <w:szCs w:val="24"/>
                <w:lang w:eastAsia="tr-TR"/>
              </w:rPr>
              <w:t xml:space="preserve"> NEUROLOGY</w:t>
            </w:r>
          </w:p>
        </w:tc>
      </w:tr>
    </w:tbl>
    <w:p w:rsidR="00880C90" w:rsidRPr="00D66211" w:rsidRDefault="00880C90" w:rsidP="00880C90">
      <w:pPr>
        <w:spacing w:after="0" w:line="240" w:lineRule="auto"/>
        <w:outlineLvl w:val="0"/>
        <w:rPr>
          <w:rFonts w:ascii="Times New Roman" w:eastAsia="Times New Roman" w:hAnsi="Times New Roman" w:cs="Times New Roman"/>
          <w:szCs w:val="24"/>
          <w:lang w:eastAsia="tr-TR"/>
        </w:rPr>
      </w:pPr>
      <w:r w:rsidRPr="00D66211">
        <w:rPr>
          <w:rFonts w:ascii="Times New Roman" w:eastAsia="Times New Roman" w:hAnsi="Times New Roman" w:cs="Times New Roman"/>
          <w:b/>
          <w:szCs w:val="24"/>
          <w:lang w:eastAsia="tr-TR"/>
        </w:rPr>
        <w:t xml:space="preserve">                                                   </w:t>
      </w:r>
      <w:r w:rsidRPr="00D66211">
        <w:rPr>
          <w:rFonts w:ascii="Times New Roman" w:eastAsia="Times New Roman" w:hAnsi="Times New Roman" w:cs="Times New Roman"/>
          <w:b/>
          <w:szCs w:val="24"/>
          <w:lang w:eastAsia="tr-TR"/>
        </w:rPr>
        <w:tab/>
      </w:r>
      <w:r w:rsidRPr="00D66211">
        <w:rPr>
          <w:rFonts w:ascii="Times New Roman" w:eastAsia="Times New Roman" w:hAnsi="Times New Roman" w:cs="Times New Roman"/>
          <w:b/>
          <w:szCs w:val="24"/>
          <w:lang w:eastAsia="tr-TR"/>
        </w:rPr>
        <w:tab/>
      </w:r>
      <w:r w:rsidRPr="00D66211">
        <w:rPr>
          <w:rFonts w:ascii="Times New Roman" w:eastAsia="Times New Roman" w:hAnsi="Times New Roman" w:cs="Times New Roman"/>
          <w:b/>
          <w:szCs w:val="24"/>
          <w:lang w:eastAsia="tr-TR"/>
        </w:rPr>
        <w:tab/>
      </w:r>
      <w:r w:rsidRPr="00D66211">
        <w:rPr>
          <w:rFonts w:ascii="Times New Roman" w:eastAsia="Times New Roman" w:hAnsi="Times New Roman" w:cs="Times New Roman"/>
          <w:b/>
          <w:szCs w:val="24"/>
          <w:lang w:eastAsia="tr-TR"/>
        </w:rPr>
        <w:tab/>
      </w:r>
      <w:r w:rsidRPr="00D66211">
        <w:rPr>
          <w:rFonts w:ascii="Times New Roman" w:eastAsia="Times New Roman" w:hAnsi="Times New Roman" w:cs="Times New Roman"/>
          <w:b/>
          <w:szCs w:val="24"/>
          <w:lang w:eastAsia="tr-TR"/>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13"/>
        <w:gridCol w:w="967"/>
        <w:gridCol w:w="139"/>
        <w:gridCol w:w="969"/>
        <w:gridCol w:w="661"/>
        <w:gridCol w:w="691"/>
        <w:gridCol w:w="28"/>
        <w:gridCol w:w="800"/>
        <w:gridCol w:w="647"/>
        <w:gridCol w:w="96"/>
        <w:gridCol w:w="1497"/>
        <w:gridCol w:w="967"/>
        <w:gridCol w:w="1375"/>
      </w:tblGrid>
      <w:tr w:rsidR="00880C90" w:rsidRPr="00D66211" w:rsidTr="00B106B6">
        <w:trPr>
          <w:trHeight w:val="383"/>
        </w:trPr>
        <w:tc>
          <w:tcPr>
            <w:tcW w:w="603" w:type="pct"/>
            <w:vMerge w:val="restart"/>
            <w:tcBorders>
              <w:top w:val="single" w:sz="12" w:space="0" w:color="auto"/>
              <w:left w:val="single" w:sz="12" w:space="0" w:color="auto"/>
              <w:bottom w:val="single" w:sz="4" w:space="0" w:color="auto"/>
              <w:right w:val="single" w:sz="12" w:space="0" w:color="auto"/>
            </w:tcBorders>
            <w:vAlign w:val="center"/>
          </w:tcPr>
          <w:p w:rsidR="00880C90" w:rsidRPr="00D66211" w:rsidRDefault="00880C90" w:rsidP="00880C90">
            <w:pPr>
              <w:spacing w:after="0" w:line="240" w:lineRule="auto"/>
              <w:rPr>
                <w:rFonts w:ascii="Times New Roman" w:eastAsia="Times New Roman" w:hAnsi="Times New Roman" w:cs="Times New Roman"/>
                <w:b/>
                <w:sz w:val="20"/>
                <w:szCs w:val="24"/>
                <w:lang w:eastAsia="tr-TR"/>
              </w:rPr>
            </w:pPr>
            <w:r w:rsidRPr="00D66211">
              <w:rPr>
                <w:rFonts w:ascii="Times New Roman" w:eastAsia="Times New Roman" w:hAnsi="Times New Roman" w:cs="Times New Roman"/>
                <w:b/>
                <w:sz w:val="20"/>
                <w:szCs w:val="24"/>
                <w:lang w:eastAsia="tr-TR"/>
              </w:rPr>
              <w:t>SEMESTER</w:t>
            </w:r>
          </w:p>
          <w:p w:rsidR="00880C90" w:rsidRPr="00D66211" w:rsidRDefault="00880C90" w:rsidP="00880C90">
            <w:pPr>
              <w:spacing w:after="0" w:line="240" w:lineRule="auto"/>
              <w:rPr>
                <w:rFonts w:ascii="Times New Roman" w:eastAsia="Times New Roman" w:hAnsi="Times New Roman" w:cs="Times New Roman"/>
                <w:sz w:val="20"/>
                <w:szCs w:val="24"/>
                <w:lang w:eastAsia="tr-TR"/>
              </w:rPr>
            </w:pPr>
          </w:p>
        </w:tc>
        <w:tc>
          <w:tcPr>
            <w:tcW w:w="1705" w:type="pct"/>
            <w:gridSpan w:val="5"/>
            <w:tcBorders>
              <w:left w:val="single" w:sz="12" w:space="0" w:color="auto"/>
              <w:bottom w:val="single" w:sz="4" w:space="0" w:color="auto"/>
              <w:right w:val="single" w:sz="12" w:space="0" w:color="auto"/>
            </w:tcBorders>
            <w:vAlign w:val="center"/>
          </w:tcPr>
          <w:p w:rsidR="00880C90" w:rsidRPr="00D66211" w:rsidRDefault="00880C90" w:rsidP="00880C90">
            <w:pPr>
              <w:spacing w:after="0" w:line="240" w:lineRule="auto"/>
              <w:jc w:val="center"/>
              <w:rPr>
                <w:rFonts w:ascii="Times New Roman" w:eastAsia="Times New Roman" w:hAnsi="Times New Roman" w:cs="Times New Roman"/>
                <w:b/>
                <w:sz w:val="20"/>
                <w:szCs w:val="24"/>
                <w:lang w:eastAsia="tr-TR"/>
              </w:rPr>
            </w:pPr>
            <w:r w:rsidRPr="00D66211">
              <w:rPr>
                <w:rFonts w:ascii="Times New Roman" w:eastAsia="Times New Roman" w:hAnsi="Times New Roman" w:cs="Times New Roman"/>
                <w:b/>
                <w:sz w:val="20"/>
                <w:szCs w:val="24"/>
                <w:lang w:eastAsia="tr-TR"/>
              </w:rPr>
              <w:t>WEEKLY COURSE PERIOD</w:t>
            </w:r>
          </w:p>
        </w:tc>
        <w:tc>
          <w:tcPr>
            <w:tcW w:w="2692" w:type="pct"/>
            <w:gridSpan w:val="7"/>
            <w:tcBorders>
              <w:left w:val="single" w:sz="12" w:space="0" w:color="auto"/>
              <w:bottom w:val="single" w:sz="4" w:space="0" w:color="auto"/>
            </w:tcBorders>
            <w:vAlign w:val="center"/>
          </w:tcPr>
          <w:p w:rsidR="00880C90" w:rsidRPr="00D66211" w:rsidRDefault="00880C90" w:rsidP="00880C90">
            <w:pPr>
              <w:spacing w:after="0" w:line="240" w:lineRule="auto"/>
              <w:jc w:val="center"/>
              <w:rPr>
                <w:rFonts w:ascii="Times New Roman" w:eastAsia="Times New Roman" w:hAnsi="Times New Roman" w:cs="Times New Roman"/>
                <w:b/>
                <w:sz w:val="20"/>
                <w:szCs w:val="24"/>
                <w:lang w:eastAsia="tr-TR"/>
              </w:rPr>
            </w:pPr>
            <w:r w:rsidRPr="00D66211">
              <w:rPr>
                <w:rFonts w:ascii="Times New Roman" w:eastAsia="Times New Roman" w:hAnsi="Times New Roman" w:cs="Times New Roman"/>
                <w:b/>
                <w:sz w:val="20"/>
                <w:szCs w:val="24"/>
                <w:lang w:eastAsia="tr-TR"/>
              </w:rPr>
              <w:t>COURSE OF</w:t>
            </w:r>
          </w:p>
        </w:tc>
      </w:tr>
      <w:tr w:rsidR="00880C90" w:rsidRPr="00D66211" w:rsidTr="00B106B6">
        <w:trPr>
          <w:trHeight w:val="382"/>
        </w:trPr>
        <w:tc>
          <w:tcPr>
            <w:tcW w:w="603" w:type="pct"/>
            <w:vMerge/>
            <w:tcBorders>
              <w:top w:val="single" w:sz="4" w:space="0" w:color="auto"/>
              <w:left w:val="single" w:sz="12" w:space="0" w:color="auto"/>
              <w:bottom w:val="single" w:sz="4" w:space="0" w:color="auto"/>
              <w:right w:val="single" w:sz="12" w:space="0" w:color="auto"/>
            </w:tcBorders>
          </w:tcPr>
          <w:p w:rsidR="00880C90" w:rsidRPr="00D66211" w:rsidRDefault="00880C90" w:rsidP="00880C90">
            <w:pPr>
              <w:spacing w:after="0" w:line="240" w:lineRule="auto"/>
              <w:rPr>
                <w:rFonts w:ascii="Times New Roman" w:eastAsia="Times New Roman" w:hAnsi="Times New Roman" w:cs="Times New Roman"/>
                <w:b/>
                <w:sz w:val="20"/>
                <w:szCs w:val="24"/>
                <w:lang w:eastAsia="tr-TR"/>
              </w:rPr>
            </w:pPr>
          </w:p>
        </w:tc>
        <w:tc>
          <w:tcPr>
            <w:tcW w:w="481" w:type="pct"/>
            <w:tcBorders>
              <w:top w:val="single" w:sz="4" w:space="0" w:color="auto"/>
              <w:left w:val="single" w:sz="12" w:space="0" w:color="auto"/>
              <w:bottom w:val="single" w:sz="4" w:space="0" w:color="auto"/>
              <w:right w:val="single" w:sz="4" w:space="0" w:color="auto"/>
            </w:tcBorders>
            <w:vAlign w:val="center"/>
          </w:tcPr>
          <w:p w:rsidR="00880C90" w:rsidRPr="00D66211" w:rsidRDefault="00880C90" w:rsidP="00880C90">
            <w:pPr>
              <w:spacing w:after="0" w:line="240" w:lineRule="auto"/>
              <w:jc w:val="center"/>
              <w:rPr>
                <w:rFonts w:ascii="Times New Roman" w:eastAsia="Times New Roman" w:hAnsi="Times New Roman" w:cs="Times New Roman"/>
                <w:b/>
                <w:sz w:val="20"/>
                <w:szCs w:val="24"/>
                <w:lang w:eastAsia="tr-TR"/>
              </w:rPr>
            </w:pPr>
            <w:r w:rsidRPr="00D66211">
              <w:rPr>
                <w:rFonts w:ascii="Times New Roman" w:eastAsia="Times New Roman" w:hAnsi="Times New Roman" w:cs="Times New Roman"/>
                <w:b/>
                <w:sz w:val="20"/>
                <w:szCs w:val="24"/>
                <w:lang w:eastAsia="tr-TR"/>
              </w:rPr>
              <w:t>Theory</w:t>
            </w:r>
          </w:p>
        </w:tc>
        <w:tc>
          <w:tcPr>
            <w:tcW w:w="551" w:type="pct"/>
            <w:gridSpan w:val="2"/>
            <w:tcBorders>
              <w:top w:val="single" w:sz="4" w:space="0" w:color="auto"/>
              <w:left w:val="single" w:sz="4" w:space="0" w:color="auto"/>
              <w:bottom w:val="single" w:sz="4" w:space="0" w:color="auto"/>
            </w:tcBorders>
            <w:vAlign w:val="center"/>
          </w:tcPr>
          <w:p w:rsidR="00880C90" w:rsidRPr="00D66211" w:rsidRDefault="00880C90" w:rsidP="00880C90">
            <w:pPr>
              <w:spacing w:after="0" w:line="240" w:lineRule="auto"/>
              <w:jc w:val="center"/>
              <w:rPr>
                <w:rFonts w:ascii="Times New Roman" w:eastAsia="Times New Roman" w:hAnsi="Times New Roman" w:cs="Times New Roman"/>
                <w:b/>
                <w:sz w:val="20"/>
                <w:szCs w:val="24"/>
                <w:lang w:eastAsia="tr-TR"/>
              </w:rPr>
            </w:pPr>
            <w:r w:rsidRPr="00D66211">
              <w:rPr>
                <w:rFonts w:ascii="Times New Roman" w:eastAsia="Times New Roman" w:hAnsi="Times New Roman" w:cs="Times New Roman"/>
                <w:b/>
                <w:sz w:val="20"/>
                <w:szCs w:val="24"/>
                <w:lang w:eastAsia="tr-TR"/>
              </w:rPr>
              <w:t>Practice</w:t>
            </w:r>
          </w:p>
        </w:tc>
        <w:tc>
          <w:tcPr>
            <w:tcW w:w="673" w:type="pct"/>
            <w:gridSpan w:val="2"/>
            <w:tcBorders>
              <w:top w:val="single" w:sz="4" w:space="0" w:color="auto"/>
              <w:bottom w:val="single" w:sz="4" w:space="0" w:color="auto"/>
              <w:right w:val="single" w:sz="12" w:space="0" w:color="auto"/>
            </w:tcBorders>
            <w:vAlign w:val="center"/>
          </w:tcPr>
          <w:p w:rsidR="00880C90" w:rsidRPr="00D66211" w:rsidRDefault="00880C90" w:rsidP="00880C90">
            <w:pPr>
              <w:spacing w:after="0" w:line="240" w:lineRule="auto"/>
              <w:ind w:left="-111" w:right="-108"/>
              <w:jc w:val="center"/>
              <w:rPr>
                <w:rFonts w:ascii="Times New Roman" w:eastAsia="Times New Roman" w:hAnsi="Times New Roman" w:cs="Times New Roman"/>
                <w:b/>
                <w:sz w:val="20"/>
                <w:szCs w:val="24"/>
                <w:lang w:eastAsia="tr-TR"/>
              </w:rPr>
            </w:pPr>
            <w:r w:rsidRPr="00D66211">
              <w:rPr>
                <w:rFonts w:ascii="Times New Roman" w:eastAsia="Times New Roman" w:hAnsi="Times New Roman" w:cs="Times New Roman"/>
                <w:b/>
                <w:sz w:val="20"/>
                <w:szCs w:val="24"/>
                <w:lang w:eastAsia="tr-TR"/>
              </w:rPr>
              <w:t>Labratory</w:t>
            </w:r>
          </w:p>
        </w:tc>
        <w:tc>
          <w:tcPr>
            <w:tcW w:w="412" w:type="pct"/>
            <w:gridSpan w:val="2"/>
            <w:tcBorders>
              <w:top w:val="single" w:sz="4" w:space="0" w:color="auto"/>
              <w:bottom w:val="single" w:sz="4" w:space="0" w:color="auto"/>
              <w:right w:val="single" w:sz="4" w:space="0" w:color="auto"/>
            </w:tcBorders>
            <w:vAlign w:val="center"/>
          </w:tcPr>
          <w:p w:rsidR="00880C90" w:rsidRPr="00D66211" w:rsidRDefault="00880C90" w:rsidP="00880C90">
            <w:pPr>
              <w:spacing w:after="0" w:line="240" w:lineRule="auto"/>
              <w:jc w:val="center"/>
              <w:rPr>
                <w:rFonts w:ascii="Times New Roman" w:eastAsia="Times New Roman" w:hAnsi="Times New Roman" w:cs="Times New Roman"/>
                <w:b/>
                <w:sz w:val="20"/>
                <w:szCs w:val="24"/>
                <w:lang w:eastAsia="tr-TR"/>
              </w:rPr>
            </w:pPr>
            <w:r w:rsidRPr="00D66211">
              <w:rPr>
                <w:rFonts w:ascii="Times New Roman" w:eastAsia="Times New Roman" w:hAnsi="Times New Roman" w:cs="Times New Roman"/>
                <w:b/>
                <w:sz w:val="20"/>
                <w:szCs w:val="24"/>
                <w:lang w:eastAsia="tr-TR"/>
              </w:rPr>
              <w:t>Credit</w:t>
            </w:r>
          </w:p>
        </w:tc>
        <w:tc>
          <w:tcPr>
            <w:tcW w:w="322" w:type="pct"/>
            <w:tcBorders>
              <w:top w:val="single" w:sz="4" w:space="0" w:color="auto"/>
              <w:left w:val="single" w:sz="4" w:space="0" w:color="auto"/>
              <w:bottom w:val="single" w:sz="4" w:space="0" w:color="auto"/>
              <w:right w:val="single" w:sz="4" w:space="0" w:color="auto"/>
            </w:tcBorders>
            <w:vAlign w:val="center"/>
          </w:tcPr>
          <w:p w:rsidR="00880C90" w:rsidRPr="00D66211" w:rsidRDefault="00880C90" w:rsidP="00880C90">
            <w:pPr>
              <w:spacing w:after="0" w:line="240" w:lineRule="auto"/>
              <w:ind w:left="-111" w:right="-108"/>
              <w:jc w:val="center"/>
              <w:rPr>
                <w:rFonts w:ascii="Times New Roman" w:eastAsia="Times New Roman" w:hAnsi="Times New Roman" w:cs="Times New Roman"/>
                <w:b/>
                <w:sz w:val="20"/>
                <w:szCs w:val="24"/>
                <w:lang w:eastAsia="tr-TR"/>
              </w:rPr>
            </w:pPr>
            <w:r w:rsidRPr="00D66211">
              <w:rPr>
                <w:rFonts w:ascii="Times New Roman" w:eastAsia="Times New Roman" w:hAnsi="Times New Roman" w:cs="Times New Roman"/>
                <w:b/>
                <w:sz w:val="20"/>
                <w:szCs w:val="24"/>
                <w:lang w:eastAsia="tr-TR"/>
              </w:rPr>
              <w:t>ECTS</w:t>
            </w:r>
          </w:p>
        </w:tc>
        <w:tc>
          <w:tcPr>
            <w:tcW w:w="1274" w:type="pct"/>
            <w:gridSpan w:val="3"/>
            <w:tcBorders>
              <w:top w:val="single" w:sz="4" w:space="0" w:color="auto"/>
              <w:left w:val="single" w:sz="4" w:space="0" w:color="auto"/>
              <w:bottom w:val="single" w:sz="4" w:space="0" w:color="auto"/>
            </w:tcBorders>
            <w:vAlign w:val="center"/>
          </w:tcPr>
          <w:p w:rsidR="00880C90" w:rsidRPr="00D66211" w:rsidRDefault="00880C90" w:rsidP="00880C90">
            <w:pPr>
              <w:spacing w:after="0" w:line="240" w:lineRule="auto"/>
              <w:jc w:val="center"/>
              <w:rPr>
                <w:rFonts w:ascii="Times New Roman" w:eastAsia="Times New Roman" w:hAnsi="Times New Roman" w:cs="Times New Roman"/>
                <w:b/>
                <w:sz w:val="20"/>
                <w:szCs w:val="24"/>
                <w:lang w:eastAsia="tr-TR"/>
              </w:rPr>
            </w:pPr>
            <w:r w:rsidRPr="00D66211">
              <w:rPr>
                <w:rFonts w:ascii="Times New Roman" w:eastAsia="Times New Roman" w:hAnsi="Times New Roman" w:cs="Times New Roman"/>
                <w:b/>
                <w:sz w:val="20"/>
                <w:szCs w:val="24"/>
                <w:lang w:eastAsia="tr-TR"/>
              </w:rPr>
              <w:t>TYPE</w:t>
            </w:r>
          </w:p>
        </w:tc>
        <w:tc>
          <w:tcPr>
            <w:tcW w:w="684" w:type="pct"/>
            <w:tcBorders>
              <w:top w:val="single" w:sz="4" w:space="0" w:color="auto"/>
              <w:left w:val="single" w:sz="4" w:space="0" w:color="auto"/>
              <w:bottom w:val="single" w:sz="4" w:space="0" w:color="auto"/>
            </w:tcBorders>
            <w:vAlign w:val="center"/>
          </w:tcPr>
          <w:p w:rsidR="00880C90" w:rsidRPr="00D66211" w:rsidRDefault="00880C90" w:rsidP="00880C90">
            <w:pPr>
              <w:spacing w:after="0" w:line="240" w:lineRule="auto"/>
              <w:jc w:val="center"/>
              <w:rPr>
                <w:rFonts w:ascii="Times New Roman" w:eastAsia="Times New Roman" w:hAnsi="Times New Roman" w:cs="Times New Roman"/>
                <w:b/>
                <w:sz w:val="20"/>
                <w:szCs w:val="24"/>
                <w:lang w:eastAsia="tr-TR"/>
              </w:rPr>
            </w:pPr>
            <w:r w:rsidRPr="00D66211">
              <w:rPr>
                <w:rFonts w:ascii="Times New Roman" w:eastAsia="Times New Roman" w:hAnsi="Times New Roman" w:cs="Times New Roman"/>
                <w:b/>
                <w:sz w:val="20"/>
                <w:szCs w:val="24"/>
                <w:lang w:eastAsia="tr-TR"/>
              </w:rPr>
              <w:t>LANGUAGE</w:t>
            </w:r>
          </w:p>
        </w:tc>
      </w:tr>
      <w:tr w:rsidR="00880C90" w:rsidRPr="00D66211" w:rsidTr="00B106B6">
        <w:trPr>
          <w:trHeight w:val="367"/>
        </w:trPr>
        <w:tc>
          <w:tcPr>
            <w:tcW w:w="603" w:type="pct"/>
            <w:tcBorders>
              <w:top w:val="single" w:sz="4" w:space="0" w:color="auto"/>
              <w:left w:val="single" w:sz="12" w:space="0" w:color="auto"/>
              <w:bottom w:val="single" w:sz="12" w:space="0" w:color="auto"/>
              <w:right w:val="single" w:sz="12" w:space="0" w:color="auto"/>
            </w:tcBorders>
            <w:vAlign w:val="center"/>
          </w:tcPr>
          <w:p w:rsidR="00880C90" w:rsidRPr="00D66211" w:rsidRDefault="00880C90" w:rsidP="00880C90">
            <w:pPr>
              <w:spacing w:after="0" w:line="240" w:lineRule="auto"/>
              <w:jc w:val="center"/>
              <w:rPr>
                <w:rFonts w:ascii="Times New Roman" w:eastAsia="Times New Roman" w:hAnsi="Times New Roman" w:cs="Times New Roman"/>
                <w:sz w:val="20"/>
                <w:szCs w:val="24"/>
                <w:lang w:eastAsia="tr-TR"/>
              </w:rPr>
            </w:pPr>
            <w:r w:rsidRPr="00D66211">
              <w:rPr>
                <w:rFonts w:ascii="Times New Roman" w:eastAsia="Times New Roman" w:hAnsi="Times New Roman" w:cs="Times New Roman"/>
                <w:sz w:val="20"/>
                <w:szCs w:val="24"/>
                <w:lang w:eastAsia="tr-TR"/>
              </w:rPr>
              <w:t xml:space="preserve"> Autumn</w:t>
            </w:r>
          </w:p>
        </w:tc>
        <w:tc>
          <w:tcPr>
            <w:tcW w:w="481" w:type="pct"/>
            <w:tcBorders>
              <w:top w:val="single" w:sz="4" w:space="0" w:color="auto"/>
              <w:left w:val="single" w:sz="12" w:space="0" w:color="auto"/>
              <w:bottom w:val="single" w:sz="12" w:space="0" w:color="auto"/>
              <w:right w:val="single" w:sz="4" w:space="0" w:color="auto"/>
            </w:tcBorders>
            <w:vAlign w:val="center"/>
          </w:tcPr>
          <w:p w:rsidR="00880C90" w:rsidRPr="00D66211" w:rsidRDefault="00880C90" w:rsidP="00880C90">
            <w:pPr>
              <w:spacing w:after="0" w:line="240" w:lineRule="auto"/>
              <w:jc w:val="center"/>
              <w:rPr>
                <w:rFonts w:ascii="Times New Roman" w:eastAsia="Times New Roman" w:hAnsi="Times New Roman" w:cs="Times New Roman"/>
                <w:sz w:val="20"/>
                <w:szCs w:val="24"/>
                <w:lang w:eastAsia="tr-TR"/>
              </w:rPr>
            </w:pPr>
            <w:r w:rsidRPr="00D66211">
              <w:rPr>
                <w:rFonts w:ascii="Times New Roman" w:eastAsia="Times New Roman" w:hAnsi="Times New Roman" w:cs="Times New Roman"/>
                <w:sz w:val="20"/>
                <w:szCs w:val="24"/>
                <w:lang w:eastAsia="tr-TR"/>
              </w:rPr>
              <w:t xml:space="preserve">1 </w:t>
            </w:r>
          </w:p>
        </w:tc>
        <w:tc>
          <w:tcPr>
            <w:tcW w:w="551" w:type="pct"/>
            <w:gridSpan w:val="2"/>
            <w:tcBorders>
              <w:top w:val="single" w:sz="4" w:space="0" w:color="auto"/>
              <w:left w:val="single" w:sz="4" w:space="0" w:color="auto"/>
              <w:bottom w:val="single" w:sz="12" w:space="0" w:color="auto"/>
            </w:tcBorders>
            <w:vAlign w:val="center"/>
          </w:tcPr>
          <w:p w:rsidR="00880C90" w:rsidRPr="00D66211" w:rsidRDefault="00880C90" w:rsidP="00880C90">
            <w:pPr>
              <w:spacing w:after="0" w:line="240" w:lineRule="auto"/>
              <w:jc w:val="center"/>
              <w:rPr>
                <w:rFonts w:ascii="Times New Roman" w:eastAsia="Times New Roman" w:hAnsi="Times New Roman" w:cs="Times New Roman"/>
                <w:sz w:val="20"/>
                <w:szCs w:val="24"/>
                <w:lang w:eastAsia="tr-TR"/>
              </w:rPr>
            </w:pPr>
            <w:r w:rsidRPr="00D66211">
              <w:rPr>
                <w:rFonts w:ascii="Times New Roman" w:eastAsia="Times New Roman" w:hAnsi="Times New Roman" w:cs="Times New Roman"/>
                <w:sz w:val="20"/>
                <w:szCs w:val="24"/>
                <w:lang w:eastAsia="tr-TR"/>
              </w:rPr>
              <w:t xml:space="preserve">- </w:t>
            </w:r>
          </w:p>
        </w:tc>
        <w:tc>
          <w:tcPr>
            <w:tcW w:w="673" w:type="pct"/>
            <w:gridSpan w:val="2"/>
            <w:tcBorders>
              <w:top w:val="single" w:sz="4" w:space="0" w:color="auto"/>
              <w:bottom w:val="single" w:sz="12" w:space="0" w:color="auto"/>
              <w:right w:val="single" w:sz="12" w:space="0" w:color="auto"/>
            </w:tcBorders>
            <w:shd w:val="clear" w:color="auto" w:fill="auto"/>
            <w:vAlign w:val="center"/>
          </w:tcPr>
          <w:p w:rsidR="00880C90" w:rsidRPr="00D66211" w:rsidRDefault="00880C90" w:rsidP="00880C90">
            <w:pPr>
              <w:spacing w:after="0" w:line="240" w:lineRule="auto"/>
              <w:jc w:val="center"/>
              <w:rPr>
                <w:rFonts w:ascii="Times New Roman" w:eastAsia="Times New Roman" w:hAnsi="Times New Roman" w:cs="Times New Roman"/>
                <w:sz w:val="20"/>
                <w:szCs w:val="24"/>
                <w:lang w:eastAsia="tr-TR"/>
              </w:rPr>
            </w:pPr>
            <w:r w:rsidRPr="00D66211">
              <w:rPr>
                <w:rFonts w:ascii="Times New Roman" w:eastAsia="Times New Roman" w:hAnsi="Times New Roman" w:cs="Times New Roman"/>
                <w:sz w:val="20"/>
                <w:szCs w:val="24"/>
                <w:lang w:eastAsia="tr-TR"/>
              </w:rPr>
              <w:t xml:space="preserve">- </w:t>
            </w:r>
          </w:p>
        </w:tc>
        <w:tc>
          <w:tcPr>
            <w:tcW w:w="412" w:type="pct"/>
            <w:gridSpan w:val="2"/>
            <w:tcBorders>
              <w:top w:val="single" w:sz="4" w:space="0" w:color="auto"/>
              <w:bottom w:val="single" w:sz="12" w:space="0" w:color="auto"/>
              <w:right w:val="single" w:sz="4" w:space="0" w:color="auto"/>
            </w:tcBorders>
            <w:shd w:val="clear" w:color="auto" w:fill="auto"/>
            <w:vAlign w:val="center"/>
          </w:tcPr>
          <w:p w:rsidR="00880C90" w:rsidRPr="00D66211" w:rsidRDefault="00880C90" w:rsidP="00880C90">
            <w:pPr>
              <w:spacing w:after="0" w:line="240" w:lineRule="auto"/>
              <w:jc w:val="center"/>
              <w:rPr>
                <w:rFonts w:ascii="Times New Roman" w:eastAsia="Times New Roman" w:hAnsi="Times New Roman" w:cs="Times New Roman"/>
                <w:sz w:val="20"/>
                <w:szCs w:val="24"/>
                <w:lang w:eastAsia="tr-TR"/>
              </w:rPr>
            </w:pPr>
            <w:r w:rsidRPr="00D66211">
              <w:rPr>
                <w:rFonts w:ascii="Times New Roman" w:eastAsia="Times New Roman" w:hAnsi="Times New Roman" w:cs="Times New Roman"/>
                <w:sz w:val="20"/>
                <w:szCs w:val="24"/>
                <w:lang w:eastAsia="tr-TR"/>
              </w:rPr>
              <w:t xml:space="preserve"> </w:t>
            </w:r>
          </w:p>
        </w:tc>
        <w:tc>
          <w:tcPr>
            <w:tcW w:w="322" w:type="pct"/>
            <w:tcBorders>
              <w:top w:val="single" w:sz="4" w:space="0" w:color="auto"/>
              <w:left w:val="single" w:sz="4" w:space="0" w:color="auto"/>
              <w:bottom w:val="single" w:sz="12" w:space="0" w:color="auto"/>
              <w:right w:val="single" w:sz="4" w:space="0" w:color="auto"/>
            </w:tcBorders>
            <w:shd w:val="clear" w:color="auto" w:fill="auto"/>
            <w:vAlign w:val="center"/>
          </w:tcPr>
          <w:p w:rsidR="00880C90" w:rsidRPr="00D66211" w:rsidRDefault="00880C90" w:rsidP="00880C90">
            <w:pPr>
              <w:spacing w:after="0" w:line="240" w:lineRule="auto"/>
              <w:jc w:val="center"/>
              <w:rPr>
                <w:rFonts w:ascii="Times New Roman" w:eastAsia="Times New Roman" w:hAnsi="Times New Roman" w:cs="Times New Roman"/>
                <w:sz w:val="20"/>
                <w:szCs w:val="24"/>
                <w:lang w:eastAsia="tr-TR"/>
              </w:rPr>
            </w:pPr>
            <w:r w:rsidRPr="00D66211">
              <w:rPr>
                <w:rFonts w:ascii="Times New Roman" w:eastAsia="Times New Roman" w:hAnsi="Times New Roman" w:cs="Times New Roman"/>
                <w:sz w:val="20"/>
                <w:szCs w:val="24"/>
                <w:lang w:eastAsia="tr-TR"/>
              </w:rPr>
              <w:t xml:space="preserve"> </w:t>
            </w:r>
          </w:p>
        </w:tc>
        <w:tc>
          <w:tcPr>
            <w:tcW w:w="1274" w:type="pct"/>
            <w:gridSpan w:val="3"/>
            <w:tcBorders>
              <w:top w:val="single" w:sz="4" w:space="0" w:color="auto"/>
              <w:left w:val="single" w:sz="4" w:space="0" w:color="auto"/>
              <w:bottom w:val="single" w:sz="12" w:space="0" w:color="auto"/>
            </w:tcBorders>
            <w:vAlign w:val="center"/>
          </w:tcPr>
          <w:p w:rsidR="00880C90" w:rsidRPr="00D66211" w:rsidRDefault="00880C90" w:rsidP="00880C90">
            <w:pPr>
              <w:spacing w:after="0" w:line="240" w:lineRule="auto"/>
              <w:jc w:val="center"/>
              <w:rPr>
                <w:rFonts w:ascii="Times New Roman" w:eastAsia="Times New Roman" w:hAnsi="Times New Roman" w:cs="Times New Roman"/>
                <w:sz w:val="20"/>
                <w:szCs w:val="24"/>
                <w:vertAlign w:val="superscript"/>
                <w:lang w:eastAsia="tr-TR"/>
              </w:rPr>
            </w:pPr>
            <w:r w:rsidRPr="00D66211">
              <w:rPr>
                <w:rFonts w:ascii="Times New Roman" w:eastAsia="Times New Roman" w:hAnsi="Times New Roman" w:cs="Times New Roman"/>
                <w:sz w:val="20"/>
                <w:szCs w:val="24"/>
                <w:vertAlign w:val="superscript"/>
                <w:lang w:eastAsia="tr-TR"/>
              </w:rPr>
              <w:t>COMPULSORY (x)  ELECTIVE (  )</w:t>
            </w:r>
          </w:p>
        </w:tc>
        <w:tc>
          <w:tcPr>
            <w:tcW w:w="684" w:type="pct"/>
            <w:tcBorders>
              <w:top w:val="single" w:sz="4" w:space="0" w:color="auto"/>
              <w:left w:val="single" w:sz="4" w:space="0" w:color="auto"/>
              <w:bottom w:val="single" w:sz="12" w:space="0" w:color="auto"/>
            </w:tcBorders>
          </w:tcPr>
          <w:p w:rsidR="00880C90" w:rsidRPr="00D66211" w:rsidRDefault="00880C90" w:rsidP="00880C90">
            <w:pPr>
              <w:spacing w:after="0" w:line="240" w:lineRule="auto"/>
              <w:jc w:val="center"/>
              <w:rPr>
                <w:rFonts w:ascii="Times New Roman" w:eastAsia="Times New Roman" w:hAnsi="Times New Roman" w:cs="Times New Roman"/>
                <w:sz w:val="20"/>
                <w:szCs w:val="24"/>
                <w:vertAlign w:val="superscript"/>
                <w:lang w:eastAsia="tr-TR"/>
              </w:rPr>
            </w:pPr>
            <w:r w:rsidRPr="00D66211">
              <w:rPr>
                <w:rFonts w:ascii="Times New Roman" w:eastAsia="Times New Roman" w:hAnsi="Times New Roman" w:cs="Times New Roman"/>
                <w:sz w:val="20"/>
                <w:szCs w:val="24"/>
                <w:vertAlign w:val="superscript"/>
                <w:lang w:eastAsia="tr-TR"/>
              </w:rPr>
              <w:t>Turkish</w:t>
            </w:r>
          </w:p>
        </w:tc>
      </w:tr>
      <w:tr w:rsidR="00880C90" w:rsidRPr="00D66211" w:rsidTr="00B106B6">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880C90" w:rsidRPr="00D66211" w:rsidRDefault="00880C90" w:rsidP="00880C90">
            <w:pPr>
              <w:spacing w:after="0" w:line="240" w:lineRule="auto"/>
              <w:jc w:val="center"/>
              <w:rPr>
                <w:rFonts w:ascii="Times New Roman" w:eastAsia="Times New Roman" w:hAnsi="Times New Roman" w:cs="Times New Roman"/>
                <w:b/>
                <w:szCs w:val="24"/>
                <w:lang w:eastAsia="tr-TR"/>
              </w:rPr>
            </w:pPr>
            <w:r w:rsidRPr="00D66211">
              <w:rPr>
                <w:rFonts w:ascii="Times New Roman" w:eastAsia="Times New Roman" w:hAnsi="Times New Roman" w:cs="Times New Roman"/>
                <w:b/>
                <w:szCs w:val="24"/>
                <w:lang w:eastAsia="tr-TR"/>
              </w:rPr>
              <w:t>COURSE CATAGORY</w:t>
            </w:r>
          </w:p>
        </w:tc>
      </w:tr>
      <w:tr w:rsidR="00880C90" w:rsidRPr="00D66211" w:rsidTr="00B106B6">
        <w:tblPrEx>
          <w:tblBorders>
            <w:insideH w:val="single" w:sz="6" w:space="0" w:color="auto"/>
            <w:insideV w:val="single" w:sz="6" w:space="0" w:color="auto"/>
          </w:tblBorders>
        </w:tblPrEx>
        <w:trPr>
          <w:trHeight w:val="546"/>
        </w:trPr>
        <w:tc>
          <w:tcPr>
            <w:tcW w:w="1153" w:type="pct"/>
            <w:gridSpan w:val="3"/>
            <w:tcBorders>
              <w:top w:val="single" w:sz="12" w:space="0" w:color="auto"/>
              <w:left w:val="single" w:sz="12" w:space="0" w:color="auto"/>
              <w:bottom w:val="single" w:sz="6" w:space="0" w:color="auto"/>
            </w:tcBorders>
            <w:vAlign w:val="center"/>
          </w:tcPr>
          <w:p w:rsidR="00880C90" w:rsidRPr="00D66211" w:rsidRDefault="00880C90" w:rsidP="00880C90">
            <w:pPr>
              <w:spacing w:before="120" w:after="120" w:line="240" w:lineRule="auto"/>
              <w:jc w:val="center"/>
              <w:rPr>
                <w:rFonts w:ascii="Times New Roman" w:eastAsia="Times New Roman" w:hAnsi="Times New Roman" w:cs="Times New Roman"/>
                <w:b/>
                <w:szCs w:val="24"/>
                <w:lang w:eastAsia="tr-TR"/>
              </w:rPr>
            </w:pPr>
            <w:r w:rsidRPr="00D66211">
              <w:rPr>
                <w:rFonts w:ascii="Times New Roman" w:eastAsia="Times New Roman" w:hAnsi="Times New Roman" w:cs="Times New Roman"/>
                <w:b/>
                <w:szCs w:val="24"/>
                <w:lang w:eastAsia="tr-TR"/>
              </w:rPr>
              <w:t>Basic Science</w:t>
            </w:r>
          </w:p>
        </w:tc>
        <w:tc>
          <w:tcPr>
            <w:tcW w:w="1169" w:type="pct"/>
            <w:gridSpan w:val="4"/>
            <w:tcBorders>
              <w:top w:val="single" w:sz="12" w:space="0" w:color="auto"/>
              <w:bottom w:val="single" w:sz="6" w:space="0" w:color="auto"/>
            </w:tcBorders>
            <w:vAlign w:val="center"/>
          </w:tcPr>
          <w:p w:rsidR="00880C90" w:rsidRPr="00D66211" w:rsidRDefault="00880C90" w:rsidP="00880C90">
            <w:pPr>
              <w:spacing w:before="120" w:after="120" w:line="240" w:lineRule="auto"/>
              <w:jc w:val="center"/>
              <w:rPr>
                <w:rFonts w:ascii="Times New Roman" w:eastAsia="Times New Roman" w:hAnsi="Times New Roman" w:cs="Times New Roman"/>
                <w:b/>
                <w:szCs w:val="24"/>
                <w:lang w:eastAsia="tr-TR"/>
              </w:rPr>
            </w:pPr>
            <w:r w:rsidRPr="00D66211">
              <w:rPr>
                <w:rFonts w:ascii="Times New Roman" w:eastAsia="Times New Roman" w:hAnsi="Times New Roman" w:cs="Times New Roman"/>
                <w:b/>
                <w:szCs w:val="24"/>
                <w:lang w:eastAsia="tr-TR"/>
              </w:rPr>
              <w:t>Basic Medical Science</w:t>
            </w:r>
          </w:p>
        </w:tc>
        <w:tc>
          <w:tcPr>
            <w:tcW w:w="1513" w:type="pct"/>
            <w:gridSpan w:val="4"/>
            <w:tcBorders>
              <w:top w:val="single" w:sz="12" w:space="0" w:color="auto"/>
              <w:bottom w:val="single" w:sz="6" w:space="0" w:color="auto"/>
            </w:tcBorders>
            <w:vAlign w:val="center"/>
          </w:tcPr>
          <w:p w:rsidR="00880C90" w:rsidRPr="00D66211" w:rsidRDefault="00880C90" w:rsidP="00880C90">
            <w:pPr>
              <w:spacing w:before="120" w:after="120" w:line="240" w:lineRule="auto"/>
              <w:jc w:val="center"/>
              <w:rPr>
                <w:rFonts w:ascii="Times New Roman" w:eastAsia="Times New Roman" w:hAnsi="Times New Roman" w:cs="Times New Roman"/>
                <w:b/>
                <w:szCs w:val="24"/>
                <w:lang w:eastAsia="tr-TR"/>
              </w:rPr>
            </w:pPr>
            <w:r w:rsidRPr="00D66211">
              <w:rPr>
                <w:rFonts w:ascii="Times New Roman" w:eastAsia="Times New Roman" w:hAnsi="Times New Roman" w:cs="Times New Roman"/>
                <w:b/>
                <w:szCs w:val="24"/>
                <w:lang w:eastAsia="tr-TR"/>
              </w:rPr>
              <w:t>Clinical Science</w:t>
            </w:r>
          </w:p>
        </w:tc>
        <w:tc>
          <w:tcPr>
            <w:tcW w:w="1165" w:type="pct"/>
            <w:gridSpan w:val="2"/>
            <w:tcBorders>
              <w:top w:val="single" w:sz="12" w:space="0" w:color="auto"/>
              <w:bottom w:val="single" w:sz="6" w:space="0" w:color="auto"/>
            </w:tcBorders>
            <w:vAlign w:val="center"/>
          </w:tcPr>
          <w:p w:rsidR="00880C90" w:rsidRPr="00D66211" w:rsidRDefault="00880C90" w:rsidP="00880C90">
            <w:pPr>
              <w:spacing w:before="120" w:after="120" w:line="240" w:lineRule="auto"/>
              <w:jc w:val="center"/>
              <w:rPr>
                <w:rFonts w:ascii="Times New Roman" w:eastAsia="Times New Roman" w:hAnsi="Times New Roman" w:cs="Times New Roman"/>
                <w:b/>
                <w:szCs w:val="24"/>
                <w:lang w:eastAsia="tr-TR"/>
              </w:rPr>
            </w:pPr>
            <w:r w:rsidRPr="00D66211">
              <w:rPr>
                <w:rFonts w:ascii="Times New Roman" w:eastAsia="Times New Roman" w:hAnsi="Times New Roman" w:cs="Times New Roman"/>
                <w:b/>
                <w:szCs w:val="24"/>
                <w:lang w:eastAsia="tr-TR"/>
              </w:rPr>
              <w:t xml:space="preserve">Social Science </w:t>
            </w:r>
          </w:p>
        </w:tc>
      </w:tr>
      <w:tr w:rsidR="00880C90" w:rsidRPr="00D66211" w:rsidTr="00B106B6">
        <w:tblPrEx>
          <w:tblBorders>
            <w:insideH w:val="single" w:sz="6" w:space="0" w:color="auto"/>
            <w:insideV w:val="single" w:sz="6" w:space="0" w:color="auto"/>
          </w:tblBorders>
        </w:tblPrEx>
        <w:trPr>
          <w:trHeight w:val="138"/>
        </w:trPr>
        <w:tc>
          <w:tcPr>
            <w:tcW w:w="1153" w:type="pct"/>
            <w:gridSpan w:val="3"/>
            <w:tcBorders>
              <w:top w:val="single" w:sz="6" w:space="0" w:color="auto"/>
              <w:left w:val="single" w:sz="12" w:space="0" w:color="auto"/>
              <w:bottom w:val="single" w:sz="12" w:space="0" w:color="auto"/>
              <w:right w:val="single" w:sz="4" w:space="0" w:color="auto"/>
            </w:tcBorders>
          </w:tcPr>
          <w:p w:rsidR="00880C90" w:rsidRPr="00D66211" w:rsidRDefault="00880C90" w:rsidP="00880C90">
            <w:pPr>
              <w:spacing w:after="0" w:line="240" w:lineRule="auto"/>
              <w:jc w:val="center"/>
              <w:rPr>
                <w:rFonts w:ascii="Times New Roman" w:eastAsia="Times New Roman" w:hAnsi="Times New Roman" w:cs="Times New Roman"/>
                <w:szCs w:val="24"/>
                <w:lang w:eastAsia="tr-TR"/>
              </w:rPr>
            </w:pPr>
            <w:r w:rsidRPr="00D66211">
              <w:rPr>
                <w:rFonts w:ascii="Times New Roman" w:eastAsia="Times New Roman" w:hAnsi="Times New Roman" w:cs="Times New Roman"/>
                <w:szCs w:val="24"/>
                <w:lang w:eastAsia="tr-TR"/>
              </w:rPr>
              <w:t>-</w:t>
            </w:r>
          </w:p>
        </w:tc>
        <w:tc>
          <w:tcPr>
            <w:tcW w:w="1169" w:type="pct"/>
            <w:gridSpan w:val="4"/>
            <w:tcBorders>
              <w:top w:val="single" w:sz="6" w:space="0" w:color="auto"/>
              <w:left w:val="single" w:sz="4" w:space="0" w:color="auto"/>
              <w:bottom w:val="single" w:sz="12" w:space="0" w:color="auto"/>
              <w:right w:val="single" w:sz="4" w:space="0" w:color="auto"/>
            </w:tcBorders>
          </w:tcPr>
          <w:p w:rsidR="00880C90" w:rsidRPr="00D66211" w:rsidRDefault="00880C90" w:rsidP="00880C90">
            <w:pPr>
              <w:spacing w:after="0" w:line="240" w:lineRule="auto"/>
              <w:jc w:val="center"/>
              <w:rPr>
                <w:rFonts w:ascii="Times New Roman" w:eastAsia="Times New Roman" w:hAnsi="Times New Roman" w:cs="Times New Roman"/>
                <w:szCs w:val="24"/>
                <w:lang w:eastAsia="tr-TR"/>
              </w:rPr>
            </w:pPr>
            <w:r w:rsidRPr="00D66211">
              <w:rPr>
                <w:rFonts w:ascii="Times New Roman" w:eastAsia="Times New Roman" w:hAnsi="Times New Roman" w:cs="Times New Roman"/>
                <w:szCs w:val="24"/>
                <w:lang w:eastAsia="tr-TR"/>
              </w:rPr>
              <w:t>-</w:t>
            </w:r>
          </w:p>
        </w:tc>
        <w:tc>
          <w:tcPr>
            <w:tcW w:w="1513" w:type="pct"/>
            <w:gridSpan w:val="4"/>
            <w:tcBorders>
              <w:top w:val="single" w:sz="6" w:space="0" w:color="auto"/>
              <w:left w:val="single" w:sz="4" w:space="0" w:color="auto"/>
              <w:bottom w:val="single" w:sz="12" w:space="0" w:color="auto"/>
            </w:tcBorders>
          </w:tcPr>
          <w:p w:rsidR="00880C90" w:rsidRPr="00D66211" w:rsidRDefault="00880C90" w:rsidP="00880C90">
            <w:pPr>
              <w:spacing w:after="0" w:line="240" w:lineRule="auto"/>
              <w:jc w:val="center"/>
              <w:rPr>
                <w:rFonts w:ascii="Times New Roman" w:eastAsia="Times New Roman" w:hAnsi="Times New Roman" w:cs="Times New Roman"/>
                <w:szCs w:val="24"/>
                <w:lang w:eastAsia="tr-TR"/>
              </w:rPr>
            </w:pPr>
            <w:r w:rsidRPr="00D66211">
              <w:rPr>
                <w:rFonts w:ascii="Times New Roman" w:eastAsia="Times New Roman" w:hAnsi="Times New Roman" w:cs="Times New Roman"/>
                <w:szCs w:val="24"/>
                <w:lang w:eastAsia="tr-TR"/>
              </w:rPr>
              <w:t xml:space="preserve">  1</w:t>
            </w:r>
          </w:p>
        </w:tc>
        <w:tc>
          <w:tcPr>
            <w:tcW w:w="1165" w:type="pct"/>
            <w:gridSpan w:val="2"/>
            <w:tcBorders>
              <w:top w:val="single" w:sz="6" w:space="0" w:color="auto"/>
              <w:left w:val="single" w:sz="4" w:space="0" w:color="auto"/>
              <w:bottom w:val="single" w:sz="12" w:space="0" w:color="auto"/>
            </w:tcBorders>
          </w:tcPr>
          <w:p w:rsidR="00880C90" w:rsidRPr="00D66211" w:rsidRDefault="00880C90" w:rsidP="00880C90">
            <w:pPr>
              <w:spacing w:after="0" w:line="240" w:lineRule="auto"/>
              <w:jc w:val="center"/>
              <w:rPr>
                <w:rFonts w:ascii="Times New Roman" w:eastAsia="Times New Roman" w:hAnsi="Times New Roman" w:cs="Times New Roman"/>
                <w:szCs w:val="24"/>
                <w:lang w:eastAsia="tr-TR"/>
              </w:rPr>
            </w:pPr>
            <w:r w:rsidRPr="00D66211">
              <w:rPr>
                <w:rFonts w:ascii="Times New Roman" w:eastAsia="Times New Roman" w:hAnsi="Times New Roman" w:cs="Times New Roman"/>
                <w:szCs w:val="24"/>
                <w:lang w:eastAsia="tr-TR"/>
              </w:rPr>
              <w:t>-</w:t>
            </w:r>
          </w:p>
        </w:tc>
      </w:tr>
      <w:tr w:rsidR="00880C90" w:rsidRPr="00D66211" w:rsidTr="00B106B6">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880C90" w:rsidRPr="00D66211" w:rsidRDefault="00880C90" w:rsidP="00880C90">
            <w:pPr>
              <w:spacing w:after="0" w:line="240" w:lineRule="auto"/>
              <w:jc w:val="center"/>
              <w:rPr>
                <w:rFonts w:ascii="Times New Roman" w:eastAsia="Times New Roman" w:hAnsi="Times New Roman" w:cs="Times New Roman"/>
                <w:b/>
                <w:szCs w:val="24"/>
                <w:lang w:eastAsia="tr-TR"/>
              </w:rPr>
            </w:pPr>
            <w:r w:rsidRPr="00D66211">
              <w:rPr>
                <w:rFonts w:ascii="Times New Roman" w:eastAsia="Times New Roman" w:hAnsi="Times New Roman" w:cs="Times New Roman"/>
                <w:b/>
                <w:szCs w:val="24"/>
                <w:lang w:eastAsia="tr-TR"/>
              </w:rPr>
              <w:t>ASSESSMENT CRITERIA</w:t>
            </w:r>
          </w:p>
        </w:tc>
      </w:tr>
      <w:tr w:rsidR="00880C90" w:rsidRPr="00D66211" w:rsidTr="00B106B6">
        <w:tc>
          <w:tcPr>
            <w:tcW w:w="1964" w:type="pct"/>
            <w:gridSpan w:val="5"/>
            <w:vMerge w:val="restart"/>
            <w:tcBorders>
              <w:top w:val="single" w:sz="12" w:space="0" w:color="auto"/>
              <w:left w:val="single" w:sz="12" w:space="0" w:color="auto"/>
              <w:bottom w:val="single" w:sz="12" w:space="0" w:color="auto"/>
              <w:right w:val="single" w:sz="12" w:space="0" w:color="auto"/>
            </w:tcBorders>
            <w:vAlign w:val="center"/>
          </w:tcPr>
          <w:p w:rsidR="00880C90" w:rsidRPr="00D66211" w:rsidRDefault="00880C90" w:rsidP="00880C90">
            <w:pPr>
              <w:spacing w:after="0" w:line="240" w:lineRule="auto"/>
              <w:jc w:val="center"/>
              <w:rPr>
                <w:rFonts w:ascii="Times New Roman" w:eastAsia="Times New Roman" w:hAnsi="Times New Roman" w:cs="Times New Roman"/>
                <w:b/>
                <w:szCs w:val="24"/>
                <w:lang w:eastAsia="tr-TR"/>
              </w:rPr>
            </w:pPr>
            <w:r w:rsidRPr="00D66211">
              <w:rPr>
                <w:rFonts w:ascii="Times New Roman" w:eastAsia="Times New Roman" w:hAnsi="Times New Roman" w:cs="Times New Roman"/>
                <w:b/>
                <w:szCs w:val="24"/>
                <w:lang w:eastAsia="tr-TR"/>
              </w:rPr>
              <w:t>MID-TERM</w:t>
            </w:r>
          </w:p>
        </w:tc>
        <w:tc>
          <w:tcPr>
            <w:tcW w:w="1126" w:type="pct"/>
            <w:gridSpan w:val="5"/>
            <w:tcBorders>
              <w:top w:val="single" w:sz="12" w:space="0" w:color="auto"/>
              <w:left w:val="single" w:sz="12" w:space="0" w:color="auto"/>
              <w:bottom w:val="single" w:sz="8" w:space="0" w:color="auto"/>
              <w:right w:val="single" w:sz="4" w:space="0" w:color="auto"/>
            </w:tcBorders>
            <w:vAlign w:val="center"/>
          </w:tcPr>
          <w:p w:rsidR="00880C90" w:rsidRPr="00D66211" w:rsidRDefault="00880C90" w:rsidP="00880C90">
            <w:pPr>
              <w:spacing w:after="0" w:line="240" w:lineRule="auto"/>
              <w:jc w:val="center"/>
              <w:rPr>
                <w:rFonts w:ascii="Times New Roman" w:eastAsia="Times New Roman" w:hAnsi="Times New Roman" w:cs="Times New Roman"/>
                <w:b/>
                <w:szCs w:val="24"/>
                <w:lang w:eastAsia="tr-TR"/>
              </w:rPr>
            </w:pPr>
            <w:r w:rsidRPr="00D66211">
              <w:rPr>
                <w:rFonts w:ascii="Times New Roman" w:eastAsia="Times New Roman" w:hAnsi="Times New Roman" w:cs="Times New Roman"/>
                <w:b/>
                <w:szCs w:val="24"/>
                <w:lang w:eastAsia="tr-TR"/>
              </w:rPr>
              <w:t>Evaluation Type</w:t>
            </w:r>
          </w:p>
        </w:tc>
        <w:tc>
          <w:tcPr>
            <w:tcW w:w="745" w:type="pct"/>
            <w:tcBorders>
              <w:top w:val="single" w:sz="12" w:space="0" w:color="auto"/>
              <w:left w:val="single" w:sz="4" w:space="0" w:color="auto"/>
              <w:bottom w:val="single" w:sz="8" w:space="0" w:color="auto"/>
              <w:right w:val="single" w:sz="8" w:space="0" w:color="auto"/>
            </w:tcBorders>
            <w:vAlign w:val="center"/>
          </w:tcPr>
          <w:p w:rsidR="00880C90" w:rsidRPr="00D66211" w:rsidRDefault="00880C90" w:rsidP="00880C90">
            <w:pPr>
              <w:spacing w:after="0" w:line="240" w:lineRule="auto"/>
              <w:jc w:val="center"/>
              <w:rPr>
                <w:rFonts w:ascii="Times New Roman" w:eastAsia="Times New Roman" w:hAnsi="Times New Roman" w:cs="Times New Roman"/>
                <w:b/>
                <w:szCs w:val="24"/>
                <w:lang w:eastAsia="tr-TR"/>
              </w:rPr>
            </w:pPr>
            <w:r w:rsidRPr="00D66211">
              <w:rPr>
                <w:rFonts w:ascii="Times New Roman" w:eastAsia="Times New Roman" w:hAnsi="Times New Roman" w:cs="Times New Roman"/>
                <w:b/>
                <w:szCs w:val="24"/>
                <w:lang w:eastAsia="tr-TR"/>
              </w:rPr>
              <w:t>Quantity</w:t>
            </w:r>
          </w:p>
        </w:tc>
        <w:tc>
          <w:tcPr>
            <w:tcW w:w="1165" w:type="pct"/>
            <w:gridSpan w:val="2"/>
            <w:tcBorders>
              <w:top w:val="single" w:sz="12" w:space="0" w:color="auto"/>
              <w:left w:val="single" w:sz="8" w:space="0" w:color="auto"/>
              <w:bottom w:val="single" w:sz="8" w:space="0" w:color="auto"/>
              <w:right w:val="single" w:sz="12" w:space="0" w:color="auto"/>
            </w:tcBorders>
            <w:vAlign w:val="center"/>
          </w:tcPr>
          <w:p w:rsidR="00880C90" w:rsidRPr="00D66211" w:rsidRDefault="00880C90" w:rsidP="00880C90">
            <w:pPr>
              <w:spacing w:after="0" w:line="240" w:lineRule="auto"/>
              <w:jc w:val="center"/>
              <w:rPr>
                <w:rFonts w:ascii="Times New Roman" w:eastAsia="Times New Roman" w:hAnsi="Times New Roman" w:cs="Times New Roman"/>
                <w:b/>
                <w:szCs w:val="24"/>
                <w:lang w:eastAsia="tr-TR"/>
              </w:rPr>
            </w:pPr>
            <w:r w:rsidRPr="00D66211">
              <w:rPr>
                <w:rFonts w:ascii="Times New Roman" w:eastAsia="Times New Roman" w:hAnsi="Times New Roman" w:cs="Times New Roman"/>
                <w:b/>
                <w:szCs w:val="24"/>
                <w:lang w:eastAsia="tr-TR"/>
              </w:rPr>
              <w:t>%</w:t>
            </w:r>
          </w:p>
        </w:tc>
      </w:tr>
      <w:tr w:rsidR="00880C90" w:rsidRPr="00D66211" w:rsidTr="00B106B6">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880C90" w:rsidRPr="00D66211" w:rsidRDefault="00880C90" w:rsidP="00880C90">
            <w:pPr>
              <w:spacing w:after="0" w:line="240" w:lineRule="auto"/>
              <w:rPr>
                <w:rFonts w:ascii="Times New Roman" w:eastAsia="Times New Roman" w:hAnsi="Times New Roman" w:cs="Times New Roman"/>
                <w:b/>
                <w:szCs w:val="24"/>
                <w:lang w:eastAsia="tr-TR"/>
              </w:rPr>
            </w:pPr>
          </w:p>
        </w:tc>
        <w:tc>
          <w:tcPr>
            <w:tcW w:w="1126" w:type="pct"/>
            <w:gridSpan w:val="5"/>
            <w:tcBorders>
              <w:top w:val="single" w:sz="8" w:space="0" w:color="auto"/>
              <w:left w:val="single" w:sz="12" w:space="0" w:color="auto"/>
              <w:bottom w:val="single" w:sz="4" w:space="0" w:color="auto"/>
              <w:right w:val="single" w:sz="4" w:space="0" w:color="auto"/>
            </w:tcBorders>
            <w:vAlign w:val="center"/>
          </w:tcPr>
          <w:p w:rsidR="00880C90" w:rsidRPr="00D66211" w:rsidRDefault="00880C90" w:rsidP="00880C90">
            <w:pPr>
              <w:spacing w:after="0" w:line="240" w:lineRule="auto"/>
              <w:rPr>
                <w:rFonts w:ascii="Times New Roman" w:eastAsia="Times New Roman" w:hAnsi="Times New Roman" w:cs="Times New Roman"/>
                <w:szCs w:val="24"/>
                <w:lang w:eastAsia="tr-TR"/>
              </w:rPr>
            </w:pPr>
            <w:r w:rsidRPr="00D66211">
              <w:rPr>
                <w:rFonts w:ascii="Times New Roman" w:eastAsia="Times New Roman" w:hAnsi="Times New Roman" w:cs="Times New Roman"/>
                <w:szCs w:val="24"/>
                <w:lang w:eastAsia="tr-TR"/>
              </w:rPr>
              <w:t>1st Mid-Term</w:t>
            </w:r>
          </w:p>
        </w:tc>
        <w:tc>
          <w:tcPr>
            <w:tcW w:w="745" w:type="pct"/>
            <w:tcBorders>
              <w:top w:val="single" w:sz="8" w:space="0" w:color="auto"/>
              <w:left w:val="single" w:sz="4" w:space="0" w:color="auto"/>
              <w:bottom w:val="single" w:sz="4" w:space="0" w:color="auto"/>
              <w:right w:val="single" w:sz="8" w:space="0" w:color="auto"/>
            </w:tcBorders>
          </w:tcPr>
          <w:p w:rsidR="00880C90" w:rsidRPr="00D66211" w:rsidRDefault="00880C90" w:rsidP="00880C90">
            <w:pPr>
              <w:spacing w:after="0" w:line="240" w:lineRule="auto"/>
              <w:jc w:val="center"/>
              <w:rPr>
                <w:rFonts w:ascii="Times New Roman" w:eastAsia="Times New Roman" w:hAnsi="Times New Roman" w:cs="Times New Roman"/>
                <w:szCs w:val="24"/>
                <w:lang w:eastAsia="tr-TR"/>
              </w:rPr>
            </w:pPr>
            <w:r w:rsidRPr="00D66211">
              <w:rPr>
                <w:rFonts w:ascii="Times New Roman" w:eastAsia="Times New Roman" w:hAnsi="Times New Roman" w:cs="Times New Roman"/>
                <w:szCs w:val="24"/>
                <w:lang w:eastAsia="tr-TR"/>
              </w:rPr>
              <w:t>1</w:t>
            </w:r>
          </w:p>
        </w:tc>
        <w:tc>
          <w:tcPr>
            <w:tcW w:w="1165" w:type="pct"/>
            <w:gridSpan w:val="2"/>
            <w:tcBorders>
              <w:top w:val="single" w:sz="8" w:space="0" w:color="auto"/>
              <w:left w:val="single" w:sz="8" w:space="0" w:color="auto"/>
              <w:bottom w:val="single" w:sz="4" w:space="0" w:color="auto"/>
              <w:right w:val="single" w:sz="12" w:space="0" w:color="auto"/>
            </w:tcBorders>
            <w:shd w:val="clear" w:color="auto" w:fill="auto"/>
          </w:tcPr>
          <w:p w:rsidR="00880C90" w:rsidRPr="00D66211" w:rsidRDefault="00880C90" w:rsidP="00880C90">
            <w:pPr>
              <w:spacing w:after="0" w:line="240" w:lineRule="auto"/>
              <w:jc w:val="center"/>
              <w:rPr>
                <w:rFonts w:ascii="Times New Roman" w:eastAsia="Times New Roman" w:hAnsi="Times New Roman" w:cs="Times New Roman"/>
                <w:szCs w:val="24"/>
                <w:highlight w:val="yellow"/>
                <w:lang w:eastAsia="tr-TR"/>
              </w:rPr>
            </w:pPr>
            <w:r w:rsidRPr="00D66211">
              <w:rPr>
                <w:rFonts w:ascii="Times New Roman" w:eastAsia="Times New Roman" w:hAnsi="Times New Roman" w:cs="Times New Roman"/>
                <w:szCs w:val="24"/>
                <w:lang w:eastAsia="tr-TR"/>
              </w:rPr>
              <w:t>50</w:t>
            </w:r>
          </w:p>
        </w:tc>
      </w:tr>
      <w:tr w:rsidR="00880C90" w:rsidRPr="00D66211" w:rsidTr="00B106B6">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880C90" w:rsidRPr="00D66211" w:rsidRDefault="00880C90" w:rsidP="00880C90">
            <w:pPr>
              <w:spacing w:after="0" w:line="240" w:lineRule="auto"/>
              <w:rPr>
                <w:rFonts w:ascii="Times New Roman" w:eastAsia="Times New Roman" w:hAnsi="Times New Roman" w:cs="Times New Roman"/>
                <w:b/>
                <w:szCs w:val="24"/>
                <w:lang w:eastAsia="tr-TR"/>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880C90" w:rsidRPr="00D66211" w:rsidRDefault="00880C90" w:rsidP="00880C90">
            <w:pPr>
              <w:spacing w:after="0" w:line="240" w:lineRule="auto"/>
              <w:rPr>
                <w:rFonts w:ascii="Times New Roman" w:eastAsia="Times New Roman" w:hAnsi="Times New Roman" w:cs="Times New Roman"/>
                <w:szCs w:val="24"/>
                <w:lang w:eastAsia="tr-TR"/>
              </w:rPr>
            </w:pPr>
            <w:r w:rsidRPr="00D66211">
              <w:rPr>
                <w:rFonts w:ascii="Times New Roman" w:eastAsia="Times New Roman" w:hAnsi="Times New Roman" w:cs="Times New Roman"/>
                <w:szCs w:val="24"/>
                <w:lang w:eastAsia="tr-TR"/>
              </w:rPr>
              <w:t>2nd Mid-Term</w:t>
            </w:r>
          </w:p>
        </w:tc>
        <w:tc>
          <w:tcPr>
            <w:tcW w:w="745" w:type="pct"/>
            <w:tcBorders>
              <w:top w:val="single" w:sz="4" w:space="0" w:color="auto"/>
              <w:left w:val="single" w:sz="4" w:space="0" w:color="auto"/>
              <w:bottom w:val="single" w:sz="4" w:space="0" w:color="auto"/>
              <w:right w:val="single" w:sz="8" w:space="0" w:color="auto"/>
            </w:tcBorders>
          </w:tcPr>
          <w:p w:rsidR="00880C90" w:rsidRPr="00D66211" w:rsidRDefault="00880C90" w:rsidP="00880C90">
            <w:pPr>
              <w:spacing w:after="0" w:line="240" w:lineRule="auto"/>
              <w:jc w:val="center"/>
              <w:rPr>
                <w:rFonts w:ascii="Times New Roman" w:eastAsia="Times New Roman" w:hAnsi="Times New Roman" w:cs="Times New Roman"/>
                <w:szCs w:val="24"/>
                <w:lang w:eastAsia="tr-TR"/>
              </w:rPr>
            </w:pPr>
            <w:r w:rsidRPr="00D66211">
              <w:rPr>
                <w:rFonts w:ascii="Times New Roman" w:eastAsia="Times New Roman" w:hAnsi="Times New Roman" w:cs="Times New Roman"/>
                <w:szCs w:val="24"/>
                <w:lang w:eastAsia="tr-TR"/>
              </w:rPr>
              <w:t>-</w:t>
            </w:r>
          </w:p>
        </w:tc>
        <w:tc>
          <w:tcPr>
            <w:tcW w:w="1165" w:type="pct"/>
            <w:gridSpan w:val="2"/>
            <w:tcBorders>
              <w:top w:val="single" w:sz="4" w:space="0" w:color="auto"/>
              <w:left w:val="single" w:sz="8" w:space="0" w:color="auto"/>
              <w:bottom w:val="single" w:sz="4" w:space="0" w:color="auto"/>
              <w:right w:val="single" w:sz="12" w:space="0" w:color="auto"/>
            </w:tcBorders>
            <w:shd w:val="clear" w:color="auto" w:fill="auto"/>
          </w:tcPr>
          <w:p w:rsidR="00880C90" w:rsidRPr="00D66211" w:rsidRDefault="00880C90" w:rsidP="00880C90">
            <w:pPr>
              <w:spacing w:after="0" w:line="240" w:lineRule="auto"/>
              <w:jc w:val="center"/>
              <w:rPr>
                <w:rFonts w:ascii="Times New Roman" w:eastAsia="Times New Roman" w:hAnsi="Times New Roman" w:cs="Times New Roman"/>
                <w:szCs w:val="24"/>
                <w:highlight w:val="yellow"/>
                <w:lang w:eastAsia="tr-TR"/>
              </w:rPr>
            </w:pPr>
            <w:r w:rsidRPr="00D66211">
              <w:rPr>
                <w:rFonts w:ascii="Times New Roman" w:eastAsia="Times New Roman" w:hAnsi="Times New Roman" w:cs="Times New Roman"/>
                <w:szCs w:val="24"/>
                <w:lang w:eastAsia="tr-TR"/>
              </w:rPr>
              <w:t>-</w:t>
            </w:r>
          </w:p>
        </w:tc>
      </w:tr>
      <w:tr w:rsidR="00880C90" w:rsidRPr="00D66211" w:rsidTr="00B106B6">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880C90" w:rsidRPr="00D66211" w:rsidRDefault="00880C90" w:rsidP="00880C90">
            <w:pPr>
              <w:spacing w:after="0" w:line="240" w:lineRule="auto"/>
              <w:rPr>
                <w:rFonts w:ascii="Times New Roman" w:eastAsia="Times New Roman" w:hAnsi="Times New Roman" w:cs="Times New Roman"/>
                <w:b/>
                <w:szCs w:val="24"/>
                <w:lang w:eastAsia="tr-TR"/>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880C90" w:rsidRPr="00D66211" w:rsidRDefault="00880C90" w:rsidP="00880C90">
            <w:pPr>
              <w:spacing w:after="0" w:line="240" w:lineRule="auto"/>
              <w:rPr>
                <w:rFonts w:ascii="Times New Roman" w:eastAsia="Times New Roman" w:hAnsi="Times New Roman" w:cs="Times New Roman"/>
                <w:szCs w:val="24"/>
                <w:lang w:eastAsia="tr-TR"/>
              </w:rPr>
            </w:pPr>
            <w:r w:rsidRPr="00D66211">
              <w:rPr>
                <w:rFonts w:ascii="Times New Roman" w:eastAsia="Times New Roman" w:hAnsi="Times New Roman" w:cs="Times New Roman"/>
                <w:szCs w:val="24"/>
                <w:lang w:eastAsia="tr-TR"/>
              </w:rPr>
              <w:t>Quiz</w:t>
            </w:r>
          </w:p>
        </w:tc>
        <w:tc>
          <w:tcPr>
            <w:tcW w:w="745" w:type="pct"/>
            <w:tcBorders>
              <w:top w:val="single" w:sz="4" w:space="0" w:color="auto"/>
              <w:left w:val="single" w:sz="4" w:space="0" w:color="auto"/>
              <w:bottom w:val="single" w:sz="4" w:space="0" w:color="auto"/>
              <w:right w:val="single" w:sz="8" w:space="0" w:color="auto"/>
            </w:tcBorders>
          </w:tcPr>
          <w:p w:rsidR="00880C90" w:rsidRPr="00D66211" w:rsidRDefault="00880C90" w:rsidP="00880C90">
            <w:pPr>
              <w:spacing w:after="0" w:line="240" w:lineRule="auto"/>
              <w:jc w:val="center"/>
              <w:rPr>
                <w:rFonts w:ascii="Times New Roman" w:eastAsia="Times New Roman" w:hAnsi="Times New Roman" w:cs="Times New Roman"/>
                <w:szCs w:val="24"/>
                <w:lang w:eastAsia="tr-TR"/>
              </w:rPr>
            </w:pPr>
            <w:r w:rsidRPr="00D66211">
              <w:rPr>
                <w:rFonts w:ascii="Times New Roman" w:eastAsia="Times New Roman" w:hAnsi="Times New Roman" w:cs="Times New Roman"/>
                <w:szCs w:val="24"/>
                <w:lang w:eastAsia="tr-TR"/>
              </w:rPr>
              <w:t>-</w:t>
            </w:r>
          </w:p>
        </w:tc>
        <w:tc>
          <w:tcPr>
            <w:tcW w:w="1165" w:type="pct"/>
            <w:gridSpan w:val="2"/>
            <w:tcBorders>
              <w:top w:val="single" w:sz="4" w:space="0" w:color="auto"/>
              <w:left w:val="single" w:sz="8" w:space="0" w:color="auto"/>
              <w:bottom w:val="single" w:sz="4" w:space="0" w:color="auto"/>
              <w:right w:val="single" w:sz="12" w:space="0" w:color="auto"/>
            </w:tcBorders>
          </w:tcPr>
          <w:p w:rsidR="00880C90" w:rsidRPr="00D66211" w:rsidRDefault="00880C90" w:rsidP="00880C90">
            <w:pPr>
              <w:spacing w:after="0" w:line="240" w:lineRule="auto"/>
              <w:jc w:val="center"/>
              <w:rPr>
                <w:rFonts w:ascii="Times New Roman" w:eastAsia="Times New Roman" w:hAnsi="Times New Roman" w:cs="Times New Roman"/>
                <w:szCs w:val="24"/>
                <w:lang w:eastAsia="tr-TR"/>
              </w:rPr>
            </w:pPr>
            <w:r w:rsidRPr="00D66211">
              <w:rPr>
                <w:rFonts w:ascii="Times New Roman" w:eastAsia="Times New Roman" w:hAnsi="Times New Roman" w:cs="Times New Roman"/>
                <w:szCs w:val="24"/>
                <w:lang w:eastAsia="tr-TR"/>
              </w:rPr>
              <w:t>-</w:t>
            </w:r>
          </w:p>
        </w:tc>
      </w:tr>
      <w:tr w:rsidR="00880C90" w:rsidRPr="00D66211" w:rsidTr="00B106B6">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880C90" w:rsidRPr="00D66211" w:rsidRDefault="00880C90" w:rsidP="00880C90">
            <w:pPr>
              <w:spacing w:after="0" w:line="240" w:lineRule="auto"/>
              <w:rPr>
                <w:rFonts w:ascii="Times New Roman" w:eastAsia="Times New Roman" w:hAnsi="Times New Roman" w:cs="Times New Roman"/>
                <w:b/>
                <w:szCs w:val="24"/>
                <w:lang w:eastAsia="tr-TR"/>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880C90" w:rsidRPr="00D66211" w:rsidRDefault="00880C90" w:rsidP="00880C90">
            <w:pPr>
              <w:spacing w:after="0" w:line="240" w:lineRule="auto"/>
              <w:rPr>
                <w:rFonts w:ascii="Times New Roman" w:eastAsia="Times New Roman" w:hAnsi="Times New Roman" w:cs="Times New Roman"/>
                <w:szCs w:val="24"/>
                <w:lang w:eastAsia="tr-TR"/>
              </w:rPr>
            </w:pPr>
            <w:r w:rsidRPr="00D66211">
              <w:rPr>
                <w:rFonts w:ascii="Times New Roman" w:eastAsia="Times New Roman" w:hAnsi="Times New Roman" w:cs="Times New Roman"/>
                <w:szCs w:val="24"/>
                <w:lang w:eastAsia="tr-TR"/>
              </w:rPr>
              <w:t>Homework</w:t>
            </w:r>
          </w:p>
        </w:tc>
        <w:tc>
          <w:tcPr>
            <w:tcW w:w="745" w:type="pct"/>
            <w:tcBorders>
              <w:top w:val="single" w:sz="4" w:space="0" w:color="auto"/>
              <w:left w:val="single" w:sz="4" w:space="0" w:color="auto"/>
              <w:bottom w:val="single" w:sz="4" w:space="0" w:color="auto"/>
              <w:right w:val="single" w:sz="8" w:space="0" w:color="auto"/>
            </w:tcBorders>
          </w:tcPr>
          <w:p w:rsidR="00880C90" w:rsidRPr="00D66211" w:rsidRDefault="00880C90" w:rsidP="00880C90">
            <w:pPr>
              <w:spacing w:after="0" w:line="240" w:lineRule="auto"/>
              <w:jc w:val="center"/>
              <w:rPr>
                <w:rFonts w:ascii="Times New Roman" w:eastAsia="Times New Roman" w:hAnsi="Times New Roman" w:cs="Times New Roman"/>
                <w:szCs w:val="24"/>
                <w:lang w:eastAsia="tr-TR"/>
              </w:rPr>
            </w:pPr>
            <w:r w:rsidRPr="00D66211">
              <w:rPr>
                <w:rFonts w:ascii="Times New Roman" w:eastAsia="Times New Roman" w:hAnsi="Times New Roman" w:cs="Times New Roman"/>
                <w:szCs w:val="24"/>
                <w:lang w:eastAsia="tr-TR"/>
              </w:rPr>
              <w:t>-</w:t>
            </w:r>
          </w:p>
        </w:tc>
        <w:tc>
          <w:tcPr>
            <w:tcW w:w="1165" w:type="pct"/>
            <w:gridSpan w:val="2"/>
            <w:tcBorders>
              <w:top w:val="single" w:sz="4" w:space="0" w:color="auto"/>
              <w:left w:val="single" w:sz="8" w:space="0" w:color="auto"/>
              <w:bottom w:val="single" w:sz="4" w:space="0" w:color="auto"/>
              <w:right w:val="single" w:sz="12" w:space="0" w:color="auto"/>
            </w:tcBorders>
          </w:tcPr>
          <w:p w:rsidR="00880C90" w:rsidRPr="00D66211" w:rsidRDefault="00880C90" w:rsidP="00880C90">
            <w:pPr>
              <w:spacing w:after="0" w:line="240" w:lineRule="auto"/>
              <w:jc w:val="center"/>
              <w:rPr>
                <w:rFonts w:ascii="Times New Roman" w:eastAsia="Times New Roman" w:hAnsi="Times New Roman" w:cs="Times New Roman"/>
                <w:szCs w:val="24"/>
                <w:lang w:eastAsia="tr-TR"/>
              </w:rPr>
            </w:pPr>
            <w:r w:rsidRPr="00D66211">
              <w:rPr>
                <w:rFonts w:ascii="Times New Roman" w:eastAsia="Times New Roman" w:hAnsi="Times New Roman" w:cs="Times New Roman"/>
                <w:szCs w:val="24"/>
                <w:lang w:eastAsia="tr-TR"/>
              </w:rPr>
              <w:t>-</w:t>
            </w:r>
          </w:p>
        </w:tc>
      </w:tr>
      <w:tr w:rsidR="00880C90" w:rsidRPr="00D66211" w:rsidTr="00B106B6">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880C90" w:rsidRPr="00D66211" w:rsidRDefault="00880C90" w:rsidP="00880C90">
            <w:pPr>
              <w:spacing w:after="0" w:line="240" w:lineRule="auto"/>
              <w:rPr>
                <w:rFonts w:ascii="Times New Roman" w:eastAsia="Times New Roman" w:hAnsi="Times New Roman" w:cs="Times New Roman"/>
                <w:b/>
                <w:szCs w:val="24"/>
                <w:lang w:eastAsia="tr-TR"/>
              </w:rPr>
            </w:pPr>
          </w:p>
        </w:tc>
        <w:tc>
          <w:tcPr>
            <w:tcW w:w="1126" w:type="pct"/>
            <w:gridSpan w:val="5"/>
            <w:tcBorders>
              <w:top w:val="single" w:sz="4" w:space="0" w:color="auto"/>
              <w:left w:val="single" w:sz="12" w:space="0" w:color="auto"/>
              <w:bottom w:val="single" w:sz="8" w:space="0" w:color="auto"/>
              <w:right w:val="single" w:sz="4" w:space="0" w:color="auto"/>
            </w:tcBorders>
            <w:vAlign w:val="center"/>
          </w:tcPr>
          <w:p w:rsidR="00880C90" w:rsidRPr="00D66211" w:rsidRDefault="00880C90" w:rsidP="00880C90">
            <w:pPr>
              <w:spacing w:after="0" w:line="240" w:lineRule="auto"/>
              <w:rPr>
                <w:rFonts w:ascii="Times New Roman" w:eastAsia="Times New Roman" w:hAnsi="Times New Roman" w:cs="Times New Roman"/>
                <w:szCs w:val="24"/>
                <w:lang w:eastAsia="tr-TR"/>
              </w:rPr>
            </w:pPr>
            <w:r w:rsidRPr="00D66211">
              <w:rPr>
                <w:rFonts w:ascii="Times New Roman" w:eastAsia="Times New Roman" w:hAnsi="Times New Roman" w:cs="Times New Roman"/>
                <w:szCs w:val="24"/>
                <w:lang w:eastAsia="tr-TR"/>
              </w:rPr>
              <w:t>Project</w:t>
            </w:r>
          </w:p>
        </w:tc>
        <w:tc>
          <w:tcPr>
            <w:tcW w:w="745" w:type="pct"/>
            <w:tcBorders>
              <w:top w:val="single" w:sz="4" w:space="0" w:color="auto"/>
              <w:left w:val="single" w:sz="4" w:space="0" w:color="auto"/>
              <w:bottom w:val="single" w:sz="8" w:space="0" w:color="auto"/>
              <w:right w:val="single" w:sz="8" w:space="0" w:color="auto"/>
            </w:tcBorders>
          </w:tcPr>
          <w:p w:rsidR="00880C90" w:rsidRPr="00D66211" w:rsidRDefault="00880C90" w:rsidP="00880C90">
            <w:pPr>
              <w:spacing w:after="0" w:line="240" w:lineRule="auto"/>
              <w:jc w:val="center"/>
              <w:rPr>
                <w:rFonts w:ascii="Times New Roman" w:eastAsia="Times New Roman" w:hAnsi="Times New Roman" w:cs="Times New Roman"/>
                <w:szCs w:val="24"/>
                <w:lang w:eastAsia="tr-TR"/>
              </w:rPr>
            </w:pPr>
            <w:r w:rsidRPr="00D66211">
              <w:rPr>
                <w:rFonts w:ascii="Times New Roman" w:eastAsia="Times New Roman" w:hAnsi="Times New Roman" w:cs="Times New Roman"/>
                <w:szCs w:val="24"/>
                <w:lang w:eastAsia="tr-TR"/>
              </w:rPr>
              <w:t>-</w:t>
            </w:r>
          </w:p>
        </w:tc>
        <w:tc>
          <w:tcPr>
            <w:tcW w:w="1165" w:type="pct"/>
            <w:gridSpan w:val="2"/>
            <w:tcBorders>
              <w:top w:val="single" w:sz="4" w:space="0" w:color="auto"/>
              <w:left w:val="single" w:sz="8" w:space="0" w:color="auto"/>
              <w:bottom w:val="single" w:sz="8" w:space="0" w:color="auto"/>
              <w:right w:val="single" w:sz="12" w:space="0" w:color="auto"/>
            </w:tcBorders>
          </w:tcPr>
          <w:p w:rsidR="00880C90" w:rsidRPr="00D66211" w:rsidRDefault="00880C90" w:rsidP="00880C90">
            <w:pPr>
              <w:spacing w:after="0" w:line="240" w:lineRule="auto"/>
              <w:jc w:val="center"/>
              <w:rPr>
                <w:rFonts w:ascii="Times New Roman" w:eastAsia="Times New Roman" w:hAnsi="Times New Roman" w:cs="Times New Roman"/>
                <w:szCs w:val="24"/>
                <w:lang w:eastAsia="tr-TR"/>
              </w:rPr>
            </w:pPr>
            <w:r w:rsidRPr="00D66211">
              <w:rPr>
                <w:rFonts w:ascii="Times New Roman" w:eastAsia="Times New Roman" w:hAnsi="Times New Roman" w:cs="Times New Roman"/>
                <w:szCs w:val="24"/>
                <w:lang w:eastAsia="tr-TR"/>
              </w:rPr>
              <w:t>-</w:t>
            </w:r>
          </w:p>
        </w:tc>
      </w:tr>
      <w:tr w:rsidR="00880C90" w:rsidRPr="00D66211" w:rsidTr="00B106B6">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880C90" w:rsidRPr="00D66211" w:rsidRDefault="00880C90" w:rsidP="00880C90">
            <w:pPr>
              <w:spacing w:after="0" w:line="240" w:lineRule="auto"/>
              <w:rPr>
                <w:rFonts w:ascii="Times New Roman" w:eastAsia="Times New Roman" w:hAnsi="Times New Roman" w:cs="Times New Roman"/>
                <w:b/>
                <w:szCs w:val="24"/>
                <w:lang w:eastAsia="tr-TR"/>
              </w:rPr>
            </w:pPr>
          </w:p>
        </w:tc>
        <w:tc>
          <w:tcPr>
            <w:tcW w:w="1126" w:type="pct"/>
            <w:gridSpan w:val="5"/>
            <w:tcBorders>
              <w:top w:val="single" w:sz="8" w:space="0" w:color="auto"/>
              <w:left w:val="single" w:sz="12" w:space="0" w:color="auto"/>
              <w:bottom w:val="single" w:sz="8" w:space="0" w:color="auto"/>
              <w:right w:val="single" w:sz="4" w:space="0" w:color="auto"/>
            </w:tcBorders>
            <w:vAlign w:val="center"/>
          </w:tcPr>
          <w:p w:rsidR="00880C90" w:rsidRPr="00D66211" w:rsidRDefault="00880C90" w:rsidP="00880C90">
            <w:pPr>
              <w:spacing w:after="0" w:line="240" w:lineRule="auto"/>
              <w:rPr>
                <w:rFonts w:ascii="Times New Roman" w:eastAsia="Times New Roman" w:hAnsi="Times New Roman" w:cs="Times New Roman"/>
                <w:szCs w:val="24"/>
                <w:lang w:eastAsia="tr-TR"/>
              </w:rPr>
            </w:pPr>
            <w:r w:rsidRPr="00D66211">
              <w:rPr>
                <w:rFonts w:ascii="Times New Roman" w:eastAsia="Times New Roman" w:hAnsi="Times New Roman" w:cs="Times New Roman"/>
                <w:szCs w:val="24"/>
                <w:lang w:eastAsia="tr-TR"/>
              </w:rPr>
              <w:t>Report</w:t>
            </w:r>
          </w:p>
        </w:tc>
        <w:tc>
          <w:tcPr>
            <w:tcW w:w="745" w:type="pct"/>
            <w:tcBorders>
              <w:top w:val="single" w:sz="8" w:space="0" w:color="auto"/>
              <w:left w:val="single" w:sz="4" w:space="0" w:color="auto"/>
              <w:bottom w:val="single" w:sz="8" w:space="0" w:color="auto"/>
              <w:right w:val="single" w:sz="8" w:space="0" w:color="auto"/>
            </w:tcBorders>
          </w:tcPr>
          <w:p w:rsidR="00880C90" w:rsidRPr="00D66211" w:rsidRDefault="00880C90" w:rsidP="00880C90">
            <w:pPr>
              <w:spacing w:after="0" w:line="240" w:lineRule="auto"/>
              <w:jc w:val="center"/>
              <w:rPr>
                <w:rFonts w:ascii="Times New Roman" w:eastAsia="Times New Roman" w:hAnsi="Times New Roman" w:cs="Times New Roman"/>
                <w:szCs w:val="24"/>
                <w:lang w:eastAsia="tr-TR"/>
              </w:rPr>
            </w:pPr>
            <w:r w:rsidRPr="00D66211">
              <w:rPr>
                <w:rFonts w:ascii="Times New Roman" w:eastAsia="Times New Roman" w:hAnsi="Times New Roman" w:cs="Times New Roman"/>
                <w:szCs w:val="24"/>
                <w:lang w:eastAsia="tr-TR"/>
              </w:rPr>
              <w:t>-</w:t>
            </w:r>
          </w:p>
        </w:tc>
        <w:tc>
          <w:tcPr>
            <w:tcW w:w="1165" w:type="pct"/>
            <w:gridSpan w:val="2"/>
            <w:tcBorders>
              <w:top w:val="single" w:sz="8" w:space="0" w:color="auto"/>
              <w:left w:val="single" w:sz="8" w:space="0" w:color="auto"/>
              <w:bottom w:val="single" w:sz="8" w:space="0" w:color="auto"/>
              <w:right w:val="single" w:sz="12" w:space="0" w:color="auto"/>
            </w:tcBorders>
          </w:tcPr>
          <w:p w:rsidR="00880C90" w:rsidRPr="00D66211" w:rsidRDefault="00880C90" w:rsidP="00880C90">
            <w:pPr>
              <w:spacing w:after="0" w:line="240" w:lineRule="auto"/>
              <w:jc w:val="center"/>
              <w:rPr>
                <w:rFonts w:ascii="Times New Roman" w:eastAsia="Times New Roman" w:hAnsi="Times New Roman" w:cs="Times New Roman"/>
                <w:szCs w:val="24"/>
                <w:lang w:eastAsia="tr-TR"/>
              </w:rPr>
            </w:pPr>
            <w:r w:rsidRPr="00D66211">
              <w:rPr>
                <w:rFonts w:ascii="Times New Roman" w:eastAsia="Times New Roman" w:hAnsi="Times New Roman" w:cs="Times New Roman"/>
                <w:szCs w:val="24"/>
                <w:lang w:eastAsia="tr-TR"/>
              </w:rPr>
              <w:t>-</w:t>
            </w:r>
          </w:p>
        </w:tc>
      </w:tr>
      <w:tr w:rsidR="00880C90" w:rsidRPr="00D66211" w:rsidTr="00B106B6">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880C90" w:rsidRPr="00D66211" w:rsidRDefault="00880C90" w:rsidP="00880C90">
            <w:pPr>
              <w:spacing w:after="0" w:line="240" w:lineRule="auto"/>
              <w:rPr>
                <w:rFonts w:ascii="Times New Roman" w:eastAsia="Times New Roman" w:hAnsi="Times New Roman" w:cs="Times New Roman"/>
                <w:b/>
                <w:szCs w:val="24"/>
                <w:lang w:eastAsia="tr-TR"/>
              </w:rPr>
            </w:pPr>
          </w:p>
        </w:tc>
        <w:tc>
          <w:tcPr>
            <w:tcW w:w="1126" w:type="pct"/>
            <w:gridSpan w:val="5"/>
            <w:tcBorders>
              <w:top w:val="single" w:sz="8" w:space="0" w:color="auto"/>
              <w:left w:val="single" w:sz="12" w:space="0" w:color="auto"/>
              <w:bottom w:val="single" w:sz="12" w:space="0" w:color="auto"/>
              <w:right w:val="single" w:sz="4" w:space="0" w:color="auto"/>
            </w:tcBorders>
            <w:vAlign w:val="center"/>
          </w:tcPr>
          <w:p w:rsidR="00880C90" w:rsidRPr="00D66211" w:rsidRDefault="00880C90" w:rsidP="00880C90">
            <w:pPr>
              <w:spacing w:after="0" w:line="240" w:lineRule="auto"/>
              <w:rPr>
                <w:rFonts w:ascii="Times New Roman" w:eastAsia="Times New Roman" w:hAnsi="Times New Roman" w:cs="Times New Roman"/>
                <w:szCs w:val="24"/>
                <w:lang w:eastAsia="tr-TR"/>
              </w:rPr>
            </w:pPr>
            <w:r w:rsidRPr="00D66211">
              <w:rPr>
                <w:rFonts w:ascii="Times New Roman" w:eastAsia="Times New Roman" w:hAnsi="Times New Roman" w:cs="Times New Roman"/>
                <w:szCs w:val="24"/>
                <w:lang w:eastAsia="tr-TR"/>
              </w:rPr>
              <w:t>Others (………)</w:t>
            </w:r>
          </w:p>
        </w:tc>
        <w:tc>
          <w:tcPr>
            <w:tcW w:w="745" w:type="pct"/>
            <w:tcBorders>
              <w:top w:val="single" w:sz="8" w:space="0" w:color="auto"/>
              <w:left w:val="single" w:sz="4" w:space="0" w:color="auto"/>
              <w:bottom w:val="single" w:sz="12" w:space="0" w:color="auto"/>
              <w:right w:val="single" w:sz="8" w:space="0" w:color="auto"/>
            </w:tcBorders>
          </w:tcPr>
          <w:p w:rsidR="00880C90" w:rsidRPr="00D66211" w:rsidRDefault="00880C90" w:rsidP="00880C90">
            <w:pPr>
              <w:spacing w:after="0" w:line="240" w:lineRule="auto"/>
              <w:jc w:val="center"/>
              <w:rPr>
                <w:rFonts w:ascii="Times New Roman" w:eastAsia="Times New Roman" w:hAnsi="Times New Roman" w:cs="Times New Roman"/>
                <w:szCs w:val="24"/>
                <w:lang w:eastAsia="tr-TR"/>
              </w:rPr>
            </w:pPr>
            <w:r w:rsidRPr="00D66211">
              <w:rPr>
                <w:rFonts w:ascii="Times New Roman" w:eastAsia="Times New Roman" w:hAnsi="Times New Roman" w:cs="Times New Roman"/>
                <w:szCs w:val="24"/>
                <w:lang w:eastAsia="tr-TR"/>
              </w:rPr>
              <w:t>-</w:t>
            </w:r>
          </w:p>
        </w:tc>
        <w:tc>
          <w:tcPr>
            <w:tcW w:w="1165" w:type="pct"/>
            <w:gridSpan w:val="2"/>
            <w:tcBorders>
              <w:top w:val="single" w:sz="8" w:space="0" w:color="auto"/>
              <w:left w:val="single" w:sz="8" w:space="0" w:color="auto"/>
              <w:bottom w:val="single" w:sz="12" w:space="0" w:color="auto"/>
              <w:right w:val="single" w:sz="12" w:space="0" w:color="auto"/>
            </w:tcBorders>
          </w:tcPr>
          <w:p w:rsidR="00880C90" w:rsidRPr="00D66211" w:rsidRDefault="00880C90" w:rsidP="00880C90">
            <w:pPr>
              <w:spacing w:after="0" w:line="240" w:lineRule="auto"/>
              <w:jc w:val="center"/>
              <w:rPr>
                <w:rFonts w:ascii="Times New Roman" w:eastAsia="Times New Roman" w:hAnsi="Times New Roman" w:cs="Times New Roman"/>
                <w:szCs w:val="24"/>
                <w:lang w:eastAsia="tr-TR"/>
              </w:rPr>
            </w:pPr>
            <w:r w:rsidRPr="00D66211">
              <w:rPr>
                <w:rFonts w:ascii="Times New Roman" w:eastAsia="Times New Roman" w:hAnsi="Times New Roman" w:cs="Times New Roman"/>
                <w:szCs w:val="24"/>
                <w:lang w:eastAsia="tr-TR"/>
              </w:rPr>
              <w:t>-</w:t>
            </w:r>
          </w:p>
        </w:tc>
      </w:tr>
      <w:tr w:rsidR="00880C90" w:rsidRPr="00D66211" w:rsidTr="00B106B6">
        <w:trPr>
          <w:trHeight w:val="392"/>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880C90" w:rsidRPr="00D66211" w:rsidRDefault="00880C90" w:rsidP="00880C90">
            <w:pPr>
              <w:spacing w:after="0" w:line="240" w:lineRule="auto"/>
              <w:jc w:val="center"/>
              <w:rPr>
                <w:rFonts w:ascii="Times New Roman" w:eastAsia="Times New Roman" w:hAnsi="Times New Roman" w:cs="Times New Roman"/>
                <w:b/>
                <w:szCs w:val="24"/>
                <w:lang w:eastAsia="tr-TR"/>
              </w:rPr>
            </w:pPr>
            <w:r w:rsidRPr="00D66211">
              <w:rPr>
                <w:rFonts w:ascii="Times New Roman" w:eastAsia="Times New Roman" w:hAnsi="Times New Roman" w:cs="Times New Roman"/>
                <w:b/>
                <w:szCs w:val="24"/>
                <w:lang w:eastAsia="tr-TR"/>
              </w:rPr>
              <w:t>FINAL EXAM</w:t>
            </w:r>
          </w:p>
        </w:tc>
        <w:tc>
          <w:tcPr>
            <w:tcW w:w="1126" w:type="pct"/>
            <w:gridSpan w:val="5"/>
            <w:tcBorders>
              <w:top w:val="single" w:sz="12" w:space="0" w:color="auto"/>
              <w:left w:val="single" w:sz="12" w:space="0" w:color="auto"/>
              <w:bottom w:val="single" w:sz="8" w:space="0" w:color="auto"/>
              <w:right w:val="single" w:sz="4" w:space="0" w:color="auto"/>
            </w:tcBorders>
          </w:tcPr>
          <w:p w:rsidR="00880C90" w:rsidRPr="00D66211" w:rsidRDefault="00880C90" w:rsidP="00880C90">
            <w:pPr>
              <w:spacing w:after="0" w:line="240" w:lineRule="auto"/>
              <w:rPr>
                <w:rFonts w:ascii="Times New Roman" w:eastAsia="Times New Roman" w:hAnsi="Times New Roman" w:cs="Times New Roman"/>
                <w:szCs w:val="24"/>
                <w:lang w:eastAsia="tr-TR"/>
              </w:rPr>
            </w:pPr>
            <w:r w:rsidRPr="00D66211">
              <w:rPr>
                <w:rFonts w:ascii="Times New Roman" w:eastAsia="Times New Roman" w:hAnsi="Times New Roman" w:cs="Times New Roman"/>
                <w:szCs w:val="24"/>
                <w:lang w:eastAsia="tr-TR"/>
              </w:rPr>
              <w:t xml:space="preserve"> </w:t>
            </w:r>
          </w:p>
        </w:tc>
        <w:tc>
          <w:tcPr>
            <w:tcW w:w="745" w:type="pct"/>
            <w:tcBorders>
              <w:top w:val="single" w:sz="12" w:space="0" w:color="auto"/>
              <w:left w:val="single" w:sz="4" w:space="0" w:color="auto"/>
              <w:bottom w:val="single" w:sz="8" w:space="0" w:color="auto"/>
              <w:right w:val="single" w:sz="8" w:space="0" w:color="auto"/>
            </w:tcBorders>
          </w:tcPr>
          <w:p w:rsidR="00880C90" w:rsidRPr="00D66211" w:rsidRDefault="00880C90" w:rsidP="00880C90">
            <w:pPr>
              <w:spacing w:after="0" w:line="240" w:lineRule="auto"/>
              <w:jc w:val="center"/>
              <w:rPr>
                <w:rFonts w:ascii="Times New Roman" w:eastAsia="Times New Roman" w:hAnsi="Times New Roman" w:cs="Times New Roman"/>
                <w:szCs w:val="24"/>
                <w:lang w:eastAsia="tr-TR"/>
              </w:rPr>
            </w:pPr>
            <w:r w:rsidRPr="00D66211">
              <w:rPr>
                <w:rFonts w:ascii="Times New Roman" w:eastAsia="Times New Roman" w:hAnsi="Times New Roman" w:cs="Times New Roman"/>
                <w:szCs w:val="24"/>
                <w:lang w:eastAsia="tr-TR"/>
              </w:rPr>
              <w:t>1</w:t>
            </w:r>
          </w:p>
        </w:tc>
        <w:tc>
          <w:tcPr>
            <w:tcW w:w="1165" w:type="pct"/>
            <w:gridSpan w:val="2"/>
            <w:tcBorders>
              <w:top w:val="single" w:sz="12" w:space="0" w:color="auto"/>
              <w:left w:val="single" w:sz="8" w:space="0" w:color="auto"/>
              <w:bottom w:val="single" w:sz="8" w:space="0" w:color="auto"/>
              <w:right w:val="single" w:sz="12" w:space="0" w:color="auto"/>
            </w:tcBorders>
          </w:tcPr>
          <w:p w:rsidR="00880C90" w:rsidRPr="00D66211" w:rsidRDefault="00880C90" w:rsidP="00880C90">
            <w:pPr>
              <w:spacing w:after="0" w:line="240" w:lineRule="auto"/>
              <w:jc w:val="center"/>
              <w:rPr>
                <w:rFonts w:ascii="Times New Roman" w:eastAsia="Times New Roman" w:hAnsi="Times New Roman" w:cs="Times New Roman"/>
                <w:szCs w:val="24"/>
                <w:lang w:eastAsia="tr-TR"/>
              </w:rPr>
            </w:pPr>
            <w:r w:rsidRPr="00D66211">
              <w:rPr>
                <w:rFonts w:ascii="Times New Roman" w:eastAsia="Times New Roman" w:hAnsi="Times New Roman" w:cs="Times New Roman"/>
                <w:szCs w:val="24"/>
                <w:lang w:eastAsia="tr-TR"/>
              </w:rPr>
              <w:t>50</w:t>
            </w:r>
          </w:p>
        </w:tc>
      </w:tr>
      <w:tr w:rsidR="00880C90" w:rsidRPr="00D66211" w:rsidTr="00B106B6">
        <w:trPr>
          <w:trHeight w:val="447"/>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880C90" w:rsidRPr="00D66211" w:rsidRDefault="00880C90" w:rsidP="00880C90">
            <w:pPr>
              <w:spacing w:after="0" w:line="240" w:lineRule="auto"/>
              <w:jc w:val="center"/>
              <w:rPr>
                <w:rFonts w:ascii="Times New Roman" w:eastAsia="Times New Roman" w:hAnsi="Times New Roman" w:cs="Times New Roman"/>
                <w:b/>
                <w:szCs w:val="24"/>
                <w:lang w:eastAsia="tr-TR"/>
              </w:rPr>
            </w:pPr>
            <w:r w:rsidRPr="00D66211">
              <w:rPr>
                <w:rFonts w:ascii="Times New Roman" w:eastAsia="Times New Roman" w:hAnsi="Times New Roman" w:cs="Times New Roman"/>
                <w:b/>
                <w:szCs w:val="24"/>
                <w:lang w:eastAsia="tr-TR"/>
              </w:rPr>
              <w:t>PREREQUIEITE(S)</w:t>
            </w:r>
          </w:p>
        </w:tc>
        <w:tc>
          <w:tcPr>
            <w:tcW w:w="3036" w:type="pct"/>
            <w:gridSpan w:val="8"/>
            <w:tcBorders>
              <w:top w:val="single" w:sz="12" w:space="0" w:color="auto"/>
              <w:left w:val="single" w:sz="12" w:space="0" w:color="auto"/>
              <w:bottom w:val="single" w:sz="12" w:space="0" w:color="auto"/>
              <w:right w:val="single" w:sz="12" w:space="0" w:color="auto"/>
            </w:tcBorders>
            <w:vAlign w:val="center"/>
          </w:tcPr>
          <w:p w:rsidR="00880C90" w:rsidRPr="00D66211" w:rsidRDefault="00880C90" w:rsidP="00880C90">
            <w:pPr>
              <w:spacing w:after="0" w:line="240" w:lineRule="auto"/>
              <w:jc w:val="both"/>
              <w:rPr>
                <w:rFonts w:ascii="Times New Roman" w:eastAsia="Times New Roman" w:hAnsi="Times New Roman" w:cs="Times New Roman"/>
                <w:szCs w:val="24"/>
                <w:lang w:eastAsia="tr-TR"/>
              </w:rPr>
            </w:pPr>
            <w:r w:rsidRPr="00D66211">
              <w:rPr>
                <w:rFonts w:ascii="Times New Roman" w:eastAsia="Times New Roman" w:hAnsi="Times New Roman" w:cs="Times New Roman"/>
                <w:szCs w:val="24"/>
                <w:lang w:val="en-US" w:eastAsia="tr-TR"/>
              </w:rPr>
              <w:t>Have to be successful in 4</w:t>
            </w:r>
            <w:r w:rsidRPr="00D66211">
              <w:rPr>
                <w:rFonts w:ascii="Times New Roman" w:eastAsia="Times New Roman" w:hAnsi="Times New Roman" w:cs="Times New Roman"/>
                <w:szCs w:val="24"/>
                <w:vertAlign w:val="superscript"/>
                <w:lang w:val="en-US" w:eastAsia="tr-TR"/>
              </w:rPr>
              <w:t>th</w:t>
            </w:r>
            <w:r w:rsidRPr="00D66211">
              <w:rPr>
                <w:rFonts w:ascii="Times New Roman" w:eastAsia="Times New Roman" w:hAnsi="Times New Roman" w:cs="Times New Roman"/>
                <w:szCs w:val="24"/>
                <w:lang w:val="en-US" w:eastAsia="tr-TR"/>
              </w:rPr>
              <w:t xml:space="preserve"> class</w:t>
            </w:r>
          </w:p>
        </w:tc>
      </w:tr>
      <w:tr w:rsidR="00880C90" w:rsidRPr="00D66211" w:rsidTr="00B106B6">
        <w:trPr>
          <w:trHeight w:val="447"/>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880C90" w:rsidRPr="00D66211" w:rsidRDefault="00880C90" w:rsidP="00880C90">
            <w:pPr>
              <w:spacing w:after="0" w:line="240" w:lineRule="auto"/>
              <w:jc w:val="center"/>
              <w:rPr>
                <w:rFonts w:ascii="Times New Roman" w:eastAsia="Times New Roman" w:hAnsi="Times New Roman" w:cs="Times New Roman"/>
                <w:b/>
                <w:szCs w:val="24"/>
                <w:lang w:eastAsia="tr-TR"/>
              </w:rPr>
            </w:pPr>
            <w:r w:rsidRPr="00D66211">
              <w:rPr>
                <w:rFonts w:ascii="Times New Roman" w:eastAsia="Times New Roman" w:hAnsi="Times New Roman" w:cs="Times New Roman"/>
                <w:b/>
                <w:szCs w:val="24"/>
                <w:lang w:eastAsia="tr-TR"/>
              </w:rPr>
              <w:t>COURSE DESCRIPTION</w:t>
            </w:r>
          </w:p>
        </w:tc>
        <w:tc>
          <w:tcPr>
            <w:tcW w:w="3036" w:type="pct"/>
            <w:gridSpan w:val="8"/>
            <w:tcBorders>
              <w:top w:val="single" w:sz="12" w:space="0" w:color="auto"/>
              <w:left w:val="single" w:sz="12" w:space="0" w:color="auto"/>
              <w:bottom w:val="single" w:sz="12" w:space="0" w:color="auto"/>
              <w:right w:val="single" w:sz="12" w:space="0" w:color="auto"/>
            </w:tcBorders>
          </w:tcPr>
          <w:p w:rsidR="00880C90" w:rsidRPr="00D66211" w:rsidRDefault="00880C90" w:rsidP="00880C90">
            <w:pPr>
              <w:spacing w:after="0" w:line="240" w:lineRule="auto"/>
              <w:rPr>
                <w:rFonts w:ascii="Times New Roman" w:eastAsia="Times New Roman" w:hAnsi="Times New Roman" w:cs="Times New Roman"/>
                <w:color w:val="000000"/>
                <w:szCs w:val="24"/>
                <w:lang w:eastAsia="tr-TR"/>
              </w:rPr>
            </w:pPr>
            <w:r w:rsidRPr="00D66211">
              <w:rPr>
                <w:rFonts w:ascii="Times New Roman" w:eastAsia="Times New Roman" w:hAnsi="Times New Roman" w:cs="Times New Roman"/>
                <w:color w:val="000000"/>
                <w:szCs w:val="23"/>
                <w:shd w:val="clear" w:color="auto" w:fill="FFFFFF"/>
                <w:lang w:eastAsia="tr-TR"/>
              </w:rPr>
              <w:t>Neurological Diseases</w:t>
            </w:r>
          </w:p>
        </w:tc>
      </w:tr>
      <w:tr w:rsidR="00880C90" w:rsidRPr="00D66211" w:rsidTr="00B106B6">
        <w:trPr>
          <w:trHeight w:val="426"/>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880C90" w:rsidRPr="00D66211" w:rsidRDefault="00880C90" w:rsidP="00880C90">
            <w:pPr>
              <w:spacing w:after="0" w:line="240" w:lineRule="auto"/>
              <w:jc w:val="center"/>
              <w:rPr>
                <w:rFonts w:ascii="Times New Roman" w:eastAsia="Times New Roman" w:hAnsi="Times New Roman" w:cs="Times New Roman"/>
                <w:b/>
                <w:szCs w:val="24"/>
                <w:lang w:eastAsia="tr-TR"/>
              </w:rPr>
            </w:pPr>
            <w:r w:rsidRPr="00D66211">
              <w:rPr>
                <w:rFonts w:ascii="Times New Roman" w:eastAsia="Times New Roman" w:hAnsi="Times New Roman" w:cs="Times New Roman"/>
                <w:b/>
                <w:szCs w:val="24"/>
                <w:lang w:eastAsia="tr-TR"/>
              </w:rPr>
              <w:t>COURSE OBJECTIVES</w:t>
            </w:r>
          </w:p>
        </w:tc>
        <w:tc>
          <w:tcPr>
            <w:tcW w:w="3036" w:type="pct"/>
            <w:gridSpan w:val="8"/>
            <w:tcBorders>
              <w:top w:val="single" w:sz="12" w:space="0" w:color="auto"/>
              <w:left w:val="single" w:sz="12" w:space="0" w:color="auto"/>
              <w:bottom w:val="single" w:sz="12" w:space="0" w:color="auto"/>
              <w:right w:val="single" w:sz="12" w:space="0" w:color="auto"/>
            </w:tcBorders>
          </w:tcPr>
          <w:p w:rsidR="00880C90" w:rsidRPr="00D66211" w:rsidRDefault="00880C90" w:rsidP="00880C90">
            <w:pPr>
              <w:spacing w:after="0" w:line="240" w:lineRule="auto"/>
              <w:rPr>
                <w:rFonts w:ascii="Times New Roman" w:eastAsia="Times New Roman" w:hAnsi="Times New Roman" w:cs="Times New Roman"/>
                <w:color w:val="333333"/>
                <w:sz w:val="20"/>
                <w:shd w:val="clear" w:color="auto" w:fill="EBF4FA"/>
                <w:lang w:eastAsia="tr-TR"/>
              </w:rPr>
            </w:pPr>
            <w:r w:rsidRPr="00D66211">
              <w:rPr>
                <w:rFonts w:ascii="Times New Roman" w:eastAsia="Times New Roman" w:hAnsi="Times New Roman" w:cs="Times New Roman"/>
                <w:color w:val="000000"/>
                <w:szCs w:val="23"/>
                <w:shd w:val="clear" w:color="auto" w:fill="FFFFFF"/>
                <w:lang w:eastAsia="tr-TR"/>
              </w:rPr>
              <w:t>Diagnosis and treatment plannig for the solutions of dental problems in neurological diseases,  practicing the safe, evidence-based applications in individuals with neurological diseases</w:t>
            </w:r>
          </w:p>
          <w:p w:rsidR="00880C90" w:rsidRPr="00D66211" w:rsidRDefault="00880C90" w:rsidP="00880C90">
            <w:pPr>
              <w:spacing w:after="0" w:line="240" w:lineRule="auto"/>
              <w:rPr>
                <w:rFonts w:ascii="Times New Roman" w:eastAsia="Times New Roman" w:hAnsi="Times New Roman" w:cs="Times New Roman"/>
                <w:bCs/>
                <w:color w:val="000000"/>
                <w:szCs w:val="24"/>
                <w:lang w:eastAsia="tr-TR"/>
              </w:rPr>
            </w:pPr>
          </w:p>
        </w:tc>
      </w:tr>
      <w:tr w:rsidR="00880C90" w:rsidRPr="00D66211" w:rsidTr="00B106B6">
        <w:trPr>
          <w:trHeight w:val="518"/>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880C90" w:rsidRPr="00D66211" w:rsidRDefault="00880C90" w:rsidP="00880C90">
            <w:pPr>
              <w:spacing w:after="0" w:line="240" w:lineRule="auto"/>
              <w:jc w:val="center"/>
              <w:rPr>
                <w:rFonts w:ascii="Times New Roman" w:eastAsia="Times New Roman" w:hAnsi="Times New Roman" w:cs="Times New Roman"/>
                <w:b/>
                <w:szCs w:val="24"/>
                <w:lang w:eastAsia="tr-TR"/>
              </w:rPr>
            </w:pPr>
            <w:r w:rsidRPr="00D66211">
              <w:rPr>
                <w:rFonts w:ascii="Times New Roman" w:eastAsia="Times New Roman" w:hAnsi="Times New Roman" w:cs="Times New Roman"/>
                <w:b/>
                <w:szCs w:val="24"/>
                <w:lang w:eastAsia="tr-TR"/>
              </w:rPr>
              <w:t>ADDITIVE OF COURSE TO APPLY PROFESSIONAL EDUATION</w:t>
            </w:r>
          </w:p>
        </w:tc>
        <w:tc>
          <w:tcPr>
            <w:tcW w:w="3036" w:type="pct"/>
            <w:gridSpan w:val="8"/>
            <w:tcBorders>
              <w:top w:val="single" w:sz="12" w:space="0" w:color="auto"/>
              <w:left w:val="single" w:sz="12" w:space="0" w:color="auto"/>
              <w:bottom w:val="single" w:sz="12" w:space="0" w:color="auto"/>
              <w:right w:val="single" w:sz="12" w:space="0" w:color="auto"/>
            </w:tcBorders>
          </w:tcPr>
          <w:p w:rsidR="00880C90" w:rsidRPr="00D66211" w:rsidRDefault="00D66211" w:rsidP="00880C90">
            <w:pPr>
              <w:spacing w:after="0" w:line="240" w:lineRule="auto"/>
              <w:rPr>
                <w:rFonts w:ascii="Times New Roman" w:eastAsia="Times New Roman" w:hAnsi="Times New Roman" w:cs="Times New Roman"/>
                <w:szCs w:val="24"/>
                <w:lang w:eastAsia="tr-TR"/>
              </w:rPr>
            </w:pPr>
            <w:r>
              <w:rPr>
                <w:rFonts w:ascii="Times New Roman" w:eastAsia="Times New Roman" w:hAnsi="Times New Roman" w:cs="Times New Roman"/>
                <w:szCs w:val="24"/>
                <w:lang w:eastAsia="tr-TR"/>
              </w:rPr>
              <w:t xml:space="preserve"> </w:t>
            </w:r>
            <w:r w:rsidR="00880C90" w:rsidRPr="00D66211">
              <w:rPr>
                <w:rFonts w:ascii="Times New Roman" w:eastAsia="Times New Roman" w:hAnsi="Times New Roman" w:cs="Times New Roman"/>
                <w:color w:val="000000"/>
                <w:szCs w:val="23"/>
                <w:shd w:val="clear" w:color="auto" w:fill="FFFFFF"/>
                <w:lang w:eastAsia="tr-TR"/>
              </w:rPr>
              <w:t xml:space="preserve">1-Implementing the intra-and interdisipliner teamwork for the varios bracnhes dentistry, </w:t>
            </w:r>
          </w:p>
          <w:p w:rsidR="00880C90" w:rsidRPr="00D66211" w:rsidRDefault="00880C90" w:rsidP="00880C90">
            <w:pPr>
              <w:spacing w:after="0" w:line="240" w:lineRule="auto"/>
              <w:rPr>
                <w:rFonts w:ascii="Times New Roman" w:eastAsia="Times New Roman" w:hAnsi="Times New Roman" w:cs="Times New Roman"/>
                <w:szCs w:val="24"/>
                <w:lang w:eastAsia="tr-TR"/>
              </w:rPr>
            </w:pPr>
            <w:r w:rsidRPr="00D66211">
              <w:rPr>
                <w:rFonts w:ascii="Times New Roman" w:eastAsia="Times New Roman" w:hAnsi="Times New Roman" w:cs="Times New Roman"/>
                <w:szCs w:val="24"/>
                <w:lang w:eastAsia="tr-TR"/>
              </w:rPr>
              <w:t>2-</w:t>
            </w:r>
            <w:r w:rsidRPr="00D66211">
              <w:rPr>
                <w:rFonts w:ascii="Times New Roman" w:eastAsia="Times New Roman" w:hAnsi="Times New Roman" w:cs="Times New Roman"/>
                <w:color w:val="000000"/>
                <w:szCs w:val="23"/>
                <w:shd w:val="clear" w:color="auto" w:fill="FFFFFF"/>
                <w:lang w:eastAsia="tr-TR"/>
              </w:rPr>
              <w:t xml:space="preserve"> Making cooperation with experts in the field of neurology and discriminating the dental diseases from the neurological diseases. </w:t>
            </w:r>
          </w:p>
        </w:tc>
      </w:tr>
      <w:tr w:rsidR="00880C90" w:rsidRPr="00D66211" w:rsidTr="00B106B6">
        <w:trPr>
          <w:trHeight w:val="518"/>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880C90" w:rsidRPr="00D66211" w:rsidRDefault="00880C90" w:rsidP="00880C90">
            <w:pPr>
              <w:spacing w:after="0" w:line="240" w:lineRule="auto"/>
              <w:jc w:val="center"/>
              <w:rPr>
                <w:rFonts w:ascii="Times New Roman" w:eastAsia="Times New Roman" w:hAnsi="Times New Roman" w:cs="Times New Roman"/>
                <w:b/>
                <w:szCs w:val="24"/>
                <w:lang w:eastAsia="tr-TR"/>
              </w:rPr>
            </w:pPr>
            <w:r w:rsidRPr="00D66211">
              <w:rPr>
                <w:rFonts w:ascii="Times New Roman" w:eastAsia="Times New Roman" w:hAnsi="Times New Roman" w:cs="Times New Roman"/>
                <w:b/>
                <w:szCs w:val="24"/>
                <w:lang w:eastAsia="tr-TR"/>
              </w:rPr>
              <w:t>COURSE OUTCOMES</w:t>
            </w:r>
          </w:p>
        </w:tc>
        <w:tc>
          <w:tcPr>
            <w:tcW w:w="3036" w:type="pct"/>
            <w:gridSpan w:val="8"/>
            <w:tcBorders>
              <w:top w:val="single" w:sz="12" w:space="0" w:color="auto"/>
              <w:left w:val="single" w:sz="12" w:space="0" w:color="auto"/>
              <w:bottom w:val="single" w:sz="12" w:space="0" w:color="auto"/>
              <w:right w:val="single" w:sz="12" w:space="0" w:color="auto"/>
            </w:tcBorders>
          </w:tcPr>
          <w:p w:rsidR="00880C90" w:rsidRPr="00D66211" w:rsidRDefault="00880C90" w:rsidP="00880C90">
            <w:pPr>
              <w:tabs>
                <w:tab w:val="left" w:pos="7800"/>
              </w:tabs>
              <w:spacing w:after="120" w:line="240" w:lineRule="auto"/>
              <w:jc w:val="both"/>
              <w:rPr>
                <w:rFonts w:ascii="Times New Roman" w:eastAsia="Times New Roman" w:hAnsi="Times New Roman" w:cs="Times New Roman"/>
                <w:szCs w:val="24"/>
                <w:lang w:eastAsia="tr-TR"/>
              </w:rPr>
            </w:pPr>
            <w:r w:rsidRPr="00D66211">
              <w:rPr>
                <w:rFonts w:ascii="Times New Roman" w:eastAsia="Times New Roman" w:hAnsi="Times New Roman" w:cs="Times New Roman"/>
                <w:color w:val="000000"/>
                <w:szCs w:val="23"/>
                <w:shd w:val="clear" w:color="auto" w:fill="FFFFFF"/>
                <w:lang w:eastAsia="tr-TR"/>
              </w:rPr>
              <w:t xml:space="preserve">Appliying the information learned in the field of neurology by the clinical as well as laboratory studies. </w:t>
            </w:r>
          </w:p>
        </w:tc>
      </w:tr>
      <w:tr w:rsidR="00880C90" w:rsidRPr="00D66211" w:rsidTr="00B106B6">
        <w:trPr>
          <w:trHeight w:val="54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880C90" w:rsidRPr="00D66211" w:rsidRDefault="00880C90" w:rsidP="00880C90">
            <w:pPr>
              <w:spacing w:after="0" w:line="240" w:lineRule="auto"/>
              <w:jc w:val="center"/>
              <w:rPr>
                <w:rFonts w:ascii="Times New Roman" w:eastAsia="Times New Roman" w:hAnsi="Times New Roman" w:cs="Times New Roman"/>
                <w:b/>
                <w:szCs w:val="24"/>
                <w:lang w:eastAsia="tr-TR"/>
              </w:rPr>
            </w:pPr>
            <w:r w:rsidRPr="00D66211">
              <w:rPr>
                <w:rFonts w:ascii="Times New Roman" w:eastAsia="Times New Roman" w:hAnsi="Times New Roman" w:cs="Times New Roman"/>
                <w:b/>
                <w:szCs w:val="24"/>
                <w:lang w:eastAsia="tr-TR"/>
              </w:rPr>
              <w:t>TEXTBOOK</w:t>
            </w:r>
          </w:p>
        </w:tc>
        <w:tc>
          <w:tcPr>
            <w:tcW w:w="3036" w:type="pct"/>
            <w:gridSpan w:val="8"/>
            <w:tcBorders>
              <w:top w:val="single" w:sz="12" w:space="0" w:color="auto"/>
              <w:left w:val="single" w:sz="12" w:space="0" w:color="auto"/>
              <w:bottom w:val="single" w:sz="12" w:space="0" w:color="auto"/>
              <w:right w:val="single" w:sz="12" w:space="0" w:color="auto"/>
            </w:tcBorders>
          </w:tcPr>
          <w:p w:rsidR="00880C90" w:rsidRPr="00D66211" w:rsidRDefault="00880C90" w:rsidP="00880C90">
            <w:pPr>
              <w:numPr>
                <w:ilvl w:val="0"/>
                <w:numId w:val="40"/>
              </w:numPr>
              <w:spacing w:before="120" w:after="120" w:afterAutospacing="1" w:line="240" w:lineRule="auto"/>
              <w:outlineLvl w:val="3"/>
              <w:rPr>
                <w:rFonts w:ascii="Times New Roman" w:eastAsia="Times New Roman" w:hAnsi="Times New Roman" w:cs="Times New Roman"/>
                <w:bCs/>
                <w:szCs w:val="24"/>
                <w:lang w:eastAsia="tr-TR"/>
              </w:rPr>
            </w:pPr>
            <w:r w:rsidRPr="00D66211">
              <w:rPr>
                <w:rFonts w:ascii="Times New Roman" w:eastAsia="Times New Roman" w:hAnsi="Times New Roman" w:cs="Times New Roman"/>
                <w:bCs/>
                <w:szCs w:val="24"/>
                <w:lang w:eastAsia="tr-TR"/>
              </w:rPr>
              <w:t>İ</w:t>
            </w:r>
            <w:r w:rsidRPr="00D66211">
              <w:rPr>
                <w:rFonts w:ascii="Times New Roman" w:eastAsia="Times New Roman" w:hAnsi="Times New Roman" w:cs="Times New Roman"/>
                <w:bCs/>
                <w:color w:val="000000"/>
                <w:szCs w:val="23"/>
                <w:shd w:val="clear" w:color="auto" w:fill="FFFFFF"/>
                <w:lang w:eastAsia="tr-TR"/>
              </w:rPr>
              <w:t>stanbul University Faculty of Medicine Neurology Book</w:t>
            </w:r>
          </w:p>
          <w:p w:rsidR="00880C90" w:rsidRPr="00D66211" w:rsidRDefault="00880C90" w:rsidP="00D66211">
            <w:pPr>
              <w:spacing w:before="120" w:after="120" w:afterAutospacing="1" w:line="240" w:lineRule="auto"/>
              <w:ind w:left="60"/>
              <w:outlineLvl w:val="3"/>
              <w:rPr>
                <w:rFonts w:ascii="Times New Roman" w:eastAsia="Times New Roman" w:hAnsi="Times New Roman" w:cs="Times New Roman"/>
                <w:bCs/>
                <w:szCs w:val="24"/>
                <w:lang w:eastAsia="tr-TR"/>
              </w:rPr>
            </w:pPr>
            <w:r w:rsidRPr="00D66211">
              <w:rPr>
                <w:rFonts w:ascii="Times New Roman" w:eastAsia="Times New Roman" w:hAnsi="Times New Roman" w:cs="Times New Roman"/>
                <w:bCs/>
                <w:szCs w:val="24"/>
                <w:lang w:eastAsia="tr-TR"/>
              </w:rPr>
              <w:t>Editors: Prof.Dr. Emre Oge, Prof. Dr. Betu</w:t>
            </w:r>
            <w:r w:rsidR="00D66211">
              <w:rPr>
                <w:rFonts w:ascii="Times New Roman" w:eastAsia="Times New Roman" w:hAnsi="Times New Roman" w:cs="Times New Roman"/>
                <w:bCs/>
                <w:szCs w:val="24"/>
                <w:lang w:eastAsia="tr-TR"/>
              </w:rPr>
              <w:t>l Baykan</w:t>
            </w:r>
          </w:p>
        </w:tc>
      </w:tr>
      <w:tr w:rsidR="00880C90" w:rsidRPr="00D66211" w:rsidTr="00B106B6">
        <w:trPr>
          <w:trHeight w:val="54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880C90" w:rsidRPr="00D66211" w:rsidRDefault="00880C90" w:rsidP="00880C90">
            <w:pPr>
              <w:spacing w:after="0" w:line="240" w:lineRule="auto"/>
              <w:jc w:val="center"/>
              <w:rPr>
                <w:rFonts w:ascii="Times New Roman" w:eastAsia="Times New Roman" w:hAnsi="Times New Roman" w:cs="Times New Roman"/>
                <w:b/>
                <w:szCs w:val="24"/>
                <w:lang w:eastAsia="tr-TR"/>
              </w:rPr>
            </w:pPr>
            <w:r w:rsidRPr="00D66211">
              <w:rPr>
                <w:rFonts w:ascii="Times New Roman" w:eastAsia="Times New Roman" w:hAnsi="Times New Roman" w:cs="Times New Roman"/>
                <w:b/>
                <w:szCs w:val="24"/>
                <w:lang w:eastAsia="tr-TR"/>
              </w:rPr>
              <w:t>OTHER REFERENCES</w:t>
            </w:r>
          </w:p>
        </w:tc>
        <w:tc>
          <w:tcPr>
            <w:tcW w:w="3036" w:type="pct"/>
            <w:gridSpan w:val="8"/>
            <w:tcBorders>
              <w:top w:val="single" w:sz="12" w:space="0" w:color="auto"/>
              <w:left w:val="single" w:sz="12" w:space="0" w:color="auto"/>
              <w:bottom w:val="single" w:sz="12" w:space="0" w:color="auto"/>
              <w:right w:val="single" w:sz="12" w:space="0" w:color="auto"/>
            </w:tcBorders>
          </w:tcPr>
          <w:p w:rsidR="00880C90" w:rsidRPr="00D66211" w:rsidRDefault="00880C90" w:rsidP="00880C90">
            <w:pPr>
              <w:spacing w:before="120" w:after="120" w:afterAutospacing="1" w:line="240" w:lineRule="auto"/>
              <w:outlineLvl w:val="3"/>
              <w:rPr>
                <w:rFonts w:ascii="Times New Roman" w:eastAsia="Times New Roman" w:hAnsi="Times New Roman" w:cs="Times New Roman"/>
                <w:color w:val="000000"/>
                <w:szCs w:val="24"/>
                <w:lang w:eastAsia="tr-TR"/>
              </w:rPr>
            </w:pPr>
            <w:r w:rsidRPr="00D66211">
              <w:rPr>
                <w:rFonts w:ascii="Times New Roman" w:eastAsia="Times New Roman" w:hAnsi="Times New Roman" w:cs="Times New Roman"/>
                <w:color w:val="000000"/>
                <w:szCs w:val="24"/>
                <w:lang w:eastAsia="tr-TR"/>
              </w:rPr>
              <w:t>1-</w:t>
            </w:r>
            <w:r w:rsidRPr="00D66211">
              <w:rPr>
                <w:rFonts w:ascii="Arial" w:eastAsia="Times New Roman" w:hAnsi="Arial" w:cs="Arial"/>
                <w:b/>
                <w:bCs/>
                <w:color w:val="000000"/>
                <w:szCs w:val="23"/>
                <w:shd w:val="clear" w:color="auto" w:fill="FFFFFF"/>
                <w:lang w:eastAsia="tr-TR"/>
              </w:rPr>
              <w:t xml:space="preserve"> </w:t>
            </w:r>
            <w:r w:rsidRPr="00D66211">
              <w:rPr>
                <w:rFonts w:ascii="Times New Roman" w:eastAsia="Times New Roman" w:hAnsi="Times New Roman" w:cs="Times New Roman"/>
                <w:bCs/>
                <w:color w:val="000000"/>
                <w:szCs w:val="23"/>
                <w:shd w:val="clear" w:color="auto" w:fill="FFFFFF"/>
                <w:lang w:eastAsia="tr-TR"/>
              </w:rPr>
              <w:t>Clinic Noroanatomy</w:t>
            </w:r>
            <w:r w:rsidRPr="00D66211">
              <w:rPr>
                <w:rFonts w:ascii="Times New Roman" w:eastAsia="Times New Roman" w:hAnsi="Times New Roman" w:cs="Times New Roman"/>
                <w:color w:val="000000"/>
                <w:szCs w:val="24"/>
                <w:lang w:eastAsia="tr-TR"/>
              </w:rPr>
              <w:t xml:space="preserve"> ve Neurologıcal Examination </w:t>
            </w:r>
          </w:p>
          <w:p w:rsidR="00880C90" w:rsidRPr="00D66211" w:rsidRDefault="00880C90" w:rsidP="00880C90">
            <w:pPr>
              <w:spacing w:before="120" w:after="120" w:afterAutospacing="1" w:line="240" w:lineRule="auto"/>
              <w:outlineLvl w:val="3"/>
              <w:rPr>
                <w:rFonts w:ascii="Times New Roman" w:eastAsia="Times New Roman" w:hAnsi="Times New Roman" w:cs="Times New Roman"/>
                <w:color w:val="000000"/>
                <w:szCs w:val="24"/>
                <w:lang w:eastAsia="tr-TR"/>
              </w:rPr>
            </w:pPr>
            <w:r w:rsidRPr="00D66211">
              <w:rPr>
                <w:rFonts w:ascii="Times New Roman" w:eastAsia="Times New Roman" w:hAnsi="Times New Roman" w:cs="Times New Roman"/>
                <w:color w:val="000000"/>
                <w:szCs w:val="24"/>
                <w:lang w:eastAsia="tr-TR"/>
              </w:rPr>
              <w:t>Editors: Prof.Dr. Gazi Özdemir, Authors: Prof.Dr. Serhat Ozkan, Prof.Dr. Ozcan Ozdemir</w:t>
            </w:r>
          </w:p>
          <w:p w:rsidR="00880C90" w:rsidRPr="00D66211" w:rsidRDefault="00D66211" w:rsidP="00D66211">
            <w:pPr>
              <w:widowControl w:val="0"/>
              <w:autoSpaceDE w:val="0"/>
              <w:autoSpaceDN w:val="0"/>
              <w:adjustRightInd w:val="0"/>
              <w:spacing w:after="240" w:line="240" w:lineRule="auto"/>
              <w:rPr>
                <w:rFonts w:ascii="Times New Roman" w:eastAsia="Times New Roman" w:hAnsi="Times New Roman" w:cs="Times New Roman"/>
                <w:szCs w:val="24"/>
                <w:lang w:val="en-US"/>
              </w:rPr>
            </w:pPr>
            <w:r>
              <w:rPr>
                <w:rFonts w:ascii="Times New Roman" w:eastAsia="Times New Roman" w:hAnsi="Times New Roman" w:cs="Times New Roman"/>
                <w:szCs w:val="24"/>
                <w:lang w:val="en-US"/>
              </w:rPr>
              <w:t>2- Current articles</w:t>
            </w:r>
          </w:p>
        </w:tc>
      </w:tr>
      <w:tr w:rsidR="00880C90" w:rsidRPr="00D66211" w:rsidTr="00B106B6">
        <w:trPr>
          <w:trHeight w:val="52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880C90" w:rsidRPr="00D66211" w:rsidRDefault="00880C90" w:rsidP="00880C90">
            <w:pPr>
              <w:spacing w:after="0" w:line="240" w:lineRule="auto"/>
              <w:jc w:val="center"/>
              <w:rPr>
                <w:rFonts w:ascii="Times New Roman" w:eastAsia="Times New Roman" w:hAnsi="Times New Roman" w:cs="Times New Roman"/>
                <w:b/>
                <w:szCs w:val="24"/>
                <w:lang w:eastAsia="tr-TR"/>
              </w:rPr>
            </w:pPr>
            <w:r w:rsidRPr="00D66211">
              <w:rPr>
                <w:rFonts w:ascii="Times New Roman" w:eastAsia="Times New Roman" w:hAnsi="Times New Roman" w:cs="Times New Roman"/>
                <w:b/>
                <w:szCs w:val="24"/>
                <w:lang w:eastAsia="tr-TR"/>
              </w:rPr>
              <w:t>TOOLS AND EQUIPMENTS REQUIRED</w:t>
            </w:r>
          </w:p>
        </w:tc>
        <w:tc>
          <w:tcPr>
            <w:tcW w:w="3036" w:type="pct"/>
            <w:gridSpan w:val="8"/>
            <w:tcBorders>
              <w:top w:val="single" w:sz="12" w:space="0" w:color="auto"/>
              <w:left w:val="single" w:sz="12" w:space="0" w:color="auto"/>
              <w:bottom w:val="single" w:sz="12" w:space="0" w:color="auto"/>
              <w:right w:val="single" w:sz="12" w:space="0" w:color="auto"/>
            </w:tcBorders>
          </w:tcPr>
          <w:p w:rsidR="00880C90" w:rsidRPr="00D66211" w:rsidRDefault="00880C90" w:rsidP="00880C90">
            <w:pPr>
              <w:spacing w:after="0" w:line="240" w:lineRule="auto"/>
              <w:jc w:val="both"/>
              <w:rPr>
                <w:rFonts w:ascii="Times New Roman" w:eastAsia="Times New Roman" w:hAnsi="Times New Roman" w:cs="Times New Roman"/>
                <w:szCs w:val="24"/>
                <w:lang w:val="en-US" w:eastAsia="tr-TR"/>
              </w:rPr>
            </w:pPr>
            <w:r w:rsidRPr="00D66211">
              <w:rPr>
                <w:rFonts w:ascii="Times New Roman" w:eastAsia="Times New Roman" w:hAnsi="Times New Roman" w:cs="Times New Roman"/>
                <w:szCs w:val="24"/>
                <w:lang w:val="en-US" w:eastAsia="tr-TR"/>
              </w:rPr>
              <w:t xml:space="preserve">  White board, computer</w:t>
            </w:r>
          </w:p>
        </w:tc>
      </w:tr>
    </w:tbl>
    <w:p w:rsidR="00880C90" w:rsidRPr="00880C90" w:rsidRDefault="00880C90" w:rsidP="00880C90">
      <w:pPr>
        <w:spacing w:after="0" w:line="240" w:lineRule="auto"/>
        <w:rPr>
          <w:rFonts w:ascii="Times New Roman" w:eastAsia="Times New Roman" w:hAnsi="Times New Roman" w:cs="Times New Roman"/>
          <w:sz w:val="24"/>
          <w:szCs w:val="24"/>
          <w:lang w:eastAsia="tr-TR"/>
        </w:rPr>
        <w:sectPr w:rsidR="00880C90" w:rsidRPr="00880C90" w:rsidSect="00B106B6">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880C90" w:rsidRPr="00880C90" w:rsidTr="00880C90">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880C90" w:rsidRPr="00880C90" w:rsidRDefault="00880C90" w:rsidP="00880C90">
            <w:pPr>
              <w:spacing w:after="0" w:line="240" w:lineRule="auto"/>
              <w:jc w:val="center"/>
              <w:rPr>
                <w:rFonts w:ascii="Times New Roman" w:eastAsia="Times New Roman" w:hAnsi="Times New Roman" w:cs="Times New Roman"/>
                <w:b/>
                <w:sz w:val="24"/>
                <w:szCs w:val="24"/>
                <w:lang w:eastAsia="tr-TR"/>
              </w:rPr>
            </w:pPr>
            <w:r w:rsidRPr="00880C90">
              <w:rPr>
                <w:rFonts w:ascii="Times New Roman" w:eastAsia="Times New Roman" w:hAnsi="Times New Roman" w:cs="Times New Roman"/>
                <w:b/>
                <w:sz w:val="24"/>
                <w:szCs w:val="24"/>
                <w:lang w:eastAsia="tr-TR"/>
              </w:rPr>
              <w:t>COURSE SYLLABUS</w:t>
            </w:r>
          </w:p>
        </w:tc>
      </w:tr>
      <w:tr w:rsidR="00880C90" w:rsidRPr="00880C90" w:rsidTr="00880C90">
        <w:trPr>
          <w:jc w:val="center"/>
        </w:trPr>
        <w:tc>
          <w:tcPr>
            <w:tcW w:w="593" w:type="pct"/>
            <w:tcBorders>
              <w:top w:val="single" w:sz="6" w:space="0" w:color="auto"/>
              <w:left w:val="single" w:sz="12" w:space="0" w:color="auto"/>
              <w:bottom w:val="single" w:sz="6" w:space="0" w:color="auto"/>
              <w:right w:val="single" w:sz="6" w:space="0" w:color="auto"/>
            </w:tcBorders>
          </w:tcPr>
          <w:p w:rsidR="00880C90" w:rsidRPr="00880C90" w:rsidRDefault="00880C90" w:rsidP="00880C90">
            <w:pPr>
              <w:spacing w:after="0" w:line="240" w:lineRule="auto"/>
              <w:jc w:val="center"/>
              <w:rPr>
                <w:rFonts w:ascii="Times New Roman" w:eastAsia="Times New Roman" w:hAnsi="Times New Roman" w:cs="Times New Roman"/>
                <w:b/>
                <w:sz w:val="24"/>
                <w:szCs w:val="24"/>
                <w:lang w:eastAsia="tr-TR"/>
              </w:rPr>
            </w:pPr>
            <w:r w:rsidRPr="00880C90">
              <w:rPr>
                <w:rFonts w:ascii="Times New Roman" w:eastAsia="Times New Roman" w:hAnsi="Times New Roman" w:cs="Times New Roman"/>
                <w:b/>
                <w:sz w:val="24"/>
                <w:szCs w:val="24"/>
                <w:lang w:eastAsia="tr-TR"/>
              </w:rPr>
              <w:t>WEEK</w:t>
            </w:r>
          </w:p>
        </w:tc>
        <w:tc>
          <w:tcPr>
            <w:tcW w:w="4407" w:type="pct"/>
            <w:tcBorders>
              <w:top w:val="single" w:sz="6" w:space="0" w:color="auto"/>
              <w:left w:val="single" w:sz="6" w:space="0" w:color="auto"/>
              <w:bottom w:val="single" w:sz="6" w:space="0" w:color="auto"/>
              <w:right w:val="single" w:sz="12" w:space="0" w:color="auto"/>
            </w:tcBorders>
          </w:tcPr>
          <w:p w:rsidR="00880C90" w:rsidRPr="00880C90" w:rsidRDefault="00880C90" w:rsidP="00880C90">
            <w:pPr>
              <w:spacing w:after="0" w:line="240" w:lineRule="auto"/>
              <w:rPr>
                <w:rFonts w:ascii="Times New Roman" w:eastAsia="Times New Roman" w:hAnsi="Times New Roman" w:cs="Times New Roman"/>
                <w:b/>
                <w:sz w:val="24"/>
                <w:szCs w:val="24"/>
                <w:lang w:eastAsia="tr-TR"/>
              </w:rPr>
            </w:pPr>
            <w:r w:rsidRPr="00880C90">
              <w:rPr>
                <w:rFonts w:ascii="Times New Roman" w:eastAsia="Times New Roman" w:hAnsi="Times New Roman" w:cs="Times New Roman"/>
                <w:b/>
                <w:sz w:val="24"/>
                <w:szCs w:val="24"/>
                <w:lang w:eastAsia="tr-TR"/>
              </w:rPr>
              <w:t>TOPICS</w:t>
            </w:r>
          </w:p>
        </w:tc>
      </w:tr>
      <w:tr w:rsidR="00880C90" w:rsidRPr="00880C90" w:rsidTr="00880C9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80C90" w:rsidRPr="00880C90" w:rsidRDefault="00880C90" w:rsidP="00880C90">
            <w:pPr>
              <w:spacing w:after="0" w:line="240" w:lineRule="auto"/>
              <w:jc w:val="center"/>
              <w:rPr>
                <w:rFonts w:ascii="Times New Roman" w:eastAsia="Times New Roman" w:hAnsi="Times New Roman" w:cs="Times New Roman"/>
                <w:sz w:val="24"/>
                <w:szCs w:val="24"/>
                <w:lang w:eastAsia="tr-TR"/>
              </w:rPr>
            </w:pPr>
            <w:r w:rsidRPr="00880C90">
              <w:rPr>
                <w:rFonts w:ascii="Times New Roman" w:eastAsia="Times New Roman" w:hAnsi="Times New Roman" w:cs="Times New Roman"/>
                <w:sz w:val="24"/>
                <w:szCs w:val="24"/>
                <w:lang w:eastAsia="tr-TR"/>
              </w:rPr>
              <w:t>1</w:t>
            </w:r>
          </w:p>
        </w:tc>
        <w:tc>
          <w:tcPr>
            <w:tcW w:w="4407" w:type="pct"/>
            <w:tcBorders>
              <w:top w:val="single" w:sz="6" w:space="0" w:color="auto"/>
              <w:left w:val="single" w:sz="6" w:space="0" w:color="auto"/>
              <w:bottom w:val="single" w:sz="6" w:space="0" w:color="auto"/>
              <w:right w:val="single" w:sz="12" w:space="0" w:color="auto"/>
            </w:tcBorders>
          </w:tcPr>
          <w:p w:rsidR="00880C90" w:rsidRPr="00880C90" w:rsidRDefault="00880C90" w:rsidP="00880C90">
            <w:pPr>
              <w:spacing w:after="0" w:line="240" w:lineRule="auto"/>
              <w:rPr>
                <w:rFonts w:ascii="Times New Roman" w:eastAsia="Times New Roman" w:hAnsi="Times New Roman" w:cs="Times New Roman"/>
                <w:b/>
                <w:sz w:val="24"/>
                <w:szCs w:val="24"/>
                <w:lang w:eastAsia="tr-TR"/>
              </w:rPr>
            </w:pPr>
            <w:r w:rsidRPr="00880C90">
              <w:rPr>
                <w:rFonts w:ascii="Times New Roman" w:eastAsia="Times New Roman" w:hAnsi="Times New Roman" w:cs="Times New Roman"/>
                <w:sz w:val="24"/>
                <w:szCs w:val="24"/>
                <w:lang w:eastAsia="tr-TR"/>
              </w:rPr>
              <w:t xml:space="preserve"> </w:t>
            </w:r>
          </w:p>
          <w:p w:rsidR="00880C90" w:rsidRPr="00880C90" w:rsidRDefault="00880C90" w:rsidP="00880C90">
            <w:pPr>
              <w:shd w:val="clear" w:color="auto" w:fill="FFFFFF"/>
              <w:spacing w:after="0" w:line="240" w:lineRule="auto"/>
              <w:rPr>
                <w:rFonts w:ascii="Arial" w:eastAsia="Times New Roman" w:hAnsi="Arial" w:cs="Arial"/>
                <w:color w:val="000000"/>
                <w:sz w:val="23"/>
                <w:szCs w:val="23"/>
                <w:lang w:val="en" w:eastAsia="tr-TR"/>
              </w:rPr>
            </w:pPr>
            <w:r w:rsidRPr="00880C90">
              <w:rPr>
                <w:rFonts w:ascii="Arial" w:eastAsia="Times New Roman" w:hAnsi="Arial" w:cs="Arial"/>
                <w:color w:val="000000"/>
                <w:sz w:val="23"/>
                <w:szCs w:val="23"/>
                <w:lang w:val="en" w:eastAsia="tr-TR"/>
              </w:rPr>
              <w:t>INTRODUCTION TO NEUROLOGY AND NEUROLOGICAL EXAMINATION</w:t>
            </w:r>
          </w:p>
          <w:p w:rsidR="00880C90" w:rsidRPr="00880C90" w:rsidRDefault="00880C90" w:rsidP="00880C90">
            <w:pPr>
              <w:spacing w:after="0" w:line="240" w:lineRule="auto"/>
              <w:rPr>
                <w:rFonts w:ascii="Times New Roman" w:eastAsia="Times New Roman" w:hAnsi="Times New Roman" w:cs="Times New Roman"/>
                <w:sz w:val="24"/>
                <w:szCs w:val="24"/>
                <w:lang w:eastAsia="tr-TR"/>
              </w:rPr>
            </w:pPr>
          </w:p>
        </w:tc>
      </w:tr>
      <w:tr w:rsidR="00880C90" w:rsidRPr="00880C90" w:rsidTr="00880C9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80C90" w:rsidRPr="00880C90" w:rsidRDefault="00880C90" w:rsidP="00880C90">
            <w:pPr>
              <w:spacing w:after="0" w:line="240" w:lineRule="auto"/>
              <w:jc w:val="center"/>
              <w:rPr>
                <w:rFonts w:ascii="Times New Roman" w:eastAsia="Times New Roman" w:hAnsi="Times New Roman" w:cs="Times New Roman"/>
                <w:sz w:val="24"/>
                <w:szCs w:val="24"/>
                <w:lang w:eastAsia="tr-TR"/>
              </w:rPr>
            </w:pPr>
            <w:r w:rsidRPr="00880C90">
              <w:rPr>
                <w:rFonts w:ascii="Times New Roman" w:eastAsia="Times New Roman" w:hAnsi="Times New Roman" w:cs="Times New Roman"/>
                <w:sz w:val="24"/>
                <w:szCs w:val="24"/>
                <w:lang w:eastAsia="tr-TR"/>
              </w:rPr>
              <w:t>2</w:t>
            </w:r>
          </w:p>
        </w:tc>
        <w:tc>
          <w:tcPr>
            <w:tcW w:w="4407" w:type="pct"/>
            <w:tcBorders>
              <w:top w:val="single" w:sz="6" w:space="0" w:color="auto"/>
              <w:left w:val="single" w:sz="6" w:space="0" w:color="auto"/>
              <w:bottom w:val="single" w:sz="6" w:space="0" w:color="auto"/>
              <w:right w:val="single" w:sz="12" w:space="0" w:color="auto"/>
            </w:tcBorders>
          </w:tcPr>
          <w:p w:rsidR="00880C90" w:rsidRPr="00880C90" w:rsidRDefault="00880C90" w:rsidP="00880C90">
            <w:pPr>
              <w:spacing w:after="0" w:line="240" w:lineRule="auto"/>
              <w:rPr>
                <w:rFonts w:ascii="Times New Roman" w:eastAsia="Times New Roman" w:hAnsi="Times New Roman" w:cs="Times New Roman"/>
                <w:b/>
                <w:sz w:val="24"/>
                <w:szCs w:val="24"/>
                <w:lang w:eastAsia="tr-TR"/>
              </w:rPr>
            </w:pPr>
            <w:r w:rsidRPr="00880C90">
              <w:rPr>
                <w:rFonts w:ascii="Times New Roman" w:eastAsia="Times New Roman" w:hAnsi="Times New Roman" w:cs="Times New Roman"/>
                <w:sz w:val="24"/>
                <w:szCs w:val="24"/>
                <w:lang w:eastAsia="tr-TR"/>
              </w:rPr>
              <w:t xml:space="preserve">  </w:t>
            </w:r>
          </w:p>
          <w:p w:rsidR="00880C90" w:rsidRPr="00880C90" w:rsidRDefault="00880C90" w:rsidP="00880C90">
            <w:pPr>
              <w:spacing w:after="0" w:line="240" w:lineRule="auto"/>
              <w:rPr>
                <w:rFonts w:ascii="Times New Roman" w:eastAsia="Times New Roman" w:hAnsi="Times New Roman" w:cs="Times New Roman"/>
                <w:b/>
                <w:sz w:val="24"/>
                <w:szCs w:val="24"/>
                <w:lang w:eastAsia="tr-TR"/>
              </w:rPr>
            </w:pPr>
            <w:r w:rsidRPr="00880C90">
              <w:rPr>
                <w:rFonts w:ascii="Arial" w:eastAsia="Times New Roman" w:hAnsi="Arial" w:cs="Arial"/>
                <w:color w:val="000000"/>
                <w:sz w:val="23"/>
                <w:szCs w:val="23"/>
                <w:shd w:val="clear" w:color="auto" w:fill="FFFFFF"/>
                <w:lang w:eastAsia="tr-TR"/>
              </w:rPr>
              <w:t>EMERGENCY NEUROLOGICAL DISEASES</w:t>
            </w:r>
          </w:p>
        </w:tc>
      </w:tr>
      <w:tr w:rsidR="00880C90" w:rsidRPr="00880C90" w:rsidTr="00880C9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80C90" w:rsidRPr="00880C90" w:rsidRDefault="00880C90" w:rsidP="00880C90">
            <w:pPr>
              <w:spacing w:after="0" w:line="240" w:lineRule="auto"/>
              <w:jc w:val="center"/>
              <w:rPr>
                <w:rFonts w:ascii="Times New Roman" w:eastAsia="Times New Roman" w:hAnsi="Times New Roman" w:cs="Times New Roman"/>
                <w:sz w:val="24"/>
                <w:szCs w:val="24"/>
                <w:lang w:eastAsia="tr-TR"/>
              </w:rPr>
            </w:pPr>
            <w:r w:rsidRPr="00880C90">
              <w:rPr>
                <w:rFonts w:ascii="Times New Roman" w:eastAsia="Times New Roman" w:hAnsi="Times New Roman" w:cs="Times New Roman"/>
                <w:sz w:val="24"/>
                <w:szCs w:val="24"/>
                <w:lang w:eastAsia="tr-TR"/>
              </w:rPr>
              <w:t>3</w:t>
            </w:r>
          </w:p>
        </w:tc>
        <w:tc>
          <w:tcPr>
            <w:tcW w:w="4407" w:type="pct"/>
            <w:tcBorders>
              <w:top w:val="single" w:sz="6" w:space="0" w:color="auto"/>
              <w:left w:val="single" w:sz="6" w:space="0" w:color="auto"/>
              <w:bottom w:val="single" w:sz="6" w:space="0" w:color="auto"/>
              <w:right w:val="single" w:sz="12" w:space="0" w:color="auto"/>
            </w:tcBorders>
          </w:tcPr>
          <w:p w:rsidR="00880C90" w:rsidRPr="00880C90" w:rsidRDefault="00880C90" w:rsidP="00880C90">
            <w:pPr>
              <w:spacing w:after="0" w:line="240" w:lineRule="auto"/>
              <w:rPr>
                <w:rFonts w:ascii="Times New Roman" w:eastAsia="Times New Roman" w:hAnsi="Times New Roman" w:cs="Times New Roman"/>
                <w:sz w:val="24"/>
                <w:szCs w:val="24"/>
                <w:lang w:eastAsia="tr-TR"/>
              </w:rPr>
            </w:pPr>
            <w:r w:rsidRPr="00880C90">
              <w:rPr>
                <w:rFonts w:ascii="Times New Roman" w:eastAsia="Times New Roman" w:hAnsi="Times New Roman" w:cs="Times New Roman"/>
                <w:sz w:val="24"/>
                <w:szCs w:val="24"/>
                <w:lang w:eastAsia="tr-TR"/>
              </w:rPr>
              <w:t xml:space="preserve">  </w:t>
            </w:r>
          </w:p>
          <w:p w:rsidR="00880C90" w:rsidRPr="00880C90" w:rsidRDefault="00880C90" w:rsidP="00880C90">
            <w:pPr>
              <w:spacing w:after="0" w:line="240" w:lineRule="auto"/>
              <w:rPr>
                <w:rFonts w:ascii="Times New Roman" w:eastAsia="Times New Roman" w:hAnsi="Times New Roman" w:cs="Times New Roman"/>
                <w:sz w:val="24"/>
                <w:szCs w:val="24"/>
                <w:lang w:eastAsia="tr-TR"/>
              </w:rPr>
            </w:pPr>
            <w:r w:rsidRPr="00880C90">
              <w:rPr>
                <w:rFonts w:ascii="Arial" w:eastAsia="Times New Roman" w:hAnsi="Arial" w:cs="Arial"/>
                <w:color w:val="000000"/>
                <w:sz w:val="23"/>
                <w:szCs w:val="23"/>
                <w:shd w:val="clear" w:color="auto" w:fill="FFFFFF"/>
                <w:lang w:eastAsia="tr-TR"/>
              </w:rPr>
              <w:t>CRANIAL NERVES ( 5,7,9,10,11 )</w:t>
            </w:r>
          </w:p>
        </w:tc>
      </w:tr>
      <w:tr w:rsidR="00880C90" w:rsidRPr="00880C90" w:rsidTr="00880C9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80C90" w:rsidRPr="00880C90" w:rsidRDefault="00880C90" w:rsidP="00880C90">
            <w:pPr>
              <w:spacing w:after="0" w:line="240" w:lineRule="auto"/>
              <w:jc w:val="center"/>
              <w:rPr>
                <w:rFonts w:ascii="Times New Roman" w:eastAsia="Times New Roman" w:hAnsi="Times New Roman" w:cs="Times New Roman"/>
                <w:sz w:val="24"/>
                <w:szCs w:val="24"/>
                <w:lang w:eastAsia="tr-TR"/>
              </w:rPr>
            </w:pPr>
            <w:r w:rsidRPr="00880C90">
              <w:rPr>
                <w:rFonts w:ascii="Times New Roman" w:eastAsia="Times New Roman" w:hAnsi="Times New Roman" w:cs="Times New Roman"/>
                <w:sz w:val="24"/>
                <w:szCs w:val="24"/>
                <w:lang w:eastAsia="tr-TR"/>
              </w:rPr>
              <w:t>4</w:t>
            </w:r>
          </w:p>
        </w:tc>
        <w:tc>
          <w:tcPr>
            <w:tcW w:w="4407" w:type="pct"/>
            <w:tcBorders>
              <w:top w:val="single" w:sz="6" w:space="0" w:color="auto"/>
              <w:left w:val="single" w:sz="6" w:space="0" w:color="auto"/>
              <w:bottom w:val="single" w:sz="6" w:space="0" w:color="auto"/>
              <w:right w:val="single" w:sz="12" w:space="0" w:color="auto"/>
            </w:tcBorders>
          </w:tcPr>
          <w:p w:rsidR="00880C90" w:rsidRPr="00880C90" w:rsidRDefault="00880C90" w:rsidP="00880C90">
            <w:pPr>
              <w:spacing w:after="0" w:line="240" w:lineRule="auto"/>
              <w:rPr>
                <w:rFonts w:ascii="Times New Roman" w:eastAsia="Times New Roman" w:hAnsi="Times New Roman" w:cs="Times New Roman"/>
                <w:sz w:val="24"/>
                <w:szCs w:val="24"/>
                <w:lang w:eastAsia="tr-TR"/>
              </w:rPr>
            </w:pPr>
            <w:r w:rsidRPr="00880C90">
              <w:rPr>
                <w:rFonts w:ascii="Times New Roman" w:eastAsia="Times New Roman" w:hAnsi="Times New Roman" w:cs="Times New Roman"/>
                <w:sz w:val="24"/>
                <w:szCs w:val="24"/>
                <w:lang w:eastAsia="tr-TR"/>
              </w:rPr>
              <w:t xml:space="preserve">  </w:t>
            </w:r>
          </w:p>
          <w:p w:rsidR="00880C90" w:rsidRPr="00880C90" w:rsidRDefault="00880C90" w:rsidP="00880C90">
            <w:pPr>
              <w:spacing w:after="0" w:line="240" w:lineRule="auto"/>
              <w:rPr>
                <w:rFonts w:ascii="Times New Roman" w:eastAsia="Times New Roman" w:hAnsi="Times New Roman" w:cs="Times New Roman"/>
                <w:sz w:val="24"/>
                <w:szCs w:val="24"/>
                <w:lang w:eastAsia="tr-TR"/>
              </w:rPr>
            </w:pPr>
            <w:r w:rsidRPr="00880C90">
              <w:rPr>
                <w:rFonts w:ascii="Arial" w:eastAsia="Times New Roman" w:hAnsi="Arial" w:cs="Arial"/>
                <w:color w:val="000000"/>
                <w:sz w:val="23"/>
                <w:szCs w:val="23"/>
                <w:shd w:val="clear" w:color="auto" w:fill="FFFFFF"/>
                <w:lang w:eastAsia="tr-TR"/>
              </w:rPr>
              <w:t>PRINCIPLES OF NEUROSCIENCE AND DENTAL TREATMENT</w:t>
            </w:r>
          </w:p>
          <w:p w:rsidR="00880C90" w:rsidRPr="00880C90" w:rsidRDefault="00880C90" w:rsidP="00880C90">
            <w:pPr>
              <w:spacing w:after="0" w:line="240" w:lineRule="auto"/>
              <w:rPr>
                <w:rFonts w:ascii="Times New Roman" w:eastAsia="Times New Roman" w:hAnsi="Times New Roman" w:cs="Times New Roman"/>
                <w:sz w:val="24"/>
                <w:szCs w:val="24"/>
                <w:lang w:eastAsia="tr-TR"/>
              </w:rPr>
            </w:pPr>
          </w:p>
        </w:tc>
      </w:tr>
      <w:tr w:rsidR="00880C90" w:rsidRPr="00880C90" w:rsidTr="00880C90">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80C90" w:rsidRPr="00880C90" w:rsidRDefault="00880C90" w:rsidP="00880C90">
            <w:pPr>
              <w:spacing w:after="0" w:line="240" w:lineRule="auto"/>
              <w:jc w:val="center"/>
              <w:rPr>
                <w:rFonts w:ascii="Times New Roman" w:eastAsia="Times New Roman" w:hAnsi="Times New Roman" w:cs="Times New Roman"/>
                <w:sz w:val="24"/>
                <w:szCs w:val="24"/>
                <w:lang w:eastAsia="tr-TR"/>
              </w:rPr>
            </w:pPr>
            <w:r w:rsidRPr="00880C90">
              <w:rPr>
                <w:rFonts w:ascii="Times New Roman" w:eastAsia="Times New Roman" w:hAnsi="Times New Roman" w:cs="Times New Roman"/>
                <w:sz w:val="24"/>
                <w:szCs w:val="24"/>
                <w:lang w:eastAsia="tr-TR"/>
              </w:rPr>
              <w:t>5 and 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80C90" w:rsidRPr="00880C90" w:rsidRDefault="00880C90" w:rsidP="00880C90">
            <w:pPr>
              <w:spacing w:after="0" w:line="240" w:lineRule="auto"/>
              <w:rPr>
                <w:rFonts w:ascii="Times New Roman" w:eastAsia="Times New Roman" w:hAnsi="Times New Roman" w:cs="Times New Roman"/>
                <w:b/>
                <w:sz w:val="24"/>
                <w:szCs w:val="24"/>
                <w:lang w:eastAsia="tr-TR"/>
              </w:rPr>
            </w:pPr>
            <w:r w:rsidRPr="00880C90">
              <w:rPr>
                <w:rFonts w:ascii="Times New Roman" w:eastAsia="Times New Roman" w:hAnsi="Times New Roman" w:cs="Times New Roman"/>
                <w:b/>
                <w:sz w:val="24"/>
                <w:szCs w:val="24"/>
                <w:lang w:eastAsia="tr-TR"/>
              </w:rPr>
              <w:t xml:space="preserve">  MID-TERM EXAMINATIONS-         21.11.2017</w:t>
            </w:r>
          </w:p>
        </w:tc>
      </w:tr>
      <w:tr w:rsidR="00880C90" w:rsidRPr="00880C90" w:rsidTr="00880C90">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80C90" w:rsidRPr="00880C90" w:rsidRDefault="00880C90" w:rsidP="00880C90">
            <w:pPr>
              <w:spacing w:after="0" w:line="240" w:lineRule="auto"/>
              <w:jc w:val="center"/>
              <w:rPr>
                <w:rFonts w:ascii="Times New Roman" w:eastAsia="Times New Roman" w:hAnsi="Times New Roman" w:cs="Times New Roman"/>
                <w:sz w:val="24"/>
                <w:szCs w:val="24"/>
                <w:lang w:eastAsia="tr-TR"/>
              </w:rPr>
            </w:pPr>
            <w:r w:rsidRPr="00880C90">
              <w:rPr>
                <w:rFonts w:ascii="Times New Roman" w:eastAsia="Times New Roman" w:hAnsi="Times New Roman" w:cs="Times New Roman"/>
                <w:sz w:val="24"/>
                <w:szCs w:val="24"/>
                <w:lang w:eastAsia="tr-TR"/>
              </w:rPr>
              <w:t>7</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80C90" w:rsidRPr="00880C90" w:rsidRDefault="00880C90" w:rsidP="00880C90">
            <w:pPr>
              <w:spacing w:after="0" w:line="240" w:lineRule="auto"/>
              <w:rPr>
                <w:rFonts w:ascii="Arial" w:eastAsia="Times New Roman" w:hAnsi="Arial" w:cs="Arial"/>
                <w:color w:val="000000"/>
                <w:sz w:val="23"/>
                <w:szCs w:val="23"/>
                <w:shd w:val="clear" w:color="auto" w:fill="FFFFFF"/>
                <w:lang w:eastAsia="tr-TR"/>
              </w:rPr>
            </w:pPr>
            <w:r w:rsidRPr="00880C90">
              <w:rPr>
                <w:rFonts w:ascii="Arial" w:eastAsia="Times New Roman" w:hAnsi="Arial" w:cs="Arial"/>
                <w:color w:val="000000"/>
                <w:sz w:val="23"/>
                <w:szCs w:val="23"/>
                <w:shd w:val="clear" w:color="auto" w:fill="FFFFFF"/>
                <w:lang w:eastAsia="tr-TR"/>
              </w:rPr>
              <w:t xml:space="preserve"> </w:t>
            </w:r>
          </w:p>
          <w:p w:rsidR="00880C90" w:rsidRPr="00880C90" w:rsidRDefault="00880C90" w:rsidP="00880C90">
            <w:pPr>
              <w:spacing w:after="0" w:line="240" w:lineRule="auto"/>
              <w:rPr>
                <w:rFonts w:ascii="Times New Roman" w:eastAsia="Times New Roman" w:hAnsi="Times New Roman" w:cs="Times New Roman"/>
                <w:sz w:val="24"/>
                <w:szCs w:val="24"/>
                <w:lang w:eastAsia="tr-TR"/>
              </w:rPr>
            </w:pPr>
            <w:r w:rsidRPr="00880C90">
              <w:rPr>
                <w:rFonts w:ascii="Arial" w:eastAsia="Times New Roman" w:hAnsi="Arial" w:cs="Arial"/>
                <w:color w:val="000000"/>
                <w:sz w:val="23"/>
                <w:szCs w:val="23"/>
                <w:shd w:val="clear" w:color="auto" w:fill="FFFFFF"/>
                <w:lang w:eastAsia="tr-TR"/>
              </w:rPr>
              <w:t xml:space="preserve"> HEADACHES</w:t>
            </w:r>
            <w:r w:rsidRPr="00880C90">
              <w:rPr>
                <w:rFonts w:ascii="Times New Roman" w:eastAsia="Times New Roman" w:hAnsi="Times New Roman" w:cs="Times New Roman"/>
                <w:b/>
                <w:sz w:val="24"/>
                <w:szCs w:val="24"/>
                <w:lang w:eastAsia="tr-TR"/>
              </w:rPr>
              <w:t xml:space="preserve">  </w:t>
            </w:r>
          </w:p>
          <w:p w:rsidR="00880C90" w:rsidRPr="00880C90" w:rsidRDefault="00880C90" w:rsidP="00880C90">
            <w:pPr>
              <w:spacing w:after="0" w:line="240" w:lineRule="auto"/>
              <w:rPr>
                <w:rFonts w:ascii="Times New Roman" w:eastAsia="Times New Roman" w:hAnsi="Times New Roman" w:cs="Times New Roman"/>
                <w:b/>
                <w:sz w:val="24"/>
                <w:szCs w:val="24"/>
                <w:lang w:eastAsia="tr-TR"/>
              </w:rPr>
            </w:pPr>
          </w:p>
        </w:tc>
      </w:tr>
      <w:tr w:rsidR="00880C90" w:rsidRPr="00880C90" w:rsidTr="00880C90">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80C90" w:rsidRPr="00880C90" w:rsidRDefault="00880C90" w:rsidP="00880C90">
            <w:pPr>
              <w:spacing w:after="0" w:line="240" w:lineRule="auto"/>
              <w:jc w:val="center"/>
              <w:rPr>
                <w:rFonts w:ascii="Times New Roman" w:eastAsia="Times New Roman" w:hAnsi="Times New Roman" w:cs="Times New Roman"/>
                <w:sz w:val="24"/>
                <w:szCs w:val="24"/>
                <w:lang w:eastAsia="tr-TR"/>
              </w:rPr>
            </w:pPr>
            <w:r w:rsidRPr="00880C90">
              <w:rPr>
                <w:rFonts w:ascii="Times New Roman" w:eastAsia="Times New Roman" w:hAnsi="Times New Roman" w:cs="Times New Roman"/>
                <w:sz w:val="24"/>
                <w:szCs w:val="24"/>
                <w:lang w:eastAsia="tr-TR"/>
              </w:rPr>
              <w:t>8</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80C90" w:rsidRPr="00880C90" w:rsidRDefault="00880C90" w:rsidP="00880C90">
            <w:pPr>
              <w:spacing w:after="0" w:line="240" w:lineRule="auto"/>
              <w:rPr>
                <w:rFonts w:ascii="Times New Roman" w:eastAsia="Times New Roman" w:hAnsi="Times New Roman" w:cs="Times New Roman"/>
                <w:sz w:val="24"/>
                <w:szCs w:val="24"/>
                <w:lang w:eastAsia="tr-TR"/>
              </w:rPr>
            </w:pPr>
            <w:r w:rsidRPr="00880C90">
              <w:rPr>
                <w:rFonts w:ascii="Times New Roman" w:eastAsia="Times New Roman" w:hAnsi="Times New Roman" w:cs="Times New Roman"/>
                <w:sz w:val="24"/>
                <w:szCs w:val="24"/>
                <w:lang w:eastAsia="tr-TR"/>
              </w:rPr>
              <w:t xml:space="preserve">  </w:t>
            </w:r>
          </w:p>
          <w:p w:rsidR="00880C90" w:rsidRPr="00880C90" w:rsidRDefault="00880C90" w:rsidP="00880C90">
            <w:pPr>
              <w:spacing w:after="0" w:line="240" w:lineRule="auto"/>
              <w:rPr>
                <w:rFonts w:ascii="Times New Roman" w:eastAsia="Times New Roman" w:hAnsi="Times New Roman" w:cs="Times New Roman"/>
                <w:b/>
                <w:sz w:val="24"/>
                <w:szCs w:val="24"/>
                <w:lang w:eastAsia="tr-TR"/>
              </w:rPr>
            </w:pPr>
            <w:r w:rsidRPr="00880C90">
              <w:rPr>
                <w:rFonts w:ascii="Arial" w:eastAsia="Times New Roman" w:hAnsi="Arial" w:cs="Arial"/>
                <w:color w:val="000000"/>
                <w:sz w:val="23"/>
                <w:szCs w:val="23"/>
                <w:shd w:val="clear" w:color="auto" w:fill="FFFFFF"/>
                <w:lang w:eastAsia="tr-TR"/>
              </w:rPr>
              <w:t>CRANIOFACIAL NEVRALJI</w:t>
            </w:r>
          </w:p>
        </w:tc>
      </w:tr>
      <w:tr w:rsidR="00880C90" w:rsidRPr="00880C90" w:rsidTr="00880C90">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80C90" w:rsidRPr="00880C90" w:rsidRDefault="00880C90" w:rsidP="00880C90">
            <w:pPr>
              <w:spacing w:after="0" w:line="240" w:lineRule="auto"/>
              <w:jc w:val="center"/>
              <w:rPr>
                <w:rFonts w:ascii="Times New Roman" w:eastAsia="Times New Roman" w:hAnsi="Times New Roman" w:cs="Times New Roman"/>
                <w:sz w:val="24"/>
                <w:szCs w:val="24"/>
                <w:lang w:eastAsia="tr-TR"/>
              </w:rPr>
            </w:pPr>
            <w:r w:rsidRPr="00880C90">
              <w:rPr>
                <w:rFonts w:ascii="Times New Roman" w:eastAsia="Times New Roman" w:hAnsi="Times New Roman" w:cs="Times New Roman"/>
                <w:sz w:val="24"/>
                <w:szCs w:val="24"/>
                <w:lang w:eastAsia="tr-TR"/>
              </w:rPr>
              <w:t>9</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80C90" w:rsidRPr="00880C90" w:rsidRDefault="00880C90" w:rsidP="00880C90">
            <w:pPr>
              <w:spacing w:after="0" w:line="240" w:lineRule="auto"/>
              <w:rPr>
                <w:rFonts w:ascii="Times New Roman" w:eastAsia="Times New Roman" w:hAnsi="Times New Roman" w:cs="Times New Roman"/>
                <w:sz w:val="24"/>
                <w:szCs w:val="24"/>
                <w:lang w:eastAsia="tr-TR"/>
              </w:rPr>
            </w:pPr>
            <w:r w:rsidRPr="00880C90">
              <w:rPr>
                <w:rFonts w:ascii="Times New Roman" w:eastAsia="Times New Roman" w:hAnsi="Times New Roman" w:cs="Times New Roman"/>
                <w:sz w:val="24"/>
                <w:szCs w:val="24"/>
                <w:lang w:eastAsia="tr-TR"/>
              </w:rPr>
              <w:t xml:space="preserve">  </w:t>
            </w:r>
          </w:p>
          <w:p w:rsidR="00880C90" w:rsidRPr="00880C90" w:rsidRDefault="00880C90" w:rsidP="00880C90">
            <w:pPr>
              <w:spacing w:after="0" w:line="240" w:lineRule="auto"/>
              <w:rPr>
                <w:rFonts w:ascii="Times New Roman" w:eastAsia="Times New Roman" w:hAnsi="Times New Roman" w:cs="Times New Roman"/>
                <w:b/>
                <w:sz w:val="24"/>
                <w:szCs w:val="24"/>
                <w:lang w:eastAsia="tr-TR"/>
              </w:rPr>
            </w:pPr>
            <w:r w:rsidRPr="00880C90">
              <w:rPr>
                <w:rFonts w:ascii="Arial" w:eastAsia="Times New Roman" w:hAnsi="Arial" w:cs="Arial"/>
                <w:color w:val="000000"/>
                <w:sz w:val="23"/>
                <w:szCs w:val="23"/>
                <w:shd w:val="clear" w:color="auto" w:fill="FFFFFF"/>
                <w:lang w:eastAsia="tr-TR"/>
              </w:rPr>
              <w:t xml:space="preserve">EPILEPSY  </w:t>
            </w:r>
          </w:p>
        </w:tc>
      </w:tr>
      <w:tr w:rsidR="00880C90" w:rsidRPr="00880C90" w:rsidTr="00880C90">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80C90" w:rsidRPr="00880C90" w:rsidRDefault="00880C90" w:rsidP="00880C90">
            <w:pPr>
              <w:spacing w:after="0" w:line="240" w:lineRule="auto"/>
              <w:jc w:val="center"/>
              <w:rPr>
                <w:rFonts w:ascii="Times New Roman" w:eastAsia="Times New Roman" w:hAnsi="Times New Roman" w:cs="Times New Roman"/>
                <w:sz w:val="24"/>
                <w:szCs w:val="24"/>
                <w:lang w:eastAsia="tr-TR"/>
              </w:rPr>
            </w:pPr>
            <w:r w:rsidRPr="00880C90">
              <w:rPr>
                <w:rFonts w:ascii="Times New Roman" w:eastAsia="Times New Roman" w:hAnsi="Times New Roman" w:cs="Times New Roman"/>
                <w:sz w:val="24"/>
                <w:szCs w:val="24"/>
                <w:lang w:eastAsia="tr-TR"/>
              </w:rPr>
              <w:t>10</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80C90" w:rsidRPr="00880C90" w:rsidRDefault="00880C90" w:rsidP="00880C90">
            <w:pPr>
              <w:spacing w:after="0" w:line="240" w:lineRule="auto"/>
              <w:rPr>
                <w:rFonts w:ascii="Arial" w:eastAsia="Times New Roman" w:hAnsi="Arial" w:cs="Arial"/>
                <w:color w:val="000000"/>
                <w:sz w:val="23"/>
                <w:szCs w:val="23"/>
                <w:shd w:val="clear" w:color="auto" w:fill="FFFFFF"/>
                <w:lang w:eastAsia="tr-TR"/>
              </w:rPr>
            </w:pPr>
          </w:p>
          <w:p w:rsidR="00880C90" w:rsidRPr="00880C90" w:rsidRDefault="00880C90" w:rsidP="00880C90">
            <w:pPr>
              <w:spacing w:after="0" w:line="240" w:lineRule="auto"/>
              <w:rPr>
                <w:rFonts w:ascii="Arial" w:eastAsia="Times New Roman" w:hAnsi="Arial" w:cs="Arial"/>
                <w:color w:val="000000"/>
                <w:sz w:val="23"/>
                <w:szCs w:val="23"/>
                <w:shd w:val="clear" w:color="auto" w:fill="FFFFFF"/>
                <w:lang w:eastAsia="tr-TR"/>
              </w:rPr>
            </w:pPr>
            <w:r w:rsidRPr="00880C90">
              <w:rPr>
                <w:rFonts w:ascii="Arial" w:eastAsia="Times New Roman" w:hAnsi="Arial" w:cs="Arial"/>
                <w:color w:val="000000"/>
                <w:sz w:val="23"/>
                <w:szCs w:val="23"/>
                <w:shd w:val="clear" w:color="auto" w:fill="FFFFFF"/>
                <w:lang w:eastAsia="tr-TR"/>
              </w:rPr>
              <w:t>SYNCOPE</w:t>
            </w:r>
          </w:p>
          <w:p w:rsidR="00880C90" w:rsidRPr="00880C90" w:rsidRDefault="00880C90" w:rsidP="00880C90">
            <w:pPr>
              <w:spacing w:after="0" w:line="240" w:lineRule="auto"/>
              <w:rPr>
                <w:rFonts w:ascii="Times New Roman" w:eastAsia="Times New Roman" w:hAnsi="Times New Roman" w:cs="Times New Roman"/>
                <w:sz w:val="24"/>
                <w:szCs w:val="24"/>
                <w:lang w:eastAsia="tr-TR"/>
              </w:rPr>
            </w:pPr>
          </w:p>
        </w:tc>
      </w:tr>
      <w:tr w:rsidR="00880C90" w:rsidRPr="00880C90" w:rsidTr="00880C90">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80C90" w:rsidRPr="00880C90" w:rsidRDefault="00880C90" w:rsidP="00880C90">
            <w:pPr>
              <w:spacing w:after="0" w:line="240" w:lineRule="auto"/>
              <w:jc w:val="center"/>
              <w:rPr>
                <w:rFonts w:ascii="Times New Roman" w:eastAsia="Times New Roman" w:hAnsi="Times New Roman" w:cs="Times New Roman"/>
                <w:sz w:val="24"/>
                <w:szCs w:val="24"/>
                <w:lang w:eastAsia="tr-TR"/>
              </w:rPr>
            </w:pPr>
            <w:r w:rsidRPr="00880C90">
              <w:rPr>
                <w:rFonts w:ascii="Times New Roman" w:eastAsia="Times New Roman" w:hAnsi="Times New Roman" w:cs="Times New Roman"/>
                <w:sz w:val="24"/>
                <w:szCs w:val="24"/>
                <w:lang w:eastAsia="tr-TR"/>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80C90" w:rsidRPr="00880C90" w:rsidRDefault="00880C90" w:rsidP="00880C90">
            <w:pPr>
              <w:spacing w:after="0" w:line="240" w:lineRule="auto"/>
              <w:rPr>
                <w:rFonts w:ascii="Arial" w:eastAsia="Times New Roman" w:hAnsi="Arial" w:cs="Arial"/>
                <w:lang w:eastAsia="tr-TR"/>
              </w:rPr>
            </w:pPr>
          </w:p>
          <w:p w:rsidR="00880C90" w:rsidRPr="00880C90" w:rsidRDefault="00880C90" w:rsidP="00880C90">
            <w:pPr>
              <w:spacing w:after="0" w:line="240" w:lineRule="auto"/>
              <w:rPr>
                <w:rFonts w:ascii="Arial" w:eastAsia="Times New Roman" w:hAnsi="Arial" w:cs="Arial"/>
                <w:lang w:eastAsia="tr-TR"/>
              </w:rPr>
            </w:pPr>
            <w:r w:rsidRPr="00880C90">
              <w:rPr>
                <w:rFonts w:ascii="Arial" w:eastAsia="Times New Roman" w:hAnsi="Arial" w:cs="Arial"/>
                <w:lang w:eastAsia="tr-TR"/>
              </w:rPr>
              <w:t>CEREBROVASCULAR DİSEASES</w:t>
            </w:r>
          </w:p>
          <w:p w:rsidR="00880C90" w:rsidRPr="00880C90" w:rsidRDefault="00880C90" w:rsidP="00880C90">
            <w:pPr>
              <w:spacing w:after="0" w:line="240" w:lineRule="auto"/>
              <w:rPr>
                <w:rFonts w:ascii="Arial" w:eastAsia="Times New Roman" w:hAnsi="Arial" w:cs="Arial"/>
                <w:lang w:eastAsia="tr-TR"/>
              </w:rPr>
            </w:pPr>
          </w:p>
        </w:tc>
      </w:tr>
      <w:tr w:rsidR="00880C90" w:rsidRPr="00880C90" w:rsidTr="00880C90">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80C90" w:rsidRPr="00880C90" w:rsidRDefault="00880C90" w:rsidP="00880C90">
            <w:pPr>
              <w:spacing w:after="0" w:line="240" w:lineRule="auto"/>
              <w:jc w:val="center"/>
              <w:rPr>
                <w:rFonts w:ascii="Times New Roman" w:eastAsia="Times New Roman" w:hAnsi="Times New Roman" w:cs="Times New Roman"/>
                <w:sz w:val="24"/>
                <w:szCs w:val="24"/>
                <w:lang w:eastAsia="tr-TR"/>
              </w:rPr>
            </w:pPr>
            <w:r w:rsidRPr="00880C90">
              <w:rPr>
                <w:rFonts w:ascii="Times New Roman" w:eastAsia="Times New Roman" w:hAnsi="Times New Roman" w:cs="Times New Roman"/>
                <w:sz w:val="24"/>
                <w:szCs w:val="24"/>
                <w:lang w:eastAsia="tr-TR"/>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80C90" w:rsidRPr="00880C90" w:rsidRDefault="00880C90" w:rsidP="00880C90">
            <w:pPr>
              <w:spacing w:after="0" w:line="240" w:lineRule="auto"/>
              <w:rPr>
                <w:rFonts w:ascii="Arial" w:eastAsia="Times New Roman" w:hAnsi="Arial" w:cs="Arial"/>
                <w:lang w:eastAsia="tr-TR"/>
              </w:rPr>
            </w:pPr>
          </w:p>
          <w:p w:rsidR="00880C90" w:rsidRPr="00880C90" w:rsidRDefault="00880C90" w:rsidP="00880C90">
            <w:pPr>
              <w:spacing w:after="0" w:line="240" w:lineRule="auto"/>
              <w:rPr>
                <w:rFonts w:ascii="Arial" w:eastAsia="Times New Roman" w:hAnsi="Arial" w:cs="Arial"/>
                <w:lang w:eastAsia="tr-TR"/>
              </w:rPr>
            </w:pPr>
            <w:r w:rsidRPr="00880C90">
              <w:rPr>
                <w:rFonts w:ascii="Arial" w:eastAsia="Times New Roman" w:hAnsi="Arial" w:cs="Arial"/>
                <w:lang w:eastAsia="tr-TR"/>
              </w:rPr>
              <w:t>DEMENTİA</w:t>
            </w:r>
          </w:p>
          <w:p w:rsidR="00880C90" w:rsidRPr="00880C90" w:rsidRDefault="00880C90" w:rsidP="00880C90">
            <w:pPr>
              <w:spacing w:after="0" w:line="240" w:lineRule="auto"/>
              <w:rPr>
                <w:rFonts w:ascii="Arial" w:eastAsia="Times New Roman" w:hAnsi="Arial" w:cs="Arial"/>
                <w:lang w:eastAsia="tr-TR"/>
              </w:rPr>
            </w:pPr>
          </w:p>
        </w:tc>
      </w:tr>
      <w:tr w:rsidR="00880C90" w:rsidRPr="00880C90" w:rsidTr="00880C90">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80C90" w:rsidRPr="00880C90" w:rsidRDefault="00880C90" w:rsidP="00880C90">
            <w:pPr>
              <w:spacing w:after="0" w:line="240" w:lineRule="auto"/>
              <w:jc w:val="center"/>
              <w:rPr>
                <w:rFonts w:ascii="Times New Roman" w:eastAsia="Times New Roman" w:hAnsi="Times New Roman" w:cs="Times New Roman"/>
                <w:sz w:val="24"/>
                <w:szCs w:val="24"/>
                <w:lang w:eastAsia="tr-TR"/>
              </w:rPr>
            </w:pPr>
            <w:r w:rsidRPr="00880C90">
              <w:rPr>
                <w:rFonts w:ascii="Times New Roman" w:eastAsia="Times New Roman" w:hAnsi="Times New Roman" w:cs="Times New Roman"/>
                <w:sz w:val="24"/>
                <w:szCs w:val="24"/>
                <w:lang w:eastAsia="tr-TR"/>
              </w:rPr>
              <w:t>13</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80C90" w:rsidRPr="00880C90" w:rsidRDefault="00880C90" w:rsidP="00880C90">
            <w:pPr>
              <w:spacing w:after="0" w:line="240" w:lineRule="auto"/>
              <w:rPr>
                <w:rFonts w:ascii="Arial" w:eastAsia="Times New Roman" w:hAnsi="Arial" w:cs="Arial"/>
                <w:lang w:eastAsia="tr-TR"/>
              </w:rPr>
            </w:pPr>
          </w:p>
          <w:p w:rsidR="00880C90" w:rsidRPr="00880C90" w:rsidRDefault="00880C90" w:rsidP="00880C90">
            <w:pPr>
              <w:spacing w:after="0" w:line="240" w:lineRule="auto"/>
              <w:rPr>
                <w:rFonts w:ascii="Arial" w:eastAsia="Times New Roman" w:hAnsi="Arial" w:cs="Arial"/>
                <w:lang w:eastAsia="tr-TR"/>
              </w:rPr>
            </w:pPr>
            <w:r w:rsidRPr="00880C90">
              <w:rPr>
                <w:rFonts w:ascii="Arial" w:eastAsia="Times New Roman" w:hAnsi="Arial" w:cs="Arial"/>
                <w:lang w:eastAsia="tr-TR"/>
              </w:rPr>
              <w:t>MULTİPLE SCLEROSİS</w:t>
            </w:r>
          </w:p>
          <w:p w:rsidR="00880C90" w:rsidRPr="00880C90" w:rsidRDefault="00880C90" w:rsidP="00880C90">
            <w:pPr>
              <w:spacing w:after="0" w:line="240" w:lineRule="auto"/>
              <w:rPr>
                <w:rFonts w:ascii="Arial" w:eastAsia="Times New Roman" w:hAnsi="Arial" w:cs="Arial"/>
                <w:lang w:eastAsia="tr-TR"/>
              </w:rPr>
            </w:pPr>
          </w:p>
        </w:tc>
      </w:tr>
      <w:tr w:rsidR="00880C90" w:rsidRPr="00880C90" w:rsidTr="00880C90">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80C90" w:rsidRPr="00880C90" w:rsidRDefault="00880C90" w:rsidP="00880C90">
            <w:pPr>
              <w:spacing w:after="0" w:line="240" w:lineRule="auto"/>
              <w:jc w:val="center"/>
              <w:rPr>
                <w:rFonts w:ascii="Times New Roman" w:eastAsia="Times New Roman" w:hAnsi="Times New Roman" w:cs="Times New Roman"/>
                <w:sz w:val="24"/>
                <w:szCs w:val="24"/>
                <w:lang w:eastAsia="tr-TR"/>
              </w:rPr>
            </w:pPr>
            <w:r w:rsidRPr="00880C90">
              <w:rPr>
                <w:rFonts w:ascii="Times New Roman" w:eastAsia="Times New Roman" w:hAnsi="Times New Roman" w:cs="Times New Roman"/>
                <w:sz w:val="24"/>
                <w:szCs w:val="24"/>
                <w:lang w:eastAsia="tr-TR"/>
              </w:rPr>
              <w:t>14</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80C90" w:rsidRPr="00880C90" w:rsidRDefault="00880C90" w:rsidP="00880C90">
            <w:pPr>
              <w:spacing w:after="0" w:line="240" w:lineRule="auto"/>
              <w:rPr>
                <w:rFonts w:ascii="Arial" w:eastAsia="Times New Roman" w:hAnsi="Arial" w:cs="Arial"/>
                <w:lang w:eastAsia="tr-TR"/>
              </w:rPr>
            </w:pPr>
          </w:p>
          <w:p w:rsidR="00880C90" w:rsidRPr="00880C90" w:rsidRDefault="00880C90" w:rsidP="00880C90">
            <w:pPr>
              <w:spacing w:after="0" w:line="240" w:lineRule="auto"/>
              <w:rPr>
                <w:rFonts w:ascii="Arial" w:eastAsia="Times New Roman" w:hAnsi="Arial" w:cs="Arial"/>
                <w:lang w:eastAsia="tr-TR"/>
              </w:rPr>
            </w:pPr>
            <w:r w:rsidRPr="00880C90">
              <w:rPr>
                <w:rFonts w:ascii="Arial" w:eastAsia="Times New Roman" w:hAnsi="Arial" w:cs="Arial"/>
                <w:lang w:eastAsia="tr-TR"/>
              </w:rPr>
              <w:t>MYASTENİA GRAVES</w:t>
            </w:r>
          </w:p>
          <w:p w:rsidR="00880C90" w:rsidRPr="00880C90" w:rsidRDefault="00880C90" w:rsidP="00880C90">
            <w:pPr>
              <w:spacing w:after="0" w:line="240" w:lineRule="auto"/>
              <w:rPr>
                <w:rFonts w:ascii="Arial" w:eastAsia="Times New Roman" w:hAnsi="Arial" w:cs="Arial"/>
                <w:lang w:eastAsia="tr-TR"/>
              </w:rPr>
            </w:pPr>
          </w:p>
        </w:tc>
      </w:tr>
      <w:tr w:rsidR="00880C90" w:rsidRPr="00880C90" w:rsidTr="00880C90">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80C90" w:rsidRPr="00880C90" w:rsidRDefault="00880C90" w:rsidP="00880C90">
            <w:pPr>
              <w:spacing w:after="0" w:line="240" w:lineRule="auto"/>
              <w:jc w:val="center"/>
              <w:rPr>
                <w:rFonts w:ascii="Times New Roman" w:eastAsia="Times New Roman" w:hAnsi="Times New Roman" w:cs="Times New Roman"/>
                <w:sz w:val="24"/>
                <w:szCs w:val="24"/>
                <w:lang w:eastAsia="tr-TR"/>
              </w:rPr>
            </w:pPr>
            <w:r w:rsidRPr="00880C90">
              <w:rPr>
                <w:rFonts w:ascii="Times New Roman" w:eastAsia="Times New Roman" w:hAnsi="Times New Roman" w:cs="Times New Roman"/>
                <w:sz w:val="24"/>
                <w:szCs w:val="24"/>
                <w:lang w:eastAsia="tr-TR"/>
              </w:rPr>
              <w:t>15</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80C90" w:rsidRPr="00880C90" w:rsidRDefault="00880C90" w:rsidP="00880C90">
            <w:pPr>
              <w:spacing w:after="0" w:line="240" w:lineRule="auto"/>
              <w:rPr>
                <w:rFonts w:ascii="Times New Roman" w:eastAsia="Times New Roman" w:hAnsi="Times New Roman" w:cs="Times New Roman"/>
                <w:sz w:val="24"/>
                <w:szCs w:val="24"/>
                <w:lang w:eastAsia="tr-TR"/>
              </w:rPr>
            </w:pPr>
          </w:p>
          <w:p w:rsidR="00880C90" w:rsidRPr="00880C90" w:rsidRDefault="00880C90" w:rsidP="00880C90">
            <w:pPr>
              <w:spacing w:after="0" w:line="240" w:lineRule="auto"/>
              <w:rPr>
                <w:rFonts w:ascii="Times New Roman" w:eastAsia="Times New Roman" w:hAnsi="Times New Roman" w:cs="Times New Roman"/>
                <w:sz w:val="24"/>
                <w:szCs w:val="24"/>
                <w:lang w:eastAsia="tr-TR"/>
              </w:rPr>
            </w:pPr>
            <w:r w:rsidRPr="00880C90">
              <w:rPr>
                <w:rFonts w:ascii="Times New Roman" w:eastAsia="Times New Roman" w:hAnsi="Times New Roman" w:cs="Times New Roman"/>
                <w:sz w:val="24"/>
                <w:szCs w:val="24"/>
                <w:lang w:eastAsia="tr-TR"/>
              </w:rPr>
              <w:t>MYOPATHY</w:t>
            </w:r>
          </w:p>
          <w:p w:rsidR="00880C90" w:rsidRPr="00880C90" w:rsidRDefault="00880C90" w:rsidP="00880C90">
            <w:pPr>
              <w:spacing w:after="0" w:line="240" w:lineRule="auto"/>
              <w:rPr>
                <w:rFonts w:ascii="Times New Roman" w:eastAsia="Times New Roman" w:hAnsi="Times New Roman" w:cs="Times New Roman"/>
                <w:sz w:val="24"/>
                <w:szCs w:val="24"/>
                <w:lang w:eastAsia="tr-TR"/>
              </w:rPr>
            </w:pPr>
          </w:p>
        </w:tc>
      </w:tr>
      <w:tr w:rsidR="00880C90" w:rsidRPr="00880C90" w:rsidTr="00880C90">
        <w:trPr>
          <w:trHeight w:val="593"/>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80C90" w:rsidRPr="00880C90" w:rsidRDefault="00880C90" w:rsidP="00880C90">
            <w:pPr>
              <w:spacing w:after="0" w:line="240" w:lineRule="auto"/>
              <w:jc w:val="center"/>
              <w:rPr>
                <w:rFonts w:ascii="Times New Roman" w:eastAsia="Times New Roman" w:hAnsi="Times New Roman" w:cs="Times New Roman"/>
                <w:sz w:val="24"/>
                <w:szCs w:val="24"/>
                <w:lang w:eastAsia="tr-TR"/>
              </w:rPr>
            </w:pPr>
            <w:r w:rsidRPr="00880C90">
              <w:rPr>
                <w:rFonts w:ascii="Times New Roman" w:eastAsia="Times New Roman" w:hAnsi="Times New Roman" w:cs="Times New Roman"/>
                <w:sz w:val="24"/>
                <w:szCs w:val="24"/>
                <w:lang w:eastAsia="tr-TR"/>
              </w:rPr>
              <w:t>16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80C90" w:rsidRPr="00880C90" w:rsidRDefault="00880C90" w:rsidP="00880C90">
            <w:pPr>
              <w:spacing w:after="0" w:line="240" w:lineRule="auto"/>
              <w:rPr>
                <w:rFonts w:ascii="Times New Roman" w:eastAsia="Times New Roman" w:hAnsi="Times New Roman" w:cs="Times New Roman"/>
                <w:sz w:val="24"/>
                <w:szCs w:val="24"/>
                <w:lang w:eastAsia="tr-TR"/>
              </w:rPr>
            </w:pPr>
            <w:r w:rsidRPr="00880C90">
              <w:rPr>
                <w:rFonts w:ascii="Times New Roman" w:eastAsia="Times New Roman" w:hAnsi="Times New Roman" w:cs="Times New Roman"/>
                <w:sz w:val="24"/>
                <w:szCs w:val="24"/>
                <w:lang w:eastAsia="tr-TR"/>
              </w:rPr>
              <w:t xml:space="preserve"> </w:t>
            </w:r>
          </w:p>
          <w:p w:rsidR="00880C90" w:rsidRPr="00880C90" w:rsidRDefault="00880C90" w:rsidP="00880C90">
            <w:pPr>
              <w:spacing w:after="0" w:line="240" w:lineRule="auto"/>
              <w:rPr>
                <w:rFonts w:ascii="Times New Roman" w:eastAsia="Times New Roman" w:hAnsi="Times New Roman" w:cs="Times New Roman"/>
                <w:b/>
                <w:sz w:val="24"/>
                <w:szCs w:val="24"/>
                <w:lang w:eastAsia="tr-TR"/>
              </w:rPr>
            </w:pPr>
            <w:r w:rsidRPr="00880C90">
              <w:rPr>
                <w:rFonts w:ascii="Times New Roman" w:eastAsia="Times New Roman" w:hAnsi="Times New Roman" w:cs="Times New Roman"/>
                <w:sz w:val="24"/>
                <w:szCs w:val="24"/>
                <w:lang w:eastAsia="tr-TR"/>
              </w:rPr>
              <w:t xml:space="preserve"> </w:t>
            </w:r>
            <w:r w:rsidRPr="00880C90">
              <w:rPr>
                <w:rFonts w:ascii="Times New Roman" w:eastAsia="Times New Roman" w:hAnsi="Times New Roman" w:cs="Times New Roman"/>
                <w:b/>
                <w:sz w:val="24"/>
                <w:szCs w:val="24"/>
                <w:lang w:eastAsia="tr-TR"/>
              </w:rPr>
              <w:t>FINAL EXAM                                         09.01.2018</w:t>
            </w:r>
          </w:p>
        </w:tc>
      </w:tr>
      <w:tr w:rsidR="00880C90" w:rsidRPr="00880C90" w:rsidTr="00880C90">
        <w:trPr>
          <w:trHeight w:val="972"/>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80C90" w:rsidRPr="00880C90" w:rsidRDefault="00880C90" w:rsidP="00880C90">
            <w:pPr>
              <w:spacing w:after="0" w:line="240" w:lineRule="auto"/>
              <w:jc w:val="center"/>
              <w:rPr>
                <w:rFonts w:ascii="Times New Roman" w:eastAsia="Times New Roman" w:hAnsi="Times New Roman" w:cs="Times New Roman"/>
                <w:sz w:val="24"/>
                <w:szCs w:val="24"/>
                <w:lang w:eastAsia="tr-TR"/>
              </w:rPr>
            </w:pP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80C90" w:rsidRPr="00880C90" w:rsidRDefault="00880C90" w:rsidP="00880C90">
            <w:pPr>
              <w:spacing w:after="0" w:line="240" w:lineRule="auto"/>
              <w:rPr>
                <w:rFonts w:ascii="Times New Roman" w:eastAsia="Times New Roman" w:hAnsi="Times New Roman" w:cs="Times New Roman"/>
                <w:sz w:val="24"/>
                <w:szCs w:val="24"/>
                <w:lang w:eastAsia="tr-TR"/>
              </w:rPr>
            </w:pPr>
          </w:p>
        </w:tc>
      </w:tr>
    </w:tbl>
    <w:p w:rsidR="00880C90" w:rsidRDefault="00880C90" w:rsidP="00880C90">
      <w:pPr>
        <w:spacing w:after="0" w:line="360" w:lineRule="auto"/>
        <w:rPr>
          <w:rFonts w:ascii="Times New Roman" w:eastAsia="Times New Roman" w:hAnsi="Times New Roman" w:cs="Times New Roman"/>
          <w:b/>
          <w:sz w:val="24"/>
          <w:szCs w:val="24"/>
          <w:lang w:eastAsia="tr-TR"/>
        </w:rPr>
      </w:pPr>
    </w:p>
    <w:p w:rsidR="00880C90" w:rsidRDefault="00880C90" w:rsidP="00880C90">
      <w:pPr>
        <w:spacing w:after="0" w:line="360" w:lineRule="auto"/>
        <w:rPr>
          <w:rFonts w:ascii="Times New Roman" w:eastAsia="Times New Roman" w:hAnsi="Times New Roman" w:cs="Times New Roman"/>
          <w:b/>
          <w:sz w:val="24"/>
          <w:szCs w:val="24"/>
          <w:lang w:eastAsia="tr-TR"/>
        </w:rPr>
      </w:pPr>
    </w:p>
    <w:p w:rsidR="00880C90" w:rsidRDefault="00880C90" w:rsidP="00880C90">
      <w:pPr>
        <w:spacing w:after="0" w:line="360" w:lineRule="auto"/>
        <w:rPr>
          <w:rFonts w:ascii="Times New Roman" w:eastAsia="Times New Roman" w:hAnsi="Times New Roman" w:cs="Times New Roman"/>
          <w:b/>
          <w:sz w:val="24"/>
          <w:szCs w:val="24"/>
          <w:lang w:eastAsia="tr-TR"/>
        </w:rPr>
      </w:pPr>
    </w:p>
    <w:p w:rsidR="00880C90" w:rsidRDefault="00880C90" w:rsidP="00880C90">
      <w:pPr>
        <w:spacing w:after="0" w:line="360" w:lineRule="auto"/>
        <w:rPr>
          <w:rFonts w:ascii="Times New Roman" w:eastAsia="Times New Roman" w:hAnsi="Times New Roman" w:cs="Times New Roman"/>
          <w:b/>
          <w:sz w:val="24"/>
          <w:szCs w:val="24"/>
          <w:lang w:eastAsia="tr-TR"/>
        </w:rPr>
      </w:pPr>
    </w:p>
    <w:p w:rsidR="00D742B0" w:rsidRDefault="00D742B0" w:rsidP="00880C90">
      <w:pPr>
        <w:spacing w:after="0" w:line="360" w:lineRule="auto"/>
        <w:rPr>
          <w:rFonts w:ascii="Times New Roman" w:eastAsia="Times New Roman" w:hAnsi="Times New Roman" w:cs="Times New Roman"/>
          <w:b/>
          <w:sz w:val="24"/>
          <w:szCs w:val="24"/>
          <w:lang w:eastAsia="tr-TR"/>
        </w:rPr>
      </w:pPr>
    </w:p>
    <w:p w:rsidR="00D742B0" w:rsidRDefault="00D742B0" w:rsidP="00880C90">
      <w:pPr>
        <w:spacing w:after="0" w:line="360" w:lineRule="auto"/>
        <w:rPr>
          <w:rFonts w:ascii="Times New Roman" w:eastAsia="Times New Roman" w:hAnsi="Times New Roman" w:cs="Times New Roman"/>
          <w:b/>
          <w:sz w:val="24"/>
          <w:szCs w:val="24"/>
          <w:lang w:eastAsia="tr-TR"/>
        </w:rPr>
      </w:pPr>
    </w:p>
    <w:p w:rsidR="00880C90" w:rsidRDefault="00880C90" w:rsidP="00880C90">
      <w:pPr>
        <w:spacing w:after="0" w:line="360" w:lineRule="auto"/>
        <w:rPr>
          <w:rFonts w:ascii="Times New Roman" w:eastAsia="Times New Roman" w:hAnsi="Times New Roman" w:cs="Times New Roman"/>
          <w:b/>
          <w:sz w:val="24"/>
          <w:szCs w:val="24"/>
          <w:lang w:eastAsia="tr-TR"/>
        </w:rPr>
      </w:pPr>
    </w:p>
    <w:tbl>
      <w:tblPr>
        <w:tblW w:w="5018"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85"/>
        <w:gridCol w:w="7396"/>
        <w:gridCol w:w="554"/>
        <w:gridCol w:w="554"/>
        <w:gridCol w:w="554"/>
      </w:tblGrid>
      <w:tr w:rsidR="00880C90" w:rsidRPr="00880C90" w:rsidTr="00B106B6">
        <w:tc>
          <w:tcPr>
            <w:tcW w:w="304" w:type="pct"/>
            <w:tcBorders>
              <w:top w:val="single" w:sz="12" w:space="0" w:color="auto"/>
              <w:left w:val="single" w:sz="12" w:space="0" w:color="auto"/>
              <w:bottom w:val="single" w:sz="6" w:space="0" w:color="auto"/>
              <w:right w:val="single" w:sz="6" w:space="0" w:color="auto"/>
            </w:tcBorders>
            <w:vAlign w:val="center"/>
          </w:tcPr>
          <w:p w:rsidR="00880C90" w:rsidRPr="00880C90" w:rsidRDefault="00880C90" w:rsidP="00B106B6">
            <w:pPr>
              <w:spacing w:after="0" w:line="240" w:lineRule="auto"/>
              <w:jc w:val="center"/>
              <w:rPr>
                <w:rFonts w:ascii="Times New Roman" w:eastAsia="Times New Roman" w:hAnsi="Times New Roman" w:cs="Times New Roman"/>
                <w:b/>
                <w:sz w:val="24"/>
                <w:szCs w:val="24"/>
                <w:lang w:eastAsia="tr-TR"/>
              </w:rPr>
            </w:pPr>
            <w:r w:rsidRPr="00880C90">
              <w:rPr>
                <w:rFonts w:ascii="Times New Roman" w:eastAsia="Times New Roman" w:hAnsi="Times New Roman" w:cs="Times New Roman"/>
                <w:b/>
                <w:sz w:val="24"/>
                <w:szCs w:val="24"/>
                <w:lang w:eastAsia="tr-TR"/>
              </w:rPr>
              <w:t>NO</w:t>
            </w:r>
          </w:p>
        </w:tc>
        <w:tc>
          <w:tcPr>
            <w:tcW w:w="3835" w:type="pct"/>
            <w:tcBorders>
              <w:top w:val="single" w:sz="12" w:space="0" w:color="auto"/>
              <w:left w:val="single" w:sz="6" w:space="0" w:color="auto"/>
              <w:bottom w:val="single" w:sz="6" w:space="0" w:color="auto"/>
              <w:right w:val="single" w:sz="6" w:space="0" w:color="auto"/>
            </w:tcBorders>
          </w:tcPr>
          <w:p w:rsidR="00880C90" w:rsidRPr="00880C90" w:rsidRDefault="00880C90" w:rsidP="00B106B6">
            <w:pPr>
              <w:spacing w:after="0" w:line="240" w:lineRule="auto"/>
              <w:rPr>
                <w:rFonts w:ascii="Times New Roman" w:eastAsia="Times New Roman" w:hAnsi="Times New Roman" w:cs="Times New Roman"/>
                <w:b/>
                <w:sz w:val="24"/>
                <w:szCs w:val="24"/>
                <w:lang w:eastAsia="tr-TR"/>
              </w:rPr>
            </w:pPr>
          </w:p>
        </w:tc>
        <w:tc>
          <w:tcPr>
            <w:tcW w:w="287" w:type="pct"/>
            <w:tcBorders>
              <w:top w:val="single" w:sz="12" w:space="0" w:color="auto"/>
              <w:left w:val="single" w:sz="6" w:space="0" w:color="auto"/>
              <w:bottom w:val="single" w:sz="6" w:space="0" w:color="auto"/>
              <w:right w:val="single" w:sz="6" w:space="0" w:color="auto"/>
            </w:tcBorders>
            <w:vAlign w:val="center"/>
          </w:tcPr>
          <w:p w:rsidR="00880C90" w:rsidRPr="00880C90" w:rsidRDefault="00880C90" w:rsidP="00B106B6">
            <w:pPr>
              <w:spacing w:after="0" w:line="240" w:lineRule="auto"/>
              <w:jc w:val="center"/>
              <w:rPr>
                <w:rFonts w:ascii="Times New Roman" w:eastAsia="Times New Roman" w:hAnsi="Times New Roman" w:cs="Times New Roman"/>
                <w:b/>
                <w:sz w:val="24"/>
                <w:szCs w:val="24"/>
                <w:lang w:eastAsia="tr-TR"/>
              </w:rPr>
            </w:pPr>
          </w:p>
        </w:tc>
        <w:tc>
          <w:tcPr>
            <w:tcW w:w="287" w:type="pct"/>
            <w:tcBorders>
              <w:top w:val="single" w:sz="12" w:space="0" w:color="auto"/>
              <w:left w:val="single" w:sz="6" w:space="0" w:color="auto"/>
              <w:bottom w:val="single" w:sz="6" w:space="0" w:color="auto"/>
              <w:right w:val="single" w:sz="6" w:space="0" w:color="auto"/>
            </w:tcBorders>
            <w:vAlign w:val="center"/>
          </w:tcPr>
          <w:p w:rsidR="00880C90" w:rsidRPr="00880C90" w:rsidRDefault="00880C90" w:rsidP="00B106B6">
            <w:pPr>
              <w:spacing w:after="0" w:line="240" w:lineRule="auto"/>
              <w:jc w:val="center"/>
              <w:rPr>
                <w:rFonts w:ascii="Times New Roman" w:eastAsia="Times New Roman" w:hAnsi="Times New Roman" w:cs="Times New Roman"/>
                <w:b/>
                <w:sz w:val="24"/>
                <w:szCs w:val="24"/>
                <w:lang w:eastAsia="tr-TR"/>
              </w:rPr>
            </w:pPr>
          </w:p>
        </w:tc>
        <w:tc>
          <w:tcPr>
            <w:tcW w:w="286" w:type="pct"/>
            <w:tcBorders>
              <w:top w:val="single" w:sz="12" w:space="0" w:color="auto"/>
              <w:left w:val="single" w:sz="6" w:space="0" w:color="auto"/>
              <w:bottom w:val="single" w:sz="6" w:space="0" w:color="auto"/>
              <w:right w:val="single" w:sz="12" w:space="0" w:color="auto"/>
            </w:tcBorders>
            <w:vAlign w:val="center"/>
          </w:tcPr>
          <w:p w:rsidR="00880C90" w:rsidRPr="00880C90" w:rsidRDefault="00880C90" w:rsidP="00B106B6">
            <w:pPr>
              <w:spacing w:after="0" w:line="240" w:lineRule="auto"/>
              <w:jc w:val="center"/>
              <w:rPr>
                <w:rFonts w:ascii="Times New Roman" w:eastAsia="Times New Roman" w:hAnsi="Times New Roman" w:cs="Times New Roman"/>
                <w:b/>
                <w:sz w:val="24"/>
                <w:szCs w:val="24"/>
                <w:lang w:eastAsia="tr-TR"/>
              </w:rPr>
            </w:pPr>
          </w:p>
        </w:tc>
      </w:tr>
      <w:tr w:rsidR="00880C90" w:rsidRPr="00880C90" w:rsidTr="00B106B6">
        <w:tc>
          <w:tcPr>
            <w:tcW w:w="304" w:type="pct"/>
            <w:tcBorders>
              <w:top w:val="single" w:sz="6" w:space="0" w:color="auto"/>
              <w:left w:val="single" w:sz="12" w:space="0" w:color="auto"/>
              <w:bottom w:val="single" w:sz="6" w:space="0" w:color="auto"/>
              <w:right w:val="single" w:sz="6" w:space="0" w:color="auto"/>
            </w:tcBorders>
            <w:vAlign w:val="center"/>
          </w:tcPr>
          <w:p w:rsidR="00880C90" w:rsidRPr="00880C90" w:rsidRDefault="00880C90" w:rsidP="00B106B6">
            <w:pPr>
              <w:spacing w:after="0" w:line="240" w:lineRule="auto"/>
              <w:jc w:val="center"/>
              <w:rPr>
                <w:rFonts w:ascii="Times New Roman" w:eastAsia="Times New Roman" w:hAnsi="Times New Roman" w:cs="Times New Roman"/>
                <w:sz w:val="24"/>
                <w:szCs w:val="24"/>
                <w:lang w:eastAsia="tr-TR"/>
              </w:rPr>
            </w:pPr>
            <w:r w:rsidRPr="00880C90">
              <w:rPr>
                <w:rFonts w:ascii="Times New Roman" w:eastAsia="Times New Roman" w:hAnsi="Times New Roman" w:cs="Times New Roman"/>
                <w:sz w:val="24"/>
                <w:szCs w:val="24"/>
                <w:lang w:eastAsia="tr-TR"/>
              </w:rPr>
              <w:t>1</w:t>
            </w:r>
          </w:p>
        </w:tc>
        <w:tc>
          <w:tcPr>
            <w:tcW w:w="3835" w:type="pct"/>
            <w:tcBorders>
              <w:top w:val="single" w:sz="6" w:space="0" w:color="auto"/>
              <w:left w:val="single" w:sz="6" w:space="0" w:color="auto"/>
              <w:bottom w:val="single" w:sz="6" w:space="0" w:color="auto"/>
              <w:right w:val="single" w:sz="6" w:space="0" w:color="auto"/>
            </w:tcBorders>
            <w:vAlign w:val="center"/>
          </w:tcPr>
          <w:p w:rsidR="00880C90" w:rsidRPr="00880C90" w:rsidRDefault="00880C90" w:rsidP="00B106B6">
            <w:pPr>
              <w:spacing w:after="0" w:line="240" w:lineRule="auto"/>
              <w:jc w:val="both"/>
              <w:rPr>
                <w:rFonts w:ascii="Times New Roman" w:eastAsia="Times New Roman" w:hAnsi="Times New Roman" w:cs="Times New Roman"/>
                <w:sz w:val="24"/>
                <w:szCs w:val="24"/>
                <w:lang w:val="en-US" w:eastAsia="tr-TR"/>
              </w:rPr>
            </w:pPr>
            <w:r w:rsidRPr="00880C90">
              <w:rPr>
                <w:rFonts w:ascii="Times New Roman" w:eastAsia="Times New Roman" w:hAnsi="Times New Roman" w:cs="Times New Roman"/>
                <w:sz w:val="24"/>
                <w:szCs w:val="24"/>
                <w:lang w:val="en-US" w:eastAsia="tr-TR"/>
              </w:rPr>
              <w:t xml:space="preserve">Sufficient knowledge of subjects related with dentistry; an ability to apply </w:t>
            </w:r>
            <w:r w:rsidRPr="00880C90">
              <w:rPr>
                <w:rFonts w:ascii="Times New Roman" w:eastAsia="Times New Roman" w:hAnsi="Times New Roman" w:cs="Times New Roman"/>
                <w:bCs/>
                <w:sz w:val="24"/>
                <w:szCs w:val="24"/>
                <w:lang w:val="en-US" w:eastAsia="tr-TR"/>
              </w:rPr>
              <w:t xml:space="preserve">theoretical and practical </w:t>
            </w:r>
            <w:r w:rsidRPr="00880C90">
              <w:rPr>
                <w:rFonts w:ascii="Times New Roman" w:eastAsia="Times New Roman" w:hAnsi="Times New Roman" w:cs="Times New Roman"/>
                <w:sz w:val="24"/>
                <w:szCs w:val="24"/>
                <w:lang w:val="en-US" w:eastAsia="tr-TR"/>
              </w:rPr>
              <w:t>knowledge on solving and modeling of dentistry problems.</w:t>
            </w:r>
          </w:p>
        </w:tc>
        <w:tc>
          <w:tcPr>
            <w:tcW w:w="287" w:type="pct"/>
            <w:tcBorders>
              <w:top w:val="single" w:sz="6" w:space="0" w:color="auto"/>
              <w:left w:val="single" w:sz="6" w:space="0" w:color="auto"/>
              <w:bottom w:val="single" w:sz="6" w:space="0" w:color="auto"/>
              <w:right w:val="single" w:sz="6" w:space="0" w:color="auto"/>
            </w:tcBorders>
            <w:vAlign w:val="center"/>
          </w:tcPr>
          <w:p w:rsidR="00880C90" w:rsidRPr="00880C90" w:rsidRDefault="00880C90" w:rsidP="00B106B6">
            <w:pPr>
              <w:spacing w:after="0" w:line="240" w:lineRule="auto"/>
              <w:jc w:val="center"/>
              <w:rPr>
                <w:rFonts w:ascii="Times New Roman" w:eastAsia="Times New Roman" w:hAnsi="Times New Roman" w:cs="Times New Roman"/>
                <w:b/>
                <w:sz w:val="24"/>
                <w:szCs w:val="24"/>
                <w:lang w:eastAsia="tr-TR"/>
              </w:rPr>
            </w:pPr>
            <w:r w:rsidRPr="00880C90">
              <w:rPr>
                <w:rFonts w:ascii="Times New Roman" w:eastAsia="Times New Roman" w:hAnsi="Times New Roman" w:cs="Times New Roman"/>
                <w:b/>
                <w:sz w:val="24"/>
                <w:szCs w:val="24"/>
                <w:lang w:eastAsia="tr-TR"/>
              </w:rPr>
              <w:t xml:space="preserve">X </w:t>
            </w:r>
          </w:p>
        </w:tc>
        <w:tc>
          <w:tcPr>
            <w:tcW w:w="287" w:type="pct"/>
            <w:tcBorders>
              <w:top w:val="single" w:sz="6" w:space="0" w:color="auto"/>
              <w:left w:val="single" w:sz="6" w:space="0" w:color="auto"/>
              <w:bottom w:val="single" w:sz="6" w:space="0" w:color="auto"/>
              <w:right w:val="single" w:sz="6" w:space="0" w:color="auto"/>
            </w:tcBorders>
            <w:vAlign w:val="center"/>
          </w:tcPr>
          <w:p w:rsidR="00880C90" w:rsidRPr="00880C90" w:rsidRDefault="00880C90" w:rsidP="00B106B6">
            <w:pPr>
              <w:spacing w:after="0" w:line="240" w:lineRule="auto"/>
              <w:jc w:val="center"/>
              <w:rPr>
                <w:rFonts w:ascii="Times New Roman" w:eastAsia="Times New Roman" w:hAnsi="Times New Roman" w:cs="Times New Roman"/>
                <w:b/>
                <w:sz w:val="24"/>
                <w:szCs w:val="24"/>
                <w:lang w:eastAsia="tr-TR"/>
              </w:rPr>
            </w:pPr>
            <w:r w:rsidRPr="00880C90">
              <w:rPr>
                <w:rFonts w:ascii="Times New Roman" w:eastAsia="Times New Roman" w:hAnsi="Times New Roman" w:cs="Times New Roman"/>
                <w:b/>
                <w:sz w:val="24"/>
                <w:szCs w:val="24"/>
                <w:lang w:eastAsia="tr-TR"/>
              </w:rPr>
              <w:t xml:space="preserve"> </w:t>
            </w:r>
          </w:p>
        </w:tc>
        <w:tc>
          <w:tcPr>
            <w:tcW w:w="286" w:type="pct"/>
            <w:tcBorders>
              <w:top w:val="single" w:sz="6" w:space="0" w:color="auto"/>
              <w:left w:val="single" w:sz="6" w:space="0" w:color="auto"/>
              <w:bottom w:val="single" w:sz="6" w:space="0" w:color="auto"/>
              <w:right w:val="single" w:sz="12" w:space="0" w:color="auto"/>
            </w:tcBorders>
            <w:vAlign w:val="center"/>
          </w:tcPr>
          <w:p w:rsidR="00880C90" w:rsidRPr="00880C90" w:rsidRDefault="00880C90" w:rsidP="00B106B6">
            <w:pPr>
              <w:spacing w:after="0" w:line="240" w:lineRule="auto"/>
              <w:jc w:val="center"/>
              <w:rPr>
                <w:rFonts w:ascii="Times New Roman" w:eastAsia="Times New Roman" w:hAnsi="Times New Roman" w:cs="Times New Roman"/>
                <w:b/>
                <w:sz w:val="24"/>
                <w:szCs w:val="24"/>
                <w:lang w:eastAsia="tr-TR"/>
              </w:rPr>
            </w:pPr>
          </w:p>
        </w:tc>
      </w:tr>
      <w:tr w:rsidR="00880C90" w:rsidRPr="00880C90" w:rsidTr="00B106B6">
        <w:tc>
          <w:tcPr>
            <w:tcW w:w="304" w:type="pct"/>
            <w:tcBorders>
              <w:top w:val="single" w:sz="6" w:space="0" w:color="auto"/>
              <w:left w:val="single" w:sz="12" w:space="0" w:color="auto"/>
              <w:bottom w:val="single" w:sz="6" w:space="0" w:color="auto"/>
              <w:right w:val="single" w:sz="6" w:space="0" w:color="auto"/>
            </w:tcBorders>
            <w:vAlign w:val="center"/>
          </w:tcPr>
          <w:p w:rsidR="00880C90" w:rsidRPr="00880C90" w:rsidRDefault="00880C90" w:rsidP="00B106B6">
            <w:pPr>
              <w:spacing w:after="0" w:line="240" w:lineRule="auto"/>
              <w:jc w:val="center"/>
              <w:rPr>
                <w:rFonts w:ascii="Times New Roman" w:eastAsia="Times New Roman" w:hAnsi="Times New Roman" w:cs="Times New Roman"/>
                <w:sz w:val="24"/>
                <w:szCs w:val="24"/>
                <w:lang w:eastAsia="tr-TR"/>
              </w:rPr>
            </w:pPr>
            <w:r w:rsidRPr="00880C90">
              <w:rPr>
                <w:rFonts w:ascii="Times New Roman" w:eastAsia="Times New Roman" w:hAnsi="Times New Roman" w:cs="Times New Roman"/>
                <w:sz w:val="24"/>
                <w:szCs w:val="24"/>
                <w:lang w:eastAsia="tr-TR"/>
              </w:rPr>
              <w:t>2</w:t>
            </w:r>
          </w:p>
        </w:tc>
        <w:tc>
          <w:tcPr>
            <w:tcW w:w="3835" w:type="pct"/>
            <w:tcBorders>
              <w:top w:val="single" w:sz="6" w:space="0" w:color="auto"/>
              <w:left w:val="single" w:sz="6" w:space="0" w:color="auto"/>
              <w:bottom w:val="single" w:sz="6" w:space="0" w:color="auto"/>
              <w:right w:val="single" w:sz="6" w:space="0" w:color="auto"/>
            </w:tcBorders>
            <w:vAlign w:val="center"/>
          </w:tcPr>
          <w:p w:rsidR="00880C90" w:rsidRPr="00880C90" w:rsidRDefault="00880C90" w:rsidP="00B106B6">
            <w:pPr>
              <w:spacing w:after="0" w:line="240" w:lineRule="auto"/>
              <w:jc w:val="both"/>
              <w:rPr>
                <w:rFonts w:ascii="Times New Roman" w:eastAsia="Times New Roman" w:hAnsi="Times New Roman" w:cs="Times New Roman"/>
                <w:sz w:val="24"/>
                <w:szCs w:val="24"/>
                <w:lang w:val="en-US" w:eastAsia="tr-TR"/>
              </w:rPr>
            </w:pPr>
            <w:r w:rsidRPr="00880C90">
              <w:rPr>
                <w:rFonts w:ascii="Times New Roman" w:eastAsia="Times New Roman" w:hAnsi="Times New Roman" w:cs="Times New Roman"/>
                <w:sz w:val="24"/>
                <w:szCs w:val="24"/>
                <w:lang w:val="en-US" w:eastAsia="tr-TR"/>
              </w:rPr>
              <w:t xml:space="preserve">Ability to determine, define, formulate and solve dentistry problems; for that purpose an ability to select and use convenient </w:t>
            </w:r>
            <w:r w:rsidRPr="00880C90">
              <w:rPr>
                <w:rFonts w:ascii="Times New Roman" w:eastAsia="Times New Roman" w:hAnsi="Times New Roman" w:cs="Times New Roman"/>
                <w:bCs/>
                <w:sz w:val="24"/>
                <w:szCs w:val="24"/>
                <w:lang w:val="en-US" w:eastAsia="tr-TR"/>
              </w:rPr>
              <w:t>analytical and modeling methods</w:t>
            </w:r>
            <w:r w:rsidRPr="00880C90">
              <w:rPr>
                <w:rFonts w:ascii="Times New Roman" w:eastAsia="Times New Roman" w:hAnsi="Times New Roman" w:cs="Times New Roman"/>
                <w:sz w:val="24"/>
                <w:szCs w:val="24"/>
                <w:lang w:val="en-US" w:eastAsia="tr-TR"/>
              </w:rPr>
              <w:t>.</w:t>
            </w:r>
          </w:p>
        </w:tc>
        <w:tc>
          <w:tcPr>
            <w:tcW w:w="287" w:type="pct"/>
            <w:tcBorders>
              <w:top w:val="single" w:sz="6" w:space="0" w:color="auto"/>
              <w:left w:val="single" w:sz="6" w:space="0" w:color="auto"/>
              <w:bottom w:val="single" w:sz="6" w:space="0" w:color="auto"/>
              <w:right w:val="single" w:sz="6" w:space="0" w:color="auto"/>
            </w:tcBorders>
            <w:vAlign w:val="center"/>
          </w:tcPr>
          <w:p w:rsidR="00880C90" w:rsidRPr="00880C90" w:rsidRDefault="00880C90" w:rsidP="00B106B6">
            <w:pPr>
              <w:spacing w:after="0" w:line="240" w:lineRule="auto"/>
              <w:jc w:val="center"/>
              <w:rPr>
                <w:rFonts w:ascii="Times New Roman" w:eastAsia="Times New Roman" w:hAnsi="Times New Roman" w:cs="Times New Roman"/>
                <w:b/>
                <w:sz w:val="24"/>
                <w:szCs w:val="24"/>
                <w:lang w:eastAsia="tr-TR"/>
              </w:rPr>
            </w:pPr>
            <w:r w:rsidRPr="00880C90">
              <w:rPr>
                <w:rFonts w:ascii="Times New Roman" w:eastAsia="Times New Roman" w:hAnsi="Times New Roman" w:cs="Times New Roman"/>
                <w:b/>
                <w:sz w:val="24"/>
                <w:szCs w:val="24"/>
                <w:lang w:eastAsia="tr-TR"/>
              </w:rPr>
              <w:t xml:space="preserve"> X</w:t>
            </w:r>
          </w:p>
        </w:tc>
        <w:tc>
          <w:tcPr>
            <w:tcW w:w="287" w:type="pct"/>
            <w:tcBorders>
              <w:top w:val="single" w:sz="6" w:space="0" w:color="auto"/>
              <w:left w:val="single" w:sz="6" w:space="0" w:color="auto"/>
              <w:bottom w:val="single" w:sz="6" w:space="0" w:color="auto"/>
              <w:right w:val="single" w:sz="6" w:space="0" w:color="auto"/>
            </w:tcBorders>
            <w:vAlign w:val="center"/>
          </w:tcPr>
          <w:p w:rsidR="00880C90" w:rsidRPr="00880C90" w:rsidRDefault="00880C90" w:rsidP="00B106B6">
            <w:pPr>
              <w:spacing w:after="0" w:line="240" w:lineRule="auto"/>
              <w:jc w:val="center"/>
              <w:rPr>
                <w:rFonts w:ascii="Times New Roman" w:eastAsia="Times New Roman" w:hAnsi="Times New Roman" w:cs="Times New Roman"/>
                <w:b/>
                <w:sz w:val="24"/>
                <w:szCs w:val="24"/>
                <w:lang w:eastAsia="tr-TR"/>
              </w:rPr>
            </w:pPr>
          </w:p>
        </w:tc>
        <w:tc>
          <w:tcPr>
            <w:tcW w:w="286" w:type="pct"/>
            <w:tcBorders>
              <w:top w:val="single" w:sz="6" w:space="0" w:color="auto"/>
              <w:left w:val="single" w:sz="6" w:space="0" w:color="auto"/>
              <w:bottom w:val="single" w:sz="6" w:space="0" w:color="auto"/>
              <w:right w:val="single" w:sz="12" w:space="0" w:color="auto"/>
            </w:tcBorders>
            <w:vAlign w:val="center"/>
          </w:tcPr>
          <w:p w:rsidR="00880C90" w:rsidRPr="00880C90" w:rsidRDefault="00880C90" w:rsidP="00B106B6">
            <w:pPr>
              <w:spacing w:after="0" w:line="240" w:lineRule="auto"/>
              <w:jc w:val="center"/>
              <w:rPr>
                <w:rFonts w:ascii="Times New Roman" w:eastAsia="Times New Roman" w:hAnsi="Times New Roman" w:cs="Times New Roman"/>
                <w:b/>
                <w:sz w:val="24"/>
                <w:szCs w:val="24"/>
                <w:lang w:eastAsia="tr-TR"/>
              </w:rPr>
            </w:pPr>
          </w:p>
        </w:tc>
      </w:tr>
      <w:tr w:rsidR="00880C90" w:rsidRPr="00880C90" w:rsidTr="00B106B6">
        <w:tc>
          <w:tcPr>
            <w:tcW w:w="304" w:type="pct"/>
            <w:tcBorders>
              <w:top w:val="single" w:sz="6" w:space="0" w:color="auto"/>
              <w:left w:val="single" w:sz="12" w:space="0" w:color="auto"/>
              <w:bottom w:val="single" w:sz="6" w:space="0" w:color="auto"/>
              <w:right w:val="single" w:sz="6" w:space="0" w:color="auto"/>
            </w:tcBorders>
            <w:vAlign w:val="center"/>
          </w:tcPr>
          <w:p w:rsidR="00880C90" w:rsidRPr="00880C90" w:rsidRDefault="00880C90" w:rsidP="00B106B6">
            <w:pPr>
              <w:spacing w:after="0" w:line="240" w:lineRule="auto"/>
              <w:jc w:val="center"/>
              <w:rPr>
                <w:rFonts w:ascii="Times New Roman" w:eastAsia="Times New Roman" w:hAnsi="Times New Roman" w:cs="Times New Roman"/>
                <w:sz w:val="24"/>
                <w:szCs w:val="24"/>
                <w:lang w:eastAsia="tr-TR"/>
              </w:rPr>
            </w:pPr>
            <w:r w:rsidRPr="00880C90">
              <w:rPr>
                <w:rFonts w:ascii="Times New Roman" w:eastAsia="Times New Roman" w:hAnsi="Times New Roman" w:cs="Times New Roman"/>
                <w:sz w:val="24"/>
                <w:szCs w:val="24"/>
                <w:lang w:eastAsia="tr-TR"/>
              </w:rPr>
              <w:t>3</w:t>
            </w:r>
          </w:p>
        </w:tc>
        <w:tc>
          <w:tcPr>
            <w:tcW w:w="3835" w:type="pct"/>
            <w:tcBorders>
              <w:top w:val="single" w:sz="6" w:space="0" w:color="auto"/>
              <w:left w:val="single" w:sz="6" w:space="0" w:color="auto"/>
              <w:bottom w:val="single" w:sz="6" w:space="0" w:color="auto"/>
              <w:right w:val="single" w:sz="6" w:space="0" w:color="auto"/>
            </w:tcBorders>
            <w:vAlign w:val="center"/>
          </w:tcPr>
          <w:p w:rsidR="00880C90" w:rsidRPr="00880C90" w:rsidRDefault="00880C90" w:rsidP="00B106B6">
            <w:pPr>
              <w:spacing w:after="0" w:line="240" w:lineRule="auto"/>
              <w:jc w:val="both"/>
              <w:rPr>
                <w:rFonts w:ascii="Times New Roman" w:eastAsia="Times New Roman" w:hAnsi="Times New Roman" w:cs="Times New Roman"/>
                <w:sz w:val="24"/>
                <w:szCs w:val="24"/>
                <w:lang w:val="en-US" w:eastAsia="tr-TR"/>
              </w:rPr>
            </w:pPr>
            <w:r w:rsidRPr="00880C90">
              <w:rPr>
                <w:rFonts w:ascii="Times New Roman" w:eastAsia="Times New Roman" w:hAnsi="Times New Roman" w:cs="Times New Roman"/>
                <w:sz w:val="24"/>
                <w:szCs w:val="24"/>
                <w:lang w:val="en-US" w:eastAsia="tr-TR"/>
              </w:rPr>
              <w:t>In order to investigate dentistry problems; ability to set up and conduct experiments and ability to analyze and interpretation of experimental results.</w:t>
            </w:r>
          </w:p>
        </w:tc>
        <w:tc>
          <w:tcPr>
            <w:tcW w:w="287" w:type="pct"/>
            <w:tcBorders>
              <w:top w:val="single" w:sz="6" w:space="0" w:color="auto"/>
              <w:left w:val="single" w:sz="6" w:space="0" w:color="auto"/>
              <w:bottom w:val="single" w:sz="6" w:space="0" w:color="auto"/>
              <w:right w:val="single" w:sz="6" w:space="0" w:color="auto"/>
            </w:tcBorders>
            <w:vAlign w:val="center"/>
          </w:tcPr>
          <w:p w:rsidR="00880C90" w:rsidRPr="00880C90" w:rsidRDefault="00880C90" w:rsidP="00B106B6">
            <w:pPr>
              <w:spacing w:after="0" w:line="240" w:lineRule="auto"/>
              <w:jc w:val="center"/>
              <w:rPr>
                <w:rFonts w:ascii="Times New Roman" w:eastAsia="Times New Roman" w:hAnsi="Times New Roman" w:cs="Times New Roman"/>
                <w:b/>
                <w:sz w:val="24"/>
                <w:szCs w:val="24"/>
                <w:lang w:eastAsia="tr-TR"/>
              </w:rPr>
            </w:pPr>
            <w:r w:rsidRPr="00880C90">
              <w:rPr>
                <w:rFonts w:ascii="Times New Roman" w:eastAsia="Times New Roman" w:hAnsi="Times New Roman" w:cs="Times New Roman"/>
                <w:b/>
                <w:sz w:val="24"/>
                <w:szCs w:val="24"/>
                <w:lang w:eastAsia="tr-TR"/>
              </w:rPr>
              <w:t>X</w:t>
            </w:r>
          </w:p>
        </w:tc>
        <w:tc>
          <w:tcPr>
            <w:tcW w:w="287" w:type="pct"/>
            <w:tcBorders>
              <w:top w:val="single" w:sz="6" w:space="0" w:color="auto"/>
              <w:left w:val="single" w:sz="6" w:space="0" w:color="auto"/>
              <w:bottom w:val="single" w:sz="6" w:space="0" w:color="auto"/>
              <w:right w:val="single" w:sz="6" w:space="0" w:color="auto"/>
            </w:tcBorders>
            <w:vAlign w:val="center"/>
          </w:tcPr>
          <w:p w:rsidR="00880C90" w:rsidRPr="00880C90" w:rsidRDefault="00880C90" w:rsidP="00B106B6">
            <w:pPr>
              <w:spacing w:after="0" w:line="240" w:lineRule="auto"/>
              <w:jc w:val="center"/>
              <w:rPr>
                <w:rFonts w:ascii="Times New Roman" w:eastAsia="Times New Roman" w:hAnsi="Times New Roman" w:cs="Times New Roman"/>
                <w:b/>
                <w:sz w:val="24"/>
                <w:szCs w:val="24"/>
                <w:lang w:eastAsia="tr-TR"/>
              </w:rPr>
            </w:pPr>
            <w:r w:rsidRPr="00880C90">
              <w:rPr>
                <w:rFonts w:ascii="Times New Roman" w:eastAsia="Times New Roman" w:hAnsi="Times New Roman" w:cs="Times New Roman"/>
                <w:b/>
                <w:sz w:val="24"/>
                <w:szCs w:val="24"/>
                <w:lang w:eastAsia="tr-TR"/>
              </w:rPr>
              <w:t xml:space="preserve"> </w:t>
            </w:r>
          </w:p>
        </w:tc>
        <w:tc>
          <w:tcPr>
            <w:tcW w:w="286" w:type="pct"/>
            <w:tcBorders>
              <w:top w:val="single" w:sz="6" w:space="0" w:color="auto"/>
              <w:left w:val="single" w:sz="6" w:space="0" w:color="auto"/>
              <w:bottom w:val="single" w:sz="6" w:space="0" w:color="auto"/>
              <w:right w:val="single" w:sz="12" w:space="0" w:color="auto"/>
            </w:tcBorders>
            <w:vAlign w:val="center"/>
          </w:tcPr>
          <w:p w:rsidR="00880C90" w:rsidRPr="00880C90" w:rsidRDefault="00880C90" w:rsidP="00B106B6">
            <w:pPr>
              <w:spacing w:after="0" w:line="240" w:lineRule="auto"/>
              <w:jc w:val="center"/>
              <w:rPr>
                <w:rFonts w:ascii="Times New Roman" w:eastAsia="Times New Roman" w:hAnsi="Times New Roman" w:cs="Times New Roman"/>
                <w:b/>
                <w:sz w:val="24"/>
                <w:szCs w:val="24"/>
                <w:lang w:eastAsia="tr-TR"/>
              </w:rPr>
            </w:pPr>
            <w:r w:rsidRPr="00880C90">
              <w:rPr>
                <w:rFonts w:ascii="Times New Roman" w:eastAsia="Times New Roman" w:hAnsi="Times New Roman" w:cs="Times New Roman"/>
                <w:b/>
                <w:sz w:val="24"/>
                <w:szCs w:val="24"/>
                <w:lang w:eastAsia="tr-TR"/>
              </w:rPr>
              <w:t xml:space="preserve"> </w:t>
            </w:r>
          </w:p>
        </w:tc>
      </w:tr>
      <w:tr w:rsidR="00880C90" w:rsidRPr="00880C90" w:rsidTr="00B106B6">
        <w:tc>
          <w:tcPr>
            <w:tcW w:w="304" w:type="pct"/>
            <w:tcBorders>
              <w:top w:val="single" w:sz="6" w:space="0" w:color="auto"/>
              <w:left w:val="single" w:sz="12" w:space="0" w:color="auto"/>
              <w:bottom w:val="single" w:sz="6" w:space="0" w:color="auto"/>
              <w:right w:val="single" w:sz="6" w:space="0" w:color="auto"/>
            </w:tcBorders>
            <w:vAlign w:val="center"/>
          </w:tcPr>
          <w:p w:rsidR="00880C90" w:rsidRPr="00880C90" w:rsidRDefault="00880C90" w:rsidP="00B106B6">
            <w:pPr>
              <w:spacing w:after="0" w:line="240" w:lineRule="auto"/>
              <w:jc w:val="center"/>
              <w:rPr>
                <w:rFonts w:ascii="Times New Roman" w:eastAsia="Times New Roman" w:hAnsi="Times New Roman" w:cs="Times New Roman"/>
                <w:sz w:val="24"/>
                <w:szCs w:val="24"/>
                <w:lang w:eastAsia="tr-TR"/>
              </w:rPr>
            </w:pPr>
            <w:r w:rsidRPr="00880C90">
              <w:rPr>
                <w:rFonts w:ascii="Times New Roman" w:eastAsia="Times New Roman" w:hAnsi="Times New Roman" w:cs="Times New Roman"/>
                <w:sz w:val="24"/>
                <w:szCs w:val="24"/>
                <w:lang w:eastAsia="tr-TR"/>
              </w:rPr>
              <w:t>4</w:t>
            </w:r>
          </w:p>
        </w:tc>
        <w:tc>
          <w:tcPr>
            <w:tcW w:w="3835" w:type="pct"/>
            <w:tcBorders>
              <w:top w:val="single" w:sz="6" w:space="0" w:color="auto"/>
              <w:left w:val="single" w:sz="6" w:space="0" w:color="auto"/>
              <w:bottom w:val="single" w:sz="6" w:space="0" w:color="auto"/>
              <w:right w:val="single" w:sz="6" w:space="0" w:color="auto"/>
            </w:tcBorders>
            <w:vAlign w:val="center"/>
          </w:tcPr>
          <w:p w:rsidR="00880C90" w:rsidRPr="00880C90" w:rsidRDefault="00880C90" w:rsidP="00B106B6">
            <w:pPr>
              <w:spacing w:after="0" w:line="240" w:lineRule="auto"/>
              <w:jc w:val="both"/>
              <w:rPr>
                <w:rFonts w:ascii="Times New Roman" w:eastAsia="Times New Roman" w:hAnsi="Times New Roman" w:cs="Times New Roman"/>
                <w:sz w:val="24"/>
                <w:szCs w:val="24"/>
                <w:lang w:val="en-US" w:eastAsia="tr-TR"/>
              </w:rPr>
            </w:pPr>
            <w:r w:rsidRPr="00880C90">
              <w:rPr>
                <w:rFonts w:ascii="Times New Roman" w:eastAsia="Times New Roman" w:hAnsi="Times New Roman" w:cs="Times New Roman"/>
                <w:sz w:val="24"/>
                <w:szCs w:val="24"/>
                <w:lang w:val="en-US" w:eastAsia="tr-TR"/>
              </w:rPr>
              <w:t>Ability to work effectively in inner or multi-disciplinary teams; proficiency of interdependence.</w:t>
            </w:r>
          </w:p>
        </w:tc>
        <w:tc>
          <w:tcPr>
            <w:tcW w:w="287" w:type="pct"/>
            <w:tcBorders>
              <w:top w:val="single" w:sz="6" w:space="0" w:color="auto"/>
              <w:left w:val="single" w:sz="6" w:space="0" w:color="auto"/>
              <w:bottom w:val="single" w:sz="6" w:space="0" w:color="auto"/>
              <w:right w:val="single" w:sz="6" w:space="0" w:color="auto"/>
            </w:tcBorders>
            <w:vAlign w:val="center"/>
          </w:tcPr>
          <w:p w:rsidR="00880C90" w:rsidRPr="00880C90" w:rsidRDefault="00880C90" w:rsidP="00B106B6">
            <w:pPr>
              <w:spacing w:after="0" w:line="240" w:lineRule="auto"/>
              <w:jc w:val="center"/>
              <w:rPr>
                <w:rFonts w:ascii="Times New Roman" w:eastAsia="Times New Roman" w:hAnsi="Times New Roman" w:cs="Times New Roman"/>
                <w:b/>
                <w:sz w:val="24"/>
                <w:szCs w:val="24"/>
                <w:lang w:eastAsia="tr-TR"/>
              </w:rPr>
            </w:pPr>
            <w:r w:rsidRPr="00880C90">
              <w:rPr>
                <w:rFonts w:ascii="Times New Roman" w:eastAsia="Times New Roman" w:hAnsi="Times New Roman" w:cs="Times New Roman"/>
                <w:b/>
                <w:sz w:val="24"/>
                <w:szCs w:val="24"/>
                <w:lang w:eastAsia="tr-TR"/>
              </w:rPr>
              <w:t xml:space="preserve"> X </w:t>
            </w:r>
          </w:p>
        </w:tc>
        <w:tc>
          <w:tcPr>
            <w:tcW w:w="287" w:type="pct"/>
            <w:tcBorders>
              <w:top w:val="single" w:sz="6" w:space="0" w:color="auto"/>
              <w:left w:val="single" w:sz="6" w:space="0" w:color="auto"/>
              <w:bottom w:val="single" w:sz="6" w:space="0" w:color="auto"/>
              <w:right w:val="single" w:sz="6" w:space="0" w:color="auto"/>
            </w:tcBorders>
            <w:vAlign w:val="center"/>
          </w:tcPr>
          <w:p w:rsidR="00880C90" w:rsidRPr="00880C90" w:rsidRDefault="00880C90" w:rsidP="00B106B6">
            <w:pPr>
              <w:spacing w:after="0" w:line="240" w:lineRule="auto"/>
              <w:jc w:val="center"/>
              <w:rPr>
                <w:rFonts w:ascii="Times New Roman" w:eastAsia="Times New Roman" w:hAnsi="Times New Roman" w:cs="Times New Roman"/>
                <w:b/>
                <w:sz w:val="24"/>
                <w:szCs w:val="24"/>
                <w:lang w:eastAsia="tr-TR"/>
              </w:rPr>
            </w:pPr>
          </w:p>
        </w:tc>
        <w:tc>
          <w:tcPr>
            <w:tcW w:w="286" w:type="pct"/>
            <w:tcBorders>
              <w:top w:val="single" w:sz="6" w:space="0" w:color="auto"/>
              <w:left w:val="single" w:sz="6" w:space="0" w:color="auto"/>
              <w:bottom w:val="single" w:sz="6" w:space="0" w:color="auto"/>
              <w:right w:val="single" w:sz="12" w:space="0" w:color="auto"/>
            </w:tcBorders>
            <w:vAlign w:val="center"/>
          </w:tcPr>
          <w:p w:rsidR="00880C90" w:rsidRPr="00880C90" w:rsidRDefault="00880C90" w:rsidP="00B106B6">
            <w:pPr>
              <w:spacing w:after="0" w:line="240" w:lineRule="auto"/>
              <w:jc w:val="center"/>
              <w:rPr>
                <w:rFonts w:ascii="Times New Roman" w:eastAsia="Times New Roman" w:hAnsi="Times New Roman" w:cs="Times New Roman"/>
                <w:b/>
                <w:sz w:val="24"/>
                <w:szCs w:val="24"/>
                <w:lang w:eastAsia="tr-TR"/>
              </w:rPr>
            </w:pPr>
            <w:r w:rsidRPr="00880C90">
              <w:rPr>
                <w:rFonts w:ascii="Times New Roman" w:eastAsia="Times New Roman" w:hAnsi="Times New Roman" w:cs="Times New Roman"/>
                <w:b/>
                <w:sz w:val="24"/>
                <w:szCs w:val="24"/>
                <w:lang w:eastAsia="tr-TR"/>
              </w:rPr>
              <w:t xml:space="preserve"> </w:t>
            </w:r>
          </w:p>
        </w:tc>
      </w:tr>
      <w:tr w:rsidR="00880C90" w:rsidRPr="00880C90" w:rsidTr="00B106B6">
        <w:tc>
          <w:tcPr>
            <w:tcW w:w="304" w:type="pct"/>
            <w:tcBorders>
              <w:top w:val="single" w:sz="6" w:space="0" w:color="auto"/>
              <w:left w:val="single" w:sz="12" w:space="0" w:color="auto"/>
              <w:bottom w:val="single" w:sz="6" w:space="0" w:color="auto"/>
              <w:right w:val="single" w:sz="6" w:space="0" w:color="auto"/>
            </w:tcBorders>
            <w:vAlign w:val="center"/>
          </w:tcPr>
          <w:p w:rsidR="00880C90" w:rsidRPr="00880C90" w:rsidRDefault="00880C90" w:rsidP="00B106B6">
            <w:pPr>
              <w:spacing w:after="0" w:line="240" w:lineRule="auto"/>
              <w:jc w:val="center"/>
              <w:rPr>
                <w:rFonts w:ascii="Times New Roman" w:eastAsia="Times New Roman" w:hAnsi="Times New Roman" w:cs="Times New Roman"/>
                <w:sz w:val="24"/>
                <w:szCs w:val="24"/>
                <w:lang w:eastAsia="tr-TR"/>
              </w:rPr>
            </w:pPr>
            <w:r w:rsidRPr="00880C90">
              <w:rPr>
                <w:rFonts w:ascii="Times New Roman" w:eastAsia="Times New Roman" w:hAnsi="Times New Roman" w:cs="Times New Roman"/>
                <w:sz w:val="24"/>
                <w:szCs w:val="24"/>
                <w:lang w:eastAsia="tr-TR"/>
              </w:rPr>
              <w:t>5</w:t>
            </w:r>
          </w:p>
        </w:tc>
        <w:tc>
          <w:tcPr>
            <w:tcW w:w="3835" w:type="pct"/>
            <w:tcBorders>
              <w:top w:val="single" w:sz="6" w:space="0" w:color="auto"/>
              <w:left w:val="single" w:sz="6" w:space="0" w:color="auto"/>
              <w:bottom w:val="single" w:sz="6" w:space="0" w:color="auto"/>
              <w:right w:val="single" w:sz="6" w:space="0" w:color="auto"/>
            </w:tcBorders>
            <w:vAlign w:val="center"/>
          </w:tcPr>
          <w:p w:rsidR="00880C90" w:rsidRPr="00880C90" w:rsidRDefault="00880C90" w:rsidP="00B106B6">
            <w:pPr>
              <w:spacing w:after="0" w:line="240" w:lineRule="auto"/>
              <w:jc w:val="both"/>
              <w:rPr>
                <w:rFonts w:ascii="Times New Roman" w:eastAsia="Times New Roman" w:hAnsi="Times New Roman" w:cs="Times New Roman"/>
                <w:sz w:val="24"/>
                <w:szCs w:val="24"/>
                <w:lang w:val="en-US" w:eastAsia="tr-TR"/>
              </w:rPr>
            </w:pPr>
            <w:r w:rsidRPr="00880C90">
              <w:rPr>
                <w:rFonts w:ascii="Times New Roman" w:eastAsia="Times New Roman" w:hAnsi="Times New Roman" w:cs="Times New Roman"/>
                <w:sz w:val="24"/>
                <w:szCs w:val="24"/>
                <w:lang w:val="en-US" w:eastAsia="tr-TR"/>
              </w:rPr>
              <w:t xml:space="preserve">Ability to communicate in written and oral forms in Turkish/English; proficiency at least one </w:t>
            </w:r>
            <w:r w:rsidRPr="00880C90">
              <w:rPr>
                <w:rFonts w:ascii="Times New Roman" w:eastAsia="Times New Roman" w:hAnsi="Times New Roman" w:cs="Times New Roman"/>
                <w:bCs/>
                <w:sz w:val="24"/>
                <w:szCs w:val="24"/>
                <w:lang w:val="en-US" w:eastAsia="tr-TR"/>
              </w:rPr>
              <w:t>foreign language</w:t>
            </w:r>
            <w:r w:rsidRPr="00880C90">
              <w:rPr>
                <w:rFonts w:ascii="Times New Roman" w:eastAsia="Times New Roman" w:hAnsi="Times New Roman" w:cs="Times New Roman"/>
                <w:sz w:val="24"/>
                <w:szCs w:val="24"/>
                <w:lang w:val="en-US" w:eastAsia="tr-TR"/>
              </w:rPr>
              <w:t>.</w:t>
            </w:r>
          </w:p>
        </w:tc>
        <w:tc>
          <w:tcPr>
            <w:tcW w:w="287" w:type="pct"/>
            <w:tcBorders>
              <w:top w:val="single" w:sz="6" w:space="0" w:color="auto"/>
              <w:left w:val="single" w:sz="6" w:space="0" w:color="auto"/>
              <w:bottom w:val="single" w:sz="6" w:space="0" w:color="auto"/>
              <w:right w:val="single" w:sz="6" w:space="0" w:color="auto"/>
            </w:tcBorders>
            <w:vAlign w:val="center"/>
          </w:tcPr>
          <w:p w:rsidR="00880C90" w:rsidRPr="00880C90" w:rsidRDefault="00880C90" w:rsidP="00B106B6">
            <w:pPr>
              <w:spacing w:after="0" w:line="240" w:lineRule="auto"/>
              <w:jc w:val="center"/>
              <w:rPr>
                <w:rFonts w:ascii="Times New Roman" w:eastAsia="Times New Roman" w:hAnsi="Times New Roman" w:cs="Times New Roman"/>
                <w:b/>
                <w:sz w:val="24"/>
                <w:szCs w:val="24"/>
                <w:lang w:eastAsia="tr-TR"/>
              </w:rPr>
            </w:pPr>
            <w:r w:rsidRPr="00880C90">
              <w:rPr>
                <w:rFonts w:ascii="Times New Roman" w:eastAsia="Times New Roman" w:hAnsi="Times New Roman" w:cs="Times New Roman"/>
                <w:b/>
                <w:sz w:val="24"/>
                <w:szCs w:val="24"/>
                <w:lang w:eastAsia="tr-TR"/>
              </w:rPr>
              <w:t>X</w:t>
            </w:r>
          </w:p>
        </w:tc>
        <w:tc>
          <w:tcPr>
            <w:tcW w:w="287" w:type="pct"/>
            <w:tcBorders>
              <w:top w:val="single" w:sz="6" w:space="0" w:color="auto"/>
              <w:left w:val="single" w:sz="6" w:space="0" w:color="auto"/>
              <w:bottom w:val="single" w:sz="6" w:space="0" w:color="auto"/>
              <w:right w:val="single" w:sz="6" w:space="0" w:color="auto"/>
            </w:tcBorders>
            <w:vAlign w:val="center"/>
          </w:tcPr>
          <w:p w:rsidR="00880C90" w:rsidRPr="00880C90" w:rsidRDefault="00880C90" w:rsidP="00B106B6">
            <w:pPr>
              <w:spacing w:after="0" w:line="240" w:lineRule="auto"/>
              <w:jc w:val="center"/>
              <w:rPr>
                <w:rFonts w:ascii="Times New Roman" w:eastAsia="Times New Roman" w:hAnsi="Times New Roman" w:cs="Times New Roman"/>
                <w:b/>
                <w:sz w:val="24"/>
                <w:szCs w:val="24"/>
                <w:lang w:eastAsia="tr-TR"/>
              </w:rPr>
            </w:pPr>
            <w:r w:rsidRPr="00880C90">
              <w:rPr>
                <w:rFonts w:ascii="Times New Roman" w:eastAsia="Times New Roman" w:hAnsi="Times New Roman" w:cs="Times New Roman"/>
                <w:b/>
                <w:sz w:val="24"/>
                <w:szCs w:val="24"/>
                <w:lang w:eastAsia="tr-TR"/>
              </w:rPr>
              <w:t xml:space="preserve"> </w:t>
            </w:r>
          </w:p>
        </w:tc>
        <w:tc>
          <w:tcPr>
            <w:tcW w:w="286" w:type="pct"/>
            <w:tcBorders>
              <w:top w:val="single" w:sz="6" w:space="0" w:color="auto"/>
              <w:left w:val="single" w:sz="6" w:space="0" w:color="auto"/>
              <w:bottom w:val="single" w:sz="6" w:space="0" w:color="auto"/>
              <w:right w:val="single" w:sz="12" w:space="0" w:color="auto"/>
            </w:tcBorders>
            <w:vAlign w:val="center"/>
          </w:tcPr>
          <w:p w:rsidR="00880C90" w:rsidRPr="00880C90" w:rsidRDefault="00880C90" w:rsidP="00B106B6">
            <w:pPr>
              <w:spacing w:after="0" w:line="240" w:lineRule="auto"/>
              <w:jc w:val="center"/>
              <w:rPr>
                <w:rFonts w:ascii="Times New Roman" w:eastAsia="Times New Roman" w:hAnsi="Times New Roman" w:cs="Times New Roman"/>
                <w:b/>
                <w:sz w:val="24"/>
                <w:szCs w:val="24"/>
                <w:lang w:eastAsia="tr-TR"/>
              </w:rPr>
            </w:pPr>
            <w:r w:rsidRPr="00880C90">
              <w:rPr>
                <w:rFonts w:ascii="Times New Roman" w:eastAsia="Times New Roman" w:hAnsi="Times New Roman" w:cs="Times New Roman"/>
                <w:b/>
                <w:sz w:val="24"/>
                <w:szCs w:val="24"/>
                <w:lang w:eastAsia="tr-TR"/>
              </w:rPr>
              <w:t xml:space="preserve"> </w:t>
            </w:r>
          </w:p>
        </w:tc>
      </w:tr>
      <w:tr w:rsidR="00880C90" w:rsidRPr="00880C90" w:rsidTr="00B106B6">
        <w:tc>
          <w:tcPr>
            <w:tcW w:w="304" w:type="pct"/>
            <w:tcBorders>
              <w:top w:val="single" w:sz="6" w:space="0" w:color="auto"/>
              <w:left w:val="single" w:sz="12" w:space="0" w:color="auto"/>
              <w:bottom w:val="single" w:sz="6" w:space="0" w:color="auto"/>
              <w:right w:val="single" w:sz="6" w:space="0" w:color="auto"/>
            </w:tcBorders>
            <w:vAlign w:val="center"/>
          </w:tcPr>
          <w:p w:rsidR="00880C90" w:rsidRPr="00880C90" w:rsidRDefault="00880C90" w:rsidP="00B106B6">
            <w:pPr>
              <w:spacing w:after="0" w:line="240" w:lineRule="auto"/>
              <w:jc w:val="center"/>
              <w:rPr>
                <w:rFonts w:ascii="Times New Roman" w:eastAsia="Times New Roman" w:hAnsi="Times New Roman" w:cs="Times New Roman"/>
                <w:sz w:val="24"/>
                <w:szCs w:val="24"/>
                <w:lang w:eastAsia="tr-TR"/>
              </w:rPr>
            </w:pPr>
            <w:r w:rsidRPr="00880C90">
              <w:rPr>
                <w:rFonts w:ascii="Times New Roman" w:eastAsia="Times New Roman" w:hAnsi="Times New Roman" w:cs="Times New Roman"/>
                <w:sz w:val="24"/>
                <w:szCs w:val="24"/>
                <w:lang w:eastAsia="tr-TR"/>
              </w:rPr>
              <w:t>6</w:t>
            </w:r>
          </w:p>
        </w:tc>
        <w:tc>
          <w:tcPr>
            <w:tcW w:w="3835" w:type="pct"/>
            <w:tcBorders>
              <w:top w:val="single" w:sz="6" w:space="0" w:color="auto"/>
              <w:left w:val="single" w:sz="6" w:space="0" w:color="auto"/>
              <w:bottom w:val="single" w:sz="6" w:space="0" w:color="auto"/>
              <w:right w:val="single" w:sz="6" w:space="0" w:color="auto"/>
            </w:tcBorders>
            <w:vAlign w:val="center"/>
          </w:tcPr>
          <w:p w:rsidR="00880C90" w:rsidRPr="00880C90" w:rsidRDefault="00880C90" w:rsidP="00B106B6">
            <w:pPr>
              <w:spacing w:after="0" w:line="240" w:lineRule="auto"/>
              <w:jc w:val="both"/>
              <w:rPr>
                <w:rFonts w:ascii="Times New Roman" w:eastAsia="Times New Roman" w:hAnsi="Times New Roman" w:cs="Times New Roman"/>
                <w:sz w:val="24"/>
                <w:szCs w:val="24"/>
                <w:lang w:val="en-US" w:eastAsia="tr-TR"/>
              </w:rPr>
            </w:pPr>
            <w:r w:rsidRPr="00880C90">
              <w:rPr>
                <w:rFonts w:ascii="Times New Roman" w:eastAsia="Times New Roman" w:hAnsi="Times New Roman" w:cs="Times New Roman"/>
                <w:sz w:val="24"/>
                <w:szCs w:val="24"/>
                <w:lang w:val="en-US" w:eastAsia="tr-TR"/>
              </w:rPr>
              <w:t xml:space="preserve">Awareness of life-long learning; ability to </w:t>
            </w:r>
            <w:r w:rsidRPr="00880C90">
              <w:rPr>
                <w:rFonts w:ascii="Times New Roman" w:eastAsia="Times New Roman" w:hAnsi="Times New Roman" w:cs="Times New Roman"/>
                <w:bCs/>
                <w:sz w:val="24"/>
                <w:szCs w:val="24"/>
                <w:lang w:val="en-US" w:eastAsia="tr-TR"/>
              </w:rPr>
              <w:t>reach information; follow developments in science and technology and continuous self-improvement.</w:t>
            </w:r>
          </w:p>
        </w:tc>
        <w:tc>
          <w:tcPr>
            <w:tcW w:w="287" w:type="pct"/>
            <w:tcBorders>
              <w:top w:val="single" w:sz="6" w:space="0" w:color="auto"/>
              <w:left w:val="single" w:sz="6" w:space="0" w:color="auto"/>
              <w:bottom w:val="single" w:sz="6" w:space="0" w:color="auto"/>
              <w:right w:val="single" w:sz="6" w:space="0" w:color="auto"/>
            </w:tcBorders>
            <w:vAlign w:val="center"/>
          </w:tcPr>
          <w:p w:rsidR="00880C90" w:rsidRPr="00880C90" w:rsidRDefault="00880C90" w:rsidP="00B106B6">
            <w:pPr>
              <w:spacing w:after="0" w:line="240" w:lineRule="auto"/>
              <w:jc w:val="center"/>
              <w:rPr>
                <w:rFonts w:ascii="Times New Roman" w:eastAsia="Times New Roman" w:hAnsi="Times New Roman" w:cs="Times New Roman"/>
                <w:b/>
                <w:sz w:val="24"/>
                <w:szCs w:val="24"/>
                <w:lang w:eastAsia="tr-TR"/>
              </w:rPr>
            </w:pPr>
            <w:r w:rsidRPr="00880C90">
              <w:rPr>
                <w:rFonts w:ascii="Times New Roman" w:eastAsia="Times New Roman" w:hAnsi="Times New Roman" w:cs="Times New Roman"/>
                <w:b/>
                <w:sz w:val="24"/>
                <w:szCs w:val="24"/>
                <w:lang w:eastAsia="tr-TR"/>
              </w:rPr>
              <w:t>X</w:t>
            </w:r>
          </w:p>
        </w:tc>
        <w:tc>
          <w:tcPr>
            <w:tcW w:w="287" w:type="pct"/>
            <w:tcBorders>
              <w:top w:val="single" w:sz="6" w:space="0" w:color="auto"/>
              <w:left w:val="single" w:sz="6" w:space="0" w:color="auto"/>
              <w:bottom w:val="single" w:sz="6" w:space="0" w:color="auto"/>
              <w:right w:val="single" w:sz="6" w:space="0" w:color="auto"/>
            </w:tcBorders>
            <w:vAlign w:val="center"/>
          </w:tcPr>
          <w:p w:rsidR="00880C90" w:rsidRPr="00880C90" w:rsidRDefault="00880C90" w:rsidP="00B106B6">
            <w:pPr>
              <w:spacing w:after="0" w:line="240" w:lineRule="auto"/>
              <w:jc w:val="center"/>
              <w:rPr>
                <w:rFonts w:ascii="Times New Roman" w:eastAsia="Times New Roman" w:hAnsi="Times New Roman" w:cs="Times New Roman"/>
                <w:b/>
                <w:sz w:val="24"/>
                <w:szCs w:val="24"/>
                <w:lang w:eastAsia="tr-TR"/>
              </w:rPr>
            </w:pPr>
          </w:p>
        </w:tc>
        <w:tc>
          <w:tcPr>
            <w:tcW w:w="286" w:type="pct"/>
            <w:tcBorders>
              <w:top w:val="single" w:sz="6" w:space="0" w:color="auto"/>
              <w:left w:val="single" w:sz="6" w:space="0" w:color="auto"/>
              <w:bottom w:val="single" w:sz="6" w:space="0" w:color="auto"/>
              <w:right w:val="single" w:sz="12" w:space="0" w:color="auto"/>
            </w:tcBorders>
            <w:vAlign w:val="center"/>
          </w:tcPr>
          <w:p w:rsidR="00880C90" w:rsidRPr="00880C90" w:rsidRDefault="00880C90" w:rsidP="00B106B6">
            <w:pPr>
              <w:spacing w:after="0" w:line="240" w:lineRule="auto"/>
              <w:jc w:val="center"/>
              <w:rPr>
                <w:rFonts w:ascii="Times New Roman" w:eastAsia="Times New Roman" w:hAnsi="Times New Roman" w:cs="Times New Roman"/>
                <w:b/>
                <w:sz w:val="24"/>
                <w:szCs w:val="24"/>
                <w:lang w:eastAsia="tr-TR"/>
              </w:rPr>
            </w:pPr>
            <w:r w:rsidRPr="00880C90">
              <w:rPr>
                <w:rFonts w:ascii="Times New Roman" w:eastAsia="Times New Roman" w:hAnsi="Times New Roman" w:cs="Times New Roman"/>
                <w:b/>
                <w:sz w:val="24"/>
                <w:szCs w:val="24"/>
                <w:lang w:eastAsia="tr-TR"/>
              </w:rPr>
              <w:t xml:space="preserve"> </w:t>
            </w:r>
          </w:p>
        </w:tc>
      </w:tr>
      <w:tr w:rsidR="00880C90" w:rsidRPr="00880C90" w:rsidTr="00B106B6">
        <w:tc>
          <w:tcPr>
            <w:tcW w:w="304" w:type="pct"/>
            <w:tcBorders>
              <w:top w:val="single" w:sz="6" w:space="0" w:color="auto"/>
              <w:left w:val="single" w:sz="12" w:space="0" w:color="auto"/>
              <w:bottom w:val="single" w:sz="6" w:space="0" w:color="auto"/>
              <w:right w:val="single" w:sz="6" w:space="0" w:color="auto"/>
            </w:tcBorders>
            <w:vAlign w:val="center"/>
          </w:tcPr>
          <w:p w:rsidR="00880C90" w:rsidRPr="00880C90" w:rsidRDefault="00880C90" w:rsidP="00B106B6">
            <w:pPr>
              <w:spacing w:after="0" w:line="240" w:lineRule="auto"/>
              <w:jc w:val="center"/>
              <w:rPr>
                <w:rFonts w:ascii="Times New Roman" w:eastAsia="Times New Roman" w:hAnsi="Times New Roman" w:cs="Times New Roman"/>
                <w:sz w:val="24"/>
                <w:szCs w:val="24"/>
                <w:lang w:eastAsia="tr-TR"/>
              </w:rPr>
            </w:pPr>
            <w:r w:rsidRPr="00880C90">
              <w:rPr>
                <w:rFonts w:ascii="Times New Roman" w:eastAsia="Times New Roman" w:hAnsi="Times New Roman" w:cs="Times New Roman"/>
                <w:sz w:val="24"/>
                <w:szCs w:val="24"/>
                <w:lang w:eastAsia="tr-TR"/>
              </w:rPr>
              <w:t>7</w:t>
            </w:r>
          </w:p>
        </w:tc>
        <w:tc>
          <w:tcPr>
            <w:tcW w:w="3835" w:type="pct"/>
            <w:tcBorders>
              <w:top w:val="single" w:sz="6" w:space="0" w:color="auto"/>
              <w:left w:val="single" w:sz="6" w:space="0" w:color="auto"/>
              <w:bottom w:val="single" w:sz="6" w:space="0" w:color="auto"/>
              <w:right w:val="single" w:sz="6" w:space="0" w:color="auto"/>
            </w:tcBorders>
            <w:vAlign w:val="center"/>
          </w:tcPr>
          <w:p w:rsidR="00880C90" w:rsidRPr="00880C90" w:rsidRDefault="00880C90" w:rsidP="00B106B6">
            <w:pPr>
              <w:spacing w:after="0" w:line="240" w:lineRule="auto"/>
              <w:jc w:val="both"/>
              <w:rPr>
                <w:rFonts w:ascii="Times New Roman" w:eastAsia="Times New Roman" w:hAnsi="Times New Roman" w:cs="Times New Roman"/>
                <w:sz w:val="24"/>
                <w:szCs w:val="24"/>
                <w:lang w:val="en-US" w:eastAsia="tr-TR"/>
              </w:rPr>
            </w:pPr>
            <w:r w:rsidRPr="00880C90">
              <w:rPr>
                <w:rFonts w:ascii="Times New Roman" w:eastAsia="Times New Roman" w:hAnsi="Times New Roman" w:cs="Times New Roman"/>
                <w:sz w:val="24"/>
                <w:szCs w:val="24"/>
                <w:lang w:val="en-US" w:eastAsia="tr-TR"/>
              </w:rPr>
              <w:t>Consciousness of professional and ethic responsibility</w:t>
            </w:r>
          </w:p>
          <w:p w:rsidR="00880C90" w:rsidRPr="00880C90" w:rsidRDefault="00880C90" w:rsidP="00B106B6">
            <w:pPr>
              <w:spacing w:after="0" w:line="240" w:lineRule="auto"/>
              <w:rPr>
                <w:rFonts w:ascii="Times New Roman" w:eastAsia="Times New Roman" w:hAnsi="Times New Roman" w:cs="Times New Roman"/>
                <w:sz w:val="24"/>
                <w:szCs w:val="24"/>
                <w:lang w:val="en-US" w:eastAsia="tr-TR"/>
              </w:rPr>
            </w:pPr>
          </w:p>
        </w:tc>
        <w:tc>
          <w:tcPr>
            <w:tcW w:w="287" w:type="pct"/>
            <w:tcBorders>
              <w:top w:val="single" w:sz="6" w:space="0" w:color="auto"/>
              <w:left w:val="single" w:sz="6" w:space="0" w:color="auto"/>
              <w:bottom w:val="single" w:sz="6" w:space="0" w:color="auto"/>
              <w:right w:val="single" w:sz="6" w:space="0" w:color="auto"/>
            </w:tcBorders>
            <w:vAlign w:val="center"/>
          </w:tcPr>
          <w:p w:rsidR="00880C90" w:rsidRPr="00880C90" w:rsidRDefault="00880C90" w:rsidP="00B106B6">
            <w:pPr>
              <w:spacing w:after="0" w:line="240" w:lineRule="auto"/>
              <w:jc w:val="center"/>
              <w:rPr>
                <w:rFonts w:ascii="Times New Roman" w:eastAsia="Times New Roman" w:hAnsi="Times New Roman" w:cs="Times New Roman"/>
                <w:b/>
                <w:sz w:val="24"/>
                <w:szCs w:val="24"/>
                <w:lang w:eastAsia="tr-TR"/>
              </w:rPr>
            </w:pPr>
            <w:r w:rsidRPr="00880C90">
              <w:rPr>
                <w:rFonts w:ascii="Times New Roman" w:eastAsia="Times New Roman" w:hAnsi="Times New Roman" w:cs="Times New Roman"/>
                <w:b/>
                <w:sz w:val="24"/>
                <w:szCs w:val="24"/>
                <w:lang w:eastAsia="tr-TR"/>
              </w:rPr>
              <w:t xml:space="preserve"> X</w:t>
            </w:r>
          </w:p>
        </w:tc>
        <w:tc>
          <w:tcPr>
            <w:tcW w:w="287" w:type="pct"/>
            <w:tcBorders>
              <w:top w:val="single" w:sz="6" w:space="0" w:color="auto"/>
              <w:left w:val="single" w:sz="6" w:space="0" w:color="auto"/>
              <w:bottom w:val="single" w:sz="6" w:space="0" w:color="auto"/>
              <w:right w:val="single" w:sz="6" w:space="0" w:color="auto"/>
            </w:tcBorders>
            <w:vAlign w:val="center"/>
          </w:tcPr>
          <w:p w:rsidR="00880C90" w:rsidRPr="00880C90" w:rsidRDefault="00880C90" w:rsidP="00B106B6">
            <w:pPr>
              <w:spacing w:after="0" w:line="240" w:lineRule="auto"/>
              <w:jc w:val="center"/>
              <w:rPr>
                <w:rFonts w:ascii="Times New Roman" w:eastAsia="Times New Roman" w:hAnsi="Times New Roman" w:cs="Times New Roman"/>
                <w:b/>
                <w:sz w:val="24"/>
                <w:szCs w:val="24"/>
                <w:lang w:eastAsia="tr-TR"/>
              </w:rPr>
            </w:pPr>
            <w:r w:rsidRPr="00880C90">
              <w:rPr>
                <w:rFonts w:ascii="Times New Roman" w:eastAsia="Times New Roman" w:hAnsi="Times New Roman" w:cs="Times New Roman"/>
                <w:b/>
                <w:sz w:val="24"/>
                <w:szCs w:val="24"/>
                <w:lang w:eastAsia="tr-TR"/>
              </w:rPr>
              <w:t xml:space="preserve"> </w:t>
            </w:r>
          </w:p>
        </w:tc>
        <w:tc>
          <w:tcPr>
            <w:tcW w:w="286" w:type="pct"/>
            <w:tcBorders>
              <w:top w:val="single" w:sz="6" w:space="0" w:color="auto"/>
              <w:left w:val="single" w:sz="6" w:space="0" w:color="auto"/>
              <w:bottom w:val="single" w:sz="6" w:space="0" w:color="auto"/>
              <w:right w:val="single" w:sz="12" w:space="0" w:color="auto"/>
            </w:tcBorders>
            <w:vAlign w:val="center"/>
          </w:tcPr>
          <w:p w:rsidR="00880C90" w:rsidRPr="00880C90" w:rsidRDefault="00880C90" w:rsidP="00B106B6">
            <w:pPr>
              <w:spacing w:after="0" w:line="240" w:lineRule="auto"/>
              <w:jc w:val="center"/>
              <w:rPr>
                <w:rFonts w:ascii="Times New Roman" w:eastAsia="Times New Roman" w:hAnsi="Times New Roman" w:cs="Times New Roman"/>
                <w:b/>
                <w:sz w:val="24"/>
                <w:szCs w:val="24"/>
                <w:lang w:eastAsia="tr-TR"/>
              </w:rPr>
            </w:pPr>
            <w:r w:rsidRPr="00880C90">
              <w:rPr>
                <w:rFonts w:ascii="Times New Roman" w:eastAsia="Times New Roman" w:hAnsi="Times New Roman" w:cs="Times New Roman"/>
                <w:b/>
                <w:sz w:val="24"/>
                <w:szCs w:val="24"/>
                <w:lang w:eastAsia="tr-TR"/>
              </w:rPr>
              <w:t xml:space="preserve"> </w:t>
            </w:r>
          </w:p>
        </w:tc>
      </w:tr>
      <w:tr w:rsidR="00880C90" w:rsidRPr="00880C90" w:rsidTr="00B106B6">
        <w:tc>
          <w:tcPr>
            <w:tcW w:w="304" w:type="pct"/>
            <w:tcBorders>
              <w:top w:val="single" w:sz="6" w:space="0" w:color="auto"/>
              <w:left w:val="single" w:sz="12" w:space="0" w:color="auto"/>
              <w:bottom w:val="single" w:sz="6" w:space="0" w:color="auto"/>
              <w:right w:val="single" w:sz="6" w:space="0" w:color="auto"/>
            </w:tcBorders>
            <w:vAlign w:val="center"/>
          </w:tcPr>
          <w:p w:rsidR="00880C90" w:rsidRPr="00880C90" w:rsidRDefault="00880C90" w:rsidP="00B106B6">
            <w:pPr>
              <w:spacing w:after="0" w:line="240" w:lineRule="auto"/>
              <w:jc w:val="center"/>
              <w:rPr>
                <w:rFonts w:ascii="Times New Roman" w:eastAsia="Times New Roman" w:hAnsi="Times New Roman" w:cs="Times New Roman"/>
                <w:sz w:val="24"/>
                <w:szCs w:val="24"/>
                <w:lang w:eastAsia="tr-TR"/>
              </w:rPr>
            </w:pPr>
            <w:r w:rsidRPr="00880C90">
              <w:rPr>
                <w:rFonts w:ascii="Times New Roman" w:eastAsia="Times New Roman" w:hAnsi="Times New Roman" w:cs="Times New Roman"/>
                <w:sz w:val="24"/>
                <w:szCs w:val="24"/>
                <w:lang w:eastAsia="tr-TR"/>
              </w:rPr>
              <w:t>8</w:t>
            </w:r>
          </w:p>
        </w:tc>
        <w:tc>
          <w:tcPr>
            <w:tcW w:w="3835" w:type="pct"/>
            <w:tcBorders>
              <w:top w:val="single" w:sz="6" w:space="0" w:color="auto"/>
              <w:left w:val="single" w:sz="6" w:space="0" w:color="auto"/>
              <w:bottom w:val="single" w:sz="6" w:space="0" w:color="auto"/>
              <w:right w:val="single" w:sz="6" w:space="0" w:color="auto"/>
            </w:tcBorders>
            <w:vAlign w:val="center"/>
          </w:tcPr>
          <w:p w:rsidR="00880C90" w:rsidRPr="00880C90" w:rsidRDefault="00880C90" w:rsidP="00B106B6">
            <w:pPr>
              <w:spacing w:after="0" w:line="240" w:lineRule="auto"/>
              <w:rPr>
                <w:rFonts w:ascii="Times New Roman" w:eastAsia="Times New Roman" w:hAnsi="Times New Roman" w:cs="Times New Roman"/>
                <w:sz w:val="24"/>
                <w:szCs w:val="24"/>
                <w:lang w:val="en-US" w:eastAsia="tr-TR"/>
              </w:rPr>
            </w:pPr>
            <w:r w:rsidRPr="00880C90">
              <w:rPr>
                <w:rFonts w:ascii="Times New Roman" w:eastAsia="Times New Roman" w:hAnsi="Times New Roman" w:cs="Times New Roman"/>
                <w:sz w:val="24"/>
                <w:szCs w:val="24"/>
                <w:lang w:val="en-US" w:eastAsia="tr-TR"/>
              </w:rPr>
              <w:t>Awareness of project, r</w:t>
            </w:r>
            <w:r w:rsidRPr="00880C90">
              <w:rPr>
                <w:rFonts w:ascii="Times New Roman" w:eastAsia="Times New Roman" w:hAnsi="Times New Roman" w:cs="Times New Roman"/>
                <w:bCs/>
                <w:sz w:val="24"/>
                <w:szCs w:val="24"/>
                <w:lang w:val="en-US" w:eastAsia="tr-TR"/>
              </w:rPr>
              <w:t>isk and change management; awareness of entrepreneurship, innovativeness and sustainable development.</w:t>
            </w:r>
          </w:p>
        </w:tc>
        <w:tc>
          <w:tcPr>
            <w:tcW w:w="287" w:type="pct"/>
            <w:tcBorders>
              <w:top w:val="single" w:sz="6" w:space="0" w:color="auto"/>
              <w:left w:val="single" w:sz="6" w:space="0" w:color="auto"/>
              <w:bottom w:val="single" w:sz="6" w:space="0" w:color="auto"/>
              <w:right w:val="single" w:sz="6" w:space="0" w:color="auto"/>
            </w:tcBorders>
            <w:vAlign w:val="center"/>
          </w:tcPr>
          <w:p w:rsidR="00880C90" w:rsidRPr="00880C90" w:rsidRDefault="00880C90" w:rsidP="00B106B6">
            <w:pPr>
              <w:spacing w:after="0" w:line="240" w:lineRule="auto"/>
              <w:jc w:val="center"/>
              <w:rPr>
                <w:rFonts w:ascii="Times New Roman" w:eastAsia="Times New Roman" w:hAnsi="Times New Roman" w:cs="Times New Roman"/>
                <w:b/>
                <w:sz w:val="24"/>
                <w:szCs w:val="24"/>
                <w:lang w:eastAsia="tr-TR"/>
              </w:rPr>
            </w:pPr>
            <w:r w:rsidRPr="00880C90">
              <w:rPr>
                <w:rFonts w:ascii="Times New Roman" w:eastAsia="Times New Roman" w:hAnsi="Times New Roman" w:cs="Times New Roman"/>
                <w:b/>
                <w:sz w:val="24"/>
                <w:szCs w:val="24"/>
                <w:lang w:eastAsia="tr-TR"/>
              </w:rPr>
              <w:t xml:space="preserve"> X</w:t>
            </w:r>
          </w:p>
        </w:tc>
        <w:tc>
          <w:tcPr>
            <w:tcW w:w="287" w:type="pct"/>
            <w:tcBorders>
              <w:top w:val="single" w:sz="6" w:space="0" w:color="auto"/>
              <w:left w:val="single" w:sz="6" w:space="0" w:color="auto"/>
              <w:bottom w:val="single" w:sz="6" w:space="0" w:color="auto"/>
              <w:right w:val="single" w:sz="6" w:space="0" w:color="auto"/>
            </w:tcBorders>
            <w:vAlign w:val="center"/>
          </w:tcPr>
          <w:p w:rsidR="00880C90" w:rsidRPr="00880C90" w:rsidRDefault="00880C90" w:rsidP="00B106B6">
            <w:pPr>
              <w:spacing w:after="0" w:line="240" w:lineRule="auto"/>
              <w:jc w:val="center"/>
              <w:rPr>
                <w:rFonts w:ascii="Times New Roman" w:eastAsia="Times New Roman" w:hAnsi="Times New Roman" w:cs="Times New Roman"/>
                <w:b/>
                <w:sz w:val="24"/>
                <w:szCs w:val="24"/>
                <w:lang w:eastAsia="tr-TR"/>
              </w:rPr>
            </w:pPr>
            <w:r w:rsidRPr="00880C90">
              <w:rPr>
                <w:rFonts w:ascii="Times New Roman" w:eastAsia="Times New Roman" w:hAnsi="Times New Roman" w:cs="Times New Roman"/>
                <w:b/>
                <w:sz w:val="24"/>
                <w:szCs w:val="24"/>
                <w:lang w:eastAsia="tr-TR"/>
              </w:rPr>
              <w:t xml:space="preserve"> </w:t>
            </w:r>
          </w:p>
        </w:tc>
        <w:tc>
          <w:tcPr>
            <w:tcW w:w="286" w:type="pct"/>
            <w:tcBorders>
              <w:top w:val="single" w:sz="6" w:space="0" w:color="auto"/>
              <w:left w:val="single" w:sz="6" w:space="0" w:color="auto"/>
              <w:bottom w:val="single" w:sz="6" w:space="0" w:color="auto"/>
              <w:right w:val="single" w:sz="12" w:space="0" w:color="auto"/>
            </w:tcBorders>
            <w:vAlign w:val="center"/>
          </w:tcPr>
          <w:p w:rsidR="00880C90" w:rsidRPr="00880C90" w:rsidRDefault="00880C90" w:rsidP="00B106B6">
            <w:pPr>
              <w:spacing w:after="0" w:line="240" w:lineRule="auto"/>
              <w:jc w:val="center"/>
              <w:rPr>
                <w:rFonts w:ascii="Times New Roman" w:eastAsia="Times New Roman" w:hAnsi="Times New Roman" w:cs="Times New Roman"/>
                <w:b/>
                <w:sz w:val="24"/>
                <w:szCs w:val="24"/>
                <w:lang w:eastAsia="tr-TR"/>
              </w:rPr>
            </w:pPr>
          </w:p>
        </w:tc>
      </w:tr>
      <w:tr w:rsidR="00880C90" w:rsidRPr="00880C90" w:rsidTr="00B106B6">
        <w:tc>
          <w:tcPr>
            <w:tcW w:w="5000" w:type="pct"/>
            <w:gridSpan w:val="5"/>
            <w:tcBorders>
              <w:top w:val="single" w:sz="6" w:space="0" w:color="auto"/>
              <w:left w:val="single" w:sz="12" w:space="0" w:color="auto"/>
              <w:bottom w:val="single" w:sz="12" w:space="0" w:color="auto"/>
              <w:right w:val="single" w:sz="12" w:space="0" w:color="auto"/>
            </w:tcBorders>
            <w:vAlign w:val="center"/>
          </w:tcPr>
          <w:p w:rsidR="00880C90" w:rsidRPr="00880C90" w:rsidRDefault="00880C90" w:rsidP="00B106B6">
            <w:pPr>
              <w:spacing w:after="0" w:line="240" w:lineRule="auto"/>
              <w:jc w:val="both"/>
              <w:rPr>
                <w:rFonts w:ascii="Times New Roman" w:eastAsia="Times New Roman" w:hAnsi="Times New Roman" w:cs="Times New Roman"/>
                <w:sz w:val="24"/>
                <w:szCs w:val="24"/>
                <w:lang w:eastAsia="tr-TR"/>
              </w:rPr>
            </w:pPr>
            <w:r w:rsidRPr="00880C90">
              <w:rPr>
                <w:rFonts w:ascii="Times New Roman" w:eastAsia="Times New Roman" w:hAnsi="Times New Roman" w:cs="Times New Roman"/>
                <w:b/>
                <w:sz w:val="24"/>
                <w:szCs w:val="24"/>
                <w:lang w:eastAsia="tr-TR"/>
              </w:rPr>
              <w:t>1</w:t>
            </w:r>
            <w:r w:rsidRPr="00880C90">
              <w:rPr>
                <w:rFonts w:ascii="Times New Roman" w:eastAsia="Times New Roman" w:hAnsi="Times New Roman" w:cs="Times New Roman"/>
                <w:sz w:val="24"/>
                <w:szCs w:val="24"/>
                <w:lang w:eastAsia="tr-TR"/>
              </w:rPr>
              <w:t xml:space="preserve">:None. </w:t>
            </w:r>
            <w:r w:rsidRPr="00880C90">
              <w:rPr>
                <w:rFonts w:ascii="Times New Roman" w:eastAsia="Times New Roman" w:hAnsi="Times New Roman" w:cs="Times New Roman"/>
                <w:b/>
                <w:sz w:val="24"/>
                <w:szCs w:val="24"/>
                <w:lang w:eastAsia="tr-TR"/>
              </w:rPr>
              <w:t>2</w:t>
            </w:r>
            <w:r w:rsidRPr="00880C90">
              <w:rPr>
                <w:rFonts w:ascii="Times New Roman" w:eastAsia="Times New Roman" w:hAnsi="Times New Roman" w:cs="Times New Roman"/>
                <w:sz w:val="24"/>
                <w:szCs w:val="24"/>
                <w:lang w:eastAsia="tr-TR"/>
              </w:rPr>
              <w:t xml:space="preserve">:Partially contribution. </w:t>
            </w:r>
            <w:r w:rsidRPr="00880C90">
              <w:rPr>
                <w:rFonts w:ascii="Times New Roman" w:eastAsia="Times New Roman" w:hAnsi="Times New Roman" w:cs="Times New Roman"/>
                <w:b/>
                <w:sz w:val="24"/>
                <w:szCs w:val="24"/>
                <w:lang w:eastAsia="tr-TR"/>
              </w:rPr>
              <w:t>3</w:t>
            </w:r>
            <w:r w:rsidRPr="00880C90">
              <w:rPr>
                <w:rFonts w:ascii="Times New Roman" w:eastAsia="Times New Roman" w:hAnsi="Times New Roman" w:cs="Times New Roman"/>
                <w:sz w:val="24"/>
                <w:szCs w:val="24"/>
                <w:lang w:eastAsia="tr-TR"/>
              </w:rPr>
              <w:t>: Completely contribution.</w:t>
            </w:r>
          </w:p>
        </w:tc>
      </w:tr>
    </w:tbl>
    <w:p w:rsidR="00880C90" w:rsidRDefault="00880C90" w:rsidP="00880C90">
      <w:pPr>
        <w:spacing w:after="0" w:line="240" w:lineRule="auto"/>
        <w:rPr>
          <w:rFonts w:ascii="Times New Roman" w:eastAsia="Times New Roman" w:hAnsi="Times New Roman" w:cs="Times New Roman"/>
          <w:sz w:val="24"/>
          <w:szCs w:val="24"/>
          <w:lang w:eastAsia="tr-TR"/>
        </w:rPr>
      </w:pPr>
    </w:p>
    <w:p w:rsidR="00D742B0" w:rsidRDefault="00D742B0" w:rsidP="00880C90">
      <w:pPr>
        <w:spacing w:after="0" w:line="240" w:lineRule="auto"/>
        <w:rPr>
          <w:rFonts w:ascii="Times New Roman" w:eastAsia="Times New Roman" w:hAnsi="Times New Roman" w:cs="Times New Roman"/>
          <w:sz w:val="24"/>
          <w:szCs w:val="24"/>
          <w:lang w:eastAsia="tr-TR"/>
        </w:rPr>
      </w:pPr>
    </w:p>
    <w:p w:rsidR="00D742B0" w:rsidRDefault="00D742B0" w:rsidP="00880C90">
      <w:pPr>
        <w:spacing w:after="0" w:line="240" w:lineRule="auto"/>
        <w:rPr>
          <w:rFonts w:ascii="Times New Roman" w:eastAsia="Times New Roman" w:hAnsi="Times New Roman" w:cs="Times New Roman"/>
          <w:sz w:val="24"/>
          <w:szCs w:val="24"/>
          <w:lang w:eastAsia="tr-TR"/>
        </w:rPr>
      </w:pPr>
    </w:p>
    <w:p w:rsidR="00D742B0" w:rsidRDefault="00D742B0" w:rsidP="00880C90">
      <w:pPr>
        <w:spacing w:after="0" w:line="240" w:lineRule="auto"/>
        <w:rPr>
          <w:rFonts w:ascii="Times New Roman" w:eastAsia="Times New Roman" w:hAnsi="Times New Roman" w:cs="Times New Roman"/>
          <w:sz w:val="24"/>
          <w:szCs w:val="24"/>
          <w:lang w:eastAsia="tr-TR"/>
        </w:rPr>
      </w:pPr>
    </w:p>
    <w:p w:rsidR="00D742B0" w:rsidRDefault="00D742B0" w:rsidP="00880C90">
      <w:pPr>
        <w:spacing w:after="0" w:line="240" w:lineRule="auto"/>
        <w:rPr>
          <w:rFonts w:ascii="Times New Roman" w:eastAsia="Times New Roman" w:hAnsi="Times New Roman" w:cs="Times New Roman"/>
          <w:sz w:val="24"/>
          <w:szCs w:val="24"/>
          <w:lang w:eastAsia="tr-TR"/>
        </w:rPr>
      </w:pPr>
    </w:p>
    <w:p w:rsidR="00D742B0" w:rsidRDefault="00D742B0" w:rsidP="00880C90">
      <w:pPr>
        <w:spacing w:after="0" w:line="240" w:lineRule="auto"/>
        <w:rPr>
          <w:rFonts w:ascii="Times New Roman" w:eastAsia="Times New Roman" w:hAnsi="Times New Roman" w:cs="Times New Roman"/>
          <w:sz w:val="24"/>
          <w:szCs w:val="24"/>
          <w:lang w:eastAsia="tr-TR"/>
        </w:rPr>
      </w:pPr>
    </w:p>
    <w:p w:rsidR="00D742B0" w:rsidRDefault="00D742B0" w:rsidP="00880C90">
      <w:pPr>
        <w:spacing w:after="0" w:line="240" w:lineRule="auto"/>
        <w:rPr>
          <w:rFonts w:ascii="Times New Roman" w:eastAsia="Times New Roman" w:hAnsi="Times New Roman" w:cs="Times New Roman"/>
          <w:sz w:val="24"/>
          <w:szCs w:val="24"/>
          <w:lang w:eastAsia="tr-TR"/>
        </w:rPr>
      </w:pPr>
    </w:p>
    <w:p w:rsidR="00D742B0" w:rsidRDefault="00D742B0" w:rsidP="00880C90">
      <w:pPr>
        <w:spacing w:after="0" w:line="240" w:lineRule="auto"/>
        <w:rPr>
          <w:rFonts w:ascii="Times New Roman" w:eastAsia="Times New Roman" w:hAnsi="Times New Roman" w:cs="Times New Roman"/>
          <w:sz w:val="24"/>
          <w:szCs w:val="24"/>
          <w:lang w:eastAsia="tr-TR"/>
        </w:rPr>
      </w:pPr>
    </w:p>
    <w:p w:rsidR="00D742B0" w:rsidRDefault="00D742B0" w:rsidP="00880C90">
      <w:pPr>
        <w:spacing w:after="0" w:line="240" w:lineRule="auto"/>
        <w:rPr>
          <w:rFonts w:ascii="Times New Roman" w:eastAsia="Times New Roman" w:hAnsi="Times New Roman" w:cs="Times New Roman"/>
          <w:sz w:val="24"/>
          <w:szCs w:val="24"/>
          <w:lang w:eastAsia="tr-TR"/>
        </w:rPr>
      </w:pPr>
    </w:p>
    <w:p w:rsidR="00D742B0" w:rsidRDefault="00D742B0" w:rsidP="00880C90">
      <w:pPr>
        <w:spacing w:after="0" w:line="240" w:lineRule="auto"/>
        <w:rPr>
          <w:rFonts w:ascii="Times New Roman" w:eastAsia="Times New Roman" w:hAnsi="Times New Roman" w:cs="Times New Roman"/>
          <w:sz w:val="24"/>
          <w:szCs w:val="24"/>
          <w:lang w:eastAsia="tr-TR"/>
        </w:rPr>
      </w:pPr>
    </w:p>
    <w:p w:rsidR="00D742B0" w:rsidRDefault="00D742B0" w:rsidP="00880C90">
      <w:pPr>
        <w:spacing w:after="0" w:line="240" w:lineRule="auto"/>
        <w:rPr>
          <w:rFonts w:ascii="Times New Roman" w:eastAsia="Times New Roman" w:hAnsi="Times New Roman" w:cs="Times New Roman"/>
          <w:sz w:val="24"/>
          <w:szCs w:val="24"/>
          <w:lang w:eastAsia="tr-TR"/>
        </w:rPr>
      </w:pPr>
    </w:p>
    <w:p w:rsidR="00D742B0" w:rsidRDefault="00D742B0" w:rsidP="00880C90">
      <w:pPr>
        <w:spacing w:after="0" w:line="240" w:lineRule="auto"/>
        <w:rPr>
          <w:rFonts w:ascii="Times New Roman" w:eastAsia="Times New Roman" w:hAnsi="Times New Roman" w:cs="Times New Roman"/>
          <w:sz w:val="24"/>
          <w:szCs w:val="24"/>
          <w:lang w:eastAsia="tr-TR"/>
        </w:rPr>
      </w:pPr>
    </w:p>
    <w:p w:rsidR="00D742B0" w:rsidRDefault="00D742B0" w:rsidP="00880C90">
      <w:pPr>
        <w:spacing w:after="0" w:line="240" w:lineRule="auto"/>
        <w:rPr>
          <w:rFonts w:ascii="Times New Roman" w:eastAsia="Times New Roman" w:hAnsi="Times New Roman" w:cs="Times New Roman"/>
          <w:sz w:val="24"/>
          <w:szCs w:val="24"/>
          <w:lang w:eastAsia="tr-TR"/>
        </w:rPr>
      </w:pPr>
    </w:p>
    <w:p w:rsidR="00D742B0" w:rsidRDefault="00D742B0" w:rsidP="00880C90">
      <w:pPr>
        <w:spacing w:after="0" w:line="240" w:lineRule="auto"/>
        <w:rPr>
          <w:rFonts w:ascii="Times New Roman" w:eastAsia="Times New Roman" w:hAnsi="Times New Roman" w:cs="Times New Roman"/>
          <w:sz w:val="24"/>
          <w:szCs w:val="24"/>
          <w:lang w:eastAsia="tr-TR"/>
        </w:rPr>
      </w:pPr>
    </w:p>
    <w:p w:rsidR="00D742B0" w:rsidRDefault="00D742B0" w:rsidP="00880C90">
      <w:pPr>
        <w:spacing w:after="0" w:line="240" w:lineRule="auto"/>
        <w:rPr>
          <w:rFonts w:ascii="Times New Roman" w:eastAsia="Times New Roman" w:hAnsi="Times New Roman" w:cs="Times New Roman"/>
          <w:sz w:val="24"/>
          <w:szCs w:val="24"/>
          <w:lang w:eastAsia="tr-TR"/>
        </w:rPr>
      </w:pPr>
    </w:p>
    <w:p w:rsidR="00D742B0" w:rsidRDefault="00D742B0" w:rsidP="00880C90">
      <w:pPr>
        <w:spacing w:after="0" w:line="240" w:lineRule="auto"/>
        <w:rPr>
          <w:rFonts w:ascii="Times New Roman" w:eastAsia="Times New Roman" w:hAnsi="Times New Roman" w:cs="Times New Roman"/>
          <w:sz w:val="24"/>
          <w:szCs w:val="24"/>
          <w:lang w:eastAsia="tr-TR"/>
        </w:rPr>
      </w:pPr>
    </w:p>
    <w:p w:rsidR="00D742B0" w:rsidRDefault="00D742B0" w:rsidP="00880C90">
      <w:pPr>
        <w:spacing w:after="0" w:line="240" w:lineRule="auto"/>
        <w:rPr>
          <w:rFonts w:ascii="Times New Roman" w:eastAsia="Times New Roman" w:hAnsi="Times New Roman" w:cs="Times New Roman"/>
          <w:sz w:val="24"/>
          <w:szCs w:val="24"/>
          <w:lang w:eastAsia="tr-TR"/>
        </w:rPr>
      </w:pPr>
    </w:p>
    <w:p w:rsidR="00D742B0" w:rsidRDefault="00D742B0" w:rsidP="00880C90">
      <w:pPr>
        <w:spacing w:after="0" w:line="240" w:lineRule="auto"/>
        <w:rPr>
          <w:rFonts w:ascii="Times New Roman" w:eastAsia="Times New Roman" w:hAnsi="Times New Roman" w:cs="Times New Roman"/>
          <w:sz w:val="24"/>
          <w:szCs w:val="24"/>
          <w:lang w:eastAsia="tr-TR"/>
        </w:rPr>
      </w:pPr>
    </w:p>
    <w:p w:rsidR="00D742B0" w:rsidRDefault="00D742B0" w:rsidP="00880C90">
      <w:pPr>
        <w:spacing w:after="0" w:line="240" w:lineRule="auto"/>
        <w:rPr>
          <w:rFonts w:ascii="Times New Roman" w:eastAsia="Times New Roman" w:hAnsi="Times New Roman" w:cs="Times New Roman"/>
          <w:sz w:val="24"/>
          <w:szCs w:val="24"/>
          <w:lang w:eastAsia="tr-TR"/>
        </w:rPr>
      </w:pPr>
    </w:p>
    <w:p w:rsidR="00D742B0" w:rsidRDefault="00D742B0" w:rsidP="00880C90">
      <w:pPr>
        <w:spacing w:after="0" w:line="240" w:lineRule="auto"/>
        <w:rPr>
          <w:rFonts w:ascii="Times New Roman" w:eastAsia="Times New Roman" w:hAnsi="Times New Roman" w:cs="Times New Roman"/>
          <w:sz w:val="24"/>
          <w:szCs w:val="24"/>
          <w:lang w:eastAsia="tr-TR"/>
        </w:rPr>
      </w:pPr>
    </w:p>
    <w:p w:rsidR="00D742B0" w:rsidRDefault="00D742B0" w:rsidP="00880C90">
      <w:pPr>
        <w:spacing w:after="0" w:line="240" w:lineRule="auto"/>
        <w:rPr>
          <w:rFonts w:ascii="Times New Roman" w:eastAsia="Times New Roman" w:hAnsi="Times New Roman" w:cs="Times New Roman"/>
          <w:sz w:val="24"/>
          <w:szCs w:val="24"/>
          <w:lang w:eastAsia="tr-TR"/>
        </w:rPr>
      </w:pPr>
    </w:p>
    <w:p w:rsidR="00D742B0" w:rsidRDefault="00D742B0" w:rsidP="00880C90">
      <w:pPr>
        <w:spacing w:after="0" w:line="240" w:lineRule="auto"/>
        <w:rPr>
          <w:rFonts w:ascii="Times New Roman" w:eastAsia="Times New Roman" w:hAnsi="Times New Roman" w:cs="Times New Roman"/>
          <w:sz w:val="24"/>
          <w:szCs w:val="24"/>
          <w:lang w:eastAsia="tr-TR"/>
        </w:rPr>
      </w:pPr>
    </w:p>
    <w:p w:rsidR="00D742B0" w:rsidRDefault="00D742B0" w:rsidP="00880C90">
      <w:pPr>
        <w:spacing w:after="0" w:line="240" w:lineRule="auto"/>
        <w:rPr>
          <w:rFonts w:ascii="Times New Roman" w:eastAsia="Times New Roman" w:hAnsi="Times New Roman" w:cs="Times New Roman"/>
          <w:sz w:val="24"/>
          <w:szCs w:val="24"/>
          <w:lang w:eastAsia="tr-TR"/>
        </w:rPr>
      </w:pPr>
    </w:p>
    <w:p w:rsidR="00D742B0" w:rsidRDefault="00D742B0" w:rsidP="00880C90">
      <w:pPr>
        <w:spacing w:after="0" w:line="240" w:lineRule="auto"/>
        <w:rPr>
          <w:rFonts w:ascii="Times New Roman" w:eastAsia="Times New Roman" w:hAnsi="Times New Roman" w:cs="Times New Roman"/>
          <w:sz w:val="24"/>
          <w:szCs w:val="24"/>
          <w:lang w:eastAsia="tr-TR"/>
        </w:rPr>
      </w:pPr>
    </w:p>
    <w:p w:rsidR="00D742B0" w:rsidRDefault="00D742B0" w:rsidP="00880C90">
      <w:pPr>
        <w:spacing w:after="0" w:line="240" w:lineRule="auto"/>
        <w:rPr>
          <w:rFonts w:ascii="Times New Roman" w:eastAsia="Times New Roman" w:hAnsi="Times New Roman" w:cs="Times New Roman"/>
          <w:sz w:val="24"/>
          <w:szCs w:val="24"/>
          <w:lang w:eastAsia="tr-TR"/>
        </w:rPr>
      </w:pPr>
    </w:p>
    <w:p w:rsidR="00D742B0" w:rsidRDefault="00D742B0" w:rsidP="00880C90">
      <w:pPr>
        <w:spacing w:after="0" w:line="240" w:lineRule="auto"/>
        <w:rPr>
          <w:rFonts w:ascii="Times New Roman" w:eastAsia="Times New Roman" w:hAnsi="Times New Roman" w:cs="Times New Roman"/>
          <w:sz w:val="24"/>
          <w:szCs w:val="24"/>
          <w:lang w:eastAsia="tr-TR"/>
        </w:rPr>
      </w:pPr>
    </w:p>
    <w:p w:rsidR="00D742B0" w:rsidRDefault="00D742B0" w:rsidP="00880C90">
      <w:pPr>
        <w:spacing w:after="0" w:line="240" w:lineRule="auto"/>
        <w:rPr>
          <w:rFonts w:ascii="Times New Roman" w:eastAsia="Times New Roman" w:hAnsi="Times New Roman" w:cs="Times New Roman"/>
          <w:sz w:val="24"/>
          <w:szCs w:val="24"/>
          <w:lang w:eastAsia="tr-TR"/>
        </w:rPr>
      </w:pPr>
    </w:p>
    <w:p w:rsidR="00D742B0" w:rsidRDefault="00D742B0" w:rsidP="00880C90">
      <w:pPr>
        <w:spacing w:after="0" w:line="240" w:lineRule="auto"/>
        <w:rPr>
          <w:rFonts w:ascii="Times New Roman" w:eastAsia="Times New Roman" w:hAnsi="Times New Roman" w:cs="Times New Roman"/>
          <w:sz w:val="24"/>
          <w:szCs w:val="24"/>
          <w:lang w:eastAsia="tr-TR"/>
        </w:rPr>
      </w:pPr>
    </w:p>
    <w:p w:rsidR="00D742B0" w:rsidRDefault="00D742B0" w:rsidP="00880C90">
      <w:pPr>
        <w:spacing w:after="0" w:line="240" w:lineRule="auto"/>
        <w:rPr>
          <w:rFonts w:ascii="Times New Roman" w:eastAsia="Times New Roman" w:hAnsi="Times New Roman" w:cs="Times New Roman"/>
          <w:sz w:val="24"/>
          <w:szCs w:val="24"/>
          <w:lang w:eastAsia="tr-TR"/>
        </w:rPr>
      </w:pPr>
    </w:p>
    <w:p w:rsidR="00D742B0" w:rsidRDefault="00D742B0" w:rsidP="00880C90">
      <w:pPr>
        <w:spacing w:after="0" w:line="240" w:lineRule="auto"/>
        <w:rPr>
          <w:rFonts w:ascii="Times New Roman" w:eastAsia="Times New Roman" w:hAnsi="Times New Roman" w:cs="Times New Roman"/>
          <w:sz w:val="24"/>
          <w:szCs w:val="24"/>
          <w:lang w:eastAsia="tr-TR"/>
        </w:rPr>
      </w:pPr>
    </w:p>
    <w:p w:rsidR="00D742B0" w:rsidRDefault="00D742B0" w:rsidP="00D742B0">
      <w:pPr>
        <w:spacing w:after="0" w:line="240" w:lineRule="auto"/>
        <w:outlineLvl w:val="0"/>
        <w:rPr>
          <w:rFonts w:ascii="Times New Roman" w:eastAsia="Times New Roman" w:hAnsi="Times New Roman" w:cs="Times New Roman"/>
          <w:b/>
          <w:noProof/>
          <w:sz w:val="28"/>
          <w:szCs w:val="28"/>
          <w:lang w:eastAsia="tr-TR"/>
        </w:rPr>
      </w:pPr>
    </w:p>
    <w:p w:rsidR="00D742B0" w:rsidRDefault="00D742B0" w:rsidP="00D742B0">
      <w:pPr>
        <w:spacing w:after="0" w:line="240" w:lineRule="auto"/>
        <w:outlineLvl w:val="0"/>
        <w:rPr>
          <w:rFonts w:ascii="Times New Roman" w:eastAsia="Times New Roman" w:hAnsi="Times New Roman" w:cs="Times New Roman"/>
          <w:b/>
          <w:noProof/>
          <w:sz w:val="28"/>
          <w:szCs w:val="28"/>
          <w:lang w:eastAsia="tr-TR"/>
        </w:rPr>
      </w:pPr>
    </w:p>
    <w:p w:rsidR="00D742B0" w:rsidRDefault="00D742B0" w:rsidP="00D742B0">
      <w:pPr>
        <w:spacing w:after="0" w:line="240" w:lineRule="auto"/>
        <w:outlineLvl w:val="0"/>
        <w:rPr>
          <w:rFonts w:ascii="Times New Roman" w:eastAsia="Times New Roman" w:hAnsi="Times New Roman" w:cs="Times New Roman"/>
          <w:b/>
          <w:noProof/>
          <w:sz w:val="28"/>
          <w:szCs w:val="28"/>
          <w:lang w:eastAsia="tr-TR"/>
        </w:rPr>
      </w:pPr>
    </w:p>
    <w:p w:rsidR="00D742B0" w:rsidRDefault="00D742B0" w:rsidP="00D742B0">
      <w:pPr>
        <w:spacing w:after="0" w:line="240" w:lineRule="auto"/>
        <w:outlineLvl w:val="0"/>
        <w:rPr>
          <w:rFonts w:ascii="Times New Roman" w:eastAsia="Times New Roman" w:hAnsi="Times New Roman" w:cs="Times New Roman"/>
          <w:b/>
          <w:noProof/>
          <w:sz w:val="28"/>
          <w:szCs w:val="28"/>
          <w:lang w:eastAsia="tr-TR"/>
        </w:rPr>
      </w:pPr>
    </w:p>
    <w:p w:rsidR="00D742B0" w:rsidRPr="00880C90" w:rsidRDefault="00D742B0" w:rsidP="00B106B6">
      <w:pPr>
        <w:spacing w:after="0" w:line="240" w:lineRule="auto"/>
        <w:jc w:val="center"/>
        <w:outlineLvl w:val="0"/>
        <w:rPr>
          <w:rFonts w:ascii="Times New Roman" w:eastAsia="Times New Roman" w:hAnsi="Times New Roman" w:cs="Times New Roman"/>
          <w:b/>
          <w:sz w:val="24"/>
          <w:szCs w:val="24"/>
          <w:lang w:eastAsia="tr-TR"/>
        </w:rPr>
      </w:pPr>
      <w:r w:rsidRPr="00880C90">
        <w:rPr>
          <w:rFonts w:ascii="Times New Roman" w:eastAsia="Times New Roman" w:hAnsi="Times New Roman" w:cs="Times New Roman"/>
          <w:b/>
          <w:sz w:val="24"/>
          <w:szCs w:val="24"/>
          <w:lang w:eastAsia="tr-TR"/>
        </w:rPr>
        <w:t xml:space="preserve">ESOGÜ Faculty of Dentistry </w:t>
      </w:r>
    </w:p>
    <w:p w:rsidR="00D742B0" w:rsidRPr="00880C90" w:rsidRDefault="00D742B0" w:rsidP="00D742B0">
      <w:pPr>
        <w:spacing w:after="0" w:line="240" w:lineRule="auto"/>
        <w:jc w:val="center"/>
        <w:outlineLvl w:val="0"/>
        <w:rPr>
          <w:rFonts w:ascii="Times New Roman" w:eastAsia="Times New Roman" w:hAnsi="Times New Roman" w:cs="Times New Roman"/>
          <w:b/>
          <w:sz w:val="24"/>
          <w:szCs w:val="24"/>
          <w:lang w:eastAsia="tr-TR"/>
        </w:rPr>
      </w:pPr>
      <w:r w:rsidRPr="00880C90">
        <w:rPr>
          <w:rFonts w:ascii="Times New Roman" w:eastAsia="Times New Roman" w:hAnsi="Times New Roman" w:cs="Times New Roman"/>
          <w:b/>
          <w:sz w:val="24"/>
          <w:szCs w:val="24"/>
          <w:lang w:eastAsia="tr-TR"/>
        </w:rPr>
        <w:t>Course Information Form</w:t>
      </w:r>
    </w:p>
    <w:tbl>
      <w:tblPr>
        <w:tblW w:w="1882" w:type="dxa"/>
        <w:tblInd w:w="806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457"/>
        <w:gridCol w:w="425"/>
      </w:tblGrid>
      <w:tr w:rsidR="00D742B0" w:rsidRPr="00D742B0" w:rsidTr="00D742B0">
        <w:tc>
          <w:tcPr>
            <w:tcW w:w="1457" w:type="dxa"/>
            <w:vAlign w:val="center"/>
          </w:tcPr>
          <w:p w:rsidR="00D742B0" w:rsidRPr="00D742B0" w:rsidRDefault="00D742B0" w:rsidP="00D742B0">
            <w:pPr>
              <w:spacing w:after="0" w:line="240" w:lineRule="auto"/>
              <w:outlineLvl w:val="0"/>
              <w:rPr>
                <w:rFonts w:ascii="Times New Roman" w:eastAsia="Times New Roman" w:hAnsi="Times New Roman" w:cs="Times New Roman"/>
                <w:b/>
                <w:sz w:val="20"/>
                <w:szCs w:val="20"/>
                <w:lang w:eastAsia="tr-TR"/>
              </w:rPr>
            </w:pPr>
            <w:r>
              <w:rPr>
                <w:rFonts w:ascii="Times New Roman" w:eastAsia="Times New Roman" w:hAnsi="Times New Roman" w:cs="Times New Roman"/>
                <w:b/>
                <w:lang w:val="fr-FR" w:eastAsia="tr-TR"/>
              </w:rPr>
              <w:t>CLASS</w:t>
            </w:r>
          </w:p>
        </w:tc>
        <w:tc>
          <w:tcPr>
            <w:tcW w:w="425" w:type="dxa"/>
            <w:vAlign w:val="center"/>
          </w:tcPr>
          <w:p w:rsidR="00D742B0" w:rsidRPr="00D742B0" w:rsidRDefault="00D742B0" w:rsidP="00D742B0">
            <w:pPr>
              <w:spacing w:after="0" w:line="240" w:lineRule="auto"/>
              <w:outlineLvl w:val="0"/>
              <w:rPr>
                <w:rFonts w:ascii="Times New Roman" w:eastAsia="Times New Roman" w:hAnsi="Times New Roman" w:cs="Times New Roman"/>
                <w:sz w:val="20"/>
                <w:szCs w:val="20"/>
                <w:lang w:eastAsia="tr-TR"/>
              </w:rPr>
            </w:pPr>
            <w:r w:rsidRPr="00D742B0">
              <w:rPr>
                <w:rFonts w:ascii="Times New Roman" w:eastAsia="Times New Roman" w:hAnsi="Times New Roman" w:cs="Times New Roman"/>
                <w:sz w:val="20"/>
                <w:szCs w:val="20"/>
                <w:lang w:eastAsia="tr-TR"/>
              </w:rPr>
              <w:t xml:space="preserve">5 </w:t>
            </w:r>
          </w:p>
        </w:tc>
      </w:tr>
    </w:tbl>
    <w:p w:rsidR="00D742B0" w:rsidRPr="00D742B0" w:rsidRDefault="00D742B0" w:rsidP="00D742B0">
      <w:pPr>
        <w:spacing w:after="0" w:line="240" w:lineRule="auto"/>
        <w:jc w:val="right"/>
        <w:outlineLvl w:val="0"/>
        <w:rPr>
          <w:rFonts w:ascii="Times New Roman" w:eastAsia="Times New Roman" w:hAnsi="Times New Roman" w:cs="Times New Roman"/>
          <w:b/>
          <w:sz w:val="20"/>
          <w:szCs w:val="20"/>
          <w:lang w:eastAsia="tr-TR"/>
        </w:rPr>
      </w:pPr>
    </w:p>
    <w:tbl>
      <w:tblPr>
        <w:tblW w:w="100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908"/>
        <w:gridCol w:w="2031"/>
        <w:gridCol w:w="1984"/>
        <w:gridCol w:w="4127"/>
      </w:tblGrid>
      <w:tr w:rsidR="00D742B0" w:rsidRPr="00D742B0" w:rsidTr="00D742B0">
        <w:trPr>
          <w:trHeight w:val="620"/>
        </w:trPr>
        <w:tc>
          <w:tcPr>
            <w:tcW w:w="1908" w:type="dxa"/>
            <w:vAlign w:val="center"/>
          </w:tcPr>
          <w:p w:rsidR="00D742B0" w:rsidRPr="00D742B0" w:rsidRDefault="00D742B0" w:rsidP="00D742B0">
            <w:pPr>
              <w:spacing w:after="0" w:line="240" w:lineRule="auto"/>
              <w:rPr>
                <w:rFonts w:ascii="Times New Roman" w:eastAsia="Times New Roman" w:hAnsi="Times New Roman" w:cs="Times New Roman"/>
                <w:b/>
                <w:lang w:val="fr-FR" w:eastAsia="tr-TR"/>
              </w:rPr>
            </w:pPr>
            <w:r w:rsidRPr="00D742B0">
              <w:rPr>
                <w:rFonts w:ascii="Times New Roman" w:eastAsia="Times New Roman" w:hAnsi="Times New Roman" w:cs="Times New Roman"/>
                <w:b/>
                <w:lang w:val="fr-FR" w:eastAsia="tr-TR"/>
              </w:rPr>
              <w:t>COURSE CODE</w:t>
            </w:r>
          </w:p>
        </w:tc>
        <w:tc>
          <w:tcPr>
            <w:tcW w:w="2031" w:type="dxa"/>
            <w:vAlign w:val="center"/>
          </w:tcPr>
          <w:p w:rsidR="00D742B0" w:rsidRPr="00D742B0" w:rsidRDefault="00D742B0" w:rsidP="00D742B0">
            <w:pPr>
              <w:spacing w:after="0" w:line="240" w:lineRule="auto"/>
              <w:rPr>
                <w:rFonts w:ascii="Times New Roman" w:eastAsia="Times New Roman" w:hAnsi="Times New Roman" w:cs="Times New Roman"/>
                <w:b/>
                <w:lang w:val="fr-FR" w:eastAsia="tr-TR"/>
              </w:rPr>
            </w:pPr>
            <w:r>
              <w:rPr>
                <w:rFonts w:ascii="Times New Roman" w:eastAsia="Times New Roman" w:hAnsi="Times New Roman" w:cs="Times New Roman"/>
                <w:b/>
                <w:lang w:val="fr-FR" w:eastAsia="tr-TR"/>
              </w:rPr>
              <w:t>161120006</w:t>
            </w:r>
          </w:p>
        </w:tc>
        <w:tc>
          <w:tcPr>
            <w:tcW w:w="1984" w:type="dxa"/>
            <w:vAlign w:val="center"/>
          </w:tcPr>
          <w:p w:rsidR="00D742B0" w:rsidRPr="00D742B0" w:rsidRDefault="00D742B0" w:rsidP="00D742B0">
            <w:pPr>
              <w:spacing w:after="0" w:line="240" w:lineRule="auto"/>
              <w:rPr>
                <w:rFonts w:ascii="Times New Roman" w:eastAsia="Times New Roman" w:hAnsi="Times New Roman" w:cs="Times New Roman"/>
                <w:b/>
                <w:lang w:val="fr-FR" w:eastAsia="tr-TR"/>
              </w:rPr>
            </w:pPr>
            <w:r w:rsidRPr="00D742B0">
              <w:rPr>
                <w:rFonts w:ascii="Times New Roman" w:eastAsia="Times New Roman" w:hAnsi="Times New Roman" w:cs="Times New Roman"/>
                <w:b/>
                <w:lang w:val="fr-FR" w:eastAsia="tr-TR"/>
              </w:rPr>
              <w:t>COURSE NAME</w:t>
            </w:r>
          </w:p>
        </w:tc>
        <w:tc>
          <w:tcPr>
            <w:tcW w:w="4127" w:type="dxa"/>
            <w:vAlign w:val="center"/>
          </w:tcPr>
          <w:p w:rsidR="00D742B0" w:rsidRPr="00D742B0" w:rsidRDefault="00D742B0" w:rsidP="00D742B0">
            <w:pPr>
              <w:spacing w:after="0" w:line="240" w:lineRule="auto"/>
              <w:rPr>
                <w:rFonts w:ascii="Times New Roman" w:eastAsia="Times New Roman" w:hAnsi="Times New Roman" w:cs="Times New Roman"/>
                <w:b/>
                <w:lang w:val="en-US" w:eastAsia="tr-TR"/>
              </w:rPr>
            </w:pPr>
            <w:r w:rsidRPr="00D742B0">
              <w:rPr>
                <w:rFonts w:ascii="Times New Roman" w:eastAsia="Times New Roman" w:hAnsi="Times New Roman" w:cs="Times New Roman"/>
                <w:lang w:val="en-US" w:eastAsia="tr-TR"/>
              </w:rPr>
              <w:t>Topographical Head and Neck Anatomy</w:t>
            </w:r>
          </w:p>
        </w:tc>
      </w:tr>
    </w:tbl>
    <w:p w:rsidR="00D742B0" w:rsidRPr="00D742B0" w:rsidRDefault="00D742B0" w:rsidP="00D742B0">
      <w:pPr>
        <w:spacing w:after="0" w:line="240" w:lineRule="auto"/>
        <w:rPr>
          <w:rFonts w:ascii="Times New Roman" w:eastAsia="Times New Roman" w:hAnsi="Times New Roman" w:cs="Times New Roman"/>
          <w:sz w:val="18"/>
          <w:szCs w:val="18"/>
          <w:lang w:eastAsia="tr-TR"/>
        </w:rPr>
      </w:pPr>
    </w:p>
    <w:tbl>
      <w:tblPr>
        <w:tblW w:w="5235"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70"/>
        <w:gridCol w:w="869"/>
        <w:gridCol w:w="177"/>
        <w:gridCol w:w="256"/>
        <w:gridCol w:w="636"/>
        <w:gridCol w:w="750"/>
        <w:gridCol w:w="688"/>
        <w:gridCol w:w="20"/>
        <w:gridCol w:w="807"/>
        <w:gridCol w:w="583"/>
        <w:gridCol w:w="165"/>
        <w:gridCol w:w="1497"/>
        <w:gridCol w:w="956"/>
        <w:gridCol w:w="1386"/>
      </w:tblGrid>
      <w:tr w:rsidR="00D742B0" w:rsidRPr="00D742B0" w:rsidTr="00B106B6">
        <w:trPr>
          <w:trHeight w:val="383"/>
        </w:trPr>
        <w:tc>
          <w:tcPr>
            <w:tcW w:w="631" w:type="pct"/>
            <w:vMerge w:val="restart"/>
            <w:tcBorders>
              <w:top w:val="single" w:sz="12" w:space="0" w:color="auto"/>
              <w:left w:val="single" w:sz="12" w:space="0" w:color="auto"/>
              <w:bottom w:val="single" w:sz="4" w:space="0" w:color="auto"/>
              <w:right w:val="single" w:sz="12" w:space="0" w:color="auto"/>
            </w:tcBorders>
            <w:vAlign w:val="center"/>
          </w:tcPr>
          <w:p w:rsidR="00D742B0" w:rsidRPr="00D742B0" w:rsidRDefault="00D742B0" w:rsidP="00D742B0">
            <w:pPr>
              <w:spacing w:after="0" w:line="240" w:lineRule="auto"/>
              <w:rPr>
                <w:rFonts w:ascii="Times New Roman" w:eastAsia="Times New Roman" w:hAnsi="Times New Roman" w:cs="Times New Roman"/>
                <w:b/>
                <w:sz w:val="18"/>
                <w:szCs w:val="20"/>
                <w:lang w:val="en-US" w:eastAsia="tr-TR"/>
              </w:rPr>
            </w:pPr>
            <w:r w:rsidRPr="00D742B0">
              <w:rPr>
                <w:rFonts w:ascii="Times New Roman" w:eastAsia="Times New Roman" w:hAnsi="Times New Roman" w:cs="Times New Roman"/>
                <w:b/>
                <w:sz w:val="18"/>
                <w:szCs w:val="20"/>
                <w:lang w:val="en-US" w:eastAsia="tr-TR"/>
              </w:rPr>
              <w:t>SEMESTER</w:t>
            </w:r>
          </w:p>
          <w:p w:rsidR="00D742B0" w:rsidRPr="00D742B0" w:rsidRDefault="00D742B0" w:rsidP="00D742B0">
            <w:pPr>
              <w:spacing w:after="0" w:line="240" w:lineRule="auto"/>
              <w:rPr>
                <w:rFonts w:ascii="Times New Roman" w:eastAsia="Times New Roman" w:hAnsi="Times New Roman" w:cs="Times New Roman"/>
                <w:sz w:val="20"/>
                <w:szCs w:val="20"/>
                <w:lang w:val="en-US" w:eastAsia="tr-TR"/>
              </w:rPr>
            </w:pPr>
          </w:p>
        </w:tc>
        <w:tc>
          <w:tcPr>
            <w:tcW w:w="1678" w:type="pct"/>
            <w:gridSpan w:val="6"/>
            <w:tcBorders>
              <w:left w:val="single" w:sz="12" w:space="0" w:color="auto"/>
              <w:bottom w:val="single" w:sz="4" w:space="0" w:color="auto"/>
              <w:right w:val="single" w:sz="12" w:space="0" w:color="auto"/>
            </w:tcBorders>
            <w:vAlign w:val="center"/>
          </w:tcPr>
          <w:p w:rsidR="00D742B0" w:rsidRPr="00D742B0" w:rsidRDefault="00D742B0" w:rsidP="00D742B0">
            <w:pPr>
              <w:spacing w:after="0" w:line="240" w:lineRule="auto"/>
              <w:jc w:val="center"/>
              <w:rPr>
                <w:rFonts w:ascii="Times New Roman" w:eastAsia="Times New Roman" w:hAnsi="Times New Roman" w:cs="Times New Roman"/>
                <w:b/>
                <w:sz w:val="20"/>
                <w:szCs w:val="20"/>
                <w:lang w:val="en-US" w:eastAsia="tr-TR"/>
              </w:rPr>
            </w:pPr>
            <w:r w:rsidRPr="00D742B0">
              <w:rPr>
                <w:rFonts w:ascii="Times New Roman" w:eastAsia="Times New Roman" w:hAnsi="Times New Roman" w:cs="Times New Roman"/>
                <w:b/>
                <w:sz w:val="20"/>
                <w:szCs w:val="20"/>
                <w:lang w:val="en-US" w:eastAsia="tr-TR"/>
              </w:rPr>
              <w:t>WEEKLY COURSE PERIOD</w:t>
            </w:r>
          </w:p>
        </w:tc>
        <w:tc>
          <w:tcPr>
            <w:tcW w:w="2691" w:type="pct"/>
            <w:gridSpan w:val="7"/>
            <w:tcBorders>
              <w:left w:val="single" w:sz="12" w:space="0" w:color="auto"/>
              <w:bottom w:val="single" w:sz="4" w:space="0" w:color="auto"/>
            </w:tcBorders>
            <w:vAlign w:val="center"/>
          </w:tcPr>
          <w:p w:rsidR="00D742B0" w:rsidRPr="00D742B0" w:rsidRDefault="00D742B0" w:rsidP="00D742B0">
            <w:pPr>
              <w:spacing w:after="0" w:line="240" w:lineRule="auto"/>
              <w:jc w:val="center"/>
              <w:rPr>
                <w:rFonts w:ascii="Times New Roman" w:eastAsia="Times New Roman" w:hAnsi="Times New Roman" w:cs="Times New Roman"/>
                <w:b/>
                <w:sz w:val="20"/>
                <w:szCs w:val="20"/>
                <w:lang w:val="en-US" w:eastAsia="tr-TR"/>
              </w:rPr>
            </w:pPr>
            <w:r w:rsidRPr="00D742B0">
              <w:rPr>
                <w:rFonts w:ascii="Times New Roman" w:eastAsia="Times New Roman" w:hAnsi="Times New Roman" w:cs="Times New Roman"/>
                <w:b/>
                <w:sz w:val="20"/>
                <w:szCs w:val="20"/>
                <w:lang w:val="en-US" w:eastAsia="tr-TR"/>
              </w:rPr>
              <w:t>COURSE OF</w:t>
            </w:r>
          </w:p>
        </w:tc>
      </w:tr>
      <w:tr w:rsidR="00D742B0" w:rsidRPr="00D742B0" w:rsidTr="00B106B6">
        <w:trPr>
          <w:trHeight w:val="382"/>
        </w:trPr>
        <w:tc>
          <w:tcPr>
            <w:tcW w:w="631" w:type="pct"/>
            <w:vMerge/>
            <w:tcBorders>
              <w:top w:val="single" w:sz="4" w:space="0" w:color="auto"/>
              <w:left w:val="single" w:sz="12" w:space="0" w:color="auto"/>
              <w:bottom w:val="single" w:sz="4" w:space="0" w:color="auto"/>
              <w:right w:val="single" w:sz="12" w:space="0" w:color="auto"/>
            </w:tcBorders>
          </w:tcPr>
          <w:p w:rsidR="00D742B0" w:rsidRPr="00D742B0" w:rsidRDefault="00D742B0" w:rsidP="00D742B0">
            <w:pPr>
              <w:spacing w:after="0" w:line="240" w:lineRule="auto"/>
              <w:rPr>
                <w:rFonts w:ascii="Times New Roman" w:eastAsia="Times New Roman" w:hAnsi="Times New Roman" w:cs="Times New Roman"/>
                <w:b/>
                <w:sz w:val="20"/>
                <w:szCs w:val="20"/>
                <w:lang w:val="en-US" w:eastAsia="tr-TR"/>
              </w:rPr>
            </w:pPr>
          </w:p>
        </w:tc>
        <w:tc>
          <w:tcPr>
            <w:tcW w:w="432" w:type="pct"/>
            <w:tcBorders>
              <w:top w:val="single" w:sz="4" w:space="0" w:color="auto"/>
              <w:left w:val="single" w:sz="12" w:space="0" w:color="auto"/>
              <w:bottom w:val="single" w:sz="4" w:space="0" w:color="auto"/>
              <w:right w:val="single" w:sz="4" w:space="0" w:color="auto"/>
            </w:tcBorders>
            <w:vAlign w:val="center"/>
          </w:tcPr>
          <w:p w:rsidR="00D742B0" w:rsidRPr="00D742B0" w:rsidRDefault="00D742B0" w:rsidP="00D742B0">
            <w:pPr>
              <w:spacing w:after="0" w:line="240" w:lineRule="auto"/>
              <w:jc w:val="center"/>
              <w:rPr>
                <w:rFonts w:ascii="Times New Roman" w:eastAsia="Times New Roman" w:hAnsi="Times New Roman" w:cs="Times New Roman"/>
                <w:b/>
                <w:sz w:val="20"/>
                <w:szCs w:val="20"/>
                <w:lang w:val="en-US" w:eastAsia="tr-TR"/>
              </w:rPr>
            </w:pPr>
            <w:r w:rsidRPr="00D742B0">
              <w:rPr>
                <w:rFonts w:ascii="Times New Roman" w:eastAsia="Times New Roman" w:hAnsi="Times New Roman" w:cs="Times New Roman"/>
                <w:b/>
                <w:sz w:val="20"/>
                <w:szCs w:val="20"/>
                <w:lang w:val="en-US" w:eastAsia="tr-TR"/>
              </w:rPr>
              <w:t>Theory</w:t>
            </w:r>
          </w:p>
        </w:tc>
        <w:tc>
          <w:tcPr>
            <w:tcW w:w="531" w:type="pct"/>
            <w:gridSpan w:val="3"/>
            <w:tcBorders>
              <w:top w:val="single" w:sz="4" w:space="0" w:color="auto"/>
              <w:left w:val="single" w:sz="4" w:space="0" w:color="auto"/>
              <w:bottom w:val="single" w:sz="4" w:space="0" w:color="auto"/>
            </w:tcBorders>
            <w:vAlign w:val="center"/>
          </w:tcPr>
          <w:p w:rsidR="00D742B0" w:rsidRPr="00D742B0" w:rsidRDefault="00D742B0" w:rsidP="00D742B0">
            <w:pPr>
              <w:spacing w:after="0" w:line="240" w:lineRule="auto"/>
              <w:jc w:val="center"/>
              <w:rPr>
                <w:rFonts w:ascii="Times New Roman" w:eastAsia="Times New Roman" w:hAnsi="Times New Roman" w:cs="Times New Roman"/>
                <w:b/>
                <w:sz w:val="20"/>
                <w:szCs w:val="20"/>
                <w:lang w:val="en-US" w:eastAsia="tr-TR"/>
              </w:rPr>
            </w:pPr>
            <w:r w:rsidRPr="00D742B0">
              <w:rPr>
                <w:rFonts w:ascii="Times New Roman" w:eastAsia="Times New Roman" w:hAnsi="Times New Roman" w:cs="Times New Roman"/>
                <w:b/>
                <w:sz w:val="20"/>
                <w:szCs w:val="20"/>
                <w:lang w:val="en-US" w:eastAsia="tr-TR"/>
              </w:rPr>
              <w:t>Practice</w:t>
            </w:r>
          </w:p>
        </w:tc>
        <w:tc>
          <w:tcPr>
            <w:tcW w:w="715" w:type="pct"/>
            <w:gridSpan w:val="2"/>
            <w:tcBorders>
              <w:top w:val="single" w:sz="4" w:space="0" w:color="auto"/>
              <w:bottom w:val="single" w:sz="4" w:space="0" w:color="auto"/>
              <w:right w:val="single" w:sz="12" w:space="0" w:color="auto"/>
            </w:tcBorders>
            <w:vAlign w:val="center"/>
          </w:tcPr>
          <w:p w:rsidR="00D742B0" w:rsidRPr="00D742B0" w:rsidRDefault="00D742B0" w:rsidP="00D742B0">
            <w:pPr>
              <w:spacing w:after="0" w:line="240" w:lineRule="auto"/>
              <w:ind w:left="-111" w:right="-108"/>
              <w:jc w:val="center"/>
              <w:rPr>
                <w:rFonts w:ascii="Times New Roman" w:eastAsia="Times New Roman" w:hAnsi="Times New Roman" w:cs="Times New Roman"/>
                <w:b/>
                <w:sz w:val="20"/>
                <w:szCs w:val="20"/>
                <w:lang w:val="en-US" w:eastAsia="tr-TR"/>
              </w:rPr>
            </w:pPr>
            <w:r w:rsidRPr="00D742B0">
              <w:rPr>
                <w:rFonts w:ascii="Times New Roman" w:eastAsia="Times New Roman" w:hAnsi="Times New Roman" w:cs="Times New Roman"/>
                <w:b/>
                <w:sz w:val="20"/>
                <w:szCs w:val="20"/>
                <w:lang w:val="en-US" w:eastAsia="tr-TR"/>
              </w:rPr>
              <w:t>Labratory</w:t>
            </w:r>
          </w:p>
        </w:tc>
        <w:tc>
          <w:tcPr>
            <w:tcW w:w="411" w:type="pct"/>
            <w:gridSpan w:val="2"/>
            <w:tcBorders>
              <w:top w:val="single" w:sz="4" w:space="0" w:color="auto"/>
              <w:bottom w:val="single" w:sz="4" w:space="0" w:color="auto"/>
              <w:right w:val="single" w:sz="4" w:space="0" w:color="auto"/>
            </w:tcBorders>
            <w:vAlign w:val="center"/>
          </w:tcPr>
          <w:p w:rsidR="00D742B0" w:rsidRPr="00D742B0" w:rsidRDefault="00D742B0" w:rsidP="00D742B0">
            <w:pPr>
              <w:spacing w:after="0" w:line="240" w:lineRule="auto"/>
              <w:jc w:val="center"/>
              <w:rPr>
                <w:rFonts w:ascii="Times New Roman" w:eastAsia="Times New Roman" w:hAnsi="Times New Roman" w:cs="Times New Roman"/>
                <w:b/>
                <w:sz w:val="20"/>
                <w:szCs w:val="20"/>
                <w:lang w:val="en-US" w:eastAsia="tr-TR"/>
              </w:rPr>
            </w:pPr>
            <w:r w:rsidRPr="00D742B0">
              <w:rPr>
                <w:rFonts w:ascii="Times New Roman" w:eastAsia="Times New Roman" w:hAnsi="Times New Roman" w:cs="Times New Roman"/>
                <w:b/>
                <w:sz w:val="20"/>
                <w:szCs w:val="20"/>
                <w:lang w:val="en-US" w:eastAsia="tr-TR"/>
              </w:rPr>
              <w:t>Credit</w:t>
            </w:r>
          </w:p>
        </w:tc>
        <w:tc>
          <w:tcPr>
            <w:tcW w:w="290" w:type="pct"/>
            <w:tcBorders>
              <w:top w:val="single" w:sz="4" w:space="0" w:color="auto"/>
              <w:left w:val="single" w:sz="4" w:space="0" w:color="auto"/>
              <w:bottom w:val="single" w:sz="4" w:space="0" w:color="auto"/>
              <w:right w:val="single" w:sz="4" w:space="0" w:color="auto"/>
            </w:tcBorders>
            <w:vAlign w:val="center"/>
          </w:tcPr>
          <w:p w:rsidR="00D742B0" w:rsidRPr="00D742B0" w:rsidRDefault="00D742B0" w:rsidP="00D742B0">
            <w:pPr>
              <w:spacing w:after="0" w:line="240" w:lineRule="auto"/>
              <w:ind w:left="-111" w:right="-108"/>
              <w:jc w:val="center"/>
              <w:rPr>
                <w:rFonts w:ascii="Times New Roman" w:eastAsia="Times New Roman" w:hAnsi="Times New Roman" w:cs="Times New Roman"/>
                <w:b/>
                <w:sz w:val="20"/>
                <w:szCs w:val="20"/>
                <w:lang w:val="en-US" w:eastAsia="tr-TR"/>
              </w:rPr>
            </w:pPr>
            <w:r w:rsidRPr="00D742B0">
              <w:rPr>
                <w:rFonts w:ascii="Times New Roman" w:eastAsia="Times New Roman" w:hAnsi="Times New Roman" w:cs="Times New Roman"/>
                <w:b/>
                <w:sz w:val="20"/>
                <w:szCs w:val="20"/>
                <w:lang w:val="en-US" w:eastAsia="tr-TR"/>
              </w:rPr>
              <w:t>ECTS</w:t>
            </w:r>
          </w:p>
        </w:tc>
        <w:tc>
          <w:tcPr>
            <w:tcW w:w="1301" w:type="pct"/>
            <w:gridSpan w:val="3"/>
            <w:tcBorders>
              <w:top w:val="single" w:sz="4" w:space="0" w:color="auto"/>
              <w:left w:val="single" w:sz="4" w:space="0" w:color="auto"/>
              <w:bottom w:val="single" w:sz="4" w:space="0" w:color="auto"/>
            </w:tcBorders>
            <w:vAlign w:val="center"/>
          </w:tcPr>
          <w:p w:rsidR="00D742B0" w:rsidRPr="00D742B0" w:rsidRDefault="00D742B0" w:rsidP="00D742B0">
            <w:pPr>
              <w:spacing w:after="0" w:line="240" w:lineRule="auto"/>
              <w:jc w:val="center"/>
              <w:rPr>
                <w:rFonts w:ascii="Times New Roman" w:eastAsia="Times New Roman" w:hAnsi="Times New Roman" w:cs="Times New Roman"/>
                <w:b/>
                <w:sz w:val="20"/>
                <w:szCs w:val="20"/>
                <w:lang w:val="en-US" w:eastAsia="tr-TR"/>
              </w:rPr>
            </w:pPr>
            <w:r w:rsidRPr="00D742B0">
              <w:rPr>
                <w:rFonts w:ascii="Times New Roman" w:eastAsia="Times New Roman" w:hAnsi="Times New Roman" w:cs="Times New Roman"/>
                <w:b/>
                <w:sz w:val="20"/>
                <w:szCs w:val="20"/>
                <w:lang w:val="en-US" w:eastAsia="tr-TR"/>
              </w:rPr>
              <w:t>TYPE</w:t>
            </w:r>
          </w:p>
        </w:tc>
        <w:tc>
          <w:tcPr>
            <w:tcW w:w="689" w:type="pct"/>
            <w:tcBorders>
              <w:top w:val="single" w:sz="4" w:space="0" w:color="auto"/>
              <w:left w:val="single" w:sz="4" w:space="0" w:color="auto"/>
              <w:bottom w:val="single" w:sz="4" w:space="0" w:color="auto"/>
            </w:tcBorders>
            <w:vAlign w:val="center"/>
          </w:tcPr>
          <w:p w:rsidR="00D742B0" w:rsidRPr="00D742B0" w:rsidRDefault="00D742B0" w:rsidP="00D742B0">
            <w:pPr>
              <w:spacing w:after="0" w:line="240" w:lineRule="auto"/>
              <w:jc w:val="center"/>
              <w:rPr>
                <w:rFonts w:ascii="Times New Roman" w:eastAsia="Times New Roman" w:hAnsi="Times New Roman" w:cs="Times New Roman"/>
                <w:b/>
                <w:sz w:val="20"/>
                <w:szCs w:val="20"/>
                <w:lang w:val="en-US" w:eastAsia="tr-TR"/>
              </w:rPr>
            </w:pPr>
            <w:r w:rsidRPr="00D742B0">
              <w:rPr>
                <w:rFonts w:ascii="Times New Roman" w:eastAsia="Times New Roman" w:hAnsi="Times New Roman" w:cs="Times New Roman"/>
                <w:b/>
                <w:sz w:val="20"/>
                <w:szCs w:val="20"/>
                <w:lang w:val="en-US" w:eastAsia="tr-TR"/>
              </w:rPr>
              <w:t>LANGUAGE</w:t>
            </w:r>
          </w:p>
        </w:tc>
      </w:tr>
      <w:tr w:rsidR="00D742B0" w:rsidRPr="00D742B0" w:rsidTr="00B106B6">
        <w:trPr>
          <w:trHeight w:val="367"/>
        </w:trPr>
        <w:tc>
          <w:tcPr>
            <w:tcW w:w="631" w:type="pct"/>
            <w:tcBorders>
              <w:top w:val="single" w:sz="4" w:space="0" w:color="auto"/>
              <w:left w:val="single" w:sz="12" w:space="0" w:color="auto"/>
              <w:bottom w:val="single" w:sz="12" w:space="0" w:color="auto"/>
              <w:right w:val="single" w:sz="12" w:space="0" w:color="auto"/>
            </w:tcBorders>
            <w:vAlign w:val="center"/>
          </w:tcPr>
          <w:p w:rsidR="00D742B0" w:rsidRPr="00D742B0" w:rsidRDefault="00D742B0" w:rsidP="00D742B0">
            <w:pPr>
              <w:spacing w:after="0" w:line="240" w:lineRule="auto"/>
              <w:jc w:val="center"/>
              <w:rPr>
                <w:rFonts w:ascii="Times New Roman" w:eastAsia="Times New Roman" w:hAnsi="Times New Roman" w:cs="Times New Roman"/>
                <w:lang w:val="en-US" w:eastAsia="tr-TR"/>
              </w:rPr>
            </w:pPr>
            <w:r w:rsidRPr="00D742B0">
              <w:rPr>
                <w:rFonts w:ascii="Times New Roman" w:eastAsia="Times New Roman" w:hAnsi="Times New Roman" w:cs="Times New Roman"/>
                <w:lang w:val="en-US" w:eastAsia="tr-TR"/>
              </w:rPr>
              <w:t>Spring</w:t>
            </w:r>
          </w:p>
        </w:tc>
        <w:tc>
          <w:tcPr>
            <w:tcW w:w="432" w:type="pct"/>
            <w:tcBorders>
              <w:top w:val="single" w:sz="4" w:space="0" w:color="auto"/>
              <w:left w:val="single" w:sz="12" w:space="0" w:color="auto"/>
              <w:bottom w:val="single" w:sz="12" w:space="0" w:color="auto"/>
              <w:right w:val="single" w:sz="4" w:space="0" w:color="auto"/>
            </w:tcBorders>
            <w:vAlign w:val="center"/>
          </w:tcPr>
          <w:p w:rsidR="00D742B0" w:rsidRPr="00D742B0" w:rsidRDefault="00D742B0" w:rsidP="00D742B0">
            <w:pPr>
              <w:spacing w:after="0" w:line="240" w:lineRule="auto"/>
              <w:jc w:val="center"/>
              <w:rPr>
                <w:rFonts w:ascii="Times New Roman" w:eastAsia="Times New Roman" w:hAnsi="Times New Roman" w:cs="Times New Roman"/>
                <w:lang w:val="en-US" w:eastAsia="tr-TR"/>
              </w:rPr>
            </w:pPr>
            <w:r w:rsidRPr="00D742B0">
              <w:rPr>
                <w:rFonts w:ascii="Times New Roman" w:eastAsia="Times New Roman" w:hAnsi="Times New Roman" w:cs="Times New Roman"/>
                <w:lang w:val="en-US" w:eastAsia="tr-TR"/>
              </w:rPr>
              <w:t>1</w:t>
            </w:r>
          </w:p>
        </w:tc>
        <w:tc>
          <w:tcPr>
            <w:tcW w:w="531" w:type="pct"/>
            <w:gridSpan w:val="3"/>
            <w:tcBorders>
              <w:top w:val="single" w:sz="4" w:space="0" w:color="auto"/>
              <w:left w:val="single" w:sz="4" w:space="0" w:color="auto"/>
              <w:bottom w:val="single" w:sz="12" w:space="0" w:color="auto"/>
            </w:tcBorders>
            <w:vAlign w:val="center"/>
          </w:tcPr>
          <w:p w:rsidR="00D742B0" w:rsidRPr="00D742B0" w:rsidRDefault="00D742B0" w:rsidP="00D742B0">
            <w:pPr>
              <w:spacing w:after="0" w:line="240" w:lineRule="auto"/>
              <w:jc w:val="center"/>
              <w:rPr>
                <w:rFonts w:ascii="Times New Roman" w:eastAsia="Times New Roman" w:hAnsi="Times New Roman" w:cs="Times New Roman"/>
                <w:lang w:val="en-US" w:eastAsia="tr-TR"/>
              </w:rPr>
            </w:pPr>
            <w:r w:rsidRPr="00D742B0">
              <w:rPr>
                <w:rFonts w:ascii="Times New Roman" w:eastAsia="Times New Roman" w:hAnsi="Times New Roman" w:cs="Times New Roman"/>
                <w:lang w:val="en-US" w:eastAsia="tr-TR"/>
              </w:rPr>
              <w:t xml:space="preserve"> </w:t>
            </w:r>
          </w:p>
        </w:tc>
        <w:tc>
          <w:tcPr>
            <w:tcW w:w="715" w:type="pct"/>
            <w:gridSpan w:val="2"/>
            <w:tcBorders>
              <w:top w:val="single" w:sz="4" w:space="0" w:color="auto"/>
              <w:bottom w:val="single" w:sz="12" w:space="0" w:color="auto"/>
              <w:right w:val="single" w:sz="12" w:space="0" w:color="auto"/>
            </w:tcBorders>
            <w:shd w:val="clear" w:color="auto" w:fill="auto"/>
            <w:vAlign w:val="center"/>
          </w:tcPr>
          <w:p w:rsidR="00D742B0" w:rsidRPr="00D742B0" w:rsidRDefault="00D742B0" w:rsidP="00D742B0">
            <w:pPr>
              <w:spacing w:after="0" w:line="240" w:lineRule="auto"/>
              <w:jc w:val="center"/>
              <w:rPr>
                <w:rFonts w:ascii="Times New Roman" w:eastAsia="Times New Roman" w:hAnsi="Times New Roman" w:cs="Times New Roman"/>
                <w:lang w:val="en-US" w:eastAsia="tr-TR"/>
              </w:rPr>
            </w:pPr>
          </w:p>
        </w:tc>
        <w:tc>
          <w:tcPr>
            <w:tcW w:w="411" w:type="pct"/>
            <w:gridSpan w:val="2"/>
            <w:tcBorders>
              <w:top w:val="single" w:sz="4" w:space="0" w:color="auto"/>
              <w:bottom w:val="single" w:sz="12" w:space="0" w:color="auto"/>
              <w:right w:val="single" w:sz="4" w:space="0" w:color="auto"/>
            </w:tcBorders>
            <w:shd w:val="clear" w:color="auto" w:fill="auto"/>
            <w:vAlign w:val="center"/>
          </w:tcPr>
          <w:p w:rsidR="00D742B0" w:rsidRPr="00D742B0" w:rsidRDefault="00D742B0" w:rsidP="00D742B0">
            <w:pPr>
              <w:spacing w:after="0" w:line="240" w:lineRule="auto"/>
              <w:jc w:val="center"/>
              <w:rPr>
                <w:rFonts w:ascii="Times New Roman" w:eastAsia="Times New Roman" w:hAnsi="Times New Roman" w:cs="Times New Roman"/>
                <w:lang w:val="en-US" w:eastAsia="tr-TR"/>
              </w:rPr>
            </w:pPr>
            <w:r w:rsidRPr="00D742B0">
              <w:rPr>
                <w:rFonts w:ascii="Times New Roman" w:eastAsia="Times New Roman" w:hAnsi="Times New Roman" w:cs="Times New Roman"/>
                <w:lang w:val="en-US" w:eastAsia="tr-TR"/>
              </w:rPr>
              <w:t>1</w:t>
            </w:r>
          </w:p>
        </w:tc>
        <w:tc>
          <w:tcPr>
            <w:tcW w:w="290" w:type="pct"/>
            <w:tcBorders>
              <w:top w:val="single" w:sz="4" w:space="0" w:color="auto"/>
              <w:left w:val="single" w:sz="4" w:space="0" w:color="auto"/>
              <w:bottom w:val="single" w:sz="12" w:space="0" w:color="auto"/>
              <w:right w:val="single" w:sz="4" w:space="0" w:color="auto"/>
            </w:tcBorders>
            <w:shd w:val="clear" w:color="auto" w:fill="auto"/>
            <w:vAlign w:val="center"/>
          </w:tcPr>
          <w:p w:rsidR="00D742B0" w:rsidRPr="00D742B0" w:rsidRDefault="00D742B0" w:rsidP="00D742B0">
            <w:pPr>
              <w:spacing w:after="0" w:line="240" w:lineRule="auto"/>
              <w:jc w:val="center"/>
              <w:rPr>
                <w:rFonts w:ascii="Times New Roman" w:eastAsia="Times New Roman" w:hAnsi="Times New Roman" w:cs="Times New Roman"/>
                <w:lang w:val="en-US" w:eastAsia="tr-TR"/>
              </w:rPr>
            </w:pPr>
            <w:r w:rsidRPr="00D742B0">
              <w:rPr>
                <w:rFonts w:ascii="Times New Roman" w:eastAsia="Times New Roman" w:hAnsi="Times New Roman" w:cs="Times New Roman"/>
                <w:lang w:val="en-US" w:eastAsia="tr-TR"/>
              </w:rPr>
              <w:t>2</w:t>
            </w:r>
          </w:p>
        </w:tc>
        <w:tc>
          <w:tcPr>
            <w:tcW w:w="1301" w:type="pct"/>
            <w:gridSpan w:val="3"/>
            <w:tcBorders>
              <w:top w:val="single" w:sz="4" w:space="0" w:color="auto"/>
              <w:left w:val="single" w:sz="4" w:space="0" w:color="auto"/>
              <w:bottom w:val="single" w:sz="12" w:space="0" w:color="auto"/>
            </w:tcBorders>
            <w:vAlign w:val="center"/>
          </w:tcPr>
          <w:p w:rsidR="00D742B0" w:rsidRPr="00D742B0" w:rsidRDefault="00D742B0" w:rsidP="00D742B0">
            <w:pPr>
              <w:spacing w:after="0" w:line="240" w:lineRule="auto"/>
              <w:rPr>
                <w:rFonts w:ascii="Times New Roman" w:eastAsia="Times New Roman" w:hAnsi="Times New Roman" w:cs="Times New Roman"/>
                <w:sz w:val="20"/>
                <w:szCs w:val="20"/>
                <w:vertAlign w:val="superscript"/>
                <w:lang w:val="en-US" w:eastAsia="tr-TR"/>
              </w:rPr>
            </w:pPr>
            <w:r w:rsidRPr="00D742B0">
              <w:rPr>
                <w:rFonts w:ascii="Times New Roman" w:eastAsia="Times New Roman" w:hAnsi="Times New Roman" w:cs="Times New Roman"/>
                <w:sz w:val="16"/>
                <w:szCs w:val="20"/>
                <w:lang w:val="en-US" w:eastAsia="tr-TR"/>
              </w:rPr>
              <w:t>COMPULSORY (</w:t>
            </w:r>
            <w:r w:rsidRPr="00D742B0">
              <w:rPr>
                <w:rFonts w:ascii="Times New Roman" w:eastAsia="Times New Roman" w:hAnsi="Times New Roman" w:cs="Times New Roman"/>
                <w:b/>
                <w:sz w:val="16"/>
                <w:szCs w:val="20"/>
                <w:lang w:eastAsia="tr-TR"/>
              </w:rPr>
              <w:sym w:font="Wingdings 2" w:char="F0D0"/>
            </w:r>
            <w:r w:rsidRPr="00D742B0">
              <w:rPr>
                <w:rFonts w:ascii="Times New Roman" w:eastAsia="Times New Roman" w:hAnsi="Times New Roman" w:cs="Times New Roman"/>
                <w:sz w:val="16"/>
                <w:szCs w:val="20"/>
                <w:lang w:val="en-US" w:eastAsia="tr-TR"/>
              </w:rPr>
              <w:t>)  ELECTIVE (  )</w:t>
            </w:r>
          </w:p>
        </w:tc>
        <w:tc>
          <w:tcPr>
            <w:tcW w:w="689" w:type="pct"/>
            <w:tcBorders>
              <w:top w:val="single" w:sz="4" w:space="0" w:color="auto"/>
              <w:left w:val="single" w:sz="4" w:space="0" w:color="auto"/>
              <w:bottom w:val="single" w:sz="12" w:space="0" w:color="auto"/>
            </w:tcBorders>
            <w:vAlign w:val="center"/>
          </w:tcPr>
          <w:p w:rsidR="00D742B0" w:rsidRPr="00D742B0" w:rsidRDefault="00D742B0" w:rsidP="00D742B0">
            <w:pPr>
              <w:spacing w:after="0" w:line="240" w:lineRule="auto"/>
              <w:jc w:val="center"/>
              <w:rPr>
                <w:rFonts w:ascii="Times New Roman" w:eastAsia="Times New Roman" w:hAnsi="Times New Roman" w:cs="Times New Roman"/>
                <w:szCs w:val="24"/>
                <w:lang w:val="en-US" w:eastAsia="tr-TR"/>
              </w:rPr>
            </w:pPr>
            <w:r w:rsidRPr="00D742B0">
              <w:rPr>
                <w:rFonts w:ascii="Times New Roman" w:eastAsia="Times New Roman" w:hAnsi="Times New Roman" w:cs="Times New Roman"/>
                <w:szCs w:val="24"/>
                <w:lang w:val="en-US" w:eastAsia="tr-TR"/>
              </w:rPr>
              <w:t>TURKISH</w:t>
            </w:r>
          </w:p>
        </w:tc>
      </w:tr>
      <w:tr w:rsidR="00D742B0" w:rsidRPr="00D742B0" w:rsidTr="00B106B6">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rsidR="00D742B0" w:rsidRPr="00D742B0" w:rsidRDefault="00D742B0" w:rsidP="00D742B0">
            <w:pPr>
              <w:spacing w:after="0" w:line="240" w:lineRule="auto"/>
              <w:jc w:val="center"/>
              <w:rPr>
                <w:rFonts w:ascii="Times New Roman" w:eastAsia="Times New Roman" w:hAnsi="Times New Roman" w:cs="Times New Roman"/>
                <w:b/>
                <w:sz w:val="20"/>
                <w:szCs w:val="20"/>
                <w:lang w:val="en-US" w:eastAsia="tr-TR"/>
              </w:rPr>
            </w:pPr>
            <w:r w:rsidRPr="00D742B0">
              <w:rPr>
                <w:rFonts w:ascii="Times New Roman" w:eastAsia="Times New Roman" w:hAnsi="Times New Roman" w:cs="Times New Roman"/>
                <w:b/>
                <w:sz w:val="20"/>
                <w:szCs w:val="20"/>
                <w:lang w:val="en-US" w:eastAsia="tr-TR"/>
              </w:rPr>
              <w:t>COURSE CATAGORY</w:t>
            </w:r>
          </w:p>
        </w:tc>
      </w:tr>
      <w:tr w:rsidR="00D742B0" w:rsidRPr="00D742B0" w:rsidTr="00B106B6">
        <w:tblPrEx>
          <w:tblBorders>
            <w:insideH w:val="single" w:sz="6" w:space="0" w:color="auto"/>
            <w:insideV w:val="single" w:sz="6" w:space="0" w:color="auto"/>
          </w:tblBorders>
        </w:tblPrEx>
        <w:trPr>
          <w:trHeight w:val="546"/>
        </w:trPr>
        <w:tc>
          <w:tcPr>
            <w:tcW w:w="1151" w:type="pct"/>
            <w:gridSpan w:val="3"/>
            <w:tcBorders>
              <w:top w:val="single" w:sz="12" w:space="0" w:color="auto"/>
              <w:left w:val="single" w:sz="12" w:space="0" w:color="auto"/>
              <w:bottom w:val="single" w:sz="6" w:space="0" w:color="auto"/>
            </w:tcBorders>
            <w:vAlign w:val="center"/>
          </w:tcPr>
          <w:p w:rsidR="00D742B0" w:rsidRPr="00D742B0" w:rsidRDefault="00D742B0" w:rsidP="00D742B0">
            <w:pPr>
              <w:spacing w:before="120" w:after="120" w:line="240" w:lineRule="auto"/>
              <w:jc w:val="center"/>
              <w:rPr>
                <w:rFonts w:ascii="Times New Roman" w:eastAsia="Times New Roman" w:hAnsi="Times New Roman" w:cs="Times New Roman"/>
                <w:b/>
                <w:sz w:val="20"/>
                <w:szCs w:val="20"/>
                <w:lang w:val="en-US" w:eastAsia="tr-TR"/>
              </w:rPr>
            </w:pPr>
            <w:r w:rsidRPr="00D742B0">
              <w:rPr>
                <w:rFonts w:ascii="Times New Roman" w:eastAsia="Times New Roman" w:hAnsi="Times New Roman" w:cs="Times New Roman"/>
                <w:b/>
                <w:sz w:val="20"/>
                <w:szCs w:val="20"/>
                <w:lang w:val="en-US" w:eastAsia="tr-TR"/>
              </w:rPr>
              <w:t>Basic Science</w:t>
            </w:r>
          </w:p>
        </w:tc>
        <w:tc>
          <w:tcPr>
            <w:tcW w:w="1168" w:type="pct"/>
            <w:gridSpan w:val="5"/>
            <w:tcBorders>
              <w:top w:val="single" w:sz="12" w:space="0" w:color="auto"/>
              <w:bottom w:val="single" w:sz="6" w:space="0" w:color="auto"/>
            </w:tcBorders>
            <w:vAlign w:val="center"/>
          </w:tcPr>
          <w:p w:rsidR="00D742B0" w:rsidRPr="00D742B0" w:rsidRDefault="00D742B0" w:rsidP="00D742B0">
            <w:pPr>
              <w:spacing w:before="120" w:after="120" w:line="240" w:lineRule="auto"/>
              <w:jc w:val="center"/>
              <w:rPr>
                <w:rFonts w:ascii="Times New Roman" w:eastAsia="Times New Roman" w:hAnsi="Times New Roman" w:cs="Times New Roman"/>
                <w:b/>
                <w:sz w:val="20"/>
                <w:szCs w:val="20"/>
                <w:lang w:val="en-US" w:eastAsia="tr-TR"/>
              </w:rPr>
            </w:pPr>
            <w:r w:rsidRPr="00D742B0">
              <w:rPr>
                <w:rFonts w:ascii="Times New Roman" w:eastAsia="Times New Roman" w:hAnsi="Times New Roman" w:cs="Times New Roman"/>
                <w:b/>
                <w:sz w:val="20"/>
                <w:szCs w:val="20"/>
                <w:lang w:val="en-US" w:eastAsia="tr-TR"/>
              </w:rPr>
              <w:t>Basic Medical Science</w:t>
            </w:r>
          </w:p>
        </w:tc>
        <w:tc>
          <w:tcPr>
            <w:tcW w:w="1516" w:type="pct"/>
            <w:gridSpan w:val="4"/>
            <w:tcBorders>
              <w:top w:val="single" w:sz="12" w:space="0" w:color="auto"/>
              <w:bottom w:val="single" w:sz="6" w:space="0" w:color="auto"/>
            </w:tcBorders>
            <w:vAlign w:val="center"/>
          </w:tcPr>
          <w:p w:rsidR="00D742B0" w:rsidRPr="00D742B0" w:rsidRDefault="00D742B0" w:rsidP="00D742B0">
            <w:pPr>
              <w:spacing w:before="120" w:after="120" w:line="240" w:lineRule="auto"/>
              <w:jc w:val="center"/>
              <w:rPr>
                <w:rFonts w:ascii="Times New Roman" w:eastAsia="Times New Roman" w:hAnsi="Times New Roman" w:cs="Times New Roman"/>
                <w:b/>
                <w:sz w:val="20"/>
                <w:szCs w:val="20"/>
                <w:lang w:val="en-US" w:eastAsia="tr-TR"/>
              </w:rPr>
            </w:pPr>
            <w:r w:rsidRPr="00D742B0">
              <w:rPr>
                <w:rFonts w:ascii="Times New Roman" w:eastAsia="Times New Roman" w:hAnsi="Times New Roman" w:cs="Times New Roman"/>
                <w:b/>
                <w:sz w:val="20"/>
                <w:szCs w:val="20"/>
                <w:lang w:val="en-US" w:eastAsia="tr-TR"/>
              </w:rPr>
              <w:t>Clinical Science</w:t>
            </w:r>
          </w:p>
        </w:tc>
        <w:tc>
          <w:tcPr>
            <w:tcW w:w="1164" w:type="pct"/>
            <w:gridSpan w:val="2"/>
            <w:tcBorders>
              <w:top w:val="single" w:sz="12" w:space="0" w:color="auto"/>
              <w:bottom w:val="single" w:sz="6" w:space="0" w:color="auto"/>
            </w:tcBorders>
            <w:vAlign w:val="center"/>
          </w:tcPr>
          <w:p w:rsidR="00D742B0" w:rsidRPr="00D742B0" w:rsidRDefault="00D742B0" w:rsidP="00D742B0">
            <w:pPr>
              <w:spacing w:before="120" w:after="120" w:line="240" w:lineRule="auto"/>
              <w:jc w:val="center"/>
              <w:rPr>
                <w:rFonts w:ascii="Times New Roman" w:eastAsia="Times New Roman" w:hAnsi="Times New Roman" w:cs="Times New Roman"/>
                <w:b/>
                <w:sz w:val="20"/>
                <w:szCs w:val="20"/>
                <w:lang w:val="en-US" w:eastAsia="tr-TR"/>
              </w:rPr>
            </w:pPr>
            <w:r w:rsidRPr="00D742B0">
              <w:rPr>
                <w:rFonts w:ascii="Times New Roman" w:eastAsia="Times New Roman" w:hAnsi="Times New Roman" w:cs="Times New Roman"/>
                <w:b/>
                <w:sz w:val="20"/>
                <w:szCs w:val="20"/>
                <w:lang w:val="en-US" w:eastAsia="tr-TR"/>
              </w:rPr>
              <w:t xml:space="preserve">Social Science </w:t>
            </w:r>
          </w:p>
        </w:tc>
      </w:tr>
      <w:tr w:rsidR="00D742B0" w:rsidRPr="00D742B0" w:rsidTr="00B106B6">
        <w:tblPrEx>
          <w:tblBorders>
            <w:insideH w:val="single" w:sz="6" w:space="0" w:color="auto"/>
            <w:insideV w:val="single" w:sz="6" w:space="0" w:color="auto"/>
          </w:tblBorders>
        </w:tblPrEx>
        <w:trPr>
          <w:trHeight w:val="138"/>
        </w:trPr>
        <w:tc>
          <w:tcPr>
            <w:tcW w:w="1151" w:type="pct"/>
            <w:gridSpan w:val="3"/>
            <w:tcBorders>
              <w:top w:val="single" w:sz="6" w:space="0" w:color="auto"/>
              <w:left w:val="single" w:sz="12" w:space="0" w:color="auto"/>
              <w:bottom w:val="single" w:sz="12" w:space="0" w:color="auto"/>
              <w:right w:val="single" w:sz="4" w:space="0" w:color="auto"/>
            </w:tcBorders>
          </w:tcPr>
          <w:p w:rsidR="00D742B0" w:rsidRPr="00D742B0" w:rsidRDefault="00D742B0" w:rsidP="00D742B0">
            <w:pPr>
              <w:spacing w:after="0" w:line="240" w:lineRule="auto"/>
              <w:jc w:val="center"/>
              <w:rPr>
                <w:rFonts w:ascii="Times New Roman" w:eastAsia="Times New Roman" w:hAnsi="Times New Roman" w:cs="Times New Roman"/>
                <w:lang w:val="en-US" w:eastAsia="tr-TR"/>
              </w:rPr>
            </w:pPr>
          </w:p>
        </w:tc>
        <w:tc>
          <w:tcPr>
            <w:tcW w:w="1168" w:type="pct"/>
            <w:gridSpan w:val="5"/>
            <w:tcBorders>
              <w:top w:val="single" w:sz="6" w:space="0" w:color="auto"/>
              <w:left w:val="single" w:sz="4" w:space="0" w:color="auto"/>
              <w:bottom w:val="single" w:sz="12" w:space="0" w:color="auto"/>
              <w:right w:val="single" w:sz="4" w:space="0" w:color="auto"/>
            </w:tcBorders>
          </w:tcPr>
          <w:p w:rsidR="00D742B0" w:rsidRPr="00D742B0" w:rsidRDefault="00D742B0" w:rsidP="00D742B0">
            <w:pPr>
              <w:spacing w:after="0" w:line="240" w:lineRule="auto"/>
              <w:jc w:val="center"/>
              <w:rPr>
                <w:rFonts w:ascii="Times New Roman" w:eastAsia="Times New Roman" w:hAnsi="Times New Roman" w:cs="Times New Roman"/>
                <w:sz w:val="24"/>
                <w:szCs w:val="24"/>
                <w:lang w:val="en-US" w:eastAsia="tr-TR"/>
              </w:rPr>
            </w:pPr>
            <w:r w:rsidRPr="00D742B0">
              <w:rPr>
                <w:rFonts w:ascii="Times New Roman" w:eastAsia="Times New Roman" w:hAnsi="Times New Roman" w:cs="Times New Roman"/>
                <w:b/>
                <w:sz w:val="24"/>
                <w:szCs w:val="20"/>
                <w:lang w:eastAsia="tr-TR"/>
              </w:rPr>
              <w:sym w:font="Wingdings 2" w:char="F0D0"/>
            </w:r>
          </w:p>
        </w:tc>
        <w:tc>
          <w:tcPr>
            <w:tcW w:w="1516" w:type="pct"/>
            <w:gridSpan w:val="4"/>
            <w:tcBorders>
              <w:top w:val="single" w:sz="6" w:space="0" w:color="auto"/>
              <w:left w:val="single" w:sz="4" w:space="0" w:color="auto"/>
              <w:bottom w:val="single" w:sz="12" w:space="0" w:color="auto"/>
            </w:tcBorders>
          </w:tcPr>
          <w:p w:rsidR="00D742B0" w:rsidRPr="00D742B0" w:rsidRDefault="00D742B0" w:rsidP="00D742B0">
            <w:pPr>
              <w:spacing w:after="0" w:line="240" w:lineRule="auto"/>
              <w:jc w:val="center"/>
              <w:rPr>
                <w:rFonts w:ascii="Times New Roman" w:eastAsia="Times New Roman" w:hAnsi="Times New Roman" w:cs="Times New Roman"/>
                <w:sz w:val="24"/>
                <w:szCs w:val="24"/>
                <w:lang w:val="en-US" w:eastAsia="tr-TR"/>
              </w:rPr>
            </w:pPr>
            <w:r w:rsidRPr="00D742B0">
              <w:rPr>
                <w:rFonts w:ascii="Times New Roman" w:eastAsia="Times New Roman" w:hAnsi="Times New Roman" w:cs="Times New Roman"/>
                <w:sz w:val="24"/>
                <w:szCs w:val="24"/>
                <w:lang w:val="en-US" w:eastAsia="tr-TR"/>
              </w:rPr>
              <w:t xml:space="preserve">  </w:t>
            </w:r>
          </w:p>
        </w:tc>
        <w:tc>
          <w:tcPr>
            <w:tcW w:w="1164" w:type="pct"/>
            <w:gridSpan w:val="2"/>
            <w:tcBorders>
              <w:top w:val="single" w:sz="6" w:space="0" w:color="auto"/>
              <w:left w:val="single" w:sz="4" w:space="0" w:color="auto"/>
              <w:bottom w:val="single" w:sz="12" w:space="0" w:color="auto"/>
            </w:tcBorders>
          </w:tcPr>
          <w:p w:rsidR="00D742B0" w:rsidRPr="00D742B0" w:rsidRDefault="00D742B0" w:rsidP="00D742B0">
            <w:pPr>
              <w:spacing w:after="0" w:line="240" w:lineRule="auto"/>
              <w:jc w:val="center"/>
              <w:rPr>
                <w:rFonts w:ascii="Times New Roman" w:eastAsia="Times New Roman" w:hAnsi="Times New Roman" w:cs="Times New Roman"/>
                <w:lang w:val="en-US" w:eastAsia="tr-TR"/>
              </w:rPr>
            </w:pPr>
          </w:p>
        </w:tc>
      </w:tr>
      <w:tr w:rsidR="00D742B0" w:rsidRPr="00D742B0" w:rsidTr="00B106B6">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rsidR="00D742B0" w:rsidRPr="00D742B0" w:rsidRDefault="00D742B0" w:rsidP="00D742B0">
            <w:pPr>
              <w:spacing w:after="0" w:line="240" w:lineRule="auto"/>
              <w:jc w:val="center"/>
              <w:rPr>
                <w:rFonts w:ascii="Times New Roman" w:eastAsia="Times New Roman" w:hAnsi="Times New Roman" w:cs="Times New Roman"/>
                <w:b/>
                <w:sz w:val="20"/>
                <w:szCs w:val="20"/>
                <w:lang w:val="en-US" w:eastAsia="tr-TR"/>
              </w:rPr>
            </w:pPr>
            <w:r w:rsidRPr="00D742B0">
              <w:rPr>
                <w:rFonts w:ascii="Times New Roman" w:eastAsia="Times New Roman" w:hAnsi="Times New Roman" w:cs="Times New Roman"/>
                <w:b/>
                <w:sz w:val="20"/>
                <w:szCs w:val="20"/>
                <w:lang w:val="en-US" w:eastAsia="tr-TR"/>
              </w:rPr>
              <w:t>ASSESSMENT CRITERIA</w:t>
            </w:r>
          </w:p>
        </w:tc>
      </w:tr>
      <w:tr w:rsidR="00D742B0" w:rsidRPr="00D742B0" w:rsidTr="00B106B6">
        <w:tc>
          <w:tcPr>
            <w:tcW w:w="1967" w:type="pct"/>
            <w:gridSpan w:val="6"/>
            <w:vMerge w:val="restart"/>
            <w:tcBorders>
              <w:top w:val="single" w:sz="12" w:space="0" w:color="auto"/>
              <w:left w:val="single" w:sz="12" w:space="0" w:color="auto"/>
              <w:bottom w:val="single" w:sz="12" w:space="0" w:color="auto"/>
              <w:right w:val="single" w:sz="12" w:space="0" w:color="auto"/>
            </w:tcBorders>
            <w:vAlign w:val="center"/>
          </w:tcPr>
          <w:p w:rsidR="00D742B0" w:rsidRPr="00D742B0" w:rsidRDefault="00D742B0" w:rsidP="00D742B0">
            <w:pPr>
              <w:spacing w:after="0" w:line="240" w:lineRule="auto"/>
              <w:jc w:val="center"/>
              <w:rPr>
                <w:rFonts w:ascii="Times New Roman" w:eastAsia="Times New Roman" w:hAnsi="Times New Roman" w:cs="Times New Roman"/>
                <w:b/>
                <w:sz w:val="20"/>
                <w:szCs w:val="20"/>
                <w:lang w:val="en-US" w:eastAsia="tr-TR"/>
              </w:rPr>
            </w:pPr>
            <w:r w:rsidRPr="00D742B0">
              <w:rPr>
                <w:rFonts w:ascii="Times New Roman" w:eastAsia="Times New Roman" w:hAnsi="Times New Roman" w:cs="Times New Roman"/>
                <w:b/>
                <w:sz w:val="20"/>
                <w:szCs w:val="20"/>
                <w:lang w:val="en-US" w:eastAsia="tr-TR"/>
              </w:rPr>
              <w:t>MID-TERM</w:t>
            </w:r>
          </w:p>
        </w:tc>
        <w:tc>
          <w:tcPr>
            <w:tcW w:w="1125" w:type="pct"/>
            <w:gridSpan w:val="5"/>
            <w:tcBorders>
              <w:top w:val="single" w:sz="12" w:space="0" w:color="auto"/>
              <w:left w:val="single" w:sz="12" w:space="0" w:color="auto"/>
              <w:bottom w:val="single" w:sz="8" w:space="0" w:color="auto"/>
              <w:right w:val="single" w:sz="4" w:space="0" w:color="auto"/>
            </w:tcBorders>
            <w:vAlign w:val="center"/>
          </w:tcPr>
          <w:p w:rsidR="00D742B0" w:rsidRPr="00D742B0" w:rsidRDefault="00D742B0" w:rsidP="00D742B0">
            <w:pPr>
              <w:spacing w:after="0" w:line="240" w:lineRule="auto"/>
              <w:jc w:val="center"/>
              <w:rPr>
                <w:rFonts w:ascii="Times New Roman" w:eastAsia="Times New Roman" w:hAnsi="Times New Roman" w:cs="Times New Roman"/>
                <w:b/>
                <w:sz w:val="20"/>
                <w:szCs w:val="20"/>
                <w:lang w:val="en-US" w:eastAsia="tr-TR"/>
              </w:rPr>
            </w:pPr>
            <w:r w:rsidRPr="00D742B0">
              <w:rPr>
                <w:rFonts w:ascii="Times New Roman" w:eastAsia="Times New Roman" w:hAnsi="Times New Roman" w:cs="Times New Roman"/>
                <w:b/>
                <w:sz w:val="20"/>
                <w:szCs w:val="20"/>
                <w:lang w:val="en-US" w:eastAsia="tr-TR"/>
              </w:rPr>
              <w:t>Evaluation Type</w:t>
            </w:r>
          </w:p>
        </w:tc>
        <w:tc>
          <w:tcPr>
            <w:tcW w:w="744" w:type="pct"/>
            <w:tcBorders>
              <w:top w:val="single" w:sz="12" w:space="0" w:color="auto"/>
              <w:left w:val="single" w:sz="4" w:space="0" w:color="auto"/>
              <w:bottom w:val="single" w:sz="8" w:space="0" w:color="auto"/>
              <w:right w:val="single" w:sz="8" w:space="0" w:color="auto"/>
            </w:tcBorders>
            <w:vAlign w:val="center"/>
          </w:tcPr>
          <w:p w:rsidR="00D742B0" w:rsidRPr="00D742B0" w:rsidRDefault="00D742B0" w:rsidP="00D742B0">
            <w:pPr>
              <w:spacing w:after="0" w:line="240" w:lineRule="auto"/>
              <w:jc w:val="center"/>
              <w:rPr>
                <w:rFonts w:ascii="Times New Roman" w:eastAsia="Times New Roman" w:hAnsi="Times New Roman" w:cs="Times New Roman"/>
                <w:b/>
                <w:sz w:val="20"/>
                <w:szCs w:val="20"/>
                <w:lang w:val="en-US" w:eastAsia="tr-TR"/>
              </w:rPr>
            </w:pPr>
            <w:r w:rsidRPr="00D742B0">
              <w:rPr>
                <w:rFonts w:ascii="Times New Roman" w:eastAsia="Times New Roman" w:hAnsi="Times New Roman" w:cs="Times New Roman"/>
                <w:b/>
                <w:sz w:val="20"/>
                <w:szCs w:val="20"/>
                <w:lang w:val="en-US" w:eastAsia="tr-TR"/>
              </w:rPr>
              <w:t>Quantity</w:t>
            </w:r>
          </w:p>
        </w:tc>
        <w:tc>
          <w:tcPr>
            <w:tcW w:w="1164" w:type="pct"/>
            <w:gridSpan w:val="2"/>
            <w:tcBorders>
              <w:top w:val="single" w:sz="12" w:space="0" w:color="auto"/>
              <w:left w:val="single" w:sz="8" w:space="0" w:color="auto"/>
              <w:bottom w:val="single" w:sz="8" w:space="0" w:color="auto"/>
              <w:right w:val="single" w:sz="12" w:space="0" w:color="auto"/>
            </w:tcBorders>
            <w:vAlign w:val="center"/>
          </w:tcPr>
          <w:p w:rsidR="00D742B0" w:rsidRPr="00D742B0" w:rsidRDefault="00D742B0" w:rsidP="00D742B0">
            <w:pPr>
              <w:spacing w:after="0" w:line="240" w:lineRule="auto"/>
              <w:jc w:val="center"/>
              <w:rPr>
                <w:rFonts w:ascii="Times New Roman" w:eastAsia="Times New Roman" w:hAnsi="Times New Roman" w:cs="Times New Roman"/>
                <w:b/>
                <w:sz w:val="20"/>
                <w:szCs w:val="20"/>
                <w:lang w:val="en-US" w:eastAsia="tr-TR"/>
              </w:rPr>
            </w:pPr>
            <w:r w:rsidRPr="00D742B0">
              <w:rPr>
                <w:rFonts w:ascii="Times New Roman" w:eastAsia="Times New Roman" w:hAnsi="Times New Roman" w:cs="Times New Roman"/>
                <w:b/>
                <w:sz w:val="20"/>
                <w:szCs w:val="20"/>
                <w:lang w:val="en-US" w:eastAsia="tr-TR"/>
              </w:rPr>
              <w:t>%</w:t>
            </w:r>
          </w:p>
        </w:tc>
      </w:tr>
      <w:tr w:rsidR="00D742B0" w:rsidRPr="00D742B0" w:rsidTr="00B106B6">
        <w:trPr>
          <w:trHeight w:val="270"/>
        </w:trPr>
        <w:tc>
          <w:tcPr>
            <w:tcW w:w="1967" w:type="pct"/>
            <w:gridSpan w:val="6"/>
            <w:vMerge/>
            <w:tcBorders>
              <w:top w:val="single" w:sz="12" w:space="0" w:color="auto"/>
              <w:left w:val="single" w:sz="12" w:space="0" w:color="auto"/>
              <w:bottom w:val="single" w:sz="12" w:space="0" w:color="auto"/>
              <w:right w:val="single" w:sz="12" w:space="0" w:color="auto"/>
            </w:tcBorders>
            <w:vAlign w:val="center"/>
          </w:tcPr>
          <w:p w:rsidR="00D742B0" w:rsidRPr="00D742B0" w:rsidRDefault="00D742B0" w:rsidP="00D742B0">
            <w:pPr>
              <w:spacing w:after="0" w:line="240" w:lineRule="auto"/>
              <w:rPr>
                <w:rFonts w:ascii="Times New Roman" w:eastAsia="Times New Roman" w:hAnsi="Times New Roman" w:cs="Times New Roman"/>
                <w:b/>
                <w:sz w:val="20"/>
                <w:szCs w:val="20"/>
                <w:lang w:val="en-US" w:eastAsia="tr-TR"/>
              </w:rPr>
            </w:pPr>
          </w:p>
        </w:tc>
        <w:tc>
          <w:tcPr>
            <w:tcW w:w="1125" w:type="pct"/>
            <w:gridSpan w:val="5"/>
            <w:tcBorders>
              <w:top w:val="single" w:sz="8" w:space="0" w:color="auto"/>
              <w:left w:val="single" w:sz="12" w:space="0" w:color="auto"/>
              <w:bottom w:val="single" w:sz="4" w:space="0" w:color="auto"/>
              <w:right w:val="single" w:sz="4" w:space="0" w:color="auto"/>
            </w:tcBorders>
            <w:vAlign w:val="center"/>
          </w:tcPr>
          <w:p w:rsidR="00D742B0" w:rsidRPr="00D742B0" w:rsidRDefault="00D742B0" w:rsidP="00D742B0">
            <w:pPr>
              <w:spacing w:after="0" w:line="240" w:lineRule="auto"/>
              <w:rPr>
                <w:rFonts w:ascii="Times New Roman" w:eastAsia="Times New Roman" w:hAnsi="Times New Roman" w:cs="Times New Roman"/>
                <w:sz w:val="20"/>
                <w:szCs w:val="20"/>
                <w:lang w:val="en-US" w:eastAsia="tr-TR"/>
              </w:rPr>
            </w:pPr>
            <w:r w:rsidRPr="00D742B0">
              <w:rPr>
                <w:rFonts w:ascii="Times New Roman" w:eastAsia="Times New Roman" w:hAnsi="Times New Roman" w:cs="Times New Roman"/>
                <w:sz w:val="20"/>
                <w:szCs w:val="20"/>
                <w:lang w:val="en-US" w:eastAsia="tr-TR"/>
              </w:rPr>
              <w:t>1st Mid-Term</w:t>
            </w:r>
          </w:p>
        </w:tc>
        <w:tc>
          <w:tcPr>
            <w:tcW w:w="744" w:type="pct"/>
            <w:tcBorders>
              <w:top w:val="single" w:sz="8" w:space="0" w:color="auto"/>
              <w:left w:val="single" w:sz="4" w:space="0" w:color="auto"/>
              <w:bottom w:val="single" w:sz="4" w:space="0" w:color="auto"/>
              <w:right w:val="single" w:sz="8" w:space="0" w:color="auto"/>
            </w:tcBorders>
          </w:tcPr>
          <w:p w:rsidR="00D742B0" w:rsidRPr="00D742B0" w:rsidRDefault="00D742B0" w:rsidP="00D742B0">
            <w:pPr>
              <w:spacing w:after="0" w:line="240" w:lineRule="auto"/>
              <w:jc w:val="center"/>
              <w:rPr>
                <w:rFonts w:ascii="Times New Roman" w:eastAsia="Times New Roman" w:hAnsi="Times New Roman" w:cs="Times New Roman"/>
                <w:sz w:val="20"/>
                <w:szCs w:val="20"/>
                <w:lang w:val="en-US" w:eastAsia="tr-TR"/>
              </w:rPr>
            </w:pPr>
            <w:r w:rsidRPr="00D742B0">
              <w:rPr>
                <w:rFonts w:ascii="Times New Roman" w:eastAsia="Times New Roman" w:hAnsi="Times New Roman" w:cs="Times New Roman"/>
                <w:sz w:val="20"/>
                <w:szCs w:val="20"/>
                <w:lang w:val="en-US" w:eastAsia="tr-TR"/>
              </w:rPr>
              <w:t>1</w:t>
            </w:r>
          </w:p>
        </w:tc>
        <w:tc>
          <w:tcPr>
            <w:tcW w:w="1164" w:type="pct"/>
            <w:gridSpan w:val="2"/>
            <w:tcBorders>
              <w:top w:val="single" w:sz="8" w:space="0" w:color="auto"/>
              <w:left w:val="single" w:sz="8" w:space="0" w:color="auto"/>
              <w:bottom w:val="single" w:sz="4" w:space="0" w:color="auto"/>
              <w:right w:val="single" w:sz="12" w:space="0" w:color="auto"/>
            </w:tcBorders>
            <w:shd w:val="clear" w:color="auto" w:fill="auto"/>
          </w:tcPr>
          <w:p w:rsidR="00D742B0" w:rsidRPr="00D742B0" w:rsidRDefault="00D742B0" w:rsidP="00D742B0">
            <w:pPr>
              <w:spacing w:after="0" w:line="240" w:lineRule="auto"/>
              <w:jc w:val="center"/>
              <w:rPr>
                <w:rFonts w:ascii="Times New Roman" w:eastAsia="Times New Roman" w:hAnsi="Times New Roman" w:cs="Times New Roman"/>
                <w:sz w:val="20"/>
                <w:szCs w:val="20"/>
                <w:lang w:val="en-US" w:eastAsia="tr-TR"/>
              </w:rPr>
            </w:pPr>
            <w:r w:rsidRPr="00D742B0">
              <w:rPr>
                <w:rFonts w:ascii="Times New Roman" w:eastAsia="Times New Roman" w:hAnsi="Times New Roman" w:cs="Times New Roman"/>
                <w:sz w:val="20"/>
                <w:szCs w:val="20"/>
                <w:lang w:val="en-US" w:eastAsia="tr-TR"/>
              </w:rPr>
              <w:t>40</w:t>
            </w:r>
          </w:p>
        </w:tc>
      </w:tr>
      <w:tr w:rsidR="00D742B0" w:rsidRPr="00D742B0" w:rsidTr="00B106B6">
        <w:tc>
          <w:tcPr>
            <w:tcW w:w="1967" w:type="pct"/>
            <w:gridSpan w:val="6"/>
            <w:vMerge/>
            <w:tcBorders>
              <w:top w:val="single" w:sz="12" w:space="0" w:color="auto"/>
              <w:left w:val="single" w:sz="12" w:space="0" w:color="auto"/>
              <w:bottom w:val="single" w:sz="12" w:space="0" w:color="auto"/>
              <w:right w:val="single" w:sz="12" w:space="0" w:color="auto"/>
            </w:tcBorders>
            <w:vAlign w:val="center"/>
          </w:tcPr>
          <w:p w:rsidR="00D742B0" w:rsidRPr="00D742B0" w:rsidRDefault="00D742B0" w:rsidP="00D742B0">
            <w:pPr>
              <w:spacing w:after="0" w:line="240" w:lineRule="auto"/>
              <w:rPr>
                <w:rFonts w:ascii="Times New Roman" w:eastAsia="Times New Roman" w:hAnsi="Times New Roman" w:cs="Times New Roman"/>
                <w:b/>
                <w:sz w:val="20"/>
                <w:szCs w:val="20"/>
                <w:lang w:val="en-US" w:eastAsia="tr-TR"/>
              </w:rPr>
            </w:pPr>
          </w:p>
        </w:tc>
        <w:tc>
          <w:tcPr>
            <w:tcW w:w="1125" w:type="pct"/>
            <w:gridSpan w:val="5"/>
            <w:tcBorders>
              <w:top w:val="single" w:sz="4" w:space="0" w:color="auto"/>
              <w:left w:val="single" w:sz="12" w:space="0" w:color="auto"/>
              <w:bottom w:val="single" w:sz="4" w:space="0" w:color="auto"/>
              <w:right w:val="single" w:sz="4" w:space="0" w:color="auto"/>
            </w:tcBorders>
            <w:vAlign w:val="center"/>
          </w:tcPr>
          <w:p w:rsidR="00D742B0" w:rsidRPr="00D742B0" w:rsidRDefault="00D742B0" w:rsidP="00D742B0">
            <w:pPr>
              <w:spacing w:after="0" w:line="240" w:lineRule="auto"/>
              <w:rPr>
                <w:rFonts w:ascii="Times New Roman" w:eastAsia="Times New Roman" w:hAnsi="Times New Roman" w:cs="Times New Roman"/>
                <w:sz w:val="20"/>
                <w:szCs w:val="20"/>
                <w:lang w:val="en-US" w:eastAsia="tr-TR"/>
              </w:rPr>
            </w:pPr>
            <w:r w:rsidRPr="00D742B0">
              <w:rPr>
                <w:rFonts w:ascii="Times New Roman" w:eastAsia="Times New Roman" w:hAnsi="Times New Roman" w:cs="Times New Roman"/>
                <w:sz w:val="20"/>
                <w:szCs w:val="20"/>
                <w:lang w:val="en-US" w:eastAsia="tr-TR"/>
              </w:rPr>
              <w:t>2nd Mid-Term</w:t>
            </w:r>
          </w:p>
        </w:tc>
        <w:tc>
          <w:tcPr>
            <w:tcW w:w="744" w:type="pct"/>
            <w:tcBorders>
              <w:top w:val="single" w:sz="4" w:space="0" w:color="auto"/>
              <w:left w:val="single" w:sz="4" w:space="0" w:color="auto"/>
              <w:bottom w:val="single" w:sz="4" w:space="0" w:color="auto"/>
              <w:right w:val="single" w:sz="8" w:space="0" w:color="auto"/>
            </w:tcBorders>
          </w:tcPr>
          <w:p w:rsidR="00D742B0" w:rsidRPr="00D742B0" w:rsidRDefault="00D742B0" w:rsidP="00D742B0">
            <w:pPr>
              <w:spacing w:after="0" w:line="240" w:lineRule="auto"/>
              <w:jc w:val="center"/>
              <w:rPr>
                <w:rFonts w:ascii="Times New Roman" w:eastAsia="Times New Roman" w:hAnsi="Times New Roman" w:cs="Times New Roman"/>
                <w:sz w:val="20"/>
                <w:szCs w:val="20"/>
                <w:lang w:val="en-US" w:eastAsia="tr-TR"/>
              </w:rPr>
            </w:pPr>
          </w:p>
        </w:tc>
        <w:tc>
          <w:tcPr>
            <w:tcW w:w="1164" w:type="pct"/>
            <w:gridSpan w:val="2"/>
            <w:tcBorders>
              <w:top w:val="single" w:sz="4" w:space="0" w:color="auto"/>
              <w:left w:val="single" w:sz="8" w:space="0" w:color="auto"/>
              <w:bottom w:val="single" w:sz="4" w:space="0" w:color="auto"/>
              <w:right w:val="single" w:sz="12" w:space="0" w:color="auto"/>
            </w:tcBorders>
            <w:shd w:val="clear" w:color="auto" w:fill="auto"/>
          </w:tcPr>
          <w:p w:rsidR="00D742B0" w:rsidRPr="00D742B0" w:rsidRDefault="00D742B0" w:rsidP="00D742B0">
            <w:pPr>
              <w:spacing w:after="0" w:line="240" w:lineRule="auto"/>
              <w:jc w:val="center"/>
              <w:rPr>
                <w:rFonts w:ascii="Times New Roman" w:eastAsia="Times New Roman" w:hAnsi="Times New Roman" w:cs="Times New Roman"/>
                <w:sz w:val="20"/>
                <w:szCs w:val="20"/>
                <w:lang w:val="en-US" w:eastAsia="tr-TR"/>
              </w:rPr>
            </w:pPr>
          </w:p>
        </w:tc>
      </w:tr>
      <w:tr w:rsidR="00D742B0" w:rsidRPr="00D742B0" w:rsidTr="00B106B6">
        <w:tc>
          <w:tcPr>
            <w:tcW w:w="1967" w:type="pct"/>
            <w:gridSpan w:val="6"/>
            <w:vMerge/>
            <w:tcBorders>
              <w:top w:val="single" w:sz="12" w:space="0" w:color="auto"/>
              <w:left w:val="single" w:sz="12" w:space="0" w:color="auto"/>
              <w:bottom w:val="single" w:sz="12" w:space="0" w:color="auto"/>
              <w:right w:val="single" w:sz="12" w:space="0" w:color="auto"/>
            </w:tcBorders>
            <w:vAlign w:val="center"/>
          </w:tcPr>
          <w:p w:rsidR="00D742B0" w:rsidRPr="00D742B0" w:rsidRDefault="00D742B0" w:rsidP="00D742B0">
            <w:pPr>
              <w:spacing w:after="0" w:line="240" w:lineRule="auto"/>
              <w:rPr>
                <w:rFonts w:ascii="Times New Roman" w:eastAsia="Times New Roman" w:hAnsi="Times New Roman" w:cs="Times New Roman"/>
                <w:b/>
                <w:sz w:val="20"/>
                <w:szCs w:val="20"/>
                <w:lang w:val="en-US" w:eastAsia="tr-TR"/>
              </w:rPr>
            </w:pPr>
          </w:p>
        </w:tc>
        <w:tc>
          <w:tcPr>
            <w:tcW w:w="1125" w:type="pct"/>
            <w:gridSpan w:val="5"/>
            <w:tcBorders>
              <w:top w:val="single" w:sz="4" w:space="0" w:color="auto"/>
              <w:left w:val="single" w:sz="12" w:space="0" w:color="auto"/>
              <w:bottom w:val="single" w:sz="4" w:space="0" w:color="auto"/>
              <w:right w:val="single" w:sz="4" w:space="0" w:color="auto"/>
            </w:tcBorders>
            <w:vAlign w:val="center"/>
          </w:tcPr>
          <w:p w:rsidR="00D742B0" w:rsidRPr="00D742B0" w:rsidRDefault="00D742B0" w:rsidP="00D742B0">
            <w:pPr>
              <w:spacing w:after="0" w:line="240" w:lineRule="auto"/>
              <w:rPr>
                <w:rFonts w:ascii="Times New Roman" w:eastAsia="Times New Roman" w:hAnsi="Times New Roman" w:cs="Times New Roman"/>
                <w:sz w:val="20"/>
                <w:szCs w:val="20"/>
                <w:lang w:val="en-US" w:eastAsia="tr-TR"/>
              </w:rPr>
            </w:pPr>
            <w:r w:rsidRPr="00D742B0">
              <w:rPr>
                <w:rFonts w:ascii="Times New Roman" w:eastAsia="Times New Roman" w:hAnsi="Times New Roman" w:cs="Times New Roman"/>
                <w:sz w:val="20"/>
                <w:szCs w:val="20"/>
                <w:lang w:val="en-US" w:eastAsia="tr-TR"/>
              </w:rPr>
              <w:t>Quiz</w:t>
            </w:r>
          </w:p>
        </w:tc>
        <w:tc>
          <w:tcPr>
            <w:tcW w:w="744" w:type="pct"/>
            <w:tcBorders>
              <w:top w:val="single" w:sz="4" w:space="0" w:color="auto"/>
              <w:left w:val="single" w:sz="4" w:space="0" w:color="auto"/>
              <w:bottom w:val="single" w:sz="4" w:space="0" w:color="auto"/>
              <w:right w:val="single" w:sz="8" w:space="0" w:color="auto"/>
            </w:tcBorders>
          </w:tcPr>
          <w:p w:rsidR="00D742B0" w:rsidRPr="00D742B0" w:rsidRDefault="00D742B0" w:rsidP="00D742B0">
            <w:pPr>
              <w:spacing w:after="0" w:line="240" w:lineRule="auto"/>
              <w:rPr>
                <w:rFonts w:ascii="Times New Roman" w:eastAsia="Times New Roman" w:hAnsi="Times New Roman" w:cs="Times New Roman"/>
                <w:sz w:val="24"/>
                <w:szCs w:val="24"/>
                <w:lang w:val="en-US" w:eastAsia="tr-TR"/>
              </w:rPr>
            </w:pPr>
          </w:p>
        </w:tc>
        <w:tc>
          <w:tcPr>
            <w:tcW w:w="1164" w:type="pct"/>
            <w:gridSpan w:val="2"/>
            <w:tcBorders>
              <w:top w:val="single" w:sz="4" w:space="0" w:color="auto"/>
              <w:left w:val="single" w:sz="8" w:space="0" w:color="auto"/>
              <w:bottom w:val="single" w:sz="4" w:space="0" w:color="auto"/>
              <w:right w:val="single" w:sz="12" w:space="0" w:color="auto"/>
            </w:tcBorders>
          </w:tcPr>
          <w:p w:rsidR="00D742B0" w:rsidRPr="00D742B0" w:rsidRDefault="00D742B0" w:rsidP="00D742B0">
            <w:pPr>
              <w:spacing w:after="0" w:line="240" w:lineRule="auto"/>
              <w:rPr>
                <w:rFonts w:ascii="Times New Roman" w:eastAsia="Times New Roman" w:hAnsi="Times New Roman" w:cs="Times New Roman"/>
                <w:sz w:val="20"/>
                <w:szCs w:val="20"/>
                <w:lang w:val="en-US" w:eastAsia="tr-TR"/>
              </w:rPr>
            </w:pPr>
            <w:r w:rsidRPr="00D742B0">
              <w:rPr>
                <w:rFonts w:ascii="Times New Roman" w:eastAsia="Times New Roman" w:hAnsi="Times New Roman" w:cs="Times New Roman"/>
                <w:sz w:val="20"/>
                <w:szCs w:val="20"/>
                <w:lang w:val="en-US" w:eastAsia="tr-TR"/>
              </w:rPr>
              <w:t xml:space="preserve"> </w:t>
            </w:r>
          </w:p>
        </w:tc>
      </w:tr>
      <w:tr w:rsidR="00D742B0" w:rsidRPr="00D742B0" w:rsidTr="00B106B6">
        <w:tc>
          <w:tcPr>
            <w:tcW w:w="1967" w:type="pct"/>
            <w:gridSpan w:val="6"/>
            <w:vMerge/>
            <w:tcBorders>
              <w:top w:val="single" w:sz="12" w:space="0" w:color="auto"/>
              <w:left w:val="single" w:sz="12" w:space="0" w:color="auto"/>
              <w:bottom w:val="single" w:sz="12" w:space="0" w:color="auto"/>
              <w:right w:val="single" w:sz="12" w:space="0" w:color="auto"/>
            </w:tcBorders>
            <w:vAlign w:val="center"/>
          </w:tcPr>
          <w:p w:rsidR="00D742B0" w:rsidRPr="00D742B0" w:rsidRDefault="00D742B0" w:rsidP="00D742B0">
            <w:pPr>
              <w:spacing w:after="0" w:line="240" w:lineRule="auto"/>
              <w:rPr>
                <w:rFonts w:ascii="Times New Roman" w:eastAsia="Times New Roman" w:hAnsi="Times New Roman" w:cs="Times New Roman"/>
                <w:b/>
                <w:sz w:val="20"/>
                <w:szCs w:val="20"/>
                <w:lang w:val="en-US" w:eastAsia="tr-TR"/>
              </w:rPr>
            </w:pPr>
          </w:p>
        </w:tc>
        <w:tc>
          <w:tcPr>
            <w:tcW w:w="1125" w:type="pct"/>
            <w:gridSpan w:val="5"/>
            <w:tcBorders>
              <w:top w:val="single" w:sz="4" w:space="0" w:color="auto"/>
              <w:left w:val="single" w:sz="12" w:space="0" w:color="auto"/>
              <w:bottom w:val="single" w:sz="4" w:space="0" w:color="auto"/>
              <w:right w:val="single" w:sz="4" w:space="0" w:color="auto"/>
            </w:tcBorders>
            <w:vAlign w:val="center"/>
          </w:tcPr>
          <w:p w:rsidR="00D742B0" w:rsidRPr="00D742B0" w:rsidRDefault="00D742B0" w:rsidP="00D742B0">
            <w:pPr>
              <w:spacing w:after="0" w:line="240" w:lineRule="auto"/>
              <w:rPr>
                <w:rFonts w:ascii="Times New Roman" w:eastAsia="Times New Roman" w:hAnsi="Times New Roman" w:cs="Times New Roman"/>
                <w:sz w:val="20"/>
                <w:szCs w:val="20"/>
                <w:lang w:val="en-US" w:eastAsia="tr-TR"/>
              </w:rPr>
            </w:pPr>
            <w:r w:rsidRPr="00D742B0">
              <w:rPr>
                <w:rFonts w:ascii="Times New Roman" w:eastAsia="Times New Roman" w:hAnsi="Times New Roman" w:cs="Times New Roman"/>
                <w:sz w:val="20"/>
                <w:szCs w:val="20"/>
                <w:lang w:val="en-US" w:eastAsia="tr-TR"/>
              </w:rPr>
              <w:t>Homework</w:t>
            </w:r>
          </w:p>
        </w:tc>
        <w:tc>
          <w:tcPr>
            <w:tcW w:w="744" w:type="pct"/>
            <w:tcBorders>
              <w:top w:val="single" w:sz="4" w:space="0" w:color="auto"/>
              <w:left w:val="single" w:sz="4" w:space="0" w:color="auto"/>
              <w:bottom w:val="single" w:sz="4" w:space="0" w:color="auto"/>
              <w:right w:val="single" w:sz="8" w:space="0" w:color="auto"/>
            </w:tcBorders>
          </w:tcPr>
          <w:p w:rsidR="00D742B0" w:rsidRPr="00D742B0" w:rsidRDefault="00D742B0" w:rsidP="00D742B0">
            <w:pPr>
              <w:spacing w:after="0" w:line="240" w:lineRule="auto"/>
              <w:jc w:val="center"/>
              <w:rPr>
                <w:rFonts w:ascii="Times New Roman" w:eastAsia="Times New Roman" w:hAnsi="Times New Roman" w:cs="Times New Roman"/>
                <w:sz w:val="24"/>
                <w:szCs w:val="24"/>
                <w:lang w:val="en-US" w:eastAsia="tr-TR"/>
              </w:rPr>
            </w:pPr>
          </w:p>
        </w:tc>
        <w:tc>
          <w:tcPr>
            <w:tcW w:w="1164" w:type="pct"/>
            <w:gridSpan w:val="2"/>
            <w:tcBorders>
              <w:top w:val="single" w:sz="4" w:space="0" w:color="auto"/>
              <w:left w:val="single" w:sz="8" w:space="0" w:color="auto"/>
              <w:bottom w:val="single" w:sz="4" w:space="0" w:color="auto"/>
              <w:right w:val="single" w:sz="12" w:space="0" w:color="auto"/>
            </w:tcBorders>
          </w:tcPr>
          <w:p w:rsidR="00D742B0" w:rsidRPr="00D742B0" w:rsidRDefault="00D742B0" w:rsidP="00D742B0">
            <w:pPr>
              <w:spacing w:after="0" w:line="240" w:lineRule="auto"/>
              <w:jc w:val="center"/>
              <w:rPr>
                <w:rFonts w:ascii="Times New Roman" w:eastAsia="Times New Roman" w:hAnsi="Times New Roman" w:cs="Times New Roman"/>
                <w:sz w:val="24"/>
                <w:szCs w:val="24"/>
                <w:lang w:val="en-US" w:eastAsia="tr-TR"/>
              </w:rPr>
            </w:pPr>
          </w:p>
        </w:tc>
      </w:tr>
      <w:tr w:rsidR="00D742B0" w:rsidRPr="00D742B0" w:rsidTr="00B106B6">
        <w:tc>
          <w:tcPr>
            <w:tcW w:w="1967" w:type="pct"/>
            <w:gridSpan w:val="6"/>
            <w:vMerge/>
            <w:tcBorders>
              <w:top w:val="single" w:sz="12" w:space="0" w:color="auto"/>
              <w:left w:val="single" w:sz="12" w:space="0" w:color="auto"/>
              <w:bottom w:val="single" w:sz="12" w:space="0" w:color="auto"/>
              <w:right w:val="single" w:sz="12" w:space="0" w:color="auto"/>
            </w:tcBorders>
            <w:vAlign w:val="center"/>
          </w:tcPr>
          <w:p w:rsidR="00D742B0" w:rsidRPr="00D742B0" w:rsidRDefault="00D742B0" w:rsidP="00D742B0">
            <w:pPr>
              <w:spacing w:after="0" w:line="240" w:lineRule="auto"/>
              <w:rPr>
                <w:rFonts w:ascii="Times New Roman" w:eastAsia="Times New Roman" w:hAnsi="Times New Roman" w:cs="Times New Roman"/>
                <w:b/>
                <w:sz w:val="20"/>
                <w:szCs w:val="20"/>
                <w:lang w:val="en-US" w:eastAsia="tr-TR"/>
              </w:rPr>
            </w:pPr>
          </w:p>
        </w:tc>
        <w:tc>
          <w:tcPr>
            <w:tcW w:w="1125" w:type="pct"/>
            <w:gridSpan w:val="5"/>
            <w:tcBorders>
              <w:top w:val="single" w:sz="4" w:space="0" w:color="auto"/>
              <w:left w:val="single" w:sz="12" w:space="0" w:color="auto"/>
              <w:bottom w:val="single" w:sz="8" w:space="0" w:color="auto"/>
              <w:right w:val="single" w:sz="4" w:space="0" w:color="auto"/>
            </w:tcBorders>
            <w:vAlign w:val="center"/>
          </w:tcPr>
          <w:p w:rsidR="00D742B0" w:rsidRPr="00D742B0" w:rsidRDefault="00D742B0" w:rsidP="00D742B0">
            <w:pPr>
              <w:spacing w:after="0" w:line="240" w:lineRule="auto"/>
              <w:rPr>
                <w:rFonts w:ascii="Times New Roman" w:eastAsia="Times New Roman" w:hAnsi="Times New Roman" w:cs="Times New Roman"/>
                <w:sz w:val="20"/>
                <w:szCs w:val="20"/>
                <w:lang w:val="en-US" w:eastAsia="tr-TR"/>
              </w:rPr>
            </w:pPr>
            <w:r w:rsidRPr="00D742B0">
              <w:rPr>
                <w:rFonts w:ascii="Times New Roman" w:eastAsia="Times New Roman" w:hAnsi="Times New Roman" w:cs="Times New Roman"/>
                <w:sz w:val="20"/>
                <w:szCs w:val="20"/>
                <w:lang w:val="en-US" w:eastAsia="tr-TR"/>
              </w:rPr>
              <w:t>Project</w:t>
            </w:r>
          </w:p>
        </w:tc>
        <w:tc>
          <w:tcPr>
            <w:tcW w:w="744" w:type="pct"/>
            <w:tcBorders>
              <w:top w:val="single" w:sz="4" w:space="0" w:color="auto"/>
              <w:left w:val="single" w:sz="4" w:space="0" w:color="auto"/>
              <w:bottom w:val="single" w:sz="8" w:space="0" w:color="auto"/>
              <w:right w:val="single" w:sz="8" w:space="0" w:color="auto"/>
            </w:tcBorders>
          </w:tcPr>
          <w:p w:rsidR="00D742B0" w:rsidRPr="00D742B0" w:rsidRDefault="00D742B0" w:rsidP="00D742B0">
            <w:pPr>
              <w:spacing w:after="0" w:line="240" w:lineRule="auto"/>
              <w:jc w:val="center"/>
              <w:rPr>
                <w:rFonts w:ascii="Times New Roman" w:eastAsia="Times New Roman" w:hAnsi="Times New Roman" w:cs="Times New Roman"/>
                <w:sz w:val="24"/>
                <w:szCs w:val="24"/>
                <w:lang w:val="en-US" w:eastAsia="tr-TR"/>
              </w:rPr>
            </w:pPr>
            <w:r w:rsidRPr="00D742B0">
              <w:rPr>
                <w:rFonts w:ascii="Times New Roman" w:eastAsia="Times New Roman" w:hAnsi="Times New Roman" w:cs="Times New Roman"/>
                <w:sz w:val="24"/>
                <w:szCs w:val="24"/>
                <w:lang w:val="en-US" w:eastAsia="tr-TR"/>
              </w:rPr>
              <w:t xml:space="preserve"> </w:t>
            </w:r>
          </w:p>
        </w:tc>
        <w:tc>
          <w:tcPr>
            <w:tcW w:w="1164" w:type="pct"/>
            <w:gridSpan w:val="2"/>
            <w:tcBorders>
              <w:top w:val="single" w:sz="4" w:space="0" w:color="auto"/>
              <w:left w:val="single" w:sz="8" w:space="0" w:color="auto"/>
              <w:bottom w:val="single" w:sz="8" w:space="0" w:color="auto"/>
              <w:right w:val="single" w:sz="12" w:space="0" w:color="auto"/>
            </w:tcBorders>
          </w:tcPr>
          <w:p w:rsidR="00D742B0" w:rsidRPr="00D742B0" w:rsidRDefault="00D742B0" w:rsidP="00D742B0">
            <w:pPr>
              <w:spacing w:after="0" w:line="240" w:lineRule="auto"/>
              <w:jc w:val="center"/>
              <w:rPr>
                <w:rFonts w:ascii="Times New Roman" w:eastAsia="Times New Roman" w:hAnsi="Times New Roman" w:cs="Times New Roman"/>
                <w:sz w:val="24"/>
                <w:szCs w:val="24"/>
                <w:lang w:val="en-US" w:eastAsia="tr-TR"/>
              </w:rPr>
            </w:pPr>
            <w:r w:rsidRPr="00D742B0">
              <w:rPr>
                <w:rFonts w:ascii="Times New Roman" w:eastAsia="Times New Roman" w:hAnsi="Times New Roman" w:cs="Times New Roman"/>
                <w:sz w:val="24"/>
                <w:szCs w:val="24"/>
                <w:lang w:val="en-US" w:eastAsia="tr-TR"/>
              </w:rPr>
              <w:t xml:space="preserve"> </w:t>
            </w:r>
          </w:p>
        </w:tc>
      </w:tr>
      <w:tr w:rsidR="00D742B0" w:rsidRPr="00D742B0" w:rsidTr="00B106B6">
        <w:tc>
          <w:tcPr>
            <w:tcW w:w="1967" w:type="pct"/>
            <w:gridSpan w:val="6"/>
            <w:vMerge/>
            <w:tcBorders>
              <w:top w:val="single" w:sz="12" w:space="0" w:color="auto"/>
              <w:left w:val="single" w:sz="12" w:space="0" w:color="auto"/>
              <w:bottom w:val="single" w:sz="12" w:space="0" w:color="auto"/>
              <w:right w:val="single" w:sz="12" w:space="0" w:color="auto"/>
            </w:tcBorders>
            <w:vAlign w:val="center"/>
          </w:tcPr>
          <w:p w:rsidR="00D742B0" w:rsidRPr="00D742B0" w:rsidRDefault="00D742B0" w:rsidP="00D742B0">
            <w:pPr>
              <w:spacing w:after="0" w:line="240" w:lineRule="auto"/>
              <w:rPr>
                <w:rFonts w:ascii="Times New Roman" w:eastAsia="Times New Roman" w:hAnsi="Times New Roman" w:cs="Times New Roman"/>
                <w:b/>
                <w:sz w:val="20"/>
                <w:szCs w:val="20"/>
                <w:lang w:val="en-US" w:eastAsia="tr-TR"/>
              </w:rPr>
            </w:pPr>
          </w:p>
        </w:tc>
        <w:tc>
          <w:tcPr>
            <w:tcW w:w="1125" w:type="pct"/>
            <w:gridSpan w:val="5"/>
            <w:tcBorders>
              <w:top w:val="single" w:sz="8" w:space="0" w:color="auto"/>
              <w:left w:val="single" w:sz="12" w:space="0" w:color="auto"/>
              <w:bottom w:val="single" w:sz="8" w:space="0" w:color="auto"/>
              <w:right w:val="single" w:sz="4" w:space="0" w:color="auto"/>
            </w:tcBorders>
            <w:vAlign w:val="center"/>
          </w:tcPr>
          <w:p w:rsidR="00D742B0" w:rsidRPr="00D742B0" w:rsidRDefault="00D742B0" w:rsidP="00D742B0">
            <w:pPr>
              <w:spacing w:after="0" w:line="240" w:lineRule="auto"/>
              <w:rPr>
                <w:rFonts w:ascii="Times New Roman" w:eastAsia="Times New Roman" w:hAnsi="Times New Roman" w:cs="Times New Roman"/>
                <w:sz w:val="20"/>
                <w:szCs w:val="20"/>
                <w:lang w:val="en-US" w:eastAsia="tr-TR"/>
              </w:rPr>
            </w:pPr>
            <w:r w:rsidRPr="00D742B0">
              <w:rPr>
                <w:rFonts w:ascii="Times New Roman" w:eastAsia="Times New Roman" w:hAnsi="Times New Roman" w:cs="Times New Roman"/>
                <w:sz w:val="20"/>
                <w:szCs w:val="20"/>
                <w:lang w:val="en-US" w:eastAsia="tr-TR"/>
              </w:rPr>
              <w:t>Report</w:t>
            </w:r>
          </w:p>
        </w:tc>
        <w:tc>
          <w:tcPr>
            <w:tcW w:w="744" w:type="pct"/>
            <w:tcBorders>
              <w:top w:val="single" w:sz="8" w:space="0" w:color="auto"/>
              <w:left w:val="single" w:sz="4" w:space="0" w:color="auto"/>
              <w:bottom w:val="single" w:sz="8" w:space="0" w:color="auto"/>
              <w:right w:val="single" w:sz="8" w:space="0" w:color="auto"/>
            </w:tcBorders>
          </w:tcPr>
          <w:p w:rsidR="00D742B0" w:rsidRPr="00D742B0" w:rsidRDefault="00D742B0" w:rsidP="00D742B0">
            <w:pPr>
              <w:spacing w:after="0" w:line="240" w:lineRule="auto"/>
              <w:jc w:val="center"/>
              <w:rPr>
                <w:rFonts w:ascii="Times New Roman" w:eastAsia="Times New Roman" w:hAnsi="Times New Roman" w:cs="Times New Roman"/>
                <w:sz w:val="24"/>
                <w:szCs w:val="24"/>
                <w:lang w:val="en-US" w:eastAsia="tr-TR"/>
              </w:rPr>
            </w:pPr>
          </w:p>
        </w:tc>
        <w:tc>
          <w:tcPr>
            <w:tcW w:w="1164" w:type="pct"/>
            <w:gridSpan w:val="2"/>
            <w:tcBorders>
              <w:top w:val="single" w:sz="8" w:space="0" w:color="auto"/>
              <w:left w:val="single" w:sz="8" w:space="0" w:color="auto"/>
              <w:bottom w:val="single" w:sz="8" w:space="0" w:color="auto"/>
              <w:right w:val="single" w:sz="12" w:space="0" w:color="auto"/>
            </w:tcBorders>
          </w:tcPr>
          <w:p w:rsidR="00D742B0" w:rsidRPr="00D742B0" w:rsidRDefault="00D742B0" w:rsidP="00D742B0">
            <w:pPr>
              <w:spacing w:after="0" w:line="240" w:lineRule="auto"/>
              <w:rPr>
                <w:rFonts w:ascii="Times New Roman" w:eastAsia="Times New Roman" w:hAnsi="Times New Roman" w:cs="Times New Roman"/>
                <w:sz w:val="24"/>
                <w:szCs w:val="24"/>
                <w:lang w:val="en-US" w:eastAsia="tr-TR"/>
              </w:rPr>
            </w:pPr>
          </w:p>
        </w:tc>
      </w:tr>
      <w:tr w:rsidR="00D742B0" w:rsidRPr="00D742B0" w:rsidTr="00B106B6">
        <w:tc>
          <w:tcPr>
            <w:tcW w:w="1967" w:type="pct"/>
            <w:gridSpan w:val="6"/>
            <w:vMerge/>
            <w:tcBorders>
              <w:top w:val="single" w:sz="12" w:space="0" w:color="auto"/>
              <w:left w:val="single" w:sz="12" w:space="0" w:color="auto"/>
              <w:bottom w:val="single" w:sz="12" w:space="0" w:color="auto"/>
              <w:right w:val="single" w:sz="12" w:space="0" w:color="auto"/>
            </w:tcBorders>
            <w:vAlign w:val="center"/>
          </w:tcPr>
          <w:p w:rsidR="00D742B0" w:rsidRPr="00D742B0" w:rsidRDefault="00D742B0" w:rsidP="00D742B0">
            <w:pPr>
              <w:spacing w:after="0" w:line="240" w:lineRule="auto"/>
              <w:rPr>
                <w:rFonts w:ascii="Times New Roman" w:eastAsia="Times New Roman" w:hAnsi="Times New Roman" w:cs="Times New Roman"/>
                <w:b/>
                <w:sz w:val="20"/>
                <w:szCs w:val="20"/>
                <w:lang w:val="en-US" w:eastAsia="tr-TR"/>
              </w:rPr>
            </w:pPr>
          </w:p>
        </w:tc>
        <w:tc>
          <w:tcPr>
            <w:tcW w:w="1125" w:type="pct"/>
            <w:gridSpan w:val="5"/>
            <w:tcBorders>
              <w:top w:val="single" w:sz="8" w:space="0" w:color="auto"/>
              <w:left w:val="single" w:sz="12" w:space="0" w:color="auto"/>
              <w:bottom w:val="single" w:sz="12" w:space="0" w:color="auto"/>
              <w:right w:val="single" w:sz="4" w:space="0" w:color="auto"/>
            </w:tcBorders>
            <w:vAlign w:val="center"/>
          </w:tcPr>
          <w:p w:rsidR="00D742B0" w:rsidRPr="00D742B0" w:rsidRDefault="00D742B0" w:rsidP="00D742B0">
            <w:pPr>
              <w:spacing w:after="0" w:line="240" w:lineRule="auto"/>
              <w:rPr>
                <w:rFonts w:ascii="Times New Roman" w:eastAsia="Times New Roman" w:hAnsi="Times New Roman" w:cs="Times New Roman"/>
                <w:sz w:val="20"/>
                <w:szCs w:val="20"/>
                <w:lang w:val="en-US" w:eastAsia="tr-TR"/>
              </w:rPr>
            </w:pPr>
            <w:r w:rsidRPr="00D742B0">
              <w:rPr>
                <w:rFonts w:ascii="Times New Roman" w:eastAsia="Times New Roman" w:hAnsi="Times New Roman" w:cs="Times New Roman"/>
                <w:sz w:val="20"/>
                <w:szCs w:val="20"/>
                <w:lang w:val="en-US" w:eastAsia="tr-TR"/>
              </w:rPr>
              <w:t>Others (………)</w:t>
            </w:r>
          </w:p>
        </w:tc>
        <w:tc>
          <w:tcPr>
            <w:tcW w:w="744" w:type="pct"/>
            <w:tcBorders>
              <w:top w:val="single" w:sz="8" w:space="0" w:color="auto"/>
              <w:left w:val="single" w:sz="4" w:space="0" w:color="auto"/>
              <w:bottom w:val="single" w:sz="12" w:space="0" w:color="auto"/>
              <w:right w:val="single" w:sz="8" w:space="0" w:color="auto"/>
            </w:tcBorders>
          </w:tcPr>
          <w:p w:rsidR="00D742B0" w:rsidRPr="00D742B0" w:rsidRDefault="00D742B0" w:rsidP="00D742B0">
            <w:pPr>
              <w:spacing w:after="0" w:line="240" w:lineRule="auto"/>
              <w:rPr>
                <w:rFonts w:ascii="Times New Roman" w:eastAsia="Times New Roman" w:hAnsi="Times New Roman" w:cs="Times New Roman"/>
                <w:sz w:val="24"/>
                <w:szCs w:val="24"/>
                <w:lang w:val="en-US" w:eastAsia="tr-TR"/>
              </w:rPr>
            </w:pPr>
          </w:p>
        </w:tc>
        <w:tc>
          <w:tcPr>
            <w:tcW w:w="1164" w:type="pct"/>
            <w:gridSpan w:val="2"/>
            <w:tcBorders>
              <w:top w:val="single" w:sz="8" w:space="0" w:color="auto"/>
              <w:left w:val="single" w:sz="8" w:space="0" w:color="auto"/>
              <w:bottom w:val="single" w:sz="12" w:space="0" w:color="auto"/>
              <w:right w:val="single" w:sz="12" w:space="0" w:color="auto"/>
            </w:tcBorders>
          </w:tcPr>
          <w:p w:rsidR="00D742B0" w:rsidRPr="00D742B0" w:rsidRDefault="00D742B0" w:rsidP="00D742B0">
            <w:pPr>
              <w:spacing w:after="0" w:line="240" w:lineRule="auto"/>
              <w:rPr>
                <w:rFonts w:ascii="Times New Roman" w:eastAsia="Times New Roman" w:hAnsi="Times New Roman" w:cs="Times New Roman"/>
                <w:sz w:val="24"/>
                <w:szCs w:val="24"/>
                <w:lang w:val="en-US" w:eastAsia="tr-TR"/>
              </w:rPr>
            </w:pPr>
          </w:p>
        </w:tc>
      </w:tr>
      <w:tr w:rsidR="00D742B0" w:rsidRPr="00D742B0" w:rsidTr="00B106B6">
        <w:trPr>
          <w:trHeight w:val="392"/>
        </w:trPr>
        <w:tc>
          <w:tcPr>
            <w:tcW w:w="1967" w:type="pct"/>
            <w:gridSpan w:val="6"/>
            <w:tcBorders>
              <w:top w:val="single" w:sz="12" w:space="0" w:color="auto"/>
              <w:left w:val="single" w:sz="12" w:space="0" w:color="auto"/>
              <w:bottom w:val="single" w:sz="12" w:space="0" w:color="auto"/>
              <w:right w:val="single" w:sz="12" w:space="0" w:color="auto"/>
            </w:tcBorders>
            <w:vAlign w:val="center"/>
          </w:tcPr>
          <w:p w:rsidR="00D742B0" w:rsidRPr="00D742B0" w:rsidRDefault="00D742B0" w:rsidP="00D742B0">
            <w:pPr>
              <w:spacing w:after="0" w:line="240" w:lineRule="auto"/>
              <w:jc w:val="center"/>
              <w:rPr>
                <w:rFonts w:ascii="Times New Roman" w:eastAsia="Times New Roman" w:hAnsi="Times New Roman" w:cs="Times New Roman"/>
                <w:b/>
                <w:sz w:val="20"/>
                <w:szCs w:val="20"/>
                <w:lang w:val="en-US" w:eastAsia="tr-TR"/>
              </w:rPr>
            </w:pPr>
            <w:r w:rsidRPr="00D742B0">
              <w:rPr>
                <w:rFonts w:ascii="Times New Roman" w:eastAsia="Times New Roman" w:hAnsi="Times New Roman" w:cs="Times New Roman"/>
                <w:b/>
                <w:sz w:val="20"/>
                <w:szCs w:val="20"/>
                <w:lang w:val="en-US" w:eastAsia="tr-TR"/>
              </w:rPr>
              <w:t>FINAL EXAM</w:t>
            </w:r>
          </w:p>
        </w:tc>
        <w:tc>
          <w:tcPr>
            <w:tcW w:w="1125" w:type="pct"/>
            <w:gridSpan w:val="5"/>
            <w:tcBorders>
              <w:top w:val="single" w:sz="12" w:space="0" w:color="auto"/>
              <w:left w:val="single" w:sz="12" w:space="0" w:color="auto"/>
              <w:bottom w:val="single" w:sz="8" w:space="0" w:color="auto"/>
              <w:right w:val="single" w:sz="4" w:space="0" w:color="auto"/>
            </w:tcBorders>
          </w:tcPr>
          <w:p w:rsidR="00D742B0" w:rsidRPr="00D742B0" w:rsidRDefault="00D742B0" w:rsidP="00D742B0">
            <w:pPr>
              <w:spacing w:after="0" w:line="240" w:lineRule="auto"/>
              <w:rPr>
                <w:rFonts w:ascii="Times New Roman" w:eastAsia="Times New Roman" w:hAnsi="Times New Roman" w:cs="Times New Roman"/>
                <w:sz w:val="20"/>
                <w:szCs w:val="20"/>
                <w:lang w:val="en-US" w:eastAsia="tr-TR"/>
              </w:rPr>
            </w:pPr>
            <w:r w:rsidRPr="00D742B0">
              <w:rPr>
                <w:rFonts w:ascii="Times New Roman" w:eastAsia="Times New Roman" w:hAnsi="Times New Roman" w:cs="Times New Roman"/>
                <w:sz w:val="20"/>
                <w:szCs w:val="20"/>
                <w:lang w:val="en-US" w:eastAsia="tr-TR"/>
              </w:rPr>
              <w:t xml:space="preserve"> </w:t>
            </w:r>
          </w:p>
        </w:tc>
        <w:tc>
          <w:tcPr>
            <w:tcW w:w="744" w:type="pct"/>
            <w:tcBorders>
              <w:top w:val="single" w:sz="12" w:space="0" w:color="auto"/>
              <w:left w:val="single" w:sz="4" w:space="0" w:color="auto"/>
              <w:bottom w:val="single" w:sz="8" w:space="0" w:color="auto"/>
              <w:right w:val="single" w:sz="8" w:space="0" w:color="auto"/>
            </w:tcBorders>
            <w:vAlign w:val="center"/>
          </w:tcPr>
          <w:p w:rsidR="00D742B0" w:rsidRPr="00D742B0" w:rsidRDefault="00D742B0" w:rsidP="00D742B0">
            <w:pPr>
              <w:spacing w:after="0" w:line="240" w:lineRule="auto"/>
              <w:jc w:val="center"/>
              <w:rPr>
                <w:rFonts w:ascii="Times New Roman" w:eastAsia="Times New Roman" w:hAnsi="Times New Roman" w:cs="Times New Roman"/>
                <w:sz w:val="20"/>
                <w:szCs w:val="24"/>
                <w:lang w:val="en-US" w:eastAsia="tr-TR"/>
              </w:rPr>
            </w:pPr>
            <w:r w:rsidRPr="00D742B0">
              <w:rPr>
                <w:rFonts w:ascii="Times New Roman" w:eastAsia="Times New Roman" w:hAnsi="Times New Roman" w:cs="Times New Roman"/>
                <w:sz w:val="20"/>
                <w:szCs w:val="24"/>
                <w:lang w:val="en-US" w:eastAsia="tr-TR"/>
              </w:rPr>
              <w:tab/>
              <w:t>1</w:t>
            </w:r>
          </w:p>
        </w:tc>
        <w:tc>
          <w:tcPr>
            <w:tcW w:w="1164" w:type="pct"/>
            <w:gridSpan w:val="2"/>
            <w:tcBorders>
              <w:top w:val="single" w:sz="12" w:space="0" w:color="auto"/>
              <w:left w:val="single" w:sz="8" w:space="0" w:color="auto"/>
              <w:bottom w:val="single" w:sz="8" w:space="0" w:color="auto"/>
              <w:right w:val="single" w:sz="12" w:space="0" w:color="auto"/>
            </w:tcBorders>
            <w:vAlign w:val="center"/>
          </w:tcPr>
          <w:p w:rsidR="00D742B0" w:rsidRPr="00D742B0" w:rsidRDefault="00D742B0" w:rsidP="00D742B0">
            <w:pPr>
              <w:spacing w:after="0" w:line="240" w:lineRule="auto"/>
              <w:jc w:val="center"/>
              <w:rPr>
                <w:rFonts w:ascii="Times New Roman" w:eastAsia="Times New Roman" w:hAnsi="Times New Roman" w:cs="Times New Roman"/>
                <w:sz w:val="20"/>
                <w:szCs w:val="24"/>
                <w:lang w:val="en-US" w:eastAsia="tr-TR"/>
              </w:rPr>
            </w:pPr>
            <w:r w:rsidRPr="00D742B0">
              <w:rPr>
                <w:rFonts w:ascii="Times New Roman" w:eastAsia="Times New Roman" w:hAnsi="Times New Roman" w:cs="Times New Roman"/>
                <w:sz w:val="20"/>
                <w:szCs w:val="24"/>
                <w:lang w:val="en-US" w:eastAsia="tr-TR"/>
              </w:rPr>
              <w:t>60</w:t>
            </w:r>
          </w:p>
        </w:tc>
      </w:tr>
      <w:tr w:rsidR="00D742B0" w:rsidRPr="00D742B0" w:rsidTr="00B106B6">
        <w:tblPrEx>
          <w:tblBorders>
            <w:insideH w:val="single" w:sz="6" w:space="0" w:color="auto"/>
            <w:insideV w:val="single" w:sz="6" w:space="0" w:color="auto"/>
          </w:tblBorders>
        </w:tblPrEx>
        <w:trPr>
          <w:trHeight w:val="447"/>
        </w:trPr>
        <w:tc>
          <w:tcPr>
            <w:tcW w:w="1278" w:type="pct"/>
            <w:gridSpan w:val="4"/>
            <w:vAlign w:val="center"/>
          </w:tcPr>
          <w:p w:rsidR="00D742B0" w:rsidRPr="00D742B0" w:rsidRDefault="00D742B0" w:rsidP="00D742B0">
            <w:pPr>
              <w:keepNext/>
              <w:spacing w:before="240" w:after="60" w:line="240" w:lineRule="auto"/>
              <w:outlineLvl w:val="0"/>
              <w:rPr>
                <w:rFonts w:ascii="Cambria" w:eastAsia="Times New Roman" w:hAnsi="Cambria" w:cs="Times New Roman"/>
                <w:b/>
                <w:bCs/>
                <w:kern w:val="32"/>
                <w:lang w:eastAsia="tr-TR"/>
              </w:rPr>
            </w:pPr>
            <w:r w:rsidRPr="00D742B0">
              <w:rPr>
                <w:rFonts w:ascii="Cambria" w:eastAsia="Times New Roman" w:hAnsi="Cambria" w:cs="Times New Roman"/>
                <w:b/>
                <w:bCs/>
                <w:kern w:val="32"/>
                <w:lang w:eastAsia="tr-TR"/>
              </w:rPr>
              <w:t>COURSE CONTENT</w:t>
            </w:r>
          </w:p>
        </w:tc>
        <w:tc>
          <w:tcPr>
            <w:tcW w:w="3722" w:type="pct"/>
            <w:gridSpan w:val="10"/>
          </w:tcPr>
          <w:p w:rsidR="00D742B0" w:rsidRPr="00D742B0" w:rsidRDefault="00D742B0" w:rsidP="00D742B0">
            <w:pPr>
              <w:spacing w:after="0" w:line="240" w:lineRule="auto"/>
              <w:rPr>
                <w:rFonts w:ascii="Times New Roman" w:eastAsia="Times New Roman" w:hAnsi="Times New Roman" w:cs="Times New Roman"/>
                <w:sz w:val="20"/>
                <w:szCs w:val="20"/>
                <w:lang w:val="en-US" w:eastAsia="tr-TR"/>
              </w:rPr>
            </w:pPr>
            <w:r w:rsidRPr="00D742B0">
              <w:rPr>
                <w:rFonts w:ascii="Times New Roman" w:eastAsia="Times New Roman" w:hAnsi="Times New Roman" w:cs="Times New Roman"/>
                <w:sz w:val="20"/>
                <w:szCs w:val="20"/>
                <w:lang w:val="en-US" w:eastAsia="tr-TR"/>
              </w:rPr>
              <w:t>In this course, it is given  the basic knowledge about human anatomy and the terminology used in health science</w:t>
            </w:r>
          </w:p>
          <w:p w:rsidR="00D742B0" w:rsidRPr="00D742B0" w:rsidRDefault="00D742B0" w:rsidP="00D742B0">
            <w:pPr>
              <w:spacing w:after="0" w:line="240" w:lineRule="auto"/>
              <w:rPr>
                <w:rFonts w:ascii="Times New Roman" w:eastAsia="Times New Roman" w:hAnsi="Times New Roman" w:cs="Times New Roman"/>
                <w:sz w:val="20"/>
                <w:szCs w:val="20"/>
                <w:lang w:val="en-US" w:eastAsia="tr-TR"/>
              </w:rPr>
            </w:pPr>
            <w:r w:rsidRPr="00D742B0">
              <w:rPr>
                <w:rFonts w:ascii="Times New Roman" w:eastAsia="Times New Roman" w:hAnsi="Times New Roman" w:cs="Times New Roman"/>
                <w:sz w:val="20"/>
                <w:szCs w:val="20"/>
                <w:lang w:val="en-US" w:eastAsia="tr-TR"/>
              </w:rPr>
              <w:t xml:space="preserve">This course involves the study of the haed and neck structures of the human body </w:t>
            </w:r>
          </w:p>
        </w:tc>
      </w:tr>
      <w:tr w:rsidR="00D742B0" w:rsidRPr="00D742B0" w:rsidTr="00B106B6">
        <w:tblPrEx>
          <w:tblBorders>
            <w:insideH w:val="single" w:sz="6" w:space="0" w:color="auto"/>
            <w:insideV w:val="single" w:sz="6" w:space="0" w:color="auto"/>
          </w:tblBorders>
        </w:tblPrEx>
        <w:trPr>
          <w:trHeight w:val="426"/>
        </w:trPr>
        <w:tc>
          <w:tcPr>
            <w:tcW w:w="1278" w:type="pct"/>
            <w:gridSpan w:val="4"/>
            <w:vAlign w:val="center"/>
          </w:tcPr>
          <w:p w:rsidR="00D742B0" w:rsidRPr="00D742B0" w:rsidRDefault="00D742B0" w:rsidP="00D742B0">
            <w:pPr>
              <w:spacing w:after="0" w:line="240" w:lineRule="auto"/>
              <w:rPr>
                <w:rFonts w:ascii="Times New Roman" w:eastAsia="Times New Roman" w:hAnsi="Times New Roman" w:cs="Times New Roman"/>
                <w:b/>
                <w:lang w:eastAsia="tr-TR"/>
              </w:rPr>
            </w:pPr>
            <w:r w:rsidRPr="00D742B0">
              <w:rPr>
                <w:rFonts w:ascii="Times New Roman" w:eastAsia="Times New Roman" w:hAnsi="Times New Roman" w:cs="Times New Roman"/>
                <w:b/>
                <w:lang w:eastAsia="tr-TR"/>
              </w:rPr>
              <w:t>COURSE OBJECTIVES</w:t>
            </w:r>
          </w:p>
        </w:tc>
        <w:tc>
          <w:tcPr>
            <w:tcW w:w="3722" w:type="pct"/>
            <w:gridSpan w:val="10"/>
          </w:tcPr>
          <w:p w:rsidR="00D742B0" w:rsidRPr="00D742B0" w:rsidRDefault="00D742B0" w:rsidP="00D742B0">
            <w:pPr>
              <w:spacing w:after="0" w:line="240" w:lineRule="auto"/>
              <w:ind w:hanging="108"/>
              <w:jc w:val="both"/>
              <w:rPr>
                <w:rFonts w:ascii="Times New Roman" w:eastAsia="Times New Roman" w:hAnsi="Times New Roman" w:cs="Times New Roman"/>
                <w:sz w:val="20"/>
                <w:szCs w:val="20"/>
                <w:lang w:val="en-US" w:eastAsia="tr-TR"/>
              </w:rPr>
            </w:pPr>
            <w:r w:rsidRPr="00D742B0">
              <w:rPr>
                <w:rFonts w:ascii="Times New Roman" w:eastAsia="Times New Roman" w:hAnsi="Times New Roman" w:cs="Times New Roman"/>
                <w:sz w:val="20"/>
                <w:szCs w:val="20"/>
                <w:lang w:val="en-US" w:eastAsia="tr-TR"/>
              </w:rPr>
              <w:t xml:space="preserve">  In this course, detailed information about the usage and fundamentals of the Latin terminology will be given. While giving this knowledge, the relationship between basic and clinical sciences has to be emphasized. </w:t>
            </w:r>
          </w:p>
          <w:p w:rsidR="00D742B0" w:rsidRPr="00D742B0" w:rsidRDefault="00D742B0" w:rsidP="00D742B0">
            <w:pPr>
              <w:spacing w:after="0" w:line="240" w:lineRule="auto"/>
              <w:jc w:val="both"/>
              <w:rPr>
                <w:rFonts w:ascii="Times New Roman" w:eastAsia="Times New Roman" w:hAnsi="Times New Roman" w:cs="Times New Roman"/>
                <w:sz w:val="20"/>
                <w:szCs w:val="20"/>
                <w:lang w:val="en-US" w:eastAsia="tr-TR"/>
              </w:rPr>
            </w:pPr>
            <w:r w:rsidRPr="00D742B0">
              <w:rPr>
                <w:rFonts w:ascii="Times New Roman" w:eastAsia="Times New Roman" w:hAnsi="Times New Roman" w:cs="Times New Roman"/>
                <w:sz w:val="20"/>
                <w:szCs w:val="20"/>
                <w:lang w:val="en-US" w:eastAsia="tr-TR"/>
              </w:rPr>
              <w:t xml:space="preserve">Give the anatomical information about the locomotor system  and make clear the functional importance </w:t>
            </w:r>
          </w:p>
        </w:tc>
      </w:tr>
      <w:tr w:rsidR="00D742B0" w:rsidRPr="00D742B0" w:rsidTr="00B106B6">
        <w:tblPrEx>
          <w:tblBorders>
            <w:insideH w:val="single" w:sz="6" w:space="0" w:color="auto"/>
            <w:insideV w:val="single" w:sz="6" w:space="0" w:color="auto"/>
          </w:tblBorders>
        </w:tblPrEx>
        <w:trPr>
          <w:trHeight w:val="518"/>
        </w:trPr>
        <w:tc>
          <w:tcPr>
            <w:tcW w:w="1278" w:type="pct"/>
            <w:gridSpan w:val="4"/>
            <w:vAlign w:val="center"/>
          </w:tcPr>
          <w:p w:rsidR="00D742B0" w:rsidRPr="00D742B0" w:rsidRDefault="00D742B0" w:rsidP="00D742B0">
            <w:pPr>
              <w:spacing w:after="0" w:line="240" w:lineRule="auto"/>
              <w:rPr>
                <w:rFonts w:ascii="Times New Roman" w:eastAsia="Times New Roman" w:hAnsi="Times New Roman" w:cs="Times New Roman"/>
                <w:b/>
                <w:lang w:eastAsia="tr-TR"/>
              </w:rPr>
            </w:pPr>
            <w:r w:rsidRPr="00D742B0">
              <w:rPr>
                <w:rFonts w:ascii="Times New Roman" w:eastAsia="Times New Roman" w:hAnsi="Times New Roman" w:cs="Times New Roman"/>
                <w:b/>
                <w:lang w:eastAsia="tr-TR"/>
              </w:rPr>
              <w:t>COURSE AIMS</w:t>
            </w:r>
          </w:p>
        </w:tc>
        <w:tc>
          <w:tcPr>
            <w:tcW w:w="3722" w:type="pct"/>
            <w:gridSpan w:val="10"/>
          </w:tcPr>
          <w:p w:rsidR="00D742B0" w:rsidRPr="00D742B0" w:rsidRDefault="00D742B0" w:rsidP="00D742B0">
            <w:pPr>
              <w:spacing w:after="0" w:line="240" w:lineRule="auto"/>
              <w:rPr>
                <w:rFonts w:ascii="Times New Roman" w:eastAsia="Times New Roman" w:hAnsi="Times New Roman" w:cs="Times New Roman"/>
                <w:sz w:val="20"/>
                <w:szCs w:val="20"/>
                <w:lang w:val="en-US" w:eastAsia="tr-TR"/>
              </w:rPr>
            </w:pPr>
            <w:r w:rsidRPr="00D742B0">
              <w:rPr>
                <w:rFonts w:ascii="Times New Roman" w:eastAsia="Times New Roman" w:hAnsi="Times New Roman" w:cs="Times New Roman"/>
                <w:sz w:val="20"/>
                <w:szCs w:val="20"/>
                <w:lang w:val="en-US" w:eastAsia="tr-TR"/>
              </w:rPr>
              <w:t>Students will be able to understand and use Latin anatomical terminology and</w:t>
            </w:r>
          </w:p>
          <w:p w:rsidR="00D742B0" w:rsidRPr="00D742B0" w:rsidRDefault="00D742B0" w:rsidP="00D742B0">
            <w:pPr>
              <w:spacing w:after="0" w:line="240" w:lineRule="auto"/>
              <w:rPr>
                <w:rFonts w:ascii="Times New Roman" w:eastAsia="Times New Roman" w:hAnsi="Times New Roman" w:cs="Times New Roman"/>
                <w:sz w:val="20"/>
                <w:szCs w:val="20"/>
                <w:lang w:val="en-US" w:eastAsia="tr-TR"/>
              </w:rPr>
            </w:pPr>
            <w:r w:rsidRPr="00D742B0">
              <w:rPr>
                <w:rFonts w:ascii="Times New Roman" w:eastAsia="Times New Roman" w:hAnsi="Times New Roman" w:cs="Times New Roman"/>
                <w:sz w:val="20"/>
                <w:szCs w:val="20"/>
                <w:lang w:val="en-US" w:eastAsia="tr-TR"/>
              </w:rPr>
              <w:t>define general terms and concepts associated with anatomy</w:t>
            </w:r>
          </w:p>
          <w:p w:rsidR="00D742B0" w:rsidRPr="00D742B0" w:rsidRDefault="00D742B0" w:rsidP="00D742B0">
            <w:pPr>
              <w:spacing w:after="0" w:line="240" w:lineRule="auto"/>
              <w:rPr>
                <w:rFonts w:ascii="Times New Roman" w:eastAsia="Times New Roman" w:hAnsi="Times New Roman" w:cs="Times New Roman"/>
                <w:sz w:val="20"/>
                <w:szCs w:val="20"/>
                <w:lang w:val="en-US" w:eastAsia="tr-TR"/>
              </w:rPr>
            </w:pPr>
            <w:r w:rsidRPr="00D742B0">
              <w:rPr>
                <w:rFonts w:ascii="Times New Roman" w:eastAsia="Times New Roman" w:hAnsi="Times New Roman" w:cs="Times New Roman"/>
                <w:sz w:val="20"/>
                <w:szCs w:val="20"/>
                <w:lang w:val="en-US" w:eastAsia="tr-TR"/>
              </w:rPr>
              <w:t>Determination of anatomical points of head and neck, understanding of the functional importance, the ability to provide the clinical integration (relations).</w:t>
            </w:r>
          </w:p>
        </w:tc>
      </w:tr>
      <w:tr w:rsidR="00D742B0" w:rsidRPr="00D742B0" w:rsidTr="00B106B6">
        <w:tblPrEx>
          <w:tblBorders>
            <w:insideH w:val="single" w:sz="6" w:space="0" w:color="auto"/>
            <w:insideV w:val="single" w:sz="6" w:space="0" w:color="auto"/>
          </w:tblBorders>
        </w:tblPrEx>
        <w:trPr>
          <w:trHeight w:val="540"/>
        </w:trPr>
        <w:tc>
          <w:tcPr>
            <w:tcW w:w="1278" w:type="pct"/>
            <w:gridSpan w:val="4"/>
            <w:vAlign w:val="center"/>
          </w:tcPr>
          <w:p w:rsidR="00D742B0" w:rsidRPr="00D742B0" w:rsidRDefault="00D742B0" w:rsidP="00D742B0">
            <w:pPr>
              <w:spacing w:after="0" w:line="240" w:lineRule="auto"/>
              <w:rPr>
                <w:rFonts w:ascii="Times New Roman" w:eastAsia="Times New Roman" w:hAnsi="Times New Roman" w:cs="Times New Roman"/>
                <w:b/>
                <w:lang w:eastAsia="tr-TR"/>
              </w:rPr>
            </w:pPr>
            <w:r w:rsidRPr="00D742B0">
              <w:rPr>
                <w:rFonts w:ascii="Times New Roman" w:eastAsia="Times New Roman" w:hAnsi="Times New Roman" w:cs="Times New Roman"/>
                <w:b/>
                <w:lang w:eastAsia="tr-TR"/>
              </w:rPr>
              <w:t>TEXTBOOK(S)</w:t>
            </w:r>
          </w:p>
        </w:tc>
        <w:tc>
          <w:tcPr>
            <w:tcW w:w="3722" w:type="pct"/>
            <w:gridSpan w:val="10"/>
          </w:tcPr>
          <w:p w:rsidR="00D742B0" w:rsidRPr="00D742B0" w:rsidRDefault="00D742B0" w:rsidP="00D742B0">
            <w:pPr>
              <w:spacing w:after="0" w:line="240" w:lineRule="auto"/>
              <w:rPr>
                <w:rFonts w:ascii="Times New Roman" w:eastAsia="Times New Roman" w:hAnsi="Times New Roman" w:cs="Times New Roman"/>
                <w:sz w:val="20"/>
                <w:szCs w:val="20"/>
                <w:lang w:val="en-US" w:eastAsia="tr-TR"/>
              </w:rPr>
            </w:pPr>
            <w:r w:rsidRPr="00D742B0">
              <w:rPr>
                <w:rFonts w:ascii="Times New Roman" w:eastAsia="Times New Roman" w:hAnsi="Times New Roman" w:cs="Times New Roman"/>
                <w:sz w:val="20"/>
                <w:szCs w:val="28"/>
                <w:lang w:val="en-US" w:eastAsia="tr-TR"/>
              </w:rPr>
              <w:t>-Arıncı, K, Elhan, A: Anatomi, Cilt 1-2, 2. Baskı, Güneş Kitabevi, Ankara, 1997.</w:t>
            </w:r>
            <w:r w:rsidRPr="00D742B0">
              <w:rPr>
                <w:rFonts w:ascii="Times New Roman" w:eastAsia="Times New Roman" w:hAnsi="Times New Roman" w:cs="Times New Roman"/>
                <w:sz w:val="20"/>
                <w:szCs w:val="20"/>
                <w:lang w:val="en-US" w:eastAsia="tr-TR"/>
              </w:rPr>
              <w:t xml:space="preserve"> </w:t>
            </w:r>
          </w:p>
          <w:p w:rsidR="00D742B0" w:rsidRPr="00D742B0" w:rsidRDefault="00D742B0" w:rsidP="00D742B0">
            <w:pPr>
              <w:spacing w:after="0" w:line="240" w:lineRule="auto"/>
              <w:rPr>
                <w:rFonts w:ascii="Times New Roman" w:eastAsia="Times New Roman" w:hAnsi="Times New Roman" w:cs="Times New Roman"/>
                <w:sz w:val="20"/>
                <w:szCs w:val="28"/>
                <w:lang w:val="en-US" w:eastAsia="tr-TR"/>
              </w:rPr>
            </w:pPr>
            <w:r w:rsidRPr="00D742B0">
              <w:rPr>
                <w:rFonts w:ascii="Times New Roman" w:eastAsia="Times New Roman" w:hAnsi="Times New Roman" w:cs="Times New Roman"/>
                <w:sz w:val="20"/>
                <w:szCs w:val="28"/>
                <w:lang w:val="en-US" w:eastAsia="tr-TR"/>
              </w:rPr>
              <w:t>-Çimen, A: Anatomi. Uludağ Üniversitesi Basımevi, Bursa, 1987.</w:t>
            </w:r>
          </w:p>
          <w:p w:rsidR="00D742B0" w:rsidRPr="00D742B0" w:rsidRDefault="00D742B0" w:rsidP="00D742B0">
            <w:pPr>
              <w:spacing w:after="0" w:line="240" w:lineRule="auto"/>
              <w:ind w:left="72" w:hanging="72"/>
              <w:rPr>
                <w:rFonts w:ascii="Times New Roman" w:eastAsia="Times New Roman" w:hAnsi="Times New Roman" w:cs="Times New Roman"/>
                <w:sz w:val="20"/>
                <w:szCs w:val="28"/>
                <w:lang w:val="en-US" w:eastAsia="tr-TR"/>
              </w:rPr>
            </w:pPr>
            <w:r w:rsidRPr="00D742B0">
              <w:rPr>
                <w:rFonts w:ascii="Times New Roman" w:eastAsia="Times New Roman" w:hAnsi="Times New Roman" w:cs="Times New Roman"/>
                <w:sz w:val="20"/>
                <w:szCs w:val="28"/>
                <w:lang w:val="en-US" w:eastAsia="tr-TR"/>
              </w:rPr>
              <w:t>-Dere, F: Anatomi, Cilt 1-2, 2. Baskı, Okullar Pazarı Kitabevi, Adana, 1990.</w:t>
            </w:r>
          </w:p>
          <w:p w:rsidR="00D742B0" w:rsidRPr="00D742B0" w:rsidRDefault="00D742B0" w:rsidP="00D742B0">
            <w:pPr>
              <w:spacing w:after="0" w:line="240" w:lineRule="auto"/>
              <w:ind w:left="72" w:hanging="72"/>
              <w:rPr>
                <w:rFonts w:ascii="Times New Roman" w:eastAsia="Times New Roman" w:hAnsi="Times New Roman" w:cs="Times New Roman"/>
                <w:sz w:val="20"/>
                <w:szCs w:val="28"/>
                <w:lang w:val="en-US" w:eastAsia="tr-TR"/>
              </w:rPr>
            </w:pPr>
            <w:r w:rsidRPr="00D742B0">
              <w:rPr>
                <w:rFonts w:ascii="Times New Roman" w:eastAsia="Times New Roman" w:hAnsi="Times New Roman" w:cs="Times New Roman"/>
                <w:sz w:val="20"/>
                <w:szCs w:val="28"/>
                <w:lang w:val="en-US" w:eastAsia="tr-TR"/>
              </w:rPr>
              <w:t>-Moore, KL: Clinically Oriented Anatomy. 3th Edition, Williams and Wilkins, Baltimore, 1992.</w:t>
            </w:r>
          </w:p>
          <w:p w:rsidR="00D742B0" w:rsidRPr="00D742B0" w:rsidRDefault="00D742B0" w:rsidP="00D742B0">
            <w:pPr>
              <w:spacing w:after="0" w:line="240" w:lineRule="auto"/>
              <w:ind w:left="72" w:hanging="72"/>
              <w:rPr>
                <w:rFonts w:ascii="Times New Roman" w:eastAsia="Times New Roman" w:hAnsi="Times New Roman" w:cs="Times New Roman"/>
                <w:szCs w:val="20"/>
                <w:lang w:val="en-US" w:eastAsia="tr-TR"/>
              </w:rPr>
            </w:pPr>
            <w:r w:rsidRPr="00D742B0">
              <w:rPr>
                <w:rFonts w:ascii="Times New Roman" w:eastAsia="Times New Roman" w:hAnsi="Times New Roman" w:cs="Times New Roman"/>
                <w:sz w:val="20"/>
                <w:szCs w:val="24"/>
                <w:lang w:val="en-US" w:eastAsia="tr-TR"/>
              </w:rPr>
              <w:t>-Netter F.H.:Atlas of Human Anatomy, Seventh Edition, Ciba-Geigy Corporation, 1994.</w:t>
            </w:r>
            <w:r w:rsidRPr="00D742B0">
              <w:rPr>
                <w:rFonts w:ascii="Times New Roman" w:eastAsia="Times New Roman" w:hAnsi="Times New Roman" w:cs="Times New Roman"/>
                <w:sz w:val="20"/>
                <w:szCs w:val="28"/>
                <w:lang w:val="en-US" w:eastAsia="tr-TR"/>
              </w:rPr>
              <w:t xml:space="preserve"> </w:t>
            </w:r>
          </w:p>
        </w:tc>
      </w:tr>
      <w:tr w:rsidR="00D742B0" w:rsidRPr="00D742B0" w:rsidTr="00B106B6">
        <w:tblPrEx>
          <w:tblBorders>
            <w:insideH w:val="single" w:sz="6" w:space="0" w:color="auto"/>
            <w:insideV w:val="single" w:sz="6" w:space="0" w:color="auto"/>
          </w:tblBorders>
        </w:tblPrEx>
        <w:trPr>
          <w:trHeight w:val="369"/>
        </w:trPr>
        <w:tc>
          <w:tcPr>
            <w:tcW w:w="1278" w:type="pct"/>
            <w:gridSpan w:val="4"/>
            <w:vAlign w:val="center"/>
          </w:tcPr>
          <w:p w:rsidR="00D742B0" w:rsidRPr="00D742B0" w:rsidRDefault="00D742B0" w:rsidP="00D742B0">
            <w:pPr>
              <w:spacing w:after="0" w:line="240" w:lineRule="auto"/>
              <w:rPr>
                <w:rFonts w:ascii="Times New Roman" w:eastAsia="Times New Roman" w:hAnsi="Times New Roman" w:cs="Times New Roman"/>
                <w:b/>
                <w:lang w:eastAsia="tr-TR"/>
              </w:rPr>
            </w:pPr>
            <w:r w:rsidRPr="00D742B0">
              <w:rPr>
                <w:rFonts w:ascii="Times New Roman" w:eastAsia="Times New Roman" w:hAnsi="Times New Roman" w:cs="Times New Roman"/>
                <w:b/>
                <w:lang w:eastAsia="tr-TR"/>
              </w:rPr>
              <w:t>REFERENCES</w:t>
            </w:r>
          </w:p>
        </w:tc>
        <w:tc>
          <w:tcPr>
            <w:tcW w:w="3722" w:type="pct"/>
            <w:gridSpan w:val="10"/>
          </w:tcPr>
          <w:p w:rsidR="00D742B0" w:rsidRPr="00D742B0" w:rsidRDefault="00D742B0" w:rsidP="00D742B0">
            <w:pPr>
              <w:spacing w:after="0" w:line="240" w:lineRule="auto"/>
              <w:rPr>
                <w:rFonts w:ascii="Times New Roman" w:eastAsia="Times New Roman" w:hAnsi="Times New Roman" w:cs="Times New Roman"/>
                <w:szCs w:val="20"/>
                <w:lang w:val="en-US" w:eastAsia="tr-TR"/>
              </w:rPr>
            </w:pPr>
            <w:r w:rsidRPr="00D742B0">
              <w:rPr>
                <w:rFonts w:ascii="TimesNewRomanPS-BoldMT" w:eastAsia="Times New Roman" w:hAnsi="TimesNewRomanPS-BoldMT" w:cs="TimesNewRomanPS-BoldMT"/>
                <w:bCs/>
                <w:sz w:val="20"/>
                <w:szCs w:val="20"/>
                <w:lang w:val="en-US" w:eastAsia="tr-TR"/>
              </w:rPr>
              <w:t>Sobotta Human Anatomy Atlas, 2006.</w:t>
            </w:r>
          </w:p>
        </w:tc>
      </w:tr>
    </w:tbl>
    <w:p w:rsidR="00D742B0" w:rsidRPr="00D742B0" w:rsidRDefault="00D742B0" w:rsidP="00D742B0">
      <w:pPr>
        <w:spacing w:after="0" w:line="240" w:lineRule="auto"/>
        <w:rPr>
          <w:rFonts w:ascii="Times New Roman" w:eastAsia="Times New Roman" w:hAnsi="Times New Roman" w:cs="Times New Roman"/>
          <w:sz w:val="18"/>
          <w:szCs w:val="18"/>
          <w:lang w:eastAsia="tr-TR"/>
        </w:rPr>
      </w:pPr>
      <w:r w:rsidRPr="00D742B0">
        <w:rPr>
          <w:rFonts w:ascii="Times New Roman" w:eastAsia="Times New Roman" w:hAnsi="Times New Roman" w:cs="Times New Roman"/>
          <w:sz w:val="18"/>
          <w:szCs w:val="18"/>
          <w:lang w:val="de-DE" w:eastAsia="tr-TR"/>
        </w:rPr>
        <w:t xml:space="preserve">  </w:t>
      </w:r>
      <w:r w:rsidRPr="00D742B0">
        <w:rPr>
          <w:rFonts w:ascii="Times New Roman" w:eastAsia="Times New Roman" w:hAnsi="Times New Roman" w:cs="Times New Roman"/>
          <w:sz w:val="18"/>
          <w:szCs w:val="18"/>
          <w:lang w:eastAsia="tr-TR"/>
        </w:rPr>
        <w:t xml:space="preserve">* ECTS (European Credit Transfer System). </w:t>
      </w:r>
    </w:p>
    <w:p w:rsidR="00D742B0" w:rsidRPr="00D742B0" w:rsidRDefault="00D742B0" w:rsidP="00D742B0">
      <w:pPr>
        <w:spacing w:after="0" w:line="240" w:lineRule="auto"/>
        <w:rPr>
          <w:rFonts w:ascii="Times New Roman" w:eastAsia="Times New Roman" w:hAnsi="Times New Roman" w:cs="Times New Roman"/>
          <w:sz w:val="18"/>
          <w:szCs w:val="18"/>
          <w:lang w:eastAsia="tr-TR"/>
        </w:rPr>
      </w:pPr>
      <w:r w:rsidRPr="00D742B0">
        <w:rPr>
          <w:rFonts w:ascii="Times New Roman" w:eastAsia="Times New Roman" w:hAnsi="Times New Roman" w:cs="Times New Roman"/>
          <w:sz w:val="18"/>
          <w:szCs w:val="18"/>
          <w:lang w:eastAsia="tr-TR"/>
        </w:rPr>
        <w:t>** Place (X) as appropriate.</w:t>
      </w:r>
    </w:p>
    <w:p w:rsidR="00D742B0" w:rsidRPr="00D742B0" w:rsidRDefault="00D742B0" w:rsidP="00D742B0">
      <w:pPr>
        <w:spacing w:after="0" w:line="240" w:lineRule="auto"/>
        <w:outlineLvl w:val="0"/>
        <w:rPr>
          <w:rFonts w:ascii="Times New Roman" w:eastAsia="Times New Roman" w:hAnsi="Times New Roman" w:cs="Times New Roman"/>
          <w:b/>
          <w:sz w:val="20"/>
          <w:szCs w:val="20"/>
          <w:lang w:eastAsia="tr-TR"/>
        </w:rPr>
      </w:pPr>
    </w:p>
    <w:p w:rsidR="00D742B0" w:rsidRPr="00D742B0" w:rsidRDefault="00D742B0" w:rsidP="00D742B0">
      <w:pPr>
        <w:spacing w:after="0" w:line="240" w:lineRule="auto"/>
        <w:rPr>
          <w:rFonts w:ascii="Times New Roman" w:eastAsia="Times New Roman" w:hAnsi="Times New Roman" w:cs="Times New Roman"/>
          <w:color w:val="FF0000"/>
          <w:sz w:val="16"/>
          <w:szCs w:val="16"/>
          <w:lang w:eastAsia="tr-TR"/>
        </w:rPr>
      </w:pPr>
    </w:p>
    <w:p w:rsidR="00D742B0" w:rsidRPr="00D742B0" w:rsidRDefault="00D742B0" w:rsidP="00D742B0">
      <w:pPr>
        <w:spacing w:after="0" w:line="240" w:lineRule="auto"/>
        <w:rPr>
          <w:rFonts w:ascii="Times New Roman" w:eastAsia="Times New Roman" w:hAnsi="Times New Roman" w:cs="Times New Roman"/>
          <w:color w:val="FF0000"/>
          <w:sz w:val="16"/>
          <w:szCs w:val="16"/>
          <w:lang w:eastAsia="tr-TR"/>
        </w:rPr>
        <w:sectPr w:rsidR="00D742B0" w:rsidRPr="00D742B0" w:rsidSect="00B106B6">
          <w:pgSz w:w="11906" w:h="16838"/>
          <w:pgMar w:top="720" w:right="1134" w:bottom="720" w:left="1134" w:header="709" w:footer="709" w:gutter="0"/>
          <w:cols w:space="708"/>
          <w:docGrid w:linePitch="360"/>
        </w:sectPr>
      </w:pPr>
    </w:p>
    <w:tbl>
      <w:tblPr>
        <w:tblW w:w="430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248"/>
        <w:gridCol w:w="7019"/>
      </w:tblGrid>
      <w:tr w:rsidR="00D742B0" w:rsidRPr="00D742B0" w:rsidTr="00D742B0">
        <w:trPr>
          <w:trHeight w:val="332"/>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D742B0" w:rsidRPr="00D742B0" w:rsidRDefault="00D742B0" w:rsidP="00D742B0">
            <w:pPr>
              <w:spacing w:after="0" w:line="240" w:lineRule="auto"/>
              <w:ind w:left="-75"/>
              <w:jc w:val="center"/>
              <w:rPr>
                <w:rFonts w:ascii="Times New Roman" w:eastAsia="Times New Roman" w:hAnsi="Times New Roman" w:cs="Times New Roman"/>
                <w:b/>
                <w:lang w:eastAsia="tr-TR"/>
              </w:rPr>
            </w:pPr>
            <w:r w:rsidRPr="00D742B0">
              <w:rPr>
                <w:rFonts w:ascii="Times New Roman" w:eastAsia="Times New Roman" w:hAnsi="Times New Roman" w:cs="Times New Roman"/>
                <w:b/>
                <w:lang w:eastAsia="tr-TR"/>
              </w:rPr>
              <w:t>COURSE OUTLINE (Spring)</w:t>
            </w:r>
          </w:p>
        </w:tc>
      </w:tr>
      <w:tr w:rsidR="00D742B0" w:rsidRPr="00D742B0" w:rsidTr="00D742B0">
        <w:trPr>
          <w:trHeight w:val="305"/>
          <w:jc w:val="center"/>
        </w:trPr>
        <w:tc>
          <w:tcPr>
            <w:tcW w:w="755" w:type="pct"/>
            <w:tcBorders>
              <w:top w:val="single" w:sz="6" w:space="0" w:color="auto"/>
              <w:left w:val="single" w:sz="12" w:space="0" w:color="auto"/>
              <w:bottom w:val="single" w:sz="6" w:space="0" w:color="auto"/>
              <w:right w:val="single" w:sz="6" w:space="0" w:color="auto"/>
            </w:tcBorders>
          </w:tcPr>
          <w:p w:rsidR="00D742B0" w:rsidRPr="00D742B0" w:rsidRDefault="00D742B0" w:rsidP="00D742B0">
            <w:pPr>
              <w:spacing w:after="0" w:line="240" w:lineRule="auto"/>
              <w:ind w:left="-75"/>
              <w:jc w:val="center"/>
              <w:rPr>
                <w:rFonts w:ascii="Times New Roman" w:eastAsia="Times New Roman" w:hAnsi="Times New Roman" w:cs="Times New Roman"/>
                <w:b/>
                <w:lang w:eastAsia="tr-TR"/>
              </w:rPr>
            </w:pPr>
            <w:r w:rsidRPr="00D742B0">
              <w:rPr>
                <w:rFonts w:ascii="Times New Roman" w:eastAsia="Times New Roman" w:hAnsi="Times New Roman" w:cs="Times New Roman"/>
                <w:b/>
                <w:lang w:eastAsia="tr-TR"/>
              </w:rPr>
              <w:t>WEEK</w:t>
            </w:r>
          </w:p>
        </w:tc>
        <w:tc>
          <w:tcPr>
            <w:tcW w:w="4245" w:type="pct"/>
            <w:tcBorders>
              <w:top w:val="single" w:sz="6" w:space="0" w:color="auto"/>
              <w:left w:val="single" w:sz="6" w:space="0" w:color="auto"/>
              <w:bottom w:val="single" w:sz="6" w:space="0" w:color="auto"/>
              <w:right w:val="single" w:sz="12" w:space="0" w:color="auto"/>
            </w:tcBorders>
          </w:tcPr>
          <w:p w:rsidR="00D742B0" w:rsidRPr="00D742B0" w:rsidRDefault="00D742B0" w:rsidP="00D742B0">
            <w:pPr>
              <w:spacing w:after="0" w:line="240" w:lineRule="auto"/>
              <w:ind w:left="-75"/>
              <w:rPr>
                <w:rFonts w:ascii="Times New Roman" w:eastAsia="Times New Roman" w:hAnsi="Times New Roman" w:cs="Times New Roman"/>
                <w:b/>
                <w:lang w:eastAsia="tr-TR"/>
              </w:rPr>
            </w:pPr>
            <w:r w:rsidRPr="00D742B0">
              <w:rPr>
                <w:rFonts w:ascii="Times New Roman" w:eastAsia="Times New Roman" w:hAnsi="Times New Roman" w:cs="Times New Roman"/>
                <w:b/>
                <w:lang w:eastAsia="tr-TR"/>
              </w:rPr>
              <w:t>SUBJECTS / TOPICS</w:t>
            </w:r>
          </w:p>
        </w:tc>
      </w:tr>
      <w:tr w:rsidR="00D742B0" w:rsidRPr="00D742B0" w:rsidTr="00D742B0">
        <w:trPr>
          <w:trHeight w:val="305"/>
          <w:jc w:val="center"/>
        </w:trPr>
        <w:tc>
          <w:tcPr>
            <w:tcW w:w="755" w:type="pct"/>
            <w:tcBorders>
              <w:top w:val="single" w:sz="6" w:space="0" w:color="auto"/>
              <w:left w:val="single" w:sz="12" w:space="0" w:color="auto"/>
              <w:bottom w:val="single" w:sz="6" w:space="0" w:color="auto"/>
              <w:right w:val="single" w:sz="6" w:space="0" w:color="auto"/>
            </w:tcBorders>
            <w:vAlign w:val="center"/>
          </w:tcPr>
          <w:p w:rsidR="00D742B0" w:rsidRPr="00D742B0" w:rsidRDefault="00D742B0" w:rsidP="00D742B0">
            <w:pPr>
              <w:spacing w:after="0" w:line="240" w:lineRule="auto"/>
              <w:ind w:left="-75"/>
              <w:jc w:val="center"/>
              <w:rPr>
                <w:rFonts w:ascii="Times New Roman" w:eastAsia="Times New Roman" w:hAnsi="Times New Roman" w:cs="Times New Roman"/>
                <w:b/>
                <w:lang w:eastAsia="tr-TR"/>
              </w:rPr>
            </w:pPr>
            <w:r w:rsidRPr="00D742B0">
              <w:rPr>
                <w:rFonts w:ascii="Times New Roman" w:eastAsia="Times New Roman" w:hAnsi="Times New Roman" w:cs="Times New Roman"/>
                <w:b/>
                <w:lang w:eastAsia="tr-TR"/>
              </w:rPr>
              <w:t>1</w:t>
            </w:r>
          </w:p>
        </w:tc>
        <w:tc>
          <w:tcPr>
            <w:tcW w:w="4245" w:type="pct"/>
            <w:tcBorders>
              <w:top w:val="single" w:sz="6" w:space="0" w:color="auto"/>
              <w:left w:val="single" w:sz="6" w:space="0" w:color="auto"/>
              <w:bottom w:val="single" w:sz="6" w:space="0" w:color="auto"/>
              <w:right w:val="single" w:sz="12" w:space="0" w:color="auto"/>
            </w:tcBorders>
          </w:tcPr>
          <w:p w:rsidR="00D742B0" w:rsidRPr="00D742B0" w:rsidRDefault="00D742B0" w:rsidP="00D742B0">
            <w:pPr>
              <w:spacing w:after="0" w:line="240" w:lineRule="auto"/>
              <w:ind w:left="-75"/>
              <w:rPr>
                <w:rFonts w:ascii="Times New Roman" w:eastAsia="Times New Roman" w:hAnsi="Times New Roman" w:cs="Times New Roman"/>
                <w:sz w:val="20"/>
                <w:szCs w:val="20"/>
                <w:lang w:val="en-US" w:eastAsia="tr-TR"/>
              </w:rPr>
            </w:pPr>
            <w:r w:rsidRPr="00D742B0">
              <w:rPr>
                <w:rFonts w:ascii="Times New Roman" w:eastAsia="Times New Roman" w:hAnsi="Times New Roman" w:cs="Times New Roman"/>
                <w:sz w:val="20"/>
                <w:szCs w:val="20"/>
                <w:lang w:val="en-US" w:eastAsia="tr-TR"/>
              </w:rPr>
              <w:t>Regions of the head, layers of the scull</w:t>
            </w:r>
          </w:p>
        </w:tc>
      </w:tr>
      <w:tr w:rsidR="00D742B0" w:rsidRPr="00D742B0" w:rsidTr="00D742B0">
        <w:trPr>
          <w:trHeight w:val="305"/>
          <w:jc w:val="center"/>
        </w:trPr>
        <w:tc>
          <w:tcPr>
            <w:tcW w:w="755" w:type="pct"/>
            <w:tcBorders>
              <w:top w:val="single" w:sz="6" w:space="0" w:color="auto"/>
              <w:left w:val="single" w:sz="12" w:space="0" w:color="auto"/>
              <w:bottom w:val="single" w:sz="6" w:space="0" w:color="auto"/>
              <w:right w:val="single" w:sz="6" w:space="0" w:color="auto"/>
            </w:tcBorders>
            <w:vAlign w:val="center"/>
          </w:tcPr>
          <w:p w:rsidR="00D742B0" w:rsidRPr="00D742B0" w:rsidRDefault="00D742B0" w:rsidP="00D742B0">
            <w:pPr>
              <w:spacing w:after="0" w:line="240" w:lineRule="auto"/>
              <w:ind w:left="-75"/>
              <w:jc w:val="center"/>
              <w:rPr>
                <w:rFonts w:ascii="Times New Roman" w:eastAsia="Times New Roman" w:hAnsi="Times New Roman" w:cs="Times New Roman"/>
                <w:b/>
                <w:lang w:eastAsia="tr-TR"/>
              </w:rPr>
            </w:pPr>
            <w:r w:rsidRPr="00D742B0">
              <w:rPr>
                <w:rFonts w:ascii="Times New Roman" w:eastAsia="Times New Roman" w:hAnsi="Times New Roman" w:cs="Times New Roman"/>
                <w:b/>
                <w:lang w:eastAsia="tr-TR"/>
              </w:rPr>
              <w:t>2</w:t>
            </w:r>
          </w:p>
        </w:tc>
        <w:tc>
          <w:tcPr>
            <w:tcW w:w="4245" w:type="pct"/>
            <w:tcBorders>
              <w:top w:val="single" w:sz="6" w:space="0" w:color="auto"/>
              <w:left w:val="single" w:sz="6" w:space="0" w:color="auto"/>
              <w:bottom w:val="single" w:sz="6" w:space="0" w:color="auto"/>
              <w:right w:val="single" w:sz="12" w:space="0" w:color="auto"/>
            </w:tcBorders>
          </w:tcPr>
          <w:p w:rsidR="00D742B0" w:rsidRPr="00D742B0" w:rsidRDefault="00D742B0" w:rsidP="00D742B0">
            <w:pPr>
              <w:spacing w:after="0" w:line="240" w:lineRule="auto"/>
              <w:ind w:left="-75"/>
              <w:rPr>
                <w:rFonts w:ascii="Times New Roman" w:eastAsia="Times New Roman" w:hAnsi="Times New Roman" w:cs="Times New Roman"/>
                <w:sz w:val="20"/>
                <w:szCs w:val="20"/>
                <w:lang w:val="en-US" w:eastAsia="tr-TR"/>
              </w:rPr>
            </w:pPr>
            <w:r w:rsidRPr="00D742B0">
              <w:rPr>
                <w:rFonts w:ascii="Times New Roman" w:eastAsia="Times New Roman" w:hAnsi="Times New Roman" w:cs="Times New Roman"/>
                <w:sz w:val="20"/>
                <w:szCs w:val="20"/>
                <w:lang w:val="en-US" w:eastAsia="tr-TR"/>
              </w:rPr>
              <w:t>Basis cranii</w:t>
            </w:r>
          </w:p>
        </w:tc>
      </w:tr>
      <w:tr w:rsidR="00D742B0" w:rsidRPr="00D742B0" w:rsidTr="00D742B0">
        <w:trPr>
          <w:trHeight w:val="287"/>
          <w:jc w:val="center"/>
        </w:trPr>
        <w:tc>
          <w:tcPr>
            <w:tcW w:w="755" w:type="pct"/>
            <w:tcBorders>
              <w:top w:val="single" w:sz="6" w:space="0" w:color="auto"/>
              <w:left w:val="single" w:sz="12" w:space="0" w:color="auto"/>
              <w:bottom w:val="single" w:sz="6" w:space="0" w:color="auto"/>
              <w:right w:val="single" w:sz="6" w:space="0" w:color="auto"/>
            </w:tcBorders>
            <w:vAlign w:val="center"/>
          </w:tcPr>
          <w:p w:rsidR="00D742B0" w:rsidRPr="00D742B0" w:rsidRDefault="00D742B0" w:rsidP="00D742B0">
            <w:pPr>
              <w:spacing w:after="0" w:line="240" w:lineRule="auto"/>
              <w:ind w:left="-75"/>
              <w:jc w:val="center"/>
              <w:rPr>
                <w:rFonts w:ascii="Times New Roman" w:eastAsia="Times New Roman" w:hAnsi="Times New Roman" w:cs="Times New Roman"/>
                <w:b/>
                <w:lang w:eastAsia="tr-TR"/>
              </w:rPr>
            </w:pPr>
            <w:r w:rsidRPr="00D742B0">
              <w:rPr>
                <w:rFonts w:ascii="Times New Roman" w:eastAsia="Times New Roman" w:hAnsi="Times New Roman" w:cs="Times New Roman"/>
                <w:b/>
                <w:lang w:eastAsia="tr-TR"/>
              </w:rPr>
              <w:t>3</w:t>
            </w:r>
          </w:p>
        </w:tc>
        <w:tc>
          <w:tcPr>
            <w:tcW w:w="4245" w:type="pct"/>
            <w:tcBorders>
              <w:top w:val="single" w:sz="6" w:space="0" w:color="auto"/>
              <w:left w:val="single" w:sz="6" w:space="0" w:color="auto"/>
              <w:bottom w:val="single" w:sz="6" w:space="0" w:color="auto"/>
              <w:right w:val="single" w:sz="12" w:space="0" w:color="auto"/>
            </w:tcBorders>
          </w:tcPr>
          <w:p w:rsidR="00D742B0" w:rsidRPr="00D742B0" w:rsidRDefault="00D742B0" w:rsidP="00D742B0">
            <w:pPr>
              <w:spacing w:after="0" w:line="240" w:lineRule="auto"/>
              <w:ind w:left="-75"/>
              <w:rPr>
                <w:rFonts w:ascii="Times New Roman" w:eastAsia="Times New Roman" w:hAnsi="Times New Roman" w:cs="Times New Roman"/>
                <w:sz w:val="20"/>
                <w:szCs w:val="20"/>
                <w:lang w:val="en-US" w:eastAsia="tr-TR"/>
              </w:rPr>
            </w:pPr>
            <w:r w:rsidRPr="00D742B0">
              <w:rPr>
                <w:rFonts w:ascii="Times New Roman" w:eastAsia="Times New Roman" w:hAnsi="Times New Roman" w:cs="Times New Roman"/>
                <w:sz w:val="20"/>
                <w:szCs w:val="20"/>
                <w:lang w:val="en-US" w:eastAsia="tr-TR"/>
              </w:rPr>
              <w:t>Vestibulocochlear organs</w:t>
            </w:r>
          </w:p>
        </w:tc>
      </w:tr>
      <w:tr w:rsidR="00D742B0" w:rsidRPr="00D742B0" w:rsidTr="00D742B0">
        <w:trPr>
          <w:trHeight w:val="311"/>
          <w:jc w:val="center"/>
        </w:trPr>
        <w:tc>
          <w:tcPr>
            <w:tcW w:w="755" w:type="pct"/>
            <w:tcBorders>
              <w:top w:val="single" w:sz="6" w:space="0" w:color="auto"/>
              <w:left w:val="single" w:sz="12" w:space="0" w:color="auto"/>
              <w:bottom w:val="single" w:sz="6" w:space="0" w:color="auto"/>
              <w:right w:val="single" w:sz="6" w:space="0" w:color="auto"/>
            </w:tcBorders>
            <w:vAlign w:val="center"/>
          </w:tcPr>
          <w:p w:rsidR="00D742B0" w:rsidRPr="00D742B0" w:rsidRDefault="00D742B0" w:rsidP="00D742B0">
            <w:pPr>
              <w:spacing w:after="0" w:line="240" w:lineRule="auto"/>
              <w:ind w:left="-75"/>
              <w:jc w:val="center"/>
              <w:rPr>
                <w:rFonts w:ascii="Times New Roman" w:eastAsia="Times New Roman" w:hAnsi="Times New Roman" w:cs="Times New Roman"/>
                <w:b/>
                <w:lang w:eastAsia="tr-TR"/>
              </w:rPr>
            </w:pPr>
            <w:r w:rsidRPr="00D742B0">
              <w:rPr>
                <w:rFonts w:ascii="Times New Roman" w:eastAsia="Times New Roman" w:hAnsi="Times New Roman" w:cs="Times New Roman"/>
                <w:b/>
                <w:lang w:eastAsia="tr-TR"/>
              </w:rPr>
              <w:t>4</w:t>
            </w:r>
          </w:p>
        </w:tc>
        <w:tc>
          <w:tcPr>
            <w:tcW w:w="4245" w:type="pct"/>
            <w:tcBorders>
              <w:top w:val="single" w:sz="6" w:space="0" w:color="auto"/>
              <w:left w:val="single" w:sz="6" w:space="0" w:color="auto"/>
              <w:bottom w:val="single" w:sz="6" w:space="0" w:color="auto"/>
              <w:right w:val="single" w:sz="12" w:space="0" w:color="auto"/>
            </w:tcBorders>
          </w:tcPr>
          <w:p w:rsidR="00D742B0" w:rsidRPr="00D742B0" w:rsidRDefault="00D742B0" w:rsidP="00D742B0">
            <w:pPr>
              <w:spacing w:after="0" w:line="240" w:lineRule="auto"/>
              <w:ind w:left="-75"/>
              <w:rPr>
                <w:rFonts w:ascii="Times New Roman" w:eastAsia="Times New Roman" w:hAnsi="Times New Roman" w:cs="Times New Roman"/>
                <w:sz w:val="20"/>
                <w:szCs w:val="20"/>
                <w:lang w:val="en-US" w:eastAsia="tr-TR"/>
              </w:rPr>
            </w:pPr>
            <w:r w:rsidRPr="00D742B0">
              <w:rPr>
                <w:rFonts w:ascii="Times New Roman" w:eastAsia="Times New Roman" w:hAnsi="Times New Roman" w:cs="Times New Roman"/>
                <w:sz w:val="20"/>
                <w:szCs w:val="20"/>
                <w:lang w:val="en-US" w:eastAsia="tr-TR"/>
              </w:rPr>
              <w:t>The Face</w:t>
            </w:r>
          </w:p>
        </w:tc>
      </w:tr>
      <w:tr w:rsidR="00D742B0" w:rsidRPr="00D742B0" w:rsidTr="00D742B0">
        <w:trPr>
          <w:trHeight w:val="305"/>
          <w:jc w:val="center"/>
        </w:trPr>
        <w:tc>
          <w:tcPr>
            <w:tcW w:w="755" w:type="pct"/>
            <w:tcBorders>
              <w:top w:val="single" w:sz="6" w:space="0" w:color="auto"/>
              <w:left w:val="single" w:sz="12" w:space="0" w:color="auto"/>
              <w:bottom w:val="single" w:sz="6" w:space="0" w:color="auto"/>
              <w:right w:val="single" w:sz="6" w:space="0" w:color="auto"/>
            </w:tcBorders>
            <w:vAlign w:val="center"/>
          </w:tcPr>
          <w:p w:rsidR="00D742B0" w:rsidRPr="00D742B0" w:rsidRDefault="00D742B0" w:rsidP="00D742B0">
            <w:pPr>
              <w:spacing w:after="0" w:line="240" w:lineRule="auto"/>
              <w:ind w:left="-75"/>
              <w:jc w:val="center"/>
              <w:rPr>
                <w:rFonts w:ascii="Times New Roman" w:eastAsia="Times New Roman" w:hAnsi="Times New Roman" w:cs="Times New Roman"/>
                <w:b/>
                <w:lang w:eastAsia="tr-TR"/>
              </w:rPr>
            </w:pPr>
            <w:r w:rsidRPr="00D742B0">
              <w:rPr>
                <w:rFonts w:ascii="Times New Roman" w:eastAsia="Times New Roman" w:hAnsi="Times New Roman" w:cs="Times New Roman"/>
                <w:b/>
                <w:lang w:eastAsia="tr-TR"/>
              </w:rPr>
              <w:t>5</w:t>
            </w:r>
          </w:p>
        </w:tc>
        <w:tc>
          <w:tcPr>
            <w:tcW w:w="4245" w:type="pct"/>
            <w:tcBorders>
              <w:top w:val="single" w:sz="6" w:space="0" w:color="auto"/>
              <w:left w:val="single" w:sz="6" w:space="0" w:color="auto"/>
              <w:bottom w:val="single" w:sz="6" w:space="0" w:color="auto"/>
              <w:right w:val="single" w:sz="12" w:space="0" w:color="auto"/>
            </w:tcBorders>
          </w:tcPr>
          <w:p w:rsidR="00D742B0" w:rsidRPr="00D742B0" w:rsidRDefault="00D742B0" w:rsidP="00D742B0">
            <w:pPr>
              <w:spacing w:after="0" w:line="240" w:lineRule="auto"/>
              <w:ind w:left="-75"/>
              <w:rPr>
                <w:rFonts w:ascii="Times New Roman" w:eastAsia="Times New Roman" w:hAnsi="Times New Roman" w:cs="Times New Roman"/>
                <w:sz w:val="20"/>
                <w:szCs w:val="20"/>
                <w:lang w:val="en-US" w:eastAsia="tr-TR"/>
              </w:rPr>
            </w:pPr>
            <w:r w:rsidRPr="00D742B0">
              <w:rPr>
                <w:rFonts w:ascii="Times New Roman" w:eastAsia="Times New Roman" w:hAnsi="Times New Roman" w:cs="Times New Roman"/>
                <w:sz w:val="20"/>
                <w:szCs w:val="20"/>
                <w:lang w:val="en-US" w:eastAsia="tr-TR"/>
              </w:rPr>
              <w:t>Orbital region</w:t>
            </w:r>
          </w:p>
        </w:tc>
      </w:tr>
      <w:tr w:rsidR="00D742B0" w:rsidRPr="00D742B0" w:rsidTr="00D742B0">
        <w:trPr>
          <w:trHeight w:val="305"/>
          <w:jc w:val="center"/>
        </w:trPr>
        <w:tc>
          <w:tcPr>
            <w:tcW w:w="755" w:type="pct"/>
            <w:tcBorders>
              <w:top w:val="single" w:sz="6" w:space="0" w:color="auto"/>
              <w:left w:val="single" w:sz="12" w:space="0" w:color="auto"/>
              <w:bottom w:val="single" w:sz="6" w:space="0" w:color="auto"/>
              <w:right w:val="single" w:sz="6" w:space="0" w:color="auto"/>
            </w:tcBorders>
            <w:shd w:val="clear" w:color="auto" w:fill="auto"/>
            <w:vAlign w:val="center"/>
          </w:tcPr>
          <w:p w:rsidR="00D742B0" w:rsidRPr="00D742B0" w:rsidRDefault="00D742B0" w:rsidP="00D742B0">
            <w:pPr>
              <w:spacing w:after="0" w:line="240" w:lineRule="auto"/>
              <w:ind w:left="-75"/>
              <w:jc w:val="center"/>
              <w:rPr>
                <w:rFonts w:ascii="Times New Roman" w:eastAsia="Times New Roman" w:hAnsi="Times New Roman" w:cs="Times New Roman"/>
                <w:b/>
                <w:lang w:eastAsia="tr-TR"/>
              </w:rPr>
            </w:pPr>
            <w:r w:rsidRPr="00D742B0">
              <w:rPr>
                <w:rFonts w:ascii="Times New Roman" w:eastAsia="Times New Roman" w:hAnsi="Times New Roman" w:cs="Times New Roman"/>
                <w:b/>
                <w:lang w:eastAsia="tr-TR"/>
              </w:rPr>
              <w:t>6</w:t>
            </w:r>
          </w:p>
        </w:tc>
        <w:tc>
          <w:tcPr>
            <w:tcW w:w="4245" w:type="pct"/>
            <w:tcBorders>
              <w:top w:val="single" w:sz="6" w:space="0" w:color="auto"/>
              <w:left w:val="single" w:sz="6" w:space="0" w:color="auto"/>
              <w:bottom w:val="single" w:sz="6" w:space="0" w:color="auto"/>
              <w:right w:val="single" w:sz="12" w:space="0" w:color="auto"/>
            </w:tcBorders>
            <w:shd w:val="clear" w:color="auto" w:fill="auto"/>
          </w:tcPr>
          <w:p w:rsidR="00D742B0" w:rsidRPr="00D742B0" w:rsidRDefault="00D742B0" w:rsidP="00D742B0">
            <w:pPr>
              <w:spacing w:after="0" w:line="240" w:lineRule="auto"/>
              <w:ind w:left="-75"/>
              <w:rPr>
                <w:rFonts w:ascii="Times New Roman" w:eastAsia="Times New Roman" w:hAnsi="Times New Roman" w:cs="Times New Roman"/>
                <w:sz w:val="20"/>
                <w:szCs w:val="20"/>
                <w:lang w:val="en-US" w:eastAsia="tr-TR"/>
              </w:rPr>
            </w:pPr>
            <w:r w:rsidRPr="00D742B0">
              <w:rPr>
                <w:rFonts w:ascii="Times New Roman" w:eastAsia="Times New Roman" w:hAnsi="Times New Roman" w:cs="Times New Roman"/>
                <w:sz w:val="20"/>
                <w:szCs w:val="20"/>
                <w:lang w:val="en-US" w:eastAsia="tr-TR"/>
              </w:rPr>
              <w:t>Nasal region</w:t>
            </w:r>
          </w:p>
        </w:tc>
      </w:tr>
      <w:tr w:rsidR="00D742B0" w:rsidRPr="00D742B0" w:rsidTr="00D742B0">
        <w:trPr>
          <w:trHeight w:val="305"/>
          <w:jc w:val="center"/>
        </w:trPr>
        <w:tc>
          <w:tcPr>
            <w:tcW w:w="755" w:type="pct"/>
            <w:tcBorders>
              <w:top w:val="single" w:sz="6" w:space="0" w:color="auto"/>
              <w:left w:val="single" w:sz="12" w:space="0" w:color="auto"/>
              <w:bottom w:val="single" w:sz="6" w:space="0" w:color="auto"/>
              <w:right w:val="single" w:sz="6" w:space="0" w:color="auto"/>
            </w:tcBorders>
            <w:vAlign w:val="center"/>
          </w:tcPr>
          <w:p w:rsidR="00D742B0" w:rsidRPr="00D742B0" w:rsidRDefault="00D742B0" w:rsidP="00D742B0">
            <w:pPr>
              <w:spacing w:after="0" w:line="240" w:lineRule="auto"/>
              <w:ind w:left="-75"/>
              <w:jc w:val="center"/>
              <w:rPr>
                <w:rFonts w:ascii="Times New Roman" w:eastAsia="Times New Roman" w:hAnsi="Times New Roman" w:cs="Times New Roman"/>
                <w:b/>
                <w:lang w:eastAsia="tr-TR"/>
              </w:rPr>
            </w:pPr>
            <w:r w:rsidRPr="00D742B0">
              <w:rPr>
                <w:rFonts w:ascii="Times New Roman" w:eastAsia="Times New Roman" w:hAnsi="Times New Roman" w:cs="Times New Roman"/>
                <w:b/>
                <w:lang w:eastAsia="tr-TR"/>
              </w:rPr>
              <w:t>7</w:t>
            </w:r>
          </w:p>
        </w:tc>
        <w:tc>
          <w:tcPr>
            <w:tcW w:w="4245" w:type="pct"/>
            <w:tcBorders>
              <w:top w:val="single" w:sz="6" w:space="0" w:color="auto"/>
              <w:left w:val="single" w:sz="6" w:space="0" w:color="auto"/>
              <w:bottom w:val="single" w:sz="6" w:space="0" w:color="auto"/>
              <w:right w:val="single" w:sz="12" w:space="0" w:color="auto"/>
            </w:tcBorders>
          </w:tcPr>
          <w:p w:rsidR="00D742B0" w:rsidRPr="00D742B0" w:rsidRDefault="00D742B0" w:rsidP="00D742B0">
            <w:pPr>
              <w:spacing w:after="0" w:line="240" w:lineRule="auto"/>
              <w:ind w:left="-75"/>
              <w:rPr>
                <w:rFonts w:ascii="Times New Roman" w:eastAsia="Times New Roman" w:hAnsi="Times New Roman" w:cs="Times New Roman"/>
                <w:sz w:val="20"/>
                <w:szCs w:val="20"/>
                <w:lang w:val="en-US" w:eastAsia="tr-TR"/>
              </w:rPr>
            </w:pPr>
            <w:r w:rsidRPr="00D742B0">
              <w:rPr>
                <w:rFonts w:ascii="Times New Roman" w:eastAsia="Times New Roman" w:hAnsi="Times New Roman" w:cs="Times New Roman"/>
                <w:sz w:val="20"/>
                <w:szCs w:val="20"/>
                <w:lang w:val="en-US" w:eastAsia="tr-TR"/>
              </w:rPr>
              <w:t xml:space="preserve">MID-TERM EXAM </w:t>
            </w:r>
          </w:p>
        </w:tc>
      </w:tr>
      <w:tr w:rsidR="00D742B0" w:rsidRPr="00D742B0" w:rsidTr="00D742B0">
        <w:trPr>
          <w:trHeight w:val="305"/>
          <w:jc w:val="center"/>
        </w:trPr>
        <w:tc>
          <w:tcPr>
            <w:tcW w:w="755" w:type="pct"/>
            <w:tcBorders>
              <w:top w:val="single" w:sz="6" w:space="0" w:color="auto"/>
              <w:left w:val="single" w:sz="12" w:space="0" w:color="auto"/>
              <w:bottom w:val="single" w:sz="6" w:space="0" w:color="auto"/>
              <w:right w:val="single" w:sz="6" w:space="0" w:color="auto"/>
            </w:tcBorders>
            <w:vAlign w:val="center"/>
          </w:tcPr>
          <w:p w:rsidR="00D742B0" w:rsidRPr="00D742B0" w:rsidRDefault="00D742B0" w:rsidP="00D742B0">
            <w:pPr>
              <w:spacing w:after="0" w:line="240" w:lineRule="auto"/>
              <w:ind w:left="-75"/>
              <w:jc w:val="center"/>
              <w:rPr>
                <w:rFonts w:ascii="Times New Roman" w:eastAsia="Times New Roman" w:hAnsi="Times New Roman" w:cs="Times New Roman"/>
                <w:b/>
                <w:lang w:eastAsia="tr-TR"/>
              </w:rPr>
            </w:pPr>
            <w:r w:rsidRPr="00D742B0">
              <w:rPr>
                <w:rFonts w:ascii="Times New Roman" w:eastAsia="Times New Roman" w:hAnsi="Times New Roman" w:cs="Times New Roman"/>
                <w:b/>
                <w:lang w:eastAsia="tr-TR"/>
              </w:rPr>
              <w:t>8</w:t>
            </w:r>
          </w:p>
        </w:tc>
        <w:tc>
          <w:tcPr>
            <w:tcW w:w="4245" w:type="pct"/>
            <w:tcBorders>
              <w:top w:val="single" w:sz="6" w:space="0" w:color="auto"/>
              <w:left w:val="single" w:sz="6" w:space="0" w:color="auto"/>
              <w:bottom w:val="single" w:sz="6" w:space="0" w:color="auto"/>
              <w:right w:val="single" w:sz="12" w:space="0" w:color="auto"/>
            </w:tcBorders>
          </w:tcPr>
          <w:p w:rsidR="00D742B0" w:rsidRPr="00D742B0" w:rsidRDefault="00D742B0" w:rsidP="00D742B0">
            <w:pPr>
              <w:spacing w:after="0" w:line="240" w:lineRule="auto"/>
              <w:ind w:left="-75"/>
              <w:rPr>
                <w:rFonts w:ascii="Times New Roman" w:eastAsia="Times New Roman" w:hAnsi="Times New Roman" w:cs="Times New Roman"/>
                <w:sz w:val="20"/>
                <w:szCs w:val="20"/>
                <w:lang w:val="en-US" w:eastAsia="tr-TR"/>
              </w:rPr>
            </w:pPr>
            <w:r w:rsidRPr="00D742B0">
              <w:rPr>
                <w:rFonts w:ascii="Times New Roman" w:eastAsia="Times New Roman" w:hAnsi="Times New Roman" w:cs="Times New Roman"/>
                <w:sz w:val="20"/>
                <w:szCs w:val="20"/>
                <w:lang w:val="en-US" w:eastAsia="tr-TR"/>
              </w:rPr>
              <w:t>Oral region</w:t>
            </w:r>
          </w:p>
        </w:tc>
      </w:tr>
      <w:tr w:rsidR="00D742B0" w:rsidRPr="00D742B0" w:rsidTr="00D742B0">
        <w:trPr>
          <w:trHeight w:val="287"/>
          <w:jc w:val="center"/>
        </w:trPr>
        <w:tc>
          <w:tcPr>
            <w:tcW w:w="755" w:type="pct"/>
            <w:tcBorders>
              <w:top w:val="single" w:sz="6" w:space="0" w:color="auto"/>
              <w:left w:val="single" w:sz="12" w:space="0" w:color="auto"/>
              <w:bottom w:val="single" w:sz="6" w:space="0" w:color="auto"/>
              <w:right w:val="single" w:sz="6" w:space="0" w:color="auto"/>
            </w:tcBorders>
            <w:vAlign w:val="center"/>
          </w:tcPr>
          <w:p w:rsidR="00D742B0" w:rsidRPr="00D742B0" w:rsidRDefault="00D742B0" w:rsidP="00D742B0">
            <w:pPr>
              <w:spacing w:after="0" w:line="240" w:lineRule="auto"/>
              <w:ind w:left="-75"/>
              <w:jc w:val="center"/>
              <w:rPr>
                <w:rFonts w:ascii="Times New Roman" w:eastAsia="Times New Roman" w:hAnsi="Times New Roman" w:cs="Times New Roman"/>
                <w:b/>
                <w:lang w:eastAsia="tr-TR"/>
              </w:rPr>
            </w:pPr>
            <w:r w:rsidRPr="00D742B0">
              <w:rPr>
                <w:rFonts w:ascii="Times New Roman" w:eastAsia="Times New Roman" w:hAnsi="Times New Roman" w:cs="Times New Roman"/>
                <w:b/>
                <w:lang w:eastAsia="tr-TR"/>
              </w:rPr>
              <w:t>9</w:t>
            </w:r>
          </w:p>
        </w:tc>
        <w:tc>
          <w:tcPr>
            <w:tcW w:w="4245" w:type="pct"/>
            <w:tcBorders>
              <w:top w:val="single" w:sz="6" w:space="0" w:color="auto"/>
              <w:left w:val="single" w:sz="6" w:space="0" w:color="auto"/>
              <w:bottom w:val="single" w:sz="6" w:space="0" w:color="auto"/>
              <w:right w:val="single" w:sz="12" w:space="0" w:color="auto"/>
            </w:tcBorders>
          </w:tcPr>
          <w:p w:rsidR="00D742B0" w:rsidRPr="00D742B0" w:rsidRDefault="00D742B0" w:rsidP="00D742B0">
            <w:pPr>
              <w:spacing w:after="0" w:line="240" w:lineRule="auto"/>
              <w:ind w:left="-75"/>
              <w:rPr>
                <w:rFonts w:ascii="Times New Roman" w:eastAsia="Times New Roman" w:hAnsi="Times New Roman" w:cs="Times New Roman"/>
                <w:sz w:val="20"/>
                <w:szCs w:val="20"/>
                <w:lang w:val="en-US" w:eastAsia="tr-TR"/>
              </w:rPr>
            </w:pPr>
            <w:r w:rsidRPr="00D742B0">
              <w:rPr>
                <w:rFonts w:ascii="Times New Roman" w:eastAsia="Times New Roman" w:hAnsi="Times New Roman" w:cs="Times New Roman"/>
                <w:sz w:val="20"/>
                <w:szCs w:val="20"/>
                <w:lang w:val="en-US" w:eastAsia="tr-TR"/>
              </w:rPr>
              <w:t>Lateral regions of the head</w:t>
            </w:r>
          </w:p>
        </w:tc>
      </w:tr>
      <w:tr w:rsidR="00D742B0" w:rsidRPr="00D742B0" w:rsidTr="00D742B0">
        <w:trPr>
          <w:trHeight w:val="305"/>
          <w:jc w:val="center"/>
        </w:trPr>
        <w:tc>
          <w:tcPr>
            <w:tcW w:w="755" w:type="pct"/>
            <w:tcBorders>
              <w:top w:val="single" w:sz="6" w:space="0" w:color="auto"/>
              <w:left w:val="single" w:sz="12" w:space="0" w:color="auto"/>
              <w:bottom w:val="single" w:sz="6" w:space="0" w:color="auto"/>
              <w:right w:val="single" w:sz="6" w:space="0" w:color="auto"/>
            </w:tcBorders>
            <w:vAlign w:val="center"/>
          </w:tcPr>
          <w:p w:rsidR="00D742B0" w:rsidRPr="00D742B0" w:rsidRDefault="00D742B0" w:rsidP="00D742B0">
            <w:pPr>
              <w:spacing w:after="0" w:line="240" w:lineRule="auto"/>
              <w:ind w:left="-75"/>
              <w:jc w:val="center"/>
              <w:rPr>
                <w:rFonts w:ascii="Times New Roman" w:eastAsia="Times New Roman" w:hAnsi="Times New Roman" w:cs="Times New Roman"/>
                <w:b/>
                <w:lang w:eastAsia="tr-TR"/>
              </w:rPr>
            </w:pPr>
            <w:r w:rsidRPr="00D742B0">
              <w:rPr>
                <w:rFonts w:ascii="Times New Roman" w:eastAsia="Times New Roman" w:hAnsi="Times New Roman" w:cs="Times New Roman"/>
                <w:b/>
                <w:lang w:eastAsia="tr-TR"/>
              </w:rPr>
              <w:t>10</w:t>
            </w:r>
          </w:p>
        </w:tc>
        <w:tc>
          <w:tcPr>
            <w:tcW w:w="4245" w:type="pct"/>
            <w:tcBorders>
              <w:top w:val="single" w:sz="6" w:space="0" w:color="auto"/>
              <w:left w:val="single" w:sz="6" w:space="0" w:color="auto"/>
              <w:bottom w:val="single" w:sz="6" w:space="0" w:color="auto"/>
              <w:right w:val="single" w:sz="12" w:space="0" w:color="auto"/>
            </w:tcBorders>
          </w:tcPr>
          <w:p w:rsidR="00D742B0" w:rsidRPr="00D742B0" w:rsidRDefault="00D742B0" w:rsidP="00D742B0">
            <w:pPr>
              <w:spacing w:after="0" w:line="240" w:lineRule="auto"/>
              <w:ind w:left="-75"/>
              <w:rPr>
                <w:rFonts w:ascii="Times New Roman" w:eastAsia="Times New Roman" w:hAnsi="Times New Roman" w:cs="Times New Roman"/>
                <w:sz w:val="20"/>
                <w:szCs w:val="20"/>
                <w:lang w:val="en-US" w:eastAsia="tr-TR"/>
              </w:rPr>
            </w:pPr>
            <w:r w:rsidRPr="00D742B0">
              <w:rPr>
                <w:rFonts w:ascii="Times New Roman" w:eastAsia="Times New Roman" w:hAnsi="Times New Roman" w:cs="Times New Roman"/>
                <w:sz w:val="20"/>
                <w:szCs w:val="20"/>
                <w:lang w:val="en-US" w:eastAsia="tr-TR"/>
              </w:rPr>
              <w:t>Pharynx</w:t>
            </w:r>
          </w:p>
        </w:tc>
      </w:tr>
      <w:tr w:rsidR="00D742B0" w:rsidRPr="00D742B0" w:rsidTr="00D742B0">
        <w:trPr>
          <w:trHeight w:val="305"/>
          <w:jc w:val="center"/>
        </w:trPr>
        <w:tc>
          <w:tcPr>
            <w:tcW w:w="755" w:type="pct"/>
            <w:tcBorders>
              <w:top w:val="single" w:sz="6" w:space="0" w:color="auto"/>
              <w:left w:val="single" w:sz="12" w:space="0" w:color="auto"/>
              <w:bottom w:val="single" w:sz="6" w:space="0" w:color="auto"/>
              <w:right w:val="single" w:sz="6" w:space="0" w:color="auto"/>
            </w:tcBorders>
            <w:shd w:val="clear" w:color="auto" w:fill="auto"/>
            <w:vAlign w:val="center"/>
          </w:tcPr>
          <w:p w:rsidR="00D742B0" w:rsidRPr="00D742B0" w:rsidRDefault="00D742B0" w:rsidP="00D742B0">
            <w:pPr>
              <w:spacing w:after="0" w:line="240" w:lineRule="auto"/>
              <w:ind w:left="-75"/>
              <w:jc w:val="center"/>
              <w:rPr>
                <w:rFonts w:ascii="Times New Roman" w:eastAsia="Times New Roman" w:hAnsi="Times New Roman" w:cs="Times New Roman"/>
                <w:b/>
                <w:lang w:eastAsia="tr-TR"/>
              </w:rPr>
            </w:pPr>
            <w:r w:rsidRPr="00D742B0">
              <w:rPr>
                <w:rFonts w:ascii="Times New Roman" w:eastAsia="Times New Roman" w:hAnsi="Times New Roman" w:cs="Times New Roman"/>
                <w:b/>
                <w:lang w:eastAsia="tr-TR"/>
              </w:rPr>
              <w:t>11</w:t>
            </w:r>
          </w:p>
        </w:tc>
        <w:tc>
          <w:tcPr>
            <w:tcW w:w="4245" w:type="pct"/>
            <w:tcBorders>
              <w:top w:val="single" w:sz="6" w:space="0" w:color="auto"/>
              <w:left w:val="single" w:sz="6" w:space="0" w:color="auto"/>
              <w:bottom w:val="single" w:sz="6" w:space="0" w:color="auto"/>
              <w:right w:val="single" w:sz="12" w:space="0" w:color="auto"/>
            </w:tcBorders>
            <w:shd w:val="clear" w:color="auto" w:fill="auto"/>
          </w:tcPr>
          <w:p w:rsidR="00D742B0" w:rsidRPr="00D742B0" w:rsidRDefault="00D742B0" w:rsidP="00D742B0">
            <w:pPr>
              <w:spacing w:after="0" w:line="240" w:lineRule="auto"/>
              <w:ind w:left="-75"/>
              <w:rPr>
                <w:rFonts w:ascii="Times New Roman" w:eastAsia="Times New Roman" w:hAnsi="Times New Roman" w:cs="Times New Roman"/>
                <w:sz w:val="20"/>
                <w:szCs w:val="20"/>
                <w:lang w:val="en-US" w:eastAsia="tr-TR"/>
              </w:rPr>
            </w:pPr>
            <w:r w:rsidRPr="00D742B0">
              <w:rPr>
                <w:rFonts w:ascii="Times New Roman" w:eastAsia="Times New Roman" w:hAnsi="Times New Roman" w:cs="Times New Roman"/>
                <w:sz w:val="20"/>
                <w:szCs w:val="20"/>
                <w:lang w:val="en-US" w:eastAsia="tr-TR"/>
              </w:rPr>
              <w:t>Superficial anatomy of the neck (vessels and nerves)</w:t>
            </w:r>
          </w:p>
        </w:tc>
      </w:tr>
      <w:tr w:rsidR="00D742B0" w:rsidRPr="00D742B0" w:rsidTr="00D742B0">
        <w:trPr>
          <w:trHeight w:val="314"/>
          <w:jc w:val="center"/>
        </w:trPr>
        <w:tc>
          <w:tcPr>
            <w:tcW w:w="755" w:type="pct"/>
            <w:tcBorders>
              <w:top w:val="single" w:sz="6" w:space="0" w:color="auto"/>
              <w:left w:val="single" w:sz="12" w:space="0" w:color="auto"/>
              <w:bottom w:val="single" w:sz="6" w:space="0" w:color="auto"/>
              <w:right w:val="single" w:sz="6" w:space="0" w:color="auto"/>
            </w:tcBorders>
            <w:vAlign w:val="center"/>
          </w:tcPr>
          <w:p w:rsidR="00D742B0" w:rsidRPr="00D742B0" w:rsidRDefault="00D742B0" w:rsidP="00D742B0">
            <w:pPr>
              <w:spacing w:after="0" w:line="240" w:lineRule="auto"/>
              <w:ind w:left="-75"/>
              <w:jc w:val="center"/>
              <w:rPr>
                <w:rFonts w:ascii="Times New Roman" w:eastAsia="Times New Roman" w:hAnsi="Times New Roman" w:cs="Times New Roman"/>
                <w:b/>
                <w:lang w:eastAsia="tr-TR"/>
              </w:rPr>
            </w:pPr>
            <w:r w:rsidRPr="00D742B0">
              <w:rPr>
                <w:rFonts w:ascii="Times New Roman" w:eastAsia="Times New Roman" w:hAnsi="Times New Roman" w:cs="Times New Roman"/>
                <w:b/>
                <w:lang w:eastAsia="tr-TR"/>
              </w:rPr>
              <w:t>12</w:t>
            </w:r>
          </w:p>
        </w:tc>
        <w:tc>
          <w:tcPr>
            <w:tcW w:w="4245" w:type="pct"/>
            <w:tcBorders>
              <w:top w:val="single" w:sz="6" w:space="0" w:color="auto"/>
              <w:left w:val="single" w:sz="6" w:space="0" w:color="auto"/>
              <w:bottom w:val="single" w:sz="6" w:space="0" w:color="auto"/>
              <w:right w:val="single" w:sz="12" w:space="0" w:color="auto"/>
            </w:tcBorders>
          </w:tcPr>
          <w:p w:rsidR="00D742B0" w:rsidRPr="00D742B0" w:rsidRDefault="00D742B0" w:rsidP="00D742B0">
            <w:pPr>
              <w:spacing w:after="0" w:line="240" w:lineRule="auto"/>
              <w:ind w:left="-75"/>
              <w:rPr>
                <w:rFonts w:ascii="Times New Roman" w:eastAsia="Times New Roman" w:hAnsi="Times New Roman" w:cs="Times New Roman"/>
                <w:sz w:val="20"/>
                <w:szCs w:val="20"/>
                <w:lang w:val="en-US" w:eastAsia="tr-TR"/>
              </w:rPr>
            </w:pPr>
            <w:r w:rsidRPr="00D742B0">
              <w:rPr>
                <w:rFonts w:ascii="Times New Roman" w:eastAsia="Times New Roman" w:hAnsi="Times New Roman" w:cs="Times New Roman"/>
                <w:sz w:val="20"/>
                <w:szCs w:val="20"/>
                <w:lang w:val="en-US" w:eastAsia="tr-TR"/>
              </w:rPr>
              <w:t>Cervical muscles</w:t>
            </w:r>
          </w:p>
        </w:tc>
      </w:tr>
      <w:tr w:rsidR="00D742B0" w:rsidRPr="00D742B0" w:rsidTr="00D742B0">
        <w:trPr>
          <w:trHeight w:val="305"/>
          <w:jc w:val="center"/>
        </w:trPr>
        <w:tc>
          <w:tcPr>
            <w:tcW w:w="755" w:type="pct"/>
            <w:tcBorders>
              <w:top w:val="single" w:sz="6" w:space="0" w:color="auto"/>
              <w:left w:val="single" w:sz="12" w:space="0" w:color="auto"/>
              <w:bottom w:val="single" w:sz="6" w:space="0" w:color="auto"/>
              <w:right w:val="single" w:sz="6" w:space="0" w:color="auto"/>
            </w:tcBorders>
            <w:vAlign w:val="center"/>
          </w:tcPr>
          <w:p w:rsidR="00D742B0" w:rsidRPr="00D742B0" w:rsidRDefault="00D742B0" w:rsidP="00D742B0">
            <w:pPr>
              <w:spacing w:after="0" w:line="240" w:lineRule="auto"/>
              <w:ind w:left="-75"/>
              <w:jc w:val="center"/>
              <w:rPr>
                <w:rFonts w:ascii="Times New Roman" w:eastAsia="Times New Roman" w:hAnsi="Times New Roman" w:cs="Times New Roman"/>
                <w:b/>
                <w:lang w:eastAsia="tr-TR"/>
              </w:rPr>
            </w:pPr>
            <w:r w:rsidRPr="00D742B0">
              <w:rPr>
                <w:rFonts w:ascii="Times New Roman" w:eastAsia="Times New Roman" w:hAnsi="Times New Roman" w:cs="Times New Roman"/>
                <w:b/>
                <w:lang w:eastAsia="tr-TR"/>
              </w:rPr>
              <w:t>13</w:t>
            </w:r>
          </w:p>
        </w:tc>
        <w:tc>
          <w:tcPr>
            <w:tcW w:w="4245" w:type="pct"/>
            <w:tcBorders>
              <w:top w:val="single" w:sz="6" w:space="0" w:color="auto"/>
              <w:left w:val="single" w:sz="6" w:space="0" w:color="auto"/>
              <w:bottom w:val="single" w:sz="6" w:space="0" w:color="auto"/>
              <w:right w:val="single" w:sz="12" w:space="0" w:color="auto"/>
            </w:tcBorders>
          </w:tcPr>
          <w:p w:rsidR="00D742B0" w:rsidRPr="00D742B0" w:rsidRDefault="00D742B0" w:rsidP="00D742B0">
            <w:pPr>
              <w:spacing w:after="0" w:line="240" w:lineRule="auto"/>
              <w:ind w:left="-75"/>
              <w:rPr>
                <w:rFonts w:ascii="Times New Roman" w:eastAsia="Times New Roman" w:hAnsi="Times New Roman" w:cs="Times New Roman"/>
                <w:sz w:val="20"/>
                <w:szCs w:val="20"/>
                <w:lang w:val="en-US" w:eastAsia="tr-TR"/>
              </w:rPr>
            </w:pPr>
            <w:r w:rsidRPr="00D742B0">
              <w:rPr>
                <w:rFonts w:ascii="Times New Roman" w:eastAsia="Times New Roman" w:hAnsi="Times New Roman" w:cs="Times New Roman"/>
                <w:sz w:val="20"/>
                <w:szCs w:val="20"/>
                <w:lang w:val="en-US" w:eastAsia="tr-TR"/>
              </w:rPr>
              <w:t>Cervical layers</w:t>
            </w:r>
          </w:p>
        </w:tc>
      </w:tr>
      <w:tr w:rsidR="00D742B0" w:rsidRPr="00D742B0" w:rsidTr="00D742B0">
        <w:trPr>
          <w:trHeight w:val="305"/>
          <w:jc w:val="center"/>
        </w:trPr>
        <w:tc>
          <w:tcPr>
            <w:tcW w:w="755" w:type="pct"/>
            <w:tcBorders>
              <w:top w:val="single" w:sz="6" w:space="0" w:color="auto"/>
              <w:left w:val="single" w:sz="12" w:space="0" w:color="auto"/>
              <w:bottom w:val="single" w:sz="6" w:space="0" w:color="auto"/>
              <w:right w:val="single" w:sz="6" w:space="0" w:color="auto"/>
            </w:tcBorders>
            <w:vAlign w:val="center"/>
          </w:tcPr>
          <w:p w:rsidR="00D742B0" w:rsidRPr="00D742B0" w:rsidRDefault="00D742B0" w:rsidP="00D742B0">
            <w:pPr>
              <w:spacing w:after="0" w:line="240" w:lineRule="auto"/>
              <w:ind w:left="-75"/>
              <w:jc w:val="center"/>
              <w:rPr>
                <w:rFonts w:ascii="Times New Roman" w:eastAsia="Times New Roman" w:hAnsi="Times New Roman" w:cs="Times New Roman"/>
                <w:b/>
                <w:lang w:eastAsia="tr-TR"/>
              </w:rPr>
            </w:pPr>
            <w:r w:rsidRPr="00D742B0">
              <w:rPr>
                <w:rFonts w:ascii="Times New Roman" w:eastAsia="Times New Roman" w:hAnsi="Times New Roman" w:cs="Times New Roman"/>
                <w:b/>
                <w:lang w:eastAsia="tr-TR"/>
              </w:rPr>
              <w:t>14</w:t>
            </w:r>
          </w:p>
        </w:tc>
        <w:tc>
          <w:tcPr>
            <w:tcW w:w="4245" w:type="pct"/>
            <w:tcBorders>
              <w:top w:val="single" w:sz="6" w:space="0" w:color="auto"/>
              <w:left w:val="single" w:sz="6" w:space="0" w:color="auto"/>
              <w:bottom w:val="single" w:sz="6" w:space="0" w:color="auto"/>
              <w:right w:val="single" w:sz="12" w:space="0" w:color="auto"/>
            </w:tcBorders>
          </w:tcPr>
          <w:p w:rsidR="00D742B0" w:rsidRPr="00D742B0" w:rsidRDefault="00D742B0" w:rsidP="00D742B0">
            <w:pPr>
              <w:spacing w:after="0" w:line="240" w:lineRule="auto"/>
              <w:ind w:left="-75"/>
              <w:rPr>
                <w:rFonts w:ascii="Times New Roman" w:eastAsia="Times New Roman" w:hAnsi="Times New Roman" w:cs="Times New Roman"/>
                <w:sz w:val="20"/>
                <w:szCs w:val="20"/>
                <w:lang w:val="en-US" w:eastAsia="tr-TR"/>
              </w:rPr>
            </w:pPr>
            <w:r w:rsidRPr="00D742B0">
              <w:rPr>
                <w:rFonts w:ascii="Times New Roman" w:eastAsia="Times New Roman" w:hAnsi="Times New Roman" w:cs="Times New Roman"/>
                <w:sz w:val="20"/>
                <w:szCs w:val="20"/>
                <w:lang w:val="en-US" w:eastAsia="tr-TR"/>
              </w:rPr>
              <w:t>Cervical regions I</w:t>
            </w:r>
          </w:p>
        </w:tc>
      </w:tr>
      <w:tr w:rsidR="00D742B0" w:rsidRPr="00D742B0" w:rsidTr="00D742B0">
        <w:trPr>
          <w:trHeight w:val="305"/>
          <w:jc w:val="center"/>
        </w:trPr>
        <w:tc>
          <w:tcPr>
            <w:tcW w:w="755" w:type="pct"/>
            <w:tcBorders>
              <w:top w:val="single" w:sz="6" w:space="0" w:color="auto"/>
              <w:left w:val="single" w:sz="12" w:space="0" w:color="auto"/>
              <w:bottom w:val="single" w:sz="6" w:space="0" w:color="auto"/>
              <w:right w:val="single" w:sz="6" w:space="0" w:color="auto"/>
            </w:tcBorders>
            <w:vAlign w:val="center"/>
          </w:tcPr>
          <w:p w:rsidR="00D742B0" w:rsidRPr="00D742B0" w:rsidRDefault="00D742B0" w:rsidP="00D742B0">
            <w:pPr>
              <w:spacing w:after="0" w:line="240" w:lineRule="auto"/>
              <w:ind w:left="-75"/>
              <w:jc w:val="center"/>
              <w:rPr>
                <w:rFonts w:ascii="Times New Roman" w:eastAsia="Times New Roman" w:hAnsi="Times New Roman" w:cs="Times New Roman"/>
                <w:b/>
                <w:lang w:eastAsia="tr-TR"/>
              </w:rPr>
            </w:pPr>
            <w:r w:rsidRPr="00D742B0">
              <w:rPr>
                <w:rFonts w:ascii="Times New Roman" w:eastAsia="Times New Roman" w:hAnsi="Times New Roman" w:cs="Times New Roman"/>
                <w:b/>
                <w:lang w:eastAsia="tr-TR"/>
              </w:rPr>
              <w:t>15</w:t>
            </w:r>
          </w:p>
        </w:tc>
        <w:tc>
          <w:tcPr>
            <w:tcW w:w="4245" w:type="pct"/>
            <w:tcBorders>
              <w:top w:val="single" w:sz="6" w:space="0" w:color="auto"/>
              <w:left w:val="single" w:sz="6" w:space="0" w:color="auto"/>
              <w:bottom w:val="single" w:sz="6" w:space="0" w:color="auto"/>
              <w:right w:val="single" w:sz="12" w:space="0" w:color="auto"/>
            </w:tcBorders>
          </w:tcPr>
          <w:p w:rsidR="00D742B0" w:rsidRPr="00D742B0" w:rsidRDefault="00D742B0" w:rsidP="00D742B0">
            <w:pPr>
              <w:spacing w:after="0" w:line="240" w:lineRule="auto"/>
              <w:ind w:left="-75"/>
              <w:rPr>
                <w:rFonts w:ascii="Times New Roman" w:eastAsia="Times New Roman" w:hAnsi="Times New Roman" w:cs="Times New Roman"/>
                <w:sz w:val="20"/>
                <w:szCs w:val="20"/>
                <w:lang w:val="en-US" w:eastAsia="tr-TR"/>
              </w:rPr>
            </w:pPr>
            <w:r w:rsidRPr="00D742B0">
              <w:rPr>
                <w:rFonts w:ascii="Times New Roman" w:eastAsia="Times New Roman" w:hAnsi="Times New Roman" w:cs="Times New Roman"/>
                <w:sz w:val="20"/>
                <w:szCs w:val="20"/>
                <w:lang w:val="en-US" w:eastAsia="tr-TR"/>
              </w:rPr>
              <w:t>Cervical regions II</w:t>
            </w:r>
          </w:p>
        </w:tc>
      </w:tr>
      <w:tr w:rsidR="00D742B0" w:rsidRPr="00D742B0" w:rsidTr="00D742B0">
        <w:trPr>
          <w:trHeight w:val="305"/>
          <w:jc w:val="center"/>
        </w:trPr>
        <w:tc>
          <w:tcPr>
            <w:tcW w:w="755" w:type="pct"/>
            <w:tcBorders>
              <w:top w:val="single" w:sz="6" w:space="0" w:color="auto"/>
              <w:left w:val="single" w:sz="12" w:space="0" w:color="auto"/>
              <w:bottom w:val="single" w:sz="6" w:space="0" w:color="auto"/>
              <w:right w:val="single" w:sz="6" w:space="0" w:color="auto"/>
            </w:tcBorders>
            <w:vAlign w:val="center"/>
          </w:tcPr>
          <w:p w:rsidR="00D742B0" w:rsidRPr="00D742B0" w:rsidRDefault="00D742B0" w:rsidP="00D742B0">
            <w:pPr>
              <w:spacing w:after="0" w:line="240" w:lineRule="auto"/>
              <w:ind w:left="-75"/>
              <w:jc w:val="center"/>
              <w:rPr>
                <w:rFonts w:ascii="Times New Roman" w:eastAsia="Times New Roman" w:hAnsi="Times New Roman" w:cs="Times New Roman"/>
                <w:b/>
                <w:lang w:eastAsia="tr-TR"/>
              </w:rPr>
            </w:pPr>
            <w:r w:rsidRPr="00D742B0">
              <w:rPr>
                <w:rFonts w:ascii="Times New Roman" w:eastAsia="Times New Roman" w:hAnsi="Times New Roman" w:cs="Times New Roman"/>
                <w:b/>
                <w:lang w:eastAsia="tr-TR"/>
              </w:rPr>
              <w:t>16</w:t>
            </w:r>
          </w:p>
        </w:tc>
        <w:tc>
          <w:tcPr>
            <w:tcW w:w="4245" w:type="pct"/>
            <w:tcBorders>
              <w:top w:val="single" w:sz="6" w:space="0" w:color="auto"/>
              <w:left w:val="single" w:sz="6" w:space="0" w:color="auto"/>
              <w:bottom w:val="single" w:sz="6" w:space="0" w:color="auto"/>
              <w:right w:val="single" w:sz="12" w:space="0" w:color="auto"/>
            </w:tcBorders>
          </w:tcPr>
          <w:p w:rsidR="00D742B0" w:rsidRPr="00D742B0" w:rsidRDefault="00D742B0" w:rsidP="00D742B0">
            <w:pPr>
              <w:spacing w:after="0" w:line="240" w:lineRule="auto"/>
              <w:ind w:left="-75"/>
              <w:rPr>
                <w:rFonts w:ascii="Times New Roman" w:eastAsia="Times New Roman" w:hAnsi="Times New Roman" w:cs="Times New Roman"/>
                <w:sz w:val="20"/>
                <w:szCs w:val="20"/>
                <w:lang w:val="en-US" w:eastAsia="tr-TR"/>
              </w:rPr>
            </w:pPr>
            <w:r w:rsidRPr="00D742B0">
              <w:rPr>
                <w:rFonts w:ascii="Times New Roman" w:eastAsia="Times New Roman" w:hAnsi="Times New Roman" w:cs="Times New Roman"/>
                <w:sz w:val="20"/>
                <w:szCs w:val="20"/>
                <w:lang w:val="en-US" w:eastAsia="tr-TR"/>
              </w:rPr>
              <w:t>FİNAL EXAM</w:t>
            </w:r>
          </w:p>
        </w:tc>
      </w:tr>
      <w:tr w:rsidR="00D742B0" w:rsidRPr="00D742B0" w:rsidTr="00D742B0">
        <w:trPr>
          <w:trHeight w:val="385"/>
          <w:jc w:val="center"/>
        </w:trPr>
        <w:tc>
          <w:tcPr>
            <w:tcW w:w="755" w:type="pct"/>
            <w:tcBorders>
              <w:top w:val="single" w:sz="6" w:space="0" w:color="auto"/>
              <w:left w:val="single" w:sz="12" w:space="0" w:color="auto"/>
              <w:bottom w:val="single" w:sz="12" w:space="0" w:color="auto"/>
              <w:right w:val="single" w:sz="6" w:space="0" w:color="auto"/>
            </w:tcBorders>
            <w:shd w:val="clear" w:color="auto" w:fill="E6E6E6"/>
            <w:vAlign w:val="center"/>
          </w:tcPr>
          <w:p w:rsidR="00D742B0" w:rsidRPr="00D742B0" w:rsidRDefault="00D742B0" w:rsidP="00D742B0">
            <w:pPr>
              <w:spacing w:after="0" w:line="240" w:lineRule="auto"/>
              <w:ind w:left="-75"/>
              <w:jc w:val="center"/>
              <w:rPr>
                <w:rFonts w:ascii="Times New Roman" w:eastAsia="Times New Roman" w:hAnsi="Times New Roman" w:cs="Times New Roman"/>
                <w:b/>
                <w:lang w:eastAsia="tr-TR"/>
              </w:rPr>
            </w:pPr>
            <w:r w:rsidRPr="00D742B0">
              <w:rPr>
                <w:rFonts w:ascii="Times New Roman" w:eastAsia="Times New Roman" w:hAnsi="Times New Roman" w:cs="Times New Roman"/>
                <w:b/>
                <w:lang w:eastAsia="tr-TR"/>
              </w:rPr>
              <w:t>17</w:t>
            </w:r>
          </w:p>
        </w:tc>
        <w:tc>
          <w:tcPr>
            <w:tcW w:w="4245" w:type="pct"/>
            <w:tcBorders>
              <w:top w:val="single" w:sz="6" w:space="0" w:color="auto"/>
              <w:left w:val="single" w:sz="6" w:space="0" w:color="auto"/>
              <w:bottom w:val="single" w:sz="12" w:space="0" w:color="auto"/>
              <w:right w:val="single" w:sz="12" w:space="0" w:color="auto"/>
            </w:tcBorders>
            <w:shd w:val="clear" w:color="auto" w:fill="E6E6E6"/>
            <w:vAlign w:val="center"/>
          </w:tcPr>
          <w:p w:rsidR="00D742B0" w:rsidRPr="00D742B0" w:rsidRDefault="00D742B0" w:rsidP="00D742B0">
            <w:pPr>
              <w:spacing w:after="0" w:line="240" w:lineRule="auto"/>
              <w:ind w:left="-75"/>
              <w:rPr>
                <w:rFonts w:ascii="Times New Roman" w:eastAsia="Times New Roman" w:hAnsi="Times New Roman" w:cs="Times New Roman"/>
                <w:sz w:val="20"/>
                <w:szCs w:val="20"/>
                <w:lang w:val="en-US" w:eastAsia="tr-TR"/>
              </w:rPr>
            </w:pPr>
            <w:r w:rsidRPr="00D742B0">
              <w:rPr>
                <w:rFonts w:ascii="Times New Roman" w:eastAsia="Times New Roman" w:hAnsi="Times New Roman" w:cs="Times New Roman"/>
                <w:sz w:val="20"/>
                <w:szCs w:val="20"/>
                <w:lang w:val="en-US" w:eastAsia="tr-TR"/>
              </w:rPr>
              <w:t xml:space="preserve"> MAKE-UP EXAM</w:t>
            </w:r>
          </w:p>
        </w:tc>
      </w:tr>
    </w:tbl>
    <w:p w:rsidR="00D742B0" w:rsidRPr="00D742B0" w:rsidRDefault="00D742B0" w:rsidP="00D742B0">
      <w:pPr>
        <w:spacing w:after="0" w:line="240" w:lineRule="auto"/>
        <w:rPr>
          <w:rFonts w:ascii="Times New Roman" w:eastAsia="Times New Roman" w:hAnsi="Times New Roman" w:cs="Times New Roman"/>
          <w:color w:val="FF0000"/>
          <w:sz w:val="16"/>
          <w:szCs w:val="16"/>
          <w:lang w:eastAsia="tr-TR"/>
        </w:rPr>
      </w:pPr>
    </w:p>
    <w:p w:rsidR="00D742B0" w:rsidRPr="00D742B0" w:rsidRDefault="00D742B0" w:rsidP="00D742B0">
      <w:pPr>
        <w:spacing w:after="0" w:line="240" w:lineRule="auto"/>
        <w:rPr>
          <w:rFonts w:ascii="Times New Roman" w:eastAsia="Times New Roman" w:hAnsi="Times New Roman" w:cs="Times New Roman"/>
          <w:color w:val="FF0000"/>
          <w:sz w:val="16"/>
          <w:szCs w:val="16"/>
          <w:lang w:eastAsia="tr-TR"/>
        </w:rPr>
      </w:pPr>
    </w:p>
    <w:p w:rsidR="00D742B0" w:rsidRPr="00D742B0" w:rsidRDefault="00D742B0" w:rsidP="00D742B0">
      <w:pPr>
        <w:spacing w:after="0" w:line="240" w:lineRule="auto"/>
        <w:rPr>
          <w:rFonts w:ascii="Times New Roman" w:eastAsia="Times New Roman" w:hAnsi="Times New Roman" w:cs="Times New Roman"/>
          <w:sz w:val="16"/>
          <w:szCs w:val="16"/>
          <w:lang w:eastAsia="tr-TR"/>
        </w:rPr>
      </w:pPr>
    </w:p>
    <w:tbl>
      <w:tblPr>
        <w:tblW w:w="9355" w:type="dxa"/>
        <w:tblInd w:w="26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563"/>
        <w:gridCol w:w="6099"/>
        <w:gridCol w:w="850"/>
        <w:gridCol w:w="709"/>
        <w:gridCol w:w="1134"/>
      </w:tblGrid>
      <w:tr w:rsidR="00D742B0" w:rsidRPr="00D742B0" w:rsidTr="00D66211">
        <w:trPr>
          <w:trHeight w:val="587"/>
        </w:trPr>
        <w:tc>
          <w:tcPr>
            <w:tcW w:w="9355" w:type="dxa"/>
            <w:gridSpan w:val="5"/>
            <w:vAlign w:val="center"/>
          </w:tcPr>
          <w:p w:rsidR="00D742B0" w:rsidRPr="00D742B0" w:rsidRDefault="00D742B0" w:rsidP="00D742B0">
            <w:pPr>
              <w:spacing w:after="0" w:line="240" w:lineRule="auto"/>
              <w:jc w:val="center"/>
              <w:rPr>
                <w:rFonts w:ascii="Times New Roman" w:eastAsia="Times New Roman" w:hAnsi="Times New Roman" w:cs="Times New Roman"/>
                <w:b/>
                <w:sz w:val="20"/>
                <w:szCs w:val="20"/>
                <w:lang w:val="en-US" w:eastAsia="tr-TR"/>
              </w:rPr>
            </w:pPr>
            <w:r w:rsidRPr="00D742B0">
              <w:rPr>
                <w:rFonts w:ascii="Times New Roman" w:eastAsia="Times New Roman" w:hAnsi="Times New Roman" w:cs="Times New Roman"/>
                <w:b/>
                <w:sz w:val="20"/>
                <w:szCs w:val="20"/>
                <w:lang w:val="en-US" w:eastAsia="tr-TR"/>
              </w:rPr>
              <w:t>OUTCOMES OF THE EDUCATION GIVEN BY INSTITUTUON OF DENTAL HEALTH SCIENCES</w:t>
            </w:r>
          </w:p>
          <w:p w:rsidR="00D742B0" w:rsidRPr="00D742B0" w:rsidRDefault="00D742B0" w:rsidP="00D742B0">
            <w:pPr>
              <w:spacing w:after="0" w:line="240" w:lineRule="auto"/>
              <w:rPr>
                <w:rFonts w:ascii="Times New Roman" w:eastAsia="Times New Roman" w:hAnsi="Times New Roman" w:cs="Times New Roman"/>
                <w:bCs/>
                <w:sz w:val="20"/>
                <w:szCs w:val="20"/>
                <w:lang w:val="en-US" w:eastAsia="tr-TR"/>
              </w:rPr>
            </w:pPr>
          </w:p>
        </w:tc>
      </w:tr>
      <w:tr w:rsidR="00D742B0" w:rsidRPr="00D742B0" w:rsidTr="00D66211">
        <w:tc>
          <w:tcPr>
            <w:tcW w:w="563" w:type="dxa"/>
          </w:tcPr>
          <w:p w:rsidR="00D742B0" w:rsidRPr="00D742B0" w:rsidRDefault="00D742B0" w:rsidP="00D742B0">
            <w:pPr>
              <w:spacing w:after="0" w:line="240" w:lineRule="auto"/>
              <w:jc w:val="center"/>
              <w:rPr>
                <w:rFonts w:ascii="Times New Roman" w:eastAsia="Times New Roman" w:hAnsi="Times New Roman" w:cs="Times New Roman"/>
                <w:b/>
                <w:sz w:val="20"/>
                <w:szCs w:val="20"/>
                <w:lang w:val="en-US" w:eastAsia="tr-TR"/>
              </w:rPr>
            </w:pPr>
            <w:r w:rsidRPr="00D742B0">
              <w:rPr>
                <w:rFonts w:ascii="Times New Roman" w:eastAsia="Times New Roman" w:hAnsi="Times New Roman" w:cs="Times New Roman"/>
                <w:b/>
                <w:sz w:val="20"/>
                <w:szCs w:val="20"/>
                <w:lang w:val="en-US" w:eastAsia="tr-TR"/>
              </w:rPr>
              <w:t>S/N</w:t>
            </w:r>
          </w:p>
        </w:tc>
        <w:tc>
          <w:tcPr>
            <w:tcW w:w="6099" w:type="dxa"/>
          </w:tcPr>
          <w:p w:rsidR="00D742B0" w:rsidRPr="00D742B0" w:rsidRDefault="00D742B0" w:rsidP="00D742B0">
            <w:pPr>
              <w:spacing w:after="0" w:line="240" w:lineRule="auto"/>
              <w:rPr>
                <w:rFonts w:ascii="Times New Roman" w:eastAsia="Times New Roman" w:hAnsi="Times New Roman" w:cs="Times New Roman"/>
                <w:b/>
                <w:sz w:val="20"/>
                <w:szCs w:val="20"/>
                <w:lang w:val="en-US" w:eastAsia="tr-TR"/>
              </w:rPr>
            </w:pPr>
            <w:r w:rsidRPr="00D742B0">
              <w:rPr>
                <w:rFonts w:ascii="Times New Roman" w:eastAsia="Times New Roman" w:hAnsi="Times New Roman" w:cs="Times New Roman"/>
                <w:b/>
                <w:sz w:val="20"/>
                <w:szCs w:val="20"/>
                <w:lang w:val="en-US" w:eastAsia="tr-TR"/>
              </w:rPr>
              <w:t xml:space="preserve">At the end of the course, students will be able to: </w:t>
            </w:r>
          </w:p>
        </w:tc>
        <w:tc>
          <w:tcPr>
            <w:tcW w:w="850" w:type="dxa"/>
          </w:tcPr>
          <w:p w:rsidR="00D742B0" w:rsidRPr="00D742B0" w:rsidRDefault="00D742B0" w:rsidP="00D742B0">
            <w:pPr>
              <w:spacing w:after="0" w:line="240" w:lineRule="auto"/>
              <w:rPr>
                <w:rFonts w:ascii="Times New Roman" w:eastAsia="Times New Roman" w:hAnsi="Times New Roman" w:cs="Times New Roman"/>
                <w:b/>
                <w:sz w:val="20"/>
                <w:szCs w:val="20"/>
                <w:lang w:val="en-US" w:eastAsia="tr-TR"/>
              </w:rPr>
            </w:pPr>
            <w:r w:rsidRPr="00D742B0">
              <w:rPr>
                <w:rFonts w:ascii="Times New Roman" w:eastAsia="Times New Roman" w:hAnsi="Times New Roman" w:cs="Times New Roman"/>
                <w:b/>
                <w:sz w:val="20"/>
                <w:szCs w:val="20"/>
                <w:lang w:val="en-US" w:eastAsia="tr-TR"/>
              </w:rPr>
              <w:t>Never</w:t>
            </w:r>
          </w:p>
        </w:tc>
        <w:tc>
          <w:tcPr>
            <w:tcW w:w="709" w:type="dxa"/>
          </w:tcPr>
          <w:p w:rsidR="00D742B0" w:rsidRPr="00D742B0" w:rsidRDefault="00D742B0" w:rsidP="00D742B0">
            <w:pPr>
              <w:spacing w:after="0" w:line="240" w:lineRule="auto"/>
              <w:rPr>
                <w:rFonts w:ascii="Times New Roman" w:eastAsia="Times New Roman" w:hAnsi="Times New Roman" w:cs="Times New Roman"/>
                <w:b/>
                <w:sz w:val="20"/>
                <w:szCs w:val="20"/>
                <w:lang w:val="en-US" w:eastAsia="tr-TR"/>
              </w:rPr>
            </w:pPr>
            <w:r w:rsidRPr="00D742B0">
              <w:rPr>
                <w:rFonts w:ascii="Times New Roman" w:eastAsia="Times New Roman" w:hAnsi="Times New Roman" w:cs="Times New Roman"/>
                <w:b/>
                <w:sz w:val="20"/>
                <w:szCs w:val="20"/>
                <w:lang w:val="en-US" w:eastAsia="tr-TR"/>
              </w:rPr>
              <w:t>Few</w:t>
            </w:r>
          </w:p>
        </w:tc>
        <w:tc>
          <w:tcPr>
            <w:tcW w:w="1134" w:type="dxa"/>
          </w:tcPr>
          <w:p w:rsidR="00D742B0" w:rsidRPr="00D742B0" w:rsidRDefault="00D742B0" w:rsidP="00D742B0">
            <w:pPr>
              <w:spacing w:after="0" w:line="240" w:lineRule="auto"/>
              <w:rPr>
                <w:rFonts w:ascii="Times New Roman" w:eastAsia="Times New Roman" w:hAnsi="Times New Roman" w:cs="Times New Roman"/>
                <w:b/>
                <w:sz w:val="20"/>
                <w:szCs w:val="20"/>
                <w:lang w:val="en-US" w:eastAsia="tr-TR"/>
              </w:rPr>
            </w:pPr>
            <w:r w:rsidRPr="00D742B0">
              <w:rPr>
                <w:rFonts w:ascii="Times New Roman" w:eastAsia="Times New Roman" w:hAnsi="Times New Roman" w:cs="Times New Roman"/>
                <w:b/>
                <w:sz w:val="20"/>
                <w:szCs w:val="20"/>
                <w:lang w:val="en-US" w:eastAsia="tr-TR"/>
              </w:rPr>
              <w:t>Many</w:t>
            </w:r>
          </w:p>
        </w:tc>
      </w:tr>
      <w:tr w:rsidR="00D742B0" w:rsidRPr="00D742B0" w:rsidTr="00D66211">
        <w:tc>
          <w:tcPr>
            <w:tcW w:w="563" w:type="dxa"/>
            <w:vAlign w:val="center"/>
          </w:tcPr>
          <w:p w:rsidR="00D742B0" w:rsidRPr="00D742B0" w:rsidRDefault="00D742B0" w:rsidP="00D742B0">
            <w:pPr>
              <w:spacing w:after="0" w:line="240" w:lineRule="auto"/>
              <w:jc w:val="center"/>
              <w:rPr>
                <w:rFonts w:ascii="Times New Roman" w:eastAsia="Times New Roman" w:hAnsi="Times New Roman" w:cs="Times New Roman"/>
                <w:sz w:val="20"/>
                <w:szCs w:val="20"/>
                <w:lang w:val="en-US" w:eastAsia="tr-TR"/>
              </w:rPr>
            </w:pPr>
            <w:r w:rsidRPr="00D742B0">
              <w:rPr>
                <w:rFonts w:ascii="Times New Roman" w:eastAsia="Times New Roman" w:hAnsi="Times New Roman" w:cs="Times New Roman"/>
                <w:sz w:val="20"/>
                <w:szCs w:val="20"/>
                <w:lang w:val="en-US" w:eastAsia="tr-TR"/>
              </w:rPr>
              <w:t>1</w:t>
            </w:r>
          </w:p>
        </w:tc>
        <w:tc>
          <w:tcPr>
            <w:tcW w:w="6099" w:type="dxa"/>
            <w:vAlign w:val="center"/>
          </w:tcPr>
          <w:p w:rsidR="00D742B0" w:rsidRPr="00D742B0" w:rsidRDefault="00D742B0" w:rsidP="00D742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inherit" w:eastAsia="Times New Roman" w:hAnsi="inherit" w:cs="Courier New"/>
                <w:color w:val="212121"/>
                <w:sz w:val="20"/>
                <w:szCs w:val="20"/>
                <w:lang w:val="en-US" w:eastAsia="tr-TR"/>
              </w:rPr>
            </w:pPr>
            <w:r w:rsidRPr="00D742B0">
              <w:rPr>
                <w:rFonts w:ascii="inherit" w:eastAsia="Times New Roman" w:hAnsi="inherit" w:cs="Courier New"/>
                <w:color w:val="212121"/>
                <w:sz w:val="20"/>
                <w:szCs w:val="20"/>
                <w:lang w:val="en-US" w:eastAsia="tr-TR"/>
              </w:rPr>
              <w:t>Sufficient knowledge in dental medicine; theoretical and practical knowledge in these areas, the ability to apply and model dental problems.</w:t>
            </w:r>
          </w:p>
        </w:tc>
        <w:tc>
          <w:tcPr>
            <w:tcW w:w="850" w:type="dxa"/>
            <w:vAlign w:val="center"/>
          </w:tcPr>
          <w:p w:rsidR="00D742B0" w:rsidRPr="00D742B0" w:rsidRDefault="00D742B0" w:rsidP="00D742B0">
            <w:pPr>
              <w:spacing w:after="0" w:line="240" w:lineRule="auto"/>
              <w:jc w:val="center"/>
              <w:rPr>
                <w:rFonts w:ascii="Times New Roman" w:eastAsia="Times New Roman" w:hAnsi="Times New Roman" w:cs="Times New Roman"/>
                <w:b/>
                <w:sz w:val="20"/>
                <w:szCs w:val="20"/>
                <w:lang w:val="en-US" w:eastAsia="tr-TR"/>
              </w:rPr>
            </w:pPr>
          </w:p>
        </w:tc>
        <w:tc>
          <w:tcPr>
            <w:tcW w:w="709" w:type="dxa"/>
            <w:vAlign w:val="center"/>
          </w:tcPr>
          <w:p w:rsidR="00D742B0" w:rsidRPr="00D742B0" w:rsidRDefault="00D742B0" w:rsidP="00D742B0">
            <w:pPr>
              <w:spacing w:after="0" w:line="240" w:lineRule="auto"/>
              <w:jc w:val="center"/>
              <w:rPr>
                <w:rFonts w:ascii="Times New Roman" w:eastAsia="Times New Roman" w:hAnsi="Times New Roman" w:cs="Times New Roman"/>
                <w:b/>
                <w:sz w:val="20"/>
                <w:szCs w:val="20"/>
                <w:lang w:val="en-US" w:eastAsia="tr-TR"/>
              </w:rPr>
            </w:pPr>
          </w:p>
        </w:tc>
        <w:tc>
          <w:tcPr>
            <w:tcW w:w="1134" w:type="dxa"/>
            <w:vAlign w:val="center"/>
          </w:tcPr>
          <w:p w:rsidR="00D742B0" w:rsidRPr="00D742B0" w:rsidRDefault="00D742B0" w:rsidP="00D742B0">
            <w:pPr>
              <w:spacing w:after="0" w:line="240" w:lineRule="auto"/>
              <w:jc w:val="center"/>
              <w:rPr>
                <w:rFonts w:ascii="Times New Roman" w:eastAsia="Times New Roman" w:hAnsi="Times New Roman" w:cs="Times New Roman"/>
                <w:b/>
                <w:sz w:val="20"/>
                <w:szCs w:val="20"/>
                <w:lang w:val="en-US" w:eastAsia="tr-TR"/>
              </w:rPr>
            </w:pPr>
            <w:r w:rsidRPr="00D742B0">
              <w:rPr>
                <w:rFonts w:ascii="Times New Roman" w:eastAsia="Times New Roman" w:hAnsi="Times New Roman" w:cs="Times New Roman"/>
                <w:b/>
                <w:sz w:val="20"/>
                <w:szCs w:val="20"/>
                <w:lang w:eastAsia="tr-TR"/>
              </w:rPr>
              <w:sym w:font="Wingdings 2" w:char="F0D0"/>
            </w:r>
          </w:p>
        </w:tc>
      </w:tr>
      <w:tr w:rsidR="00D742B0" w:rsidRPr="00D742B0" w:rsidTr="00D66211">
        <w:tc>
          <w:tcPr>
            <w:tcW w:w="563" w:type="dxa"/>
            <w:vAlign w:val="center"/>
          </w:tcPr>
          <w:p w:rsidR="00D742B0" w:rsidRPr="00D742B0" w:rsidRDefault="00D742B0" w:rsidP="00D742B0">
            <w:pPr>
              <w:spacing w:after="0" w:line="240" w:lineRule="auto"/>
              <w:jc w:val="center"/>
              <w:rPr>
                <w:rFonts w:ascii="Times New Roman" w:eastAsia="Times New Roman" w:hAnsi="Times New Roman" w:cs="Times New Roman"/>
                <w:sz w:val="20"/>
                <w:szCs w:val="20"/>
                <w:lang w:val="en-US" w:eastAsia="tr-TR"/>
              </w:rPr>
            </w:pPr>
            <w:r w:rsidRPr="00D742B0">
              <w:rPr>
                <w:rFonts w:ascii="Times New Roman" w:eastAsia="Times New Roman" w:hAnsi="Times New Roman" w:cs="Times New Roman"/>
                <w:sz w:val="20"/>
                <w:szCs w:val="20"/>
                <w:lang w:val="en-US" w:eastAsia="tr-TR"/>
              </w:rPr>
              <w:t>2</w:t>
            </w:r>
          </w:p>
        </w:tc>
        <w:tc>
          <w:tcPr>
            <w:tcW w:w="6099" w:type="dxa"/>
            <w:vAlign w:val="center"/>
          </w:tcPr>
          <w:p w:rsidR="00D742B0" w:rsidRPr="00D742B0" w:rsidRDefault="00D742B0" w:rsidP="00D742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inherit" w:eastAsia="Times New Roman" w:hAnsi="inherit" w:cs="Courier New"/>
                <w:color w:val="212121"/>
                <w:sz w:val="20"/>
                <w:szCs w:val="20"/>
                <w:lang w:val="en-US" w:eastAsia="tr-TR"/>
              </w:rPr>
            </w:pPr>
            <w:r w:rsidRPr="00D742B0">
              <w:rPr>
                <w:rFonts w:ascii="inherit" w:eastAsia="Times New Roman" w:hAnsi="inherit" w:cs="Courier New"/>
                <w:color w:val="212121"/>
                <w:sz w:val="20"/>
                <w:szCs w:val="20"/>
                <w:lang w:val="en-US" w:eastAsia="tr-TR"/>
              </w:rPr>
              <w:t>Ability to identify, define, formulate and solve dental problems by selecting and applying appropriate analysis and modeling methods.</w:t>
            </w:r>
          </w:p>
        </w:tc>
        <w:tc>
          <w:tcPr>
            <w:tcW w:w="850" w:type="dxa"/>
            <w:vAlign w:val="center"/>
          </w:tcPr>
          <w:p w:rsidR="00D742B0" w:rsidRPr="00D742B0" w:rsidRDefault="00D742B0" w:rsidP="00D742B0">
            <w:pPr>
              <w:spacing w:after="0" w:line="240" w:lineRule="auto"/>
              <w:jc w:val="center"/>
              <w:rPr>
                <w:rFonts w:ascii="Times New Roman" w:eastAsia="Times New Roman" w:hAnsi="Times New Roman" w:cs="Times New Roman"/>
                <w:b/>
                <w:sz w:val="20"/>
                <w:szCs w:val="20"/>
                <w:lang w:val="en-US" w:eastAsia="tr-TR"/>
              </w:rPr>
            </w:pPr>
          </w:p>
        </w:tc>
        <w:tc>
          <w:tcPr>
            <w:tcW w:w="709" w:type="dxa"/>
            <w:vAlign w:val="center"/>
          </w:tcPr>
          <w:p w:rsidR="00D742B0" w:rsidRPr="00D742B0" w:rsidRDefault="00D742B0" w:rsidP="00D742B0">
            <w:pPr>
              <w:spacing w:after="0" w:line="240" w:lineRule="auto"/>
              <w:jc w:val="center"/>
              <w:rPr>
                <w:rFonts w:ascii="Times New Roman" w:eastAsia="Times New Roman" w:hAnsi="Times New Roman" w:cs="Times New Roman"/>
                <w:b/>
                <w:sz w:val="20"/>
                <w:szCs w:val="20"/>
                <w:lang w:val="en-US" w:eastAsia="tr-TR"/>
              </w:rPr>
            </w:pPr>
            <w:r w:rsidRPr="00D742B0">
              <w:rPr>
                <w:rFonts w:ascii="Times New Roman" w:eastAsia="Times New Roman" w:hAnsi="Times New Roman" w:cs="Times New Roman"/>
                <w:b/>
                <w:sz w:val="20"/>
                <w:szCs w:val="20"/>
                <w:lang w:eastAsia="tr-TR"/>
              </w:rPr>
              <w:sym w:font="Wingdings 2" w:char="F0D0"/>
            </w:r>
          </w:p>
        </w:tc>
        <w:tc>
          <w:tcPr>
            <w:tcW w:w="1134" w:type="dxa"/>
            <w:vAlign w:val="center"/>
          </w:tcPr>
          <w:p w:rsidR="00D742B0" w:rsidRPr="00D742B0" w:rsidRDefault="00D742B0" w:rsidP="00D742B0">
            <w:pPr>
              <w:spacing w:after="0" w:line="240" w:lineRule="auto"/>
              <w:jc w:val="center"/>
              <w:rPr>
                <w:rFonts w:ascii="Times New Roman" w:eastAsia="Times New Roman" w:hAnsi="Times New Roman" w:cs="Times New Roman"/>
                <w:b/>
                <w:sz w:val="20"/>
                <w:szCs w:val="20"/>
                <w:lang w:val="en-US" w:eastAsia="tr-TR"/>
              </w:rPr>
            </w:pPr>
          </w:p>
        </w:tc>
      </w:tr>
      <w:tr w:rsidR="00D742B0" w:rsidRPr="00D742B0" w:rsidTr="00D66211">
        <w:tc>
          <w:tcPr>
            <w:tcW w:w="563" w:type="dxa"/>
            <w:vAlign w:val="center"/>
          </w:tcPr>
          <w:p w:rsidR="00D742B0" w:rsidRPr="00D742B0" w:rsidRDefault="00D742B0" w:rsidP="00D742B0">
            <w:pPr>
              <w:spacing w:after="0" w:line="240" w:lineRule="auto"/>
              <w:jc w:val="center"/>
              <w:rPr>
                <w:rFonts w:ascii="Times New Roman" w:eastAsia="Times New Roman" w:hAnsi="Times New Roman" w:cs="Times New Roman"/>
                <w:sz w:val="20"/>
                <w:szCs w:val="20"/>
                <w:lang w:val="en-US" w:eastAsia="tr-TR"/>
              </w:rPr>
            </w:pPr>
            <w:r w:rsidRPr="00D742B0">
              <w:rPr>
                <w:rFonts w:ascii="Times New Roman" w:eastAsia="Times New Roman" w:hAnsi="Times New Roman" w:cs="Times New Roman"/>
                <w:sz w:val="20"/>
                <w:szCs w:val="20"/>
                <w:lang w:val="en-US" w:eastAsia="tr-TR"/>
              </w:rPr>
              <w:t>3</w:t>
            </w:r>
          </w:p>
        </w:tc>
        <w:tc>
          <w:tcPr>
            <w:tcW w:w="6099" w:type="dxa"/>
            <w:vAlign w:val="center"/>
          </w:tcPr>
          <w:p w:rsidR="00D742B0" w:rsidRPr="00D742B0" w:rsidRDefault="00D742B0" w:rsidP="00D742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inherit" w:eastAsia="Times New Roman" w:hAnsi="inherit" w:cs="Courier New"/>
                <w:color w:val="212121"/>
                <w:sz w:val="20"/>
                <w:szCs w:val="20"/>
                <w:lang w:val="en-US" w:eastAsia="tr-TR"/>
              </w:rPr>
            </w:pPr>
            <w:r w:rsidRPr="00D742B0">
              <w:rPr>
                <w:rFonts w:ascii="inherit" w:eastAsia="Times New Roman" w:hAnsi="inherit" w:cs="Courier New"/>
                <w:color w:val="212121"/>
                <w:sz w:val="20"/>
                <w:szCs w:val="20"/>
                <w:lang w:val="en-US" w:eastAsia="tr-TR"/>
              </w:rPr>
              <w:t>Ability to design experiments, conduct experiments, collect data, analyze and interpret results for examining dental problems.</w:t>
            </w:r>
          </w:p>
        </w:tc>
        <w:tc>
          <w:tcPr>
            <w:tcW w:w="850" w:type="dxa"/>
            <w:vAlign w:val="center"/>
          </w:tcPr>
          <w:p w:rsidR="00D742B0" w:rsidRPr="00D742B0" w:rsidRDefault="00D742B0" w:rsidP="00D742B0">
            <w:pPr>
              <w:spacing w:after="0" w:line="240" w:lineRule="auto"/>
              <w:jc w:val="center"/>
              <w:rPr>
                <w:rFonts w:ascii="Times New Roman" w:eastAsia="Times New Roman" w:hAnsi="Times New Roman" w:cs="Times New Roman"/>
                <w:b/>
                <w:sz w:val="20"/>
                <w:szCs w:val="20"/>
                <w:lang w:val="en-US" w:eastAsia="tr-TR"/>
              </w:rPr>
            </w:pPr>
          </w:p>
        </w:tc>
        <w:tc>
          <w:tcPr>
            <w:tcW w:w="709" w:type="dxa"/>
            <w:vAlign w:val="center"/>
          </w:tcPr>
          <w:p w:rsidR="00D742B0" w:rsidRPr="00D742B0" w:rsidRDefault="00D742B0" w:rsidP="00D742B0">
            <w:pPr>
              <w:spacing w:after="0" w:line="240" w:lineRule="auto"/>
              <w:jc w:val="center"/>
              <w:rPr>
                <w:rFonts w:ascii="Times New Roman" w:eastAsia="Times New Roman" w:hAnsi="Times New Roman" w:cs="Times New Roman"/>
                <w:b/>
                <w:sz w:val="20"/>
                <w:szCs w:val="20"/>
                <w:lang w:val="en-US" w:eastAsia="tr-TR"/>
              </w:rPr>
            </w:pPr>
            <w:r w:rsidRPr="00D742B0">
              <w:rPr>
                <w:rFonts w:ascii="Times New Roman" w:eastAsia="Times New Roman" w:hAnsi="Times New Roman" w:cs="Times New Roman"/>
                <w:b/>
                <w:sz w:val="20"/>
                <w:szCs w:val="20"/>
                <w:lang w:eastAsia="tr-TR"/>
              </w:rPr>
              <w:sym w:font="Wingdings 2" w:char="F0D0"/>
            </w:r>
          </w:p>
        </w:tc>
        <w:tc>
          <w:tcPr>
            <w:tcW w:w="1134" w:type="dxa"/>
            <w:vAlign w:val="center"/>
          </w:tcPr>
          <w:p w:rsidR="00D742B0" w:rsidRPr="00D742B0" w:rsidRDefault="00D742B0" w:rsidP="00D742B0">
            <w:pPr>
              <w:spacing w:after="0" w:line="240" w:lineRule="auto"/>
              <w:jc w:val="center"/>
              <w:rPr>
                <w:rFonts w:ascii="Times New Roman" w:eastAsia="Times New Roman" w:hAnsi="Times New Roman" w:cs="Times New Roman"/>
                <w:b/>
                <w:sz w:val="20"/>
                <w:szCs w:val="20"/>
                <w:lang w:val="en-US" w:eastAsia="tr-TR"/>
              </w:rPr>
            </w:pPr>
          </w:p>
        </w:tc>
      </w:tr>
      <w:tr w:rsidR="00D742B0" w:rsidRPr="00D742B0" w:rsidTr="00D66211">
        <w:tc>
          <w:tcPr>
            <w:tcW w:w="563" w:type="dxa"/>
            <w:vAlign w:val="center"/>
          </w:tcPr>
          <w:p w:rsidR="00D742B0" w:rsidRPr="00D742B0" w:rsidRDefault="00D742B0" w:rsidP="00D742B0">
            <w:pPr>
              <w:spacing w:after="0" w:line="240" w:lineRule="auto"/>
              <w:jc w:val="center"/>
              <w:rPr>
                <w:rFonts w:ascii="Times New Roman" w:eastAsia="Times New Roman" w:hAnsi="Times New Roman" w:cs="Times New Roman"/>
                <w:sz w:val="20"/>
                <w:szCs w:val="20"/>
                <w:lang w:val="en-US" w:eastAsia="tr-TR"/>
              </w:rPr>
            </w:pPr>
            <w:r w:rsidRPr="00D742B0">
              <w:rPr>
                <w:rFonts w:ascii="Times New Roman" w:eastAsia="Times New Roman" w:hAnsi="Times New Roman" w:cs="Times New Roman"/>
                <w:sz w:val="20"/>
                <w:szCs w:val="20"/>
                <w:lang w:val="en-US" w:eastAsia="tr-TR"/>
              </w:rPr>
              <w:t>4</w:t>
            </w:r>
          </w:p>
        </w:tc>
        <w:tc>
          <w:tcPr>
            <w:tcW w:w="6099" w:type="dxa"/>
            <w:vAlign w:val="center"/>
          </w:tcPr>
          <w:p w:rsidR="00D742B0" w:rsidRPr="00D742B0" w:rsidRDefault="00D742B0" w:rsidP="00D742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inherit" w:eastAsia="Times New Roman" w:hAnsi="inherit" w:cs="Courier New"/>
                <w:color w:val="212121"/>
                <w:sz w:val="20"/>
                <w:szCs w:val="20"/>
                <w:lang w:val="en-US" w:eastAsia="tr-TR"/>
              </w:rPr>
            </w:pPr>
            <w:r w:rsidRPr="00D742B0">
              <w:rPr>
                <w:rFonts w:ascii="inherit" w:eastAsia="Times New Roman" w:hAnsi="inherit" w:cs="Courier New"/>
                <w:color w:val="212121"/>
                <w:sz w:val="20"/>
                <w:szCs w:val="20"/>
                <w:lang w:val="en-US" w:eastAsia="tr-TR"/>
              </w:rPr>
              <w:t>Ability to conduct individual studies, disciplinary and interdisciplinary teamwork.</w:t>
            </w:r>
          </w:p>
        </w:tc>
        <w:tc>
          <w:tcPr>
            <w:tcW w:w="850" w:type="dxa"/>
            <w:vAlign w:val="center"/>
          </w:tcPr>
          <w:p w:rsidR="00D742B0" w:rsidRPr="00D742B0" w:rsidRDefault="00D742B0" w:rsidP="00D742B0">
            <w:pPr>
              <w:spacing w:after="0" w:line="240" w:lineRule="auto"/>
              <w:jc w:val="center"/>
              <w:rPr>
                <w:rFonts w:ascii="Times New Roman" w:eastAsia="Times New Roman" w:hAnsi="Times New Roman" w:cs="Times New Roman"/>
                <w:b/>
                <w:sz w:val="20"/>
                <w:szCs w:val="20"/>
                <w:lang w:val="en-US" w:eastAsia="tr-TR"/>
              </w:rPr>
            </w:pPr>
          </w:p>
        </w:tc>
        <w:tc>
          <w:tcPr>
            <w:tcW w:w="709" w:type="dxa"/>
            <w:vAlign w:val="center"/>
          </w:tcPr>
          <w:p w:rsidR="00D742B0" w:rsidRPr="00D742B0" w:rsidRDefault="00D742B0" w:rsidP="00D742B0">
            <w:pPr>
              <w:spacing w:after="0" w:line="240" w:lineRule="auto"/>
              <w:jc w:val="center"/>
              <w:rPr>
                <w:rFonts w:ascii="Times New Roman" w:eastAsia="Times New Roman" w:hAnsi="Times New Roman" w:cs="Times New Roman"/>
                <w:b/>
                <w:sz w:val="20"/>
                <w:szCs w:val="20"/>
                <w:lang w:val="en-US" w:eastAsia="tr-TR"/>
              </w:rPr>
            </w:pPr>
          </w:p>
        </w:tc>
        <w:tc>
          <w:tcPr>
            <w:tcW w:w="1134" w:type="dxa"/>
            <w:vAlign w:val="center"/>
          </w:tcPr>
          <w:p w:rsidR="00D742B0" w:rsidRPr="00D742B0" w:rsidRDefault="00D742B0" w:rsidP="00D742B0">
            <w:pPr>
              <w:spacing w:after="0" w:line="240" w:lineRule="auto"/>
              <w:jc w:val="center"/>
              <w:rPr>
                <w:rFonts w:ascii="Times New Roman" w:eastAsia="Times New Roman" w:hAnsi="Times New Roman" w:cs="Times New Roman"/>
                <w:b/>
                <w:sz w:val="20"/>
                <w:szCs w:val="20"/>
                <w:lang w:val="en-US" w:eastAsia="tr-TR"/>
              </w:rPr>
            </w:pPr>
            <w:r w:rsidRPr="00D742B0">
              <w:rPr>
                <w:rFonts w:ascii="Times New Roman" w:eastAsia="Times New Roman" w:hAnsi="Times New Roman" w:cs="Times New Roman"/>
                <w:b/>
                <w:sz w:val="20"/>
                <w:szCs w:val="20"/>
                <w:lang w:eastAsia="tr-TR"/>
              </w:rPr>
              <w:sym w:font="Wingdings 2" w:char="F0D0"/>
            </w:r>
          </w:p>
        </w:tc>
      </w:tr>
      <w:tr w:rsidR="00D742B0" w:rsidRPr="00D742B0" w:rsidTr="00D66211">
        <w:tc>
          <w:tcPr>
            <w:tcW w:w="563" w:type="dxa"/>
            <w:vAlign w:val="center"/>
          </w:tcPr>
          <w:p w:rsidR="00D742B0" w:rsidRPr="00D742B0" w:rsidRDefault="00D742B0" w:rsidP="00D742B0">
            <w:pPr>
              <w:spacing w:after="0" w:line="240" w:lineRule="auto"/>
              <w:jc w:val="center"/>
              <w:rPr>
                <w:rFonts w:ascii="Times New Roman" w:eastAsia="Times New Roman" w:hAnsi="Times New Roman" w:cs="Times New Roman"/>
                <w:sz w:val="20"/>
                <w:szCs w:val="20"/>
                <w:lang w:val="en-US" w:eastAsia="tr-TR"/>
              </w:rPr>
            </w:pPr>
            <w:r w:rsidRPr="00D742B0">
              <w:rPr>
                <w:rFonts w:ascii="Times New Roman" w:eastAsia="Times New Roman" w:hAnsi="Times New Roman" w:cs="Times New Roman"/>
                <w:sz w:val="20"/>
                <w:szCs w:val="20"/>
                <w:lang w:val="en-US" w:eastAsia="tr-TR"/>
              </w:rPr>
              <w:t>5</w:t>
            </w:r>
          </w:p>
        </w:tc>
        <w:tc>
          <w:tcPr>
            <w:tcW w:w="6099" w:type="dxa"/>
            <w:vAlign w:val="center"/>
          </w:tcPr>
          <w:p w:rsidR="00D742B0" w:rsidRPr="00D742B0" w:rsidRDefault="00D742B0" w:rsidP="00D742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inherit" w:eastAsia="Times New Roman" w:hAnsi="inherit" w:cs="Courier New"/>
                <w:color w:val="212121"/>
                <w:sz w:val="20"/>
                <w:szCs w:val="20"/>
                <w:lang w:val="en-US" w:eastAsia="tr-TR"/>
              </w:rPr>
            </w:pPr>
            <w:r w:rsidRPr="00D742B0">
              <w:rPr>
                <w:rFonts w:ascii="inherit" w:eastAsia="Times New Roman" w:hAnsi="inherit" w:cs="Courier New"/>
                <w:color w:val="212121"/>
                <w:sz w:val="20"/>
                <w:szCs w:val="20"/>
                <w:lang w:val="en-US" w:eastAsia="tr-TR"/>
              </w:rPr>
              <w:t>Ability to communicate effectively in Turkish, both oral and written, and to use / develop foreign language skills.</w:t>
            </w:r>
          </w:p>
        </w:tc>
        <w:tc>
          <w:tcPr>
            <w:tcW w:w="850" w:type="dxa"/>
            <w:vAlign w:val="center"/>
          </w:tcPr>
          <w:p w:rsidR="00D742B0" w:rsidRPr="00D742B0" w:rsidRDefault="00D742B0" w:rsidP="00D742B0">
            <w:pPr>
              <w:spacing w:after="0" w:line="240" w:lineRule="auto"/>
              <w:jc w:val="center"/>
              <w:rPr>
                <w:rFonts w:ascii="Times New Roman" w:eastAsia="Times New Roman" w:hAnsi="Times New Roman" w:cs="Times New Roman"/>
                <w:b/>
                <w:sz w:val="20"/>
                <w:szCs w:val="20"/>
                <w:lang w:val="en-US" w:eastAsia="tr-TR"/>
              </w:rPr>
            </w:pPr>
          </w:p>
        </w:tc>
        <w:tc>
          <w:tcPr>
            <w:tcW w:w="709" w:type="dxa"/>
            <w:vAlign w:val="center"/>
          </w:tcPr>
          <w:p w:rsidR="00D742B0" w:rsidRPr="00D742B0" w:rsidRDefault="00D742B0" w:rsidP="00D742B0">
            <w:pPr>
              <w:spacing w:after="0" w:line="240" w:lineRule="auto"/>
              <w:jc w:val="center"/>
              <w:rPr>
                <w:rFonts w:ascii="Times New Roman" w:eastAsia="Times New Roman" w:hAnsi="Times New Roman" w:cs="Times New Roman"/>
                <w:b/>
                <w:sz w:val="20"/>
                <w:szCs w:val="20"/>
                <w:lang w:val="en-US" w:eastAsia="tr-TR"/>
              </w:rPr>
            </w:pPr>
            <w:r w:rsidRPr="00D742B0">
              <w:rPr>
                <w:rFonts w:ascii="Times New Roman" w:eastAsia="Times New Roman" w:hAnsi="Times New Roman" w:cs="Times New Roman"/>
                <w:b/>
                <w:sz w:val="20"/>
                <w:szCs w:val="20"/>
                <w:lang w:eastAsia="tr-TR"/>
              </w:rPr>
              <w:sym w:font="Wingdings 2" w:char="F0D0"/>
            </w:r>
          </w:p>
        </w:tc>
        <w:tc>
          <w:tcPr>
            <w:tcW w:w="1134" w:type="dxa"/>
            <w:vAlign w:val="center"/>
          </w:tcPr>
          <w:p w:rsidR="00D742B0" w:rsidRPr="00D742B0" w:rsidRDefault="00D742B0" w:rsidP="00D742B0">
            <w:pPr>
              <w:spacing w:after="0" w:line="240" w:lineRule="auto"/>
              <w:jc w:val="center"/>
              <w:rPr>
                <w:rFonts w:ascii="Times New Roman" w:eastAsia="Times New Roman" w:hAnsi="Times New Roman" w:cs="Times New Roman"/>
                <w:b/>
                <w:sz w:val="20"/>
                <w:szCs w:val="20"/>
                <w:lang w:val="en-US" w:eastAsia="tr-TR"/>
              </w:rPr>
            </w:pPr>
          </w:p>
        </w:tc>
      </w:tr>
      <w:tr w:rsidR="00D742B0" w:rsidRPr="00D742B0" w:rsidTr="00D66211">
        <w:tc>
          <w:tcPr>
            <w:tcW w:w="563" w:type="dxa"/>
            <w:vAlign w:val="center"/>
          </w:tcPr>
          <w:p w:rsidR="00D742B0" w:rsidRPr="00D742B0" w:rsidRDefault="00D742B0" w:rsidP="00D742B0">
            <w:pPr>
              <w:spacing w:after="0" w:line="240" w:lineRule="auto"/>
              <w:jc w:val="center"/>
              <w:rPr>
                <w:rFonts w:ascii="Times New Roman" w:eastAsia="Times New Roman" w:hAnsi="Times New Roman" w:cs="Times New Roman"/>
                <w:sz w:val="20"/>
                <w:szCs w:val="20"/>
                <w:lang w:val="en-US" w:eastAsia="tr-TR"/>
              </w:rPr>
            </w:pPr>
            <w:r w:rsidRPr="00D742B0">
              <w:rPr>
                <w:rFonts w:ascii="Times New Roman" w:eastAsia="Times New Roman" w:hAnsi="Times New Roman" w:cs="Times New Roman"/>
                <w:sz w:val="20"/>
                <w:szCs w:val="20"/>
                <w:lang w:val="en-US" w:eastAsia="tr-TR"/>
              </w:rPr>
              <w:t>6</w:t>
            </w:r>
          </w:p>
        </w:tc>
        <w:tc>
          <w:tcPr>
            <w:tcW w:w="6099" w:type="dxa"/>
            <w:vAlign w:val="center"/>
          </w:tcPr>
          <w:p w:rsidR="00D742B0" w:rsidRPr="00D742B0" w:rsidRDefault="00D742B0" w:rsidP="00D742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inherit" w:eastAsia="Times New Roman" w:hAnsi="inherit" w:cs="Courier New"/>
                <w:color w:val="212121"/>
                <w:sz w:val="20"/>
                <w:szCs w:val="20"/>
                <w:lang w:val="en-US" w:eastAsia="tr-TR"/>
              </w:rPr>
            </w:pPr>
            <w:r w:rsidRPr="00D742B0">
              <w:rPr>
                <w:rFonts w:ascii="inherit" w:eastAsia="Times New Roman" w:hAnsi="inherit" w:cs="Courier New"/>
                <w:color w:val="212121"/>
                <w:sz w:val="20"/>
                <w:szCs w:val="20"/>
                <w:lang w:val="en-US" w:eastAsia="tr-TR"/>
              </w:rPr>
              <w:t>Awareness of the need for lifelong learning; access to knowledge, ability to follow developments in science and technology, and self-renewal skills.</w:t>
            </w:r>
          </w:p>
        </w:tc>
        <w:tc>
          <w:tcPr>
            <w:tcW w:w="850" w:type="dxa"/>
            <w:vAlign w:val="center"/>
          </w:tcPr>
          <w:p w:rsidR="00D742B0" w:rsidRPr="00D742B0" w:rsidRDefault="00D742B0" w:rsidP="00D742B0">
            <w:pPr>
              <w:spacing w:after="0" w:line="240" w:lineRule="auto"/>
              <w:jc w:val="center"/>
              <w:rPr>
                <w:rFonts w:ascii="Times New Roman" w:eastAsia="Times New Roman" w:hAnsi="Times New Roman" w:cs="Times New Roman"/>
                <w:b/>
                <w:sz w:val="20"/>
                <w:szCs w:val="20"/>
                <w:lang w:val="en-US" w:eastAsia="tr-TR"/>
              </w:rPr>
            </w:pPr>
          </w:p>
        </w:tc>
        <w:tc>
          <w:tcPr>
            <w:tcW w:w="709" w:type="dxa"/>
            <w:vAlign w:val="center"/>
          </w:tcPr>
          <w:p w:rsidR="00D742B0" w:rsidRPr="00D742B0" w:rsidRDefault="00D742B0" w:rsidP="00D742B0">
            <w:pPr>
              <w:spacing w:after="0" w:line="240" w:lineRule="auto"/>
              <w:jc w:val="center"/>
              <w:rPr>
                <w:rFonts w:ascii="Times New Roman" w:eastAsia="Times New Roman" w:hAnsi="Times New Roman" w:cs="Times New Roman"/>
                <w:b/>
                <w:sz w:val="20"/>
                <w:szCs w:val="20"/>
                <w:lang w:val="en-US" w:eastAsia="tr-TR"/>
              </w:rPr>
            </w:pPr>
          </w:p>
        </w:tc>
        <w:tc>
          <w:tcPr>
            <w:tcW w:w="1134" w:type="dxa"/>
            <w:vAlign w:val="center"/>
          </w:tcPr>
          <w:p w:rsidR="00D742B0" w:rsidRPr="00D742B0" w:rsidRDefault="00D742B0" w:rsidP="00D742B0">
            <w:pPr>
              <w:spacing w:after="0" w:line="240" w:lineRule="auto"/>
              <w:jc w:val="center"/>
              <w:rPr>
                <w:rFonts w:ascii="Times New Roman" w:eastAsia="Times New Roman" w:hAnsi="Times New Roman" w:cs="Times New Roman"/>
                <w:b/>
                <w:sz w:val="20"/>
                <w:szCs w:val="20"/>
                <w:lang w:val="en-US" w:eastAsia="tr-TR"/>
              </w:rPr>
            </w:pPr>
            <w:r w:rsidRPr="00D742B0">
              <w:rPr>
                <w:rFonts w:ascii="Times New Roman" w:eastAsia="Times New Roman" w:hAnsi="Times New Roman" w:cs="Times New Roman"/>
                <w:b/>
                <w:sz w:val="20"/>
                <w:szCs w:val="20"/>
                <w:lang w:eastAsia="tr-TR"/>
              </w:rPr>
              <w:sym w:font="Wingdings 2" w:char="F0D0"/>
            </w:r>
          </w:p>
        </w:tc>
      </w:tr>
      <w:tr w:rsidR="00D742B0" w:rsidRPr="00D742B0" w:rsidTr="00D66211">
        <w:tc>
          <w:tcPr>
            <w:tcW w:w="563" w:type="dxa"/>
            <w:vAlign w:val="center"/>
          </w:tcPr>
          <w:p w:rsidR="00D742B0" w:rsidRPr="00D742B0" w:rsidRDefault="00D742B0" w:rsidP="00D742B0">
            <w:pPr>
              <w:spacing w:after="0" w:line="240" w:lineRule="auto"/>
              <w:jc w:val="center"/>
              <w:rPr>
                <w:rFonts w:ascii="Times New Roman" w:eastAsia="Times New Roman" w:hAnsi="Times New Roman" w:cs="Times New Roman"/>
                <w:sz w:val="20"/>
                <w:szCs w:val="20"/>
                <w:lang w:val="en-US" w:eastAsia="tr-TR"/>
              </w:rPr>
            </w:pPr>
            <w:r w:rsidRPr="00D742B0">
              <w:rPr>
                <w:rFonts w:ascii="Times New Roman" w:eastAsia="Times New Roman" w:hAnsi="Times New Roman" w:cs="Times New Roman"/>
                <w:sz w:val="20"/>
                <w:szCs w:val="20"/>
                <w:lang w:val="en-US" w:eastAsia="tr-TR"/>
              </w:rPr>
              <w:t>7</w:t>
            </w:r>
          </w:p>
        </w:tc>
        <w:tc>
          <w:tcPr>
            <w:tcW w:w="6099" w:type="dxa"/>
            <w:vAlign w:val="center"/>
          </w:tcPr>
          <w:p w:rsidR="00D742B0" w:rsidRPr="00D742B0" w:rsidRDefault="00D742B0" w:rsidP="00D742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inherit" w:eastAsia="Times New Roman" w:hAnsi="inherit" w:cs="Courier New"/>
                <w:color w:val="212121"/>
                <w:sz w:val="20"/>
                <w:szCs w:val="20"/>
                <w:lang w:val="en-US" w:eastAsia="tr-TR"/>
              </w:rPr>
            </w:pPr>
            <w:r w:rsidRPr="00D742B0">
              <w:rPr>
                <w:rFonts w:ascii="inherit" w:eastAsia="Times New Roman" w:hAnsi="inherit" w:cs="Courier New"/>
                <w:color w:val="212121"/>
                <w:sz w:val="20"/>
                <w:szCs w:val="20"/>
                <w:lang w:val="en-US" w:eastAsia="tr-TR"/>
              </w:rPr>
              <w:t>Awareness of professional and ethical responsibility.</w:t>
            </w:r>
          </w:p>
        </w:tc>
        <w:tc>
          <w:tcPr>
            <w:tcW w:w="850" w:type="dxa"/>
            <w:vAlign w:val="center"/>
          </w:tcPr>
          <w:p w:rsidR="00D742B0" w:rsidRPr="00D742B0" w:rsidRDefault="00D742B0" w:rsidP="00D742B0">
            <w:pPr>
              <w:spacing w:after="0" w:line="240" w:lineRule="auto"/>
              <w:jc w:val="center"/>
              <w:rPr>
                <w:rFonts w:ascii="Times New Roman" w:eastAsia="Times New Roman" w:hAnsi="Times New Roman" w:cs="Times New Roman"/>
                <w:b/>
                <w:sz w:val="20"/>
                <w:szCs w:val="20"/>
                <w:lang w:val="en-US" w:eastAsia="tr-TR"/>
              </w:rPr>
            </w:pPr>
          </w:p>
        </w:tc>
        <w:tc>
          <w:tcPr>
            <w:tcW w:w="709" w:type="dxa"/>
            <w:vAlign w:val="center"/>
          </w:tcPr>
          <w:p w:rsidR="00D742B0" w:rsidRPr="00D742B0" w:rsidRDefault="00D742B0" w:rsidP="00D742B0">
            <w:pPr>
              <w:spacing w:after="0" w:line="240" w:lineRule="auto"/>
              <w:jc w:val="center"/>
              <w:rPr>
                <w:rFonts w:ascii="Times New Roman" w:eastAsia="Times New Roman" w:hAnsi="Times New Roman" w:cs="Times New Roman"/>
                <w:b/>
                <w:sz w:val="20"/>
                <w:szCs w:val="20"/>
                <w:lang w:val="en-US" w:eastAsia="tr-TR"/>
              </w:rPr>
            </w:pPr>
            <w:r w:rsidRPr="00D742B0">
              <w:rPr>
                <w:rFonts w:ascii="Times New Roman" w:eastAsia="Times New Roman" w:hAnsi="Times New Roman" w:cs="Times New Roman"/>
                <w:b/>
                <w:sz w:val="20"/>
                <w:szCs w:val="20"/>
                <w:lang w:eastAsia="tr-TR"/>
              </w:rPr>
              <w:sym w:font="Wingdings 2" w:char="F0D0"/>
            </w:r>
          </w:p>
        </w:tc>
        <w:tc>
          <w:tcPr>
            <w:tcW w:w="1134" w:type="dxa"/>
            <w:vAlign w:val="center"/>
          </w:tcPr>
          <w:p w:rsidR="00D742B0" w:rsidRPr="00D742B0" w:rsidRDefault="00D742B0" w:rsidP="00D742B0">
            <w:pPr>
              <w:spacing w:after="0" w:line="240" w:lineRule="auto"/>
              <w:jc w:val="center"/>
              <w:rPr>
                <w:rFonts w:ascii="Times New Roman" w:eastAsia="Times New Roman" w:hAnsi="Times New Roman" w:cs="Times New Roman"/>
                <w:b/>
                <w:sz w:val="20"/>
                <w:szCs w:val="20"/>
                <w:lang w:val="en-US" w:eastAsia="tr-TR"/>
              </w:rPr>
            </w:pPr>
          </w:p>
        </w:tc>
      </w:tr>
      <w:tr w:rsidR="00D742B0" w:rsidRPr="00D742B0" w:rsidTr="00D66211">
        <w:tc>
          <w:tcPr>
            <w:tcW w:w="563" w:type="dxa"/>
            <w:vAlign w:val="center"/>
          </w:tcPr>
          <w:p w:rsidR="00D742B0" w:rsidRPr="00D742B0" w:rsidRDefault="00D742B0" w:rsidP="00D742B0">
            <w:pPr>
              <w:spacing w:after="0" w:line="240" w:lineRule="auto"/>
              <w:jc w:val="center"/>
              <w:rPr>
                <w:rFonts w:ascii="Times New Roman" w:eastAsia="Times New Roman" w:hAnsi="Times New Roman" w:cs="Times New Roman"/>
                <w:sz w:val="20"/>
                <w:szCs w:val="20"/>
                <w:lang w:val="en-US" w:eastAsia="tr-TR"/>
              </w:rPr>
            </w:pPr>
            <w:r w:rsidRPr="00D742B0">
              <w:rPr>
                <w:rFonts w:ascii="Times New Roman" w:eastAsia="Times New Roman" w:hAnsi="Times New Roman" w:cs="Times New Roman"/>
                <w:sz w:val="20"/>
                <w:szCs w:val="20"/>
                <w:lang w:val="en-US" w:eastAsia="tr-TR"/>
              </w:rPr>
              <w:t>8</w:t>
            </w:r>
          </w:p>
        </w:tc>
        <w:tc>
          <w:tcPr>
            <w:tcW w:w="6099" w:type="dxa"/>
            <w:vAlign w:val="center"/>
          </w:tcPr>
          <w:p w:rsidR="00D742B0" w:rsidRPr="00D742B0" w:rsidRDefault="00D742B0" w:rsidP="00D742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inherit" w:eastAsia="Times New Roman" w:hAnsi="inherit" w:cs="Courier New"/>
                <w:color w:val="212121"/>
                <w:sz w:val="20"/>
                <w:szCs w:val="20"/>
                <w:lang w:val="en-US" w:eastAsia="tr-TR"/>
              </w:rPr>
            </w:pPr>
            <w:r w:rsidRPr="00D742B0">
              <w:rPr>
                <w:rFonts w:ascii="inherit" w:eastAsia="Times New Roman" w:hAnsi="inherit" w:cs="Courier New"/>
                <w:color w:val="212121"/>
                <w:sz w:val="20"/>
                <w:szCs w:val="20"/>
                <w:lang w:val="en-US" w:eastAsia="tr-TR"/>
              </w:rPr>
              <w:t>Information on practices in business life such, project management and as risk management and change management; awareness about entrepreneurship, innovation and sustainable development.</w:t>
            </w:r>
          </w:p>
        </w:tc>
        <w:tc>
          <w:tcPr>
            <w:tcW w:w="850" w:type="dxa"/>
            <w:vAlign w:val="center"/>
          </w:tcPr>
          <w:p w:rsidR="00D742B0" w:rsidRPr="00D742B0" w:rsidRDefault="00D742B0" w:rsidP="00D742B0">
            <w:pPr>
              <w:spacing w:after="0" w:line="240" w:lineRule="auto"/>
              <w:jc w:val="center"/>
              <w:rPr>
                <w:rFonts w:ascii="Times New Roman" w:eastAsia="Times New Roman" w:hAnsi="Times New Roman" w:cs="Times New Roman"/>
                <w:b/>
                <w:sz w:val="20"/>
                <w:szCs w:val="20"/>
                <w:lang w:val="en-US" w:eastAsia="tr-TR"/>
              </w:rPr>
            </w:pPr>
            <w:r w:rsidRPr="00D742B0">
              <w:rPr>
                <w:rFonts w:ascii="Times New Roman" w:eastAsia="Times New Roman" w:hAnsi="Times New Roman" w:cs="Times New Roman"/>
                <w:b/>
                <w:sz w:val="20"/>
                <w:szCs w:val="20"/>
                <w:lang w:eastAsia="tr-TR"/>
              </w:rPr>
              <w:sym w:font="Wingdings 2" w:char="F0D0"/>
            </w:r>
          </w:p>
        </w:tc>
        <w:tc>
          <w:tcPr>
            <w:tcW w:w="709" w:type="dxa"/>
            <w:vAlign w:val="center"/>
          </w:tcPr>
          <w:p w:rsidR="00D742B0" w:rsidRPr="00D742B0" w:rsidRDefault="00D742B0" w:rsidP="00D742B0">
            <w:pPr>
              <w:spacing w:after="0" w:line="240" w:lineRule="auto"/>
              <w:jc w:val="center"/>
              <w:rPr>
                <w:rFonts w:ascii="Times New Roman" w:eastAsia="Times New Roman" w:hAnsi="Times New Roman" w:cs="Times New Roman"/>
                <w:b/>
                <w:sz w:val="20"/>
                <w:szCs w:val="20"/>
                <w:lang w:val="en-US" w:eastAsia="tr-TR"/>
              </w:rPr>
            </w:pPr>
          </w:p>
        </w:tc>
        <w:tc>
          <w:tcPr>
            <w:tcW w:w="1134" w:type="dxa"/>
            <w:vAlign w:val="center"/>
          </w:tcPr>
          <w:p w:rsidR="00D742B0" w:rsidRPr="00D742B0" w:rsidRDefault="00D742B0" w:rsidP="00D742B0">
            <w:pPr>
              <w:spacing w:after="0" w:line="240" w:lineRule="auto"/>
              <w:jc w:val="center"/>
              <w:rPr>
                <w:rFonts w:ascii="Times New Roman" w:eastAsia="Times New Roman" w:hAnsi="Times New Roman" w:cs="Times New Roman"/>
                <w:b/>
                <w:sz w:val="20"/>
                <w:szCs w:val="20"/>
                <w:lang w:val="en-US" w:eastAsia="tr-TR"/>
              </w:rPr>
            </w:pPr>
          </w:p>
        </w:tc>
      </w:tr>
    </w:tbl>
    <w:p w:rsidR="00D742B0" w:rsidRPr="00D742B0" w:rsidRDefault="00D742B0" w:rsidP="00D742B0">
      <w:pPr>
        <w:spacing w:after="0" w:line="240" w:lineRule="auto"/>
        <w:rPr>
          <w:rFonts w:ascii="Times New Roman" w:eastAsia="Times New Roman" w:hAnsi="Times New Roman" w:cs="Times New Roman"/>
          <w:color w:val="FF0000"/>
          <w:sz w:val="16"/>
          <w:szCs w:val="16"/>
          <w:lang w:val="en-US" w:eastAsia="tr-TR"/>
        </w:rPr>
      </w:pPr>
    </w:p>
    <w:p w:rsidR="00D742B0" w:rsidRDefault="00D742B0" w:rsidP="00D742B0">
      <w:pPr>
        <w:spacing w:after="0" w:line="240" w:lineRule="auto"/>
        <w:rPr>
          <w:rFonts w:ascii="Times New Roman" w:eastAsia="Times New Roman" w:hAnsi="Times New Roman" w:cs="Times New Roman"/>
          <w:color w:val="FF0000"/>
          <w:sz w:val="16"/>
          <w:szCs w:val="16"/>
          <w:lang w:val="en-US" w:eastAsia="tr-TR"/>
        </w:rPr>
      </w:pPr>
    </w:p>
    <w:p w:rsidR="00B106B6" w:rsidRDefault="00B106B6" w:rsidP="00D742B0">
      <w:pPr>
        <w:spacing w:after="0" w:line="240" w:lineRule="auto"/>
        <w:rPr>
          <w:rFonts w:ascii="Times New Roman" w:eastAsia="Times New Roman" w:hAnsi="Times New Roman" w:cs="Times New Roman"/>
          <w:color w:val="FF0000"/>
          <w:sz w:val="16"/>
          <w:szCs w:val="16"/>
          <w:lang w:val="en-US" w:eastAsia="tr-TR"/>
        </w:rPr>
      </w:pPr>
    </w:p>
    <w:p w:rsidR="00B106B6" w:rsidRDefault="00B106B6" w:rsidP="00D742B0">
      <w:pPr>
        <w:spacing w:after="0" w:line="240" w:lineRule="auto"/>
        <w:rPr>
          <w:rFonts w:ascii="Times New Roman" w:eastAsia="Times New Roman" w:hAnsi="Times New Roman" w:cs="Times New Roman"/>
          <w:color w:val="FF0000"/>
          <w:sz w:val="16"/>
          <w:szCs w:val="16"/>
          <w:lang w:val="en-US" w:eastAsia="tr-TR"/>
        </w:rPr>
      </w:pPr>
    </w:p>
    <w:p w:rsidR="00B106B6" w:rsidRDefault="00B106B6" w:rsidP="00D742B0">
      <w:pPr>
        <w:spacing w:after="0" w:line="240" w:lineRule="auto"/>
        <w:rPr>
          <w:rFonts w:ascii="Times New Roman" w:eastAsia="Times New Roman" w:hAnsi="Times New Roman" w:cs="Times New Roman"/>
          <w:color w:val="FF0000"/>
          <w:sz w:val="16"/>
          <w:szCs w:val="16"/>
          <w:lang w:val="en-US" w:eastAsia="tr-TR"/>
        </w:rPr>
      </w:pPr>
    </w:p>
    <w:p w:rsidR="00B106B6" w:rsidRDefault="00B106B6" w:rsidP="00D742B0">
      <w:pPr>
        <w:spacing w:after="0" w:line="240" w:lineRule="auto"/>
        <w:rPr>
          <w:rFonts w:ascii="Times New Roman" w:eastAsia="Times New Roman" w:hAnsi="Times New Roman" w:cs="Times New Roman"/>
          <w:color w:val="FF0000"/>
          <w:sz w:val="16"/>
          <w:szCs w:val="16"/>
          <w:lang w:val="en-US" w:eastAsia="tr-TR"/>
        </w:rPr>
      </w:pPr>
    </w:p>
    <w:p w:rsidR="00B106B6" w:rsidRDefault="00B106B6" w:rsidP="00D742B0">
      <w:pPr>
        <w:spacing w:after="0" w:line="240" w:lineRule="auto"/>
        <w:rPr>
          <w:rFonts w:ascii="Times New Roman" w:eastAsia="Times New Roman" w:hAnsi="Times New Roman" w:cs="Times New Roman"/>
          <w:color w:val="FF0000"/>
          <w:sz w:val="16"/>
          <w:szCs w:val="16"/>
          <w:lang w:val="en-US" w:eastAsia="tr-TR"/>
        </w:rPr>
      </w:pPr>
    </w:p>
    <w:p w:rsidR="00B106B6" w:rsidRDefault="00B106B6" w:rsidP="00D742B0">
      <w:pPr>
        <w:spacing w:after="0" w:line="240" w:lineRule="auto"/>
        <w:rPr>
          <w:rFonts w:ascii="Times New Roman" w:eastAsia="Times New Roman" w:hAnsi="Times New Roman" w:cs="Times New Roman"/>
          <w:color w:val="FF0000"/>
          <w:sz w:val="16"/>
          <w:szCs w:val="16"/>
          <w:lang w:val="en-US" w:eastAsia="tr-TR"/>
        </w:rPr>
      </w:pPr>
    </w:p>
    <w:p w:rsidR="00B106B6" w:rsidRDefault="00B106B6" w:rsidP="00D742B0">
      <w:pPr>
        <w:spacing w:after="0" w:line="240" w:lineRule="auto"/>
        <w:rPr>
          <w:rFonts w:ascii="Times New Roman" w:eastAsia="Times New Roman" w:hAnsi="Times New Roman" w:cs="Times New Roman"/>
          <w:color w:val="FF0000"/>
          <w:sz w:val="16"/>
          <w:szCs w:val="16"/>
          <w:lang w:val="en-US" w:eastAsia="tr-TR"/>
        </w:rPr>
      </w:pPr>
    </w:p>
    <w:p w:rsidR="00B106B6" w:rsidRDefault="00B106B6" w:rsidP="00D742B0">
      <w:pPr>
        <w:spacing w:after="0" w:line="240" w:lineRule="auto"/>
        <w:rPr>
          <w:rFonts w:ascii="Times New Roman" w:eastAsia="Times New Roman" w:hAnsi="Times New Roman" w:cs="Times New Roman"/>
          <w:color w:val="FF0000"/>
          <w:sz w:val="16"/>
          <w:szCs w:val="16"/>
          <w:lang w:val="en-US" w:eastAsia="tr-TR"/>
        </w:rPr>
      </w:pPr>
    </w:p>
    <w:p w:rsidR="00B106B6" w:rsidRDefault="00B106B6" w:rsidP="00D742B0">
      <w:pPr>
        <w:spacing w:after="0" w:line="240" w:lineRule="auto"/>
        <w:rPr>
          <w:rFonts w:ascii="Times New Roman" w:eastAsia="Times New Roman" w:hAnsi="Times New Roman" w:cs="Times New Roman"/>
          <w:color w:val="FF0000"/>
          <w:sz w:val="16"/>
          <w:szCs w:val="16"/>
          <w:lang w:val="en-US" w:eastAsia="tr-TR"/>
        </w:rPr>
      </w:pPr>
    </w:p>
    <w:p w:rsidR="00B106B6" w:rsidRDefault="00B106B6" w:rsidP="00D742B0">
      <w:pPr>
        <w:spacing w:after="0" w:line="240" w:lineRule="auto"/>
        <w:rPr>
          <w:rFonts w:ascii="Times New Roman" w:eastAsia="Times New Roman" w:hAnsi="Times New Roman" w:cs="Times New Roman"/>
          <w:color w:val="FF0000"/>
          <w:sz w:val="16"/>
          <w:szCs w:val="16"/>
          <w:lang w:val="en-US" w:eastAsia="tr-TR"/>
        </w:rPr>
      </w:pPr>
    </w:p>
    <w:p w:rsidR="00B106B6" w:rsidRDefault="00B106B6" w:rsidP="00D742B0">
      <w:pPr>
        <w:spacing w:after="0" w:line="240" w:lineRule="auto"/>
        <w:rPr>
          <w:rFonts w:ascii="Times New Roman" w:eastAsia="Times New Roman" w:hAnsi="Times New Roman" w:cs="Times New Roman"/>
          <w:color w:val="FF0000"/>
          <w:sz w:val="16"/>
          <w:szCs w:val="16"/>
          <w:lang w:val="en-US" w:eastAsia="tr-TR"/>
        </w:rPr>
      </w:pPr>
    </w:p>
    <w:p w:rsidR="00B106B6" w:rsidRDefault="00B106B6" w:rsidP="00B106B6">
      <w:pPr>
        <w:outlineLvl w:val="0"/>
        <w:rPr>
          <w:b/>
          <w:sz w:val="28"/>
          <w:szCs w:val="28"/>
          <w:lang w:val="en-US"/>
        </w:rPr>
      </w:pPr>
    </w:p>
    <w:p w:rsidR="00B106B6" w:rsidRDefault="00B106B6" w:rsidP="00B106B6">
      <w:pPr>
        <w:outlineLvl w:val="0"/>
        <w:rPr>
          <w:b/>
          <w:sz w:val="28"/>
          <w:szCs w:val="28"/>
          <w:lang w:val="en-US"/>
        </w:rPr>
      </w:pPr>
    </w:p>
    <w:p w:rsidR="00B106B6" w:rsidRDefault="00B106B6" w:rsidP="00B106B6">
      <w:pPr>
        <w:outlineLvl w:val="0"/>
        <w:rPr>
          <w:b/>
          <w:sz w:val="28"/>
          <w:szCs w:val="28"/>
          <w:lang w:val="en-US"/>
        </w:rPr>
      </w:pPr>
    </w:p>
    <w:p w:rsidR="00B106B6" w:rsidRDefault="00B106B6" w:rsidP="00B106B6">
      <w:pPr>
        <w:outlineLvl w:val="0"/>
        <w:rPr>
          <w:b/>
          <w:sz w:val="28"/>
          <w:szCs w:val="28"/>
          <w:lang w:val="en-US"/>
        </w:rPr>
      </w:pPr>
    </w:p>
    <w:p w:rsidR="00B106B6" w:rsidRPr="00B02118" w:rsidRDefault="00B106B6" w:rsidP="00B106B6">
      <w:pPr>
        <w:jc w:val="center"/>
        <w:outlineLvl w:val="0"/>
        <w:rPr>
          <w:b/>
          <w:sz w:val="28"/>
          <w:szCs w:val="28"/>
          <w:lang w:val="en-US"/>
        </w:rPr>
      </w:pPr>
      <w:r w:rsidRPr="00B02118">
        <w:rPr>
          <w:b/>
          <w:sz w:val="28"/>
          <w:szCs w:val="28"/>
          <w:lang w:val="en-US"/>
        </w:rPr>
        <w:t>ESOGÜ Faculty of Dentistry</w:t>
      </w:r>
    </w:p>
    <w:p w:rsidR="00B106B6" w:rsidRPr="00B02118" w:rsidRDefault="00B106B6" w:rsidP="00B106B6">
      <w:pPr>
        <w:jc w:val="center"/>
        <w:outlineLvl w:val="0"/>
        <w:rPr>
          <w:b/>
          <w:sz w:val="28"/>
          <w:szCs w:val="28"/>
          <w:lang w:val="en-US"/>
        </w:rPr>
      </w:pPr>
      <w:r w:rsidRPr="00B02118">
        <w:rPr>
          <w:b/>
          <w:sz w:val="28"/>
          <w:szCs w:val="28"/>
          <w:lang w:val="en-US"/>
        </w:rPr>
        <w:t>Course Information Form</w:t>
      </w:r>
    </w:p>
    <w:p w:rsidR="00B106B6" w:rsidRPr="00B02118" w:rsidRDefault="00B106B6" w:rsidP="00B106B6">
      <w:pPr>
        <w:outlineLvl w:val="0"/>
        <w:rPr>
          <w:b/>
          <w:sz w:val="10"/>
          <w:szCs w:val="10"/>
          <w:lang w:val="en-US"/>
        </w:rPr>
      </w:pPr>
    </w:p>
    <w:p w:rsidR="00B106B6" w:rsidRPr="00B02118" w:rsidRDefault="00B106B6" w:rsidP="00B106B6">
      <w:pPr>
        <w:outlineLvl w:val="0"/>
        <w:rPr>
          <w:b/>
          <w:sz w:val="10"/>
          <w:szCs w:val="10"/>
          <w:lang w:val="en-US"/>
        </w:rPr>
      </w:pPr>
    </w:p>
    <w:tbl>
      <w:tblPr>
        <w:tblW w:w="260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437"/>
      </w:tblGrid>
      <w:tr w:rsidR="00B106B6" w:rsidRPr="00B02118" w:rsidTr="00D66211">
        <w:tc>
          <w:tcPr>
            <w:tcW w:w="1167" w:type="dxa"/>
            <w:vAlign w:val="center"/>
          </w:tcPr>
          <w:p w:rsidR="00B106B6" w:rsidRPr="00B02118" w:rsidRDefault="00B106B6" w:rsidP="00B106B6">
            <w:pPr>
              <w:outlineLvl w:val="0"/>
              <w:rPr>
                <w:b/>
                <w:sz w:val="20"/>
                <w:szCs w:val="20"/>
                <w:lang w:val="en-US"/>
              </w:rPr>
            </w:pPr>
            <w:r>
              <w:rPr>
                <w:b/>
                <w:sz w:val="20"/>
                <w:szCs w:val="20"/>
                <w:lang w:val="en-US"/>
              </w:rPr>
              <w:t>CLASS</w:t>
            </w:r>
          </w:p>
        </w:tc>
        <w:tc>
          <w:tcPr>
            <w:tcW w:w="1437" w:type="dxa"/>
            <w:vAlign w:val="center"/>
          </w:tcPr>
          <w:p w:rsidR="00B106B6" w:rsidRPr="00B02118" w:rsidRDefault="00B106B6" w:rsidP="00B106B6">
            <w:pPr>
              <w:outlineLvl w:val="0"/>
              <w:rPr>
                <w:sz w:val="20"/>
                <w:szCs w:val="20"/>
                <w:lang w:val="en-US"/>
              </w:rPr>
            </w:pPr>
            <w:r w:rsidRPr="00B02118">
              <w:rPr>
                <w:sz w:val="20"/>
                <w:szCs w:val="20"/>
                <w:lang w:val="en-US"/>
              </w:rPr>
              <w:t xml:space="preserve"> </w:t>
            </w:r>
            <w:r>
              <w:rPr>
                <w:sz w:val="20"/>
                <w:szCs w:val="20"/>
                <w:lang w:val="en-US"/>
              </w:rPr>
              <w:t>5</w:t>
            </w:r>
          </w:p>
        </w:tc>
      </w:tr>
    </w:tbl>
    <w:p w:rsidR="00B106B6" w:rsidRPr="00B02118" w:rsidRDefault="00B106B6" w:rsidP="00B106B6">
      <w:pPr>
        <w:jc w:val="right"/>
        <w:outlineLvl w:val="0"/>
        <w:rPr>
          <w:b/>
          <w:sz w:val="20"/>
          <w:szCs w:val="20"/>
          <w:lang w:val="en-US"/>
        </w:rPr>
      </w:pPr>
    </w:p>
    <w:tbl>
      <w:tblPr>
        <w:tblW w:w="100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093"/>
        <w:gridCol w:w="1984"/>
        <w:gridCol w:w="2127"/>
        <w:gridCol w:w="3846"/>
      </w:tblGrid>
      <w:tr w:rsidR="00B106B6" w:rsidRPr="00B02118" w:rsidTr="00D66211">
        <w:tc>
          <w:tcPr>
            <w:tcW w:w="2093" w:type="dxa"/>
            <w:vAlign w:val="center"/>
          </w:tcPr>
          <w:p w:rsidR="00B106B6" w:rsidRPr="00B02118" w:rsidRDefault="00B106B6" w:rsidP="00B106B6">
            <w:pPr>
              <w:jc w:val="center"/>
              <w:outlineLvl w:val="0"/>
              <w:rPr>
                <w:b/>
                <w:sz w:val="20"/>
                <w:szCs w:val="20"/>
                <w:lang w:val="en-US"/>
              </w:rPr>
            </w:pPr>
            <w:r w:rsidRPr="00B02118">
              <w:rPr>
                <w:b/>
                <w:sz w:val="20"/>
                <w:szCs w:val="20"/>
                <w:lang w:val="en-US"/>
              </w:rPr>
              <w:t>COURSE CODE</w:t>
            </w:r>
          </w:p>
        </w:tc>
        <w:tc>
          <w:tcPr>
            <w:tcW w:w="1984" w:type="dxa"/>
          </w:tcPr>
          <w:p w:rsidR="00B106B6" w:rsidRPr="00D8779C" w:rsidRDefault="00B106B6" w:rsidP="00B106B6">
            <w:r w:rsidRPr="00D8779C">
              <w:t xml:space="preserve"> 161119008</w:t>
            </w:r>
          </w:p>
        </w:tc>
        <w:tc>
          <w:tcPr>
            <w:tcW w:w="2127" w:type="dxa"/>
          </w:tcPr>
          <w:p w:rsidR="00B106B6" w:rsidRPr="00D8779C" w:rsidRDefault="00B106B6" w:rsidP="00B106B6">
            <w:r w:rsidRPr="00D8779C">
              <w:t>COURSE NAME</w:t>
            </w:r>
          </w:p>
        </w:tc>
        <w:tc>
          <w:tcPr>
            <w:tcW w:w="3846" w:type="dxa"/>
          </w:tcPr>
          <w:p w:rsidR="00B106B6" w:rsidRDefault="00B106B6" w:rsidP="00B106B6">
            <w:r w:rsidRPr="00D8779C">
              <w:t>Research Techniques and Presentation</w:t>
            </w:r>
          </w:p>
        </w:tc>
      </w:tr>
    </w:tbl>
    <w:p w:rsidR="00B106B6" w:rsidRPr="00B02118" w:rsidRDefault="00B106B6" w:rsidP="00B106B6">
      <w:pPr>
        <w:outlineLvl w:val="0"/>
        <w:rPr>
          <w:sz w:val="20"/>
          <w:szCs w:val="20"/>
          <w:lang w:val="en-US"/>
        </w:rPr>
      </w:pPr>
      <w:r w:rsidRPr="00B02118">
        <w:rPr>
          <w:b/>
          <w:sz w:val="20"/>
          <w:szCs w:val="20"/>
          <w:lang w:val="en-US"/>
        </w:rPr>
        <w:t xml:space="preserve">                                                   </w:t>
      </w:r>
      <w:r w:rsidRPr="00B02118">
        <w:rPr>
          <w:b/>
          <w:sz w:val="20"/>
          <w:szCs w:val="20"/>
          <w:lang w:val="en-US"/>
        </w:rPr>
        <w:tab/>
      </w:r>
      <w:r w:rsidRPr="00B02118">
        <w:rPr>
          <w:b/>
          <w:sz w:val="20"/>
          <w:szCs w:val="20"/>
          <w:lang w:val="en-US"/>
        </w:rPr>
        <w:tab/>
      </w:r>
      <w:r w:rsidRPr="00B02118">
        <w:rPr>
          <w:b/>
          <w:sz w:val="20"/>
          <w:szCs w:val="20"/>
          <w:lang w:val="en-US"/>
        </w:rPr>
        <w:tab/>
      </w:r>
      <w:r w:rsidRPr="00B02118">
        <w:rPr>
          <w:b/>
          <w:sz w:val="20"/>
          <w:szCs w:val="20"/>
          <w:lang w:val="en-US"/>
        </w:rPr>
        <w:tab/>
      </w:r>
      <w:r w:rsidRPr="00B02118">
        <w:rPr>
          <w:b/>
          <w:sz w:val="20"/>
          <w:szCs w:val="20"/>
          <w:lang w:val="en-US"/>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3"/>
        <w:gridCol w:w="870"/>
        <w:gridCol w:w="185"/>
        <w:gridCol w:w="882"/>
        <w:gridCol w:w="748"/>
        <w:gridCol w:w="691"/>
        <w:gridCol w:w="28"/>
        <w:gridCol w:w="800"/>
        <w:gridCol w:w="583"/>
        <w:gridCol w:w="161"/>
        <w:gridCol w:w="1497"/>
        <w:gridCol w:w="967"/>
        <w:gridCol w:w="1375"/>
      </w:tblGrid>
      <w:tr w:rsidR="00B106B6" w:rsidRPr="00B02118" w:rsidTr="00B106B6">
        <w:trPr>
          <w:trHeight w:val="383"/>
        </w:trPr>
        <w:tc>
          <w:tcPr>
            <w:tcW w:w="628" w:type="pct"/>
            <w:vMerge w:val="restart"/>
            <w:tcBorders>
              <w:top w:val="single" w:sz="12" w:space="0" w:color="auto"/>
              <w:left w:val="single" w:sz="12" w:space="0" w:color="auto"/>
              <w:bottom w:val="single" w:sz="4" w:space="0" w:color="auto"/>
              <w:right w:val="single" w:sz="12" w:space="0" w:color="auto"/>
            </w:tcBorders>
            <w:vAlign w:val="center"/>
          </w:tcPr>
          <w:p w:rsidR="00B106B6" w:rsidRPr="00B02118" w:rsidRDefault="00B106B6" w:rsidP="00B106B6">
            <w:pPr>
              <w:rPr>
                <w:b/>
                <w:sz w:val="18"/>
                <w:szCs w:val="20"/>
                <w:lang w:val="en-US"/>
              </w:rPr>
            </w:pPr>
            <w:r w:rsidRPr="00B02118">
              <w:rPr>
                <w:b/>
                <w:sz w:val="18"/>
                <w:szCs w:val="20"/>
                <w:lang w:val="en-US"/>
              </w:rPr>
              <w:t>SEMESTER</w:t>
            </w:r>
          </w:p>
          <w:p w:rsidR="00B106B6" w:rsidRPr="00B02118" w:rsidRDefault="00B106B6" w:rsidP="00B106B6">
            <w:pPr>
              <w:rPr>
                <w:sz w:val="20"/>
                <w:szCs w:val="20"/>
                <w:lang w:val="en-US"/>
              </w:rPr>
            </w:pPr>
          </w:p>
        </w:tc>
        <w:tc>
          <w:tcPr>
            <w:tcW w:w="1680" w:type="pct"/>
            <w:gridSpan w:val="5"/>
            <w:tcBorders>
              <w:left w:val="single" w:sz="12" w:space="0" w:color="auto"/>
              <w:bottom w:val="single" w:sz="4" w:space="0" w:color="auto"/>
              <w:right w:val="single" w:sz="12" w:space="0" w:color="auto"/>
            </w:tcBorders>
            <w:vAlign w:val="center"/>
          </w:tcPr>
          <w:p w:rsidR="00B106B6" w:rsidRPr="00B02118" w:rsidRDefault="00B106B6" w:rsidP="00B106B6">
            <w:pPr>
              <w:jc w:val="center"/>
              <w:rPr>
                <w:b/>
                <w:sz w:val="20"/>
                <w:szCs w:val="20"/>
                <w:lang w:val="en-US"/>
              </w:rPr>
            </w:pPr>
            <w:r w:rsidRPr="00B02118">
              <w:rPr>
                <w:b/>
                <w:sz w:val="20"/>
                <w:szCs w:val="20"/>
                <w:lang w:val="en-US"/>
              </w:rPr>
              <w:t>WEEKLY COURSE PERIOD</w:t>
            </w:r>
          </w:p>
        </w:tc>
        <w:tc>
          <w:tcPr>
            <w:tcW w:w="2692" w:type="pct"/>
            <w:gridSpan w:val="7"/>
            <w:tcBorders>
              <w:left w:val="single" w:sz="12" w:space="0" w:color="auto"/>
              <w:bottom w:val="single" w:sz="4" w:space="0" w:color="auto"/>
            </w:tcBorders>
            <w:vAlign w:val="center"/>
          </w:tcPr>
          <w:p w:rsidR="00B106B6" w:rsidRPr="00B02118" w:rsidRDefault="00B106B6" w:rsidP="00B106B6">
            <w:pPr>
              <w:jc w:val="center"/>
              <w:rPr>
                <w:b/>
                <w:sz w:val="20"/>
                <w:szCs w:val="20"/>
                <w:lang w:val="en-US"/>
              </w:rPr>
            </w:pPr>
            <w:r w:rsidRPr="00B02118">
              <w:rPr>
                <w:b/>
                <w:sz w:val="20"/>
                <w:szCs w:val="20"/>
                <w:lang w:val="en-US"/>
              </w:rPr>
              <w:t>COURSE OF</w:t>
            </w:r>
          </w:p>
        </w:tc>
      </w:tr>
      <w:tr w:rsidR="00B106B6" w:rsidRPr="00B02118" w:rsidTr="00B106B6">
        <w:trPr>
          <w:trHeight w:val="382"/>
        </w:trPr>
        <w:tc>
          <w:tcPr>
            <w:tcW w:w="628" w:type="pct"/>
            <w:vMerge/>
            <w:tcBorders>
              <w:top w:val="single" w:sz="4" w:space="0" w:color="auto"/>
              <w:left w:val="single" w:sz="12" w:space="0" w:color="auto"/>
              <w:bottom w:val="single" w:sz="4" w:space="0" w:color="auto"/>
              <w:right w:val="single" w:sz="12" w:space="0" w:color="auto"/>
            </w:tcBorders>
          </w:tcPr>
          <w:p w:rsidR="00B106B6" w:rsidRPr="00B02118" w:rsidRDefault="00B106B6" w:rsidP="00B106B6">
            <w:pPr>
              <w:rPr>
                <w:b/>
                <w:sz w:val="20"/>
                <w:szCs w:val="20"/>
                <w:lang w:val="en-US"/>
              </w:rPr>
            </w:pPr>
          </w:p>
        </w:tc>
        <w:tc>
          <w:tcPr>
            <w:tcW w:w="433" w:type="pct"/>
            <w:tcBorders>
              <w:top w:val="single" w:sz="4" w:space="0" w:color="auto"/>
              <w:left w:val="single" w:sz="12" w:space="0" w:color="auto"/>
              <w:bottom w:val="single" w:sz="4" w:space="0" w:color="auto"/>
              <w:right w:val="single" w:sz="4" w:space="0" w:color="auto"/>
            </w:tcBorders>
            <w:vAlign w:val="center"/>
          </w:tcPr>
          <w:p w:rsidR="00B106B6" w:rsidRPr="00B02118" w:rsidRDefault="00B106B6" w:rsidP="00B106B6">
            <w:pPr>
              <w:jc w:val="center"/>
              <w:rPr>
                <w:b/>
                <w:sz w:val="20"/>
                <w:szCs w:val="20"/>
                <w:lang w:val="en-US"/>
              </w:rPr>
            </w:pPr>
            <w:r w:rsidRPr="00B02118">
              <w:rPr>
                <w:b/>
                <w:sz w:val="20"/>
                <w:szCs w:val="20"/>
                <w:lang w:val="en-US"/>
              </w:rPr>
              <w:t>Theory</w:t>
            </w:r>
          </w:p>
        </w:tc>
        <w:tc>
          <w:tcPr>
            <w:tcW w:w="531" w:type="pct"/>
            <w:gridSpan w:val="2"/>
            <w:tcBorders>
              <w:top w:val="single" w:sz="4" w:space="0" w:color="auto"/>
              <w:left w:val="single" w:sz="4" w:space="0" w:color="auto"/>
              <w:bottom w:val="single" w:sz="4" w:space="0" w:color="auto"/>
            </w:tcBorders>
            <w:vAlign w:val="center"/>
          </w:tcPr>
          <w:p w:rsidR="00B106B6" w:rsidRPr="00B02118" w:rsidRDefault="00B106B6" w:rsidP="00B106B6">
            <w:pPr>
              <w:jc w:val="center"/>
              <w:rPr>
                <w:b/>
                <w:sz w:val="20"/>
                <w:szCs w:val="20"/>
                <w:lang w:val="en-US"/>
              </w:rPr>
            </w:pPr>
            <w:r w:rsidRPr="00B02118">
              <w:rPr>
                <w:b/>
                <w:sz w:val="20"/>
                <w:szCs w:val="20"/>
                <w:lang w:val="en-US"/>
              </w:rPr>
              <w:t>Practice</w:t>
            </w:r>
          </w:p>
        </w:tc>
        <w:tc>
          <w:tcPr>
            <w:tcW w:w="716" w:type="pct"/>
            <w:gridSpan w:val="2"/>
            <w:tcBorders>
              <w:top w:val="single" w:sz="4" w:space="0" w:color="auto"/>
              <w:bottom w:val="single" w:sz="4" w:space="0" w:color="auto"/>
              <w:right w:val="single" w:sz="12" w:space="0" w:color="auto"/>
            </w:tcBorders>
            <w:vAlign w:val="center"/>
          </w:tcPr>
          <w:p w:rsidR="00B106B6" w:rsidRPr="00B02118" w:rsidRDefault="00B106B6" w:rsidP="00B106B6">
            <w:pPr>
              <w:ind w:left="-111" w:right="-108"/>
              <w:jc w:val="center"/>
              <w:rPr>
                <w:b/>
                <w:sz w:val="20"/>
                <w:szCs w:val="20"/>
                <w:lang w:val="en-US"/>
              </w:rPr>
            </w:pPr>
            <w:r w:rsidRPr="00B02118">
              <w:rPr>
                <w:b/>
                <w:sz w:val="20"/>
                <w:szCs w:val="20"/>
                <w:lang w:val="en-US"/>
              </w:rPr>
              <w:t>Labratory</w:t>
            </w:r>
          </w:p>
        </w:tc>
        <w:tc>
          <w:tcPr>
            <w:tcW w:w="412" w:type="pct"/>
            <w:gridSpan w:val="2"/>
            <w:tcBorders>
              <w:top w:val="single" w:sz="4" w:space="0" w:color="auto"/>
              <w:bottom w:val="single" w:sz="4" w:space="0" w:color="auto"/>
              <w:right w:val="single" w:sz="4" w:space="0" w:color="auto"/>
            </w:tcBorders>
            <w:vAlign w:val="center"/>
          </w:tcPr>
          <w:p w:rsidR="00B106B6" w:rsidRPr="00B02118" w:rsidRDefault="00B106B6" w:rsidP="00B106B6">
            <w:pPr>
              <w:jc w:val="center"/>
              <w:rPr>
                <w:b/>
                <w:sz w:val="20"/>
                <w:szCs w:val="20"/>
                <w:lang w:val="en-US"/>
              </w:rPr>
            </w:pPr>
            <w:r w:rsidRPr="00B02118">
              <w:rPr>
                <w:b/>
                <w:sz w:val="20"/>
                <w:szCs w:val="20"/>
                <w:lang w:val="en-US"/>
              </w:rPr>
              <w:t>Credit</w:t>
            </w:r>
          </w:p>
        </w:tc>
        <w:tc>
          <w:tcPr>
            <w:tcW w:w="290" w:type="pct"/>
            <w:tcBorders>
              <w:top w:val="single" w:sz="4" w:space="0" w:color="auto"/>
              <w:left w:val="single" w:sz="4" w:space="0" w:color="auto"/>
              <w:bottom w:val="single" w:sz="4" w:space="0" w:color="auto"/>
              <w:right w:val="single" w:sz="4" w:space="0" w:color="auto"/>
            </w:tcBorders>
            <w:vAlign w:val="center"/>
          </w:tcPr>
          <w:p w:rsidR="00B106B6" w:rsidRPr="00B02118" w:rsidRDefault="00B106B6" w:rsidP="00B106B6">
            <w:pPr>
              <w:ind w:left="-111" w:right="-108"/>
              <w:jc w:val="center"/>
              <w:rPr>
                <w:b/>
                <w:sz w:val="20"/>
                <w:szCs w:val="20"/>
                <w:lang w:val="en-US"/>
              </w:rPr>
            </w:pPr>
            <w:r w:rsidRPr="00B02118">
              <w:rPr>
                <w:b/>
                <w:sz w:val="20"/>
                <w:szCs w:val="20"/>
                <w:lang w:val="en-US"/>
              </w:rPr>
              <w:t>ECTS</w:t>
            </w:r>
          </w:p>
        </w:tc>
        <w:tc>
          <w:tcPr>
            <w:tcW w:w="1306" w:type="pct"/>
            <w:gridSpan w:val="3"/>
            <w:tcBorders>
              <w:top w:val="single" w:sz="4" w:space="0" w:color="auto"/>
              <w:left w:val="single" w:sz="4" w:space="0" w:color="auto"/>
              <w:bottom w:val="single" w:sz="4" w:space="0" w:color="auto"/>
            </w:tcBorders>
            <w:vAlign w:val="center"/>
          </w:tcPr>
          <w:p w:rsidR="00B106B6" w:rsidRPr="00B02118" w:rsidRDefault="00B106B6" w:rsidP="00B106B6">
            <w:pPr>
              <w:jc w:val="center"/>
              <w:rPr>
                <w:b/>
                <w:sz w:val="20"/>
                <w:szCs w:val="20"/>
                <w:lang w:val="en-US"/>
              </w:rPr>
            </w:pPr>
            <w:r w:rsidRPr="00B02118">
              <w:rPr>
                <w:b/>
                <w:sz w:val="20"/>
                <w:szCs w:val="20"/>
                <w:lang w:val="en-US"/>
              </w:rPr>
              <w:t>TYPE</w:t>
            </w:r>
          </w:p>
        </w:tc>
        <w:tc>
          <w:tcPr>
            <w:tcW w:w="684" w:type="pct"/>
            <w:tcBorders>
              <w:top w:val="single" w:sz="4" w:space="0" w:color="auto"/>
              <w:left w:val="single" w:sz="4" w:space="0" w:color="auto"/>
              <w:bottom w:val="single" w:sz="4" w:space="0" w:color="auto"/>
            </w:tcBorders>
            <w:vAlign w:val="center"/>
          </w:tcPr>
          <w:p w:rsidR="00B106B6" w:rsidRPr="00B02118" w:rsidRDefault="00B106B6" w:rsidP="00B106B6">
            <w:pPr>
              <w:jc w:val="center"/>
              <w:rPr>
                <w:b/>
                <w:sz w:val="20"/>
                <w:szCs w:val="20"/>
                <w:lang w:val="en-US"/>
              </w:rPr>
            </w:pPr>
            <w:r w:rsidRPr="00B02118">
              <w:rPr>
                <w:b/>
                <w:sz w:val="20"/>
                <w:szCs w:val="20"/>
                <w:lang w:val="en-US"/>
              </w:rPr>
              <w:t>LANGUAGE</w:t>
            </w:r>
          </w:p>
        </w:tc>
      </w:tr>
      <w:tr w:rsidR="00B106B6" w:rsidRPr="00B02118" w:rsidTr="00B106B6">
        <w:trPr>
          <w:trHeight w:val="367"/>
        </w:trPr>
        <w:tc>
          <w:tcPr>
            <w:tcW w:w="628" w:type="pct"/>
            <w:tcBorders>
              <w:top w:val="single" w:sz="4" w:space="0" w:color="auto"/>
              <w:left w:val="single" w:sz="12" w:space="0" w:color="auto"/>
              <w:bottom w:val="single" w:sz="12" w:space="0" w:color="auto"/>
              <w:right w:val="single" w:sz="12" w:space="0" w:color="auto"/>
            </w:tcBorders>
            <w:vAlign w:val="center"/>
          </w:tcPr>
          <w:p w:rsidR="00B106B6" w:rsidRPr="00B02118" w:rsidRDefault="00B106B6" w:rsidP="00B106B6">
            <w:pPr>
              <w:jc w:val="center"/>
              <w:rPr>
                <w:lang w:val="en-US"/>
              </w:rPr>
            </w:pPr>
            <w:r>
              <w:rPr>
                <w:lang w:val="en-US"/>
              </w:rPr>
              <w:t xml:space="preserve">Fall </w:t>
            </w:r>
          </w:p>
        </w:tc>
        <w:tc>
          <w:tcPr>
            <w:tcW w:w="433" w:type="pct"/>
            <w:tcBorders>
              <w:top w:val="single" w:sz="4" w:space="0" w:color="auto"/>
              <w:left w:val="single" w:sz="12" w:space="0" w:color="auto"/>
              <w:bottom w:val="single" w:sz="12" w:space="0" w:color="auto"/>
              <w:right w:val="single" w:sz="4" w:space="0" w:color="auto"/>
            </w:tcBorders>
            <w:vAlign w:val="center"/>
          </w:tcPr>
          <w:p w:rsidR="00B106B6" w:rsidRPr="00B02118" w:rsidRDefault="00B106B6" w:rsidP="00B106B6">
            <w:pPr>
              <w:jc w:val="center"/>
              <w:rPr>
                <w:lang w:val="en-US"/>
              </w:rPr>
            </w:pPr>
            <w:r w:rsidRPr="00B02118">
              <w:rPr>
                <w:lang w:val="en-US"/>
              </w:rPr>
              <w:t xml:space="preserve"> </w:t>
            </w:r>
            <w:r>
              <w:rPr>
                <w:lang w:val="en-US"/>
              </w:rPr>
              <w:t>2</w:t>
            </w:r>
          </w:p>
        </w:tc>
        <w:tc>
          <w:tcPr>
            <w:tcW w:w="531" w:type="pct"/>
            <w:gridSpan w:val="2"/>
            <w:tcBorders>
              <w:top w:val="single" w:sz="4" w:space="0" w:color="auto"/>
              <w:left w:val="single" w:sz="4" w:space="0" w:color="auto"/>
              <w:bottom w:val="single" w:sz="12" w:space="0" w:color="auto"/>
            </w:tcBorders>
            <w:vAlign w:val="center"/>
          </w:tcPr>
          <w:p w:rsidR="00B106B6" w:rsidRPr="00B02118" w:rsidRDefault="00B106B6" w:rsidP="00B106B6">
            <w:pPr>
              <w:jc w:val="center"/>
              <w:rPr>
                <w:lang w:val="en-US"/>
              </w:rPr>
            </w:pPr>
            <w:r>
              <w:rPr>
                <w:lang w:val="en-US"/>
              </w:rPr>
              <w:t>0</w:t>
            </w:r>
            <w:r w:rsidRPr="00B02118">
              <w:rPr>
                <w:lang w:val="en-US"/>
              </w:rPr>
              <w:t xml:space="preserve"> </w:t>
            </w:r>
          </w:p>
        </w:tc>
        <w:tc>
          <w:tcPr>
            <w:tcW w:w="716" w:type="pct"/>
            <w:gridSpan w:val="2"/>
            <w:tcBorders>
              <w:top w:val="single" w:sz="4" w:space="0" w:color="auto"/>
              <w:bottom w:val="single" w:sz="12" w:space="0" w:color="auto"/>
              <w:right w:val="single" w:sz="12" w:space="0" w:color="auto"/>
            </w:tcBorders>
            <w:shd w:val="clear" w:color="auto" w:fill="auto"/>
            <w:vAlign w:val="center"/>
          </w:tcPr>
          <w:p w:rsidR="00B106B6" w:rsidRPr="00B02118" w:rsidRDefault="00B106B6" w:rsidP="00B106B6">
            <w:pPr>
              <w:jc w:val="center"/>
              <w:rPr>
                <w:lang w:val="en-US"/>
              </w:rPr>
            </w:pPr>
            <w:r w:rsidRPr="00B02118">
              <w:rPr>
                <w:lang w:val="en-US"/>
              </w:rPr>
              <w:t xml:space="preserve"> </w:t>
            </w:r>
            <w:r>
              <w:rPr>
                <w:lang w:val="en-US"/>
              </w:rPr>
              <w:t>0</w:t>
            </w:r>
          </w:p>
        </w:tc>
        <w:tc>
          <w:tcPr>
            <w:tcW w:w="412" w:type="pct"/>
            <w:gridSpan w:val="2"/>
            <w:tcBorders>
              <w:top w:val="single" w:sz="4" w:space="0" w:color="auto"/>
              <w:bottom w:val="single" w:sz="12" w:space="0" w:color="auto"/>
              <w:right w:val="single" w:sz="4" w:space="0" w:color="auto"/>
            </w:tcBorders>
            <w:shd w:val="clear" w:color="auto" w:fill="auto"/>
            <w:vAlign w:val="center"/>
          </w:tcPr>
          <w:p w:rsidR="00B106B6" w:rsidRPr="00B02118" w:rsidRDefault="00B106B6" w:rsidP="00B106B6">
            <w:pPr>
              <w:jc w:val="center"/>
              <w:rPr>
                <w:lang w:val="en-US"/>
              </w:rPr>
            </w:pPr>
            <w:r w:rsidRPr="00B02118">
              <w:rPr>
                <w:lang w:val="en-US"/>
              </w:rPr>
              <w:t xml:space="preserve"> </w:t>
            </w:r>
          </w:p>
        </w:tc>
        <w:tc>
          <w:tcPr>
            <w:tcW w:w="290" w:type="pct"/>
            <w:tcBorders>
              <w:top w:val="single" w:sz="4" w:space="0" w:color="auto"/>
              <w:left w:val="single" w:sz="4" w:space="0" w:color="auto"/>
              <w:bottom w:val="single" w:sz="12" w:space="0" w:color="auto"/>
              <w:right w:val="single" w:sz="4" w:space="0" w:color="auto"/>
            </w:tcBorders>
            <w:shd w:val="clear" w:color="auto" w:fill="auto"/>
            <w:vAlign w:val="center"/>
          </w:tcPr>
          <w:p w:rsidR="00B106B6" w:rsidRPr="00B02118" w:rsidRDefault="00B106B6" w:rsidP="00B106B6">
            <w:pPr>
              <w:jc w:val="center"/>
              <w:rPr>
                <w:lang w:val="en-US"/>
              </w:rPr>
            </w:pPr>
            <w:r w:rsidRPr="00B02118">
              <w:rPr>
                <w:lang w:val="en-US"/>
              </w:rPr>
              <w:t xml:space="preserve"> </w:t>
            </w:r>
          </w:p>
        </w:tc>
        <w:tc>
          <w:tcPr>
            <w:tcW w:w="1306" w:type="pct"/>
            <w:gridSpan w:val="3"/>
            <w:tcBorders>
              <w:top w:val="single" w:sz="4" w:space="0" w:color="auto"/>
              <w:left w:val="single" w:sz="4" w:space="0" w:color="auto"/>
              <w:bottom w:val="single" w:sz="12" w:space="0" w:color="auto"/>
            </w:tcBorders>
            <w:vAlign w:val="center"/>
          </w:tcPr>
          <w:p w:rsidR="00B106B6" w:rsidRPr="00B02118" w:rsidRDefault="00B106B6" w:rsidP="00B106B6">
            <w:pPr>
              <w:rPr>
                <w:vertAlign w:val="superscript"/>
                <w:lang w:val="en-US"/>
              </w:rPr>
            </w:pPr>
            <w:r>
              <w:rPr>
                <w:vertAlign w:val="superscript"/>
                <w:lang w:val="en-US"/>
              </w:rPr>
              <w:t>COMPULSORY (x</w:t>
            </w:r>
            <w:r w:rsidRPr="00B02118">
              <w:rPr>
                <w:vertAlign w:val="superscript"/>
                <w:lang w:val="en-US"/>
              </w:rPr>
              <w:t>)  ELECTIVE (  )</w:t>
            </w:r>
          </w:p>
        </w:tc>
        <w:tc>
          <w:tcPr>
            <w:tcW w:w="684" w:type="pct"/>
            <w:tcBorders>
              <w:top w:val="single" w:sz="4" w:space="0" w:color="auto"/>
              <w:left w:val="single" w:sz="4" w:space="0" w:color="auto"/>
              <w:bottom w:val="single" w:sz="12" w:space="0" w:color="auto"/>
            </w:tcBorders>
          </w:tcPr>
          <w:p w:rsidR="00B106B6" w:rsidRPr="00B02118" w:rsidRDefault="00B106B6" w:rsidP="00B106B6">
            <w:pPr>
              <w:jc w:val="center"/>
              <w:rPr>
                <w:vertAlign w:val="superscript"/>
                <w:lang w:val="en-US"/>
              </w:rPr>
            </w:pPr>
            <w:r w:rsidRPr="00B02118">
              <w:rPr>
                <w:vertAlign w:val="superscript"/>
                <w:lang w:val="en-US"/>
              </w:rPr>
              <w:t>TURKISH</w:t>
            </w:r>
          </w:p>
        </w:tc>
      </w:tr>
      <w:tr w:rsidR="00B106B6" w:rsidRPr="00B02118" w:rsidTr="00B106B6">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B106B6" w:rsidRPr="00B02118" w:rsidRDefault="00B106B6" w:rsidP="00B106B6">
            <w:pPr>
              <w:jc w:val="center"/>
              <w:rPr>
                <w:b/>
                <w:sz w:val="20"/>
                <w:szCs w:val="20"/>
                <w:lang w:val="en-US"/>
              </w:rPr>
            </w:pPr>
            <w:r w:rsidRPr="00B02118">
              <w:rPr>
                <w:b/>
                <w:sz w:val="20"/>
                <w:szCs w:val="20"/>
                <w:lang w:val="en-US"/>
              </w:rPr>
              <w:t>COURSE CATAGORY</w:t>
            </w:r>
          </w:p>
        </w:tc>
      </w:tr>
      <w:tr w:rsidR="00B106B6" w:rsidRPr="00B02118" w:rsidTr="00B106B6">
        <w:tblPrEx>
          <w:tblBorders>
            <w:insideH w:val="single" w:sz="6" w:space="0" w:color="auto"/>
            <w:insideV w:val="single" w:sz="6" w:space="0" w:color="auto"/>
          </w:tblBorders>
        </w:tblPrEx>
        <w:trPr>
          <w:trHeight w:val="546"/>
        </w:trPr>
        <w:tc>
          <w:tcPr>
            <w:tcW w:w="1153" w:type="pct"/>
            <w:gridSpan w:val="3"/>
            <w:tcBorders>
              <w:top w:val="single" w:sz="12" w:space="0" w:color="auto"/>
              <w:left w:val="single" w:sz="12" w:space="0" w:color="auto"/>
              <w:bottom w:val="single" w:sz="6" w:space="0" w:color="auto"/>
            </w:tcBorders>
            <w:vAlign w:val="center"/>
          </w:tcPr>
          <w:p w:rsidR="00B106B6" w:rsidRPr="00B02118" w:rsidRDefault="00B106B6" w:rsidP="00B106B6">
            <w:pPr>
              <w:spacing w:before="120" w:after="120"/>
              <w:jc w:val="center"/>
              <w:rPr>
                <w:b/>
                <w:sz w:val="20"/>
                <w:szCs w:val="20"/>
                <w:lang w:val="en-US"/>
              </w:rPr>
            </w:pPr>
            <w:r w:rsidRPr="00B02118">
              <w:rPr>
                <w:b/>
                <w:sz w:val="20"/>
                <w:szCs w:val="20"/>
                <w:lang w:val="en-US"/>
              </w:rPr>
              <w:t>Basic Science</w:t>
            </w:r>
          </w:p>
        </w:tc>
        <w:tc>
          <w:tcPr>
            <w:tcW w:w="1169" w:type="pct"/>
            <w:gridSpan w:val="4"/>
            <w:tcBorders>
              <w:top w:val="single" w:sz="12" w:space="0" w:color="auto"/>
              <w:bottom w:val="single" w:sz="6" w:space="0" w:color="auto"/>
            </w:tcBorders>
            <w:vAlign w:val="center"/>
          </w:tcPr>
          <w:p w:rsidR="00B106B6" w:rsidRPr="00B02118" w:rsidRDefault="00B106B6" w:rsidP="00B106B6">
            <w:pPr>
              <w:spacing w:before="120" w:after="120"/>
              <w:jc w:val="center"/>
              <w:rPr>
                <w:b/>
                <w:sz w:val="20"/>
                <w:szCs w:val="20"/>
                <w:lang w:val="en-US"/>
              </w:rPr>
            </w:pPr>
            <w:r w:rsidRPr="00B02118">
              <w:rPr>
                <w:b/>
                <w:sz w:val="20"/>
                <w:szCs w:val="20"/>
                <w:lang w:val="en-US"/>
              </w:rPr>
              <w:t>Basic Medical Science</w:t>
            </w:r>
          </w:p>
        </w:tc>
        <w:tc>
          <w:tcPr>
            <w:tcW w:w="1513" w:type="pct"/>
            <w:gridSpan w:val="4"/>
            <w:tcBorders>
              <w:top w:val="single" w:sz="12" w:space="0" w:color="auto"/>
              <w:bottom w:val="single" w:sz="6" w:space="0" w:color="auto"/>
            </w:tcBorders>
            <w:vAlign w:val="center"/>
          </w:tcPr>
          <w:p w:rsidR="00B106B6" w:rsidRPr="00B02118" w:rsidRDefault="00B106B6" w:rsidP="00B106B6">
            <w:pPr>
              <w:spacing w:before="120" w:after="120"/>
              <w:jc w:val="center"/>
              <w:rPr>
                <w:b/>
                <w:sz w:val="20"/>
                <w:szCs w:val="20"/>
                <w:lang w:val="en-US"/>
              </w:rPr>
            </w:pPr>
            <w:r w:rsidRPr="00B02118">
              <w:rPr>
                <w:b/>
                <w:sz w:val="20"/>
                <w:szCs w:val="20"/>
                <w:lang w:val="en-US"/>
              </w:rPr>
              <w:t>Clinical Science</w:t>
            </w:r>
          </w:p>
        </w:tc>
        <w:tc>
          <w:tcPr>
            <w:tcW w:w="1165" w:type="pct"/>
            <w:gridSpan w:val="2"/>
            <w:tcBorders>
              <w:top w:val="single" w:sz="12" w:space="0" w:color="auto"/>
              <w:bottom w:val="single" w:sz="6" w:space="0" w:color="auto"/>
            </w:tcBorders>
            <w:vAlign w:val="center"/>
          </w:tcPr>
          <w:p w:rsidR="00B106B6" w:rsidRPr="00B02118" w:rsidRDefault="00B106B6" w:rsidP="00B106B6">
            <w:pPr>
              <w:spacing w:before="120" w:after="120"/>
              <w:jc w:val="center"/>
              <w:rPr>
                <w:b/>
                <w:sz w:val="20"/>
                <w:szCs w:val="20"/>
                <w:lang w:val="en-US"/>
              </w:rPr>
            </w:pPr>
            <w:r w:rsidRPr="00B02118">
              <w:rPr>
                <w:b/>
                <w:sz w:val="20"/>
                <w:szCs w:val="20"/>
                <w:lang w:val="en-US"/>
              </w:rPr>
              <w:t xml:space="preserve">Social Science </w:t>
            </w:r>
          </w:p>
        </w:tc>
      </w:tr>
      <w:tr w:rsidR="00B106B6" w:rsidRPr="00B02118" w:rsidTr="00B106B6">
        <w:tblPrEx>
          <w:tblBorders>
            <w:insideH w:val="single" w:sz="6" w:space="0" w:color="auto"/>
            <w:insideV w:val="single" w:sz="6" w:space="0" w:color="auto"/>
          </w:tblBorders>
        </w:tblPrEx>
        <w:trPr>
          <w:trHeight w:val="138"/>
        </w:trPr>
        <w:tc>
          <w:tcPr>
            <w:tcW w:w="1153" w:type="pct"/>
            <w:gridSpan w:val="3"/>
            <w:tcBorders>
              <w:top w:val="single" w:sz="6" w:space="0" w:color="auto"/>
              <w:left w:val="single" w:sz="12" w:space="0" w:color="auto"/>
              <w:bottom w:val="single" w:sz="12" w:space="0" w:color="auto"/>
              <w:right w:val="single" w:sz="4" w:space="0" w:color="auto"/>
            </w:tcBorders>
          </w:tcPr>
          <w:p w:rsidR="00B106B6" w:rsidRPr="00B02118" w:rsidRDefault="00B106B6" w:rsidP="00B106B6">
            <w:pPr>
              <w:jc w:val="center"/>
              <w:rPr>
                <w:lang w:val="en-US"/>
              </w:rPr>
            </w:pPr>
          </w:p>
        </w:tc>
        <w:tc>
          <w:tcPr>
            <w:tcW w:w="1169" w:type="pct"/>
            <w:gridSpan w:val="4"/>
            <w:tcBorders>
              <w:top w:val="single" w:sz="6" w:space="0" w:color="auto"/>
              <w:left w:val="single" w:sz="4" w:space="0" w:color="auto"/>
              <w:bottom w:val="single" w:sz="12" w:space="0" w:color="auto"/>
              <w:right w:val="single" w:sz="4" w:space="0" w:color="auto"/>
            </w:tcBorders>
          </w:tcPr>
          <w:p w:rsidR="00B106B6" w:rsidRPr="00B02118" w:rsidRDefault="00B106B6" w:rsidP="00B106B6">
            <w:pPr>
              <w:jc w:val="center"/>
              <w:rPr>
                <w:lang w:val="en-US"/>
              </w:rPr>
            </w:pPr>
            <w:r w:rsidRPr="00700625">
              <w:t>X</w:t>
            </w:r>
          </w:p>
        </w:tc>
        <w:tc>
          <w:tcPr>
            <w:tcW w:w="1513" w:type="pct"/>
            <w:gridSpan w:val="4"/>
            <w:tcBorders>
              <w:top w:val="single" w:sz="6" w:space="0" w:color="auto"/>
              <w:left w:val="single" w:sz="4" w:space="0" w:color="auto"/>
              <w:bottom w:val="single" w:sz="12" w:space="0" w:color="auto"/>
            </w:tcBorders>
          </w:tcPr>
          <w:p w:rsidR="00B106B6" w:rsidRPr="00B02118" w:rsidRDefault="00B106B6" w:rsidP="00B106B6">
            <w:pPr>
              <w:jc w:val="center"/>
              <w:rPr>
                <w:lang w:val="en-US"/>
              </w:rPr>
            </w:pPr>
            <w:r w:rsidRPr="00B02118">
              <w:rPr>
                <w:lang w:val="en-US"/>
              </w:rPr>
              <w:t xml:space="preserve">  </w:t>
            </w:r>
          </w:p>
        </w:tc>
        <w:tc>
          <w:tcPr>
            <w:tcW w:w="1165" w:type="pct"/>
            <w:gridSpan w:val="2"/>
            <w:tcBorders>
              <w:top w:val="single" w:sz="6" w:space="0" w:color="auto"/>
              <w:left w:val="single" w:sz="4" w:space="0" w:color="auto"/>
              <w:bottom w:val="single" w:sz="12" w:space="0" w:color="auto"/>
            </w:tcBorders>
          </w:tcPr>
          <w:p w:rsidR="00B106B6" w:rsidRPr="00B02118" w:rsidRDefault="00B106B6" w:rsidP="00B106B6">
            <w:pPr>
              <w:jc w:val="center"/>
              <w:rPr>
                <w:lang w:val="en-US"/>
              </w:rPr>
            </w:pPr>
          </w:p>
        </w:tc>
      </w:tr>
      <w:tr w:rsidR="00B106B6" w:rsidRPr="00B02118" w:rsidTr="00B106B6">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B106B6" w:rsidRPr="00B02118" w:rsidRDefault="00B106B6" w:rsidP="00B106B6">
            <w:pPr>
              <w:jc w:val="center"/>
              <w:rPr>
                <w:b/>
                <w:sz w:val="20"/>
                <w:szCs w:val="20"/>
                <w:lang w:val="en-US"/>
              </w:rPr>
            </w:pPr>
            <w:r w:rsidRPr="00B02118">
              <w:rPr>
                <w:b/>
                <w:sz w:val="20"/>
                <w:szCs w:val="20"/>
                <w:lang w:val="en-US"/>
              </w:rPr>
              <w:t>ASSESSMENT CRITERIA</w:t>
            </w:r>
          </w:p>
        </w:tc>
      </w:tr>
      <w:tr w:rsidR="00B106B6" w:rsidRPr="00B02118" w:rsidTr="00B106B6">
        <w:tc>
          <w:tcPr>
            <w:tcW w:w="1964" w:type="pct"/>
            <w:gridSpan w:val="5"/>
            <w:vMerge w:val="restart"/>
            <w:tcBorders>
              <w:top w:val="single" w:sz="12" w:space="0" w:color="auto"/>
              <w:left w:val="single" w:sz="12" w:space="0" w:color="auto"/>
              <w:bottom w:val="single" w:sz="12" w:space="0" w:color="auto"/>
              <w:right w:val="single" w:sz="12" w:space="0" w:color="auto"/>
            </w:tcBorders>
            <w:vAlign w:val="center"/>
          </w:tcPr>
          <w:p w:rsidR="00B106B6" w:rsidRPr="00B02118" w:rsidRDefault="00B106B6" w:rsidP="00B106B6">
            <w:pPr>
              <w:jc w:val="center"/>
              <w:rPr>
                <w:b/>
                <w:sz w:val="20"/>
                <w:szCs w:val="20"/>
                <w:lang w:val="en-US"/>
              </w:rPr>
            </w:pPr>
            <w:r w:rsidRPr="00B02118">
              <w:rPr>
                <w:b/>
                <w:sz w:val="20"/>
                <w:szCs w:val="20"/>
                <w:lang w:val="en-US"/>
              </w:rPr>
              <w:t>MID-TERM</w:t>
            </w:r>
          </w:p>
        </w:tc>
        <w:tc>
          <w:tcPr>
            <w:tcW w:w="1126" w:type="pct"/>
            <w:gridSpan w:val="5"/>
            <w:tcBorders>
              <w:top w:val="single" w:sz="12" w:space="0" w:color="auto"/>
              <w:left w:val="single" w:sz="12" w:space="0" w:color="auto"/>
              <w:bottom w:val="single" w:sz="8" w:space="0" w:color="auto"/>
              <w:right w:val="single" w:sz="4" w:space="0" w:color="auto"/>
            </w:tcBorders>
            <w:vAlign w:val="center"/>
          </w:tcPr>
          <w:p w:rsidR="00B106B6" w:rsidRPr="00B02118" w:rsidRDefault="00B106B6" w:rsidP="00B106B6">
            <w:pPr>
              <w:jc w:val="center"/>
              <w:rPr>
                <w:b/>
                <w:sz w:val="20"/>
                <w:szCs w:val="20"/>
                <w:lang w:val="en-US"/>
              </w:rPr>
            </w:pPr>
            <w:r w:rsidRPr="00B02118">
              <w:rPr>
                <w:b/>
                <w:sz w:val="20"/>
                <w:szCs w:val="20"/>
                <w:lang w:val="en-US"/>
              </w:rPr>
              <w:t>Evaluation Type</w:t>
            </w:r>
          </w:p>
        </w:tc>
        <w:tc>
          <w:tcPr>
            <w:tcW w:w="745" w:type="pct"/>
            <w:tcBorders>
              <w:top w:val="single" w:sz="12" w:space="0" w:color="auto"/>
              <w:left w:val="single" w:sz="4" w:space="0" w:color="auto"/>
              <w:bottom w:val="single" w:sz="8" w:space="0" w:color="auto"/>
              <w:right w:val="single" w:sz="8" w:space="0" w:color="auto"/>
            </w:tcBorders>
            <w:vAlign w:val="center"/>
          </w:tcPr>
          <w:p w:rsidR="00B106B6" w:rsidRPr="00B02118" w:rsidRDefault="00B106B6" w:rsidP="00B106B6">
            <w:pPr>
              <w:jc w:val="center"/>
              <w:rPr>
                <w:b/>
                <w:sz w:val="20"/>
                <w:szCs w:val="20"/>
                <w:lang w:val="en-US"/>
              </w:rPr>
            </w:pPr>
            <w:r w:rsidRPr="00B02118">
              <w:rPr>
                <w:b/>
                <w:sz w:val="20"/>
                <w:szCs w:val="20"/>
                <w:lang w:val="en-US"/>
              </w:rPr>
              <w:t>Quantity</w:t>
            </w:r>
          </w:p>
        </w:tc>
        <w:tc>
          <w:tcPr>
            <w:tcW w:w="1165" w:type="pct"/>
            <w:gridSpan w:val="2"/>
            <w:tcBorders>
              <w:top w:val="single" w:sz="12" w:space="0" w:color="auto"/>
              <w:left w:val="single" w:sz="8" w:space="0" w:color="auto"/>
              <w:bottom w:val="single" w:sz="8" w:space="0" w:color="auto"/>
              <w:right w:val="single" w:sz="12" w:space="0" w:color="auto"/>
            </w:tcBorders>
            <w:vAlign w:val="center"/>
          </w:tcPr>
          <w:p w:rsidR="00B106B6" w:rsidRPr="00B02118" w:rsidRDefault="00B106B6" w:rsidP="00B106B6">
            <w:pPr>
              <w:jc w:val="center"/>
              <w:rPr>
                <w:b/>
                <w:sz w:val="20"/>
                <w:szCs w:val="20"/>
                <w:lang w:val="en-US"/>
              </w:rPr>
            </w:pPr>
            <w:r w:rsidRPr="00B02118">
              <w:rPr>
                <w:b/>
                <w:sz w:val="20"/>
                <w:szCs w:val="20"/>
                <w:lang w:val="en-US"/>
              </w:rPr>
              <w:t>%</w:t>
            </w:r>
          </w:p>
        </w:tc>
      </w:tr>
      <w:tr w:rsidR="00B106B6" w:rsidRPr="00B02118" w:rsidTr="00B106B6">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B106B6" w:rsidRPr="00B02118" w:rsidRDefault="00B106B6" w:rsidP="00B106B6">
            <w:pPr>
              <w:rPr>
                <w:b/>
                <w:sz w:val="20"/>
                <w:szCs w:val="20"/>
                <w:lang w:val="en-US"/>
              </w:rPr>
            </w:pPr>
          </w:p>
        </w:tc>
        <w:tc>
          <w:tcPr>
            <w:tcW w:w="1126" w:type="pct"/>
            <w:gridSpan w:val="5"/>
            <w:tcBorders>
              <w:top w:val="single" w:sz="8" w:space="0" w:color="auto"/>
              <w:left w:val="single" w:sz="12" w:space="0" w:color="auto"/>
              <w:bottom w:val="single" w:sz="4" w:space="0" w:color="auto"/>
              <w:right w:val="single" w:sz="4" w:space="0" w:color="auto"/>
            </w:tcBorders>
            <w:vAlign w:val="center"/>
          </w:tcPr>
          <w:p w:rsidR="00B106B6" w:rsidRPr="00B02118" w:rsidRDefault="00B106B6" w:rsidP="00B106B6">
            <w:pPr>
              <w:rPr>
                <w:sz w:val="20"/>
                <w:szCs w:val="20"/>
                <w:lang w:val="en-US"/>
              </w:rPr>
            </w:pPr>
            <w:r w:rsidRPr="00B02118">
              <w:rPr>
                <w:sz w:val="20"/>
                <w:szCs w:val="20"/>
                <w:lang w:val="en-US"/>
              </w:rPr>
              <w:t>1st Mid-Term</w:t>
            </w:r>
          </w:p>
        </w:tc>
        <w:tc>
          <w:tcPr>
            <w:tcW w:w="745" w:type="pct"/>
            <w:tcBorders>
              <w:top w:val="single" w:sz="8" w:space="0" w:color="auto"/>
              <w:left w:val="single" w:sz="4" w:space="0" w:color="auto"/>
              <w:bottom w:val="single" w:sz="4" w:space="0" w:color="auto"/>
              <w:right w:val="single" w:sz="8" w:space="0" w:color="auto"/>
            </w:tcBorders>
          </w:tcPr>
          <w:p w:rsidR="00B106B6" w:rsidRPr="00B02118" w:rsidRDefault="00B106B6" w:rsidP="00B106B6">
            <w:pPr>
              <w:jc w:val="center"/>
              <w:rPr>
                <w:sz w:val="20"/>
                <w:szCs w:val="20"/>
                <w:lang w:val="en-US"/>
              </w:rPr>
            </w:pPr>
            <w:r>
              <w:rPr>
                <w:sz w:val="20"/>
                <w:szCs w:val="20"/>
                <w:lang w:val="en-US"/>
              </w:rPr>
              <w:t>1</w:t>
            </w:r>
          </w:p>
        </w:tc>
        <w:tc>
          <w:tcPr>
            <w:tcW w:w="1165" w:type="pct"/>
            <w:gridSpan w:val="2"/>
            <w:tcBorders>
              <w:top w:val="single" w:sz="8" w:space="0" w:color="auto"/>
              <w:left w:val="single" w:sz="8" w:space="0" w:color="auto"/>
              <w:bottom w:val="single" w:sz="4" w:space="0" w:color="auto"/>
              <w:right w:val="single" w:sz="12" w:space="0" w:color="auto"/>
            </w:tcBorders>
            <w:shd w:val="clear" w:color="auto" w:fill="auto"/>
          </w:tcPr>
          <w:p w:rsidR="00B106B6" w:rsidRPr="00B02118" w:rsidRDefault="00B106B6" w:rsidP="00B106B6">
            <w:pPr>
              <w:jc w:val="center"/>
              <w:rPr>
                <w:sz w:val="20"/>
                <w:szCs w:val="20"/>
                <w:lang w:val="en-US"/>
              </w:rPr>
            </w:pPr>
            <w:r>
              <w:rPr>
                <w:sz w:val="20"/>
                <w:szCs w:val="20"/>
                <w:lang w:val="en-US"/>
              </w:rPr>
              <w:t>50</w:t>
            </w:r>
          </w:p>
        </w:tc>
      </w:tr>
      <w:tr w:rsidR="00B106B6" w:rsidRPr="00B02118" w:rsidTr="00B106B6">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B106B6" w:rsidRPr="00B02118" w:rsidRDefault="00B106B6" w:rsidP="00B106B6">
            <w:pPr>
              <w:rPr>
                <w:b/>
                <w:sz w:val="20"/>
                <w:szCs w:val="20"/>
                <w:lang w:val="en-US"/>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B106B6" w:rsidRPr="00B02118" w:rsidRDefault="00B106B6" w:rsidP="00B106B6">
            <w:pPr>
              <w:rPr>
                <w:sz w:val="20"/>
                <w:szCs w:val="20"/>
                <w:lang w:val="en-US"/>
              </w:rPr>
            </w:pPr>
            <w:r w:rsidRPr="00B02118">
              <w:rPr>
                <w:sz w:val="20"/>
                <w:szCs w:val="20"/>
                <w:lang w:val="en-US"/>
              </w:rPr>
              <w:t>2nd Mid-Term</w:t>
            </w:r>
          </w:p>
        </w:tc>
        <w:tc>
          <w:tcPr>
            <w:tcW w:w="745" w:type="pct"/>
            <w:tcBorders>
              <w:top w:val="single" w:sz="4" w:space="0" w:color="auto"/>
              <w:left w:val="single" w:sz="4" w:space="0" w:color="auto"/>
              <w:bottom w:val="single" w:sz="4" w:space="0" w:color="auto"/>
              <w:right w:val="single" w:sz="8" w:space="0" w:color="auto"/>
            </w:tcBorders>
          </w:tcPr>
          <w:p w:rsidR="00B106B6" w:rsidRPr="00B02118" w:rsidRDefault="00B106B6" w:rsidP="00B106B6">
            <w:pPr>
              <w:jc w:val="center"/>
              <w:rPr>
                <w:sz w:val="20"/>
                <w:szCs w:val="20"/>
                <w:lang w:val="en-US"/>
              </w:rPr>
            </w:pPr>
          </w:p>
        </w:tc>
        <w:tc>
          <w:tcPr>
            <w:tcW w:w="1165" w:type="pct"/>
            <w:gridSpan w:val="2"/>
            <w:tcBorders>
              <w:top w:val="single" w:sz="4" w:space="0" w:color="auto"/>
              <w:left w:val="single" w:sz="8" w:space="0" w:color="auto"/>
              <w:bottom w:val="single" w:sz="4" w:space="0" w:color="auto"/>
              <w:right w:val="single" w:sz="12" w:space="0" w:color="auto"/>
            </w:tcBorders>
            <w:shd w:val="clear" w:color="auto" w:fill="auto"/>
          </w:tcPr>
          <w:p w:rsidR="00B106B6" w:rsidRPr="00B02118" w:rsidRDefault="00B106B6" w:rsidP="00B106B6">
            <w:pPr>
              <w:jc w:val="center"/>
              <w:rPr>
                <w:sz w:val="20"/>
                <w:szCs w:val="20"/>
                <w:lang w:val="en-US"/>
              </w:rPr>
            </w:pPr>
          </w:p>
        </w:tc>
      </w:tr>
      <w:tr w:rsidR="00B106B6" w:rsidRPr="00B02118" w:rsidTr="00B106B6">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B106B6" w:rsidRPr="00B02118" w:rsidRDefault="00B106B6" w:rsidP="00B106B6">
            <w:pPr>
              <w:rPr>
                <w:b/>
                <w:sz w:val="20"/>
                <w:szCs w:val="20"/>
                <w:lang w:val="en-US"/>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B106B6" w:rsidRPr="00B02118" w:rsidRDefault="00B106B6" w:rsidP="00B106B6">
            <w:pPr>
              <w:rPr>
                <w:sz w:val="20"/>
                <w:szCs w:val="20"/>
                <w:lang w:val="en-US"/>
              </w:rPr>
            </w:pPr>
            <w:r w:rsidRPr="00B02118">
              <w:rPr>
                <w:sz w:val="20"/>
                <w:szCs w:val="20"/>
                <w:lang w:val="en-US"/>
              </w:rPr>
              <w:t>Quiz</w:t>
            </w:r>
          </w:p>
        </w:tc>
        <w:tc>
          <w:tcPr>
            <w:tcW w:w="745" w:type="pct"/>
            <w:tcBorders>
              <w:top w:val="single" w:sz="4" w:space="0" w:color="auto"/>
              <w:left w:val="single" w:sz="4" w:space="0" w:color="auto"/>
              <w:bottom w:val="single" w:sz="4" w:space="0" w:color="auto"/>
              <w:right w:val="single" w:sz="8" w:space="0" w:color="auto"/>
            </w:tcBorders>
          </w:tcPr>
          <w:p w:rsidR="00B106B6" w:rsidRPr="00B02118" w:rsidRDefault="00B106B6" w:rsidP="00B106B6">
            <w:pPr>
              <w:rPr>
                <w:lang w:val="en-US"/>
              </w:rPr>
            </w:pPr>
          </w:p>
        </w:tc>
        <w:tc>
          <w:tcPr>
            <w:tcW w:w="1165" w:type="pct"/>
            <w:gridSpan w:val="2"/>
            <w:tcBorders>
              <w:top w:val="single" w:sz="4" w:space="0" w:color="auto"/>
              <w:left w:val="single" w:sz="8" w:space="0" w:color="auto"/>
              <w:bottom w:val="single" w:sz="4" w:space="0" w:color="auto"/>
              <w:right w:val="single" w:sz="12" w:space="0" w:color="auto"/>
            </w:tcBorders>
          </w:tcPr>
          <w:p w:rsidR="00B106B6" w:rsidRPr="00B02118" w:rsidRDefault="00B106B6" w:rsidP="00B106B6">
            <w:pPr>
              <w:rPr>
                <w:sz w:val="20"/>
                <w:szCs w:val="20"/>
                <w:lang w:val="en-US"/>
              </w:rPr>
            </w:pPr>
            <w:r w:rsidRPr="00B02118">
              <w:rPr>
                <w:sz w:val="20"/>
                <w:szCs w:val="20"/>
                <w:lang w:val="en-US"/>
              </w:rPr>
              <w:t xml:space="preserve"> </w:t>
            </w:r>
          </w:p>
        </w:tc>
      </w:tr>
      <w:tr w:rsidR="00B106B6" w:rsidRPr="00B02118" w:rsidTr="00B106B6">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B106B6" w:rsidRPr="00B02118" w:rsidRDefault="00B106B6" w:rsidP="00B106B6">
            <w:pPr>
              <w:rPr>
                <w:b/>
                <w:sz w:val="20"/>
                <w:szCs w:val="20"/>
                <w:lang w:val="en-US"/>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B106B6" w:rsidRPr="00B02118" w:rsidRDefault="00B106B6" w:rsidP="00B106B6">
            <w:pPr>
              <w:rPr>
                <w:sz w:val="20"/>
                <w:szCs w:val="20"/>
                <w:lang w:val="en-US"/>
              </w:rPr>
            </w:pPr>
            <w:r w:rsidRPr="00B02118">
              <w:rPr>
                <w:sz w:val="20"/>
                <w:szCs w:val="20"/>
                <w:lang w:val="en-US"/>
              </w:rPr>
              <w:t>Homework</w:t>
            </w:r>
          </w:p>
        </w:tc>
        <w:tc>
          <w:tcPr>
            <w:tcW w:w="745" w:type="pct"/>
            <w:tcBorders>
              <w:top w:val="single" w:sz="4" w:space="0" w:color="auto"/>
              <w:left w:val="single" w:sz="4" w:space="0" w:color="auto"/>
              <w:bottom w:val="single" w:sz="4" w:space="0" w:color="auto"/>
              <w:right w:val="single" w:sz="8" w:space="0" w:color="auto"/>
            </w:tcBorders>
          </w:tcPr>
          <w:p w:rsidR="00B106B6" w:rsidRPr="00B02118" w:rsidRDefault="00B106B6" w:rsidP="00B106B6">
            <w:pPr>
              <w:jc w:val="center"/>
              <w:rPr>
                <w:lang w:val="en-US"/>
              </w:rPr>
            </w:pPr>
            <w:r w:rsidRPr="00B02118">
              <w:rPr>
                <w:lang w:val="en-US"/>
              </w:rPr>
              <w:t xml:space="preserve"> </w:t>
            </w:r>
          </w:p>
        </w:tc>
        <w:tc>
          <w:tcPr>
            <w:tcW w:w="1165" w:type="pct"/>
            <w:gridSpan w:val="2"/>
            <w:tcBorders>
              <w:top w:val="single" w:sz="4" w:space="0" w:color="auto"/>
              <w:left w:val="single" w:sz="8" w:space="0" w:color="auto"/>
              <w:bottom w:val="single" w:sz="4" w:space="0" w:color="auto"/>
              <w:right w:val="single" w:sz="12" w:space="0" w:color="auto"/>
            </w:tcBorders>
          </w:tcPr>
          <w:p w:rsidR="00B106B6" w:rsidRPr="00B02118" w:rsidRDefault="00B106B6" w:rsidP="00B106B6">
            <w:pPr>
              <w:jc w:val="center"/>
              <w:rPr>
                <w:lang w:val="en-US"/>
              </w:rPr>
            </w:pPr>
            <w:r w:rsidRPr="00B02118">
              <w:rPr>
                <w:lang w:val="en-US"/>
              </w:rPr>
              <w:t xml:space="preserve">  </w:t>
            </w:r>
          </w:p>
        </w:tc>
      </w:tr>
      <w:tr w:rsidR="00B106B6" w:rsidRPr="00B02118" w:rsidTr="00B106B6">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B106B6" w:rsidRPr="00B02118" w:rsidRDefault="00B106B6" w:rsidP="00B106B6">
            <w:pPr>
              <w:rPr>
                <w:b/>
                <w:sz w:val="20"/>
                <w:szCs w:val="20"/>
                <w:lang w:val="en-US"/>
              </w:rPr>
            </w:pPr>
          </w:p>
        </w:tc>
        <w:tc>
          <w:tcPr>
            <w:tcW w:w="1126" w:type="pct"/>
            <w:gridSpan w:val="5"/>
            <w:tcBorders>
              <w:top w:val="single" w:sz="4" w:space="0" w:color="auto"/>
              <w:left w:val="single" w:sz="12" w:space="0" w:color="auto"/>
              <w:bottom w:val="single" w:sz="8" w:space="0" w:color="auto"/>
              <w:right w:val="single" w:sz="4" w:space="0" w:color="auto"/>
            </w:tcBorders>
            <w:vAlign w:val="center"/>
          </w:tcPr>
          <w:p w:rsidR="00B106B6" w:rsidRPr="00B02118" w:rsidRDefault="00B106B6" w:rsidP="00B106B6">
            <w:pPr>
              <w:rPr>
                <w:sz w:val="20"/>
                <w:szCs w:val="20"/>
                <w:lang w:val="en-US"/>
              </w:rPr>
            </w:pPr>
            <w:r w:rsidRPr="00B02118">
              <w:rPr>
                <w:sz w:val="20"/>
                <w:szCs w:val="20"/>
                <w:lang w:val="en-US"/>
              </w:rPr>
              <w:t>Project</w:t>
            </w:r>
          </w:p>
        </w:tc>
        <w:tc>
          <w:tcPr>
            <w:tcW w:w="745" w:type="pct"/>
            <w:tcBorders>
              <w:top w:val="single" w:sz="4" w:space="0" w:color="auto"/>
              <w:left w:val="single" w:sz="4" w:space="0" w:color="auto"/>
              <w:bottom w:val="single" w:sz="8" w:space="0" w:color="auto"/>
              <w:right w:val="single" w:sz="8" w:space="0" w:color="auto"/>
            </w:tcBorders>
          </w:tcPr>
          <w:p w:rsidR="00B106B6" w:rsidRPr="00B02118" w:rsidRDefault="00B106B6" w:rsidP="00B106B6">
            <w:pPr>
              <w:jc w:val="center"/>
              <w:rPr>
                <w:lang w:val="en-US"/>
              </w:rPr>
            </w:pPr>
            <w:r w:rsidRPr="00B02118">
              <w:rPr>
                <w:lang w:val="en-US"/>
              </w:rPr>
              <w:t xml:space="preserve"> </w:t>
            </w:r>
          </w:p>
        </w:tc>
        <w:tc>
          <w:tcPr>
            <w:tcW w:w="1165" w:type="pct"/>
            <w:gridSpan w:val="2"/>
            <w:tcBorders>
              <w:top w:val="single" w:sz="4" w:space="0" w:color="auto"/>
              <w:left w:val="single" w:sz="8" w:space="0" w:color="auto"/>
              <w:bottom w:val="single" w:sz="8" w:space="0" w:color="auto"/>
              <w:right w:val="single" w:sz="12" w:space="0" w:color="auto"/>
            </w:tcBorders>
          </w:tcPr>
          <w:p w:rsidR="00B106B6" w:rsidRPr="00B02118" w:rsidRDefault="00B106B6" w:rsidP="00B106B6">
            <w:pPr>
              <w:jc w:val="center"/>
              <w:rPr>
                <w:lang w:val="en-US"/>
              </w:rPr>
            </w:pPr>
            <w:r w:rsidRPr="00B02118">
              <w:rPr>
                <w:lang w:val="en-US"/>
              </w:rPr>
              <w:t xml:space="preserve"> </w:t>
            </w:r>
          </w:p>
        </w:tc>
      </w:tr>
      <w:tr w:rsidR="00B106B6" w:rsidRPr="00B02118" w:rsidTr="00B106B6">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B106B6" w:rsidRPr="00B02118" w:rsidRDefault="00B106B6" w:rsidP="00B106B6">
            <w:pPr>
              <w:rPr>
                <w:b/>
                <w:sz w:val="20"/>
                <w:szCs w:val="20"/>
                <w:lang w:val="en-US"/>
              </w:rPr>
            </w:pPr>
          </w:p>
        </w:tc>
        <w:tc>
          <w:tcPr>
            <w:tcW w:w="1126" w:type="pct"/>
            <w:gridSpan w:val="5"/>
            <w:tcBorders>
              <w:top w:val="single" w:sz="8" w:space="0" w:color="auto"/>
              <w:left w:val="single" w:sz="12" w:space="0" w:color="auto"/>
              <w:bottom w:val="single" w:sz="8" w:space="0" w:color="auto"/>
              <w:right w:val="single" w:sz="4" w:space="0" w:color="auto"/>
            </w:tcBorders>
            <w:vAlign w:val="center"/>
          </w:tcPr>
          <w:p w:rsidR="00B106B6" w:rsidRPr="00B02118" w:rsidRDefault="00B106B6" w:rsidP="00B106B6">
            <w:pPr>
              <w:rPr>
                <w:sz w:val="20"/>
                <w:szCs w:val="20"/>
                <w:lang w:val="en-US"/>
              </w:rPr>
            </w:pPr>
            <w:r w:rsidRPr="00B02118">
              <w:rPr>
                <w:sz w:val="20"/>
                <w:szCs w:val="20"/>
                <w:lang w:val="en-US"/>
              </w:rPr>
              <w:t>Report</w:t>
            </w:r>
          </w:p>
        </w:tc>
        <w:tc>
          <w:tcPr>
            <w:tcW w:w="745" w:type="pct"/>
            <w:tcBorders>
              <w:top w:val="single" w:sz="8" w:space="0" w:color="auto"/>
              <w:left w:val="single" w:sz="4" w:space="0" w:color="auto"/>
              <w:bottom w:val="single" w:sz="8" w:space="0" w:color="auto"/>
              <w:right w:val="single" w:sz="8" w:space="0" w:color="auto"/>
            </w:tcBorders>
          </w:tcPr>
          <w:p w:rsidR="00B106B6" w:rsidRPr="00B02118" w:rsidRDefault="00B106B6" w:rsidP="00B106B6">
            <w:pPr>
              <w:jc w:val="center"/>
              <w:rPr>
                <w:lang w:val="en-US"/>
              </w:rPr>
            </w:pPr>
          </w:p>
        </w:tc>
        <w:tc>
          <w:tcPr>
            <w:tcW w:w="1165" w:type="pct"/>
            <w:gridSpan w:val="2"/>
            <w:tcBorders>
              <w:top w:val="single" w:sz="8" w:space="0" w:color="auto"/>
              <w:left w:val="single" w:sz="8" w:space="0" w:color="auto"/>
              <w:bottom w:val="single" w:sz="8" w:space="0" w:color="auto"/>
              <w:right w:val="single" w:sz="12" w:space="0" w:color="auto"/>
            </w:tcBorders>
          </w:tcPr>
          <w:p w:rsidR="00B106B6" w:rsidRPr="00B02118" w:rsidRDefault="00B106B6" w:rsidP="00B106B6">
            <w:pPr>
              <w:rPr>
                <w:lang w:val="en-US"/>
              </w:rPr>
            </w:pPr>
          </w:p>
        </w:tc>
      </w:tr>
      <w:tr w:rsidR="00B106B6" w:rsidRPr="00B02118" w:rsidTr="00B106B6">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B106B6" w:rsidRPr="00B02118" w:rsidRDefault="00B106B6" w:rsidP="00B106B6">
            <w:pPr>
              <w:rPr>
                <w:b/>
                <w:sz w:val="20"/>
                <w:szCs w:val="20"/>
                <w:lang w:val="en-US"/>
              </w:rPr>
            </w:pPr>
          </w:p>
        </w:tc>
        <w:tc>
          <w:tcPr>
            <w:tcW w:w="1126" w:type="pct"/>
            <w:gridSpan w:val="5"/>
            <w:tcBorders>
              <w:top w:val="single" w:sz="8" w:space="0" w:color="auto"/>
              <w:left w:val="single" w:sz="12" w:space="0" w:color="auto"/>
              <w:bottom w:val="single" w:sz="12" w:space="0" w:color="auto"/>
              <w:right w:val="single" w:sz="4" w:space="0" w:color="auto"/>
            </w:tcBorders>
            <w:vAlign w:val="center"/>
          </w:tcPr>
          <w:p w:rsidR="00B106B6" w:rsidRPr="00B02118" w:rsidRDefault="00B106B6" w:rsidP="00B106B6">
            <w:pPr>
              <w:rPr>
                <w:sz w:val="20"/>
                <w:szCs w:val="20"/>
                <w:lang w:val="en-US"/>
              </w:rPr>
            </w:pPr>
            <w:r w:rsidRPr="00B02118">
              <w:rPr>
                <w:sz w:val="20"/>
                <w:szCs w:val="20"/>
                <w:lang w:val="en-US"/>
              </w:rPr>
              <w:t>Others (………)</w:t>
            </w:r>
          </w:p>
        </w:tc>
        <w:tc>
          <w:tcPr>
            <w:tcW w:w="745" w:type="pct"/>
            <w:tcBorders>
              <w:top w:val="single" w:sz="8" w:space="0" w:color="auto"/>
              <w:left w:val="single" w:sz="4" w:space="0" w:color="auto"/>
              <w:bottom w:val="single" w:sz="12" w:space="0" w:color="auto"/>
              <w:right w:val="single" w:sz="8" w:space="0" w:color="auto"/>
            </w:tcBorders>
          </w:tcPr>
          <w:p w:rsidR="00B106B6" w:rsidRPr="00B02118" w:rsidRDefault="00B106B6" w:rsidP="00B106B6">
            <w:pPr>
              <w:rPr>
                <w:lang w:val="en-US"/>
              </w:rPr>
            </w:pPr>
          </w:p>
        </w:tc>
        <w:tc>
          <w:tcPr>
            <w:tcW w:w="1165" w:type="pct"/>
            <w:gridSpan w:val="2"/>
            <w:tcBorders>
              <w:top w:val="single" w:sz="8" w:space="0" w:color="auto"/>
              <w:left w:val="single" w:sz="8" w:space="0" w:color="auto"/>
              <w:bottom w:val="single" w:sz="12" w:space="0" w:color="auto"/>
              <w:right w:val="single" w:sz="12" w:space="0" w:color="auto"/>
            </w:tcBorders>
          </w:tcPr>
          <w:p w:rsidR="00B106B6" w:rsidRPr="00B02118" w:rsidRDefault="00B106B6" w:rsidP="00B106B6">
            <w:pPr>
              <w:rPr>
                <w:lang w:val="en-US"/>
              </w:rPr>
            </w:pPr>
          </w:p>
        </w:tc>
      </w:tr>
      <w:tr w:rsidR="00B106B6" w:rsidRPr="00B02118" w:rsidTr="00B106B6">
        <w:trPr>
          <w:trHeight w:val="392"/>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B106B6" w:rsidRPr="00B02118" w:rsidRDefault="00B106B6" w:rsidP="00B106B6">
            <w:pPr>
              <w:jc w:val="center"/>
              <w:rPr>
                <w:b/>
                <w:sz w:val="20"/>
                <w:szCs w:val="20"/>
                <w:lang w:val="en-US"/>
              </w:rPr>
            </w:pPr>
            <w:r w:rsidRPr="00B02118">
              <w:rPr>
                <w:b/>
                <w:sz w:val="20"/>
                <w:szCs w:val="20"/>
                <w:lang w:val="en-US"/>
              </w:rPr>
              <w:t>FINAL EXAM</w:t>
            </w:r>
          </w:p>
        </w:tc>
        <w:tc>
          <w:tcPr>
            <w:tcW w:w="1126" w:type="pct"/>
            <w:gridSpan w:val="5"/>
            <w:tcBorders>
              <w:top w:val="single" w:sz="12" w:space="0" w:color="auto"/>
              <w:left w:val="single" w:sz="12" w:space="0" w:color="auto"/>
              <w:bottom w:val="single" w:sz="8" w:space="0" w:color="auto"/>
              <w:right w:val="single" w:sz="4" w:space="0" w:color="auto"/>
            </w:tcBorders>
          </w:tcPr>
          <w:p w:rsidR="00B106B6" w:rsidRPr="007B4FB5" w:rsidRDefault="00B106B6" w:rsidP="00B106B6">
            <w:pPr>
              <w:rPr>
                <w:sz w:val="20"/>
                <w:szCs w:val="20"/>
                <w:lang w:val="en-US"/>
              </w:rPr>
            </w:pPr>
            <w:r w:rsidRPr="007B4FB5">
              <w:rPr>
                <w:sz w:val="20"/>
                <w:szCs w:val="20"/>
                <w:lang w:val="en-US"/>
              </w:rPr>
              <w:t xml:space="preserve"> </w:t>
            </w:r>
          </w:p>
        </w:tc>
        <w:tc>
          <w:tcPr>
            <w:tcW w:w="745" w:type="pct"/>
            <w:tcBorders>
              <w:top w:val="single" w:sz="12" w:space="0" w:color="auto"/>
              <w:left w:val="single" w:sz="4" w:space="0" w:color="auto"/>
              <w:bottom w:val="single" w:sz="8" w:space="0" w:color="auto"/>
              <w:right w:val="single" w:sz="8" w:space="0" w:color="auto"/>
            </w:tcBorders>
            <w:vAlign w:val="center"/>
          </w:tcPr>
          <w:p w:rsidR="00B106B6" w:rsidRPr="007B4FB5" w:rsidRDefault="00B106B6" w:rsidP="00B106B6">
            <w:pPr>
              <w:jc w:val="center"/>
              <w:rPr>
                <w:sz w:val="20"/>
                <w:szCs w:val="20"/>
                <w:lang w:val="en-US"/>
              </w:rPr>
            </w:pPr>
            <w:r w:rsidRPr="007B4FB5">
              <w:rPr>
                <w:sz w:val="20"/>
                <w:szCs w:val="20"/>
                <w:lang w:val="en-US"/>
              </w:rPr>
              <w:tab/>
              <w:t xml:space="preserve"> 1</w:t>
            </w:r>
          </w:p>
        </w:tc>
        <w:tc>
          <w:tcPr>
            <w:tcW w:w="1165" w:type="pct"/>
            <w:gridSpan w:val="2"/>
            <w:tcBorders>
              <w:top w:val="single" w:sz="12" w:space="0" w:color="auto"/>
              <w:left w:val="single" w:sz="8" w:space="0" w:color="auto"/>
              <w:bottom w:val="single" w:sz="8" w:space="0" w:color="auto"/>
              <w:right w:val="single" w:sz="12" w:space="0" w:color="auto"/>
            </w:tcBorders>
            <w:vAlign w:val="center"/>
          </w:tcPr>
          <w:p w:rsidR="00B106B6" w:rsidRPr="007B4FB5" w:rsidRDefault="00B106B6" w:rsidP="00B106B6">
            <w:pPr>
              <w:jc w:val="center"/>
              <w:rPr>
                <w:sz w:val="20"/>
                <w:szCs w:val="20"/>
                <w:lang w:val="en-US"/>
              </w:rPr>
            </w:pPr>
            <w:r w:rsidRPr="007B4FB5">
              <w:rPr>
                <w:sz w:val="20"/>
                <w:szCs w:val="20"/>
                <w:lang w:val="en-US"/>
              </w:rPr>
              <w:t>50</w:t>
            </w:r>
          </w:p>
        </w:tc>
      </w:tr>
      <w:tr w:rsidR="00B106B6" w:rsidRPr="00B02118" w:rsidTr="00B106B6">
        <w:trPr>
          <w:trHeight w:val="447"/>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B106B6" w:rsidRPr="00B02118" w:rsidRDefault="00B106B6" w:rsidP="00B106B6">
            <w:pPr>
              <w:jc w:val="center"/>
              <w:rPr>
                <w:b/>
                <w:sz w:val="20"/>
                <w:szCs w:val="20"/>
                <w:lang w:val="en-US"/>
              </w:rPr>
            </w:pPr>
            <w:r w:rsidRPr="00B02118">
              <w:rPr>
                <w:b/>
                <w:sz w:val="20"/>
                <w:szCs w:val="20"/>
                <w:lang w:val="en-US"/>
              </w:rPr>
              <w:t>PREREQUIEITE(S)</w:t>
            </w:r>
          </w:p>
        </w:tc>
        <w:tc>
          <w:tcPr>
            <w:tcW w:w="3036" w:type="pct"/>
            <w:gridSpan w:val="8"/>
            <w:tcBorders>
              <w:top w:val="single" w:sz="12" w:space="0" w:color="auto"/>
              <w:left w:val="single" w:sz="12" w:space="0" w:color="auto"/>
              <w:bottom w:val="single" w:sz="12" w:space="0" w:color="auto"/>
              <w:right w:val="single" w:sz="12" w:space="0" w:color="auto"/>
            </w:tcBorders>
            <w:vAlign w:val="center"/>
          </w:tcPr>
          <w:p w:rsidR="00B106B6" w:rsidRPr="00B02118" w:rsidRDefault="00B106B6" w:rsidP="00B106B6">
            <w:pPr>
              <w:jc w:val="both"/>
              <w:rPr>
                <w:sz w:val="20"/>
                <w:szCs w:val="20"/>
                <w:lang w:val="en-US"/>
              </w:rPr>
            </w:pPr>
            <w:r>
              <w:rPr>
                <w:sz w:val="20"/>
                <w:szCs w:val="20"/>
                <w:lang w:val="en-US"/>
              </w:rPr>
              <w:t>None</w:t>
            </w:r>
          </w:p>
        </w:tc>
      </w:tr>
      <w:tr w:rsidR="00B106B6" w:rsidRPr="00B02118" w:rsidTr="00B106B6">
        <w:trPr>
          <w:trHeight w:val="447"/>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B106B6" w:rsidRPr="00B02118" w:rsidRDefault="00B106B6" w:rsidP="00B106B6">
            <w:pPr>
              <w:jc w:val="center"/>
              <w:rPr>
                <w:b/>
                <w:sz w:val="20"/>
                <w:szCs w:val="20"/>
                <w:lang w:val="en-US"/>
              </w:rPr>
            </w:pPr>
            <w:r w:rsidRPr="00B02118">
              <w:rPr>
                <w:b/>
                <w:sz w:val="20"/>
                <w:szCs w:val="20"/>
                <w:lang w:val="en-US"/>
              </w:rPr>
              <w:t>COURSE DESCRIPTION</w:t>
            </w:r>
          </w:p>
        </w:tc>
        <w:tc>
          <w:tcPr>
            <w:tcW w:w="3036" w:type="pct"/>
            <w:gridSpan w:val="8"/>
            <w:tcBorders>
              <w:top w:val="single" w:sz="12" w:space="0" w:color="auto"/>
              <w:left w:val="single" w:sz="12" w:space="0" w:color="auto"/>
              <w:bottom w:val="single" w:sz="12" w:space="0" w:color="auto"/>
              <w:right w:val="single" w:sz="12" w:space="0" w:color="auto"/>
            </w:tcBorders>
          </w:tcPr>
          <w:p w:rsidR="00B106B6" w:rsidRPr="00B02118" w:rsidRDefault="00B106B6" w:rsidP="00B106B6">
            <w:pPr>
              <w:spacing w:before="120" w:after="120"/>
              <w:jc w:val="both"/>
              <w:rPr>
                <w:sz w:val="20"/>
                <w:szCs w:val="20"/>
                <w:lang w:val="en-US"/>
              </w:rPr>
            </w:pPr>
            <w:r w:rsidRPr="00D24F08">
              <w:rPr>
                <w:sz w:val="20"/>
                <w:szCs w:val="20"/>
              </w:rPr>
              <w:t xml:space="preserve">This course includes </w:t>
            </w:r>
            <w:r>
              <w:rPr>
                <w:sz w:val="20"/>
                <w:szCs w:val="20"/>
              </w:rPr>
              <w:t>p</w:t>
            </w:r>
            <w:r w:rsidRPr="00D24F08">
              <w:rPr>
                <w:sz w:val="20"/>
                <w:szCs w:val="20"/>
              </w:rPr>
              <w:t xml:space="preserve">arametric and </w:t>
            </w:r>
            <w:r>
              <w:rPr>
                <w:sz w:val="20"/>
                <w:szCs w:val="20"/>
              </w:rPr>
              <w:t>nonparametric t</w:t>
            </w:r>
            <w:r w:rsidRPr="00D24F08">
              <w:rPr>
                <w:sz w:val="20"/>
                <w:szCs w:val="20"/>
              </w:rPr>
              <w:t xml:space="preserve">ests in </w:t>
            </w:r>
            <w:r>
              <w:rPr>
                <w:sz w:val="20"/>
                <w:szCs w:val="20"/>
              </w:rPr>
              <w:t>package p</w:t>
            </w:r>
            <w:r w:rsidRPr="00D24F08">
              <w:rPr>
                <w:sz w:val="20"/>
                <w:szCs w:val="20"/>
              </w:rPr>
              <w:t>rograms</w:t>
            </w:r>
            <w:r>
              <w:rPr>
                <w:sz w:val="20"/>
                <w:szCs w:val="20"/>
              </w:rPr>
              <w:t xml:space="preserve"> </w:t>
            </w:r>
            <w:r w:rsidRPr="00D24F08">
              <w:rPr>
                <w:sz w:val="20"/>
                <w:szCs w:val="20"/>
              </w:rPr>
              <w:t>and</w:t>
            </w:r>
            <w:r>
              <w:rPr>
                <w:sz w:val="20"/>
                <w:szCs w:val="20"/>
              </w:rPr>
              <w:t xml:space="preserve"> presentation in the research r</w:t>
            </w:r>
            <w:r w:rsidRPr="00D24F08">
              <w:rPr>
                <w:sz w:val="20"/>
                <w:szCs w:val="20"/>
              </w:rPr>
              <w:t xml:space="preserve">eport, </w:t>
            </w:r>
            <w:r>
              <w:rPr>
                <w:sz w:val="20"/>
                <w:szCs w:val="20"/>
              </w:rPr>
              <w:t>p</w:t>
            </w:r>
            <w:r w:rsidRPr="009E6322">
              <w:rPr>
                <w:sz w:val="20"/>
                <w:szCs w:val="20"/>
              </w:rPr>
              <w:t xml:space="preserve">reparation of </w:t>
            </w:r>
            <w:r>
              <w:rPr>
                <w:sz w:val="20"/>
                <w:szCs w:val="20"/>
              </w:rPr>
              <w:t>research project and protocol, p</w:t>
            </w:r>
            <w:r w:rsidRPr="009E6322">
              <w:rPr>
                <w:sz w:val="20"/>
                <w:szCs w:val="20"/>
              </w:rPr>
              <w:t>reparation of</w:t>
            </w:r>
            <w:r>
              <w:rPr>
                <w:sz w:val="20"/>
                <w:szCs w:val="20"/>
              </w:rPr>
              <w:t xml:space="preserve"> information collection forms, p</w:t>
            </w:r>
            <w:r w:rsidRPr="009E6322">
              <w:rPr>
                <w:sz w:val="20"/>
                <w:szCs w:val="20"/>
              </w:rPr>
              <w:t>reparation of research project and application,</w:t>
            </w:r>
            <w:r>
              <w:rPr>
                <w:sz w:val="20"/>
                <w:szCs w:val="20"/>
              </w:rPr>
              <w:t xml:space="preserve"> d</w:t>
            </w:r>
            <w:r w:rsidRPr="009E6322">
              <w:rPr>
                <w:sz w:val="20"/>
                <w:szCs w:val="20"/>
              </w:rPr>
              <w:t>ata summarization techniques and presentation</w:t>
            </w:r>
            <w:r>
              <w:rPr>
                <w:sz w:val="20"/>
                <w:szCs w:val="20"/>
              </w:rPr>
              <w:t xml:space="preserve">, </w:t>
            </w:r>
            <w:r w:rsidRPr="00BB379D">
              <w:rPr>
                <w:sz w:val="20"/>
                <w:szCs w:val="20"/>
              </w:rPr>
              <w:t>and power analysis</w:t>
            </w:r>
            <w:r>
              <w:rPr>
                <w:sz w:val="20"/>
                <w:szCs w:val="20"/>
              </w:rPr>
              <w:t>, r</w:t>
            </w:r>
            <w:r w:rsidRPr="00FF36AE">
              <w:rPr>
                <w:sz w:val="20"/>
                <w:szCs w:val="20"/>
              </w:rPr>
              <w:t xml:space="preserve">esearch </w:t>
            </w:r>
            <w:r>
              <w:rPr>
                <w:sz w:val="20"/>
                <w:szCs w:val="20"/>
              </w:rPr>
              <w:t>design and r</w:t>
            </w:r>
            <w:r w:rsidRPr="00FF36AE">
              <w:rPr>
                <w:sz w:val="20"/>
                <w:szCs w:val="20"/>
              </w:rPr>
              <w:t>esearch methods</w:t>
            </w:r>
            <w:r>
              <w:rPr>
                <w:sz w:val="20"/>
                <w:szCs w:val="20"/>
              </w:rPr>
              <w:t xml:space="preserve">, </w:t>
            </w:r>
            <w:r w:rsidRPr="006B7943">
              <w:rPr>
                <w:sz w:val="20"/>
                <w:szCs w:val="20"/>
              </w:rPr>
              <w:t>establishment of hypotheses</w:t>
            </w:r>
            <w:r w:rsidRPr="00D24F08">
              <w:rPr>
                <w:sz w:val="20"/>
                <w:szCs w:val="20"/>
              </w:rPr>
              <w:t xml:space="preserve">, </w:t>
            </w:r>
            <w:r>
              <w:rPr>
                <w:sz w:val="20"/>
                <w:szCs w:val="20"/>
              </w:rPr>
              <w:t>d</w:t>
            </w:r>
            <w:r w:rsidRPr="006B7943">
              <w:rPr>
                <w:sz w:val="20"/>
                <w:szCs w:val="20"/>
              </w:rPr>
              <w:t>etermination of research variables and scales</w:t>
            </w:r>
            <w:r w:rsidRPr="00D24F08">
              <w:rPr>
                <w:sz w:val="20"/>
                <w:szCs w:val="20"/>
              </w:rPr>
              <w:t xml:space="preserve">, </w:t>
            </w:r>
            <w:r>
              <w:rPr>
                <w:sz w:val="20"/>
                <w:szCs w:val="20"/>
              </w:rPr>
              <w:t>c</w:t>
            </w:r>
            <w:r w:rsidRPr="00D24F08">
              <w:rPr>
                <w:sz w:val="20"/>
                <w:szCs w:val="20"/>
              </w:rPr>
              <w:t>riticize</w:t>
            </w:r>
            <w:r>
              <w:rPr>
                <w:sz w:val="20"/>
                <w:szCs w:val="20"/>
              </w:rPr>
              <w:t>s scientific paper, research planning and research subject s</w:t>
            </w:r>
            <w:r w:rsidRPr="00D24F08">
              <w:rPr>
                <w:sz w:val="20"/>
                <w:szCs w:val="20"/>
              </w:rPr>
              <w:t>election</w:t>
            </w:r>
          </w:p>
        </w:tc>
      </w:tr>
      <w:tr w:rsidR="00B106B6" w:rsidRPr="00B02118" w:rsidTr="00B106B6">
        <w:trPr>
          <w:trHeight w:val="426"/>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B106B6" w:rsidRPr="00B02118" w:rsidRDefault="00B106B6" w:rsidP="00B106B6">
            <w:pPr>
              <w:jc w:val="center"/>
              <w:rPr>
                <w:b/>
                <w:sz w:val="20"/>
                <w:szCs w:val="20"/>
                <w:lang w:val="en-US"/>
              </w:rPr>
            </w:pPr>
            <w:r w:rsidRPr="00B02118">
              <w:rPr>
                <w:b/>
                <w:sz w:val="20"/>
                <w:szCs w:val="20"/>
                <w:lang w:val="en-US"/>
              </w:rPr>
              <w:t>COURSE OBJECTIVES</w:t>
            </w:r>
          </w:p>
        </w:tc>
        <w:tc>
          <w:tcPr>
            <w:tcW w:w="3036" w:type="pct"/>
            <w:gridSpan w:val="8"/>
            <w:tcBorders>
              <w:top w:val="single" w:sz="12" w:space="0" w:color="auto"/>
              <w:left w:val="single" w:sz="12" w:space="0" w:color="auto"/>
              <w:bottom w:val="single" w:sz="12" w:space="0" w:color="auto"/>
              <w:right w:val="single" w:sz="12" w:space="0" w:color="auto"/>
            </w:tcBorders>
          </w:tcPr>
          <w:p w:rsidR="00B106B6" w:rsidRPr="00D24F08" w:rsidRDefault="00B106B6" w:rsidP="00B106B6">
            <w:pPr>
              <w:contextualSpacing/>
              <w:jc w:val="both"/>
              <w:rPr>
                <w:sz w:val="20"/>
                <w:szCs w:val="20"/>
                <w:lang w:val="en-US"/>
              </w:rPr>
            </w:pPr>
            <w:r w:rsidRPr="00D24F08">
              <w:rPr>
                <w:sz w:val="20"/>
                <w:szCs w:val="20"/>
              </w:rPr>
              <w:t>This course purpose to explain planning scientific research, practise, control and analysing of data and techniques of writting scientific report, paper and thesis.</w:t>
            </w:r>
          </w:p>
        </w:tc>
      </w:tr>
      <w:tr w:rsidR="00B106B6" w:rsidRPr="00B02118" w:rsidTr="00B106B6">
        <w:trPr>
          <w:trHeight w:val="518"/>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B106B6" w:rsidRPr="00B02118" w:rsidRDefault="00B106B6" w:rsidP="00B106B6">
            <w:pPr>
              <w:jc w:val="center"/>
              <w:rPr>
                <w:b/>
                <w:sz w:val="20"/>
                <w:szCs w:val="20"/>
                <w:lang w:val="en-US"/>
              </w:rPr>
            </w:pPr>
            <w:r w:rsidRPr="00B02118">
              <w:rPr>
                <w:b/>
                <w:sz w:val="20"/>
                <w:szCs w:val="20"/>
                <w:lang w:val="en-US"/>
              </w:rPr>
              <w:t>ADDITIVE OF COURSE TO APPLY PROFESSIONAL EDUATION</w:t>
            </w:r>
          </w:p>
        </w:tc>
        <w:tc>
          <w:tcPr>
            <w:tcW w:w="3036" w:type="pct"/>
            <w:gridSpan w:val="8"/>
            <w:tcBorders>
              <w:top w:val="single" w:sz="12" w:space="0" w:color="auto"/>
              <w:left w:val="single" w:sz="12" w:space="0" w:color="auto"/>
              <w:bottom w:val="single" w:sz="12" w:space="0" w:color="auto"/>
              <w:right w:val="single" w:sz="12" w:space="0" w:color="auto"/>
            </w:tcBorders>
            <w:vAlign w:val="center"/>
          </w:tcPr>
          <w:p w:rsidR="00B106B6" w:rsidRPr="00D24F08" w:rsidRDefault="00B106B6" w:rsidP="00B106B6">
            <w:pPr>
              <w:contextualSpacing/>
              <w:jc w:val="both"/>
              <w:rPr>
                <w:sz w:val="20"/>
                <w:szCs w:val="20"/>
                <w:lang w:val="en-US"/>
              </w:rPr>
            </w:pPr>
            <w:r w:rsidRPr="00D24F08">
              <w:rPr>
                <w:sz w:val="20"/>
                <w:szCs w:val="20"/>
              </w:rPr>
              <w:t>This course contributes dentists upbringing can evaluate and using research information, read and understood scientific research.</w:t>
            </w:r>
          </w:p>
        </w:tc>
      </w:tr>
      <w:tr w:rsidR="00B106B6" w:rsidRPr="00B02118" w:rsidTr="00B106B6">
        <w:trPr>
          <w:trHeight w:val="518"/>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B106B6" w:rsidRPr="00B02118" w:rsidRDefault="00B106B6" w:rsidP="00B106B6">
            <w:pPr>
              <w:jc w:val="center"/>
              <w:rPr>
                <w:b/>
                <w:sz w:val="20"/>
                <w:szCs w:val="20"/>
                <w:lang w:val="en-US"/>
              </w:rPr>
            </w:pPr>
            <w:r w:rsidRPr="00B02118">
              <w:rPr>
                <w:b/>
                <w:sz w:val="20"/>
                <w:szCs w:val="20"/>
                <w:lang w:val="en-US"/>
              </w:rPr>
              <w:t>COURSE OUTCOMES</w:t>
            </w:r>
          </w:p>
        </w:tc>
        <w:tc>
          <w:tcPr>
            <w:tcW w:w="3036" w:type="pct"/>
            <w:gridSpan w:val="8"/>
            <w:tcBorders>
              <w:top w:val="single" w:sz="12" w:space="0" w:color="auto"/>
              <w:left w:val="single" w:sz="12" w:space="0" w:color="auto"/>
              <w:bottom w:val="single" w:sz="12" w:space="0" w:color="auto"/>
              <w:right w:val="single" w:sz="12" w:space="0" w:color="auto"/>
            </w:tcBorders>
            <w:vAlign w:val="center"/>
          </w:tcPr>
          <w:p w:rsidR="00B106B6" w:rsidRPr="00D24F08" w:rsidRDefault="00B106B6" w:rsidP="00B106B6">
            <w:pPr>
              <w:tabs>
                <w:tab w:val="left" w:pos="7800"/>
              </w:tabs>
              <w:contextualSpacing/>
              <w:jc w:val="both"/>
              <w:rPr>
                <w:sz w:val="20"/>
                <w:szCs w:val="20"/>
                <w:lang w:val="en-US"/>
              </w:rPr>
            </w:pPr>
            <w:r w:rsidRPr="00D24F08">
              <w:rPr>
                <w:sz w:val="20"/>
                <w:szCs w:val="20"/>
              </w:rPr>
              <w:t>Writting Scientific Paper with research techniques.</w:t>
            </w:r>
          </w:p>
        </w:tc>
      </w:tr>
      <w:tr w:rsidR="00B106B6" w:rsidRPr="00B02118" w:rsidTr="00B106B6">
        <w:trPr>
          <w:trHeight w:val="54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B106B6" w:rsidRPr="00B02118" w:rsidRDefault="00B106B6" w:rsidP="00B106B6">
            <w:pPr>
              <w:jc w:val="center"/>
              <w:rPr>
                <w:b/>
                <w:sz w:val="20"/>
                <w:szCs w:val="20"/>
                <w:lang w:val="en-US"/>
              </w:rPr>
            </w:pPr>
            <w:r w:rsidRPr="00B02118">
              <w:rPr>
                <w:b/>
                <w:sz w:val="20"/>
                <w:szCs w:val="20"/>
                <w:lang w:val="en-US"/>
              </w:rPr>
              <w:t>TEXTBOOK</w:t>
            </w:r>
          </w:p>
        </w:tc>
        <w:tc>
          <w:tcPr>
            <w:tcW w:w="3036" w:type="pct"/>
            <w:gridSpan w:val="8"/>
            <w:tcBorders>
              <w:top w:val="single" w:sz="12" w:space="0" w:color="auto"/>
              <w:left w:val="single" w:sz="12" w:space="0" w:color="auto"/>
              <w:bottom w:val="single" w:sz="12" w:space="0" w:color="auto"/>
              <w:right w:val="single" w:sz="12" w:space="0" w:color="auto"/>
            </w:tcBorders>
          </w:tcPr>
          <w:p w:rsidR="00B106B6" w:rsidRDefault="00B106B6" w:rsidP="00B106B6">
            <w:pPr>
              <w:contextualSpacing/>
              <w:jc w:val="both"/>
              <w:rPr>
                <w:sz w:val="20"/>
                <w:szCs w:val="20"/>
                <w:lang w:val="en-US"/>
              </w:rPr>
            </w:pPr>
            <w:r w:rsidRPr="00D24F08">
              <w:rPr>
                <w:color w:val="222222"/>
                <w:sz w:val="20"/>
                <w:szCs w:val="20"/>
                <w:shd w:val="clear" w:color="auto" w:fill="FFFFFF"/>
              </w:rPr>
              <w:t>Özdamar, K. (2003). Modern Bilimsel Arastirma Yöntemleri.</w:t>
            </w:r>
            <w:r w:rsidRPr="00D24F08">
              <w:rPr>
                <w:rStyle w:val="apple-converted-space"/>
                <w:color w:val="222222"/>
                <w:sz w:val="20"/>
                <w:szCs w:val="20"/>
                <w:shd w:val="clear" w:color="auto" w:fill="FFFFFF"/>
              </w:rPr>
              <w:t> </w:t>
            </w:r>
            <w:r w:rsidRPr="00D24F08">
              <w:rPr>
                <w:i/>
                <w:iCs/>
                <w:color w:val="222222"/>
                <w:sz w:val="20"/>
                <w:szCs w:val="20"/>
                <w:shd w:val="clear" w:color="auto" w:fill="FFFFFF"/>
              </w:rPr>
              <w:t>Kaan Kitabevi, Eskisehir</w:t>
            </w:r>
            <w:r w:rsidRPr="00D24F08">
              <w:rPr>
                <w:color w:val="222222"/>
                <w:sz w:val="20"/>
                <w:szCs w:val="20"/>
                <w:shd w:val="clear" w:color="auto" w:fill="FFFFFF"/>
              </w:rPr>
              <w:t>.</w:t>
            </w:r>
          </w:p>
          <w:p w:rsidR="00B106B6" w:rsidRPr="00725D11" w:rsidRDefault="00B106B6" w:rsidP="00B106B6">
            <w:pPr>
              <w:contextualSpacing/>
              <w:jc w:val="both"/>
              <w:rPr>
                <w:sz w:val="20"/>
                <w:szCs w:val="20"/>
                <w:lang w:val="en-US"/>
              </w:rPr>
            </w:pPr>
            <w:r w:rsidRPr="00725D11">
              <w:rPr>
                <w:color w:val="222222"/>
                <w:sz w:val="20"/>
                <w:szCs w:val="20"/>
                <w:shd w:val="clear" w:color="auto" w:fill="FFFFFF"/>
              </w:rPr>
              <w:t>Jackson, S. L. (2015).</w:t>
            </w:r>
            <w:r w:rsidRPr="00725D11">
              <w:rPr>
                <w:rStyle w:val="apple-converted-space"/>
                <w:color w:val="222222"/>
                <w:sz w:val="20"/>
                <w:szCs w:val="20"/>
                <w:shd w:val="clear" w:color="auto" w:fill="FFFFFF"/>
              </w:rPr>
              <w:t> </w:t>
            </w:r>
            <w:r w:rsidRPr="00725D11">
              <w:rPr>
                <w:i/>
                <w:iCs/>
                <w:color w:val="222222"/>
                <w:sz w:val="20"/>
                <w:szCs w:val="20"/>
                <w:shd w:val="clear" w:color="auto" w:fill="FFFFFF"/>
              </w:rPr>
              <w:t>Research methods and statistics: A critical thinking approach</w:t>
            </w:r>
            <w:r w:rsidRPr="00725D11">
              <w:rPr>
                <w:color w:val="222222"/>
                <w:sz w:val="20"/>
                <w:szCs w:val="20"/>
                <w:shd w:val="clear" w:color="auto" w:fill="FFFFFF"/>
              </w:rPr>
              <w:t>. Cengage Learning.</w:t>
            </w:r>
            <w:r>
              <w:t xml:space="preserve"> </w:t>
            </w:r>
          </w:p>
        </w:tc>
      </w:tr>
      <w:tr w:rsidR="00B106B6" w:rsidRPr="00B02118" w:rsidTr="00B106B6">
        <w:trPr>
          <w:trHeight w:val="54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B106B6" w:rsidRPr="00B02118" w:rsidRDefault="00B106B6" w:rsidP="00B106B6">
            <w:pPr>
              <w:jc w:val="center"/>
              <w:rPr>
                <w:b/>
                <w:sz w:val="20"/>
                <w:szCs w:val="20"/>
                <w:lang w:val="en-US"/>
              </w:rPr>
            </w:pPr>
            <w:r w:rsidRPr="00B02118">
              <w:rPr>
                <w:b/>
                <w:sz w:val="20"/>
                <w:szCs w:val="20"/>
                <w:lang w:val="en-US"/>
              </w:rPr>
              <w:t>OTHER REFERENCES</w:t>
            </w:r>
          </w:p>
        </w:tc>
        <w:tc>
          <w:tcPr>
            <w:tcW w:w="3036" w:type="pct"/>
            <w:gridSpan w:val="8"/>
            <w:tcBorders>
              <w:top w:val="single" w:sz="12" w:space="0" w:color="auto"/>
              <w:left w:val="single" w:sz="12" w:space="0" w:color="auto"/>
              <w:bottom w:val="single" w:sz="12" w:space="0" w:color="auto"/>
              <w:right w:val="single" w:sz="12" w:space="0" w:color="auto"/>
            </w:tcBorders>
          </w:tcPr>
          <w:p w:rsidR="00B106B6" w:rsidRPr="00725D11" w:rsidRDefault="00B106B6" w:rsidP="00B106B6">
            <w:pPr>
              <w:contextualSpacing/>
              <w:jc w:val="both"/>
              <w:rPr>
                <w:color w:val="222222"/>
                <w:sz w:val="20"/>
                <w:szCs w:val="20"/>
                <w:shd w:val="clear" w:color="auto" w:fill="FFFFFF"/>
              </w:rPr>
            </w:pPr>
            <w:r w:rsidRPr="00725D11">
              <w:rPr>
                <w:color w:val="222222"/>
                <w:sz w:val="20"/>
                <w:szCs w:val="20"/>
                <w:shd w:val="clear" w:color="auto" w:fill="FFFFFF"/>
              </w:rPr>
              <w:t>Kim JS and Dailey RJ. Biostatistics for Oral Healthcare, Blackwell Munksgaard, a Blackwell Publishing Company, 2008.</w:t>
            </w:r>
          </w:p>
          <w:p w:rsidR="00B106B6" w:rsidRPr="00C8175F" w:rsidRDefault="00B106B6" w:rsidP="00B106B6">
            <w:pPr>
              <w:pStyle w:val="Balk4"/>
              <w:spacing w:before="0" w:beforeAutospacing="0" w:after="0" w:afterAutospacing="0"/>
              <w:rPr>
                <w:b w:val="0"/>
                <w:color w:val="000000"/>
                <w:sz w:val="20"/>
                <w:lang w:val="en-US"/>
              </w:rPr>
            </w:pPr>
            <w:r w:rsidRPr="00725D11">
              <w:rPr>
                <w:color w:val="222222"/>
                <w:sz w:val="20"/>
                <w:szCs w:val="20"/>
                <w:shd w:val="clear" w:color="auto" w:fill="FFFFFF"/>
              </w:rPr>
              <w:t>Beins, B. C., &amp; McCarthy, M. A. (2012). Research methods and statistics. Pearson Education.</w:t>
            </w:r>
          </w:p>
        </w:tc>
      </w:tr>
      <w:tr w:rsidR="00B106B6" w:rsidRPr="00B02118" w:rsidTr="00B106B6">
        <w:trPr>
          <w:trHeight w:val="52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B106B6" w:rsidRPr="00B02118" w:rsidRDefault="00B106B6" w:rsidP="00B106B6">
            <w:pPr>
              <w:jc w:val="center"/>
              <w:rPr>
                <w:b/>
                <w:sz w:val="20"/>
                <w:szCs w:val="20"/>
                <w:lang w:val="en-US"/>
              </w:rPr>
            </w:pPr>
            <w:r w:rsidRPr="00B02118">
              <w:rPr>
                <w:b/>
                <w:sz w:val="20"/>
                <w:szCs w:val="20"/>
                <w:lang w:val="en-US"/>
              </w:rPr>
              <w:t>TOOLS AND EQUIPMENTS REQUIRED</w:t>
            </w:r>
          </w:p>
        </w:tc>
        <w:tc>
          <w:tcPr>
            <w:tcW w:w="3036" w:type="pct"/>
            <w:gridSpan w:val="8"/>
            <w:tcBorders>
              <w:top w:val="single" w:sz="12" w:space="0" w:color="auto"/>
              <w:left w:val="single" w:sz="12" w:space="0" w:color="auto"/>
              <w:bottom w:val="single" w:sz="12" w:space="0" w:color="auto"/>
              <w:right w:val="single" w:sz="12" w:space="0" w:color="auto"/>
            </w:tcBorders>
            <w:vAlign w:val="center"/>
          </w:tcPr>
          <w:p w:rsidR="00B106B6" w:rsidRPr="00B02118" w:rsidRDefault="00B106B6" w:rsidP="00B106B6">
            <w:pPr>
              <w:rPr>
                <w:sz w:val="20"/>
                <w:szCs w:val="20"/>
                <w:lang w:val="en-US"/>
              </w:rPr>
            </w:pPr>
            <w:r w:rsidRPr="001B21FC">
              <w:rPr>
                <w:sz w:val="20"/>
                <w:szCs w:val="20"/>
                <w:lang w:val="en-US"/>
              </w:rPr>
              <w:t>theoretical / slide presentation</w:t>
            </w:r>
          </w:p>
        </w:tc>
      </w:tr>
    </w:tbl>
    <w:p w:rsidR="00B106B6" w:rsidRPr="00B02118" w:rsidRDefault="00B106B6" w:rsidP="00B106B6">
      <w:pPr>
        <w:rPr>
          <w:sz w:val="18"/>
          <w:szCs w:val="18"/>
          <w:lang w:val="en-US"/>
        </w:rPr>
        <w:sectPr w:rsidR="00B106B6" w:rsidRPr="00B02118" w:rsidSect="00B106B6">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B106B6" w:rsidRPr="00B02118" w:rsidTr="00AB4033">
        <w:trPr>
          <w:trHeight w:val="263"/>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B106B6" w:rsidRPr="00B02118" w:rsidRDefault="00B106B6" w:rsidP="00B106B6">
            <w:pPr>
              <w:jc w:val="center"/>
              <w:rPr>
                <w:b/>
                <w:lang w:val="en-US"/>
              </w:rPr>
            </w:pPr>
            <w:r w:rsidRPr="00B02118">
              <w:rPr>
                <w:b/>
                <w:lang w:val="en-US"/>
              </w:rPr>
              <w:t>COURSE SYLLABUS</w:t>
            </w:r>
          </w:p>
        </w:tc>
      </w:tr>
      <w:tr w:rsidR="00B106B6" w:rsidRPr="00B02118" w:rsidTr="00AB4033">
        <w:trPr>
          <w:trHeight w:val="370"/>
          <w:jc w:val="center"/>
        </w:trPr>
        <w:tc>
          <w:tcPr>
            <w:tcW w:w="593" w:type="pct"/>
            <w:tcBorders>
              <w:top w:val="single" w:sz="6" w:space="0" w:color="auto"/>
              <w:left w:val="single" w:sz="12" w:space="0" w:color="auto"/>
              <w:bottom w:val="single" w:sz="6" w:space="0" w:color="auto"/>
              <w:right w:val="single" w:sz="6" w:space="0" w:color="auto"/>
            </w:tcBorders>
          </w:tcPr>
          <w:p w:rsidR="00B106B6" w:rsidRPr="00B02118" w:rsidRDefault="00B106B6" w:rsidP="00B106B6">
            <w:pPr>
              <w:jc w:val="center"/>
              <w:rPr>
                <w:b/>
                <w:lang w:val="en-US"/>
              </w:rPr>
            </w:pPr>
            <w:r w:rsidRPr="00B02118">
              <w:rPr>
                <w:b/>
                <w:lang w:val="en-US"/>
              </w:rPr>
              <w:t>WEEK</w:t>
            </w:r>
          </w:p>
        </w:tc>
        <w:tc>
          <w:tcPr>
            <w:tcW w:w="4407" w:type="pct"/>
            <w:tcBorders>
              <w:top w:val="single" w:sz="6" w:space="0" w:color="auto"/>
              <w:left w:val="single" w:sz="6" w:space="0" w:color="auto"/>
              <w:bottom w:val="single" w:sz="6" w:space="0" w:color="auto"/>
              <w:right w:val="single" w:sz="12" w:space="0" w:color="auto"/>
            </w:tcBorders>
          </w:tcPr>
          <w:p w:rsidR="00B106B6" w:rsidRPr="00B02118" w:rsidRDefault="00B106B6" w:rsidP="00B106B6">
            <w:pPr>
              <w:rPr>
                <w:b/>
                <w:lang w:val="en-US"/>
              </w:rPr>
            </w:pPr>
            <w:r w:rsidRPr="00B02118">
              <w:rPr>
                <w:b/>
                <w:lang w:val="en-US"/>
              </w:rPr>
              <w:t xml:space="preserve">TOPICS </w:t>
            </w:r>
          </w:p>
        </w:tc>
      </w:tr>
      <w:tr w:rsidR="00B106B6" w:rsidRPr="00B02118" w:rsidTr="00AB4033">
        <w:trPr>
          <w:trHeight w:val="320"/>
          <w:jc w:val="center"/>
        </w:trPr>
        <w:tc>
          <w:tcPr>
            <w:tcW w:w="593" w:type="pct"/>
            <w:tcBorders>
              <w:top w:val="single" w:sz="6" w:space="0" w:color="auto"/>
              <w:left w:val="single" w:sz="12" w:space="0" w:color="auto"/>
              <w:bottom w:val="single" w:sz="6" w:space="0" w:color="auto"/>
              <w:right w:val="single" w:sz="6" w:space="0" w:color="auto"/>
            </w:tcBorders>
            <w:vAlign w:val="center"/>
          </w:tcPr>
          <w:p w:rsidR="00B106B6" w:rsidRPr="00B02118" w:rsidRDefault="00B106B6" w:rsidP="00B106B6">
            <w:pPr>
              <w:jc w:val="center"/>
              <w:rPr>
                <w:lang w:val="en-US"/>
              </w:rPr>
            </w:pPr>
            <w:r w:rsidRPr="00B02118">
              <w:rPr>
                <w:lang w:val="en-US"/>
              </w:rPr>
              <w:t>1</w:t>
            </w:r>
          </w:p>
        </w:tc>
        <w:tc>
          <w:tcPr>
            <w:tcW w:w="4407" w:type="pct"/>
            <w:tcBorders>
              <w:top w:val="single" w:sz="6" w:space="0" w:color="auto"/>
              <w:left w:val="single" w:sz="6" w:space="0" w:color="auto"/>
              <w:bottom w:val="single" w:sz="6" w:space="0" w:color="auto"/>
              <w:right w:val="single" w:sz="12" w:space="0" w:color="auto"/>
            </w:tcBorders>
          </w:tcPr>
          <w:p w:rsidR="00B106B6" w:rsidRPr="00B13FCC" w:rsidRDefault="00B106B6" w:rsidP="00B106B6">
            <w:pPr>
              <w:rPr>
                <w:sz w:val="20"/>
                <w:szCs w:val="20"/>
              </w:rPr>
            </w:pPr>
            <w:r w:rsidRPr="00CB55C8">
              <w:rPr>
                <w:sz w:val="20"/>
                <w:szCs w:val="20"/>
              </w:rPr>
              <w:t>Research Planning Stages in Health</w:t>
            </w:r>
            <w:r>
              <w:rPr>
                <w:sz w:val="20"/>
                <w:szCs w:val="20"/>
              </w:rPr>
              <w:t xml:space="preserve"> Field</w:t>
            </w:r>
          </w:p>
        </w:tc>
      </w:tr>
      <w:tr w:rsidR="00B106B6" w:rsidRPr="00B02118" w:rsidTr="00B106B6">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B106B6" w:rsidRPr="00B02118" w:rsidRDefault="00B106B6" w:rsidP="00B106B6">
            <w:pPr>
              <w:jc w:val="center"/>
              <w:rPr>
                <w:lang w:val="en-US"/>
              </w:rPr>
            </w:pPr>
            <w:r w:rsidRPr="00B02118">
              <w:rPr>
                <w:lang w:val="en-US"/>
              </w:rPr>
              <w:t>2</w:t>
            </w:r>
          </w:p>
        </w:tc>
        <w:tc>
          <w:tcPr>
            <w:tcW w:w="4407" w:type="pct"/>
            <w:tcBorders>
              <w:top w:val="single" w:sz="6" w:space="0" w:color="auto"/>
              <w:left w:val="single" w:sz="6" w:space="0" w:color="auto"/>
              <w:bottom w:val="single" w:sz="6" w:space="0" w:color="auto"/>
              <w:right w:val="single" w:sz="12" w:space="0" w:color="auto"/>
            </w:tcBorders>
          </w:tcPr>
          <w:p w:rsidR="00B106B6" w:rsidRPr="00B13FCC" w:rsidRDefault="00B106B6" w:rsidP="00B106B6">
            <w:pPr>
              <w:rPr>
                <w:sz w:val="20"/>
                <w:szCs w:val="20"/>
              </w:rPr>
            </w:pPr>
            <w:r>
              <w:rPr>
                <w:sz w:val="20"/>
                <w:szCs w:val="20"/>
              </w:rPr>
              <w:t xml:space="preserve">Scientific Writing Criticism, </w:t>
            </w:r>
            <w:r w:rsidRPr="00CB55C8">
              <w:rPr>
                <w:sz w:val="20"/>
                <w:szCs w:val="20"/>
              </w:rPr>
              <w:t xml:space="preserve">Scientific Article Reading Principles, Evaluation and Classification </w:t>
            </w:r>
            <w:r>
              <w:rPr>
                <w:sz w:val="20"/>
                <w:szCs w:val="20"/>
              </w:rPr>
              <w:t>of Researched Articles</w:t>
            </w:r>
            <w:r w:rsidRPr="00CB55C8">
              <w:rPr>
                <w:sz w:val="20"/>
                <w:szCs w:val="20"/>
              </w:rPr>
              <w:t xml:space="preserve"> </w:t>
            </w:r>
          </w:p>
        </w:tc>
      </w:tr>
      <w:tr w:rsidR="00B106B6" w:rsidRPr="00B02118" w:rsidTr="00B106B6">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B106B6" w:rsidRPr="00B02118" w:rsidRDefault="00B106B6" w:rsidP="00B106B6">
            <w:pPr>
              <w:jc w:val="center"/>
              <w:rPr>
                <w:lang w:val="en-US"/>
              </w:rPr>
            </w:pPr>
            <w:r w:rsidRPr="00B02118">
              <w:rPr>
                <w:lang w:val="en-US"/>
              </w:rPr>
              <w:t>3</w:t>
            </w:r>
          </w:p>
        </w:tc>
        <w:tc>
          <w:tcPr>
            <w:tcW w:w="4407" w:type="pct"/>
            <w:tcBorders>
              <w:top w:val="single" w:sz="6" w:space="0" w:color="auto"/>
              <w:left w:val="single" w:sz="6" w:space="0" w:color="auto"/>
              <w:bottom w:val="single" w:sz="6" w:space="0" w:color="auto"/>
              <w:right w:val="single" w:sz="12" w:space="0" w:color="auto"/>
            </w:tcBorders>
          </w:tcPr>
          <w:p w:rsidR="00B106B6" w:rsidRPr="00B13FCC" w:rsidRDefault="00B106B6" w:rsidP="00B106B6">
            <w:pPr>
              <w:rPr>
                <w:sz w:val="20"/>
                <w:szCs w:val="20"/>
              </w:rPr>
            </w:pPr>
            <w:r w:rsidRPr="004A2132">
              <w:rPr>
                <w:sz w:val="20"/>
                <w:szCs w:val="20"/>
              </w:rPr>
              <w:t xml:space="preserve">Criteria in Health Investigations: Rate, Relative Risk, </w:t>
            </w:r>
            <w:r>
              <w:rPr>
                <w:sz w:val="20"/>
                <w:szCs w:val="20"/>
              </w:rPr>
              <w:t xml:space="preserve">Odds Ratio, </w:t>
            </w:r>
            <w:r w:rsidRPr="004A2132">
              <w:rPr>
                <w:sz w:val="20"/>
                <w:szCs w:val="20"/>
              </w:rPr>
              <w:t xml:space="preserve"> etc.</w:t>
            </w:r>
          </w:p>
        </w:tc>
      </w:tr>
      <w:tr w:rsidR="00B106B6" w:rsidRPr="00B02118" w:rsidTr="00B106B6">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B106B6" w:rsidRPr="00B02118" w:rsidRDefault="00B106B6" w:rsidP="00B106B6">
            <w:pPr>
              <w:jc w:val="center"/>
              <w:rPr>
                <w:lang w:val="en-US"/>
              </w:rPr>
            </w:pPr>
            <w:r w:rsidRPr="00B02118">
              <w:rPr>
                <w:lang w:val="en-US"/>
              </w:rPr>
              <w:t>4</w:t>
            </w:r>
          </w:p>
        </w:tc>
        <w:tc>
          <w:tcPr>
            <w:tcW w:w="4407" w:type="pct"/>
            <w:tcBorders>
              <w:top w:val="single" w:sz="6" w:space="0" w:color="auto"/>
              <w:left w:val="single" w:sz="6" w:space="0" w:color="auto"/>
              <w:bottom w:val="single" w:sz="6" w:space="0" w:color="auto"/>
              <w:right w:val="single" w:sz="12" w:space="0" w:color="auto"/>
            </w:tcBorders>
          </w:tcPr>
          <w:p w:rsidR="00B106B6" w:rsidRPr="002A1653" w:rsidRDefault="00B106B6" w:rsidP="00B106B6">
            <w:pPr>
              <w:rPr>
                <w:sz w:val="20"/>
                <w:szCs w:val="20"/>
              </w:rPr>
            </w:pPr>
            <w:r>
              <w:rPr>
                <w:sz w:val="20"/>
                <w:szCs w:val="20"/>
              </w:rPr>
              <w:t xml:space="preserve">Population and sample, </w:t>
            </w:r>
            <w:r w:rsidRPr="00042F0E">
              <w:rPr>
                <w:sz w:val="20"/>
                <w:szCs w:val="20"/>
              </w:rPr>
              <w:t xml:space="preserve">research methods </w:t>
            </w:r>
            <w:r>
              <w:rPr>
                <w:sz w:val="20"/>
                <w:szCs w:val="20"/>
              </w:rPr>
              <w:t xml:space="preserve">and </w:t>
            </w:r>
            <w:r w:rsidRPr="00AA2CB1">
              <w:rPr>
                <w:sz w:val="20"/>
                <w:szCs w:val="20"/>
              </w:rPr>
              <w:t>basic research</w:t>
            </w:r>
            <w:r>
              <w:rPr>
                <w:sz w:val="20"/>
                <w:szCs w:val="20"/>
              </w:rPr>
              <w:t xml:space="preserve"> arrays</w:t>
            </w:r>
          </w:p>
        </w:tc>
      </w:tr>
      <w:tr w:rsidR="00B106B6" w:rsidRPr="00B02118" w:rsidTr="00B106B6">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B106B6" w:rsidRPr="00B02118" w:rsidRDefault="00B106B6" w:rsidP="00B106B6">
            <w:pPr>
              <w:jc w:val="center"/>
              <w:rPr>
                <w:lang w:val="en-US"/>
              </w:rPr>
            </w:pPr>
            <w:r w:rsidRPr="00B02118">
              <w:rPr>
                <w:lang w:val="en-US"/>
              </w:rPr>
              <w:t>5</w:t>
            </w:r>
          </w:p>
        </w:tc>
        <w:tc>
          <w:tcPr>
            <w:tcW w:w="4407" w:type="pct"/>
            <w:tcBorders>
              <w:top w:val="single" w:sz="6" w:space="0" w:color="auto"/>
              <w:left w:val="single" w:sz="6" w:space="0" w:color="auto"/>
              <w:bottom w:val="single" w:sz="6" w:space="0" w:color="auto"/>
              <w:right w:val="single" w:sz="12" w:space="0" w:color="auto"/>
            </w:tcBorders>
          </w:tcPr>
          <w:p w:rsidR="00B106B6" w:rsidRPr="004A2132" w:rsidRDefault="00B106B6" w:rsidP="00B106B6">
            <w:pPr>
              <w:rPr>
                <w:sz w:val="20"/>
                <w:szCs w:val="20"/>
              </w:rPr>
            </w:pPr>
            <w:r w:rsidRPr="005F3153">
              <w:rPr>
                <w:sz w:val="20"/>
                <w:szCs w:val="20"/>
              </w:rPr>
              <w:t>Randomization and Blinding</w:t>
            </w:r>
          </w:p>
        </w:tc>
      </w:tr>
      <w:tr w:rsidR="00B106B6" w:rsidRPr="00B02118" w:rsidTr="00B106B6">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B106B6" w:rsidRPr="00B02118" w:rsidRDefault="00B106B6" w:rsidP="00B106B6">
            <w:pPr>
              <w:jc w:val="center"/>
              <w:rPr>
                <w:lang w:val="en-US"/>
              </w:rPr>
            </w:pPr>
            <w:r w:rsidRPr="00B02118">
              <w:rPr>
                <w:lang w:val="en-US"/>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B106B6" w:rsidRPr="00B13FCC" w:rsidRDefault="00B106B6" w:rsidP="00B106B6">
            <w:pPr>
              <w:rPr>
                <w:sz w:val="20"/>
                <w:szCs w:val="20"/>
              </w:rPr>
            </w:pPr>
            <w:r>
              <w:rPr>
                <w:sz w:val="20"/>
                <w:szCs w:val="20"/>
              </w:rPr>
              <w:t xml:space="preserve">Normal Distribution, Sampling Distribution, Central Limit Theory, </w:t>
            </w:r>
          </w:p>
        </w:tc>
      </w:tr>
      <w:tr w:rsidR="00B106B6" w:rsidRPr="00B02118" w:rsidTr="00B106B6">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B106B6" w:rsidRPr="00B02118" w:rsidRDefault="00B106B6" w:rsidP="00B106B6">
            <w:pPr>
              <w:jc w:val="center"/>
              <w:rPr>
                <w:lang w:val="en-US"/>
              </w:rPr>
            </w:pPr>
            <w:r w:rsidRPr="00B02118">
              <w:rPr>
                <w:lang w:val="en-US"/>
              </w:rPr>
              <w:t>7</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B106B6" w:rsidRDefault="00B106B6" w:rsidP="00B106B6">
            <w:pPr>
              <w:rPr>
                <w:sz w:val="20"/>
                <w:szCs w:val="20"/>
              </w:rPr>
            </w:pPr>
            <w:r w:rsidRPr="002D5AE2">
              <w:rPr>
                <w:sz w:val="20"/>
                <w:szCs w:val="20"/>
              </w:rPr>
              <w:t>Formation of hypotheses</w:t>
            </w:r>
          </w:p>
        </w:tc>
      </w:tr>
      <w:tr w:rsidR="00B106B6" w:rsidRPr="00B02118" w:rsidTr="00B106B6">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B106B6" w:rsidRPr="007D6C72" w:rsidRDefault="00B106B6" w:rsidP="00B106B6">
            <w:pPr>
              <w:jc w:val="center"/>
              <w:rPr>
                <w:b/>
                <w:lang w:val="en-US"/>
              </w:rPr>
            </w:pPr>
            <w:r w:rsidRPr="007D6C72">
              <w:rPr>
                <w:b/>
                <w:lang w:val="en-US"/>
              </w:rPr>
              <w:t>8</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B106B6" w:rsidRPr="007D6C72" w:rsidRDefault="00B106B6" w:rsidP="00B106B6">
            <w:pPr>
              <w:rPr>
                <w:b/>
                <w:color w:val="FFFFFF"/>
                <w:sz w:val="20"/>
                <w:szCs w:val="20"/>
              </w:rPr>
            </w:pPr>
            <w:r w:rsidRPr="007D6C72">
              <w:rPr>
                <w:b/>
                <w:sz w:val="20"/>
                <w:szCs w:val="20"/>
              </w:rPr>
              <w:t>Midterm Exam</w:t>
            </w:r>
          </w:p>
        </w:tc>
      </w:tr>
      <w:tr w:rsidR="00B106B6" w:rsidRPr="00B02118" w:rsidTr="00B106B6">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B106B6" w:rsidRPr="00B02118" w:rsidRDefault="00B106B6" w:rsidP="00B106B6">
            <w:pPr>
              <w:jc w:val="center"/>
              <w:rPr>
                <w:lang w:val="en-US"/>
              </w:rPr>
            </w:pPr>
            <w:r w:rsidRPr="00B02118">
              <w:rPr>
                <w:lang w:val="en-US"/>
              </w:rPr>
              <w:t>9</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B106B6" w:rsidRPr="00B13FCC" w:rsidRDefault="00B106B6" w:rsidP="00B106B6">
            <w:pPr>
              <w:pStyle w:val="Balk1"/>
              <w:spacing w:before="0"/>
              <w:ind w:hanging="38"/>
              <w:rPr>
                <w:b/>
                <w:sz w:val="20"/>
                <w:szCs w:val="20"/>
              </w:rPr>
            </w:pPr>
            <w:r>
              <w:rPr>
                <w:sz w:val="20"/>
                <w:szCs w:val="20"/>
              </w:rPr>
              <w:t xml:space="preserve"> Power Analysis </w:t>
            </w:r>
          </w:p>
        </w:tc>
      </w:tr>
      <w:tr w:rsidR="00B106B6" w:rsidRPr="00B02118" w:rsidTr="00B106B6">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B106B6" w:rsidRPr="00B02118" w:rsidRDefault="00B106B6" w:rsidP="00B106B6">
            <w:pPr>
              <w:jc w:val="center"/>
              <w:rPr>
                <w:lang w:val="en-US"/>
              </w:rPr>
            </w:pPr>
            <w:r w:rsidRPr="00B02118">
              <w:rPr>
                <w:lang w:val="en-US"/>
              </w:rPr>
              <w:t>10</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B106B6" w:rsidRPr="00B13FCC" w:rsidRDefault="00B106B6" w:rsidP="00B106B6">
            <w:pPr>
              <w:rPr>
                <w:sz w:val="20"/>
                <w:szCs w:val="20"/>
              </w:rPr>
            </w:pPr>
            <w:r>
              <w:rPr>
                <w:sz w:val="20"/>
                <w:szCs w:val="20"/>
              </w:rPr>
              <w:t>Sampling Methods (Probability Sampling and Alternatives to Probability Sampling)</w:t>
            </w:r>
          </w:p>
        </w:tc>
      </w:tr>
      <w:tr w:rsidR="00B106B6" w:rsidRPr="00B02118" w:rsidTr="00B106B6">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B106B6" w:rsidRPr="00B02118" w:rsidRDefault="00B106B6" w:rsidP="00B106B6">
            <w:pPr>
              <w:jc w:val="center"/>
              <w:rPr>
                <w:lang w:val="en-US"/>
              </w:rPr>
            </w:pPr>
            <w:r w:rsidRPr="00B02118">
              <w:rPr>
                <w:lang w:val="en-US"/>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B106B6" w:rsidRPr="00B13FCC" w:rsidRDefault="00B106B6" w:rsidP="00B106B6">
            <w:pPr>
              <w:rPr>
                <w:sz w:val="20"/>
                <w:szCs w:val="20"/>
              </w:rPr>
            </w:pPr>
            <w:r>
              <w:rPr>
                <w:sz w:val="20"/>
                <w:szCs w:val="20"/>
              </w:rPr>
              <w:t xml:space="preserve">Parametric Hypothesis Testing and </w:t>
            </w:r>
            <w:r w:rsidRPr="002D5AE2">
              <w:rPr>
                <w:sz w:val="20"/>
                <w:szCs w:val="20"/>
              </w:rPr>
              <w:t>Presentation in the research report</w:t>
            </w:r>
          </w:p>
        </w:tc>
      </w:tr>
      <w:tr w:rsidR="00B106B6" w:rsidRPr="00B02118" w:rsidTr="00B106B6">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B106B6" w:rsidRPr="00B02118" w:rsidRDefault="00B106B6" w:rsidP="00B106B6">
            <w:pPr>
              <w:jc w:val="center"/>
              <w:rPr>
                <w:lang w:val="en-US"/>
              </w:rPr>
            </w:pPr>
            <w:r w:rsidRPr="00B02118">
              <w:rPr>
                <w:lang w:val="en-US"/>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B106B6" w:rsidRPr="00B13FCC" w:rsidRDefault="00B106B6" w:rsidP="00B106B6">
            <w:pPr>
              <w:rPr>
                <w:sz w:val="20"/>
                <w:szCs w:val="20"/>
              </w:rPr>
            </w:pPr>
            <w:r>
              <w:rPr>
                <w:sz w:val="20"/>
                <w:szCs w:val="20"/>
              </w:rPr>
              <w:t xml:space="preserve">Non-Parametric Hypothesis Testing and </w:t>
            </w:r>
            <w:r w:rsidRPr="002D5AE2">
              <w:rPr>
                <w:sz w:val="20"/>
                <w:szCs w:val="20"/>
              </w:rPr>
              <w:t>Presentation in the research report</w:t>
            </w:r>
          </w:p>
        </w:tc>
      </w:tr>
      <w:tr w:rsidR="00B106B6" w:rsidRPr="00B02118" w:rsidTr="00B106B6">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B106B6" w:rsidRPr="00B02118" w:rsidRDefault="00B106B6" w:rsidP="00B106B6">
            <w:pPr>
              <w:jc w:val="center"/>
              <w:rPr>
                <w:lang w:val="en-US"/>
              </w:rPr>
            </w:pPr>
            <w:r w:rsidRPr="00B02118">
              <w:rPr>
                <w:lang w:val="en-US"/>
              </w:rPr>
              <w:t>13</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B106B6" w:rsidRPr="00B13FCC" w:rsidRDefault="00B106B6" w:rsidP="00B106B6">
            <w:pPr>
              <w:rPr>
                <w:sz w:val="20"/>
                <w:szCs w:val="20"/>
              </w:rPr>
            </w:pPr>
            <w:r>
              <w:rPr>
                <w:sz w:val="20"/>
                <w:szCs w:val="20"/>
              </w:rPr>
              <w:t>Applications of Parametric and Non-Parametric Hypothesis Testing Methods with Package Programmes</w:t>
            </w:r>
          </w:p>
        </w:tc>
      </w:tr>
      <w:tr w:rsidR="00B106B6" w:rsidRPr="00B02118" w:rsidTr="00AB4033">
        <w:trPr>
          <w:trHeight w:val="423"/>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B106B6" w:rsidRPr="00B02118" w:rsidRDefault="00B106B6" w:rsidP="00B106B6">
            <w:pPr>
              <w:jc w:val="center"/>
              <w:rPr>
                <w:lang w:val="en-US"/>
              </w:rPr>
            </w:pPr>
            <w:r w:rsidRPr="00B02118">
              <w:rPr>
                <w:lang w:val="en-US"/>
              </w:rPr>
              <w:t>14</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B106B6" w:rsidRDefault="00B106B6" w:rsidP="00B106B6">
            <w:pPr>
              <w:rPr>
                <w:sz w:val="20"/>
                <w:szCs w:val="20"/>
              </w:rPr>
            </w:pPr>
            <w:r w:rsidRPr="002D5AE2">
              <w:rPr>
                <w:sz w:val="20"/>
                <w:szCs w:val="20"/>
              </w:rPr>
              <w:t>Preparation of research project and protocol, Preparation of information collection forms</w:t>
            </w:r>
          </w:p>
        </w:tc>
      </w:tr>
      <w:tr w:rsidR="00B106B6" w:rsidRPr="00B02118" w:rsidTr="00B106B6">
        <w:trPr>
          <w:trHeight w:val="322"/>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B106B6" w:rsidRPr="00B02118" w:rsidRDefault="00B106B6" w:rsidP="00B106B6">
            <w:pPr>
              <w:jc w:val="center"/>
              <w:rPr>
                <w:lang w:val="en-US"/>
              </w:rPr>
            </w:pPr>
            <w:r w:rsidRPr="00B02118">
              <w:rPr>
                <w:lang w:val="en-US"/>
              </w:rPr>
              <w:t>15</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B106B6" w:rsidRPr="00B13FCC" w:rsidRDefault="00B106B6" w:rsidP="00B106B6">
            <w:pPr>
              <w:rPr>
                <w:sz w:val="20"/>
                <w:szCs w:val="20"/>
              </w:rPr>
            </w:pPr>
            <w:r>
              <w:rPr>
                <w:sz w:val="20"/>
                <w:szCs w:val="20"/>
              </w:rPr>
              <w:t>Research and Publication Ethics</w:t>
            </w:r>
          </w:p>
        </w:tc>
      </w:tr>
    </w:tbl>
    <w:p w:rsidR="00B106B6" w:rsidRPr="00AB4033" w:rsidRDefault="00B106B6" w:rsidP="00B106B6">
      <w:pPr>
        <w:rPr>
          <w:color w:val="FF0000"/>
          <w:sz w:val="2"/>
          <w:szCs w:val="20"/>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B106B6" w:rsidRPr="00D24F08" w:rsidTr="00B106B6">
        <w:tc>
          <w:tcPr>
            <w:tcW w:w="603" w:type="dxa"/>
            <w:tcBorders>
              <w:top w:val="single" w:sz="12" w:space="0" w:color="auto"/>
              <w:left w:val="single" w:sz="12" w:space="0" w:color="auto"/>
              <w:bottom w:val="single" w:sz="6" w:space="0" w:color="auto"/>
              <w:right w:val="single" w:sz="6" w:space="0" w:color="auto"/>
            </w:tcBorders>
            <w:vAlign w:val="center"/>
          </w:tcPr>
          <w:p w:rsidR="00B106B6" w:rsidRPr="00D24F08" w:rsidRDefault="00B106B6" w:rsidP="00B106B6">
            <w:pPr>
              <w:jc w:val="center"/>
              <w:rPr>
                <w:b/>
                <w:sz w:val="20"/>
                <w:szCs w:val="20"/>
                <w:lang w:val="en-US"/>
              </w:rPr>
            </w:pPr>
            <w:r w:rsidRPr="00D24F08">
              <w:rPr>
                <w:b/>
                <w:sz w:val="20"/>
                <w:szCs w:val="20"/>
                <w:lang w:val="en-US"/>
              </w:rPr>
              <w:t>NO</w:t>
            </w:r>
          </w:p>
        </w:tc>
        <w:tc>
          <w:tcPr>
            <w:tcW w:w="7585" w:type="dxa"/>
            <w:tcBorders>
              <w:top w:val="single" w:sz="12" w:space="0" w:color="auto"/>
              <w:left w:val="single" w:sz="6" w:space="0" w:color="auto"/>
              <w:bottom w:val="single" w:sz="6" w:space="0" w:color="auto"/>
              <w:right w:val="single" w:sz="6" w:space="0" w:color="auto"/>
            </w:tcBorders>
          </w:tcPr>
          <w:p w:rsidR="00B106B6" w:rsidRPr="00D24F08" w:rsidRDefault="00B106B6" w:rsidP="00B106B6">
            <w:pPr>
              <w:rPr>
                <w:b/>
                <w:sz w:val="20"/>
                <w:szCs w:val="20"/>
                <w:lang w:val="en-US"/>
              </w:rPr>
            </w:pPr>
            <w:r w:rsidRPr="00D24F08">
              <w:rPr>
                <w:b/>
                <w:sz w:val="20"/>
                <w:szCs w:val="20"/>
                <w:lang w:val="en-US"/>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rsidR="00B106B6" w:rsidRPr="00D24F08" w:rsidRDefault="00B106B6" w:rsidP="00B106B6">
            <w:pPr>
              <w:jc w:val="center"/>
              <w:rPr>
                <w:b/>
                <w:sz w:val="20"/>
                <w:szCs w:val="20"/>
                <w:lang w:val="en-US"/>
              </w:rPr>
            </w:pPr>
            <w:r w:rsidRPr="00D24F08">
              <w:rPr>
                <w:b/>
                <w:sz w:val="20"/>
                <w:szCs w:val="20"/>
                <w:lang w:val="en-US"/>
              </w:rPr>
              <w:t>3</w:t>
            </w:r>
          </w:p>
        </w:tc>
        <w:tc>
          <w:tcPr>
            <w:tcW w:w="567" w:type="dxa"/>
            <w:tcBorders>
              <w:top w:val="single" w:sz="12" w:space="0" w:color="auto"/>
              <w:left w:val="single" w:sz="6" w:space="0" w:color="auto"/>
              <w:bottom w:val="single" w:sz="6" w:space="0" w:color="auto"/>
              <w:right w:val="single" w:sz="6" w:space="0" w:color="auto"/>
            </w:tcBorders>
            <w:vAlign w:val="center"/>
          </w:tcPr>
          <w:p w:rsidR="00B106B6" w:rsidRPr="00D24F08" w:rsidRDefault="00B106B6" w:rsidP="00B106B6">
            <w:pPr>
              <w:jc w:val="center"/>
              <w:rPr>
                <w:b/>
                <w:sz w:val="20"/>
                <w:szCs w:val="20"/>
                <w:lang w:val="en-US"/>
              </w:rPr>
            </w:pPr>
            <w:r w:rsidRPr="00D24F08">
              <w:rPr>
                <w:b/>
                <w:sz w:val="20"/>
                <w:szCs w:val="20"/>
                <w:lang w:val="en-US"/>
              </w:rPr>
              <w:t>2</w:t>
            </w:r>
          </w:p>
        </w:tc>
        <w:tc>
          <w:tcPr>
            <w:tcW w:w="567" w:type="dxa"/>
            <w:tcBorders>
              <w:top w:val="single" w:sz="12" w:space="0" w:color="auto"/>
              <w:left w:val="single" w:sz="6" w:space="0" w:color="auto"/>
              <w:bottom w:val="single" w:sz="6" w:space="0" w:color="auto"/>
              <w:right w:val="single" w:sz="12" w:space="0" w:color="auto"/>
            </w:tcBorders>
            <w:vAlign w:val="center"/>
          </w:tcPr>
          <w:p w:rsidR="00B106B6" w:rsidRPr="00D24F08" w:rsidRDefault="00B106B6" w:rsidP="00B106B6">
            <w:pPr>
              <w:jc w:val="center"/>
              <w:rPr>
                <w:b/>
                <w:sz w:val="20"/>
                <w:szCs w:val="20"/>
                <w:lang w:val="en-US"/>
              </w:rPr>
            </w:pPr>
            <w:r w:rsidRPr="00D24F08">
              <w:rPr>
                <w:b/>
                <w:sz w:val="20"/>
                <w:szCs w:val="20"/>
                <w:lang w:val="en-US"/>
              </w:rPr>
              <w:t>1</w:t>
            </w:r>
          </w:p>
        </w:tc>
      </w:tr>
      <w:tr w:rsidR="00B106B6" w:rsidRPr="00AB4033" w:rsidTr="00B106B6">
        <w:tc>
          <w:tcPr>
            <w:tcW w:w="603" w:type="dxa"/>
            <w:tcBorders>
              <w:top w:val="single" w:sz="6" w:space="0" w:color="auto"/>
              <w:left w:val="single" w:sz="12" w:space="0" w:color="auto"/>
              <w:bottom w:val="single" w:sz="6" w:space="0" w:color="auto"/>
              <w:right w:val="single" w:sz="6" w:space="0" w:color="auto"/>
            </w:tcBorders>
            <w:vAlign w:val="center"/>
          </w:tcPr>
          <w:p w:rsidR="00B106B6" w:rsidRPr="00AB4033" w:rsidRDefault="00B106B6" w:rsidP="00B106B6">
            <w:pPr>
              <w:jc w:val="center"/>
              <w:rPr>
                <w:sz w:val="18"/>
                <w:szCs w:val="20"/>
                <w:lang w:val="en-US"/>
              </w:rPr>
            </w:pPr>
            <w:r w:rsidRPr="00AB4033">
              <w:rPr>
                <w:sz w:val="18"/>
                <w:szCs w:val="20"/>
                <w:lang w:val="en-US"/>
              </w:rPr>
              <w:t>1</w:t>
            </w:r>
          </w:p>
        </w:tc>
        <w:tc>
          <w:tcPr>
            <w:tcW w:w="7585" w:type="dxa"/>
            <w:tcBorders>
              <w:top w:val="single" w:sz="6" w:space="0" w:color="auto"/>
              <w:left w:val="single" w:sz="6" w:space="0" w:color="auto"/>
              <w:bottom w:val="single" w:sz="6" w:space="0" w:color="auto"/>
              <w:right w:val="single" w:sz="6" w:space="0" w:color="auto"/>
            </w:tcBorders>
            <w:vAlign w:val="center"/>
          </w:tcPr>
          <w:p w:rsidR="00B106B6" w:rsidRPr="00AB4033" w:rsidRDefault="00B106B6" w:rsidP="00B106B6">
            <w:pPr>
              <w:jc w:val="both"/>
              <w:rPr>
                <w:sz w:val="18"/>
                <w:szCs w:val="20"/>
                <w:lang w:val="en-US"/>
              </w:rPr>
            </w:pPr>
            <w:r w:rsidRPr="00AB4033">
              <w:rPr>
                <w:sz w:val="18"/>
                <w:szCs w:val="20"/>
                <w:lang w:val="en-US"/>
              </w:rPr>
              <w:t xml:space="preserve">Sufficient knowledge of subjects related with dentistry; an ability to apply </w:t>
            </w:r>
            <w:r w:rsidRPr="00AB4033">
              <w:rPr>
                <w:bCs/>
                <w:sz w:val="18"/>
                <w:szCs w:val="20"/>
                <w:lang w:val="en-US"/>
              </w:rPr>
              <w:t xml:space="preserve">theoretical and practical </w:t>
            </w:r>
            <w:r w:rsidRPr="00AB4033">
              <w:rPr>
                <w:sz w:val="18"/>
                <w:szCs w:val="20"/>
                <w:lang w:val="en-US"/>
              </w:rPr>
              <w:t>knowledge on solving and modeling of dentistry problems.</w:t>
            </w:r>
          </w:p>
        </w:tc>
        <w:tc>
          <w:tcPr>
            <w:tcW w:w="567" w:type="dxa"/>
            <w:tcBorders>
              <w:top w:val="single" w:sz="6" w:space="0" w:color="auto"/>
              <w:left w:val="single" w:sz="6" w:space="0" w:color="auto"/>
              <w:bottom w:val="single" w:sz="6" w:space="0" w:color="auto"/>
              <w:right w:val="single" w:sz="6" w:space="0" w:color="auto"/>
            </w:tcBorders>
            <w:vAlign w:val="center"/>
          </w:tcPr>
          <w:p w:rsidR="00B106B6" w:rsidRPr="00AB4033" w:rsidRDefault="00B106B6" w:rsidP="00B106B6">
            <w:pPr>
              <w:jc w:val="center"/>
              <w:rPr>
                <w:b/>
                <w:sz w:val="18"/>
                <w:szCs w:val="20"/>
                <w:highlight w:val="yellow"/>
                <w:lang w:val="en-US"/>
              </w:rPr>
            </w:pPr>
            <w:r w:rsidRPr="00AB4033">
              <w:rPr>
                <w:b/>
                <w:sz w:val="18"/>
                <w:szCs w:val="20"/>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B106B6" w:rsidRPr="00AB4033" w:rsidRDefault="00B106B6" w:rsidP="00B106B6">
            <w:pPr>
              <w:jc w:val="center"/>
              <w:rPr>
                <w:b/>
                <w:sz w:val="18"/>
                <w:szCs w:val="20"/>
                <w:lang w:val="en-US"/>
              </w:rPr>
            </w:pPr>
            <w:r w:rsidRPr="00AB4033">
              <w:rPr>
                <w:b/>
                <w:sz w:val="18"/>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B106B6" w:rsidRPr="00AB4033" w:rsidRDefault="00B106B6" w:rsidP="00B106B6">
            <w:pPr>
              <w:jc w:val="center"/>
              <w:rPr>
                <w:b/>
                <w:sz w:val="18"/>
                <w:szCs w:val="20"/>
                <w:lang w:val="en-US"/>
              </w:rPr>
            </w:pPr>
          </w:p>
        </w:tc>
      </w:tr>
      <w:tr w:rsidR="00B106B6" w:rsidRPr="00AB4033" w:rsidTr="00B106B6">
        <w:tc>
          <w:tcPr>
            <w:tcW w:w="603" w:type="dxa"/>
            <w:tcBorders>
              <w:top w:val="single" w:sz="6" w:space="0" w:color="auto"/>
              <w:left w:val="single" w:sz="12" w:space="0" w:color="auto"/>
              <w:bottom w:val="single" w:sz="6" w:space="0" w:color="auto"/>
              <w:right w:val="single" w:sz="6" w:space="0" w:color="auto"/>
            </w:tcBorders>
            <w:vAlign w:val="center"/>
          </w:tcPr>
          <w:p w:rsidR="00B106B6" w:rsidRPr="00AB4033" w:rsidRDefault="00B106B6" w:rsidP="00B106B6">
            <w:pPr>
              <w:jc w:val="center"/>
              <w:rPr>
                <w:sz w:val="18"/>
                <w:szCs w:val="20"/>
                <w:lang w:val="en-US"/>
              </w:rPr>
            </w:pPr>
            <w:r w:rsidRPr="00AB4033">
              <w:rPr>
                <w:sz w:val="18"/>
                <w:szCs w:val="20"/>
                <w:lang w:val="en-US"/>
              </w:rPr>
              <w:t>2</w:t>
            </w:r>
          </w:p>
        </w:tc>
        <w:tc>
          <w:tcPr>
            <w:tcW w:w="7585" w:type="dxa"/>
            <w:tcBorders>
              <w:top w:val="single" w:sz="6" w:space="0" w:color="auto"/>
              <w:left w:val="single" w:sz="6" w:space="0" w:color="auto"/>
              <w:bottom w:val="single" w:sz="6" w:space="0" w:color="auto"/>
              <w:right w:val="single" w:sz="6" w:space="0" w:color="auto"/>
            </w:tcBorders>
            <w:vAlign w:val="center"/>
          </w:tcPr>
          <w:p w:rsidR="00B106B6" w:rsidRPr="00AB4033" w:rsidRDefault="00B106B6" w:rsidP="00B106B6">
            <w:pPr>
              <w:jc w:val="both"/>
              <w:rPr>
                <w:sz w:val="18"/>
                <w:szCs w:val="20"/>
                <w:lang w:val="en-US"/>
              </w:rPr>
            </w:pPr>
            <w:r w:rsidRPr="00AB4033">
              <w:rPr>
                <w:sz w:val="18"/>
                <w:szCs w:val="20"/>
                <w:lang w:val="en-US"/>
              </w:rPr>
              <w:t xml:space="preserve">Ability to determine, define, formulate and solve dentistry problems; for that purpose an ability to select and use convenient </w:t>
            </w:r>
            <w:r w:rsidRPr="00AB4033">
              <w:rPr>
                <w:bCs/>
                <w:sz w:val="18"/>
                <w:szCs w:val="20"/>
                <w:lang w:val="en-US"/>
              </w:rPr>
              <w:t>analytical and modeling methods</w:t>
            </w:r>
            <w:r w:rsidRPr="00AB4033">
              <w:rPr>
                <w:sz w:val="18"/>
                <w:szCs w:val="20"/>
                <w:lang w:val="en-US"/>
              </w:rPr>
              <w:t>.</w:t>
            </w:r>
          </w:p>
        </w:tc>
        <w:tc>
          <w:tcPr>
            <w:tcW w:w="567" w:type="dxa"/>
            <w:tcBorders>
              <w:top w:val="single" w:sz="6" w:space="0" w:color="auto"/>
              <w:left w:val="single" w:sz="6" w:space="0" w:color="auto"/>
              <w:bottom w:val="single" w:sz="6" w:space="0" w:color="auto"/>
              <w:right w:val="single" w:sz="6" w:space="0" w:color="auto"/>
            </w:tcBorders>
            <w:vAlign w:val="center"/>
          </w:tcPr>
          <w:p w:rsidR="00B106B6" w:rsidRPr="00AB4033" w:rsidRDefault="00B106B6" w:rsidP="00B106B6">
            <w:pPr>
              <w:jc w:val="center"/>
              <w:rPr>
                <w:b/>
                <w:sz w:val="18"/>
                <w:szCs w:val="20"/>
                <w:highlight w:val="yellow"/>
                <w:lang w:val="en-US"/>
              </w:rPr>
            </w:pPr>
            <w:r w:rsidRPr="00AB4033">
              <w:rPr>
                <w:b/>
                <w:sz w:val="18"/>
                <w:szCs w:val="20"/>
                <w:lang w:val="en-US"/>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B106B6" w:rsidRPr="00AB4033" w:rsidRDefault="00B106B6" w:rsidP="00B106B6">
            <w:pPr>
              <w:jc w:val="center"/>
              <w:rPr>
                <w:b/>
                <w:sz w:val="18"/>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B106B6" w:rsidRPr="00AB4033" w:rsidRDefault="00B106B6" w:rsidP="00B106B6">
            <w:pPr>
              <w:jc w:val="center"/>
              <w:rPr>
                <w:b/>
                <w:sz w:val="18"/>
                <w:szCs w:val="20"/>
                <w:lang w:val="en-US"/>
              </w:rPr>
            </w:pPr>
          </w:p>
        </w:tc>
      </w:tr>
      <w:tr w:rsidR="00B106B6" w:rsidRPr="00AB4033" w:rsidTr="00B106B6">
        <w:tc>
          <w:tcPr>
            <w:tcW w:w="603" w:type="dxa"/>
            <w:tcBorders>
              <w:top w:val="single" w:sz="6" w:space="0" w:color="auto"/>
              <w:left w:val="single" w:sz="12" w:space="0" w:color="auto"/>
              <w:bottom w:val="single" w:sz="6" w:space="0" w:color="auto"/>
              <w:right w:val="single" w:sz="6" w:space="0" w:color="auto"/>
            </w:tcBorders>
            <w:vAlign w:val="center"/>
          </w:tcPr>
          <w:p w:rsidR="00B106B6" w:rsidRPr="00AB4033" w:rsidRDefault="00B106B6" w:rsidP="00B106B6">
            <w:pPr>
              <w:jc w:val="center"/>
              <w:rPr>
                <w:sz w:val="18"/>
                <w:szCs w:val="20"/>
                <w:lang w:val="en-US"/>
              </w:rPr>
            </w:pPr>
            <w:r w:rsidRPr="00AB4033">
              <w:rPr>
                <w:sz w:val="18"/>
                <w:szCs w:val="20"/>
                <w:lang w:val="en-US"/>
              </w:rPr>
              <w:t>3</w:t>
            </w:r>
          </w:p>
        </w:tc>
        <w:tc>
          <w:tcPr>
            <w:tcW w:w="7585" w:type="dxa"/>
            <w:tcBorders>
              <w:top w:val="single" w:sz="6" w:space="0" w:color="auto"/>
              <w:left w:val="single" w:sz="6" w:space="0" w:color="auto"/>
              <w:bottom w:val="single" w:sz="6" w:space="0" w:color="auto"/>
              <w:right w:val="single" w:sz="6" w:space="0" w:color="auto"/>
            </w:tcBorders>
            <w:vAlign w:val="center"/>
          </w:tcPr>
          <w:p w:rsidR="00B106B6" w:rsidRPr="00AB4033" w:rsidRDefault="00B106B6" w:rsidP="00B106B6">
            <w:pPr>
              <w:jc w:val="both"/>
              <w:rPr>
                <w:sz w:val="18"/>
                <w:szCs w:val="20"/>
                <w:lang w:val="en-US"/>
              </w:rPr>
            </w:pPr>
            <w:r w:rsidRPr="00AB4033">
              <w:rPr>
                <w:sz w:val="18"/>
                <w:szCs w:val="20"/>
                <w:lang w:val="en-US"/>
              </w:rPr>
              <w:t>In order to investigate dentistry problems; ability to set up and conduct experiments and ability to analyze and interpretation of experimental results.</w:t>
            </w:r>
          </w:p>
        </w:tc>
        <w:tc>
          <w:tcPr>
            <w:tcW w:w="567" w:type="dxa"/>
            <w:tcBorders>
              <w:top w:val="single" w:sz="6" w:space="0" w:color="auto"/>
              <w:left w:val="single" w:sz="6" w:space="0" w:color="auto"/>
              <w:bottom w:val="single" w:sz="6" w:space="0" w:color="auto"/>
              <w:right w:val="single" w:sz="6" w:space="0" w:color="auto"/>
            </w:tcBorders>
            <w:vAlign w:val="center"/>
          </w:tcPr>
          <w:p w:rsidR="00B106B6" w:rsidRPr="00AB4033" w:rsidRDefault="00B106B6" w:rsidP="00B106B6">
            <w:pPr>
              <w:jc w:val="center"/>
              <w:rPr>
                <w:b/>
                <w:sz w:val="18"/>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B106B6" w:rsidRPr="00AB4033" w:rsidRDefault="00B106B6" w:rsidP="00B106B6">
            <w:pPr>
              <w:jc w:val="center"/>
              <w:rPr>
                <w:b/>
                <w:sz w:val="18"/>
                <w:szCs w:val="20"/>
                <w:highlight w:val="yellow"/>
                <w:lang w:val="en-US"/>
              </w:rPr>
            </w:pPr>
            <w:r w:rsidRPr="00AB4033">
              <w:rPr>
                <w:b/>
                <w:sz w:val="18"/>
                <w:szCs w:val="20"/>
                <w:lang w:val="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B106B6" w:rsidRPr="00AB4033" w:rsidRDefault="00B106B6" w:rsidP="00B106B6">
            <w:pPr>
              <w:jc w:val="center"/>
              <w:rPr>
                <w:b/>
                <w:sz w:val="18"/>
                <w:szCs w:val="20"/>
                <w:lang w:val="en-US"/>
              </w:rPr>
            </w:pPr>
            <w:r w:rsidRPr="00AB4033">
              <w:rPr>
                <w:b/>
                <w:sz w:val="18"/>
                <w:szCs w:val="20"/>
                <w:lang w:val="en-US"/>
              </w:rPr>
              <w:t xml:space="preserve"> </w:t>
            </w:r>
          </w:p>
        </w:tc>
      </w:tr>
      <w:tr w:rsidR="00B106B6" w:rsidRPr="00AB4033" w:rsidTr="00B106B6">
        <w:tc>
          <w:tcPr>
            <w:tcW w:w="603" w:type="dxa"/>
            <w:tcBorders>
              <w:top w:val="single" w:sz="6" w:space="0" w:color="auto"/>
              <w:left w:val="single" w:sz="12" w:space="0" w:color="auto"/>
              <w:bottom w:val="single" w:sz="6" w:space="0" w:color="auto"/>
              <w:right w:val="single" w:sz="6" w:space="0" w:color="auto"/>
            </w:tcBorders>
            <w:vAlign w:val="center"/>
          </w:tcPr>
          <w:p w:rsidR="00B106B6" w:rsidRPr="00AB4033" w:rsidRDefault="00B106B6" w:rsidP="00B106B6">
            <w:pPr>
              <w:jc w:val="center"/>
              <w:rPr>
                <w:sz w:val="18"/>
                <w:szCs w:val="20"/>
                <w:lang w:val="en-US"/>
              </w:rPr>
            </w:pPr>
            <w:r w:rsidRPr="00AB4033">
              <w:rPr>
                <w:sz w:val="18"/>
                <w:szCs w:val="20"/>
                <w:lang w:val="en-US"/>
              </w:rPr>
              <w:t>4</w:t>
            </w:r>
          </w:p>
        </w:tc>
        <w:tc>
          <w:tcPr>
            <w:tcW w:w="7585" w:type="dxa"/>
            <w:tcBorders>
              <w:top w:val="single" w:sz="6" w:space="0" w:color="auto"/>
              <w:left w:val="single" w:sz="6" w:space="0" w:color="auto"/>
              <w:bottom w:val="single" w:sz="6" w:space="0" w:color="auto"/>
              <w:right w:val="single" w:sz="6" w:space="0" w:color="auto"/>
            </w:tcBorders>
            <w:vAlign w:val="center"/>
          </w:tcPr>
          <w:p w:rsidR="00B106B6" w:rsidRPr="00AB4033" w:rsidRDefault="00B106B6" w:rsidP="00B106B6">
            <w:pPr>
              <w:jc w:val="both"/>
              <w:rPr>
                <w:sz w:val="18"/>
                <w:szCs w:val="20"/>
                <w:lang w:val="en-US"/>
              </w:rPr>
            </w:pPr>
            <w:r w:rsidRPr="00AB4033">
              <w:rPr>
                <w:sz w:val="18"/>
                <w:szCs w:val="20"/>
                <w:lang w:val="en-US"/>
              </w:rPr>
              <w:t>Ability to work effectively in inner or multi-disciplinary teams; proficiency of interdependence.</w:t>
            </w:r>
          </w:p>
        </w:tc>
        <w:tc>
          <w:tcPr>
            <w:tcW w:w="567" w:type="dxa"/>
            <w:tcBorders>
              <w:top w:val="single" w:sz="6" w:space="0" w:color="auto"/>
              <w:left w:val="single" w:sz="6" w:space="0" w:color="auto"/>
              <w:bottom w:val="single" w:sz="6" w:space="0" w:color="auto"/>
              <w:right w:val="single" w:sz="6" w:space="0" w:color="auto"/>
            </w:tcBorders>
            <w:vAlign w:val="center"/>
          </w:tcPr>
          <w:p w:rsidR="00B106B6" w:rsidRPr="00AB4033" w:rsidRDefault="00B106B6" w:rsidP="00B106B6">
            <w:pPr>
              <w:jc w:val="center"/>
              <w:rPr>
                <w:b/>
                <w:sz w:val="18"/>
                <w:szCs w:val="20"/>
                <w:lang w:val="en-US"/>
              </w:rPr>
            </w:pPr>
            <w:r w:rsidRPr="00AB4033">
              <w:rPr>
                <w:b/>
                <w:sz w:val="18"/>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B106B6" w:rsidRPr="00AB4033" w:rsidRDefault="00B106B6" w:rsidP="00B106B6">
            <w:pPr>
              <w:jc w:val="center"/>
              <w:rPr>
                <w:b/>
                <w:sz w:val="18"/>
                <w:szCs w:val="20"/>
                <w:highlight w:val="yellow"/>
                <w:lang w:val="en-US"/>
              </w:rPr>
            </w:pPr>
            <w:r w:rsidRPr="00AB4033">
              <w:rPr>
                <w:b/>
                <w:sz w:val="18"/>
                <w:szCs w:val="20"/>
                <w:lang w:val="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B106B6" w:rsidRPr="00AB4033" w:rsidRDefault="00B106B6" w:rsidP="00B106B6">
            <w:pPr>
              <w:jc w:val="center"/>
              <w:rPr>
                <w:b/>
                <w:sz w:val="18"/>
                <w:szCs w:val="20"/>
                <w:lang w:val="en-US"/>
              </w:rPr>
            </w:pPr>
            <w:r w:rsidRPr="00AB4033">
              <w:rPr>
                <w:b/>
                <w:sz w:val="18"/>
                <w:szCs w:val="20"/>
                <w:lang w:val="en-US"/>
              </w:rPr>
              <w:t xml:space="preserve"> </w:t>
            </w:r>
          </w:p>
        </w:tc>
      </w:tr>
      <w:tr w:rsidR="00B106B6" w:rsidRPr="00AB4033" w:rsidTr="00B106B6">
        <w:tc>
          <w:tcPr>
            <w:tcW w:w="603" w:type="dxa"/>
            <w:tcBorders>
              <w:top w:val="single" w:sz="6" w:space="0" w:color="auto"/>
              <w:left w:val="single" w:sz="12" w:space="0" w:color="auto"/>
              <w:bottom w:val="single" w:sz="6" w:space="0" w:color="auto"/>
              <w:right w:val="single" w:sz="6" w:space="0" w:color="auto"/>
            </w:tcBorders>
            <w:vAlign w:val="center"/>
          </w:tcPr>
          <w:p w:rsidR="00B106B6" w:rsidRPr="00AB4033" w:rsidRDefault="00B106B6" w:rsidP="00B106B6">
            <w:pPr>
              <w:jc w:val="center"/>
              <w:rPr>
                <w:sz w:val="18"/>
                <w:szCs w:val="20"/>
                <w:lang w:val="en-US"/>
              </w:rPr>
            </w:pPr>
            <w:r w:rsidRPr="00AB4033">
              <w:rPr>
                <w:sz w:val="18"/>
                <w:szCs w:val="20"/>
                <w:lang w:val="en-US"/>
              </w:rPr>
              <w:t>5</w:t>
            </w:r>
          </w:p>
        </w:tc>
        <w:tc>
          <w:tcPr>
            <w:tcW w:w="7585" w:type="dxa"/>
            <w:tcBorders>
              <w:top w:val="single" w:sz="6" w:space="0" w:color="auto"/>
              <w:left w:val="single" w:sz="6" w:space="0" w:color="auto"/>
              <w:bottom w:val="single" w:sz="6" w:space="0" w:color="auto"/>
              <w:right w:val="single" w:sz="6" w:space="0" w:color="auto"/>
            </w:tcBorders>
            <w:vAlign w:val="center"/>
          </w:tcPr>
          <w:p w:rsidR="00B106B6" w:rsidRPr="00AB4033" w:rsidRDefault="00B106B6" w:rsidP="00B106B6">
            <w:pPr>
              <w:jc w:val="both"/>
              <w:rPr>
                <w:sz w:val="18"/>
                <w:szCs w:val="20"/>
                <w:lang w:val="en-US"/>
              </w:rPr>
            </w:pPr>
            <w:r w:rsidRPr="00AB4033">
              <w:rPr>
                <w:sz w:val="18"/>
                <w:szCs w:val="20"/>
                <w:lang w:val="en-US"/>
              </w:rPr>
              <w:t xml:space="preserve">Ability to communicate in written and oral forms in Turkish/English; proficiency at least one </w:t>
            </w:r>
            <w:r w:rsidRPr="00AB4033">
              <w:rPr>
                <w:bCs/>
                <w:sz w:val="18"/>
                <w:szCs w:val="20"/>
                <w:lang w:val="en-US"/>
              </w:rPr>
              <w:t>foreign language</w:t>
            </w:r>
            <w:r w:rsidRPr="00AB4033">
              <w:rPr>
                <w:sz w:val="18"/>
                <w:szCs w:val="20"/>
                <w:lang w:val="en-US"/>
              </w:rPr>
              <w:t>.</w:t>
            </w:r>
          </w:p>
        </w:tc>
        <w:tc>
          <w:tcPr>
            <w:tcW w:w="567" w:type="dxa"/>
            <w:tcBorders>
              <w:top w:val="single" w:sz="6" w:space="0" w:color="auto"/>
              <w:left w:val="single" w:sz="6" w:space="0" w:color="auto"/>
              <w:bottom w:val="single" w:sz="6" w:space="0" w:color="auto"/>
              <w:right w:val="single" w:sz="6" w:space="0" w:color="auto"/>
            </w:tcBorders>
            <w:vAlign w:val="center"/>
          </w:tcPr>
          <w:p w:rsidR="00B106B6" w:rsidRPr="00AB4033" w:rsidRDefault="00B106B6" w:rsidP="00B106B6">
            <w:pPr>
              <w:jc w:val="center"/>
              <w:rPr>
                <w:b/>
                <w:sz w:val="18"/>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B106B6" w:rsidRPr="00AB4033" w:rsidRDefault="00B106B6" w:rsidP="00B106B6">
            <w:pPr>
              <w:jc w:val="center"/>
              <w:rPr>
                <w:b/>
                <w:sz w:val="18"/>
                <w:szCs w:val="20"/>
                <w:highlight w:val="yellow"/>
                <w:lang w:val="en-US"/>
              </w:rPr>
            </w:pPr>
            <w:r w:rsidRPr="00AB4033">
              <w:rPr>
                <w:b/>
                <w:sz w:val="18"/>
                <w:szCs w:val="20"/>
                <w:lang w:val="en-US"/>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B106B6" w:rsidRPr="00AB4033" w:rsidRDefault="00B106B6" w:rsidP="00B106B6">
            <w:pPr>
              <w:jc w:val="center"/>
              <w:rPr>
                <w:b/>
                <w:sz w:val="18"/>
                <w:szCs w:val="20"/>
                <w:lang w:val="en-US"/>
              </w:rPr>
            </w:pPr>
            <w:r w:rsidRPr="00AB4033">
              <w:rPr>
                <w:b/>
                <w:sz w:val="18"/>
                <w:szCs w:val="20"/>
                <w:lang w:val="en-US"/>
              </w:rPr>
              <w:t xml:space="preserve"> </w:t>
            </w:r>
          </w:p>
        </w:tc>
      </w:tr>
      <w:tr w:rsidR="00B106B6" w:rsidRPr="00AB4033" w:rsidTr="00B106B6">
        <w:tc>
          <w:tcPr>
            <w:tcW w:w="603" w:type="dxa"/>
            <w:tcBorders>
              <w:top w:val="single" w:sz="6" w:space="0" w:color="auto"/>
              <w:left w:val="single" w:sz="12" w:space="0" w:color="auto"/>
              <w:bottom w:val="single" w:sz="6" w:space="0" w:color="auto"/>
              <w:right w:val="single" w:sz="6" w:space="0" w:color="auto"/>
            </w:tcBorders>
            <w:vAlign w:val="center"/>
          </w:tcPr>
          <w:p w:rsidR="00B106B6" w:rsidRPr="00AB4033" w:rsidRDefault="00B106B6" w:rsidP="00B106B6">
            <w:pPr>
              <w:jc w:val="center"/>
              <w:rPr>
                <w:sz w:val="18"/>
                <w:szCs w:val="20"/>
                <w:lang w:val="en-US"/>
              </w:rPr>
            </w:pPr>
            <w:r w:rsidRPr="00AB4033">
              <w:rPr>
                <w:sz w:val="18"/>
                <w:szCs w:val="20"/>
                <w:lang w:val="en-US"/>
              </w:rPr>
              <w:t>6</w:t>
            </w:r>
          </w:p>
        </w:tc>
        <w:tc>
          <w:tcPr>
            <w:tcW w:w="7585" w:type="dxa"/>
            <w:tcBorders>
              <w:top w:val="single" w:sz="6" w:space="0" w:color="auto"/>
              <w:left w:val="single" w:sz="6" w:space="0" w:color="auto"/>
              <w:bottom w:val="single" w:sz="6" w:space="0" w:color="auto"/>
              <w:right w:val="single" w:sz="6" w:space="0" w:color="auto"/>
            </w:tcBorders>
            <w:vAlign w:val="center"/>
          </w:tcPr>
          <w:p w:rsidR="00B106B6" w:rsidRPr="00AB4033" w:rsidRDefault="00B106B6" w:rsidP="00B106B6">
            <w:pPr>
              <w:jc w:val="both"/>
              <w:rPr>
                <w:sz w:val="18"/>
                <w:szCs w:val="20"/>
                <w:lang w:val="en-US"/>
              </w:rPr>
            </w:pPr>
            <w:r w:rsidRPr="00AB4033">
              <w:rPr>
                <w:sz w:val="18"/>
                <w:szCs w:val="20"/>
                <w:lang w:val="en-US"/>
              </w:rPr>
              <w:t xml:space="preserve">Awareness of life-long learning; ability to </w:t>
            </w:r>
            <w:r w:rsidRPr="00AB4033">
              <w:rPr>
                <w:bCs/>
                <w:sz w:val="18"/>
                <w:szCs w:val="20"/>
                <w:lang w:val="en-US"/>
              </w:rPr>
              <w:t>reach information; follow developments in science and technology and continuous self-improvement.</w:t>
            </w:r>
          </w:p>
        </w:tc>
        <w:tc>
          <w:tcPr>
            <w:tcW w:w="567" w:type="dxa"/>
            <w:tcBorders>
              <w:top w:val="single" w:sz="6" w:space="0" w:color="auto"/>
              <w:left w:val="single" w:sz="6" w:space="0" w:color="auto"/>
              <w:bottom w:val="single" w:sz="6" w:space="0" w:color="auto"/>
              <w:right w:val="single" w:sz="6" w:space="0" w:color="auto"/>
            </w:tcBorders>
            <w:vAlign w:val="center"/>
          </w:tcPr>
          <w:p w:rsidR="00B106B6" w:rsidRPr="00AB4033" w:rsidRDefault="00B106B6" w:rsidP="00B106B6">
            <w:pPr>
              <w:jc w:val="center"/>
              <w:rPr>
                <w:b/>
                <w:sz w:val="18"/>
                <w:szCs w:val="20"/>
                <w:highlight w:val="yellow"/>
                <w:lang w:val="en-US"/>
              </w:rPr>
            </w:pPr>
            <w:r w:rsidRPr="00AB4033">
              <w:rPr>
                <w:b/>
                <w:sz w:val="18"/>
                <w:szCs w:val="20"/>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B106B6" w:rsidRPr="00AB4033" w:rsidRDefault="00B106B6" w:rsidP="00B106B6">
            <w:pPr>
              <w:jc w:val="center"/>
              <w:rPr>
                <w:b/>
                <w:sz w:val="18"/>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B106B6" w:rsidRPr="00AB4033" w:rsidRDefault="00B106B6" w:rsidP="00B106B6">
            <w:pPr>
              <w:jc w:val="center"/>
              <w:rPr>
                <w:b/>
                <w:sz w:val="18"/>
                <w:szCs w:val="20"/>
                <w:lang w:val="en-US"/>
              </w:rPr>
            </w:pPr>
            <w:r w:rsidRPr="00AB4033">
              <w:rPr>
                <w:b/>
                <w:sz w:val="18"/>
                <w:szCs w:val="20"/>
                <w:lang w:val="en-US"/>
              </w:rPr>
              <w:t xml:space="preserve"> </w:t>
            </w:r>
          </w:p>
        </w:tc>
      </w:tr>
      <w:tr w:rsidR="00B106B6" w:rsidRPr="00AB4033" w:rsidTr="00B106B6">
        <w:tc>
          <w:tcPr>
            <w:tcW w:w="603" w:type="dxa"/>
            <w:tcBorders>
              <w:top w:val="single" w:sz="6" w:space="0" w:color="auto"/>
              <w:left w:val="single" w:sz="12" w:space="0" w:color="auto"/>
              <w:bottom w:val="single" w:sz="6" w:space="0" w:color="auto"/>
              <w:right w:val="single" w:sz="6" w:space="0" w:color="auto"/>
            </w:tcBorders>
            <w:vAlign w:val="center"/>
          </w:tcPr>
          <w:p w:rsidR="00B106B6" w:rsidRPr="00AB4033" w:rsidRDefault="00B106B6" w:rsidP="00B106B6">
            <w:pPr>
              <w:jc w:val="center"/>
              <w:rPr>
                <w:sz w:val="18"/>
                <w:szCs w:val="20"/>
                <w:lang w:val="en-US"/>
              </w:rPr>
            </w:pPr>
            <w:r w:rsidRPr="00AB4033">
              <w:rPr>
                <w:sz w:val="18"/>
                <w:szCs w:val="20"/>
                <w:lang w:val="en-US"/>
              </w:rPr>
              <w:t>7</w:t>
            </w:r>
          </w:p>
        </w:tc>
        <w:tc>
          <w:tcPr>
            <w:tcW w:w="7585" w:type="dxa"/>
            <w:tcBorders>
              <w:top w:val="single" w:sz="6" w:space="0" w:color="auto"/>
              <w:left w:val="single" w:sz="6" w:space="0" w:color="auto"/>
              <w:bottom w:val="single" w:sz="6" w:space="0" w:color="auto"/>
              <w:right w:val="single" w:sz="6" w:space="0" w:color="auto"/>
            </w:tcBorders>
            <w:vAlign w:val="center"/>
          </w:tcPr>
          <w:p w:rsidR="00B106B6" w:rsidRPr="00AB4033" w:rsidRDefault="00B106B6" w:rsidP="00B106B6">
            <w:pPr>
              <w:jc w:val="both"/>
              <w:rPr>
                <w:sz w:val="18"/>
                <w:szCs w:val="20"/>
                <w:lang w:val="en-US"/>
              </w:rPr>
            </w:pPr>
            <w:r w:rsidRPr="00AB4033">
              <w:rPr>
                <w:sz w:val="18"/>
                <w:szCs w:val="20"/>
                <w:lang w:val="en-US"/>
              </w:rPr>
              <w:t>Consciousness of professional and ethic responsibility</w:t>
            </w:r>
          </w:p>
        </w:tc>
        <w:tc>
          <w:tcPr>
            <w:tcW w:w="567" w:type="dxa"/>
            <w:tcBorders>
              <w:top w:val="single" w:sz="6" w:space="0" w:color="auto"/>
              <w:left w:val="single" w:sz="6" w:space="0" w:color="auto"/>
              <w:bottom w:val="single" w:sz="6" w:space="0" w:color="auto"/>
              <w:right w:val="single" w:sz="6" w:space="0" w:color="auto"/>
            </w:tcBorders>
            <w:vAlign w:val="center"/>
          </w:tcPr>
          <w:p w:rsidR="00B106B6" w:rsidRPr="00AB4033" w:rsidRDefault="00B106B6" w:rsidP="00B106B6">
            <w:pPr>
              <w:jc w:val="center"/>
              <w:rPr>
                <w:b/>
                <w:sz w:val="18"/>
                <w:szCs w:val="20"/>
                <w:highlight w:val="yellow"/>
                <w:lang w:val="en-US"/>
              </w:rPr>
            </w:pPr>
            <w:r w:rsidRPr="00AB4033">
              <w:rPr>
                <w:b/>
                <w:sz w:val="18"/>
                <w:szCs w:val="20"/>
                <w:lang w:val="en-US"/>
              </w:rPr>
              <w:t>X</w:t>
            </w:r>
            <w:r w:rsidRPr="00AB4033">
              <w:rPr>
                <w:b/>
                <w:sz w:val="18"/>
                <w:szCs w:val="20"/>
                <w:highlight w:val="yellow"/>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B106B6" w:rsidRPr="00AB4033" w:rsidRDefault="00B106B6" w:rsidP="00B106B6">
            <w:pPr>
              <w:jc w:val="center"/>
              <w:rPr>
                <w:b/>
                <w:sz w:val="18"/>
                <w:szCs w:val="20"/>
                <w:lang w:val="en-US"/>
              </w:rPr>
            </w:pPr>
            <w:r w:rsidRPr="00AB4033">
              <w:rPr>
                <w:b/>
                <w:sz w:val="18"/>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B106B6" w:rsidRPr="00AB4033" w:rsidRDefault="00B106B6" w:rsidP="00B106B6">
            <w:pPr>
              <w:jc w:val="center"/>
              <w:rPr>
                <w:b/>
                <w:sz w:val="18"/>
                <w:szCs w:val="20"/>
                <w:lang w:val="en-US"/>
              </w:rPr>
            </w:pPr>
            <w:r w:rsidRPr="00AB4033">
              <w:rPr>
                <w:b/>
                <w:sz w:val="18"/>
                <w:szCs w:val="20"/>
                <w:lang w:val="en-US"/>
              </w:rPr>
              <w:t xml:space="preserve"> </w:t>
            </w:r>
          </w:p>
        </w:tc>
      </w:tr>
      <w:tr w:rsidR="00B106B6" w:rsidRPr="00AB4033" w:rsidTr="00B106B6">
        <w:tc>
          <w:tcPr>
            <w:tcW w:w="603" w:type="dxa"/>
            <w:tcBorders>
              <w:top w:val="single" w:sz="6" w:space="0" w:color="auto"/>
              <w:left w:val="single" w:sz="12" w:space="0" w:color="auto"/>
              <w:bottom w:val="single" w:sz="6" w:space="0" w:color="auto"/>
              <w:right w:val="single" w:sz="6" w:space="0" w:color="auto"/>
            </w:tcBorders>
            <w:vAlign w:val="center"/>
          </w:tcPr>
          <w:p w:rsidR="00B106B6" w:rsidRPr="00AB4033" w:rsidRDefault="00B106B6" w:rsidP="00B106B6">
            <w:pPr>
              <w:jc w:val="center"/>
              <w:rPr>
                <w:sz w:val="18"/>
                <w:szCs w:val="20"/>
                <w:lang w:val="en-US"/>
              </w:rPr>
            </w:pPr>
            <w:r w:rsidRPr="00AB4033">
              <w:rPr>
                <w:sz w:val="18"/>
                <w:szCs w:val="20"/>
                <w:lang w:val="en-US"/>
              </w:rPr>
              <w:t>8</w:t>
            </w:r>
          </w:p>
        </w:tc>
        <w:tc>
          <w:tcPr>
            <w:tcW w:w="7585" w:type="dxa"/>
            <w:tcBorders>
              <w:top w:val="single" w:sz="6" w:space="0" w:color="auto"/>
              <w:left w:val="single" w:sz="6" w:space="0" w:color="auto"/>
              <w:bottom w:val="single" w:sz="6" w:space="0" w:color="auto"/>
              <w:right w:val="single" w:sz="6" w:space="0" w:color="auto"/>
            </w:tcBorders>
            <w:vAlign w:val="center"/>
          </w:tcPr>
          <w:p w:rsidR="00B106B6" w:rsidRPr="00AB4033" w:rsidRDefault="00B106B6" w:rsidP="00B106B6">
            <w:pPr>
              <w:rPr>
                <w:sz w:val="18"/>
                <w:szCs w:val="20"/>
                <w:lang w:val="en-US"/>
              </w:rPr>
            </w:pPr>
            <w:r w:rsidRPr="00AB4033">
              <w:rPr>
                <w:sz w:val="18"/>
                <w:szCs w:val="20"/>
                <w:lang w:val="en-US"/>
              </w:rPr>
              <w:t>Awareness of project, r</w:t>
            </w:r>
            <w:r w:rsidRPr="00AB4033">
              <w:rPr>
                <w:bCs/>
                <w:sz w:val="18"/>
                <w:szCs w:val="20"/>
                <w:lang w:val="en-US"/>
              </w:rPr>
              <w:t>isk and change management; awareness of entrepreneurship, innovativeness and sustainable development.</w:t>
            </w:r>
          </w:p>
        </w:tc>
        <w:tc>
          <w:tcPr>
            <w:tcW w:w="567" w:type="dxa"/>
            <w:tcBorders>
              <w:top w:val="single" w:sz="6" w:space="0" w:color="auto"/>
              <w:left w:val="single" w:sz="6" w:space="0" w:color="auto"/>
              <w:bottom w:val="single" w:sz="6" w:space="0" w:color="auto"/>
              <w:right w:val="single" w:sz="6" w:space="0" w:color="auto"/>
            </w:tcBorders>
            <w:vAlign w:val="center"/>
          </w:tcPr>
          <w:p w:rsidR="00B106B6" w:rsidRPr="00AB4033" w:rsidRDefault="00B106B6" w:rsidP="00B106B6">
            <w:pPr>
              <w:jc w:val="center"/>
              <w:rPr>
                <w:b/>
                <w:sz w:val="18"/>
                <w:szCs w:val="20"/>
                <w:highlight w:val="yellow"/>
                <w:lang w:val="en-US"/>
              </w:rPr>
            </w:pPr>
            <w:r w:rsidRPr="00AB4033">
              <w:rPr>
                <w:b/>
                <w:sz w:val="18"/>
                <w:szCs w:val="20"/>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B106B6" w:rsidRPr="00AB4033" w:rsidRDefault="00B106B6" w:rsidP="00B106B6">
            <w:pPr>
              <w:jc w:val="center"/>
              <w:rPr>
                <w:b/>
                <w:sz w:val="18"/>
                <w:szCs w:val="20"/>
                <w:lang w:val="en-US"/>
              </w:rPr>
            </w:pPr>
            <w:r w:rsidRPr="00AB4033">
              <w:rPr>
                <w:b/>
                <w:sz w:val="18"/>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B106B6" w:rsidRPr="00AB4033" w:rsidRDefault="00B106B6" w:rsidP="00B106B6">
            <w:pPr>
              <w:jc w:val="center"/>
              <w:rPr>
                <w:b/>
                <w:sz w:val="18"/>
                <w:szCs w:val="20"/>
                <w:lang w:val="en-US"/>
              </w:rPr>
            </w:pPr>
          </w:p>
        </w:tc>
      </w:tr>
      <w:tr w:rsidR="00B106B6" w:rsidRPr="00AB4033" w:rsidTr="00B106B6">
        <w:tc>
          <w:tcPr>
            <w:tcW w:w="9889" w:type="dxa"/>
            <w:gridSpan w:val="5"/>
            <w:tcBorders>
              <w:top w:val="single" w:sz="6" w:space="0" w:color="auto"/>
              <w:left w:val="single" w:sz="12" w:space="0" w:color="auto"/>
              <w:bottom w:val="single" w:sz="12" w:space="0" w:color="auto"/>
              <w:right w:val="single" w:sz="12" w:space="0" w:color="auto"/>
            </w:tcBorders>
            <w:vAlign w:val="center"/>
          </w:tcPr>
          <w:p w:rsidR="00B106B6" w:rsidRPr="00AB4033" w:rsidRDefault="00B106B6" w:rsidP="00B106B6">
            <w:pPr>
              <w:jc w:val="both"/>
              <w:rPr>
                <w:sz w:val="18"/>
                <w:szCs w:val="20"/>
                <w:lang w:val="en-US"/>
              </w:rPr>
            </w:pPr>
            <w:r w:rsidRPr="00AB4033">
              <w:rPr>
                <w:b/>
                <w:sz w:val="18"/>
                <w:szCs w:val="20"/>
                <w:lang w:val="en-US"/>
              </w:rPr>
              <w:t>1</w:t>
            </w:r>
            <w:r w:rsidRPr="00AB4033">
              <w:rPr>
                <w:sz w:val="18"/>
                <w:szCs w:val="20"/>
                <w:lang w:val="en-US"/>
              </w:rPr>
              <w:t xml:space="preserve">:None. </w:t>
            </w:r>
            <w:r w:rsidRPr="00AB4033">
              <w:rPr>
                <w:b/>
                <w:sz w:val="18"/>
                <w:szCs w:val="20"/>
                <w:lang w:val="en-US"/>
              </w:rPr>
              <w:t>2</w:t>
            </w:r>
            <w:r w:rsidRPr="00AB4033">
              <w:rPr>
                <w:sz w:val="18"/>
                <w:szCs w:val="20"/>
                <w:lang w:val="en-US"/>
              </w:rPr>
              <w:t xml:space="preserve">:Partially contribution. </w:t>
            </w:r>
            <w:r w:rsidRPr="00AB4033">
              <w:rPr>
                <w:b/>
                <w:sz w:val="18"/>
                <w:szCs w:val="20"/>
                <w:lang w:val="en-US"/>
              </w:rPr>
              <w:t>3</w:t>
            </w:r>
            <w:r w:rsidRPr="00AB4033">
              <w:rPr>
                <w:sz w:val="18"/>
                <w:szCs w:val="20"/>
                <w:lang w:val="en-US"/>
              </w:rPr>
              <w:t>: Completely contribution.</w:t>
            </w:r>
          </w:p>
        </w:tc>
      </w:tr>
    </w:tbl>
    <w:p w:rsidR="00F53D29" w:rsidRDefault="00F53D29" w:rsidP="00F53D29">
      <w:pPr>
        <w:spacing w:after="0" w:line="240" w:lineRule="auto"/>
        <w:outlineLvl w:val="0"/>
        <w:rPr>
          <w:rFonts w:ascii="Times New Roman" w:eastAsia="Times New Roman" w:hAnsi="Times New Roman" w:cs="Times New Roman"/>
          <w:b/>
          <w:sz w:val="28"/>
          <w:szCs w:val="28"/>
          <w:lang w:val="en-US" w:eastAsia="tr-TR"/>
        </w:rPr>
      </w:pPr>
    </w:p>
    <w:p w:rsidR="00F53D29" w:rsidRDefault="00F53D29" w:rsidP="00F53D29">
      <w:pPr>
        <w:spacing w:after="0" w:line="240" w:lineRule="auto"/>
        <w:outlineLvl w:val="0"/>
        <w:rPr>
          <w:rFonts w:ascii="Times New Roman" w:eastAsia="Times New Roman" w:hAnsi="Times New Roman" w:cs="Times New Roman"/>
          <w:b/>
          <w:sz w:val="28"/>
          <w:szCs w:val="28"/>
          <w:lang w:val="en-US" w:eastAsia="tr-TR"/>
        </w:rPr>
      </w:pPr>
    </w:p>
    <w:p w:rsidR="00F53D29" w:rsidRDefault="00F53D29" w:rsidP="00F53D29">
      <w:pPr>
        <w:spacing w:after="0" w:line="240" w:lineRule="auto"/>
        <w:outlineLvl w:val="0"/>
        <w:rPr>
          <w:rFonts w:ascii="Times New Roman" w:eastAsia="Times New Roman" w:hAnsi="Times New Roman" w:cs="Times New Roman"/>
          <w:b/>
          <w:sz w:val="28"/>
          <w:szCs w:val="28"/>
          <w:lang w:val="en-US" w:eastAsia="tr-TR"/>
        </w:rPr>
      </w:pPr>
    </w:p>
    <w:p w:rsidR="00F53D29" w:rsidRPr="00F53D29" w:rsidRDefault="00F53D29" w:rsidP="00F53D29">
      <w:pPr>
        <w:spacing w:after="0" w:line="240" w:lineRule="auto"/>
        <w:jc w:val="center"/>
        <w:outlineLvl w:val="0"/>
        <w:rPr>
          <w:rFonts w:ascii="Times New Roman" w:eastAsia="Times New Roman" w:hAnsi="Times New Roman" w:cs="Times New Roman"/>
          <w:b/>
          <w:sz w:val="28"/>
          <w:szCs w:val="28"/>
          <w:lang w:val="en-US" w:eastAsia="tr-TR"/>
        </w:rPr>
      </w:pPr>
      <w:r w:rsidRPr="00F53D29">
        <w:rPr>
          <w:rFonts w:ascii="Times New Roman" w:eastAsia="Times New Roman" w:hAnsi="Times New Roman" w:cs="Times New Roman"/>
          <w:b/>
          <w:sz w:val="28"/>
          <w:szCs w:val="28"/>
          <w:lang w:val="en-US" w:eastAsia="tr-TR"/>
        </w:rPr>
        <w:t>ESOGÜ Faculty of Dentistry</w:t>
      </w:r>
    </w:p>
    <w:p w:rsidR="00F53D29" w:rsidRPr="00F53D29" w:rsidRDefault="00F53D29" w:rsidP="00F53D29">
      <w:pPr>
        <w:spacing w:after="0" w:line="240" w:lineRule="auto"/>
        <w:jc w:val="center"/>
        <w:outlineLvl w:val="0"/>
        <w:rPr>
          <w:rFonts w:ascii="Times New Roman" w:eastAsia="Times New Roman" w:hAnsi="Times New Roman" w:cs="Times New Roman"/>
          <w:b/>
          <w:sz w:val="28"/>
          <w:szCs w:val="28"/>
          <w:lang w:val="en-US" w:eastAsia="tr-TR"/>
        </w:rPr>
      </w:pPr>
      <w:r w:rsidRPr="00F53D29">
        <w:rPr>
          <w:rFonts w:ascii="Times New Roman" w:eastAsia="Times New Roman" w:hAnsi="Times New Roman" w:cs="Times New Roman"/>
          <w:b/>
          <w:sz w:val="28"/>
          <w:szCs w:val="28"/>
          <w:lang w:val="en-US" w:eastAsia="tr-TR"/>
        </w:rPr>
        <w:t>Course Information Form</w:t>
      </w:r>
    </w:p>
    <w:p w:rsidR="00F53D29" w:rsidRPr="00F53D29" w:rsidRDefault="00F53D29" w:rsidP="00F53D29">
      <w:pPr>
        <w:spacing w:after="0" w:line="240" w:lineRule="auto"/>
        <w:jc w:val="center"/>
        <w:outlineLvl w:val="0"/>
        <w:rPr>
          <w:rFonts w:ascii="Times New Roman" w:eastAsia="Times New Roman" w:hAnsi="Times New Roman" w:cs="Times New Roman"/>
          <w:b/>
          <w:sz w:val="10"/>
          <w:szCs w:val="10"/>
          <w:lang w:val="en-US" w:eastAsia="tr-TR"/>
        </w:rPr>
      </w:pPr>
    </w:p>
    <w:p w:rsidR="00F53D29" w:rsidRPr="00F53D29" w:rsidRDefault="00F53D29" w:rsidP="00F53D29">
      <w:pPr>
        <w:spacing w:after="0" w:line="240" w:lineRule="auto"/>
        <w:outlineLvl w:val="0"/>
        <w:rPr>
          <w:rFonts w:ascii="Times New Roman" w:eastAsia="Times New Roman" w:hAnsi="Times New Roman" w:cs="Times New Roman"/>
          <w:b/>
          <w:sz w:val="10"/>
          <w:szCs w:val="10"/>
          <w:lang w:val="en-US" w:eastAsia="tr-TR"/>
        </w:rPr>
      </w:pPr>
    </w:p>
    <w:tbl>
      <w:tblPr>
        <w:tblW w:w="260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437"/>
      </w:tblGrid>
      <w:tr w:rsidR="00F53D29" w:rsidRPr="00F53D29" w:rsidTr="00F53D29">
        <w:tc>
          <w:tcPr>
            <w:tcW w:w="1167" w:type="dxa"/>
            <w:vAlign w:val="center"/>
          </w:tcPr>
          <w:p w:rsidR="00F53D29" w:rsidRPr="00F53D29" w:rsidRDefault="00F53D29" w:rsidP="00F53D29">
            <w:pPr>
              <w:spacing w:after="0" w:line="240" w:lineRule="auto"/>
              <w:outlineLvl w:val="0"/>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CLASS</w:t>
            </w:r>
          </w:p>
        </w:tc>
        <w:tc>
          <w:tcPr>
            <w:tcW w:w="1437" w:type="dxa"/>
            <w:vAlign w:val="center"/>
          </w:tcPr>
          <w:p w:rsidR="00F53D29" w:rsidRPr="00F53D29" w:rsidRDefault="00F53D29" w:rsidP="00F53D29">
            <w:pPr>
              <w:spacing w:after="0" w:line="240" w:lineRule="auto"/>
              <w:outlineLvl w:val="0"/>
              <w:rPr>
                <w:rFonts w:ascii="Times New Roman" w:eastAsia="Times New Roman" w:hAnsi="Times New Roman" w:cs="Times New Roman"/>
                <w:sz w:val="20"/>
                <w:szCs w:val="20"/>
                <w:lang w:val="en-US" w:eastAsia="tr-TR"/>
              </w:rPr>
            </w:pPr>
            <w:r w:rsidRPr="00F53D29">
              <w:rPr>
                <w:rFonts w:ascii="Times New Roman" w:eastAsia="Times New Roman" w:hAnsi="Times New Roman" w:cs="Times New Roman"/>
                <w:sz w:val="20"/>
                <w:szCs w:val="20"/>
                <w:lang w:val="en-US" w:eastAsia="tr-TR"/>
              </w:rPr>
              <w:t xml:space="preserve"> </w:t>
            </w:r>
            <w:r>
              <w:rPr>
                <w:rFonts w:ascii="Times New Roman" w:eastAsia="Times New Roman" w:hAnsi="Times New Roman" w:cs="Times New Roman"/>
                <w:sz w:val="20"/>
                <w:szCs w:val="20"/>
                <w:lang w:val="en-US" w:eastAsia="tr-TR"/>
              </w:rPr>
              <w:t>5</w:t>
            </w:r>
          </w:p>
        </w:tc>
      </w:tr>
    </w:tbl>
    <w:p w:rsidR="00F53D29" w:rsidRPr="00F53D29" w:rsidRDefault="00F53D29" w:rsidP="00F53D29">
      <w:pPr>
        <w:spacing w:after="0" w:line="240" w:lineRule="auto"/>
        <w:jc w:val="right"/>
        <w:outlineLvl w:val="0"/>
        <w:rPr>
          <w:rFonts w:ascii="Times New Roman" w:eastAsia="Times New Roman" w:hAnsi="Times New Roman" w:cs="Times New Roman"/>
          <w:b/>
          <w:sz w:val="20"/>
          <w:szCs w:val="20"/>
          <w:lang w:val="en-US" w:eastAsia="tr-TR"/>
        </w:rPr>
      </w:pPr>
    </w:p>
    <w:tbl>
      <w:tblPr>
        <w:tblW w:w="100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093"/>
        <w:gridCol w:w="1984"/>
        <w:gridCol w:w="2127"/>
        <w:gridCol w:w="3846"/>
      </w:tblGrid>
      <w:tr w:rsidR="00F53D29" w:rsidRPr="00F53D29" w:rsidTr="00F53D29">
        <w:tc>
          <w:tcPr>
            <w:tcW w:w="2093" w:type="dxa"/>
            <w:vAlign w:val="center"/>
          </w:tcPr>
          <w:p w:rsidR="00F53D29" w:rsidRPr="00F53D29" w:rsidRDefault="00F53D29" w:rsidP="00F53D29">
            <w:pPr>
              <w:spacing w:after="0" w:line="240" w:lineRule="auto"/>
              <w:jc w:val="center"/>
              <w:outlineLvl w:val="0"/>
              <w:rPr>
                <w:rFonts w:ascii="Times New Roman" w:eastAsia="Times New Roman" w:hAnsi="Times New Roman" w:cs="Times New Roman"/>
                <w:b/>
                <w:sz w:val="20"/>
                <w:szCs w:val="20"/>
                <w:lang w:val="en-US" w:eastAsia="tr-TR"/>
              </w:rPr>
            </w:pPr>
            <w:r w:rsidRPr="00F53D29">
              <w:rPr>
                <w:rFonts w:ascii="Times New Roman" w:eastAsia="Times New Roman" w:hAnsi="Times New Roman" w:cs="Times New Roman"/>
                <w:b/>
                <w:sz w:val="20"/>
                <w:szCs w:val="20"/>
                <w:lang w:val="en-US" w:eastAsia="tr-TR"/>
              </w:rPr>
              <w:t>COURSE CODE</w:t>
            </w:r>
          </w:p>
        </w:tc>
        <w:tc>
          <w:tcPr>
            <w:tcW w:w="1984" w:type="dxa"/>
            <w:vAlign w:val="center"/>
          </w:tcPr>
          <w:p w:rsidR="00F53D29" w:rsidRPr="00F53D29" w:rsidRDefault="00F53D29" w:rsidP="00F53D29">
            <w:pPr>
              <w:spacing w:after="0" w:line="240" w:lineRule="auto"/>
              <w:outlineLvl w:val="0"/>
              <w:rPr>
                <w:rFonts w:ascii="Times New Roman" w:eastAsia="Times New Roman" w:hAnsi="Times New Roman" w:cs="Times New Roman"/>
                <w:sz w:val="24"/>
                <w:szCs w:val="24"/>
                <w:lang w:val="en-US" w:eastAsia="tr-TR"/>
              </w:rPr>
            </w:pPr>
            <w:r w:rsidRPr="00F53D29">
              <w:rPr>
                <w:rFonts w:ascii="Times New Roman" w:eastAsia="Times New Roman" w:hAnsi="Times New Roman" w:cs="Times New Roman"/>
                <w:sz w:val="24"/>
                <w:szCs w:val="24"/>
                <w:lang w:val="en-US" w:eastAsia="tr-TR"/>
              </w:rPr>
              <w:t xml:space="preserve">  161120007</w:t>
            </w:r>
          </w:p>
        </w:tc>
        <w:tc>
          <w:tcPr>
            <w:tcW w:w="2127" w:type="dxa"/>
            <w:vAlign w:val="center"/>
          </w:tcPr>
          <w:p w:rsidR="00F53D29" w:rsidRPr="00F53D29" w:rsidRDefault="00F53D29" w:rsidP="00F53D29">
            <w:pPr>
              <w:spacing w:after="0" w:line="240" w:lineRule="auto"/>
              <w:jc w:val="center"/>
              <w:outlineLvl w:val="0"/>
              <w:rPr>
                <w:rFonts w:ascii="Times New Roman" w:eastAsia="Times New Roman" w:hAnsi="Times New Roman" w:cs="Times New Roman"/>
                <w:b/>
                <w:sz w:val="20"/>
                <w:szCs w:val="20"/>
                <w:lang w:val="en-US" w:eastAsia="tr-TR"/>
              </w:rPr>
            </w:pPr>
            <w:r w:rsidRPr="00F53D29">
              <w:rPr>
                <w:rFonts w:ascii="Times New Roman" w:eastAsia="Times New Roman" w:hAnsi="Times New Roman" w:cs="Times New Roman"/>
                <w:b/>
                <w:sz w:val="20"/>
                <w:szCs w:val="20"/>
                <w:lang w:val="en-US" w:eastAsia="tr-TR"/>
              </w:rPr>
              <w:t>COURSE NAME</w:t>
            </w:r>
          </w:p>
        </w:tc>
        <w:tc>
          <w:tcPr>
            <w:tcW w:w="3846" w:type="dxa"/>
          </w:tcPr>
          <w:p w:rsidR="00F53D29" w:rsidRPr="00F53D29" w:rsidRDefault="00F53D29" w:rsidP="00F53D29">
            <w:pPr>
              <w:spacing w:after="0" w:line="240" w:lineRule="auto"/>
              <w:outlineLvl w:val="0"/>
              <w:rPr>
                <w:rFonts w:ascii="Times New Roman" w:eastAsia="Times New Roman" w:hAnsi="Times New Roman" w:cs="Times New Roman"/>
                <w:sz w:val="20"/>
                <w:szCs w:val="20"/>
                <w:lang w:val="en-US" w:eastAsia="tr-TR"/>
              </w:rPr>
            </w:pPr>
          </w:p>
          <w:p w:rsidR="00F53D29" w:rsidRPr="00F53D29" w:rsidRDefault="00F53D29" w:rsidP="00F53D29">
            <w:pPr>
              <w:spacing w:after="0" w:line="240" w:lineRule="auto"/>
              <w:outlineLvl w:val="0"/>
              <w:rPr>
                <w:rFonts w:ascii="Times New Roman" w:eastAsia="Times New Roman" w:hAnsi="Times New Roman" w:cs="Times New Roman"/>
                <w:szCs w:val="20"/>
                <w:lang w:val="en-US" w:eastAsia="tr-TR"/>
              </w:rPr>
            </w:pPr>
            <w:r w:rsidRPr="00F53D29">
              <w:rPr>
                <w:rFonts w:ascii="Times New Roman" w:eastAsia="Times New Roman" w:hAnsi="Times New Roman" w:cs="Times New Roman"/>
                <w:sz w:val="20"/>
                <w:szCs w:val="20"/>
                <w:lang w:val="en-US" w:eastAsia="tr-TR"/>
              </w:rPr>
              <w:t>COMMUNITY ORAL DENTAL HEALTH</w:t>
            </w:r>
            <w:r w:rsidRPr="00F53D29">
              <w:rPr>
                <w:rFonts w:ascii="Times New Roman" w:eastAsia="Times New Roman" w:hAnsi="Times New Roman" w:cs="Times New Roman"/>
                <w:sz w:val="20"/>
                <w:szCs w:val="20"/>
                <w:lang w:val="en-US" w:eastAsia="tr-TR"/>
              </w:rPr>
              <w:tab/>
            </w:r>
          </w:p>
          <w:p w:rsidR="00F53D29" w:rsidRPr="00F53D29" w:rsidRDefault="00F53D29" w:rsidP="00F53D29">
            <w:pPr>
              <w:spacing w:after="0" w:line="240" w:lineRule="auto"/>
              <w:outlineLvl w:val="0"/>
              <w:rPr>
                <w:rFonts w:ascii="Times New Roman" w:eastAsia="Times New Roman" w:hAnsi="Times New Roman" w:cs="Times New Roman"/>
                <w:sz w:val="20"/>
                <w:szCs w:val="20"/>
                <w:lang w:val="en-US" w:eastAsia="tr-TR"/>
              </w:rPr>
            </w:pPr>
          </w:p>
        </w:tc>
      </w:tr>
    </w:tbl>
    <w:p w:rsidR="00F53D29" w:rsidRPr="00F53D29" w:rsidRDefault="00F53D29" w:rsidP="00F53D29">
      <w:pPr>
        <w:spacing w:after="0" w:line="240" w:lineRule="auto"/>
        <w:outlineLvl w:val="0"/>
        <w:rPr>
          <w:rFonts w:ascii="Times New Roman" w:eastAsia="Times New Roman" w:hAnsi="Times New Roman" w:cs="Times New Roman"/>
          <w:sz w:val="20"/>
          <w:szCs w:val="20"/>
          <w:lang w:val="en-US" w:eastAsia="tr-TR"/>
        </w:rPr>
      </w:pPr>
      <w:r w:rsidRPr="00F53D29">
        <w:rPr>
          <w:rFonts w:ascii="Times New Roman" w:eastAsia="Times New Roman" w:hAnsi="Times New Roman" w:cs="Times New Roman"/>
          <w:b/>
          <w:sz w:val="20"/>
          <w:szCs w:val="20"/>
          <w:lang w:val="en-US" w:eastAsia="tr-TR"/>
        </w:rPr>
        <w:t xml:space="preserve">                                                   </w:t>
      </w:r>
      <w:r w:rsidRPr="00F53D29">
        <w:rPr>
          <w:rFonts w:ascii="Times New Roman" w:eastAsia="Times New Roman" w:hAnsi="Times New Roman" w:cs="Times New Roman"/>
          <w:b/>
          <w:sz w:val="20"/>
          <w:szCs w:val="20"/>
          <w:lang w:val="en-US" w:eastAsia="tr-TR"/>
        </w:rPr>
        <w:tab/>
      </w:r>
      <w:r w:rsidRPr="00F53D29">
        <w:rPr>
          <w:rFonts w:ascii="Times New Roman" w:eastAsia="Times New Roman" w:hAnsi="Times New Roman" w:cs="Times New Roman"/>
          <w:b/>
          <w:sz w:val="20"/>
          <w:szCs w:val="20"/>
          <w:lang w:val="en-US" w:eastAsia="tr-TR"/>
        </w:rPr>
        <w:tab/>
      </w:r>
      <w:r w:rsidRPr="00F53D29">
        <w:rPr>
          <w:rFonts w:ascii="Times New Roman" w:eastAsia="Times New Roman" w:hAnsi="Times New Roman" w:cs="Times New Roman"/>
          <w:b/>
          <w:sz w:val="20"/>
          <w:szCs w:val="20"/>
          <w:lang w:val="en-US" w:eastAsia="tr-TR"/>
        </w:rPr>
        <w:tab/>
      </w:r>
      <w:r w:rsidRPr="00F53D29">
        <w:rPr>
          <w:rFonts w:ascii="Times New Roman" w:eastAsia="Times New Roman" w:hAnsi="Times New Roman" w:cs="Times New Roman"/>
          <w:b/>
          <w:sz w:val="20"/>
          <w:szCs w:val="20"/>
          <w:lang w:val="en-US" w:eastAsia="tr-TR"/>
        </w:rPr>
        <w:tab/>
      </w:r>
      <w:r w:rsidRPr="00F53D29">
        <w:rPr>
          <w:rFonts w:ascii="Times New Roman" w:eastAsia="Times New Roman" w:hAnsi="Times New Roman" w:cs="Times New Roman"/>
          <w:b/>
          <w:sz w:val="20"/>
          <w:szCs w:val="20"/>
          <w:lang w:val="en-US" w:eastAsia="tr-TR"/>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3"/>
        <w:gridCol w:w="870"/>
        <w:gridCol w:w="185"/>
        <w:gridCol w:w="882"/>
        <w:gridCol w:w="748"/>
        <w:gridCol w:w="691"/>
        <w:gridCol w:w="28"/>
        <w:gridCol w:w="800"/>
        <w:gridCol w:w="583"/>
        <w:gridCol w:w="161"/>
        <w:gridCol w:w="1497"/>
        <w:gridCol w:w="967"/>
        <w:gridCol w:w="1375"/>
      </w:tblGrid>
      <w:tr w:rsidR="00F53D29" w:rsidRPr="00F53D29" w:rsidTr="00773D7C">
        <w:trPr>
          <w:trHeight w:val="383"/>
        </w:trPr>
        <w:tc>
          <w:tcPr>
            <w:tcW w:w="628" w:type="pct"/>
            <w:vMerge w:val="restart"/>
            <w:tcBorders>
              <w:top w:val="single" w:sz="12" w:space="0" w:color="auto"/>
              <w:left w:val="single" w:sz="12" w:space="0" w:color="auto"/>
              <w:bottom w:val="single" w:sz="4" w:space="0" w:color="auto"/>
              <w:right w:val="single" w:sz="12" w:space="0" w:color="auto"/>
            </w:tcBorders>
            <w:vAlign w:val="center"/>
          </w:tcPr>
          <w:p w:rsidR="00F53D29" w:rsidRPr="00F53D29" w:rsidRDefault="00F53D29" w:rsidP="00F53D29">
            <w:pPr>
              <w:spacing w:after="0" w:line="240" w:lineRule="auto"/>
              <w:rPr>
                <w:rFonts w:ascii="Times New Roman" w:eastAsia="Times New Roman" w:hAnsi="Times New Roman" w:cs="Times New Roman"/>
                <w:b/>
                <w:sz w:val="18"/>
                <w:szCs w:val="20"/>
                <w:lang w:val="en-US" w:eastAsia="tr-TR"/>
              </w:rPr>
            </w:pPr>
            <w:r w:rsidRPr="00F53D29">
              <w:rPr>
                <w:rFonts w:ascii="Times New Roman" w:eastAsia="Times New Roman" w:hAnsi="Times New Roman" w:cs="Times New Roman"/>
                <w:b/>
                <w:sz w:val="18"/>
                <w:szCs w:val="20"/>
                <w:lang w:val="en-US" w:eastAsia="tr-TR"/>
              </w:rPr>
              <w:t>SEMESTER</w:t>
            </w:r>
          </w:p>
          <w:p w:rsidR="00F53D29" w:rsidRPr="00F53D29" w:rsidRDefault="00F53D29" w:rsidP="00F53D29">
            <w:pPr>
              <w:spacing w:after="0" w:line="240" w:lineRule="auto"/>
              <w:rPr>
                <w:rFonts w:ascii="Times New Roman" w:eastAsia="Times New Roman" w:hAnsi="Times New Roman" w:cs="Times New Roman"/>
                <w:sz w:val="20"/>
                <w:szCs w:val="20"/>
                <w:lang w:val="en-US" w:eastAsia="tr-TR"/>
              </w:rPr>
            </w:pPr>
          </w:p>
        </w:tc>
        <w:tc>
          <w:tcPr>
            <w:tcW w:w="1680" w:type="pct"/>
            <w:gridSpan w:val="5"/>
            <w:tcBorders>
              <w:left w:val="single" w:sz="12" w:space="0" w:color="auto"/>
              <w:bottom w:val="single" w:sz="4" w:space="0" w:color="auto"/>
              <w:right w:val="single" w:sz="12" w:space="0" w:color="auto"/>
            </w:tcBorders>
            <w:vAlign w:val="center"/>
          </w:tcPr>
          <w:p w:rsidR="00F53D29" w:rsidRPr="00F53D29" w:rsidRDefault="00F53D29" w:rsidP="00F53D29">
            <w:pPr>
              <w:spacing w:after="0" w:line="240" w:lineRule="auto"/>
              <w:jc w:val="center"/>
              <w:rPr>
                <w:rFonts w:ascii="Times New Roman" w:eastAsia="Times New Roman" w:hAnsi="Times New Roman" w:cs="Times New Roman"/>
                <w:b/>
                <w:sz w:val="20"/>
                <w:szCs w:val="20"/>
                <w:lang w:val="en-US" w:eastAsia="tr-TR"/>
              </w:rPr>
            </w:pPr>
            <w:r w:rsidRPr="00F53D29">
              <w:rPr>
                <w:rFonts w:ascii="Times New Roman" w:eastAsia="Times New Roman" w:hAnsi="Times New Roman" w:cs="Times New Roman"/>
                <w:b/>
                <w:sz w:val="20"/>
                <w:szCs w:val="20"/>
                <w:lang w:val="en-US" w:eastAsia="tr-TR"/>
              </w:rPr>
              <w:t>WEEKLY COURSE PERIOD</w:t>
            </w:r>
          </w:p>
        </w:tc>
        <w:tc>
          <w:tcPr>
            <w:tcW w:w="2692" w:type="pct"/>
            <w:gridSpan w:val="7"/>
            <w:tcBorders>
              <w:left w:val="single" w:sz="12" w:space="0" w:color="auto"/>
              <w:bottom w:val="single" w:sz="4" w:space="0" w:color="auto"/>
            </w:tcBorders>
            <w:vAlign w:val="center"/>
          </w:tcPr>
          <w:p w:rsidR="00F53D29" w:rsidRPr="00F53D29" w:rsidRDefault="00F53D29" w:rsidP="00F53D29">
            <w:pPr>
              <w:spacing w:after="0" w:line="240" w:lineRule="auto"/>
              <w:jc w:val="center"/>
              <w:rPr>
                <w:rFonts w:ascii="Times New Roman" w:eastAsia="Times New Roman" w:hAnsi="Times New Roman" w:cs="Times New Roman"/>
                <w:b/>
                <w:sz w:val="20"/>
                <w:szCs w:val="20"/>
                <w:lang w:val="en-US" w:eastAsia="tr-TR"/>
              </w:rPr>
            </w:pPr>
            <w:r w:rsidRPr="00F53D29">
              <w:rPr>
                <w:rFonts w:ascii="Times New Roman" w:eastAsia="Times New Roman" w:hAnsi="Times New Roman" w:cs="Times New Roman"/>
                <w:b/>
                <w:sz w:val="20"/>
                <w:szCs w:val="20"/>
                <w:lang w:val="en-US" w:eastAsia="tr-TR"/>
              </w:rPr>
              <w:t>COURSE OF</w:t>
            </w:r>
          </w:p>
        </w:tc>
      </w:tr>
      <w:tr w:rsidR="00F53D29" w:rsidRPr="00F53D29" w:rsidTr="00773D7C">
        <w:trPr>
          <w:trHeight w:val="382"/>
        </w:trPr>
        <w:tc>
          <w:tcPr>
            <w:tcW w:w="628" w:type="pct"/>
            <w:vMerge/>
            <w:tcBorders>
              <w:top w:val="single" w:sz="4" w:space="0" w:color="auto"/>
              <w:left w:val="single" w:sz="12" w:space="0" w:color="auto"/>
              <w:bottom w:val="single" w:sz="4" w:space="0" w:color="auto"/>
              <w:right w:val="single" w:sz="12" w:space="0" w:color="auto"/>
            </w:tcBorders>
          </w:tcPr>
          <w:p w:rsidR="00F53D29" w:rsidRPr="00F53D29" w:rsidRDefault="00F53D29" w:rsidP="00F53D29">
            <w:pPr>
              <w:spacing w:after="0" w:line="240" w:lineRule="auto"/>
              <w:rPr>
                <w:rFonts w:ascii="Times New Roman" w:eastAsia="Times New Roman" w:hAnsi="Times New Roman" w:cs="Times New Roman"/>
                <w:b/>
                <w:sz w:val="20"/>
                <w:szCs w:val="20"/>
                <w:lang w:val="en-US" w:eastAsia="tr-TR"/>
              </w:rPr>
            </w:pPr>
          </w:p>
        </w:tc>
        <w:tc>
          <w:tcPr>
            <w:tcW w:w="433" w:type="pct"/>
            <w:tcBorders>
              <w:top w:val="single" w:sz="4" w:space="0" w:color="auto"/>
              <w:left w:val="single" w:sz="12" w:space="0" w:color="auto"/>
              <w:bottom w:val="single" w:sz="4" w:space="0" w:color="auto"/>
              <w:right w:val="single" w:sz="4" w:space="0" w:color="auto"/>
            </w:tcBorders>
            <w:vAlign w:val="center"/>
          </w:tcPr>
          <w:p w:rsidR="00F53D29" w:rsidRPr="00F53D29" w:rsidRDefault="00F53D29" w:rsidP="00F53D29">
            <w:pPr>
              <w:spacing w:after="0" w:line="240" w:lineRule="auto"/>
              <w:jc w:val="center"/>
              <w:rPr>
                <w:rFonts w:ascii="Times New Roman" w:eastAsia="Times New Roman" w:hAnsi="Times New Roman" w:cs="Times New Roman"/>
                <w:b/>
                <w:sz w:val="20"/>
                <w:szCs w:val="20"/>
                <w:lang w:val="en-US" w:eastAsia="tr-TR"/>
              </w:rPr>
            </w:pPr>
            <w:r w:rsidRPr="00F53D29">
              <w:rPr>
                <w:rFonts w:ascii="Times New Roman" w:eastAsia="Times New Roman" w:hAnsi="Times New Roman" w:cs="Times New Roman"/>
                <w:b/>
                <w:sz w:val="20"/>
                <w:szCs w:val="20"/>
                <w:lang w:val="en-US" w:eastAsia="tr-TR"/>
              </w:rPr>
              <w:t>Theory</w:t>
            </w:r>
          </w:p>
        </w:tc>
        <w:tc>
          <w:tcPr>
            <w:tcW w:w="531" w:type="pct"/>
            <w:gridSpan w:val="2"/>
            <w:tcBorders>
              <w:top w:val="single" w:sz="4" w:space="0" w:color="auto"/>
              <w:left w:val="single" w:sz="4" w:space="0" w:color="auto"/>
              <w:bottom w:val="single" w:sz="4" w:space="0" w:color="auto"/>
            </w:tcBorders>
            <w:vAlign w:val="center"/>
          </w:tcPr>
          <w:p w:rsidR="00F53D29" w:rsidRPr="00F53D29" w:rsidRDefault="00F53D29" w:rsidP="00F53D29">
            <w:pPr>
              <w:spacing w:after="0" w:line="240" w:lineRule="auto"/>
              <w:jc w:val="center"/>
              <w:rPr>
                <w:rFonts w:ascii="Times New Roman" w:eastAsia="Times New Roman" w:hAnsi="Times New Roman" w:cs="Times New Roman"/>
                <w:b/>
                <w:sz w:val="20"/>
                <w:szCs w:val="20"/>
                <w:lang w:val="en-US" w:eastAsia="tr-TR"/>
              </w:rPr>
            </w:pPr>
            <w:r w:rsidRPr="00F53D29">
              <w:rPr>
                <w:rFonts w:ascii="Times New Roman" w:eastAsia="Times New Roman" w:hAnsi="Times New Roman" w:cs="Times New Roman"/>
                <w:b/>
                <w:sz w:val="20"/>
                <w:szCs w:val="20"/>
                <w:lang w:val="en-US" w:eastAsia="tr-TR"/>
              </w:rPr>
              <w:t>Practice</w:t>
            </w:r>
          </w:p>
        </w:tc>
        <w:tc>
          <w:tcPr>
            <w:tcW w:w="716" w:type="pct"/>
            <w:gridSpan w:val="2"/>
            <w:tcBorders>
              <w:top w:val="single" w:sz="4" w:space="0" w:color="auto"/>
              <w:bottom w:val="single" w:sz="4" w:space="0" w:color="auto"/>
              <w:right w:val="single" w:sz="12" w:space="0" w:color="auto"/>
            </w:tcBorders>
            <w:vAlign w:val="center"/>
          </w:tcPr>
          <w:p w:rsidR="00F53D29" w:rsidRPr="00F53D29" w:rsidRDefault="00F53D29" w:rsidP="00F53D29">
            <w:pPr>
              <w:spacing w:after="0" w:line="240" w:lineRule="auto"/>
              <w:ind w:left="-111" w:right="-108"/>
              <w:jc w:val="center"/>
              <w:rPr>
                <w:rFonts w:ascii="Times New Roman" w:eastAsia="Times New Roman" w:hAnsi="Times New Roman" w:cs="Times New Roman"/>
                <w:b/>
                <w:sz w:val="20"/>
                <w:szCs w:val="20"/>
                <w:lang w:val="en-US" w:eastAsia="tr-TR"/>
              </w:rPr>
            </w:pPr>
            <w:r w:rsidRPr="00F53D29">
              <w:rPr>
                <w:rFonts w:ascii="Times New Roman" w:eastAsia="Times New Roman" w:hAnsi="Times New Roman" w:cs="Times New Roman"/>
                <w:b/>
                <w:sz w:val="20"/>
                <w:szCs w:val="20"/>
                <w:lang w:val="en-US" w:eastAsia="tr-TR"/>
              </w:rPr>
              <w:t>Laboratory</w:t>
            </w:r>
          </w:p>
        </w:tc>
        <w:tc>
          <w:tcPr>
            <w:tcW w:w="412" w:type="pct"/>
            <w:gridSpan w:val="2"/>
            <w:tcBorders>
              <w:top w:val="single" w:sz="4" w:space="0" w:color="auto"/>
              <w:bottom w:val="single" w:sz="4" w:space="0" w:color="auto"/>
              <w:right w:val="single" w:sz="4" w:space="0" w:color="auto"/>
            </w:tcBorders>
            <w:vAlign w:val="center"/>
          </w:tcPr>
          <w:p w:rsidR="00F53D29" w:rsidRPr="00F53D29" w:rsidRDefault="00F53D29" w:rsidP="00F53D29">
            <w:pPr>
              <w:spacing w:after="0" w:line="240" w:lineRule="auto"/>
              <w:jc w:val="center"/>
              <w:rPr>
                <w:rFonts w:ascii="Times New Roman" w:eastAsia="Times New Roman" w:hAnsi="Times New Roman" w:cs="Times New Roman"/>
                <w:b/>
                <w:sz w:val="20"/>
                <w:szCs w:val="20"/>
                <w:lang w:val="en-US" w:eastAsia="tr-TR"/>
              </w:rPr>
            </w:pPr>
            <w:r w:rsidRPr="00F53D29">
              <w:rPr>
                <w:rFonts w:ascii="Times New Roman" w:eastAsia="Times New Roman" w:hAnsi="Times New Roman" w:cs="Times New Roman"/>
                <w:b/>
                <w:sz w:val="20"/>
                <w:szCs w:val="20"/>
                <w:lang w:val="en-US" w:eastAsia="tr-TR"/>
              </w:rPr>
              <w:t>Credit</w:t>
            </w:r>
          </w:p>
        </w:tc>
        <w:tc>
          <w:tcPr>
            <w:tcW w:w="290" w:type="pct"/>
            <w:tcBorders>
              <w:top w:val="single" w:sz="4" w:space="0" w:color="auto"/>
              <w:left w:val="single" w:sz="4" w:space="0" w:color="auto"/>
              <w:bottom w:val="single" w:sz="4" w:space="0" w:color="auto"/>
              <w:right w:val="single" w:sz="4" w:space="0" w:color="auto"/>
            </w:tcBorders>
            <w:vAlign w:val="center"/>
          </w:tcPr>
          <w:p w:rsidR="00F53D29" w:rsidRPr="00F53D29" w:rsidRDefault="00F53D29" w:rsidP="00F53D29">
            <w:pPr>
              <w:spacing w:after="0" w:line="240" w:lineRule="auto"/>
              <w:ind w:left="-111" w:right="-108"/>
              <w:jc w:val="center"/>
              <w:rPr>
                <w:rFonts w:ascii="Times New Roman" w:eastAsia="Times New Roman" w:hAnsi="Times New Roman" w:cs="Times New Roman"/>
                <w:b/>
                <w:sz w:val="20"/>
                <w:szCs w:val="20"/>
                <w:lang w:val="en-US" w:eastAsia="tr-TR"/>
              </w:rPr>
            </w:pPr>
            <w:r w:rsidRPr="00F53D29">
              <w:rPr>
                <w:rFonts w:ascii="Times New Roman" w:eastAsia="Times New Roman" w:hAnsi="Times New Roman" w:cs="Times New Roman"/>
                <w:b/>
                <w:sz w:val="20"/>
                <w:szCs w:val="20"/>
                <w:lang w:val="en-US" w:eastAsia="tr-TR"/>
              </w:rPr>
              <w:t>ECTS</w:t>
            </w:r>
          </w:p>
        </w:tc>
        <w:tc>
          <w:tcPr>
            <w:tcW w:w="1306" w:type="pct"/>
            <w:gridSpan w:val="3"/>
            <w:tcBorders>
              <w:top w:val="single" w:sz="4" w:space="0" w:color="auto"/>
              <w:left w:val="single" w:sz="4" w:space="0" w:color="auto"/>
              <w:bottom w:val="single" w:sz="4" w:space="0" w:color="auto"/>
            </w:tcBorders>
            <w:vAlign w:val="center"/>
          </w:tcPr>
          <w:p w:rsidR="00F53D29" w:rsidRPr="00F53D29" w:rsidRDefault="00F53D29" w:rsidP="00F53D29">
            <w:pPr>
              <w:spacing w:after="0" w:line="240" w:lineRule="auto"/>
              <w:jc w:val="center"/>
              <w:rPr>
                <w:rFonts w:ascii="Times New Roman" w:eastAsia="Times New Roman" w:hAnsi="Times New Roman" w:cs="Times New Roman"/>
                <w:b/>
                <w:sz w:val="20"/>
                <w:szCs w:val="20"/>
                <w:lang w:val="en-US" w:eastAsia="tr-TR"/>
              </w:rPr>
            </w:pPr>
            <w:r w:rsidRPr="00F53D29">
              <w:rPr>
                <w:rFonts w:ascii="Times New Roman" w:eastAsia="Times New Roman" w:hAnsi="Times New Roman" w:cs="Times New Roman"/>
                <w:b/>
                <w:sz w:val="20"/>
                <w:szCs w:val="20"/>
                <w:lang w:val="en-US" w:eastAsia="tr-TR"/>
              </w:rPr>
              <w:t>TYPE</w:t>
            </w:r>
          </w:p>
        </w:tc>
        <w:tc>
          <w:tcPr>
            <w:tcW w:w="684" w:type="pct"/>
            <w:tcBorders>
              <w:top w:val="single" w:sz="4" w:space="0" w:color="auto"/>
              <w:left w:val="single" w:sz="4" w:space="0" w:color="auto"/>
              <w:bottom w:val="single" w:sz="4" w:space="0" w:color="auto"/>
            </w:tcBorders>
            <w:vAlign w:val="center"/>
          </w:tcPr>
          <w:p w:rsidR="00F53D29" w:rsidRPr="00F53D29" w:rsidRDefault="00F53D29" w:rsidP="00F53D29">
            <w:pPr>
              <w:spacing w:after="0" w:line="240" w:lineRule="auto"/>
              <w:jc w:val="center"/>
              <w:rPr>
                <w:rFonts w:ascii="Times New Roman" w:eastAsia="Times New Roman" w:hAnsi="Times New Roman" w:cs="Times New Roman"/>
                <w:b/>
                <w:sz w:val="20"/>
                <w:szCs w:val="20"/>
                <w:lang w:val="en-US" w:eastAsia="tr-TR"/>
              </w:rPr>
            </w:pPr>
            <w:r w:rsidRPr="00F53D29">
              <w:rPr>
                <w:rFonts w:ascii="Times New Roman" w:eastAsia="Times New Roman" w:hAnsi="Times New Roman" w:cs="Times New Roman"/>
                <w:b/>
                <w:sz w:val="20"/>
                <w:szCs w:val="20"/>
                <w:lang w:val="en-US" w:eastAsia="tr-TR"/>
              </w:rPr>
              <w:t>LANGUAGE</w:t>
            </w:r>
          </w:p>
        </w:tc>
      </w:tr>
      <w:tr w:rsidR="00F53D29" w:rsidRPr="00F53D29" w:rsidTr="00773D7C">
        <w:trPr>
          <w:trHeight w:val="367"/>
        </w:trPr>
        <w:tc>
          <w:tcPr>
            <w:tcW w:w="628" w:type="pct"/>
            <w:tcBorders>
              <w:top w:val="single" w:sz="4" w:space="0" w:color="auto"/>
              <w:left w:val="single" w:sz="12" w:space="0" w:color="auto"/>
              <w:bottom w:val="single" w:sz="12" w:space="0" w:color="auto"/>
              <w:right w:val="single" w:sz="12" w:space="0" w:color="auto"/>
            </w:tcBorders>
            <w:vAlign w:val="center"/>
          </w:tcPr>
          <w:p w:rsidR="00F53D29" w:rsidRPr="00F53D29" w:rsidRDefault="00F53D29" w:rsidP="00F53D29">
            <w:pPr>
              <w:spacing w:after="0" w:line="240" w:lineRule="auto"/>
              <w:jc w:val="center"/>
              <w:rPr>
                <w:rFonts w:ascii="Times New Roman" w:eastAsia="Times New Roman" w:hAnsi="Times New Roman" w:cs="Times New Roman"/>
                <w:lang w:val="en-US" w:eastAsia="tr-TR"/>
              </w:rPr>
            </w:pPr>
            <w:r w:rsidRPr="00F53D29">
              <w:rPr>
                <w:rFonts w:ascii="Times New Roman" w:eastAsia="Times New Roman" w:hAnsi="Times New Roman" w:cs="Times New Roman"/>
                <w:lang w:val="en-US" w:eastAsia="tr-TR"/>
              </w:rPr>
              <w:t>SPRING</w:t>
            </w:r>
          </w:p>
        </w:tc>
        <w:tc>
          <w:tcPr>
            <w:tcW w:w="433" w:type="pct"/>
            <w:tcBorders>
              <w:top w:val="single" w:sz="4" w:space="0" w:color="auto"/>
              <w:left w:val="single" w:sz="12" w:space="0" w:color="auto"/>
              <w:bottom w:val="single" w:sz="12" w:space="0" w:color="auto"/>
              <w:right w:val="single" w:sz="4" w:space="0" w:color="auto"/>
            </w:tcBorders>
            <w:vAlign w:val="center"/>
          </w:tcPr>
          <w:p w:rsidR="00F53D29" w:rsidRPr="00F53D29" w:rsidRDefault="00F53D29" w:rsidP="00F53D29">
            <w:pPr>
              <w:spacing w:after="0" w:line="240" w:lineRule="auto"/>
              <w:jc w:val="center"/>
              <w:rPr>
                <w:rFonts w:ascii="Times New Roman" w:eastAsia="Times New Roman" w:hAnsi="Times New Roman" w:cs="Times New Roman"/>
                <w:lang w:val="en-US" w:eastAsia="tr-TR"/>
              </w:rPr>
            </w:pPr>
            <w:r w:rsidRPr="00F53D29">
              <w:rPr>
                <w:rFonts w:ascii="Times New Roman" w:eastAsia="Times New Roman" w:hAnsi="Times New Roman" w:cs="Times New Roman"/>
                <w:lang w:val="en-US" w:eastAsia="tr-TR"/>
              </w:rPr>
              <w:t xml:space="preserve">1 </w:t>
            </w:r>
          </w:p>
        </w:tc>
        <w:tc>
          <w:tcPr>
            <w:tcW w:w="531" w:type="pct"/>
            <w:gridSpan w:val="2"/>
            <w:tcBorders>
              <w:top w:val="single" w:sz="4" w:space="0" w:color="auto"/>
              <w:left w:val="single" w:sz="4" w:space="0" w:color="auto"/>
              <w:bottom w:val="single" w:sz="12" w:space="0" w:color="auto"/>
            </w:tcBorders>
            <w:vAlign w:val="center"/>
          </w:tcPr>
          <w:p w:rsidR="00F53D29" w:rsidRPr="00F53D29" w:rsidRDefault="00F53D29" w:rsidP="00F53D29">
            <w:pPr>
              <w:spacing w:after="0" w:line="240" w:lineRule="auto"/>
              <w:jc w:val="center"/>
              <w:rPr>
                <w:rFonts w:ascii="Times New Roman" w:eastAsia="Times New Roman" w:hAnsi="Times New Roman" w:cs="Times New Roman"/>
                <w:lang w:val="en-US" w:eastAsia="tr-TR"/>
              </w:rPr>
            </w:pPr>
            <w:r w:rsidRPr="00F53D29">
              <w:rPr>
                <w:rFonts w:ascii="Times New Roman" w:eastAsia="Times New Roman" w:hAnsi="Times New Roman" w:cs="Times New Roman"/>
                <w:lang w:val="en-US" w:eastAsia="tr-TR"/>
              </w:rPr>
              <w:t xml:space="preserve"> </w:t>
            </w:r>
          </w:p>
        </w:tc>
        <w:tc>
          <w:tcPr>
            <w:tcW w:w="716" w:type="pct"/>
            <w:gridSpan w:val="2"/>
            <w:tcBorders>
              <w:top w:val="single" w:sz="4" w:space="0" w:color="auto"/>
              <w:bottom w:val="single" w:sz="12" w:space="0" w:color="auto"/>
              <w:right w:val="single" w:sz="12" w:space="0" w:color="auto"/>
            </w:tcBorders>
            <w:shd w:val="clear" w:color="auto" w:fill="auto"/>
            <w:vAlign w:val="center"/>
          </w:tcPr>
          <w:p w:rsidR="00F53D29" w:rsidRPr="00F53D29" w:rsidRDefault="00F53D29" w:rsidP="00F53D29">
            <w:pPr>
              <w:spacing w:after="0" w:line="240" w:lineRule="auto"/>
              <w:jc w:val="center"/>
              <w:rPr>
                <w:rFonts w:ascii="Times New Roman" w:eastAsia="Times New Roman" w:hAnsi="Times New Roman" w:cs="Times New Roman"/>
                <w:lang w:val="en-US" w:eastAsia="tr-TR"/>
              </w:rPr>
            </w:pPr>
            <w:r w:rsidRPr="00F53D29">
              <w:rPr>
                <w:rFonts w:ascii="Times New Roman" w:eastAsia="Times New Roman" w:hAnsi="Times New Roman" w:cs="Times New Roman"/>
                <w:lang w:val="en-US" w:eastAsia="tr-TR"/>
              </w:rPr>
              <w:t xml:space="preserve"> </w:t>
            </w:r>
          </w:p>
        </w:tc>
        <w:tc>
          <w:tcPr>
            <w:tcW w:w="412" w:type="pct"/>
            <w:gridSpan w:val="2"/>
            <w:tcBorders>
              <w:top w:val="single" w:sz="4" w:space="0" w:color="auto"/>
              <w:bottom w:val="single" w:sz="12" w:space="0" w:color="auto"/>
              <w:right w:val="single" w:sz="4" w:space="0" w:color="auto"/>
            </w:tcBorders>
            <w:shd w:val="clear" w:color="auto" w:fill="auto"/>
            <w:vAlign w:val="center"/>
          </w:tcPr>
          <w:p w:rsidR="00F53D29" w:rsidRPr="00F53D29" w:rsidRDefault="00F53D29" w:rsidP="00F53D29">
            <w:pPr>
              <w:spacing w:after="0" w:line="240" w:lineRule="auto"/>
              <w:jc w:val="center"/>
              <w:rPr>
                <w:rFonts w:ascii="Times New Roman" w:eastAsia="Times New Roman" w:hAnsi="Times New Roman" w:cs="Times New Roman"/>
                <w:lang w:val="en-US" w:eastAsia="tr-TR"/>
              </w:rPr>
            </w:pPr>
            <w:r w:rsidRPr="00F53D29">
              <w:rPr>
                <w:rFonts w:ascii="Times New Roman" w:eastAsia="Times New Roman" w:hAnsi="Times New Roman" w:cs="Times New Roman"/>
                <w:lang w:val="en-US" w:eastAsia="tr-TR"/>
              </w:rPr>
              <w:t xml:space="preserve">1 </w:t>
            </w:r>
          </w:p>
        </w:tc>
        <w:tc>
          <w:tcPr>
            <w:tcW w:w="290" w:type="pct"/>
            <w:tcBorders>
              <w:top w:val="single" w:sz="4" w:space="0" w:color="auto"/>
              <w:left w:val="single" w:sz="4" w:space="0" w:color="auto"/>
              <w:bottom w:val="single" w:sz="12" w:space="0" w:color="auto"/>
              <w:right w:val="single" w:sz="4" w:space="0" w:color="auto"/>
            </w:tcBorders>
            <w:shd w:val="clear" w:color="auto" w:fill="auto"/>
            <w:vAlign w:val="center"/>
          </w:tcPr>
          <w:p w:rsidR="00F53D29" w:rsidRPr="00F53D29" w:rsidRDefault="00F53D29" w:rsidP="00F53D29">
            <w:pPr>
              <w:spacing w:after="0" w:line="240" w:lineRule="auto"/>
              <w:jc w:val="center"/>
              <w:rPr>
                <w:rFonts w:ascii="Times New Roman" w:eastAsia="Times New Roman" w:hAnsi="Times New Roman" w:cs="Times New Roman"/>
                <w:lang w:val="en-US" w:eastAsia="tr-TR"/>
              </w:rPr>
            </w:pPr>
            <w:r w:rsidRPr="00F53D29">
              <w:rPr>
                <w:rFonts w:ascii="Times New Roman" w:eastAsia="Times New Roman" w:hAnsi="Times New Roman" w:cs="Times New Roman"/>
                <w:lang w:val="en-US" w:eastAsia="tr-TR"/>
              </w:rPr>
              <w:t xml:space="preserve"> 2</w:t>
            </w:r>
          </w:p>
        </w:tc>
        <w:tc>
          <w:tcPr>
            <w:tcW w:w="1306" w:type="pct"/>
            <w:gridSpan w:val="3"/>
            <w:tcBorders>
              <w:top w:val="single" w:sz="4" w:space="0" w:color="auto"/>
              <w:left w:val="single" w:sz="4" w:space="0" w:color="auto"/>
              <w:bottom w:val="single" w:sz="12" w:space="0" w:color="auto"/>
            </w:tcBorders>
            <w:vAlign w:val="center"/>
          </w:tcPr>
          <w:p w:rsidR="00F53D29" w:rsidRPr="00F53D29" w:rsidRDefault="00F53D29" w:rsidP="00F53D29">
            <w:pPr>
              <w:spacing w:after="0" w:line="240" w:lineRule="auto"/>
              <w:rPr>
                <w:rFonts w:ascii="Times New Roman" w:eastAsia="Times New Roman" w:hAnsi="Times New Roman" w:cs="Times New Roman"/>
                <w:sz w:val="24"/>
                <w:szCs w:val="24"/>
                <w:vertAlign w:val="superscript"/>
                <w:lang w:val="en-US" w:eastAsia="tr-TR"/>
              </w:rPr>
            </w:pPr>
            <w:r w:rsidRPr="00F53D29">
              <w:rPr>
                <w:rFonts w:ascii="Times New Roman" w:eastAsia="Times New Roman" w:hAnsi="Times New Roman" w:cs="Times New Roman"/>
                <w:sz w:val="24"/>
                <w:szCs w:val="24"/>
                <w:vertAlign w:val="superscript"/>
                <w:lang w:val="en-US" w:eastAsia="tr-TR"/>
              </w:rPr>
              <w:t>COMPULSORY (X)  ELECTIVE (  )</w:t>
            </w:r>
          </w:p>
        </w:tc>
        <w:tc>
          <w:tcPr>
            <w:tcW w:w="684" w:type="pct"/>
            <w:tcBorders>
              <w:top w:val="single" w:sz="4" w:space="0" w:color="auto"/>
              <w:left w:val="single" w:sz="4" w:space="0" w:color="auto"/>
              <w:bottom w:val="single" w:sz="12" w:space="0" w:color="auto"/>
            </w:tcBorders>
          </w:tcPr>
          <w:p w:rsidR="00F53D29" w:rsidRPr="00F53D29" w:rsidRDefault="00F53D29" w:rsidP="00F53D29">
            <w:pPr>
              <w:spacing w:after="0" w:line="240" w:lineRule="auto"/>
              <w:jc w:val="center"/>
              <w:rPr>
                <w:rFonts w:ascii="Times New Roman" w:eastAsia="Times New Roman" w:hAnsi="Times New Roman" w:cs="Times New Roman"/>
                <w:sz w:val="24"/>
                <w:szCs w:val="24"/>
                <w:vertAlign w:val="superscript"/>
                <w:lang w:val="en-US" w:eastAsia="tr-TR"/>
              </w:rPr>
            </w:pPr>
            <w:r w:rsidRPr="00F53D29">
              <w:rPr>
                <w:rFonts w:ascii="Times New Roman" w:eastAsia="Times New Roman" w:hAnsi="Times New Roman" w:cs="Times New Roman"/>
                <w:sz w:val="24"/>
                <w:szCs w:val="24"/>
                <w:vertAlign w:val="superscript"/>
                <w:lang w:val="en-US" w:eastAsia="tr-TR"/>
              </w:rPr>
              <w:t>TURKISH</w:t>
            </w:r>
          </w:p>
        </w:tc>
      </w:tr>
      <w:tr w:rsidR="00F53D29" w:rsidRPr="00F53D29" w:rsidTr="00773D7C">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F53D29" w:rsidRPr="00F53D29" w:rsidRDefault="00F53D29" w:rsidP="00F53D29">
            <w:pPr>
              <w:spacing w:after="0" w:line="240" w:lineRule="auto"/>
              <w:jc w:val="center"/>
              <w:rPr>
                <w:rFonts w:ascii="Times New Roman" w:eastAsia="Times New Roman" w:hAnsi="Times New Roman" w:cs="Times New Roman"/>
                <w:b/>
                <w:sz w:val="20"/>
                <w:szCs w:val="20"/>
                <w:lang w:val="en-US" w:eastAsia="tr-TR"/>
              </w:rPr>
            </w:pPr>
            <w:r w:rsidRPr="00F53D29">
              <w:rPr>
                <w:rFonts w:ascii="Times New Roman" w:eastAsia="Times New Roman" w:hAnsi="Times New Roman" w:cs="Times New Roman"/>
                <w:b/>
                <w:sz w:val="20"/>
                <w:szCs w:val="20"/>
                <w:lang w:val="en-US" w:eastAsia="tr-TR"/>
              </w:rPr>
              <w:t>COURSE CATAGORY</w:t>
            </w:r>
          </w:p>
        </w:tc>
      </w:tr>
      <w:tr w:rsidR="00F53D29" w:rsidRPr="00F53D29" w:rsidTr="00773D7C">
        <w:tblPrEx>
          <w:tblBorders>
            <w:insideH w:val="single" w:sz="6" w:space="0" w:color="auto"/>
            <w:insideV w:val="single" w:sz="6" w:space="0" w:color="auto"/>
          </w:tblBorders>
        </w:tblPrEx>
        <w:trPr>
          <w:trHeight w:val="546"/>
        </w:trPr>
        <w:tc>
          <w:tcPr>
            <w:tcW w:w="1153" w:type="pct"/>
            <w:gridSpan w:val="3"/>
            <w:tcBorders>
              <w:top w:val="single" w:sz="12" w:space="0" w:color="auto"/>
              <w:left w:val="single" w:sz="12" w:space="0" w:color="auto"/>
              <w:bottom w:val="single" w:sz="6" w:space="0" w:color="auto"/>
            </w:tcBorders>
            <w:vAlign w:val="center"/>
          </w:tcPr>
          <w:p w:rsidR="00F53D29" w:rsidRPr="00F53D29" w:rsidRDefault="00F53D29" w:rsidP="00F53D29">
            <w:pPr>
              <w:spacing w:before="120" w:after="120" w:line="240" w:lineRule="auto"/>
              <w:jc w:val="center"/>
              <w:rPr>
                <w:rFonts w:ascii="Times New Roman" w:eastAsia="Times New Roman" w:hAnsi="Times New Roman" w:cs="Times New Roman"/>
                <w:b/>
                <w:sz w:val="20"/>
                <w:szCs w:val="20"/>
                <w:lang w:val="en-US" w:eastAsia="tr-TR"/>
              </w:rPr>
            </w:pPr>
            <w:r w:rsidRPr="00F53D29">
              <w:rPr>
                <w:rFonts w:ascii="Times New Roman" w:eastAsia="Times New Roman" w:hAnsi="Times New Roman" w:cs="Times New Roman"/>
                <w:b/>
                <w:sz w:val="20"/>
                <w:szCs w:val="20"/>
                <w:lang w:val="en-US" w:eastAsia="tr-TR"/>
              </w:rPr>
              <w:t>Basic Science</w:t>
            </w:r>
          </w:p>
        </w:tc>
        <w:tc>
          <w:tcPr>
            <w:tcW w:w="1169" w:type="pct"/>
            <w:gridSpan w:val="4"/>
            <w:tcBorders>
              <w:top w:val="single" w:sz="12" w:space="0" w:color="auto"/>
              <w:bottom w:val="single" w:sz="6" w:space="0" w:color="auto"/>
            </w:tcBorders>
            <w:vAlign w:val="center"/>
          </w:tcPr>
          <w:p w:rsidR="00F53D29" w:rsidRPr="00F53D29" w:rsidRDefault="00F53D29" w:rsidP="00F53D29">
            <w:pPr>
              <w:spacing w:before="120" w:after="120" w:line="240" w:lineRule="auto"/>
              <w:jc w:val="center"/>
              <w:rPr>
                <w:rFonts w:ascii="Times New Roman" w:eastAsia="Times New Roman" w:hAnsi="Times New Roman" w:cs="Times New Roman"/>
                <w:b/>
                <w:sz w:val="20"/>
                <w:szCs w:val="20"/>
                <w:lang w:val="en-US" w:eastAsia="tr-TR"/>
              </w:rPr>
            </w:pPr>
            <w:r w:rsidRPr="00F53D29">
              <w:rPr>
                <w:rFonts w:ascii="Times New Roman" w:eastAsia="Times New Roman" w:hAnsi="Times New Roman" w:cs="Times New Roman"/>
                <w:b/>
                <w:sz w:val="20"/>
                <w:szCs w:val="20"/>
                <w:lang w:val="en-US" w:eastAsia="tr-TR"/>
              </w:rPr>
              <w:t>Basic Medical Science</w:t>
            </w:r>
          </w:p>
        </w:tc>
        <w:tc>
          <w:tcPr>
            <w:tcW w:w="1513" w:type="pct"/>
            <w:gridSpan w:val="4"/>
            <w:tcBorders>
              <w:top w:val="single" w:sz="12" w:space="0" w:color="auto"/>
              <w:bottom w:val="single" w:sz="6" w:space="0" w:color="auto"/>
            </w:tcBorders>
            <w:vAlign w:val="center"/>
          </w:tcPr>
          <w:p w:rsidR="00F53D29" w:rsidRPr="00F53D29" w:rsidRDefault="00F53D29" w:rsidP="00F53D29">
            <w:pPr>
              <w:spacing w:before="120" w:after="120" w:line="240" w:lineRule="auto"/>
              <w:jc w:val="center"/>
              <w:rPr>
                <w:rFonts w:ascii="Times New Roman" w:eastAsia="Times New Roman" w:hAnsi="Times New Roman" w:cs="Times New Roman"/>
                <w:b/>
                <w:sz w:val="20"/>
                <w:szCs w:val="20"/>
                <w:lang w:val="en-US" w:eastAsia="tr-TR"/>
              </w:rPr>
            </w:pPr>
            <w:r w:rsidRPr="00F53D29">
              <w:rPr>
                <w:rFonts w:ascii="Times New Roman" w:eastAsia="Times New Roman" w:hAnsi="Times New Roman" w:cs="Times New Roman"/>
                <w:b/>
                <w:sz w:val="20"/>
                <w:szCs w:val="20"/>
                <w:lang w:val="en-US" w:eastAsia="tr-TR"/>
              </w:rPr>
              <w:t>Clinical Science</w:t>
            </w:r>
          </w:p>
        </w:tc>
        <w:tc>
          <w:tcPr>
            <w:tcW w:w="1165" w:type="pct"/>
            <w:gridSpan w:val="2"/>
            <w:tcBorders>
              <w:top w:val="single" w:sz="12" w:space="0" w:color="auto"/>
              <w:bottom w:val="single" w:sz="6" w:space="0" w:color="auto"/>
            </w:tcBorders>
            <w:vAlign w:val="center"/>
          </w:tcPr>
          <w:p w:rsidR="00F53D29" w:rsidRPr="00F53D29" w:rsidRDefault="00F53D29" w:rsidP="00F53D29">
            <w:pPr>
              <w:spacing w:before="120" w:after="120" w:line="240" w:lineRule="auto"/>
              <w:jc w:val="center"/>
              <w:rPr>
                <w:rFonts w:ascii="Times New Roman" w:eastAsia="Times New Roman" w:hAnsi="Times New Roman" w:cs="Times New Roman"/>
                <w:b/>
                <w:sz w:val="20"/>
                <w:szCs w:val="20"/>
                <w:lang w:val="en-US" w:eastAsia="tr-TR"/>
              </w:rPr>
            </w:pPr>
            <w:r w:rsidRPr="00F53D29">
              <w:rPr>
                <w:rFonts w:ascii="Times New Roman" w:eastAsia="Times New Roman" w:hAnsi="Times New Roman" w:cs="Times New Roman"/>
                <w:b/>
                <w:sz w:val="20"/>
                <w:szCs w:val="20"/>
                <w:lang w:val="en-US" w:eastAsia="tr-TR"/>
              </w:rPr>
              <w:t xml:space="preserve">Social Science </w:t>
            </w:r>
          </w:p>
        </w:tc>
      </w:tr>
      <w:tr w:rsidR="00F53D29" w:rsidRPr="00F53D29" w:rsidTr="00773D7C">
        <w:tblPrEx>
          <w:tblBorders>
            <w:insideH w:val="single" w:sz="6" w:space="0" w:color="auto"/>
            <w:insideV w:val="single" w:sz="6" w:space="0" w:color="auto"/>
          </w:tblBorders>
        </w:tblPrEx>
        <w:trPr>
          <w:trHeight w:val="138"/>
        </w:trPr>
        <w:tc>
          <w:tcPr>
            <w:tcW w:w="1153" w:type="pct"/>
            <w:gridSpan w:val="3"/>
            <w:tcBorders>
              <w:top w:val="single" w:sz="6" w:space="0" w:color="auto"/>
              <w:left w:val="single" w:sz="12" w:space="0" w:color="auto"/>
              <w:bottom w:val="single" w:sz="12" w:space="0" w:color="auto"/>
              <w:right w:val="single" w:sz="4" w:space="0" w:color="auto"/>
            </w:tcBorders>
          </w:tcPr>
          <w:p w:rsidR="00F53D29" w:rsidRPr="00F53D29" w:rsidRDefault="00F53D29" w:rsidP="00F53D29">
            <w:pPr>
              <w:spacing w:after="0" w:line="240" w:lineRule="auto"/>
              <w:jc w:val="center"/>
              <w:rPr>
                <w:rFonts w:ascii="Times New Roman" w:eastAsia="Times New Roman" w:hAnsi="Times New Roman" w:cs="Times New Roman"/>
                <w:lang w:val="en-US" w:eastAsia="tr-TR"/>
              </w:rPr>
            </w:pPr>
          </w:p>
        </w:tc>
        <w:tc>
          <w:tcPr>
            <w:tcW w:w="1169" w:type="pct"/>
            <w:gridSpan w:val="4"/>
            <w:tcBorders>
              <w:top w:val="single" w:sz="6" w:space="0" w:color="auto"/>
              <w:left w:val="single" w:sz="4" w:space="0" w:color="auto"/>
              <w:bottom w:val="single" w:sz="12" w:space="0" w:color="auto"/>
              <w:right w:val="single" w:sz="4" w:space="0" w:color="auto"/>
            </w:tcBorders>
          </w:tcPr>
          <w:p w:rsidR="00F53D29" w:rsidRPr="00F53D29" w:rsidRDefault="00F53D29" w:rsidP="00F53D29">
            <w:pPr>
              <w:spacing w:after="0" w:line="240" w:lineRule="auto"/>
              <w:jc w:val="center"/>
              <w:rPr>
                <w:rFonts w:ascii="Times New Roman" w:eastAsia="Times New Roman" w:hAnsi="Times New Roman" w:cs="Times New Roman"/>
                <w:sz w:val="24"/>
                <w:szCs w:val="24"/>
                <w:lang w:val="en-US" w:eastAsia="tr-TR"/>
              </w:rPr>
            </w:pPr>
          </w:p>
        </w:tc>
        <w:tc>
          <w:tcPr>
            <w:tcW w:w="1513" w:type="pct"/>
            <w:gridSpan w:val="4"/>
            <w:tcBorders>
              <w:top w:val="single" w:sz="6" w:space="0" w:color="auto"/>
              <w:left w:val="single" w:sz="4" w:space="0" w:color="auto"/>
              <w:bottom w:val="single" w:sz="12" w:space="0" w:color="auto"/>
            </w:tcBorders>
          </w:tcPr>
          <w:p w:rsidR="00F53D29" w:rsidRPr="00F53D29" w:rsidRDefault="00F53D29" w:rsidP="00F53D29">
            <w:pPr>
              <w:spacing w:after="0" w:line="240" w:lineRule="auto"/>
              <w:jc w:val="center"/>
              <w:rPr>
                <w:rFonts w:ascii="Times New Roman" w:eastAsia="Times New Roman" w:hAnsi="Times New Roman" w:cs="Times New Roman"/>
                <w:sz w:val="24"/>
                <w:szCs w:val="24"/>
                <w:lang w:val="en-US" w:eastAsia="tr-TR"/>
              </w:rPr>
            </w:pPr>
            <w:r w:rsidRPr="00F53D29">
              <w:rPr>
                <w:rFonts w:ascii="Times New Roman" w:eastAsia="Times New Roman" w:hAnsi="Times New Roman" w:cs="Times New Roman"/>
                <w:sz w:val="24"/>
                <w:szCs w:val="24"/>
                <w:lang w:val="en-US" w:eastAsia="tr-TR"/>
              </w:rPr>
              <w:t xml:space="preserve">X  </w:t>
            </w:r>
          </w:p>
        </w:tc>
        <w:tc>
          <w:tcPr>
            <w:tcW w:w="1165" w:type="pct"/>
            <w:gridSpan w:val="2"/>
            <w:tcBorders>
              <w:top w:val="single" w:sz="6" w:space="0" w:color="auto"/>
              <w:left w:val="single" w:sz="4" w:space="0" w:color="auto"/>
              <w:bottom w:val="single" w:sz="12" w:space="0" w:color="auto"/>
            </w:tcBorders>
          </w:tcPr>
          <w:p w:rsidR="00F53D29" w:rsidRPr="00F53D29" w:rsidRDefault="00F53D29" w:rsidP="00F53D29">
            <w:pPr>
              <w:spacing w:after="0" w:line="240" w:lineRule="auto"/>
              <w:jc w:val="center"/>
              <w:rPr>
                <w:rFonts w:ascii="Times New Roman" w:eastAsia="Times New Roman" w:hAnsi="Times New Roman" w:cs="Times New Roman"/>
                <w:lang w:val="en-US" w:eastAsia="tr-TR"/>
              </w:rPr>
            </w:pPr>
          </w:p>
        </w:tc>
      </w:tr>
      <w:tr w:rsidR="00F53D29" w:rsidRPr="00F53D29" w:rsidTr="00773D7C">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F53D29" w:rsidRPr="00F53D29" w:rsidRDefault="00F53D29" w:rsidP="00F53D29">
            <w:pPr>
              <w:spacing w:after="0" w:line="240" w:lineRule="auto"/>
              <w:jc w:val="center"/>
              <w:rPr>
                <w:rFonts w:ascii="Times New Roman" w:eastAsia="Times New Roman" w:hAnsi="Times New Roman" w:cs="Times New Roman"/>
                <w:b/>
                <w:sz w:val="20"/>
                <w:szCs w:val="20"/>
                <w:lang w:val="en-US" w:eastAsia="tr-TR"/>
              </w:rPr>
            </w:pPr>
            <w:r w:rsidRPr="00F53D29">
              <w:rPr>
                <w:rFonts w:ascii="Times New Roman" w:eastAsia="Times New Roman" w:hAnsi="Times New Roman" w:cs="Times New Roman"/>
                <w:b/>
                <w:sz w:val="20"/>
                <w:szCs w:val="20"/>
                <w:lang w:val="en-US" w:eastAsia="tr-TR"/>
              </w:rPr>
              <w:t>ASSESSMENT CRITERIA</w:t>
            </w:r>
          </w:p>
        </w:tc>
      </w:tr>
      <w:tr w:rsidR="00F53D29" w:rsidRPr="00F53D29" w:rsidTr="00773D7C">
        <w:tc>
          <w:tcPr>
            <w:tcW w:w="1964" w:type="pct"/>
            <w:gridSpan w:val="5"/>
            <w:vMerge w:val="restart"/>
            <w:tcBorders>
              <w:top w:val="single" w:sz="12" w:space="0" w:color="auto"/>
              <w:left w:val="single" w:sz="12" w:space="0" w:color="auto"/>
              <w:bottom w:val="single" w:sz="12" w:space="0" w:color="auto"/>
              <w:right w:val="single" w:sz="12" w:space="0" w:color="auto"/>
            </w:tcBorders>
            <w:vAlign w:val="center"/>
          </w:tcPr>
          <w:p w:rsidR="00F53D29" w:rsidRPr="00F53D29" w:rsidRDefault="00F53D29" w:rsidP="00F53D29">
            <w:pPr>
              <w:spacing w:after="0" w:line="240" w:lineRule="auto"/>
              <w:jc w:val="center"/>
              <w:rPr>
                <w:rFonts w:ascii="Times New Roman" w:eastAsia="Times New Roman" w:hAnsi="Times New Roman" w:cs="Times New Roman"/>
                <w:b/>
                <w:sz w:val="20"/>
                <w:szCs w:val="20"/>
                <w:lang w:val="en-US" w:eastAsia="tr-TR"/>
              </w:rPr>
            </w:pPr>
            <w:r w:rsidRPr="00F53D29">
              <w:rPr>
                <w:rFonts w:ascii="Times New Roman" w:eastAsia="Times New Roman" w:hAnsi="Times New Roman" w:cs="Times New Roman"/>
                <w:b/>
                <w:sz w:val="20"/>
                <w:szCs w:val="20"/>
                <w:lang w:val="en-US" w:eastAsia="tr-TR"/>
              </w:rPr>
              <w:t>MID-TERM</w:t>
            </w:r>
          </w:p>
        </w:tc>
        <w:tc>
          <w:tcPr>
            <w:tcW w:w="1126" w:type="pct"/>
            <w:gridSpan w:val="5"/>
            <w:tcBorders>
              <w:top w:val="single" w:sz="12" w:space="0" w:color="auto"/>
              <w:left w:val="single" w:sz="12" w:space="0" w:color="auto"/>
              <w:bottom w:val="single" w:sz="8" w:space="0" w:color="auto"/>
              <w:right w:val="single" w:sz="4" w:space="0" w:color="auto"/>
            </w:tcBorders>
            <w:vAlign w:val="center"/>
          </w:tcPr>
          <w:p w:rsidR="00F53D29" w:rsidRPr="00F53D29" w:rsidRDefault="00F53D29" w:rsidP="00F53D29">
            <w:pPr>
              <w:spacing w:after="0" w:line="240" w:lineRule="auto"/>
              <w:jc w:val="center"/>
              <w:rPr>
                <w:rFonts w:ascii="Times New Roman" w:eastAsia="Times New Roman" w:hAnsi="Times New Roman" w:cs="Times New Roman"/>
                <w:b/>
                <w:sz w:val="20"/>
                <w:szCs w:val="20"/>
                <w:lang w:val="en-US" w:eastAsia="tr-TR"/>
              </w:rPr>
            </w:pPr>
            <w:r w:rsidRPr="00F53D29">
              <w:rPr>
                <w:rFonts w:ascii="Times New Roman" w:eastAsia="Times New Roman" w:hAnsi="Times New Roman" w:cs="Times New Roman"/>
                <w:b/>
                <w:sz w:val="20"/>
                <w:szCs w:val="20"/>
                <w:lang w:val="en-US" w:eastAsia="tr-TR"/>
              </w:rPr>
              <w:t>Evaluation Type</w:t>
            </w:r>
          </w:p>
        </w:tc>
        <w:tc>
          <w:tcPr>
            <w:tcW w:w="745" w:type="pct"/>
            <w:tcBorders>
              <w:top w:val="single" w:sz="12" w:space="0" w:color="auto"/>
              <w:left w:val="single" w:sz="4" w:space="0" w:color="auto"/>
              <w:bottom w:val="single" w:sz="8" w:space="0" w:color="auto"/>
              <w:right w:val="single" w:sz="8" w:space="0" w:color="auto"/>
            </w:tcBorders>
            <w:vAlign w:val="center"/>
          </w:tcPr>
          <w:p w:rsidR="00F53D29" w:rsidRPr="00F53D29" w:rsidRDefault="00F53D29" w:rsidP="00F53D29">
            <w:pPr>
              <w:spacing w:after="0" w:line="240" w:lineRule="auto"/>
              <w:jc w:val="center"/>
              <w:rPr>
                <w:rFonts w:ascii="Times New Roman" w:eastAsia="Times New Roman" w:hAnsi="Times New Roman" w:cs="Times New Roman"/>
                <w:b/>
                <w:sz w:val="20"/>
                <w:szCs w:val="20"/>
                <w:lang w:val="en-US" w:eastAsia="tr-TR"/>
              </w:rPr>
            </w:pPr>
            <w:r w:rsidRPr="00F53D29">
              <w:rPr>
                <w:rFonts w:ascii="Times New Roman" w:eastAsia="Times New Roman" w:hAnsi="Times New Roman" w:cs="Times New Roman"/>
                <w:b/>
                <w:sz w:val="20"/>
                <w:szCs w:val="20"/>
                <w:lang w:val="en-US" w:eastAsia="tr-TR"/>
              </w:rPr>
              <w:t>Quantity</w:t>
            </w:r>
          </w:p>
        </w:tc>
        <w:tc>
          <w:tcPr>
            <w:tcW w:w="1165" w:type="pct"/>
            <w:gridSpan w:val="2"/>
            <w:tcBorders>
              <w:top w:val="single" w:sz="12" w:space="0" w:color="auto"/>
              <w:left w:val="single" w:sz="8" w:space="0" w:color="auto"/>
              <w:bottom w:val="single" w:sz="8" w:space="0" w:color="auto"/>
              <w:right w:val="single" w:sz="12" w:space="0" w:color="auto"/>
            </w:tcBorders>
            <w:vAlign w:val="center"/>
          </w:tcPr>
          <w:p w:rsidR="00F53D29" w:rsidRPr="00F53D29" w:rsidRDefault="00F53D29" w:rsidP="00F53D29">
            <w:pPr>
              <w:spacing w:after="0" w:line="240" w:lineRule="auto"/>
              <w:jc w:val="center"/>
              <w:rPr>
                <w:rFonts w:ascii="Times New Roman" w:eastAsia="Times New Roman" w:hAnsi="Times New Roman" w:cs="Times New Roman"/>
                <w:b/>
                <w:sz w:val="20"/>
                <w:szCs w:val="20"/>
                <w:lang w:val="en-US" w:eastAsia="tr-TR"/>
              </w:rPr>
            </w:pPr>
            <w:r w:rsidRPr="00F53D29">
              <w:rPr>
                <w:rFonts w:ascii="Times New Roman" w:eastAsia="Times New Roman" w:hAnsi="Times New Roman" w:cs="Times New Roman"/>
                <w:b/>
                <w:sz w:val="20"/>
                <w:szCs w:val="20"/>
                <w:lang w:val="en-US" w:eastAsia="tr-TR"/>
              </w:rPr>
              <w:t>%</w:t>
            </w:r>
          </w:p>
        </w:tc>
      </w:tr>
      <w:tr w:rsidR="00F53D29" w:rsidRPr="00F53D29" w:rsidTr="00773D7C">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F53D29" w:rsidRPr="00F53D29" w:rsidRDefault="00F53D29" w:rsidP="00F53D29">
            <w:pPr>
              <w:spacing w:after="0" w:line="240" w:lineRule="auto"/>
              <w:rPr>
                <w:rFonts w:ascii="Times New Roman" w:eastAsia="Times New Roman" w:hAnsi="Times New Roman" w:cs="Times New Roman"/>
                <w:b/>
                <w:sz w:val="20"/>
                <w:szCs w:val="20"/>
                <w:lang w:val="en-US" w:eastAsia="tr-TR"/>
              </w:rPr>
            </w:pPr>
          </w:p>
        </w:tc>
        <w:tc>
          <w:tcPr>
            <w:tcW w:w="1126" w:type="pct"/>
            <w:gridSpan w:val="5"/>
            <w:tcBorders>
              <w:top w:val="single" w:sz="8" w:space="0" w:color="auto"/>
              <w:left w:val="single" w:sz="12" w:space="0" w:color="auto"/>
              <w:bottom w:val="single" w:sz="4" w:space="0" w:color="auto"/>
              <w:right w:val="single" w:sz="4" w:space="0" w:color="auto"/>
            </w:tcBorders>
            <w:vAlign w:val="center"/>
          </w:tcPr>
          <w:p w:rsidR="00F53D29" w:rsidRPr="00F53D29" w:rsidRDefault="00F53D29" w:rsidP="00F53D29">
            <w:pPr>
              <w:spacing w:after="0" w:line="240" w:lineRule="auto"/>
              <w:rPr>
                <w:rFonts w:ascii="Times New Roman" w:eastAsia="Times New Roman" w:hAnsi="Times New Roman" w:cs="Times New Roman"/>
                <w:sz w:val="20"/>
                <w:szCs w:val="20"/>
                <w:lang w:val="en-US" w:eastAsia="tr-TR"/>
              </w:rPr>
            </w:pPr>
            <w:r w:rsidRPr="00F53D29">
              <w:rPr>
                <w:rFonts w:ascii="Times New Roman" w:eastAsia="Times New Roman" w:hAnsi="Times New Roman" w:cs="Times New Roman"/>
                <w:sz w:val="20"/>
                <w:szCs w:val="20"/>
                <w:lang w:val="en-US" w:eastAsia="tr-TR"/>
              </w:rPr>
              <w:t>1st Mid-Term</w:t>
            </w:r>
          </w:p>
        </w:tc>
        <w:tc>
          <w:tcPr>
            <w:tcW w:w="745" w:type="pct"/>
            <w:tcBorders>
              <w:top w:val="single" w:sz="8" w:space="0" w:color="auto"/>
              <w:left w:val="single" w:sz="4" w:space="0" w:color="auto"/>
              <w:bottom w:val="single" w:sz="4" w:space="0" w:color="auto"/>
              <w:right w:val="single" w:sz="8" w:space="0" w:color="auto"/>
            </w:tcBorders>
          </w:tcPr>
          <w:p w:rsidR="00F53D29" w:rsidRPr="00F53D29" w:rsidRDefault="00F53D29" w:rsidP="00F53D29">
            <w:pPr>
              <w:spacing w:after="0" w:line="240" w:lineRule="auto"/>
              <w:jc w:val="center"/>
              <w:rPr>
                <w:rFonts w:ascii="Times New Roman" w:eastAsia="Times New Roman" w:hAnsi="Times New Roman" w:cs="Times New Roman"/>
                <w:sz w:val="20"/>
                <w:szCs w:val="20"/>
                <w:lang w:val="en-US" w:eastAsia="tr-TR"/>
              </w:rPr>
            </w:pPr>
            <w:r w:rsidRPr="00F53D29">
              <w:rPr>
                <w:rFonts w:ascii="Times New Roman" w:eastAsia="Times New Roman" w:hAnsi="Times New Roman" w:cs="Times New Roman"/>
                <w:sz w:val="20"/>
                <w:szCs w:val="20"/>
                <w:lang w:val="en-US" w:eastAsia="tr-TR"/>
              </w:rPr>
              <w:t>1</w:t>
            </w:r>
          </w:p>
        </w:tc>
        <w:tc>
          <w:tcPr>
            <w:tcW w:w="1165" w:type="pct"/>
            <w:gridSpan w:val="2"/>
            <w:tcBorders>
              <w:top w:val="single" w:sz="8" w:space="0" w:color="auto"/>
              <w:left w:val="single" w:sz="8" w:space="0" w:color="auto"/>
              <w:bottom w:val="single" w:sz="4" w:space="0" w:color="auto"/>
              <w:right w:val="single" w:sz="12" w:space="0" w:color="auto"/>
            </w:tcBorders>
            <w:shd w:val="clear" w:color="auto" w:fill="auto"/>
          </w:tcPr>
          <w:p w:rsidR="00F53D29" w:rsidRPr="00F53D29" w:rsidRDefault="00F53D29" w:rsidP="00F53D29">
            <w:pPr>
              <w:spacing w:after="0" w:line="240" w:lineRule="auto"/>
              <w:jc w:val="center"/>
              <w:rPr>
                <w:rFonts w:ascii="Times New Roman" w:eastAsia="Times New Roman" w:hAnsi="Times New Roman" w:cs="Times New Roman"/>
                <w:sz w:val="20"/>
                <w:szCs w:val="20"/>
                <w:lang w:val="en-US" w:eastAsia="tr-TR"/>
              </w:rPr>
            </w:pPr>
            <w:r w:rsidRPr="00F53D29">
              <w:rPr>
                <w:rFonts w:ascii="Times New Roman" w:eastAsia="Times New Roman" w:hAnsi="Times New Roman" w:cs="Times New Roman"/>
                <w:sz w:val="20"/>
                <w:szCs w:val="20"/>
                <w:lang w:val="en-US" w:eastAsia="tr-TR"/>
              </w:rPr>
              <w:t>50</w:t>
            </w:r>
          </w:p>
        </w:tc>
      </w:tr>
      <w:tr w:rsidR="00F53D29" w:rsidRPr="00F53D29" w:rsidTr="00773D7C">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F53D29" w:rsidRPr="00F53D29" w:rsidRDefault="00F53D29" w:rsidP="00F53D29">
            <w:pPr>
              <w:spacing w:after="0" w:line="240" w:lineRule="auto"/>
              <w:rPr>
                <w:rFonts w:ascii="Times New Roman" w:eastAsia="Times New Roman" w:hAnsi="Times New Roman" w:cs="Times New Roman"/>
                <w:b/>
                <w:sz w:val="20"/>
                <w:szCs w:val="20"/>
                <w:lang w:val="en-US" w:eastAsia="tr-TR"/>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F53D29" w:rsidRPr="00F53D29" w:rsidRDefault="00F53D29" w:rsidP="00F53D29">
            <w:pPr>
              <w:spacing w:after="0" w:line="240" w:lineRule="auto"/>
              <w:rPr>
                <w:rFonts w:ascii="Times New Roman" w:eastAsia="Times New Roman" w:hAnsi="Times New Roman" w:cs="Times New Roman"/>
                <w:sz w:val="20"/>
                <w:szCs w:val="20"/>
                <w:lang w:val="en-US" w:eastAsia="tr-TR"/>
              </w:rPr>
            </w:pPr>
            <w:r w:rsidRPr="00F53D29">
              <w:rPr>
                <w:rFonts w:ascii="Times New Roman" w:eastAsia="Times New Roman" w:hAnsi="Times New Roman" w:cs="Times New Roman"/>
                <w:sz w:val="20"/>
                <w:szCs w:val="20"/>
                <w:lang w:val="en-US" w:eastAsia="tr-TR"/>
              </w:rPr>
              <w:t>2nd Mid-Term</w:t>
            </w:r>
          </w:p>
        </w:tc>
        <w:tc>
          <w:tcPr>
            <w:tcW w:w="745" w:type="pct"/>
            <w:tcBorders>
              <w:top w:val="single" w:sz="4" w:space="0" w:color="auto"/>
              <w:left w:val="single" w:sz="4" w:space="0" w:color="auto"/>
              <w:bottom w:val="single" w:sz="4" w:space="0" w:color="auto"/>
              <w:right w:val="single" w:sz="8" w:space="0" w:color="auto"/>
            </w:tcBorders>
          </w:tcPr>
          <w:p w:rsidR="00F53D29" w:rsidRPr="00F53D29" w:rsidRDefault="00F53D29" w:rsidP="00F53D29">
            <w:pPr>
              <w:spacing w:after="0" w:line="240" w:lineRule="auto"/>
              <w:jc w:val="center"/>
              <w:rPr>
                <w:rFonts w:ascii="Times New Roman" w:eastAsia="Times New Roman" w:hAnsi="Times New Roman" w:cs="Times New Roman"/>
                <w:sz w:val="20"/>
                <w:szCs w:val="20"/>
                <w:lang w:val="en-US" w:eastAsia="tr-TR"/>
              </w:rPr>
            </w:pPr>
          </w:p>
        </w:tc>
        <w:tc>
          <w:tcPr>
            <w:tcW w:w="1165" w:type="pct"/>
            <w:gridSpan w:val="2"/>
            <w:tcBorders>
              <w:top w:val="single" w:sz="4" w:space="0" w:color="auto"/>
              <w:left w:val="single" w:sz="8" w:space="0" w:color="auto"/>
              <w:bottom w:val="single" w:sz="4" w:space="0" w:color="auto"/>
              <w:right w:val="single" w:sz="12" w:space="0" w:color="auto"/>
            </w:tcBorders>
            <w:shd w:val="clear" w:color="auto" w:fill="auto"/>
          </w:tcPr>
          <w:p w:rsidR="00F53D29" w:rsidRPr="00F53D29" w:rsidRDefault="00F53D29" w:rsidP="00F53D29">
            <w:pPr>
              <w:spacing w:after="0" w:line="240" w:lineRule="auto"/>
              <w:jc w:val="center"/>
              <w:rPr>
                <w:rFonts w:ascii="Times New Roman" w:eastAsia="Times New Roman" w:hAnsi="Times New Roman" w:cs="Times New Roman"/>
                <w:sz w:val="20"/>
                <w:szCs w:val="20"/>
                <w:lang w:val="en-US" w:eastAsia="tr-TR"/>
              </w:rPr>
            </w:pPr>
          </w:p>
        </w:tc>
      </w:tr>
      <w:tr w:rsidR="00F53D29" w:rsidRPr="00F53D29" w:rsidTr="00773D7C">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F53D29" w:rsidRPr="00F53D29" w:rsidRDefault="00F53D29" w:rsidP="00F53D29">
            <w:pPr>
              <w:spacing w:after="0" w:line="240" w:lineRule="auto"/>
              <w:rPr>
                <w:rFonts w:ascii="Times New Roman" w:eastAsia="Times New Roman" w:hAnsi="Times New Roman" w:cs="Times New Roman"/>
                <w:b/>
                <w:sz w:val="20"/>
                <w:szCs w:val="20"/>
                <w:lang w:val="en-US" w:eastAsia="tr-TR"/>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F53D29" w:rsidRPr="00F53D29" w:rsidRDefault="00F53D29" w:rsidP="00F53D29">
            <w:pPr>
              <w:spacing w:after="0" w:line="240" w:lineRule="auto"/>
              <w:rPr>
                <w:rFonts w:ascii="Times New Roman" w:eastAsia="Times New Roman" w:hAnsi="Times New Roman" w:cs="Times New Roman"/>
                <w:sz w:val="20"/>
                <w:szCs w:val="20"/>
                <w:lang w:val="en-US" w:eastAsia="tr-TR"/>
              </w:rPr>
            </w:pPr>
            <w:r w:rsidRPr="00F53D29">
              <w:rPr>
                <w:rFonts w:ascii="Times New Roman" w:eastAsia="Times New Roman" w:hAnsi="Times New Roman" w:cs="Times New Roman"/>
                <w:sz w:val="20"/>
                <w:szCs w:val="20"/>
                <w:lang w:val="en-US" w:eastAsia="tr-TR"/>
              </w:rPr>
              <w:t>Quiz</w:t>
            </w:r>
          </w:p>
        </w:tc>
        <w:tc>
          <w:tcPr>
            <w:tcW w:w="745" w:type="pct"/>
            <w:tcBorders>
              <w:top w:val="single" w:sz="4" w:space="0" w:color="auto"/>
              <w:left w:val="single" w:sz="4" w:space="0" w:color="auto"/>
              <w:bottom w:val="single" w:sz="4" w:space="0" w:color="auto"/>
              <w:right w:val="single" w:sz="8" w:space="0" w:color="auto"/>
            </w:tcBorders>
          </w:tcPr>
          <w:p w:rsidR="00F53D29" w:rsidRPr="00F53D29" w:rsidRDefault="00F53D29" w:rsidP="00F53D29">
            <w:pPr>
              <w:spacing w:after="0" w:line="240" w:lineRule="auto"/>
              <w:rPr>
                <w:rFonts w:ascii="Times New Roman" w:eastAsia="Times New Roman" w:hAnsi="Times New Roman" w:cs="Times New Roman"/>
                <w:sz w:val="24"/>
                <w:szCs w:val="24"/>
                <w:lang w:val="en-US" w:eastAsia="tr-TR"/>
              </w:rPr>
            </w:pPr>
          </w:p>
        </w:tc>
        <w:tc>
          <w:tcPr>
            <w:tcW w:w="1165" w:type="pct"/>
            <w:gridSpan w:val="2"/>
            <w:tcBorders>
              <w:top w:val="single" w:sz="4" w:space="0" w:color="auto"/>
              <w:left w:val="single" w:sz="8" w:space="0" w:color="auto"/>
              <w:bottom w:val="single" w:sz="4" w:space="0" w:color="auto"/>
              <w:right w:val="single" w:sz="12" w:space="0" w:color="auto"/>
            </w:tcBorders>
          </w:tcPr>
          <w:p w:rsidR="00F53D29" w:rsidRPr="00F53D29" w:rsidRDefault="00F53D29" w:rsidP="00F53D29">
            <w:pPr>
              <w:spacing w:after="0" w:line="240" w:lineRule="auto"/>
              <w:rPr>
                <w:rFonts w:ascii="Times New Roman" w:eastAsia="Times New Roman" w:hAnsi="Times New Roman" w:cs="Times New Roman"/>
                <w:sz w:val="20"/>
                <w:szCs w:val="20"/>
                <w:lang w:val="en-US" w:eastAsia="tr-TR"/>
              </w:rPr>
            </w:pPr>
            <w:r w:rsidRPr="00F53D29">
              <w:rPr>
                <w:rFonts w:ascii="Times New Roman" w:eastAsia="Times New Roman" w:hAnsi="Times New Roman" w:cs="Times New Roman"/>
                <w:sz w:val="20"/>
                <w:szCs w:val="20"/>
                <w:lang w:val="en-US" w:eastAsia="tr-TR"/>
              </w:rPr>
              <w:t xml:space="preserve"> </w:t>
            </w:r>
          </w:p>
        </w:tc>
      </w:tr>
      <w:tr w:rsidR="00F53D29" w:rsidRPr="00F53D29" w:rsidTr="00773D7C">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F53D29" w:rsidRPr="00F53D29" w:rsidRDefault="00F53D29" w:rsidP="00F53D29">
            <w:pPr>
              <w:spacing w:after="0" w:line="240" w:lineRule="auto"/>
              <w:rPr>
                <w:rFonts w:ascii="Times New Roman" w:eastAsia="Times New Roman" w:hAnsi="Times New Roman" w:cs="Times New Roman"/>
                <w:b/>
                <w:sz w:val="20"/>
                <w:szCs w:val="20"/>
                <w:lang w:val="en-US" w:eastAsia="tr-TR"/>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F53D29" w:rsidRPr="00F53D29" w:rsidRDefault="00F53D29" w:rsidP="00F53D29">
            <w:pPr>
              <w:spacing w:after="0" w:line="240" w:lineRule="auto"/>
              <w:rPr>
                <w:rFonts w:ascii="Times New Roman" w:eastAsia="Times New Roman" w:hAnsi="Times New Roman" w:cs="Times New Roman"/>
                <w:sz w:val="20"/>
                <w:szCs w:val="20"/>
                <w:lang w:val="en-US" w:eastAsia="tr-TR"/>
              </w:rPr>
            </w:pPr>
            <w:r w:rsidRPr="00F53D29">
              <w:rPr>
                <w:rFonts w:ascii="Times New Roman" w:eastAsia="Times New Roman" w:hAnsi="Times New Roman" w:cs="Times New Roman"/>
                <w:sz w:val="20"/>
                <w:szCs w:val="20"/>
                <w:lang w:val="en-US" w:eastAsia="tr-TR"/>
              </w:rPr>
              <w:t>Homework</w:t>
            </w:r>
          </w:p>
        </w:tc>
        <w:tc>
          <w:tcPr>
            <w:tcW w:w="745" w:type="pct"/>
            <w:tcBorders>
              <w:top w:val="single" w:sz="4" w:space="0" w:color="auto"/>
              <w:left w:val="single" w:sz="4" w:space="0" w:color="auto"/>
              <w:bottom w:val="single" w:sz="4" w:space="0" w:color="auto"/>
              <w:right w:val="single" w:sz="8" w:space="0" w:color="auto"/>
            </w:tcBorders>
          </w:tcPr>
          <w:p w:rsidR="00F53D29" w:rsidRPr="00F53D29" w:rsidRDefault="00F53D29" w:rsidP="00F53D29">
            <w:pPr>
              <w:spacing w:after="0" w:line="240" w:lineRule="auto"/>
              <w:jc w:val="center"/>
              <w:rPr>
                <w:rFonts w:ascii="Times New Roman" w:eastAsia="Times New Roman" w:hAnsi="Times New Roman" w:cs="Times New Roman"/>
                <w:sz w:val="24"/>
                <w:szCs w:val="24"/>
                <w:lang w:val="en-US" w:eastAsia="tr-TR"/>
              </w:rPr>
            </w:pPr>
            <w:r w:rsidRPr="00F53D29">
              <w:rPr>
                <w:rFonts w:ascii="Times New Roman" w:eastAsia="Times New Roman" w:hAnsi="Times New Roman" w:cs="Times New Roman"/>
                <w:sz w:val="24"/>
                <w:szCs w:val="24"/>
                <w:lang w:val="en-US" w:eastAsia="tr-TR"/>
              </w:rPr>
              <w:t xml:space="preserve"> </w:t>
            </w:r>
          </w:p>
        </w:tc>
        <w:tc>
          <w:tcPr>
            <w:tcW w:w="1165" w:type="pct"/>
            <w:gridSpan w:val="2"/>
            <w:tcBorders>
              <w:top w:val="single" w:sz="4" w:space="0" w:color="auto"/>
              <w:left w:val="single" w:sz="8" w:space="0" w:color="auto"/>
              <w:bottom w:val="single" w:sz="4" w:space="0" w:color="auto"/>
              <w:right w:val="single" w:sz="12" w:space="0" w:color="auto"/>
            </w:tcBorders>
          </w:tcPr>
          <w:p w:rsidR="00F53D29" w:rsidRPr="00F53D29" w:rsidRDefault="00F53D29" w:rsidP="00F53D29">
            <w:pPr>
              <w:spacing w:after="0" w:line="240" w:lineRule="auto"/>
              <w:jc w:val="center"/>
              <w:rPr>
                <w:rFonts w:ascii="Times New Roman" w:eastAsia="Times New Roman" w:hAnsi="Times New Roman" w:cs="Times New Roman"/>
                <w:sz w:val="24"/>
                <w:szCs w:val="24"/>
                <w:lang w:val="en-US" w:eastAsia="tr-TR"/>
              </w:rPr>
            </w:pPr>
            <w:r w:rsidRPr="00F53D29">
              <w:rPr>
                <w:rFonts w:ascii="Times New Roman" w:eastAsia="Times New Roman" w:hAnsi="Times New Roman" w:cs="Times New Roman"/>
                <w:sz w:val="24"/>
                <w:szCs w:val="24"/>
                <w:lang w:val="en-US" w:eastAsia="tr-TR"/>
              </w:rPr>
              <w:t xml:space="preserve">  </w:t>
            </w:r>
          </w:p>
        </w:tc>
      </w:tr>
      <w:tr w:rsidR="00F53D29" w:rsidRPr="00F53D29" w:rsidTr="00773D7C">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F53D29" w:rsidRPr="00F53D29" w:rsidRDefault="00F53D29" w:rsidP="00F53D29">
            <w:pPr>
              <w:spacing w:after="0" w:line="240" w:lineRule="auto"/>
              <w:rPr>
                <w:rFonts w:ascii="Times New Roman" w:eastAsia="Times New Roman" w:hAnsi="Times New Roman" w:cs="Times New Roman"/>
                <w:b/>
                <w:sz w:val="20"/>
                <w:szCs w:val="20"/>
                <w:lang w:val="en-US" w:eastAsia="tr-TR"/>
              </w:rPr>
            </w:pPr>
          </w:p>
        </w:tc>
        <w:tc>
          <w:tcPr>
            <w:tcW w:w="1126" w:type="pct"/>
            <w:gridSpan w:val="5"/>
            <w:tcBorders>
              <w:top w:val="single" w:sz="4" w:space="0" w:color="auto"/>
              <w:left w:val="single" w:sz="12" w:space="0" w:color="auto"/>
              <w:bottom w:val="single" w:sz="8" w:space="0" w:color="auto"/>
              <w:right w:val="single" w:sz="4" w:space="0" w:color="auto"/>
            </w:tcBorders>
            <w:vAlign w:val="center"/>
          </w:tcPr>
          <w:p w:rsidR="00F53D29" w:rsidRPr="00F53D29" w:rsidRDefault="00F53D29" w:rsidP="00F53D29">
            <w:pPr>
              <w:spacing w:after="0" w:line="240" w:lineRule="auto"/>
              <w:rPr>
                <w:rFonts w:ascii="Times New Roman" w:eastAsia="Times New Roman" w:hAnsi="Times New Roman" w:cs="Times New Roman"/>
                <w:sz w:val="20"/>
                <w:szCs w:val="20"/>
                <w:lang w:val="en-US" w:eastAsia="tr-TR"/>
              </w:rPr>
            </w:pPr>
            <w:r w:rsidRPr="00F53D29">
              <w:rPr>
                <w:rFonts w:ascii="Times New Roman" w:eastAsia="Times New Roman" w:hAnsi="Times New Roman" w:cs="Times New Roman"/>
                <w:sz w:val="20"/>
                <w:szCs w:val="20"/>
                <w:lang w:val="en-US" w:eastAsia="tr-TR"/>
              </w:rPr>
              <w:t>Project</w:t>
            </w:r>
          </w:p>
        </w:tc>
        <w:tc>
          <w:tcPr>
            <w:tcW w:w="745" w:type="pct"/>
            <w:tcBorders>
              <w:top w:val="single" w:sz="4" w:space="0" w:color="auto"/>
              <w:left w:val="single" w:sz="4" w:space="0" w:color="auto"/>
              <w:bottom w:val="single" w:sz="8" w:space="0" w:color="auto"/>
              <w:right w:val="single" w:sz="8" w:space="0" w:color="auto"/>
            </w:tcBorders>
          </w:tcPr>
          <w:p w:rsidR="00F53D29" w:rsidRPr="00F53D29" w:rsidRDefault="00F53D29" w:rsidP="00F53D29">
            <w:pPr>
              <w:spacing w:after="0" w:line="240" w:lineRule="auto"/>
              <w:jc w:val="center"/>
              <w:rPr>
                <w:rFonts w:ascii="Times New Roman" w:eastAsia="Times New Roman" w:hAnsi="Times New Roman" w:cs="Times New Roman"/>
                <w:sz w:val="24"/>
                <w:szCs w:val="24"/>
                <w:lang w:val="en-US" w:eastAsia="tr-TR"/>
              </w:rPr>
            </w:pPr>
            <w:r w:rsidRPr="00F53D29">
              <w:rPr>
                <w:rFonts w:ascii="Times New Roman" w:eastAsia="Times New Roman" w:hAnsi="Times New Roman" w:cs="Times New Roman"/>
                <w:sz w:val="24"/>
                <w:szCs w:val="24"/>
                <w:lang w:val="en-US" w:eastAsia="tr-TR"/>
              </w:rPr>
              <w:t xml:space="preserve"> </w:t>
            </w:r>
          </w:p>
        </w:tc>
        <w:tc>
          <w:tcPr>
            <w:tcW w:w="1165" w:type="pct"/>
            <w:gridSpan w:val="2"/>
            <w:tcBorders>
              <w:top w:val="single" w:sz="4" w:space="0" w:color="auto"/>
              <w:left w:val="single" w:sz="8" w:space="0" w:color="auto"/>
              <w:bottom w:val="single" w:sz="8" w:space="0" w:color="auto"/>
              <w:right w:val="single" w:sz="12" w:space="0" w:color="auto"/>
            </w:tcBorders>
          </w:tcPr>
          <w:p w:rsidR="00F53D29" w:rsidRPr="00F53D29" w:rsidRDefault="00F53D29" w:rsidP="00F53D29">
            <w:pPr>
              <w:spacing w:after="0" w:line="240" w:lineRule="auto"/>
              <w:jc w:val="center"/>
              <w:rPr>
                <w:rFonts w:ascii="Times New Roman" w:eastAsia="Times New Roman" w:hAnsi="Times New Roman" w:cs="Times New Roman"/>
                <w:sz w:val="24"/>
                <w:szCs w:val="24"/>
                <w:lang w:val="en-US" w:eastAsia="tr-TR"/>
              </w:rPr>
            </w:pPr>
            <w:r w:rsidRPr="00F53D29">
              <w:rPr>
                <w:rFonts w:ascii="Times New Roman" w:eastAsia="Times New Roman" w:hAnsi="Times New Roman" w:cs="Times New Roman"/>
                <w:sz w:val="24"/>
                <w:szCs w:val="24"/>
                <w:lang w:val="en-US" w:eastAsia="tr-TR"/>
              </w:rPr>
              <w:t xml:space="preserve"> </w:t>
            </w:r>
          </w:p>
        </w:tc>
      </w:tr>
      <w:tr w:rsidR="00F53D29" w:rsidRPr="00F53D29" w:rsidTr="00773D7C">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F53D29" w:rsidRPr="00F53D29" w:rsidRDefault="00F53D29" w:rsidP="00F53D29">
            <w:pPr>
              <w:spacing w:after="0" w:line="240" w:lineRule="auto"/>
              <w:rPr>
                <w:rFonts w:ascii="Times New Roman" w:eastAsia="Times New Roman" w:hAnsi="Times New Roman" w:cs="Times New Roman"/>
                <w:b/>
                <w:sz w:val="20"/>
                <w:szCs w:val="20"/>
                <w:lang w:val="en-US" w:eastAsia="tr-TR"/>
              </w:rPr>
            </w:pPr>
          </w:p>
        </w:tc>
        <w:tc>
          <w:tcPr>
            <w:tcW w:w="1126" w:type="pct"/>
            <w:gridSpan w:val="5"/>
            <w:tcBorders>
              <w:top w:val="single" w:sz="8" w:space="0" w:color="auto"/>
              <w:left w:val="single" w:sz="12" w:space="0" w:color="auto"/>
              <w:bottom w:val="single" w:sz="8" w:space="0" w:color="auto"/>
              <w:right w:val="single" w:sz="4" w:space="0" w:color="auto"/>
            </w:tcBorders>
            <w:vAlign w:val="center"/>
          </w:tcPr>
          <w:p w:rsidR="00F53D29" w:rsidRPr="00F53D29" w:rsidRDefault="00F53D29" w:rsidP="00F53D29">
            <w:pPr>
              <w:spacing w:after="0" w:line="240" w:lineRule="auto"/>
              <w:rPr>
                <w:rFonts w:ascii="Times New Roman" w:eastAsia="Times New Roman" w:hAnsi="Times New Roman" w:cs="Times New Roman"/>
                <w:sz w:val="20"/>
                <w:szCs w:val="20"/>
                <w:lang w:val="en-US" w:eastAsia="tr-TR"/>
              </w:rPr>
            </w:pPr>
            <w:r w:rsidRPr="00F53D29">
              <w:rPr>
                <w:rFonts w:ascii="Times New Roman" w:eastAsia="Times New Roman" w:hAnsi="Times New Roman" w:cs="Times New Roman"/>
                <w:sz w:val="20"/>
                <w:szCs w:val="20"/>
                <w:lang w:val="en-US" w:eastAsia="tr-TR"/>
              </w:rPr>
              <w:t>Report</w:t>
            </w:r>
          </w:p>
        </w:tc>
        <w:tc>
          <w:tcPr>
            <w:tcW w:w="745" w:type="pct"/>
            <w:tcBorders>
              <w:top w:val="single" w:sz="8" w:space="0" w:color="auto"/>
              <w:left w:val="single" w:sz="4" w:space="0" w:color="auto"/>
              <w:bottom w:val="single" w:sz="8" w:space="0" w:color="auto"/>
              <w:right w:val="single" w:sz="8" w:space="0" w:color="auto"/>
            </w:tcBorders>
          </w:tcPr>
          <w:p w:rsidR="00F53D29" w:rsidRPr="00F53D29" w:rsidRDefault="00F53D29" w:rsidP="00F53D29">
            <w:pPr>
              <w:spacing w:after="0" w:line="240" w:lineRule="auto"/>
              <w:jc w:val="center"/>
              <w:rPr>
                <w:rFonts w:ascii="Times New Roman" w:eastAsia="Times New Roman" w:hAnsi="Times New Roman" w:cs="Times New Roman"/>
                <w:sz w:val="24"/>
                <w:szCs w:val="24"/>
                <w:lang w:val="en-US" w:eastAsia="tr-TR"/>
              </w:rPr>
            </w:pPr>
          </w:p>
        </w:tc>
        <w:tc>
          <w:tcPr>
            <w:tcW w:w="1165" w:type="pct"/>
            <w:gridSpan w:val="2"/>
            <w:tcBorders>
              <w:top w:val="single" w:sz="8" w:space="0" w:color="auto"/>
              <w:left w:val="single" w:sz="8" w:space="0" w:color="auto"/>
              <w:bottom w:val="single" w:sz="8" w:space="0" w:color="auto"/>
              <w:right w:val="single" w:sz="12" w:space="0" w:color="auto"/>
            </w:tcBorders>
          </w:tcPr>
          <w:p w:rsidR="00F53D29" w:rsidRPr="00F53D29" w:rsidRDefault="00F53D29" w:rsidP="00F53D29">
            <w:pPr>
              <w:spacing w:after="0" w:line="240" w:lineRule="auto"/>
              <w:rPr>
                <w:rFonts w:ascii="Times New Roman" w:eastAsia="Times New Roman" w:hAnsi="Times New Roman" w:cs="Times New Roman"/>
                <w:sz w:val="24"/>
                <w:szCs w:val="24"/>
                <w:lang w:val="en-US" w:eastAsia="tr-TR"/>
              </w:rPr>
            </w:pPr>
          </w:p>
        </w:tc>
      </w:tr>
      <w:tr w:rsidR="00F53D29" w:rsidRPr="00F53D29" w:rsidTr="00773D7C">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F53D29" w:rsidRPr="00F53D29" w:rsidRDefault="00F53D29" w:rsidP="00F53D29">
            <w:pPr>
              <w:spacing w:after="0" w:line="240" w:lineRule="auto"/>
              <w:rPr>
                <w:rFonts w:ascii="Times New Roman" w:eastAsia="Times New Roman" w:hAnsi="Times New Roman" w:cs="Times New Roman"/>
                <w:b/>
                <w:sz w:val="20"/>
                <w:szCs w:val="20"/>
                <w:lang w:val="en-US" w:eastAsia="tr-TR"/>
              </w:rPr>
            </w:pPr>
          </w:p>
        </w:tc>
        <w:tc>
          <w:tcPr>
            <w:tcW w:w="1126" w:type="pct"/>
            <w:gridSpan w:val="5"/>
            <w:tcBorders>
              <w:top w:val="single" w:sz="8" w:space="0" w:color="auto"/>
              <w:left w:val="single" w:sz="12" w:space="0" w:color="auto"/>
              <w:bottom w:val="single" w:sz="12" w:space="0" w:color="auto"/>
              <w:right w:val="single" w:sz="4" w:space="0" w:color="auto"/>
            </w:tcBorders>
            <w:vAlign w:val="center"/>
          </w:tcPr>
          <w:p w:rsidR="00F53D29" w:rsidRPr="00F53D29" w:rsidRDefault="00F53D29" w:rsidP="00F53D29">
            <w:pPr>
              <w:spacing w:after="0" w:line="240" w:lineRule="auto"/>
              <w:rPr>
                <w:rFonts w:ascii="Times New Roman" w:eastAsia="Times New Roman" w:hAnsi="Times New Roman" w:cs="Times New Roman"/>
                <w:sz w:val="20"/>
                <w:szCs w:val="20"/>
                <w:lang w:val="en-US" w:eastAsia="tr-TR"/>
              </w:rPr>
            </w:pPr>
            <w:r w:rsidRPr="00F53D29">
              <w:rPr>
                <w:rFonts w:ascii="Times New Roman" w:eastAsia="Times New Roman" w:hAnsi="Times New Roman" w:cs="Times New Roman"/>
                <w:sz w:val="20"/>
                <w:szCs w:val="20"/>
                <w:lang w:val="en-US" w:eastAsia="tr-TR"/>
              </w:rPr>
              <w:t>Others (………)</w:t>
            </w:r>
          </w:p>
        </w:tc>
        <w:tc>
          <w:tcPr>
            <w:tcW w:w="745" w:type="pct"/>
            <w:tcBorders>
              <w:top w:val="single" w:sz="8" w:space="0" w:color="auto"/>
              <w:left w:val="single" w:sz="4" w:space="0" w:color="auto"/>
              <w:bottom w:val="single" w:sz="12" w:space="0" w:color="auto"/>
              <w:right w:val="single" w:sz="8" w:space="0" w:color="auto"/>
            </w:tcBorders>
          </w:tcPr>
          <w:p w:rsidR="00F53D29" w:rsidRPr="00F53D29" w:rsidRDefault="00F53D29" w:rsidP="00F53D29">
            <w:pPr>
              <w:spacing w:after="0" w:line="240" w:lineRule="auto"/>
              <w:rPr>
                <w:rFonts w:ascii="Times New Roman" w:eastAsia="Times New Roman" w:hAnsi="Times New Roman" w:cs="Times New Roman"/>
                <w:sz w:val="24"/>
                <w:szCs w:val="24"/>
                <w:lang w:val="en-US" w:eastAsia="tr-TR"/>
              </w:rPr>
            </w:pPr>
          </w:p>
        </w:tc>
        <w:tc>
          <w:tcPr>
            <w:tcW w:w="1165" w:type="pct"/>
            <w:gridSpan w:val="2"/>
            <w:tcBorders>
              <w:top w:val="single" w:sz="8" w:space="0" w:color="auto"/>
              <w:left w:val="single" w:sz="8" w:space="0" w:color="auto"/>
              <w:bottom w:val="single" w:sz="12" w:space="0" w:color="auto"/>
              <w:right w:val="single" w:sz="12" w:space="0" w:color="auto"/>
            </w:tcBorders>
          </w:tcPr>
          <w:p w:rsidR="00F53D29" w:rsidRPr="00F53D29" w:rsidRDefault="00F53D29" w:rsidP="00F53D29">
            <w:pPr>
              <w:spacing w:after="0" w:line="240" w:lineRule="auto"/>
              <w:rPr>
                <w:rFonts w:ascii="Times New Roman" w:eastAsia="Times New Roman" w:hAnsi="Times New Roman" w:cs="Times New Roman"/>
                <w:sz w:val="24"/>
                <w:szCs w:val="24"/>
                <w:lang w:val="en-US" w:eastAsia="tr-TR"/>
              </w:rPr>
            </w:pPr>
          </w:p>
        </w:tc>
      </w:tr>
      <w:tr w:rsidR="00F53D29" w:rsidRPr="00F53D29" w:rsidTr="00773D7C">
        <w:trPr>
          <w:trHeight w:val="392"/>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F53D29" w:rsidRPr="00F53D29" w:rsidRDefault="00F53D29" w:rsidP="00F53D29">
            <w:pPr>
              <w:spacing w:after="0" w:line="240" w:lineRule="auto"/>
              <w:jc w:val="center"/>
              <w:rPr>
                <w:rFonts w:ascii="Times New Roman" w:eastAsia="Times New Roman" w:hAnsi="Times New Roman" w:cs="Times New Roman"/>
                <w:b/>
                <w:sz w:val="20"/>
                <w:szCs w:val="20"/>
                <w:lang w:val="en-US" w:eastAsia="tr-TR"/>
              </w:rPr>
            </w:pPr>
            <w:r w:rsidRPr="00F53D29">
              <w:rPr>
                <w:rFonts w:ascii="Times New Roman" w:eastAsia="Times New Roman" w:hAnsi="Times New Roman" w:cs="Times New Roman"/>
                <w:b/>
                <w:sz w:val="20"/>
                <w:szCs w:val="20"/>
                <w:lang w:val="en-US" w:eastAsia="tr-TR"/>
              </w:rPr>
              <w:t>FINAL EXAM</w:t>
            </w:r>
          </w:p>
        </w:tc>
        <w:tc>
          <w:tcPr>
            <w:tcW w:w="1126" w:type="pct"/>
            <w:gridSpan w:val="5"/>
            <w:tcBorders>
              <w:top w:val="single" w:sz="12" w:space="0" w:color="auto"/>
              <w:left w:val="single" w:sz="12" w:space="0" w:color="auto"/>
              <w:bottom w:val="single" w:sz="8" w:space="0" w:color="auto"/>
              <w:right w:val="single" w:sz="4" w:space="0" w:color="auto"/>
            </w:tcBorders>
          </w:tcPr>
          <w:p w:rsidR="00F53D29" w:rsidRPr="00F53D29" w:rsidRDefault="00F53D29" w:rsidP="00F53D29">
            <w:pPr>
              <w:spacing w:after="0" w:line="240" w:lineRule="auto"/>
              <w:rPr>
                <w:rFonts w:ascii="Times New Roman" w:eastAsia="Times New Roman" w:hAnsi="Times New Roman" w:cs="Times New Roman"/>
                <w:sz w:val="20"/>
                <w:szCs w:val="20"/>
                <w:lang w:val="en-US" w:eastAsia="tr-TR"/>
              </w:rPr>
            </w:pPr>
            <w:r w:rsidRPr="00F53D29">
              <w:rPr>
                <w:rFonts w:ascii="Times New Roman" w:eastAsia="Times New Roman" w:hAnsi="Times New Roman" w:cs="Times New Roman"/>
                <w:sz w:val="20"/>
                <w:szCs w:val="20"/>
                <w:lang w:val="en-US" w:eastAsia="tr-TR"/>
              </w:rPr>
              <w:t xml:space="preserve"> </w:t>
            </w:r>
          </w:p>
        </w:tc>
        <w:tc>
          <w:tcPr>
            <w:tcW w:w="745" w:type="pct"/>
            <w:tcBorders>
              <w:top w:val="single" w:sz="12" w:space="0" w:color="auto"/>
              <w:left w:val="single" w:sz="4" w:space="0" w:color="auto"/>
              <w:bottom w:val="single" w:sz="8" w:space="0" w:color="auto"/>
              <w:right w:val="single" w:sz="8" w:space="0" w:color="auto"/>
            </w:tcBorders>
            <w:vAlign w:val="center"/>
          </w:tcPr>
          <w:p w:rsidR="00F53D29" w:rsidRPr="00F53D29" w:rsidRDefault="00F53D29" w:rsidP="00F53D29">
            <w:pPr>
              <w:spacing w:after="0" w:line="240" w:lineRule="auto"/>
              <w:jc w:val="center"/>
              <w:rPr>
                <w:rFonts w:ascii="Times New Roman" w:eastAsia="Times New Roman" w:hAnsi="Times New Roman" w:cs="Times New Roman"/>
                <w:sz w:val="20"/>
                <w:szCs w:val="20"/>
                <w:lang w:val="en-US" w:eastAsia="tr-TR"/>
              </w:rPr>
            </w:pPr>
            <w:r w:rsidRPr="00F53D29">
              <w:rPr>
                <w:rFonts w:ascii="Times New Roman" w:eastAsia="Times New Roman" w:hAnsi="Times New Roman" w:cs="Times New Roman"/>
                <w:sz w:val="20"/>
                <w:szCs w:val="20"/>
                <w:lang w:val="en-US" w:eastAsia="tr-TR"/>
              </w:rPr>
              <w:tab/>
              <w:t xml:space="preserve">1 </w:t>
            </w:r>
          </w:p>
        </w:tc>
        <w:tc>
          <w:tcPr>
            <w:tcW w:w="1165" w:type="pct"/>
            <w:gridSpan w:val="2"/>
            <w:tcBorders>
              <w:top w:val="single" w:sz="12" w:space="0" w:color="auto"/>
              <w:left w:val="single" w:sz="8" w:space="0" w:color="auto"/>
              <w:bottom w:val="single" w:sz="8" w:space="0" w:color="auto"/>
              <w:right w:val="single" w:sz="12" w:space="0" w:color="auto"/>
            </w:tcBorders>
            <w:vAlign w:val="center"/>
          </w:tcPr>
          <w:p w:rsidR="00F53D29" w:rsidRPr="00F53D29" w:rsidRDefault="00F53D29" w:rsidP="00F53D29">
            <w:pPr>
              <w:spacing w:after="0" w:line="240" w:lineRule="auto"/>
              <w:jc w:val="center"/>
              <w:rPr>
                <w:rFonts w:ascii="Times New Roman" w:eastAsia="Times New Roman" w:hAnsi="Times New Roman" w:cs="Times New Roman"/>
                <w:sz w:val="20"/>
                <w:szCs w:val="20"/>
                <w:lang w:val="en-US" w:eastAsia="tr-TR"/>
              </w:rPr>
            </w:pPr>
            <w:r w:rsidRPr="00F53D29">
              <w:rPr>
                <w:rFonts w:ascii="Times New Roman" w:eastAsia="Times New Roman" w:hAnsi="Times New Roman" w:cs="Times New Roman"/>
                <w:sz w:val="20"/>
                <w:szCs w:val="20"/>
                <w:lang w:val="en-US" w:eastAsia="tr-TR"/>
              </w:rPr>
              <w:t>50</w:t>
            </w:r>
          </w:p>
        </w:tc>
      </w:tr>
      <w:tr w:rsidR="00F53D29" w:rsidRPr="00F53D29" w:rsidTr="00773D7C">
        <w:trPr>
          <w:trHeight w:val="447"/>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F53D29" w:rsidRPr="00F53D29" w:rsidRDefault="00F53D29" w:rsidP="00F53D29">
            <w:pPr>
              <w:spacing w:after="0" w:line="240" w:lineRule="auto"/>
              <w:jc w:val="center"/>
              <w:rPr>
                <w:rFonts w:ascii="Times New Roman" w:eastAsia="Times New Roman" w:hAnsi="Times New Roman" w:cs="Times New Roman"/>
                <w:b/>
                <w:sz w:val="20"/>
                <w:szCs w:val="20"/>
                <w:lang w:val="en-US" w:eastAsia="tr-TR"/>
              </w:rPr>
            </w:pPr>
            <w:r w:rsidRPr="00F53D29">
              <w:rPr>
                <w:rFonts w:ascii="Times New Roman" w:eastAsia="Times New Roman" w:hAnsi="Times New Roman" w:cs="Times New Roman"/>
                <w:b/>
                <w:sz w:val="20"/>
                <w:szCs w:val="20"/>
                <w:lang w:val="en-US" w:eastAsia="tr-TR"/>
              </w:rPr>
              <w:t>PREREQUIEITE(S)</w:t>
            </w:r>
          </w:p>
        </w:tc>
        <w:tc>
          <w:tcPr>
            <w:tcW w:w="3036" w:type="pct"/>
            <w:gridSpan w:val="8"/>
            <w:tcBorders>
              <w:top w:val="single" w:sz="12" w:space="0" w:color="auto"/>
              <w:left w:val="single" w:sz="12" w:space="0" w:color="auto"/>
              <w:bottom w:val="single" w:sz="12" w:space="0" w:color="auto"/>
              <w:right w:val="single" w:sz="12" w:space="0" w:color="auto"/>
            </w:tcBorders>
            <w:vAlign w:val="center"/>
          </w:tcPr>
          <w:p w:rsidR="00F53D29" w:rsidRPr="00F53D29" w:rsidRDefault="00F53D29" w:rsidP="00F53D29">
            <w:pPr>
              <w:spacing w:after="0" w:line="240" w:lineRule="auto"/>
              <w:jc w:val="both"/>
              <w:rPr>
                <w:rFonts w:ascii="Times New Roman" w:eastAsia="Times New Roman" w:hAnsi="Times New Roman" w:cs="Times New Roman"/>
                <w:sz w:val="20"/>
                <w:szCs w:val="20"/>
                <w:lang w:val="en-US" w:eastAsia="tr-TR"/>
              </w:rPr>
            </w:pPr>
            <w:r w:rsidRPr="00F53D29">
              <w:rPr>
                <w:rFonts w:ascii="Times New Roman" w:eastAsia="Times New Roman" w:hAnsi="Times New Roman" w:cs="Times New Roman"/>
                <w:sz w:val="20"/>
                <w:szCs w:val="20"/>
                <w:lang w:val="en-US" w:eastAsia="tr-TR"/>
              </w:rPr>
              <w:t>None</w:t>
            </w:r>
          </w:p>
        </w:tc>
      </w:tr>
      <w:tr w:rsidR="00F53D29" w:rsidRPr="00F53D29" w:rsidTr="00773D7C">
        <w:trPr>
          <w:trHeight w:val="447"/>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F53D29" w:rsidRPr="00F53D29" w:rsidRDefault="00F53D29" w:rsidP="00F53D29">
            <w:pPr>
              <w:spacing w:after="0" w:line="240" w:lineRule="auto"/>
              <w:jc w:val="center"/>
              <w:rPr>
                <w:rFonts w:ascii="Times New Roman" w:eastAsia="Times New Roman" w:hAnsi="Times New Roman" w:cs="Times New Roman"/>
                <w:b/>
                <w:sz w:val="20"/>
                <w:szCs w:val="20"/>
                <w:lang w:val="en-US" w:eastAsia="tr-TR"/>
              </w:rPr>
            </w:pPr>
            <w:r w:rsidRPr="00F53D29">
              <w:rPr>
                <w:rFonts w:ascii="Times New Roman" w:eastAsia="Times New Roman" w:hAnsi="Times New Roman" w:cs="Times New Roman"/>
                <w:b/>
                <w:sz w:val="20"/>
                <w:szCs w:val="20"/>
                <w:lang w:val="en-US" w:eastAsia="tr-TR"/>
              </w:rPr>
              <w:t>COURSE DESCRIPTION</w:t>
            </w:r>
          </w:p>
        </w:tc>
        <w:tc>
          <w:tcPr>
            <w:tcW w:w="3036" w:type="pct"/>
            <w:gridSpan w:val="8"/>
            <w:tcBorders>
              <w:top w:val="single" w:sz="12" w:space="0" w:color="auto"/>
              <w:left w:val="single" w:sz="12" w:space="0" w:color="auto"/>
              <w:bottom w:val="single" w:sz="12" w:space="0" w:color="auto"/>
              <w:right w:val="single" w:sz="12" w:space="0" w:color="auto"/>
            </w:tcBorders>
          </w:tcPr>
          <w:p w:rsidR="00F53D29" w:rsidRPr="00F53D29" w:rsidRDefault="00F53D29" w:rsidP="00F53D29">
            <w:pPr>
              <w:tabs>
                <w:tab w:val="left" w:pos="7800"/>
              </w:tabs>
              <w:spacing w:after="120" w:line="240" w:lineRule="auto"/>
              <w:jc w:val="both"/>
              <w:rPr>
                <w:rFonts w:ascii="Times New Roman" w:eastAsia="Times New Roman" w:hAnsi="Times New Roman" w:cs="Times New Roman"/>
                <w:color w:val="000000"/>
                <w:sz w:val="20"/>
                <w:szCs w:val="20"/>
                <w:lang w:val="en-US" w:eastAsia="tr-TR"/>
              </w:rPr>
            </w:pPr>
            <w:r w:rsidRPr="00F53D29">
              <w:rPr>
                <w:rFonts w:ascii="Times New Roman" w:eastAsia="Times New Roman" w:hAnsi="Times New Roman" w:cs="Times New Roman"/>
                <w:color w:val="000000"/>
                <w:sz w:val="20"/>
                <w:szCs w:val="20"/>
                <w:lang w:val="en-US" w:eastAsia="tr-TR"/>
              </w:rPr>
              <w:t>Oral-dental health and relationship between oral-dental health and general health, prevention methods in oral-dental health, epidemiology and indexes using for community oral-dental health, community-</w:t>
            </w:r>
            <w:r w:rsidRPr="00F53D29">
              <w:rPr>
                <w:rFonts w:ascii="Times New Roman" w:eastAsia="Times New Roman" w:hAnsi="Times New Roman" w:cs="Times New Roman"/>
                <w:sz w:val="20"/>
                <w:szCs w:val="20"/>
                <w:lang w:val="en-US" w:eastAsia="tr-TR"/>
              </w:rPr>
              <w:t xml:space="preserve">based </w:t>
            </w:r>
            <w:r w:rsidRPr="00F53D29">
              <w:rPr>
                <w:rFonts w:ascii="Times New Roman" w:eastAsia="Times New Roman" w:hAnsi="Times New Roman" w:cs="Times New Roman"/>
                <w:color w:val="000000"/>
                <w:sz w:val="20"/>
                <w:szCs w:val="20"/>
                <w:lang w:val="en-US" w:eastAsia="tr-TR"/>
              </w:rPr>
              <w:t>health programs, World Health Organization targets and atraumatic restorative treatment</w:t>
            </w:r>
          </w:p>
        </w:tc>
      </w:tr>
      <w:tr w:rsidR="00F53D29" w:rsidRPr="00F53D29" w:rsidTr="00773D7C">
        <w:trPr>
          <w:trHeight w:val="426"/>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F53D29" w:rsidRPr="00F53D29" w:rsidRDefault="00F53D29" w:rsidP="00F53D29">
            <w:pPr>
              <w:spacing w:after="0" w:line="240" w:lineRule="auto"/>
              <w:jc w:val="center"/>
              <w:rPr>
                <w:rFonts w:ascii="Times New Roman" w:eastAsia="Times New Roman" w:hAnsi="Times New Roman" w:cs="Times New Roman"/>
                <w:b/>
                <w:sz w:val="20"/>
                <w:szCs w:val="20"/>
                <w:lang w:val="en-US" w:eastAsia="tr-TR"/>
              </w:rPr>
            </w:pPr>
            <w:r w:rsidRPr="00F53D29">
              <w:rPr>
                <w:rFonts w:ascii="Times New Roman" w:eastAsia="Times New Roman" w:hAnsi="Times New Roman" w:cs="Times New Roman"/>
                <w:b/>
                <w:sz w:val="20"/>
                <w:szCs w:val="20"/>
                <w:lang w:val="en-US" w:eastAsia="tr-TR"/>
              </w:rPr>
              <w:t>COURSE OBJECTIVES</w:t>
            </w:r>
          </w:p>
        </w:tc>
        <w:tc>
          <w:tcPr>
            <w:tcW w:w="3036" w:type="pct"/>
            <w:gridSpan w:val="8"/>
            <w:tcBorders>
              <w:top w:val="single" w:sz="12" w:space="0" w:color="auto"/>
              <w:left w:val="single" w:sz="12" w:space="0" w:color="auto"/>
              <w:bottom w:val="single" w:sz="12" w:space="0" w:color="auto"/>
              <w:right w:val="single" w:sz="12" w:space="0" w:color="auto"/>
            </w:tcBorders>
          </w:tcPr>
          <w:p w:rsidR="00F53D29" w:rsidRPr="00F53D29" w:rsidRDefault="00F53D29" w:rsidP="00F53D29">
            <w:pPr>
              <w:spacing w:after="0" w:line="240" w:lineRule="auto"/>
              <w:jc w:val="both"/>
              <w:rPr>
                <w:rFonts w:ascii="Times New Roman" w:eastAsia="Times New Roman" w:hAnsi="Times New Roman" w:cs="Times New Roman"/>
                <w:color w:val="000000"/>
                <w:sz w:val="20"/>
                <w:szCs w:val="20"/>
                <w:lang w:val="en-US" w:eastAsia="tr-TR"/>
              </w:rPr>
            </w:pPr>
            <w:r w:rsidRPr="00F53D29">
              <w:rPr>
                <w:rFonts w:ascii="Times New Roman" w:eastAsia="Times New Roman" w:hAnsi="Times New Roman" w:cs="Times New Roman"/>
                <w:sz w:val="20"/>
                <w:szCs w:val="20"/>
                <w:lang w:val="en-US" w:eastAsia="tr-TR"/>
              </w:rPr>
              <w:t xml:space="preserve">The course aims to get information about the </w:t>
            </w:r>
            <w:r w:rsidRPr="00F53D29">
              <w:rPr>
                <w:rFonts w:ascii="Times New Roman" w:eastAsia="Times New Roman" w:hAnsi="Times New Roman" w:cs="Times New Roman"/>
                <w:color w:val="000000"/>
                <w:sz w:val="20"/>
                <w:szCs w:val="20"/>
                <w:lang w:val="en-US" w:eastAsia="tr-TR"/>
              </w:rPr>
              <w:t xml:space="preserve">oral-dental health and community oral-dental health, </w:t>
            </w:r>
            <w:r w:rsidRPr="00F53D29">
              <w:rPr>
                <w:rFonts w:ascii="Times New Roman" w:eastAsia="Times New Roman" w:hAnsi="Times New Roman" w:cs="Times New Roman"/>
                <w:sz w:val="20"/>
                <w:szCs w:val="20"/>
                <w:lang w:val="en-US" w:eastAsia="tr-TR"/>
              </w:rPr>
              <w:t xml:space="preserve">and to gain the ability to community-based </w:t>
            </w:r>
            <w:r w:rsidRPr="00F53D29">
              <w:rPr>
                <w:rFonts w:ascii="Times New Roman" w:eastAsia="Times New Roman" w:hAnsi="Times New Roman" w:cs="Times New Roman"/>
                <w:color w:val="000000"/>
                <w:sz w:val="20"/>
                <w:szCs w:val="20"/>
                <w:lang w:val="en-US" w:eastAsia="tr-TR"/>
              </w:rPr>
              <w:t>oral-dental health application programs</w:t>
            </w:r>
            <w:r w:rsidRPr="00F53D29">
              <w:rPr>
                <w:rFonts w:ascii="Times New Roman" w:eastAsia="Times New Roman" w:hAnsi="Times New Roman" w:cs="Times New Roman"/>
                <w:sz w:val="20"/>
                <w:szCs w:val="20"/>
                <w:lang w:val="en-US" w:eastAsia="tr-TR"/>
              </w:rPr>
              <w:t>.</w:t>
            </w:r>
          </w:p>
        </w:tc>
      </w:tr>
      <w:tr w:rsidR="00F53D29" w:rsidRPr="00F53D29" w:rsidTr="00773D7C">
        <w:trPr>
          <w:trHeight w:val="518"/>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F53D29" w:rsidRPr="00F53D29" w:rsidRDefault="00F53D29" w:rsidP="00F53D29">
            <w:pPr>
              <w:spacing w:after="0" w:line="240" w:lineRule="auto"/>
              <w:jc w:val="center"/>
              <w:rPr>
                <w:rFonts w:ascii="Times New Roman" w:eastAsia="Times New Roman" w:hAnsi="Times New Roman" w:cs="Times New Roman"/>
                <w:b/>
                <w:sz w:val="20"/>
                <w:szCs w:val="20"/>
                <w:lang w:val="en-US" w:eastAsia="tr-TR"/>
              </w:rPr>
            </w:pPr>
            <w:r w:rsidRPr="00F53D29">
              <w:rPr>
                <w:rFonts w:ascii="Times New Roman" w:eastAsia="Times New Roman" w:hAnsi="Times New Roman" w:cs="Times New Roman"/>
                <w:b/>
                <w:sz w:val="20"/>
                <w:szCs w:val="20"/>
                <w:lang w:val="en-US" w:eastAsia="tr-TR"/>
              </w:rPr>
              <w:t>ADDITIVE OF COURSE TO APPLY PROFESSIONAL EDUATION</w:t>
            </w:r>
          </w:p>
        </w:tc>
        <w:tc>
          <w:tcPr>
            <w:tcW w:w="3036" w:type="pct"/>
            <w:gridSpan w:val="8"/>
            <w:tcBorders>
              <w:top w:val="single" w:sz="12" w:space="0" w:color="auto"/>
              <w:left w:val="single" w:sz="12" w:space="0" w:color="auto"/>
              <w:bottom w:val="single" w:sz="12" w:space="0" w:color="auto"/>
              <w:right w:val="single" w:sz="12" w:space="0" w:color="auto"/>
            </w:tcBorders>
            <w:vAlign w:val="center"/>
          </w:tcPr>
          <w:p w:rsidR="00F53D29" w:rsidRPr="00F53D29" w:rsidRDefault="00F53D29" w:rsidP="00F53D29">
            <w:pPr>
              <w:spacing w:after="0" w:line="240" w:lineRule="auto"/>
              <w:jc w:val="both"/>
              <w:rPr>
                <w:rFonts w:ascii="Times New Roman" w:eastAsia="Times New Roman" w:hAnsi="Times New Roman" w:cs="Times New Roman"/>
                <w:sz w:val="20"/>
                <w:szCs w:val="20"/>
                <w:lang w:val="en-US" w:eastAsia="tr-TR"/>
              </w:rPr>
            </w:pPr>
            <w:r w:rsidRPr="00F53D29">
              <w:rPr>
                <w:rFonts w:ascii="Times New Roman" w:eastAsia="Times New Roman" w:hAnsi="Times New Roman" w:cs="Times New Roman"/>
                <w:sz w:val="20"/>
                <w:szCs w:val="20"/>
                <w:lang w:val="en-US" w:eastAsia="tr-TR"/>
              </w:rPr>
              <w:t xml:space="preserve">The dental students learn about the </w:t>
            </w:r>
            <w:r w:rsidRPr="00F53D29">
              <w:rPr>
                <w:rFonts w:ascii="Times New Roman" w:eastAsia="Times New Roman" w:hAnsi="Times New Roman" w:cs="Times New Roman"/>
                <w:color w:val="000000"/>
                <w:sz w:val="20"/>
                <w:szCs w:val="20"/>
                <w:lang w:val="en-US" w:eastAsia="tr-TR"/>
              </w:rPr>
              <w:t>prevention methods in oral-dental health by understanding the relationship between oral-dental health and general health.</w:t>
            </w:r>
            <w:r w:rsidRPr="00F53D29">
              <w:rPr>
                <w:rFonts w:ascii="Times New Roman" w:eastAsia="Times New Roman" w:hAnsi="Times New Roman" w:cs="Times New Roman"/>
                <w:sz w:val="20"/>
                <w:szCs w:val="20"/>
                <w:lang w:val="en-US" w:eastAsia="tr-TR"/>
              </w:rPr>
              <w:t xml:space="preserve"> In additional, dental students develop the recommendations to improve the oral-dental health of the community</w:t>
            </w:r>
            <w:r w:rsidRPr="00F53D29">
              <w:rPr>
                <w:rFonts w:ascii="Times New Roman" w:eastAsia="Times New Roman" w:hAnsi="Times New Roman" w:cs="Times New Roman"/>
                <w:color w:val="000000"/>
                <w:sz w:val="20"/>
                <w:szCs w:val="20"/>
                <w:lang w:val="en-US" w:eastAsia="tr-TR"/>
              </w:rPr>
              <w:t xml:space="preserve"> </w:t>
            </w:r>
            <w:r w:rsidRPr="00F53D29">
              <w:rPr>
                <w:rFonts w:ascii="Times New Roman" w:eastAsia="Times New Roman" w:hAnsi="Times New Roman" w:cs="Times New Roman"/>
                <w:sz w:val="20"/>
                <w:szCs w:val="20"/>
                <w:lang w:val="en-US" w:eastAsia="tr-TR"/>
              </w:rPr>
              <w:t xml:space="preserve">and </w:t>
            </w:r>
            <w:r w:rsidRPr="00F53D29">
              <w:rPr>
                <w:rFonts w:ascii="Times New Roman" w:eastAsia="Times New Roman" w:hAnsi="Times New Roman" w:cs="Times New Roman"/>
                <w:color w:val="000000"/>
                <w:sz w:val="20"/>
                <w:szCs w:val="20"/>
                <w:lang w:val="en-US" w:eastAsia="tr-TR"/>
              </w:rPr>
              <w:t>can apply for these programs by learning</w:t>
            </w:r>
            <w:r w:rsidRPr="00F53D29">
              <w:rPr>
                <w:rFonts w:ascii="Times New Roman" w:eastAsia="Times New Roman" w:hAnsi="Times New Roman" w:cs="Times New Roman"/>
                <w:sz w:val="20"/>
                <w:szCs w:val="20"/>
                <w:lang w:val="en-US" w:eastAsia="tr-TR"/>
              </w:rPr>
              <w:t xml:space="preserve"> the targets of the World Health Organization.</w:t>
            </w:r>
          </w:p>
        </w:tc>
      </w:tr>
      <w:tr w:rsidR="00F53D29" w:rsidRPr="00F53D29" w:rsidTr="00773D7C">
        <w:trPr>
          <w:trHeight w:val="518"/>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F53D29" w:rsidRPr="00F53D29" w:rsidRDefault="00F53D29" w:rsidP="00F53D29">
            <w:pPr>
              <w:spacing w:after="0" w:line="240" w:lineRule="auto"/>
              <w:jc w:val="center"/>
              <w:rPr>
                <w:rFonts w:ascii="Times New Roman" w:eastAsia="Times New Roman" w:hAnsi="Times New Roman" w:cs="Times New Roman"/>
                <w:b/>
                <w:sz w:val="20"/>
                <w:szCs w:val="20"/>
                <w:lang w:val="en-US" w:eastAsia="tr-TR"/>
              </w:rPr>
            </w:pPr>
            <w:r w:rsidRPr="00F53D29">
              <w:rPr>
                <w:rFonts w:ascii="Times New Roman" w:eastAsia="Times New Roman" w:hAnsi="Times New Roman" w:cs="Times New Roman"/>
                <w:b/>
                <w:sz w:val="20"/>
                <w:szCs w:val="20"/>
                <w:lang w:val="en-US" w:eastAsia="tr-TR"/>
              </w:rPr>
              <w:t>COURSE OUTCOMES</w:t>
            </w:r>
          </w:p>
        </w:tc>
        <w:tc>
          <w:tcPr>
            <w:tcW w:w="3036" w:type="pct"/>
            <w:gridSpan w:val="8"/>
            <w:tcBorders>
              <w:top w:val="single" w:sz="12" w:space="0" w:color="auto"/>
              <w:left w:val="single" w:sz="12" w:space="0" w:color="auto"/>
              <w:bottom w:val="single" w:sz="12" w:space="0" w:color="auto"/>
              <w:right w:val="single" w:sz="12" w:space="0" w:color="auto"/>
            </w:tcBorders>
            <w:vAlign w:val="center"/>
          </w:tcPr>
          <w:p w:rsidR="00F53D29" w:rsidRPr="00F53D29" w:rsidRDefault="00F53D29" w:rsidP="00F53D29">
            <w:pPr>
              <w:tabs>
                <w:tab w:val="left" w:pos="7800"/>
              </w:tabs>
              <w:spacing w:after="120" w:line="240" w:lineRule="auto"/>
              <w:jc w:val="both"/>
              <w:rPr>
                <w:rFonts w:ascii="Times New Roman" w:eastAsia="Times New Roman" w:hAnsi="Times New Roman" w:cs="Times New Roman"/>
                <w:sz w:val="20"/>
                <w:szCs w:val="20"/>
                <w:lang w:val="en-US" w:eastAsia="tr-TR"/>
              </w:rPr>
            </w:pPr>
            <w:r w:rsidRPr="00F53D29">
              <w:rPr>
                <w:rFonts w:ascii="Times New Roman" w:eastAsia="Times New Roman" w:hAnsi="Times New Roman" w:cs="Times New Roman"/>
                <w:sz w:val="20"/>
                <w:szCs w:val="20"/>
                <w:lang w:val="en-US" w:eastAsia="tr-TR"/>
              </w:rPr>
              <w:t>Be able to describe the health, disease, public health and community oral-dental health</w:t>
            </w:r>
          </w:p>
          <w:p w:rsidR="00F53D29" w:rsidRPr="00F53D29" w:rsidRDefault="00F53D29" w:rsidP="00F53D29">
            <w:pPr>
              <w:tabs>
                <w:tab w:val="left" w:pos="7800"/>
              </w:tabs>
              <w:spacing w:after="120" w:line="240" w:lineRule="auto"/>
              <w:jc w:val="both"/>
              <w:rPr>
                <w:rFonts w:ascii="Times New Roman" w:eastAsia="Times New Roman" w:hAnsi="Times New Roman" w:cs="Times New Roman"/>
                <w:sz w:val="20"/>
                <w:szCs w:val="20"/>
                <w:lang w:val="en-US" w:eastAsia="tr-TR"/>
              </w:rPr>
            </w:pPr>
            <w:r w:rsidRPr="00F53D29">
              <w:rPr>
                <w:rFonts w:ascii="Times New Roman" w:eastAsia="Times New Roman" w:hAnsi="Times New Roman" w:cs="Times New Roman"/>
                <w:sz w:val="20"/>
                <w:szCs w:val="20"/>
                <w:lang w:val="en-US" w:eastAsia="tr-TR"/>
              </w:rPr>
              <w:t>Be able to explain the prevention services in oral-dental diseases and to perform the applications of these methods</w:t>
            </w:r>
          </w:p>
          <w:p w:rsidR="00F53D29" w:rsidRPr="00F53D29" w:rsidRDefault="00F53D29" w:rsidP="00F53D29">
            <w:pPr>
              <w:tabs>
                <w:tab w:val="left" w:pos="7800"/>
              </w:tabs>
              <w:spacing w:before="120" w:after="120" w:line="240" w:lineRule="auto"/>
              <w:jc w:val="both"/>
              <w:rPr>
                <w:rFonts w:ascii="Times New Roman" w:eastAsia="Times New Roman" w:hAnsi="Times New Roman" w:cs="Times New Roman"/>
                <w:sz w:val="20"/>
                <w:szCs w:val="20"/>
                <w:lang w:val="en-US" w:eastAsia="tr-TR"/>
              </w:rPr>
            </w:pPr>
            <w:r w:rsidRPr="00F53D29">
              <w:rPr>
                <w:rFonts w:ascii="Times New Roman" w:eastAsia="Times New Roman" w:hAnsi="Times New Roman" w:cs="Times New Roman"/>
                <w:sz w:val="20"/>
                <w:szCs w:val="20"/>
                <w:lang w:val="en-US" w:eastAsia="tr-TR"/>
              </w:rPr>
              <w:t xml:space="preserve">Be able to knowledge about the </w:t>
            </w:r>
            <w:r w:rsidRPr="00F53D29">
              <w:rPr>
                <w:rFonts w:ascii="Times New Roman" w:eastAsia="Times New Roman" w:hAnsi="Times New Roman" w:cs="Times New Roman"/>
                <w:color w:val="000000"/>
                <w:sz w:val="20"/>
                <w:szCs w:val="20"/>
                <w:lang w:val="en-US" w:eastAsia="tr-TR"/>
              </w:rPr>
              <w:t>epidemiology</w:t>
            </w:r>
            <w:r w:rsidRPr="00F53D29">
              <w:rPr>
                <w:rFonts w:ascii="Times New Roman" w:eastAsia="Times New Roman" w:hAnsi="Times New Roman" w:cs="Times New Roman"/>
                <w:sz w:val="20"/>
                <w:szCs w:val="20"/>
                <w:lang w:val="en-US" w:eastAsia="tr-TR"/>
              </w:rPr>
              <w:t xml:space="preserve"> of oral-dental health and to list the indexes using for community-based researches</w:t>
            </w:r>
          </w:p>
          <w:p w:rsidR="00F53D29" w:rsidRPr="00F53D29" w:rsidRDefault="00F53D29" w:rsidP="00F53D29">
            <w:pPr>
              <w:tabs>
                <w:tab w:val="left" w:pos="7800"/>
              </w:tabs>
              <w:spacing w:after="120" w:line="240" w:lineRule="auto"/>
              <w:jc w:val="both"/>
              <w:rPr>
                <w:rFonts w:ascii="Times New Roman" w:eastAsia="Times New Roman" w:hAnsi="Times New Roman" w:cs="Times New Roman"/>
                <w:sz w:val="20"/>
                <w:szCs w:val="20"/>
                <w:lang w:val="en-US" w:eastAsia="tr-TR"/>
              </w:rPr>
            </w:pPr>
            <w:r w:rsidRPr="00F53D29">
              <w:rPr>
                <w:rFonts w:ascii="Times New Roman" w:eastAsia="Times New Roman" w:hAnsi="Times New Roman" w:cs="Times New Roman"/>
                <w:sz w:val="20"/>
                <w:szCs w:val="20"/>
                <w:lang w:val="en-US" w:eastAsia="tr-TR"/>
              </w:rPr>
              <w:t>Be able to list the all programs using for improving community oral-dental health and to perform all these programs</w:t>
            </w:r>
          </w:p>
          <w:p w:rsidR="00F53D29" w:rsidRPr="00F53D29" w:rsidRDefault="00F53D29" w:rsidP="00F53D29">
            <w:pPr>
              <w:tabs>
                <w:tab w:val="left" w:pos="7800"/>
              </w:tabs>
              <w:spacing w:after="120" w:line="240" w:lineRule="auto"/>
              <w:jc w:val="both"/>
              <w:rPr>
                <w:rFonts w:ascii="Times New Roman" w:eastAsia="Times New Roman" w:hAnsi="Times New Roman" w:cs="Times New Roman"/>
                <w:sz w:val="20"/>
                <w:szCs w:val="20"/>
                <w:lang w:val="en-US" w:eastAsia="tr-TR"/>
              </w:rPr>
            </w:pPr>
            <w:r w:rsidRPr="00F53D29">
              <w:rPr>
                <w:rFonts w:ascii="Times New Roman" w:eastAsia="Times New Roman" w:hAnsi="Times New Roman" w:cs="Times New Roman"/>
                <w:sz w:val="20"/>
                <w:szCs w:val="20"/>
                <w:lang w:val="en-US" w:eastAsia="tr-TR"/>
              </w:rPr>
              <w:t xml:space="preserve">Be able to list the targets of </w:t>
            </w:r>
            <w:r w:rsidRPr="00F53D29">
              <w:rPr>
                <w:rFonts w:ascii="Times New Roman" w:eastAsia="Times New Roman" w:hAnsi="Times New Roman" w:cs="Times New Roman"/>
                <w:color w:val="000000"/>
                <w:sz w:val="20"/>
                <w:szCs w:val="20"/>
                <w:lang w:val="en-US" w:eastAsia="tr-TR"/>
              </w:rPr>
              <w:t>World Health Organization about the</w:t>
            </w:r>
            <w:r w:rsidRPr="00F53D29">
              <w:rPr>
                <w:rFonts w:ascii="Times New Roman" w:eastAsia="Times New Roman" w:hAnsi="Times New Roman" w:cs="Times New Roman"/>
                <w:sz w:val="20"/>
                <w:szCs w:val="20"/>
                <w:lang w:val="en-US" w:eastAsia="tr-TR"/>
              </w:rPr>
              <w:t xml:space="preserve"> oral-dental health and to explain the prevalence and severity of oral-dental diseases in Turkish children, and to asses treatment requirements  </w:t>
            </w:r>
          </w:p>
          <w:p w:rsidR="00F53D29" w:rsidRPr="00F53D29" w:rsidRDefault="00F53D29" w:rsidP="00F53D29">
            <w:pPr>
              <w:tabs>
                <w:tab w:val="left" w:pos="7800"/>
              </w:tabs>
              <w:spacing w:after="120" w:line="240" w:lineRule="auto"/>
              <w:jc w:val="both"/>
              <w:rPr>
                <w:rFonts w:ascii="Times New Roman" w:eastAsia="Times New Roman" w:hAnsi="Times New Roman" w:cs="Times New Roman"/>
                <w:sz w:val="20"/>
                <w:szCs w:val="20"/>
                <w:lang w:val="en-US" w:eastAsia="tr-TR"/>
              </w:rPr>
            </w:pPr>
            <w:r w:rsidRPr="00F53D29">
              <w:rPr>
                <w:rFonts w:ascii="Times New Roman" w:eastAsia="Times New Roman" w:hAnsi="Times New Roman" w:cs="Times New Roman"/>
                <w:sz w:val="20"/>
                <w:szCs w:val="20"/>
                <w:lang w:val="en-US" w:eastAsia="tr-TR"/>
              </w:rPr>
              <w:t>Be able to explain the treatment approaches of the oral-dental health in pregnancies, babies and geriatric patients</w:t>
            </w:r>
          </w:p>
        </w:tc>
      </w:tr>
      <w:tr w:rsidR="00F53D29" w:rsidRPr="00F53D29" w:rsidTr="00773D7C">
        <w:trPr>
          <w:trHeight w:val="54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F53D29" w:rsidRPr="00F53D29" w:rsidRDefault="00F53D29" w:rsidP="00F53D29">
            <w:pPr>
              <w:spacing w:after="0" w:line="240" w:lineRule="auto"/>
              <w:jc w:val="center"/>
              <w:rPr>
                <w:rFonts w:ascii="Times New Roman" w:eastAsia="Times New Roman" w:hAnsi="Times New Roman" w:cs="Times New Roman"/>
                <w:b/>
                <w:sz w:val="20"/>
                <w:szCs w:val="20"/>
                <w:lang w:val="en-US" w:eastAsia="tr-TR"/>
              </w:rPr>
            </w:pPr>
            <w:r w:rsidRPr="00F53D29">
              <w:rPr>
                <w:rFonts w:ascii="Times New Roman" w:eastAsia="Times New Roman" w:hAnsi="Times New Roman" w:cs="Times New Roman"/>
                <w:b/>
                <w:sz w:val="20"/>
                <w:szCs w:val="20"/>
                <w:lang w:val="en-US" w:eastAsia="tr-TR"/>
              </w:rPr>
              <w:t>TEXTBOOK</w:t>
            </w:r>
          </w:p>
        </w:tc>
        <w:tc>
          <w:tcPr>
            <w:tcW w:w="3036" w:type="pct"/>
            <w:gridSpan w:val="8"/>
            <w:tcBorders>
              <w:top w:val="single" w:sz="12" w:space="0" w:color="auto"/>
              <w:left w:val="single" w:sz="12" w:space="0" w:color="auto"/>
              <w:bottom w:val="single" w:sz="12" w:space="0" w:color="auto"/>
              <w:right w:val="single" w:sz="12" w:space="0" w:color="auto"/>
            </w:tcBorders>
          </w:tcPr>
          <w:p w:rsidR="00F53D29" w:rsidRPr="00F53D29" w:rsidRDefault="00F53D29" w:rsidP="00F53D29">
            <w:pPr>
              <w:spacing w:before="120" w:after="120" w:line="240" w:lineRule="auto"/>
              <w:jc w:val="both"/>
              <w:outlineLvl w:val="3"/>
              <w:rPr>
                <w:rFonts w:ascii="Times New Roman" w:eastAsia="Times New Roman" w:hAnsi="Times New Roman" w:cs="Times New Roman"/>
                <w:bCs/>
                <w:sz w:val="20"/>
                <w:szCs w:val="20"/>
                <w:lang w:eastAsia="tr-TR"/>
              </w:rPr>
            </w:pPr>
            <w:r w:rsidRPr="00F53D29">
              <w:rPr>
                <w:rFonts w:ascii="Times New Roman" w:eastAsia="Times New Roman" w:hAnsi="Times New Roman" w:cs="Times New Roman"/>
                <w:bCs/>
                <w:sz w:val="20"/>
                <w:szCs w:val="20"/>
                <w:lang w:eastAsia="tr-TR"/>
              </w:rPr>
              <w:t>Gülden Ereş. Ağız Sağlığı Araştırmaları: Temel Metodlar. 4. baskı. Ankara Üniversitesi Diş Hekimliği Fakültesi Yayınları No:21.</w:t>
            </w:r>
          </w:p>
          <w:p w:rsidR="00F53D29" w:rsidRPr="00F53D29" w:rsidRDefault="00F53D29" w:rsidP="00F53D29">
            <w:pPr>
              <w:spacing w:before="120" w:after="120" w:line="240" w:lineRule="auto"/>
              <w:outlineLvl w:val="3"/>
              <w:rPr>
                <w:rFonts w:ascii="Times New Roman" w:eastAsia="Times New Roman" w:hAnsi="Times New Roman" w:cs="Times New Roman"/>
                <w:bCs/>
                <w:sz w:val="20"/>
                <w:szCs w:val="20"/>
                <w:lang w:eastAsia="tr-TR"/>
              </w:rPr>
            </w:pPr>
            <w:r w:rsidRPr="00F53D29">
              <w:rPr>
                <w:rFonts w:ascii="Times New Roman" w:eastAsia="Times New Roman" w:hAnsi="Times New Roman" w:cs="Times New Roman"/>
                <w:bCs/>
                <w:sz w:val="20"/>
                <w:szCs w:val="20"/>
                <w:lang w:eastAsia="tr-TR"/>
              </w:rPr>
              <w:t>Chestnutt IG. Dental Public Health at a Glance. Wiley-Blackwell; 2016.</w:t>
            </w:r>
          </w:p>
          <w:p w:rsidR="00F53D29" w:rsidRPr="00F53D29" w:rsidRDefault="00F53D29" w:rsidP="00F53D29">
            <w:pPr>
              <w:spacing w:before="120" w:after="120" w:line="240" w:lineRule="auto"/>
              <w:outlineLvl w:val="3"/>
              <w:rPr>
                <w:rFonts w:ascii="Times New Roman" w:eastAsia="Times New Roman" w:hAnsi="Times New Roman" w:cs="Times New Roman"/>
                <w:bCs/>
                <w:sz w:val="20"/>
                <w:szCs w:val="20"/>
                <w:lang w:eastAsia="tr-TR"/>
              </w:rPr>
            </w:pPr>
            <w:r w:rsidRPr="00F53D29">
              <w:rPr>
                <w:rFonts w:ascii="Times New Roman" w:eastAsia="Times New Roman" w:hAnsi="Times New Roman" w:cs="Times New Roman"/>
                <w:bCs/>
                <w:sz w:val="20"/>
                <w:szCs w:val="20"/>
                <w:lang w:eastAsia="tr-TR"/>
              </w:rPr>
              <w:t>Detels R, Beaglehole R, Lansang MA, Gulliford M. Oxford Textbook of Public Health. 5th Ed. Oxford University Press,; 2011.</w:t>
            </w:r>
          </w:p>
          <w:p w:rsidR="00F53D29" w:rsidRPr="00F53D29" w:rsidRDefault="00F53D29" w:rsidP="00F53D29">
            <w:pPr>
              <w:spacing w:before="120" w:after="120" w:line="240" w:lineRule="auto"/>
              <w:outlineLvl w:val="3"/>
              <w:rPr>
                <w:rFonts w:ascii="Times New Roman" w:eastAsia="Times New Roman" w:hAnsi="Times New Roman" w:cs="Times New Roman"/>
                <w:bCs/>
                <w:sz w:val="20"/>
                <w:szCs w:val="20"/>
                <w:lang w:eastAsia="tr-TR"/>
              </w:rPr>
            </w:pPr>
            <w:r w:rsidRPr="00F53D29">
              <w:rPr>
                <w:rFonts w:ascii="Times New Roman" w:eastAsia="Times New Roman" w:hAnsi="Times New Roman" w:cs="Times New Roman"/>
                <w:bCs/>
                <w:sz w:val="20"/>
                <w:szCs w:val="20"/>
                <w:lang w:eastAsia="tr-TR"/>
              </w:rPr>
              <w:t>Marya CM. A Textbook of Public Health Dentistry. Jaypee; 2011.</w:t>
            </w:r>
          </w:p>
          <w:p w:rsidR="00F53D29" w:rsidRPr="00F53D29" w:rsidRDefault="00F53D29" w:rsidP="00F53D29">
            <w:pPr>
              <w:spacing w:before="120" w:after="120" w:line="240" w:lineRule="auto"/>
              <w:outlineLvl w:val="3"/>
              <w:rPr>
                <w:rFonts w:ascii="Times New Roman" w:eastAsia="Times New Roman" w:hAnsi="Times New Roman" w:cs="Times New Roman"/>
                <w:bCs/>
                <w:sz w:val="20"/>
                <w:szCs w:val="20"/>
                <w:lang w:eastAsia="tr-TR"/>
              </w:rPr>
            </w:pPr>
            <w:r w:rsidRPr="00F53D29">
              <w:rPr>
                <w:rFonts w:ascii="Times New Roman" w:eastAsia="Times New Roman" w:hAnsi="Times New Roman" w:cs="Times New Roman"/>
                <w:bCs/>
                <w:sz w:val="20"/>
                <w:szCs w:val="20"/>
                <w:lang w:eastAsia="tr-TR"/>
              </w:rPr>
              <w:t>Krishna M, Dasar PL. Principles and Practice of Public Health Dentistry. Jaypee; 2010.</w:t>
            </w:r>
          </w:p>
          <w:p w:rsidR="00F53D29" w:rsidRPr="00F53D29" w:rsidRDefault="00F53D29" w:rsidP="00F53D29">
            <w:pPr>
              <w:spacing w:before="120" w:after="120" w:line="240" w:lineRule="auto"/>
              <w:outlineLvl w:val="3"/>
              <w:rPr>
                <w:rFonts w:ascii="Times New Roman" w:eastAsia="Times New Roman" w:hAnsi="Times New Roman" w:cs="Times New Roman"/>
                <w:bCs/>
                <w:sz w:val="20"/>
                <w:szCs w:val="20"/>
                <w:lang w:eastAsia="tr-TR"/>
              </w:rPr>
            </w:pPr>
            <w:r w:rsidRPr="00F53D29">
              <w:rPr>
                <w:rFonts w:ascii="Times New Roman" w:eastAsia="Times New Roman" w:hAnsi="Times New Roman" w:cs="Times New Roman"/>
                <w:bCs/>
                <w:sz w:val="20"/>
                <w:szCs w:val="20"/>
                <w:lang w:eastAsia="tr-TR"/>
              </w:rPr>
              <w:t>Pine CM,  Harris R. Community Oral Health. Quintessence Pub., 2007.</w:t>
            </w:r>
          </w:p>
          <w:p w:rsidR="00F53D29" w:rsidRPr="00F53D29" w:rsidRDefault="00F53D29" w:rsidP="00F53D29">
            <w:pPr>
              <w:spacing w:before="120" w:after="120" w:line="240" w:lineRule="auto"/>
              <w:outlineLvl w:val="3"/>
              <w:rPr>
                <w:rFonts w:ascii="Times New Roman" w:eastAsia="Times New Roman" w:hAnsi="Times New Roman" w:cs="Times New Roman"/>
                <w:bCs/>
                <w:sz w:val="20"/>
                <w:szCs w:val="20"/>
                <w:lang w:eastAsia="tr-TR"/>
              </w:rPr>
            </w:pPr>
            <w:r w:rsidRPr="00F53D29">
              <w:rPr>
                <w:rFonts w:ascii="Times New Roman" w:eastAsia="Times New Roman" w:hAnsi="Times New Roman" w:cs="Times New Roman"/>
                <w:bCs/>
                <w:sz w:val="20"/>
                <w:szCs w:val="20"/>
                <w:lang w:eastAsia="tr-TR"/>
              </w:rPr>
              <w:t xml:space="preserve">Hiremath SS. Textbook of Preventive and Community Dentistry. </w:t>
            </w:r>
            <w:r w:rsidRPr="00F53D29">
              <w:rPr>
                <w:rFonts w:ascii="Times New Roman" w:eastAsia="Times New Roman" w:hAnsi="Times New Roman" w:cs="Times New Roman"/>
                <w:bCs/>
                <w:sz w:val="20"/>
                <w:szCs w:val="20"/>
                <w:lang w:eastAsia="tr-TR"/>
              </w:rPr>
              <w:tab/>
              <w:t>Elsevier India; 2006.</w:t>
            </w:r>
          </w:p>
          <w:p w:rsidR="00F53D29" w:rsidRPr="00F53D29" w:rsidRDefault="00F53D29" w:rsidP="00F53D29">
            <w:pPr>
              <w:spacing w:before="120" w:after="120" w:line="240" w:lineRule="auto"/>
              <w:outlineLvl w:val="3"/>
              <w:rPr>
                <w:rFonts w:ascii="Times New Roman" w:eastAsia="Times New Roman" w:hAnsi="Times New Roman" w:cs="Times New Roman"/>
                <w:bCs/>
                <w:sz w:val="20"/>
                <w:szCs w:val="20"/>
                <w:lang w:eastAsia="tr-TR"/>
              </w:rPr>
            </w:pPr>
            <w:r w:rsidRPr="00F53D29">
              <w:rPr>
                <w:rFonts w:ascii="Times New Roman" w:eastAsia="Times New Roman" w:hAnsi="Times New Roman" w:cs="Times New Roman"/>
                <w:bCs/>
                <w:sz w:val="20"/>
                <w:szCs w:val="20"/>
                <w:lang w:eastAsia="tr-TR"/>
              </w:rPr>
              <w:t>Gluck GM, Morganstein WM. Jong's Community Dental Health. 5th ed. Mosby; 2002.</w:t>
            </w:r>
          </w:p>
          <w:p w:rsidR="00F53D29" w:rsidRPr="00F53D29" w:rsidRDefault="00F53D29" w:rsidP="00F53D29">
            <w:pPr>
              <w:spacing w:before="120" w:after="120" w:line="240" w:lineRule="auto"/>
              <w:jc w:val="both"/>
              <w:outlineLvl w:val="3"/>
              <w:rPr>
                <w:rFonts w:ascii="Times New Roman" w:eastAsia="Times New Roman" w:hAnsi="Times New Roman" w:cs="Times New Roman"/>
                <w:bCs/>
                <w:sz w:val="20"/>
                <w:szCs w:val="20"/>
                <w:lang w:val="en-US" w:eastAsia="tr-TR"/>
              </w:rPr>
            </w:pPr>
            <w:r w:rsidRPr="00F53D29">
              <w:rPr>
                <w:rFonts w:ascii="Times New Roman" w:eastAsia="Times New Roman" w:hAnsi="Times New Roman" w:cs="Times New Roman"/>
                <w:bCs/>
                <w:sz w:val="20"/>
                <w:szCs w:val="20"/>
                <w:lang w:eastAsia="tr-TR"/>
              </w:rPr>
              <w:t>Rahmatulla M, Frencken JE. Management of Dental Caries Through the Atraumatic Restorative Treatment (ART) Approach. Jaypee; 2000.</w:t>
            </w:r>
          </w:p>
        </w:tc>
      </w:tr>
      <w:tr w:rsidR="00F53D29" w:rsidRPr="00F53D29" w:rsidTr="00773D7C">
        <w:trPr>
          <w:trHeight w:val="54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F53D29" w:rsidRPr="00F53D29" w:rsidRDefault="00F53D29" w:rsidP="00F53D29">
            <w:pPr>
              <w:spacing w:after="0" w:line="240" w:lineRule="auto"/>
              <w:jc w:val="center"/>
              <w:rPr>
                <w:rFonts w:ascii="Times New Roman" w:eastAsia="Times New Roman" w:hAnsi="Times New Roman" w:cs="Times New Roman"/>
                <w:b/>
                <w:sz w:val="20"/>
                <w:szCs w:val="20"/>
                <w:lang w:val="en-US" w:eastAsia="tr-TR"/>
              </w:rPr>
            </w:pPr>
            <w:r w:rsidRPr="00F53D29">
              <w:rPr>
                <w:rFonts w:ascii="Times New Roman" w:eastAsia="Times New Roman" w:hAnsi="Times New Roman" w:cs="Times New Roman"/>
                <w:b/>
                <w:sz w:val="20"/>
                <w:szCs w:val="20"/>
                <w:lang w:val="en-US" w:eastAsia="tr-TR"/>
              </w:rPr>
              <w:t>OTHER REFERENCES</w:t>
            </w:r>
          </w:p>
        </w:tc>
        <w:tc>
          <w:tcPr>
            <w:tcW w:w="3036" w:type="pct"/>
            <w:gridSpan w:val="8"/>
            <w:tcBorders>
              <w:top w:val="single" w:sz="12" w:space="0" w:color="auto"/>
              <w:left w:val="single" w:sz="12" w:space="0" w:color="auto"/>
              <w:bottom w:val="single" w:sz="12" w:space="0" w:color="auto"/>
              <w:right w:val="single" w:sz="12" w:space="0" w:color="auto"/>
            </w:tcBorders>
          </w:tcPr>
          <w:p w:rsidR="00F53D29" w:rsidRPr="00F53D29" w:rsidRDefault="00F53D29" w:rsidP="00F53D29">
            <w:pPr>
              <w:spacing w:before="120" w:after="120" w:line="240" w:lineRule="auto"/>
              <w:jc w:val="both"/>
              <w:outlineLvl w:val="3"/>
              <w:rPr>
                <w:rFonts w:ascii="Times New Roman" w:eastAsia="Times New Roman" w:hAnsi="Times New Roman" w:cs="Times New Roman"/>
                <w:bCs/>
                <w:color w:val="000000"/>
                <w:sz w:val="20"/>
                <w:szCs w:val="20"/>
                <w:lang w:eastAsia="tr-TR"/>
              </w:rPr>
            </w:pPr>
            <w:r w:rsidRPr="00F53D29">
              <w:rPr>
                <w:rFonts w:ascii="Times New Roman" w:eastAsia="Times New Roman" w:hAnsi="Times New Roman" w:cs="Times New Roman"/>
                <w:color w:val="000000"/>
                <w:sz w:val="20"/>
                <w:szCs w:val="20"/>
                <w:lang w:eastAsia="tr-TR"/>
              </w:rPr>
              <w:t xml:space="preserve">Newman MG. Takei HH, Klokkevold PR, Carranza FA. Carranza’s Clinical Periodontology. 20th ed. </w:t>
            </w:r>
            <w:r w:rsidRPr="00F53D29">
              <w:rPr>
                <w:rFonts w:ascii="Times New Roman" w:eastAsia="Times New Roman" w:hAnsi="Times New Roman" w:cs="Times New Roman"/>
                <w:bCs/>
                <w:color w:val="000000"/>
                <w:sz w:val="20"/>
                <w:szCs w:val="20"/>
                <w:lang w:eastAsia="tr-TR"/>
              </w:rPr>
              <w:t>Saunders; 2014.</w:t>
            </w:r>
          </w:p>
          <w:p w:rsidR="00F53D29" w:rsidRPr="00F53D29" w:rsidRDefault="00F53D29" w:rsidP="00F53D29">
            <w:pPr>
              <w:spacing w:before="120" w:after="120" w:line="240" w:lineRule="auto"/>
              <w:jc w:val="both"/>
              <w:outlineLvl w:val="3"/>
              <w:rPr>
                <w:rFonts w:ascii="Times New Roman" w:eastAsia="Times New Roman" w:hAnsi="Times New Roman" w:cs="Times New Roman"/>
                <w:color w:val="000000"/>
                <w:sz w:val="20"/>
                <w:szCs w:val="20"/>
                <w:lang w:eastAsia="tr-TR"/>
              </w:rPr>
            </w:pPr>
            <w:r w:rsidRPr="00F53D29">
              <w:rPr>
                <w:rFonts w:ascii="Times New Roman" w:eastAsia="Times New Roman" w:hAnsi="Times New Roman" w:cs="Times New Roman"/>
                <w:bCs/>
                <w:color w:val="000000"/>
                <w:sz w:val="20"/>
                <w:szCs w:val="20"/>
                <w:lang w:eastAsia="tr-TR"/>
              </w:rPr>
              <w:t>Casamassimo PS, Henry W. Fields Pediatric Dentistry: Infancy through Adolescence. Saunders; 2012.</w:t>
            </w:r>
            <w:r w:rsidRPr="00F53D29">
              <w:rPr>
                <w:rFonts w:ascii="Times New Roman" w:eastAsia="Times New Roman" w:hAnsi="Times New Roman" w:cs="Times New Roman"/>
                <w:color w:val="000000"/>
                <w:sz w:val="20"/>
                <w:szCs w:val="20"/>
                <w:lang w:eastAsia="tr-TR"/>
              </w:rPr>
              <w:t>Dean JA, Avery DR, Mc Donald RE. Dentistry for the Child and Adolescent. 9th ed. Mosby; 2011.</w:t>
            </w:r>
          </w:p>
          <w:p w:rsidR="00F53D29" w:rsidRPr="00F53D29" w:rsidRDefault="00F53D29" w:rsidP="00F53D29">
            <w:pPr>
              <w:spacing w:after="0" w:line="240" w:lineRule="auto"/>
              <w:jc w:val="both"/>
              <w:outlineLvl w:val="3"/>
              <w:rPr>
                <w:rFonts w:ascii="Times New Roman" w:eastAsia="Times New Roman" w:hAnsi="Times New Roman" w:cs="Times New Roman"/>
                <w:bCs/>
                <w:color w:val="000000"/>
                <w:sz w:val="24"/>
                <w:szCs w:val="24"/>
                <w:lang w:val="en-US" w:eastAsia="tr-TR"/>
              </w:rPr>
            </w:pPr>
            <w:r w:rsidRPr="00F53D29">
              <w:rPr>
                <w:rFonts w:ascii="Times New Roman" w:eastAsia="Times New Roman" w:hAnsi="Times New Roman" w:cs="Times New Roman"/>
                <w:bCs/>
                <w:sz w:val="20"/>
                <w:szCs w:val="20"/>
                <w:lang w:eastAsia="tr-TR"/>
              </w:rPr>
              <w:t>Koch G, Poulsen S. Çocuk Dişhekimliğine Klinik yaklaşım. 2nd ed. Medya yayın grubu; 2009.</w:t>
            </w:r>
          </w:p>
        </w:tc>
      </w:tr>
      <w:tr w:rsidR="00F53D29" w:rsidRPr="00F53D29" w:rsidTr="00773D7C">
        <w:trPr>
          <w:trHeight w:val="52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F53D29" w:rsidRPr="00F53D29" w:rsidRDefault="00F53D29" w:rsidP="00F53D29">
            <w:pPr>
              <w:spacing w:after="0" w:line="240" w:lineRule="auto"/>
              <w:jc w:val="center"/>
              <w:rPr>
                <w:rFonts w:ascii="Times New Roman" w:eastAsia="Times New Roman" w:hAnsi="Times New Roman" w:cs="Times New Roman"/>
                <w:b/>
                <w:sz w:val="20"/>
                <w:szCs w:val="20"/>
                <w:lang w:val="en-US" w:eastAsia="tr-TR"/>
              </w:rPr>
            </w:pPr>
            <w:r w:rsidRPr="00F53D29">
              <w:rPr>
                <w:rFonts w:ascii="Times New Roman" w:eastAsia="Times New Roman" w:hAnsi="Times New Roman" w:cs="Times New Roman"/>
                <w:b/>
                <w:sz w:val="20"/>
                <w:szCs w:val="20"/>
                <w:lang w:val="en-US" w:eastAsia="tr-TR"/>
              </w:rPr>
              <w:t>TOOLS AND EQUIPMENTS REQUIRED</w:t>
            </w:r>
          </w:p>
        </w:tc>
        <w:tc>
          <w:tcPr>
            <w:tcW w:w="3036" w:type="pct"/>
            <w:gridSpan w:val="8"/>
            <w:tcBorders>
              <w:top w:val="single" w:sz="12" w:space="0" w:color="auto"/>
              <w:left w:val="single" w:sz="12" w:space="0" w:color="auto"/>
              <w:bottom w:val="single" w:sz="12" w:space="0" w:color="auto"/>
              <w:right w:val="single" w:sz="12" w:space="0" w:color="auto"/>
            </w:tcBorders>
            <w:vAlign w:val="center"/>
          </w:tcPr>
          <w:p w:rsidR="00F53D29" w:rsidRPr="00F53D29" w:rsidRDefault="00F53D29" w:rsidP="00F53D29">
            <w:pPr>
              <w:spacing w:after="0" w:line="240" w:lineRule="auto"/>
              <w:rPr>
                <w:rFonts w:ascii="Times New Roman" w:eastAsia="Times New Roman" w:hAnsi="Times New Roman" w:cs="Times New Roman"/>
                <w:sz w:val="20"/>
                <w:szCs w:val="20"/>
                <w:lang w:val="en-US" w:eastAsia="tr-TR"/>
              </w:rPr>
            </w:pPr>
            <w:r w:rsidRPr="00F53D29">
              <w:rPr>
                <w:rFonts w:ascii="Times New Roman" w:eastAsia="Times New Roman" w:hAnsi="Times New Roman" w:cs="Times New Roman"/>
                <w:color w:val="000000"/>
                <w:sz w:val="20"/>
                <w:szCs w:val="20"/>
                <w:lang w:val="en-US" w:eastAsia="tr-TR"/>
              </w:rPr>
              <w:t xml:space="preserve">The equipments for the computer supported education </w:t>
            </w:r>
          </w:p>
        </w:tc>
      </w:tr>
    </w:tbl>
    <w:p w:rsidR="00F53D29" w:rsidRPr="00F53D29" w:rsidRDefault="00F53D29" w:rsidP="00F53D29">
      <w:pPr>
        <w:spacing w:after="0" w:line="240" w:lineRule="auto"/>
        <w:rPr>
          <w:rFonts w:ascii="Times New Roman" w:eastAsia="Times New Roman" w:hAnsi="Times New Roman" w:cs="Times New Roman"/>
          <w:sz w:val="18"/>
          <w:szCs w:val="18"/>
          <w:lang w:val="en-US" w:eastAsia="tr-TR"/>
        </w:rPr>
        <w:sectPr w:rsidR="00F53D29" w:rsidRPr="00F53D29" w:rsidSect="00773D7C">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F53D29" w:rsidRPr="00F53D29" w:rsidTr="00773D7C">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F53D29" w:rsidRPr="00F53D29" w:rsidRDefault="00F53D29" w:rsidP="00F53D29">
            <w:pPr>
              <w:spacing w:after="0" w:line="240" w:lineRule="auto"/>
              <w:jc w:val="center"/>
              <w:rPr>
                <w:rFonts w:ascii="Times New Roman" w:eastAsia="Times New Roman" w:hAnsi="Times New Roman" w:cs="Times New Roman"/>
                <w:b/>
                <w:lang w:val="en-US" w:eastAsia="tr-TR"/>
              </w:rPr>
            </w:pPr>
            <w:r w:rsidRPr="00F53D29">
              <w:rPr>
                <w:rFonts w:ascii="Times New Roman" w:eastAsia="Times New Roman" w:hAnsi="Times New Roman" w:cs="Times New Roman"/>
                <w:b/>
                <w:lang w:val="en-US" w:eastAsia="tr-TR"/>
              </w:rPr>
              <w:t>COURSE SYLLABUS</w:t>
            </w:r>
          </w:p>
        </w:tc>
      </w:tr>
      <w:tr w:rsidR="00F53D29" w:rsidRPr="00F53D29" w:rsidTr="00773D7C">
        <w:trPr>
          <w:jc w:val="center"/>
        </w:trPr>
        <w:tc>
          <w:tcPr>
            <w:tcW w:w="593" w:type="pct"/>
            <w:tcBorders>
              <w:top w:val="single" w:sz="6" w:space="0" w:color="auto"/>
              <w:left w:val="single" w:sz="12" w:space="0" w:color="auto"/>
              <w:bottom w:val="single" w:sz="6" w:space="0" w:color="auto"/>
              <w:right w:val="single" w:sz="6" w:space="0" w:color="auto"/>
            </w:tcBorders>
          </w:tcPr>
          <w:p w:rsidR="00F53D29" w:rsidRPr="00F53D29" w:rsidRDefault="00F53D29" w:rsidP="00F53D29">
            <w:pPr>
              <w:spacing w:after="0" w:line="240" w:lineRule="auto"/>
              <w:jc w:val="center"/>
              <w:rPr>
                <w:rFonts w:ascii="Times New Roman" w:eastAsia="Times New Roman" w:hAnsi="Times New Roman" w:cs="Times New Roman"/>
                <w:b/>
                <w:lang w:val="en-US" w:eastAsia="tr-TR"/>
              </w:rPr>
            </w:pPr>
            <w:r w:rsidRPr="00F53D29">
              <w:rPr>
                <w:rFonts w:ascii="Times New Roman" w:eastAsia="Times New Roman" w:hAnsi="Times New Roman" w:cs="Times New Roman"/>
                <w:b/>
                <w:lang w:val="en-US" w:eastAsia="tr-TR"/>
              </w:rPr>
              <w:t>WEEK</w:t>
            </w:r>
          </w:p>
        </w:tc>
        <w:tc>
          <w:tcPr>
            <w:tcW w:w="4407" w:type="pct"/>
            <w:tcBorders>
              <w:top w:val="single" w:sz="6" w:space="0" w:color="auto"/>
              <w:left w:val="single" w:sz="6" w:space="0" w:color="auto"/>
              <w:bottom w:val="single" w:sz="6" w:space="0" w:color="auto"/>
              <w:right w:val="single" w:sz="12" w:space="0" w:color="auto"/>
            </w:tcBorders>
          </w:tcPr>
          <w:p w:rsidR="00F53D29" w:rsidRPr="00F53D29" w:rsidRDefault="00F53D29" w:rsidP="00F53D29">
            <w:pPr>
              <w:spacing w:after="0" w:line="240" w:lineRule="auto"/>
              <w:rPr>
                <w:rFonts w:ascii="Times New Roman" w:eastAsia="Times New Roman" w:hAnsi="Times New Roman" w:cs="Times New Roman"/>
                <w:b/>
                <w:lang w:val="en-US" w:eastAsia="tr-TR"/>
              </w:rPr>
            </w:pPr>
            <w:r w:rsidRPr="00F53D29">
              <w:rPr>
                <w:rFonts w:ascii="Times New Roman" w:eastAsia="Times New Roman" w:hAnsi="Times New Roman" w:cs="Times New Roman"/>
                <w:b/>
                <w:lang w:val="en-US" w:eastAsia="tr-TR"/>
              </w:rPr>
              <w:t xml:space="preserve">TOPICS </w:t>
            </w:r>
          </w:p>
        </w:tc>
      </w:tr>
      <w:tr w:rsidR="00F53D29" w:rsidRPr="00F53D29" w:rsidTr="00773D7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53D29" w:rsidRPr="00F53D29" w:rsidRDefault="00F53D29" w:rsidP="00F53D29">
            <w:pPr>
              <w:spacing w:after="0" w:line="240" w:lineRule="auto"/>
              <w:jc w:val="center"/>
              <w:rPr>
                <w:rFonts w:ascii="Times New Roman" w:eastAsia="Times New Roman" w:hAnsi="Times New Roman" w:cs="Times New Roman"/>
                <w:lang w:val="en-US" w:eastAsia="tr-TR"/>
              </w:rPr>
            </w:pPr>
            <w:r w:rsidRPr="00F53D29">
              <w:rPr>
                <w:rFonts w:ascii="Times New Roman" w:eastAsia="Times New Roman" w:hAnsi="Times New Roman" w:cs="Times New Roman"/>
                <w:lang w:val="en-US" w:eastAsia="tr-TR"/>
              </w:rPr>
              <w:t>1</w:t>
            </w:r>
          </w:p>
        </w:tc>
        <w:tc>
          <w:tcPr>
            <w:tcW w:w="4407" w:type="pct"/>
            <w:tcBorders>
              <w:top w:val="single" w:sz="6" w:space="0" w:color="auto"/>
              <w:left w:val="single" w:sz="6" w:space="0" w:color="auto"/>
              <w:bottom w:val="single" w:sz="6" w:space="0" w:color="auto"/>
              <w:right w:val="single" w:sz="12" w:space="0" w:color="auto"/>
            </w:tcBorders>
          </w:tcPr>
          <w:p w:rsidR="00F53D29" w:rsidRPr="00F53D29" w:rsidRDefault="00F53D29" w:rsidP="00F53D29">
            <w:pPr>
              <w:spacing w:after="0" w:line="240" w:lineRule="auto"/>
              <w:rPr>
                <w:rFonts w:ascii="Times New Roman" w:eastAsia="Times New Roman" w:hAnsi="Times New Roman" w:cs="Times New Roman"/>
                <w:lang w:val="en-US" w:eastAsia="tr-TR"/>
              </w:rPr>
            </w:pPr>
            <w:r w:rsidRPr="00F53D29">
              <w:rPr>
                <w:rFonts w:ascii="Times New Roman" w:eastAsia="Times New Roman" w:hAnsi="Times New Roman" w:cs="Times New Roman"/>
                <w:color w:val="000000"/>
                <w:lang w:val="en-US" w:eastAsia="tr-TR"/>
              </w:rPr>
              <w:t xml:space="preserve">INTRODUCTION to COMMUNITY ORAL-DENTAL HEALTH </w:t>
            </w:r>
          </w:p>
        </w:tc>
      </w:tr>
      <w:tr w:rsidR="00F53D29" w:rsidRPr="00F53D29" w:rsidTr="00773D7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53D29" w:rsidRPr="00F53D29" w:rsidRDefault="00F53D29" w:rsidP="00F53D29">
            <w:pPr>
              <w:spacing w:after="0" w:line="240" w:lineRule="auto"/>
              <w:jc w:val="center"/>
              <w:rPr>
                <w:rFonts w:ascii="Times New Roman" w:eastAsia="Times New Roman" w:hAnsi="Times New Roman" w:cs="Times New Roman"/>
                <w:lang w:val="en-US" w:eastAsia="tr-TR"/>
              </w:rPr>
            </w:pPr>
            <w:r w:rsidRPr="00F53D29">
              <w:rPr>
                <w:rFonts w:ascii="Times New Roman" w:eastAsia="Times New Roman" w:hAnsi="Times New Roman" w:cs="Times New Roman"/>
                <w:lang w:val="en-US" w:eastAsia="tr-TR"/>
              </w:rPr>
              <w:t>2</w:t>
            </w:r>
          </w:p>
        </w:tc>
        <w:tc>
          <w:tcPr>
            <w:tcW w:w="4407" w:type="pct"/>
            <w:tcBorders>
              <w:top w:val="single" w:sz="6" w:space="0" w:color="auto"/>
              <w:left w:val="single" w:sz="6" w:space="0" w:color="auto"/>
              <w:bottom w:val="single" w:sz="6" w:space="0" w:color="auto"/>
              <w:right w:val="single" w:sz="12" w:space="0" w:color="auto"/>
            </w:tcBorders>
          </w:tcPr>
          <w:p w:rsidR="00F53D29" w:rsidRPr="00F53D29" w:rsidRDefault="00F53D29" w:rsidP="00F53D29">
            <w:pPr>
              <w:spacing w:after="0" w:line="240" w:lineRule="auto"/>
              <w:rPr>
                <w:rFonts w:ascii="Times New Roman" w:eastAsia="Times New Roman" w:hAnsi="Times New Roman" w:cs="Times New Roman"/>
                <w:color w:val="000000"/>
                <w:lang w:val="en-US" w:eastAsia="tr-TR"/>
              </w:rPr>
            </w:pPr>
            <w:r w:rsidRPr="00F53D29">
              <w:rPr>
                <w:rFonts w:ascii="Times New Roman" w:eastAsia="Times New Roman" w:hAnsi="Times New Roman" w:cs="Times New Roman"/>
                <w:lang w:val="en-US" w:eastAsia="tr-TR"/>
              </w:rPr>
              <w:t xml:space="preserve">RELATIONSHIP BETWEEN </w:t>
            </w:r>
            <w:r w:rsidRPr="00F53D29">
              <w:rPr>
                <w:rFonts w:ascii="Times New Roman" w:eastAsia="Times New Roman" w:hAnsi="Times New Roman" w:cs="Times New Roman"/>
                <w:color w:val="000000"/>
                <w:lang w:val="en-US" w:eastAsia="tr-TR"/>
              </w:rPr>
              <w:t>ORAL-DENTAL HEALTH and GENERAL HEALTH</w:t>
            </w:r>
          </w:p>
        </w:tc>
      </w:tr>
      <w:tr w:rsidR="00F53D29" w:rsidRPr="00F53D29" w:rsidTr="00773D7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53D29" w:rsidRPr="00F53D29" w:rsidRDefault="00F53D29" w:rsidP="00F53D29">
            <w:pPr>
              <w:spacing w:after="0" w:line="240" w:lineRule="auto"/>
              <w:jc w:val="center"/>
              <w:rPr>
                <w:rFonts w:ascii="Times New Roman" w:eastAsia="Times New Roman" w:hAnsi="Times New Roman" w:cs="Times New Roman"/>
                <w:lang w:val="en-US" w:eastAsia="tr-TR"/>
              </w:rPr>
            </w:pPr>
            <w:r w:rsidRPr="00F53D29">
              <w:rPr>
                <w:rFonts w:ascii="Times New Roman" w:eastAsia="Times New Roman" w:hAnsi="Times New Roman" w:cs="Times New Roman"/>
                <w:lang w:val="en-US" w:eastAsia="tr-TR"/>
              </w:rPr>
              <w:t>3</w:t>
            </w:r>
          </w:p>
        </w:tc>
        <w:tc>
          <w:tcPr>
            <w:tcW w:w="4407" w:type="pct"/>
            <w:tcBorders>
              <w:top w:val="single" w:sz="6" w:space="0" w:color="auto"/>
              <w:left w:val="single" w:sz="6" w:space="0" w:color="auto"/>
              <w:bottom w:val="single" w:sz="6" w:space="0" w:color="auto"/>
              <w:right w:val="single" w:sz="12" w:space="0" w:color="auto"/>
            </w:tcBorders>
          </w:tcPr>
          <w:p w:rsidR="00F53D29" w:rsidRPr="00F53D29" w:rsidRDefault="00F53D29" w:rsidP="00F53D29">
            <w:pPr>
              <w:spacing w:after="0" w:line="240" w:lineRule="auto"/>
              <w:rPr>
                <w:rFonts w:ascii="Times New Roman" w:eastAsia="Times New Roman" w:hAnsi="Times New Roman" w:cs="Times New Roman"/>
                <w:lang w:val="en-US" w:eastAsia="tr-TR"/>
              </w:rPr>
            </w:pPr>
            <w:r w:rsidRPr="00F53D29">
              <w:rPr>
                <w:rFonts w:ascii="Times New Roman" w:eastAsia="Times New Roman" w:hAnsi="Times New Roman" w:cs="Times New Roman"/>
                <w:color w:val="000000"/>
                <w:lang w:val="en-US" w:eastAsia="tr-TR"/>
              </w:rPr>
              <w:t>ORAL-DENTAL HEALTH  and EPIDEMIOLOGY</w:t>
            </w:r>
          </w:p>
        </w:tc>
      </w:tr>
      <w:tr w:rsidR="00F53D29" w:rsidRPr="00F53D29" w:rsidTr="00773D7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53D29" w:rsidRPr="00F53D29" w:rsidRDefault="00F53D29" w:rsidP="00F53D29">
            <w:pPr>
              <w:spacing w:after="0" w:line="240" w:lineRule="auto"/>
              <w:jc w:val="center"/>
              <w:rPr>
                <w:rFonts w:ascii="Times New Roman" w:eastAsia="Times New Roman" w:hAnsi="Times New Roman" w:cs="Times New Roman"/>
                <w:lang w:val="en-US" w:eastAsia="tr-TR"/>
              </w:rPr>
            </w:pPr>
            <w:r w:rsidRPr="00F53D29">
              <w:rPr>
                <w:rFonts w:ascii="Times New Roman" w:eastAsia="Times New Roman" w:hAnsi="Times New Roman" w:cs="Times New Roman"/>
                <w:lang w:val="en-US" w:eastAsia="tr-TR"/>
              </w:rPr>
              <w:t>4</w:t>
            </w:r>
          </w:p>
        </w:tc>
        <w:tc>
          <w:tcPr>
            <w:tcW w:w="4407" w:type="pct"/>
            <w:tcBorders>
              <w:top w:val="single" w:sz="6" w:space="0" w:color="auto"/>
              <w:left w:val="single" w:sz="6" w:space="0" w:color="auto"/>
              <w:bottom w:val="single" w:sz="6" w:space="0" w:color="auto"/>
              <w:right w:val="single" w:sz="12" w:space="0" w:color="auto"/>
            </w:tcBorders>
          </w:tcPr>
          <w:p w:rsidR="00F53D29" w:rsidRPr="00F53D29" w:rsidRDefault="00F53D29" w:rsidP="00F53D29">
            <w:pPr>
              <w:spacing w:after="0" w:line="240" w:lineRule="auto"/>
              <w:rPr>
                <w:rFonts w:ascii="Times New Roman" w:eastAsia="Times New Roman" w:hAnsi="Times New Roman" w:cs="Times New Roman"/>
                <w:color w:val="000000"/>
                <w:lang w:val="en-US" w:eastAsia="tr-TR"/>
              </w:rPr>
            </w:pPr>
            <w:r w:rsidRPr="00F53D29">
              <w:rPr>
                <w:rFonts w:ascii="Times New Roman" w:eastAsia="Times New Roman" w:hAnsi="Times New Roman" w:cs="Times New Roman"/>
                <w:lang w:val="en-US" w:eastAsia="tr-TR"/>
              </w:rPr>
              <w:t xml:space="preserve">PRIMARY- SECONDARY-TERTIARY PREVENTION on the </w:t>
            </w:r>
            <w:r w:rsidRPr="00F53D29">
              <w:rPr>
                <w:rFonts w:ascii="Times New Roman" w:eastAsia="Times New Roman" w:hAnsi="Times New Roman" w:cs="Times New Roman"/>
                <w:color w:val="000000"/>
                <w:lang w:val="en-US" w:eastAsia="tr-TR"/>
              </w:rPr>
              <w:t>ORAL-DENTAL HEALTH SERVICES</w:t>
            </w:r>
          </w:p>
        </w:tc>
      </w:tr>
      <w:tr w:rsidR="00F53D29" w:rsidRPr="00F53D29" w:rsidTr="00773D7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53D29" w:rsidRPr="00F53D29" w:rsidRDefault="00F53D29" w:rsidP="00F53D29">
            <w:pPr>
              <w:spacing w:after="0" w:line="240" w:lineRule="auto"/>
              <w:jc w:val="center"/>
              <w:rPr>
                <w:rFonts w:ascii="Times New Roman" w:eastAsia="Times New Roman" w:hAnsi="Times New Roman" w:cs="Times New Roman"/>
                <w:lang w:val="en-US" w:eastAsia="tr-TR"/>
              </w:rPr>
            </w:pPr>
            <w:r w:rsidRPr="00F53D29">
              <w:rPr>
                <w:rFonts w:ascii="Times New Roman" w:eastAsia="Times New Roman" w:hAnsi="Times New Roman" w:cs="Times New Roman"/>
                <w:lang w:val="en-US" w:eastAsia="tr-TR"/>
              </w:rPr>
              <w:t>5</w:t>
            </w:r>
          </w:p>
        </w:tc>
        <w:tc>
          <w:tcPr>
            <w:tcW w:w="4407" w:type="pct"/>
            <w:tcBorders>
              <w:top w:val="single" w:sz="6" w:space="0" w:color="auto"/>
              <w:left w:val="single" w:sz="6" w:space="0" w:color="auto"/>
              <w:bottom w:val="single" w:sz="6" w:space="0" w:color="auto"/>
              <w:right w:val="single" w:sz="12" w:space="0" w:color="auto"/>
            </w:tcBorders>
            <w:vAlign w:val="center"/>
          </w:tcPr>
          <w:p w:rsidR="00F53D29" w:rsidRPr="00F53D29" w:rsidRDefault="00F53D29" w:rsidP="00F53D29">
            <w:pPr>
              <w:spacing w:after="0" w:line="240" w:lineRule="auto"/>
              <w:ind w:left="709" w:hanging="709"/>
              <w:rPr>
                <w:rFonts w:ascii="Times New Roman" w:eastAsia="Times New Roman" w:hAnsi="Times New Roman" w:cs="Times New Roman"/>
                <w:lang w:val="en-US" w:eastAsia="tr-TR"/>
              </w:rPr>
            </w:pPr>
            <w:r w:rsidRPr="00F53D29">
              <w:rPr>
                <w:rFonts w:ascii="Times New Roman" w:eastAsia="Times New Roman" w:hAnsi="Times New Roman" w:cs="Times New Roman"/>
                <w:lang w:val="en-US" w:eastAsia="tr-TR"/>
              </w:rPr>
              <w:t xml:space="preserve">INDEXES USING for </w:t>
            </w:r>
            <w:r w:rsidRPr="00F53D29">
              <w:rPr>
                <w:rFonts w:ascii="Times New Roman" w:eastAsia="Times New Roman" w:hAnsi="Times New Roman" w:cs="Times New Roman"/>
                <w:color w:val="000000"/>
                <w:lang w:val="en-US" w:eastAsia="tr-TR"/>
              </w:rPr>
              <w:t>COMMUNITY ORAL-DENTAL HEALTH</w:t>
            </w:r>
          </w:p>
        </w:tc>
      </w:tr>
      <w:tr w:rsidR="00F53D29" w:rsidRPr="00F53D29" w:rsidTr="00773D7C">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F53D29" w:rsidRPr="00F53D29" w:rsidRDefault="00F53D29" w:rsidP="00F53D29">
            <w:pPr>
              <w:spacing w:after="0" w:line="240" w:lineRule="auto"/>
              <w:jc w:val="center"/>
              <w:rPr>
                <w:rFonts w:ascii="Times New Roman" w:eastAsia="Times New Roman" w:hAnsi="Times New Roman" w:cs="Times New Roman"/>
                <w:lang w:val="en-US" w:eastAsia="tr-TR"/>
              </w:rPr>
            </w:pPr>
            <w:r w:rsidRPr="00F53D29">
              <w:rPr>
                <w:rFonts w:ascii="Times New Roman" w:eastAsia="Times New Roman" w:hAnsi="Times New Roman" w:cs="Times New Roman"/>
                <w:lang w:val="en-US" w:eastAsia="tr-TR"/>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F53D29" w:rsidRPr="00F53D29" w:rsidRDefault="00F53D29" w:rsidP="00F53D29">
            <w:pPr>
              <w:spacing w:after="0" w:line="240" w:lineRule="auto"/>
              <w:rPr>
                <w:rFonts w:ascii="Times New Roman" w:eastAsia="Times New Roman" w:hAnsi="Times New Roman" w:cs="Times New Roman"/>
                <w:color w:val="000000"/>
                <w:lang w:val="en-US" w:eastAsia="tr-TR"/>
              </w:rPr>
            </w:pPr>
            <w:r w:rsidRPr="00F53D29">
              <w:rPr>
                <w:rFonts w:ascii="Times New Roman" w:eastAsia="Times New Roman" w:hAnsi="Times New Roman" w:cs="Times New Roman"/>
                <w:lang w:val="en-US" w:eastAsia="tr-TR"/>
              </w:rPr>
              <w:t>INDEXES USING for PERIODONTOLOGY</w:t>
            </w:r>
          </w:p>
        </w:tc>
      </w:tr>
      <w:tr w:rsidR="00F53D29" w:rsidRPr="00F53D29" w:rsidTr="00773D7C">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F53D29" w:rsidRPr="00F53D29" w:rsidRDefault="00F53D29" w:rsidP="00F53D29">
            <w:pPr>
              <w:spacing w:after="0" w:line="240" w:lineRule="auto"/>
              <w:jc w:val="center"/>
              <w:rPr>
                <w:rFonts w:ascii="Times New Roman" w:eastAsia="Times New Roman" w:hAnsi="Times New Roman" w:cs="Times New Roman"/>
                <w:lang w:val="en-US" w:eastAsia="tr-TR"/>
              </w:rPr>
            </w:pPr>
            <w:r w:rsidRPr="00F53D29">
              <w:rPr>
                <w:rFonts w:ascii="Times New Roman" w:eastAsia="Times New Roman" w:hAnsi="Times New Roman" w:cs="Times New Roman"/>
                <w:lang w:val="en-US" w:eastAsia="tr-TR"/>
              </w:rPr>
              <w:t>7</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F53D29" w:rsidRPr="00F53D29" w:rsidRDefault="00F53D29" w:rsidP="00F53D29">
            <w:pPr>
              <w:spacing w:after="0" w:line="240" w:lineRule="auto"/>
              <w:rPr>
                <w:rFonts w:ascii="Times New Roman" w:eastAsia="Times New Roman" w:hAnsi="Times New Roman" w:cs="Times New Roman"/>
                <w:lang w:val="en-US" w:eastAsia="tr-TR"/>
              </w:rPr>
            </w:pPr>
            <w:r w:rsidRPr="00F53D29">
              <w:rPr>
                <w:rFonts w:ascii="Times New Roman" w:eastAsia="Times New Roman" w:hAnsi="Times New Roman" w:cs="Times New Roman"/>
                <w:color w:val="000000"/>
                <w:lang w:val="en-US" w:eastAsia="tr-TR"/>
              </w:rPr>
              <w:t>PLANNING and IMPLEMENTATION of the PROGRAM to IMPROVE the COMMUNITY ORAL-DENTAL HEALTH</w:t>
            </w:r>
          </w:p>
        </w:tc>
      </w:tr>
      <w:tr w:rsidR="00F53D29" w:rsidRPr="00F53D29" w:rsidTr="00773D7C">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F53D29" w:rsidRPr="00F53D29" w:rsidRDefault="00F53D29" w:rsidP="00F53D29">
            <w:pPr>
              <w:spacing w:after="0" w:line="240" w:lineRule="auto"/>
              <w:jc w:val="center"/>
              <w:rPr>
                <w:rFonts w:ascii="Times New Roman" w:eastAsia="Times New Roman" w:hAnsi="Times New Roman" w:cs="Times New Roman"/>
                <w:lang w:val="en-US" w:eastAsia="tr-TR"/>
              </w:rPr>
            </w:pPr>
            <w:r w:rsidRPr="00F53D29">
              <w:rPr>
                <w:rFonts w:ascii="Times New Roman" w:eastAsia="Times New Roman" w:hAnsi="Times New Roman" w:cs="Times New Roman"/>
                <w:lang w:val="en-US" w:eastAsia="tr-TR"/>
              </w:rPr>
              <w:t>8</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F53D29" w:rsidRPr="00F53D29" w:rsidRDefault="00F53D29" w:rsidP="00F53D29">
            <w:pPr>
              <w:spacing w:after="0" w:line="240" w:lineRule="auto"/>
              <w:rPr>
                <w:rFonts w:ascii="Times New Roman" w:eastAsia="Times New Roman" w:hAnsi="Times New Roman" w:cs="Times New Roman"/>
                <w:lang w:val="en-US" w:eastAsia="tr-TR"/>
              </w:rPr>
            </w:pPr>
            <w:r w:rsidRPr="00F53D29">
              <w:rPr>
                <w:rFonts w:ascii="Times New Roman" w:eastAsia="Times New Roman" w:hAnsi="Times New Roman" w:cs="Times New Roman"/>
                <w:lang w:val="en-US" w:eastAsia="tr-TR"/>
              </w:rPr>
              <w:t xml:space="preserve">SCHOOL-BASED </w:t>
            </w:r>
            <w:r w:rsidRPr="00F53D29">
              <w:rPr>
                <w:rFonts w:ascii="Times New Roman" w:eastAsia="Times New Roman" w:hAnsi="Times New Roman" w:cs="Times New Roman"/>
                <w:color w:val="000000"/>
                <w:lang w:val="en-US" w:eastAsia="tr-TR"/>
              </w:rPr>
              <w:t>ORAL-DENTAL HEALTH PROGRAMS</w:t>
            </w:r>
          </w:p>
        </w:tc>
      </w:tr>
      <w:tr w:rsidR="00F53D29" w:rsidRPr="00F53D29" w:rsidTr="00773D7C">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F53D29" w:rsidRPr="00F53D29" w:rsidRDefault="00F53D29" w:rsidP="00F53D29">
            <w:pPr>
              <w:spacing w:after="0" w:line="240" w:lineRule="auto"/>
              <w:jc w:val="center"/>
              <w:rPr>
                <w:rFonts w:ascii="Times New Roman" w:eastAsia="Times New Roman" w:hAnsi="Times New Roman" w:cs="Times New Roman"/>
                <w:lang w:val="en-US" w:eastAsia="tr-TR"/>
              </w:rPr>
            </w:pPr>
            <w:r w:rsidRPr="00F53D29">
              <w:rPr>
                <w:rFonts w:ascii="Times New Roman" w:eastAsia="Times New Roman" w:hAnsi="Times New Roman" w:cs="Times New Roman"/>
                <w:lang w:val="en-US" w:eastAsia="tr-TR"/>
              </w:rPr>
              <w:t>9</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F53D29" w:rsidRPr="00F53D29" w:rsidRDefault="00F53D29" w:rsidP="00F53D29">
            <w:pPr>
              <w:spacing w:after="0" w:line="240" w:lineRule="auto"/>
              <w:rPr>
                <w:rFonts w:ascii="Times New Roman" w:eastAsia="Times New Roman" w:hAnsi="Times New Roman" w:cs="Times New Roman"/>
                <w:lang w:val="en-US" w:eastAsia="tr-TR"/>
              </w:rPr>
            </w:pPr>
            <w:r w:rsidRPr="00F53D29">
              <w:rPr>
                <w:rFonts w:ascii="Times New Roman" w:eastAsia="Times New Roman" w:hAnsi="Times New Roman" w:cs="Times New Roman"/>
                <w:lang w:val="en-US" w:eastAsia="tr-TR"/>
              </w:rPr>
              <w:t xml:space="preserve">WORLD HEALTH ORGANIZATION TARGETS, </w:t>
            </w:r>
            <w:r w:rsidRPr="00F53D29">
              <w:rPr>
                <w:rFonts w:ascii="Times New Roman" w:eastAsia="Times New Roman" w:hAnsi="Times New Roman" w:cs="Times New Roman"/>
                <w:color w:val="000000"/>
                <w:lang w:val="en-US" w:eastAsia="tr-TR"/>
              </w:rPr>
              <w:t>ORAL and DENTAL HEALTH in CHILDREN in TURKEY and in the WORLD</w:t>
            </w:r>
          </w:p>
        </w:tc>
      </w:tr>
      <w:tr w:rsidR="00F53D29" w:rsidRPr="00F53D29" w:rsidTr="00773D7C">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F53D29" w:rsidRPr="00F53D29" w:rsidRDefault="00F53D29" w:rsidP="00F53D29">
            <w:pPr>
              <w:spacing w:after="0" w:line="240" w:lineRule="auto"/>
              <w:jc w:val="center"/>
              <w:rPr>
                <w:rFonts w:ascii="Times New Roman" w:eastAsia="Times New Roman" w:hAnsi="Times New Roman" w:cs="Times New Roman"/>
                <w:lang w:val="en-US" w:eastAsia="tr-TR"/>
              </w:rPr>
            </w:pPr>
            <w:r w:rsidRPr="00F53D29">
              <w:rPr>
                <w:rFonts w:ascii="Times New Roman" w:eastAsia="Times New Roman" w:hAnsi="Times New Roman" w:cs="Times New Roman"/>
                <w:lang w:val="en-US" w:eastAsia="tr-TR"/>
              </w:rPr>
              <w:t>10</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F53D29" w:rsidRPr="00F53D29" w:rsidRDefault="00F53D29" w:rsidP="00F53D29">
            <w:pPr>
              <w:spacing w:after="0" w:line="240" w:lineRule="auto"/>
              <w:rPr>
                <w:rFonts w:ascii="Times New Roman" w:eastAsia="Times New Roman" w:hAnsi="Times New Roman" w:cs="Times New Roman"/>
                <w:lang w:val="en-US" w:eastAsia="tr-TR"/>
              </w:rPr>
            </w:pPr>
            <w:r w:rsidRPr="00F53D29">
              <w:rPr>
                <w:rFonts w:ascii="Times New Roman" w:eastAsia="Times New Roman" w:hAnsi="Times New Roman" w:cs="Times New Roman"/>
                <w:b/>
                <w:lang w:val="en-US" w:eastAsia="tr-TR"/>
              </w:rPr>
              <w:t>MID-TERM EXAM</w:t>
            </w:r>
            <w:r w:rsidRPr="00F53D29">
              <w:rPr>
                <w:rFonts w:ascii="Times New Roman" w:eastAsia="Times New Roman" w:hAnsi="Times New Roman" w:cs="Times New Roman"/>
                <w:lang w:val="en-US" w:eastAsia="tr-TR"/>
              </w:rPr>
              <w:t xml:space="preserve"> </w:t>
            </w:r>
          </w:p>
        </w:tc>
      </w:tr>
      <w:tr w:rsidR="00F53D29" w:rsidRPr="00F53D29" w:rsidTr="00773D7C">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F53D29" w:rsidRPr="00F53D29" w:rsidRDefault="00F53D29" w:rsidP="00F53D29">
            <w:pPr>
              <w:spacing w:after="0" w:line="240" w:lineRule="auto"/>
              <w:jc w:val="center"/>
              <w:rPr>
                <w:rFonts w:ascii="Times New Roman" w:eastAsia="Times New Roman" w:hAnsi="Times New Roman" w:cs="Times New Roman"/>
                <w:lang w:val="en-US" w:eastAsia="tr-TR"/>
              </w:rPr>
            </w:pPr>
            <w:r w:rsidRPr="00F53D29">
              <w:rPr>
                <w:rFonts w:ascii="Times New Roman" w:eastAsia="Times New Roman" w:hAnsi="Times New Roman" w:cs="Times New Roman"/>
                <w:lang w:val="en-US" w:eastAsia="tr-TR"/>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vAlign w:val="center"/>
          </w:tcPr>
          <w:p w:rsidR="00F53D29" w:rsidRPr="00F53D29" w:rsidRDefault="00F53D29" w:rsidP="00F53D29">
            <w:pPr>
              <w:spacing w:after="0" w:line="240" w:lineRule="auto"/>
              <w:rPr>
                <w:rFonts w:ascii="Times New Roman" w:eastAsia="Times New Roman" w:hAnsi="Times New Roman" w:cs="Times New Roman"/>
                <w:b/>
                <w:lang w:val="en-US" w:eastAsia="tr-TR"/>
              </w:rPr>
            </w:pPr>
            <w:r w:rsidRPr="00F53D29">
              <w:rPr>
                <w:rFonts w:ascii="Times New Roman" w:eastAsia="Times New Roman" w:hAnsi="Times New Roman" w:cs="Times New Roman"/>
                <w:b/>
                <w:lang w:val="en-US" w:eastAsia="tr-TR"/>
              </w:rPr>
              <w:t>MID-TERM EXAM</w:t>
            </w:r>
          </w:p>
        </w:tc>
      </w:tr>
      <w:tr w:rsidR="00F53D29" w:rsidRPr="00F53D29" w:rsidTr="00773D7C">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F53D29" w:rsidRPr="00F53D29" w:rsidRDefault="00F53D29" w:rsidP="00F53D29">
            <w:pPr>
              <w:spacing w:after="0" w:line="240" w:lineRule="auto"/>
              <w:jc w:val="center"/>
              <w:rPr>
                <w:rFonts w:ascii="Times New Roman" w:eastAsia="Times New Roman" w:hAnsi="Times New Roman" w:cs="Times New Roman"/>
                <w:lang w:val="en-US" w:eastAsia="tr-TR"/>
              </w:rPr>
            </w:pPr>
            <w:r w:rsidRPr="00F53D29">
              <w:rPr>
                <w:rFonts w:ascii="Times New Roman" w:eastAsia="Times New Roman" w:hAnsi="Times New Roman" w:cs="Times New Roman"/>
                <w:lang w:val="en-US" w:eastAsia="tr-TR"/>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F53D29" w:rsidRPr="00F53D29" w:rsidRDefault="00F53D29" w:rsidP="00F53D29">
            <w:pPr>
              <w:spacing w:after="0" w:line="240" w:lineRule="auto"/>
              <w:rPr>
                <w:rFonts w:ascii="Times New Roman" w:eastAsia="Times New Roman" w:hAnsi="Times New Roman" w:cs="Times New Roman"/>
                <w:lang w:val="en-US" w:eastAsia="tr-TR"/>
              </w:rPr>
            </w:pPr>
            <w:r w:rsidRPr="00F53D29">
              <w:rPr>
                <w:rFonts w:ascii="Times New Roman" w:eastAsia="Times New Roman" w:hAnsi="Times New Roman" w:cs="Times New Roman"/>
                <w:b/>
                <w:lang w:val="en-US" w:eastAsia="tr-TR"/>
              </w:rPr>
              <w:t>PUBLIC HOLIDAY</w:t>
            </w:r>
          </w:p>
        </w:tc>
      </w:tr>
      <w:tr w:rsidR="00F53D29" w:rsidRPr="00F53D29" w:rsidTr="00773D7C">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F53D29" w:rsidRPr="00F53D29" w:rsidRDefault="00F53D29" w:rsidP="00F53D29">
            <w:pPr>
              <w:spacing w:after="0" w:line="240" w:lineRule="auto"/>
              <w:jc w:val="center"/>
              <w:rPr>
                <w:rFonts w:ascii="Times New Roman" w:eastAsia="Times New Roman" w:hAnsi="Times New Roman" w:cs="Times New Roman"/>
                <w:lang w:val="en-US" w:eastAsia="tr-TR"/>
              </w:rPr>
            </w:pPr>
            <w:r w:rsidRPr="00F53D29">
              <w:rPr>
                <w:rFonts w:ascii="Times New Roman" w:eastAsia="Times New Roman" w:hAnsi="Times New Roman" w:cs="Times New Roman"/>
                <w:lang w:val="en-US" w:eastAsia="tr-TR"/>
              </w:rPr>
              <w:t>13</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F53D29" w:rsidRPr="00F53D29" w:rsidRDefault="00F53D29" w:rsidP="00F53D29">
            <w:pPr>
              <w:spacing w:after="0" w:line="240" w:lineRule="auto"/>
              <w:rPr>
                <w:rFonts w:ascii="Times New Roman" w:eastAsia="Times New Roman" w:hAnsi="Times New Roman" w:cs="Times New Roman"/>
                <w:lang w:val="en-US" w:eastAsia="tr-TR"/>
              </w:rPr>
            </w:pPr>
            <w:r w:rsidRPr="00F53D29">
              <w:rPr>
                <w:rFonts w:ascii="Times New Roman" w:eastAsia="Times New Roman" w:hAnsi="Times New Roman" w:cs="Times New Roman"/>
                <w:b/>
                <w:lang w:val="en-US" w:eastAsia="tr-TR"/>
              </w:rPr>
              <w:t>PUBLIC HOLIDAY</w:t>
            </w:r>
            <w:r w:rsidRPr="00F53D29">
              <w:rPr>
                <w:rFonts w:ascii="Times New Roman" w:eastAsia="Times New Roman" w:hAnsi="Times New Roman" w:cs="Times New Roman"/>
                <w:lang w:val="en-US" w:eastAsia="tr-TR"/>
              </w:rPr>
              <w:t xml:space="preserve"> </w:t>
            </w:r>
          </w:p>
        </w:tc>
      </w:tr>
      <w:tr w:rsidR="00F53D29" w:rsidRPr="00F53D29" w:rsidTr="00773D7C">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F53D29" w:rsidRPr="00F53D29" w:rsidRDefault="00F53D29" w:rsidP="00F53D29">
            <w:pPr>
              <w:spacing w:after="0" w:line="240" w:lineRule="auto"/>
              <w:jc w:val="center"/>
              <w:rPr>
                <w:rFonts w:ascii="Times New Roman" w:eastAsia="Times New Roman" w:hAnsi="Times New Roman" w:cs="Times New Roman"/>
                <w:lang w:val="en-US" w:eastAsia="tr-TR"/>
              </w:rPr>
            </w:pPr>
            <w:r w:rsidRPr="00F53D29">
              <w:rPr>
                <w:rFonts w:ascii="Times New Roman" w:eastAsia="Times New Roman" w:hAnsi="Times New Roman" w:cs="Times New Roman"/>
                <w:lang w:val="en-US" w:eastAsia="tr-TR"/>
              </w:rPr>
              <w:t>14</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F53D29" w:rsidRPr="00F53D29" w:rsidRDefault="00F53D29" w:rsidP="00F53D29">
            <w:pPr>
              <w:spacing w:after="0" w:line="240" w:lineRule="auto"/>
              <w:jc w:val="both"/>
              <w:rPr>
                <w:rFonts w:ascii="Times New Roman" w:eastAsia="Times New Roman" w:hAnsi="Times New Roman" w:cs="Times New Roman"/>
                <w:lang w:val="en-US" w:eastAsia="tr-TR"/>
              </w:rPr>
            </w:pPr>
            <w:r w:rsidRPr="00F53D29">
              <w:rPr>
                <w:rFonts w:ascii="Times New Roman" w:eastAsia="Times New Roman" w:hAnsi="Times New Roman" w:cs="Times New Roman"/>
                <w:lang w:val="en-US" w:eastAsia="tr-TR"/>
              </w:rPr>
              <w:t>ORAL-DENTAL HEALTH in PREGNANCY</w:t>
            </w:r>
          </w:p>
        </w:tc>
      </w:tr>
      <w:tr w:rsidR="00F53D29" w:rsidRPr="00F53D29" w:rsidTr="00773D7C">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F53D29" w:rsidRPr="00F53D29" w:rsidRDefault="00F53D29" w:rsidP="00F53D29">
            <w:pPr>
              <w:spacing w:after="0" w:line="240" w:lineRule="auto"/>
              <w:jc w:val="center"/>
              <w:rPr>
                <w:rFonts w:ascii="Times New Roman" w:eastAsia="Times New Roman" w:hAnsi="Times New Roman" w:cs="Times New Roman"/>
                <w:lang w:val="en-US" w:eastAsia="tr-TR"/>
              </w:rPr>
            </w:pPr>
            <w:r w:rsidRPr="00F53D29">
              <w:rPr>
                <w:rFonts w:ascii="Times New Roman" w:eastAsia="Times New Roman" w:hAnsi="Times New Roman" w:cs="Times New Roman"/>
                <w:lang w:val="en-US" w:eastAsia="tr-TR"/>
              </w:rPr>
              <w:t>15</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F53D29" w:rsidRPr="00F53D29" w:rsidRDefault="00F53D29" w:rsidP="00F53D29">
            <w:pPr>
              <w:spacing w:after="0" w:line="240" w:lineRule="auto"/>
              <w:jc w:val="both"/>
              <w:rPr>
                <w:rFonts w:ascii="Times New Roman" w:eastAsia="Times New Roman" w:hAnsi="Times New Roman" w:cs="Times New Roman"/>
                <w:lang w:val="en-US" w:eastAsia="tr-TR"/>
              </w:rPr>
            </w:pPr>
            <w:r w:rsidRPr="00F53D29">
              <w:rPr>
                <w:rFonts w:ascii="Times New Roman" w:eastAsia="Times New Roman" w:hAnsi="Times New Roman" w:cs="Times New Roman"/>
                <w:lang w:val="en-US" w:eastAsia="tr-TR"/>
              </w:rPr>
              <w:t>ORAL-DENTAL HEALTH in BABIES</w:t>
            </w:r>
          </w:p>
        </w:tc>
      </w:tr>
      <w:tr w:rsidR="00F53D29" w:rsidRPr="00F53D29" w:rsidTr="00773D7C">
        <w:trPr>
          <w:trHeight w:val="322"/>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F53D29" w:rsidRPr="00F53D29" w:rsidRDefault="00F53D29" w:rsidP="00F53D29">
            <w:pPr>
              <w:spacing w:after="0" w:line="240" w:lineRule="auto"/>
              <w:jc w:val="center"/>
              <w:rPr>
                <w:rFonts w:ascii="Times New Roman" w:eastAsia="Times New Roman" w:hAnsi="Times New Roman" w:cs="Times New Roman"/>
                <w:lang w:val="en-US" w:eastAsia="tr-TR"/>
              </w:rPr>
            </w:pPr>
            <w:r w:rsidRPr="00F53D29">
              <w:rPr>
                <w:rFonts w:ascii="Times New Roman" w:eastAsia="Times New Roman" w:hAnsi="Times New Roman" w:cs="Times New Roman"/>
                <w:lang w:val="en-US" w:eastAsia="tr-TR"/>
              </w:rPr>
              <w:t>16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F53D29" w:rsidRPr="00F53D29" w:rsidRDefault="00F53D29" w:rsidP="00F53D29">
            <w:pPr>
              <w:spacing w:after="0" w:line="240" w:lineRule="auto"/>
              <w:jc w:val="both"/>
              <w:rPr>
                <w:rFonts w:ascii="Times New Roman" w:eastAsia="Times New Roman" w:hAnsi="Times New Roman" w:cs="Times New Roman"/>
                <w:lang w:val="en-US" w:eastAsia="tr-TR"/>
              </w:rPr>
            </w:pPr>
            <w:r w:rsidRPr="00F53D29">
              <w:rPr>
                <w:rFonts w:ascii="Times New Roman" w:eastAsia="Times New Roman" w:hAnsi="Times New Roman" w:cs="Times New Roman"/>
                <w:lang w:val="en-US" w:eastAsia="tr-TR"/>
              </w:rPr>
              <w:t>ORAL-DENTAL HEALTH in GERIATRIC PATIENTS</w:t>
            </w:r>
          </w:p>
        </w:tc>
      </w:tr>
      <w:tr w:rsidR="00F53D29" w:rsidRPr="00F53D29" w:rsidTr="00773D7C">
        <w:trPr>
          <w:trHeight w:val="322"/>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F53D29" w:rsidRPr="00F53D29" w:rsidRDefault="00F53D29" w:rsidP="00F53D29">
            <w:pPr>
              <w:spacing w:after="0" w:line="240" w:lineRule="auto"/>
              <w:jc w:val="center"/>
              <w:rPr>
                <w:rFonts w:ascii="Times New Roman" w:eastAsia="Times New Roman" w:hAnsi="Times New Roman" w:cs="Times New Roman"/>
                <w:lang w:val="en-US" w:eastAsia="tr-TR"/>
              </w:rPr>
            </w:pPr>
            <w:r w:rsidRPr="00F53D29">
              <w:rPr>
                <w:rFonts w:ascii="Times New Roman" w:eastAsia="Times New Roman" w:hAnsi="Times New Roman" w:cs="Times New Roman"/>
                <w:lang w:val="en-US" w:eastAsia="tr-TR"/>
              </w:rPr>
              <w:t>17</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F53D29" w:rsidRPr="00F53D29" w:rsidRDefault="00F53D29" w:rsidP="00F53D29">
            <w:pPr>
              <w:spacing w:after="0" w:line="240" w:lineRule="auto"/>
              <w:jc w:val="both"/>
              <w:rPr>
                <w:rFonts w:ascii="Times New Roman" w:eastAsia="Times New Roman" w:hAnsi="Times New Roman" w:cs="Times New Roman"/>
                <w:lang w:val="en-US" w:eastAsia="tr-TR"/>
              </w:rPr>
            </w:pPr>
            <w:r w:rsidRPr="00F53D29">
              <w:rPr>
                <w:rFonts w:ascii="Times New Roman" w:eastAsia="Times New Roman" w:hAnsi="Times New Roman" w:cs="Times New Roman"/>
                <w:lang w:val="en-US" w:eastAsia="tr-TR"/>
              </w:rPr>
              <w:t>ATRAUMATIC RESTORATIVE TREATMENT</w:t>
            </w:r>
          </w:p>
        </w:tc>
      </w:tr>
    </w:tbl>
    <w:p w:rsidR="00F53D29" w:rsidRPr="00F53D29" w:rsidRDefault="00F53D29" w:rsidP="00F53D29">
      <w:pPr>
        <w:spacing w:after="0" w:line="240" w:lineRule="auto"/>
        <w:rPr>
          <w:rFonts w:ascii="Times New Roman" w:eastAsia="Times New Roman" w:hAnsi="Times New Roman" w:cs="Times New Roman"/>
          <w:sz w:val="16"/>
          <w:szCs w:val="16"/>
          <w:lang w:val="en-US" w:eastAsia="tr-TR"/>
        </w:rPr>
      </w:pPr>
    </w:p>
    <w:p w:rsidR="00F53D29" w:rsidRPr="00F53D29" w:rsidRDefault="00F53D29" w:rsidP="00F53D29">
      <w:pPr>
        <w:spacing w:after="0" w:line="240" w:lineRule="auto"/>
        <w:rPr>
          <w:rFonts w:ascii="Times New Roman" w:eastAsia="Times New Roman" w:hAnsi="Times New Roman" w:cs="Times New Roman"/>
          <w:color w:val="FF0000"/>
          <w:sz w:val="24"/>
          <w:szCs w:val="24"/>
          <w:lang w:val="en-US"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F53D29" w:rsidRPr="00F53D29" w:rsidTr="00773D7C">
        <w:tc>
          <w:tcPr>
            <w:tcW w:w="603" w:type="dxa"/>
            <w:tcBorders>
              <w:top w:val="single" w:sz="12" w:space="0" w:color="auto"/>
              <w:left w:val="single" w:sz="12" w:space="0" w:color="auto"/>
              <w:bottom w:val="single" w:sz="6" w:space="0" w:color="auto"/>
              <w:right w:val="single" w:sz="6" w:space="0" w:color="auto"/>
            </w:tcBorders>
            <w:vAlign w:val="center"/>
          </w:tcPr>
          <w:p w:rsidR="00F53D29" w:rsidRPr="00F53D29" w:rsidRDefault="00F53D29" w:rsidP="00F53D29">
            <w:pPr>
              <w:spacing w:after="0" w:line="240" w:lineRule="auto"/>
              <w:jc w:val="center"/>
              <w:rPr>
                <w:rFonts w:ascii="Times New Roman" w:eastAsia="Times New Roman" w:hAnsi="Times New Roman" w:cs="Times New Roman"/>
                <w:b/>
                <w:sz w:val="18"/>
                <w:szCs w:val="18"/>
                <w:lang w:val="en-US" w:eastAsia="tr-TR"/>
              </w:rPr>
            </w:pPr>
            <w:r w:rsidRPr="00F53D29">
              <w:rPr>
                <w:rFonts w:ascii="Times New Roman" w:eastAsia="Times New Roman" w:hAnsi="Times New Roman" w:cs="Times New Roman"/>
                <w:b/>
                <w:sz w:val="18"/>
                <w:szCs w:val="18"/>
                <w:lang w:val="en-US" w:eastAsia="tr-TR"/>
              </w:rPr>
              <w:t>NO</w:t>
            </w:r>
          </w:p>
        </w:tc>
        <w:tc>
          <w:tcPr>
            <w:tcW w:w="7585" w:type="dxa"/>
            <w:tcBorders>
              <w:top w:val="single" w:sz="12" w:space="0" w:color="auto"/>
              <w:left w:val="single" w:sz="6" w:space="0" w:color="auto"/>
              <w:bottom w:val="single" w:sz="6" w:space="0" w:color="auto"/>
              <w:right w:val="single" w:sz="6" w:space="0" w:color="auto"/>
            </w:tcBorders>
          </w:tcPr>
          <w:p w:rsidR="00F53D29" w:rsidRPr="00F53D29" w:rsidRDefault="00F53D29" w:rsidP="00F53D29">
            <w:pPr>
              <w:spacing w:after="0" w:line="240" w:lineRule="auto"/>
              <w:rPr>
                <w:rFonts w:ascii="Times New Roman" w:eastAsia="Times New Roman" w:hAnsi="Times New Roman" w:cs="Times New Roman"/>
                <w:b/>
                <w:lang w:val="en-US" w:eastAsia="tr-TR"/>
              </w:rPr>
            </w:pPr>
            <w:r w:rsidRPr="00F53D29">
              <w:rPr>
                <w:rFonts w:ascii="Times New Roman" w:eastAsia="Times New Roman" w:hAnsi="Times New Roman" w:cs="Times New Roman"/>
                <w:b/>
                <w:lang w:val="en-US" w:eastAsia="tr-TR"/>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rsidR="00F53D29" w:rsidRPr="00F53D29" w:rsidRDefault="00F53D29" w:rsidP="00F53D29">
            <w:pPr>
              <w:spacing w:after="0" w:line="240" w:lineRule="auto"/>
              <w:jc w:val="center"/>
              <w:rPr>
                <w:rFonts w:ascii="Times New Roman" w:eastAsia="Times New Roman" w:hAnsi="Times New Roman" w:cs="Times New Roman"/>
                <w:b/>
                <w:lang w:val="en-US" w:eastAsia="tr-TR"/>
              </w:rPr>
            </w:pPr>
            <w:r w:rsidRPr="00F53D29">
              <w:rPr>
                <w:rFonts w:ascii="Times New Roman" w:eastAsia="Times New Roman" w:hAnsi="Times New Roman" w:cs="Times New Roman"/>
                <w:b/>
                <w:lang w:val="en-US"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F53D29" w:rsidRPr="00F53D29" w:rsidRDefault="00F53D29" w:rsidP="00F53D29">
            <w:pPr>
              <w:spacing w:after="0" w:line="240" w:lineRule="auto"/>
              <w:jc w:val="center"/>
              <w:rPr>
                <w:rFonts w:ascii="Times New Roman" w:eastAsia="Times New Roman" w:hAnsi="Times New Roman" w:cs="Times New Roman"/>
                <w:b/>
                <w:lang w:val="en-US" w:eastAsia="tr-TR"/>
              </w:rPr>
            </w:pPr>
            <w:r w:rsidRPr="00F53D29">
              <w:rPr>
                <w:rFonts w:ascii="Times New Roman" w:eastAsia="Times New Roman" w:hAnsi="Times New Roman" w:cs="Times New Roman"/>
                <w:b/>
                <w:lang w:val="en-US"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F53D29" w:rsidRPr="00F53D29" w:rsidRDefault="00F53D29" w:rsidP="00F53D29">
            <w:pPr>
              <w:spacing w:after="0" w:line="240" w:lineRule="auto"/>
              <w:jc w:val="center"/>
              <w:rPr>
                <w:rFonts w:ascii="Times New Roman" w:eastAsia="Times New Roman" w:hAnsi="Times New Roman" w:cs="Times New Roman"/>
                <w:b/>
                <w:lang w:val="en-US" w:eastAsia="tr-TR"/>
              </w:rPr>
            </w:pPr>
            <w:r w:rsidRPr="00F53D29">
              <w:rPr>
                <w:rFonts w:ascii="Times New Roman" w:eastAsia="Times New Roman" w:hAnsi="Times New Roman" w:cs="Times New Roman"/>
                <w:b/>
                <w:lang w:val="en-US" w:eastAsia="tr-TR"/>
              </w:rPr>
              <w:t>1</w:t>
            </w:r>
          </w:p>
        </w:tc>
      </w:tr>
      <w:tr w:rsidR="00F53D29" w:rsidRPr="00F53D29" w:rsidTr="00773D7C">
        <w:tc>
          <w:tcPr>
            <w:tcW w:w="603" w:type="dxa"/>
            <w:tcBorders>
              <w:top w:val="single" w:sz="6" w:space="0" w:color="auto"/>
              <w:left w:val="single" w:sz="12" w:space="0" w:color="auto"/>
              <w:bottom w:val="single" w:sz="6" w:space="0" w:color="auto"/>
              <w:right w:val="single" w:sz="6" w:space="0" w:color="auto"/>
            </w:tcBorders>
            <w:vAlign w:val="center"/>
          </w:tcPr>
          <w:p w:rsidR="00F53D29" w:rsidRPr="00F53D29" w:rsidRDefault="00F53D29" w:rsidP="00F53D29">
            <w:pPr>
              <w:spacing w:after="0" w:line="240" w:lineRule="auto"/>
              <w:jc w:val="center"/>
              <w:rPr>
                <w:rFonts w:ascii="Times New Roman" w:eastAsia="Times New Roman" w:hAnsi="Times New Roman" w:cs="Times New Roman"/>
                <w:lang w:val="en-US" w:eastAsia="tr-TR"/>
              </w:rPr>
            </w:pPr>
            <w:r w:rsidRPr="00F53D29">
              <w:rPr>
                <w:rFonts w:ascii="Times New Roman" w:eastAsia="Times New Roman" w:hAnsi="Times New Roman" w:cs="Times New Roman"/>
                <w:lang w:val="en-US"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F53D29" w:rsidRPr="00F53D29" w:rsidRDefault="00F53D29" w:rsidP="00F53D29">
            <w:pPr>
              <w:spacing w:after="0" w:line="240" w:lineRule="auto"/>
              <w:jc w:val="both"/>
              <w:rPr>
                <w:rFonts w:ascii="Times New Roman" w:eastAsia="Times New Roman" w:hAnsi="Times New Roman" w:cs="Times New Roman"/>
                <w:sz w:val="20"/>
                <w:szCs w:val="20"/>
                <w:lang w:val="en-US" w:eastAsia="tr-TR"/>
              </w:rPr>
            </w:pPr>
            <w:r w:rsidRPr="00F53D29">
              <w:rPr>
                <w:rFonts w:ascii="Times New Roman" w:eastAsia="Times New Roman" w:hAnsi="Times New Roman" w:cs="Times New Roman"/>
                <w:sz w:val="20"/>
                <w:szCs w:val="20"/>
                <w:lang w:val="en-US" w:eastAsia="tr-TR"/>
              </w:rPr>
              <w:t xml:space="preserve">Sufficient knowledge of subjects related with dentistry; an ability to apply </w:t>
            </w:r>
            <w:r w:rsidRPr="00F53D29">
              <w:rPr>
                <w:rFonts w:ascii="Times New Roman" w:eastAsia="Times New Roman" w:hAnsi="Times New Roman" w:cs="Times New Roman"/>
                <w:bCs/>
                <w:sz w:val="20"/>
                <w:szCs w:val="20"/>
                <w:lang w:val="en-US" w:eastAsia="tr-TR"/>
              </w:rPr>
              <w:t xml:space="preserve">theoretical and practical </w:t>
            </w:r>
            <w:r w:rsidRPr="00F53D29">
              <w:rPr>
                <w:rFonts w:ascii="Times New Roman" w:eastAsia="Times New Roman" w:hAnsi="Times New Roman" w:cs="Times New Roman"/>
                <w:sz w:val="20"/>
                <w:szCs w:val="20"/>
                <w:lang w:val="en-US" w:eastAsia="tr-TR"/>
              </w:rPr>
              <w:t>knowledge on solving and modeling of dentistry problems.</w:t>
            </w:r>
          </w:p>
        </w:tc>
        <w:tc>
          <w:tcPr>
            <w:tcW w:w="567" w:type="dxa"/>
            <w:tcBorders>
              <w:top w:val="single" w:sz="6" w:space="0" w:color="auto"/>
              <w:left w:val="single" w:sz="6" w:space="0" w:color="auto"/>
              <w:bottom w:val="single" w:sz="6" w:space="0" w:color="auto"/>
              <w:right w:val="single" w:sz="6" w:space="0" w:color="auto"/>
            </w:tcBorders>
            <w:vAlign w:val="center"/>
          </w:tcPr>
          <w:p w:rsidR="00F53D29" w:rsidRPr="00F53D29" w:rsidRDefault="00F53D29" w:rsidP="00F53D29">
            <w:pPr>
              <w:spacing w:after="0" w:line="240" w:lineRule="auto"/>
              <w:jc w:val="center"/>
              <w:rPr>
                <w:rFonts w:ascii="Times New Roman" w:eastAsia="Times New Roman" w:hAnsi="Times New Roman" w:cs="Times New Roman"/>
                <w:b/>
                <w:sz w:val="20"/>
                <w:szCs w:val="20"/>
                <w:highlight w:val="yellow"/>
                <w:lang w:val="en-US" w:eastAsia="tr-TR"/>
              </w:rPr>
            </w:pPr>
            <w:r w:rsidRPr="00F53D29">
              <w:rPr>
                <w:rFonts w:ascii="Times New Roman" w:eastAsia="Times New Roman" w:hAnsi="Times New Roman" w:cs="Times New Roman"/>
                <w:b/>
                <w:sz w:val="20"/>
                <w:szCs w:val="20"/>
                <w:lang w:val="en-US"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F53D29" w:rsidRPr="00F53D29" w:rsidRDefault="00F53D29" w:rsidP="00F53D29">
            <w:pPr>
              <w:spacing w:after="0" w:line="240" w:lineRule="auto"/>
              <w:jc w:val="center"/>
              <w:rPr>
                <w:rFonts w:ascii="Times New Roman" w:eastAsia="Times New Roman" w:hAnsi="Times New Roman" w:cs="Times New Roman"/>
                <w:b/>
                <w:sz w:val="20"/>
                <w:szCs w:val="20"/>
                <w:lang w:val="en-US" w:eastAsia="tr-TR"/>
              </w:rPr>
            </w:pPr>
            <w:r w:rsidRPr="00F53D29">
              <w:rPr>
                <w:rFonts w:ascii="Times New Roman" w:eastAsia="Times New Roman" w:hAnsi="Times New Roman" w:cs="Times New Roman"/>
                <w:b/>
                <w:sz w:val="20"/>
                <w:szCs w:val="20"/>
                <w:lang w:val="en-US"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F53D29" w:rsidRPr="00F53D29" w:rsidRDefault="00F53D29" w:rsidP="00F53D29">
            <w:pPr>
              <w:spacing w:after="0" w:line="240" w:lineRule="auto"/>
              <w:jc w:val="center"/>
              <w:rPr>
                <w:rFonts w:ascii="Times New Roman" w:eastAsia="Times New Roman" w:hAnsi="Times New Roman" w:cs="Times New Roman"/>
                <w:b/>
                <w:sz w:val="20"/>
                <w:szCs w:val="20"/>
                <w:lang w:val="en-US" w:eastAsia="tr-TR"/>
              </w:rPr>
            </w:pPr>
          </w:p>
        </w:tc>
      </w:tr>
      <w:tr w:rsidR="00F53D29" w:rsidRPr="00F53D29" w:rsidTr="00773D7C">
        <w:tc>
          <w:tcPr>
            <w:tcW w:w="603" w:type="dxa"/>
            <w:tcBorders>
              <w:top w:val="single" w:sz="6" w:space="0" w:color="auto"/>
              <w:left w:val="single" w:sz="12" w:space="0" w:color="auto"/>
              <w:bottom w:val="single" w:sz="6" w:space="0" w:color="auto"/>
              <w:right w:val="single" w:sz="6" w:space="0" w:color="auto"/>
            </w:tcBorders>
            <w:vAlign w:val="center"/>
          </w:tcPr>
          <w:p w:rsidR="00F53D29" w:rsidRPr="00F53D29" w:rsidRDefault="00F53D29" w:rsidP="00F53D29">
            <w:pPr>
              <w:spacing w:after="0" w:line="240" w:lineRule="auto"/>
              <w:jc w:val="center"/>
              <w:rPr>
                <w:rFonts w:ascii="Times New Roman" w:eastAsia="Times New Roman" w:hAnsi="Times New Roman" w:cs="Times New Roman"/>
                <w:lang w:val="en-US" w:eastAsia="tr-TR"/>
              </w:rPr>
            </w:pPr>
            <w:r w:rsidRPr="00F53D29">
              <w:rPr>
                <w:rFonts w:ascii="Times New Roman" w:eastAsia="Times New Roman" w:hAnsi="Times New Roman" w:cs="Times New Roman"/>
                <w:lang w:val="en-US"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F53D29" w:rsidRPr="00F53D29" w:rsidRDefault="00F53D29" w:rsidP="00F53D29">
            <w:pPr>
              <w:spacing w:after="0" w:line="240" w:lineRule="auto"/>
              <w:jc w:val="both"/>
              <w:rPr>
                <w:rFonts w:ascii="Times New Roman" w:eastAsia="Times New Roman" w:hAnsi="Times New Roman" w:cs="Times New Roman"/>
                <w:sz w:val="20"/>
                <w:szCs w:val="20"/>
                <w:lang w:val="en-US" w:eastAsia="tr-TR"/>
              </w:rPr>
            </w:pPr>
            <w:r w:rsidRPr="00F53D29">
              <w:rPr>
                <w:rFonts w:ascii="TimesNewRoman" w:eastAsia="Times New Roman" w:hAnsi="TimesNewRoman" w:cs="TimesNewRoman"/>
                <w:sz w:val="20"/>
                <w:szCs w:val="20"/>
                <w:lang w:val="en-US" w:eastAsia="tr-TR"/>
              </w:rPr>
              <w:t xml:space="preserve">Ability to determine, define, formulate and solve dentistry problems; for that purpose an ability to select and use convenient </w:t>
            </w:r>
            <w:r w:rsidRPr="00F53D29">
              <w:rPr>
                <w:rFonts w:ascii="Times New Roman" w:eastAsia="Times New Roman" w:hAnsi="Times New Roman" w:cs="Times New Roman"/>
                <w:bCs/>
                <w:sz w:val="20"/>
                <w:szCs w:val="20"/>
                <w:lang w:val="en-US" w:eastAsia="tr-TR"/>
              </w:rPr>
              <w:t>analytical and modeling methods</w:t>
            </w:r>
            <w:r w:rsidRPr="00F53D29">
              <w:rPr>
                <w:rFonts w:ascii="TimesNewRoman" w:eastAsia="Times New Roman" w:hAnsi="TimesNewRoman" w:cs="TimesNewRoman"/>
                <w:sz w:val="20"/>
                <w:szCs w:val="20"/>
                <w:lang w:val="en-US" w:eastAsia="tr-TR"/>
              </w:rPr>
              <w:t>.</w:t>
            </w:r>
          </w:p>
        </w:tc>
        <w:tc>
          <w:tcPr>
            <w:tcW w:w="567" w:type="dxa"/>
            <w:tcBorders>
              <w:top w:val="single" w:sz="6" w:space="0" w:color="auto"/>
              <w:left w:val="single" w:sz="6" w:space="0" w:color="auto"/>
              <w:bottom w:val="single" w:sz="6" w:space="0" w:color="auto"/>
              <w:right w:val="single" w:sz="6" w:space="0" w:color="auto"/>
            </w:tcBorders>
            <w:vAlign w:val="center"/>
          </w:tcPr>
          <w:p w:rsidR="00F53D29" w:rsidRPr="00F53D29" w:rsidRDefault="00F53D29" w:rsidP="00F53D29">
            <w:pPr>
              <w:spacing w:after="0" w:line="240" w:lineRule="auto"/>
              <w:jc w:val="center"/>
              <w:rPr>
                <w:rFonts w:ascii="Times New Roman" w:eastAsia="Times New Roman" w:hAnsi="Times New Roman" w:cs="Times New Roman"/>
                <w:b/>
                <w:sz w:val="20"/>
                <w:szCs w:val="20"/>
                <w:highlight w:val="yellow"/>
                <w:lang w:val="en-US" w:eastAsia="tr-TR"/>
              </w:rPr>
            </w:pPr>
            <w:r w:rsidRPr="00F53D29">
              <w:rPr>
                <w:rFonts w:ascii="Times New Roman" w:eastAsia="Times New Roman" w:hAnsi="Times New Roman" w:cs="Times New Roman"/>
                <w:b/>
                <w:sz w:val="20"/>
                <w:szCs w:val="20"/>
                <w:lang w:val="en-US"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F53D29" w:rsidRPr="00F53D29" w:rsidRDefault="00F53D29" w:rsidP="00F53D29">
            <w:pPr>
              <w:spacing w:after="0" w:line="240" w:lineRule="auto"/>
              <w:jc w:val="center"/>
              <w:rPr>
                <w:rFonts w:ascii="Times New Roman" w:eastAsia="Times New Roman" w:hAnsi="Times New Roman" w:cs="Times New Roman"/>
                <w:b/>
                <w:sz w:val="20"/>
                <w:szCs w:val="20"/>
                <w:lang w:val="en-US"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F53D29" w:rsidRPr="00F53D29" w:rsidRDefault="00F53D29" w:rsidP="00F53D29">
            <w:pPr>
              <w:spacing w:after="0" w:line="240" w:lineRule="auto"/>
              <w:jc w:val="center"/>
              <w:rPr>
                <w:rFonts w:ascii="Times New Roman" w:eastAsia="Times New Roman" w:hAnsi="Times New Roman" w:cs="Times New Roman"/>
                <w:b/>
                <w:sz w:val="20"/>
                <w:szCs w:val="20"/>
                <w:lang w:val="en-US" w:eastAsia="tr-TR"/>
              </w:rPr>
            </w:pPr>
          </w:p>
        </w:tc>
      </w:tr>
      <w:tr w:rsidR="00F53D29" w:rsidRPr="00F53D29" w:rsidTr="00773D7C">
        <w:tc>
          <w:tcPr>
            <w:tcW w:w="603" w:type="dxa"/>
            <w:tcBorders>
              <w:top w:val="single" w:sz="6" w:space="0" w:color="auto"/>
              <w:left w:val="single" w:sz="12" w:space="0" w:color="auto"/>
              <w:bottom w:val="single" w:sz="6" w:space="0" w:color="auto"/>
              <w:right w:val="single" w:sz="6" w:space="0" w:color="auto"/>
            </w:tcBorders>
            <w:vAlign w:val="center"/>
          </w:tcPr>
          <w:p w:rsidR="00F53D29" w:rsidRPr="00F53D29" w:rsidRDefault="00F53D29" w:rsidP="00F53D29">
            <w:pPr>
              <w:spacing w:after="0" w:line="240" w:lineRule="auto"/>
              <w:jc w:val="center"/>
              <w:rPr>
                <w:rFonts w:ascii="Times New Roman" w:eastAsia="Times New Roman" w:hAnsi="Times New Roman" w:cs="Times New Roman"/>
                <w:lang w:val="en-US" w:eastAsia="tr-TR"/>
              </w:rPr>
            </w:pPr>
            <w:r w:rsidRPr="00F53D29">
              <w:rPr>
                <w:rFonts w:ascii="Times New Roman" w:eastAsia="Times New Roman" w:hAnsi="Times New Roman" w:cs="Times New Roman"/>
                <w:lang w:val="en-US"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F53D29" w:rsidRPr="00F53D29" w:rsidRDefault="00F53D29" w:rsidP="00F53D29">
            <w:pPr>
              <w:spacing w:after="0" w:line="240" w:lineRule="auto"/>
              <w:jc w:val="both"/>
              <w:rPr>
                <w:rFonts w:ascii="Times New Roman" w:eastAsia="Times New Roman" w:hAnsi="Times New Roman" w:cs="Times New Roman"/>
                <w:sz w:val="20"/>
                <w:szCs w:val="20"/>
                <w:lang w:val="en-US" w:eastAsia="tr-TR"/>
              </w:rPr>
            </w:pPr>
            <w:r w:rsidRPr="00F53D29">
              <w:rPr>
                <w:rFonts w:ascii="Times New Roman" w:eastAsia="Times New Roman" w:hAnsi="Times New Roman" w:cs="Times New Roman"/>
                <w:sz w:val="20"/>
                <w:szCs w:val="20"/>
                <w:lang w:val="en-US" w:eastAsia="tr-TR"/>
              </w:rPr>
              <w:t>In order to investigate dentistry problems; ability to set up and conduct experiments and ability to analyze and interpretation of experimental results.</w:t>
            </w:r>
          </w:p>
        </w:tc>
        <w:tc>
          <w:tcPr>
            <w:tcW w:w="567" w:type="dxa"/>
            <w:tcBorders>
              <w:top w:val="single" w:sz="6" w:space="0" w:color="auto"/>
              <w:left w:val="single" w:sz="6" w:space="0" w:color="auto"/>
              <w:bottom w:val="single" w:sz="6" w:space="0" w:color="auto"/>
              <w:right w:val="single" w:sz="6" w:space="0" w:color="auto"/>
            </w:tcBorders>
            <w:vAlign w:val="center"/>
          </w:tcPr>
          <w:p w:rsidR="00F53D29" w:rsidRPr="00F53D29" w:rsidRDefault="00F53D29" w:rsidP="00F53D29">
            <w:pPr>
              <w:spacing w:after="0" w:line="240" w:lineRule="auto"/>
              <w:jc w:val="center"/>
              <w:rPr>
                <w:rFonts w:ascii="Times New Roman" w:eastAsia="Times New Roman" w:hAnsi="Times New Roman" w:cs="Times New Roman"/>
                <w:b/>
                <w:sz w:val="20"/>
                <w:szCs w:val="20"/>
                <w:lang w:val="en-US"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F53D29" w:rsidRPr="00F53D29" w:rsidRDefault="00F53D29" w:rsidP="00F53D29">
            <w:pPr>
              <w:spacing w:after="0" w:line="240" w:lineRule="auto"/>
              <w:jc w:val="center"/>
              <w:rPr>
                <w:rFonts w:ascii="Times New Roman" w:eastAsia="Times New Roman" w:hAnsi="Times New Roman" w:cs="Times New Roman"/>
                <w:b/>
                <w:sz w:val="20"/>
                <w:szCs w:val="20"/>
                <w:highlight w:val="yellow"/>
                <w:lang w:val="en-US" w:eastAsia="tr-TR"/>
              </w:rPr>
            </w:pPr>
            <w:r w:rsidRPr="00F53D29">
              <w:rPr>
                <w:rFonts w:ascii="Times New Roman" w:eastAsia="Times New Roman" w:hAnsi="Times New Roman" w:cs="Times New Roman"/>
                <w:b/>
                <w:sz w:val="20"/>
                <w:szCs w:val="20"/>
                <w:lang w:val="en-US"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F53D29" w:rsidRPr="00F53D29" w:rsidRDefault="00F53D29" w:rsidP="00F53D29">
            <w:pPr>
              <w:spacing w:after="0" w:line="240" w:lineRule="auto"/>
              <w:jc w:val="center"/>
              <w:rPr>
                <w:rFonts w:ascii="Times New Roman" w:eastAsia="Times New Roman" w:hAnsi="Times New Roman" w:cs="Times New Roman"/>
                <w:b/>
                <w:sz w:val="20"/>
                <w:szCs w:val="20"/>
                <w:lang w:val="en-US" w:eastAsia="tr-TR"/>
              </w:rPr>
            </w:pPr>
            <w:r w:rsidRPr="00F53D29">
              <w:rPr>
                <w:rFonts w:ascii="Times New Roman" w:eastAsia="Times New Roman" w:hAnsi="Times New Roman" w:cs="Times New Roman"/>
                <w:b/>
                <w:sz w:val="20"/>
                <w:szCs w:val="20"/>
                <w:lang w:val="en-US" w:eastAsia="tr-TR"/>
              </w:rPr>
              <w:t xml:space="preserve"> </w:t>
            </w:r>
          </w:p>
        </w:tc>
      </w:tr>
      <w:tr w:rsidR="00F53D29" w:rsidRPr="00F53D29" w:rsidTr="00773D7C">
        <w:tc>
          <w:tcPr>
            <w:tcW w:w="603" w:type="dxa"/>
            <w:tcBorders>
              <w:top w:val="single" w:sz="6" w:space="0" w:color="auto"/>
              <w:left w:val="single" w:sz="12" w:space="0" w:color="auto"/>
              <w:bottom w:val="single" w:sz="6" w:space="0" w:color="auto"/>
              <w:right w:val="single" w:sz="6" w:space="0" w:color="auto"/>
            </w:tcBorders>
            <w:vAlign w:val="center"/>
          </w:tcPr>
          <w:p w:rsidR="00F53D29" w:rsidRPr="00F53D29" w:rsidRDefault="00F53D29" w:rsidP="00F53D29">
            <w:pPr>
              <w:spacing w:after="0" w:line="240" w:lineRule="auto"/>
              <w:jc w:val="center"/>
              <w:rPr>
                <w:rFonts w:ascii="Times New Roman" w:eastAsia="Times New Roman" w:hAnsi="Times New Roman" w:cs="Times New Roman"/>
                <w:lang w:val="en-US" w:eastAsia="tr-TR"/>
              </w:rPr>
            </w:pPr>
            <w:r w:rsidRPr="00F53D29">
              <w:rPr>
                <w:rFonts w:ascii="Times New Roman" w:eastAsia="Times New Roman" w:hAnsi="Times New Roman" w:cs="Times New Roman"/>
                <w:lang w:val="en-US"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F53D29" w:rsidRPr="00F53D29" w:rsidRDefault="00F53D29" w:rsidP="00F53D29">
            <w:pPr>
              <w:spacing w:after="0" w:line="240" w:lineRule="auto"/>
              <w:jc w:val="both"/>
              <w:rPr>
                <w:rFonts w:ascii="TimesNewRoman" w:eastAsia="Times New Roman" w:hAnsi="TimesNewRoman" w:cs="TimesNewRoman"/>
                <w:sz w:val="20"/>
                <w:szCs w:val="20"/>
                <w:lang w:val="en-US" w:eastAsia="tr-TR"/>
              </w:rPr>
            </w:pPr>
            <w:r w:rsidRPr="00F53D29">
              <w:rPr>
                <w:rFonts w:ascii="TimesNewRoman" w:eastAsia="Times New Roman" w:hAnsi="TimesNewRoman" w:cs="TimesNewRoman"/>
                <w:sz w:val="20"/>
                <w:szCs w:val="20"/>
                <w:lang w:val="en-US" w:eastAsia="tr-TR"/>
              </w:rPr>
              <w:t>Ability to work effectively in inner or multi-disciplinary teams; proficiency of interdependence.</w:t>
            </w:r>
          </w:p>
        </w:tc>
        <w:tc>
          <w:tcPr>
            <w:tcW w:w="567" w:type="dxa"/>
            <w:tcBorders>
              <w:top w:val="single" w:sz="6" w:space="0" w:color="auto"/>
              <w:left w:val="single" w:sz="6" w:space="0" w:color="auto"/>
              <w:bottom w:val="single" w:sz="6" w:space="0" w:color="auto"/>
              <w:right w:val="single" w:sz="6" w:space="0" w:color="auto"/>
            </w:tcBorders>
            <w:vAlign w:val="center"/>
          </w:tcPr>
          <w:p w:rsidR="00F53D29" w:rsidRPr="00F53D29" w:rsidRDefault="00F53D29" w:rsidP="00F53D29">
            <w:pPr>
              <w:spacing w:after="0" w:line="240" w:lineRule="auto"/>
              <w:jc w:val="center"/>
              <w:rPr>
                <w:rFonts w:ascii="Times New Roman" w:eastAsia="Times New Roman" w:hAnsi="Times New Roman" w:cs="Times New Roman"/>
                <w:b/>
                <w:sz w:val="20"/>
                <w:szCs w:val="20"/>
                <w:lang w:val="en-US" w:eastAsia="tr-TR"/>
              </w:rPr>
            </w:pPr>
            <w:r w:rsidRPr="00F53D29">
              <w:rPr>
                <w:rFonts w:ascii="Times New Roman" w:eastAsia="Times New Roman" w:hAnsi="Times New Roman" w:cs="Times New Roman"/>
                <w:b/>
                <w:sz w:val="20"/>
                <w:szCs w:val="20"/>
                <w:lang w:val="en-US"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F53D29" w:rsidRPr="00F53D29" w:rsidRDefault="00F53D29" w:rsidP="00F53D29">
            <w:pPr>
              <w:spacing w:after="0" w:line="240" w:lineRule="auto"/>
              <w:jc w:val="center"/>
              <w:rPr>
                <w:rFonts w:ascii="Times New Roman" w:eastAsia="Times New Roman" w:hAnsi="Times New Roman" w:cs="Times New Roman"/>
                <w:b/>
                <w:sz w:val="20"/>
                <w:szCs w:val="20"/>
                <w:highlight w:val="yellow"/>
                <w:lang w:val="en-US"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F53D29" w:rsidRPr="00F53D29" w:rsidRDefault="00F53D29" w:rsidP="00F53D29">
            <w:pPr>
              <w:spacing w:after="0" w:line="240" w:lineRule="auto"/>
              <w:jc w:val="center"/>
              <w:rPr>
                <w:rFonts w:ascii="Times New Roman" w:eastAsia="Times New Roman" w:hAnsi="Times New Roman" w:cs="Times New Roman"/>
                <w:b/>
                <w:sz w:val="20"/>
                <w:szCs w:val="20"/>
                <w:lang w:val="en-US" w:eastAsia="tr-TR"/>
              </w:rPr>
            </w:pPr>
            <w:r w:rsidRPr="00F53D29">
              <w:rPr>
                <w:rFonts w:ascii="Times New Roman" w:eastAsia="Times New Roman" w:hAnsi="Times New Roman" w:cs="Times New Roman"/>
                <w:b/>
                <w:sz w:val="20"/>
                <w:szCs w:val="20"/>
                <w:lang w:val="en-US" w:eastAsia="tr-TR"/>
              </w:rPr>
              <w:t xml:space="preserve"> </w:t>
            </w:r>
          </w:p>
        </w:tc>
      </w:tr>
      <w:tr w:rsidR="00F53D29" w:rsidRPr="00F53D29" w:rsidTr="00773D7C">
        <w:tc>
          <w:tcPr>
            <w:tcW w:w="603" w:type="dxa"/>
            <w:tcBorders>
              <w:top w:val="single" w:sz="6" w:space="0" w:color="auto"/>
              <w:left w:val="single" w:sz="12" w:space="0" w:color="auto"/>
              <w:bottom w:val="single" w:sz="6" w:space="0" w:color="auto"/>
              <w:right w:val="single" w:sz="6" w:space="0" w:color="auto"/>
            </w:tcBorders>
            <w:vAlign w:val="center"/>
          </w:tcPr>
          <w:p w:rsidR="00F53D29" w:rsidRPr="00F53D29" w:rsidRDefault="00F53D29" w:rsidP="00F53D29">
            <w:pPr>
              <w:spacing w:after="0" w:line="240" w:lineRule="auto"/>
              <w:jc w:val="center"/>
              <w:rPr>
                <w:rFonts w:ascii="Times New Roman" w:eastAsia="Times New Roman" w:hAnsi="Times New Roman" w:cs="Times New Roman"/>
                <w:lang w:val="en-US" w:eastAsia="tr-TR"/>
              </w:rPr>
            </w:pPr>
            <w:r w:rsidRPr="00F53D29">
              <w:rPr>
                <w:rFonts w:ascii="Times New Roman" w:eastAsia="Times New Roman" w:hAnsi="Times New Roman" w:cs="Times New Roman"/>
                <w:lang w:val="en-US"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F53D29" w:rsidRPr="00F53D29" w:rsidRDefault="00F53D29" w:rsidP="00F53D29">
            <w:pPr>
              <w:spacing w:after="0" w:line="240" w:lineRule="auto"/>
              <w:jc w:val="both"/>
              <w:rPr>
                <w:rFonts w:ascii="TimesNewRoman" w:eastAsia="Times New Roman" w:hAnsi="TimesNewRoman" w:cs="TimesNewRoman"/>
                <w:sz w:val="20"/>
                <w:szCs w:val="20"/>
                <w:lang w:val="en-US" w:eastAsia="tr-TR"/>
              </w:rPr>
            </w:pPr>
            <w:r w:rsidRPr="00F53D29">
              <w:rPr>
                <w:rFonts w:ascii="Times New Roman" w:eastAsia="Times New Roman" w:hAnsi="Times New Roman" w:cs="Times New Roman"/>
                <w:sz w:val="20"/>
                <w:szCs w:val="20"/>
                <w:lang w:val="en-US" w:eastAsia="tr-TR"/>
              </w:rPr>
              <w:t xml:space="preserve">Ability to communicate in written and oral forms in Turkish/English; proficiency at least one </w:t>
            </w:r>
            <w:r w:rsidRPr="00F53D29">
              <w:rPr>
                <w:rFonts w:ascii="Times New Roman" w:eastAsia="Times New Roman" w:hAnsi="Times New Roman" w:cs="Times New Roman"/>
                <w:bCs/>
                <w:sz w:val="20"/>
                <w:szCs w:val="20"/>
                <w:lang w:val="en-US" w:eastAsia="tr-TR"/>
              </w:rPr>
              <w:t>foreign language</w:t>
            </w:r>
            <w:r w:rsidRPr="00F53D29">
              <w:rPr>
                <w:rFonts w:ascii="Times New Roman" w:eastAsia="Times New Roman" w:hAnsi="Times New Roman" w:cs="Times New Roman"/>
                <w:sz w:val="20"/>
                <w:szCs w:val="20"/>
                <w:lang w:val="en-US" w:eastAsia="tr-TR"/>
              </w:rPr>
              <w:t>.</w:t>
            </w:r>
          </w:p>
        </w:tc>
        <w:tc>
          <w:tcPr>
            <w:tcW w:w="567" w:type="dxa"/>
            <w:tcBorders>
              <w:top w:val="single" w:sz="6" w:space="0" w:color="auto"/>
              <w:left w:val="single" w:sz="6" w:space="0" w:color="auto"/>
              <w:bottom w:val="single" w:sz="6" w:space="0" w:color="auto"/>
              <w:right w:val="single" w:sz="6" w:space="0" w:color="auto"/>
            </w:tcBorders>
            <w:vAlign w:val="center"/>
          </w:tcPr>
          <w:p w:rsidR="00F53D29" w:rsidRPr="00F53D29" w:rsidRDefault="00F53D29" w:rsidP="00F53D29">
            <w:pPr>
              <w:spacing w:after="0" w:line="240" w:lineRule="auto"/>
              <w:jc w:val="center"/>
              <w:rPr>
                <w:rFonts w:ascii="Times New Roman" w:eastAsia="Times New Roman" w:hAnsi="Times New Roman" w:cs="Times New Roman"/>
                <w:b/>
                <w:sz w:val="20"/>
                <w:szCs w:val="20"/>
                <w:lang w:val="en-US"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F53D29" w:rsidRPr="00F53D29" w:rsidRDefault="00F53D29" w:rsidP="00F53D29">
            <w:pPr>
              <w:spacing w:after="0" w:line="240" w:lineRule="auto"/>
              <w:jc w:val="center"/>
              <w:rPr>
                <w:rFonts w:ascii="Times New Roman" w:eastAsia="Times New Roman" w:hAnsi="Times New Roman" w:cs="Times New Roman"/>
                <w:b/>
                <w:sz w:val="20"/>
                <w:szCs w:val="20"/>
                <w:highlight w:val="yellow"/>
                <w:lang w:val="en-US" w:eastAsia="tr-TR"/>
              </w:rPr>
            </w:pPr>
            <w:r w:rsidRPr="00F53D29">
              <w:rPr>
                <w:rFonts w:ascii="Times New Roman" w:eastAsia="Times New Roman" w:hAnsi="Times New Roman" w:cs="Times New Roman"/>
                <w:b/>
                <w:sz w:val="20"/>
                <w:szCs w:val="20"/>
                <w:lang w:val="en-US"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F53D29" w:rsidRPr="00F53D29" w:rsidRDefault="00F53D29" w:rsidP="00F53D29">
            <w:pPr>
              <w:spacing w:after="0" w:line="240" w:lineRule="auto"/>
              <w:jc w:val="center"/>
              <w:rPr>
                <w:rFonts w:ascii="Times New Roman" w:eastAsia="Times New Roman" w:hAnsi="Times New Roman" w:cs="Times New Roman"/>
                <w:b/>
                <w:sz w:val="20"/>
                <w:szCs w:val="20"/>
                <w:lang w:val="en-US" w:eastAsia="tr-TR"/>
              </w:rPr>
            </w:pPr>
            <w:r w:rsidRPr="00F53D29">
              <w:rPr>
                <w:rFonts w:ascii="Times New Roman" w:eastAsia="Times New Roman" w:hAnsi="Times New Roman" w:cs="Times New Roman"/>
                <w:b/>
                <w:sz w:val="20"/>
                <w:szCs w:val="20"/>
                <w:lang w:val="en-US" w:eastAsia="tr-TR"/>
              </w:rPr>
              <w:t xml:space="preserve"> </w:t>
            </w:r>
          </w:p>
        </w:tc>
      </w:tr>
      <w:tr w:rsidR="00F53D29" w:rsidRPr="00F53D29" w:rsidTr="00773D7C">
        <w:tc>
          <w:tcPr>
            <w:tcW w:w="603" w:type="dxa"/>
            <w:tcBorders>
              <w:top w:val="single" w:sz="6" w:space="0" w:color="auto"/>
              <w:left w:val="single" w:sz="12" w:space="0" w:color="auto"/>
              <w:bottom w:val="single" w:sz="6" w:space="0" w:color="auto"/>
              <w:right w:val="single" w:sz="6" w:space="0" w:color="auto"/>
            </w:tcBorders>
            <w:vAlign w:val="center"/>
          </w:tcPr>
          <w:p w:rsidR="00F53D29" w:rsidRPr="00F53D29" w:rsidRDefault="00F53D29" w:rsidP="00F53D29">
            <w:pPr>
              <w:spacing w:after="0" w:line="240" w:lineRule="auto"/>
              <w:jc w:val="center"/>
              <w:rPr>
                <w:rFonts w:ascii="Times New Roman" w:eastAsia="Times New Roman" w:hAnsi="Times New Roman" w:cs="Times New Roman"/>
                <w:lang w:val="en-US" w:eastAsia="tr-TR"/>
              </w:rPr>
            </w:pPr>
            <w:r w:rsidRPr="00F53D29">
              <w:rPr>
                <w:rFonts w:ascii="Times New Roman" w:eastAsia="Times New Roman" w:hAnsi="Times New Roman" w:cs="Times New Roman"/>
                <w:lang w:val="en-US"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F53D29" w:rsidRPr="00F53D29" w:rsidRDefault="00F53D29" w:rsidP="00F53D29">
            <w:pPr>
              <w:spacing w:after="0" w:line="240" w:lineRule="auto"/>
              <w:jc w:val="both"/>
              <w:rPr>
                <w:rFonts w:ascii="TimesNewRoman" w:eastAsia="Times New Roman" w:hAnsi="TimesNewRoman" w:cs="TimesNewRoman"/>
                <w:sz w:val="20"/>
                <w:szCs w:val="20"/>
                <w:lang w:val="en-US" w:eastAsia="tr-TR"/>
              </w:rPr>
            </w:pPr>
            <w:r w:rsidRPr="00F53D29">
              <w:rPr>
                <w:rFonts w:ascii="Times New Roman" w:eastAsia="Times New Roman" w:hAnsi="Times New Roman" w:cs="Times New Roman"/>
                <w:sz w:val="20"/>
                <w:szCs w:val="20"/>
                <w:lang w:val="en-US" w:eastAsia="tr-TR"/>
              </w:rPr>
              <w:t xml:space="preserve">Awareness of life-long learning; ability to </w:t>
            </w:r>
            <w:r w:rsidRPr="00F53D29">
              <w:rPr>
                <w:rFonts w:ascii="Times New Roman" w:eastAsia="Times New Roman" w:hAnsi="Times New Roman" w:cs="Times New Roman"/>
                <w:bCs/>
                <w:sz w:val="20"/>
                <w:szCs w:val="20"/>
                <w:lang w:val="en-US" w:eastAsia="tr-TR"/>
              </w:rPr>
              <w:t>reach information; follow developments in science and technology and continuous self-improvement.</w:t>
            </w:r>
          </w:p>
        </w:tc>
        <w:tc>
          <w:tcPr>
            <w:tcW w:w="567" w:type="dxa"/>
            <w:tcBorders>
              <w:top w:val="single" w:sz="6" w:space="0" w:color="auto"/>
              <w:left w:val="single" w:sz="6" w:space="0" w:color="auto"/>
              <w:bottom w:val="single" w:sz="6" w:space="0" w:color="auto"/>
              <w:right w:val="single" w:sz="6" w:space="0" w:color="auto"/>
            </w:tcBorders>
            <w:vAlign w:val="center"/>
          </w:tcPr>
          <w:p w:rsidR="00F53D29" w:rsidRPr="00F53D29" w:rsidRDefault="00F53D29" w:rsidP="00F53D29">
            <w:pPr>
              <w:spacing w:after="0" w:line="240" w:lineRule="auto"/>
              <w:jc w:val="center"/>
              <w:rPr>
                <w:rFonts w:ascii="Times New Roman" w:eastAsia="Times New Roman" w:hAnsi="Times New Roman" w:cs="Times New Roman"/>
                <w:b/>
                <w:sz w:val="20"/>
                <w:szCs w:val="20"/>
                <w:highlight w:val="yellow"/>
                <w:lang w:val="en-US" w:eastAsia="tr-TR"/>
              </w:rPr>
            </w:pPr>
            <w:r w:rsidRPr="00F53D29">
              <w:rPr>
                <w:rFonts w:ascii="Times New Roman" w:eastAsia="Times New Roman" w:hAnsi="Times New Roman" w:cs="Times New Roman"/>
                <w:b/>
                <w:sz w:val="20"/>
                <w:szCs w:val="20"/>
                <w:lang w:val="en-US"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F53D29" w:rsidRPr="00F53D29" w:rsidRDefault="00F53D29" w:rsidP="00F53D29">
            <w:pPr>
              <w:spacing w:after="0" w:line="240" w:lineRule="auto"/>
              <w:jc w:val="center"/>
              <w:rPr>
                <w:rFonts w:ascii="Times New Roman" w:eastAsia="Times New Roman" w:hAnsi="Times New Roman" w:cs="Times New Roman"/>
                <w:b/>
                <w:sz w:val="20"/>
                <w:szCs w:val="20"/>
                <w:lang w:val="en-US"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F53D29" w:rsidRPr="00F53D29" w:rsidRDefault="00F53D29" w:rsidP="00F53D29">
            <w:pPr>
              <w:spacing w:after="0" w:line="240" w:lineRule="auto"/>
              <w:jc w:val="center"/>
              <w:rPr>
                <w:rFonts w:ascii="Times New Roman" w:eastAsia="Times New Roman" w:hAnsi="Times New Roman" w:cs="Times New Roman"/>
                <w:b/>
                <w:sz w:val="20"/>
                <w:szCs w:val="20"/>
                <w:lang w:val="en-US" w:eastAsia="tr-TR"/>
              </w:rPr>
            </w:pPr>
            <w:r w:rsidRPr="00F53D29">
              <w:rPr>
                <w:rFonts w:ascii="Times New Roman" w:eastAsia="Times New Roman" w:hAnsi="Times New Roman" w:cs="Times New Roman"/>
                <w:b/>
                <w:sz w:val="20"/>
                <w:szCs w:val="20"/>
                <w:lang w:val="en-US" w:eastAsia="tr-TR"/>
              </w:rPr>
              <w:t xml:space="preserve"> </w:t>
            </w:r>
          </w:p>
        </w:tc>
      </w:tr>
      <w:tr w:rsidR="00F53D29" w:rsidRPr="00F53D29" w:rsidTr="00773D7C">
        <w:tc>
          <w:tcPr>
            <w:tcW w:w="603" w:type="dxa"/>
            <w:tcBorders>
              <w:top w:val="single" w:sz="6" w:space="0" w:color="auto"/>
              <w:left w:val="single" w:sz="12" w:space="0" w:color="auto"/>
              <w:bottom w:val="single" w:sz="6" w:space="0" w:color="auto"/>
              <w:right w:val="single" w:sz="6" w:space="0" w:color="auto"/>
            </w:tcBorders>
            <w:vAlign w:val="center"/>
          </w:tcPr>
          <w:p w:rsidR="00F53D29" w:rsidRPr="00F53D29" w:rsidRDefault="00F53D29" w:rsidP="00F53D29">
            <w:pPr>
              <w:spacing w:after="0" w:line="240" w:lineRule="auto"/>
              <w:jc w:val="center"/>
              <w:rPr>
                <w:rFonts w:ascii="Times New Roman" w:eastAsia="Times New Roman" w:hAnsi="Times New Roman" w:cs="Times New Roman"/>
                <w:lang w:val="en-US" w:eastAsia="tr-TR"/>
              </w:rPr>
            </w:pPr>
            <w:r w:rsidRPr="00F53D29">
              <w:rPr>
                <w:rFonts w:ascii="Times New Roman" w:eastAsia="Times New Roman" w:hAnsi="Times New Roman" w:cs="Times New Roman"/>
                <w:lang w:val="en-US"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F53D29" w:rsidRPr="00F53D29" w:rsidRDefault="00F53D29" w:rsidP="00F53D29">
            <w:pPr>
              <w:spacing w:after="0" w:line="240" w:lineRule="auto"/>
              <w:jc w:val="both"/>
              <w:rPr>
                <w:rFonts w:ascii="Times New Roman" w:eastAsia="Times New Roman" w:hAnsi="Times New Roman" w:cs="Times New Roman"/>
                <w:sz w:val="20"/>
                <w:szCs w:val="20"/>
                <w:lang w:val="en-US" w:eastAsia="tr-TR"/>
              </w:rPr>
            </w:pPr>
            <w:r w:rsidRPr="00F53D29">
              <w:rPr>
                <w:rFonts w:ascii="Times New Roman" w:eastAsia="Times New Roman" w:hAnsi="Times New Roman" w:cs="Times New Roman"/>
                <w:sz w:val="20"/>
                <w:szCs w:val="20"/>
                <w:lang w:val="en-US" w:eastAsia="tr-TR"/>
              </w:rPr>
              <w:t>Consciousness of professional and ethic responsibility</w:t>
            </w:r>
          </w:p>
          <w:p w:rsidR="00F53D29" w:rsidRPr="00F53D29" w:rsidRDefault="00F53D29" w:rsidP="00F53D29">
            <w:pPr>
              <w:spacing w:after="0" w:line="240" w:lineRule="auto"/>
              <w:rPr>
                <w:rFonts w:ascii="TimesNewRoman" w:eastAsia="Times New Roman" w:hAnsi="TimesNewRoman" w:cs="TimesNewRoman"/>
                <w:sz w:val="20"/>
                <w:szCs w:val="20"/>
                <w:lang w:val="en-US"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F53D29" w:rsidRPr="00F53D29" w:rsidRDefault="00F53D29" w:rsidP="00F53D29">
            <w:pPr>
              <w:spacing w:after="0" w:line="240" w:lineRule="auto"/>
              <w:jc w:val="center"/>
              <w:rPr>
                <w:rFonts w:ascii="Times New Roman" w:eastAsia="Times New Roman" w:hAnsi="Times New Roman" w:cs="Times New Roman"/>
                <w:b/>
                <w:sz w:val="20"/>
                <w:szCs w:val="20"/>
                <w:highlight w:val="yellow"/>
                <w:lang w:val="en-US" w:eastAsia="tr-TR"/>
              </w:rPr>
            </w:pPr>
            <w:r w:rsidRPr="00F53D29">
              <w:rPr>
                <w:rFonts w:ascii="Times New Roman" w:eastAsia="Times New Roman" w:hAnsi="Times New Roman" w:cs="Times New Roman"/>
                <w:b/>
                <w:sz w:val="20"/>
                <w:szCs w:val="20"/>
                <w:lang w:val="en-US" w:eastAsia="tr-TR"/>
              </w:rPr>
              <w:t>X</w:t>
            </w:r>
            <w:r w:rsidRPr="00F53D29">
              <w:rPr>
                <w:rFonts w:ascii="Times New Roman" w:eastAsia="Times New Roman" w:hAnsi="Times New Roman" w:cs="Times New Roman"/>
                <w:b/>
                <w:sz w:val="20"/>
                <w:szCs w:val="20"/>
                <w:highlight w:val="yellow"/>
                <w:lang w:val="en-US"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F53D29" w:rsidRPr="00F53D29" w:rsidRDefault="00F53D29" w:rsidP="00F53D29">
            <w:pPr>
              <w:spacing w:after="0" w:line="240" w:lineRule="auto"/>
              <w:jc w:val="center"/>
              <w:rPr>
                <w:rFonts w:ascii="Times New Roman" w:eastAsia="Times New Roman" w:hAnsi="Times New Roman" w:cs="Times New Roman"/>
                <w:b/>
                <w:sz w:val="20"/>
                <w:szCs w:val="20"/>
                <w:lang w:val="en-US" w:eastAsia="tr-TR"/>
              </w:rPr>
            </w:pPr>
            <w:r w:rsidRPr="00F53D29">
              <w:rPr>
                <w:rFonts w:ascii="Times New Roman" w:eastAsia="Times New Roman" w:hAnsi="Times New Roman" w:cs="Times New Roman"/>
                <w:b/>
                <w:sz w:val="20"/>
                <w:szCs w:val="20"/>
                <w:lang w:val="en-US"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F53D29" w:rsidRPr="00F53D29" w:rsidRDefault="00F53D29" w:rsidP="00F53D29">
            <w:pPr>
              <w:spacing w:after="0" w:line="240" w:lineRule="auto"/>
              <w:jc w:val="center"/>
              <w:rPr>
                <w:rFonts w:ascii="Times New Roman" w:eastAsia="Times New Roman" w:hAnsi="Times New Roman" w:cs="Times New Roman"/>
                <w:b/>
                <w:sz w:val="20"/>
                <w:szCs w:val="20"/>
                <w:lang w:val="en-US" w:eastAsia="tr-TR"/>
              </w:rPr>
            </w:pPr>
            <w:r w:rsidRPr="00F53D29">
              <w:rPr>
                <w:rFonts w:ascii="Times New Roman" w:eastAsia="Times New Roman" w:hAnsi="Times New Roman" w:cs="Times New Roman"/>
                <w:b/>
                <w:sz w:val="20"/>
                <w:szCs w:val="20"/>
                <w:lang w:val="en-US" w:eastAsia="tr-TR"/>
              </w:rPr>
              <w:t xml:space="preserve"> </w:t>
            </w:r>
          </w:p>
        </w:tc>
      </w:tr>
      <w:tr w:rsidR="00F53D29" w:rsidRPr="00F53D29" w:rsidTr="00773D7C">
        <w:tc>
          <w:tcPr>
            <w:tcW w:w="603" w:type="dxa"/>
            <w:tcBorders>
              <w:top w:val="single" w:sz="6" w:space="0" w:color="auto"/>
              <w:left w:val="single" w:sz="12" w:space="0" w:color="auto"/>
              <w:bottom w:val="single" w:sz="6" w:space="0" w:color="auto"/>
              <w:right w:val="single" w:sz="6" w:space="0" w:color="auto"/>
            </w:tcBorders>
            <w:vAlign w:val="center"/>
          </w:tcPr>
          <w:p w:rsidR="00F53D29" w:rsidRPr="00F53D29" w:rsidRDefault="00F53D29" w:rsidP="00F53D29">
            <w:pPr>
              <w:spacing w:after="0" w:line="240" w:lineRule="auto"/>
              <w:jc w:val="center"/>
              <w:rPr>
                <w:rFonts w:ascii="Times New Roman" w:eastAsia="Times New Roman" w:hAnsi="Times New Roman" w:cs="Times New Roman"/>
                <w:lang w:val="en-US" w:eastAsia="tr-TR"/>
              </w:rPr>
            </w:pPr>
            <w:r w:rsidRPr="00F53D29">
              <w:rPr>
                <w:rFonts w:ascii="Times New Roman" w:eastAsia="Times New Roman" w:hAnsi="Times New Roman" w:cs="Times New Roman"/>
                <w:lang w:val="en-US"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F53D29" w:rsidRPr="00F53D29" w:rsidRDefault="00F53D29" w:rsidP="00F53D29">
            <w:pPr>
              <w:spacing w:after="0" w:line="240" w:lineRule="auto"/>
              <w:rPr>
                <w:rFonts w:ascii="Times New Roman" w:eastAsia="Times New Roman" w:hAnsi="Times New Roman" w:cs="Times New Roman"/>
                <w:sz w:val="20"/>
                <w:szCs w:val="20"/>
                <w:lang w:val="en-US" w:eastAsia="tr-TR"/>
              </w:rPr>
            </w:pPr>
            <w:r w:rsidRPr="00F53D29">
              <w:rPr>
                <w:rFonts w:ascii="Times New Roman" w:eastAsia="Times New Roman" w:hAnsi="Times New Roman" w:cs="Times New Roman"/>
                <w:sz w:val="20"/>
                <w:szCs w:val="20"/>
                <w:lang w:val="en-US" w:eastAsia="tr-TR"/>
              </w:rPr>
              <w:t>Awareness of project, r</w:t>
            </w:r>
            <w:r w:rsidRPr="00F53D29">
              <w:rPr>
                <w:rFonts w:ascii="Times New Roman" w:eastAsia="Times New Roman" w:hAnsi="Times New Roman" w:cs="Times New Roman"/>
                <w:bCs/>
                <w:sz w:val="20"/>
                <w:szCs w:val="20"/>
                <w:lang w:val="en-US" w:eastAsia="tr-TR"/>
              </w:rPr>
              <w:t>isk and change management; awareness of entrepreneurship, innovativeness and sustainable development.</w:t>
            </w:r>
          </w:p>
        </w:tc>
        <w:tc>
          <w:tcPr>
            <w:tcW w:w="567" w:type="dxa"/>
            <w:tcBorders>
              <w:top w:val="single" w:sz="6" w:space="0" w:color="auto"/>
              <w:left w:val="single" w:sz="6" w:space="0" w:color="auto"/>
              <w:bottom w:val="single" w:sz="6" w:space="0" w:color="auto"/>
              <w:right w:val="single" w:sz="6" w:space="0" w:color="auto"/>
            </w:tcBorders>
            <w:vAlign w:val="center"/>
          </w:tcPr>
          <w:p w:rsidR="00F53D29" w:rsidRPr="00F53D29" w:rsidRDefault="00F53D29" w:rsidP="00F53D29">
            <w:pPr>
              <w:spacing w:after="0" w:line="240" w:lineRule="auto"/>
              <w:jc w:val="center"/>
              <w:rPr>
                <w:rFonts w:ascii="Times New Roman" w:eastAsia="Times New Roman" w:hAnsi="Times New Roman" w:cs="Times New Roman"/>
                <w:b/>
                <w:sz w:val="20"/>
                <w:szCs w:val="20"/>
                <w:highlight w:val="yellow"/>
                <w:lang w:val="en-US" w:eastAsia="tr-TR"/>
              </w:rPr>
            </w:pPr>
            <w:r w:rsidRPr="00F53D29">
              <w:rPr>
                <w:rFonts w:ascii="Times New Roman" w:eastAsia="Times New Roman" w:hAnsi="Times New Roman" w:cs="Times New Roman"/>
                <w:b/>
                <w:sz w:val="20"/>
                <w:szCs w:val="20"/>
                <w:lang w:val="en-US"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F53D29" w:rsidRPr="00F53D29" w:rsidRDefault="00F53D29" w:rsidP="00F53D29">
            <w:pPr>
              <w:spacing w:after="0" w:line="240" w:lineRule="auto"/>
              <w:jc w:val="center"/>
              <w:rPr>
                <w:rFonts w:ascii="Times New Roman" w:eastAsia="Times New Roman" w:hAnsi="Times New Roman" w:cs="Times New Roman"/>
                <w:b/>
                <w:sz w:val="20"/>
                <w:szCs w:val="20"/>
                <w:lang w:val="en-US" w:eastAsia="tr-TR"/>
              </w:rPr>
            </w:pPr>
            <w:r w:rsidRPr="00F53D29">
              <w:rPr>
                <w:rFonts w:ascii="Times New Roman" w:eastAsia="Times New Roman" w:hAnsi="Times New Roman" w:cs="Times New Roman"/>
                <w:b/>
                <w:sz w:val="20"/>
                <w:szCs w:val="20"/>
                <w:lang w:val="en-US"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F53D29" w:rsidRPr="00F53D29" w:rsidRDefault="00F53D29" w:rsidP="00F53D29">
            <w:pPr>
              <w:spacing w:after="0" w:line="240" w:lineRule="auto"/>
              <w:jc w:val="center"/>
              <w:rPr>
                <w:rFonts w:ascii="Times New Roman" w:eastAsia="Times New Roman" w:hAnsi="Times New Roman" w:cs="Times New Roman"/>
                <w:b/>
                <w:sz w:val="20"/>
                <w:szCs w:val="20"/>
                <w:lang w:val="en-US" w:eastAsia="tr-TR"/>
              </w:rPr>
            </w:pPr>
          </w:p>
        </w:tc>
      </w:tr>
      <w:tr w:rsidR="00F53D29" w:rsidRPr="00F53D29" w:rsidTr="00773D7C">
        <w:tc>
          <w:tcPr>
            <w:tcW w:w="9889" w:type="dxa"/>
            <w:gridSpan w:val="5"/>
            <w:tcBorders>
              <w:top w:val="single" w:sz="6" w:space="0" w:color="auto"/>
              <w:left w:val="single" w:sz="12" w:space="0" w:color="auto"/>
              <w:bottom w:val="single" w:sz="12" w:space="0" w:color="auto"/>
              <w:right w:val="single" w:sz="12" w:space="0" w:color="auto"/>
            </w:tcBorders>
            <w:vAlign w:val="center"/>
          </w:tcPr>
          <w:p w:rsidR="00F53D29" w:rsidRPr="00F53D29" w:rsidRDefault="00F53D29" w:rsidP="00F53D29">
            <w:pPr>
              <w:spacing w:after="0" w:line="240" w:lineRule="auto"/>
              <w:jc w:val="both"/>
              <w:rPr>
                <w:rFonts w:ascii="Times New Roman" w:eastAsia="Times New Roman" w:hAnsi="Times New Roman" w:cs="Times New Roman"/>
                <w:sz w:val="20"/>
                <w:szCs w:val="20"/>
                <w:lang w:val="en-US" w:eastAsia="tr-TR"/>
              </w:rPr>
            </w:pPr>
            <w:r w:rsidRPr="00F53D29">
              <w:rPr>
                <w:rFonts w:ascii="Times New Roman" w:eastAsia="Times New Roman" w:hAnsi="Times New Roman" w:cs="Times New Roman"/>
                <w:b/>
                <w:sz w:val="20"/>
                <w:szCs w:val="20"/>
                <w:lang w:val="en-US" w:eastAsia="tr-TR"/>
              </w:rPr>
              <w:t>1</w:t>
            </w:r>
            <w:r w:rsidRPr="00F53D29">
              <w:rPr>
                <w:rFonts w:ascii="Times New Roman" w:eastAsia="Times New Roman" w:hAnsi="Times New Roman" w:cs="Times New Roman"/>
                <w:sz w:val="20"/>
                <w:szCs w:val="20"/>
                <w:lang w:val="en-US" w:eastAsia="tr-TR"/>
              </w:rPr>
              <w:t xml:space="preserve">:None. </w:t>
            </w:r>
            <w:r w:rsidRPr="00F53D29">
              <w:rPr>
                <w:rFonts w:ascii="Times New Roman" w:eastAsia="Times New Roman" w:hAnsi="Times New Roman" w:cs="Times New Roman"/>
                <w:b/>
                <w:sz w:val="20"/>
                <w:szCs w:val="20"/>
                <w:lang w:val="en-US" w:eastAsia="tr-TR"/>
              </w:rPr>
              <w:t>2</w:t>
            </w:r>
            <w:r w:rsidRPr="00F53D29">
              <w:rPr>
                <w:rFonts w:ascii="Times New Roman" w:eastAsia="Times New Roman" w:hAnsi="Times New Roman" w:cs="Times New Roman"/>
                <w:sz w:val="20"/>
                <w:szCs w:val="20"/>
                <w:lang w:val="en-US" w:eastAsia="tr-TR"/>
              </w:rPr>
              <w:t xml:space="preserve">:Partially contribution. </w:t>
            </w:r>
            <w:r w:rsidRPr="00F53D29">
              <w:rPr>
                <w:rFonts w:ascii="Times New Roman" w:eastAsia="Times New Roman" w:hAnsi="Times New Roman" w:cs="Times New Roman"/>
                <w:b/>
                <w:sz w:val="20"/>
                <w:szCs w:val="20"/>
                <w:lang w:val="en-US" w:eastAsia="tr-TR"/>
              </w:rPr>
              <w:t>3</w:t>
            </w:r>
            <w:r w:rsidRPr="00F53D29">
              <w:rPr>
                <w:rFonts w:ascii="Times New Roman" w:eastAsia="Times New Roman" w:hAnsi="Times New Roman" w:cs="Times New Roman"/>
                <w:sz w:val="20"/>
                <w:szCs w:val="20"/>
                <w:lang w:val="en-US" w:eastAsia="tr-TR"/>
              </w:rPr>
              <w:t>: Completely contribution.</w:t>
            </w:r>
          </w:p>
        </w:tc>
      </w:tr>
    </w:tbl>
    <w:p w:rsidR="00F53D29" w:rsidRDefault="00F53D29" w:rsidP="00F53D29">
      <w:pPr>
        <w:spacing w:after="0" w:line="240" w:lineRule="auto"/>
        <w:rPr>
          <w:rFonts w:ascii="Times New Roman" w:eastAsia="Times New Roman" w:hAnsi="Times New Roman" w:cs="Times New Roman"/>
          <w:sz w:val="16"/>
          <w:szCs w:val="16"/>
          <w:lang w:val="en-US" w:eastAsia="tr-TR"/>
        </w:rPr>
      </w:pPr>
    </w:p>
    <w:p w:rsidR="00F53D29" w:rsidRDefault="00F53D29" w:rsidP="00F53D29">
      <w:pPr>
        <w:spacing w:after="0" w:line="240" w:lineRule="auto"/>
        <w:rPr>
          <w:rFonts w:ascii="Times New Roman" w:eastAsia="Times New Roman" w:hAnsi="Times New Roman" w:cs="Times New Roman"/>
          <w:sz w:val="16"/>
          <w:szCs w:val="16"/>
          <w:lang w:val="en-US" w:eastAsia="tr-TR"/>
        </w:rPr>
      </w:pPr>
    </w:p>
    <w:p w:rsidR="00F53D29" w:rsidRDefault="00F53D29" w:rsidP="00F53D29">
      <w:pPr>
        <w:spacing w:after="0" w:line="240" w:lineRule="auto"/>
        <w:rPr>
          <w:rFonts w:ascii="Times New Roman" w:eastAsia="Times New Roman" w:hAnsi="Times New Roman" w:cs="Times New Roman"/>
          <w:sz w:val="16"/>
          <w:szCs w:val="16"/>
          <w:lang w:val="en-US" w:eastAsia="tr-TR"/>
        </w:rPr>
      </w:pPr>
    </w:p>
    <w:p w:rsidR="00F53D29" w:rsidRDefault="00F53D29" w:rsidP="00F53D29">
      <w:pPr>
        <w:spacing w:after="0" w:line="240" w:lineRule="auto"/>
        <w:rPr>
          <w:rFonts w:ascii="Times New Roman" w:eastAsia="Times New Roman" w:hAnsi="Times New Roman" w:cs="Times New Roman"/>
          <w:sz w:val="16"/>
          <w:szCs w:val="16"/>
          <w:lang w:val="en-US" w:eastAsia="tr-TR"/>
        </w:rPr>
      </w:pPr>
    </w:p>
    <w:p w:rsidR="00F53D29" w:rsidRDefault="00F53D29" w:rsidP="00F53D29">
      <w:pPr>
        <w:spacing w:after="0" w:line="240" w:lineRule="auto"/>
        <w:rPr>
          <w:rFonts w:ascii="Times New Roman" w:eastAsia="Times New Roman" w:hAnsi="Times New Roman" w:cs="Times New Roman"/>
          <w:sz w:val="16"/>
          <w:szCs w:val="16"/>
          <w:lang w:val="en-US" w:eastAsia="tr-TR"/>
        </w:rPr>
      </w:pPr>
    </w:p>
    <w:p w:rsidR="001A7075" w:rsidRDefault="001A7075" w:rsidP="00F53D29">
      <w:pPr>
        <w:spacing w:after="0" w:line="240" w:lineRule="auto"/>
        <w:rPr>
          <w:rFonts w:ascii="Times New Roman" w:eastAsia="Times New Roman" w:hAnsi="Times New Roman" w:cs="Times New Roman"/>
          <w:sz w:val="16"/>
          <w:szCs w:val="16"/>
          <w:lang w:val="en-US" w:eastAsia="tr-TR"/>
        </w:rPr>
      </w:pPr>
    </w:p>
    <w:p w:rsidR="001A7075" w:rsidRDefault="001A7075" w:rsidP="00F53D29">
      <w:pPr>
        <w:spacing w:after="0" w:line="240" w:lineRule="auto"/>
        <w:rPr>
          <w:rFonts w:ascii="Times New Roman" w:eastAsia="Times New Roman" w:hAnsi="Times New Roman" w:cs="Times New Roman"/>
          <w:sz w:val="16"/>
          <w:szCs w:val="16"/>
          <w:lang w:val="en-US" w:eastAsia="tr-TR"/>
        </w:rPr>
      </w:pPr>
    </w:p>
    <w:p w:rsidR="001A7075" w:rsidRDefault="001A7075" w:rsidP="00F53D29">
      <w:pPr>
        <w:spacing w:after="0" w:line="240" w:lineRule="auto"/>
        <w:rPr>
          <w:rFonts w:ascii="Times New Roman" w:eastAsia="Times New Roman" w:hAnsi="Times New Roman" w:cs="Times New Roman"/>
          <w:sz w:val="16"/>
          <w:szCs w:val="16"/>
          <w:lang w:val="en-US" w:eastAsia="tr-TR"/>
        </w:rPr>
      </w:pPr>
    </w:p>
    <w:p w:rsidR="001A7075" w:rsidRDefault="001A7075" w:rsidP="00F53D29">
      <w:pPr>
        <w:spacing w:after="0" w:line="240" w:lineRule="auto"/>
        <w:rPr>
          <w:rFonts w:ascii="Times New Roman" w:eastAsia="Times New Roman" w:hAnsi="Times New Roman" w:cs="Times New Roman"/>
          <w:sz w:val="16"/>
          <w:szCs w:val="16"/>
          <w:lang w:val="en-US" w:eastAsia="tr-TR"/>
        </w:rPr>
      </w:pPr>
    </w:p>
    <w:p w:rsidR="001A7075" w:rsidRDefault="001A7075" w:rsidP="00F53D29">
      <w:pPr>
        <w:spacing w:after="0" w:line="240" w:lineRule="auto"/>
        <w:rPr>
          <w:rFonts w:ascii="Times New Roman" w:eastAsia="Times New Roman" w:hAnsi="Times New Roman" w:cs="Times New Roman"/>
          <w:sz w:val="16"/>
          <w:szCs w:val="16"/>
          <w:lang w:val="en-US" w:eastAsia="tr-TR"/>
        </w:rPr>
      </w:pPr>
    </w:p>
    <w:p w:rsidR="001A7075" w:rsidRDefault="001A7075" w:rsidP="00F53D29">
      <w:pPr>
        <w:spacing w:after="0" w:line="240" w:lineRule="auto"/>
        <w:rPr>
          <w:rFonts w:ascii="Times New Roman" w:eastAsia="Times New Roman" w:hAnsi="Times New Roman" w:cs="Times New Roman"/>
          <w:sz w:val="16"/>
          <w:szCs w:val="16"/>
          <w:lang w:val="en-US" w:eastAsia="tr-TR"/>
        </w:rPr>
      </w:pPr>
    </w:p>
    <w:p w:rsidR="001A7075" w:rsidRDefault="001A7075" w:rsidP="00F53D29">
      <w:pPr>
        <w:spacing w:after="0" w:line="240" w:lineRule="auto"/>
        <w:rPr>
          <w:rFonts w:ascii="Times New Roman" w:eastAsia="Times New Roman" w:hAnsi="Times New Roman" w:cs="Times New Roman"/>
          <w:sz w:val="16"/>
          <w:szCs w:val="16"/>
          <w:lang w:val="en-US" w:eastAsia="tr-TR"/>
        </w:rPr>
      </w:pPr>
    </w:p>
    <w:p w:rsidR="001A7075" w:rsidRDefault="001A7075" w:rsidP="00F53D29">
      <w:pPr>
        <w:spacing w:after="0" w:line="240" w:lineRule="auto"/>
        <w:rPr>
          <w:rFonts w:ascii="Times New Roman" w:eastAsia="Times New Roman" w:hAnsi="Times New Roman" w:cs="Times New Roman"/>
          <w:sz w:val="16"/>
          <w:szCs w:val="16"/>
          <w:lang w:val="en-US" w:eastAsia="tr-TR"/>
        </w:rPr>
      </w:pPr>
    </w:p>
    <w:p w:rsidR="001A7075" w:rsidRDefault="001A7075" w:rsidP="00F53D29">
      <w:pPr>
        <w:spacing w:after="0" w:line="240" w:lineRule="auto"/>
        <w:rPr>
          <w:rFonts w:ascii="Times New Roman" w:eastAsia="Times New Roman" w:hAnsi="Times New Roman" w:cs="Times New Roman"/>
          <w:sz w:val="16"/>
          <w:szCs w:val="16"/>
          <w:lang w:val="en-US" w:eastAsia="tr-TR"/>
        </w:rPr>
      </w:pPr>
    </w:p>
    <w:p w:rsidR="001A7075" w:rsidRDefault="001A7075" w:rsidP="00F53D29">
      <w:pPr>
        <w:spacing w:after="0" w:line="240" w:lineRule="auto"/>
        <w:rPr>
          <w:rFonts w:ascii="Times New Roman" w:eastAsia="Times New Roman" w:hAnsi="Times New Roman" w:cs="Times New Roman"/>
          <w:sz w:val="16"/>
          <w:szCs w:val="16"/>
          <w:lang w:val="en-US" w:eastAsia="tr-TR"/>
        </w:rPr>
      </w:pPr>
    </w:p>
    <w:p w:rsidR="001A7075" w:rsidRDefault="001A7075" w:rsidP="00F53D29">
      <w:pPr>
        <w:spacing w:after="0" w:line="240" w:lineRule="auto"/>
        <w:rPr>
          <w:rFonts w:ascii="Times New Roman" w:eastAsia="Times New Roman" w:hAnsi="Times New Roman" w:cs="Times New Roman"/>
          <w:sz w:val="16"/>
          <w:szCs w:val="16"/>
          <w:lang w:val="en-US" w:eastAsia="tr-TR"/>
        </w:rPr>
      </w:pPr>
    </w:p>
    <w:p w:rsidR="001A7075" w:rsidRDefault="001A7075" w:rsidP="00F53D29">
      <w:pPr>
        <w:spacing w:after="0" w:line="240" w:lineRule="auto"/>
        <w:rPr>
          <w:rFonts w:ascii="Times New Roman" w:eastAsia="Times New Roman" w:hAnsi="Times New Roman" w:cs="Times New Roman"/>
          <w:sz w:val="16"/>
          <w:szCs w:val="16"/>
          <w:lang w:val="en-US" w:eastAsia="tr-TR"/>
        </w:rPr>
      </w:pPr>
    </w:p>
    <w:p w:rsidR="001A7075" w:rsidRDefault="001A7075" w:rsidP="001A7075">
      <w:pPr>
        <w:jc w:val="center"/>
        <w:outlineLvl w:val="0"/>
        <w:rPr>
          <w:noProof/>
          <w:lang w:eastAsia="tr-TR"/>
        </w:rPr>
      </w:pPr>
    </w:p>
    <w:p w:rsidR="001A7075" w:rsidRDefault="001A7075" w:rsidP="001A7075">
      <w:pPr>
        <w:jc w:val="center"/>
        <w:outlineLvl w:val="0"/>
        <w:rPr>
          <w:noProof/>
          <w:lang w:eastAsia="tr-TR"/>
        </w:rPr>
      </w:pPr>
    </w:p>
    <w:p w:rsidR="001A7075" w:rsidRDefault="001A7075" w:rsidP="001A7075">
      <w:pPr>
        <w:jc w:val="center"/>
        <w:outlineLvl w:val="0"/>
        <w:rPr>
          <w:noProof/>
          <w:lang w:eastAsia="tr-TR"/>
        </w:rPr>
      </w:pPr>
    </w:p>
    <w:p w:rsidR="001A7075" w:rsidRDefault="001A7075" w:rsidP="00D66211">
      <w:pPr>
        <w:spacing w:after="0"/>
        <w:jc w:val="center"/>
        <w:outlineLvl w:val="0"/>
        <w:rPr>
          <w:b/>
          <w:sz w:val="28"/>
          <w:szCs w:val="28"/>
          <w:lang w:val="en-US"/>
        </w:rPr>
      </w:pPr>
      <w:r>
        <w:rPr>
          <w:b/>
          <w:sz w:val="28"/>
          <w:szCs w:val="28"/>
          <w:lang w:val="en-US"/>
        </w:rPr>
        <w:t xml:space="preserve">ESOGÜ Faculty of Dentistry </w:t>
      </w:r>
    </w:p>
    <w:p w:rsidR="001A7075" w:rsidRDefault="001A7075" w:rsidP="00D66211">
      <w:pPr>
        <w:spacing w:after="0"/>
        <w:jc w:val="center"/>
        <w:outlineLvl w:val="0"/>
        <w:rPr>
          <w:b/>
          <w:sz w:val="28"/>
          <w:szCs w:val="28"/>
          <w:lang w:val="en-US"/>
        </w:rPr>
      </w:pPr>
      <w:r>
        <w:rPr>
          <w:b/>
          <w:sz w:val="28"/>
          <w:szCs w:val="28"/>
          <w:lang w:val="en-US"/>
        </w:rPr>
        <w:t>Course Information Form</w:t>
      </w:r>
    </w:p>
    <w:p w:rsidR="001A7075" w:rsidRDefault="001A7075" w:rsidP="00D66211">
      <w:pPr>
        <w:spacing w:after="0"/>
        <w:outlineLvl w:val="0"/>
        <w:rPr>
          <w:b/>
          <w:sz w:val="10"/>
          <w:szCs w:val="10"/>
          <w:lang w:val="en-US"/>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1A7075" w:rsidTr="001A7075">
        <w:tc>
          <w:tcPr>
            <w:tcW w:w="1167" w:type="dxa"/>
            <w:tcBorders>
              <w:top w:val="single" w:sz="12" w:space="0" w:color="auto"/>
              <w:left w:val="single" w:sz="12" w:space="0" w:color="auto"/>
              <w:bottom w:val="single" w:sz="12" w:space="0" w:color="auto"/>
              <w:right w:val="single" w:sz="12" w:space="0" w:color="auto"/>
            </w:tcBorders>
            <w:vAlign w:val="center"/>
            <w:hideMark/>
          </w:tcPr>
          <w:p w:rsidR="001A7075" w:rsidRDefault="001A7075" w:rsidP="00D66211">
            <w:pPr>
              <w:spacing w:after="0"/>
              <w:outlineLvl w:val="0"/>
              <w:rPr>
                <w:b/>
                <w:sz w:val="20"/>
                <w:szCs w:val="20"/>
                <w:lang w:val="en-US"/>
              </w:rPr>
            </w:pPr>
            <w:r>
              <w:rPr>
                <w:b/>
                <w:sz w:val="20"/>
                <w:szCs w:val="20"/>
                <w:lang w:val="en-US"/>
              </w:rPr>
              <w:t>CLASS</w:t>
            </w:r>
          </w:p>
        </w:tc>
        <w:tc>
          <w:tcPr>
            <w:tcW w:w="1527" w:type="dxa"/>
            <w:tcBorders>
              <w:top w:val="single" w:sz="12" w:space="0" w:color="auto"/>
              <w:left w:val="single" w:sz="12" w:space="0" w:color="auto"/>
              <w:bottom w:val="single" w:sz="12" w:space="0" w:color="auto"/>
              <w:right w:val="single" w:sz="12" w:space="0" w:color="auto"/>
            </w:tcBorders>
            <w:vAlign w:val="center"/>
            <w:hideMark/>
          </w:tcPr>
          <w:p w:rsidR="001A7075" w:rsidRDefault="001A7075" w:rsidP="00D66211">
            <w:pPr>
              <w:spacing w:after="0"/>
              <w:outlineLvl w:val="0"/>
              <w:rPr>
                <w:sz w:val="20"/>
                <w:szCs w:val="20"/>
                <w:lang w:val="en-US"/>
              </w:rPr>
            </w:pPr>
            <w:r>
              <w:rPr>
                <w:sz w:val="20"/>
                <w:szCs w:val="20"/>
                <w:lang w:val="en-US"/>
              </w:rPr>
              <w:t>5</w:t>
            </w:r>
          </w:p>
        </w:tc>
      </w:tr>
    </w:tbl>
    <w:p w:rsidR="001A7075" w:rsidRDefault="001A7075" w:rsidP="001A7075">
      <w:pPr>
        <w:jc w:val="right"/>
        <w:outlineLvl w:val="0"/>
        <w:rPr>
          <w:b/>
          <w:sz w:val="20"/>
          <w:szCs w:val="20"/>
          <w:lang w:val="en-US"/>
        </w:rPr>
      </w:pPr>
    </w:p>
    <w:tbl>
      <w:tblPr>
        <w:tblW w:w="103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093"/>
        <w:gridCol w:w="1984"/>
        <w:gridCol w:w="2127"/>
        <w:gridCol w:w="4104"/>
      </w:tblGrid>
      <w:tr w:rsidR="001A7075" w:rsidTr="001A7075">
        <w:tc>
          <w:tcPr>
            <w:tcW w:w="2093" w:type="dxa"/>
            <w:tcBorders>
              <w:top w:val="single" w:sz="12" w:space="0" w:color="auto"/>
              <w:left w:val="single" w:sz="12" w:space="0" w:color="auto"/>
              <w:bottom w:val="single" w:sz="12" w:space="0" w:color="auto"/>
              <w:right w:val="single" w:sz="12" w:space="0" w:color="auto"/>
            </w:tcBorders>
            <w:vAlign w:val="center"/>
            <w:hideMark/>
          </w:tcPr>
          <w:p w:rsidR="001A7075" w:rsidRDefault="001A7075">
            <w:pPr>
              <w:jc w:val="center"/>
              <w:outlineLvl w:val="0"/>
              <w:rPr>
                <w:b/>
                <w:sz w:val="20"/>
                <w:szCs w:val="20"/>
                <w:lang w:val="en-US"/>
              </w:rPr>
            </w:pPr>
            <w:r>
              <w:rPr>
                <w:b/>
                <w:sz w:val="20"/>
                <w:szCs w:val="20"/>
                <w:lang w:val="en-US"/>
              </w:rPr>
              <w:t>COURSE CODE</w:t>
            </w:r>
          </w:p>
        </w:tc>
        <w:tc>
          <w:tcPr>
            <w:tcW w:w="1984" w:type="dxa"/>
            <w:tcBorders>
              <w:top w:val="single" w:sz="12" w:space="0" w:color="auto"/>
              <w:left w:val="single" w:sz="12" w:space="0" w:color="auto"/>
              <w:bottom w:val="single" w:sz="12" w:space="0" w:color="auto"/>
              <w:right w:val="single" w:sz="12" w:space="0" w:color="auto"/>
            </w:tcBorders>
            <w:vAlign w:val="center"/>
            <w:hideMark/>
          </w:tcPr>
          <w:p w:rsidR="001A7075" w:rsidRDefault="001A7075">
            <w:pPr>
              <w:outlineLvl w:val="0"/>
              <w:rPr>
                <w:sz w:val="24"/>
                <w:szCs w:val="24"/>
                <w:lang w:val="en-US"/>
              </w:rPr>
            </w:pPr>
            <w:r>
              <w:rPr>
                <w:lang w:val="en-US"/>
              </w:rPr>
              <w:t xml:space="preserve"> 1611120008</w:t>
            </w:r>
          </w:p>
        </w:tc>
        <w:tc>
          <w:tcPr>
            <w:tcW w:w="2127" w:type="dxa"/>
            <w:tcBorders>
              <w:top w:val="single" w:sz="12" w:space="0" w:color="auto"/>
              <w:left w:val="single" w:sz="12" w:space="0" w:color="auto"/>
              <w:bottom w:val="single" w:sz="12" w:space="0" w:color="auto"/>
              <w:right w:val="single" w:sz="12" w:space="0" w:color="auto"/>
            </w:tcBorders>
            <w:vAlign w:val="center"/>
            <w:hideMark/>
          </w:tcPr>
          <w:p w:rsidR="001A7075" w:rsidRDefault="001A7075">
            <w:pPr>
              <w:jc w:val="center"/>
              <w:outlineLvl w:val="0"/>
              <w:rPr>
                <w:b/>
                <w:sz w:val="20"/>
                <w:szCs w:val="20"/>
                <w:lang w:val="en-US"/>
              </w:rPr>
            </w:pPr>
            <w:r>
              <w:rPr>
                <w:b/>
                <w:sz w:val="20"/>
                <w:szCs w:val="20"/>
                <w:lang w:val="en-US"/>
              </w:rPr>
              <w:t>COURSE NAME</w:t>
            </w:r>
          </w:p>
        </w:tc>
        <w:tc>
          <w:tcPr>
            <w:tcW w:w="4104" w:type="dxa"/>
            <w:tcBorders>
              <w:top w:val="single" w:sz="12" w:space="0" w:color="auto"/>
              <w:left w:val="single" w:sz="12" w:space="0" w:color="auto"/>
              <w:bottom w:val="single" w:sz="12" w:space="0" w:color="auto"/>
              <w:right w:val="single" w:sz="12" w:space="0" w:color="auto"/>
            </w:tcBorders>
            <w:hideMark/>
          </w:tcPr>
          <w:p w:rsidR="001A7075" w:rsidRDefault="001A7075">
            <w:pPr>
              <w:outlineLvl w:val="0"/>
              <w:rPr>
                <w:sz w:val="20"/>
                <w:szCs w:val="20"/>
                <w:lang w:val="en-US"/>
              </w:rPr>
            </w:pPr>
            <w:r>
              <w:rPr>
                <w:szCs w:val="20"/>
                <w:lang w:val="en-US"/>
              </w:rPr>
              <w:t>PSYCHIATRY</w:t>
            </w:r>
          </w:p>
        </w:tc>
      </w:tr>
    </w:tbl>
    <w:p w:rsidR="001A7075" w:rsidRDefault="001A7075" w:rsidP="001A7075">
      <w:pPr>
        <w:outlineLvl w:val="0"/>
        <w:rPr>
          <w:sz w:val="20"/>
          <w:szCs w:val="20"/>
          <w:lang w:val="en-US"/>
        </w:rPr>
      </w:pPr>
      <w:r>
        <w:rPr>
          <w:b/>
          <w:sz w:val="20"/>
          <w:szCs w:val="20"/>
          <w:lang w:val="en-US"/>
        </w:rPr>
        <w:t xml:space="preserve">                                                   </w:t>
      </w:r>
      <w:r>
        <w:rPr>
          <w:b/>
          <w:sz w:val="20"/>
          <w:szCs w:val="20"/>
          <w:lang w:val="en-US"/>
        </w:rPr>
        <w:tab/>
      </w:r>
      <w:r>
        <w:rPr>
          <w:b/>
          <w:sz w:val="20"/>
          <w:szCs w:val="20"/>
          <w:lang w:val="en-US"/>
        </w:rPr>
        <w:tab/>
      </w:r>
      <w:r>
        <w:rPr>
          <w:b/>
          <w:sz w:val="20"/>
          <w:szCs w:val="20"/>
          <w:lang w:val="en-US"/>
        </w:rPr>
        <w:tab/>
      </w:r>
      <w:r>
        <w:rPr>
          <w:b/>
          <w:sz w:val="20"/>
          <w:szCs w:val="20"/>
          <w:lang w:val="en-US"/>
        </w:rPr>
        <w:tab/>
      </w:r>
      <w:r>
        <w:rPr>
          <w:b/>
          <w:sz w:val="20"/>
          <w:szCs w:val="20"/>
          <w:lang w:val="en-US"/>
        </w:rPr>
        <w:tab/>
        <w:t xml:space="preserve">      </w:t>
      </w:r>
    </w:p>
    <w:tbl>
      <w:tblPr>
        <w:tblW w:w="52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226"/>
        <w:gridCol w:w="835"/>
        <w:gridCol w:w="222"/>
        <w:gridCol w:w="847"/>
        <w:gridCol w:w="713"/>
        <w:gridCol w:w="659"/>
        <w:gridCol w:w="220"/>
        <w:gridCol w:w="767"/>
        <w:gridCol w:w="552"/>
        <w:gridCol w:w="220"/>
        <w:gridCol w:w="1461"/>
        <w:gridCol w:w="933"/>
        <w:gridCol w:w="1337"/>
      </w:tblGrid>
      <w:tr w:rsidR="001A7075" w:rsidTr="00D66211">
        <w:trPr>
          <w:trHeight w:val="383"/>
        </w:trPr>
        <w:tc>
          <w:tcPr>
            <w:tcW w:w="613" w:type="pct"/>
            <w:vMerge w:val="restart"/>
            <w:tcBorders>
              <w:top w:val="single" w:sz="12" w:space="0" w:color="auto"/>
              <w:left w:val="single" w:sz="12" w:space="0" w:color="auto"/>
              <w:bottom w:val="single" w:sz="4" w:space="0" w:color="auto"/>
              <w:right w:val="single" w:sz="12" w:space="0" w:color="auto"/>
            </w:tcBorders>
            <w:vAlign w:val="center"/>
          </w:tcPr>
          <w:p w:rsidR="001A7075" w:rsidRDefault="001A7075">
            <w:pPr>
              <w:rPr>
                <w:b/>
                <w:sz w:val="18"/>
                <w:szCs w:val="20"/>
                <w:lang w:val="en-US"/>
              </w:rPr>
            </w:pPr>
            <w:r>
              <w:rPr>
                <w:b/>
                <w:sz w:val="18"/>
                <w:szCs w:val="20"/>
                <w:lang w:val="en-US"/>
              </w:rPr>
              <w:t>SEMESTER</w:t>
            </w:r>
          </w:p>
          <w:p w:rsidR="001A7075" w:rsidRDefault="001A7075">
            <w:pPr>
              <w:rPr>
                <w:sz w:val="20"/>
                <w:szCs w:val="20"/>
                <w:lang w:val="en-US"/>
              </w:rPr>
            </w:pPr>
          </w:p>
        </w:tc>
        <w:tc>
          <w:tcPr>
            <w:tcW w:w="1639" w:type="pct"/>
            <w:gridSpan w:val="5"/>
            <w:tcBorders>
              <w:top w:val="single" w:sz="12" w:space="0" w:color="auto"/>
              <w:left w:val="single" w:sz="12" w:space="0" w:color="auto"/>
              <w:bottom w:val="single" w:sz="4" w:space="0" w:color="auto"/>
              <w:right w:val="single" w:sz="12" w:space="0" w:color="auto"/>
            </w:tcBorders>
            <w:vAlign w:val="center"/>
            <w:hideMark/>
          </w:tcPr>
          <w:p w:rsidR="001A7075" w:rsidRDefault="001A7075">
            <w:pPr>
              <w:jc w:val="center"/>
              <w:rPr>
                <w:b/>
                <w:sz w:val="20"/>
                <w:szCs w:val="20"/>
                <w:lang w:val="en-US"/>
              </w:rPr>
            </w:pPr>
            <w:r>
              <w:rPr>
                <w:b/>
                <w:sz w:val="20"/>
                <w:szCs w:val="20"/>
                <w:lang w:val="en-US"/>
              </w:rPr>
              <w:t>WEEKLY COURSE PERIOD</w:t>
            </w:r>
          </w:p>
        </w:tc>
        <w:tc>
          <w:tcPr>
            <w:tcW w:w="2748" w:type="pct"/>
            <w:gridSpan w:val="7"/>
            <w:tcBorders>
              <w:top w:val="single" w:sz="12" w:space="0" w:color="auto"/>
              <w:left w:val="single" w:sz="12" w:space="0" w:color="auto"/>
              <w:bottom w:val="single" w:sz="4" w:space="0" w:color="auto"/>
              <w:right w:val="single" w:sz="12" w:space="0" w:color="auto"/>
            </w:tcBorders>
            <w:vAlign w:val="center"/>
            <w:hideMark/>
          </w:tcPr>
          <w:p w:rsidR="001A7075" w:rsidRDefault="001A7075">
            <w:pPr>
              <w:jc w:val="center"/>
              <w:rPr>
                <w:b/>
                <w:sz w:val="20"/>
                <w:szCs w:val="20"/>
                <w:lang w:val="en-US"/>
              </w:rPr>
            </w:pPr>
            <w:r>
              <w:rPr>
                <w:b/>
                <w:sz w:val="20"/>
                <w:szCs w:val="20"/>
                <w:lang w:val="en-US"/>
              </w:rPr>
              <w:t>COURSE OF</w:t>
            </w:r>
          </w:p>
        </w:tc>
      </w:tr>
      <w:tr w:rsidR="001A7075" w:rsidTr="00D66211">
        <w:trPr>
          <w:trHeight w:val="382"/>
        </w:trPr>
        <w:tc>
          <w:tcPr>
            <w:tcW w:w="0" w:type="auto"/>
            <w:vMerge/>
            <w:tcBorders>
              <w:top w:val="single" w:sz="12" w:space="0" w:color="auto"/>
              <w:left w:val="single" w:sz="12" w:space="0" w:color="auto"/>
              <w:bottom w:val="single" w:sz="4" w:space="0" w:color="auto"/>
              <w:right w:val="single" w:sz="12" w:space="0" w:color="auto"/>
            </w:tcBorders>
            <w:vAlign w:val="center"/>
            <w:hideMark/>
          </w:tcPr>
          <w:p w:rsidR="001A7075" w:rsidRDefault="001A7075">
            <w:pPr>
              <w:rPr>
                <w:sz w:val="20"/>
                <w:szCs w:val="20"/>
                <w:lang w:val="en-US"/>
              </w:rPr>
            </w:pPr>
          </w:p>
        </w:tc>
        <w:tc>
          <w:tcPr>
            <w:tcW w:w="418" w:type="pct"/>
            <w:tcBorders>
              <w:top w:val="single" w:sz="4" w:space="0" w:color="auto"/>
              <w:left w:val="single" w:sz="12" w:space="0" w:color="auto"/>
              <w:bottom w:val="single" w:sz="4" w:space="0" w:color="auto"/>
              <w:right w:val="single" w:sz="4" w:space="0" w:color="auto"/>
            </w:tcBorders>
            <w:vAlign w:val="center"/>
            <w:hideMark/>
          </w:tcPr>
          <w:p w:rsidR="001A7075" w:rsidRDefault="001A7075">
            <w:pPr>
              <w:jc w:val="center"/>
              <w:rPr>
                <w:b/>
                <w:sz w:val="20"/>
                <w:szCs w:val="20"/>
                <w:lang w:val="en-US"/>
              </w:rPr>
            </w:pPr>
            <w:r>
              <w:rPr>
                <w:b/>
                <w:sz w:val="20"/>
                <w:szCs w:val="20"/>
                <w:lang w:val="en-US"/>
              </w:rPr>
              <w:t>Theory</w:t>
            </w:r>
          </w:p>
        </w:tc>
        <w:tc>
          <w:tcPr>
            <w:tcW w:w="535" w:type="pct"/>
            <w:gridSpan w:val="2"/>
            <w:tcBorders>
              <w:top w:val="single" w:sz="4" w:space="0" w:color="auto"/>
              <w:left w:val="single" w:sz="4" w:space="0" w:color="auto"/>
              <w:bottom w:val="single" w:sz="4" w:space="0" w:color="auto"/>
              <w:right w:val="single" w:sz="4" w:space="0" w:color="auto"/>
            </w:tcBorders>
            <w:vAlign w:val="center"/>
            <w:hideMark/>
          </w:tcPr>
          <w:p w:rsidR="001A7075" w:rsidRDefault="001A7075">
            <w:pPr>
              <w:jc w:val="center"/>
              <w:rPr>
                <w:b/>
                <w:sz w:val="20"/>
                <w:szCs w:val="20"/>
                <w:lang w:val="en-US"/>
              </w:rPr>
            </w:pPr>
            <w:r>
              <w:rPr>
                <w:b/>
                <w:sz w:val="20"/>
                <w:szCs w:val="20"/>
                <w:lang w:val="en-US"/>
              </w:rPr>
              <w:t>Practice</w:t>
            </w:r>
          </w:p>
        </w:tc>
        <w:tc>
          <w:tcPr>
            <w:tcW w:w="687" w:type="pct"/>
            <w:gridSpan w:val="2"/>
            <w:tcBorders>
              <w:top w:val="single" w:sz="4" w:space="0" w:color="auto"/>
              <w:left w:val="single" w:sz="4" w:space="0" w:color="auto"/>
              <w:bottom w:val="single" w:sz="4" w:space="0" w:color="auto"/>
              <w:right w:val="single" w:sz="12" w:space="0" w:color="auto"/>
            </w:tcBorders>
            <w:vAlign w:val="center"/>
            <w:hideMark/>
          </w:tcPr>
          <w:p w:rsidR="001A7075" w:rsidRDefault="001A7075">
            <w:pPr>
              <w:ind w:left="-111" w:right="-108"/>
              <w:jc w:val="center"/>
              <w:rPr>
                <w:b/>
                <w:sz w:val="20"/>
                <w:szCs w:val="20"/>
                <w:lang w:val="en-US"/>
              </w:rPr>
            </w:pPr>
            <w:r>
              <w:rPr>
                <w:b/>
                <w:sz w:val="20"/>
                <w:szCs w:val="20"/>
                <w:lang w:val="en-US"/>
              </w:rPr>
              <w:t>Labratory</w:t>
            </w:r>
          </w:p>
        </w:tc>
        <w:tc>
          <w:tcPr>
            <w:tcW w:w="494" w:type="pct"/>
            <w:gridSpan w:val="2"/>
            <w:tcBorders>
              <w:top w:val="single" w:sz="4" w:space="0" w:color="auto"/>
              <w:left w:val="single" w:sz="4" w:space="0" w:color="auto"/>
              <w:bottom w:val="single" w:sz="4" w:space="0" w:color="auto"/>
              <w:right w:val="single" w:sz="4" w:space="0" w:color="auto"/>
            </w:tcBorders>
            <w:vAlign w:val="center"/>
            <w:hideMark/>
          </w:tcPr>
          <w:p w:rsidR="001A7075" w:rsidRDefault="001A7075">
            <w:pPr>
              <w:jc w:val="center"/>
              <w:rPr>
                <w:b/>
                <w:sz w:val="20"/>
                <w:szCs w:val="20"/>
                <w:lang w:val="en-US"/>
              </w:rPr>
            </w:pPr>
            <w:r>
              <w:rPr>
                <w:b/>
                <w:sz w:val="20"/>
                <w:szCs w:val="20"/>
                <w:lang w:val="en-US"/>
              </w:rPr>
              <w:t>Credit</w:t>
            </w:r>
          </w:p>
        </w:tc>
        <w:tc>
          <w:tcPr>
            <w:tcW w:w="276" w:type="pct"/>
            <w:tcBorders>
              <w:top w:val="single" w:sz="4" w:space="0" w:color="auto"/>
              <w:left w:val="single" w:sz="4" w:space="0" w:color="auto"/>
              <w:bottom w:val="single" w:sz="4" w:space="0" w:color="auto"/>
              <w:right w:val="single" w:sz="4" w:space="0" w:color="auto"/>
            </w:tcBorders>
            <w:vAlign w:val="center"/>
            <w:hideMark/>
          </w:tcPr>
          <w:p w:rsidR="001A7075" w:rsidRDefault="001A7075">
            <w:pPr>
              <w:ind w:left="-111" w:right="-108"/>
              <w:jc w:val="center"/>
              <w:rPr>
                <w:b/>
                <w:sz w:val="20"/>
                <w:szCs w:val="20"/>
                <w:lang w:val="en-US"/>
              </w:rPr>
            </w:pPr>
            <w:r>
              <w:rPr>
                <w:b/>
                <w:sz w:val="20"/>
                <w:szCs w:val="20"/>
                <w:lang w:val="en-US"/>
              </w:rPr>
              <w:t>ECTS</w:t>
            </w:r>
          </w:p>
        </w:tc>
        <w:tc>
          <w:tcPr>
            <w:tcW w:w="1308" w:type="pct"/>
            <w:gridSpan w:val="3"/>
            <w:tcBorders>
              <w:top w:val="single" w:sz="4" w:space="0" w:color="auto"/>
              <w:left w:val="single" w:sz="4" w:space="0" w:color="auto"/>
              <w:bottom w:val="single" w:sz="4" w:space="0" w:color="auto"/>
              <w:right w:val="single" w:sz="4" w:space="0" w:color="auto"/>
            </w:tcBorders>
            <w:vAlign w:val="center"/>
            <w:hideMark/>
          </w:tcPr>
          <w:p w:rsidR="001A7075" w:rsidRDefault="001A7075">
            <w:pPr>
              <w:jc w:val="center"/>
              <w:rPr>
                <w:b/>
                <w:sz w:val="20"/>
                <w:szCs w:val="20"/>
                <w:lang w:val="en-US"/>
              </w:rPr>
            </w:pPr>
            <w:r>
              <w:rPr>
                <w:b/>
                <w:sz w:val="20"/>
                <w:szCs w:val="20"/>
                <w:lang w:val="en-US"/>
              </w:rPr>
              <w:t>TYPE</w:t>
            </w:r>
          </w:p>
        </w:tc>
        <w:tc>
          <w:tcPr>
            <w:tcW w:w="670" w:type="pct"/>
            <w:tcBorders>
              <w:top w:val="single" w:sz="4" w:space="0" w:color="auto"/>
              <w:left w:val="single" w:sz="4" w:space="0" w:color="auto"/>
              <w:bottom w:val="single" w:sz="4" w:space="0" w:color="auto"/>
              <w:right w:val="single" w:sz="12" w:space="0" w:color="auto"/>
            </w:tcBorders>
            <w:vAlign w:val="center"/>
            <w:hideMark/>
          </w:tcPr>
          <w:p w:rsidR="001A7075" w:rsidRDefault="001A7075">
            <w:pPr>
              <w:jc w:val="center"/>
              <w:rPr>
                <w:b/>
                <w:sz w:val="20"/>
                <w:szCs w:val="20"/>
                <w:lang w:val="en-US"/>
              </w:rPr>
            </w:pPr>
            <w:r>
              <w:rPr>
                <w:b/>
                <w:sz w:val="20"/>
                <w:szCs w:val="20"/>
                <w:lang w:val="en-US"/>
              </w:rPr>
              <w:t>LANGUAGE</w:t>
            </w:r>
          </w:p>
        </w:tc>
      </w:tr>
      <w:tr w:rsidR="001A7075" w:rsidTr="00D66211">
        <w:trPr>
          <w:trHeight w:val="367"/>
        </w:trPr>
        <w:tc>
          <w:tcPr>
            <w:tcW w:w="613" w:type="pct"/>
            <w:tcBorders>
              <w:top w:val="single" w:sz="4" w:space="0" w:color="auto"/>
              <w:left w:val="single" w:sz="12" w:space="0" w:color="auto"/>
              <w:bottom w:val="single" w:sz="12" w:space="0" w:color="auto"/>
              <w:right w:val="single" w:sz="12" w:space="0" w:color="auto"/>
            </w:tcBorders>
            <w:vAlign w:val="center"/>
            <w:hideMark/>
          </w:tcPr>
          <w:p w:rsidR="001A7075" w:rsidRDefault="001A7075">
            <w:pPr>
              <w:jc w:val="center"/>
              <w:rPr>
                <w:lang w:val="en-US"/>
              </w:rPr>
            </w:pPr>
            <w:r>
              <w:rPr>
                <w:lang w:val="en-US"/>
              </w:rPr>
              <w:t>SPRING</w:t>
            </w:r>
          </w:p>
        </w:tc>
        <w:tc>
          <w:tcPr>
            <w:tcW w:w="418" w:type="pct"/>
            <w:tcBorders>
              <w:top w:val="single" w:sz="4" w:space="0" w:color="auto"/>
              <w:left w:val="single" w:sz="12" w:space="0" w:color="auto"/>
              <w:bottom w:val="single" w:sz="12" w:space="0" w:color="auto"/>
              <w:right w:val="single" w:sz="4" w:space="0" w:color="auto"/>
            </w:tcBorders>
            <w:vAlign w:val="center"/>
            <w:hideMark/>
          </w:tcPr>
          <w:p w:rsidR="001A7075" w:rsidRDefault="001A7075">
            <w:pPr>
              <w:jc w:val="center"/>
              <w:rPr>
                <w:lang w:val="en-US"/>
              </w:rPr>
            </w:pPr>
            <w:r>
              <w:rPr>
                <w:lang w:val="en-US"/>
              </w:rPr>
              <w:t xml:space="preserve">1 </w:t>
            </w:r>
          </w:p>
        </w:tc>
        <w:tc>
          <w:tcPr>
            <w:tcW w:w="535" w:type="pct"/>
            <w:gridSpan w:val="2"/>
            <w:tcBorders>
              <w:top w:val="single" w:sz="4" w:space="0" w:color="auto"/>
              <w:left w:val="single" w:sz="4" w:space="0" w:color="auto"/>
              <w:bottom w:val="single" w:sz="12" w:space="0" w:color="auto"/>
              <w:right w:val="single" w:sz="4" w:space="0" w:color="auto"/>
            </w:tcBorders>
            <w:vAlign w:val="center"/>
            <w:hideMark/>
          </w:tcPr>
          <w:p w:rsidR="001A7075" w:rsidRDefault="001A7075">
            <w:pPr>
              <w:jc w:val="center"/>
              <w:rPr>
                <w:lang w:val="en-US"/>
              </w:rPr>
            </w:pPr>
            <w:r>
              <w:rPr>
                <w:lang w:val="en-US"/>
              </w:rPr>
              <w:t xml:space="preserve"> </w:t>
            </w:r>
          </w:p>
        </w:tc>
        <w:tc>
          <w:tcPr>
            <w:tcW w:w="687" w:type="pct"/>
            <w:gridSpan w:val="2"/>
            <w:tcBorders>
              <w:top w:val="single" w:sz="4" w:space="0" w:color="auto"/>
              <w:left w:val="single" w:sz="4" w:space="0" w:color="auto"/>
              <w:bottom w:val="single" w:sz="12" w:space="0" w:color="auto"/>
              <w:right w:val="single" w:sz="12" w:space="0" w:color="auto"/>
            </w:tcBorders>
            <w:vAlign w:val="center"/>
            <w:hideMark/>
          </w:tcPr>
          <w:p w:rsidR="001A7075" w:rsidRDefault="001A7075">
            <w:pPr>
              <w:jc w:val="center"/>
              <w:rPr>
                <w:lang w:val="en-US"/>
              </w:rPr>
            </w:pPr>
            <w:r>
              <w:rPr>
                <w:lang w:val="en-US"/>
              </w:rPr>
              <w:t xml:space="preserve"> </w:t>
            </w:r>
          </w:p>
        </w:tc>
        <w:tc>
          <w:tcPr>
            <w:tcW w:w="494" w:type="pct"/>
            <w:gridSpan w:val="2"/>
            <w:tcBorders>
              <w:top w:val="single" w:sz="4" w:space="0" w:color="auto"/>
              <w:left w:val="single" w:sz="4" w:space="0" w:color="auto"/>
              <w:bottom w:val="single" w:sz="12" w:space="0" w:color="auto"/>
              <w:right w:val="single" w:sz="4" w:space="0" w:color="auto"/>
            </w:tcBorders>
            <w:vAlign w:val="center"/>
            <w:hideMark/>
          </w:tcPr>
          <w:p w:rsidR="001A7075" w:rsidRDefault="001A7075">
            <w:pPr>
              <w:jc w:val="center"/>
              <w:rPr>
                <w:lang w:val="en-US"/>
              </w:rPr>
            </w:pPr>
            <w:r>
              <w:rPr>
                <w:lang w:val="en-US"/>
              </w:rPr>
              <w:t xml:space="preserve">1 </w:t>
            </w:r>
          </w:p>
        </w:tc>
        <w:tc>
          <w:tcPr>
            <w:tcW w:w="276" w:type="pct"/>
            <w:tcBorders>
              <w:top w:val="single" w:sz="4" w:space="0" w:color="auto"/>
              <w:left w:val="single" w:sz="4" w:space="0" w:color="auto"/>
              <w:bottom w:val="single" w:sz="12" w:space="0" w:color="auto"/>
              <w:right w:val="single" w:sz="4" w:space="0" w:color="auto"/>
            </w:tcBorders>
            <w:vAlign w:val="center"/>
            <w:hideMark/>
          </w:tcPr>
          <w:p w:rsidR="001A7075" w:rsidRDefault="001A7075">
            <w:pPr>
              <w:jc w:val="center"/>
              <w:rPr>
                <w:lang w:val="en-US"/>
              </w:rPr>
            </w:pPr>
            <w:r>
              <w:rPr>
                <w:lang w:val="en-US"/>
              </w:rPr>
              <w:t xml:space="preserve">2 </w:t>
            </w:r>
          </w:p>
        </w:tc>
        <w:tc>
          <w:tcPr>
            <w:tcW w:w="1308" w:type="pct"/>
            <w:gridSpan w:val="3"/>
            <w:tcBorders>
              <w:top w:val="single" w:sz="4" w:space="0" w:color="auto"/>
              <w:left w:val="single" w:sz="4" w:space="0" w:color="auto"/>
              <w:bottom w:val="single" w:sz="12" w:space="0" w:color="auto"/>
              <w:right w:val="single" w:sz="4" w:space="0" w:color="auto"/>
            </w:tcBorders>
            <w:vAlign w:val="center"/>
            <w:hideMark/>
          </w:tcPr>
          <w:p w:rsidR="001A7075" w:rsidRDefault="001A7075">
            <w:pPr>
              <w:rPr>
                <w:sz w:val="24"/>
                <w:szCs w:val="24"/>
                <w:vertAlign w:val="superscript"/>
                <w:lang w:val="en-US"/>
              </w:rPr>
            </w:pPr>
            <w:r>
              <w:rPr>
                <w:vertAlign w:val="superscript"/>
                <w:lang w:val="en-US"/>
              </w:rPr>
              <w:t>COMPULSORY (X)  ELECTIVE (  )</w:t>
            </w:r>
          </w:p>
        </w:tc>
        <w:tc>
          <w:tcPr>
            <w:tcW w:w="670" w:type="pct"/>
            <w:tcBorders>
              <w:top w:val="single" w:sz="4" w:space="0" w:color="auto"/>
              <w:left w:val="single" w:sz="4" w:space="0" w:color="auto"/>
              <w:bottom w:val="single" w:sz="12" w:space="0" w:color="auto"/>
              <w:right w:val="single" w:sz="12" w:space="0" w:color="auto"/>
            </w:tcBorders>
            <w:hideMark/>
          </w:tcPr>
          <w:p w:rsidR="001A7075" w:rsidRDefault="001A7075">
            <w:pPr>
              <w:jc w:val="center"/>
              <w:rPr>
                <w:vertAlign w:val="superscript"/>
                <w:lang w:val="en-US"/>
              </w:rPr>
            </w:pPr>
            <w:r>
              <w:rPr>
                <w:vertAlign w:val="superscript"/>
                <w:lang w:val="en-US"/>
              </w:rPr>
              <w:t>TURKISH</w:t>
            </w:r>
          </w:p>
        </w:tc>
      </w:tr>
      <w:tr w:rsidR="001A7075" w:rsidTr="001A7075">
        <w:trPr>
          <w:trHeight w:val="340"/>
        </w:trPr>
        <w:tc>
          <w:tcPr>
            <w:tcW w:w="5000" w:type="pct"/>
            <w:gridSpan w:val="13"/>
            <w:tcBorders>
              <w:top w:val="single" w:sz="12" w:space="0" w:color="auto"/>
              <w:left w:val="single" w:sz="12" w:space="0" w:color="auto"/>
              <w:bottom w:val="single" w:sz="12" w:space="0" w:color="auto"/>
              <w:right w:val="single" w:sz="12" w:space="0" w:color="auto"/>
            </w:tcBorders>
            <w:vAlign w:val="center"/>
            <w:hideMark/>
          </w:tcPr>
          <w:p w:rsidR="001A7075" w:rsidRDefault="001A7075">
            <w:pPr>
              <w:jc w:val="center"/>
              <w:rPr>
                <w:b/>
                <w:sz w:val="20"/>
                <w:szCs w:val="20"/>
                <w:lang w:val="en-US"/>
              </w:rPr>
            </w:pPr>
            <w:r>
              <w:rPr>
                <w:b/>
                <w:sz w:val="20"/>
                <w:szCs w:val="20"/>
                <w:lang w:val="en-US"/>
              </w:rPr>
              <w:t>COURSE CATAGORY</w:t>
            </w:r>
          </w:p>
        </w:tc>
      </w:tr>
      <w:tr w:rsidR="001A7075" w:rsidTr="00D66211">
        <w:trPr>
          <w:trHeight w:val="546"/>
        </w:trPr>
        <w:tc>
          <w:tcPr>
            <w:tcW w:w="1142" w:type="pct"/>
            <w:gridSpan w:val="3"/>
            <w:tcBorders>
              <w:top w:val="single" w:sz="12" w:space="0" w:color="auto"/>
              <w:left w:val="single" w:sz="12" w:space="0" w:color="auto"/>
              <w:bottom w:val="single" w:sz="6" w:space="0" w:color="auto"/>
              <w:right w:val="single" w:sz="6" w:space="0" w:color="auto"/>
            </w:tcBorders>
            <w:vAlign w:val="center"/>
            <w:hideMark/>
          </w:tcPr>
          <w:p w:rsidR="001A7075" w:rsidRDefault="001A7075">
            <w:pPr>
              <w:spacing w:before="120" w:after="120"/>
              <w:jc w:val="center"/>
              <w:rPr>
                <w:b/>
                <w:sz w:val="20"/>
                <w:szCs w:val="20"/>
                <w:lang w:val="en-US"/>
              </w:rPr>
            </w:pPr>
            <w:r>
              <w:rPr>
                <w:b/>
                <w:sz w:val="20"/>
                <w:szCs w:val="20"/>
                <w:lang w:val="en-US"/>
              </w:rPr>
              <w:t>Basic Science</w:t>
            </w:r>
          </w:p>
        </w:tc>
        <w:tc>
          <w:tcPr>
            <w:tcW w:w="1221" w:type="pct"/>
            <w:gridSpan w:val="4"/>
            <w:tcBorders>
              <w:top w:val="single" w:sz="12" w:space="0" w:color="auto"/>
              <w:left w:val="single" w:sz="6" w:space="0" w:color="auto"/>
              <w:bottom w:val="single" w:sz="6" w:space="0" w:color="auto"/>
              <w:right w:val="single" w:sz="6" w:space="0" w:color="auto"/>
            </w:tcBorders>
            <w:vAlign w:val="center"/>
            <w:hideMark/>
          </w:tcPr>
          <w:p w:rsidR="001A7075" w:rsidRDefault="001A7075">
            <w:pPr>
              <w:spacing w:before="120" w:after="120"/>
              <w:jc w:val="center"/>
              <w:rPr>
                <w:b/>
                <w:sz w:val="20"/>
                <w:szCs w:val="20"/>
                <w:lang w:val="en-US"/>
              </w:rPr>
            </w:pPr>
            <w:r>
              <w:rPr>
                <w:b/>
                <w:sz w:val="20"/>
                <w:szCs w:val="20"/>
                <w:lang w:val="en-US"/>
              </w:rPr>
              <w:t>Basic Medical Science</w:t>
            </w:r>
          </w:p>
        </w:tc>
        <w:tc>
          <w:tcPr>
            <w:tcW w:w="1501" w:type="pct"/>
            <w:gridSpan w:val="4"/>
            <w:tcBorders>
              <w:top w:val="single" w:sz="12" w:space="0" w:color="auto"/>
              <w:left w:val="single" w:sz="6" w:space="0" w:color="auto"/>
              <w:bottom w:val="single" w:sz="6" w:space="0" w:color="auto"/>
              <w:right w:val="single" w:sz="6" w:space="0" w:color="auto"/>
            </w:tcBorders>
            <w:vAlign w:val="center"/>
            <w:hideMark/>
          </w:tcPr>
          <w:p w:rsidR="001A7075" w:rsidRDefault="001A7075">
            <w:pPr>
              <w:spacing w:before="120" w:after="120"/>
              <w:jc w:val="center"/>
              <w:rPr>
                <w:b/>
                <w:sz w:val="20"/>
                <w:szCs w:val="20"/>
                <w:lang w:val="en-US"/>
              </w:rPr>
            </w:pPr>
            <w:r>
              <w:rPr>
                <w:b/>
                <w:sz w:val="20"/>
                <w:szCs w:val="20"/>
                <w:lang w:val="en-US"/>
              </w:rPr>
              <w:t>Clinical Science</w:t>
            </w:r>
          </w:p>
        </w:tc>
        <w:tc>
          <w:tcPr>
            <w:tcW w:w="1136" w:type="pct"/>
            <w:gridSpan w:val="2"/>
            <w:tcBorders>
              <w:top w:val="single" w:sz="12" w:space="0" w:color="auto"/>
              <w:left w:val="single" w:sz="6" w:space="0" w:color="auto"/>
              <w:bottom w:val="single" w:sz="6" w:space="0" w:color="auto"/>
              <w:right w:val="single" w:sz="12" w:space="0" w:color="auto"/>
            </w:tcBorders>
            <w:vAlign w:val="center"/>
            <w:hideMark/>
          </w:tcPr>
          <w:p w:rsidR="001A7075" w:rsidRDefault="001A7075">
            <w:pPr>
              <w:spacing w:before="120" w:after="120"/>
              <w:jc w:val="center"/>
              <w:rPr>
                <w:b/>
                <w:sz w:val="20"/>
                <w:szCs w:val="20"/>
                <w:lang w:val="en-US"/>
              </w:rPr>
            </w:pPr>
            <w:r>
              <w:rPr>
                <w:b/>
                <w:sz w:val="20"/>
                <w:szCs w:val="20"/>
                <w:lang w:val="en-US"/>
              </w:rPr>
              <w:t xml:space="preserve">Social Science </w:t>
            </w:r>
          </w:p>
        </w:tc>
      </w:tr>
      <w:tr w:rsidR="001A7075" w:rsidTr="00D66211">
        <w:trPr>
          <w:trHeight w:val="138"/>
        </w:trPr>
        <w:tc>
          <w:tcPr>
            <w:tcW w:w="1142" w:type="pct"/>
            <w:gridSpan w:val="3"/>
            <w:tcBorders>
              <w:top w:val="single" w:sz="6" w:space="0" w:color="auto"/>
              <w:left w:val="single" w:sz="12" w:space="0" w:color="auto"/>
              <w:bottom w:val="single" w:sz="12" w:space="0" w:color="auto"/>
              <w:right w:val="single" w:sz="4" w:space="0" w:color="auto"/>
            </w:tcBorders>
          </w:tcPr>
          <w:p w:rsidR="001A7075" w:rsidRDefault="001A7075">
            <w:pPr>
              <w:jc w:val="center"/>
              <w:rPr>
                <w:lang w:val="en-US"/>
              </w:rPr>
            </w:pPr>
          </w:p>
        </w:tc>
        <w:tc>
          <w:tcPr>
            <w:tcW w:w="1221" w:type="pct"/>
            <w:gridSpan w:val="4"/>
            <w:tcBorders>
              <w:top w:val="single" w:sz="6" w:space="0" w:color="auto"/>
              <w:left w:val="single" w:sz="4" w:space="0" w:color="auto"/>
              <w:bottom w:val="single" w:sz="12" w:space="0" w:color="auto"/>
              <w:right w:val="single" w:sz="4" w:space="0" w:color="auto"/>
            </w:tcBorders>
          </w:tcPr>
          <w:p w:rsidR="001A7075" w:rsidRDefault="001A7075">
            <w:pPr>
              <w:jc w:val="center"/>
              <w:rPr>
                <w:sz w:val="24"/>
                <w:szCs w:val="24"/>
                <w:lang w:val="en-US"/>
              </w:rPr>
            </w:pPr>
          </w:p>
        </w:tc>
        <w:tc>
          <w:tcPr>
            <w:tcW w:w="1501" w:type="pct"/>
            <w:gridSpan w:val="4"/>
            <w:tcBorders>
              <w:top w:val="single" w:sz="6" w:space="0" w:color="auto"/>
              <w:left w:val="single" w:sz="4" w:space="0" w:color="auto"/>
              <w:bottom w:val="single" w:sz="12" w:space="0" w:color="auto"/>
              <w:right w:val="single" w:sz="6" w:space="0" w:color="auto"/>
            </w:tcBorders>
            <w:hideMark/>
          </w:tcPr>
          <w:p w:rsidR="001A7075" w:rsidRDefault="001A7075">
            <w:pPr>
              <w:jc w:val="center"/>
              <w:rPr>
                <w:lang w:val="en-US"/>
              </w:rPr>
            </w:pPr>
            <w:r>
              <w:rPr>
                <w:lang w:val="en-US"/>
              </w:rPr>
              <w:t xml:space="preserve">X  </w:t>
            </w:r>
          </w:p>
        </w:tc>
        <w:tc>
          <w:tcPr>
            <w:tcW w:w="1136" w:type="pct"/>
            <w:gridSpan w:val="2"/>
            <w:tcBorders>
              <w:top w:val="single" w:sz="6" w:space="0" w:color="auto"/>
              <w:left w:val="single" w:sz="4" w:space="0" w:color="auto"/>
              <w:bottom w:val="single" w:sz="12" w:space="0" w:color="auto"/>
              <w:right w:val="single" w:sz="12" w:space="0" w:color="auto"/>
            </w:tcBorders>
          </w:tcPr>
          <w:p w:rsidR="001A7075" w:rsidRDefault="001A7075">
            <w:pPr>
              <w:jc w:val="center"/>
              <w:rPr>
                <w:lang w:val="en-US"/>
              </w:rPr>
            </w:pPr>
          </w:p>
        </w:tc>
      </w:tr>
      <w:tr w:rsidR="001A7075" w:rsidTr="001A7075">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hideMark/>
          </w:tcPr>
          <w:p w:rsidR="001A7075" w:rsidRDefault="001A7075">
            <w:pPr>
              <w:jc w:val="center"/>
              <w:rPr>
                <w:b/>
                <w:sz w:val="20"/>
                <w:szCs w:val="20"/>
                <w:lang w:val="en-US"/>
              </w:rPr>
            </w:pPr>
            <w:r>
              <w:rPr>
                <w:b/>
                <w:sz w:val="20"/>
                <w:szCs w:val="20"/>
                <w:lang w:val="en-US"/>
              </w:rPr>
              <w:t>ASSESSMENT CRITERIA</w:t>
            </w:r>
          </w:p>
        </w:tc>
      </w:tr>
      <w:tr w:rsidR="001A7075" w:rsidTr="00D66211">
        <w:tc>
          <w:tcPr>
            <w:tcW w:w="1923" w:type="pct"/>
            <w:gridSpan w:val="5"/>
            <w:vMerge w:val="restart"/>
            <w:tcBorders>
              <w:top w:val="single" w:sz="12" w:space="0" w:color="auto"/>
              <w:left w:val="single" w:sz="12" w:space="0" w:color="auto"/>
              <w:bottom w:val="single" w:sz="12" w:space="0" w:color="auto"/>
              <w:right w:val="single" w:sz="12" w:space="0" w:color="auto"/>
            </w:tcBorders>
            <w:vAlign w:val="center"/>
            <w:hideMark/>
          </w:tcPr>
          <w:p w:rsidR="001A7075" w:rsidRDefault="001A7075" w:rsidP="00D66211">
            <w:pPr>
              <w:spacing w:after="0"/>
              <w:jc w:val="center"/>
              <w:rPr>
                <w:b/>
                <w:sz w:val="20"/>
                <w:szCs w:val="20"/>
                <w:lang w:val="en-US"/>
              </w:rPr>
            </w:pPr>
            <w:r>
              <w:rPr>
                <w:b/>
                <w:sz w:val="20"/>
                <w:szCs w:val="20"/>
                <w:lang w:val="en-US"/>
              </w:rPr>
              <w:t>MID-TERM</w:t>
            </w:r>
          </w:p>
        </w:tc>
        <w:tc>
          <w:tcPr>
            <w:tcW w:w="1210" w:type="pct"/>
            <w:gridSpan w:val="5"/>
            <w:tcBorders>
              <w:top w:val="single" w:sz="12" w:space="0" w:color="auto"/>
              <w:left w:val="single" w:sz="12" w:space="0" w:color="auto"/>
              <w:bottom w:val="single" w:sz="8" w:space="0" w:color="auto"/>
              <w:right w:val="single" w:sz="4" w:space="0" w:color="auto"/>
            </w:tcBorders>
            <w:vAlign w:val="center"/>
            <w:hideMark/>
          </w:tcPr>
          <w:p w:rsidR="001A7075" w:rsidRDefault="001A7075" w:rsidP="00D66211">
            <w:pPr>
              <w:spacing w:after="0"/>
              <w:jc w:val="center"/>
              <w:rPr>
                <w:b/>
                <w:sz w:val="20"/>
                <w:szCs w:val="20"/>
                <w:lang w:val="en-US"/>
              </w:rPr>
            </w:pPr>
            <w:r>
              <w:rPr>
                <w:b/>
                <w:sz w:val="20"/>
                <w:szCs w:val="20"/>
                <w:lang w:val="en-US"/>
              </w:rPr>
              <w:t>Evaluation Type</w:t>
            </w:r>
          </w:p>
        </w:tc>
        <w:tc>
          <w:tcPr>
            <w:tcW w:w="731" w:type="pct"/>
            <w:tcBorders>
              <w:top w:val="single" w:sz="12" w:space="0" w:color="auto"/>
              <w:left w:val="single" w:sz="4" w:space="0" w:color="auto"/>
              <w:bottom w:val="single" w:sz="8" w:space="0" w:color="auto"/>
              <w:right w:val="single" w:sz="8" w:space="0" w:color="auto"/>
            </w:tcBorders>
            <w:vAlign w:val="center"/>
            <w:hideMark/>
          </w:tcPr>
          <w:p w:rsidR="001A7075" w:rsidRDefault="001A7075" w:rsidP="00D66211">
            <w:pPr>
              <w:spacing w:after="0"/>
              <w:jc w:val="center"/>
              <w:rPr>
                <w:b/>
                <w:sz w:val="20"/>
                <w:szCs w:val="20"/>
                <w:lang w:val="en-US"/>
              </w:rPr>
            </w:pPr>
            <w:r>
              <w:rPr>
                <w:b/>
                <w:sz w:val="20"/>
                <w:szCs w:val="20"/>
                <w:lang w:val="en-US"/>
              </w:rPr>
              <w:t>Quantity</w:t>
            </w:r>
          </w:p>
        </w:tc>
        <w:tc>
          <w:tcPr>
            <w:tcW w:w="1136" w:type="pct"/>
            <w:gridSpan w:val="2"/>
            <w:tcBorders>
              <w:top w:val="single" w:sz="12" w:space="0" w:color="auto"/>
              <w:left w:val="single" w:sz="8" w:space="0" w:color="auto"/>
              <w:bottom w:val="single" w:sz="8" w:space="0" w:color="auto"/>
              <w:right w:val="single" w:sz="12" w:space="0" w:color="auto"/>
            </w:tcBorders>
            <w:vAlign w:val="center"/>
            <w:hideMark/>
          </w:tcPr>
          <w:p w:rsidR="001A7075" w:rsidRDefault="001A7075" w:rsidP="00D66211">
            <w:pPr>
              <w:spacing w:after="0"/>
              <w:jc w:val="center"/>
              <w:rPr>
                <w:b/>
                <w:sz w:val="20"/>
                <w:szCs w:val="20"/>
                <w:lang w:val="en-US"/>
              </w:rPr>
            </w:pPr>
            <w:r>
              <w:rPr>
                <w:b/>
                <w:sz w:val="20"/>
                <w:szCs w:val="20"/>
                <w:lang w:val="en-US"/>
              </w:rPr>
              <w:t>%</w:t>
            </w:r>
          </w:p>
        </w:tc>
      </w:tr>
      <w:tr w:rsidR="001A7075" w:rsidTr="00D66211">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1A7075" w:rsidRDefault="001A7075" w:rsidP="00D66211">
            <w:pPr>
              <w:spacing w:after="0"/>
              <w:rPr>
                <w:b/>
                <w:sz w:val="20"/>
                <w:szCs w:val="20"/>
                <w:lang w:val="en-US"/>
              </w:rPr>
            </w:pPr>
          </w:p>
        </w:tc>
        <w:tc>
          <w:tcPr>
            <w:tcW w:w="1210" w:type="pct"/>
            <w:gridSpan w:val="5"/>
            <w:tcBorders>
              <w:top w:val="single" w:sz="8" w:space="0" w:color="auto"/>
              <w:left w:val="single" w:sz="12" w:space="0" w:color="auto"/>
              <w:bottom w:val="single" w:sz="4" w:space="0" w:color="auto"/>
              <w:right w:val="single" w:sz="4" w:space="0" w:color="auto"/>
            </w:tcBorders>
            <w:vAlign w:val="center"/>
            <w:hideMark/>
          </w:tcPr>
          <w:p w:rsidR="001A7075" w:rsidRDefault="001A7075" w:rsidP="00D66211">
            <w:pPr>
              <w:spacing w:after="0"/>
              <w:rPr>
                <w:sz w:val="20"/>
                <w:szCs w:val="20"/>
                <w:lang w:val="en-US"/>
              </w:rPr>
            </w:pPr>
            <w:r>
              <w:rPr>
                <w:sz w:val="20"/>
                <w:szCs w:val="20"/>
                <w:lang w:val="en-US"/>
              </w:rPr>
              <w:t>1st Mid-Term</w:t>
            </w:r>
          </w:p>
        </w:tc>
        <w:tc>
          <w:tcPr>
            <w:tcW w:w="731" w:type="pct"/>
            <w:tcBorders>
              <w:top w:val="single" w:sz="8" w:space="0" w:color="auto"/>
              <w:left w:val="single" w:sz="4" w:space="0" w:color="auto"/>
              <w:bottom w:val="single" w:sz="4" w:space="0" w:color="auto"/>
              <w:right w:val="single" w:sz="8" w:space="0" w:color="auto"/>
            </w:tcBorders>
          </w:tcPr>
          <w:p w:rsidR="001A7075" w:rsidRDefault="001A7075" w:rsidP="00D66211">
            <w:pPr>
              <w:spacing w:after="0"/>
              <w:jc w:val="center"/>
              <w:rPr>
                <w:sz w:val="20"/>
                <w:szCs w:val="20"/>
                <w:lang w:val="en-US"/>
              </w:rPr>
            </w:pPr>
          </w:p>
        </w:tc>
        <w:tc>
          <w:tcPr>
            <w:tcW w:w="1136" w:type="pct"/>
            <w:gridSpan w:val="2"/>
            <w:tcBorders>
              <w:top w:val="single" w:sz="8" w:space="0" w:color="auto"/>
              <w:left w:val="single" w:sz="8" w:space="0" w:color="auto"/>
              <w:bottom w:val="single" w:sz="4" w:space="0" w:color="auto"/>
              <w:right w:val="single" w:sz="12" w:space="0" w:color="auto"/>
            </w:tcBorders>
            <w:hideMark/>
          </w:tcPr>
          <w:p w:rsidR="001A7075" w:rsidRDefault="001A7075" w:rsidP="00D66211">
            <w:pPr>
              <w:spacing w:after="0"/>
              <w:jc w:val="center"/>
              <w:rPr>
                <w:sz w:val="20"/>
                <w:szCs w:val="20"/>
                <w:lang w:val="en-US"/>
              </w:rPr>
            </w:pPr>
            <w:r>
              <w:rPr>
                <w:sz w:val="20"/>
                <w:szCs w:val="20"/>
                <w:lang w:val="en-US"/>
              </w:rPr>
              <w:t>50</w:t>
            </w:r>
          </w:p>
        </w:tc>
      </w:tr>
      <w:tr w:rsidR="001A7075" w:rsidTr="00D66211">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1A7075" w:rsidRDefault="001A7075" w:rsidP="00D66211">
            <w:pPr>
              <w:spacing w:after="0"/>
              <w:rPr>
                <w:b/>
                <w:sz w:val="20"/>
                <w:szCs w:val="20"/>
                <w:lang w:val="en-US"/>
              </w:rPr>
            </w:pPr>
          </w:p>
        </w:tc>
        <w:tc>
          <w:tcPr>
            <w:tcW w:w="1210" w:type="pct"/>
            <w:gridSpan w:val="5"/>
            <w:tcBorders>
              <w:top w:val="single" w:sz="4" w:space="0" w:color="auto"/>
              <w:left w:val="single" w:sz="12" w:space="0" w:color="auto"/>
              <w:bottom w:val="single" w:sz="4" w:space="0" w:color="auto"/>
              <w:right w:val="single" w:sz="4" w:space="0" w:color="auto"/>
            </w:tcBorders>
            <w:vAlign w:val="center"/>
            <w:hideMark/>
          </w:tcPr>
          <w:p w:rsidR="001A7075" w:rsidRDefault="001A7075" w:rsidP="00D66211">
            <w:pPr>
              <w:spacing w:after="0"/>
              <w:rPr>
                <w:sz w:val="20"/>
                <w:szCs w:val="20"/>
                <w:lang w:val="en-US"/>
              </w:rPr>
            </w:pPr>
            <w:r>
              <w:rPr>
                <w:sz w:val="20"/>
                <w:szCs w:val="20"/>
                <w:lang w:val="en-US"/>
              </w:rPr>
              <w:t>2nd Mid-Term</w:t>
            </w:r>
          </w:p>
        </w:tc>
        <w:tc>
          <w:tcPr>
            <w:tcW w:w="731" w:type="pct"/>
            <w:tcBorders>
              <w:top w:val="single" w:sz="4" w:space="0" w:color="auto"/>
              <w:left w:val="single" w:sz="4" w:space="0" w:color="auto"/>
              <w:bottom w:val="single" w:sz="4" w:space="0" w:color="auto"/>
              <w:right w:val="single" w:sz="8" w:space="0" w:color="auto"/>
            </w:tcBorders>
          </w:tcPr>
          <w:p w:rsidR="001A7075" w:rsidRDefault="001A7075" w:rsidP="00D66211">
            <w:pPr>
              <w:spacing w:after="0"/>
              <w:jc w:val="center"/>
              <w:rPr>
                <w:sz w:val="20"/>
                <w:szCs w:val="20"/>
                <w:lang w:val="en-US"/>
              </w:rPr>
            </w:pPr>
          </w:p>
        </w:tc>
        <w:tc>
          <w:tcPr>
            <w:tcW w:w="1136" w:type="pct"/>
            <w:gridSpan w:val="2"/>
            <w:tcBorders>
              <w:top w:val="single" w:sz="4" w:space="0" w:color="auto"/>
              <w:left w:val="single" w:sz="8" w:space="0" w:color="auto"/>
              <w:bottom w:val="single" w:sz="4" w:space="0" w:color="auto"/>
              <w:right w:val="single" w:sz="12" w:space="0" w:color="auto"/>
            </w:tcBorders>
          </w:tcPr>
          <w:p w:rsidR="001A7075" w:rsidRDefault="001A7075" w:rsidP="00D66211">
            <w:pPr>
              <w:spacing w:after="0"/>
              <w:jc w:val="center"/>
              <w:rPr>
                <w:sz w:val="20"/>
                <w:szCs w:val="20"/>
                <w:lang w:val="en-US"/>
              </w:rPr>
            </w:pPr>
          </w:p>
        </w:tc>
      </w:tr>
      <w:tr w:rsidR="001A7075" w:rsidTr="00D66211">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1A7075" w:rsidRDefault="001A7075" w:rsidP="00D66211">
            <w:pPr>
              <w:spacing w:after="0"/>
              <w:rPr>
                <w:b/>
                <w:sz w:val="20"/>
                <w:szCs w:val="20"/>
                <w:lang w:val="en-US"/>
              </w:rPr>
            </w:pPr>
          </w:p>
        </w:tc>
        <w:tc>
          <w:tcPr>
            <w:tcW w:w="1210" w:type="pct"/>
            <w:gridSpan w:val="5"/>
            <w:tcBorders>
              <w:top w:val="single" w:sz="4" w:space="0" w:color="auto"/>
              <w:left w:val="single" w:sz="12" w:space="0" w:color="auto"/>
              <w:bottom w:val="single" w:sz="4" w:space="0" w:color="auto"/>
              <w:right w:val="single" w:sz="4" w:space="0" w:color="auto"/>
            </w:tcBorders>
            <w:vAlign w:val="center"/>
            <w:hideMark/>
          </w:tcPr>
          <w:p w:rsidR="001A7075" w:rsidRDefault="001A7075" w:rsidP="00D66211">
            <w:pPr>
              <w:spacing w:after="0"/>
              <w:rPr>
                <w:sz w:val="20"/>
                <w:szCs w:val="20"/>
                <w:lang w:val="en-US"/>
              </w:rPr>
            </w:pPr>
            <w:r>
              <w:rPr>
                <w:sz w:val="20"/>
                <w:szCs w:val="20"/>
                <w:lang w:val="en-US"/>
              </w:rPr>
              <w:t>Quiz</w:t>
            </w:r>
          </w:p>
        </w:tc>
        <w:tc>
          <w:tcPr>
            <w:tcW w:w="731" w:type="pct"/>
            <w:tcBorders>
              <w:top w:val="single" w:sz="4" w:space="0" w:color="auto"/>
              <w:left w:val="single" w:sz="4" w:space="0" w:color="auto"/>
              <w:bottom w:val="single" w:sz="4" w:space="0" w:color="auto"/>
              <w:right w:val="single" w:sz="8" w:space="0" w:color="auto"/>
            </w:tcBorders>
          </w:tcPr>
          <w:p w:rsidR="001A7075" w:rsidRDefault="001A7075" w:rsidP="00D66211">
            <w:pPr>
              <w:spacing w:after="0"/>
              <w:rPr>
                <w:sz w:val="24"/>
                <w:szCs w:val="24"/>
                <w:lang w:val="en-US"/>
              </w:rPr>
            </w:pPr>
          </w:p>
        </w:tc>
        <w:tc>
          <w:tcPr>
            <w:tcW w:w="1136" w:type="pct"/>
            <w:gridSpan w:val="2"/>
            <w:tcBorders>
              <w:top w:val="single" w:sz="4" w:space="0" w:color="auto"/>
              <w:left w:val="single" w:sz="8" w:space="0" w:color="auto"/>
              <w:bottom w:val="single" w:sz="4" w:space="0" w:color="auto"/>
              <w:right w:val="single" w:sz="12" w:space="0" w:color="auto"/>
            </w:tcBorders>
            <w:hideMark/>
          </w:tcPr>
          <w:p w:rsidR="001A7075" w:rsidRDefault="001A7075" w:rsidP="00D66211">
            <w:pPr>
              <w:spacing w:after="0"/>
              <w:rPr>
                <w:sz w:val="20"/>
                <w:szCs w:val="20"/>
                <w:lang w:val="en-US"/>
              </w:rPr>
            </w:pPr>
            <w:r>
              <w:rPr>
                <w:sz w:val="20"/>
                <w:szCs w:val="20"/>
                <w:lang w:val="en-US"/>
              </w:rPr>
              <w:t xml:space="preserve"> </w:t>
            </w:r>
          </w:p>
        </w:tc>
      </w:tr>
      <w:tr w:rsidR="001A7075" w:rsidTr="00D66211">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1A7075" w:rsidRDefault="001A7075" w:rsidP="00D66211">
            <w:pPr>
              <w:spacing w:after="0"/>
              <w:rPr>
                <w:b/>
                <w:sz w:val="20"/>
                <w:szCs w:val="20"/>
                <w:lang w:val="en-US"/>
              </w:rPr>
            </w:pPr>
          </w:p>
        </w:tc>
        <w:tc>
          <w:tcPr>
            <w:tcW w:w="1210" w:type="pct"/>
            <w:gridSpan w:val="5"/>
            <w:tcBorders>
              <w:top w:val="single" w:sz="4" w:space="0" w:color="auto"/>
              <w:left w:val="single" w:sz="12" w:space="0" w:color="auto"/>
              <w:bottom w:val="single" w:sz="4" w:space="0" w:color="auto"/>
              <w:right w:val="single" w:sz="4" w:space="0" w:color="auto"/>
            </w:tcBorders>
            <w:vAlign w:val="center"/>
            <w:hideMark/>
          </w:tcPr>
          <w:p w:rsidR="001A7075" w:rsidRDefault="001A7075" w:rsidP="00D66211">
            <w:pPr>
              <w:spacing w:after="0"/>
              <w:rPr>
                <w:sz w:val="20"/>
                <w:szCs w:val="20"/>
                <w:lang w:val="en-US"/>
              </w:rPr>
            </w:pPr>
            <w:r>
              <w:rPr>
                <w:sz w:val="20"/>
                <w:szCs w:val="20"/>
                <w:lang w:val="en-US"/>
              </w:rPr>
              <w:t>Homework</w:t>
            </w:r>
          </w:p>
        </w:tc>
        <w:tc>
          <w:tcPr>
            <w:tcW w:w="731" w:type="pct"/>
            <w:tcBorders>
              <w:top w:val="single" w:sz="4" w:space="0" w:color="auto"/>
              <w:left w:val="single" w:sz="4" w:space="0" w:color="auto"/>
              <w:bottom w:val="single" w:sz="4" w:space="0" w:color="auto"/>
              <w:right w:val="single" w:sz="8" w:space="0" w:color="auto"/>
            </w:tcBorders>
            <w:hideMark/>
          </w:tcPr>
          <w:p w:rsidR="001A7075" w:rsidRDefault="001A7075" w:rsidP="00D66211">
            <w:pPr>
              <w:spacing w:after="0"/>
              <w:jc w:val="center"/>
              <w:rPr>
                <w:sz w:val="24"/>
                <w:szCs w:val="24"/>
                <w:lang w:val="en-US"/>
              </w:rPr>
            </w:pPr>
            <w:r>
              <w:rPr>
                <w:lang w:val="en-US"/>
              </w:rPr>
              <w:t xml:space="preserve"> </w:t>
            </w:r>
          </w:p>
        </w:tc>
        <w:tc>
          <w:tcPr>
            <w:tcW w:w="1136" w:type="pct"/>
            <w:gridSpan w:val="2"/>
            <w:tcBorders>
              <w:top w:val="single" w:sz="4" w:space="0" w:color="auto"/>
              <w:left w:val="single" w:sz="8" w:space="0" w:color="auto"/>
              <w:bottom w:val="single" w:sz="4" w:space="0" w:color="auto"/>
              <w:right w:val="single" w:sz="12" w:space="0" w:color="auto"/>
            </w:tcBorders>
            <w:hideMark/>
          </w:tcPr>
          <w:p w:rsidR="001A7075" w:rsidRDefault="001A7075" w:rsidP="00D66211">
            <w:pPr>
              <w:spacing w:after="0"/>
              <w:jc w:val="center"/>
              <w:rPr>
                <w:lang w:val="en-US"/>
              </w:rPr>
            </w:pPr>
            <w:r>
              <w:rPr>
                <w:lang w:val="en-US"/>
              </w:rPr>
              <w:t xml:space="preserve">  </w:t>
            </w:r>
          </w:p>
        </w:tc>
      </w:tr>
      <w:tr w:rsidR="001A7075" w:rsidTr="00D66211">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1A7075" w:rsidRDefault="001A7075" w:rsidP="00D66211">
            <w:pPr>
              <w:spacing w:after="0"/>
              <w:rPr>
                <w:b/>
                <w:sz w:val="20"/>
                <w:szCs w:val="20"/>
                <w:lang w:val="en-US"/>
              </w:rPr>
            </w:pPr>
          </w:p>
        </w:tc>
        <w:tc>
          <w:tcPr>
            <w:tcW w:w="1210" w:type="pct"/>
            <w:gridSpan w:val="5"/>
            <w:tcBorders>
              <w:top w:val="single" w:sz="4" w:space="0" w:color="auto"/>
              <w:left w:val="single" w:sz="12" w:space="0" w:color="auto"/>
              <w:bottom w:val="single" w:sz="8" w:space="0" w:color="auto"/>
              <w:right w:val="single" w:sz="4" w:space="0" w:color="auto"/>
            </w:tcBorders>
            <w:vAlign w:val="center"/>
            <w:hideMark/>
          </w:tcPr>
          <w:p w:rsidR="001A7075" w:rsidRDefault="001A7075" w:rsidP="00D66211">
            <w:pPr>
              <w:spacing w:after="0"/>
              <w:rPr>
                <w:sz w:val="20"/>
                <w:szCs w:val="20"/>
                <w:lang w:val="en-US"/>
              </w:rPr>
            </w:pPr>
            <w:r>
              <w:rPr>
                <w:sz w:val="20"/>
                <w:szCs w:val="20"/>
                <w:lang w:val="en-US"/>
              </w:rPr>
              <w:t>Project</w:t>
            </w:r>
          </w:p>
        </w:tc>
        <w:tc>
          <w:tcPr>
            <w:tcW w:w="731" w:type="pct"/>
            <w:tcBorders>
              <w:top w:val="single" w:sz="4" w:space="0" w:color="auto"/>
              <w:left w:val="single" w:sz="4" w:space="0" w:color="auto"/>
              <w:bottom w:val="single" w:sz="8" w:space="0" w:color="auto"/>
              <w:right w:val="single" w:sz="8" w:space="0" w:color="auto"/>
            </w:tcBorders>
            <w:hideMark/>
          </w:tcPr>
          <w:p w:rsidR="001A7075" w:rsidRDefault="001A7075" w:rsidP="00D66211">
            <w:pPr>
              <w:spacing w:after="0"/>
              <w:jc w:val="center"/>
              <w:rPr>
                <w:sz w:val="24"/>
                <w:szCs w:val="24"/>
                <w:lang w:val="en-US"/>
              </w:rPr>
            </w:pPr>
            <w:r>
              <w:rPr>
                <w:lang w:val="en-US"/>
              </w:rPr>
              <w:t xml:space="preserve"> </w:t>
            </w:r>
          </w:p>
        </w:tc>
        <w:tc>
          <w:tcPr>
            <w:tcW w:w="1136" w:type="pct"/>
            <w:gridSpan w:val="2"/>
            <w:tcBorders>
              <w:top w:val="single" w:sz="4" w:space="0" w:color="auto"/>
              <w:left w:val="single" w:sz="8" w:space="0" w:color="auto"/>
              <w:bottom w:val="single" w:sz="8" w:space="0" w:color="auto"/>
              <w:right w:val="single" w:sz="12" w:space="0" w:color="auto"/>
            </w:tcBorders>
            <w:hideMark/>
          </w:tcPr>
          <w:p w:rsidR="001A7075" w:rsidRDefault="001A7075" w:rsidP="00D66211">
            <w:pPr>
              <w:spacing w:after="0"/>
              <w:jc w:val="center"/>
              <w:rPr>
                <w:lang w:val="en-US"/>
              </w:rPr>
            </w:pPr>
            <w:r>
              <w:rPr>
                <w:lang w:val="en-US"/>
              </w:rPr>
              <w:t xml:space="preserve"> </w:t>
            </w:r>
          </w:p>
        </w:tc>
      </w:tr>
      <w:tr w:rsidR="001A7075" w:rsidTr="00D66211">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1A7075" w:rsidRDefault="001A7075" w:rsidP="00D66211">
            <w:pPr>
              <w:spacing w:after="0"/>
              <w:rPr>
                <w:b/>
                <w:sz w:val="20"/>
                <w:szCs w:val="20"/>
                <w:lang w:val="en-US"/>
              </w:rPr>
            </w:pPr>
          </w:p>
        </w:tc>
        <w:tc>
          <w:tcPr>
            <w:tcW w:w="1210" w:type="pct"/>
            <w:gridSpan w:val="5"/>
            <w:tcBorders>
              <w:top w:val="single" w:sz="8" w:space="0" w:color="auto"/>
              <w:left w:val="single" w:sz="12" w:space="0" w:color="auto"/>
              <w:bottom w:val="single" w:sz="8" w:space="0" w:color="auto"/>
              <w:right w:val="single" w:sz="4" w:space="0" w:color="auto"/>
            </w:tcBorders>
            <w:vAlign w:val="center"/>
            <w:hideMark/>
          </w:tcPr>
          <w:p w:rsidR="001A7075" w:rsidRDefault="001A7075" w:rsidP="00D66211">
            <w:pPr>
              <w:spacing w:after="0"/>
              <w:rPr>
                <w:sz w:val="20"/>
                <w:szCs w:val="20"/>
                <w:lang w:val="en-US"/>
              </w:rPr>
            </w:pPr>
            <w:r>
              <w:rPr>
                <w:sz w:val="20"/>
                <w:szCs w:val="20"/>
                <w:lang w:val="en-US"/>
              </w:rPr>
              <w:t>Report</w:t>
            </w:r>
          </w:p>
        </w:tc>
        <w:tc>
          <w:tcPr>
            <w:tcW w:w="731" w:type="pct"/>
            <w:tcBorders>
              <w:top w:val="single" w:sz="8" w:space="0" w:color="auto"/>
              <w:left w:val="single" w:sz="4" w:space="0" w:color="auto"/>
              <w:bottom w:val="single" w:sz="8" w:space="0" w:color="auto"/>
              <w:right w:val="single" w:sz="8" w:space="0" w:color="auto"/>
            </w:tcBorders>
          </w:tcPr>
          <w:p w:rsidR="001A7075" w:rsidRDefault="001A7075" w:rsidP="00D66211">
            <w:pPr>
              <w:spacing w:after="0"/>
              <w:jc w:val="center"/>
              <w:rPr>
                <w:sz w:val="24"/>
                <w:szCs w:val="24"/>
                <w:lang w:val="en-US"/>
              </w:rPr>
            </w:pPr>
          </w:p>
        </w:tc>
        <w:tc>
          <w:tcPr>
            <w:tcW w:w="1136" w:type="pct"/>
            <w:gridSpan w:val="2"/>
            <w:tcBorders>
              <w:top w:val="single" w:sz="8" w:space="0" w:color="auto"/>
              <w:left w:val="single" w:sz="8" w:space="0" w:color="auto"/>
              <w:bottom w:val="single" w:sz="8" w:space="0" w:color="auto"/>
              <w:right w:val="single" w:sz="12" w:space="0" w:color="auto"/>
            </w:tcBorders>
          </w:tcPr>
          <w:p w:rsidR="001A7075" w:rsidRDefault="001A7075" w:rsidP="00D66211">
            <w:pPr>
              <w:spacing w:after="0"/>
              <w:rPr>
                <w:lang w:val="en-US"/>
              </w:rPr>
            </w:pPr>
          </w:p>
        </w:tc>
      </w:tr>
      <w:tr w:rsidR="001A7075" w:rsidTr="00D66211">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1A7075" w:rsidRDefault="001A7075" w:rsidP="00D66211">
            <w:pPr>
              <w:spacing w:after="0"/>
              <w:rPr>
                <w:b/>
                <w:sz w:val="20"/>
                <w:szCs w:val="20"/>
                <w:lang w:val="en-US"/>
              </w:rPr>
            </w:pPr>
          </w:p>
        </w:tc>
        <w:tc>
          <w:tcPr>
            <w:tcW w:w="1210" w:type="pct"/>
            <w:gridSpan w:val="5"/>
            <w:tcBorders>
              <w:top w:val="single" w:sz="8" w:space="0" w:color="auto"/>
              <w:left w:val="single" w:sz="12" w:space="0" w:color="auto"/>
              <w:bottom w:val="single" w:sz="12" w:space="0" w:color="auto"/>
              <w:right w:val="single" w:sz="4" w:space="0" w:color="auto"/>
            </w:tcBorders>
            <w:vAlign w:val="center"/>
            <w:hideMark/>
          </w:tcPr>
          <w:p w:rsidR="001A7075" w:rsidRDefault="001A7075" w:rsidP="00D66211">
            <w:pPr>
              <w:spacing w:after="0"/>
              <w:rPr>
                <w:sz w:val="20"/>
                <w:szCs w:val="20"/>
                <w:lang w:val="en-US"/>
              </w:rPr>
            </w:pPr>
            <w:r>
              <w:rPr>
                <w:sz w:val="20"/>
                <w:szCs w:val="20"/>
                <w:lang w:val="en-US"/>
              </w:rPr>
              <w:t>Others (………)</w:t>
            </w:r>
          </w:p>
        </w:tc>
        <w:tc>
          <w:tcPr>
            <w:tcW w:w="731" w:type="pct"/>
            <w:tcBorders>
              <w:top w:val="single" w:sz="8" w:space="0" w:color="auto"/>
              <w:left w:val="single" w:sz="4" w:space="0" w:color="auto"/>
              <w:bottom w:val="single" w:sz="12" w:space="0" w:color="auto"/>
              <w:right w:val="single" w:sz="8" w:space="0" w:color="auto"/>
            </w:tcBorders>
          </w:tcPr>
          <w:p w:rsidR="001A7075" w:rsidRDefault="001A7075" w:rsidP="00D66211">
            <w:pPr>
              <w:spacing w:after="0"/>
              <w:rPr>
                <w:sz w:val="24"/>
                <w:szCs w:val="24"/>
                <w:lang w:val="en-US"/>
              </w:rPr>
            </w:pPr>
          </w:p>
        </w:tc>
        <w:tc>
          <w:tcPr>
            <w:tcW w:w="1136" w:type="pct"/>
            <w:gridSpan w:val="2"/>
            <w:tcBorders>
              <w:top w:val="single" w:sz="8" w:space="0" w:color="auto"/>
              <w:left w:val="single" w:sz="8" w:space="0" w:color="auto"/>
              <w:bottom w:val="single" w:sz="12" w:space="0" w:color="auto"/>
              <w:right w:val="single" w:sz="12" w:space="0" w:color="auto"/>
            </w:tcBorders>
          </w:tcPr>
          <w:p w:rsidR="001A7075" w:rsidRDefault="001A7075" w:rsidP="00D66211">
            <w:pPr>
              <w:spacing w:after="0"/>
              <w:rPr>
                <w:lang w:val="en-US"/>
              </w:rPr>
            </w:pPr>
          </w:p>
        </w:tc>
      </w:tr>
      <w:tr w:rsidR="001A7075" w:rsidTr="00D66211">
        <w:trPr>
          <w:trHeight w:val="392"/>
        </w:trPr>
        <w:tc>
          <w:tcPr>
            <w:tcW w:w="1923" w:type="pct"/>
            <w:gridSpan w:val="5"/>
            <w:tcBorders>
              <w:top w:val="single" w:sz="12" w:space="0" w:color="auto"/>
              <w:left w:val="single" w:sz="12" w:space="0" w:color="auto"/>
              <w:bottom w:val="single" w:sz="12" w:space="0" w:color="auto"/>
              <w:right w:val="single" w:sz="12" w:space="0" w:color="auto"/>
            </w:tcBorders>
            <w:vAlign w:val="center"/>
            <w:hideMark/>
          </w:tcPr>
          <w:p w:rsidR="001A7075" w:rsidRDefault="001A7075">
            <w:pPr>
              <w:jc w:val="center"/>
              <w:rPr>
                <w:b/>
                <w:sz w:val="20"/>
                <w:szCs w:val="20"/>
                <w:lang w:val="en-US"/>
              </w:rPr>
            </w:pPr>
            <w:r>
              <w:rPr>
                <w:b/>
                <w:sz w:val="20"/>
                <w:szCs w:val="20"/>
                <w:lang w:val="en-US"/>
              </w:rPr>
              <w:t>FINAL EXAM</w:t>
            </w:r>
          </w:p>
        </w:tc>
        <w:tc>
          <w:tcPr>
            <w:tcW w:w="1210" w:type="pct"/>
            <w:gridSpan w:val="5"/>
            <w:tcBorders>
              <w:top w:val="single" w:sz="12" w:space="0" w:color="auto"/>
              <w:left w:val="single" w:sz="12" w:space="0" w:color="auto"/>
              <w:bottom w:val="single" w:sz="8" w:space="0" w:color="auto"/>
              <w:right w:val="single" w:sz="4" w:space="0" w:color="auto"/>
            </w:tcBorders>
            <w:hideMark/>
          </w:tcPr>
          <w:p w:rsidR="001A7075" w:rsidRDefault="001A7075">
            <w:pPr>
              <w:rPr>
                <w:sz w:val="20"/>
                <w:szCs w:val="20"/>
                <w:lang w:val="en-US"/>
              </w:rPr>
            </w:pPr>
            <w:r>
              <w:rPr>
                <w:sz w:val="20"/>
                <w:szCs w:val="20"/>
                <w:lang w:val="en-US"/>
              </w:rPr>
              <w:t xml:space="preserve"> </w:t>
            </w:r>
          </w:p>
        </w:tc>
        <w:tc>
          <w:tcPr>
            <w:tcW w:w="731" w:type="pct"/>
            <w:tcBorders>
              <w:top w:val="single" w:sz="12" w:space="0" w:color="auto"/>
              <w:left w:val="single" w:sz="4" w:space="0" w:color="auto"/>
              <w:bottom w:val="single" w:sz="8" w:space="0" w:color="auto"/>
              <w:right w:val="single" w:sz="8" w:space="0" w:color="auto"/>
            </w:tcBorders>
            <w:vAlign w:val="center"/>
            <w:hideMark/>
          </w:tcPr>
          <w:p w:rsidR="001A7075" w:rsidRDefault="001A7075">
            <w:pPr>
              <w:jc w:val="center"/>
              <w:rPr>
                <w:sz w:val="24"/>
                <w:szCs w:val="24"/>
                <w:lang w:val="en-US"/>
              </w:rPr>
            </w:pPr>
            <w:r>
              <w:rPr>
                <w:lang w:val="en-US"/>
              </w:rPr>
              <w:tab/>
              <w:t xml:space="preserve"> </w:t>
            </w:r>
          </w:p>
        </w:tc>
        <w:tc>
          <w:tcPr>
            <w:tcW w:w="1136" w:type="pct"/>
            <w:gridSpan w:val="2"/>
            <w:tcBorders>
              <w:top w:val="single" w:sz="12" w:space="0" w:color="auto"/>
              <w:left w:val="single" w:sz="8" w:space="0" w:color="auto"/>
              <w:bottom w:val="single" w:sz="8" w:space="0" w:color="auto"/>
              <w:right w:val="single" w:sz="12" w:space="0" w:color="auto"/>
            </w:tcBorders>
            <w:vAlign w:val="center"/>
            <w:hideMark/>
          </w:tcPr>
          <w:p w:rsidR="001A7075" w:rsidRDefault="001A7075">
            <w:pPr>
              <w:jc w:val="center"/>
              <w:rPr>
                <w:lang w:val="en-US"/>
              </w:rPr>
            </w:pPr>
            <w:r>
              <w:rPr>
                <w:lang w:val="en-US"/>
              </w:rPr>
              <w:t>50</w:t>
            </w:r>
          </w:p>
        </w:tc>
      </w:tr>
      <w:tr w:rsidR="001A7075" w:rsidTr="00D66211">
        <w:trPr>
          <w:trHeight w:val="447"/>
        </w:trPr>
        <w:tc>
          <w:tcPr>
            <w:tcW w:w="1923" w:type="pct"/>
            <w:gridSpan w:val="5"/>
            <w:tcBorders>
              <w:top w:val="single" w:sz="12" w:space="0" w:color="auto"/>
              <w:left w:val="single" w:sz="12" w:space="0" w:color="auto"/>
              <w:bottom w:val="single" w:sz="12" w:space="0" w:color="auto"/>
              <w:right w:val="single" w:sz="12" w:space="0" w:color="auto"/>
            </w:tcBorders>
            <w:vAlign w:val="center"/>
            <w:hideMark/>
          </w:tcPr>
          <w:p w:rsidR="001A7075" w:rsidRDefault="001A7075">
            <w:pPr>
              <w:jc w:val="center"/>
              <w:rPr>
                <w:b/>
                <w:sz w:val="20"/>
                <w:szCs w:val="20"/>
                <w:lang w:val="en-US"/>
              </w:rPr>
            </w:pPr>
            <w:r>
              <w:rPr>
                <w:b/>
                <w:sz w:val="20"/>
                <w:szCs w:val="20"/>
                <w:lang w:val="en-US"/>
              </w:rPr>
              <w:t>PREREQUIEITE(S)</w:t>
            </w:r>
          </w:p>
        </w:tc>
        <w:tc>
          <w:tcPr>
            <w:tcW w:w="3077" w:type="pct"/>
            <w:gridSpan w:val="8"/>
            <w:tcBorders>
              <w:top w:val="single" w:sz="12" w:space="0" w:color="auto"/>
              <w:left w:val="single" w:sz="12" w:space="0" w:color="auto"/>
              <w:bottom w:val="single" w:sz="12" w:space="0" w:color="auto"/>
              <w:right w:val="single" w:sz="12" w:space="0" w:color="auto"/>
            </w:tcBorders>
            <w:vAlign w:val="center"/>
          </w:tcPr>
          <w:p w:rsidR="001A7075" w:rsidRDefault="001A7075">
            <w:pPr>
              <w:jc w:val="both"/>
              <w:rPr>
                <w:sz w:val="20"/>
                <w:szCs w:val="20"/>
                <w:lang w:val="en-US"/>
              </w:rPr>
            </w:pPr>
          </w:p>
        </w:tc>
      </w:tr>
      <w:tr w:rsidR="001A7075" w:rsidTr="00D66211">
        <w:trPr>
          <w:trHeight w:val="447"/>
        </w:trPr>
        <w:tc>
          <w:tcPr>
            <w:tcW w:w="1923" w:type="pct"/>
            <w:gridSpan w:val="5"/>
            <w:tcBorders>
              <w:top w:val="single" w:sz="12" w:space="0" w:color="auto"/>
              <w:left w:val="single" w:sz="12" w:space="0" w:color="auto"/>
              <w:bottom w:val="single" w:sz="12" w:space="0" w:color="auto"/>
              <w:right w:val="single" w:sz="12" w:space="0" w:color="auto"/>
            </w:tcBorders>
            <w:vAlign w:val="center"/>
            <w:hideMark/>
          </w:tcPr>
          <w:p w:rsidR="001A7075" w:rsidRDefault="001A7075">
            <w:pPr>
              <w:jc w:val="center"/>
              <w:rPr>
                <w:b/>
                <w:sz w:val="20"/>
                <w:szCs w:val="20"/>
                <w:lang w:val="en-US"/>
              </w:rPr>
            </w:pPr>
            <w:r>
              <w:rPr>
                <w:b/>
                <w:sz w:val="20"/>
                <w:szCs w:val="20"/>
                <w:lang w:val="en-US"/>
              </w:rPr>
              <w:t>COURSE DESCRIPTION</w:t>
            </w:r>
          </w:p>
        </w:tc>
        <w:tc>
          <w:tcPr>
            <w:tcW w:w="3077" w:type="pct"/>
            <w:gridSpan w:val="8"/>
            <w:tcBorders>
              <w:top w:val="single" w:sz="12" w:space="0" w:color="auto"/>
              <w:left w:val="single" w:sz="12" w:space="0" w:color="auto"/>
              <w:bottom w:val="single" w:sz="12" w:space="0" w:color="auto"/>
              <w:right w:val="single" w:sz="12" w:space="0" w:color="auto"/>
            </w:tcBorders>
            <w:hideMark/>
          </w:tcPr>
          <w:p w:rsidR="001A7075" w:rsidRDefault="001A7075">
            <w:pPr>
              <w:tabs>
                <w:tab w:val="left" w:pos="7800"/>
              </w:tabs>
              <w:spacing w:after="120"/>
              <w:jc w:val="both"/>
              <w:rPr>
                <w:sz w:val="20"/>
                <w:szCs w:val="20"/>
                <w:lang w:val="en-US"/>
              </w:rPr>
            </w:pPr>
            <w:r>
              <w:rPr>
                <w:sz w:val="20"/>
                <w:szCs w:val="20"/>
                <w:lang w:val="en-US"/>
              </w:rPr>
              <w:t>Mental Health in Dentistry Practise</w:t>
            </w:r>
          </w:p>
        </w:tc>
      </w:tr>
      <w:tr w:rsidR="001A7075" w:rsidTr="00D66211">
        <w:trPr>
          <w:trHeight w:val="426"/>
        </w:trPr>
        <w:tc>
          <w:tcPr>
            <w:tcW w:w="1923" w:type="pct"/>
            <w:gridSpan w:val="5"/>
            <w:tcBorders>
              <w:top w:val="single" w:sz="12" w:space="0" w:color="auto"/>
              <w:left w:val="single" w:sz="12" w:space="0" w:color="auto"/>
              <w:bottom w:val="single" w:sz="12" w:space="0" w:color="auto"/>
              <w:right w:val="single" w:sz="12" w:space="0" w:color="auto"/>
            </w:tcBorders>
            <w:vAlign w:val="center"/>
            <w:hideMark/>
          </w:tcPr>
          <w:p w:rsidR="001A7075" w:rsidRDefault="001A7075">
            <w:pPr>
              <w:jc w:val="center"/>
              <w:rPr>
                <w:b/>
                <w:sz w:val="20"/>
                <w:szCs w:val="20"/>
                <w:lang w:val="en-US"/>
              </w:rPr>
            </w:pPr>
            <w:r>
              <w:rPr>
                <w:b/>
                <w:sz w:val="20"/>
                <w:szCs w:val="20"/>
                <w:lang w:val="en-US"/>
              </w:rPr>
              <w:t>COURSE OBJECTIVES</w:t>
            </w:r>
          </w:p>
        </w:tc>
        <w:tc>
          <w:tcPr>
            <w:tcW w:w="3077" w:type="pct"/>
            <w:gridSpan w:val="8"/>
            <w:tcBorders>
              <w:top w:val="single" w:sz="12" w:space="0" w:color="auto"/>
              <w:left w:val="single" w:sz="12" w:space="0" w:color="auto"/>
              <w:bottom w:val="single" w:sz="12" w:space="0" w:color="auto"/>
              <w:right w:val="single" w:sz="12" w:space="0" w:color="auto"/>
            </w:tcBorders>
            <w:hideMark/>
          </w:tcPr>
          <w:p w:rsidR="001A7075" w:rsidRDefault="001A7075">
            <w:pPr>
              <w:jc w:val="both"/>
              <w:rPr>
                <w:sz w:val="20"/>
                <w:szCs w:val="20"/>
                <w:lang w:val="en-US"/>
              </w:rPr>
            </w:pPr>
            <w:r>
              <w:rPr>
                <w:sz w:val="20"/>
                <w:szCs w:val="20"/>
                <w:lang w:val="en-US"/>
              </w:rPr>
              <w:t>To ensure dentistry students to recognize psychiatric disorders</w:t>
            </w:r>
            <w:r>
              <w:rPr>
                <w:sz w:val="20"/>
                <w:szCs w:val="20"/>
                <w:lang w:val="en-US"/>
              </w:rPr>
              <w:tab/>
            </w:r>
          </w:p>
        </w:tc>
      </w:tr>
      <w:tr w:rsidR="001A7075" w:rsidTr="00D66211">
        <w:trPr>
          <w:trHeight w:val="518"/>
        </w:trPr>
        <w:tc>
          <w:tcPr>
            <w:tcW w:w="1923" w:type="pct"/>
            <w:gridSpan w:val="5"/>
            <w:tcBorders>
              <w:top w:val="single" w:sz="12" w:space="0" w:color="auto"/>
              <w:left w:val="single" w:sz="12" w:space="0" w:color="auto"/>
              <w:bottom w:val="single" w:sz="12" w:space="0" w:color="auto"/>
              <w:right w:val="single" w:sz="12" w:space="0" w:color="auto"/>
            </w:tcBorders>
            <w:vAlign w:val="center"/>
            <w:hideMark/>
          </w:tcPr>
          <w:p w:rsidR="001A7075" w:rsidRDefault="001A7075">
            <w:pPr>
              <w:jc w:val="center"/>
              <w:rPr>
                <w:b/>
                <w:sz w:val="20"/>
                <w:szCs w:val="20"/>
                <w:lang w:val="en-US"/>
              </w:rPr>
            </w:pPr>
            <w:r>
              <w:rPr>
                <w:b/>
                <w:sz w:val="20"/>
                <w:szCs w:val="20"/>
                <w:lang w:val="en-US"/>
              </w:rPr>
              <w:t>ADDITIVE OF COURSE TO APPLY PROFESSIONAL EDUATION</w:t>
            </w:r>
          </w:p>
        </w:tc>
        <w:tc>
          <w:tcPr>
            <w:tcW w:w="3077" w:type="pct"/>
            <w:gridSpan w:val="8"/>
            <w:tcBorders>
              <w:top w:val="single" w:sz="12" w:space="0" w:color="auto"/>
              <w:left w:val="single" w:sz="12" w:space="0" w:color="auto"/>
              <w:bottom w:val="single" w:sz="12" w:space="0" w:color="auto"/>
              <w:right w:val="single" w:sz="12" w:space="0" w:color="auto"/>
            </w:tcBorders>
            <w:vAlign w:val="center"/>
          </w:tcPr>
          <w:p w:rsidR="001A7075" w:rsidRDefault="001A7075">
            <w:pPr>
              <w:jc w:val="both"/>
              <w:rPr>
                <w:sz w:val="20"/>
                <w:szCs w:val="20"/>
                <w:lang w:val="en-US"/>
              </w:rPr>
            </w:pPr>
          </w:p>
        </w:tc>
      </w:tr>
      <w:tr w:rsidR="001A7075" w:rsidTr="00D66211">
        <w:trPr>
          <w:trHeight w:val="518"/>
        </w:trPr>
        <w:tc>
          <w:tcPr>
            <w:tcW w:w="1923" w:type="pct"/>
            <w:gridSpan w:val="5"/>
            <w:tcBorders>
              <w:top w:val="single" w:sz="12" w:space="0" w:color="auto"/>
              <w:left w:val="single" w:sz="12" w:space="0" w:color="auto"/>
              <w:bottom w:val="single" w:sz="12" w:space="0" w:color="auto"/>
              <w:right w:val="single" w:sz="12" w:space="0" w:color="auto"/>
            </w:tcBorders>
            <w:vAlign w:val="center"/>
            <w:hideMark/>
          </w:tcPr>
          <w:p w:rsidR="001A7075" w:rsidRDefault="001A7075">
            <w:pPr>
              <w:jc w:val="center"/>
              <w:rPr>
                <w:b/>
                <w:sz w:val="20"/>
                <w:szCs w:val="20"/>
                <w:lang w:val="en-US"/>
              </w:rPr>
            </w:pPr>
            <w:r>
              <w:rPr>
                <w:b/>
                <w:sz w:val="20"/>
                <w:szCs w:val="20"/>
                <w:lang w:val="en-US"/>
              </w:rPr>
              <w:t>COURSE OUTCOMES</w:t>
            </w:r>
          </w:p>
        </w:tc>
        <w:tc>
          <w:tcPr>
            <w:tcW w:w="3077" w:type="pct"/>
            <w:gridSpan w:val="8"/>
            <w:tcBorders>
              <w:top w:val="single" w:sz="12" w:space="0" w:color="auto"/>
              <w:left w:val="single" w:sz="12" w:space="0" w:color="auto"/>
              <w:bottom w:val="single" w:sz="12" w:space="0" w:color="auto"/>
              <w:right w:val="single" w:sz="12" w:space="0" w:color="auto"/>
            </w:tcBorders>
            <w:vAlign w:val="center"/>
          </w:tcPr>
          <w:p w:rsidR="001A7075" w:rsidRDefault="001A7075">
            <w:pPr>
              <w:tabs>
                <w:tab w:val="left" w:pos="7800"/>
              </w:tabs>
              <w:spacing w:before="120" w:after="120"/>
              <w:jc w:val="both"/>
              <w:rPr>
                <w:sz w:val="20"/>
                <w:szCs w:val="20"/>
                <w:lang w:val="en-US"/>
              </w:rPr>
            </w:pPr>
          </w:p>
        </w:tc>
      </w:tr>
      <w:tr w:rsidR="001A7075" w:rsidTr="00D66211">
        <w:trPr>
          <w:trHeight w:val="540"/>
        </w:trPr>
        <w:tc>
          <w:tcPr>
            <w:tcW w:w="1923" w:type="pct"/>
            <w:gridSpan w:val="5"/>
            <w:tcBorders>
              <w:top w:val="single" w:sz="12" w:space="0" w:color="auto"/>
              <w:left w:val="single" w:sz="12" w:space="0" w:color="auto"/>
              <w:bottom w:val="single" w:sz="12" w:space="0" w:color="auto"/>
              <w:right w:val="single" w:sz="12" w:space="0" w:color="auto"/>
            </w:tcBorders>
            <w:vAlign w:val="center"/>
            <w:hideMark/>
          </w:tcPr>
          <w:p w:rsidR="001A7075" w:rsidRDefault="001A7075">
            <w:pPr>
              <w:jc w:val="center"/>
              <w:rPr>
                <w:b/>
                <w:sz w:val="20"/>
                <w:szCs w:val="20"/>
                <w:lang w:val="en-US"/>
              </w:rPr>
            </w:pPr>
            <w:r>
              <w:rPr>
                <w:b/>
                <w:sz w:val="20"/>
                <w:szCs w:val="20"/>
                <w:lang w:val="en-US"/>
              </w:rPr>
              <w:t>TEXTBOOK</w:t>
            </w:r>
          </w:p>
        </w:tc>
        <w:tc>
          <w:tcPr>
            <w:tcW w:w="3077" w:type="pct"/>
            <w:gridSpan w:val="8"/>
            <w:tcBorders>
              <w:top w:val="single" w:sz="12" w:space="0" w:color="auto"/>
              <w:left w:val="single" w:sz="12" w:space="0" w:color="auto"/>
              <w:bottom w:val="single" w:sz="12" w:space="0" w:color="auto"/>
              <w:right w:val="single" w:sz="12" w:space="0" w:color="auto"/>
            </w:tcBorders>
            <w:vAlign w:val="center"/>
            <w:hideMark/>
          </w:tcPr>
          <w:p w:rsidR="001A7075" w:rsidRDefault="001A7075">
            <w:pPr>
              <w:jc w:val="both"/>
              <w:rPr>
                <w:sz w:val="20"/>
                <w:szCs w:val="20"/>
                <w:lang w:val="en-US"/>
              </w:rPr>
            </w:pPr>
            <w:r>
              <w:rPr>
                <w:sz w:val="20"/>
                <w:szCs w:val="20"/>
                <w:lang w:val="en-US"/>
              </w:rPr>
              <w:t>Dentistry students would achieve the ability of problem-solving when they meet patients with psychiatric disorders at the end of course.</w:t>
            </w:r>
          </w:p>
        </w:tc>
      </w:tr>
      <w:tr w:rsidR="001A7075" w:rsidTr="00D66211">
        <w:trPr>
          <w:trHeight w:val="540"/>
        </w:trPr>
        <w:tc>
          <w:tcPr>
            <w:tcW w:w="1923" w:type="pct"/>
            <w:gridSpan w:val="5"/>
            <w:tcBorders>
              <w:top w:val="single" w:sz="12" w:space="0" w:color="auto"/>
              <w:left w:val="single" w:sz="12" w:space="0" w:color="auto"/>
              <w:bottom w:val="single" w:sz="12" w:space="0" w:color="auto"/>
              <w:right w:val="single" w:sz="12" w:space="0" w:color="auto"/>
            </w:tcBorders>
            <w:vAlign w:val="center"/>
            <w:hideMark/>
          </w:tcPr>
          <w:p w:rsidR="001A7075" w:rsidRDefault="001A7075">
            <w:pPr>
              <w:jc w:val="center"/>
              <w:rPr>
                <w:b/>
                <w:sz w:val="20"/>
                <w:szCs w:val="20"/>
                <w:lang w:val="en-US"/>
              </w:rPr>
            </w:pPr>
            <w:r>
              <w:rPr>
                <w:b/>
                <w:sz w:val="20"/>
                <w:szCs w:val="20"/>
                <w:lang w:val="en-US"/>
              </w:rPr>
              <w:t>OTHER REFERENCES</w:t>
            </w:r>
          </w:p>
        </w:tc>
        <w:tc>
          <w:tcPr>
            <w:tcW w:w="3077" w:type="pct"/>
            <w:gridSpan w:val="8"/>
            <w:tcBorders>
              <w:top w:val="single" w:sz="12" w:space="0" w:color="auto"/>
              <w:left w:val="single" w:sz="12" w:space="0" w:color="auto"/>
              <w:bottom w:val="single" w:sz="12" w:space="0" w:color="auto"/>
              <w:right w:val="single" w:sz="12" w:space="0" w:color="auto"/>
            </w:tcBorders>
          </w:tcPr>
          <w:p w:rsidR="001A7075" w:rsidRDefault="001A7075">
            <w:pPr>
              <w:spacing w:before="120" w:after="120"/>
              <w:jc w:val="both"/>
              <w:rPr>
                <w:color w:val="000000"/>
                <w:sz w:val="20"/>
                <w:szCs w:val="20"/>
              </w:rPr>
            </w:pPr>
            <w:r>
              <w:rPr>
                <w:color w:val="000000"/>
                <w:sz w:val="20"/>
                <w:szCs w:val="20"/>
              </w:rPr>
              <w:t>DePiano F, Ayer W, Jr. Psychology and Dentistry: Mental Health Aspects of Patient Care. Binghamton, NY:The Haworth Press, 2005</w:t>
            </w:r>
          </w:p>
          <w:p w:rsidR="001A7075" w:rsidRDefault="001A7075">
            <w:pPr>
              <w:pStyle w:val="Balk4"/>
              <w:spacing w:before="0" w:beforeAutospacing="0" w:after="0" w:afterAutospacing="0"/>
              <w:rPr>
                <w:b w:val="0"/>
                <w:color w:val="000000"/>
                <w:sz w:val="20"/>
                <w:szCs w:val="20"/>
              </w:rPr>
            </w:pPr>
            <w:r>
              <w:rPr>
                <w:b w:val="0"/>
                <w:color w:val="000000"/>
                <w:sz w:val="20"/>
                <w:szCs w:val="20"/>
              </w:rPr>
              <w:t>American Psychiatric Association. Diagnostic and Statistical Manual of Mental Disorders, 5th ed. Washington, DC: American Psychiatric Publishing, Inc., 2013</w:t>
            </w:r>
          </w:p>
          <w:p w:rsidR="001A7075" w:rsidRDefault="001A7075">
            <w:pPr>
              <w:pStyle w:val="Balk4"/>
              <w:spacing w:before="0" w:beforeAutospacing="0" w:after="0" w:afterAutospacing="0"/>
              <w:rPr>
                <w:b w:val="0"/>
                <w:color w:val="000000"/>
                <w:sz w:val="20"/>
                <w:szCs w:val="20"/>
              </w:rPr>
            </w:pPr>
          </w:p>
          <w:p w:rsidR="001A7075" w:rsidRDefault="001A7075">
            <w:pPr>
              <w:pStyle w:val="Balk4"/>
              <w:spacing w:before="0" w:beforeAutospacing="0" w:after="0" w:afterAutospacing="0"/>
              <w:rPr>
                <w:b w:val="0"/>
                <w:color w:val="000000"/>
                <w:lang w:val="en-US"/>
              </w:rPr>
            </w:pPr>
            <w:r>
              <w:rPr>
                <w:b w:val="0"/>
                <w:color w:val="000000"/>
                <w:sz w:val="20"/>
                <w:szCs w:val="20"/>
                <w:lang w:val="en-US"/>
              </w:rPr>
              <w:t>Öztürk MO, Uluşahin A. Ruh Sağlığı ve Bozuklukları. 13. Baskı, Ankara: Nobel Tıp Kitapevleri; 2015</w:t>
            </w:r>
          </w:p>
        </w:tc>
      </w:tr>
      <w:tr w:rsidR="001A7075" w:rsidTr="00D66211">
        <w:trPr>
          <w:trHeight w:val="520"/>
        </w:trPr>
        <w:tc>
          <w:tcPr>
            <w:tcW w:w="1923" w:type="pct"/>
            <w:gridSpan w:val="5"/>
            <w:tcBorders>
              <w:top w:val="single" w:sz="12" w:space="0" w:color="auto"/>
              <w:left w:val="single" w:sz="12" w:space="0" w:color="auto"/>
              <w:bottom w:val="single" w:sz="12" w:space="0" w:color="auto"/>
              <w:right w:val="single" w:sz="12" w:space="0" w:color="auto"/>
            </w:tcBorders>
            <w:vAlign w:val="center"/>
            <w:hideMark/>
          </w:tcPr>
          <w:p w:rsidR="001A7075" w:rsidRDefault="001A7075">
            <w:pPr>
              <w:jc w:val="center"/>
              <w:rPr>
                <w:b/>
                <w:sz w:val="20"/>
                <w:szCs w:val="20"/>
                <w:lang w:val="en-US"/>
              </w:rPr>
            </w:pPr>
            <w:r>
              <w:rPr>
                <w:b/>
                <w:sz w:val="20"/>
                <w:szCs w:val="20"/>
                <w:lang w:val="en-US"/>
              </w:rPr>
              <w:t>TOOLS AND EQUIPMENTS REQUIRED</w:t>
            </w:r>
          </w:p>
        </w:tc>
        <w:tc>
          <w:tcPr>
            <w:tcW w:w="3077" w:type="pct"/>
            <w:gridSpan w:val="8"/>
            <w:tcBorders>
              <w:top w:val="single" w:sz="12" w:space="0" w:color="auto"/>
              <w:left w:val="single" w:sz="12" w:space="0" w:color="auto"/>
              <w:bottom w:val="single" w:sz="12" w:space="0" w:color="auto"/>
              <w:right w:val="single" w:sz="12" w:space="0" w:color="auto"/>
            </w:tcBorders>
            <w:vAlign w:val="center"/>
          </w:tcPr>
          <w:p w:rsidR="001A7075" w:rsidRDefault="001A7075">
            <w:pPr>
              <w:rPr>
                <w:sz w:val="20"/>
                <w:szCs w:val="20"/>
                <w:lang w:val="en-US"/>
              </w:rPr>
            </w:pPr>
          </w:p>
        </w:tc>
      </w:tr>
    </w:tbl>
    <w:p w:rsidR="001A7075" w:rsidRDefault="001A7075" w:rsidP="001A7075">
      <w:pPr>
        <w:rPr>
          <w:sz w:val="18"/>
          <w:szCs w:val="18"/>
          <w:lang w:val="en-US"/>
        </w:rPr>
        <w:sectPr w:rsidR="001A7075">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88"/>
        <w:gridCol w:w="8920"/>
      </w:tblGrid>
      <w:tr w:rsidR="001A7075" w:rsidTr="001A7075">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hideMark/>
          </w:tcPr>
          <w:p w:rsidR="001A7075" w:rsidRPr="001A7075" w:rsidRDefault="001A7075">
            <w:pPr>
              <w:jc w:val="center"/>
              <w:rPr>
                <w:b/>
                <w:sz w:val="20"/>
                <w:lang w:val="en-US"/>
              </w:rPr>
            </w:pPr>
            <w:r w:rsidRPr="001A7075">
              <w:rPr>
                <w:b/>
                <w:sz w:val="20"/>
                <w:lang w:val="en-US"/>
              </w:rPr>
              <w:t>COURSE SYLLABUS</w:t>
            </w:r>
          </w:p>
        </w:tc>
      </w:tr>
      <w:tr w:rsidR="001A7075" w:rsidTr="001A7075">
        <w:trPr>
          <w:jc w:val="center"/>
        </w:trPr>
        <w:tc>
          <w:tcPr>
            <w:tcW w:w="559" w:type="pct"/>
            <w:tcBorders>
              <w:top w:val="single" w:sz="6" w:space="0" w:color="auto"/>
              <w:left w:val="single" w:sz="12" w:space="0" w:color="auto"/>
              <w:bottom w:val="single" w:sz="6" w:space="0" w:color="auto"/>
              <w:right w:val="single" w:sz="6" w:space="0" w:color="auto"/>
            </w:tcBorders>
            <w:hideMark/>
          </w:tcPr>
          <w:p w:rsidR="001A7075" w:rsidRPr="001A7075" w:rsidRDefault="001A7075">
            <w:pPr>
              <w:jc w:val="center"/>
              <w:rPr>
                <w:b/>
                <w:sz w:val="20"/>
                <w:lang w:val="en-US"/>
              </w:rPr>
            </w:pPr>
            <w:r w:rsidRPr="001A7075">
              <w:rPr>
                <w:b/>
                <w:sz w:val="20"/>
                <w:lang w:val="en-US"/>
              </w:rPr>
              <w:t>WEEK</w:t>
            </w:r>
          </w:p>
        </w:tc>
        <w:tc>
          <w:tcPr>
            <w:tcW w:w="4441" w:type="pct"/>
            <w:tcBorders>
              <w:top w:val="single" w:sz="6" w:space="0" w:color="auto"/>
              <w:left w:val="single" w:sz="6" w:space="0" w:color="auto"/>
              <w:bottom w:val="single" w:sz="6" w:space="0" w:color="auto"/>
              <w:right w:val="single" w:sz="12" w:space="0" w:color="auto"/>
            </w:tcBorders>
            <w:hideMark/>
          </w:tcPr>
          <w:p w:rsidR="001A7075" w:rsidRPr="001A7075" w:rsidRDefault="001A7075">
            <w:pPr>
              <w:rPr>
                <w:b/>
                <w:sz w:val="20"/>
                <w:lang w:val="en-US"/>
              </w:rPr>
            </w:pPr>
            <w:r w:rsidRPr="001A7075">
              <w:rPr>
                <w:b/>
                <w:sz w:val="20"/>
                <w:lang w:val="en-US"/>
              </w:rPr>
              <w:t xml:space="preserve">TOPICS </w:t>
            </w:r>
          </w:p>
        </w:tc>
      </w:tr>
      <w:tr w:rsidR="001A7075" w:rsidTr="001A7075">
        <w:trPr>
          <w:trHeight w:hRule="exact" w:val="454"/>
          <w:jc w:val="center"/>
        </w:trPr>
        <w:tc>
          <w:tcPr>
            <w:tcW w:w="559" w:type="pct"/>
            <w:tcBorders>
              <w:top w:val="single" w:sz="6" w:space="0" w:color="auto"/>
              <w:left w:val="single" w:sz="12" w:space="0" w:color="auto"/>
              <w:bottom w:val="single" w:sz="6" w:space="0" w:color="auto"/>
              <w:right w:val="single" w:sz="6" w:space="0" w:color="auto"/>
            </w:tcBorders>
            <w:hideMark/>
          </w:tcPr>
          <w:p w:rsidR="001A7075" w:rsidRPr="001A7075" w:rsidRDefault="001A7075">
            <w:pPr>
              <w:jc w:val="center"/>
              <w:rPr>
                <w:sz w:val="20"/>
                <w:lang w:val="en-US"/>
              </w:rPr>
            </w:pPr>
            <w:r w:rsidRPr="001A7075">
              <w:rPr>
                <w:sz w:val="20"/>
                <w:lang w:val="en-US"/>
              </w:rPr>
              <w:t>1</w:t>
            </w:r>
          </w:p>
        </w:tc>
        <w:tc>
          <w:tcPr>
            <w:tcW w:w="4441" w:type="pct"/>
            <w:vMerge w:val="restart"/>
            <w:tcBorders>
              <w:top w:val="single" w:sz="6" w:space="0" w:color="auto"/>
              <w:left w:val="single" w:sz="6" w:space="0" w:color="auto"/>
              <w:bottom w:val="single" w:sz="6" w:space="0" w:color="auto"/>
              <w:right w:val="single" w:sz="12" w:space="0" w:color="auto"/>
            </w:tcBorders>
            <w:hideMark/>
          </w:tcPr>
          <w:tbl>
            <w:tblPr>
              <w:tblW w:w="892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929"/>
            </w:tblGrid>
            <w:tr w:rsidR="001A7075" w:rsidRPr="001A7075">
              <w:trPr>
                <w:trHeight w:hRule="exact" w:val="446"/>
                <w:jc w:val="center"/>
              </w:trPr>
              <w:tc>
                <w:tcPr>
                  <w:tcW w:w="5000" w:type="pct"/>
                  <w:tcBorders>
                    <w:top w:val="single" w:sz="6" w:space="0" w:color="auto"/>
                    <w:left w:val="single" w:sz="6" w:space="0" w:color="auto"/>
                    <w:bottom w:val="single" w:sz="6" w:space="0" w:color="auto"/>
                    <w:right w:val="single" w:sz="12" w:space="0" w:color="auto"/>
                  </w:tcBorders>
                  <w:hideMark/>
                </w:tcPr>
                <w:p w:rsidR="001A7075" w:rsidRPr="001A7075" w:rsidRDefault="001A7075">
                  <w:pPr>
                    <w:spacing w:line="360" w:lineRule="auto"/>
                    <w:rPr>
                      <w:sz w:val="20"/>
                      <w:szCs w:val="24"/>
                    </w:rPr>
                  </w:pPr>
                  <w:r w:rsidRPr="001A7075">
                    <w:rPr>
                      <w:sz w:val="20"/>
                    </w:rPr>
                    <w:t xml:space="preserve">Psychiatry: Introduction – Ali Ercan ALTINÖZ </w:t>
                  </w:r>
                </w:p>
              </w:tc>
            </w:tr>
            <w:tr w:rsidR="001A7075" w:rsidRPr="001A7075">
              <w:trPr>
                <w:jc w:val="center"/>
              </w:trPr>
              <w:tc>
                <w:tcPr>
                  <w:tcW w:w="5000" w:type="pct"/>
                  <w:tcBorders>
                    <w:top w:val="single" w:sz="6" w:space="0" w:color="auto"/>
                    <w:left w:val="single" w:sz="6" w:space="0" w:color="auto"/>
                    <w:bottom w:val="single" w:sz="6" w:space="0" w:color="auto"/>
                    <w:right w:val="single" w:sz="12" w:space="0" w:color="auto"/>
                  </w:tcBorders>
                  <w:hideMark/>
                </w:tcPr>
                <w:p w:rsidR="001A7075" w:rsidRPr="001A7075" w:rsidRDefault="001A7075">
                  <w:pPr>
                    <w:spacing w:line="360" w:lineRule="auto"/>
                    <w:rPr>
                      <w:sz w:val="20"/>
                    </w:rPr>
                  </w:pPr>
                  <w:r w:rsidRPr="001A7075">
                    <w:rPr>
                      <w:sz w:val="20"/>
                    </w:rPr>
                    <w:t>Psychiatric Symptoms and Semiology  –  Gülcan GÜLCEÇ</w:t>
                  </w:r>
                </w:p>
              </w:tc>
            </w:tr>
            <w:tr w:rsidR="001A7075" w:rsidRPr="001A7075">
              <w:trPr>
                <w:trHeight w:hRule="exact" w:val="475"/>
                <w:jc w:val="center"/>
              </w:trPr>
              <w:tc>
                <w:tcPr>
                  <w:tcW w:w="5000" w:type="pct"/>
                  <w:tcBorders>
                    <w:top w:val="single" w:sz="6" w:space="0" w:color="auto"/>
                    <w:left w:val="single" w:sz="6" w:space="0" w:color="auto"/>
                    <w:bottom w:val="single" w:sz="6" w:space="0" w:color="auto"/>
                    <w:right w:val="single" w:sz="12" w:space="0" w:color="auto"/>
                  </w:tcBorders>
                  <w:hideMark/>
                </w:tcPr>
                <w:p w:rsidR="001A7075" w:rsidRPr="001A7075" w:rsidRDefault="001A7075">
                  <w:pPr>
                    <w:spacing w:line="360" w:lineRule="auto"/>
                    <w:rPr>
                      <w:sz w:val="20"/>
                    </w:rPr>
                  </w:pPr>
                  <w:r w:rsidRPr="001A7075">
                    <w:rPr>
                      <w:sz w:val="20"/>
                    </w:rPr>
                    <w:t>Mood Disorders -  Çınar YENİLMEZ</w:t>
                  </w:r>
                </w:p>
              </w:tc>
            </w:tr>
            <w:tr w:rsidR="001A7075" w:rsidRPr="001A7075">
              <w:trPr>
                <w:jc w:val="center"/>
              </w:trPr>
              <w:tc>
                <w:tcPr>
                  <w:tcW w:w="5000" w:type="pct"/>
                  <w:tcBorders>
                    <w:top w:val="single" w:sz="6" w:space="0" w:color="auto"/>
                    <w:left w:val="single" w:sz="6" w:space="0" w:color="auto"/>
                    <w:bottom w:val="single" w:sz="6" w:space="0" w:color="auto"/>
                    <w:right w:val="single" w:sz="12" w:space="0" w:color="auto"/>
                  </w:tcBorders>
                  <w:hideMark/>
                </w:tcPr>
                <w:p w:rsidR="001A7075" w:rsidRPr="001A7075" w:rsidRDefault="001A7075">
                  <w:pPr>
                    <w:spacing w:line="360" w:lineRule="auto"/>
                    <w:rPr>
                      <w:sz w:val="20"/>
                    </w:rPr>
                  </w:pPr>
                  <w:r w:rsidRPr="001A7075">
                    <w:rPr>
                      <w:sz w:val="20"/>
                    </w:rPr>
                    <w:t>Schizophrenia and other psychotic disorders - Ferdi KÖŞGER</w:t>
                  </w:r>
                </w:p>
              </w:tc>
            </w:tr>
            <w:tr w:rsidR="001A7075" w:rsidRPr="001A7075">
              <w:trPr>
                <w:trHeight w:hRule="exact" w:val="488"/>
                <w:jc w:val="center"/>
              </w:trPr>
              <w:tc>
                <w:tcPr>
                  <w:tcW w:w="5000" w:type="pct"/>
                  <w:tcBorders>
                    <w:top w:val="single" w:sz="6" w:space="0" w:color="auto"/>
                    <w:left w:val="single" w:sz="6" w:space="0" w:color="auto"/>
                    <w:bottom w:val="single" w:sz="6" w:space="0" w:color="auto"/>
                    <w:right w:val="single" w:sz="12" w:space="0" w:color="auto"/>
                  </w:tcBorders>
                  <w:hideMark/>
                </w:tcPr>
                <w:p w:rsidR="001A7075" w:rsidRPr="001A7075" w:rsidRDefault="001A7075">
                  <w:pPr>
                    <w:spacing w:line="360" w:lineRule="auto"/>
                    <w:rPr>
                      <w:sz w:val="20"/>
                    </w:rPr>
                  </w:pPr>
                  <w:r w:rsidRPr="001A7075">
                    <w:rPr>
                      <w:sz w:val="20"/>
                    </w:rPr>
                    <w:t>Psychosomatic Disorders - Ali Ercan ALTINÖZ</w:t>
                  </w:r>
                </w:p>
              </w:tc>
            </w:tr>
            <w:tr w:rsidR="001A7075" w:rsidRPr="001A7075">
              <w:trPr>
                <w:jc w:val="center"/>
              </w:trPr>
              <w:tc>
                <w:tcPr>
                  <w:tcW w:w="5000" w:type="pct"/>
                  <w:tcBorders>
                    <w:top w:val="single" w:sz="6" w:space="0" w:color="auto"/>
                    <w:left w:val="single" w:sz="6" w:space="0" w:color="auto"/>
                    <w:bottom w:val="single" w:sz="6" w:space="0" w:color="auto"/>
                    <w:right w:val="single" w:sz="12" w:space="0" w:color="auto"/>
                  </w:tcBorders>
                  <w:hideMark/>
                </w:tcPr>
                <w:p w:rsidR="001A7075" w:rsidRPr="001A7075" w:rsidRDefault="001A7075">
                  <w:pPr>
                    <w:spacing w:line="360" w:lineRule="auto"/>
                    <w:rPr>
                      <w:sz w:val="20"/>
                    </w:rPr>
                  </w:pPr>
                  <w:r w:rsidRPr="001A7075">
                    <w:rPr>
                      <w:sz w:val="20"/>
                    </w:rPr>
                    <w:t>Alcohol and Substance Use Disorder - Gülcan GÜLEÇ</w:t>
                  </w:r>
                </w:p>
              </w:tc>
            </w:tr>
            <w:tr w:rsidR="001A7075" w:rsidRPr="001A7075">
              <w:trPr>
                <w:trHeight w:hRule="exact" w:val="460"/>
                <w:jc w:val="center"/>
              </w:trPr>
              <w:tc>
                <w:tcPr>
                  <w:tcW w:w="5000" w:type="pct"/>
                  <w:tcBorders>
                    <w:top w:val="single" w:sz="6" w:space="0" w:color="auto"/>
                    <w:left w:val="single" w:sz="6" w:space="0" w:color="auto"/>
                    <w:bottom w:val="single" w:sz="6" w:space="0" w:color="auto"/>
                    <w:right w:val="single" w:sz="12" w:space="0" w:color="auto"/>
                  </w:tcBorders>
                  <w:hideMark/>
                </w:tcPr>
                <w:p w:rsidR="001A7075" w:rsidRPr="001A7075" w:rsidRDefault="001A7075">
                  <w:pPr>
                    <w:spacing w:line="360" w:lineRule="auto"/>
                    <w:rPr>
                      <w:sz w:val="20"/>
                    </w:rPr>
                  </w:pPr>
                  <w:r w:rsidRPr="001A7075">
                    <w:rPr>
                      <w:sz w:val="20"/>
                    </w:rPr>
                    <w:t>Anxiety Disorders  - Gökay Aksaray</w:t>
                  </w:r>
                </w:p>
              </w:tc>
            </w:tr>
            <w:tr w:rsidR="001A7075" w:rsidRPr="001A7075">
              <w:trPr>
                <w:trHeight w:hRule="exact" w:val="419"/>
                <w:jc w:val="center"/>
              </w:trPr>
              <w:tc>
                <w:tcPr>
                  <w:tcW w:w="5000" w:type="pct"/>
                  <w:tcBorders>
                    <w:top w:val="single" w:sz="6" w:space="0" w:color="auto"/>
                    <w:left w:val="single" w:sz="6" w:space="0" w:color="auto"/>
                    <w:bottom w:val="single" w:sz="6" w:space="0" w:color="auto"/>
                    <w:right w:val="single" w:sz="12" w:space="0" w:color="auto"/>
                  </w:tcBorders>
                  <w:hideMark/>
                </w:tcPr>
                <w:p w:rsidR="001A7075" w:rsidRPr="001A7075" w:rsidRDefault="001A7075">
                  <w:pPr>
                    <w:spacing w:line="360" w:lineRule="auto"/>
                    <w:rPr>
                      <w:sz w:val="20"/>
                    </w:rPr>
                  </w:pPr>
                  <w:r w:rsidRPr="001A7075">
                    <w:rPr>
                      <w:sz w:val="20"/>
                    </w:rPr>
                    <w:t>Dental Anxiety and Dental Fear – Gökay Aksaray</w:t>
                  </w:r>
                </w:p>
              </w:tc>
            </w:tr>
            <w:tr w:rsidR="001A7075" w:rsidRPr="001A7075">
              <w:trPr>
                <w:trHeight w:hRule="exact" w:val="419"/>
                <w:jc w:val="center"/>
              </w:trPr>
              <w:tc>
                <w:tcPr>
                  <w:tcW w:w="5000" w:type="pct"/>
                  <w:tcBorders>
                    <w:top w:val="single" w:sz="6" w:space="0" w:color="auto"/>
                    <w:left w:val="single" w:sz="6" w:space="0" w:color="auto"/>
                    <w:bottom w:val="single" w:sz="6" w:space="0" w:color="auto"/>
                    <w:right w:val="single" w:sz="12" w:space="0" w:color="auto"/>
                  </w:tcBorders>
                  <w:hideMark/>
                </w:tcPr>
                <w:p w:rsidR="001A7075" w:rsidRPr="001A7075" w:rsidRDefault="001A7075">
                  <w:pPr>
                    <w:spacing w:line="360" w:lineRule="auto"/>
                    <w:rPr>
                      <w:sz w:val="20"/>
                    </w:rPr>
                  </w:pPr>
                  <w:r w:rsidRPr="001A7075">
                    <w:rPr>
                      <w:sz w:val="20"/>
                    </w:rPr>
                    <w:t>Bruxism and its’ Psychiatric Treatment – Gökçen YILMAZ KARAMAN</w:t>
                  </w:r>
                </w:p>
              </w:tc>
            </w:tr>
            <w:tr w:rsidR="001A7075" w:rsidRPr="001A7075">
              <w:trPr>
                <w:trHeight w:hRule="exact" w:val="377"/>
                <w:jc w:val="center"/>
              </w:trPr>
              <w:tc>
                <w:tcPr>
                  <w:tcW w:w="5000" w:type="pct"/>
                  <w:tcBorders>
                    <w:top w:val="single" w:sz="6" w:space="0" w:color="auto"/>
                    <w:left w:val="single" w:sz="6" w:space="0" w:color="auto"/>
                    <w:bottom w:val="single" w:sz="6" w:space="0" w:color="auto"/>
                    <w:right w:val="single" w:sz="12" w:space="0" w:color="auto"/>
                  </w:tcBorders>
                  <w:hideMark/>
                </w:tcPr>
                <w:p w:rsidR="001A7075" w:rsidRPr="001A7075" w:rsidRDefault="001A7075">
                  <w:pPr>
                    <w:spacing w:line="360" w:lineRule="auto"/>
                    <w:rPr>
                      <w:sz w:val="20"/>
                    </w:rPr>
                  </w:pPr>
                  <w:r w:rsidRPr="001A7075">
                    <w:rPr>
                      <w:sz w:val="20"/>
                    </w:rPr>
                    <w:t>Doctor Patient Relationship &amp; Deliviring News-  Ali Ercan ALTINÖZ</w:t>
                  </w:r>
                </w:p>
              </w:tc>
            </w:tr>
            <w:tr w:rsidR="001A7075" w:rsidRPr="001A7075">
              <w:trPr>
                <w:trHeight w:hRule="exact" w:val="432"/>
                <w:jc w:val="center"/>
              </w:trPr>
              <w:tc>
                <w:tcPr>
                  <w:tcW w:w="5000" w:type="pct"/>
                  <w:tcBorders>
                    <w:top w:val="single" w:sz="6" w:space="0" w:color="auto"/>
                    <w:left w:val="single" w:sz="6" w:space="0" w:color="auto"/>
                    <w:bottom w:val="single" w:sz="6" w:space="0" w:color="auto"/>
                    <w:right w:val="single" w:sz="12" w:space="0" w:color="auto"/>
                  </w:tcBorders>
                  <w:hideMark/>
                </w:tcPr>
                <w:p w:rsidR="001A7075" w:rsidRPr="001A7075" w:rsidRDefault="001A7075">
                  <w:pPr>
                    <w:spacing w:line="360" w:lineRule="auto"/>
                    <w:rPr>
                      <w:sz w:val="20"/>
                    </w:rPr>
                  </w:pPr>
                  <w:r w:rsidRPr="001A7075">
                    <w:rPr>
                      <w:sz w:val="20"/>
                    </w:rPr>
                    <w:t>Personality Disorders - Çınar YENİLMEZ</w:t>
                  </w:r>
                </w:p>
              </w:tc>
            </w:tr>
            <w:tr w:rsidR="001A7075" w:rsidRPr="001A7075">
              <w:trPr>
                <w:trHeight w:hRule="exact" w:val="460"/>
                <w:jc w:val="center"/>
              </w:trPr>
              <w:tc>
                <w:tcPr>
                  <w:tcW w:w="5000" w:type="pct"/>
                  <w:tcBorders>
                    <w:top w:val="single" w:sz="6" w:space="0" w:color="auto"/>
                    <w:left w:val="single" w:sz="6" w:space="0" w:color="auto"/>
                    <w:bottom w:val="single" w:sz="6" w:space="0" w:color="auto"/>
                    <w:right w:val="single" w:sz="12" w:space="0" w:color="auto"/>
                  </w:tcBorders>
                  <w:hideMark/>
                </w:tcPr>
                <w:p w:rsidR="001A7075" w:rsidRPr="001A7075" w:rsidRDefault="001A7075">
                  <w:pPr>
                    <w:spacing w:line="360" w:lineRule="auto"/>
                    <w:rPr>
                      <w:sz w:val="20"/>
                    </w:rPr>
                  </w:pPr>
                  <w:r w:rsidRPr="001A7075">
                    <w:rPr>
                      <w:sz w:val="20"/>
                    </w:rPr>
                    <w:t xml:space="preserve">Eating Disorders – Ali Ercan ALTINÖZ </w:t>
                  </w:r>
                </w:p>
              </w:tc>
            </w:tr>
          </w:tbl>
          <w:p w:rsidR="001A7075" w:rsidRPr="001A7075" w:rsidRDefault="001A7075">
            <w:pPr>
              <w:rPr>
                <w:sz w:val="20"/>
                <w:szCs w:val="24"/>
              </w:rPr>
            </w:pPr>
            <w:r w:rsidRPr="001A7075">
              <w:rPr>
                <w:sz w:val="20"/>
              </w:rPr>
              <w:t>Psychiatric Treatments - Ferdi Köşger</w:t>
            </w:r>
          </w:p>
        </w:tc>
      </w:tr>
      <w:tr w:rsidR="001A7075" w:rsidTr="001A7075">
        <w:trPr>
          <w:trHeight w:val="454"/>
          <w:jc w:val="center"/>
        </w:trPr>
        <w:tc>
          <w:tcPr>
            <w:tcW w:w="559" w:type="pct"/>
            <w:tcBorders>
              <w:top w:val="single" w:sz="6" w:space="0" w:color="auto"/>
              <w:left w:val="single" w:sz="12" w:space="0" w:color="auto"/>
              <w:bottom w:val="single" w:sz="6" w:space="0" w:color="auto"/>
              <w:right w:val="single" w:sz="6" w:space="0" w:color="auto"/>
            </w:tcBorders>
            <w:hideMark/>
          </w:tcPr>
          <w:p w:rsidR="001A7075" w:rsidRDefault="001A7075">
            <w:pPr>
              <w:jc w:val="center"/>
              <w:rPr>
                <w:lang w:val="en-US"/>
              </w:rPr>
            </w:pPr>
            <w:r>
              <w:rPr>
                <w:lang w:val="en-US"/>
              </w:rPr>
              <w:t>2</w:t>
            </w:r>
          </w:p>
        </w:tc>
        <w:tc>
          <w:tcPr>
            <w:tcW w:w="0" w:type="auto"/>
            <w:vMerge/>
            <w:tcBorders>
              <w:top w:val="single" w:sz="6" w:space="0" w:color="auto"/>
              <w:left w:val="single" w:sz="6" w:space="0" w:color="auto"/>
              <w:bottom w:val="single" w:sz="6" w:space="0" w:color="auto"/>
              <w:right w:val="single" w:sz="12" w:space="0" w:color="auto"/>
            </w:tcBorders>
            <w:vAlign w:val="center"/>
            <w:hideMark/>
          </w:tcPr>
          <w:p w:rsidR="001A7075" w:rsidRDefault="001A7075">
            <w:pPr>
              <w:rPr>
                <w:sz w:val="24"/>
                <w:szCs w:val="24"/>
              </w:rPr>
            </w:pPr>
          </w:p>
        </w:tc>
      </w:tr>
      <w:tr w:rsidR="001A7075" w:rsidTr="001A7075">
        <w:trPr>
          <w:trHeight w:val="454"/>
          <w:jc w:val="center"/>
        </w:trPr>
        <w:tc>
          <w:tcPr>
            <w:tcW w:w="559" w:type="pct"/>
            <w:tcBorders>
              <w:top w:val="single" w:sz="6" w:space="0" w:color="auto"/>
              <w:left w:val="single" w:sz="12" w:space="0" w:color="auto"/>
              <w:bottom w:val="single" w:sz="6" w:space="0" w:color="auto"/>
              <w:right w:val="single" w:sz="6" w:space="0" w:color="auto"/>
            </w:tcBorders>
            <w:hideMark/>
          </w:tcPr>
          <w:p w:rsidR="001A7075" w:rsidRDefault="001A7075">
            <w:pPr>
              <w:jc w:val="center"/>
              <w:rPr>
                <w:lang w:val="en-US"/>
              </w:rPr>
            </w:pPr>
            <w:r>
              <w:rPr>
                <w:lang w:val="en-US"/>
              </w:rPr>
              <w:t>3</w:t>
            </w:r>
          </w:p>
        </w:tc>
        <w:tc>
          <w:tcPr>
            <w:tcW w:w="0" w:type="auto"/>
            <w:vMerge/>
            <w:tcBorders>
              <w:top w:val="single" w:sz="6" w:space="0" w:color="auto"/>
              <w:left w:val="single" w:sz="6" w:space="0" w:color="auto"/>
              <w:bottom w:val="single" w:sz="6" w:space="0" w:color="auto"/>
              <w:right w:val="single" w:sz="12" w:space="0" w:color="auto"/>
            </w:tcBorders>
            <w:vAlign w:val="center"/>
            <w:hideMark/>
          </w:tcPr>
          <w:p w:rsidR="001A7075" w:rsidRDefault="001A7075">
            <w:pPr>
              <w:rPr>
                <w:sz w:val="24"/>
                <w:szCs w:val="24"/>
              </w:rPr>
            </w:pPr>
          </w:p>
        </w:tc>
      </w:tr>
      <w:tr w:rsidR="001A7075" w:rsidTr="001A7075">
        <w:trPr>
          <w:trHeight w:val="454"/>
          <w:jc w:val="center"/>
        </w:trPr>
        <w:tc>
          <w:tcPr>
            <w:tcW w:w="559" w:type="pct"/>
            <w:tcBorders>
              <w:top w:val="single" w:sz="6" w:space="0" w:color="auto"/>
              <w:left w:val="single" w:sz="12" w:space="0" w:color="auto"/>
              <w:bottom w:val="single" w:sz="6" w:space="0" w:color="auto"/>
              <w:right w:val="single" w:sz="6" w:space="0" w:color="auto"/>
            </w:tcBorders>
            <w:hideMark/>
          </w:tcPr>
          <w:p w:rsidR="001A7075" w:rsidRDefault="001A7075">
            <w:pPr>
              <w:jc w:val="center"/>
              <w:rPr>
                <w:lang w:val="en-US"/>
              </w:rPr>
            </w:pPr>
            <w:r>
              <w:rPr>
                <w:lang w:val="en-US"/>
              </w:rPr>
              <w:t>4</w:t>
            </w:r>
          </w:p>
        </w:tc>
        <w:tc>
          <w:tcPr>
            <w:tcW w:w="0" w:type="auto"/>
            <w:vMerge/>
            <w:tcBorders>
              <w:top w:val="single" w:sz="6" w:space="0" w:color="auto"/>
              <w:left w:val="single" w:sz="6" w:space="0" w:color="auto"/>
              <w:bottom w:val="single" w:sz="6" w:space="0" w:color="auto"/>
              <w:right w:val="single" w:sz="12" w:space="0" w:color="auto"/>
            </w:tcBorders>
            <w:vAlign w:val="center"/>
            <w:hideMark/>
          </w:tcPr>
          <w:p w:rsidR="001A7075" w:rsidRDefault="001A7075">
            <w:pPr>
              <w:rPr>
                <w:sz w:val="24"/>
                <w:szCs w:val="24"/>
              </w:rPr>
            </w:pPr>
          </w:p>
        </w:tc>
      </w:tr>
      <w:tr w:rsidR="001A7075" w:rsidTr="001A7075">
        <w:trPr>
          <w:trHeight w:val="454"/>
          <w:jc w:val="center"/>
        </w:trPr>
        <w:tc>
          <w:tcPr>
            <w:tcW w:w="559" w:type="pct"/>
            <w:tcBorders>
              <w:top w:val="single" w:sz="6" w:space="0" w:color="auto"/>
              <w:left w:val="single" w:sz="12" w:space="0" w:color="auto"/>
              <w:bottom w:val="single" w:sz="6" w:space="0" w:color="auto"/>
              <w:right w:val="single" w:sz="6" w:space="0" w:color="auto"/>
            </w:tcBorders>
            <w:hideMark/>
          </w:tcPr>
          <w:p w:rsidR="001A7075" w:rsidRDefault="001A7075">
            <w:pPr>
              <w:jc w:val="center"/>
              <w:rPr>
                <w:lang w:val="en-US"/>
              </w:rPr>
            </w:pPr>
            <w:r>
              <w:rPr>
                <w:lang w:val="en-US"/>
              </w:rPr>
              <w:t>5</w:t>
            </w:r>
          </w:p>
        </w:tc>
        <w:tc>
          <w:tcPr>
            <w:tcW w:w="0" w:type="auto"/>
            <w:vMerge/>
            <w:tcBorders>
              <w:top w:val="single" w:sz="6" w:space="0" w:color="auto"/>
              <w:left w:val="single" w:sz="6" w:space="0" w:color="auto"/>
              <w:bottom w:val="single" w:sz="6" w:space="0" w:color="auto"/>
              <w:right w:val="single" w:sz="12" w:space="0" w:color="auto"/>
            </w:tcBorders>
            <w:vAlign w:val="center"/>
            <w:hideMark/>
          </w:tcPr>
          <w:p w:rsidR="001A7075" w:rsidRDefault="001A7075">
            <w:pPr>
              <w:rPr>
                <w:sz w:val="24"/>
                <w:szCs w:val="24"/>
              </w:rPr>
            </w:pPr>
          </w:p>
        </w:tc>
      </w:tr>
      <w:tr w:rsidR="001A7075" w:rsidTr="001A7075">
        <w:trPr>
          <w:trHeight w:val="454"/>
          <w:jc w:val="center"/>
        </w:trPr>
        <w:tc>
          <w:tcPr>
            <w:tcW w:w="559" w:type="pct"/>
            <w:tcBorders>
              <w:top w:val="single" w:sz="6" w:space="0" w:color="auto"/>
              <w:left w:val="single" w:sz="12" w:space="0" w:color="auto"/>
              <w:bottom w:val="single" w:sz="6" w:space="0" w:color="auto"/>
              <w:right w:val="single" w:sz="6" w:space="0" w:color="auto"/>
            </w:tcBorders>
            <w:hideMark/>
          </w:tcPr>
          <w:p w:rsidR="001A7075" w:rsidRDefault="001A7075">
            <w:pPr>
              <w:jc w:val="center"/>
              <w:rPr>
                <w:lang w:val="en-US"/>
              </w:rPr>
            </w:pPr>
            <w:r>
              <w:rPr>
                <w:lang w:val="en-US"/>
              </w:rPr>
              <w:t>6</w:t>
            </w:r>
          </w:p>
        </w:tc>
        <w:tc>
          <w:tcPr>
            <w:tcW w:w="0" w:type="auto"/>
            <w:vMerge/>
            <w:tcBorders>
              <w:top w:val="single" w:sz="6" w:space="0" w:color="auto"/>
              <w:left w:val="single" w:sz="6" w:space="0" w:color="auto"/>
              <w:bottom w:val="single" w:sz="6" w:space="0" w:color="auto"/>
              <w:right w:val="single" w:sz="12" w:space="0" w:color="auto"/>
            </w:tcBorders>
            <w:vAlign w:val="center"/>
            <w:hideMark/>
          </w:tcPr>
          <w:p w:rsidR="001A7075" w:rsidRDefault="001A7075">
            <w:pPr>
              <w:rPr>
                <w:sz w:val="24"/>
                <w:szCs w:val="24"/>
              </w:rPr>
            </w:pPr>
          </w:p>
        </w:tc>
      </w:tr>
      <w:tr w:rsidR="001A7075" w:rsidTr="001A7075">
        <w:trPr>
          <w:trHeight w:val="454"/>
          <w:jc w:val="center"/>
        </w:trPr>
        <w:tc>
          <w:tcPr>
            <w:tcW w:w="559" w:type="pct"/>
            <w:tcBorders>
              <w:top w:val="single" w:sz="6" w:space="0" w:color="auto"/>
              <w:left w:val="single" w:sz="12" w:space="0" w:color="auto"/>
              <w:bottom w:val="single" w:sz="6" w:space="0" w:color="auto"/>
              <w:right w:val="single" w:sz="6" w:space="0" w:color="auto"/>
            </w:tcBorders>
            <w:hideMark/>
          </w:tcPr>
          <w:p w:rsidR="001A7075" w:rsidRDefault="001A7075">
            <w:pPr>
              <w:jc w:val="center"/>
              <w:rPr>
                <w:lang w:val="en-US"/>
              </w:rPr>
            </w:pPr>
            <w:r>
              <w:rPr>
                <w:lang w:val="en-US"/>
              </w:rPr>
              <w:t>7</w:t>
            </w:r>
          </w:p>
        </w:tc>
        <w:tc>
          <w:tcPr>
            <w:tcW w:w="0" w:type="auto"/>
            <w:vMerge/>
            <w:tcBorders>
              <w:top w:val="single" w:sz="6" w:space="0" w:color="auto"/>
              <w:left w:val="single" w:sz="6" w:space="0" w:color="auto"/>
              <w:bottom w:val="single" w:sz="6" w:space="0" w:color="auto"/>
              <w:right w:val="single" w:sz="12" w:space="0" w:color="auto"/>
            </w:tcBorders>
            <w:vAlign w:val="center"/>
            <w:hideMark/>
          </w:tcPr>
          <w:p w:rsidR="001A7075" w:rsidRDefault="001A7075">
            <w:pPr>
              <w:rPr>
                <w:sz w:val="24"/>
                <w:szCs w:val="24"/>
              </w:rPr>
            </w:pPr>
          </w:p>
        </w:tc>
      </w:tr>
      <w:tr w:rsidR="001A7075" w:rsidTr="001A7075">
        <w:trPr>
          <w:trHeight w:val="454"/>
          <w:jc w:val="center"/>
        </w:trPr>
        <w:tc>
          <w:tcPr>
            <w:tcW w:w="559" w:type="pct"/>
            <w:tcBorders>
              <w:top w:val="single" w:sz="6" w:space="0" w:color="auto"/>
              <w:left w:val="single" w:sz="12" w:space="0" w:color="auto"/>
              <w:bottom w:val="single" w:sz="6" w:space="0" w:color="auto"/>
              <w:right w:val="single" w:sz="6" w:space="0" w:color="auto"/>
            </w:tcBorders>
            <w:hideMark/>
          </w:tcPr>
          <w:p w:rsidR="001A7075" w:rsidRDefault="001A7075">
            <w:pPr>
              <w:jc w:val="center"/>
              <w:rPr>
                <w:lang w:val="en-US"/>
              </w:rPr>
            </w:pPr>
            <w:r>
              <w:rPr>
                <w:lang w:val="en-US"/>
              </w:rPr>
              <w:t>8</w:t>
            </w:r>
          </w:p>
        </w:tc>
        <w:tc>
          <w:tcPr>
            <w:tcW w:w="0" w:type="auto"/>
            <w:vMerge/>
            <w:tcBorders>
              <w:top w:val="single" w:sz="6" w:space="0" w:color="auto"/>
              <w:left w:val="single" w:sz="6" w:space="0" w:color="auto"/>
              <w:bottom w:val="single" w:sz="6" w:space="0" w:color="auto"/>
              <w:right w:val="single" w:sz="12" w:space="0" w:color="auto"/>
            </w:tcBorders>
            <w:vAlign w:val="center"/>
            <w:hideMark/>
          </w:tcPr>
          <w:p w:rsidR="001A7075" w:rsidRDefault="001A7075">
            <w:pPr>
              <w:rPr>
                <w:sz w:val="24"/>
                <w:szCs w:val="24"/>
              </w:rPr>
            </w:pPr>
          </w:p>
        </w:tc>
      </w:tr>
      <w:tr w:rsidR="001A7075" w:rsidTr="001A7075">
        <w:trPr>
          <w:trHeight w:val="454"/>
          <w:jc w:val="center"/>
        </w:trPr>
        <w:tc>
          <w:tcPr>
            <w:tcW w:w="559" w:type="pct"/>
            <w:tcBorders>
              <w:top w:val="single" w:sz="6" w:space="0" w:color="auto"/>
              <w:left w:val="single" w:sz="12" w:space="0" w:color="auto"/>
              <w:bottom w:val="single" w:sz="6" w:space="0" w:color="auto"/>
              <w:right w:val="single" w:sz="6" w:space="0" w:color="auto"/>
            </w:tcBorders>
            <w:hideMark/>
          </w:tcPr>
          <w:p w:rsidR="001A7075" w:rsidRDefault="001A7075">
            <w:pPr>
              <w:jc w:val="center"/>
              <w:rPr>
                <w:lang w:val="en-US"/>
              </w:rPr>
            </w:pPr>
            <w:r>
              <w:rPr>
                <w:lang w:val="en-US"/>
              </w:rPr>
              <w:t>9</w:t>
            </w:r>
          </w:p>
        </w:tc>
        <w:tc>
          <w:tcPr>
            <w:tcW w:w="0" w:type="auto"/>
            <w:vMerge/>
            <w:tcBorders>
              <w:top w:val="single" w:sz="6" w:space="0" w:color="auto"/>
              <w:left w:val="single" w:sz="6" w:space="0" w:color="auto"/>
              <w:bottom w:val="single" w:sz="6" w:space="0" w:color="auto"/>
              <w:right w:val="single" w:sz="12" w:space="0" w:color="auto"/>
            </w:tcBorders>
            <w:vAlign w:val="center"/>
            <w:hideMark/>
          </w:tcPr>
          <w:p w:rsidR="001A7075" w:rsidRDefault="001A7075">
            <w:pPr>
              <w:rPr>
                <w:sz w:val="24"/>
                <w:szCs w:val="24"/>
              </w:rPr>
            </w:pPr>
          </w:p>
        </w:tc>
      </w:tr>
      <w:tr w:rsidR="001A7075" w:rsidTr="001A7075">
        <w:trPr>
          <w:trHeight w:val="454"/>
          <w:jc w:val="center"/>
        </w:trPr>
        <w:tc>
          <w:tcPr>
            <w:tcW w:w="559" w:type="pct"/>
            <w:tcBorders>
              <w:top w:val="single" w:sz="6" w:space="0" w:color="auto"/>
              <w:left w:val="single" w:sz="12" w:space="0" w:color="auto"/>
              <w:bottom w:val="single" w:sz="6" w:space="0" w:color="auto"/>
              <w:right w:val="single" w:sz="6" w:space="0" w:color="auto"/>
            </w:tcBorders>
            <w:hideMark/>
          </w:tcPr>
          <w:p w:rsidR="001A7075" w:rsidRDefault="001A7075">
            <w:pPr>
              <w:jc w:val="center"/>
              <w:rPr>
                <w:lang w:val="en-US"/>
              </w:rPr>
            </w:pPr>
            <w:r>
              <w:rPr>
                <w:lang w:val="en-US"/>
              </w:rPr>
              <w:t>10</w:t>
            </w:r>
          </w:p>
        </w:tc>
        <w:tc>
          <w:tcPr>
            <w:tcW w:w="0" w:type="auto"/>
            <w:vMerge/>
            <w:tcBorders>
              <w:top w:val="single" w:sz="6" w:space="0" w:color="auto"/>
              <w:left w:val="single" w:sz="6" w:space="0" w:color="auto"/>
              <w:bottom w:val="single" w:sz="6" w:space="0" w:color="auto"/>
              <w:right w:val="single" w:sz="12" w:space="0" w:color="auto"/>
            </w:tcBorders>
            <w:vAlign w:val="center"/>
            <w:hideMark/>
          </w:tcPr>
          <w:p w:rsidR="001A7075" w:rsidRDefault="001A7075">
            <w:pPr>
              <w:rPr>
                <w:sz w:val="24"/>
                <w:szCs w:val="24"/>
              </w:rPr>
            </w:pPr>
          </w:p>
        </w:tc>
      </w:tr>
      <w:tr w:rsidR="001A7075" w:rsidTr="001A7075">
        <w:trPr>
          <w:trHeight w:val="454"/>
          <w:jc w:val="center"/>
        </w:trPr>
        <w:tc>
          <w:tcPr>
            <w:tcW w:w="559" w:type="pct"/>
            <w:tcBorders>
              <w:top w:val="single" w:sz="6" w:space="0" w:color="auto"/>
              <w:left w:val="single" w:sz="12" w:space="0" w:color="auto"/>
              <w:bottom w:val="single" w:sz="6" w:space="0" w:color="auto"/>
              <w:right w:val="single" w:sz="6" w:space="0" w:color="auto"/>
            </w:tcBorders>
            <w:hideMark/>
          </w:tcPr>
          <w:p w:rsidR="001A7075" w:rsidRDefault="001A7075">
            <w:pPr>
              <w:jc w:val="center"/>
              <w:rPr>
                <w:lang w:val="en-US"/>
              </w:rPr>
            </w:pPr>
            <w:r>
              <w:rPr>
                <w:lang w:val="en-US"/>
              </w:rPr>
              <w:t>11</w:t>
            </w:r>
          </w:p>
        </w:tc>
        <w:tc>
          <w:tcPr>
            <w:tcW w:w="0" w:type="auto"/>
            <w:vMerge/>
            <w:tcBorders>
              <w:top w:val="single" w:sz="6" w:space="0" w:color="auto"/>
              <w:left w:val="single" w:sz="6" w:space="0" w:color="auto"/>
              <w:bottom w:val="single" w:sz="6" w:space="0" w:color="auto"/>
              <w:right w:val="single" w:sz="12" w:space="0" w:color="auto"/>
            </w:tcBorders>
            <w:vAlign w:val="center"/>
            <w:hideMark/>
          </w:tcPr>
          <w:p w:rsidR="001A7075" w:rsidRDefault="001A7075">
            <w:pPr>
              <w:rPr>
                <w:sz w:val="24"/>
                <w:szCs w:val="24"/>
              </w:rPr>
            </w:pPr>
          </w:p>
        </w:tc>
      </w:tr>
      <w:tr w:rsidR="001A7075" w:rsidTr="001A7075">
        <w:trPr>
          <w:trHeight w:val="454"/>
          <w:jc w:val="center"/>
        </w:trPr>
        <w:tc>
          <w:tcPr>
            <w:tcW w:w="559" w:type="pct"/>
            <w:tcBorders>
              <w:top w:val="single" w:sz="6" w:space="0" w:color="auto"/>
              <w:left w:val="single" w:sz="12" w:space="0" w:color="auto"/>
              <w:bottom w:val="single" w:sz="6" w:space="0" w:color="auto"/>
              <w:right w:val="single" w:sz="6" w:space="0" w:color="auto"/>
            </w:tcBorders>
            <w:hideMark/>
          </w:tcPr>
          <w:p w:rsidR="001A7075" w:rsidRDefault="001A7075">
            <w:pPr>
              <w:jc w:val="center"/>
              <w:rPr>
                <w:lang w:val="en-US"/>
              </w:rPr>
            </w:pPr>
            <w:r>
              <w:rPr>
                <w:lang w:val="en-US"/>
              </w:rPr>
              <w:t>12</w:t>
            </w:r>
          </w:p>
        </w:tc>
        <w:tc>
          <w:tcPr>
            <w:tcW w:w="0" w:type="auto"/>
            <w:vMerge/>
            <w:tcBorders>
              <w:top w:val="single" w:sz="6" w:space="0" w:color="auto"/>
              <w:left w:val="single" w:sz="6" w:space="0" w:color="auto"/>
              <w:bottom w:val="single" w:sz="6" w:space="0" w:color="auto"/>
              <w:right w:val="single" w:sz="12" w:space="0" w:color="auto"/>
            </w:tcBorders>
            <w:vAlign w:val="center"/>
            <w:hideMark/>
          </w:tcPr>
          <w:p w:rsidR="001A7075" w:rsidRDefault="001A7075">
            <w:pPr>
              <w:rPr>
                <w:sz w:val="24"/>
                <w:szCs w:val="24"/>
              </w:rPr>
            </w:pPr>
          </w:p>
        </w:tc>
      </w:tr>
      <w:tr w:rsidR="001A7075" w:rsidTr="001A7075">
        <w:trPr>
          <w:trHeight w:val="454"/>
          <w:jc w:val="center"/>
        </w:trPr>
        <w:tc>
          <w:tcPr>
            <w:tcW w:w="559" w:type="pct"/>
            <w:tcBorders>
              <w:top w:val="single" w:sz="6" w:space="0" w:color="auto"/>
              <w:left w:val="single" w:sz="12" w:space="0" w:color="auto"/>
              <w:bottom w:val="single" w:sz="6" w:space="0" w:color="auto"/>
              <w:right w:val="single" w:sz="6" w:space="0" w:color="auto"/>
            </w:tcBorders>
            <w:hideMark/>
          </w:tcPr>
          <w:p w:rsidR="001A7075" w:rsidRDefault="001A7075">
            <w:pPr>
              <w:rPr>
                <w:lang w:val="en-US"/>
              </w:rPr>
            </w:pPr>
            <w:r>
              <w:rPr>
                <w:lang w:val="en-US"/>
              </w:rPr>
              <w:t xml:space="preserve">    13</w:t>
            </w:r>
          </w:p>
        </w:tc>
        <w:tc>
          <w:tcPr>
            <w:tcW w:w="0" w:type="auto"/>
            <w:vMerge/>
            <w:tcBorders>
              <w:top w:val="single" w:sz="6" w:space="0" w:color="auto"/>
              <w:left w:val="single" w:sz="6" w:space="0" w:color="auto"/>
              <w:bottom w:val="single" w:sz="6" w:space="0" w:color="auto"/>
              <w:right w:val="single" w:sz="12" w:space="0" w:color="auto"/>
            </w:tcBorders>
            <w:vAlign w:val="center"/>
            <w:hideMark/>
          </w:tcPr>
          <w:p w:rsidR="001A7075" w:rsidRDefault="001A7075">
            <w:pPr>
              <w:rPr>
                <w:sz w:val="24"/>
                <w:szCs w:val="24"/>
              </w:rPr>
            </w:pPr>
          </w:p>
        </w:tc>
      </w:tr>
    </w:tbl>
    <w:p w:rsidR="001A7075" w:rsidRPr="001A7075" w:rsidRDefault="001A7075" w:rsidP="001A7075">
      <w:pPr>
        <w:rPr>
          <w:color w:val="FF0000"/>
          <w:sz w:val="6"/>
          <w:szCs w:val="24"/>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1A7075" w:rsidTr="001A7075">
        <w:tc>
          <w:tcPr>
            <w:tcW w:w="603" w:type="dxa"/>
            <w:tcBorders>
              <w:top w:val="single" w:sz="12" w:space="0" w:color="auto"/>
              <w:left w:val="single" w:sz="12" w:space="0" w:color="auto"/>
              <w:bottom w:val="single" w:sz="6" w:space="0" w:color="auto"/>
              <w:right w:val="single" w:sz="6" w:space="0" w:color="auto"/>
            </w:tcBorders>
            <w:vAlign w:val="center"/>
            <w:hideMark/>
          </w:tcPr>
          <w:p w:rsidR="001A7075" w:rsidRDefault="001A7075">
            <w:pPr>
              <w:jc w:val="center"/>
              <w:rPr>
                <w:b/>
                <w:sz w:val="18"/>
                <w:szCs w:val="18"/>
                <w:lang w:val="en-US"/>
              </w:rPr>
            </w:pPr>
            <w:r>
              <w:rPr>
                <w:b/>
                <w:sz w:val="18"/>
                <w:szCs w:val="18"/>
                <w:lang w:val="en-US"/>
              </w:rPr>
              <w:t>NO</w:t>
            </w:r>
          </w:p>
        </w:tc>
        <w:tc>
          <w:tcPr>
            <w:tcW w:w="7585" w:type="dxa"/>
            <w:tcBorders>
              <w:top w:val="single" w:sz="12" w:space="0" w:color="auto"/>
              <w:left w:val="single" w:sz="6" w:space="0" w:color="auto"/>
              <w:bottom w:val="single" w:sz="6" w:space="0" w:color="auto"/>
              <w:right w:val="single" w:sz="6" w:space="0" w:color="auto"/>
            </w:tcBorders>
            <w:hideMark/>
          </w:tcPr>
          <w:p w:rsidR="001A7075" w:rsidRDefault="001A7075">
            <w:pPr>
              <w:rPr>
                <w:b/>
                <w:lang w:val="en-US"/>
              </w:rPr>
            </w:pPr>
            <w:r>
              <w:rPr>
                <w:b/>
                <w:lang w:val="en-US"/>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hideMark/>
          </w:tcPr>
          <w:p w:rsidR="001A7075" w:rsidRDefault="001A7075">
            <w:pPr>
              <w:jc w:val="center"/>
              <w:rPr>
                <w:b/>
                <w:lang w:val="en-US"/>
              </w:rPr>
            </w:pPr>
            <w:r>
              <w:rPr>
                <w:b/>
                <w:lang w:val="en-US"/>
              </w:rPr>
              <w:t>3</w:t>
            </w:r>
          </w:p>
        </w:tc>
        <w:tc>
          <w:tcPr>
            <w:tcW w:w="567" w:type="dxa"/>
            <w:tcBorders>
              <w:top w:val="single" w:sz="12" w:space="0" w:color="auto"/>
              <w:left w:val="single" w:sz="6" w:space="0" w:color="auto"/>
              <w:bottom w:val="single" w:sz="6" w:space="0" w:color="auto"/>
              <w:right w:val="single" w:sz="6" w:space="0" w:color="auto"/>
            </w:tcBorders>
            <w:vAlign w:val="center"/>
            <w:hideMark/>
          </w:tcPr>
          <w:p w:rsidR="001A7075" w:rsidRDefault="001A7075">
            <w:pPr>
              <w:jc w:val="center"/>
              <w:rPr>
                <w:b/>
                <w:lang w:val="en-US"/>
              </w:rPr>
            </w:pPr>
            <w:r>
              <w:rPr>
                <w:b/>
                <w:lang w:val="en-US"/>
              </w:rPr>
              <w:t>2</w:t>
            </w:r>
          </w:p>
        </w:tc>
        <w:tc>
          <w:tcPr>
            <w:tcW w:w="567" w:type="dxa"/>
            <w:tcBorders>
              <w:top w:val="single" w:sz="12" w:space="0" w:color="auto"/>
              <w:left w:val="single" w:sz="6" w:space="0" w:color="auto"/>
              <w:bottom w:val="single" w:sz="6" w:space="0" w:color="auto"/>
              <w:right w:val="single" w:sz="12" w:space="0" w:color="auto"/>
            </w:tcBorders>
            <w:vAlign w:val="center"/>
            <w:hideMark/>
          </w:tcPr>
          <w:p w:rsidR="001A7075" w:rsidRDefault="001A7075">
            <w:pPr>
              <w:jc w:val="center"/>
              <w:rPr>
                <w:b/>
                <w:lang w:val="en-US"/>
              </w:rPr>
            </w:pPr>
            <w:r>
              <w:rPr>
                <w:b/>
                <w:lang w:val="en-US"/>
              </w:rPr>
              <w:t>1</w:t>
            </w:r>
          </w:p>
        </w:tc>
      </w:tr>
      <w:tr w:rsidR="001A7075" w:rsidTr="001A7075">
        <w:tc>
          <w:tcPr>
            <w:tcW w:w="603" w:type="dxa"/>
            <w:tcBorders>
              <w:top w:val="single" w:sz="6" w:space="0" w:color="auto"/>
              <w:left w:val="single" w:sz="12" w:space="0" w:color="auto"/>
              <w:bottom w:val="single" w:sz="6" w:space="0" w:color="auto"/>
              <w:right w:val="single" w:sz="6" w:space="0" w:color="auto"/>
            </w:tcBorders>
            <w:vAlign w:val="center"/>
            <w:hideMark/>
          </w:tcPr>
          <w:p w:rsidR="001A7075" w:rsidRDefault="001A7075">
            <w:pPr>
              <w:jc w:val="center"/>
              <w:rPr>
                <w:lang w:val="en-US"/>
              </w:rPr>
            </w:pPr>
            <w:r>
              <w:rPr>
                <w:lang w:val="en-US"/>
              </w:rPr>
              <w:t>1</w:t>
            </w:r>
          </w:p>
        </w:tc>
        <w:tc>
          <w:tcPr>
            <w:tcW w:w="7585" w:type="dxa"/>
            <w:tcBorders>
              <w:top w:val="single" w:sz="6" w:space="0" w:color="auto"/>
              <w:left w:val="single" w:sz="6" w:space="0" w:color="auto"/>
              <w:bottom w:val="single" w:sz="6" w:space="0" w:color="auto"/>
              <w:right w:val="single" w:sz="6" w:space="0" w:color="auto"/>
            </w:tcBorders>
            <w:vAlign w:val="center"/>
            <w:hideMark/>
          </w:tcPr>
          <w:p w:rsidR="001A7075" w:rsidRDefault="001A7075">
            <w:pPr>
              <w:jc w:val="both"/>
              <w:rPr>
                <w:sz w:val="20"/>
                <w:szCs w:val="20"/>
                <w:lang w:val="en-US"/>
              </w:rPr>
            </w:pPr>
            <w:r>
              <w:rPr>
                <w:sz w:val="20"/>
                <w:szCs w:val="20"/>
                <w:lang w:val="en-US"/>
              </w:rPr>
              <w:t xml:space="preserve">Sufficient knowledge of subjects related with dentistry; an ability to apply </w:t>
            </w:r>
            <w:r>
              <w:rPr>
                <w:bCs/>
                <w:sz w:val="20"/>
                <w:szCs w:val="20"/>
                <w:lang w:val="en-US"/>
              </w:rPr>
              <w:t xml:space="preserve">theoretical and practical </w:t>
            </w:r>
            <w:r>
              <w:rPr>
                <w:sz w:val="20"/>
                <w:szCs w:val="20"/>
                <w:lang w:val="en-US"/>
              </w:rPr>
              <w:t>knowledge on solving and modeling of dentistry problems.</w:t>
            </w:r>
          </w:p>
        </w:tc>
        <w:tc>
          <w:tcPr>
            <w:tcW w:w="567" w:type="dxa"/>
            <w:tcBorders>
              <w:top w:val="single" w:sz="6" w:space="0" w:color="auto"/>
              <w:left w:val="single" w:sz="6" w:space="0" w:color="auto"/>
              <w:bottom w:val="single" w:sz="6" w:space="0" w:color="auto"/>
              <w:right w:val="single" w:sz="6" w:space="0" w:color="auto"/>
            </w:tcBorders>
            <w:vAlign w:val="center"/>
            <w:hideMark/>
          </w:tcPr>
          <w:p w:rsidR="001A7075" w:rsidRDefault="001A7075">
            <w:pPr>
              <w:jc w:val="center"/>
              <w:rPr>
                <w:b/>
                <w:sz w:val="20"/>
                <w:szCs w:val="20"/>
                <w:highlight w:val="yellow"/>
                <w:lang w:val="en-US"/>
              </w:rPr>
            </w:pPr>
            <w:r>
              <w:rPr>
                <w:b/>
                <w:sz w:val="20"/>
                <w:szCs w:val="20"/>
                <w:lang w:val="en-US"/>
              </w:rPr>
              <w:t>X</w:t>
            </w:r>
          </w:p>
        </w:tc>
        <w:tc>
          <w:tcPr>
            <w:tcW w:w="567" w:type="dxa"/>
            <w:tcBorders>
              <w:top w:val="single" w:sz="6" w:space="0" w:color="auto"/>
              <w:left w:val="single" w:sz="6" w:space="0" w:color="auto"/>
              <w:bottom w:val="single" w:sz="6" w:space="0" w:color="auto"/>
              <w:right w:val="single" w:sz="6" w:space="0" w:color="auto"/>
            </w:tcBorders>
            <w:vAlign w:val="center"/>
            <w:hideMark/>
          </w:tcPr>
          <w:p w:rsidR="001A7075" w:rsidRDefault="001A7075">
            <w:pPr>
              <w:jc w:val="center"/>
              <w:rPr>
                <w:b/>
                <w:sz w:val="20"/>
                <w:szCs w:val="20"/>
                <w:lang w:val="en-US"/>
              </w:rPr>
            </w:pPr>
            <w:r>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1A7075" w:rsidRDefault="001A7075">
            <w:pPr>
              <w:jc w:val="center"/>
              <w:rPr>
                <w:b/>
                <w:sz w:val="20"/>
                <w:szCs w:val="20"/>
                <w:lang w:val="en-US"/>
              </w:rPr>
            </w:pPr>
          </w:p>
        </w:tc>
      </w:tr>
      <w:tr w:rsidR="001A7075" w:rsidTr="001A7075">
        <w:tc>
          <w:tcPr>
            <w:tcW w:w="603" w:type="dxa"/>
            <w:tcBorders>
              <w:top w:val="single" w:sz="6" w:space="0" w:color="auto"/>
              <w:left w:val="single" w:sz="12" w:space="0" w:color="auto"/>
              <w:bottom w:val="single" w:sz="6" w:space="0" w:color="auto"/>
              <w:right w:val="single" w:sz="6" w:space="0" w:color="auto"/>
            </w:tcBorders>
            <w:vAlign w:val="center"/>
            <w:hideMark/>
          </w:tcPr>
          <w:p w:rsidR="001A7075" w:rsidRDefault="001A7075">
            <w:pPr>
              <w:jc w:val="center"/>
              <w:rPr>
                <w:lang w:val="en-US"/>
              </w:rPr>
            </w:pPr>
            <w:r>
              <w:rPr>
                <w:lang w:val="en-US"/>
              </w:rPr>
              <w:t>2</w:t>
            </w:r>
          </w:p>
        </w:tc>
        <w:tc>
          <w:tcPr>
            <w:tcW w:w="7585" w:type="dxa"/>
            <w:tcBorders>
              <w:top w:val="single" w:sz="6" w:space="0" w:color="auto"/>
              <w:left w:val="single" w:sz="6" w:space="0" w:color="auto"/>
              <w:bottom w:val="single" w:sz="6" w:space="0" w:color="auto"/>
              <w:right w:val="single" w:sz="6" w:space="0" w:color="auto"/>
            </w:tcBorders>
            <w:vAlign w:val="center"/>
            <w:hideMark/>
          </w:tcPr>
          <w:p w:rsidR="001A7075" w:rsidRDefault="001A7075">
            <w:pPr>
              <w:jc w:val="both"/>
              <w:rPr>
                <w:sz w:val="20"/>
                <w:szCs w:val="20"/>
                <w:lang w:val="en-US"/>
              </w:rPr>
            </w:pPr>
            <w:r>
              <w:rPr>
                <w:rFonts w:ascii="TimesNewRoman" w:hAnsi="TimesNewRoman" w:cs="TimesNewRoman"/>
                <w:sz w:val="20"/>
                <w:szCs w:val="20"/>
                <w:lang w:val="en-US"/>
              </w:rPr>
              <w:t xml:space="preserve">Ability to determine, define, formulate and solve dentistry problems; for that purpose an ability to select and use convenient </w:t>
            </w:r>
            <w:r>
              <w:rPr>
                <w:bCs/>
                <w:sz w:val="20"/>
                <w:szCs w:val="20"/>
                <w:lang w:val="en-US"/>
              </w:rPr>
              <w:t>analytical and modeling methods</w:t>
            </w:r>
            <w:r>
              <w:rPr>
                <w:rFonts w:ascii="TimesNewRoman" w:hAnsi="TimesNewRoman" w:cs="TimesNewRoman"/>
                <w:sz w:val="20"/>
                <w:szCs w:val="20"/>
                <w:lang w:val="en-US"/>
              </w:rPr>
              <w:t>.</w:t>
            </w:r>
          </w:p>
        </w:tc>
        <w:tc>
          <w:tcPr>
            <w:tcW w:w="567" w:type="dxa"/>
            <w:tcBorders>
              <w:top w:val="single" w:sz="6" w:space="0" w:color="auto"/>
              <w:left w:val="single" w:sz="6" w:space="0" w:color="auto"/>
              <w:bottom w:val="single" w:sz="6" w:space="0" w:color="auto"/>
              <w:right w:val="single" w:sz="6" w:space="0" w:color="auto"/>
            </w:tcBorders>
            <w:vAlign w:val="center"/>
            <w:hideMark/>
          </w:tcPr>
          <w:p w:rsidR="001A7075" w:rsidRDefault="001A7075">
            <w:pPr>
              <w:jc w:val="center"/>
              <w:rPr>
                <w:b/>
                <w:sz w:val="20"/>
                <w:szCs w:val="20"/>
                <w:highlight w:val="yellow"/>
                <w:lang w:val="en-US"/>
              </w:rPr>
            </w:pPr>
            <w:r>
              <w:rPr>
                <w:b/>
                <w:sz w:val="20"/>
                <w:szCs w:val="20"/>
                <w:lang w:val="en-US"/>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1A7075" w:rsidRDefault="001A7075">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1A7075" w:rsidRDefault="001A7075">
            <w:pPr>
              <w:jc w:val="center"/>
              <w:rPr>
                <w:b/>
                <w:sz w:val="20"/>
                <w:szCs w:val="20"/>
                <w:lang w:val="en-US"/>
              </w:rPr>
            </w:pPr>
          </w:p>
        </w:tc>
      </w:tr>
      <w:tr w:rsidR="001A7075" w:rsidTr="001A7075">
        <w:tc>
          <w:tcPr>
            <w:tcW w:w="603" w:type="dxa"/>
            <w:tcBorders>
              <w:top w:val="single" w:sz="6" w:space="0" w:color="auto"/>
              <w:left w:val="single" w:sz="12" w:space="0" w:color="auto"/>
              <w:bottom w:val="single" w:sz="6" w:space="0" w:color="auto"/>
              <w:right w:val="single" w:sz="6" w:space="0" w:color="auto"/>
            </w:tcBorders>
            <w:vAlign w:val="center"/>
            <w:hideMark/>
          </w:tcPr>
          <w:p w:rsidR="001A7075" w:rsidRDefault="001A7075">
            <w:pPr>
              <w:jc w:val="center"/>
              <w:rPr>
                <w:lang w:val="en-US"/>
              </w:rPr>
            </w:pPr>
            <w:r>
              <w:rPr>
                <w:lang w:val="en-US"/>
              </w:rPr>
              <w:t>3</w:t>
            </w:r>
          </w:p>
        </w:tc>
        <w:tc>
          <w:tcPr>
            <w:tcW w:w="7585" w:type="dxa"/>
            <w:tcBorders>
              <w:top w:val="single" w:sz="6" w:space="0" w:color="auto"/>
              <w:left w:val="single" w:sz="6" w:space="0" w:color="auto"/>
              <w:bottom w:val="single" w:sz="6" w:space="0" w:color="auto"/>
              <w:right w:val="single" w:sz="6" w:space="0" w:color="auto"/>
            </w:tcBorders>
            <w:vAlign w:val="center"/>
            <w:hideMark/>
          </w:tcPr>
          <w:p w:rsidR="001A7075" w:rsidRDefault="001A7075">
            <w:pPr>
              <w:jc w:val="both"/>
              <w:rPr>
                <w:sz w:val="20"/>
                <w:szCs w:val="20"/>
                <w:lang w:val="en-US"/>
              </w:rPr>
            </w:pPr>
            <w:r>
              <w:rPr>
                <w:sz w:val="20"/>
                <w:szCs w:val="20"/>
                <w:lang w:val="en-US"/>
              </w:rPr>
              <w:t>In order to investigate dentistry problems; ability to set up and conduct experiments and ability to analyze and interpretation of experimental results.</w:t>
            </w:r>
          </w:p>
        </w:tc>
        <w:tc>
          <w:tcPr>
            <w:tcW w:w="567" w:type="dxa"/>
            <w:tcBorders>
              <w:top w:val="single" w:sz="6" w:space="0" w:color="auto"/>
              <w:left w:val="single" w:sz="6" w:space="0" w:color="auto"/>
              <w:bottom w:val="single" w:sz="6" w:space="0" w:color="auto"/>
              <w:right w:val="single" w:sz="6" w:space="0" w:color="auto"/>
            </w:tcBorders>
            <w:vAlign w:val="center"/>
          </w:tcPr>
          <w:p w:rsidR="001A7075" w:rsidRDefault="001A7075">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1A7075" w:rsidRDefault="001A7075">
            <w:pPr>
              <w:jc w:val="center"/>
              <w:rPr>
                <w:b/>
                <w:sz w:val="20"/>
                <w:szCs w:val="20"/>
                <w:highlight w:val="yellow"/>
                <w:lang w:val="en-US"/>
              </w:rPr>
            </w:pPr>
            <w:r>
              <w:rPr>
                <w:b/>
                <w:sz w:val="20"/>
                <w:szCs w:val="20"/>
                <w:lang w:val="en-US"/>
              </w:rPr>
              <w:t xml:space="preserve">X </w:t>
            </w:r>
          </w:p>
        </w:tc>
        <w:tc>
          <w:tcPr>
            <w:tcW w:w="567" w:type="dxa"/>
            <w:tcBorders>
              <w:top w:val="single" w:sz="6" w:space="0" w:color="auto"/>
              <w:left w:val="single" w:sz="6" w:space="0" w:color="auto"/>
              <w:bottom w:val="single" w:sz="6" w:space="0" w:color="auto"/>
              <w:right w:val="single" w:sz="12" w:space="0" w:color="auto"/>
            </w:tcBorders>
            <w:vAlign w:val="center"/>
            <w:hideMark/>
          </w:tcPr>
          <w:p w:rsidR="001A7075" w:rsidRDefault="001A7075">
            <w:pPr>
              <w:jc w:val="center"/>
              <w:rPr>
                <w:b/>
                <w:sz w:val="20"/>
                <w:szCs w:val="20"/>
                <w:lang w:val="en-US"/>
              </w:rPr>
            </w:pPr>
            <w:r>
              <w:rPr>
                <w:b/>
                <w:sz w:val="20"/>
                <w:szCs w:val="20"/>
                <w:lang w:val="en-US"/>
              </w:rPr>
              <w:t xml:space="preserve"> </w:t>
            </w:r>
          </w:p>
        </w:tc>
      </w:tr>
      <w:tr w:rsidR="001A7075" w:rsidTr="001A7075">
        <w:tc>
          <w:tcPr>
            <w:tcW w:w="603" w:type="dxa"/>
            <w:tcBorders>
              <w:top w:val="single" w:sz="6" w:space="0" w:color="auto"/>
              <w:left w:val="single" w:sz="12" w:space="0" w:color="auto"/>
              <w:bottom w:val="single" w:sz="6" w:space="0" w:color="auto"/>
              <w:right w:val="single" w:sz="6" w:space="0" w:color="auto"/>
            </w:tcBorders>
            <w:vAlign w:val="center"/>
            <w:hideMark/>
          </w:tcPr>
          <w:p w:rsidR="001A7075" w:rsidRDefault="001A7075">
            <w:pPr>
              <w:jc w:val="center"/>
              <w:rPr>
                <w:lang w:val="en-US"/>
              </w:rPr>
            </w:pPr>
            <w:r>
              <w:rPr>
                <w:lang w:val="en-US"/>
              </w:rPr>
              <w:t>4</w:t>
            </w:r>
          </w:p>
        </w:tc>
        <w:tc>
          <w:tcPr>
            <w:tcW w:w="7585" w:type="dxa"/>
            <w:tcBorders>
              <w:top w:val="single" w:sz="6" w:space="0" w:color="auto"/>
              <w:left w:val="single" w:sz="6" w:space="0" w:color="auto"/>
              <w:bottom w:val="single" w:sz="6" w:space="0" w:color="auto"/>
              <w:right w:val="single" w:sz="6" w:space="0" w:color="auto"/>
            </w:tcBorders>
            <w:vAlign w:val="center"/>
            <w:hideMark/>
          </w:tcPr>
          <w:p w:rsidR="001A7075" w:rsidRDefault="001A7075">
            <w:pPr>
              <w:jc w:val="both"/>
              <w:rPr>
                <w:rFonts w:ascii="TimesNewRoman" w:hAnsi="TimesNewRoman" w:cs="TimesNewRoman"/>
                <w:sz w:val="20"/>
                <w:szCs w:val="20"/>
                <w:lang w:val="en-US"/>
              </w:rPr>
            </w:pPr>
            <w:r>
              <w:rPr>
                <w:rFonts w:ascii="TimesNewRoman" w:hAnsi="TimesNewRoman" w:cs="TimesNewRoman"/>
                <w:sz w:val="20"/>
                <w:szCs w:val="20"/>
                <w:lang w:val="en-US"/>
              </w:rPr>
              <w:t>Ability to work effectively in inner or multi-disciplinary teams; proficiency of interdependence.</w:t>
            </w:r>
          </w:p>
        </w:tc>
        <w:tc>
          <w:tcPr>
            <w:tcW w:w="567" w:type="dxa"/>
            <w:tcBorders>
              <w:top w:val="single" w:sz="6" w:space="0" w:color="auto"/>
              <w:left w:val="single" w:sz="6" w:space="0" w:color="auto"/>
              <w:bottom w:val="single" w:sz="6" w:space="0" w:color="auto"/>
              <w:right w:val="single" w:sz="6" w:space="0" w:color="auto"/>
            </w:tcBorders>
            <w:vAlign w:val="center"/>
            <w:hideMark/>
          </w:tcPr>
          <w:p w:rsidR="001A7075" w:rsidRDefault="001A7075">
            <w:pPr>
              <w:jc w:val="center"/>
              <w:rPr>
                <w:rFonts w:ascii="Times New Roman" w:hAnsi="Times New Roman" w:cs="Times New Roman"/>
                <w:b/>
                <w:sz w:val="20"/>
                <w:szCs w:val="20"/>
                <w:lang w:val="en-US"/>
              </w:rPr>
            </w:pPr>
            <w:r>
              <w:rPr>
                <w:b/>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hideMark/>
          </w:tcPr>
          <w:p w:rsidR="001A7075" w:rsidRDefault="001A7075">
            <w:pPr>
              <w:jc w:val="center"/>
              <w:rPr>
                <w:b/>
                <w:sz w:val="20"/>
                <w:szCs w:val="20"/>
                <w:highlight w:val="yellow"/>
                <w:lang w:val="en-US"/>
              </w:rPr>
            </w:pPr>
            <w:r>
              <w:rPr>
                <w:b/>
                <w:sz w:val="20"/>
                <w:szCs w:val="20"/>
                <w:lang w:val="en-US"/>
              </w:rPr>
              <w:t xml:space="preserve">X </w:t>
            </w:r>
          </w:p>
        </w:tc>
        <w:tc>
          <w:tcPr>
            <w:tcW w:w="567" w:type="dxa"/>
            <w:tcBorders>
              <w:top w:val="single" w:sz="6" w:space="0" w:color="auto"/>
              <w:left w:val="single" w:sz="6" w:space="0" w:color="auto"/>
              <w:bottom w:val="single" w:sz="6" w:space="0" w:color="auto"/>
              <w:right w:val="single" w:sz="12" w:space="0" w:color="auto"/>
            </w:tcBorders>
            <w:vAlign w:val="center"/>
            <w:hideMark/>
          </w:tcPr>
          <w:p w:rsidR="001A7075" w:rsidRDefault="001A7075">
            <w:pPr>
              <w:jc w:val="center"/>
              <w:rPr>
                <w:b/>
                <w:sz w:val="20"/>
                <w:szCs w:val="20"/>
                <w:lang w:val="en-US"/>
              </w:rPr>
            </w:pPr>
            <w:r>
              <w:rPr>
                <w:b/>
                <w:sz w:val="20"/>
                <w:szCs w:val="20"/>
                <w:lang w:val="en-US"/>
              </w:rPr>
              <w:t xml:space="preserve"> </w:t>
            </w:r>
          </w:p>
        </w:tc>
      </w:tr>
      <w:tr w:rsidR="001A7075" w:rsidTr="001A7075">
        <w:tc>
          <w:tcPr>
            <w:tcW w:w="603" w:type="dxa"/>
            <w:tcBorders>
              <w:top w:val="single" w:sz="6" w:space="0" w:color="auto"/>
              <w:left w:val="single" w:sz="12" w:space="0" w:color="auto"/>
              <w:bottom w:val="single" w:sz="6" w:space="0" w:color="auto"/>
              <w:right w:val="single" w:sz="6" w:space="0" w:color="auto"/>
            </w:tcBorders>
            <w:vAlign w:val="center"/>
            <w:hideMark/>
          </w:tcPr>
          <w:p w:rsidR="001A7075" w:rsidRDefault="001A7075">
            <w:pPr>
              <w:jc w:val="center"/>
              <w:rPr>
                <w:lang w:val="en-US"/>
              </w:rPr>
            </w:pPr>
            <w:r>
              <w:rPr>
                <w:lang w:val="en-US"/>
              </w:rPr>
              <w:t>5</w:t>
            </w:r>
          </w:p>
        </w:tc>
        <w:tc>
          <w:tcPr>
            <w:tcW w:w="7585" w:type="dxa"/>
            <w:tcBorders>
              <w:top w:val="single" w:sz="6" w:space="0" w:color="auto"/>
              <w:left w:val="single" w:sz="6" w:space="0" w:color="auto"/>
              <w:bottom w:val="single" w:sz="6" w:space="0" w:color="auto"/>
              <w:right w:val="single" w:sz="6" w:space="0" w:color="auto"/>
            </w:tcBorders>
            <w:vAlign w:val="center"/>
            <w:hideMark/>
          </w:tcPr>
          <w:p w:rsidR="001A7075" w:rsidRDefault="001A7075">
            <w:pPr>
              <w:jc w:val="both"/>
              <w:rPr>
                <w:rFonts w:ascii="TimesNewRoman" w:hAnsi="TimesNewRoman" w:cs="TimesNewRoman"/>
                <w:sz w:val="20"/>
                <w:szCs w:val="20"/>
                <w:lang w:val="en-US"/>
              </w:rPr>
            </w:pPr>
            <w:r>
              <w:rPr>
                <w:sz w:val="20"/>
                <w:szCs w:val="20"/>
                <w:lang w:val="en-US"/>
              </w:rPr>
              <w:t xml:space="preserve">Ability to communicate in written and oral forms in Turkish/English; proficiency at least one </w:t>
            </w:r>
            <w:r>
              <w:rPr>
                <w:bCs/>
                <w:sz w:val="20"/>
                <w:szCs w:val="20"/>
                <w:lang w:val="en-US"/>
              </w:rPr>
              <w:t>foreign language</w:t>
            </w:r>
            <w:r>
              <w:rPr>
                <w:sz w:val="20"/>
                <w:szCs w:val="20"/>
                <w:lang w:val="en-US"/>
              </w:rPr>
              <w:t>.</w:t>
            </w:r>
          </w:p>
        </w:tc>
        <w:tc>
          <w:tcPr>
            <w:tcW w:w="567" w:type="dxa"/>
            <w:tcBorders>
              <w:top w:val="single" w:sz="6" w:space="0" w:color="auto"/>
              <w:left w:val="single" w:sz="6" w:space="0" w:color="auto"/>
              <w:bottom w:val="single" w:sz="6" w:space="0" w:color="auto"/>
              <w:right w:val="single" w:sz="6" w:space="0" w:color="auto"/>
            </w:tcBorders>
            <w:vAlign w:val="center"/>
          </w:tcPr>
          <w:p w:rsidR="001A7075" w:rsidRDefault="001A7075">
            <w:pPr>
              <w:jc w:val="center"/>
              <w:rPr>
                <w:rFonts w:ascii="Times New Roman" w:hAnsi="Times New Roman" w:cs="Times New Roman"/>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1A7075" w:rsidRDefault="001A7075">
            <w:pPr>
              <w:jc w:val="center"/>
              <w:rPr>
                <w:b/>
                <w:sz w:val="20"/>
                <w:szCs w:val="20"/>
                <w:highlight w:val="yellow"/>
                <w:lang w:val="en-US"/>
              </w:rPr>
            </w:pPr>
            <w:r>
              <w:rPr>
                <w:b/>
                <w:sz w:val="20"/>
                <w:szCs w:val="20"/>
                <w:lang w:val="en-US"/>
              </w:rPr>
              <w:t xml:space="preserve">X </w:t>
            </w:r>
          </w:p>
        </w:tc>
        <w:tc>
          <w:tcPr>
            <w:tcW w:w="567" w:type="dxa"/>
            <w:tcBorders>
              <w:top w:val="single" w:sz="6" w:space="0" w:color="auto"/>
              <w:left w:val="single" w:sz="6" w:space="0" w:color="auto"/>
              <w:bottom w:val="single" w:sz="6" w:space="0" w:color="auto"/>
              <w:right w:val="single" w:sz="12" w:space="0" w:color="auto"/>
            </w:tcBorders>
            <w:vAlign w:val="center"/>
            <w:hideMark/>
          </w:tcPr>
          <w:p w:rsidR="001A7075" w:rsidRDefault="001A7075">
            <w:pPr>
              <w:jc w:val="center"/>
              <w:rPr>
                <w:b/>
                <w:sz w:val="20"/>
                <w:szCs w:val="20"/>
                <w:lang w:val="en-US"/>
              </w:rPr>
            </w:pPr>
            <w:r>
              <w:rPr>
                <w:b/>
                <w:sz w:val="20"/>
                <w:szCs w:val="20"/>
                <w:lang w:val="en-US"/>
              </w:rPr>
              <w:t xml:space="preserve"> </w:t>
            </w:r>
          </w:p>
        </w:tc>
      </w:tr>
      <w:tr w:rsidR="001A7075" w:rsidTr="001A7075">
        <w:tc>
          <w:tcPr>
            <w:tcW w:w="603" w:type="dxa"/>
            <w:tcBorders>
              <w:top w:val="single" w:sz="6" w:space="0" w:color="auto"/>
              <w:left w:val="single" w:sz="12" w:space="0" w:color="auto"/>
              <w:bottom w:val="single" w:sz="6" w:space="0" w:color="auto"/>
              <w:right w:val="single" w:sz="6" w:space="0" w:color="auto"/>
            </w:tcBorders>
            <w:vAlign w:val="center"/>
            <w:hideMark/>
          </w:tcPr>
          <w:p w:rsidR="001A7075" w:rsidRDefault="001A7075">
            <w:pPr>
              <w:jc w:val="center"/>
              <w:rPr>
                <w:lang w:val="en-US"/>
              </w:rPr>
            </w:pPr>
            <w:r>
              <w:rPr>
                <w:lang w:val="en-US"/>
              </w:rPr>
              <w:t>6</w:t>
            </w:r>
          </w:p>
        </w:tc>
        <w:tc>
          <w:tcPr>
            <w:tcW w:w="7585" w:type="dxa"/>
            <w:tcBorders>
              <w:top w:val="single" w:sz="6" w:space="0" w:color="auto"/>
              <w:left w:val="single" w:sz="6" w:space="0" w:color="auto"/>
              <w:bottom w:val="single" w:sz="6" w:space="0" w:color="auto"/>
              <w:right w:val="single" w:sz="6" w:space="0" w:color="auto"/>
            </w:tcBorders>
            <w:vAlign w:val="center"/>
            <w:hideMark/>
          </w:tcPr>
          <w:p w:rsidR="001A7075" w:rsidRDefault="001A7075">
            <w:pPr>
              <w:jc w:val="both"/>
              <w:rPr>
                <w:rFonts w:ascii="TimesNewRoman" w:hAnsi="TimesNewRoman" w:cs="TimesNewRoman"/>
                <w:sz w:val="20"/>
                <w:szCs w:val="20"/>
                <w:lang w:val="en-US"/>
              </w:rPr>
            </w:pPr>
            <w:r>
              <w:rPr>
                <w:sz w:val="20"/>
                <w:szCs w:val="20"/>
                <w:lang w:val="en-US"/>
              </w:rPr>
              <w:t xml:space="preserve">Awareness of life-long learning; ability to </w:t>
            </w:r>
            <w:r>
              <w:rPr>
                <w:bCs/>
                <w:sz w:val="20"/>
                <w:szCs w:val="20"/>
                <w:lang w:val="en-US"/>
              </w:rPr>
              <w:t>reach information; follow developments in science and technology and continuous self-improvement.</w:t>
            </w:r>
          </w:p>
        </w:tc>
        <w:tc>
          <w:tcPr>
            <w:tcW w:w="567" w:type="dxa"/>
            <w:tcBorders>
              <w:top w:val="single" w:sz="6" w:space="0" w:color="auto"/>
              <w:left w:val="single" w:sz="6" w:space="0" w:color="auto"/>
              <w:bottom w:val="single" w:sz="6" w:space="0" w:color="auto"/>
              <w:right w:val="single" w:sz="6" w:space="0" w:color="auto"/>
            </w:tcBorders>
            <w:vAlign w:val="center"/>
            <w:hideMark/>
          </w:tcPr>
          <w:p w:rsidR="001A7075" w:rsidRDefault="001A7075">
            <w:pPr>
              <w:jc w:val="center"/>
              <w:rPr>
                <w:rFonts w:ascii="Times New Roman" w:hAnsi="Times New Roman" w:cs="Times New Roman"/>
                <w:b/>
                <w:sz w:val="20"/>
                <w:szCs w:val="20"/>
                <w:highlight w:val="yellow"/>
                <w:lang w:val="en-US"/>
              </w:rPr>
            </w:pPr>
            <w:r>
              <w:rPr>
                <w:b/>
                <w:sz w:val="20"/>
                <w:szCs w:val="20"/>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1A7075" w:rsidRDefault="001A7075">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1A7075" w:rsidRDefault="001A7075">
            <w:pPr>
              <w:jc w:val="center"/>
              <w:rPr>
                <w:b/>
                <w:sz w:val="20"/>
                <w:szCs w:val="20"/>
                <w:lang w:val="en-US"/>
              </w:rPr>
            </w:pPr>
            <w:r>
              <w:rPr>
                <w:b/>
                <w:sz w:val="20"/>
                <w:szCs w:val="20"/>
                <w:lang w:val="en-US"/>
              </w:rPr>
              <w:t xml:space="preserve"> </w:t>
            </w:r>
          </w:p>
        </w:tc>
      </w:tr>
      <w:tr w:rsidR="001A7075" w:rsidTr="001A7075">
        <w:tc>
          <w:tcPr>
            <w:tcW w:w="603" w:type="dxa"/>
            <w:tcBorders>
              <w:top w:val="single" w:sz="6" w:space="0" w:color="auto"/>
              <w:left w:val="single" w:sz="12" w:space="0" w:color="auto"/>
              <w:bottom w:val="single" w:sz="6" w:space="0" w:color="auto"/>
              <w:right w:val="single" w:sz="6" w:space="0" w:color="auto"/>
            </w:tcBorders>
            <w:vAlign w:val="center"/>
            <w:hideMark/>
          </w:tcPr>
          <w:p w:rsidR="001A7075" w:rsidRDefault="001A7075">
            <w:pPr>
              <w:jc w:val="center"/>
              <w:rPr>
                <w:lang w:val="en-US"/>
              </w:rPr>
            </w:pPr>
            <w:r>
              <w:rPr>
                <w:lang w:val="en-US"/>
              </w:rPr>
              <w:t>7</w:t>
            </w:r>
          </w:p>
        </w:tc>
        <w:tc>
          <w:tcPr>
            <w:tcW w:w="7585" w:type="dxa"/>
            <w:tcBorders>
              <w:top w:val="single" w:sz="6" w:space="0" w:color="auto"/>
              <w:left w:val="single" w:sz="6" w:space="0" w:color="auto"/>
              <w:bottom w:val="single" w:sz="6" w:space="0" w:color="auto"/>
              <w:right w:val="single" w:sz="6" w:space="0" w:color="auto"/>
            </w:tcBorders>
            <w:vAlign w:val="center"/>
          </w:tcPr>
          <w:p w:rsidR="001A7075" w:rsidRDefault="001A7075">
            <w:pPr>
              <w:jc w:val="both"/>
              <w:rPr>
                <w:sz w:val="20"/>
                <w:szCs w:val="20"/>
                <w:lang w:val="en-US"/>
              </w:rPr>
            </w:pPr>
            <w:r>
              <w:rPr>
                <w:sz w:val="20"/>
                <w:szCs w:val="20"/>
                <w:lang w:val="en-US"/>
              </w:rPr>
              <w:t>Consciousness of professional and ethic responsibility</w:t>
            </w:r>
          </w:p>
          <w:p w:rsidR="001A7075" w:rsidRDefault="001A7075">
            <w:pPr>
              <w:rPr>
                <w:rFonts w:ascii="TimesNewRoman" w:hAnsi="TimesNewRoman" w:cs="TimesNewRoman"/>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1A7075" w:rsidRDefault="001A7075">
            <w:pPr>
              <w:jc w:val="center"/>
              <w:rPr>
                <w:rFonts w:ascii="Times New Roman" w:hAnsi="Times New Roman" w:cs="Times New Roman"/>
                <w:b/>
                <w:sz w:val="20"/>
                <w:szCs w:val="20"/>
                <w:highlight w:val="yellow"/>
                <w:lang w:val="en-US"/>
              </w:rPr>
            </w:pPr>
            <w:r>
              <w:rPr>
                <w:b/>
                <w:sz w:val="20"/>
                <w:szCs w:val="20"/>
                <w:lang w:val="en-US"/>
              </w:rPr>
              <w:t>X</w:t>
            </w:r>
            <w:r>
              <w:rPr>
                <w:b/>
                <w:sz w:val="20"/>
                <w:szCs w:val="20"/>
                <w:highlight w:val="yellow"/>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hideMark/>
          </w:tcPr>
          <w:p w:rsidR="001A7075" w:rsidRDefault="001A7075">
            <w:pPr>
              <w:jc w:val="center"/>
              <w:rPr>
                <w:b/>
                <w:sz w:val="20"/>
                <w:szCs w:val="20"/>
                <w:lang w:val="en-US"/>
              </w:rPr>
            </w:pPr>
            <w:r>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hideMark/>
          </w:tcPr>
          <w:p w:rsidR="001A7075" w:rsidRDefault="001A7075">
            <w:pPr>
              <w:jc w:val="center"/>
              <w:rPr>
                <w:b/>
                <w:sz w:val="20"/>
                <w:szCs w:val="20"/>
                <w:lang w:val="en-US"/>
              </w:rPr>
            </w:pPr>
            <w:r>
              <w:rPr>
                <w:b/>
                <w:sz w:val="20"/>
                <w:szCs w:val="20"/>
                <w:lang w:val="en-US"/>
              </w:rPr>
              <w:t xml:space="preserve"> </w:t>
            </w:r>
          </w:p>
        </w:tc>
      </w:tr>
      <w:tr w:rsidR="001A7075" w:rsidTr="001A7075">
        <w:tc>
          <w:tcPr>
            <w:tcW w:w="603" w:type="dxa"/>
            <w:tcBorders>
              <w:top w:val="single" w:sz="6" w:space="0" w:color="auto"/>
              <w:left w:val="single" w:sz="12" w:space="0" w:color="auto"/>
              <w:bottom w:val="single" w:sz="6" w:space="0" w:color="auto"/>
              <w:right w:val="single" w:sz="6" w:space="0" w:color="auto"/>
            </w:tcBorders>
            <w:vAlign w:val="center"/>
            <w:hideMark/>
          </w:tcPr>
          <w:p w:rsidR="001A7075" w:rsidRDefault="001A7075">
            <w:pPr>
              <w:jc w:val="center"/>
              <w:rPr>
                <w:lang w:val="en-US"/>
              </w:rPr>
            </w:pPr>
            <w:r>
              <w:rPr>
                <w:lang w:val="en-US"/>
              </w:rPr>
              <w:t>8</w:t>
            </w:r>
          </w:p>
        </w:tc>
        <w:tc>
          <w:tcPr>
            <w:tcW w:w="7585" w:type="dxa"/>
            <w:tcBorders>
              <w:top w:val="single" w:sz="6" w:space="0" w:color="auto"/>
              <w:left w:val="single" w:sz="6" w:space="0" w:color="auto"/>
              <w:bottom w:val="single" w:sz="6" w:space="0" w:color="auto"/>
              <w:right w:val="single" w:sz="6" w:space="0" w:color="auto"/>
            </w:tcBorders>
            <w:vAlign w:val="center"/>
            <w:hideMark/>
          </w:tcPr>
          <w:p w:rsidR="001A7075" w:rsidRDefault="001A7075">
            <w:pPr>
              <w:rPr>
                <w:sz w:val="20"/>
                <w:szCs w:val="20"/>
                <w:lang w:val="en-US"/>
              </w:rPr>
            </w:pPr>
            <w:r>
              <w:rPr>
                <w:sz w:val="20"/>
                <w:szCs w:val="20"/>
                <w:lang w:val="en-US"/>
              </w:rPr>
              <w:t>Awareness of project, r</w:t>
            </w:r>
            <w:r>
              <w:rPr>
                <w:bCs/>
                <w:sz w:val="20"/>
                <w:szCs w:val="20"/>
                <w:lang w:val="en-US"/>
              </w:rPr>
              <w:t>isk and change management; awareness of entrepreneurship, innovativeness and sustainable development.</w:t>
            </w:r>
          </w:p>
        </w:tc>
        <w:tc>
          <w:tcPr>
            <w:tcW w:w="567" w:type="dxa"/>
            <w:tcBorders>
              <w:top w:val="single" w:sz="6" w:space="0" w:color="auto"/>
              <w:left w:val="single" w:sz="6" w:space="0" w:color="auto"/>
              <w:bottom w:val="single" w:sz="6" w:space="0" w:color="auto"/>
              <w:right w:val="single" w:sz="6" w:space="0" w:color="auto"/>
            </w:tcBorders>
            <w:vAlign w:val="center"/>
            <w:hideMark/>
          </w:tcPr>
          <w:p w:rsidR="001A7075" w:rsidRDefault="001A7075">
            <w:pPr>
              <w:jc w:val="center"/>
              <w:rPr>
                <w:b/>
                <w:sz w:val="20"/>
                <w:szCs w:val="20"/>
                <w:highlight w:val="yellow"/>
                <w:lang w:val="en-US"/>
              </w:rPr>
            </w:pPr>
            <w:r>
              <w:rPr>
                <w:b/>
                <w:sz w:val="20"/>
                <w:szCs w:val="20"/>
                <w:lang w:val="en-US"/>
              </w:rPr>
              <w:t>X</w:t>
            </w:r>
          </w:p>
        </w:tc>
        <w:tc>
          <w:tcPr>
            <w:tcW w:w="567" w:type="dxa"/>
            <w:tcBorders>
              <w:top w:val="single" w:sz="6" w:space="0" w:color="auto"/>
              <w:left w:val="single" w:sz="6" w:space="0" w:color="auto"/>
              <w:bottom w:val="single" w:sz="6" w:space="0" w:color="auto"/>
              <w:right w:val="single" w:sz="6" w:space="0" w:color="auto"/>
            </w:tcBorders>
            <w:vAlign w:val="center"/>
            <w:hideMark/>
          </w:tcPr>
          <w:p w:rsidR="001A7075" w:rsidRDefault="001A7075">
            <w:pPr>
              <w:jc w:val="center"/>
              <w:rPr>
                <w:b/>
                <w:sz w:val="20"/>
                <w:szCs w:val="20"/>
                <w:lang w:val="en-US"/>
              </w:rPr>
            </w:pPr>
            <w:r>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1A7075" w:rsidRDefault="001A7075">
            <w:pPr>
              <w:jc w:val="center"/>
              <w:rPr>
                <w:b/>
                <w:sz w:val="20"/>
                <w:szCs w:val="20"/>
                <w:lang w:val="en-US"/>
              </w:rPr>
            </w:pPr>
          </w:p>
        </w:tc>
      </w:tr>
      <w:tr w:rsidR="001A7075" w:rsidTr="001A7075">
        <w:tc>
          <w:tcPr>
            <w:tcW w:w="9889" w:type="dxa"/>
            <w:gridSpan w:val="5"/>
            <w:tcBorders>
              <w:top w:val="single" w:sz="6" w:space="0" w:color="auto"/>
              <w:left w:val="single" w:sz="12" w:space="0" w:color="auto"/>
              <w:bottom w:val="single" w:sz="12" w:space="0" w:color="auto"/>
              <w:right w:val="single" w:sz="12" w:space="0" w:color="auto"/>
            </w:tcBorders>
            <w:vAlign w:val="center"/>
            <w:hideMark/>
          </w:tcPr>
          <w:p w:rsidR="001A7075" w:rsidRDefault="001A7075">
            <w:pPr>
              <w:jc w:val="both"/>
              <w:rPr>
                <w:sz w:val="20"/>
                <w:szCs w:val="20"/>
                <w:lang w:val="en-US"/>
              </w:rPr>
            </w:pPr>
            <w:r>
              <w:rPr>
                <w:b/>
                <w:sz w:val="20"/>
                <w:szCs w:val="20"/>
                <w:lang w:val="en-US"/>
              </w:rPr>
              <w:t>1</w:t>
            </w:r>
            <w:r>
              <w:rPr>
                <w:sz w:val="20"/>
                <w:szCs w:val="20"/>
                <w:lang w:val="en-US"/>
              </w:rPr>
              <w:t xml:space="preserve">:None. </w:t>
            </w:r>
            <w:r>
              <w:rPr>
                <w:b/>
                <w:sz w:val="20"/>
                <w:szCs w:val="20"/>
                <w:lang w:val="en-US"/>
              </w:rPr>
              <w:t>2</w:t>
            </w:r>
            <w:r>
              <w:rPr>
                <w:sz w:val="20"/>
                <w:szCs w:val="20"/>
                <w:lang w:val="en-US"/>
              </w:rPr>
              <w:t xml:space="preserve">:Partially contribution. </w:t>
            </w:r>
            <w:r>
              <w:rPr>
                <w:b/>
                <w:sz w:val="20"/>
                <w:szCs w:val="20"/>
                <w:lang w:val="en-US"/>
              </w:rPr>
              <w:t>3</w:t>
            </w:r>
            <w:r>
              <w:rPr>
                <w:sz w:val="20"/>
                <w:szCs w:val="20"/>
                <w:lang w:val="en-US"/>
              </w:rPr>
              <w:t>: Completely contribution.</w:t>
            </w:r>
          </w:p>
        </w:tc>
      </w:tr>
    </w:tbl>
    <w:p w:rsidR="00F53D29" w:rsidRDefault="00F53D29" w:rsidP="00F53D29">
      <w:pPr>
        <w:spacing w:after="0" w:line="240" w:lineRule="auto"/>
        <w:rPr>
          <w:rFonts w:ascii="Times New Roman" w:eastAsia="Times New Roman" w:hAnsi="Times New Roman" w:cs="Times New Roman"/>
          <w:sz w:val="16"/>
          <w:szCs w:val="16"/>
          <w:lang w:val="en-US" w:eastAsia="tr-TR"/>
        </w:rPr>
      </w:pPr>
    </w:p>
    <w:p w:rsidR="00F53D29" w:rsidRDefault="00F53D29" w:rsidP="00F53D29">
      <w:pPr>
        <w:spacing w:after="0" w:line="240" w:lineRule="auto"/>
        <w:rPr>
          <w:rFonts w:ascii="Times New Roman" w:eastAsia="Times New Roman" w:hAnsi="Times New Roman" w:cs="Times New Roman"/>
          <w:sz w:val="16"/>
          <w:szCs w:val="16"/>
          <w:lang w:val="en-US" w:eastAsia="tr-TR"/>
        </w:rPr>
      </w:pPr>
    </w:p>
    <w:p w:rsidR="00F53D29" w:rsidRDefault="00F53D29" w:rsidP="00F53D29">
      <w:pPr>
        <w:spacing w:after="0" w:line="240" w:lineRule="auto"/>
        <w:rPr>
          <w:rFonts w:ascii="Times New Roman" w:eastAsia="Times New Roman" w:hAnsi="Times New Roman" w:cs="Times New Roman"/>
          <w:sz w:val="16"/>
          <w:szCs w:val="16"/>
          <w:lang w:val="en-US" w:eastAsia="tr-TR"/>
        </w:rPr>
      </w:pPr>
    </w:p>
    <w:p w:rsidR="00D66211" w:rsidRDefault="00D66211" w:rsidP="00F53D29">
      <w:pPr>
        <w:spacing w:after="0" w:line="240" w:lineRule="auto"/>
        <w:rPr>
          <w:rFonts w:ascii="Times New Roman" w:eastAsia="Times New Roman" w:hAnsi="Times New Roman" w:cs="Times New Roman"/>
          <w:sz w:val="16"/>
          <w:szCs w:val="16"/>
          <w:lang w:val="en-US" w:eastAsia="tr-TR"/>
        </w:rPr>
      </w:pPr>
    </w:p>
    <w:p w:rsidR="00D66211" w:rsidRDefault="00D66211" w:rsidP="00F53D29">
      <w:pPr>
        <w:spacing w:after="0" w:line="240" w:lineRule="auto"/>
        <w:rPr>
          <w:rFonts w:ascii="Times New Roman" w:eastAsia="Times New Roman" w:hAnsi="Times New Roman" w:cs="Times New Roman"/>
          <w:sz w:val="16"/>
          <w:szCs w:val="16"/>
          <w:lang w:val="en-US" w:eastAsia="tr-TR"/>
        </w:rPr>
      </w:pPr>
    </w:p>
    <w:p w:rsidR="00F53D29" w:rsidRDefault="00F53D29" w:rsidP="00F53D29">
      <w:pPr>
        <w:spacing w:after="0" w:line="240" w:lineRule="auto"/>
        <w:rPr>
          <w:rFonts w:ascii="Times New Roman" w:eastAsia="Times New Roman" w:hAnsi="Times New Roman" w:cs="Times New Roman"/>
          <w:sz w:val="16"/>
          <w:szCs w:val="16"/>
          <w:lang w:val="en-US" w:eastAsia="tr-TR"/>
        </w:rPr>
      </w:pPr>
    </w:p>
    <w:p w:rsidR="00642DC9" w:rsidRPr="00642DC9" w:rsidRDefault="00642DC9" w:rsidP="00642DC9">
      <w:pPr>
        <w:spacing w:after="0" w:line="240" w:lineRule="auto"/>
        <w:jc w:val="center"/>
        <w:outlineLvl w:val="0"/>
        <w:rPr>
          <w:rFonts w:ascii="Times New Roman" w:eastAsia="Times New Roman" w:hAnsi="Times New Roman" w:cs="Times New Roman"/>
          <w:b/>
          <w:sz w:val="24"/>
          <w:szCs w:val="24"/>
          <w:lang w:eastAsia="tr-TR"/>
        </w:rPr>
      </w:pPr>
      <w:r w:rsidRPr="00642DC9">
        <w:rPr>
          <w:rFonts w:ascii="Times New Roman" w:eastAsia="Times New Roman" w:hAnsi="Times New Roman" w:cs="Times New Roman"/>
          <w:b/>
          <w:sz w:val="24"/>
          <w:szCs w:val="24"/>
          <w:lang w:eastAsia="tr-TR"/>
        </w:rPr>
        <w:t xml:space="preserve">ESOGÜ Faculty of Dentistry </w:t>
      </w:r>
    </w:p>
    <w:p w:rsidR="00642DC9" w:rsidRPr="00642DC9" w:rsidRDefault="00642DC9" w:rsidP="00642DC9">
      <w:pPr>
        <w:spacing w:after="0" w:line="240" w:lineRule="auto"/>
        <w:jc w:val="center"/>
        <w:outlineLvl w:val="0"/>
        <w:rPr>
          <w:rFonts w:ascii="Times New Roman" w:eastAsia="Times New Roman" w:hAnsi="Times New Roman" w:cs="Times New Roman"/>
          <w:b/>
          <w:sz w:val="24"/>
          <w:szCs w:val="24"/>
          <w:lang w:eastAsia="tr-TR"/>
        </w:rPr>
      </w:pPr>
      <w:r w:rsidRPr="00642DC9">
        <w:rPr>
          <w:rFonts w:ascii="Times New Roman" w:eastAsia="Times New Roman" w:hAnsi="Times New Roman" w:cs="Times New Roman"/>
          <w:b/>
          <w:sz w:val="24"/>
          <w:szCs w:val="24"/>
          <w:lang w:eastAsia="tr-TR"/>
        </w:rPr>
        <w:t>Course Information Form</w:t>
      </w:r>
    </w:p>
    <w:p w:rsidR="00642DC9" w:rsidRPr="00642DC9" w:rsidRDefault="00642DC9" w:rsidP="00642DC9">
      <w:pPr>
        <w:spacing w:after="0" w:line="240" w:lineRule="auto"/>
        <w:outlineLvl w:val="0"/>
        <w:rPr>
          <w:rFonts w:ascii="Times New Roman" w:eastAsia="Times New Roman" w:hAnsi="Times New Roman" w:cs="Times New Roman"/>
          <w:b/>
          <w:sz w:val="24"/>
          <w:szCs w:val="24"/>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642DC9" w:rsidRPr="00642DC9" w:rsidTr="00773D7C">
        <w:tc>
          <w:tcPr>
            <w:tcW w:w="1167" w:type="dxa"/>
            <w:vAlign w:val="center"/>
          </w:tcPr>
          <w:p w:rsidR="00642DC9" w:rsidRPr="00642DC9" w:rsidRDefault="00642DC9" w:rsidP="00642DC9">
            <w:pPr>
              <w:spacing w:after="0" w:line="240" w:lineRule="auto"/>
              <w:outlineLvl w:val="0"/>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CLASS</w:t>
            </w:r>
          </w:p>
        </w:tc>
        <w:tc>
          <w:tcPr>
            <w:tcW w:w="1527" w:type="dxa"/>
            <w:vAlign w:val="center"/>
          </w:tcPr>
          <w:p w:rsidR="00642DC9" w:rsidRPr="00642DC9" w:rsidRDefault="00642DC9" w:rsidP="00642DC9">
            <w:pPr>
              <w:spacing w:after="0" w:line="240" w:lineRule="auto"/>
              <w:outlineLvl w:val="0"/>
              <w:rPr>
                <w:rFonts w:ascii="Times New Roman" w:eastAsia="Times New Roman" w:hAnsi="Times New Roman" w:cs="Times New Roman"/>
                <w:sz w:val="24"/>
                <w:szCs w:val="24"/>
                <w:lang w:eastAsia="tr-TR"/>
              </w:rPr>
            </w:pPr>
            <w:r w:rsidRPr="00642DC9">
              <w:rPr>
                <w:rFonts w:ascii="Times New Roman" w:eastAsia="Times New Roman" w:hAnsi="Times New Roman" w:cs="Times New Roman"/>
                <w:sz w:val="24"/>
                <w:szCs w:val="24"/>
                <w:lang w:eastAsia="tr-TR"/>
              </w:rPr>
              <w:t xml:space="preserve"> 5</w:t>
            </w:r>
          </w:p>
        </w:tc>
      </w:tr>
    </w:tbl>
    <w:p w:rsidR="00642DC9" w:rsidRPr="00642DC9" w:rsidRDefault="00642DC9" w:rsidP="00642DC9">
      <w:pPr>
        <w:spacing w:after="0" w:line="240" w:lineRule="auto"/>
        <w:jc w:val="right"/>
        <w:outlineLvl w:val="0"/>
        <w:rPr>
          <w:rFonts w:ascii="Times New Roman" w:eastAsia="Times New Roman" w:hAnsi="Times New Roman" w:cs="Times New Roman"/>
          <w:b/>
          <w:sz w:val="24"/>
          <w:szCs w:val="24"/>
          <w:lang w:eastAsia="tr-TR"/>
        </w:rPr>
      </w:pPr>
    </w:p>
    <w:tbl>
      <w:tblPr>
        <w:tblW w:w="103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320"/>
      </w:tblGrid>
      <w:tr w:rsidR="00642DC9" w:rsidRPr="00D66211" w:rsidTr="00773D7C">
        <w:tc>
          <w:tcPr>
            <w:tcW w:w="1668" w:type="dxa"/>
            <w:vAlign w:val="center"/>
          </w:tcPr>
          <w:p w:rsidR="00642DC9" w:rsidRPr="00D66211" w:rsidRDefault="00642DC9" w:rsidP="00642DC9">
            <w:pPr>
              <w:spacing w:after="0" w:line="240" w:lineRule="auto"/>
              <w:jc w:val="center"/>
              <w:outlineLvl w:val="0"/>
              <w:rPr>
                <w:rFonts w:ascii="Times New Roman" w:eastAsia="Times New Roman" w:hAnsi="Times New Roman" w:cs="Times New Roman"/>
                <w:b/>
                <w:szCs w:val="24"/>
                <w:lang w:eastAsia="tr-TR"/>
              </w:rPr>
            </w:pPr>
            <w:r w:rsidRPr="00D66211">
              <w:rPr>
                <w:rFonts w:ascii="Times New Roman" w:eastAsia="Times New Roman" w:hAnsi="Times New Roman" w:cs="Times New Roman"/>
                <w:b/>
                <w:szCs w:val="24"/>
                <w:lang w:eastAsia="tr-TR"/>
              </w:rPr>
              <w:t>COURSE CODE</w:t>
            </w:r>
          </w:p>
        </w:tc>
        <w:tc>
          <w:tcPr>
            <w:tcW w:w="2760" w:type="dxa"/>
            <w:vAlign w:val="center"/>
          </w:tcPr>
          <w:p w:rsidR="00642DC9" w:rsidRPr="00D66211" w:rsidRDefault="00642DC9" w:rsidP="00642DC9">
            <w:pPr>
              <w:spacing w:after="0" w:line="240" w:lineRule="auto"/>
              <w:outlineLvl w:val="0"/>
              <w:rPr>
                <w:rFonts w:ascii="Times New Roman" w:eastAsia="Times New Roman" w:hAnsi="Times New Roman" w:cs="Times New Roman"/>
                <w:szCs w:val="24"/>
                <w:lang w:eastAsia="tr-TR"/>
              </w:rPr>
            </w:pPr>
            <w:r w:rsidRPr="00D66211">
              <w:rPr>
                <w:rFonts w:ascii="Times New Roman" w:eastAsia="Times New Roman" w:hAnsi="Times New Roman" w:cs="Times New Roman"/>
                <w:szCs w:val="24"/>
                <w:lang w:eastAsia="tr-TR"/>
              </w:rPr>
              <w:t xml:space="preserve"> 161120009</w:t>
            </w:r>
          </w:p>
        </w:tc>
        <w:tc>
          <w:tcPr>
            <w:tcW w:w="1560" w:type="dxa"/>
            <w:vAlign w:val="center"/>
          </w:tcPr>
          <w:p w:rsidR="00642DC9" w:rsidRPr="00D66211" w:rsidRDefault="00642DC9" w:rsidP="00642DC9">
            <w:pPr>
              <w:spacing w:after="0" w:line="240" w:lineRule="auto"/>
              <w:jc w:val="center"/>
              <w:outlineLvl w:val="0"/>
              <w:rPr>
                <w:rFonts w:ascii="Times New Roman" w:eastAsia="Times New Roman" w:hAnsi="Times New Roman" w:cs="Times New Roman"/>
                <w:b/>
                <w:szCs w:val="24"/>
                <w:lang w:eastAsia="tr-TR"/>
              </w:rPr>
            </w:pPr>
            <w:r w:rsidRPr="00D66211">
              <w:rPr>
                <w:rFonts w:ascii="Times New Roman" w:eastAsia="Times New Roman" w:hAnsi="Times New Roman" w:cs="Times New Roman"/>
                <w:b/>
                <w:szCs w:val="24"/>
                <w:lang w:eastAsia="tr-TR"/>
              </w:rPr>
              <w:t>COURSE NAME</w:t>
            </w:r>
          </w:p>
        </w:tc>
        <w:tc>
          <w:tcPr>
            <w:tcW w:w="4320" w:type="dxa"/>
          </w:tcPr>
          <w:p w:rsidR="00642DC9" w:rsidRPr="00D66211" w:rsidRDefault="00642DC9" w:rsidP="00642DC9">
            <w:pPr>
              <w:spacing w:after="0" w:line="240" w:lineRule="auto"/>
              <w:outlineLvl w:val="0"/>
              <w:rPr>
                <w:rFonts w:ascii="Times New Roman" w:eastAsia="Times New Roman" w:hAnsi="Times New Roman" w:cs="Times New Roman"/>
                <w:szCs w:val="24"/>
                <w:lang w:eastAsia="tr-TR"/>
              </w:rPr>
            </w:pPr>
            <w:r w:rsidRPr="00D66211">
              <w:rPr>
                <w:rFonts w:ascii="Times New Roman" w:eastAsia="Times New Roman" w:hAnsi="Times New Roman" w:cs="Times New Roman"/>
                <w:szCs w:val="24"/>
                <w:lang w:eastAsia="tr-TR"/>
              </w:rPr>
              <w:t xml:space="preserve"> FORENSIC MEDICINE and </w:t>
            </w:r>
          </w:p>
          <w:p w:rsidR="00642DC9" w:rsidRPr="00D66211" w:rsidRDefault="00642DC9" w:rsidP="00642DC9">
            <w:pPr>
              <w:spacing w:after="0" w:line="240" w:lineRule="auto"/>
              <w:outlineLvl w:val="0"/>
              <w:rPr>
                <w:rFonts w:ascii="Times New Roman" w:eastAsia="Times New Roman" w:hAnsi="Times New Roman" w:cs="Times New Roman"/>
                <w:szCs w:val="24"/>
                <w:lang w:eastAsia="tr-TR"/>
              </w:rPr>
            </w:pPr>
            <w:r w:rsidRPr="00D66211">
              <w:rPr>
                <w:rFonts w:ascii="Times New Roman" w:eastAsia="Times New Roman" w:hAnsi="Times New Roman" w:cs="Times New Roman"/>
                <w:szCs w:val="24"/>
                <w:lang w:eastAsia="tr-TR"/>
              </w:rPr>
              <w:t>FORENSIC DENTISTRY</w:t>
            </w:r>
          </w:p>
        </w:tc>
      </w:tr>
    </w:tbl>
    <w:p w:rsidR="00642DC9" w:rsidRPr="00D66211" w:rsidRDefault="00642DC9" w:rsidP="00642DC9">
      <w:pPr>
        <w:spacing w:after="0" w:line="240" w:lineRule="auto"/>
        <w:outlineLvl w:val="0"/>
        <w:rPr>
          <w:rFonts w:ascii="Times New Roman" w:eastAsia="Times New Roman" w:hAnsi="Times New Roman" w:cs="Times New Roman"/>
          <w:szCs w:val="24"/>
          <w:lang w:eastAsia="tr-TR"/>
        </w:rPr>
      </w:pPr>
      <w:r w:rsidRPr="00D66211">
        <w:rPr>
          <w:rFonts w:ascii="Times New Roman" w:eastAsia="Times New Roman" w:hAnsi="Times New Roman" w:cs="Times New Roman"/>
          <w:b/>
          <w:szCs w:val="24"/>
          <w:lang w:eastAsia="tr-TR"/>
        </w:rPr>
        <w:t xml:space="preserve">                                                   </w:t>
      </w:r>
      <w:r w:rsidRPr="00D66211">
        <w:rPr>
          <w:rFonts w:ascii="Times New Roman" w:eastAsia="Times New Roman" w:hAnsi="Times New Roman" w:cs="Times New Roman"/>
          <w:b/>
          <w:szCs w:val="24"/>
          <w:lang w:eastAsia="tr-TR"/>
        </w:rPr>
        <w:tab/>
      </w:r>
      <w:r w:rsidRPr="00D66211">
        <w:rPr>
          <w:rFonts w:ascii="Times New Roman" w:eastAsia="Times New Roman" w:hAnsi="Times New Roman" w:cs="Times New Roman"/>
          <w:b/>
          <w:szCs w:val="24"/>
          <w:lang w:eastAsia="tr-TR"/>
        </w:rPr>
        <w:tab/>
      </w:r>
      <w:r w:rsidRPr="00D66211">
        <w:rPr>
          <w:rFonts w:ascii="Times New Roman" w:eastAsia="Times New Roman" w:hAnsi="Times New Roman" w:cs="Times New Roman"/>
          <w:b/>
          <w:szCs w:val="24"/>
          <w:lang w:eastAsia="tr-TR"/>
        </w:rPr>
        <w:tab/>
      </w:r>
      <w:r w:rsidRPr="00D66211">
        <w:rPr>
          <w:rFonts w:ascii="Times New Roman" w:eastAsia="Times New Roman" w:hAnsi="Times New Roman" w:cs="Times New Roman"/>
          <w:b/>
          <w:szCs w:val="24"/>
          <w:lang w:eastAsia="tr-TR"/>
        </w:rPr>
        <w:tab/>
      </w:r>
      <w:r w:rsidRPr="00D66211">
        <w:rPr>
          <w:rFonts w:ascii="Times New Roman" w:eastAsia="Times New Roman" w:hAnsi="Times New Roman" w:cs="Times New Roman"/>
          <w:b/>
          <w:szCs w:val="24"/>
          <w:lang w:eastAsia="tr-TR"/>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3"/>
        <w:gridCol w:w="871"/>
        <w:gridCol w:w="185"/>
        <w:gridCol w:w="882"/>
        <w:gridCol w:w="748"/>
        <w:gridCol w:w="691"/>
        <w:gridCol w:w="28"/>
        <w:gridCol w:w="800"/>
        <w:gridCol w:w="647"/>
        <w:gridCol w:w="96"/>
        <w:gridCol w:w="1497"/>
        <w:gridCol w:w="967"/>
        <w:gridCol w:w="1375"/>
      </w:tblGrid>
      <w:tr w:rsidR="00642DC9" w:rsidRPr="00D66211" w:rsidTr="00773D7C">
        <w:trPr>
          <w:trHeight w:val="383"/>
        </w:trPr>
        <w:tc>
          <w:tcPr>
            <w:tcW w:w="628" w:type="pct"/>
            <w:vMerge w:val="restart"/>
            <w:tcBorders>
              <w:top w:val="single" w:sz="12" w:space="0" w:color="auto"/>
              <w:left w:val="single" w:sz="12" w:space="0" w:color="auto"/>
              <w:bottom w:val="single" w:sz="4" w:space="0" w:color="auto"/>
              <w:right w:val="single" w:sz="12" w:space="0" w:color="auto"/>
            </w:tcBorders>
            <w:vAlign w:val="center"/>
          </w:tcPr>
          <w:p w:rsidR="00642DC9" w:rsidRPr="00D66211" w:rsidRDefault="00642DC9" w:rsidP="00642DC9">
            <w:pPr>
              <w:spacing w:after="0" w:line="240" w:lineRule="auto"/>
              <w:rPr>
                <w:rFonts w:ascii="Times New Roman" w:eastAsia="Times New Roman" w:hAnsi="Times New Roman" w:cs="Times New Roman"/>
                <w:b/>
                <w:szCs w:val="24"/>
                <w:lang w:eastAsia="tr-TR"/>
              </w:rPr>
            </w:pPr>
            <w:r w:rsidRPr="00D66211">
              <w:rPr>
                <w:rFonts w:ascii="Times New Roman" w:eastAsia="Times New Roman" w:hAnsi="Times New Roman" w:cs="Times New Roman"/>
                <w:b/>
                <w:szCs w:val="24"/>
                <w:lang w:eastAsia="tr-TR"/>
              </w:rPr>
              <w:t>SEMESTER</w:t>
            </w:r>
          </w:p>
          <w:p w:rsidR="00642DC9" w:rsidRPr="00D66211" w:rsidRDefault="00642DC9" w:rsidP="00642DC9">
            <w:pPr>
              <w:spacing w:after="0" w:line="240" w:lineRule="auto"/>
              <w:rPr>
                <w:rFonts w:ascii="Times New Roman" w:eastAsia="Times New Roman" w:hAnsi="Times New Roman" w:cs="Times New Roman"/>
                <w:szCs w:val="24"/>
                <w:lang w:eastAsia="tr-TR"/>
              </w:rPr>
            </w:pPr>
          </w:p>
        </w:tc>
        <w:tc>
          <w:tcPr>
            <w:tcW w:w="1680" w:type="pct"/>
            <w:gridSpan w:val="5"/>
            <w:tcBorders>
              <w:left w:val="single" w:sz="12" w:space="0" w:color="auto"/>
              <w:bottom w:val="single" w:sz="4" w:space="0" w:color="auto"/>
              <w:right w:val="single" w:sz="12" w:space="0" w:color="auto"/>
            </w:tcBorders>
            <w:vAlign w:val="center"/>
          </w:tcPr>
          <w:p w:rsidR="00642DC9" w:rsidRPr="00D66211" w:rsidRDefault="00642DC9" w:rsidP="00642DC9">
            <w:pPr>
              <w:spacing w:after="0" w:line="240" w:lineRule="auto"/>
              <w:jc w:val="center"/>
              <w:rPr>
                <w:rFonts w:ascii="Times New Roman" w:eastAsia="Times New Roman" w:hAnsi="Times New Roman" w:cs="Times New Roman"/>
                <w:b/>
                <w:szCs w:val="24"/>
                <w:lang w:eastAsia="tr-TR"/>
              </w:rPr>
            </w:pPr>
            <w:r w:rsidRPr="00D66211">
              <w:rPr>
                <w:rFonts w:ascii="Times New Roman" w:eastAsia="Times New Roman" w:hAnsi="Times New Roman" w:cs="Times New Roman"/>
                <w:b/>
                <w:szCs w:val="24"/>
                <w:lang w:eastAsia="tr-TR"/>
              </w:rPr>
              <w:t>WEEKLY COURSE PERIOD</w:t>
            </w:r>
          </w:p>
        </w:tc>
        <w:tc>
          <w:tcPr>
            <w:tcW w:w="2692" w:type="pct"/>
            <w:gridSpan w:val="7"/>
            <w:tcBorders>
              <w:left w:val="single" w:sz="12" w:space="0" w:color="auto"/>
              <w:bottom w:val="single" w:sz="4" w:space="0" w:color="auto"/>
            </w:tcBorders>
            <w:vAlign w:val="center"/>
          </w:tcPr>
          <w:p w:rsidR="00642DC9" w:rsidRPr="00D66211" w:rsidRDefault="00642DC9" w:rsidP="00642DC9">
            <w:pPr>
              <w:spacing w:after="0" w:line="240" w:lineRule="auto"/>
              <w:jc w:val="center"/>
              <w:rPr>
                <w:rFonts w:ascii="Times New Roman" w:eastAsia="Times New Roman" w:hAnsi="Times New Roman" w:cs="Times New Roman"/>
                <w:b/>
                <w:szCs w:val="24"/>
                <w:lang w:eastAsia="tr-TR"/>
              </w:rPr>
            </w:pPr>
            <w:r w:rsidRPr="00D66211">
              <w:rPr>
                <w:rFonts w:ascii="Times New Roman" w:eastAsia="Times New Roman" w:hAnsi="Times New Roman" w:cs="Times New Roman"/>
                <w:b/>
                <w:szCs w:val="24"/>
                <w:lang w:eastAsia="tr-TR"/>
              </w:rPr>
              <w:t>COURSE OF</w:t>
            </w:r>
          </w:p>
        </w:tc>
      </w:tr>
      <w:tr w:rsidR="00642DC9" w:rsidRPr="00D66211" w:rsidTr="00773D7C">
        <w:trPr>
          <w:trHeight w:val="382"/>
        </w:trPr>
        <w:tc>
          <w:tcPr>
            <w:tcW w:w="628" w:type="pct"/>
            <w:vMerge/>
            <w:tcBorders>
              <w:top w:val="single" w:sz="4" w:space="0" w:color="auto"/>
              <w:left w:val="single" w:sz="12" w:space="0" w:color="auto"/>
              <w:bottom w:val="single" w:sz="4" w:space="0" w:color="auto"/>
              <w:right w:val="single" w:sz="12" w:space="0" w:color="auto"/>
            </w:tcBorders>
          </w:tcPr>
          <w:p w:rsidR="00642DC9" w:rsidRPr="00D66211" w:rsidRDefault="00642DC9" w:rsidP="00642DC9">
            <w:pPr>
              <w:spacing w:after="0" w:line="240" w:lineRule="auto"/>
              <w:rPr>
                <w:rFonts w:ascii="Times New Roman" w:eastAsia="Times New Roman" w:hAnsi="Times New Roman" w:cs="Times New Roman"/>
                <w:b/>
                <w:szCs w:val="24"/>
                <w:lang w:eastAsia="tr-TR"/>
              </w:rPr>
            </w:pPr>
          </w:p>
        </w:tc>
        <w:tc>
          <w:tcPr>
            <w:tcW w:w="433" w:type="pct"/>
            <w:tcBorders>
              <w:top w:val="single" w:sz="4" w:space="0" w:color="auto"/>
              <w:left w:val="single" w:sz="12" w:space="0" w:color="auto"/>
              <w:bottom w:val="single" w:sz="4" w:space="0" w:color="auto"/>
              <w:right w:val="single" w:sz="4" w:space="0" w:color="auto"/>
            </w:tcBorders>
            <w:vAlign w:val="center"/>
          </w:tcPr>
          <w:p w:rsidR="00642DC9" w:rsidRPr="00D66211" w:rsidRDefault="00642DC9" w:rsidP="00642DC9">
            <w:pPr>
              <w:spacing w:after="0" w:line="240" w:lineRule="auto"/>
              <w:jc w:val="center"/>
              <w:rPr>
                <w:rFonts w:ascii="Times New Roman" w:eastAsia="Times New Roman" w:hAnsi="Times New Roman" w:cs="Times New Roman"/>
                <w:b/>
                <w:szCs w:val="24"/>
                <w:lang w:eastAsia="tr-TR"/>
              </w:rPr>
            </w:pPr>
            <w:r w:rsidRPr="00D66211">
              <w:rPr>
                <w:rFonts w:ascii="Times New Roman" w:eastAsia="Times New Roman" w:hAnsi="Times New Roman" w:cs="Times New Roman"/>
                <w:b/>
                <w:szCs w:val="24"/>
                <w:lang w:eastAsia="tr-TR"/>
              </w:rPr>
              <w:t>Theory</w:t>
            </w:r>
          </w:p>
        </w:tc>
        <w:tc>
          <w:tcPr>
            <w:tcW w:w="531" w:type="pct"/>
            <w:gridSpan w:val="2"/>
            <w:tcBorders>
              <w:top w:val="single" w:sz="4" w:space="0" w:color="auto"/>
              <w:left w:val="single" w:sz="4" w:space="0" w:color="auto"/>
              <w:bottom w:val="single" w:sz="4" w:space="0" w:color="auto"/>
            </w:tcBorders>
            <w:vAlign w:val="center"/>
          </w:tcPr>
          <w:p w:rsidR="00642DC9" w:rsidRPr="00D66211" w:rsidRDefault="00642DC9" w:rsidP="00642DC9">
            <w:pPr>
              <w:spacing w:after="0" w:line="240" w:lineRule="auto"/>
              <w:jc w:val="center"/>
              <w:rPr>
                <w:rFonts w:ascii="Times New Roman" w:eastAsia="Times New Roman" w:hAnsi="Times New Roman" w:cs="Times New Roman"/>
                <w:b/>
                <w:szCs w:val="24"/>
                <w:lang w:eastAsia="tr-TR"/>
              </w:rPr>
            </w:pPr>
            <w:r w:rsidRPr="00D66211">
              <w:rPr>
                <w:rFonts w:ascii="Times New Roman" w:eastAsia="Times New Roman" w:hAnsi="Times New Roman" w:cs="Times New Roman"/>
                <w:b/>
                <w:szCs w:val="24"/>
                <w:lang w:eastAsia="tr-TR"/>
              </w:rPr>
              <w:t>Practice</w:t>
            </w:r>
          </w:p>
        </w:tc>
        <w:tc>
          <w:tcPr>
            <w:tcW w:w="716" w:type="pct"/>
            <w:gridSpan w:val="2"/>
            <w:tcBorders>
              <w:top w:val="single" w:sz="4" w:space="0" w:color="auto"/>
              <w:bottom w:val="single" w:sz="4" w:space="0" w:color="auto"/>
              <w:right w:val="single" w:sz="12" w:space="0" w:color="auto"/>
            </w:tcBorders>
            <w:vAlign w:val="center"/>
          </w:tcPr>
          <w:p w:rsidR="00642DC9" w:rsidRPr="00D66211" w:rsidRDefault="00642DC9" w:rsidP="00642DC9">
            <w:pPr>
              <w:spacing w:after="0" w:line="240" w:lineRule="auto"/>
              <w:ind w:left="-111" w:right="-108"/>
              <w:jc w:val="center"/>
              <w:rPr>
                <w:rFonts w:ascii="Times New Roman" w:eastAsia="Times New Roman" w:hAnsi="Times New Roman" w:cs="Times New Roman"/>
                <w:b/>
                <w:szCs w:val="24"/>
                <w:lang w:eastAsia="tr-TR"/>
              </w:rPr>
            </w:pPr>
            <w:r w:rsidRPr="00D66211">
              <w:rPr>
                <w:rFonts w:ascii="Times New Roman" w:eastAsia="Times New Roman" w:hAnsi="Times New Roman" w:cs="Times New Roman"/>
                <w:b/>
                <w:szCs w:val="24"/>
                <w:lang w:eastAsia="tr-TR"/>
              </w:rPr>
              <w:t>Labratory</w:t>
            </w:r>
          </w:p>
        </w:tc>
        <w:tc>
          <w:tcPr>
            <w:tcW w:w="412" w:type="pct"/>
            <w:gridSpan w:val="2"/>
            <w:tcBorders>
              <w:top w:val="single" w:sz="4" w:space="0" w:color="auto"/>
              <w:bottom w:val="single" w:sz="4" w:space="0" w:color="auto"/>
              <w:right w:val="single" w:sz="4" w:space="0" w:color="auto"/>
            </w:tcBorders>
            <w:vAlign w:val="center"/>
          </w:tcPr>
          <w:p w:rsidR="00642DC9" w:rsidRPr="00D66211" w:rsidRDefault="00642DC9" w:rsidP="00642DC9">
            <w:pPr>
              <w:spacing w:after="0" w:line="240" w:lineRule="auto"/>
              <w:jc w:val="center"/>
              <w:rPr>
                <w:rFonts w:ascii="Times New Roman" w:eastAsia="Times New Roman" w:hAnsi="Times New Roman" w:cs="Times New Roman"/>
                <w:b/>
                <w:szCs w:val="24"/>
                <w:lang w:eastAsia="tr-TR"/>
              </w:rPr>
            </w:pPr>
            <w:r w:rsidRPr="00D66211">
              <w:rPr>
                <w:rFonts w:ascii="Times New Roman" w:eastAsia="Times New Roman" w:hAnsi="Times New Roman" w:cs="Times New Roman"/>
                <w:b/>
                <w:szCs w:val="24"/>
                <w:lang w:eastAsia="tr-TR"/>
              </w:rPr>
              <w:t>Credit</w:t>
            </w:r>
          </w:p>
        </w:tc>
        <w:tc>
          <w:tcPr>
            <w:tcW w:w="322" w:type="pct"/>
            <w:tcBorders>
              <w:top w:val="single" w:sz="4" w:space="0" w:color="auto"/>
              <w:left w:val="single" w:sz="4" w:space="0" w:color="auto"/>
              <w:bottom w:val="single" w:sz="4" w:space="0" w:color="auto"/>
              <w:right w:val="single" w:sz="4" w:space="0" w:color="auto"/>
            </w:tcBorders>
            <w:vAlign w:val="center"/>
          </w:tcPr>
          <w:p w:rsidR="00642DC9" w:rsidRPr="00D66211" w:rsidRDefault="00642DC9" w:rsidP="00642DC9">
            <w:pPr>
              <w:spacing w:after="0" w:line="240" w:lineRule="auto"/>
              <w:ind w:left="-111" w:right="-108"/>
              <w:jc w:val="center"/>
              <w:rPr>
                <w:rFonts w:ascii="Times New Roman" w:eastAsia="Times New Roman" w:hAnsi="Times New Roman" w:cs="Times New Roman"/>
                <w:b/>
                <w:szCs w:val="24"/>
                <w:lang w:eastAsia="tr-TR"/>
              </w:rPr>
            </w:pPr>
            <w:r w:rsidRPr="00D66211">
              <w:rPr>
                <w:rFonts w:ascii="Times New Roman" w:eastAsia="Times New Roman" w:hAnsi="Times New Roman" w:cs="Times New Roman"/>
                <w:b/>
                <w:szCs w:val="24"/>
                <w:lang w:eastAsia="tr-TR"/>
              </w:rPr>
              <w:t>ECTS</w:t>
            </w:r>
          </w:p>
        </w:tc>
        <w:tc>
          <w:tcPr>
            <w:tcW w:w="1274" w:type="pct"/>
            <w:gridSpan w:val="3"/>
            <w:tcBorders>
              <w:top w:val="single" w:sz="4" w:space="0" w:color="auto"/>
              <w:left w:val="single" w:sz="4" w:space="0" w:color="auto"/>
              <w:bottom w:val="single" w:sz="4" w:space="0" w:color="auto"/>
            </w:tcBorders>
            <w:vAlign w:val="center"/>
          </w:tcPr>
          <w:p w:rsidR="00642DC9" w:rsidRPr="00D66211" w:rsidRDefault="00642DC9" w:rsidP="00642DC9">
            <w:pPr>
              <w:spacing w:after="0" w:line="240" w:lineRule="auto"/>
              <w:jc w:val="center"/>
              <w:rPr>
                <w:rFonts w:ascii="Times New Roman" w:eastAsia="Times New Roman" w:hAnsi="Times New Roman" w:cs="Times New Roman"/>
                <w:b/>
                <w:szCs w:val="24"/>
                <w:lang w:eastAsia="tr-TR"/>
              </w:rPr>
            </w:pPr>
            <w:r w:rsidRPr="00D66211">
              <w:rPr>
                <w:rFonts w:ascii="Times New Roman" w:eastAsia="Times New Roman" w:hAnsi="Times New Roman" w:cs="Times New Roman"/>
                <w:b/>
                <w:szCs w:val="24"/>
                <w:lang w:eastAsia="tr-TR"/>
              </w:rPr>
              <w:t>TYPE</w:t>
            </w:r>
          </w:p>
        </w:tc>
        <w:tc>
          <w:tcPr>
            <w:tcW w:w="684" w:type="pct"/>
            <w:tcBorders>
              <w:top w:val="single" w:sz="4" w:space="0" w:color="auto"/>
              <w:left w:val="single" w:sz="4" w:space="0" w:color="auto"/>
              <w:bottom w:val="single" w:sz="4" w:space="0" w:color="auto"/>
            </w:tcBorders>
            <w:vAlign w:val="center"/>
          </w:tcPr>
          <w:p w:rsidR="00642DC9" w:rsidRPr="00D66211" w:rsidRDefault="00642DC9" w:rsidP="00642DC9">
            <w:pPr>
              <w:spacing w:after="0" w:line="240" w:lineRule="auto"/>
              <w:jc w:val="center"/>
              <w:rPr>
                <w:rFonts w:ascii="Times New Roman" w:eastAsia="Times New Roman" w:hAnsi="Times New Roman" w:cs="Times New Roman"/>
                <w:b/>
                <w:szCs w:val="24"/>
                <w:lang w:eastAsia="tr-TR"/>
              </w:rPr>
            </w:pPr>
            <w:r w:rsidRPr="00D66211">
              <w:rPr>
                <w:rFonts w:ascii="Times New Roman" w:eastAsia="Times New Roman" w:hAnsi="Times New Roman" w:cs="Times New Roman"/>
                <w:b/>
                <w:szCs w:val="24"/>
                <w:lang w:eastAsia="tr-TR"/>
              </w:rPr>
              <w:t>LANGUAGE</w:t>
            </w:r>
          </w:p>
        </w:tc>
      </w:tr>
      <w:tr w:rsidR="00642DC9" w:rsidRPr="00D66211" w:rsidTr="00773D7C">
        <w:trPr>
          <w:trHeight w:val="367"/>
        </w:trPr>
        <w:tc>
          <w:tcPr>
            <w:tcW w:w="628" w:type="pct"/>
            <w:tcBorders>
              <w:top w:val="single" w:sz="4" w:space="0" w:color="auto"/>
              <w:left w:val="single" w:sz="12" w:space="0" w:color="auto"/>
              <w:bottom w:val="single" w:sz="12" w:space="0" w:color="auto"/>
              <w:right w:val="single" w:sz="12" w:space="0" w:color="auto"/>
            </w:tcBorders>
            <w:vAlign w:val="center"/>
          </w:tcPr>
          <w:p w:rsidR="00642DC9" w:rsidRPr="00D66211" w:rsidRDefault="00642DC9" w:rsidP="00642DC9">
            <w:pPr>
              <w:spacing w:after="0" w:line="240" w:lineRule="auto"/>
              <w:jc w:val="center"/>
              <w:rPr>
                <w:rFonts w:ascii="Times New Roman" w:eastAsia="Times New Roman" w:hAnsi="Times New Roman" w:cs="Times New Roman"/>
                <w:szCs w:val="24"/>
                <w:lang w:eastAsia="tr-TR"/>
              </w:rPr>
            </w:pPr>
            <w:r w:rsidRPr="00D66211">
              <w:rPr>
                <w:rFonts w:ascii="Times New Roman" w:eastAsia="Times New Roman" w:hAnsi="Times New Roman" w:cs="Times New Roman"/>
                <w:szCs w:val="24"/>
                <w:lang w:eastAsia="tr-TR"/>
              </w:rPr>
              <w:t xml:space="preserve"> Spring</w:t>
            </w:r>
          </w:p>
        </w:tc>
        <w:tc>
          <w:tcPr>
            <w:tcW w:w="433" w:type="pct"/>
            <w:tcBorders>
              <w:top w:val="single" w:sz="4" w:space="0" w:color="auto"/>
              <w:left w:val="single" w:sz="12" w:space="0" w:color="auto"/>
              <w:bottom w:val="single" w:sz="12" w:space="0" w:color="auto"/>
              <w:right w:val="single" w:sz="4" w:space="0" w:color="auto"/>
            </w:tcBorders>
            <w:vAlign w:val="center"/>
          </w:tcPr>
          <w:p w:rsidR="00642DC9" w:rsidRPr="00D66211" w:rsidRDefault="00642DC9" w:rsidP="00642DC9">
            <w:pPr>
              <w:spacing w:after="0" w:line="240" w:lineRule="auto"/>
              <w:jc w:val="center"/>
              <w:rPr>
                <w:rFonts w:ascii="Times New Roman" w:eastAsia="Times New Roman" w:hAnsi="Times New Roman" w:cs="Times New Roman"/>
                <w:szCs w:val="24"/>
                <w:lang w:eastAsia="tr-TR"/>
              </w:rPr>
            </w:pPr>
            <w:r w:rsidRPr="00D66211">
              <w:rPr>
                <w:rFonts w:ascii="Times New Roman" w:eastAsia="Times New Roman" w:hAnsi="Times New Roman" w:cs="Times New Roman"/>
                <w:szCs w:val="24"/>
                <w:lang w:eastAsia="tr-TR"/>
              </w:rPr>
              <w:t xml:space="preserve">1 </w:t>
            </w:r>
          </w:p>
        </w:tc>
        <w:tc>
          <w:tcPr>
            <w:tcW w:w="531" w:type="pct"/>
            <w:gridSpan w:val="2"/>
            <w:tcBorders>
              <w:top w:val="single" w:sz="4" w:space="0" w:color="auto"/>
              <w:left w:val="single" w:sz="4" w:space="0" w:color="auto"/>
              <w:bottom w:val="single" w:sz="12" w:space="0" w:color="auto"/>
            </w:tcBorders>
            <w:vAlign w:val="center"/>
          </w:tcPr>
          <w:p w:rsidR="00642DC9" w:rsidRPr="00D66211" w:rsidRDefault="00642DC9" w:rsidP="00642DC9">
            <w:pPr>
              <w:spacing w:after="0" w:line="240" w:lineRule="auto"/>
              <w:jc w:val="center"/>
              <w:rPr>
                <w:rFonts w:ascii="Times New Roman" w:eastAsia="Times New Roman" w:hAnsi="Times New Roman" w:cs="Times New Roman"/>
                <w:szCs w:val="24"/>
                <w:lang w:eastAsia="tr-TR"/>
              </w:rPr>
            </w:pPr>
            <w:r w:rsidRPr="00D66211">
              <w:rPr>
                <w:rFonts w:ascii="Times New Roman" w:eastAsia="Times New Roman" w:hAnsi="Times New Roman" w:cs="Times New Roman"/>
                <w:szCs w:val="24"/>
                <w:lang w:eastAsia="tr-TR"/>
              </w:rPr>
              <w:t xml:space="preserve">- </w:t>
            </w:r>
          </w:p>
        </w:tc>
        <w:tc>
          <w:tcPr>
            <w:tcW w:w="716" w:type="pct"/>
            <w:gridSpan w:val="2"/>
            <w:tcBorders>
              <w:top w:val="single" w:sz="4" w:space="0" w:color="auto"/>
              <w:bottom w:val="single" w:sz="12" w:space="0" w:color="auto"/>
              <w:right w:val="single" w:sz="12" w:space="0" w:color="auto"/>
            </w:tcBorders>
            <w:shd w:val="clear" w:color="auto" w:fill="auto"/>
            <w:vAlign w:val="center"/>
          </w:tcPr>
          <w:p w:rsidR="00642DC9" w:rsidRPr="00D66211" w:rsidRDefault="00642DC9" w:rsidP="00642DC9">
            <w:pPr>
              <w:spacing w:after="0" w:line="240" w:lineRule="auto"/>
              <w:jc w:val="center"/>
              <w:rPr>
                <w:rFonts w:ascii="Times New Roman" w:eastAsia="Times New Roman" w:hAnsi="Times New Roman" w:cs="Times New Roman"/>
                <w:szCs w:val="24"/>
                <w:lang w:eastAsia="tr-TR"/>
              </w:rPr>
            </w:pPr>
            <w:r w:rsidRPr="00D66211">
              <w:rPr>
                <w:rFonts w:ascii="Times New Roman" w:eastAsia="Times New Roman" w:hAnsi="Times New Roman" w:cs="Times New Roman"/>
                <w:szCs w:val="24"/>
                <w:lang w:eastAsia="tr-TR"/>
              </w:rPr>
              <w:t xml:space="preserve">- </w:t>
            </w:r>
          </w:p>
        </w:tc>
        <w:tc>
          <w:tcPr>
            <w:tcW w:w="412" w:type="pct"/>
            <w:gridSpan w:val="2"/>
            <w:tcBorders>
              <w:top w:val="single" w:sz="4" w:space="0" w:color="auto"/>
              <w:bottom w:val="single" w:sz="12" w:space="0" w:color="auto"/>
              <w:right w:val="single" w:sz="4" w:space="0" w:color="auto"/>
            </w:tcBorders>
            <w:shd w:val="clear" w:color="auto" w:fill="auto"/>
            <w:vAlign w:val="center"/>
          </w:tcPr>
          <w:p w:rsidR="00642DC9" w:rsidRPr="00D66211" w:rsidRDefault="00642DC9" w:rsidP="00642DC9">
            <w:pPr>
              <w:spacing w:after="0" w:line="240" w:lineRule="auto"/>
              <w:jc w:val="center"/>
              <w:rPr>
                <w:rFonts w:ascii="Times New Roman" w:eastAsia="Times New Roman" w:hAnsi="Times New Roman" w:cs="Times New Roman"/>
                <w:szCs w:val="24"/>
                <w:lang w:eastAsia="tr-TR"/>
              </w:rPr>
            </w:pPr>
            <w:r w:rsidRPr="00D66211">
              <w:rPr>
                <w:rFonts w:ascii="Times New Roman" w:eastAsia="Times New Roman" w:hAnsi="Times New Roman" w:cs="Times New Roman"/>
                <w:szCs w:val="24"/>
                <w:lang w:eastAsia="tr-TR"/>
              </w:rPr>
              <w:t xml:space="preserve">1 </w:t>
            </w:r>
          </w:p>
        </w:tc>
        <w:tc>
          <w:tcPr>
            <w:tcW w:w="322" w:type="pct"/>
            <w:tcBorders>
              <w:top w:val="single" w:sz="4" w:space="0" w:color="auto"/>
              <w:left w:val="single" w:sz="4" w:space="0" w:color="auto"/>
              <w:bottom w:val="single" w:sz="12" w:space="0" w:color="auto"/>
              <w:right w:val="single" w:sz="4" w:space="0" w:color="auto"/>
            </w:tcBorders>
            <w:shd w:val="clear" w:color="auto" w:fill="auto"/>
            <w:vAlign w:val="center"/>
          </w:tcPr>
          <w:p w:rsidR="00642DC9" w:rsidRPr="00D66211" w:rsidRDefault="00642DC9" w:rsidP="00642DC9">
            <w:pPr>
              <w:spacing w:after="0" w:line="240" w:lineRule="auto"/>
              <w:jc w:val="center"/>
              <w:rPr>
                <w:rFonts w:ascii="Times New Roman" w:eastAsia="Times New Roman" w:hAnsi="Times New Roman" w:cs="Times New Roman"/>
                <w:szCs w:val="24"/>
                <w:lang w:eastAsia="tr-TR"/>
              </w:rPr>
            </w:pPr>
            <w:r w:rsidRPr="00D66211">
              <w:rPr>
                <w:rFonts w:ascii="Times New Roman" w:eastAsia="Times New Roman" w:hAnsi="Times New Roman" w:cs="Times New Roman"/>
                <w:szCs w:val="24"/>
                <w:lang w:eastAsia="tr-TR"/>
              </w:rPr>
              <w:t xml:space="preserve">2 </w:t>
            </w:r>
          </w:p>
        </w:tc>
        <w:tc>
          <w:tcPr>
            <w:tcW w:w="1274" w:type="pct"/>
            <w:gridSpan w:val="3"/>
            <w:tcBorders>
              <w:top w:val="single" w:sz="4" w:space="0" w:color="auto"/>
              <w:left w:val="single" w:sz="4" w:space="0" w:color="auto"/>
              <w:bottom w:val="single" w:sz="12" w:space="0" w:color="auto"/>
            </w:tcBorders>
            <w:vAlign w:val="center"/>
          </w:tcPr>
          <w:p w:rsidR="00642DC9" w:rsidRPr="00D66211" w:rsidRDefault="00642DC9" w:rsidP="00642DC9">
            <w:pPr>
              <w:spacing w:after="0" w:line="240" w:lineRule="auto"/>
              <w:jc w:val="center"/>
              <w:rPr>
                <w:rFonts w:ascii="Times New Roman" w:eastAsia="Times New Roman" w:hAnsi="Times New Roman" w:cs="Times New Roman"/>
                <w:szCs w:val="24"/>
                <w:vertAlign w:val="superscript"/>
                <w:lang w:eastAsia="tr-TR"/>
              </w:rPr>
            </w:pPr>
            <w:r w:rsidRPr="00D66211">
              <w:rPr>
                <w:rFonts w:ascii="Times New Roman" w:eastAsia="Times New Roman" w:hAnsi="Times New Roman" w:cs="Times New Roman"/>
                <w:szCs w:val="24"/>
                <w:vertAlign w:val="superscript"/>
                <w:lang w:eastAsia="tr-TR"/>
              </w:rPr>
              <w:t>COMPULSORY (x)  ELECTIVE (  )</w:t>
            </w:r>
          </w:p>
        </w:tc>
        <w:tc>
          <w:tcPr>
            <w:tcW w:w="684" w:type="pct"/>
            <w:tcBorders>
              <w:top w:val="single" w:sz="4" w:space="0" w:color="auto"/>
              <w:left w:val="single" w:sz="4" w:space="0" w:color="auto"/>
              <w:bottom w:val="single" w:sz="12" w:space="0" w:color="auto"/>
            </w:tcBorders>
          </w:tcPr>
          <w:p w:rsidR="00642DC9" w:rsidRPr="00D66211" w:rsidRDefault="00642DC9" w:rsidP="00642DC9">
            <w:pPr>
              <w:spacing w:after="0" w:line="240" w:lineRule="auto"/>
              <w:jc w:val="center"/>
              <w:rPr>
                <w:rFonts w:ascii="Times New Roman" w:eastAsia="Times New Roman" w:hAnsi="Times New Roman" w:cs="Times New Roman"/>
                <w:szCs w:val="24"/>
                <w:vertAlign w:val="superscript"/>
                <w:lang w:eastAsia="tr-TR"/>
              </w:rPr>
            </w:pPr>
            <w:r w:rsidRPr="00D66211">
              <w:rPr>
                <w:rFonts w:ascii="Times New Roman" w:eastAsia="Times New Roman" w:hAnsi="Times New Roman" w:cs="Times New Roman"/>
                <w:szCs w:val="24"/>
                <w:vertAlign w:val="superscript"/>
                <w:lang w:eastAsia="tr-TR"/>
              </w:rPr>
              <w:t>Turkish</w:t>
            </w:r>
          </w:p>
        </w:tc>
      </w:tr>
      <w:tr w:rsidR="00642DC9" w:rsidRPr="00D66211" w:rsidTr="00773D7C">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642DC9" w:rsidRPr="00D66211" w:rsidRDefault="00642DC9" w:rsidP="00642DC9">
            <w:pPr>
              <w:spacing w:after="0" w:line="240" w:lineRule="auto"/>
              <w:jc w:val="center"/>
              <w:rPr>
                <w:rFonts w:ascii="Times New Roman" w:eastAsia="Times New Roman" w:hAnsi="Times New Roman" w:cs="Times New Roman"/>
                <w:b/>
                <w:szCs w:val="24"/>
                <w:lang w:eastAsia="tr-TR"/>
              </w:rPr>
            </w:pPr>
            <w:r w:rsidRPr="00D66211">
              <w:rPr>
                <w:rFonts w:ascii="Times New Roman" w:eastAsia="Times New Roman" w:hAnsi="Times New Roman" w:cs="Times New Roman"/>
                <w:b/>
                <w:szCs w:val="24"/>
                <w:lang w:eastAsia="tr-TR"/>
              </w:rPr>
              <w:t>COURSE CATAGORY</w:t>
            </w:r>
          </w:p>
        </w:tc>
      </w:tr>
      <w:tr w:rsidR="00642DC9" w:rsidRPr="00D66211" w:rsidTr="00773D7C">
        <w:tblPrEx>
          <w:tblBorders>
            <w:insideH w:val="single" w:sz="6" w:space="0" w:color="auto"/>
            <w:insideV w:val="single" w:sz="6" w:space="0" w:color="auto"/>
          </w:tblBorders>
        </w:tblPrEx>
        <w:trPr>
          <w:trHeight w:val="546"/>
        </w:trPr>
        <w:tc>
          <w:tcPr>
            <w:tcW w:w="1153" w:type="pct"/>
            <w:gridSpan w:val="3"/>
            <w:tcBorders>
              <w:top w:val="single" w:sz="12" w:space="0" w:color="auto"/>
              <w:left w:val="single" w:sz="12" w:space="0" w:color="auto"/>
              <w:bottom w:val="single" w:sz="6" w:space="0" w:color="auto"/>
            </w:tcBorders>
            <w:vAlign w:val="center"/>
          </w:tcPr>
          <w:p w:rsidR="00642DC9" w:rsidRPr="00D66211" w:rsidRDefault="00642DC9" w:rsidP="00642DC9">
            <w:pPr>
              <w:spacing w:before="120" w:after="120" w:line="240" w:lineRule="auto"/>
              <w:jc w:val="center"/>
              <w:rPr>
                <w:rFonts w:ascii="Times New Roman" w:eastAsia="Times New Roman" w:hAnsi="Times New Roman" w:cs="Times New Roman"/>
                <w:b/>
                <w:szCs w:val="24"/>
                <w:lang w:eastAsia="tr-TR"/>
              </w:rPr>
            </w:pPr>
            <w:r w:rsidRPr="00D66211">
              <w:rPr>
                <w:rFonts w:ascii="Times New Roman" w:eastAsia="Times New Roman" w:hAnsi="Times New Roman" w:cs="Times New Roman"/>
                <w:b/>
                <w:szCs w:val="24"/>
                <w:lang w:eastAsia="tr-TR"/>
              </w:rPr>
              <w:t>Basic Science</w:t>
            </w:r>
          </w:p>
        </w:tc>
        <w:tc>
          <w:tcPr>
            <w:tcW w:w="1169" w:type="pct"/>
            <w:gridSpan w:val="4"/>
            <w:tcBorders>
              <w:top w:val="single" w:sz="12" w:space="0" w:color="auto"/>
              <w:bottom w:val="single" w:sz="6" w:space="0" w:color="auto"/>
            </w:tcBorders>
            <w:vAlign w:val="center"/>
          </w:tcPr>
          <w:p w:rsidR="00642DC9" w:rsidRPr="00D66211" w:rsidRDefault="00642DC9" w:rsidP="00642DC9">
            <w:pPr>
              <w:spacing w:before="120" w:after="120" w:line="240" w:lineRule="auto"/>
              <w:jc w:val="center"/>
              <w:rPr>
                <w:rFonts w:ascii="Times New Roman" w:eastAsia="Times New Roman" w:hAnsi="Times New Roman" w:cs="Times New Roman"/>
                <w:b/>
                <w:szCs w:val="24"/>
                <w:lang w:eastAsia="tr-TR"/>
              </w:rPr>
            </w:pPr>
            <w:r w:rsidRPr="00D66211">
              <w:rPr>
                <w:rFonts w:ascii="Times New Roman" w:eastAsia="Times New Roman" w:hAnsi="Times New Roman" w:cs="Times New Roman"/>
                <w:b/>
                <w:szCs w:val="24"/>
                <w:lang w:eastAsia="tr-TR"/>
              </w:rPr>
              <w:t>Basic Medical Science</w:t>
            </w:r>
          </w:p>
        </w:tc>
        <w:tc>
          <w:tcPr>
            <w:tcW w:w="1513" w:type="pct"/>
            <w:gridSpan w:val="4"/>
            <w:tcBorders>
              <w:top w:val="single" w:sz="12" w:space="0" w:color="auto"/>
              <w:bottom w:val="single" w:sz="6" w:space="0" w:color="auto"/>
            </w:tcBorders>
            <w:vAlign w:val="center"/>
          </w:tcPr>
          <w:p w:rsidR="00642DC9" w:rsidRPr="00D66211" w:rsidRDefault="00642DC9" w:rsidP="00642DC9">
            <w:pPr>
              <w:spacing w:before="120" w:after="120" w:line="240" w:lineRule="auto"/>
              <w:jc w:val="center"/>
              <w:rPr>
                <w:rFonts w:ascii="Times New Roman" w:eastAsia="Times New Roman" w:hAnsi="Times New Roman" w:cs="Times New Roman"/>
                <w:b/>
                <w:szCs w:val="24"/>
                <w:lang w:eastAsia="tr-TR"/>
              </w:rPr>
            </w:pPr>
            <w:r w:rsidRPr="00D66211">
              <w:rPr>
                <w:rFonts w:ascii="Times New Roman" w:eastAsia="Times New Roman" w:hAnsi="Times New Roman" w:cs="Times New Roman"/>
                <w:b/>
                <w:szCs w:val="24"/>
                <w:lang w:eastAsia="tr-TR"/>
              </w:rPr>
              <w:t>Clinical Science</w:t>
            </w:r>
          </w:p>
        </w:tc>
        <w:tc>
          <w:tcPr>
            <w:tcW w:w="1165" w:type="pct"/>
            <w:gridSpan w:val="2"/>
            <w:tcBorders>
              <w:top w:val="single" w:sz="12" w:space="0" w:color="auto"/>
              <w:bottom w:val="single" w:sz="6" w:space="0" w:color="auto"/>
            </w:tcBorders>
            <w:vAlign w:val="center"/>
          </w:tcPr>
          <w:p w:rsidR="00642DC9" w:rsidRPr="00D66211" w:rsidRDefault="00642DC9" w:rsidP="00642DC9">
            <w:pPr>
              <w:spacing w:before="120" w:after="120" w:line="240" w:lineRule="auto"/>
              <w:jc w:val="center"/>
              <w:rPr>
                <w:rFonts w:ascii="Times New Roman" w:eastAsia="Times New Roman" w:hAnsi="Times New Roman" w:cs="Times New Roman"/>
                <w:b/>
                <w:szCs w:val="24"/>
                <w:lang w:eastAsia="tr-TR"/>
              </w:rPr>
            </w:pPr>
            <w:r w:rsidRPr="00D66211">
              <w:rPr>
                <w:rFonts w:ascii="Times New Roman" w:eastAsia="Times New Roman" w:hAnsi="Times New Roman" w:cs="Times New Roman"/>
                <w:b/>
                <w:szCs w:val="24"/>
                <w:lang w:eastAsia="tr-TR"/>
              </w:rPr>
              <w:t xml:space="preserve">Social Science </w:t>
            </w:r>
          </w:p>
        </w:tc>
      </w:tr>
      <w:tr w:rsidR="00642DC9" w:rsidRPr="00D66211" w:rsidTr="00773D7C">
        <w:tblPrEx>
          <w:tblBorders>
            <w:insideH w:val="single" w:sz="6" w:space="0" w:color="auto"/>
            <w:insideV w:val="single" w:sz="6" w:space="0" w:color="auto"/>
          </w:tblBorders>
        </w:tblPrEx>
        <w:trPr>
          <w:trHeight w:val="138"/>
        </w:trPr>
        <w:tc>
          <w:tcPr>
            <w:tcW w:w="1153" w:type="pct"/>
            <w:gridSpan w:val="3"/>
            <w:tcBorders>
              <w:top w:val="single" w:sz="6" w:space="0" w:color="auto"/>
              <w:left w:val="single" w:sz="12" w:space="0" w:color="auto"/>
              <w:bottom w:val="single" w:sz="12" w:space="0" w:color="auto"/>
              <w:right w:val="single" w:sz="4" w:space="0" w:color="auto"/>
            </w:tcBorders>
          </w:tcPr>
          <w:p w:rsidR="00642DC9" w:rsidRPr="00D66211" w:rsidRDefault="00642DC9" w:rsidP="00642DC9">
            <w:pPr>
              <w:spacing w:after="0" w:line="240" w:lineRule="auto"/>
              <w:jc w:val="center"/>
              <w:rPr>
                <w:rFonts w:ascii="Times New Roman" w:eastAsia="Times New Roman" w:hAnsi="Times New Roman" w:cs="Times New Roman"/>
                <w:szCs w:val="24"/>
                <w:lang w:eastAsia="tr-TR"/>
              </w:rPr>
            </w:pPr>
            <w:r w:rsidRPr="00D66211">
              <w:rPr>
                <w:rFonts w:ascii="Times New Roman" w:eastAsia="Times New Roman" w:hAnsi="Times New Roman" w:cs="Times New Roman"/>
                <w:szCs w:val="24"/>
                <w:lang w:eastAsia="tr-TR"/>
              </w:rPr>
              <w:t>-</w:t>
            </w:r>
          </w:p>
        </w:tc>
        <w:tc>
          <w:tcPr>
            <w:tcW w:w="1169" w:type="pct"/>
            <w:gridSpan w:val="4"/>
            <w:tcBorders>
              <w:top w:val="single" w:sz="6" w:space="0" w:color="auto"/>
              <w:left w:val="single" w:sz="4" w:space="0" w:color="auto"/>
              <w:bottom w:val="single" w:sz="12" w:space="0" w:color="auto"/>
              <w:right w:val="single" w:sz="4" w:space="0" w:color="auto"/>
            </w:tcBorders>
          </w:tcPr>
          <w:p w:rsidR="00642DC9" w:rsidRPr="00D66211" w:rsidRDefault="00642DC9" w:rsidP="00642DC9">
            <w:pPr>
              <w:spacing w:after="0" w:line="240" w:lineRule="auto"/>
              <w:jc w:val="center"/>
              <w:rPr>
                <w:rFonts w:ascii="Times New Roman" w:eastAsia="Times New Roman" w:hAnsi="Times New Roman" w:cs="Times New Roman"/>
                <w:szCs w:val="24"/>
                <w:lang w:eastAsia="tr-TR"/>
              </w:rPr>
            </w:pPr>
            <w:r w:rsidRPr="00D66211">
              <w:rPr>
                <w:rFonts w:ascii="Times New Roman" w:eastAsia="Times New Roman" w:hAnsi="Times New Roman" w:cs="Times New Roman"/>
                <w:szCs w:val="24"/>
                <w:lang w:eastAsia="tr-TR"/>
              </w:rPr>
              <w:t>1</w:t>
            </w:r>
          </w:p>
        </w:tc>
        <w:tc>
          <w:tcPr>
            <w:tcW w:w="1513" w:type="pct"/>
            <w:gridSpan w:val="4"/>
            <w:tcBorders>
              <w:top w:val="single" w:sz="6" w:space="0" w:color="auto"/>
              <w:left w:val="single" w:sz="4" w:space="0" w:color="auto"/>
              <w:bottom w:val="single" w:sz="12" w:space="0" w:color="auto"/>
            </w:tcBorders>
          </w:tcPr>
          <w:p w:rsidR="00642DC9" w:rsidRPr="00D66211" w:rsidRDefault="00642DC9" w:rsidP="00642DC9">
            <w:pPr>
              <w:spacing w:after="0" w:line="240" w:lineRule="auto"/>
              <w:jc w:val="center"/>
              <w:rPr>
                <w:rFonts w:ascii="Times New Roman" w:eastAsia="Times New Roman" w:hAnsi="Times New Roman" w:cs="Times New Roman"/>
                <w:szCs w:val="24"/>
                <w:lang w:eastAsia="tr-TR"/>
              </w:rPr>
            </w:pPr>
            <w:r w:rsidRPr="00D66211">
              <w:rPr>
                <w:rFonts w:ascii="Times New Roman" w:eastAsia="Times New Roman" w:hAnsi="Times New Roman" w:cs="Times New Roman"/>
                <w:szCs w:val="24"/>
                <w:lang w:eastAsia="tr-TR"/>
              </w:rPr>
              <w:t xml:space="preserve">  -</w:t>
            </w:r>
          </w:p>
        </w:tc>
        <w:tc>
          <w:tcPr>
            <w:tcW w:w="1165" w:type="pct"/>
            <w:gridSpan w:val="2"/>
            <w:tcBorders>
              <w:top w:val="single" w:sz="6" w:space="0" w:color="auto"/>
              <w:left w:val="single" w:sz="4" w:space="0" w:color="auto"/>
              <w:bottom w:val="single" w:sz="12" w:space="0" w:color="auto"/>
            </w:tcBorders>
          </w:tcPr>
          <w:p w:rsidR="00642DC9" w:rsidRPr="00D66211" w:rsidRDefault="00642DC9" w:rsidP="00642DC9">
            <w:pPr>
              <w:spacing w:after="0" w:line="240" w:lineRule="auto"/>
              <w:jc w:val="center"/>
              <w:rPr>
                <w:rFonts w:ascii="Times New Roman" w:eastAsia="Times New Roman" w:hAnsi="Times New Roman" w:cs="Times New Roman"/>
                <w:szCs w:val="24"/>
                <w:lang w:eastAsia="tr-TR"/>
              </w:rPr>
            </w:pPr>
            <w:r w:rsidRPr="00D66211">
              <w:rPr>
                <w:rFonts w:ascii="Times New Roman" w:eastAsia="Times New Roman" w:hAnsi="Times New Roman" w:cs="Times New Roman"/>
                <w:szCs w:val="24"/>
                <w:lang w:eastAsia="tr-TR"/>
              </w:rPr>
              <w:t>-</w:t>
            </w:r>
          </w:p>
        </w:tc>
      </w:tr>
      <w:tr w:rsidR="00642DC9" w:rsidRPr="00D66211" w:rsidTr="00773D7C">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642DC9" w:rsidRPr="00D66211" w:rsidRDefault="00642DC9" w:rsidP="00642DC9">
            <w:pPr>
              <w:spacing w:after="0" w:line="240" w:lineRule="auto"/>
              <w:jc w:val="center"/>
              <w:rPr>
                <w:rFonts w:ascii="Times New Roman" w:eastAsia="Times New Roman" w:hAnsi="Times New Roman" w:cs="Times New Roman"/>
                <w:b/>
                <w:szCs w:val="24"/>
                <w:lang w:eastAsia="tr-TR"/>
              </w:rPr>
            </w:pPr>
            <w:r w:rsidRPr="00D66211">
              <w:rPr>
                <w:rFonts w:ascii="Times New Roman" w:eastAsia="Times New Roman" w:hAnsi="Times New Roman" w:cs="Times New Roman"/>
                <w:b/>
                <w:szCs w:val="24"/>
                <w:lang w:eastAsia="tr-TR"/>
              </w:rPr>
              <w:t>ASSESSMENT CRITERIA</w:t>
            </w:r>
          </w:p>
        </w:tc>
      </w:tr>
      <w:tr w:rsidR="00642DC9" w:rsidRPr="00D66211" w:rsidTr="00773D7C">
        <w:tc>
          <w:tcPr>
            <w:tcW w:w="1964" w:type="pct"/>
            <w:gridSpan w:val="5"/>
            <w:vMerge w:val="restart"/>
            <w:tcBorders>
              <w:top w:val="single" w:sz="12" w:space="0" w:color="auto"/>
              <w:left w:val="single" w:sz="12" w:space="0" w:color="auto"/>
              <w:bottom w:val="single" w:sz="12" w:space="0" w:color="auto"/>
              <w:right w:val="single" w:sz="12" w:space="0" w:color="auto"/>
            </w:tcBorders>
            <w:vAlign w:val="center"/>
          </w:tcPr>
          <w:p w:rsidR="00642DC9" w:rsidRPr="00D66211" w:rsidRDefault="00642DC9" w:rsidP="00642DC9">
            <w:pPr>
              <w:spacing w:after="0" w:line="240" w:lineRule="auto"/>
              <w:jc w:val="center"/>
              <w:rPr>
                <w:rFonts w:ascii="Times New Roman" w:eastAsia="Times New Roman" w:hAnsi="Times New Roman" w:cs="Times New Roman"/>
                <w:b/>
                <w:szCs w:val="24"/>
                <w:lang w:eastAsia="tr-TR"/>
              </w:rPr>
            </w:pPr>
            <w:r w:rsidRPr="00D66211">
              <w:rPr>
                <w:rFonts w:ascii="Times New Roman" w:eastAsia="Times New Roman" w:hAnsi="Times New Roman" w:cs="Times New Roman"/>
                <w:b/>
                <w:szCs w:val="24"/>
                <w:lang w:eastAsia="tr-TR"/>
              </w:rPr>
              <w:t>MID-TERM</w:t>
            </w:r>
          </w:p>
        </w:tc>
        <w:tc>
          <w:tcPr>
            <w:tcW w:w="1126" w:type="pct"/>
            <w:gridSpan w:val="5"/>
            <w:tcBorders>
              <w:top w:val="single" w:sz="12" w:space="0" w:color="auto"/>
              <w:left w:val="single" w:sz="12" w:space="0" w:color="auto"/>
              <w:bottom w:val="single" w:sz="8" w:space="0" w:color="auto"/>
              <w:right w:val="single" w:sz="4" w:space="0" w:color="auto"/>
            </w:tcBorders>
            <w:vAlign w:val="center"/>
          </w:tcPr>
          <w:p w:rsidR="00642DC9" w:rsidRPr="00D66211" w:rsidRDefault="00642DC9" w:rsidP="00642DC9">
            <w:pPr>
              <w:spacing w:after="0" w:line="240" w:lineRule="auto"/>
              <w:jc w:val="center"/>
              <w:rPr>
                <w:rFonts w:ascii="Times New Roman" w:eastAsia="Times New Roman" w:hAnsi="Times New Roman" w:cs="Times New Roman"/>
                <w:b/>
                <w:szCs w:val="24"/>
                <w:lang w:eastAsia="tr-TR"/>
              </w:rPr>
            </w:pPr>
            <w:r w:rsidRPr="00D66211">
              <w:rPr>
                <w:rFonts w:ascii="Times New Roman" w:eastAsia="Times New Roman" w:hAnsi="Times New Roman" w:cs="Times New Roman"/>
                <w:b/>
                <w:szCs w:val="24"/>
                <w:lang w:eastAsia="tr-TR"/>
              </w:rPr>
              <w:t>Evaluation Type</w:t>
            </w:r>
          </w:p>
        </w:tc>
        <w:tc>
          <w:tcPr>
            <w:tcW w:w="745" w:type="pct"/>
            <w:tcBorders>
              <w:top w:val="single" w:sz="12" w:space="0" w:color="auto"/>
              <w:left w:val="single" w:sz="4" w:space="0" w:color="auto"/>
              <w:bottom w:val="single" w:sz="8" w:space="0" w:color="auto"/>
              <w:right w:val="single" w:sz="8" w:space="0" w:color="auto"/>
            </w:tcBorders>
            <w:vAlign w:val="center"/>
          </w:tcPr>
          <w:p w:rsidR="00642DC9" w:rsidRPr="00D66211" w:rsidRDefault="00642DC9" w:rsidP="00642DC9">
            <w:pPr>
              <w:spacing w:after="0" w:line="240" w:lineRule="auto"/>
              <w:jc w:val="center"/>
              <w:rPr>
                <w:rFonts w:ascii="Times New Roman" w:eastAsia="Times New Roman" w:hAnsi="Times New Roman" w:cs="Times New Roman"/>
                <w:b/>
                <w:szCs w:val="24"/>
                <w:lang w:eastAsia="tr-TR"/>
              </w:rPr>
            </w:pPr>
            <w:r w:rsidRPr="00D66211">
              <w:rPr>
                <w:rFonts w:ascii="Times New Roman" w:eastAsia="Times New Roman" w:hAnsi="Times New Roman" w:cs="Times New Roman"/>
                <w:b/>
                <w:szCs w:val="24"/>
                <w:lang w:eastAsia="tr-TR"/>
              </w:rPr>
              <w:t>Quantity</w:t>
            </w:r>
          </w:p>
        </w:tc>
        <w:tc>
          <w:tcPr>
            <w:tcW w:w="1165" w:type="pct"/>
            <w:gridSpan w:val="2"/>
            <w:tcBorders>
              <w:top w:val="single" w:sz="12" w:space="0" w:color="auto"/>
              <w:left w:val="single" w:sz="8" w:space="0" w:color="auto"/>
              <w:bottom w:val="single" w:sz="8" w:space="0" w:color="auto"/>
              <w:right w:val="single" w:sz="12" w:space="0" w:color="auto"/>
            </w:tcBorders>
            <w:vAlign w:val="center"/>
          </w:tcPr>
          <w:p w:rsidR="00642DC9" w:rsidRPr="00D66211" w:rsidRDefault="00642DC9" w:rsidP="00642DC9">
            <w:pPr>
              <w:spacing w:after="0" w:line="240" w:lineRule="auto"/>
              <w:jc w:val="center"/>
              <w:rPr>
                <w:rFonts w:ascii="Times New Roman" w:eastAsia="Times New Roman" w:hAnsi="Times New Roman" w:cs="Times New Roman"/>
                <w:b/>
                <w:szCs w:val="24"/>
                <w:lang w:eastAsia="tr-TR"/>
              </w:rPr>
            </w:pPr>
            <w:r w:rsidRPr="00D66211">
              <w:rPr>
                <w:rFonts w:ascii="Times New Roman" w:eastAsia="Times New Roman" w:hAnsi="Times New Roman" w:cs="Times New Roman"/>
                <w:b/>
                <w:szCs w:val="24"/>
                <w:lang w:eastAsia="tr-TR"/>
              </w:rPr>
              <w:t>%</w:t>
            </w:r>
          </w:p>
        </w:tc>
      </w:tr>
      <w:tr w:rsidR="00642DC9" w:rsidRPr="00D66211" w:rsidTr="00773D7C">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642DC9" w:rsidRPr="00D66211" w:rsidRDefault="00642DC9" w:rsidP="00642DC9">
            <w:pPr>
              <w:spacing w:after="0" w:line="240" w:lineRule="auto"/>
              <w:rPr>
                <w:rFonts w:ascii="Times New Roman" w:eastAsia="Times New Roman" w:hAnsi="Times New Roman" w:cs="Times New Roman"/>
                <w:b/>
                <w:szCs w:val="24"/>
                <w:lang w:eastAsia="tr-TR"/>
              </w:rPr>
            </w:pPr>
          </w:p>
        </w:tc>
        <w:tc>
          <w:tcPr>
            <w:tcW w:w="1126" w:type="pct"/>
            <w:gridSpan w:val="5"/>
            <w:tcBorders>
              <w:top w:val="single" w:sz="8" w:space="0" w:color="auto"/>
              <w:left w:val="single" w:sz="12" w:space="0" w:color="auto"/>
              <w:bottom w:val="single" w:sz="4" w:space="0" w:color="auto"/>
              <w:right w:val="single" w:sz="4" w:space="0" w:color="auto"/>
            </w:tcBorders>
            <w:vAlign w:val="center"/>
          </w:tcPr>
          <w:p w:rsidR="00642DC9" w:rsidRPr="00D66211" w:rsidRDefault="00642DC9" w:rsidP="00642DC9">
            <w:pPr>
              <w:spacing w:after="0" w:line="240" w:lineRule="auto"/>
              <w:rPr>
                <w:rFonts w:ascii="Times New Roman" w:eastAsia="Times New Roman" w:hAnsi="Times New Roman" w:cs="Times New Roman"/>
                <w:szCs w:val="24"/>
                <w:lang w:eastAsia="tr-TR"/>
              </w:rPr>
            </w:pPr>
            <w:r w:rsidRPr="00D66211">
              <w:rPr>
                <w:rFonts w:ascii="Times New Roman" w:eastAsia="Times New Roman" w:hAnsi="Times New Roman" w:cs="Times New Roman"/>
                <w:szCs w:val="24"/>
                <w:lang w:eastAsia="tr-TR"/>
              </w:rPr>
              <w:t>1st Mid-Term</w:t>
            </w:r>
          </w:p>
        </w:tc>
        <w:tc>
          <w:tcPr>
            <w:tcW w:w="745" w:type="pct"/>
            <w:tcBorders>
              <w:top w:val="single" w:sz="8" w:space="0" w:color="auto"/>
              <w:left w:val="single" w:sz="4" w:space="0" w:color="auto"/>
              <w:bottom w:val="single" w:sz="4" w:space="0" w:color="auto"/>
              <w:right w:val="single" w:sz="8" w:space="0" w:color="auto"/>
            </w:tcBorders>
          </w:tcPr>
          <w:p w:rsidR="00642DC9" w:rsidRPr="00D66211" w:rsidRDefault="00642DC9" w:rsidP="00642DC9">
            <w:pPr>
              <w:spacing w:after="0" w:line="240" w:lineRule="auto"/>
              <w:jc w:val="center"/>
              <w:rPr>
                <w:rFonts w:ascii="Times New Roman" w:eastAsia="Times New Roman" w:hAnsi="Times New Roman" w:cs="Times New Roman"/>
                <w:szCs w:val="24"/>
                <w:lang w:eastAsia="tr-TR"/>
              </w:rPr>
            </w:pPr>
            <w:r w:rsidRPr="00D66211">
              <w:rPr>
                <w:rFonts w:ascii="Times New Roman" w:eastAsia="Times New Roman" w:hAnsi="Times New Roman" w:cs="Times New Roman"/>
                <w:szCs w:val="24"/>
                <w:lang w:eastAsia="tr-TR"/>
              </w:rPr>
              <w:t>1</w:t>
            </w:r>
          </w:p>
        </w:tc>
        <w:tc>
          <w:tcPr>
            <w:tcW w:w="1165" w:type="pct"/>
            <w:gridSpan w:val="2"/>
            <w:tcBorders>
              <w:top w:val="single" w:sz="8" w:space="0" w:color="auto"/>
              <w:left w:val="single" w:sz="8" w:space="0" w:color="auto"/>
              <w:bottom w:val="single" w:sz="4" w:space="0" w:color="auto"/>
              <w:right w:val="single" w:sz="12" w:space="0" w:color="auto"/>
            </w:tcBorders>
            <w:shd w:val="clear" w:color="auto" w:fill="auto"/>
          </w:tcPr>
          <w:p w:rsidR="00642DC9" w:rsidRPr="00D66211" w:rsidRDefault="00642DC9" w:rsidP="00642DC9">
            <w:pPr>
              <w:spacing w:after="0" w:line="240" w:lineRule="auto"/>
              <w:jc w:val="center"/>
              <w:rPr>
                <w:rFonts w:ascii="Times New Roman" w:eastAsia="Times New Roman" w:hAnsi="Times New Roman" w:cs="Times New Roman"/>
                <w:szCs w:val="24"/>
                <w:highlight w:val="yellow"/>
                <w:lang w:eastAsia="tr-TR"/>
              </w:rPr>
            </w:pPr>
            <w:r w:rsidRPr="00D66211">
              <w:rPr>
                <w:rFonts w:ascii="Times New Roman" w:eastAsia="Times New Roman" w:hAnsi="Times New Roman" w:cs="Times New Roman"/>
                <w:szCs w:val="24"/>
                <w:highlight w:val="yellow"/>
                <w:lang w:eastAsia="tr-TR"/>
              </w:rPr>
              <w:t>50</w:t>
            </w:r>
          </w:p>
        </w:tc>
      </w:tr>
      <w:tr w:rsidR="00642DC9" w:rsidRPr="00D66211" w:rsidTr="00773D7C">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642DC9" w:rsidRPr="00D66211" w:rsidRDefault="00642DC9" w:rsidP="00642DC9">
            <w:pPr>
              <w:spacing w:after="0" w:line="240" w:lineRule="auto"/>
              <w:rPr>
                <w:rFonts w:ascii="Times New Roman" w:eastAsia="Times New Roman" w:hAnsi="Times New Roman" w:cs="Times New Roman"/>
                <w:b/>
                <w:szCs w:val="24"/>
                <w:lang w:eastAsia="tr-TR"/>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642DC9" w:rsidRPr="00D66211" w:rsidRDefault="00642DC9" w:rsidP="00642DC9">
            <w:pPr>
              <w:spacing w:after="0" w:line="240" w:lineRule="auto"/>
              <w:rPr>
                <w:rFonts w:ascii="Times New Roman" w:eastAsia="Times New Roman" w:hAnsi="Times New Roman" w:cs="Times New Roman"/>
                <w:szCs w:val="24"/>
                <w:lang w:eastAsia="tr-TR"/>
              </w:rPr>
            </w:pPr>
            <w:r w:rsidRPr="00D66211">
              <w:rPr>
                <w:rFonts w:ascii="Times New Roman" w:eastAsia="Times New Roman" w:hAnsi="Times New Roman" w:cs="Times New Roman"/>
                <w:szCs w:val="24"/>
                <w:lang w:eastAsia="tr-TR"/>
              </w:rPr>
              <w:t>2nd Mid-Term</w:t>
            </w:r>
          </w:p>
        </w:tc>
        <w:tc>
          <w:tcPr>
            <w:tcW w:w="745" w:type="pct"/>
            <w:tcBorders>
              <w:top w:val="single" w:sz="4" w:space="0" w:color="auto"/>
              <w:left w:val="single" w:sz="4" w:space="0" w:color="auto"/>
              <w:bottom w:val="single" w:sz="4" w:space="0" w:color="auto"/>
              <w:right w:val="single" w:sz="8" w:space="0" w:color="auto"/>
            </w:tcBorders>
          </w:tcPr>
          <w:p w:rsidR="00642DC9" w:rsidRPr="00D66211" w:rsidRDefault="00642DC9" w:rsidP="00642DC9">
            <w:pPr>
              <w:spacing w:after="0" w:line="240" w:lineRule="auto"/>
              <w:jc w:val="center"/>
              <w:rPr>
                <w:rFonts w:ascii="Times New Roman" w:eastAsia="Times New Roman" w:hAnsi="Times New Roman" w:cs="Times New Roman"/>
                <w:szCs w:val="24"/>
                <w:lang w:eastAsia="tr-TR"/>
              </w:rPr>
            </w:pPr>
            <w:r w:rsidRPr="00D66211">
              <w:rPr>
                <w:rFonts w:ascii="Times New Roman" w:eastAsia="Times New Roman" w:hAnsi="Times New Roman" w:cs="Times New Roman"/>
                <w:szCs w:val="24"/>
                <w:lang w:eastAsia="tr-TR"/>
              </w:rPr>
              <w:t>-</w:t>
            </w:r>
          </w:p>
        </w:tc>
        <w:tc>
          <w:tcPr>
            <w:tcW w:w="1165" w:type="pct"/>
            <w:gridSpan w:val="2"/>
            <w:tcBorders>
              <w:top w:val="single" w:sz="4" w:space="0" w:color="auto"/>
              <w:left w:val="single" w:sz="8" w:space="0" w:color="auto"/>
              <w:bottom w:val="single" w:sz="4" w:space="0" w:color="auto"/>
              <w:right w:val="single" w:sz="12" w:space="0" w:color="auto"/>
            </w:tcBorders>
            <w:shd w:val="clear" w:color="auto" w:fill="auto"/>
          </w:tcPr>
          <w:p w:rsidR="00642DC9" w:rsidRPr="00D66211" w:rsidRDefault="00642DC9" w:rsidP="00642DC9">
            <w:pPr>
              <w:spacing w:after="0" w:line="240" w:lineRule="auto"/>
              <w:jc w:val="center"/>
              <w:rPr>
                <w:rFonts w:ascii="Times New Roman" w:eastAsia="Times New Roman" w:hAnsi="Times New Roman" w:cs="Times New Roman"/>
                <w:szCs w:val="24"/>
                <w:highlight w:val="yellow"/>
                <w:lang w:eastAsia="tr-TR"/>
              </w:rPr>
            </w:pPr>
            <w:r w:rsidRPr="00D66211">
              <w:rPr>
                <w:rFonts w:ascii="Times New Roman" w:eastAsia="Times New Roman" w:hAnsi="Times New Roman" w:cs="Times New Roman"/>
                <w:szCs w:val="24"/>
                <w:highlight w:val="yellow"/>
                <w:lang w:eastAsia="tr-TR"/>
              </w:rPr>
              <w:t>-</w:t>
            </w:r>
          </w:p>
        </w:tc>
      </w:tr>
      <w:tr w:rsidR="00642DC9" w:rsidRPr="00D66211" w:rsidTr="00773D7C">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642DC9" w:rsidRPr="00D66211" w:rsidRDefault="00642DC9" w:rsidP="00642DC9">
            <w:pPr>
              <w:spacing w:after="0" w:line="240" w:lineRule="auto"/>
              <w:rPr>
                <w:rFonts w:ascii="Times New Roman" w:eastAsia="Times New Roman" w:hAnsi="Times New Roman" w:cs="Times New Roman"/>
                <w:b/>
                <w:szCs w:val="24"/>
                <w:lang w:eastAsia="tr-TR"/>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642DC9" w:rsidRPr="00D66211" w:rsidRDefault="00642DC9" w:rsidP="00642DC9">
            <w:pPr>
              <w:spacing w:after="0" w:line="240" w:lineRule="auto"/>
              <w:rPr>
                <w:rFonts w:ascii="Times New Roman" w:eastAsia="Times New Roman" w:hAnsi="Times New Roman" w:cs="Times New Roman"/>
                <w:szCs w:val="24"/>
                <w:lang w:eastAsia="tr-TR"/>
              </w:rPr>
            </w:pPr>
            <w:r w:rsidRPr="00D66211">
              <w:rPr>
                <w:rFonts w:ascii="Times New Roman" w:eastAsia="Times New Roman" w:hAnsi="Times New Roman" w:cs="Times New Roman"/>
                <w:szCs w:val="24"/>
                <w:lang w:eastAsia="tr-TR"/>
              </w:rPr>
              <w:t>Quiz</w:t>
            </w:r>
          </w:p>
        </w:tc>
        <w:tc>
          <w:tcPr>
            <w:tcW w:w="745" w:type="pct"/>
            <w:tcBorders>
              <w:top w:val="single" w:sz="4" w:space="0" w:color="auto"/>
              <w:left w:val="single" w:sz="4" w:space="0" w:color="auto"/>
              <w:bottom w:val="single" w:sz="4" w:space="0" w:color="auto"/>
              <w:right w:val="single" w:sz="8" w:space="0" w:color="auto"/>
            </w:tcBorders>
          </w:tcPr>
          <w:p w:rsidR="00642DC9" w:rsidRPr="00D66211" w:rsidRDefault="00642DC9" w:rsidP="00642DC9">
            <w:pPr>
              <w:spacing w:after="0" w:line="240" w:lineRule="auto"/>
              <w:jc w:val="center"/>
              <w:rPr>
                <w:rFonts w:ascii="Times New Roman" w:eastAsia="Times New Roman" w:hAnsi="Times New Roman" w:cs="Times New Roman"/>
                <w:szCs w:val="24"/>
                <w:lang w:eastAsia="tr-TR"/>
              </w:rPr>
            </w:pPr>
            <w:r w:rsidRPr="00D66211">
              <w:rPr>
                <w:rFonts w:ascii="Times New Roman" w:eastAsia="Times New Roman" w:hAnsi="Times New Roman" w:cs="Times New Roman"/>
                <w:szCs w:val="24"/>
                <w:lang w:eastAsia="tr-TR"/>
              </w:rPr>
              <w:t>-</w:t>
            </w:r>
          </w:p>
        </w:tc>
        <w:tc>
          <w:tcPr>
            <w:tcW w:w="1165" w:type="pct"/>
            <w:gridSpan w:val="2"/>
            <w:tcBorders>
              <w:top w:val="single" w:sz="4" w:space="0" w:color="auto"/>
              <w:left w:val="single" w:sz="8" w:space="0" w:color="auto"/>
              <w:bottom w:val="single" w:sz="4" w:space="0" w:color="auto"/>
              <w:right w:val="single" w:sz="12" w:space="0" w:color="auto"/>
            </w:tcBorders>
          </w:tcPr>
          <w:p w:rsidR="00642DC9" w:rsidRPr="00D66211" w:rsidRDefault="00642DC9" w:rsidP="00642DC9">
            <w:pPr>
              <w:spacing w:after="0" w:line="240" w:lineRule="auto"/>
              <w:jc w:val="center"/>
              <w:rPr>
                <w:rFonts w:ascii="Times New Roman" w:eastAsia="Times New Roman" w:hAnsi="Times New Roman" w:cs="Times New Roman"/>
                <w:szCs w:val="24"/>
                <w:lang w:eastAsia="tr-TR"/>
              </w:rPr>
            </w:pPr>
            <w:r w:rsidRPr="00D66211">
              <w:rPr>
                <w:rFonts w:ascii="Times New Roman" w:eastAsia="Times New Roman" w:hAnsi="Times New Roman" w:cs="Times New Roman"/>
                <w:szCs w:val="24"/>
                <w:lang w:eastAsia="tr-TR"/>
              </w:rPr>
              <w:t>-</w:t>
            </w:r>
          </w:p>
        </w:tc>
      </w:tr>
      <w:tr w:rsidR="00642DC9" w:rsidRPr="00D66211" w:rsidTr="00773D7C">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642DC9" w:rsidRPr="00D66211" w:rsidRDefault="00642DC9" w:rsidP="00642DC9">
            <w:pPr>
              <w:spacing w:after="0" w:line="240" w:lineRule="auto"/>
              <w:rPr>
                <w:rFonts w:ascii="Times New Roman" w:eastAsia="Times New Roman" w:hAnsi="Times New Roman" w:cs="Times New Roman"/>
                <w:b/>
                <w:szCs w:val="24"/>
                <w:lang w:eastAsia="tr-TR"/>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642DC9" w:rsidRPr="00D66211" w:rsidRDefault="00642DC9" w:rsidP="00642DC9">
            <w:pPr>
              <w:spacing w:after="0" w:line="240" w:lineRule="auto"/>
              <w:rPr>
                <w:rFonts w:ascii="Times New Roman" w:eastAsia="Times New Roman" w:hAnsi="Times New Roman" w:cs="Times New Roman"/>
                <w:szCs w:val="24"/>
                <w:lang w:eastAsia="tr-TR"/>
              </w:rPr>
            </w:pPr>
            <w:r w:rsidRPr="00D66211">
              <w:rPr>
                <w:rFonts w:ascii="Times New Roman" w:eastAsia="Times New Roman" w:hAnsi="Times New Roman" w:cs="Times New Roman"/>
                <w:szCs w:val="24"/>
                <w:lang w:eastAsia="tr-TR"/>
              </w:rPr>
              <w:t>Homework</w:t>
            </w:r>
          </w:p>
        </w:tc>
        <w:tc>
          <w:tcPr>
            <w:tcW w:w="745" w:type="pct"/>
            <w:tcBorders>
              <w:top w:val="single" w:sz="4" w:space="0" w:color="auto"/>
              <w:left w:val="single" w:sz="4" w:space="0" w:color="auto"/>
              <w:bottom w:val="single" w:sz="4" w:space="0" w:color="auto"/>
              <w:right w:val="single" w:sz="8" w:space="0" w:color="auto"/>
            </w:tcBorders>
          </w:tcPr>
          <w:p w:rsidR="00642DC9" w:rsidRPr="00D66211" w:rsidRDefault="00642DC9" w:rsidP="00642DC9">
            <w:pPr>
              <w:spacing w:after="0" w:line="240" w:lineRule="auto"/>
              <w:jc w:val="center"/>
              <w:rPr>
                <w:rFonts w:ascii="Times New Roman" w:eastAsia="Times New Roman" w:hAnsi="Times New Roman" w:cs="Times New Roman"/>
                <w:szCs w:val="24"/>
                <w:lang w:eastAsia="tr-TR"/>
              </w:rPr>
            </w:pPr>
            <w:r w:rsidRPr="00D66211">
              <w:rPr>
                <w:rFonts w:ascii="Times New Roman" w:eastAsia="Times New Roman" w:hAnsi="Times New Roman" w:cs="Times New Roman"/>
                <w:szCs w:val="24"/>
                <w:lang w:eastAsia="tr-TR"/>
              </w:rPr>
              <w:t>-</w:t>
            </w:r>
          </w:p>
        </w:tc>
        <w:tc>
          <w:tcPr>
            <w:tcW w:w="1165" w:type="pct"/>
            <w:gridSpan w:val="2"/>
            <w:tcBorders>
              <w:top w:val="single" w:sz="4" w:space="0" w:color="auto"/>
              <w:left w:val="single" w:sz="8" w:space="0" w:color="auto"/>
              <w:bottom w:val="single" w:sz="4" w:space="0" w:color="auto"/>
              <w:right w:val="single" w:sz="12" w:space="0" w:color="auto"/>
            </w:tcBorders>
          </w:tcPr>
          <w:p w:rsidR="00642DC9" w:rsidRPr="00D66211" w:rsidRDefault="00642DC9" w:rsidP="00642DC9">
            <w:pPr>
              <w:spacing w:after="0" w:line="240" w:lineRule="auto"/>
              <w:jc w:val="center"/>
              <w:rPr>
                <w:rFonts w:ascii="Times New Roman" w:eastAsia="Times New Roman" w:hAnsi="Times New Roman" w:cs="Times New Roman"/>
                <w:szCs w:val="24"/>
                <w:lang w:eastAsia="tr-TR"/>
              </w:rPr>
            </w:pPr>
            <w:r w:rsidRPr="00D66211">
              <w:rPr>
                <w:rFonts w:ascii="Times New Roman" w:eastAsia="Times New Roman" w:hAnsi="Times New Roman" w:cs="Times New Roman"/>
                <w:szCs w:val="24"/>
                <w:lang w:eastAsia="tr-TR"/>
              </w:rPr>
              <w:t>-</w:t>
            </w:r>
          </w:p>
        </w:tc>
      </w:tr>
      <w:tr w:rsidR="00642DC9" w:rsidRPr="00D66211" w:rsidTr="00773D7C">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642DC9" w:rsidRPr="00D66211" w:rsidRDefault="00642DC9" w:rsidP="00642DC9">
            <w:pPr>
              <w:spacing w:after="0" w:line="240" w:lineRule="auto"/>
              <w:rPr>
                <w:rFonts w:ascii="Times New Roman" w:eastAsia="Times New Roman" w:hAnsi="Times New Roman" w:cs="Times New Roman"/>
                <w:b/>
                <w:szCs w:val="24"/>
                <w:lang w:eastAsia="tr-TR"/>
              </w:rPr>
            </w:pPr>
          </w:p>
        </w:tc>
        <w:tc>
          <w:tcPr>
            <w:tcW w:w="1126" w:type="pct"/>
            <w:gridSpan w:val="5"/>
            <w:tcBorders>
              <w:top w:val="single" w:sz="4" w:space="0" w:color="auto"/>
              <w:left w:val="single" w:sz="12" w:space="0" w:color="auto"/>
              <w:bottom w:val="single" w:sz="8" w:space="0" w:color="auto"/>
              <w:right w:val="single" w:sz="4" w:space="0" w:color="auto"/>
            </w:tcBorders>
            <w:vAlign w:val="center"/>
          </w:tcPr>
          <w:p w:rsidR="00642DC9" w:rsidRPr="00D66211" w:rsidRDefault="00642DC9" w:rsidP="00642DC9">
            <w:pPr>
              <w:spacing w:after="0" w:line="240" w:lineRule="auto"/>
              <w:rPr>
                <w:rFonts w:ascii="Times New Roman" w:eastAsia="Times New Roman" w:hAnsi="Times New Roman" w:cs="Times New Roman"/>
                <w:szCs w:val="24"/>
                <w:lang w:eastAsia="tr-TR"/>
              </w:rPr>
            </w:pPr>
            <w:r w:rsidRPr="00D66211">
              <w:rPr>
                <w:rFonts w:ascii="Times New Roman" w:eastAsia="Times New Roman" w:hAnsi="Times New Roman" w:cs="Times New Roman"/>
                <w:szCs w:val="24"/>
                <w:lang w:eastAsia="tr-TR"/>
              </w:rPr>
              <w:t>Project</w:t>
            </w:r>
          </w:p>
        </w:tc>
        <w:tc>
          <w:tcPr>
            <w:tcW w:w="745" w:type="pct"/>
            <w:tcBorders>
              <w:top w:val="single" w:sz="4" w:space="0" w:color="auto"/>
              <w:left w:val="single" w:sz="4" w:space="0" w:color="auto"/>
              <w:bottom w:val="single" w:sz="8" w:space="0" w:color="auto"/>
              <w:right w:val="single" w:sz="8" w:space="0" w:color="auto"/>
            </w:tcBorders>
          </w:tcPr>
          <w:p w:rsidR="00642DC9" w:rsidRPr="00D66211" w:rsidRDefault="00642DC9" w:rsidP="00642DC9">
            <w:pPr>
              <w:spacing w:after="0" w:line="240" w:lineRule="auto"/>
              <w:jc w:val="center"/>
              <w:rPr>
                <w:rFonts w:ascii="Times New Roman" w:eastAsia="Times New Roman" w:hAnsi="Times New Roman" w:cs="Times New Roman"/>
                <w:szCs w:val="24"/>
                <w:lang w:eastAsia="tr-TR"/>
              </w:rPr>
            </w:pPr>
            <w:r w:rsidRPr="00D66211">
              <w:rPr>
                <w:rFonts w:ascii="Times New Roman" w:eastAsia="Times New Roman" w:hAnsi="Times New Roman" w:cs="Times New Roman"/>
                <w:szCs w:val="24"/>
                <w:lang w:eastAsia="tr-TR"/>
              </w:rPr>
              <w:t>-</w:t>
            </w:r>
          </w:p>
        </w:tc>
        <w:tc>
          <w:tcPr>
            <w:tcW w:w="1165" w:type="pct"/>
            <w:gridSpan w:val="2"/>
            <w:tcBorders>
              <w:top w:val="single" w:sz="4" w:space="0" w:color="auto"/>
              <w:left w:val="single" w:sz="8" w:space="0" w:color="auto"/>
              <w:bottom w:val="single" w:sz="8" w:space="0" w:color="auto"/>
              <w:right w:val="single" w:sz="12" w:space="0" w:color="auto"/>
            </w:tcBorders>
          </w:tcPr>
          <w:p w:rsidR="00642DC9" w:rsidRPr="00D66211" w:rsidRDefault="00642DC9" w:rsidP="00642DC9">
            <w:pPr>
              <w:spacing w:after="0" w:line="240" w:lineRule="auto"/>
              <w:jc w:val="center"/>
              <w:rPr>
                <w:rFonts w:ascii="Times New Roman" w:eastAsia="Times New Roman" w:hAnsi="Times New Roman" w:cs="Times New Roman"/>
                <w:szCs w:val="24"/>
                <w:lang w:eastAsia="tr-TR"/>
              </w:rPr>
            </w:pPr>
            <w:r w:rsidRPr="00D66211">
              <w:rPr>
                <w:rFonts w:ascii="Times New Roman" w:eastAsia="Times New Roman" w:hAnsi="Times New Roman" w:cs="Times New Roman"/>
                <w:szCs w:val="24"/>
                <w:lang w:eastAsia="tr-TR"/>
              </w:rPr>
              <w:t>-</w:t>
            </w:r>
          </w:p>
        </w:tc>
      </w:tr>
      <w:tr w:rsidR="00642DC9" w:rsidRPr="00D66211" w:rsidTr="00773D7C">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642DC9" w:rsidRPr="00D66211" w:rsidRDefault="00642DC9" w:rsidP="00642DC9">
            <w:pPr>
              <w:spacing w:after="0" w:line="240" w:lineRule="auto"/>
              <w:rPr>
                <w:rFonts w:ascii="Times New Roman" w:eastAsia="Times New Roman" w:hAnsi="Times New Roman" w:cs="Times New Roman"/>
                <w:b/>
                <w:szCs w:val="24"/>
                <w:lang w:eastAsia="tr-TR"/>
              </w:rPr>
            </w:pPr>
          </w:p>
        </w:tc>
        <w:tc>
          <w:tcPr>
            <w:tcW w:w="1126" w:type="pct"/>
            <w:gridSpan w:val="5"/>
            <w:tcBorders>
              <w:top w:val="single" w:sz="8" w:space="0" w:color="auto"/>
              <w:left w:val="single" w:sz="12" w:space="0" w:color="auto"/>
              <w:bottom w:val="single" w:sz="8" w:space="0" w:color="auto"/>
              <w:right w:val="single" w:sz="4" w:space="0" w:color="auto"/>
            </w:tcBorders>
            <w:vAlign w:val="center"/>
          </w:tcPr>
          <w:p w:rsidR="00642DC9" w:rsidRPr="00D66211" w:rsidRDefault="00642DC9" w:rsidP="00642DC9">
            <w:pPr>
              <w:spacing w:after="0" w:line="240" w:lineRule="auto"/>
              <w:rPr>
                <w:rFonts w:ascii="Times New Roman" w:eastAsia="Times New Roman" w:hAnsi="Times New Roman" w:cs="Times New Roman"/>
                <w:szCs w:val="24"/>
                <w:lang w:eastAsia="tr-TR"/>
              </w:rPr>
            </w:pPr>
            <w:r w:rsidRPr="00D66211">
              <w:rPr>
                <w:rFonts w:ascii="Times New Roman" w:eastAsia="Times New Roman" w:hAnsi="Times New Roman" w:cs="Times New Roman"/>
                <w:szCs w:val="24"/>
                <w:lang w:eastAsia="tr-TR"/>
              </w:rPr>
              <w:t>Report</w:t>
            </w:r>
          </w:p>
        </w:tc>
        <w:tc>
          <w:tcPr>
            <w:tcW w:w="745" w:type="pct"/>
            <w:tcBorders>
              <w:top w:val="single" w:sz="8" w:space="0" w:color="auto"/>
              <w:left w:val="single" w:sz="4" w:space="0" w:color="auto"/>
              <w:bottom w:val="single" w:sz="8" w:space="0" w:color="auto"/>
              <w:right w:val="single" w:sz="8" w:space="0" w:color="auto"/>
            </w:tcBorders>
          </w:tcPr>
          <w:p w:rsidR="00642DC9" w:rsidRPr="00D66211" w:rsidRDefault="00642DC9" w:rsidP="00642DC9">
            <w:pPr>
              <w:spacing w:after="0" w:line="240" w:lineRule="auto"/>
              <w:jc w:val="center"/>
              <w:rPr>
                <w:rFonts w:ascii="Times New Roman" w:eastAsia="Times New Roman" w:hAnsi="Times New Roman" w:cs="Times New Roman"/>
                <w:szCs w:val="24"/>
                <w:lang w:eastAsia="tr-TR"/>
              </w:rPr>
            </w:pPr>
            <w:r w:rsidRPr="00D66211">
              <w:rPr>
                <w:rFonts w:ascii="Times New Roman" w:eastAsia="Times New Roman" w:hAnsi="Times New Roman" w:cs="Times New Roman"/>
                <w:szCs w:val="24"/>
                <w:lang w:eastAsia="tr-TR"/>
              </w:rPr>
              <w:t>-</w:t>
            </w:r>
          </w:p>
        </w:tc>
        <w:tc>
          <w:tcPr>
            <w:tcW w:w="1165" w:type="pct"/>
            <w:gridSpan w:val="2"/>
            <w:tcBorders>
              <w:top w:val="single" w:sz="8" w:space="0" w:color="auto"/>
              <w:left w:val="single" w:sz="8" w:space="0" w:color="auto"/>
              <w:bottom w:val="single" w:sz="8" w:space="0" w:color="auto"/>
              <w:right w:val="single" w:sz="12" w:space="0" w:color="auto"/>
            </w:tcBorders>
          </w:tcPr>
          <w:p w:rsidR="00642DC9" w:rsidRPr="00D66211" w:rsidRDefault="00642DC9" w:rsidP="00642DC9">
            <w:pPr>
              <w:spacing w:after="0" w:line="240" w:lineRule="auto"/>
              <w:jc w:val="center"/>
              <w:rPr>
                <w:rFonts w:ascii="Times New Roman" w:eastAsia="Times New Roman" w:hAnsi="Times New Roman" w:cs="Times New Roman"/>
                <w:szCs w:val="24"/>
                <w:lang w:eastAsia="tr-TR"/>
              </w:rPr>
            </w:pPr>
            <w:r w:rsidRPr="00D66211">
              <w:rPr>
                <w:rFonts w:ascii="Times New Roman" w:eastAsia="Times New Roman" w:hAnsi="Times New Roman" w:cs="Times New Roman"/>
                <w:szCs w:val="24"/>
                <w:lang w:eastAsia="tr-TR"/>
              </w:rPr>
              <w:t>-</w:t>
            </w:r>
          </w:p>
        </w:tc>
      </w:tr>
      <w:tr w:rsidR="00642DC9" w:rsidRPr="00D66211" w:rsidTr="00773D7C">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642DC9" w:rsidRPr="00D66211" w:rsidRDefault="00642DC9" w:rsidP="00642DC9">
            <w:pPr>
              <w:spacing w:after="0" w:line="240" w:lineRule="auto"/>
              <w:rPr>
                <w:rFonts w:ascii="Times New Roman" w:eastAsia="Times New Roman" w:hAnsi="Times New Roman" w:cs="Times New Roman"/>
                <w:b/>
                <w:szCs w:val="24"/>
                <w:lang w:eastAsia="tr-TR"/>
              </w:rPr>
            </w:pPr>
          </w:p>
        </w:tc>
        <w:tc>
          <w:tcPr>
            <w:tcW w:w="1126" w:type="pct"/>
            <w:gridSpan w:val="5"/>
            <w:tcBorders>
              <w:top w:val="single" w:sz="8" w:space="0" w:color="auto"/>
              <w:left w:val="single" w:sz="12" w:space="0" w:color="auto"/>
              <w:bottom w:val="single" w:sz="12" w:space="0" w:color="auto"/>
              <w:right w:val="single" w:sz="4" w:space="0" w:color="auto"/>
            </w:tcBorders>
            <w:vAlign w:val="center"/>
          </w:tcPr>
          <w:p w:rsidR="00642DC9" w:rsidRPr="00D66211" w:rsidRDefault="00642DC9" w:rsidP="00642DC9">
            <w:pPr>
              <w:spacing w:after="0" w:line="240" w:lineRule="auto"/>
              <w:rPr>
                <w:rFonts w:ascii="Times New Roman" w:eastAsia="Times New Roman" w:hAnsi="Times New Roman" w:cs="Times New Roman"/>
                <w:szCs w:val="24"/>
                <w:lang w:eastAsia="tr-TR"/>
              </w:rPr>
            </w:pPr>
            <w:r w:rsidRPr="00D66211">
              <w:rPr>
                <w:rFonts w:ascii="Times New Roman" w:eastAsia="Times New Roman" w:hAnsi="Times New Roman" w:cs="Times New Roman"/>
                <w:szCs w:val="24"/>
                <w:lang w:eastAsia="tr-TR"/>
              </w:rPr>
              <w:t>Others (………)</w:t>
            </w:r>
          </w:p>
        </w:tc>
        <w:tc>
          <w:tcPr>
            <w:tcW w:w="745" w:type="pct"/>
            <w:tcBorders>
              <w:top w:val="single" w:sz="8" w:space="0" w:color="auto"/>
              <w:left w:val="single" w:sz="4" w:space="0" w:color="auto"/>
              <w:bottom w:val="single" w:sz="12" w:space="0" w:color="auto"/>
              <w:right w:val="single" w:sz="8" w:space="0" w:color="auto"/>
            </w:tcBorders>
          </w:tcPr>
          <w:p w:rsidR="00642DC9" w:rsidRPr="00D66211" w:rsidRDefault="00642DC9" w:rsidP="00642DC9">
            <w:pPr>
              <w:spacing w:after="0" w:line="240" w:lineRule="auto"/>
              <w:jc w:val="center"/>
              <w:rPr>
                <w:rFonts w:ascii="Times New Roman" w:eastAsia="Times New Roman" w:hAnsi="Times New Roman" w:cs="Times New Roman"/>
                <w:szCs w:val="24"/>
                <w:lang w:eastAsia="tr-TR"/>
              </w:rPr>
            </w:pPr>
            <w:r w:rsidRPr="00D66211">
              <w:rPr>
                <w:rFonts w:ascii="Times New Roman" w:eastAsia="Times New Roman" w:hAnsi="Times New Roman" w:cs="Times New Roman"/>
                <w:szCs w:val="24"/>
                <w:lang w:eastAsia="tr-TR"/>
              </w:rPr>
              <w:t>-</w:t>
            </w:r>
          </w:p>
        </w:tc>
        <w:tc>
          <w:tcPr>
            <w:tcW w:w="1165" w:type="pct"/>
            <w:gridSpan w:val="2"/>
            <w:tcBorders>
              <w:top w:val="single" w:sz="8" w:space="0" w:color="auto"/>
              <w:left w:val="single" w:sz="8" w:space="0" w:color="auto"/>
              <w:bottom w:val="single" w:sz="12" w:space="0" w:color="auto"/>
              <w:right w:val="single" w:sz="12" w:space="0" w:color="auto"/>
            </w:tcBorders>
          </w:tcPr>
          <w:p w:rsidR="00642DC9" w:rsidRPr="00D66211" w:rsidRDefault="00642DC9" w:rsidP="00642DC9">
            <w:pPr>
              <w:spacing w:after="0" w:line="240" w:lineRule="auto"/>
              <w:jc w:val="center"/>
              <w:rPr>
                <w:rFonts w:ascii="Times New Roman" w:eastAsia="Times New Roman" w:hAnsi="Times New Roman" w:cs="Times New Roman"/>
                <w:szCs w:val="24"/>
                <w:lang w:eastAsia="tr-TR"/>
              </w:rPr>
            </w:pPr>
            <w:r w:rsidRPr="00D66211">
              <w:rPr>
                <w:rFonts w:ascii="Times New Roman" w:eastAsia="Times New Roman" w:hAnsi="Times New Roman" w:cs="Times New Roman"/>
                <w:szCs w:val="24"/>
                <w:lang w:eastAsia="tr-TR"/>
              </w:rPr>
              <w:t>-</w:t>
            </w:r>
          </w:p>
        </w:tc>
      </w:tr>
      <w:tr w:rsidR="00642DC9" w:rsidRPr="00D66211" w:rsidTr="00773D7C">
        <w:trPr>
          <w:trHeight w:val="392"/>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642DC9" w:rsidRPr="00D66211" w:rsidRDefault="00642DC9" w:rsidP="00642DC9">
            <w:pPr>
              <w:spacing w:after="0" w:line="240" w:lineRule="auto"/>
              <w:jc w:val="center"/>
              <w:rPr>
                <w:rFonts w:ascii="Times New Roman" w:eastAsia="Times New Roman" w:hAnsi="Times New Roman" w:cs="Times New Roman"/>
                <w:b/>
                <w:szCs w:val="24"/>
                <w:lang w:eastAsia="tr-TR"/>
              </w:rPr>
            </w:pPr>
            <w:r w:rsidRPr="00D66211">
              <w:rPr>
                <w:rFonts w:ascii="Times New Roman" w:eastAsia="Times New Roman" w:hAnsi="Times New Roman" w:cs="Times New Roman"/>
                <w:b/>
                <w:szCs w:val="24"/>
                <w:lang w:eastAsia="tr-TR"/>
              </w:rPr>
              <w:t>FINAL EXAM</w:t>
            </w:r>
          </w:p>
        </w:tc>
        <w:tc>
          <w:tcPr>
            <w:tcW w:w="1126" w:type="pct"/>
            <w:gridSpan w:val="5"/>
            <w:tcBorders>
              <w:top w:val="single" w:sz="12" w:space="0" w:color="auto"/>
              <w:left w:val="single" w:sz="12" w:space="0" w:color="auto"/>
              <w:bottom w:val="single" w:sz="8" w:space="0" w:color="auto"/>
              <w:right w:val="single" w:sz="4" w:space="0" w:color="auto"/>
            </w:tcBorders>
          </w:tcPr>
          <w:p w:rsidR="00642DC9" w:rsidRPr="00D66211" w:rsidRDefault="00642DC9" w:rsidP="00642DC9">
            <w:pPr>
              <w:spacing w:after="0" w:line="240" w:lineRule="auto"/>
              <w:rPr>
                <w:rFonts w:ascii="Times New Roman" w:eastAsia="Times New Roman" w:hAnsi="Times New Roman" w:cs="Times New Roman"/>
                <w:szCs w:val="24"/>
                <w:lang w:eastAsia="tr-TR"/>
              </w:rPr>
            </w:pPr>
            <w:r w:rsidRPr="00D66211">
              <w:rPr>
                <w:rFonts w:ascii="Times New Roman" w:eastAsia="Times New Roman" w:hAnsi="Times New Roman" w:cs="Times New Roman"/>
                <w:szCs w:val="24"/>
                <w:lang w:eastAsia="tr-TR"/>
              </w:rPr>
              <w:t xml:space="preserve"> </w:t>
            </w:r>
          </w:p>
        </w:tc>
        <w:tc>
          <w:tcPr>
            <w:tcW w:w="745" w:type="pct"/>
            <w:tcBorders>
              <w:top w:val="single" w:sz="12" w:space="0" w:color="auto"/>
              <w:left w:val="single" w:sz="4" w:space="0" w:color="auto"/>
              <w:bottom w:val="single" w:sz="8" w:space="0" w:color="auto"/>
              <w:right w:val="single" w:sz="8" w:space="0" w:color="auto"/>
            </w:tcBorders>
          </w:tcPr>
          <w:p w:rsidR="00642DC9" w:rsidRPr="00D66211" w:rsidRDefault="00642DC9" w:rsidP="00642DC9">
            <w:pPr>
              <w:spacing w:after="0" w:line="240" w:lineRule="auto"/>
              <w:jc w:val="center"/>
              <w:rPr>
                <w:rFonts w:ascii="Times New Roman" w:eastAsia="Times New Roman" w:hAnsi="Times New Roman" w:cs="Times New Roman"/>
                <w:szCs w:val="24"/>
                <w:lang w:eastAsia="tr-TR"/>
              </w:rPr>
            </w:pPr>
            <w:r w:rsidRPr="00D66211">
              <w:rPr>
                <w:rFonts w:ascii="Times New Roman" w:eastAsia="Times New Roman" w:hAnsi="Times New Roman" w:cs="Times New Roman"/>
                <w:szCs w:val="24"/>
                <w:lang w:eastAsia="tr-TR"/>
              </w:rPr>
              <w:t>1</w:t>
            </w:r>
          </w:p>
        </w:tc>
        <w:tc>
          <w:tcPr>
            <w:tcW w:w="1165" w:type="pct"/>
            <w:gridSpan w:val="2"/>
            <w:tcBorders>
              <w:top w:val="single" w:sz="12" w:space="0" w:color="auto"/>
              <w:left w:val="single" w:sz="8" w:space="0" w:color="auto"/>
              <w:bottom w:val="single" w:sz="8" w:space="0" w:color="auto"/>
              <w:right w:val="single" w:sz="12" w:space="0" w:color="auto"/>
            </w:tcBorders>
          </w:tcPr>
          <w:p w:rsidR="00642DC9" w:rsidRPr="00D66211" w:rsidRDefault="00642DC9" w:rsidP="00642DC9">
            <w:pPr>
              <w:spacing w:after="0" w:line="240" w:lineRule="auto"/>
              <w:jc w:val="center"/>
              <w:rPr>
                <w:rFonts w:ascii="Times New Roman" w:eastAsia="Times New Roman" w:hAnsi="Times New Roman" w:cs="Times New Roman"/>
                <w:szCs w:val="24"/>
                <w:lang w:eastAsia="tr-TR"/>
              </w:rPr>
            </w:pPr>
            <w:r w:rsidRPr="00D66211">
              <w:rPr>
                <w:rFonts w:ascii="Times New Roman" w:eastAsia="Times New Roman" w:hAnsi="Times New Roman" w:cs="Times New Roman"/>
                <w:szCs w:val="24"/>
                <w:lang w:eastAsia="tr-TR"/>
              </w:rPr>
              <w:t>50</w:t>
            </w:r>
          </w:p>
        </w:tc>
      </w:tr>
      <w:tr w:rsidR="00642DC9" w:rsidRPr="00D66211" w:rsidTr="00773D7C">
        <w:trPr>
          <w:trHeight w:val="447"/>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642DC9" w:rsidRPr="00D66211" w:rsidRDefault="00642DC9" w:rsidP="00642DC9">
            <w:pPr>
              <w:spacing w:after="0" w:line="240" w:lineRule="auto"/>
              <w:jc w:val="center"/>
              <w:rPr>
                <w:rFonts w:ascii="Times New Roman" w:eastAsia="Times New Roman" w:hAnsi="Times New Roman" w:cs="Times New Roman"/>
                <w:b/>
                <w:szCs w:val="24"/>
                <w:lang w:eastAsia="tr-TR"/>
              </w:rPr>
            </w:pPr>
            <w:r w:rsidRPr="00D66211">
              <w:rPr>
                <w:rFonts w:ascii="Times New Roman" w:eastAsia="Times New Roman" w:hAnsi="Times New Roman" w:cs="Times New Roman"/>
                <w:b/>
                <w:szCs w:val="24"/>
                <w:lang w:eastAsia="tr-TR"/>
              </w:rPr>
              <w:t>PREREQUIEITE(S)</w:t>
            </w:r>
          </w:p>
        </w:tc>
        <w:tc>
          <w:tcPr>
            <w:tcW w:w="3036" w:type="pct"/>
            <w:gridSpan w:val="8"/>
            <w:tcBorders>
              <w:top w:val="single" w:sz="12" w:space="0" w:color="auto"/>
              <w:left w:val="single" w:sz="12" w:space="0" w:color="auto"/>
              <w:bottom w:val="single" w:sz="12" w:space="0" w:color="auto"/>
              <w:right w:val="single" w:sz="12" w:space="0" w:color="auto"/>
            </w:tcBorders>
            <w:vAlign w:val="center"/>
          </w:tcPr>
          <w:p w:rsidR="00642DC9" w:rsidRPr="00D66211" w:rsidRDefault="00642DC9" w:rsidP="00642DC9">
            <w:pPr>
              <w:spacing w:after="0" w:line="240" w:lineRule="auto"/>
              <w:jc w:val="both"/>
              <w:rPr>
                <w:rFonts w:ascii="Times New Roman" w:eastAsia="Times New Roman" w:hAnsi="Times New Roman" w:cs="Times New Roman"/>
                <w:szCs w:val="24"/>
                <w:lang w:eastAsia="tr-TR"/>
              </w:rPr>
            </w:pPr>
            <w:r w:rsidRPr="00D66211">
              <w:rPr>
                <w:rFonts w:ascii="Times New Roman" w:eastAsia="Times New Roman" w:hAnsi="Times New Roman" w:cs="Times New Roman"/>
                <w:szCs w:val="24"/>
                <w:lang w:val="en-US" w:eastAsia="tr-TR"/>
              </w:rPr>
              <w:t>Have to be successful in 4</w:t>
            </w:r>
            <w:r w:rsidRPr="00D66211">
              <w:rPr>
                <w:rFonts w:ascii="Times New Roman" w:eastAsia="Times New Roman" w:hAnsi="Times New Roman" w:cs="Times New Roman"/>
                <w:szCs w:val="24"/>
                <w:vertAlign w:val="superscript"/>
                <w:lang w:val="en-US" w:eastAsia="tr-TR"/>
              </w:rPr>
              <w:t>th</w:t>
            </w:r>
            <w:r w:rsidRPr="00D66211">
              <w:rPr>
                <w:rFonts w:ascii="Times New Roman" w:eastAsia="Times New Roman" w:hAnsi="Times New Roman" w:cs="Times New Roman"/>
                <w:szCs w:val="24"/>
                <w:lang w:val="en-US" w:eastAsia="tr-TR"/>
              </w:rPr>
              <w:t xml:space="preserve"> class</w:t>
            </w:r>
          </w:p>
        </w:tc>
      </w:tr>
      <w:tr w:rsidR="00642DC9" w:rsidRPr="00D66211" w:rsidTr="00773D7C">
        <w:trPr>
          <w:trHeight w:val="447"/>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642DC9" w:rsidRPr="00D66211" w:rsidRDefault="00642DC9" w:rsidP="00642DC9">
            <w:pPr>
              <w:spacing w:after="0" w:line="240" w:lineRule="auto"/>
              <w:jc w:val="center"/>
              <w:rPr>
                <w:rFonts w:ascii="Times New Roman" w:eastAsia="Times New Roman" w:hAnsi="Times New Roman" w:cs="Times New Roman"/>
                <w:b/>
                <w:szCs w:val="24"/>
                <w:lang w:eastAsia="tr-TR"/>
              </w:rPr>
            </w:pPr>
            <w:r w:rsidRPr="00D66211">
              <w:rPr>
                <w:rFonts w:ascii="Times New Roman" w:eastAsia="Times New Roman" w:hAnsi="Times New Roman" w:cs="Times New Roman"/>
                <w:b/>
                <w:szCs w:val="24"/>
                <w:lang w:eastAsia="tr-TR"/>
              </w:rPr>
              <w:t>COURSE DESCRIPTION</w:t>
            </w:r>
          </w:p>
        </w:tc>
        <w:tc>
          <w:tcPr>
            <w:tcW w:w="3036" w:type="pct"/>
            <w:gridSpan w:val="8"/>
            <w:tcBorders>
              <w:top w:val="single" w:sz="12" w:space="0" w:color="auto"/>
              <w:left w:val="single" w:sz="12" w:space="0" w:color="auto"/>
              <w:bottom w:val="single" w:sz="12" w:space="0" w:color="auto"/>
              <w:right w:val="single" w:sz="12" w:space="0" w:color="auto"/>
            </w:tcBorders>
          </w:tcPr>
          <w:p w:rsidR="00642DC9" w:rsidRPr="00D66211" w:rsidRDefault="00642DC9" w:rsidP="00642DC9">
            <w:pPr>
              <w:spacing w:after="0" w:line="240" w:lineRule="auto"/>
              <w:rPr>
                <w:rFonts w:ascii="Times New Roman" w:eastAsia="Times New Roman" w:hAnsi="Times New Roman" w:cs="Times New Roman"/>
                <w:color w:val="000000"/>
                <w:szCs w:val="24"/>
                <w:lang w:eastAsia="tr-TR"/>
              </w:rPr>
            </w:pPr>
            <w:r w:rsidRPr="00D66211">
              <w:rPr>
                <w:rFonts w:ascii="Times New Roman" w:eastAsia="Times New Roman" w:hAnsi="Times New Roman" w:cs="Times New Roman"/>
                <w:color w:val="000000"/>
                <w:szCs w:val="24"/>
                <w:lang w:eastAsia="tr-TR"/>
              </w:rPr>
              <w:t>Medical Forensic Sciences</w:t>
            </w:r>
          </w:p>
        </w:tc>
      </w:tr>
      <w:tr w:rsidR="00642DC9" w:rsidRPr="00D66211" w:rsidTr="00773D7C">
        <w:trPr>
          <w:trHeight w:val="426"/>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642DC9" w:rsidRPr="00D66211" w:rsidRDefault="00642DC9" w:rsidP="00642DC9">
            <w:pPr>
              <w:spacing w:after="0" w:line="240" w:lineRule="auto"/>
              <w:jc w:val="center"/>
              <w:rPr>
                <w:rFonts w:ascii="Times New Roman" w:eastAsia="Times New Roman" w:hAnsi="Times New Roman" w:cs="Times New Roman"/>
                <w:b/>
                <w:szCs w:val="24"/>
                <w:lang w:eastAsia="tr-TR"/>
              </w:rPr>
            </w:pPr>
            <w:r w:rsidRPr="00D66211">
              <w:rPr>
                <w:rFonts w:ascii="Times New Roman" w:eastAsia="Times New Roman" w:hAnsi="Times New Roman" w:cs="Times New Roman"/>
                <w:b/>
                <w:szCs w:val="24"/>
                <w:lang w:eastAsia="tr-TR"/>
              </w:rPr>
              <w:t>COURSE OBJECTIVES</w:t>
            </w:r>
          </w:p>
        </w:tc>
        <w:tc>
          <w:tcPr>
            <w:tcW w:w="3036" w:type="pct"/>
            <w:gridSpan w:val="8"/>
            <w:tcBorders>
              <w:top w:val="single" w:sz="12" w:space="0" w:color="auto"/>
              <w:left w:val="single" w:sz="12" w:space="0" w:color="auto"/>
              <w:bottom w:val="single" w:sz="12" w:space="0" w:color="auto"/>
              <w:right w:val="single" w:sz="12" w:space="0" w:color="auto"/>
            </w:tcBorders>
          </w:tcPr>
          <w:p w:rsidR="00642DC9" w:rsidRPr="00D66211" w:rsidRDefault="00642DC9" w:rsidP="00642DC9">
            <w:pPr>
              <w:spacing w:after="0" w:line="240" w:lineRule="auto"/>
              <w:rPr>
                <w:rFonts w:ascii="Times New Roman" w:eastAsia="Times New Roman" w:hAnsi="Times New Roman" w:cs="Times New Roman"/>
                <w:bCs/>
                <w:color w:val="000000"/>
                <w:sz w:val="20"/>
                <w:szCs w:val="24"/>
                <w:lang w:eastAsia="tr-TR"/>
              </w:rPr>
            </w:pPr>
            <w:r w:rsidRPr="00D66211">
              <w:rPr>
                <w:rFonts w:ascii="Times New Roman" w:eastAsia="Times New Roman" w:hAnsi="Times New Roman" w:cs="Times New Roman"/>
                <w:bCs/>
                <w:color w:val="000000"/>
                <w:sz w:val="20"/>
                <w:szCs w:val="24"/>
                <w:lang w:eastAsia="tr-TR"/>
              </w:rPr>
              <w:t>The aim of this course is that  the student will be able to recognize concepts of forensic medicine and dentistry, to know the responsibility in clinical practice and forensic investigations.</w:t>
            </w:r>
          </w:p>
          <w:p w:rsidR="00642DC9" w:rsidRPr="00D66211" w:rsidRDefault="00642DC9" w:rsidP="00642DC9">
            <w:pPr>
              <w:spacing w:after="0" w:line="240" w:lineRule="auto"/>
              <w:rPr>
                <w:rFonts w:ascii="Times New Roman" w:eastAsia="Times New Roman" w:hAnsi="Times New Roman" w:cs="Times New Roman"/>
                <w:bCs/>
                <w:color w:val="000000"/>
                <w:sz w:val="20"/>
                <w:szCs w:val="24"/>
                <w:lang w:eastAsia="tr-TR"/>
              </w:rPr>
            </w:pPr>
          </w:p>
        </w:tc>
      </w:tr>
      <w:tr w:rsidR="00642DC9" w:rsidRPr="00D66211" w:rsidTr="00773D7C">
        <w:trPr>
          <w:trHeight w:val="518"/>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642DC9" w:rsidRPr="00D66211" w:rsidRDefault="00642DC9" w:rsidP="00642DC9">
            <w:pPr>
              <w:spacing w:after="0" w:line="240" w:lineRule="auto"/>
              <w:jc w:val="center"/>
              <w:rPr>
                <w:rFonts w:ascii="Times New Roman" w:eastAsia="Times New Roman" w:hAnsi="Times New Roman" w:cs="Times New Roman"/>
                <w:b/>
                <w:szCs w:val="24"/>
                <w:lang w:eastAsia="tr-TR"/>
              </w:rPr>
            </w:pPr>
            <w:r w:rsidRPr="00D66211">
              <w:rPr>
                <w:rFonts w:ascii="Times New Roman" w:eastAsia="Times New Roman" w:hAnsi="Times New Roman" w:cs="Times New Roman"/>
                <w:b/>
                <w:szCs w:val="24"/>
                <w:lang w:eastAsia="tr-TR"/>
              </w:rPr>
              <w:t>ADDITIVE OF COURSE TO APPLY PROFESSIONAL EDUATION</w:t>
            </w:r>
          </w:p>
        </w:tc>
        <w:tc>
          <w:tcPr>
            <w:tcW w:w="3036" w:type="pct"/>
            <w:gridSpan w:val="8"/>
            <w:tcBorders>
              <w:top w:val="single" w:sz="12" w:space="0" w:color="auto"/>
              <w:left w:val="single" w:sz="12" w:space="0" w:color="auto"/>
              <w:bottom w:val="single" w:sz="12" w:space="0" w:color="auto"/>
              <w:right w:val="single" w:sz="12" w:space="0" w:color="auto"/>
            </w:tcBorders>
          </w:tcPr>
          <w:p w:rsidR="00642DC9" w:rsidRPr="00D66211" w:rsidRDefault="00642DC9" w:rsidP="00642DC9">
            <w:pPr>
              <w:spacing w:after="0" w:line="240" w:lineRule="auto"/>
              <w:rPr>
                <w:rFonts w:ascii="Times New Roman" w:eastAsia="Times New Roman" w:hAnsi="Times New Roman" w:cs="Times New Roman"/>
                <w:sz w:val="20"/>
                <w:szCs w:val="24"/>
                <w:lang w:eastAsia="tr-TR"/>
              </w:rPr>
            </w:pPr>
            <w:r w:rsidRPr="00D66211">
              <w:rPr>
                <w:rFonts w:ascii="Times New Roman" w:eastAsia="Times New Roman" w:hAnsi="Times New Roman" w:cs="Times New Roman"/>
                <w:sz w:val="20"/>
                <w:szCs w:val="24"/>
                <w:lang w:eastAsia="tr-TR"/>
              </w:rPr>
              <w:t xml:space="preserve"> The student will take general evaluation of forensic cases in the clinic, describe the findings in the light of the causes, carry out the responsibilities as a dentist on the reporting according to the basic legal principles. </w:t>
            </w:r>
          </w:p>
        </w:tc>
      </w:tr>
      <w:tr w:rsidR="00642DC9" w:rsidRPr="00D66211" w:rsidTr="00773D7C">
        <w:trPr>
          <w:trHeight w:val="518"/>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642DC9" w:rsidRPr="00D66211" w:rsidRDefault="00642DC9" w:rsidP="00642DC9">
            <w:pPr>
              <w:spacing w:after="0" w:line="240" w:lineRule="auto"/>
              <w:jc w:val="center"/>
              <w:rPr>
                <w:rFonts w:ascii="Times New Roman" w:eastAsia="Times New Roman" w:hAnsi="Times New Roman" w:cs="Times New Roman"/>
                <w:b/>
                <w:szCs w:val="24"/>
                <w:lang w:eastAsia="tr-TR"/>
              </w:rPr>
            </w:pPr>
            <w:r w:rsidRPr="00D66211">
              <w:rPr>
                <w:rFonts w:ascii="Times New Roman" w:eastAsia="Times New Roman" w:hAnsi="Times New Roman" w:cs="Times New Roman"/>
                <w:b/>
                <w:szCs w:val="24"/>
                <w:lang w:eastAsia="tr-TR"/>
              </w:rPr>
              <w:t>COURSE OUTCOMES</w:t>
            </w:r>
          </w:p>
        </w:tc>
        <w:tc>
          <w:tcPr>
            <w:tcW w:w="3036" w:type="pct"/>
            <w:gridSpan w:val="8"/>
            <w:tcBorders>
              <w:top w:val="single" w:sz="12" w:space="0" w:color="auto"/>
              <w:left w:val="single" w:sz="12" w:space="0" w:color="auto"/>
              <w:bottom w:val="single" w:sz="12" w:space="0" w:color="auto"/>
              <w:right w:val="single" w:sz="12" w:space="0" w:color="auto"/>
            </w:tcBorders>
          </w:tcPr>
          <w:p w:rsidR="00642DC9" w:rsidRPr="00D66211" w:rsidRDefault="00642DC9" w:rsidP="00642DC9">
            <w:pPr>
              <w:tabs>
                <w:tab w:val="left" w:pos="7800"/>
              </w:tabs>
              <w:spacing w:after="120" w:line="240" w:lineRule="auto"/>
              <w:jc w:val="both"/>
              <w:rPr>
                <w:rFonts w:ascii="Times New Roman" w:eastAsia="Times New Roman" w:hAnsi="Times New Roman" w:cs="Times New Roman"/>
                <w:sz w:val="20"/>
                <w:szCs w:val="24"/>
                <w:lang w:eastAsia="tr-TR"/>
              </w:rPr>
            </w:pPr>
            <w:r w:rsidRPr="00D66211">
              <w:rPr>
                <w:rFonts w:ascii="Times New Roman" w:eastAsia="Times New Roman" w:hAnsi="Times New Roman" w:cs="Times New Roman"/>
                <w:sz w:val="20"/>
                <w:szCs w:val="24"/>
                <w:lang w:eastAsia="tr-TR"/>
              </w:rPr>
              <w:t>The student will;</w:t>
            </w:r>
          </w:p>
          <w:p w:rsidR="00642DC9" w:rsidRPr="00D66211" w:rsidRDefault="00642DC9" w:rsidP="00642DC9">
            <w:pPr>
              <w:tabs>
                <w:tab w:val="left" w:pos="7800"/>
              </w:tabs>
              <w:spacing w:after="120" w:line="240" w:lineRule="auto"/>
              <w:jc w:val="both"/>
              <w:rPr>
                <w:rFonts w:ascii="Times New Roman" w:eastAsia="Times New Roman" w:hAnsi="Times New Roman" w:cs="Times New Roman"/>
                <w:sz w:val="20"/>
                <w:szCs w:val="24"/>
                <w:lang w:eastAsia="tr-TR"/>
              </w:rPr>
            </w:pPr>
            <w:r w:rsidRPr="00D66211">
              <w:rPr>
                <w:rFonts w:ascii="Times New Roman" w:eastAsia="Times New Roman" w:hAnsi="Times New Roman" w:cs="Times New Roman"/>
                <w:sz w:val="20"/>
                <w:szCs w:val="24"/>
                <w:lang w:eastAsia="tr-TR"/>
              </w:rPr>
              <w:t>* Recognize the forensic case</w:t>
            </w:r>
          </w:p>
          <w:p w:rsidR="00642DC9" w:rsidRPr="00D66211" w:rsidRDefault="00642DC9" w:rsidP="00642DC9">
            <w:pPr>
              <w:tabs>
                <w:tab w:val="left" w:pos="7800"/>
              </w:tabs>
              <w:spacing w:after="120" w:line="240" w:lineRule="auto"/>
              <w:jc w:val="both"/>
              <w:rPr>
                <w:rFonts w:ascii="Times New Roman" w:eastAsia="Times New Roman" w:hAnsi="Times New Roman" w:cs="Times New Roman"/>
                <w:sz w:val="20"/>
                <w:szCs w:val="24"/>
                <w:lang w:eastAsia="tr-TR"/>
              </w:rPr>
            </w:pPr>
            <w:r w:rsidRPr="00D66211">
              <w:rPr>
                <w:rFonts w:ascii="Times New Roman" w:eastAsia="Times New Roman" w:hAnsi="Times New Roman" w:cs="Times New Roman"/>
                <w:sz w:val="20"/>
                <w:szCs w:val="24"/>
                <w:lang w:eastAsia="tr-TR"/>
              </w:rPr>
              <w:t>* Examine in forensic cases</w:t>
            </w:r>
          </w:p>
          <w:p w:rsidR="00642DC9" w:rsidRPr="00D66211" w:rsidRDefault="00642DC9" w:rsidP="00642DC9">
            <w:pPr>
              <w:tabs>
                <w:tab w:val="left" w:pos="7800"/>
              </w:tabs>
              <w:spacing w:after="120" w:line="240" w:lineRule="auto"/>
              <w:jc w:val="both"/>
              <w:rPr>
                <w:rFonts w:ascii="Times New Roman" w:eastAsia="Times New Roman" w:hAnsi="Times New Roman" w:cs="Times New Roman"/>
                <w:sz w:val="20"/>
                <w:szCs w:val="24"/>
                <w:lang w:eastAsia="tr-TR"/>
              </w:rPr>
            </w:pPr>
            <w:r w:rsidRPr="00D66211">
              <w:rPr>
                <w:rFonts w:ascii="Times New Roman" w:eastAsia="Times New Roman" w:hAnsi="Times New Roman" w:cs="Times New Roman"/>
                <w:sz w:val="20"/>
                <w:szCs w:val="24"/>
                <w:lang w:eastAsia="tr-TR"/>
              </w:rPr>
              <w:t>* Determine the causes of the cases</w:t>
            </w:r>
          </w:p>
          <w:p w:rsidR="00642DC9" w:rsidRPr="00D66211" w:rsidRDefault="00642DC9" w:rsidP="00642DC9">
            <w:pPr>
              <w:tabs>
                <w:tab w:val="left" w:pos="7800"/>
              </w:tabs>
              <w:spacing w:after="120" w:line="240" w:lineRule="auto"/>
              <w:jc w:val="both"/>
              <w:rPr>
                <w:rFonts w:ascii="Times New Roman" w:eastAsia="Times New Roman" w:hAnsi="Times New Roman" w:cs="Times New Roman"/>
                <w:sz w:val="20"/>
                <w:szCs w:val="24"/>
                <w:lang w:eastAsia="tr-TR"/>
              </w:rPr>
            </w:pPr>
            <w:r w:rsidRPr="00D66211">
              <w:rPr>
                <w:rFonts w:ascii="Times New Roman" w:eastAsia="Times New Roman" w:hAnsi="Times New Roman" w:cs="Times New Roman"/>
                <w:sz w:val="20"/>
                <w:szCs w:val="24"/>
                <w:lang w:eastAsia="tr-TR"/>
              </w:rPr>
              <w:t>* Report the findings.</w:t>
            </w:r>
          </w:p>
        </w:tc>
      </w:tr>
      <w:tr w:rsidR="00642DC9" w:rsidRPr="00D66211" w:rsidTr="00773D7C">
        <w:trPr>
          <w:trHeight w:val="54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642DC9" w:rsidRPr="00D66211" w:rsidRDefault="00642DC9" w:rsidP="00642DC9">
            <w:pPr>
              <w:spacing w:after="0" w:line="240" w:lineRule="auto"/>
              <w:jc w:val="center"/>
              <w:rPr>
                <w:rFonts w:ascii="Times New Roman" w:eastAsia="Times New Roman" w:hAnsi="Times New Roman" w:cs="Times New Roman"/>
                <w:b/>
                <w:szCs w:val="24"/>
                <w:lang w:eastAsia="tr-TR"/>
              </w:rPr>
            </w:pPr>
            <w:r w:rsidRPr="00D66211">
              <w:rPr>
                <w:rFonts w:ascii="Times New Roman" w:eastAsia="Times New Roman" w:hAnsi="Times New Roman" w:cs="Times New Roman"/>
                <w:b/>
                <w:szCs w:val="24"/>
                <w:lang w:eastAsia="tr-TR"/>
              </w:rPr>
              <w:t>TEXTBOOK</w:t>
            </w:r>
          </w:p>
        </w:tc>
        <w:tc>
          <w:tcPr>
            <w:tcW w:w="3036" w:type="pct"/>
            <w:gridSpan w:val="8"/>
            <w:tcBorders>
              <w:top w:val="single" w:sz="12" w:space="0" w:color="auto"/>
              <w:left w:val="single" w:sz="12" w:space="0" w:color="auto"/>
              <w:bottom w:val="single" w:sz="12" w:space="0" w:color="auto"/>
              <w:right w:val="single" w:sz="12" w:space="0" w:color="auto"/>
            </w:tcBorders>
          </w:tcPr>
          <w:p w:rsidR="00642DC9" w:rsidRPr="00D66211" w:rsidRDefault="00642DC9" w:rsidP="00642DC9">
            <w:pPr>
              <w:numPr>
                <w:ilvl w:val="0"/>
                <w:numId w:val="41"/>
              </w:numPr>
              <w:spacing w:before="120" w:after="120" w:afterAutospacing="1" w:line="240" w:lineRule="auto"/>
              <w:outlineLvl w:val="3"/>
              <w:rPr>
                <w:rFonts w:ascii="Times New Roman" w:eastAsia="Times New Roman" w:hAnsi="Times New Roman" w:cs="Times New Roman"/>
                <w:bCs/>
                <w:sz w:val="20"/>
                <w:szCs w:val="24"/>
                <w:lang w:eastAsia="tr-TR"/>
              </w:rPr>
            </w:pPr>
            <w:r w:rsidRPr="00D66211">
              <w:rPr>
                <w:rFonts w:ascii="Times New Roman" w:eastAsia="Times New Roman" w:hAnsi="Times New Roman" w:cs="Times New Roman"/>
                <w:bCs/>
                <w:sz w:val="20"/>
                <w:szCs w:val="24"/>
                <w:lang w:val="en-US" w:eastAsia="tr-TR"/>
              </w:rPr>
              <w:t xml:space="preserve"> </w:t>
            </w:r>
            <w:r w:rsidRPr="00D66211">
              <w:rPr>
                <w:rFonts w:ascii="Times New Roman" w:eastAsia="Times New Roman" w:hAnsi="Times New Roman" w:cs="Times New Roman"/>
                <w:bCs/>
                <w:sz w:val="20"/>
                <w:szCs w:val="24"/>
                <w:lang w:eastAsia="tr-TR"/>
              </w:rPr>
              <w:t>Abubekir Harorlı, Adli Diş Hekimliği, 1.baskı, Erzurum 2006.</w:t>
            </w:r>
          </w:p>
          <w:p w:rsidR="00642DC9" w:rsidRPr="00D66211" w:rsidRDefault="00642DC9" w:rsidP="00642DC9">
            <w:pPr>
              <w:numPr>
                <w:ilvl w:val="0"/>
                <w:numId w:val="41"/>
              </w:numPr>
              <w:spacing w:before="120" w:after="120" w:afterAutospacing="1" w:line="240" w:lineRule="auto"/>
              <w:outlineLvl w:val="3"/>
              <w:rPr>
                <w:rFonts w:ascii="Times New Roman" w:eastAsia="Times New Roman" w:hAnsi="Times New Roman" w:cs="Times New Roman"/>
                <w:bCs/>
                <w:sz w:val="20"/>
                <w:szCs w:val="24"/>
                <w:lang w:eastAsia="tr-TR"/>
              </w:rPr>
            </w:pPr>
            <w:r w:rsidRPr="00D66211">
              <w:rPr>
                <w:rFonts w:ascii="Times New Roman" w:eastAsia="Times New Roman" w:hAnsi="Times New Roman" w:cs="Times New Roman"/>
                <w:bCs/>
                <w:sz w:val="20"/>
                <w:szCs w:val="24"/>
                <w:lang w:eastAsia="tr-TR"/>
              </w:rPr>
              <w:t>Hüseyin Afşin (Ed)., Adli Diş Hekimliği, 1. Baskı, İstanbul 2004.</w:t>
            </w:r>
          </w:p>
        </w:tc>
      </w:tr>
      <w:tr w:rsidR="00642DC9" w:rsidRPr="00D66211" w:rsidTr="00773D7C">
        <w:trPr>
          <w:trHeight w:val="54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642DC9" w:rsidRPr="00D66211" w:rsidRDefault="00642DC9" w:rsidP="00642DC9">
            <w:pPr>
              <w:spacing w:after="0" w:line="240" w:lineRule="auto"/>
              <w:jc w:val="center"/>
              <w:rPr>
                <w:rFonts w:ascii="Times New Roman" w:eastAsia="Times New Roman" w:hAnsi="Times New Roman" w:cs="Times New Roman"/>
                <w:b/>
                <w:szCs w:val="24"/>
                <w:lang w:eastAsia="tr-TR"/>
              </w:rPr>
            </w:pPr>
            <w:r w:rsidRPr="00D66211">
              <w:rPr>
                <w:rFonts w:ascii="Times New Roman" w:eastAsia="Times New Roman" w:hAnsi="Times New Roman" w:cs="Times New Roman"/>
                <w:b/>
                <w:szCs w:val="24"/>
                <w:lang w:eastAsia="tr-TR"/>
              </w:rPr>
              <w:t>OTHER REFERENCES</w:t>
            </w:r>
          </w:p>
        </w:tc>
        <w:tc>
          <w:tcPr>
            <w:tcW w:w="3036" w:type="pct"/>
            <w:gridSpan w:val="8"/>
            <w:tcBorders>
              <w:top w:val="single" w:sz="12" w:space="0" w:color="auto"/>
              <w:left w:val="single" w:sz="12" w:space="0" w:color="auto"/>
              <w:bottom w:val="single" w:sz="12" w:space="0" w:color="auto"/>
              <w:right w:val="single" w:sz="12" w:space="0" w:color="auto"/>
            </w:tcBorders>
          </w:tcPr>
          <w:p w:rsidR="00D66211" w:rsidRDefault="00642DC9" w:rsidP="00D66211">
            <w:pPr>
              <w:spacing w:after="0" w:line="240" w:lineRule="auto"/>
              <w:outlineLvl w:val="3"/>
              <w:rPr>
                <w:rFonts w:ascii="Times New Roman" w:eastAsia="Times New Roman" w:hAnsi="Times New Roman" w:cs="Times New Roman"/>
                <w:color w:val="000000"/>
                <w:sz w:val="20"/>
                <w:szCs w:val="24"/>
                <w:lang w:eastAsia="tr-TR"/>
              </w:rPr>
            </w:pPr>
            <w:r w:rsidRPr="00D66211">
              <w:rPr>
                <w:rFonts w:ascii="Times New Roman" w:eastAsia="Times New Roman" w:hAnsi="Times New Roman" w:cs="Times New Roman"/>
                <w:color w:val="000000"/>
                <w:sz w:val="20"/>
                <w:szCs w:val="24"/>
                <w:lang w:eastAsia="tr-TR"/>
              </w:rPr>
              <w:t>3-Özkalıpçı Ö, Şahin Ü, Baykal T, Fincancı ŞK, Akhan O,   Öztop F, Lök V. Atlas of Torture, İstanbul 2007.</w:t>
            </w:r>
          </w:p>
          <w:p w:rsidR="00642DC9" w:rsidRPr="00D66211" w:rsidRDefault="00642DC9" w:rsidP="00D66211">
            <w:pPr>
              <w:spacing w:after="0" w:line="240" w:lineRule="auto"/>
              <w:outlineLvl w:val="3"/>
              <w:rPr>
                <w:rFonts w:ascii="Times New Roman" w:eastAsia="Times New Roman" w:hAnsi="Times New Roman" w:cs="Times New Roman"/>
                <w:sz w:val="20"/>
                <w:szCs w:val="24"/>
                <w:lang w:val="en-US"/>
              </w:rPr>
            </w:pPr>
            <w:r w:rsidRPr="00D66211">
              <w:rPr>
                <w:rFonts w:ascii="Times New Roman" w:eastAsia="Times New Roman" w:hAnsi="Times New Roman" w:cs="Times New Roman"/>
                <w:sz w:val="20"/>
                <w:szCs w:val="24"/>
                <w:lang w:val="en-US"/>
              </w:rPr>
              <w:t>4- C</w:t>
            </w:r>
            <w:r w:rsidR="00D66211" w:rsidRPr="00D66211">
              <w:rPr>
                <w:rFonts w:ascii="Times New Roman" w:eastAsia="Times New Roman" w:hAnsi="Times New Roman" w:cs="Times New Roman"/>
                <w:sz w:val="20"/>
                <w:szCs w:val="24"/>
                <w:lang w:val="en-US"/>
              </w:rPr>
              <w:t>urrent article</w:t>
            </w:r>
          </w:p>
        </w:tc>
      </w:tr>
      <w:tr w:rsidR="00642DC9" w:rsidRPr="00D66211" w:rsidTr="00773D7C">
        <w:trPr>
          <w:trHeight w:val="52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642DC9" w:rsidRPr="00D66211" w:rsidRDefault="00642DC9" w:rsidP="00642DC9">
            <w:pPr>
              <w:spacing w:after="0" w:line="240" w:lineRule="auto"/>
              <w:jc w:val="center"/>
              <w:rPr>
                <w:rFonts w:ascii="Times New Roman" w:eastAsia="Times New Roman" w:hAnsi="Times New Roman" w:cs="Times New Roman"/>
                <w:b/>
                <w:szCs w:val="24"/>
                <w:lang w:eastAsia="tr-TR"/>
              </w:rPr>
            </w:pPr>
            <w:r w:rsidRPr="00D66211">
              <w:rPr>
                <w:rFonts w:ascii="Times New Roman" w:eastAsia="Times New Roman" w:hAnsi="Times New Roman" w:cs="Times New Roman"/>
                <w:b/>
                <w:szCs w:val="24"/>
                <w:lang w:eastAsia="tr-TR"/>
              </w:rPr>
              <w:t>TOOLS AND EQUIPMENTS REQUIRED</w:t>
            </w:r>
          </w:p>
        </w:tc>
        <w:tc>
          <w:tcPr>
            <w:tcW w:w="3036" w:type="pct"/>
            <w:gridSpan w:val="8"/>
            <w:tcBorders>
              <w:top w:val="single" w:sz="12" w:space="0" w:color="auto"/>
              <w:left w:val="single" w:sz="12" w:space="0" w:color="auto"/>
              <w:bottom w:val="single" w:sz="12" w:space="0" w:color="auto"/>
              <w:right w:val="single" w:sz="12" w:space="0" w:color="auto"/>
            </w:tcBorders>
          </w:tcPr>
          <w:p w:rsidR="00642DC9" w:rsidRPr="00D66211" w:rsidRDefault="00642DC9" w:rsidP="00642DC9">
            <w:pPr>
              <w:spacing w:after="0" w:line="240" w:lineRule="auto"/>
              <w:jc w:val="both"/>
              <w:rPr>
                <w:rFonts w:ascii="Times New Roman" w:eastAsia="Times New Roman" w:hAnsi="Times New Roman" w:cs="Times New Roman"/>
                <w:szCs w:val="24"/>
                <w:lang w:val="en-US" w:eastAsia="tr-TR"/>
              </w:rPr>
            </w:pPr>
            <w:r w:rsidRPr="00D66211">
              <w:rPr>
                <w:rFonts w:ascii="Times New Roman" w:eastAsia="Times New Roman" w:hAnsi="Times New Roman" w:cs="Times New Roman"/>
                <w:szCs w:val="24"/>
                <w:lang w:val="en-US" w:eastAsia="tr-TR"/>
              </w:rPr>
              <w:t xml:space="preserve">  White board, computer</w:t>
            </w:r>
          </w:p>
        </w:tc>
      </w:tr>
    </w:tbl>
    <w:p w:rsidR="00642DC9" w:rsidRPr="00642DC9" w:rsidRDefault="00642DC9" w:rsidP="00642DC9">
      <w:pPr>
        <w:spacing w:after="0" w:line="240" w:lineRule="auto"/>
        <w:rPr>
          <w:rFonts w:ascii="Times New Roman" w:eastAsia="Times New Roman" w:hAnsi="Times New Roman" w:cs="Times New Roman"/>
          <w:sz w:val="24"/>
          <w:szCs w:val="24"/>
          <w:lang w:eastAsia="tr-TR"/>
        </w:rPr>
        <w:sectPr w:rsidR="00642DC9" w:rsidRPr="00642DC9" w:rsidSect="00773D7C">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642DC9" w:rsidRPr="00642DC9" w:rsidTr="00773D7C">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642DC9" w:rsidRPr="00642DC9" w:rsidRDefault="00642DC9" w:rsidP="00642DC9">
            <w:pPr>
              <w:spacing w:after="0" w:line="240" w:lineRule="auto"/>
              <w:jc w:val="center"/>
              <w:rPr>
                <w:rFonts w:ascii="Times New Roman" w:eastAsia="Times New Roman" w:hAnsi="Times New Roman" w:cs="Times New Roman"/>
                <w:b/>
                <w:sz w:val="24"/>
                <w:szCs w:val="24"/>
                <w:lang w:eastAsia="tr-TR"/>
              </w:rPr>
            </w:pPr>
            <w:r w:rsidRPr="00642DC9">
              <w:rPr>
                <w:rFonts w:ascii="Times New Roman" w:eastAsia="Times New Roman" w:hAnsi="Times New Roman" w:cs="Times New Roman"/>
                <w:b/>
                <w:sz w:val="24"/>
                <w:szCs w:val="24"/>
                <w:lang w:eastAsia="tr-TR"/>
              </w:rPr>
              <w:t>COURSE SYLLABUS</w:t>
            </w:r>
          </w:p>
        </w:tc>
      </w:tr>
      <w:tr w:rsidR="00642DC9" w:rsidRPr="00642DC9" w:rsidTr="00773D7C">
        <w:trPr>
          <w:jc w:val="center"/>
        </w:trPr>
        <w:tc>
          <w:tcPr>
            <w:tcW w:w="593" w:type="pct"/>
            <w:tcBorders>
              <w:top w:val="single" w:sz="6" w:space="0" w:color="auto"/>
              <w:left w:val="single" w:sz="12" w:space="0" w:color="auto"/>
              <w:bottom w:val="single" w:sz="6" w:space="0" w:color="auto"/>
              <w:right w:val="single" w:sz="6" w:space="0" w:color="auto"/>
            </w:tcBorders>
          </w:tcPr>
          <w:p w:rsidR="00642DC9" w:rsidRPr="00642DC9" w:rsidRDefault="00642DC9" w:rsidP="00642DC9">
            <w:pPr>
              <w:spacing w:after="0" w:line="240" w:lineRule="auto"/>
              <w:jc w:val="center"/>
              <w:rPr>
                <w:rFonts w:ascii="Times New Roman" w:eastAsia="Times New Roman" w:hAnsi="Times New Roman" w:cs="Times New Roman"/>
                <w:b/>
                <w:sz w:val="24"/>
                <w:szCs w:val="24"/>
                <w:lang w:eastAsia="tr-TR"/>
              </w:rPr>
            </w:pPr>
            <w:r w:rsidRPr="00642DC9">
              <w:rPr>
                <w:rFonts w:ascii="Times New Roman" w:eastAsia="Times New Roman" w:hAnsi="Times New Roman" w:cs="Times New Roman"/>
                <w:b/>
                <w:sz w:val="24"/>
                <w:szCs w:val="24"/>
                <w:lang w:eastAsia="tr-TR"/>
              </w:rPr>
              <w:t>WEEK</w:t>
            </w:r>
          </w:p>
        </w:tc>
        <w:tc>
          <w:tcPr>
            <w:tcW w:w="4407" w:type="pct"/>
            <w:tcBorders>
              <w:top w:val="single" w:sz="6" w:space="0" w:color="auto"/>
              <w:left w:val="single" w:sz="6" w:space="0" w:color="auto"/>
              <w:bottom w:val="single" w:sz="6" w:space="0" w:color="auto"/>
              <w:right w:val="single" w:sz="12" w:space="0" w:color="auto"/>
            </w:tcBorders>
          </w:tcPr>
          <w:p w:rsidR="00642DC9" w:rsidRPr="00642DC9" w:rsidRDefault="00642DC9" w:rsidP="00642DC9">
            <w:pPr>
              <w:spacing w:after="0" w:line="240" w:lineRule="auto"/>
              <w:rPr>
                <w:rFonts w:ascii="Times New Roman" w:eastAsia="Times New Roman" w:hAnsi="Times New Roman" w:cs="Times New Roman"/>
                <w:b/>
                <w:sz w:val="24"/>
                <w:szCs w:val="24"/>
                <w:lang w:eastAsia="tr-TR"/>
              </w:rPr>
            </w:pPr>
            <w:r w:rsidRPr="00642DC9">
              <w:rPr>
                <w:rFonts w:ascii="Times New Roman" w:eastAsia="Times New Roman" w:hAnsi="Times New Roman" w:cs="Times New Roman"/>
                <w:b/>
                <w:sz w:val="24"/>
                <w:szCs w:val="24"/>
                <w:lang w:eastAsia="tr-TR"/>
              </w:rPr>
              <w:t>TOPICS</w:t>
            </w:r>
          </w:p>
        </w:tc>
      </w:tr>
      <w:tr w:rsidR="00642DC9" w:rsidRPr="00642DC9" w:rsidTr="00773D7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642DC9" w:rsidRPr="00642DC9" w:rsidRDefault="00642DC9" w:rsidP="00642DC9">
            <w:pPr>
              <w:spacing w:after="0" w:line="240" w:lineRule="auto"/>
              <w:jc w:val="center"/>
              <w:rPr>
                <w:rFonts w:ascii="Times New Roman" w:eastAsia="Times New Roman" w:hAnsi="Times New Roman" w:cs="Times New Roman"/>
                <w:sz w:val="24"/>
                <w:szCs w:val="24"/>
                <w:lang w:eastAsia="tr-TR"/>
              </w:rPr>
            </w:pPr>
            <w:r w:rsidRPr="00642DC9">
              <w:rPr>
                <w:rFonts w:ascii="Times New Roman" w:eastAsia="Times New Roman" w:hAnsi="Times New Roman" w:cs="Times New Roman"/>
                <w:sz w:val="24"/>
                <w:szCs w:val="24"/>
                <w:lang w:eastAsia="tr-TR"/>
              </w:rPr>
              <w:t>1</w:t>
            </w:r>
          </w:p>
        </w:tc>
        <w:tc>
          <w:tcPr>
            <w:tcW w:w="4407" w:type="pct"/>
            <w:tcBorders>
              <w:top w:val="single" w:sz="6" w:space="0" w:color="auto"/>
              <w:left w:val="single" w:sz="6" w:space="0" w:color="auto"/>
              <w:bottom w:val="single" w:sz="6" w:space="0" w:color="auto"/>
              <w:right w:val="single" w:sz="12" w:space="0" w:color="auto"/>
            </w:tcBorders>
          </w:tcPr>
          <w:p w:rsidR="00642DC9" w:rsidRPr="00642DC9" w:rsidRDefault="00642DC9" w:rsidP="00642DC9">
            <w:pPr>
              <w:spacing w:after="0" w:line="240" w:lineRule="auto"/>
              <w:rPr>
                <w:rFonts w:ascii="Times New Roman" w:eastAsia="Times New Roman" w:hAnsi="Times New Roman" w:cs="Times New Roman"/>
                <w:sz w:val="24"/>
                <w:szCs w:val="24"/>
                <w:lang w:eastAsia="tr-TR"/>
              </w:rPr>
            </w:pPr>
            <w:r w:rsidRPr="00642DC9">
              <w:rPr>
                <w:rFonts w:ascii="Times New Roman" w:eastAsia="Times New Roman" w:hAnsi="Times New Roman" w:cs="Times New Roman"/>
                <w:sz w:val="24"/>
                <w:szCs w:val="24"/>
                <w:lang w:eastAsia="tr-TR"/>
              </w:rPr>
              <w:t xml:space="preserve">  The Forensic Sciences, Forensic Medical Sciences, Forensic Dentistry </w:t>
            </w:r>
          </w:p>
          <w:p w:rsidR="00642DC9" w:rsidRPr="00642DC9" w:rsidRDefault="00642DC9" w:rsidP="00642DC9">
            <w:pPr>
              <w:spacing w:after="0" w:line="240" w:lineRule="auto"/>
              <w:rPr>
                <w:rFonts w:ascii="Times New Roman" w:eastAsia="Times New Roman" w:hAnsi="Times New Roman" w:cs="Times New Roman"/>
                <w:sz w:val="24"/>
                <w:szCs w:val="24"/>
                <w:lang w:eastAsia="tr-TR"/>
              </w:rPr>
            </w:pPr>
            <w:r w:rsidRPr="00642DC9">
              <w:rPr>
                <w:rFonts w:ascii="Times New Roman" w:eastAsia="Times New Roman" w:hAnsi="Times New Roman" w:cs="Times New Roman"/>
                <w:sz w:val="24"/>
                <w:szCs w:val="24"/>
                <w:lang w:eastAsia="tr-TR"/>
              </w:rPr>
              <w:t xml:space="preserve">  Structuring of Forensic Medicine in Our Country</w:t>
            </w:r>
          </w:p>
          <w:p w:rsidR="00642DC9" w:rsidRPr="00642DC9" w:rsidRDefault="00642DC9" w:rsidP="00642DC9">
            <w:pPr>
              <w:spacing w:after="0" w:line="240" w:lineRule="auto"/>
              <w:rPr>
                <w:rFonts w:ascii="Times New Roman" w:eastAsia="Times New Roman" w:hAnsi="Times New Roman" w:cs="Times New Roman"/>
                <w:sz w:val="24"/>
                <w:szCs w:val="24"/>
                <w:lang w:eastAsia="tr-TR"/>
              </w:rPr>
            </w:pPr>
            <w:r w:rsidRPr="00642DC9">
              <w:rPr>
                <w:rFonts w:ascii="Times New Roman" w:eastAsia="Times New Roman" w:hAnsi="Times New Roman" w:cs="Times New Roman"/>
                <w:b/>
                <w:sz w:val="24"/>
                <w:szCs w:val="24"/>
                <w:lang w:eastAsia="tr-TR"/>
              </w:rPr>
              <w:t xml:space="preserve">  (Assoc. Prof. Dr. Kenan Karbeyaz)</w:t>
            </w:r>
          </w:p>
        </w:tc>
      </w:tr>
      <w:tr w:rsidR="00642DC9" w:rsidRPr="00642DC9" w:rsidTr="00773D7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642DC9" w:rsidRPr="00642DC9" w:rsidRDefault="00642DC9" w:rsidP="00642DC9">
            <w:pPr>
              <w:spacing w:after="0" w:line="240" w:lineRule="auto"/>
              <w:jc w:val="center"/>
              <w:rPr>
                <w:rFonts w:ascii="Times New Roman" w:eastAsia="Times New Roman" w:hAnsi="Times New Roman" w:cs="Times New Roman"/>
                <w:sz w:val="24"/>
                <w:szCs w:val="24"/>
                <w:lang w:eastAsia="tr-TR"/>
              </w:rPr>
            </w:pPr>
            <w:r w:rsidRPr="00642DC9">
              <w:rPr>
                <w:rFonts w:ascii="Times New Roman" w:eastAsia="Times New Roman" w:hAnsi="Times New Roman" w:cs="Times New Roman"/>
                <w:sz w:val="24"/>
                <w:szCs w:val="24"/>
                <w:lang w:eastAsia="tr-TR"/>
              </w:rPr>
              <w:t>2</w:t>
            </w:r>
          </w:p>
        </w:tc>
        <w:tc>
          <w:tcPr>
            <w:tcW w:w="4407" w:type="pct"/>
            <w:tcBorders>
              <w:top w:val="single" w:sz="6" w:space="0" w:color="auto"/>
              <w:left w:val="single" w:sz="6" w:space="0" w:color="auto"/>
              <w:bottom w:val="single" w:sz="6" w:space="0" w:color="auto"/>
              <w:right w:val="single" w:sz="12" w:space="0" w:color="auto"/>
            </w:tcBorders>
          </w:tcPr>
          <w:p w:rsidR="00642DC9" w:rsidRPr="00642DC9" w:rsidRDefault="00642DC9" w:rsidP="00642DC9">
            <w:pPr>
              <w:spacing w:after="0" w:line="240" w:lineRule="auto"/>
              <w:rPr>
                <w:rFonts w:ascii="Times New Roman" w:eastAsia="Times New Roman" w:hAnsi="Times New Roman" w:cs="Times New Roman"/>
                <w:sz w:val="24"/>
                <w:szCs w:val="24"/>
                <w:lang w:eastAsia="tr-TR"/>
              </w:rPr>
            </w:pPr>
            <w:r w:rsidRPr="00642DC9">
              <w:rPr>
                <w:rFonts w:ascii="Times New Roman" w:eastAsia="Times New Roman" w:hAnsi="Times New Roman" w:cs="Times New Roman"/>
                <w:sz w:val="24"/>
                <w:szCs w:val="24"/>
                <w:lang w:eastAsia="tr-TR"/>
              </w:rPr>
              <w:t xml:space="preserve">  Matter of Competence of Dental Students, Damages Caused by Injections in Dental   </w:t>
            </w:r>
          </w:p>
          <w:p w:rsidR="00642DC9" w:rsidRPr="00642DC9" w:rsidRDefault="00642DC9" w:rsidP="00642DC9">
            <w:pPr>
              <w:spacing w:after="0" w:line="240" w:lineRule="auto"/>
              <w:rPr>
                <w:rFonts w:ascii="Times New Roman" w:eastAsia="Times New Roman" w:hAnsi="Times New Roman" w:cs="Times New Roman"/>
                <w:b/>
                <w:sz w:val="24"/>
                <w:szCs w:val="24"/>
                <w:lang w:eastAsia="tr-TR"/>
              </w:rPr>
            </w:pPr>
            <w:r w:rsidRPr="00642DC9">
              <w:rPr>
                <w:rFonts w:ascii="Times New Roman" w:eastAsia="Times New Roman" w:hAnsi="Times New Roman" w:cs="Times New Roman"/>
                <w:sz w:val="24"/>
                <w:szCs w:val="24"/>
                <w:lang w:eastAsia="tr-TR"/>
              </w:rPr>
              <w:t xml:space="preserve">  Education </w:t>
            </w:r>
            <w:r w:rsidRPr="00642DC9">
              <w:rPr>
                <w:rFonts w:ascii="Times New Roman" w:eastAsia="Times New Roman" w:hAnsi="Times New Roman" w:cs="Times New Roman"/>
                <w:b/>
                <w:sz w:val="24"/>
                <w:szCs w:val="24"/>
                <w:lang w:eastAsia="tr-TR"/>
              </w:rPr>
              <w:t>(Assoc. Prof. Dr. Kenan Karbeyaz)</w:t>
            </w:r>
          </w:p>
        </w:tc>
      </w:tr>
      <w:tr w:rsidR="00642DC9" w:rsidRPr="00642DC9" w:rsidTr="00773D7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642DC9" w:rsidRPr="00642DC9" w:rsidRDefault="00642DC9" w:rsidP="00642DC9">
            <w:pPr>
              <w:spacing w:after="0" w:line="240" w:lineRule="auto"/>
              <w:jc w:val="center"/>
              <w:rPr>
                <w:rFonts w:ascii="Times New Roman" w:eastAsia="Times New Roman" w:hAnsi="Times New Roman" w:cs="Times New Roman"/>
                <w:sz w:val="24"/>
                <w:szCs w:val="24"/>
                <w:lang w:eastAsia="tr-TR"/>
              </w:rPr>
            </w:pPr>
            <w:r w:rsidRPr="00642DC9">
              <w:rPr>
                <w:rFonts w:ascii="Times New Roman" w:eastAsia="Times New Roman" w:hAnsi="Times New Roman" w:cs="Times New Roman"/>
                <w:sz w:val="24"/>
                <w:szCs w:val="24"/>
                <w:lang w:eastAsia="tr-TR"/>
              </w:rPr>
              <w:t>3</w:t>
            </w:r>
          </w:p>
        </w:tc>
        <w:tc>
          <w:tcPr>
            <w:tcW w:w="4407" w:type="pct"/>
            <w:tcBorders>
              <w:top w:val="single" w:sz="6" w:space="0" w:color="auto"/>
              <w:left w:val="single" w:sz="6" w:space="0" w:color="auto"/>
              <w:bottom w:val="single" w:sz="6" w:space="0" w:color="auto"/>
              <w:right w:val="single" w:sz="12" w:space="0" w:color="auto"/>
            </w:tcBorders>
          </w:tcPr>
          <w:p w:rsidR="00642DC9" w:rsidRPr="00642DC9" w:rsidRDefault="00642DC9" w:rsidP="00642DC9">
            <w:pPr>
              <w:spacing w:after="0" w:line="240" w:lineRule="auto"/>
              <w:rPr>
                <w:rFonts w:ascii="Times New Roman" w:eastAsia="Times New Roman" w:hAnsi="Times New Roman" w:cs="Times New Roman"/>
                <w:sz w:val="24"/>
                <w:szCs w:val="24"/>
                <w:lang w:eastAsia="tr-TR"/>
              </w:rPr>
            </w:pPr>
            <w:r w:rsidRPr="00642DC9">
              <w:rPr>
                <w:rFonts w:ascii="Times New Roman" w:eastAsia="Times New Roman" w:hAnsi="Times New Roman" w:cs="Times New Roman"/>
                <w:sz w:val="24"/>
                <w:szCs w:val="24"/>
                <w:lang w:eastAsia="tr-TR"/>
              </w:rPr>
              <w:t xml:space="preserve">  Dead, Postmortem Changes and Legal Rules in Forensic Autopsy</w:t>
            </w:r>
          </w:p>
          <w:p w:rsidR="00642DC9" w:rsidRPr="00642DC9" w:rsidRDefault="00642DC9" w:rsidP="00642DC9">
            <w:pPr>
              <w:spacing w:after="0" w:line="240" w:lineRule="auto"/>
              <w:rPr>
                <w:rFonts w:ascii="Times New Roman" w:eastAsia="Times New Roman" w:hAnsi="Times New Roman" w:cs="Times New Roman"/>
                <w:sz w:val="24"/>
                <w:szCs w:val="24"/>
                <w:lang w:eastAsia="tr-TR"/>
              </w:rPr>
            </w:pPr>
            <w:r w:rsidRPr="00642DC9">
              <w:rPr>
                <w:rFonts w:ascii="Times New Roman" w:eastAsia="Times New Roman" w:hAnsi="Times New Roman" w:cs="Times New Roman"/>
                <w:b/>
                <w:sz w:val="24"/>
                <w:szCs w:val="24"/>
                <w:lang w:eastAsia="tr-TR"/>
              </w:rPr>
              <w:t xml:space="preserve"> (Assoc. Prof. Dr. Kenan Karbeyaz)</w:t>
            </w:r>
          </w:p>
        </w:tc>
      </w:tr>
      <w:tr w:rsidR="00642DC9" w:rsidRPr="00642DC9" w:rsidTr="00773D7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642DC9" w:rsidRPr="00642DC9" w:rsidRDefault="00642DC9" w:rsidP="00642DC9">
            <w:pPr>
              <w:spacing w:after="0" w:line="240" w:lineRule="auto"/>
              <w:jc w:val="center"/>
              <w:rPr>
                <w:rFonts w:ascii="Times New Roman" w:eastAsia="Times New Roman" w:hAnsi="Times New Roman" w:cs="Times New Roman"/>
                <w:sz w:val="24"/>
                <w:szCs w:val="24"/>
                <w:lang w:eastAsia="tr-TR"/>
              </w:rPr>
            </w:pPr>
            <w:r w:rsidRPr="00642DC9">
              <w:rPr>
                <w:rFonts w:ascii="Times New Roman" w:eastAsia="Times New Roman" w:hAnsi="Times New Roman" w:cs="Times New Roman"/>
                <w:sz w:val="24"/>
                <w:szCs w:val="24"/>
                <w:lang w:eastAsia="tr-TR"/>
              </w:rPr>
              <w:t>4</w:t>
            </w:r>
          </w:p>
        </w:tc>
        <w:tc>
          <w:tcPr>
            <w:tcW w:w="4407" w:type="pct"/>
            <w:tcBorders>
              <w:top w:val="single" w:sz="6" w:space="0" w:color="auto"/>
              <w:left w:val="single" w:sz="6" w:space="0" w:color="auto"/>
              <w:bottom w:val="single" w:sz="6" w:space="0" w:color="auto"/>
              <w:right w:val="single" w:sz="12" w:space="0" w:color="auto"/>
            </w:tcBorders>
          </w:tcPr>
          <w:p w:rsidR="00642DC9" w:rsidRPr="00642DC9" w:rsidRDefault="00642DC9" w:rsidP="00642DC9">
            <w:pPr>
              <w:spacing w:after="0" w:line="240" w:lineRule="auto"/>
              <w:rPr>
                <w:rFonts w:ascii="Times New Roman" w:eastAsia="Times New Roman" w:hAnsi="Times New Roman" w:cs="Times New Roman"/>
                <w:sz w:val="24"/>
                <w:szCs w:val="24"/>
                <w:lang w:eastAsia="tr-TR"/>
              </w:rPr>
            </w:pPr>
            <w:r w:rsidRPr="00642DC9">
              <w:rPr>
                <w:rFonts w:ascii="Times New Roman" w:eastAsia="Times New Roman" w:hAnsi="Times New Roman" w:cs="Times New Roman"/>
                <w:sz w:val="24"/>
                <w:szCs w:val="24"/>
                <w:lang w:eastAsia="tr-TR"/>
              </w:rPr>
              <w:t xml:space="preserve">  Wounds and Legal Concepts Related To Wounds  </w:t>
            </w:r>
            <w:r w:rsidRPr="00642DC9">
              <w:rPr>
                <w:rFonts w:ascii="Times New Roman" w:eastAsia="Times New Roman" w:hAnsi="Times New Roman" w:cs="Times New Roman"/>
                <w:b/>
                <w:sz w:val="24"/>
                <w:szCs w:val="24"/>
                <w:lang w:eastAsia="tr-TR"/>
              </w:rPr>
              <w:t>(Assoc. Prof. Dr. Kenan Karbeyaz)</w:t>
            </w:r>
          </w:p>
        </w:tc>
      </w:tr>
      <w:tr w:rsidR="00642DC9" w:rsidRPr="00642DC9" w:rsidTr="00773D7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642DC9" w:rsidRPr="00642DC9" w:rsidRDefault="00642DC9" w:rsidP="00642DC9">
            <w:pPr>
              <w:spacing w:after="0" w:line="240" w:lineRule="auto"/>
              <w:jc w:val="center"/>
              <w:rPr>
                <w:rFonts w:ascii="Times New Roman" w:eastAsia="Times New Roman" w:hAnsi="Times New Roman" w:cs="Times New Roman"/>
                <w:sz w:val="24"/>
                <w:szCs w:val="24"/>
                <w:lang w:eastAsia="tr-TR"/>
              </w:rPr>
            </w:pPr>
            <w:r w:rsidRPr="00642DC9">
              <w:rPr>
                <w:rFonts w:ascii="Times New Roman" w:eastAsia="Times New Roman" w:hAnsi="Times New Roman" w:cs="Times New Roman"/>
                <w:sz w:val="24"/>
                <w:szCs w:val="24"/>
                <w:lang w:eastAsia="tr-TR"/>
              </w:rPr>
              <w:t>5</w:t>
            </w:r>
          </w:p>
        </w:tc>
        <w:tc>
          <w:tcPr>
            <w:tcW w:w="4407" w:type="pct"/>
            <w:tcBorders>
              <w:top w:val="single" w:sz="6" w:space="0" w:color="auto"/>
              <w:left w:val="single" w:sz="6" w:space="0" w:color="auto"/>
              <w:bottom w:val="single" w:sz="6" w:space="0" w:color="auto"/>
              <w:right w:val="single" w:sz="12" w:space="0" w:color="auto"/>
            </w:tcBorders>
          </w:tcPr>
          <w:p w:rsidR="00642DC9" w:rsidRPr="00642DC9" w:rsidRDefault="00642DC9" w:rsidP="00642DC9">
            <w:pPr>
              <w:spacing w:after="0" w:line="240" w:lineRule="auto"/>
              <w:rPr>
                <w:rFonts w:ascii="Times New Roman" w:eastAsia="Times New Roman" w:hAnsi="Times New Roman" w:cs="Times New Roman"/>
                <w:b/>
                <w:sz w:val="24"/>
                <w:szCs w:val="24"/>
                <w:lang w:eastAsia="tr-TR"/>
              </w:rPr>
            </w:pPr>
            <w:r w:rsidRPr="00642DC9">
              <w:rPr>
                <w:rFonts w:ascii="Times New Roman" w:eastAsia="Times New Roman" w:hAnsi="Times New Roman" w:cs="Times New Roman"/>
                <w:sz w:val="24"/>
                <w:szCs w:val="24"/>
                <w:lang w:eastAsia="tr-TR"/>
              </w:rPr>
              <w:t xml:space="preserve">  Crimes to Sexual Immunity and The Role of Dentist in Diagnosis </w:t>
            </w:r>
            <w:r w:rsidRPr="00642DC9">
              <w:rPr>
                <w:rFonts w:ascii="Times New Roman" w:eastAsia="Times New Roman" w:hAnsi="Times New Roman" w:cs="Times New Roman"/>
                <w:b/>
                <w:sz w:val="24"/>
                <w:szCs w:val="24"/>
                <w:lang w:eastAsia="tr-TR"/>
              </w:rPr>
              <w:t xml:space="preserve">(Assoc. Prof. Dr. </w:t>
            </w:r>
          </w:p>
          <w:p w:rsidR="00642DC9" w:rsidRPr="00642DC9" w:rsidRDefault="00642DC9" w:rsidP="00642DC9">
            <w:pPr>
              <w:spacing w:after="0" w:line="240" w:lineRule="auto"/>
              <w:rPr>
                <w:rFonts w:ascii="Times New Roman" w:eastAsia="Times New Roman" w:hAnsi="Times New Roman" w:cs="Times New Roman"/>
                <w:b/>
                <w:sz w:val="24"/>
                <w:szCs w:val="24"/>
                <w:lang w:eastAsia="tr-TR"/>
              </w:rPr>
            </w:pPr>
            <w:r w:rsidRPr="00642DC9">
              <w:rPr>
                <w:rFonts w:ascii="Times New Roman" w:eastAsia="Times New Roman" w:hAnsi="Times New Roman" w:cs="Times New Roman"/>
                <w:b/>
                <w:sz w:val="24"/>
                <w:szCs w:val="24"/>
                <w:lang w:eastAsia="tr-TR"/>
              </w:rPr>
              <w:t xml:space="preserve">  Kenan Karbeyaz)</w:t>
            </w:r>
          </w:p>
          <w:p w:rsidR="00642DC9" w:rsidRPr="00642DC9" w:rsidRDefault="00642DC9" w:rsidP="00642DC9">
            <w:pPr>
              <w:spacing w:after="0" w:line="240" w:lineRule="auto"/>
              <w:rPr>
                <w:rFonts w:ascii="Times New Roman" w:eastAsia="Times New Roman" w:hAnsi="Times New Roman" w:cs="Times New Roman"/>
                <w:b/>
                <w:sz w:val="24"/>
                <w:szCs w:val="24"/>
                <w:lang w:eastAsia="tr-TR"/>
              </w:rPr>
            </w:pPr>
            <w:r w:rsidRPr="00642DC9">
              <w:rPr>
                <w:rFonts w:ascii="Times New Roman" w:eastAsia="Times New Roman" w:hAnsi="Times New Roman" w:cs="Times New Roman"/>
                <w:sz w:val="24"/>
                <w:szCs w:val="24"/>
                <w:lang w:eastAsia="tr-TR"/>
              </w:rPr>
              <w:t xml:space="preserve">  The Role of Dentist in Determination and Prevention of Child Abuse </w:t>
            </w:r>
            <w:r w:rsidRPr="00642DC9">
              <w:rPr>
                <w:rFonts w:ascii="Times New Roman" w:eastAsia="Times New Roman" w:hAnsi="Times New Roman" w:cs="Times New Roman"/>
                <w:b/>
                <w:sz w:val="24"/>
                <w:szCs w:val="24"/>
                <w:lang w:eastAsia="tr-TR"/>
              </w:rPr>
              <w:t xml:space="preserve">(Assoc. Prof.  </w:t>
            </w:r>
          </w:p>
          <w:p w:rsidR="00642DC9" w:rsidRPr="00642DC9" w:rsidRDefault="00642DC9" w:rsidP="00642DC9">
            <w:pPr>
              <w:spacing w:after="0" w:line="240" w:lineRule="auto"/>
              <w:rPr>
                <w:rFonts w:ascii="Times New Roman" w:eastAsia="Times New Roman" w:hAnsi="Times New Roman" w:cs="Times New Roman"/>
                <w:b/>
                <w:sz w:val="24"/>
                <w:szCs w:val="24"/>
                <w:lang w:eastAsia="tr-TR"/>
              </w:rPr>
            </w:pPr>
            <w:r w:rsidRPr="00642DC9">
              <w:rPr>
                <w:rFonts w:ascii="Times New Roman" w:eastAsia="Times New Roman" w:hAnsi="Times New Roman" w:cs="Times New Roman"/>
                <w:b/>
                <w:sz w:val="24"/>
                <w:szCs w:val="24"/>
                <w:lang w:eastAsia="tr-TR"/>
              </w:rPr>
              <w:t xml:space="preserve">  Dr.Kenan Karbeyaz)</w:t>
            </w:r>
          </w:p>
        </w:tc>
      </w:tr>
      <w:tr w:rsidR="00642DC9" w:rsidRPr="00642DC9" w:rsidTr="00773D7C">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642DC9" w:rsidRPr="00642DC9" w:rsidRDefault="00642DC9" w:rsidP="00642DC9">
            <w:pPr>
              <w:spacing w:after="0" w:line="240" w:lineRule="auto"/>
              <w:jc w:val="center"/>
              <w:rPr>
                <w:rFonts w:ascii="Times New Roman" w:eastAsia="Times New Roman" w:hAnsi="Times New Roman" w:cs="Times New Roman"/>
                <w:sz w:val="24"/>
                <w:szCs w:val="24"/>
                <w:lang w:eastAsia="tr-TR"/>
              </w:rPr>
            </w:pPr>
            <w:r w:rsidRPr="00642DC9">
              <w:rPr>
                <w:rFonts w:ascii="Times New Roman" w:eastAsia="Times New Roman" w:hAnsi="Times New Roman" w:cs="Times New Roman"/>
                <w:sz w:val="24"/>
                <w:szCs w:val="24"/>
                <w:lang w:eastAsia="tr-TR"/>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642DC9" w:rsidRPr="00642DC9" w:rsidRDefault="00642DC9" w:rsidP="00642DC9">
            <w:pPr>
              <w:spacing w:after="0" w:line="240" w:lineRule="auto"/>
              <w:rPr>
                <w:rFonts w:ascii="Times New Roman" w:eastAsia="Times New Roman" w:hAnsi="Times New Roman" w:cs="Times New Roman"/>
                <w:sz w:val="24"/>
                <w:szCs w:val="24"/>
                <w:lang w:eastAsia="tr-TR"/>
              </w:rPr>
            </w:pPr>
            <w:r w:rsidRPr="00642DC9">
              <w:rPr>
                <w:rFonts w:ascii="Times New Roman" w:eastAsia="Times New Roman" w:hAnsi="Times New Roman" w:cs="Times New Roman"/>
                <w:sz w:val="24"/>
                <w:szCs w:val="24"/>
                <w:lang w:eastAsia="tr-TR"/>
              </w:rPr>
              <w:t xml:space="preserve">  Forensic Report</w:t>
            </w:r>
          </w:p>
          <w:p w:rsidR="00642DC9" w:rsidRPr="00642DC9" w:rsidRDefault="00642DC9" w:rsidP="00642DC9">
            <w:pPr>
              <w:spacing w:after="0" w:line="240" w:lineRule="auto"/>
              <w:rPr>
                <w:rFonts w:ascii="Times New Roman" w:eastAsia="Times New Roman" w:hAnsi="Times New Roman" w:cs="Times New Roman"/>
                <w:sz w:val="24"/>
                <w:szCs w:val="24"/>
                <w:lang w:eastAsia="tr-TR"/>
              </w:rPr>
            </w:pPr>
            <w:r w:rsidRPr="00642DC9">
              <w:rPr>
                <w:rFonts w:ascii="Times New Roman" w:eastAsia="Times New Roman" w:hAnsi="Times New Roman" w:cs="Times New Roman"/>
                <w:sz w:val="24"/>
                <w:szCs w:val="24"/>
                <w:lang w:eastAsia="tr-TR"/>
              </w:rPr>
              <w:t xml:space="preserve">  Making Reports in Forensic Dentistry </w:t>
            </w:r>
          </w:p>
          <w:p w:rsidR="00642DC9" w:rsidRPr="00642DC9" w:rsidRDefault="00642DC9" w:rsidP="00642DC9">
            <w:pPr>
              <w:spacing w:after="0" w:line="240" w:lineRule="auto"/>
              <w:rPr>
                <w:rFonts w:ascii="Times New Roman" w:eastAsia="Times New Roman" w:hAnsi="Times New Roman" w:cs="Times New Roman"/>
                <w:b/>
                <w:sz w:val="24"/>
                <w:szCs w:val="24"/>
                <w:lang w:eastAsia="tr-TR"/>
              </w:rPr>
            </w:pPr>
            <w:r w:rsidRPr="00642DC9">
              <w:rPr>
                <w:rFonts w:ascii="Times New Roman" w:eastAsia="Times New Roman" w:hAnsi="Times New Roman" w:cs="Times New Roman"/>
                <w:sz w:val="24"/>
                <w:szCs w:val="24"/>
                <w:lang w:eastAsia="tr-TR"/>
              </w:rPr>
              <w:t xml:space="preserve">  Expertness and The Behaviour of Dentist in Court As An Expert (</w:t>
            </w:r>
            <w:r w:rsidRPr="00642DC9">
              <w:rPr>
                <w:rFonts w:ascii="Times New Roman" w:eastAsia="Times New Roman" w:hAnsi="Times New Roman" w:cs="Times New Roman"/>
                <w:b/>
                <w:sz w:val="24"/>
                <w:szCs w:val="24"/>
                <w:lang w:eastAsia="tr-TR"/>
              </w:rPr>
              <w:t xml:space="preserve">Assoc. Prof. </w:t>
            </w:r>
          </w:p>
          <w:p w:rsidR="00642DC9" w:rsidRPr="00642DC9" w:rsidRDefault="00642DC9" w:rsidP="00642DC9">
            <w:pPr>
              <w:spacing w:after="0" w:line="240" w:lineRule="auto"/>
              <w:rPr>
                <w:rFonts w:ascii="Times New Roman" w:eastAsia="Times New Roman" w:hAnsi="Times New Roman" w:cs="Times New Roman"/>
                <w:b/>
                <w:sz w:val="24"/>
                <w:szCs w:val="24"/>
                <w:lang w:eastAsia="tr-TR"/>
              </w:rPr>
            </w:pPr>
            <w:r w:rsidRPr="00642DC9">
              <w:rPr>
                <w:rFonts w:ascii="Times New Roman" w:eastAsia="Times New Roman" w:hAnsi="Times New Roman" w:cs="Times New Roman"/>
                <w:b/>
                <w:sz w:val="24"/>
                <w:szCs w:val="24"/>
                <w:lang w:eastAsia="tr-TR"/>
              </w:rPr>
              <w:t xml:space="preserve">  Dr. Kenan Karbeyaz)</w:t>
            </w:r>
          </w:p>
        </w:tc>
      </w:tr>
      <w:tr w:rsidR="00642DC9" w:rsidRPr="00642DC9" w:rsidTr="00773D7C">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642DC9" w:rsidRPr="00642DC9" w:rsidRDefault="00642DC9" w:rsidP="00642DC9">
            <w:pPr>
              <w:spacing w:after="0" w:line="240" w:lineRule="auto"/>
              <w:jc w:val="center"/>
              <w:rPr>
                <w:rFonts w:ascii="Times New Roman" w:eastAsia="Times New Roman" w:hAnsi="Times New Roman" w:cs="Times New Roman"/>
                <w:sz w:val="24"/>
                <w:szCs w:val="24"/>
                <w:lang w:eastAsia="tr-TR"/>
              </w:rPr>
            </w:pPr>
            <w:r w:rsidRPr="00642DC9">
              <w:rPr>
                <w:rFonts w:ascii="Times New Roman" w:eastAsia="Times New Roman" w:hAnsi="Times New Roman" w:cs="Times New Roman"/>
                <w:sz w:val="24"/>
                <w:szCs w:val="24"/>
                <w:lang w:eastAsia="tr-TR"/>
              </w:rPr>
              <w:t>7. &amp; 8.</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642DC9" w:rsidRPr="00642DC9" w:rsidRDefault="00642DC9" w:rsidP="00642DC9">
            <w:pPr>
              <w:spacing w:after="0" w:line="240" w:lineRule="auto"/>
              <w:rPr>
                <w:rFonts w:ascii="Times New Roman" w:eastAsia="Times New Roman" w:hAnsi="Times New Roman" w:cs="Times New Roman"/>
                <w:b/>
                <w:sz w:val="24"/>
                <w:szCs w:val="24"/>
                <w:lang w:eastAsia="tr-TR"/>
              </w:rPr>
            </w:pPr>
            <w:r w:rsidRPr="00642DC9">
              <w:rPr>
                <w:rFonts w:ascii="Times New Roman" w:eastAsia="Times New Roman" w:hAnsi="Times New Roman" w:cs="Times New Roman"/>
                <w:b/>
                <w:sz w:val="24"/>
                <w:szCs w:val="24"/>
                <w:lang w:eastAsia="tr-TR"/>
              </w:rPr>
              <w:t xml:space="preserve">  MID-TERM EXAMINATIONS</w:t>
            </w:r>
          </w:p>
        </w:tc>
      </w:tr>
      <w:tr w:rsidR="00642DC9" w:rsidRPr="00642DC9" w:rsidTr="00773D7C">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642DC9" w:rsidRPr="00642DC9" w:rsidRDefault="00642DC9" w:rsidP="00642DC9">
            <w:pPr>
              <w:spacing w:after="0" w:line="240" w:lineRule="auto"/>
              <w:jc w:val="center"/>
              <w:rPr>
                <w:rFonts w:ascii="Times New Roman" w:eastAsia="Times New Roman" w:hAnsi="Times New Roman" w:cs="Times New Roman"/>
                <w:sz w:val="24"/>
                <w:szCs w:val="24"/>
                <w:lang w:eastAsia="tr-TR"/>
              </w:rPr>
            </w:pPr>
            <w:r w:rsidRPr="00642DC9">
              <w:rPr>
                <w:rFonts w:ascii="Times New Roman" w:eastAsia="Times New Roman" w:hAnsi="Times New Roman" w:cs="Times New Roman"/>
                <w:sz w:val="24"/>
                <w:szCs w:val="24"/>
                <w:lang w:eastAsia="tr-TR"/>
              </w:rPr>
              <w:t>9</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642DC9" w:rsidRPr="00642DC9" w:rsidRDefault="00642DC9" w:rsidP="00642DC9">
            <w:pPr>
              <w:spacing w:after="0" w:line="240" w:lineRule="auto"/>
              <w:rPr>
                <w:rFonts w:ascii="Times New Roman" w:eastAsia="Times New Roman" w:hAnsi="Times New Roman" w:cs="Times New Roman"/>
                <w:b/>
                <w:sz w:val="24"/>
                <w:szCs w:val="24"/>
                <w:lang w:eastAsia="tr-TR"/>
              </w:rPr>
            </w:pPr>
            <w:r w:rsidRPr="00642DC9">
              <w:rPr>
                <w:rFonts w:ascii="Times New Roman" w:eastAsia="Times New Roman" w:hAnsi="Times New Roman" w:cs="Times New Roman"/>
                <w:b/>
                <w:sz w:val="24"/>
                <w:szCs w:val="24"/>
                <w:lang w:eastAsia="tr-TR"/>
              </w:rPr>
              <w:t xml:space="preserve">  </w:t>
            </w:r>
            <w:r w:rsidRPr="00642DC9">
              <w:rPr>
                <w:rFonts w:ascii="Times New Roman" w:eastAsia="Times New Roman" w:hAnsi="Times New Roman" w:cs="Times New Roman"/>
                <w:sz w:val="24"/>
                <w:szCs w:val="24"/>
                <w:lang w:eastAsia="tr-TR"/>
              </w:rPr>
              <w:t>Firearm Injuries (</w:t>
            </w:r>
            <w:r w:rsidRPr="00642DC9">
              <w:rPr>
                <w:rFonts w:ascii="Times New Roman" w:eastAsia="Times New Roman" w:hAnsi="Times New Roman" w:cs="Times New Roman"/>
                <w:b/>
                <w:sz w:val="24"/>
                <w:szCs w:val="24"/>
                <w:lang w:eastAsia="tr-TR"/>
              </w:rPr>
              <w:t>Assoc. Prof. Dr. Kenan Karbeyaz)</w:t>
            </w:r>
          </w:p>
        </w:tc>
      </w:tr>
      <w:tr w:rsidR="00642DC9" w:rsidRPr="00642DC9" w:rsidTr="00773D7C">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642DC9" w:rsidRPr="00642DC9" w:rsidRDefault="00642DC9" w:rsidP="00642DC9">
            <w:pPr>
              <w:spacing w:after="0" w:line="240" w:lineRule="auto"/>
              <w:jc w:val="center"/>
              <w:rPr>
                <w:rFonts w:ascii="Times New Roman" w:eastAsia="Times New Roman" w:hAnsi="Times New Roman" w:cs="Times New Roman"/>
                <w:sz w:val="24"/>
                <w:szCs w:val="24"/>
                <w:lang w:eastAsia="tr-TR"/>
              </w:rPr>
            </w:pPr>
            <w:r w:rsidRPr="00642DC9">
              <w:rPr>
                <w:rFonts w:ascii="Times New Roman" w:eastAsia="Times New Roman" w:hAnsi="Times New Roman" w:cs="Times New Roman"/>
                <w:sz w:val="24"/>
                <w:szCs w:val="24"/>
                <w:lang w:eastAsia="tr-TR"/>
              </w:rPr>
              <w:t>10</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642DC9" w:rsidRPr="00642DC9" w:rsidRDefault="00642DC9" w:rsidP="00642DC9">
            <w:pPr>
              <w:spacing w:after="0" w:line="240" w:lineRule="auto"/>
              <w:rPr>
                <w:rFonts w:ascii="Times New Roman" w:eastAsia="Times New Roman" w:hAnsi="Times New Roman" w:cs="Times New Roman"/>
                <w:b/>
                <w:sz w:val="24"/>
                <w:szCs w:val="24"/>
                <w:lang w:eastAsia="tr-TR"/>
              </w:rPr>
            </w:pPr>
            <w:r w:rsidRPr="00642DC9">
              <w:rPr>
                <w:rFonts w:ascii="Times New Roman" w:eastAsia="Times New Roman" w:hAnsi="Times New Roman" w:cs="Times New Roman"/>
                <w:sz w:val="24"/>
                <w:szCs w:val="24"/>
                <w:lang w:eastAsia="tr-TR"/>
              </w:rPr>
              <w:t xml:space="preserve">  Forensic Psychiatry and Forensic Toxicology in Dentistry </w:t>
            </w:r>
            <w:r w:rsidRPr="00642DC9">
              <w:rPr>
                <w:rFonts w:ascii="Times New Roman" w:eastAsia="Times New Roman" w:hAnsi="Times New Roman" w:cs="Times New Roman"/>
                <w:b/>
                <w:sz w:val="24"/>
                <w:szCs w:val="24"/>
                <w:lang w:eastAsia="tr-TR"/>
              </w:rPr>
              <w:t xml:space="preserve">(Assist. Prof. Dr. Esra  </w:t>
            </w:r>
          </w:p>
          <w:p w:rsidR="00642DC9" w:rsidRPr="00642DC9" w:rsidRDefault="00642DC9" w:rsidP="00642DC9">
            <w:pPr>
              <w:spacing w:after="0" w:line="240" w:lineRule="auto"/>
              <w:rPr>
                <w:rFonts w:ascii="Times New Roman" w:eastAsia="Times New Roman" w:hAnsi="Times New Roman" w:cs="Times New Roman"/>
                <w:b/>
                <w:sz w:val="24"/>
                <w:szCs w:val="24"/>
                <w:lang w:eastAsia="tr-TR"/>
              </w:rPr>
            </w:pPr>
            <w:r w:rsidRPr="00642DC9">
              <w:rPr>
                <w:rFonts w:ascii="Times New Roman" w:eastAsia="Times New Roman" w:hAnsi="Times New Roman" w:cs="Times New Roman"/>
                <w:b/>
                <w:sz w:val="24"/>
                <w:szCs w:val="24"/>
                <w:lang w:eastAsia="tr-TR"/>
              </w:rPr>
              <w:t xml:space="preserve">  YEŞİLOVA)</w:t>
            </w:r>
          </w:p>
        </w:tc>
      </w:tr>
      <w:tr w:rsidR="00642DC9" w:rsidRPr="00642DC9" w:rsidTr="00773D7C">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642DC9" w:rsidRPr="00642DC9" w:rsidRDefault="00642DC9" w:rsidP="00642DC9">
            <w:pPr>
              <w:spacing w:after="0" w:line="240" w:lineRule="auto"/>
              <w:jc w:val="center"/>
              <w:rPr>
                <w:rFonts w:ascii="Times New Roman" w:eastAsia="Times New Roman" w:hAnsi="Times New Roman" w:cs="Times New Roman"/>
                <w:sz w:val="24"/>
                <w:szCs w:val="24"/>
                <w:lang w:eastAsia="tr-TR"/>
              </w:rPr>
            </w:pPr>
            <w:r w:rsidRPr="00642DC9">
              <w:rPr>
                <w:rFonts w:ascii="Times New Roman" w:eastAsia="Times New Roman" w:hAnsi="Times New Roman" w:cs="Times New Roman"/>
                <w:sz w:val="24"/>
                <w:szCs w:val="24"/>
                <w:lang w:eastAsia="tr-TR"/>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642DC9" w:rsidRPr="00642DC9" w:rsidRDefault="00642DC9" w:rsidP="00642DC9">
            <w:pPr>
              <w:spacing w:after="0" w:line="240" w:lineRule="auto"/>
              <w:rPr>
                <w:rFonts w:ascii="Times New Roman" w:eastAsia="Times New Roman" w:hAnsi="Times New Roman" w:cs="Times New Roman"/>
                <w:b/>
                <w:sz w:val="24"/>
                <w:szCs w:val="24"/>
                <w:lang w:eastAsia="tr-TR"/>
              </w:rPr>
            </w:pPr>
            <w:r w:rsidRPr="00642DC9">
              <w:rPr>
                <w:rFonts w:ascii="Times New Roman" w:eastAsia="Times New Roman" w:hAnsi="Times New Roman" w:cs="Times New Roman"/>
                <w:sz w:val="24"/>
                <w:szCs w:val="24"/>
                <w:lang w:eastAsia="tr-TR"/>
              </w:rPr>
              <w:t xml:space="preserve">  Torture Findings in Dental and Oral Tissues </w:t>
            </w:r>
            <w:r w:rsidRPr="00642DC9">
              <w:rPr>
                <w:rFonts w:ascii="Times New Roman" w:eastAsia="Times New Roman" w:hAnsi="Times New Roman" w:cs="Times New Roman"/>
                <w:b/>
                <w:sz w:val="24"/>
                <w:szCs w:val="24"/>
                <w:lang w:eastAsia="tr-TR"/>
              </w:rPr>
              <w:t>(Assist. Prof. Dr. Esra YEŞİLOVA)</w:t>
            </w:r>
          </w:p>
        </w:tc>
      </w:tr>
      <w:tr w:rsidR="00642DC9" w:rsidRPr="00642DC9" w:rsidTr="00773D7C">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642DC9" w:rsidRPr="00642DC9" w:rsidRDefault="00642DC9" w:rsidP="00642DC9">
            <w:pPr>
              <w:spacing w:after="0" w:line="240" w:lineRule="auto"/>
              <w:jc w:val="center"/>
              <w:rPr>
                <w:rFonts w:ascii="Times New Roman" w:eastAsia="Times New Roman" w:hAnsi="Times New Roman" w:cs="Times New Roman"/>
                <w:sz w:val="24"/>
                <w:szCs w:val="24"/>
                <w:lang w:eastAsia="tr-TR"/>
              </w:rPr>
            </w:pPr>
            <w:r w:rsidRPr="00642DC9">
              <w:rPr>
                <w:rFonts w:ascii="Times New Roman" w:eastAsia="Times New Roman" w:hAnsi="Times New Roman" w:cs="Times New Roman"/>
                <w:sz w:val="24"/>
                <w:szCs w:val="24"/>
                <w:lang w:eastAsia="tr-TR"/>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642DC9" w:rsidRPr="00642DC9" w:rsidRDefault="00642DC9" w:rsidP="00642DC9">
            <w:pPr>
              <w:spacing w:after="0" w:line="240" w:lineRule="auto"/>
              <w:rPr>
                <w:rFonts w:ascii="Times New Roman" w:eastAsia="Times New Roman" w:hAnsi="Times New Roman" w:cs="Times New Roman"/>
                <w:b/>
                <w:sz w:val="24"/>
                <w:szCs w:val="24"/>
                <w:lang w:eastAsia="tr-TR"/>
              </w:rPr>
            </w:pPr>
            <w:r w:rsidRPr="00642DC9">
              <w:rPr>
                <w:rFonts w:ascii="Times New Roman" w:eastAsia="Times New Roman" w:hAnsi="Times New Roman" w:cs="Times New Roman"/>
                <w:sz w:val="24"/>
                <w:szCs w:val="24"/>
                <w:lang w:eastAsia="tr-TR"/>
              </w:rPr>
              <w:t xml:space="preserve">  Age Determination in Forensic Dentistry </w:t>
            </w:r>
            <w:r w:rsidRPr="00642DC9">
              <w:rPr>
                <w:rFonts w:ascii="Times New Roman" w:eastAsia="Times New Roman" w:hAnsi="Times New Roman" w:cs="Times New Roman"/>
                <w:b/>
                <w:sz w:val="24"/>
                <w:szCs w:val="24"/>
                <w:lang w:eastAsia="tr-TR"/>
              </w:rPr>
              <w:t>(Assist. Prof. Dr. Esra YEŞİLOVA)</w:t>
            </w:r>
          </w:p>
        </w:tc>
      </w:tr>
      <w:tr w:rsidR="00642DC9" w:rsidRPr="00642DC9" w:rsidTr="00773D7C">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642DC9" w:rsidRPr="00642DC9" w:rsidRDefault="00642DC9" w:rsidP="00642DC9">
            <w:pPr>
              <w:spacing w:after="0" w:line="240" w:lineRule="auto"/>
              <w:jc w:val="center"/>
              <w:rPr>
                <w:rFonts w:ascii="Times New Roman" w:eastAsia="Times New Roman" w:hAnsi="Times New Roman" w:cs="Times New Roman"/>
                <w:sz w:val="24"/>
                <w:szCs w:val="24"/>
                <w:lang w:eastAsia="tr-TR"/>
              </w:rPr>
            </w:pPr>
            <w:r w:rsidRPr="00642DC9">
              <w:rPr>
                <w:rFonts w:ascii="Times New Roman" w:eastAsia="Times New Roman" w:hAnsi="Times New Roman" w:cs="Times New Roman"/>
                <w:sz w:val="24"/>
                <w:szCs w:val="24"/>
                <w:lang w:eastAsia="tr-TR"/>
              </w:rPr>
              <w:t>13</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642DC9" w:rsidRPr="00642DC9" w:rsidRDefault="00642DC9" w:rsidP="00642DC9">
            <w:pPr>
              <w:spacing w:after="0" w:line="240" w:lineRule="auto"/>
              <w:rPr>
                <w:rFonts w:ascii="Times New Roman" w:eastAsia="Times New Roman" w:hAnsi="Times New Roman" w:cs="Times New Roman"/>
                <w:sz w:val="24"/>
                <w:szCs w:val="24"/>
                <w:lang w:eastAsia="tr-TR"/>
              </w:rPr>
            </w:pPr>
            <w:r w:rsidRPr="00642DC9">
              <w:rPr>
                <w:rFonts w:ascii="Times New Roman" w:eastAsia="Times New Roman" w:hAnsi="Times New Roman" w:cs="Times New Roman"/>
                <w:sz w:val="24"/>
                <w:szCs w:val="24"/>
                <w:lang w:eastAsia="tr-TR"/>
              </w:rPr>
              <w:t xml:space="preserve">  Personal Identification,  Personal Identification From Teeth and The Role of Dentist  </w:t>
            </w:r>
          </w:p>
          <w:p w:rsidR="00642DC9" w:rsidRPr="00642DC9" w:rsidRDefault="00642DC9" w:rsidP="00642DC9">
            <w:pPr>
              <w:spacing w:after="0" w:line="240" w:lineRule="auto"/>
              <w:rPr>
                <w:rFonts w:ascii="Times New Roman" w:eastAsia="Times New Roman" w:hAnsi="Times New Roman" w:cs="Times New Roman"/>
                <w:sz w:val="24"/>
                <w:szCs w:val="24"/>
                <w:lang w:eastAsia="tr-TR"/>
              </w:rPr>
            </w:pPr>
            <w:r w:rsidRPr="00642DC9">
              <w:rPr>
                <w:rFonts w:ascii="Times New Roman" w:eastAsia="Times New Roman" w:hAnsi="Times New Roman" w:cs="Times New Roman"/>
                <w:sz w:val="24"/>
                <w:szCs w:val="24"/>
                <w:lang w:eastAsia="tr-TR"/>
              </w:rPr>
              <w:t xml:space="preserve">  in Mass Disasters </w:t>
            </w:r>
            <w:r w:rsidRPr="00642DC9">
              <w:rPr>
                <w:rFonts w:ascii="Times New Roman" w:eastAsia="Times New Roman" w:hAnsi="Times New Roman" w:cs="Times New Roman"/>
                <w:b/>
                <w:sz w:val="24"/>
                <w:szCs w:val="24"/>
                <w:lang w:eastAsia="tr-TR"/>
              </w:rPr>
              <w:t>(Assist. Prof. Dr. Esra YEŞİLOVA)</w:t>
            </w:r>
          </w:p>
        </w:tc>
      </w:tr>
      <w:tr w:rsidR="00642DC9" w:rsidRPr="00642DC9" w:rsidTr="00773D7C">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642DC9" w:rsidRPr="00642DC9" w:rsidRDefault="00642DC9" w:rsidP="00642DC9">
            <w:pPr>
              <w:spacing w:after="0" w:line="240" w:lineRule="auto"/>
              <w:jc w:val="center"/>
              <w:rPr>
                <w:rFonts w:ascii="Times New Roman" w:eastAsia="Times New Roman" w:hAnsi="Times New Roman" w:cs="Times New Roman"/>
                <w:sz w:val="24"/>
                <w:szCs w:val="24"/>
                <w:lang w:eastAsia="tr-TR"/>
              </w:rPr>
            </w:pPr>
            <w:r w:rsidRPr="00642DC9">
              <w:rPr>
                <w:rFonts w:ascii="Times New Roman" w:eastAsia="Times New Roman" w:hAnsi="Times New Roman" w:cs="Times New Roman"/>
                <w:sz w:val="24"/>
                <w:szCs w:val="24"/>
                <w:lang w:eastAsia="tr-TR"/>
              </w:rPr>
              <w:t>14</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642DC9" w:rsidRPr="00642DC9" w:rsidRDefault="00642DC9" w:rsidP="00642DC9">
            <w:pPr>
              <w:spacing w:after="0" w:line="240" w:lineRule="auto"/>
              <w:rPr>
                <w:rFonts w:ascii="Times New Roman" w:eastAsia="Times New Roman" w:hAnsi="Times New Roman" w:cs="Times New Roman"/>
                <w:b/>
                <w:sz w:val="24"/>
                <w:szCs w:val="24"/>
                <w:lang w:eastAsia="tr-TR"/>
              </w:rPr>
            </w:pPr>
            <w:r w:rsidRPr="00642DC9">
              <w:rPr>
                <w:rFonts w:ascii="Times New Roman" w:eastAsia="Times New Roman" w:hAnsi="Times New Roman" w:cs="Times New Roman"/>
                <w:sz w:val="24"/>
                <w:szCs w:val="24"/>
                <w:lang w:eastAsia="tr-TR"/>
              </w:rPr>
              <w:t xml:space="preserve">  Oral and Dental Trauma In the View of Forensic Dentistry </w:t>
            </w:r>
            <w:r w:rsidRPr="00642DC9">
              <w:rPr>
                <w:rFonts w:ascii="Times New Roman" w:eastAsia="Times New Roman" w:hAnsi="Times New Roman" w:cs="Times New Roman"/>
                <w:b/>
                <w:sz w:val="24"/>
                <w:szCs w:val="24"/>
                <w:lang w:eastAsia="tr-TR"/>
              </w:rPr>
              <w:t xml:space="preserve">(Assist. Prof. Dr. Esra </w:t>
            </w:r>
          </w:p>
          <w:p w:rsidR="00642DC9" w:rsidRPr="00642DC9" w:rsidRDefault="00642DC9" w:rsidP="00642DC9">
            <w:pPr>
              <w:spacing w:after="0" w:line="240" w:lineRule="auto"/>
              <w:rPr>
                <w:rFonts w:ascii="Times New Roman" w:eastAsia="Times New Roman" w:hAnsi="Times New Roman" w:cs="Times New Roman"/>
                <w:sz w:val="24"/>
                <w:szCs w:val="24"/>
                <w:lang w:eastAsia="tr-TR"/>
              </w:rPr>
            </w:pPr>
            <w:r w:rsidRPr="00642DC9">
              <w:rPr>
                <w:rFonts w:ascii="Times New Roman" w:eastAsia="Times New Roman" w:hAnsi="Times New Roman" w:cs="Times New Roman"/>
                <w:b/>
                <w:sz w:val="24"/>
                <w:szCs w:val="24"/>
                <w:lang w:eastAsia="tr-TR"/>
              </w:rPr>
              <w:t xml:space="preserve">  YEŞİLOVA)</w:t>
            </w:r>
          </w:p>
        </w:tc>
      </w:tr>
      <w:tr w:rsidR="00642DC9" w:rsidRPr="00642DC9" w:rsidTr="00773D7C">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642DC9" w:rsidRPr="00642DC9" w:rsidRDefault="00642DC9" w:rsidP="00642DC9">
            <w:pPr>
              <w:spacing w:after="0" w:line="240" w:lineRule="auto"/>
              <w:jc w:val="center"/>
              <w:rPr>
                <w:rFonts w:ascii="Times New Roman" w:eastAsia="Times New Roman" w:hAnsi="Times New Roman" w:cs="Times New Roman"/>
                <w:sz w:val="24"/>
                <w:szCs w:val="24"/>
                <w:lang w:eastAsia="tr-TR"/>
              </w:rPr>
            </w:pPr>
            <w:r w:rsidRPr="00642DC9">
              <w:rPr>
                <w:rFonts w:ascii="Times New Roman" w:eastAsia="Times New Roman" w:hAnsi="Times New Roman" w:cs="Times New Roman"/>
                <w:sz w:val="24"/>
                <w:szCs w:val="24"/>
                <w:lang w:eastAsia="tr-TR"/>
              </w:rPr>
              <w:t>15</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642DC9" w:rsidRPr="00642DC9" w:rsidRDefault="00642DC9" w:rsidP="00642DC9">
            <w:pPr>
              <w:spacing w:after="0" w:line="240" w:lineRule="auto"/>
              <w:rPr>
                <w:rFonts w:ascii="Times New Roman" w:eastAsia="Times New Roman" w:hAnsi="Times New Roman" w:cs="Times New Roman"/>
                <w:b/>
                <w:sz w:val="24"/>
                <w:szCs w:val="24"/>
                <w:lang w:eastAsia="tr-TR"/>
              </w:rPr>
            </w:pPr>
            <w:r w:rsidRPr="00642DC9">
              <w:rPr>
                <w:rFonts w:ascii="Times New Roman" w:eastAsia="Times New Roman" w:hAnsi="Times New Roman" w:cs="Times New Roman"/>
                <w:sz w:val="24"/>
                <w:szCs w:val="24"/>
                <w:lang w:eastAsia="tr-TR"/>
              </w:rPr>
              <w:t xml:space="preserve">  </w:t>
            </w:r>
            <w:r w:rsidRPr="00642DC9">
              <w:rPr>
                <w:rFonts w:ascii="Times New Roman" w:eastAsia="Times New Roman" w:hAnsi="Times New Roman" w:cs="Times New Roman"/>
                <w:b/>
                <w:sz w:val="24"/>
                <w:szCs w:val="24"/>
                <w:lang w:eastAsia="tr-TR"/>
              </w:rPr>
              <w:t>FINAL EXAM</w:t>
            </w:r>
          </w:p>
        </w:tc>
      </w:tr>
    </w:tbl>
    <w:p w:rsidR="00642DC9" w:rsidRPr="00642DC9" w:rsidRDefault="00642DC9" w:rsidP="00642DC9">
      <w:pPr>
        <w:spacing w:after="0" w:line="240" w:lineRule="auto"/>
        <w:rPr>
          <w:rFonts w:ascii="Times New Roman" w:eastAsia="Times New Roman" w:hAnsi="Times New Roman" w:cs="Times New Roman"/>
          <w:sz w:val="24"/>
          <w:szCs w:val="24"/>
          <w:lang w:eastAsia="tr-TR"/>
        </w:rPr>
      </w:pPr>
    </w:p>
    <w:p w:rsidR="00642DC9" w:rsidRPr="00642DC9" w:rsidRDefault="00642DC9" w:rsidP="00642DC9">
      <w:pPr>
        <w:spacing w:after="0" w:line="240" w:lineRule="auto"/>
        <w:rPr>
          <w:rFonts w:ascii="Times New Roman" w:eastAsia="Times New Roman" w:hAnsi="Times New Roman" w:cs="Times New Roman"/>
          <w:color w:val="FF0000"/>
          <w:sz w:val="24"/>
          <w:szCs w:val="24"/>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642DC9" w:rsidRPr="00642DC9" w:rsidTr="00773D7C">
        <w:tc>
          <w:tcPr>
            <w:tcW w:w="603" w:type="dxa"/>
            <w:tcBorders>
              <w:top w:val="single" w:sz="12" w:space="0" w:color="auto"/>
              <w:left w:val="single" w:sz="12" w:space="0" w:color="auto"/>
              <w:bottom w:val="single" w:sz="6" w:space="0" w:color="auto"/>
              <w:right w:val="single" w:sz="6" w:space="0" w:color="auto"/>
            </w:tcBorders>
            <w:vAlign w:val="center"/>
          </w:tcPr>
          <w:p w:rsidR="00642DC9" w:rsidRPr="00642DC9" w:rsidRDefault="00642DC9" w:rsidP="00642DC9">
            <w:pPr>
              <w:spacing w:after="0" w:line="240" w:lineRule="auto"/>
              <w:jc w:val="center"/>
              <w:rPr>
                <w:rFonts w:ascii="Times New Roman" w:eastAsia="Times New Roman" w:hAnsi="Times New Roman" w:cs="Times New Roman"/>
                <w:b/>
                <w:sz w:val="24"/>
                <w:szCs w:val="24"/>
                <w:lang w:eastAsia="tr-TR"/>
              </w:rPr>
            </w:pPr>
            <w:r w:rsidRPr="00642DC9">
              <w:rPr>
                <w:rFonts w:ascii="Times New Roman" w:eastAsia="Times New Roman" w:hAnsi="Times New Roman" w:cs="Times New Roman"/>
                <w:b/>
                <w:sz w:val="24"/>
                <w:szCs w:val="24"/>
                <w:lang w:eastAsia="tr-TR"/>
              </w:rPr>
              <w:t>NO</w:t>
            </w:r>
          </w:p>
        </w:tc>
        <w:tc>
          <w:tcPr>
            <w:tcW w:w="7585" w:type="dxa"/>
            <w:tcBorders>
              <w:top w:val="single" w:sz="12" w:space="0" w:color="auto"/>
              <w:left w:val="single" w:sz="6" w:space="0" w:color="auto"/>
              <w:bottom w:val="single" w:sz="6" w:space="0" w:color="auto"/>
              <w:right w:val="single" w:sz="6" w:space="0" w:color="auto"/>
            </w:tcBorders>
          </w:tcPr>
          <w:p w:rsidR="00642DC9" w:rsidRPr="00642DC9" w:rsidRDefault="00642DC9" w:rsidP="00642DC9">
            <w:pPr>
              <w:spacing w:after="0" w:line="240" w:lineRule="auto"/>
              <w:rPr>
                <w:rFonts w:ascii="Times New Roman" w:eastAsia="Times New Roman" w:hAnsi="Times New Roman" w:cs="Times New Roman"/>
                <w:b/>
                <w:sz w:val="24"/>
                <w:szCs w:val="24"/>
                <w:lang w:eastAsia="tr-TR"/>
              </w:rPr>
            </w:pPr>
            <w:r w:rsidRPr="00642DC9">
              <w:rPr>
                <w:rFonts w:ascii="Times New Roman" w:eastAsia="Times New Roman" w:hAnsi="Times New Roman" w:cs="Times New Roman"/>
                <w:b/>
                <w:sz w:val="24"/>
                <w:szCs w:val="24"/>
                <w:lang w:eastAsia="tr-TR"/>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rsidR="00642DC9" w:rsidRPr="00642DC9" w:rsidRDefault="00642DC9" w:rsidP="00642DC9">
            <w:pPr>
              <w:spacing w:after="0" w:line="240" w:lineRule="auto"/>
              <w:jc w:val="center"/>
              <w:rPr>
                <w:rFonts w:ascii="Times New Roman" w:eastAsia="Times New Roman" w:hAnsi="Times New Roman" w:cs="Times New Roman"/>
                <w:b/>
                <w:sz w:val="24"/>
                <w:szCs w:val="24"/>
                <w:lang w:eastAsia="tr-TR"/>
              </w:rPr>
            </w:pPr>
            <w:r w:rsidRPr="00642DC9">
              <w:rPr>
                <w:rFonts w:ascii="Times New Roman" w:eastAsia="Times New Roman" w:hAnsi="Times New Roman" w:cs="Times New Roman"/>
                <w:b/>
                <w:sz w:val="24"/>
                <w:szCs w:val="24"/>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642DC9" w:rsidRPr="00642DC9" w:rsidRDefault="00642DC9" w:rsidP="00642DC9">
            <w:pPr>
              <w:spacing w:after="0" w:line="240" w:lineRule="auto"/>
              <w:jc w:val="center"/>
              <w:rPr>
                <w:rFonts w:ascii="Times New Roman" w:eastAsia="Times New Roman" w:hAnsi="Times New Roman" w:cs="Times New Roman"/>
                <w:b/>
                <w:sz w:val="24"/>
                <w:szCs w:val="24"/>
                <w:lang w:eastAsia="tr-TR"/>
              </w:rPr>
            </w:pPr>
            <w:r w:rsidRPr="00642DC9">
              <w:rPr>
                <w:rFonts w:ascii="Times New Roman" w:eastAsia="Times New Roman" w:hAnsi="Times New Roman" w:cs="Times New Roman"/>
                <w:b/>
                <w:sz w:val="24"/>
                <w:szCs w:val="24"/>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642DC9" w:rsidRPr="00642DC9" w:rsidRDefault="00642DC9" w:rsidP="00642DC9">
            <w:pPr>
              <w:spacing w:after="0" w:line="240" w:lineRule="auto"/>
              <w:jc w:val="center"/>
              <w:rPr>
                <w:rFonts w:ascii="Times New Roman" w:eastAsia="Times New Roman" w:hAnsi="Times New Roman" w:cs="Times New Roman"/>
                <w:b/>
                <w:sz w:val="24"/>
                <w:szCs w:val="24"/>
                <w:lang w:eastAsia="tr-TR"/>
              </w:rPr>
            </w:pPr>
            <w:r w:rsidRPr="00642DC9">
              <w:rPr>
                <w:rFonts w:ascii="Times New Roman" w:eastAsia="Times New Roman" w:hAnsi="Times New Roman" w:cs="Times New Roman"/>
                <w:b/>
                <w:sz w:val="24"/>
                <w:szCs w:val="24"/>
                <w:lang w:eastAsia="tr-TR"/>
              </w:rPr>
              <w:t>1</w:t>
            </w:r>
          </w:p>
        </w:tc>
      </w:tr>
      <w:tr w:rsidR="00642DC9" w:rsidRPr="00642DC9" w:rsidTr="00773D7C">
        <w:tc>
          <w:tcPr>
            <w:tcW w:w="603" w:type="dxa"/>
            <w:tcBorders>
              <w:top w:val="single" w:sz="6" w:space="0" w:color="auto"/>
              <w:left w:val="single" w:sz="12" w:space="0" w:color="auto"/>
              <w:bottom w:val="single" w:sz="6" w:space="0" w:color="auto"/>
              <w:right w:val="single" w:sz="6" w:space="0" w:color="auto"/>
            </w:tcBorders>
            <w:vAlign w:val="center"/>
          </w:tcPr>
          <w:p w:rsidR="00642DC9" w:rsidRPr="00642DC9" w:rsidRDefault="00642DC9" w:rsidP="00642DC9">
            <w:pPr>
              <w:spacing w:after="0" w:line="240" w:lineRule="auto"/>
              <w:jc w:val="center"/>
              <w:rPr>
                <w:rFonts w:ascii="Times New Roman" w:eastAsia="Times New Roman" w:hAnsi="Times New Roman" w:cs="Times New Roman"/>
                <w:szCs w:val="24"/>
                <w:lang w:eastAsia="tr-TR"/>
              </w:rPr>
            </w:pPr>
            <w:r w:rsidRPr="00642DC9">
              <w:rPr>
                <w:rFonts w:ascii="Times New Roman" w:eastAsia="Times New Roman" w:hAnsi="Times New Roman" w:cs="Times New Roman"/>
                <w:szCs w:val="24"/>
                <w:lang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642DC9" w:rsidRPr="00642DC9" w:rsidRDefault="00642DC9" w:rsidP="00642DC9">
            <w:pPr>
              <w:spacing w:after="0" w:line="240" w:lineRule="auto"/>
              <w:jc w:val="both"/>
              <w:rPr>
                <w:rFonts w:ascii="Times New Roman" w:eastAsia="Times New Roman" w:hAnsi="Times New Roman" w:cs="Times New Roman"/>
                <w:szCs w:val="24"/>
                <w:lang w:val="en-US" w:eastAsia="tr-TR"/>
              </w:rPr>
            </w:pPr>
            <w:r w:rsidRPr="00642DC9">
              <w:rPr>
                <w:rFonts w:ascii="Times New Roman" w:eastAsia="Times New Roman" w:hAnsi="Times New Roman" w:cs="Times New Roman"/>
                <w:szCs w:val="24"/>
                <w:lang w:val="en-US" w:eastAsia="tr-TR"/>
              </w:rPr>
              <w:t xml:space="preserve">Sufficient knowledge of subjects related with dentistry; an ability to apply </w:t>
            </w:r>
            <w:r w:rsidRPr="00642DC9">
              <w:rPr>
                <w:rFonts w:ascii="Times New Roman" w:eastAsia="Times New Roman" w:hAnsi="Times New Roman" w:cs="Times New Roman"/>
                <w:bCs/>
                <w:szCs w:val="24"/>
                <w:lang w:val="en-US" w:eastAsia="tr-TR"/>
              </w:rPr>
              <w:t xml:space="preserve">theoretical and practical </w:t>
            </w:r>
            <w:r w:rsidRPr="00642DC9">
              <w:rPr>
                <w:rFonts w:ascii="Times New Roman" w:eastAsia="Times New Roman" w:hAnsi="Times New Roman" w:cs="Times New Roman"/>
                <w:szCs w:val="24"/>
                <w:lang w:val="en-US" w:eastAsia="tr-TR"/>
              </w:rPr>
              <w:t>knowledge on solving and modeling of dentistry problems.</w:t>
            </w:r>
          </w:p>
        </w:tc>
        <w:tc>
          <w:tcPr>
            <w:tcW w:w="567" w:type="dxa"/>
            <w:tcBorders>
              <w:top w:val="single" w:sz="6" w:space="0" w:color="auto"/>
              <w:left w:val="single" w:sz="6" w:space="0" w:color="auto"/>
              <w:bottom w:val="single" w:sz="6" w:space="0" w:color="auto"/>
              <w:right w:val="single" w:sz="6" w:space="0" w:color="auto"/>
            </w:tcBorders>
            <w:vAlign w:val="center"/>
          </w:tcPr>
          <w:p w:rsidR="00642DC9" w:rsidRPr="00642DC9" w:rsidRDefault="00642DC9" w:rsidP="00642DC9">
            <w:pPr>
              <w:spacing w:after="0" w:line="240" w:lineRule="auto"/>
              <w:jc w:val="center"/>
              <w:rPr>
                <w:rFonts w:ascii="Times New Roman" w:eastAsia="Times New Roman" w:hAnsi="Times New Roman" w:cs="Times New Roman"/>
                <w:b/>
                <w:szCs w:val="24"/>
                <w:lang w:eastAsia="tr-TR"/>
              </w:rPr>
            </w:pPr>
            <w:r w:rsidRPr="00642DC9">
              <w:rPr>
                <w:rFonts w:ascii="Times New Roman" w:eastAsia="Times New Roman" w:hAnsi="Times New Roman" w:cs="Times New Roman"/>
                <w:b/>
                <w:szCs w:val="24"/>
                <w:lang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642DC9" w:rsidRPr="00642DC9" w:rsidRDefault="00642DC9" w:rsidP="00642DC9">
            <w:pPr>
              <w:spacing w:after="0" w:line="240" w:lineRule="auto"/>
              <w:jc w:val="center"/>
              <w:rPr>
                <w:rFonts w:ascii="Times New Roman" w:eastAsia="Times New Roman" w:hAnsi="Times New Roman" w:cs="Times New Roman"/>
                <w:b/>
                <w:szCs w:val="24"/>
                <w:lang w:eastAsia="tr-TR"/>
              </w:rPr>
            </w:pPr>
            <w:r w:rsidRPr="00642DC9">
              <w:rPr>
                <w:rFonts w:ascii="Times New Roman" w:eastAsia="Times New Roman" w:hAnsi="Times New Roman" w:cs="Times New Roman"/>
                <w:b/>
                <w:szCs w:val="24"/>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642DC9" w:rsidRPr="00642DC9" w:rsidRDefault="00642DC9" w:rsidP="00642DC9">
            <w:pPr>
              <w:spacing w:after="0" w:line="240" w:lineRule="auto"/>
              <w:jc w:val="center"/>
              <w:rPr>
                <w:rFonts w:ascii="Times New Roman" w:eastAsia="Times New Roman" w:hAnsi="Times New Roman" w:cs="Times New Roman"/>
                <w:b/>
                <w:szCs w:val="24"/>
                <w:lang w:eastAsia="tr-TR"/>
              </w:rPr>
            </w:pPr>
          </w:p>
        </w:tc>
      </w:tr>
      <w:tr w:rsidR="00642DC9" w:rsidRPr="00642DC9" w:rsidTr="00773D7C">
        <w:tc>
          <w:tcPr>
            <w:tcW w:w="603" w:type="dxa"/>
            <w:tcBorders>
              <w:top w:val="single" w:sz="6" w:space="0" w:color="auto"/>
              <w:left w:val="single" w:sz="12" w:space="0" w:color="auto"/>
              <w:bottom w:val="single" w:sz="6" w:space="0" w:color="auto"/>
              <w:right w:val="single" w:sz="6" w:space="0" w:color="auto"/>
            </w:tcBorders>
            <w:vAlign w:val="center"/>
          </w:tcPr>
          <w:p w:rsidR="00642DC9" w:rsidRPr="00642DC9" w:rsidRDefault="00642DC9" w:rsidP="00642DC9">
            <w:pPr>
              <w:spacing w:after="0" w:line="240" w:lineRule="auto"/>
              <w:jc w:val="center"/>
              <w:rPr>
                <w:rFonts w:ascii="Times New Roman" w:eastAsia="Times New Roman" w:hAnsi="Times New Roman" w:cs="Times New Roman"/>
                <w:szCs w:val="24"/>
                <w:lang w:eastAsia="tr-TR"/>
              </w:rPr>
            </w:pPr>
            <w:r w:rsidRPr="00642DC9">
              <w:rPr>
                <w:rFonts w:ascii="Times New Roman" w:eastAsia="Times New Roman" w:hAnsi="Times New Roman" w:cs="Times New Roman"/>
                <w:szCs w:val="24"/>
                <w:lang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642DC9" w:rsidRPr="00642DC9" w:rsidRDefault="00642DC9" w:rsidP="00642DC9">
            <w:pPr>
              <w:spacing w:after="0" w:line="240" w:lineRule="auto"/>
              <w:jc w:val="both"/>
              <w:rPr>
                <w:rFonts w:ascii="Times New Roman" w:eastAsia="Times New Roman" w:hAnsi="Times New Roman" w:cs="Times New Roman"/>
                <w:szCs w:val="24"/>
                <w:lang w:val="en-US" w:eastAsia="tr-TR"/>
              </w:rPr>
            </w:pPr>
            <w:r w:rsidRPr="00642DC9">
              <w:rPr>
                <w:rFonts w:ascii="Times New Roman" w:eastAsia="Times New Roman" w:hAnsi="Times New Roman" w:cs="Times New Roman"/>
                <w:szCs w:val="24"/>
                <w:lang w:val="en-US" w:eastAsia="tr-TR"/>
              </w:rPr>
              <w:t xml:space="preserve">Ability to determine, define, formulate and solve dentistry problems; for that purpose an ability to select and use convenient </w:t>
            </w:r>
            <w:r w:rsidRPr="00642DC9">
              <w:rPr>
                <w:rFonts w:ascii="Times New Roman" w:eastAsia="Times New Roman" w:hAnsi="Times New Roman" w:cs="Times New Roman"/>
                <w:bCs/>
                <w:szCs w:val="24"/>
                <w:lang w:val="en-US" w:eastAsia="tr-TR"/>
              </w:rPr>
              <w:t>analytical and modeling methods</w:t>
            </w:r>
            <w:r w:rsidRPr="00642DC9">
              <w:rPr>
                <w:rFonts w:ascii="Times New Roman" w:eastAsia="Times New Roman" w:hAnsi="Times New Roman" w:cs="Times New Roman"/>
                <w:szCs w:val="24"/>
                <w:lang w:val="en-US" w:eastAsia="tr-TR"/>
              </w:rPr>
              <w:t>.</w:t>
            </w:r>
          </w:p>
        </w:tc>
        <w:tc>
          <w:tcPr>
            <w:tcW w:w="567" w:type="dxa"/>
            <w:tcBorders>
              <w:top w:val="single" w:sz="6" w:space="0" w:color="auto"/>
              <w:left w:val="single" w:sz="6" w:space="0" w:color="auto"/>
              <w:bottom w:val="single" w:sz="6" w:space="0" w:color="auto"/>
              <w:right w:val="single" w:sz="6" w:space="0" w:color="auto"/>
            </w:tcBorders>
            <w:vAlign w:val="center"/>
          </w:tcPr>
          <w:p w:rsidR="00642DC9" w:rsidRPr="00642DC9" w:rsidRDefault="00642DC9" w:rsidP="00642DC9">
            <w:pPr>
              <w:spacing w:after="0" w:line="240" w:lineRule="auto"/>
              <w:jc w:val="center"/>
              <w:rPr>
                <w:rFonts w:ascii="Times New Roman" w:eastAsia="Times New Roman" w:hAnsi="Times New Roman" w:cs="Times New Roman"/>
                <w:b/>
                <w:szCs w:val="24"/>
                <w:lang w:eastAsia="tr-TR"/>
              </w:rPr>
            </w:pPr>
            <w:r w:rsidRPr="00642DC9">
              <w:rPr>
                <w:rFonts w:ascii="Times New Roman" w:eastAsia="Times New Roman" w:hAnsi="Times New Roman" w:cs="Times New Roman"/>
                <w:b/>
                <w:szCs w:val="24"/>
                <w:lang w:eastAsia="tr-TR"/>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642DC9" w:rsidRPr="00642DC9" w:rsidRDefault="00642DC9" w:rsidP="00642DC9">
            <w:pPr>
              <w:spacing w:after="0" w:line="240" w:lineRule="auto"/>
              <w:jc w:val="center"/>
              <w:rPr>
                <w:rFonts w:ascii="Times New Roman" w:eastAsia="Times New Roman" w:hAnsi="Times New Roman" w:cs="Times New Roman"/>
                <w:b/>
                <w:szCs w:val="24"/>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642DC9" w:rsidRPr="00642DC9" w:rsidRDefault="00642DC9" w:rsidP="00642DC9">
            <w:pPr>
              <w:spacing w:after="0" w:line="240" w:lineRule="auto"/>
              <w:jc w:val="center"/>
              <w:rPr>
                <w:rFonts w:ascii="Times New Roman" w:eastAsia="Times New Roman" w:hAnsi="Times New Roman" w:cs="Times New Roman"/>
                <w:b/>
                <w:szCs w:val="24"/>
                <w:lang w:eastAsia="tr-TR"/>
              </w:rPr>
            </w:pPr>
          </w:p>
        </w:tc>
      </w:tr>
      <w:tr w:rsidR="00642DC9" w:rsidRPr="00642DC9" w:rsidTr="00773D7C">
        <w:tc>
          <w:tcPr>
            <w:tcW w:w="603" w:type="dxa"/>
            <w:tcBorders>
              <w:top w:val="single" w:sz="6" w:space="0" w:color="auto"/>
              <w:left w:val="single" w:sz="12" w:space="0" w:color="auto"/>
              <w:bottom w:val="single" w:sz="6" w:space="0" w:color="auto"/>
              <w:right w:val="single" w:sz="6" w:space="0" w:color="auto"/>
            </w:tcBorders>
            <w:vAlign w:val="center"/>
          </w:tcPr>
          <w:p w:rsidR="00642DC9" w:rsidRPr="00642DC9" w:rsidRDefault="00642DC9" w:rsidP="00642DC9">
            <w:pPr>
              <w:spacing w:after="0" w:line="240" w:lineRule="auto"/>
              <w:jc w:val="center"/>
              <w:rPr>
                <w:rFonts w:ascii="Times New Roman" w:eastAsia="Times New Roman" w:hAnsi="Times New Roman" w:cs="Times New Roman"/>
                <w:szCs w:val="24"/>
                <w:lang w:eastAsia="tr-TR"/>
              </w:rPr>
            </w:pPr>
            <w:r w:rsidRPr="00642DC9">
              <w:rPr>
                <w:rFonts w:ascii="Times New Roman" w:eastAsia="Times New Roman" w:hAnsi="Times New Roman" w:cs="Times New Roman"/>
                <w:szCs w:val="24"/>
                <w:lang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642DC9" w:rsidRPr="00642DC9" w:rsidRDefault="00642DC9" w:rsidP="00642DC9">
            <w:pPr>
              <w:spacing w:after="0" w:line="240" w:lineRule="auto"/>
              <w:jc w:val="both"/>
              <w:rPr>
                <w:rFonts w:ascii="Times New Roman" w:eastAsia="Times New Roman" w:hAnsi="Times New Roman" w:cs="Times New Roman"/>
                <w:szCs w:val="24"/>
                <w:lang w:val="en-US" w:eastAsia="tr-TR"/>
              </w:rPr>
            </w:pPr>
            <w:r w:rsidRPr="00642DC9">
              <w:rPr>
                <w:rFonts w:ascii="Times New Roman" w:eastAsia="Times New Roman" w:hAnsi="Times New Roman" w:cs="Times New Roman"/>
                <w:szCs w:val="24"/>
                <w:lang w:val="en-US" w:eastAsia="tr-TR"/>
              </w:rPr>
              <w:t>In order to investigate dentistry problems; ability to set up and conduct experiments and ability to analyze and interpretation of experimental results.</w:t>
            </w:r>
          </w:p>
        </w:tc>
        <w:tc>
          <w:tcPr>
            <w:tcW w:w="567" w:type="dxa"/>
            <w:tcBorders>
              <w:top w:val="single" w:sz="6" w:space="0" w:color="auto"/>
              <w:left w:val="single" w:sz="6" w:space="0" w:color="auto"/>
              <w:bottom w:val="single" w:sz="6" w:space="0" w:color="auto"/>
              <w:right w:val="single" w:sz="6" w:space="0" w:color="auto"/>
            </w:tcBorders>
            <w:vAlign w:val="center"/>
          </w:tcPr>
          <w:p w:rsidR="00642DC9" w:rsidRPr="00642DC9" w:rsidRDefault="00642DC9" w:rsidP="00642DC9">
            <w:pPr>
              <w:spacing w:after="0" w:line="240" w:lineRule="auto"/>
              <w:jc w:val="center"/>
              <w:rPr>
                <w:rFonts w:ascii="Times New Roman" w:eastAsia="Times New Roman" w:hAnsi="Times New Roman" w:cs="Times New Roman"/>
                <w:b/>
                <w:szCs w:val="24"/>
                <w:lang w:eastAsia="tr-TR"/>
              </w:rPr>
            </w:pPr>
            <w:r w:rsidRPr="00642DC9">
              <w:rPr>
                <w:rFonts w:ascii="Times New Roman" w:eastAsia="Times New Roman" w:hAnsi="Times New Roman" w:cs="Times New Roman"/>
                <w:b/>
                <w:szCs w:val="24"/>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642DC9" w:rsidRPr="00642DC9" w:rsidRDefault="00642DC9" w:rsidP="00642DC9">
            <w:pPr>
              <w:spacing w:after="0" w:line="240" w:lineRule="auto"/>
              <w:jc w:val="center"/>
              <w:rPr>
                <w:rFonts w:ascii="Times New Roman" w:eastAsia="Times New Roman" w:hAnsi="Times New Roman" w:cs="Times New Roman"/>
                <w:b/>
                <w:szCs w:val="24"/>
                <w:lang w:eastAsia="tr-TR"/>
              </w:rPr>
            </w:pPr>
            <w:r w:rsidRPr="00642DC9">
              <w:rPr>
                <w:rFonts w:ascii="Times New Roman" w:eastAsia="Times New Roman" w:hAnsi="Times New Roman" w:cs="Times New Roman"/>
                <w:b/>
                <w:szCs w:val="24"/>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642DC9" w:rsidRPr="00642DC9" w:rsidRDefault="00642DC9" w:rsidP="00642DC9">
            <w:pPr>
              <w:spacing w:after="0" w:line="240" w:lineRule="auto"/>
              <w:jc w:val="center"/>
              <w:rPr>
                <w:rFonts w:ascii="Times New Roman" w:eastAsia="Times New Roman" w:hAnsi="Times New Roman" w:cs="Times New Roman"/>
                <w:b/>
                <w:szCs w:val="24"/>
                <w:lang w:eastAsia="tr-TR"/>
              </w:rPr>
            </w:pPr>
            <w:r w:rsidRPr="00642DC9">
              <w:rPr>
                <w:rFonts w:ascii="Times New Roman" w:eastAsia="Times New Roman" w:hAnsi="Times New Roman" w:cs="Times New Roman"/>
                <w:b/>
                <w:szCs w:val="24"/>
                <w:lang w:eastAsia="tr-TR"/>
              </w:rPr>
              <w:t xml:space="preserve"> </w:t>
            </w:r>
          </w:p>
        </w:tc>
      </w:tr>
      <w:tr w:rsidR="00642DC9" w:rsidRPr="00642DC9" w:rsidTr="00773D7C">
        <w:tc>
          <w:tcPr>
            <w:tcW w:w="603" w:type="dxa"/>
            <w:tcBorders>
              <w:top w:val="single" w:sz="6" w:space="0" w:color="auto"/>
              <w:left w:val="single" w:sz="12" w:space="0" w:color="auto"/>
              <w:bottom w:val="single" w:sz="6" w:space="0" w:color="auto"/>
              <w:right w:val="single" w:sz="6" w:space="0" w:color="auto"/>
            </w:tcBorders>
            <w:vAlign w:val="center"/>
          </w:tcPr>
          <w:p w:rsidR="00642DC9" w:rsidRPr="00642DC9" w:rsidRDefault="00642DC9" w:rsidP="00642DC9">
            <w:pPr>
              <w:spacing w:after="0" w:line="240" w:lineRule="auto"/>
              <w:jc w:val="center"/>
              <w:rPr>
                <w:rFonts w:ascii="Times New Roman" w:eastAsia="Times New Roman" w:hAnsi="Times New Roman" w:cs="Times New Roman"/>
                <w:szCs w:val="24"/>
                <w:lang w:eastAsia="tr-TR"/>
              </w:rPr>
            </w:pPr>
            <w:r w:rsidRPr="00642DC9">
              <w:rPr>
                <w:rFonts w:ascii="Times New Roman" w:eastAsia="Times New Roman" w:hAnsi="Times New Roman" w:cs="Times New Roman"/>
                <w:szCs w:val="24"/>
                <w:lang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642DC9" w:rsidRPr="00642DC9" w:rsidRDefault="00642DC9" w:rsidP="00642DC9">
            <w:pPr>
              <w:spacing w:after="0" w:line="240" w:lineRule="auto"/>
              <w:jc w:val="both"/>
              <w:rPr>
                <w:rFonts w:ascii="Times New Roman" w:eastAsia="Times New Roman" w:hAnsi="Times New Roman" w:cs="Times New Roman"/>
                <w:szCs w:val="24"/>
                <w:lang w:val="en-US" w:eastAsia="tr-TR"/>
              </w:rPr>
            </w:pPr>
            <w:r w:rsidRPr="00642DC9">
              <w:rPr>
                <w:rFonts w:ascii="Times New Roman" w:eastAsia="Times New Roman" w:hAnsi="Times New Roman" w:cs="Times New Roman"/>
                <w:szCs w:val="24"/>
                <w:lang w:val="en-US" w:eastAsia="tr-TR"/>
              </w:rPr>
              <w:t>Ability to work effectively in inner or multi-disciplinary teams; proficiency of interdependence.</w:t>
            </w:r>
          </w:p>
        </w:tc>
        <w:tc>
          <w:tcPr>
            <w:tcW w:w="567" w:type="dxa"/>
            <w:tcBorders>
              <w:top w:val="single" w:sz="6" w:space="0" w:color="auto"/>
              <w:left w:val="single" w:sz="6" w:space="0" w:color="auto"/>
              <w:bottom w:val="single" w:sz="6" w:space="0" w:color="auto"/>
              <w:right w:val="single" w:sz="6" w:space="0" w:color="auto"/>
            </w:tcBorders>
            <w:vAlign w:val="center"/>
          </w:tcPr>
          <w:p w:rsidR="00642DC9" w:rsidRPr="00642DC9" w:rsidRDefault="00642DC9" w:rsidP="00642DC9">
            <w:pPr>
              <w:spacing w:after="0" w:line="240" w:lineRule="auto"/>
              <w:jc w:val="center"/>
              <w:rPr>
                <w:rFonts w:ascii="Times New Roman" w:eastAsia="Times New Roman" w:hAnsi="Times New Roman" w:cs="Times New Roman"/>
                <w:b/>
                <w:szCs w:val="24"/>
                <w:lang w:eastAsia="tr-TR"/>
              </w:rPr>
            </w:pPr>
            <w:r w:rsidRPr="00642DC9">
              <w:rPr>
                <w:rFonts w:ascii="Times New Roman" w:eastAsia="Times New Roman" w:hAnsi="Times New Roman" w:cs="Times New Roman"/>
                <w:b/>
                <w:szCs w:val="24"/>
                <w:lang w:eastAsia="tr-TR"/>
              </w:rPr>
              <w:t xml:space="preserve"> X </w:t>
            </w:r>
          </w:p>
        </w:tc>
        <w:tc>
          <w:tcPr>
            <w:tcW w:w="567" w:type="dxa"/>
            <w:tcBorders>
              <w:top w:val="single" w:sz="6" w:space="0" w:color="auto"/>
              <w:left w:val="single" w:sz="6" w:space="0" w:color="auto"/>
              <w:bottom w:val="single" w:sz="6" w:space="0" w:color="auto"/>
              <w:right w:val="single" w:sz="6" w:space="0" w:color="auto"/>
            </w:tcBorders>
            <w:vAlign w:val="center"/>
          </w:tcPr>
          <w:p w:rsidR="00642DC9" w:rsidRPr="00642DC9" w:rsidRDefault="00642DC9" w:rsidP="00642DC9">
            <w:pPr>
              <w:spacing w:after="0" w:line="240" w:lineRule="auto"/>
              <w:jc w:val="center"/>
              <w:rPr>
                <w:rFonts w:ascii="Times New Roman" w:eastAsia="Times New Roman" w:hAnsi="Times New Roman" w:cs="Times New Roman"/>
                <w:b/>
                <w:szCs w:val="24"/>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642DC9" w:rsidRPr="00642DC9" w:rsidRDefault="00642DC9" w:rsidP="00642DC9">
            <w:pPr>
              <w:spacing w:after="0" w:line="240" w:lineRule="auto"/>
              <w:jc w:val="center"/>
              <w:rPr>
                <w:rFonts w:ascii="Times New Roman" w:eastAsia="Times New Roman" w:hAnsi="Times New Roman" w:cs="Times New Roman"/>
                <w:b/>
                <w:szCs w:val="24"/>
                <w:lang w:eastAsia="tr-TR"/>
              </w:rPr>
            </w:pPr>
            <w:r w:rsidRPr="00642DC9">
              <w:rPr>
                <w:rFonts w:ascii="Times New Roman" w:eastAsia="Times New Roman" w:hAnsi="Times New Roman" w:cs="Times New Roman"/>
                <w:b/>
                <w:szCs w:val="24"/>
                <w:lang w:eastAsia="tr-TR"/>
              </w:rPr>
              <w:t xml:space="preserve"> </w:t>
            </w:r>
          </w:p>
        </w:tc>
      </w:tr>
      <w:tr w:rsidR="00642DC9" w:rsidRPr="00642DC9" w:rsidTr="00773D7C">
        <w:tc>
          <w:tcPr>
            <w:tcW w:w="603" w:type="dxa"/>
            <w:tcBorders>
              <w:top w:val="single" w:sz="6" w:space="0" w:color="auto"/>
              <w:left w:val="single" w:sz="12" w:space="0" w:color="auto"/>
              <w:bottom w:val="single" w:sz="6" w:space="0" w:color="auto"/>
              <w:right w:val="single" w:sz="6" w:space="0" w:color="auto"/>
            </w:tcBorders>
            <w:vAlign w:val="center"/>
          </w:tcPr>
          <w:p w:rsidR="00642DC9" w:rsidRPr="00642DC9" w:rsidRDefault="00642DC9" w:rsidP="00642DC9">
            <w:pPr>
              <w:spacing w:after="0" w:line="240" w:lineRule="auto"/>
              <w:jc w:val="center"/>
              <w:rPr>
                <w:rFonts w:ascii="Times New Roman" w:eastAsia="Times New Roman" w:hAnsi="Times New Roman" w:cs="Times New Roman"/>
                <w:szCs w:val="24"/>
                <w:lang w:eastAsia="tr-TR"/>
              </w:rPr>
            </w:pPr>
            <w:r w:rsidRPr="00642DC9">
              <w:rPr>
                <w:rFonts w:ascii="Times New Roman" w:eastAsia="Times New Roman" w:hAnsi="Times New Roman" w:cs="Times New Roman"/>
                <w:szCs w:val="24"/>
                <w:lang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642DC9" w:rsidRPr="00642DC9" w:rsidRDefault="00642DC9" w:rsidP="00642DC9">
            <w:pPr>
              <w:spacing w:after="0" w:line="240" w:lineRule="auto"/>
              <w:jc w:val="both"/>
              <w:rPr>
                <w:rFonts w:ascii="Times New Roman" w:eastAsia="Times New Roman" w:hAnsi="Times New Roman" w:cs="Times New Roman"/>
                <w:szCs w:val="24"/>
                <w:lang w:val="en-US" w:eastAsia="tr-TR"/>
              </w:rPr>
            </w:pPr>
            <w:r w:rsidRPr="00642DC9">
              <w:rPr>
                <w:rFonts w:ascii="Times New Roman" w:eastAsia="Times New Roman" w:hAnsi="Times New Roman" w:cs="Times New Roman"/>
                <w:szCs w:val="24"/>
                <w:lang w:val="en-US" w:eastAsia="tr-TR"/>
              </w:rPr>
              <w:t xml:space="preserve">Ability to communicate in written and oral forms in Turkish/English; proficiency at least one </w:t>
            </w:r>
            <w:r w:rsidRPr="00642DC9">
              <w:rPr>
                <w:rFonts w:ascii="Times New Roman" w:eastAsia="Times New Roman" w:hAnsi="Times New Roman" w:cs="Times New Roman"/>
                <w:bCs/>
                <w:szCs w:val="24"/>
                <w:lang w:val="en-US" w:eastAsia="tr-TR"/>
              </w:rPr>
              <w:t>foreign language</w:t>
            </w:r>
            <w:r w:rsidRPr="00642DC9">
              <w:rPr>
                <w:rFonts w:ascii="Times New Roman" w:eastAsia="Times New Roman" w:hAnsi="Times New Roman" w:cs="Times New Roman"/>
                <w:szCs w:val="24"/>
                <w:lang w:val="en-US" w:eastAsia="tr-TR"/>
              </w:rPr>
              <w:t>.</w:t>
            </w:r>
          </w:p>
        </w:tc>
        <w:tc>
          <w:tcPr>
            <w:tcW w:w="567" w:type="dxa"/>
            <w:tcBorders>
              <w:top w:val="single" w:sz="6" w:space="0" w:color="auto"/>
              <w:left w:val="single" w:sz="6" w:space="0" w:color="auto"/>
              <w:bottom w:val="single" w:sz="6" w:space="0" w:color="auto"/>
              <w:right w:val="single" w:sz="6" w:space="0" w:color="auto"/>
            </w:tcBorders>
            <w:vAlign w:val="center"/>
          </w:tcPr>
          <w:p w:rsidR="00642DC9" w:rsidRPr="00642DC9" w:rsidRDefault="00642DC9" w:rsidP="00642DC9">
            <w:pPr>
              <w:spacing w:after="0" w:line="240" w:lineRule="auto"/>
              <w:jc w:val="center"/>
              <w:rPr>
                <w:rFonts w:ascii="Times New Roman" w:eastAsia="Times New Roman" w:hAnsi="Times New Roman" w:cs="Times New Roman"/>
                <w:b/>
                <w:szCs w:val="24"/>
                <w:lang w:eastAsia="tr-TR"/>
              </w:rPr>
            </w:pPr>
            <w:r w:rsidRPr="00642DC9">
              <w:rPr>
                <w:rFonts w:ascii="Times New Roman" w:eastAsia="Times New Roman" w:hAnsi="Times New Roman" w:cs="Times New Roman"/>
                <w:b/>
                <w:szCs w:val="24"/>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642DC9" w:rsidRPr="00642DC9" w:rsidRDefault="00642DC9" w:rsidP="00642DC9">
            <w:pPr>
              <w:spacing w:after="0" w:line="240" w:lineRule="auto"/>
              <w:jc w:val="center"/>
              <w:rPr>
                <w:rFonts w:ascii="Times New Roman" w:eastAsia="Times New Roman" w:hAnsi="Times New Roman" w:cs="Times New Roman"/>
                <w:b/>
                <w:szCs w:val="24"/>
                <w:lang w:eastAsia="tr-TR"/>
              </w:rPr>
            </w:pPr>
            <w:r w:rsidRPr="00642DC9">
              <w:rPr>
                <w:rFonts w:ascii="Times New Roman" w:eastAsia="Times New Roman" w:hAnsi="Times New Roman" w:cs="Times New Roman"/>
                <w:b/>
                <w:szCs w:val="24"/>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642DC9" w:rsidRPr="00642DC9" w:rsidRDefault="00642DC9" w:rsidP="00642DC9">
            <w:pPr>
              <w:spacing w:after="0" w:line="240" w:lineRule="auto"/>
              <w:jc w:val="center"/>
              <w:rPr>
                <w:rFonts w:ascii="Times New Roman" w:eastAsia="Times New Roman" w:hAnsi="Times New Roman" w:cs="Times New Roman"/>
                <w:b/>
                <w:szCs w:val="24"/>
                <w:lang w:eastAsia="tr-TR"/>
              </w:rPr>
            </w:pPr>
            <w:r w:rsidRPr="00642DC9">
              <w:rPr>
                <w:rFonts w:ascii="Times New Roman" w:eastAsia="Times New Roman" w:hAnsi="Times New Roman" w:cs="Times New Roman"/>
                <w:b/>
                <w:szCs w:val="24"/>
                <w:lang w:eastAsia="tr-TR"/>
              </w:rPr>
              <w:t xml:space="preserve"> </w:t>
            </w:r>
          </w:p>
        </w:tc>
      </w:tr>
      <w:tr w:rsidR="00642DC9" w:rsidRPr="00642DC9" w:rsidTr="00773D7C">
        <w:tc>
          <w:tcPr>
            <w:tcW w:w="603" w:type="dxa"/>
            <w:tcBorders>
              <w:top w:val="single" w:sz="6" w:space="0" w:color="auto"/>
              <w:left w:val="single" w:sz="12" w:space="0" w:color="auto"/>
              <w:bottom w:val="single" w:sz="6" w:space="0" w:color="auto"/>
              <w:right w:val="single" w:sz="6" w:space="0" w:color="auto"/>
            </w:tcBorders>
            <w:vAlign w:val="center"/>
          </w:tcPr>
          <w:p w:rsidR="00642DC9" w:rsidRPr="00642DC9" w:rsidRDefault="00642DC9" w:rsidP="00642DC9">
            <w:pPr>
              <w:spacing w:after="0" w:line="240" w:lineRule="auto"/>
              <w:jc w:val="center"/>
              <w:rPr>
                <w:rFonts w:ascii="Times New Roman" w:eastAsia="Times New Roman" w:hAnsi="Times New Roman" w:cs="Times New Roman"/>
                <w:szCs w:val="24"/>
                <w:lang w:eastAsia="tr-TR"/>
              </w:rPr>
            </w:pPr>
            <w:r w:rsidRPr="00642DC9">
              <w:rPr>
                <w:rFonts w:ascii="Times New Roman" w:eastAsia="Times New Roman" w:hAnsi="Times New Roman" w:cs="Times New Roman"/>
                <w:szCs w:val="24"/>
                <w:lang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642DC9" w:rsidRPr="00642DC9" w:rsidRDefault="00642DC9" w:rsidP="00642DC9">
            <w:pPr>
              <w:spacing w:after="0" w:line="240" w:lineRule="auto"/>
              <w:jc w:val="both"/>
              <w:rPr>
                <w:rFonts w:ascii="Times New Roman" w:eastAsia="Times New Roman" w:hAnsi="Times New Roman" w:cs="Times New Roman"/>
                <w:szCs w:val="24"/>
                <w:lang w:val="en-US" w:eastAsia="tr-TR"/>
              </w:rPr>
            </w:pPr>
            <w:r w:rsidRPr="00642DC9">
              <w:rPr>
                <w:rFonts w:ascii="Times New Roman" w:eastAsia="Times New Roman" w:hAnsi="Times New Roman" w:cs="Times New Roman"/>
                <w:szCs w:val="24"/>
                <w:lang w:val="en-US" w:eastAsia="tr-TR"/>
              </w:rPr>
              <w:t xml:space="preserve">Awareness of life-long learning; ability to </w:t>
            </w:r>
            <w:r w:rsidRPr="00642DC9">
              <w:rPr>
                <w:rFonts w:ascii="Times New Roman" w:eastAsia="Times New Roman" w:hAnsi="Times New Roman" w:cs="Times New Roman"/>
                <w:bCs/>
                <w:szCs w:val="24"/>
                <w:lang w:val="en-US" w:eastAsia="tr-TR"/>
              </w:rPr>
              <w:t>reach information; follow developments in science and technology and continuous self-improvement.</w:t>
            </w:r>
          </w:p>
        </w:tc>
        <w:tc>
          <w:tcPr>
            <w:tcW w:w="567" w:type="dxa"/>
            <w:tcBorders>
              <w:top w:val="single" w:sz="6" w:space="0" w:color="auto"/>
              <w:left w:val="single" w:sz="6" w:space="0" w:color="auto"/>
              <w:bottom w:val="single" w:sz="6" w:space="0" w:color="auto"/>
              <w:right w:val="single" w:sz="6" w:space="0" w:color="auto"/>
            </w:tcBorders>
            <w:vAlign w:val="center"/>
          </w:tcPr>
          <w:p w:rsidR="00642DC9" w:rsidRPr="00642DC9" w:rsidRDefault="00642DC9" w:rsidP="00642DC9">
            <w:pPr>
              <w:spacing w:after="0" w:line="240" w:lineRule="auto"/>
              <w:jc w:val="center"/>
              <w:rPr>
                <w:rFonts w:ascii="Times New Roman" w:eastAsia="Times New Roman" w:hAnsi="Times New Roman" w:cs="Times New Roman"/>
                <w:b/>
                <w:szCs w:val="24"/>
                <w:lang w:eastAsia="tr-TR"/>
              </w:rPr>
            </w:pPr>
            <w:r w:rsidRPr="00642DC9">
              <w:rPr>
                <w:rFonts w:ascii="Times New Roman" w:eastAsia="Times New Roman" w:hAnsi="Times New Roman" w:cs="Times New Roman"/>
                <w:b/>
                <w:szCs w:val="24"/>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642DC9" w:rsidRPr="00642DC9" w:rsidRDefault="00642DC9" w:rsidP="00642DC9">
            <w:pPr>
              <w:spacing w:after="0" w:line="240" w:lineRule="auto"/>
              <w:jc w:val="center"/>
              <w:rPr>
                <w:rFonts w:ascii="Times New Roman" w:eastAsia="Times New Roman" w:hAnsi="Times New Roman" w:cs="Times New Roman"/>
                <w:b/>
                <w:szCs w:val="24"/>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642DC9" w:rsidRPr="00642DC9" w:rsidRDefault="00642DC9" w:rsidP="00642DC9">
            <w:pPr>
              <w:spacing w:after="0" w:line="240" w:lineRule="auto"/>
              <w:jc w:val="center"/>
              <w:rPr>
                <w:rFonts w:ascii="Times New Roman" w:eastAsia="Times New Roman" w:hAnsi="Times New Roman" w:cs="Times New Roman"/>
                <w:b/>
                <w:szCs w:val="24"/>
                <w:lang w:eastAsia="tr-TR"/>
              </w:rPr>
            </w:pPr>
            <w:r w:rsidRPr="00642DC9">
              <w:rPr>
                <w:rFonts w:ascii="Times New Roman" w:eastAsia="Times New Roman" w:hAnsi="Times New Roman" w:cs="Times New Roman"/>
                <w:b/>
                <w:szCs w:val="24"/>
                <w:lang w:eastAsia="tr-TR"/>
              </w:rPr>
              <w:t xml:space="preserve"> </w:t>
            </w:r>
          </w:p>
        </w:tc>
      </w:tr>
      <w:tr w:rsidR="00642DC9" w:rsidRPr="00642DC9" w:rsidTr="00773D7C">
        <w:tc>
          <w:tcPr>
            <w:tcW w:w="603" w:type="dxa"/>
            <w:tcBorders>
              <w:top w:val="single" w:sz="6" w:space="0" w:color="auto"/>
              <w:left w:val="single" w:sz="12" w:space="0" w:color="auto"/>
              <w:bottom w:val="single" w:sz="6" w:space="0" w:color="auto"/>
              <w:right w:val="single" w:sz="6" w:space="0" w:color="auto"/>
            </w:tcBorders>
            <w:vAlign w:val="center"/>
          </w:tcPr>
          <w:p w:rsidR="00642DC9" w:rsidRPr="00642DC9" w:rsidRDefault="00642DC9" w:rsidP="00642DC9">
            <w:pPr>
              <w:spacing w:after="0" w:line="240" w:lineRule="auto"/>
              <w:jc w:val="center"/>
              <w:rPr>
                <w:rFonts w:ascii="Times New Roman" w:eastAsia="Times New Roman" w:hAnsi="Times New Roman" w:cs="Times New Roman"/>
                <w:szCs w:val="24"/>
                <w:lang w:eastAsia="tr-TR"/>
              </w:rPr>
            </w:pPr>
            <w:r w:rsidRPr="00642DC9">
              <w:rPr>
                <w:rFonts w:ascii="Times New Roman" w:eastAsia="Times New Roman" w:hAnsi="Times New Roman" w:cs="Times New Roman"/>
                <w:szCs w:val="24"/>
                <w:lang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642DC9" w:rsidRPr="00642DC9" w:rsidRDefault="00642DC9" w:rsidP="00642DC9">
            <w:pPr>
              <w:spacing w:after="0" w:line="240" w:lineRule="auto"/>
              <w:jc w:val="both"/>
              <w:rPr>
                <w:rFonts w:ascii="Times New Roman" w:eastAsia="Times New Roman" w:hAnsi="Times New Roman" w:cs="Times New Roman"/>
                <w:szCs w:val="24"/>
                <w:lang w:val="en-US" w:eastAsia="tr-TR"/>
              </w:rPr>
            </w:pPr>
            <w:r w:rsidRPr="00642DC9">
              <w:rPr>
                <w:rFonts w:ascii="Times New Roman" w:eastAsia="Times New Roman" w:hAnsi="Times New Roman" w:cs="Times New Roman"/>
                <w:szCs w:val="24"/>
                <w:lang w:val="en-US" w:eastAsia="tr-TR"/>
              </w:rPr>
              <w:t>Consciousness of professional and ethic responsibility</w:t>
            </w:r>
          </w:p>
        </w:tc>
        <w:tc>
          <w:tcPr>
            <w:tcW w:w="567" w:type="dxa"/>
            <w:tcBorders>
              <w:top w:val="single" w:sz="6" w:space="0" w:color="auto"/>
              <w:left w:val="single" w:sz="6" w:space="0" w:color="auto"/>
              <w:bottom w:val="single" w:sz="6" w:space="0" w:color="auto"/>
              <w:right w:val="single" w:sz="6" w:space="0" w:color="auto"/>
            </w:tcBorders>
            <w:vAlign w:val="center"/>
          </w:tcPr>
          <w:p w:rsidR="00642DC9" w:rsidRPr="00642DC9" w:rsidRDefault="00642DC9" w:rsidP="00642DC9">
            <w:pPr>
              <w:spacing w:after="0" w:line="240" w:lineRule="auto"/>
              <w:jc w:val="center"/>
              <w:rPr>
                <w:rFonts w:ascii="Times New Roman" w:eastAsia="Times New Roman" w:hAnsi="Times New Roman" w:cs="Times New Roman"/>
                <w:b/>
                <w:szCs w:val="24"/>
                <w:lang w:eastAsia="tr-TR"/>
              </w:rPr>
            </w:pPr>
            <w:r w:rsidRPr="00642DC9">
              <w:rPr>
                <w:rFonts w:ascii="Times New Roman" w:eastAsia="Times New Roman" w:hAnsi="Times New Roman" w:cs="Times New Roman"/>
                <w:b/>
                <w:szCs w:val="24"/>
                <w:lang w:eastAsia="tr-TR"/>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642DC9" w:rsidRPr="00642DC9" w:rsidRDefault="00642DC9" w:rsidP="00642DC9">
            <w:pPr>
              <w:spacing w:after="0" w:line="240" w:lineRule="auto"/>
              <w:jc w:val="center"/>
              <w:rPr>
                <w:rFonts w:ascii="Times New Roman" w:eastAsia="Times New Roman" w:hAnsi="Times New Roman" w:cs="Times New Roman"/>
                <w:b/>
                <w:szCs w:val="24"/>
                <w:lang w:eastAsia="tr-TR"/>
              </w:rPr>
            </w:pPr>
            <w:r w:rsidRPr="00642DC9">
              <w:rPr>
                <w:rFonts w:ascii="Times New Roman" w:eastAsia="Times New Roman" w:hAnsi="Times New Roman" w:cs="Times New Roman"/>
                <w:b/>
                <w:szCs w:val="24"/>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642DC9" w:rsidRPr="00642DC9" w:rsidRDefault="00642DC9" w:rsidP="00642DC9">
            <w:pPr>
              <w:spacing w:after="0" w:line="240" w:lineRule="auto"/>
              <w:jc w:val="center"/>
              <w:rPr>
                <w:rFonts w:ascii="Times New Roman" w:eastAsia="Times New Roman" w:hAnsi="Times New Roman" w:cs="Times New Roman"/>
                <w:b/>
                <w:szCs w:val="24"/>
                <w:lang w:eastAsia="tr-TR"/>
              </w:rPr>
            </w:pPr>
            <w:r w:rsidRPr="00642DC9">
              <w:rPr>
                <w:rFonts w:ascii="Times New Roman" w:eastAsia="Times New Roman" w:hAnsi="Times New Roman" w:cs="Times New Roman"/>
                <w:b/>
                <w:szCs w:val="24"/>
                <w:lang w:eastAsia="tr-TR"/>
              </w:rPr>
              <w:t xml:space="preserve"> </w:t>
            </w:r>
          </w:p>
        </w:tc>
      </w:tr>
      <w:tr w:rsidR="00642DC9" w:rsidRPr="00642DC9" w:rsidTr="00773D7C">
        <w:tc>
          <w:tcPr>
            <w:tcW w:w="603" w:type="dxa"/>
            <w:tcBorders>
              <w:top w:val="single" w:sz="6" w:space="0" w:color="auto"/>
              <w:left w:val="single" w:sz="12" w:space="0" w:color="auto"/>
              <w:bottom w:val="single" w:sz="6" w:space="0" w:color="auto"/>
              <w:right w:val="single" w:sz="6" w:space="0" w:color="auto"/>
            </w:tcBorders>
            <w:vAlign w:val="center"/>
          </w:tcPr>
          <w:p w:rsidR="00642DC9" w:rsidRPr="00642DC9" w:rsidRDefault="00642DC9" w:rsidP="00642DC9">
            <w:pPr>
              <w:spacing w:after="0" w:line="240" w:lineRule="auto"/>
              <w:jc w:val="center"/>
              <w:rPr>
                <w:rFonts w:ascii="Times New Roman" w:eastAsia="Times New Roman" w:hAnsi="Times New Roman" w:cs="Times New Roman"/>
                <w:szCs w:val="24"/>
                <w:lang w:eastAsia="tr-TR"/>
              </w:rPr>
            </w:pPr>
            <w:r w:rsidRPr="00642DC9">
              <w:rPr>
                <w:rFonts w:ascii="Times New Roman" w:eastAsia="Times New Roman" w:hAnsi="Times New Roman" w:cs="Times New Roman"/>
                <w:szCs w:val="24"/>
                <w:lang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642DC9" w:rsidRPr="00642DC9" w:rsidRDefault="00642DC9" w:rsidP="00642DC9">
            <w:pPr>
              <w:spacing w:after="0" w:line="240" w:lineRule="auto"/>
              <w:rPr>
                <w:rFonts w:ascii="Times New Roman" w:eastAsia="Times New Roman" w:hAnsi="Times New Roman" w:cs="Times New Roman"/>
                <w:szCs w:val="24"/>
                <w:lang w:val="en-US" w:eastAsia="tr-TR"/>
              </w:rPr>
            </w:pPr>
            <w:r w:rsidRPr="00642DC9">
              <w:rPr>
                <w:rFonts w:ascii="Times New Roman" w:eastAsia="Times New Roman" w:hAnsi="Times New Roman" w:cs="Times New Roman"/>
                <w:szCs w:val="24"/>
                <w:lang w:val="en-US" w:eastAsia="tr-TR"/>
              </w:rPr>
              <w:t>Awareness of project, r</w:t>
            </w:r>
            <w:r w:rsidRPr="00642DC9">
              <w:rPr>
                <w:rFonts w:ascii="Times New Roman" w:eastAsia="Times New Roman" w:hAnsi="Times New Roman" w:cs="Times New Roman"/>
                <w:bCs/>
                <w:szCs w:val="24"/>
                <w:lang w:val="en-US" w:eastAsia="tr-TR"/>
              </w:rPr>
              <w:t>isk and change management; awareness of entrepreneurship, innovativeness and sustainable development.</w:t>
            </w:r>
          </w:p>
        </w:tc>
        <w:tc>
          <w:tcPr>
            <w:tcW w:w="567" w:type="dxa"/>
            <w:tcBorders>
              <w:top w:val="single" w:sz="6" w:space="0" w:color="auto"/>
              <w:left w:val="single" w:sz="6" w:space="0" w:color="auto"/>
              <w:bottom w:val="single" w:sz="6" w:space="0" w:color="auto"/>
              <w:right w:val="single" w:sz="6" w:space="0" w:color="auto"/>
            </w:tcBorders>
            <w:vAlign w:val="center"/>
          </w:tcPr>
          <w:p w:rsidR="00642DC9" w:rsidRPr="00642DC9" w:rsidRDefault="00642DC9" w:rsidP="00642DC9">
            <w:pPr>
              <w:spacing w:after="0" w:line="240" w:lineRule="auto"/>
              <w:jc w:val="center"/>
              <w:rPr>
                <w:rFonts w:ascii="Times New Roman" w:eastAsia="Times New Roman" w:hAnsi="Times New Roman" w:cs="Times New Roman"/>
                <w:b/>
                <w:szCs w:val="24"/>
                <w:lang w:eastAsia="tr-TR"/>
              </w:rPr>
            </w:pPr>
            <w:r w:rsidRPr="00642DC9">
              <w:rPr>
                <w:rFonts w:ascii="Times New Roman" w:eastAsia="Times New Roman" w:hAnsi="Times New Roman" w:cs="Times New Roman"/>
                <w:b/>
                <w:szCs w:val="24"/>
                <w:lang w:eastAsia="tr-TR"/>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642DC9" w:rsidRPr="00642DC9" w:rsidRDefault="00642DC9" w:rsidP="00642DC9">
            <w:pPr>
              <w:spacing w:after="0" w:line="240" w:lineRule="auto"/>
              <w:jc w:val="center"/>
              <w:rPr>
                <w:rFonts w:ascii="Times New Roman" w:eastAsia="Times New Roman" w:hAnsi="Times New Roman" w:cs="Times New Roman"/>
                <w:b/>
                <w:szCs w:val="24"/>
                <w:lang w:eastAsia="tr-TR"/>
              </w:rPr>
            </w:pPr>
            <w:r w:rsidRPr="00642DC9">
              <w:rPr>
                <w:rFonts w:ascii="Times New Roman" w:eastAsia="Times New Roman" w:hAnsi="Times New Roman" w:cs="Times New Roman"/>
                <w:b/>
                <w:szCs w:val="24"/>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642DC9" w:rsidRPr="00642DC9" w:rsidRDefault="00642DC9" w:rsidP="00642DC9">
            <w:pPr>
              <w:spacing w:after="0" w:line="240" w:lineRule="auto"/>
              <w:jc w:val="center"/>
              <w:rPr>
                <w:rFonts w:ascii="Times New Roman" w:eastAsia="Times New Roman" w:hAnsi="Times New Roman" w:cs="Times New Roman"/>
                <w:b/>
                <w:szCs w:val="24"/>
                <w:lang w:eastAsia="tr-TR"/>
              </w:rPr>
            </w:pPr>
          </w:p>
        </w:tc>
      </w:tr>
      <w:tr w:rsidR="00642DC9" w:rsidRPr="00642DC9" w:rsidTr="00773D7C">
        <w:tc>
          <w:tcPr>
            <w:tcW w:w="9889" w:type="dxa"/>
            <w:gridSpan w:val="5"/>
            <w:tcBorders>
              <w:top w:val="single" w:sz="6" w:space="0" w:color="auto"/>
              <w:left w:val="single" w:sz="12" w:space="0" w:color="auto"/>
              <w:bottom w:val="single" w:sz="12" w:space="0" w:color="auto"/>
              <w:right w:val="single" w:sz="12" w:space="0" w:color="auto"/>
            </w:tcBorders>
            <w:vAlign w:val="center"/>
          </w:tcPr>
          <w:p w:rsidR="00642DC9" w:rsidRPr="00642DC9" w:rsidRDefault="00642DC9" w:rsidP="00642DC9">
            <w:pPr>
              <w:spacing w:after="0" w:line="240" w:lineRule="auto"/>
              <w:jc w:val="both"/>
              <w:rPr>
                <w:rFonts w:ascii="Times New Roman" w:eastAsia="Times New Roman" w:hAnsi="Times New Roman" w:cs="Times New Roman"/>
                <w:szCs w:val="24"/>
                <w:lang w:eastAsia="tr-TR"/>
              </w:rPr>
            </w:pPr>
            <w:r w:rsidRPr="00642DC9">
              <w:rPr>
                <w:rFonts w:ascii="Times New Roman" w:eastAsia="Times New Roman" w:hAnsi="Times New Roman" w:cs="Times New Roman"/>
                <w:b/>
                <w:szCs w:val="24"/>
                <w:lang w:eastAsia="tr-TR"/>
              </w:rPr>
              <w:t>1</w:t>
            </w:r>
            <w:r w:rsidRPr="00642DC9">
              <w:rPr>
                <w:rFonts w:ascii="Times New Roman" w:eastAsia="Times New Roman" w:hAnsi="Times New Roman" w:cs="Times New Roman"/>
                <w:szCs w:val="24"/>
                <w:lang w:eastAsia="tr-TR"/>
              </w:rPr>
              <w:t xml:space="preserve">:None. </w:t>
            </w:r>
            <w:r w:rsidRPr="00642DC9">
              <w:rPr>
                <w:rFonts w:ascii="Times New Roman" w:eastAsia="Times New Roman" w:hAnsi="Times New Roman" w:cs="Times New Roman"/>
                <w:b/>
                <w:szCs w:val="24"/>
                <w:lang w:eastAsia="tr-TR"/>
              </w:rPr>
              <w:t>2</w:t>
            </w:r>
            <w:r w:rsidRPr="00642DC9">
              <w:rPr>
                <w:rFonts w:ascii="Times New Roman" w:eastAsia="Times New Roman" w:hAnsi="Times New Roman" w:cs="Times New Roman"/>
                <w:szCs w:val="24"/>
                <w:lang w:eastAsia="tr-TR"/>
              </w:rPr>
              <w:t xml:space="preserve">:Partially contribution. </w:t>
            </w:r>
            <w:r w:rsidRPr="00642DC9">
              <w:rPr>
                <w:rFonts w:ascii="Times New Roman" w:eastAsia="Times New Roman" w:hAnsi="Times New Roman" w:cs="Times New Roman"/>
                <w:b/>
                <w:szCs w:val="24"/>
                <w:lang w:eastAsia="tr-TR"/>
              </w:rPr>
              <w:t>3</w:t>
            </w:r>
            <w:r w:rsidRPr="00642DC9">
              <w:rPr>
                <w:rFonts w:ascii="Times New Roman" w:eastAsia="Times New Roman" w:hAnsi="Times New Roman" w:cs="Times New Roman"/>
                <w:szCs w:val="24"/>
                <w:lang w:eastAsia="tr-TR"/>
              </w:rPr>
              <w:t>: Completely contribution.</w:t>
            </w:r>
          </w:p>
        </w:tc>
      </w:tr>
    </w:tbl>
    <w:p w:rsidR="00642DC9" w:rsidRPr="00642DC9" w:rsidRDefault="00642DC9" w:rsidP="00642DC9">
      <w:pPr>
        <w:spacing w:after="0" w:line="240" w:lineRule="auto"/>
        <w:rPr>
          <w:rFonts w:ascii="Times New Roman" w:eastAsia="Times New Roman" w:hAnsi="Times New Roman" w:cs="Times New Roman"/>
          <w:sz w:val="24"/>
          <w:szCs w:val="24"/>
          <w:lang w:eastAsia="tr-TR"/>
        </w:rPr>
      </w:pPr>
    </w:p>
    <w:p w:rsidR="00773D7C" w:rsidRDefault="00773D7C" w:rsidP="00773D7C">
      <w:pPr>
        <w:spacing w:after="0" w:line="240" w:lineRule="auto"/>
        <w:jc w:val="center"/>
        <w:outlineLvl w:val="0"/>
        <w:rPr>
          <w:rFonts w:ascii="Times New Roman" w:eastAsia="Times New Roman" w:hAnsi="Times New Roman" w:cs="Times New Roman"/>
          <w:b/>
          <w:noProof/>
          <w:sz w:val="28"/>
          <w:szCs w:val="28"/>
          <w:lang w:eastAsia="tr-TR"/>
        </w:rPr>
      </w:pPr>
    </w:p>
    <w:p w:rsidR="00773D7C" w:rsidRDefault="00773D7C" w:rsidP="00773D7C">
      <w:pPr>
        <w:spacing w:after="0" w:line="240" w:lineRule="auto"/>
        <w:jc w:val="center"/>
        <w:outlineLvl w:val="0"/>
        <w:rPr>
          <w:rFonts w:ascii="Times New Roman" w:eastAsia="Times New Roman" w:hAnsi="Times New Roman" w:cs="Times New Roman"/>
          <w:b/>
          <w:noProof/>
          <w:sz w:val="28"/>
          <w:szCs w:val="28"/>
          <w:lang w:eastAsia="tr-TR"/>
        </w:rPr>
      </w:pPr>
    </w:p>
    <w:p w:rsidR="00773D7C" w:rsidRDefault="00773D7C" w:rsidP="00773D7C">
      <w:pPr>
        <w:spacing w:after="0" w:line="240" w:lineRule="auto"/>
        <w:jc w:val="center"/>
        <w:outlineLvl w:val="0"/>
        <w:rPr>
          <w:rFonts w:ascii="Times New Roman" w:eastAsia="Times New Roman" w:hAnsi="Times New Roman" w:cs="Times New Roman"/>
          <w:b/>
          <w:noProof/>
          <w:sz w:val="28"/>
          <w:szCs w:val="28"/>
          <w:lang w:eastAsia="tr-TR"/>
        </w:rPr>
      </w:pPr>
    </w:p>
    <w:p w:rsidR="00773D7C" w:rsidRPr="00773D7C" w:rsidRDefault="00773D7C" w:rsidP="00773D7C">
      <w:pPr>
        <w:spacing w:after="0" w:line="240" w:lineRule="auto"/>
        <w:jc w:val="center"/>
        <w:outlineLvl w:val="0"/>
        <w:rPr>
          <w:rFonts w:ascii="Times New Roman" w:eastAsia="Times New Roman" w:hAnsi="Times New Roman" w:cs="Times New Roman"/>
          <w:b/>
          <w:sz w:val="28"/>
          <w:szCs w:val="28"/>
          <w:lang w:val="en-US" w:eastAsia="tr-TR"/>
        </w:rPr>
      </w:pPr>
      <w:r w:rsidRPr="00773D7C">
        <w:rPr>
          <w:rFonts w:ascii="Times New Roman" w:eastAsia="Times New Roman" w:hAnsi="Times New Roman" w:cs="Times New Roman"/>
          <w:b/>
          <w:sz w:val="28"/>
          <w:szCs w:val="28"/>
          <w:lang w:val="en-US" w:eastAsia="tr-TR"/>
        </w:rPr>
        <w:t xml:space="preserve">ESOGÜ Faculty of Dentistry </w:t>
      </w:r>
    </w:p>
    <w:p w:rsidR="00773D7C" w:rsidRPr="00773D7C" w:rsidRDefault="00773D7C" w:rsidP="00773D7C">
      <w:pPr>
        <w:spacing w:after="0" w:line="240" w:lineRule="auto"/>
        <w:jc w:val="center"/>
        <w:outlineLvl w:val="0"/>
        <w:rPr>
          <w:rFonts w:ascii="Times New Roman" w:eastAsia="Times New Roman" w:hAnsi="Times New Roman" w:cs="Times New Roman"/>
          <w:b/>
          <w:sz w:val="28"/>
          <w:szCs w:val="28"/>
          <w:lang w:val="en-US" w:eastAsia="tr-TR"/>
        </w:rPr>
      </w:pPr>
      <w:r w:rsidRPr="00773D7C">
        <w:rPr>
          <w:rFonts w:ascii="Times New Roman" w:eastAsia="Times New Roman" w:hAnsi="Times New Roman" w:cs="Times New Roman"/>
          <w:b/>
          <w:sz w:val="28"/>
          <w:szCs w:val="28"/>
          <w:lang w:val="en-US" w:eastAsia="tr-TR"/>
        </w:rPr>
        <w:t>Course Information Form</w:t>
      </w:r>
    </w:p>
    <w:p w:rsidR="00773D7C" w:rsidRPr="00773D7C" w:rsidRDefault="00773D7C" w:rsidP="00773D7C">
      <w:pPr>
        <w:spacing w:after="0" w:line="240" w:lineRule="auto"/>
        <w:outlineLvl w:val="0"/>
        <w:rPr>
          <w:rFonts w:ascii="Times New Roman" w:eastAsia="Times New Roman" w:hAnsi="Times New Roman" w:cs="Times New Roman"/>
          <w:b/>
          <w:sz w:val="10"/>
          <w:szCs w:val="10"/>
          <w:lang w:val="en-US" w:eastAsia="tr-TR"/>
        </w:rPr>
      </w:pPr>
    </w:p>
    <w:p w:rsidR="00773D7C" w:rsidRPr="00773D7C" w:rsidRDefault="00773D7C" w:rsidP="00773D7C">
      <w:pPr>
        <w:spacing w:after="0" w:line="240" w:lineRule="auto"/>
        <w:outlineLvl w:val="0"/>
        <w:rPr>
          <w:rFonts w:ascii="Times New Roman" w:eastAsia="Times New Roman" w:hAnsi="Times New Roman" w:cs="Times New Roman"/>
          <w:b/>
          <w:sz w:val="10"/>
          <w:szCs w:val="10"/>
          <w:lang w:val="en-US" w:eastAsia="tr-TR"/>
        </w:rPr>
      </w:pPr>
    </w:p>
    <w:tbl>
      <w:tblPr>
        <w:tblW w:w="260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437"/>
      </w:tblGrid>
      <w:tr w:rsidR="00773D7C" w:rsidRPr="00773D7C" w:rsidTr="00773D7C">
        <w:tc>
          <w:tcPr>
            <w:tcW w:w="1167" w:type="dxa"/>
            <w:vAlign w:val="center"/>
          </w:tcPr>
          <w:p w:rsidR="00773D7C" w:rsidRPr="00773D7C" w:rsidRDefault="00773D7C" w:rsidP="00773D7C">
            <w:pPr>
              <w:spacing w:after="0" w:line="240" w:lineRule="auto"/>
              <w:outlineLvl w:val="0"/>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CLASS</w:t>
            </w:r>
          </w:p>
        </w:tc>
        <w:tc>
          <w:tcPr>
            <w:tcW w:w="1437" w:type="dxa"/>
            <w:vAlign w:val="center"/>
          </w:tcPr>
          <w:p w:rsidR="00773D7C" w:rsidRPr="00773D7C" w:rsidRDefault="00773D7C" w:rsidP="00773D7C">
            <w:pPr>
              <w:spacing w:after="0" w:line="240" w:lineRule="auto"/>
              <w:outlineLvl w:val="0"/>
              <w:rPr>
                <w:rFonts w:ascii="Times New Roman" w:eastAsia="Times New Roman" w:hAnsi="Times New Roman" w:cs="Times New Roman"/>
                <w:sz w:val="20"/>
                <w:szCs w:val="20"/>
                <w:lang w:val="en-US" w:eastAsia="tr-TR"/>
              </w:rPr>
            </w:pPr>
            <w:r w:rsidRPr="00773D7C">
              <w:rPr>
                <w:rFonts w:ascii="Times New Roman" w:eastAsia="Times New Roman" w:hAnsi="Times New Roman" w:cs="Times New Roman"/>
                <w:sz w:val="20"/>
                <w:szCs w:val="20"/>
                <w:lang w:val="en-US" w:eastAsia="tr-TR"/>
              </w:rPr>
              <w:t xml:space="preserve"> 5</w:t>
            </w:r>
          </w:p>
        </w:tc>
      </w:tr>
    </w:tbl>
    <w:p w:rsidR="00773D7C" w:rsidRPr="00773D7C" w:rsidRDefault="00773D7C" w:rsidP="00773D7C">
      <w:pPr>
        <w:spacing w:after="0" w:line="240" w:lineRule="auto"/>
        <w:jc w:val="right"/>
        <w:outlineLvl w:val="0"/>
        <w:rPr>
          <w:rFonts w:ascii="Times New Roman" w:eastAsia="Times New Roman" w:hAnsi="Times New Roman" w:cs="Times New Roman"/>
          <w:b/>
          <w:sz w:val="20"/>
          <w:szCs w:val="20"/>
          <w:lang w:val="en-US" w:eastAsia="tr-TR"/>
        </w:rPr>
      </w:pPr>
    </w:p>
    <w:tbl>
      <w:tblPr>
        <w:tblW w:w="100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093"/>
        <w:gridCol w:w="1984"/>
        <w:gridCol w:w="2127"/>
        <w:gridCol w:w="3846"/>
      </w:tblGrid>
      <w:tr w:rsidR="00773D7C" w:rsidRPr="00773D7C" w:rsidTr="00773D7C">
        <w:tc>
          <w:tcPr>
            <w:tcW w:w="2093" w:type="dxa"/>
            <w:vAlign w:val="center"/>
          </w:tcPr>
          <w:p w:rsidR="00773D7C" w:rsidRPr="00773D7C" w:rsidRDefault="00773D7C" w:rsidP="00773D7C">
            <w:pPr>
              <w:spacing w:after="0" w:line="240" w:lineRule="auto"/>
              <w:jc w:val="center"/>
              <w:outlineLvl w:val="0"/>
              <w:rPr>
                <w:rFonts w:ascii="Times New Roman" w:eastAsia="Times New Roman" w:hAnsi="Times New Roman" w:cs="Times New Roman"/>
                <w:b/>
                <w:sz w:val="20"/>
                <w:szCs w:val="20"/>
                <w:lang w:val="en-US" w:eastAsia="tr-TR"/>
              </w:rPr>
            </w:pPr>
            <w:r w:rsidRPr="00773D7C">
              <w:rPr>
                <w:rFonts w:ascii="Times New Roman" w:eastAsia="Times New Roman" w:hAnsi="Times New Roman" w:cs="Times New Roman"/>
                <w:b/>
                <w:sz w:val="20"/>
                <w:szCs w:val="20"/>
                <w:lang w:val="en-US" w:eastAsia="tr-TR"/>
              </w:rPr>
              <w:t>COURSE CODE</w:t>
            </w:r>
          </w:p>
        </w:tc>
        <w:tc>
          <w:tcPr>
            <w:tcW w:w="1984" w:type="dxa"/>
            <w:vAlign w:val="center"/>
          </w:tcPr>
          <w:p w:rsidR="00773D7C" w:rsidRPr="00773D7C" w:rsidRDefault="00773D7C" w:rsidP="00773D7C">
            <w:pPr>
              <w:spacing w:after="0" w:line="240" w:lineRule="auto"/>
              <w:outlineLvl w:val="0"/>
              <w:rPr>
                <w:rFonts w:ascii="Times New Roman" w:eastAsia="Times New Roman" w:hAnsi="Times New Roman" w:cs="Times New Roman"/>
                <w:sz w:val="24"/>
                <w:szCs w:val="24"/>
                <w:lang w:val="en-US" w:eastAsia="tr-TR"/>
              </w:rPr>
            </w:pPr>
            <w:r w:rsidRPr="00773D7C">
              <w:rPr>
                <w:rFonts w:ascii="Times New Roman" w:eastAsia="Times New Roman" w:hAnsi="Times New Roman" w:cs="Times New Roman"/>
                <w:sz w:val="24"/>
                <w:szCs w:val="24"/>
                <w:lang w:val="en-US" w:eastAsia="tr-TR"/>
              </w:rPr>
              <w:t xml:space="preserve"> </w:t>
            </w:r>
            <w:r>
              <w:rPr>
                <w:rFonts w:ascii="Times New Roman" w:eastAsia="Times New Roman" w:hAnsi="Times New Roman" w:cs="Times New Roman"/>
                <w:sz w:val="24"/>
                <w:szCs w:val="24"/>
                <w:lang w:val="en-US" w:eastAsia="tr-TR"/>
              </w:rPr>
              <w:t>161120010</w:t>
            </w:r>
          </w:p>
        </w:tc>
        <w:tc>
          <w:tcPr>
            <w:tcW w:w="2127" w:type="dxa"/>
            <w:vAlign w:val="center"/>
          </w:tcPr>
          <w:p w:rsidR="00773D7C" w:rsidRPr="00773D7C" w:rsidRDefault="00773D7C" w:rsidP="00773D7C">
            <w:pPr>
              <w:spacing w:after="0" w:line="240" w:lineRule="auto"/>
              <w:jc w:val="center"/>
              <w:outlineLvl w:val="0"/>
              <w:rPr>
                <w:rFonts w:ascii="Times New Roman" w:eastAsia="Times New Roman" w:hAnsi="Times New Roman" w:cs="Times New Roman"/>
                <w:b/>
                <w:sz w:val="20"/>
                <w:szCs w:val="20"/>
                <w:lang w:val="en-US" w:eastAsia="tr-TR"/>
              </w:rPr>
            </w:pPr>
            <w:r w:rsidRPr="00773D7C">
              <w:rPr>
                <w:rFonts w:ascii="Times New Roman" w:eastAsia="Times New Roman" w:hAnsi="Times New Roman" w:cs="Times New Roman"/>
                <w:b/>
                <w:sz w:val="20"/>
                <w:szCs w:val="20"/>
                <w:lang w:val="en-US" w:eastAsia="tr-TR"/>
              </w:rPr>
              <w:t>COURSE NAME</w:t>
            </w:r>
          </w:p>
        </w:tc>
        <w:tc>
          <w:tcPr>
            <w:tcW w:w="3846" w:type="dxa"/>
          </w:tcPr>
          <w:p w:rsidR="00773D7C" w:rsidRPr="00773D7C" w:rsidRDefault="00773D7C" w:rsidP="00773D7C">
            <w:pPr>
              <w:spacing w:after="0" w:line="240" w:lineRule="auto"/>
              <w:outlineLvl w:val="0"/>
              <w:rPr>
                <w:rFonts w:ascii="Times New Roman" w:eastAsia="Times New Roman" w:hAnsi="Times New Roman" w:cs="Times New Roman"/>
                <w:sz w:val="20"/>
                <w:szCs w:val="20"/>
                <w:lang w:val="en-US" w:eastAsia="tr-TR"/>
              </w:rPr>
            </w:pPr>
          </w:p>
          <w:p w:rsidR="00773D7C" w:rsidRPr="00773D7C" w:rsidRDefault="00773D7C" w:rsidP="00773D7C">
            <w:pPr>
              <w:spacing w:after="0" w:line="240" w:lineRule="auto"/>
              <w:outlineLvl w:val="0"/>
              <w:rPr>
                <w:rFonts w:ascii="Times New Roman" w:eastAsia="Times New Roman" w:hAnsi="Times New Roman" w:cs="Times New Roman"/>
                <w:szCs w:val="20"/>
                <w:lang w:val="en-US" w:eastAsia="tr-TR"/>
              </w:rPr>
            </w:pPr>
            <w:r w:rsidRPr="00773D7C">
              <w:rPr>
                <w:rFonts w:ascii="Times New Roman" w:eastAsia="Times New Roman" w:hAnsi="Times New Roman" w:cs="Times New Roman"/>
                <w:szCs w:val="20"/>
                <w:lang w:val="en-US" w:eastAsia="tr-TR"/>
              </w:rPr>
              <w:t>Medical Criminal Law</w:t>
            </w:r>
          </w:p>
          <w:p w:rsidR="00773D7C" w:rsidRPr="00773D7C" w:rsidRDefault="00773D7C" w:rsidP="00773D7C">
            <w:pPr>
              <w:spacing w:after="0" w:line="240" w:lineRule="auto"/>
              <w:outlineLvl w:val="0"/>
              <w:rPr>
                <w:rFonts w:ascii="Times New Roman" w:eastAsia="Times New Roman" w:hAnsi="Times New Roman" w:cs="Times New Roman"/>
                <w:sz w:val="20"/>
                <w:szCs w:val="20"/>
                <w:lang w:val="en-US" w:eastAsia="tr-TR"/>
              </w:rPr>
            </w:pPr>
          </w:p>
        </w:tc>
      </w:tr>
    </w:tbl>
    <w:p w:rsidR="00773D7C" w:rsidRPr="00773D7C" w:rsidRDefault="00773D7C" w:rsidP="00773D7C">
      <w:pPr>
        <w:spacing w:after="0" w:line="240" w:lineRule="auto"/>
        <w:outlineLvl w:val="0"/>
        <w:rPr>
          <w:rFonts w:ascii="Times New Roman" w:eastAsia="Times New Roman" w:hAnsi="Times New Roman" w:cs="Times New Roman"/>
          <w:sz w:val="20"/>
          <w:szCs w:val="20"/>
          <w:lang w:val="en-US" w:eastAsia="tr-TR"/>
        </w:rPr>
      </w:pPr>
      <w:r w:rsidRPr="00773D7C">
        <w:rPr>
          <w:rFonts w:ascii="Times New Roman" w:eastAsia="Times New Roman" w:hAnsi="Times New Roman" w:cs="Times New Roman"/>
          <w:b/>
          <w:sz w:val="20"/>
          <w:szCs w:val="20"/>
          <w:lang w:val="en-US" w:eastAsia="tr-TR"/>
        </w:rPr>
        <w:t xml:space="preserve">                                                   </w:t>
      </w:r>
      <w:r w:rsidRPr="00773D7C">
        <w:rPr>
          <w:rFonts w:ascii="Times New Roman" w:eastAsia="Times New Roman" w:hAnsi="Times New Roman" w:cs="Times New Roman"/>
          <w:b/>
          <w:sz w:val="20"/>
          <w:szCs w:val="20"/>
          <w:lang w:val="en-US" w:eastAsia="tr-TR"/>
        </w:rPr>
        <w:tab/>
      </w:r>
      <w:r w:rsidRPr="00773D7C">
        <w:rPr>
          <w:rFonts w:ascii="Times New Roman" w:eastAsia="Times New Roman" w:hAnsi="Times New Roman" w:cs="Times New Roman"/>
          <w:b/>
          <w:sz w:val="20"/>
          <w:szCs w:val="20"/>
          <w:lang w:val="en-US" w:eastAsia="tr-TR"/>
        </w:rPr>
        <w:tab/>
      </w:r>
      <w:r w:rsidRPr="00773D7C">
        <w:rPr>
          <w:rFonts w:ascii="Times New Roman" w:eastAsia="Times New Roman" w:hAnsi="Times New Roman" w:cs="Times New Roman"/>
          <w:b/>
          <w:sz w:val="20"/>
          <w:szCs w:val="20"/>
          <w:lang w:val="en-US" w:eastAsia="tr-TR"/>
        </w:rPr>
        <w:tab/>
      </w:r>
      <w:r w:rsidRPr="00773D7C">
        <w:rPr>
          <w:rFonts w:ascii="Times New Roman" w:eastAsia="Times New Roman" w:hAnsi="Times New Roman" w:cs="Times New Roman"/>
          <w:b/>
          <w:sz w:val="20"/>
          <w:szCs w:val="20"/>
          <w:lang w:val="en-US" w:eastAsia="tr-TR"/>
        </w:rPr>
        <w:tab/>
      </w:r>
      <w:r w:rsidRPr="00773D7C">
        <w:rPr>
          <w:rFonts w:ascii="Times New Roman" w:eastAsia="Times New Roman" w:hAnsi="Times New Roman" w:cs="Times New Roman"/>
          <w:b/>
          <w:sz w:val="20"/>
          <w:szCs w:val="20"/>
          <w:lang w:val="en-US" w:eastAsia="tr-TR"/>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3"/>
        <w:gridCol w:w="870"/>
        <w:gridCol w:w="185"/>
        <w:gridCol w:w="882"/>
        <w:gridCol w:w="748"/>
        <w:gridCol w:w="691"/>
        <w:gridCol w:w="28"/>
        <w:gridCol w:w="800"/>
        <w:gridCol w:w="583"/>
        <w:gridCol w:w="161"/>
        <w:gridCol w:w="1497"/>
        <w:gridCol w:w="967"/>
        <w:gridCol w:w="1375"/>
      </w:tblGrid>
      <w:tr w:rsidR="00773D7C" w:rsidRPr="00773D7C" w:rsidTr="00773D7C">
        <w:trPr>
          <w:trHeight w:val="383"/>
        </w:trPr>
        <w:tc>
          <w:tcPr>
            <w:tcW w:w="628" w:type="pct"/>
            <w:vMerge w:val="restart"/>
            <w:tcBorders>
              <w:top w:val="single" w:sz="12" w:space="0" w:color="auto"/>
              <w:left w:val="single" w:sz="12" w:space="0" w:color="auto"/>
              <w:bottom w:val="single" w:sz="4" w:space="0" w:color="auto"/>
              <w:right w:val="single" w:sz="12" w:space="0" w:color="auto"/>
            </w:tcBorders>
            <w:vAlign w:val="center"/>
          </w:tcPr>
          <w:p w:rsidR="00773D7C" w:rsidRPr="00773D7C" w:rsidRDefault="00773D7C" w:rsidP="00773D7C">
            <w:pPr>
              <w:spacing w:after="0" w:line="240" w:lineRule="auto"/>
              <w:rPr>
                <w:rFonts w:ascii="Times New Roman" w:eastAsia="Times New Roman" w:hAnsi="Times New Roman" w:cs="Times New Roman"/>
                <w:b/>
                <w:sz w:val="18"/>
                <w:szCs w:val="20"/>
                <w:lang w:val="en-US" w:eastAsia="tr-TR"/>
              </w:rPr>
            </w:pPr>
            <w:r w:rsidRPr="00773D7C">
              <w:rPr>
                <w:rFonts w:ascii="Times New Roman" w:eastAsia="Times New Roman" w:hAnsi="Times New Roman" w:cs="Times New Roman"/>
                <w:b/>
                <w:sz w:val="18"/>
                <w:szCs w:val="20"/>
                <w:lang w:val="en-US" w:eastAsia="tr-TR"/>
              </w:rPr>
              <w:t>SEMESTER</w:t>
            </w:r>
          </w:p>
          <w:p w:rsidR="00773D7C" w:rsidRPr="00773D7C" w:rsidRDefault="00773D7C" w:rsidP="00773D7C">
            <w:pPr>
              <w:spacing w:after="0" w:line="240" w:lineRule="auto"/>
              <w:rPr>
                <w:rFonts w:ascii="Times New Roman" w:eastAsia="Times New Roman" w:hAnsi="Times New Roman" w:cs="Times New Roman"/>
                <w:sz w:val="20"/>
                <w:szCs w:val="20"/>
                <w:lang w:val="en-US" w:eastAsia="tr-TR"/>
              </w:rPr>
            </w:pPr>
          </w:p>
        </w:tc>
        <w:tc>
          <w:tcPr>
            <w:tcW w:w="1680" w:type="pct"/>
            <w:gridSpan w:val="5"/>
            <w:tcBorders>
              <w:left w:val="single" w:sz="12" w:space="0" w:color="auto"/>
              <w:bottom w:val="single" w:sz="4" w:space="0" w:color="auto"/>
              <w:right w:val="single" w:sz="12" w:space="0" w:color="auto"/>
            </w:tcBorders>
            <w:vAlign w:val="center"/>
          </w:tcPr>
          <w:p w:rsidR="00773D7C" w:rsidRPr="00773D7C" w:rsidRDefault="00773D7C" w:rsidP="00773D7C">
            <w:pPr>
              <w:spacing w:after="0" w:line="240" w:lineRule="auto"/>
              <w:jc w:val="center"/>
              <w:rPr>
                <w:rFonts w:ascii="Times New Roman" w:eastAsia="Times New Roman" w:hAnsi="Times New Roman" w:cs="Times New Roman"/>
                <w:b/>
                <w:sz w:val="20"/>
                <w:szCs w:val="20"/>
                <w:lang w:val="en-US" w:eastAsia="tr-TR"/>
              </w:rPr>
            </w:pPr>
            <w:r w:rsidRPr="00773D7C">
              <w:rPr>
                <w:rFonts w:ascii="Times New Roman" w:eastAsia="Times New Roman" w:hAnsi="Times New Roman" w:cs="Times New Roman"/>
                <w:b/>
                <w:sz w:val="20"/>
                <w:szCs w:val="20"/>
                <w:lang w:val="en-US" w:eastAsia="tr-TR"/>
              </w:rPr>
              <w:t>WEEKLY COURSE PERIOD</w:t>
            </w:r>
          </w:p>
        </w:tc>
        <w:tc>
          <w:tcPr>
            <w:tcW w:w="2692" w:type="pct"/>
            <w:gridSpan w:val="7"/>
            <w:tcBorders>
              <w:left w:val="single" w:sz="12" w:space="0" w:color="auto"/>
              <w:bottom w:val="single" w:sz="4" w:space="0" w:color="auto"/>
            </w:tcBorders>
            <w:vAlign w:val="center"/>
          </w:tcPr>
          <w:p w:rsidR="00773D7C" w:rsidRPr="00773D7C" w:rsidRDefault="00773D7C" w:rsidP="00773D7C">
            <w:pPr>
              <w:spacing w:after="0" w:line="240" w:lineRule="auto"/>
              <w:jc w:val="center"/>
              <w:rPr>
                <w:rFonts w:ascii="Times New Roman" w:eastAsia="Times New Roman" w:hAnsi="Times New Roman" w:cs="Times New Roman"/>
                <w:b/>
                <w:sz w:val="20"/>
                <w:szCs w:val="20"/>
                <w:lang w:val="en-US" w:eastAsia="tr-TR"/>
              </w:rPr>
            </w:pPr>
            <w:r w:rsidRPr="00773D7C">
              <w:rPr>
                <w:rFonts w:ascii="Times New Roman" w:eastAsia="Times New Roman" w:hAnsi="Times New Roman" w:cs="Times New Roman"/>
                <w:b/>
                <w:sz w:val="20"/>
                <w:szCs w:val="20"/>
                <w:lang w:val="en-US" w:eastAsia="tr-TR"/>
              </w:rPr>
              <w:t>COURSE OF</w:t>
            </w:r>
          </w:p>
        </w:tc>
      </w:tr>
      <w:tr w:rsidR="00773D7C" w:rsidRPr="00773D7C" w:rsidTr="00773D7C">
        <w:trPr>
          <w:trHeight w:val="382"/>
        </w:trPr>
        <w:tc>
          <w:tcPr>
            <w:tcW w:w="628" w:type="pct"/>
            <w:vMerge/>
            <w:tcBorders>
              <w:top w:val="single" w:sz="4" w:space="0" w:color="auto"/>
              <w:left w:val="single" w:sz="12" w:space="0" w:color="auto"/>
              <w:bottom w:val="single" w:sz="4" w:space="0" w:color="auto"/>
              <w:right w:val="single" w:sz="12" w:space="0" w:color="auto"/>
            </w:tcBorders>
          </w:tcPr>
          <w:p w:rsidR="00773D7C" w:rsidRPr="00773D7C" w:rsidRDefault="00773D7C" w:rsidP="00773D7C">
            <w:pPr>
              <w:spacing w:after="0" w:line="240" w:lineRule="auto"/>
              <w:rPr>
                <w:rFonts w:ascii="Times New Roman" w:eastAsia="Times New Roman" w:hAnsi="Times New Roman" w:cs="Times New Roman"/>
                <w:b/>
                <w:sz w:val="20"/>
                <w:szCs w:val="20"/>
                <w:lang w:val="en-US" w:eastAsia="tr-TR"/>
              </w:rPr>
            </w:pPr>
          </w:p>
        </w:tc>
        <w:tc>
          <w:tcPr>
            <w:tcW w:w="433" w:type="pct"/>
            <w:tcBorders>
              <w:top w:val="single" w:sz="4" w:space="0" w:color="auto"/>
              <w:left w:val="single" w:sz="12" w:space="0" w:color="auto"/>
              <w:bottom w:val="single" w:sz="4" w:space="0" w:color="auto"/>
              <w:right w:val="single" w:sz="4" w:space="0" w:color="auto"/>
            </w:tcBorders>
            <w:vAlign w:val="center"/>
          </w:tcPr>
          <w:p w:rsidR="00773D7C" w:rsidRPr="00773D7C" w:rsidRDefault="00773D7C" w:rsidP="00773D7C">
            <w:pPr>
              <w:spacing w:after="0" w:line="240" w:lineRule="auto"/>
              <w:jc w:val="center"/>
              <w:rPr>
                <w:rFonts w:ascii="Times New Roman" w:eastAsia="Times New Roman" w:hAnsi="Times New Roman" w:cs="Times New Roman"/>
                <w:b/>
                <w:sz w:val="20"/>
                <w:szCs w:val="20"/>
                <w:lang w:val="en-US" w:eastAsia="tr-TR"/>
              </w:rPr>
            </w:pPr>
            <w:r w:rsidRPr="00773D7C">
              <w:rPr>
                <w:rFonts w:ascii="Times New Roman" w:eastAsia="Times New Roman" w:hAnsi="Times New Roman" w:cs="Times New Roman"/>
                <w:b/>
                <w:sz w:val="20"/>
                <w:szCs w:val="20"/>
                <w:lang w:val="en-US" w:eastAsia="tr-TR"/>
              </w:rPr>
              <w:t>Theory</w:t>
            </w:r>
          </w:p>
        </w:tc>
        <w:tc>
          <w:tcPr>
            <w:tcW w:w="531" w:type="pct"/>
            <w:gridSpan w:val="2"/>
            <w:tcBorders>
              <w:top w:val="single" w:sz="4" w:space="0" w:color="auto"/>
              <w:left w:val="single" w:sz="4" w:space="0" w:color="auto"/>
              <w:bottom w:val="single" w:sz="4" w:space="0" w:color="auto"/>
            </w:tcBorders>
            <w:vAlign w:val="center"/>
          </w:tcPr>
          <w:p w:rsidR="00773D7C" w:rsidRPr="00773D7C" w:rsidRDefault="00773D7C" w:rsidP="00773D7C">
            <w:pPr>
              <w:spacing w:after="0" w:line="240" w:lineRule="auto"/>
              <w:jc w:val="center"/>
              <w:rPr>
                <w:rFonts w:ascii="Times New Roman" w:eastAsia="Times New Roman" w:hAnsi="Times New Roman" w:cs="Times New Roman"/>
                <w:b/>
                <w:sz w:val="20"/>
                <w:szCs w:val="20"/>
                <w:lang w:val="en-US" w:eastAsia="tr-TR"/>
              </w:rPr>
            </w:pPr>
            <w:r w:rsidRPr="00773D7C">
              <w:rPr>
                <w:rFonts w:ascii="Times New Roman" w:eastAsia="Times New Roman" w:hAnsi="Times New Roman" w:cs="Times New Roman"/>
                <w:b/>
                <w:sz w:val="20"/>
                <w:szCs w:val="20"/>
                <w:lang w:val="en-US" w:eastAsia="tr-TR"/>
              </w:rPr>
              <w:t>Practice</w:t>
            </w:r>
          </w:p>
        </w:tc>
        <w:tc>
          <w:tcPr>
            <w:tcW w:w="716" w:type="pct"/>
            <w:gridSpan w:val="2"/>
            <w:tcBorders>
              <w:top w:val="single" w:sz="4" w:space="0" w:color="auto"/>
              <w:bottom w:val="single" w:sz="4" w:space="0" w:color="auto"/>
              <w:right w:val="single" w:sz="12" w:space="0" w:color="auto"/>
            </w:tcBorders>
            <w:vAlign w:val="center"/>
          </w:tcPr>
          <w:p w:rsidR="00773D7C" w:rsidRPr="00773D7C" w:rsidRDefault="00773D7C" w:rsidP="00773D7C">
            <w:pPr>
              <w:spacing w:after="0" w:line="240" w:lineRule="auto"/>
              <w:ind w:left="-111" w:right="-108"/>
              <w:jc w:val="center"/>
              <w:rPr>
                <w:rFonts w:ascii="Times New Roman" w:eastAsia="Times New Roman" w:hAnsi="Times New Roman" w:cs="Times New Roman"/>
                <w:b/>
                <w:sz w:val="20"/>
                <w:szCs w:val="20"/>
                <w:lang w:val="en-US" w:eastAsia="tr-TR"/>
              </w:rPr>
            </w:pPr>
            <w:r w:rsidRPr="00773D7C">
              <w:rPr>
                <w:rFonts w:ascii="Times New Roman" w:eastAsia="Times New Roman" w:hAnsi="Times New Roman" w:cs="Times New Roman"/>
                <w:b/>
                <w:sz w:val="20"/>
                <w:szCs w:val="20"/>
                <w:lang w:val="en-US" w:eastAsia="tr-TR"/>
              </w:rPr>
              <w:t>Labratory</w:t>
            </w:r>
          </w:p>
        </w:tc>
        <w:tc>
          <w:tcPr>
            <w:tcW w:w="412" w:type="pct"/>
            <w:gridSpan w:val="2"/>
            <w:tcBorders>
              <w:top w:val="single" w:sz="4" w:space="0" w:color="auto"/>
              <w:bottom w:val="single" w:sz="4" w:space="0" w:color="auto"/>
              <w:right w:val="single" w:sz="4" w:space="0" w:color="auto"/>
            </w:tcBorders>
            <w:vAlign w:val="center"/>
          </w:tcPr>
          <w:p w:rsidR="00773D7C" w:rsidRPr="00773D7C" w:rsidRDefault="00773D7C" w:rsidP="00773D7C">
            <w:pPr>
              <w:spacing w:after="0" w:line="240" w:lineRule="auto"/>
              <w:jc w:val="center"/>
              <w:rPr>
                <w:rFonts w:ascii="Times New Roman" w:eastAsia="Times New Roman" w:hAnsi="Times New Roman" w:cs="Times New Roman"/>
                <w:b/>
                <w:sz w:val="20"/>
                <w:szCs w:val="20"/>
                <w:lang w:val="en-US" w:eastAsia="tr-TR"/>
              </w:rPr>
            </w:pPr>
            <w:r w:rsidRPr="00773D7C">
              <w:rPr>
                <w:rFonts w:ascii="Times New Roman" w:eastAsia="Times New Roman" w:hAnsi="Times New Roman" w:cs="Times New Roman"/>
                <w:b/>
                <w:sz w:val="20"/>
                <w:szCs w:val="20"/>
                <w:lang w:val="en-US" w:eastAsia="tr-TR"/>
              </w:rPr>
              <w:t>Credit</w:t>
            </w:r>
          </w:p>
        </w:tc>
        <w:tc>
          <w:tcPr>
            <w:tcW w:w="290" w:type="pct"/>
            <w:tcBorders>
              <w:top w:val="single" w:sz="4" w:space="0" w:color="auto"/>
              <w:left w:val="single" w:sz="4" w:space="0" w:color="auto"/>
              <w:bottom w:val="single" w:sz="4" w:space="0" w:color="auto"/>
              <w:right w:val="single" w:sz="4" w:space="0" w:color="auto"/>
            </w:tcBorders>
            <w:vAlign w:val="center"/>
          </w:tcPr>
          <w:p w:rsidR="00773D7C" w:rsidRPr="00773D7C" w:rsidRDefault="00773D7C" w:rsidP="00773D7C">
            <w:pPr>
              <w:spacing w:after="0" w:line="240" w:lineRule="auto"/>
              <w:ind w:left="-111" w:right="-108"/>
              <w:jc w:val="center"/>
              <w:rPr>
                <w:rFonts w:ascii="Times New Roman" w:eastAsia="Times New Roman" w:hAnsi="Times New Roman" w:cs="Times New Roman"/>
                <w:b/>
                <w:sz w:val="20"/>
                <w:szCs w:val="20"/>
                <w:lang w:val="en-US" w:eastAsia="tr-TR"/>
              </w:rPr>
            </w:pPr>
            <w:r w:rsidRPr="00773D7C">
              <w:rPr>
                <w:rFonts w:ascii="Times New Roman" w:eastAsia="Times New Roman" w:hAnsi="Times New Roman" w:cs="Times New Roman"/>
                <w:b/>
                <w:sz w:val="20"/>
                <w:szCs w:val="20"/>
                <w:lang w:val="en-US" w:eastAsia="tr-TR"/>
              </w:rPr>
              <w:t>ECTS</w:t>
            </w:r>
          </w:p>
        </w:tc>
        <w:tc>
          <w:tcPr>
            <w:tcW w:w="1306" w:type="pct"/>
            <w:gridSpan w:val="3"/>
            <w:tcBorders>
              <w:top w:val="single" w:sz="4" w:space="0" w:color="auto"/>
              <w:left w:val="single" w:sz="4" w:space="0" w:color="auto"/>
              <w:bottom w:val="single" w:sz="4" w:space="0" w:color="auto"/>
            </w:tcBorders>
            <w:vAlign w:val="center"/>
          </w:tcPr>
          <w:p w:rsidR="00773D7C" w:rsidRPr="00773D7C" w:rsidRDefault="00773D7C" w:rsidP="00773D7C">
            <w:pPr>
              <w:spacing w:after="0" w:line="240" w:lineRule="auto"/>
              <w:jc w:val="center"/>
              <w:rPr>
                <w:rFonts w:ascii="Times New Roman" w:eastAsia="Times New Roman" w:hAnsi="Times New Roman" w:cs="Times New Roman"/>
                <w:b/>
                <w:sz w:val="20"/>
                <w:szCs w:val="20"/>
                <w:lang w:val="en-US" w:eastAsia="tr-TR"/>
              </w:rPr>
            </w:pPr>
            <w:r w:rsidRPr="00773D7C">
              <w:rPr>
                <w:rFonts w:ascii="Times New Roman" w:eastAsia="Times New Roman" w:hAnsi="Times New Roman" w:cs="Times New Roman"/>
                <w:b/>
                <w:sz w:val="20"/>
                <w:szCs w:val="20"/>
                <w:lang w:val="en-US" w:eastAsia="tr-TR"/>
              </w:rPr>
              <w:t>TYPE</w:t>
            </w:r>
          </w:p>
        </w:tc>
        <w:tc>
          <w:tcPr>
            <w:tcW w:w="684" w:type="pct"/>
            <w:tcBorders>
              <w:top w:val="single" w:sz="4" w:space="0" w:color="auto"/>
              <w:left w:val="single" w:sz="4" w:space="0" w:color="auto"/>
              <w:bottom w:val="single" w:sz="4" w:space="0" w:color="auto"/>
            </w:tcBorders>
            <w:vAlign w:val="center"/>
          </w:tcPr>
          <w:p w:rsidR="00773D7C" w:rsidRPr="00773D7C" w:rsidRDefault="00773D7C" w:rsidP="00773D7C">
            <w:pPr>
              <w:spacing w:after="0" w:line="240" w:lineRule="auto"/>
              <w:jc w:val="center"/>
              <w:rPr>
                <w:rFonts w:ascii="Times New Roman" w:eastAsia="Times New Roman" w:hAnsi="Times New Roman" w:cs="Times New Roman"/>
                <w:b/>
                <w:sz w:val="20"/>
                <w:szCs w:val="20"/>
                <w:lang w:val="en-US" w:eastAsia="tr-TR"/>
              </w:rPr>
            </w:pPr>
            <w:r w:rsidRPr="00773D7C">
              <w:rPr>
                <w:rFonts w:ascii="Times New Roman" w:eastAsia="Times New Roman" w:hAnsi="Times New Roman" w:cs="Times New Roman"/>
                <w:b/>
                <w:sz w:val="20"/>
                <w:szCs w:val="20"/>
                <w:lang w:val="en-US" w:eastAsia="tr-TR"/>
              </w:rPr>
              <w:t>LANGUAGE</w:t>
            </w:r>
          </w:p>
        </w:tc>
      </w:tr>
      <w:tr w:rsidR="00773D7C" w:rsidRPr="00773D7C" w:rsidTr="00773D7C">
        <w:trPr>
          <w:trHeight w:val="367"/>
        </w:trPr>
        <w:tc>
          <w:tcPr>
            <w:tcW w:w="628" w:type="pct"/>
            <w:tcBorders>
              <w:top w:val="single" w:sz="4" w:space="0" w:color="auto"/>
              <w:left w:val="single" w:sz="12" w:space="0" w:color="auto"/>
              <w:bottom w:val="single" w:sz="12" w:space="0" w:color="auto"/>
              <w:right w:val="single" w:sz="12" w:space="0" w:color="auto"/>
            </w:tcBorders>
            <w:vAlign w:val="center"/>
          </w:tcPr>
          <w:p w:rsidR="00773D7C" w:rsidRPr="00773D7C" w:rsidRDefault="00773D7C" w:rsidP="00773D7C">
            <w:pPr>
              <w:spacing w:after="0" w:line="240" w:lineRule="auto"/>
              <w:jc w:val="center"/>
              <w:rPr>
                <w:rFonts w:ascii="Times New Roman" w:eastAsia="Times New Roman" w:hAnsi="Times New Roman" w:cs="Times New Roman"/>
                <w:lang w:val="en-US" w:eastAsia="tr-TR"/>
              </w:rPr>
            </w:pPr>
            <w:r w:rsidRPr="00773D7C">
              <w:rPr>
                <w:rFonts w:ascii="Times New Roman" w:eastAsia="Times New Roman" w:hAnsi="Times New Roman" w:cs="Times New Roman"/>
                <w:lang w:val="en-US" w:eastAsia="tr-TR"/>
              </w:rPr>
              <w:t>Spring</w:t>
            </w:r>
          </w:p>
        </w:tc>
        <w:tc>
          <w:tcPr>
            <w:tcW w:w="433" w:type="pct"/>
            <w:tcBorders>
              <w:top w:val="single" w:sz="4" w:space="0" w:color="auto"/>
              <w:left w:val="single" w:sz="12" w:space="0" w:color="auto"/>
              <w:bottom w:val="single" w:sz="12" w:space="0" w:color="auto"/>
              <w:right w:val="single" w:sz="4" w:space="0" w:color="auto"/>
            </w:tcBorders>
            <w:vAlign w:val="center"/>
          </w:tcPr>
          <w:p w:rsidR="00773D7C" w:rsidRPr="00773D7C" w:rsidRDefault="00773D7C" w:rsidP="00773D7C">
            <w:pPr>
              <w:spacing w:after="0" w:line="240" w:lineRule="auto"/>
              <w:jc w:val="center"/>
              <w:rPr>
                <w:rFonts w:ascii="Times New Roman" w:eastAsia="Times New Roman" w:hAnsi="Times New Roman" w:cs="Times New Roman"/>
                <w:lang w:val="en-US" w:eastAsia="tr-TR"/>
              </w:rPr>
            </w:pPr>
            <w:r w:rsidRPr="00773D7C">
              <w:rPr>
                <w:rFonts w:ascii="Times New Roman" w:eastAsia="Times New Roman" w:hAnsi="Times New Roman" w:cs="Times New Roman"/>
                <w:lang w:val="en-US" w:eastAsia="tr-TR"/>
              </w:rPr>
              <w:t xml:space="preserve"> 1</w:t>
            </w:r>
          </w:p>
        </w:tc>
        <w:tc>
          <w:tcPr>
            <w:tcW w:w="531" w:type="pct"/>
            <w:gridSpan w:val="2"/>
            <w:tcBorders>
              <w:top w:val="single" w:sz="4" w:space="0" w:color="auto"/>
              <w:left w:val="single" w:sz="4" w:space="0" w:color="auto"/>
              <w:bottom w:val="single" w:sz="12" w:space="0" w:color="auto"/>
            </w:tcBorders>
            <w:vAlign w:val="center"/>
          </w:tcPr>
          <w:p w:rsidR="00773D7C" w:rsidRPr="00773D7C" w:rsidRDefault="00773D7C" w:rsidP="00773D7C">
            <w:pPr>
              <w:spacing w:after="0" w:line="240" w:lineRule="auto"/>
              <w:jc w:val="center"/>
              <w:rPr>
                <w:rFonts w:ascii="Times New Roman" w:eastAsia="Times New Roman" w:hAnsi="Times New Roman" w:cs="Times New Roman"/>
                <w:lang w:val="en-US" w:eastAsia="tr-TR"/>
              </w:rPr>
            </w:pPr>
            <w:r w:rsidRPr="00773D7C">
              <w:rPr>
                <w:rFonts w:ascii="Times New Roman" w:eastAsia="Times New Roman" w:hAnsi="Times New Roman" w:cs="Times New Roman"/>
                <w:lang w:val="en-US" w:eastAsia="tr-TR"/>
              </w:rPr>
              <w:t xml:space="preserve"> </w:t>
            </w:r>
          </w:p>
        </w:tc>
        <w:tc>
          <w:tcPr>
            <w:tcW w:w="716" w:type="pct"/>
            <w:gridSpan w:val="2"/>
            <w:tcBorders>
              <w:top w:val="single" w:sz="4" w:space="0" w:color="auto"/>
              <w:bottom w:val="single" w:sz="12" w:space="0" w:color="auto"/>
              <w:right w:val="single" w:sz="12" w:space="0" w:color="auto"/>
            </w:tcBorders>
            <w:shd w:val="clear" w:color="auto" w:fill="auto"/>
            <w:vAlign w:val="center"/>
          </w:tcPr>
          <w:p w:rsidR="00773D7C" w:rsidRPr="00773D7C" w:rsidRDefault="00773D7C" w:rsidP="00773D7C">
            <w:pPr>
              <w:spacing w:after="0" w:line="240" w:lineRule="auto"/>
              <w:jc w:val="center"/>
              <w:rPr>
                <w:rFonts w:ascii="Times New Roman" w:eastAsia="Times New Roman" w:hAnsi="Times New Roman" w:cs="Times New Roman"/>
                <w:lang w:val="en-US" w:eastAsia="tr-TR"/>
              </w:rPr>
            </w:pPr>
            <w:r w:rsidRPr="00773D7C">
              <w:rPr>
                <w:rFonts w:ascii="Times New Roman" w:eastAsia="Times New Roman" w:hAnsi="Times New Roman" w:cs="Times New Roman"/>
                <w:lang w:val="en-US" w:eastAsia="tr-TR"/>
              </w:rPr>
              <w:t xml:space="preserve"> </w:t>
            </w:r>
          </w:p>
        </w:tc>
        <w:tc>
          <w:tcPr>
            <w:tcW w:w="412" w:type="pct"/>
            <w:gridSpan w:val="2"/>
            <w:tcBorders>
              <w:top w:val="single" w:sz="4" w:space="0" w:color="auto"/>
              <w:bottom w:val="single" w:sz="12" w:space="0" w:color="auto"/>
              <w:right w:val="single" w:sz="4" w:space="0" w:color="auto"/>
            </w:tcBorders>
            <w:shd w:val="clear" w:color="auto" w:fill="auto"/>
            <w:vAlign w:val="center"/>
          </w:tcPr>
          <w:p w:rsidR="00773D7C" w:rsidRPr="00773D7C" w:rsidRDefault="00773D7C" w:rsidP="00773D7C">
            <w:pPr>
              <w:spacing w:after="0" w:line="240" w:lineRule="auto"/>
              <w:jc w:val="center"/>
              <w:rPr>
                <w:rFonts w:ascii="Times New Roman" w:eastAsia="Times New Roman" w:hAnsi="Times New Roman" w:cs="Times New Roman"/>
                <w:lang w:val="en-US" w:eastAsia="tr-TR"/>
              </w:rPr>
            </w:pPr>
            <w:r w:rsidRPr="00773D7C">
              <w:rPr>
                <w:rFonts w:ascii="Times New Roman" w:eastAsia="Times New Roman" w:hAnsi="Times New Roman" w:cs="Times New Roman"/>
                <w:lang w:val="en-US" w:eastAsia="tr-TR"/>
              </w:rPr>
              <w:t xml:space="preserve">1 </w:t>
            </w:r>
          </w:p>
        </w:tc>
        <w:tc>
          <w:tcPr>
            <w:tcW w:w="290" w:type="pct"/>
            <w:tcBorders>
              <w:top w:val="single" w:sz="4" w:space="0" w:color="auto"/>
              <w:left w:val="single" w:sz="4" w:space="0" w:color="auto"/>
              <w:bottom w:val="single" w:sz="12" w:space="0" w:color="auto"/>
              <w:right w:val="single" w:sz="4" w:space="0" w:color="auto"/>
            </w:tcBorders>
            <w:shd w:val="clear" w:color="auto" w:fill="auto"/>
            <w:vAlign w:val="center"/>
          </w:tcPr>
          <w:p w:rsidR="00773D7C" w:rsidRPr="00773D7C" w:rsidRDefault="00773D7C" w:rsidP="00773D7C">
            <w:pPr>
              <w:spacing w:after="0" w:line="240" w:lineRule="auto"/>
              <w:jc w:val="center"/>
              <w:rPr>
                <w:rFonts w:ascii="Times New Roman" w:eastAsia="Times New Roman" w:hAnsi="Times New Roman" w:cs="Times New Roman"/>
                <w:lang w:val="en-US" w:eastAsia="tr-TR"/>
              </w:rPr>
            </w:pPr>
            <w:r w:rsidRPr="00773D7C">
              <w:rPr>
                <w:rFonts w:ascii="Times New Roman" w:eastAsia="Times New Roman" w:hAnsi="Times New Roman" w:cs="Times New Roman"/>
                <w:lang w:val="en-US" w:eastAsia="tr-TR"/>
              </w:rPr>
              <w:t xml:space="preserve">2 </w:t>
            </w:r>
          </w:p>
        </w:tc>
        <w:tc>
          <w:tcPr>
            <w:tcW w:w="1306" w:type="pct"/>
            <w:gridSpan w:val="3"/>
            <w:tcBorders>
              <w:top w:val="single" w:sz="4" w:space="0" w:color="auto"/>
              <w:left w:val="single" w:sz="4" w:space="0" w:color="auto"/>
              <w:bottom w:val="single" w:sz="12" w:space="0" w:color="auto"/>
            </w:tcBorders>
            <w:vAlign w:val="center"/>
          </w:tcPr>
          <w:p w:rsidR="00773D7C" w:rsidRPr="00773D7C" w:rsidRDefault="00773D7C" w:rsidP="00773D7C">
            <w:pPr>
              <w:spacing w:after="0" w:line="240" w:lineRule="auto"/>
              <w:rPr>
                <w:rFonts w:ascii="Times New Roman" w:eastAsia="Times New Roman" w:hAnsi="Times New Roman" w:cs="Times New Roman"/>
                <w:sz w:val="24"/>
                <w:szCs w:val="24"/>
                <w:vertAlign w:val="superscript"/>
                <w:lang w:val="en-US" w:eastAsia="tr-TR"/>
              </w:rPr>
            </w:pPr>
            <w:r w:rsidRPr="00773D7C">
              <w:rPr>
                <w:rFonts w:ascii="Times New Roman" w:eastAsia="Times New Roman" w:hAnsi="Times New Roman" w:cs="Times New Roman"/>
                <w:sz w:val="24"/>
                <w:szCs w:val="24"/>
                <w:vertAlign w:val="superscript"/>
                <w:lang w:val="en-US" w:eastAsia="tr-TR"/>
              </w:rPr>
              <w:t>COMPULSORY ()  ELECTIVE (  )</w:t>
            </w:r>
          </w:p>
        </w:tc>
        <w:tc>
          <w:tcPr>
            <w:tcW w:w="684" w:type="pct"/>
            <w:tcBorders>
              <w:top w:val="single" w:sz="4" w:space="0" w:color="auto"/>
              <w:left w:val="single" w:sz="4" w:space="0" w:color="auto"/>
              <w:bottom w:val="single" w:sz="12" w:space="0" w:color="auto"/>
            </w:tcBorders>
          </w:tcPr>
          <w:p w:rsidR="00773D7C" w:rsidRPr="00773D7C" w:rsidRDefault="00773D7C" w:rsidP="00773D7C">
            <w:pPr>
              <w:spacing w:after="0" w:line="240" w:lineRule="auto"/>
              <w:jc w:val="center"/>
              <w:rPr>
                <w:rFonts w:ascii="Times New Roman" w:eastAsia="Times New Roman" w:hAnsi="Times New Roman" w:cs="Times New Roman"/>
                <w:sz w:val="24"/>
                <w:szCs w:val="24"/>
                <w:vertAlign w:val="superscript"/>
                <w:lang w:val="en-US" w:eastAsia="tr-TR"/>
              </w:rPr>
            </w:pPr>
            <w:r w:rsidRPr="00773D7C">
              <w:rPr>
                <w:rFonts w:ascii="Times New Roman" w:eastAsia="Times New Roman" w:hAnsi="Times New Roman" w:cs="Times New Roman"/>
                <w:sz w:val="24"/>
                <w:szCs w:val="24"/>
                <w:vertAlign w:val="superscript"/>
                <w:lang w:val="en-US" w:eastAsia="tr-TR"/>
              </w:rPr>
              <w:t>TURKISH</w:t>
            </w:r>
          </w:p>
        </w:tc>
      </w:tr>
      <w:tr w:rsidR="00773D7C" w:rsidRPr="00773D7C" w:rsidTr="00773D7C">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773D7C" w:rsidRPr="00773D7C" w:rsidRDefault="00773D7C" w:rsidP="00773D7C">
            <w:pPr>
              <w:spacing w:after="0" w:line="240" w:lineRule="auto"/>
              <w:jc w:val="center"/>
              <w:rPr>
                <w:rFonts w:ascii="Times New Roman" w:eastAsia="Times New Roman" w:hAnsi="Times New Roman" w:cs="Times New Roman"/>
                <w:b/>
                <w:sz w:val="20"/>
                <w:szCs w:val="20"/>
                <w:lang w:val="en-US" w:eastAsia="tr-TR"/>
              </w:rPr>
            </w:pPr>
            <w:r w:rsidRPr="00773D7C">
              <w:rPr>
                <w:rFonts w:ascii="Times New Roman" w:eastAsia="Times New Roman" w:hAnsi="Times New Roman" w:cs="Times New Roman"/>
                <w:b/>
                <w:sz w:val="20"/>
                <w:szCs w:val="20"/>
                <w:lang w:val="en-US" w:eastAsia="tr-TR"/>
              </w:rPr>
              <w:t>COURSE CATAGORY</w:t>
            </w:r>
          </w:p>
        </w:tc>
      </w:tr>
      <w:tr w:rsidR="00773D7C" w:rsidRPr="00773D7C" w:rsidTr="00773D7C">
        <w:tblPrEx>
          <w:tblBorders>
            <w:insideH w:val="single" w:sz="6" w:space="0" w:color="auto"/>
            <w:insideV w:val="single" w:sz="6" w:space="0" w:color="auto"/>
          </w:tblBorders>
        </w:tblPrEx>
        <w:trPr>
          <w:trHeight w:val="546"/>
        </w:trPr>
        <w:tc>
          <w:tcPr>
            <w:tcW w:w="1153" w:type="pct"/>
            <w:gridSpan w:val="3"/>
            <w:tcBorders>
              <w:top w:val="single" w:sz="12" w:space="0" w:color="auto"/>
              <w:left w:val="single" w:sz="12" w:space="0" w:color="auto"/>
              <w:bottom w:val="single" w:sz="6" w:space="0" w:color="auto"/>
            </w:tcBorders>
            <w:vAlign w:val="center"/>
          </w:tcPr>
          <w:p w:rsidR="00773D7C" w:rsidRPr="00773D7C" w:rsidRDefault="00773D7C" w:rsidP="00773D7C">
            <w:pPr>
              <w:spacing w:before="120" w:after="120" w:line="240" w:lineRule="auto"/>
              <w:jc w:val="center"/>
              <w:rPr>
                <w:rFonts w:ascii="Times New Roman" w:eastAsia="Times New Roman" w:hAnsi="Times New Roman" w:cs="Times New Roman"/>
                <w:b/>
                <w:sz w:val="20"/>
                <w:szCs w:val="20"/>
                <w:lang w:val="en-US" w:eastAsia="tr-TR"/>
              </w:rPr>
            </w:pPr>
            <w:r w:rsidRPr="00773D7C">
              <w:rPr>
                <w:rFonts w:ascii="Times New Roman" w:eastAsia="Times New Roman" w:hAnsi="Times New Roman" w:cs="Times New Roman"/>
                <w:b/>
                <w:sz w:val="20"/>
                <w:szCs w:val="20"/>
                <w:lang w:val="en-US" w:eastAsia="tr-TR"/>
              </w:rPr>
              <w:t>Basic Science</w:t>
            </w:r>
          </w:p>
        </w:tc>
        <w:tc>
          <w:tcPr>
            <w:tcW w:w="1169" w:type="pct"/>
            <w:gridSpan w:val="4"/>
            <w:tcBorders>
              <w:top w:val="single" w:sz="12" w:space="0" w:color="auto"/>
              <w:bottom w:val="single" w:sz="6" w:space="0" w:color="auto"/>
            </w:tcBorders>
            <w:vAlign w:val="center"/>
          </w:tcPr>
          <w:p w:rsidR="00773D7C" w:rsidRPr="00773D7C" w:rsidRDefault="00773D7C" w:rsidP="00773D7C">
            <w:pPr>
              <w:spacing w:before="120" w:after="120" w:line="240" w:lineRule="auto"/>
              <w:jc w:val="center"/>
              <w:rPr>
                <w:rFonts w:ascii="Times New Roman" w:eastAsia="Times New Roman" w:hAnsi="Times New Roman" w:cs="Times New Roman"/>
                <w:b/>
                <w:sz w:val="20"/>
                <w:szCs w:val="20"/>
                <w:lang w:val="en-US" w:eastAsia="tr-TR"/>
              </w:rPr>
            </w:pPr>
            <w:r w:rsidRPr="00773D7C">
              <w:rPr>
                <w:rFonts w:ascii="Times New Roman" w:eastAsia="Times New Roman" w:hAnsi="Times New Roman" w:cs="Times New Roman"/>
                <w:b/>
                <w:sz w:val="20"/>
                <w:szCs w:val="20"/>
                <w:lang w:val="en-US" w:eastAsia="tr-TR"/>
              </w:rPr>
              <w:t>Basic Medical Science</w:t>
            </w:r>
          </w:p>
        </w:tc>
        <w:tc>
          <w:tcPr>
            <w:tcW w:w="1513" w:type="pct"/>
            <w:gridSpan w:val="4"/>
            <w:tcBorders>
              <w:top w:val="single" w:sz="12" w:space="0" w:color="auto"/>
              <w:bottom w:val="single" w:sz="6" w:space="0" w:color="auto"/>
            </w:tcBorders>
            <w:vAlign w:val="center"/>
          </w:tcPr>
          <w:p w:rsidR="00773D7C" w:rsidRPr="00773D7C" w:rsidRDefault="00773D7C" w:rsidP="00773D7C">
            <w:pPr>
              <w:spacing w:before="120" w:after="120" w:line="240" w:lineRule="auto"/>
              <w:jc w:val="center"/>
              <w:rPr>
                <w:rFonts w:ascii="Times New Roman" w:eastAsia="Times New Roman" w:hAnsi="Times New Roman" w:cs="Times New Roman"/>
                <w:b/>
                <w:sz w:val="20"/>
                <w:szCs w:val="20"/>
                <w:lang w:val="en-US" w:eastAsia="tr-TR"/>
              </w:rPr>
            </w:pPr>
            <w:r w:rsidRPr="00773D7C">
              <w:rPr>
                <w:rFonts w:ascii="Times New Roman" w:eastAsia="Times New Roman" w:hAnsi="Times New Roman" w:cs="Times New Roman"/>
                <w:b/>
                <w:sz w:val="20"/>
                <w:szCs w:val="20"/>
                <w:lang w:val="en-US" w:eastAsia="tr-TR"/>
              </w:rPr>
              <w:t>Clinical Science</w:t>
            </w:r>
          </w:p>
        </w:tc>
        <w:tc>
          <w:tcPr>
            <w:tcW w:w="1165" w:type="pct"/>
            <w:gridSpan w:val="2"/>
            <w:tcBorders>
              <w:top w:val="single" w:sz="12" w:space="0" w:color="auto"/>
              <w:bottom w:val="single" w:sz="6" w:space="0" w:color="auto"/>
            </w:tcBorders>
            <w:vAlign w:val="center"/>
          </w:tcPr>
          <w:p w:rsidR="00773D7C" w:rsidRPr="00773D7C" w:rsidRDefault="00773D7C" w:rsidP="00773D7C">
            <w:pPr>
              <w:spacing w:before="120" w:after="120" w:line="240" w:lineRule="auto"/>
              <w:jc w:val="center"/>
              <w:rPr>
                <w:rFonts w:ascii="Times New Roman" w:eastAsia="Times New Roman" w:hAnsi="Times New Roman" w:cs="Times New Roman"/>
                <w:b/>
                <w:sz w:val="20"/>
                <w:szCs w:val="20"/>
                <w:lang w:val="en-US" w:eastAsia="tr-TR"/>
              </w:rPr>
            </w:pPr>
            <w:r w:rsidRPr="00773D7C">
              <w:rPr>
                <w:rFonts w:ascii="Times New Roman" w:eastAsia="Times New Roman" w:hAnsi="Times New Roman" w:cs="Times New Roman"/>
                <w:b/>
                <w:sz w:val="20"/>
                <w:szCs w:val="20"/>
                <w:lang w:val="en-US" w:eastAsia="tr-TR"/>
              </w:rPr>
              <w:t xml:space="preserve">Social Science </w:t>
            </w:r>
          </w:p>
        </w:tc>
      </w:tr>
      <w:tr w:rsidR="00773D7C" w:rsidRPr="00773D7C" w:rsidTr="00773D7C">
        <w:tblPrEx>
          <w:tblBorders>
            <w:insideH w:val="single" w:sz="6" w:space="0" w:color="auto"/>
            <w:insideV w:val="single" w:sz="6" w:space="0" w:color="auto"/>
          </w:tblBorders>
        </w:tblPrEx>
        <w:trPr>
          <w:trHeight w:val="138"/>
        </w:trPr>
        <w:tc>
          <w:tcPr>
            <w:tcW w:w="1153" w:type="pct"/>
            <w:gridSpan w:val="3"/>
            <w:tcBorders>
              <w:top w:val="single" w:sz="6" w:space="0" w:color="auto"/>
              <w:left w:val="single" w:sz="12" w:space="0" w:color="auto"/>
              <w:bottom w:val="single" w:sz="12" w:space="0" w:color="auto"/>
              <w:right w:val="single" w:sz="4" w:space="0" w:color="auto"/>
            </w:tcBorders>
          </w:tcPr>
          <w:p w:rsidR="00773D7C" w:rsidRPr="00773D7C" w:rsidRDefault="00773D7C" w:rsidP="00773D7C">
            <w:pPr>
              <w:spacing w:after="0" w:line="240" w:lineRule="auto"/>
              <w:jc w:val="center"/>
              <w:rPr>
                <w:rFonts w:ascii="Times New Roman" w:eastAsia="Times New Roman" w:hAnsi="Times New Roman" w:cs="Times New Roman"/>
                <w:lang w:val="en-US" w:eastAsia="tr-TR"/>
              </w:rPr>
            </w:pPr>
          </w:p>
        </w:tc>
        <w:tc>
          <w:tcPr>
            <w:tcW w:w="1169" w:type="pct"/>
            <w:gridSpan w:val="4"/>
            <w:tcBorders>
              <w:top w:val="single" w:sz="6" w:space="0" w:color="auto"/>
              <w:left w:val="single" w:sz="4" w:space="0" w:color="auto"/>
              <w:bottom w:val="single" w:sz="12" w:space="0" w:color="auto"/>
              <w:right w:val="single" w:sz="4" w:space="0" w:color="auto"/>
            </w:tcBorders>
          </w:tcPr>
          <w:p w:rsidR="00773D7C" w:rsidRPr="00773D7C" w:rsidRDefault="00773D7C" w:rsidP="00773D7C">
            <w:pPr>
              <w:spacing w:after="0" w:line="240" w:lineRule="auto"/>
              <w:jc w:val="center"/>
              <w:rPr>
                <w:rFonts w:ascii="Times New Roman" w:eastAsia="Times New Roman" w:hAnsi="Times New Roman" w:cs="Times New Roman"/>
                <w:sz w:val="24"/>
                <w:szCs w:val="24"/>
                <w:lang w:val="en-US" w:eastAsia="tr-TR"/>
              </w:rPr>
            </w:pPr>
          </w:p>
        </w:tc>
        <w:tc>
          <w:tcPr>
            <w:tcW w:w="1513" w:type="pct"/>
            <w:gridSpan w:val="4"/>
            <w:tcBorders>
              <w:top w:val="single" w:sz="6" w:space="0" w:color="auto"/>
              <w:left w:val="single" w:sz="4" w:space="0" w:color="auto"/>
              <w:bottom w:val="single" w:sz="12" w:space="0" w:color="auto"/>
            </w:tcBorders>
          </w:tcPr>
          <w:p w:rsidR="00773D7C" w:rsidRPr="00773D7C" w:rsidRDefault="00773D7C" w:rsidP="00773D7C">
            <w:pPr>
              <w:spacing w:after="0" w:line="240" w:lineRule="auto"/>
              <w:jc w:val="center"/>
              <w:rPr>
                <w:rFonts w:ascii="Times New Roman" w:eastAsia="Times New Roman" w:hAnsi="Times New Roman" w:cs="Times New Roman"/>
                <w:sz w:val="24"/>
                <w:szCs w:val="24"/>
                <w:lang w:val="en-US" w:eastAsia="tr-TR"/>
              </w:rPr>
            </w:pPr>
            <w:r w:rsidRPr="00773D7C">
              <w:rPr>
                <w:rFonts w:ascii="Times New Roman" w:eastAsia="Times New Roman" w:hAnsi="Times New Roman" w:cs="Times New Roman"/>
                <w:sz w:val="24"/>
                <w:szCs w:val="24"/>
                <w:lang w:val="en-US" w:eastAsia="tr-TR"/>
              </w:rPr>
              <w:t xml:space="preserve">  </w:t>
            </w:r>
          </w:p>
        </w:tc>
        <w:tc>
          <w:tcPr>
            <w:tcW w:w="1165" w:type="pct"/>
            <w:gridSpan w:val="2"/>
            <w:tcBorders>
              <w:top w:val="single" w:sz="6" w:space="0" w:color="auto"/>
              <w:left w:val="single" w:sz="4" w:space="0" w:color="auto"/>
              <w:bottom w:val="single" w:sz="12" w:space="0" w:color="auto"/>
            </w:tcBorders>
          </w:tcPr>
          <w:p w:rsidR="00773D7C" w:rsidRPr="00773D7C" w:rsidRDefault="00773D7C" w:rsidP="00773D7C">
            <w:pPr>
              <w:spacing w:after="0" w:line="240" w:lineRule="auto"/>
              <w:jc w:val="center"/>
              <w:rPr>
                <w:rFonts w:ascii="Times New Roman" w:eastAsia="Times New Roman" w:hAnsi="Times New Roman" w:cs="Times New Roman"/>
                <w:lang w:val="en-US" w:eastAsia="tr-TR"/>
              </w:rPr>
            </w:pPr>
          </w:p>
        </w:tc>
      </w:tr>
      <w:tr w:rsidR="00773D7C" w:rsidRPr="00773D7C" w:rsidTr="00773D7C">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773D7C" w:rsidRPr="00773D7C" w:rsidRDefault="00773D7C" w:rsidP="00773D7C">
            <w:pPr>
              <w:spacing w:after="0" w:line="240" w:lineRule="auto"/>
              <w:jc w:val="center"/>
              <w:rPr>
                <w:rFonts w:ascii="Times New Roman" w:eastAsia="Times New Roman" w:hAnsi="Times New Roman" w:cs="Times New Roman"/>
                <w:b/>
                <w:sz w:val="20"/>
                <w:szCs w:val="20"/>
                <w:lang w:val="en-US" w:eastAsia="tr-TR"/>
              </w:rPr>
            </w:pPr>
            <w:r w:rsidRPr="00773D7C">
              <w:rPr>
                <w:rFonts w:ascii="Times New Roman" w:eastAsia="Times New Roman" w:hAnsi="Times New Roman" w:cs="Times New Roman"/>
                <w:b/>
                <w:sz w:val="20"/>
                <w:szCs w:val="20"/>
                <w:lang w:val="en-US" w:eastAsia="tr-TR"/>
              </w:rPr>
              <w:t>ASSESSMENT CRITERIA</w:t>
            </w:r>
          </w:p>
        </w:tc>
      </w:tr>
      <w:tr w:rsidR="00773D7C" w:rsidRPr="00773D7C" w:rsidTr="00773D7C">
        <w:tc>
          <w:tcPr>
            <w:tcW w:w="1964" w:type="pct"/>
            <w:gridSpan w:val="5"/>
            <w:vMerge w:val="restart"/>
            <w:tcBorders>
              <w:top w:val="single" w:sz="12" w:space="0" w:color="auto"/>
              <w:left w:val="single" w:sz="12" w:space="0" w:color="auto"/>
              <w:bottom w:val="single" w:sz="12" w:space="0" w:color="auto"/>
              <w:right w:val="single" w:sz="12" w:space="0" w:color="auto"/>
            </w:tcBorders>
            <w:vAlign w:val="center"/>
          </w:tcPr>
          <w:p w:rsidR="00773D7C" w:rsidRPr="00773D7C" w:rsidRDefault="00773D7C" w:rsidP="00773D7C">
            <w:pPr>
              <w:spacing w:after="0" w:line="240" w:lineRule="auto"/>
              <w:jc w:val="center"/>
              <w:rPr>
                <w:rFonts w:ascii="Times New Roman" w:eastAsia="Times New Roman" w:hAnsi="Times New Roman" w:cs="Times New Roman"/>
                <w:b/>
                <w:sz w:val="20"/>
                <w:szCs w:val="20"/>
                <w:lang w:val="en-US" w:eastAsia="tr-TR"/>
              </w:rPr>
            </w:pPr>
            <w:r w:rsidRPr="00773D7C">
              <w:rPr>
                <w:rFonts w:ascii="Times New Roman" w:eastAsia="Times New Roman" w:hAnsi="Times New Roman" w:cs="Times New Roman"/>
                <w:b/>
                <w:sz w:val="20"/>
                <w:szCs w:val="20"/>
                <w:lang w:val="en-US" w:eastAsia="tr-TR"/>
              </w:rPr>
              <w:t>MID-TERM</w:t>
            </w:r>
          </w:p>
        </w:tc>
        <w:tc>
          <w:tcPr>
            <w:tcW w:w="1126" w:type="pct"/>
            <w:gridSpan w:val="5"/>
            <w:tcBorders>
              <w:top w:val="single" w:sz="12" w:space="0" w:color="auto"/>
              <w:left w:val="single" w:sz="12" w:space="0" w:color="auto"/>
              <w:bottom w:val="single" w:sz="8" w:space="0" w:color="auto"/>
              <w:right w:val="single" w:sz="4" w:space="0" w:color="auto"/>
            </w:tcBorders>
            <w:vAlign w:val="center"/>
          </w:tcPr>
          <w:p w:rsidR="00773D7C" w:rsidRPr="00773D7C" w:rsidRDefault="00773D7C" w:rsidP="00773D7C">
            <w:pPr>
              <w:spacing w:after="0" w:line="240" w:lineRule="auto"/>
              <w:jc w:val="center"/>
              <w:rPr>
                <w:rFonts w:ascii="Times New Roman" w:eastAsia="Times New Roman" w:hAnsi="Times New Roman" w:cs="Times New Roman"/>
                <w:b/>
                <w:sz w:val="20"/>
                <w:szCs w:val="20"/>
                <w:lang w:val="en-US" w:eastAsia="tr-TR"/>
              </w:rPr>
            </w:pPr>
            <w:r w:rsidRPr="00773D7C">
              <w:rPr>
                <w:rFonts w:ascii="Times New Roman" w:eastAsia="Times New Roman" w:hAnsi="Times New Roman" w:cs="Times New Roman"/>
                <w:b/>
                <w:sz w:val="20"/>
                <w:szCs w:val="20"/>
                <w:lang w:val="en-US" w:eastAsia="tr-TR"/>
              </w:rPr>
              <w:t>Evaluation Type</w:t>
            </w:r>
          </w:p>
        </w:tc>
        <w:tc>
          <w:tcPr>
            <w:tcW w:w="745" w:type="pct"/>
            <w:tcBorders>
              <w:top w:val="single" w:sz="12" w:space="0" w:color="auto"/>
              <w:left w:val="single" w:sz="4" w:space="0" w:color="auto"/>
              <w:bottom w:val="single" w:sz="8" w:space="0" w:color="auto"/>
              <w:right w:val="single" w:sz="8" w:space="0" w:color="auto"/>
            </w:tcBorders>
            <w:vAlign w:val="center"/>
          </w:tcPr>
          <w:p w:rsidR="00773D7C" w:rsidRPr="00773D7C" w:rsidRDefault="00773D7C" w:rsidP="00773D7C">
            <w:pPr>
              <w:spacing w:after="0" w:line="240" w:lineRule="auto"/>
              <w:jc w:val="center"/>
              <w:rPr>
                <w:rFonts w:ascii="Times New Roman" w:eastAsia="Times New Roman" w:hAnsi="Times New Roman" w:cs="Times New Roman"/>
                <w:b/>
                <w:sz w:val="20"/>
                <w:szCs w:val="20"/>
                <w:lang w:val="en-US" w:eastAsia="tr-TR"/>
              </w:rPr>
            </w:pPr>
            <w:r w:rsidRPr="00773D7C">
              <w:rPr>
                <w:rFonts w:ascii="Times New Roman" w:eastAsia="Times New Roman" w:hAnsi="Times New Roman" w:cs="Times New Roman"/>
                <w:b/>
                <w:sz w:val="20"/>
                <w:szCs w:val="20"/>
                <w:lang w:val="en-US" w:eastAsia="tr-TR"/>
              </w:rPr>
              <w:t>Quantity</w:t>
            </w:r>
          </w:p>
        </w:tc>
        <w:tc>
          <w:tcPr>
            <w:tcW w:w="1165" w:type="pct"/>
            <w:gridSpan w:val="2"/>
            <w:tcBorders>
              <w:top w:val="single" w:sz="12" w:space="0" w:color="auto"/>
              <w:left w:val="single" w:sz="8" w:space="0" w:color="auto"/>
              <w:bottom w:val="single" w:sz="8" w:space="0" w:color="auto"/>
              <w:right w:val="single" w:sz="12" w:space="0" w:color="auto"/>
            </w:tcBorders>
            <w:vAlign w:val="center"/>
          </w:tcPr>
          <w:p w:rsidR="00773D7C" w:rsidRPr="00773D7C" w:rsidRDefault="00773D7C" w:rsidP="00773D7C">
            <w:pPr>
              <w:spacing w:after="0" w:line="240" w:lineRule="auto"/>
              <w:jc w:val="center"/>
              <w:rPr>
                <w:rFonts w:ascii="Times New Roman" w:eastAsia="Times New Roman" w:hAnsi="Times New Roman" w:cs="Times New Roman"/>
                <w:b/>
                <w:sz w:val="20"/>
                <w:szCs w:val="20"/>
                <w:lang w:val="en-US" w:eastAsia="tr-TR"/>
              </w:rPr>
            </w:pPr>
            <w:r w:rsidRPr="00773D7C">
              <w:rPr>
                <w:rFonts w:ascii="Times New Roman" w:eastAsia="Times New Roman" w:hAnsi="Times New Roman" w:cs="Times New Roman"/>
                <w:b/>
                <w:sz w:val="20"/>
                <w:szCs w:val="20"/>
                <w:lang w:val="en-US" w:eastAsia="tr-TR"/>
              </w:rPr>
              <w:t>%</w:t>
            </w:r>
          </w:p>
        </w:tc>
      </w:tr>
      <w:tr w:rsidR="00773D7C" w:rsidRPr="00773D7C" w:rsidTr="00773D7C">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773D7C" w:rsidRPr="00773D7C" w:rsidRDefault="00773D7C" w:rsidP="00773D7C">
            <w:pPr>
              <w:spacing w:after="0" w:line="240" w:lineRule="auto"/>
              <w:rPr>
                <w:rFonts w:ascii="Times New Roman" w:eastAsia="Times New Roman" w:hAnsi="Times New Roman" w:cs="Times New Roman"/>
                <w:b/>
                <w:sz w:val="20"/>
                <w:szCs w:val="20"/>
                <w:lang w:val="en-US" w:eastAsia="tr-TR"/>
              </w:rPr>
            </w:pPr>
          </w:p>
        </w:tc>
        <w:tc>
          <w:tcPr>
            <w:tcW w:w="1126" w:type="pct"/>
            <w:gridSpan w:val="5"/>
            <w:tcBorders>
              <w:top w:val="single" w:sz="8" w:space="0" w:color="auto"/>
              <w:left w:val="single" w:sz="12" w:space="0" w:color="auto"/>
              <w:bottom w:val="single" w:sz="4" w:space="0" w:color="auto"/>
              <w:right w:val="single" w:sz="4" w:space="0" w:color="auto"/>
            </w:tcBorders>
            <w:vAlign w:val="center"/>
          </w:tcPr>
          <w:p w:rsidR="00773D7C" w:rsidRPr="00773D7C" w:rsidRDefault="00773D7C" w:rsidP="00773D7C">
            <w:pPr>
              <w:spacing w:after="0" w:line="240" w:lineRule="auto"/>
              <w:rPr>
                <w:rFonts w:ascii="Times New Roman" w:eastAsia="Times New Roman" w:hAnsi="Times New Roman" w:cs="Times New Roman"/>
                <w:sz w:val="20"/>
                <w:szCs w:val="20"/>
                <w:lang w:val="en-US" w:eastAsia="tr-TR"/>
              </w:rPr>
            </w:pPr>
            <w:r w:rsidRPr="00773D7C">
              <w:rPr>
                <w:rFonts w:ascii="Times New Roman" w:eastAsia="Times New Roman" w:hAnsi="Times New Roman" w:cs="Times New Roman"/>
                <w:sz w:val="20"/>
                <w:szCs w:val="20"/>
                <w:lang w:val="en-US" w:eastAsia="tr-TR"/>
              </w:rPr>
              <w:t>1st Mid-Term</w:t>
            </w:r>
          </w:p>
        </w:tc>
        <w:tc>
          <w:tcPr>
            <w:tcW w:w="745" w:type="pct"/>
            <w:tcBorders>
              <w:top w:val="single" w:sz="8" w:space="0" w:color="auto"/>
              <w:left w:val="single" w:sz="4" w:space="0" w:color="auto"/>
              <w:bottom w:val="single" w:sz="4" w:space="0" w:color="auto"/>
              <w:right w:val="single" w:sz="8" w:space="0" w:color="auto"/>
            </w:tcBorders>
          </w:tcPr>
          <w:p w:rsidR="00773D7C" w:rsidRPr="00773D7C" w:rsidRDefault="00773D7C" w:rsidP="00773D7C">
            <w:pPr>
              <w:spacing w:after="0" w:line="240" w:lineRule="auto"/>
              <w:jc w:val="center"/>
              <w:rPr>
                <w:rFonts w:ascii="Times New Roman" w:eastAsia="Times New Roman" w:hAnsi="Times New Roman" w:cs="Times New Roman"/>
                <w:sz w:val="20"/>
                <w:szCs w:val="20"/>
                <w:lang w:val="en-US" w:eastAsia="tr-TR"/>
              </w:rPr>
            </w:pPr>
            <w:r w:rsidRPr="00773D7C">
              <w:rPr>
                <w:rFonts w:ascii="Times New Roman" w:eastAsia="Times New Roman" w:hAnsi="Times New Roman" w:cs="Times New Roman"/>
                <w:sz w:val="20"/>
                <w:szCs w:val="20"/>
                <w:lang w:val="en-US" w:eastAsia="tr-TR"/>
              </w:rPr>
              <w:t>1</w:t>
            </w:r>
          </w:p>
        </w:tc>
        <w:tc>
          <w:tcPr>
            <w:tcW w:w="1165" w:type="pct"/>
            <w:gridSpan w:val="2"/>
            <w:tcBorders>
              <w:top w:val="single" w:sz="8" w:space="0" w:color="auto"/>
              <w:left w:val="single" w:sz="8" w:space="0" w:color="auto"/>
              <w:bottom w:val="single" w:sz="4" w:space="0" w:color="auto"/>
              <w:right w:val="single" w:sz="12" w:space="0" w:color="auto"/>
            </w:tcBorders>
            <w:shd w:val="clear" w:color="auto" w:fill="auto"/>
          </w:tcPr>
          <w:p w:rsidR="00773D7C" w:rsidRPr="00773D7C" w:rsidRDefault="00773D7C" w:rsidP="00773D7C">
            <w:pPr>
              <w:spacing w:after="0" w:line="240" w:lineRule="auto"/>
              <w:jc w:val="center"/>
              <w:rPr>
                <w:rFonts w:ascii="Times New Roman" w:eastAsia="Times New Roman" w:hAnsi="Times New Roman" w:cs="Times New Roman"/>
                <w:sz w:val="20"/>
                <w:szCs w:val="20"/>
                <w:lang w:val="en-US" w:eastAsia="tr-TR"/>
              </w:rPr>
            </w:pPr>
            <w:r w:rsidRPr="00773D7C">
              <w:rPr>
                <w:rFonts w:ascii="Times New Roman" w:eastAsia="Times New Roman" w:hAnsi="Times New Roman" w:cs="Times New Roman"/>
                <w:sz w:val="20"/>
                <w:szCs w:val="20"/>
                <w:lang w:val="en-US" w:eastAsia="tr-TR"/>
              </w:rPr>
              <w:t>40</w:t>
            </w:r>
          </w:p>
        </w:tc>
      </w:tr>
      <w:tr w:rsidR="00773D7C" w:rsidRPr="00773D7C" w:rsidTr="00773D7C">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773D7C" w:rsidRPr="00773D7C" w:rsidRDefault="00773D7C" w:rsidP="00773D7C">
            <w:pPr>
              <w:spacing w:after="0" w:line="240" w:lineRule="auto"/>
              <w:rPr>
                <w:rFonts w:ascii="Times New Roman" w:eastAsia="Times New Roman" w:hAnsi="Times New Roman" w:cs="Times New Roman"/>
                <w:b/>
                <w:sz w:val="20"/>
                <w:szCs w:val="20"/>
                <w:lang w:val="en-US" w:eastAsia="tr-TR"/>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773D7C" w:rsidRPr="00773D7C" w:rsidRDefault="00773D7C" w:rsidP="00773D7C">
            <w:pPr>
              <w:spacing w:after="0" w:line="240" w:lineRule="auto"/>
              <w:rPr>
                <w:rFonts w:ascii="Times New Roman" w:eastAsia="Times New Roman" w:hAnsi="Times New Roman" w:cs="Times New Roman"/>
                <w:sz w:val="20"/>
                <w:szCs w:val="20"/>
                <w:lang w:val="en-US" w:eastAsia="tr-TR"/>
              </w:rPr>
            </w:pPr>
            <w:r w:rsidRPr="00773D7C">
              <w:rPr>
                <w:rFonts w:ascii="Times New Roman" w:eastAsia="Times New Roman" w:hAnsi="Times New Roman" w:cs="Times New Roman"/>
                <w:sz w:val="20"/>
                <w:szCs w:val="20"/>
                <w:lang w:val="en-US" w:eastAsia="tr-TR"/>
              </w:rPr>
              <w:t>2nd Mid-Term</w:t>
            </w:r>
          </w:p>
        </w:tc>
        <w:tc>
          <w:tcPr>
            <w:tcW w:w="745" w:type="pct"/>
            <w:tcBorders>
              <w:top w:val="single" w:sz="4" w:space="0" w:color="auto"/>
              <w:left w:val="single" w:sz="4" w:space="0" w:color="auto"/>
              <w:bottom w:val="single" w:sz="4" w:space="0" w:color="auto"/>
              <w:right w:val="single" w:sz="8" w:space="0" w:color="auto"/>
            </w:tcBorders>
          </w:tcPr>
          <w:p w:rsidR="00773D7C" w:rsidRPr="00773D7C" w:rsidRDefault="00773D7C" w:rsidP="00773D7C">
            <w:pPr>
              <w:spacing w:after="0" w:line="240" w:lineRule="auto"/>
              <w:jc w:val="center"/>
              <w:rPr>
                <w:rFonts w:ascii="Times New Roman" w:eastAsia="Times New Roman" w:hAnsi="Times New Roman" w:cs="Times New Roman"/>
                <w:sz w:val="20"/>
                <w:szCs w:val="20"/>
                <w:lang w:val="en-US" w:eastAsia="tr-TR"/>
              </w:rPr>
            </w:pPr>
          </w:p>
        </w:tc>
        <w:tc>
          <w:tcPr>
            <w:tcW w:w="1165" w:type="pct"/>
            <w:gridSpan w:val="2"/>
            <w:tcBorders>
              <w:top w:val="single" w:sz="4" w:space="0" w:color="auto"/>
              <w:left w:val="single" w:sz="8" w:space="0" w:color="auto"/>
              <w:bottom w:val="single" w:sz="4" w:space="0" w:color="auto"/>
              <w:right w:val="single" w:sz="12" w:space="0" w:color="auto"/>
            </w:tcBorders>
            <w:shd w:val="clear" w:color="auto" w:fill="auto"/>
          </w:tcPr>
          <w:p w:rsidR="00773D7C" w:rsidRPr="00773D7C" w:rsidRDefault="00773D7C" w:rsidP="00773D7C">
            <w:pPr>
              <w:spacing w:after="0" w:line="240" w:lineRule="auto"/>
              <w:jc w:val="center"/>
              <w:rPr>
                <w:rFonts w:ascii="Times New Roman" w:eastAsia="Times New Roman" w:hAnsi="Times New Roman" w:cs="Times New Roman"/>
                <w:sz w:val="20"/>
                <w:szCs w:val="20"/>
                <w:lang w:val="en-US" w:eastAsia="tr-TR"/>
              </w:rPr>
            </w:pPr>
          </w:p>
        </w:tc>
      </w:tr>
      <w:tr w:rsidR="00773D7C" w:rsidRPr="00773D7C" w:rsidTr="00773D7C">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773D7C" w:rsidRPr="00773D7C" w:rsidRDefault="00773D7C" w:rsidP="00773D7C">
            <w:pPr>
              <w:spacing w:after="0" w:line="240" w:lineRule="auto"/>
              <w:rPr>
                <w:rFonts w:ascii="Times New Roman" w:eastAsia="Times New Roman" w:hAnsi="Times New Roman" w:cs="Times New Roman"/>
                <w:b/>
                <w:sz w:val="20"/>
                <w:szCs w:val="20"/>
                <w:lang w:val="en-US" w:eastAsia="tr-TR"/>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773D7C" w:rsidRPr="00773D7C" w:rsidRDefault="00773D7C" w:rsidP="00773D7C">
            <w:pPr>
              <w:spacing w:after="0" w:line="240" w:lineRule="auto"/>
              <w:rPr>
                <w:rFonts w:ascii="Times New Roman" w:eastAsia="Times New Roman" w:hAnsi="Times New Roman" w:cs="Times New Roman"/>
                <w:sz w:val="20"/>
                <w:szCs w:val="20"/>
                <w:lang w:val="en-US" w:eastAsia="tr-TR"/>
              </w:rPr>
            </w:pPr>
            <w:r w:rsidRPr="00773D7C">
              <w:rPr>
                <w:rFonts w:ascii="Times New Roman" w:eastAsia="Times New Roman" w:hAnsi="Times New Roman" w:cs="Times New Roman"/>
                <w:sz w:val="20"/>
                <w:szCs w:val="20"/>
                <w:lang w:val="en-US" w:eastAsia="tr-TR"/>
              </w:rPr>
              <w:t>Quiz</w:t>
            </w:r>
          </w:p>
        </w:tc>
        <w:tc>
          <w:tcPr>
            <w:tcW w:w="745" w:type="pct"/>
            <w:tcBorders>
              <w:top w:val="single" w:sz="4" w:space="0" w:color="auto"/>
              <w:left w:val="single" w:sz="4" w:space="0" w:color="auto"/>
              <w:bottom w:val="single" w:sz="4" w:space="0" w:color="auto"/>
              <w:right w:val="single" w:sz="8" w:space="0" w:color="auto"/>
            </w:tcBorders>
          </w:tcPr>
          <w:p w:rsidR="00773D7C" w:rsidRPr="00773D7C" w:rsidRDefault="00773D7C" w:rsidP="00773D7C">
            <w:pPr>
              <w:spacing w:after="0" w:line="240" w:lineRule="auto"/>
              <w:rPr>
                <w:rFonts w:ascii="Times New Roman" w:eastAsia="Times New Roman" w:hAnsi="Times New Roman" w:cs="Times New Roman"/>
                <w:sz w:val="24"/>
                <w:szCs w:val="24"/>
                <w:lang w:val="en-US" w:eastAsia="tr-TR"/>
              </w:rPr>
            </w:pPr>
          </w:p>
        </w:tc>
        <w:tc>
          <w:tcPr>
            <w:tcW w:w="1165" w:type="pct"/>
            <w:gridSpan w:val="2"/>
            <w:tcBorders>
              <w:top w:val="single" w:sz="4" w:space="0" w:color="auto"/>
              <w:left w:val="single" w:sz="8" w:space="0" w:color="auto"/>
              <w:bottom w:val="single" w:sz="4" w:space="0" w:color="auto"/>
              <w:right w:val="single" w:sz="12" w:space="0" w:color="auto"/>
            </w:tcBorders>
          </w:tcPr>
          <w:p w:rsidR="00773D7C" w:rsidRPr="00773D7C" w:rsidRDefault="00773D7C" w:rsidP="00773D7C">
            <w:pPr>
              <w:spacing w:after="0" w:line="240" w:lineRule="auto"/>
              <w:rPr>
                <w:rFonts w:ascii="Times New Roman" w:eastAsia="Times New Roman" w:hAnsi="Times New Roman" w:cs="Times New Roman"/>
                <w:sz w:val="20"/>
                <w:szCs w:val="20"/>
                <w:lang w:val="en-US" w:eastAsia="tr-TR"/>
              </w:rPr>
            </w:pPr>
            <w:r w:rsidRPr="00773D7C">
              <w:rPr>
                <w:rFonts w:ascii="Times New Roman" w:eastAsia="Times New Roman" w:hAnsi="Times New Roman" w:cs="Times New Roman"/>
                <w:sz w:val="20"/>
                <w:szCs w:val="20"/>
                <w:lang w:val="en-US" w:eastAsia="tr-TR"/>
              </w:rPr>
              <w:t xml:space="preserve"> </w:t>
            </w:r>
          </w:p>
        </w:tc>
      </w:tr>
      <w:tr w:rsidR="00773D7C" w:rsidRPr="00773D7C" w:rsidTr="00773D7C">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773D7C" w:rsidRPr="00773D7C" w:rsidRDefault="00773D7C" w:rsidP="00773D7C">
            <w:pPr>
              <w:spacing w:after="0" w:line="240" w:lineRule="auto"/>
              <w:rPr>
                <w:rFonts w:ascii="Times New Roman" w:eastAsia="Times New Roman" w:hAnsi="Times New Roman" w:cs="Times New Roman"/>
                <w:b/>
                <w:sz w:val="20"/>
                <w:szCs w:val="20"/>
                <w:lang w:val="en-US" w:eastAsia="tr-TR"/>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773D7C" w:rsidRPr="00773D7C" w:rsidRDefault="00773D7C" w:rsidP="00773D7C">
            <w:pPr>
              <w:spacing w:after="0" w:line="240" w:lineRule="auto"/>
              <w:rPr>
                <w:rFonts w:ascii="Times New Roman" w:eastAsia="Times New Roman" w:hAnsi="Times New Roman" w:cs="Times New Roman"/>
                <w:sz w:val="20"/>
                <w:szCs w:val="20"/>
                <w:lang w:val="en-US" w:eastAsia="tr-TR"/>
              </w:rPr>
            </w:pPr>
            <w:r w:rsidRPr="00773D7C">
              <w:rPr>
                <w:rFonts w:ascii="Times New Roman" w:eastAsia="Times New Roman" w:hAnsi="Times New Roman" w:cs="Times New Roman"/>
                <w:sz w:val="20"/>
                <w:szCs w:val="20"/>
                <w:lang w:val="en-US" w:eastAsia="tr-TR"/>
              </w:rPr>
              <w:t>Homework</w:t>
            </w:r>
          </w:p>
        </w:tc>
        <w:tc>
          <w:tcPr>
            <w:tcW w:w="745" w:type="pct"/>
            <w:tcBorders>
              <w:top w:val="single" w:sz="4" w:space="0" w:color="auto"/>
              <w:left w:val="single" w:sz="4" w:space="0" w:color="auto"/>
              <w:bottom w:val="single" w:sz="4" w:space="0" w:color="auto"/>
              <w:right w:val="single" w:sz="8" w:space="0" w:color="auto"/>
            </w:tcBorders>
          </w:tcPr>
          <w:p w:rsidR="00773D7C" w:rsidRPr="00773D7C" w:rsidRDefault="00773D7C" w:rsidP="00773D7C">
            <w:pPr>
              <w:spacing w:after="0" w:line="240" w:lineRule="auto"/>
              <w:jc w:val="center"/>
              <w:rPr>
                <w:rFonts w:ascii="Times New Roman" w:eastAsia="Times New Roman" w:hAnsi="Times New Roman" w:cs="Times New Roman"/>
                <w:sz w:val="24"/>
                <w:szCs w:val="24"/>
                <w:lang w:val="en-US" w:eastAsia="tr-TR"/>
              </w:rPr>
            </w:pPr>
            <w:r w:rsidRPr="00773D7C">
              <w:rPr>
                <w:rFonts w:ascii="Times New Roman" w:eastAsia="Times New Roman" w:hAnsi="Times New Roman" w:cs="Times New Roman"/>
                <w:sz w:val="24"/>
                <w:szCs w:val="24"/>
                <w:lang w:val="en-US" w:eastAsia="tr-TR"/>
              </w:rPr>
              <w:t xml:space="preserve"> </w:t>
            </w:r>
          </w:p>
        </w:tc>
        <w:tc>
          <w:tcPr>
            <w:tcW w:w="1165" w:type="pct"/>
            <w:gridSpan w:val="2"/>
            <w:tcBorders>
              <w:top w:val="single" w:sz="4" w:space="0" w:color="auto"/>
              <w:left w:val="single" w:sz="8" w:space="0" w:color="auto"/>
              <w:bottom w:val="single" w:sz="4" w:space="0" w:color="auto"/>
              <w:right w:val="single" w:sz="12" w:space="0" w:color="auto"/>
            </w:tcBorders>
          </w:tcPr>
          <w:p w:rsidR="00773D7C" w:rsidRPr="00773D7C" w:rsidRDefault="00773D7C" w:rsidP="00773D7C">
            <w:pPr>
              <w:spacing w:after="0" w:line="240" w:lineRule="auto"/>
              <w:jc w:val="center"/>
              <w:rPr>
                <w:rFonts w:ascii="Times New Roman" w:eastAsia="Times New Roman" w:hAnsi="Times New Roman" w:cs="Times New Roman"/>
                <w:sz w:val="24"/>
                <w:szCs w:val="24"/>
                <w:lang w:val="en-US" w:eastAsia="tr-TR"/>
              </w:rPr>
            </w:pPr>
            <w:r w:rsidRPr="00773D7C">
              <w:rPr>
                <w:rFonts w:ascii="Times New Roman" w:eastAsia="Times New Roman" w:hAnsi="Times New Roman" w:cs="Times New Roman"/>
                <w:sz w:val="24"/>
                <w:szCs w:val="24"/>
                <w:lang w:val="en-US" w:eastAsia="tr-TR"/>
              </w:rPr>
              <w:t xml:space="preserve">  </w:t>
            </w:r>
          </w:p>
        </w:tc>
      </w:tr>
      <w:tr w:rsidR="00773D7C" w:rsidRPr="00773D7C" w:rsidTr="00773D7C">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773D7C" w:rsidRPr="00773D7C" w:rsidRDefault="00773D7C" w:rsidP="00773D7C">
            <w:pPr>
              <w:spacing w:after="0" w:line="240" w:lineRule="auto"/>
              <w:rPr>
                <w:rFonts w:ascii="Times New Roman" w:eastAsia="Times New Roman" w:hAnsi="Times New Roman" w:cs="Times New Roman"/>
                <w:b/>
                <w:sz w:val="20"/>
                <w:szCs w:val="20"/>
                <w:lang w:val="en-US" w:eastAsia="tr-TR"/>
              </w:rPr>
            </w:pPr>
          </w:p>
        </w:tc>
        <w:tc>
          <w:tcPr>
            <w:tcW w:w="1126" w:type="pct"/>
            <w:gridSpan w:val="5"/>
            <w:tcBorders>
              <w:top w:val="single" w:sz="4" w:space="0" w:color="auto"/>
              <w:left w:val="single" w:sz="12" w:space="0" w:color="auto"/>
              <w:bottom w:val="single" w:sz="8" w:space="0" w:color="auto"/>
              <w:right w:val="single" w:sz="4" w:space="0" w:color="auto"/>
            </w:tcBorders>
            <w:vAlign w:val="center"/>
          </w:tcPr>
          <w:p w:rsidR="00773D7C" w:rsidRPr="00773D7C" w:rsidRDefault="00773D7C" w:rsidP="00773D7C">
            <w:pPr>
              <w:spacing w:after="0" w:line="240" w:lineRule="auto"/>
              <w:rPr>
                <w:rFonts w:ascii="Times New Roman" w:eastAsia="Times New Roman" w:hAnsi="Times New Roman" w:cs="Times New Roman"/>
                <w:sz w:val="20"/>
                <w:szCs w:val="20"/>
                <w:lang w:val="en-US" w:eastAsia="tr-TR"/>
              </w:rPr>
            </w:pPr>
            <w:r w:rsidRPr="00773D7C">
              <w:rPr>
                <w:rFonts w:ascii="Times New Roman" w:eastAsia="Times New Roman" w:hAnsi="Times New Roman" w:cs="Times New Roman"/>
                <w:sz w:val="20"/>
                <w:szCs w:val="20"/>
                <w:lang w:val="en-US" w:eastAsia="tr-TR"/>
              </w:rPr>
              <w:t>Project</w:t>
            </w:r>
          </w:p>
        </w:tc>
        <w:tc>
          <w:tcPr>
            <w:tcW w:w="745" w:type="pct"/>
            <w:tcBorders>
              <w:top w:val="single" w:sz="4" w:space="0" w:color="auto"/>
              <w:left w:val="single" w:sz="4" w:space="0" w:color="auto"/>
              <w:bottom w:val="single" w:sz="8" w:space="0" w:color="auto"/>
              <w:right w:val="single" w:sz="8" w:space="0" w:color="auto"/>
            </w:tcBorders>
          </w:tcPr>
          <w:p w:rsidR="00773D7C" w:rsidRPr="00773D7C" w:rsidRDefault="00773D7C" w:rsidP="00773D7C">
            <w:pPr>
              <w:spacing w:after="0" w:line="240" w:lineRule="auto"/>
              <w:jc w:val="center"/>
              <w:rPr>
                <w:rFonts w:ascii="Times New Roman" w:eastAsia="Times New Roman" w:hAnsi="Times New Roman" w:cs="Times New Roman"/>
                <w:sz w:val="24"/>
                <w:szCs w:val="24"/>
                <w:lang w:val="en-US" w:eastAsia="tr-TR"/>
              </w:rPr>
            </w:pPr>
            <w:r w:rsidRPr="00773D7C">
              <w:rPr>
                <w:rFonts w:ascii="Times New Roman" w:eastAsia="Times New Roman" w:hAnsi="Times New Roman" w:cs="Times New Roman"/>
                <w:sz w:val="24"/>
                <w:szCs w:val="24"/>
                <w:lang w:val="en-US" w:eastAsia="tr-TR"/>
              </w:rPr>
              <w:t xml:space="preserve"> </w:t>
            </w:r>
          </w:p>
        </w:tc>
        <w:tc>
          <w:tcPr>
            <w:tcW w:w="1165" w:type="pct"/>
            <w:gridSpan w:val="2"/>
            <w:tcBorders>
              <w:top w:val="single" w:sz="4" w:space="0" w:color="auto"/>
              <w:left w:val="single" w:sz="8" w:space="0" w:color="auto"/>
              <w:bottom w:val="single" w:sz="8" w:space="0" w:color="auto"/>
              <w:right w:val="single" w:sz="12" w:space="0" w:color="auto"/>
            </w:tcBorders>
          </w:tcPr>
          <w:p w:rsidR="00773D7C" w:rsidRPr="00773D7C" w:rsidRDefault="00773D7C" w:rsidP="00773D7C">
            <w:pPr>
              <w:spacing w:after="0" w:line="240" w:lineRule="auto"/>
              <w:jc w:val="center"/>
              <w:rPr>
                <w:rFonts w:ascii="Times New Roman" w:eastAsia="Times New Roman" w:hAnsi="Times New Roman" w:cs="Times New Roman"/>
                <w:sz w:val="24"/>
                <w:szCs w:val="24"/>
                <w:lang w:val="en-US" w:eastAsia="tr-TR"/>
              </w:rPr>
            </w:pPr>
            <w:r w:rsidRPr="00773D7C">
              <w:rPr>
                <w:rFonts w:ascii="Times New Roman" w:eastAsia="Times New Roman" w:hAnsi="Times New Roman" w:cs="Times New Roman"/>
                <w:sz w:val="24"/>
                <w:szCs w:val="24"/>
                <w:lang w:val="en-US" w:eastAsia="tr-TR"/>
              </w:rPr>
              <w:t xml:space="preserve"> </w:t>
            </w:r>
          </w:p>
        </w:tc>
      </w:tr>
      <w:tr w:rsidR="00773D7C" w:rsidRPr="00773D7C" w:rsidTr="00773D7C">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773D7C" w:rsidRPr="00773D7C" w:rsidRDefault="00773D7C" w:rsidP="00773D7C">
            <w:pPr>
              <w:spacing w:after="0" w:line="240" w:lineRule="auto"/>
              <w:rPr>
                <w:rFonts w:ascii="Times New Roman" w:eastAsia="Times New Roman" w:hAnsi="Times New Roman" w:cs="Times New Roman"/>
                <w:b/>
                <w:sz w:val="20"/>
                <w:szCs w:val="20"/>
                <w:lang w:val="en-US" w:eastAsia="tr-TR"/>
              </w:rPr>
            </w:pPr>
          </w:p>
        </w:tc>
        <w:tc>
          <w:tcPr>
            <w:tcW w:w="1126" w:type="pct"/>
            <w:gridSpan w:val="5"/>
            <w:tcBorders>
              <w:top w:val="single" w:sz="8" w:space="0" w:color="auto"/>
              <w:left w:val="single" w:sz="12" w:space="0" w:color="auto"/>
              <w:bottom w:val="single" w:sz="8" w:space="0" w:color="auto"/>
              <w:right w:val="single" w:sz="4" w:space="0" w:color="auto"/>
            </w:tcBorders>
            <w:vAlign w:val="center"/>
          </w:tcPr>
          <w:p w:rsidR="00773D7C" w:rsidRPr="00773D7C" w:rsidRDefault="00773D7C" w:rsidP="00773D7C">
            <w:pPr>
              <w:spacing w:after="0" w:line="240" w:lineRule="auto"/>
              <w:rPr>
                <w:rFonts w:ascii="Times New Roman" w:eastAsia="Times New Roman" w:hAnsi="Times New Roman" w:cs="Times New Roman"/>
                <w:sz w:val="20"/>
                <w:szCs w:val="20"/>
                <w:lang w:val="en-US" w:eastAsia="tr-TR"/>
              </w:rPr>
            </w:pPr>
            <w:r w:rsidRPr="00773D7C">
              <w:rPr>
                <w:rFonts w:ascii="Times New Roman" w:eastAsia="Times New Roman" w:hAnsi="Times New Roman" w:cs="Times New Roman"/>
                <w:sz w:val="20"/>
                <w:szCs w:val="20"/>
                <w:lang w:val="en-US" w:eastAsia="tr-TR"/>
              </w:rPr>
              <w:t>Report</w:t>
            </w:r>
          </w:p>
        </w:tc>
        <w:tc>
          <w:tcPr>
            <w:tcW w:w="745" w:type="pct"/>
            <w:tcBorders>
              <w:top w:val="single" w:sz="8" w:space="0" w:color="auto"/>
              <w:left w:val="single" w:sz="4" w:space="0" w:color="auto"/>
              <w:bottom w:val="single" w:sz="8" w:space="0" w:color="auto"/>
              <w:right w:val="single" w:sz="8" w:space="0" w:color="auto"/>
            </w:tcBorders>
          </w:tcPr>
          <w:p w:rsidR="00773D7C" w:rsidRPr="00773D7C" w:rsidRDefault="00773D7C" w:rsidP="00773D7C">
            <w:pPr>
              <w:spacing w:after="0" w:line="240" w:lineRule="auto"/>
              <w:jc w:val="center"/>
              <w:rPr>
                <w:rFonts w:ascii="Times New Roman" w:eastAsia="Times New Roman" w:hAnsi="Times New Roman" w:cs="Times New Roman"/>
                <w:sz w:val="24"/>
                <w:szCs w:val="24"/>
                <w:lang w:val="en-US" w:eastAsia="tr-TR"/>
              </w:rPr>
            </w:pPr>
          </w:p>
        </w:tc>
        <w:tc>
          <w:tcPr>
            <w:tcW w:w="1165" w:type="pct"/>
            <w:gridSpan w:val="2"/>
            <w:tcBorders>
              <w:top w:val="single" w:sz="8" w:space="0" w:color="auto"/>
              <w:left w:val="single" w:sz="8" w:space="0" w:color="auto"/>
              <w:bottom w:val="single" w:sz="8" w:space="0" w:color="auto"/>
              <w:right w:val="single" w:sz="12" w:space="0" w:color="auto"/>
            </w:tcBorders>
          </w:tcPr>
          <w:p w:rsidR="00773D7C" w:rsidRPr="00773D7C" w:rsidRDefault="00773D7C" w:rsidP="00773D7C">
            <w:pPr>
              <w:spacing w:after="0" w:line="240" w:lineRule="auto"/>
              <w:rPr>
                <w:rFonts w:ascii="Times New Roman" w:eastAsia="Times New Roman" w:hAnsi="Times New Roman" w:cs="Times New Roman"/>
                <w:sz w:val="24"/>
                <w:szCs w:val="24"/>
                <w:lang w:val="en-US" w:eastAsia="tr-TR"/>
              </w:rPr>
            </w:pPr>
          </w:p>
        </w:tc>
      </w:tr>
      <w:tr w:rsidR="00773D7C" w:rsidRPr="00773D7C" w:rsidTr="00773D7C">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773D7C" w:rsidRPr="00773D7C" w:rsidRDefault="00773D7C" w:rsidP="00773D7C">
            <w:pPr>
              <w:spacing w:after="0" w:line="240" w:lineRule="auto"/>
              <w:rPr>
                <w:rFonts w:ascii="Times New Roman" w:eastAsia="Times New Roman" w:hAnsi="Times New Roman" w:cs="Times New Roman"/>
                <w:b/>
                <w:sz w:val="20"/>
                <w:szCs w:val="20"/>
                <w:lang w:val="en-US" w:eastAsia="tr-TR"/>
              </w:rPr>
            </w:pPr>
          </w:p>
        </w:tc>
        <w:tc>
          <w:tcPr>
            <w:tcW w:w="1126" w:type="pct"/>
            <w:gridSpan w:val="5"/>
            <w:tcBorders>
              <w:top w:val="single" w:sz="8" w:space="0" w:color="auto"/>
              <w:left w:val="single" w:sz="12" w:space="0" w:color="auto"/>
              <w:bottom w:val="single" w:sz="12" w:space="0" w:color="auto"/>
              <w:right w:val="single" w:sz="4" w:space="0" w:color="auto"/>
            </w:tcBorders>
            <w:vAlign w:val="center"/>
          </w:tcPr>
          <w:p w:rsidR="00773D7C" w:rsidRPr="00773D7C" w:rsidRDefault="00773D7C" w:rsidP="00773D7C">
            <w:pPr>
              <w:spacing w:after="0" w:line="240" w:lineRule="auto"/>
              <w:rPr>
                <w:rFonts w:ascii="Times New Roman" w:eastAsia="Times New Roman" w:hAnsi="Times New Roman" w:cs="Times New Roman"/>
                <w:sz w:val="20"/>
                <w:szCs w:val="20"/>
                <w:lang w:val="en-US" w:eastAsia="tr-TR"/>
              </w:rPr>
            </w:pPr>
            <w:r w:rsidRPr="00773D7C">
              <w:rPr>
                <w:rFonts w:ascii="Times New Roman" w:eastAsia="Times New Roman" w:hAnsi="Times New Roman" w:cs="Times New Roman"/>
                <w:sz w:val="20"/>
                <w:szCs w:val="20"/>
                <w:lang w:val="en-US" w:eastAsia="tr-TR"/>
              </w:rPr>
              <w:t>Others (………)</w:t>
            </w:r>
          </w:p>
        </w:tc>
        <w:tc>
          <w:tcPr>
            <w:tcW w:w="745" w:type="pct"/>
            <w:tcBorders>
              <w:top w:val="single" w:sz="8" w:space="0" w:color="auto"/>
              <w:left w:val="single" w:sz="4" w:space="0" w:color="auto"/>
              <w:bottom w:val="single" w:sz="12" w:space="0" w:color="auto"/>
              <w:right w:val="single" w:sz="8" w:space="0" w:color="auto"/>
            </w:tcBorders>
          </w:tcPr>
          <w:p w:rsidR="00773D7C" w:rsidRPr="00773D7C" w:rsidRDefault="00773D7C" w:rsidP="00773D7C">
            <w:pPr>
              <w:spacing w:after="0" w:line="240" w:lineRule="auto"/>
              <w:rPr>
                <w:rFonts w:ascii="Times New Roman" w:eastAsia="Times New Roman" w:hAnsi="Times New Roman" w:cs="Times New Roman"/>
                <w:sz w:val="24"/>
                <w:szCs w:val="24"/>
                <w:lang w:val="en-US" w:eastAsia="tr-TR"/>
              </w:rPr>
            </w:pPr>
          </w:p>
        </w:tc>
        <w:tc>
          <w:tcPr>
            <w:tcW w:w="1165" w:type="pct"/>
            <w:gridSpan w:val="2"/>
            <w:tcBorders>
              <w:top w:val="single" w:sz="8" w:space="0" w:color="auto"/>
              <w:left w:val="single" w:sz="8" w:space="0" w:color="auto"/>
              <w:bottom w:val="single" w:sz="12" w:space="0" w:color="auto"/>
              <w:right w:val="single" w:sz="12" w:space="0" w:color="auto"/>
            </w:tcBorders>
          </w:tcPr>
          <w:p w:rsidR="00773D7C" w:rsidRPr="00773D7C" w:rsidRDefault="00773D7C" w:rsidP="00773D7C">
            <w:pPr>
              <w:spacing w:after="0" w:line="240" w:lineRule="auto"/>
              <w:rPr>
                <w:rFonts w:ascii="Times New Roman" w:eastAsia="Times New Roman" w:hAnsi="Times New Roman" w:cs="Times New Roman"/>
                <w:sz w:val="24"/>
                <w:szCs w:val="24"/>
                <w:lang w:val="en-US" w:eastAsia="tr-TR"/>
              </w:rPr>
            </w:pPr>
          </w:p>
        </w:tc>
      </w:tr>
      <w:tr w:rsidR="00773D7C" w:rsidRPr="00773D7C" w:rsidTr="00773D7C">
        <w:trPr>
          <w:trHeight w:val="392"/>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773D7C" w:rsidRPr="00773D7C" w:rsidRDefault="00773D7C" w:rsidP="00773D7C">
            <w:pPr>
              <w:spacing w:after="0" w:line="240" w:lineRule="auto"/>
              <w:jc w:val="center"/>
              <w:rPr>
                <w:rFonts w:ascii="Times New Roman" w:eastAsia="Times New Roman" w:hAnsi="Times New Roman" w:cs="Times New Roman"/>
                <w:b/>
                <w:sz w:val="20"/>
                <w:szCs w:val="20"/>
                <w:lang w:val="en-US" w:eastAsia="tr-TR"/>
              </w:rPr>
            </w:pPr>
            <w:r w:rsidRPr="00773D7C">
              <w:rPr>
                <w:rFonts w:ascii="Times New Roman" w:eastAsia="Times New Roman" w:hAnsi="Times New Roman" w:cs="Times New Roman"/>
                <w:b/>
                <w:sz w:val="20"/>
                <w:szCs w:val="20"/>
                <w:lang w:val="en-US" w:eastAsia="tr-TR"/>
              </w:rPr>
              <w:t>FINAL EXAM</w:t>
            </w:r>
          </w:p>
        </w:tc>
        <w:tc>
          <w:tcPr>
            <w:tcW w:w="1126" w:type="pct"/>
            <w:gridSpan w:val="5"/>
            <w:tcBorders>
              <w:top w:val="single" w:sz="12" w:space="0" w:color="auto"/>
              <w:left w:val="single" w:sz="12" w:space="0" w:color="auto"/>
              <w:bottom w:val="single" w:sz="8" w:space="0" w:color="auto"/>
              <w:right w:val="single" w:sz="4" w:space="0" w:color="auto"/>
            </w:tcBorders>
          </w:tcPr>
          <w:p w:rsidR="00773D7C" w:rsidRPr="00773D7C" w:rsidRDefault="00773D7C" w:rsidP="00773D7C">
            <w:pPr>
              <w:spacing w:after="0" w:line="240" w:lineRule="auto"/>
              <w:rPr>
                <w:rFonts w:ascii="Times New Roman" w:eastAsia="Times New Roman" w:hAnsi="Times New Roman" w:cs="Times New Roman"/>
                <w:sz w:val="20"/>
                <w:szCs w:val="20"/>
                <w:lang w:val="en-US" w:eastAsia="tr-TR"/>
              </w:rPr>
            </w:pPr>
            <w:r w:rsidRPr="00773D7C">
              <w:rPr>
                <w:rFonts w:ascii="Times New Roman" w:eastAsia="Times New Roman" w:hAnsi="Times New Roman" w:cs="Times New Roman"/>
                <w:sz w:val="20"/>
                <w:szCs w:val="20"/>
                <w:lang w:val="en-US" w:eastAsia="tr-TR"/>
              </w:rPr>
              <w:t xml:space="preserve"> </w:t>
            </w:r>
          </w:p>
        </w:tc>
        <w:tc>
          <w:tcPr>
            <w:tcW w:w="745" w:type="pct"/>
            <w:tcBorders>
              <w:top w:val="single" w:sz="12" w:space="0" w:color="auto"/>
              <w:left w:val="single" w:sz="4" w:space="0" w:color="auto"/>
              <w:bottom w:val="single" w:sz="8" w:space="0" w:color="auto"/>
              <w:right w:val="single" w:sz="8" w:space="0" w:color="auto"/>
            </w:tcBorders>
            <w:vAlign w:val="center"/>
          </w:tcPr>
          <w:p w:rsidR="00773D7C" w:rsidRPr="00773D7C" w:rsidRDefault="00773D7C" w:rsidP="00773D7C">
            <w:pPr>
              <w:spacing w:after="0" w:line="240" w:lineRule="auto"/>
              <w:jc w:val="center"/>
              <w:rPr>
                <w:rFonts w:ascii="Times New Roman" w:eastAsia="Times New Roman" w:hAnsi="Times New Roman" w:cs="Times New Roman"/>
                <w:sz w:val="24"/>
                <w:szCs w:val="24"/>
                <w:lang w:val="en-US" w:eastAsia="tr-TR"/>
              </w:rPr>
            </w:pPr>
            <w:r w:rsidRPr="00773D7C">
              <w:rPr>
                <w:rFonts w:ascii="Times New Roman" w:eastAsia="Times New Roman" w:hAnsi="Times New Roman" w:cs="Times New Roman"/>
                <w:sz w:val="24"/>
                <w:szCs w:val="24"/>
                <w:lang w:val="en-US" w:eastAsia="tr-TR"/>
              </w:rPr>
              <w:tab/>
              <w:t xml:space="preserve"> 1</w:t>
            </w:r>
          </w:p>
        </w:tc>
        <w:tc>
          <w:tcPr>
            <w:tcW w:w="1165" w:type="pct"/>
            <w:gridSpan w:val="2"/>
            <w:tcBorders>
              <w:top w:val="single" w:sz="12" w:space="0" w:color="auto"/>
              <w:left w:val="single" w:sz="8" w:space="0" w:color="auto"/>
              <w:bottom w:val="single" w:sz="8" w:space="0" w:color="auto"/>
              <w:right w:val="single" w:sz="12" w:space="0" w:color="auto"/>
            </w:tcBorders>
            <w:vAlign w:val="center"/>
          </w:tcPr>
          <w:p w:rsidR="00773D7C" w:rsidRPr="00773D7C" w:rsidRDefault="00773D7C" w:rsidP="00773D7C">
            <w:pPr>
              <w:spacing w:after="0" w:line="240" w:lineRule="auto"/>
              <w:jc w:val="center"/>
              <w:rPr>
                <w:rFonts w:ascii="Times New Roman" w:eastAsia="Times New Roman" w:hAnsi="Times New Roman" w:cs="Times New Roman"/>
                <w:sz w:val="24"/>
                <w:szCs w:val="24"/>
                <w:lang w:val="en-US" w:eastAsia="tr-TR"/>
              </w:rPr>
            </w:pPr>
            <w:r w:rsidRPr="00773D7C">
              <w:rPr>
                <w:rFonts w:ascii="Times New Roman" w:eastAsia="Times New Roman" w:hAnsi="Times New Roman" w:cs="Times New Roman"/>
                <w:sz w:val="24"/>
                <w:szCs w:val="24"/>
                <w:lang w:val="en-US" w:eastAsia="tr-TR"/>
              </w:rPr>
              <w:t>60</w:t>
            </w:r>
          </w:p>
        </w:tc>
      </w:tr>
      <w:tr w:rsidR="00773D7C" w:rsidRPr="00773D7C" w:rsidTr="00773D7C">
        <w:trPr>
          <w:trHeight w:val="447"/>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773D7C" w:rsidRPr="00773D7C" w:rsidRDefault="00773D7C" w:rsidP="00773D7C">
            <w:pPr>
              <w:spacing w:after="0" w:line="240" w:lineRule="auto"/>
              <w:jc w:val="center"/>
              <w:rPr>
                <w:rFonts w:ascii="Times New Roman" w:eastAsia="Times New Roman" w:hAnsi="Times New Roman" w:cs="Times New Roman"/>
                <w:b/>
                <w:sz w:val="20"/>
                <w:szCs w:val="20"/>
                <w:lang w:val="en-US" w:eastAsia="tr-TR"/>
              </w:rPr>
            </w:pPr>
            <w:r w:rsidRPr="00773D7C">
              <w:rPr>
                <w:rFonts w:ascii="Times New Roman" w:eastAsia="Times New Roman" w:hAnsi="Times New Roman" w:cs="Times New Roman"/>
                <w:b/>
                <w:sz w:val="20"/>
                <w:szCs w:val="20"/>
                <w:lang w:val="en-US" w:eastAsia="tr-TR"/>
              </w:rPr>
              <w:t>PREREQUIEITE(S)</w:t>
            </w:r>
          </w:p>
        </w:tc>
        <w:tc>
          <w:tcPr>
            <w:tcW w:w="3036" w:type="pct"/>
            <w:gridSpan w:val="8"/>
            <w:tcBorders>
              <w:top w:val="single" w:sz="12" w:space="0" w:color="auto"/>
              <w:left w:val="single" w:sz="12" w:space="0" w:color="auto"/>
              <w:bottom w:val="single" w:sz="12" w:space="0" w:color="auto"/>
              <w:right w:val="single" w:sz="12" w:space="0" w:color="auto"/>
            </w:tcBorders>
            <w:vAlign w:val="center"/>
          </w:tcPr>
          <w:p w:rsidR="00773D7C" w:rsidRPr="00773D7C" w:rsidRDefault="00773D7C" w:rsidP="00773D7C">
            <w:pPr>
              <w:spacing w:after="0" w:line="240" w:lineRule="auto"/>
              <w:jc w:val="both"/>
              <w:rPr>
                <w:rFonts w:ascii="Times New Roman" w:eastAsia="Times New Roman" w:hAnsi="Times New Roman" w:cs="Times New Roman"/>
                <w:sz w:val="20"/>
                <w:szCs w:val="20"/>
                <w:lang w:val="en-US" w:eastAsia="tr-TR"/>
              </w:rPr>
            </w:pPr>
            <w:r w:rsidRPr="00773D7C">
              <w:rPr>
                <w:rFonts w:ascii="Times New Roman" w:eastAsia="Times New Roman" w:hAnsi="Times New Roman" w:cs="Times New Roman"/>
                <w:sz w:val="20"/>
                <w:szCs w:val="20"/>
                <w:lang w:val="en-US" w:eastAsia="tr-TR"/>
              </w:rPr>
              <w:t>N/A</w:t>
            </w:r>
          </w:p>
        </w:tc>
      </w:tr>
      <w:tr w:rsidR="00773D7C" w:rsidRPr="00773D7C" w:rsidTr="00773D7C">
        <w:trPr>
          <w:trHeight w:val="447"/>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773D7C" w:rsidRPr="00773D7C" w:rsidRDefault="00773D7C" w:rsidP="00773D7C">
            <w:pPr>
              <w:spacing w:after="0" w:line="240" w:lineRule="auto"/>
              <w:jc w:val="center"/>
              <w:rPr>
                <w:rFonts w:ascii="Times New Roman" w:eastAsia="Times New Roman" w:hAnsi="Times New Roman" w:cs="Times New Roman"/>
                <w:b/>
                <w:sz w:val="20"/>
                <w:szCs w:val="20"/>
                <w:lang w:val="en-US" w:eastAsia="tr-TR"/>
              </w:rPr>
            </w:pPr>
            <w:r w:rsidRPr="00773D7C">
              <w:rPr>
                <w:rFonts w:ascii="Times New Roman" w:eastAsia="Times New Roman" w:hAnsi="Times New Roman" w:cs="Times New Roman"/>
                <w:b/>
                <w:sz w:val="20"/>
                <w:szCs w:val="20"/>
                <w:lang w:val="en-US" w:eastAsia="tr-TR"/>
              </w:rPr>
              <w:t>COURSE DESCRIPTION</w:t>
            </w:r>
          </w:p>
        </w:tc>
        <w:tc>
          <w:tcPr>
            <w:tcW w:w="3036" w:type="pct"/>
            <w:gridSpan w:val="8"/>
            <w:tcBorders>
              <w:top w:val="single" w:sz="12" w:space="0" w:color="auto"/>
              <w:left w:val="single" w:sz="12" w:space="0" w:color="auto"/>
              <w:bottom w:val="single" w:sz="12" w:space="0" w:color="auto"/>
              <w:right w:val="single" w:sz="12" w:space="0" w:color="auto"/>
            </w:tcBorders>
          </w:tcPr>
          <w:p w:rsidR="00773D7C" w:rsidRPr="00773D7C" w:rsidRDefault="00773D7C" w:rsidP="00773D7C">
            <w:pPr>
              <w:tabs>
                <w:tab w:val="left" w:pos="7800"/>
              </w:tabs>
              <w:spacing w:after="120" w:line="240" w:lineRule="auto"/>
              <w:jc w:val="both"/>
              <w:rPr>
                <w:rFonts w:ascii="Times New Roman" w:eastAsia="Times New Roman" w:hAnsi="Times New Roman" w:cs="Times New Roman"/>
                <w:sz w:val="20"/>
                <w:szCs w:val="20"/>
                <w:lang w:val="en-US" w:eastAsia="tr-TR"/>
              </w:rPr>
            </w:pPr>
            <w:r w:rsidRPr="00773D7C">
              <w:rPr>
                <w:rFonts w:ascii="Times New Roman" w:eastAsia="Times New Roman" w:hAnsi="Times New Roman" w:cs="Times New Roman"/>
                <w:sz w:val="20"/>
                <w:szCs w:val="20"/>
                <w:lang w:val="en-US" w:eastAsia="tr-TR"/>
              </w:rPr>
              <w:t>the rights and obligations of patients and health personnel and in case of violation of rights or obligations should neglect,</w:t>
            </w:r>
            <w:r w:rsidRPr="00773D7C">
              <w:rPr>
                <w:rFonts w:ascii="Times New Roman" w:eastAsia="Times New Roman" w:hAnsi="Times New Roman" w:cs="Times New Roman"/>
                <w:sz w:val="24"/>
                <w:szCs w:val="24"/>
                <w:lang w:eastAsia="tr-TR"/>
              </w:rPr>
              <w:t xml:space="preserve"> </w:t>
            </w:r>
            <w:r w:rsidRPr="00773D7C">
              <w:rPr>
                <w:rFonts w:ascii="Times New Roman" w:eastAsia="Times New Roman" w:hAnsi="Times New Roman" w:cs="Times New Roman"/>
                <w:sz w:val="20"/>
                <w:szCs w:val="20"/>
                <w:lang w:val="en-US" w:eastAsia="tr-TR"/>
              </w:rPr>
              <w:t>breach of the law occur in the future are the subjects of this lecture.</w:t>
            </w:r>
          </w:p>
        </w:tc>
      </w:tr>
      <w:tr w:rsidR="00773D7C" w:rsidRPr="00773D7C" w:rsidTr="00773D7C">
        <w:trPr>
          <w:trHeight w:val="426"/>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773D7C" w:rsidRPr="00773D7C" w:rsidRDefault="00773D7C" w:rsidP="00773D7C">
            <w:pPr>
              <w:spacing w:after="0" w:line="240" w:lineRule="auto"/>
              <w:jc w:val="center"/>
              <w:rPr>
                <w:rFonts w:ascii="Times New Roman" w:eastAsia="Times New Roman" w:hAnsi="Times New Roman" w:cs="Times New Roman"/>
                <w:b/>
                <w:sz w:val="20"/>
                <w:szCs w:val="20"/>
                <w:lang w:val="en-US" w:eastAsia="tr-TR"/>
              </w:rPr>
            </w:pPr>
            <w:r w:rsidRPr="00773D7C">
              <w:rPr>
                <w:rFonts w:ascii="Times New Roman" w:eastAsia="Times New Roman" w:hAnsi="Times New Roman" w:cs="Times New Roman"/>
                <w:b/>
                <w:sz w:val="20"/>
                <w:szCs w:val="20"/>
                <w:lang w:val="en-US" w:eastAsia="tr-TR"/>
              </w:rPr>
              <w:t>COURSE OBJECTIVES</w:t>
            </w:r>
          </w:p>
        </w:tc>
        <w:tc>
          <w:tcPr>
            <w:tcW w:w="3036" w:type="pct"/>
            <w:gridSpan w:val="8"/>
            <w:tcBorders>
              <w:top w:val="single" w:sz="12" w:space="0" w:color="auto"/>
              <w:left w:val="single" w:sz="12" w:space="0" w:color="auto"/>
              <w:bottom w:val="single" w:sz="12" w:space="0" w:color="auto"/>
              <w:right w:val="single" w:sz="12" w:space="0" w:color="auto"/>
            </w:tcBorders>
          </w:tcPr>
          <w:p w:rsidR="00773D7C" w:rsidRPr="00773D7C" w:rsidRDefault="00773D7C" w:rsidP="00773D7C">
            <w:pPr>
              <w:spacing w:after="0" w:line="240" w:lineRule="auto"/>
              <w:jc w:val="both"/>
              <w:rPr>
                <w:rFonts w:ascii="Times New Roman" w:eastAsia="Times New Roman" w:hAnsi="Times New Roman" w:cs="Times New Roman"/>
                <w:sz w:val="20"/>
                <w:szCs w:val="20"/>
                <w:lang w:val="en-US" w:eastAsia="tr-TR"/>
              </w:rPr>
            </w:pPr>
            <w:r w:rsidRPr="00773D7C">
              <w:rPr>
                <w:rFonts w:ascii="Times New Roman" w:eastAsia="Times New Roman" w:hAnsi="Times New Roman" w:cs="Times New Roman"/>
                <w:sz w:val="20"/>
                <w:szCs w:val="20"/>
                <w:lang w:val="en-US" w:eastAsia="tr-TR"/>
              </w:rPr>
              <w:t>The rights and obligations of the candidates for the dentist and to ensure they are knowledgeable about the legal issues to be concerned in case of violation .</w:t>
            </w:r>
          </w:p>
        </w:tc>
      </w:tr>
      <w:tr w:rsidR="00773D7C" w:rsidRPr="00773D7C" w:rsidTr="00773D7C">
        <w:trPr>
          <w:trHeight w:val="518"/>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773D7C" w:rsidRPr="00773D7C" w:rsidRDefault="00773D7C" w:rsidP="00773D7C">
            <w:pPr>
              <w:spacing w:after="0" w:line="240" w:lineRule="auto"/>
              <w:jc w:val="center"/>
              <w:rPr>
                <w:rFonts w:ascii="Times New Roman" w:eastAsia="Times New Roman" w:hAnsi="Times New Roman" w:cs="Times New Roman"/>
                <w:b/>
                <w:sz w:val="20"/>
                <w:szCs w:val="20"/>
                <w:lang w:val="en-US" w:eastAsia="tr-TR"/>
              </w:rPr>
            </w:pPr>
            <w:r w:rsidRPr="00773D7C">
              <w:rPr>
                <w:rFonts w:ascii="Times New Roman" w:eastAsia="Times New Roman" w:hAnsi="Times New Roman" w:cs="Times New Roman"/>
                <w:b/>
                <w:sz w:val="20"/>
                <w:szCs w:val="20"/>
                <w:lang w:val="en-US" w:eastAsia="tr-TR"/>
              </w:rPr>
              <w:t>ADDITIVE OF COURSE TO APPLY PROFESSIONAL EDUATION</w:t>
            </w:r>
          </w:p>
        </w:tc>
        <w:tc>
          <w:tcPr>
            <w:tcW w:w="3036" w:type="pct"/>
            <w:gridSpan w:val="8"/>
            <w:tcBorders>
              <w:top w:val="single" w:sz="12" w:space="0" w:color="auto"/>
              <w:left w:val="single" w:sz="12" w:space="0" w:color="auto"/>
              <w:bottom w:val="single" w:sz="12" w:space="0" w:color="auto"/>
              <w:right w:val="single" w:sz="12" w:space="0" w:color="auto"/>
            </w:tcBorders>
            <w:vAlign w:val="center"/>
          </w:tcPr>
          <w:p w:rsidR="00773D7C" w:rsidRPr="00773D7C" w:rsidRDefault="00773D7C" w:rsidP="00773D7C">
            <w:pPr>
              <w:spacing w:after="0" w:line="240" w:lineRule="auto"/>
              <w:jc w:val="both"/>
              <w:rPr>
                <w:rFonts w:ascii="Times New Roman" w:eastAsia="Times New Roman" w:hAnsi="Times New Roman" w:cs="Times New Roman"/>
                <w:sz w:val="20"/>
                <w:szCs w:val="20"/>
                <w:lang w:val="en-US" w:eastAsia="tr-TR"/>
              </w:rPr>
            </w:pPr>
            <w:r w:rsidRPr="00773D7C">
              <w:rPr>
                <w:rFonts w:ascii="Times New Roman" w:eastAsia="Times New Roman" w:hAnsi="Times New Roman" w:cs="Times New Roman"/>
                <w:sz w:val="20"/>
                <w:szCs w:val="20"/>
                <w:lang w:val="en-US" w:eastAsia="tr-TR"/>
              </w:rPr>
              <w:t>In this course, students will do right and they will learn the process while performing their professional obligations they have less hesitation.</w:t>
            </w:r>
          </w:p>
        </w:tc>
      </w:tr>
      <w:tr w:rsidR="00773D7C" w:rsidRPr="00773D7C" w:rsidTr="00773D7C">
        <w:trPr>
          <w:trHeight w:val="518"/>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773D7C" w:rsidRPr="00773D7C" w:rsidRDefault="00773D7C" w:rsidP="00773D7C">
            <w:pPr>
              <w:spacing w:after="0" w:line="240" w:lineRule="auto"/>
              <w:jc w:val="center"/>
              <w:rPr>
                <w:rFonts w:ascii="Times New Roman" w:eastAsia="Times New Roman" w:hAnsi="Times New Roman" w:cs="Times New Roman"/>
                <w:b/>
                <w:sz w:val="20"/>
                <w:szCs w:val="20"/>
                <w:lang w:val="en-US" w:eastAsia="tr-TR"/>
              </w:rPr>
            </w:pPr>
            <w:r w:rsidRPr="00773D7C">
              <w:rPr>
                <w:rFonts w:ascii="Times New Roman" w:eastAsia="Times New Roman" w:hAnsi="Times New Roman" w:cs="Times New Roman"/>
                <w:b/>
                <w:sz w:val="20"/>
                <w:szCs w:val="20"/>
                <w:lang w:val="en-US" w:eastAsia="tr-TR"/>
              </w:rPr>
              <w:t>COURSE OUTCOMES</w:t>
            </w:r>
          </w:p>
        </w:tc>
        <w:tc>
          <w:tcPr>
            <w:tcW w:w="3036" w:type="pct"/>
            <w:gridSpan w:val="8"/>
            <w:tcBorders>
              <w:top w:val="single" w:sz="12" w:space="0" w:color="auto"/>
              <w:left w:val="single" w:sz="12" w:space="0" w:color="auto"/>
              <w:bottom w:val="single" w:sz="12" w:space="0" w:color="auto"/>
              <w:right w:val="single" w:sz="12" w:space="0" w:color="auto"/>
            </w:tcBorders>
            <w:vAlign w:val="center"/>
          </w:tcPr>
          <w:p w:rsidR="00773D7C" w:rsidRPr="00773D7C" w:rsidRDefault="00773D7C" w:rsidP="00773D7C">
            <w:pPr>
              <w:tabs>
                <w:tab w:val="left" w:pos="7800"/>
              </w:tabs>
              <w:spacing w:before="120" w:after="120" w:line="240" w:lineRule="auto"/>
              <w:jc w:val="both"/>
              <w:rPr>
                <w:rFonts w:ascii="Times New Roman" w:eastAsia="Times New Roman" w:hAnsi="Times New Roman" w:cs="Times New Roman"/>
                <w:sz w:val="20"/>
                <w:szCs w:val="20"/>
                <w:lang w:val="en-US" w:eastAsia="tr-TR"/>
              </w:rPr>
            </w:pPr>
            <w:r w:rsidRPr="00773D7C">
              <w:rPr>
                <w:rFonts w:ascii="Times New Roman" w:eastAsia="Times New Roman" w:hAnsi="Times New Roman" w:cs="Times New Roman"/>
                <w:sz w:val="20"/>
                <w:szCs w:val="20"/>
                <w:lang w:val="en-US" w:eastAsia="tr-TR"/>
              </w:rPr>
              <w:t>Students of the violation of their rights and obligations after taking the course will have the knowledge to understand the provisions in the rule of law.</w:t>
            </w:r>
          </w:p>
        </w:tc>
      </w:tr>
      <w:tr w:rsidR="00773D7C" w:rsidRPr="00773D7C" w:rsidTr="00773D7C">
        <w:trPr>
          <w:trHeight w:val="54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773D7C" w:rsidRPr="00773D7C" w:rsidRDefault="00773D7C" w:rsidP="00773D7C">
            <w:pPr>
              <w:spacing w:after="0" w:line="240" w:lineRule="auto"/>
              <w:jc w:val="center"/>
              <w:rPr>
                <w:rFonts w:ascii="Times New Roman" w:eastAsia="Times New Roman" w:hAnsi="Times New Roman" w:cs="Times New Roman"/>
                <w:b/>
                <w:sz w:val="20"/>
                <w:szCs w:val="20"/>
                <w:lang w:val="en-US" w:eastAsia="tr-TR"/>
              </w:rPr>
            </w:pPr>
            <w:r w:rsidRPr="00773D7C">
              <w:rPr>
                <w:rFonts w:ascii="Times New Roman" w:eastAsia="Times New Roman" w:hAnsi="Times New Roman" w:cs="Times New Roman"/>
                <w:b/>
                <w:sz w:val="20"/>
                <w:szCs w:val="20"/>
                <w:lang w:val="en-US" w:eastAsia="tr-TR"/>
              </w:rPr>
              <w:t>TEXTBOOK</w:t>
            </w:r>
          </w:p>
        </w:tc>
        <w:tc>
          <w:tcPr>
            <w:tcW w:w="3036" w:type="pct"/>
            <w:gridSpan w:val="8"/>
            <w:tcBorders>
              <w:top w:val="single" w:sz="12" w:space="0" w:color="auto"/>
              <w:left w:val="single" w:sz="12" w:space="0" w:color="auto"/>
              <w:bottom w:val="single" w:sz="12" w:space="0" w:color="auto"/>
              <w:right w:val="single" w:sz="12" w:space="0" w:color="auto"/>
            </w:tcBorders>
          </w:tcPr>
          <w:p w:rsidR="00773D7C" w:rsidRPr="00773D7C" w:rsidRDefault="00773D7C" w:rsidP="00773D7C">
            <w:pPr>
              <w:spacing w:after="120" w:line="240" w:lineRule="auto"/>
              <w:jc w:val="both"/>
              <w:outlineLvl w:val="3"/>
              <w:rPr>
                <w:rFonts w:ascii="Times New Roman" w:eastAsia="Times New Roman" w:hAnsi="Times New Roman" w:cs="Times New Roman"/>
                <w:bCs/>
                <w:sz w:val="20"/>
                <w:szCs w:val="20"/>
                <w:lang w:val="en-US" w:eastAsia="tr-TR"/>
              </w:rPr>
            </w:pPr>
            <w:r w:rsidRPr="00773D7C">
              <w:rPr>
                <w:rFonts w:ascii="Times New Roman" w:eastAsia="Times New Roman" w:hAnsi="Times New Roman" w:cs="Times New Roman"/>
                <w:bCs/>
                <w:sz w:val="20"/>
                <w:szCs w:val="20"/>
                <w:lang w:val="en-US" w:eastAsia="tr-TR"/>
              </w:rPr>
              <w:t>Hakan Hakeri, Tıp Hukuku, Ankara 2015.</w:t>
            </w:r>
          </w:p>
        </w:tc>
      </w:tr>
      <w:tr w:rsidR="00773D7C" w:rsidRPr="00773D7C" w:rsidTr="00773D7C">
        <w:trPr>
          <w:trHeight w:val="54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773D7C" w:rsidRPr="00773D7C" w:rsidRDefault="00773D7C" w:rsidP="00773D7C">
            <w:pPr>
              <w:spacing w:after="0" w:line="240" w:lineRule="auto"/>
              <w:jc w:val="center"/>
              <w:rPr>
                <w:rFonts w:ascii="Times New Roman" w:eastAsia="Times New Roman" w:hAnsi="Times New Roman" w:cs="Times New Roman"/>
                <w:b/>
                <w:sz w:val="20"/>
                <w:szCs w:val="20"/>
                <w:lang w:val="en-US" w:eastAsia="tr-TR"/>
              </w:rPr>
            </w:pPr>
            <w:r w:rsidRPr="00773D7C">
              <w:rPr>
                <w:rFonts w:ascii="Times New Roman" w:eastAsia="Times New Roman" w:hAnsi="Times New Roman" w:cs="Times New Roman"/>
                <w:b/>
                <w:sz w:val="20"/>
                <w:szCs w:val="20"/>
                <w:lang w:val="en-US" w:eastAsia="tr-TR"/>
              </w:rPr>
              <w:t>OTHER REFERENCES</w:t>
            </w:r>
          </w:p>
        </w:tc>
        <w:tc>
          <w:tcPr>
            <w:tcW w:w="3036" w:type="pct"/>
            <w:gridSpan w:val="8"/>
            <w:tcBorders>
              <w:top w:val="single" w:sz="12" w:space="0" w:color="auto"/>
              <w:left w:val="single" w:sz="12" w:space="0" w:color="auto"/>
              <w:bottom w:val="single" w:sz="12" w:space="0" w:color="auto"/>
              <w:right w:val="single" w:sz="12" w:space="0" w:color="auto"/>
            </w:tcBorders>
          </w:tcPr>
          <w:p w:rsidR="00773D7C" w:rsidRPr="00773D7C" w:rsidRDefault="00773D7C" w:rsidP="00773D7C">
            <w:pPr>
              <w:spacing w:before="120" w:after="120" w:line="240" w:lineRule="auto"/>
              <w:rPr>
                <w:rFonts w:ascii="Times New Roman" w:eastAsia="Times New Roman" w:hAnsi="Times New Roman" w:cs="Times New Roman"/>
                <w:color w:val="000000"/>
                <w:sz w:val="20"/>
                <w:szCs w:val="20"/>
                <w:lang w:eastAsia="tr-TR"/>
              </w:rPr>
            </w:pPr>
            <w:r w:rsidRPr="00773D7C">
              <w:rPr>
                <w:rFonts w:ascii="Times New Roman" w:eastAsia="Times New Roman" w:hAnsi="Times New Roman" w:cs="Times New Roman"/>
                <w:color w:val="000000"/>
                <w:sz w:val="20"/>
                <w:szCs w:val="20"/>
                <w:lang w:eastAsia="tr-TR"/>
              </w:rPr>
              <w:t xml:space="preserve">Hakan HAKERİ, Tıp Hukuku </w:t>
            </w:r>
          </w:p>
          <w:p w:rsidR="00773D7C" w:rsidRPr="00773D7C" w:rsidRDefault="00773D7C" w:rsidP="00773D7C">
            <w:pPr>
              <w:spacing w:after="0" w:line="240" w:lineRule="auto"/>
              <w:outlineLvl w:val="3"/>
              <w:rPr>
                <w:rFonts w:ascii="Times New Roman" w:eastAsia="Times New Roman" w:hAnsi="Times New Roman" w:cs="Times New Roman"/>
                <w:bCs/>
                <w:color w:val="000000"/>
                <w:sz w:val="24"/>
                <w:szCs w:val="24"/>
                <w:lang w:val="en-US" w:eastAsia="tr-TR"/>
              </w:rPr>
            </w:pPr>
          </w:p>
        </w:tc>
      </w:tr>
      <w:tr w:rsidR="00773D7C" w:rsidRPr="00773D7C" w:rsidTr="00773D7C">
        <w:trPr>
          <w:trHeight w:val="52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773D7C" w:rsidRPr="00773D7C" w:rsidRDefault="00773D7C" w:rsidP="00773D7C">
            <w:pPr>
              <w:spacing w:after="0" w:line="240" w:lineRule="auto"/>
              <w:jc w:val="center"/>
              <w:rPr>
                <w:rFonts w:ascii="Times New Roman" w:eastAsia="Times New Roman" w:hAnsi="Times New Roman" w:cs="Times New Roman"/>
                <w:b/>
                <w:sz w:val="20"/>
                <w:szCs w:val="20"/>
                <w:lang w:val="en-US" w:eastAsia="tr-TR"/>
              </w:rPr>
            </w:pPr>
            <w:r w:rsidRPr="00773D7C">
              <w:rPr>
                <w:rFonts w:ascii="Times New Roman" w:eastAsia="Times New Roman" w:hAnsi="Times New Roman" w:cs="Times New Roman"/>
                <w:b/>
                <w:sz w:val="20"/>
                <w:szCs w:val="20"/>
                <w:lang w:val="en-US" w:eastAsia="tr-TR"/>
              </w:rPr>
              <w:t>TOOLS AND EQUIPMENTS REQUIRED</w:t>
            </w:r>
          </w:p>
        </w:tc>
        <w:tc>
          <w:tcPr>
            <w:tcW w:w="3036" w:type="pct"/>
            <w:gridSpan w:val="8"/>
            <w:tcBorders>
              <w:top w:val="single" w:sz="12" w:space="0" w:color="auto"/>
              <w:left w:val="single" w:sz="12" w:space="0" w:color="auto"/>
              <w:bottom w:val="single" w:sz="12" w:space="0" w:color="auto"/>
              <w:right w:val="single" w:sz="12" w:space="0" w:color="auto"/>
            </w:tcBorders>
            <w:vAlign w:val="center"/>
          </w:tcPr>
          <w:p w:rsidR="00773D7C" w:rsidRPr="00773D7C" w:rsidRDefault="00773D7C" w:rsidP="00773D7C">
            <w:pPr>
              <w:spacing w:after="0" w:line="240" w:lineRule="auto"/>
              <w:rPr>
                <w:rFonts w:ascii="Times New Roman" w:eastAsia="Times New Roman" w:hAnsi="Times New Roman" w:cs="Times New Roman"/>
                <w:sz w:val="20"/>
                <w:szCs w:val="20"/>
                <w:lang w:val="en-US" w:eastAsia="tr-TR"/>
              </w:rPr>
            </w:pPr>
            <w:r w:rsidRPr="00773D7C">
              <w:rPr>
                <w:rFonts w:ascii="Times New Roman" w:eastAsia="Times New Roman" w:hAnsi="Times New Roman" w:cs="Times New Roman"/>
                <w:sz w:val="20"/>
                <w:szCs w:val="20"/>
                <w:lang w:val="en-US" w:eastAsia="tr-TR"/>
              </w:rPr>
              <w:t>health law legislation</w:t>
            </w:r>
          </w:p>
        </w:tc>
      </w:tr>
    </w:tbl>
    <w:p w:rsidR="00773D7C" w:rsidRPr="00773D7C" w:rsidRDefault="00773D7C" w:rsidP="00773D7C">
      <w:pPr>
        <w:spacing w:after="0" w:line="240" w:lineRule="auto"/>
        <w:rPr>
          <w:rFonts w:ascii="Times New Roman" w:eastAsia="Times New Roman" w:hAnsi="Times New Roman" w:cs="Times New Roman"/>
          <w:sz w:val="18"/>
          <w:szCs w:val="18"/>
          <w:lang w:val="en-US" w:eastAsia="tr-TR"/>
        </w:rPr>
        <w:sectPr w:rsidR="00773D7C" w:rsidRPr="00773D7C" w:rsidSect="00773D7C">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773D7C" w:rsidRPr="00773D7C" w:rsidTr="00773D7C">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773D7C" w:rsidRPr="00773D7C" w:rsidRDefault="00773D7C" w:rsidP="00773D7C">
            <w:pPr>
              <w:spacing w:after="0" w:line="240" w:lineRule="auto"/>
              <w:jc w:val="center"/>
              <w:rPr>
                <w:rFonts w:ascii="Times New Roman" w:eastAsia="Times New Roman" w:hAnsi="Times New Roman" w:cs="Times New Roman"/>
                <w:b/>
                <w:lang w:val="en-US" w:eastAsia="tr-TR"/>
              </w:rPr>
            </w:pPr>
            <w:r w:rsidRPr="00773D7C">
              <w:rPr>
                <w:rFonts w:ascii="Times New Roman" w:eastAsia="Times New Roman" w:hAnsi="Times New Roman" w:cs="Times New Roman"/>
                <w:b/>
                <w:lang w:val="en-US" w:eastAsia="tr-TR"/>
              </w:rPr>
              <w:t>COURSE SYLLABUS</w:t>
            </w:r>
          </w:p>
        </w:tc>
      </w:tr>
      <w:tr w:rsidR="00773D7C" w:rsidRPr="00773D7C" w:rsidTr="00773D7C">
        <w:trPr>
          <w:jc w:val="center"/>
        </w:trPr>
        <w:tc>
          <w:tcPr>
            <w:tcW w:w="593" w:type="pct"/>
            <w:tcBorders>
              <w:top w:val="single" w:sz="6" w:space="0" w:color="auto"/>
              <w:left w:val="single" w:sz="12" w:space="0" w:color="auto"/>
              <w:bottom w:val="single" w:sz="6" w:space="0" w:color="auto"/>
              <w:right w:val="single" w:sz="6" w:space="0" w:color="auto"/>
            </w:tcBorders>
          </w:tcPr>
          <w:p w:rsidR="00773D7C" w:rsidRPr="00773D7C" w:rsidRDefault="00773D7C" w:rsidP="00773D7C">
            <w:pPr>
              <w:spacing w:after="0" w:line="240" w:lineRule="auto"/>
              <w:jc w:val="center"/>
              <w:rPr>
                <w:rFonts w:ascii="Times New Roman" w:eastAsia="Times New Roman" w:hAnsi="Times New Roman" w:cs="Times New Roman"/>
                <w:b/>
                <w:lang w:val="en-US" w:eastAsia="tr-TR"/>
              </w:rPr>
            </w:pPr>
            <w:r w:rsidRPr="00773D7C">
              <w:rPr>
                <w:rFonts w:ascii="Times New Roman" w:eastAsia="Times New Roman" w:hAnsi="Times New Roman" w:cs="Times New Roman"/>
                <w:b/>
                <w:lang w:val="en-US" w:eastAsia="tr-TR"/>
              </w:rPr>
              <w:t>WEEK</w:t>
            </w:r>
          </w:p>
        </w:tc>
        <w:tc>
          <w:tcPr>
            <w:tcW w:w="4407" w:type="pct"/>
            <w:tcBorders>
              <w:top w:val="single" w:sz="6" w:space="0" w:color="auto"/>
              <w:left w:val="single" w:sz="6" w:space="0" w:color="auto"/>
              <w:bottom w:val="single" w:sz="6" w:space="0" w:color="auto"/>
              <w:right w:val="single" w:sz="12" w:space="0" w:color="auto"/>
            </w:tcBorders>
          </w:tcPr>
          <w:p w:rsidR="00773D7C" w:rsidRPr="00773D7C" w:rsidRDefault="00773D7C" w:rsidP="00773D7C">
            <w:pPr>
              <w:spacing w:after="0" w:line="240" w:lineRule="auto"/>
              <w:rPr>
                <w:rFonts w:ascii="Times New Roman" w:eastAsia="Times New Roman" w:hAnsi="Times New Roman" w:cs="Times New Roman"/>
                <w:b/>
                <w:lang w:val="en-US" w:eastAsia="tr-TR"/>
              </w:rPr>
            </w:pPr>
            <w:r w:rsidRPr="00773D7C">
              <w:rPr>
                <w:rFonts w:ascii="Times New Roman" w:eastAsia="Times New Roman" w:hAnsi="Times New Roman" w:cs="Times New Roman"/>
                <w:b/>
                <w:lang w:val="en-US" w:eastAsia="tr-TR"/>
              </w:rPr>
              <w:t xml:space="preserve">TOPICS </w:t>
            </w:r>
          </w:p>
        </w:tc>
      </w:tr>
      <w:tr w:rsidR="00773D7C" w:rsidRPr="00773D7C" w:rsidTr="00773D7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773D7C" w:rsidRPr="00773D7C" w:rsidRDefault="00773D7C" w:rsidP="00773D7C">
            <w:pPr>
              <w:spacing w:after="0" w:line="240" w:lineRule="auto"/>
              <w:jc w:val="center"/>
              <w:rPr>
                <w:rFonts w:ascii="Times New Roman" w:eastAsia="Times New Roman" w:hAnsi="Times New Roman" w:cs="Times New Roman"/>
                <w:lang w:val="en-US" w:eastAsia="tr-TR"/>
              </w:rPr>
            </w:pPr>
            <w:r w:rsidRPr="00773D7C">
              <w:rPr>
                <w:rFonts w:ascii="Times New Roman" w:eastAsia="Times New Roman" w:hAnsi="Times New Roman" w:cs="Times New Roman"/>
                <w:lang w:val="en-US" w:eastAsia="tr-TR"/>
              </w:rPr>
              <w:t>1</w:t>
            </w:r>
          </w:p>
        </w:tc>
        <w:tc>
          <w:tcPr>
            <w:tcW w:w="4407" w:type="pct"/>
            <w:tcBorders>
              <w:top w:val="single" w:sz="6" w:space="0" w:color="auto"/>
              <w:left w:val="single" w:sz="6" w:space="0" w:color="auto"/>
              <w:bottom w:val="single" w:sz="6" w:space="0" w:color="auto"/>
              <w:right w:val="single" w:sz="12" w:space="0" w:color="auto"/>
            </w:tcBorders>
          </w:tcPr>
          <w:p w:rsidR="00773D7C" w:rsidRPr="00773D7C" w:rsidRDefault="00773D7C" w:rsidP="00773D7C">
            <w:pPr>
              <w:spacing w:after="0" w:line="240" w:lineRule="auto"/>
              <w:ind w:firstLine="479"/>
              <w:rPr>
                <w:rFonts w:ascii="Times New Roman" w:eastAsia="Times New Roman" w:hAnsi="Times New Roman" w:cs="Times New Roman"/>
                <w:lang w:val="en-US" w:eastAsia="tr-TR"/>
              </w:rPr>
            </w:pPr>
            <w:r w:rsidRPr="00773D7C">
              <w:rPr>
                <w:rFonts w:ascii="Times New Roman" w:eastAsia="Times New Roman" w:hAnsi="Times New Roman" w:cs="Times New Roman"/>
                <w:lang w:val="en-US" w:eastAsia="tr-TR"/>
              </w:rPr>
              <w:t xml:space="preserve">Concept of Medical Criminal Law, The Evaluation of Medical Intervention with regard to Criminal Law, </w:t>
            </w:r>
          </w:p>
        </w:tc>
      </w:tr>
      <w:tr w:rsidR="00773D7C" w:rsidRPr="00773D7C" w:rsidTr="00773D7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773D7C" w:rsidRPr="00773D7C" w:rsidRDefault="00773D7C" w:rsidP="00773D7C">
            <w:pPr>
              <w:spacing w:after="0" w:line="240" w:lineRule="auto"/>
              <w:jc w:val="center"/>
              <w:rPr>
                <w:rFonts w:ascii="Times New Roman" w:eastAsia="Times New Roman" w:hAnsi="Times New Roman" w:cs="Times New Roman"/>
                <w:lang w:val="en-US" w:eastAsia="tr-TR"/>
              </w:rPr>
            </w:pPr>
            <w:r w:rsidRPr="00773D7C">
              <w:rPr>
                <w:rFonts w:ascii="Times New Roman" w:eastAsia="Times New Roman" w:hAnsi="Times New Roman" w:cs="Times New Roman"/>
                <w:lang w:val="en-US" w:eastAsia="tr-TR"/>
              </w:rPr>
              <w:t>2</w:t>
            </w:r>
          </w:p>
        </w:tc>
        <w:tc>
          <w:tcPr>
            <w:tcW w:w="4407" w:type="pct"/>
            <w:tcBorders>
              <w:top w:val="single" w:sz="6" w:space="0" w:color="auto"/>
              <w:left w:val="single" w:sz="6" w:space="0" w:color="auto"/>
              <w:bottom w:val="single" w:sz="6" w:space="0" w:color="auto"/>
              <w:right w:val="single" w:sz="12" w:space="0" w:color="auto"/>
            </w:tcBorders>
          </w:tcPr>
          <w:p w:rsidR="00773D7C" w:rsidRPr="00773D7C" w:rsidRDefault="00773D7C" w:rsidP="00773D7C">
            <w:pPr>
              <w:spacing w:after="0" w:line="240" w:lineRule="auto"/>
              <w:ind w:firstLine="479"/>
              <w:rPr>
                <w:rFonts w:ascii="Times New Roman" w:eastAsia="Times New Roman" w:hAnsi="Times New Roman" w:cs="Times New Roman"/>
                <w:lang w:val="en-US" w:eastAsia="tr-TR"/>
              </w:rPr>
            </w:pPr>
            <w:r w:rsidRPr="00773D7C">
              <w:rPr>
                <w:rFonts w:ascii="Times New Roman" w:eastAsia="Times New Roman" w:hAnsi="Times New Roman" w:cs="Times New Roman"/>
                <w:lang w:val="en-US" w:eastAsia="tr-TR"/>
              </w:rPr>
              <w:t>Patient rights</w:t>
            </w:r>
          </w:p>
        </w:tc>
      </w:tr>
      <w:tr w:rsidR="00773D7C" w:rsidRPr="00773D7C" w:rsidTr="00773D7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773D7C" w:rsidRPr="00773D7C" w:rsidRDefault="00773D7C" w:rsidP="00773D7C">
            <w:pPr>
              <w:spacing w:after="0" w:line="240" w:lineRule="auto"/>
              <w:jc w:val="center"/>
              <w:rPr>
                <w:rFonts w:ascii="Times New Roman" w:eastAsia="Times New Roman" w:hAnsi="Times New Roman" w:cs="Times New Roman"/>
                <w:lang w:val="en-US" w:eastAsia="tr-TR"/>
              </w:rPr>
            </w:pPr>
            <w:r w:rsidRPr="00773D7C">
              <w:rPr>
                <w:rFonts w:ascii="Times New Roman" w:eastAsia="Times New Roman" w:hAnsi="Times New Roman" w:cs="Times New Roman"/>
                <w:lang w:val="en-US" w:eastAsia="tr-TR"/>
              </w:rPr>
              <w:t>3</w:t>
            </w:r>
          </w:p>
        </w:tc>
        <w:tc>
          <w:tcPr>
            <w:tcW w:w="4407" w:type="pct"/>
            <w:tcBorders>
              <w:top w:val="single" w:sz="6" w:space="0" w:color="auto"/>
              <w:left w:val="single" w:sz="6" w:space="0" w:color="auto"/>
              <w:bottom w:val="single" w:sz="6" w:space="0" w:color="auto"/>
              <w:right w:val="single" w:sz="12" w:space="0" w:color="auto"/>
            </w:tcBorders>
          </w:tcPr>
          <w:p w:rsidR="00773D7C" w:rsidRPr="00773D7C" w:rsidRDefault="00773D7C" w:rsidP="00773D7C">
            <w:pPr>
              <w:spacing w:after="0" w:line="240" w:lineRule="auto"/>
              <w:ind w:firstLine="479"/>
              <w:rPr>
                <w:rFonts w:ascii="Times New Roman" w:eastAsia="Times New Roman" w:hAnsi="Times New Roman" w:cs="Times New Roman"/>
                <w:lang w:val="en-US" w:eastAsia="tr-TR"/>
              </w:rPr>
            </w:pPr>
            <w:r w:rsidRPr="00773D7C">
              <w:rPr>
                <w:rFonts w:ascii="Times New Roman" w:eastAsia="Times New Roman" w:hAnsi="Times New Roman" w:cs="Times New Roman"/>
                <w:lang w:val="en-US" w:eastAsia="tr-TR"/>
              </w:rPr>
              <w:t>Rights of health care personnel</w:t>
            </w:r>
          </w:p>
        </w:tc>
      </w:tr>
      <w:tr w:rsidR="00773D7C" w:rsidRPr="00773D7C" w:rsidTr="00773D7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773D7C" w:rsidRPr="00773D7C" w:rsidRDefault="00773D7C" w:rsidP="00773D7C">
            <w:pPr>
              <w:spacing w:after="0" w:line="240" w:lineRule="auto"/>
              <w:jc w:val="center"/>
              <w:rPr>
                <w:rFonts w:ascii="Times New Roman" w:eastAsia="Times New Roman" w:hAnsi="Times New Roman" w:cs="Times New Roman"/>
                <w:lang w:val="en-US" w:eastAsia="tr-TR"/>
              </w:rPr>
            </w:pPr>
            <w:r w:rsidRPr="00773D7C">
              <w:rPr>
                <w:rFonts w:ascii="Times New Roman" w:eastAsia="Times New Roman" w:hAnsi="Times New Roman" w:cs="Times New Roman"/>
                <w:lang w:val="en-US" w:eastAsia="tr-TR"/>
              </w:rPr>
              <w:t>4</w:t>
            </w:r>
          </w:p>
        </w:tc>
        <w:tc>
          <w:tcPr>
            <w:tcW w:w="4407" w:type="pct"/>
            <w:tcBorders>
              <w:top w:val="single" w:sz="6" w:space="0" w:color="auto"/>
              <w:left w:val="single" w:sz="6" w:space="0" w:color="auto"/>
              <w:bottom w:val="single" w:sz="6" w:space="0" w:color="auto"/>
              <w:right w:val="single" w:sz="12" w:space="0" w:color="auto"/>
            </w:tcBorders>
          </w:tcPr>
          <w:p w:rsidR="00773D7C" w:rsidRPr="00773D7C" w:rsidRDefault="00773D7C" w:rsidP="00773D7C">
            <w:pPr>
              <w:spacing w:after="0" w:line="240" w:lineRule="auto"/>
              <w:ind w:firstLine="479"/>
              <w:rPr>
                <w:rFonts w:ascii="Times New Roman" w:eastAsia="Times New Roman" w:hAnsi="Times New Roman" w:cs="Times New Roman"/>
                <w:lang w:val="en-US" w:eastAsia="tr-TR"/>
              </w:rPr>
            </w:pPr>
            <w:r w:rsidRPr="00773D7C">
              <w:rPr>
                <w:rFonts w:ascii="Times New Roman" w:eastAsia="Times New Roman" w:hAnsi="Times New Roman" w:cs="Times New Roman"/>
                <w:lang w:val="en-US" w:eastAsia="tr-TR"/>
              </w:rPr>
              <w:t>The Evaluation of Medical Intervention with regard to Criminal Law and the concept of malpractice</w:t>
            </w:r>
          </w:p>
        </w:tc>
      </w:tr>
      <w:tr w:rsidR="00773D7C" w:rsidRPr="00773D7C" w:rsidTr="00773D7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773D7C" w:rsidRPr="00773D7C" w:rsidRDefault="00773D7C" w:rsidP="00773D7C">
            <w:pPr>
              <w:spacing w:after="0" w:line="240" w:lineRule="auto"/>
              <w:jc w:val="center"/>
              <w:rPr>
                <w:rFonts w:ascii="Times New Roman" w:eastAsia="Times New Roman" w:hAnsi="Times New Roman" w:cs="Times New Roman"/>
                <w:lang w:val="en-US" w:eastAsia="tr-TR"/>
              </w:rPr>
            </w:pPr>
            <w:r w:rsidRPr="00773D7C">
              <w:rPr>
                <w:rFonts w:ascii="Times New Roman" w:eastAsia="Times New Roman" w:hAnsi="Times New Roman" w:cs="Times New Roman"/>
                <w:lang w:val="en-US" w:eastAsia="tr-TR"/>
              </w:rPr>
              <w:t>5</w:t>
            </w:r>
          </w:p>
        </w:tc>
        <w:tc>
          <w:tcPr>
            <w:tcW w:w="4407" w:type="pct"/>
            <w:tcBorders>
              <w:top w:val="single" w:sz="6" w:space="0" w:color="auto"/>
              <w:left w:val="single" w:sz="6" w:space="0" w:color="auto"/>
              <w:bottom w:val="single" w:sz="6" w:space="0" w:color="auto"/>
              <w:right w:val="single" w:sz="12" w:space="0" w:color="auto"/>
            </w:tcBorders>
          </w:tcPr>
          <w:p w:rsidR="00773D7C" w:rsidRPr="00773D7C" w:rsidRDefault="00773D7C" w:rsidP="00773D7C">
            <w:pPr>
              <w:spacing w:after="0" w:line="240" w:lineRule="auto"/>
              <w:ind w:firstLine="479"/>
              <w:rPr>
                <w:rFonts w:ascii="Times New Roman" w:eastAsia="Times New Roman" w:hAnsi="Times New Roman" w:cs="Times New Roman"/>
                <w:lang w:val="en-US" w:eastAsia="tr-TR"/>
              </w:rPr>
            </w:pPr>
            <w:r w:rsidRPr="00773D7C">
              <w:rPr>
                <w:rFonts w:ascii="Times New Roman" w:eastAsia="Times New Roman" w:hAnsi="Times New Roman" w:cs="Times New Roman"/>
                <w:lang w:val="en-US" w:eastAsia="tr-TR"/>
              </w:rPr>
              <w:t>Crimes can be rendered by health care personnel</w:t>
            </w:r>
          </w:p>
        </w:tc>
      </w:tr>
      <w:tr w:rsidR="00773D7C" w:rsidRPr="00773D7C" w:rsidTr="00773D7C">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773D7C" w:rsidRPr="00773D7C" w:rsidRDefault="00773D7C" w:rsidP="00773D7C">
            <w:pPr>
              <w:spacing w:after="0" w:line="240" w:lineRule="auto"/>
              <w:jc w:val="center"/>
              <w:rPr>
                <w:rFonts w:ascii="Times New Roman" w:eastAsia="Times New Roman" w:hAnsi="Times New Roman" w:cs="Times New Roman"/>
                <w:lang w:val="en-US" w:eastAsia="tr-TR"/>
              </w:rPr>
            </w:pPr>
            <w:r w:rsidRPr="00773D7C">
              <w:rPr>
                <w:rFonts w:ascii="Times New Roman" w:eastAsia="Times New Roman" w:hAnsi="Times New Roman" w:cs="Times New Roman"/>
                <w:lang w:val="en-US" w:eastAsia="tr-TR"/>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773D7C" w:rsidRPr="00773D7C" w:rsidRDefault="00773D7C" w:rsidP="00773D7C">
            <w:pPr>
              <w:spacing w:after="0" w:line="240" w:lineRule="auto"/>
              <w:ind w:firstLine="479"/>
              <w:rPr>
                <w:rFonts w:ascii="Times New Roman" w:eastAsia="Times New Roman" w:hAnsi="Times New Roman" w:cs="Times New Roman"/>
                <w:lang w:val="en-US" w:eastAsia="tr-TR"/>
              </w:rPr>
            </w:pPr>
            <w:r w:rsidRPr="00773D7C">
              <w:rPr>
                <w:rFonts w:ascii="Times New Roman" w:eastAsia="Times New Roman" w:hAnsi="Times New Roman" w:cs="Times New Roman"/>
                <w:lang w:val="en-US" w:eastAsia="tr-TR"/>
              </w:rPr>
              <w:t>Crimes can be rendered by health care personnel</w:t>
            </w:r>
          </w:p>
        </w:tc>
      </w:tr>
      <w:tr w:rsidR="00773D7C" w:rsidRPr="00773D7C" w:rsidTr="00773D7C">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773D7C" w:rsidRPr="00773D7C" w:rsidRDefault="00773D7C" w:rsidP="00773D7C">
            <w:pPr>
              <w:spacing w:after="0" w:line="240" w:lineRule="auto"/>
              <w:jc w:val="center"/>
              <w:rPr>
                <w:rFonts w:ascii="Times New Roman" w:eastAsia="Times New Roman" w:hAnsi="Times New Roman" w:cs="Times New Roman"/>
                <w:lang w:val="en-US" w:eastAsia="tr-TR"/>
              </w:rPr>
            </w:pPr>
            <w:r w:rsidRPr="00773D7C">
              <w:rPr>
                <w:rFonts w:ascii="Times New Roman" w:eastAsia="Times New Roman" w:hAnsi="Times New Roman" w:cs="Times New Roman"/>
                <w:lang w:val="en-US" w:eastAsia="tr-TR"/>
              </w:rPr>
              <w:t>7</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773D7C" w:rsidRPr="00773D7C" w:rsidRDefault="00773D7C" w:rsidP="00773D7C">
            <w:pPr>
              <w:spacing w:after="0" w:line="240" w:lineRule="auto"/>
              <w:ind w:firstLine="479"/>
              <w:rPr>
                <w:rFonts w:ascii="Times New Roman" w:eastAsia="Times New Roman" w:hAnsi="Times New Roman" w:cs="Times New Roman"/>
                <w:lang w:val="en-US" w:eastAsia="tr-TR"/>
              </w:rPr>
            </w:pPr>
            <w:r w:rsidRPr="00773D7C">
              <w:rPr>
                <w:rFonts w:ascii="Times New Roman" w:eastAsia="Times New Roman" w:hAnsi="Times New Roman" w:cs="Times New Roman"/>
                <w:lang w:val="en-US" w:eastAsia="tr-TR"/>
              </w:rPr>
              <w:t>Crimes can be rendered by health care personnel</w:t>
            </w:r>
          </w:p>
        </w:tc>
      </w:tr>
      <w:tr w:rsidR="00773D7C" w:rsidRPr="00773D7C" w:rsidTr="00773D7C">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773D7C" w:rsidRPr="00773D7C" w:rsidRDefault="00773D7C" w:rsidP="00773D7C">
            <w:pPr>
              <w:spacing w:after="0" w:line="240" w:lineRule="auto"/>
              <w:jc w:val="center"/>
              <w:rPr>
                <w:rFonts w:ascii="Times New Roman" w:eastAsia="Times New Roman" w:hAnsi="Times New Roman" w:cs="Times New Roman"/>
                <w:lang w:val="en-US" w:eastAsia="tr-TR"/>
              </w:rPr>
            </w:pPr>
            <w:r w:rsidRPr="00773D7C">
              <w:rPr>
                <w:rFonts w:ascii="Times New Roman" w:eastAsia="Times New Roman" w:hAnsi="Times New Roman" w:cs="Times New Roman"/>
                <w:lang w:val="en-US" w:eastAsia="tr-TR"/>
              </w:rPr>
              <w:t>8</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773D7C" w:rsidRPr="00773D7C" w:rsidRDefault="00773D7C" w:rsidP="00773D7C">
            <w:pPr>
              <w:spacing w:after="0" w:line="240" w:lineRule="auto"/>
              <w:ind w:firstLine="479"/>
              <w:rPr>
                <w:rFonts w:ascii="Times New Roman" w:eastAsia="Times New Roman" w:hAnsi="Times New Roman" w:cs="Times New Roman"/>
                <w:lang w:val="en-US" w:eastAsia="tr-TR"/>
              </w:rPr>
            </w:pPr>
            <w:r w:rsidRPr="00773D7C">
              <w:rPr>
                <w:rFonts w:ascii="Times New Roman" w:eastAsia="Times New Roman" w:hAnsi="Times New Roman" w:cs="Times New Roman"/>
                <w:lang w:val="en-US" w:eastAsia="tr-TR"/>
              </w:rPr>
              <w:t>The legal basis of the doctor-patient relationship in public and private hospitals and trial process</w:t>
            </w:r>
          </w:p>
        </w:tc>
      </w:tr>
    </w:tbl>
    <w:p w:rsidR="00773D7C" w:rsidRPr="00773D7C" w:rsidRDefault="00773D7C" w:rsidP="00773D7C">
      <w:pPr>
        <w:spacing w:after="0" w:line="240" w:lineRule="auto"/>
        <w:rPr>
          <w:rFonts w:ascii="Times New Roman" w:eastAsia="Times New Roman" w:hAnsi="Times New Roman" w:cs="Times New Roman"/>
          <w:sz w:val="16"/>
          <w:szCs w:val="16"/>
          <w:lang w:val="en-US" w:eastAsia="tr-TR"/>
        </w:rPr>
      </w:pPr>
    </w:p>
    <w:p w:rsidR="00773D7C" w:rsidRPr="00773D7C" w:rsidRDefault="00773D7C" w:rsidP="00773D7C">
      <w:pPr>
        <w:spacing w:after="0" w:line="240" w:lineRule="auto"/>
        <w:rPr>
          <w:rFonts w:ascii="Times New Roman" w:eastAsia="Times New Roman" w:hAnsi="Times New Roman" w:cs="Times New Roman"/>
          <w:color w:val="FF0000"/>
          <w:sz w:val="24"/>
          <w:szCs w:val="24"/>
          <w:lang w:val="en-US"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773D7C" w:rsidRPr="00773D7C" w:rsidTr="00773D7C">
        <w:tc>
          <w:tcPr>
            <w:tcW w:w="603" w:type="dxa"/>
            <w:tcBorders>
              <w:top w:val="single" w:sz="12" w:space="0" w:color="auto"/>
              <w:left w:val="single" w:sz="12" w:space="0" w:color="auto"/>
              <w:bottom w:val="single" w:sz="6" w:space="0" w:color="auto"/>
              <w:right w:val="single" w:sz="6" w:space="0" w:color="auto"/>
            </w:tcBorders>
            <w:vAlign w:val="center"/>
          </w:tcPr>
          <w:p w:rsidR="00773D7C" w:rsidRPr="00773D7C" w:rsidRDefault="00773D7C" w:rsidP="00773D7C">
            <w:pPr>
              <w:spacing w:after="0" w:line="240" w:lineRule="auto"/>
              <w:jc w:val="center"/>
              <w:rPr>
                <w:rFonts w:ascii="Times New Roman" w:eastAsia="Times New Roman" w:hAnsi="Times New Roman" w:cs="Times New Roman"/>
                <w:b/>
                <w:sz w:val="18"/>
                <w:szCs w:val="18"/>
                <w:lang w:val="en-US" w:eastAsia="tr-TR"/>
              </w:rPr>
            </w:pPr>
            <w:r w:rsidRPr="00773D7C">
              <w:rPr>
                <w:rFonts w:ascii="Times New Roman" w:eastAsia="Times New Roman" w:hAnsi="Times New Roman" w:cs="Times New Roman"/>
                <w:b/>
                <w:sz w:val="18"/>
                <w:szCs w:val="18"/>
                <w:lang w:val="en-US" w:eastAsia="tr-TR"/>
              </w:rPr>
              <w:t>NO</w:t>
            </w:r>
          </w:p>
        </w:tc>
        <w:tc>
          <w:tcPr>
            <w:tcW w:w="7585" w:type="dxa"/>
            <w:tcBorders>
              <w:top w:val="single" w:sz="12" w:space="0" w:color="auto"/>
              <w:left w:val="single" w:sz="6" w:space="0" w:color="auto"/>
              <w:bottom w:val="single" w:sz="6" w:space="0" w:color="auto"/>
              <w:right w:val="single" w:sz="6" w:space="0" w:color="auto"/>
            </w:tcBorders>
          </w:tcPr>
          <w:p w:rsidR="00773D7C" w:rsidRPr="00773D7C" w:rsidRDefault="00773D7C" w:rsidP="00773D7C">
            <w:pPr>
              <w:spacing w:after="0" w:line="240" w:lineRule="auto"/>
              <w:rPr>
                <w:rFonts w:ascii="Times New Roman" w:eastAsia="Times New Roman" w:hAnsi="Times New Roman" w:cs="Times New Roman"/>
                <w:b/>
                <w:lang w:val="en-US" w:eastAsia="tr-TR"/>
              </w:rPr>
            </w:pPr>
            <w:r w:rsidRPr="00773D7C">
              <w:rPr>
                <w:rFonts w:ascii="Times New Roman" w:eastAsia="Times New Roman" w:hAnsi="Times New Roman" w:cs="Times New Roman"/>
                <w:b/>
                <w:lang w:val="en-US" w:eastAsia="tr-TR"/>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rsidR="00773D7C" w:rsidRPr="00773D7C" w:rsidRDefault="00773D7C" w:rsidP="00773D7C">
            <w:pPr>
              <w:spacing w:after="0" w:line="240" w:lineRule="auto"/>
              <w:jc w:val="center"/>
              <w:rPr>
                <w:rFonts w:ascii="Times New Roman" w:eastAsia="Times New Roman" w:hAnsi="Times New Roman" w:cs="Times New Roman"/>
                <w:b/>
                <w:lang w:val="en-US" w:eastAsia="tr-TR"/>
              </w:rPr>
            </w:pPr>
            <w:r w:rsidRPr="00773D7C">
              <w:rPr>
                <w:rFonts w:ascii="Times New Roman" w:eastAsia="Times New Roman" w:hAnsi="Times New Roman" w:cs="Times New Roman"/>
                <w:b/>
                <w:lang w:val="en-US"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773D7C" w:rsidRPr="00773D7C" w:rsidRDefault="00773D7C" w:rsidP="00773D7C">
            <w:pPr>
              <w:spacing w:after="0" w:line="240" w:lineRule="auto"/>
              <w:jc w:val="center"/>
              <w:rPr>
                <w:rFonts w:ascii="Times New Roman" w:eastAsia="Times New Roman" w:hAnsi="Times New Roman" w:cs="Times New Roman"/>
                <w:b/>
                <w:lang w:val="en-US" w:eastAsia="tr-TR"/>
              </w:rPr>
            </w:pPr>
            <w:r w:rsidRPr="00773D7C">
              <w:rPr>
                <w:rFonts w:ascii="Times New Roman" w:eastAsia="Times New Roman" w:hAnsi="Times New Roman" w:cs="Times New Roman"/>
                <w:b/>
                <w:lang w:val="en-US"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773D7C" w:rsidRPr="00773D7C" w:rsidRDefault="00773D7C" w:rsidP="00773D7C">
            <w:pPr>
              <w:spacing w:after="0" w:line="240" w:lineRule="auto"/>
              <w:jc w:val="center"/>
              <w:rPr>
                <w:rFonts w:ascii="Times New Roman" w:eastAsia="Times New Roman" w:hAnsi="Times New Roman" w:cs="Times New Roman"/>
                <w:b/>
                <w:lang w:val="en-US" w:eastAsia="tr-TR"/>
              </w:rPr>
            </w:pPr>
            <w:r w:rsidRPr="00773D7C">
              <w:rPr>
                <w:rFonts w:ascii="Times New Roman" w:eastAsia="Times New Roman" w:hAnsi="Times New Roman" w:cs="Times New Roman"/>
                <w:b/>
                <w:lang w:val="en-US" w:eastAsia="tr-TR"/>
              </w:rPr>
              <w:t>1</w:t>
            </w:r>
          </w:p>
        </w:tc>
      </w:tr>
      <w:tr w:rsidR="00773D7C" w:rsidRPr="00773D7C" w:rsidTr="00773D7C">
        <w:tc>
          <w:tcPr>
            <w:tcW w:w="603" w:type="dxa"/>
            <w:tcBorders>
              <w:top w:val="single" w:sz="6" w:space="0" w:color="auto"/>
              <w:left w:val="single" w:sz="12" w:space="0" w:color="auto"/>
              <w:bottom w:val="single" w:sz="6" w:space="0" w:color="auto"/>
              <w:right w:val="single" w:sz="6" w:space="0" w:color="auto"/>
            </w:tcBorders>
            <w:vAlign w:val="center"/>
          </w:tcPr>
          <w:p w:rsidR="00773D7C" w:rsidRPr="00773D7C" w:rsidRDefault="00773D7C" w:rsidP="00773D7C">
            <w:pPr>
              <w:spacing w:after="0" w:line="240" w:lineRule="auto"/>
              <w:jc w:val="center"/>
              <w:rPr>
                <w:rFonts w:ascii="Times New Roman" w:eastAsia="Times New Roman" w:hAnsi="Times New Roman" w:cs="Times New Roman"/>
                <w:lang w:val="en-US" w:eastAsia="tr-TR"/>
              </w:rPr>
            </w:pPr>
            <w:r w:rsidRPr="00773D7C">
              <w:rPr>
                <w:rFonts w:ascii="Times New Roman" w:eastAsia="Times New Roman" w:hAnsi="Times New Roman" w:cs="Times New Roman"/>
                <w:lang w:val="en-US"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773D7C" w:rsidRPr="00773D7C" w:rsidRDefault="00773D7C" w:rsidP="00773D7C">
            <w:pPr>
              <w:spacing w:after="0" w:line="240" w:lineRule="auto"/>
              <w:jc w:val="both"/>
              <w:rPr>
                <w:rFonts w:ascii="Times New Roman" w:eastAsia="Times New Roman" w:hAnsi="Times New Roman" w:cs="Times New Roman"/>
                <w:sz w:val="20"/>
                <w:szCs w:val="20"/>
                <w:lang w:val="en-US" w:eastAsia="tr-TR"/>
              </w:rPr>
            </w:pPr>
            <w:r w:rsidRPr="00773D7C">
              <w:rPr>
                <w:rFonts w:ascii="Times New Roman" w:eastAsia="Times New Roman" w:hAnsi="Times New Roman" w:cs="Times New Roman"/>
                <w:sz w:val="20"/>
                <w:szCs w:val="20"/>
                <w:lang w:val="en-US" w:eastAsia="tr-TR"/>
              </w:rPr>
              <w:t xml:space="preserve">Sufficient knowledge of subjects related with dentistry; an ability to apply </w:t>
            </w:r>
            <w:r w:rsidRPr="00773D7C">
              <w:rPr>
                <w:rFonts w:ascii="Times New Roman" w:eastAsia="Times New Roman" w:hAnsi="Times New Roman" w:cs="Times New Roman"/>
                <w:bCs/>
                <w:sz w:val="20"/>
                <w:szCs w:val="20"/>
                <w:lang w:val="en-US" w:eastAsia="tr-TR"/>
              </w:rPr>
              <w:t xml:space="preserve">theoretical and practical </w:t>
            </w:r>
            <w:r w:rsidRPr="00773D7C">
              <w:rPr>
                <w:rFonts w:ascii="Times New Roman" w:eastAsia="Times New Roman" w:hAnsi="Times New Roman" w:cs="Times New Roman"/>
                <w:sz w:val="20"/>
                <w:szCs w:val="20"/>
                <w:lang w:val="en-US" w:eastAsia="tr-TR"/>
              </w:rPr>
              <w:t>knowledge on solving and modeling of dentistry problems.</w:t>
            </w:r>
          </w:p>
        </w:tc>
        <w:tc>
          <w:tcPr>
            <w:tcW w:w="567" w:type="dxa"/>
            <w:tcBorders>
              <w:top w:val="single" w:sz="6" w:space="0" w:color="auto"/>
              <w:left w:val="single" w:sz="6" w:space="0" w:color="auto"/>
              <w:bottom w:val="single" w:sz="6" w:space="0" w:color="auto"/>
              <w:right w:val="single" w:sz="6" w:space="0" w:color="auto"/>
            </w:tcBorders>
            <w:vAlign w:val="center"/>
          </w:tcPr>
          <w:p w:rsidR="00773D7C" w:rsidRPr="00773D7C" w:rsidRDefault="00773D7C" w:rsidP="00773D7C">
            <w:pPr>
              <w:spacing w:after="0" w:line="240" w:lineRule="auto"/>
              <w:jc w:val="center"/>
              <w:rPr>
                <w:rFonts w:ascii="Times New Roman" w:eastAsia="Times New Roman" w:hAnsi="Times New Roman" w:cs="Times New Roman"/>
                <w:b/>
                <w:sz w:val="20"/>
                <w:szCs w:val="20"/>
                <w:highlight w:val="yellow"/>
                <w:lang w:val="en-US"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773D7C" w:rsidRPr="00773D7C" w:rsidRDefault="00773D7C" w:rsidP="00773D7C">
            <w:pPr>
              <w:spacing w:after="0" w:line="240" w:lineRule="auto"/>
              <w:jc w:val="center"/>
              <w:rPr>
                <w:rFonts w:ascii="Times New Roman" w:eastAsia="Times New Roman" w:hAnsi="Times New Roman" w:cs="Times New Roman"/>
                <w:b/>
                <w:sz w:val="20"/>
                <w:szCs w:val="20"/>
                <w:lang w:val="en-US" w:eastAsia="tr-TR"/>
              </w:rPr>
            </w:pPr>
            <w:r w:rsidRPr="00773D7C">
              <w:rPr>
                <w:rFonts w:ascii="Times New Roman" w:eastAsia="Times New Roman" w:hAnsi="Times New Roman" w:cs="Times New Roman"/>
                <w:b/>
                <w:sz w:val="20"/>
                <w:szCs w:val="20"/>
                <w:lang w:val="en-US"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773D7C" w:rsidRPr="00773D7C" w:rsidRDefault="00773D7C" w:rsidP="00773D7C">
            <w:pPr>
              <w:spacing w:after="0" w:line="240" w:lineRule="auto"/>
              <w:jc w:val="center"/>
              <w:rPr>
                <w:rFonts w:ascii="Times New Roman" w:eastAsia="Times New Roman" w:hAnsi="Times New Roman" w:cs="Times New Roman"/>
                <w:b/>
                <w:sz w:val="20"/>
                <w:szCs w:val="20"/>
                <w:lang w:val="en-US" w:eastAsia="tr-TR"/>
              </w:rPr>
            </w:pPr>
            <w:r w:rsidRPr="00773D7C">
              <w:rPr>
                <w:rFonts w:ascii="Times New Roman" w:eastAsia="Times New Roman" w:hAnsi="Times New Roman" w:cs="Times New Roman"/>
                <w:b/>
                <w:sz w:val="20"/>
                <w:szCs w:val="20"/>
                <w:lang w:val="en-US" w:eastAsia="tr-TR"/>
              </w:rPr>
              <w:t>x</w:t>
            </w:r>
          </w:p>
        </w:tc>
      </w:tr>
      <w:tr w:rsidR="00773D7C" w:rsidRPr="00773D7C" w:rsidTr="00773D7C">
        <w:tc>
          <w:tcPr>
            <w:tcW w:w="603" w:type="dxa"/>
            <w:tcBorders>
              <w:top w:val="single" w:sz="6" w:space="0" w:color="auto"/>
              <w:left w:val="single" w:sz="12" w:space="0" w:color="auto"/>
              <w:bottom w:val="single" w:sz="6" w:space="0" w:color="auto"/>
              <w:right w:val="single" w:sz="6" w:space="0" w:color="auto"/>
            </w:tcBorders>
            <w:vAlign w:val="center"/>
          </w:tcPr>
          <w:p w:rsidR="00773D7C" w:rsidRPr="00773D7C" w:rsidRDefault="00773D7C" w:rsidP="00773D7C">
            <w:pPr>
              <w:spacing w:after="0" w:line="240" w:lineRule="auto"/>
              <w:jc w:val="center"/>
              <w:rPr>
                <w:rFonts w:ascii="Times New Roman" w:eastAsia="Times New Roman" w:hAnsi="Times New Roman" w:cs="Times New Roman"/>
                <w:lang w:val="en-US" w:eastAsia="tr-TR"/>
              </w:rPr>
            </w:pPr>
            <w:r w:rsidRPr="00773D7C">
              <w:rPr>
                <w:rFonts w:ascii="Times New Roman" w:eastAsia="Times New Roman" w:hAnsi="Times New Roman" w:cs="Times New Roman"/>
                <w:lang w:val="en-US"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773D7C" w:rsidRPr="00773D7C" w:rsidRDefault="00773D7C" w:rsidP="00773D7C">
            <w:pPr>
              <w:spacing w:after="0" w:line="240" w:lineRule="auto"/>
              <w:jc w:val="both"/>
              <w:rPr>
                <w:rFonts w:ascii="Times New Roman" w:eastAsia="Times New Roman" w:hAnsi="Times New Roman" w:cs="Times New Roman"/>
                <w:sz w:val="20"/>
                <w:szCs w:val="20"/>
                <w:lang w:val="en-US" w:eastAsia="tr-TR"/>
              </w:rPr>
            </w:pPr>
            <w:r w:rsidRPr="00773D7C">
              <w:rPr>
                <w:rFonts w:ascii="TimesNewRoman" w:eastAsia="Times New Roman" w:hAnsi="TimesNewRoman" w:cs="TimesNewRoman"/>
                <w:sz w:val="20"/>
                <w:szCs w:val="20"/>
                <w:lang w:val="en-US" w:eastAsia="tr-TR"/>
              </w:rPr>
              <w:t xml:space="preserve">Ability to determine, define, formulate and solve dentistry problems; for that purpose an ability to select and use convenient </w:t>
            </w:r>
            <w:r w:rsidRPr="00773D7C">
              <w:rPr>
                <w:rFonts w:ascii="Times New Roman" w:eastAsia="Times New Roman" w:hAnsi="Times New Roman" w:cs="Times New Roman"/>
                <w:bCs/>
                <w:sz w:val="20"/>
                <w:szCs w:val="20"/>
                <w:lang w:val="en-US" w:eastAsia="tr-TR"/>
              </w:rPr>
              <w:t>analytical and modeling methods</w:t>
            </w:r>
            <w:r w:rsidRPr="00773D7C">
              <w:rPr>
                <w:rFonts w:ascii="TimesNewRoman" w:eastAsia="Times New Roman" w:hAnsi="TimesNewRoman" w:cs="TimesNewRoman"/>
                <w:sz w:val="20"/>
                <w:szCs w:val="20"/>
                <w:lang w:val="en-US" w:eastAsia="tr-TR"/>
              </w:rPr>
              <w:t>.</w:t>
            </w:r>
          </w:p>
        </w:tc>
        <w:tc>
          <w:tcPr>
            <w:tcW w:w="567" w:type="dxa"/>
            <w:tcBorders>
              <w:top w:val="single" w:sz="6" w:space="0" w:color="auto"/>
              <w:left w:val="single" w:sz="6" w:space="0" w:color="auto"/>
              <w:bottom w:val="single" w:sz="6" w:space="0" w:color="auto"/>
              <w:right w:val="single" w:sz="6" w:space="0" w:color="auto"/>
            </w:tcBorders>
            <w:vAlign w:val="center"/>
          </w:tcPr>
          <w:p w:rsidR="00773D7C" w:rsidRPr="00773D7C" w:rsidRDefault="00773D7C" w:rsidP="00773D7C">
            <w:pPr>
              <w:spacing w:after="0" w:line="240" w:lineRule="auto"/>
              <w:jc w:val="center"/>
              <w:rPr>
                <w:rFonts w:ascii="Times New Roman" w:eastAsia="Times New Roman" w:hAnsi="Times New Roman" w:cs="Times New Roman"/>
                <w:b/>
                <w:sz w:val="20"/>
                <w:szCs w:val="20"/>
                <w:highlight w:val="yellow"/>
                <w:lang w:val="en-US"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773D7C" w:rsidRPr="00773D7C" w:rsidRDefault="00773D7C" w:rsidP="00773D7C">
            <w:pPr>
              <w:spacing w:after="0" w:line="240" w:lineRule="auto"/>
              <w:jc w:val="center"/>
              <w:rPr>
                <w:rFonts w:ascii="Times New Roman" w:eastAsia="Times New Roman" w:hAnsi="Times New Roman" w:cs="Times New Roman"/>
                <w:b/>
                <w:sz w:val="20"/>
                <w:szCs w:val="20"/>
                <w:lang w:val="en-US"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773D7C" w:rsidRPr="00773D7C" w:rsidRDefault="00773D7C" w:rsidP="00773D7C">
            <w:pPr>
              <w:spacing w:after="0" w:line="240" w:lineRule="auto"/>
              <w:jc w:val="center"/>
              <w:rPr>
                <w:rFonts w:ascii="Times New Roman" w:eastAsia="Times New Roman" w:hAnsi="Times New Roman" w:cs="Times New Roman"/>
                <w:b/>
                <w:sz w:val="20"/>
                <w:szCs w:val="20"/>
                <w:lang w:val="en-US" w:eastAsia="tr-TR"/>
              </w:rPr>
            </w:pPr>
            <w:r w:rsidRPr="00773D7C">
              <w:rPr>
                <w:rFonts w:ascii="Times New Roman" w:eastAsia="Times New Roman" w:hAnsi="Times New Roman" w:cs="Times New Roman"/>
                <w:b/>
                <w:sz w:val="20"/>
                <w:szCs w:val="20"/>
                <w:lang w:val="en-US" w:eastAsia="tr-TR"/>
              </w:rPr>
              <w:t>x</w:t>
            </w:r>
          </w:p>
        </w:tc>
      </w:tr>
      <w:tr w:rsidR="00773D7C" w:rsidRPr="00773D7C" w:rsidTr="00773D7C">
        <w:tc>
          <w:tcPr>
            <w:tcW w:w="603" w:type="dxa"/>
            <w:tcBorders>
              <w:top w:val="single" w:sz="6" w:space="0" w:color="auto"/>
              <w:left w:val="single" w:sz="12" w:space="0" w:color="auto"/>
              <w:bottom w:val="single" w:sz="6" w:space="0" w:color="auto"/>
              <w:right w:val="single" w:sz="6" w:space="0" w:color="auto"/>
            </w:tcBorders>
            <w:vAlign w:val="center"/>
          </w:tcPr>
          <w:p w:rsidR="00773D7C" w:rsidRPr="00773D7C" w:rsidRDefault="00773D7C" w:rsidP="00773D7C">
            <w:pPr>
              <w:spacing w:after="0" w:line="240" w:lineRule="auto"/>
              <w:jc w:val="center"/>
              <w:rPr>
                <w:rFonts w:ascii="Times New Roman" w:eastAsia="Times New Roman" w:hAnsi="Times New Roman" w:cs="Times New Roman"/>
                <w:lang w:val="en-US" w:eastAsia="tr-TR"/>
              </w:rPr>
            </w:pPr>
            <w:r w:rsidRPr="00773D7C">
              <w:rPr>
                <w:rFonts w:ascii="Times New Roman" w:eastAsia="Times New Roman" w:hAnsi="Times New Roman" w:cs="Times New Roman"/>
                <w:lang w:val="en-US"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773D7C" w:rsidRPr="00773D7C" w:rsidRDefault="00773D7C" w:rsidP="00773D7C">
            <w:pPr>
              <w:spacing w:after="0" w:line="240" w:lineRule="auto"/>
              <w:jc w:val="both"/>
              <w:rPr>
                <w:rFonts w:ascii="Times New Roman" w:eastAsia="Times New Roman" w:hAnsi="Times New Roman" w:cs="Times New Roman"/>
                <w:sz w:val="20"/>
                <w:szCs w:val="20"/>
                <w:lang w:val="en-US" w:eastAsia="tr-TR"/>
              </w:rPr>
            </w:pPr>
            <w:r w:rsidRPr="00773D7C">
              <w:rPr>
                <w:rFonts w:ascii="Times New Roman" w:eastAsia="Times New Roman" w:hAnsi="Times New Roman" w:cs="Times New Roman"/>
                <w:sz w:val="20"/>
                <w:szCs w:val="20"/>
                <w:lang w:val="en-US" w:eastAsia="tr-TR"/>
              </w:rPr>
              <w:t>In order to investigate dentistry problems; ability to set up and conduct experiments and ability to analyze and interpretation of experimental results.</w:t>
            </w:r>
          </w:p>
        </w:tc>
        <w:tc>
          <w:tcPr>
            <w:tcW w:w="567" w:type="dxa"/>
            <w:tcBorders>
              <w:top w:val="single" w:sz="6" w:space="0" w:color="auto"/>
              <w:left w:val="single" w:sz="6" w:space="0" w:color="auto"/>
              <w:bottom w:val="single" w:sz="6" w:space="0" w:color="auto"/>
              <w:right w:val="single" w:sz="6" w:space="0" w:color="auto"/>
            </w:tcBorders>
            <w:vAlign w:val="center"/>
          </w:tcPr>
          <w:p w:rsidR="00773D7C" w:rsidRPr="00773D7C" w:rsidRDefault="00773D7C" w:rsidP="00773D7C">
            <w:pPr>
              <w:spacing w:after="0" w:line="240" w:lineRule="auto"/>
              <w:jc w:val="center"/>
              <w:rPr>
                <w:rFonts w:ascii="Times New Roman" w:eastAsia="Times New Roman" w:hAnsi="Times New Roman" w:cs="Times New Roman"/>
                <w:b/>
                <w:sz w:val="20"/>
                <w:szCs w:val="20"/>
                <w:lang w:val="en-US"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773D7C" w:rsidRPr="00773D7C" w:rsidRDefault="00773D7C" w:rsidP="00773D7C">
            <w:pPr>
              <w:spacing w:after="0" w:line="240" w:lineRule="auto"/>
              <w:jc w:val="center"/>
              <w:rPr>
                <w:rFonts w:ascii="Times New Roman" w:eastAsia="Times New Roman" w:hAnsi="Times New Roman" w:cs="Times New Roman"/>
                <w:b/>
                <w:sz w:val="20"/>
                <w:szCs w:val="20"/>
                <w:highlight w:val="yellow"/>
                <w:lang w:val="en-US"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773D7C" w:rsidRPr="00773D7C" w:rsidRDefault="00773D7C" w:rsidP="00773D7C">
            <w:pPr>
              <w:spacing w:after="0" w:line="240" w:lineRule="auto"/>
              <w:jc w:val="center"/>
              <w:rPr>
                <w:rFonts w:ascii="Times New Roman" w:eastAsia="Times New Roman" w:hAnsi="Times New Roman" w:cs="Times New Roman"/>
                <w:b/>
                <w:sz w:val="20"/>
                <w:szCs w:val="20"/>
                <w:lang w:val="en-US" w:eastAsia="tr-TR"/>
              </w:rPr>
            </w:pPr>
            <w:r w:rsidRPr="00773D7C">
              <w:rPr>
                <w:rFonts w:ascii="Times New Roman" w:eastAsia="Times New Roman" w:hAnsi="Times New Roman" w:cs="Times New Roman"/>
                <w:b/>
                <w:sz w:val="20"/>
                <w:szCs w:val="20"/>
                <w:lang w:val="en-US" w:eastAsia="tr-TR"/>
              </w:rPr>
              <w:t xml:space="preserve">x </w:t>
            </w:r>
          </w:p>
        </w:tc>
      </w:tr>
      <w:tr w:rsidR="00773D7C" w:rsidRPr="00773D7C" w:rsidTr="00773D7C">
        <w:tc>
          <w:tcPr>
            <w:tcW w:w="603" w:type="dxa"/>
            <w:tcBorders>
              <w:top w:val="single" w:sz="6" w:space="0" w:color="auto"/>
              <w:left w:val="single" w:sz="12" w:space="0" w:color="auto"/>
              <w:bottom w:val="single" w:sz="6" w:space="0" w:color="auto"/>
              <w:right w:val="single" w:sz="6" w:space="0" w:color="auto"/>
            </w:tcBorders>
            <w:vAlign w:val="center"/>
          </w:tcPr>
          <w:p w:rsidR="00773D7C" w:rsidRPr="00773D7C" w:rsidRDefault="00773D7C" w:rsidP="00773D7C">
            <w:pPr>
              <w:spacing w:after="0" w:line="240" w:lineRule="auto"/>
              <w:jc w:val="center"/>
              <w:rPr>
                <w:rFonts w:ascii="Times New Roman" w:eastAsia="Times New Roman" w:hAnsi="Times New Roman" w:cs="Times New Roman"/>
                <w:lang w:val="en-US" w:eastAsia="tr-TR"/>
              </w:rPr>
            </w:pPr>
            <w:r w:rsidRPr="00773D7C">
              <w:rPr>
                <w:rFonts w:ascii="Times New Roman" w:eastAsia="Times New Roman" w:hAnsi="Times New Roman" w:cs="Times New Roman"/>
                <w:lang w:val="en-US"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773D7C" w:rsidRPr="00773D7C" w:rsidRDefault="00773D7C" w:rsidP="00773D7C">
            <w:pPr>
              <w:spacing w:after="0" w:line="240" w:lineRule="auto"/>
              <w:jc w:val="both"/>
              <w:rPr>
                <w:rFonts w:ascii="TimesNewRoman" w:eastAsia="Times New Roman" w:hAnsi="TimesNewRoman" w:cs="TimesNewRoman"/>
                <w:sz w:val="20"/>
                <w:szCs w:val="20"/>
                <w:lang w:val="en-US" w:eastAsia="tr-TR"/>
              </w:rPr>
            </w:pPr>
            <w:r w:rsidRPr="00773D7C">
              <w:rPr>
                <w:rFonts w:ascii="TimesNewRoman" w:eastAsia="Times New Roman" w:hAnsi="TimesNewRoman" w:cs="TimesNewRoman"/>
                <w:sz w:val="20"/>
                <w:szCs w:val="20"/>
                <w:lang w:val="en-US" w:eastAsia="tr-TR"/>
              </w:rPr>
              <w:t>Ability to work effectively in inner or multi-disciplinary teams; proficiency of interdependence.</w:t>
            </w:r>
          </w:p>
        </w:tc>
        <w:tc>
          <w:tcPr>
            <w:tcW w:w="567" w:type="dxa"/>
            <w:tcBorders>
              <w:top w:val="single" w:sz="6" w:space="0" w:color="auto"/>
              <w:left w:val="single" w:sz="6" w:space="0" w:color="auto"/>
              <w:bottom w:val="single" w:sz="6" w:space="0" w:color="auto"/>
              <w:right w:val="single" w:sz="6" w:space="0" w:color="auto"/>
            </w:tcBorders>
            <w:vAlign w:val="center"/>
          </w:tcPr>
          <w:p w:rsidR="00773D7C" w:rsidRPr="00773D7C" w:rsidRDefault="00773D7C" w:rsidP="00773D7C">
            <w:pPr>
              <w:spacing w:after="0" w:line="240" w:lineRule="auto"/>
              <w:jc w:val="center"/>
              <w:rPr>
                <w:rFonts w:ascii="Times New Roman" w:eastAsia="Times New Roman" w:hAnsi="Times New Roman" w:cs="Times New Roman"/>
                <w:b/>
                <w:sz w:val="20"/>
                <w:szCs w:val="20"/>
                <w:lang w:val="en-US" w:eastAsia="tr-TR"/>
              </w:rPr>
            </w:pPr>
            <w:r w:rsidRPr="00773D7C">
              <w:rPr>
                <w:rFonts w:ascii="Times New Roman" w:eastAsia="Times New Roman" w:hAnsi="Times New Roman" w:cs="Times New Roman"/>
                <w:b/>
                <w:sz w:val="20"/>
                <w:szCs w:val="20"/>
                <w:lang w:val="en-US"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773D7C" w:rsidRPr="00773D7C" w:rsidRDefault="00773D7C" w:rsidP="00773D7C">
            <w:pPr>
              <w:spacing w:after="0" w:line="240" w:lineRule="auto"/>
              <w:jc w:val="center"/>
              <w:rPr>
                <w:rFonts w:ascii="Times New Roman" w:eastAsia="Times New Roman" w:hAnsi="Times New Roman" w:cs="Times New Roman"/>
                <w:b/>
                <w:sz w:val="20"/>
                <w:szCs w:val="20"/>
                <w:highlight w:val="yellow"/>
                <w:lang w:val="en-US"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773D7C" w:rsidRPr="00773D7C" w:rsidRDefault="00773D7C" w:rsidP="00773D7C">
            <w:pPr>
              <w:spacing w:after="0" w:line="240" w:lineRule="auto"/>
              <w:jc w:val="center"/>
              <w:rPr>
                <w:rFonts w:ascii="Times New Roman" w:eastAsia="Times New Roman" w:hAnsi="Times New Roman" w:cs="Times New Roman"/>
                <w:b/>
                <w:sz w:val="20"/>
                <w:szCs w:val="20"/>
                <w:lang w:val="en-US" w:eastAsia="tr-TR"/>
              </w:rPr>
            </w:pPr>
            <w:r w:rsidRPr="00773D7C">
              <w:rPr>
                <w:rFonts w:ascii="Times New Roman" w:eastAsia="Times New Roman" w:hAnsi="Times New Roman" w:cs="Times New Roman"/>
                <w:b/>
                <w:sz w:val="20"/>
                <w:szCs w:val="20"/>
                <w:lang w:val="en-US" w:eastAsia="tr-TR"/>
              </w:rPr>
              <w:t xml:space="preserve">x </w:t>
            </w:r>
          </w:p>
        </w:tc>
      </w:tr>
      <w:tr w:rsidR="00773D7C" w:rsidRPr="00773D7C" w:rsidTr="00773D7C">
        <w:tc>
          <w:tcPr>
            <w:tcW w:w="603" w:type="dxa"/>
            <w:tcBorders>
              <w:top w:val="single" w:sz="6" w:space="0" w:color="auto"/>
              <w:left w:val="single" w:sz="12" w:space="0" w:color="auto"/>
              <w:bottom w:val="single" w:sz="6" w:space="0" w:color="auto"/>
              <w:right w:val="single" w:sz="6" w:space="0" w:color="auto"/>
            </w:tcBorders>
            <w:vAlign w:val="center"/>
          </w:tcPr>
          <w:p w:rsidR="00773D7C" w:rsidRPr="00773D7C" w:rsidRDefault="00773D7C" w:rsidP="00773D7C">
            <w:pPr>
              <w:spacing w:after="0" w:line="240" w:lineRule="auto"/>
              <w:jc w:val="center"/>
              <w:rPr>
                <w:rFonts w:ascii="Times New Roman" w:eastAsia="Times New Roman" w:hAnsi="Times New Roman" w:cs="Times New Roman"/>
                <w:lang w:val="en-US" w:eastAsia="tr-TR"/>
              </w:rPr>
            </w:pPr>
            <w:r w:rsidRPr="00773D7C">
              <w:rPr>
                <w:rFonts w:ascii="Times New Roman" w:eastAsia="Times New Roman" w:hAnsi="Times New Roman" w:cs="Times New Roman"/>
                <w:lang w:val="en-US"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773D7C" w:rsidRPr="00773D7C" w:rsidRDefault="00773D7C" w:rsidP="00773D7C">
            <w:pPr>
              <w:spacing w:after="0" w:line="240" w:lineRule="auto"/>
              <w:jc w:val="both"/>
              <w:rPr>
                <w:rFonts w:ascii="TimesNewRoman" w:eastAsia="Times New Roman" w:hAnsi="TimesNewRoman" w:cs="TimesNewRoman"/>
                <w:sz w:val="20"/>
                <w:szCs w:val="20"/>
                <w:lang w:val="en-US" w:eastAsia="tr-TR"/>
              </w:rPr>
            </w:pPr>
            <w:r w:rsidRPr="00773D7C">
              <w:rPr>
                <w:rFonts w:ascii="Times New Roman" w:eastAsia="Times New Roman" w:hAnsi="Times New Roman" w:cs="Times New Roman"/>
                <w:sz w:val="20"/>
                <w:szCs w:val="20"/>
                <w:lang w:val="en-US" w:eastAsia="tr-TR"/>
              </w:rPr>
              <w:t xml:space="preserve">Ability to communicate in written and oral forms in Turkish/English; proficiency at least one </w:t>
            </w:r>
            <w:r w:rsidRPr="00773D7C">
              <w:rPr>
                <w:rFonts w:ascii="Times New Roman" w:eastAsia="Times New Roman" w:hAnsi="Times New Roman" w:cs="Times New Roman"/>
                <w:bCs/>
                <w:sz w:val="20"/>
                <w:szCs w:val="20"/>
                <w:lang w:val="en-US" w:eastAsia="tr-TR"/>
              </w:rPr>
              <w:t>foreign language</w:t>
            </w:r>
            <w:r w:rsidRPr="00773D7C">
              <w:rPr>
                <w:rFonts w:ascii="Times New Roman" w:eastAsia="Times New Roman" w:hAnsi="Times New Roman" w:cs="Times New Roman"/>
                <w:sz w:val="20"/>
                <w:szCs w:val="20"/>
                <w:lang w:val="en-US" w:eastAsia="tr-TR"/>
              </w:rPr>
              <w:t>.</w:t>
            </w:r>
          </w:p>
        </w:tc>
        <w:tc>
          <w:tcPr>
            <w:tcW w:w="567" w:type="dxa"/>
            <w:tcBorders>
              <w:top w:val="single" w:sz="6" w:space="0" w:color="auto"/>
              <w:left w:val="single" w:sz="6" w:space="0" w:color="auto"/>
              <w:bottom w:val="single" w:sz="6" w:space="0" w:color="auto"/>
              <w:right w:val="single" w:sz="6" w:space="0" w:color="auto"/>
            </w:tcBorders>
            <w:vAlign w:val="center"/>
          </w:tcPr>
          <w:p w:rsidR="00773D7C" w:rsidRPr="00773D7C" w:rsidRDefault="00773D7C" w:rsidP="00773D7C">
            <w:pPr>
              <w:spacing w:after="0" w:line="240" w:lineRule="auto"/>
              <w:jc w:val="center"/>
              <w:rPr>
                <w:rFonts w:ascii="Times New Roman" w:eastAsia="Times New Roman" w:hAnsi="Times New Roman" w:cs="Times New Roman"/>
                <w:b/>
                <w:sz w:val="20"/>
                <w:szCs w:val="20"/>
                <w:lang w:val="en-US"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773D7C" w:rsidRPr="00773D7C" w:rsidRDefault="00773D7C" w:rsidP="00773D7C">
            <w:pPr>
              <w:spacing w:after="0" w:line="240" w:lineRule="auto"/>
              <w:jc w:val="center"/>
              <w:rPr>
                <w:rFonts w:ascii="Times New Roman" w:eastAsia="Times New Roman" w:hAnsi="Times New Roman" w:cs="Times New Roman"/>
                <w:b/>
                <w:sz w:val="20"/>
                <w:szCs w:val="20"/>
                <w:highlight w:val="yellow"/>
                <w:lang w:val="en-US"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773D7C" w:rsidRPr="00773D7C" w:rsidRDefault="00773D7C" w:rsidP="00773D7C">
            <w:pPr>
              <w:spacing w:after="0" w:line="240" w:lineRule="auto"/>
              <w:jc w:val="center"/>
              <w:rPr>
                <w:rFonts w:ascii="Times New Roman" w:eastAsia="Times New Roman" w:hAnsi="Times New Roman" w:cs="Times New Roman"/>
                <w:b/>
                <w:sz w:val="20"/>
                <w:szCs w:val="20"/>
                <w:lang w:val="en-US" w:eastAsia="tr-TR"/>
              </w:rPr>
            </w:pPr>
            <w:r w:rsidRPr="00773D7C">
              <w:rPr>
                <w:rFonts w:ascii="Times New Roman" w:eastAsia="Times New Roman" w:hAnsi="Times New Roman" w:cs="Times New Roman"/>
                <w:b/>
                <w:sz w:val="20"/>
                <w:szCs w:val="20"/>
                <w:lang w:val="en-US" w:eastAsia="tr-TR"/>
              </w:rPr>
              <w:t xml:space="preserve"> x</w:t>
            </w:r>
          </w:p>
        </w:tc>
      </w:tr>
      <w:tr w:rsidR="00773D7C" w:rsidRPr="00773D7C" w:rsidTr="00773D7C">
        <w:tc>
          <w:tcPr>
            <w:tcW w:w="603" w:type="dxa"/>
            <w:tcBorders>
              <w:top w:val="single" w:sz="6" w:space="0" w:color="auto"/>
              <w:left w:val="single" w:sz="12" w:space="0" w:color="auto"/>
              <w:bottom w:val="single" w:sz="6" w:space="0" w:color="auto"/>
              <w:right w:val="single" w:sz="6" w:space="0" w:color="auto"/>
            </w:tcBorders>
            <w:vAlign w:val="center"/>
          </w:tcPr>
          <w:p w:rsidR="00773D7C" w:rsidRPr="00773D7C" w:rsidRDefault="00773D7C" w:rsidP="00773D7C">
            <w:pPr>
              <w:spacing w:after="0" w:line="240" w:lineRule="auto"/>
              <w:jc w:val="center"/>
              <w:rPr>
                <w:rFonts w:ascii="Times New Roman" w:eastAsia="Times New Roman" w:hAnsi="Times New Roman" w:cs="Times New Roman"/>
                <w:lang w:val="en-US" w:eastAsia="tr-TR"/>
              </w:rPr>
            </w:pPr>
            <w:r w:rsidRPr="00773D7C">
              <w:rPr>
                <w:rFonts w:ascii="Times New Roman" w:eastAsia="Times New Roman" w:hAnsi="Times New Roman" w:cs="Times New Roman"/>
                <w:lang w:val="en-US"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773D7C" w:rsidRPr="00773D7C" w:rsidRDefault="00773D7C" w:rsidP="00773D7C">
            <w:pPr>
              <w:spacing w:after="0" w:line="240" w:lineRule="auto"/>
              <w:jc w:val="both"/>
              <w:rPr>
                <w:rFonts w:ascii="TimesNewRoman" w:eastAsia="Times New Roman" w:hAnsi="TimesNewRoman" w:cs="TimesNewRoman"/>
                <w:sz w:val="20"/>
                <w:szCs w:val="20"/>
                <w:lang w:val="en-US" w:eastAsia="tr-TR"/>
              </w:rPr>
            </w:pPr>
            <w:r w:rsidRPr="00773D7C">
              <w:rPr>
                <w:rFonts w:ascii="Times New Roman" w:eastAsia="Times New Roman" w:hAnsi="Times New Roman" w:cs="Times New Roman"/>
                <w:sz w:val="20"/>
                <w:szCs w:val="20"/>
                <w:lang w:val="en-US" w:eastAsia="tr-TR"/>
              </w:rPr>
              <w:t xml:space="preserve">Awareness of life-long learning; ability to </w:t>
            </w:r>
            <w:r w:rsidRPr="00773D7C">
              <w:rPr>
                <w:rFonts w:ascii="Times New Roman" w:eastAsia="Times New Roman" w:hAnsi="Times New Roman" w:cs="Times New Roman"/>
                <w:bCs/>
                <w:sz w:val="20"/>
                <w:szCs w:val="20"/>
                <w:lang w:val="en-US" w:eastAsia="tr-TR"/>
              </w:rPr>
              <w:t>reach information; follow developments in science and technology and continuous self-improvement.</w:t>
            </w:r>
          </w:p>
        </w:tc>
        <w:tc>
          <w:tcPr>
            <w:tcW w:w="567" w:type="dxa"/>
            <w:tcBorders>
              <w:top w:val="single" w:sz="6" w:space="0" w:color="auto"/>
              <w:left w:val="single" w:sz="6" w:space="0" w:color="auto"/>
              <w:bottom w:val="single" w:sz="6" w:space="0" w:color="auto"/>
              <w:right w:val="single" w:sz="6" w:space="0" w:color="auto"/>
            </w:tcBorders>
            <w:vAlign w:val="center"/>
          </w:tcPr>
          <w:p w:rsidR="00773D7C" w:rsidRPr="00773D7C" w:rsidRDefault="00773D7C" w:rsidP="00773D7C">
            <w:pPr>
              <w:spacing w:after="0" w:line="240" w:lineRule="auto"/>
              <w:jc w:val="center"/>
              <w:rPr>
                <w:rFonts w:ascii="Times New Roman" w:eastAsia="Times New Roman" w:hAnsi="Times New Roman" w:cs="Times New Roman"/>
                <w:b/>
                <w:sz w:val="20"/>
                <w:szCs w:val="20"/>
                <w:highlight w:val="yellow"/>
                <w:lang w:val="en-US"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773D7C" w:rsidRPr="00773D7C" w:rsidRDefault="00773D7C" w:rsidP="00773D7C">
            <w:pPr>
              <w:spacing w:after="0" w:line="240" w:lineRule="auto"/>
              <w:jc w:val="center"/>
              <w:rPr>
                <w:rFonts w:ascii="Times New Roman" w:eastAsia="Times New Roman" w:hAnsi="Times New Roman" w:cs="Times New Roman"/>
                <w:b/>
                <w:sz w:val="20"/>
                <w:szCs w:val="20"/>
                <w:lang w:val="en-US" w:eastAsia="tr-TR"/>
              </w:rPr>
            </w:pPr>
            <w:r w:rsidRPr="00773D7C">
              <w:rPr>
                <w:rFonts w:ascii="Times New Roman" w:eastAsia="Times New Roman" w:hAnsi="Times New Roman" w:cs="Times New Roman"/>
                <w:b/>
                <w:sz w:val="20"/>
                <w:szCs w:val="20"/>
                <w:lang w:val="en-US"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773D7C" w:rsidRPr="00773D7C" w:rsidRDefault="00773D7C" w:rsidP="00773D7C">
            <w:pPr>
              <w:spacing w:after="0" w:line="240" w:lineRule="auto"/>
              <w:jc w:val="center"/>
              <w:rPr>
                <w:rFonts w:ascii="Times New Roman" w:eastAsia="Times New Roman" w:hAnsi="Times New Roman" w:cs="Times New Roman"/>
                <w:b/>
                <w:sz w:val="20"/>
                <w:szCs w:val="20"/>
                <w:lang w:val="en-US" w:eastAsia="tr-TR"/>
              </w:rPr>
            </w:pPr>
            <w:r w:rsidRPr="00773D7C">
              <w:rPr>
                <w:rFonts w:ascii="Times New Roman" w:eastAsia="Times New Roman" w:hAnsi="Times New Roman" w:cs="Times New Roman"/>
                <w:b/>
                <w:sz w:val="20"/>
                <w:szCs w:val="20"/>
                <w:lang w:val="en-US" w:eastAsia="tr-TR"/>
              </w:rPr>
              <w:t xml:space="preserve"> </w:t>
            </w:r>
          </w:p>
        </w:tc>
      </w:tr>
      <w:tr w:rsidR="00773D7C" w:rsidRPr="00773D7C" w:rsidTr="00773D7C">
        <w:tc>
          <w:tcPr>
            <w:tcW w:w="603" w:type="dxa"/>
            <w:tcBorders>
              <w:top w:val="single" w:sz="6" w:space="0" w:color="auto"/>
              <w:left w:val="single" w:sz="12" w:space="0" w:color="auto"/>
              <w:bottom w:val="single" w:sz="6" w:space="0" w:color="auto"/>
              <w:right w:val="single" w:sz="6" w:space="0" w:color="auto"/>
            </w:tcBorders>
            <w:vAlign w:val="center"/>
          </w:tcPr>
          <w:p w:rsidR="00773D7C" w:rsidRPr="00773D7C" w:rsidRDefault="00773D7C" w:rsidP="00773D7C">
            <w:pPr>
              <w:spacing w:after="0" w:line="240" w:lineRule="auto"/>
              <w:jc w:val="center"/>
              <w:rPr>
                <w:rFonts w:ascii="Times New Roman" w:eastAsia="Times New Roman" w:hAnsi="Times New Roman" w:cs="Times New Roman"/>
                <w:lang w:val="en-US" w:eastAsia="tr-TR"/>
              </w:rPr>
            </w:pPr>
            <w:r w:rsidRPr="00773D7C">
              <w:rPr>
                <w:rFonts w:ascii="Times New Roman" w:eastAsia="Times New Roman" w:hAnsi="Times New Roman" w:cs="Times New Roman"/>
                <w:lang w:val="en-US"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773D7C" w:rsidRPr="00773D7C" w:rsidRDefault="00773D7C" w:rsidP="00773D7C">
            <w:pPr>
              <w:spacing w:after="0" w:line="240" w:lineRule="auto"/>
              <w:jc w:val="both"/>
              <w:rPr>
                <w:rFonts w:ascii="Times New Roman" w:eastAsia="Times New Roman" w:hAnsi="Times New Roman" w:cs="Times New Roman"/>
                <w:sz w:val="20"/>
                <w:szCs w:val="20"/>
                <w:lang w:val="en-US" w:eastAsia="tr-TR"/>
              </w:rPr>
            </w:pPr>
            <w:r w:rsidRPr="00773D7C">
              <w:rPr>
                <w:rFonts w:ascii="Times New Roman" w:eastAsia="Times New Roman" w:hAnsi="Times New Roman" w:cs="Times New Roman"/>
                <w:sz w:val="20"/>
                <w:szCs w:val="20"/>
                <w:lang w:val="en-US" w:eastAsia="tr-TR"/>
              </w:rPr>
              <w:t>Consciousness of professional and ethic responsibility</w:t>
            </w:r>
          </w:p>
          <w:p w:rsidR="00773D7C" w:rsidRPr="00773D7C" w:rsidRDefault="00773D7C" w:rsidP="00773D7C">
            <w:pPr>
              <w:spacing w:after="0" w:line="240" w:lineRule="auto"/>
              <w:rPr>
                <w:rFonts w:ascii="TimesNewRoman" w:eastAsia="Times New Roman" w:hAnsi="TimesNewRoman" w:cs="TimesNewRoman"/>
                <w:sz w:val="20"/>
                <w:szCs w:val="20"/>
                <w:lang w:val="en-US"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773D7C" w:rsidRPr="00773D7C" w:rsidRDefault="00773D7C" w:rsidP="00773D7C">
            <w:pPr>
              <w:spacing w:after="0" w:line="240" w:lineRule="auto"/>
              <w:jc w:val="center"/>
              <w:rPr>
                <w:rFonts w:ascii="Times New Roman" w:eastAsia="Times New Roman" w:hAnsi="Times New Roman" w:cs="Times New Roman"/>
                <w:b/>
                <w:sz w:val="20"/>
                <w:szCs w:val="20"/>
                <w:highlight w:val="yellow"/>
                <w:lang w:val="en-US" w:eastAsia="tr-TR"/>
              </w:rPr>
            </w:pPr>
            <w:r w:rsidRPr="00773D7C">
              <w:rPr>
                <w:rFonts w:ascii="Times New Roman" w:eastAsia="Times New Roman" w:hAnsi="Times New Roman" w:cs="Times New Roman"/>
                <w:b/>
                <w:sz w:val="20"/>
                <w:szCs w:val="20"/>
                <w:lang w:val="en-US"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773D7C" w:rsidRPr="00773D7C" w:rsidRDefault="00773D7C" w:rsidP="00773D7C">
            <w:pPr>
              <w:spacing w:after="0" w:line="240" w:lineRule="auto"/>
              <w:jc w:val="center"/>
              <w:rPr>
                <w:rFonts w:ascii="Times New Roman" w:eastAsia="Times New Roman" w:hAnsi="Times New Roman" w:cs="Times New Roman"/>
                <w:b/>
                <w:sz w:val="20"/>
                <w:szCs w:val="20"/>
                <w:lang w:val="en-US" w:eastAsia="tr-TR"/>
              </w:rPr>
            </w:pPr>
            <w:r w:rsidRPr="00773D7C">
              <w:rPr>
                <w:rFonts w:ascii="Times New Roman" w:eastAsia="Times New Roman" w:hAnsi="Times New Roman" w:cs="Times New Roman"/>
                <w:b/>
                <w:sz w:val="20"/>
                <w:szCs w:val="20"/>
                <w:lang w:val="en-US"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773D7C" w:rsidRPr="00773D7C" w:rsidRDefault="00773D7C" w:rsidP="00773D7C">
            <w:pPr>
              <w:spacing w:after="0" w:line="240" w:lineRule="auto"/>
              <w:jc w:val="center"/>
              <w:rPr>
                <w:rFonts w:ascii="Times New Roman" w:eastAsia="Times New Roman" w:hAnsi="Times New Roman" w:cs="Times New Roman"/>
                <w:b/>
                <w:sz w:val="20"/>
                <w:szCs w:val="20"/>
                <w:lang w:val="en-US" w:eastAsia="tr-TR"/>
              </w:rPr>
            </w:pPr>
            <w:r w:rsidRPr="00773D7C">
              <w:rPr>
                <w:rFonts w:ascii="Times New Roman" w:eastAsia="Times New Roman" w:hAnsi="Times New Roman" w:cs="Times New Roman"/>
                <w:b/>
                <w:sz w:val="20"/>
                <w:szCs w:val="20"/>
                <w:lang w:val="en-US" w:eastAsia="tr-TR"/>
              </w:rPr>
              <w:t xml:space="preserve"> </w:t>
            </w:r>
          </w:p>
        </w:tc>
      </w:tr>
      <w:tr w:rsidR="00773D7C" w:rsidRPr="00773D7C" w:rsidTr="00773D7C">
        <w:tc>
          <w:tcPr>
            <w:tcW w:w="603" w:type="dxa"/>
            <w:tcBorders>
              <w:top w:val="single" w:sz="6" w:space="0" w:color="auto"/>
              <w:left w:val="single" w:sz="12" w:space="0" w:color="auto"/>
              <w:bottom w:val="single" w:sz="6" w:space="0" w:color="auto"/>
              <w:right w:val="single" w:sz="6" w:space="0" w:color="auto"/>
            </w:tcBorders>
            <w:vAlign w:val="center"/>
          </w:tcPr>
          <w:p w:rsidR="00773D7C" w:rsidRPr="00773D7C" w:rsidRDefault="00773D7C" w:rsidP="00773D7C">
            <w:pPr>
              <w:spacing w:after="0" w:line="240" w:lineRule="auto"/>
              <w:jc w:val="center"/>
              <w:rPr>
                <w:rFonts w:ascii="Times New Roman" w:eastAsia="Times New Roman" w:hAnsi="Times New Roman" w:cs="Times New Roman"/>
                <w:lang w:val="en-US" w:eastAsia="tr-TR"/>
              </w:rPr>
            </w:pPr>
            <w:r w:rsidRPr="00773D7C">
              <w:rPr>
                <w:rFonts w:ascii="Times New Roman" w:eastAsia="Times New Roman" w:hAnsi="Times New Roman" w:cs="Times New Roman"/>
                <w:lang w:val="en-US"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773D7C" w:rsidRPr="00773D7C" w:rsidRDefault="00773D7C" w:rsidP="00773D7C">
            <w:pPr>
              <w:spacing w:after="0" w:line="240" w:lineRule="auto"/>
              <w:rPr>
                <w:rFonts w:ascii="Times New Roman" w:eastAsia="Times New Roman" w:hAnsi="Times New Roman" w:cs="Times New Roman"/>
                <w:sz w:val="20"/>
                <w:szCs w:val="20"/>
                <w:lang w:val="en-US" w:eastAsia="tr-TR"/>
              </w:rPr>
            </w:pPr>
            <w:r w:rsidRPr="00773D7C">
              <w:rPr>
                <w:rFonts w:ascii="Times New Roman" w:eastAsia="Times New Roman" w:hAnsi="Times New Roman" w:cs="Times New Roman"/>
                <w:sz w:val="20"/>
                <w:szCs w:val="20"/>
                <w:lang w:val="en-US" w:eastAsia="tr-TR"/>
              </w:rPr>
              <w:t>Awareness of project, r</w:t>
            </w:r>
            <w:r w:rsidRPr="00773D7C">
              <w:rPr>
                <w:rFonts w:ascii="Times New Roman" w:eastAsia="Times New Roman" w:hAnsi="Times New Roman" w:cs="Times New Roman"/>
                <w:bCs/>
                <w:sz w:val="20"/>
                <w:szCs w:val="20"/>
                <w:lang w:val="en-US" w:eastAsia="tr-TR"/>
              </w:rPr>
              <w:t>isk and change management; awareness of entrepreneurship, innovativeness and sustainable development.</w:t>
            </w:r>
          </w:p>
        </w:tc>
        <w:tc>
          <w:tcPr>
            <w:tcW w:w="567" w:type="dxa"/>
            <w:tcBorders>
              <w:top w:val="single" w:sz="6" w:space="0" w:color="auto"/>
              <w:left w:val="single" w:sz="6" w:space="0" w:color="auto"/>
              <w:bottom w:val="single" w:sz="6" w:space="0" w:color="auto"/>
              <w:right w:val="single" w:sz="6" w:space="0" w:color="auto"/>
            </w:tcBorders>
            <w:vAlign w:val="center"/>
          </w:tcPr>
          <w:p w:rsidR="00773D7C" w:rsidRPr="00773D7C" w:rsidRDefault="00773D7C" w:rsidP="00773D7C">
            <w:pPr>
              <w:spacing w:after="0" w:line="240" w:lineRule="auto"/>
              <w:jc w:val="center"/>
              <w:rPr>
                <w:rFonts w:ascii="Times New Roman" w:eastAsia="Times New Roman" w:hAnsi="Times New Roman" w:cs="Times New Roman"/>
                <w:b/>
                <w:sz w:val="20"/>
                <w:szCs w:val="20"/>
                <w:highlight w:val="yellow"/>
                <w:lang w:val="en-US"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773D7C" w:rsidRPr="00773D7C" w:rsidRDefault="00773D7C" w:rsidP="00773D7C">
            <w:pPr>
              <w:spacing w:after="0" w:line="240" w:lineRule="auto"/>
              <w:jc w:val="center"/>
              <w:rPr>
                <w:rFonts w:ascii="Times New Roman" w:eastAsia="Times New Roman" w:hAnsi="Times New Roman" w:cs="Times New Roman"/>
                <w:b/>
                <w:sz w:val="20"/>
                <w:szCs w:val="20"/>
                <w:lang w:val="en-US" w:eastAsia="tr-TR"/>
              </w:rPr>
            </w:pPr>
            <w:r w:rsidRPr="00773D7C">
              <w:rPr>
                <w:rFonts w:ascii="Times New Roman" w:eastAsia="Times New Roman" w:hAnsi="Times New Roman" w:cs="Times New Roman"/>
                <w:b/>
                <w:sz w:val="20"/>
                <w:szCs w:val="20"/>
                <w:lang w:val="en-US"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773D7C" w:rsidRPr="00773D7C" w:rsidRDefault="00773D7C" w:rsidP="00773D7C">
            <w:pPr>
              <w:spacing w:after="0" w:line="240" w:lineRule="auto"/>
              <w:jc w:val="center"/>
              <w:rPr>
                <w:rFonts w:ascii="Times New Roman" w:eastAsia="Times New Roman" w:hAnsi="Times New Roman" w:cs="Times New Roman"/>
                <w:b/>
                <w:sz w:val="20"/>
                <w:szCs w:val="20"/>
                <w:lang w:val="en-US" w:eastAsia="tr-TR"/>
              </w:rPr>
            </w:pPr>
            <w:r w:rsidRPr="00773D7C">
              <w:rPr>
                <w:rFonts w:ascii="Times New Roman" w:eastAsia="Times New Roman" w:hAnsi="Times New Roman" w:cs="Times New Roman"/>
                <w:b/>
                <w:sz w:val="20"/>
                <w:szCs w:val="20"/>
                <w:lang w:val="en-US" w:eastAsia="tr-TR"/>
              </w:rPr>
              <w:t>x</w:t>
            </w:r>
          </w:p>
        </w:tc>
      </w:tr>
      <w:tr w:rsidR="00773D7C" w:rsidRPr="00773D7C" w:rsidTr="00773D7C">
        <w:tc>
          <w:tcPr>
            <w:tcW w:w="9889" w:type="dxa"/>
            <w:gridSpan w:val="5"/>
            <w:tcBorders>
              <w:top w:val="single" w:sz="6" w:space="0" w:color="auto"/>
              <w:left w:val="single" w:sz="12" w:space="0" w:color="auto"/>
              <w:bottom w:val="single" w:sz="12" w:space="0" w:color="auto"/>
              <w:right w:val="single" w:sz="12" w:space="0" w:color="auto"/>
            </w:tcBorders>
            <w:vAlign w:val="center"/>
          </w:tcPr>
          <w:p w:rsidR="00773D7C" w:rsidRPr="00773D7C" w:rsidRDefault="00773D7C" w:rsidP="00773D7C">
            <w:pPr>
              <w:spacing w:after="0" w:line="240" w:lineRule="auto"/>
              <w:jc w:val="both"/>
              <w:rPr>
                <w:rFonts w:ascii="Times New Roman" w:eastAsia="Times New Roman" w:hAnsi="Times New Roman" w:cs="Times New Roman"/>
                <w:sz w:val="20"/>
                <w:szCs w:val="20"/>
                <w:lang w:val="en-US" w:eastAsia="tr-TR"/>
              </w:rPr>
            </w:pPr>
            <w:r w:rsidRPr="00773D7C">
              <w:rPr>
                <w:rFonts w:ascii="Times New Roman" w:eastAsia="Times New Roman" w:hAnsi="Times New Roman" w:cs="Times New Roman"/>
                <w:b/>
                <w:sz w:val="20"/>
                <w:szCs w:val="20"/>
                <w:lang w:val="en-US" w:eastAsia="tr-TR"/>
              </w:rPr>
              <w:t>1</w:t>
            </w:r>
            <w:r w:rsidRPr="00773D7C">
              <w:rPr>
                <w:rFonts w:ascii="Times New Roman" w:eastAsia="Times New Roman" w:hAnsi="Times New Roman" w:cs="Times New Roman"/>
                <w:sz w:val="20"/>
                <w:szCs w:val="20"/>
                <w:lang w:val="en-US" w:eastAsia="tr-TR"/>
              </w:rPr>
              <w:t xml:space="preserve">:None. </w:t>
            </w:r>
            <w:r w:rsidRPr="00773D7C">
              <w:rPr>
                <w:rFonts w:ascii="Times New Roman" w:eastAsia="Times New Roman" w:hAnsi="Times New Roman" w:cs="Times New Roman"/>
                <w:b/>
                <w:sz w:val="20"/>
                <w:szCs w:val="20"/>
                <w:lang w:val="en-US" w:eastAsia="tr-TR"/>
              </w:rPr>
              <w:t>2</w:t>
            </w:r>
            <w:r w:rsidRPr="00773D7C">
              <w:rPr>
                <w:rFonts w:ascii="Times New Roman" w:eastAsia="Times New Roman" w:hAnsi="Times New Roman" w:cs="Times New Roman"/>
                <w:sz w:val="20"/>
                <w:szCs w:val="20"/>
                <w:lang w:val="en-US" w:eastAsia="tr-TR"/>
              </w:rPr>
              <w:t xml:space="preserve">:Partially contribution. </w:t>
            </w:r>
            <w:r w:rsidRPr="00773D7C">
              <w:rPr>
                <w:rFonts w:ascii="Times New Roman" w:eastAsia="Times New Roman" w:hAnsi="Times New Roman" w:cs="Times New Roman"/>
                <w:b/>
                <w:sz w:val="20"/>
                <w:szCs w:val="20"/>
                <w:lang w:val="en-US" w:eastAsia="tr-TR"/>
              </w:rPr>
              <w:t>3</w:t>
            </w:r>
            <w:r w:rsidRPr="00773D7C">
              <w:rPr>
                <w:rFonts w:ascii="Times New Roman" w:eastAsia="Times New Roman" w:hAnsi="Times New Roman" w:cs="Times New Roman"/>
                <w:sz w:val="20"/>
                <w:szCs w:val="20"/>
                <w:lang w:val="en-US" w:eastAsia="tr-TR"/>
              </w:rPr>
              <w:t>: Completely contribution.</w:t>
            </w:r>
          </w:p>
        </w:tc>
      </w:tr>
    </w:tbl>
    <w:p w:rsidR="00773D7C" w:rsidRPr="00773D7C" w:rsidRDefault="00773D7C" w:rsidP="00773D7C">
      <w:pPr>
        <w:spacing w:after="0" w:line="240" w:lineRule="auto"/>
        <w:rPr>
          <w:rFonts w:ascii="Times New Roman" w:eastAsia="Times New Roman" w:hAnsi="Times New Roman" w:cs="Times New Roman"/>
          <w:sz w:val="16"/>
          <w:szCs w:val="16"/>
          <w:lang w:val="en-US" w:eastAsia="tr-TR"/>
        </w:rPr>
      </w:pPr>
    </w:p>
    <w:p w:rsidR="00773D7C" w:rsidRPr="00773D7C" w:rsidRDefault="00773D7C" w:rsidP="00773D7C">
      <w:pPr>
        <w:tabs>
          <w:tab w:val="left" w:pos="7800"/>
        </w:tabs>
        <w:spacing w:after="0" w:line="240" w:lineRule="auto"/>
        <w:rPr>
          <w:rFonts w:ascii="Times New Roman" w:eastAsia="Times New Roman" w:hAnsi="Times New Roman" w:cs="Times New Roman"/>
          <w:sz w:val="24"/>
          <w:szCs w:val="24"/>
          <w:lang w:val="en-US" w:eastAsia="tr-TR"/>
        </w:rPr>
      </w:pPr>
      <w:r w:rsidRPr="00773D7C">
        <w:rPr>
          <w:rFonts w:ascii="Times New Roman" w:eastAsia="Times New Roman" w:hAnsi="Times New Roman" w:cs="Times New Roman"/>
          <w:sz w:val="24"/>
          <w:szCs w:val="24"/>
          <w:lang w:val="en-US" w:eastAsia="tr-TR"/>
        </w:rPr>
        <w:tab/>
      </w:r>
    </w:p>
    <w:p w:rsidR="00F53D29" w:rsidRDefault="00F53D29" w:rsidP="00F53D29">
      <w:pPr>
        <w:spacing w:after="0" w:line="240" w:lineRule="auto"/>
        <w:rPr>
          <w:rFonts w:ascii="Times New Roman" w:eastAsia="Times New Roman" w:hAnsi="Times New Roman" w:cs="Times New Roman"/>
          <w:sz w:val="16"/>
          <w:szCs w:val="16"/>
          <w:lang w:val="en-US" w:eastAsia="tr-TR"/>
        </w:rPr>
      </w:pPr>
    </w:p>
    <w:p w:rsidR="00AA70AB" w:rsidRDefault="00AA70AB" w:rsidP="00F53D29">
      <w:pPr>
        <w:spacing w:after="0" w:line="240" w:lineRule="auto"/>
        <w:rPr>
          <w:rFonts w:ascii="Times New Roman" w:eastAsia="Times New Roman" w:hAnsi="Times New Roman" w:cs="Times New Roman"/>
          <w:sz w:val="16"/>
          <w:szCs w:val="16"/>
          <w:lang w:val="en-US" w:eastAsia="tr-TR"/>
        </w:rPr>
      </w:pPr>
    </w:p>
    <w:p w:rsidR="00AA70AB" w:rsidRDefault="00AA70AB" w:rsidP="00F53D29">
      <w:pPr>
        <w:spacing w:after="0" w:line="240" w:lineRule="auto"/>
        <w:rPr>
          <w:rFonts w:ascii="Times New Roman" w:eastAsia="Times New Roman" w:hAnsi="Times New Roman" w:cs="Times New Roman"/>
          <w:sz w:val="16"/>
          <w:szCs w:val="16"/>
          <w:lang w:val="en-US" w:eastAsia="tr-TR"/>
        </w:rPr>
      </w:pPr>
    </w:p>
    <w:p w:rsidR="00AA70AB" w:rsidRDefault="00AA70AB" w:rsidP="00F53D29">
      <w:pPr>
        <w:spacing w:after="0" w:line="240" w:lineRule="auto"/>
        <w:rPr>
          <w:rFonts w:ascii="Times New Roman" w:eastAsia="Times New Roman" w:hAnsi="Times New Roman" w:cs="Times New Roman"/>
          <w:sz w:val="16"/>
          <w:szCs w:val="16"/>
          <w:lang w:val="en-US" w:eastAsia="tr-TR"/>
        </w:rPr>
      </w:pPr>
    </w:p>
    <w:p w:rsidR="00AA70AB" w:rsidRDefault="00AA70AB" w:rsidP="00F53D29">
      <w:pPr>
        <w:spacing w:after="0" w:line="240" w:lineRule="auto"/>
        <w:rPr>
          <w:rFonts w:ascii="Times New Roman" w:eastAsia="Times New Roman" w:hAnsi="Times New Roman" w:cs="Times New Roman"/>
          <w:sz w:val="16"/>
          <w:szCs w:val="16"/>
          <w:lang w:val="en-US" w:eastAsia="tr-TR"/>
        </w:rPr>
      </w:pPr>
    </w:p>
    <w:p w:rsidR="00AA70AB" w:rsidRDefault="00AA70AB" w:rsidP="00F53D29">
      <w:pPr>
        <w:spacing w:after="0" w:line="240" w:lineRule="auto"/>
        <w:rPr>
          <w:rFonts w:ascii="Times New Roman" w:eastAsia="Times New Roman" w:hAnsi="Times New Roman" w:cs="Times New Roman"/>
          <w:sz w:val="16"/>
          <w:szCs w:val="16"/>
          <w:lang w:val="en-US" w:eastAsia="tr-TR"/>
        </w:rPr>
      </w:pPr>
    </w:p>
    <w:p w:rsidR="00AA70AB" w:rsidRDefault="00AA70AB" w:rsidP="00F53D29">
      <w:pPr>
        <w:spacing w:after="0" w:line="240" w:lineRule="auto"/>
        <w:rPr>
          <w:rFonts w:ascii="Times New Roman" w:eastAsia="Times New Roman" w:hAnsi="Times New Roman" w:cs="Times New Roman"/>
          <w:sz w:val="16"/>
          <w:szCs w:val="16"/>
          <w:lang w:val="en-US" w:eastAsia="tr-TR"/>
        </w:rPr>
      </w:pPr>
    </w:p>
    <w:p w:rsidR="00AA70AB" w:rsidRDefault="00AA70AB" w:rsidP="00F53D29">
      <w:pPr>
        <w:spacing w:after="0" w:line="240" w:lineRule="auto"/>
        <w:rPr>
          <w:rFonts w:ascii="Times New Roman" w:eastAsia="Times New Roman" w:hAnsi="Times New Roman" w:cs="Times New Roman"/>
          <w:sz w:val="16"/>
          <w:szCs w:val="16"/>
          <w:lang w:val="en-US" w:eastAsia="tr-TR"/>
        </w:rPr>
      </w:pPr>
    </w:p>
    <w:p w:rsidR="00AA70AB" w:rsidRDefault="00AA70AB" w:rsidP="00F53D29">
      <w:pPr>
        <w:spacing w:after="0" w:line="240" w:lineRule="auto"/>
        <w:rPr>
          <w:rFonts w:ascii="Times New Roman" w:eastAsia="Times New Roman" w:hAnsi="Times New Roman" w:cs="Times New Roman"/>
          <w:sz w:val="16"/>
          <w:szCs w:val="16"/>
          <w:lang w:val="en-US" w:eastAsia="tr-TR"/>
        </w:rPr>
      </w:pPr>
    </w:p>
    <w:p w:rsidR="00AA70AB" w:rsidRDefault="00AA70AB" w:rsidP="00F53D29">
      <w:pPr>
        <w:spacing w:after="0" w:line="240" w:lineRule="auto"/>
        <w:rPr>
          <w:rFonts w:ascii="Times New Roman" w:eastAsia="Times New Roman" w:hAnsi="Times New Roman" w:cs="Times New Roman"/>
          <w:sz w:val="16"/>
          <w:szCs w:val="16"/>
          <w:lang w:val="en-US" w:eastAsia="tr-TR"/>
        </w:rPr>
      </w:pPr>
    </w:p>
    <w:p w:rsidR="00AA70AB" w:rsidRDefault="00AA70AB" w:rsidP="00F53D29">
      <w:pPr>
        <w:spacing w:after="0" w:line="240" w:lineRule="auto"/>
        <w:rPr>
          <w:rFonts w:ascii="Times New Roman" w:eastAsia="Times New Roman" w:hAnsi="Times New Roman" w:cs="Times New Roman"/>
          <w:sz w:val="16"/>
          <w:szCs w:val="16"/>
          <w:lang w:val="en-US" w:eastAsia="tr-TR"/>
        </w:rPr>
      </w:pPr>
    </w:p>
    <w:p w:rsidR="00AA70AB" w:rsidRDefault="00AA70AB" w:rsidP="00F53D29">
      <w:pPr>
        <w:spacing w:after="0" w:line="240" w:lineRule="auto"/>
        <w:rPr>
          <w:rFonts w:ascii="Times New Roman" w:eastAsia="Times New Roman" w:hAnsi="Times New Roman" w:cs="Times New Roman"/>
          <w:sz w:val="16"/>
          <w:szCs w:val="16"/>
          <w:lang w:val="en-US" w:eastAsia="tr-TR"/>
        </w:rPr>
      </w:pPr>
    </w:p>
    <w:p w:rsidR="00AA70AB" w:rsidRDefault="00AA70AB" w:rsidP="00F53D29">
      <w:pPr>
        <w:spacing w:after="0" w:line="240" w:lineRule="auto"/>
        <w:rPr>
          <w:rFonts w:ascii="Times New Roman" w:eastAsia="Times New Roman" w:hAnsi="Times New Roman" w:cs="Times New Roman"/>
          <w:sz w:val="16"/>
          <w:szCs w:val="16"/>
          <w:lang w:val="en-US" w:eastAsia="tr-TR"/>
        </w:rPr>
      </w:pPr>
    </w:p>
    <w:p w:rsidR="00AA70AB" w:rsidRDefault="00AA70AB" w:rsidP="00F53D29">
      <w:pPr>
        <w:spacing w:after="0" w:line="240" w:lineRule="auto"/>
        <w:rPr>
          <w:rFonts w:ascii="Times New Roman" w:eastAsia="Times New Roman" w:hAnsi="Times New Roman" w:cs="Times New Roman"/>
          <w:sz w:val="16"/>
          <w:szCs w:val="16"/>
          <w:lang w:val="en-US" w:eastAsia="tr-TR"/>
        </w:rPr>
      </w:pPr>
    </w:p>
    <w:p w:rsidR="00AA70AB" w:rsidRDefault="00AA70AB" w:rsidP="00F53D29">
      <w:pPr>
        <w:spacing w:after="0" w:line="240" w:lineRule="auto"/>
        <w:rPr>
          <w:rFonts w:ascii="Times New Roman" w:eastAsia="Times New Roman" w:hAnsi="Times New Roman" w:cs="Times New Roman"/>
          <w:sz w:val="16"/>
          <w:szCs w:val="16"/>
          <w:lang w:val="en-US" w:eastAsia="tr-TR"/>
        </w:rPr>
      </w:pPr>
    </w:p>
    <w:p w:rsidR="00AA70AB" w:rsidRDefault="00AA70AB" w:rsidP="00F53D29">
      <w:pPr>
        <w:spacing w:after="0" w:line="240" w:lineRule="auto"/>
        <w:rPr>
          <w:rFonts w:ascii="Times New Roman" w:eastAsia="Times New Roman" w:hAnsi="Times New Roman" w:cs="Times New Roman"/>
          <w:sz w:val="16"/>
          <w:szCs w:val="16"/>
          <w:lang w:val="en-US" w:eastAsia="tr-TR"/>
        </w:rPr>
      </w:pPr>
    </w:p>
    <w:p w:rsidR="00AA70AB" w:rsidRDefault="00AA70AB" w:rsidP="00F53D29">
      <w:pPr>
        <w:spacing w:after="0" w:line="240" w:lineRule="auto"/>
        <w:rPr>
          <w:rFonts w:ascii="Times New Roman" w:eastAsia="Times New Roman" w:hAnsi="Times New Roman" w:cs="Times New Roman"/>
          <w:sz w:val="16"/>
          <w:szCs w:val="16"/>
          <w:lang w:val="en-US" w:eastAsia="tr-TR"/>
        </w:rPr>
      </w:pPr>
    </w:p>
    <w:p w:rsidR="00AA70AB" w:rsidRDefault="00AA70AB" w:rsidP="00F53D29">
      <w:pPr>
        <w:spacing w:after="0" w:line="240" w:lineRule="auto"/>
        <w:rPr>
          <w:rFonts w:ascii="Times New Roman" w:eastAsia="Times New Roman" w:hAnsi="Times New Roman" w:cs="Times New Roman"/>
          <w:sz w:val="16"/>
          <w:szCs w:val="16"/>
          <w:lang w:val="en-US" w:eastAsia="tr-TR"/>
        </w:rPr>
      </w:pPr>
    </w:p>
    <w:p w:rsidR="00AA70AB" w:rsidRDefault="00AA70AB" w:rsidP="00AA70AB">
      <w:pPr>
        <w:outlineLvl w:val="0"/>
        <w:rPr>
          <w:b/>
          <w:sz w:val="28"/>
          <w:szCs w:val="28"/>
          <w:lang w:val="en-US"/>
        </w:rPr>
      </w:pPr>
    </w:p>
    <w:p w:rsidR="00AA70AB" w:rsidRDefault="00AA70AB" w:rsidP="00AA70AB">
      <w:pPr>
        <w:outlineLvl w:val="0"/>
        <w:rPr>
          <w:b/>
          <w:sz w:val="28"/>
          <w:szCs w:val="28"/>
          <w:lang w:val="en-US"/>
        </w:rPr>
      </w:pPr>
    </w:p>
    <w:p w:rsidR="00AA70AB" w:rsidRDefault="00AA70AB" w:rsidP="00AA70AB">
      <w:pPr>
        <w:outlineLvl w:val="0"/>
        <w:rPr>
          <w:b/>
          <w:sz w:val="28"/>
          <w:szCs w:val="28"/>
          <w:lang w:val="en-US"/>
        </w:rPr>
      </w:pPr>
    </w:p>
    <w:p w:rsidR="00AA70AB" w:rsidRDefault="00AA70AB" w:rsidP="00AA70AB">
      <w:pPr>
        <w:outlineLvl w:val="0"/>
        <w:rPr>
          <w:b/>
          <w:sz w:val="28"/>
          <w:szCs w:val="28"/>
          <w:lang w:val="en-US"/>
        </w:rPr>
      </w:pPr>
    </w:p>
    <w:p w:rsidR="00AA70AB" w:rsidRDefault="00AA70AB" w:rsidP="00AA70AB">
      <w:pPr>
        <w:outlineLvl w:val="0"/>
        <w:rPr>
          <w:b/>
          <w:sz w:val="28"/>
          <w:szCs w:val="28"/>
          <w:lang w:val="en-US"/>
        </w:rPr>
      </w:pPr>
    </w:p>
    <w:p w:rsidR="00AA70AB" w:rsidRDefault="00AA70AB" w:rsidP="00AA70AB">
      <w:pPr>
        <w:outlineLvl w:val="0"/>
        <w:rPr>
          <w:b/>
          <w:sz w:val="28"/>
          <w:szCs w:val="28"/>
          <w:lang w:val="en-US"/>
        </w:rPr>
      </w:pPr>
    </w:p>
    <w:p w:rsidR="00AA70AB" w:rsidRDefault="00AA70AB" w:rsidP="00AA70AB">
      <w:pPr>
        <w:outlineLvl w:val="0"/>
        <w:rPr>
          <w:b/>
          <w:sz w:val="28"/>
          <w:szCs w:val="28"/>
          <w:lang w:val="en-US"/>
        </w:rPr>
      </w:pPr>
    </w:p>
    <w:p w:rsidR="00AA70AB" w:rsidRPr="00B02118" w:rsidRDefault="00AA70AB" w:rsidP="00AA70AB">
      <w:pPr>
        <w:jc w:val="center"/>
        <w:outlineLvl w:val="0"/>
        <w:rPr>
          <w:b/>
          <w:sz w:val="28"/>
          <w:szCs w:val="28"/>
          <w:lang w:val="en-US"/>
        </w:rPr>
      </w:pPr>
      <w:r w:rsidRPr="00B02118">
        <w:rPr>
          <w:b/>
          <w:sz w:val="28"/>
          <w:szCs w:val="28"/>
          <w:lang w:val="en-US"/>
        </w:rPr>
        <w:t>ESOGÜ Faculty of Dentistry</w:t>
      </w:r>
    </w:p>
    <w:p w:rsidR="00AA70AB" w:rsidRPr="00B02118" w:rsidRDefault="00AA70AB" w:rsidP="00AA70AB">
      <w:pPr>
        <w:jc w:val="center"/>
        <w:outlineLvl w:val="0"/>
        <w:rPr>
          <w:b/>
          <w:sz w:val="28"/>
          <w:szCs w:val="28"/>
          <w:lang w:val="en-US"/>
        </w:rPr>
      </w:pPr>
      <w:r w:rsidRPr="00B02118">
        <w:rPr>
          <w:b/>
          <w:sz w:val="28"/>
          <w:szCs w:val="28"/>
          <w:lang w:val="en-US"/>
        </w:rPr>
        <w:t>Course Information Form</w:t>
      </w:r>
    </w:p>
    <w:p w:rsidR="00AA70AB" w:rsidRPr="00B02118" w:rsidRDefault="00AA70AB" w:rsidP="00AA70AB">
      <w:pPr>
        <w:outlineLvl w:val="0"/>
        <w:rPr>
          <w:b/>
          <w:sz w:val="10"/>
          <w:szCs w:val="10"/>
          <w:lang w:val="en-US"/>
        </w:rPr>
      </w:pPr>
    </w:p>
    <w:p w:rsidR="00AA70AB" w:rsidRPr="00B02118" w:rsidRDefault="00AA70AB" w:rsidP="00AA70AB">
      <w:pPr>
        <w:outlineLvl w:val="0"/>
        <w:rPr>
          <w:b/>
          <w:sz w:val="10"/>
          <w:szCs w:val="10"/>
          <w:lang w:val="en-US"/>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AA70AB" w:rsidRPr="00B02118" w:rsidTr="000E64A5">
        <w:tc>
          <w:tcPr>
            <w:tcW w:w="1167" w:type="dxa"/>
            <w:vAlign w:val="center"/>
          </w:tcPr>
          <w:p w:rsidR="00AA70AB" w:rsidRPr="00B02118" w:rsidRDefault="00AA70AB" w:rsidP="000E64A5">
            <w:pPr>
              <w:outlineLvl w:val="0"/>
              <w:rPr>
                <w:b/>
                <w:sz w:val="20"/>
                <w:szCs w:val="20"/>
                <w:lang w:val="en-US"/>
              </w:rPr>
            </w:pPr>
            <w:r>
              <w:rPr>
                <w:b/>
                <w:sz w:val="20"/>
                <w:szCs w:val="20"/>
                <w:lang w:val="en-US"/>
              </w:rPr>
              <w:t>CLASS</w:t>
            </w:r>
          </w:p>
        </w:tc>
        <w:tc>
          <w:tcPr>
            <w:tcW w:w="1527" w:type="dxa"/>
            <w:vAlign w:val="center"/>
          </w:tcPr>
          <w:p w:rsidR="00AA70AB" w:rsidRPr="00B02118" w:rsidRDefault="00AA70AB" w:rsidP="000E64A5">
            <w:pPr>
              <w:outlineLvl w:val="0"/>
              <w:rPr>
                <w:sz w:val="20"/>
                <w:szCs w:val="20"/>
                <w:lang w:val="en-US"/>
              </w:rPr>
            </w:pPr>
            <w:r w:rsidRPr="00B02118">
              <w:rPr>
                <w:sz w:val="20"/>
                <w:szCs w:val="20"/>
                <w:lang w:val="en-US"/>
              </w:rPr>
              <w:t xml:space="preserve"> </w:t>
            </w:r>
            <w:r>
              <w:rPr>
                <w:sz w:val="20"/>
                <w:szCs w:val="20"/>
                <w:lang w:val="en-US"/>
              </w:rPr>
              <w:t>5</w:t>
            </w:r>
          </w:p>
        </w:tc>
      </w:tr>
    </w:tbl>
    <w:p w:rsidR="00AA70AB" w:rsidRPr="00B02118" w:rsidRDefault="00AA70AB" w:rsidP="00AA70AB">
      <w:pPr>
        <w:jc w:val="right"/>
        <w:outlineLvl w:val="0"/>
        <w:rPr>
          <w:b/>
          <w:sz w:val="20"/>
          <w:szCs w:val="20"/>
          <w:lang w:val="en-US"/>
        </w:rPr>
      </w:pPr>
    </w:p>
    <w:tbl>
      <w:tblPr>
        <w:tblW w:w="103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093"/>
        <w:gridCol w:w="1984"/>
        <w:gridCol w:w="2127"/>
        <w:gridCol w:w="4104"/>
      </w:tblGrid>
      <w:tr w:rsidR="00AA70AB" w:rsidRPr="00B02118" w:rsidTr="000E64A5">
        <w:tc>
          <w:tcPr>
            <w:tcW w:w="2093" w:type="dxa"/>
            <w:vAlign w:val="center"/>
          </w:tcPr>
          <w:p w:rsidR="00AA70AB" w:rsidRPr="00B02118" w:rsidRDefault="00AA70AB" w:rsidP="000E64A5">
            <w:pPr>
              <w:jc w:val="center"/>
              <w:outlineLvl w:val="0"/>
              <w:rPr>
                <w:b/>
                <w:sz w:val="20"/>
                <w:szCs w:val="20"/>
                <w:lang w:val="en-US"/>
              </w:rPr>
            </w:pPr>
            <w:r w:rsidRPr="00B02118">
              <w:rPr>
                <w:b/>
                <w:sz w:val="20"/>
                <w:szCs w:val="20"/>
                <w:lang w:val="en-US"/>
              </w:rPr>
              <w:t>COURSE CODE</w:t>
            </w:r>
          </w:p>
        </w:tc>
        <w:tc>
          <w:tcPr>
            <w:tcW w:w="1984" w:type="dxa"/>
            <w:vAlign w:val="center"/>
          </w:tcPr>
          <w:p w:rsidR="00AA70AB" w:rsidRPr="00B02118" w:rsidRDefault="00AA70AB" w:rsidP="000E64A5">
            <w:pPr>
              <w:outlineLvl w:val="0"/>
              <w:rPr>
                <w:lang w:val="en-US"/>
              </w:rPr>
            </w:pPr>
            <w:r w:rsidRPr="00B02118">
              <w:rPr>
                <w:lang w:val="en-US"/>
              </w:rPr>
              <w:t xml:space="preserve"> </w:t>
            </w:r>
            <w:r>
              <w:rPr>
                <w:lang w:val="en-US"/>
              </w:rPr>
              <w:t>161120003</w:t>
            </w:r>
          </w:p>
        </w:tc>
        <w:tc>
          <w:tcPr>
            <w:tcW w:w="2127" w:type="dxa"/>
            <w:vAlign w:val="center"/>
          </w:tcPr>
          <w:p w:rsidR="00AA70AB" w:rsidRPr="00B02118" w:rsidRDefault="00AA70AB" w:rsidP="000E64A5">
            <w:pPr>
              <w:jc w:val="center"/>
              <w:outlineLvl w:val="0"/>
              <w:rPr>
                <w:b/>
                <w:sz w:val="20"/>
                <w:szCs w:val="20"/>
                <w:lang w:val="en-US"/>
              </w:rPr>
            </w:pPr>
            <w:r w:rsidRPr="00B02118">
              <w:rPr>
                <w:b/>
                <w:sz w:val="20"/>
                <w:szCs w:val="20"/>
                <w:lang w:val="en-US"/>
              </w:rPr>
              <w:t>COURSE NAME</w:t>
            </w:r>
          </w:p>
        </w:tc>
        <w:tc>
          <w:tcPr>
            <w:tcW w:w="4104" w:type="dxa"/>
          </w:tcPr>
          <w:p w:rsidR="00AA70AB" w:rsidRPr="00B02118" w:rsidRDefault="00AA70AB" w:rsidP="000E64A5">
            <w:pPr>
              <w:outlineLvl w:val="0"/>
              <w:rPr>
                <w:sz w:val="20"/>
                <w:szCs w:val="20"/>
                <w:lang w:val="en-US"/>
              </w:rPr>
            </w:pPr>
            <w:r>
              <w:rPr>
                <w:sz w:val="20"/>
                <w:szCs w:val="20"/>
                <w:lang w:val="en-US"/>
              </w:rPr>
              <w:t>Restorative Dentistry 4</w:t>
            </w:r>
          </w:p>
        </w:tc>
      </w:tr>
    </w:tbl>
    <w:p w:rsidR="00AA70AB" w:rsidRPr="00B02118" w:rsidRDefault="00AA70AB" w:rsidP="00AA70AB">
      <w:pPr>
        <w:outlineLvl w:val="0"/>
        <w:rPr>
          <w:sz w:val="20"/>
          <w:szCs w:val="20"/>
          <w:lang w:val="en-US"/>
        </w:rPr>
      </w:pPr>
      <w:r w:rsidRPr="00B02118">
        <w:rPr>
          <w:b/>
          <w:sz w:val="20"/>
          <w:szCs w:val="20"/>
          <w:lang w:val="en-US"/>
        </w:rPr>
        <w:t xml:space="preserve">                                                   </w:t>
      </w:r>
      <w:r w:rsidRPr="00B02118">
        <w:rPr>
          <w:b/>
          <w:sz w:val="20"/>
          <w:szCs w:val="20"/>
          <w:lang w:val="en-US"/>
        </w:rPr>
        <w:tab/>
      </w:r>
      <w:r w:rsidRPr="00B02118">
        <w:rPr>
          <w:b/>
          <w:sz w:val="20"/>
          <w:szCs w:val="20"/>
          <w:lang w:val="en-US"/>
        </w:rPr>
        <w:tab/>
      </w:r>
      <w:r w:rsidRPr="00B02118">
        <w:rPr>
          <w:b/>
          <w:sz w:val="20"/>
          <w:szCs w:val="20"/>
          <w:lang w:val="en-US"/>
        </w:rPr>
        <w:tab/>
      </w:r>
      <w:r w:rsidRPr="00B02118">
        <w:rPr>
          <w:b/>
          <w:sz w:val="20"/>
          <w:szCs w:val="20"/>
          <w:lang w:val="en-US"/>
        </w:rPr>
        <w:tab/>
      </w:r>
      <w:r w:rsidRPr="00B02118">
        <w:rPr>
          <w:b/>
          <w:sz w:val="20"/>
          <w:szCs w:val="20"/>
          <w:lang w:val="en-US"/>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3"/>
        <w:gridCol w:w="870"/>
        <w:gridCol w:w="185"/>
        <w:gridCol w:w="882"/>
        <w:gridCol w:w="748"/>
        <w:gridCol w:w="691"/>
        <w:gridCol w:w="28"/>
        <w:gridCol w:w="800"/>
        <w:gridCol w:w="583"/>
        <w:gridCol w:w="161"/>
        <w:gridCol w:w="1497"/>
        <w:gridCol w:w="967"/>
        <w:gridCol w:w="1375"/>
      </w:tblGrid>
      <w:tr w:rsidR="00AA70AB" w:rsidRPr="00B02118" w:rsidTr="000E64A5">
        <w:trPr>
          <w:trHeight w:val="383"/>
        </w:trPr>
        <w:tc>
          <w:tcPr>
            <w:tcW w:w="628" w:type="pct"/>
            <w:vMerge w:val="restart"/>
            <w:tcBorders>
              <w:top w:val="single" w:sz="12" w:space="0" w:color="auto"/>
              <w:left w:val="single" w:sz="12" w:space="0" w:color="auto"/>
              <w:bottom w:val="single" w:sz="4" w:space="0" w:color="auto"/>
              <w:right w:val="single" w:sz="12" w:space="0" w:color="auto"/>
            </w:tcBorders>
            <w:vAlign w:val="center"/>
          </w:tcPr>
          <w:p w:rsidR="00AA70AB" w:rsidRPr="00B02118" w:rsidRDefault="00AA70AB" w:rsidP="000E64A5">
            <w:pPr>
              <w:rPr>
                <w:b/>
                <w:sz w:val="18"/>
                <w:szCs w:val="20"/>
                <w:lang w:val="en-US"/>
              </w:rPr>
            </w:pPr>
            <w:r w:rsidRPr="00B02118">
              <w:rPr>
                <w:b/>
                <w:sz w:val="18"/>
                <w:szCs w:val="20"/>
                <w:lang w:val="en-US"/>
              </w:rPr>
              <w:t>SEMESTER</w:t>
            </w:r>
          </w:p>
          <w:p w:rsidR="00AA70AB" w:rsidRPr="00B02118" w:rsidRDefault="00AA70AB" w:rsidP="000E64A5">
            <w:pPr>
              <w:rPr>
                <w:sz w:val="20"/>
                <w:szCs w:val="20"/>
                <w:lang w:val="en-US"/>
              </w:rPr>
            </w:pPr>
          </w:p>
        </w:tc>
        <w:tc>
          <w:tcPr>
            <w:tcW w:w="1680" w:type="pct"/>
            <w:gridSpan w:val="5"/>
            <w:tcBorders>
              <w:left w:val="single" w:sz="12" w:space="0" w:color="auto"/>
              <w:bottom w:val="single" w:sz="4" w:space="0" w:color="auto"/>
              <w:right w:val="single" w:sz="12" w:space="0" w:color="auto"/>
            </w:tcBorders>
            <w:vAlign w:val="center"/>
          </w:tcPr>
          <w:p w:rsidR="00AA70AB" w:rsidRPr="00B02118" w:rsidRDefault="00AA70AB" w:rsidP="000E64A5">
            <w:pPr>
              <w:jc w:val="center"/>
              <w:rPr>
                <w:b/>
                <w:sz w:val="20"/>
                <w:szCs w:val="20"/>
                <w:lang w:val="en-US"/>
              </w:rPr>
            </w:pPr>
            <w:r w:rsidRPr="00B02118">
              <w:rPr>
                <w:b/>
                <w:sz w:val="20"/>
                <w:szCs w:val="20"/>
                <w:lang w:val="en-US"/>
              </w:rPr>
              <w:t>WEEKLY COURSE PERIOD</w:t>
            </w:r>
          </w:p>
        </w:tc>
        <w:tc>
          <w:tcPr>
            <w:tcW w:w="2692" w:type="pct"/>
            <w:gridSpan w:val="7"/>
            <w:tcBorders>
              <w:left w:val="single" w:sz="12" w:space="0" w:color="auto"/>
              <w:bottom w:val="single" w:sz="4" w:space="0" w:color="auto"/>
            </w:tcBorders>
            <w:vAlign w:val="center"/>
          </w:tcPr>
          <w:p w:rsidR="00AA70AB" w:rsidRPr="00B02118" w:rsidRDefault="00AA70AB" w:rsidP="000E64A5">
            <w:pPr>
              <w:jc w:val="center"/>
              <w:rPr>
                <w:b/>
                <w:sz w:val="20"/>
                <w:szCs w:val="20"/>
                <w:lang w:val="en-US"/>
              </w:rPr>
            </w:pPr>
            <w:r w:rsidRPr="00B02118">
              <w:rPr>
                <w:b/>
                <w:sz w:val="20"/>
                <w:szCs w:val="20"/>
                <w:lang w:val="en-US"/>
              </w:rPr>
              <w:t>COURSE OF</w:t>
            </w:r>
          </w:p>
        </w:tc>
      </w:tr>
      <w:tr w:rsidR="00AA70AB" w:rsidRPr="00B02118" w:rsidTr="000E64A5">
        <w:trPr>
          <w:trHeight w:val="382"/>
        </w:trPr>
        <w:tc>
          <w:tcPr>
            <w:tcW w:w="628" w:type="pct"/>
            <w:vMerge/>
            <w:tcBorders>
              <w:top w:val="single" w:sz="4" w:space="0" w:color="auto"/>
              <w:left w:val="single" w:sz="12" w:space="0" w:color="auto"/>
              <w:bottom w:val="single" w:sz="4" w:space="0" w:color="auto"/>
              <w:right w:val="single" w:sz="12" w:space="0" w:color="auto"/>
            </w:tcBorders>
          </w:tcPr>
          <w:p w:rsidR="00AA70AB" w:rsidRPr="00B02118" w:rsidRDefault="00AA70AB" w:rsidP="000E64A5">
            <w:pPr>
              <w:rPr>
                <w:b/>
                <w:sz w:val="20"/>
                <w:szCs w:val="20"/>
                <w:lang w:val="en-US"/>
              </w:rPr>
            </w:pPr>
          </w:p>
        </w:tc>
        <w:tc>
          <w:tcPr>
            <w:tcW w:w="433" w:type="pct"/>
            <w:tcBorders>
              <w:top w:val="single" w:sz="4" w:space="0" w:color="auto"/>
              <w:left w:val="single" w:sz="12" w:space="0" w:color="auto"/>
              <w:bottom w:val="single" w:sz="4" w:space="0" w:color="auto"/>
              <w:right w:val="single" w:sz="4" w:space="0" w:color="auto"/>
            </w:tcBorders>
            <w:vAlign w:val="center"/>
          </w:tcPr>
          <w:p w:rsidR="00AA70AB" w:rsidRPr="00B02118" w:rsidRDefault="00AA70AB" w:rsidP="000E64A5">
            <w:pPr>
              <w:jc w:val="center"/>
              <w:rPr>
                <w:b/>
                <w:sz w:val="20"/>
                <w:szCs w:val="20"/>
                <w:lang w:val="en-US"/>
              </w:rPr>
            </w:pPr>
            <w:r w:rsidRPr="00B02118">
              <w:rPr>
                <w:b/>
                <w:sz w:val="20"/>
                <w:szCs w:val="20"/>
                <w:lang w:val="en-US"/>
              </w:rPr>
              <w:t>Theory</w:t>
            </w:r>
          </w:p>
        </w:tc>
        <w:tc>
          <w:tcPr>
            <w:tcW w:w="531" w:type="pct"/>
            <w:gridSpan w:val="2"/>
            <w:tcBorders>
              <w:top w:val="single" w:sz="4" w:space="0" w:color="auto"/>
              <w:left w:val="single" w:sz="4" w:space="0" w:color="auto"/>
              <w:bottom w:val="single" w:sz="4" w:space="0" w:color="auto"/>
            </w:tcBorders>
            <w:vAlign w:val="center"/>
          </w:tcPr>
          <w:p w:rsidR="00AA70AB" w:rsidRPr="00B02118" w:rsidRDefault="00AA70AB" w:rsidP="000E64A5">
            <w:pPr>
              <w:jc w:val="center"/>
              <w:rPr>
                <w:b/>
                <w:sz w:val="20"/>
                <w:szCs w:val="20"/>
                <w:lang w:val="en-US"/>
              </w:rPr>
            </w:pPr>
            <w:r w:rsidRPr="00B02118">
              <w:rPr>
                <w:b/>
                <w:sz w:val="20"/>
                <w:szCs w:val="20"/>
                <w:lang w:val="en-US"/>
              </w:rPr>
              <w:t>Practice</w:t>
            </w:r>
          </w:p>
        </w:tc>
        <w:tc>
          <w:tcPr>
            <w:tcW w:w="716" w:type="pct"/>
            <w:gridSpan w:val="2"/>
            <w:tcBorders>
              <w:top w:val="single" w:sz="4" w:space="0" w:color="auto"/>
              <w:bottom w:val="single" w:sz="4" w:space="0" w:color="auto"/>
              <w:right w:val="single" w:sz="12" w:space="0" w:color="auto"/>
            </w:tcBorders>
            <w:vAlign w:val="center"/>
          </w:tcPr>
          <w:p w:rsidR="00AA70AB" w:rsidRPr="00B02118" w:rsidRDefault="00AA70AB" w:rsidP="000E64A5">
            <w:pPr>
              <w:ind w:left="-111" w:right="-108"/>
              <w:jc w:val="center"/>
              <w:rPr>
                <w:b/>
                <w:sz w:val="20"/>
                <w:szCs w:val="20"/>
                <w:lang w:val="en-US"/>
              </w:rPr>
            </w:pPr>
            <w:r w:rsidRPr="00B02118">
              <w:rPr>
                <w:b/>
                <w:sz w:val="20"/>
                <w:szCs w:val="20"/>
                <w:lang w:val="en-US"/>
              </w:rPr>
              <w:t>Labratory</w:t>
            </w:r>
          </w:p>
        </w:tc>
        <w:tc>
          <w:tcPr>
            <w:tcW w:w="412" w:type="pct"/>
            <w:gridSpan w:val="2"/>
            <w:tcBorders>
              <w:top w:val="single" w:sz="4" w:space="0" w:color="auto"/>
              <w:bottom w:val="single" w:sz="4" w:space="0" w:color="auto"/>
              <w:right w:val="single" w:sz="4" w:space="0" w:color="auto"/>
            </w:tcBorders>
            <w:vAlign w:val="center"/>
          </w:tcPr>
          <w:p w:rsidR="00AA70AB" w:rsidRPr="00B02118" w:rsidRDefault="00AA70AB" w:rsidP="000E64A5">
            <w:pPr>
              <w:jc w:val="center"/>
              <w:rPr>
                <w:b/>
                <w:sz w:val="20"/>
                <w:szCs w:val="20"/>
                <w:lang w:val="en-US"/>
              </w:rPr>
            </w:pPr>
            <w:r w:rsidRPr="00B02118">
              <w:rPr>
                <w:b/>
                <w:sz w:val="20"/>
                <w:szCs w:val="20"/>
                <w:lang w:val="en-US"/>
              </w:rPr>
              <w:t>Credit</w:t>
            </w:r>
          </w:p>
        </w:tc>
        <w:tc>
          <w:tcPr>
            <w:tcW w:w="290" w:type="pct"/>
            <w:tcBorders>
              <w:top w:val="single" w:sz="4" w:space="0" w:color="auto"/>
              <w:left w:val="single" w:sz="4" w:space="0" w:color="auto"/>
              <w:bottom w:val="single" w:sz="4" w:space="0" w:color="auto"/>
              <w:right w:val="single" w:sz="4" w:space="0" w:color="auto"/>
            </w:tcBorders>
            <w:vAlign w:val="center"/>
          </w:tcPr>
          <w:p w:rsidR="00AA70AB" w:rsidRPr="00B02118" w:rsidRDefault="00AA70AB" w:rsidP="000E64A5">
            <w:pPr>
              <w:ind w:left="-111" w:right="-108"/>
              <w:jc w:val="center"/>
              <w:rPr>
                <w:b/>
                <w:sz w:val="20"/>
                <w:szCs w:val="20"/>
                <w:lang w:val="en-US"/>
              </w:rPr>
            </w:pPr>
            <w:r w:rsidRPr="00B02118">
              <w:rPr>
                <w:b/>
                <w:sz w:val="20"/>
                <w:szCs w:val="20"/>
                <w:lang w:val="en-US"/>
              </w:rPr>
              <w:t>ECTS</w:t>
            </w:r>
          </w:p>
        </w:tc>
        <w:tc>
          <w:tcPr>
            <w:tcW w:w="1306" w:type="pct"/>
            <w:gridSpan w:val="3"/>
            <w:tcBorders>
              <w:top w:val="single" w:sz="4" w:space="0" w:color="auto"/>
              <w:left w:val="single" w:sz="4" w:space="0" w:color="auto"/>
              <w:bottom w:val="single" w:sz="4" w:space="0" w:color="auto"/>
            </w:tcBorders>
            <w:vAlign w:val="center"/>
          </w:tcPr>
          <w:p w:rsidR="00AA70AB" w:rsidRPr="00B02118" w:rsidRDefault="00AA70AB" w:rsidP="000E64A5">
            <w:pPr>
              <w:jc w:val="center"/>
              <w:rPr>
                <w:b/>
                <w:sz w:val="20"/>
                <w:szCs w:val="20"/>
                <w:lang w:val="en-US"/>
              </w:rPr>
            </w:pPr>
            <w:r w:rsidRPr="00B02118">
              <w:rPr>
                <w:b/>
                <w:sz w:val="20"/>
                <w:szCs w:val="20"/>
                <w:lang w:val="en-US"/>
              </w:rPr>
              <w:t>TYPE</w:t>
            </w:r>
          </w:p>
        </w:tc>
        <w:tc>
          <w:tcPr>
            <w:tcW w:w="684" w:type="pct"/>
            <w:tcBorders>
              <w:top w:val="single" w:sz="4" w:space="0" w:color="auto"/>
              <w:left w:val="single" w:sz="4" w:space="0" w:color="auto"/>
              <w:bottom w:val="single" w:sz="4" w:space="0" w:color="auto"/>
            </w:tcBorders>
            <w:vAlign w:val="center"/>
          </w:tcPr>
          <w:p w:rsidR="00AA70AB" w:rsidRPr="00B02118" w:rsidRDefault="00AA70AB" w:rsidP="000E64A5">
            <w:pPr>
              <w:jc w:val="center"/>
              <w:rPr>
                <w:b/>
                <w:sz w:val="20"/>
                <w:szCs w:val="20"/>
                <w:lang w:val="en-US"/>
              </w:rPr>
            </w:pPr>
            <w:r w:rsidRPr="00B02118">
              <w:rPr>
                <w:b/>
                <w:sz w:val="20"/>
                <w:szCs w:val="20"/>
                <w:lang w:val="en-US"/>
              </w:rPr>
              <w:t>LANGUAGE</w:t>
            </w:r>
          </w:p>
        </w:tc>
      </w:tr>
      <w:tr w:rsidR="00AA70AB" w:rsidRPr="00B02118" w:rsidTr="000E64A5">
        <w:trPr>
          <w:trHeight w:val="367"/>
        </w:trPr>
        <w:tc>
          <w:tcPr>
            <w:tcW w:w="628" w:type="pct"/>
            <w:tcBorders>
              <w:top w:val="single" w:sz="4" w:space="0" w:color="auto"/>
              <w:left w:val="single" w:sz="12" w:space="0" w:color="auto"/>
              <w:bottom w:val="single" w:sz="12" w:space="0" w:color="auto"/>
              <w:right w:val="single" w:sz="12" w:space="0" w:color="auto"/>
            </w:tcBorders>
            <w:vAlign w:val="center"/>
          </w:tcPr>
          <w:p w:rsidR="00AA70AB" w:rsidRPr="00B02118" w:rsidRDefault="00AA70AB" w:rsidP="000E64A5">
            <w:pPr>
              <w:jc w:val="center"/>
              <w:rPr>
                <w:lang w:val="en-US"/>
              </w:rPr>
            </w:pPr>
          </w:p>
        </w:tc>
        <w:tc>
          <w:tcPr>
            <w:tcW w:w="433" w:type="pct"/>
            <w:tcBorders>
              <w:top w:val="single" w:sz="4" w:space="0" w:color="auto"/>
              <w:left w:val="single" w:sz="12" w:space="0" w:color="auto"/>
              <w:bottom w:val="single" w:sz="12" w:space="0" w:color="auto"/>
              <w:right w:val="single" w:sz="4" w:space="0" w:color="auto"/>
            </w:tcBorders>
            <w:vAlign w:val="center"/>
          </w:tcPr>
          <w:p w:rsidR="00AA70AB" w:rsidRPr="00B02118" w:rsidRDefault="00AA70AB" w:rsidP="000E64A5">
            <w:pPr>
              <w:jc w:val="center"/>
              <w:rPr>
                <w:lang w:val="en-US"/>
              </w:rPr>
            </w:pPr>
            <w:r w:rsidRPr="00B02118">
              <w:rPr>
                <w:lang w:val="en-US"/>
              </w:rPr>
              <w:t xml:space="preserve"> </w:t>
            </w:r>
            <w:r>
              <w:rPr>
                <w:lang w:val="en-US"/>
              </w:rPr>
              <w:t>1</w:t>
            </w:r>
          </w:p>
        </w:tc>
        <w:tc>
          <w:tcPr>
            <w:tcW w:w="531" w:type="pct"/>
            <w:gridSpan w:val="2"/>
            <w:tcBorders>
              <w:top w:val="single" w:sz="4" w:space="0" w:color="auto"/>
              <w:left w:val="single" w:sz="4" w:space="0" w:color="auto"/>
              <w:bottom w:val="single" w:sz="12" w:space="0" w:color="auto"/>
            </w:tcBorders>
            <w:vAlign w:val="center"/>
          </w:tcPr>
          <w:p w:rsidR="00AA70AB" w:rsidRPr="00B02118" w:rsidRDefault="00AA70AB" w:rsidP="000E64A5">
            <w:pPr>
              <w:jc w:val="center"/>
              <w:rPr>
                <w:lang w:val="en-US"/>
              </w:rPr>
            </w:pPr>
            <w:r w:rsidRPr="00B02118">
              <w:rPr>
                <w:lang w:val="en-US"/>
              </w:rPr>
              <w:t xml:space="preserve"> </w:t>
            </w:r>
          </w:p>
        </w:tc>
        <w:tc>
          <w:tcPr>
            <w:tcW w:w="716" w:type="pct"/>
            <w:gridSpan w:val="2"/>
            <w:tcBorders>
              <w:top w:val="single" w:sz="4" w:space="0" w:color="auto"/>
              <w:bottom w:val="single" w:sz="12" w:space="0" w:color="auto"/>
              <w:right w:val="single" w:sz="12" w:space="0" w:color="auto"/>
            </w:tcBorders>
            <w:shd w:val="clear" w:color="auto" w:fill="auto"/>
            <w:vAlign w:val="center"/>
          </w:tcPr>
          <w:p w:rsidR="00AA70AB" w:rsidRPr="00B02118" w:rsidRDefault="00AA70AB" w:rsidP="000E64A5">
            <w:pPr>
              <w:jc w:val="center"/>
              <w:rPr>
                <w:lang w:val="en-US"/>
              </w:rPr>
            </w:pPr>
            <w:r w:rsidRPr="00B02118">
              <w:rPr>
                <w:lang w:val="en-US"/>
              </w:rPr>
              <w:t xml:space="preserve"> </w:t>
            </w:r>
          </w:p>
        </w:tc>
        <w:tc>
          <w:tcPr>
            <w:tcW w:w="412" w:type="pct"/>
            <w:gridSpan w:val="2"/>
            <w:tcBorders>
              <w:top w:val="single" w:sz="4" w:space="0" w:color="auto"/>
              <w:bottom w:val="single" w:sz="12" w:space="0" w:color="auto"/>
              <w:right w:val="single" w:sz="4" w:space="0" w:color="auto"/>
            </w:tcBorders>
            <w:shd w:val="clear" w:color="auto" w:fill="auto"/>
            <w:vAlign w:val="center"/>
          </w:tcPr>
          <w:p w:rsidR="00AA70AB" w:rsidRPr="00B02118" w:rsidRDefault="00AA70AB" w:rsidP="000E64A5">
            <w:pPr>
              <w:jc w:val="center"/>
              <w:rPr>
                <w:lang w:val="en-US"/>
              </w:rPr>
            </w:pPr>
            <w:r w:rsidRPr="00B02118">
              <w:rPr>
                <w:lang w:val="en-US"/>
              </w:rPr>
              <w:t xml:space="preserve"> </w:t>
            </w:r>
          </w:p>
        </w:tc>
        <w:tc>
          <w:tcPr>
            <w:tcW w:w="290" w:type="pct"/>
            <w:tcBorders>
              <w:top w:val="single" w:sz="4" w:space="0" w:color="auto"/>
              <w:left w:val="single" w:sz="4" w:space="0" w:color="auto"/>
              <w:bottom w:val="single" w:sz="12" w:space="0" w:color="auto"/>
              <w:right w:val="single" w:sz="4" w:space="0" w:color="auto"/>
            </w:tcBorders>
            <w:shd w:val="clear" w:color="auto" w:fill="auto"/>
            <w:vAlign w:val="center"/>
          </w:tcPr>
          <w:p w:rsidR="00AA70AB" w:rsidRPr="00B02118" w:rsidRDefault="00AA70AB" w:rsidP="000E64A5">
            <w:pPr>
              <w:jc w:val="center"/>
              <w:rPr>
                <w:lang w:val="en-US"/>
              </w:rPr>
            </w:pPr>
            <w:r w:rsidRPr="00B02118">
              <w:rPr>
                <w:lang w:val="en-US"/>
              </w:rPr>
              <w:t xml:space="preserve"> </w:t>
            </w:r>
          </w:p>
        </w:tc>
        <w:tc>
          <w:tcPr>
            <w:tcW w:w="1306" w:type="pct"/>
            <w:gridSpan w:val="3"/>
            <w:tcBorders>
              <w:top w:val="single" w:sz="4" w:space="0" w:color="auto"/>
              <w:left w:val="single" w:sz="4" w:space="0" w:color="auto"/>
              <w:bottom w:val="single" w:sz="12" w:space="0" w:color="auto"/>
            </w:tcBorders>
            <w:vAlign w:val="center"/>
          </w:tcPr>
          <w:p w:rsidR="00AA70AB" w:rsidRPr="00B02118" w:rsidRDefault="00AA70AB" w:rsidP="000E64A5">
            <w:pPr>
              <w:rPr>
                <w:vertAlign w:val="superscript"/>
                <w:lang w:val="en-US"/>
              </w:rPr>
            </w:pPr>
            <w:r>
              <w:rPr>
                <w:vertAlign w:val="superscript"/>
                <w:lang w:val="en-US"/>
              </w:rPr>
              <w:t>COMPULSORY x</w:t>
            </w:r>
            <w:r w:rsidRPr="00B02118">
              <w:rPr>
                <w:vertAlign w:val="superscript"/>
                <w:lang w:val="en-US"/>
              </w:rPr>
              <w:t xml:space="preserve"> ELECTIVE (  )</w:t>
            </w:r>
          </w:p>
        </w:tc>
        <w:tc>
          <w:tcPr>
            <w:tcW w:w="684" w:type="pct"/>
            <w:tcBorders>
              <w:top w:val="single" w:sz="4" w:space="0" w:color="auto"/>
              <w:left w:val="single" w:sz="4" w:space="0" w:color="auto"/>
              <w:bottom w:val="single" w:sz="12" w:space="0" w:color="auto"/>
            </w:tcBorders>
          </w:tcPr>
          <w:p w:rsidR="00AA70AB" w:rsidRPr="00B02118" w:rsidRDefault="00AA70AB" w:rsidP="000E64A5">
            <w:pPr>
              <w:jc w:val="center"/>
              <w:rPr>
                <w:vertAlign w:val="superscript"/>
                <w:lang w:val="en-US"/>
              </w:rPr>
            </w:pPr>
            <w:r w:rsidRPr="00B02118">
              <w:rPr>
                <w:vertAlign w:val="superscript"/>
                <w:lang w:val="en-US"/>
              </w:rPr>
              <w:t>TURKISH</w:t>
            </w:r>
          </w:p>
        </w:tc>
      </w:tr>
      <w:tr w:rsidR="00AA70AB" w:rsidRPr="00B02118" w:rsidTr="000E64A5">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AA70AB" w:rsidRPr="00B02118" w:rsidRDefault="00AA70AB" w:rsidP="000E64A5">
            <w:pPr>
              <w:jc w:val="center"/>
              <w:rPr>
                <w:b/>
                <w:sz w:val="20"/>
                <w:szCs w:val="20"/>
                <w:lang w:val="en-US"/>
              </w:rPr>
            </w:pPr>
            <w:r w:rsidRPr="00B02118">
              <w:rPr>
                <w:b/>
                <w:sz w:val="20"/>
                <w:szCs w:val="20"/>
                <w:lang w:val="en-US"/>
              </w:rPr>
              <w:t>COURSE CATAGORY</w:t>
            </w:r>
          </w:p>
        </w:tc>
      </w:tr>
      <w:tr w:rsidR="00AA70AB" w:rsidRPr="00B02118" w:rsidTr="000E64A5">
        <w:tblPrEx>
          <w:tblBorders>
            <w:insideH w:val="single" w:sz="6" w:space="0" w:color="auto"/>
            <w:insideV w:val="single" w:sz="6" w:space="0" w:color="auto"/>
          </w:tblBorders>
        </w:tblPrEx>
        <w:trPr>
          <w:trHeight w:val="546"/>
        </w:trPr>
        <w:tc>
          <w:tcPr>
            <w:tcW w:w="1153" w:type="pct"/>
            <w:gridSpan w:val="3"/>
            <w:tcBorders>
              <w:top w:val="single" w:sz="12" w:space="0" w:color="auto"/>
              <w:left w:val="single" w:sz="12" w:space="0" w:color="auto"/>
              <w:bottom w:val="single" w:sz="6" w:space="0" w:color="auto"/>
            </w:tcBorders>
            <w:vAlign w:val="center"/>
          </w:tcPr>
          <w:p w:rsidR="00AA70AB" w:rsidRPr="00B02118" w:rsidRDefault="00AA70AB" w:rsidP="000E64A5">
            <w:pPr>
              <w:spacing w:before="120" w:after="120"/>
              <w:jc w:val="center"/>
              <w:rPr>
                <w:b/>
                <w:sz w:val="20"/>
                <w:szCs w:val="20"/>
                <w:lang w:val="en-US"/>
              </w:rPr>
            </w:pPr>
            <w:r w:rsidRPr="00B02118">
              <w:rPr>
                <w:b/>
                <w:sz w:val="20"/>
                <w:szCs w:val="20"/>
                <w:lang w:val="en-US"/>
              </w:rPr>
              <w:t>Basic Science</w:t>
            </w:r>
          </w:p>
        </w:tc>
        <w:tc>
          <w:tcPr>
            <w:tcW w:w="1169" w:type="pct"/>
            <w:gridSpan w:val="4"/>
            <w:tcBorders>
              <w:top w:val="single" w:sz="12" w:space="0" w:color="auto"/>
              <w:bottom w:val="single" w:sz="6" w:space="0" w:color="auto"/>
            </w:tcBorders>
            <w:vAlign w:val="center"/>
          </w:tcPr>
          <w:p w:rsidR="00AA70AB" w:rsidRPr="00B02118" w:rsidRDefault="00AA70AB" w:rsidP="000E64A5">
            <w:pPr>
              <w:spacing w:before="120" w:after="120"/>
              <w:jc w:val="center"/>
              <w:rPr>
                <w:b/>
                <w:sz w:val="20"/>
                <w:szCs w:val="20"/>
                <w:lang w:val="en-US"/>
              </w:rPr>
            </w:pPr>
            <w:r w:rsidRPr="00B02118">
              <w:rPr>
                <w:b/>
                <w:sz w:val="20"/>
                <w:szCs w:val="20"/>
                <w:lang w:val="en-US"/>
              </w:rPr>
              <w:t>Basic Medical Science</w:t>
            </w:r>
          </w:p>
        </w:tc>
        <w:tc>
          <w:tcPr>
            <w:tcW w:w="1513" w:type="pct"/>
            <w:gridSpan w:val="4"/>
            <w:tcBorders>
              <w:top w:val="single" w:sz="12" w:space="0" w:color="auto"/>
              <w:bottom w:val="single" w:sz="6" w:space="0" w:color="auto"/>
            </w:tcBorders>
            <w:vAlign w:val="center"/>
          </w:tcPr>
          <w:p w:rsidR="00AA70AB" w:rsidRPr="00B02118" w:rsidRDefault="00AA70AB" w:rsidP="000E64A5">
            <w:pPr>
              <w:spacing w:before="120" w:after="120"/>
              <w:jc w:val="center"/>
              <w:rPr>
                <w:b/>
                <w:sz w:val="20"/>
                <w:szCs w:val="20"/>
                <w:lang w:val="en-US"/>
              </w:rPr>
            </w:pPr>
            <w:r w:rsidRPr="00B02118">
              <w:rPr>
                <w:b/>
                <w:sz w:val="20"/>
                <w:szCs w:val="20"/>
                <w:lang w:val="en-US"/>
              </w:rPr>
              <w:t>Clinical Science</w:t>
            </w:r>
          </w:p>
        </w:tc>
        <w:tc>
          <w:tcPr>
            <w:tcW w:w="1165" w:type="pct"/>
            <w:gridSpan w:val="2"/>
            <w:tcBorders>
              <w:top w:val="single" w:sz="12" w:space="0" w:color="auto"/>
              <w:bottom w:val="single" w:sz="6" w:space="0" w:color="auto"/>
            </w:tcBorders>
            <w:vAlign w:val="center"/>
          </w:tcPr>
          <w:p w:rsidR="00AA70AB" w:rsidRPr="00B02118" w:rsidRDefault="00AA70AB" w:rsidP="000E64A5">
            <w:pPr>
              <w:spacing w:before="120" w:after="120"/>
              <w:jc w:val="center"/>
              <w:rPr>
                <w:b/>
                <w:sz w:val="20"/>
                <w:szCs w:val="20"/>
                <w:lang w:val="en-US"/>
              </w:rPr>
            </w:pPr>
            <w:r w:rsidRPr="00B02118">
              <w:rPr>
                <w:b/>
                <w:sz w:val="20"/>
                <w:szCs w:val="20"/>
                <w:lang w:val="en-US"/>
              </w:rPr>
              <w:t xml:space="preserve">Social Science </w:t>
            </w:r>
          </w:p>
        </w:tc>
      </w:tr>
      <w:tr w:rsidR="00AA70AB" w:rsidRPr="00B02118" w:rsidTr="000E64A5">
        <w:tblPrEx>
          <w:tblBorders>
            <w:insideH w:val="single" w:sz="6" w:space="0" w:color="auto"/>
            <w:insideV w:val="single" w:sz="6" w:space="0" w:color="auto"/>
          </w:tblBorders>
        </w:tblPrEx>
        <w:trPr>
          <w:trHeight w:val="138"/>
        </w:trPr>
        <w:tc>
          <w:tcPr>
            <w:tcW w:w="1153" w:type="pct"/>
            <w:gridSpan w:val="3"/>
            <w:tcBorders>
              <w:top w:val="single" w:sz="6" w:space="0" w:color="auto"/>
              <w:left w:val="single" w:sz="12" w:space="0" w:color="auto"/>
              <w:bottom w:val="single" w:sz="12" w:space="0" w:color="auto"/>
              <w:right w:val="single" w:sz="4" w:space="0" w:color="auto"/>
            </w:tcBorders>
          </w:tcPr>
          <w:p w:rsidR="00AA70AB" w:rsidRPr="00B02118" w:rsidRDefault="00AA70AB" w:rsidP="000E64A5">
            <w:pPr>
              <w:jc w:val="center"/>
              <w:rPr>
                <w:lang w:val="en-US"/>
              </w:rPr>
            </w:pPr>
          </w:p>
        </w:tc>
        <w:tc>
          <w:tcPr>
            <w:tcW w:w="1169" w:type="pct"/>
            <w:gridSpan w:val="4"/>
            <w:tcBorders>
              <w:top w:val="single" w:sz="6" w:space="0" w:color="auto"/>
              <w:left w:val="single" w:sz="4" w:space="0" w:color="auto"/>
              <w:bottom w:val="single" w:sz="12" w:space="0" w:color="auto"/>
              <w:right w:val="single" w:sz="4" w:space="0" w:color="auto"/>
            </w:tcBorders>
          </w:tcPr>
          <w:p w:rsidR="00AA70AB" w:rsidRPr="00B02118" w:rsidRDefault="00AA70AB" w:rsidP="000E64A5">
            <w:pPr>
              <w:jc w:val="center"/>
              <w:rPr>
                <w:lang w:val="en-US"/>
              </w:rPr>
            </w:pPr>
          </w:p>
        </w:tc>
        <w:tc>
          <w:tcPr>
            <w:tcW w:w="1513" w:type="pct"/>
            <w:gridSpan w:val="4"/>
            <w:tcBorders>
              <w:top w:val="single" w:sz="6" w:space="0" w:color="auto"/>
              <w:left w:val="single" w:sz="4" w:space="0" w:color="auto"/>
              <w:bottom w:val="single" w:sz="12" w:space="0" w:color="auto"/>
            </w:tcBorders>
          </w:tcPr>
          <w:p w:rsidR="00AA70AB" w:rsidRPr="00B02118" w:rsidRDefault="00AA70AB" w:rsidP="000E64A5">
            <w:pPr>
              <w:jc w:val="center"/>
              <w:rPr>
                <w:lang w:val="en-US"/>
              </w:rPr>
            </w:pPr>
            <w:r w:rsidRPr="00B02118">
              <w:rPr>
                <w:lang w:val="en-US"/>
              </w:rPr>
              <w:t xml:space="preserve">  </w:t>
            </w:r>
            <w:r>
              <w:rPr>
                <w:lang w:val="en-US"/>
              </w:rPr>
              <w:t>x</w:t>
            </w:r>
          </w:p>
        </w:tc>
        <w:tc>
          <w:tcPr>
            <w:tcW w:w="1165" w:type="pct"/>
            <w:gridSpan w:val="2"/>
            <w:tcBorders>
              <w:top w:val="single" w:sz="6" w:space="0" w:color="auto"/>
              <w:left w:val="single" w:sz="4" w:space="0" w:color="auto"/>
              <w:bottom w:val="single" w:sz="12" w:space="0" w:color="auto"/>
            </w:tcBorders>
          </w:tcPr>
          <w:p w:rsidR="00AA70AB" w:rsidRPr="00B02118" w:rsidRDefault="00AA70AB" w:rsidP="000E64A5">
            <w:pPr>
              <w:jc w:val="center"/>
              <w:rPr>
                <w:lang w:val="en-US"/>
              </w:rPr>
            </w:pPr>
          </w:p>
        </w:tc>
      </w:tr>
      <w:tr w:rsidR="00AA70AB" w:rsidRPr="00B02118" w:rsidTr="000E64A5">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AA70AB" w:rsidRPr="00B02118" w:rsidRDefault="00AA70AB" w:rsidP="000E64A5">
            <w:pPr>
              <w:jc w:val="center"/>
              <w:rPr>
                <w:b/>
                <w:sz w:val="20"/>
                <w:szCs w:val="20"/>
                <w:lang w:val="en-US"/>
              </w:rPr>
            </w:pPr>
            <w:r w:rsidRPr="00B02118">
              <w:rPr>
                <w:b/>
                <w:sz w:val="20"/>
                <w:szCs w:val="20"/>
                <w:lang w:val="en-US"/>
              </w:rPr>
              <w:t>ASSESSMENT CRITERIA</w:t>
            </w:r>
          </w:p>
        </w:tc>
      </w:tr>
      <w:tr w:rsidR="00AA70AB" w:rsidRPr="00B02118" w:rsidTr="000E64A5">
        <w:tc>
          <w:tcPr>
            <w:tcW w:w="1964" w:type="pct"/>
            <w:gridSpan w:val="5"/>
            <w:vMerge w:val="restart"/>
            <w:tcBorders>
              <w:top w:val="single" w:sz="12" w:space="0" w:color="auto"/>
              <w:left w:val="single" w:sz="12" w:space="0" w:color="auto"/>
              <w:bottom w:val="single" w:sz="12" w:space="0" w:color="auto"/>
              <w:right w:val="single" w:sz="12" w:space="0" w:color="auto"/>
            </w:tcBorders>
            <w:vAlign w:val="center"/>
          </w:tcPr>
          <w:p w:rsidR="00AA70AB" w:rsidRPr="00B02118" w:rsidRDefault="00AA70AB" w:rsidP="000E64A5">
            <w:pPr>
              <w:jc w:val="center"/>
              <w:rPr>
                <w:b/>
                <w:sz w:val="20"/>
                <w:szCs w:val="20"/>
                <w:lang w:val="en-US"/>
              </w:rPr>
            </w:pPr>
            <w:r w:rsidRPr="00B02118">
              <w:rPr>
                <w:b/>
                <w:sz w:val="20"/>
                <w:szCs w:val="20"/>
                <w:lang w:val="en-US"/>
              </w:rPr>
              <w:t>MID-TERM</w:t>
            </w:r>
          </w:p>
        </w:tc>
        <w:tc>
          <w:tcPr>
            <w:tcW w:w="1126" w:type="pct"/>
            <w:gridSpan w:val="5"/>
            <w:tcBorders>
              <w:top w:val="single" w:sz="12" w:space="0" w:color="auto"/>
              <w:left w:val="single" w:sz="12" w:space="0" w:color="auto"/>
              <w:bottom w:val="single" w:sz="8" w:space="0" w:color="auto"/>
              <w:right w:val="single" w:sz="4" w:space="0" w:color="auto"/>
            </w:tcBorders>
            <w:vAlign w:val="center"/>
          </w:tcPr>
          <w:p w:rsidR="00AA70AB" w:rsidRPr="00B02118" w:rsidRDefault="00AA70AB" w:rsidP="000E64A5">
            <w:pPr>
              <w:jc w:val="center"/>
              <w:rPr>
                <w:b/>
                <w:sz w:val="20"/>
                <w:szCs w:val="20"/>
                <w:lang w:val="en-US"/>
              </w:rPr>
            </w:pPr>
            <w:r w:rsidRPr="00B02118">
              <w:rPr>
                <w:b/>
                <w:sz w:val="20"/>
                <w:szCs w:val="20"/>
                <w:lang w:val="en-US"/>
              </w:rPr>
              <w:t>Evaluation Type</w:t>
            </w:r>
          </w:p>
        </w:tc>
        <w:tc>
          <w:tcPr>
            <w:tcW w:w="745" w:type="pct"/>
            <w:tcBorders>
              <w:top w:val="single" w:sz="12" w:space="0" w:color="auto"/>
              <w:left w:val="single" w:sz="4" w:space="0" w:color="auto"/>
              <w:bottom w:val="single" w:sz="8" w:space="0" w:color="auto"/>
              <w:right w:val="single" w:sz="8" w:space="0" w:color="auto"/>
            </w:tcBorders>
            <w:vAlign w:val="center"/>
          </w:tcPr>
          <w:p w:rsidR="00AA70AB" w:rsidRPr="00B02118" w:rsidRDefault="00AA70AB" w:rsidP="000E64A5">
            <w:pPr>
              <w:jc w:val="center"/>
              <w:rPr>
                <w:b/>
                <w:sz w:val="20"/>
                <w:szCs w:val="20"/>
                <w:lang w:val="en-US"/>
              </w:rPr>
            </w:pPr>
            <w:r w:rsidRPr="00B02118">
              <w:rPr>
                <w:b/>
                <w:sz w:val="20"/>
                <w:szCs w:val="20"/>
                <w:lang w:val="en-US"/>
              </w:rPr>
              <w:t>Quantity</w:t>
            </w:r>
          </w:p>
        </w:tc>
        <w:tc>
          <w:tcPr>
            <w:tcW w:w="1165" w:type="pct"/>
            <w:gridSpan w:val="2"/>
            <w:tcBorders>
              <w:top w:val="single" w:sz="12" w:space="0" w:color="auto"/>
              <w:left w:val="single" w:sz="8" w:space="0" w:color="auto"/>
              <w:bottom w:val="single" w:sz="8" w:space="0" w:color="auto"/>
              <w:right w:val="single" w:sz="12" w:space="0" w:color="auto"/>
            </w:tcBorders>
            <w:vAlign w:val="center"/>
          </w:tcPr>
          <w:p w:rsidR="00AA70AB" w:rsidRPr="00B02118" w:rsidRDefault="00AA70AB" w:rsidP="000E64A5">
            <w:pPr>
              <w:jc w:val="center"/>
              <w:rPr>
                <w:b/>
                <w:sz w:val="20"/>
                <w:szCs w:val="20"/>
                <w:lang w:val="en-US"/>
              </w:rPr>
            </w:pPr>
            <w:r w:rsidRPr="00B02118">
              <w:rPr>
                <w:b/>
                <w:sz w:val="20"/>
                <w:szCs w:val="20"/>
                <w:lang w:val="en-US"/>
              </w:rPr>
              <w:t>%</w:t>
            </w:r>
          </w:p>
        </w:tc>
      </w:tr>
      <w:tr w:rsidR="00AA70AB" w:rsidRPr="00B02118" w:rsidTr="000E64A5">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AA70AB" w:rsidRPr="00B02118" w:rsidRDefault="00AA70AB" w:rsidP="000E64A5">
            <w:pPr>
              <w:rPr>
                <w:b/>
                <w:sz w:val="20"/>
                <w:szCs w:val="20"/>
                <w:lang w:val="en-US"/>
              </w:rPr>
            </w:pPr>
          </w:p>
        </w:tc>
        <w:tc>
          <w:tcPr>
            <w:tcW w:w="1126" w:type="pct"/>
            <w:gridSpan w:val="5"/>
            <w:tcBorders>
              <w:top w:val="single" w:sz="8" w:space="0" w:color="auto"/>
              <w:left w:val="single" w:sz="12" w:space="0" w:color="auto"/>
              <w:bottom w:val="single" w:sz="4" w:space="0" w:color="auto"/>
              <w:right w:val="single" w:sz="4" w:space="0" w:color="auto"/>
            </w:tcBorders>
            <w:vAlign w:val="center"/>
          </w:tcPr>
          <w:p w:rsidR="00AA70AB" w:rsidRPr="00B02118" w:rsidRDefault="00AA70AB" w:rsidP="000E64A5">
            <w:pPr>
              <w:rPr>
                <w:sz w:val="20"/>
                <w:szCs w:val="20"/>
                <w:lang w:val="en-US"/>
              </w:rPr>
            </w:pPr>
            <w:r w:rsidRPr="00B02118">
              <w:rPr>
                <w:sz w:val="20"/>
                <w:szCs w:val="20"/>
                <w:lang w:val="en-US"/>
              </w:rPr>
              <w:t>1st Mid-Term</w:t>
            </w:r>
          </w:p>
        </w:tc>
        <w:tc>
          <w:tcPr>
            <w:tcW w:w="745" w:type="pct"/>
            <w:tcBorders>
              <w:top w:val="single" w:sz="8" w:space="0" w:color="auto"/>
              <w:left w:val="single" w:sz="4" w:space="0" w:color="auto"/>
              <w:bottom w:val="single" w:sz="4" w:space="0" w:color="auto"/>
              <w:right w:val="single" w:sz="8" w:space="0" w:color="auto"/>
            </w:tcBorders>
          </w:tcPr>
          <w:p w:rsidR="00AA70AB" w:rsidRPr="00B02118" w:rsidRDefault="00AA70AB" w:rsidP="000E64A5">
            <w:pPr>
              <w:jc w:val="center"/>
              <w:rPr>
                <w:sz w:val="20"/>
                <w:szCs w:val="20"/>
                <w:lang w:val="en-US"/>
              </w:rPr>
            </w:pPr>
            <w:r>
              <w:rPr>
                <w:sz w:val="20"/>
                <w:szCs w:val="20"/>
                <w:lang w:val="en-US"/>
              </w:rPr>
              <w:t>1</w:t>
            </w:r>
          </w:p>
        </w:tc>
        <w:tc>
          <w:tcPr>
            <w:tcW w:w="1165" w:type="pct"/>
            <w:gridSpan w:val="2"/>
            <w:tcBorders>
              <w:top w:val="single" w:sz="8" w:space="0" w:color="auto"/>
              <w:left w:val="single" w:sz="8" w:space="0" w:color="auto"/>
              <w:bottom w:val="single" w:sz="4" w:space="0" w:color="auto"/>
              <w:right w:val="single" w:sz="12" w:space="0" w:color="auto"/>
            </w:tcBorders>
            <w:shd w:val="clear" w:color="auto" w:fill="auto"/>
          </w:tcPr>
          <w:p w:rsidR="00AA70AB" w:rsidRPr="00B02118" w:rsidRDefault="00AA70AB" w:rsidP="000E64A5">
            <w:pPr>
              <w:jc w:val="center"/>
              <w:rPr>
                <w:sz w:val="20"/>
                <w:szCs w:val="20"/>
                <w:lang w:val="en-US"/>
              </w:rPr>
            </w:pPr>
            <w:r>
              <w:rPr>
                <w:sz w:val="20"/>
                <w:szCs w:val="20"/>
                <w:lang w:val="en-US"/>
              </w:rPr>
              <w:t>%50</w:t>
            </w:r>
          </w:p>
        </w:tc>
      </w:tr>
      <w:tr w:rsidR="00AA70AB" w:rsidRPr="00B02118" w:rsidTr="000E64A5">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AA70AB" w:rsidRPr="00B02118" w:rsidRDefault="00AA70AB" w:rsidP="000E64A5">
            <w:pPr>
              <w:rPr>
                <w:b/>
                <w:sz w:val="20"/>
                <w:szCs w:val="20"/>
                <w:lang w:val="en-US"/>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AA70AB" w:rsidRPr="00B02118" w:rsidRDefault="00AA70AB" w:rsidP="000E64A5">
            <w:pPr>
              <w:rPr>
                <w:sz w:val="20"/>
                <w:szCs w:val="20"/>
                <w:lang w:val="en-US"/>
              </w:rPr>
            </w:pPr>
            <w:r w:rsidRPr="00B02118">
              <w:rPr>
                <w:sz w:val="20"/>
                <w:szCs w:val="20"/>
                <w:lang w:val="en-US"/>
              </w:rPr>
              <w:t>2nd Mid-Term</w:t>
            </w:r>
          </w:p>
        </w:tc>
        <w:tc>
          <w:tcPr>
            <w:tcW w:w="745" w:type="pct"/>
            <w:tcBorders>
              <w:top w:val="single" w:sz="4" w:space="0" w:color="auto"/>
              <w:left w:val="single" w:sz="4" w:space="0" w:color="auto"/>
              <w:bottom w:val="single" w:sz="4" w:space="0" w:color="auto"/>
              <w:right w:val="single" w:sz="8" w:space="0" w:color="auto"/>
            </w:tcBorders>
          </w:tcPr>
          <w:p w:rsidR="00AA70AB" w:rsidRPr="00B02118" w:rsidRDefault="00AA70AB" w:rsidP="000E64A5">
            <w:pPr>
              <w:jc w:val="center"/>
              <w:rPr>
                <w:sz w:val="20"/>
                <w:szCs w:val="20"/>
                <w:lang w:val="en-US"/>
              </w:rPr>
            </w:pPr>
          </w:p>
        </w:tc>
        <w:tc>
          <w:tcPr>
            <w:tcW w:w="1165" w:type="pct"/>
            <w:gridSpan w:val="2"/>
            <w:tcBorders>
              <w:top w:val="single" w:sz="4" w:space="0" w:color="auto"/>
              <w:left w:val="single" w:sz="8" w:space="0" w:color="auto"/>
              <w:bottom w:val="single" w:sz="4" w:space="0" w:color="auto"/>
              <w:right w:val="single" w:sz="12" w:space="0" w:color="auto"/>
            </w:tcBorders>
            <w:shd w:val="clear" w:color="auto" w:fill="auto"/>
          </w:tcPr>
          <w:p w:rsidR="00AA70AB" w:rsidRPr="00B02118" w:rsidRDefault="00AA70AB" w:rsidP="000E64A5">
            <w:pPr>
              <w:jc w:val="center"/>
              <w:rPr>
                <w:sz w:val="20"/>
                <w:szCs w:val="20"/>
                <w:lang w:val="en-US"/>
              </w:rPr>
            </w:pPr>
          </w:p>
        </w:tc>
      </w:tr>
      <w:tr w:rsidR="00AA70AB" w:rsidRPr="00B02118" w:rsidTr="000E64A5">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AA70AB" w:rsidRPr="00B02118" w:rsidRDefault="00AA70AB" w:rsidP="000E64A5">
            <w:pPr>
              <w:rPr>
                <w:b/>
                <w:sz w:val="20"/>
                <w:szCs w:val="20"/>
                <w:lang w:val="en-US"/>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AA70AB" w:rsidRPr="00B02118" w:rsidRDefault="00AA70AB" w:rsidP="000E64A5">
            <w:pPr>
              <w:rPr>
                <w:sz w:val="20"/>
                <w:szCs w:val="20"/>
                <w:lang w:val="en-US"/>
              </w:rPr>
            </w:pPr>
            <w:r w:rsidRPr="00B02118">
              <w:rPr>
                <w:sz w:val="20"/>
                <w:szCs w:val="20"/>
                <w:lang w:val="en-US"/>
              </w:rPr>
              <w:t>Quiz</w:t>
            </w:r>
          </w:p>
        </w:tc>
        <w:tc>
          <w:tcPr>
            <w:tcW w:w="745" w:type="pct"/>
            <w:tcBorders>
              <w:top w:val="single" w:sz="4" w:space="0" w:color="auto"/>
              <w:left w:val="single" w:sz="4" w:space="0" w:color="auto"/>
              <w:bottom w:val="single" w:sz="4" w:space="0" w:color="auto"/>
              <w:right w:val="single" w:sz="8" w:space="0" w:color="auto"/>
            </w:tcBorders>
          </w:tcPr>
          <w:p w:rsidR="00AA70AB" w:rsidRPr="00B02118" w:rsidRDefault="00AA70AB" w:rsidP="000E64A5">
            <w:pPr>
              <w:rPr>
                <w:lang w:val="en-US"/>
              </w:rPr>
            </w:pPr>
          </w:p>
        </w:tc>
        <w:tc>
          <w:tcPr>
            <w:tcW w:w="1165" w:type="pct"/>
            <w:gridSpan w:val="2"/>
            <w:tcBorders>
              <w:top w:val="single" w:sz="4" w:space="0" w:color="auto"/>
              <w:left w:val="single" w:sz="8" w:space="0" w:color="auto"/>
              <w:bottom w:val="single" w:sz="4" w:space="0" w:color="auto"/>
              <w:right w:val="single" w:sz="12" w:space="0" w:color="auto"/>
            </w:tcBorders>
          </w:tcPr>
          <w:p w:rsidR="00AA70AB" w:rsidRPr="00B02118" w:rsidRDefault="00AA70AB" w:rsidP="000E64A5">
            <w:pPr>
              <w:rPr>
                <w:sz w:val="20"/>
                <w:szCs w:val="20"/>
                <w:lang w:val="en-US"/>
              </w:rPr>
            </w:pPr>
            <w:r w:rsidRPr="00B02118">
              <w:rPr>
                <w:sz w:val="20"/>
                <w:szCs w:val="20"/>
                <w:lang w:val="en-US"/>
              </w:rPr>
              <w:t xml:space="preserve"> </w:t>
            </w:r>
          </w:p>
        </w:tc>
      </w:tr>
      <w:tr w:rsidR="00AA70AB" w:rsidRPr="00B02118" w:rsidTr="000E64A5">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AA70AB" w:rsidRPr="00B02118" w:rsidRDefault="00AA70AB" w:rsidP="000E64A5">
            <w:pPr>
              <w:rPr>
                <w:b/>
                <w:sz w:val="20"/>
                <w:szCs w:val="20"/>
                <w:lang w:val="en-US"/>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AA70AB" w:rsidRPr="00B02118" w:rsidRDefault="00AA70AB" w:rsidP="000E64A5">
            <w:pPr>
              <w:rPr>
                <w:sz w:val="20"/>
                <w:szCs w:val="20"/>
                <w:lang w:val="en-US"/>
              </w:rPr>
            </w:pPr>
            <w:r w:rsidRPr="00B02118">
              <w:rPr>
                <w:sz w:val="20"/>
                <w:szCs w:val="20"/>
                <w:lang w:val="en-US"/>
              </w:rPr>
              <w:t>Homework</w:t>
            </w:r>
          </w:p>
        </w:tc>
        <w:tc>
          <w:tcPr>
            <w:tcW w:w="745" w:type="pct"/>
            <w:tcBorders>
              <w:top w:val="single" w:sz="4" w:space="0" w:color="auto"/>
              <w:left w:val="single" w:sz="4" w:space="0" w:color="auto"/>
              <w:bottom w:val="single" w:sz="4" w:space="0" w:color="auto"/>
              <w:right w:val="single" w:sz="8" w:space="0" w:color="auto"/>
            </w:tcBorders>
          </w:tcPr>
          <w:p w:rsidR="00AA70AB" w:rsidRPr="00B02118" w:rsidRDefault="00AA70AB" w:rsidP="000E64A5">
            <w:pPr>
              <w:jc w:val="center"/>
              <w:rPr>
                <w:lang w:val="en-US"/>
              </w:rPr>
            </w:pPr>
            <w:r w:rsidRPr="00B02118">
              <w:rPr>
                <w:lang w:val="en-US"/>
              </w:rPr>
              <w:t xml:space="preserve"> </w:t>
            </w:r>
          </w:p>
        </w:tc>
        <w:tc>
          <w:tcPr>
            <w:tcW w:w="1165" w:type="pct"/>
            <w:gridSpan w:val="2"/>
            <w:tcBorders>
              <w:top w:val="single" w:sz="4" w:space="0" w:color="auto"/>
              <w:left w:val="single" w:sz="8" w:space="0" w:color="auto"/>
              <w:bottom w:val="single" w:sz="4" w:space="0" w:color="auto"/>
              <w:right w:val="single" w:sz="12" w:space="0" w:color="auto"/>
            </w:tcBorders>
          </w:tcPr>
          <w:p w:rsidR="00AA70AB" w:rsidRPr="00B02118" w:rsidRDefault="00AA70AB" w:rsidP="000E64A5">
            <w:pPr>
              <w:jc w:val="center"/>
              <w:rPr>
                <w:lang w:val="en-US"/>
              </w:rPr>
            </w:pPr>
            <w:r w:rsidRPr="00B02118">
              <w:rPr>
                <w:lang w:val="en-US"/>
              </w:rPr>
              <w:t xml:space="preserve">  </w:t>
            </w:r>
          </w:p>
        </w:tc>
      </w:tr>
      <w:tr w:rsidR="00AA70AB" w:rsidRPr="00B02118" w:rsidTr="000E64A5">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AA70AB" w:rsidRPr="00B02118" w:rsidRDefault="00AA70AB" w:rsidP="000E64A5">
            <w:pPr>
              <w:rPr>
                <w:b/>
                <w:sz w:val="20"/>
                <w:szCs w:val="20"/>
                <w:lang w:val="en-US"/>
              </w:rPr>
            </w:pPr>
          </w:p>
        </w:tc>
        <w:tc>
          <w:tcPr>
            <w:tcW w:w="1126" w:type="pct"/>
            <w:gridSpan w:val="5"/>
            <w:tcBorders>
              <w:top w:val="single" w:sz="4" w:space="0" w:color="auto"/>
              <w:left w:val="single" w:sz="12" w:space="0" w:color="auto"/>
              <w:bottom w:val="single" w:sz="8" w:space="0" w:color="auto"/>
              <w:right w:val="single" w:sz="4" w:space="0" w:color="auto"/>
            </w:tcBorders>
            <w:vAlign w:val="center"/>
          </w:tcPr>
          <w:p w:rsidR="00AA70AB" w:rsidRPr="00B02118" w:rsidRDefault="00AA70AB" w:rsidP="000E64A5">
            <w:pPr>
              <w:rPr>
                <w:sz w:val="20"/>
                <w:szCs w:val="20"/>
                <w:lang w:val="en-US"/>
              </w:rPr>
            </w:pPr>
            <w:r w:rsidRPr="00B02118">
              <w:rPr>
                <w:sz w:val="20"/>
                <w:szCs w:val="20"/>
                <w:lang w:val="en-US"/>
              </w:rPr>
              <w:t>Project</w:t>
            </w:r>
          </w:p>
        </w:tc>
        <w:tc>
          <w:tcPr>
            <w:tcW w:w="745" w:type="pct"/>
            <w:tcBorders>
              <w:top w:val="single" w:sz="4" w:space="0" w:color="auto"/>
              <w:left w:val="single" w:sz="4" w:space="0" w:color="auto"/>
              <w:bottom w:val="single" w:sz="8" w:space="0" w:color="auto"/>
              <w:right w:val="single" w:sz="8" w:space="0" w:color="auto"/>
            </w:tcBorders>
          </w:tcPr>
          <w:p w:rsidR="00AA70AB" w:rsidRPr="00B02118" w:rsidRDefault="00AA70AB" w:rsidP="000E64A5">
            <w:pPr>
              <w:jc w:val="center"/>
              <w:rPr>
                <w:lang w:val="en-US"/>
              </w:rPr>
            </w:pPr>
            <w:r w:rsidRPr="00B02118">
              <w:rPr>
                <w:lang w:val="en-US"/>
              </w:rPr>
              <w:t xml:space="preserve"> </w:t>
            </w:r>
          </w:p>
        </w:tc>
        <w:tc>
          <w:tcPr>
            <w:tcW w:w="1165" w:type="pct"/>
            <w:gridSpan w:val="2"/>
            <w:tcBorders>
              <w:top w:val="single" w:sz="4" w:space="0" w:color="auto"/>
              <w:left w:val="single" w:sz="8" w:space="0" w:color="auto"/>
              <w:bottom w:val="single" w:sz="8" w:space="0" w:color="auto"/>
              <w:right w:val="single" w:sz="12" w:space="0" w:color="auto"/>
            </w:tcBorders>
          </w:tcPr>
          <w:p w:rsidR="00AA70AB" w:rsidRPr="00B02118" w:rsidRDefault="00AA70AB" w:rsidP="000E64A5">
            <w:pPr>
              <w:jc w:val="center"/>
              <w:rPr>
                <w:lang w:val="en-US"/>
              </w:rPr>
            </w:pPr>
            <w:r w:rsidRPr="00B02118">
              <w:rPr>
                <w:lang w:val="en-US"/>
              </w:rPr>
              <w:t xml:space="preserve"> </w:t>
            </w:r>
          </w:p>
        </w:tc>
      </w:tr>
      <w:tr w:rsidR="00AA70AB" w:rsidRPr="00B02118" w:rsidTr="000E64A5">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AA70AB" w:rsidRPr="00B02118" w:rsidRDefault="00AA70AB" w:rsidP="000E64A5">
            <w:pPr>
              <w:rPr>
                <w:b/>
                <w:sz w:val="20"/>
                <w:szCs w:val="20"/>
                <w:lang w:val="en-US"/>
              </w:rPr>
            </w:pPr>
          </w:p>
        </w:tc>
        <w:tc>
          <w:tcPr>
            <w:tcW w:w="1126" w:type="pct"/>
            <w:gridSpan w:val="5"/>
            <w:tcBorders>
              <w:top w:val="single" w:sz="8" w:space="0" w:color="auto"/>
              <w:left w:val="single" w:sz="12" w:space="0" w:color="auto"/>
              <w:bottom w:val="single" w:sz="8" w:space="0" w:color="auto"/>
              <w:right w:val="single" w:sz="4" w:space="0" w:color="auto"/>
            </w:tcBorders>
            <w:vAlign w:val="center"/>
          </w:tcPr>
          <w:p w:rsidR="00AA70AB" w:rsidRPr="00B02118" w:rsidRDefault="00AA70AB" w:rsidP="000E64A5">
            <w:pPr>
              <w:rPr>
                <w:sz w:val="20"/>
                <w:szCs w:val="20"/>
                <w:lang w:val="en-US"/>
              </w:rPr>
            </w:pPr>
            <w:r w:rsidRPr="00B02118">
              <w:rPr>
                <w:sz w:val="20"/>
                <w:szCs w:val="20"/>
                <w:lang w:val="en-US"/>
              </w:rPr>
              <w:t>Report</w:t>
            </w:r>
          </w:p>
        </w:tc>
        <w:tc>
          <w:tcPr>
            <w:tcW w:w="745" w:type="pct"/>
            <w:tcBorders>
              <w:top w:val="single" w:sz="8" w:space="0" w:color="auto"/>
              <w:left w:val="single" w:sz="4" w:space="0" w:color="auto"/>
              <w:bottom w:val="single" w:sz="8" w:space="0" w:color="auto"/>
              <w:right w:val="single" w:sz="8" w:space="0" w:color="auto"/>
            </w:tcBorders>
          </w:tcPr>
          <w:p w:rsidR="00AA70AB" w:rsidRPr="00B02118" w:rsidRDefault="00AA70AB" w:rsidP="000E64A5">
            <w:pPr>
              <w:jc w:val="center"/>
              <w:rPr>
                <w:lang w:val="en-US"/>
              </w:rPr>
            </w:pPr>
          </w:p>
        </w:tc>
        <w:tc>
          <w:tcPr>
            <w:tcW w:w="1165" w:type="pct"/>
            <w:gridSpan w:val="2"/>
            <w:tcBorders>
              <w:top w:val="single" w:sz="8" w:space="0" w:color="auto"/>
              <w:left w:val="single" w:sz="8" w:space="0" w:color="auto"/>
              <w:bottom w:val="single" w:sz="8" w:space="0" w:color="auto"/>
              <w:right w:val="single" w:sz="12" w:space="0" w:color="auto"/>
            </w:tcBorders>
          </w:tcPr>
          <w:p w:rsidR="00AA70AB" w:rsidRPr="00B02118" w:rsidRDefault="00AA70AB" w:rsidP="000E64A5">
            <w:pPr>
              <w:rPr>
                <w:lang w:val="en-US"/>
              </w:rPr>
            </w:pPr>
          </w:p>
        </w:tc>
      </w:tr>
      <w:tr w:rsidR="00AA70AB" w:rsidRPr="00B02118" w:rsidTr="000E64A5">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AA70AB" w:rsidRPr="00B02118" w:rsidRDefault="00AA70AB" w:rsidP="000E64A5">
            <w:pPr>
              <w:rPr>
                <w:b/>
                <w:sz w:val="20"/>
                <w:szCs w:val="20"/>
                <w:lang w:val="en-US"/>
              </w:rPr>
            </w:pPr>
          </w:p>
        </w:tc>
        <w:tc>
          <w:tcPr>
            <w:tcW w:w="1126" w:type="pct"/>
            <w:gridSpan w:val="5"/>
            <w:tcBorders>
              <w:top w:val="single" w:sz="8" w:space="0" w:color="auto"/>
              <w:left w:val="single" w:sz="12" w:space="0" w:color="auto"/>
              <w:bottom w:val="single" w:sz="12" w:space="0" w:color="auto"/>
              <w:right w:val="single" w:sz="4" w:space="0" w:color="auto"/>
            </w:tcBorders>
            <w:vAlign w:val="center"/>
          </w:tcPr>
          <w:p w:rsidR="00AA70AB" w:rsidRPr="00B02118" w:rsidRDefault="00AA70AB" w:rsidP="000E64A5">
            <w:pPr>
              <w:rPr>
                <w:sz w:val="20"/>
                <w:szCs w:val="20"/>
                <w:lang w:val="en-US"/>
              </w:rPr>
            </w:pPr>
            <w:r w:rsidRPr="00B02118">
              <w:rPr>
                <w:sz w:val="20"/>
                <w:szCs w:val="20"/>
                <w:lang w:val="en-US"/>
              </w:rPr>
              <w:t>Others (………)</w:t>
            </w:r>
          </w:p>
        </w:tc>
        <w:tc>
          <w:tcPr>
            <w:tcW w:w="745" w:type="pct"/>
            <w:tcBorders>
              <w:top w:val="single" w:sz="8" w:space="0" w:color="auto"/>
              <w:left w:val="single" w:sz="4" w:space="0" w:color="auto"/>
              <w:bottom w:val="single" w:sz="12" w:space="0" w:color="auto"/>
              <w:right w:val="single" w:sz="8" w:space="0" w:color="auto"/>
            </w:tcBorders>
          </w:tcPr>
          <w:p w:rsidR="00AA70AB" w:rsidRPr="00B02118" w:rsidRDefault="00AA70AB" w:rsidP="000E64A5">
            <w:pPr>
              <w:rPr>
                <w:lang w:val="en-US"/>
              </w:rPr>
            </w:pPr>
          </w:p>
        </w:tc>
        <w:tc>
          <w:tcPr>
            <w:tcW w:w="1165" w:type="pct"/>
            <w:gridSpan w:val="2"/>
            <w:tcBorders>
              <w:top w:val="single" w:sz="8" w:space="0" w:color="auto"/>
              <w:left w:val="single" w:sz="8" w:space="0" w:color="auto"/>
              <w:bottom w:val="single" w:sz="12" w:space="0" w:color="auto"/>
              <w:right w:val="single" w:sz="12" w:space="0" w:color="auto"/>
            </w:tcBorders>
          </w:tcPr>
          <w:p w:rsidR="00AA70AB" w:rsidRPr="00B02118" w:rsidRDefault="00AA70AB" w:rsidP="000E64A5">
            <w:pPr>
              <w:rPr>
                <w:lang w:val="en-US"/>
              </w:rPr>
            </w:pPr>
          </w:p>
        </w:tc>
      </w:tr>
      <w:tr w:rsidR="00AA70AB" w:rsidRPr="00B02118" w:rsidTr="000E64A5">
        <w:trPr>
          <w:trHeight w:val="392"/>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AA70AB" w:rsidRPr="00B02118" w:rsidRDefault="00AA70AB" w:rsidP="000E64A5">
            <w:pPr>
              <w:jc w:val="center"/>
              <w:rPr>
                <w:b/>
                <w:sz w:val="20"/>
                <w:szCs w:val="20"/>
                <w:lang w:val="en-US"/>
              </w:rPr>
            </w:pPr>
            <w:r w:rsidRPr="00B02118">
              <w:rPr>
                <w:b/>
                <w:sz w:val="20"/>
                <w:szCs w:val="20"/>
                <w:lang w:val="en-US"/>
              </w:rPr>
              <w:t>FINAL EXAM</w:t>
            </w:r>
          </w:p>
        </w:tc>
        <w:tc>
          <w:tcPr>
            <w:tcW w:w="1126" w:type="pct"/>
            <w:gridSpan w:val="5"/>
            <w:tcBorders>
              <w:top w:val="single" w:sz="12" w:space="0" w:color="auto"/>
              <w:left w:val="single" w:sz="12" w:space="0" w:color="auto"/>
              <w:bottom w:val="single" w:sz="8" w:space="0" w:color="auto"/>
              <w:right w:val="single" w:sz="4" w:space="0" w:color="auto"/>
            </w:tcBorders>
          </w:tcPr>
          <w:p w:rsidR="00AA70AB" w:rsidRPr="00B02118" w:rsidRDefault="00AA70AB" w:rsidP="000E64A5">
            <w:pPr>
              <w:rPr>
                <w:sz w:val="20"/>
                <w:szCs w:val="20"/>
                <w:lang w:val="en-US"/>
              </w:rPr>
            </w:pPr>
            <w:r w:rsidRPr="00B02118">
              <w:rPr>
                <w:sz w:val="20"/>
                <w:szCs w:val="20"/>
                <w:lang w:val="en-US"/>
              </w:rPr>
              <w:t xml:space="preserve"> </w:t>
            </w:r>
          </w:p>
        </w:tc>
        <w:tc>
          <w:tcPr>
            <w:tcW w:w="745" w:type="pct"/>
            <w:tcBorders>
              <w:top w:val="single" w:sz="12" w:space="0" w:color="auto"/>
              <w:left w:val="single" w:sz="4" w:space="0" w:color="auto"/>
              <w:bottom w:val="single" w:sz="8" w:space="0" w:color="auto"/>
              <w:right w:val="single" w:sz="8" w:space="0" w:color="auto"/>
            </w:tcBorders>
            <w:vAlign w:val="center"/>
          </w:tcPr>
          <w:p w:rsidR="00AA70AB" w:rsidRPr="00B02118" w:rsidRDefault="00AA70AB" w:rsidP="000E64A5">
            <w:pPr>
              <w:jc w:val="center"/>
              <w:rPr>
                <w:lang w:val="en-US"/>
              </w:rPr>
            </w:pPr>
            <w:r w:rsidRPr="00B02118">
              <w:rPr>
                <w:lang w:val="en-US"/>
              </w:rPr>
              <w:tab/>
            </w:r>
            <w:r>
              <w:rPr>
                <w:lang w:val="en-US"/>
              </w:rPr>
              <w:t>1</w:t>
            </w:r>
            <w:r w:rsidRPr="00B02118">
              <w:rPr>
                <w:lang w:val="en-US"/>
              </w:rPr>
              <w:t xml:space="preserve"> </w:t>
            </w:r>
          </w:p>
        </w:tc>
        <w:tc>
          <w:tcPr>
            <w:tcW w:w="1165" w:type="pct"/>
            <w:gridSpan w:val="2"/>
            <w:tcBorders>
              <w:top w:val="single" w:sz="12" w:space="0" w:color="auto"/>
              <w:left w:val="single" w:sz="8" w:space="0" w:color="auto"/>
              <w:bottom w:val="single" w:sz="8" w:space="0" w:color="auto"/>
              <w:right w:val="single" w:sz="12" w:space="0" w:color="auto"/>
            </w:tcBorders>
            <w:vAlign w:val="center"/>
          </w:tcPr>
          <w:p w:rsidR="00AA70AB" w:rsidRPr="00B02118" w:rsidRDefault="00AA70AB" w:rsidP="000E64A5">
            <w:pPr>
              <w:jc w:val="center"/>
              <w:rPr>
                <w:lang w:val="en-US"/>
              </w:rPr>
            </w:pPr>
            <w:r>
              <w:rPr>
                <w:lang w:val="en-US"/>
              </w:rPr>
              <w:t>%50</w:t>
            </w:r>
          </w:p>
        </w:tc>
      </w:tr>
      <w:tr w:rsidR="00AA70AB" w:rsidRPr="00B02118" w:rsidTr="000E64A5">
        <w:trPr>
          <w:trHeight w:val="447"/>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AA70AB" w:rsidRPr="00B02118" w:rsidRDefault="00AA70AB" w:rsidP="000E64A5">
            <w:pPr>
              <w:jc w:val="center"/>
              <w:rPr>
                <w:b/>
                <w:sz w:val="20"/>
                <w:szCs w:val="20"/>
                <w:lang w:val="en-US"/>
              </w:rPr>
            </w:pPr>
            <w:r w:rsidRPr="00B02118">
              <w:rPr>
                <w:b/>
                <w:sz w:val="20"/>
                <w:szCs w:val="20"/>
                <w:lang w:val="en-US"/>
              </w:rPr>
              <w:t>PREREQUIEITE(S)</w:t>
            </w:r>
          </w:p>
        </w:tc>
        <w:tc>
          <w:tcPr>
            <w:tcW w:w="3036" w:type="pct"/>
            <w:gridSpan w:val="8"/>
            <w:tcBorders>
              <w:top w:val="single" w:sz="12" w:space="0" w:color="auto"/>
              <w:left w:val="single" w:sz="12" w:space="0" w:color="auto"/>
              <w:bottom w:val="single" w:sz="12" w:space="0" w:color="auto"/>
              <w:right w:val="single" w:sz="12" w:space="0" w:color="auto"/>
            </w:tcBorders>
            <w:vAlign w:val="center"/>
          </w:tcPr>
          <w:p w:rsidR="00AA70AB" w:rsidRPr="00B02118" w:rsidRDefault="00AA70AB" w:rsidP="000E64A5">
            <w:pPr>
              <w:jc w:val="both"/>
              <w:rPr>
                <w:sz w:val="20"/>
                <w:szCs w:val="20"/>
                <w:lang w:val="en-US"/>
              </w:rPr>
            </w:pPr>
          </w:p>
        </w:tc>
      </w:tr>
      <w:tr w:rsidR="00AA70AB" w:rsidRPr="00B02118" w:rsidTr="000E64A5">
        <w:trPr>
          <w:trHeight w:val="447"/>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AA70AB" w:rsidRPr="00B02118" w:rsidRDefault="00AA70AB" w:rsidP="000E64A5">
            <w:pPr>
              <w:jc w:val="center"/>
              <w:rPr>
                <w:b/>
                <w:sz w:val="20"/>
                <w:szCs w:val="20"/>
                <w:lang w:val="en-US"/>
              </w:rPr>
            </w:pPr>
            <w:r w:rsidRPr="00B02118">
              <w:rPr>
                <w:b/>
                <w:sz w:val="20"/>
                <w:szCs w:val="20"/>
                <w:lang w:val="en-US"/>
              </w:rPr>
              <w:t>COURSE DESCRIPTION</w:t>
            </w:r>
          </w:p>
        </w:tc>
        <w:tc>
          <w:tcPr>
            <w:tcW w:w="3036" w:type="pct"/>
            <w:gridSpan w:val="8"/>
            <w:tcBorders>
              <w:top w:val="single" w:sz="12" w:space="0" w:color="auto"/>
              <w:left w:val="single" w:sz="12" w:space="0" w:color="auto"/>
              <w:bottom w:val="single" w:sz="12" w:space="0" w:color="auto"/>
              <w:right w:val="single" w:sz="12" w:space="0" w:color="auto"/>
            </w:tcBorders>
          </w:tcPr>
          <w:p w:rsidR="00AA70AB" w:rsidRPr="003559A9" w:rsidRDefault="00AA70AB" w:rsidP="000E64A5">
            <w:pPr>
              <w:rPr>
                <w:sz w:val="20"/>
                <w:szCs w:val="20"/>
                <w:lang w:val="en-US"/>
              </w:rPr>
            </w:pPr>
            <w:r>
              <w:rPr>
                <w:sz w:val="20"/>
                <w:szCs w:val="20"/>
                <w:lang w:val="en-US"/>
              </w:rPr>
              <w:t>Treatment of advanced cases in restorative denistry</w:t>
            </w:r>
          </w:p>
        </w:tc>
      </w:tr>
      <w:tr w:rsidR="00AA70AB" w:rsidRPr="00B02118" w:rsidTr="000E64A5">
        <w:trPr>
          <w:trHeight w:val="426"/>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AA70AB" w:rsidRPr="00B02118" w:rsidRDefault="00AA70AB" w:rsidP="000E64A5">
            <w:pPr>
              <w:jc w:val="center"/>
              <w:rPr>
                <w:b/>
                <w:sz w:val="20"/>
                <w:szCs w:val="20"/>
                <w:lang w:val="en-US"/>
              </w:rPr>
            </w:pPr>
            <w:r w:rsidRPr="00B02118">
              <w:rPr>
                <w:b/>
                <w:sz w:val="20"/>
                <w:szCs w:val="20"/>
                <w:lang w:val="en-US"/>
              </w:rPr>
              <w:t>COURSE OBJECTIVES</w:t>
            </w:r>
          </w:p>
        </w:tc>
        <w:tc>
          <w:tcPr>
            <w:tcW w:w="3036" w:type="pct"/>
            <w:gridSpan w:val="8"/>
            <w:tcBorders>
              <w:top w:val="single" w:sz="12" w:space="0" w:color="auto"/>
              <w:left w:val="single" w:sz="12" w:space="0" w:color="auto"/>
              <w:bottom w:val="single" w:sz="12" w:space="0" w:color="auto"/>
              <w:right w:val="single" w:sz="12" w:space="0" w:color="auto"/>
            </w:tcBorders>
          </w:tcPr>
          <w:p w:rsidR="00AA70AB" w:rsidRPr="003559A9" w:rsidRDefault="00AA70AB" w:rsidP="000E64A5">
            <w:pPr>
              <w:rPr>
                <w:sz w:val="20"/>
                <w:szCs w:val="20"/>
                <w:lang w:val="en-US"/>
              </w:rPr>
            </w:pPr>
            <w:r>
              <w:rPr>
                <w:sz w:val="20"/>
                <w:szCs w:val="20"/>
                <w:lang w:val="en-US"/>
              </w:rPr>
              <w:t>To teach advanced restorative treatments</w:t>
            </w:r>
          </w:p>
        </w:tc>
      </w:tr>
      <w:tr w:rsidR="00AA70AB" w:rsidRPr="00B02118" w:rsidTr="000E64A5">
        <w:trPr>
          <w:trHeight w:val="518"/>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AA70AB" w:rsidRPr="00B02118" w:rsidRDefault="00AA70AB" w:rsidP="000E64A5">
            <w:pPr>
              <w:jc w:val="center"/>
              <w:rPr>
                <w:b/>
                <w:sz w:val="20"/>
                <w:szCs w:val="20"/>
                <w:lang w:val="en-US"/>
              </w:rPr>
            </w:pPr>
            <w:r w:rsidRPr="00B02118">
              <w:rPr>
                <w:b/>
                <w:sz w:val="20"/>
                <w:szCs w:val="20"/>
                <w:lang w:val="en-US"/>
              </w:rPr>
              <w:t>ADDITIVE OF COURSE TO APPLY PROFESSIONAL EDUATION</w:t>
            </w:r>
          </w:p>
        </w:tc>
        <w:tc>
          <w:tcPr>
            <w:tcW w:w="3036" w:type="pct"/>
            <w:gridSpan w:val="8"/>
            <w:tcBorders>
              <w:top w:val="single" w:sz="12" w:space="0" w:color="auto"/>
              <w:left w:val="single" w:sz="12" w:space="0" w:color="auto"/>
              <w:bottom w:val="single" w:sz="12" w:space="0" w:color="auto"/>
              <w:right w:val="single" w:sz="12" w:space="0" w:color="auto"/>
            </w:tcBorders>
            <w:vAlign w:val="center"/>
          </w:tcPr>
          <w:p w:rsidR="00AA70AB" w:rsidRPr="003559A9" w:rsidRDefault="00AA70AB" w:rsidP="000E64A5">
            <w:pPr>
              <w:rPr>
                <w:sz w:val="20"/>
                <w:szCs w:val="20"/>
                <w:lang w:val="en-US"/>
              </w:rPr>
            </w:pPr>
            <w:r>
              <w:rPr>
                <w:sz w:val="20"/>
                <w:szCs w:val="20"/>
                <w:lang w:val="en-US"/>
              </w:rPr>
              <w:t>Student passing this course will have know how to treat advanced cases and treatments</w:t>
            </w:r>
          </w:p>
        </w:tc>
      </w:tr>
      <w:tr w:rsidR="00AA70AB" w:rsidRPr="00B02118" w:rsidTr="000E64A5">
        <w:trPr>
          <w:trHeight w:val="518"/>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AA70AB" w:rsidRPr="00B02118" w:rsidRDefault="00AA70AB" w:rsidP="000E64A5">
            <w:pPr>
              <w:jc w:val="center"/>
              <w:rPr>
                <w:b/>
                <w:sz w:val="20"/>
                <w:szCs w:val="20"/>
                <w:lang w:val="en-US"/>
              </w:rPr>
            </w:pPr>
            <w:r w:rsidRPr="00B02118">
              <w:rPr>
                <w:b/>
                <w:sz w:val="20"/>
                <w:szCs w:val="20"/>
                <w:lang w:val="en-US"/>
              </w:rPr>
              <w:t>COURSE OUTCOMES</w:t>
            </w:r>
          </w:p>
        </w:tc>
        <w:tc>
          <w:tcPr>
            <w:tcW w:w="3036" w:type="pct"/>
            <w:gridSpan w:val="8"/>
            <w:tcBorders>
              <w:top w:val="single" w:sz="12" w:space="0" w:color="auto"/>
              <w:left w:val="single" w:sz="12" w:space="0" w:color="auto"/>
              <w:bottom w:val="single" w:sz="12" w:space="0" w:color="auto"/>
              <w:right w:val="single" w:sz="12" w:space="0" w:color="auto"/>
            </w:tcBorders>
          </w:tcPr>
          <w:p w:rsidR="00AA70AB" w:rsidRPr="003559A9" w:rsidRDefault="00AA70AB" w:rsidP="000E64A5">
            <w:pPr>
              <w:tabs>
                <w:tab w:val="left" w:pos="7800"/>
              </w:tabs>
              <w:rPr>
                <w:sz w:val="20"/>
                <w:szCs w:val="20"/>
                <w:lang w:val="en-US"/>
              </w:rPr>
            </w:pPr>
            <w:r>
              <w:rPr>
                <w:sz w:val="20"/>
                <w:szCs w:val="20"/>
                <w:lang w:val="en-US"/>
              </w:rPr>
              <w:t>Student passing this course will have know how to treat advanced cases and treatments</w:t>
            </w:r>
          </w:p>
        </w:tc>
      </w:tr>
      <w:tr w:rsidR="00AA70AB" w:rsidRPr="00B02118" w:rsidTr="000E64A5">
        <w:trPr>
          <w:trHeight w:val="54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AA70AB" w:rsidRPr="00B02118" w:rsidRDefault="00AA70AB" w:rsidP="000E64A5">
            <w:pPr>
              <w:jc w:val="center"/>
              <w:rPr>
                <w:b/>
                <w:sz w:val="20"/>
                <w:szCs w:val="20"/>
                <w:lang w:val="en-US"/>
              </w:rPr>
            </w:pPr>
            <w:r w:rsidRPr="00B02118">
              <w:rPr>
                <w:b/>
                <w:sz w:val="20"/>
                <w:szCs w:val="20"/>
                <w:lang w:val="en-US"/>
              </w:rPr>
              <w:t>TEXTBOOK</w:t>
            </w:r>
          </w:p>
        </w:tc>
        <w:tc>
          <w:tcPr>
            <w:tcW w:w="3036" w:type="pct"/>
            <w:gridSpan w:val="8"/>
            <w:tcBorders>
              <w:top w:val="single" w:sz="12" w:space="0" w:color="auto"/>
              <w:left w:val="single" w:sz="12" w:space="0" w:color="auto"/>
              <w:bottom w:val="single" w:sz="12" w:space="0" w:color="auto"/>
              <w:right w:val="single" w:sz="12" w:space="0" w:color="auto"/>
            </w:tcBorders>
          </w:tcPr>
          <w:p w:rsidR="00AA70AB" w:rsidRDefault="00AA70AB" w:rsidP="000E64A5">
            <w:pPr>
              <w:widowControl w:val="0"/>
              <w:autoSpaceDE w:val="0"/>
              <w:autoSpaceDN w:val="0"/>
              <w:adjustRightInd w:val="0"/>
              <w:rPr>
                <w:sz w:val="20"/>
                <w:szCs w:val="20"/>
                <w:lang w:val="en-US"/>
              </w:rPr>
            </w:pPr>
            <w:r w:rsidRPr="003559A9">
              <w:rPr>
                <w:b/>
                <w:sz w:val="20"/>
                <w:szCs w:val="20"/>
                <w:lang w:val="en-US"/>
              </w:rPr>
              <w:t xml:space="preserve"> </w:t>
            </w:r>
            <w:r w:rsidRPr="002D45C2">
              <w:rPr>
                <w:sz w:val="20"/>
                <w:szCs w:val="20"/>
                <w:lang w:val="en-US"/>
              </w:rPr>
              <w:t>1. Theodore Roberson, Harold O. Heymann, and Edward J. Swift "Sturdevants The Art and Scie</w:t>
            </w:r>
            <w:r>
              <w:rPr>
                <w:sz w:val="20"/>
                <w:szCs w:val="20"/>
                <w:lang w:val="en-US"/>
              </w:rPr>
              <w:t>nce of Operative Dentistry"</w:t>
            </w:r>
          </w:p>
          <w:p w:rsidR="00AA70AB" w:rsidRDefault="00AA70AB" w:rsidP="000E64A5">
            <w:pPr>
              <w:widowControl w:val="0"/>
              <w:autoSpaceDE w:val="0"/>
              <w:autoSpaceDN w:val="0"/>
              <w:adjustRightInd w:val="0"/>
              <w:rPr>
                <w:sz w:val="20"/>
                <w:szCs w:val="20"/>
                <w:lang w:val="en-US"/>
              </w:rPr>
            </w:pPr>
            <w:r w:rsidRPr="002D45C2">
              <w:rPr>
                <w:sz w:val="20"/>
                <w:szCs w:val="20"/>
                <w:lang w:val="en-US"/>
              </w:rPr>
              <w:t>2. Ole Fejerskov, Edwina Kidd, "Dental Caries: The Disease and its Clinical Management"</w:t>
            </w:r>
          </w:p>
          <w:p w:rsidR="00AA70AB" w:rsidRPr="002D45C2" w:rsidRDefault="00AA70AB" w:rsidP="000E64A5">
            <w:pPr>
              <w:widowControl w:val="0"/>
              <w:autoSpaceDE w:val="0"/>
              <w:autoSpaceDN w:val="0"/>
              <w:adjustRightInd w:val="0"/>
              <w:rPr>
                <w:sz w:val="20"/>
                <w:szCs w:val="20"/>
                <w:lang w:val="en-US"/>
              </w:rPr>
            </w:pPr>
            <w:r w:rsidRPr="002D45C2">
              <w:rPr>
                <w:sz w:val="20"/>
                <w:szCs w:val="20"/>
                <w:lang w:val="en-US"/>
              </w:rPr>
              <w:t xml:space="preserve">3. Roulet, Jean-François; Wilson, Nairn H. F.; Fuzzi, Massimo. "Advances in Operative Dentistry, Volume 1: Contemporary Clinical Practice", </w:t>
            </w:r>
          </w:p>
          <w:p w:rsidR="00AA70AB" w:rsidRDefault="00AA70AB" w:rsidP="000E64A5">
            <w:pPr>
              <w:widowControl w:val="0"/>
              <w:autoSpaceDE w:val="0"/>
              <w:autoSpaceDN w:val="0"/>
              <w:adjustRightInd w:val="0"/>
              <w:rPr>
                <w:sz w:val="20"/>
                <w:szCs w:val="20"/>
                <w:lang w:val="en-US"/>
              </w:rPr>
            </w:pPr>
            <w:r w:rsidRPr="002D45C2">
              <w:rPr>
                <w:sz w:val="20"/>
                <w:szCs w:val="20"/>
                <w:lang w:val="en-US"/>
              </w:rPr>
              <w:t>4. Roulet, Jean-François; Wilson, Nairn H. F.; Fuzzi, Massimo. "Advances in Operative Dentistry, Volu</w:t>
            </w:r>
            <w:r>
              <w:rPr>
                <w:sz w:val="20"/>
                <w:szCs w:val="20"/>
                <w:lang w:val="en-US"/>
              </w:rPr>
              <w:t>me 2: Challenges of the Future"</w:t>
            </w:r>
          </w:p>
          <w:p w:rsidR="00AA70AB" w:rsidRPr="00914C5E" w:rsidRDefault="00AA70AB" w:rsidP="000E64A5">
            <w:pPr>
              <w:pStyle w:val="Balk4"/>
              <w:spacing w:before="0" w:beforeAutospacing="0" w:after="0" w:afterAutospacing="0"/>
              <w:rPr>
                <w:b w:val="0"/>
                <w:color w:val="000000"/>
                <w:sz w:val="20"/>
                <w:szCs w:val="20"/>
                <w:lang w:val="en-US"/>
              </w:rPr>
            </w:pPr>
            <w:r w:rsidRPr="00914C5E">
              <w:rPr>
                <w:b w:val="0"/>
                <w:sz w:val="20"/>
                <w:szCs w:val="20"/>
                <w:lang w:val="en-US" w:eastAsia="en-US"/>
              </w:rPr>
              <w:t>5. Greenwall, Linda. “</w:t>
            </w:r>
            <w:r w:rsidRPr="00914C5E">
              <w:rPr>
                <w:b w:val="0"/>
                <w:iCs/>
                <w:sz w:val="20"/>
                <w:szCs w:val="20"/>
                <w:lang w:val="en-US" w:eastAsia="en-US"/>
              </w:rPr>
              <w:t>Bleaching Techniques in Restorative Dentistry An Illustrated Guide.</w:t>
            </w:r>
            <w:r w:rsidRPr="00914C5E">
              <w:rPr>
                <w:b w:val="0"/>
                <w:sz w:val="20"/>
                <w:szCs w:val="20"/>
                <w:lang w:val="en-US" w:eastAsia="en-US"/>
              </w:rPr>
              <w:t>“</w:t>
            </w:r>
          </w:p>
        </w:tc>
      </w:tr>
      <w:tr w:rsidR="00AA70AB" w:rsidRPr="00B02118" w:rsidTr="000E64A5">
        <w:trPr>
          <w:trHeight w:val="54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AA70AB" w:rsidRPr="00B02118" w:rsidRDefault="00AA70AB" w:rsidP="000E64A5">
            <w:pPr>
              <w:jc w:val="center"/>
              <w:rPr>
                <w:b/>
                <w:sz w:val="20"/>
                <w:szCs w:val="20"/>
                <w:lang w:val="en-US"/>
              </w:rPr>
            </w:pPr>
            <w:r w:rsidRPr="00B02118">
              <w:rPr>
                <w:b/>
                <w:sz w:val="20"/>
                <w:szCs w:val="20"/>
                <w:lang w:val="en-US"/>
              </w:rPr>
              <w:t>OTHER REFERENCES</w:t>
            </w:r>
          </w:p>
        </w:tc>
        <w:tc>
          <w:tcPr>
            <w:tcW w:w="3036" w:type="pct"/>
            <w:gridSpan w:val="8"/>
            <w:tcBorders>
              <w:top w:val="single" w:sz="12" w:space="0" w:color="auto"/>
              <w:left w:val="single" w:sz="12" w:space="0" w:color="auto"/>
              <w:bottom w:val="single" w:sz="12" w:space="0" w:color="auto"/>
              <w:right w:val="single" w:sz="12" w:space="0" w:color="auto"/>
            </w:tcBorders>
          </w:tcPr>
          <w:p w:rsidR="00AA70AB" w:rsidRPr="00914C5E" w:rsidRDefault="00AA70AB" w:rsidP="000E64A5">
            <w:pPr>
              <w:widowControl w:val="0"/>
              <w:autoSpaceDE w:val="0"/>
              <w:autoSpaceDN w:val="0"/>
              <w:adjustRightInd w:val="0"/>
              <w:rPr>
                <w:sz w:val="20"/>
                <w:szCs w:val="20"/>
                <w:lang w:val="en-US"/>
              </w:rPr>
            </w:pPr>
            <w:r w:rsidRPr="00914C5E">
              <w:rPr>
                <w:sz w:val="20"/>
                <w:szCs w:val="20"/>
                <w:lang w:val="en-US"/>
              </w:rPr>
              <w:t>1. Kenneth J. Anusavice "Phillips Science of Dental Materials"</w:t>
            </w:r>
          </w:p>
          <w:p w:rsidR="00AA70AB" w:rsidRPr="00914C5E" w:rsidRDefault="00AA70AB" w:rsidP="000E64A5">
            <w:pPr>
              <w:widowControl w:val="0"/>
              <w:autoSpaceDE w:val="0"/>
              <w:autoSpaceDN w:val="0"/>
              <w:adjustRightInd w:val="0"/>
              <w:rPr>
                <w:sz w:val="20"/>
                <w:szCs w:val="20"/>
                <w:lang w:val="en-US"/>
              </w:rPr>
            </w:pPr>
            <w:r w:rsidRPr="00914C5E">
              <w:rPr>
                <w:sz w:val="20"/>
                <w:szCs w:val="20"/>
                <w:lang w:val="en-US"/>
              </w:rPr>
              <w:t>2. John M. Powers , Ronald L. Sakaguchi, "Craig's Restorative Dental Materials”</w:t>
            </w:r>
          </w:p>
          <w:p w:rsidR="00AA70AB" w:rsidRPr="00914C5E" w:rsidRDefault="00AA70AB" w:rsidP="000E64A5">
            <w:pPr>
              <w:widowControl w:val="0"/>
              <w:autoSpaceDE w:val="0"/>
              <w:autoSpaceDN w:val="0"/>
              <w:adjustRightInd w:val="0"/>
              <w:rPr>
                <w:sz w:val="20"/>
                <w:szCs w:val="20"/>
                <w:lang w:val="en-US"/>
              </w:rPr>
            </w:pPr>
            <w:r w:rsidRPr="00914C5E">
              <w:rPr>
                <w:sz w:val="20"/>
                <w:szCs w:val="20"/>
                <w:lang w:val="en-US"/>
              </w:rPr>
              <w:t>3. William J. OBrien, "Dental materials and their selection"</w:t>
            </w:r>
          </w:p>
          <w:p w:rsidR="00AA70AB" w:rsidRPr="00914C5E" w:rsidRDefault="00AA70AB" w:rsidP="000E64A5">
            <w:pPr>
              <w:widowControl w:val="0"/>
              <w:autoSpaceDE w:val="0"/>
              <w:autoSpaceDN w:val="0"/>
              <w:adjustRightInd w:val="0"/>
              <w:rPr>
                <w:sz w:val="20"/>
                <w:szCs w:val="20"/>
                <w:lang w:val="en-US"/>
              </w:rPr>
            </w:pPr>
            <w:r w:rsidRPr="00914C5E">
              <w:rPr>
                <w:sz w:val="20"/>
                <w:szCs w:val="20"/>
                <w:lang w:val="en-US"/>
              </w:rPr>
              <w:t xml:space="preserve">4. Hugh Devlin "Operative Dentistry, A pratical guide to recent innovations" </w:t>
            </w:r>
          </w:p>
          <w:p w:rsidR="00AA70AB" w:rsidRPr="00914C5E" w:rsidRDefault="00AA70AB" w:rsidP="000E64A5">
            <w:pPr>
              <w:widowControl w:val="0"/>
              <w:autoSpaceDE w:val="0"/>
              <w:autoSpaceDN w:val="0"/>
              <w:adjustRightInd w:val="0"/>
              <w:rPr>
                <w:sz w:val="20"/>
                <w:szCs w:val="20"/>
                <w:lang w:val="en-US"/>
              </w:rPr>
            </w:pPr>
            <w:r w:rsidRPr="00914C5E">
              <w:rPr>
                <w:sz w:val="20"/>
                <w:szCs w:val="20"/>
                <w:lang w:val="en-US"/>
              </w:rPr>
              <w:t xml:space="preserve">5. Dayangaç, G.B., "Kompozit rezin restorasyonlar </w:t>
            </w:r>
          </w:p>
          <w:p w:rsidR="00AA70AB" w:rsidRPr="00914C5E" w:rsidRDefault="00AA70AB" w:rsidP="000E64A5">
            <w:pPr>
              <w:pStyle w:val="Balk4"/>
              <w:spacing w:before="0" w:beforeAutospacing="0" w:after="0" w:afterAutospacing="0"/>
              <w:rPr>
                <w:b w:val="0"/>
                <w:sz w:val="20"/>
                <w:szCs w:val="20"/>
                <w:lang w:val="en-US" w:eastAsia="en-US"/>
              </w:rPr>
            </w:pPr>
            <w:r w:rsidRPr="00914C5E">
              <w:rPr>
                <w:b w:val="0"/>
                <w:sz w:val="20"/>
                <w:szCs w:val="20"/>
                <w:lang w:val="en-US" w:eastAsia="en-US"/>
              </w:rPr>
              <w:t xml:space="preserve">6. J.B. Summitt, J.W. Robbins, T.J. Hilton, R.S. Schwartz, "Fundamentals of Operative  Dentistry" </w:t>
            </w:r>
          </w:p>
          <w:p w:rsidR="00AA70AB" w:rsidRPr="00914C5E" w:rsidRDefault="00AA70AB" w:rsidP="000E64A5">
            <w:pPr>
              <w:pStyle w:val="Balk4"/>
              <w:spacing w:before="0" w:beforeAutospacing="0" w:after="0" w:afterAutospacing="0"/>
              <w:rPr>
                <w:b w:val="0"/>
                <w:color w:val="000000"/>
                <w:lang w:val="en-US"/>
              </w:rPr>
            </w:pPr>
            <w:r w:rsidRPr="00914C5E">
              <w:rPr>
                <w:b w:val="0"/>
                <w:sz w:val="20"/>
                <w:szCs w:val="20"/>
                <w:lang w:val="en-US" w:eastAsia="en-US"/>
              </w:rPr>
              <w:t>7. Albers HF. "Tooth-colored restoratives: Principles and techniques”</w:t>
            </w:r>
          </w:p>
        </w:tc>
      </w:tr>
      <w:tr w:rsidR="00AA70AB" w:rsidRPr="00B02118" w:rsidTr="000E64A5">
        <w:trPr>
          <w:trHeight w:val="52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AA70AB" w:rsidRPr="00B02118" w:rsidRDefault="00AA70AB" w:rsidP="000E64A5">
            <w:pPr>
              <w:jc w:val="center"/>
              <w:rPr>
                <w:b/>
                <w:sz w:val="20"/>
                <w:szCs w:val="20"/>
                <w:lang w:val="en-US"/>
              </w:rPr>
            </w:pPr>
            <w:r w:rsidRPr="00B02118">
              <w:rPr>
                <w:b/>
                <w:sz w:val="20"/>
                <w:szCs w:val="20"/>
                <w:lang w:val="en-US"/>
              </w:rPr>
              <w:t>TOOLS AND EQUIPMENTS REQUIRED</w:t>
            </w:r>
          </w:p>
        </w:tc>
        <w:tc>
          <w:tcPr>
            <w:tcW w:w="3036" w:type="pct"/>
            <w:gridSpan w:val="8"/>
            <w:tcBorders>
              <w:top w:val="single" w:sz="12" w:space="0" w:color="auto"/>
              <w:left w:val="single" w:sz="12" w:space="0" w:color="auto"/>
              <w:bottom w:val="single" w:sz="12" w:space="0" w:color="auto"/>
              <w:right w:val="single" w:sz="12" w:space="0" w:color="auto"/>
            </w:tcBorders>
          </w:tcPr>
          <w:p w:rsidR="00AA70AB" w:rsidRPr="003559A9" w:rsidRDefault="00AA70AB" w:rsidP="000E64A5">
            <w:pPr>
              <w:jc w:val="both"/>
              <w:rPr>
                <w:sz w:val="20"/>
                <w:szCs w:val="20"/>
                <w:lang w:val="en-US"/>
              </w:rPr>
            </w:pPr>
            <w:r w:rsidRPr="003559A9">
              <w:rPr>
                <w:sz w:val="20"/>
                <w:szCs w:val="20"/>
                <w:lang w:val="en-US"/>
              </w:rPr>
              <w:t xml:space="preserve">  </w:t>
            </w:r>
            <w:r>
              <w:rPr>
                <w:sz w:val="20"/>
                <w:szCs w:val="20"/>
                <w:lang w:val="en-US"/>
              </w:rPr>
              <w:t>Computer, projector, internet connection</w:t>
            </w:r>
          </w:p>
        </w:tc>
      </w:tr>
    </w:tbl>
    <w:p w:rsidR="00AA70AB" w:rsidRDefault="00AA70AB" w:rsidP="00AA70AB">
      <w:pPr>
        <w:rPr>
          <w:sz w:val="18"/>
          <w:szCs w:val="18"/>
          <w:lang w:val="en-US"/>
        </w:rPr>
      </w:pPr>
    </w:p>
    <w:p w:rsidR="00AA70AB" w:rsidRDefault="00AA70AB" w:rsidP="00AA70AB">
      <w:pPr>
        <w:rPr>
          <w:sz w:val="18"/>
          <w:szCs w:val="18"/>
          <w:lang w:val="en-US"/>
        </w:rPr>
      </w:pPr>
    </w:p>
    <w:tbl>
      <w:tblPr>
        <w:tblW w:w="10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2"/>
        <w:gridCol w:w="2733"/>
        <w:gridCol w:w="5769"/>
      </w:tblGrid>
      <w:tr w:rsidR="00AA70AB" w:rsidRPr="00B30800" w:rsidTr="000E64A5">
        <w:trPr>
          <w:trHeight w:val="397"/>
        </w:trPr>
        <w:tc>
          <w:tcPr>
            <w:tcW w:w="10454" w:type="dxa"/>
            <w:gridSpan w:val="3"/>
            <w:vMerge w:val="restart"/>
            <w:shd w:val="clear" w:color="auto" w:fill="auto"/>
            <w:noWrap/>
            <w:hideMark/>
          </w:tcPr>
          <w:p w:rsidR="00AA70AB" w:rsidRPr="00B30800" w:rsidRDefault="00AA70AB" w:rsidP="000E64A5">
            <w:pPr>
              <w:rPr>
                <w:b/>
                <w:bCs/>
                <w:sz w:val="18"/>
                <w:szCs w:val="18"/>
              </w:rPr>
            </w:pPr>
            <w:r w:rsidRPr="00B30800">
              <w:rPr>
                <w:b/>
                <w:bCs/>
                <w:sz w:val="18"/>
                <w:szCs w:val="18"/>
              </w:rPr>
              <w:t>COURSES SYLLABUS</w:t>
            </w:r>
          </w:p>
        </w:tc>
      </w:tr>
      <w:tr w:rsidR="00AA70AB" w:rsidRPr="00B30800" w:rsidTr="000E64A5">
        <w:trPr>
          <w:trHeight w:val="397"/>
        </w:trPr>
        <w:tc>
          <w:tcPr>
            <w:tcW w:w="10454" w:type="dxa"/>
            <w:gridSpan w:val="3"/>
            <w:vMerge/>
            <w:shd w:val="clear" w:color="auto" w:fill="auto"/>
            <w:hideMark/>
          </w:tcPr>
          <w:p w:rsidR="00AA70AB" w:rsidRPr="00B30800" w:rsidRDefault="00AA70AB" w:rsidP="000E64A5">
            <w:pPr>
              <w:rPr>
                <w:b/>
                <w:bCs/>
                <w:sz w:val="18"/>
                <w:szCs w:val="18"/>
              </w:rPr>
            </w:pPr>
          </w:p>
        </w:tc>
      </w:tr>
      <w:tr w:rsidR="00AA70AB" w:rsidRPr="00B30800" w:rsidTr="000E64A5">
        <w:trPr>
          <w:trHeight w:val="243"/>
        </w:trPr>
        <w:tc>
          <w:tcPr>
            <w:tcW w:w="1952" w:type="dxa"/>
            <w:shd w:val="clear" w:color="auto" w:fill="auto"/>
            <w:hideMark/>
          </w:tcPr>
          <w:p w:rsidR="00AA70AB" w:rsidRPr="00B30800" w:rsidRDefault="00AA70AB" w:rsidP="000E64A5">
            <w:pPr>
              <w:rPr>
                <w:b/>
                <w:bCs/>
                <w:sz w:val="18"/>
                <w:szCs w:val="18"/>
              </w:rPr>
            </w:pPr>
            <w:r w:rsidRPr="00B30800">
              <w:rPr>
                <w:b/>
                <w:bCs/>
                <w:sz w:val="18"/>
                <w:szCs w:val="18"/>
              </w:rPr>
              <w:t>DATE</w:t>
            </w:r>
          </w:p>
        </w:tc>
        <w:tc>
          <w:tcPr>
            <w:tcW w:w="2733" w:type="dxa"/>
            <w:shd w:val="clear" w:color="auto" w:fill="auto"/>
            <w:hideMark/>
          </w:tcPr>
          <w:p w:rsidR="00AA70AB" w:rsidRPr="00B30800" w:rsidRDefault="00AA70AB" w:rsidP="000E64A5">
            <w:pPr>
              <w:rPr>
                <w:b/>
                <w:bCs/>
                <w:sz w:val="18"/>
                <w:szCs w:val="18"/>
              </w:rPr>
            </w:pPr>
            <w:r w:rsidRPr="00B30800">
              <w:rPr>
                <w:b/>
                <w:bCs/>
                <w:sz w:val="18"/>
                <w:szCs w:val="18"/>
              </w:rPr>
              <w:t>INSTRUCTORS</w:t>
            </w:r>
          </w:p>
        </w:tc>
        <w:tc>
          <w:tcPr>
            <w:tcW w:w="5769" w:type="dxa"/>
            <w:shd w:val="clear" w:color="auto" w:fill="auto"/>
            <w:hideMark/>
          </w:tcPr>
          <w:p w:rsidR="00AA70AB" w:rsidRPr="00B30800" w:rsidRDefault="00AA70AB" w:rsidP="000E64A5">
            <w:pPr>
              <w:rPr>
                <w:b/>
                <w:bCs/>
                <w:sz w:val="18"/>
                <w:szCs w:val="18"/>
              </w:rPr>
            </w:pPr>
            <w:r w:rsidRPr="00B30800">
              <w:rPr>
                <w:b/>
                <w:bCs/>
                <w:sz w:val="18"/>
                <w:szCs w:val="18"/>
              </w:rPr>
              <w:t>DERSLER</w:t>
            </w:r>
          </w:p>
        </w:tc>
      </w:tr>
      <w:tr w:rsidR="00AA70AB" w:rsidRPr="00B30800" w:rsidTr="000E64A5">
        <w:trPr>
          <w:trHeight w:val="731"/>
        </w:trPr>
        <w:tc>
          <w:tcPr>
            <w:tcW w:w="1952" w:type="dxa"/>
            <w:shd w:val="clear" w:color="auto" w:fill="auto"/>
            <w:vAlign w:val="center"/>
          </w:tcPr>
          <w:p w:rsidR="00AA70AB" w:rsidRPr="00F81FB1" w:rsidRDefault="00AA70AB" w:rsidP="000E64A5">
            <w:pPr>
              <w:jc w:val="center"/>
              <w:rPr>
                <w:rFonts w:ascii="Cambria" w:hAnsi="Cambria"/>
              </w:rPr>
            </w:pPr>
            <w:r>
              <w:rPr>
                <w:rFonts w:ascii="Cambria" w:hAnsi="Cambria"/>
              </w:rPr>
              <w:t>01.02.2021</w:t>
            </w:r>
          </w:p>
        </w:tc>
        <w:tc>
          <w:tcPr>
            <w:tcW w:w="2733" w:type="dxa"/>
            <w:shd w:val="clear" w:color="auto" w:fill="auto"/>
            <w:vAlign w:val="center"/>
            <w:hideMark/>
          </w:tcPr>
          <w:p w:rsidR="00AA70AB" w:rsidRPr="0009560D" w:rsidRDefault="00AA70AB" w:rsidP="000E64A5">
            <w:pPr>
              <w:rPr>
                <w:color w:val="000000"/>
                <w:sz w:val="18"/>
                <w:szCs w:val="18"/>
              </w:rPr>
            </w:pPr>
            <w:r w:rsidRPr="0009560D">
              <w:rPr>
                <w:color w:val="000000"/>
                <w:sz w:val="18"/>
                <w:szCs w:val="18"/>
              </w:rPr>
              <w:t>Asist.Prof. Hatice Tepe</w:t>
            </w:r>
          </w:p>
        </w:tc>
        <w:tc>
          <w:tcPr>
            <w:tcW w:w="5769" w:type="dxa"/>
            <w:shd w:val="clear" w:color="auto" w:fill="auto"/>
            <w:hideMark/>
          </w:tcPr>
          <w:p w:rsidR="00AA70AB" w:rsidRPr="0009560D" w:rsidRDefault="00AA70AB" w:rsidP="000E64A5">
            <w:pPr>
              <w:rPr>
                <w:sz w:val="18"/>
                <w:szCs w:val="18"/>
              </w:rPr>
            </w:pPr>
            <w:r w:rsidRPr="0009560D">
              <w:rPr>
                <w:sz w:val="18"/>
                <w:szCs w:val="18"/>
              </w:rPr>
              <w:t>Introduction of dental adhesives restorations with endodontic treated tooth</w:t>
            </w:r>
          </w:p>
        </w:tc>
      </w:tr>
      <w:tr w:rsidR="00AA70AB" w:rsidRPr="00B30800" w:rsidTr="000E64A5">
        <w:trPr>
          <w:trHeight w:val="731"/>
        </w:trPr>
        <w:tc>
          <w:tcPr>
            <w:tcW w:w="1952" w:type="dxa"/>
            <w:shd w:val="clear" w:color="auto" w:fill="auto"/>
            <w:vAlign w:val="center"/>
          </w:tcPr>
          <w:p w:rsidR="00AA70AB" w:rsidRPr="00F81FB1" w:rsidRDefault="00AA70AB" w:rsidP="000E64A5">
            <w:pPr>
              <w:jc w:val="center"/>
              <w:rPr>
                <w:rFonts w:ascii="Cambria" w:hAnsi="Cambria"/>
              </w:rPr>
            </w:pPr>
            <w:r>
              <w:rPr>
                <w:rFonts w:ascii="Cambria" w:hAnsi="Cambria"/>
              </w:rPr>
              <w:t>08.02.2021</w:t>
            </w:r>
          </w:p>
        </w:tc>
        <w:tc>
          <w:tcPr>
            <w:tcW w:w="2733" w:type="dxa"/>
            <w:shd w:val="clear" w:color="auto" w:fill="auto"/>
            <w:hideMark/>
          </w:tcPr>
          <w:p w:rsidR="00AA70AB" w:rsidRPr="0009560D" w:rsidRDefault="00AA70AB" w:rsidP="000E64A5">
            <w:pPr>
              <w:rPr>
                <w:sz w:val="18"/>
                <w:szCs w:val="18"/>
              </w:rPr>
            </w:pPr>
            <w:r w:rsidRPr="0009560D">
              <w:rPr>
                <w:color w:val="000000"/>
                <w:sz w:val="18"/>
                <w:szCs w:val="18"/>
              </w:rPr>
              <w:t>Asist.Prof. Hatice Tepe</w:t>
            </w:r>
          </w:p>
        </w:tc>
        <w:tc>
          <w:tcPr>
            <w:tcW w:w="5769" w:type="dxa"/>
            <w:shd w:val="clear" w:color="auto" w:fill="auto"/>
            <w:hideMark/>
          </w:tcPr>
          <w:p w:rsidR="00AA70AB" w:rsidRPr="0009560D" w:rsidRDefault="00AA70AB" w:rsidP="000E64A5">
            <w:pPr>
              <w:rPr>
                <w:sz w:val="18"/>
                <w:szCs w:val="18"/>
              </w:rPr>
            </w:pPr>
            <w:r w:rsidRPr="0009560D">
              <w:rPr>
                <w:sz w:val="18"/>
                <w:szCs w:val="18"/>
              </w:rPr>
              <w:t>Dental adhesives restorations with endodontic treated tooth- Posts</w:t>
            </w:r>
          </w:p>
        </w:tc>
      </w:tr>
      <w:tr w:rsidR="00AA70AB" w:rsidRPr="00B30800" w:rsidTr="000E64A5">
        <w:trPr>
          <w:trHeight w:val="487"/>
        </w:trPr>
        <w:tc>
          <w:tcPr>
            <w:tcW w:w="1952" w:type="dxa"/>
            <w:shd w:val="clear" w:color="auto" w:fill="auto"/>
            <w:vAlign w:val="center"/>
          </w:tcPr>
          <w:p w:rsidR="00AA70AB" w:rsidRPr="00F81FB1" w:rsidRDefault="00AA70AB" w:rsidP="000E64A5">
            <w:pPr>
              <w:jc w:val="center"/>
              <w:rPr>
                <w:rFonts w:ascii="Cambria" w:hAnsi="Cambria"/>
              </w:rPr>
            </w:pPr>
            <w:r>
              <w:rPr>
                <w:rFonts w:ascii="Cambria" w:hAnsi="Cambria"/>
              </w:rPr>
              <w:t>15.02.2021</w:t>
            </w:r>
          </w:p>
        </w:tc>
        <w:tc>
          <w:tcPr>
            <w:tcW w:w="2733" w:type="dxa"/>
            <w:shd w:val="clear" w:color="auto" w:fill="auto"/>
            <w:hideMark/>
          </w:tcPr>
          <w:p w:rsidR="00AA70AB" w:rsidRPr="0009560D" w:rsidRDefault="00AA70AB" w:rsidP="000E64A5">
            <w:pPr>
              <w:rPr>
                <w:sz w:val="18"/>
                <w:szCs w:val="18"/>
              </w:rPr>
            </w:pPr>
            <w:r w:rsidRPr="0009560D">
              <w:rPr>
                <w:color w:val="000000"/>
                <w:sz w:val="18"/>
                <w:szCs w:val="18"/>
              </w:rPr>
              <w:t>Asist.Prof. Hatice Tepe</w:t>
            </w:r>
          </w:p>
        </w:tc>
        <w:tc>
          <w:tcPr>
            <w:tcW w:w="5769" w:type="dxa"/>
            <w:shd w:val="clear" w:color="auto" w:fill="auto"/>
            <w:hideMark/>
          </w:tcPr>
          <w:p w:rsidR="00AA70AB" w:rsidRPr="0009560D" w:rsidRDefault="00AA70AB" w:rsidP="000E64A5">
            <w:pPr>
              <w:rPr>
                <w:sz w:val="18"/>
                <w:szCs w:val="18"/>
              </w:rPr>
            </w:pPr>
            <w:r w:rsidRPr="0009560D">
              <w:rPr>
                <w:sz w:val="18"/>
                <w:szCs w:val="18"/>
              </w:rPr>
              <w:t>Dental adhesives restorations with endodontic treated tooth- Posts</w:t>
            </w:r>
          </w:p>
        </w:tc>
      </w:tr>
      <w:tr w:rsidR="00AA70AB" w:rsidRPr="00B30800" w:rsidTr="000E64A5">
        <w:trPr>
          <w:trHeight w:val="487"/>
        </w:trPr>
        <w:tc>
          <w:tcPr>
            <w:tcW w:w="1952" w:type="dxa"/>
            <w:shd w:val="clear" w:color="auto" w:fill="auto"/>
            <w:vAlign w:val="center"/>
          </w:tcPr>
          <w:p w:rsidR="00AA70AB" w:rsidRPr="00F81FB1" w:rsidRDefault="00AA70AB" w:rsidP="000E64A5">
            <w:pPr>
              <w:jc w:val="center"/>
              <w:rPr>
                <w:rFonts w:ascii="Cambria" w:hAnsi="Cambria"/>
              </w:rPr>
            </w:pPr>
            <w:r>
              <w:rPr>
                <w:rFonts w:ascii="Cambria" w:hAnsi="Cambria"/>
              </w:rPr>
              <w:t>22.02.2021</w:t>
            </w:r>
          </w:p>
        </w:tc>
        <w:tc>
          <w:tcPr>
            <w:tcW w:w="2733" w:type="dxa"/>
            <w:shd w:val="clear" w:color="auto" w:fill="auto"/>
            <w:vAlign w:val="center"/>
            <w:hideMark/>
          </w:tcPr>
          <w:p w:rsidR="00AA70AB" w:rsidRPr="0009560D" w:rsidRDefault="00AA70AB" w:rsidP="000E64A5">
            <w:pPr>
              <w:rPr>
                <w:color w:val="000000"/>
                <w:sz w:val="18"/>
                <w:szCs w:val="18"/>
              </w:rPr>
            </w:pPr>
            <w:r w:rsidRPr="0009560D">
              <w:rPr>
                <w:color w:val="000000"/>
                <w:sz w:val="18"/>
                <w:szCs w:val="18"/>
              </w:rPr>
              <w:t>Prof. Dr Batu Can Yaman</w:t>
            </w:r>
          </w:p>
        </w:tc>
        <w:tc>
          <w:tcPr>
            <w:tcW w:w="5769" w:type="dxa"/>
            <w:shd w:val="clear" w:color="auto" w:fill="auto"/>
            <w:hideMark/>
          </w:tcPr>
          <w:p w:rsidR="00AA70AB" w:rsidRPr="0009560D" w:rsidRDefault="00AA70AB" w:rsidP="000E64A5">
            <w:pPr>
              <w:rPr>
                <w:sz w:val="18"/>
                <w:szCs w:val="18"/>
              </w:rPr>
            </w:pPr>
            <w:r w:rsidRPr="0009560D">
              <w:rPr>
                <w:sz w:val="18"/>
                <w:szCs w:val="18"/>
              </w:rPr>
              <w:t>Indirect Dental Restorations- Inlays</w:t>
            </w:r>
          </w:p>
        </w:tc>
      </w:tr>
      <w:tr w:rsidR="00AA70AB" w:rsidRPr="00B30800" w:rsidTr="000E64A5">
        <w:trPr>
          <w:trHeight w:val="487"/>
        </w:trPr>
        <w:tc>
          <w:tcPr>
            <w:tcW w:w="1952" w:type="dxa"/>
            <w:shd w:val="clear" w:color="auto" w:fill="auto"/>
            <w:vAlign w:val="center"/>
          </w:tcPr>
          <w:p w:rsidR="00AA70AB" w:rsidRPr="00F81FB1" w:rsidRDefault="00AA70AB" w:rsidP="000E64A5">
            <w:pPr>
              <w:jc w:val="center"/>
              <w:rPr>
                <w:rFonts w:ascii="Cambria" w:hAnsi="Cambria"/>
              </w:rPr>
            </w:pPr>
            <w:r>
              <w:rPr>
                <w:rFonts w:ascii="Cambria" w:hAnsi="Cambria"/>
              </w:rPr>
              <w:t>01.03.2021</w:t>
            </w:r>
          </w:p>
        </w:tc>
        <w:tc>
          <w:tcPr>
            <w:tcW w:w="2733" w:type="dxa"/>
            <w:shd w:val="clear" w:color="auto" w:fill="auto"/>
            <w:vAlign w:val="center"/>
            <w:hideMark/>
          </w:tcPr>
          <w:p w:rsidR="00AA70AB" w:rsidRPr="0009560D" w:rsidRDefault="00AA70AB" w:rsidP="000E64A5">
            <w:pPr>
              <w:rPr>
                <w:color w:val="000000"/>
                <w:sz w:val="18"/>
                <w:szCs w:val="18"/>
              </w:rPr>
            </w:pPr>
            <w:r w:rsidRPr="0009560D">
              <w:rPr>
                <w:color w:val="000000"/>
                <w:sz w:val="18"/>
                <w:szCs w:val="18"/>
              </w:rPr>
              <w:t>Prof. Dr Batu Can Yaman</w:t>
            </w:r>
          </w:p>
        </w:tc>
        <w:tc>
          <w:tcPr>
            <w:tcW w:w="5769" w:type="dxa"/>
            <w:shd w:val="clear" w:color="auto" w:fill="auto"/>
            <w:hideMark/>
          </w:tcPr>
          <w:p w:rsidR="00AA70AB" w:rsidRPr="0009560D" w:rsidRDefault="00AA70AB" w:rsidP="000E64A5">
            <w:pPr>
              <w:rPr>
                <w:sz w:val="18"/>
                <w:szCs w:val="18"/>
              </w:rPr>
            </w:pPr>
            <w:r w:rsidRPr="0009560D">
              <w:rPr>
                <w:sz w:val="18"/>
                <w:szCs w:val="18"/>
              </w:rPr>
              <w:t>Indirect Dental Restorations- Onlays</w:t>
            </w:r>
          </w:p>
        </w:tc>
      </w:tr>
      <w:tr w:rsidR="00AA70AB" w:rsidRPr="00B30800" w:rsidTr="000E64A5">
        <w:trPr>
          <w:trHeight w:val="487"/>
        </w:trPr>
        <w:tc>
          <w:tcPr>
            <w:tcW w:w="1952" w:type="dxa"/>
            <w:shd w:val="clear" w:color="auto" w:fill="auto"/>
            <w:vAlign w:val="center"/>
          </w:tcPr>
          <w:p w:rsidR="00AA70AB" w:rsidRPr="00F81FB1" w:rsidRDefault="00AA70AB" w:rsidP="000E64A5">
            <w:pPr>
              <w:jc w:val="center"/>
              <w:rPr>
                <w:rFonts w:ascii="Cambria" w:hAnsi="Cambria"/>
              </w:rPr>
            </w:pPr>
            <w:r>
              <w:rPr>
                <w:rFonts w:ascii="Cambria" w:hAnsi="Cambria"/>
              </w:rPr>
              <w:t>08.03.2021</w:t>
            </w:r>
          </w:p>
        </w:tc>
        <w:tc>
          <w:tcPr>
            <w:tcW w:w="2733" w:type="dxa"/>
            <w:shd w:val="clear" w:color="auto" w:fill="auto"/>
            <w:vAlign w:val="center"/>
            <w:hideMark/>
          </w:tcPr>
          <w:p w:rsidR="00AA70AB" w:rsidRPr="0009560D" w:rsidRDefault="00AA70AB" w:rsidP="000E64A5">
            <w:pPr>
              <w:rPr>
                <w:color w:val="000000"/>
                <w:sz w:val="18"/>
                <w:szCs w:val="18"/>
              </w:rPr>
            </w:pPr>
            <w:r w:rsidRPr="0009560D">
              <w:rPr>
                <w:color w:val="000000"/>
                <w:sz w:val="18"/>
                <w:szCs w:val="18"/>
              </w:rPr>
              <w:t>Prof. Dr Batu Can Yaman</w:t>
            </w:r>
          </w:p>
        </w:tc>
        <w:tc>
          <w:tcPr>
            <w:tcW w:w="5769" w:type="dxa"/>
            <w:shd w:val="clear" w:color="auto" w:fill="auto"/>
            <w:hideMark/>
          </w:tcPr>
          <w:p w:rsidR="00AA70AB" w:rsidRPr="0009560D" w:rsidRDefault="00AA70AB" w:rsidP="000E64A5">
            <w:pPr>
              <w:rPr>
                <w:sz w:val="18"/>
                <w:szCs w:val="18"/>
              </w:rPr>
            </w:pPr>
            <w:r w:rsidRPr="0009560D">
              <w:rPr>
                <w:sz w:val="18"/>
                <w:szCs w:val="18"/>
              </w:rPr>
              <w:t>Dental Veneer Restorations-Indirect</w:t>
            </w:r>
          </w:p>
        </w:tc>
      </w:tr>
      <w:tr w:rsidR="00AA70AB" w:rsidRPr="00B30800" w:rsidTr="000E64A5">
        <w:trPr>
          <w:trHeight w:val="487"/>
        </w:trPr>
        <w:tc>
          <w:tcPr>
            <w:tcW w:w="1952" w:type="dxa"/>
            <w:shd w:val="clear" w:color="auto" w:fill="auto"/>
            <w:vAlign w:val="center"/>
          </w:tcPr>
          <w:p w:rsidR="00AA70AB" w:rsidRPr="00F81FB1" w:rsidRDefault="00AA70AB" w:rsidP="000E64A5">
            <w:pPr>
              <w:jc w:val="center"/>
              <w:rPr>
                <w:rFonts w:ascii="Cambria" w:hAnsi="Cambria"/>
              </w:rPr>
            </w:pPr>
            <w:r>
              <w:rPr>
                <w:rFonts w:ascii="Cambria" w:hAnsi="Cambria"/>
              </w:rPr>
              <w:t>15.03.2021</w:t>
            </w:r>
          </w:p>
        </w:tc>
        <w:tc>
          <w:tcPr>
            <w:tcW w:w="2733" w:type="dxa"/>
            <w:shd w:val="clear" w:color="auto" w:fill="auto"/>
            <w:vAlign w:val="center"/>
            <w:hideMark/>
          </w:tcPr>
          <w:p w:rsidR="00AA70AB" w:rsidRPr="0009560D" w:rsidRDefault="00AA70AB" w:rsidP="000E64A5">
            <w:pPr>
              <w:rPr>
                <w:color w:val="000000"/>
                <w:sz w:val="18"/>
                <w:szCs w:val="18"/>
              </w:rPr>
            </w:pPr>
            <w:r w:rsidRPr="0009560D">
              <w:rPr>
                <w:color w:val="000000"/>
                <w:sz w:val="18"/>
                <w:szCs w:val="18"/>
              </w:rPr>
              <w:t>Asist.Prof. Hatice Tepe</w:t>
            </w:r>
          </w:p>
        </w:tc>
        <w:tc>
          <w:tcPr>
            <w:tcW w:w="5769" w:type="dxa"/>
            <w:shd w:val="clear" w:color="auto" w:fill="auto"/>
            <w:hideMark/>
          </w:tcPr>
          <w:p w:rsidR="00AA70AB" w:rsidRPr="0009560D" w:rsidRDefault="00AA70AB" w:rsidP="000E64A5">
            <w:pPr>
              <w:rPr>
                <w:sz w:val="18"/>
                <w:szCs w:val="18"/>
              </w:rPr>
            </w:pPr>
            <w:r w:rsidRPr="0009560D">
              <w:rPr>
                <w:sz w:val="18"/>
                <w:szCs w:val="18"/>
              </w:rPr>
              <w:t>Tooth Shade Selection of the Restorations</w:t>
            </w:r>
          </w:p>
        </w:tc>
      </w:tr>
      <w:tr w:rsidR="00AA70AB" w:rsidRPr="00B30800" w:rsidTr="000E64A5">
        <w:trPr>
          <w:trHeight w:val="648"/>
        </w:trPr>
        <w:tc>
          <w:tcPr>
            <w:tcW w:w="1952" w:type="dxa"/>
            <w:shd w:val="clear" w:color="auto" w:fill="auto"/>
            <w:vAlign w:val="center"/>
          </w:tcPr>
          <w:p w:rsidR="00AA70AB" w:rsidRPr="00F81FB1" w:rsidRDefault="00AA70AB" w:rsidP="000E64A5">
            <w:pPr>
              <w:jc w:val="center"/>
              <w:rPr>
                <w:rFonts w:ascii="Cambria" w:hAnsi="Cambria"/>
                <w:highlight w:val="yellow"/>
              </w:rPr>
            </w:pPr>
            <w:r w:rsidRPr="008C7648">
              <w:rPr>
                <w:rFonts w:ascii="Cambria" w:hAnsi="Cambria"/>
              </w:rPr>
              <w:t>22.03.2021</w:t>
            </w:r>
          </w:p>
        </w:tc>
        <w:tc>
          <w:tcPr>
            <w:tcW w:w="2733" w:type="dxa"/>
            <w:shd w:val="clear" w:color="auto" w:fill="auto"/>
            <w:vAlign w:val="center"/>
            <w:hideMark/>
          </w:tcPr>
          <w:p w:rsidR="00AA70AB" w:rsidRPr="0009560D" w:rsidRDefault="00AA70AB" w:rsidP="000E64A5">
            <w:pPr>
              <w:rPr>
                <w:color w:val="000000"/>
                <w:sz w:val="18"/>
                <w:szCs w:val="18"/>
              </w:rPr>
            </w:pPr>
            <w:r w:rsidRPr="0009560D">
              <w:rPr>
                <w:color w:val="000000"/>
                <w:sz w:val="18"/>
                <w:szCs w:val="18"/>
              </w:rPr>
              <w:t>Prof. Dr Batu Can Yaman</w:t>
            </w:r>
          </w:p>
        </w:tc>
        <w:tc>
          <w:tcPr>
            <w:tcW w:w="5769" w:type="dxa"/>
            <w:shd w:val="clear" w:color="auto" w:fill="auto"/>
            <w:hideMark/>
          </w:tcPr>
          <w:p w:rsidR="00AA70AB" w:rsidRPr="0009560D" w:rsidRDefault="00AA70AB" w:rsidP="000E64A5">
            <w:pPr>
              <w:rPr>
                <w:sz w:val="18"/>
                <w:szCs w:val="18"/>
              </w:rPr>
            </w:pPr>
            <w:r w:rsidRPr="0009560D">
              <w:rPr>
                <w:sz w:val="18"/>
                <w:szCs w:val="18"/>
              </w:rPr>
              <w:t>Direct Posterior Dental Restorations</w:t>
            </w:r>
          </w:p>
        </w:tc>
      </w:tr>
      <w:tr w:rsidR="00AA70AB" w:rsidRPr="00B30800" w:rsidTr="000E64A5">
        <w:trPr>
          <w:trHeight w:val="487"/>
        </w:trPr>
        <w:tc>
          <w:tcPr>
            <w:tcW w:w="1952" w:type="dxa"/>
            <w:shd w:val="clear" w:color="auto" w:fill="auto"/>
            <w:vAlign w:val="center"/>
          </w:tcPr>
          <w:p w:rsidR="00AA70AB" w:rsidRPr="00F81FB1" w:rsidRDefault="00AA70AB" w:rsidP="000E64A5">
            <w:pPr>
              <w:jc w:val="center"/>
              <w:rPr>
                <w:rFonts w:ascii="Cambria" w:hAnsi="Cambria"/>
                <w:highlight w:val="yellow"/>
              </w:rPr>
            </w:pPr>
            <w:r w:rsidRPr="008C7648">
              <w:rPr>
                <w:rFonts w:ascii="Cambria" w:hAnsi="Cambria"/>
              </w:rPr>
              <w:t>29.03.2021</w:t>
            </w:r>
          </w:p>
        </w:tc>
        <w:tc>
          <w:tcPr>
            <w:tcW w:w="2733" w:type="dxa"/>
            <w:shd w:val="clear" w:color="auto" w:fill="auto"/>
            <w:vAlign w:val="center"/>
            <w:hideMark/>
          </w:tcPr>
          <w:p w:rsidR="00AA70AB" w:rsidRPr="0009560D" w:rsidRDefault="00AA70AB" w:rsidP="000E64A5">
            <w:pPr>
              <w:rPr>
                <w:color w:val="000000"/>
                <w:sz w:val="18"/>
                <w:szCs w:val="18"/>
              </w:rPr>
            </w:pPr>
            <w:r w:rsidRPr="0009560D">
              <w:rPr>
                <w:color w:val="000000"/>
                <w:sz w:val="18"/>
                <w:szCs w:val="18"/>
              </w:rPr>
              <w:t>Asist.Prof. Hatice Tepe</w:t>
            </w:r>
          </w:p>
        </w:tc>
        <w:tc>
          <w:tcPr>
            <w:tcW w:w="5769" w:type="dxa"/>
            <w:shd w:val="clear" w:color="auto" w:fill="auto"/>
            <w:hideMark/>
          </w:tcPr>
          <w:p w:rsidR="00AA70AB" w:rsidRPr="0009560D" w:rsidRDefault="00AA70AB" w:rsidP="000E64A5">
            <w:pPr>
              <w:rPr>
                <w:sz w:val="18"/>
                <w:szCs w:val="18"/>
              </w:rPr>
            </w:pPr>
            <w:r w:rsidRPr="0009560D">
              <w:rPr>
                <w:sz w:val="18"/>
                <w:szCs w:val="18"/>
              </w:rPr>
              <w:t>Diastemia Closure</w:t>
            </w:r>
          </w:p>
        </w:tc>
      </w:tr>
      <w:tr w:rsidR="00AA70AB" w:rsidRPr="00B30800" w:rsidTr="000E64A5">
        <w:trPr>
          <w:trHeight w:val="487"/>
        </w:trPr>
        <w:tc>
          <w:tcPr>
            <w:tcW w:w="1952" w:type="dxa"/>
            <w:shd w:val="clear" w:color="auto" w:fill="auto"/>
            <w:vAlign w:val="center"/>
          </w:tcPr>
          <w:p w:rsidR="00AA70AB" w:rsidRPr="00F81FB1" w:rsidRDefault="00AA70AB" w:rsidP="000E64A5">
            <w:pPr>
              <w:rPr>
                <w:rFonts w:ascii="Cambria" w:hAnsi="Cambria" w:cs="Arial"/>
                <w:highlight w:val="yellow"/>
              </w:rPr>
            </w:pPr>
            <w:r>
              <w:rPr>
                <w:rFonts w:ascii="Cambria" w:hAnsi="Cambria" w:cs="Arial"/>
                <w:highlight w:val="yellow"/>
              </w:rPr>
              <w:t>05-16.04.2021</w:t>
            </w:r>
          </w:p>
        </w:tc>
        <w:tc>
          <w:tcPr>
            <w:tcW w:w="2733" w:type="dxa"/>
            <w:shd w:val="clear" w:color="auto" w:fill="auto"/>
            <w:hideMark/>
          </w:tcPr>
          <w:p w:rsidR="00AA70AB" w:rsidRPr="0009560D" w:rsidRDefault="00AA70AB" w:rsidP="000E64A5">
            <w:pPr>
              <w:rPr>
                <w:sz w:val="18"/>
                <w:szCs w:val="18"/>
              </w:rPr>
            </w:pPr>
          </w:p>
        </w:tc>
        <w:tc>
          <w:tcPr>
            <w:tcW w:w="5769" w:type="dxa"/>
            <w:shd w:val="clear" w:color="auto" w:fill="auto"/>
          </w:tcPr>
          <w:p w:rsidR="00AA70AB" w:rsidRPr="0009560D" w:rsidRDefault="00AA70AB" w:rsidP="000E64A5">
            <w:pPr>
              <w:rPr>
                <w:sz w:val="18"/>
                <w:szCs w:val="18"/>
              </w:rPr>
            </w:pPr>
          </w:p>
        </w:tc>
      </w:tr>
      <w:tr w:rsidR="00AA70AB" w:rsidRPr="00B30800" w:rsidTr="000E64A5">
        <w:trPr>
          <w:trHeight w:val="487"/>
        </w:trPr>
        <w:tc>
          <w:tcPr>
            <w:tcW w:w="1952" w:type="dxa"/>
            <w:shd w:val="clear" w:color="auto" w:fill="auto"/>
            <w:vAlign w:val="center"/>
          </w:tcPr>
          <w:p w:rsidR="00AA70AB" w:rsidRPr="00F81FB1" w:rsidRDefault="00AA70AB" w:rsidP="000E64A5">
            <w:pPr>
              <w:rPr>
                <w:rFonts w:ascii="Cambria" w:hAnsi="Cambria" w:cs="Arial"/>
                <w:highlight w:val="yellow"/>
              </w:rPr>
            </w:pPr>
            <w:r>
              <w:rPr>
                <w:rFonts w:ascii="Cambria" w:hAnsi="Cambria" w:cs="Arial"/>
                <w:highlight w:val="yellow"/>
              </w:rPr>
              <w:t>05-16.04.2021</w:t>
            </w:r>
          </w:p>
        </w:tc>
        <w:tc>
          <w:tcPr>
            <w:tcW w:w="2733" w:type="dxa"/>
            <w:shd w:val="clear" w:color="auto" w:fill="auto"/>
            <w:hideMark/>
          </w:tcPr>
          <w:p w:rsidR="00AA70AB" w:rsidRPr="0009560D" w:rsidRDefault="00AA70AB" w:rsidP="000E64A5">
            <w:pPr>
              <w:rPr>
                <w:sz w:val="18"/>
                <w:szCs w:val="18"/>
              </w:rPr>
            </w:pPr>
          </w:p>
        </w:tc>
        <w:tc>
          <w:tcPr>
            <w:tcW w:w="5769" w:type="dxa"/>
            <w:shd w:val="clear" w:color="auto" w:fill="auto"/>
          </w:tcPr>
          <w:p w:rsidR="00AA70AB" w:rsidRPr="0009560D" w:rsidRDefault="00AA70AB" w:rsidP="000E64A5">
            <w:pPr>
              <w:rPr>
                <w:sz w:val="18"/>
                <w:szCs w:val="18"/>
              </w:rPr>
            </w:pPr>
          </w:p>
        </w:tc>
      </w:tr>
      <w:tr w:rsidR="00AA70AB" w:rsidRPr="00B30800" w:rsidTr="000E64A5">
        <w:trPr>
          <w:trHeight w:val="487"/>
        </w:trPr>
        <w:tc>
          <w:tcPr>
            <w:tcW w:w="1952" w:type="dxa"/>
            <w:shd w:val="clear" w:color="auto" w:fill="auto"/>
            <w:vAlign w:val="center"/>
          </w:tcPr>
          <w:p w:rsidR="00AA70AB" w:rsidRPr="00F81FB1" w:rsidRDefault="00AA70AB" w:rsidP="000E64A5">
            <w:pPr>
              <w:rPr>
                <w:rFonts w:ascii="Cambria" w:hAnsi="Cambria" w:cs="Arial"/>
              </w:rPr>
            </w:pPr>
            <w:r>
              <w:rPr>
                <w:rFonts w:ascii="Cambria" w:hAnsi="Cambria" w:cs="Arial"/>
              </w:rPr>
              <w:t>19.04.2021</w:t>
            </w:r>
          </w:p>
        </w:tc>
        <w:tc>
          <w:tcPr>
            <w:tcW w:w="2733" w:type="dxa"/>
            <w:shd w:val="clear" w:color="auto" w:fill="auto"/>
            <w:hideMark/>
          </w:tcPr>
          <w:p w:rsidR="00AA70AB" w:rsidRPr="0009560D" w:rsidRDefault="00AA70AB" w:rsidP="000E64A5">
            <w:pPr>
              <w:rPr>
                <w:sz w:val="18"/>
                <w:szCs w:val="18"/>
              </w:rPr>
            </w:pPr>
            <w:r w:rsidRPr="0009560D">
              <w:rPr>
                <w:color w:val="000000"/>
                <w:sz w:val="18"/>
                <w:szCs w:val="18"/>
              </w:rPr>
              <w:t>Asist.Prof. Hatice Tepe</w:t>
            </w:r>
          </w:p>
        </w:tc>
        <w:tc>
          <w:tcPr>
            <w:tcW w:w="5769" w:type="dxa"/>
            <w:shd w:val="clear" w:color="auto" w:fill="auto"/>
          </w:tcPr>
          <w:p w:rsidR="00AA70AB" w:rsidRPr="0009560D" w:rsidRDefault="00AA70AB" w:rsidP="000E64A5">
            <w:pPr>
              <w:rPr>
                <w:sz w:val="18"/>
                <w:szCs w:val="18"/>
              </w:rPr>
            </w:pPr>
            <w:r w:rsidRPr="0009560D">
              <w:rPr>
                <w:sz w:val="18"/>
                <w:szCs w:val="18"/>
              </w:rPr>
              <w:t>Diastemia Closure</w:t>
            </w:r>
          </w:p>
        </w:tc>
      </w:tr>
      <w:tr w:rsidR="00AA70AB" w:rsidRPr="00B30800" w:rsidTr="000E64A5">
        <w:trPr>
          <w:trHeight w:val="487"/>
        </w:trPr>
        <w:tc>
          <w:tcPr>
            <w:tcW w:w="1952" w:type="dxa"/>
            <w:shd w:val="clear" w:color="auto" w:fill="auto"/>
            <w:vAlign w:val="center"/>
          </w:tcPr>
          <w:p w:rsidR="00AA70AB" w:rsidRPr="00F81FB1" w:rsidRDefault="00AA70AB" w:rsidP="000E64A5">
            <w:pPr>
              <w:rPr>
                <w:rFonts w:ascii="Cambria" w:hAnsi="Cambria" w:cs="Arial"/>
              </w:rPr>
            </w:pPr>
            <w:r>
              <w:rPr>
                <w:rFonts w:ascii="Cambria" w:hAnsi="Cambria" w:cs="Arial"/>
              </w:rPr>
              <w:t>26.04.2021</w:t>
            </w:r>
          </w:p>
        </w:tc>
        <w:tc>
          <w:tcPr>
            <w:tcW w:w="2733" w:type="dxa"/>
            <w:shd w:val="clear" w:color="auto" w:fill="auto"/>
            <w:hideMark/>
          </w:tcPr>
          <w:p w:rsidR="00AA70AB" w:rsidRPr="0009560D" w:rsidRDefault="00AA70AB" w:rsidP="000E64A5">
            <w:pPr>
              <w:rPr>
                <w:sz w:val="18"/>
                <w:szCs w:val="18"/>
              </w:rPr>
            </w:pPr>
            <w:r w:rsidRPr="0009560D">
              <w:rPr>
                <w:color w:val="000000"/>
                <w:sz w:val="18"/>
                <w:szCs w:val="18"/>
              </w:rPr>
              <w:t>Asist.Prof. Hatice Tepe</w:t>
            </w:r>
          </w:p>
        </w:tc>
        <w:tc>
          <w:tcPr>
            <w:tcW w:w="5769" w:type="dxa"/>
            <w:shd w:val="clear" w:color="auto" w:fill="auto"/>
          </w:tcPr>
          <w:p w:rsidR="00AA70AB" w:rsidRPr="0009560D" w:rsidRDefault="00AA70AB" w:rsidP="000E64A5">
            <w:pPr>
              <w:rPr>
                <w:sz w:val="18"/>
                <w:szCs w:val="18"/>
              </w:rPr>
            </w:pPr>
            <w:r w:rsidRPr="0009560D">
              <w:rPr>
                <w:sz w:val="18"/>
                <w:szCs w:val="18"/>
              </w:rPr>
              <w:t>Diastemia Closure</w:t>
            </w:r>
          </w:p>
        </w:tc>
      </w:tr>
      <w:tr w:rsidR="00AA70AB" w:rsidRPr="00B30800" w:rsidTr="000E64A5">
        <w:trPr>
          <w:trHeight w:val="487"/>
        </w:trPr>
        <w:tc>
          <w:tcPr>
            <w:tcW w:w="1952" w:type="dxa"/>
            <w:shd w:val="clear" w:color="auto" w:fill="auto"/>
            <w:vAlign w:val="center"/>
          </w:tcPr>
          <w:p w:rsidR="00AA70AB" w:rsidRPr="00F81FB1" w:rsidRDefault="00AA70AB" w:rsidP="000E64A5">
            <w:pPr>
              <w:rPr>
                <w:rFonts w:ascii="Cambria" w:hAnsi="Cambria" w:cs="Arial"/>
              </w:rPr>
            </w:pPr>
            <w:r>
              <w:rPr>
                <w:rFonts w:ascii="Cambria" w:hAnsi="Cambria" w:cs="Arial"/>
              </w:rPr>
              <w:t>03.05.2021</w:t>
            </w:r>
          </w:p>
        </w:tc>
        <w:tc>
          <w:tcPr>
            <w:tcW w:w="2733" w:type="dxa"/>
            <w:shd w:val="clear" w:color="auto" w:fill="auto"/>
          </w:tcPr>
          <w:p w:rsidR="00AA70AB" w:rsidRPr="0009560D" w:rsidRDefault="00AA70AB" w:rsidP="000E64A5">
            <w:pPr>
              <w:rPr>
                <w:sz w:val="18"/>
                <w:szCs w:val="18"/>
              </w:rPr>
            </w:pPr>
            <w:r w:rsidRPr="0009560D">
              <w:rPr>
                <w:color w:val="000000"/>
                <w:sz w:val="18"/>
                <w:szCs w:val="18"/>
              </w:rPr>
              <w:t>Asist.Prof. Hatice Tepe</w:t>
            </w:r>
          </w:p>
        </w:tc>
        <w:tc>
          <w:tcPr>
            <w:tcW w:w="5769" w:type="dxa"/>
            <w:shd w:val="clear" w:color="auto" w:fill="auto"/>
          </w:tcPr>
          <w:p w:rsidR="00AA70AB" w:rsidRPr="0009560D" w:rsidRDefault="00AA70AB" w:rsidP="000E64A5">
            <w:pPr>
              <w:rPr>
                <w:sz w:val="18"/>
                <w:szCs w:val="18"/>
              </w:rPr>
            </w:pPr>
            <w:r w:rsidRPr="0009560D">
              <w:rPr>
                <w:sz w:val="18"/>
                <w:szCs w:val="18"/>
              </w:rPr>
              <w:t>Full Esthetic Restorations</w:t>
            </w:r>
          </w:p>
        </w:tc>
      </w:tr>
      <w:tr w:rsidR="00AA70AB" w:rsidRPr="00B30800" w:rsidTr="000E64A5">
        <w:trPr>
          <w:trHeight w:val="487"/>
        </w:trPr>
        <w:tc>
          <w:tcPr>
            <w:tcW w:w="1952" w:type="dxa"/>
            <w:shd w:val="clear" w:color="auto" w:fill="auto"/>
            <w:vAlign w:val="center"/>
          </w:tcPr>
          <w:p w:rsidR="00AA70AB" w:rsidRDefault="00AA70AB" w:rsidP="000E64A5">
            <w:pPr>
              <w:rPr>
                <w:rFonts w:ascii="Cambria" w:hAnsi="Cambria" w:cs="Arial"/>
              </w:rPr>
            </w:pPr>
            <w:r>
              <w:rPr>
                <w:rFonts w:ascii="Cambria" w:hAnsi="Cambria" w:cs="Arial"/>
              </w:rPr>
              <w:t>10.05.2021</w:t>
            </w:r>
          </w:p>
        </w:tc>
        <w:tc>
          <w:tcPr>
            <w:tcW w:w="2733" w:type="dxa"/>
            <w:shd w:val="clear" w:color="auto" w:fill="auto"/>
          </w:tcPr>
          <w:p w:rsidR="00AA70AB" w:rsidRPr="0009560D" w:rsidRDefault="00AA70AB" w:rsidP="000E64A5">
            <w:pPr>
              <w:rPr>
                <w:sz w:val="18"/>
                <w:szCs w:val="18"/>
              </w:rPr>
            </w:pPr>
            <w:r w:rsidRPr="0009560D">
              <w:rPr>
                <w:color w:val="000000"/>
                <w:sz w:val="18"/>
                <w:szCs w:val="18"/>
              </w:rPr>
              <w:t>Asist.Prof. Hatice Tepe</w:t>
            </w:r>
          </w:p>
        </w:tc>
        <w:tc>
          <w:tcPr>
            <w:tcW w:w="5769" w:type="dxa"/>
            <w:shd w:val="clear" w:color="auto" w:fill="auto"/>
          </w:tcPr>
          <w:p w:rsidR="00AA70AB" w:rsidRPr="0009560D" w:rsidRDefault="00AA70AB" w:rsidP="000E64A5">
            <w:pPr>
              <w:rPr>
                <w:sz w:val="18"/>
                <w:szCs w:val="18"/>
              </w:rPr>
            </w:pPr>
            <w:r>
              <w:rPr>
                <w:sz w:val="18"/>
                <w:szCs w:val="18"/>
              </w:rPr>
              <w:t>Adhesive Bridges</w:t>
            </w:r>
          </w:p>
        </w:tc>
      </w:tr>
      <w:tr w:rsidR="00AA70AB" w:rsidRPr="00B30800" w:rsidTr="000E64A5">
        <w:trPr>
          <w:trHeight w:val="487"/>
        </w:trPr>
        <w:tc>
          <w:tcPr>
            <w:tcW w:w="1952" w:type="dxa"/>
            <w:shd w:val="clear" w:color="auto" w:fill="auto"/>
            <w:vAlign w:val="center"/>
          </w:tcPr>
          <w:p w:rsidR="00AA70AB" w:rsidRDefault="00AA70AB" w:rsidP="000E64A5">
            <w:pPr>
              <w:rPr>
                <w:rFonts w:ascii="Cambria" w:hAnsi="Cambria" w:cs="Arial"/>
              </w:rPr>
            </w:pPr>
            <w:r>
              <w:rPr>
                <w:rFonts w:ascii="Cambria" w:hAnsi="Cambria" w:cs="Arial"/>
              </w:rPr>
              <w:t>17.05.2021</w:t>
            </w:r>
          </w:p>
        </w:tc>
        <w:tc>
          <w:tcPr>
            <w:tcW w:w="2733" w:type="dxa"/>
            <w:shd w:val="clear" w:color="auto" w:fill="auto"/>
          </w:tcPr>
          <w:p w:rsidR="00AA70AB" w:rsidRPr="0009560D" w:rsidRDefault="00AA70AB" w:rsidP="000E64A5">
            <w:pPr>
              <w:rPr>
                <w:sz w:val="18"/>
                <w:szCs w:val="18"/>
              </w:rPr>
            </w:pPr>
            <w:r w:rsidRPr="0009560D">
              <w:rPr>
                <w:color w:val="000000"/>
                <w:sz w:val="18"/>
                <w:szCs w:val="18"/>
              </w:rPr>
              <w:t>Asist.Prof. Hatice Tepe</w:t>
            </w:r>
          </w:p>
        </w:tc>
        <w:tc>
          <w:tcPr>
            <w:tcW w:w="5769" w:type="dxa"/>
            <w:shd w:val="clear" w:color="auto" w:fill="auto"/>
          </w:tcPr>
          <w:p w:rsidR="00AA70AB" w:rsidRPr="0009560D" w:rsidRDefault="00AA70AB" w:rsidP="000E64A5">
            <w:pPr>
              <w:rPr>
                <w:sz w:val="18"/>
                <w:szCs w:val="18"/>
              </w:rPr>
            </w:pPr>
            <w:r>
              <w:rPr>
                <w:sz w:val="18"/>
                <w:szCs w:val="18"/>
              </w:rPr>
              <w:t>Case Report</w:t>
            </w:r>
          </w:p>
        </w:tc>
      </w:tr>
      <w:tr w:rsidR="00AA70AB" w:rsidRPr="00B30800" w:rsidTr="000E64A5">
        <w:trPr>
          <w:trHeight w:val="487"/>
        </w:trPr>
        <w:tc>
          <w:tcPr>
            <w:tcW w:w="1952" w:type="dxa"/>
            <w:shd w:val="clear" w:color="auto" w:fill="auto"/>
            <w:vAlign w:val="center"/>
          </w:tcPr>
          <w:p w:rsidR="00AA70AB" w:rsidRDefault="00AA70AB" w:rsidP="000E64A5">
            <w:pPr>
              <w:rPr>
                <w:rFonts w:ascii="Cambria" w:hAnsi="Cambria" w:cs="Arial"/>
              </w:rPr>
            </w:pPr>
            <w:r>
              <w:rPr>
                <w:rFonts w:ascii="Cambria" w:hAnsi="Cambria" w:cs="Arial"/>
              </w:rPr>
              <w:t>24.05.2021</w:t>
            </w:r>
          </w:p>
        </w:tc>
        <w:tc>
          <w:tcPr>
            <w:tcW w:w="2733" w:type="dxa"/>
            <w:shd w:val="clear" w:color="auto" w:fill="auto"/>
          </w:tcPr>
          <w:p w:rsidR="00AA70AB" w:rsidRDefault="00AA70AB" w:rsidP="000E64A5">
            <w:r w:rsidRPr="00CF7FCB">
              <w:rPr>
                <w:color w:val="000000"/>
                <w:sz w:val="18"/>
                <w:szCs w:val="18"/>
              </w:rPr>
              <w:t>Prof. Dr Batu Can Yaman</w:t>
            </w:r>
          </w:p>
        </w:tc>
        <w:tc>
          <w:tcPr>
            <w:tcW w:w="5769" w:type="dxa"/>
            <w:shd w:val="clear" w:color="auto" w:fill="auto"/>
          </w:tcPr>
          <w:p w:rsidR="00AA70AB" w:rsidRDefault="00AA70AB" w:rsidP="000E64A5">
            <w:r w:rsidRPr="00311C8C">
              <w:rPr>
                <w:sz w:val="18"/>
                <w:szCs w:val="18"/>
              </w:rPr>
              <w:t>Case Report</w:t>
            </w:r>
          </w:p>
        </w:tc>
      </w:tr>
      <w:tr w:rsidR="00AA70AB" w:rsidRPr="00B30800" w:rsidTr="000E64A5">
        <w:trPr>
          <w:trHeight w:val="487"/>
        </w:trPr>
        <w:tc>
          <w:tcPr>
            <w:tcW w:w="1952" w:type="dxa"/>
            <w:shd w:val="clear" w:color="auto" w:fill="auto"/>
            <w:vAlign w:val="center"/>
          </w:tcPr>
          <w:p w:rsidR="00AA70AB" w:rsidRDefault="00AA70AB" w:rsidP="000E64A5">
            <w:pPr>
              <w:rPr>
                <w:rFonts w:ascii="Cambria" w:hAnsi="Cambria" w:cs="Arial"/>
              </w:rPr>
            </w:pPr>
            <w:r>
              <w:rPr>
                <w:rFonts w:ascii="Cambria" w:hAnsi="Cambria" w:cs="Arial"/>
              </w:rPr>
              <w:t>31.05.2021</w:t>
            </w:r>
          </w:p>
        </w:tc>
        <w:tc>
          <w:tcPr>
            <w:tcW w:w="2733" w:type="dxa"/>
            <w:shd w:val="clear" w:color="auto" w:fill="auto"/>
          </w:tcPr>
          <w:p w:rsidR="00AA70AB" w:rsidRDefault="00AA70AB" w:rsidP="000E64A5">
            <w:r w:rsidRPr="00CF7FCB">
              <w:rPr>
                <w:color w:val="000000"/>
                <w:sz w:val="18"/>
                <w:szCs w:val="18"/>
              </w:rPr>
              <w:t>Prof. Dr Batu Can Yaman</w:t>
            </w:r>
          </w:p>
        </w:tc>
        <w:tc>
          <w:tcPr>
            <w:tcW w:w="5769" w:type="dxa"/>
            <w:shd w:val="clear" w:color="auto" w:fill="auto"/>
          </w:tcPr>
          <w:p w:rsidR="00AA70AB" w:rsidRDefault="00AA70AB" w:rsidP="000E64A5">
            <w:r w:rsidRPr="00311C8C">
              <w:rPr>
                <w:sz w:val="18"/>
                <w:szCs w:val="18"/>
              </w:rPr>
              <w:t>Case Report</w:t>
            </w:r>
          </w:p>
        </w:tc>
      </w:tr>
      <w:tr w:rsidR="00AA70AB" w:rsidRPr="00B30800" w:rsidTr="000E64A5">
        <w:trPr>
          <w:trHeight w:val="487"/>
        </w:trPr>
        <w:tc>
          <w:tcPr>
            <w:tcW w:w="1952" w:type="dxa"/>
            <w:shd w:val="clear" w:color="auto" w:fill="auto"/>
            <w:vAlign w:val="center"/>
          </w:tcPr>
          <w:p w:rsidR="00AA70AB" w:rsidRDefault="00AA70AB" w:rsidP="000E64A5">
            <w:pPr>
              <w:rPr>
                <w:rFonts w:ascii="Cambria" w:hAnsi="Cambria" w:cs="Arial"/>
              </w:rPr>
            </w:pPr>
          </w:p>
        </w:tc>
        <w:tc>
          <w:tcPr>
            <w:tcW w:w="2733" w:type="dxa"/>
            <w:shd w:val="clear" w:color="auto" w:fill="auto"/>
          </w:tcPr>
          <w:p w:rsidR="00AA70AB" w:rsidRPr="0009560D" w:rsidRDefault="00AA70AB" w:rsidP="000E64A5">
            <w:pPr>
              <w:rPr>
                <w:sz w:val="18"/>
                <w:szCs w:val="18"/>
              </w:rPr>
            </w:pPr>
          </w:p>
        </w:tc>
        <w:tc>
          <w:tcPr>
            <w:tcW w:w="5769" w:type="dxa"/>
            <w:shd w:val="clear" w:color="auto" w:fill="auto"/>
          </w:tcPr>
          <w:p w:rsidR="00AA70AB" w:rsidRPr="0009560D" w:rsidRDefault="00AA70AB" w:rsidP="000E64A5">
            <w:pPr>
              <w:rPr>
                <w:sz w:val="18"/>
                <w:szCs w:val="18"/>
              </w:rPr>
            </w:pPr>
          </w:p>
        </w:tc>
      </w:tr>
    </w:tbl>
    <w:p w:rsidR="00AA70AB" w:rsidRPr="00B02118" w:rsidRDefault="00AA70AB" w:rsidP="00AA70AB">
      <w:pPr>
        <w:rPr>
          <w:sz w:val="18"/>
          <w:szCs w:val="18"/>
          <w:lang w:val="en-US"/>
        </w:rPr>
        <w:sectPr w:rsidR="00AA70AB" w:rsidRPr="00B02118" w:rsidSect="000E64A5">
          <w:pgSz w:w="11906" w:h="16838"/>
          <w:pgMar w:top="720" w:right="1134" w:bottom="720" w:left="1134" w:header="709" w:footer="709" w:gutter="0"/>
          <w:cols w:space="708"/>
        </w:sectPr>
      </w:pPr>
    </w:p>
    <w:p w:rsidR="00AA70AB" w:rsidRPr="00B02118" w:rsidRDefault="00AA70AB" w:rsidP="00AA70AB">
      <w:pPr>
        <w:rPr>
          <w:sz w:val="16"/>
          <w:szCs w:val="16"/>
          <w:lang w:val="en-US"/>
        </w:rPr>
      </w:pPr>
    </w:p>
    <w:p w:rsidR="00AA70AB" w:rsidRPr="00B02118" w:rsidRDefault="00AA70AB" w:rsidP="00AA70AB">
      <w:pPr>
        <w:rPr>
          <w:color w:val="FF0000"/>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AA70AB" w:rsidRPr="00B02118" w:rsidTr="000E64A5">
        <w:tc>
          <w:tcPr>
            <w:tcW w:w="603" w:type="dxa"/>
            <w:tcBorders>
              <w:top w:val="single" w:sz="12" w:space="0" w:color="auto"/>
              <w:left w:val="single" w:sz="12" w:space="0" w:color="auto"/>
              <w:bottom w:val="single" w:sz="6" w:space="0" w:color="auto"/>
              <w:right w:val="single" w:sz="6" w:space="0" w:color="auto"/>
            </w:tcBorders>
            <w:vAlign w:val="center"/>
          </w:tcPr>
          <w:p w:rsidR="00AA70AB" w:rsidRPr="00B02118" w:rsidRDefault="00AA70AB" w:rsidP="000E64A5">
            <w:pPr>
              <w:jc w:val="center"/>
              <w:rPr>
                <w:b/>
                <w:sz w:val="18"/>
                <w:szCs w:val="18"/>
                <w:lang w:val="en-US"/>
              </w:rPr>
            </w:pPr>
            <w:r w:rsidRPr="00B02118">
              <w:rPr>
                <w:b/>
                <w:sz w:val="18"/>
                <w:szCs w:val="18"/>
                <w:lang w:val="en-US"/>
              </w:rPr>
              <w:t>NO</w:t>
            </w:r>
          </w:p>
        </w:tc>
        <w:tc>
          <w:tcPr>
            <w:tcW w:w="7585" w:type="dxa"/>
            <w:tcBorders>
              <w:top w:val="single" w:sz="12" w:space="0" w:color="auto"/>
              <w:left w:val="single" w:sz="6" w:space="0" w:color="auto"/>
              <w:bottom w:val="single" w:sz="6" w:space="0" w:color="auto"/>
              <w:right w:val="single" w:sz="6" w:space="0" w:color="auto"/>
            </w:tcBorders>
          </w:tcPr>
          <w:p w:rsidR="00AA70AB" w:rsidRPr="00B02118" w:rsidRDefault="00AA70AB" w:rsidP="000E64A5">
            <w:pPr>
              <w:rPr>
                <w:b/>
                <w:lang w:val="en-US"/>
              </w:rPr>
            </w:pPr>
            <w:r w:rsidRPr="00B02118">
              <w:rPr>
                <w:b/>
                <w:lang w:val="en-US"/>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rsidR="00AA70AB" w:rsidRPr="00B02118" w:rsidRDefault="00AA70AB" w:rsidP="000E64A5">
            <w:pPr>
              <w:jc w:val="center"/>
              <w:rPr>
                <w:b/>
                <w:lang w:val="en-US"/>
              </w:rPr>
            </w:pPr>
            <w:r w:rsidRPr="00B02118">
              <w:rPr>
                <w:b/>
                <w:lang w:val="en-US"/>
              </w:rPr>
              <w:t>3</w:t>
            </w:r>
          </w:p>
        </w:tc>
        <w:tc>
          <w:tcPr>
            <w:tcW w:w="567" w:type="dxa"/>
            <w:tcBorders>
              <w:top w:val="single" w:sz="12" w:space="0" w:color="auto"/>
              <w:left w:val="single" w:sz="6" w:space="0" w:color="auto"/>
              <w:bottom w:val="single" w:sz="6" w:space="0" w:color="auto"/>
              <w:right w:val="single" w:sz="6" w:space="0" w:color="auto"/>
            </w:tcBorders>
            <w:vAlign w:val="center"/>
          </w:tcPr>
          <w:p w:rsidR="00AA70AB" w:rsidRPr="00B02118" w:rsidRDefault="00AA70AB" w:rsidP="000E64A5">
            <w:pPr>
              <w:jc w:val="center"/>
              <w:rPr>
                <w:b/>
                <w:lang w:val="en-US"/>
              </w:rPr>
            </w:pPr>
            <w:r w:rsidRPr="00B02118">
              <w:rPr>
                <w:b/>
                <w:lang w:val="en-US"/>
              </w:rPr>
              <w:t>2</w:t>
            </w:r>
          </w:p>
        </w:tc>
        <w:tc>
          <w:tcPr>
            <w:tcW w:w="567" w:type="dxa"/>
            <w:tcBorders>
              <w:top w:val="single" w:sz="12" w:space="0" w:color="auto"/>
              <w:left w:val="single" w:sz="6" w:space="0" w:color="auto"/>
              <w:bottom w:val="single" w:sz="6" w:space="0" w:color="auto"/>
              <w:right w:val="single" w:sz="12" w:space="0" w:color="auto"/>
            </w:tcBorders>
            <w:vAlign w:val="center"/>
          </w:tcPr>
          <w:p w:rsidR="00AA70AB" w:rsidRPr="00B02118" w:rsidRDefault="00AA70AB" w:rsidP="000E64A5">
            <w:pPr>
              <w:jc w:val="center"/>
              <w:rPr>
                <w:b/>
                <w:lang w:val="en-US"/>
              </w:rPr>
            </w:pPr>
            <w:r w:rsidRPr="00B02118">
              <w:rPr>
                <w:b/>
                <w:lang w:val="en-US"/>
              </w:rPr>
              <w:t>1</w:t>
            </w:r>
          </w:p>
        </w:tc>
      </w:tr>
      <w:tr w:rsidR="00AA70AB" w:rsidRPr="00B02118" w:rsidTr="000E64A5">
        <w:tc>
          <w:tcPr>
            <w:tcW w:w="603" w:type="dxa"/>
            <w:tcBorders>
              <w:top w:val="single" w:sz="6" w:space="0" w:color="auto"/>
              <w:left w:val="single" w:sz="12" w:space="0" w:color="auto"/>
              <w:bottom w:val="single" w:sz="6" w:space="0" w:color="auto"/>
              <w:right w:val="single" w:sz="6" w:space="0" w:color="auto"/>
            </w:tcBorders>
            <w:vAlign w:val="center"/>
          </w:tcPr>
          <w:p w:rsidR="00AA70AB" w:rsidRPr="00B02118" w:rsidRDefault="00AA70AB" w:rsidP="000E64A5">
            <w:pPr>
              <w:jc w:val="center"/>
              <w:rPr>
                <w:lang w:val="en-US"/>
              </w:rPr>
            </w:pPr>
            <w:r w:rsidRPr="00B02118">
              <w:rPr>
                <w:lang w:val="en-US"/>
              </w:rPr>
              <w:t>1</w:t>
            </w:r>
          </w:p>
        </w:tc>
        <w:tc>
          <w:tcPr>
            <w:tcW w:w="7585" w:type="dxa"/>
            <w:tcBorders>
              <w:top w:val="single" w:sz="6" w:space="0" w:color="auto"/>
              <w:left w:val="single" w:sz="6" w:space="0" w:color="auto"/>
              <w:bottom w:val="single" w:sz="6" w:space="0" w:color="auto"/>
              <w:right w:val="single" w:sz="6" w:space="0" w:color="auto"/>
            </w:tcBorders>
            <w:vAlign w:val="center"/>
          </w:tcPr>
          <w:p w:rsidR="00AA70AB" w:rsidRPr="00B02118" w:rsidRDefault="00AA70AB" w:rsidP="000E64A5">
            <w:pPr>
              <w:jc w:val="both"/>
              <w:rPr>
                <w:sz w:val="20"/>
                <w:szCs w:val="20"/>
                <w:lang w:val="en-US"/>
              </w:rPr>
            </w:pPr>
            <w:r w:rsidRPr="00B02118">
              <w:rPr>
                <w:sz w:val="20"/>
                <w:szCs w:val="20"/>
                <w:lang w:val="en-US"/>
              </w:rPr>
              <w:t xml:space="preserve">Sufficient knowledge of subjects related with dentistry; an ability to apply </w:t>
            </w:r>
            <w:r w:rsidRPr="00B02118">
              <w:rPr>
                <w:bCs/>
                <w:sz w:val="20"/>
                <w:szCs w:val="20"/>
                <w:lang w:val="en-US"/>
              </w:rPr>
              <w:t xml:space="preserve">theoretical and practical </w:t>
            </w:r>
            <w:r w:rsidRPr="00B02118">
              <w:rPr>
                <w:sz w:val="20"/>
                <w:szCs w:val="20"/>
                <w:lang w:val="en-US"/>
              </w:rPr>
              <w:t>knowledge on solving and modeling of dentistry problems.</w:t>
            </w:r>
          </w:p>
        </w:tc>
        <w:tc>
          <w:tcPr>
            <w:tcW w:w="567" w:type="dxa"/>
            <w:tcBorders>
              <w:top w:val="single" w:sz="6" w:space="0" w:color="auto"/>
              <w:left w:val="single" w:sz="6" w:space="0" w:color="auto"/>
              <w:bottom w:val="single" w:sz="6" w:space="0" w:color="auto"/>
              <w:right w:val="single" w:sz="6" w:space="0" w:color="auto"/>
            </w:tcBorders>
            <w:vAlign w:val="center"/>
          </w:tcPr>
          <w:p w:rsidR="00AA70AB" w:rsidRPr="00B02118" w:rsidRDefault="00AA70AB" w:rsidP="000E64A5">
            <w:pPr>
              <w:jc w:val="center"/>
              <w:rPr>
                <w:b/>
                <w:sz w:val="20"/>
                <w:szCs w:val="20"/>
                <w:highlight w:val="yellow"/>
                <w:lang w:val="en-US"/>
              </w:rPr>
            </w:pPr>
            <w:r w:rsidRPr="00B02118">
              <w:rPr>
                <w:b/>
                <w:sz w:val="20"/>
                <w:szCs w:val="20"/>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AA70AB" w:rsidRPr="00B02118" w:rsidRDefault="00AA70AB" w:rsidP="000E64A5">
            <w:pPr>
              <w:jc w:val="center"/>
              <w:rPr>
                <w:b/>
                <w:sz w:val="20"/>
                <w:szCs w:val="20"/>
                <w:lang w:val="en-US"/>
              </w:rPr>
            </w:pPr>
            <w:r w:rsidRPr="00B02118">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70AB" w:rsidRPr="00B02118" w:rsidRDefault="00AA70AB" w:rsidP="000E64A5">
            <w:pPr>
              <w:jc w:val="center"/>
              <w:rPr>
                <w:b/>
                <w:sz w:val="20"/>
                <w:szCs w:val="20"/>
                <w:lang w:val="en-US"/>
              </w:rPr>
            </w:pPr>
          </w:p>
        </w:tc>
      </w:tr>
      <w:tr w:rsidR="00AA70AB" w:rsidRPr="00B02118" w:rsidTr="000E64A5">
        <w:tc>
          <w:tcPr>
            <w:tcW w:w="603" w:type="dxa"/>
            <w:tcBorders>
              <w:top w:val="single" w:sz="6" w:space="0" w:color="auto"/>
              <w:left w:val="single" w:sz="12" w:space="0" w:color="auto"/>
              <w:bottom w:val="single" w:sz="6" w:space="0" w:color="auto"/>
              <w:right w:val="single" w:sz="6" w:space="0" w:color="auto"/>
            </w:tcBorders>
            <w:vAlign w:val="center"/>
          </w:tcPr>
          <w:p w:rsidR="00AA70AB" w:rsidRPr="00B02118" w:rsidRDefault="00AA70AB" w:rsidP="000E64A5">
            <w:pPr>
              <w:jc w:val="center"/>
              <w:rPr>
                <w:lang w:val="en-US"/>
              </w:rPr>
            </w:pPr>
            <w:r w:rsidRPr="00B02118">
              <w:rPr>
                <w:lang w:val="en-US"/>
              </w:rPr>
              <w:t>2</w:t>
            </w:r>
          </w:p>
        </w:tc>
        <w:tc>
          <w:tcPr>
            <w:tcW w:w="7585" w:type="dxa"/>
            <w:tcBorders>
              <w:top w:val="single" w:sz="6" w:space="0" w:color="auto"/>
              <w:left w:val="single" w:sz="6" w:space="0" w:color="auto"/>
              <w:bottom w:val="single" w:sz="6" w:space="0" w:color="auto"/>
              <w:right w:val="single" w:sz="6" w:space="0" w:color="auto"/>
            </w:tcBorders>
            <w:vAlign w:val="center"/>
          </w:tcPr>
          <w:p w:rsidR="00AA70AB" w:rsidRPr="00B02118" w:rsidRDefault="00AA70AB" w:rsidP="000E64A5">
            <w:pPr>
              <w:jc w:val="both"/>
              <w:rPr>
                <w:sz w:val="20"/>
                <w:szCs w:val="20"/>
                <w:lang w:val="en-US"/>
              </w:rPr>
            </w:pPr>
            <w:r w:rsidRPr="00B02118">
              <w:rPr>
                <w:rFonts w:ascii="TimesNewRoman" w:hAnsi="TimesNewRoman" w:cs="TimesNewRoman"/>
                <w:sz w:val="20"/>
                <w:szCs w:val="20"/>
                <w:lang w:val="en-US"/>
              </w:rPr>
              <w:t xml:space="preserve">Ability to determine, define, formulate and solve dentistry problems; for that purpose an ability to select and use convenient </w:t>
            </w:r>
            <w:r w:rsidRPr="00B02118">
              <w:rPr>
                <w:bCs/>
                <w:sz w:val="20"/>
                <w:szCs w:val="20"/>
                <w:lang w:val="en-US"/>
              </w:rPr>
              <w:t>analytical and modeling methods</w:t>
            </w:r>
            <w:r w:rsidRPr="00B02118">
              <w:rPr>
                <w:rFonts w:ascii="TimesNewRoman" w:hAnsi="TimesNewRoman" w:cs="TimesNewRoman"/>
                <w:sz w:val="20"/>
                <w:szCs w:val="20"/>
                <w:lang w:val="en-US"/>
              </w:rPr>
              <w:t>.</w:t>
            </w:r>
          </w:p>
        </w:tc>
        <w:tc>
          <w:tcPr>
            <w:tcW w:w="567" w:type="dxa"/>
            <w:tcBorders>
              <w:top w:val="single" w:sz="6" w:space="0" w:color="auto"/>
              <w:left w:val="single" w:sz="6" w:space="0" w:color="auto"/>
              <w:bottom w:val="single" w:sz="6" w:space="0" w:color="auto"/>
              <w:right w:val="single" w:sz="6" w:space="0" w:color="auto"/>
            </w:tcBorders>
            <w:vAlign w:val="center"/>
          </w:tcPr>
          <w:p w:rsidR="00AA70AB" w:rsidRPr="00B02118" w:rsidRDefault="00AA70AB" w:rsidP="000E64A5">
            <w:pPr>
              <w:jc w:val="center"/>
              <w:rPr>
                <w:b/>
                <w:sz w:val="20"/>
                <w:szCs w:val="20"/>
                <w:highlight w:val="yellow"/>
                <w:lang w:val="en-US"/>
              </w:rPr>
            </w:pPr>
            <w:r w:rsidRPr="00B02118">
              <w:rPr>
                <w:b/>
                <w:sz w:val="20"/>
                <w:szCs w:val="20"/>
                <w:lang w:val="en-US"/>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AA70AB" w:rsidRPr="00B02118" w:rsidRDefault="00AA70AB" w:rsidP="000E64A5">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AA70AB" w:rsidRPr="00B02118" w:rsidRDefault="00AA70AB" w:rsidP="000E64A5">
            <w:pPr>
              <w:jc w:val="center"/>
              <w:rPr>
                <w:b/>
                <w:sz w:val="20"/>
                <w:szCs w:val="20"/>
                <w:lang w:val="en-US"/>
              </w:rPr>
            </w:pPr>
          </w:p>
        </w:tc>
      </w:tr>
      <w:tr w:rsidR="00AA70AB" w:rsidRPr="00B02118" w:rsidTr="000E64A5">
        <w:tc>
          <w:tcPr>
            <w:tcW w:w="603" w:type="dxa"/>
            <w:tcBorders>
              <w:top w:val="single" w:sz="6" w:space="0" w:color="auto"/>
              <w:left w:val="single" w:sz="12" w:space="0" w:color="auto"/>
              <w:bottom w:val="single" w:sz="6" w:space="0" w:color="auto"/>
              <w:right w:val="single" w:sz="6" w:space="0" w:color="auto"/>
            </w:tcBorders>
            <w:vAlign w:val="center"/>
          </w:tcPr>
          <w:p w:rsidR="00AA70AB" w:rsidRPr="00B02118" w:rsidRDefault="00AA70AB" w:rsidP="000E64A5">
            <w:pPr>
              <w:jc w:val="center"/>
              <w:rPr>
                <w:lang w:val="en-US"/>
              </w:rPr>
            </w:pPr>
            <w:r w:rsidRPr="00B02118">
              <w:rPr>
                <w:lang w:val="en-US"/>
              </w:rPr>
              <w:t>3</w:t>
            </w:r>
          </w:p>
        </w:tc>
        <w:tc>
          <w:tcPr>
            <w:tcW w:w="7585" w:type="dxa"/>
            <w:tcBorders>
              <w:top w:val="single" w:sz="6" w:space="0" w:color="auto"/>
              <w:left w:val="single" w:sz="6" w:space="0" w:color="auto"/>
              <w:bottom w:val="single" w:sz="6" w:space="0" w:color="auto"/>
              <w:right w:val="single" w:sz="6" w:space="0" w:color="auto"/>
            </w:tcBorders>
            <w:vAlign w:val="center"/>
          </w:tcPr>
          <w:p w:rsidR="00AA70AB" w:rsidRPr="00B02118" w:rsidRDefault="00AA70AB" w:rsidP="000E64A5">
            <w:pPr>
              <w:jc w:val="both"/>
              <w:rPr>
                <w:sz w:val="20"/>
                <w:szCs w:val="20"/>
                <w:lang w:val="en-US"/>
              </w:rPr>
            </w:pPr>
            <w:r w:rsidRPr="00B02118">
              <w:rPr>
                <w:sz w:val="20"/>
                <w:szCs w:val="20"/>
                <w:lang w:val="en-US"/>
              </w:rPr>
              <w:t>In order to investigate dentistry problems; ability to set up and conduct experiments and ability to analyze and interpretation of experimental results.</w:t>
            </w:r>
          </w:p>
        </w:tc>
        <w:tc>
          <w:tcPr>
            <w:tcW w:w="567" w:type="dxa"/>
            <w:tcBorders>
              <w:top w:val="single" w:sz="6" w:space="0" w:color="auto"/>
              <w:left w:val="single" w:sz="6" w:space="0" w:color="auto"/>
              <w:bottom w:val="single" w:sz="6" w:space="0" w:color="auto"/>
              <w:right w:val="single" w:sz="6" w:space="0" w:color="auto"/>
            </w:tcBorders>
            <w:vAlign w:val="center"/>
          </w:tcPr>
          <w:p w:rsidR="00AA70AB" w:rsidRPr="00B02118" w:rsidRDefault="00AA70AB" w:rsidP="000E64A5">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AA70AB" w:rsidRPr="00B02118" w:rsidRDefault="00AA70AB" w:rsidP="000E64A5">
            <w:pPr>
              <w:jc w:val="center"/>
              <w:rPr>
                <w:b/>
                <w:sz w:val="20"/>
                <w:szCs w:val="20"/>
                <w:highlight w:val="yellow"/>
                <w:lang w:val="en-US"/>
              </w:rPr>
            </w:pPr>
            <w:r w:rsidRPr="00B02118">
              <w:rPr>
                <w:b/>
                <w:sz w:val="20"/>
                <w:szCs w:val="20"/>
                <w:lang w:val="en-US"/>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AA70AB" w:rsidRPr="00B02118" w:rsidRDefault="00AA70AB" w:rsidP="000E64A5">
            <w:pPr>
              <w:jc w:val="center"/>
              <w:rPr>
                <w:b/>
                <w:sz w:val="20"/>
                <w:szCs w:val="20"/>
                <w:lang w:val="en-US"/>
              </w:rPr>
            </w:pPr>
            <w:r w:rsidRPr="00B02118">
              <w:rPr>
                <w:b/>
                <w:sz w:val="20"/>
                <w:szCs w:val="20"/>
                <w:lang w:val="en-US"/>
              </w:rPr>
              <w:t xml:space="preserve"> </w:t>
            </w:r>
          </w:p>
        </w:tc>
      </w:tr>
      <w:tr w:rsidR="00AA70AB" w:rsidRPr="00B02118" w:rsidTr="000E64A5">
        <w:tc>
          <w:tcPr>
            <w:tcW w:w="603" w:type="dxa"/>
            <w:tcBorders>
              <w:top w:val="single" w:sz="6" w:space="0" w:color="auto"/>
              <w:left w:val="single" w:sz="12" w:space="0" w:color="auto"/>
              <w:bottom w:val="single" w:sz="6" w:space="0" w:color="auto"/>
              <w:right w:val="single" w:sz="6" w:space="0" w:color="auto"/>
            </w:tcBorders>
            <w:vAlign w:val="center"/>
          </w:tcPr>
          <w:p w:rsidR="00AA70AB" w:rsidRPr="00B02118" w:rsidRDefault="00AA70AB" w:rsidP="000E64A5">
            <w:pPr>
              <w:jc w:val="center"/>
              <w:rPr>
                <w:lang w:val="en-US"/>
              </w:rPr>
            </w:pPr>
            <w:r w:rsidRPr="00B02118">
              <w:rPr>
                <w:lang w:val="en-US"/>
              </w:rPr>
              <w:t>4</w:t>
            </w:r>
          </w:p>
        </w:tc>
        <w:tc>
          <w:tcPr>
            <w:tcW w:w="7585" w:type="dxa"/>
            <w:tcBorders>
              <w:top w:val="single" w:sz="6" w:space="0" w:color="auto"/>
              <w:left w:val="single" w:sz="6" w:space="0" w:color="auto"/>
              <w:bottom w:val="single" w:sz="6" w:space="0" w:color="auto"/>
              <w:right w:val="single" w:sz="6" w:space="0" w:color="auto"/>
            </w:tcBorders>
            <w:vAlign w:val="center"/>
          </w:tcPr>
          <w:p w:rsidR="00AA70AB" w:rsidRPr="00B02118" w:rsidRDefault="00AA70AB" w:rsidP="000E64A5">
            <w:pPr>
              <w:jc w:val="both"/>
              <w:rPr>
                <w:rFonts w:ascii="TimesNewRoman" w:hAnsi="TimesNewRoman" w:cs="TimesNewRoman"/>
                <w:sz w:val="20"/>
                <w:szCs w:val="20"/>
                <w:lang w:val="en-US"/>
              </w:rPr>
            </w:pPr>
            <w:r w:rsidRPr="00B02118">
              <w:rPr>
                <w:rFonts w:ascii="TimesNewRoman" w:hAnsi="TimesNewRoman" w:cs="TimesNewRoman"/>
                <w:sz w:val="20"/>
                <w:szCs w:val="20"/>
                <w:lang w:val="en-US"/>
              </w:rPr>
              <w:t>Ability to work effectively in inner or multi-disciplinary teams; proficiency of interdependence.</w:t>
            </w:r>
          </w:p>
        </w:tc>
        <w:tc>
          <w:tcPr>
            <w:tcW w:w="567" w:type="dxa"/>
            <w:tcBorders>
              <w:top w:val="single" w:sz="6" w:space="0" w:color="auto"/>
              <w:left w:val="single" w:sz="6" w:space="0" w:color="auto"/>
              <w:bottom w:val="single" w:sz="6" w:space="0" w:color="auto"/>
              <w:right w:val="single" w:sz="6" w:space="0" w:color="auto"/>
            </w:tcBorders>
            <w:vAlign w:val="center"/>
          </w:tcPr>
          <w:p w:rsidR="00AA70AB" w:rsidRPr="00B02118" w:rsidRDefault="00AA70AB" w:rsidP="000E64A5">
            <w:pPr>
              <w:jc w:val="center"/>
              <w:rPr>
                <w:b/>
                <w:sz w:val="20"/>
                <w:szCs w:val="20"/>
                <w:lang w:val="en-US"/>
              </w:rPr>
            </w:pPr>
            <w:r w:rsidRPr="00B02118">
              <w:rPr>
                <w:b/>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A70AB" w:rsidRPr="00B02118" w:rsidRDefault="00AA70AB" w:rsidP="000E64A5">
            <w:pPr>
              <w:jc w:val="center"/>
              <w:rPr>
                <w:b/>
                <w:sz w:val="20"/>
                <w:szCs w:val="20"/>
                <w:highlight w:val="yellow"/>
                <w:lang w:val="en-US"/>
              </w:rPr>
            </w:pPr>
            <w:r w:rsidRPr="00B02118">
              <w:rPr>
                <w:b/>
                <w:sz w:val="20"/>
                <w:szCs w:val="20"/>
                <w:lang w:val="en-US"/>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AA70AB" w:rsidRPr="00B02118" w:rsidRDefault="00AA70AB" w:rsidP="000E64A5">
            <w:pPr>
              <w:jc w:val="center"/>
              <w:rPr>
                <w:b/>
                <w:sz w:val="20"/>
                <w:szCs w:val="20"/>
                <w:lang w:val="en-US"/>
              </w:rPr>
            </w:pPr>
            <w:r w:rsidRPr="00B02118">
              <w:rPr>
                <w:b/>
                <w:sz w:val="20"/>
                <w:szCs w:val="20"/>
                <w:lang w:val="en-US"/>
              </w:rPr>
              <w:t xml:space="preserve"> </w:t>
            </w:r>
          </w:p>
        </w:tc>
      </w:tr>
      <w:tr w:rsidR="00AA70AB" w:rsidRPr="00B02118" w:rsidTr="000E64A5">
        <w:tc>
          <w:tcPr>
            <w:tcW w:w="603" w:type="dxa"/>
            <w:tcBorders>
              <w:top w:val="single" w:sz="6" w:space="0" w:color="auto"/>
              <w:left w:val="single" w:sz="12" w:space="0" w:color="auto"/>
              <w:bottom w:val="single" w:sz="6" w:space="0" w:color="auto"/>
              <w:right w:val="single" w:sz="6" w:space="0" w:color="auto"/>
            </w:tcBorders>
            <w:vAlign w:val="center"/>
          </w:tcPr>
          <w:p w:rsidR="00AA70AB" w:rsidRPr="00B02118" w:rsidRDefault="00AA70AB" w:rsidP="000E64A5">
            <w:pPr>
              <w:jc w:val="center"/>
              <w:rPr>
                <w:lang w:val="en-US"/>
              </w:rPr>
            </w:pPr>
            <w:r w:rsidRPr="00B02118">
              <w:rPr>
                <w:lang w:val="en-US"/>
              </w:rPr>
              <w:t>5</w:t>
            </w:r>
          </w:p>
        </w:tc>
        <w:tc>
          <w:tcPr>
            <w:tcW w:w="7585" w:type="dxa"/>
            <w:tcBorders>
              <w:top w:val="single" w:sz="6" w:space="0" w:color="auto"/>
              <w:left w:val="single" w:sz="6" w:space="0" w:color="auto"/>
              <w:bottom w:val="single" w:sz="6" w:space="0" w:color="auto"/>
              <w:right w:val="single" w:sz="6" w:space="0" w:color="auto"/>
            </w:tcBorders>
            <w:vAlign w:val="center"/>
          </w:tcPr>
          <w:p w:rsidR="00AA70AB" w:rsidRPr="00B02118" w:rsidRDefault="00AA70AB" w:rsidP="000E64A5">
            <w:pPr>
              <w:jc w:val="both"/>
              <w:rPr>
                <w:rFonts w:ascii="TimesNewRoman" w:hAnsi="TimesNewRoman" w:cs="TimesNewRoman"/>
                <w:sz w:val="20"/>
                <w:szCs w:val="20"/>
                <w:lang w:val="en-US"/>
              </w:rPr>
            </w:pPr>
            <w:r w:rsidRPr="00B02118">
              <w:rPr>
                <w:sz w:val="20"/>
                <w:szCs w:val="20"/>
                <w:lang w:val="en-US"/>
              </w:rPr>
              <w:t xml:space="preserve">Ability to communicate in written and oral forms in Turkish/English; proficiency at least one </w:t>
            </w:r>
            <w:r w:rsidRPr="00B02118">
              <w:rPr>
                <w:bCs/>
                <w:sz w:val="20"/>
                <w:szCs w:val="20"/>
                <w:lang w:val="en-US"/>
              </w:rPr>
              <w:t>foreign language</w:t>
            </w:r>
            <w:r w:rsidRPr="00B02118">
              <w:rPr>
                <w:sz w:val="20"/>
                <w:szCs w:val="20"/>
                <w:lang w:val="en-US"/>
              </w:rPr>
              <w:t>.</w:t>
            </w:r>
          </w:p>
        </w:tc>
        <w:tc>
          <w:tcPr>
            <w:tcW w:w="567" w:type="dxa"/>
            <w:tcBorders>
              <w:top w:val="single" w:sz="6" w:space="0" w:color="auto"/>
              <w:left w:val="single" w:sz="6" w:space="0" w:color="auto"/>
              <w:bottom w:val="single" w:sz="6" w:space="0" w:color="auto"/>
              <w:right w:val="single" w:sz="6" w:space="0" w:color="auto"/>
            </w:tcBorders>
            <w:vAlign w:val="center"/>
          </w:tcPr>
          <w:p w:rsidR="00AA70AB" w:rsidRPr="00B02118" w:rsidRDefault="00AA70AB" w:rsidP="000E64A5">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AA70AB" w:rsidRPr="00B02118" w:rsidRDefault="00AA70AB" w:rsidP="000E64A5">
            <w:pPr>
              <w:jc w:val="center"/>
              <w:rPr>
                <w:b/>
                <w:sz w:val="20"/>
                <w:szCs w:val="20"/>
                <w:highlight w:val="yellow"/>
                <w:lang w:val="en-US"/>
              </w:rPr>
            </w:pPr>
            <w:r w:rsidRPr="00B02118">
              <w:rPr>
                <w:b/>
                <w:sz w:val="20"/>
                <w:szCs w:val="20"/>
                <w:lang w:val="en-US"/>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AA70AB" w:rsidRPr="00B02118" w:rsidRDefault="00AA70AB" w:rsidP="000E64A5">
            <w:pPr>
              <w:jc w:val="center"/>
              <w:rPr>
                <w:b/>
                <w:sz w:val="20"/>
                <w:szCs w:val="20"/>
                <w:lang w:val="en-US"/>
              </w:rPr>
            </w:pPr>
            <w:r w:rsidRPr="00B02118">
              <w:rPr>
                <w:b/>
                <w:sz w:val="20"/>
                <w:szCs w:val="20"/>
                <w:lang w:val="en-US"/>
              </w:rPr>
              <w:t xml:space="preserve"> </w:t>
            </w:r>
          </w:p>
        </w:tc>
      </w:tr>
      <w:tr w:rsidR="00AA70AB" w:rsidRPr="00B02118" w:rsidTr="000E64A5">
        <w:tc>
          <w:tcPr>
            <w:tcW w:w="603" w:type="dxa"/>
            <w:tcBorders>
              <w:top w:val="single" w:sz="6" w:space="0" w:color="auto"/>
              <w:left w:val="single" w:sz="12" w:space="0" w:color="auto"/>
              <w:bottom w:val="single" w:sz="6" w:space="0" w:color="auto"/>
              <w:right w:val="single" w:sz="6" w:space="0" w:color="auto"/>
            </w:tcBorders>
            <w:vAlign w:val="center"/>
          </w:tcPr>
          <w:p w:rsidR="00AA70AB" w:rsidRPr="00B02118" w:rsidRDefault="00AA70AB" w:rsidP="000E64A5">
            <w:pPr>
              <w:jc w:val="center"/>
              <w:rPr>
                <w:lang w:val="en-US"/>
              </w:rPr>
            </w:pPr>
            <w:r w:rsidRPr="00B02118">
              <w:rPr>
                <w:lang w:val="en-US"/>
              </w:rPr>
              <w:t>6</w:t>
            </w:r>
          </w:p>
        </w:tc>
        <w:tc>
          <w:tcPr>
            <w:tcW w:w="7585" w:type="dxa"/>
            <w:tcBorders>
              <w:top w:val="single" w:sz="6" w:space="0" w:color="auto"/>
              <w:left w:val="single" w:sz="6" w:space="0" w:color="auto"/>
              <w:bottom w:val="single" w:sz="6" w:space="0" w:color="auto"/>
              <w:right w:val="single" w:sz="6" w:space="0" w:color="auto"/>
            </w:tcBorders>
            <w:vAlign w:val="center"/>
          </w:tcPr>
          <w:p w:rsidR="00AA70AB" w:rsidRPr="00B02118" w:rsidRDefault="00AA70AB" w:rsidP="000E64A5">
            <w:pPr>
              <w:jc w:val="both"/>
              <w:rPr>
                <w:rFonts w:ascii="TimesNewRoman" w:hAnsi="TimesNewRoman" w:cs="TimesNewRoman"/>
                <w:sz w:val="20"/>
                <w:szCs w:val="20"/>
                <w:lang w:val="en-US"/>
              </w:rPr>
            </w:pPr>
            <w:r w:rsidRPr="00B02118">
              <w:rPr>
                <w:sz w:val="20"/>
                <w:szCs w:val="20"/>
                <w:lang w:val="en-US"/>
              </w:rPr>
              <w:t xml:space="preserve">Awareness of life-long learning; ability to </w:t>
            </w:r>
            <w:r w:rsidRPr="00B02118">
              <w:rPr>
                <w:bCs/>
                <w:sz w:val="20"/>
                <w:szCs w:val="20"/>
                <w:lang w:val="en-US"/>
              </w:rPr>
              <w:t>reach information; follow developments in science and technology and continuous self-improvement.</w:t>
            </w:r>
          </w:p>
        </w:tc>
        <w:tc>
          <w:tcPr>
            <w:tcW w:w="567" w:type="dxa"/>
            <w:tcBorders>
              <w:top w:val="single" w:sz="6" w:space="0" w:color="auto"/>
              <w:left w:val="single" w:sz="6" w:space="0" w:color="auto"/>
              <w:bottom w:val="single" w:sz="6" w:space="0" w:color="auto"/>
              <w:right w:val="single" w:sz="6" w:space="0" w:color="auto"/>
            </w:tcBorders>
            <w:vAlign w:val="center"/>
          </w:tcPr>
          <w:p w:rsidR="00AA70AB" w:rsidRPr="00B02118" w:rsidRDefault="00AA70AB" w:rsidP="000E64A5">
            <w:pPr>
              <w:jc w:val="center"/>
              <w:rPr>
                <w:b/>
                <w:sz w:val="20"/>
                <w:szCs w:val="20"/>
                <w:highlight w:val="yellow"/>
                <w:lang w:val="en-US"/>
              </w:rPr>
            </w:pPr>
            <w:r w:rsidRPr="00B02118">
              <w:rPr>
                <w:b/>
                <w:sz w:val="20"/>
                <w:szCs w:val="20"/>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AA70AB" w:rsidRPr="00B02118" w:rsidRDefault="00AA70AB" w:rsidP="000E64A5">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AA70AB" w:rsidRPr="00B02118" w:rsidRDefault="00AA70AB" w:rsidP="000E64A5">
            <w:pPr>
              <w:jc w:val="center"/>
              <w:rPr>
                <w:b/>
                <w:sz w:val="20"/>
                <w:szCs w:val="20"/>
                <w:lang w:val="en-US"/>
              </w:rPr>
            </w:pPr>
            <w:r w:rsidRPr="00B02118">
              <w:rPr>
                <w:b/>
                <w:sz w:val="20"/>
                <w:szCs w:val="20"/>
                <w:lang w:val="en-US"/>
              </w:rPr>
              <w:t xml:space="preserve"> </w:t>
            </w:r>
          </w:p>
        </w:tc>
      </w:tr>
      <w:tr w:rsidR="00AA70AB" w:rsidRPr="00B02118" w:rsidTr="000E64A5">
        <w:tc>
          <w:tcPr>
            <w:tcW w:w="603" w:type="dxa"/>
            <w:tcBorders>
              <w:top w:val="single" w:sz="6" w:space="0" w:color="auto"/>
              <w:left w:val="single" w:sz="12" w:space="0" w:color="auto"/>
              <w:bottom w:val="single" w:sz="6" w:space="0" w:color="auto"/>
              <w:right w:val="single" w:sz="6" w:space="0" w:color="auto"/>
            </w:tcBorders>
            <w:vAlign w:val="center"/>
          </w:tcPr>
          <w:p w:rsidR="00AA70AB" w:rsidRPr="00B02118" w:rsidRDefault="00AA70AB" w:rsidP="000E64A5">
            <w:pPr>
              <w:jc w:val="center"/>
              <w:rPr>
                <w:lang w:val="en-US"/>
              </w:rPr>
            </w:pPr>
            <w:r w:rsidRPr="00B02118">
              <w:rPr>
                <w:lang w:val="en-US"/>
              </w:rPr>
              <w:t>7</w:t>
            </w:r>
          </w:p>
        </w:tc>
        <w:tc>
          <w:tcPr>
            <w:tcW w:w="7585" w:type="dxa"/>
            <w:tcBorders>
              <w:top w:val="single" w:sz="6" w:space="0" w:color="auto"/>
              <w:left w:val="single" w:sz="6" w:space="0" w:color="auto"/>
              <w:bottom w:val="single" w:sz="6" w:space="0" w:color="auto"/>
              <w:right w:val="single" w:sz="6" w:space="0" w:color="auto"/>
            </w:tcBorders>
            <w:vAlign w:val="center"/>
          </w:tcPr>
          <w:p w:rsidR="00AA70AB" w:rsidRPr="00B02118" w:rsidRDefault="00AA70AB" w:rsidP="000E64A5">
            <w:pPr>
              <w:jc w:val="both"/>
              <w:rPr>
                <w:sz w:val="20"/>
                <w:szCs w:val="20"/>
                <w:lang w:val="en-US"/>
              </w:rPr>
            </w:pPr>
            <w:r w:rsidRPr="00B02118">
              <w:rPr>
                <w:sz w:val="20"/>
                <w:szCs w:val="20"/>
                <w:lang w:val="en-US"/>
              </w:rPr>
              <w:t>Consciousness of professional and ethic responsibility</w:t>
            </w:r>
          </w:p>
          <w:p w:rsidR="00AA70AB" w:rsidRPr="00B02118" w:rsidRDefault="00AA70AB" w:rsidP="000E64A5">
            <w:pPr>
              <w:rPr>
                <w:rFonts w:ascii="TimesNewRoman" w:hAnsi="TimesNewRoman" w:cs="TimesNewRoman"/>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AA70AB" w:rsidRPr="00B02118" w:rsidRDefault="00AA70AB" w:rsidP="000E64A5">
            <w:pPr>
              <w:jc w:val="center"/>
              <w:rPr>
                <w:b/>
                <w:sz w:val="20"/>
                <w:szCs w:val="20"/>
                <w:highlight w:val="yellow"/>
                <w:lang w:val="en-US"/>
              </w:rPr>
            </w:pPr>
            <w:r w:rsidRPr="00B02118">
              <w:rPr>
                <w:b/>
                <w:sz w:val="20"/>
                <w:szCs w:val="20"/>
                <w:lang w:val="en-US"/>
              </w:rPr>
              <w:t>X</w:t>
            </w:r>
            <w:r w:rsidRPr="00B02118">
              <w:rPr>
                <w:b/>
                <w:sz w:val="20"/>
                <w:szCs w:val="20"/>
                <w:highlight w:val="yellow"/>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A70AB" w:rsidRPr="00B02118" w:rsidRDefault="00AA70AB" w:rsidP="000E64A5">
            <w:pPr>
              <w:jc w:val="center"/>
              <w:rPr>
                <w:b/>
                <w:sz w:val="20"/>
                <w:szCs w:val="20"/>
                <w:lang w:val="en-US"/>
              </w:rPr>
            </w:pPr>
            <w:r w:rsidRPr="00B02118">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70AB" w:rsidRPr="00B02118" w:rsidRDefault="00AA70AB" w:rsidP="000E64A5">
            <w:pPr>
              <w:jc w:val="center"/>
              <w:rPr>
                <w:b/>
                <w:sz w:val="20"/>
                <w:szCs w:val="20"/>
                <w:lang w:val="en-US"/>
              </w:rPr>
            </w:pPr>
            <w:r w:rsidRPr="00B02118">
              <w:rPr>
                <w:b/>
                <w:sz w:val="20"/>
                <w:szCs w:val="20"/>
                <w:lang w:val="en-US"/>
              </w:rPr>
              <w:t xml:space="preserve"> </w:t>
            </w:r>
          </w:p>
        </w:tc>
      </w:tr>
      <w:tr w:rsidR="00AA70AB" w:rsidRPr="00B02118" w:rsidTr="000E64A5">
        <w:tc>
          <w:tcPr>
            <w:tcW w:w="603" w:type="dxa"/>
            <w:tcBorders>
              <w:top w:val="single" w:sz="6" w:space="0" w:color="auto"/>
              <w:left w:val="single" w:sz="12" w:space="0" w:color="auto"/>
              <w:bottom w:val="single" w:sz="6" w:space="0" w:color="auto"/>
              <w:right w:val="single" w:sz="6" w:space="0" w:color="auto"/>
            </w:tcBorders>
            <w:vAlign w:val="center"/>
          </w:tcPr>
          <w:p w:rsidR="00AA70AB" w:rsidRPr="00B02118" w:rsidRDefault="00AA70AB" w:rsidP="000E64A5">
            <w:pPr>
              <w:jc w:val="center"/>
              <w:rPr>
                <w:lang w:val="en-US"/>
              </w:rPr>
            </w:pPr>
            <w:r w:rsidRPr="00B02118">
              <w:rPr>
                <w:lang w:val="en-US"/>
              </w:rPr>
              <w:t>8</w:t>
            </w:r>
          </w:p>
        </w:tc>
        <w:tc>
          <w:tcPr>
            <w:tcW w:w="7585" w:type="dxa"/>
            <w:tcBorders>
              <w:top w:val="single" w:sz="6" w:space="0" w:color="auto"/>
              <w:left w:val="single" w:sz="6" w:space="0" w:color="auto"/>
              <w:bottom w:val="single" w:sz="6" w:space="0" w:color="auto"/>
              <w:right w:val="single" w:sz="6" w:space="0" w:color="auto"/>
            </w:tcBorders>
            <w:vAlign w:val="center"/>
          </w:tcPr>
          <w:p w:rsidR="00AA70AB" w:rsidRPr="00B02118" w:rsidRDefault="00AA70AB" w:rsidP="000E64A5">
            <w:pPr>
              <w:rPr>
                <w:sz w:val="20"/>
                <w:szCs w:val="20"/>
                <w:lang w:val="en-US"/>
              </w:rPr>
            </w:pPr>
            <w:r w:rsidRPr="00B02118">
              <w:rPr>
                <w:sz w:val="20"/>
                <w:szCs w:val="20"/>
                <w:lang w:val="en-US"/>
              </w:rPr>
              <w:t>Awareness of project, r</w:t>
            </w:r>
            <w:r w:rsidRPr="00B02118">
              <w:rPr>
                <w:bCs/>
                <w:sz w:val="20"/>
                <w:szCs w:val="20"/>
                <w:lang w:val="en-US"/>
              </w:rPr>
              <w:t>isk and change management; awareness of entrepreneurship, innovativeness and sustainable development.</w:t>
            </w:r>
          </w:p>
        </w:tc>
        <w:tc>
          <w:tcPr>
            <w:tcW w:w="567" w:type="dxa"/>
            <w:tcBorders>
              <w:top w:val="single" w:sz="6" w:space="0" w:color="auto"/>
              <w:left w:val="single" w:sz="6" w:space="0" w:color="auto"/>
              <w:bottom w:val="single" w:sz="6" w:space="0" w:color="auto"/>
              <w:right w:val="single" w:sz="6" w:space="0" w:color="auto"/>
            </w:tcBorders>
            <w:vAlign w:val="center"/>
          </w:tcPr>
          <w:p w:rsidR="00AA70AB" w:rsidRPr="00B02118" w:rsidRDefault="00AA70AB" w:rsidP="000E64A5">
            <w:pPr>
              <w:jc w:val="center"/>
              <w:rPr>
                <w:b/>
                <w:sz w:val="20"/>
                <w:szCs w:val="20"/>
                <w:highlight w:val="yellow"/>
                <w:lang w:val="en-US"/>
              </w:rPr>
            </w:pPr>
            <w:r w:rsidRPr="00B02118">
              <w:rPr>
                <w:b/>
                <w:sz w:val="20"/>
                <w:szCs w:val="20"/>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AA70AB" w:rsidRPr="00B02118" w:rsidRDefault="00AA70AB" w:rsidP="000E64A5">
            <w:pPr>
              <w:jc w:val="center"/>
              <w:rPr>
                <w:b/>
                <w:sz w:val="20"/>
                <w:szCs w:val="20"/>
                <w:lang w:val="en-US"/>
              </w:rPr>
            </w:pPr>
            <w:r w:rsidRPr="00B02118">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70AB" w:rsidRPr="00B02118" w:rsidRDefault="00AA70AB" w:rsidP="000E64A5">
            <w:pPr>
              <w:jc w:val="center"/>
              <w:rPr>
                <w:b/>
                <w:sz w:val="20"/>
                <w:szCs w:val="20"/>
                <w:lang w:val="en-US"/>
              </w:rPr>
            </w:pPr>
          </w:p>
        </w:tc>
      </w:tr>
      <w:tr w:rsidR="00AA70AB" w:rsidRPr="00B02118" w:rsidTr="000E64A5">
        <w:tc>
          <w:tcPr>
            <w:tcW w:w="9889" w:type="dxa"/>
            <w:gridSpan w:val="5"/>
            <w:tcBorders>
              <w:top w:val="single" w:sz="6" w:space="0" w:color="auto"/>
              <w:left w:val="single" w:sz="12" w:space="0" w:color="auto"/>
              <w:bottom w:val="single" w:sz="12" w:space="0" w:color="auto"/>
              <w:right w:val="single" w:sz="12" w:space="0" w:color="auto"/>
            </w:tcBorders>
            <w:vAlign w:val="center"/>
          </w:tcPr>
          <w:p w:rsidR="00AA70AB" w:rsidRPr="00B02118" w:rsidRDefault="00AA70AB" w:rsidP="000E64A5">
            <w:pPr>
              <w:jc w:val="both"/>
              <w:rPr>
                <w:sz w:val="20"/>
                <w:szCs w:val="20"/>
                <w:lang w:val="en-US"/>
              </w:rPr>
            </w:pPr>
            <w:r w:rsidRPr="00B02118">
              <w:rPr>
                <w:b/>
                <w:sz w:val="20"/>
                <w:szCs w:val="20"/>
                <w:lang w:val="en-US"/>
              </w:rPr>
              <w:t>1</w:t>
            </w:r>
            <w:r w:rsidRPr="00B02118">
              <w:rPr>
                <w:sz w:val="20"/>
                <w:szCs w:val="20"/>
                <w:lang w:val="en-US"/>
              </w:rPr>
              <w:t xml:space="preserve">:None. </w:t>
            </w:r>
            <w:r w:rsidRPr="00B02118">
              <w:rPr>
                <w:b/>
                <w:sz w:val="20"/>
                <w:szCs w:val="20"/>
                <w:lang w:val="en-US"/>
              </w:rPr>
              <w:t>2</w:t>
            </w:r>
            <w:r w:rsidRPr="00B02118">
              <w:rPr>
                <w:sz w:val="20"/>
                <w:szCs w:val="20"/>
                <w:lang w:val="en-US"/>
              </w:rPr>
              <w:t xml:space="preserve">:Partially contribution. </w:t>
            </w:r>
            <w:r w:rsidRPr="00B02118">
              <w:rPr>
                <w:b/>
                <w:sz w:val="20"/>
                <w:szCs w:val="20"/>
                <w:lang w:val="en-US"/>
              </w:rPr>
              <w:t>3</w:t>
            </w:r>
            <w:r w:rsidRPr="00B02118">
              <w:rPr>
                <w:sz w:val="20"/>
                <w:szCs w:val="20"/>
                <w:lang w:val="en-US"/>
              </w:rPr>
              <w:t>: Completely contribution.</w:t>
            </w:r>
          </w:p>
        </w:tc>
      </w:tr>
    </w:tbl>
    <w:p w:rsidR="00AA70AB" w:rsidRDefault="00AA70AB" w:rsidP="00AA70AB">
      <w:pPr>
        <w:rPr>
          <w:sz w:val="16"/>
          <w:szCs w:val="16"/>
          <w:lang w:val="en-US"/>
        </w:rPr>
      </w:pPr>
    </w:p>
    <w:p w:rsidR="00131DA1" w:rsidRDefault="00131DA1" w:rsidP="00AA70AB">
      <w:pPr>
        <w:rPr>
          <w:sz w:val="16"/>
          <w:szCs w:val="16"/>
          <w:lang w:val="en-US"/>
        </w:rPr>
      </w:pPr>
    </w:p>
    <w:p w:rsidR="00131DA1" w:rsidRDefault="00131DA1" w:rsidP="00AA70AB">
      <w:pPr>
        <w:rPr>
          <w:sz w:val="16"/>
          <w:szCs w:val="16"/>
          <w:lang w:val="en-US"/>
        </w:rPr>
      </w:pPr>
    </w:p>
    <w:p w:rsidR="00131DA1" w:rsidRDefault="00131DA1" w:rsidP="00AA70AB">
      <w:pPr>
        <w:rPr>
          <w:sz w:val="16"/>
          <w:szCs w:val="16"/>
          <w:lang w:val="en-US"/>
        </w:rPr>
      </w:pPr>
    </w:p>
    <w:p w:rsidR="00131DA1" w:rsidRDefault="00131DA1" w:rsidP="00AA70AB">
      <w:pPr>
        <w:rPr>
          <w:sz w:val="16"/>
          <w:szCs w:val="16"/>
          <w:lang w:val="en-US"/>
        </w:rPr>
      </w:pPr>
    </w:p>
    <w:p w:rsidR="00131DA1" w:rsidRDefault="00131DA1" w:rsidP="00AA70AB">
      <w:pPr>
        <w:rPr>
          <w:sz w:val="16"/>
          <w:szCs w:val="16"/>
          <w:lang w:val="en-US"/>
        </w:rPr>
      </w:pPr>
    </w:p>
    <w:p w:rsidR="00131DA1" w:rsidRDefault="00131DA1" w:rsidP="00AA70AB">
      <w:pPr>
        <w:rPr>
          <w:sz w:val="16"/>
          <w:szCs w:val="16"/>
          <w:lang w:val="en-US"/>
        </w:rPr>
      </w:pPr>
    </w:p>
    <w:p w:rsidR="00131DA1" w:rsidRDefault="00131DA1" w:rsidP="00AA70AB">
      <w:pPr>
        <w:rPr>
          <w:sz w:val="16"/>
          <w:szCs w:val="16"/>
          <w:lang w:val="en-US"/>
        </w:rPr>
      </w:pPr>
    </w:p>
    <w:p w:rsidR="00131DA1" w:rsidRDefault="00131DA1" w:rsidP="00AA70AB">
      <w:pPr>
        <w:rPr>
          <w:sz w:val="16"/>
          <w:szCs w:val="16"/>
          <w:lang w:val="en-US"/>
        </w:rPr>
      </w:pPr>
    </w:p>
    <w:p w:rsidR="00131DA1" w:rsidRDefault="00131DA1" w:rsidP="00AA70AB">
      <w:pPr>
        <w:rPr>
          <w:sz w:val="16"/>
          <w:szCs w:val="16"/>
          <w:lang w:val="en-US"/>
        </w:rPr>
      </w:pPr>
    </w:p>
    <w:p w:rsidR="00131DA1" w:rsidRDefault="00131DA1" w:rsidP="00AA70AB">
      <w:pPr>
        <w:rPr>
          <w:sz w:val="16"/>
          <w:szCs w:val="16"/>
          <w:lang w:val="en-US"/>
        </w:rPr>
      </w:pPr>
    </w:p>
    <w:p w:rsidR="00131DA1" w:rsidRDefault="00131DA1" w:rsidP="00AA70AB">
      <w:pPr>
        <w:rPr>
          <w:sz w:val="16"/>
          <w:szCs w:val="16"/>
          <w:lang w:val="en-US"/>
        </w:rPr>
      </w:pPr>
    </w:p>
    <w:p w:rsidR="00131DA1" w:rsidRDefault="00131DA1" w:rsidP="00AA70AB">
      <w:pPr>
        <w:rPr>
          <w:sz w:val="16"/>
          <w:szCs w:val="16"/>
          <w:lang w:val="en-US"/>
        </w:rPr>
      </w:pPr>
    </w:p>
    <w:p w:rsidR="00131DA1" w:rsidRDefault="00131DA1" w:rsidP="00AA70AB">
      <w:pPr>
        <w:rPr>
          <w:sz w:val="16"/>
          <w:szCs w:val="16"/>
          <w:lang w:val="en-US"/>
        </w:rPr>
      </w:pPr>
    </w:p>
    <w:p w:rsidR="00131DA1" w:rsidRDefault="00131DA1" w:rsidP="00AA70AB">
      <w:pPr>
        <w:rPr>
          <w:sz w:val="16"/>
          <w:szCs w:val="16"/>
          <w:lang w:val="en-US"/>
        </w:rPr>
      </w:pPr>
    </w:p>
    <w:p w:rsidR="00131DA1" w:rsidRDefault="00131DA1" w:rsidP="00AA70AB">
      <w:pPr>
        <w:rPr>
          <w:sz w:val="16"/>
          <w:szCs w:val="16"/>
          <w:lang w:val="en-US"/>
        </w:rPr>
      </w:pPr>
    </w:p>
    <w:p w:rsidR="00131DA1" w:rsidRDefault="00131DA1" w:rsidP="00AA70AB">
      <w:pPr>
        <w:rPr>
          <w:sz w:val="16"/>
          <w:szCs w:val="16"/>
          <w:lang w:val="en-US"/>
        </w:rPr>
      </w:pPr>
    </w:p>
    <w:p w:rsidR="00131DA1" w:rsidRDefault="00131DA1" w:rsidP="00AA70AB">
      <w:pPr>
        <w:rPr>
          <w:sz w:val="16"/>
          <w:szCs w:val="16"/>
          <w:lang w:val="en-US"/>
        </w:rPr>
      </w:pPr>
    </w:p>
    <w:p w:rsidR="00131DA1" w:rsidRDefault="00131DA1" w:rsidP="00131DA1">
      <w:pPr>
        <w:jc w:val="center"/>
        <w:outlineLvl w:val="0"/>
        <w:rPr>
          <w:b/>
          <w:noProof/>
          <w:sz w:val="28"/>
          <w:szCs w:val="28"/>
          <w:lang w:eastAsia="tr-TR"/>
        </w:rPr>
      </w:pPr>
    </w:p>
    <w:p w:rsidR="00131DA1" w:rsidRDefault="00131DA1" w:rsidP="00131DA1">
      <w:pPr>
        <w:jc w:val="center"/>
        <w:outlineLvl w:val="0"/>
        <w:rPr>
          <w:b/>
          <w:noProof/>
          <w:sz w:val="28"/>
          <w:szCs w:val="28"/>
          <w:lang w:eastAsia="tr-TR"/>
        </w:rPr>
      </w:pPr>
    </w:p>
    <w:p w:rsidR="00131DA1" w:rsidRPr="00B02118" w:rsidRDefault="00131DA1" w:rsidP="00131DA1">
      <w:pPr>
        <w:jc w:val="center"/>
        <w:outlineLvl w:val="0"/>
        <w:rPr>
          <w:b/>
          <w:sz w:val="28"/>
          <w:szCs w:val="28"/>
          <w:lang w:val="en-US"/>
        </w:rPr>
      </w:pPr>
      <w:r w:rsidRPr="00B02118">
        <w:rPr>
          <w:b/>
          <w:sz w:val="28"/>
          <w:szCs w:val="28"/>
          <w:lang w:val="en-US"/>
        </w:rPr>
        <w:t xml:space="preserve">ESOGÜ Faculty of Dentistry </w:t>
      </w:r>
    </w:p>
    <w:p w:rsidR="00131DA1" w:rsidRPr="00B02118" w:rsidRDefault="00131DA1" w:rsidP="00131DA1">
      <w:pPr>
        <w:jc w:val="center"/>
        <w:outlineLvl w:val="0"/>
        <w:rPr>
          <w:b/>
          <w:sz w:val="28"/>
          <w:szCs w:val="28"/>
          <w:lang w:val="en-US"/>
        </w:rPr>
      </w:pPr>
      <w:r w:rsidRPr="00B02118">
        <w:rPr>
          <w:b/>
          <w:sz w:val="28"/>
          <w:szCs w:val="28"/>
          <w:lang w:val="en-US"/>
        </w:rPr>
        <w:t>Course Information Form</w:t>
      </w:r>
    </w:p>
    <w:p w:rsidR="00131DA1" w:rsidRPr="00B02118" w:rsidRDefault="00131DA1" w:rsidP="00131DA1">
      <w:pPr>
        <w:outlineLvl w:val="0"/>
        <w:rPr>
          <w:b/>
          <w:sz w:val="10"/>
          <w:szCs w:val="10"/>
          <w:lang w:val="en-US"/>
        </w:rPr>
      </w:pPr>
    </w:p>
    <w:tbl>
      <w:tblPr>
        <w:tblW w:w="260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437"/>
      </w:tblGrid>
      <w:tr w:rsidR="00131DA1" w:rsidRPr="00B02118" w:rsidTr="00131DA1">
        <w:tc>
          <w:tcPr>
            <w:tcW w:w="1167" w:type="dxa"/>
            <w:vAlign w:val="center"/>
          </w:tcPr>
          <w:p w:rsidR="00131DA1" w:rsidRPr="00B02118" w:rsidRDefault="00131DA1" w:rsidP="000E64A5">
            <w:pPr>
              <w:outlineLvl w:val="0"/>
              <w:rPr>
                <w:b/>
                <w:sz w:val="20"/>
                <w:szCs w:val="20"/>
                <w:lang w:val="en-US"/>
              </w:rPr>
            </w:pPr>
            <w:r>
              <w:rPr>
                <w:b/>
                <w:sz w:val="20"/>
                <w:szCs w:val="20"/>
                <w:lang w:val="en-US"/>
              </w:rPr>
              <w:t>CLASS</w:t>
            </w:r>
          </w:p>
        </w:tc>
        <w:tc>
          <w:tcPr>
            <w:tcW w:w="1437" w:type="dxa"/>
            <w:vAlign w:val="center"/>
          </w:tcPr>
          <w:p w:rsidR="00131DA1" w:rsidRPr="00B02118" w:rsidRDefault="00131DA1" w:rsidP="000E64A5">
            <w:pPr>
              <w:outlineLvl w:val="0"/>
              <w:rPr>
                <w:sz w:val="20"/>
                <w:szCs w:val="20"/>
                <w:lang w:val="en-US"/>
              </w:rPr>
            </w:pPr>
            <w:r w:rsidRPr="00B02118">
              <w:rPr>
                <w:sz w:val="20"/>
                <w:szCs w:val="20"/>
                <w:lang w:val="en-US"/>
              </w:rPr>
              <w:t xml:space="preserve"> </w:t>
            </w:r>
            <w:r>
              <w:rPr>
                <w:sz w:val="20"/>
                <w:szCs w:val="20"/>
                <w:lang w:val="en-US"/>
              </w:rPr>
              <w:t>5</w:t>
            </w:r>
          </w:p>
        </w:tc>
      </w:tr>
    </w:tbl>
    <w:p w:rsidR="00131DA1" w:rsidRPr="00B02118" w:rsidRDefault="00131DA1" w:rsidP="00131DA1">
      <w:pPr>
        <w:jc w:val="right"/>
        <w:outlineLvl w:val="0"/>
        <w:rPr>
          <w:b/>
          <w:sz w:val="20"/>
          <w:szCs w:val="20"/>
          <w:lang w:val="en-US"/>
        </w:rPr>
      </w:pPr>
    </w:p>
    <w:tbl>
      <w:tblPr>
        <w:tblW w:w="100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093"/>
        <w:gridCol w:w="1984"/>
        <w:gridCol w:w="2127"/>
        <w:gridCol w:w="3846"/>
      </w:tblGrid>
      <w:tr w:rsidR="00131DA1" w:rsidRPr="00B02118" w:rsidTr="00131DA1">
        <w:tc>
          <w:tcPr>
            <w:tcW w:w="2093" w:type="dxa"/>
            <w:vAlign w:val="center"/>
          </w:tcPr>
          <w:p w:rsidR="00131DA1" w:rsidRPr="00B02118" w:rsidRDefault="00131DA1" w:rsidP="000E64A5">
            <w:pPr>
              <w:jc w:val="center"/>
              <w:outlineLvl w:val="0"/>
              <w:rPr>
                <w:b/>
                <w:sz w:val="20"/>
                <w:szCs w:val="20"/>
                <w:lang w:val="en-US"/>
              </w:rPr>
            </w:pPr>
            <w:r w:rsidRPr="00B02118">
              <w:rPr>
                <w:b/>
                <w:sz w:val="20"/>
                <w:szCs w:val="20"/>
                <w:lang w:val="en-US"/>
              </w:rPr>
              <w:t>COURSE CODE</w:t>
            </w:r>
          </w:p>
        </w:tc>
        <w:tc>
          <w:tcPr>
            <w:tcW w:w="1984" w:type="dxa"/>
            <w:vAlign w:val="center"/>
          </w:tcPr>
          <w:p w:rsidR="00131DA1" w:rsidRPr="00B02118" w:rsidRDefault="00131DA1" w:rsidP="000E64A5">
            <w:pPr>
              <w:outlineLvl w:val="0"/>
              <w:rPr>
                <w:lang w:val="en-US"/>
              </w:rPr>
            </w:pPr>
            <w:r w:rsidRPr="00B02118">
              <w:rPr>
                <w:lang w:val="en-US"/>
              </w:rPr>
              <w:t xml:space="preserve"> </w:t>
            </w:r>
            <w:r>
              <w:rPr>
                <w:lang w:val="en-US"/>
              </w:rPr>
              <w:t>161119009</w:t>
            </w:r>
          </w:p>
        </w:tc>
        <w:tc>
          <w:tcPr>
            <w:tcW w:w="2127" w:type="dxa"/>
            <w:vAlign w:val="center"/>
          </w:tcPr>
          <w:p w:rsidR="00131DA1" w:rsidRPr="00B02118" w:rsidRDefault="00131DA1" w:rsidP="000E64A5">
            <w:pPr>
              <w:jc w:val="center"/>
              <w:outlineLvl w:val="0"/>
              <w:rPr>
                <w:b/>
                <w:sz w:val="20"/>
                <w:szCs w:val="20"/>
                <w:lang w:val="en-US"/>
              </w:rPr>
            </w:pPr>
            <w:r w:rsidRPr="00B02118">
              <w:rPr>
                <w:b/>
                <w:sz w:val="20"/>
                <w:szCs w:val="20"/>
                <w:lang w:val="en-US"/>
              </w:rPr>
              <w:t>COURSE NAME</w:t>
            </w:r>
          </w:p>
        </w:tc>
        <w:tc>
          <w:tcPr>
            <w:tcW w:w="3846" w:type="dxa"/>
          </w:tcPr>
          <w:p w:rsidR="00131DA1" w:rsidRPr="00B02118" w:rsidRDefault="00131DA1" w:rsidP="000E64A5">
            <w:pPr>
              <w:outlineLvl w:val="0"/>
              <w:rPr>
                <w:sz w:val="20"/>
                <w:szCs w:val="20"/>
                <w:lang w:val="en-US"/>
              </w:rPr>
            </w:pPr>
            <w:r>
              <w:rPr>
                <w:szCs w:val="20"/>
                <w:lang w:val="en-US"/>
              </w:rPr>
              <w:t>Digital Dentistry</w:t>
            </w:r>
          </w:p>
        </w:tc>
      </w:tr>
    </w:tbl>
    <w:p w:rsidR="00131DA1" w:rsidRPr="00B02118" w:rsidRDefault="00131DA1" w:rsidP="00131DA1">
      <w:pPr>
        <w:outlineLvl w:val="0"/>
        <w:rPr>
          <w:sz w:val="20"/>
          <w:szCs w:val="20"/>
          <w:lang w:val="en-US"/>
        </w:rPr>
      </w:pPr>
      <w:r w:rsidRPr="00B02118">
        <w:rPr>
          <w:b/>
          <w:sz w:val="20"/>
          <w:szCs w:val="20"/>
          <w:lang w:val="en-US"/>
        </w:rPr>
        <w:t xml:space="preserve">                                                   </w:t>
      </w:r>
      <w:r w:rsidRPr="00B02118">
        <w:rPr>
          <w:b/>
          <w:sz w:val="20"/>
          <w:szCs w:val="20"/>
          <w:lang w:val="en-US"/>
        </w:rPr>
        <w:tab/>
      </w:r>
      <w:r w:rsidRPr="00B02118">
        <w:rPr>
          <w:b/>
          <w:sz w:val="20"/>
          <w:szCs w:val="20"/>
          <w:lang w:val="en-US"/>
        </w:rPr>
        <w:tab/>
      </w:r>
      <w:r w:rsidRPr="00B02118">
        <w:rPr>
          <w:b/>
          <w:sz w:val="20"/>
          <w:szCs w:val="20"/>
          <w:lang w:val="en-US"/>
        </w:rPr>
        <w:tab/>
      </w:r>
      <w:r w:rsidRPr="00B02118">
        <w:rPr>
          <w:b/>
          <w:sz w:val="20"/>
          <w:szCs w:val="20"/>
          <w:lang w:val="en-US"/>
        </w:rPr>
        <w:tab/>
      </w:r>
      <w:r w:rsidRPr="00B02118">
        <w:rPr>
          <w:b/>
          <w:sz w:val="20"/>
          <w:szCs w:val="20"/>
          <w:lang w:val="en-US"/>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3"/>
        <w:gridCol w:w="870"/>
        <w:gridCol w:w="185"/>
        <w:gridCol w:w="882"/>
        <w:gridCol w:w="748"/>
        <w:gridCol w:w="691"/>
        <w:gridCol w:w="28"/>
        <w:gridCol w:w="800"/>
        <w:gridCol w:w="583"/>
        <w:gridCol w:w="161"/>
        <w:gridCol w:w="1497"/>
        <w:gridCol w:w="967"/>
        <w:gridCol w:w="1375"/>
      </w:tblGrid>
      <w:tr w:rsidR="00131DA1" w:rsidRPr="00B02118" w:rsidTr="000E64A5">
        <w:trPr>
          <w:trHeight w:val="383"/>
        </w:trPr>
        <w:tc>
          <w:tcPr>
            <w:tcW w:w="628" w:type="pct"/>
            <w:vMerge w:val="restart"/>
            <w:tcBorders>
              <w:top w:val="single" w:sz="12" w:space="0" w:color="auto"/>
              <w:left w:val="single" w:sz="12" w:space="0" w:color="auto"/>
              <w:bottom w:val="single" w:sz="4" w:space="0" w:color="auto"/>
              <w:right w:val="single" w:sz="12" w:space="0" w:color="auto"/>
            </w:tcBorders>
            <w:vAlign w:val="center"/>
          </w:tcPr>
          <w:p w:rsidR="00131DA1" w:rsidRPr="00B02118" w:rsidRDefault="00131DA1" w:rsidP="000E64A5">
            <w:pPr>
              <w:rPr>
                <w:b/>
                <w:sz w:val="18"/>
                <w:szCs w:val="20"/>
                <w:lang w:val="en-US"/>
              </w:rPr>
            </w:pPr>
            <w:r w:rsidRPr="00B02118">
              <w:rPr>
                <w:b/>
                <w:sz w:val="18"/>
                <w:szCs w:val="20"/>
                <w:lang w:val="en-US"/>
              </w:rPr>
              <w:t>SEMESTER</w:t>
            </w:r>
          </w:p>
          <w:p w:rsidR="00131DA1" w:rsidRPr="00B02118" w:rsidRDefault="00131DA1" w:rsidP="000E64A5">
            <w:pPr>
              <w:rPr>
                <w:sz w:val="20"/>
                <w:szCs w:val="20"/>
                <w:lang w:val="en-US"/>
              </w:rPr>
            </w:pPr>
          </w:p>
        </w:tc>
        <w:tc>
          <w:tcPr>
            <w:tcW w:w="1680" w:type="pct"/>
            <w:gridSpan w:val="5"/>
            <w:tcBorders>
              <w:left w:val="single" w:sz="12" w:space="0" w:color="auto"/>
              <w:bottom w:val="single" w:sz="4" w:space="0" w:color="auto"/>
              <w:right w:val="single" w:sz="12" w:space="0" w:color="auto"/>
            </w:tcBorders>
            <w:vAlign w:val="center"/>
          </w:tcPr>
          <w:p w:rsidR="00131DA1" w:rsidRPr="00B02118" w:rsidRDefault="00131DA1" w:rsidP="000E64A5">
            <w:pPr>
              <w:jc w:val="center"/>
              <w:rPr>
                <w:b/>
                <w:sz w:val="20"/>
                <w:szCs w:val="20"/>
                <w:lang w:val="en-US"/>
              </w:rPr>
            </w:pPr>
            <w:r w:rsidRPr="00B02118">
              <w:rPr>
                <w:b/>
                <w:sz w:val="20"/>
                <w:szCs w:val="20"/>
                <w:lang w:val="en-US"/>
              </w:rPr>
              <w:t>WEEKLY COURSE PERIOD</w:t>
            </w:r>
          </w:p>
        </w:tc>
        <w:tc>
          <w:tcPr>
            <w:tcW w:w="2692" w:type="pct"/>
            <w:gridSpan w:val="7"/>
            <w:tcBorders>
              <w:left w:val="single" w:sz="12" w:space="0" w:color="auto"/>
              <w:bottom w:val="single" w:sz="4" w:space="0" w:color="auto"/>
            </w:tcBorders>
            <w:vAlign w:val="center"/>
          </w:tcPr>
          <w:p w:rsidR="00131DA1" w:rsidRPr="00B02118" w:rsidRDefault="00131DA1" w:rsidP="000E64A5">
            <w:pPr>
              <w:jc w:val="center"/>
              <w:rPr>
                <w:b/>
                <w:sz w:val="20"/>
                <w:szCs w:val="20"/>
                <w:lang w:val="en-US"/>
              </w:rPr>
            </w:pPr>
            <w:r w:rsidRPr="00B02118">
              <w:rPr>
                <w:b/>
                <w:sz w:val="20"/>
                <w:szCs w:val="20"/>
                <w:lang w:val="en-US"/>
              </w:rPr>
              <w:t>COURSE OF</w:t>
            </w:r>
          </w:p>
        </w:tc>
      </w:tr>
      <w:tr w:rsidR="00131DA1" w:rsidRPr="00B02118" w:rsidTr="000E64A5">
        <w:trPr>
          <w:trHeight w:val="382"/>
        </w:trPr>
        <w:tc>
          <w:tcPr>
            <w:tcW w:w="628" w:type="pct"/>
            <w:vMerge/>
            <w:tcBorders>
              <w:top w:val="single" w:sz="4" w:space="0" w:color="auto"/>
              <w:left w:val="single" w:sz="12" w:space="0" w:color="auto"/>
              <w:bottom w:val="single" w:sz="4" w:space="0" w:color="auto"/>
              <w:right w:val="single" w:sz="12" w:space="0" w:color="auto"/>
            </w:tcBorders>
          </w:tcPr>
          <w:p w:rsidR="00131DA1" w:rsidRPr="00B02118" w:rsidRDefault="00131DA1" w:rsidP="000E64A5">
            <w:pPr>
              <w:rPr>
                <w:b/>
                <w:sz w:val="20"/>
                <w:szCs w:val="20"/>
                <w:lang w:val="en-US"/>
              </w:rPr>
            </w:pPr>
          </w:p>
        </w:tc>
        <w:tc>
          <w:tcPr>
            <w:tcW w:w="433" w:type="pct"/>
            <w:tcBorders>
              <w:top w:val="single" w:sz="4" w:space="0" w:color="auto"/>
              <w:left w:val="single" w:sz="12" w:space="0" w:color="auto"/>
              <w:bottom w:val="single" w:sz="4" w:space="0" w:color="auto"/>
              <w:right w:val="single" w:sz="4" w:space="0" w:color="auto"/>
            </w:tcBorders>
            <w:vAlign w:val="center"/>
          </w:tcPr>
          <w:p w:rsidR="00131DA1" w:rsidRPr="00B02118" w:rsidRDefault="00131DA1" w:rsidP="000E64A5">
            <w:pPr>
              <w:jc w:val="center"/>
              <w:rPr>
                <w:b/>
                <w:sz w:val="20"/>
                <w:szCs w:val="20"/>
                <w:lang w:val="en-US"/>
              </w:rPr>
            </w:pPr>
            <w:r w:rsidRPr="00B02118">
              <w:rPr>
                <w:b/>
                <w:sz w:val="20"/>
                <w:szCs w:val="20"/>
                <w:lang w:val="en-US"/>
              </w:rPr>
              <w:t>Theory</w:t>
            </w:r>
          </w:p>
        </w:tc>
        <w:tc>
          <w:tcPr>
            <w:tcW w:w="531" w:type="pct"/>
            <w:gridSpan w:val="2"/>
            <w:tcBorders>
              <w:top w:val="single" w:sz="4" w:space="0" w:color="auto"/>
              <w:left w:val="single" w:sz="4" w:space="0" w:color="auto"/>
              <w:bottom w:val="single" w:sz="4" w:space="0" w:color="auto"/>
            </w:tcBorders>
            <w:vAlign w:val="center"/>
          </w:tcPr>
          <w:p w:rsidR="00131DA1" w:rsidRPr="00B02118" w:rsidRDefault="00131DA1" w:rsidP="000E64A5">
            <w:pPr>
              <w:jc w:val="center"/>
              <w:rPr>
                <w:b/>
                <w:sz w:val="20"/>
                <w:szCs w:val="20"/>
                <w:lang w:val="en-US"/>
              </w:rPr>
            </w:pPr>
            <w:r w:rsidRPr="00B02118">
              <w:rPr>
                <w:b/>
                <w:sz w:val="20"/>
                <w:szCs w:val="20"/>
                <w:lang w:val="en-US"/>
              </w:rPr>
              <w:t>Practice</w:t>
            </w:r>
          </w:p>
        </w:tc>
        <w:tc>
          <w:tcPr>
            <w:tcW w:w="716" w:type="pct"/>
            <w:gridSpan w:val="2"/>
            <w:tcBorders>
              <w:top w:val="single" w:sz="4" w:space="0" w:color="auto"/>
              <w:bottom w:val="single" w:sz="4" w:space="0" w:color="auto"/>
              <w:right w:val="single" w:sz="12" w:space="0" w:color="auto"/>
            </w:tcBorders>
            <w:vAlign w:val="center"/>
          </w:tcPr>
          <w:p w:rsidR="00131DA1" w:rsidRPr="00B02118" w:rsidRDefault="00131DA1" w:rsidP="000E64A5">
            <w:pPr>
              <w:ind w:left="-111" w:right="-108"/>
              <w:jc w:val="center"/>
              <w:rPr>
                <w:b/>
                <w:sz w:val="20"/>
                <w:szCs w:val="20"/>
                <w:lang w:val="en-US"/>
              </w:rPr>
            </w:pPr>
            <w:r w:rsidRPr="00B02118">
              <w:rPr>
                <w:b/>
                <w:sz w:val="20"/>
                <w:szCs w:val="20"/>
                <w:lang w:val="en-US"/>
              </w:rPr>
              <w:t>Labratory</w:t>
            </w:r>
          </w:p>
        </w:tc>
        <w:tc>
          <w:tcPr>
            <w:tcW w:w="412" w:type="pct"/>
            <w:gridSpan w:val="2"/>
            <w:tcBorders>
              <w:top w:val="single" w:sz="4" w:space="0" w:color="auto"/>
              <w:bottom w:val="single" w:sz="4" w:space="0" w:color="auto"/>
              <w:right w:val="single" w:sz="4" w:space="0" w:color="auto"/>
            </w:tcBorders>
            <w:vAlign w:val="center"/>
          </w:tcPr>
          <w:p w:rsidR="00131DA1" w:rsidRPr="00B02118" w:rsidRDefault="00131DA1" w:rsidP="000E64A5">
            <w:pPr>
              <w:jc w:val="center"/>
              <w:rPr>
                <w:b/>
                <w:sz w:val="20"/>
                <w:szCs w:val="20"/>
                <w:lang w:val="en-US"/>
              </w:rPr>
            </w:pPr>
            <w:r w:rsidRPr="00B02118">
              <w:rPr>
                <w:b/>
                <w:sz w:val="20"/>
                <w:szCs w:val="20"/>
                <w:lang w:val="en-US"/>
              </w:rPr>
              <w:t>Credit</w:t>
            </w:r>
          </w:p>
        </w:tc>
        <w:tc>
          <w:tcPr>
            <w:tcW w:w="290" w:type="pct"/>
            <w:tcBorders>
              <w:top w:val="single" w:sz="4" w:space="0" w:color="auto"/>
              <w:left w:val="single" w:sz="4" w:space="0" w:color="auto"/>
              <w:bottom w:val="single" w:sz="4" w:space="0" w:color="auto"/>
              <w:right w:val="single" w:sz="4" w:space="0" w:color="auto"/>
            </w:tcBorders>
            <w:vAlign w:val="center"/>
          </w:tcPr>
          <w:p w:rsidR="00131DA1" w:rsidRPr="00B02118" w:rsidRDefault="00131DA1" w:rsidP="000E64A5">
            <w:pPr>
              <w:ind w:left="-111" w:right="-108"/>
              <w:jc w:val="center"/>
              <w:rPr>
                <w:b/>
                <w:sz w:val="20"/>
                <w:szCs w:val="20"/>
                <w:lang w:val="en-US"/>
              </w:rPr>
            </w:pPr>
            <w:r w:rsidRPr="00B02118">
              <w:rPr>
                <w:b/>
                <w:sz w:val="20"/>
                <w:szCs w:val="20"/>
                <w:lang w:val="en-US"/>
              </w:rPr>
              <w:t>ECTS</w:t>
            </w:r>
          </w:p>
        </w:tc>
        <w:tc>
          <w:tcPr>
            <w:tcW w:w="1306" w:type="pct"/>
            <w:gridSpan w:val="3"/>
            <w:tcBorders>
              <w:top w:val="single" w:sz="4" w:space="0" w:color="auto"/>
              <w:left w:val="single" w:sz="4" w:space="0" w:color="auto"/>
              <w:bottom w:val="single" w:sz="4" w:space="0" w:color="auto"/>
            </w:tcBorders>
            <w:vAlign w:val="center"/>
          </w:tcPr>
          <w:p w:rsidR="00131DA1" w:rsidRPr="00B02118" w:rsidRDefault="00131DA1" w:rsidP="000E64A5">
            <w:pPr>
              <w:jc w:val="center"/>
              <w:rPr>
                <w:b/>
                <w:sz w:val="20"/>
                <w:szCs w:val="20"/>
                <w:lang w:val="en-US"/>
              </w:rPr>
            </w:pPr>
            <w:r w:rsidRPr="00B02118">
              <w:rPr>
                <w:b/>
                <w:sz w:val="20"/>
                <w:szCs w:val="20"/>
                <w:lang w:val="en-US"/>
              </w:rPr>
              <w:t>TYPE</w:t>
            </w:r>
          </w:p>
        </w:tc>
        <w:tc>
          <w:tcPr>
            <w:tcW w:w="684" w:type="pct"/>
            <w:tcBorders>
              <w:top w:val="single" w:sz="4" w:space="0" w:color="auto"/>
              <w:left w:val="single" w:sz="4" w:space="0" w:color="auto"/>
              <w:bottom w:val="single" w:sz="4" w:space="0" w:color="auto"/>
            </w:tcBorders>
            <w:vAlign w:val="center"/>
          </w:tcPr>
          <w:p w:rsidR="00131DA1" w:rsidRPr="00B02118" w:rsidRDefault="00131DA1" w:rsidP="000E64A5">
            <w:pPr>
              <w:jc w:val="center"/>
              <w:rPr>
                <w:b/>
                <w:sz w:val="20"/>
                <w:szCs w:val="20"/>
                <w:lang w:val="en-US"/>
              </w:rPr>
            </w:pPr>
            <w:r w:rsidRPr="00B02118">
              <w:rPr>
                <w:b/>
                <w:sz w:val="20"/>
                <w:szCs w:val="20"/>
                <w:lang w:val="en-US"/>
              </w:rPr>
              <w:t>LANGUAGE</w:t>
            </w:r>
          </w:p>
        </w:tc>
      </w:tr>
      <w:tr w:rsidR="00131DA1" w:rsidRPr="00B02118" w:rsidTr="000E64A5">
        <w:trPr>
          <w:trHeight w:val="367"/>
        </w:trPr>
        <w:tc>
          <w:tcPr>
            <w:tcW w:w="628" w:type="pct"/>
            <w:tcBorders>
              <w:top w:val="single" w:sz="4" w:space="0" w:color="auto"/>
              <w:left w:val="single" w:sz="12" w:space="0" w:color="auto"/>
              <w:bottom w:val="single" w:sz="12" w:space="0" w:color="auto"/>
              <w:right w:val="single" w:sz="12" w:space="0" w:color="auto"/>
            </w:tcBorders>
            <w:vAlign w:val="center"/>
          </w:tcPr>
          <w:p w:rsidR="00131DA1" w:rsidRPr="00B02118" w:rsidRDefault="00131DA1" w:rsidP="000E64A5">
            <w:pPr>
              <w:jc w:val="center"/>
              <w:rPr>
                <w:lang w:val="en-US"/>
              </w:rPr>
            </w:pPr>
            <w:r>
              <w:rPr>
                <w:lang w:val="en-US"/>
              </w:rPr>
              <w:t>FALL</w:t>
            </w:r>
          </w:p>
        </w:tc>
        <w:tc>
          <w:tcPr>
            <w:tcW w:w="433" w:type="pct"/>
            <w:tcBorders>
              <w:top w:val="single" w:sz="4" w:space="0" w:color="auto"/>
              <w:left w:val="single" w:sz="12" w:space="0" w:color="auto"/>
              <w:bottom w:val="single" w:sz="12" w:space="0" w:color="auto"/>
              <w:right w:val="single" w:sz="4" w:space="0" w:color="auto"/>
            </w:tcBorders>
            <w:vAlign w:val="center"/>
          </w:tcPr>
          <w:p w:rsidR="00131DA1" w:rsidRPr="00B02118" w:rsidRDefault="00131DA1" w:rsidP="000E64A5">
            <w:pPr>
              <w:jc w:val="center"/>
              <w:rPr>
                <w:lang w:val="en-US"/>
              </w:rPr>
            </w:pPr>
            <w:r w:rsidRPr="00B02118">
              <w:rPr>
                <w:lang w:val="en-US"/>
              </w:rPr>
              <w:t xml:space="preserve"> </w:t>
            </w:r>
            <w:r>
              <w:rPr>
                <w:lang w:val="en-US"/>
              </w:rPr>
              <w:t>1</w:t>
            </w:r>
          </w:p>
        </w:tc>
        <w:tc>
          <w:tcPr>
            <w:tcW w:w="531" w:type="pct"/>
            <w:gridSpan w:val="2"/>
            <w:tcBorders>
              <w:top w:val="single" w:sz="4" w:space="0" w:color="auto"/>
              <w:left w:val="single" w:sz="4" w:space="0" w:color="auto"/>
              <w:bottom w:val="single" w:sz="12" w:space="0" w:color="auto"/>
            </w:tcBorders>
            <w:vAlign w:val="center"/>
          </w:tcPr>
          <w:p w:rsidR="00131DA1" w:rsidRPr="00B02118" w:rsidRDefault="00131DA1" w:rsidP="000E64A5">
            <w:pPr>
              <w:jc w:val="center"/>
              <w:rPr>
                <w:lang w:val="en-US"/>
              </w:rPr>
            </w:pPr>
            <w:r w:rsidRPr="00B02118">
              <w:rPr>
                <w:lang w:val="en-US"/>
              </w:rPr>
              <w:t xml:space="preserve"> </w:t>
            </w:r>
          </w:p>
        </w:tc>
        <w:tc>
          <w:tcPr>
            <w:tcW w:w="716" w:type="pct"/>
            <w:gridSpan w:val="2"/>
            <w:tcBorders>
              <w:top w:val="single" w:sz="4" w:space="0" w:color="auto"/>
              <w:bottom w:val="single" w:sz="12" w:space="0" w:color="auto"/>
              <w:right w:val="single" w:sz="12" w:space="0" w:color="auto"/>
            </w:tcBorders>
            <w:shd w:val="clear" w:color="auto" w:fill="auto"/>
            <w:vAlign w:val="center"/>
          </w:tcPr>
          <w:p w:rsidR="00131DA1" w:rsidRPr="00B02118" w:rsidRDefault="00131DA1" w:rsidP="000E64A5">
            <w:pPr>
              <w:jc w:val="center"/>
              <w:rPr>
                <w:lang w:val="en-US"/>
              </w:rPr>
            </w:pPr>
            <w:r w:rsidRPr="00B02118">
              <w:rPr>
                <w:lang w:val="en-US"/>
              </w:rPr>
              <w:t xml:space="preserve"> </w:t>
            </w:r>
          </w:p>
        </w:tc>
        <w:tc>
          <w:tcPr>
            <w:tcW w:w="412" w:type="pct"/>
            <w:gridSpan w:val="2"/>
            <w:tcBorders>
              <w:top w:val="single" w:sz="4" w:space="0" w:color="auto"/>
              <w:bottom w:val="single" w:sz="12" w:space="0" w:color="auto"/>
              <w:right w:val="single" w:sz="4" w:space="0" w:color="auto"/>
            </w:tcBorders>
            <w:shd w:val="clear" w:color="auto" w:fill="auto"/>
            <w:vAlign w:val="center"/>
          </w:tcPr>
          <w:p w:rsidR="00131DA1" w:rsidRPr="00B02118" w:rsidRDefault="00131DA1" w:rsidP="000E64A5">
            <w:pPr>
              <w:jc w:val="center"/>
              <w:rPr>
                <w:lang w:val="en-US"/>
              </w:rPr>
            </w:pPr>
            <w:r>
              <w:rPr>
                <w:lang w:val="en-US"/>
              </w:rPr>
              <w:t>1</w:t>
            </w:r>
            <w:r w:rsidRPr="00B02118">
              <w:rPr>
                <w:lang w:val="en-US"/>
              </w:rPr>
              <w:t xml:space="preserve"> </w:t>
            </w:r>
          </w:p>
        </w:tc>
        <w:tc>
          <w:tcPr>
            <w:tcW w:w="290" w:type="pct"/>
            <w:tcBorders>
              <w:top w:val="single" w:sz="4" w:space="0" w:color="auto"/>
              <w:left w:val="single" w:sz="4" w:space="0" w:color="auto"/>
              <w:bottom w:val="single" w:sz="12" w:space="0" w:color="auto"/>
              <w:right w:val="single" w:sz="4" w:space="0" w:color="auto"/>
            </w:tcBorders>
            <w:shd w:val="clear" w:color="auto" w:fill="auto"/>
            <w:vAlign w:val="center"/>
          </w:tcPr>
          <w:p w:rsidR="00131DA1" w:rsidRPr="00B02118" w:rsidRDefault="00131DA1" w:rsidP="000E64A5">
            <w:pPr>
              <w:jc w:val="center"/>
              <w:rPr>
                <w:lang w:val="en-US"/>
              </w:rPr>
            </w:pPr>
            <w:r w:rsidRPr="00B02118">
              <w:rPr>
                <w:lang w:val="en-US"/>
              </w:rPr>
              <w:t xml:space="preserve"> </w:t>
            </w:r>
            <w:r>
              <w:rPr>
                <w:lang w:val="en-US"/>
              </w:rPr>
              <w:t>2</w:t>
            </w:r>
          </w:p>
        </w:tc>
        <w:tc>
          <w:tcPr>
            <w:tcW w:w="1306" w:type="pct"/>
            <w:gridSpan w:val="3"/>
            <w:tcBorders>
              <w:top w:val="single" w:sz="4" w:space="0" w:color="auto"/>
              <w:left w:val="single" w:sz="4" w:space="0" w:color="auto"/>
              <w:bottom w:val="single" w:sz="12" w:space="0" w:color="auto"/>
            </w:tcBorders>
            <w:vAlign w:val="center"/>
          </w:tcPr>
          <w:p w:rsidR="00131DA1" w:rsidRPr="00B02118" w:rsidRDefault="00131DA1" w:rsidP="000E64A5">
            <w:pPr>
              <w:rPr>
                <w:vertAlign w:val="superscript"/>
                <w:lang w:val="en-US"/>
              </w:rPr>
            </w:pPr>
            <w:r>
              <w:rPr>
                <w:vertAlign w:val="superscript"/>
                <w:lang w:val="en-US"/>
              </w:rPr>
              <w:t>COMPULSORY (X</w:t>
            </w:r>
            <w:r w:rsidRPr="00B02118">
              <w:rPr>
                <w:vertAlign w:val="superscript"/>
                <w:lang w:val="en-US"/>
              </w:rPr>
              <w:t>)  ELECTIVE (  )</w:t>
            </w:r>
          </w:p>
        </w:tc>
        <w:tc>
          <w:tcPr>
            <w:tcW w:w="684" w:type="pct"/>
            <w:tcBorders>
              <w:top w:val="single" w:sz="4" w:space="0" w:color="auto"/>
              <w:left w:val="single" w:sz="4" w:space="0" w:color="auto"/>
              <w:bottom w:val="single" w:sz="12" w:space="0" w:color="auto"/>
            </w:tcBorders>
          </w:tcPr>
          <w:p w:rsidR="00131DA1" w:rsidRPr="00B02118" w:rsidRDefault="00131DA1" w:rsidP="000E64A5">
            <w:pPr>
              <w:jc w:val="center"/>
              <w:rPr>
                <w:vertAlign w:val="superscript"/>
                <w:lang w:val="en-US"/>
              </w:rPr>
            </w:pPr>
            <w:r w:rsidRPr="00B02118">
              <w:rPr>
                <w:vertAlign w:val="superscript"/>
                <w:lang w:val="en-US"/>
              </w:rPr>
              <w:t>TURKISH</w:t>
            </w:r>
          </w:p>
        </w:tc>
      </w:tr>
      <w:tr w:rsidR="00131DA1" w:rsidRPr="00B02118" w:rsidTr="000E64A5">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131DA1" w:rsidRPr="00B02118" w:rsidRDefault="00131DA1" w:rsidP="000E64A5">
            <w:pPr>
              <w:jc w:val="center"/>
              <w:rPr>
                <w:b/>
                <w:sz w:val="20"/>
                <w:szCs w:val="20"/>
                <w:lang w:val="en-US"/>
              </w:rPr>
            </w:pPr>
            <w:r w:rsidRPr="00B02118">
              <w:rPr>
                <w:b/>
                <w:sz w:val="20"/>
                <w:szCs w:val="20"/>
                <w:lang w:val="en-US"/>
              </w:rPr>
              <w:t>COURSE CATAGORY</w:t>
            </w:r>
          </w:p>
        </w:tc>
      </w:tr>
      <w:tr w:rsidR="00131DA1" w:rsidRPr="00B02118" w:rsidTr="000E64A5">
        <w:tblPrEx>
          <w:tblBorders>
            <w:insideH w:val="single" w:sz="6" w:space="0" w:color="auto"/>
            <w:insideV w:val="single" w:sz="6" w:space="0" w:color="auto"/>
          </w:tblBorders>
        </w:tblPrEx>
        <w:trPr>
          <w:trHeight w:val="546"/>
        </w:trPr>
        <w:tc>
          <w:tcPr>
            <w:tcW w:w="1153" w:type="pct"/>
            <w:gridSpan w:val="3"/>
            <w:tcBorders>
              <w:top w:val="single" w:sz="12" w:space="0" w:color="auto"/>
              <w:left w:val="single" w:sz="12" w:space="0" w:color="auto"/>
              <w:bottom w:val="single" w:sz="6" w:space="0" w:color="auto"/>
            </w:tcBorders>
            <w:vAlign w:val="center"/>
          </w:tcPr>
          <w:p w:rsidR="00131DA1" w:rsidRPr="00B02118" w:rsidRDefault="00131DA1" w:rsidP="000E64A5">
            <w:pPr>
              <w:spacing w:before="120" w:after="120"/>
              <w:jc w:val="center"/>
              <w:rPr>
                <w:b/>
                <w:sz w:val="20"/>
                <w:szCs w:val="20"/>
                <w:lang w:val="en-US"/>
              </w:rPr>
            </w:pPr>
            <w:r w:rsidRPr="00B02118">
              <w:rPr>
                <w:b/>
                <w:sz w:val="20"/>
                <w:szCs w:val="20"/>
                <w:lang w:val="en-US"/>
              </w:rPr>
              <w:t>Basic Science</w:t>
            </w:r>
          </w:p>
        </w:tc>
        <w:tc>
          <w:tcPr>
            <w:tcW w:w="1169" w:type="pct"/>
            <w:gridSpan w:val="4"/>
            <w:tcBorders>
              <w:top w:val="single" w:sz="12" w:space="0" w:color="auto"/>
              <w:bottom w:val="single" w:sz="6" w:space="0" w:color="auto"/>
            </w:tcBorders>
            <w:vAlign w:val="center"/>
          </w:tcPr>
          <w:p w:rsidR="00131DA1" w:rsidRPr="00B02118" w:rsidRDefault="00131DA1" w:rsidP="000E64A5">
            <w:pPr>
              <w:spacing w:before="120" w:after="120"/>
              <w:jc w:val="center"/>
              <w:rPr>
                <w:b/>
                <w:sz w:val="20"/>
                <w:szCs w:val="20"/>
                <w:lang w:val="en-US"/>
              </w:rPr>
            </w:pPr>
            <w:r w:rsidRPr="00B02118">
              <w:rPr>
                <w:b/>
                <w:sz w:val="20"/>
                <w:szCs w:val="20"/>
                <w:lang w:val="en-US"/>
              </w:rPr>
              <w:t>Basic Medical Science</w:t>
            </w:r>
          </w:p>
        </w:tc>
        <w:tc>
          <w:tcPr>
            <w:tcW w:w="1513" w:type="pct"/>
            <w:gridSpan w:val="4"/>
            <w:tcBorders>
              <w:top w:val="single" w:sz="12" w:space="0" w:color="auto"/>
              <w:bottom w:val="single" w:sz="6" w:space="0" w:color="auto"/>
            </w:tcBorders>
            <w:vAlign w:val="center"/>
          </w:tcPr>
          <w:p w:rsidR="00131DA1" w:rsidRPr="00B02118" w:rsidRDefault="00131DA1" w:rsidP="000E64A5">
            <w:pPr>
              <w:spacing w:before="120" w:after="120"/>
              <w:jc w:val="center"/>
              <w:rPr>
                <w:b/>
                <w:sz w:val="20"/>
                <w:szCs w:val="20"/>
                <w:lang w:val="en-US"/>
              </w:rPr>
            </w:pPr>
            <w:r w:rsidRPr="00B02118">
              <w:rPr>
                <w:b/>
                <w:sz w:val="20"/>
                <w:szCs w:val="20"/>
                <w:lang w:val="en-US"/>
              </w:rPr>
              <w:t>Clinical Science</w:t>
            </w:r>
          </w:p>
        </w:tc>
        <w:tc>
          <w:tcPr>
            <w:tcW w:w="1165" w:type="pct"/>
            <w:gridSpan w:val="2"/>
            <w:tcBorders>
              <w:top w:val="single" w:sz="12" w:space="0" w:color="auto"/>
              <w:bottom w:val="single" w:sz="6" w:space="0" w:color="auto"/>
            </w:tcBorders>
            <w:vAlign w:val="center"/>
          </w:tcPr>
          <w:p w:rsidR="00131DA1" w:rsidRPr="00B02118" w:rsidRDefault="00131DA1" w:rsidP="000E64A5">
            <w:pPr>
              <w:spacing w:before="120" w:after="120"/>
              <w:jc w:val="center"/>
              <w:rPr>
                <w:b/>
                <w:sz w:val="20"/>
                <w:szCs w:val="20"/>
                <w:lang w:val="en-US"/>
              </w:rPr>
            </w:pPr>
            <w:r w:rsidRPr="00B02118">
              <w:rPr>
                <w:b/>
                <w:sz w:val="20"/>
                <w:szCs w:val="20"/>
                <w:lang w:val="en-US"/>
              </w:rPr>
              <w:t xml:space="preserve">Social Science </w:t>
            </w:r>
          </w:p>
        </w:tc>
      </w:tr>
      <w:tr w:rsidR="00131DA1" w:rsidRPr="00B02118" w:rsidTr="000E64A5">
        <w:tblPrEx>
          <w:tblBorders>
            <w:insideH w:val="single" w:sz="6" w:space="0" w:color="auto"/>
            <w:insideV w:val="single" w:sz="6" w:space="0" w:color="auto"/>
          </w:tblBorders>
        </w:tblPrEx>
        <w:trPr>
          <w:trHeight w:val="138"/>
        </w:trPr>
        <w:tc>
          <w:tcPr>
            <w:tcW w:w="1153" w:type="pct"/>
            <w:gridSpan w:val="3"/>
            <w:tcBorders>
              <w:top w:val="single" w:sz="6" w:space="0" w:color="auto"/>
              <w:left w:val="single" w:sz="12" w:space="0" w:color="auto"/>
              <w:bottom w:val="single" w:sz="12" w:space="0" w:color="auto"/>
              <w:right w:val="single" w:sz="4" w:space="0" w:color="auto"/>
            </w:tcBorders>
          </w:tcPr>
          <w:p w:rsidR="00131DA1" w:rsidRPr="00B02118" w:rsidRDefault="00131DA1" w:rsidP="000E64A5">
            <w:pPr>
              <w:jc w:val="center"/>
              <w:rPr>
                <w:lang w:val="en-US"/>
              </w:rPr>
            </w:pPr>
          </w:p>
        </w:tc>
        <w:tc>
          <w:tcPr>
            <w:tcW w:w="1169" w:type="pct"/>
            <w:gridSpan w:val="4"/>
            <w:tcBorders>
              <w:top w:val="single" w:sz="6" w:space="0" w:color="auto"/>
              <w:left w:val="single" w:sz="4" w:space="0" w:color="auto"/>
              <w:bottom w:val="single" w:sz="12" w:space="0" w:color="auto"/>
              <w:right w:val="single" w:sz="4" w:space="0" w:color="auto"/>
            </w:tcBorders>
          </w:tcPr>
          <w:p w:rsidR="00131DA1" w:rsidRPr="00B02118" w:rsidRDefault="00131DA1" w:rsidP="000E64A5">
            <w:pPr>
              <w:jc w:val="center"/>
              <w:rPr>
                <w:lang w:val="en-US"/>
              </w:rPr>
            </w:pPr>
          </w:p>
        </w:tc>
        <w:tc>
          <w:tcPr>
            <w:tcW w:w="1513" w:type="pct"/>
            <w:gridSpan w:val="4"/>
            <w:tcBorders>
              <w:top w:val="single" w:sz="6" w:space="0" w:color="auto"/>
              <w:left w:val="single" w:sz="4" w:space="0" w:color="auto"/>
              <w:bottom w:val="single" w:sz="12" w:space="0" w:color="auto"/>
            </w:tcBorders>
          </w:tcPr>
          <w:p w:rsidR="00131DA1" w:rsidRPr="00B02118" w:rsidRDefault="00131DA1" w:rsidP="000E64A5">
            <w:pPr>
              <w:jc w:val="center"/>
              <w:rPr>
                <w:lang w:val="en-US"/>
              </w:rPr>
            </w:pPr>
            <w:r>
              <w:rPr>
                <w:lang w:val="en-US"/>
              </w:rPr>
              <w:t>X</w:t>
            </w:r>
            <w:r w:rsidRPr="00B02118">
              <w:rPr>
                <w:lang w:val="en-US"/>
              </w:rPr>
              <w:t xml:space="preserve">  </w:t>
            </w:r>
          </w:p>
        </w:tc>
        <w:tc>
          <w:tcPr>
            <w:tcW w:w="1165" w:type="pct"/>
            <w:gridSpan w:val="2"/>
            <w:tcBorders>
              <w:top w:val="single" w:sz="6" w:space="0" w:color="auto"/>
              <w:left w:val="single" w:sz="4" w:space="0" w:color="auto"/>
              <w:bottom w:val="single" w:sz="12" w:space="0" w:color="auto"/>
            </w:tcBorders>
          </w:tcPr>
          <w:p w:rsidR="00131DA1" w:rsidRPr="00B02118" w:rsidRDefault="00131DA1" w:rsidP="000E64A5">
            <w:pPr>
              <w:jc w:val="center"/>
              <w:rPr>
                <w:lang w:val="en-US"/>
              </w:rPr>
            </w:pPr>
          </w:p>
        </w:tc>
      </w:tr>
      <w:tr w:rsidR="00131DA1" w:rsidRPr="00B02118" w:rsidTr="000E64A5">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131DA1" w:rsidRPr="00B02118" w:rsidRDefault="00131DA1" w:rsidP="000E64A5">
            <w:pPr>
              <w:jc w:val="center"/>
              <w:rPr>
                <w:b/>
                <w:sz w:val="20"/>
                <w:szCs w:val="20"/>
                <w:lang w:val="en-US"/>
              </w:rPr>
            </w:pPr>
            <w:r w:rsidRPr="00B02118">
              <w:rPr>
                <w:b/>
                <w:sz w:val="20"/>
                <w:szCs w:val="20"/>
                <w:lang w:val="en-US"/>
              </w:rPr>
              <w:t>ASSESSMENT CRITERIA</w:t>
            </w:r>
          </w:p>
        </w:tc>
      </w:tr>
      <w:tr w:rsidR="00131DA1" w:rsidRPr="00B02118" w:rsidTr="000E64A5">
        <w:tc>
          <w:tcPr>
            <w:tcW w:w="1964" w:type="pct"/>
            <w:gridSpan w:val="5"/>
            <w:vMerge w:val="restart"/>
            <w:tcBorders>
              <w:top w:val="single" w:sz="12" w:space="0" w:color="auto"/>
              <w:left w:val="single" w:sz="12" w:space="0" w:color="auto"/>
              <w:bottom w:val="single" w:sz="12" w:space="0" w:color="auto"/>
              <w:right w:val="single" w:sz="12" w:space="0" w:color="auto"/>
            </w:tcBorders>
            <w:vAlign w:val="center"/>
          </w:tcPr>
          <w:p w:rsidR="00131DA1" w:rsidRPr="00B02118" w:rsidRDefault="00131DA1" w:rsidP="000E64A5">
            <w:pPr>
              <w:jc w:val="center"/>
              <w:rPr>
                <w:b/>
                <w:sz w:val="20"/>
                <w:szCs w:val="20"/>
                <w:lang w:val="en-US"/>
              </w:rPr>
            </w:pPr>
            <w:r w:rsidRPr="00B02118">
              <w:rPr>
                <w:b/>
                <w:sz w:val="20"/>
                <w:szCs w:val="20"/>
                <w:lang w:val="en-US"/>
              </w:rPr>
              <w:t>MID-TERM</w:t>
            </w:r>
          </w:p>
        </w:tc>
        <w:tc>
          <w:tcPr>
            <w:tcW w:w="1126" w:type="pct"/>
            <w:gridSpan w:val="5"/>
            <w:tcBorders>
              <w:top w:val="single" w:sz="12" w:space="0" w:color="auto"/>
              <w:left w:val="single" w:sz="12" w:space="0" w:color="auto"/>
              <w:bottom w:val="single" w:sz="8" w:space="0" w:color="auto"/>
              <w:right w:val="single" w:sz="4" w:space="0" w:color="auto"/>
            </w:tcBorders>
            <w:vAlign w:val="center"/>
          </w:tcPr>
          <w:p w:rsidR="00131DA1" w:rsidRPr="00B02118" w:rsidRDefault="00131DA1" w:rsidP="000E64A5">
            <w:pPr>
              <w:jc w:val="center"/>
              <w:rPr>
                <w:b/>
                <w:sz w:val="20"/>
                <w:szCs w:val="20"/>
                <w:lang w:val="en-US"/>
              </w:rPr>
            </w:pPr>
            <w:r w:rsidRPr="00B02118">
              <w:rPr>
                <w:b/>
                <w:sz w:val="20"/>
                <w:szCs w:val="20"/>
                <w:lang w:val="en-US"/>
              </w:rPr>
              <w:t>Evaluation Type</w:t>
            </w:r>
          </w:p>
        </w:tc>
        <w:tc>
          <w:tcPr>
            <w:tcW w:w="745" w:type="pct"/>
            <w:tcBorders>
              <w:top w:val="single" w:sz="12" w:space="0" w:color="auto"/>
              <w:left w:val="single" w:sz="4" w:space="0" w:color="auto"/>
              <w:bottom w:val="single" w:sz="8" w:space="0" w:color="auto"/>
              <w:right w:val="single" w:sz="8" w:space="0" w:color="auto"/>
            </w:tcBorders>
            <w:vAlign w:val="center"/>
          </w:tcPr>
          <w:p w:rsidR="00131DA1" w:rsidRPr="00B02118" w:rsidRDefault="00131DA1" w:rsidP="000E64A5">
            <w:pPr>
              <w:jc w:val="center"/>
              <w:rPr>
                <w:b/>
                <w:sz w:val="20"/>
                <w:szCs w:val="20"/>
                <w:lang w:val="en-US"/>
              </w:rPr>
            </w:pPr>
            <w:r w:rsidRPr="00B02118">
              <w:rPr>
                <w:b/>
                <w:sz w:val="20"/>
                <w:szCs w:val="20"/>
                <w:lang w:val="en-US"/>
              </w:rPr>
              <w:t>Quantity</w:t>
            </w:r>
          </w:p>
        </w:tc>
        <w:tc>
          <w:tcPr>
            <w:tcW w:w="1165" w:type="pct"/>
            <w:gridSpan w:val="2"/>
            <w:tcBorders>
              <w:top w:val="single" w:sz="12" w:space="0" w:color="auto"/>
              <w:left w:val="single" w:sz="8" w:space="0" w:color="auto"/>
              <w:bottom w:val="single" w:sz="8" w:space="0" w:color="auto"/>
              <w:right w:val="single" w:sz="12" w:space="0" w:color="auto"/>
            </w:tcBorders>
            <w:vAlign w:val="center"/>
          </w:tcPr>
          <w:p w:rsidR="00131DA1" w:rsidRPr="00B02118" w:rsidRDefault="00131DA1" w:rsidP="000E64A5">
            <w:pPr>
              <w:jc w:val="center"/>
              <w:rPr>
                <w:b/>
                <w:sz w:val="20"/>
                <w:szCs w:val="20"/>
                <w:lang w:val="en-US"/>
              </w:rPr>
            </w:pPr>
            <w:r w:rsidRPr="00B02118">
              <w:rPr>
                <w:b/>
                <w:sz w:val="20"/>
                <w:szCs w:val="20"/>
                <w:lang w:val="en-US"/>
              </w:rPr>
              <w:t>%</w:t>
            </w:r>
          </w:p>
        </w:tc>
      </w:tr>
      <w:tr w:rsidR="00131DA1" w:rsidRPr="00B02118" w:rsidTr="000E64A5">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131DA1" w:rsidRPr="00B02118" w:rsidRDefault="00131DA1" w:rsidP="000E64A5">
            <w:pPr>
              <w:rPr>
                <w:b/>
                <w:sz w:val="20"/>
                <w:szCs w:val="20"/>
                <w:lang w:val="en-US"/>
              </w:rPr>
            </w:pPr>
          </w:p>
        </w:tc>
        <w:tc>
          <w:tcPr>
            <w:tcW w:w="1126" w:type="pct"/>
            <w:gridSpan w:val="5"/>
            <w:tcBorders>
              <w:top w:val="single" w:sz="8" w:space="0" w:color="auto"/>
              <w:left w:val="single" w:sz="12" w:space="0" w:color="auto"/>
              <w:bottom w:val="single" w:sz="4" w:space="0" w:color="auto"/>
              <w:right w:val="single" w:sz="4" w:space="0" w:color="auto"/>
            </w:tcBorders>
            <w:vAlign w:val="center"/>
          </w:tcPr>
          <w:p w:rsidR="00131DA1" w:rsidRPr="00B02118" w:rsidRDefault="00131DA1" w:rsidP="000E64A5">
            <w:pPr>
              <w:rPr>
                <w:sz w:val="20"/>
                <w:szCs w:val="20"/>
                <w:lang w:val="en-US"/>
              </w:rPr>
            </w:pPr>
            <w:r w:rsidRPr="00B02118">
              <w:rPr>
                <w:sz w:val="20"/>
                <w:szCs w:val="20"/>
                <w:lang w:val="en-US"/>
              </w:rPr>
              <w:t>1st Mid-Term</w:t>
            </w:r>
          </w:p>
        </w:tc>
        <w:tc>
          <w:tcPr>
            <w:tcW w:w="745" w:type="pct"/>
            <w:tcBorders>
              <w:top w:val="single" w:sz="8" w:space="0" w:color="auto"/>
              <w:left w:val="single" w:sz="4" w:space="0" w:color="auto"/>
              <w:bottom w:val="single" w:sz="4" w:space="0" w:color="auto"/>
              <w:right w:val="single" w:sz="8" w:space="0" w:color="auto"/>
            </w:tcBorders>
          </w:tcPr>
          <w:p w:rsidR="00131DA1" w:rsidRPr="00B02118" w:rsidRDefault="00131DA1" w:rsidP="000E64A5">
            <w:pPr>
              <w:jc w:val="center"/>
              <w:rPr>
                <w:sz w:val="20"/>
                <w:szCs w:val="20"/>
                <w:lang w:val="en-US"/>
              </w:rPr>
            </w:pPr>
            <w:r>
              <w:rPr>
                <w:sz w:val="20"/>
                <w:szCs w:val="20"/>
                <w:lang w:val="en-US"/>
              </w:rPr>
              <w:t>1</w:t>
            </w:r>
          </w:p>
        </w:tc>
        <w:tc>
          <w:tcPr>
            <w:tcW w:w="1165" w:type="pct"/>
            <w:gridSpan w:val="2"/>
            <w:tcBorders>
              <w:top w:val="single" w:sz="8" w:space="0" w:color="auto"/>
              <w:left w:val="single" w:sz="8" w:space="0" w:color="auto"/>
              <w:bottom w:val="single" w:sz="4" w:space="0" w:color="auto"/>
              <w:right w:val="single" w:sz="12" w:space="0" w:color="auto"/>
            </w:tcBorders>
            <w:shd w:val="clear" w:color="auto" w:fill="auto"/>
          </w:tcPr>
          <w:p w:rsidR="00131DA1" w:rsidRPr="00B02118" w:rsidRDefault="00131DA1" w:rsidP="000E64A5">
            <w:pPr>
              <w:jc w:val="center"/>
              <w:rPr>
                <w:sz w:val="20"/>
                <w:szCs w:val="20"/>
                <w:lang w:val="en-US"/>
              </w:rPr>
            </w:pPr>
            <w:r>
              <w:rPr>
                <w:sz w:val="20"/>
                <w:szCs w:val="20"/>
                <w:lang w:val="en-US"/>
              </w:rPr>
              <w:t>50</w:t>
            </w:r>
          </w:p>
        </w:tc>
      </w:tr>
      <w:tr w:rsidR="00131DA1" w:rsidRPr="00B02118" w:rsidTr="000E64A5">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131DA1" w:rsidRPr="00B02118" w:rsidRDefault="00131DA1" w:rsidP="000E64A5">
            <w:pPr>
              <w:rPr>
                <w:b/>
                <w:sz w:val="20"/>
                <w:szCs w:val="20"/>
                <w:lang w:val="en-US"/>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131DA1" w:rsidRPr="00B02118" w:rsidRDefault="00131DA1" w:rsidP="000E64A5">
            <w:pPr>
              <w:rPr>
                <w:sz w:val="20"/>
                <w:szCs w:val="20"/>
                <w:lang w:val="en-US"/>
              </w:rPr>
            </w:pPr>
            <w:r w:rsidRPr="00B02118">
              <w:rPr>
                <w:sz w:val="20"/>
                <w:szCs w:val="20"/>
                <w:lang w:val="en-US"/>
              </w:rPr>
              <w:t>2nd Mid-Term</w:t>
            </w:r>
          </w:p>
        </w:tc>
        <w:tc>
          <w:tcPr>
            <w:tcW w:w="745" w:type="pct"/>
            <w:tcBorders>
              <w:top w:val="single" w:sz="4" w:space="0" w:color="auto"/>
              <w:left w:val="single" w:sz="4" w:space="0" w:color="auto"/>
              <w:bottom w:val="single" w:sz="4" w:space="0" w:color="auto"/>
              <w:right w:val="single" w:sz="8" w:space="0" w:color="auto"/>
            </w:tcBorders>
          </w:tcPr>
          <w:p w:rsidR="00131DA1" w:rsidRPr="00B02118" w:rsidRDefault="00131DA1" w:rsidP="000E64A5">
            <w:pPr>
              <w:jc w:val="center"/>
              <w:rPr>
                <w:sz w:val="20"/>
                <w:szCs w:val="20"/>
                <w:lang w:val="en-US"/>
              </w:rPr>
            </w:pPr>
          </w:p>
        </w:tc>
        <w:tc>
          <w:tcPr>
            <w:tcW w:w="1165" w:type="pct"/>
            <w:gridSpan w:val="2"/>
            <w:tcBorders>
              <w:top w:val="single" w:sz="4" w:space="0" w:color="auto"/>
              <w:left w:val="single" w:sz="8" w:space="0" w:color="auto"/>
              <w:bottom w:val="single" w:sz="4" w:space="0" w:color="auto"/>
              <w:right w:val="single" w:sz="12" w:space="0" w:color="auto"/>
            </w:tcBorders>
            <w:shd w:val="clear" w:color="auto" w:fill="auto"/>
          </w:tcPr>
          <w:p w:rsidR="00131DA1" w:rsidRPr="00B02118" w:rsidRDefault="00131DA1" w:rsidP="000E64A5">
            <w:pPr>
              <w:jc w:val="center"/>
              <w:rPr>
                <w:sz w:val="20"/>
                <w:szCs w:val="20"/>
                <w:lang w:val="en-US"/>
              </w:rPr>
            </w:pPr>
          </w:p>
        </w:tc>
      </w:tr>
      <w:tr w:rsidR="00131DA1" w:rsidRPr="00B02118" w:rsidTr="000E64A5">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131DA1" w:rsidRPr="00B02118" w:rsidRDefault="00131DA1" w:rsidP="000E64A5">
            <w:pPr>
              <w:rPr>
                <w:b/>
                <w:sz w:val="20"/>
                <w:szCs w:val="20"/>
                <w:lang w:val="en-US"/>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131DA1" w:rsidRPr="00B02118" w:rsidRDefault="00131DA1" w:rsidP="000E64A5">
            <w:pPr>
              <w:rPr>
                <w:sz w:val="20"/>
                <w:szCs w:val="20"/>
                <w:lang w:val="en-US"/>
              </w:rPr>
            </w:pPr>
            <w:r w:rsidRPr="00B02118">
              <w:rPr>
                <w:sz w:val="20"/>
                <w:szCs w:val="20"/>
                <w:lang w:val="en-US"/>
              </w:rPr>
              <w:t>Quiz</w:t>
            </w:r>
          </w:p>
        </w:tc>
        <w:tc>
          <w:tcPr>
            <w:tcW w:w="745" w:type="pct"/>
            <w:tcBorders>
              <w:top w:val="single" w:sz="4" w:space="0" w:color="auto"/>
              <w:left w:val="single" w:sz="4" w:space="0" w:color="auto"/>
              <w:bottom w:val="single" w:sz="4" w:space="0" w:color="auto"/>
              <w:right w:val="single" w:sz="8" w:space="0" w:color="auto"/>
            </w:tcBorders>
          </w:tcPr>
          <w:p w:rsidR="00131DA1" w:rsidRPr="00B02118" w:rsidRDefault="00131DA1" w:rsidP="000E64A5">
            <w:pPr>
              <w:rPr>
                <w:lang w:val="en-US"/>
              </w:rPr>
            </w:pPr>
          </w:p>
        </w:tc>
        <w:tc>
          <w:tcPr>
            <w:tcW w:w="1165" w:type="pct"/>
            <w:gridSpan w:val="2"/>
            <w:tcBorders>
              <w:top w:val="single" w:sz="4" w:space="0" w:color="auto"/>
              <w:left w:val="single" w:sz="8" w:space="0" w:color="auto"/>
              <w:bottom w:val="single" w:sz="4" w:space="0" w:color="auto"/>
              <w:right w:val="single" w:sz="12" w:space="0" w:color="auto"/>
            </w:tcBorders>
          </w:tcPr>
          <w:p w:rsidR="00131DA1" w:rsidRPr="00B02118" w:rsidRDefault="00131DA1" w:rsidP="000E64A5">
            <w:pPr>
              <w:rPr>
                <w:sz w:val="20"/>
                <w:szCs w:val="20"/>
                <w:lang w:val="en-US"/>
              </w:rPr>
            </w:pPr>
            <w:r w:rsidRPr="00B02118">
              <w:rPr>
                <w:sz w:val="20"/>
                <w:szCs w:val="20"/>
                <w:lang w:val="en-US"/>
              </w:rPr>
              <w:t xml:space="preserve"> </w:t>
            </w:r>
          </w:p>
        </w:tc>
      </w:tr>
      <w:tr w:rsidR="00131DA1" w:rsidRPr="00B02118" w:rsidTr="000E64A5">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131DA1" w:rsidRPr="00B02118" w:rsidRDefault="00131DA1" w:rsidP="000E64A5">
            <w:pPr>
              <w:rPr>
                <w:b/>
                <w:sz w:val="20"/>
                <w:szCs w:val="20"/>
                <w:lang w:val="en-US"/>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131DA1" w:rsidRPr="00B02118" w:rsidRDefault="00131DA1" w:rsidP="000E64A5">
            <w:pPr>
              <w:rPr>
                <w:sz w:val="20"/>
                <w:szCs w:val="20"/>
                <w:lang w:val="en-US"/>
              </w:rPr>
            </w:pPr>
            <w:r w:rsidRPr="00B02118">
              <w:rPr>
                <w:sz w:val="20"/>
                <w:szCs w:val="20"/>
                <w:lang w:val="en-US"/>
              </w:rPr>
              <w:t>Homework</w:t>
            </w:r>
          </w:p>
        </w:tc>
        <w:tc>
          <w:tcPr>
            <w:tcW w:w="745" w:type="pct"/>
            <w:tcBorders>
              <w:top w:val="single" w:sz="4" w:space="0" w:color="auto"/>
              <w:left w:val="single" w:sz="4" w:space="0" w:color="auto"/>
              <w:bottom w:val="single" w:sz="4" w:space="0" w:color="auto"/>
              <w:right w:val="single" w:sz="8" w:space="0" w:color="auto"/>
            </w:tcBorders>
          </w:tcPr>
          <w:p w:rsidR="00131DA1" w:rsidRPr="00B02118" w:rsidRDefault="00131DA1" w:rsidP="000E64A5">
            <w:pPr>
              <w:jc w:val="center"/>
              <w:rPr>
                <w:lang w:val="en-US"/>
              </w:rPr>
            </w:pPr>
            <w:r w:rsidRPr="00B02118">
              <w:rPr>
                <w:lang w:val="en-US"/>
              </w:rPr>
              <w:t xml:space="preserve"> </w:t>
            </w:r>
          </w:p>
        </w:tc>
        <w:tc>
          <w:tcPr>
            <w:tcW w:w="1165" w:type="pct"/>
            <w:gridSpan w:val="2"/>
            <w:tcBorders>
              <w:top w:val="single" w:sz="4" w:space="0" w:color="auto"/>
              <w:left w:val="single" w:sz="8" w:space="0" w:color="auto"/>
              <w:bottom w:val="single" w:sz="4" w:space="0" w:color="auto"/>
              <w:right w:val="single" w:sz="12" w:space="0" w:color="auto"/>
            </w:tcBorders>
          </w:tcPr>
          <w:p w:rsidR="00131DA1" w:rsidRPr="00B02118" w:rsidRDefault="00131DA1" w:rsidP="000E64A5">
            <w:pPr>
              <w:jc w:val="center"/>
              <w:rPr>
                <w:lang w:val="en-US"/>
              </w:rPr>
            </w:pPr>
            <w:r w:rsidRPr="00B02118">
              <w:rPr>
                <w:lang w:val="en-US"/>
              </w:rPr>
              <w:t xml:space="preserve">  </w:t>
            </w:r>
          </w:p>
        </w:tc>
      </w:tr>
      <w:tr w:rsidR="00131DA1" w:rsidRPr="00B02118" w:rsidTr="000E64A5">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131DA1" w:rsidRPr="00B02118" w:rsidRDefault="00131DA1" w:rsidP="000E64A5">
            <w:pPr>
              <w:rPr>
                <w:b/>
                <w:sz w:val="20"/>
                <w:szCs w:val="20"/>
                <w:lang w:val="en-US"/>
              </w:rPr>
            </w:pPr>
          </w:p>
        </w:tc>
        <w:tc>
          <w:tcPr>
            <w:tcW w:w="1126" w:type="pct"/>
            <w:gridSpan w:val="5"/>
            <w:tcBorders>
              <w:top w:val="single" w:sz="4" w:space="0" w:color="auto"/>
              <w:left w:val="single" w:sz="12" w:space="0" w:color="auto"/>
              <w:bottom w:val="single" w:sz="8" w:space="0" w:color="auto"/>
              <w:right w:val="single" w:sz="4" w:space="0" w:color="auto"/>
            </w:tcBorders>
            <w:vAlign w:val="center"/>
          </w:tcPr>
          <w:p w:rsidR="00131DA1" w:rsidRPr="00B02118" w:rsidRDefault="00131DA1" w:rsidP="000E64A5">
            <w:pPr>
              <w:rPr>
                <w:sz w:val="20"/>
                <w:szCs w:val="20"/>
                <w:lang w:val="en-US"/>
              </w:rPr>
            </w:pPr>
            <w:r w:rsidRPr="00B02118">
              <w:rPr>
                <w:sz w:val="20"/>
                <w:szCs w:val="20"/>
                <w:lang w:val="en-US"/>
              </w:rPr>
              <w:t>Project</w:t>
            </w:r>
          </w:p>
        </w:tc>
        <w:tc>
          <w:tcPr>
            <w:tcW w:w="745" w:type="pct"/>
            <w:tcBorders>
              <w:top w:val="single" w:sz="4" w:space="0" w:color="auto"/>
              <w:left w:val="single" w:sz="4" w:space="0" w:color="auto"/>
              <w:bottom w:val="single" w:sz="8" w:space="0" w:color="auto"/>
              <w:right w:val="single" w:sz="8" w:space="0" w:color="auto"/>
            </w:tcBorders>
          </w:tcPr>
          <w:p w:rsidR="00131DA1" w:rsidRPr="00B02118" w:rsidRDefault="00131DA1" w:rsidP="000E64A5">
            <w:pPr>
              <w:jc w:val="center"/>
              <w:rPr>
                <w:lang w:val="en-US"/>
              </w:rPr>
            </w:pPr>
            <w:r w:rsidRPr="00B02118">
              <w:rPr>
                <w:lang w:val="en-US"/>
              </w:rPr>
              <w:t xml:space="preserve"> </w:t>
            </w:r>
          </w:p>
        </w:tc>
        <w:tc>
          <w:tcPr>
            <w:tcW w:w="1165" w:type="pct"/>
            <w:gridSpan w:val="2"/>
            <w:tcBorders>
              <w:top w:val="single" w:sz="4" w:space="0" w:color="auto"/>
              <w:left w:val="single" w:sz="8" w:space="0" w:color="auto"/>
              <w:bottom w:val="single" w:sz="8" w:space="0" w:color="auto"/>
              <w:right w:val="single" w:sz="12" w:space="0" w:color="auto"/>
            </w:tcBorders>
          </w:tcPr>
          <w:p w:rsidR="00131DA1" w:rsidRPr="00B02118" w:rsidRDefault="00131DA1" w:rsidP="000E64A5">
            <w:pPr>
              <w:jc w:val="center"/>
              <w:rPr>
                <w:lang w:val="en-US"/>
              </w:rPr>
            </w:pPr>
            <w:r w:rsidRPr="00B02118">
              <w:rPr>
                <w:lang w:val="en-US"/>
              </w:rPr>
              <w:t xml:space="preserve"> </w:t>
            </w:r>
          </w:p>
        </w:tc>
      </w:tr>
      <w:tr w:rsidR="00131DA1" w:rsidRPr="00B02118" w:rsidTr="000E64A5">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131DA1" w:rsidRPr="00B02118" w:rsidRDefault="00131DA1" w:rsidP="000E64A5">
            <w:pPr>
              <w:rPr>
                <w:b/>
                <w:sz w:val="20"/>
                <w:szCs w:val="20"/>
                <w:lang w:val="en-US"/>
              </w:rPr>
            </w:pPr>
          </w:p>
        </w:tc>
        <w:tc>
          <w:tcPr>
            <w:tcW w:w="1126" w:type="pct"/>
            <w:gridSpan w:val="5"/>
            <w:tcBorders>
              <w:top w:val="single" w:sz="8" w:space="0" w:color="auto"/>
              <w:left w:val="single" w:sz="12" w:space="0" w:color="auto"/>
              <w:bottom w:val="single" w:sz="8" w:space="0" w:color="auto"/>
              <w:right w:val="single" w:sz="4" w:space="0" w:color="auto"/>
            </w:tcBorders>
            <w:vAlign w:val="center"/>
          </w:tcPr>
          <w:p w:rsidR="00131DA1" w:rsidRPr="00B02118" w:rsidRDefault="00131DA1" w:rsidP="000E64A5">
            <w:pPr>
              <w:rPr>
                <w:sz w:val="20"/>
                <w:szCs w:val="20"/>
                <w:lang w:val="en-US"/>
              </w:rPr>
            </w:pPr>
            <w:r w:rsidRPr="00B02118">
              <w:rPr>
                <w:sz w:val="20"/>
                <w:szCs w:val="20"/>
                <w:lang w:val="en-US"/>
              </w:rPr>
              <w:t>Report</w:t>
            </w:r>
          </w:p>
        </w:tc>
        <w:tc>
          <w:tcPr>
            <w:tcW w:w="745" w:type="pct"/>
            <w:tcBorders>
              <w:top w:val="single" w:sz="8" w:space="0" w:color="auto"/>
              <w:left w:val="single" w:sz="4" w:space="0" w:color="auto"/>
              <w:bottom w:val="single" w:sz="8" w:space="0" w:color="auto"/>
              <w:right w:val="single" w:sz="8" w:space="0" w:color="auto"/>
            </w:tcBorders>
          </w:tcPr>
          <w:p w:rsidR="00131DA1" w:rsidRPr="00B02118" w:rsidRDefault="00131DA1" w:rsidP="000E64A5">
            <w:pPr>
              <w:jc w:val="center"/>
              <w:rPr>
                <w:lang w:val="en-US"/>
              </w:rPr>
            </w:pPr>
          </w:p>
        </w:tc>
        <w:tc>
          <w:tcPr>
            <w:tcW w:w="1165" w:type="pct"/>
            <w:gridSpan w:val="2"/>
            <w:tcBorders>
              <w:top w:val="single" w:sz="8" w:space="0" w:color="auto"/>
              <w:left w:val="single" w:sz="8" w:space="0" w:color="auto"/>
              <w:bottom w:val="single" w:sz="8" w:space="0" w:color="auto"/>
              <w:right w:val="single" w:sz="12" w:space="0" w:color="auto"/>
            </w:tcBorders>
          </w:tcPr>
          <w:p w:rsidR="00131DA1" w:rsidRPr="00B02118" w:rsidRDefault="00131DA1" w:rsidP="000E64A5">
            <w:pPr>
              <w:rPr>
                <w:lang w:val="en-US"/>
              </w:rPr>
            </w:pPr>
          </w:p>
        </w:tc>
      </w:tr>
      <w:tr w:rsidR="00131DA1" w:rsidRPr="00B02118" w:rsidTr="000E64A5">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131DA1" w:rsidRPr="00B02118" w:rsidRDefault="00131DA1" w:rsidP="000E64A5">
            <w:pPr>
              <w:rPr>
                <w:b/>
                <w:sz w:val="20"/>
                <w:szCs w:val="20"/>
                <w:lang w:val="en-US"/>
              </w:rPr>
            </w:pPr>
          </w:p>
        </w:tc>
        <w:tc>
          <w:tcPr>
            <w:tcW w:w="1126" w:type="pct"/>
            <w:gridSpan w:val="5"/>
            <w:tcBorders>
              <w:top w:val="single" w:sz="8" w:space="0" w:color="auto"/>
              <w:left w:val="single" w:sz="12" w:space="0" w:color="auto"/>
              <w:bottom w:val="single" w:sz="12" w:space="0" w:color="auto"/>
              <w:right w:val="single" w:sz="4" w:space="0" w:color="auto"/>
            </w:tcBorders>
            <w:vAlign w:val="center"/>
          </w:tcPr>
          <w:p w:rsidR="00131DA1" w:rsidRPr="00B02118" w:rsidRDefault="00131DA1" w:rsidP="000E64A5">
            <w:pPr>
              <w:rPr>
                <w:sz w:val="20"/>
                <w:szCs w:val="20"/>
                <w:lang w:val="en-US"/>
              </w:rPr>
            </w:pPr>
            <w:r w:rsidRPr="00B02118">
              <w:rPr>
                <w:sz w:val="20"/>
                <w:szCs w:val="20"/>
                <w:lang w:val="en-US"/>
              </w:rPr>
              <w:t>Others (………)</w:t>
            </w:r>
          </w:p>
        </w:tc>
        <w:tc>
          <w:tcPr>
            <w:tcW w:w="745" w:type="pct"/>
            <w:tcBorders>
              <w:top w:val="single" w:sz="8" w:space="0" w:color="auto"/>
              <w:left w:val="single" w:sz="4" w:space="0" w:color="auto"/>
              <w:bottom w:val="single" w:sz="12" w:space="0" w:color="auto"/>
              <w:right w:val="single" w:sz="8" w:space="0" w:color="auto"/>
            </w:tcBorders>
          </w:tcPr>
          <w:p w:rsidR="00131DA1" w:rsidRPr="00B02118" w:rsidRDefault="00131DA1" w:rsidP="000E64A5">
            <w:pPr>
              <w:rPr>
                <w:lang w:val="en-US"/>
              </w:rPr>
            </w:pPr>
          </w:p>
        </w:tc>
        <w:tc>
          <w:tcPr>
            <w:tcW w:w="1165" w:type="pct"/>
            <w:gridSpan w:val="2"/>
            <w:tcBorders>
              <w:top w:val="single" w:sz="8" w:space="0" w:color="auto"/>
              <w:left w:val="single" w:sz="8" w:space="0" w:color="auto"/>
              <w:bottom w:val="single" w:sz="12" w:space="0" w:color="auto"/>
              <w:right w:val="single" w:sz="12" w:space="0" w:color="auto"/>
            </w:tcBorders>
          </w:tcPr>
          <w:p w:rsidR="00131DA1" w:rsidRPr="00B02118" w:rsidRDefault="00131DA1" w:rsidP="000E64A5">
            <w:pPr>
              <w:rPr>
                <w:lang w:val="en-US"/>
              </w:rPr>
            </w:pPr>
          </w:p>
        </w:tc>
      </w:tr>
      <w:tr w:rsidR="00131DA1" w:rsidRPr="00B02118" w:rsidTr="000E64A5">
        <w:trPr>
          <w:trHeight w:val="392"/>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131DA1" w:rsidRPr="00B02118" w:rsidRDefault="00131DA1" w:rsidP="000E64A5">
            <w:pPr>
              <w:jc w:val="center"/>
              <w:rPr>
                <w:b/>
                <w:sz w:val="20"/>
                <w:szCs w:val="20"/>
                <w:lang w:val="en-US"/>
              </w:rPr>
            </w:pPr>
            <w:r w:rsidRPr="00B02118">
              <w:rPr>
                <w:b/>
                <w:sz w:val="20"/>
                <w:szCs w:val="20"/>
                <w:lang w:val="en-US"/>
              </w:rPr>
              <w:t>FINAL EXAM</w:t>
            </w:r>
          </w:p>
        </w:tc>
        <w:tc>
          <w:tcPr>
            <w:tcW w:w="1126" w:type="pct"/>
            <w:gridSpan w:val="5"/>
            <w:tcBorders>
              <w:top w:val="single" w:sz="12" w:space="0" w:color="auto"/>
              <w:left w:val="single" w:sz="12" w:space="0" w:color="auto"/>
              <w:bottom w:val="single" w:sz="8" w:space="0" w:color="auto"/>
              <w:right w:val="single" w:sz="4" w:space="0" w:color="auto"/>
            </w:tcBorders>
          </w:tcPr>
          <w:p w:rsidR="00131DA1" w:rsidRPr="00B02118" w:rsidRDefault="00131DA1" w:rsidP="000E64A5">
            <w:pPr>
              <w:rPr>
                <w:sz w:val="20"/>
                <w:szCs w:val="20"/>
                <w:lang w:val="en-US"/>
              </w:rPr>
            </w:pPr>
            <w:r w:rsidRPr="00B02118">
              <w:rPr>
                <w:sz w:val="20"/>
                <w:szCs w:val="20"/>
                <w:lang w:val="en-US"/>
              </w:rPr>
              <w:t xml:space="preserve"> </w:t>
            </w:r>
          </w:p>
        </w:tc>
        <w:tc>
          <w:tcPr>
            <w:tcW w:w="745" w:type="pct"/>
            <w:tcBorders>
              <w:top w:val="single" w:sz="12" w:space="0" w:color="auto"/>
              <w:left w:val="single" w:sz="4" w:space="0" w:color="auto"/>
              <w:bottom w:val="single" w:sz="8" w:space="0" w:color="auto"/>
              <w:right w:val="single" w:sz="8" w:space="0" w:color="auto"/>
            </w:tcBorders>
            <w:vAlign w:val="center"/>
          </w:tcPr>
          <w:p w:rsidR="00131DA1" w:rsidRPr="00B02118" w:rsidRDefault="00131DA1" w:rsidP="000E64A5">
            <w:pPr>
              <w:jc w:val="center"/>
              <w:rPr>
                <w:lang w:val="en-US"/>
              </w:rPr>
            </w:pPr>
            <w:r w:rsidRPr="00B02118">
              <w:rPr>
                <w:lang w:val="en-US"/>
              </w:rPr>
              <w:tab/>
            </w:r>
            <w:r>
              <w:rPr>
                <w:lang w:val="en-US"/>
              </w:rPr>
              <w:t>1</w:t>
            </w:r>
            <w:r w:rsidRPr="00B02118">
              <w:rPr>
                <w:lang w:val="en-US"/>
              </w:rPr>
              <w:t xml:space="preserve"> </w:t>
            </w:r>
          </w:p>
        </w:tc>
        <w:tc>
          <w:tcPr>
            <w:tcW w:w="1165" w:type="pct"/>
            <w:gridSpan w:val="2"/>
            <w:tcBorders>
              <w:top w:val="single" w:sz="12" w:space="0" w:color="auto"/>
              <w:left w:val="single" w:sz="8" w:space="0" w:color="auto"/>
              <w:bottom w:val="single" w:sz="8" w:space="0" w:color="auto"/>
              <w:right w:val="single" w:sz="12" w:space="0" w:color="auto"/>
            </w:tcBorders>
            <w:vAlign w:val="center"/>
          </w:tcPr>
          <w:p w:rsidR="00131DA1" w:rsidRPr="00B02118" w:rsidRDefault="00131DA1" w:rsidP="000E64A5">
            <w:pPr>
              <w:jc w:val="center"/>
              <w:rPr>
                <w:lang w:val="en-US"/>
              </w:rPr>
            </w:pPr>
            <w:r>
              <w:rPr>
                <w:lang w:val="en-US"/>
              </w:rPr>
              <w:t>50</w:t>
            </w:r>
          </w:p>
        </w:tc>
      </w:tr>
      <w:tr w:rsidR="00131DA1" w:rsidRPr="00B02118" w:rsidTr="000E64A5">
        <w:trPr>
          <w:trHeight w:val="447"/>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131DA1" w:rsidRPr="00B02118" w:rsidRDefault="00131DA1" w:rsidP="000E64A5">
            <w:pPr>
              <w:jc w:val="center"/>
              <w:rPr>
                <w:b/>
                <w:sz w:val="20"/>
                <w:szCs w:val="20"/>
                <w:lang w:val="en-US"/>
              </w:rPr>
            </w:pPr>
            <w:r w:rsidRPr="00B02118">
              <w:rPr>
                <w:b/>
                <w:sz w:val="20"/>
                <w:szCs w:val="20"/>
                <w:lang w:val="en-US"/>
              </w:rPr>
              <w:t>PREREQUIEITE(S)</w:t>
            </w:r>
          </w:p>
        </w:tc>
        <w:tc>
          <w:tcPr>
            <w:tcW w:w="3036" w:type="pct"/>
            <w:gridSpan w:val="8"/>
            <w:tcBorders>
              <w:top w:val="single" w:sz="12" w:space="0" w:color="auto"/>
              <w:left w:val="single" w:sz="12" w:space="0" w:color="auto"/>
              <w:bottom w:val="single" w:sz="12" w:space="0" w:color="auto"/>
              <w:right w:val="single" w:sz="12" w:space="0" w:color="auto"/>
            </w:tcBorders>
            <w:vAlign w:val="center"/>
          </w:tcPr>
          <w:p w:rsidR="00131DA1" w:rsidRPr="00B02118" w:rsidRDefault="00131DA1" w:rsidP="000E64A5">
            <w:pPr>
              <w:jc w:val="both"/>
              <w:rPr>
                <w:sz w:val="20"/>
                <w:szCs w:val="20"/>
                <w:lang w:val="en-US"/>
              </w:rPr>
            </w:pPr>
            <w:r>
              <w:rPr>
                <w:sz w:val="20"/>
                <w:szCs w:val="20"/>
                <w:lang w:val="en-US"/>
              </w:rPr>
              <w:t>-</w:t>
            </w:r>
          </w:p>
        </w:tc>
      </w:tr>
      <w:tr w:rsidR="00131DA1" w:rsidRPr="00B02118" w:rsidTr="000E64A5">
        <w:trPr>
          <w:trHeight w:val="447"/>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131DA1" w:rsidRPr="00B02118" w:rsidRDefault="00131DA1" w:rsidP="000E64A5">
            <w:pPr>
              <w:jc w:val="center"/>
              <w:rPr>
                <w:b/>
                <w:sz w:val="20"/>
                <w:szCs w:val="20"/>
                <w:lang w:val="en-US"/>
              </w:rPr>
            </w:pPr>
            <w:r w:rsidRPr="00B02118">
              <w:rPr>
                <w:b/>
                <w:sz w:val="20"/>
                <w:szCs w:val="20"/>
                <w:lang w:val="en-US"/>
              </w:rPr>
              <w:t>COURSE DESCRIPTION</w:t>
            </w:r>
          </w:p>
        </w:tc>
        <w:tc>
          <w:tcPr>
            <w:tcW w:w="3036" w:type="pct"/>
            <w:gridSpan w:val="8"/>
            <w:tcBorders>
              <w:top w:val="single" w:sz="12" w:space="0" w:color="auto"/>
              <w:left w:val="single" w:sz="12" w:space="0" w:color="auto"/>
              <w:bottom w:val="single" w:sz="12" w:space="0" w:color="auto"/>
              <w:right w:val="single" w:sz="12" w:space="0" w:color="auto"/>
            </w:tcBorders>
          </w:tcPr>
          <w:p w:rsidR="00131DA1" w:rsidRPr="00B02118" w:rsidRDefault="00131DA1" w:rsidP="000E64A5">
            <w:pPr>
              <w:tabs>
                <w:tab w:val="left" w:pos="7800"/>
              </w:tabs>
              <w:spacing w:after="120"/>
              <w:jc w:val="both"/>
              <w:rPr>
                <w:sz w:val="20"/>
                <w:szCs w:val="20"/>
                <w:lang w:val="en-US"/>
              </w:rPr>
            </w:pPr>
            <w:r>
              <w:rPr>
                <w:sz w:val="20"/>
                <w:szCs w:val="20"/>
                <w:lang w:val="en-US"/>
              </w:rPr>
              <w:t>Digital Dentistry Applications</w:t>
            </w:r>
          </w:p>
        </w:tc>
      </w:tr>
      <w:tr w:rsidR="00131DA1" w:rsidRPr="00B02118" w:rsidTr="000E64A5">
        <w:trPr>
          <w:trHeight w:val="426"/>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131DA1" w:rsidRPr="00B02118" w:rsidRDefault="00131DA1" w:rsidP="000E64A5">
            <w:pPr>
              <w:jc w:val="center"/>
              <w:rPr>
                <w:b/>
                <w:sz w:val="20"/>
                <w:szCs w:val="20"/>
                <w:lang w:val="en-US"/>
              </w:rPr>
            </w:pPr>
            <w:r w:rsidRPr="00B02118">
              <w:rPr>
                <w:b/>
                <w:sz w:val="20"/>
                <w:szCs w:val="20"/>
                <w:lang w:val="en-US"/>
              </w:rPr>
              <w:t>COURSE OBJECTIVES</w:t>
            </w:r>
          </w:p>
        </w:tc>
        <w:tc>
          <w:tcPr>
            <w:tcW w:w="3036" w:type="pct"/>
            <w:gridSpan w:val="8"/>
            <w:tcBorders>
              <w:top w:val="single" w:sz="12" w:space="0" w:color="auto"/>
              <w:left w:val="single" w:sz="12" w:space="0" w:color="auto"/>
              <w:bottom w:val="single" w:sz="12" w:space="0" w:color="auto"/>
              <w:right w:val="single" w:sz="12" w:space="0" w:color="auto"/>
            </w:tcBorders>
          </w:tcPr>
          <w:p w:rsidR="00131DA1" w:rsidRDefault="00131DA1" w:rsidP="000E64A5">
            <w:pPr>
              <w:jc w:val="both"/>
              <w:rPr>
                <w:sz w:val="20"/>
                <w:szCs w:val="20"/>
                <w:lang w:val="en-US"/>
              </w:rPr>
            </w:pPr>
            <w:r>
              <w:rPr>
                <w:sz w:val="20"/>
                <w:szCs w:val="20"/>
                <w:lang w:val="en-US"/>
              </w:rPr>
              <w:t>To teach d</w:t>
            </w:r>
            <w:r w:rsidRPr="000F6DBE">
              <w:rPr>
                <w:sz w:val="20"/>
                <w:szCs w:val="20"/>
                <w:lang w:val="en-US"/>
              </w:rPr>
              <w:t xml:space="preserve">igital-based </w:t>
            </w:r>
            <w:r>
              <w:rPr>
                <w:sz w:val="20"/>
                <w:szCs w:val="20"/>
                <w:lang w:val="en-US"/>
              </w:rPr>
              <w:t xml:space="preserve">dentistry </w:t>
            </w:r>
            <w:r w:rsidRPr="000F6DBE">
              <w:rPr>
                <w:sz w:val="20"/>
                <w:szCs w:val="20"/>
                <w:lang w:val="en-US"/>
              </w:rPr>
              <w:t xml:space="preserve">applications </w:t>
            </w:r>
          </w:p>
          <w:p w:rsidR="00131DA1" w:rsidRDefault="00131DA1" w:rsidP="000E64A5">
            <w:pPr>
              <w:jc w:val="both"/>
              <w:rPr>
                <w:sz w:val="20"/>
                <w:szCs w:val="20"/>
                <w:lang w:val="en-US"/>
              </w:rPr>
            </w:pPr>
            <w:r>
              <w:rPr>
                <w:sz w:val="20"/>
                <w:szCs w:val="20"/>
                <w:lang w:val="en-US"/>
              </w:rPr>
              <w:t xml:space="preserve">To ensure </w:t>
            </w:r>
            <w:r w:rsidRPr="000F6DBE">
              <w:rPr>
                <w:sz w:val="20"/>
                <w:szCs w:val="20"/>
                <w:lang w:val="en-US"/>
              </w:rPr>
              <w:t xml:space="preserve">the students </w:t>
            </w:r>
            <w:r>
              <w:rPr>
                <w:sz w:val="20"/>
                <w:szCs w:val="20"/>
                <w:lang w:val="en-US"/>
              </w:rPr>
              <w:t xml:space="preserve">have the knowledge on </w:t>
            </w:r>
            <w:r w:rsidRPr="000F6DBE">
              <w:rPr>
                <w:sz w:val="20"/>
                <w:szCs w:val="20"/>
                <w:lang w:val="en-US"/>
              </w:rPr>
              <w:t>applications</w:t>
            </w:r>
            <w:r>
              <w:rPr>
                <w:sz w:val="20"/>
                <w:szCs w:val="20"/>
                <w:lang w:val="en-US"/>
              </w:rPr>
              <w:t xml:space="preserve"> of </w:t>
            </w:r>
            <w:r w:rsidRPr="000F6DBE">
              <w:rPr>
                <w:sz w:val="20"/>
                <w:szCs w:val="20"/>
                <w:lang w:val="en-US"/>
              </w:rPr>
              <w:t xml:space="preserve">the latest technological developments in the profession of dentistry </w:t>
            </w:r>
          </w:p>
          <w:p w:rsidR="00131DA1" w:rsidRPr="00B02118" w:rsidRDefault="00131DA1" w:rsidP="000E64A5">
            <w:pPr>
              <w:jc w:val="both"/>
              <w:rPr>
                <w:sz w:val="20"/>
                <w:szCs w:val="20"/>
                <w:lang w:val="en-US"/>
              </w:rPr>
            </w:pPr>
            <w:r>
              <w:rPr>
                <w:sz w:val="20"/>
                <w:szCs w:val="20"/>
                <w:lang w:val="en-US"/>
              </w:rPr>
              <w:t xml:space="preserve">To </w:t>
            </w:r>
            <w:r w:rsidRPr="000F6DBE">
              <w:rPr>
                <w:sz w:val="20"/>
                <w:szCs w:val="20"/>
                <w:lang w:val="en-US"/>
              </w:rPr>
              <w:t>improve experiences</w:t>
            </w:r>
            <w:r>
              <w:rPr>
                <w:sz w:val="20"/>
                <w:szCs w:val="20"/>
                <w:lang w:val="en-US"/>
              </w:rPr>
              <w:t xml:space="preserve"> of dental students</w:t>
            </w:r>
            <w:r w:rsidRPr="000F6DBE">
              <w:rPr>
                <w:sz w:val="20"/>
                <w:szCs w:val="20"/>
                <w:lang w:val="en-US"/>
              </w:rPr>
              <w:t xml:space="preserve"> </w:t>
            </w:r>
            <w:r>
              <w:rPr>
                <w:sz w:val="20"/>
                <w:szCs w:val="20"/>
                <w:lang w:val="en-US"/>
              </w:rPr>
              <w:t>on</w:t>
            </w:r>
            <w:r w:rsidRPr="000F6DBE">
              <w:rPr>
                <w:sz w:val="20"/>
                <w:szCs w:val="20"/>
                <w:lang w:val="en-US"/>
              </w:rPr>
              <w:t xml:space="preserve"> digital dentistry applications</w:t>
            </w:r>
          </w:p>
        </w:tc>
      </w:tr>
      <w:tr w:rsidR="00131DA1" w:rsidRPr="00B02118" w:rsidTr="000E64A5">
        <w:trPr>
          <w:trHeight w:val="518"/>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131DA1" w:rsidRPr="00B02118" w:rsidRDefault="00131DA1" w:rsidP="000E64A5">
            <w:pPr>
              <w:jc w:val="center"/>
              <w:rPr>
                <w:b/>
                <w:sz w:val="20"/>
                <w:szCs w:val="20"/>
                <w:lang w:val="en-US"/>
              </w:rPr>
            </w:pPr>
            <w:r w:rsidRPr="00B02118">
              <w:rPr>
                <w:b/>
                <w:sz w:val="20"/>
                <w:szCs w:val="20"/>
                <w:lang w:val="en-US"/>
              </w:rPr>
              <w:t>ADDITIVE OF COURSE TO APPLY PROFESSIONAL EDUATION</w:t>
            </w:r>
          </w:p>
        </w:tc>
        <w:tc>
          <w:tcPr>
            <w:tcW w:w="3036" w:type="pct"/>
            <w:gridSpan w:val="8"/>
            <w:tcBorders>
              <w:top w:val="single" w:sz="12" w:space="0" w:color="auto"/>
              <w:left w:val="single" w:sz="12" w:space="0" w:color="auto"/>
              <w:bottom w:val="single" w:sz="12" w:space="0" w:color="auto"/>
              <w:right w:val="single" w:sz="12" w:space="0" w:color="auto"/>
            </w:tcBorders>
            <w:vAlign w:val="center"/>
          </w:tcPr>
          <w:p w:rsidR="00131DA1" w:rsidRPr="00B02118" w:rsidRDefault="00131DA1" w:rsidP="000E64A5">
            <w:pPr>
              <w:jc w:val="both"/>
              <w:rPr>
                <w:sz w:val="20"/>
                <w:szCs w:val="20"/>
                <w:lang w:val="en-US"/>
              </w:rPr>
            </w:pPr>
            <w:r w:rsidRPr="000F6DBE">
              <w:rPr>
                <w:sz w:val="20"/>
                <w:szCs w:val="20"/>
                <w:lang w:val="en-US"/>
              </w:rPr>
              <w:t>To teach th</w:t>
            </w:r>
            <w:r>
              <w:rPr>
                <w:sz w:val="20"/>
                <w:szCs w:val="20"/>
                <w:lang w:val="en-US"/>
              </w:rPr>
              <w:t>e current applications of dental practice</w:t>
            </w:r>
          </w:p>
        </w:tc>
      </w:tr>
      <w:tr w:rsidR="00131DA1" w:rsidRPr="00B02118" w:rsidTr="000E64A5">
        <w:trPr>
          <w:trHeight w:val="518"/>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131DA1" w:rsidRPr="00B02118" w:rsidRDefault="00131DA1" w:rsidP="000E64A5">
            <w:pPr>
              <w:jc w:val="center"/>
              <w:rPr>
                <w:b/>
                <w:sz w:val="20"/>
                <w:szCs w:val="20"/>
                <w:lang w:val="en-US"/>
              </w:rPr>
            </w:pPr>
            <w:r w:rsidRPr="00B02118">
              <w:rPr>
                <w:b/>
                <w:sz w:val="20"/>
                <w:szCs w:val="20"/>
                <w:lang w:val="en-US"/>
              </w:rPr>
              <w:t>COURSE OUTCOMES</w:t>
            </w:r>
          </w:p>
        </w:tc>
        <w:tc>
          <w:tcPr>
            <w:tcW w:w="3036" w:type="pct"/>
            <w:gridSpan w:val="8"/>
            <w:tcBorders>
              <w:top w:val="single" w:sz="12" w:space="0" w:color="auto"/>
              <w:left w:val="single" w:sz="12" w:space="0" w:color="auto"/>
              <w:bottom w:val="single" w:sz="12" w:space="0" w:color="auto"/>
              <w:right w:val="single" w:sz="12" w:space="0" w:color="auto"/>
            </w:tcBorders>
            <w:vAlign w:val="center"/>
          </w:tcPr>
          <w:p w:rsidR="00131DA1" w:rsidRPr="000F6DBE" w:rsidRDefault="00131DA1" w:rsidP="000E64A5">
            <w:pPr>
              <w:tabs>
                <w:tab w:val="left" w:pos="7800"/>
              </w:tabs>
              <w:spacing w:before="120" w:after="120"/>
              <w:jc w:val="both"/>
              <w:rPr>
                <w:sz w:val="20"/>
                <w:szCs w:val="20"/>
                <w:lang w:val="en-US"/>
              </w:rPr>
            </w:pPr>
            <w:r w:rsidRPr="000F6DBE">
              <w:rPr>
                <w:sz w:val="20"/>
                <w:szCs w:val="20"/>
                <w:lang w:val="en-US"/>
              </w:rPr>
              <w:t>Knows the hardware and software components in digital dentistry</w:t>
            </w:r>
          </w:p>
          <w:p w:rsidR="00131DA1" w:rsidRPr="000F6DBE" w:rsidRDefault="00131DA1" w:rsidP="000E64A5">
            <w:pPr>
              <w:tabs>
                <w:tab w:val="left" w:pos="7800"/>
              </w:tabs>
              <w:spacing w:before="120" w:after="120"/>
              <w:jc w:val="both"/>
              <w:rPr>
                <w:sz w:val="20"/>
                <w:szCs w:val="20"/>
                <w:lang w:val="en-US"/>
              </w:rPr>
            </w:pPr>
            <w:r>
              <w:rPr>
                <w:sz w:val="20"/>
                <w:szCs w:val="20"/>
                <w:lang w:val="en-US"/>
              </w:rPr>
              <w:t xml:space="preserve">Knows restorative applications in digital dentistry </w:t>
            </w:r>
          </w:p>
          <w:p w:rsidR="00131DA1" w:rsidRPr="000F6DBE" w:rsidRDefault="00131DA1" w:rsidP="000E64A5">
            <w:pPr>
              <w:tabs>
                <w:tab w:val="left" w:pos="7800"/>
              </w:tabs>
              <w:spacing w:before="120" w:after="120"/>
              <w:jc w:val="both"/>
              <w:rPr>
                <w:sz w:val="20"/>
                <w:szCs w:val="20"/>
                <w:lang w:val="en-US"/>
              </w:rPr>
            </w:pPr>
            <w:r w:rsidRPr="000F6DBE">
              <w:rPr>
                <w:sz w:val="20"/>
                <w:szCs w:val="20"/>
                <w:lang w:val="en-US"/>
              </w:rPr>
              <w:t xml:space="preserve">Knows prosthetic </w:t>
            </w:r>
            <w:r>
              <w:rPr>
                <w:sz w:val="20"/>
                <w:szCs w:val="20"/>
                <w:lang w:val="en-US"/>
              </w:rPr>
              <w:t>applications in digital dentistry</w:t>
            </w:r>
          </w:p>
          <w:p w:rsidR="00131DA1" w:rsidRPr="000F6DBE" w:rsidRDefault="00131DA1" w:rsidP="000E64A5">
            <w:pPr>
              <w:tabs>
                <w:tab w:val="left" w:pos="7800"/>
              </w:tabs>
              <w:spacing w:before="120" w:after="120"/>
              <w:jc w:val="both"/>
              <w:rPr>
                <w:sz w:val="20"/>
                <w:szCs w:val="20"/>
                <w:lang w:val="en-US"/>
              </w:rPr>
            </w:pPr>
            <w:r w:rsidRPr="000F6DBE">
              <w:rPr>
                <w:sz w:val="20"/>
                <w:szCs w:val="20"/>
                <w:lang w:val="en-US"/>
              </w:rPr>
              <w:t xml:space="preserve">Knows orthodontic </w:t>
            </w:r>
            <w:r>
              <w:rPr>
                <w:sz w:val="20"/>
                <w:szCs w:val="20"/>
                <w:lang w:val="en-US"/>
              </w:rPr>
              <w:t>applications in digital dentistry</w:t>
            </w:r>
          </w:p>
          <w:p w:rsidR="00131DA1" w:rsidRPr="00B02118" w:rsidRDefault="00131DA1" w:rsidP="000E64A5">
            <w:pPr>
              <w:tabs>
                <w:tab w:val="left" w:pos="7800"/>
              </w:tabs>
              <w:spacing w:before="120" w:after="120"/>
              <w:jc w:val="both"/>
              <w:rPr>
                <w:sz w:val="20"/>
                <w:szCs w:val="20"/>
                <w:lang w:val="en-US"/>
              </w:rPr>
            </w:pPr>
            <w:r w:rsidRPr="000F6DBE">
              <w:rPr>
                <w:sz w:val="20"/>
                <w:szCs w:val="20"/>
                <w:lang w:val="en-US"/>
              </w:rPr>
              <w:t>Know</w:t>
            </w:r>
            <w:r>
              <w:rPr>
                <w:sz w:val="20"/>
                <w:szCs w:val="20"/>
                <w:lang w:val="en-US"/>
              </w:rPr>
              <w:t>s</w:t>
            </w:r>
            <w:r w:rsidRPr="000F6DBE">
              <w:rPr>
                <w:sz w:val="20"/>
                <w:szCs w:val="20"/>
                <w:lang w:val="en-US"/>
              </w:rPr>
              <w:t xml:space="preserve"> smile design applications in digital dentistry</w:t>
            </w:r>
          </w:p>
        </w:tc>
      </w:tr>
      <w:tr w:rsidR="00131DA1" w:rsidRPr="00B02118" w:rsidTr="000E64A5">
        <w:trPr>
          <w:trHeight w:val="54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131DA1" w:rsidRPr="00B02118" w:rsidRDefault="00131DA1" w:rsidP="000E64A5">
            <w:pPr>
              <w:jc w:val="center"/>
              <w:rPr>
                <w:b/>
                <w:sz w:val="20"/>
                <w:szCs w:val="20"/>
                <w:lang w:val="en-US"/>
              </w:rPr>
            </w:pPr>
            <w:r w:rsidRPr="00B02118">
              <w:rPr>
                <w:b/>
                <w:sz w:val="20"/>
                <w:szCs w:val="20"/>
                <w:lang w:val="en-US"/>
              </w:rPr>
              <w:t>TEXTBOOK</w:t>
            </w:r>
          </w:p>
        </w:tc>
        <w:tc>
          <w:tcPr>
            <w:tcW w:w="3036" w:type="pct"/>
            <w:gridSpan w:val="8"/>
            <w:tcBorders>
              <w:top w:val="single" w:sz="12" w:space="0" w:color="auto"/>
              <w:left w:val="single" w:sz="12" w:space="0" w:color="auto"/>
              <w:bottom w:val="single" w:sz="12" w:space="0" w:color="auto"/>
              <w:right w:val="single" w:sz="12" w:space="0" w:color="auto"/>
            </w:tcBorders>
          </w:tcPr>
          <w:p w:rsidR="00131DA1" w:rsidRPr="00463380" w:rsidRDefault="00131DA1" w:rsidP="000E64A5">
            <w:pPr>
              <w:pStyle w:val="Balk4"/>
              <w:spacing w:before="120" w:beforeAutospacing="0" w:after="120" w:afterAutospacing="0"/>
              <w:rPr>
                <w:b w:val="0"/>
                <w:sz w:val="20"/>
                <w:szCs w:val="20"/>
              </w:rPr>
            </w:pPr>
            <w:r w:rsidRPr="00751E9A">
              <w:rPr>
                <w:b w:val="0"/>
                <w:sz w:val="20"/>
                <w:szCs w:val="20"/>
              </w:rPr>
              <w:t>Clinical Applications of Digital Dental Technology</w:t>
            </w:r>
            <w:r>
              <w:rPr>
                <w:b w:val="0"/>
                <w:sz w:val="20"/>
                <w:szCs w:val="20"/>
              </w:rPr>
              <w:t xml:space="preserve">. </w:t>
            </w:r>
            <w:r w:rsidRPr="00751E9A">
              <w:rPr>
                <w:b w:val="0"/>
                <w:sz w:val="20"/>
                <w:szCs w:val="20"/>
              </w:rPr>
              <w:t>Radi Masri, Carl F. Driscoll</w:t>
            </w:r>
            <w:r>
              <w:rPr>
                <w:b w:val="0"/>
                <w:sz w:val="20"/>
                <w:szCs w:val="20"/>
              </w:rPr>
              <w:t xml:space="preserve">, </w:t>
            </w:r>
            <w:r w:rsidRPr="00751E9A">
              <w:rPr>
                <w:b w:val="0"/>
                <w:sz w:val="20"/>
                <w:szCs w:val="20"/>
              </w:rPr>
              <w:t>John Wiley &amp; Sons, Inc</w:t>
            </w:r>
            <w:r>
              <w:rPr>
                <w:b w:val="0"/>
                <w:sz w:val="20"/>
                <w:szCs w:val="20"/>
              </w:rPr>
              <w:t xml:space="preserve">. </w:t>
            </w:r>
            <w:r w:rsidRPr="00751E9A">
              <w:rPr>
                <w:b w:val="0"/>
                <w:sz w:val="20"/>
                <w:szCs w:val="20"/>
              </w:rPr>
              <w:t>2015</w:t>
            </w:r>
            <w:r>
              <w:rPr>
                <w:b w:val="0"/>
                <w:sz w:val="20"/>
                <w:szCs w:val="20"/>
              </w:rPr>
              <w:t>.</w:t>
            </w:r>
          </w:p>
        </w:tc>
      </w:tr>
      <w:tr w:rsidR="00131DA1" w:rsidRPr="00B02118" w:rsidTr="000E64A5">
        <w:trPr>
          <w:trHeight w:val="54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131DA1" w:rsidRPr="00B02118" w:rsidRDefault="00131DA1" w:rsidP="000E64A5">
            <w:pPr>
              <w:jc w:val="center"/>
              <w:rPr>
                <w:b/>
                <w:sz w:val="20"/>
                <w:szCs w:val="20"/>
                <w:lang w:val="en-US"/>
              </w:rPr>
            </w:pPr>
            <w:r w:rsidRPr="00B02118">
              <w:rPr>
                <w:b/>
                <w:sz w:val="20"/>
                <w:szCs w:val="20"/>
                <w:lang w:val="en-US"/>
              </w:rPr>
              <w:t>OTHER REFERENCES</w:t>
            </w:r>
          </w:p>
        </w:tc>
        <w:tc>
          <w:tcPr>
            <w:tcW w:w="3036" w:type="pct"/>
            <w:gridSpan w:val="8"/>
            <w:tcBorders>
              <w:top w:val="single" w:sz="12" w:space="0" w:color="auto"/>
              <w:left w:val="single" w:sz="12" w:space="0" w:color="auto"/>
              <w:bottom w:val="single" w:sz="12" w:space="0" w:color="auto"/>
              <w:right w:val="single" w:sz="12" w:space="0" w:color="auto"/>
            </w:tcBorders>
          </w:tcPr>
          <w:p w:rsidR="00131DA1" w:rsidRPr="00463380" w:rsidRDefault="00131DA1" w:rsidP="000E64A5">
            <w:pPr>
              <w:spacing w:before="120" w:after="120"/>
              <w:jc w:val="both"/>
              <w:rPr>
                <w:color w:val="000000"/>
                <w:sz w:val="20"/>
                <w:szCs w:val="20"/>
              </w:rPr>
            </w:pPr>
            <w:r w:rsidRPr="00624866">
              <w:rPr>
                <w:color w:val="000000"/>
                <w:sz w:val="20"/>
                <w:szCs w:val="20"/>
              </w:rPr>
              <w:t>Digital Dental Revolution: The Learning Curv</w:t>
            </w:r>
            <w:r>
              <w:rPr>
                <w:color w:val="000000"/>
                <w:sz w:val="20"/>
                <w:szCs w:val="20"/>
              </w:rPr>
              <w:t>e. Agnini Alessandro, Agnini Andrea,</w:t>
            </w:r>
            <w:r w:rsidRPr="00624866">
              <w:rPr>
                <w:color w:val="000000"/>
                <w:sz w:val="20"/>
                <w:szCs w:val="20"/>
              </w:rPr>
              <w:t xml:space="preserve"> Coachman, Christian</w:t>
            </w:r>
            <w:r>
              <w:rPr>
                <w:color w:val="000000"/>
                <w:sz w:val="20"/>
                <w:szCs w:val="20"/>
              </w:rPr>
              <w:t>. Quintessence Publishing 2015.</w:t>
            </w:r>
          </w:p>
        </w:tc>
      </w:tr>
      <w:tr w:rsidR="00131DA1" w:rsidRPr="00B02118" w:rsidTr="000E64A5">
        <w:trPr>
          <w:trHeight w:val="52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131DA1" w:rsidRPr="00B02118" w:rsidRDefault="00131DA1" w:rsidP="000E64A5">
            <w:pPr>
              <w:jc w:val="center"/>
              <w:rPr>
                <w:b/>
                <w:sz w:val="20"/>
                <w:szCs w:val="20"/>
                <w:lang w:val="en-US"/>
              </w:rPr>
            </w:pPr>
            <w:r w:rsidRPr="00B02118">
              <w:rPr>
                <w:b/>
                <w:sz w:val="20"/>
                <w:szCs w:val="20"/>
                <w:lang w:val="en-US"/>
              </w:rPr>
              <w:t>TOOLS AND EQUIPMENTS REQUIRED</w:t>
            </w:r>
          </w:p>
        </w:tc>
        <w:tc>
          <w:tcPr>
            <w:tcW w:w="3036" w:type="pct"/>
            <w:gridSpan w:val="8"/>
            <w:tcBorders>
              <w:top w:val="single" w:sz="12" w:space="0" w:color="auto"/>
              <w:left w:val="single" w:sz="12" w:space="0" w:color="auto"/>
              <w:bottom w:val="single" w:sz="12" w:space="0" w:color="auto"/>
              <w:right w:val="single" w:sz="12" w:space="0" w:color="auto"/>
            </w:tcBorders>
            <w:vAlign w:val="center"/>
          </w:tcPr>
          <w:p w:rsidR="00131DA1" w:rsidRPr="00B02118" w:rsidRDefault="00131DA1" w:rsidP="000E64A5">
            <w:pPr>
              <w:rPr>
                <w:sz w:val="20"/>
                <w:szCs w:val="20"/>
                <w:lang w:val="en-US"/>
              </w:rPr>
            </w:pPr>
            <w:r>
              <w:rPr>
                <w:sz w:val="20"/>
                <w:szCs w:val="20"/>
                <w:lang w:val="en-US"/>
              </w:rPr>
              <w:t>-</w:t>
            </w:r>
          </w:p>
        </w:tc>
      </w:tr>
    </w:tbl>
    <w:p w:rsidR="00131DA1" w:rsidRPr="00B02118" w:rsidRDefault="00131DA1" w:rsidP="00131DA1">
      <w:pPr>
        <w:rPr>
          <w:sz w:val="18"/>
          <w:szCs w:val="18"/>
          <w:lang w:val="en-US"/>
        </w:rPr>
        <w:sectPr w:rsidR="00131DA1" w:rsidRPr="00B02118" w:rsidSect="000E64A5">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131DA1" w:rsidRPr="00B02118" w:rsidTr="000E64A5">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131DA1" w:rsidRPr="00B02118" w:rsidRDefault="00131DA1" w:rsidP="00131DA1">
            <w:pPr>
              <w:spacing w:after="0" w:line="240" w:lineRule="auto"/>
              <w:jc w:val="center"/>
              <w:rPr>
                <w:b/>
                <w:lang w:val="en-US"/>
              </w:rPr>
            </w:pPr>
            <w:r w:rsidRPr="00B02118">
              <w:rPr>
                <w:b/>
                <w:lang w:val="en-US"/>
              </w:rPr>
              <w:t>COURSE SYLLABUS</w:t>
            </w:r>
          </w:p>
        </w:tc>
      </w:tr>
      <w:tr w:rsidR="00131DA1" w:rsidRPr="00B02118" w:rsidTr="000E64A5">
        <w:trPr>
          <w:jc w:val="center"/>
        </w:trPr>
        <w:tc>
          <w:tcPr>
            <w:tcW w:w="593" w:type="pct"/>
            <w:tcBorders>
              <w:top w:val="single" w:sz="6" w:space="0" w:color="auto"/>
              <w:left w:val="single" w:sz="12" w:space="0" w:color="auto"/>
              <w:bottom w:val="single" w:sz="6" w:space="0" w:color="auto"/>
              <w:right w:val="single" w:sz="6" w:space="0" w:color="auto"/>
            </w:tcBorders>
          </w:tcPr>
          <w:p w:rsidR="00131DA1" w:rsidRPr="00B02118" w:rsidRDefault="00131DA1" w:rsidP="00131DA1">
            <w:pPr>
              <w:spacing w:after="0" w:line="240" w:lineRule="auto"/>
              <w:jc w:val="center"/>
              <w:rPr>
                <w:b/>
                <w:lang w:val="en-US"/>
              </w:rPr>
            </w:pPr>
            <w:r w:rsidRPr="00B02118">
              <w:rPr>
                <w:b/>
                <w:lang w:val="en-US"/>
              </w:rPr>
              <w:t>WEEK</w:t>
            </w:r>
          </w:p>
        </w:tc>
        <w:tc>
          <w:tcPr>
            <w:tcW w:w="4407" w:type="pct"/>
            <w:tcBorders>
              <w:top w:val="single" w:sz="6" w:space="0" w:color="auto"/>
              <w:left w:val="single" w:sz="6" w:space="0" w:color="auto"/>
              <w:bottom w:val="single" w:sz="6" w:space="0" w:color="auto"/>
              <w:right w:val="single" w:sz="12" w:space="0" w:color="auto"/>
            </w:tcBorders>
          </w:tcPr>
          <w:p w:rsidR="00131DA1" w:rsidRPr="00B02118" w:rsidRDefault="00131DA1" w:rsidP="00131DA1">
            <w:pPr>
              <w:spacing w:after="0" w:line="240" w:lineRule="auto"/>
              <w:rPr>
                <w:b/>
                <w:lang w:val="en-US"/>
              </w:rPr>
            </w:pPr>
            <w:r w:rsidRPr="00B02118">
              <w:rPr>
                <w:b/>
                <w:lang w:val="en-US"/>
              </w:rPr>
              <w:t xml:space="preserve">TOPICS </w:t>
            </w:r>
          </w:p>
        </w:tc>
      </w:tr>
      <w:tr w:rsidR="00131DA1" w:rsidRPr="00B02118" w:rsidTr="000E64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31DA1" w:rsidRPr="00B02118" w:rsidRDefault="00131DA1" w:rsidP="00131DA1">
            <w:pPr>
              <w:spacing w:after="0" w:line="240" w:lineRule="auto"/>
              <w:jc w:val="center"/>
              <w:rPr>
                <w:lang w:val="en-US"/>
              </w:rPr>
            </w:pPr>
            <w:r w:rsidRPr="00B02118">
              <w:rPr>
                <w:lang w:val="en-US"/>
              </w:rPr>
              <w:t>1</w:t>
            </w:r>
          </w:p>
        </w:tc>
        <w:tc>
          <w:tcPr>
            <w:tcW w:w="4407" w:type="pct"/>
            <w:tcBorders>
              <w:top w:val="single" w:sz="6" w:space="0" w:color="auto"/>
              <w:left w:val="single" w:sz="6" w:space="0" w:color="auto"/>
              <w:bottom w:val="single" w:sz="6" w:space="0" w:color="auto"/>
              <w:right w:val="single" w:sz="12" w:space="0" w:color="auto"/>
            </w:tcBorders>
          </w:tcPr>
          <w:p w:rsidR="00131DA1" w:rsidRPr="0050366E" w:rsidRDefault="00131DA1" w:rsidP="00131DA1">
            <w:pPr>
              <w:spacing w:after="0" w:line="240" w:lineRule="auto"/>
              <w:rPr>
                <w:b/>
                <w:sz w:val="20"/>
                <w:szCs w:val="20"/>
              </w:rPr>
            </w:pPr>
            <w:r w:rsidRPr="0050366E">
              <w:rPr>
                <w:b/>
                <w:sz w:val="20"/>
                <w:szCs w:val="20"/>
              </w:rPr>
              <w:t>Introduction to Digital Dentistry</w:t>
            </w:r>
          </w:p>
          <w:p w:rsidR="00131DA1" w:rsidRPr="0050366E" w:rsidRDefault="00131DA1" w:rsidP="00131DA1">
            <w:pPr>
              <w:spacing w:after="0" w:line="240" w:lineRule="auto"/>
              <w:rPr>
                <w:sz w:val="20"/>
                <w:szCs w:val="20"/>
              </w:rPr>
            </w:pPr>
            <w:r w:rsidRPr="0050366E">
              <w:rPr>
                <w:sz w:val="20"/>
                <w:szCs w:val="20"/>
              </w:rPr>
              <w:t>- Hardware and Software Components</w:t>
            </w:r>
          </w:p>
        </w:tc>
      </w:tr>
      <w:tr w:rsidR="00131DA1" w:rsidRPr="00B02118" w:rsidTr="000E64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31DA1" w:rsidRPr="00B02118" w:rsidRDefault="00131DA1" w:rsidP="00131DA1">
            <w:pPr>
              <w:spacing w:after="0" w:line="240" w:lineRule="auto"/>
              <w:jc w:val="center"/>
              <w:rPr>
                <w:lang w:val="en-US"/>
              </w:rPr>
            </w:pPr>
            <w:r w:rsidRPr="00B02118">
              <w:rPr>
                <w:lang w:val="en-US"/>
              </w:rPr>
              <w:t>2</w:t>
            </w:r>
          </w:p>
        </w:tc>
        <w:tc>
          <w:tcPr>
            <w:tcW w:w="4407" w:type="pct"/>
            <w:tcBorders>
              <w:top w:val="single" w:sz="6" w:space="0" w:color="auto"/>
              <w:left w:val="single" w:sz="6" w:space="0" w:color="auto"/>
              <w:bottom w:val="single" w:sz="6" w:space="0" w:color="auto"/>
              <w:right w:val="single" w:sz="12" w:space="0" w:color="auto"/>
            </w:tcBorders>
          </w:tcPr>
          <w:p w:rsidR="00131DA1" w:rsidRPr="0050366E" w:rsidRDefault="00131DA1" w:rsidP="00131DA1">
            <w:pPr>
              <w:spacing w:after="0" w:line="240" w:lineRule="auto"/>
              <w:rPr>
                <w:b/>
                <w:sz w:val="20"/>
                <w:szCs w:val="20"/>
              </w:rPr>
            </w:pPr>
            <w:r w:rsidRPr="0050366E">
              <w:rPr>
                <w:b/>
                <w:sz w:val="20"/>
                <w:szCs w:val="20"/>
              </w:rPr>
              <w:t>Data Acquisition</w:t>
            </w:r>
            <w:r>
              <w:rPr>
                <w:b/>
                <w:sz w:val="20"/>
                <w:szCs w:val="20"/>
              </w:rPr>
              <w:t xml:space="preserve"> in</w:t>
            </w:r>
            <w:r w:rsidRPr="0050366E">
              <w:rPr>
                <w:b/>
                <w:sz w:val="20"/>
                <w:szCs w:val="20"/>
              </w:rPr>
              <w:t xml:space="preserve"> Digital Dentistry </w:t>
            </w:r>
          </w:p>
          <w:p w:rsidR="00131DA1" w:rsidRPr="0050366E" w:rsidRDefault="00131DA1" w:rsidP="00131DA1">
            <w:pPr>
              <w:spacing w:after="0" w:line="240" w:lineRule="auto"/>
              <w:rPr>
                <w:sz w:val="20"/>
                <w:szCs w:val="20"/>
              </w:rPr>
            </w:pPr>
            <w:r w:rsidRPr="0050366E">
              <w:rPr>
                <w:sz w:val="20"/>
                <w:szCs w:val="20"/>
              </w:rPr>
              <w:t>- Radiological Imaging</w:t>
            </w:r>
          </w:p>
          <w:p w:rsidR="00131DA1" w:rsidRPr="00EA29B0" w:rsidRDefault="00131DA1" w:rsidP="00131DA1">
            <w:pPr>
              <w:spacing w:after="0" w:line="240" w:lineRule="auto"/>
              <w:rPr>
                <w:sz w:val="20"/>
                <w:szCs w:val="20"/>
              </w:rPr>
            </w:pPr>
            <w:r w:rsidRPr="0050366E">
              <w:rPr>
                <w:sz w:val="20"/>
                <w:szCs w:val="20"/>
              </w:rPr>
              <w:t>- Optical Scan</w:t>
            </w:r>
            <w:r>
              <w:rPr>
                <w:sz w:val="20"/>
                <w:szCs w:val="20"/>
              </w:rPr>
              <w:t>ning</w:t>
            </w:r>
          </w:p>
        </w:tc>
      </w:tr>
      <w:tr w:rsidR="00131DA1" w:rsidRPr="00B02118" w:rsidTr="000E64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31DA1" w:rsidRPr="00B02118" w:rsidRDefault="00131DA1" w:rsidP="00131DA1">
            <w:pPr>
              <w:spacing w:after="0" w:line="240" w:lineRule="auto"/>
              <w:jc w:val="center"/>
              <w:rPr>
                <w:lang w:val="en-US"/>
              </w:rPr>
            </w:pPr>
            <w:r w:rsidRPr="00B02118">
              <w:rPr>
                <w:lang w:val="en-US"/>
              </w:rPr>
              <w:t>3</w:t>
            </w:r>
          </w:p>
        </w:tc>
        <w:tc>
          <w:tcPr>
            <w:tcW w:w="4407" w:type="pct"/>
            <w:tcBorders>
              <w:top w:val="single" w:sz="6" w:space="0" w:color="auto"/>
              <w:left w:val="single" w:sz="6" w:space="0" w:color="auto"/>
              <w:bottom w:val="single" w:sz="6" w:space="0" w:color="auto"/>
              <w:right w:val="single" w:sz="12" w:space="0" w:color="auto"/>
            </w:tcBorders>
          </w:tcPr>
          <w:p w:rsidR="00131DA1" w:rsidRPr="0050366E" w:rsidRDefault="00131DA1" w:rsidP="00131DA1">
            <w:pPr>
              <w:spacing w:after="0" w:line="240" w:lineRule="auto"/>
              <w:rPr>
                <w:b/>
                <w:sz w:val="20"/>
                <w:szCs w:val="20"/>
              </w:rPr>
            </w:pPr>
            <w:r>
              <w:rPr>
                <w:b/>
                <w:sz w:val="20"/>
                <w:szCs w:val="20"/>
              </w:rPr>
              <w:t>Manufacturing Technologies</w:t>
            </w:r>
            <w:r w:rsidRPr="0050366E">
              <w:rPr>
                <w:b/>
                <w:sz w:val="20"/>
                <w:szCs w:val="20"/>
              </w:rPr>
              <w:t xml:space="preserve"> in Digital Dentistry</w:t>
            </w:r>
          </w:p>
          <w:p w:rsidR="00131DA1" w:rsidRPr="0050366E" w:rsidRDefault="00131DA1" w:rsidP="00131DA1">
            <w:pPr>
              <w:spacing w:after="0" w:line="240" w:lineRule="auto"/>
              <w:rPr>
                <w:sz w:val="20"/>
                <w:szCs w:val="20"/>
              </w:rPr>
            </w:pPr>
            <w:r>
              <w:rPr>
                <w:sz w:val="20"/>
                <w:szCs w:val="20"/>
              </w:rPr>
              <w:t>- Milling manufacturing technologies</w:t>
            </w:r>
          </w:p>
          <w:p w:rsidR="00131DA1" w:rsidRPr="00F20E4A" w:rsidRDefault="00131DA1" w:rsidP="00131DA1">
            <w:pPr>
              <w:spacing w:after="0" w:line="240" w:lineRule="auto"/>
              <w:rPr>
                <w:sz w:val="20"/>
                <w:szCs w:val="20"/>
              </w:rPr>
            </w:pPr>
            <w:r w:rsidRPr="0050366E">
              <w:rPr>
                <w:sz w:val="20"/>
                <w:szCs w:val="20"/>
              </w:rPr>
              <w:t xml:space="preserve">- </w:t>
            </w:r>
            <w:r>
              <w:rPr>
                <w:sz w:val="20"/>
                <w:szCs w:val="20"/>
              </w:rPr>
              <w:t>3D</w:t>
            </w:r>
            <w:r w:rsidRPr="0050366E">
              <w:rPr>
                <w:sz w:val="20"/>
                <w:szCs w:val="20"/>
              </w:rPr>
              <w:t xml:space="preserve"> printing technolog</w:t>
            </w:r>
            <w:r>
              <w:rPr>
                <w:sz w:val="20"/>
                <w:szCs w:val="20"/>
              </w:rPr>
              <w:t>ies</w:t>
            </w:r>
          </w:p>
        </w:tc>
      </w:tr>
      <w:tr w:rsidR="00131DA1" w:rsidRPr="00B02118" w:rsidTr="000E64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31DA1" w:rsidRPr="00B02118" w:rsidRDefault="00131DA1" w:rsidP="00131DA1">
            <w:pPr>
              <w:spacing w:after="0" w:line="240" w:lineRule="auto"/>
              <w:jc w:val="center"/>
              <w:rPr>
                <w:lang w:val="en-US"/>
              </w:rPr>
            </w:pPr>
            <w:r w:rsidRPr="00B02118">
              <w:rPr>
                <w:lang w:val="en-US"/>
              </w:rPr>
              <w:t>4</w:t>
            </w:r>
          </w:p>
        </w:tc>
        <w:tc>
          <w:tcPr>
            <w:tcW w:w="4407" w:type="pct"/>
            <w:tcBorders>
              <w:top w:val="single" w:sz="6" w:space="0" w:color="auto"/>
              <w:left w:val="single" w:sz="6" w:space="0" w:color="auto"/>
              <w:bottom w:val="single" w:sz="6" w:space="0" w:color="auto"/>
              <w:right w:val="single" w:sz="12" w:space="0" w:color="auto"/>
            </w:tcBorders>
          </w:tcPr>
          <w:p w:rsidR="00131DA1" w:rsidRPr="004F3F5A" w:rsidRDefault="00131DA1" w:rsidP="00131DA1">
            <w:pPr>
              <w:tabs>
                <w:tab w:val="left" w:pos="7800"/>
              </w:tabs>
              <w:spacing w:before="120" w:after="0" w:line="240" w:lineRule="auto"/>
              <w:jc w:val="both"/>
              <w:rPr>
                <w:b/>
                <w:sz w:val="20"/>
                <w:szCs w:val="20"/>
                <w:lang w:val="en-US"/>
              </w:rPr>
            </w:pPr>
            <w:r w:rsidRPr="004F3F5A">
              <w:rPr>
                <w:b/>
                <w:sz w:val="20"/>
                <w:szCs w:val="20"/>
                <w:lang w:val="en-US"/>
              </w:rPr>
              <w:t>Restorative applications in digital dentistry I</w:t>
            </w:r>
          </w:p>
        </w:tc>
      </w:tr>
      <w:tr w:rsidR="00131DA1" w:rsidRPr="00B02118" w:rsidTr="000E64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31DA1" w:rsidRPr="00B02118" w:rsidRDefault="00131DA1" w:rsidP="00131DA1">
            <w:pPr>
              <w:spacing w:after="0" w:line="240" w:lineRule="auto"/>
              <w:jc w:val="center"/>
              <w:rPr>
                <w:lang w:val="en-US"/>
              </w:rPr>
            </w:pPr>
            <w:r w:rsidRPr="00B02118">
              <w:rPr>
                <w:lang w:val="en-US"/>
              </w:rPr>
              <w:t>5</w:t>
            </w:r>
          </w:p>
        </w:tc>
        <w:tc>
          <w:tcPr>
            <w:tcW w:w="4407" w:type="pct"/>
            <w:tcBorders>
              <w:top w:val="single" w:sz="6" w:space="0" w:color="auto"/>
              <w:left w:val="single" w:sz="6" w:space="0" w:color="auto"/>
              <w:bottom w:val="single" w:sz="6" w:space="0" w:color="auto"/>
              <w:right w:val="single" w:sz="12" w:space="0" w:color="auto"/>
            </w:tcBorders>
          </w:tcPr>
          <w:p w:rsidR="00131DA1" w:rsidRPr="00B02118" w:rsidRDefault="00131DA1" w:rsidP="00131DA1">
            <w:pPr>
              <w:spacing w:after="0" w:line="240" w:lineRule="auto"/>
              <w:rPr>
                <w:lang w:val="en-US"/>
              </w:rPr>
            </w:pPr>
            <w:r w:rsidRPr="004F3F5A">
              <w:rPr>
                <w:b/>
                <w:sz w:val="20"/>
                <w:szCs w:val="20"/>
                <w:lang w:val="en-US"/>
              </w:rPr>
              <w:t>Restorative applications in digital dentistry I</w:t>
            </w:r>
            <w:r>
              <w:rPr>
                <w:b/>
                <w:sz w:val="20"/>
                <w:szCs w:val="20"/>
                <w:lang w:val="en-US"/>
              </w:rPr>
              <w:t>I</w:t>
            </w:r>
          </w:p>
        </w:tc>
      </w:tr>
      <w:tr w:rsidR="00131DA1" w:rsidRPr="00B02118" w:rsidTr="000E64A5">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131DA1" w:rsidRPr="00B02118" w:rsidRDefault="00131DA1" w:rsidP="00131DA1">
            <w:pPr>
              <w:spacing w:after="0" w:line="240" w:lineRule="auto"/>
              <w:jc w:val="center"/>
              <w:rPr>
                <w:lang w:val="en-US"/>
              </w:rPr>
            </w:pPr>
            <w:r w:rsidRPr="00B02118">
              <w:rPr>
                <w:lang w:val="en-US"/>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131DA1" w:rsidRPr="00B02118" w:rsidRDefault="00131DA1" w:rsidP="00131DA1">
            <w:pPr>
              <w:spacing w:after="0" w:line="240" w:lineRule="auto"/>
              <w:rPr>
                <w:lang w:val="en-US"/>
              </w:rPr>
            </w:pPr>
            <w:r w:rsidRPr="004F3F5A">
              <w:rPr>
                <w:b/>
                <w:sz w:val="20"/>
                <w:szCs w:val="20"/>
                <w:lang w:val="en-US"/>
              </w:rPr>
              <w:t>Restorative applications in digital dentistry I</w:t>
            </w:r>
            <w:r>
              <w:rPr>
                <w:b/>
                <w:sz w:val="20"/>
                <w:szCs w:val="20"/>
                <w:lang w:val="en-US"/>
              </w:rPr>
              <w:t>II</w:t>
            </w:r>
          </w:p>
        </w:tc>
      </w:tr>
      <w:tr w:rsidR="00131DA1" w:rsidRPr="00B02118" w:rsidTr="000E64A5">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131DA1" w:rsidRPr="00B02118" w:rsidRDefault="00131DA1" w:rsidP="00131DA1">
            <w:pPr>
              <w:spacing w:after="0" w:line="240" w:lineRule="auto"/>
              <w:jc w:val="center"/>
              <w:rPr>
                <w:lang w:val="en-US"/>
              </w:rPr>
            </w:pPr>
            <w:r w:rsidRPr="00B02118">
              <w:rPr>
                <w:lang w:val="en-US"/>
              </w:rPr>
              <w:t>7</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131DA1" w:rsidRPr="00B02118" w:rsidRDefault="00131DA1" w:rsidP="00131DA1">
            <w:pPr>
              <w:spacing w:after="0" w:line="240" w:lineRule="auto"/>
              <w:rPr>
                <w:lang w:val="en-US"/>
              </w:rPr>
            </w:pPr>
            <w:r w:rsidRPr="004F3F5A">
              <w:rPr>
                <w:b/>
                <w:sz w:val="20"/>
                <w:szCs w:val="20"/>
                <w:lang w:val="en-US"/>
              </w:rPr>
              <w:t>Restorative applications in digital dentistry I</w:t>
            </w:r>
            <w:r>
              <w:rPr>
                <w:b/>
                <w:sz w:val="20"/>
                <w:szCs w:val="20"/>
                <w:lang w:val="en-US"/>
              </w:rPr>
              <w:t>V</w:t>
            </w:r>
          </w:p>
        </w:tc>
      </w:tr>
      <w:tr w:rsidR="00131DA1" w:rsidRPr="00B02118" w:rsidTr="000E64A5">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131DA1" w:rsidRPr="00B02118" w:rsidRDefault="00131DA1" w:rsidP="00131DA1">
            <w:pPr>
              <w:spacing w:after="0" w:line="240" w:lineRule="auto"/>
              <w:jc w:val="center"/>
              <w:rPr>
                <w:lang w:val="en-US"/>
              </w:rPr>
            </w:pPr>
            <w:r w:rsidRPr="00B02118">
              <w:rPr>
                <w:lang w:val="en-US"/>
              </w:rPr>
              <w:t>8</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131DA1" w:rsidRPr="004F3F5A" w:rsidRDefault="00131DA1" w:rsidP="00131DA1">
            <w:pPr>
              <w:tabs>
                <w:tab w:val="left" w:pos="7800"/>
              </w:tabs>
              <w:spacing w:before="120" w:after="0" w:line="240" w:lineRule="auto"/>
              <w:jc w:val="both"/>
              <w:rPr>
                <w:b/>
                <w:sz w:val="20"/>
                <w:szCs w:val="20"/>
                <w:lang w:val="en-US"/>
              </w:rPr>
            </w:pPr>
            <w:r>
              <w:rPr>
                <w:b/>
                <w:sz w:val="20"/>
                <w:szCs w:val="20"/>
                <w:lang w:val="en-US"/>
              </w:rPr>
              <w:t>Prosthodontic</w:t>
            </w:r>
            <w:r w:rsidRPr="004F3F5A">
              <w:rPr>
                <w:b/>
                <w:sz w:val="20"/>
                <w:szCs w:val="20"/>
                <w:lang w:val="en-US"/>
              </w:rPr>
              <w:t xml:space="preserve"> applications in digital dentistry I</w:t>
            </w:r>
          </w:p>
        </w:tc>
      </w:tr>
      <w:tr w:rsidR="00131DA1" w:rsidRPr="00B02118" w:rsidTr="000E64A5">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131DA1" w:rsidRPr="00B02118" w:rsidRDefault="00131DA1" w:rsidP="00131DA1">
            <w:pPr>
              <w:spacing w:after="0" w:line="240" w:lineRule="auto"/>
              <w:jc w:val="center"/>
              <w:rPr>
                <w:lang w:val="en-US"/>
              </w:rPr>
            </w:pPr>
            <w:r w:rsidRPr="00B02118">
              <w:rPr>
                <w:lang w:val="en-US"/>
              </w:rPr>
              <w:t>9</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131DA1" w:rsidRPr="00B02118" w:rsidRDefault="00131DA1" w:rsidP="00131DA1">
            <w:pPr>
              <w:spacing w:after="0" w:line="240" w:lineRule="auto"/>
              <w:rPr>
                <w:lang w:val="en-US"/>
              </w:rPr>
            </w:pPr>
            <w:r>
              <w:rPr>
                <w:b/>
                <w:sz w:val="20"/>
                <w:szCs w:val="20"/>
                <w:lang w:val="en-US"/>
              </w:rPr>
              <w:t>Prosthodontic</w:t>
            </w:r>
            <w:r w:rsidRPr="004F3F5A">
              <w:rPr>
                <w:b/>
                <w:sz w:val="20"/>
                <w:szCs w:val="20"/>
                <w:lang w:val="en-US"/>
              </w:rPr>
              <w:t xml:space="preserve"> applications in digital dentistry I</w:t>
            </w:r>
            <w:r>
              <w:rPr>
                <w:b/>
                <w:sz w:val="20"/>
                <w:szCs w:val="20"/>
                <w:lang w:val="en-US"/>
              </w:rPr>
              <w:t>I</w:t>
            </w:r>
          </w:p>
        </w:tc>
      </w:tr>
      <w:tr w:rsidR="00131DA1" w:rsidRPr="00B02118" w:rsidTr="000E64A5">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131DA1" w:rsidRPr="00B02118" w:rsidRDefault="00131DA1" w:rsidP="00131DA1">
            <w:pPr>
              <w:spacing w:after="0" w:line="240" w:lineRule="auto"/>
              <w:jc w:val="center"/>
              <w:rPr>
                <w:lang w:val="en-US"/>
              </w:rPr>
            </w:pPr>
            <w:r w:rsidRPr="00B02118">
              <w:rPr>
                <w:lang w:val="en-US"/>
              </w:rPr>
              <w:t>10</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131DA1" w:rsidRPr="00B02118" w:rsidRDefault="00131DA1" w:rsidP="00131DA1">
            <w:pPr>
              <w:spacing w:after="0" w:line="240" w:lineRule="auto"/>
              <w:rPr>
                <w:lang w:val="en-US"/>
              </w:rPr>
            </w:pPr>
            <w:r>
              <w:rPr>
                <w:b/>
                <w:sz w:val="20"/>
                <w:szCs w:val="20"/>
                <w:lang w:val="en-US"/>
              </w:rPr>
              <w:t>Prosthodontic</w:t>
            </w:r>
            <w:r w:rsidRPr="004F3F5A">
              <w:rPr>
                <w:b/>
                <w:sz w:val="20"/>
                <w:szCs w:val="20"/>
                <w:lang w:val="en-US"/>
              </w:rPr>
              <w:t xml:space="preserve"> applications in digital dentistry I</w:t>
            </w:r>
            <w:r>
              <w:rPr>
                <w:b/>
                <w:sz w:val="20"/>
                <w:szCs w:val="20"/>
                <w:lang w:val="en-US"/>
              </w:rPr>
              <w:t>II</w:t>
            </w:r>
          </w:p>
        </w:tc>
      </w:tr>
      <w:tr w:rsidR="00131DA1" w:rsidRPr="00B02118" w:rsidTr="000E64A5">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131DA1" w:rsidRPr="00B02118" w:rsidRDefault="00131DA1" w:rsidP="00131DA1">
            <w:pPr>
              <w:spacing w:after="0" w:line="240" w:lineRule="auto"/>
              <w:jc w:val="center"/>
              <w:rPr>
                <w:lang w:val="en-US"/>
              </w:rPr>
            </w:pPr>
            <w:r w:rsidRPr="00B02118">
              <w:rPr>
                <w:lang w:val="en-US"/>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131DA1" w:rsidRPr="00B02118" w:rsidRDefault="00131DA1" w:rsidP="00131DA1">
            <w:pPr>
              <w:spacing w:after="0" w:line="240" w:lineRule="auto"/>
              <w:rPr>
                <w:lang w:val="en-US"/>
              </w:rPr>
            </w:pPr>
            <w:r>
              <w:rPr>
                <w:b/>
                <w:sz w:val="20"/>
                <w:szCs w:val="20"/>
                <w:lang w:val="en-US"/>
              </w:rPr>
              <w:t>Prosthodontic</w:t>
            </w:r>
            <w:r w:rsidRPr="004F3F5A">
              <w:rPr>
                <w:b/>
                <w:sz w:val="20"/>
                <w:szCs w:val="20"/>
                <w:lang w:val="en-US"/>
              </w:rPr>
              <w:t xml:space="preserve"> applications in digital dentistry I</w:t>
            </w:r>
            <w:r>
              <w:rPr>
                <w:b/>
                <w:sz w:val="20"/>
                <w:szCs w:val="20"/>
                <w:lang w:val="en-US"/>
              </w:rPr>
              <w:t>V</w:t>
            </w:r>
          </w:p>
        </w:tc>
      </w:tr>
      <w:tr w:rsidR="00131DA1" w:rsidRPr="00B02118" w:rsidTr="000E64A5">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131DA1" w:rsidRPr="00B02118" w:rsidRDefault="00131DA1" w:rsidP="00131DA1">
            <w:pPr>
              <w:spacing w:after="0" w:line="240" w:lineRule="auto"/>
              <w:jc w:val="center"/>
              <w:rPr>
                <w:lang w:val="en-US"/>
              </w:rPr>
            </w:pPr>
            <w:r w:rsidRPr="00B02118">
              <w:rPr>
                <w:lang w:val="en-US"/>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131DA1" w:rsidRPr="004F3F5A" w:rsidRDefault="00131DA1" w:rsidP="00131DA1">
            <w:pPr>
              <w:tabs>
                <w:tab w:val="left" w:pos="7800"/>
              </w:tabs>
              <w:spacing w:before="120" w:after="0" w:line="240" w:lineRule="auto"/>
              <w:jc w:val="both"/>
              <w:rPr>
                <w:b/>
                <w:sz w:val="20"/>
                <w:szCs w:val="20"/>
                <w:lang w:val="en-US"/>
              </w:rPr>
            </w:pPr>
            <w:r>
              <w:rPr>
                <w:b/>
                <w:sz w:val="20"/>
                <w:szCs w:val="20"/>
                <w:lang w:val="en-US"/>
              </w:rPr>
              <w:t>Orthodontic</w:t>
            </w:r>
            <w:r w:rsidRPr="004F3F5A">
              <w:rPr>
                <w:b/>
                <w:sz w:val="20"/>
                <w:szCs w:val="20"/>
                <w:lang w:val="en-US"/>
              </w:rPr>
              <w:t xml:space="preserve"> applications in digital dentistry </w:t>
            </w:r>
          </w:p>
        </w:tc>
      </w:tr>
      <w:tr w:rsidR="00131DA1" w:rsidRPr="00B02118" w:rsidTr="000E64A5">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131DA1" w:rsidRPr="00B02118" w:rsidRDefault="00131DA1" w:rsidP="00131DA1">
            <w:pPr>
              <w:spacing w:after="0" w:line="240" w:lineRule="auto"/>
              <w:jc w:val="center"/>
              <w:rPr>
                <w:lang w:val="en-US"/>
              </w:rPr>
            </w:pPr>
            <w:r w:rsidRPr="00B02118">
              <w:rPr>
                <w:lang w:val="en-US"/>
              </w:rPr>
              <w:t>13</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131DA1" w:rsidRPr="004F3F5A" w:rsidRDefault="00131DA1" w:rsidP="00131DA1">
            <w:pPr>
              <w:spacing w:after="0" w:line="240" w:lineRule="auto"/>
              <w:rPr>
                <w:b/>
                <w:lang w:val="en-US"/>
              </w:rPr>
            </w:pPr>
            <w:r>
              <w:rPr>
                <w:b/>
                <w:sz w:val="20"/>
                <w:szCs w:val="20"/>
                <w:lang w:val="en-US"/>
              </w:rPr>
              <w:t>S</w:t>
            </w:r>
            <w:r w:rsidRPr="004F3F5A">
              <w:rPr>
                <w:b/>
                <w:sz w:val="20"/>
                <w:szCs w:val="20"/>
                <w:lang w:val="en-US"/>
              </w:rPr>
              <w:t>mile design applications in digital dentistry</w:t>
            </w:r>
            <w:r>
              <w:rPr>
                <w:b/>
                <w:sz w:val="20"/>
                <w:szCs w:val="20"/>
                <w:lang w:val="en-US"/>
              </w:rPr>
              <w:t xml:space="preserve"> I</w:t>
            </w:r>
          </w:p>
        </w:tc>
      </w:tr>
      <w:tr w:rsidR="00131DA1" w:rsidRPr="00B02118" w:rsidTr="000E64A5">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131DA1" w:rsidRPr="00B02118" w:rsidRDefault="00131DA1" w:rsidP="00131DA1">
            <w:pPr>
              <w:spacing w:after="0" w:line="240" w:lineRule="auto"/>
              <w:jc w:val="center"/>
              <w:rPr>
                <w:lang w:val="en-US"/>
              </w:rPr>
            </w:pPr>
            <w:r w:rsidRPr="00B02118">
              <w:rPr>
                <w:lang w:val="en-US"/>
              </w:rPr>
              <w:t>14</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131DA1" w:rsidRPr="00B02118" w:rsidRDefault="00131DA1" w:rsidP="00131DA1">
            <w:pPr>
              <w:spacing w:after="0" w:line="240" w:lineRule="auto"/>
              <w:rPr>
                <w:lang w:val="en-US"/>
              </w:rPr>
            </w:pPr>
            <w:r>
              <w:rPr>
                <w:b/>
                <w:sz w:val="20"/>
                <w:szCs w:val="20"/>
                <w:lang w:val="en-US"/>
              </w:rPr>
              <w:t>S</w:t>
            </w:r>
            <w:r w:rsidRPr="004F3F5A">
              <w:rPr>
                <w:b/>
                <w:sz w:val="20"/>
                <w:szCs w:val="20"/>
                <w:lang w:val="en-US"/>
              </w:rPr>
              <w:t>mile design applications in digital dentistry</w:t>
            </w:r>
            <w:r>
              <w:rPr>
                <w:b/>
                <w:sz w:val="20"/>
                <w:szCs w:val="20"/>
                <w:lang w:val="en-US"/>
              </w:rPr>
              <w:t xml:space="preserve"> II</w:t>
            </w:r>
          </w:p>
        </w:tc>
      </w:tr>
    </w:tbl>
    <w:p w:rsidR="00131DA1" w:rsidRPr="00B02118" w:rsidRDefault="00131DA1" w:rsidP="00131DA1">
      <w:pPr>
        <w:spacing w:after="0" w:line="240" w:lineRule="auto"/>
        <w:rPr>
          <w:sz w:val="16"/>
          <w:szCs w:val="16"/>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131DA1" w:rsidRPr="00B02118" w:rsidTr="000E64A5">
        <w:tc>
          <w:tcPr>
            <w:tcW w:w="603" w:type="dxa"/>
            <w:tcBorders>
              <w:top w:val="single" w:sz="12" w:space="0" w:color="auto"/>
              <w:left w:val="single" w:sz="12" w:space="0" w:color="auto"/>
              <w:bottom w:val="single" w:sz="6" w:space="0" w:color="auto"/>
              <w:right w:val="single" w:sz="6" w:space="0" w:color="auto"/>
            </w:tcBorders>
            <w:vAlign w:val="center"/>
          </w:tcPr>
          <w:p w:rsidR="00131DA1" w:rsidRPr="00B02118" w:rsidRDefault="00131DA1" w:rsidP="000E64A5">
            <w:pPr>
              <w:jc w:val="center"/>
              <w:rPr>
                <w:b/>
                <w:sz w:val="18"/>
                <w:szCs w:val="18"/>
                <w:lang w:val="en-US"/>
              </w:rPr>
            </w:pPr>
            <w:r w:rsidRPr="00B02118">
              <w:rPr>
                <w:b/>
                <w:sz w:val="18"/>
                <w:szCs w:val="18"/>
                <w:lang w:val="en-US"/>
              </w:rPr>
              <w:t>NO</w:t>
            </w:r>
          </w:p>
        </w:tc>
        <w:tc>
          <w:tcPr>
            <w:tcW w:w="7585" w:type="dxa"/>
            <w:tcBorders>
              <w:top w:val="single" w:sz="12" w:space="0" w:color="auto"/>
              <w:left w:val="single" w:sz="6" w:space="0" w:color="auto"/>
              <w:bottom w:val="single" w:sz="6" w:space="0" w:color="auto"/>
              <w:right w:val="single" w:sz="6" w:space="0" w:color="auto"/>
            </w:tcBorders>
          </w:tcPr>
          <w:p w:rsidR="00131DA1" w:rsidRPr="00B02118" w:rsidRDefault="00131DA1" w:rsidP="000E64A5">
            <w:pPr>
              <w:rPr>
                <w:b/>
                <w:lang w:val="en-US"/>
              </w:rPr>
            </w:pPr>
            <w:r w:rsidRPr="00B02118">
              <w:rPr>
                <w:b/>
                <w:lang w:val="en-US"/>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rsidR="00131DA1" w:rsidRPr="00B02118" w:rsidRDefault="00131DA1" w:rsidP="000E64A5">
            <w:pPr>
              <w:jc w:val="center"/>
              <w:rPr>
                <w:b/>
                <w:lang w:val="en-US"/>
              </w:rPr>
            </w:pPr>
            <w:r w:rsidRPr="00B02118">
              <w:rPr>
                <w:b/>
                <w:lang w:val="en-US"/>
              </w:rPr>
              <w:t>3</w:t>
            </w:r>
          </w:p>
        </w:tc>
        <w:tc>
          <w:tcPr>
            <w:tcW w:w="567" w:type="dxa"/>
            <w:tcBorders>
              <w:top w:val="single" w:sz="12" w:space="0" w:color="auto"/>
              <w:left w:val="single" w:sz="6" w:space="0" w:color="auto"/>
              <w:bottom w:val="single" w:sz="6" w:space="0" w:color="auto"/>
              <w:right w:val="single" w:sz="6" w:space="0" w:color="auto"/>
            </w:tcBorders>
            <w:vAlign w:val="center"/>
          </w:tcPr>
          <w:p w:rsidR="00131DA1" w:rsidRPr="00B02118" w:rsidRDefault="00131DA1" w:rsidP="000E64A5">
            <w:pPr>
              <w:jc w:val="center"/>
              <w:rPr>
                <w:b/>
                <w:lang w:val="en-US"/>
              </w:rPr>
            </w:pPr>
            <w:r w:rsidRPr="00B02118">
              <w:rPr>
                <w:b/>
                <w:lang w:val="en-US"/>
              </w:rPr>
              <w:t>2</w:t>
            </w:r>
          </w:p>
        </w:tc>
        <w:tc>
          <w:tcPr>
            <w:tcW w:w="567" w:type="dxa"/>
            <w:tcBorders>
              <w:top w:val="single" w:sz="12" w:space="0" w:color="auto"/>
              <w:left w:val="single" w:sz="6" w:space="0" w:color="auto"/>
              <w:bottom w:val="single" w:sz="6" w:space="0" w:color="auto"/>
              <w:right w:val="single" w:sz="12" w:space="0" w:color="auto"/>
            </w:tcBorders>
            <w:vAlign w:val="center"/>
          </w:tcPr>
          <w:p w:rsidR="00131DA1" w:rsidRPr="00B02118" w:rsidRDefault="00131DA1" w:rsidP="000E64A5">
            <w:pPr>
              <w:jc w:val="center"/>
              <w:rPr>
                <w:b/>
                <w:lang w:val="en-US"/>
              </w:rPr>
            </w:pPr>
            <w:r w:rsidRPr="00B02118">
              <w:rPr>
                <w:b/>
                <w:lang w:val="en-US"/>
              </w:rPr>
              <w:t>1</w:t>
            </w:r>
          </w:p>
        </w:tc>
      </w:tr>
      <w:tr w:rsidR="00131DA1" w:rsidRPr="00B02118" w:rsidTr="000E64A5">
        <w:tc>
          <w:tcPr>
            <w:tcW w:w="603" w:type="dxa"/>
            <w:tcBorders>
              <w:top w:val="single" w:sz="6" w:space="0" w:color="auto"/>
              <w:left w:val="single" w:sz="12" w:space="0" w:color="auto"/>
              <w:bottom w:val="single" w:sz="6" w:space="0" w:color="auto"/>
              <w:right w:val="single" w:sz="6" w:space="0" w:color="auto"/>
            </w:tcBorders>
            <w:vAlign w:val="center"/>
          </w:tcPr>
          <w:p w:rsidR="00131DA1" w:rsidRPr="00B02118" w:rsidRDefault="00131DA1" w:rsidP="000E64A5">
            <w:pPr>
              <w:jc w:val="center"/>
              <w:rPr>
                <w:lang w:val="en-US"/>
              </w:rPr>
            </w:pPr>
            <w:r w:rsidRPr="00B02118">
              <w:rPr>
                <w:lang w:val="en-US"/>
              </w:rPr>
              <w:t>1</w:t>
            </w:r>
          </w:p>
        </w:tc>
        <w:tc>
          <w:tcPr>
            <w:tcW w:w="7585" w:type="dxa"/>
            <w:tcBorders>
              <w:top w:val="single" w:sz="6" w:space="0" w:color="auto"/>
              <w:left w:val="single" w:sz="6" w:space="0" w:color="auto"/>
              <w:bottom w:val="single" w:sz="6" w:space="0" w:color="auto"/>
              <w:right w:val="single" w:sz="6" w:space="0" w:color="auto"/>
            </w:tcBorders>
            <w:vAlign w:val="center"/>
          </w:tcPr>
          <w:p w:rsidR="00131DA1" w:rsidRPr="00B02118" w:rsidRDefault="00131DA1" w:rsidP="000E64A5">
            <w:pPr>
              <w:jc w:val="both"/>
              <w:rPr>
                <w:sz w:val="20"/>
                <w:szCs w:val="20"/>
                <w:lang w:val="en-US"/>
              </w:rPr>
            </w:pPr>
            <w:r w:rsidRPr="00B02118">
              <w:rPr>
                <w:sz w:val="20"/>
                <w:szCs w:val="20"/>
                <w:lang w:val="en-US"/>
              </w:rPr>
              <w:t xml:space="preserve">Sufficient knowledge of subjects related with dentistry; an ability to apply </w:t>
            </w:r>
            <w:r w:rsidRPr="00B02118">
              <w:rPr>
                <w:bCs/>
                <w:sz w:val="20"/>
                <w:szCs w:val="20"/>
                <w:lang w:val="en-US"/>
              </w:rPr>
              <w:t xml:space="preserve">theoretical and practical </w:t>
            </w:r>
            <w:r w:rsidRPr="00B02118">
              <w:rPr>
                <w:sz w:val="20"/>
                <w:szCs w:val="20"/>
                <w:lang w:val="en-US"/>
              </w:rPr>
              <w:t>knowledge on solving and modeling of dentistry problems.</w:t>
            </w:r>
          </w:p>
        </w:tc>
        <w:tc>
          <w:tcPr>
            <w:tcW w:w="567" w:type="dxa"/>
            <w:tcBorders>
              <w:top w:val="single" w:sz="6" w:space="0" w:color="auto"/>
              <w:left w:val="single" w:sz="6" w:space="0" w:color="auto"/>
              <w:bottom w:val="single" w:sz="6" w:space="0" w:color="auto"/>
              <w:right w:val="single" w:sz="6" w:space="0" w:color="auto"/>
            </w:tcBorders>
            <w:vAlign w:val="center"/>
          </w:tcPr>
          <w:p w:rsidR="00131DA1" w:rsidRPr="00B02118" w:rsidRDefault="00131DA1" w:rsidP="000E64A5">
            <w:pPr>
              <w:jc w:val="center"/>
              <w:rPr>
                <w:b/>
                <w:sz w:val="20"/>
                <w:szCs w:val="20"/>
                <w:highlight w:val="yellow"/>
                <w:lang w:val="en-US"/>
              </w:rPr>
            </w:pPr>
            <w:r w:rsidRPr="00B02118">
              <w:rPr>
                <w:b/>
                <w:sz w:val="20"/>
                <w:szCs w:val="20"/>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131DA1" w:rsidRPr="00B02118" w:rsidRDefault="00131DA1" w:rsidP="000E64A5">
            <w:pPr>
              <w:jc w:val="center"/>
              <w:rPr>
                <w:b/>
                <w:sz w:val="20"/>
                <w:szCs w:val="20"/>
                <w:lang w:val="en-US"/>
              </w:rPr>
            </w:pPr>
            <w:r w:rsidRPr="00B02118">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131DA1" w:rsidRPr="00B02118" w:rsidRDefault="00131DA1" w:rsidP="000E64A5">
            <w:pPr>
              <w:jc w:val="center"/>
              <w:rPr>
                <w:b/>
                <w:sz w:val="20"/>
                <w:szCs w:val="20"/>
                <w:lang w:val="en-US"/>
              </w:rPr>
            </w:pPr>
          </w:p>
        </w:tc>
      </w:tr>
      <w:tr w:rsidR="00131DA1" w:rsidRPr="00B02118" w:rsidTr="000E64A5">
        <w:tc>
          <w:tcPr>
            <w:tcW w:w="603" w:type="dxa"/>
            <w:tcBorders>
              <w:top w:val="single" w:sz="6" w:space="0" w:color="auto"/>
              <w:left w:val="single" w:sz="12" w:space="0" w:color="auto"/>
              <w:bottom w:val="single" w:sz="6" w:space="0" w:color="auto"/>
              <w:right w:val="single" w:sz="6" w:space="0" w:color="auto"/>
            </w:tcBorders>
            <w:vAlign w:val="center"/>
          </w:tcPr>
          <w:p w:rsidR="00131DA1" w:rsidRPr="00B02118" w:rsidRDefault="00131DA1" w:rsidP="000E64A5">
            <w:pPr>
              <w:jc w:val="center"/>
              <w:rPr>
                <w:lang w:val="en-US"/>
              </w:rPr>
            </w:pPr>
            <w:r w:rsidRPr="00B02118">
              <w:rPr>
                <w:lang w:val="en-US"/>
              </w:rPr>
              <w:t>2</w:t>
            </w:r>
          </w:p>
        </w:tc>
        <w:tc>
          <w:tcPr>
            <w:tcW w:w="7585" w:type="dxa"/>
            <w:tcBorders>
              <w:top w:val="single" w:sz="6" w:space="0" w:color="auto"/>
              <w:left w:val="single" w:sz="6" w:space="0" w:color="auto"/>
              <w:bottom w:val="single" w:sz="6" w:space="0" w:color="auto"/>
              <w:right w:val="single" w:sz="6" w:space="0" w:color="auto"/>
            </w:tcBorders>
            <w:vAlign w:val="center"/>
          </w:tcPr>
          <w:p w:rsidR="00131DA1" w:rsidRPr="00B02118" w:rsidRDefault="00131DA1" w:rsidP="000E64A5">
            <w:pPr>
              <w:jc w:val="both"/>
              <w:rPr>
                <w:sz w:val="20"/>
                <w:szCs w:val="20"/>
                <w:lang w:val="en-US"/>
              </w:rPr>
            </w:pPr>
            <w:r w:rsidRPr="00B02118">
              <w:rPr>
                <w:rFonts w:ascii="TimesNewRoman" w:hAnsi="TimesNewRoman" w:cs="TimesNewRoman"/>
                <w:sz w:val="20"/>
                <w:szCs w:val="20"/>
                <w:lang w:val="en-US"/>
              </w:rPr>
              <w:t xml:space="preserve">Ability to determine, define, formulate and solve dentistry problems; for that purpose an ability to select and use convenient </w:t>
            </w:r>
            <w:r w:rsidRPr="00B02118">
              <w:rPr>
                <w:bCs/>
                <w:sz w:val="20"/>
                <w:szCs w:val="20"/>
                <w:lang w:val="en-US"/>
              </w:rPr>
              <w:t>analytical and modeling methods</w:t>
            </w:r>
            <w:r w:rsidRPr="00B02118">
              <w:rPr>
                <w:rFonts w:ascii="TimesNewRoman" w:hAnsi="TimesNewRoman" w:cs="TimesNewRoman"/>
                <w:sz w:val="20"/>
                <w:szCs w:val="20"/>
                <w:lang w:val="en-US"/>
              </w:rPr>
              <w:t>.</w:t>
            </w:r>
          </w:p>
        </w:tc>
        <w:tc>
          <w:tcPr>
            <w:tcW w:w="567" w:type="dxa"/>
            <w:tcBorders>
              <w:top w:val="single" w:sz="6" w:space="0" w:color="auto"/>
              <w:left w:val="single" w:sz="6" w:space="0" w:color="auto"/>
              <w:bottom w:val="single" w:sz="6" w:space="0" w:color="auto"/>
              <w:right w:val="single" w:sz="6" w:space="0" w:color="auto"/>
            </w:tcBorders>
            <w:vAlign w:val="center"/>
          </w:tcPr>
          <w:p w:rsidR="00131DA1" w:rsidRPr="00B02118" w:rsidRDefault="00131DA1" w:rsidP="000E64A5">
            <w:pPr>
              <w:jc w:val="center"/>
              <w:rPr>
                <w:b/>
                <w:sz w:val="20"/>
                <w:szCs w:val="20"/>
                <w:highlight w:val="yellow"/>
                <w:lang w:val="en-US"/>
              </w:rPr>
            </w:pPr>
            <w:r w:rsidRPr="00B02118">
              <w:rPr>
                <w:b/>
                <w:sz w:val="20"/>
                <w:szCs w:val="20"/>
                <w:lang w:val="en-US"/>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131DA1" w:rsidRPr="00B02118" w:rsidRDefault="00131DA1" w:rsidP="000E64A5">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131DA1" w:rsidRPr="00B02118" w:rsidRDefault="00131DA1" w:rsidP="000E64A5">
            <w:pPr>
              <w:jc w:val="center"/>
              <w:rPr>
                <w:b/>
                <w:sz w:val="20"/>
                <w:szCs w:val="20"/>
                <w:lang w:val="en-US"/>
              </w:rPr>
            </w:pPr>
          </w:p>
        </w:tc>
      </w:tr>
      <w:tr w:rsidR="00131DA1" w:rsidRPr="00B02118" w:rsidTr="000E64A5">
        <w:tc>
          <w:tcPr>
            <w:tcW w:w="603" w:type="dxa"/>
            <w:tcBorders>
              <w:top w:val="single" w:sz="6" w:space="0" w:color="auto"/>
              <w:left w:val="single" w:sz="12" w:space="0" w:color="auto"/>
              <w:bottom w:val="single" w:sz="6" w:space="0" w:color="auto"/>
              <w:right w:val="single" w:sz="6" w:space="0" w:color="auto"/>
            </w:tcBorders>
            <w:vAlign w:val="center"/>
          </w:tcPr>
          <w:p w:rsidR="00131DA1" w:rsidRPr="00B02118" w:rsidRDefault="00131DA1" w:rsidP="000E64A5">
            <w:pPr>
              <w:jc w:val="center"/>
              <w:rPr>
                <w:lang w:val="en-US"/>
              </w:rPr>
            </w:pPr>
            <w:r w:rsidRPr="00B02118">
              <w:rPr>
                <w:lang w:val="en-US"/>
              </w:rPr>
              <w:t>3</w:t>
            </w:r>
          </w:p>
        </w:tc>
        <w:tc>
          <w:tcPr>
            <w:tcW w:w="7585" w:type="dxa"/>
            <w:tcBorders>
              <w:top w:val="single" w:sz="6" w:space="0" w:color="auto"/>
              <w:left w:val="single" w:sz="6" w:space="0" w:color="auto"/>
              <w:bottom w:val="single" w:sz="6" w:space="0" w:color="auto"/>
              <w:right w:val="single" w:sz="6" w:space="0" w:color="auto"/>
            </w:tcBorders>
            <w:vAlign w:val="center"/>
          </w:tcPr>
          <w:p w:rsidR="00131DA1" w:rsidRPr="00B02118" w:rsidRDefault="00131DA1" w:rsidP="000E64A5">
            <w:pPr>
              <w:jc w:val="both"/>
              <w:rPr>
                <w:sz w:val="20"/>
                <w:szCs w:val="20"/>
                <w:lang w:val="en-US"/>
              </w:rPr>
            </w:pPr>
            <w:r w:rsidRPr="00B02118">
              <w:rPr>
                <w:sz w:val="20"/>
                <w:szCs w:val="20"/>
                <w:lang w:val="en-US"/>
              </w:rPr>
              <w:t>In order to investigate dentistry problems; ability to set up and conduct experiments and ability to analyze and interpretation of experimental results.</w:t>
            </w:r>
          </w:p>
        </w:tc>
        <w:tc>
          <w:tcPr>
            <w:tcW w:w="567" w:type="dxa"/>
            <w:tcBorders>
              <w:top w:val="single" w:sz="6" w:space="0" w:color="auto"/>
              <w:left w:val="single" w:sz="6" w:space="0" w:color="auto"/>
              <w:bottom w:val="single" w:sz="6" w:space="0" w:color="auto"/>
              <w:right w:val="single" w:sz="6" w:space="0" w:color="auto"/>
            </w:tcBorders>
            <w:vAlign w:val="center"/>
          </w:tcPr>
          <w:p w:rsidR="00131DA1" w:rsidRPr="00B02118" w:rsidRDefault="00131DA1" w:rsidP="000E64A5">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131DA1" w:rsidRPr="00B02118" w:rsidRDefault="00131DA1" w:rsidP="000E64A5">
            <w:pPr>
              <w:jc w:val="center"/>
              <w:rPr>
                <w:b/>
                <w:sz w:val="20"/>
                <w:szCs w:val="20"/>
                <w:highlight w:val="yellow"/>
                <w:lang w:val="en-US"/>
              </w:rPr>
            </w:pPr>
            <w:r w:rsidRPr="00B02118">
              <w:rPr>
                <w:b/>
                <w:sz w:val="20"/>
                <w:szCs w:val="20"/>
                <w:lang w:val="en-US"/>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131DA1" w:rsidRPr="00B02118" w:rsidRDefault="00131DA1" w:rsidP="000E64A5">
            <w:pPr>
              <w:jc w:val="center"/>
              <w:rPr>
                <w:b/>
                <w:sz w:val="20"/>
                <w:szCs w:val="20"/>
                <w:lang w:val="en-US"/>
              </w:rPr>
            </w:pPr>
            <w:r w:rsidRPr="00B02118">
              <w:rPr>
                <w:b/>
                <w:sz w:val="20"/>
                <w:szCs w:val="20"/>
                <w:lang w:val="en-US"/>
              </w:rPr>
              <w:t xml:space="preserve"> </w:t>
            </w:r>
          </w:p>
        </w:tc>
      </w:tr>
      <w:tr w:rsidR="00131DA1" w:rsidRPr="00B02118" w:rsidTr="000E64A5">
        <w:tc>
          <w:tcPr>
            <w:tcW w:w="603" w:type="dxa"/>
            <w:tcBorders>
              <w:top w:val="single" w:sz="6" w:space="0" w:color="auto"/>
              <w:left w:val="single" w:sz="12" w:space="0" w:color="auto"/>
              <w:bottom w:val="single" w:sz="6" w:space="0" w:color="auto"/>
              <w:right w:val="single" w:sz="6" w:space="0" w:color="auto"/>
            </w:tcBorders>
            <w:vAlign w:val="center"/>
          </w:tcPr>
          <w:p w:rsidR="00131DA1" w:rsidRPr="00B02118" w:rsidRDefault="00131DA1" w:rsidP="000E64A5">
            <w:pPr>
              <w:jc w:val="center"/>
              <w:rPr>
                <w:lang w:val="en-US"/>
              </w:rPr>
            </w:pPr>
            <w:r w:rsidRPr="00B02118">
              <w:rPr>
                <w:lang w:val="en-US"/>
              </w:rPr>
              <w:t>4</w:t>
            </w:r>
          </w:p>
        </w:tc>
        <w:tc>
          <w:tcPr>
            <w:tcW w:w="7585" w:type="dxa"/>
            <w:tcBorders>
              <w:top w:val="single" w:sz="6" w:space="0" w:color="auto"/>
              <w:left w:val="single" w:sz="6" w:space="0" w:color="auto"/>
              <w:bottom w:val="single" w:sz="6" w:space="0" w:color="auto"/>
              <w:right w:val="single" w:sz="6" w:space="0" w:color="auto"/>
            </w:tcBorders>
            <w:vAlign w:val="center"/>
          </w:tcPr>
          <w:p w:rsidR="00131DA1" w:rsidRPr="00B02118" w:rsidRDefault="00131DA1" w:rsidP="000E64A5">
            <w:pPr>
              <w:jc w:val="both"/>
              <w:rPr>
                <w:rFonts w:ascii="TimesNewRoman" w:hAnsi="TimesNewRoman" w:cs="TimesNewRoman"/>
                <w:sz w:val="20"/>
                <w:szCs w:val="20"/>
                <w:lang w:val="en-US"/>
              </w:rPr>
            </w:pPr>
            <w:r w:rsidRPr="00B02118">
              <w:rPr>
                <w:rFonts w:ascii="TimesNewRoman" w:hAnsi="TimesNewRoman" w:cs="TimesNewRoman"/>
                <w:sz w:val="20"/>
                <w:szCs w:val="20"/>
                <w:lang w:val="en-US"/>
              </w:rPr>
              <w:t>Ability to work effectively in inner or multi-disciplinary teams; proficiency of interdependence.</w:t>
            </w:r>
          </w:p>
        </w:tc>
        <w:tc>
          <w:tcPr>
            <w:tcW w:w="567" w:type="dxa"/>
            <w:tcBorders>
              <w:top w:val="single" w:sz="6" w:space="0" w:color="auto"/>
              <w:left w:val="single" w:sz="6" w:space="0" w:color="auto"/>
              <w:bottom w:val="single" w:sz="6" w:space="0" w:color="auto"/>
              <w:right w:val="single" w:sz="6" w:space="0" w:color="auto"/>
            </w:tcBorders>
            <w:vAlign w:val="center"/>
          </w:tcPr>
          <w:p w:rsidR="00131DA1" w:rsidRPr="00B02118" w:rsidRDefault="00131DA1" w:rsidP="000E64A5">
            <w:pPr>
              <w:jc w:val="center"/>
              <w:rPr>
                <w:b/>
                <w:sz w:val="20"/>
                <w:szCs w:val="20"/>
                <w:lang w:val="en-US"/>
              </w:rPr>
            </w:pPr>
            <w:r w:rsidRPr="00B02118">
              <w:rPr>
                <w:b/>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131DA1" w:rsidRPr="00B02118" w:rsidRDefault="00131DA1" w:rsidP="000E64A5">
            <w:pPr>
              <w:jc w:val="center"/>
              <w:rPr>
                <w:b/>
                <w:sz w:val="20"/>
                <w:szCs w:val="20"/>
                <w:highlight w:val="yellow"/>
                <w:lang w:val="en-US"/>
              </w:rPr>
            </w:pPr>
            <w:r w:rsidRPr="00B02118">
              <w:rPr>
                <w:b/>
                <w:sz w:val="20"/>
                <w:szCs w:val="20"/>
                <w:lang w:val="en-US"/>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131DA1" w:rsidRPr="00B02118" w:rsidRDefault="00131DA1" w:rsidP="000E64A5">
            <w:pPr>
              <w:jc w:val="center"/>
              <w:rPr>
                <w:b/>
                <w:sz w:val="20"/>
                <w:szCs w:val="20"/>
                <w:lang w:val="en-US"/>
              </w:rPr>
            </w:pPr>
            <w:r w:rsidRPr="00B02118">
              <w:rPr>
                <w:b/>
                <w:sz w:val="20"/>
                <w:szCs w:val="20"/>
                <w:lang w:val="en-US"/>
              </w:rPr>
              <w:t xml:space="preserve"> </w:t>
            </w:r>
          </w:p>
        </w:tc>
      </w:tr>
      <w:tr w:rsidR="00131DA1" w:rsidRPr="00B02118" w:rsidTr="000E64A5">
        <w:tc>
          <w:tcPr>
            <w:tcW w:w="603" w:type="dxa"/>
            <w:tcBorders>
              <w:top w:val="single" w:sz="6" w:space="0" w:color="auto"/>
              <w:left w:val="single" w:sz="12" w:space="0" w:color="auto"/>
              <w:bottom w:val="single" w:sz="6" w:space="0" w:color="auto"/>
              <w:right w:val="single" w:sz="6" w:space="0" w:color="auto"/>
            </w:tcBorders>
            <w:vAlign w:val="center"/>
          </w:tcPr>
          <w:p w:rsidR="00131DA1" w:rsidRPr="00B02118" w:rsidRDefault="00131DA1" w:rsidP="000E64A5">
            <w:pPr>
              <w:jc w:val="center"/>
              <w:rPr>
                <w:lang w:val="en-US"/>
              </w:rPr>
            </w:pPr>
            <w:r w:rsidRPr="00B02118">
              <w:rPr>
                <w:lang w:val="en-US"/>
              </w:rPr>
              <w:t>5</w:t>
            </w:r>
          </w:p>
        </w:tc>
        <w:tc>
          <w:tcPr>
            <w:tcW w:w="7585" w:type="dxa"/>
            <w:tcBorders>
              <w:top w:val="single" w:sz="6" w:space="0" w:color="auto"/>
              <w:left w:val="single" w:sz="6" w:space="0" w:color="auto"/>
              <w:bottom w:val="single" w:sz="6" w:space="0" w:color="auto"/>
              <w:right w:val="single" w:sz="6" w:space="0" w:color="auto"/>
            </w:tcBorders>
            <w:vAlign w:val="center"/>
          </w:tcPr>
          <w:p w:rsidR="00131DA1" w:rsidRPr="00B02118" w:rsidRDefault="00131DA1" w:rsidP="000E64A5">
            <w:pPr>
              <w:jc w:val="both"/>
              <w:rPr>
                <w:rFonts w:ascii="TimesNewRoman" w:hAnsi="TimesNewRoman" w:cs="TimesNewRoman"/>
                <w:sz w:val="20"/>
                <w:szCs w:val="20"/>
                <w:lang w:val="en-US"/>
              </w:rPr>
            </w:pPr>
            <w:r w:rsidRPr="00B02118">
              <w:rPr>
                <w:sz w:val="20"/>
                <w:szCs w:val="20"/>
                <w:lang w:val="en-US"/>
              </w:rPr>
              <w:t xml:space="preserve">Ability to communicate in written and oral forms in Turkish/English; proficiency at least one </w:t>
            </w:r>
            <w:r w:rsidRPr="00B02118">
              <w:rPr>
                <w:bCs/>
                <w:sz w:val="20"/>
                <w:szCs w:val="20"/>
                <w:lang w:val="en-US"/>
              </w:rPr>
              <w:t>foreign language</w:t>
            </w:r>
            <w:r w:rsidRPr="00B02118">
              <w:rPr>
                <w:sz w:val="20"/>
                <w:szCs w:val="20"/>
                <w:lang w:val="en-US"/>
              </w:rPr>
              <w:t>.</w:t>
            </w:r>
          </w:p>
        </w:tc>
        <w:tc>
          <w:tcPr>
            <w:tcW w:w="567" w:type="dxa"/>
            <w:tcBorders>
              <w:top w:val="single" w:sz="6" w:space="0" w:color="auto"/>
              <w:left w:val="single" w:sz="6" w:space="0" w:color="auto"/>
              <w:bottom w:val="single" w:sz="6" w:space="0" w:color="auto"/>
              <w:right w:val="single" w:sz="6" w:space="0" w:color="auto"/>
            </w:tcBorders>
            <w:vAlign w:val="center"/>
          </w:tcPr>
          <w:p w:rsidR="00131DA1" w:rsidRPr="00B02118" w:rsidRDefault="00131DA1" w:rsidP="000E64A5">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131DA1" w:rsidRPr="00B02118" w:rsidRDefault="00131DA1" w:rsidP="000E64A5">
            <w:pPr>
              <w:jc w:val="center"/>
              <w:rPr>
                <w:b/>
                <w:sz w:val="20"/>
                <w:szCs w:val="20"/>
                <w:highlight w:val="yellow"/>
                <w:lang w:val="en-US"/>
              </w:rPr>
            </w:pPr>
            <w:r w:rsidRPr="00B02118">
              <w:rPr>
                <w:b/>
                <w:sz w:val="20"/>
                <w:szCs w:val="20"/>
                <w:lang w:val="en-US"/>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131DA1" w:rsidRPr="00B02118" w:rsidRDefault="00131DA1" w:rsidP="000E64A5">
            <w:pPr>
              <w:jc w:val="center"/>
              <w:rPr>
                <w:b/>
                <w:sz w:val="20"/>
                <w:szCs w:val="20"/>
                <w:lang w:val="en-US"/>
              </w:rPr>
            </w:pPr>
            <w:r w:rsidRPr="00B02118">
              <w:rPr>
                <w:b/>
                <w:sz w:val="20"/>
                <w:szCs w:val="20"/>
                <w:lang w:val="en-US"/>
              </w:rPr>
              <w:t xml:space="preserve"> </w:t>
            </w:r>
          </w:p>
        </w:tc>
      </w:tr>
      <w:tr w:rsidR="00131DA1" w:rsidRPr="00B02118" w:rsidTr="000E64A5">
        <w:tc>
          <w:tcPr>
            <w:tcW w:w="603" w:type="dxa"/>
            <w:tcBorders>
              <w:top w:val="single" w:sz="6" w:space="0" w:color="auto"/>
              <w:left w:val="single" w:sz="12" w:space="0" w:color="auto"/>
              <w:bottom w:val="single" w:sz="6" w:space="0" w:color="auto"/>
              <w:right w:val="single" w:sz="6" w:space="0" w:color="auto"/>
            </w:tcBorders>
            <w:vAlign w:val="center"/>
          </w:tcPr>
          <w:p w:rsidR="00131DA1" w:rsidRPr="00B02118" w:rsidRDefault="00131DA1" w:rsidP="000E64A5">
            <w:pPr>
              <w:jc w:val="center"/>
              <w:rPr>
                <w:lang w:val="en-US"/>
              </w:rPr>
            </w:pPr>
            <w:r w:rsidRPr="00B02118">
              <w:rPr>
                <w:lang w:val="en-US"/>
              </w:rPr>
              <w:t>6</w:t>
            </w:r>
          </w:p>
        </w:tc>
        <w:tc>
          <w:tcPr>
            <w:tcW w:w="7585" w:type="dxa"/>
            <w:tcBorders>
              <w:top w:val="single" w:sz="6" w:space="0" w:color="auto"/>
              <w:left w:val="single" w:sz="6" w:space="0" w:color="auto"/>
              <w:bottom w:val="single" w:sz="6" w:space="0" w:color="auto"/>
              <w:right w:val="single" w:sz="6" w:space="0" w:color="auto"/>
            </w:tcBorders>
            <w:vAlign w:val="center"/>
          </w:tcPr>
          <w:p w:rsidR="00131DA1" w:rsidRPr="00B02118" w:rsidRDefault="00131DA1" w:rsidP="000E64A5">
            <w:pPr>
              <w:jc w:val="both"/>
              <w:rPr>
                <w:rFonts w:ascii="TimesNewRoman" w:hAnsi="TimesNewRoman" w:cs="TimesNewRoman"/>
                <w:sz w:val="20"/>
                <w:szCs w:val="20"/>
                <w:lang w:val="en-US"/>
              </w:rPr>
            </w:pPr>
            <w:r w:rsidRPr="00B02118">
              <w:rPr>
                <w:sz w:val="20"/>
                <w:szCs w:val="20"/>
                <w:lang w:val="en-US"/>
              </w:rPr>
              <w:t xml:space="preserve">Awareness of life-long learning; ability to </w:t>
            </w:r>
            <w:r w:rsidRPr="00B02118">
              <w:rPr>
                <w:bCs/>
                <w:sz w:val="20"/>
                <w:szCs w:val="20"/>
                <w:lang w:val="en-US"/>
              </w:rPr>
              <w:t>reach information; follow developments in science and technology and continuous self-improvement.</w:t>
            </w:r>
          </w:p>
        </w:tc>
        <w:tc>
          <w:tcPr>
            <w:tcW w:w="567" w:type="dxa"/>
            <w:tcBorders>
              <w:top w:val="single" w:sz="6" w:space="0" w:color="auto"/>
              <w:left w:val="single" w:sz="6" w:space="0" w:color="auto"/>
              <w:bottom w:val="single" w:sz="6" w:space="0" w:color="auto"/>
              <w:right w:val="single" w:sz="6" w:space="0" w:color="auto"/>
            </w:tcBorders>
            <w:vAlign w:val="center"/>
          </w:tcPr>
          <w:p w:rsidR="00131DA1" w:rsidRPr="00B02118" w:rsidRDefault="00131DA1" w:rsidP="000E64A5">
            <w:pPr>
              <w:jc w:val="center"/>
              <w:rPr>
                <w:b/>
                <w:sz w:val="20"/>
                <w:szCs w:val="20"/>
                <w:highlight w:val="yellow"/>
                <w:lang w:val="en-US"/>
              </w:rPr>
            </w:pPr>
            <w:r w:rsidRPr="00B02118">
              <w:rPr>
                <w:b/>
                <w:sz w:val="20"/>
                <w:szCs w:val="20"/>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131DA1" w:rsidRPr="00B02118" w:rsidRDefault="00131DA1" w:rsidP="000E64A5">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131DA1" w:rsidRPr="00B02118" w:rsidRDefault="00131DA1" w:rsidP="000E64A5">
            <w:pPr>
              <w:jc w:val="center"/>
              <w:rPr>
                <w:b/>
                <w:sz w:val="20"/>
                <w:szCs w:val="20"/>
                <w:lang w:val="en-US"/>
              </w:rPr>
            </w:pPr>
            <w:r w:rsidRPr="00B02118">
              <w:rPr>
                <w:b/>
                <w:sz w:val="20"/>
                <w:szCs w:val="20"/>
                <w:lang w:val="en-US"/>
              </w:rPr>
              <w:t xml:space="preserve"> </w:t>
            </w:r>
          </w:p>
        </w:tc>
      </w:tr>
      <w:tr w:rsidR="00131DA1" w:rsidRPr="00B02118" w:rsidTr="000E64A5">
        <w:tc>
          <w:tcPr>
            <w:tcW w:w="603" w:type="dxa"/>
            <w:tcBorders>
              <w:top w:val="single" w:sz="6" w:space="0" w:color="auto"/>
              <w:left w:val="single" w:sz="12" w:space="0" w:color="auto"/>
              <w:bottom w:val="single" w:sz="6" w:space="0" w:color="auto"/>
              <w:right w:val="single" w:sz="6" w:space="0" w:color="auto"/>
            </w:tcBorders>
            <w:vAlign w:val="center"/>
          </w:tcPr>
          <w:p w:rsidR="00131DA1" w:rsidRPr="00B02118" w:rsidRDefault="00131DA1" w:rsidP="000E64A5">
            <w:pPr>
              <w:jc w:val="center"/>
              <w:rPr>
                <w:lang w:val="en-US"/>
              </w:rPr>
            </w:pPr>
            <w:r w:rsidRPr="00B02118">
              <w:rPr>
                <w:lang w:val="en-US"/>
              </w:rPr>
              <w:t>7</w:t>
            </w:r>
          </w:p>
        </w:tc>
        <w:tc>
          <w:tcPr>
            <w:tcW w:w="7585" w:type="dxa"/>
            <w:tcBorders>
              <w:top w:val="single" w:sz="6" w:space="0" w:color="auto"/>
              <w:left w:val="single" w:sz="6" w:space="0" w:color="auto"/>
              <w:bottom w:val="single" w:sz="6" w:space="0" w:color="auto"/>
              <w:right w:val="single" w:sz="6" w:space="0" w:color="auto"/>
            </w:tcBorders>
            <w:vAlign w:val="center"/>
          </w:tcPr>
          <w:p w:rsidR="00131DA1" w:rsidRPr="00B02118" w:rsidRDefault="00131DA1" w:rsidP="000E64A5">
            <w:pPr>
              <w:jc w:val="both"/>
              <w:rPr>
                <w:sz w:val="20"/>
                <w:szCs w:val="20"/>
                <w:lang w:val="en-US"/>
              </w:rPr>
            </w:pPr>
            <w:r w:rsidRPr="00B02118">
              <w:rPr>
                <w:sz w:val="20"/>
                <w:szCs w:val="20"/>
                <w:lang w:val="en-US"/>
              </w:rPr>
              <w:t>Consciousness of professional and ethic responsibility</w:t>
            </w:r>
          </w:p>
          <w:p w:rsidR="00131DA1" w:rsidRPr="00B02118" w:rsidRDefault="00131DA1" w:rsidP="000E64A5">
            <w:pPr>
              <w:rPr>
                <w:rFonts w:ascii="TimesNewRoman" w:hAnsi="TimesNewRoman" w:cs="TimesNewRoman"/>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131DA1" w:rsidRPr="00B02118" w:rsidRDefault="00131DA1" w:rsidP="000E64A5">
            <w:pPr>
              <w:jc w:val="center"/>
              <w:rPr>
                <w:b/>
                <w:sz w:val="20"/>
                <w:szCs w:val="20"/>
                <w:highlight w:val="yellow"/>
                <w:lang w:val="en-US"/>
              </w:rPr>
            </w:pPr>
            <w:r w:rsidRPr="00B02118">
              <w:rPr>
                <w:b/>
                <w:sz w:val="20"/>
                <w:szCs w:val="20"/>
                <w:lang w:val="en-US"/>
              </w:rPr>
              <w:t>X</w:t>
            </w:r>
            <w:r w:rsidRPr="00B02118">
              <w:rPr>
                <w:b/>
                <w:sz w:val="20"/>
                <w:szCs w:val="20"/>
                <w:highlight w:val="yellow"/>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131DA1" w:rsidRPr="00B02118" w:rsidRDefault="00131DA1" w:rsidP="000E64A5">
            <w:pPr>
              <w:jc w:val="center"/>
              <w:rPr>
                <w:b/>
                <w:sz w:val="20"/>
                <w:szCs w:val="20"/>
                <w:lang w:val="en-US"/>
              </w:rPr>
            </w:pPr>
            <w:r w:rsidRPr="00B02118">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131DA1" w:rsidRPr="00B02118" w:rsidRDefault="00131DA1" w:rsidP="000E64A5">
            <w:pPr>
              <w:jc w:val="center"/>
              <w:rPr>
                <w:b/>
                <w:sz w:val="20"/>
                <w:szCs w:val="20"/>
                <w:lang w:val="en-US"/>
              </w:rPr>
            </w:pPr>
            <w:r w:rsidRPr="00B02118">
              <w:rPr>
                <w:b/>
                <w:sz w:val="20"/>
                <w:szCs w:val="20"/>
                <w:lang w:val="en-US"/>
              </w:rPr>
              <w:t xml:space="preserve"> </w:t>
            </w:r>
          </w:p>
        </w:tc>
      </w:tr>
      <w:tr w:rsidR="00131DA1" w:rsidRPr="00B02118" w:rsidTr="000E64A5">
        <w:tc>
          <w:tcPr>
            <w:tcW w:w="603" w:type="dxa"/>
            <w:tcBorders>
              <w:top w:val="single" w:sz="6" w:space="0" w:color="auto"/>
              <w:left w:val="single" w:sz="12" w:space="0" w:color="auto"/>
              <w:bottom w:val="single" w:sz="6" w:space="0" w:color="auto"/>
              <w:right w:val="single" w:sz="6" w:space="0" w:color="auto"/>
            </w:tcBorders>
            <w:vAlign w:val="center"/>
          </w:tcPr>
          <w:p w:rsidR="00131DA1" w:rsidRPr="00B02118" w:rsidRDefault="00131DA1" w:rsidP="000E64A5">
            <w:pPr>
              <w:jc w:val="center"/>
              <w:rPr>
                <w:lang w:val="en-US"/>
              </w:rPr>
            </w:pPr>
            <w:r w:rsidRPr="00B02118">
              <w:rPr>
                <w:lang w:val="en-US"/>
              </w:rPr>
              <w:t>8</w:t>
            </w:r>
          </w:p>
        </w:tc>
        <w:tc>
          <w:tcPr>
            <w:tcW w:w="7585" w:type="dxa"/>
            <w:tcBorders>
              <w:top w:val="single" w:sz="6" w:space="0" w:color="auto"/>
              <w:left w:val="single" w:sz="6" w:space="0" w:color="auto"/>
              <w:bottom w:val="single" w:sz="6" w:space="0" w:color="auto"/>
              <w:right w:val="single" w:sz="6" w:space="0" w:color="auto"/>
            </w:tcBorders>
            <w:vAlign w:val="center"/>
          </w:tcPr>
          <w:p w:rsidR="00131DA1" w:rsidRPr="00B02118" w:rsidRDefault="00131DA1" w:rsidP="000E64A5">
            <w:pPr>
              <w:rPr>
                <w:sz w:val="20"/>
                <w:szCs w:val="20"/>
                <w:lang w:val="en-US"/>
              </w:rPr>
            </w:pPr>
            <w:r w:rsidRPr="00B02118">
              <w:rPr>
                <w:sz w:val="20"/>
                <w:szCs w:val="20"/>
                <w:lang w:val="en-US"/>
              </w:rPr>
              <w:t>Awareness of project, r</w:t>
            </w:r>
            <w:r w:rsidRPr="00B02118">
              <w:rPr>
                <w:bCs/>
                <w:sz w:val="20"/>
                <w:szCs w:val="20"/>
                <w:lang w:val="en-US"/>
              </w:rPr>
              <w:t>isk and change management; awareness of entrepreneurship, innovativeness and sustainable development.</w:t>
            </w:r>
          </w:p>
        </w:tc>
        <w:tc>
          <w:tcPr>
            <w:tcW w:w="567" w:type="dxa"/>
            <w:tcBorders>
              <w:top w:val="single" w:sz="6" w:space="0" w:color="auto"/>
              <w:left w:val="single" w:sz="6" w:space="0" w:color="auto"/>
              <w:bottom w:val="single" w:sz="6" w:space="0" w:color="auto"/>
              <w:right w:val="single" w:sz="6" w:space="0" w:color="auto"/>
            </w:tcBorders>
            <w:vAlign w:val="center"/>
          </w:tcPr>
          <w:p w:rsidR="00131DA1" w:rsidRPr="00B02118" w:rsidRDefault="00131DA1" w:rsidP="000E64A5">
            <w:pPr>
              <w:jc w:val="center"/>
              <w:rPr>
                <w:b/>
                <w:sz w:val="20"/>
                <w:szCs w:val="20"/>
                <w:highlight w:val="yellow"/>
                <w:lang w:val="en-US"/>
              </w:rPr>
            </w:pPr>
            <w:r w:rsidRPr="00B02118">
              <w:rPr>
                <w:b/>
                <w:sz w:val="20"/>
                <w:szCs w:val="20"/>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131DA1" w:rsidRPr="00B02118" w:rsidRDefault="00131DA1" w:rsidP="000E64A5">
            <w:pPr>
              <w:jc w:val="center"/>
              <w:rPr>
                <w:b/>
                <w:sz w:val="20"/>
                <w:szCs w:val="20"/>
                <w:lang w:val="en-US"/>
              </w:rPr>
            </w:pPr>
            <w:r w:rsidRPr="00B02118">
              <w:rPr>
                <w:b/>
                <w:sz w:val="20"/>
                <w:szCs w:val="20"/>
                <w:lang w:val="en-US"/>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131DA1" w:rsidRPr="00B02118" w:rsidRDefault="00131DA1" w:rsidP="000E64A5">
            <w:pPr>
              <w:jc w:val="center"/>
              <w:rPr>
                <w:b/>
                <w:sz w:val="20"/>
                <w:szCs w:val="20"/>
                <w:lang w:val="en-US"/>
              </w:rPr>
            </w:pPr>
          </w:p>
        </w:tc>
      </w:tr>
      <w:tr w:rsidR="00131DA1" w:rsidRPr="00B02118" w:rsidTr="000E64A5">
        <w:tc>
          <w:tcPr>
            <w:tcW w:w="9889" w:type="dxa"/>
            <w:gridSpan w:val="5"/>
            <w:tcBorders>
              <w:top w:val="single" w:sz="6" w:space="0" w:color="auto"/>
              <w:left w:val="single" w:sz="12" w:space="0" w:color="auto"/>
              <w:bottom w:val="single" w:sz="12" w:space="0" w:color="auto"/>
              <w:right w:val="single" w:sz="12" w:space="0" w:color="auto"/>
            </w:tcBorders>
            <w:vAlign w:val="center"/>
          </w:tcPr>
          <w:p w:rsidR="00131DA1" w:rsidRPr="00B02118" w:rsidRDefault="00131DA1" w:rsidP="000E64A5">
            <w:pPr>
              <w:jc w:val="both"/>
              <w:rPr>
                <w:sz w:val="20"/>
                <w:szCs w:val="20"/>
                <w:lang w:val="en-US"/>
              </w:rPr>
            </w:pPr>
            <w:r w:rsidRPr="00B02118">
              <w:rPr>
                <w:b/>
                <w:sz w:val="20"/>
                <w:szCs w:val="20"/>
                <w:lang w:val="en-US"/>
              </w:rPr>
              <w:t>1</w:t>
            </w:r>
            <w:r w:rsidRPr="00B02118">
              <w:rPr>
                <w:sz w:val="20"/>
                <w:szCs w:val="20"/>
                <w:lang w:val="en-US"/>
              </w:rPr>
              <w:t xml:space="preserve">:None. </w:t>
            </w:r>
            <w:r w:rsidRPr="00B02118">
              <w:rPr>
                <w:b/>
                <w:sz w:val="20"/>
                <w:szCs w:val="20"/>
                <w:lang w:val="en-US"/>
              </w:rPr>
              <w:t>2</w:t>
            </w:r>
            <w:r w:rsidRPr="00B02118">
              <w:rPr>
                <w:sz w:val="20"/>
                <w:szCs w:val="20"/>
                <w:lang w:val="en-US"/>
              </w:rPr>
              <w:t xml:space="preserve">:Partially contribution. </w:t>
            </w:r>
            <w:r w:rsidRPr="00B02118">
              <w:rPr>
                <w:b/>
                <w:sz w:val="20"/>
                <w:szCs w:val="20"/>
                <w:lang w:val="en-US"/>
              </w:rPr>
              <w:t>3</w:t>
            </w:r>
            <w:r w:rsidRPr="00B02118">
              <w:rPr>
                <w:sz w:val="20"/>
                <w:szCs w:val="20"/>
                <w:lang w:val="en-US"/>
              </w:rPr>
              <w:t>: Completely contribution.</w:t>
            </w:r>
          </w:p>
        </w:tc>
      </w:tr>
    </w:tbl>
    <w:p w:rsidR="00131DA1" w:rsidRDefault="00131DA1" w:rsidP="00131DA1">
      <w:pPr>
        <w:rPr>
          <w:sz w:val="16"/>
          <w:szCs w:val="16"/>
          <w:lang w:val="en-US"/>
        </w:rPr>
      </w:pPr>
    </w:p>
    <w:p w:rsidR="001029E7" w:rsidRDefault="001029E7" w:rsidP="00131DA1">
      <w:pPr>
        <w:rPr>
          <w:sz w:val="16"/>
          <w:szCs w:val="16"/>
          <w:lang w:val="en-US"/>
        </w:rPr>
      </w:pPr>
    </w:p>
    <w:p w:rsidR="00045C26" w:rsidRDefault="00045C26" w:rsidP="00045C26">
      <w:pPr>
        <w:jc w:val="center"/>
        <w:outlineLvl w:val="0"/>
        <w:rPr>
          <w:b/>
          <w:noProof/>
          <w:sz w:val="28"/>
          <w:szCs w:val="28"/>
          <w:lang w:eastAsia="tr-TR"/>
        </w:rPr>
      </w:pPr>
    </w:p>
    <w:p w:rsidR="00045C26" w:rsidRDefault="00045C26" w:rsidP="00045C26">
      <w:pPr>
        <w:jc w:val="center"/>
        <w:outlineLvl w:val="0"/>
        <w:rPr>
          <w:b/>
          <w:noProof/>
          <w:sz w:val="28"/>
          <w:szCs w:val="28"/>
          <w:lang w:eastAsia="tr-TR"/>
        </w:rPr>
      </w:pPr>
    </w:p>
    <w:p w:rsidR="00045C26" w:rsidRDefault="00045C26" w:rsidP="00045C26">
      <w:pPr>
        <w:jc w:val="center"/>
        <w:outlineLvl w:val="0"/>
        <w:rPr>
          <w:b/>
          <w:noProof/>
          <w:sz w:val="28"/>
          <w:szCs w:val="28"/>
          <w:lang w:eastAsia="tr-TR"/>
        </w:rPr>
      </w:pPr>
    </w:p>
    <w:p w:rsidR="00045C26" w:rsidRDefault="00045C26" w:rsidP="00D66211">
      <w:pPr>
        <w:jc w:val="center"/>
        <w:outlineLvl w:val="0"/>
        <w:rPr>
          <w:b/>
          <w:sz w:val="28"/>
          <w:szCs w:val="28"/>
        </w:rPr>
      </w:pPr>
      <w:r w:rsidRPr="00D64451">
        <w:rPr>
          <w:b/>
          <w:sz w:val="28"/>
          <w:szCs w:val="28"/>
        </w:rPr>
        <w:t xml:space="preserve">ESOGÜ </w:t>
      </w:r>
      <w:r>
        <w:rPr>
          <w:b/>
          <w:sz w:val="28"/>
          <w:szCs w:val="28"/>
        </w:rPr>
        <w:t>Faculty of Dentistry Course Information Form</w:t>
      </w:r>
    </w:p>
    <w:p w:rsidR="00045C26" w:rsidRPr="00EE411D" w:rsidRDefault="00045C26" w:rsidP="00045C26">
      <w:pPr>
        <w:outlineLvl w:val="0"/>
        <w:rPr>
          <w:b/>
          <w:sz w:val="10"/>
          <w:szCs w:val="10"/>
        </w:rPr>
      </w:pPr>
    </w:p>
    <w:tbl>
      <w:tblPr>
        <w:tblW w:w="260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437"/>
      </w:tblGrid>
      <w:tr w:rsidR="00045C26" w:rsidRPr="006B43E2" w:rsidTr="00045C26">
        <w:tc>
          <w:tcPr>
            <w:tcW w:w="1167" w:type="dxa"/>
            <w:vAlign w:val="center"/>
          </w:tcPr>
          <w:p w:rsidR="00045C26" w:rsidRPr="006B43E2" w:rsidRDefault="00045C26" w:rsidP="000E64A5">
            <w:pPr>
              <w:outlineLvl w:val="0"/>
              <w:rPr>
                <w:b/>
                <w:sz w:val="20"/>
                <w:szCs w:val="20"/>
              </w:rPr>
            </w:pPr>
            <w:r>
              <w:rPr>
                <w:b/>
                <w:sz w:val="20"/>
                <w:szCs w:val="20"/>
              </w:rPr>
              <w:t>CLASS</w:t>
            </w:r>
          </w:p>
        </w:tc>
        <w:tc>
          <w:tcPr>
            <w:tcW w:w="1437" w:type="dxa"/>
            <w:vAlign w:val="center"/>
          </w:tcPr>
          <w:p w:rsidR="00045C26" w:rsidRPr="006B43E2" w:rsidRDefault="00045C26" w:rsidP="000E64A5">
            <w:pPr>
              <w:outlineLvl w:val="0"/>
              <w:rPr>
                <w:sz w:val="20"/>
                <w:szCs w:val="20"/>
              </w:rPr>
            </w:pPr>
            <w:r>
              <w:rPr>
                <w:sz w:val="20"/>
                <w:szCs w:val="20"/>
              </w:rPr>
              <w:t>5</w:t>
            </w:r>
          </w:p>
        </w:tc>
      </w:tr>
    </w:tbl>
    <w:p w:rsidR="00045C26" w:rsidRPr="00474EEF" w:rsidRDefault="00045C26" w:rsidP="00045C26">
      <w:pPr>
        <w:jc w:val="right"/>
        <w:outlineLvl w:val="0"/>
        <w:rPr>
          <w:b/>
          <w:sz w:val="20"/>
          <w:szCs w:val="20"/>
        </w:rPr>
      </w:pPr>
    </w:p>
    <w:tbl>
      <w:tblPr>
        <w:tblW w:w="100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062"/>
      </w:tblGrid>
      <w:tr w:rsidR="00045C26" w:rsidRPr="006B43E2" w:rsidTr="00045C26">
        <w:tc>
          <w:tcPr>
            <w:tcW w:w="1668" w:type="dxa"/>
            <w:vAlign w:val="center"/>
          </w:tcPr>
          <w:p w:rsidR="00045C26" w:rsidRPr="006B43E2" w:rsidRDefault="00045C26" w:rsidP="000E64A5">
            <w:pPr>
              <w:jc w:val="center"/>
              <w:outlineLvl w:val="0"/>
              <w:rPr>
                <w:b/>
                <w:sz w:val="20"/>
                <w:szCs w:val="20"/>
              </w:rPr>
            </w:pPr>
            <w:r>
              <w:rPr>
                <w:b/>
                <w:sz w:val="20"/>
                <w:szCs w:val="20"/>
              </w:rPr>
              <w:t>COURSE CODE</w:t>
            </w:r>
          </w:p>
        </w:tc>
        <w:tc>
          <w:tcPr>
            <w:tcW w:w="2760" w:type="dxa"/>
            <w:vAlign w:val="center"/>
          </w:tcPr>
          <w:p w:rsidR="00045C26" w:rsidRPr="00711636" w:rsidRDefault="00045C26" w:rsidP="00045C26">
            <w:pPr>
              <w:outlineLvl w:val="0"/>
            </w:pPr>
            <w:r>
              <w:rPr>
                <w:color w:val="000000"/>
                <w:szCs w:val="15"/>
              </w:rPr>
              <w:t>161120019</w:t>
            </w:r>
          </w:p>
        </w:tc>
        <w:tc>
          <w:tcPr>
            <w:tcW w:w="1560" w:type="dxa"/>
            <w:vAlign w:val="center"/>
          </w:tcPr>
          <w:p w:rsidR="00045C26" w:rsidRPr="006B43E2" w:rsidRDefault="00045C26" w:rsidP="000E64A5">
            <w:pPr>
              <w:jc w:val="center"/>
              <w:outlineLvl w:val="0"/>
              <w:rPr>
                <w:b/>
                <w:sz w:val="20"/>
                <w:szCs w:val="20"/>
              </w:rPr>
            </w:pPr>
            <w:r>
              <w:rPr>
                <w:b/>
                <w:sz w:val="20"/>
                <w:szCs w:val="20"/>
              </w:rPr>
              <w:t>COURSE NAME</w:t>
            </w:r>
          </w:p>
        </w:tc>
        <w:tc>
          <w:tcPr>
            <w:tcW w:w="4062" w:type="dxa"/>
          </w:tcPr>
          <w:p w:rsidR="00045C26" w:rsidRPr="006B43E2" w:rsidRDefault="00045C26" w:rsidP="000E64A5">
            <w:pPr>
              <w:outlineLvl w:val="0"/>
              <w:rPr>
                <w:sz w:val="20"/>
                <w:szCs w:val="20"/>
              </w:rPr>
            </w:pPr>
            <w:r w:rsidRPr="00F1116A">
              <w:t>ORTHODONTICS</w:t>
            </w:r>
            <w:r>
              <w:t xml:space="preserve"> INTERNSHIP II</w:t>
            </w:r>
          </w:p>
        </w:tc>
      </w:tr>
    </w:tbl>
    <w:p w:rsidR="00045C26" w:rsidRPr="00474EEF" w:rsidRDefault="00045C26" w:rsidP="00045C26">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3"/>
        <w:gridCol w:w="871"/>
        <w:gridCol w:w="185"/>
        <w:gridCol w:w="882"/>
        <w:gridCol w:w="748"/>
        <w:gridCol w:w="691"/>
        <w:gridCol w:w="28"/>
        <w:gridCol w:w="800"/>
        <w:gridCol w:w="647"/>
        <w:gridCol w:w="96"/>
        <w:gridCol w:w="1497"/>
        <w:gridCol w:w="967"/>
        <w:gridCol w:w="1375"/>
      </w:tblGrid>
      <w:tr w:rsidR="00045C26" w:rsidRPr="00424600" w:rsidTr="000E64A5">
        <w:trPr>
          <w:trHeight w:val="383"/>
        </w:trPr>
        <w:tc>
          <w:tcPr>
            <w:tcW w:w="628" w:type="pct"/>
            <w:vMerge w:val="restart"/>
            <w:tcBorders>
              <w:top w:val="single" w:sz="12" w:space="0" w:color="auto"/>
              <w:left w:val="single" w:sz="12" w:space="0" w:color="auto"/>
              <w:bottom w:val="single" w:sz="4" w:space="0" w:color="auto"/>
              <w:right w:val="single" w:sz="12" w:space="0" w:color="auto"/>
            </w:tcBorders>
            <w:vAlign w:val="center"/>
          </w:tcPr>
          <w:p w:rsidR="00045C26" w:rsidRPr="00E017F7" w:rsidRDefault="00045C26" w:rsidP="000E64A5">
            <w:pPr>
              <w:rPr>
                <w:b/>
                <w:sz w:val="18"/>
                <w:szCs w:val="20"/>
              </w:rPr>
            </w:pPr>
            <w:r>
              <w:rPr>
                <w:b/>
                <w:sz w:val="18"/>
                <w:szCs w:val="20"/>
              </w:rPr>
              <w:t>SEMESTER</w:t>
            </w:r>
          </w:p>
          <w:p w:rsidR="00045C26" w:rsidRPr="00521A1D" w:rsidRDefault="00045C26" w:rsidP="000E64A5">
            <w:pPr>
              <w:rPr>
                <w:sz w:val="20"/>
                <w:szCs w:val="20"/>
              </w:rPr>
            </w:pPr>
          </w:p>
        </w:tc>
        <w:tc>
          <w:tcPr>
            <w:tcW w:w="1680" w:type="pct"/>
            <w:gridSpan w:val="5"/>
            <w:tcBorders>
              <w:left w:val="single" w:sz="12" w:space="0" w:color="auto"/>
              <w:bottom w:val="single" w:sz="4" w:space="0" w:color="auto"/>
              <w:right w:val="single" w:sz="12" w:space="0" w:color="auto"/>
            </w:tcBorders>
            <w:vAlign w:val="center"/>
          </w:tcPr>
          <w:p w:rsidR="00045C26" w:rsidRPr="00521A1D" w:rsidRDefault="00045C26" w:rsidP="000E64A5">
            <w:pPr>
              <w:jc w:val="center"/>
              <w:rPr>
                <w:b/>
                <w:sz w:val="20"/>
                <w:szCs w:val="20"/>
              </w:rPr>
            </w:pPr>
            <w:r>
              <w:rPr>
                <w:b/>
                <w:sz w:val="20"/>
                <w:szCs w:val="20"/>
              </w:rPr>
              <w:t>WEEKLY COURSE PERIOD</w:t>
            </w:r>
          </w:p>
        </w:tc>
        <w:tc>
          <w:tcPr>
            <w:tcW w:w="2692" w:type="pct"/>
            <w:gridSpan w:val="7"/>
            <w:tcBorders>
              <w:left w:val="single" w:sz="12" w:space="0" w:color="auto"/>
              <w:bottom w:val="single" w:sz="4" w:space="0" w:color="auto"/>
            </w:tcBorders>
            <w:vAlign w:val="center"/>
          </w:tcPr>
          <w:p w:rsidR="00045C26" w:rsidRPr="00521A1D" w:rsidRDefault="00045C26" w:rsidP="000E64A5">
            <w:pPr>
              <w:jc w:val="center"/>
              <w:rPr>
                <w:b/>
                <w:sz w:val="20"/>
                <w:szCs w:val="20"/>
              </w:rPr>
            </w:pPr>
            <w:r>
              <w:rPr>
                <w:b/>
                <w:sz w:val="20"/>
                <w:szCs w:val="20"/>
              </w:rPr>
              <w:t>COURSE OF</w:t>
            </w:r>
          </w:p>
        </w:tc>
      </w:tr>
      <w:tr w:rsidR="00045C26" w:rsidRPr="00424600" w:rsidTr="000E64A5">
        <w:trPr>
          <w:trHeight w:val="382"/>
        </w:trPr>
        <w:tc>
          <w:tcPr>
            <w:tcW w:w="628" w:type="pct"/>
            <w:vMerge/>
            <w:tcBorders>
              <w:top w:val="single" w:sz="4" w:space="0" w:color="auto"/>
              <w:left w:val="single" w:sz="12" w:space="0" w:color="auto"/>
              <w:bottom w:val="single" w:sz="4" w:space="0" w:color="auto"/>
              <w:right w:val="single" w:sz="12" w:space="0" w:color="auto"/>
            </w:tcBorders>
          </w:tcPr>
          <w:p w:rsidR="00045C26" w:rsidRPr="00521A1D" w:rsidRDefault="00045C26" w:rsidP="000E64A5">
            <w:pPr>
              <w:rPr>
                <w:b/>
                <w:sz w:val="20"/>
                <w:szCs w:val="20"/>
              </w:rPr>
            </w:pPr>
          </w:p>
        </w:tc>
        <w:tc>
          <w:tcPr>
            <w:tcW w:w="433" w:type="pct"/>
            <w:tcBorders>
              <w:top w:val="single" w:sz="4" w:space="0" w:color="auto"/>
              <w:left w:val="single" w:sz="12" w:space="0" w:color="auto"/>
              <w:bottom w:val="single" w:sz="4" w:space="0" w:color="auto"/>
              <w:right w:val="single" w:sz="4" w:space="0" w:color="auto"/>
            </w:tcBorders>
            <w:vAlign w:val="center"/>
          </w:tcPr>
          <w:p w:rsidR="00045C26" w:rsidRPr="00521A1D" w:rsidRDefault="00045C26" w:rsidP="000E64A5">
            <w:pPr>
              <w:jc w:val="center"/>
              <w:rPr>
                <w:b/>
                <w:sz w:val="20"/>
                <w:szCs w:val="20"/>
              </w:rPr>
            </w:pPr>
            <w:r w:rsidRPr="00521A1D">
              <w:rPr>
                <w:b/>
                <w:sz w:val="20"/>
                <w:szCs w:val="20"/>
              </w:rPr>
              <w:t>T</w:t>
            </w:r>
            <w:r>
              <w:rPr>
                <w:b/>
                <w:sz w:val="20"/>
                <w:szCs w:val="20"/>
              </w:rPr>
              <w:t>h</w:t>
            </w:r>
            <w:r w:rsidRPr="00521A1D">
              <w:rPr>
                <w:b/>
                <w:sz w:val="20"/>
                <w:szCs w:val="20"/>
              </w:rPr>
              <w:t>eor</w:t>
            </w:r>
            <w:r>
              <w:rPr>
                <w:b/>
                <w:sz w:val="20"/>
                <w:szCs w:val="20"/>
              </w:rPr>
              <w:t>y</w:t>
            </w:r>
          </w:p>
        </w:tc>
        <w:tc>
          <w:tcPr>
            <w:tcW w:w="531" w:type="pct"/>
            <w:gridSpan w:val="2"/>
            <w:tcBorders>
              <w:top w:val="single" w:sz="4" w:space="0" w:color="auto"/>
              <w:left w:val="single" w:sz="4" w:space="0" w:color="auto"/>
              <w:bottom w:val="single" w:sz="4" w:space="0" w:color="auto"/>
            </w:tcBorders>
            <w:vAlign w:val="center"/>
          </w:tcPr>
          <w:p w:rsidR="00045C26" w:rsidRPr="00521A1D" w:rsidRDefault="00045C26" w:rsidP="000E64A5">
            <w:pPr>
              <w:jc w:val="center"/>
              <w:rPr>
                <w:b/>
                <w:sz w:val="20"/>
                <w:szCs w:val="20"/>
              </w:rPr>
            </w:pPr>
            <w:r>
              <w:rPr>
                <w:b/>
                <w:sz w:val="20"/>
                <w:szCs w:val="20"/>
              </w:rPr>
              <w:t>Practice</w:t>
            </w:r>
          </w:p>
        </w:tc>
        <w:tc>
          <w:tcPr>
            <w:tcW w:w="716" w:type="pct"/>
            <w:gridSpan w:val="2"/>
            <w:tcBorders>
              <w:top w:val="single" w:sz="4" w:space="0" w:color="auto"/>
              <w:bottom w:val="single" w:sz="4" w:space="0" w:color="auto"/>
              <w:right w:val="single" w:sz="12" w:space="0" w:color="auto"/>
            </w:tcBorders>
            <w:vAlign w:val="center"/>
          </w:tcPr>
          <w:p w:rsidR="00045C26" w:rsidRPr="00521A1D" w:rsidRDefault="00045C26" w:rsidP="000E64A5">
            <w:pPr>
              <w:ind w:left="-111" w:right="-108"/>
              <w:jc w:val="center"/>
              <w:rPr>
                <w:b/>
                <w:sz w:val="20"/>
                <w:szCs w:val="20"/>
              </w:rPr>
            </w:pPr>
            <w:r>
              <w:rPr>
                <w:b/>
                <w:sz w:val="20"/>
                <w:szCs w:val="20"/>
              </w:rPr>
              <w:t>Labratory</w:t>
            </w:r>
          </w:p>
        </w:tc>
        <w:tc>
          <w:tcPr>
            <w:tcW w:w="412" w:type="pct"/>
            <w:gridSpan w:val="2"/>
            <w:tcBorders>
              <w:top w:val="single" w:sz="4" w:space="0" w:color="auto"/>
              <w:bottom w:val="single" w:sz="4" w:space="0" w:color="auto"/>
              <w:right w:val="single" w:sz="4" w:space="0" w:color="auto"/>
            </w:tcBorders>
            <w:vAlign w:val="center"/>
          </w:tcPr>
          <w:p w:rsidR="00045C26" w:rsidRPr="00521A1D" w:rsidRDefault="00045C26" w:rsidP="000E64A5">
            <w:pPr>
              <w:jc w:val="center"/>
              <w:rPr>
                <w:b/>
                <w:sz w:val="20"/>
                <w:szCs w:val="20"/>
              </w:rPr>
            </w:pPr>
            <w:r>
              <w:rPr>
                <w:b/>
                <w:sz w:val="20"/>
                <w:szCs w:val="20"/>
              </w:rPr>
              <w:t>Credit</w:t>
            </w:r>
          </w:p>
        </w:tc>
        <w:tc>
          <w:tcPr>
            <w:tcW w:w="322" w:type="pct"/>
            <w:tcBorders>
              <w:top w:val="single" w:sz="4" w:space="0" w:color="auto"/>
              <w:left w:val="single" w:sz="4" w:space="0" w:color="auto"/>
              <w:bottom w:val="single" w:sz="4" w:space="0" w:color="auto"/>
              <w:right w:val="single" w:sz="4" w:space="0" w:color="auto"/>
            </w:tcBorders>
            <w:vAlign w:val="center"/>
          </w:tcPr>
          <w:p w:rsidR="00045C26" w:rsidRPr="00521A1D" w:rsidRDefault="00045C26" w:rsidP="000E64A5">
            <w:pPr>
              <w:ind w:left="-111" w:right="-108"/>
              <w:jc w:val="center"/>
              <w:rPr>
                <w:b/>
                <w:sz w:val="20"/>
                <w:szCs w:val="20"/>
              </w:rPr>
            </w:pPr>
            <w:r>
              <w:rPr>
                <w:b/>
                <w:sz w:val="20"/>
                <w:szCs w:val="20"/>
              </w:rPr>
              <w:t>ECTS</w:t>
            </w:r>
          </w:p>
        </w:tc>
        <w:tc>
          <w:tcPr>
            <w:tcW w:w="1274" w:type="pct"/>
            <w:gridSpan w:val="3"/>
            <w:tcBorders>
              <w:top w:val="single" w:sz="4" w:space="0" w:color="auto"/>
              <w:left w:val="single" w:sz="4" w:space="0" w:color="auto"/>
              <w:bottom w:val="single" w:sz="4" w:space="0" w:color="auto"/>
            </w:tcBorders>
            <w:vAlign w:val="center"/>
          </w:tcPr>
          <w:p w:rsidR="00045C26" w:rsidRPr="00521A1D" w:rsidRDefault="00045C26" w:rsidP="000E64A5">
            <w:pPr>
              <w:jc w:val="center"/>
              <w:rPr>
                <w:b/>
                <w:sz w:val="20"/>
                <w:szCs w:val="20"/>
              </w:rPr>
            </w:pPr>
            <w:r>
              <w:rPr>
                <w:b/>
                <w:sz w:val="20"/>
                <w:szCs w:val="20"/>
              </w:rPr>
              <w:t>TYPE</w:t>
            </w:r>
          </w:p>
        </w:tc>
        <w:tc>
          <w:tcPr>
            <w:tcW w:w="684" w:type="pct"/>
            <w:tcBorders>
              <w:top w:val="single" w:sz="4" w:space="0" w:color="auto"/>
              <w:left w:val="single" w:sz="4" w:space="0" w:color="auto"/>
              <w:bottom w:val="single" w:sz="4" w:space="0" w:color="auto"/>
            </w:tcBorders>
            <w:vAlign w:val="center"/>
          </w:tcPr>
          <w:p w:rsidR="00045C26" w:rsidRPr="00521A1D" w:rsidRDefault="00045C26" w:rsidP="000E64A5">
            <w:pPr>
              <w:jc w:val="center"/>
              <w:rPr>
                <w:b/>
                <w:sz w:val="20"/>
                <w:szCs w:val="20"/>
              </w:rPr>
            </w:pPr>
            <w:r>
              <w:rPr>
                <w:b/>
                <w:sz w:val="20"/>
                <w:szCs w:val="20"/>
              </w:rPr>
              <w:t>LANGUAGE</w:t>
            </w:r>
          </w:p>
        </w:tc>
      </w:tr>
      <w:tr w:rsidR="00045C26" w:rsidRPr="00424600" w:rsidTr="000E64A5">
        <w:trPr>
          <w:trHeight w:val="367"/>
        </w:trPr>
        <w:tc>
          <w:tcPr>
            <w:tcW w:w="628" w:type="pct"/>
            <w:tcBorders>
              <w:top w:val="single" w:sz="4" w:space="0" w:color="auto"/>
              <w:left w:val="single" w:sz="12" w:space="0" w:color="auto"/>
              <w:bottom w:val="single" w:sz="12" w:space="0" w:color="auto"/>
              <w:right w:val="single" w:sz="12" w:space="0" w:color="auto"/>
            </w:tcBorders>
            <w:vAlign w:val="center"/>
          </w:tcPr>
          <w:p w:rsidR="00045C26" w:rsidRPr="002C02AF" w:rsidRDefault="00045C26" w:rsidP="000E64A5">
            <w:pPr>
              <w:jc w:val="center"/>
            </w:pPr>
            <w:r>
              <w:t>FALL SPRING</w:t>
            </w:r>
          </w:p>
        </w:tc>
        <w:tc>
          <w:tcPr>
            <w:tcW w:w="433" w:type="pct"/>
            <w:tcBorders>
              <w:top w:val="single" w:sz="4" w:space="0" w:color="auto"/>
              <w:left w:val="single" w:sz="12" w:space="0" w:color="auto"/>
              <w:bottom w:val="single" w:sz="12" w:space="0" w:color="auto"/>
              <w:right w:val="single" w:sz="4" w:space="0" w:color="auto"/>
            </w:tcBorders>
            <w:vAlign w:val="center"/>
          </w:tcPr>
          <w:p w:rsidR="00045C26" w:rsidRPr="002C02AF" w:rsidRDefault="00045C26" w:rsidP="000E64A5">
            <w:pPr>
              <w:jc w:val="center"/>
            </w:pPr>
          </w:p>
        </w:tc>
        <w:tc>
          <w:tcPr>
            <w:tcW w:w="531" w:type="pct"/>
            <w:gridSpan w:val="2"/>
            <w:tcBorders>
              <w:top w:val="single" w:sz="4" w:space="0" w:color="auto"/>
              <w:left w:val="single" w:sz="4" w:space="0" w:color="auto"/>
              <w:bottom w:val="single" w:sz="12" w:space="0" w:color="auto"/>
            </w:tcBorders>
            <w:vAlign w:val="center"/>
          </w:tcPr>
          <w:p w:rsidR="00045C26" w:rsidRPr="002C02AF" w:rsidRDefault="00045C26" w:rsidP="000E64A5">
            <w:pPr>
              <w:jc w:val="center"/>
            </w:pPr>
            <w:r>
              <w:t xml:space="preserve"> 19</w:t>
            </w:r>
          </w:p>
        </w:tc>
        <w:tc>
          <w:tcPr>
            <w:tcW w:w="716" w:type="pct"/>
            <w:gridSpan w:val="2"/>
            <w:tcBorders>
              <w:top w:val="single" w:sz="4" w:space="0" w:color="auto"/>
              <w:bottom w:val="single" w:sz="12" w:space="0" w:color="auto"/>
              <w:right w:val="single" w:sz="12" w:space="0" w:color="auto"/>
            </w:tcBorders>
            <w:shd w:val="clear" w:color="auto" w:fill="auto"/>
            <w:vAlign w:val="center"/>
          </w:tcPr>
          <w:p w:rsidR="00045C26" w:rsidRPr="002C02AF" w:rsidRDefault="00045C26" w:rsidP="000E64A5">
            <w:pPr>
              <w:jc w:val="center"/>
            </w:pPr>
            <w:r>
              <w:t xml:space="preserve"> </w:t>
            </w:r>
          </w:p>
        </w:tc>
        <w:tc>
          <w:tcPr>
            <w:tcW w:w="412" w:type="pct"/>
            <w:gridSpan w:val="2"/>
            <w:tcBorders>
              <w:top w:val="single" w:sz="4" w:space="0" w:color="auto"/>
              <w:bottom w:val="single" w:sz="12" w:space="0" w:color="auto"/>
              <w:right w:val="single" w:sz="4" w:space="0" w:color="auto"/>
            </w:tcBorders>
            <w:shd w:val="clear" w:color="auto" w:fill="auto"/>
            <w:vAlign w:val="center"/>
          </w:tcPr>
          <w:p w:rsidR="00045C26" w:rsidRPr="002C02AF" w:rsidRDefault="00045C26" w:rsidP="000E64A5">
            <w:pPr>
              <w:jc w:val="center"/>
            </w:pPr>
            <w:r>
              <w:t xml:space="preserve"> 2</w:t>
            </w:r>
          </w:p>
        </w:tc>
        <w:tc>
          <w:tcPr>
            <w:tcW w:w="322" w:type="pct"/>
            <w:tcBorders>
              <w:top w:val="single" w:sz="4" w:space="0" w:color="auto"/>
              <w:left w:val="single" w:sz="4" w:space="0" w:color="auto"/>
              <w:bottom w:val="single" w:sz="12" w:space="0" w:color="auto"/>
              <w:right w:val="single" w:sz="4" w:space="0" w:color="auto"/>
            </w:tcBorders>
            <w:shd w:val="clear" w:color="auto" w:fill="auto"/>
            <w:vAlign w:val="center"/>
          </w:tcPr>
          <w:p w:rsidR="00045C26" w:rsidRPr="002C02AF" w:rsidRDefault="00045C26" w:rsidP="000E64A5">
            <w:pPr>
              <w:jc w:val="center"/>
            </w:pPr>
            <w:r>
              <w:t xml:space="preserve"> 2</w:t>
            </w:r>
          </w:p>
        </w:tc>
        <w:tc>
          <w:tcPr>
            <w:tcW w:w="1274" w:type="pct"/>
            <w:gridSpan w:val="3"/>
            <w:tcBorders>
              <w:top w:val="single" w:sz="4" w:space="0" w:color="auto"/>
              <w:left w:val="single" w:sz="4" w:space="0" w:color="auto"/>
              <w:bottom w:val="single" w:sz="12" w:space="0" w:color="auto"/>
            </w:tcBorders>
            <w:vAlign w:val="center"/>
          </w:tcPr>
          <w:p w:rsidR="00045C26" w:rsidRPr="00E25D97" w:rsidRDefault="00045C26" w:rsidP="000E64A5">
            <w:pPr>
              <w:jc w:val="center"/>
              <w:rPr>
                <w:vertAlign w:val="superscript"/>
              </w:rPr>
            </w:pPr>
            <w:r>
              <w:rPr>
                <w:vertAlign w:val="superscript"/>
              </w:rPr>
              <w:t>COMPULSORY</w:t>
            </w:r>
            <w:r w:rsidRPr="00E25D97">
              <w:rPr>
                <w:vertAlign w:val="superscript"/>
              </w:rPr>
              <w:t xml:space="preserve"> (</w:t>
            </w:r>
            <w:r>
              <w:rPr>
                <w:vertAlign w:val="superscript"/>
              </w:rPr>
              <w:t>x</w:t>
            </w:r>
            <w:r w:rsidRPr="00E25D97">
              <w:rPr>
                <w:vertAlign w:val="superscript"/>
              </w:rPr>
              <w:t xml:space="preserve">)  </w:t>
            </w:r>
            <w:r>
              <w:rPr>
                <w:vertAlign w:val="superscript"/>
              </w:rPr>
              <w:t xml:space="preserve">ELECTIVE (  </w:t>
            </w:r>
            <w:r w:rsidRPr="00E25D97">
              <w:rPr>
                <w:vertAlign w:val="superscript"/>
              </w:rPr>
              <w:t>)</w:t>
            </w:r>
          </w:p>
        </w:tc>
        <w:tc>
          <w:tcPr>
            <w:tcW w:w="684" w:type="pct"/>
            <w:tcBorders>
              <w:top w:val="single" w:sz="4" w:space="0" w:color="auto"/>
              <w:left w:val="single" w:sz="4" w:space="0" w:color="auto"/>
              <w:bottom w:val="single" w:sz="12" w:space="0" w:color="auto"/>
            </w:tcBorders>
          </w:tcPr>
          <w:p w:rsidR="00045C26" w:rsidRPr="002D0665" w:rsidRDefault="00045C26" w:rsidP="000E64A5">
            <w:pPr>
              <w:jc w:val="center"/>
            </w:pPr>
            <w:r w:rsidRPr="002D0665">
              <w:t>TURKISH</w:t>
            </w:r>
          </w:p>
        </w:tc>
      </w:tr>
      <w:tr w:rsidR="00045C26" w:rsidRPr="00424600" w:rsidTr="000E64A5">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045C26" w:rsidRDefault="00045C26" w:rsidP="000E64A5">
            <w:pPr>
              <w:jc w:val="center"/>
              <w:rPr>
                <w:b/>
                <w:sz w:val="20"/>
                <w:szCs w:val="20"/>
              </w:rPr>
            </w:pPr>
            <w:r>
              <w:rPr>
                <w:b/>
                <w:sz w:val="20"/>
                <w:szCs w:val="20"/>
              </w:rPr>
              <w:t>COURSE CATAGORY</w:t>
            </w:r>
          </w:p>
        </w:tc>
      </w:tr>
      <w:tr w:rsidR="00045C26" w:rsidRPr="00D64451" w:rsidTr="000E64A5">
        <w:tblPrEx>
          <w:tblBorders>
            <w:insideH w:val="single" w:sz="6" w:space="0" w:color="auto"/>
            <w:insideV w:val="single" w:sz="6" w:space="0" w:color="auto"/>
          </w:tblBorders>
        </w:tblPrEx>
        <w:trPr>
          <w:trHeight w:val="546"/>
        </w:trPr>
        <w:tc>
          <w:tcPr>
            <w:tcW w:w="1153" w:type="pct"/>
            <w:gridSpan w:val="3"/>
            <w:tcBorders>
              <w:top w:val="single" w:sz="12" w:space="0" w:color="auto"/>
              <w:left w:val="single" w:sz="12" w:space="0" w:color="auto"/>
              <w:bottom w:val="single" w:sz="6" w:space="0" w:color="auto"/>
            </w:tcBorders>
            <w:vAlign w:val="center"/>
          </w:tcPr>
          <w:p w:rsidR="00045C26" w:rsidRPr="00D62B39" w:rsidRDefault="00045C26" w:rsidP="000E64A5">
            <w:pPr>
              <w:spacing w:before="120" w:after="120"/>
              <w:jc w:val="center"/>
              <w:rPr>
                <w:b/>
                <w:sz w:val="20"/>
                <w:szCs w:val="20"/>
              </w:rPr>
            </w:pPr>
            <w:r>
              <w:rPr>
                <w:b/>
                <w:sz w:val="20"/>
                <w:szCs w:val="20"/>
              </w:rPr>
              <w:t>Basic Science</w:t>
            </w:r>
          </w:p>
        </w:tc>
        <w:tc>
          <w:tcPr>
            <w:tcW w:w="1169" w:type="pct"/>
            <w:gridSpan w:val="4"/>
            <w:tcBorders>
              <w:top w:val="single" w:sz="12" w:space="0" w:color="auto"/>
              <w:bottom w:val="single" w:sz="6" w:space="0" w:color="auto"/>
            </w:tcBorders>
            <w:vAlign w:val="center"/>
          </w:tcPr>
          <w:p w:rsidR="00045C26" w:rsidRPr="00D62B39" w:rsidRDefault="00045C26" w:rsidP="000E64A5">
            <w:pPr>
              <w:spacing w:before="120" w:after="120"/>
              <w:jc w:val="center"/>
              <w:rPr>
                <w:b/>
                <w:sz w:val="20"/>
                <w:szCs w:val="20"/>
              </w:rPr>
            </w:pPr>
            <w:r>
              <w:rPr>
                <w:b/>
                <w:sz w:val="20"/>
                <w:szCs w:val="20"/>
              </w:rPr>
              <w:t>Basic Medical Science</w:t>
            </w:r>
          </w:p>
        </w:tc>
        <w:tc>
          <w:tcPr>
            <w:tcW w:w="1513" w:type="pct"/>
            <w:gridSpan w:val="4"/>
            <w:tcBorders>
              <w:top w:val="single" w:sz="12" w:space="0" w:color="auto"/>
              <w:bottom w:val="single" w:sz="6" w:space="0" w:color="auto"/>
            </w:tcBorders>
            <w:vAlign w:val="center"/>
          </w:tcPr>
          <w:p w:rsidR="00045C26" w:rsidRPr="00D62B39" w:rsidRDefault="00045C26" w:rsidP="000E64A5">
            <w:pPr>
              <w:spacing w:before="120" w:after="120"/>
              <w:jc w:val="center"/>
              <w:rPr>
                <w:b/>
                <w:sz w:val="20"/>
                <w:szCs w:val="20"/>
              </w:rPr>
            </w:pPr>
            <w:r>
              <w:rPr>
                <w:b/>
                <w:sz w:val="20"/>
                <w:szCs w:val="20"/>
              </w:rPr>
              <w:t>Clinical Science</w:t>
            </w:r>
          </w:p>
        </w:tc>
        <w:tc>
          <w:tcPr>
            <w:tcW w:w="1165" w:type="pct"/>
            <w:gridSpan w:val="2"/>
            <w:tcBorders>
              <w:top w:val="single" w:sz="12" w:space="0" w:color="auto"/>
              <w:bottom w:val="single" w:sz="6" w:space="0" w:color="auto"/>
            </w:tcBorders>
            <w:vAlign w:val="center"/>
          </w:tcPr>
          <w:p w:rsidR="00045C26" w:rsidRDefault="00045C26" w:rsidP="000E64A5">
            <w:pPr>
              <w:spacing w:before="120" w:after="120"/>
              <w:jc w:val="center"/>
              <w:rPr>
                <w:b/>
                <w:sz w:val="20"/>
                <w:szCs w:val="20"/>
              </w:rPr>
            </w:pPr>
            <w:r>
              <w:rPr>
                <w:b/>
                <w:sz w:val="20"/>
                <w:szCs w:val="20"/>
              </w:rPr>
              <w:t xml:space="preserve">Social Science </w:t>
            </w:r>
          </w:p>
        </w:tc>
      </w:tr>
      <w:tr w:rsidR="00045C26" w:rsidRPr="00D64451" w:rsidTr="000E64A5">
        <w:tblPrEx>
          <w:tblBorders>
            <w:insideH w:val="single" w:sz="6" w:space="0" w:color="auto"/>
            <w:insideV w:val="single" w:sz="6" w:space="0" w:color="auto"/>
          </w:tblBorders>
        </w:tblPrEx>
        <w:trPr>
          <w:trHeight w:val="138"/>
        </w:trPr>
        <w:tc>
          <w:tcPr>
            <w:tcW w:w="1153" w:type="pct"/>
            <w:gridSpan w:val="3"/>
            <w:tcBorders>
              <w:top w:val="single" w:sz="6" w:space="0" w:color="auto"/>
              <w:left w:val="single" w:sz="12" w:space="0" w:color="auto"/>
              <w:bottom w:val="single" w:sz="12" w:space="0" w:color="auto"/>
              <w:right w:val="single" w:sz="4" w:space="0" w:color="auto"/>
            </w:tcBorders>
          </w:tcPr>
          <w:p w:rsidR="00045C26" w:rsidRPr="00771293" w:rsidRDefault="00045C26" w:rsidP="000E64A5">
            <w:pPr>
              <w:jc w:val="center"/>
            </w:pPr>
          </w:p>
        </w:tc>
        <w:tc>
          <w:tcPr>
            <w:tcW w:w="1169" w:type="pct"/>
            <w:gridSpan w:val="4"/>
            <w:tcBorders>
              <w:top w:val="single" w:sz="6" w:space="0" w:color="auto"/>
              <w:left w:val="single" w:sz="4" w:space="0" w:color="auto"/>
              <w:bottom w:val="single" w:sz="12" w:space="0" w:color="auto"/>
              <w:right w:val="single" w:sz="4" w:space="0" w:color="auto"/>
            </w:tcBorders>
          </w:tcPr>
          <w:p w:rsidR="00045C26" w:rsidRPr="00FF422D" w:rsidRDefault="00045C26" w:rsidP="000E64A5">
            <w:pPr>
              <w:jc w:val="center"/>
            </w:pPr>
          </w:p>
        </w:tc>
        <w:tc>
          <w:tcPr>
            <w:tcW w:w="1513" w:type="pct"/>
            <w:gridSpan w:val="4"/>
            <w:tcBorders>
              <w:top w:val="single" w:sz="6" w:space="0" w:color="auto"/>
              <w:left w:val="single" w:sz="4" w:space="0" w:color="auto"/>
              <w:bottom w:val="single" w:sz="12" w:space="0" w:color="auto"/>
            </w:tcBorders>
          </w:tcPr>
          <w:p w:rsidR="00045C26" w:rsidRPr="00FF422D" w:rsidRDefault="00045C26" w:rsidP="000E64A5">
            <w:pPr>
              <w:jc w:val="center"/>
            </w:pPr>
            <w:r>
              <w:t xml:space="preserve">  X</w:t>
            </w:r>
          </w:p>
        </w:tc>
        <w:tc>
          <w:tcPr>
            <w:tcW w:w="1165" w:type="pct"/>
            <w:gridSpan w:val="2"/>
            <w:tcBorders>
              <w:top w:val="single" w:sz="6" w:space="0" w:color="auto"/>
              <w:left w:val="single" w:sz="4" w:space="0" w:color="auto"/>
              <w:bottom w:val="single" w:sz="12" w:space="0" w:color="auto"/>
            </w:tcBorders>
          </w:tcPr>
          <w:p w:rsidR="00045C26" w:rsidRPr="00771293" w:rsidRDefault="00045C26" w:rsidP="000E64A5">
            <w:pPr>
              <w:jc w:val="center"/>
            </w:pPr>
          </w:p>
        </w:tc>
      </w:tr>
      <w:tr w:rsidR="00045C26" w:rsidTr="000E64A5">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045C26" w:rsidRDefault="00045C26" w:rsidP="000E64A5">
            <w:pPr>
              <w:jc w:val="center"/>
              <w:rPr>
                <w:b/>
                <w:sz w:val="20"/>
                <w:szCs w:val="20"/>
              </w:rPr>
            </w:pPr>
            <w:r>
              <w:rPr>
                <w:b/>
                <w:sz w:val="20"/>
                <w:szCs w:val="20"/>
              </w:rPr>
              <w:t>ASSESSMENT CRITERIA</w:t>
            </w:r>
          </w:p>
        </w:tc>
      </w:tr>
      <w:tr w:rsidR="00045C26" w:rsidTr="000E64A5">
        <w:tc>
          <w:tcPr>
            <w:tcW w:w="1964" w:type="pct"/>
            <w:gridSpan w:val="5"/>
            <w:vMerge w:val="restart"/>
            <w:tcBorders>
              <w:top w:val="single" w:sz="12" w:space="0" w:color="auto"/>
              <w:left w:val="single" w:sz="12" w:space="0" w:color="auto"/>
              <w:bottom w:val="single" w:sz="12" w:space="0" w:color="auto"/>
              <w:right w:val="single" w:sz="12" w:space="0" w:color="auto"/>
            </w:tcBorders>
            <w:vAlign w:val="center"/>
          </w:tcPr>
          <w:p w:rsidR="00045C26" w:rsidRDefault="00045C26" w:rsidP="000E64A5">
            <w:pPr>
              <w:jc w:val="center"/>
              <w:rPr>
                <w:b/>
                <w:sz w:val="20"/>
                <w:szCs w:val="20"/>
              </w:rPr>
            </w:pPr>
            <w:r>
              <w:rPr>
                <w:b/>
                <w:sz w:val="20"/>
                <w:szCs w:val="20"/>
              </w:rPr>
              <w:t>MID-TERM</w:t>
            </w:r>
          </w:p>
        </w:tc>
        <w:tc>
          <w:tcPr>
            <w:tcW w:w="1126" w:type="pct"/>
            <w:gridSpan w:val="5"/>
            <w:tcBorders>
              <w:top w:val="single" w:sz="12" w:space="0" w:color="auto"/>
              <w:left w:val="single" w:sz="12" w:space="0" w:color="auto"/>
              <w:bottom w:val="single" w:sz="8" w:space="0" w:color="auto"/>
              <w:right w:val="single" w:sz="4" w:space="0" w:color="auto"/>
            </w:tcBorders>
            <w:vAlign w:val="center"/>
          </w:tcPr>
          <w:p w:rsidR="00045C26" w:rsidRDefault="00045C26" w:rsidP="000E64A5">
            <w:pPr>
              <w:jc w:val="center"/>
              <w:rPr>
                <w:b/>
                <w:sz w:val="20"/>
                <w:szCs w:val="20"/>
              </w:rPr>
            </w:pPr>
            <w:r>
              <w:rPr>
                <w:b/>
                <w:sz w:val="20"/>
                <w:szCs w:val="20"/>
              </w:rPr>
              <w:t>Evaluation Type</w:t>
            </w:r>
          </w:p>
        </w:tc>
        <w:tc>
          <w:tcPr>
            <w:tcW w:w="745" w:type="pct"/>
            <w:tcBorders>
              <w:top w:val="single" w:sz="12" w:space="0" w:color="auto"/>
              <w:left w:val="single" w:sz="4" w:space="0" w:color="auto"/>
              <w:bottom w:val="single" w:sz="8" w:space="0" w:color="auto"/>
              <w:right w:val="single" w:sz="8" w:space="0" w:color="auto"/>
            </w:tcBorders>
            <w:vAlign w:val="center"/>
          </w:tcPr>
          <w:p w:rsidR="00045C26" w:rsidRDefault="00045C26" w:rsidP="000E64A5">
            <w:pPr>
              <w:jc w:val="center"/>
              <w:rPr>
                <w:b/>
                <w:sz w:val="20"/>
                <w:szCs w:val="20"/>
              </w:rPr>
            </w:pPr>
            <w:r>
              <w:rPr>
                <w:b/>
                <w:sz w:val="20"/>
                <w:szCs w:val="20"/>
              </w:rPr>
              <w:t>Quantity</w:t>
            </w:r>
          </w:p>
        </w:tc>
        <w:tc>
          <w:tcPr>
            <w:tcW w:w="1165" w:type="pct"/>
            <w:gridSpan w:val="2"/>
            <w:tcBorders>
              <w:top w:val="single" w:sz="12" w:space="0" w:color="auto"/>
              <w:left w:val="single" w:sz="8" w:space="0" w:color="auto"/>
              <w:bottom w:val="single" w:sz="8" w:space="0" w:color="auto"/>
              <w:right w:val="single" w:sz="12" w:space="0" w:color="auto"/>
            </w:tcBorders>
            <w:vAlign w:val="center"/>
          </w:tcPr>
          <w:p w:rsidR="00045C26" w:rsidRDefault="00045C26" w:rsidP="000E64A5">
            <w:pPr>
              <w:jc w:val="center"/>
              <w:rPr>
                <w:b/>
                <w:sz w:val="20"/>
                <w:szCs w:val="20"/>
              </w:rPr>
            </w:pPr>
            <w:r>
              <w:rPr>
                <w:b/>
                <w:sz w:val="20"/>
                <w:szCs w:val="20"/>
              </w:rPr>
              <w:t>%</w:t>
            </w:r>
          </w:p>
        </w:tc>
      </w:tr>
      <w:tr w:rsidR="00045C26" w:rsidTr="000E64A5">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045C26" w:rsidRDefault="00045C26" w:rsidP="00D66211">
            <w:pPr>
              <w:spacing w:after="0"/>
              <w:rPr>
                <w:b/>
                <w:sz w:val="20"/>
                <w:szCs w:val="20"/>
              </w:rPr>
            </w:pPr>
          </w:p>
        </w:tc>
        <w:tc>
          <w:tcPr>
            <w:tcW w:w="1126" w:type="pct"/>
            <w:gridSpan w:val="5"/>
            <w:tcBorders>
              <w:top w:val="single" w:sz="8" w:space="0" w:color="auto"/>
              <w:left w:val="single" w:sz="12" w:space="0" w:color="auto"/>
              <w:bottom w:val="single" w:sz="4" w:space="0" w:color="auto"/>
              <w:right w:val="single" w:sz="4" w:space="0" w:color="auto"/>
            </w:tcBorders>
            <w:vAlign w:val="center"/>
          </w:tcPr>
          <w:p w:rsidR="00045C26" w:rsidRDefault="00045C26" w:rsidP="00D66211">
            <w:pPr>
              <w:spacing w:after="0"/>
              <w:rPr>
                <w:sz w:val="20"/>
                <w:szCs w:val="20"/>
              </w:rPr>
            </w:pPr>
            <w:r>
              <w:rPr>
                <w:sz w:val="20"/>
                <w:szCs w:val="20"/>
              </w:rPr>
              <w:t>1st Mid-Term</w:t>
            </w:r>
          </w:p>
        </w:tc>
        <w:tc>
          <w:tcPr>
            <w:tcW w:w="745" w:type="pct"/>
            <w:tcBorders>
              <w:top w:val="single" w:sz="8" w:space="0" w:color="auto"/>
              <w:left w:val="single" w:sz="4" w:space="0" w:color="auto"/>
              <w:bottom w:val="single" w:sz="4" w:space="0" w:color="auto"/>
              <w:right w:val="single" w:sz="8" w:space="0" w:color="auto"/>
            </w:tcBorders>
          </w:tcPr>
          <w:p w:rsidR="00045C26" w:rsidRPr="000E3402" w:rsidRDefault="00045C26" w:rsidP="00D66211">
            <w:pPr>
              <w:spacing w:after="0"/>
              <w:jc w:val="center"/>
            </w:pPr>
          </w:p>
        </w:tc>
        <w:tc>
          <w:tcPr>
            <w:tcW w:w="1165" w:type="pct"/>
            <w:gridSpan w:val="2"/>
            <w:tcBorders>
              <w:top w:val="single" w:sz="8" w:space="0" w:color="auto"/>
              <w:left w:val="single" w:sz="8" w:space="0" w:color="auto"/>
              <w:bottom w:val="single" w:sz="4" w:space="0" w:color="auto"/>
              <w:right w:val="single" w:sz="12" w:space="0" w:color="auto"/>
            </w:tcBorders>
            <w:shd w:val="clear" w:color="auto" w:fill="auto"/>
          </w:tcPr>
          <w:p w:rsidR="00045C26" w:rsidRPr="005D19B7" w:rsidRDefault="00045C26" w:rsidP="00D66211">
            <w:pPr>
              <w:spacing w:after="0"/>
              <w:jc w:val="center"/>
              <w:rPr>
                <w:sz w:val="20"/>
                <w:szCs w:val="20"/>
                <w:highlight w:val="yellow"/>
              </w:rPr>
            </w:pPr>
          </w:p>
        </w:tc>
      </w:tr>
      <w:tr w:rsidR="00045C26" w:rsidTr="000E64A5">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045C26" w:rsidRDefault="00045C26" w:rsidP="00D66211">
            <w:pPr>
              <w:spacing w:after="0"/>
              <w:rPr>
                <w:b/>
                <w:sz w:val="20"/>
                <w:szCs w:val="20"/>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045C26" w:rsidRDefault="00045C26" w:rsidP="00D66211">
            <w:pPr>
              <w:spacing w:after="0"/>
              <w:rPr>
                <w:sz w:val="20"/>
                <w:szCs w:val="20"/>
              </w:rPr>
            </w:pPr>
            <w:r>
              <w:rPr>
                <w:sz w:val="20"/>
                <w:szCs w:val="20"/>
              </w:rPr>
              <w:t>2nd Mid-Term</w:t>
            </w:r>
          </w:p>
        </w:tc>
        <w:tc>
          <w:tcPr>
            <w:tcW w:w="745" w:type="pct"/>
            <w:tcBorders>
              <w:top w:val="single" w:sz="4" w:space="0" w:color="auto"/>
              <w:left w:val="single" w:sz="4" w:space="0" w:color="auto"/>
              <w:bottom w:val="single" w:sz="4" w:space="0" w:color="auto"/>
              <w:right w:val="single" w:sz="8" w:space="0" w:color="auto"/>
            </w:tcBorders>
          </w:tcPr>
          <w:p w:rsidR="00045C26" w:rsidRPr="000E3402" w:rsidRDefault="00045C26" w:rsidP="00D66211">
            <w:pPr>
              <w:spacing w:after="0"/>
              <w:jc w:val="center"/>
            </w:pPr>
          </w:p>
        </w:tc>
        <w:tc>
          <w:tcPr>
            <w:tcW w:w="1165" w:type="pct"/>
            <w:gridSpan w:val="2"/>
            <w:tcBorders>
              <w:top w:val="single" w:sz="4" w:space="0" w:color="auto"/>
              <w:left w:val="single" w:sz="8" w:space="0" w:color="auto"/>
              <w:bottom w:val="single" w:sz="4" w:space="0" w:color="auto"/>
              <w:right w:val="single" w:sz="12" w:space="0" w:color="auto"/>
            </w:tcBorders>
            <w:shd w:val="clear" w:color="auto" w:fill="auto"/>
          </w:tcPr>
          <w:p w:rsidR="00045C26" w:rsidRPr="004F7948" w:rsidRDefault="00045C26" w:rsidP="00D66211">
            <w:pPr>
              <w:spacing w:after="0"/>
              <w:jc w:val="center"/>
              <w:rPr>
                <w:highlight w:val="yellow"/>
              </w:rPr>
            </w:pPr>
          </w:p>
        </w:tc>
      </w:tr>
      <w:tr w:rsidR="00045C26" w:rsidTr="000E64A5">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045C26" w:rsidRDefault="00045C26" w:rsidP="00D66211">
            <w:pPr>
              <w:spacing w:after="0"/>
              <w:rPr>
                <w:b/>
                <w:sz w:val="20"/>
                <w:szCs w:val="20"/>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045C26" w:rsidRDefault="00045C26" w:rsidP="00D66211">
            <w:pPr>
              <w:spacing w:after="0"/>
              <w:rPr>
                <w:sz w:val="20"/>
                <w:szCs w:val="20"/>
              </w:rPr>
            </w:pPr>
            <w:r>
              <w:rPr>
                <w:sz w:val="20"/>
                <w:szCs w:val="20"/>
              </w:rPr>
              <w:t>Quiz</w:t>
            </w:r>
          </w:p>
        </w:tc>
        <w:tc>
          <w:tcPr>
            <w:tcW w:w="745" w:type="pct"/>
            <w:tcBorders>
              <w:top w:val="single" w:sz="4" w:space="0" w:color="auto"/>
              <w:left w:val="single" w:sz="4" w:space="0" w:color="auto"/>
              <w:bottom w:val="single" w:sz="4" w:space="0" w:color="auto"/>
              <w:right w:val="single" w:sz="8" w:space="0" w:color="auto"/>
            </w:tcBorders>
          </w:tcPr>
          <w:p w:rsidR="00045C26" w:rsidRPr="000E3402" w:rsidRDefault="00045C26" w:rsidP="00D66211">
            <w:pPr>
              <w:spacing w:after="0"/>
            </w:pPr>
          </w:p>
        </w:tc>
        <w:tc>
          <w:tcPr>
            <w:tcW w:w="1165" w:type="pct"/>
            <w:gridSpan w:val="2"/>
            <w:tcBorders>
              <w:top w:val="single" w:sz="4" w:space="0" w:color="auto"/>
              <w:left w:val="single" w:sz="8" w:space="0" w:color="auto"/>
              <w:bottom w:val="single" w:sz="4" w:space="0" w:color="auto"/>
              <w:right w:val="single" w:sz="12" w:space="0" w:color="auto"/>
            </w:tcBorders>
          </w:tcPr>
          <w:p w:rsidR="00045C26" w:rsidRPr="00D605C4" w:rsidRDefault="00045C26" w:rsidP="00D66211">
            <w:pPr>
              <w:spacing w:after="0"/>
              <w:rPr>
                <w:sz w:val="20"/>
                <w:szCs w:val="20"/>
              </w:rPr>
            </w:pPr>
            <w:r>
              <w:rPr>
                <w:sz w:val="20"/>
                <w:szCs w:val="20"/>
              </w:rPr>
              <w:t xml:space="preserve"> </w:t>
            </w:r>
          </w:p>
        </w:tc>
      </w:tr>
      <w:tr w:rsidR="00045C26" w:rsidTr="000E64A5">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045C26" w:rsidRDefault="00045C26" w:rsidP="00D66211">
            <w:pPr>
              <w:spacing w:after="0"/>
              <w:rPr>
                <w:b/>
                <w:sz w:val="20"/>
                <w:szCs w:val="20"/>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045C26" w:rsidRDefault="00045C26" w:rsidP="00D66211">
            <w:pPr>
              <w:spacing w:after="0"/>
              <w:rPr>
                <w:sz w:val="20"/>
                <w:szCs w:val="20"/>
              </w:rPr>
            </w:pPr>
            <w:r>
              <w:rPr>
                <w:sz w:val="20"/>
                <w:szCs w:val="20"/>
              </w:rPr>
              <w:t>Homework</w:t>
            </w:r>
          </w:p>
        </w:tc>
        <w:tc>
          <w:tcPr>
            <w:tcW w:w="745" w:type="pct"/>
            <w:tcBorders>
              <w:top w:val="single" w:sz="4" w:space="0" w:color="auto"/>
              <w:left w:val="single" w:sz="4" w:space="0" w:color="auto"/>
              <w:bottom w:val="single" w:sz="4" w:space="0" w:color="auto"/>
              <w:right w:val="single" w:sz="8" w:space="0" w:color="auto"/>
            </w:tcBorders>
          </w:tcPr>
          <w:p w:rsidR="00045C26" w:rsidRPr="000E3402" w:rsidRDefault="00045C26" w:rsidP="00D66211">
            <w:pPr>
              <w:spacing w:after="0"/>
              <w:jc w:val="center"/>
            </w:pPr>
          </w:p>
        </w:tc>
        <w:tc>
          <w:tcPr>
            <w:tcW w:w="1165" w:type="pct"/>
            <w:gridSpan w:val="2"/>
            <w:tcBorders>
              <w:top w:val="single" w:sz="4" w:space="0" w:color="auto"/>
              <w:left w:val="single" w:sz="8" w:space="0" w:color="auto"/>
              <w:bottom w:val="single" w:sz="4" w:space="0" w:color="auto"/>
              <w:right w:val="single" w:sz="12" w:space="0" w:color="auto"/>
            </w:tcBorders>
          </w:tcPr>
          <w:p w:rsidR="00045C26" w:rsidRPr="00D605C4" w:rsidRDefault="00045C26" w:rsidP="00D66211">
            <w:pPr>
              <w:spacing w:after="0"/>
              <w:jc w:val="center"/>
              <w:rPr>
                <w:sz w:val="20"/>
                <w:szCs w:val="20"/>
              </w:rPr>
            </w:pPr>
          </w:p>
        </w:tc>
      </w:tr>
      <w:tr w:rsidR="00045C26" w:rsidTr="000E64A5">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045C26" w:rsidRDefault="00045C26" w:rsidP="00D66211">
            <w:pPr>
              <w:spacing w:after="0"/>
              <w:rPr>
                <w:b/>
                <w:sz w:val="20"/>
                <w:szCs w:val="20"/>
              </w:rPr>
            </w:pPr>
          </w:p>
        </w:tc>
        <w:tc>
          <w:tcPr>
            <w:tcW w:w="1126" w:type="pct"/>
            <w:gridSpan w:val="5"/>
            <w:tcBorders>
              <w:top w:val="single" w:sz="4" w:space="0" w:color="auto"/>
              <w:left w:val="single" w:sz="12" w:space="0" w:color="auto"/>
              <w:bottom w:val="single" w:sz="8" w:space="0" w:color="auto"/>
              <w:right w:val="single" w:sz="4" w:space="0" w:color="auto"/>
            </w:tcBorders>
            <w:vAlign w:val="center"/>
          </w:tcPr>
          <w:p w:rsidR="00045C26" w:rsidRDefault="00045C26" w:rsidP="00D66211">
            <w:pPr>
              <w:spacing w:after="0"/>
              <w:rPr>
                <w:sz w:val="20"/>
                <w:szCs w:val="20"/>
              </w:rPr>
            </w:pPr>
            <w:r>
              <w:rPr>
                <w:sz w:val="20"/>
                <w:szCs w:val="20"/>
              </w:rPr>
              <w:t>Project</w:t>
            </w:r>
          </w:p>
        </w:tc>
        <w:tc>
          <w:tcPr>
            <w:tcW w:w="745" w:type="pct"/>
            <w:tcBorders>
              <w:top w:val="single" w:sz="4" w:space="0" w:color="auto"/>
              <w:left w:val="single" w:sz="4" w:space="0" w:color="auto"/>
              <w:bottom w:val="single" w:sz="8" w:space="0" w:color="auto"/>
              <w:right w:val="single" w:sz="8" w:space="0" w:color="auto"/>
            </w:tcBorders>
          </w:tcPr>
          <w:p w:rsidR="00045C26" w:rsidRPr="000E3402" w:rsidRDefault="00045C26" w:rsidP="00D66211">
            <w:pPr>
              <w:spacing w:after="0"/>
              <w:jc w:val="center"/>
            </w:pPr>
            <w:r>
              <w:t xml:space="preserve"> </w:t>
            </w:r>
          </w:p>
        </w:tc>
        <w:tc>
          <w:tcPr>
            <w:tcW w:w="1165" w:type="pct"/>
            <w:gridSpan w:val="2"/>
            <w:tcBorders>
              <w:top w:val="single" w:sz="4" w:space="0" w:color="auto"/>
              <w:left w:val="single" w:sz="8" w:space="0" w:color="auto"/>
              <w:bottom w:val="single" w:sz="8" w:space="0" w:color="auto"/>
              <w:right w:val="single" w:sz="12" w:space="0" w:color="auto"/>
            </w:tcBorders>
          </w:tcPr>
          <w:p w:rsidR="00045C26" w:rsidRPr="00D605C4" w:rsidRDefault="00045C26" w:rsidP="00D66211">
            <w:pPr>
              <w:spacing w:after="0"/>
              <w:jc w:val="center"/>
              <w:rPr>
                <w:sz w:val="20"/>
                <w:szCs w:val="20"/>
              </w:rPr>
            </w:pPr>
            <w:r>
              <w:rPr>
                <w:sz w:val="20"/>
                <w:szCs w:val="20"/>
              </w:rPr>
              <w:t xml:space="preserve"> </w:t>
            </w:r>
          </w:p>
        </w:tc>
      </w:tr>
      <w:tr w:rsidR="00045C26" w:rsidTr="000E64A5">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045C26" w:rsidRDefault="00045C26" w:rsidP="00D66211">
            <w:pPr>
              <w:spacing w:after="0"/>
              <w:rPr>
                <w:b/>
                <w:sz w:val="20"/>
                <w:szCs w:val="20"/>
              </w:rPr>
            </w:pPr>
          </w:p>
        </w:tc>
        <w:tc>
          <w:tcPr>
            <w:tcW w:w="1126" w:type="pct"/>
            <w:gridSpan w:val="5"/>
            <w:tcBorders>
              <w:top w:val="single" w:sz="8" w:space="0" w:color="auto"/>
              <w:left w:val="single" w:sz="12" w:space="0" w:color="auto"/>
              <w:bottom w:val="single" w:sz="8" w:space="0" w:color="auto"/>
              <w:right w:val="single" w:sz="4" w:space="0" w:color="auto"/>
            </w:tcBorders>
            <w:vAlign w:val="center"/>
          </w:tcPr>
          <w:p w:rsidR="00045C26" w:rsidRDefault="00045C26" w:rsidP="00D66211">
            <w:pPr>
              <w:spacing w:after="0"/>
              <w:rPr>
                <w:sz w:val="20"/>
                <w:szCs w:val="20"/>
              </w:rPr>
            </w:pPr>
            <w:r>
              <w:rPr>
                <w:sz w:val="20"/>
                <w:szCs w:val="20"/>
              </w:rPr>
              <w:t>Report</w:t>
            </w:r>
          </w:p>
        </w:tc>
        <w:tc>
          <w:tcPr>
            <w:tcW w:w="745" w:type="pct"/>
            <w:tcBorders>
              <w:top w:val="single" w:sz="8" w:space="0" w:color="auto"/>
              <w:left w:val="single" w:sz="4" w:space="0" w:color="auto"/>
              <w:bottom w:val="single" w:sz="8" w:space="0" w:color="auto"/>
              <w:right w:val="single" w:sz="8" w:space="0" w:color="auto"/>
            </w:tcBorders>
          </w:tcPr>
          <w:p w:rsidR="00045C26" w:rsidRPr="000E3402" w:rsidRDefault="00045C26" w:rsidP="00D66211">
            <w:pPr>
              <w:spacing w:after="0"/>
              <w:jc w:val="center"/>
            </w:pPr>
          </w:p>
        </w:tc>
        <w:tc>
          <w:tcPr>
            <w:tcW w:w="1165" w:type="pct"/>
            <w:gridSpan w:val="2"/>
            <w:tcBorders>
              <w:top w:val="single" w:sz="8" w:space="0" w:color="auto"/>
              <w:left w:val="single" w:sz="8" w:space="0" w:color="auto"/>
              <w:bottom w:val="single" w:sz="8" w:space="0" w:color="auto"/>
              <w:right w:val="single" w:sz="12" w:space="0" w:color="auto"/>
            </w:tcBorders>
          </w:tcPr>
          <w:p w:rsidR="00045C26" w:rsidRPr="00D605C4" w:rsidRDefault="00045C26" w:rsidP="00D66211">
            <w:pPr>
              <w:spacing w:after="0"/>
              <w:rPr>
                <w:sz w:val="20"/>
                <w:szCs w:val="20"/>
              </w:rPr>
            </w:pPr>
          </w:p>
        </w:tc>
      </w:tr>
      <w:tr w:rsidR="00045C26" w:rsidTr="000E64A5">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045C26" w:rsidRDefault="00045C26" w:rsidP="00D66211">
            <w:pPr>
              <w:spacing w:after="0"/>
              <w:rPr>
                <w:b/>
                <w:sz w:val="20"/>
                <w:szCs w:val="20"/>
              </w:rPr>
            </w:pPr>
          </w:p>
        </w:tc>
        <w:tc>
          <w:tcPr>
            <w:tcW w:w="1126" w:type="pct"/>
            <w:gridSpan w:val="5"/>
            <w:tcBorders>
              <w:top w:val="single" w:sz="8" w:space="0" w:color="auto"/>
              <w:left w:val="single" w:sz="12" w:space="0" w:color="auto"/>
              <w:bottom w:val="single" w:sz="12" w:space="0" w:color="auto"/>
              <w:right w:val="single" w:sz="4" w:space="0" w:color="auto"/>
            </w:tcBorders>
            <w:vAlign w:val="center"/>
          </w:tcPr>
          <w:p w:rsidR="00045C26" w:rsidRDefault="00045C26" w:rsidP="00D66211">
            <w:pPr>
              <w:spacing w:after="0"/>
              <w:rPr>
                <w:sz w:val="20"/>
                <w:szCs w:val="20"/>
              </w:rPr>
            </w:pPr>
            <w:r>
              <w:rPr>
                <w:sz w:val="20"/>
                <w:szCs w:val="20"/>
              </w:rPr>
              <w:t>Others (………)</w:t>
            </w:r>
          </w:p>
        </w:tc>
        <w:tc>
          <w:tcPr>
            <w:tcW w:w="745" w:type="pct"/>
            <w:tcBorders>
              <w:top w:val="single" w:sz="8" w:space="0" w:color="auto"/>
              <w:left w:val="single" w:sz="4" w:space="0" w:color="auto"/>
              <w:bottom w:val="single" w:sz="12" w:space="0" w:color="auto"/>
              <w:right w:val="single" w:sz="8" w:space="0" w:color="auto"/>
            </w:tcBorders>
          </w:tcPr>
          <w:p w:rsidR="00045C26" w:rsidRPr="000E3402" w:rsidRDefault="00045C26" w:rsidP="00D66211">
            <w:pPr>
              <w:spacing w:after="0"/>
            </w:pPr>
          </w:p>
        </w:tc>
        <w:tc>
          <w:tcPr>
            <w:tcW w:w="1165" w:type="pct"/>
            <w:gridSpan w:val="2"/>
            <w:tcBorders>
              <w:top w:val="single" w:sz="8" w:space="0" w:color="auto"/>
              <w:left w:val="single" w:sz="8" w:space="0" w:color="auto"/>
              <w:bottom w:val="single" w:sz="12" w:space="0" w:color="auto"/>
              <w:right w:val="single" w:sz="12" w:space="0" w:color="auto"/>
            </w:tcBorders>
          </w:tcPr>
          <w:p w:rsidR="00045C26" w:rsidRPr="00D605C4" w:rsidRDefault="00045C26" w:rsidP="00D66211">
            <w:pPr>
              <w:spacing w:after="0"/>
              <w:rPr>
                <w:sz w:val="20"/>
                <w:szCs w:val="20"/>
              </w:rPr>
            </w:pPr>
          </w:p>
        </w:tc>
      </w:tr>
      <w:tr w:rsidR="00045C26" w:rsidTr="000E64A5">
        <w:trPr>
          <w:trHeight w:val="392"/>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045C26" w:rsidRDefault="00045C26" w:rsidP="000E64A5">
            <w:pPr>
              <w:jc w:val="center"/>
              <w:rPr>
                <w:b/>
                <w:sz w:val="20"/>
                <w:szCs w:val="20"/>
              </w:rPr>
            </w:pPr>
            <w:r>
              <w:rPr>
                <w:b/>
                <w:sz w:val="20"/>
                <w:szCs w:val="20"/>
              </w:rPr>
              <w:t>FINAL EXAM</w:t>
            </w:r>
          </w:p>
        </w:tc>
        <w:tc>
          <w:tcPr>
            <w:tcW w:w="1126" w:type="pct"/>
            <w:gridSpan w:val="5"/>
            <w:tcBorders>
              <w:top w:val="single" w:sz="12" w:space="0" w:color="auto"/>
              <w:left w:val="single" w:sz="12" w:space="0" w:color="auto"/>
              <w:bottom w:val="single" w:sz="8" w:space="0" w:color="auto"/>
              <w:right w:val="single" w:sz="4" w:space="0" w:color="auto"/>
            </w:tcBorders>
          </w:tcPr>
          <w:p w:rsidR="00045C26" w:rsidRDefault="00045C26" w:rsidP="000E64A5">
            <w:pPr>
              <w:rPr>
                <w:sz w:val="20"/>
                <w:szCs w:val="20"/>
              </w:rPr>
            </w:pPr>
            <w:r>
              <w:rPr>
                <w:sz w:val="20"/>
                <w:szCs w:val="20"/>
              </w:rPr>
              <w:t xml:space="preserve"> </w:t>
            </w:r>
          </w:p>
        </w:tc>
        <w:tc>
          <w:tcPr>
            <w:tcW w:w="745" w:type="pct"/>
            <w:tcBorders>
              <w:top w:val="single" w:sz="12" w:space="0" w:color="auto"/>
              <w:left w:val="single" w:sz="4" w:space="0" w:color="auto"/>
              <w:bottom w:val="single" w:sz="8" w:space="0" w:color="auto"/>
              <w:right w:val="single" w:sz="8" w:space="0" w:color="auto"/>
            </w:tcBorders>
          </w:tcPr>
          <w:p w:rsidR="00045C26" w:rsidRPr="000E3402" w:rsidRDefault="00045C26" w:rsidP="000E64A5">
            <w:pPr>
              <w:jc w:val="center"/>
            </w:pPr>
            <w:r>
              <w:t>1</w:t>
            </w:r>
          </w:p>
        </w:tc>
        <w:tc>
          <w:tcPr>
            <w:tcW w:w="1165" w:type="pct"/>
            <w:gridSpan w:val="2"/>
            <w:tcBorders>
              <w:top w:val="single" w:sz="12" w:space="0" w:color="auto"/>
              <w:left w:val="single" w:sz="8" w:space="0" w:color="auto"/>
              <w:bottom w:val="single" w:sz="8" w:space="0" w:color="auto"/>
              <w:right w:val="single" w:sz="12" w:space="0" w:color="auto"/>
            </w:tcBorders>
          </w:tcPr>
          <w:p w:rsidR="00045C26" w:rsidRPr="004F7948" w:rsidRDefault="00045C26" w:rsidP="000E64A5">
            <w:pPr>
              <w:jc w:val="center"/>
            </w:pPr>
            <w:r>
              <w:t>100</w:t>
            </w:r>
          </w:p>
        </w:tc>
      </w:tr>
      <w:tr w:rsidR="00045C26" w:rsidTr="000E64A5">
        <w:trPr>
          <w:trHeight w:val="447"/>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045C26" w:rsidRDefault="00045C26" w:rsidP="000E64A5">
            <w:pPr>
              <w:jc w:val="center"/>
              <w:rPr>
                <w:b/>
                <w:sz w:val="20"/>
                <w:szCs w:val="20"/>
              </w:rPr>
            </w:pPr>
            <w:r>
              <w:rPr>
                <w:b/>
                <w:sz w:val="20"/>
                <w:szCs w:val="20"/>
              </w:rPr>
              <w:t>PREREQUIEITE(S)</w:t>
            </w:r>
          </w:p>
        </w:tc>
        <w:tc>
          <w:tcPr>
            <w:tcW w:w="3036" w:type="pct"/>
            <w:gridSpan w:val="8"/>
            <w:tcBorders>
              <w:top w:val="single" w:sz="12" w:space="0" w:color="auto"/>
              <w:left w:val="single" w:sz="12" w:space="0" w:color="auto"/>
              <w:bottom w:val="single" w:sz="12" w:space="0" w:color="auto"/>
              <w:right w:val="single" w:sz="12" w:space="0" w:color="auto"/>
            </w:tcBorders>
            <w:vAlign w:val="center"/>
          </w:tcPr>
          <w:p w:rsidR="00045C26" w:rsidRPr="00112E99" w:rsidRDefault="00045C26" w:rsidP="000E64A5">
            <w:pPr>
              <w:jc w:val="both"/>
              <w:rPr>
                <w:sz w:val="20"/>
                <w:szCs w:val="20"/>
                <w:lang w:val="en-US"/>
              </w:rPr>
            </w:pPr>
          </w:p>
        </w:tc>
      </w:tr>
      <w:tr w:rsidR="00045C26" w:rsidTr="000E64A5">
        <w:trPr>
          <w:trHeight w:val="447"/>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045C26" w:rsidRDefault="00045C26" w:rsidP="000E64A5">
            <w:pPr>
              <w:jc w:val="center"/>
              <w:rPr>
                <w:b/>
                <w:sz w:val="20"/>
                <w:szCs w:val="20"/>
              </w:rPr>
            </w:pPr>
            <w:r>
              <w:rPr>
                <w:b/>
                <w:sz w:val="20"/>
                <w:szCs w:val="20"/>
              </w:rPr>
              <w:t>COURSE DESCRIPTION</w:t>
            </w:r>
          </w:p>
        </w:tc>
        <w:tc>
          <w:tcPr>
            <w:tcW w:w="3036" w:type="pct"/>
            <w:gridSpan w:val="8"/>
            <w:tcBorders>
              <w:top w:val="single" w:sz="12" w:space="0" w:color="auto"/>
              <w:left w:val="single" w:sz="12" w:space="0" w:color="auto"/>
              <w:bottom w:val="single" w:sz="12" w:space="0" w:color="auto"/>
              <w:right w:val="single" w:sz="12" w:space="0" w:color="auto"/>
            </w:tcBorders>
          </w:tcPr>
          <w:p w:rsidR="00045C26" w:rsidRPr="003C1BE1" w:rsidRDefault="00045C26" w:rsidP="000E64A5">
            <w:pPr>
              <w:rPr>
                <w:sz w:val="20"/>
                <w:szCs w:val="20"/>
              </w:rPr>
            </w:pPr>
            <w:r>
              <w:rPr>
                <w:sz w:val="20"/>
                <w:szCs w:val="20"/>
              </w:rPr>
              <w:t>Planning, construction  and application of removable orthodontic appliances.</w:t>
            </w:r>
          </w:p>
        </w:tc>
      </w:tr>
      <w:tr w:rsidR="00045C26" w:rsidTr="000E64A5">
        <w:trPr>
          <w:trHeight w:val="426"/>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045C26" w:rsidRDefault="00045C26" w:rsidP="000E64A5">
            <w:pPr>
              <w:jc w:val="center"/>
              <w:rPr>
                <w:b/>
                <w:sz w:val="20"/>
                <w:szCs w:val="20"/>
              </w:rPr>
            </w:pPr>
            <w:r>
              <w:rPr>
                <w:b/>
                <w:sz w:val="20"/>
                <w:szCs w:val="20"/>
              </w:rPr>
              <w:t>COURSE OBJECTIVES</w:t>
            </w:r>
          </w:p>
        </w:tc>
        <w:tc>
          <w:tcPr>
            <w:tcW w:w="3036" w:type="pct"/>
            <w:gridSpan w:val="8"/>
            <w:tcBorders>
              <w:top w:val="single" w:sz="12" w:space="0" w:color="auto"/>
              <w:left w:val="single" w:sz="12" w:space="0" w:color="auto"/>
              <w:bottom w:val="single" w:sz="12" w:space="0" w:color="auto"/>
              <w:right w:val="single" w:sz="12" w:space="0" w:color="auto"/>
            </w:tcBorders>
          </w:tcPr>
          <w:p w:rsidR="00045C26" w:rsidRPr="003769FC" w:rsidRDefault="00045C26" w:rsidP="000E64A5">
            <w:pPr>
              <w:rPr>
                <w:sz w:val="20"/>
                <w:szCs w:val="20"/>
              </w:rPr>
            </w:pPr>
            <w:r>
              <w:rPr>
                <w:sz w:val="20"/>
                <w:szCs w:val="20"/>
              </w:rPr>
              <w:t>Identifiying and learning of basic orthodontic appliance construction and applying the to the patient.</w:t>
            </w:r>
          </w:p>
        </w:tc>
      </w:tr>
      <w:tr w:rsidR="00045C26" w:rsidTr="000E64A5">
        <w:trPr>
          <w:trHeight w:val="518"/>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045C26" w:rsidRDefault="00045C26" w:rsidP="000E64A5">
            <w:pPr>
              <w:jc w:val="center"/>
              <w:rPr>
                <w:b/>
                <w:sz w:val="20"/>
                <w:szCs w:val="20"/>
              </w:rPr>
            </w:pPr>
            <w:r>
              <w:rPr>
                <w:b/>
                <w:sz w:val="20"/>
                <w:szCs w:val="20"/>
              </w:rPr>
              <w:t>ADDITIVE OF COURSE TO APPLY PROFESSIONAL EDUATION</w:t>
            </w:r>
          </w:p>
        </w:tc>
        <w:tc>
          <w:tcPr>
            <w:tcW w:w="3036" w:type="pct"/>
            <w:gridSpan w:val="8"/>
            <w:tcBorders>
              <w:top w:val="single" w:sz="12" w:space="0" w:color="auto"/>
              <w:left w:val="single" w:sz="12" w:space="0" w:color="auto"/>
              <w:bottom w:val="single" w:sz="12" w:space="0" w:color="auto"/>
              <w:right w:val="single" w:sz="12" w:space="0" w:color="auto"/>
            </w:tcBorders>
            <w:vAlign w:val="center"/>
          </w:tcPr>
          <w:p w:rsidR="00045C26" w:rsidRPr="000C64AA" w:rsidRDefault="00045C26" w:rsidP="000E64A5">
            <w:pPr>
              <w:rPr>
                <w:sz w:val="20"/>
                <w:szCs w:val="20"/>
              </w:rPr>
            </w:pPr>
            <w:r>
              <w:rPr>
                <w:sz w:val="20"/>
                <w:szCs w:val="20"/>
              </w:rPr>
              <w:t>Distinguish the patient with orthodontic disorders, construct the basic removable appliance and apply to the patient.</w:t>
            </w:r>
          </w:p>
        </w:tc>
      </w:tr>
      <w:tr w:rsidR="00045C26" w:rsidTr="000E64A5">
        <w:trPr>
          <w:trHeight w:val="518"/>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045C26" w:rsidRDefault="00045C26" w:rsidP="000E64A5">
            <w:pPr>
              <w:jc w:val="center"/>
              <w:rPr>
                <w:b/>
                <w:sz w:val="20"/>
                <w:szCs w:val="20"/>
              </w:rPr>
            </w:pPr>
            <w:r>
              <w:rPr>
                <w:b/>
                <w:sz w:val="20"/>
                <w:szCs w:val="20"/>
              </w:rPr>
              <w:t>COURSE OUTCOMES</w:t>
            </w:r>
          </w:p>
        </w:tc>
        <w:tc>
          <w:tcPr>
            <w:tcW w:w="3036" w:type="pct"/>
            <w:gridSpan w:val="8"/>
            <w:tcBorders>
              <w:top w:val="single" w:sz="12" w:space="0" w:color="auto"/>
              <w:left w:val="single" w:sz="12" w:space="0" w:color="auto"/>
              <w:bottom w:val="single" w:sz="12" w:space="0" w:color="auto"/>
              <w:right w:val="single" w:sz="12" w:space="0" w:color="auto"/>
            </w:tcBorders>
          </w:tcPr>
          <w:p w:rsidR="00045C26" w:rsidRDefault="00045C26" w:rsidP="000E64A5">
            <w:pPr>
              <w:tabs>
                <w:tab w:val="left" w:pos="7800"/>
              </w:tabs>
              <w:rPr>
                <w:sz w:val="20"/>
                <w:szCs w:val="20"/>
              </w:rPr>
            </w:pPr>
            <w:r>
              <w:rPr>
                <w:sz w:val="20"/>
                <w:szCs w:val="20"/>
              </w:rPr>
              <w:t>To h</w:t>
            </w:r>
            <w:r w:rsidRPr="00A438B2">
              <w:rPr>
                <w:sz w:val="20"/>
                <w:szCs w:val="20"/>
              </w:rPr>
              <w:t>ave knowledge about the clinical tre</w:t>
            </w:r>
            <w:r>
              <w:rPr>
                <w:sz w:val="20"/>
                <w:szCs w:val="20"/>
              </w:rPr>
              <w:t>atment methods used in orthodontics.</w:t>
            </w:r>
          </w:p>
          <w:p w:rsidR="00045C26" w:rsidRPr="008B79A0" w:rsidRDefault="00045C26" w:rsidP="000E64A5">
            <w:pPr>
              <w:tabs>
                <w:tab w:val="left" w:pos="7800"/>
              </w:tabs>
              <w:rPr>
                <w:sz w:val="20"/>
                <w:szCs w:val="20"/>
              </w:rPr>
            </w:pPr>
            <w:r>
              <w:rPr>
                <w:sz w:val="20"/>
                <w:szCs w:val="20"/>
              </w:rPr>
              <w:t>To know indications of the basic orthodontic appliance and understand the laboratory procedures and apply to the patient</w:t>
            </w:r>
          </w:p>
        </w:tc>
      </w:tr>
      <w:tr w:rsidR="00045C26" w:rsidTr="000E64A5">
        <w:trPr>
          <w:trHeight w:val="54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045C26" w:rsidRDefault="00045C26" w:rsidP="000E64A5">
            <w:pPr>
              <w:jc w:val="center"/>
              <w:rPr>
                <w:b/>
                <w:sz w:val="20"/>
                <w:szCs w:val="20"/>
              </w:rPr>
            </w:pPr>
            <w:r>
              <w:rPr>
                <w:b/>
                <w:sz w:val="20"/>
                <w:szCs w:val="20"/>
              </w:rPr>
              <w:t>TEXTBOOK</w:t>
            </w:r>
          </w:p>
        </w:tc>
        <w:tc>
          <w:tcPr>
            <w:tcW w:w="3036" w:type="pct"/>
            <w:gridSpan w:val="8"/>
            <w:tcBorders>
              <w:top w:val="single" w:sz="12" w:space="0" w:color="auto"/>
              <w:left w:val="single" w:sz="12" w:space="0" w:color="auto"/>
              <w:bottom w:val="single" w:sz="12" w:space="0" w:color="auto"/>
              <w:right w:val="single" w:sz="12" w:space="0" w:color="auto"/>
            </w:tcBorders>
          </w:tcPr>
          <w:p w:rsidR="00045C26" w:rsidRPr="00445B30" w:rsidRDefault="00045C26" w:rsidP="000E64A5">
            <w:pPr>
              <w:pStyle w:val="Balk4"/>
              <w:spacing w:before="0" w:beforeAutospacing="0" w:after="0" w:afterAutospacing="0"/>
              <w:rPr>
                <w:b w:val="0"/>
                <w:sz w:val="20"/>
                <w:szCs w:val="20"/>
              </w:rPr>
            </w:pPr>
            <w:r w:rsidRPr="00445B30">
              <w:rPr>
                <w:rFonts w:eastAsia="Arial"/>
                <w:b w:val="0"/>
                <w:color w:val="000000"/>
                <w:sz w:val="20"/>
                <w:szCs w:val="20"/>
              </w:rPr>
              <w:t xml:space="preserve">William R. Proffit,  Henry W. Fields,  David M. Sarver. Contemporary Orthodontics, Mosby, St. Louis, 2007.  </w:t>
            </w:r>
          </w:p>
        </w:tc>
      </w:tr>
      <w:tr w:rsidR="00045C26" w:rsidTr="000E64A5">
        <w:trPr>
          <w:trHeight w:val="54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045C26" w:rsidRDefault="00045C26" w:rsidP="000E64A5">
            <w:pPr>
              <w:jc w:val="center"/>
              <w:rPr>
                <w:b/>
                <w:sz w:val="20"/>
                <w:szCs w:val="20"/>
              </w:rPr>
            </w:pPr>
            <w:r>
              <w:rPr>
                <w:b/>
                <w:sz w:val="20"/>
                <w:szCs w:val="20"/>
              </w:rPr>
              <w:t>OTHER REFERENCES</w:t>
            </w:r>
          </w:p>
        </w:tc>
        <w:tc>
          <w:tcPr>
            <w:tcW w:w="3036" w:type="pct"/>
            <w:gridSpan w:val="8"/>
            <w:tcBorders>
              <w:top w:val="single" w:sz="12" w:space="0" w:color="auto"/>
              <w:left w:val="single" w:sz="12" w:space="0" w:color="auto"/>
              <w:bottom w:val="single" w:sz="12" w:space="0" w:color="auto"/>
              <w:right w:val="single" w:sz="12" w:space="0" w:color="auto"/>
            </w:tcBorders>
          </w:tcPr>
          <w:p w:rsidR="00045C26" w:rsidRPr="00CF7BB9" w:rsidRDefault="00045C26" w:rsidP="000E64A5">
            <w:pPr>
              <w:pStyle w:val="Balk4"/>
              <w:spacing w:before="0" w:beforeAutospacing="0" w:after="0" w:afterAutospacing="0"/>
              <w:rPr>
                <w:color w:val="000000"/>
              </w:rPr>
            </w:pPr>
            <w:r>
              <w:rPr>
                <w:b w:val="0"/>
                <w:bCs w:val="0"/>
                <w:color w:val="000000"/>
                <w:sz w:val="20"/>
                <w:szCs w:val="20"/>
              </w:rPr>
              <w:t xml:space="preserve"> Nakajima E. Manual of wire bending techniques, Quintessence,2010.</w:t>
            </w:r>
          </w:p>
        </w:tc>
      </w:tr>
      <w:tr w:rsidR="00045C26" w:rsidTr="000E64A5">
        <w:trPr>
          <w:trHeight w:val="52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045C26" w:rsidRDefault="00045C26" w:rsidP="000E64A5">
            <w:pPr>
              <w:jc w:val="center"/>
              <w:rPr>
                <w:b/>
                <w:sz w:val="20"/>
                <w:szCs w:val="20"/>
              </w:rPr>
            </w:pPr>
            <w:r>
              <w:rPr>
                <w:b/>
                <w:sz w:val="20"/>
                <w:szCs w:val="20"/>
              </w:rPr>
              <w:t>TOOLS AND EQUIPMENTS REQUIRED</w:t>
            </w:r>
          </w:p>
        </w:tc>
        <w:tc>
          <w:tcPr>
            <w:tcW w:w="3036" w:type="pct"/>
            <w:gridSpan w:val="8"/>
            <w:tcBorders>
              <w:top w:val="single" w:sz="12" w:space="0" w:color="auto"/>
              <w:left w:val="single" w:sz="12" w:space="0" w:color="auto"/>
              <w:bottom w:val="single" w:sz="12" w:space="0" w:color="auto"/>
              <w:right w:val="single" w:sz="12" w:space="0" w:color="auto"/>
            </w:tcBorders>
          </w:tcPr>
          <w:p w:rsidR="00045C26" w:rsidRPr="00112E99" w:rsidRDefault="00045C26" w:rsidP="000E64A5">
            <w:pPr>
              <w:jc w:val="both"/>
              <w:rPr>
                <w:sz w:val="20"/>
                <w:szCs w:val="20"/>
                <w:lang w:val="en-US"/>
              </w:rPr>
            </w:pPr>
            <w:r>
              <w:rPr>
                <w:sz w:val="20"/>
                <w:szCs w:val="20"/>
                <w:lang w:val="en-US"/>
              </w:rPr>
              <w:t xml:space="preserve"> </w:t>
            </w:r>
            <w:r w:rsidRPr="00112E99">
              <w:rPr>
                <w:sz w:val="20"/>
                <w:szCs w:val="20"/>
                <w:lang w:val="en-US"/>
              </w:rPr>
              <w:t xml:space="preserve"> </w:t>
            </w:r>
          </w:p>
        </w:tc>
      </w:tr>
    </w:tbl>
    <w:p w:rsidR="00045C26" w:rsidRDefault="00045C26" w:rsidP="00045C26">
      <w:pPr>
        <w:rPr>
          <w:sz w:val="18"/>
          <w:szCs w:val="18"/>
        </w:rPr>
        <w:sectPr w:rsidR="00045C26" w:rsidSect="000E64A5">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045C26" w:rsidTr="000E64A5">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045C26" w:rsidRDefault="00045C26" w:rsidP="00045C26">
            <w:pPr>
              <w:spacing w:after="0" w:line="240" w:lineRule="auto"/>
              <w:jc w:val="center"/>
              <w:rPr>
                <w:b/>
              </w:rPr>
            </w:pPr>
            <w:r>
              <w:rPr>
                <w:b/>
              </w:rPr>
              <w:t>COURSE SYLLABUS</w:t>
            </w:r>
          </w:p>
        </w:tc>
      </w:tr>
      <w:tr w:rsidR="00045C26" w:rsidTr="000E64A5">
        <w:trPr>
          <w:jc w:val="center"/>
        </w:trPr>
        <w:tc>
          <w:tcPr>
            <w:tcW w:w="593" w:type="pct"/>
            <w:tcBorders>
              <w:top w:val="single" w:sz="6" w:space="0" w:color="auto"/>
              <w:left w:val="single" w:sz="12" w:space="0" w:color="auto"/>
              <w:bottom w:val="single" w:sz="6" w:space="0" w:color="auto"/>
              <w:right w:val="single" w:sz="6" w:space="0" w:color="auto"/>
            </w:tcBorders>
          </w:tcPr>
          <w:p w:rsidR="00045C26" w:rsidRDefault="00045C26" w:rsidP="00045C26">
            <w:pPr>
              <w:spacing w:after="0" w:line="240" w:lineRule="auto"/>
              <w:jc w:val="center"/>
              <w:rPr>
                <w:b/>
              </w:rPr>
            </w:pPr>
            <w:r>
              <w:rPr>
                <w:b/>
              </w:rPr>
              <w:t>WEEK</w:t>
            </w:r>
          </w:p>
        </w:tc>
        <w:tc>
          <w:tcPr>
            <w:tcW w:w="4407" w:type="pct"/>
            <w:tcBorders>
              <w:top w:val="single" w:sz="6" w:space="0" w:color="auto"/>
              <w:left w:val="single" w:sz="6" w:space="0" w:color="auto"/>
              <w:bottom w:val="single" w:sz="6" w:space="0" w:color="auto"/>
              <w:right w:val="single" w:sz="12" w:space="0" w:color="auto"/>
            </w:tcBorders>
          </w:tcPr>
          <w:p w:rsidR="00045C26" w:rsidRDefault="00045C26" w:rsidP="00045C26">
            <w:pPr>
              <w:spacing w:after="0" w:line="240" w:lineRule="auto"/>
              <w:rPr>
                <w:b/>
              </w:rPr>
            </w:pPr>
            <w:r>
              <w:rPr>
                <w:b/>
              </w:rPr>
              <w:t xml:space="preserve">TOPICS </w:t>
            </w:r>
          </w:p>
        </w:tc>
      </w:tr>
      <w:tr w:rsidR="00045C26" w:rsidTr="000E64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45C26" w:rsidRDefault="00045C26" w:rsidP="00045C26">
            <w:pPr>
              <w:spacing w:after="0" w:line="240" w:lineRule="auto"/>
              <w:jc w:val="center"/>
            </w:pPr>
            <w:r>
              <w:t>1</w:t>
            </w:r>
          </w:p>
        </w:tc>
        <w:tc>
          <w:tcPr>
            <w:tcW w:w="4407" w:type="pct"/>
            <w:tcBorders>
              <w:top w:val="single" w:sz="6" w:space="0" w:color="auto"/>
              <w:left w:val="single" w:sz="6" w:space="0" w:color="auto"/>
              <w:bottom w:val="single" w:sz="6" w:space="0" w:color="auto"/>
              <w:right w:val="single" w:sz="12" w:space="0" w:color="auto"/>
            </w:tcBorders>
          </w:tcPr>
          <w:p w:rsidR="00045C26" w:rsidRPr="0072271B" w:rsidRDefault="00045C26" w:rsidP="00045C26">
            <w:pPr>
              <w:spacing w:after="0" w:line="240" w:lineRule="auto"/>
              <w:rPr>
                <w:sz w:val="20"/>
              </w:rPr>
            </w:pPr>
            <w:r>
              <w:rPr>
                <w:sz w:val="20"/>
              </w:rPr>
              <w:t>Learning of orthodontic clinical operation</w:t>
            </w:r>
          </w:p>
        </w:tc>
      </w:tr>
      <w:tr w:rsidR="00045C26" w:rsidTr="000E64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45C26" w:rsidRDefault="00045C26" w:rsidP="00045C26">
            <w:pPr>
              <w:spacing w:after="0" w:line="240" w:lineRule="auto"/>
              <w:jc w:val="center"/>
            </w:pPr>
            <w:r>
              <w:t>2</w:t>
            </w:r>
          </w:p>
        </w:tc>
        <w:tc>
          <w:tcPr>
            <w:tcW w:w="4407" w:type="pct"/>
            <w:tcBorders>
              <w:top w:val="single" w:sz="6" w:space="0" w:color="auto"/>
              <w:left w:val="single" w:sz="6" w:space="0" w:color="auto"/>
              <w:bottom w:val="single" w:sz="6" w:space="0" w:color="auto"/>
              <w:right w:val="single" w:sz="12" w:space="0" w:color="auto"/>
            </w:tcBorders>
          </w:tcPr>
          <w:p w:rsidR="00045C26" w:rsidRPr="0072271B" w:rsidRDefault="00045C26" w:rsidP="00045C26">
            <w:pPr>
              <w:spacing w:after="0" w:line="240" w:lineRule="auto"/>
              <w:rPr>
                <w:sz w:val="20"/>
              </w:rPr>
            </w:pPr>
            <w:r w:rsidRPr="00CD0439">
              <w:rPr>
                <w:sz w:val="20"/>
              </w:rPr>
              <w:t>Learning the materials used in orthodontic clinics</w:t>
            </w:r>
          </w:p>
        </w:tc>
      </w:tr>
      <w:tr w:rsidR="00045C26" w:rsidTr="000E64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45C26" w:rsidRDefault="00045C26" w:rsidP="00045C26">
            <w:pPr>
              <w:spacing w:after="0" w:line="240" w:lineRule="auto"/>
              <w:jc w:val="center"/>
            </w:pPr>
            <w:r>
              <w:t>3</w:t>
            </w:r>
          </w:p>
        </w:tc>
        <w:tc>
          <w:tcPr>
            <w:tcW w:w="4407" w:type="pct"/>
            <w:tcBorders>
              <w:top w:val="single" w:sz="6" w:space="0" w:color="auto"/>
              <w:left w:val="single" w:sz="6" w:space="0" w:color="auto"/>
              <w:bottom w:val="single" w:sz="6" w:space="0" w:color="auto"/>
              <w:right w:val="single" w:sz="12" w:space="0" w:color="auto"/>
            </w:tcBorders>
          </w:tcPr>
          <w:p w:rsidR="00045C26" w:rsidRPr="0072271B" w:rsidRDefault="00045C26" w:rsidP="00045C26">
            <w:pPr>
              <w:spacing w:after="0" w:line="240" w:lineRule="auto"/>
              <w:rPr>
                <w:sz w:val="20"/>
              </w:rPr>
            </w:pPr>
            <w:r w:rsidRPr="00CD0439">
              <w:rPr>
                <w:sz w:val="20"/>
              </w:rPr>
              <w:t xml:space="preserve">Understanding orthodontic </w:t>
            </w:r>
            <w:r>
              <w:rPr>
                <w:sz w:val="20"/>
              </w:rPr>
              <w:t xml:space="preserve">diagnosis in </w:t>
            </w:r>
            <w:r w:rsidRPr="00CD0439">
              <w:rPr>
                <w:sz w:val="20"/>
              </w:rPr>
              <w:t>clinic</w:t>
            </w:r>
          </w:p>
        </w:tc>
      </w:tr>
      <w:tr w:rsidR="00045C26" w:rsidTr="000E64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45C26" w:rsidRDefault="00045C26" w:rsidP="00045C26">
            <w:pPr>
              <w:spacing w:after="0" w:line="240" w:lineRule="auto"/>
              <w:jc w:val="center"/>
            </w:pPr>
            <w:r>
              <w:t>4</w:t>
            </w:r>
          </w:p>
        </w:tc>
        <w:tc>
          <w:tcPr>
            <w:tcW w:w="4407" w:type="pct"/>
            <w:tcBorders>
              <w:top w:val="single" w:sz="6" w:space="0" w:color="auto"/>
              <w:left w:val="single" w:sz="6" w:space="0" w:color="auto"/>
              <w:bottom w:val="single" w:sz="6" w:space="0" w:color="auto"/>
              <w:right w:val="single" w:sz="12" w:space="0" w:color="auto"/>
            </w:tcBorders>
          </w:tcPr>
          <w:p w:rsidR="00045C26" w:rsidRPr="0072271B" w:rsidRDefault="00045C26" w:rsidP="00045C26">
            <w:pPr>
              <w:spacing w:after="0" w:line="240" w:lineRule="auto"/>
              <w:rPr>
                <w:sz w:val="20"/>
              </w:rPr>
            </w:pPr>
            <w:r w:rsidRPr="00F0090B">
              <w:rPr>
                <w:sz w:val="20"/>
              </w:rPr>
              <w:t>Understanding the process o</w:t>
            </w:r>
            <w:r>
              <w:rPr>
                <w:sz w:val="20"/>
              </w:rPr>
              <w:t>f orthodontic patients diagnose</w:t>
            </w:r>
            <w:r w:rsidRPr="00F0090B">
              <w:rPr>
                <w:sz w:val="20"/>
              </w:rPr>
              <w:t xml:space="preserve"> material collection</w:t>
            </w:r>
          </w:p>
        </w:tc>
      </w:tr>
      <w:tr w:rsidR="00045C26" w:rsidTr="000E64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45C26" w:rsidRDefault="00045C26" w:rsidP="00045C26">
            <w:pPr>
              <w:spacing w:after="0" w:line="240" w:lineRule="auto"/>
              <w:jc w:val="center"/>
            </w:pPr>
            <w:r>
              <w:t>5</w:t>
            </w:r>
          </w:p>
        </w:tc>
        <w:tc>
          <w:tcPr>
            <w:tcW w:w="4407" w:type="pct"/>
            <w:tcBorders>
              <w:top w:val="single" w:sz="6" w:space="0" w:color="auto"/>
              <w:left w:val="single" w:sz="6" w:space="0" w:color="auto"/>
              <w:bottom w:val="single" w:sz="6" w:space="0" w:color="auto"/>
              <w:right w:val="single" w:sz="12" w:space="0" w:color="auto"/>
            </w:tcBorders>
          </w:tcPr>
          <w:p w:rsidR="00045C26" w:rsidRPr="0072271B" w:rsidRDefault="00045C26" w:rsidP="00045C26">
            <w:pPr>
              <w:spacing w:after="0" w:line="240" w:lineRule="auto"/>
              <w:rPr>
                <w:sz w:val="20"/>
              </w:rPr>
            </w:pPr>
            <w:r>
              <w:rPr>
                <w:sz w:val="20"/>
              </w:rPr>
              <w:t>Impression, construction process and applying of removable space maintainer</w:t>
            </w:r>
          </w:p>
        </w:tc>
      </w:tr>
      <w:tr w:rsidR="00045C26" w:rsidTr="000E64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45C26" w:rsidRDefault="00045C26" w:rsidP="00045C26">
            <w:pPr>
              <w:spacing w:after="0" w:line="240" w:lineRule="auto"/>
              <w:jc w:val="center"/>
            </w:pPr>
            <w:r>
              <w:t>6</w:t>
            </w:r>
          </w:p>
        </w:tc>
        <w:tc>
          <w:tcPr>
            <w:tcW w:w="4407" w:type="pct"/>
            <w:tcBorders>
              <w:top w:val="single" w:sz="6" w:space="0" w:color="auto"/>
              <w:left w:val="single" w:sz="6" w:space="0" w:color="auto"/>
              <w:bottom w:val="single" w:sz="6" w:space="0" w:color="auto"/>
              <w:right w:val="single" w:sz="12" w:space="0" w:color="auto"/>
            </w:tcBorders>
          </w:tcPr>
          <w:p w:rsidR="00045C26" w:rsidRPr="0072271B" w:rsidRDefault="00045C26" w:rsidP="00045C26">
            <w:pPr>
              <w:spacing w:after="0" w:line="240" w:lineRule="auto"/>
              <w:rPr>
                <w:sz w:val="20"/>
              </w:rPr>
            </w:pPr>
            <w:r>
              <w:rPr>
                <w:sz w:val="20"/>
              </w:rPr>
              <w:t>Impression, construction process and applying of removable space maintainer</w:t>
            </w:r>
          </w:p>
        </w:tc>
      </w:tr>
      <w:tr w:rsidR="00045C26" w:rsidTr="000E64A5">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045C26" w:rsidRDefault="00045C26" w:rsidP="00045C26">
            <w:pPr>
              <w:spacing w:after="0" w:line="240" w:lineRule="auto"/>
              <w:jc w:val="center"/>
            </w:pPr>
            <w:r>
              <w:t>7</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045C26" w:rsidRPr="00343738" w:rsidRDefault="00045C26" w:rsidP="00045C26">
            <w:pPr>
              <w:spacing w:after="0" w:line="240" w:lineRule="auto"/>
              <w:rPr>
                <w:b/>
                <w:sz w:val="20"/>
              </w:rPr>
            </w:pPr>
            <w:r>
              <w:rPr>
                <w:sz w:val="20"/>
              </w:rPr>
              <w:t>Impression, construction process and applying of fixed space maintainer</w:t>
            </w:r>
          </w:p>
        </w:tc>
      </w:tr>
      <w:tr w:rsidR="00045C26" w:rsidTr="000E64A5">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045C26" w:rsidRDefault="00045C26" w:rsidP="00045C26">
            <w:pPr>
              <w:spacing w:after="0" w:line="240" w:lineRule="auto"/>
              <w:jc w:val="center"/>
            </w:pPr>
            <w:r>
              <w:t>8</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045C26" w:rsidRPr="0072271B" w:rsidRDefault="00045C26" w:rsidP="00045C26">
            <w:pPr>
              <w:spacing w:after="0" w:line="240" w:lineRule="auto"/>
              <w:rPr>
                <w:sz w:val="20"/>
              </w:rPr>
            </w:pPr>
            <w:r>
              <w:rPr>
                <w:sz w:val="20"/>
              </w:rPr>
              <w:t>Impression, construction process and applying of fixed space maintainer</w:t>
            </w:r>
          </w:p>
        </w:tc>
      </w:tr>
      <w:tr w:rsidR="00045C26" w:rsidTr="000E64A5">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045C26" w:rsidRDefault="00045C26" w:rsidP="00045C26">
            <w:pPr>
              <w:spacing w:after="0" w:line="240" w:lineRule="auto"/>
              <w:jc w:val="center"/>
            </w:pPr>
            <w:r>
              <w:t>9</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045C26" w:rsidRPr="0072271B" w:rsidRDefault="00045C26" w:rsidP="00045C26">
            <w:pPr>
              <w:spacing w:after="0" w:line="240" w:lineRule="auto"/>
              <w:rPr>
                <w:sz w:val="20"/>
              </w:rPr>
            </w:pPr>
            <w:r>
              <w:rPr>
                <w:sz w:val="20"/>
              </w:rPr>
              <w:t>Impression, construction process and applying of removable maxillary slow expansion appliance</w:t>
            </w:r>
          </w:p>
        </w:tc>
      </w:tr>
      <w:tr w:rsidR="00045C26" w:rsidTr="000E64A5">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045C26" w:rsidRDefault="00045C26" w:rsidP="00045C26">
            <w:pPr>
              <w:spacing w:after="0" w:line="240" w:lineRule="auto"/>
              <w:jc w:val="center"/>
            </w:pPr>
            <w:r>
              <w:t>10</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045C26" w:rsidRPr="0072271B" w:rsidRDefault="00045C26" w:rsidP="00045C26">
            <w:pPr>
              <w:spacing w:after="0" w:line="240" w:lineRule="auto"/>
              <w:rPr>
                <w:sz w:val="20"/>
              </w:rPr>
            </w:pPr>
            <w:r>
              <w:rPr>
                <w:sz w:val="20"/>
              </w:rPr>
              <w:t>Impression, construction process and applying of removable maxillary slow expansion appliance</w:t>
            </w:r>
          </w:p>
        </w:tc>
      </w:tr>
      <w:tr w:rsidR="00045C26" w:rsidTr="000E64A5">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045C26" w:rsidRDefault="00045C26" w:rsidP="00045C26">
            <w:pPr>
              <w:spacing w:after="0" w:line="240" w:lineRule="auto"/>
              <w:jc w:val="center"/>
            </w:pPr>
            <w: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045C26" w:rsidRPr="0072271B" w:rsidRDefault="00045C26" w:rsidP="00045C26">
            <w:pPr>
              <w:spacing w:after="0" w:line="240" w:lineRule="auto"/>
              <w:rPr>
                <w:sz w:val="20"/>
              </w:rPr>
            </w:pPr>
            <w:r>
              <w:rPr>
                <w:sz w:val="20"/>
              </w:rPr>
              <w:t>Impression, construction process and applying of removable maxillary slow expansion appliance</w:t>
            </w:r>
          </w:p>
        </w:tc>
      </w:tr>
      <w:tr w:rsidR="00045C26" w:rsidTr="000E64A5">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045C26" w:rsidRDefault="00045C26" w:rsidP="00045C26">
            <w:pPr>
              <w:spacing w:after="0" w:line="240" w:lineRule="auto"/>
              <w:jc w:val="center"/>
            </w:pPr>
            <w: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045C26" w:rsidRPr="0072271B" w:rsidRDefault="00045C26" w:rsidP="00045C26">
            <w:pPr>
              <w:spacing w:after="0" w:line="240" w:lineRule="auto"/>
              <w:rPr>
                <w:sz w:val="20"/>
              </w:rPr>
            </w:pPr>
            <w:r>
              <w:rPr>
                <w:sz w:val="20"/>
              </w:rPr>
              <w:t>Impression, construction process and applying of removable mandibular  slow expansion appliance</w:t>
            </w:r>
          </w:p>
        </w:tc>
      </w:tr>
      <w:tr w:rsidR="00045C26" w:rsidTr="000E64A5">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045C26" w:rsidRDefault="00045C26" w:rsidP="00045C26">
            <w:pPr>
              <w:spacing w:after="0" w:line="240" w:lineRule="auto"/>
              <w:jc w:val="center"/>
            </w:pPr>
            <w:r>
              <w:t>13</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045C26" w:rsidRPr="0072271B" w:rsidRDefault="00045C26" w:rsidP="00045C26">
            <w:pPr>
              <w:spacing w:after="0" w:line="240" w:lineRule="auto"/>
              <w:rPr>
                <w:sz w:val="20"/>
              </w:rPr>
            </w:pPr>
            <w:r>
              <w:rPr>
                <w:sz w:val="20"/>
              </w:rPr>
              <w:t>Impression, construction process and applying of removable mandibular  slow expansion appliance</w:t>
            </w:r>
          </w:p>
        </w:tc>
      </w:tr>
      <w:tr w:rsidR="00045C26" w:rsidTr="000E64A5">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045C26" w:rsidRDefault="00045C26" w:rsidP="00045C26">
            <w:pPr>
              <w:spacing w:after="0" w:line="240" w:lineRule="auto"/>
              <w:jc w:val="center"/>
            </w:pPr>
            <w:r>
              <w:t>14</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045C26" w:rsidRPr="0072271B" w:rsidRDefault="00045C26" w:rsidP="00045C26">
            <w:pPr>
              <w:spacing w:after="0" w:line="240" w:lineRule="auto"/>
              <w:rPr>
                <w:sz w:val="20"/>
              </w:rPr>
            </w:pPr>
            <w:r>
              <w:rPr>
                <w:sz w:val="20"/>
              </w:rPr>
              <w:t>Impression, construction process and applying of removable mandibular  slow expansion appliance</w:t>
            </w:r>
          </w:p>
        </w:tc>
      </w:tr>
      <w:tr w:rsidR="00045C26" w:rsidTr="000E64A5">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045C26" w:rsidRDefault="00045C26" w:rsidP="00045C26">
            <w:pPr>
              <w:spacing w:after="0" w:line="240" w:lineRule="auto"/>
              <w:jc w:val="center"/>
            </w:pPr>
            <w:r>
              <w:t>15</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045C26" w:rsidRPr="0072271B" w:rsidRDefault="00045C26" w:rsidP="00045C26">
            <w:pPr>
              <w:spacing w:after="0" w:line="240" w:lineRule="auto"/>
              <w:rPr>
                <w:sz w:val="20"/>
              </w:rPr>
            </w:pPr>
            <w:r>
              <w:rPr>
                <w:sz w:val="20"/>
              </w:rPr>
              <w:t>Impression, construction process and applying of removable maxillary labio-lingual spring appliance</w:t>
            </w:r>
          </w:p>
        </w:tc>
      </w:tr>
      <w:tr w:rsidR="00045C26" w:rsidTr="000E64A5">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045C26" w:rsidRDefault="00045C26" w:rsidP="00045C26">
            <w:pPr>
              <w:spacing w:after="0" w:line="240" w:lineRule="auto"/>
              <w:jc w:val="center"/>
            </w:pPr>
            <w:r>
              <w:t>16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045C26" w:rsidRPr="0072271B" w:rsidRDefault="00045C26" w:rsidP="00045C26">
            <w:pPr>
              <w:spacing w:after="0" w:line="240" w:lineRule="auto"/>
              <w:rPr>
                <w:sz w:val="20"/>
              </w:rPr>
            </w:pPr>
            <w:r>
              <w:rPr>
                <w:sz w:val="20"/>
              </w:rPr>
              <w:t>Impression, construction process and applying of removable maxillary labio-lingual spring appliance</w:t>
            </w:r>
          </w:p>
        </w:tc>
      </w:tr>
      <w:tr w:rsidR="00045C26" w:rsidTr="000E64A5">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045C26" w:rsidRDefault="00045C26" w:rsidP="00045C26">
            <w:pPr>
              <w:spacing w:after="0" w:line="240" w:lineRule="auto"/>
              <w:jc w:val="center"/>
            </w:pPr>
            <w:r>
              <w:t>17</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045C26" w:rsidRPr="0072271B" w:rsidRDefault="00045C26" w:rsidP="00045C26">
            <w:pPr>
              <w:spacing w:after="0" w:line="240" w:lineRule="auto"/>
              <w:rPr>
                <w:sz w:val="20"/>
              </w:rPr>
            </w:pPr>
            <w:r>
              <w:rPr>
                <w:sz w:val="20"/>
              </w:rPr>
              <w:t>Impression, construction process and applying of removable maxillary mesio-distal spring appliance</w:t>
            </w:r>
          </w:p>
        </w:tc>
      </w:tr>
      <w:tr w:rsidR="00045C26" w:rsidTr="000E64A5">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045C26" w:rsidRDefault="00045C26" w:rsidP="00045C26">
            <w:pPr>
              <w:spacing w:after="0" w:line="240" w:lineRule="auto"/>
              <w:jc w:val="center"/>
            </w:pPr>
            <w:r>
              <w:t>18</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045C26" w:rsidRPr="0072271B" w:rsidRDefault="00045C26" w:rsidP="00045C26">
            <w:pPr>
              <w:spacing w:after="0" w:line="240" w:lineRule="auto"/>
              <w:rPr>
                <w:sz w:val="20"/>
              </w:rPr>
            </w:pPr>
            <w:r>
              <w:rPr>
                <w:sz w:val="20"/>
              </w:rPr>
              <w:t>Impression, construction process and applying of removable maxillary mesio-distal spring appliance</w:t>
            </w:r>
          </w:p>
        </w:tc>
      </w:tr>
    </w:tbl>
    <w:p w:rsidR="00045C26" w:rsidRDefault="00045C26" w:rsidP="00045C26">
      <w:pPr>
        <w:rPr>
          <w:sz w:val="16"/>
          <w:szCs w:val="16"/>
        </w:rPr>
      </w:pPr>
    </w:p>
    <w:p w:rsidR="00045C26" w:rsidRPr="0085036E" w:rsidRDefault="00045C26" w:rsidP="00045C26">
      <w:pPr>
        <w:rPr>
          <w:color w:val="FF000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045C26" w:rsidTr="000E64A5">
        <w:tc>
          <w:tcPr>
            <w:tcW w:w="603" w:type="dxa"/>
            <w:tcBorders>
              <w:top w:val="single" w:sz="12" w:space="0" w:color="auto"/>
              <w:left w:val="single" w:sz="12" w:space="0" w:color="auto"/>
              <w:bottom w:val="single" w:sz="6" w:space="0" w:color="auto"/>
              <w:right w:val="single" w:sz="6" w:space="0" w:color="auto"/>
            </w:tcBorders>
            <w:vAlign w:val="center"/>
          </w:tcPr>
          <w:p w:rsidR="00045C26" w:rsidRDefault="00045C26" w:rsidP="000E64A5">
            <w:pPr>
              <w:jc w:val="center"/>
              <w:rPr>
                <w:b/>
                <w:sz w:val="18"/>
                <w:szCs w:val="18"/>
              </w:rPr>
            </w:pPr>
            <w:r>
              <w:rPr>
                <w:b/>
                <w:sz w:val="18"/>
                <w:szCs w:val="18"/>
              </w:rPr>
              <w:t>NO</w:t>
            </w:r>
          </w:p>
        </w:tc>
        <w:tc>
          <w:tcPr>
            <w:tcW w:w="7585" w:type="dxa"/>
            <w:tcBorders>
              <w:top w:val="single" w:sz="12" w:space="0" w:color="auto"/>
              <w:left w:val="single" w:sz="6" w:space="0" w:color="auto"/>
              <w:bottom w:val="single" w:sz="6" w:space="0" w:color="auto"/>
              <w:right w:val="single" w:sz="6" w:space="0" w:color="auto"/>
            </w:tcBorders>
          </w:tcPr>
          <w:p w:rsidR="00045C26" w:rsidRDefault="00045C26" w:rsidP="000E64A5">
            <w:pPr>
              <w:rPr>
                <w:b/>
              </w:rPr>
            </w:pPr>
            <w:r>
              <w:rPr>
                <w:b/>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rsidR="00045C26" w:rsidRDefault="00045C26" w:rsidP="000E64A5">
            <w:pPr>
              <w:jc w:val="center"/>
              <w:rPr>
                <w:b/>
              </w:rPr>
            </w:pPr>
            <w:r>
              <w:rPr>
                <w:b/>
              </w:rPr>
              <w:t>3</w:t>
            </w:r>
          </w:p>
        </w:tc>
        <w:tc>
          <w:tcPr>
            <w:tcW w:w="567" w:type="dxa"/>
            <w:tcBorders>
              <w:top w:val="single" w:sz="12" w:space="0" w:color="auto"/>
              <w:left w:val="single" w:sz="6" w:space="0" w:color="auto"/>
              <w:bottom w:val="single" w:sz="6" w:space="0" w:color="auto"/>
              <w:right w:val="single" w:sz="6" w:space="0" w:color="auto"/>
            </w:tcBorders>
            <w:vAlign w:val="center"/>
          </w:tcPr>
          <w:p w:rsidR="00045C26" w:rsidRDefault="00045C26" w:rsidP="000E64A5">
            <w:pPr>
              <w:jc w:val="center"/>
              <w:rPr>
                <w:b/>
              </w:rPr>
            </w:pPr>
            <w:r>
              <w:rPr>
                <w:b/>
              </w:rPr>
              <w:t>2</w:t>
            </w:r>
          </w:p>
        </w:tc>
        <w:tc>
          <w:tcPr>
            <w:tcW w:w="567" w:type="dxa"/>
            <w:tcBorders>
              <w:top w:val="single" w:sz="12" w:space="0" w:color="auto"/>
              <w:left w:val="single" w:sz="6" w:space="0" w:color="auto"/>
              <w:bottom w:val="single" w:sz="6" w:space="0" w:color="auto"/>
              <w:right w:val="single" w:sz="12" w:space="0" w:color="auto"/>
            </w:tcBorders>
            <w:vAlign w:val="center"/>
          </w:tcPr>
          <w:p w:rsidR="00045C26" w:rsidRDefault="00045C26" w:rsidP="000E64A5">
            <w:pPr>
              <w:jc w:val="center"/>
              <w:rPr>
                <w:b/>
              </w:rPr>
            </w:pPr>
            <w:r>
              <w:rPr>
                <w:b/>
              </w:rPr>
              <w:t>1</w:t>
            </w:r>
          </w:p>
        </w:tc>
      </w:tr>
      <w:tr w:rsidR="00045C26" w:rsidTr="000E64A5">
        <w:tc>
          <w:tcPr>
            <w:tcW w:w="603" w:type="dxa"/>
            <w:tcBorders>
              <w:top w:val="single" w:sz="6" w:space="0" w:color="auto"/>
              <w:left w:val="single" w:sz="12" w:space="0" w:color="auto"/>
              <w:bottom w:val="single" w:sz="6" w:space="0" w:color="auto"/>
              <w:right w:val="single" w:sz="6" w:space="0" w:color="auto"/>
            </w:tcBorders>
            <w:vAlign w:val="center"/>
          </w:tcPr>
          <w:p w:rsidR="00045C26" w:rsidRDefault="00045C26" w:rsidP="000E64A5">
            <w:pPr>
              <w:jc w:val="center"/>
            </w:pPr>
            <w:r>
              <w:t>1</w:t>
            </w:r>
          </w:p>
        </w:tc>
        <w:tc>
          <w:tcPr>
            <w:tcW w:w="7585" w:type="dxa"/>
            <w:tcBorders>
              <w:top w:val="single" w:sz="6" w:space="0" w:color="auto"/>
              <w:left w:val="single" w:sz="6" w:space="0" w:color="auto"/>
              <w:bottom w:val="single" w:sz="6" w:space="0" w:color="auto"/>
              <w:right w:val="single" w:sz="6" w:space="0" w:color="auto"/>
            </w:tcBorders>
            <w:vAlign w:val="center"/>
          </w:tcPr>
          <w:p w:rsidR="00045C26" w:rsidRPr="00203302" w:rsidRDefault="00045C26" w:rsidP="000E64A5">
            <w:pPr>
              <w:jc w:val="both"/>
              <w:rPr>
                <w:sz w:val="20"/>
                <w:szCs w:val="20"/>
                <w:lang w:val="en-US"/>
              </w:rPr>
            </w:pPr>
            <w:r w:rsidRPr="00203302">
              <w:rPr>
                <w:sz w:val="20"/>
                <w:szCs w:val="20"/>
                <w:lang w:val="en-US"/>
              </w:rPr>
              <w:t>Sufficient kn</w:t>
            </w:r>
            <w:r>
              <w:rPr>
                <w:sz w:val="20"/>
                <w:szCs w:val="20"/>
                <w:lang w:val="en-US"/>
              </w:rPr>
              <w:t>owledge of subjects related with dentistry</w:t>
            </w:r>
            <w:r w:rsidRPr="00203302">
              <w:rPr>
                <w:sz w:val="20"/>
                <w:szCs w:val="20"/>
                <w:lang w:val="en-US"/>
              </w:rPr>
              <w:t xml:space="preserve">; an ability to apply </w:t>
            </w:r>
            <w:r w:rsidRPr="00203302">
              <w:rPr>
                <w:bCs/>
                <w:sz w:val="20"/>
                <w:szCs w:val="20"/>
                <w:lang w:val="en-US"/>
              </w:rPr>
              <w:t xml:space="preserve">theoretical and practical </w:t>
            </w:r>
            <w:r w:rsidRPr="00203302">
              <w:rPr>
                <w:sz w:val="20"/>
                <w:szCs w:val="20"/>
                <w:lang w:val="en-US"/>
              </w:rPr>
              <w:t>knowledge on sol</w:t>
            </w:r>
            <w:r>
              <w:rPr>
                <w:sz w:val="20"/>
                <w:szCs w:val="20"/>
                <w:lang w:val="en-US"/>
              </w:rPr>
              <w:t>ving and modeling of dentistry</w:t>
            </w:r>
            <w:r w:rsidRPr="00203302">
              <w:rPr>
                <w:sz w:val="20"/>
                <w:szCs w:val="20"/>
                <w:lang w:val="en-US"/>
              </w:rPr>
              <w:t xml:space="preserve"> problems.</w:t>
            </w:r>
          </w:p>
        </w:tc>
        <w:tc>
          <w:tcPr>
            <w:tcW w:w="567" w:type="dxa"/>
            <w:tcBorders>
              <w:top w:val="single" w:sz="6" w:space="0" w:color="auto"/>
              <w:left w:val="single" w:sz="6" w:space="0" w:color="auto"/>
              <w:bottom w:val="single" w:sz="6" w:space="0" w:color="auto"/>
              <w:right w:val="single" w:sz="6" w:space="0" w:color="auto"/>
            </w:tcBorders>
            <w:vAlign w:val="center"/>
          </w:tcPr>
          <w:p w:rsidR="00045C26" w:rsidRPr="000E3402" w:rsidRDefault="00045C26" w:rsidP="000E64A5">
            <w:pPr>
              <w:jc w:val="center"/>
              <w:rPr>
                <w:b/>
                <w:sz w:val="20"/>
                <w:szCs w:val="20"/>
              </w:rPr>
            </w:pPr>
            <w:r>
              <w:rPr>
                <w:b/>
                <w:sz w:val="20"/>
                <w:szCs w:val="20"/>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045C26" w:rsidRPr="000E3402" w:rsidRDefault="00045C26" w:rsidP="000E64A5">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045C26" w:rsidRPr="000E3402" w:rsidRDefault="00045C26" w:rsidP="000E64A5">
            <w:pPr>
              <w:jc w:val="center"/>
              <w:rPr>
                <w:b/>
                <w:sz w:val="20"/>
                <w:szCs w:val="20"/>
              </w:rPr>
            </w:pPr>
          </w:p>
        </w:tc>
      </w:tr>
      <w:tr w:rsidR="00045C26" w:rsidTr="000E64A5">
        <w:tc>
          <w:tcPr>
            <w:tcW w:w="603" w:type="dxa"/>
            <w:tcBorders>
              <w:top w:val="single" w:sz="6" w:space="0" w:color="auto"/>
              <w:left w:val="single" w:sz="12" w:space="0" w:color="auto"/>
              <w:bottom w:val="single" w:sz="6" w:space="0" w:color="auto"/>
              <w:right w:val="single" w:sz="6" w:space="0" w:color="auto"/>
            </w:tcBorders>
            <w:vAlign w:val="center"/>
          </w:tcPr>
          <w:p w:rsidR="00045C26" w:rsidRDefault="00045C26" w:rsidP="000E64A5">
            <w:pPr>
              <w:jc w:val="center"/>
            </w:pPr>
            <w:r>
              <w:t>2</w:t>
            </w:r>
          </w:p>
        </w:tc>
        <w:tc>
          <w:tcPr>
            <w:tcW w:w="7585" w:type="dxa"/>
            <w:tcBorders>
              <w:top w:val="single" w:sz="6" w:space="0" w:color="auto"/>
              <w:left w:val="single" w:sz="6" w:space="0" w:color="auto"/>
              <w:bottom w:val="single" w:sz="6" w:space="0" w:color="auto"/>
              <w:right w:val="single" w:sz="6" w:space="0" w:color="auto"/>
            </w:tcBorders>
            <w:vAlign w:val="center"/>
          </w:tcPr>
          <w:p w:rsidR="00045C26" w:rsidRPr="00203302" w:rsidRDefault="00045C26" w:rsidP="000E64A5">
            <w:pPr>
              <w:jc w:val="both"/>
              <w:rPr>
                <w:sz w:val="20"/>
                <w:szCs w:val="20"/>
                <w:lang w:val="en-US"/>
              </w:rPr>
            </w:pPr>
            <w:r>
              <w:rPr>
                <w:rFonts w:ascii="TimesNewRoman" w:hAnsi="TimesNewRoman" w:cs="TimesNewRoman"/>
                <w:sz w:val="20"/>
                <w:szCs w:val="20"/>
                <w:lang w:val="en-US"/>
              </w:rPr>
              <w:t xml:space="preserve">Ability to determine, </w:t>
            </w:r>
            <w:r w:rsidRPr="00203302">
              <w:rPr>
                <w:rFonts w:ascii="TimesNewRoman" w:hAnsi="TimesNewRoman" w:cs="TimesNewRoman"/>
                <w:sz w:val="20"/>
                <w:szCs w:val="20"/>
                <w:lang w:val="en-US"/>
              </w:rPr>
              <w:t xml:space="preserve">define, </w:t>
            </w:r>
            <w:r>
              <w:rPr>
                <w:rFonts w:ascii="TimesNewRoman" w:hAnsi="TimesNewRoman" w:cs="TimesNewRoman"/>
                <w:sz w:val="20"/>
                <w:szCs w:val="20"/>
                <w:lang w:val="en-US"/>
              </w:rPr>
              <w:t>formulate and solve dentistry</w:t>
            </w:r>
            <w:r w:rsidRPr="00203302">
              <w:rPr>
                <w:rFonts w:ascii="TimesNewRoman" w:hAnsi="TimesNewRoman" w:cs="TimesNewRoman"/>
                <w:sz w:val="20"/>
                <w:szCs w:val="20"/>
                <w:lang w:val="en-US"/>
              </w:rPr>
              <w:t xml:space="preserve"> problems; for that purpose an ability to select and use convenient </w:t>
            </w:r>
            <w:r w:rsidRPr="00203302">
              <w:rPr>
                <w:bCs/>
                <w:sz w:val="20"/>
                <w:szCs w:val="20"/>
                <w:lang w:val="en-US"/>
              </w:rPr>
              <w:t xml:space="preserve">analytical </w:t>
            </w:r>
            <w:r>
              <w:rPr>
                <w:bCs/>
                <w:sz w:val="20"/>
                <w:szCs w:val="20"/>
                <w:lang w:val="en-US"/>
              </w:rPr>
              <w:t xml:space="preserve">and modeling </w:t>
            </w:r>
            <w:r w:rsidRPr="00203302">
              <w:rPr>
                <w:bCs/>
                <w:sz w:val="20"/>
                <w:szCs w:val="20"/>
                <w:lang w:val="en-US"/>
              </w:rPr>
              <w:t>methods</w:t>
            </w:r>
            <w:r w:rsidRPr="00203302">
              <w:rPr>
                <w:rFonts w:ascii="TimesNewRoman" w:hAnsi="TimesNewRoman" w:cs="TimesNewRoman"/>
                <w:sz w:val="20"/>
                <w:szCs w:val="20"/>
                <w:lang w:val="en-US"/>
              </w:rPr>
              <w:t>.</w:t>
            </w:r>
          </w:p>
        </w:tc>
        <w:tc>
          <w:tcPr>
            <w:tcW w:w="567" w:type="dxa"/>
            <w:tcBorders>
              <w:top w:val="single" w:sz="6" w:space="0" w:color="auto"/>
              <w:left w:val="single" w:sz="6" w:space="0" w:color="auto"/>
              <w:bottom w:val="single" w:sz="6" w:space="0" w:color="auto"/>
              <w:right w:val="single" w:sz="6" w:space="0" w:color="auto"/>
            </w:tcBorders>
            <w:vAlign w:val="center"/>
          </w:tcPr>
          <w:p w:rsidR="00045C26" w:rsidRPr="000E3402" w:rsidRDefault="00045C26" w:rsidP="000E64A5">
            <w:pPr>
              <w:jc w:val="center"/>
              <w:rPr>
                <w:b/>
                <w:sz w:val="20"/>
                <w:szCs w:val="20"/>
              </w:rPr>
            </w:pPr>
            <w:r>
              <w:rPr>
                <w:b/>
                <w:sz w:val="20"/>
                <w:szCs w:val="20"/>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045C26" w:rsidRPr="000E3402" w:rsidRDefault="00045C26" w:rsidP="000E64A5">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045C26" w:rsidRPr="000E3402" w:rsidRDefault="00045C26" w:rsidP="000E64A5">
            <w:pPr>
              <w:jc w:val="center"/>
              <w:rPr>
                <w:b/>
                <w:sz w:val="20"/>
                <w:szCs w:val="20"/>
              </w:rPr>
            </w:pPr>
          </w:p>
        </w:tc>
      </w:tr>
      <w:tr w:rsidR="00045C26" w:rsidTr="000E64A5">
        <w:tc>
          <w:tcPr>
            <w:tcW w:w="603" w:type="dxa"/>
            <w:tcBorders>
              <w:top w:val="single" w:sz="6" w:space="0" w:color="auto"/>
              <w:left w:val="single" w:sz="12" w:space="0" w:color="auto"/>
              <w:bottom w:val="single" w:sz="6" w:space="0" w:color="auto"/>
              <w:right w:val="single" w:sz="6" w:space="0" w:color="auto"/>
            </w:tcBorders>
            <w:vAlign w:val="center"/>
          </w:tcPr>
          <w:p w:rsidR="00045C26" w:rsidRDefault="00045C26" w:rsidP="000E64A5">
            <w:pPr>
              <w:jc w:val="center"/>
            </w:pPr>
            <w:r>
              <w:t>3</w:t>
            </w:r>
          </w:p>
        </w:tc>
        <w:tc>
          <w:tcPr>
            <w:tcW w:w="7585" w:type="dxa"/>
            <w:tcBorders>
              <w:top w:val="single" w:sz="6" w:space="0" w:color="auto"/>
              <w:left w:val="single" w:sz="6" w:space="0" w:color="auto"/>
              <w:bottom w:val="single" w:sz="6" w:space="0" w:color="auto"/>
              <w:right w:val="single" w:sz="6" w:space="0" w:color="auto"/>
            </w:tcBorders>
            <w:vAlign w:val="center"/>
          </w:tcPr>
          <w:p w:rsidR="00045C26" w:rsidRPr="00203302" w:rsidRDefault="00045C26" w:rsidP="000E64A5">
            <w:pPr>
              <w:jc w:val="both"/>
              <w:rPr>
                <w:sz w:val="20"/>
                <w:szCs w:val="20"/>
                <w:lang w:val="en-US"/>
              </w:rPr>
            </w:pPr>
            <w:r w:rsidRPr="00203302">
              <w:rPr>
                <w:sz w:val="20"/>
                <w:szCs w:val="20"/>
                <w:lang w:val="en-US"/>
              </w:rPr>
              <w:t xml:space="preserve">In order to investigate </w:t>
            </w:r>
            <w:r>
              <w:rPr>
                <w:sz w:val="20"/>
                <w:szCs w:val="20"/>
                <w:lang w:val="en-US"/>
              </w:rPr>
              <w:t>dentistry</w:t>
            </w:r>
            <w:r w:rsidRPr="00203302">
              <w:rPr>
                <w:sz w:val="20"/>
                <w:szCs w:val="20"/>
                <w:lang w:val="en-US"/>
              </w:rPr>
              <w:t xml:space="preserve"> problems; ability to set up and conduct experiments and ability to analyze and interpretation of experimental results.</w:t>
            </w:r>
          </w:p>
        </w:tc>
        <w:tc>
          <w:tcPr>
            <w:tcW w:w="567" w:type="dxa"/>
            <w:tcBorders>
              <w:top w:val="single" w:sz="6" w:space="0" w:color="auto"/>
              <w:left w:val="single" w:sz="6" w:space="0" w:color="auto"/>
              <w:bottom w:val="single" w:sz="6" w:space="0" w:color="auto"/>
              <w:right w:val="single" w:sz="6" w:space="0" w:color="auto"/>
            </w:tcBorders>
            <w:vAlign w:val="center"/>
          </w:tcPr>
          <w:p w:rsidR="00045C26" w:rsidRPr="000E3402" w:rsidRDefault="00045C26" w:rsidP="000E64A5">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45C26" w:rsidRPr="000E3402" w:rsidRDefault="00045C26" w:rsidP="000E64A5">
            <w:pPr>
              <w:jc w:val="center"/>
              <w:rPr>
                <w:b/>
                <w:sz w:val="20"/>
                <w:szCs w:val="20"/>
              </w:rPr>
            </w:pPr>
            <w:r>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045C26" w:rsidRPr="000E3402" w:rsidRDefault="00045C26" w:rsidP="000E64A5">
            <w:pPr>
              <w:jc w:val="center"/>
              <w:rPr>
                <w:b/>
                <w:sz w:val="20"/>
                <w:szCs w:val="20"/>
              </w:rPr>
            </w:pPr>
            <w:r>
              <w:rPr>
                <w:b/>
                <w:sz w:val="20"/>
                <w:szCs w:val="20"/>
              </w:rPr>
              <w:t xml:space="preserve"> </w:t>
            </w:r>
          </w:p>
        </w:tc>
      </w:tr>
      <w:tr w:rsidR="00045C26" w:rsidTr="000E64A5">
        <w:tc>
          <w:tcPr>
            <w:tcW w:w="603" w:type="dxa"/>
            <w:tcBorders>
              <w:top w:val="single" w:sz="6" w:space="0" w:color="auto"/>
              <w:left w:val="single" w:sz="12" w:space="0" w:color="auto"/>
              <w:bottom w:val="single" w:sz="6" w:space="0" w:color="auto"/>
              <w:right w:val="single" w:sz="6" w:space="0" w:color="auto"/>
            </w:tcBorders>
            <w:vAlign w:val="center"/>
          </w:tcPr>
          <w:p w:rsidR="00045C26" w:rsidRDefault="00045C26" w:rsidP="000E64A5">
            <w:pPr>
              <w:jc w:val="center"/>
            </w:pPr>
            <w:r>
              <w:t>4</w:t>
            </w:r>
          </w:p>
        </w:tc>
        <w:tc>
          <w:tcPr>
            <w:tcW w:w="7585" w:type="dxa"/>
            <w:tcBorders>
              <w:top w:val="single" w:sz="6" w:space="0" w:color="auto"/>
              <w:left w:val="single" w:sz="6" w:space="0" w:color="auto"/>
              <w:bottom w:val="single" w:sz="6" w:space="0" w:color="auto"/>
              <w:right w:val="single" w:sz="6" w:space="0" w:color="auto"/>
            </w:tcBorders>
            <w:vAlign w:val="center"/>
          </w:tcPr>
          <w:p w:rsidR="00045C26" w:rsidRPr="00203302" w:rsidRDefault="00045C26" w:rsidP="000E64A5">
            <w:pPr>
              <w:jc w:val="both"/>
              <w:rPr>
                <w:rFonts w:ascii="TimesNewRoman" w:hAnsi="TimesNewRoman" w:cs="TimesNewRoman"/>
                <w:sz w:val="20"/>
                <w:szCs w:val="20"/>
                <w:lang w:val="en-US"/>
              </w:rPr>
            </w:pPr>
            <w:r w:rsidRPr="00203302">
              <w:rPr>
                <w:rFonts w:ascii="TimesNewRoman" w:hAnsi="TimesNewRoman" w:cs="TimesNewRoman"/>
                <w:sz w:val="20"/>
                <w:szCs w:val="20"/>
                <w:lang w:val="en-US"/>
              </w:rPr>
              <w:t>Ability to work effectively in inner or multi-disciplinary teams; proficiency of interdependence.</w:t>
            </w:r>
          </w:p>
        </w:tc>
        <w:tc>
          <w:tcPr>
            <w:tcW w:w="567" w:type="dxa"/>
            <w:tcBorders>
              <w:top w:val="single" w:sz="6" w:space="0" w:color="auto"/>
              <w:left w:val="single" w:sz="6" w:space="0" w:color="auto"/>
              <w:bottom w:val="single" w:sz="6" w:space="0" w:color="auto"/>
              <w:right w:val="single" w:sz="6" w:space="0" w:color="auto"/>
            </w:tcBorders>
            <w:vAlign w:val="center"/>
          </w:tcPr>
          <w:p w:rsidR="00045C26" w:rsidRPr="000E3402" w:rsidRDefault="00045C26" w:rsidP="000E64A5">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045C26" w:rsidRPr="000E3402" w:rsidRDefault="00045C26" w:rsidP="000E64A5">
            <w:pPr>
              <w:jc w:val="center"/>
              <w:rPr>
                <w:b/>
                <w:sz w:val="20"/>
                <w:szCs w:val="20"/>
              </w:rPr>
            </w:pPr>
            <w:r>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045C26" w:rsidRPr="000E3402" w:rsidRDefault="00045C26" w:rsidP="000E64A5">
            <w:pPr>
              <w:jc w:val="center"/>
              <w:rPr>
                <w:b/>
                <w:sz w:val="20"/>
                <w:szCs w:val="20"/>
              </w:rPr>
            </w:pPr>
            <w:r>
              <w:rPr>
                <w:b/>
                <w:sz w:val="20"/>
                <w:szCs w:val="20"/>
              </w:rPr>
              <w:t xml:space="preserve"> </w:t>
            </w:r>
          </w:p>
        </w:tc>
      </w:tr>
      <w:tr w:rsidR="00045C26" w:rsidTr="000E64A5">
        <w:tc>
          <w:tcPr>
            <w:tcW w:w="603" w:type="dxa"/>
            <w:tcBorders>
              <w:top w:val="single" w:sz="6" w:space="0" w:color="auto"/>
              <w:left w:val="single" w:sz="12" w:space="0" w:color="auto"/>
              <w:bottom w:val="single" w:sz="6" w:space="0" w:color="auto"/>
              <w:right w:val="single" w:sz="6" w:space="0" w:color="auto"/>
            </w:tcBorders>
            <w:vAlign w:val="center"/>
          </w:tcPr>
          <w:p w:rsidR="00045C26" w:rsidRDefault="00045C26" w:rsidP="000E64A5">
            <w:pPr>
              <w:jc w:val="center"/>
            </w:pPr>
            <w:r>
              <w:t>5</w:t>
            </w:r>
          </w:p>
        </w:tc>
        <w:tc>
          <w:tcPr>
            <w:tcW w:w="7585" w:type="dxa"/>
            <w:tcBorders>
              <w:top w:val="single" w:sz="6" w:space="0" w:color="auto"/>
              <w:left w:val="single" w:sz="6" w:space="0" w:color="auto"/>
              <w:bottom w:val="single" w:sz="6" w:space="0" w:color="auto"/>
              <w:right w:val="single" w:sz="6" w:space="0" w:color="auto"/>
            </w:tcBorders>
            <w:vAlign w:val="center"/>
          </w:tcPr>
          <w:p w:rsidR="00045C26" w:rsidRPr="00203302" w:rsidRDefault="00045C26" w:rsidP="000E64A5">
            <w:pPr>
              <w:jc w:val="both"/>
              <w:rPr>
                <w:rFonts w:ascii="TimesNewRoman" w:hAnsi="TimesNewRoman" w:cs="TimesNewRoman"/>
                <w:sz w:val="20"/>
                <w:szCs w:val="20"/>
                <w:lang w:val="en-US"/>
              </w:rPr>
            </w:pPr>
            <w:r w:rsidRPr="00203302">
              <w:rPr>
                <w:sz w:val="20"/>
                <w:szCs w:val="20"/>
                <w:lang w:val="en-US"/>
              </w:rPr>
              <w:t>Ability to communicate in written and oral forms in Turkish</w:t>
            </w:r>
            <w:r>
              <w:rPr>
                <w:sz w:val="20"/>
                <w:szCs w:val="20"/>
                <w:lang w:val="en-US"/>
              </w:rPr>
              <w:t>/English</w:t>
            </w:r>
            <w:r w:rsidRPr="00203302">
              <w:rPr>
                <w:sz w:val="20"/>
                <w:szCs w:val="20"/>
                <w:lang w:val="en-US"/>
              </w:rPr>
              <w:t xml:space="preserve">; proficiency at least one </w:t>
            </w:r>
            <w:r w:rsidRPr="00203302">
              <w:rPr>
                <w:bCs/>
                <w:sz w:val="20"/>
                <w:szCs w:val="20"/>
                <w:lang w:val="en-US"/>
              </w:rPr>
              <w:t>foreign language</w:t>
            </w:r>
            <w:r w:rsidRPr="00203302">
              <w:rPr>
                <w:sz w:val="20"/>
                <w:szCs w:val="20"/>
                <w:lang w:val="en-US"/>
              </w:rPr>
              <w:t>.</w:t>
            </w:r>
          </w:p>
        </w:tc>
        <w:tc>
          <w:tcPr>
            <w:tcW w:w="567" w:type="dxa"/>
            <w:tcBorders>
              <w:top w:val="single" w:sz="6" w:space="0" w:color="auto"/>
              <w:left w:val="single" w:sz="6" w:space="0" w:color="auto"/>
              <w:bottom w:val="single" w:sz="6" w:space="0" w:color="auto"/>
              <w:right w:val="single" w:sz="6" w:space="0" w:color="auto"/>
            </w:tcBorders>
            <w:vAlign w:val="center"/>
          </w:tcPr>
          <w:p w:rsidR="00045C26" w:rsidRPr="000E3402" w:rsidRDefault="00045C26" w:rsidP="000E64A5">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45C26" w:rsidRPr="000E3402" w:rsidRDefault="00045C26" w:rsidP="000E64A5">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045C26" w:rsidRPr="000E3402" w:rsidRDefault="00045C26" w:rsidP="000E64A5">
            <w:pPr>
              <w:jc w:val="center"/>
              <w:rPr>
                <w:b/>
                <w:sz w:val="20"/>
                <w:szCs w:val="20"/>
              </w:rPr>
            </w:pPr>
            <w:r>
              <w:rPr>
                <w:b/>
                <w:sz w:val="20"/>
                <w:szCs w:val="20"/>
              </w:rPr>
              <w:t xml:space="preserve">X </w:t>
            </w:r>
          </w:p>
        </w:tc>
      </w:tr>
      <w:tr w:rsidR="00045C26" w:rsidTr="000E64A5">
        <w:tc>
          <w:tcPr>
            <w:tcW w:w="603" w:type="dxa"/>
            <w:tcBorders>
              <w:top w:val="single" w:sz="6" w:space="0" w:color="auto"/>
              <w:left w:val="single" w:sz="12" w:space="0" w:color="auto"/>
              <w:bottom w:val="single" w:sz="6" w:space="0" w:color="auto"/>
              <w:right w:val="single" w:sz="6" w:space="0" w:color="auto"/>
            </w:tcBorders>
            <w:vAlign w:val="center"/>
          </w:tcPr>
          <w:p w:rsidR="00045C26" w:rsidRDefault="00045C26" w:rsidP="000E64A5">
            <w:pPr>
              <w:jc w:val="center"/>
            </w:pPr>
            <w:r>
              <w:t>6</w:t>
            </w:r>
          </w:p>
        </w:tc>
        <w:tc>
          <w:tcPr>
            <w:tcW w:w="7585" w:type="dxa"/>
            <w:tcBorders>
              <w:top w:val="single" w:sz="6" w:space="0" w:color="auto"/>
              <w:left w:val="single" w:sz="6" w:space="0" w:color="auto"/>
              <w:bottom w:val="single" w:sz="6" w:space="0" w:color="auto"/>
              <w:right w:val="single" w:sz="6" w:space="0" w:color="auto"/>
            </w:tcBorders>
            <w:vAlign w:val="center"/>
          </w:tcPr>
          <w:p w:rsidR="00045C26" w:rsidRPr="00203302" w:rsidRDefault="00045C26" w:rsidP="000E64A5">
            <w:pPr>
              <w:jc w:val="both"/>
              <w:rPr>
                <w:rFonts w:ascii="TimesNewRoman" w:hAnsi="TimesNewRoman" w:cs="TimesNewRoman"/>
                <w:sz w:val="20"/>
                <w:szCs w:val="20"/>
                <w:lang w:val="en-US"/>
              </w:rPr>
            </w:pPr>
            <w:r w:rsidRPr="00203302">
              <w:rPr>
                <w:sz w:val="20"/>
                <w:szCs w:val="20"/>
                <w:lang w:val="en-US"/>
              </w:rPr>
              <w:t xml:space="preserve">Awareness of life-long learning; ability to </w:t>
            </w:r>
            <w:r w:rsidRPr="00203302">
              <w:rPr>
                <w:bCs/>
                <w:sz w:val="20"/>
                <w:szCs w:val="20"/>
                <w:lang w:val="en-US"/>
              </w:rPr>
              <w:t>reach information; follow developments in science and technology and continuous self-improvement.</w:t>
            </w:r>
          </w:p>
        </w:tc>
        <w:tc>
          <w:tcPr>
            <w:tcW w:w="567" w:type="dxa"/>
            <w:tcBorders>
              <w:top w:val="single" w:sz="6" w:space="0" w:color="auto"/>
              <w:left w:val="single" w:sz="6" w:space="0" w:color="auto"/>
              <w:bottom w:val="single" w:sz="6" w:space="0" w:color="auto"/>
              <w:right w:val="single" w:sz="6" w:space="0" w:color="auto"/>
            </w:tcBorders>
            <w:vAlign w:val="center"/>
          </w:tcPr>
          <w:p w:rsidR="00045C26" w:rsidRPr="000E3402" w:rsidRDefault="00045C26" w:rsidP="000E64A5">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45C26" w:rsidRPr="000E3402" w:rsidRDefault="00045C26" w:rsidP="000E64A5">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045C26" w:rsidRPr="000E3402" w:rsidRDefault="00045C26" w:rsidP="000E64A5">
            <w:pPr>
              <w:jc w:val="center"/>
              <w:rPr>
                <w:b/>
                <w:sz w:val="20"/>
                <w:szCs w:val="20"/>
              </w:rPr>
            </w:pPr>
            <w:r>
              <w:rPr>
                <w:b/>
                <w:sz w:val="20"/>
                <w:szCs w:val="20"/>
              </w:rPr>
              <w:t xml:space="preserve">X </w:t>
            </w:r>
          </w:p>
        </w:tc>
      </w:tr>
      <w:tr w:rsidR="00045C26" w:rsidTr="000E64A5">
        <w:tc>
          <w:tcPr>
            <w:tcW w:w="603" w:type="dxa"/>
            <w:tcBorders>
              <w:top w:val="single" w:sz="6" w:space="0" w:color="auto"/>
              <w:left w:val="single" w:sz="12" w:space="0" w:color="auto"/>
              <w:bottom w:val="single" w:sz="6" w:space="0" w:color="auto"/>
              <w:right w:val="single" w:sz="6" w:space="0" w:color="auto"/>
            </w:tcBorders>
            <w:vAlign w:val="center"/>
          </w:tcPr>
          <w:p w:rsidR="00045C26" w:rsidRDefault="00045C26" w:rsidP="000E64A5">
            <w:pPr>
              <w:jc w:val="center"/>
            </w:pPr>
            <w:r>
              <w:t>7</w:t>
            </w:r>
          </w:p>
        </w:tc>
        <w:tc>
          <w:tcPr>
            <w:tcW w:w="7585" w:type="dxa"/>
            <w:tcBorders>
              <w:top w:val="single" w:sz="6" w:space="0" w:color="auto"/>
              <w:left w:val="single" w:sz="6" w:space="0" w:color="auto"/>
              <w:bottom w:val="single" w:sz="6" w:space="0" w:color="auto"/>
              <w:right w:val="single" w:sz="6" w:space="0" w:color="auto"/>
            </w:tcBorders>
            <w:vAlign w:val="center"/>
          </w:tcPr>
          <w:p w:rsidR="00045C26" w:rsidRDefault="00045C26" w:rsidP="000E64A5">
            <w:pPr>
              <w:jc w:val="both"/>
              <w:rPr>
                <w:sz w:val="20"/>
                <w:szCs w:val="20"/>
                <w:lang w:val="en-US"/>
              </w:rPr>
            </w:pPr>
            <w:r w:rsidRPr="00171A56">
              <w:rPr>
                <w:sz w:val="20"/>
                <w:szCs w:val="20"/>
                <w:lang w:val="en-US"/>
              </w:rPr>
              <w:t>Consciousness of professional and ethic responsibility</w:t>
            </w:r>
          </w:p>
          <w:p w:rsidR="00045C26" w:rsidRPr="00203302" w:rsidRDefault="00045C26" w:rsidP="000E64A5">
            <w:pPr>
              <w:rPr>
                <w:rFonts w:ascii="TimesNewRoman" w:hAnsi="TimesNewRoman" w:cs="TimesNewRoman"/>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045C26" w:rsidRPr="000E3402" w:rsidRDefault="00045C26" w:rsidP="000E64A5">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045C26" w:rsidRPr="000E3402" w:rsidRDefault="00045C26" w:rsidP="000E64A5">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045C26" w:rsidRPr="000E3402" w:rsidRDefault="00045C26" w:rsidP="000E64A5">
            <w:pPr>
              <w:jc w:val="center"/>
              <w:rPr>
                <w:b/>
                <w:sz w:val="20"/>
                <w:szCs w:val="20"/>
              </w:rPr>
            </w:pPr>
            <w:r>
              <w:rPr>
                <w:b/>
                <w:sz w:val="20"/>
                <w:szCs w:val="20"/>
              </w:rPr>
              <w:t xml:space="preserve"> </w:t>
            </w:r>
          </w:p>
        </w:tc>
      </w:tr>
      <w:tr w:rsidR="00045C26" w:rsidTr="000E64A5">
        <w:tc>
          <w:tcPr>
            <w:tcW w:w="603" w:type="dxa"/>
            <w:tcBorders>
              <w:top w:val="single" w:sz="6" w:space="0" w:color="auto"/>
              <w:left w:val="single" w:sz="12" w:space="0" w:color="auto"/>
              <w:bottom w:val="single" w:sz="6" w:space="0" w:color="auto"/>
              <w:right w:val="single" w:sz="6" w:space="0" w:color="auto"/>
            </w:tcBorders>
            <w:vAlign w:val="center"/>
          </w:tcPr>
          <w:p w:rsidR="00045C26" w:rsidRDefault="00045C26" w:rsidP="000E64A5">
            <w:pPr>
              <w:jc w:val="center"/>
            </w:pPr>
            <w:r>
              <w:t>8</w:t>
            </w:r>
          </w:p>
        </w:tc>
        <w:tc>
          <w:tcPr>
            <w:tcW w:w="7585" w:type="dxa"/>
            <w:tcBorders>
              <w:top w:val="single" w:sz="6" w:space="0" w:color="auto"/>
              <w:left w:val="single" w:sz="6" w:space="0" w:color="auto"/>
              <w:bottom w:val="single" w:sz="6" w:space="0" w:color="auto"/>
              <w:right w:val="single" w:sz="6" w:space="0" w:color="auto"/>
            </w:tcBorders>
            <w:vAlign w:val="center"/>
          </w:tcPr>
          <w:p w:rsidR="00045C26" w:rsidRPr="00203302" w:rsidRDefault="00045C26" w:rsidP="000E64A5">
            <w:pPr>
              <w:rPr>
                <w:sz w:val="20"/>
                <w:szCs w:val="20"/>
                <w:lang w:val="en-US"/>
              </w:rPr>
            </w:pPr>
            <w:r w:rsidRPr="00203302">
              <w:rPr>
                <w:sz w:val="20"/>
                <w:szCs w:val="20"/>
                <w:lang w:val="en-US"/>
              </w:rPr>
              <w:t>Awareness of project, r</w:t>
            </w:r>
            <w:r w:rsidRPr="00203302">
              <w:rPr>
                <w:bCs/>
                <w:sz w:val="20"/>
                <w:szCs w:val="20"/>
                <w:lang w:val="en-US"/>
              </w:rPr>
              <w:t>isk and change management; awareness of entrepreneurship, innovativeness and sustainable development.</w:t>
            </w:r>
          </w:p>
        </w:tc>
        <w:tc>
          <w:tcPr>
            <w:tcW w:w="567" w:type="dxa"/>
            <w:tcBorders>
              <w:top w:val="single" w:sz="6" w:space="0" w:color="auto"/>
              <w:left w:val="single" w:sz="6" w:space="0" w:color="auto"/>
              <w:bottom w:val="single" w:sz="6" w:space="0" w:color="auto"/>
              <w:right w:val="single" w:sz="6" w:space="0" w:color="auto"/>
            </w:tcBorders>
            <w:vAlign w:val="center"/>
          </w:tcPr>
          <w:p w:rsidR="00045C26" w:rsidRPr="000E3402" w:rsidRDefault="00045C26" w:rsidP="000E64A5">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045C26" w:rsidRPr="000E3402" w:rsidRDefault="00045C26" w:rsidP="000E64A5">
            <w:pPr>
              <w:jc w:val="center"/>
              <w:rPr>
                <w:b/>
                <w:sz w:val="20"/>
                <w:szCs w:val="20"/>
              </w:rPr>
            </w:pPr>
            <w:r>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045C26" w:rsidRPr="000E3402" w:rsidRDefault="00045C26" w:rsidP="000E64A5">
            <w:pPr>
              <w:jc w:val="center"/>
              <w:rPr>
                <w:b/>
                <w:sz w:val="20"/>
                <w:szCs w:val="20"/>
              </w:rPr>
            </w:pPr>
          </w:p>
        </w:tc>
      </w:tr>
      <w:tr w:rsidR="00045C26" w:rsidTr="000E64A5">
        <w:tc>
          <w:tcPr>
            <w:tcW w:w="9889" w:type="dxa"/>
            <w:gridSpan w:val="5"/>
            <w:tcBorders>
              <w:top w:val="single" w:sz="6" w:space="0" w:color="auto"/>
              <w:left w:val="single" w:sz="12" w:space="0" w:color="auto"/>
              <w:bottom w:val="single" w:sz="12" w:space="0" w:color="auto"/>
              <w:right w:val="single" w:sz="12" w:space="0" w:color="auto"/>
            </w:tcBorders>
            <w:vAlign w:val="center"/>
          </w:tcPr>
          <w:p w:rsidR="00045C26" w:rsidRPr="00AC75B1" w:rsidRDefault="00045C26" w:rsidP="000E64A5">
            <w:pPr>
              <w:jc w:val="both"/>
              <w:rPr>
                <w:sz w:val="20"/>
                <w:szCs w:val="20"/>
              </w:rPr>
            </w:pPr>
            <w:r w:rsidRPr="00AC75B1">
              <w:rPr>
                <w:b/>
                <w:sz w:val="20"/>
                <w:szCs w:val="20"/>
              </w:rPr>
              <w:t>1</w:t>
            </w:r>
            <w:r w:rsidRPr="00AC75B1">
              <w:rPr>
                <w:sz w:val="20"/>
                <w:szCs w:val="20"/>
              </w:rPr>
              <w:t>:</w:t>
            </w:r>
            <w:r>
              <w:rPr>
                <w:sz w:val="20"/>
                <w:szCs w:val="20"/>
              </w:rPr>
              <w:t>None</w:t>
            </w:r>
            <w:r w:rsidRPr="00AC75B1">
              <w:rPr>
                <w:sz w:val="20"/>
                <w:szCs w:val="20"/>
              </w:rPr>
              <w:t xml:space="preserve">. </w:t>
            </w:r>
            <w:r w:rsidRPr="00AC75B1">
              <w:rPr>
                <w:b/>
                <w:sz w:val="20"/>
                <w:szCs w:val="20"/>
              </w:rPr>
              <w:t>2</w:t>
            </w:r>
            <w:r w:rsidRPr="00AC75B1">
              <w:rPr>
                <w:sz w:val="20"/>
                <w:szCs w:val="20"/>
              </w:rPr>
              <w:t>:</w:t>
            </w:r>
            <w:r>
              <w:rPr>
                <w:sz w:val="20"/>
                <w:szCs w:val="20"/>
              </w:rPr>
              <w:t>Partially contribution</w:t>
            </w:r>
            <w:r w:rsidRPr="00AC75B1">
              <w:rPr>
                <w:sz w:val="20"/>
                <w:szCs w:val="20"/>
              </w:rPr>
              <w:t xml:space="preserve">. </w:t>
            </w:r>
            <w:r w:rsidRPr="00AC75B1">
              <w:rPr>
                <w:b/>
                <w:sz w:val="20"/>
                <w:szCs w:val="20"/>
              </w:rPr>
              <w:t>3</w:t>
            </w:r>
            <w:r w:rsidRPr="00AC75B1">
              <w:rPr>
                <w:sz w:val="20"/>
                <w:szCs w:val="20"/>
              </w:rPr>
              <w:t>:</w:t>
            </w:r>
            <w:r>
              <w:rPr>
                <w:sz w:val="20"/>
                <w:szCs w:val="20"/>
              </w:rPr>
              <w:t xml:space="preserve"> Completely contribution</w:t>
            </w:r>
            <w:r w:rsidRPr="00AC75B1">
              <w:rPr>
                <w:sz w:val="20"/>
                <w:szCs w:val="20"/>
              </w:rPr>
              <w:t>.</w:t>
            </w:r>
          </w:p>
        </w:tc>
      </w:tr>
    </w:tbl>
    <w:p w:rsidR="001029E7" w:rsidRDefault="001029E7" w:rsidP="00045C26">
      <w:pPr>
        <w:rPr>
          <w:sz w:val="16"/>
          <w:szCs w:val="16"/>
          <w:lang w:val="en-US"/>
        </w:rPr>
      </w:pPr>
    </w:p>
    <w:p w:rsidR="00045C26" w:rsidRDefault="00045C26" w:rsidP="00045C26">
      <w:pPr>
        <w:rPr>
          <w:sz w:val="16"/>
          <w:szCs w:val="16"/>
          <w:lang w:val="en-US"/>
        </w:rPr>
      </w:pPr>
    </w:p>
    <w:p w:rsidR="003F01DD" w:rsidRDefault="003F01DD" w:rsidP="003F01DD">
      <w:pPr>
        <w:jc w:val="center"/>
        <w:outlineLvl w:val="0"/>
        <w:rPr>
          <w:b/>
          <w:noProof/>
          <w:sz w:val="28"/>
          <w:szCs w:val="28"/>
        </w:rPr>
      </w:pPr>
    </w:p>
    <w:p w:rsidR="003F01DD" w:rsidRDefault="003F01DD" w:rsidP="003F01DD">
      <w:pPr>
        <w:jc w:val="center"/>
        <w:outlineLvl w:val="0"/>
        <w:rPr>
          <w:b/>
          <w:noProof/>
          <w:sz w:val="28"/>
          <w:szCs w:val="28"/>
        </w:rPr>
      </w:pPr>
    </w:p>
    <w:p w:rsidR="003F01DD" w:rsidRDefault="003F01DD" w:rsidP="003F01DD">
      <w:pPr>
        <w:jc w:val="center"/>
        <w:outlineLvl w:val="0"/>
        <w:rPr>
          <w:b/>
          <w:noProof/>
          <w:sz w:val="28"/>
          <w:szCs w:val="28"/>
        </w:rPr>
      </w:pPr>
    </w:p>
    <w:p w:rsidR="003F01DD" w:rsidRDefault="003F01DD" w:rsidP="003F01DD">
      <w:pPr>
        <w:jc w:val="center"/>
        <w:outlineLvl w:val="0"/>
        <w:rPr>
          <w:b/>
          <w:sz w:val="28"/>
          <w:szCs w:val="28"/>
        </w:rPr>
      </w:pPr>
      <w:r w:rsidRPr="00D64451">
        <w:rPr>
          <w:b/>
          <w:sz w:val="28"/>
          <w:szCs w:val="28"/>
        </w:rPr>
        <w:t xml:space="preserve">ESOGÜ </w:t>
      </w:r>
      <w:r>
        <w:rPr>
          <w:b/>
          <w:sz w:val="28"/>
          <w:szCs w:val="28"/>
        </w:rPr>
        <w:t xml:space="preserve">Faculty of Dentistry </w:t>
      </w:r>
    </w:p>
    <w:p w:rsidR="003F01DD" w:rsidRDefault="003F01DD" w:rsidP="003F01DD">
      <w:pPr>
        <w:jc w:val="center"/>
        <w:outlineLvl w:val="0"/>
        <w:rPr>
          <w:b/>
          <w:sz w:val="28"/>
          <w:szCs w:val="28"/>
        </w:rPr>
      </w:pPr>
      <w:r>
        <w:rPr>
          <w:b/>
          <w:sz w:val="28"/>
          <w:szCs w:val="28"/>
        </w:rPr>
        <w:t>Course Information Form</w:t>
      </w:r>
    </w:p>
    <w:p w:rsidR="003F01DD" w:rsidRDefault="003F01DD" w:rsidP="003F01DD">
      <w:pPr>
        <w:outlineLvl w:val="0"/>
        <w:rPr>
          <w:b/>
          <w:sz w:val="10"/>
          <w:szCs w:val="10"/>
        </w:rPr>
      </w:pPr>
    </w:p>
    <w:p w:rsidR="003F01DD" w:rsidRPr="00EE411D" w:rsidRDefault="003F01DD" w:rsidP="003F01DD">
      <w:pPr>
        <w:outlineLvl w:val="0"/>
        <w:rPr>
          <w:b/>
          <w:sz w:val="10"/>
          <w:szCs w:val="10"/>
        </w:rPr>
      </w:pPr>
    </w:p>
    <w:tbl>
      <w:tblPr>
        <w:tblW w:w="260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437"/>
      </w:tblGrid>
      <w:tr w:rsidR="003F01DD" w:rsidRPr="006B43E2" w:rsidTr="003F01DD">
        <w:tc>
          <w:tcPr>
            <w:tcW w:w="1167" w:type="dxa"/>
            <w:vAlign w:val="center"/>
          </w:tcPr>
          <w:p w:rsidR="003F01DD" w:rsidRPr="006B43E2" w:rsidRDefault="003F01DD" w:rsidP="000E64A5">
            <w:pPr>
              <w:outlineLvl w:val="0"/>
              <w:rPr>
                <w:b/>
                <w:sz w:val="20"/>
                <w:szCs w:val="20"/>
              </w:rPr>
            </w:pPr>
            <w:r>
              <w:rPr>
                <w:b/>
                <w:sz w:val="20"/>
                <w:szCs w:val="20"/>
              </w:rPr>
              <w:t>CLASS</w:t>
            </w:r>
          </w:p>
        </w:tc>
        <w:tc>
          <w:tcPr>
            <w:tcW w:w="1437" w:type="dxa"/>
            <w:vAlign w:val="center"/>
          </w:tcPr>
          <w:p w:rsidR="003F01DD" w:rsidRPr="006B43E2" w:rsidRDefault="003F01DD" w:rsidP="000E64A5">
            <w:pPr>
              <w:outlineLvl w:val="0"/>
              <w:rPr>
                <w:sz w:val="20"/>
                <w:szCs w:val="20"/>
              </w:rPr>
            </w:pPr>
            <w:r>
              <w:t>5</w:t>
            </w:r>
          </w:p>
        </w:tc>
      </w:tr>
    </w:tbl>
    <w:p w:rsidR="003F01DD" w:rsidRPr="00474EEF" w:rsidRDefault="003F01DD" w:rsidP="003F01DD">
      <w:pPr>
        <w:jc w:val="right"/>
        <w:outlineLvl w:val="0"/>
        <w:rPr>
          <w:b/>
          <w:sz w:val="20"/>
          <w:szCs w:val="20"/>
        </w:rPr>
      </w:pPr>
    </w:p>
    <w:tbl>
      <w:tblPr>
        <w:tblW w:w="100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062"/>
      </w:tblGrid>
      <w:tr w:rsidR="003F01DD" w:rsidRPr="006B43E2" w:rsidTr="003F01DD">
        <w:tc>
          <w:tcPr>
            <w:tcW w:w="1668" w:type="dxa"/>
            <w:vAlign w:val="center"/>
          </w:tcPr>
          <w:p w:rsidR="003F01DD" w:rsidRPr="006B43E2" w:rsidRDefault="003F01DD" w:rsidP="000E64A5">
            <w:pPr>
              <w:jc w:val="center"/>
              <w:outlineLvl w:val="0"/>
              <w:rPr>
                <w:b/>
                <w:sz w:val="20"/>
                <w:szCs w:val="20"/>
              </w:rPr>
            </w:pPr>
            <w:r>
              <w:rPr>
                <w:b/>
                <w:sz w:val="20"/>
                <w:szCs w:val="20"/>
              </w:rPr>
              <w:t>COURSE CODE</w:t>
            </w:r>
          </w:p>
        </w:tc>
        <w:tc>
          <w:tcPr>
            <w:tcW w:w="2760" w:type="dxa"/>
            <w:vAlign w:val="center"/>
          </w:tcPr>
          <w:p w:rsidR="003F01DD" w:rsidRPr="00711636" w:rsidRDefault="003F01DD" w:rsidP="000E64A5">
            <w:pPr>
              <w:outlineLvl w:val="0"/>
            </w:pPr>
            <w:r>
              <w:t xml:space="preserve"> 161120020</w:t>
            </w:r>
          </w:p>
        </w:tc>
        <w:tc>
          <w:tcPr>
            <w:tcW w:w="1560" w:type="dxa"/>
            <w:vAlign w:val="center"/>
          </w:tcPr>
          <w:p w:rsidR="003F01DD" w:rsidRPr="006B43E2" w:rsidRDefault="003F01DD" w:rsidP="000E64A5">
            <w:pPr>
              <w:jc w:val="center"/>
              <w:outlineLvl w:val="0"/>
              <w:rPr>
                <w:b/>
                <w:sz w:val="20"/>
                <w:szCs w:val="20"/>
              </w:rPr>
            </w:pPr>
            <w:r>
              <w:rPr>
                <w:b/>
                <w:sz w:val="20"/>
                <w:szCs w:val="20"/>
              </w:rPr>
              <w:t>COURSE NAME</w:t>
            </w:r>
          </w:p>
        </w:tc>
        <w:tc>
          <w:tcPr>
            <w:tcW w:w="4062" w:type="dxa"/>
          </w:tcPr>
          <w:p w:rsidR="003F01DD" w:rsidRDefault="003F01DD" w:rsidP="000E64A5">
            <w:pPr>
              <w:outlineLvl w:val="0"/>
              <w:rPr>
                <w:sz w:val="20"/>
                <w:szCs w:val="20"/>
              </w:rPr>
            </w:pPr>
          </w:p>
          <w:p w:rsidR="003F01DD" w:rsidRPr="001957BA" w:rsidRDefault="003F01DD" w:rsidP="000E64A5">
            <w:pPr>
              <w:outlineLvl w:val="0"/>
              <w:rPr>
                <w:szCs w:val="20"/>
              </w:rPr>
            </w:pPr>
            <w:r>
              <w:t>Restorative Dentistry Intership II</w:t>
            </w:r>
          </w:p>
          <w:p w:rsidR="003F01DD" w:rsidRPr="006B43E2" w:rsidRDefault="003F01DD" w:rsidP="000E64A5">
            <w:pPr>
              <w:outlineLvl w:val="0"/>
              <w:rPr>
                <w:sz w:val="20"/>
                <w:szCs w:val="20"/>
              </w:rPr>
            </w:pPr>
          </w:p>
        </w:tc>
      </w:tr>
    </w:tbl>
    <w:p w:rsidR="003F01DD" w:rsidRPr="00474EEF" w:rsidRDefault="003F01DD" w:rsidP="003F01DD">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3"/>
        <w:gridCol w:w="871"/>
        <w:gridCol w:w="185"/>
        <w:gridCol w:w="882"/>
        <w:gridCol w:w="748"/>
        <w:gridCol w:w="691"/>
        <w:gridCol w:w="28"/>
        <w:gridCol w:w="800"/>
        <w:gridCol w:w="647"/>
        <w:gridCol w:w="96"/>
        <w:gridCol w:w="1497"/>
        <w:gridCol w:w="967"/>
        <w:gridCol w:w="1375"/>
      </w:tblGrid>
      <w:tr w:rsidR="003F01DD" w:rsidRPr="005F461D" w:rsidTr="000E64A5">
        <w:trPr>
          <w:trHeight w:val="383"/>
        </w:trPr>
        <w:tc>
          <w:tcPr>
            <w:tcW w:w="628" w:type="pct"/>
            <w:vMerge w:val="restart"/>
            <w:tcBorders>
              <w:top w:val="single" w:sz="12" w:space="0" w:color="auto"/>
              <w:left w:val="single" w:sz="12" w:space="0" w:color="auto"/>
              <w:bottom w:val="single" w:sz="4" w:space="0" w:color="auto"/>
              <w:right w:val="single" w:sz="12" w:space="0" w:color="auto"/>
            </w:tcBorders>
            <w:vAlign w:val="center"/>
          </w:tcPr>
          <w:p w:rsidR="003F01DD" w:rsidRPr="005F461D" w:rsidRDefault="003F01DD" w:rsidP="000E64A5">
            <w:pPr>
              <w:rPr>
                <w:b/>
                <w:sz w:val="18"/>
                <w:szCs w:val="20"/>
                <w:lang w:val="en-US"/>
              </w:rPr>
            </w:pPr>
            <w:r w:rsidRPr="005F461D">
              <w:rPr>
                <w:b/>
                <w:sz w:val="18"/>
                <w:szCs w:val="20"/>
                <w:lang w:val="en-US"/>
              </w:rPr>
              <w:t>SEMESTER</w:t>
            </w:r>
          </w:p>
          <w:p w:rsidR="003F01DD" w:rsidRPr="005F461D" w:rsidRDefault="003F01DD" w:rsidP="000E64A5">
            <w:pPr>
              <w:rPr>
                <w:sz w:val="20"/>
                <w:szCs w:val="20"/>
                <w:lang w:val="en-US"/>
              </w:rPr>
            </w:pPr>
          </w:p>
        </w:tc>
        <w:tc>
          <w:tcPr>
            <w:tcW w:w="1680" w:type="pct"/>
            <w:gridSpan w:val="5"/>
            <w:tcBorders>
              <w:left w:val="single" w:sz="12" w:space="0" w:color="auto"/>
              <w:bottom w:val="single" w:sz="4" w:space="0" w:color="auto"/>
              <w:right w:val="single" w:sz="12" w:space="0" w:color="auto"/>
            </w:tcBorders>
            <w:vAlign w:val="center"/>
          </w:tcPr>
          <w:p w:rsidR="003F01DD" w:rsidRPr="005F461D" w:rsidRDefault="003F01DD" w:rsidP="000E64A5">
            <w:pPr>
              <w:jc w:val="center"/>
              <w:rPr>
                <w:b/>
                <w:sz w:val="20"/>
                <w:szCs w:val="20"/>
                <w:lang w:val="en-US"/>
              </w:rPr>
            </w:pPr>
            <w:r w:rsidRPr="005F461D">
              <w:rPr>
                <w:b/>
                <w:sz w:val="20"/>
                <w:szCs w:val="20"/>
                <w:lang w:val="en-US"/>
              </w:rPr>
              <w:t>WEEKLY COURSE PERIOD</w:t>
            </w:r>
          </w:p>
        </w:tc>
        <w:tc>
          <w:tcPr>
            <w:tcW w:w="2692" w:type="pct"/>
            <w:gridSpan w:val="7"/>
            <w:tcBorders>
              <w:left w:val="single" w:sz="12" w:space="0" w:color="auto"/>
              <w:bottom w:val="single" w:sz="4" w:space="0" w:color="auto"/>
            </w:tcBorders>
            <w:vAlign w:val="center"/>
          </w:tcPr>
          <w:p w:rsidR="003F01DD" w:rsidRPr="005F461D" w:rsidRDefault="003F01DD" w:rsidP="000E64A5">
            <w:pPr>
              <w:jc w:val="center"/>
              <w:rPr>
                <w:b/>
                <w:sz w:val="20"/>
                <w:szCs w:val="20"/>
                <w:lang w:val="en-US"/>
              </w:rPr>
            </w:pPr>
            <w:r w:rsidRPr="005F461D">
              <w:rPr>
                <w:b/>
                <w:sz w:val="20"/>
                <w:szCs w:val="20"/>
                <w:lang w:val="en-US"/>
              </w:rPr>
              <w:t>COURSE OF</w:t>
            </w:r>
          </w:p>
        </w:tc>
      </w:tr>
      <w:tr w:rsidR="003F01DD" w:rsidRPr="005F461D" w:rsidTr="000E64A5">
        <w:trPr>
          <w:trHeight w:val="416"/>
        </w:trPr>
        <w:tc>
          <w:tcPr>
            <w:tcW w:w="628" w:type="pct"/>
            <w:vMerge/>
            <w:tcBorders>
              <w:top w:val="single" w:sz="4" w:space="0" w:color="auto"/>
              <w:left w:val="single" w:sz="12" w:space="0" w:color="auto"/>
              <w:bottom w:val="single" w:sz="4" w:space="0" w:color="auto"/>
              <w:right w:val="single" w:sz="12" w:space="0" w:color="auto"/>
            </w:tcBorders>
          </w:tcPr>
          <w:p w:rsidR="003F01DD" w:rsidRPr="005F461D" w:rsidRDefault="003F01DD" w:rsidP="000E64A5">
            <w:pPr>
              <w:rPr>
                <w:b/>
                <w:sz w:val="20"/>
                <w:szCs w:val="20"/>
                <w:lang w:val="en-US"/>
              </w:rPr>
            </w:pPr>
          </w:p>
        </w:tc>
        <w:tc>
          <w:tcPr>
            <w:tcW w:w="433" w:type="pct"/>
            <w:tcBorders>
              <w:top w:val="single" w:sz="4" w:space="0" w:color="auto"/>
              <w:left w:val="single" w:sz="12" w:space="0" w:color="auto"/>
              <w:bottom w:val="single" w:sz="4" w:space="0" w:color="auto"/>
              <w:right w:val="single" w:sz="4" w:space="0" w:color="auto"/>
            </w:tcBorders>
            <w:vAlign w:val="center"/>
          </w:tcPr>
          <w:p w:rsidR="003F01DD" w:rsidRPr="005F461D" w:rsidRDefault="003F01DD" w:rsidP="000E64A5">
            <w:pPr>
              <w:jc w:val="center"/>
              <w:rPr>
                <w:b/>
                <w:sz w:val="20"/>
                <w:szCs w:val="20"/>
                <w:lang w:val="en-US"/>
              </w:rPr>
            </w:pPr>
            <w:r w:rsidRPr="005F461D">
              <w:rPr>
                <w:b/>
                <w:sz w:val="20"/>
                <w:szCs w:val="20"/>
                <w:lang w:val="en-US"/>
              </w:rPr>
              <w:t>Theory</w:t>
            </w:r>
          </w:p>
        </w:tc>
        <w:tc>
          <w:tcPr>
            <w:tcW w:w="531" w:type="pct"/>
            <w:gridSpan w:val="2"/>
            <w:tcBorders>
              <w:top w:val="single" w:sz="4" w:space="0" w:color="auto"/>
              <w:left w:val="single" w:sz="4" w:space="0" w:color="auto"/>
              <w:bottom w:val="single" w:sz="4" w:space="0" w:color="auto"/>
            </w:tcBorders>
            <w:vAlign w:val="center"/>
          </w:tcPr>
          <w:p w:rsidR="003F01DD" w:rsidRPr="005F461D" w:rsidRDefault="003F01DD" w:rsidP="000E64A5">
            <w:pPr>
              <w:jc w:val="center"/>
              <w:rPr>
                <w:b/>
                <w:sz w:val="20"/>
                <w:szCs w:val="20"/>
                <w:lang w:val="en-US"/>
              </w:rPr>
            </w:pPr>
            <w:r w:rsidRPr="005F461D">
              <w:rPr>
                <w:b/>
                <w:sz w:val="20"/>
                <w:szCs w:val="20"/>
                <w:lang w:val="en-US"/>
              </w:rPr>
              <w:t>Practice</w:t>
            </w:r>
          </w:p>
        </w:tc>
        <w:tc>
          <w:tcPr>
            <w:tcW w:w="716" w:type="pct"/>
            <w:gridSpan w:val="2"/>
            <w:tcBorders>
              <w:top w:val="single" w:sz="4" w:space="0" w:color="auto"/>
              <w:bottom w:val="single" w:sz="4" w:space="0" w:color="auto"/>
              <w:right w:val="single" w:sz="12" w:space="0" w:color="auto"/>
            </w:tcBorders>
            <w:vAlign w:val="center"/>
          </w:tcPr>
          <w:p w:rsidR="003F01DD" w:rsidRPr="005F461D" w:rsidRDefault="003F01DD" w:rsidP="000E64A5">
            <w:pPr>
              <w:ind w:left="-111" w:right="-108"/>
              <w:jc w:val="center"/>
              <w:rPr>
                <w:b/>
                <w:sz w:val="20"/>
                <w:szCs w:val="20"/>
                <w:lang w:val="en-US"/>
              </w:rPr>
            </w:pPr>
            <w:r w:rsidRPr="005F461D">
              <w:rPr>
                <w:b/>
                <w:sz w:val="20"/>
                <w:szCs w:val="20"/>
                <w:lang w:val="en-US"/>
              </w:rPr>
              <w:t>Labratory</w:t>
            </w:r>
          </w:p>
        </w:tc>
        <w:tc>
          <w:tcPr>
            <w:tcW w:w="412" w:type="pct"/>
            <w:gridSpan w:val="2"/>
            <w:tcBorders>
              <w:top w:val="single" w:sz="4" w:space="0" w:color="auto"/>
              <w:bottom w:val="single" w:sz="4" w:space="0" w:color="auto"/>
              <w:right w:val="single" w:sz="4" w:space="0" w:color="auto"/>
            </w:tcBorders>
            <w:vAlign w:val="center"/>
          </w:tcPr>
          <w:p w:rsidR="003F01DD" w:rsidRPr="005F461D" w:rsidRDefault="003F01DD" w:rsidP="000E64A5">
            <w:pPr>
              <w:jc w:val="center"/>
              <w:rPr>
                <w:b/>
                <w:sz w:val="20"/>
                <w:szCs w:val="20"/>
                <w:lang w:val="en-US"/>
              </w:rPr>
            </w:pPr>
            <w:r w:rsidRPr="005F461D">
              <w:rPr>
                <w:b/>
                <w:sz w:val="20"/>
                <w:szCs w:val="20"/>
                <w:lang w:val="en-US"/>
              </w:rPr>
              <w:t>Credit</w:t>
            </w:r>
          </w:p>
        </w:tc>
        <w:tc>
          <w:tcPr>
            <w:tcW w:w="322" w:type="pct"/>
            <w:tcBorders>
              <w:top w:val="single" w:sz="4" w:space="0" w:color="auto"/>
              <w:left w:val="single" w:sz="4" w:space="0" w:color="auto"/>
              <w:bottom w:val="single" w:sz="4" w:space="0" w:color="auto"/>
              <w:right w:val="single" w:sz="4" w:space="0" w:color="auto"/>
            </w:tcBorders>
            <w:vAlign w:val="center"/>
          </w:tcPr>
          <w:p w:rsidR="003F01DD" w:rsidRPr="005F461D" w:rsidRDefault="003F01DD" w:rsidP="000E64A5">
            <w:pPr>
              <w:ind w:left="-111" w:right="-108"/>
              <w:jc w:val="center"/>
              <w:rPr>
                <w:b/>
                <w:sz w:val="20"/>
                <w:szCs w:val="20"/>
                <w:lang w:val="en-US"/>
              </w:rPr>
            </w:pPr>
            <w:r w:rsidRPr="005F461D">
              <w:rPr>
                <w:b/>
                <w:sz w:val="20"/>
                <w:szCs w:val="20"/>
                <w:lang w:val="en-US"/>
              </w:rPr>
              <w:t>ECTS</w:t>
            </w:r>
          </w:p>
        </w:tc>
        <w:tc>
          <w:tcPr>
            <w:tcW w:w="1274" w:type="pct"/>
            <w:gridSpan w:val="3"/>
            <w:tcBorders>
              <w:top w:val="single" w:sz="4" w:space="0" w:color="auto"/>
              <w:left w:val="single" w:sz="4" w:space="0" w:color="auto"/>
              <w:bottom w:val="single" w:sz="4" w:space="0" w:color="auto"/>
            </w:tcBorders>
            <w:vAlign w:val="center"/>
          </w:tcPr>
          <w:p w:rsidR="003F01DD" w:rsidRPr="005F461D" w:rsidRDefault="003F01DD" w:rsidP="000E64A5">
            <w:pPr>
              <w:jc w:val="center"/>
              <w:rPr>
                <w:b/>
                <w:sz w:val="20"/>
                <w:szCs w:val="20"/>
                <w:lang w:val="en-US"/>
              </w:rPr>
            </w:pPr>
            <w:r w:rsidRPr="005F461D">
              <w:rPr>
                <w:b/>
                <w:sz w:val="20"/>
                <w:szCs w:val="20"/>
                <w:lang w:val="en-US"/>
              </w:rPr>
              <w:t>TYPE</w:t>
            </w:r>
          </w:p>
        </w:tc>
        <w:tc>
          <w:tcPr>
            <w:tcW w:w="684" w:type="pct"/>
            <w:tcBorders>
              <w:top w:val="single" w:sz="4" w:space="0" w:color="auto"/>
              <w:left w:val="single" w:sz="4" w:space="0" w:color="auto"/>
              <w:bottom w:val="single" w:sz="4" w:space="0" w:color="auto"/>
            </w:tcBorders>
            <w:vAlign w:val="center"/>
          </w:tcPr>
          <w:p w:rsidR="003F01DD" w:rsidRPr="005F461D" w:rsidRDefault="003F01DD" w:rsidP="000E64A5">
            <w:pPr>
              <w:jc w:val="center"/>
              <w:rPr>
                <w:b/>
                <w:sz w:val="20"/>
                <w:szCs w:val="20"/>
                <w:lang w:val="en-US"/>
              </w:rPr>
            </w:pPr>
            <w:r w:rsidRPr="005F461D">
              <w:rPr>
                <w:b/>
                <w:sz w:val="20"/>
                <w:szCs w:val="20"/>
                <w:lang w:val="en-US"/>
              </w:rPr>
              <w:t>LANGUAGE</w:t>
            </w:r>
          </w:p>
        </w:tc>
      </w:tr>
      <w:tr w:rsidR="003F01DD" w:rsidRPr="005F461D" w:rsidTr="000E64A5">
        <w:trPr>
          <w:trHeight w:val="367"/>
        </w:trPr>
        <w:tc>
          <w:tcPr>
            <w:tcW w:w="628" w:type="pct"/>
            <w:tcBorders>
              <w:top w:val="single" w:sz="4" w:space="0" w:color="auto"/>
              <w:left w:val="single" w:sz="12" w:space="0" w:color="auto"/>
              <w:bottom w:val="single" w:sz="12" w:space="0" w:color="auto"/>
              <w:right w:val="single" w:sz="12" w:space="0" w:color="auto"/>
            </w:tcBorders>
            <w:vAlign w:val="center"/>
          </w:tcPr>
          <w:p w:rsidR="003F01DD" w:rsidRPr="006B43E2" w:rsidRDefault="003F01DD" w:rsidP="000E64A5">
            <w:pPr>
              <w:outlineLvl w:val="0"/>
              <w:rPr>
                <w:sz w:val="20"/>
                <w:szCs w:val="20"/>
              </w:rPr>
            </w:pPr>
            <w:r>
              <w:rPr>
                <w:sz w:val="20"/>
                <w:szCs w:val="20"/>
              </w:rPr>
              <w:t xml:space="preserve"> Fall/Spring</w:t>
            </w:r>
          </w:p>
        </w:tc>
        <w:tc>
          <w:tcPr>
            <w:tcW w:w="433" w:type="pct"/>
            <w:tcBorders>
              <w:top w:val="single" w:sz="4" w:space="0" w:color="auto"/>
              <w:left w:val="single" w:sz="12" w:space="0" w:color="auto"/>
              <w:bottom w:val="single" w:sz="12" w:space="0" w:color="auto"/>
              <w:right w:val="single" w:sz="4" w:space="0" w:color="auto"/>
            </w:tcBorders>
            <w:vAlign w:val="center"/>
          </w:tcPr>
          <w:p w:rsidR="003F01DD" w:rsidRPr="005F461D" w:rsidRDefault="003F01DD" w:rsidP="000E64A5">
            <w:pPr>
              <w:jc w:val="center"/>
              <w:rPr>
                <w:lang w:val="en-US"/>
              </w:rPr>
            </w:pPr>
            <w:r w:rsidRPr="005F461D">
              <w:rPr>
                <w:lang w:val="en-US"/>
              </w:rPr>
              <w:t xml:space="preserve"> </w:t>
            </w:r>
          </w:p>
        </w:tc>
        <w:tc>
          <w:tcPr>
            <w:tcW w:w="531" w:type="pct"/>
            <w:gridSpan w:val="2"/>
            <w:tcBorders>
              <w:top w:val="single" w:sz="4" w:space="0" w:color="auto"/>
              <w:left w:val="single" w:sz="4" w:space="0" w:color="auto"/>
              <w:bottom w:val="single" w:sz="12" w:space="0" w:color="auto"/>
            </w:tcBorders>
            <w:vAlign w:val="center"/>
          </w:tcPr>
          <w:p w:rsidR="003F01DD" w:rsidRPr="005F461D" w:rsidRDefault="003F01DD" w:rsidP="000E64A5">
            <w:pPr>
              <w:jc w:val="center"/>
              <w:rPr>
                <w:lang w:val="en-US"/>
              </w:rPr>
            </w:pPr>
            <w:r>
              <w:rPr>
                <w:lang w:val="en-US"/>
              </w:rPr>
              <w:t>X</w:t>
            </w:r>
          </w:p>
        </w:tc>
        <w:tc>
          <w:tcPr>
            <w:tcW w:w="716" w:type="pct"/>
            <w:gridSpan w:val="2"/>
            <w:tcBorders>
              <w:top w:val="single" w:sz="4" w:space="0" w:color="auto"/>
              <w:bottom w:val="single" w:sz="12" w:space="0" w:color="auto"/>
              <w:right w:val="single" w:sz="12" w:space="0" w:color="auto"/>
            </w:tcBorders>
            <w:shd w:val="clear" w:color="auto" w:fill="auto"/>
            <w:vAlign w:val="center"/>
          </w:tcPr>
          <w:p w:rsidR="003F01DD" w:rsidRPr="005F461D" w:rsidRDefault="003F01DD" w:rsidP="000E64A5">
            <w:pPr>
              <w:jc w:val="center"/>
              <w:rPr>
                <w:lang w:val="en-US"/>
              </w:rPr>
            </w:pPr>
          </w:p>
        </w:tc>
        <w:tc>
          <w:tcPr>
            <w:tcW w:w="412" w:type="pct"/>
            <w:gridSpan w:val="2"/>
            <w:tcBorders>
              <w:top w:val="single" w:sz="4" w:space="0" w:color="auto"/>
              <w:bottom w:val="single" w:sz="12" w:space="0" w:color="auto"/>
              <w:right w:val="single" w:sz="4" w:space="0" w:color="auto"/>
            </w:tcBorders>
            <w:shd w:val="clear" w:color="auto" w:fill="auto"/>
            <w:vAlign w:val="center"/>
          </w:tcPr>
          <w:p w:rsidR="003F01DD" w:rsidRPr="005F461D" w:rsidRDefault="003F01DD" w:rsidP="000E64A5">
            <w:pPr>
              <w:jc w:val="center"/>
              <w:rPr>
                <w:lang w:val="en-US"/>
              </w:rPr>
            </w:pPr>
            <w:r w:rsidRPr="005F461D">
              <w:rPr>
                <w:lang w:val="en-US"/>
              </w:rPr>
              <w:t xml:space="preserve"> </w:t>
            </w:r>
          </w:p>
        </w:tc>
        <w:tc>
          <w:tcPr>
            <w:tcW w:w="322" w:type="pct"/>
            <w:tcBorders>
              <w:top w:val="single" w:sz="4" w:space="0" w:color="auto"/>
              <w:left w:val="single" w:sz="4" w:space="0" w:color="auto"/>
              <w:bottom w:val="single" w:sz="12" w:space="0" w:color="auto"/>
              <w:right w:val="single" w:sz="4" w:space="0" w:color="auto"/>
            </w:tcBorders>
            <w:shd w:val="clear" w:color="auto" w:fill="auto"/>
            <w:vAlign w:val="center"/>
          </w:tcPr>
          <w:p w:rsidR="003F01DD" w:rsidRPr="005F461D" w:rsidRDefault="003F01DD" w:rsidP="000E64A5">
            <w:pPr>
              <w:jc w:val="center"/>
              <w:rPr>
                <w:lang w:val="en-US"/>
              </w:rPr>
            </w:pPr>
            <w:r w:rsidRPr="005F461D">
              <w:rPr>
                <w:lang w:val="en-US"/>
              </w:rPr>
              <w:t xml:space="preserve"> </w:t>
            </w:r>
          </w:p>
        </w:tc>
        <w:tc>
          <w:tcPr>
            <w:tcW w:w="1274" w:type="pct"/>
            <w:gridSpan w:val="3"/>
            <w:tcBorders>
              <w:top w:val="single" w:sz="4" w:space="0" w:color="auto"/>
              <w:left w:val="single" w:sz="4" w:space="0" w:color="auto"/>
              <w:bottom w:val="single" w:sz="12" w:space="0" w:color="auto"/>
            </w:tcBorders>
            <w:vAlign w:val="center"/>
          </w:tcPr>
          <w:p w:rsidR="003F01DD" w:rsidRPr="005F461D" w:rsidRDefault="003F01DD" w:rsidP="000E64A5">
            <w:pPr>
              <w:jc w:val="center"/>
              <w:rPr>
                <w:vertAlign w:val="superscript"/>
                <w:lang w:val="en-US"/>
              </w:rPr>
            </w:pPr>
            <w:r w:rsidRPr="005F461D">
              <w:rPr>
                <w:vertAlign w:val="superscript"/>
                <w:lang w:val="en-US"/>
              </w:rPr>
              <w:t>COMPULSORY (x ) ELECTIVE (  )</w:t>
            </w:r>
          </w:p>
        </w:tc>
        <w:tc>
          <w:tcPr>
            <w:tcW w:w="684" w:type="pct"/>
            <w:tcBorders>
              <w:top w:val="single" w:sz="4" w:space="0" w:color="auto"/>
              <w:left w:val="single" w:sz="4" w:space="0" w:color="auto"/>
              <w:bottom w:val="single" w:sz="12" w:space="0" w:color="auto"/>
            </w:tcBorders>
          </w:tcPr>
          <w:p w:rsidR="003F01DD" w:rsidRPr="005F461D" w:rsidRDefault="003F01DD" w:rsidP="000E64A5">
            <w:pPr>
              <w:jc w:val="center"/>
              <w:rPr>
                <w:vertAlign w:val="superscript"/>
                <w:lang w:val="en-US"/>
              </w:rPr>
            </w:pPr>
            <w:r>
              <w:rPr>
                <w:vertAlign w:val="superscript"/>
                <w:lang w:val="en-US"/>
              </w:rPr>
              <w:t>Turkish</w:t>
            </w:r>
          </w:p>
        </w:tc>
      </w:tr>
      <w:tr w:rsidR="003F01DD" w:rsidRPr="005F461D" w:rsidTr="000E64A5">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3F01DD" w:rsidRPr="005F461D" w:rsidRDefault="003F01DD" w:rsidP="000E64A5">
            <w:pPr>
              <w:jc w:val="center"/>
              <w:rPr>
                <w:b/>
                <w:sz w:val="20"/>
                <w:szCs w:val="20"/>
                <w:lang w:val="en-US"/>
              </w:rPr>
            </w:pPr>
            <w:r w:rsidRPr="005F461D">
              <w:rPr>
                <w:b/>
                <w:sz w:val="20"/>
                <w:szCs w:val="20"/>
                <w:lang w:val="en-US"/>
              </w:rPr>
              <w:t>COURSE CATAGORY</w:t>
            </w:r>
          </w:p>
        </w:tc>
      </w:tr>
      <w:tr w:rsidR="003F01DD" w:rsidRPr="005F461D" w:rsidTr="000E64A5">
        <w:tblPrEx>
          <w:tblBorders>
            <w:insideH w:val="single" w:sz="6" w:space="0" w:color="auto"/>
            <w:insideV w:val="single" w:sz="6" w:space="0" w:color="auto"/>
          </w:tblBorders>
        </w:tblPrEx>
        <w:trPr>
          <w:trHeight w:val="546"/>
        </w:trPr>
        <w:tc>
          <w:tcPr>
            <w:tcW w:w="1153" w:type="pct"/>
            <w:gridSpan w:val="3"/>
            <w:tcBorders>
              <w:top w:val="single" w:sz="12" w:space="0" w:color="auto"/>
              <w:left w:val="single" w:sz="12" w:space="0" w:color="auto"/>
              <w:bottom w:val="single" w:sz="6" w:space="0" w:color="auto"/>
            </w:tcBorders>
            <w:vAlign w:val="center"/>
          </w:tcPr>
          <w:p w:rsidR="003F01DD" w:rsidRPr="005F461D" w:rsidRDefault="003F01DD" w:rsidP="000E64A5">
            <w:pPr>
              <w:spacing w:before="120" w:after="120"/>
              <w:jc w:val="center"/>
              <w:rPr>
                <w:b/>
                <w:sz w:val="20"/>
                <w:szCs w:val="20"/>
                <w:lang w:val="en-US"/>
              </w:rPr>
            </w:pPr>
            <w:r w:rsidRPr="005F461D">
              <w:rPr>
                <w:b/>
                <w:sz w:val="20"/>
                <w:szCs w:val="20"/>
                <w:lang w:val="en-US"/>
              </w:rPr>
              <w:t>Basic Science</w:t>
            </w:r>
          </w:p>
        </w:tc>
        <w:tc>
          <w:tcPr>
            <w:tcW w:w="1169" w:type="pct"/>
            <w:gridSpan w:val="4"/>
            <w:tcBorders>
              <w:top w:val="single" w:sz="12" w:space="0" w:color="auto"/>
              <w:bottom w:val="single" w:sz="6" w:space="0" w:color="auto"/>
            </w:tcBorders>
            <w:vAlign w:val="center"/>
          </w:tcPr>
          <w:p w:rsidR="003F01DD" w:rsidRPr="005F461D" w:rsidRDefault="003F01DD" w:rsidP="000E64A5">
            <w:pPr>
              <w:spacing w:before="120" w:after="120"/>
              <w:jc w:val="center"/>
              <w:rPr>
                <w:b/>
                <w:sz w:val="20"/>
                <w:szCs w:val="20"/>
                <w:lang w:val="en-US"/>
              </w:rPr>
            </w:pPr>
            <w:r w:rsidRPr="005F461D">
              <w:rPr>
                <w:b/>
                <w:sz w:val="20"/>
                <w:szCs w:val="20"/>
                <w:lang w:val="en-US"/>
              </w:rPr>
              <w:t>Basic Medical Science</w:t>
            </w:r>
          </w:p>
        </w:tc>
        <w:tc>
          <w:tcPr>
            <w:tcW w:w="1513" w:type="pct"/>
            <w:gridSpan w:val="4"/>
            <w:tcBorders>
              <w:top w:val="single" w:sz="12" w:space="0" w:color="auto"/>
              <w:bottom w:val="single" w:sz="6" w:space="0" w:color="auto"/>
            </w:tcBorders>
            <w:vAlign w:val="center"/>
          </w:tcPr>
          <w:p w:rsidR="003F01DD" w:rsidRPr="005F461D" w:rsidRDefault="003F01DD" w:rsidP="000E64A5">
            <w:pPr>
              <w:spacing w:before="120" w:after="120"/>
              <w:jc w:val="center"/>
              <w:rPr>
                <w:b/>
                <w:sz w:val="20"/>
                <w:szCs w:val="20"/>
                <w:lang w:val="en-US"/>
              </w:rPr>
            </w:pPr>
            <w:r w:rsidRPr="005F461D">
              <w:rPr>
                <w:b/>
                <w:sz w:val="20"/>
                <w:szCs w:val="20"/>
                <w:lang w:val="en-US"/>
              </w:rPr>
              <w:t>Clinical Science</w:t>
            </w:r>
          </w:p>
        </w:tc>
        <w:tc>
          <w:tcPr>
            <w:tcW w:w="1165" w:type="pct"/>
            <w:gridSpan w:val="2"/>
            <w:tcBorders>
              <w:top w:val="single" w:sz="12" w:space="0" w:color="auto"/>
              <w:bottom w:val="single" w:sz="6" w:space="0" w:color="auto"/>
            </w:tcBorders>
            <w:vAlign w:val="center"/>
          </w:tcPr>
          <w:p w:rsidR="003F01DD" w:rsidRPr="005F461D" w:rsidRDefault="003F01DD" w:rsidP="000E64A5">
            <w:pPr>
              <w:spacing w:before="120" w:after="120"/>
              <w:jc w:val="center"/>
              <w:rPr>
                <w:b/>
                <w:sz w:val="20"/>
                <w:szCs w:val="20"/>
                <w:lang w:val="en-US"/>
              </w:rPr>
            </w:pPr>
            <w:r w:rsidRPr="005F461D">
              <w:rPr>
                <w:b/>
                <w:sz w:val="20"/>
                <w:szCs w:val="20"/>
                <w:lang w:val="en-US"/>
              </w:rPr>
              <w:t xml:space="preserve">Social Science </w:t>
            </w:r>
          </w:p>
        </w:tc>
      </w:tr>
      <w:tr w:rsidR="003F01DD" w:rsidRPr="005F461D" w:rsidTr="000E64A5">
        <w:tblPrEx>
          <w:tblBorders>
            <w:insideH w:val="single" w:sz="6" w:space="0" w:color="auto"/>
            <w:insideV w:val="single" w:sz="6" w:space="0" w:color="auto"/>
          </w:tblBorders>
        </w:tblPrEx>
        <w:trPr>
          <w:trHeight w:val="138"/>
        </w:trPr>
        <w:tc>
          <w:tcPr>
            <w:tcW w:w="1153" w:type="pct"/>
            <w:gridSpan w:val="3"/>
            <w:tcBorders>
              <w:top w:val="single" w:sz="6" w:space="0" w:color="auto"/>
              <w:left w:val="single" w:sz="12" w:space="0" w:color="auto"/>
              <w:bottom w:val="single" w:sz="12" w:space="0" w:color="auto"/>
              <w:right w:val="single" w:sz="4" w:space="0" w:color="auto"/>
            </w:tcBorders>
          </w:tcPr>
          <w:p w:rsidR="003F01DD" w:rsidRPr="005F461D" w:rsidRDefault="003F01DD" w:rsidP="000E64A5">
            <w:pPr>
              <w:jc w:val="center"/>
              <w:rPr>
                <w:lang w:val="en-US"/>
              </w:rPr>
            </w:pPr>
          </w:p>
        </w:tc>
        <w:tc>
          <w:tcPr>
            <w:tcW w:w="1169" w:type="pct"/>
            <w:gridSpan w:val="4"/>
            <w:tcBorders>
              <w:top w:val="single" w:sz="6" w:space="0" w:color="auto"/>
              <w:left w:val="single" w:sz="4" w:space="0" w:color="auto"/>
              <w:bottom w:val="single" w:sz="12" w:space="0" w:color="auto"/>
              <w:right w:val="single" w:sz="4" w:space="0" w:color="auto"/>
            </w:tcBorders>
          </w:tcPr>
          <w:p w:rsidR="003F01DD" w:rsidRPr="005F461D" w:rsidRDefault="003F01DD" w:rsidP="000E64A5">
            <w:pPr>
              <w:jc w:val="center"/>
              <w:rPr>
                <w:lang w:val="en-US"/>
              </w:rPr>
            </w:pPr>
          </w:p>
        </w:tc>
        <w:tc>
          <w:tcPr>
            <w:tcW w:w="1513" w:type="pct"/>
            <w:gridSpan w:val="4"/>
            <w:tcBorders>
              <w:top w:val="single" w:sz="6" w:space="0" w:color="auto"/>
              <w:left w:val="single" w:sz="4" w:space="0" w:color="auto"/>
              <w:bottom w:val="single" w:sz="12" w:space="0" w:color="auto"/>
            </w:tcBorders>
          </w:tcPr>
          <w:p w:rsidR="003F01DD" w:rsidRPr="005F461D" w:rsidRDefault="003F01DD" w:rsidP="000E64A5">
            <w:pPr>
              <w:jc w:val="center"/>
              <w:rPr>
                <w:lang w:val="en-US"/>
              </w:rPr>
            </w:pPr>
            <w:r w:rsidRPr="005F461D">
              <w:rPr>
                <w:lang w:val="en-US"/>
              </w:rPr>
              <w:t xml:space="preserve">  X</w:t>
            </w:r>
          </w:p>
        </w:tc>
        <w:tc>
          <w:tcPr>
            <w:tcW w:w="1165" w:type="pct"/>
            <w:gridSpan w:val="2"/>
            <w:tcBorders>
              <w:top w:val="single" w:sz="6" w:space="0" w:color="auto"/>
              <w:left w:val="single" w:sz="4" w:space="0" w:color="auto"/>
              <w:bottom w:val="single" w:sz="12" w:space="0" w:color="auto"/>
            </w:tcBorders>
          </w:tcPr>
          <w:p w:rsidR="003F01DD" w:rsidRPr="005F461D" w:rsidRDefault="003F01DD" w:rsidP="000E64A5">
            <w:pPr>
              <w:jc w:val="center"/>
              <w:rPr>
                <w:lang w:val="en-US"/>
              </w:rPr>
            </w:pPr>
          </w:p>
        </w:tc>
      </w:tr>
      <w:tr w:rsidR="003F01DD" w:rsidRPr="005F461D" w:rsidTr="000E64A5">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3F01DD" w:rsidRPr="005F461D" w:rsidRDefault="003F01DD" w:rsidP="000E64A5">
            <w:pPr>
              <w:jc w:val="center"/>
              <w:rPr>
                <w:b/>
                <w:sz w:val="20"/>
                <w:szCs w:val="20"/>
                <w:lang w:val="en-US"/>
              </w:rPr>
            </w:pPr>
            <w:r w:rsidRPr="005F461D">
              <w:rPr>
                <w:b/>
                <w:sz w:val="20"/>
                <w:szCs w:val="20"/>
                <w:lang w:val="en-US"/>
              </w:rPr>
              <w:t>ASSESSMENT CRITERIA</w:t>
            </w:r>
          </w:p>
        </w:tc>
      </w:tr>
      <w:tr w:rsidR="003F01DD" w:rsidRPr="005F461D" w:rsidTr="000E64A5">
        <w:tc>
          <w:tcPr>
            <w:tcW w:w="1964" w:type="pct"/>
            <w:gridSpan w:val="5"/>
            <w:vMerge w:val="restart"/>
            <w:tcBorders>
              <w:top w:val="single" w:sz="12" w:space="0" w:color="auto"/>
              <w:left w:val="single" w:sz="12" w:space="0" w:color="auto"/>
              <w:bottom w:val="single" w:sz="12" w:space="0" w:color="auto"/>
              <w:right w:val="single" w:sz="12" w:space="0" w:color="auto"/>
            </w:tcBorders>
            <w:vAlign w:val="center"/>
          </w:tcPr>
          <w:p w:rsidR="003F01DD" w:rsidRPr="005F461D" w:rsidRDefault="003F01DD" w:rsidP="000E64A5">
            <w:pPr>
              <w:jc w:val="center"/>
              <w:rPr>
                <w:b/>
                <w:sz w:val="20"/>
                <w:szCs w:val="20"/>
                <w:lang w:val="en-US"/>
              </w:rPr>
            </w:pPr>
            <w:r w:rsidRPr="005F461D">
              <w:rPr>
                <w:b/>
                <w:sz w:val="20"/>
                <w:szCs w:val="20"/>
                <w:lang w:val="en-US"/>
              </w:rPr>
              <w:t>MID-TERM</w:t>
            </w:r>
          </w:p>
        </w:tc>
        <w:tc>
          <w:tcPr>
            <w:tcW w:w="1126" w:type="pct"/>
            <w:gridSpan w:val="5"/>
            <w:tcBorders>
              <w:top w:val="single" w:sz="12" w:space="0" w:color="auto"/>
              <w:left w:val="single" w:sz="12" w:space="0" w:color="auto"/>
              <w:bottom w:val="single" w:sz="8" w:space="0" w:color="auto"/>
              <w:right w:val="single" w:sz="4" w:space="0" w:color="auto"/>
            </w:tcBorders>
            <w:vAlign w:val="center"/>
          </w:tcPr>
          <w:p w:rsidR="003F01DD" w:rsidRPr="005F461D" w:rsidRDefault="003F01DD" w:rsidP="000E64A5">
            <w:pPr>
              <w:jc w:val="center"/>
              <w:rPr>
                <w:b/>
                <w:sz w:val="20"/>
                <w:szCs w:val="20"/>
                <w:lang w:val="en-US"/>
              </w:rPr>
            </w:pPr>
            <w:r w:rsidRPr="005F461D">
              <w:rPr>
                <w:b/>
                <w:sz w:val="20"/>
                <w:szCs w:val="20"/>
                <w:lang w:val="en-US"/>
              </w:rPr>
              <w:t>Evaluation Type</w:t>
            </w:r>
          </w:p>
        </w:tc>
        <w:tc>
          <w:tcPr>
            <w:tcW w:w="745" w:type="pct"/>
            <w:tcBorders>
              <w:top w:val="single" w:sz="12" w:space="0" w:color="auto"/>
              <w:left w:val="single" w:sz="4" w:space="0" w:color="auto"/>
              <w:bottom w:val="single" w:sz="8" w:space="0" w:color="auto"/>
              <w:right w:val="single" w:sz="8" w:space="0" w:color="auto"/>
            </w:tcBorders>
            <w:vAlign w:val="center"/>
          </w:tcPr>
          <w:p w:rsidR="003F01DD" w:rsidRPr="005F461D" w:rsidRDefault="003F01DD" w:rsidP="000E64A5">
            <w:pPr>
              <w:jc w:val="center"/>
              <w:rPr>
                <w:b/>
                <w:sz w:val="20"/>
                <w:szCs w:val="20"/>
                <w:lang w:val="en-US"/>
              </w:rPr>
            </w:pPr>
            <w:r w:rsidRPr="005F461D">
              <w:rPr>
                <w:b/>
                <w:sz w:val="20"/>
                <w:szCs w:val="20"/>
                <w:lang w:val="en-US"/>
              </w:rPr>
              <w:t>Quantity</w:t>
            </w:r>
          </w:p>
        </w:tc>
        <w:tc>
          <w:tcPr>
            <w:tcW w:w="1165" w:type="pct"/>
            <w:gridSpan w:val="2"/>
            <w:tcBorders>
              <w:top w:val="single" w:sz="12" w:space="0" w:color="auto"/>
              <w:left w:val="single" w:sz="8" w:space="0" w:color="auto"/>
              <w:bottom w:val="single" w:sz="8" w:space="0" w:color="auto"/>
              <w:right w:val="single" w:sz="12" w:space="0" w:color="auto"/>
            </w:tcBorders>
            <w:vAlign w:val="center"/>
          </w:tcPr>
          <w:p w:rsidR="003F01DD" w:rsidRPr="005F461D" w:rsidRDefault="003F01DD" w:rsidP="000E64A5">
            <w:pPr>
              <w:jc w:val="center"/>
              <w:rPr>
                <w:b/>
                <w:sz w:val="20"/>
                <w:szCs w:val="20"/>
                <w:lang w:val="en-US"/>
              </w:rPr>
            </w:pPr>
            <w:r w:rsidRPr="005F461D">
              <w:rPr>
                <w:b/>
                <w:sz w:val="20"/>
                <w:szCs w:val="20"/>
                <w:lang w:val="en-US"/>
              </w:rPr>
              <w:t>%</w:t>
            </w:r>
          </w:p>
        </w:tc>
      </w:tr>
      <w:tr w:rsidR="003F01DD" w:rsidRPr="005F461D" w:rsidTr="000E64A5">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3F01DD" w:rsidRPr="005F461D" w:rsidRDefault="003F01DD" w:rsidP="000E64A5">
            <w:pPr>
              <w:rPr>
                <w:b/>
                <w:sz w:val="20"/>
                <w:szCs w:val="20"/>
                <w:lang w:val="en-US"/>
              </w:rPr>
            </w:pPr>
          </w:p>
        </w:tc>
        <w:tc>
          <w:tcPr>
            <w:tcW w:w="1126" w:type="pct"/>
            <w:gridSpan w:val="5"/>
            <w:tcBorders>
              <w:top w:val="single" w:sz="8" w:space="0" w:color="auto"/>
              <w:left w:val="single" w:sz="12" w:space="0" w:color="auto"/>
              <w:bottom w:val="single" w:sz="4" w:space="0" w:color="auto"/>
              <w:right w:val="single" w:sz="4" w:space="0" w:color="auto"/>
            </w:tcBorders>
            <w:vAlign w:val="center"/>
          </w:tcPr>
          <w:p w:rsidR="003F01DD" w:rsidRPr="005F461D" w:rsidRDefault="003F01DD" w:rsidP="000E64A5">
            <w:pPr>
              <w:rPr>
                <w:sz w:val="20"/>
                <w:szCs w:val="20"/>
                <w:lang w:val="en-US"/>
              </w:rPr>
            </w:pPr>
            <w:r w:rsidRPr="005F461D">
              <w:rPr>
                <w:sz w:val="20"/>
                <w:szCs w:val="20"/>
                <w:lang w:val="en-US"/>
              </w:rPr>
              <w:t>1st Mid-Term</w:t>
            </w:r>
          </w:p>
        </w:tc>
        <w:tc>
          <w:tcPr>
            <w:tcW w:w="745" w:type="pct"/>
            <w:tcBorders>
              <w:top w:val="single" w:sz="8" w:space="0" w:color="auto"/>
              <w:left w:val="single" w:sz="4" w:space="0" w:color="auto"/>
              <w:bottom w:val="single" w:sz="4" w:space="0" w:color="auto"/>
              <w:right w:val="single" w:sz="8" w:space="0" w:color="auto"/>
            </w:tcBorders>
          </w:tcPr>
          <w:p w:rsidR="003F01DD" w:rsidRPr="005F461D" w:rsidRDefault="003F01DD" w:rsidP="000E64A5">
            <w:pPr>
              <w:jc w:val="center"/>
              <w:rPr>
                <w:lang w:val="en-US"/>
              </w:rPr>
            </w:pPr>
          </w:p>
        </w:tc>
        <w:tc>
          <w:tcPr>
            <w:tcW w:w="1165" w:type="pct"/>
            <w:gridSpan w:val="2"/>
            <w:tcBorders>
              <w:top w:val="single" w:sz="8" w:space="0" w:color="auto"/>
              <w:left w:val="single" w:sz="8" w:space="0" w:color="auto"/>
              <w:bottom w:val="single" w:sz="4" w:space="0" w:color="auto"/>
              <w:right w:val="single" w:sz="12" w:space="0" w:color="auto"/>
            </w:tcBorders>
            <w:shd w:val="clear" w:color="auto" w:fill="auto"/>
          </w:tcPr>
          <w:p w:rsidR="003F01DD" w:rsidRPr="005F461D" w:rsidRDefault="003F01DD" w:rsidP="000E64A5">
            <w:pPr>
              <w:jc w:val="center"/>
              <w:rPr>
                <w:sz w:val="20"/>
                <w:szCs w:val="20"/>
                <w:highlight w:val="yellow"/>
                <w:lang w:val="en-US"/>
              </w:rPr>
            </w:pPr>
          </w:p>
        </w:tc>
      </w:tr>
      <w:tr w:rsidR="003F01DD" w:rsidRPr="005F461D" w:rsidTr="000E64A5">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3F01DD" w:rsidRPr="005F461D" w:rsidRDefault="003F01DD" w:rsidP="000E64A5">
            <w:pPr>
              <w:rPr>
                <w:b/>
                <w:sz w:val="20"/>
                <w:szCs w:val="20"/>
                <w:lang w:val="en-US"/>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3F01DD" w:rsidRPr="005F461D" w:rsidRDefault="003F01DD" w:rsidP="000E64A5">
            <w:pPr>
              <w:rPr>
                <w:sz w:val="20"/>
                <w:szCs w:val="20"/>
                <w:lang w:val="en-US"/>
              </w:rPr>
            </w:pPr>
            <w:r w:rsidRPr="005F461D">
              <w:rPr>
                <w:sz w:val="20"/>
                <w:szCs w:val="20"/>
                <w:lang w:val="en-US"/>
              </w:rPr>
              <w:t>2nd Mid-Term</w:t>
            </w:r>
          </w:p>
        </w:tc>
        <w:tc>
          <w:tcPr>
            <w:tcW w:w="745" w:type="pct"/>
            <w:tcBorders>
              <w:top w:val="single" w:sz="4" w:space="0" w:color="auto"/>
              <w:left w:val="single" w:sz="4" w:space="0" w:color="auto"/>
              <w:bottom w:val="single" w:sz="4" w:space="0" w:color="auto"/>
              <w:right w:val="single" w:sz="8" w:space="0" w:color="auto"/>
            </w:tcBorders>
          </w:tcPr>
          <w:p w:rsidR="003F01DD" w:rsidRPr="005F461D" w:rsidRDefault="003F01DD" w:rsidP="000E64A5">
            <w:pPr>
              <w:jc w:val="center"/>
              <w:rPr>
                <w:lang w:val="en-US"/>
              </w:rPr>
            </w:pPr>
          </w:p>
        </w:tc>
        <w:tc>
          <w:tcPr>
            <w:tcW w:w="1165" w:type="pct"/>
            <w:gridSpan w:val="2"/>
            <w:tcBorders>
              <w:top w:val="single" w:sz="4" w:space="0" w:color="auto"/>
              <w:left w:val="single" w:sz="8" w:space="0" w:color="auto"/>
              <w:bottom w:val="single" w:sz="4" w:space="0" w:color="auto"/>
              <w:right w:val="single" w:sz="12" w:space="0" w:color="auto"/>
            </w:tcBorders>
            <w:shd w:val="clear" w:color="auto" w:fill="auto"/>
          </w:tcPr>
          <w:p w:rsidR="003F01DD" w:rsidRPr="005F461D" w:rsidRDefault="003F01DD" w:rsidP="000E64A5">
            <w:pPr>
              <w:jc w:val="center"/>
              <w:rPr>
                <w:sz w:val="20"/>
                <w:szCs w:val="20"/>
                <w:highlight w:val="yellow"/>
                <w:lang w:val="en-US"/>
              </w:rPr>
            </w:pPr>
          </w:p>
        </w:tc>
      </w:tr>
      <w:tr w:rsidR="003F01DD" w:rsidRPr="005F461D" w:rsidTr="000E64A5">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3F01DD" w:rsidRPr="005F461D" w:rsidRDefault="003F01DD" w:rsidP="000E64A5">
            <w:pPr>
              <w:rPr>
                <w:b/>
                <w:sz w:val="20"/>
                <w:szCs w:val="20"/>
                <w:lang w:val="en-US"/>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3F01DD" w:rsidRPr="005F461D" w:rsidRDefault="003F01DD" w:rsidP="000E64A5">
            <w:pPr>
              <w:rPr>
                <w:sz w:val="20"/>
                <w:szCs w:val="20"/>
                <w:lang w:val="en-US"/>
              </w:rPr>
            </w:pPr>
            <w:r w:rsidRPr="005F461D">
              <w:rPr>
                <w:sz w:val="20"/>
                <w:szCs w:val="20"/>
                <w:lang w:val="en-US"/>
              </w:rPr>
              <w:t>Quiz</w:t>
            </w:r>
          </w:p>
        </w:tc>
        <w:tc>
          <w:tcPr>
            <w:tcW w:w="745" w:type="pct"/>
            <w:tcBorders>
              <w:top w:val="single" w:sz="4" w:space="0" w:color="auto"/>
              <w:left w:val="single" w:sz="4" w:space="0" w:color="auto"/>
              <w:bottom w:val="single" w:sz="4" w:space="0" w:color="auto"/>
              <w:right w:val="single" w:sz="8" w:space="0" w:color="auto"/>
            </w:tcBorders>
          </w:tcPr>
          <w:p w:rsidR="003F01DD" w:rsidRPr="005F461D" w:rsidRDefault="003F01DD" w:rsidP="000E64A5">
            <w:pPr>
              <w:rPr>
                <w:lang w:val="en-US"/>
              </w:rPr>
            </w:pPr>
          </w:p>
        </w:tc>
        <w:tc>
          <w:tcPr>
            <w:tcW w:w="1165" w:type="pct"/>
            <w:gridSpan w:val="2"/>
            <w:tcBorders>
              <w:top w:val="single" w:sz="4" w:space="0" w:color="auto"/>
              <w:left w:val="single" w:sz="8" w:space="0" w:color="auto"/>
              <w:bottom w:val="single" w:sz="4" w:space="0" w:color="auto"/>
              <w:right w:val="single" w:sz="12" w:space="0" w:color="auto"/>
            </w:tcBorders>
          </w:tcPr>
          <w:p w:rsidR="003F01DD" w:rsidRPr="005F461D" w:rsidRDefault="003F01DD" w:rsidP="000E64A5">
            <w:pPr>
              <w:rPr>
                <w:sz w:val="20"/>
                <w:szCs w:val="20"/>
                <w:lang w:val="en-US"/>
              </w:rPr>
            </w:pPr>
            <w:r w:rsidRPr="005F461D">
              <w:rPr>
                <w:sz w:val="20"/>
                <w:szCs w:val="20"/>
                <w:lang w:val="en-US"/>
              </w:rPr>
              <w:t xml:space="preserve"> </w:t>
            </w:r>
          </w:p>
        </w:tc>
      </w:tr>
      <w:tr w:rsidR="003F01DD" w:rsidRPr="005F461D" w:rsidTr="000E64A5">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3F01DD" w:rsidRPr="005F461D" w:rsidRDefault="003F01DD" w:rsidP="000E64A5">
            <w:pPr>
              <w:rPr>
                <w:b/>
                <w:sz w:val="20"/>
                <w:szCs w:val="20"/>
                <w:lang w:val="en-US"/>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3F01DD" w:rsidRPr="005F461D" w:rsidRDefault="003F01DD" w:rsidP="000E64A5">
            <w:pPr>
              <w:rPr>
                <w:sz w:val="20"/>
                <w:szCs w:val="20"/>
                <w:lang w:val="en-US"/>
              </w:rPr>
            </w:pPr>
            <w:r w:rsidRPr="005F461D">
              <w:rPr>
                <w:sz w:val="20"/>
                <w:szCs w:val="20"/>
                <w:lang w:val="en-US"/>
              </w:rPr>
              <w:t>Homework</w:t>
            </w:r>
          </w:p>
        </w:tc>
        <w:tc>
          <w:tcPr>
            <w:tcW w:w="745" w:type="pct"/>
            <w:tcBorders>
              <w:top w:val="single" w:sz="4" w:space="0" w:color="auto"/>
              <w:left w:val="single" w:sz="4" w:space="0" w:color="auto"/>
              <w:bottom w:val="single" w:sz="4" w:space="0" w:color="auto"/>
              <w:right w:val="single" w:sz="8" w:space="0" w:color="auto"/>
            </w:tcBorders>
          </w:tcPr>
          <w:p w:rsidR="003F01DD" w:rsidRPr="005F461D" w:rsidRDefault="003F01DD" w:rsidP="000E64A5">
            <w:pPr>
              <w:jc w:val="center"/>
              <w:rPr>
                <w:lang w:val="en-US"/>
              </w:rPr>
            </w:pPr>
          </w:p>
        </w:tc>
        <w:tc>
          <w:tcPr>
            <w:tcW w:w="1165" w:type="pct"/>
            <w:gridSpan w:val="2"/>
            <w:tcBorders>
              <w:top w:val="single" w:sz="4" w:space="0" w:color="auto"/>
              <w:left w:val="single" w:sz="8" w:space="0" w:color="auto"/>
              <w:bottom w:val="single" w:sz="4" w:space="0" w:color="auto"/>
              <w:right w:val="single" w:sz="12" w:space="0" w:color="auto"/>
            </w:tcBorders>
          </w:tcPr>
          <w:p w:rsidR="003F01DD" w:rsidRPr="005F461D" w:rsidRDefault="003F01DD" w:rsidP="000E64A5">
            <w:pPr>
              <w:jc w:val="center"/>
              <w:rPr>
                <w:sz w:val="20"/>
                <w:szCs w:val="20"/>
                <w:lang w:val="en-US"/>
              </w:rPr>
            </w:pPr>
          </w:p>
        </w:tc>
      </w:tr>
      <w:tr w:rsidR="003F01DD" w:rsidRPr="005F461D" w:rsidTr="000E64A5">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3F01DD" w:rsidRPr="005F461D" w:rsidRDefault="003F01DD" w:rsidP="000E64A5">
            <w:pPr>
              <w:rPr>
                <w:b/>
                <w:sz w:val="20"/>
                <w:szCs w:val="20"/>
                <w:lang w:val="en-US"/>
              </w:rPr>
            </w:pPr>
          </w:p>
        </w:tc>
        <w:tc>
          <w:tcPr>
            <w:tcW w:w="1126" w:type="pct"/>
            <w:gridSpan w:val="5"/>
            <w:tcBorders>
              <w:top w:val="single" w:sz="4" w:space="0" w:color="auto"/>
              <w:left w:val="single" w:sz="12" w:space="0" w:color="auto"/>
              <w:bottom w:val="single" w:sz="8" w:space="0" w:color="auto"/>
              <w:right w:val="single" w:sz="4" w:space="0" w:color="auto"/>
            </w:tcBorders>
            <w:vAlign w:val="center"/>
          </w:tcPr>
          <w:p w:rsidR="003F01DD" w:rsidRPr="005F461D" w:rsidRDefault="003F01DD" w:rsidP="000E64A5">
            <w:pPr>
              <w:rPr>
                <w:sz w:val="20"/>
                <w:szCs w:val="20"/>
                <w:lang w:val="en-US"/>
              </w:rPr>
            </w:pPr>
            <w:r w:rsidRPr="005F461D">
              <w:rPr>
                <w:sz w:val="20"/>
                <w:szCs w:val="20"/>
                <w:lang w:val="en-US"/>
              </w:rPr>
              <w:t>Project</w:t>
            </w:r>
          </w:p>
        </w:tc>
        <w:tc>
          <w:tcPr>
            <w:tcW w:w="745" w:type="pct"/>
            <w:tcBorders>
              <w:top w:val="single" w:sz="4" w:space="0" w:color="auto"/>
              <w:left w:val="single" w:sz="4" w:space="0" w:color="auto"/>
              <w:bottom w:val="single" w:sz="8" w:space="0" w:color="auto"/>
              <w:right w:val="single" w:sz="8" w:space="0" w:color="auto"/>
            </w:tcBorders>
          </w:tcPr>
          <w:p w:rsidR="003F01DD" w:rsidRPr="005F461D" w:rsidRDefault="003F01DD" w:rsidP="000E64A5">
            <w:pPr>
              <w:jc w:val="center"/>
              <w:rPr>
                <w:lang w:val="en-US"/>
              </w:rPr>
            </w:pPr>
            <w:r w:rsidRPr="005F461D">
              <w:rPr>
                <w:lang w:val="en-US"/>
              </w:rPr>
              <w:t xml:space="preserve"> </w:t>
            </w:r>
          </w:p>
        </w:tc>
        <w:tc>
          <w:tcPr>
            <w:tcW w:w="1165" w:type="pct"/>
            <w:gridSpan w:val="2"/>
            <w:tcBorders>
              <w:top w:val="single" w:sz="4" w:space="0" w:color="auto"/>
              <w:left w:val="single" w:sz="8" w:space="0" w:color="auto"/>
              <w:bottom w:val="single" w:sz="8" w:space="0" w:color="auto"/>
              <w:right w:val="single" w:sz="12" w:space="0" w:color="auto"/>
            </w:tcBorders>
          </w:tcPr>
          <w:p w:rsidR="003F01DD" w:rsidRPr="005F461D" w:rsidRDefault="003F01DD" w:rsidP="000E64A5">
            <w:pPr>
              <w:jc w:val="center"/>
              <w:rPr>
                <w:sz w:val="20"/>
                <w:szCs w:val="20"/>
                <w:lang w:val="en-US"/>
              </w:rPr>
            </w:pPr>
            <w:r w:rsidRPr="005F461D">
              <w:rPr>
                <w:sz w:val="20"/>
                <w:szCs w:val="20"/>
                <w:lang w:val="en-US"/>
              </w:rPr>
              <w:t xml:space="preserve"> </w:t>
            </w:r>
          </w:p>
        </w:tc>
      </w:tr>
      <w:tr w:rsidR="003F01DD" w:rsidRPr="005F461D" w:rsidTr="000E64A5">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3F01DD" w:rsidRPr="005F461D" w:rsidRDefault="003F01DD" w:rsidP="000E64A5">
            <w:pPr>
              <w:rPr>
                <w:b/>
                <w:sz w:val="20"/>
                <w:szCs w:val="20"/>
                <w:lang w:val="en-US"/>
              </w:rPr>
            </w:pPr>
          </w:p>
        </w:tc>
        <w:tc>
          <w:tcPr>
            <w:tcW w:w="1126" w:type="pct"/>
            <w:gridSpan w:val="5"/>
            <w:tcBorders>
              <w:top w:val="single" w:sz="8" w:space="0" w:color="auto"/>
              <w:left w:val="single" w:sz="12" w:space="0" w:color="auto"/>
              <w:bottom w:val="single" w:sz="8" w:space="0" w:color="auto"/>
              <w:right w:val="single" w:sz="4" w:space="0" w:color="auto"/>
            </w:tcBorders>
            <w:vAlign w:val="center"/>
          </w:tcPr>
          <w:p w:rsidR="003F01DD" w:rsidRPr="005F461D" w:rsidRDefault="003F01DD" w:rsidP="000E64A5">
            <w:pPr>
              <w:rPr>
                <w:sz w:val="20"/>
                <w:szCs w:val="20"/>
                <w:lang w:val="en-US"/>
              </w:rPr>
            </w:pPr>
            <w:r w:rsidRPr="005F461D">
              <w:rPr>
                <w:sz w:val="20"/>
                <w:szCs w:val="20"/>
                <w:lang w:val="en-US"/>
              </w:rPr>
              <w:t>Report</w:t>
            </w:r>
          </w:p>
        </w:tc>
        <w:tc>
          <w:tcPr>
            <w:tcW w:w="745" w:type="pct"/>
            <w:tcBorders>
              <w:top w:val="single" w:sz="8" w:space="0" w:color="auto"/>
              <w:left w:val="single" w:sz="4" w:space="0" w:color="auto"/>
              <w:bottom w:val="single" w:sz="8" w:space="0" w:color="auto"/>
              <w:right w:val="single" w:sz="8" w:space="0" w:color="auto"/>
            </w:tcBorders>
          </w:tcPr>
          <w:p w:rsidR="003F01DD" w:rsidRPr="005F461D" w:rsidRDefault="003F01DD" w:rsidP="000E64A5">
            <w:pPr>
              <w:jc w:val="center"/>
              <w:rPr>
                <w:lang w:val="en-US"/>
              </w:rPr>
            </w:pPr>
          </w:p>
        </w:tc>
        <w:tc>
          <w:tcPr>
            <w:tcW w:w="1165" w:type="pct"/>
            <w:gridSpan w:val="2"/>
            <w:tcBorders>
              <w:top w:val="single" w:sz="8" w:space="0" w:color="auto"/>
              <w:left w:val="single" w:sz="8" w:space="0" w:color="auto"/>
              <w:bottom w:val="single" w:sz="8" w:space="0" w:color="auto"/>
              <w:right w:val="single" w:sz="12" w:space="0" w:color="auto"/>
            </w:tcBorders>
          </w:tcPr>
          <w:p w:rsidR="003F01DD" w:rsidRPr="005F461D" w:rsidRDefault="003F01DD" w:rsidP="000E64A5">
            <w:pPr>
              <w:rPr>
                <w:sz w:val="20"/>
                <w:szCs w:val="20"/>
                <w:lang w:val="en-US"/>
              </w:rPr>
            </w:pPr>
          </w:p>
        </w:tc>
      </w:tr>
      <w:tr w:rsidR="003F01DD" w:rsidRPr="005F461D" w:rsidTr="000E64A5">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3F01DD" w:rsidRPr="005F461D" w:rsidRDefault="003F01DD" w:rsidP="000E64A5">
            <w:pPr>
              <w:rPr>
                <w:b/>
                <w:sz w:val="20"/>
                <w:szCs w:val="20"/>
                <w:lang w:val="en-US"/>
              </w:rPr>
            </w:pPr>
          </w:p>
        </w:tc>
        <w:tc>
          <w:tcPr>
            <w:tcW w:w="1126" w:type="pct"/>
            <w:gridSpan w:val="5"/>
            <w:tcBorders>
              <w:top w:val="single" w:sz="8" w:space="0" w:color="auto"/>
              <w:left w:val="single" w:sz="12" w:space="0" w:color="auto"/>
              <w:bottom w:val="single" w:sz="12" w:space="0" w:color="auto"/>
              <w:right w:val="single" w:sz="4" w:space="0" w:color="auto"/>
            </w:tcBorders>
            <w:vAlign w:val="center"/>
          </w:tcPr>
          <w:p w:rsidR="003F01DD" w:rsidRPr="005F461D" w:rsidRDefault="003F01DD" w:rsidP="000E64A5">
            <w:pPr>
              <w:rPr>
                <w:sz w:val="20"/>
                <w:szCs w:val="20"/>
                <w:lang w:val="en-US"/>
              </w:rPr>
            </w:pPr>
            <w:r w:rsidRPr="005F461D">
              <w:rPr>
                <w:sz w:val="20"/>
                <w:szCs w:val="20"/>
                <w:lang w:val="en-US"/>
              </w:rPr>
              <w:t xml:space="preserve">Others </w:t>
            </w:r>
            <w:r>
              <w:rPr>
                <w:sz w:val="20"/>
                <w:szCs w:val="20"/>
                <w:lang w:val="en-US"/>
              </w:rPr>
              <w:t>(Clinical works)</w:t>
            </w:r>
          </w:p>
        </w:tc>
        <w:tc>
          <w:tcPr>
            <w:tcW w:w="745" w:type="pct"/>
            <w:tcBorders>
              <w:top w:val="single" w:sz="8" w:space="0" w:color="auto"/>
              <w:left w:val="single" w:sz="4" w:space="0" w:color="auto"/>
              <w:bottom w:val="single" w:sz="12" w:space="0" w:color="auto"/>
              <w:right w:val="single" w:sz="8" w:space="0" w:color="auto"/>
            </w:tcBorders>
          </w:tcPr>
          <w:p w:rsidR="003F01DD" w:rsidRPr="005F461D" w:rsidRDefault="003F01DD" w:rsidP="000E64A5">
            <w:pPr>
              <w:jc w:val="center"/>
              <w:rPr>
                <w:lang w:val="en-US"/>
              </w:rPr>
            </w:pPr>
            <w:r>
              <w:rPr>
                <w:lang w:val="en-US"/>
              </w:rPr>
              <w:t>1</w:t>
            </w:r>
          </w:p>
        </w:tc>
        <w:tc>
          <w:tcPr>
            <w:tcW w:w="1165" w:type="pct"/>
            <w:gridSpan w:val="2"/>
            <w:tcBorders>
              <w:top w:val="single" w:sz="8" w:space="0" w:color="auto"/>
              <w:left w:val="single" w:sz="8" w:space="0" w:color="auto"/>
              <w:bottom w:val="single" w:sz="12" w:space="0" w:color="auto"/>
              <w:right w:val="single" w:sz="12" w:space="0" w:color="auto"/>
            </w:tcBorders>
          </w:tcPr>
          <w:p w:rsidR="003F01DD" w:rsidRPr="005F461D" w:rsidRDefault="003F01DD" w:rsidP="000E64A5">
            <w:pPr>
              <w:jc w:val="center"/>
              <w:rPr>
                <w:sz w:val="20"/>
                <w:szCs w:val="20"/>
                <w:lang w:val="en-US"/>
              </w:rPr>
            </w:pPr>
            <w:r>
              <w:rPr>
                <w:sz w:val="20"/>
                <w:szCs w:val="20"/>
                <w:lang w:val="en-US"/>
              </w:rPr>
              <w:t>50</w:t>
            </w:r>
          </w:p>
        </w:tc>
      </w:tr>
      <w:tr w:rsidR="003F01DD" w:rsidRPr="005F461D" w:rsidTr="000E64A5">
        <w:trPr>
          <w:trHeight w:val="392"/>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3F01DD" w:rsidRPr="005F461D" w:rsidRDefault="003F01DD" w:rsidP="000E64A5">
            <w:pPr>
              <w:jc w:val="center"/>
              <w:rPr>
                <w:b/>
                <w:sz w:val="20"/>
                <w:szCs w:val="20"/>
                <w:lang w:val="en-US"/>
              </w:rPr>
            </w:pPr>
            <w:r w:rsidRPr="005F461D">
              <w:rPr>
                <w:b/>
                <w:sz w:val="20"/>
                <w:szCs w:val="20"/>
                <w:lang w:val="en-US"/>
              </w:rPr>
              <w:t>FINAL EXAM</w:t>
            </w:r>
          </w:p>
        </w:tc>
        <w:tc>
          <w:tcPr>
            <w:tcW w:w="1126" w:type="pct"/>
            <w:gridSpan w:val="5"/>
            <w:tcBorders>
              <w:top w:val="single" w:sz="12" w:space="0" w:color="auto"/>
              <w:left w:val="single" w:sz="12" w:space="0" w:color="auto"/>
              <w:bottom w:val="single" w:sz="8" w:space="0" w:color="auto"/>
              <w:right w:val="single" w:sz="4" w:space="0" w:color="auto"/>
            </w:tcBorders>
          </w:tcPr>
          <w:p w:rsidR="003F01DD" w:rsidRPr="005F461D" w:rsidRDefault="003F01DD" w:rsidP="000E64A5">
            <w:pPr>
              <w:rPr>
                <w:sz w:val="20"/>
                <w:szCs w:val="20"/>
                <w:lang w:val="en-US"/>
              </w:rPr>
            </w:pPr>
            <w:r w:rsidRPr="005F461D">
              <w:rPr>
                <w:sz w:val="20"/>
                <w:szCs w:val="20"/>
                <w:lang w:val="en-US"/>
              </w:rPr>
              <w:t xml:space="preserve"> </w:t>
            </w:r>
          </w:p>
        </w:tc>
        <w:tc>
          <w:tcPr>
            <w:tcW w:w="745" w:type="pct"/>
            <w:tcBorders>
              <w:top w:val="single" w:sz="12" w:space="0" w:color="auto"/>
              <w:left w:val="single" w:sz="4" w:space="0" w:color="auto"/>
              <w:bottom w:val="single" w:sz="8" w:space="0" w:color="auto"/>
              <w:right w:val="single" w:sz="8" w:space="0" w:color="auto"/>
            </w:tcBorders>
          </w:tcPr>
          <w:p w:rsidR="003F01DD" w:rsidRPr="005F461D" w:rsidRDefault="003F01DD" w:rsidP="000E64A5">
            <w:pPr>
              <w:jc w:val="center"/>
              <w:rPr>
                <w:lang w:val="en-US"/>
              </w:rPr>
            </w:pPr>
            <w:r w:rsidRPr="005F461D">
              <w:rPr>
                <w:lang w:val="en-US"/>
              </w:rPr>
              <w:t>1</w:t>
            </w:r>
          </w:p>
        </w:tc>
        <w:tc>
          <w:tcPr>
            <w:tcW w:w="1165" w:type="pct"/>
            <w:gridSpan w:val="2"/>
            <w:tcBorders>
              <w:top w:val="single" w:sz="12" w:space="0" w:color="auto"/>
              <w:left w:val="single" w:sz="8" w:space="0" w:color="auto"/>
              <w:bottom w:val="single" w:sz="8" w:space="0" w:color="auto"/>
              <w:right w:val="single" w:sz="12" w:space="0" w:color="auto"/>
            </w:tcBorders>
          </w:tcPr>
          <w:p w:rsidR="003F01DD" w:rsidRPr="005F461D" w:rsidRDefault="003F01DD" w:rsidP="000E64A5">
            <w:pPr>
              <w:jc w:val="center"/>
              <w:rPr>
                <w:sz w:val="20"/>
                <w:szCs w:val="20"/>
                <w:lang w:val="en-US"/>
              </w:rPr>
            </w:pPr>
            <w:r w:rsidRPr="005F461D">
              <w:rPr>
                <w:sz w:val="20"/>
                <w:szCs w:val="20"/>
                <w:lang w:val="en-US"/>
              </w:rPr>
              <w:t>50</w:t>
            </w:r>
          </w:p>
        </w:tc>
      </w:tr>
      <w:tr w:rsidR="003F01DD" w:rsidRPr="005F461D" w:rsidTr="000E64A5">
        <w:trPr>
          <w:trHeight w:val="447"/>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3F01DD" w:rsidRPr="005F461D" w:rsidRDefault="003F01DD" w:rsidP="000E64A5">
            <w:pPr>
              <w:jc w:val="center"/>
              <w:rPr>
                <w:b/>
                <w:sz w:val="20"/>
                <w:szCs w:val="20"/>
                <w:lang w:val="en-US"/>
              </w:rPr>
            </w:pPr>
            <w:r w:rsidRPr="005F461D">
              <w:rPr>
                <w:b/>
                <w:sz w:val="20"/>
                <w:szCs w:val="20"/>
                <w:lang w:val="en-US"/>
              </w:rPr>
              <w:t>PREREQUIEITE(S)</w:t>
            </w:r>
          </w:p>
        </w:tc>
        <w:tc>
          <w:tcPr>
            <w:tcW w:w="3036" w:type="pct"/>
            <w:gridSpan w:val="8"/>
            <w:tcBorders>
              <w:top w:val="single" w:sz="12" w:space="0" w:color="auto"/>
              <w:left w:val="single" w:sz="12" w:space="0" w:color="auto"/>
              <w:bottom w:val="single" w:sz="12" w:space="0" w:color="auto"/>
              <w:right w:val="single" w:sz="12" w:space="0" w:color="auto"/>
            </w:tcBorders>
            <w:vAlign w:val="center"/>
          </w:tcPr>
          <w:p w:rsidR="003F01DD" w:rsidRPr="005F461D" w:rsidRDefault="003F01DD" w:rsidP="000E64A5">
            <w:pPr>
              <w:jc w:val="both"/>
              <w:rPr>
                <w:sz w:val="20"/>
                <w:szCs w:val="20"/>
                <w:lang w:val="en-US"/>
              </w:rPr>
            </w:pPr>
            <w:r>
              <w:rPr>
                <w:sz w:val="20"/>
                <w:szCs w:val="20"/>
                <w:lang w:val="en-US"/>
              </w:rPr>
              <w:t>-</w:t>
            </w:r>
          </w:p>
        </w:tc>
      </w:tr>
      <w:tr w:rsidR="003F01DD" w:rsidRPr="005F461D" w:rsidTr="000E64A5">
        <w:trPr>
          <w:trHeight w:val="447"/>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3F01DD" w:rsidRPr="005F461D" w:rsidRDefault="003F01DD" w:rsidP="000E64A5">
            <w:pPr>
              <w:jc w:val="center"/>
              <w:rPr>
                <w:b/>
                <w:sz w:val="20"/>
                <w:szCs w:val="20"/>
                <w:lang w:val="en-US"/>
              </w:rPr>
            </w:pPr>
            <w:r w:rsidRPr="005F461D">
              <w:rPr>
                <w:b/>
                <w:sz w:val="20"/>
                <w:szCs w:val="20"/>
                <w:lang w:val="en-US"/>
              </w:rPr>
              <w:t>COURSE DESCRIPTION</w:t>
            </w:r>
          </w:p>
        </w:tc>
        <w:tc>
          <w:tcPr>
            <w:tcW w:w="3036" w:type="pct"/>
            <w:gridSpan w:val="8"/>
            <w:tcBorders>
              <w:top w:val="single" w:sz="12" w:space="0" w:color="auto"/>
              <w:left w:val="single" w:sz="12" w:space="0" w:color="auto"/>
              <w:bottom w:val="single" w:sz="12" w:space="0" w:color="auto"/>
              <w:right w:val="single" w:sz="12" w:space="0" w:color="auto"/>
            </w:tcBorders>
          </w:tcPr>
          <w:p w:rsidR="003F01DD" w:rsidRPr="005F461D" w:rsidRDefault="003F01DD" w:rsidP="000E64A5">
            <w:pPr>
              <w:rPr>
                <w:sz w:val="20"/>
                <w:szCs w:val="20"/>
                <w:lang w:val="en-US"/>
              </w:rPr>
            </w:pPr>
            <w:r>
              <w:rPr>
                <w:sz w:val="20"/>
                <w:szCs w:val="20"/>
                <w:lang w:val="en-US"/>
              </w:rPr>
              <w:t>Restorative dentistry</w:t>
            </w:r>
            <w:r w:rsidRPr="005F461D">
              <w:rPr>
                <w:sz w:val="20"/>
                <w:szCs w:val="20"/>
                <w:lang w:val="en-US"/>
              </w:rPr>
              <w:t xml:space="preserve"> </w:t>
            </w:r>
            <w:r>
              <w:rPr>
                <w:sz w:val="20"/>
                <w:szCs w:val="20"/>
                <w:lang w:val="en-US"/>
              </w:rPr>
              <w:t>“Clinical practice”</w:t>
            </w:r>
          </w:p>
        </w:tc>
      </w:tr>
      <w:tr w:rsidR="003F01DD" w:rsidRPr="005F461D" w:rsidTr="000E64A5">
        <w:trPr>
          <w:trHeight w:val="426"/>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3F01DD" w:rsidRPr="005F461D" w:rsidRDefault="003F01DD" w:rsidP="000E64A5">
            <w:pPr>
              <w:jc w:val="center"/>
              <w:rPr>
                <w:b/>
                <w:sz w:val="20"/>
                <w:szCs w:val="20"/>
                <w:lang w:val="en-US"/>
              </w:rPr>
            </w:pPr>
            <w:r w:rsidRPr="005F461D">
              <w:rPr>
                <w:b/>
                <w:sz w:val="20"/>
                <w:szCs w:val="20"/>
                <w:lang w:val="en-US"/>
              </w:rPr>
              <w:t>COURSE OBJECTIVES</w:t>
            </w:r>
          </w:p>
        </w:tc>
        <w:tc>
          <w:tcPr>
            <w:tcW w:w="3036" w:type="pct"/>
            <w:gridSpan w:val="8"/>
            <w:tcBorders>
              <w:top w:val="single" w:sz="12" w:space="0" w:color="auto"/>
              <w:left w:val="single" w:sz="12" w:space="0" w:color="auto"/>
              <w:bottom w:val="single" w:sz="12" w:space="0" w:color="auto"/>
              <w:right w:val="single" w:sz="12" w:space="0" w:color="auto"/>
            </w:tcBorders>
          </w:tcPr>
          <w:p w:rsidR="003F01DD" w:rsidRPr="005F461D" w:rsidRDefault="003F01DD" w:rsidP="000E64A5">
            <w:pPr>
              <w:rPr>
                <w:sz w:val="20"/>
                <w:szCs w:val="20"/>
                <w:lang w:val="en-US"/>
              </w:rPr>
            </w:pPr>
            <w:r w:rsidRPr="005F461D">
              <w:rPr>
                <w:bCs/>
                <w:color w:val="000000"/>
                <w:sz w:val="20"/>
                <w:szCs w:val="20"/>
                <w:lang w:val="en-US"/>
              </w:rPr>
              <w:t xml:space="preserve">This program aims to provide students with knowledge, understanding and skills in the scientific field of </w:t>
            </w:r>
            <w:r>
              <w:rPr>
                <w:bCs/>
                <w:color w:val="000000"/>
                <w:sz w:val="20"/>
                <w:szCs w:val="20"/>
                <w:lang w:val="en-US"/>
              </w:rPr>
              <w:t>restorative dentistry.</w:t>
            </w:r>
          </w:p>
        </w:tc>
      </w:tr>
      <w:tr w:rsidR="003F01DD" w:rsidRPr="005F461D" w:rsidTr="000E64A5">
        <w:trPr>
          <w:trHeight w:val="518"/>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3F01DD" w:rsidRPr="005F461D" w:rsidRDefault="003F01DD" w:rsidP="000E64A5">
            <w:pPr>
              <w:jc w:val="center"/>
              <w:rPr>
                <w:b/>
                <w:sz w:val="20"/>
                <w:szCs w:val="20"/>
                <w:lang w:val="en-US"/>
              </w:rPr>
            </w:pPr>
            <w:r w:rsidRPr="005F461D">
              <w:rPr>
                <w:b/>
                <w:sz w:val="20"/>
                <w:szCs w:val="20"/>
                <w:lang w:val="en-US"/>
              </w:rPr>
              <w:t>ADDITIVE OF COURSE TO APPLY PROFESSIONAL EDUATION</w:t>
            </w:r>
          </w:p>
        </w:tc>
        <w:tc>
          <w:tcPr>
            <w:tcW w:w="3036" w:type="pct"/>
            <w:gridSpan w:val="8"/>
            <w:tcBorders>
              <w:top w:val="single" w:sz="12" w:space="0" w:color="auto"/>
              <w:left w:val="single" w:sz="12" w:space="0" w:color="auto"/>
              <w:bottom w:val="single" w:sz="12" w:space="0" w:color="auto"/>
              <w:right w:val="single" w:sz="12" w:space="0" w:color="auto"/>
            </w:tcBorders>
            <w:vAlign w:val="center"/>
          </w:tcPr>
          <w:p w:rsidR="003F01DD" w:rsidRPr="005F461D" w:rsidRDefault="003F01DD" w:rsidP="000E64A5">
            <w:pPr>
              <w:spacing w:before="120" w:after="120"/>
              <w:rPr>
                <w:sz w:val="20"/>
                <w:szCs w:val="20"/>
                <w:lang w:val="en-US"/>
              </w:rPr>
            </w:pPr>
            <w:r>
              <w:rPr>
                <w:bCs/>
                <w:color w:val="000000"/>
                <w:sz w:val="20"/>
                <w:szCs w:val="20"/>
                <w:lang w:val="en-US"/>
              </w:rPr>
              <w:t>For each dentistry student,</w:t>
            </w:r>
            <w:r w:rsidRPr="005F461D">
              <w:rPr>
                <w:bCs/>
                <w:color w:val="000000"/>
                <w:sz w:val="20"/>
                <w:szCs w:val="20"/>
                <w:lang w:val="en-US"/>
              </w:rPr>
              <w:t xml:space="preserve"> independent thinking and the ability to investigate their original work in the field to plan, manage and finalize the skills, attitudes and behavior and provide information and skills for serving society.</w:t>
            </w:r>
          </w:p>
        </w:tc>
      </w:tr>
      <w:tr w:rsidR="003F01DD" w:rsidRPr="005F461D" w:rsidTr="000E64A5">
        <w:trPr>
          <w:trHeight w:val="518"/>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3F01DD" w:rsidRPr="005F461D" w:rsidRDefault="003F01DD" w:rsidP="000E64A5">
            <w:pPr>
              <w:jc w:val="center"/>
              <w:rPr>
                <w:b/>
                <w:sz w:val="20"/>
                <w:szCs w:val="20"/>
                <w:lang w:val="en-US"/>
              </w:rPr>
            </w:pPr>
            <w:r w:rsidRPr="005F461D">
              <w:rPr>
                <w:b/>
                <w:sz w:val="20"/>
                <w:szCs w:val="20"/>
                <w:lang w:val="en-US"/>
              </w:rPr>
              <w:t>COURSE OUTCOMES</w:t>
            </w:r>
          </w:p>
        </w:tc>
        <w:tc>
          <w:tcPr>
            <w:tcW w:w="3036" w:type="pct"/>
            <w:gridSpan w:val="8"/>
            <w:tcBorders>
              <w:top w:val="single" w:sz="12" w:space="0" w:color="auto"/>
              <w:left w:val="single" w:sz="12" w:space="0" w:color="auto"/>
              <w:bottom w:val="single" w:sz="12" w:space="0" w:color="auto"/>
              <w:right w:val="single" w:sz="12" w:space="0" w:color="auto"/>
            </w:tcBorders>
          </w:tcPr>
          <w:p w:rsidR="003F01DD" w:rsidRPr="00634D59" w:rsidRDefault="003F01DD" w:rsidP="000E64A5">
            <w:pPr>
              <w:tabs>
                <w:tab w:val="left" w:pos="7800"/>
              </w:tabs>
              <w:rPr>
                <w:sz w:val="20"/>
                <w:szCs w:val="20"/>
                <w:lang w:val="en-US"/>
              </w:rPr>
            </w:pPr>
            <w:r w:rsidRPr="00634D59">
              <w:rPr>
                <w:color w:val="000000"/>
                <w:sz w:val="20"/>
                <w:szCs w:val="14"/>
                <w:lang w:val="en-US"/>
              </w:rPr>
              <w:t xml:space="preserve">Students who have successfully completed this course will be able to </w:t>
            </w:r>
            <w:r>
              <w:rPr>
                <w:color w:val="000000"/>
                <w:sz w:val="20"/>
                <w:szCs w:val="14"/>
                <w:lang w:val="en-US"/>
              </w:rPr>
              <w:t xml:space="preserve">teeth of patients. </w:t>
            </w:r>
          </w:p>
        </w:tc>
      </w:tr>
      <w:tr w:rsidR="003F01DD" w:rsidRPr="005F461D" w:rsidTr="000E64A5">
        <w:trPr>
          <w:trHeight w:val="54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3F01DD" w:rsidRPr="005F461D" w:rsidRDefault="003F01DD" w:rsidP="000E64A5">
            <w:pPr>
              <w:jc w:val="center"/>
              <w:rPr>
                <w:b/>
                <w:sz w:val="20"/>
                <w:szCs w:val="20"/>
                <w:lang w:val="en-US"/>
              </w:rPr>
            </w:pPr>
            <w:r w:rsidRPr="005F461D">
              <w:rPr>
                <w:b/>
                <w:sz w:val="20"/>
                <w:szCs w:val="20"/>
                <w:lang w:val="en-US"/>
              </w:rPr>
              <w:t>TEXTBOOK</w:t>
            </w:r>
          </w:p>
        </w:tc>
        <w:tc>
          <w:tcPr>
            <w:tcW w:w="3036" w:type="pct"/>
            <w:gridSpan w:val="8"/>
            <w:tcBorders>
              <w:top w:val="single" w:sz="12" w:space="0" w:color="auto"/>
              <w:left w:val="single" w:sz="12" w:space="0" w:color="auto"/>
              <w:bottom w:val="single" w:sz="12" w:space="0" w:color="auto"/>
              <w:right w:val="single" w:sz="12" w:space="0" w:color="auto"/>
            </w:tcBorders>
          </w:tcPr>
          <w:p w:rsidR="003F01DD" w:rsidRPr="00BA645B" w:rsidRDefault="003F01DD" w:rsidP="000E64A5">
            <w:pPr>
              <w:widowControl w:val="0"/>
              <w:autoSpaceDE w:val="0"/>
              <w:autoSpaceDN w:val="0"/>
              <w:adjustRightInd w:val="0"/>
              <w:rPr>
                <w:sz w:val="20"/>
                <w:szCs w:val="20"/>
                <w:lang w:val="en-US"/>
              </w:rPr>
            </w:pPr>
            <w:r w:rsidRPr="00BA645B">
              <w:rPr>
                <w:sz w:val="20"/>
                <w:szCs w:val="20"/>
                <w:lang w:val="en-US"/>
              </w:rPr>
              <w:t>1. Theodore Roberson, Harold O. Heymann, and Edward J. Swift "Sturdevants The Art and Science of Operative Dentistry"</w:t>
            </w:r>
          </w:p>
          <w:p w:rsidR="003F01DD" w:rsidRPr="00BA645B" w:rsidRDefault="003F01DD" w:rsidP="000E64A5">
            <w:pPr>
              <w:widowControl w:val="0"/>
              <w:autoSpaceDE w:val="0"/>
              <w:autoSpaceDN w:val="0"/>
              <w:adjustRightInd w:val="0"/>
              <w:rPr>
                <w:sz w:val="20"/>
                <w:szCs w:val="20"/>
                <w:lang w:val="en-US"/>
              </w:rPr>
            </w:pPr>
            <w:r w:rsidRPr="00BA645B">
              <w:rPr>
                <w:sz w:val="20"/>
                <w:szCs w:val="20"/>
                <w:lang w:val="en-US"/>
              </w:rPr>
              <w:t>2. Ole Fejerskov, Edwina Kidd, "Dental Caries: The Disease and its Clinical Management"</w:t>
            </w:r>
          </w:p>
          <w:p w:rsidR="003F01DD" w:rsidRPr="00BA645B" w:rsidRDefault="003F01DD" w:rsidP="000E64A5">
            <w:pPr>
              <w:widowControl w:val="0"/>
              <w:autoSpaceDE w:val="0"/>
              <w:autoSpaceDN w:val="0"/>
              <w:adjustRightInd w:val="0"/>
              <w:rPr>
                <w:sz w:val="20"/>
                <w:szCs w:val="20"/>
                <w:lang w:val="en-US"/>
              </w:rPr>
            </w:pPr>
            <w:r w:rsidRPr="00BA645B">
              <w:rPr>
                <w:sz w:val="20"/>
                <w:szCs w:val="20"/>
                <w:lang w:val="en-US"/>
              </w:rPr>
              <w:t xml:space="preserve">3. Roulet, Jean-François; Wilson, Nairn H. F.; Fuzzi, Massimo. "Advances in Operative Dentistry, Volume 1: Contemporary Clinical Practice", </w:t>
            </w:r>
          </w:p>
          <w:p w:rsidR="003F01DD" w:rsidRPr="00BA645B" w:rsidRDefault="003F01DD" w:rsidP="000E64A5">
            <w:pPr>
              <w:widowControl w:val="0"/>
              <w:autoSpaceDE w:val="0"/>
              <w:autoSpaceDN w:val="0"/>
              <w:adjustRightInd w:val="0"/>
              <w:rPr>
                <w:sz w:val="20"/>
                <w:szCs w:val="20"/>
                <w:lang w:val="en-US"/>
              </w:rPr>
            </w:pPr>
            <w:r w:rsidRPr="00BA645B">
              <w:rPr>
                <w:sz w:val="20"/>
                <w:szCs w:val="20"/>
                <w:lang w:val="en-US"/>
              </w:rPr>
              <w:t>4. Roulet, Jean-François; Wilson, Nairn H. F.; Fuzzi, Massimo. "Advances in Operative Dentistry, Volume 2: Challenges of the Future"</w:t>
            </w:r>
          </w:p>
          <w:p w:rsidR="003F01DD" w:rsidRPr="00BA645B" w:rsidRDefault="003F01DD" w:rsidP="000E64A5">
            <w:pPr>
              <w:widowControl w:val="0"/>
              <w:autoSpaceDE w:val="0"/>
              <w:autoSpaceDN w:val="0"/>
              <w:adjustRightInd w:val="0"/>
              <w:rPr>
                <w:sz w:val="20"/>
                <w:szCs w:val="20"/>
                <w:lang w:val="en-US"/>
              </w:rPr>
            </w:pPr>
            <w:r w:rsidRPr="00BA645B">
              <w:rPr>
                <w:sz w:val="20"/>
                <w:szCs w:val="20"/>
                <w:lang w:val="en-US"/>
              </w:rPr>
              <w:t>5. Greenwall, Linda. “</w:t>
            </w:r>
            <w:r w:rsidRPr="00BA645B">
              <w:rPr>
                <w:iCs/>
                <w:sz w:val="20"/>
                <w:szCs w:val="20"/>
                <w:lang w:val="en-US"/>
              </w:rPr>
              <w:t>Bleaching Techniques in Restorative Dentistry An Illustrated Guide.</w:t>
            </w:r>
            <w:r w:rsidRPr="00BA645B">
              <w:rPr>
                <w:sz w:val="20"/>
                <w:szCs w:val="20"/>
                <w:lang w:val="en-US"/>
              </w:rPr>
              <w:t>“</w:t>
            </w:r>
          </w:p>
        </w:tc>
      </w:tr>
      <w:tr w:rsidR="003F01DD" w:rsidRPr="005F461D" w:rsidTr="000E64A5">
        <w:trPr>
          <w:trHeight w:val="54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3F01DD" w:rsidRPr="005F461D" w:rsidRDefault="003F01DD" w:rsidP="000E64A5">
            <w:pPr>
              <w:jc w:val="center"/>
              <w:rPr>
                <w:b/>
                <w:sz w:val="20"/>
                <w:szCs w:val="20"/>
                <w:lang w:val="en-US"/>
              </w:rPr>
            </w:pPr>
            <w:r w:rsidRPr="005F461D">
              <w:rPr>
                <w:b/>
                <w:sz w:val="20"/>
                <w:szCs w:val="20"/>
                <w:lang w:val="en-US"/>
              </w:rPr>
              <w:t>OTHER REFERENCES</w:t>
            </w:r>
          </w:p>
        </w:tc>
        <w:tc>
          <w:tcPr>
            <w:tcW w:w="3036" w:type="pct"/>
            <w:gridSpan w:val="8"/>
            <w:tcBorders>
              <w:top w:val="single" w:sz="12" w:space="0" w:color="auto"/>
              <w:left w:val="single" w:sz="12" w:space="0" w:color="auto"/>
              <w:bottom w:val="single" w:sz="12" w:space="0" w:color="auto"/>
              <w:right w:val="single" w:sz="12" w:space="0" w:color="auto"/>
            </w:tcBorders>
          </w:tcPr>
          <w:p w:rsidR="003F01DD" w:rsidRPr="00914C5E" w:rsidRDefault="003F01DD" w:rsidP="000E64A5">
            <w:pPr>
              <w:widowControl w:val="0"/>
              <w:autoSpaceDE w:val="0"/>
              <w:autoSpaceDN w:val="0"/>
              <w:adjustRightInd w:val="0"/>
              <w:rPr>
                <w:sz w:val="20"/>
                <w:szCs w:val="20"/>
                <w:lang w:val="en-US"/>
              </w:rPr>
            </w:pPr>
            <w:r w:rsidRPr="00914C5E">
              <w:rPr>
                <w:sz w:val="20"/>
                <w:szCs w:val="20"/>
                <w:lang w:val="en-US"/>
              </w:rPr>
              <w:t>1. Kenneth J. Anusavice "Phillips Science of Dental Materials"</w:t>
            </w:r>
          </w:p>
          <w:p w:rsidR="003F01DD" w:rsidRPr="00914C5E" w:rsidRDefault="003F01DD" w:rsidP="000E64A5">
            <w:pPr>
              <w:widowControl w:val="0"/>
              <w:autoSpaceDE w:val="0"/>
              <w:autoSpaceDN w:val="0"/>
              <w:adjustRightInd w:val="0"/>
              <w:rPr>
                <w:sz w:val="20"/>
                <w:szCs w:val="20"/>
                <w:lang w:val="en-US"/>
              </w:rPr>
            </w:pPr>
            <w:r w:rsidRPr="00914C5E">
              <w:rPr>
                <w:sz w:val="20"/>
                <w:szCs w:val="20"/>
                <w:lang w:val="en-US"/>
              </w:rPr>
              <w:t>2. John M. Powers , Ronald L. Sakaguchi, "Craig's Restorative Dental Materials”</w:t>
            </w:r>
          </w:p>
          <w:p w:rsidR="003F01DD" w:rsidRPr="00914C5E" w:rsidRDefault="003F01DD" w:rsidP="000E64A5">
            <w:pPr>
              <w:widowControl w:val="0"/>
              <w:autoSpaceDE w:val="0"/>
              <w:autoSpaceDN w:val="0"/>
              <w:adjustRightInd w:val="0"/>
              <w:rPr>
                <w:sz w:val="20"/>
                <w:szCs w:val="20"/>
                <w:lang w:val="en-US"/>
              </w:rPr>
            </w:pPr>
            <w:r w:rsidRPr="00914C5E">
              <w:rPr>
                <w:sz w:val="20"/>
                <w:szCs w:val="20"/>
                <w:lang w:val="en-US"/>
              </w:rPr>
              <w:t>3. William J. OBrien, "Dental materials and their selection"</w:t>
            </w:r>
          </w:p>
          <w:p w:rsidR="003F01DD" w:rsidRPr="00914C5E" w:rsidRDefault="003F01DD" w:rsidP="000E64A5">
            <w:pPr>
              <w:widowControl w:val="0"/>
              <w:autoSpaceDE w:val="0"/>
              <w:autoSpaceDN w:val="0"/>
              <w:adjustRightInd w:val="0"/>
              <w:rPr>
                <w:sz w:val="20"/>
                <w:szCs w:val="20"/>
                <w:lang w:val="en-US"/>
              </w:rPr>
            </w:pPr>
            <w:r w:rsidRPr="00914C5E">
              <w:rPr>
                <w:sz w:val="20"/>
                <w:szCs w:val="20"/>
                <w:lang w:val="en-US"/>
              </w:rPr>
              <w:t xml:space="preserve">4. Hugh Devlin "Operative Dentistry, A pratical guide to recent innovations" </w:t>
            </w:r>
          </w:p>
          <w:p w:rsidR="003F01DD" w:rsidRPr="00914C5E" w:rsidRDefault="003F01DD" w:rsidP="000E64A5">
            <w:pPr>
              <w:widowControl w:val="0"/>
              <w:autoSpaceDE w:val="0"/>
              <w:autoSpaceDN w:val="0"/>
              <w:adjustRightInd w:val="0"/>
              <w:rPr>
                <w:sz w:val="20"/>
                <w:szCs w:val="20"/>
                <w:lang w:val="en-US"/>
              </w:rPr>
            </w:pPr>
            <w:r w:rsidRPr="00914C5E">
              <w:rPr>
                <w:sz w:val="20"/>
                <w:szCs w:val="20"/>
                <w:lang w:val="en-US"/>
              </w:rPr>
              <w:t xml:space="preserve">5. Dayangaç, G.B., "Kompozit rezin restorasyonlar </w:t>
            </w:r>
          </w:p>
          <w:p w:rsidR="003F01DD" w:rsidRPr="00914C5E" w:rsidRDefault="003F01DD" w:rsidP="000E64A5">
            <w:pPr>
              <w:pStyle w:val="Balk4"/>
              <w:spacing w:before="0" w:beforeAutospacing="0" w:after="0" w:afterAutospacing="0"/>
              <w:rPr>
                <w:b w:val="0"/>
                <w:sz w:val="20"/>
                <w:szCs w:val="20"/>
                <w:lang w:val="en-US" w:eastAsia="en-US"/>
              </w:rPr>
            </w:pPr>
            <w:r w:rsidRPr="00914C5E">
              <w:rPr>
                <w:b w:val="0"/>
                <w:sz w:val="20"/>
                <w:szCs w:val="20"/>
                <w:lang w:val="en-US" w:eastAsia="en-US"/>
              </w:rPr>
              <w:t xml:space="preserve">6. J.B. Summitt, J.W. Robbins, T.J. Hilton, R.S. Schwartz, "Fundamentals of Operative  Dentistry" </w:t>
            </w:r>
          </w:p>
          <w:p w:rsidR="003F01DD" w:rsidRPr="005F461D" w:rsidRDefault="003F01DD" w:rsidP="000E64A5">
            <w:pPr>
              <w:pStyle w:val="Balk4"/>
              <w:spacing w:before="0" w:beforeAutospacing="0" w:after="0" w:afterAutospacing="0"/>
              <w:rPr>
                <w:color w:val="000000"/>
                <w:lang w:val="en-US"/>
              </w:rPr>
            </w:pPr>
            <w:r w:rsidRPr="00914C5E">
              <w:rPr>
                <w:b w:val="0"/>
                <w:sz w:val="20"/>
                <w:szCs w:val="20"/>
                <w:lang w:val="en-US" w:eastAsia="en-US"/>
              </w:rPr>
              <w:t>7. Albers HF. "Tooth-colored restoratives: Principles and techniques”</w:t>
            </w:r>
          </w:p>
        </w:tc>
      </w:tr>
      <w:tr w:rsidR="003F01DD" w:rsidRPr="005F461D" w:rsidTr="000E64A5">
        <w:trPr>
          <w:trHeight w:val="52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3F01DD" w:rsidRPr="005F461D" w:rsidRDefault="003F01DD" w:rsidP="000E64A5">
            <w:pPr>
              <w:jc w:val="center"/>
              <w:rPr>
                <w:b/>
                <w:sz w:val="20"/>
                <w:szCs w:val="20"/>
                <w:lang w:val="en-US"/>
              </w:rPr>
            </w:pPr>
            <w:r w:rsidRPr="005F461D">
              <w:rPr>
                <w:b/>
                <w:sz w:val="20"/>
                <w:szCs w:val="20"/>
                <w:lang w:val="en-US"/>
              </w:rPr>
              <w:t>TOOLS AND EQUIPMENTS REQUIRED</w:t>
            </w:r>
          </w:p>
        </w:tc>
        <w:tc>
          <w:tcPr>
            <w:tcW w:w="3036" w:type="pct"/>
            <w:gridSpan w:val="8"/>
            <w:tcBorders>
              <w:top w:val="single" w:sz="12" w:space="0" w:color="auto"/>
              <w:left w:val="single" w:sz="12" w:space="0" w:color="auto"/>
              <w:bottom w:val="single" w:sz="12" w:space="0" w:color="auto"/>
              <w:right w:val="single" w:sz="12" w:space="0" w:color="auto"/>
            </w:tcBorders>
          </w:tcPr>
          <w:p w:rsidR="003F01DD" w:rsidRDefault="003F01DD" w:rsidP="000E64A5">
            <w:pPr>
              <w:jc w:val="both"/>
              <w:rPr>
                <w:sz w:val="20"/>
                <w:szCs w:val="20"/>
              </w:rPr>
            </w:pPr>
            <w:r w:rsidRPr="005F461D">
              <w:rPr>
                <w:sz w:val="20"/>
                <w:szCs w:val="20"/>
                <w:lang w:val="en-US"/>
              </w:rPr>
              <w:t xml:space="preserve">  </w:t>
            </w:r>
            <w:r>
              <w:rPr>
                <w:sz w:val="20"/>
                <w:szCs w:val="20"/>
                <w:lang w:val="en-US"/>
              </w:rPr>
              <w:t>List of clinical equipments declared interns before semester on official website of Dentistry faculty (</w:t>
            </w:r>
            <w:r w:rsidRPr="00446B0D">
              <w:rPr>
                <w:sz w:val="20"/>
                <w:szCs w:val="20"/>
                <w:lang w:val="en-US"/>
              </w:rPr>
              <w:t>http://dis.ogu.edu.tr/</w:t>
            </w:r>
            <w:r>
              <w:rPr>
                <w:sz w:val="20"/>
                <w:szCs w:val="20"/>
                <w:lang w:val="en-US"/>
              </w:rPr>
              <w:t>)</w:t>
            </w:r>
          </w:p>
          <w:p w:rsidR="003F01DD" w:rsidRPr="005F461D" w:rsidRDefault="003F01DD" w:rsidP="000E64A5">
            <w:pPr>
              <w:jc w:val="both"/>
              <w:rPr>
                <w:sz w:val="20"/>
                <w:szCs w:val="20"/>
                <w:lang w:val="en-US"/>
              </w:rPr>
            </w:pPr>
          </w:p>
        </w:tc>
      </w:tr>
    </w:tbl>
    <w:p w:rsidR="003F01DD" w:rsidRDefault="003F01DD" w:rsidP="003F01DD">
      <w:pPr>
        <w:rPr>
          <w:sz w:val="18"/>
          <w:szCs w:val="18"/>
        </w:rPr>
        <w:sectPr w:rsidR="003F01DD" w:rsidSect="000E64A5">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3F01DD" w:rsidTr="000E64A5">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3F01DD" w:rsidRDefault="003F01DD" w:rsidP="003F01DD">
            <w:pPr>
              <w:spacing w:after="0"/>
              <w:jc w:val="center"/>
              <w:rPr>
                <w:b/>
              </w:rPr>
            </w:pPr>
            <w:r>
              <w:rPr>
                <w:b/>
              </w:rPr>
              <w:t>COURSE SYLLABUS</w:t>
            </w:r>
          </w:p>
        </w:tc>
      </w:tr>
      <w:tr w:rsidR="003F01DD" w:rsidTr="000E64A5">
        <w:trPr>
          <w:jc w:val="center"/>
        </w:trPr>
        <w:tc>
          <w:tcPr>
            <w:tcW w:w="593" w:type="pct"/>
            <w:tcBorders>
              <w:top w:val="single" w:sz="6" w:space="0" w:color="auto"/>
              <w:left w:val="single" w:sz="12" w:space="0" w:color="auto"/>
              <w:bottom w:val="single" w:sz="6" w:space="0" w:color="auto"/>
              <w:right w:val="single" w:sz="6" w:space="0" w:color="auto"/>
            </w:tcBorders>
          </w:tcPr>
          <w:p w:rsidR="003F01DD" w:rsidRDefault="003F01DD" w:rsidP="003F01DD">
            <w:pPr>
              <w:spacing w:after="0"/>
              <w:jc w:val="center"/>
              <w:rPr>
                <w:b/>
              </w:rPr>
            </w:pPr>
            <w:r>
              <w:rPr>
                <w:b/>
              </w:rPr>
              <w:t>WEEK</w:t>
            </w:r>
          </w:p>
        </w:tc>
        <w:tc>
          <w:tcPr>
            <w:tcW w:w="4407" w:type="pct"/>
            <w:tcBorders>
              <w:top w:val="single" w:sz="6" w:space="0" w:color="auto"/>
              <w:left w:val="single" w:sz="6" w:space="0" w:color="auto"/>
              <w:bottom w:val="single" w:sz="6" w:space="0" w:color="auto"/>
              <w:right w:val="single" w:sz="12" w:space="0" w:color="auto"/>
            </w:tcBorders>
          </w:tcPr>
          <w:p w:rsidR="003F01DD" w:rsidRDefault="003F01DD" w:rsidP="003F01DD">
            <w:pPr>
              <w:spacing w:after="0"/>
              <w:rPr>
                <w:b/>
              </w:rPr>
            </w:pPr>
            <w:r>
              <w:rPr>
                <w:b/>
              </w:rPr>
              <w:t xml:space="preserve">TOPICS </w:t>
            </w:r>
          </w:p>
        </w:tc>
      </w:tr>
      <w:tr w:rsidR="003F01DD" w:rsidTr="000E64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3F01DD" w:rsidRDefault="003F01DD" w:rsidP="003F01DD">
            <w:pPr>
              <w:spacing w:after="0"/>
              <w:jc w:val="center"/>
            </w:pPr>
            <w:r>
              <w:t>1</w:t>
            </w:r>
          </w:p>
        </w:tc>
        <w:tc>
          <w:tcPr>
            <w:tcW w:w="4407" w:type="pct"/>
            <w:tcBorders>
              <w:top w:val="single" w:sz="6" w:space="0" w:color="auto"/>
              <w:left w:val="single" w:sz="6" w:space="0" w:color="auto"/>
              <w:bottom w:val="single" w:sz="6" w:space="0" w:color="auto"/>
              <w:right w:val="single" w:sz="12" w:space="0" w:color="auto"/>
            </w:tcBorders>
          </w:tcPr>
          <w:p w:rsidR="003F01DD" w:rsidRPr="003448F8" w:rsidRDefault="003F01DD" w:rsidP="003F01DD">
            <w:pPr>
              <w:spacing w:after="0"/>
              <w:rPr>
                <w:rFonts w:ascii="Arial Narrow" w:hAnsi="Arial Narrow"/>
                <w:sz w:val="18"/>
                <w:szCs w:val="18"/>
              </w:rPr>
            </w:pPr>
            <w:r>
              <w:rPr>
                <w:rFonts w:ascii="Arial Narrow" w:hAnsi="Arial Narrow"/>
                <w:sz w:val="18"/>
                <w:szCs w:val="18"/>
              </w:rPr>
              <w:t xml:space="preserve">Clinical Practice </w:t>
            </w:r>
          </w:p>
        </w:tc>
      </w:tr>
      <w:tr w:rsidR="003F01DD" w:rsidTr="000E64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3F01DD" w:rsidRDefault="003F01DD" w:rsidP="003F01DD">
            <w:pPr>
              <w:spacing w:after="0"/>
              <w:jc w:val="center"/>
            </w:pPr>
            <w:r>
              <w:t>2</w:t>
            </w:r>
          </w:p>
        </w:tc>
        <w:tc>
          <w:tcPr>
            <w:tcW w:w="4407" w:type="pct"/>
            <w:tcBorders>
              <w:top w:val="single" w:sz="6" w:space="0" w:color="auto"/>
              <w:left w:val="single" w:sz="6" w:space="0" w:color="auto"/>
              <w:bottom w:val="single" w:sz="6" w:space="0" w:color="auto"/>
              <w:right w:val="single" w:sz="12" w:space="0" w:color="auto"/>
            </w:tcBorders>
          </w:tcPr>
          <w:p w:rsidR="003F01DD" w:rsidRDefault="003F01DD" w:rsidP="003F01DD">
            <w:pPr>
              <w:spacing w:after="0"/>
            </w:pPr>
            <w:r w:rsidRPr="00306709">
              <w:rPr>
                <w:rFonts w:ascii="Arial Narrow" w:hAnsi="Arial Narrow"/>
                <w:sz w:val="18"/>
                <w:szCs w:val="18"/>
              </w:rPr>
              <w:t xml:space="preserve">Clinical Practice </w:t>
            </w:r>
          </w:p>
        </w:tc>
      </w:tr>
      <w:tr w:rsidR="003F01DD" w:rsidTr="000E64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3F01DD" w:rsidRDefault="003F01DD" w:rsidP="003F01DD">
            <w:pPr>
              <w:spacing w:after="0"/>
              <w:jc w:val="center"/>
            </w:pPr>
            <w:r>
              <w:t>3</w:t>
            </w:r>
          </w:p>
        </w:tc>
        <w:tc>
          <w:tcPr>
            <w:tcW w:w="4407" w:type="pct"/>
            <w:tcBorders>
              <w:top w:val="single" w:sz="6" w:space="0" w:color="auto"/>
              <w:left w:val="single" w:sz="6" w:space="0" w:color="auto"/>
              <w:bottom w:val="single" w:sz="6" w:space="0" w:color="auto"/>
              <w:right w:val="single" w:sz="12" w:space="0" w:color="auto"/>
            </w:tcBorders>
          </w:tcPr>
          <w:p w:rsidR="003F01DD" w:rsidRDefault="003F01DD" w:rsidP="003F01DD">
            <w:pPr>
              <w:spacing w:after="0"/>
            </w:pPr>
            <w:r w:rsidRPr="00306709">
              <w:rPr>
                <w:rFonts w:ascii="Arial Narrow" w:hAnsi="Arial Narrow"/>
                <w:sz w:val="18"/>
                <w:szCs w:val="18"/>
              </w:rPr>
              <w:t xml:space="preserve">Clinical Practice </w:t>
            </w:r>
          </w:p>
        </w:tc>
      </w:tr>
      <w:tr w:rsidR="003F01DD" w:rsidTr="000E64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3F01DD" w:rsidRDefault="003F01DD" w:rsidP="003F01DD">
            <w:pPr>
              <w:spacing w:after="0"/>
              <w:jc w:val="center"/>
            </w:pPr>
            <w:r>
              <w:t>4</w:t>
            </w:r>
          </w:p>
        </w:tc>
        <w:tc>
          <w:tcPr>
            <w:tcW w:w="4407" w:type="pct"/>
            <w:tcBorders>
              <w:top w:val="single" w:sz="6" w:space="0" w:color="auto"/>
              <w:left w:val="single" w:sz="6" w:space="0" w:color="auto"/>
              <w:bottom w:val="single" w:sz="6" w:space="0" w:color="auto"/>
              <w:right w:val="single" w:sz="12" w:space="0" w:color="auto"/>
            </w:tcBorders>
          </w:tcPr>
          <w:p w:rsidR="003F01DD" w:rsidRDefault="003F01DD" w:rsidP="003F01DD">
            <w:pPr>
              <w:spacing w:after="0"/>
            </w:pPr>
            <w:r w:rsidRPr="00306709">
              <w:rPr>
                <w:rFonts w:ascii="Arial Narrow" w:hAnsi="Arial Narrow"/>
                <w:sz w:val="18"/>
                <w:szCs w:val="18"/>
              </w:rPr>
              <w:t xml:space="preserve">Clinical Practice </w:t>
            </w:r>
          </w:p>
        </w:tc>
      </w:tr>
      <w:tr w:rsidR="003F01DD" w:rsidTr="000E64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3F01DD" w:rsidRDefault="003F01DD" w:rsidP="003F01DD">
            <w:pPr>
              <w:spacing w:after="0"/>
              <w:jc w:val="center"/>
            </w:pPr>
            <w:r>
              <w:t>5</w:t>
            </w:r>
          </w:p>
        </w:tc>
        <w:tc>
          <w:tcPr>
            <w:tcW w:w="4407" w:type="pct"/>
            <w:tcBorders>
              <w:top w:val="single" w:sz="6" w:space="0" w:color="auto"/>
              <w:left w:val="single" w:sz="6" w:space="0" w:color="auto"/>
              <w:bottom w:val="single" w:sz="6" w:space="0" w:color="auto"/>
              <w:right w:val="single" w:sz="12" w:space="0" w:color="auto"/>
            </w:tcBorders>
          </w:tcPr>
          <w:p w:rsidR="003F01DD" w:rsidRDefault="003F01DD" w:rsidP="003F01DD">
            <w:pPr>
              <w:spacing w:after="0"/>
            </w:pPr>
            <w:r w:rsidRPr="00306709">
              <w:rPr>
                <w:rFonts w:ascii="Arial Narrow" w:hAnsi="Arial Narrow"/>
                <w:sz w:val="18"/>
                <w:szCs w:val="18"/>
              </w:rPr>
              <w:t xml:space="preserve">Clinical Practice </w:t>
            </w:r>
          </w:p>
        </w:tc>
      </w:tr>
      <w:tr w:rsidR="003F01DD" w:rsidTr="000E64A5">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3F01DD" w:rsidRDefault="003F01DD" w:rsidP="003F01DD">
            <w:pPr>
              <w:spacing w:after="0"/>
              <w:jc w:val="center"/>
            </w:pPr>
            <w: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3F01DD" w:rsidRDefault="003F01DD" w:rsidP="003F01DD">
            <w:pPr>
              <w:spacing w:after="0"/>
            </w:pPr>
            <w:r w:rsidRPr="00306709">
              <w:rPr>
                <w:rFonts w:ascii="Arial Narrow" w:hAnsi="Arial Narrow"/>
                <w:sz w:val="18"/>
                <w:szCs w:val="18"/>
              </w:rPr>
              <w:t xml:space="preserve">Clinical Practice </w:t>
            </w:r>
          </w:p>
        </w:tc>
      </w:tr>
      <w:tr w:rsidR="003F01DD" w:rsidTr="000E64A5">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3F01DD" w:rsidRDefault="003F01DD" w:rsidP="003F01DD">
            <w:pPr>
              <w:spacing w:after="0"/>
              <w:jc w:val="center"/>
            </w:pPr>
            <w:r>
              <w:t>7</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3F01DD" w:rsidRDefault="003F01DD" w:rsidP="003F01DD">
            <w:pPr>
              <w:spacing w:after="0"/>
            </w:pPr>
            <w:r w:rsidRPr="00306709">
              <w:rPr>
                <w:rFonts w:ascii="Arial Narrow" w:hAnsi="Arial Narrow"/>
                <w:sz w:val="18"/>
                <w:szCs w:val="18"/>
              </w:rPr>
              <w:t xml:space="preserve">Clinical Practice </w:t>
            </w:r>
          </w:p>
        </w:tc>
      </w:tr>
      <w:tr w:rsidR="003F01DD" w:rsidTr="000E64A5">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3F01DD" w:rsidRDefault="003F01DD" w:rsidP="003F01DD">
            <w:pPr>
              <w:spacing w:after="0"/>
              <w:jc w:val="center"/>
            </w:pPr>
            <w:r>
              <w:t>8</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3F01DD" w:rsidRDefault="003F01DD" w:rsidP="003F01DD">
            <w:pPr>
              <w:spacing w:after="0"/>
            </w:pPr>
            <w:r w:rsidRPr="00306709">
              <w:rPr>
                <w:rFonts w:ascii="Arial Narrow" w:hAnsi="Arial Narrow"/>
                <w:sz w:val="18"/>
                <w:szCs w:val="18"/>
              </w:rPr>
              <w:t xml:space="preserve">Clinical Practice </w:t>
            </w:r>
          </w:p>
        </w:tc>
      </w:tr>
      <w:tr w:rsidR="003F01DD" w:rsidTr="000E64A5">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3F01DD" w:rsidRDefault="003F01DD" w:rsidP="003F01DD">
            <w:pPr>
              <w:spacing w:after="0"/>
              <w:jc w:val="center"/>
            </w:pPr>
            <w:r>
              <w:t>9</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3F01DD" w:rsidRDefault="003F01DD" w:rsidP="003F01DD">
            <w:pPr>
              <w:spacing w:after="0"/>
            </w:pPr>
            <w:r w:rsidRPr="00306709">
              <w:rPr>
                <w:rFonts w:ascii="Arial Narrow" w:hAnsi="Arial Narrow"/>
                <w:sz w:val="18"/>
                <w:szCs w:val="18"/>
              </w:rPr>
              <w:t xml:space="preserve">Clinical Practice </w:t>
            </w:r>
          </w:p>
        </w:tc>
      </w:tr>
      <w:tr w:rsidR="003F01DD" w:rsidTr="000E64A5">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3F01DD" w:rsidRDefault="003F01DD" w:rsidP="003F01DD">
            <w:pPr>
              <w:spacing w:after="0"/>
              <w:jc w:val="center"/>
            </w:pPr>
            <w:r>
              <w:t>10</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3F01DD" w:rsidRDefault="003F01DD" w:rsidP="003F01DD">
            <w:pPr>
              <w:spacing w:after="0"/>
            </w:pPr>
            <w:r w:rsidRPr="00306709">
              <w:rPr>
                <w:rFonts w:ascii="Arial Narrow" w:hAnsi="Arial Narrow"/>
                <w:sz w:val="18"/>
                <w:szCs w:val="18"/>
              </w:rPr>
              <w:t xml:space="preserve">Clinical Practice </w:t>
            </w:r>
          </w:p>
        </w:tc>
      </w:tr>
      <w:tr w:rsidR="003F01DD" w:rsidTr="000E64A5">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3F01DD" w:rsidRDefault="003F01DD" w:rsidP="003F01DD">
            <w:pPr>
              <w:spacing w:after="0"/>
              <w:jc w:val="center"/>
            </w:pPr>
            <w: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3F01DD" w:rsidRDefault="003F01DD" w:rsidP="003F01DD">
            <w:pPr>
              <w:spacing w:after="0"/>
            </w:pPr>
            <w:r w:rsidRPr="00306709">
              <w:rPr>
                <w:rFonts w:ascii="Arial Narrow" w:hAnsi="Arial Narrow"/>
                <w:sz w:val="18"/>
                <w:szCs w:val="18"/>
              </w:rPr>
              <w:t xml:space="preserve">Clinical Practice </w:t>
            </w:r>
          </w:p>
        </w:tc>
      </w:tr>
      <w:tr w:rsidR="003F01DD" w:rsidTr="000E64A5">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3F01DD" w:rsidRDefault="003F01DD" w:rsidP="003F01DD">
            <w:pPr>
              <w:spacing w:after="0"/>
              <w:jc w:val="center"/>
            </w:pPr>
            <w: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3F01DD" w:rsidRDefault="003F01DD" w:rsidP="003F01DD">
            <w:pPr>
              <w:spacing w:after="0"/>
            </w:pPr>
            <w:r w:rsidRPr="00306709">
              <w:rPr>
                <w:rFonts w:ascii="Arial Narrow" w:hAnsi="Arial Narrow"/>
                <w:sz w:val="18"/>
                <w:szCs w:val="18"/>
              </w:rPr>
              <w:t xml:space="preserve">Clinical Practice </w:t>
            </w:r>
          </w:p>
        </w:tc>
      </w:tr>
      <w:tr w:rsidR="003F01DD" w:rsidTr="000E64A5">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3F01DD" w:rsidRDefault="003F01DD" w:rsidP="003F01DD">
            <w:pPr>
              <w:spacing w:after="0"/>
              <w:jc w:val="center"/>
            </w:pPr>
            <w:r>
              <w:t>13</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3F01DD" w:rsidRDefault="003F01DD" w:rsidP="003F01DD">
            <w:pPr>
              <w:spacing w:after="0"/>
            </w:pPr>
            <w:r w:rsidRPr="00306709">
              <w:rPr>
                <w:rFonts w:ascii="Arial Narrow" w:hAnsi="Arial Narrow"/>
                <w:sz w:val="18"/>
                <w:szCs w:val="18"/>
              </w:rPr>
              <w:t xml:space="preserve">Clinical Practice </w:t>
            </w:r>
          </w:p>
        </w:tc>
      </w:tr>
      <w:tr w:rsidR="003F01DD" w:rsidTr="000E64A5">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3F01DD" w:rsidRDefault="003F01DD" w:rsidP="003F01DD">
            <w:pPr>
              <w:spacing w:after="0"/>
              <w:jc w:val="center"/>
            </w:pPr>
            <w:r>
              <w:t>14</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3F01DD" w:rsidRDefault="003F01DD" w:rsidP="003F01DD">
            <w:pPr>
              <w:spacing w:after="0"/>
            </w:pPr>
            <w:r w:rsidRPr="00306709">
              <w:rPr>
                <w:rFonts w:ascii="Arial Narrow" w:hAnsi="Arial Narrow"/>
                <w:sz w:val="18"/>
                <w:szCs w:val="18"/>
              </w:rPr>
              <w:t xml:space="preserve">Clinical Practice </w:t>
            </w:r>
          </w:p>
        </w:tc>
      </w:tr>
      <w:tr w:rsidR="003F01DD" w:rsidTr="000E64A5">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rsidR="003F01DD" w:rsidRDefault="003F01DD" w:rsidP="003F01DD">
            <w:pPr>
              <w:spacing w:after="0"/>
              <w:jc w:val="center"/>
            </w:pPr>
            <w:r>
              <w:t>15</w:t>
            </w:r>
          </w:p>
        </w:tc>
        <w:tc>
          <w:tcPr>
            <w:tcW w:w="4407" w:type="pct"/>
            <w:tcBorders>
              <w:top w:val="single" w:sz="6" w:space="0" w:color="auto"/>
              <w:left w:val="single" w:sz="6" w:space="0" w:color="auto"/>
              <w:bottom w:val="single" w:sz="12" w:space="0" w:color="auto"/>
              <w:right w:val="single" w:sz="12" w:space="0" w:color="auto"/>
            </w:tcBorders>
            <w:shd w:val="clear" w:color="auto" w:fill="auto"/>
          </w:tcPr>
          <w:p w:rsidR="003F01DD" w:rsidRDefault="003F01DD" w:rsidP="003F01DD">
            <w:pPr>
              <w:spacing w:after="0"/>
            </w:pPr>
            <w:r w:rsidRPr="00306709">
              <w:rPr>
                <w:rFonts w:ascii="Arial Narrow" w:hAnsi="Arial Narrow"/>
                <w:sz w:val="18"/>
                <w:szCs w:val="18"/>
              </w:rPr>
              <w:t xml:space="preserve">Clinical Practice </w:t>
            </w:r>
          </w:p>
        </w:tc>
      </w:tr>
      <w:tr w:rsidR="003F01DD" w:rsidTr="000E64A5">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rsidR="003F01DD" w:rsidRDefault="003F01DD" w:rsidP="003F01DD">
            <w:pPr>
              <w:spacing w:after="0"/>
              <w:jc w:val="center"/>
            </w:pPr>
            <w:r>
              <w:t>16</w:t>
            </w:r>
          </w:p>
        </w:tc>
        <w:tc>
          <w:tcPr>
            <w:tcW w:w="4407" w:type="pct"/>
            <w:tcBorders>
              <w:top w:val="single" w:sz="6" w:space="0" w:color="auto"/>
              <w:left w:val="single" w:sz="6" w:space="0" w:color="auto"/>
              <w:bottom w:val="single" w:sz="12" w:space="0" w:color="auto"/>
              <w:right w:val="single" w:sz="12" w:space="0" w:color="auto"/>
            </w:tcBorders>
            <w:shd w:val="clear" w:color="auto" w:fill="auto"/>
          </w:tcPr>
          <w:p w:rsidR="003F01DD" w:rsidRDefault="003F01DD" w:rsidP="003F01DD">
            <w:pPr>
              <w:spacing w:after="0"/>
            </w:pPr>
            <w:r w:rsidRPr="00306709">
              <w:rPr>
                <w:rFonts w:ascii="Arial Narrow" w:hAnsi="Arial Narrow"/>
                <w:sz w:val="18"/>
                <w:szCs w:val="18"/>
              </w:rPr>
              <w:t xml:space="preserve">Clinical Practice </w:t>
            </w:r>
          </w:p>
        </w:tc>
      </w:tr>
      <w:tr w:rsidR="003F01DD" w:rsidTr="000E64A5">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rsidR="003F01DD" w:rsidRDefault="003F01DD" w:rsidP="003F01DD">
            <w:pPr>
              <w:spacing w:after="0"/>
              <w:jc w:val="center"/>
            </w:pPr>
            <w:r>
              <w:t>17</w:t>
            </w:r>
          </w:p>
        </w:tc>
        <w:tc>
          <w:tcPr>
            <w:tcW w:w="4407" w:type="pct"/>
            <w:tcBorders>
              <w:top w:val="single" w:sz="6" w:space="0" w:color="auto"/>
              <w:left w:val="single" w:sz="6" w:space="0" w:color="auto"/>
              <w:bottom w:val="single" w:sz="12" w:space="0" w:color="auto"/>
              <w:right w:val="single" w:sz="12" w:space="0" w:color="auto"/>
            </w:tcBorders>
            <w:shd w:val="clear" w:color="auto" w:fill="auto"/>
          </w:tcPr>
          <w:p w:rsidR="003F01DD" w:rsidRDefault="003F01DD" w:rsidP="003F01DD">
            <w:pPr>
              <w:spacing w:after="0"/>
            </w:pPr>
            <w:r w:rsidRPr="00306709">
              <w:rPr>
                <w:rFonts w:ascii="Arial Narrow" w:hAnsi="Arial Narrow"/>
                <w:sz w:val="18"/>
                <w:szCs w:val="18"/>
              </w:rPr>
              <w:t xml:space="preserve">Clinical Practice </w:t>
            </w:r>
          </w:p>
        </w:tc>
      </w:tr>
      <w:tr w:rsidR="003F01DD" w:rsidTr="000E64A5">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rsidR="003F01DD" w:rsidRDefault="003F01DD" w:rsidP="003F01DD">
            <w:pPr>
              <w:spacing w:after="0"/>
              <w:jc w:val="center"/>
            </w:pPr>
            <w:r>
              <w:t>18</w:t>
            </w:r>
          </w:p>
        </w:tc>
        <w:tc>
          <w:tcPr>
            <w:tcW w:w="4407" w:type="pct"/>
            <w:tcBorders>
              <w:top w:val="single" w:sz="6" w:space="0" w:color="auto"/>
              <w:left w:val="single" w:sz="6" w:space="0" w:color="auto"/>
              <w:bottom w:val="single" w:sz="12" w:space="0" w:color="auto"/>
              <w:right w:val="single" w:sz="12" w:space="0" w:color="auto"/>
            </w:tcBorders>
            <w:shd w:val="clear" w:color="auto" w:fill="auto"/>
          </w:tcPr>
          <w:p w:rsidR="003F01DD" w:rsidRDefault="003F01DD" w:rsidP="003F01DD">
            <w:pPr>
              <w:spacing w:after="0"/>
            </w:pPr>
            <w:r w:rsidRPr="00306709">
              <w:rPr>
                <w:rFonts w:ascii="Arial Narrow" w:hAnsi="Arial Narrow"/>
                <w:sz w:val="18"/>
                <w:szCs w:val="18"/>
              </w:rPr>
              <w:t xml:space="preserve">Clinical Practice </w:t>
            </w:r>
          </w:p>
        </w:tc>
      </w:tr>
      <w:tr w:rsidR="003F01DD" w:rsidTr="000E64A5">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rsidR="003F01DD" w:rsidRDefault="003F01DD" w:rsidP="003F01DD">
            <w:pPr>
              <w:spacing w:after="0"/>
              <w:jc w:val="center"/>
            </w:pPr>
            <w:r>
              <w:t>19</w:t>
            </w:r>
          </w:p>
        </w:tc>
        <w:tc>
          <w:tcPr>
            <w:tcW w:w="4407" w:type="pct"/>
            <w:tcBorders>
              <w:top w:val="single" w:sz="6" w:space="0" w:color="auto"/>
              <w:left w:val="single" w:sz="6" w:space="0" w:color="auto"/>
              <w:bottom w:val="single" w:sz="12" w:space="0" w:color="auto"/>
              <w:right w:val="single" w:sz="12" w:space="0" w:color="auto"/>
            </w:tcBorders>
            <w:shd w:val="clear" w:color="auto" w:fill="auto"/>
          </w:tcPr>
          <w:p w:rsidR="003F01DD" w:rsidRDefault="003F01DD" w:rsidP="003F01DD">
            <w:pPr>
              <w:spacing w:after="0"/>
            </w:pPr>
            <w:r w:rsidRPr="00887823">
              <w:rPr>
                <w:rFonts w:ascii="Arial Narrow" w:hAnsi="Arial Narrow"/>
                <w:sz w:val="18"/>
                <w:szCs w:val="18"/>
              </w:rPr>
              <w:t xml:space="preserve">Clinical Practice </w:t>
            </w:r>
          </w:p>
        </w:tc>
      </w:tr>
      <w:tr w:rsidR="003F01DD" w:rsidTr="000E64A5">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rsidR="003F01DD" w:rsidRDefault="003F01DD" w:rsidP="003F01DD">
            <w:pPr>
              <w:spacing w:after="0"/>
              <w:jc w:val="center"/>
            </w:pPr>
            <w:r>
              <w:t>20</w:t>
            </w:r>
          </w:p>
        </w:tc>
        <w:tc>
          <w:tcPr>
            <w:tcW w:w="4407" w:type="pct"/>
            <w:tcBorders>
              <w:top w:val="single" w:sz="6" w:space="0" w:color="auto"/>
              <w:left w:val="single" w:sz="6" w:space="0" w:color="auto"/>
              <w:bottom w:val="single" w:sz="12" w:space="0" w:color="auto"/>
              <w:right w:val="single" w:sz="12" w:space="0" w:color="auto"/>
            </w:tcBorders>
            <w:shd w:val="clear" w:color="auto" w:fill="auto"/>
          </w:tcPr>
          <w:p w:rsidR="003F01DD" w:rsidRDefault="003F01DD" w:rsidP="003F01DD">
            <w:pPr>
              <w:spacing w:after="0"/>
            </w:pPr>
            <w:r w:rsidRPr="00887823">
              <w:rPr>
                <w:rFonts w:ascii="Arial Narrow" w:hAnsi="Arial Narrow"/>
                <w:sz w:val="18"/>
                <w:szCs w:val="18"/>
              </w:rPr>
              <w:t xml:space="preserve">Clinical Practice </w:t>
            </w:r>
          </w:p>
        </w:tc>
      </w:tr>
      <w:tr w:rsidR="003F01DD" w:rsidTr="000E64A5">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rsidR="003F01DD" w:rsidRDefault="003F01DD" w:rsidP="003F01DD">
            <w:pPr>
              <w:spacing w:after="0"/>
              <w:jc w:val="center"/>
            </w:pPr>
            <w:r>
              <w:t>21</w:t>
            </w:r>
          </w:p>
        </w:tc>
        <w:tc>
          <w:tcPr>
            <w:tcW w:w="4407" w:type="pct"/>
            <w:tcBorders>
              <w:top w:val="single" w:sz="6" w:space="0" w:color="auto"/>
              <w:left w:val="single" w:sz="6" w:space="0" w:color="auto"/>
              <w:bottom w:val="single" w:sz="12" w:space="0" w:color="auto"/>
              <w:right w:val="single" w:sz="12" w:space="0" w:color="auto"/>
            </w:tcBorders>
            <w:shd w:val="clear" w:color="auto" w:fill="auto"/>
          </w:tcPr>
          <w:p w:rsidR="003F01DD" w:rsidRDefault="003F01DD" w:rsidP="003F01DD">
            <w:pPr>
              <w:spacing w:after="0"/>
            </w:pPr>
            <w:r w:rsidRPr="00887823">
              <w:rPr>
                <w:rFonts w:ascii="Arial Narrow" w:hAnsi="Arial Narrow"/>
                <w:sz w:val="18"/>
                <w:szCs w:val="18"/>
              </w:rPr>
              <w:t xml:space="preserve">Clinical Practice </w:t>
            </w:r>
          </w:p>
        </w:tc>
      </w:tr>
      <w:tr w:rsidR="003F01DD" w:rsidTr="000E64A5">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rsidR="003F01DD" w:rsidRDefault="003F01DD" w:rsidP="003F01DD">
            <w:pPr>
              <w:spacing w:after="0"/>
              <w:jc w:val="center"/>
            </w:pPr>
            <w:r>
              <w:t>22</w:t>
            </w:r>
          </w:p>
        </w:tc>
        <w:tc>
          <w:tcPr>
            <w:tcW w:w="4407" w:type="pct"/>
            <w:tcBorders>
              <w:top w:val="single" w:sz="6" w:space="0" w:color="auto"/>
              <w:left w:val="single" w:sz="6" w:space="0" w:color="auto"/>
              <w:bottom w:val="single" w:sz="12" w:space="0" w:color="auto"/>
              <w:right w:val="single" w:sz="12" w:space="0" w:color="auto"/>
            </w:tcBorders>
            <w:shd w:val="clear" w:color="auto" w:fill="auto"/>
          </w:tcPr>
          <w:p w:rsidR="003F01DD" w:rsidRDefault="003F01DD" w:rsidP="003F01DD">
            <w:pPr>
              <w:spacing w:after="0"/>
            </w:pPr>
            <w:r w:rsidRPr="00887823">
              <w:rPr>
                <w:rFonts w:ascii="Arial Narrow" w:hAnsi="Arial Narrow"/>
                <w:sz w:val="18"/>
                <w:szCs w:val="18"/>
              </w:rPr>
              <w:t xml:space="preserve">Clinical Practice </w:t>
            </w:r>
          </w:p>
        </w:tc>
      </w:tr>
      <w:tr w:rsidR="003F01DD" w:rsidTr="000E64A5">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rsidR="003F01DD" w:rsidRDefault="003F01DD" w:rsidP="003F01DD">
            <w:pPr>
              <w:spacing w:after="0"/>
              <w:jc w:val="center"/>
            </w:pPr>
            <w:r>
              <w:t>23</w:t>
            </w:r>
          </w:p>
        </w:tc>
        <w:tc>
          <w:tcPr>
            <w:tcW w:w="4407" w:type="pct"/>
            <w:tcBorders>
              <w:top w:val="single" w:sz="6" w:space="0" w:color="auto"/>
              <w:left w:val="single" w:sz="6" w:space="0" w:color="auto"/>
              <w:bottom w:val="single" w:sz="12" w:space="0" w:color="auto"/>
              <w:right w:val="single" w:sz="12" w:space="0" w:color="auto"/>
            </w:tcBorders>
            <w:shd w:val="clear" w:color="auto" w:fill="auto"/>
          </w:tcPr>
          <w:p w:rsidR="003F01DD" w:rsidRDefault="003F01DD" w:rsidP="003F01DD">
            <w:pPr>
              <w:spacing w:after="0"/>
            </w:pPr>
            <w:r w:rsidRPr="00887823">
              <w:rPr>
                <w:rFonts w:ascii="Arial Narrow" w:hAnsi="Arial Narrow"/>
                <w:sz w:val="18"/>
                <w:szCs w:val="18"/>
              </w:rPr>
              <w:t xml:space="preserve">Clinical Practice </w:t>
            </w:r>
          </w:p>
        </w:tc>
      </w:tr>
      <w:tr w:rsidR="003F01DD" w:rsidTr="000E64A5">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rsidR="003F01DD" w:rsidRDefault="003F01DD" w:rsidP="003F01DD">
            <w:pPr>
              <w:spacing w:after="0"/>
              <w:jc w:val="center"/>
            </w:pPr>
            <w:r>
              <w:t>24</w:t>
            </w:r>
          </w:p>
        </w:tc>
        <w:tc>
          <w:tcPr>
            <w:tcW w:w="4407" w:type="pct"/>
            <w:tcBorders>
              <w:top w:val="single" w:sz="6" w:space="0" w:color="auto"/>
              <w:left w:val="single" w:sz="6" w:space="0" w:color="auto"/>
              <w:bottom w:val="single" w:sz="12" w:space="0" w:color="auto"/>
              <w:right w:val="single" w:sz="12" w:space="0" w:color="auto"/>
            </w:tcBorders>
            <w:shd w:val="clear" w:color="auto" w:fill="auto"/>
          </w:tcPr>
          <w:p w:rsidR="003F01DD" w:rsidRDefault="003F01DD" w:rsidP="003F01DD">
            <w:pPr>
              <w:spacing w:after="0"/>
            </w:pPr>
            <w:r w:rsidRPr="00887823">
              <w:rPr>
                <w:rFonts w:ascii="Arial Narrow" w:hAnsi="Arial Narrow"/>
                <w:sz w:val="18"/>
                <w:szCs w:val="18"/>
              </w:rPr>
              <w:t xml:space="preserve">Clinical Practice </w:t>
            </w:r>
          </w:p>
        </w:tc>
      </w:tr>
      <w:tr w:rsidR="003F01DD" w:rsidTr="000E64A5">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rsidR="003F01DD" w:rsidRDefault="003F01DD" w:rsidP="003F01DD">
            <w:pPr>
              <w:spacing w:after="0"/>
              <w:jc w:val="center"/>
            </w:pPr>
            <w:r>
              <w:t>25</w:t>
            </w:r>
          </w:p>
        </w:tc>
        <w:tc>
          <w:tcPr>
            <w:tcW w:w="4407" w:type="pct"/>
            <w:tcBorders>
              <w:top w:val="single" w:sz="6" w:space="0" w:color="auto"/>
              <w:left w:val="single" w:sz="6" w:space="0" w:color="auto"/>
              <w:bottom w:val="single" w:sz="12" w:space="0" w:color="auto"/>
              <w:right w:val="single" w:sz="12" w:space="0" w:color="auto"/>
            </w:tcBorders>
            <w:shd w:val="clear" w:color="auto" w:fill="auto"/>
          </w:tcPr>
          <w:p w:rsidR="003F01DD" w:rsidRDefault="003F01DD" w:rsidP="003F01DD">
            <w:pPr>
              <w:spacing w:after="0"/>
            </w:pPr>
            <w:r w:rsidRPr="00887823">
              <w:rPr>
                <w:rFonts w:ascii="Arial Narrow" w:hAnsi="Arial Narrow"/>
                <w:sz w:val="18"/>
                <w:szCs w:val="18"/>
              </w:rPr>
              <w:t xml:space="preserve">Clinical Practice </w:t>
            </w:r>
          </w:p>
        </w:tc>
      </w:tr>
      <w:tr w:rsidR="003F01DD" w:rsidTr="000E64A5">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rsidR="003F01DD" w:rsidRDefault="003F01DD" w:rsidP="003F01DD">
            <w:pPr>
              <w:spacing w:after="0"/>
              <w:jc w:val="center"/>
            </w:pPr>
            <w:r>
              <w:t>26</w:t>
            </w:r>
          </w:p>
        </w:tc>
        <w:tc>
          <w:tcPr>
            <w:tcW w:w="4407" w:type="pct"/>
            <w:tcBorders>
              <w:top w:val="single" w:sz="6" w:space="0" w:color="auto"/>
              <w:left w:val="single" w:sz="6" w:space="0" w:color="auto"/>
              <w:bottom w:val="single" w:sz="12" w:space="0" w:color="auto"/>
              <w:right w:val="single" w:sz="12" w:space="0" w:color="auto"/>
            </w:tcBorders>
            <w:shd w:val="clear" w:color="auto" w:fill="auto"/>
          </w:tcPr>
          <w:p w:rsidR="003F01DD" w:rsidRDefault="003F01DD" w:rsidP="003F01DD">
            <w:pPr>
              <w:spacing w:after="0"/>
            </w:pPr>
            <w:r w:rsidRPr="00887823">
              <w:rPr>
                <w:rFonts w:ascii="Arial Narrow" w:hAnsi="Arial Narrow"/>
                <w:sz w:val="18"/>
                <w:szCs w:val="18"/>
              </w:rPr>
              <w:t xml:space="preserve">Clinical Practice </w:t>
            </w:r>
          </w:p>
        </w:tc>
      </w:tr>
      <w:tr w:rsidR="003F01DD" w:rsidTr="000E64A5">
        <w:trPr>
          <w:trHeight w:val="322"/>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3F01DD" w:rsidRDefault="003F01DD" w:rsidP="003F01DD">
            <w:pPr>
              <w:spacing w:after="0"/>
              <w:jc w:val="center"/>
            </w:pPr>
            <w:r>
              <w:t>27</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3F01DD" w:rsidRDefault="003F01DD" w:rsidP="003F01DD">
            <w:pPr>
              <w:spacing w:after="0"/>
            </w:pPr>
            <w:r w:rsidRPr="00887823">
              <w:rPr>
                <w:rFonts w:ascii="Arial Narrow" w:hAnsi="Arial Narrow"/>
                <w:sz w:val="18"/>
                <w:szCs w:val="18"/>
              </w:rPr>
              <w:t xml:space="preserve">Clinical Practice </w:t>
            </w:r>
          </w:p>
        </w:tc>
      </w:tr>
      <w:tr w:rsidR="003F01DD" w:rsidTr="000E64A5">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rsidR="003F01DD" w:rsidRDefault="003F01DD" w:rsidP="003F01DD">
            <w:pPr>
              <w:spacing w:after="0"/>
              <w:jc w:val="center"/>
            </w:pPr>
            <w:r>
              <w:t>28</w:t>
            </w:r>
          </w:p>
        </w:tc>
        <w:tc>
          <w:tcPr>
            <w:tcW w:w="4407" w:type="pct"/>
            <w:tcBorders>
              <w:top w:val="single" w:sz="6" w:space="0" w:color="auto"/>
              <w:left w:val="single" w:sz="6" w:space="0" w:color="auto"/>
              <w:bottom w:val="single" w:sz="12" w:space="0" w:color="auto"/>
              <w:right w:val="single" w:sz="12" w:space="0" w:color="auto"/>
            </w:tcBorders>
            <w:shd w:val="clear" w:color="auto" w:fill="auto"/>
          </w:tcPr>
          <w:p w:rsidR="003F01DD" w:rsidRDefault="003F01DD" w:rsidP="003F01DD">
            <w:pPr>
              <w:spacing w:after="0"/>
            </w:pPr>
            <w:r w:rsidRPr="00887823">
              <w:rPr>
                <w:rFonts w:ascii="Arial Narrow" w:hAnsi="Arial Narrow"/>
                <w:sz w:val="18"/>
                <w:szCs w:val="18"/>
              </w:rPr>
              <w:t xml:space="preserve">Clinical Practice </w:t>
            </w:r>
          </w:p>
        </w:tc>
      </w:tr>
      <w:tr w:rsidR="003F01DD" w:rsidTr="000E64A5">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rsidR="003F01DD" w:rsidRDefault="003F01DD" w:rsidP="003F01DD">
            <w:pPr>
              <w:spacing w:after="0"/>
              <w:jc w:val="center"/>
            </w:pPr>
            <w:r>
              <w:t>29</w:t>
            </w:r>
          </w:p>
        </w:tc>
        <w:tc>
          <w:tcPr>
            <w:tcW w:w="4407" w:type="pct"/>
            <w:tcBorders>
              <w:top w:val="single" w:sz="6" w:space="0" w:color="auto"/>
              <w:left w:val="single" w:sz="6" w:space="0" w:color="auto"/>
              <w:bottom w:val="single" w:sz="12" w:space="0" w:color="auto"/>
              <w:right w:val="single" w:sz="12" w:space="0" w:color="auto"/>
            </w:tcBorders>
            <w:shd w:val="clear" w:color="auto" w:fill="auto"/>
          </w:tcPr>
          <w:p w:rsidR="003F01DD" w:rsidRDefault="003F01DD" w:rsidP="003F01DD">
            <w:pPr>
              <w:spacing w:after="0"/>
            </w:pPr>
            <w:r w:rsidRPr="009C40A5">
              <w:rPr>
                <w:rFonts w:ascii="Arial Narrow" w:hAnsi="Arial Narrow"/>
                <w:sz w:val="18"/>
                <w:szCs w:val="18"/>
              </w:rPr>
              <w:t xml:space="preserve">Clinical Practice </w:t>
            </w:r>
          </w:p>
        </w:tc>
      </w:tr>
      <w:tr w:rsidR="003F01DD" w:rsidTr="000E64A5">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rsidR="003F01DD" w:rsidRDefault="003F01DD" w:rsidP="003F01DD">
            <w:pPr>
              <w:spacing w:after="0"/>
              <w:jc w:val="center"/>
            </w:pPr>
            <w:r>
              <w:t>30</w:t>
            </w:r>
          </w:p>
        </w:tc>
        <w:tc>
          <w:tcPr>
            <w:tcW w:w="4407" w:type="pct"/>
            <w:tcBorders>
              <w:top w:val="single" w:sz="6" w:space="0" w:color="auto"/>
              <w:left w:val="single" w:sz="6" w:space="0" w:color="auto"/>
              <w:bottom w:val="single" w:sz="12" w:space="0" w:color="auto"/>
              <w:right w:val="single" w:sz="12" w:space="0" w:color="auto"/>
            </w:tcBorders>
            <w:shd w:val="clear" w:color="auto" w:fill="auto"/>
          </w:tcPr>
          <w:p w:rsidR="003F01DD" w:rsidRDefault="003F01DD" w:rsidP="003F01DD">
            <w:pPr>
              <w:spacing w:after="0"/>
            </w:pPr>
            <w:r w:rsidRPr="009C40A5">
              <w:rPr>
                <w:rFonts w:ascii="Arial Narrow" w:hAnsi="Arial Narrow"/>
                <w:sz w:val="18"/>
                <w:szCs w:val="18"/>
              </w:rPr>
              <w:t xml:space="preserve">Clinical Practice </w:t>
            </w:r>
          </w:p>
        </w:tc>
      </w:tr>
      <w:tr w:rsidR="003F01DD" w:rsidTr="000E64A5">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rsidR="003F01DD" w:rsidRDefault="003F01DD" w:rsidP="003F01DD">
            <w:pPr>
              <w:spacing w:after="0"/>
              <w:jc w:val="center"/>
            </w:pPr>
            <w:r>
              <w:t>31</w:t>
            </w:r>
          </w:p>
        </w:tc>
        <w:tc>
          <w:tcPr>
            <w:tcW w:w="4407" w:type="pct"/>
            <w:tcBorders>
              <w:top w:val="single" w:sz="6" w:space="0" w:color="auto"/>
              <w:left w:val="single" w:sz="6" w:space="0" w:color="auto"/>
              <w:bottom w:val="single" w:sz="12" w:space="0" w:color="auto"/>
              <w:right w:val="single" w:sz="12" w:space="0" w:color="auto"/>
            </w:tcBorders>
            <w:shd w:val="clear" w:color="auto" w:fill="auto"/>
          </w:tcPr>
          <w:p w:rsidR="003F01DD" w:rsidRDefault="003F01DD" w:rsidP="003F01DD">
            <w:pPr>
              <w:spacing w:after="0"/>
            </w:pPr>
            <w:r w:rsidRPr="009C40A5">
              <w:rPr>
                <w:rFonts w:ascii="Arial Narrow" w:hAnsi="Arial Narrow"/>
                <w:sz w:val="18"/>
                <w:szCs w:val="18"/>
              </w:rPr>
              <w:t xml:space="preserve">Clinical Practice </w:t>
            </w:r>
          </w:p>
        </w:tc>
      </w:tr>
      <w:tr w:rsidR="003F01DD" w:rsidTr="000E64A5">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rsidR="003F01DD" w:rsidRDefault="003F01DD" w:rsidP="003F01DD">
            <w:pPr>
              <w:spacing w:after="0"/>
              <w:jc w:val="center"/>
            </w:pPr>
            <w:r>
              <w:t>32</w:t>
            </w:r>
          </w:p>
        </w:tc>
        <w:tc>
          <w:tcPr>
            <w:tcW w:w="4407" w:type="pct"/>
            <w:tcBorders>
              <w:top w:val="single" w:sz="6" w:space="0" w:color="auto"/>
              <w:left w:val="single" w:sz="6" w:space="0" w:color="auto"/>
              <w:bottom w:val="single" w:sz="12" w:space="0" w:color="auto"/>
              <w:right w:val="single" w:sz="12" w:space="0" w:color="auto"/>
            </w:tcBorders>
            <w:shd w:val="clear" w:color="auto" w:fill="auto"/>
          </w:tcPr>
          <w:p w:rsidR="003F01DD" w:rsidRDefault="003F01DD" w:rsidP="003F01DD">
            <w:pPr>
              <w:spacing w:after="0"/>
            </w:pPr>
            <w:r w:rsidRPr="009C40A5">
              <w:rPr>
                <w:rFonts w:ascii="Arial Narrow" w:hAnsi="Arial Narrow"/>
                <w:sz w:val="18"/>
                <w:szCs w:val="18"/>
              </w:rPr>
              <w:t xml:space="preserve">Clinical Practice </w:t>
            </w:r>
          </w:p>
        </w:tc>
      </w:tr>
      <w:tr w:rsidR="003F01DD" w:rsidTr="000E64A5">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rsidR="003F01DD" w:rsidRDefault="003F01DD" w:rsidP="003F01DD">
            <w:pPr>
              <w:spacing w:after="0"/>
              <w:jc w:val="center"/>
            </w:pPr>
            <w:r>
              <w:t>33</w:t>
            </w:r>
          </w:p>
        </w:tc>
        <w:tc>
          <w:tcPr>
            <w:tcW w:w="4407" w:type="pct"/>
            <w:tcBorders>
              <w:top w:val="single" w:sz="6" w:space="0" w:color="auto"/>
              <w:left w:val="single" w:sz="6" w:space="0" w:color="auto"/>
              <w:bottom w:val="single" w:sz="12" w:space="0" w:color="auto"/>
              <w:right w:val="single" w:sz="12" w:space="0" w:color="auto"/>
            </w:tcBorders>
            <w:shd w:val="clear" w:color="auto" w:fill="auto"/>
          </w:tcPr>
          <w:p w:rsidR="003F01DD" w:rsidRDefault="003F01DD" w:rsidP="003F01DD">
            <w:pPr>
              <w:spacing w:after="0"/>
            </w:pPr>
            <w:r w:rsidRPr="009C40A5">
              <w:rPr>
                <w:rFonts w:ascii="Arial Narrow" w:hAnsi="Arial Narrow"/>
                <w:sz w:val="18"/>
                <w:szCs w:val="18"/>
              </w:rPr>
              <w:t xml:space="preserve">Clinical Practice </w:t>
            </w:r>
          </w:p>
        </w:tc>
      </w:tr>
      <w:tr w:rsidR="003F01DD" w:rsidTr="000E64A5">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rsidR="003F01DD" w:rsidRDefault="003F01DD" w:rsidP="003F01DD">
            <w:pPr>
              <w:spacing w:after="0"/>
              <w:jc w:val="center"/>
            </w:pPr>
            <w:r>
              <w:t>34</w:t>
            </w:r>
          </w:p>
        </w:tc>
        <w:tc>
          <w:tcPr>
            <w:tcW w:w="4407" w:type="pct"/>
            <w:tcBorders>
              <w:top w:val="single" w:sz="6" w:space="0" w:color="auto"/>
              <w:left w:val="single" w:sz="6" w:space="0" w:color="auto"/>
              <w:bottom w:val="single" w:sz="12" w:space="0" w:color="auto"/>
              <w:right w:val="single" w:sz="12" w:space="0" w:color="auto"/>
            </w:tcBorders>
            <w:shd w:val="clear" w:color="auto" w:fill="auto"/>
          </w:tcPr>
          <w:p w:rsidR="003F01DD" w:rsidRDefault="003F01DD" w:rsidP="003F01DD">
            <w:pPr>
              <w:spacing w:after="0"/>
            </w:pPr>
            <w:r w:rsidRPr="009C40A5">
              <w:rPr>
                <w:rFonts w:ascii="Arial Narrow" w:hAnsi="Arial Narrow"/>
                <w:sz w:val="18"/>
                <w:szCs w:val="18"/>
              </w:rPr>
              <w:t xml:space="preserve">Clinical Practice </w:t>
            </w:r>
          </w:p>
        </w:tc>
      </w:tr>
      <w:tr w:rsidR="003F01DD" w:rsidTr="000E64A5">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rsidR="003F01DD" w:rsidRDefault="003F01DD" w:rsidP="003F01DD">
            <w:pPr>
              <w:spacing w:after="0"/>
              <w:jc w:val="center"/>
            </w:pPr>
            <w:r>
              <w:t>35</w:t>
            </w:r>
          </w:p>
        </w:tc>
        <w:tc>
          <w:tcPr>
            <w:tcW w:w="4407" w:type="pct"/>
            <w:tcBorders>
              <w:top w:val="single" w:sz="6" w:space="0" w:color="auto"/>
              <w:left w:val="single" w:sz="6" w:space="0" w:color="auto"/>
              <w:bottom w:val="single" w:sz="12" w:space="0" w:color="auto"/>
              <w:right w:val="single" w:sz="12" w:space="0" w:color="auto"/>
            </w:tcBorders>
            <w:shd w:val="clear" w:color="auto" w:fill="auto"/>
          </w:tcPr>
          <w:p w:rsidR="003F01DD" w:rsidRDefault="003F01DD" w:rsidP="003F01DD">
            <w:pPr>
              <w:spacing w:after="0"/>
            </w:pPr>
            <w:r w:rsidRPr="009C40A5">
              <w:rPr>
                <w:rFonts w:ascii="Arial Narrow" w:hAnsi="Arial Narrow"/>
                <w:sz w:val="18"/>
                <w:szCs w:val="18"/>
              </w:rPr>
              <w:t xml:space="preserve">Clinical Practice </w:t>
            </w:r>
          </w:p>
        </w:tc>
      </w:tr>
      <w:tr w:rsidR="003F01DD" w:rsidTr="000E64A5">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rsidR="003F01DD" w:rsidRDefault="003F01DD" w:rsidP="003F01DD">
            <w:pPr>
              <w:spacing w:after="0"/>
              <w:jc w:val="center"/>
            </w:pPr>
            <w:r>
              <w:t>36</w:t>
            </w:r>
          </w:p>
        </w:tc>
        <w:tc>
          <w:tcPr>
            <w:tcW w:w="4407" w:type="pct"/>
            <w:tcBorders>
              <w:top w:val="single" w:sz="6" w:space="0" w:color="auto"/>
              <w:left w:val="single" w:sz="6" w:space="0" w:color="auto"/>
              <w:bottom w:val="single" w:sz="12" w:space="0" w:color="auto"/>
              <w:right w:val="single" w:sz="12" w:space="0" w:color="auto"/>
            </w:tcBorders>
            <w:shd w:val="clear" w:color="auto" w:fill="auto"/>
          </w:tcPr>
          <w:p w:rsidR="003F01DD" w:rsidRDefault="003F01DD" w:rsidP="003F01DD">
            <w:pPr>
              <w:spacing w:after="0"/>
            </w:pPr>
            <w:r w:rsidRPr="009C40A5">
              <w:rPr>
                <w:rFonts w:ascii="Arial Narrow" w:hAnsi="Arial Narrow"/>
                <w:sz w:val="18"/>
                <w:szCs w:val="18"/>
              </w:rPr>
              <w:t xml:space="preserve">Clinical Practice </w:t>
            </w:r>
          </w:p>
        </w:tc>
      </w:tr>
    </w:tbl>
    <w:p w:rsidR="003F01DD" w:rsidRDefault="003F01DD" w:rsidP="003F01DD">
      <w:pPr>
        <w:rPr>
          <w:sz w:val="16"/>
          <w:szCs w:val="16"/>
        </w:rPr>
      </w:pPr>
    </w:p>
    <w:p w:rsidR="003F01DD" w:rsidRDefault="003F01DD" w:rsidP="003F01DD">
      <w:pPr>
        <w:rPr>
          <w:color w:val="FF0000"/>
        </w:rPr>
      </w:pPr>
    </w:p>
    <w:p w:rsidR="003F01DD" w:rsidRDefault="003F01DD" w:rsidP="003F01DD">
      <w:pPr>
        <w:rPr>
          <w:color w:val="FF0000"/>
        </w:rPr>
      </w:pPr>
    </w:p>
    <w:p w:rsidR="00D66211" w:rsidRDefault="00D66211" w:rsidP="003F01DD">
      <w:pPr>
        <w:rPr>
          <w:color w:val="FF0000"/>
        </w:rPr>
      </w:pPr>
    </w:p>
    <w:p w:rsidR="003F01DD" w:rsidRPr="0085036E" w:rsidRDefault="003F01DD" w:rsidP="003F01DD">
      <w:pPr>
        <w:rPr>
          <w:color w:val="FF000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3F01DD" w:rsidTr="000E64A5">
        <w:tc>
          <w:tcPr>
            <w:tcW w:w="603" w:type="dxa"/>
            <w:tcBorders>
              <w:top w:val="single" w:sz="12" w:space="0" w:color="auto"/>
              <w:left w:val="single" w:sz="12" w:space="0" w:color="auto"/>
              <w:bottom w:val="single" w:sz="6" w:space="0" w:color="auto"/>
              <w:right w:val="single" w:sz="6" w:space="0" w:color="auto"/>
            </w:tcBorders>
            <w:vAlign w:val="center"/>
          </w:tcPr>
          <w:p w:rsidR="003F01DD" w:rsidRDefault="003F01DD" w:rsidP="000E64A5">
            <w:pPr>
              <w:jc w:val="center"/>
              <w:rPr>
                <w:b/>
                <w:sz w:val="18"/>
                <w:szCs w:val="18"/>
              </w:rPr>
            </w:pPr>
            <w:r>
              <w:rPr>
                <w:b/>
                <w:sz w:val="18"/>
                <w:szCs w:val="18"/>
              </w:rPr>
              <w:t>NO</w:t>
            </w:r>
          </w:p>
        </w:tc>
        <w:tc>
          <w:tcPr>
            <w:tcW w:w="7585" w:type="dxa"/>
            <w:tcBorders>
              <w:top w:val="single" w:sz="12" w:space="0" w:color="auto"/>
              <w:left w:val="single" w:sz="6" w:space="0" w:color="auto"/>
              <w:bottom w:val="single" w:sz="6" w:space="0" w:color="auto"/>
              <w:right w:val="single" w:sz="6" w:space="0" w:color="auto"/>
            </w:tcBorders>
          </w:tcPr>
          <w:p w:rsidR="003F01DD" w:rsidRDefault="003F01DD" w:rsidP="000E64A5">
            <w:pPr>
              <w:rPr>
                <w:b/>
              </w:rPr>
            </w:pPr>
            <w:r>
              <w:rPr>
                <w:b/>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rsidR="003F01DD" w:rsidRDefault="003F01DD" w:rsidP="000E64A5">
            <w:pPr>
              <w:jc w:val="center"/>
              <w:rPr>
                <w:b/>
              </w:rPr>
            </w:pPr>
            <w:r>
              <w:rPr>
                <w:b/>
              </w:rPr>
              <w:t>3</w:t>
            </w:r>
          </w:p>
        </w:tc>
        <w:tc>
          <w:tcPr>
            <w:tcW w:w="567" w:type="dxa"/>
            <w:tcBorders>
              <w:top w:val="single" w:sz="12" w:space="0" w:color="auto"/>
              <w:left w:val="single" w:sz="6" w:space="0" w:color="auto"/>
              <w:bottom w:val="single" w:sz="6" w:space="0" w:color="auto"/>
              <w:right w:val="single" w:sz="6" w:space="0" w:color="auto"/>
            </w:tcBorders>
            <w:vAlign w:val="center"/>
          </w:tcPr>
          <w:p w:rsidR="003F01DD" w:rsidRDefault="003F01DD" w:rsidP="000E64A5">
            <w:pPr>
              <w:jc w:val="center"/>
              <w:rPr>
                <w:b/>
              </w:rPr>
            </w:pPr>
            <w:r>
              <w:rPr>
                <w:b/>
              </w:rPr>
              <w:t>2</w:t>
            </w:r>
          </w:p>
        </w:tc>
        <w:tc>
          <w:tcPr>
            <w:tcW w:w="567" w:type="dxa"/>
            <w:tcBorders>
              <w:top w:val="single" w:sz="12" w:space="0" w:color="auto"/>
              <w:left w:val="single" w:sz="6" w:space="0" w:color="auto"/>
              <w:bottom w:val="single" w:sz="6" w:space="0" w:color="auto"/>
              <w:right w:val="single" w:sz="12" w:space="0" w:color="auto"/>
            </w:tcBorders>
            <w:vAlign w:val="center"/>
          </w:tcPr>
          <w:p w:rsidR="003F01DD" w:rsidRDefault="003F01DD" w:rsidP="000E64A5">
            <w:pPr>
              <w:jc w:val="center"/>
              <w:rPr>
                <w:b/>
              </w:rPr>
            </w:pPr>
            <w:r>
              <w:rPr>
                <w:b/>
              </w:rPr>
              <w:t>1</w:t>
            </w:r>
          </w:p>
        </w:tc>
      </w:tr>
      <w:tr w:rsidR="003F01DD" w:rsidTr="000E64A5">
        <w:tc>
          <w:tcPr>
            <w:tcW w:w="603" w:type="dxa"/>
            <w:tcBorders>
              <w:top w:val="single" w:sz="6" w:space="0" w:color="auto"/>
              <w:left w:val="single" w:sz="12" w:space="0" w:color="auto"/>
              <w:bottom w:val="single" w:sz="6" w:space="0" w:color="auto"/>
              <w:right w:val="single" w:sz="6" w:space="0" w:color="auto"/>
            </w:tcBorders>
            <w:vAlign w:val="center"/>
          </w:tcPr>
          <w:p w:rsidR="003F01DD" w:rsidRDefault="003F01DD" w:rsidP="000E64A5">
            <w:pPr>
              <w:jc w:val="center"/>
            </w:pPr>
            <w:r>
              <w:t>1</w:t>
            </w:r>
          </w:p>
        </w:tc>
        <w:tc>
          <w:tcPr>
            <w:tcW w:w="7585" w:type="dxa"/>
            <w:tcBorders>
              <w:top w:val="single" w:sz="6" w:space="0" w:color="auto"/>
              <w:left w:val="single" w:sz="6" w:space="0" w:color="auto"/>
              <w:bottom w:val="single" w:sz="6" w:space="0" w:color="auto"/>
              <w:right w:val="single" w:sz="6" w:space="0" w:color="auto"/>
            </w:tcBorders>
            <w:vAlign w:val="center"/>
          </w:tcPr>
          <w:p w:rsidR="003F01DD" w:rsidRPr="00203302" w:rsidRDefault="003F01DD" w:rsidP="000E64A5">
            <w:pPr>
              <w:jc w:val="both"/>
              <w:rPr>
                <w:sz w:val="20"/>
                <w:szCs w:val="20"/>
                <w:lang w:val="en-US"/>
              </w:rPr>
            </w:pPr>
            <w:r w:rsidRPr="00203302">
              <w:rPr>
                <w:sz w:val="20"/>
                <w:szCs w:val="20"/>
                <w:lang w:val="en-US"/>
              </w:rPr>
              <w:t>Sufficient kn</w:t>
            </w:r>
            <w:r>
              <w:rPr>
                <w:sz w:val="20"/>
                <w:szCs w:val="20"/>
                <w:lang w:val="en-US"/>
              </w:rPr>
              <w:t>owledge of subjects related with dentistry</w:t>
            </w:r>
            <w:r w:rsidRPr="00203302">
              <w:rPr>
                <w:sz w:val="20"/>
                <w:szCs w:val="20"/>
                <w:lang w:val="en-US"/>
              </w:rPr>
              <w:t xml:space="preserve">; an ability to apply </w:t>
            </w:r>
            <w:r w:rsidRPr="00203302">
              <w:rPr>
                <w:bCs/>
                <w:sz w:val="20"/>
                <w:szCs w:val="20"/>
                <w:lang w:val="en-US"/>
              </w:rPr>
              <w:t xml:space="preserve">theoretical and practical </w:t>
            </w:r>
            <w:r w:rsidRPr="00203302">
              <w:rPr>
                <w:sz w:val="20"/>
                <w:szCs w:val="20"/>
                <w:lang w:val="en-US"/>
              </w:rPr>
              <w:t>knowledge on sol</w:t>
            </w:r>
            <w:r>
              <w:rPr>
                <w:sz w:val="20"/>
                <w:szCs w:val="20"/>
                <w:lang w:val="en-US"/>
              </w:rPr>
              <w:t>ving and modeling of dentistry</w:t>
            </w:r>
            <w:r w:rsidRPr="00203302">
              <w:rPr>
                <w:sz w:val="20"/>
                <w:szCs w:val="20"/>
                <w:lang w:val="en-US"/>
              </w:rPr>
              <w:t xml:space="preserve"> problems.</w:t>
            </w:r>
          </w:p>
        </w:tc>
        <w:tc>
          <w:tcPr>
            <w:tcW w:w="567" w:type="dxa"/>
            <w:tcBorders>
              <w:top w:val="single" w:sz="6" w:space="0" w:color="auto"/>
              <w:left w:val="single" w:sz="6" w:space="0" w:color="auto"/>
              <w:bottom w:val="single" w:sz="6" w:space="0" w:color="auto"/>
              <w:right w:val="single" w:sz="6" w:space="0" w:color="auto"/>
            </w:tcBorders>
            <w:vAlign w:val="center"/>
          </w:tcPr>
          <w:p w:rsidR="003F01DD" w:rsidRPr="000E3402" w:rsidRDefault="003F01DD" w:rsidP="000E64A5">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3F01DD" w:rsidRPr="000E3402" w:rsidRDefault="003F01DD" w:rsidP="000E64A5">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F01DD" w:rsidRPr="000E3402" w:rsidRDefault="003F01DD" w:rsidP="000E64A5">
            <w:pPr>
              <w:jc w:val="center"/>
              <w:rPr>
                <w:b/>
                <w:sz w:val="20"/>
                <w:szCs w:val="20"/>
              </w:rPr>
            </w:pPr>
          </w:p>
        </w:tc>
      </w:tr>
      <w:tr w:rsidR="003F01DD" w:rsidTr="000E64A5">
        <w:tc>
          <w:tcPr>
            <w:tcW w:w="603" w:type="dxa"/>
            <w:tcBorders>
              <w:top w:val="single" w:sz="6" w:space="0" w:color="auto"/>
              <w:left w:val="single" w:sz="12" w:space="0" w:color="auto"/>
              <w:bottom w:val="single" w:sz="6" w:space="0" w:color="auto"/>
              <w:right w:val="single" w:sz="6" w:space="0" w:color="auto"/>
            </w:tcBorders>
            <w:vAlign w:val="center"/>
          </w:tcPr>
          <w:p w:rsidR="003F01DD" w:rsidRDefault="003F01DD" w:rsidP="000E64A5">
            <w:pPr>
              <w:jc w:val="center"/>
            </w:pPr>
            <w:r>
              <w:t>2</w:t>
            </w:r>
          </w:p>
        </w:tc>
        <w:tc>
          <w:tcPr>
            <w:tcW w:w="7585" w:type="dxa"/>
            <w:tcBorders>
              <w:top w:val="single" w:sz="6" w:space="0" w:color="auto"/>
              <w:left w:val="single" w:sz="6" w:space="0" w:color="auto"/>
              <w:bottom w:val="single" w:sz="6" w:space="0" w:color="auto"/>
              <w:right w:val="single" w:sz="6" w:space="0" w:color="auto"/>
            </w:tcBorders>
            <w:vAlign w:val="center"/>
          </w:tcPr>
          <w:p w:rsidR="003F01DD" w:rsidRPr="00203302" w:rsidRDefault="003F01DD" w:rsidP="000E64A5">
            <w:pPr>
              <w:jc w:val="both"/>
              <w:rPr>
                <w:sz w:val="20"/>
                <w:szCs w:val="20"/>
                <w:lang w:val="en-US"/>
              </w:rPr>
            </w:pPr>
            <w:r>
              <w:rPr>
                <w:rFonts w:ascii="TimesNewRoman" w:hAnsi="TimesNewRoman" w:cs="TimesNewRoman"/>
                <w:sz w:val="20"/>
                <w:szCs w:val="20"/>
                <w:lang w:val="en-US"/>
              </w:rPr>
              <w:t xml:space="preserve">Ability to determine, </w:t>
            </w:r>
            <w:r w:rsidRPr="00203302">
              <w:rPr>
                <w:rFonts w:ascii="TimesNewRoman" w:hAnsi="TimesNewRoman" w:cs="TimesNewRoman"/>
                <w:sz w:val="20"/>
                <w:szCs w:val="20"/>
                <w:lang w:val="en-US"/>
              </w:rPr>
              <w:t xml:space="preserve">define, </w:t>
            </w:r>
            <w:r>
              <w:rPr>
                <w:rFonts w:ascii="TimesNewRoman" w:hAnsi="TimesNewRoman" w:cs="TimesNewRoman"/>
                <w:sz w:val="20"/>
                <w:szCs w:val="20"/>
                <w:lang w:val="en-US"/>
              </w:rPr>
              <w:t>formulate and solve dentistry</w:t>
            </w:r>
            <w:r w:rsidRPr="00203302">
              <w:rPr>
                <w:rFonts w:ascii="TimesNewRoman" w:hAnsi="TimesNewRoman" w:cs="TimesNewRoman"/>
                <w:sz w:val="20"/>
                <w:szCs w:val="20"/>
                <w:lang w:val="en-US"/>
              </w:rPr>
              <w:t xml:space="preserve"> problems; for that purpose an ability to select and use convenient </w:t>
            </w:r>
            <w:r w:rsidRPr="00203302">
              <w:rPr>
                <w:bCs/>
                <w:sz w:val="20"/>
                <w:szCs w:val="20"/>
                <w:lang w:val="en-US"/>
              </w:rPr>
              <w:t xml:space="preserve">analytical </w:t>
            </w:r>
            <w:r>
              <w:rPr>
                <w:bCs/>
                <w:sz w:val="20"/>
                <w:szCs w:val="20"/>
                <w:lang w:val="en-US"/>
              </w:rPr>
              <w:t xml:space="preserve">and modeling </w:t>
            </w:r>
            <w:r w:rsidRPr="00203302">
              <w:rPr>
                <w:bCs/>
                <w:sz w:val="20"/>
                <w:szCs w:val="20"/>
                <w:lang w:val="en-US"/>
              </w:rPr>
              <w:t>methods</w:t>
            </w:r>
            <w:r w:rsidRPr="00203302">
              <w:rPr>
                <w:rFonts w:ascii="TimesNewRoman" w:hAnsi="TimesNewRoman" w:cs="TimesNewRoman"/>
                <w:sz w:val="20"/>
                <w:szCs w:val="20"/>
                <w:lang w:val="en-US"/>
              </w:rPr>
              <w:t>.</w:t>
            </w:r>
          </w:p>
        </w:tc>
        <w:tc>
          <w:tcPr>
            <w:tcW w:w="567" w:type="dxa"/>
            <w:tcBorders>
              <w:top w:val="single" w:sz="6" w:space="0" w:color="auto"/>
              <w:left w:val="single" w:sz="6" w:space="0" w:color="auto"/>
              <w:bottom w:val="single" w:sz="6" w:space="0" w:color="auto"/>
              <w:right w:val="single" w:sz="6" w:space="0" w:color="auto"/>
            </w:tcBorders>
            <w:vAlign w:val="center"/>
          </w:tcPr>
          <w:p w:rsidR="003F01DD" w:rsidRPr="000E3402" w:rsidRDefault="003F01DD" w:rsidP="000E64A5">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3F01DD" w:rsidRPr="000E3402" w:rsidRDefault="003F01DD" w:rsidP="000E64A5">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F01DD" w:rsidRPr="000E3402" w:rsidRDefault="003F01DD" w:rsidP="000E64A5">
            <w:pPr>
              <w:jc w:val="center"/>
              <w:rPr>
                <w:b/>
                <w:sz w:val="20"/>
                <w:szCs w:val="20"/>
              </w:rPr>
            </w:pPr>
          </w:p>
        </w:tc>
      </w:tr>
      <w:tr w:rsidR="003F01DD" w:rsidTr="000E64A5">
        <w:tc>
          <w:tcPr>
            <w:tcW w:w="603" w:type="dxa"/>
            <w:tcBorders>
              <w:top w:val="single" w:sz="6" w:space="0" w:color="auto"/>
              <w:left w:val="single" w:sz="12" w:space="0" w:color="auto"/>
              <w:bottom w:val="single" w:sz="6" w:space="0" w:color="auto"/>
              <w:right w:val="single" w:sz="6" w:space="0" w:color="auto"/>
            </w:tcBorders>
            <w:vAlign w:val="center"/>
          </w:tcPr>
          <w:p w:rsidR="003F01DD" w:rsidRDefault="003F01DD" w:rsidP="000E64A5">
            <w:pPr>
              <w:jc w:val="center"/>
            </w:pPr>
            <w:r>
              <w:t>3</w:t>
            </w:r>
          </w:p>
        </w:tc>
        <w:tc>
          <w:tcPr>
            <w:tcW w:w="7585" w:type="dxa"/>
            <w:tcBorders>
              <w:top w:val="single" w:sz="6" w:space="0" w:color="auto"/>
              <w:left w:val="single" w:sz="6" w:space="0" w:color="auto"/>
              <w:bottom w:val="single" w:sz="6" w:space="0" w:color="auto"/>
              <w:right w:val="single" w:sz="6" w:space="0" w:color="auto"/>
            </w:tcBorders>
            <w:vAlign w:val="center"/>
          </w:tcPr>
          <w:p w:rsidR="003F01DD" w:rsidRPr="00203302" w:rsidRDefault="003F01DD" w:rsidP="000E64A5">
            <w:pPr>
              <w:jc w:val="both"/>
              <w:rPr>
                <w:sz w:val="20"/>
                <w:szCs w:val="20"/>
                <w:lang w:val="en-US"/>
              </w:rPr>
            </w:pPr>
            <w:r w:rsidRPr="00203302">
              <w:rPr>
                <w:sz w:val="20"/>
                <w:szCs w:val="20"/>
                <w:lang w:val="en-US"/>
              </w:rPr>
              <w:t xml:space="preserve">In order to investigate </w:t>
            </w:r>
            <w:r>
              <w:rPr>
                <w:sz w:val="20"/>
                <w:szCs w:val="20"/>
                <w:lang w:val="en-US"/>
              </w:rPr>
              <w:t>dentistry</w:t>
            </w:r>
            <w:r w:rsidRPr="00203302">
              <w:rPr>
                <w:sz w:val="20"/>
                <w:szCs w:val="20"/>
                <w:lang w:val="en-US"/>
              </w:rPr>
              <w:t xml:space="preserve"> problems; ability to set up and conduct experiments and ability to analyze and interpretation of experimental results.</w:t>
            </w:r>
          </w:p>
        </w:tc>
        <w:tc>
          <w:tcPr>
            <w:tcW w:w="567" w:type="dxa"/>
            <w:tcBorders>
              <w:top w:val="single" w:sz="6" w:space="0" w:color="auto"/>
              <w:left w:val="single" w:sz="6" w:space="0" w:color="auto"/>
              <w:bottom w:val="single" w:sz="6" w:space="0" w:color="auto"/>
              <w:right w:val="single" w:sz="6" w:space="0" w:color="auto"/>
            </w:tcBorders>
            <w:vAlign w:val="center"/>
          </w:tcPr>
          <w:p w:rsidR="003F01DD" w:rsidRPr="000E3402" w:rsidRDefault="003F01DD" w:rsidP="000E64A5">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3F01DD" w:rsidRPr="000E3402" w:rsidRDefault="003F01DD" w:rsidP="000E64A5">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F01DD" w:rsidRPr="000E3402" w:rsidRDefault="003F01DD" w:rsidP="000E64A5">
            <w:pPr>
              <w:jc w:val="center"/>
              <w:rPr>
                <w:b/>
                <w:sz w:val="20"/>
                <w:szCs w:val="20"/>
              </w:rPr>
            </w:pPr>
          </w:p>
        </w:tc>
      </w:tr>
      <w:tr w:rsidR="003F01DD" w:rsidTr="000E64A5">
        <w:tc>
          <w:tcPr>
            <w:tcW w:w="603" w:type="dxa"/>
            <w:tcBorders>
              <w:top w:val="single" w:sz="6" w:space="0" w:color="auto"/>
              <w:left w:val="single" w:sz="12" w:space="0" w:color="auto"/>
              <w:bottom w:val="single" w:sz="6" w:space="0" w:color="auto"/>
              <w:right w:val="single" w:sz="6" w:space="0" w:color="auto"/>
            </w:tcBorders>
            <w:vAlign w:val="center"/>
          </w:tcPr>
          <w:p w:rsidR="003F01DD" w:rsidRDefault="003F01DD" w:rsidP="000E64A5">
            <w:pPr>
              <w:jc w:val="center"/>
            </w:pPr>
            <w:r>
              <w:t>4</w:t>
            </w:r>
          </w:p>
        </w:tc>
        <w:tc>
          <w:tcPr>
            <w:tcW w:w="7585" w:type="dxa"/>
            <w:tcBorders>
              <w:top w:val="single" w:sz="6" w:space="0" w:color="auto"/>
              <w:left w:val="single" w:sz="6" w:space="0" w:color="auto"/>
              <w:bottom w:val="single" w:sz="6" w:space="0" w:color="auto"/>
              <w:right w:val="single" w:sz="6" w:space="0" w:color="auto"/>
            </w:tcBorders>
            <w:vAlign w:val="center"/>
          </w:tcPr>
          <w:p w:rsidR="003F01DD" w:rsidRPr="00203302" w:rsidRDefault="003F01DD" w:rsidP="000E64A5">
            <w:pPr>
              <w:jc w:val="both"/>
              <w:rPr>
                <w:rFonts w:ascii="TimesNewRoman" w:hAnsi="TimesNewRoman" w:cs="TimesNewRoman"/>
                <w:sz w:val="20"/>
                <w:szCs w:val="20"/>
                <w:lang w:val="en-US"/>
              </w:rPr>
            </w:pPr>
            <w:r w:rsidRPr="00203302">
              <w:rPr>
                <w:rFonts w:ascii="TimesNewRoman" w:hAnsi="TimesNewRoman" w:cs="TimesNewRoman"/>
                <w:sz w:val="20"/>
                <w:szCs w:val="20"/>
                <w:lang w:val="en-US"/>
              </w:rPr>
              <w:t>Ability to work effectively in inner or multi-disciplinary teams; proficiency of interdependence.</w:t>
            </w:r>
          </w:p>
        </w:tc>
        <w:tc>
          <w:tcPr>
            <w:tcW w:w="567" w:type="dxa"/>
            <w:tcBorders>
              <w:top w:val="single" w:sz="6" w:space="0" w:color="auto"/>
              <w:left w:val="single" w:sz="6" w:space="0" w:color="auto"/>
              <w:bottom w:val="single" w:sz="6" w:space="0" w:color="auto"/>
              <w:right w:val="single" w:sz="6" w:space="0" w:color="auto"/>
            </w:tcBorders>
            <w:vAlign w:val="center"/>
          </w:tcPr>
          <w:p w:rsidR="003F01DD" w:rsidRPr="000E3402" w:rsidRDefault="003F01DD" w:rsidP="000E64A5">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F01DD" w:rsidRPr="000E3402" w:rsidRDefault="003F01DD" w:rsidP="000E64A5">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3F01DD" w:rsidRPr="000E3402" w:rsidRDefault="003F01DD" w:rsidP="000E64A5">
            <w:pPr>
              <w:jc w:val="center"/>
              <w:rPr>
                <w:b/>
                <w:sz w:val="20"/>
                <w:szCs w:val="20"/>
              </w:rPr>
            </w:pPr>
          </w:p>
        </w:tc>
      </w:tr>
      <w:tr w:rsidR="003F01DD" w:rsidTr="000E64A5">
        <w:tc>
          <w:tcPr>
            <w:tcW w:w="603" w:type="dxa"/>
            <w:tcBorders>
              <w:top w:val="single" w:sz="6" w:space="0" w:color="auto"/>
              <w:left w:val="single" w:sz="12" w:space="0" w:color="auto"/>
              <w:bottom w:val="single" w:sz="6" w:space="0" w:color="auto"/>
              <w:right w:val="single" w:sz="6" w:space="0" w:color="auto"/>
            </w:tcBorders>
            <w:vAlign w:val="center"/>
          </w:tcPr>
          <w:p w:rsidR="003F01DD" w:rsidRDefault="003F01DD" w:rsidP="000E64A5">
            <w:pPr>
              <w:jc w:val="center"/>
            </w:pPr>
            <w:r>
              <w:t>5</w:t>
            </w:r>
          </w:p>
        </w:tc>
        <w:tc>
          <w:tcPr>
            <w:tcW w:w="7585" w:type="dxa"/>
            <w:tcBorders>
              <w:top w:val="single" w:sz="6" w:space="0" w:color="auto"/>
              <w:left w:val="single" w:sz="6" w:space="0" w:color="auto"/>
              <w:bottom w:val="single" w:sz="6" w:space="0" w:color="auto"/>
              <w:right w:val="single" w:sz="6" w:space="0" w:color="auto"/>
            </w:tcBorders>
            <w:vAlign w:val="center"/>
          </w:tcPr>
          <w:p w:rsidR="003F01DD" w:rsidRPr="00203302" w:rsidRDefault="003F01DD" w:rsidP="000E64A5">
            <w:pPr>
              <w:jc w:val="both"/>
              <w:rPr>
                <w:rFonts w:ascii="TimesNewRoman" w:hAnsi="TimesNewRoman" w:cs="TimesNewRoman"/>
                <w:sz w:val="20"/>
                <w:szCs w:val="20"/>
                <w:lang w:val="en-US"/>
              </w:rPr>
            </w:pPr>
            <w:r w:rsidRPr="00203302">
              <w:rPr>
                <w:sz w:val="20"/>
                <w:szCs w:val="20"/>
                <w:lang w:val="en-US"/>
              </w:rPr>
              <w:t>Ability to communicate in written and oral forms in Turkish</w:t>
            </w:r>
            <w:r>
              <w:rPr>
                <w:sz w:val="20"/>
                <w:szCs w:val="20"/>
                <w:lang w:val="en-US"/>
              </w:rPr>
              <w:t>/English</w:t>
            </w:r>
            <w:r w:rsidRPr="00203302">
              <w:rPr>
                <w:sz w:val="20"/>
                <w:szCs w:val="20"/>
                <w:lang w:val="en-US"/>
              </w:rPr>
              <w:t xml:space="preserve">; proficiency at least one </w:t>
            </w:r>
            <w:r w:rsidRPr="00203302">
              <w:rPr>
                <w:bCs/>
                <w:sz w:val="20"/>
                <w:szCs w:val="20"/>
                <w:lang w:val="en-US"/>
              </w:rPr>
              <w:t>foreign language</w:t>
            </w:r>
            <w:r w:rsidRPr="00203302">
              <w:rPr>
                <w:sz w:val="20"/>
                <w:szCs w:val="20"/>
                <w:lang w:val="en-US"/>
              </w:rPr>
              <w:t>.</w:t>
            </w:r>
          </w:p>
        </w:tc>
        <w:tc>
          <w:tcPr>
            <w:tcW w:w="567" w:type="dxa"/>
            <w:tcBorders>
              <w:top w:val="single" w:sz="6" w:space="0" w:color="auto"/>
              <w:left w:val="single" w:sz="6" w:space="0" w:color="auto"/>
              <w:bottom w:val="single" w:sz="6" w:space="0" w:color="auto"/>
              <w:right w:val="single" w:sz="6" w:space="0" w:color="auto"/>
            </w:tcBorders>
            <w:vAlign w:val="center"/>
          </w:tcPr>
          <w:p w:rsidR="003F01DD" w:rsidRPr="000E3402" w:rsidRDefault="003F01DD" w:rsidP="000E64A5">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F01DD" w:rsidRPr="000E3402" w:rsidRDefault="003F01DD" w:rsidP="000E64A5">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F01DD" w:rsidRPr="000E3402" w:rsidRDefault="003F01DD" w:rsidP="000E64A5">
            <w:pPr>
              <w:jc w:val="center"/>
              <w:rPr>
                <w:b/>
                <w:sz w:val="20"/>
                <w:szCs w:val="20"/>
              </w:rPr>
            </w:pPr>
            <w:r>
              <w:rPr>
                <w:b/>
                <w:sz w:val="20"/>
                <w:szCs w:val="20"/>
              </w:rPr>
              <w:t>X</w:t>
            </w:r>
          </w:p>
        </w:tc>
      </w:tr>
      <w:tr w:rsidR="003F01DD" w:rsidTr="000E64A5">
        <w:tc>
          <w:tcPr>
            <w:tcW w:w="603" w:type="dxa"/>
            <w:tcBorders>
              <w:top w:val="single" w:sz="6" w:space="0" w:color="auto"/>
              <w:left w:val="single" w:sz="12" w:space="0" w:color="auto"/>
              <w:bottom w:val="single" w:sz="6" w:space="0" w:color="auto"/>
              <w:right w:val="single" w:sz="6" w:space="0" w:color="auto"/>
            </w:tcBorders>
            <w:vAlign w:val="center"/>
          </w:tcPr>
          <w:p w:rsidR="003F01DD" w:rsidRDefault="003F01DD" w:rsidP="000E64A5">
            <w:pPr>
              <w:jc w:val="center"/>
            </w:pPr>
            <w:r>
              <w:t>6</w:t>
            </w:r>
          </w:p>
        </w:tc>
        <w:tc>
          <w:tcPr>
            <w:tcW w:w="7585" w:type="dxa"/>
            <w:tcBorders>
              <w:top w:val="single" w:sz="6" w:space="0" w:color="auto"/>
              <w:left w:val="single" w:sz="6" w:space="0" w:color="auto"/>
              <w:bottom w:val="single" w:sz="6" w:space="0" w:color="auto"/>
              <w:right w:val="single" w:sz="6" w:space="0" w:color="auto"/>
            </w:tcBorders>
            <w:vAlign w:val="center"/>
          </w:tcPr>
          <w:p w:rsidR="003F01DD" w:rsidRPr="00203302" w:rsidRDefault="003F01DD" w:rsidP="000E64A5">
            <w:pPr>
              <w:jc w:val="both"/>
              <w:rPr>
                <w:rFonts w:ascii="TimesNewRoman" w:hAnsi="TimesNewRoman" w:cs="TimesNewRoman"/>
                <w:sz w:val="20"/>
                <w:szCs w:val="20"/>
                <w:lang w:val="en-US"/>
              </w:rPr>
            </w:pPr>
            <w:r w:rsidRPr="00203302">
              <w:rPr>
                <w:sz w:val="20"/>
                <w:szCs w:val="20"/>
                <w:lang w:val="en-US"/>
              </w:rPr>
              <w:t xml:space="preserve">Awareness of life-long learning; ability to </w:t>
            </w:r>
            <w:r w:rsidRPr="00203302">
              <w:rPr>
                <w:bCs/>
                <w:sz w:val="20"/>
                <w:szCs w:val="20"/>
                <w:lang w:val="en-US"/>
              </w:rPr>
              <w:t>reach information; follow developments in science and technology and continuous self-improvement.</w:t>
            </w:r>
          </w:p>
        </w:tc>
        <w:tc>
          <w:tcPr>
            <w:tcW w:w="567" w:type="dxa"/>
            <w:tcBorders>
              <w:top w:val="single" w:sz="6" w:space="0" w:color="auto"/>
              <w:left w:val="single" w:sz="6" w:space="0" w:color="auto"/>
              <w:bottom w:val="single" w:sz="6" w:space="0" w:color="auto"/>
              <w:right w:val="single" w:sz="6" w:space="0" w:color="auto"/>
            </w:tcBorders>
            <w:vAlign w:val="center"/>
          </w:tcPr>
          <w:p w:rsidR="003F01DD" w:rsidRPr="000E3402" w:rsidRDefault="003F01DD" w:rsidP="000E64A5">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3F01DD" w:rsidRPr="000E3402" w:rsidRDefault="003F01DD" w:rsidP="000E64A5">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F01DD" w:rsidRPr="000E3402" w:rsidRDefault="003F01DD" w:rsidP="000E64A5">
            <w:pPr>
              <w:jc w:val="center"/>
              <w:rPr>
                <w:b/>
                <w:sz w:val="20"/>
                <w:szCs w:val="20"/>
              </w:rPr>
            </w:pPr>
          </w:p>
        </w:tc>
      </w:tr>
      <w:tr w:rsidR="003F01DD" w:rsidTr="000E64A5">
        <w:tc>
          <w:tcPr>
            <w:tcW w:w="603" w:type="dxa"/>
            <w:tcBorders>
              <w:top w:val="single" w:sz="6" w:space="0" w:color="auto"/>
              <w:left w:val="single" w:sz="12" w:space="0" w:color="auto"/>
              <w:bottom w:val="single" w:sz="6" w:space="0" w:color="auto"/>
              <w:right w:val="single" w:sz="6" w:space="0" w:color="auto"/>
            </w:tcBorders>
            <w:vAlign w:val="center"/>
          </w:tcPr>
          <w:p w:rsidR="003F01DD" w:rsidRDefault="003F01DD" w:rsidP="000E64A5">
            <w:pPr>
              <w:jc w:val="center"/>
            </w:pPr>
            <w:r>
              <w:t>7</w:t>
            </w:r>
          </w:p>
        </w:tc>
        <w:tc>
          <w:tcPr>
            <w:tcW w:w="7585" w:type="dxa"/>
            <w:tcBorders>
              <w:top w:val="single" w:sz="6" w:space="0" w:color="auto"/>
              <w:left w:val="single" w:sz="6" w:space="0" w:color="auto"/>
              <w:bottom w:val="single" w:sz="6" w:space="0" w:color="auto"/>
              <w:right w:val="single" w:sz="6" w:space="0" w:color="auto"/>
            </w:tcBorders>
            <w:vAlign w:val="center"/>
          </w:tcPr>
          <w:p w:rsidR="003F01DD" w:rsidRDefault="003F01DD" w:rsidP="000E64A5">
            <w:pPr>
              <w:jc w:val="both"/>
              <w:rPr>
                <w:sz w:val="20"/>
                <w:szCs w:val="20"/>
                <w:lang w:val="en-US"/>
              </w:rPr>
            </w:pPr>
            <w:r w:rsidRPr="00171A56">
              <w:rPr>
                <w:sz w:val="20"/>
                <w:szCs w:val="20"/>
                <w:lang w:val="en-US"/>
              </w:rPr>
              <w:t>Consciousness of professional and ethic responsibility</w:t>
            </w:r>
          </w:p>
          <w:p w:rsidR="003F01DD" w:rsidRPr="00203302" w:rsidRDefault="003F01DD" w:rsidP="000E64A5">
            <w:pPr>
              <w:rPr>
                <w:rFonts w:ascii="TimesNewRoman" w:hAnsi="TimesNewRoman" w:cs="TimesNewRoman"/>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3F01DD" w:rsidRPr="000E3402" w:rsidRDefault="003F01DD" w:rsidP="000E64A5">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F01DD" w:rsidRPr="000E3402" w:rsidRDefault="003F01DD" w:rsidP="000E64A5">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3F01DD" w:rsidRPr="000E3402" w:rsidRDefault="003F01DD" w:rsidP="000E64A5">
            <w:pPr>
              <w:jc w:val="center"/>
              <w:rPr>
                <w:b/>
                <w:sz w:val="20"/>
                <w:szCs w:val="20"/>
              </w:rPr>
            </w:pPr>
          </w:p>
        </w:tc>
      </w:tr>
      <w:tr w:rsidR="003F01DD" w:rsidTr="000E64A5">
        <w:tc>
          <w:tcPr>
            <w:tcW w:w="603" w:type="dxa"/>
            <w:tcBorders>
              <w:top w:val="single" w:sz="6" w:space="0" w:color="auto"/>
              <w:left w:val="single" w:sz="12" w:space="0" w:color="auto"/>
              <w:bottom w:val="single" w:sz="6" w:space="0" w:color="auto"/>
              <w:right w:val="single" w:sz="6" w:space="0" w:color="auto"/>
            </w:tcBorders>
            <w:vAlign w:val="center"/>
          </w:tcPr>
          <w:p w:rsidR="003F01DD" w:rsidRDefault="003F01DD" w:rsidP="000E64A5">
            <w:pPr>
              <w:jc w:val="center"/>
            </w:pPr>
            <w:r>
              <w:t>8</w:t>
            </w:r>
          </w:p>
        </w:tc>
        <w:tc>
          <w:tcPr>
            <w:tcW w:w="7585" w:type="dxa"/>
            <w:tcBorders>
              <w:top w:val="single" w:sz="6" w:space="0" w:color="auto"/>
              <w:left w:val="single" w:sz="6" w:space="0" w:color="auto"/>
              <w:bottom w:val="single" w:sz="6" w:space="0" w:color="auto"/>
              <w:right w:val="single" w:sz="6" w:space="0" w:color="auto"/>
            </w:tcBorders>
            <w:vAlign w:val="center"/>
          </w:tcPr>
          <w:p w:rsidR="003F01DD" w:rsidRPr="00203302" w:rsidRDefault="003F01DD" w:rsidP="000E64A5">
            <w:pPr>
              <w:rPr>
                <w:sz w:val="20"/>
                <w:szCs w:val="20"/>
                <w:lang w:val="en-US"/>
              </w:rPr>
            </w:pPr>
            <w:r w:rsidRPr="00203302">
              <w:rPr>
                <w:sz w:val="20"/>
                <w:szCs w:val="20"/>
                <w:lang w:val="en-US"/>
              </w:rPr>
              <w:t>Awareness of project, r</w:t>
            </w:r>
            <w:r w:rsidRPr="00203302">
              <w:rPr>
                <w:bCs/>
                <w:sz w:val="20"/>
                <w:szCs w:val="20"/>
                <w:lang w:val="en-US"/>
              </w:rPr>
              <w:t>isk and change management; awareness of entrepreneurship, innovativeness and sustainable development.</w:t>
            </w:r>
          </w:p>
        </w:tc>
        <w:tc>
          <w:tcPr>
            <w:tcW w:w="567" w:type="dxa"/>
            <w:tcBorders>
              <w:top w:val="single" w:sz="6" w:space="0" w:color="auto"/>
              <w:left w:val="single" w:sz="6" w:space="0" w:color="auto"/>
              <w:bottom w:val="single" w:sz="6" w:space="0" w:color="auto"/>
              <w:right w:val="single" w:sz="6" w:space="0" w:color="auto"/>
            </w:tcBorders>
            <w:vAlign w:val="center"/>
          </w:tcPr>
          <w:p w:rsidR="003F01DD" w:rsidRPr="000E3402" w:rsidRDefault="003F01DD" w:rsidP="000E64A5">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F01DD" w:rsidRPr="000E3402" w:rsidRDefault="003F01DD" w:rsidP="000E64A5">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3F01DD" w:rsidRPr="000E3402" w:rsidRDefault="003F01DD" w:rsidP="000E64A5">
            <w:pPr>
              <w:jc w:val="center"/>
              <w:rPr>
                <w:b/>
                <w:sz w:val="20"/>
                <w:szCs w:val="20"/>
              </w:rPr>
            </w:pPr>
          </w:p>
        </w:tc>
      </w:tr>
      <w:tr w:rsidR="003F01DD" w:rsidTr="000E64A5">
        <w:tc>
          <w:tcPr>
            <w:tcW w:w="9889" w:type="dxa"/>
            <w:gridSpan w:val="5"/>
            <w:tcBorders>
              <w:top w:val="single" w:sz="6" w:space="0" w:color="auto"/>
              <w:left w:val="single" w:sz="12" w:space="0" w:color="auto"/>
              <w:bottom w:val="single" w:sz="12" w:space="0" w:color="auto"/>
              <w:right w:val="single" w:sz="12" w:space="0" w:color="auto"/>
            </w:tcBorders>
            <w:vAlign w:val="center"/>
          </w:tcPr>
          <w:p w:rsidR="003F01DD" w:rsidRPr="00AC75B1" w:rsidRDefault="003F01DD" w:rsidP="000E64A5">
            <w:pPr>
              <w:jc w:val="both"/>
              <w:rPr>
                <w:sz w:val="20"/>
                <w:szCs w:val="20"/>
              </w:rPr>
            </w:pPr>
            <w:r w:rsidRPr="00AC75B1">
              <w:rPr>
                <w:b/>
                <w:sz w:val="20"/>
                <w:szCs w:val="20"/>
              </w:rPr>
              <w:t>1</w:t>
            </w:r>
            <w:r w:rsidRPr="00AC75B1">
              <w:rPr>
                <w:sz w:val="20"/>
                <w:szCs w:val="20"/>
              </w:rPr>
              <w:t>:</w:t>
            </w:r>
            <w:r>
              <w:rPr>
                <w:sz w:val="20"/>
                <w:szCs w:val="20"/>
              </w:rPr>
              <w:t>None</w:t>
            </w:r>
            <w:r w:rsidRPr="00AC75B1">
              <w:rPr>
                <w:sz w:val="20"/>
                <w:szCs w:val="20"/>
              </w:rPr>
              <w:t xml:space="preserve">. </w:t>
            </w:r>
            <w:r w:rsidRPr="00AC75B1">
              <w:rPr>
                <w:b/>
                <w:sz w:val="20"/>
                <w:szCs w:val="20"/>
              </w:rPr>
              <w:t>2</w:t>
            </w:r>
            <w:r w:rsidRPr="00AC75B1">
              <w:rPr>
                <w:sz w:val="20"/>
                <w:szCs w:val="20"/>
              </w:rPr>
              <w:t>:</w:t>
            </w:r>
            <w:r>
              <w:rPr>
                <w:sz w:val="20"/>
                <w:szCs w:val="20"/>
              </w:rPr>
              <w:t>Partially contribution</w:t>
            </w:r>
            <w:r w:rsidRPr="00AC75B1">
              <w:rPr>
                <w:sz w:val="20"/>
                <w:szCs w:val="20"/>
              </w:rPr>
              <w:t xml:space="preserve">. </w:t>
            </w:r>
            <w:r w:rsidRPr="00AC75B1">
              <w:rPr>
                <w:b/>
                <w:sz w:val="20"/>
                <w:szCs w:val="20"/>
              </w:rPr>
              <w:t>3</w:t>
            </w:r>
            <w:r w:rsidRPr="00AC75B1">
              <w:rPr>
                <w:sz w:val="20"/>
                <w:szCs w:val="20"/>
              </w:rPr>
              <w:t>:</w:t>
            </w:r>
            <w:r>
              <w:rPr>
                <w:sz w:val="20"/>
                <w:szCs w:val="20"/>
              </w:rPr>
              <w:t xml:space="preserve"> Completely contribution</w:t>
            </w:r>
            <w:r w:rsidRPr="00AC75B1">
              <w:rPr>
                <w:sz w:val="20"/>
                <w:szCs w:val="20"/>
              </w:rPr>
              <w:t>.</w:t>
            </w:r>
          </w:p>
        </w:tc>
      </w:tr>
    </w:tbl>
    <w:p w:rsidR="003F01DD" w:rsidRDefault="003F01DD" w:rsidP="003F01DD">
      <w:pPr>
        <w:rPr>
          <w:sz w:val="16"/>
          <w:szCs w:val="16"/>
        </w:rPr>
      </w:pPr>
    </w:p>
    <w:p w:rsidR="000E64A5" w:rsidRDefault="000E64A5" w:rsidP="003F01DD">
      <w:pPr>
        <w:rPr>
          <w:sz w:val="16"/>
          <w:szCs w:val="16"/>
        </w:rPr>
      </w:pPr>
    </w:p>
    <w:p w:rsidR="000E64A5" w:rsidRDefault="000E64A5" w:rsidP="003F01DD">
      <w:pPr>
        <w:rPr>
          <w:sz w:val="16"/>
          <w:szCs w:val="16"/>
        </w:rPr>
      </w:pPr>
    </w:p>
    <w:p w:rsidR="000E64A5" w:rsidRDefault="000E64A5" w:rsidP="003F01DD">
      <w:pPr>
        <w:rPr>
          <w:sz w:val="16"/>
          <w:szCs w:val="16"/>
        </w:rPr>
      </w:pPr>
    </w:p>
    <w:p w:rsidR="000E64A5" w:rsidRDefault="000E64A5" w:rsidP="003F01DD">
      <w:pPr>
        <w:rPr>
          <w:sz w:val="16"/>
          <w:szCs w:val="16"/>
        </w:rPr>
      </w:pPr>
    </w:p>
    <w:p w:rsidR="000E64A5" w:rsidRDefault="000E64A5" w:rsidP="003F01DD">
      <w:pPr>
        <w:rPr>
          <w:sz w:val="16"/>
          <w:szCs w:val="16"/>
        </w:rPr>
      </w:pPr>
    </w:p>
    <w:p w:rsidR="000E64A5" w:rsidRDefault="000E64A5" w:rsidP="000E64A5">
      <w:pPr>
        <w:spacing w:after="0"/>
        <w:ind w:left="-3008" w:right="-15" w:hanging="10"/>
        <w:jc w:val="right"/>
        <w:rPr>
          <w:rFonts w:ascii="Times New Roman" w:eastAsia="Times New Roman" w:hAnsi="Times New Roman" w:cs="Times New Roman"/>
          <w:b/>
          <w:sz w:val="28"/>
        </w:rPr>
      </w:pPr>
    </w:p>
    <w:p w:rsidR="000E64A5" w:rsidRDefault="000E64A5" w:rsidP="000E64A5">
      <w:pPr>
        <w:spacing w:after="0"/>
        <w:ind w:left="-3008" w:right="-15" w:hanging="10"/>
        <w:jc w:val="right"/>
        <w:rPr>
          <w:rFonts w:ascii="Times New Roman" w:eastAsia="Times New Roman" w:hAnsi="Times New Roman" w:cs="Times New Roman"/>
          <w:b/>
          <w:sz w:val="28"/>
        </w:rPr>
      </w:pPr>
    </w:p>
    <w:p w:rsidR="000E64A5" w:rsidRDefault="000E64A5" w:rsidP="000E64A5">
      <w:pPr>
        <w:spacing w:after="0"/>
        <w:ind w:left="-3008" w:right="-15" w:hanging="10"/>
        <w:jc w:val="right"/>
        <w:rPr>
          <w:rFonts w:ascii="Times New Roman" w:eastAsia="Times New Roman" w:hAnsi="Times New Roman" w:cs="Times New Roman"/>
          <w:b/>
          <w:sz w:val="28"/>
        </w:rPr>
      </w:pPr>
    </w:p>
    <w:p w:rsidR="000E64A5" w:rsidRDefault="000E64A5" w:rsidP="000E64A5">
      <w:pPr>
        <w:spacing w:after="0"/>
        <w:ind w:left="-3008" w:right="-15" w:hanging="10"/>
        <w:jc w:val="right"/>
        <w:rPr>
          <w:rFonts w:ascii="Times New Roman" w:eastAsia="Times New Roman" w:hAnsi="Times New Roman" w:cs="Times New Roman"/>
          <w:b/>
          <w:sz w:val="28"/>
        </w:rPr>
      </w:pPr>
    </w:p>
    <w:p w:rsidR="00D66211" w:rsidRDefault="00D66211" w:rsidP="000E64A5">
      <w:pPr>
        <w:spacing w:after="0"/>
        <w:ind w:left="-3008" w:right="-15" w:hanging="10"/>
        <w:jc w:val="right"/>
        <w:rPr>
          <w:rFonts w:ascii="Times New Roman" w:eastAsia="Times New Roman" w:hAnsi="Times New Roman" w:cs="Times New Roman"/>
          <w:b/>
          <w:sz w:val="28"/>
        </w:rPr>
      </w:pPr>
    </w:p>
    <w:p w:rsidR="00D66211" w:rsidRDefault="00D66211" w:rsidP="000E64A5">
      <w:pPr>
        <w:spacing w:after="0"/>
        <w:ind w:left="-3008" w:right="-15" w:hanging="10"/>
        <w:jc w:val="right"/>
        <w:rPr>
          <w:rFonts w:ascii="Times New Roman" w:eastAsia="Times New Roman" w:hAnsi="Times New Roman" w:cs="Times New Roman"/>
          <w:b/>
          <w:sz w:val="28"/>
        </w:rPr>
      </w:pPr>
    </w:p>
    <w:p w:rsidR="00D66211" w:rsidRDefault="00D66211" w:rsidP="000E64A5">
      <w:pPr>
        <w:spacing w:after="0"/>
        <w:ind w:left="-3008" w:right="-15" w:hanging="10"/>
        <w:jc w:val="right"/>
        <w:rPr>
          <w:rFonts w:ascii="Times New Roman" w:eastAsia="Times New Roman" w:hAnsi="Times New Roman" w:cs="Times New Roman"/>
          <w:b/>
          <w:sz w:val="28"/>
        </w:rPr>
      </w:pPr>
    </w:p>
    <w:p w:rsidR="00D66211" w:rsidRDefault="00D66211" w:rsidP="000E64A5">
      <w:pPr>
        <w:spacing w:after="0"/>
        <w:ind w:left="-3008" w:right="-15" w:hanging="10"/>
        <w:jc w:val="right"/>
        <w:rPr>
          <w:rFonts w:ascii="Times New Roman" w:eastAsia="Times New Roman" w:hAnsi="Times New Roman" w:cs="Times New Roman"/>
          <w:b/>
          <w:sz w:val="28"/>
        </w:rPr>
      </w:pPr>
    </w:p>
    <w:p w:rsidR="00D66211" w:rsidRDefault="00D66211" w:rsidP="000E64A5">
      <w:pPr>
        <w:spacing w:after="0"/>
        <w:ind w:left="-3008" w:right="-15" w:hanging="10"/>
        <w:jc w:val="right"/>
        <w:rPr>
          <w:rFonts w:ascii="Times New Roman" w:eastAsia="Times New Roman" w:hAnsi="Times New Roman" w:cs="Times New Roman"/>
          <w:b/>
          <w:sz w:val="28"/>
        </w:rPr>
      </w:pPr>
    </w:p>
    <w:p w:rsidR="000E64A5" w:rsidRDefault="000E64A5" w:rsidP="000E64A5">
      <w:pPr>
        <w:spacing w:after="0"/>
        <w:ind w:left="-3008" w:right="-15" w:hanging="10"/>
        <w:jc w:val="right"/>
        <w:rPr>
          <w:rFonts w:ascii="Times New Roman" w:eastAsia="Times New Roman" w:hAnsi="Times New Roman" w:cs="Times New Roman"/>
          <w:b/>
          <w:sz w:val="28"/>
        </w:rPr>
      </w:pPr>
    </w:p>
    <w:p w:rsidR="000E64A5" w:rsidRDefault="000E64A5" w:rsidP="000E64A5">
      <w:pPr>
        <w:spacing w:after="0"/>
        <w:ind w:left="-3008" w:right="-15" w:hanging="10"/>
        <w:jc w:val="right"/>
        <w:rPr>
          <w:rFonts w:ascii="Times New Roman" w:eastAsia="Times New Roman" w:hAnsi="Times New Roman" w:cs="Times New Roman"/>
          <w:b/>
          <w:sz w:val="28"/>
        </w:rPr>
      </w:pPr>
    </w:p>
    <w:p w:rsidR="000E64A5" w:rsidRDefault="000E64A5" w:rsidP="000E64A5">
      <w:pPr>
        <w:spacing w:after="0"/>
        <w:ind w:left="-3008" w:right="-15" w:hanging="10"/>
        <w:jc w:val="right"/>
        <w:rPr>
          <w:rFonts w:ascii="Times New Roman" w:eastAsia="Times New Roman" w:hAnsi="Times New Roman" w:cs="Times New Roman"/>
          <w:b/>
          <w:sz w:val="28"/>
        </w:rPr>
      </w:pPr>
    </w:p>
    <w:p w:rsidR="000E64A5" w:rsidRDefault="000E64A5" w:rsidP="000E64A5">
      <w:pPr>
        <w:spacing w:after="0"/>
        <w:ind w:left="-3008" w:right="-15" w:hanging="10"/>
        <w:jc w:val="right"/>
        <w:rPr>
          <w:rFonts w:ascii="Times New Roman" w:eastAsia="Times New Roman" w:hAnsi="Times New Roman" w:cs="Times New Roman"/>
          <w:b/>
          <w:sz w:val="28"/>
        </w:rPr>
      </w:pPr>
    </w:p>
    <w:p w:rsidR="000E64A5" w:rsidRDefault="000E64A5" w:rsidP="000E64A5">
      <w:pPr>
        <w:spacing w:after="0"/>
        <w:ind w:left="-3008" w:right="-15" w:hanging="10"/>
        <w:jc w:val="right"/>
        <w:rPr>
          <w:rFonts w:ascii="Times New Roman" w:eastAsia="Times New Roman" w:hAnsi="Times New Roman" w:cs="Times New Roman"/>
          <w:b/>
          <w:sz w:val="28"/>
        </w:rPr>
      </w:pPr>
    </w:p>
    <w:p w:rsidR="000E64A5" w:rsidRDefault="000E64A5" w:rsidP="000E64A5">
      <w:pPr>
        <w:spacing w:after="0"/>
        <w:ind w:left="-3008" w:right="-15" w:hanging="10"/>
        <w:jc w:val="right"/>
        <w:rPr>
          <w:rFonts w:ascii="Times New Roman" w:eastAsia="Times New Roman" w:hAnsi="Times New Roman" w:cs="Times New Roman"/>
          <w:b/>
          <w:sz w:val="28"/>
        </w:rPr>
      </w:pPr>
    </w:p>
    <w:p w:rsidR="000E64A5" w:rsidRDefault="000E64A5" w:rsidP="000E64A5">
      <w:pPr>
        <w:spacing w:after="0"/>
        <w:ind w:left="-3008" w:right="-15" w:hanging="10"/>
        <w:jc w:val="right"/>
        <w:rPr>
          <w:rFonts w:ascii="Times New Roman" w:eastAsia="Times New Roman" w:hAnsi="Times New Roman" w:cs="Times New Roman"/>
          <w:b/>
          <w:sz w:val="28"/>
        </w:rPr>
      </w:pPr>
    </w:p>
    <w:p w:rsidR="000E64A5" w:rsidRDefault="000E64A5" w:rsidP="000E64A5">
      <w:pPr>
        <w:spacing w:after="0"/>
        <w:ind w:left="-3008" w:right="-15" w:hanging="10"/>
        <w:jc w:val="right"/>
        <w:rPr>
          <w:rFonts w:ascii="Times New Roman" w:eastAsia="Times New Roman" w:hAnsi="Times New Roman" w:cs="Times New Roman"/>
          <w:b/>
          <w:sz w:val="28"/>
        </w:rPr>
      </w:pPr>
    </w:p>
    <w:p w:rsidR="000E64A5" w:rsidRDefault="000E64A5" w:rsidP="000E64A5">
      <w:pPr>
        <w:jc w:val="center"/>
        <w:outlineLvl w:val="0"/>
        <w:rPr>
          <w:b/>
          <w:sz w:val="28"/>
          <w:szCs w:val="28"/>
        </w:rPr>
      </w:pPr>
    </w:p>
    <w:p w:rsidR="000E64A5" w:rsidRDefault="000E64A5" w:rsidP="000E64A5">
      <w:pPr>
        <w:spacing w:after="0" w:line="240" w:lineRule="auto"/>
        <w:jc w:val="center"/>
        <w:outlineLvl w:val="0"/>
        <w:rPr>
          <w:b/>
          <w:sz w:val="28"/>
          <w:szCs w:val="28"/>
        </w:rPr>
      </w:pPr>
      <w:r w:rsidRPr="00D64451">
        <w:rPr>
          <w:b/>
          <w:sz w:val="28"/>
          <w:szCs w:val="28"/>
        </w:rPr>
        <w:t xml:space="preserve">ESOGÜ </w:t>
      </w:r>
      <w:r>
        <w:rPr>
          <w:b/>
          <w:sz w:val="28"/>
          <w:szCs w:val="28"/>
        </w:rPr>
        <w:t>Faculty of Dentistry</w:t>
      </w:r>
    </w:p>
    <w:p w:rsidR="000E64A5" w:rsidRDefault="000E64A5" w:rsidP="000E64A5">
      <w:pPr>
        <w:spacing w:after="0" w:line="240" w:lineRule="auto"/>
        <w:jc w:val="center"/>
        <w:outlineLvl w:val="0"/>
        <w:rPr>
          <w:b/>
          <w:sz w:val="28"/>
          <w:szCs w:val="28"/>
        </w:rPr>
      </w:pPr>
      <w:r>
        <w:rPr>
          <w:b/>
          <w:sz w:val="28"/>
          <w:szCs w:val="28"/>
        </w:rPr>
        <w:t>Course Information Form</w:t>
      </w:r>
    </w:p>
    <w:p w:rsidR="000E64A5" w:rsidRDefault="000E64A5" w:rsidP="000E64A5">
      <w:pPr>
        <w:spacing w:after="0" w:line="240" w:lineRule="auto"/>
        <w:outlineLvl w:val="0"/>
        <w:rPr>
          <w:b/>
          <w:sz w:val="10"/>
          <w:szCs w:val="10"/>
        </w:rPr>
      </w:pPr>
    </w:p>
    <w:p w:rsidR="000E64A5" w:rsidRPr="00EE411D" w:rsidRDefault="000E64A5" w:rsidP="000E64A5">
      <w:pPr>
        <w:spacing w:after="0" w:line="240" w:lineRule="auto"/>
        <w:outlineLvl w:val="0"/>
        <w:rPr>
          <w:b/>
          <w:sz w:val="10"/>
          <w:szCs w:val="10"/>
        </w:rPr>
      </w:pPr>
    </w:p>
    <w:tbl>
      <w:tblPr>
        <w:tblW w:w="260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437"/>
      </w:tblGrid>
      <w:tr w:rsidR="000E64A5" w:rsidRPr="006B43E2" w:rsidTr="006B6561">
        <w:tc>
          <w:tcPr>
            <w:tcW w:w="1167" w:type="dxa"/>
            <w:vAlign w:val="center"/>
          </w:tcPr>
          <w:p w:rsidR="000E64A5" w:rsidRPr="006B43E2" w:rsidRDefault="000E64A5" w:rsidP="000E64A5">
            <w:pPr>
              <w:spacing w:after="0" w:line="240" w:lineRule="auto"/>
              <w:outlineLvl w:val="0"/>
              <w:rPr>
                <w:b/>
                <w:sz w:val="20"/>
                <w:szCs w:val="20"/>
              </w:rPr>
            </w:pPr>
            <w:r>
              <w:rPr>
                <w:b/>
                <w:sz w:val="20"/>
                <w:szCs w:val="20"/>
              </w:rPr>
              <w:t>CLASS</w:t>
            </w:r>
          </w:p>
        </w:tc>
        <w:tc>
          <w:tcPr>
            <w:tcW w:w="1437" w:type="dxa"/>
            <w:vAlign w:val="center"/>
          </w:tcPr>
          <w:p w:rsidR="000E64A5" w:rsidRPr="006B43E2" w:rsidRDefault="000E64A5" w:rsidP="000E64A5">
            <w:pPr>
              <w:spacing w:after="0" w:line="240" w:lineRule="auto"/>
              <w:outlineLvl w:val="0"/>
              <w:rPr>
                <w:sz w:val="20"/>
                <w:szCs w:val="20"/>
              </w:rPr>
            </w:pPr>
            <w:r>
              <w:t>5</w:t>
            </w:r>
          </w:p>
        </w:tc>
      </w:tr>
    </w:tbl>
    <w:p w:rsidR="000E64A5" w:rsidRDefault="000E64A5" w:rsidP="000E64A5">
      <w:pPr>
        <w:spacing w:after="0" w:line="240" w:lineRule="auto"/>
        <w:ind w:left="-3008" w:right="167" w:hanging="10"/>
        <w:jc w:val="center"/>
      </w:pPr>
    </w:p>
    <w:tbl>
      <w:tblPr>
        <w:tblStyle w:val="TableGrid"/>
        <w:tblW w:w="9927" w:type="dxa"/>
        <w:tblInd w:w="123" w:type="dxa"/>
        <w:tblCellMar>
          <w:top w:w="85" w:type="dxa"/>
          <w:left w:w="95" w:type="dxa"/>
          <w:right w:w="115" w:type="dxa"/>
        </w:tblCellMar>
        <w:tblLook w:val="04A0" w:firstRow="1" w:lastRow="0" w:firstColumn="1" w:lastColumn="0" w:noHBand="0" w:noVBand="1"/>
      </w:tblPr>
      <w:tblGrid>
        <w:gridCol w:w="1928"/>
        <w:gridCol w:w="1958"/>
        <w:gridCol w:w="1629"/>
        <w:gridCol w:w="4412"/>
      </w:tblGrid>
      <w:tr w:rsidR="000E64A5" w:rsidTr="006B6561">
        <w:trPr>
          <w:trHeight w:val="510"/>
        </w:trPr>
        <w:tc>
          <w:tcPr>
            <w:tcW w:w="1928" w:type="dxa"/>
            <w:tcBorders>
              <w:top w:val="single" w:sz="12" w:space="0" w:color="000000"/>
              <w:left w:val="single" w:sz="12" w:space="0" w:color="000000"/>
              <w:bottom w:val="single" w:sz="12" w:space="0" w:color="000000"/>
              <w:right w:val="single" w:sz="12" w:space="0" w:color="000000"/>
            </w:tcBorders>
            <w:vAlign w:val="center"/>
          </w:tcPr>
          <w:p w:rsidR="000E64A5" w:rsidRDefault="000E64A5" w:rsidP="000E64A5">
            <w:pPr>
              <w:ind w:left="138"/>
            </w:pPr>
            <w:r>
              <w:rPr>
                <w:rFonts w:ascii="Times New Roman" w:eastAsia="Times New Roman" w:hAnsi="Times New Roman" w:cs="Times New Roman"/>
                <w:b/>
                <w:sz w:val="20"/>
              </w:rPr>
              <w:t>COURSE CODE</w:t>
            </w:r>
          </w:p>
        </w:tc>
        <w:tc>
          <w:tcPr>
            <w:tcW w:w="1958" w:type="dxa"/>
            <w:tcBorders>
              <w:top w:val="single" w:sz="12" w:space="0" w:color="000000"/>
              <w:left w:val="single" w:sz="12" w:space="0" w:color="000000"/>
              <w:bottom w:val="single" w:sz="12" w:space="0" w:color="000000"/>
              <w:right w:val="single" w:sz="12" w:space="0" w:color="000000"/>
            </w:tcBorders>
            <w:vAlign w:val="center"/>
          </w:tcPr>
          <w:p w:rsidR="000E64A5" w:rsidRDefault="000E64A5" w:rsidP="000E64A5">
            <w:r>
              <w:rPr>
                <w:rFonts w:ascii="Times New Roman" w:eastAsia="Times New Roman" w:hAnsi="Times New Roman" w:cs="Times New Roman"/>
                <w:sz w:val="24"/>
              </w:rPr>
              <w:t xml:space="preserve"> </w:t>
            </w:r>
            <w:r w:rsidR="006B6561">
              <w:rPr>
                <w:rFonts w:ascii="Times New Roman" w:eastAsia="Times New Roman" w:hAnsi="Times New Roman" w:cs="Times New Roman"/>
                <w:sz w:val="24"/>
              </w:rPr>
              <w:t>161120021</w:t>
            </w:r>
          </w:p>
        </w:tc>
        <w:tc>
          <w:tcPr>
            <w:tcW w:w="1629" w:type="dxa"/>
            <w:tcBorders>
              <w:top w:val="single" w:sz="12" w:space="0" w:color="000000"/>
              <w:left w:val="single" w:sz="12" w:space="0" w:color="000000"/>
              <w:bottom w:val="single" w:sz="12" w:space="0" w:color="000000"/>
              <w:right w:val="single" w:sz="12" w:space="0" w:color="000000"/>
            </w:tcBorders>
            <w:vAlign w:val="bottom"/>
          </w:tcPr>
          <w:p w:rsidR="000E64A5" w:rsidRDefault="000E64A5" w:rsidP="000E64A5">
            <w:pPr>
              <w:jc w:val="center"/>
            </w:pPr>
            <w:r>
              <w:rPr>
                <w:rFonts w:ascii="Times New Roman" w:eastAsia="Times New Roman" w:hAnsi="Times New Roman" w:cs="Times New Roman"/>
                <w:b/>
                <w:sz w:val="20"/>
              </w:rPr>
              <w:t>COURSE NAME</w:t>
            </w:r>
          </w:p>
        </w:tc>
        <w:tc>
          <w:tcPr>
            <w:tcW w:w="4412" w:type="dxa"/>
            <w:tcBorders>
              <w:top w:val="single" w:sz="12" w:space="0" w:color="000000"/>
              <w:left w:val="single" w:sz="12" w:space="0" w:color="000000"/>
              <w:bottom w:val="single" w:sz="12" w:space="0" w:color="000000"/>
              <w:right w:val="single" w:sz="12" w:space="0" w:color="000000"/>
            </w:tcBorders>
          </w:tcPr>
          <w:p w:rsidR="000E64A5" w:rsidRDefault="000E64A5" w:rsidP="000E64A5">
            <w:r>
              <w:rPr>
                <w:rFonts w:ascii="Times New Roman" w:eastAsia="Times New Roman" w:hAnsi="Times New Roman" w:cs="Times New Roman"/>
                <w:sz w:val="20"/>
              </w:rPr>
              <w:t>PROSTHODONTICS INTERNSHIP II</w:t>
            </w:r>
          </w:p>
        </w:tc>
      </w:tr>
    </w:tbl>
    <w:p w:rsidR="000E64A5" w:rsidRDefault="000E64A5" w:rsidP="000E64A5">
      <w:pPr>
        <w:spacing w:after="0"/>
      </w:pPr>
      <w:r>
        <w:rPr>
          <w:rFonts w:ascii="Times New Roman" w:eastAsia="Times New Roman" w:hAnsi="Times New Roman" w:cs="Times New Roman"/>
          <w:b/>
          <w:sz w:val="20"/>
        </w:rPr>
        <w:t xml:space="preserve">                                                         </w:t>
      </w:r>
      <w:r>
        <w:rPr>
          <w:rFonts w:ascii="Times New Roman" w:eastAsia="Times New Roman" w:hAnsi="Times New Roman" w:cs="Times New Roman"/>
          <w:sz w:val="20"/>
        </w:rPr>
        <w:t xml:space="preserve"> </w:t>
      </w:r>
    </w:p>
    <w:tbl>
      <w:tblPr>
        <w:tblStyle w:val="TableGrid"/>
        <w:tblW w:w="9927" w:type="dxa"/>
        <w:tblInd w:w="123" w:type="dxa"/>
        <w:tblCellMar>
          <w:right w:w="95" w:type="dxa"/>
        </w:tblCellMar>
        <w:tblLook w:val="04A0" w:firstRow="1" w:lastRow="0" w:firstColumn="1" w:lastColumn="0" w:noHBand="0" w:noVBand="1"/>
      </w:tblPr>
      <w:tblGrid>
        <w:gridCol w:w="1192"/>
        <w:gridCol w:w="526"/>
        <w:gridCol w:w="297"/>
        <w:gridCol w:w="1009"/>
        <w:gridCol w:w="612"/>
        <w:gridCol w:w="122"/>
        <w:gridCol w:w="623"/>
        <w:gridCol w:w="782"/>
        <w:gridCol w:w="556"/>
        <w:gridCol w:w="147"/>
        <w:gridCol w:w="2356"/>
        <w:gridCol w:w="1171"/>
        <w:gridCol w:w="534"/>
      </w:tblGrid>
      <w:tr w:rsidR="000E64A5" w:rsidTr="006B6561">
        <w:trPr>
          <w:trHeight w:val="443"/>
        </w:trPr>
        <w:tc>
          <w:tcPr>
            <w:tcW w:w="1192" w:type="dxa"/>
            <w:vMerge w:val="restart"/>
            <w:tcBorders>
              <w:top w:val="single" w:sz="12" w:space="0" w:color="000000"/>
              <w:left w:val="single" w:sz="12" w:space="0" w:color="000000"/>
              <w:bottom w:val="single" w:sz="4" w:space="0" w:color="7F7F7F"/>
              <w:right w:val="single" w:sz="12" w:space="0" w:color="000000"/>
            </w:tcBorders>
            <w:vAlign w:val="center"/>
          </w:tcPr>
          <w:p w:rsidR="000E64A5" w:rsidRDefault="000E64A5" w:rsidP="000E64A5">
            <w:pPr>
              <w:ind w:left="95"/>
              <w:jc w:val="both"/>
            </w:pPr>
            <w:r>
              <w:rPr>
                <w:rFonts w:ascii="Times New Roman" w:eastAsia="Times New Roman" w:hAnsi="Times New Roman" w:cs="Times New Roman"/>
                <w:b/>
                <w:sz w:val="18"/>
              </w:rPr>
              <w:t>SEMESTER</w:t>
            </w:r>
          </w:p>
        </w:tc>
        <w:tc>
          <w:tcPr>
            <w:tcW w:w="3189" w:type="dxa"/>
            <w:gridSpan w:val="6"/>
            <w:tcBorders>
              <w:top w:val="single" w:sz="12" w:space="0" w:color="000000"/>
              <w:left w:val="single" w:sz="12" w:space="0" w:color="000000"/>
              <w:bottom w:val="single" w:sz="4" w:space="0" w:color="7F7F7F"/>
              <w:right w:val="single" w:sz="12" w:space="0" w:color="000000"/>
            </w:tcBorders>
            <w:vAlign w:val="center"/>
          </w:tcPr>
          <w:p w:rsidR="000E64A5" w:rsidRDefault="000E64A5" w:rsidP="000E64A5">
            <w:pPr>
              <w:ind w:left="95"/>
              <w:jc w:val="center"/>
            </w:pPr>
            <w:r>
              <w:rPr>
                <w:rFonts w:ascii="Times New Roman" w:eastAsia="Times New Roman" w:hAnsi="Times New Roman" w:cs="Times New Roman"/>
                <w:b/>
                <w:sz w:val="20"/>
              </w:rPr>
              <w:t>WEEKLY COURSE PERIOD</w:t>
            </w:r>
          </w:p>
        </w:tc>
        <w:tc>
          <w:tcPr>
            <w:tcW w:w="5546" w:type="dxa"/>
            <w:gridSpan w:val="6"/>
            <w:tcBorders>
              <w:top w:val="single" w:sz="12" w:space="0" w:color="000000"/>
              <w:left w:val="single" w:sz="12" w:space="0" w:color="000000"/>
              <w:bottom w:val="single" w:sz="4" w:space="0" w:color="7F7F7F"/>
              <w:right w:val="single" w:sz="12" w:space="0" w:color="000000"/>
            </w:tcBorders>
            <w:vAlign w:val="center"/>
          </w:tcPr>
          <w:p w:rsidR="000E64A5" w:rsidRDefault="000E64A5" w:rsidP="000E64A5">
            <w:pPr>
              <w:ind w:left="95"/>
              <w:jc w:val="center"/>
            </w:pPr>
            <w:r>
              <w:rPr>
                <w:rFonts w:ascii="Times New Roman" w:eastAsia="Times New Roman" w:hAnsi="Times New Roman" w:cs="Times New Roman"/>
                <w:b/>
                <w:sz w:val="20"/>
              </w:rPr>
              <w:t>COURSE OF</w:t>
            </w:r>
          </w:p>
        </w:tc>
      </w:tr>
      <w:tr w:rsidR="000E64A5" w:rsidTr="006B6561">
        <w:trPr>
          <w:trHeight w:val="632"/>
        </w:trPr>
        <w:tc>
          <w:tcPr>
            <w:tcW w:w="0" w:type="auto"/>
            <w:vMerge/>
            <w:tcBorders>
              <w:top w:val="nil"/>
              <w:left w:val="single" w:sz="12" w:space="0" w:color="000000"/>
              <w:bottom w:val="single" w:sz="4" w:space="0" w:color="7F7F7F"/>
              <w:right w:val="single" w:sz="12" w:space="0" w:color="000000"/>
            </w:tcBorders>
          </w:tcPr>
          <w:p w:rsidR="000E64A5" w:rsidRDefault="000E64A5" w:rsidP="000E64A5"/>
        </w:tc>
        <w:tc>
          <w:tcPr>
            <w:tcW w:w="823" w:type="dxa"/>
            <w:gridSpan w:val="2"/>
            <w:tcBorders>
              <w:top w:val="single" w:sz="4" w:space="0" w:color="7F7F7F"/>
              <w:left w:val="single" w:sz="12" w:space="0" w:color="000000"/>
              <w:bottom w:val="single" w:sz="4" w:space="0" w:color="7F7F7F"/>
              <w:right w:val="single" w:sz="4" w:space="0" w:color="7F7F7F"/>
            </w:tcBorders>
            <w:vAlign w:val="center"/>
          </w:tcPr>
          <w:p w:rsidR="000E64A5" w:rsidRDefault="000E64A5" w:rsidP="000E64A5">
            <w:pPr>
              <w:ind w:left="105"/>
            </w:pPr>
            <w:r>
              <w:rPr>
                <w:rFonts w:ascii="Times New Roman" w:eastAsia="Times New Roman" w:hAnsi="Times New Roman" w:cs="Times New Roman"/>
                <w:b/>
                <w:sz w:val="20"/>
              </w:rPr>
              <w:t>Theory</w:t>
            </w:r>
          </w:p>
        </w:tc>
        <w:tc>
          <w:tcPr>
            <w:tcW w:w="1009" w:type="dxa"/>
            <w:tcBorders>
              <w:top w:val="single" w:sz="4" w:space="0" w:color="7F7F7F"/>
              <w:left w:val="single" w:sz="4" w:space="0" w:color="7F7F7F"/>
              <w:bottom w:val="single" w:sz="4" w:space="0" w:color="7F7F7F"/>
              <w:right w:val="single" w:sz="4" w:space="0" w:color="7F7F7F"/>
            </w:tcBorders>
            <w:vAlign w:val="center"/>
          </w:tcPr>
          <w:p w:rsidR="000E64A5" w:rsidRDefault="000E64A5" w:rsidP="000E64A5">
            <w:pPr>
              <w:ind w:left="155"/>
            </w:pPr>
            <w:r>
              <w:rPr>
                <w:rFonts w:ascii="Times New Roman" w:eastAsia="Times New Roman" w:hAnsi="Times New Roman" w:cs="Times New Roman"/>
                <w:b/>
                <w:sz w:val="20"/>
              </w:rPr>
              <w:t>Practice</w:t>
            </w:r>
          </w:p>
        </w:tc>
        <w:tc>
          <w:tcPr>
            <w:tcW w:w="1357" w:type="dxa"/>
            <w:gridSpan w:val="3"/>
            <w:tcBorders>
              <w:top w:val="single" w:sz="4" w:space="0" w:color="7F7F7F"/>
              <w:left w:val="single" w:sz="4" w:space="0" w:color="7F7F7F"/>
              <w:bottom w:val="single" w:sz="4" w:space="0" w:color="7F7F7F"/>
              <w:right w:val="single" w:sz="4" w:space="0" w:color="7F7F7F"/>
            </w:tcBorders>
            <w:vAlign w:val="center"/>
          </w:tcPr>
          <w:p w:rsidR="000E64A5" w:rsidRDefault="000E64A5" w:rsidP="000E64A5">
            <w:pPr>
              <w:ind w:left="95"/>
              <w:jc w:val="center"/>
            </w:pPr>
            <w:r>
              <w:rPr>
                <w:rFonts w:ascii="Times New Roman" w:eastAsia="Times New Roman" w:hAnsi="Times New Roman" w:cs="Times New Roman"/>
                <w:b/>
                <w:sz w:val="20"/>
              </w:rPr>
              <w:t>Labratory</w:t>
            </w:r>
          </w:p>
        </w:tc>
        <w:tc>
          <w:tcPr>
            <w:tcW w:w="782" w:type="dxa"/>
            <w:tcBorders>
              <w:top w:val="single" w:sz="4" w:space="0" w:color="7F7F7F"/>
              <w:left w:val="single" w:sz="4" w:space="0" w:color="7F7F7F"/>
              <w:bottom w:val="single" w:sz="4" w:space="0" w:color="7F7F7F"/>
              <w:right w:val="single" w:sz="4" w:space="0" w:color="7F7F7F"/>
            </w:tcBorders>
            <w:vAlign w:val="center"/>
          </w:tcPr>
          <w:p w:rsidR="000E64A5" w:rsidRDefault="000E64A5" w:rsidP="000E64A5">
            <w:pPr>
              <w:ind w:left="115"/>
            </w:pPr>
            <w:r>
              <w:rPr>
                <w:rFonts w:ascii="Times New Roman" w:eastAsia="Times New Roman" w:hAnsi="Times New Roman" w:cs="Times New Roman"/>
                <w:b/>
                <w:sz w:val="20"/>
              </w:rPr>
              <w:t>Credit</w:t>
            </w:r>
          </w:p>
        </w:tc>
        <w:tc>
          <w:tcPr>
            <w:tcW w:w="556" w:type="dxa"/>
            <w:tcBorders>
              <w:top w:val="single" w:sz="4" w:space="0" w:color="7F7F7F"/>
              <w:left w:val="single" w:sz="4" w:space="0" w:color="7F7F7F"/>
              <w:bottom w:val="single" w:sz="4" w:space="0" w:color="7F7F7F"/>
              <w:right w:val="single" w:sz="4" w:space="0" w:color="7F7F7F"/>
            </w:tcBorders>
          </w:tcPr>
          <w:p w:rsidR="000E64A5" w:rsidRDefault="000E64A5" w:rsidP="000E64A5">
            <w:pPr>
              <w:ind w:left="17"/>
              <w:jc w:val="center"/>
            </w:pPr>
            <w:r>
              <w:rPr>
                <w:rFonts w:ascii="Times New Roman" w:eastAsia="Times New Roman" w:hAnsi="Times New Roman" w:cs="Times New Roman"/>
                <w:b/>
                <w:sz w:val="20"/>
              </w:rPr>
              <w:t>EC TS</w:t>
            </w:r>
          </w:p>
        </w:tc>
        <w:tc>
          <w:tcPr>
            <w:tcW w:w="2503" w:type="dxa"/>
            <w:gridSpan w:val="2"/>
            <w:tcBorders>
              <w:top w:val="single" w:sz="4" w:space="0" w:color="7F7F7F"/>
              <w:left w:val="single" w:sz="4" w:space="0" w:color="7F7F7F"/>
              <w:bottom w:val="single" w:sz="4" w:space="0" w:color="7F7F7F"/>
              <w:right w:val="single" w:sz="4" w:space="0" w:color="7F7F7F"/>
            </w:tcBorders>
            <w:vAlign w:val="center"/>
          </w:tcPr>
          <w:p w:rsidR="000E64A5" w:rsidRDefault="000E64A5" w:rsidP="000E64A5">
            <w:pPr>
              <w:ind w:left="95"/>
              <w:jc w:val="center"/>
            </w:pPr>
            <w:r>
              <w:rPr>
                <w:rFonts w:ascii="Times New Roman" w:eastAsia="Times New Roman" w:hAnsi="Times New Roman" w:cs="Times New Roman"/>
                <w:b/>
                <w:sz w:val="20"/>
              </w:rPr>
              <w:t>TYPE</w:t>
            </w:r>
          </w:p>
        </w:tc>
        <w:tc>
          <w:tcPr>
            <w:tcW w:w="1705" w:type="dxa"/>
            <w:gridSpan w:val="2"/>
            <w:tcBorders>
              <w:top w:val="single" w:sz="4" w:space="0" w:color="7F7F7F"/>
              <w:left w:val="single" w:sz="4" w:space="0" w:color="7F7F7F"/>
              <w:bottom w:val="single" w:sz="4" w:space="0" w:color="7F7F7F"/>
              <w:right w:val="single" w:sz="12" w:space="0" w:color="000000"/>
            </w:tcBorders>
          </w:tcPr>
          <w:p w:rsidR="000E64A5" w:rsidRDefault="006B6561" w:rsidP="000E64A5">
            <w:pPr>
              <w:ind w:left="50"/>
              <w:jc w:val="center"/>
            </w:pPr>
            <w:r>
              <w:rPr>
                <w:rFonts w:ascii="Times New Roman" w:eastAsia="Times New Roman" w:hAnsi="Times New Roman" w:cs="Times New Roman"/>
                <w:b/>
                <w:sz w:val="20"/>
              </w:rPr>
              <w:t>LANGUAG</w:t>
            </w:r>
            <w:r w:rsidR="000E64A5">
              <w:rPr>
                <w:rFonts w:ascii="Times New Roman" w:eastAsia="Times New Roman" w:hAnsi="Times New Roman" w:cs="Times New Roman"/>
                <w:b/>
                <w:sz w:val="20"/>
              </w:rPr>
              <w:t>E</w:t>
            </w:r>
          </w:p>
        </w:tc>
      </w:tr>
      <w:tr w:rsidR="000E64A5" w:rsidTr="006B6561">
        <w:trPr>
          <w:trHeight w:val="480"/>
        </w:trPr>
        <w:tc>
          <w:tcPr>
            <w:tcW w:w="1192" w:type="dxa"/>
            <w:tcBorders>
              <w:top w:val="single" w:sz="4" w:space="0" w:color="7F7F7F"/>
              <w:left w:val="single" w:sz="12" w:space="0" w:color="000000"/>
              <w:bottom w:val="single" w:sz="12" w:space="0" w:color="000000"/>
              <w:right w:val="single" w:sz="12" w:space="0" w:color="000000"/>
            </w:tcBorders>
            <w:vAlign w:val="bottom"/>
          </w:tcPr>
          <w:p w:rsidR="000E64A5" w:rsidRDefault="000E64A5" w:rsidP="000E64A5">
            <w:pPr>
              <w:ind w:left="95"/>
              <w:jc w:val="center"/>
            </w:pPr>
            <w:r>
              <w:rPr>
                <w:rFonts w:ascii="Times New Roman" w:eastAsia="Times New Roman" w:hAnsi="Times New Roman" w:cs="Times New Roman"/>
              </w:rPr>
              <w:t>Fall-</w:t>
            </w:r>
          </w:p>
          <w:p w:rsidR="000E64A5" w:rsidRDefault="000E64A5" w:rsidP="000E64A5">
            <w:pPr>
              <w:ind w:left="95"/>
              <w:jc w:val="center"/>
            </w:pPr>
            <w:r>
              <w:rPr>
                <w:rFonts w:ascii="Times New Roman" w:eastAsia="Times New Roman" w:hAnsi="Times New Roman" w:cs="Times New Roman"/>
              </w:rPr>
              <w:t xml:space="preserve">Spring </w:t>
            </w:r>
          </w:p>
        </w:tc>
        <w:tc>
          <w:tcPr>
            <w:tcW w:w="823" w:type="dxa"/>
            <w:gridSpan w:val="2"/>
            <w:tcBorders>
              <w:top w:val="single" w:sz="4" w:space="0" w:color="7F7F7F"/>
              <w:left w:val="single" w:sz="12" w:space="0" w:color="000000"/>
              <w:bottom w:val="single" w:sz="12" w:space="0" w:color="000000"/>
              <w:right w:val="single" w:sz="4" w:space="0" w:color="7F7F7F"/>
            </w:tcBorders>
          </w:tcPr>
          <w:p w:rsidR="000E64A5" w:rsidRDefault="000E64A5" w:rsidP="000E64A5"/>
        </w:tc>
        <w:tc>
          <w:tcPr>
            <w:tcW w:w="1009" w:type="dxa"/>
            <w:tcBorders>
              <w:top w:val="single" w:sz="4" w:space="0" w:color="7F7F7F"/>
              <w:left w:val="single" w:sz="4" w:space="0" w:color="7F7F7F"/>
              <w:bottom w:val="single" w:sz="12" w:space="0" w:color="000000"/>
              <w:right w:val="single" w:sz="4" w:space="0" w:color="7F7F7F"/>
            </w:tcBorders>
            <w:vAlign w:val="center"/>
          </w:tcPr>
          <w:p w:rsidR="000E64A5" w:rsidRDefault="000E64A5" w:rsidP="000E64A5">
            <w:pPr>
              <w:ind w:left="95"/>
              <w:jc w:val="center"/>
            </w:pPr>
            <w:r>
              <w:rPr>
                <w:rFonts w:ascii="Times New Roman" w:eastAsia="Times New Roman" w:hAnsi="Times New Roman" w:cs="Times New Roman"/>
              </w:rPr>
              <w:t>20</w:t>
            </w:r>
          </w:p>
        </w:tc>
        <w:tc>
          <w:tcPr>
            <w:tcW w:w="1357" w:type="dxa"/>
            <w:gridSpan w:val="3"/>
            <w:tcBorders>
              <w:top w:val="single" w:sz="4" w:space="0" w:color="7F7F7F"/>
              <w:left w:val="single" w:sz="4" w:space="0" w:color="7F7F7F"/>
              <w:bottom w:val="single" w:sz="12" w:space="0" w:color="000000"/>
              <w:right w:val="single" w:sz="4" w:space="0" w:color="7F7F7F"/>
            </w:tcBorders>
            <w:vAlign w:val="center"/>
          </w:tcPr>
          <w:p w:rsidR="000E64A5" w:rsidRDefault="000E64A5" w:rsidP="000E64A5">
            <w:pPr>
              <w:ind w:left="150"/>
              <w:jc w:val="center"/>
            </w:pPr>
            <w:r>
              <w:rPr>
                <w:rFonts w:ascii="Times New Roman" w:eastAsia="Times New Roman" w:hAnsi="Times New Roman" w:cs="Times New Roman"/>
              </w:rPr>
              <w:t xml:space="preserve"> </w:t>
            </w:r>
          </w:p>
        </w:tc>
        <w:tc>
          <w:tcPr>
            <w:tcW w:w="782" w:type="dxa"/>
            <w:tcBorders>
              <w:top w:val="single" w:sz="4" w:space="0" w:color="7F7F7F"/>
              <w:left w:val="single" w:sz="4" w:space="0" w:color="7F7F7F"/>
              <w:bottom w:val="single" w:sz="12" w:space="0" w:color="000000"/>
              <w:right w:val="single" w:sz="4" w:space="0" w:color="7F7F7F"/>
            </w:tcBorders>
            <w:vAlign w:val="center"/>
          </w:tcPr>
          <w:p w:rsidR="000E64A5" w:rsidRDefault="000E64A5" w:rsidP="000E64A5">
            <w:pPr>
              <w:ind w:left="95"/>
              <w:jc w:val="center"/>
            </w:pPr>
            <w:r>
              <w:rPr>
                <w:rFonts w:ascii="Times New Roman" w:eastAsia="Times New Roman" w:hAnsi="Times New Roman" w:cs="Times New Roman"/>
              </w:rPr>
              <w:t>4</w:t>
            </w:r>
          </w:p>
        </w:tc>
        <w:tc>
          <w:tcPr>
            <w:tcW w:w="556" w:type="dxa"/>
            <w:tcBorders>
              <w:top w:val="single" w:sz="4" w:space="0" w:color="7F7F7F"/>
              <w:left w:val="single" w:sz="4" w:space="0" w:color="7F7F7F"/>
              <w:bottom w:val="single" w:sz="12" w:space="0" w:color="000000"/>
              <w:right w:val="single" w:sz="4" w:space="0" w:color="7F7F7F"/>
            </w:tcBorders>
            <w:vAlign w:val="center"/>
          </w:tcPr>
          <w:p w:rsidR="000E64A5" w:rsidRDefault="000E64A5" w:rsidP="000E64A5">
            <w:pPr>
              <w:ind w:left="95"/>
              <w:jc w:val="center"/>
            </w:pPr>
            <w:r>
              <w:rPr>
                <w:rFonts w:ascii="Times New Roman" w:eastAsia="Times New Roman" w:hAnsi="Times New Roman" w:cs="Times New Roman"/>
              </w:rPr>
              <w:t>5</w:t>
            </w:r>
          </w:p>
        </w:tc>
        <w:tc>
          <w:tcPr>
            <w:tcW w:w="2503" w:type="dxa"/>
            <w:gridSpan w:val="2"/>
            <w:tcBorders>
              <w:top w:val="single" w:sz="4" w:space="0" w:color="7F7F7F"/>
              <w:left w:val="single" w:sz="4" w:space="0" w:color="7F7F7F"/>
              <w:bottom w:val="single" w:sz="12" w:space="0" w:color="000000"/>
              <w:right w:val="single" w:sz="4" w:space="0" w:color="7F7F7F"/>
            </w:tcBorders>
            <w:vAlign w:val="center"/>
          </w:tcPr>
          <w:p w:rsidR="000E64A5" w:rsidRDefault="000E64A5" w:rsidP="000E64A5">
            <w:pPr>
              <w:ind w:left="85"/>
            </w:pPr>
            <w:r>
              <w:rPr>
                <w:rFonts w:ascii="Times New Roman" w:eastAsia="Times New Roman" w:hAnsi="Times New Roman" w:cs="Times New Roman"/>
                <w:sz w:val="15"/>
              </w:rPr>
              <w:t>COMPULSORY (X )  ELECTIVE (  )</w:t>
            </w:r>
          </w:p>
        </w:tc>
        <w:tc>
          <w:tcPr>
            <w:tcW w:w="1705" w:type="dxa"/>
            <w:gridSpan w:val="2"/>
            <w:tcBorders>
              <w:top w:val="single" w:sz="4" w:space="0" w:color="7F7F7F"/>
              <w:left w:val="single" w:sz="4" w:space="0" w:color="7F7F7F"/>
              <w:bottom w:val="single" w:sz="12" w:space="0" w:color="000000"/>
              <w:right w:val="single" w:sz="12" w:space="0" w:color="000000"/>
            </w:tcBorders>
            <w:vAlign w:val="center"/>
          </w:tcPr>
          <w:p w:rsidR="000E64A5" w:rsidRDefault="000E64A5" w:rsidP="000E64A5">
            <w:pPr>
              <w:ind w:left="85"/>
              <w:jc w:val="center"/>
            </w:pPr>
            <w:r>
              <w:rPr>
                <w:rFonts w:ascii="Times New Roman" w:eastAsia="Times New Roman" w:hAnsi="Times New Roman" w:cs="Times New Roman"/>
                <w:sz w:val="16"/>
              </w:rPr>
              <w:t>TURKISH</w:t>
            </w:r>
          </w:p>
        </w:tc>
      </w:tr>
      <w:tr w:rsidR="000E64A5" w:rsidTr="006B6561">
        <w:trPr>
          <w:trHeight w:val="432"/>
        </w:trPr>
        <w:tc>
          <w:tcPr>
            <w:tcW w:w="9927" w:type="dxa"/>
            <w:gridSpan w:val="13"/>
            <w:tcBorders>
              <w:top w:val="single" w:sz="12" w:space="0" w:color="000000"/>
              <w:left w:val="single" w:sz="12" w:space="0" w:color="000000"/>
              <w:bottom w:val="single" w:sz="12" w:space="0" w:color="000000"/>
              <w:right w:val="single" w:sz="12" w:space="0" w:color="000000"/>
            </w:tcBorders>
            <w:vAlign w:val="center"/>
          </w:tcPr>
          <w:p w:rsidR="000E64A5" w:rsidRDefault="000E64A5" w:rsidP="000E64A5">
            <w:pPr>
              <w:ind w:left="95"/>
              <w:jc w:val="center"/>
            </w:pPr>
            <w:r>
              <w:rPr>
                <w:rFonts w:ascii="Times New Roman" w:eastAsia="Times New Roman" w:hAnsi="Times New Roman" w:cs="Times New Roman"/>
                <w:b/>
                <w:sz w:val="20"/>
              </w:rPr>
              <w:t>COURSE CATAGORY</w:t>
            </w:r>
          </w:p>
        </w:tc>
      </w:tr>
      <w:tr w:rsidR="000E64A5" w:rsidTr="006B6561">
        <w:trPr>
          <w:trHeight w:val="606"/>
        </w:trPr>
        <w:tc>
          <w:tcPr>
            <w:tcW w:w="1718" w:type="dxa"/>
            <w:gridSpan w:val="2"/>
            <w:tcBorders>
              <w:top w:val="single" w:sz="12" w:space="0" w:color="000000"/>
              <w:left w:val="single" w:sz="12" w:space="0" w:color="000000"/>
              <w:bottom w:val="single" w:sz="6" w:space="0" w:color="3E3E3E"/>
              <w:right w:val="single" w:sz="4" w:space="0" w:color="7F7F7F"/>
            </w:tcBorders>
            <w:vAlign w:val="center"/>
          </w:tcPr>
          <w:p w:rsidR="000E64A5" w:rsidRDefault="000E64A5" w:rsidP="000E64A5">
            <w:pPr>
              <w:ind w:left="105"/>
              <w:jc w:val="center"/>
            </w:pPr>
            <w:r>
              <w:rPr>
                <w:rFonts w:ascii="Times New Roman" w:eastAsia="Times New Roman" w:hAnsi="Times New Roman" w:cs="Times New Roman"/>
                <w:b/>
                <w:sz w:val="20"/>
              </w:rPr>
              <w:t>Basic Science</w:t>
            </w:r>
          </w:p>
        </w:tc>
        <w:tc>
          <w:tcPr>
            <w:tcW w:w="2040" w:type="dxa"/>
            <w:gridSpan w:val="4"/>
            <w:tcBorders>
              <w:top w:val="single" w:sz="12" w:space="0" w:color="000000"/>
              <w:left w:val="single" w:sz="4" w:space="0" w:color="7F7F7F"/>
              <w:bottom w:val="single" w:sz="6" w:space="0" w:color="3E3E3E"/>
              <w:right w:val="single" w:sz="4" w:space="0" w:color="7F7F7F"/>
            </w:tcBorders>
            <w:vAlign w:val="center"/>
          </w:tcPr>
          <w:p w:rsidR="000E64A5" w:rsidRDefault="000E64A5" w:rsidP="000E64A5">
            <w:pPr>
              <w:ind w:left="120"/>
              <w:jc w:val="center"/>
            </w:pPr>
            <w:r>
              <w:rPr>
                <w:rFonts w:ascii="Times New Roman" w:eastAsia="Times New Roman" w:hAnsi="Times New Roman" w:cs="Times New Roman"/>
                <w:b/>
                <w:sz w:val="20"/>
              </w:rPr>
              <w:t>Clinical Science</w:t>
            </w:r>
          </w:p>
        </w:tc>
        <w:tc>
          <w:tcPr>
            <w:tcW w:w="4464" w:type="dxa"/>
            <w:gridSpan w:val="5"/>
            <w:tcBorders>
              <w:top w:val="single" w:sz="12" w:space="0" w:color="000000"/>
              <w:left w:val="single" w:sz="4" w:space="0" w:color="7F7F7F"/>
              <w:bottom w:val="single" w:sz="6" w:space="0" w:color="3E3E3E"/>
              <w:right w:val="single" w:sz="4" w:space="0" w:color="7F7F7F"/>
            </w:tcBorders>
            <w:vAlign w:val="center"/>
          </w:tcPr>
          <w:p w:rsidR="000E64A5" w:rsidRDefault="000E64A5" w:rsidP="000E64A5">
            <w:pPr>
              <w:ind w:left="120"/>
              <w:jc w:val="center"/>
            </w:pPr>
            <w:r>
              <w:rPr>
                <w:rFonts w:ascii="Times New Roman" w:eastAsia="Times New Roman" w:hAnsi="Times New Roman" w:cs="Times New Roman"/>
                <w:b/>
                <w:sz w:val="20"/>
              </w:rPr>
              <w:t>Social Science</w:t>
            </w:r>
          </w:p>
        </w:tc>
        <w:tc>
          <w:tcPr>
            <w:tcW w:w="1705" w:type="dxa"/>
            <w:gridSpan w:val="2"/>
            <w:tcBorders>
              <w:top w:val="single" w:sz="12" w:space="0" w:color="000000"/>
              <w:left w:val="single" w:sz="4" w:space="0" w:color="7F7F7F"/>
              <w:bottom w:val="single" w:sz="6" w:space="0" w:color="3E3E3E"/>
              <w:right w:val="single" w:sz="12" w:space="0" w:color="000000"/>
            </w:tcBorders>
            <w:vAlign w:val="center"/>
          </w:tcPr>
          <w:p w:rsidR="000E64A5" w:rsidRDefault="000E64A5" w:rsidP="000E64A5">
            <w:pPr>
              <w:ind w:left="85"/>
              <w:jc w:val="center"/>
            </w:pPr>
            <w:r>
              <w:rPr>
                <w:rFonts w:ascii="Times New Roman" w:eastAsia="Times New Roman" w:hAnsi="Times New Roman" w:cs="Times New Roman"/>
                <w:b/>
                <w:sz w:val="20"/>
              </w:rPr>
              <w:t>Elective</w:t>
            </w:r>
          </w:p>
        </w:tc>
      </w:tr>
      <w:tr w:rsidR="000E64A5" w:rsidTr="006B6561">
        <w:trPr>
          <w:trHeight w:val="487"/>
        </w:trPr>
        <w:tc>
          <w:tcPr>
            <w:tcW w:w="1718" w:type="dxa"/>
            <w:gridSpan w:val="2"/>
            <w:tcBorders>
              <w:top w:val="single" w:sz="6" w:space="0" w:color="3E3E3E"/>
              <w:left w:val="single" w:sz="12" w:space="0" w:color="000000"/>
              <w:bottom w:val="single" w:sz="12" w:space="0" w:color="000000"/>
              <w:right w:val="single" w:sz="4" w:space="0" w:color="7F7F7F"/>
            </w:tcBorders>
          </w:tcPr>
          <w:p w:rsidR="000E64A5" w:rsidRDefault="000E64A5" w:rsidP="000E64A5"/>
        </w:tc>
        <w:tc>
          <w:tcPr>
            <w:tcW w:w="2040" w:type="dxa"/>
            <w:gridSpan w:val="4"/>
            <w:tcBorders>
              <w:top w:val="single" w:sz="6" w:space="0" w:color="3E3E3E"/>
              <w:left w:val="single" w:sz="4" w:space="0" w:color="7F7F7F"/>
              <w:bottom w:val="single" w:sz="12" w:space="0" w:color="000000"/>
              <w:right w:val="single" w:sz="4" w:space="0" w:color="7F7F7F"/>
            </w:tcBorders>
            <w:vAlign w:val="center"/>
          </w:tcPr>
          <w:p w:rsidR="000E64A5" w:rsidRDefault="000E64A5" w:rsidP="000E64A5">
            <w:pPr>
              <w:ind w:left="120"/>
              <w:jc w:val="center"/>
            </w:pPr>
            <w:r>
              <w:rPr>
                <w:rFonts w:ascii="Times New Roman" w:eastAsia="Times New Roman" w:hAnsi="Times New Roman" w:cs="Times New Roman"/>
                <w:sz w:val="24"/>
              </w:rPr>
              <w:t>x</w:t>
            </w:r>
          </w:p>
        </w:tc>
        <w:tc>
          <w:tcPr>
            <w:tcW w:w="4464" w:type="dxa"/>
            <w:gridSpan w:val="5"/>
            <w:tcBorders>
              <w:top w:val="single" w:sz="6" w:space="0" w:color="3E3E3E"/>
              <w:left w:val="single" w:sz="4" w:space="0" w:color="7F7F7F"/>
              <w:bottom w:val="single" w:sz="12" w:space="0" w:color="000000"/>
              <w:right w:val="single" w:sz="4" w:space="0" w:color="7F7F7F"/>
            </w:tcBorders>
          </w:tcPr>
          <w:p w:rsidR="000E64A5" w:rsidRDefault="000E64A5" w:rsidP="000E64A5"/>
        </w:tc>
        <w:tc>
          <w:tcPr>
            <w:tcW w:w="1705" w:type="dxa"/>
            <w:gridSpan w:val="2"/>
            <w:tcBorders>
              <w:top w:val="single" w:sz="6" w:space="0" w:color="3E3E3E"/>
              <w:left w:val="single" w:sz="4" w:space="0" w:color="7F7F7F"/>
              <w:bottom w:val="single" w:sz="12" w:space="0" w:color="000000"/>
              <w:right w:val="single" w:sz="12" w:space="0" w:color="000000"/>
            </w:tcBorders>
          </w:tcPr>
          <w:p w:rsidR="000E64A5" w:rsidRDefault="000E64A5" w:rsidP="000E64A5"/>
        </w:tc>
      </w:tr>
      <w:tr w:rsidR="000E64A5" w:rsidTr="006B6561">
        <w:trPr>
          <w:trHeight w:val="432"/>
        </w:trPr>
        <w:tc>
          <w:tcPr>
            <w:tcW w:w="9927" w:type="dxa"/>
            <w:gridSpan w:val="13"/>
            <w:tcBorders>
              <w:top w:val="single" w:sz="12" w:space="0" w:color="000000"/>
              <w:left w:val="single" w:sz="12" w:space="0" w:color="000000"/>
              <w:bottom w:val="single" w:sz="12" w:space="0" w:color="000000"/>
              <w:right w:val="single" w:sz="12" w:space="0" w:color="000000"/>
            </w:tcBorders>
            <w:vAlign w:val="center"/>
          </w:tcPr>
          <w:p w:rsidR="000E64A5" w:rsidRDefault="000E64A5" w:rsidP="000E64A5">
            <w:pPr>
              <w:ind w:left="95"/>
              <w:jc w:val="center"/>
            </w:pPr>
            <w:r>
              <w:rPr>
                <w:rFonts w:ascii="Times New Roman" w:eastAsia="Times New Roman" w:hAnsi="Times New Roman" w:cs="Times New Roman"/>
                <w:b/>
                <w:sz w:val="20"/>
              </w:rPr>
              <w:t>ASSESSMENT CRITERIA</w:t>
            </w:r>
          </w:p>
        </w:tc>
      </w:tr>
      <w:tr w:rsidR="000E64A5" w:rsidTr="006B6561">
        <w:trPr>
          <w:trHeight w:val="427"/>
        </w:trPr>
        <w:tc>
          <w:tcPr>
            <w:tcW w:w="3636" w:type="dxa"/>
            <w:gridSpan w:val="5"/>
            <w:vMerge w:val="restart"/>
            <w:tcBorders>
              <w:top w:val="single" w:sz="12" w:space="0" w:color="000000"/>
              <w:left w:val="single" w:sz="12" w:space="0" w:color="000000"/>
              <w:bottom w:val="single" w:sz="12" w:space="0" w:color="000000"/>
              <w:right w:val="single" w:sz="12" w:space="0" w:color="000000"/>
            </w:tcBorders>
            <w:vAlign w:val="center"/>
          </w:tcPr>
          <w:p w:rsidR="000E64A5" w:rsidRDefault="000E64A5" w:rsidP="000E64A5">
            <w:pPr>
              <w:ind w:left="95"/>
              <w:jc w:val="center"/>
            </w:pPr>
            <w:r>
              <w:rPr>
                <w:rFonts w:ascii="Times New Roman" w:eastAsia="Times New Roman" w:hAnsi="Times New Roman" w:cs="Times New Roman"/>
                <w:b/>
                <w:sz w:val="20"/>
              </w:rPr>
              <w:t>MID-TERM</w:t>
            </w:r>
          </w:p>
        </w:tc>
        <w:tc>
          <w:tcPr>
            <w:tcW w:w="2230" w:type="dxa"/>
            <w:gridSpan w:val="5"/>
            <w:tcBorders>
              <w:top w:val="single" w:sz="12" w:space="0" w:color="000000"/>
              <w:left w:val="single" w:sz="12" w:space="0" w:color="000000"/>
              <w:bottom w:val="single" w:sz="8" w:space="0" w:color="000000"/>
              <w:right w:val="single" w:sz="4" w:space="0" w:color="7F7F7F"/>
            </w:tcBorders>
            <w:vAlign w:val="center"/>
          </w:tcPr>
          <w:p w:rsidR="000E64A5" w:rsidRDefault="000E64A5" w:rsidP="000E64A5">
            <w:pPr>
              <w:ind w:left="105"/>
              <w:jc w:val="center"/>
            </w:pPr>
            <w:r>
              <w:rPr>
                <w:rFonts w:ascii="Times New Roman" w:eastAsia="Times New Roman" w:hAnsi="Times New Roman" w:cs="Times New Roman"/>
                <w:b/>
                <w:sz w:val="20"/>
              </w:rPr>
              <w:t>Evaluation Type</w:t>
            </w:r>
          </w:p>
        </w:tc>
        <w:tc>
          <w:tcPr>
            <w:tcW w:w="2356" w:type="dxa"/>
            <w:tcBorders>
              <w:top w:val="single" w:sz="12" w:space="0" w:color="000000"/>
              <w:left w:val="single" w:sz="4" w:space="0" w:color="7F7F7F"/>
              <w:bottom w:val="single" w:sz="8" w:space="0" w:color="000000"/>
              <w:right w:val="single" w:sz="8" w:space="0" w:color="000000"/>
            </w:tcBorders>
            <w:vAlign w:val="center"/>
          </w:tcPr>
          <w:p w:rsidR="000E64A5" w:rsidRDefault="000E64A5" w:rsidP="000E64A5">
            <w:pPr>
              <w:ind w:left="90"/>
              <w:jc w:val="center"/>
            </w:pPr>
            <w:r>
              <w:rPr>
                <w:rFonts w:ascii="Times New Roman" w:eastAsia="Times New Roman" w:hAnsi="Times New Roman" w:cs="Times New Roman"/>
                <w:b/>
                <w:sz w:val="20"/>
              </w:rPr>
              <w:t>Quantity</w:t>
            </w:r>
          </w:p>
        </w:tc>
        <w:tc>
          <w:tcPr>
            <w:tcW w:w="1705" w:type="dxa"/>
            <w:gridSpan w:val="2"/>
            <w:tcBorders>
              <w:top w:val="single" w:sz="12" w:space="0" w:color="000000"/>
              <w:left w:val="single" w:sz="8" w:space="0" w:color="000000"/>
              <w:bottom w:val="single" w:sz="8" w:space="0" w:color="000000"/>
              <w:right w:val="single" w:sz="12" w:space="0" w:color="000000"/>
            </w:tcBorders>
            <w:vAlign w:val="center"/>
          </w:tcPr>
          <w:p w:rsidR="000E64A5" w:rsidRDefault="000E64A5" w:rsidP="000E64A5">
            <w:pPr>
              <w:ind w:left="90"/>
              <w:jc w:val="center"/>
            </w:pPr>
            <w:r>
              <w:rPr>
                <w:rFonts w:ascii="Times New Roman" w:eastAsia="Times New Roman" w:hAnsi="Times New Roman" w:cs="Times New Roman"/>
                <w:b/>
                <w:sz w:val="20"/>
              </w:rPr>
              <w:t>%</w:t>
            </w:r>
          </w:p>
        </w:tc>
      </w:tr>
      <w:tr w:rsidR="000E64A5" w:rsidTr="006B6561">
        <w:trPr>
          <w:trHeight w:val="495"/>
        </w:trPr>
        <w:tc>
          <w:tcPr>
            <w:tcW w:w="0" w:type="auto"/>
            <w:gridSpan w:val="5"/>
            <w:vMerge/>
            <w:tcBorders>
              <w:top w:val="nil"/>
              <w:left w:val="single" w:sz="12" w:space="0" w:color="000000"/>
              <w:bottom w:val="nil"/>
              <w:right w:val="single" w:sz="12" w:space="0" w:color="000000"/>
            </w:tcBorders>
          </w:tcPr>
          <w:p w:rsidR="000E64A5" w:rsidRDefault="000E64A5" w:rsidP="000E64A5"/>
        </w:tc>
        <w:tc>
          <w:tcPr>
            <w:tcW w:w="2230" w:type="dxa"/>
            <w:gridSpan w:val="5"/>
            <w:tcBorders>
              <w:top w:val="single" w:sz="8" w:space="0" w:color="000000"/>
              <w:left w:val="single" w:sz="12" w:space="0" w:color="000000"/>
              <w:bottom w:val="single" w:sz="4" w:space="0" w:color="7F7F7F"/>
              <w:right w:val="single" w:sz="4" w:space="0" w:color="7F7F7F"/>
            </w:tcBorders>
          </w:tcPr>
          <w:p w:rsidR="000E64A5" w:rsidRDefault="000E64A5" w:rsidP="000E64A5"/>
        </w:tc>
        <w:tc>
          <w:tcPr>
            <w:tcW w:w="2356" w:type="dxa"/>
            <w:tcBorders>
              <w:top w:val="single" w:sz="8" w:space="0" w:color="000000"/>
              <w:left w:val="single" w:sz="4" w:space="0" w:color="7F7F7F"/>
              <w:bottom w:val="single" w:sz="4" w:space="0" w:color="7F7F7F"/>
              <w:right w:val="single" w:sz="8" w:space="0" w:color="000000"/>
            </w:tcBorders>
          </w:tcPr>
          <w:p w:rsidR="000E64A5" w:rsidRDefault="000E64A5" w:rsidP="000E64A5"/>
        </w:tc>
        <w:tc>
          <w:tcPr>
            <w:tcW w:w="1705" w:type="dxa"/>
            <w:gridSpan w:val="2"/>
            <w:tcBorders>
              <w:top w:val="single" w:sz="8" w:space="0" w:color="000000"/>
              <w:left w:val="single" w:sz="8" w:space="0" w:color="000000"/>
              <w:bottom w:val="single" w:sz="4" w:space="0" w:color="7F7F7F"/>
              <w:right w:val="single" w:sz="12" w:space="0" w:color="000000"/>
            </w:tcBorders>
          </w:tcPr>
          <w:p w:rsidR="000E64A5" w:rsidRDefault="000E64A5" w:rsidP="000E64A5"/>
        </w:tc>
      </w:tr>
      <w:tr w:rsidR="000E64A5" w:rsidTr="006B6561">
        <w:trPr>
          <w:trHeight w:val="490"/>
        </w:trPr>
        <w:tc>
          <w:tcPr>
            <w:tcW w:w="0" w:type="auto"/>
            <w:gridSpan w:val="5"/>
            <w:vMerge/>
            <w:tcBorders>
              <w:top w:val="nil"/>
              <w:left w:val="single" w:sz="12" w:space="0" w:color="000000"/>
              <w:bottom w:val="nil"/>
              <w:right w:val="single" w:sz="12" w:space="0" w:color="000000"/>
            </w:tcBorders>
          </w:tcPr>
          <w:p w:rsidR="000E64A5" w:rsidRDefault="000E64A5" w:rsidP="000E64A5"/>
        </w:tc>
        <w:tc>
          <w:tcPr>
            <w:tcW w:w="2230" w:type="dxa"/>
            <w:gridSpan w:val="5"/>
            <w:tcBorders>
              <w:top w:val="single" w:sz="4" w:space="0" w:color="7F7F7F"/>
              <w:left w:val="single" w:sz="12" w:space="0" w:color="000000"/>
              <w:bottom w:val="single" w:sz="4" w:space="0" w:color="7F7F7F"/>
              <w:right w:val="single" w:sz="4" w:space="0" w:color="7F7F7F"/>
            </w:tcBorders>
          </w:tcPr>
          <w:p w:rsidR="000E64A5" w:rsidRDefault="000E64A5" w:rsidP="000E64A5"/>
        </w:tc>
        <w:tc>
          <w:tcPr>
            <w:tcW w:w="2356" w:type="dxa"/>
            <w:tcBorders>
              <w:top w:val="single" w:sz="4" w:space="0" w:color="7F7F7F"/>
              <w:left w:val="single" w:sz="4" w:space="0" w:color="7F7F7F"/>
              <w:bottom w:val="single" w:sz="4" w:space="0" w:color="7F7F7F"/>
              <w:right w:val="single" w:sz="8" w:space="0" w:color="000000"/>
            </w:tcBorders>
          </w:tcPr>
          <w:p w:rsidR="000E64A5" w:rsidRDefault="000E64A5" w:rsidP="000E64A5"/>
        </w:tc>
        <w:tc>
          <w:tcPr>
            <w:tcW w:w="1705" w:type="dxa"/>
            <w:gridSpan w:val="2"/>
            <w:tcBorders>
              <w:top w:val="single" w:sz="4" w:space="0" w:color="7F7F7F"/>
              <w:left w:val="single" w:sz="8" w:space="0" w:color="000000"/>
              <w:bottom w:val="single" w:sz="4" w:space="0" w:color="7F7F7F"/>
              <w:right w:val="single" w:sz="12" w:space="0" w:color="000000"/>
            </w:tcBorders>
          </w:tcPr>
          <w:p w:rsidR="000E64A5" w:rsidRDefault="000E64A5" w:rsidP="000E64A5"/>
        </w:tc>
      </w:tr>
      <w:tr w:rsidR="000E64A5" w:rsidTr="006B6561">
        <w:trPr>
          <w:trHeight w:val="490"/>
        </w:trPr>
        <w:tc>
          <w:tcPr>
            <w:tcW w:w="0" w:type="auto"/>
            <w:gridSpan w:val="5"/>
            <w:vMerge/>
            <w:tcBorders>
              <w:top w:val="nil"/>
              <w:left w:val="single" w:sz="12" w:space="0" w:color="000000"/>
              <w:bottom w:val="nil"/>
              <w:right w:val="single" w:sz="12" w:space="0" w:color="000000"/>
            </w:tcBorders>
          </w:tcPr>
          <w:p w:rsidR="000E64A5" w:rsidRDefault="000E64A5" w:rsidP="000E64A5"/>
        </w:tc>
        <w:tc>
          <w:tcPr>
            <w:tcW w:w="2230" w:type="dxa"/>
            <w:gridSpan w:val="5"/>
            <w:tcBorders>
              <w:top w:val="single" w:sz="4" w:space="0" w:color="7F7F7F"/>
              <w:left w:val="single" w:sz="12" w:space="0" w:color="000000"/>
              <w:bottom w:val="single" w:sz="4" w:space="0" w:color="7F7F7F"/>
              <w:right w:val="single" w:sz="4" w:space="0" w:color="7F7F7F"/>
            </w:tcBorders>
          </w:tcPr>
          <w:p w:rsidR="000E64A5" w:rsidRDefault="000E64A5" w:rsidP="000E64A5"/>
        </w:tc>
        <w:tc>
          <w:tcPr>
            <w:tcW w:w="2356" w:type="dxa"/>
            <w:tcBorders>
              <w:top w:val="single" w:sz="4" w:space="0" w:color="7F7F7F"/>
              <w:left w:val="single" w:sz="4" w:space="0" w:color="7F7F7F"/>
              <w:bottom w:val="single" w:sz="4" w:space="0" w:color="7F7F7F"/>
              <w:right w:val="single" w:sz="8" w:space="0" w:color="000000"/>
            </w:tcBorders>
          </w:tcPr>
          <w:p w:rsidR="000E64A5" w:rsidRDefault="000E64A5" w:rsidP="000E64A5"/>
        </w:tc>
        <w:tc>
          <w:tcPr>
            <w:tcW w:w="1705" w:type="dxa"/>
            <w:gridSpan w:val="2"/>
            <w:tcBorders>
              <w:top w:val="single" w:sz="4" w:space="0" w:color="7F7F7F"/>
              <w:left w:val="single" w:sz="8" w:space="0" w:color="000000"/>
              <w:bottom w:val="single" w:sz="4" w:space="0" w:color="7F7F7F"/>
              <w:right w:val="single" w:sz="12" w:space="0" w:color="000000"/>
            </w:tcBorders>
          </w:tcPr>
          <w:p w:rsidR="000E64A5" w:rsidRDefault="000E64A5" w:rsidP="000E64A5">
            <w:pPr>
              <w:ind w:left="90"/>
            </w:pPr>
            <w:r>
              <w:rPr>
                <w:rFonts w:ascii="Times New Roman" w:eastAsia="Times New Roman" w:hAnsi="Times New Roman" w:cs="Times New Roman"/>
                <w:sz w:val="20"/>
              </w:rPr>
              <w:t xml:space="preserve"> </w:t>
            </w:r>
          </w:p>
        </w:tc>
      </w:tr>
      <w:tr w:rsidR="000E64A5" w:rsidTr="006B6561">
        <w:trPr>
          <w:trHeight w:val="490"/>
        </w:trPr>
        <w:tc>
          <w:tcPr>
            <w:tcW w:w="0" w:type="auto"/>
            <w:gridSpan w:val="5"/>
            <w:vMerge/>
            <w:tcBorders>
              <w:top w:val="nil"/>
              <w:left w:val="single" w:sz="12" w:space="0" w:color="000000"/>
              <w:bottom w:val="nil"/>
              <w:right w:val="single" w:sz="12" w:space="0" w:color="000000"/>
            </w:tcBorders>
          </w:tcPr>
          <w:p w:rsidR="000E64A5" w:rsidRDefault="000E64A5" w:rsidP="000E64A5"/>
        </w:tc>
        <w:tc>
          <w:tcPr>
            <w:tcW w:w="2230" w:type="dxa"/>
            <w:gridSpan w:val="5"/>
            <w:tcBorders>
              <w:top w:val="single" w:sz="4" w:space="0" w:color="7F7F7F"/>
              <w:left w:val="single" w:sz="12" w:space="0" w:color="000000"/>
              <w:bottom w:val="single" w:sz="4" w:space="0" w:color="7F7F7F"/>
              <w:right w:val="single" w:sz="4" w:space="0" w:color="7F7F7F"/>
            </w:tcBorders>
          </w:tcPr>
          <w:p w:rsidR="000E64A5" w:rsidRDefault="000E64A5" w:rsidP="000E64A5"/>
        </w:tc>
        <w:tc>
          <w:tcPr>
            <w:tcW w:w="2356" w:type="dxa"/>
            <w:tcBorders>
              <w:top w:val="single" w:sz="4" w:space="0" w:color="7F7F7F"/>
              <w:left w:val="single" w:sz="4" w:space="0" w:color="7F7F7F"/>
              <w:bottom w:val="single" w:sz="4" w:space="0" w:color="7F7F7F"/>
              <w:right w:val="single" w:sz="8" w:space="0" w:color="000000"/>
            </w:tcBorders>
          </w:tcPr>
          <w:p w:rsidR="000E64A5" w:rsidRDefault="000E64A5" w:rsidP="000E64A5"/>
        </w:tc>
        <w:tc>
          <w:tcPr>
            <w:tcW w:w="1705" w:type="dxa"/>
            <w:gridSpan w:val="2"/>
            <w:tcBorders>
              <w:top w:val="single" w:sz="4" w:space="0" w:color="7F7F7F"/>
              <w:left w:val="single" w:sz="8" w:space="0" w:color="000000"/>
              <w:bottom w:val="single" w:sz="4" w:space="0" w:color="7F7F7F"/>
              <w:right w:val="single" w:sz="12" w:space="0" w:color="000000"/>
            </w:tcBorders>
          </w:tcPr>
          <w:p w:rsidR="000E64A5" w:rsidRDefault="000E64A5" w:rsidP="000E64A5"/>
        </w:tc>
      </w:tr>
      <w:tr w:rsidR="000E64A5" w:rsidTr="006B6561">
        <w:trPr>
          <w:trHeight w:val="495"/>
        </w:trPr>
        <w:tc>
          <w:tcPr>
            <w:tcW w:w="0" w:type="auto"/>
            <w:gridSpan w:val="5"/>
            <w:vMerge/>
            <w:tcBorders>
              <w:top w:val="nil"/>
              <w:left w:val="single" w:sz="12" w:space="0" w:color="000000"/>
              <w:bottom w:val="nil"/>
              <w:right w:val="single" w:sz="12" w:space="0" w:color="000000"/>
            </w:tcBorders>
          </w:tcPr>
          <w:p w:rsidR="000E64A5" w:rsidRDefault="000E64A5" w:rsidP="000E64A5"/>
        </w:tc>
        <w:tc>
          <w:tcPr>
            <w:tcW w:w="2230" w:type="dxa"/>
            <w:gridSpan w:val="5"/>
            <w:tcBorders>
              <w:top w:val="single" w:sz="4" w:space="0" w:color="7F7F7F"/>
              <w:left w:val="single" w:sz="12" w:space="0" w:color="000000"/>
              <w:bottom w:val="single" w:sz="8" w:space="0" w:color="000000"/>
              <w:right w:val="single" w:sz="4" w:space="0" w:color="7F7F7F"/>
            </w:tcBorders>
          </w:tcPr>
          <w:p w:rsidR="000E64A5" w:rsidRDefault="000E64A5" w:rsidP="000E64A5"/>
        </w:tc>
        <w:tc>
          <w:tcPr>
            <w:tcW w:w="2356" w:type="dxa"/>
            <w:tcBorders>
              <w:top w:val="single" w:sz="4" w:space="0" w:color="7F7F7F"/>
              <w:left w:val="single" w:sz="4" w:space="0" w:color="7F7F7F"/>
              <w:bottom w:val="single" w:sz="8" w:space="0" w:color="000000"/>
              <w:right w:val="single" w:sz="8" w:space="0" w:color="000000"/>
            </w:tcBorders>
          </w:tcPr>
          <w:p w:rsidR="000E64A5" w:rsidRDefault="000E64A5" w:rsidP="000E64A5"/>
        </w:tc>
        <w:tc>
          <w:tcPr>
            <w:tcW w:w="1705" w:type="dxa"/>
            <w:gridSpan w:val="2"/>
            <w:tcBorders>
              <w:top w:val="single" w:sz="4" w:space="0" w:color="7F7F7F"/>
              <w:left w:val="single" w:sz="8" w:space="0" w:color="000000"/>
              <w:bottom w:val="single" w:sz="8" w:space="0" w:color="000000"/>
              <w:right w:val="single" w:sz="12" w:space="0" w:color="000000"/>
            </w:tcBorders>
          </w:tcPr>
          <w:p w:rsidR="000E64A5" w:rsidRDefault="000E64A5" w:rsidP="000E64A5"/>
        </w:tc>
      </w:tr>
      <w:tr w:rsidR="000E64A5" w:rsidTr="006B6561">
        <w:trPr>
          <w:trHeight w:val="500"/>
        </w:trPr>
        <w:tc>
          <w:tcPr>
            <w:tcW w:w="0" w:type="auto"/>
            <w:gridSpan w:val="5"/>
            <w:vMerge/>
            <w:tcBorders>
              <w:top w:val="nil"/>
              <w:left w:val="single" w:sz="12" w:space="0" w:color="000000"/>
              <w:bottom w:val="nil"/>
              <w:right w:val="single" w:sz="12" w:space="0" w:color="000000"/>
            </w:tcBorders>
          </w:tcPr>
          <w:p w:rsidR="000E64A5" w:rsidRDefault="000E64A5" w:rsidP="000E64A5"/>
        </w:tc>
        <w:tc>
          <w:tcPr>
            <w:tcW w:w="2230" w:type="dxa"/>
            <w:gridSpan w:val="5"/>
            <w:tcBorders>
              <w:top w:val="single" w:sz="8" w:space="0" w:color="000000"/>
              <w:left w:val="single" w:sz="12" w:space="0" w:color="000000"/>
              <w:bottom w:val="single" w:sz="8" w:space="0" w:color="000000"/>
              <w:right w:val="single" w:sz="4" w:space="0" w:color="7F7F7F"/>
            </w:tcBorders>
            <w:vAlign w:val="center"/>
          </w:tcPr>
          <w:p w:rsidR="000E64A5" w:rsidRDefault="000E64A5" w:rsidP="000E64A5">
            <w:pPr>
              <w:ind w:left="95"/>
            </w:pPr>
            <w:r>
              <w:rPr>
                <w:rFonts w:ascii="Times New Roman" w:eastAsia="Times New Roman" w:hAnsi="Times New Roman" w:cs="Times New Roman"/>
                <w:sz w:val="20"/>
              </w:rPr>
              <w:t>Report</w:t>
            </w:r>
          </w:p>
        </w:tc>
        <w:tc>
          <w:tcPr>
            <w:tcW w:w="2356" w:type="dxa"/>
            <w:tcBorders>
              <w:top w:val="single" w:sz="8" w:space="0" w:color="000000"/>
              <w:left w:val="single" w:sz="4" w:space="0" w:color="7F7F7F"/>
              <w:bottom w:val="single" w:sz="8" w:space="0" w:color="000000"/>
              <w:right w:val="single" w:sz="8" w:space="0" w:color="000000"/>
            </w:tcBorders>
          </w:tcPr>
          <w:p w:rsidR="000E64A5" w:rsidRDefault="000E64A5" w:rsidP="000E64A5"/>
        </w:tc>
        <w:tc>
          <w:tcPr>
            <w:tcW w:w="1705" w:type="dxa"/>
            <w:gridSpan w:val="2"/>
            <w:tcBorders>
              <w:top w:val="single" w:sz="8" w:space="0" w:color="000000"/>
              <w:left w:val="single" w:sz="8" w:space="0" w:color="000000"/>
              <w:bottom w:val="single" w:sz="8" w:space="0" w:color="000000"/>
              <w:right w:val="single" w:sz="12" w:space="0" w:color="000000"/>
            </w:tcBorders>
          </w:tcPr>
          <w:p w:rsidR="000E64A5" w:rsidRDefault="000E64A5" w:rsidP="000E64A5"/>
        </w:tc>
      </w:tr>
      <w:tr w:rsidR="000E64A5" w:rsidTr="006B6561">
        <w:trPr>
          <w:trHeight w:val="505"/>
        </w:trPr>
        <w:tc>
          <w:tcPr>
            <w:tcW w:w="0" w:type="auto"/>
            <w:gridSpan w:val="5"/>
            <w:vMerge/>
            <w:tcBorders>
              <w:top w:val="nil"/>
              <w:left w:val="single" w:sz="12" w:space="0" w:color="000000"/>
              <w:bottom w:val="single" w:sz="12" w:space="0" w:color="000000"/>
              <w:right w:val="single" w:sz="12" w:space="0" w:color="000000"/>
            </w:tcBorders>
          </w:tcPr>
          <w:p w:rsidR="000E64A5" w:rsidRDefault="000E64A5" w:rsidP="000E64A5"/>
        </w:tc>
        <w:tc>
          <w:tcPr>
            <w:tcW w:w="2230" w:type="dxa"/>
            <w:gridSpan w:val="5"/>
            <w:tcBorders>
              <w:top w:val="single" w:sz="8" w:space="0" w:color="000000"/>
              <w:left w:val="single" w:sz="12" w:space="0" w:color="000000"/>
              <w:bottom w:val="single" w:sz="12" w:space="0" w:color="000000"/>
              <w:right w:val="single" w:sz="4" w:space="0" w:color="7F7F7F"/>
            </w:tcBorders>
            <w:vAlign w:val="center"/>
          </w:tcPr>
          <w:p w:rsidR="000E64A5" w:rsidRDefault="000E64A5" w:rsidP="000E64A5">
            <w:pPr>
              <w:ind w:left="95"/>
            </w:pPr>
            <w:r>
              <w:rPr>
                <w:rFonts w:ascii="Times New Roman" w:eastAsia="Times New Roman" w:hAnsi="Times New Roman" w:cs="Times New Roman"/>
                <w:sz w:val="20"/>
              </w:rPr>
              <w:t>Others (………)</w:t>
            </w:r>
          </w:p>
        </w:tc>
        <w:tc>
          <w:tcPr>
            <w:tcW w:w="2356" w:type="dxa"/>
            <w:tcBorders>
              <w:top w:val="single" w:sz="8" w:space="0" w:color="000000"/>
              <w:left w:val="single" w:sz="4" w:space="0" w:color="7F7F7F"/>
              <w:bottom w:val="single" w:sz="12" w:space="0" w:color="000000"/>
              <w:right w:val="single" w:sz="8" w:space="0" w:color="000000"/>
            </w:tcBorders>
          </w:tcPr>
          <w:p w:rsidR="000E64A5" w:rsidRDefault="000E64A5" w:rsidP="000E64A5"/>
        </w:tc>
        <w:tc>
          <w:tcPr>
            <w:tcW w:w="1705" w:type="dxa"/>
            <w:gridSpan w:val="2"/>
            <w:tcBorders>
              <w:top w:val="single" w:sz="8" w:space="0" w:color="000000"/>
              <w:left w:val="single" w:sz="8" w:space="0" w:color="000000"/>
              <w:bottom w:val="single" w:sz="12" w:space="0" w:color="000000"/>
              <w:right w:val="single" w:sz="12" w:space="0" w:color="000000"/>
            </w:tcBorders>
          </w:tcPr>
          <w:p w:rsidR="000E64A5" w:rsidRDefault="000E64A5" w:rsidP="000E64A5"/>
        </w:tc>
      </w:tr>
      <w:tr w:rsidR="000E64A5" w:rsidTr="006B6561">
        <w:trPr>
          <w:trHeight w:val="510"/>
        </w:trPr>
        <w:tc>
          <w:tcPr>
            <w:tcW w:w="3636" w:type="dxa"/>
            <w:gridSpan w:val="5"/>
            <w:tcBorders>
              <w:top w:val="single" w:sz="12" w:space="0" w:color="000000"/>
              <w:left w:val="single" w:sz="12" w:space="0" w:color="000000"/>
              <w:bottom w:val="single" w:sz="12" w:space="0" w:color="000000"/>
              <w:right w:val="single" w:sz="12" w:space="0" w:color="000000"/>
            </w:tcBorders>
            <w:vAlign w:val="center"/>
          </w:tcPr>
          <w:p w:rsidR="000E64A5" w:rsidRDefault="000E64A5" w:rsidP="000E64A5">
            <w:pPr>
              <w:ind w:left="95"/>
              <w:jc w:val="center"/>
            </w:pPr>
            <w:r>
              <w:rPr>
                <w:rFonts w:ascii="Times New Roman" w:eastAsia="Times New Roman" w:hAnsi="Times New Roman" w:cs="Times New Roman"/>
                <w:b/>
                <w:sz w:val="20"/>
              </w:rPr>
              <w:t>FINAL EXAM</w:t>
            </w:r>
          </w:p>
        </w:tc>
        <w:tc>
          <w:tcPr>
            <w:tcW w:w="2230" w:type="dxa"/>
            <w:gridSpan w:val="5"/>
            <w:tcBorders>
              <w:top w:val="single" w:sz="12" w:space="0" w:color="000000"/>
              <w:left w:val="single" w:sz="12" w:space="0" w:color="000000"/>
              <w:bottom w:val="single" w:sz="12" w:space="0" w:color="000000"/>
              <w:right w:val="single" w:sz="4" w:space="0" w:color="7F7F7F"/>
            </w:tcBorders>
          </w:tcPr>
          <w:p w:rsidR="000E64A5" w:rsidRDefault="000E64A5" w:rsidP="000E64A5">
            <w:pPr>
              <w:ind w:left="95"/>
            </w:pPr>
            <w:r>
              <w:rPr>
                <w:rFonts w:ascii="Times New Roman" w:eastAsia="Times New Roman" w:hAnsi="Times New Roman" w:cs="Times New Roman"/>
                <w:sz w:val="20"/>
              </w:rPr>
              <w:t xml:space="preserve"> </w:t>
            </w:r>
          </w:p>
        </w:tc>
        <w:tc>
          <w:tcPr>
            <w:tcW w:w="2356" w:type="dxa"/>
            <w:tcBorders>
              <w:top w:val="single" w:sz="12" w:space="0" w:color="000000"/>
              <w:left w:val="single" w:sz="4" w:space="0" w:color="7F7F7F"/>
              <w:bottom w:val="single" w:sz="12" w:space="0" w:color="000000"/>
              <w:right w:val="single" w:sz="8" w:space="0" w:color="000000"/>
            </w:tcBorders>
            <w:vAlign w:val="center"/>
          </w:tcPr>
          <w:p w:rsidR="000E64A5" w:rsidRDefault="000E64A5" w:rsidP="000E64A5">
            <w:pPr>
              <w:ind w:left="90"/>
              <w:jc w:val="center"/>
            </w:pPr>
            <w:r>
              <w:rPr>
                <w:rFonts w:ascii="Times New Roman" w:eastAsia="Times New Roman" w:hAnsi="Times New Roman" w:cs="Times New Roman"/>
                <w:sz w:val="24"/>
              </w:rPr>
              <w:t>1</w:t>
            </w:r>
          </w:p>
        </w:tc>
        <w:tc>
          <w:tcPr>
            <w:tcW w:w="1705" w:type="dxa"/>
            <w:gridSpan w:val="2"/>
            <w:tcBorders>
              <w:top w:val="single" w:sz="12" w:space="0" w:color="000000"/>
              <w:left w:val="single" w:sz="8" w:space="0" w:color="000000"/>
              <w:bottom w:val="single" w:sz="12" w:space="0" w:color="000000"/>
              <w:right w:val="single" w:sz="12" w:space="0" w:color="000000"/>
            </w:tcBorders>
          </w:tcPr>
          <w:p w:rsidR="000E64A5" w:rsidRDefault="000E64A5" w:rsidP="000E64A5">
            <w:pPr>
              <w:ind w:left="90"/>
              <w:jc w:val="center"/>
            </w:pPr>
            <w:r>
              <w:rPr>
                <w:rFonts w:ascii="Times New Roman" w:eastAsia="Times New Roman" w:hAnsi="Times New Roman" w:cs="Times New Roman"/>
                <w:sz w:val="20"/>
              </w:rPr>
              <w:t>100</w:t>
            </w:r>
          </w:p>
        </w:tc>
      </w:tr>
      <w:tr w:rsidR="000E64A5" w:rsidTr="006B6561">
        <w:trPr>
          <w:trHeight w:val="507"/>
        </w:trPr>
        <w:tc>
          <w:tcPr>
            <w:tcW w:w="3636" w:type="dxa"/>
            <w:gridSpan w:val="5"/>
            <w:tcBorders>
              <w:top w:val="single" w:sz="12" w:space="0" w:color="000000"/>
              <w:left w:val="single" w:sz="12" w:space="0" w:color="000000"/>
              <w:bottom w:val="single" w:sz="12" w:space="0" w:color="000000"/>
              <w:right w:val="single" w:sz="12" w:space="0" w:color="000000"/>
            </w:tcBorders>
            <w:vAlign w:val="center"/>
          </w:tcPr>
          <w:p w:rsidR="000E64A5" w:rsidRDefault="000E64A5" w:rsidP="000E64A5">
            <w:pPr>
              <w:ind w:left="95"/>
              <w:jc w:val="center"/>
            </w:pPr>
            <w:r>
              <w:rPr>
                <w:rFonts w:ascii="Times New Roman" w:eastAsia="Times New Roman" w:hAnsi="Times New Roman" w:cs="Times New Roman"/>
                <w:b/>
                <w:sz w:val="20"/>
              </w:rPr>
              <w:t>PREREQUIEITE(S)</w:t>
            </w:r>
          </w:p>
        </w:tc>
        <w:tc>
          <w:tcPr>
            <w:tcW w:w="6291" w:type="dxa"/>
            <w:gridSpan w:val="8"/>
            <w:tcBorders>
              <w:top w:val="single" w:sz="12" w:space="0" w:color="000000"/>
              <w:left w:val="single" w:sz="12" w:space="0" w:color="000000"/>
              <w:bottom w:val="single" w:sz="12" w:space="0" w:color="000000"/>
              <w:right w:val="single" w:sz="12" w:space="0" w:color="000000"/>
            </w:tcBorders>
          </w:tcPr>
          <w:p w:rsidR="000E64A5" w:rsidRDefault="000E64A5" w:rsidP="000E64A5"/>
        </w:tc>
      </w:tr>
      <w:tr w:rsidR="000E64A5" w:rsidTr="006B6561">
        <w:trPr>
          <w:trHeight w:val="652"/>
        </w:trPr>
        <w:tc>
          <w:tcPr>
            <w:tcW w:w="3636" w:type="dxa"/>
            <w:gridSpan w:val="5"/>
            <w:tcBorders>
              <w:top w:val="single" w:sz="12" w:space="0" w:color="000000"/>
              <w:left w:val="single" w:sz="12" w:space="0" w:color="000000"/>
              <w:bottom w:val="single" w:sz="12" w:space="0" w:color="000000"/>
              <w:right w:val="single" w:sz="12" w:space="0" w:color="000000"/>
            </w:tcBorders>
            <w:vAlign w:val="center"/>
          </w:tcPr>
          <w:p w:rsidR="000E64A5" w:rsidRDefault="000E64A5" w:rsidP="000E64A5">
            <w:pPr>
              <w:ind w:left="95"/>
              <w:jc w:val="center"/>
            </w:pPr>
            <w:r>
              <w:rPr>
                <w:rFonts w:ascii="Times New Roman" w:eastAsia="Times New Roman" w:hAnsi="Times New Roman" w:cs="Times New Roman"/>
                <w:b/>
                <w:sz w:val="20"/>
              </w:rPr>
              <w:t>COURSE DESCRIPTION</w:t>
            </w:r>
          </w:p>
        </w:tc>
        <w:tc>
          <w:tcPr>
            <w:tcW w:w="6291" w:type="dxa"/>
            <w:gridSpan w:val="8"/>
            <w:tcBorders>
              <w:top w:val="single" w:sz="12" w:space="0" w:color="000000"/>
              <w:left w:val="single" w:sz="12" w:space="0" w:color="000000"/>
              <w:bottom w:val="single" w:sz="12" w:space="0" w:color="000000"/>
              <w:right w:val="single" w:sz="12" w:space="0" w:color="000000"/>
            </w:tcBorders>
          </w:tcPr>
          <w:p w:rsidR="000E64A5" w:rsidRDefault="000E64A5" w:rsidP="000E64A5">
            <w:pPr>
              <w:ind w:left="95"/>
            </w:pPr>
            <w:r>
              <w:rPr>
                <w:rFonts w:ascii="Times New Roman" w:eastAsia="Times New Roman" w:hAnsi="Times New Roman" w:cs="Times New Roman"/>
                <w:color w:val="323332"/>
                <w:sz w:val="20"/>
              </w:rPr>
              <w:t xml:space="preserve">Teaching  </w:t>
            </w:r>
            <w:r>
              <w:rPr>
                <w:rFonts w:ascii="Times New Roman" w:eastAsia="Times New Roman" w:hAnsi="Times New Roman" w:cs="Times New Roman"/>
                <w:sz w:val="20"/>
              </w:rPr>
              <w:t>Oral cavity, teeth and dental structures and missing teeth as prosthetic rehabilitation.</w:t>
            </w:r>
          </w:p>
        </w:tc>
      </w:tr>
      <w:tr w:rsidR="000E64A5" w:rsidTr="006B6561">
        <w:trPr>
          <w:trHeight w:val="872"/>
        </w:trPr>
        <w:tc>
          <w:tcPr>
            <w:tcW w:w="3636" w:type="dxa"/>
            <w:gridSpan w:val="5"/>
            <w:tcBorders>
              <w:top w:val="single" w:sz="12" w:space="0" w:color="000000"/>
              <w:left w:val="single" w:sz="12" w:space="0" w:color="000000"/>
              <w:bottom w:val="single" w:sz="12" w:space="0" w:color="000000"/>
              <w:right w:val="single" w:sz="12" w:space="0" w:color="000000"/>
            </w:tcBorders>
            <w:vAlign w:val="center"/>
          </w:tcPr>
          <w:p w:rsidR="000E64A5" w:rsidRDefault="000E64A5" w:rsidP="000E64A5">
            <w:pPr>
              <w:ind w:left="95"/>
              <w:jc w:val="center"/>
            </w:pPr>
            <w:r>
              <w:rPr>
                <w:rFonts w:ascii="Times New Roman" w:eastAsia="Times New Roman" w:hAnsi="Times New Roman" w:cs="Times New Roman"/>
                <w:b/>
                <w:sz w:val="20"/>
              </w:rPr>
              <w:t>COURSE OBJECTIVES</w:t>
            </w:r>
          </w:p>
        </w:tc>
        <w:tc>
          <w:tcPr>
            <w:tcW w:w="6291" w:type="dxa"/>
            <w:gridSpan w:val="8"/>
            <w:tcBorders>
              <w:top w:val="single" w:sz="12" w:space="0" w:color="000000"/>
              <w:left w:val="single" w:sz="12" w:space="0" w:color="000000"/>
              <w:bottom w:val="single" w:sz="12" w:space="0" w:color="000000"/>
              <w:right w:val="single" w:sz="12" w:space="0" w:color="000000"/>
            </w:tcBorders>
          </w:tcPr>
          <w:p w:rsidR="000E64A5" w:rsidRDefault="000E64A5" w:rsidP="000E64A5">
            <w:pPr>
              <w:ind w:left="95"/>
            </w:pPr>
            <w:r>
              <w:rPr>
                <w:rFonts w:ascii="Times New Roman" w:eastAsia="Times New Roman" w:hAnsi="Times New Roman" w:cs="Times New Roman"/>
                <w:sz w:val="20"/>
              </w:rPr>
              <w:t>Besides learning the morphological characteristics of the teeth and oral cavity, general information regarding the implementation of prosthetic teeth provide operations on patients</w:t>
            </w:r>
          </w:p>
        </w:tc>
      </w:tr>
      <w:tr w:rsidR="006B6561" w:rsidTr="006B6561">
        <w:trPr>
          <w:gridAfter w:val="8"/>
          <w:wAfter w:w="6291" w:type="dxa"/>
          <w:trHeight w:val="269"/>
        </w:trPr>
        <w:tc>
          <w:tcPr>
            <w:tcW w:w="3636" w:type="dxa"/>
            <w:gridSpan w:val="5"/>
            <w:vMerge w:val="restart"/>
            <w:tcBorders>
              <w:top w:val="single" w:sz="12" w:space="0" w:color="000000"/>
              <w:left w:val="single" w:sz="12" w:space="0" w:color="000000"/>
              <w:bottom w:val="single" w:sz="12" w:space="0" w:color="000000"/>
              <w:right w:val="single" w:sz="12" w:space="0" w:color="000000"/>
            </w:tcBorders>
            <w:vAlign w:val="center"/>
          </w:tcPr>
          <w:p w:rsidR="006B6561" w:rsidRDefault="006B6561" w:rsidP="000E64A5">
            <w:pPr>
              <w:ind w:left="489" w:hanging="279"/>
              <w:jc w:val="both"/>
            </w:pPr>
            <w:r>
              <w:rPr>
                <w:rFonts w:ascii="Times New Roman" w:eastAsia="Times New Roman" w:hAnsi="Times New Roman" w:cs="Times New Roman"/>
                <w:b/>
                <w:sz w:val="20"/>
              </w:rPr>
              <w:t>ADDITIVE OF COURSE TO APPLY PROFESSIONAL EDUATION</w:t>
            </w:r>
          </w:p>
        </w:tc>
      </w:tr>
      <w:tr w:rsidR="000E64A5" w:rsidTr="006B6561">
        <w:trPr>
          <w:trHeight w:val="553"/>
        </w:trPr>
        <w:tc>
          <w:tcPr>
            <w:tcW w:w="0" w:type="auto"/>
            <w:gridSpan w:val="5"/>
            <w:vMerge/>
            <w:tcBorders>
              <w:top w:val="nil"/>
              <w:left w:val="single" w:sz="12" w:space="0" w:color="000000"/>
              <w:bottom w:val="single" w:sz="12" w:space="0" w:color="000000"/>
              <w:right w:val="single" w:sz="12" w:space="0" w:color="000000"/>
            </w:tcBorders>
          </w:tcPr>
          <w:p w:rsidR="000E64A5" w:rsidRDefault="000E64A5" w:rsidP="000E64A5"/>
        </w:tc>
        <w:tc>
          <w:tcPr>
            <w:tcW w:w="122" w:type="dxa"/>
            <w:tcBorders>
              <w:top w:val="nil"/>
              <w:left w:val="single" w:sz="12" w:space="0" w:color="000000"/>
              <w:bottom w:val="single" w:sz="12" w:space="0" w:color="000000"/>
              <w:right w:val="nil"/>
            </w:tcBorders>
          </w:tcPr>
          <w:p w:rsidR="000E64A5" w:rsidRDefault="000E64A5" w:rsidP="000E64A5"/>
        </w:tc>
        <w:tc>
          <w:tcPr>
            <w:tcW w:w="5635" w:type="dxa"/>
            <w:gridSpan w:val="6"/>
            <w:tcBorders>
              <w:top w:val="nil"/>
              <w:left w:val="nil"/>
              <w:bottom w:val="single" w:sz="12" w:space="0" w:color="000000"/>
              <w:right w:val="nil"/>
            </w:tcBorders>
            <w:shd w:val="clear" w:color="auto" w:fill="F6F5F5"/>
          </w:tcPr>
          <w:p w:rsidR="000E64A5" w:rsidRDefault="000E64A5" w:rsidP="000E64A5">
            <w:pPr>
              <w:ind w:left="-27"/>
            </w:pPr>
            <w:r>
              <w:rPr>
                <w:rFonts w:ascii="Times New Roman" w:eastAsia="Times New Roman" w:hAnsi="Times New Roman" w:cs="Times New Roman"/>
                <w:sz w:val="20"/>
              </w:rPr>
              <w:t>Understanding the factors in the anatomical and prosthetic rehabilitation of dental prostheses without damaging the prosthetic patient</w:t>
            </w:r>
          </w:p>
        </w:tc>
        <w:tc>
          <w:tcPr>
            <w:tcW w:w="534" w:type="dxa"/>
            <w:tcBorders>
              <w:top w:val="nil"/>
              <w:left w:val="nil"/>
              <w:bottom w:val="single" w:sz="12" w:space="0" w:color="000000"/>
              <w:right w:val="single" w:sz="12" w:space="0" w:color="000000"/>
            </w:tcBorders>
          </w:tcPr>
          <w:p w:rsidR="000E64A5" w:rsidRDefault="000E64A5" w:rsidP="000E64A5"/>
        </w:tc>
      </w:tr>
      <w:tr w:rsidR="000E64A5" w:rsidTr="006B6561">
        <w:trPr>
          <w:trHeight w:val="1976"/>
        </w:trPr>
        <w:tc>
          <w:tcPr>
            <w:tcW w:w="3636" w:type="dxa"/>
            <w:gridSpan w:val="5"/>
            <w:tcBorders>
              <w:top w:val="single" w:sz="12" w:space="0" w:color="000000"/>
              <w:left w:val="single" w:sz="12" w:space="0" w:color="000000"/>
              <w:bottom w:val="single" w:sz="12" w:space="0" w:color="000000"/>
              <w:right w:val="single" w:sz="12" w:space="0" w:color="000000"/>
            </w:tcBorders>
            <w:vAlign w:val="center"/>
          </w:tcPr>
          <w:p w:rsidR="000E64A5" w:rsidRDefault="000E64A5" w:rsidP="000E64A5">
            <w:pPr>
              <w:ind w:left="95"/>
              <w:jc w:val="center"/>
            </w:pPr>
            <w:r>
              <w:rPr>
                <w:rFonts w:ascii="Times New Roman" w:eastAsia="Times New Roman" w:hAnsi="Times New Roman" w:cs="Times New Roman"/>
                <w:b/>
                <w:sz w:val="20"/>
              </w:rPr>
              <w:t>COURSE OUTCOMES</w:t>
            </w:r>
          </w:p>
        </w:tc>
        <w:tc>
          <w:tcPr>
            <w:tcW w:w="6291" w:type="dxa"/>
            <w:gridSpan w:val="8"/>
            <w:tcBorders>
              <w:top w:val="single" w:sz="12" w:space="0" w:color="000000"/>
              <w:left w:val="single" w:sz="12" w:space="0" w:color="000000"/>
              <w:bottom w:val="single" w:sz="12" w:space="0" w:color="000000"/>
              <w:right w:val="single" w:sz="12" w:space="0" w:color="000000"/>
            </w:tcBorders>
            <w:vAlign w:val="center"/>
          </w:tcPr>
          <w:p w:rsidR="000E64A5" w:rsidRDefault="000E64A5" w:rsidP="000E64A5">
            <w:pPr>
              <w:spacing w:line="228" w:lineRule="auto"/>
              <w:ind w:left="95"/>
            </w:pPr>
            <w:r>
              <w:rPr>
                <w:rFonts w:ascii="Times New Roman" w:eastAsia="Times New Roman" w:hAnsi="Times New Roman" w:cs="Times New Roman"/>
                <w:sz w:val="20"/>
              </w:rPr>
              <w:t xml:space="preserve">The completion of the single missing teeth in prosthodontics need multiple missing teeth in either fixed or removable denture with what should happen on that teaches patients to be rehabilitated </w:t>
            </w:r>
          </w:p>
          <w:p w:rsidR="000E64A5" w:rsidRDefault="000E64A5" w:rsidP="000E64A5">
            <w:pPr>
              <w:ind w:left="95"/>
            </w:pPr>
            <w:r>
              <w:rPr>
                <w:rFonts w:ascii="Times New Roman" w:eastAsia="Times New Roman" w:hAnsi="Times New Roman" w:cs="Times New Roman"/>
                <w:sz w:val="20"/>
              </w:rPr>
              <w:t>Hand tools and materials used in the prosthesis laboratory stage with theoretical and technical characteristics, as well as will be learned by practice of the manipulation.</w:t>
            </w:r>
          </w:p>
        </w:tc>
      </w:tr>
      <w:tr w:rsidR="006B6561" w:rsidTr="003F5174">
        <w:trPr>
          <w:trHeight w:val="1976"/>
        </w:trPr>
        <w:tc>
          <w:tcPr>
            <w:tcW w:w="3636" w:type="dxa"/>
            <w:gridSpan w:val="5"/>
            <w:tcBorders>
              <w:top w:val="single" w:sz="12" w:space="0" w:color="000000"/>
              <w:left w:val="single" w:sz="12" w:space="0" w:color="000000"/>
              <w:bottom w:val="single" w:sz="12" w:space="0" w:color="000000"/>
              <w:right w:val="single" w:sz="12" w:space="0" w:color="000000"/>
            </w:tcBorders>
            <w:vAlign w:val="center"/>
          </w:tcPr>
          <w:p w:rsidR="006B6561" w:rsidRDefault="006B6561" w:rsidP="006B6561">
            <w:pPr>
              <w:ind w:left="95"/>
              <w:jc w:val="center"/>
              <w:rPr>
                <w:rFonts w:ascii="Times New Roman" w:eastAsia="Times New Roman" w:hAnsi="Times New Roman" w:cs="Times New Roman"/>
                <w:b/>
                <w:sz w:val="20"/>
              </w:rPr>
            </w:pPr>
            <w:r>
              <w:rPr>
                <w:rFonts w:ascii="Times New Roman" w:eastAsia="Times New Roman" w:hAnsi="Times New Roman" w:cs="Times New Roman"/>
                <w:b/>
                <w:sz w:val="20"/>
              </w:rPr>
              <w:t>TEXTBOOK</w:t>
            </w:r>
          </w:p>
        </w:tc>
        <w:tc>
          <w:tcPr>
            <w:tcW w:w="6291" w:type="dxa"/>
            <w:gridSpan w:val="8"/>
            <w:tcBorders>
              <w:top w:val="single" w:sz="12" w:space="0" w:color="000000"/>
              <w:left w:val="single" w:sz="12" w:space="0" w:color="000000"/>
              <w:bottom w:val="single" w:sz="12" w:space="0" w:color="000000"/>
              <w:right w:val="single" w:sz="12" w:space="0" w:color="000000"/>
            </w:tcBorders>
          </w:tcPr>
          <w:p w:rsidR="006B6561" w:rsidRDefault="006B6561" w:rsidP="006B6561">
            <w:pPr>
              <w:numPr>
                <w:ilvl w:val="0"/>
                <w:numId w:val="42"/>
              </w:numPr>
              <w:spacing w:after="90"/>
              <w:ind w:hanging="400"/>
            </w:pPr>
            <w:r>
              <w:rPr>
                <w:rFonts w:ascii="Times New Roman" w:eastAsia="Times New Roman" w:hAnsi="Times New Roman" w:cs="Times New Roman"/>
                <w:sz w:val="20"/>
              </w:rPr>
              <w:t xml:space="preserve">Prof Dr Senih Çalıkkocaoğlu Bölümlü Protezler . </w:t>
            </w:r>
          </w:p>
          <w:p w:rsidR="006B6561" w:rsidRDefault="006B6561" w:rsidP="006B6561">
            <w:pPr>
              <w:numPr>
                <w:ilvl w:val="0"/>
                <w:numId w:val="42"/>
              </w:numPr>
              <w:spacing w:after="90"/>
              <w:ind w:hanging="400"/>
            </w:pPr>
            <w:r>
              <w:rPr>
                <w:rFonts w:ascii="Times New Roman" w:eastAsia="Times New Roman" w:hAnsi="Times New Roman" w:cs="Times New Roman"/>
                <w:sz w:val="20"/>
              </w:rPr>
              <w:t xml:space="preserve">Prof Dr Senih Çalıkkocaoğlu Tam Protezler  </w:t>
            </w:r>
          </w:p>
          <w:p w:rsidR="006B6561" w:rsidRDefault="006B6561" w:rsidP="006B6561">
            <w:pPr>
              <w:numPr>
                <w:ilvl w:val="0"/>
                <w:numId w:val="42"/>
              </w:numPr>
              <w:ind w:hanging="400"/>
            </w:pPr>
            <w:r>
              <w:rPr>
                <w:rFonts w:ascii="Times New Roman" w:eastAsia="Times New Roman" w:hAnsi="Times New Roman" w:cs="Times New Roman"/>
                <w:sz w:val="20"/>
              </w:rPr>
              <w:t xml:space="preserve">Herbert T. Shillingburg (Author),    David A. Sather Jr. (Author),    </w:t>
            </w:r>
          </w:p>
          <w:p w:rsidR="006B6561" w:rsidRDefault="006B6561" w:rsidP="006B6561">
            <w:pPr>
              <w:ind w:left="100"/>
            </w:pPr>
            <w:r>
              <w:rPr>
                <w:rFonts w:ascii="Times New Roman" w:eastAsia="Times New Roman" w:hAnsi="Times New Roman" w:cs="Times New Roman"/>
                <w:sz w:val="20"/>
              </w:rPr>
              <w:t>Edwin L. Wilson Jr. (AuthorFundamentals of Fixed Prosthodontics 4th Edition</w:t>
            </w:r>
          </w:p>
        </w:tc>
      </w:tr>
      <w:tr w:rsidR="006B6561" w:rsidTr="003F5174">
        <w:trPr>
          <w:trHeight w:val="1976"/>
        </w:trPr>
        <w:tc>
          <w:tcPr>
            <w:tcW w:w="3636" w:type="dxa"/>
            <w:gridSpan w:val="5"/>
            <w:tcBorders>
              <w:top w:val="single" w:sz="12" w:space="0" w:color="000000"/>
              <w:left w:val="single" w:sz="12" w:space="0" w:color="000000"/>
              <w:bottom w:val="single" w:sz="12" w:space="0" w:color="000000"/>
              <w:right w:val="single" w:sz="12" w:space="0" w:color="000000"/>
            </w:tcBorders>
            <w:vAlign w:val="center"/>
          </w:tcPr>
          <w:p w:rsidR="006B6561" w:rsidRDefault="006B6561" w:rsidP="006B6561">
            <w:pPr>
              <w:ind w:left="95"/>
              <w:jc w:val="center"/>
              <w:rPr>
                <w:rFonts w:ascii="Times New Roman" w:eastAsia="Times New Roman" w:hAnsi="Times New Roman" w:cs="Times New Roman"/>
                <w:b/>
                <w:sz w:val="20"/>
              </w:rPr>
            </w:pPr>
            <w:r>
              <w:rPr>
                <w:rFonts w:ascii="Times New Roman" w:eastAsia="Times New Roman" w:hAnsi="Times New Roman" w:cs="Times New Roman"/>
                <w:b/>
                <w:sz w:val="20"/>
              </w:rPr>
              <w:t>OTHER REFERENCES</w:t>
            </w:r>
          </w:p>
        </w:tc>
        <w:tc>
          <w:tcPr>
            <w:tcW w:w="6291" w:type="dxa"/>
            <w:gridSpan w:val="8"/>
            <w:tcBorders>
              <w:top w:val="single" w:sz="12" w:space="0" w:color="000000"/>
              <w:left w:val="single" w:sz="12" w:space="0" w:color="000000"/>
              <w:bottom w:val="single" w:sz="12" w:space="0" w:color="000000"/>
              <w:right w:val="single" w:sz="12" w:space="0" w:color="000000"/>
            </w:tcBorders>
          </w:tcPr>
          <w:p w:rsidR="006B6561" w:rsidRDefault="006B6561" w:rsidP="006B6561">
            <w:pPr>
              <w:tabs>
                <w:tab w:val="center" w:pos="530"/>
                <w:tab w:val="center" w:pos="3276"/>
              </w:tabs>
            </w:pPr>
            <w:r>
              <w:rPr>
                <w:rFonts w:ascii="Times New Roman" w:eastAsia="Times New Roman" w:hAnsi="Times New Roman" w:cs="Times New Roman"/>
                <w:sz w:val="20"/>
              </w:rPr>
              <w:t>1.</w:t>
            </w:r>
            <w:r>
              <w:rPr>
                <w:rFonts w:ascii="Times New Roman" w:eastAsia="Times New Roman" w:hAnsi="Times New Roman" w:cs="Times New Roman"/>
                <w:sz w:val="20"/>
              </w:rPr>
              <w:tab/>
              <w:t xml:space="preserve">Contemporary Fixed Prosthodontics by Stephen F. Rosenstiel </w:t>
            </w:r>
          </w:p>
          <w:p w:rsidR="006B6561" w:rsidRDefault="006B6561" w:rsidP="006B6561">
            <w:pPr>
              <w:spacing w:after="90"/>
              <w:ind w:left="400"/>
              <w:rPr>
                <w:rFonts w:ascii="Times New Roman" w:eastAsia="Times New Roman" w:hAnsi="Times New Roman" w:cs="Times New Roman"/>
                <w:sz w:val="20"/>
              </w:rPr>
            </w:pPr>
            <w:r>
              <w:rPr>
                <w:rFonts w:ascii="Times New Roman" w:eastAsia="Times New Roman" w:hAnsi="Times New Roman" w:cs="Times New Roman"/>
                <w:sz w:val="20"/>
              </w:rPr>
              <w:t>BDS MSD</w:t>
            </w:r>
          </w:p>
        </w:tc>
      </w:tr>
      <w:tr w:rsidR="006B6561" w:rsidTr="003F5174">
        <w:trPr>
          <w:trHeight w:val="1976"/>
        </w:trPr>
        <w:tc>
          <w:tcPr>
            <w:tcW w:w="3636" w:type="dxa"/>
            <w:gridSpan w:val="5"/>
            <w:tcBorders>
              <w:top w:val="single" w:sz="12" w:space="0" w:color="000000"/>
              <w:left w:val="single" w:sz="12" w:space="0" w:color="000000"/>
              <w:bottom w:val="single" w:sz="12" w:space="0" w:color="000000"/>
              <w:right w:val="single" w:sz="12" w:space="0" w:color="000000"/>
            </w:tcBorders>
            <w:vAlign w:val="center"/>
          </w:tcPr>
          <w:p w:rsidR="006B6561" w:rsidRDefault="006B6561" w:rsidP="006B6561">
            <w:pPr>
              <w:ind w:left="95"/>
              <w:jc w:val="center"/>
              <w:rPr>
                <w:rFonts w:ascii="Times New Roman" w:eastAsia="Times New Roman" w:hAnsi="Times New Roman" w:cs="Times New Roman"/>
                <w:b/>
                <w:sz w:val="20"/>
              </w:rPr>
            </w:pPr>
            <w:r>
              <w:rPr>
                <w:rFonts w:ascii="Times New Roman" w:eastAsia="Times New Roman" w:hAnsi="Times New Roman" w:cs="Times New Roman"/>
                <w:b/>
                <w:sz w:val="20"/>
              </w:rPr>
              <w:t>TOOLS AND EQUIPMENTS REQUIRED</w:t>
            </w:r>
          </w:p>
        </w:tc>
        <w:tc>
          <w:tcPr>
            <w:tcW w:w="6291" w:type="dxa"/>
            <w:gridSpan w:val="8"/>
            <w:tcBorders>
              <w:top w:val="single" w:sz="12" w:space="0" w:color="000000"/>
              <w:left w:val="single" w:sz="12" w:space="0" w:color="000000"/>
              <w:bottom w:val="single" w:sz="12" w:space="0" w:color="000000"/>
              <w:right w:val="single" w:sz="12" w:space="0" w:color="000000"/>
            </w:tcBorders>
          </w:tcPr>
          <w:p w:rsidR="006B6561" w:rsidRDefault="006B6561" w:rsidP="006B6561">
            <w:r>
              <w:rPr>
                <w:rFonts w:ascii="Times New Roman" w:eastAsia="Times New Roman" w:hAnsi="Times New Roman" w:cs="Times New Roman"/>
                <w:sz w:val="20"/>
              </w:rPr>
              <w:t xml:space="preserve">THEORETİCAL: Computer aided projection, whiteboards  </w:t>
            </w:r>
          </w:p>
          <w:p w:rsidR="006B6561" w:rsidRDefault="006B6561" w:rsidP="006B6561">
            <w:r>
              <w:rPr>
                <w:rFonts w:ascii="Times New Roman" w:eastAsia="Times New Roman" w:hAnsi="Times New Roman" w:cs="Times New Roman"/>
                <w:sz w:val="20"/>
              </w:rPr>
              <w:t xml:space="preserve">   </w:t>
            </w:r>
          </w:p>
          <w:p w:rsidR="006B6561" w:rsidRDefault="006B6561" w:rsidP="006B6561">
            <w:pPr>
              <w:tabs>
                <w:tab w:val="center" w:pos="530"/>
                <w:tab w:val="center" w:pos="3276"/>
              </w:tabs>
              <w:rPr>
                <w:rFonts w:ascii="Times New Roman" w:eastAsia="Times New Roman" w:hAnsi="Times New Roman" w:cs="Times New Roman"/>
                <w:sz w:val="20"/>
              </w:rPr>
            </w:pPr>
            <w:r>
              <w:rPr>
                <w:rFonts w:ascii="Times New Roman" w:eastAsia="Times New Roman" w:hAnsi="Times New Roman" w:cs="Times New Roman"/>
                <w:sz w:val="20"/>
              </w:rPr>
              <w:t>PRACTICE: Aerator and micromotor handpiece, which according to various diameters and lengths drills plenty, spatula, the cook, crochet pliers</w:t>
            </w:r>
          </w:p>
        </w:tc>
      </w:tr>
    </w:tbl>
    <w:p w:rsidR="000E64A5" w:rsidRDefault="000E64A5" w:rsidP="000E64A5">
      <w:pPr>
        <w:spacing w:after="0"/>
        <w:ind w:left="-1134" w:right="8701"/>
      </w:pPr>
    </w:p>
    <w:p w:rsidR="000E64A5" w:rsidRDefault="000E64A5" w:rsidP="000E64A5">
      <w:pPr>
        <w:framePr w:wrap="around" w:vAnchor="text" w:hAnchor="text" w:x="123"/>
        <w:suppressOverlap/>
      </w:pPr>
      <w:r>
        <w:br w:type="page"/>
      </w:r>
    </w:p>
    <w:tbl>
      <w:tblPr>
        <w:tblStyle w:val="TableGrid"/>
        <w:tblpPr w:vertAnchor="text" w:tblpX="123"/>
        <w:tblOverlap w:val="never"/>
        <w:tblW w:w="9494" w:type="dxa"/>
        <w:tblInd w:w="0" w:type="dxa"/>
        <w:tblCellMar>
          <w:top w:w="75" w:type="dxa"/>
          <w:left w:w="87" w:type="dxa"/>
          <w:right w:w="115" w:type="dxa"/>
        </w:tblCellMar>
        <w:tblLook w:val="04A0" w:firstRow="1" w:lastRow="0" w:firstColumn="1" w:lastColumn="0" w:noHBand="0" w:noVBand="1"/>
      </w:tblPr>
      <w:tblGrid>
        <w:gridCol w:w="1092"/>
        <w:gridCol w:w="8402"/>
      </w:tblGrid>
      <w:tr w:rsidR="000E64A5" w:rsidTr="00B251E8">
        <w:trPr>
          <w:trHeight w:val="443"/>
        </w:trPr>
        <w:tc>
          <w:tcPr>
            <w:tcW w:w="9494" w:type="dxa"/>
            <w:gridSpan w:val="2"/>
            <w:tcBorders>
              <w:top w:val="single" w:sz="12" w:space="0" w:color="000000"/>
              <w:left w:val="single" w:sz="12" w:space="0" w:color="000000"/>
              <w:bottom w:val="single" w:sz="6" w:space="0" w:color="3E3E3E"/>
              <w:right w:val="single" w:sz="12" w:space="0" w:color="000000"/>
            </w:tcBorders>
          </w:tcPr>
          <w:p w:rsidR="000E64A5" w:rsidRDefault="000E64A5" w:rsidP="001A6E40">
            <w:pPr>
              <w:ind w:left="28"/>
              <w:jc w:val="center"/>
            </w:pPr>
            <w:r>
              <w:rPr>
                <w:rFonts w:ascii="Times New Roman" w:eastAsia="Times New Roman" w:hAnsi="Times New Roman" w:cs="Times New Roman"/>
                <w:b/>
              </w:rPr>
              <w:t>COURSE SYLLABUS</w:t>
            </w:r>
          </w:p>
        </w:tc>
      </w:tr>
      <w:tr w:rsidR="000E64A5" w:rsidTr="00B251E8">
        <w:trPr>
          <w:trHeight w:val="421"/>
        </w:trPr>
        <w:tc>
          <w:tcPr>
            <w:tcW w:w="1092" w:type="dxa"/>
            <w:tcBorders>
              <w:top w:val="single" w:sz="6" w:space="0" w:color="3E3E3E"/>
              <w:left w:val="single" w:sz="12" w:space="0" w:color="000000"/>
              <w:bottom w:val="single" w:sz="6" w:space="0" w:color="3E3E3E"/>
              <w:right w:val="single" w:sz="6" w:space="0" w:color="3E3E3E"/>
            </w:tcBorders>
          </w:tcPr>
          <w:p w:rsidR="000E64A5" w:rsidRDefault="000E64A5" w:rsidP="001A6E40">
            <w:pPr>
              <w:ind w:left="120"/>
            </w:pPr>
            <w:r>
              <w:rPr>
                <w:rFonts w:ascii="Times New Roman" w:eastAsia="Times New Roman" w:hAnsi="Times New Roman" w:cs="Times New Roman"/>
                <w:b/>
              </w:rPr>
              <w:t>WEEK</w:t>
            </w:r>
          </w:p>
        </w:tc>
        <w:tc>
          <w:tcPr>
            <w:tcW w:w="8402" w:type="dxa"/>
            <w:tcBorders>
              <w:top w:val="single" w:sz="6" w:space="0" w:color="3E3E3E"/>
              <w:left w:val="single" w:sz="6" w:space="0" w:color="3E3E3E"/>
              <w:bottom w:val="single" w:sz="6" w:space="0" w:color="3E3E3E"/>
              <w:right w:val="single" w:sz="12" w:space="0" w:color="000000"/>
            </w:tcBorders>
          </w:tcPr>
          <w:p w:rsidR="000E64A5" w:rsidRDefault="000E64A5" w:rsidP="001A6E40">
            <w:r>
              <w:rPr>
                <w:rFonts w:ascii="Times New Roman" w:eastAsia="Times New Roman" w:hAnsi="Times New Roman" w:cs="Times New Roman"/>
                <w:b/>
              </w:rPr>
              <w:t xml:space="preserve">TOPICS </w:t>
            </w:r>
          </w:p>
        </w:tc>
      </w:tr>
      <w:tr w:rsidR="000E64A5" w:rsidTr="00B251E8">
        <w:trPr>
          <w:trHeight w:val="421"/>
        </w:trPr>
        <w:tc>
          <w:tcPr>
            <w:tcW w:w="1092" w:type="dxa"/>
            <w:tcBorders>
              <w:top w:val="single" w:sz="6" w:space="0" w:color="3E3E3E"/>
              <w:left w:val="single" w:sz="12" w:space="0" w:color="000000"/>
              <w:bottom w:val="single" w:sz="6" w:space="0" w:color="3E3E3E"/>
              <w:right w:val="single" w:sz="6" w:space="0" w:color="3E3E3E"/>
            </w:tcBorders>
          </w:tcPr>
          <w:p w:rsidR="000E64A5" w:rsidRDefault="000E64A5" w:rsidP="001A6E40">
            <w:pPr>
              <w:ind w:left="35"/>
              <w:jc w:val="center"/>
            </w:pPr>
            <w:r>
              <w:rPr>
                <w:rFonts w:ascii="Times New Roman" w:eastAsia="Times New Roman" w:hAnsi="Times New Roman" w:cs="Times New Roman"/>
              </w:rPr>
              <w:t>1</w:t>
            </w:r>
          </w:p>
        </w:tc>
        <w:tc>
          <w:tcPr>
            <w:tcW w:w="8402" w:type="dxa"/>
            <w:tcBorders>
              <w:top w:val="single" w:sz="6" w:space="0" w:color="3E3E3E"/>
              <w:left w:val="single" w:sz="6" w:space="0" w:color="3E3E3E"/>
              <w:bottom w:val="single" w:sz="6" w:space="0" w:color="3E3E3E"/>
              <w:right w:val="single" w:sz="12" w:space="0" w:color="000000"/>
            </w:tcBorders>
          </w:tcPr>
          <w:p w:rsidR="000E64A5" w:rsidRDefault="000E64A5" w:rsidP="001A6E40">
            <w:r>
              <w:rPr>
                <w:rFonts w:ascii="Times New Roman" w:eastAsia="Times New Roman" w:hAnsi="Times New Roman" w:cs="Times New Roman"/>
                <w:sz w:val="20"/>
              </w:rPr>
              <w:t xml:space="preserve"> Clinical Practice</w:t>
            </w:r>
          </w:p>
        </w:tc>
      </w:tr>
      <w:tr w:rsidR="000E64A5" w:rsidTr="00B251E8">
        <w:trPr>
          <w:trHeight w:val="421"/>
        </w:trPr>
        <w:tc>
          <w:tcPr>
            <w:tcW w:w="1092" w:type="dxa"/>
            <w:tcBorders>
              <w:top w:val="single" w:sz="6" w:space="0" w:color="3E3E3E"/>
              <w:left w:val="single" w:sz="12" w:space="0" w:color="000000"/>
              <w:bottom w:val="single" w:sz="6" w:space="0" w:color="3E3E3E"/>
              <w:right w:val="single" w:sz="6" w:space="0" w:color="3E3E3E"/>
            </w:tcBorders>
          </w:tcPr>
          <w:p w:rsidR="000E64A5" w:rsidRDefault="000E64A5" w:rsidP="001A6E40">
            <w:pPr>
              <w:ind w:left="35"/>
              <w:jc w:val="center"/>
            </w:pPr>
            <w:r>
              <w:rPr>
                <w:rFonts w:ascii="Times New Roman" w:eastAsia="Times New Roman" w:hAnsi="Times New Roman" w:cs="Times New Roman"/>
              </w:rPr>
              <w:t>2</w:t>
            </w:r>
          </w:p>
        </w:tc>
        <w:tc>
          <w:tcPr>
            <w:tcW w:w="8402" w:type="dxa"/>
            <w:tcBorders>
              <w:top w:val="single" w:sz="6" w:space="0" w:color="3E3E3E"/>
              <w:left w:val="single" w:sz="6" w:space="0" w:color="3E3E3E"/>
              <w:bottom w:val="single" w:sz="6" w:space="0" w:color="3E3E3E"/>
              <w:right w:val="single" w:sz="12" w:space="0" w:color="000000"/>
            </w:tcBorders>
          </w:tcPr>
          <w:p w:rsidR="000E64A5" w:rsidRDefault="000E64A5" w:rsidP="001A6E40">
            <w:r>
              <w:rPr>
                <w:rFonts w:ascii="Times New Roman" w:eastAsia="Times New Roman" w:hAnsi="Times New Roman" w:cs="Times New Roman"/>
                <w:sz w:val="20"/>
              </w:rPr>
              <w:t>Clinical Practice</w:t>
            </w:r>
          </w:p>
        </w:tc>
      </w:tr>
      <w:tr w:rsidR="000E64A5" w:rsidTr="00B251E8">
        <w:trPr>
          <w:trHeight w:val="421"/>
        </w:trPr>
        <w:tc>
          <w:tcPr>
            <w:tcW w:w="1092" w:type="dxa"/>
            <w:tcBorders>
              <w:top w:val="single" w:sz="6" w:space="0" w:color="3E3E3E"/>
              <w:left w:val="single" w:sz="12" w:space="0" w:color="000000"/>
              <w:bottom w:val="single" w:sz="6" w:space="0" w:color="3E3E3E"/>
              <w:right w:val="single" w:sz="6" w:space="0" w:color="3E3E3E"/>
            </w:tcBorders>
          </w:tcPr>
          <w:p w:rsidR="000E64A5" w:rsidRDefault="000E64A5" w:rsidP="001A6E40">
            <w:pPr>
              <w:ind w:left="35"/>
              <w:jc w:val="center"/>
            </w:pPr>
            <w:r>
              <w:rPr>
                <w:rFonts w:ascii="Times New Roman" w:eastAsia="Times New Roman" w:hAnsi="Times New Roman" w:cs="Times New Roman"/>
              </w:rPr>
              <w:t>3</w:t>
            </w:r>
          </w:p>
        </w:tc>
        <w:tc>
          <w:tcPr>
            <w:tcW w:w="8402" w:type="dxa"/>
            <w:tcBorders>
              <w:top w:val="single" w:sz="6" w:space="0" w:color="3E3E3E"/>
              <w:left w:val="single" w:sz="6" w:space="0" w:color="3E3E3E"/>
              <w:bottom w:val="single" w:sz="6" w:space="0" w:color="3E3E3E"/>
              <w:right w:val="single" w:sz="12" w:space="0" w:color="000000"/>
            </w:tcBorders>
          </w:tcPr>
          <w:p w:rsidR="000E64A5" w:rsidRDefault="000E64A5" w:rsidP="001A6E40">
            <w:r>
              <w:rPr>
                <w:rFonts w:ascii="Times New Roman" w:eastAsia="Times New Roman" w:hAnsi="Times New Roman" w:cs="Times New Roman"/>
                <w:sz w:val="20"/>
              </w:rPr>
              <w:t>Clinical Practice</w:t>
            </w:r>
          </w:p>
        </w:tc>
      </w:tr>
      <w:tr w:rsidR="000E64A5" w:rsidTr="00B251E8">
        <w:trPr>
          <w:trHeight w:val="421"/>
        </w:trPr>
        <w:tc>
          <w:tcPr>
            <w:tcW w:w="1092" w:type="dxa"/>
            <w:tcBorders>
              <w:top w:val="single" w:sz="6" w:space="0" w:color="3E3E3E"/>
              <w:left w:val="single" w:sz="12" w:space="0" w:color="000000"/>
              <w:bottom w:val="single" w:sz="6" w:space="0" w:color="3E3E3E"/>
              <w:right w:val="single" w:sz="6" w:space="0" w:color="3E3E3E"/>
            </w:tcBorders>
          </w:tcPr>
          <w:p w:rsidR="000E64A5" w:rsidRDefault="000E64A5" w:rsidP="001A6E40">
            <w:pPr>
              <w:ind w:left="35"/>
              <w:jc w:val="center"/>
            </w:pPr>
            <w:r>
              <w:rPr>
                <w:rFonts w:ascii="Times New Roman" w:eastAsia="Times New Roman" w:hAnsi="Times New Roman" w:cs="Times New Roman"/>
              </w:rPr>
              <w:t>4</w:t>
            </w:r>
          </w:p>
        </w:tc>
        <w:tc>
          <w:tcPr>
            <w:tcW w:w="8402" w:type="dxa"/>
            <w:tcBorders>
              <w:top w:val="single" w:sz="6" w:space="0" w:color="3E3E3E"/>
              <w:left w:val="single" w:sz="6" w:space="0" w:color="3E3E3E"/>
              <w:bottom w:val="single" w:sz="6" w:space="0" w:color="3E3E3E"/>
              <w:right w:val="single" w:sz="12" w:space="0" w:color="000000"/>
            </w:tcBorders>
          </w:tcPr>
          <w:p w:rsidR="000E64A5" w:rsidRDefault="000E64A5" w:rsidP="001A6E40">
            <w:r>
              <w:rPr>
                <w:rFonts w:ascii="Times New Roman" w:eastAsia="Times New Roman" w:hAnsi="Times New Roman" w:cs="Times New Roman"/>
                <w:sz w:val="20"/>
              </w:rPr>
              <w:t>Clinical Practice</w:t>
            </w:r>
          </w:p>
        </w:tc>
      </w:tr>
      <w:tr w:rsidR="000E64A5" w:rsidTr="00B251E8">
        <w:trPr>
          <w:trHeight w:val="421"/>
        </w:trPr>
        <w:tc>
          <w:tcPr>
            <w:tcW w:w="1092" w:type="dxa"/>
            <w:tcBorders>
              <w:top w:val="single" w:sz="6" w:space="0" w:color="3E3E3E"/>
              <w:left w:val="single" w:sz="12" w:space="0" w:color="000000"/>
              <w:bottom w:val="single" w:sz="6" w:space="0" w:color="3E3E3E"/>
              <w:right w:val="single" w:sz="6" w:space="0" w:color="3E3E3E"/>
            </w:tcBorders>
          </w:tcPr>
          <w:p w:rsidR="000E64A5" w:rsidRDefault="000E64A5" w:rsidP="001A6E40">
            <w:pPr>
              <w:ind w:left="35"/>
              <w:jc w:val="center"/>
            </w:pPr>
            <w:r>
              <w:rPr>
                <w:rFonts w:ascii="Times New Roman" w:eastAsia="Times New Roman" w:hAnsi="Times New Roman" w:cs="Times New Roman"/>
              </w:rPr>
              <w:t>5</w:t>
            </w:r>
          </w:p>
        </w:tc>
        <w:tc>
          <w:tcPr>
            <w:tcW w:w="8402" w:type="dxa"/>
            <w:tcBorders>
              <w:top w:val="single" w:sz="6" w:space="0" w:color="3E3E3E"/>
              <w:left w:val="single" w:sz="6" w:space="0" w:color="3E3E3E"/>
              <w:bottom w:val="single" w:sz="6" w:space="0" w:color="3E3E3E"/>
              <w:right w:val="single" w:sz="12" w:space="0" w:color="000000"/>
            </w:tcBorders>
          </w:tcPr>
          <w:p w:rsidR="000E64A5" w:rsidRDefault="000E64A5" w:rsidP="001A6E40">
            <w:r>
              <w:rPr>
                <w:rFonts w:ascii="Times New Roman" w:eastAsia="Times New Roman" w:hAnsi="Times New Roman" w:cs="Times New Roman"/>
                <w:sz w:val="20"/>
              </w:rPr>
              <w:t>Clinical Practice</w:t>
            </w:r>
          </w:p>
        </w:tc>
      </w:tr>
      <w:tr w:rsidR="000E64A5" w:rsidTr="00B251E8">
        <w:trPr>
          <w:trHeight w:val="421"/>
        </w:trPr>
        <w:tc>
          <w:tcPr>
            <w:tcW w:w="1092" w:type="dxa"/>
            <w:tcBorders>
              <w:top w:val="single" w:sz="6" w:space="0" w:color="3E3E3E"/>
              <w:left w:val="single" w:sz="12" w:space="0" w:color="000000"/>
              <w:bottom w:val="single" w:sz="6" w:space="0" w:color="3E3E3E"/>
              <w:right w:val="single" w:sz="6" w:space="0" w:color="3E3E3E"/>
            </w:tcBorders>
          </w:tcPr>
          <w:p w:rsidR="000E64A5" w:rsidRDefault="000E64A5" w:rsidP="001A6E40">
            <w:pPr>
              <w:ind w:left="35"/>
              <w:jc w:val="center"/>
            </w:pPr>
            <w:r>
              <w:rPr>
                <w:rFonts w:ascii="Times New Roman" w:eastAsia="Times New Roman" w:hAnsi="Times New Roman" w:cs="Times New Roman"/>
              </w:rPr>
              <w:t>7</w:t>
            </w:r>
          </w:p>
        </w:tc>
        <w:tc>
          <w:tcPr>
            <w:tcW w:w="8402" w:type="dxa"/>
            <w:tcBorders>
              <w:top w:val="single" w:sz="6" w:space="0" w:color="3E3E3E"/>
              <w:left w:val="single" w:sz="6" w:space="0" w:color="3E3E3E"/>
              <w:bottom w:val="single" w:sz="6" w:space="0" w:color="3E3E3E"/>
              <w:right w:val="single" w:sz="12" w:space="0" w:color="000000"/>
            </w:tcBorders>
          </w:tcPr>
          <w:p w:rsidR="000E64A5" w:rsidRDefault="000E64A5" w:rsidP="001A6E40">
            <w:r>
              <w:rPr>
                <w:rFonts w:ascii="Times New Roman" w:eastAsia="Times New Roman" w:hAnsi="Times New Roman" w:cs="Times New Roman"/>
                <w:sz w:val="20"/>
              </w:rPr>
              <w:t>Clinical Practice</w:t>
            </w:r>
          </w:p>
        </w:tc>
      </w:tr>
      <w:tr w:rsidR="000E64A5" w:rsidTr="00B251E8">
        <w:trPr>
          <w:trHeight w:val="421"/>
        </w:trPr>
        <w:tc>
          <w:tcPr>
            <w:tcW w:w="1092" w:type="dxa"/>
            <w:tcBorders>
              <w:top w:val="single" w:sz="6" w:space="0" w:color="3E3E3E"/>
              <w:left w:val="single" w:sz="12" w:space="0" w:color="000000"/>
              <w:bottom w:val="single" w:sz="6" w:space="0" w:color="3E3E3E"/>
              <w:right w:val="single" w:sz="6" w:space="0" w:color="3E3E3E"/>
            </w:tcBorders>
          </w:tcPr>
          <w:p w:rsidR="000E64A5" w:rsidRDefault="000E64A5" w:rsidP="001A6E40">
            <w:pPr>
              <w:ind w:left="35"/>
              <w:jc w:val="center"/>
            </w:pPr>
            <w:r>
              <w:rPr>
                <w:rFonts w:ascii="Times New Roman" w:eastAsia="Times New Roman" w:hAnsi="Times New Roman" w:cs="Times New Roman"/>
              </w:rPr>
              <w:t>8</w:t>
            </w:r>
          </w:p>
        </w:tc>
        <w:tc>
          <w:tcPr>
            <w:tcW w:w="8402" w:type="dxa"/>
            <w:tcBorders>
              <w:top w:val="single" w:sz="6" w:space="0" w:color="3E3E3E"/>
              <w:left w:val="single" w:sz="6" w:space="0" w:color="3E3E3E"/>
              <w:bottom w:val="single" w:sz="6" w:space="0" w:color="3E3E3E"/>
              <w:right w:val="single" w:sz="12" w:space="0" w:color="000000"/>
            </w:tcBorders>
          </w:tcPr>
          <w:p w:rsidR="000E64A5" w:rsidRDefault="000E64A5" w:rsidP="001A6E40">
            <w:r>
              <w:rPr>
                <w:rFonts w:ascii="Times New Roman" w:eastAsia="Times New Roman" w:hAnsi="Times New Roman" w:cs="Times New Roman"/>
                <w:sz w:val="20"/>
              </w:rPr>
              <w:t>Clinical Practice</w:t>
            </w:r>
          </w:p>
        </w:tc>
      </w:tr>
      <w:tr w:rsidR="000E64A5" w:rsidTr="00B251E8">
        <w:trPr>
          <w:trHeight w:val="421"/>
        </w:trPr>
        <w:tc>
          <w:tcPr>
            <w:tcW w:w="1092" w:type="dxa"/>
            <w:tcBorders>
              <w:top w:val="single" w:sz="6" w:space="0" w:color="3E3E3E"/>
              <w:left w:val="single" w:sz="12" w:space="0" w:color="000000"/>
              <w:bottom w:val="single" w:sz="6" w:space="0" w:color="3E3E3E"/>
              <w:right w:val="single" w:sz="6" w:space="0" w:color="3E3E3E"/>
            </w:tcBorders>
          </w:tcPr>
          <w:p w:rsidR="000E64A5" w:rsidRDefault="000E64A5" w:rsidP="001A6E40">
            <w:pPr>
              <w:ind w:left="35"/>
              <w:jc w:val="center"/>
            </w:pPr>
            <w:r>
              <w:rPr>
                <w:rFonts w:ascii="Times New Roman" w:eastAsia="Times New Roman" w:hAnsi="Times New Roman" w:cs="Times New Roman"/>
              </w:rPr>
              <w:t>9</w:t>
            </w:r>
          </w:p>
        </w:tc>
        <w:tc>
          <w:tcPr>
            <w:tcW w:w="8402" w:type="dxa"/>
            <w:tcBorders>
              <w:top w:val="single" w:sz="6" w:space="0" w:color="3E3E3E"/>
              <w:left w:val="single" w:sz="6" w:space="0" w:color="3E3E3E"/>
              <w:bottom w:val="single" w:sz="6" w:space="0" w:color="3E3E3E"/>
              <w:right w:val="single" w:sz="12" w:space="0" w:color="000000"/>
            </w:tcBorders>
          </w:tcPr>
          <w:p w:rsidR="000E64A5" w:rsidRDefault="000E64A5" w:rsidP="001A6E40">
            <w:r>
              <w:rPr>
                <w:rFonts w:ascii="Times New Roman" w:eastAsia="Times New Roman" w:hAnsi="Times New Roman" w:cs="Times New Roman"/>
                <w:sz w:val="20"/>
              </w:rPr>
              <w:t>Clinical Practice</w:t>
            </w:r>
          </w:p>
        </w:tc>
      </w:tr>
      <w:tr w:rsidR="000E64A5" w:rsidTr="00B251E8">
        <w:trPr>
          <w:trHeight w:val="421"/>
        </w:trPr>
        <w:tc>
          <w:tcPr>
            <w:tcW w:w="1092" w:type="dxa"/>
            <w:tcBorders>
              <w:top w:val="single" w:sz="6" w:space="0" w:color="3E3E3E"/>
              <w:left w:val="single" w:sz="12" w:space="0" w:color="000000"/>
              <w:bottom w:val="single" w:sz="6" w:space="0" w:color="3E3E3E"/>
              <w:right w:val="single" w:sz="6" w:space="0" w:color="3E3E3E"/>
            </w:tcBorders>
          </w:tcPr>
          <w:p w:rsidR="000E64A5" w:rsidRDefault="000E64A5" w:rsidP="001A6E40">
            <w:pPr>
              <w:ind w:left="35"/>
              <w:jc w:val="center"/>
            </w:pPr>
            <w:r>
              <w:rPr>
                <w:rFonts w:ascii="Times New Roman" w:eastAsia="Times New Roman" w:hAnsi="Times New Roman" w:cs="Times New Roman"/>
              </w:rPr>
              <w:t>10</w:t>
            </w:r>
          </w:p>
        </w:tc>
        <w:tc>
          <w:tcPr>
            <w:tcW w:w="8402" w:type="dxa"/>
            <w:tcBorders>
              <w:top w:val="single" w:sz="6" w:space="0" w:color="3E3E3E"/>
              <w:left w:val="single" w:sz="6" w:space="0" w:color="3E3E3E"/>
              <w:bottom w:val="single" w:sz="6" w:space="0" w:color="3E3E3E"/>
              <w:right w:val="single" w:sz="12" w:space="0" w:color="000000"/>
            </w:tcBorders>
          </w:tcPr>
          <w:p w:rsidR="000E64A5" w:rsidRDefault="000E64A5" w:rsidP="001A6E40">
            <w:r>
              <w:rPr>
                <w:rFonts w:ascii="Times New Roman" w:eastAsia="Times New Roman" w:hAnsi="Times New Roman" w:cs="Times New Roman"/>
                <w:sz w:val="20"/>
              </w:rPr>
              <w:t>Clinical Practice</w:t>
            </w:r>
          </w:p>
        </w:tc>
      </w:tr>
      <w:tr w:rsidR="000E64A5" w:rsidTr="00B251E8">
        <w:trPr>
          <w:trHeight w:val="421"/>
        </w:trPr>
        <w:tc>
          <w:tcPr>
            <w:tcW w:w="1092" w:type="dxa"/>
            <w:tcBorders>
              <w:top w:val="single" w:sz="6" w:space="0" w:color="3E3E3E"/>
              <w:left w:val="single" w:sz="12" w:space="0" w:color="000000"/>
              <w:bottom w:val="single" w:sz="6" w:space="0" w:color="3E3E3E"/>
              <w:right w:val="single" w:sz="6" w:space="0" w:color="3E3E3E"/>
            </w:tcBorders>
          </w:tcPr>
          <w:p w:rsidR="000E64A5" w:rsidRDefault="000E64A5" w:rsidP="001A6E40">
            <w:pPr>
              <w:ind w:left="35"/>
              <w:jc w:val="center"/>
            </w:pPr>
            <w:r>
              <w:rPr>
                <w:rFonts w:ascii="Times New Roman" w:eastAsia="Times New Roman" w:hAnsi="Times New Roman" w:cs="Times New Roman"/>
              </w:rPr>
              <w:t>11</w:t>
            </w:r>
          </w:p>
        </w:tc>
        <w:tc>
          <w:tcPr>
            <w:tcW w:w="8402" w:type="dxa"/>
            <w:tcBorders>
              <w:top w:val="single" w:sz="6" w:space="0" w:color="3E3E3E"/>
              <w:left w:val="single" w:sz="6" w:space="0" w:color="3E3E3E"/>
              <w:bottom w:val="single" w:sz="6" w:space="0" w:color="3E3E3E"/>
              <w:right w:val="single" w:sz="12" w:space="0" w:color="000000"/>
            </w:tcBorders>
          </w:tcPr>
          <w:p w:rsidR="000E64A5" w:rsidRDefault="000E64A5" w:rsidP="001A6E40">
            <w:r>
              <w:rPr>
                <w:rFonts w:ascii="Times New Roman" w:eastAsia="Times New Roman" w:hAnsi="Times New Roman" w:cs="Times New Roman"/>
                <w:sz w:val="20"/>
              </w:rPr>
              <w:t>Clinical Practice</w:t>
            </w:r>
          </w:p>
        </w:tc>
      </w:tr>
      <w:tr w:rsidR="000E64A5" w:rsidTr="00B251E8">
        <w:trPr>
          <w:trHeight w:val="421"/>
        </w:trPr>
        <w:tc>
          <w:tcPr>
            <w:tcW w:w="1092" w:type="dxa"/>
            <w:tcBorders>
              <w:top w:val="single" w:sz="6" w:space="0" w:color="3E3E3E"/>
              <w:left w:val="single" w:sz="12" w:space="0" w:color="000000"/>
              <w:bottom w:val="single" w:sz="6" w:space="0" w:color="3E3E3E"/>
              <w:right w:val="single" w:sz="6" w:space="0" w:color="3E3E3E"/>
            </w:tcBorders>
          </w:tcPr>
          <w:p w:rsidR="000E64A5" w:rsidRDefault="000E64A5" w:rsidP="001A6E40">
            <w:pPr>
              <w:ind w:left="35"/>
              <w:jc w:val="center"/>
            </w:pPr>
            <w:r>
              <w:rPr>
                <w:rFonts w:ascii="Times New Roman" w:eastAsia="Times New Roman" w:hAnsi="Times New Roman" w:cs="Times New Roman"/>
              </w:rPr>
              <w:t>12</w:t>
            </w:r>
          </w:p>
        </w:tc>
        <w:tc>
          <w:tcPr>
            <w:tcW w:w="8402" w:type="dxa"/>
            <w:tcBorders>
              <w:top w:val="single" w:sz="6" w:space="0" w:color="3E3E3E"/>
              <w:left w:val="single" w:sz="6" w:space="0" w:color="3E3E3E"/>
              <w:bottom w:val="single" w:sz="6" w:space="0" w:color="3E3E3E"/>
              <w:right w:val="single" w:sz="12" w:space="0" w:color="000000"/>
            </w:tcBorders>
          </w:tcPr>
          <w:p w:rsidR="000E64A5" w:rsidRDefault="000E64A5" w:rsidP="001A6E40">
            <w:r>
              <w:rPr>
                <w:rFonts w:ascii="Times New Roman" w:eastAsia="Times New Roman" w:hAnsi="Times New Roman" w:cs="Times New Roman"/>
                <w:sz w:val="20"/>
              </w:rPr>
              <w:t>Clinical Practice</w:t>
            </w:r>
          </w:p>
        </w:tc>
      </w:tr>
      <w:tr w:rsidR="000E64A5" w:rsidTr="00B251E8">
        <w:trPr>
          <w:trHeight w:val="421"/>
        </w:trPr>
        <w:tc>
          <w:tcPr>
            <w:tcW w:w="1092" w:type="dxa"/>
            <w:tcBorders>
              <w:top w:val="single" w:sz="6" w:space="0" w:color="3E3E3E"/>
              <w:left w:val="single" w:sz="12" w:space="0" w:color="000000"/>
              <w:bottom w:val="single" w:sz="6" w:space="0" w:color="3E3E3E"/>
              <w:right w:val="single" w:sz="6" w:space="0" w:color="3E3E3E"/>
            </w:tcBorders>
          </w:tcPr>
          <w:p w:rsidR="000E64A5" w:rsidRDefault="000E64A5" w:rsidP="001A6E40">
            <w:pPr>
              <w:ind w:left="35"/>
              <w:jc w:val="center"/>
            </w:pPr>
            <w:r>
              <w:rPr>
                <w:rFonts w:ascii="Times New Roman" w:eastAsia="Times New Roman" w:hAnsi="Times New Roman" w:cs="Times New Roman"/>
              </w:rPr>
              <w:t>13</w:t>
            </w:r>
          </w:p>
        </w:tc>
        <w:tc>
          <w:tcPr>
            <w:tcW w:w="8402" w:type="dxa"/>
            <w:tcBorders>
              <w:top w:val="single" w:sz="6" w:space="0" w:color="3E3E3E"/>
              <w:left w:val="single" w:sz="6" w:space="0" w:color="3E3E3E"/>
              <w:bottom w:val="single" w:sz="6" w:space="0" w:color="3E3E3E"/>
              <w:right w:val="single" w:sz="12" w:space="0" w:color="000000"/>
            </w:tcBorders>
          </w:tcPr>
          <w:p w:rsidR="000E64A5" w:rsidRDefault="000E64A5" w:rsidP="001A6E40">
            <w:r>
              <w:rPr>
                <w:rFonts w:ascii="Times New Roman" w:eastAsia="Times New Roman" w:hAnsi="Times New Roman" w:cs="Times New Roman"/>
                <w:sz w:val="20"/>
              </w:rPr>
              <w:t>Clinical Practice</w:t>
            </w:r>
          </w:p>
        </w:tc>
      </w:tr>
      <w:tr w:rsidR="000E64A5" w:rsidTr="00B251E8">
        <w:trPr>
          <w:trHeight w:val="421"/>
        </w:trPr>
        <w:tc>
          <w:tcPr>
            <w:tcW w:w="1092" w:type="dxa"/>
            <w:tcBorders>
              <w:top w:val="single" w:sz="6" w:space="0" w:color="3E3E3E"/>
              <w:left w:val="single" w:sz="12" w:space="0" w:color="000000"/>
              <w:bottom w:val="single" w:sz="6" w:space="0" w:color="3E3E3E"/>
              <w:right w:val="single" w:sz="6" w:space="0" w:color="3E3E3E"/>
            </w:tcBorders>
          </w:tcPr>
          <w:p w:rsidR="000E64A5" w:rsidRDefault="000E64A5" w:rsidP="001A6E40">
            <w:pPr>
              <w:ind w:left="35"/>
              <w:jc w:val="center"/>
            </w:pPr>
            <w:r>
              <w:rPr>
                <w:rFonts w:ascii="Times New Roman" w:eastAsia="Times New Roman" w:hAnsi="Times New Roman" w:cs="Times New Roman"/>
              </w:rPr>
              <w:t>14</w:t>
            </w:r>
          </w:p>
        </w:tc>
        <w:tc>
          <w:tcPr>
            <w:tcW w:w="8402" w:type="dxa"/>
            <w:tcBorders>
              <w:top w:val="single" w:sz="6" w:space="0" w:color="3E3E3E"/>
              <w:left w:val="single" w:sz="6" w:space="0" w:color="3E3E3E"/>
              <w:bottom w:val="single" w:sz="6" w:space="0" w:color="3E3E3E"/>
              <w:right w:val="single" w:sz="12" w:space="0" w:color="000000"/>
            </w:tcBorders>
          </w:tcPr>
          <w:p w:rsidR="000E64A5" w:rsidRDefault="000E64A5" w:rsidP="001A6E40">
            <w:r>
              <w:rPr>
                <w:rFonts w:ascii="Times New Roman" w:eastAsia="Times New Roman" w:hAnsi="Times New Roman" w:cs="Times New Roman"/>
                <w:sz w:val="20"/>
              </w:rPr>
              <w:t>Clinical Practice</w:t>
            </w:r>
          </w:p>
        </w:tc>
      </w:tr>
      <w:tr w:rsidR="000E64A5" w:rsidTr="00B251E8">
        <w:trPr>
          <w:trHeight w:val="421"/>
        </w:trPr>
        <w:tc>
          <w:tcPr>
            <w:tcW w:w="1092" w:type="dxa"/>
            <w:tcBorders>
              <w:top w:val="single" w:sz="6" w:space="0" w:color="3E3E3E"/>
              <w:left w:val="single" w:sz="12" w:space="0" w:color="000000"/>
              <w:bottom w:val="single" w:sz="6" w:space="0" w:color="3E3E3E"/>
              <w:right w:val="single" w:sz="6" w:space="0" w:color="3E3E3E"/>
            </w:tcBorders>
          </w:tcPr>
          <w:p w:rsidR="000E64A5" w:rsidRDefault="000E64A5" w:rsidP="001A6E40">
            <w:pPr>
              <w:ind w:left="35"/>
              <w:jc w:val="center"/>
            </w:pPr>
            <w:r>
              <w:rPr>
                <w:rFonts w:ascii="Times New Roman" w:eastAsia="Times New Roman" w:hAnsi="Times New Roman" w:cs="Times New Roman"/>
              </w:rPr>
              <w:t>15</w:t>
            </w:r>
          </w:p>
        </w:tc>
        <w:tc>
          <w:tcPr>
            <w:tcW w:w="8402" w:type="dxa"/>
            <w:tcBorders>
              <w:top w:val="single" w:sz="6" w:space="0" w:color="3E3E3E"/>
              <w:left w:val="single" w:sz="6" w:space="0" w:color="3E3E3E"/>
              <w:bottom w:val="single" w:sz="6" w:space="0" w:color="3E3E3E"/>
              <w:right w:val="single" w:sz="12" w:space="0" w:color="000000"/>
            </w:tcBorders>
          </w:tcPr>
          <w:p w:rsidR="000E64A5" w:rsidRDefault="000E64A5" w:rsidP="001A6E40">
            <w:r>
              <w:rPr>
                <w:rFonts w:ascii="Times New Roman" w:eastAsia="Times New Roman" w:hAnsi="Times New Roman" w:cs="Times New Roman"/>
                <w:sz w:val="20"/>
              </w:rPr>
              <w:t>Clinical Practice</w:t>
            </w:r>
          </w:p>
        </w:tc>
      </w:tr>
      <w:tr w:rsidR="000E64A5" w:rsidTr="00B251E8">
        <w:trPr>
          <w:trHeight w:val="421"/>
        </w:trPr>
        <w:tc>
          <w:tcPr>
            <w:tcW w:w="1092" w:type="dxa"/>
            <w:tcBorders>
              <w:top w:val="single" w:sz="6" w:space="0" w:color="3E3E3E"/>
              <w:left w:val="single" w:sz="12" w:space="0" w:color="000000"/>
              <w:bottom w:val="single" w:sz="6" w:space="0" w:color="3E3E3E"/>
              <w:right w:val="single" w:sz="6" w:space="0" w:color="3E3E3E"/>
            </w:tcBorders>
          </w:tcPr>
          <w:p w:rsidR="000E64A5" w:rsidRDefault="000E64A5" w:rsidP="001A6E40">
            <w:pPr>
              <w:ind w:left="35"/>
              <w:jc w:val="center"/>
            </w:pPr>
            <w:r>
              <w:rPr>
                <w:rFonts w:ascii="Times New Roman" w:eastAsia="Times New Roman" w:hAnsi="Times New Roman" w:cs="Times New Roman"/>
              </w:rPr>
              <w:t>16</w:t>
            </w:r>
          </w:p>
        </w:tc>
        <w:tc>
          <w:tcPr>
            <w:tcW w:w="8402" w:type="dxa"/>
            <w:tcBorders>
              <w:top w:val="single" w:sz="6" w:space="0" w:color="3E3E3E"/>
              <w:left w:val="single" w:sz="6" w:space="0" w:color="3E3E3E"/>
              <w:bottom w:val="single" w:sz="6" w:space="0" w:color="3E3E3E"/>
              <w:right w:val="single" w:sz="12" w:space="0" w:color="000000"/>
            </w:tcBorders>
          </w:tcPr>
          <w:p w:rsidR="000E64A5" w:rsidRDefault="000E64A5" w:rsidP="001A6E40">
            <w:r>
              <w:rPr>
                <w:rFonts w:ascii="Times New Roman" w:eastAsia="Times New Roman" w:hAnsi="Times New Roman" w:cs="Times New Roman"/>
                <w:sz w:val="20"/>
              </w:rPr>
              <w:t>Clinical Practice</w:t>
            </w:r>
          </w:p>
        </w:tc>
      </w:tr>
      <w:tr w:rsidR="000E64A5" w:rsidTr="00B251E8">
        <w:trPr>
          <w:trHeight w:val="421"/>
        </w:trPr>
        <w:tc>
          <w:tcPr>
            <w:tcW w:w="1092" w:type="dxa"/>
            <w:tcBorders>
              <w:top w:val="single" w:sz="6" w:space="0" w:color="3E3E3E"/>
              <w:left w:val="single" w:sz="12" w:space="0" w:color="000000"/>
              <w:bottom w:val="single" w:sz="6" w:space="0" w:color="3E3E3E"/>
              <w:right w:val="single" w:sz="6" w:space="0" w:color="3E3E3E"/>
            </w:tcBorders>
          </w:tcPr>
          <w:p w:rsidR="000E64A5" w:rsidRDefault="000E64A5" w:rsidP="001A6E40">
            <w:pPr>
              <w:ind w:left="35"/>
              <w:jc w:val="center"/>
            </w:pPr>
            <w:r>
              <w:rPr>
                <w:rFonts w:ascii="Times New Roman" w:eastAsia="Times New Roman" w:hAnsi="Times New Roman" w:cs="Times New Roman"/>
              </w:rPr>
              <w:t>17</w:t>
            </w:r>
          </w:p>
        </w:tc>
        <w:tc>
          <w:tcPr>
            <w:tcW w:w="8402" w:type="dxa"/>
            <w:tcBorders>
              <w:top w:val="single" w:sz="6" w:space="0" w:color="3E3E3E"/>
              <w:left w:val="single" w:sz="6" w:space="0" w:color="3E3E3E"/>
              <w:bottom w:val="single" w:sz="6" w:space="0" w:color="3E3E3E"/>
              <w:right w:val="single" w:sz="12" w:space="0" w:color="000000"/>
            </w:tcBorders>
          </w:tcPr>
          <w:p w:rsidR="000E64A5" w:rsidRDefault="000E64A5" w:rsidP="001A6E40">
            <w:r>
              <w:rPr>
                <w:rFonts w:ascii="Times New Roman" w:eastAsia="Times New Roman" w:hAnsi="Times New Roman" w:cs="Times New Roman"/>
                <w:sz w:val="20"/>
              </w:rPr>
              <w:t>Clinical Practice</w:t>
            </w:r>
          </w:p>
        </w:tc>
      </w:tr>
      <w:tr w:rsidR="000E64A5" w:rsidTr="00B251E8">
        <w:trPr>
          <w:trHeight w:val="421"/>
        </w:trPr>
        <w:tc>
          <w:tcPr>
            <w:tcW w:w="1092" w:type="dxa"/>
            <w:tcBorders>
              <w:top w:val="single" w:sz="6" w:space="0" w:color="3E3E3E"/>
              <w:left w:val="single" w:sz="12" w:space="0" w:color="000000"/>
              <w:bottom w:val="single" w:sz="6" w:space="0" w:color="3E3E3E"/>
              <w:right w:val="single" w:sz="6" w:space="0" w:color="3E3E3E"/>
            </w:tcBorders>
          </w:tcPr>
          <w:p w:rsidR="000E64A5" w:rsidRDefault="000E64A5" w:rsidP="001A6E40">
            <w:pPr>
              <w:ind w:left="8"/>
            </w:pPr>
            <w:r>
              <w:rPr>
                <w:rFonts w:ascii="Times New Roman" w:eastAsia="Times New Roman" w:hAnsi="Times New Roman" w:cs="Times New Roman"/>
              </w:rPr>
              <w:t xml:space="preserve">       18</w:t>
            </w:r>
          </w:p>
        </w:tc>
        <w:tc>
          <w:tcPr>
            <w:tcW w:w="8402" w:type="dxa"/>
            <w:tcBorders>
              <w:top w:val="single" w:sz="6" w:space="0" w:color="3E3E3E"/>
              <w:left w:val="single" w:sz="6" w:space="0" w:color="3E3E3E"/>
              <w:bottom w:val="single" w:sz="6" w:space="0" w:color="3E3E3E"/>
              <w:right w:val="single" w:sz="12" w:space="0" w:color="000000"/>
            </w:tcBorders>
          </w:tcPr>
          <w:p w:rsidR="000E64A5" w:rsidRDefault="000E64A5" w:rsidP="001A6E40">
            <w:r>
              <w:rPr>
                <w:rFonts w:ascii="Times New Roman" w:eastAsia="Times New Roman" w:hAnsi="Times New Roman" w:cs="Times New Roman"/>
                <w:sz w:val="20"/>
              </w:rPr>
              <w:t>Clinical Practice</w:t>
            </w:r>
          </w:p>
        </w:tc>
      </w:tr>
      <w:tr w:rsidR="000E64A5" w:rsidTr="00B251E8">
        <w:trPr>
          <w:trHeight w:val="421"/>
        </w:trPr>
        <w:tc>
          <w:tcPr>
            <w:tcW w:w="1092" w:type="dxa"/>
            <w:tcBorders>
              <w:top w:val="single" w:sz="6" w:space="0" w:color="3E3E3E"/>
              <w:left w:val="single" w:sz="12" w:space="0" w:color="000000"/>
              <w:bottom w:val="single" w:sz="6" w:space="0" w:color="3E3E3E"/>
              <w:right w:val="single" w:sz="6" w:space="0" w:color="3E3E3E"/>
            </w:tcBorders>
          </w:tcPr>
          <w:p w:rsidR="000E64A5" w:rsidRDefault="000E64A5" w:rsidP="001A6E40">
            <w:pPr>
              <w:ind w:left="35"/>
              <w:jc w:val="center"/>
            </w:pPr>
            <w:r>
              <w:rPr>
                <w:rFonts w:ascii="Times New Roman" w:eastAsia="Times New Roman" w:hAnsi="Times New Roman" w:cs="Times New Roman"/>
              </w:rPr>
              <w:t>19</w:t>
            </w:r>
          </w:p>
        </w:tc>
        <w:tc>
          <w:tcPr>
            <w:tcW w:w="8402" w:type="dxa"/>
            <w:tcBorders>
              <w:top w:val="single" w:sz="6" w:space="0" w:color="3E3E3E"/>
              <w:left w:val="single" w:sz="6" w:space="0" w:color="3E3E3E"/>
              <w:bottom w:val="single" w:sz="6" w:space="0" w:color="3E3E3E"/>
              <w:right w:val="single" w:sz="12" w:space="0" w:color="000000"/>
            </w:tcBorders>
          </w:tcPr>
          <w:p w:rsidR="000E64A5" w:rsidRDefault="000E64A5" w:rsidP="001A6E40">
            <w:r>
              <w:rPr>
                <w:rFonts w:ascii="Times New Roman" w:eastAsia="Times New Roman" w:hAnsi="Times New Roman" w:cs="Times New Roman"/>
                <w:sz w:val="20"/>
              </w:rPr>
              <w:t>Clinical Practice</w:t>
            </w:r>
          </w:p>
        </w:tc>
      </w:tr>
      <w:tr w:rsidR="000E64A5" w:rsidTr="00B251E8">
        <w:trPr>
          <w:trHeight w:val="421"/>
        </w:trPr>
        <w:tc>
          <w:tcPr>
            <w:tcW w:w="1092" w:type="dxa"/>
            <w:tcBorders>
              <w:top w:val="single" w:sz="6" w:space="0" w:color="3E3E3E"/>
              <w:left w:val="single" w:sz="12" w:space="0" w:color="000000"/>
              <w:bottom w:val="single" w:sz="6" w:space="0" w:color="3E3E3E"/>
              <w:right w:val="single" w:sz="6" w:space="0" w:color="3E3E3E"/>
            </w:tcBorders>
          </w:tcPr>
          <w:p w:rsidR="000E64A5" w:rsidRDefault="000E64A5" w:rsidP="001A6E40">
            <w:pPr>
              <w:ind w:left="35"/>
              <w:jc w:val="center"/>
            </w:pPr>
            <w:r>
              <w:rPr>
                <w:rFonts w:ascii="Times New Roman" w:eastAsia="Times New Roman" w:hAnsi="Times New Roman" w:cs="Times New Roman"/>
              </w:rPr>
              <w:t>20</w:t>
            </w:r>
          </w:p>
        </w:tc>
        <w:tc>
          <w:tcPr>
            <w:tcW w:w="8402" w:type="dxa"/>
            <w:tcBorders>
              <w:top w:val="single" w:sz="6" w:space="0" w:color="3E3E3E"/>
              <w:left w:val="single" w:sz="6" w:space="0" w:color="3E3E3E"/>
              <w:bottom w:val="single" w:sz="6" w:space="0" w:color="3E3E3E"/>
              <w:right w:val="single" w:sz="12" w:space="0" w:color="000000"/>
            </w:tcBorders>
          </w:tcPr>
          <w:p w:rsidR="000E64A5" w:rsidRDefault="000E64A5" w:rsidP="001A6E40">
            <w:r>
              <w:rPr>
                <w:rFonts w:ascii="Times New Roman" w:eastAsia="Times New Roman" w:hAnsi="Times New Roman" w:cs="Times New Roman"/>
                <w:sz w:val="20"/>
              </w:rPr>
              <w:t>Clinical Practice</w:t>
            </w:r>
          </w:p>
        </w:tc>
      </w:tr>
      <w:tr w:rsidR="000E64A5" w:rsidTr="00B251E8">
        <w:trPr>
          <w:trHeight w:val="421"/>
        </w:trPr>
        <w:tc>
          <w:tcPr>
            <w:tcW w:w="1092" w:type="dxa"/>
            <w:tcBorders>
              <w:top w:val="single" w:sz="6" w:space="0" w:color="3E3E3E"/>
              <w:left w:val="single" w:sz="12" w:space="0" w:color="000000"/>
              <w:bottom w:val="single" w:sz="6" w:space="0" w:color="3E3E3E"/>
              <w:right w:val="single" w:sz="6" w:space="0" w:color="3E3E3E"/>
            </w:tcBorders>
          </w:tcPr>
          <w:p w:rsidR="000E64A5" w:rsidRDefault="000E64A5" w:rsidP="001A6E40">
            <w:pPr>
              <w:ind w:left="35"/>
              <w:jc w:val="center"/>
            </w:pPr>
            <w:r>
              <w:rPr>
                <w:rFonts w:ascii="Times New Roman" w:eastAsia="Times New Roman" w:hAnsi="Times New Roman" w:cs="Times New Roman"/>
              </w:rPr>
              <w:t>21</w:t>
            </w:r>
          </w:p>
        </w:tc>
        <w:tc>
          <w:tcPr>
            <w:tcW w:w="8402" w:type="dxa"/>
            <w:tcBorders>
              <w:top w:val="single" w:sz="6" w:space="0" w:color="3E3E3E"/>
              <w:left w:val="single" w:sz="6" w:space="0" w:color="3E3E3E"/>
              <w:bottom w:val="single" w:sz="6" w:space="0" w:color="3E3E3E"/>
              <w:right w:val="single" w:sz="12" w:space="0" w:color="000000"/>
            </w:tcBorders>
          </w:tcPr>
          <w:p w:rsidR="000E64A5" w:rsidRDefault="000E64A5" w:rsidP="001A6E40">
            <w:r>
              <w:rPr>
                <w:rFonts w:ascii="Times New Roman" w:eastAsia="Times New Roman" w:hAnsi="Times New Roman" w:cs="Times New Roman"/>
                <w:sz w:val="20"/>
              </w:rPr>
              <w:t>Clinical Practice</w:t>
            </w:r>
          </w:p>
        </w:tc>
      </w:tr>
      <w:tr w:rsidR="000E64A5" w:rsidTr="00B251E8">
        <w:trPr>
          <w:trHeight w:val="421"/>
        </w:trPr>
        <w:tc>
          <w:tcPr>
            <w:tcW w:w="1092" w:type="dxa"/>
            <w:tcBorders>
              <w:top w:val="single" w:sz="6" w:space="0" w:color="3E3E3E"/>
              <w:left w:val="single" w:sz="12" w:space="0" w:color="000000"/>
              <w:bottom w:val="single" w:sz="6" w:space="0" w:color="3E3E3E"/>
              <w:right w:val="single" w:sz="6" w:space="0" w:color="3E3E3E"/>
            </w:tcBorders>
          </w:tcPr>
          <w:p w:rsidR="000E64A5" w:rsidRDefault="000E64A5" w:rsidP="001A6E40">
            <w:pPr>
              <w:ind w:left="35"/>
              <w:jc w:val="center"/>
            </w:pPr>
            <w:r>
              <w:rPr>
                <w:rFonts w:ascii="Times New Roman" w:eastAsia="Times New Roman" w:hAnsi="Times New Roman" w:cs="Times New Roman"/>
              </w:rPr>
              <w:t>22</w:t>
            </w:r>
          </w:p>
        </w:tc>
        <w:tc>
          <w:tcPr>
            <w:tcW w:w="8402" w:type="dxa"/>
            <w:tcBorders>
              <w:top w:val="single" w:sz="6" w:space="0" w:color="3E3E3E"/>
              <w:left w:val="single" w:sz="6" w:space="0" w:color="3E3E3E"/>
              <w:bottom w:val="single" w:sz="6" w:space="0" w:color="3E3E3E"/>
              <w:right w:val="single" w:sz="12" w:space="0" w:color="000000"/>
            </w:tcBorders>
          </w:tcPr>
          <w:p w:rsidR="000E64A5" w:rsidRDefault="000E64A5" w:rsidP="001A6E40">
            <w:r>
              <w:rPr>
                <w:rFonts w:ascii="Times New Roman" w:eastAsia="Times New Roman" w:hAnsi="Times New Roman" w:cs="Times New Roman"/>
                <w:sz w:val="20"/>
              </w:rPr>
              <w:t>Clinical Practice</w:t>
            </w:r>
          </w:p>
        </w:tc>
      </w:tr>
      <w:tr w:rsidR="000E64A5" w:rsidTr="00B251E8">
        <w:trPr>
          <w:trHeight w:val="421"/>
        </w:trPr>
        <w:tc>
          <w:tcPr>
            <w:tcW w:w="1092" w:type="dxa"/>
            <w:tcBorders>
              <w:top w:val="single" w:sz="6" w:space="0" w:color="3E3E3E"/>
              <w:left w:val="single" w:sz="12" w:space="0" w:color="000000"/>
              <w:bottom w:val="single" w:sz="6" w:space="0" w:color="3E3E3E"/>
              <w:right w:val="single" w:sz="6" w:space="0" w:color="3E3E3E"/>
            </w:tcBorders>
          </w:tcPr>
          <w:p w:rsidR="000E64A5" w:rsidRDefault="000E64A5" w:rsidP="001A6E40">
            <w:pPr>
              <w:ind w:left="35"/>
              <w:jc w:val="center"/>
            </w:pPr>
            <w:r>
              <w:rPr>
                <w:rFonts w:ascii="Times New Roman" w:eastAsia="Times New Roman" w:hAnsi="Times New Roman" w:cs="Times New Roman"/>
              </w:rPr>
              <w:t>23</w:t>
            </w:r>
          </w:p>
        </w:tc>
        <w:tc>
          <w:tcPr>
            <w:tcW w:w="8402" w:type="dxa"/>
            <w:tcBorders>
              <w:top w:val="single" w:sz="6" w:space="0" w:color="3E3E3E"/>
              <w:left w:val="single" w:sz="6" w:space="0" w:color="3E3E3E"/>
              <w:bottom w:val="single" w:sz="6" w:space="0" w:color="3E3E3E"/>
              <w:right w:val="single" w:sz="12" w:space="0" w:color="000000"/>
            </w:tcBorders>
          </w:tcPr>
          <w:p w:rsidR="000E64A5" w:rsidRDefault="000E64A5" w:rsidP="001A6E40">
            <w:r>
              <w:rPr>
                <w:rFonts w:ascii="Times New Roman" w:eastAsia="Times New Roman" w:hAnsi="Times New Roman" w:cs="Times New Roman"/>
                <w:sz w:val="20"/>
              </w:rPr>
              <w:t>Clinical Practice</w:t>
            </w:r>
          </w:p>
        </w:tc>
      </w:tr>
      <w:tr w:rsidR="000E64A5" w:rsidTr="00B251E8">
        <w:trPr>
          <w:trHeight w:val="421"/>
        </w:trPr>
        <w:tc>
          <w:tcPr>
            <w:tcW w:w="1092" w:type="dxa"/>
            <w:tcBorders>
              <w:top w:val="single" w:sz="6" w:space="0" w:color="3E3E3E"/>
              <w:left w:val="single" w:sz="12" w:space="0" w:color="000000"/>
              <w:bottom w:val="single" w:sz="6" w:space="0" w:color="3E3E3E"/>
              <w:right w:val="single" w:sz="6" w:space="0" w:color="3E3E3E"/>
            </w:tcBorders>
          </w:tcPr>
          <w:p w:rsidR="000E64A5" w:rsidRDefault="000E64A5" w:rsidP="001A6E40">
            <w:pPr>
              <w:ind w:left="35"/>
              <w:jc w:val="center"/>
            </w:pPr>
            <w:r>
              <w:rPr>
                <w:rFonts w:ascii="Times New Roman" w:eastAsia="Times New Roman" w:hAnsi="Times New Roman" w:cs="Times New Roman"/>
              </w:rPr>
              <w:t>24</w:t>
            </w:r>
          </w:p>
        </w:tc>
        <w:tc>
          <w:tcPr>
            <w:tcW w:w="8402" w:type="dxa"/>
            <w:tcBorders>
              <w:top w:val="single" w:sz="6" w:space="0" w:color="3E3E3E"/>
              <w:left w:val="single" w:sz="6" w:space="0" w:color="3E3E3E"/>
              <w:bottom w:val="single" w:sz="6" w:space="0" w:color="3E3E3E"/>
              <w:right w:val="single" w:sz="12" w:space="0" w:color="000000"/>
            </w:tcBorders>
          </w:tcPr>
          <w:p w:rsidR="000E64A5" w:rsidRDefault="000E64A5" w:rsidP="001A6E40">
            <w:r>
              <w:rPr>
                <w:rFonts w:ascii="Times New Roman" w:eastAsia="Times New Roman" w:hAnsi="Times New Roman" w:cs="Times New Roman"/>
                <w:sz w:val="20"/>
              </w:rPr>
              <w:t>Clinical Practice</w:t>
            </w:r>
          </w:p>
        </w:tc>
      </w:tr>
      <w:tr w:rsidR="000E64A5" w:rsidTr="00B251E8">
        <w:trPr>
          <w:trHeight w:val="421"/>
        </w:trPr>
        <w:tc>
          <w:tcPr>
            <w:tcW w:w="1092" w:type="dxa"/>
            <w:tcBorders>
              <w:top w:val="single" w:sz="6" w:space="0" w:color="3E3E3E"/>
              <w:left w:val="single" w:sz="12" w:space="0" w:color="000000"/>
              <w:bottom w:val="single" w:sz="6" w:space="0" w:color="3E3E3E"/>
              <w:right w:val="single" w:sz="6" w:space="0" w:color="3E3E3E"/>
            </w:tcBorders>
          </w:tcPr>
          <w:p w:rsidR="000E64A5" w:rsidRDefault="000E64A5" w:rsidP="001A6E40">
            <w:pPr>
              <w:ind w:left="35"/>
              <w:jc w:val="center"/>
            </w:pPr>
            <w:r>
              <w:rPr>
                <w:rFonts w:ascii="Times New Roman" w:eastAsia="Times New Roman" w:hAnsi="Times New Roman" w:cs="Times New Roman"/>
              </w:rPr>
              <w:t>25</w:t>
            </w:r>
          </w:p>
        </w:tc>
        <w:tc>
          <w:tcPr>
            <w:tcW w:w="8402" w:type="dxa"/>
            <w:tcBorders>
              <w:top w:val="single" w:sz="6" w:space="0" w:color="3E3E3E"/>
              <w:left w:val="single" w:sz="6" w:space="0" w:color="3E3E3E"/>
              <w:bottom w:val="single" w:sz="6" w:space="0" w:color="3E3E3E"/>
              <w:right w:val="single" w:sz="12" w:space="0" w:color="000000"/>
            </w:tcBorders>
          </w:tcPr>
          <w:p w:rsidR="000E64A5" w:rsidRDefault="000E64A5" w:rsidP="001A6E40">
            <w:r>
              <w:rPr>
                <w:rFonts w:ascii="Times New Roman" w:eastAsia="Times New Roman" w:hAnsi="Times New Roman" w:cs="Times New Roman"/>
                <w:sz w:val="20"/>
              </w:rPr>
              <w:t>Clinical Practice</w:t>
            </w:r>
          </w:p>
        </w:tc>
      </w:tr>
      <w:tr w:rsidR="000E64A5" w:rsidTr="00B251E8">
        <w:trPr>
          <w:trHeight w:val="421"/>
        </w:trPr>
        <w:tc>
          <w:tcPr>
            <w:tcW w:w="1092" w:type="dxa"/>
            <w:tcBorders>
              <w:top w:val="single" w:sz="6" w:space="0" w:color="3E3E3E"/>
              <w:left w:val="single" w:sz="12" w:space="0" w:color="000000"/>
              <w:bottom w:val="single" w:sz="6" w:space="0" w:color="3E3E3E"/>
              <w:right w:val="single" w:sz="6" w:space="0" w:color="3E3E3E"/>
            </w:tcBorders>
          </w:tcPr>
          <w:p w:rsidR="000E64A5" w:rsidRDefault="000E64A5" w:rsidP="001A6E40">
            <w:pPr>
              <w:ind w:left="35"/>
              <w:jc w:val="center"/>
            </w:pPr>
            <w:r>
              <w:rPr>
                <w:rFonts w:ascii="Times New Roman" w:eastAsia="Times New Roman" w:hAnsi="Times New Roman" w:cs="Times New Roman"/>
              </w:rPr>
              <w:t>26</w:t>
            </w:r>
          </w:p>
        </w:tc>
        <w:tc>
          <w:tcPr>
            <w:tcW w:w="8402" w:type="dxa"/>
            <w:tcBorders>
              <w:top w:val="single" w:sz="6" w:space="0" w:color="3E3E3E"/>
              <w:left w:val="single" w:sz="6" w:space="0" w:color="3E3E3E"/>
              <w:bottom w:val="single" w:sz="6" w:space="0" w:color="3E3E3E"/>
              <w:right w:val="single" w:sz="12" w:space="0" w:color="000000"/>
            </w:tcBorders>
          </w:tcPr>
          <w:p w:rsidR="000E64A5" w:rsidRDefault="000E64A5" w:rsidP="001A6E40">
            <w:r>
              <w:rPr>
                <w:rFonts w:ascii="Times New Roman" w:eastAsia="Times New Roman" w:hAnsi="Times New Roman" w:cs="Times New Roman"/>
                <w:sz w:val="20"/>
              </w:rPr>
              <w:t>Clinical Practice</w:t>
            </w:r>
          </w:p>
        </w:tc>
      </w:tr>
      <w:tr w:rsidR="000E64A5" w:rsidTr="00B251E8">
        <w:trPr>
          <w:trHeight w:val="421"/>
        </w:trPr>
        <w:tc>
          <w:tcPr>
            <w:tcW w:w="1092" w:type="dxa"/>
            <w:tcBorders>
              <w:top w:val="single" w:sz="6" w:space="0" w:color="3E3E3E"/>
              <w:left w:val="single" w:sz="12" w:space="0" w:color="000000"/>
              <w:bottom w:val="single" w:sz="6" w:space="0" w:color="3E3E3E"/>
              <w:right w:val="single" w:sz="6" w:space="0" w:color="3E3E3E"/>
            </w:tcBorders>
          </w:tcPr>
          <w:p w:rsidR="000E64A5" w:rsidRDefault="000E64A5" w:rsidP="001A6E40">
            <w:pPr>
              <w:ind w:left="35"/>
              <w:jc w:val="center"/>
            </w:pPr>
            <w:r>
              <w:rPr>
                <w:rFonts w:ascii="Times New Roman" w:eastAsia="Times New Roman" w:hAnsi="Times New Roman" w:cs="Times New Roman"/>
              </w:rPr>
              <w:t>28</w:t>
            </w:r>
          </w:p>
        </w:tc>
        <w:tc>
          <w:tcPr>
            <w:tcW w:w="8402" w:type="dxa"/>
            <w:tcBorders>
              <w:top w:val="single" w:sz="6" w:space="0" w:color="3E3E3E"/>
              <w:left w:val="single" w:sz="6" w:space="0" w:color="3E3E3E"/>
              <w:bottom w:val="single" w:sz="6" w:space="0" w:color="3E3E3E"/>
              <w:right w:val="single" w:sz="12" w:space="0" w:color="000000"/>
            </w:tcBorders>
          </w:tcPr>
          <w:p w:rsidR="000E64A5" w:rsidRDefault="000E64A5" w:rsidP="001A6E40">
            <w:r>
              <w:rPr>
                <w:rFonts w:ascii="Times New Roman" w:eastAsia="Times New Roman" w:hAnsi="Times New Roman" w:cs="Times New Roman"/>
                <w:sz w:val="20"/>
              </w:rPr>
              <w:t>Clinical Practice</w:t>
            </w:r>
          </w:p>
        </w:tc>
      </w:tr>
      <w:tr w:rsidR="000E64A5" w:rsidTr="00B251E8">
        <w:trPr>
          <w:trHeight w:val="421"/>
        </w:trPr>
        <w:tc>
          <w:tcPr>
            <w:tcW w:w="1092" w:type="dxa"/>
            <w:tcBorders>
              <w:top w:val="single" w:sz="6" w:space="0" w:color="3E3E3E"/>
              <w:left w:val="single" w:sz="12" w:space="0" w:color="000000"/>
              <w:bottom w:val="single" w:sz="6" w:space="0" w:color="3E3E3E"/>
              <w:right w:val="single" w:sz="6" w:space="0" w:color="3E3E3E"/>
            </w:tcBorders>
          </w:tcPr>
          <w:p w:rsidR="000E64A5" w:rsidRDefault="000E64A5" w:rsidP="001A6E40">
            <w:pPr>
              <w:ind w:left="35"/>
              <w:jc w:val="center"/>
            </w:pPr>
            <w:r>
              <w:rPr>
                <w:rFonts w:ascii="Times New Roman" w:eastAsia="Times New Roman" w:hAnsi="Times New Roman" w:cs="Times New Roman"/>
              </w:rPr>
              <w:t>29</w:t>
            </w:r>
          </w:p>
        </w:tc>
        <w:tc>
          <w:tcPr>
            <w:tcW w:w="8402" w:type="dxa"/>
            <w:tcBorders>
              <w:top w:val="single" w:sz="6" w:space="0" w:color="3E3E3E"/>
              <w:left w:val="single" w:sz="6" w:space="0" w:color="3E3E3E"/>
              <w:bottom w:val="single" w:sz="6" w:space="0" w:color="3E3E3E"/>
              <w:right w:val="single" w:sz="12" w:space="0" w:color="000000"/>
            </w:tcBorders>
          </w:tcPr>
          <w:p w:rsidR="000E64A5" w:rsidRDefault="000E64A5" w:rsidP="001A6E40">
            <w:r>
              <w:rPr>
                <w:rFonts w:ascii="Times New Roman" w:eastAsia="Times New Roman" w:hAnsi="Times New Roman" w:cs="Times New Roman"/>
                <w:sz w:val="20"/>
              </w:rPr>
              <w:t>Clinical Practice</w:t>
            </w:r>
          </w:p>
        </w:tc>
      </w:tr>
      <w:tr w:rsidR="000E64A5" w:rsidTr="00B251E8">
        <w:trPr>
          <w:trHeight w:val="421"/>
        </w:trPr>
        <w:tc>
          <w:tcPr>
            <w:tcW w:w="1092" w:type="dxa"/>
            <w:tcBorders>
              <w:top w:val="single" w:sz="6" w:space="0" w:color="3E3E3E"/>
              <w:left w:val="single" w:sz="12" w:space="0" w:color="000000"/>
              <w:bottom w:val="single" w:sz="6" w:space="0" w:color="3E3E3E"/>
              <w:right w:val="single" w:sz="6" w:space="0" w:color="3E3E3E"/>
            </w:tcBorders>
          </w:tcPr>
          <w:p w:rsidR="000E64A5" w:rsidRDefault="000E64A5" w:rsidP="001A6E40">
            <w:pPr>
              <w:ind w:left="35"/>
              <w:jc w:val="center"/>
            </w:pPr>
            <w:r>
              <w:rPr>
                <w:rFonts w:ascii="Times New Roman" w:eastAsia="Times New Roman" w:hAnsi="Times New Roman" w:cs="Times New Roman"/>
              </w:rPr>
              <w:t>30</w:t>
            </w:r>
          </w:p>
        </w:tc>
        <w:tc>
          <w:tcPr>
            <w:tcW w:w="8402" w:type="dxa"/>
            <w:tcBorders>
              <w:top w:val="single" w:sz="6" w:space="0" w:color="3E3E3E"/>
              <w:left w:val="single" w:sz="6" w:space="0" w:color="3E3E3E"/>
              <w:bottom w:val="single" w:sz="6" w:space="0" w:color="3E3E3E"/>
              <w:right w:val="single" w:sz="12" w:space="0" w:color="000000"/>
            </w:tcBorders>
          </w:tcPr>
          <w:p w:rsidR="000E64A5" w:rsidRDefault="000E64A5" w:rsidP="001A6E40">
            <w:r>
              <w:rPr>
                <w:rFonts w:ascii="Times New Roman" w:eastAsia="Times New Roman" w:hAnsi="Times New Roman" w:cs="Times New Roman"/>
                <w:sz w:val="20"/>
              </w:rPr>
              <w:t>Clinical Practice</w:t>
            </w:r>
          </w:p>
        </w:tc>
      </w:tr>
      <w:tr w:rsidR="000E64A5" w:rsidTr="00B251E8">
        <w:trPr>
          <w:trHeight w:val="421"/>
        </w:trPr>
        <w:tc>
          <w:tcPr>
            <w:tcW w:w="1092" w:type="dxa"/>
            <w:tcBorders>
              <w:top w:val="single" w:sz="6" w:space="0" w:color="3E3E3E"/>
              <w:left w:val="single" w:sz="12" w:space="0" w:color="000000"/>
              <w:bottom w:val="single" w:sz="6" w:space="0" w:color="3E3E3E"/>
              <w:right w:val="single" w:sz="6" w:space="0" w:color="3E3E3E"/>
            </w:tcBorders>
          </w:tcPr>
          <w:p w:rsidR="000E64A5" w:rsidRDefault="000E64A5" w:rsidP="001A6E40">
            <w:pPr>
              <w:ind w:left="35"/>
              <w:jc w:val="center"/>
            </w:pPr>
            <w:r>
              <w:rPr>
                <w:rFonts w:ascii="Times New Roman" w:eastAsia="Times New Roman" w:hAnsi="Times New Roman" w:cs="Times New Roman"/>
              </w:rPr>
              <w:t>31</w:t>
            </w:r>
          </w:p>
        </w:tc>
        <w:tc>
          <w:tcPr>
            <w:tcW w:w="8402" w:type="dxa"/>
            <w:tcBorders>
              <w:top w:val="single" w:sz="6" w:space="0" w:color="3E3E3E"/>
              <w:left w:val="single" w:sz="6" w:space="0" w:color="3E3E3E"/>
              <w:bottom w:val="single" w:sz="6" w:space="0" w:color="3E3E3E"/>
              <w:right w:val="single" w:sz="12" w:space="0" w:color="000000"/>
            </w:tcBorders>
          </w:tcPr>
          <w:p w:rsidR="000E64A5" w:rsidRDefault="000E64A5" w:rsidP="001A6E40">
            <w:r>
              <w:rPr>
                <w:rFonts w:ascii="Times New Roman" w:eastAsia="Times New Roman" w:hAnsi="Times New Roman" w:cs="Times New Roman"/>
                <w:sz w:val="20"/>
              </w:rPr>
              <w:t>Clinical Practice</w:t>
            </w:r>
          </w:p>
        </w:tc>
      </w:tr>
      <w:tr w:rsidR="000E64A5" w:rsidTr="00B251E8">
        <w:trPr>
          <w:trHeight w:val="421"/>
        </w:trPr>
        <w:tc>
          <w:tcPr>
            <w:tcW w:w="1092" w:type="dxa"/>
            <w:tcBorders>
              <w:top w:val="single" w:sz="6" w:space="0" w:color="3E3E3E"/>
              <w:left w:val="single" w:sz="12" w:space="0" w:color="000000"/>
              <w:bottom w:val="single" w:sz="6" w:space="0" w:color="3E3E3E"/>
              <w:right w:val="single" w:sz="6" w:space="0" w:color="3E3E3E"/>
            </w:tcBorders>
          </w:tcPr>
          <w:p w:rsidR="000E64A5" w:rsidRDefault="000E64A5" w:rsidP="001A6E40">
            <w:pPr>
              <w:ind w:left="35"/>
              <w:jc w:val="center"/>
            </w:pPr>
            <w:r>
              <w:rPr>
                <w:rFonts w:ascii="Times New Roman" w:eastAsia="Times New Roman" w:hAnsi="Times New Roman" w:cs="Times New Roman"/>
              </w:rPr>
              <w:t>32</w:t>
            </w:r>
          </w:p>
        </w:tc>
        <w:tc>
          <w:tcPr>
            <w:tcW w:w="8402" w:type="dxa"/>
            <w:tcBorders>
              <w:top w:val="single" w:sz="6" w:space="0" w:color="3E3E3E"/>
              <w:left w:val="single" w:sz="6" w:space="0" w:color="3E3E3E"/>
              <w:bottom w:val="single" w:sz="6" w:space="0" w:color="3E3E3E"/>
              <w:right w:val="single" w:sz="12" w:space="0" w:color="000000"/>
            </w:tcBorders>
          </w:tcPr>
          <w:p w:rsidR="000E64A5" w:rsidRDefault="000E64A5" w:rsidP="001A6E40">
            <w:r>
              <w:rPr>
                <w:rFonts w:ascii="Times New Roman" w:eastAsia="Times New Roman" w:hAnsi="Times New Roman" w:cs="Times New Roman"/>
                <w:sz w:val="20"/>
              </w:rPr>
              <w:t>Clinical Practice</w:t>
            </w:r>
          </w:p>
        </w:tc>
      </w:tr>
      <w:tr w:rsidR="000E64A5" w:rsidTr="00B251E8">
        <w:trPr>
          <w:trHeight w:val="421"/>
        </w:trPr>
        <w:tc>
          <w:tcPr>
            <w:tcW w:w="1092" w:type="dxa"/>
            <w:tcBorders>
              <w:top w:val="single" w:sz="6" w:space="0" w:color="3E3E3E"/>
              <w:left w:val="single" w:sz="12" w:space="0" w:color="000000"/>
              <w:bottom w:val="single" w:sz="6" w:space="0" w:color="3E3E3E"/>
              <w:right w:val="single" w:sz="6" w:space="0" w:color="3E3E3E"/>
            </w:tcBorders>
          </w:tcPr>
          <w:p w:rsidR="000E64A5" w:rsidRDefault="000E64A5" w:rsidP="001A6E40">
            <w:pPr>
              <w:ind w:left="35"/>
              <w:jc w:val="center"/>
            </w:pPr>
            <w:r>
              <w:rPr>
                <w:rFonts w:ascii="Times New Roman" w:eastAsia="Times New Roman" w:hAnsi="Times New Roman" w:cs="Times New Roman"/>
              </w:rPr>
              <w:t>33</w:t>
            </w:r>
          </w:p>
        </w:tc>
        <w:tc>
          <w:tcPr>
            <w:tcW w:w="8402" w:type="dxa"/>
            <w:tcBorders>
              <w:top w:val="single" w:sz="6" w:space="0" w:color="3E3E3E"/>
              <w:left w:val="single" w:sz="6" w:space="0" w:color="3E3E3E"/>
              <w:bottom w:val="single" w:sz="6" w:space="0" w:color="3E3E3E"/>
              <w:right w:val="single" w:sz="12" w:space="0" w:color="000000"/>
            </w:tcBorders>
          </w:tcPr>
          <w:p w:rsidR="000E64A5" w:rsidRDefault="000E64A5" w:rsidP="001A6E40">
            <w:r>
              <w:rPr>
                <w:rFonts w:ascii="Times New Roman" w:eastAsia="Times New Roman" w:hAnsi="Times New Roman" w:cs="Times New Roman"/>
                <w:sz w:val="20"/>
              </w:rPr>
              <w:t>Clinical Practice</w:t>
            </w:r>
          </w:p>
        </w:tc>
      </w:tr>
      <w:tr w:rsidR="000E64A5" w:rsidTr="00B251E8">
        <w:trPr>
          <w:trHeight w:val="421"/>
        </w:trPr>
        <w:tc>
          <w:tcPr>
            <w:tcW w:w="1092" w:type="dxa"/>
            <w:tcBorders>
              <w:top w:val="single" w:sz="6" w:space="0" w:color="3E3E3E"/>
              <w:left w:val="single" w:sz="12" w:space="0" w:color="000000"/>
              <w:bottom w:val="single" w:sz="6" w:space="0" w:color="3E3E3E"/>
              <w:right w:val="single" w:sz="6" w:space="0" w:color="3E3E3E"/>
            </w:tcBorders>
          </w:tcPr>
          <w:p w:rsidR="000E64A5" w:rsidRDefault="000E64A5" w:rsidP="001A6E40">
            <w:pPr>
              <w:ind w:left="35"/>
              <w:jc w:val="center"/>
            </w:pPr>
            <w:r>
              <w:rPr>
                <w:rFonts w:ascii="Times New Roman" w:eastAsia="Times New Roman" w:hAnsi="Times New Roman" w:cs="Times New Roman"/>
              </w:rPr>
              <w:t>34</w:t>
            </w:r>
          </w:p>
        </w:tc>
        <w:tc>
          <w:tcPr>
            <w:tcW w:w="8402" w:type="dxa"/>
            <w:tcBorders>
              <w:top w:val="single" w:sz="6" w:space="0" w:color="3E3E3E"/>
              <w:left w:val="single" w:sz="6" w:space="0" w:color="3E3E3E"/>
              <w:bottom w:val="single" w:sz="6" w:space="0" w:color="3E3E3E"/>
              <w:right w:val="single" w:sz="12" w:space="0" w:color="000000"/>
            </w:tcBorders>
          </w:tcPr>
          <w:p w:rsidR="000E64A5" w:rsidRDefault="000E64A5" w:rsidP="001A6E40">
            <w:r>
              <w:rPr>
                <w:rFonts w:ascii="Times New Roman" w:eastAsia="Times New Roman" w:hAnsi="Times New Roman" w:cs="Times New Roman"/>
                <w:sz w:val="20"/>
              </w:rPr>
              <w:t>Clinical Practice</w:t>
            </w:r>
          </w:p>
        </w:tc>
      </w:tr>
      <w:tr w:rsidR="000E64A5" w:rsidTr="00B251E8">
        <w:trPr>
          <w:trHeight w:val="421"/>
        </w:trPr>
        <w:tc>
          <w:tcPr>
            <w:tcW w:w="1092" w:type="dxa"/>
            <w:tcBorders>
              <w:top w:val="single" w:sz="6" w:space="0" w:color="3E3E3E"/>
              <w:left w:val="single" w:sz="12" w:space="0" w:color="000000"/>
              <w:bottom w:val="single" w:sz="6" w:space="0" w:color="3E3E3E"/>
              <w:right w:val="single" w:sz="6" w:space="0" w:color="3E3E3E"/>
            </w:tcBorders>
          </w:tcPr>
          <w:p w:rsidR="000E64A5" w:rsidRDefault="000E64A5" w:rsidP="001A6E40">
            <w:pPr>
              <w:ind w:left="35"/>
              <w:jc w:val="center"/>
            </w:pPr>
            <w:r>
              <w:rPr>
                <w:rFonts w:ascii="Times New Roman" w:eastAsia="Times New Roman" w:hAnsi="Times New Roman" w:cs="Times New Roman"/>
              </w:rPr>
              <w:t>35</w:t>
            </w:r>
          </w:p>
        </w:tc>
        <w:tc>
          <w:tcPr>
            <w:tcW w:w="8402" w:type="dxa"/>
            <w:tcBorders>
              <w:top w:val="single" w:sz="6" w:space="0" w:color="3E3E3E"/>
              <w:left w:val="single" w:sz="6" w:space="0" w:color="3E3E3E"/>
              <w:bottom w:val="single" w:sz="6" w:space="0" w:color="3E3E3E"/>
              <w:right w:val="single" w:sz="12" w:space="0" w:color="000000"/>
            </w:tcBorders>
          </w:tcPr>
          <w:p w:rsidR="000E64A5" w:rsidRDefault="000E64A5" w:rsidP="001A6E40">
            <w:r>
              <w:rPr>
                <w:rFonts w:ascii="Times New Roman" w:eastAsia="Times New Roman" w:hAnsi="Times New Roman" w:cs="Times New Roman"/>
                <w:sz w:val="20"/>
              </w:rPr>
              <w:t>Clinical Practice</w:t>
            </w:r>
          </w:p>
        </w:tc>
      </w:tr>
      <w:tr w:rsidR="000E64A5" w:rsidTr="00B251E8">
        <w:trPr>
          <w:trHeight w:val="421"/>
        </w:trPr>
        <w:tc>
          <w:tcPr>
            <w:tcW w:w="1092" w:type="dxa"/>
            <w:tcBorders>
              <w:top w:val="single" w:sz="6" w:space="0" w:color="3E3E3E"/>
              <w:left w:val="single" w:sz="12" w:space="0" w:color="000000"/>
              <w:bottom w:val="single" w:sz="6" w:space="0" w:color="3E3E3E"/>
              <w:right w:val="single" w:sz="6" w:space="0" w:color="3E3E3E"/>
            </w:tcBorders>
          </w:tcPr>
          <w:p w:rsidR="000E64A5" w:rsidRDefault="000E64A5" w:rsidP="001A6E40">
            <w:pPr>
              <w:ind w:left="35"/>
              <w:jc w:val="center"/>
            </w:pPr>
            <w:r>
              <w:rPr>
                <w:rFonts w:ascii="Times New Roman" w:eastAsia="Times New Roman" w:hAnsi="Times New Roman" w:cs="Times New Roman"/>
              </w:rPr>
              <w:t>36</w:t>
            </w:r>
          </w:p>
        </w:tc>
        <w:tc>
          <w:tcPr>
            <w:tcW w:w="8402" w:type="dxa"/>
            <w:tcBorders>
              <w:top w:val="single" w:sz="6" w:space="0" w:color="3E3E3E"/>
              <w:left w:val="single" w:sz="6" w:space="0" w:color="3E3E3E"/>
              <w:bottom w:val="single" w:sz="6" w:space="0" w:color="3E3E3E"/>
              <w:right w:val="single" w:sz="12" w:space="0" w:color="000000"/>
            </w:tcBorders>
          </w:tcPr>
          <w:p w:rsidR="000E64A5" w:rsidRDefault="000E64A5" w:rsidP="001A6E40">
            <w:r>
              <w:rPr>
                <w:rFonts w:ascii="Times New Roman" w:eastAsia="Times New Roman" w:hAnsi="Times New Roman" w:cs="Times New Roman"/>
                <w:sz w:val="20"/>
              </w:rPr>
              <w:t>Clinical Practice</w:t>
            </w:r>
          </w:p>
        </w:tc>
      </w:tr>
    </w:tbl>
    <w:p w:rsidR="000E64A5" w:rsidRDefault="000E64A5" w:rsidP="000E64A5">
      <w:pPr>
        <w:spacing w:after="0"/>
        <w:ind w:left="-1134" w:right="8701"/>
      </w:pPr>
      <w:r>
        <w:br w:type="page"/>
      </w:r>
    </w:p>
    <w:tbl>
      <w:tblPr>
        <w:tblStyle w:val="TableGrid"/>
        <w:tblW w:w="9494" w:type="dxa"/>
        <w:tblInd w:w="123" w:type="dxa"/>
        <w:tblCellMar>
          <w:top w:w="75" w:type="dxa"/>
          <w:left w:w="88" w:type="dxa"/>
          <w:right w:w="38" w:type="dxa"/>
        </w:tblCellMar>
        <w:tblLook w:val="04A0" w:firstRow="1" w:lastRow="0" w:firstColumn="1" w:lastColumn="0" w:noHBand="0" w:noVBand="1"/>
      </w:tblPr>
      <w:tblGrid>
        <w:gridCol w:w="528"/>
        <w:gridCol w:w="7779"/>
        <w:gridCol w:w="395"/>
        <w:gridCol w:w="396"/>
        <w:gridCol w:w="396"/>
      </w:tblGrid>
      <w:tr w:rsidR="000E64A5" w:rsidTr="000E64A5">
        <w:trPr>
          <w:trHeight w:val="465"/>
        </w:trPr>
        <w:tc>
          <w:tcPr>
            <w:tcW w:w="528" w:type="dxa"/>
            <w:tcBorders>
              <w:top w:val="single" w:sz="6" w:space="0" w:color="3E3E3E"/>
              <w:left w:val="single" w:sz="12" w:space="0" w:color="000000"/>
              <w:bottom w:val="single" w:sz="6" w:space="0" w:color="3E3E3E"/>
              <w:right w:val="single" w:sz="6" w:space="0" w:color="3E3E3E"/>
            </w:tcBorders>
          </w:tcPr>
          <w:p w:rsidR="000E64A5" w:rsidRDefault="000E64A5" w:rsidP="000E64A5">
            <w:pPr>
              <w:ind w:left="125"/>
            </w:pPr>
            <w:r>
              <w:rPr>
                <w:rFonts w:ascii="Times New Roman" w:eastAsia="Times New Roman" w:hAnsi="Times New Roman" w:cs="Times New Roman"/>
              </w:rPr>
              <w:t>1</w:t>
            </w:r>
          </w:p>
        </w:tc>
        <w:tc>
          <w:tcPr>
            <w:tcW w:w="7779" w:type="dxa"/>
            <w:tcBorders>
              <w:top w:val="single" w:sz="6" w:space="0" w:color="3E3E3E"/>
              <w:left w:val="single" w:sz="6" w:space="0" w:color="3E3E3E"/>
              <w:bottom w:val="single" w:sz="6" w:space="0" w:color="3E3E3E"/>
              <w:right w:val="single" w:sz="6" w:space="0" w:color="3E3E3E"/>
            </w:tcBorders>
            <w:vAlign w:val="center"/>
          </w:tcPr>
          <w:p w:rsidR="000E64A5" w:rsidRDefault="000E64A5" w:rsidP="000E64A5">
            <w:r>
              <w:rPr>
                <w:rFonts w:ascii="Times New Roman" w:eastAsia="Times New Roman" w:hAnsi="Times New Roman" w:cs="Times New Roman"/>
                <w:sz w:val="20"/>
              </w:rPr>
              <w:t>Understanding the basic concepts of dental and learning skills</w:t>
            </w:r>
          </w:p>
        </w:tc>
        <w:tc>
          <w:tcPr>
            <w:tcW w:w="395" w:type="dxa"/>
            <w:tcBorders>
              <w:top w:val="single" w:sz="6" w:space="0" w:color="3E3E3E"/>
              <w:left w:val="single" w:sz="6" w:space="0" w:color="3E3E3E"/>
              <w:bottom w:val="single" w:sz="6" w:space="0" w:color="3E3E3E"/>
              <w:right w:val="single" w:sz="6" w:space="0" w:color="3E3E3E"/>
            </w:tcBorders>
            <w:vAlign w:val="center"/>
          </w:tcPr>
          <w:p w:rsidR="000E64A5" w:rsidRDefault="000E64A5" w:rsidP="000E64A5">
            <w:pPr>
              <w:ind w:left="60"/>
            </w:pPr>
            <w:r>
              <w:rPr>
                <w:rFonts w:ascii="Times New Roman" w:eastAsia="Times New Roman" w:hAnsi="Times New Roman" w:cs="Times New Roman"/>
                <w:b/>
                <w:sz w:val="20"/>
              </w:rPr>
              <w:t>x</w:t>
            </w:r>
          </w:p>
        </w:tc>
        <w:tc>
          <w:tcPr>
            <w:tcW w:w="396" w:type="dxa"/>
            <w:tcBorders>
              <w:top w:val="single" w:sz="6" w:space="0" w:color="3E3E3E"/>
              <w:left w:val="single" w:sz="6" w:space="0" w:color="3E3E3E"/>
              <w:bottom w:val="single" w:sz="6" w:space="0" w:color="3E3E3E"/>
              <w:right w:val="single" w:sz="6" w:space="0" w:color="3E3E3E"/>
            </w:tcBorders>
            <w:vAlign w:val="center"/>
          </w:tcPr>
          <w:p w:rsidR="000E64A5" w:rsidRDefault="000E64A5" w:rsidP="000E64A5">
            <w:pPr>
              <w:jc w:val="center"/>
            </w:pPr>
            <w:r>
              <w:rPr>
                <w:rFonts w:ascii="Times New Roman" w:eastAsia="Times New Roman" w:hAnsi="Times New Roman" w:cs="Times New Roman"/>
                <w:b/>
                <w:sz w:val="20"/>
              </w:rPr>
              <w:t xml:space="preserve"> </w:t>
            </w:r>
          </w:p>
        </w:tc>
        <w:tc>
          <w:tcPr>
            <w:tcW w:w="395" w:type="dxa"/>
            <w:tcBorders>
              <w:top w:val="single" w:sz="6" w:space="0" w:color="3E3E3E"/>
              <w:left w:val="single" w:sz="6" w:space="0" w:color="3E3E3E"/>
              <w:bottom w:val="single" w:sz="6" w:space="0" w:color="3E3E3E"/>
              <w:right w:val="single" w:sz="12" w:space="0" w:color="000000"/>
            </w:tcBorders>
          </w:tcPr>
          <w:p w:rsidR="000E64A5" w:rsidRDefault="000E64A5" w:rsidP="000E64A5"/>
        </w:tc>
      </w:tr>
      <w:tr w:rsidR="000E64A5" w:rsidTr="000E64A5">
        <w:trPr>
          <w:trHeight w:val="622"/>
        </w:trPr>
        <w:tc>
          <w:tcPr>
            <w:tcW w:w="528" w:type="dxa"/>
            <w:tcBorders>
              <w:top w:val="single" w:sz="6" w:space="0" w:color="3E3E3E"/>
              <w:left w:val="single" w:sz="12" w:space="0" w:color="000000"/>
              <w:bottom w:val="single" w:sz="6" w:space="0" w:color="3E3E3E"/>
              <w:right w:val="single" w:sz="6" w:space="0" w:color="3E3E3E"/>
            </w:tcBorders>
            <w:vAlign w:val="center"/>
          </w:tcPr>
          <w:p w:rsidR="000E64A5" w:rsidRDefault="000E64A5" w:rsidP="000E64A5">
            <w:pPr>
              <w:ind w:left="125"/>
            </w:pPr>
            <w:r>
              <w:rPr>
                <w:rFonts w:ascii="Times New Roman" w:eastAsia="Times New Roman" w:hAnsi="Times New Roman" w:cs="Times New Roman"/>
              </w:rPr>
              <w:t>2</w:t>
            </w:r>
          </w:p>
        </w:tc>
        <w:tc>
          <w:tcPr>
            <w:tcW w:w="7779" w:type="dxa"/>
            <w:tcBorders>
              <w:top w:val="single" w:sz="6" w:space="0" w:color="3E3E3E"/>
              <w:left w:val="single" w:sz="6" w:space="0" w:color="3E3E3E"/>
              <w:bottom w:val="single" w:sz="6" w:space="0" w:color="3E3E3E"/>
              <w:right w:val="single" w:sz="6" w:space="0" w:color="3E3E3E"/>
            </w:tcBorders>
          </w:tcPr>
          <w:p w:rsidR="000E64A5" w:rsidRDefault="000E64A5" w:rsidP="000E64A5">
            <w:pPr>
              <w:jc w:val="both"/>
            </w:pPr>
            <w:r>
              <w:rPr>
                <w:rFonts w:ascii="Times New Roman" w:eastAsia="Times New Roman" w:hAnsi="Times New Roman" w:cs="Times New Roman"/>
                <w:sz w:val="20"/>
              </w:rPr>
              <w:t>To benefit from learning these basic materials used in dental prostheses and especially about gaining the ability to process them</w:t>
            </w:r>
          </w:p>
        </w:tc>
        <w:tc>
          <w:tcPr>
            <w:tcW w:w="395" w:type="dxa"/>
            <w:tcBorders>
              <w:top w:val="single" w:sz="6" w:space="0" w:color="3E3E3E"/>
              <w:left w:val="single" w:sz="6" w:space="0" w:color="3E3E3E"/>
              <w:bottom w:val="single" w:sz="6" w:space="0" w:color="3E3E3E"/>
              <w:right w:val="single" w:sz="6" w:space="0" w:color="3E3E3E"/>
            </w:tcBorders>
            <w:vAlign w:val="center"/>
          </w:tcPr>
          <w:p w:rsidR="000E64A5" w:rsidRDefault="000E64A5" w:rsidP="000E64A5">
            <w:pPr>
              <w:ind w:left="60"/>
            </w:pPr>
            <w:r>
              <w:rPr>
                <w:rFonts w:ascii="Times New Roman" w:eastAsia="Times New Roman" w:hAnsi="Times New Roman" w:cs="Times New Roman"/>
                <w:b/>
                <w:sz w:val="20"/>
              </w:rPr>
              <w:t xml:space="preserve">x </w:t>
            </w:r>
          </w:p>
        </w:tc>
        <w:tc>
          <w:tcPr>
            <w:tcW w:w="396" w:type="dxa"/>
            <w:tcBorders>
              <w:top w:val="single" w:sz="6" w:space="0" w:color="3E3E3E"/>
              <w:left w:val="single" w:sz="6" w:space="0" w:color="3E3E3E"/>
              <w:bottom w:val="single" w:sz="6" w:space="0" w:color="3E3E3E"/>
              <w:right w:val="single" w:sz="6" w:space="0" w:color="3E3E3E"/>
            </w:tcBorders>
          </w:tcPr>
          <w:p w:rsidR="000E64A5" w:rsidRDefault="000E64A5" w:rsidP="000E64A5"/>
        </w:tc>
        <w:tc>
          <w:tcPr>
            <w:tcW w:w="395" w:type="dxa"/>
            <w:tcBorders>
              <w:top w:val="single" w:sz="6" w:space="0" w:color="3E3E3E"/>
              <w:left w:val="single" w:sz="6" w:space="0" w:color="3E3E3E"/>
              <w:bottom w:val="single" w:sz="6" w:space="0" w:color="3E3E3E"/>
              <w:right w:val="single" w:sz="12" w:space="0" w:color="000000"/>
            </w:tcBorders>
          </w:tcPr>
          <w:p w:rsidR="000E64A5" w:rsidRDefault="000E64A5" w:rsidP="000E64A5"/>
        </w:tc>
      </w:tr>
      <w:tr w:rsidR="000E64A5" w:rsidTr="000E64A5">
        <w:trPr>
          <w:trHeight w:val="421"/>
        </w:trPr>
        <w:tc>
          <w:tcPr>
            <w:tcW w:w="528" w:type="dxa"/>
            <w:tcBorders>
              <w:top w:val="single" w:sz="6" w:space="0" w:color="3E3E3E"/>
              <w:left w:val="single" w:sz="12" w:space="0" w:color="000000"/>
              <w:bottom w:val="single" w:sz="6" w:space="0" w:color="3E3E3E"/>
              <w:right w:val="single" w:sz="6" w:space="0" w:color="3E3E3E"/>
            </w:tcBorders>
          </w:tcPr>
          <w:p w:rsidR="000E64A5" w:rsidRDefault="000E64A5" w:rsidP="000E64A5">
            <w:pPr>
              <w:ind w:left="125"/>
            </w:pPr>
            <w:r>
              <w:rPr>
                <w:rFonts w:ascii="Times New Roman" w:eastAsia="Times New Roman" w:hAnsi="Times New Roman" w:cs="Times New Roman"/>
              </w:rPr>
              <w:t>3</w:t>
            </w:r>
          </w:p>
        </w:tc>
        <w:tc>
          <w:tcPr>
            <w:tcW w:w="7779" w:type="dxa"/>
            <w:tcBorders>
              <w:top w:val="single" w:sz="6" w:space="0" w:color="3E3E3E"/>
              <w:left w:val="single" w:sz="6" w:space="0" w:color="3E3E3E"/>
              <w:bottom w:val="single" w:sz="6" w:space="0" w:color="3E3E3E"/>
              <w:right w:val="single" w:sz="6" w:space="0" w:color="3E3E3E"/>
            </w:tcBorders>
          </w:tcPr>
          <w:p w:rsidR="000E64A5" w:rsidRDefault="000E64A5" w:rsidP="000E64A5">
            <w:r>
              <w:rPr>
                <w:rFonts w:ascii="Times New Roman" w:eastAsia="Times New Roman" w:hAnsi="Times New Roman" w:cs="Times New Roman"/>
                <w:sz w:val="20"/>
              </w:rPr>
              <w:t>Knowing the skills to carry them prothesis general morphology of the teeth</w:t>
            </w:r>
          </w:p>
        </w:tc>
        <w:tc>
          <w:tcPr>
            <w:tcW w:w="395" w:type="dxa"/>
            <w:tcBorders>
              <w:top w:val="single" w:sz="6" w:space="0" w:color="3E3E3E"/>
              <w:left w:val="single" w:sz="6" w:space="0" w:color="3E3E3E"/>
              <w:bottom w:val="single" w:sz="6" w:space="0" w:color="3E3E3E"/>
              <w:right w:val="single" w:sz="6" w:space="0" w:color="3E3E3E"/>
            </w:tcBorders>
          </w:tcPr>
          <w:p w:rsidR="000E64A5" w:rsidRDefault="000E64A5" w:rsidP="000E64A5">
            <w:pPr>
              <w:ind w:left="60"/>
            </w:pPr>
            <w:r>
              <w:rPr>
                <w:rFonts w:ascii="Times New Roman" w:eastAsia="Times New Roman" w:hAnsi="Times New Roman" w:cs="Times New Roman"/>
                <w:b/>
                <w:sz w:val="20"/>
              </w:rPr>
              <w:t>x</w:t>
            </w:r>
          </w:p>
        </w:tc>
        <w:tc>
          <w:tcPr>
            <w:tcW w:w="396" w:type="dxa"/>
            <w:tcBorders>
              <w:top w:val="single" w:sz="6" w:space="0" w:color="3E3E3E"/>
              <w:left w:val="single" w:sz="6" w:space="0" w:color="3E3E3E"/>
              <w:bottom w:val="single" w:sz="6" w:space="0" w:color="3E3E3E"/>
              <w:right w:val="single" w:sz="6" w:space="0" w:color="3E3E3E"/>
            </w:tcBorders>
          </w:tcPr>
          <w:p w:rsidR="000E64A5" w:rsidRDefault="000E64A5" w:rsidP="000E64A5">
            <w:pPr>
              <w:jc w:val="center"/>
            </w:pPr>
            <w:r>
              <w:rPr>
                <w:rFonts w:ascii="Times New Roman" w:eastAsia="Times New Roman" w:hAnsi="Times New Roman" w:cs="Times New Roman"/>
                <w:b/>
                <w:sz w:val="20"/>
              </w:rPr>
              <w:t xml:space="preserve"> </w:t>
            </w:r>
          </w:p>
        </w:tc>
        <w:tc>
          <w:tcPr>
            <w:tcW w:w="395" w:type="dxa"/>
            <w:tcBorders>
              <w:top w:val="single" w:sz="6" w:space="0" w:color="3E3E3E"/>
              <w:left w:val="single" w:sz="6" w:space="0" w:color="3E3E3E"/>
              <w:bottom w:val="single" w:sz="6" w:space="0" w:color="3E3E3E"/>
              <w:right w:val="single" w:sz="12" w:space="0" w:color="000000"/>
            </w:tcBorders>
          </w:tcPr>
          <w:p w:rsidR="000E64A5" w:rsidRDefault="000E64A5" w:rsidP="000E64A5">
            <w:pPr>
              <w:ind w:right="7"/>
              <w:jc w:val="center"/>
            </w:pPr>
            <w:r>
              <w:rPr>
                <w:rFonts w:ascii="Times New Roman" w:eastAsia="Times New Roman" w:hAnsi="Times New Roman" w:cs="Times New Roman"/>
                <w:b/>
                <w:sz w:val="20"/>
              </w:rPr>
              <w:t xml:space="preserve"> </w:t>
            </w:r>
          </w:p>
        </w:tc>
      </w:tr>
      <w:tr w:rsidR="000E64A5" w:rsidTr="000E64A5">
        <w:trPr>
          <w:trHeight w:val="465"/>
        </w:trPr>
        <w:tc>
          <w:tcPr>
            <w:tcW w:w="528" w:type="dxa"/>
            <w:tcBorders>
              <w:top w:val="single" w:sz="6" w:space="0" w:color="3E3E3E"/>
              <w:left w:val="single" w:sz="12" w:space="0" w:color="000000"/>
              <w:bottom w:val="single" w:sz="6" w:space="0" w:color="3E3E3E"/>
              <w:right w:val="single" w:sz="6" w:space="0" w:color="3E3E3E"/>
            </w:tcBorders>
          </w:tcPr>
          <w:p w:rsidR="000E64A5" w:rsidRDefault="000E64A5" w:rsidP="000E64A5">
            <w:pPr>
              <w:ind w:left="125"/>
            </w:pPr>
            <w:r>
              <w:rPr>
                <w:rFonts w:ascii="Times New Roman" w:eastAsia="Times New Roman" w:hAnsi="Times New Roman" w:cs="Times New Roman"/>
              </w:rPr>
              <w:t>4</w:t>
            </w:r>
          </w:p>
        </w:tc>
        <w:tc>
          <w:tcPr>
            <w:tcW w:w="7779" w:type="dxa"/>
            <w:tcBorders>
              <w:top w:val="single" w:sz="6" w:space="0" w:color="3E3E3E"/>
              <w:left w:val="single" w:sz="6" w:space="0" w:color="3E3E3E"/>
              <w:bottom w:val="single" w:sz="6" w:space="0" w:color="3E3E3E"/>
              <w:right w:val="single" w:sz="6" w:space="0" w:color="3E3E3E"/>
            </w:tcBorders>
            <w:vAlign w:val="center"/>
          </w:tcPr>
          <w:p w:rsidR="000E64A5" w:rsidRDefault="000E64A5" w:rsidP="000E64A5">
            <w:r>
              <w:rPr>
                <w:rFonts w:ascii="Times New Roman" w:eastAsia="Times New Roman" w:hAnsi="Times New Roman" w:cs="Times New Roman"/>
                <w:sz w:val="20"/>
              </w:rPr>
              <w:t>The ability to effectively utilize the tools and materials used in the prosthesis laboratory</w:t>
            </w:r>
          </w:p>
        </w:tc>
        <w:tc>
          <w:tcPr>
            <w:tcW w:w="395" w:type="dxa"/>
            <w:tcBorders>
              <w:top w:val="single" w:sz="6" w:space="0" w:color="3E3E3E"/>
              <w:left w:val="single" w:sz="6" w:space="0" w:color="3E3E3E"/>
              <w:bottom w:val="single" w:sz="6" w:space="0" w:color="3E3E3E"/>
              <w:right w:val="single" w:sz="6" w:space="0" w:color="3E3E3E"/>
            </w:tcBorders>
            <w:vAlign w:val="center"/>
          </w:tcPr>
          <w:p w:rsidR="000E64A5" w:rsidRDefault="000E64A5" w:rsidP="000E64A5">
            <w:pPr>
              <w:ind w:left="35"/>
            </w:pPr>
            <w:r>
              <w:rPr>
                <w:rFonts w:ascii="Times New Roman" w:eastAsia="Times New Roman" w:hAnsi="Times New Roman" w:cs="Times New Roman"/>
                <w:b/>
                <w:sz w:val="20"/>
              </w:rPr>
              <w:t xml:space="preserve"> x</w:t>
            </w:r>
          </w:p>
        </w:tc>
        <w:tc>
          <w:tcPr>
            <w:tcW w:w="396" w:type="dxa"/>
            <w:tcBorders>
              <w:top w:val="single" w:sz="6" w:space="0" w:color="3E3E3E"/>
              <w:left w:val="single" w:sz="6" w:space="0" w:color="3E3E3E"/>
              <w:bottom w:val="single" w:sz="6" w:space="0" w:color="3E3E3E"/>
              <w:right w:val="single" w:sz="6" w:space="0" w:color="3E3E3E"/>
            </w:tcBorders>
          </w:tcPr>
          <w:p w:rsidR="000E64A5" w:rsidRDefault="000E64A5" w:rsidP="000E64A5"/>
        </w:tc>
        <w:tc>
          <w:tcPr>
            <w:tcW w:w="395" w:type="dxa"/>
            <w:tcBorders>
              <w:top w:val="single" w:sz="6" w:space="0" w:color="3E3E3E"/>
              <w:left w:val="single" w:sz="6" w:space="0" w:color="3E3E3E"/>
              <w:bottom w:val="single" w:sz="6" w:space="0" w:color="3E3E3E"/>
              <w:right w:val="single" w:sz="12" w:space="0" w:color="000000"/>
            </w:tcBorders>
            <w:vAlign w:val="center"/>
          </w:tcPr>
          <w:p w:rsidR="000E64A5" w:rsidRDefault="000E64A5" w:rsidP="000E64A5">
            <w:pPr>
              <w:ind w:right="7"/>
              <w:jc w:val="center"/>
            </w:pPr>
            <w:r>
              <w:rPr>
                <w:rFonts w:ascii="Times New Roman" w:eastAsia="Times New Roman" w:hAnsi="Times New Roman" w:cs="Times New Roman"/>
                <w:b/>
                <w:sz w:val="20"/>
              </w:rPr>
              <w:t xml:space="preserve"> </w:t>
            </w:r>
          </w:p>
        </w:tc>
      </w:tr>
      <w:tr w:rsidR="000E64A5" w:rsidTr="000E64A5">
        <w:trPr>
          <w:trHeight w:val="465"/>
        </w:trPr>
        <w:tc>
          <w:tcPr>
            <w:tcW w:w="528" w:type="dxa"/>
            <w:tcBorders>
              <w:top w:val="single" w:sz="6" w:space="0" w:color="3E3E3E"/>
              <w:left w:val="single" w:sz="12" w:space="0" w:color="000000"/>
              <w:bottom w:val="single" w:sz="6" w:space="0" w:color="3E3E3E"/>
              <w:right w:val="single" w:sz="6" w:space="0" w:color="3E3E3E"/>
            </w:tcBorders>
          </w:tcPr>
          <w:p w:rsidR="000E64A5" w:rsidRDefault="000E64A5" w:rsidP="000E64A5">
            <w:pPr>
              <w:ind w:left="125"/>
            </w:pPr>
            <w:r>
              <w:rPr>
                <w:rFonts w:ascii="Times New Roman" w:eastAsia="Times New Roman" w:hAnsi="Times New Roman" w:cs="Times New Roman"/>
              </w:rPr>
              <w:t>5</w:t>
            </w:r>
          </w:p>
        </w:tc>
        <w:tc>
          <w:tcPr>
            <w:tcW w:w="7779" w:type="dxa"/>
            <w:tcBorders>
              <w:top w:val="single" w:sz="6" w:space="0" w:color="3E3E3E"/>
              <w:left w:val="single" w:sz="6" w:space="0" w:color="3E3E3E"/>
              <w:bottom w:val="single" w:sz="6" w:space="0" w:color="3E3E3E"/>
              <w:right w:val="single" w:sz="6" w:space="0" w:color="3E3E3E"/>
            </w:tcBorders>
            <w:vAlign w:val="center"/>
          </w:tcPr>
          <w:p w:rsidR="000E64A5" w:rsidRDefault="000E64A5" w:rsidP="000E64A5">
            <w:r>
              <w:rPr>
                <w:rFonts w:ascii="Times New Roman" w:eastAsia="Times New Roman" w:hAnsi="Times New Roman" w:cs="Times New Roman"/>
                <w:sz w:val="20"/>
              </w:rPr>
              <w:t>The general framework of the dental profession; rights, powers and responsibilities</w:t>
            </w:r>
          </w:p>
        </w:tc>
        <w:tc>
          <w:tcPr>
            <w:tcW w:w="395" w:type="dxa"/>
            <w:tcBorders>
              <w:top w:val="single" w:sz="6" w:space="0" w:color="3E3E3E"/>
              <w:left w:val="single" w:sz="6" w:space="0" w:color="3E3E3E"/>
              <w:bottom w:val="single" w:sz="6" w:space="0" w:color="3E3E3E"/>
              <w:right w:val="single" w:sz="6" w:space="0" w:color="3E3E3E"/>
            </w:tcBorders>
          </w:tcPr>
          <w:p w:rsidR="000E64A5" w:rsidRDefault="000E64A5" w:rsidP="000E64A5"/>
        </w:tc>
        <w:tc>
          <w:tcPr>
            <w:tcW w:w="396" w:type="dxa"/>
            <w:tcBorders>
              <w:top w:val="single" w:sz="6" w:space="0" w:color="3E3E3E"/>
              <w:left w:val="single" w:sz="6" w:space="0" w:color="3E3E3E"/>
              <w:bottom w:val="single" w:sz="6" w:space="0" w:color="3E3E3E"/>
              <w:right w:val="single" w:sz="6" w:space="0" w:color="3E3E3E"/>
            </w:tcBorders>
            <w:vAlign w:val="center"/>
          </w:tcPr>
          <w:p w:rsidR="000E64A5" w:rsidRDefault="000E64A5" w:rsidP="000E64A5">
            <w:pPr>
              <w:ind w:left="36"/>
            </w:pPr>
            <w:r>
              <w:rPr>
                <w:rFonts w:ascii="Times New Roman" w:eastAsia="Times New Roman" w:hAnsi="Times New Roman" w:cs="Times New Roman"/>
                <w:b/>
                <w:sz w:val="20"/>
              </w:rPr>
              <w:t xml:space="preserve"> x</w:t>
            </w:r>
          </w:p>
        </w:tc>
        <w:tc>
          <w:tcPr>
            <w:tcW w:w="395" w:type="dxa"/>
            <w:tcBorders>
              <w:top w:val="single" w:sz="6" w:space="0" w:color="3E3E3E"/>
              <w:left w:val="single" w:sz="6" w:space="0" w:color="3E3E3E"/>
              <w:bottom w:val="single" w:sz="6" w:space="0" w:color="3E3E3E"/>
              <w:right w:val="single" w:sz="12" w:space="0" w:color="000000"/>
            </w:tcBorders>
            <w:vAlign w:val="center"/>
          </w:tcPr>
          <w:p w:rsidR="000E64A5" w:rsidRDefault="000E64A5" w:rsidP="000E64A5">
            <w:pPr>
              <w:ind w:right="7"/>
              <w:jc w:val="center"/>
            </w:pPr>
            <w:r>
              <w:rPr>
                <w:rFonts w:ascii="Times New Roman" w:eastAsia="Times New Roman" w:hAnsi="Times New Roman" w:cs="Times New Roman"/>
                <w:b/>
                <w:sz w:val="20"/>
              </w:rPr>
              <w:t xml:space="preserve"> </w:t>
            </w:r>
          </w:p>
        </w:tc>
      </w:tr>
      <w:tr w:rsidR="000E64A5" w:rsidTr="000E64A5">
        <w:trPr>
          <w:trHeight w:val="465"/>
        </w:trPr>
        <w:tc>
          <w:tcPr>
            <w:tcW w:w="528" w:type="dxa"/>
            <w:tcBorders>
              <w:top w:val="single" w:sz="6" w:space="0" w:color="3E3E3E"/>
              <w:left w:val="single" w:sz="12" w:space="0" w:color="000000"/>
              <w:bottom w:val="single" w:sz="6" w:space="0" w:color="3E3E3E"/>
              <w:right w:val="single" w:sz="6" w:space="0" w:color="3E3E3E"/>
            </w:tcBorders>
          </w:tcPr>
          <w:p w:rsidR="000E64A5" w:rsidRDefault="000E64A5" w:rsidP="000E64A5">
            <w:pPr>
              <w:ind w:left="125"/>
            </w:pPr>
            <w:r>
              <w:rPr>
                <w:rFonts w:ascii="Times New Roman" w:eastAsia="Times New Roman" w:hAnsi="Times New Roman" w:cs="Times New Roman"/>
              </w:rPr>
              <w:t>6</w:t>
            </w:r>
          </w:p>
        </w:tc>
        <w:tc>
          <w:tcPr>
            <w:tcW w:w="7779" w:type="dxa"/>
            <w:tcBorders>
              <w:top w:val="single" w:sz="6" w:space="0" w:color="3E3E3E"/>
              <w:left w:val="single" w:sz="6" w:space="0" w:color="3E3E3E"/>
              <w:bottom w:val="single" w:sz="6" w:space="0" w:color="3E3E3E"/>
              <w:right w:val="single" w:sz="6" w:space="0" w:color="3E3E3E"/>
            </w:tcBorders>
            <w:vAlign w:val="center"/>
          </w:tcPr>
          <w:p w:rsidR="000E64A5" w:rsidRDefault="000E64A5" w:rsidP="000E64A5">
            <w:r>
              <w:rPr>
                <w:rFonts w:ascii="Times New Roman" w:eastAsia="Times New Roman" w:hAnsi="Times New Roman" w:cs="Times New Roman"/>
                <w:sz w:val="20"/>
              </w:rPr>
              <w:t>Self-study, disciplinary and interdisciplinary teamwork ability</w:t>
            </w:r>
          </w:p>
        </w:tc>
        <w:tc>
          <w:tcPr>
            <w:tcW w:w="395" w:type="dxa"/>
            <w:tcBorders>
              <w:top w:val="single" w:sz="6" w:space="0" w:color="3E3E3E"/>
              <w:left w:val="single" w:sz="6" w:space="0" w:color="3E3E3E"/>
              <w:bottom w:val="single" w:sz="6" w:space="0" w:color="3E3E3E"/>
              <w:right w:val="single" w:sz="6" w:space="0" w:color="3E3E3E"/>
            </w:tcBorders>
            <w:vAlign w:val="center"/>
          </w:tcPr>
          <w:p w:rsidR="000E64A5" w:rsidRDefault="000E64A5" w:rsidP="000E64A5">
            <w:pPr>
              <w:ind w:left="60"/>
            </w:pPr>
            <w:r>
              <w:rPr>
                <w:rFonts w:ascii="Times New Roman" w:eastAsia="Times New Roman" w:hAnsi="Times New Roman" w:cs="Times New Roman"/>
                <w:b/>
                <w:sz w:val="20"/>
              </w:rPr>
              <w:t>x</w:t>
            </w:r>
          </w:p>
        </w:tc>
        <w:tc>
          <w:tcPr>
            <w:tcW w:w="396" w:type="dxa"/>
            <w:tcBorders>
              <w:top w:val="single" w:sz="6" w:space="0" w:color="3E3E3E"/>
              <w:left w:val="single" w:sz="6" w:space="0" w:color="3E3E3E"/>
              <w:bottom w:val="single" w:sz="6" w:space="0" w:color="3E3E3E"/>
              <w:right w:val="single" w:sz="6" w:space="0" w:color="3E3E3E"/>
            </w:tcBorders>
          </w:tcPr>
          <w:p w:rsidR="000E64A5" w:rsidRDefault="000E64A5" w:rsidP="000E64A5"/>
        </w:tc>
        <w:tc>
          <w:tcPr>
            <w:tcW w:w="395" w:type="dxa"/>
            <w:tcBorders>
              <w:top w:val="single" w:sz="6" w:space="0" w:color="3E3E3E"/>
              <w:left w:val="single" w:sz="6" w:space="0" w:color="3E3E3E"/>
              <w:bottom w:val="single" w:sz="6" w:space="0" w:color="3E3E3E"/>
              <w:right w:val="single" w:sz="12" w:space="0" w:color="000000"/>
            </w:tcBorders>
            <w:vAlign w:val="center"/>
          </w:tcPr>
          <w:p w:rsidR="000E64A5" w:rsidRDefault="000E64A5" w:rsidP="000E64A5">
            <w:pPr>
              <w:ind w:right="7"/>
              <w:jc w:val="center"/>
            </w:pPr>
            <w:r>
              <w:rPr>
                <w:rFonts w:ascii="Times New Roman" w:eastAsia="Times New Roman" w:hAnsi="Times New Roman" w:cs="Times New Roman"/>
                <w:b/>
                <w:sz w:val="20"/>
              </w:rPr>
              <w:t xml:space="preserve"> </w:t>
            </w:r>
          </w:p>
        </w:tc>
      </w:tr>
      <w:tr w:rsidR="000E64A5" w:rsidTr="000E64A5">
        <w:trPr>
          <w:trHeight w:val="622"/>
        </w:trPr>
        <w:tc>
          <w:tcPr>
            <w:tcW w:w="528" w:type="dxa"/>
            <w:tcBorders>
              <w:top w:val="single" w:sz="6" w:space="0" w:color="3E3E3E"/>
              <w:left w:val="single" w:sz="12" w:space="0" w:color="000000"/>
              <w:bottom w:val="single" w:sz="6" w:space="0" w:color="3E3E3E"/>
              <w:right w:val="single" w:sz="6" w:space="0" w:color="3E3E3E"/>
            </w:tcBorders>
            <w:vAlign w:val="center"/>
          </w:tcPr>
          <w:p w:rsidR="000E64A5" w:rsidRDefault="000E64A5" w:rsidP="000E64A5">
            <w:pPr>
              <w:ind w:left="125"/>
            </w:pPr>
            <w:r>
              <w:rPr>
                <w:rFonts w:ascii="Times New Roman" w:eastAsia="Times New Roman" w:hAnsi="Times New Roman" w:cs="Times New Roman"/>
              </w:rPr>
              <w:t>7</w:t>
            </w:r>
          </w:p>
        </w:tc>
        <w:tc>
          <w:tcPr>
            <w:tcW w:w="7779" w:type="dxa"/>
            <w:tcBorders>
              <w:top w:val="single" w:sz="6" w:space="0" w:color="3E3E3E"/>
              <w:left w:val="single" w:sz="6" w:space="0" w:color="3E3E3E"/>
              <w:bottom w:val="single" w:sz="6" w:space="0" w:color="3E3E3E"/>
              <w:right w:val="single" w:sz="6" w:space="0" w:color="3E3E3E"/>
            </w:tcBorders>
          </w:tcPr>
          <w:p w:rsidR="000E64A5" w:rsidRDefault="000E64A5" w:rsidP="000E64A5">
            <w:r>
              <w:rPr>
                <w:rFonts w:ascii="Times New Roman" w:eastAsia="Times New Roman" w:hAnsi="Times New Roman" w:cs="Times New Roman"/>
                <w:sz w:val="20"/>
              </w:rPr>
              <w:t>Turkish oral and written ability to use body language and vocational skills to communicate effectively in practice</w:t>
            </w:r>
          </w:p>
        </w:tc>
        <w:tc>
          <w:tcPr>
            <w:tcW w:w="395" w:type="dxa"/>
            <w:tcBorders>
              <w:top w:val="single" w:sz="6" w:space="0" w:color="3E3E3E"/>
              <w:left w:val="single" w:sz="6" w:space="0" w:color="3E3E3E"/>
              <w:bottom w:val="single" w:sz="6" w:space="0" w:color="3E3E3E"/>
              <w:right w:val="single" w:sz="6" w:space="0" w:color="3E3E3E"/>
            </w:tcBorders>
          </w:tcPr>
          <w:p w:rsidR="000E64A5" w:rsidRDefault="000E64A5" w:rsidP="000E64A5"/>
        </w:tc>
        <w:tc>
          <w:tcPr>
            <w:tcW w:w="396" w:type="dxa"/>
            <w:tcBorders>
              <w:top w:val="single" w:sz="6" w:space="0" w:color="3E3E3E"/>
              <w:left w:val="single" w:sz="6" w:space="0" w:color="3E3E3E"/>
              <w:bottom w:val="single" w:sz="6" w:space="0" w:color="3E3E3E"/>
              <w:right w:val="single" w:sz="6" w:space="0" w:color="3E3E3E"/>
            </w:tcBorders>
            <w:vAlign w:val="center"/>
          </w:tcPr>
          <w:p w:rsidR="000E64A5" w:rsidRDefault="000E64A5" w:rsidP="000E64A5">
            <w:pPr>
              <w:ind w:left="61"/>
            </w:pPr>
            <w:r>
              <w:rPr>
                <w:rFonts w:ascii="Times New Roman" w:eastAsia="Times New Roman" w:hAnsi="Times New Roman" w:cs="Times New Roman"/>
                <w:b/>
                <w:sz w:val="20"/>
              </w:rPr>
              <w:t xml:space="preserve">x </w:t>
            </w:r>
          </w:p>
        </w:tc>
        <w:tc>
          <w:tcPr>
            <w:tcW w:w="395" w:type="dxa"/>
            <w:tcBorders>
              <w:top w:val="single" w:sz="6" w:space="0" w:color="3E3E3E"/>
              <w:left w:val="single" w:sz="6" w:space="0" w:color="3E3E3E"/>
              <w:bottom w:val="single" w:sz="6" w:space="0" w:color="3E3E3E"/>
              <w:right w:val="single" w:sz="12" w:space="0" w:color="000000"/>
            </w:tcBorders>
            <w:vAlign w:val="center"/>
          </w:tcPr>
          <w:p w:rsidR="000E64A5" w:rsidRDefault="000E64A5" w:rsidP="000E64A5">
            <w:pPr>
              <w:ind w:right="7"/>
              <w:jc w:val="center"/>
            </w:pPr>
            <w:r>
              <w:rPr>
                <w:rFonts w:ascii="Times New Roman" w:eastAsia="Times New Roman" w:hAnsi="Times New Roman" w:cs="Times New Roman"/>
                <w:b/>
                <w:sz w:val="20"/>
              </w:rPr>
              <w:t xml:space="preserve"> </w:t>
            </w:r>
          </w:p>
        </w:tc>
      </w:tr>
      <w:tr w:rsidR="000E64A5" w:rsidTr="000E64A5">
        <w:trPr>
          <w:trHeight w:val="622"/>
        </w:trPr>
        <w:tc>
          <w:tcPr>
            <w:tcW w:w="528" w:type="dxa"/>
            <w:tcBorders>
              <w:top w:val="single" w:sz="6" w:space="0" w:color="3E3E3E"/>
              <w:left w:val="single" w:sz="12" w:space="0" w:color="000000"/>
              <w:bottom w:val="single" w:sz="6" w:space="0" w:color="3E3E3E"/>
              <w:right w:val="single" w:sz="6" w:space="0" w:color="3E3E3E"/>
            </w:tcBorders>
            <w:vAlign w:val="center"/>
          </w:tcPr>
          <w:p w:rsidR="000E64A5" w:rsidRDefault="000E64A5" w:rsidP="000E64A5">
            <w:pPr>
              <w:ind w:left="125"/>
            </w:pPr>
            <w:r>
              <w:rPr>
                <w:rFonts w:ascii="Times New Roman" w:eastAsia="Times New Roman" w:hAnsi="Times New Roman" w:cs="Times New Roman"/>
              </w:rPr>
              <w:t>8</w:t>
            </w:r>
          </w:p>
        </w:tc>
        <w:tc>
          <w:tcPr>
            <w:tcW w:w="7779" w:type="dxa"/>
            <w:tcBorders>
              <w:top w:val="single" w:sz="6" w:space="0" w:color="3E3E3E"/>
              <w:left w:val="single" w:sz="6" w:space="0" w:color="3E3E3E"/>
              <w:bottom w:val="single" w:sz="6" w:space="0" w:color="3E3E3E"/>
              <w:right w:val="single" w:sz="6" w:space="0" w:color="3E3E3E"/>
            </w:tcBorders>
          </w:tcPr>
          <w:p w:rsidR="000E64A5" w:rsidRDefault="000E64A5" w:rsidP="000E64A5">
            <w:r>
              <w:rPr>
                <w:rFonts w:ascii="Times New Roman" w:eastAsia="Times New Roman" w:hAnsi="Times New Roman" w:cs="Times New Roman"/>
                <w:sz w:val="20"/>
              </w:rPr>
              <w:t>Awareness of the need for lifelong learning; Access to knowledge, science and technology developments in the monitoring and continuous self-renewal ability</w:t>
            </w:r>
          </w:p>
        </w:tc>
        <w:tc>
          <w:tcPr>
            <w:tcW w:w="395" w:type="dxa"/>
            <w:tcBorders>
              <w:top w:val="single" w:sz="6" w:space="0" w:color="3E3E3E"/>
              <w:left w:val="single" w:sz="6" w:space="0" w:color="3E3E3E"/>
              <w:bottom w:val="single" w:sz="6" w:space="0" w:color="3E3E3E"/>
              <w:right w:val="single" w:sz="6" w:space="0" w:color="3E3E3E"/>
            </w:tcBorders>
            <w:vAlign w:val="center"/>
          </w:tcPr>
          <w:p w:rsidR="000E64A5" w:rsidRDefault="000E64A5" w:rsidP="000E64A5">
            <w:pPr>
              <w:ind w:left="60"/>
            </w:pPr>
            <w:r>
              <w:rPr>
                <w:rFonts w:ascii="Times New Roman" w:eastAsia="Times New Roman" w:hAnsi="Times New Roman" w:cs="Times New Roman"/>
                <w:b/>
                <w:sz w:val="20"/>
              </w:rPr>
              <w:t xml:space="preserve">x </w:t>
            </w:r>
          </w:p>
        </w:tc>
        <w:tc>
          <w:tcPr>
            <w:tcW w:w="396" w:type="dxa"/>
            <w:tcBorders>
              <w:top w:val="single" w:sz="6" w:space="0" w:color="3E3E3E"/>
              <w:left w:val="single" w:sz="6" w:space="0" w:color="3E3E3E"/>
              <w:bottom w:val="single" w:sz="6" w:space="0" w:color="3E3E3E"/>
              <w:right w:val="single" w:sz="6" w:space="0" w:color="3E3E3E"/>
            </w:tcBorders>
            <w:vAlign w:val="center"/>
          </w:tcPr>
          <w:p w:rsidR="000E64A5" w:rsidRDefault="000E64A5" w:rsidP="000E64A5">
            <w:pPr>
              <w:jc w:val="center"/>
            </w:pPr>
            <w:r>
              <w:rPr>
                <w:rFonts w:ascii="Times New Roman" w:eastAsia="Times New Roman" w:hAnsi="Times New Roman" w:cs="Times New Roman"/>
                <w:b/>
                <w:sz w:val="20"/>
              </w:rPr>
              <w:t xml:space="preserve"> </w:t>
            </w:r>
          </w:p>
        </w:tc>
        <w:tc>
          <w:tcPr>
            <w:tcW w:w="395" w:type="dxa"/>
            <w:tcBorders>
              <w:top w:val="single" w:sz="6" w:space="0" w:color="3E3E3E"/>
              <w:left w:val="single" w:sz="6" w:space="0" w:color="3E3E3E"/>
              <w:bottom w:val="single" w:sz="6" w:space="0" w:color="3E3E3E"/>
              <w:right w:val="single" w:sz="12" w:space="0" w:color="000000"/>
            </w:tcBorders>
          </w:tcPr>
          <w:p w:rsidR="000E64A5" w:rsidRDefault="000E64A5" w:rsidP="000E64A5"/>
        </w:tc>
      </w:tr>
      <w:tr w:rsidR="000E64A5" w:rsidTr="000E64A5">
        <w:trPr>
          <w:trHeight w:val="465"/>
        </w:trPr>
        <w:tc>
          <w:tcPr>
            <w:tcW w:w="528" w:type="dxa"/>
            <w:tcBorders>
              <w:top w:val="single" w:sz="6" w:space="0" w:color="3E3E3E"/>
              <w:left w:val="single" w:sz="12" w:space="0" w:color="000000"/>
              <w:bottom w:val="single" w:sz="6" w:space="0" w:color="3E3E3E"/>
              <w:right w:val="single" w:sz="6" w:space="0" w:color="3E3E3E"/>
            </w:tcBorders>
          </w:tcPr>
          <w:p w:rsidR="000E64A5" w:rsidRDefault="000E64A5" w:rsidP="000E64A5">
            <w:pPr>
              <w:ind w:left="125"/>
            </w:pPr>
            <w:r>
              <w:rPr>
                <w:rFonts w:ascii="Times New Roman" w:eastAsia="Times New Roman" w:hAnsi="Times New Roman" w:cs="Times New Roman"/>
              </w:rPr>
              <w:t>9</w:t>
            </w:r>
          </w:p>
        </w:tc>
        <w:tc>
          <w:tcPr>
            <w:tcW w:w="7779" w:type="dxa"/>
            <w:tcBorders>
              <w:top w:val="single" w:sz="6" w:space="0" w:color="3E3E3E"/>
              <w:left w:val="single" w:sz="6" w:space="0" w:color="3E3E3E"/>
              <w:bottom w:val="single" w:sz="6" w:space="0" w:color="3E3E3E"/>
              <w:right w:val="single" w:sz="6" w:space="0" w:color="3E3E3E"/>
            </w:tcBorders>
            <w:vAlign w:val="center"/>
          </w:tcPr>
          <w:p w:rsidR="000E64A5" w:rsidRDefault="000E64A5" w:rsidP="000E64A5">
            <w:r>
              <w:rPr>
                <w:rFonts w:ascii="Times New Roman" w:eastAsia="Times New Roman" w:hAnsi="Times New Roman" w:cs="Times New Roman"/>
                <w:sz w:val="20"/>
              </w:rPr>
              <w:t>Professional and ethical responsibility</w:t>
            </w:r>
          </w:p>
        </w:tc>
        <w:tc>
          <w:tcPr>
            <w:tcW w:w="395" w:type="dxa"/>
            <w:tcBorders>
              <w:top w:val="single" w:sz="6" w:space="0" w:color="3E3E3E"/>
              <w:left w:val="single" w:sz="6" w:space="0" w:color="3E3E3E"/>
              <w:bottom w:val="single" w:sz="6" w:space="0" w:color="3E3E3E"/>
              <w:right w:val="single" w:sz="6" w:space="0" w:color="3E3E3E"/>
            </w:tcBorders>
          </w:tcPr>
          <w:p w:rsidR="000E64A5" w:rsidRDefault="000E64A5" w:rsidP="000E64A5"/>
        </w:tc>
        <w:tc>
          <w:tcPr>
            <w:tcW w:w="396" w:type="dxa"/>
            <w:tcBorders>
              <w:top w:val="single" w:sz="6" w:space="0" w:color="3E3E3E"/>
              <w:left w:val="single" w:sz="6" w:space="0" w:color="3E3E3E"/>
              <w:bottom w:val="single" w:sz="6" w:space="0" w:color="3E3E3E"/>
              <w:right w:val="single" w:sz="6" w:space="0" w:color="3E3E3E"/>
            </w:tcBorders>
            <w:vAlign w:val="center"/>
          </w:tcPr>
          <w:p w:rsidR="000E64A5" w:rsidRDefault="000E64A5" w:rsidP="000E64A5">
            <w:pPr>
              <w:ind w:left="36"/>
            </w:pPr>
            <w:r>
              <w:rPr>
                <w:rFonts w:ascii="Times New Roman" w:eastAsia="Times New Roman" w:hAnsi="Times New Roman" w:cs="Times New Roman"/>
                <w:b/>
                <w:sz w:val="20"/>
              </w:rPr>
              <w:t xml:space="preserve"> x</w:t>
            </w:r>
          </w:p>
        </w:tc>
        <w:tc>
          <w:tcPr>
            <w:tcW w:w="395" w:type="dxa"/>
            <w:tcBorders>
              <w:top w:val="single" w:sz="6" w:space="0" w:color="3E3E3E"/>
              <w:left w:val="single" w:sz="6" w:space="0" w:color="3E3E3E"/>
              <w:bottom w:val="single" w:sz="6" w:space="0" w:color="3E3E3E"/>
              <w:right w:val="single" w:sz="12" w:space="0" w:color="000000"/>
            </w:tcBorders>
          </w:tcPr>
          <w:p w:rsidR="000E64A5" w:rsidRDefault="000E64A5" w:rsidP="000E64A5"/>
        </w:tc>
      </w:tr>
      <w:tr w:rsidR="000E64A5" w:rsidTr="000E64A5">
        <w:trPr>
          <w:trHeight w:val="842"/>
        </w:trPr>
        <w:tc>
          <w:tcPr>
            <w:tcW w:w="528" w:type="dxa"/>
            <w:tcBorders>
              <w:top w:val="single" w:sz="6" w:space="0" w:color="3E3E3E"/>
              <w:left w:val="single" w:sz="12" w:space="0" w:color="000000"/>
              <w:bottom w:val="single" w:sz="6" w:space="0" w:color="3E3E3E"/>
              <w:right w:val="single" w:sz="6" w:space="0" w:color="3E3E3E"/>
            </w:tcBorders>
            <w:vAlign w:val="center"/>
          </w:tcPr>
          <w:p w:rsidR="000E64A5" w:rsidRDefault="000E64A5" w:rsidP="000E64A5">
            <w:pPr>
              <w:ind w:left="70"/>
            </w:pPr>
            <w:r>
              <w:rPr>
                <w:rFonts w:ascii="Times New Roman" w:eastAsia="Times New Roman" w:hAnsi="Times New Roman" w:cs="Times New Roman"/>
              </w:rPr>
              <w:t>10</w:t>
            </w:r>
          </w:p>
        </w:tc>
        <w:tc>
          <w:tcPr>
            <w:tcW w:w="7779" w:type="dxa"/>
            <w:tcBorders>
              <w:top w:val="single" w:sz="6" w:space="0" w:color="3E3E3E"/>
              <w:left w:val="single" w:sz="6" w:space="0" w:color="3E3E3E"/>
              <w:bottom w:val="single" w:sz="6" w:space="0" w:color="3E3E3E"/>
              <w:right w:val="single" w:sz="6" w:space="0" w:color="3E3E3E"/>
            </w:tcBorders>
          </w:tcPr>
          <w:p w:rsidR="000E64A5" w:rsidRDefault="000E64A5" w:rsidP="000E64A5">
            <w:pPr>
              <w:ind w:right="34"/>
            </w:pPr>
            <w:r>
              <w:rPr>
                <w:rFonts w:ascii="Times New Roman" w:eastAsia="Times New Roman" w:hAnsi="Times New Roman" w:cs="Times New Roman"/>
                <w:sz w:val="20"/>
              </w:rPr>
              <w:t>About its effects on health and the environment on a global and societal dimensions of the dental practice; about national and international regulations and standards and awareness of the legal implications of medical practice</w:t>
            </w:r>
          </w:p>
        </w:tc>
        <w:tc>
          <w:tcPr>
            <w:tcW w:w="395" w:type="dxa"/>
            <w:tcBorders>
              <w:top w:val="single" w:sz="6" w:space="0" w:color="3E3E3E"/>
              <w:left w:val="single" w:sz="6" w:space="0" w:color="3E3E3E"/>
              <w:bottom w:val="single" w:sz="6" w:space="0" w:color="3E3E3E"/>
              <w:right w:val="single" w:sz="6" w:space="0" w:color="3E3E3E"/>
            </w:tcBorders>
          </w:tcPr>
          <w:p w:rsidR="000E64A5" w:rsidRDefault="000E64A5" w:rsidP="000E64A5"/>
        </w:tc>
        <w:tc>
          <w:tcPr>
            <w:tcW w:w="396" w:type="dxa"/>
            <w:tcBorders>
              <w:top w:val="single" w:sz="6" w:space="0" w:color="3E3E3E"/>
              <w:left w:val="single" w:sz="6" w:space="0" w:color="3E3E3E"/>
              <w:bottom w:val="single" w:sz="6" w:space="0" w:color="3E3E3E"/>
              <w:right w:val="single" w:sz="6" w:space="0" w:color="3E3E3E"/>
            </w:tcBorders>
            <w:vAlign w:val="center"/>
          </w:tcPr>
          <w:p w:rsidR="000E64A5" w:rsidRDefault="000E64A5" w:rsidP="000E64A5">
            <w:pPr>
              <w:ind w:left="61"/>
            </w:pPr>
            <w:r>
              <w:rPr>
                <w:rFonts w:ascii="Times New Roman" w:eastAsia="Times New Roman" w:hAnsi="Times New Roman" w:cs="Times New Roman"/>
                <w:b/>
                <w:sz w:val="20"/>
              </w:rPr>
              <w:t xml:space="preserve">x </w:t>
            </w:r>
          </w:p>
        </w:tc>
        <w:tc>
          <w:tcPr>
            <w:tcW w:w="395" w:type="dxa"/>
            <w:tcBorders>
              <w:top w:val="single" w:sz="6" w:space="0" w:color="3E3E3E"/>
              <w:left w:val="single" w:sz="6" w:space="0" w:color="3E3E3E"/>
              <w:bottom w:val="single" w:sz="6" w:space="0" w:color="3E3E3E"/>
              <w:right w:val="single" w:sz="12" w:space="0" w:color="000000"/>
            </w:tcBorders>
            <w:vAlign w:val="center"/>
          </w:tcPr>
          <w:p w:rsidR="000E64A5" w:rsidRDefault="000E64A5" w:rsidP="000E64A5">
            <w:pPr>
              <w:ind w:right="7"/>
              <w:jc w:val="center"/>
            </w:pPr>
            <w:r>
              <w:rPr>
                <w:rFonts w:ascii="Times New Roman" w:eastAsia="Times New Roman" w:hAnsi="Times New Roman" w:cs="Times New Roman"/>
                <w:b/>
                <w:sz w:val="20"/>
              </w:rPr>
              <w:t xml:space="preserve"> </w:t>
            </w:r>
          </w:p>
        </w:tc>
      </w:tr>
      <w:tr w:rsidR="000E64A5" w:rsidTr="000E64A5">
        <w:trPr>
          <w:trHeight w:val="409"/>
        </w:trPr>
        <w:tc>
          <w:tcPr>
            <w:tcW w:w="8307" w:type="dxa"/>
            <w:gridSpan w:val="2"/>
            <w:tcBorders>
              <w:top w:val="single" w:sz="6" w:space="0" w:color="3E3E3E"/>
              <w:left w:val="single" w:sz="12" w:space="0" w:color="000000"/>
              <w:bottom w:val="single" w:sz="12" w:space="0" w:color="000000"/>
              <w:right w:val="nil"/>
            </w:tcBorders>
          </w:tcPr>
          <w:p w:rsidR="000E64A5" w:rsidRDefault="000E64A5" w:rsidP="000E64A5">
            <w:pPr>
              <w:ind w:left="7"/>
            </w:pPr>
            <w:r>
              <w:rPr>
                <w:rFonts w:ascii="Times New Roman" w:eastAsia="Times New Roman" w:hAnsi="Times New Roman" w:cs="Times New Roman"/>
                <w:b/>
                <w:sz w:val="20"/>
              </w:rPr>
              <w:t>1</w:t>
            </w:r>
            <w:r>
              <w:rPr>
                <w:rFonts w:ascii="Times New Roman" w:eastAsia="Times New Roman" w:hAnsi="Times New Roman" w:cs="Times New Roman"/>
                <w:sz w:val="20"/>
              </w:rPr>
              <w:t xml:space="preserve">:None. </w:t>
            </w:r>
            <w:r>
              <w:rPr>
                <w:rFonts w:ascii="Times New Roman" w:eastAsia="Times New Roman" w:hAnsi="Times New Roman" w:cs="Times New Roman"/>
                <w:b/>
                <w:sz w:val="20"/>
              </w:rPr>
              <w:t>2</w:t>
            </w:r>
            <w:r>
              <w:rPr>
                <w:rFonts w:ascii="Times New Roman" w:eastAsia="Times New Roman" w:hAnsi="Times New Roman" w:cs="Times New Roman"/>
                <w:sz w:val="20"/>
              </w:rPr>
              <w:t xml:space="preserve">:Partially contribution. </w:t>
            </w:r>
            <w:r>
              <w:rPr>
                <w:rFonts w:ascii="Times New Roman" w:eastAsia="Times New Roman" w:hAnsi="Times New Roman" w:cs="Times New Roman"/>
                <w:b/>
                <w:sz w:val="20"/>
              </w:rPr>
              <w:t>3</w:t>
            </w:r>
            <w:r>
              <w:rPr>
                <w:rFonts w:ascii="Times New Roman" w:eastAsia="Times New Roman" w:hAnsi="Times New Roman" w:cs="Times New Roman"/>
                <w:sz w:val="20"/>
              </w:rPr>
              <w:t>: Completely contribution.</w:t>
            </w:r>
          </w:p>
        </w:tc>
        <w:tc>
          <w:tcPr>
            <w:tcW w:w="395" w:type="dxa"/>
            <w:tcBorders>
              <w:top w:val="single" w:sz="6" w:space="0" w:color="3E3E3E"/>
              <w:left w:val="nil"/>
              <w:bottom w:val="single" w:sz="12" w:space="0" w:color="000000"/>
              <w:right w:val="nil"/>
            </w:tcBorders>
          </w:tcPr>
          <w:p w:rsidR="000E64A5" w:rsidRDefault="000E64A5" w:rsidP="000E64A5"/>
        </w:tc>
        <w:tc>
          <w:tcPr>
            <w:tcW w:w="792" w:type="dxa"/>
            <w:gridSpan w:val="2"/>
            <w:tcBorders>
              <w:top w:val="single" w:sz="6" w:space="0" w:color="3E3E3E"/>
              <w:left w:val="nil"/>
              <w:bottom w:val="single" w:sz="12" w:space="0" w:color="000000"/>
              <w:right w:val="single" w:sz="12" w:space="0" w:color="000000"/>
            </w:tcBorders>
          </w:tcPr>
          <w:p w:rsidR="000E64A5" w:rsidRDefault="000E64A5" w:rsidP="000E64A5"/>
        </w:tc>
      </w:tr>
    </w:tbl>
    <w:p w:rsidR="000E64A5" w:rsidRDefault="000E64A5" w:rsidP="003F01DD">
      <w:pPr>
        <w:rPr>
          <w:sz w:val="16"/>
          <w:szCs w:val="16"/>
        </w:rPr>
      </w:pPr>
    </w:p>
    <w:p w:rsidR="000E64A5" w:rsidRDefault="000E64A5" w:rsidP="003F01DD">
      <w:pPr>
        <w:rPr>
          <w:sz w:val="16"/>
          <w:szCs w:val="16"/>
        </w:rPr>
      </w:pPr>
    </w:p>
    <w:p w:rsidR="00426DB5" w:rsidRDefault="00426DB5" w:rsidP="003F01DD">
      <w:pPr>
        <w:rPr>
          <w:sz w:val="16"/>
          <w:szCs w:val="16"/>
        </w:rPr>
      </w:pPr>
    </w:p>
    <w:p w:rsidR="00426DB5" w:rsidRDefault="00426DB5" w:rsidP="003F01DD">
      <w:pPr>
        <w:rPr>
          <w:sz w:val="16"/>
          <w:szCs w:val="16"/>
        </w:rPr>
      </w:pPr>
    </w:p>
    <w:p w:rsidR="00426DB5" w:rsidRDefault="00426DB5" w:rsidP="003F01DD">
      <w:pPr>
        <w:rPr>
          <w:sz w:val="16"/>
          <w:szCs w:val="16"/>
        </w:rPr>
      </w:pPr>
    </w:p>
    <w:p w:rsidR="00426DB5" w:rsidRDefault="00426DB5" w:rsidP="003F01DD">
      <w:pPr>
        <w:rPr>
          <w:sz w:val="16"/>
          <w:szCs w:val="16"/>
        </w:rPr>
      </w:pPr>
    </w:p>
    <w:p w:rsidR="00426DB5" w:rsidRDefault="00426DB5" w:rsidP="003F01DD">
      <w:pPr>
        <w:rPr>
          <w:sz w:val="16"/>
          <w:szCs w:val="16"/>
        </w:rPr>
      </w:pPr>
    </w:p>
    <w:p w:rsidR="00426DB5" w:rsidRDefault="00426DB5" w:rsidP="003F01DD">
      <w:pPr>
        <w:rPr>
          <w:sz w:val="16"/>
          <w:szCs w:val="16"/>
        </w:rPr>
      </w:pPr>
    </w:p>
    <w:p w:rsidR="00426DB5" w:rsidRDefault="00426DB5" w:rsidP="003F01DD">
      <w:pPr>
        <w:rPr>
          <w:sz w:val="16"/>
          <w:szCs w:val="16"/>
        </w:rPr>
      </w:pPr>
    </w:p>
    <w:p w:rsidR="00426DB5" w:rsidRDefault="00426DB5" w:rsidP="003F01DD">
      <w:pPr>
        <w:rPr>
          <w:sz w:val="16"/>
          <w:szCs w:val="16"/>
        </w:rPr>
      </w:pPr>
    </w:p>
    <w:p w:rsidR="00426DB5" w:rsidRDefault="00426DB5" w:rsidP="00426DB5">
      <w:pPr>
        <w:jc w:val="center"/>
        <w:outlineLvl w:val="0"/>
        <w:rPr>
          <w:b/>
          <w:noProof/>
          <w:sz w:val="28"/>
          <w:szCs w:val="28"/>
        </w:rPr>
      </w:pPr>
    </w:p>
    <w:p w:rsidR="00426DB5" w:rsidRDefault="00426DB5" w:rsidP="00426DB5">
      <w:pPr>
        <w:jc w:val="center"/>
        <w:outlineLvl w:val="0"/>
        <w:rPr>
          <w:b/>
          <w:noProof/>
          <w:sz w:val="28"/>
          <w:szCs w:val="28"/>
        </w:rPr>
      </w:pPr>
    </w:p>
    <w:p w:rsidR="00426DB5" w:rsidRDefault="00426DB5" w:rsidP="00426DB5">
      <w:pPr>
        <w:jc w:val="center"/>
        <w:outlineLvl w:val="0"/>
        <w:rPr>
          <w:b/>
          <w:noProof/>
          <w:sz w:val="28"/>
          <w:szCs w:val="28"/>
        </w:rPr>
      </w:pPr>
    </w:p>
    <w:p w:rsidR="00426DB5" w:rsidRDefault="00426DB5" w:rsidP="00426DB5">
      <w:pPr>
        <w:jc w:val="center"/>
        <w:outlineLvl w:val="0"/>
        <w:rPr>
          <w:b/>
          <w:noProof/>
          <w:sz w:val="28"/>
          <w:szCs w:val="28"/>
        </w:rPr>
      </w:pPr>
    </w:p>
    <w:p w:rsidR="00426DB5" w:rsidRDefault="00426DB5" w:rsidP="00426DB5">
      <w:pPr>
        <w:jc w:val="center"/>
        <w:outlineLvl w:val="0"/>
        <w:rPr>
          <w:b/>
          <w:noProof/>
          <w:sz w:val="28"/>
          <w:szCs w:val="28"/>
        </w:rPr>
      </w:pPr>
    </w:p>
    <w:p w:rsidR="00426DB5" w:rsidRDefault="00426DB5" w:rsidP="00426DB5">
      <w:pPr>
        <w:jc w:val="center"/>
        <w:outlineLvl w:val="0"/>
        <w:rPr>
          <w:b/>
          <w:noProof/>
          <w:sz w:val="28"/>
          <w:szCs w:val="28"/>
        </w:rPr>
      </w:pPr>
    </w:p>
    <w:p w:rsidR="00FA0841" w:rsidRDefault="00FA0841" w:rsidP="00426DB5">
      <w:pPr>
        <w:jc w:val="center"/>
        <w:outlineLvl w:val="0"/>
        <w:rPr>
          <w:b/>
          <w:noProof/>
          <w:sz w:val="28"/>
          <w:szCs w:val="28"/>
        </w:rPr>
      </w:pPr>
    </w:p>
    <w:p w:rsidR="00FA0841" w:rsidRDefault="00FA0841" w:rsidP="00426DB5">
      <w:pPr>
        <w:jc w:val="center"/>
        <w:outlineLvl w:val="0"/>
        <w:rPr>
          <w:b/>
          <w:noProof/>
          <w:sz w:val="28"/>
          <w:szCs w:val="28"/>
        </w:rPr>
      </w:pPr>
    </w:p>
    <w:p w:rsidR="00FA0841" w:rsidRDefault="00FA0841" w:rsidP="00426DB5">
      <w:pPr>
        <w:jc w:val="center"/>
        <w:outlineLvl w:val="0"/>
        <w:rPr>
          <w:b/>
          <w:noProof/>
          <w:sz w:val="28"/>
          <w:szCs w:val="28"/>
        </w:rPr>
      </w:pPr>
    </w:p>
    <w:p w:rsidR="00FA0841" w:rsidRDefault="00FA0841" w:rsidP="00426DB5">
      <w:pPr>
        <w:jc w:val="center"/>
        <w:outlineLvl w:val="0"/>
        <w:rPr>
          <w:b/>
          <w:noProof/>
          <w:sz w:val="28"/>
          <w:szCs w:val="28"/>
        </w:rPr>
      </w:pPr>
    </w:p>
    <w:p w:rsidR="00426DB5" w:rsidRDefault="00426DB5" w:rsidP="00426DB5">
      <w:pPr>
        <w:jc w:val="center"/>
        <w:outlineLvl w:val="0"/>
        <w:rPr>
          <w:b/>
          <w:sz w:val="28"/>
          <w:szCs w:val="28"/>
        </w:rPr>
      </w:pPr>
      <w:r w:rsidRPr="00D64451">
        <w:rPr>
          <w:b/>
          <w:sz w:val="28"/>
          <w:szCs w:val="28"/>
        </w:rPr>
        <w:t xml:space="preserve">ESOGÜ </w:t>
      </w:r>
      <w:r>
        <w:rPr>
          <w:b/>
          <w:sz w:val="28"/>
          <w:szCs w:val="28"/>
        </w:rPr>
        <w:t xml:space="preserve">Faculty of Dentistry </w:t>
      </w:r>
    </w:p>
    <w:p w:rsidR="00426DB5" w:rsidRDefault="00426DB5" w:rsidP="00426DB5">
      <w:pPr>
        <w:jc w:val="center"/>
        <w:outlineLvl w:val="0"/>
        <w:rPr>
          <w:b/>
          <w:sz w:val="28"/>
          <w:szCs w:val="28"/>
        </w:rPr>
      </w:pPr>
      <w:r>
        <w:rPr>
          <w:b/>
          <w:sz w:val="28"/>
          <w:szCs w:val="28"/>
        </w:rPr>
        <w:t>Course Information Form</w:t>
      </w:r>
    </w:p>
    <w:p w:rsidR="00426DB5" w:rsidRDefault="00426DB5" w:rsidP="00426DB5">
      <w:pPr>
        <w:outlineLvl w:val="0"/>
        <w:rPr>
          <w:b/>
          <w:sz w:val="10"/>
          <w:szCs w:val="10"/>
        </w:rPr>
      </w:pPr>
    </w:p>
    <w:p w:rsidR="00426DB5" w:rsidRPr="00EE411D" w:rsidRDefault="00426DB5" w:rsidP="00426DB5">
      <w:pPr>
        <w:outlineLvl w:val="0"/>
        <w:rPr>
          <w:b/>
          <w:sz w:val="10"/>
          <w:szCs w:val="10"/>
        </w:rPr>
      </w:pPr>
    </w:p>
    <w:tbl>
      <w:tblPr>
        <w:tblW w:w="3029"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862"/>
      </w:tblGrid>
      <w:tr w:rsidR="00426DB5" w:rsidRPr="006B43E2" w:rsidTr="00426DB5">
        <w:tc>
          <w:tcPr>
            <w:tcW w:w="1167" w:type="dxa"/>
            <w:vAlign w:val="center"/>
          </w:tcPr>
          <w:p w:rsidR="00426DB5" w:rsidRPr="006B43E2" w:rsidRDefault="00426DB5" w:rsidP="003F5174">
            <w:pPr>
              <w:outlineLvl w:val="0"/>
              <w:rPr>
                <w:b/>
                <w:sz w:val="20"/>
                <w:szCs w:val="20"/>
              </w:rPr>
            </w:pPr>
            <w:r>
              <w:rPr>
                <w:b/>
                <w:sz w:val="20"/>
                <w:szCs w:val="20"/>
              </w:rPr>
              <w:t>CLASS</w:t>
            </w:r>
          </w:p>
        </w:tc>
        <w:tc>
          <w:tcPr>
            <w:tcW w:w="1862" w:type="dxa"/>
            <w:vAlign w:val="center"/>
          </w:tcPr>
          <w:p w:rsidR="00426DB5" w:rsidRPr="006B43E2" w:rsidRDefault="00426DB5" w:rsidP="003F5174">
            <w:pPr>
              <w:outlineLvl w:val="0"/>
              <w:rPr>
                <w:sz w:val="20"/>
                <w:szCs w:val="20"/>
              </w:rPr>
            </w:pPr>
            <w:r>
              <w:t>5</w:t>
            </w:r>
          </w:p>
        </w:tc>
      </w:tr>
    </w:tbl>
    <w:p w:rsidR="00426DB5" w:rsidRPr="00474EEF" w:rsidRDefault="00426DB5" w:rsidP="00426DB5">
      <w:pPr>
        <w:jc w:val="right"/>
        <w:outlineLvl w:val="0"/>
        <w:rPr>
          <w:b/>
          <w:sz w:val="20"/>
          <w:szCs w:val="20"/>
        </w:rPr>
      </w:pPr>
    </w:p>
    <w:tbl>
      <w:tblPr>
        <w:tblW w:w="1047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487"/>
      </w:tblGrid>
      <w:tr w:rsidR="00426DB5" w:rsidRPr="006B43E2" w:rsidTr="00426DB5">
        <w:tc>
          <w:tcPr>
            <w:tcW w:w="1668" w:type="dxa"/>
            <w:vAlign w:val="center"/>
          </w:tcPr>
          <w:p w:rsidR="00426DB5" w:rsidRPr="006B43E2" w:rsidRDefault="00426DB5" w:rsidP="003F5174">
            <w:pPr>
              <w:jc w:val="center"/>
              <w:outlineLvl w:val="0"/>
              <w:rPr>
                <w:b/>
                <w:sz w:val="20"/>
                <w:szCs w:val="20"/>
              </w:rPr>
            </w:pPr>
            <w:r>
              <w:rPr>
                <w:b/>
                <w:sz w:val="20"/>
                <w:szCs w:val="20"/>
              </w:rPr>
              <w:t>COURSE CODE</w:t>
            </w:r>
          </w:p>
        </w:tc>
        <w:tc>
          <w:tcPr>
            <w:tcW w:w="2760" w:type="dxa"/>
            <w:vAlign w:val="center"/>
          </w:tcPr>
          <w:p w:rsidR="00426DB5" w:rsidRPr="00711636" w:rsidRDefault="00426DB5" w:rsidP="003F5174">
            <w:pPr>
              <w:outlineLvl w:val="0"/>
            </w:pPr>
            <w:r>
              <w:t xml:space="preserve"> 161120022</w:t>
            </w:r>
          </w:p>
        </w:tc>
        <w:tc>
          <w:tcPr>
            <w:tcW w:w="1560" w:type="dxa"/>
            <w:vAlign w:val="center"/>
          </w:tcPr>
          <w:p w:rsidR="00426DB5" w:rsidRPr="006B43E2" w:rsidRDefault="00426DB5" w:rsidP="003F5174">
            <w:pPr>
              <w:jc w:val="center"/>
              <w:outlineLvl w:val="0"/>
              <w:rPr>
                <w:b/>
                <w:sz w:val="20"/>
                <w:szCs w:val="20"/>
              </w:rPr>
            </w:pPr>
            <w:r>
              <w:rPr>
                <w:b/>
                <w:sz w:val="20"/>
                <w:szCs w:val="20"/>
              </w:rPr>
              <w:t>COURSE NAME</w:t>
            </w:r>
          </w:p>
        </w:tc>
        <w:tc>
          <w:tcPr>
            <w:tcW w:w="4487" w:type="dxa"/>
          </w:tcPr>
          <w:p w:rsidR="00426DB5" w:rsidRPr="00426DB5" w:rsidRDefault="00426DB5" w:rsidP="003F5174">
            <w:pPr>
              <w:outlineLvl w:val="0"/>
              <w:rPr>
                <w:szCs w:val="20"/>
              </w:rPr>
            </w:pPr>
            <w:r>
              <w:t xml:space="preserve"> Clinical Endodontics II</w:t>
            </w:r>
          </w:p>
        </w:tc>
      </w:tr>
    </w:tbl>
    <w:p w:rsidR="00426DB5" w:rsidRPr="00474EEF" w:rsidRDefault="00426DB5" w:rsidP="00426DB5">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250" w:type="pct"/>
        <w:tblInd w:w="-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92"/>
        <w:gridCol w:w="872"/>
        <w:gridCol w:w="196"/>
        <w:gridCol w:w="872"/>
        <w:gridCol w:w="755"/>
        <w:gridCol w:w="684"/>
        <w:gridCol w:w="36"/>
        <w:gridCol w:w="793"/>
        <w:gridCol w:w="646"/>
        <w:gridCol w:w="99"/>
        <w:gridCol w:w="1499"/>
        <w:gridCol w:w="962"/>
        <w:gridCol w:w="1382"/>
      </w:tblGrid>
      <w:tr w:rsidR="00426DB5" w:rsidRPr="005F461D" w:rsidTr="00426DB5">
        <w:trPr>
          <w:trHeight w:val="383"/>
        </w:trPr>
        <w:tc>
          <w:tcPr>
            <w:tcW w:w="641" w:type="pct"/>
            <w:vMerge w:val="restart"/>
            <w:tcBorders>
              <w:top w:val="single" w:sz="12" w:space="0" w:color="auto"/>
              <w:left w:val="single" w:sz="12" w:space="0" w:color="auto"/>
              <w:bottom w:val="single" w:sz="4" w:space="0" w:color="auto"/>
              <w:right w:val="single" w:sz="12" w:space="0" w:color="auto"/>
            </w:tcBorders>
            <w:vAlign w:val="center"/>
          </w:tcPr>
          <w:p w:rsidR="00426DB5" w:rsidRPr="005F461D" w:rsidRDefault="00426DB5" w:rsidP="003F5174">
            <w:pPr>
              <w:rPr>
                <w:b/>
                <w:sz w:val="18"/>
                <w:szCs w:val="20"/>
                <w:lang w:val="en-US"/>
              </w:rPr>
            </w:pPr>
            <w:r w:rsidRPr="005F461D">
              <w:rPr>
                <w:b/>
                <w:sz w:val="18"/>
                <w:szCs w:val="20"/>
                <w:lang w:val="en-US"/>
              </w:rPr>
              <w:t>SEMESTER</w:t>
            </w:r>
          </w:p>
          <w:p w:rsidR="00426DB5" w:rsidRPr="005F461D" w:rsidRDefault="00426DB5" w:rsidP="003F5174">
            <w:pPr>
              <w:rPr>
                <w:sz w:val="20"/>
                <w:szCs w:val="20"/>
                <w:lang w:val="en-US"/>
              </w:rPr>
            </w:pPr>
          </w:p>
        </w:tc>
        <w:tc>
          <w:tcPr>
            <w:tcW w:w="1674" w:type="pct"/>
            <w:gridSpan w:val="5"/>
            <w:tcBorders>
              <w:left w:val="single" w:sz="12" w:space="0" w:color="auto"/>
              <w:bottom w:val="single" w:sz="4" w:space="0" w:color="auto"/>
              <w:right w:val="single" w:sz="12" w:space="0" w:color="auto"/>
            </w:tcBorders>
            <w:vAlign w:val="center"/>
          </w:tcPr>
          <w:p w:rsidR="00426DB5" w:rsidRPr="005F461D" w:rsidRDefault="00426DB5" w:rsidP="003F5174">
            <w:pPr>
              <w:jc w:val="center"/>
              <w:rPr>
                <w:b/>
                <w:sz w:val="20"/>
                <w:szCs w:val="20"/>
                <w:lang w:val="en-US"/>
              </w:rPr>
            </w:pPr>
            <w:r w:rsidRPr="005F461D">
              <w:rPr>
                <w:b/>
                <w:sz w:val="20"/>
                <w:szCs w:val="20"/>
                <w:lang w:val="en-US"/>
              </w:rPr>
              <w:t>WEEKLY COURSE PERIOD</w:t>
            </w:r>
          </w:p>
        </w:tc>
        <w:tc>
          <w:tcPr>
            <w:tcW w:w="2685" w:type="pct"/>
            <w:gridSpan w:val="7"/>
            <w:tcBorders>
              <w:left w:val="single" w:sz="12" w:space="0" w:color="auto"/>
              <w:bottom w:val="single" w:sz="4" w:space="0" w:color="auto"/>
            </w:tcBorders>
            <w:vAlign w:val="center"/>
          </w:tcPr>
          <w:p w:rsidR="00426DB5" w:rsidRPr="005F461D" w:rsidRDefault="00426DB5" w:rsidP="003F5174">
            <w:pPr>
              <w:jc w:val="center"/>
              <w:rPr>
                <w:b/>
                <w:sz w:val="20"/>
                <w:szCs w:val="20"/>
                <w:lang w:val="en-US"/>
              </w:rPr>
            </w:pPr>
            <w:r w:rsidRPr="005F461D">
              <w:rPr>
                <w:b/>
                <w:sz w:val="20"/>
                <w:szCs w:val="20"/>
                <w:lang w:val="en-US"/>
              </w:rPr>
              <w:t>COURSE OF</w:t>
            </w:r>
          </w:p>
        </w:tc>
      </w:tr>
      <w:tr w:rsidR="00426DB5" w:rsidRPr="005F461D" w:rsidTr="00426DB5">
        <w:trPr>
          <w:trHeight w:val="382"/>
        </w:trPr>
        <w:tc>
          <w:tcPr>
            <w:tcW w:w="641" w:type="pct"/>
            <w:vMerge/>
            <w:tcBorders>
              <w:top w:val="single" w:sz="4" w:space="0" w:color="auto"/>
              <w:left w:val="single" w:sz="12" w:space="0" w:color="auto"/>
              <w:bottom w:val="single" w:sz="4" w:space="0" w:color="auto"/>
              <w:right w:val="single" w:sz="12" w:space="0" w:color="auto"/>
            </w:tcBorders>
          </w:tcPr>
          <w:p w:rsidR="00426DB5" w:rsidRPr="005F461D" w:rsidRDefault="00426DB5" w:rsidP="003F5174">
            <w:pPr>
              <w:rPr>
                <w:b/>
                <w:sz w:val="20"/>
                <w:szCs w:val="20"/>
                <w:lang w:val="en-US"/>
              </w:rPr>
            </w:pPr>
          </w:p>
        </w:tc>
        <w:tc>
          <w:tcPr>
            <w:tcW w:w="432" w:type="pct"/>
            <w:tcBorders>
              <w:top w:val="single" w:sz="4" w:space="0" w:color="auto"/>
              <w:left w:val="single" w:sz="12" w:space="0" w:color="auto"/>
              <w:bottom w:val="single" w:sz="4" w:space="0" w:color="auto"/>
              <w:right w:val="single" w:sz="4" w:space="0" w:color="auto"/>
            </w:tcBorders>
            <w:vAlign w:val="center"/>
          </w:tcPr>
          <w:p w:rsidR="00426DB5" w:rsidRPr="005F461D" w:rsidRDefault="00426DB5" w:rsidP="003F5174">
            <w:pPr>
              <w:jc w:val="center"/>
              <w:rPr>
                <w:b/>
                <w:sz w:val="20"/>
                <w:szCs w:val="20"/>
                <w:lang w:val="en-US"/>
              </w:rPr>
            </w:pPr>
            <w:r w:rsidRPr="005F461D">
              <w:rPr>
                <w:b/>
                <w:sz w:val="20"/>
                <w:szCs w:val="20"/>
                <w:lang w:val="en-US"/>
              </w:rPr>
              <w:t>Theory</w:t>
            </w:r>
          </w:p>
        </w:tc>
        <w:tc>
          <w:tcPr>
            <w:tcW w:w="529" w:type="pct"/>
            <w:gridSpan w:val="2"/>
            <w:tcBorders>
              <w:top w:val="single" w:sz="4" w:space="0" w:color="auto"/>
              <w:left w:val="single" w:sz="4" w:space="0" w:color="auto"/>
              <w:bottom w:val="single" w:sz="4" w:space="0" w:color="auto"/>
            </w:tcBorders>
            <w:vAlign w:val="center"/>
          </w:tcPr>
          <w:p w:rsidR="00426DB5" w:rsidRPr="005F461D" w:rsidRDefault="00426DB5" w:rsidP="003F5174">
            <w:pPr>
              <w:jc w:val="center"/>
              <w:rPr>
                <w:b/>
                <w:sz w:val="20"/>
                <w:szCs w:val="20"/>
                <w:lang w:val="en-US"/>
              </w:rPr>
            </w:pPr>
            <w:r w:rsidRPr="005F461D">
              <w:rPr>
                <w:b/>
                <w:sz w:val="20"/>
                <w:szCs w:val="20"/>
                <w:lang w:val="en-US"/>
              </w:rPr>
              <w:t>Practice</w:t>
            </w:r>
          </w:p>
        </w:tc>
        <w:tc>
          <w:tcPr>
            <w:tcW w:w="713" w:type="pct"/>
            <w:gridSpan w:val="2"/>
            <w:tcBorders>
              <w:top w:val="single" w:sz="4" w:space="0" w:color="auto"/>
              <w:bottom w:val="single" w:sz="4" w:space="0" w:color="auto"/>
              <w:right w:val="single" w:sz="12" w:space="0" w:color="auto"/>
            </w:tcBorders>
            <w:vAlign w:val="center"/>
          </w:tcPr>
          <w:p w:rsidR="00426DB5" w:rsidRPr="005F461D" w:rsidRDefault="00426DB5" w:rsidP="003F5174">
            <w:pPr>
              <w:ind w:left="-111" w:right="-108"/>
              <w:jc w:val="center"/>
              <w:rPr>
                <w:b/>
                <w:sz w:val="20"/>
                <w:szCs w:val="20"/>
                <w:lang w:val="en-US"/>
              </w:rPr>
            </w:pPr>
            <w:r w:rsidRPr="005F461D">
              <w:rPr>
                <w:b/>
                <w:sz w:val="20"/>
                <w:szCs w:val="20"/>
                <w:lang w:val="en-US"/>
              </w:rPr>
              <w:t>Labratory</w:t>
            </w:r>
          </w:p>
        </w:tc>
        <w:tc>
          <w:tcPr>
            <w:tcW w:w="411" w:type="pct"/>
            <w:gridSpan w:val="2"/>
            <w:tcBorders>
              <w:top w:val="single" w:sz="4" w:space="0" w:color="auto"/>
              <w:bottom w:val="single" w:sz="4" w:space="0" w:color="auto"/>
              <w:right w:val="single" w:sz="4" w:space="0" w:color="auto"/>
            </w:tcBorders>
            <w:vAlign w:val="center"/>
          </w:tcPr>
          <w:p w:rsidR="00426DB5" w:rsidRPr="005F461D" w:rsidRDefault="00426DB5" w:rsidP="003F5174">
            <w:pPr>
              <w:jc w:val="center"/>
              <w:rPr>
                <w:b/>
                <w:sz w:val="20"/>
                <w:szCs w:val="20"/>
                <w:lang w:val="en-US"/>
              </w:rPr>
            </w:pPr>
            <w:r w:rsidRPr="005F461D">
              <w:rPr>
                <w:b/>
                <w:sz w:val="20"/>
                <w:szCs w:val="20"/>
                <w:lang w:val="en-US"/>
              </w:rPr>
              <w:t>Credit</w:t>
            </w:r>
          </w:p>
        </w:tc>
        <w:tc>
          <w:tcPr>
            <w:tcW w:w="320" w:type="pct"/>
            <w:tcBorders>
              <w:top w:val="single" w:sz="4" w:space="0" w:color="auto"/>
              <w:left w:val="single" w:sz="4" w:space="0" w:color="auto"/>
              <w:bottom w:val="single" w:sz="4" w:space="0" w:color="auto"/>
              <w:right w:val="single" w:sz="4" w:space="0" w:color="auto"/>
            </w:tcBorders>
            <w:vAlign w:val="center"/>
          </w:tcPr>
          <w:p w:rsidR="00426DB5" w:rsidRPr="005F461D" w:rsidRDefault="00426DB5" w:rsidP="003F5174">
            <w:pPr>
              <w:ind w:left="-111" w:right="-108"/>
              <w:jc w:val="center"/>
              <w:rPr>
                <w:b/>
                <w:sz w:val="20"/>
                <w:szCs w:val="20"/>
                <w:lang w:val="en-US"/>
              </w:rPr>
            </w:pPr>
            <w:r w:rsidRPr="005F461D">
              <w:rPr>
                <w:b/>
                <w:sz w:val="20"/>
                <w:szCs w:val="20"/>
                <w:lang w:val="en-US"/>
              </w:rPr>
              <w:t>ECTS</w:t>
            </w:r>
          </w:p>
        </w:tc>
        <w:tc>
          <w:tcPr>
            <w:tcW w:w="1269" w:type="pct"/>
            <w:gridSpan w:val="3"/>
            <w:tcBorders>
              <w:top w:val="single" w:sz="4" w:space="0" w:color="auto"/>
              <w:left w:val="single" w:sz="4" w:space="0" w:color="auto"/>
              <w:bottom w:val="single" w:sz="4" w:space="0" w:color="auto"/>
            </w:tcBorders>
            <w:vAlign w:val="center"/>
          </w:tcPr>
          <w:p w:rsidR="00426DB5" w:rsidRPr="005F461D" w:rsidRDefault="00426DB5" w:rsidP="003F5174">
            <w:pPr>
              <w:jc w:val="center"/>
              <w:rPr>
                <w:b/>
                <w:sz w:val="20"/>
                <w:szCs w:val="20"/>
                <w:lang w:val="en-US"/>
              </w:rPr>
            </w:pPr>
            <w:r w:rsidRPr="005F461D">
              <w:rPr>
                <w:b/>
                <w:sz w:val="20"/>
                <w:szCs w:val="20"/>
                <w:lang w:val="en-US"/>
              </w:rPr>
              <w:t>TYPE</w:t>
            </w:r>
          </w:p>
        </w:tc>
        <w:tc>
          <w:tcPr>
            <w:tcW w:w="685" w:type="pct"/>
            <w:tcBorders>
              <w:top w:val="single" w:sz="4" w:space="0" w:color="auto"/>
              <w:left w:val="single" w:sz="4" w:space="0" w:color="auto"/>
              <w:bottom w:val="single" w:sz="4" w:space="0" w:color="auto"/>
            </w:tcBorders>
            <w:vAlign w:val="center"/>
          </w:tcPr>
          <w:p w:rsidR="00426DB5" w:rsidRPr="005F461D" w:rsidRDefault="00426DB5" w:rsidP="003F5174">
            <w:pPr>
              <w:jc w:val="center"/>
              <w:rPr>
                <w:b/>
                <w:sz w:val="20"/>
                <w:szCs w:val="20"/>
                <w:lang w:val="en-US"/>
              </w:rPr>
            </w:pPr>
            <w:r w:rsidRPr="005F461D">
              <w:rPr>
                <w:b/>
                <w:sz w:val="20"/>
                <w:szCs w:val="20"/>
                <w:lang w:val="en-US"/>
              </w:rPr>
              <w:t>LANGUAGE</w:t>
            </w:r>
          </w:p>
        </w:tc>
      </w:tr>
      <w:tr w:rsidR="00426DB5" w:rsidRPr="005F461D" w:rsidTr="00426DB5">
        <w:trPr>
          <w:trHeight w:val="367"/>
        </w:trPr>
        <w:tc>
          <w:tcPr>
            <w:tcW w:w="641" w:type="pct"/>
            <w:tcBorders>
              <w:top w:val="single" w:sz="4" w:space="0" w:color="auto"/>
              <w:left w:val="single" w:sz="12" w:space="0" w:color="auto"/>
              <w:bottom w:val="single" w:sz="12" w:space="0" w:color="auto"/>
              <w:right w:val="single" w:sz="12" w:space="0" w:color="auto"/>
            </w:tcBorders>
            <w:vAlign w:val="center"/>
          </w:tcPr>
          <w:p w:rsidR="00426DB5" w:rsidRPr="006B43E2" w:rsidRDefault="00426DB5" w:rsidP="003F5174">
            <w:pPr>
              <w:outlineLvl w:val="0"/>
              <w:rPr>
                <w:sz w:val="20"/>
                <w:szCs w:val="20"/>
              </w:rPr>
            </w:pPr>
            <w:r>
              <w:rPr>
                <w:sz w:val="20"/>
                <w:szCs w:val="20"/>
              </w:rPr>
              <w:t xml:space="preserve"> Fall/Spring</w:t>
            </w:r>
          </w:p>
        </w:tc>
        <w:tc>
          <w:tcPr>
            <w:tcW w:w="432" w:type="pct"/>
            <w:tcBorders>
              <w:top w:val="single" w:sz="4" w:space="0" w:color="auto"/>
              <w:left w:val="single" w:sz="12" w:space="0" w:color="auto"/>
              <w:bottom w:val="single" w:sz="12" w:space="0" w:color="auto"/>
              <w:right w:val="single" w:sz="4" w:space="0" w:color="auto"/>
            </w:tcBorders>
            <w:vAlign w:val="center"/>
          </w:tcPr>
          <w:p w:rsidR="00426DB5" w:rsidRPr="005F461D" w:rsidRDefault="00426DB5" w:rsidP="003F5174">
            <w:pPr>
              <w:jc w:val="center"/>
              <w:rPr>
                <w:lang w:val="en-US"/>
              </w:rPr>
            </w:pPr>
            <w:r w:rsidRPr="005F461D">
              <w:rPr>
                <w:lang w:val="en-US"/>
              </w:rPr>
              <w:t xml:space="preserve"> </w:t>
            </w:r>
            <w:r>
              <w:rPr>
                <w:lang w:val="en-US"/>
              </w:rPr>
              <w:t>-</w:t>
            </w:r>
          </w:p>
        </w:tc>
        <w:tc>
          <w:tcPr>
            <w:tcW w:w="529" w:type="pct"/>
            <w:gridSpan w:val="2"/>
            <w:tcBorders>
              <w:top w:val="single" w:sz="4" w:space="0" w:color="auto"/>
              <w:left w:val="single" w:sz="4" w:space="0" w:color="auto"/>
              <w:bottom w:val="single" w:sz="12" w:space="0" w:color="auto"/>
            </w:tcBorders>
            <w:vAlign w:val="center"/>
          </w:tcPr>
          <w:p w:rsidR="00426DB5" w:rsidRPr="005F461D" w:rsidRDefault="00426DB5" w:rsidP="003F5174">
            <w:pPr>
              <w:jc w:val="center"/>
              <w:rPr>
                <w:lang w:val="en-US"/>
              </w:rPr>
            </w:pPr>
            <w:r>
              <w:rPr>
                <w:lang w:val="en-US"/>
              </w:rPr>
              <w:t xml:space="preserve">19 </w:t>
            </w:r>
          </w:p>
        </w:tc>
        <w:tc>
          <w:tcPr>
            <w:tcW w:w="713" w:type="pct"/>
            <w:gridSpan w:val="2"/>
            <w:tcBorders>
              <w:top w:val="single" w:sz="4" w:space="0" w:color="auto"/>
              <w:bottom w:val="single" w:sz="12" w:space="0" w:color="auto"/>
              <w:right w:val="single" w:sz="12" w:space="0" w:color="auto"/>
            </w:tcBorders>
            <w:shd w:val="clear" w:color="auto" w:fill="auto"/>
            <w:vAlign w:val="center"/>
          </w:tcPr>
          <w:p w:rsidR="00426DB5" w:rsidRPr="005F461D" w:rsidRDefault="00426DB5" w:rsidP="003F5174">
            <w:pPr>
              <w:jc w:val="center"/>
              <w:rPr>
                <w:lang w:val="en-US"/>
              </w:rPr>
            </w:pPr>
          </w:p>
        </w:tc>
        <w:tc>
          <w:tcPr>
            <w:tcW w:w="411" w:type="pct"/>
            <w:gridSpan w:val="2"/>
            <w:tcBorders>
              <w:top w:val="single" w:sz="4" w:space="0" w:color="auto"/>
              <w:bottom w:val="single" w:sz="12" w:space="0" w:color="auto"/>
              <w:right w:val="single" w:sz="4" w:space="0" w:color="auto"/>
            </w:tcBorders>
            <w:shd w:val="clear" w:color="auto" w:fill="auto"/>
            <w:vAlign w:val="center"/>
          </w:tcPr>
          <w:p w:rsidR="00426DB5" w:rsidRPr="005F461D" w:rsidRDefault="00426DB5" w:rsidP="003F5174">
            <w:pPr>
              <w:jc w:val="center"/>
              <w:rPr>
                <w:lang w:val="en-US"/>
              </w:rPr>
            </w:pPr>
            <w:r w:rsidRPr="005F461D">
              <w:rPr>
                <w:lang w:val="en-US"/>
              </w:rPr>
              <w:t xml:space="preserve"> </w:t>
            </w:r>
            <w:r>
              <w:rPr>
                <w:lang w:val="en-US"/>
              </w:rPr>
              <w:t>2</w:t>
            </w:r>
          </w:p>
        </w:tc>
        <w:tc>
          <w:tcPr>
            <w:tcW w:w="320" w:type="pct"/>
            <w:tcBorders>
              <w:top w:val="single" w:sz="4" w:space="0" w:color="auto"/>
              <w:left w:val="single" w:sz="4" w:space="0" w:color="auto"/>
              <w:bottom w:val="single" w:sz="12" w:space="0" w:color="auto"/>
              <w:right w:val="single" w:sz="4" w:space="0" w:color="auto"/>
            </w:tcBorders>
            <w:shd w:val="clear" w:color="auto" w:fill="auto"/>
            <w:vAlign w:val="center"/>
          </w:tcPr>
          <w:p w:rsidR="00426DB5" w:rsidRPr="005F461D" w:rsidRDefault="00426DB5" w:rsidP="003F5174">
            <w:pPr>
              <w:jc w:val="center"/>
              <w:rPr>
                <w:lang w:val="en-US"/>
              </w:rPr>
            </w:pPr>
            <w:r>
              <w:rPr>
                <w:lang w:val="en-US"/>
              </w:rPr>
              <w:t>2</w:t>
            </w:r>
            <w:r w:rsidRPr="005F461D">
              <w:rPr>
                <w:lang w:val="en-US"/>
              </w:rPr>
              <w:t xml:space="preserve"> </w:t>
            </w:r>
          </w:p>
        </w:tc>
        <w:tc>
          <w:tcPr>
            <w:tcW w:w="1269" w:type="pct"/>
            <w:gridSpan w:val="3"/>
            <w:tcBorders>
              <w:top w:val="single" w:sz="4" w:space="0" w:color="auto"/>
              <w:left w:val="single" w:sz="4" w:space="0" w:color="auto"/>
              <w:bottom w:val="single" w:sz="12" w:space="0" w:color="auto"/>
            </w:tcBorders>
            <w:vAlign w:val="center"/>
          </w:tcPr>
          <w:p w:rsidR="00426DB5" w:rsidRPr="00624A05" w:rsidRDefault="00426DB5" w:rsidP="003F5174">
            <w:pPr>
              <w:jc w:val="center"/>
              <w:rPr>
                <w:sz w:val="20"/>
                <w:lang w:val="en-US"/>
              </w:rPr>
            </w:pPr>
            <w:r w:rsidRPr="00624A05">
              <w:rPr>
                <w:sz w:val="20"/>
                <w:lang w:val="en-US"/>
              </w:rPr>
              <w:t>COMPULSORY (x ) ELECTIVE (  )</w:t>
            </w:r>
          </w:p>
        </w:tc>
        <w:tc>
          <w:tcPr>
            <w:tcW w:w="685" w:type="pct"/>
            <w:tcBorders>
              <w:top w:val="single" w:sz="4" w:space="0" w:color="auto"/>
              <w:left w:val="single" w:sz="4" w:space="0" w:color="auto"/>
              <w:bottom w:val="single" w:sz="12" w:space="0" w:color="auto"/>
            </w:tcBorders>
          </w:tcPr>
          <w:p w:rsidR="00426DB5" w:rsidRPr="00624A05" w:rsidRDefault="00426DB5" w:rsidP="003F5174">
            <w:pPr>
              <w:jc w:val="center"/>
              <w:rPr>
                <w:lang w:val="en-US"/>
              </w:rPr>
            </w:pPr>
            <w:r w:rsidRPr="00624A05">
              <w:rPr>
                <w:lang w:val="en-US"/>
              </w:rPr>
              <w:t>Turkish</w:t>
            </w:r>
          </w:p>
        </w:tc>
      </w:tr>
      <w:tr w:rsidR="00426DB5" w:rsidRPr="005F461D" w:rsidTr="00426DB5">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426DB5" w:rsidRPr="005F461D" w:rsidRDefault="00426DB5" w:rsidP="003F5174">
            <w:pPr>
              <w:jc w:val="center"/>
              <w:rPr>
                <w:b/>
                <w:sz w:val="20"/>
                <w:szCs w:val="20"/>
                <w:lang w:val="en-US"/>
              </w:rPr>
            </w:pPr>
            <w:r w:rsidRPr="005F461D">
              <w:rPr>
                <w:b/>
                <w:sz w:val="20"/>
                <w:szCs w:val="20"/>
                <w:lang w:val="en-US"/>
              </w:rPr>
              <w:t>COURSE CATAGORY</w:t>
            </w:r>
          </w:p>
        </w:tc>
      </w:tr>
      <w:tr w:rsidR="00426DB5" w:rsidRPr="005F461D" w:rsidTr="00426DB5">
        <w:tblPrEx>
          <w:tblBorders>
            <w:insideH w:val="single" w:sz="6" w:space="0" w:color="auto"/>
            <w:insideV w:val="single" w:sz="6" w:space="0" w:color="auto"/>
          </w:tblBorders>
        </w:tblPrEx>
        <w:trPr>
          <w:trHeight w:val="546"/>
        </w:trPr>
        <w:tc>
          <w:tcPr>
            <w:tcW w:w="1170" w:type="pct"/>
            <w:gridSpan w:val="3"/>
            <w:tcBorders>
              <w:top w:val="single" w:sz="12" w:space="0" w:color="auto"/>
              <w:left w:val="single" w:sz="12" w:space="0" w:color="auto"/>
              <w:bottom w:val="single" w:sz="6" w:space="0" w:color="auto"/>
            </w:tcBorders>
            <w:vAlign w:val="center"/>
          </w:tcPr>
          <w:p w:rsidR="00426DB5" w:rsidRPr="005F461D" w:rsidRDefault="00426DB5" w:rsidP="003F5174">
            <w:pPr>
              <w:spacing w:before="120" w:after="120"/>
              <w:jc w:val="center"/>
              <w:rPr>
                <w:b/>
                <w:sz w:val="20"/>
                <w:szCs w:val="20"/>
                <w:lang w:val="en-US"/>
              </w:rPr>
            </w:pPr>
            <w:r w:rsidRPr="005F461D">
              <w:rPr>
                <w:b/>
                <w:sz w:val="20"/>
                <w:szCs w:val="20"/>
                <w:lang w:val="en-US"/>
              </w:rPr>
              <w:t>Basic Science</w:t>
            </w:r>
          </w:p>
        </w:tc>
        <w:tc>
          <w:tcPr>
            <w:tcW w:w="1163" w:type="pct"/>
            <w:gridSpan w:val="4"/>
            <w:tcBorders>
              <w:top w:val="single" w:sz="12" w:space="0" w:color="auto"/>
              <w:bottom w:val="single" w:sz="6" w:space="0" w:color="auto"/>
            </w:tcBorders>
            <w:vAlign w:val="center"/>
          </w:tcPr>
          <w:p w:rsidR="00426DB5" w:rsidRPr="005F461D" w:rsidRDefault="00426DB5" w:rsidP="003F5174">
            <w:pPr>
              <w:spacing w:before="120" w:after="120"/>
              <w:jc w:val="center"/>
              <w:rPr>
                <w:b/>
                <w:sz w:val="20"/>
                <w:szCs w:val="20"/>
                <w:lang w:val="en-US"/>
              </w:rPr>
            </w:pPr>
            <w:r w:rsidRPr="005F461D">
              <w:rPr>
                <w:b/>
                <w:sz w:val="20"/>
                <w:szCs w:val="20"/>
                <w:lang w:val="en-US"/>
              </w:rPr>
              <w:t>Basic Medical Science</w:t>
            </w:r>
          </w:p>
        </w:tc>
        <w:tc>
          <w:tcPr>
            <w:tcW w:w="1505" w:type="pct"/>
            <w:gridSpan w:val="4"/>
            <w:tcBorders>
              <w:top w:val="single" w:sz="12" w:space="0" w:color="auto"/>
              <w:bottom w:val="single" w:sz="6" w:space="0" w:color="auto"/>
            </w:tcBorders>
            <w:vAlign w:val="center"/>
          </w:tcPr>
          <w:p w:rsidR="00426DB5" w:rsidRPr="005F461D" w:rsidRDefault="00426DB5" w:rsidP="003F5174">
            <w:pPr>
              <w:spacing w:before="120" w:after="120"/>
              <w:jc w:val="center"/>
              <w:rPr>
                <w:b/>
                <w:sz w:val="20"/>
                <w:szCs w:val="20"/>
                <w:lang w:val="en-US"/>
              </w:rPr>
            </w:pPr>
            <w:r w:rsidRPr="005F461D">
              <w:rPr>
                <w:b/>
                <w:sz w:val="20"/>
                <w:szCs w:val="20"/>
                <w:lang w:val="en-US"/>
              </w:rPr>
              <w:t>Clinical Science</w:t>
            </w:r>
          </w:p>
        </w:tc>
        <w:tc>
          <w:tcPr>
            <w:tcW w:w="1162" w:type="pct"/>
            <w:gridSpan w:val="2"/>
            <w:tcBorders>
              <w:top w:val="single" w:sz="12" w:space="0" w:color="auto"/>
              <w:bottom w:val="single" w:sz="6" w:space="0" w:color="auto"/>
            </w:tcBorders>
            <w:vAlign w:val="center"/>
          </w:tcPr>
          <w:p w:rsidR="00426DB5" w:rsidRPr="005F461D" w:rsidRDefault="00426DB5" w:rsidP="003F5174">
            <w:pPr>
              <w:spacing w:before="120" w:after="120"/>
              <w:jc w:val="center"/>
              <w:rPr>
                <w:b/>
                <w:sz w:val="20"/>
                <w:szCs w:val="20"/>
                <w:lang w:val="en-US"/>
              </w:rPr>
            </w:pPr>
            <w:r w:rsidRPr="005F461D">
              <w:rPr>
                <w:b/>
                <w:sz w:val="20"/>
                <w:szCs w:val="20"/>
                <w:lang w:val="en-US"/>
              </w:rPr>
              <w:t xml:space="preserve">Social Science </w:t>
            </w:r>
          </w:p>
        </w:tc>
      </w:tr>
      <w:tr w:rsidR="00426DB5" w:rsidRPr="005F461D" w:rsidTr="00426DB5">
        <w:tblPrEx>
          <w:tblBorders>
            <w:insideH w:val="single" w:sz="6" w:space="0" w:color="auto"/>
            <w:insideV w:val="single" w:sz="6" w:space="0" w:color="auto"/>
          </w:tblBorders>
        </w:tblPrEx>
        <w:trPr>
          <w:trHeight w:val="138"/>
        </w:trPr>
        <w:tc>
          <w:tcPr>
            <w:tcW w:w="1170" w:type="pct"/>
            <w:gridSpan w:val="3"/>
            <w:tcBorders>
              <w:top w:val="single" w:sz="6" w:space="0" w:color="auto"/>
              <w:left w:val="single" w:sz="12" w:space="0" w:color="auto"/>
              <w:bottom w:val="single" w:sz="12" w:space="0" w:color="auto"/>
              <w:right w:val="single" w:sz="4" w:space="0" w:color="auto"/>
            </w:tcBorders>
          </w:tcPr>
          <w:p w:rsidR="00426DB5" w:rsidRPr="005F461D" w:rsidRDefault="00426DB5" w:rsidP="003F5174">
            <w:pPr>
              <w:jc w:val="center"/>
              <w:rPr>
                <w:lang w:val="en-US"/>
              </w:rPr>
            </w:pPr>
          </w:p>
        </w:tc>
        <w:tc>
          <w:tcPr>
            <w:tcW w:w="1163" w:type="pct"/>
            <w:gridSpan w:val="4"/>
            <w:tcBorders>
              <w:top w:val="single" w:sz="6" w:space="0" w:color="auto"/>
              <w:left w:val="single" w:sz="4" w:space="0" w:color="auto"/>
              <w:bottom w:val="single" w:sz="12" w:space="0" w:color="auto"/>
              <w:right w:val="single" w:sz="4" w:space="0" w:color="auto"/>
            </w:tcBorders>
          </w:tcPr>
          <w:p w:rsidR="00426DB5" w:rsidRPr="005F461D" w:rsidRDefault="00426DB5" w:rsidP="003F5174">
            <w:pPr>
              <w:jc w:val="center"/>
              <w:rPr>
                <w:lang w:val="en-US"/>
              </w:rPr>
            </w:pPr>
          </w:p>
        </w:tc>
        <w:tc>
          <w:tcPr>
            <w:tcW w:w="1505" w:type="pct"/>
            <w:gridSpan w:val="4"/>
            <w:tcBorders>
              <w:top w:val="single" w:sz="6" w:space="0" w:color="auto"/>
              <w:left w:val="single" w:sz="4" w:space="0" w:color="auto"/>
              <w:bottom w:val="single" w:sz="12" w:space="0" w:color="auto"/>
            </w:tcBorders>
          </w:tcPr>
          <w:p w:rsidR="00426DB5" w:rsidRPr="005F461D" w:rsidRDefault="00426DB5" w:rsidP="003F5174">
            <w:pPr>
              <w:jc w:val="center"/>
              <w:rPr>
                <w:lang w:val="en-US"/>
              </w:rPr>
            </w:pPr>
            <w:r w:rsidRPr="005F461D">
              <w:rPr>
                <w:lang w:val="en-US"/>
              </w:rPr>
              <w:t xml:space="preserve">  X</w:t>
            </w:r>
          </w:p>
        </w:tc>
        <w:tc>
          <w:tcPr>
            <w:tcW w:w="1162" w:type="pct"/>
            <w:gridSpan w:val="2"/>
            <w:tcBorders>
              <w:top w:val="single" w:sz="6" w:space="0" w:color="auto"/>
              <w:left w:val="single" w:sz="4" w:space="0" w:color="auto"/>
              <w:bottom w:val="single" w:sz="12" w:space="0" w:color="auto"/>
            </w:tcBorders>
          </w:tcPr>
          <w:p w:rsidR="00426DB5" w:rsidRPr="005F461D" w:rsidRDefault="00426DB5" w:rsidP="003F5174">
            <w:pPr>
              <w:jc w:val="center"/>
              <w:rPr>
                <w:lang w:val="en-US"/>
              </w:rPr>
            </w:pPr>
          </w:p>
        </w:tc>
      </w:tr>
      <w:tr w:rsidR="00426DB5" w:rsidRPr="005F461D" w:rsidTr="00426DB5">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426DB5" w:rsidRPr="005F461D" w:rsidRDefault="00426DB5" w:rsidP="003F5174">
            <w:pPr>
              <w:jc w:val="center"/>
              <w:rPr>
                <w:b/>
                <w:sz w:val="20"/>
                <w:szCs w:val="20"/>
                <w:lang w:val="en-US"/>
              </w:rPr>
            </w:pPr>
            <w:r w:rsidRPr="005F461D">
              <w:rPr>
                <w:b/>
                <w:sz w:val="20"/>
                <w:szCs w:val="20"/>
                <w:lang w:val="en-US"/>
              </w:rPr>
              <w:t>ASSESSMENT CRITERIA</w:t>
            </w:r>
          </w:p>
        </w:tc>
      </w:tr>
      <w:tr w:rsidR="00426DB5" w:rsidRPr="005F461D" w:rsidTr="00426DB5">
        <w:tc>
          <w:tcPr>
            <w:tcW w:w="1976" w:type="pct"/>
            <w:gridSpan w:val="5"/>
            <w:vMerge w:val="restart"/>
            <w:tcBorders>
              <w:top w:val="single" w:sz="12" w:space="0" w:color="auto"/>
              <w:left w:val="single" w:sz="12" w:space="0" w:color="auto"/>
              <w:bottom w:val="single" w:sz="12" w:space="0" w:color="auto"/>
              <w:right w:val="single" w:sz="12" w:space="0" w:color="auto"/>
            </w:tcBorders>
            <w:vAlign w:val="center"/>
          </w:tcPr>
          <w:p w:rsidR="00426DB5" w:rsidRPr="005F461D" w:rsidRDefault="00426DB5" w:rsidP="003F5174">
            <w:pPr>
              <w:jc w:val="center"/>
              <w:rPr>
                <w:b/>
                <w:sz w:val="20"/>
                <w:szCs w:val="20"/>
                <w:lang w:val="en-US"/>
              </w:rPr>
            </w:pPr>
            <w:r w:rsidRPr="005F461D">
              <w:rPr>
                <w:b/>
                <w:sz w:val="20"/>
                <w:szCs w:val="20"/>
                <w:lang w:val="en-US"/>
              </w:rPr>
              <w:t>MID-TERM</w:t>
            </w:r>
          </w:p>
        </w:tc>
        <w:tc>
          <w:tcPr>
            <w:tcW w:w="1119" w:type="pct"/>
            <w:gridSpan w:val="5"/>
            <w:tcBorders>
              <w:top w:val="single" w:sz="12" w:space="0" w:color="auto"/>
              <w:left w:val="single" w:sz="12" w:space="0" w:color="auto"/>
              <w:bottom w:val="single" w:sz="8" w:space="0" w:color="auto"/>
              <w:right w:val="single" w:sz="4" w:space="0" w:color="auto"/>
            </w:tcBorders>
            <w:vAlign w:val="center"/>
          </w:tcPr>
          <w:p w:rsidR="00426DB5" w:rsidRPr="005F461D" w:rsidRDefault="00426DB5" w:rsidP="003F5174">
            <w:pPr>
              <w:jc w:val="center"/>
              <w:rPr>
                <w:b/>
                <w:sz w:val="20"/>
                <w:szCs w:val="20"/>
                <w:lang w:val="en-US"/>
              </w:rPr>
            </w:pPr>
            <w:r w:rsidRPr="005F461D">
              <w:rPr>
                <w:b/>
                <w:sz w:val="20"/>
                <w:szCs w:val="20"/>
                <w:lang w:val="en-US"/>
              </w:rPr>
              <w:t>Evaluation Type</w:t>
            </w:r>
          </w:p>
        </w:tc>
        <w:tc>
          <w:tcPr>
            <w:tcW w:w="743" w:type="pct"/>
            <w:tcBorders>
              <w:top w:val="single" w:sz="12" w:space="0" w:color="auto"/>
              <w:left w:val="single" w:sz="4" w:space="0" w:color="auto"/>
              <w:bottom w:val="single" w:sz="8" w:space="0" w:color="auto"/>
              <w:right w:val="single" w:sz="8" w:space="0" w:color="auto"/>
            </w:tcBorders>
            <w:vAlign w:val="center"/>
          </w:tcPr>
          <w:p w:rsidR="00426DB5" w:rsidRPr="005F461D" w:rsidRDefault="00426DB5" w:rsidP="003F5174">
            <w:pPr>
              <w:jc w:val="center"/>
              <w:rPr>
                <w:b/>
                <w:sz w:val="20"/>
                <w:szCs w:val="20"/>
                <w:lang w:val="en-US"/>
              </w:rPr>
            </w:pPr>
            <w:r w:rsidRPr="005F461D">
              <w:rPr>
                <w:b/>
                <w:sz w:val="20"/>
                <w:szCs w:val="20"/>
                <w:lang w:val="en-US"/>
              </w:rPr>
              <w:t>Quantity</w:t>
            </w:r>
          </w:p>
        </w:tc>
        <w:tc>
          <w:tcPr>
            <w:tcW w:w="1162" w:type="pct"/>
            <w:gridSpan w:val="2"/>
            <w:tcBorders>
              <w:top w:val="single" w:sz="12" w:space="0" w:color="auto"/>
              <w:left w:val="single" w:sz="8" w:space="0" w:color="auto"/>
              <w:bottom w:val="single" w:sz="8" w:space="0" w:color="auto"/>
              <w:right w:val="single" w:sz="12" w:space="0" w:color="auto"/>
            </w:tcBorders>
            <w:vAlign w:val="center"/>
          </w:tcPr>
          <w:p w:rsidR="00426DB5" w:rsidRPr="005F461D" w:rsidRDefault="00426DB5" w:rsidP="003F5174">
            <w:pPr>
              <w:jc w:val="center"/>
              <w:rPr>
                <w:b/>
                <w:sz w:val="20"/>
                <w:szCs w:val="20"/>
                <w:lang w:val="en-US"/>
              </w:rPr>
            </w:pPr>
            <w:r w:rsidRPr="005F461D">
              <w:rPr>
                <w:b/>
                <w:sz w:val="20"/>
                <w:szCs w:val="20"/>
                <w:lang w:val="en-US"/>
              </w:rPr>
              <w:t>%</w:t>
            </w:r>
          </w:p>
        </w:tc>
      </w:tr>
      <w:tr w:rsidR="00426DB5" w:rsidRPr="005F461D" w:rsidTr="00426DB5">
        <w:tc>
          <w:tcPr>
            <w:tcW w:w="1976" w:type="pct"/>
            <w:gridSpan w:val="5"/>
            <w:vMerge/>
            <w:tcBorders>
              <w:top w:val="single" w:sz="12" w:space="0" w:color="auto"/>
              <w:left w:val="single" w:sz="12" w:space="0" w:color="auto"/>
              <w:bottom w:val="single" w:sz="12" w:space="0" w:color="auto"/>
              <w:right w:val="single" w:sz="12" w:space="0" w:color="auto"/>
            </w:tcBorders>
            <w:vAlign w:val="center"/>
          </w:tcPr>
          <w:p w:rsidR="00426DB5" w:rsidRPr="005F461D" w:rsidRDefault="00426DB5" w:rsidP="003F5174">
            <w:pPr>
              <w:rPr>
                <w:b/>
                <w:sz w:val="20"/>
                <w:szCs w:val="20"/>
                <w:lang w:val="en-US"/>
              </w:rPr>
            </w:pPr>
          </w:p>
        </w:tc>
        <w:tc>
          <w:tcPr>
            <w:tcW w:w="1119" w:type="pct"/>
            <w:gridSpan w:val="5"/>
            <w:tcBorders>
              <w:top w:val="single" w:sz="8" w:space="0" w:color="auto"/>
              <w:left w:val="single" w:sz="12" w:space="0" w:color="auto"/>
              <w:bottom w:val="single" w:sz="4" w:space="0" w:color="auto"/>
              <w:right w:val="single" w:sz="4" w:space="0" w:color="auto"/>
            </w:tcBorders>
            <w:vAlign w:val="center"/>
          </w:tcPr>
          <w:p w:rsidR="00426DB5" w:rsidRPr="005F461D" w:rsidRDefault="00426DB5" w:rsidP="003F5174">
            <w:pPr>
              <w:rPr>
                <w:sz w:val="20"/>
                <w:szCs w:val="20"/>
                <w:lang w:val="en-US"/>
              </w:rPr>
            </w:pPr>
            <w:r w:rsidRPr="005F461D">
              <w:rPr>
                <w:sz w:val="20"/>
                <w:szCs w:val="20"/>
                <w:lang w:val="en-US"/>
              </w:rPr>
              <w:t>1st Mid-Term</w:t>
            </w:r>
          </w:p>
        </w:tc>
        <w:tc>
          <w:tcPr>
            <w:tcW w:w="743" w:type="pct"/>
            <w:tcBorders>
              <w:top w:val="single" w:sz="8" w:space="0" w:color="auto"/>
              <w:left w:val="single" w:sz="4" w:space="0" w:color="auto"/>
              <w:bottom w:val="single" w:sz="4" w:space="0" w:color="auto"/>
              <w:right w:val="single" w:sz="8" w:space="0" w:color="auto"/>
            </w:tcBorders>
          </w:tcPr>
          <w:p w:rsidR="00426DB5" w:rsidRPr="005F461D" w:rsidRDefault="00426DB5" w:rsidP="003F5174">
            <w:pPr>
              <w:jc w:val="center"/>
              <w:rPr>
                <w:lang w:val="en-US"/>
              </w:rPr>
            </w:pPr>
          </w:p>
        </w:tc>
        <w:tc>
          <w:tcPr>
            <w:tcW w:w="1162" w:type="pct"/>
            <w:gridSpan w:val="2"/>
            <w:tcBorders>
              <w:top w:val="single" w:sz="8" w:space="0" w:color="auto"/>
              <w:left w:val="single" w:sz="8" w:space="0" w:color="auto"/>
              <w:bottom w:val="single" w:sz="4" w:space="0" w:color="auto"/>
              <w:right w:val="single" w:sz="12" w:space="0" w:color="auto"/>
            </w:tcBorders>
            <w:shd w:val="clear" w:color="auto" w:fill="auto"/>
          </w:tcPr>
          <w:p w:rsidR="00426DB5" w:rsidRPr="005F461D" w:rsidRDefault="00426DB5" w:rsidP="003F5174">
            <w:pPr>
              <w:jc w:val="center"/>
              <w:rPr>
                <w:sz w:val="20"/>
                <w:szCs w:val="20"/>
                <w:highlight w:val="yellow"/>
                <w:lang w:val="en-US"/>
              </w:rPr>
            </w:pPr>
          </w:p>
        </w:tc>
      </w:tr>
      <w:tr w:rsidR="00426DB5" w:rsidRPr="005F461D" w:rsidTr="00426DB5">
        <w:tc>
          <w:tcPr>
            <w:tcW w:w="1976" w:type="pct"/>
            <w:gridSpan w:val="5"/>
            <w:vMerge/>
            <w:tcBorders>
              <w:top w:val="single" w:sz="12" w:space="0" w:color="auto"/>
              <w:left w:val="single" w:sz="12" w:space="0" w:color="auto"/>
              <w:bottom w:val="single" w:sz="12" w:space="0" w:color="auto"/>
              <w:right w:val="single" w:sz="12" w:space="0" w:color="auto"/>
            </w:tcBorders>
            <w:vAlign w:val="center"/>
          </w:tcPr>
          <w:p w:rsidR="00426DB5" w:rsidRPr="005F461D" w:rsidRDefault="00426DB5" w:rsidP="003F5174">
            <w:pPr>
              <w:rPr>
                <w:b/>
                <w:sz w:val="20"/>
                <w:szCs w:val="20"/>
                <w:lang w:val="en-US"/>
              </w:rPr>
            </w:pPr>
          </w:p>
        </w:tc>
        <w:tc>
          <w:tcPr>
            <w:tcW w:w="1119" w:type="pct"/>
            <w:gridSpan w:val="5"/>
            <w:tcBorders>
              <w:top w:val="single" w:sz="4" w:space="0" w:color="auto"/>
              <w:left w:val="single" w:sz="12" w:space="0" w:color="auto"/>
              <w:bottom w:val="single" w:sz="4" w:space="0" w:color="auto"/>
              <w:right w:val="single" w:sz="4" w:space="0" w:color="auto"/>
            </w:tcBorders>
            <w:vAlign w:val="center"/>
          </w:tcPr>
          <w:p w:rsidR="00426DB5" w:rsidRPr="005F461D" w:rsidRDefault="00426DB5" w:rsidP="003F5174">
            <w:pPr>
              <w:rPr>
                <w:sz w:val="20"/>
                <w:szCs w:val="20"/>
                <w:lang w:val="en-US"/>
              </w:rPr>
            </w:pPr>
            <w:r w:rsidRPr="005F461D">
              <w:rPr>
                <w:sz w:val="20"/>
                <w:szCs w:val="20"/>
                <w:lang w:val="en-US"/>
              </w:rPr>
              <w:t>2nd Mid-Term</w:t>
            </w:r>
          </w:p>
        </w:tc>
        <w:tc>
          <w:tcPr>
            <w:tcW w:w="743" w:type="pct"/>
            <w:tcBorders>
              <w:top w:val="single" w:sz="4" w:space="0" w:color="auto"/>
              <w:left w:val="single" w:sz="4" w:space="0" w:color="auto"/>
              <w:bottom w:val="single" w:sz="4" w:space="0" w:color="auto"/>
              <w:right w:val="single" w:sz="8" w:space="0" w:color="auto"/>
            </w:tcBorders>
          </w:tcPr>
          <w:p w:rsidR="00426DB5" w:rsidRPr="005F461D" w:rsidRDefault="00426DB5" w:rsidP="003F5174">
            <w:pPr>
              <w:jc w:val="center"/>
              <w:rPr>
                <w:lang w:val="en-US"/>
              </w:rPr>
            </w:pPr>
          </w:p>
        </w:tc>
        <w:tc>
          <w:tcPr>
            <w:tcW w:w="1162" w:type="pct"/>
            <w:gridSpan w:val="2"/>
            <w:tcBorders>
              <w:top w:val="single" w:sz="4" w:space="0" w:color="auto"/>
              <w:left w:val="single" w:sz="8" w:space="0" w:color="auto"/>
              <w:bottom w:val="single" w:sz="4" w:space="0" w:color="auto"/>
              <w:right w:val="single" w:sz="12" w:space="0" w:color="auto"/>
            </w:tcBorders>
            <w:shd w:val="clear" w:color="auto" w:fill="auto"/>
          </w:tcPr>
          <w:p w:rsidR="00426DB5" w:rsidRPr="005F461D" w:rsidRDefault="00426DB5" w:rsidP="003F5174">
            <w:pPr>
              <w:jc w:val="center"/>
              <w:rPr>
                <w:sz w:val="20"/>
                <w:szCs w:val="20"/>
                <w:highlight w:val="yellow"/>
                <w:lang w:val="en-US"/>
              </w:rPr>
            </w:pPr>
          </w:p>
        </w:tc>
      </w:tr>
      <w:tr w:rsidR="00426DB5" w:rsidRPr="005F461D" w:rsidTr="00426DB5">
        <w:tc>
          <w:tcPr>
            <w:tcW w:w="1976" w:type="pct"/>
            <w:gridSpan w:val="5"/>
            <w:vMerge/>
            <w:tcBorders>
              <w:top w:val="single" w:sz="12" w:space="0" w:color="auto"/>
              <w:left w:val="single" w:sz="12" w:space="0" w:color="auto"/>
              <w:bottom w:val="single" w:sz="12" w:space="0" w:color="auto"/>
              <w:right w:val="single" w:sz="12" w:space="0" w:color="auto"/>
            </w:tcBorders>
            <w:vAlign w:val="center"/>
          </w:tcPr>
          <w:p w:rsidR="00426DB5" w:rsidRPr="005F461D" w:rsidRDefault="00426DB5" w:rsidP="003F5174">
            <w:pPr>
              <w:rPr>
                <w:b/>
                <w:sz w:val="20"/>
                <w:szCs w:val="20"/>
                <w:lang w:val="en-US"/>
              </w:rPr>
            </w:pPr>
          </w:p>
        </w:tc>
        <w:tc>
          <w:tcPr>
            <w:tcW w:w="1119" w:type="pct"/>
            <w:gridSpan w:val="5"/>
            <w:tcBorders>
              <w:top w:val="single" w:sz="4" w:space="0" w:color="auto"/>
              <w:left w:val="single" w:sz="12" w:space="0" w:color="auto"/>
              <w:bottom w:val="single" w:sz="4" w:space="0" w:color="auto"/>
              <w:right w:val="single" w:sz="4" w:space="0" w:color="auto"/>
            </w:tcBorders>
            <w:vAlign w:val="center"/>
          </w:tcPr>
          <w:p w:rsidR="00426DB5" w:rsidRPr="005F461D" w:rsidRDefault="00426DB5" w:rsidP="003F5174">
            <w:pPr>
              <w:rPr>
                <w:sz w:val="20"/>
                <w:szCs w:val="20"/>
                <w:lang w:val="en-US"/>
              </w:rPr>
            </w:pPr>
            <w:r w:rsidRPr="005F461D">
              <w:rPr>
                <w:sz w:val="20"/>
                <w:szCs w:val="20"/>
                <w:lang w:val="en-US"/>
              </w:rPr>
              <w:t>Quiz</w:t>
            </w:r>
          </w:p>
        </w:tc>
        <w:tc>
          <w:tcPr>
            <w:tcW w:w="743" w:type="pct"/>
            <w:tcBorders>
              <w:top w:val="single" w:sz="4" w:space="0" w:color="auto"/>
              <w:left w:val="single" w:sz="4" w:space="0" w:color="auto"/>
              <w:bottom w:val="single" w:sz="4" w:space="0" w:color="auto"/>
              <w:right w:val="single" w:sz="8" w:space="0" w:color="auto"/>
            </w:tcBorders>
          </w:tcPr>
          <w:p w:rsidR="00426DB5" w:rsidRPr="005F461D" w:rsidRDefault="00426DB5" w:rsidP="003F5174">
            <w:pPr>
              <w:rPr>
                <w:lang w:val="en-US"/>
              </w:rPr>
            </w:pPr>
          </w:p>
        </w:tc>
        <w:tc>
          <w:tcPr>
            <w:tcW w:w="1162" w:type="pct"/>
            <w:gridSpan w:val="2"/>
            <w:tcBorders>
              <w:top w:val="single" w:sz="4" w:space="0" w:color="auto"/>
              <w:left w:val="single" w:sz="8" w:space="0" w:color="auto"/>
              <w:bottom w:val="single" w:sz="4" w:space="0" w:color="auto"/>
              <w:right w:val="single" w:sz="12" w:space="0" w:color="auto"/>
            </w:tcBorders>
          </w:tcPr>
          <w:p w:rsidR="00426DB5" w:rsidRPr="005F461D" w:rsidRDefault="00426DB5" w:rsidP="003F5174">
            <w:pPr>
              <w:rPr>
                <w:sz w:val="20"/>
                <w:szCs w:val="20"/>
                <w:lang w:val="en-US"/>
              </w:rPr>
            </w:pPr>
            <w:r w:rsidRPr="005F461D">
              <w:rPr>
                <w:sz w:val="20"/>
                <w:szCs w:val="20"/>
                <w:lang w:val="en-US"/>
              </w:rPr>
              <w:t xml:space="preserve"> </w:t>
            </w:r>
          </w:p>
        </w:tc>
      </w:tr>
      <w:tr w:rsidR="00426DB5" w:rsidRPr="005F461D" w:rsidTr="00426DB5">
        <w:tc>
          <w:tcPr>
            <w:tcW w:w="1976" w:type="pct"/>
            <w:gridSpan w:val="5"/>
            <w:vMerge/>
            <w:tcBorders>
              <w:top w:val="single" w:sz="12" w:space="0" w:color="auto"/>
              <w:left w:val="single" w:sz="12" w:space="0" w:color="auto"/>
              <w:bottom w:val="single" w:sz="12" w:space="0" w:color="auto"/>
              <w:right w:val="single" w:sz="12" w:space="0" w:color="auto"/>
            </w:tcBorders>
            <w:vAlign w:val="center"/>
          </w:tcPr>
          <w:p w:rsidR="00426DB5" w:rsidRPr="005F461D" w:rsidRDefault="00426DB5" w:rsidP="003F5174">
            <w:pPr>
              <w:rPr>
                <w:b/>
                <w:sz w:val="20"/>
                <w:szCs w:val="20"/>
                <w:lang w:val="en-US"/>
              </w:rPr>
            </w:pPr>
          </w:p>
        </w:tc>
        <w:tc>
          <w:tcPr>
            <w:tcW w:w="1119" w:type="pct"/>
            <w:gridSpan w:val="5"/>
            <w:tcBorders>
              <w:top w:val="single" w:sz="4" w:space="0" w:color="auto"/>
              <w:left w:val="single" w:sz="12" w:space="0" w:color="auto"/>
              <w:bottom w:val="single" w:sz="4" w:space="0" w:color="auto"/>
              <w:right w:val="single" w:sz="4" w:space="0" w:color="auto"/>
            </w:tcBorders>
            <w:vAlign w:val="center"/>
          </w:tcPr>
          <w:p w:rsidR="00426DB5" w:rsidRPr="005F461D" w:rsidRDefault="00426DB5" w:rsidP="003F5174">
            <w:pPr>
              <w:rPr>
                <w:sz w:val="20"/>
                <w:szCs w:val="20"/>
                <w:lang w:val="en-US"/>
              </w:rPr>
            </w:pPr>
            <w:r w:rsidRPr="005F461D">
              <w:rPr>
                <w:sz w:val="20"/>
                <w:szCs w:val="20"/>
                <w:lang w:val="en-US"/>
              </w:rPr>
              <w:t>Homework</w:t>
            </w:r>
          </w:p>
        </w:tc>
        <w:tc>
          <w:tcPr>
            <w:tcW w:w="743" w:type="pct"/>
            <w:tcBorders>
              <w:top w:val="single" w:sz="4" w:space="0" w:color="auto"/>
              <w:left w:val="single" w:sz="4" w:space="0" w:color="auto"/>
              <w:bottom w:val="single" w:sz="4" w:space="0" w:color="auto"/>
              <w:right w:val="single" w:sz="8" w:space="0" w:color="auto"/>
            </w:tcBorders>
          </w:tcPr>
          <w:p w:rsidR="00426DB5" w:rsidRPr="005F461D" w:rsidRDefault="00426DB5" w:rsidP="003F5174">
            <w:pPr>
              <w:jc w:val="center"/>
              <w:rPr>
                <w:lang w:val="en-US"/>
              </w:rPr>
            </w:pPr>
          </w:p>
        </w:tc>
        <w:tc>
          <w:tcPr>
            <w:tcW w:w="1162" w:type="pct"/>
            <w:gridSpan w:val="2"/>
            <w:tcBorders>
              <w:top w:val="single" w:sz="4" w:space="0" w:color="auto"/>
              <w:left w:val="single" w:sz="8" w:space="0" w:color="auto"/>
              <w:bottom w:val="single" w:sz="4" w:space="0" w:color="auto"/>
              <w:right w:val="single" w:sz="12" w:space="0" w:color="auto"/>
            </w:tcBorders>
          </w:tcPr>
          <w:p w:rsidR="00426DB5" w:rsidRPr="005F461D" w:rsidRDefault="00426DB5" w:rsidP="003F5174">
            <w:pPr>
              <w:jc w:val="center"/>
              <w:rPr>
                <w:sz w:val="20"/>
                <w:szCs w:val="20"/>
                <w:lang w:val="en-US"/>
              </w:rPr>
            </w:pPr>
          </w:p>
        </w:tc>
      </w:tr>
      <w:tr w:rsidR="00426DB5" w:rsidRPr="005F461D" w:rsidTr="00426DB5">
        <w:tc>
          <w:tcPr>
            <w:tcW w:w="1976" w:type="pct"/>
            <w:gridSpan w:val="5"/>
            <w:vMerge/>
            <w:tcBorders>
              <w:top w:val="single" w:sz="12" w:space="0" w:color="auto"/>
              <w:left w:val="single" w:sz="12" w:space="0" w:color="auto"/>
              <w:bottom w:val="single" w:sz="12" w:space="0" w:color="auto"/>
              <w:right w:val="single" w:sz="12" w:space="0" w:color="auto"/>
            </w:tcBorders>
            <w:vAlign w:val="center"/>
          </w:tcPr>
          <w:p w:rsidR="00426DB5" w:rsidRPr="005F461D" w:rsidRDefault="00426DB5" w:rsidP="003F5174">
            <w:pPr>
              <w:rPr>
                <w:b/>
                <w:sz w:val="20"/>
                <w:szCs w:val="20"/>
                <w:lang w:val="en-US"/>
              </w:rPr>
            </w:pPr>
          </w:p>
        </w:tc>
        <w:tc>
          <w:tcPr>
            <w:tcW w:w="1119" w:type="pct"/>
            <w:gridSpan w:val="5"/>
            <w:tcBorders>
              <w:top w:val="single" w:sz="4" w:space="0" w:color="auto"/>
              <w:left w:val="single" w:sz="12" w:space="0" w:color="auto"/>
              <w:bottom w:val="single" w:sz="8" w:space="0" w:color="auto"/>
              <w:right w:val="single" w:sz="4" w:space="0" w:color="auto"/>
            </w:tcBorders>
            <w:vAlign w:val="center"/>
          </w:tcPr>
          <w:p w:rsidR="00426DB5" w:rsidRPr="005F461D" w:rsidRDefault="00426DB5" w:rsidP="003F5174">
            <w:pPr>
              <w:rPr>
                <w:sz w:val="20"/>
                <w:szCs w:val="20"/>
                <w:lang w:val="en-US"/>
              </w:rPr>
            </w:pPr>
            <w:r w:rsidRPr="005F461D">
              <w:rPr>
                <w:sz w:val="20"/>
                <w:szCs w:val="20"/>
                <w:lang w:val="en-US"/>
              </w:rPr>
              <w:t>Project</w:t>
            </w:r>
          </w:p>
        </w:tc>
        <w:tc>
          <w:tcPr>
            <w:tcW w:w="743" w:type="pct"/>
            <w:tcBorders>
              <w:top w:val="single" w:sz="4" w:space="0" w:color="auto"/>
              <w:left w:val="single" w:sz="4" w:space="0" w:color="auto"/>
              <w:bottom w:val="single" w:sz="8" w:space="0" w:color="auto"/>
              <w:right w:val="single" w:sz="8" w:space="0" w:color="auto"/>
            </w:tcBorders>
          </w:tcPr>
          <w:p w:rsidR="00426DB5" w:rsidRPr="005F461D" w:rsidRDefault="00426DB5" w:rsidP="003F5174">
            <w:pPr>
              <w:jc w:val="center"/>
              <w:rPr>
                <w:lang w:val="en-US"/>
              </w:rPr>
            </w:pPr>
            <w:r w:rsidRPr="005F461D">
              <w:rPr>
                <w:lang w:val="en-US"/>
              </w:rPr>
              <w:t xml:space="preserve"> </w:t>
            </w:r>
          </w:p>
        </w:tc>
        <w:tc>
          <w:tcPr>
            <w:tcW w:w="1162" w:type="pct"/>
            <w:gridSpan w:val="2"/>
            <w:tcBorders>
              <w:top w:val="single" w:sz="4" w:space="0" w:color="auto"/>
              <w:left w:val="single" w:sz="8" w:space="0" w:color="auto"/>
              <w:bottom w:val="single" w:sz="8" w:space="0" w:color="auto"/>
              <w:right w:val="single" w:sz="12" w:space="0" w:color="auto"/>
            </w:tcBorders>
          </w:tcPr>
          <w:p w:rsidR="00426DB5" w:rsidRPr="005F461D" w:rsidRDefault="00426DB5" w:rsidP="003F5174">
            <w:pPr>
              <w:jc w:val="center"/>
              <w:rPr>
                <w:sz w:val="20"/>
                <w:szCs w:val="20"/>
                <w:lang w:val="en-US"/>
              </w:rPr>
            </w:pPr>
            <w:r w:rsidRPr="005F461D">
              <w:rPr>
                <w:sz w:val="20"/>
                <w:szCs w:val="20"/>
                <w:lang w:val="en-US"/>
              </w:rPr>
              <w:t xml:space="preserve"> </w:t>
            </w:r>
          </w:p>
        </w:tc>
      </w:tr>
      <w:tr w:rsidR="00426DB5" w:rsidRPr="005F461D" w:rsidTr="00426DB5">
        <w:tc>
          <w:tcPr>
            <w:tcW w:w="1976" w:type="pct"/>
            <w:gridSpan w:val="5"/>
            <w:vMerge/>
            <w:tcBorders>
              <w:top w:val="single" w:sz="12" w:space="0" w:color="auto"/>
              <w:left w:val="single" w:sz="12" w:space="0" w:color="auto"/>
              <w:bottom w:val="single" w:sz="12" w:space="0" w:color="auto"/>
              <w:right w:val="single" w:sz="12" w:space="0" w:color="auto"/>
            </w:tcBorders>
            <w:vAlign w:val="center"/>
          </w:tcPr>
          <w:p w:rsidR="00426DB5" w:rsidRPr="005F461D" w:rsidRDefault="00426DB5" w:rsidP="003F5174">
            <w:pPr>
              <w:rPr>
                <w:b/>
                <w:sz w:val="20"/>
                <w:szCs w:val="20"/>
                <w:lang w:val="en-US"/>
              </w:rPr>
            </w:pPr>
          </w:p>
        </w:tc>
        <w:tc>
          <w:tcPr>
            <w:tcW w:w="1119" w:type="pct"/>
            <w:gridSpan w:val="5"/>
            <w:tcBorders>
              <w:top w:val="single" w:sz="8" w:space="0" w:color="auto"/>
              <w:left w:val="single" w:sz="12" w:space="0" w:color="auto"/>
              <w:bottom w:val="single" w:sz="8" w:space="0" w:color="auto"/>
              <w:right w:val="single" w:sz="4" w:space="0" w:color="auto"/>
            </w:tcBorders>
            <w:vAlign w:val="center"/>
          </w:tcPr>
          <w:p w:rsidR="00426DB5" w:rsidRPr="005F461D" w:rsidRDefault="00426DB5" w:rsidP="003F5174">
            <w:pPr>
              <w:rPr>
                <w:sz w:val="20"/>
                <w:szCs w:val="20"/>
                <w:lang w:val="en-US"/>
              </w:rPr>
            </w:pPr>
            <w:r w:rsidRPr="005F461D">
              <w:rPr>
                <w:sz w:val="20"/>
                <w:szCs w:val="20"/>
                <w:lang w:val="en-US"/>
              </w:rPr>
              <w:t>Report</w:t>
            </w:r>
          </w:p>
        </w:tc>
        <w:tc>
          <w:tcPr>
            <w:tcW w:w="743" w:type="pct"/>
            <w:tcBorders>
              <w:top w:val="single" w:sz="8" w:space="0" w:color="auto"/>
              <w:left w:val="single" w:sz="4" w:space="0" w:color="auto"/>
              <w:bottom w:val="single" w:sz="8" w:space="0" w:color="auto"/>
              <w:right w:val="single" w:sz="8" w:space="0" w:color="auto"/>
            </w:tcBorders>
          </w:tcPr>
          <w:p w:rsidR="00426DB5" w:rsidRPr="005F461D" w:rsidRDefault="00426DB5" w:rsidP="003F5174">
            <w:pPr>
              <w:jc w:val="center"/>
              <w:rPr>
                <w:lang w:val="en-US"/>
              </w:rPr>
            </w:pPr>
          </w:p>
        </w:tc>
        <w:tc>
          <w:tcPr>
            <w:tcW w:w="1162" w:type="pct"/>
            <w:gridSpan w:val="2"/>
            <w:tcBorders>
              <w:top w:val="single" w:sz="8" w:space="0" w:color="auto"/>
              <w:left w:val="single" w:sz="8" w:space="0" w:color="auto"/>
              <w:bottom w:val="single" w:sz="8" w:space="0" w:color="auto"/>
              <w:right w:val="single" w:sz="12" w:space="0" w:color="auto"/>
            </w:tcBorders>
          </w:tcPr>
          <w:p w:rsidR="00426DB5" w:rsidRPr="005F461D" w:rsidRDefault="00426DB5" w:rsidP="003F5174">
            <w:pPr>
              <w:rPr>
                <w:sz w:val="20"/>
                <w:szCs w:val="20"/>
                <w:lang w:val="en-US"/>
              </w:rPr>
            </w:pPr>
          </w:p>
        </w:tc>
      </w:tr>
      <w:tr w:rsidR="00426DB5" w:rsidRPr="005F461D" w:rsidTr="00426DB5">
        <w:tc>
          <w:tcPr>
            <w:tcW w:w="1976" w:type="pct"/>
            <w:gridSpan w:val="5"/>
            <w:vMerge/>
            <w:tcBorders>
              <w:top w:val="single" w:sz="12" w:space="0" w:color="auto"/>
              <w:left w:val="single" w:sz="12" w:space="0" w:color="auto"/>
              <w:bottom w:val="single" w:sz="12" w:space="0" w:color="auto"/>
              <w:right w:val="single" w:sz="12" w:space="0" w:color="auto"/>
            </w:tcBorders>
            <w:vAlign w:val="center"/>
          </w:tcPr>
          <w:p w:rsidR="00426DB5" w:rsidRPr="005F461D" w:rsidRDefault="00426DB5" w:rsidP="003F5174">
            <w:pPr>
              <w:rPr>
                <w:b/>
                <w:sz w:val="20"/>
                <w:szCs w:val="20"/>
                <w:lang w:val="en-US"/>
              </w:rPr>
            </w:pPr>
          </w:p>
        </w:tc>
        <w:tc>
          <w:tcPr>
            <w:tcW w:w="1119" w:type="pct"/>
            <w:gridSpan w:val="5"/>
            <w:tcBorders>
              <w:top w:val="single" w:sz="8" w:space="0" w:color="auto"/>
              <w:left w:val="single" w:sz="12" w:space="0" w:color="auto"/>
              <w:bottom w:val="single" w:sz="12" w:space="0" w:color="auto"/>
              <w:right w:val="single" w:sz="4" w:space="0" w:color="auto"/>
            </w:tcBorders>
            <w:vAlign w:val="center"/>
          </w:tcPr>
          <w:p w:rsidR="00426DB5" w:rsidRPr="005F461D" w:rsidRDefault="00426DB5" w:rsidP="003F5174">
            <w:pPr>
              <w:rPr>
                <w:sz w:val="20"/>
                <w:szCs w:val="20"/>
                <w:lang w:val="en-US"/>
              </w:rPr>
            </w:pPr>
            <w:r w:rsidRPr="005F461D">
              <w:rPr>
                <w:sz w:val="20"/>
                <w:szCs w:val="20"/>
                <w:lang w:val="en-US"/>
              </w:rPr>
              <w:t xml:space="preserve">Others </w:t>
            </w:r>
            <w:r>
              <w:rPr>
                <w:sz w:val="20"/>
                <w:szCs w:val="20"/>
                <w:lang w:val="en-US"/>
              </w:rPr>
              <w:t>(Clinical works)</w:t>
            </w:r>
          </w:p>
        </w:tc>
        <w:tc>
          <w:tcPr>
            <w:tcW w:w="743" w:type="pct"/>
            <w:tcBorders>
              <w:top w:val="single" w:sz="8" w:space="0" w:color="auto"/>
              <w:left w:val="single" w:sz="4" w:space="0" w:color="auto"/>
              <w:bottom w:val="single" w:sz="12" w:space="0" w:color="auto"/>
              <w:right w:val="single" w:sz="8" w:space="0" w:color="auto"/>
            </w:tcBorders>
          </w:tcPr>
          <w:p w:rsidR="00426DB5" w:rsidRPr="005F461D" w:rsidRDefault="00426DB5" w:rsidP="003F5174">
            <w:pPr>
              <w:jc w:val="center"/>
              <w:rPr>
                <w:lang w:val="en-US"/>
              </w:rPr>
            </w:pPr>
            <w:r>
              <w:rPr>
                <w:lang w:val="en-US"/>
              </w:rPr>
              <w:t>1</w:t>
            </w:r>
          </w:p>
        </w:tc>
        <w:tc>
          <w:tcPr>
            <w:tcW w:w="1162" w:type="pct"/>
            <w:gridSpan w:val="2"/>
            <w:tcBorders>
              <w:top w:val="single" w:sz="8" w:space="0" w:color="auto"/>
              <w:left w:val="single" w:sz="8" w:space="0" w:color="auto"/>
              <w:bottom w:val="single" w:sz="12" w:space="0" w:color="auto"/>
              <w:right w:val="single" w:sz="12" w:space="0" w:color="auto"/>
            </w:tcBorders>
          </w:tcPr>
          <w:p w:rsidR="00426DB5" w:rsidRPr="005F461D" w:rsidRDefault="00426DB5" w:rsidP="003F5174">
            <w:pPr>
              <w:jc w:val="center"/>
              <w:rPr>
                <w:sz w:val="20"/>
                <w:szCs w:val="20"/>
                <w:lang w:val="en-US"/>
              </w:rPr>
            </w:pPr>
            <w:r>
              <w:rPr>
                <w:sz w:val="20"/>
                <w:szCs w:val="20"/>
                <w:lang w:val="en-US"/>
              </w:rPr>
              <w:t>50</w:t>
            </w:r>
          </w:p>
        </w:tc>
      </w:tr>
      <w:tr w:rsidR="00426DB5" w:rsidRPr="005F461D" w:rsidTr="00426DB5">
        <w:trPr>
          <w:trHeight w:val="392"/>
        </w:trPr>
        <w:tc>
          <w:tcPr>
            <w:tcW w:w="1976" w:type="pct"/>
            <w:gridSpan w:val="5"/>
            <w:tcBorders>
              <w:top w:val="single" w:sz="12" w:space="0" w:color="auto"/>
              <w:left w:val="single" w:sz="12" w:space="0" w:color="auto"/>
              <w:bottom w:val="single" w:sz="12" w:space="0" w:color="auto"/>
              <w:right w:val="single" w:sz="12" w:space="0" w:color="auto"/>
            </w:tcBorders>
            <w:vAlign w:val="center"/>
          </w:tcPr>
          <w:p w:rsidR="00426DB5" w:rsidRPr="005F461D" w:rsidRDefault="00426DB5" w:rsidP="003F5174">
            <w:pPr>
              <w:jc w:val="center"/>
              <w:rPr>
                <w:b/>
                <w:sz w:val="20"/>
                <w:szCs w:val="20"/>
                <w:lang w:val="en-US"/>
              </w:rPr>
            </w:pPr>
            <w:r w:rsidRPr="005F461D">
              <w:rPr>
                <w:b/>
                <w:sz w:val="20"/>
                <w:szCs w:val="20"/>
                <w:lang w:val="en-US"/>
              </w:rPr>
              <w:t>FINAL EXAM</w:t>
            </w:r>
          </w:p>
        </w:tc>
        <w:tc>
          <w:tcPr>
            <w:tcW w:w="1119" w:type="pct"/>
            <w:gridSpan w:val="5"/>
            <w:tcBorders>
              <w:top w:val="single" w:sz="12" w:space="0" w:color="auto"/>
              <w:left w:val="single" w:sz="12" w:space="0" w:color="auto"/>
              <w:bottom w:val="single" w:sz="8" w:space="0" w:color="auto"/>
              <w:right w:val="single" w:sz="4" w:space="0" w:color="auto"/>
            </w:tcBorders>
          </w:tcPr>
          <w:p w:rsidR="00426DB5" w:rsidRPr="005F461D" w:rsidRDefault="00426DB5" w:rsidP="003F5174">
            <w:pPr>
              <w:rPr>
                <w:sz w:val="20"/>
                <w:szCs w:val="20"/>
                <w:lang w:val="en-US"/>
              </w:rPr>
            </w:pPr>
            <w:r w:rsidRPr="005F461D">
              <w:rPr>
                <w:sz w:val="20"/>
                <w:szCs w:val="20"/>
                <w:lang w:val="en-US"/>
              </w:rPr>
              <w:t xml:space="preserve"> </w:t>
            </w:r>
          </w:p>
        </w:tc>
        <w:tc>
          <w:tcPr>
            <w:tcW w:w="743" w:type="pct"/>
            <w:tcBorders>
              <w:top w:val="single" w:sz="12" w:space="0" w:color="auto"/>
              <w:left w:val="single" w:sz="4" w:space="0" w:color="auto"/>
              <w:bottom w:val="single" w:sz="8" w:space="0" w:color="auto"/>
              <w:right w:val="single" w:sz="8" w:space="0" w:color="auto"/>
            </w:tcBorders>
          </w:tcPr>
          <w:p w:rsidR="00426DB5" w:rsidRPr="005F461D" w:rsidRDefault="00426DB5" w:rsidP="003F5174">
            <w:pPr>
              <w:jc w:val="center"/>
              <w:rPr>
                <w:lang w:val="en-US"/>
              </w:rPr>
            </w:pPr>
            <w:r w:rsidRPr="005F461D">
              <w:rPr>
                <w:lang w:val="en-US"/>
              </w:rPr>
              <w:t>1</w:t>
            </w:r>
          </w:p>
        </w:tc>
        <w:tc>
          <w:tcPr>
            <w:tcW w:w="1162" w:type="pct"/>
            <w:gridSpan w:val="2"/>
            <w:tcBorders>
              <w:top w:val="single" w:sz="12" w:space="0" w:color="auto"/>
              <w:left w:val="single" w:sz="8" w:space="0" w:color="auto"/>
              <w:bottom w:val="single" w:sz="8" w:space="0" w:color="auto"/>
              <w:right w:val="single" w:sz="12" w:space="0" w:color="auto"/>
            </w:tcBorders>
          </w:tcPr>
          <w:p w:rsidR="00426DB5" w:rsidRPr="005F461D" w:rsidRDefault="00426DB5" w:rsidP="003F5174">
            <w:pPr>
              <w:jc w:val="center"/>
              <w:rPr>
                <w:sz w:val="20"/>
                <w:szCs w:val="20"/>
                <w:lang w:val="en-US"/>
              </w:rPr>
            </w:pPr>
            <w:r w:rsidRPr="005F461D">
              <w:rPr>
                <w:sz w:val="20"/>
                <w:szCs w:val="20"/>
                <w:lang w:val="en-US"/>
              </w:rPr>
              <w:t>50</w:t>
            </w:r>
          </w:p>
        </w:tc>
      </w:tr>
      <w:tr w:rsidR="00426DB5" w:rsidRPr="005F461D" w:rsidTr="00426DB5">
        <w:trPr>
          <w:trHeight w:val="447"/>
        </w:trPr>
        <w:tc>
          <w:tcPr>
            <w:tcW w:w="1976" w:type="pct"/>
            <w:gridSpan w:val="5"/>
            <w:tcBorders>
              <w:top w:val="single" w:sz="12" w:space="0" w:color="auto"/>
              <w:left w:val="single" w:sz="12" w:space="0" w:color="auto"/>
              <w:bottom w:val="single" w:sz="12" w:space="0" w:color="auto"/>
              <w:right w:val="single" w:sz="12" w:space="0" w:color="auto"/>
            </w:tcBorders>
            <w:vAlign w:val="center"/>
          </w:tcPr>
          <w:p w:rsidR="00426DB5" w:rsidRPr="005F461D" w:rsidRDefault="00426DB5" w:rsidP="003F5174">
            <w:pPr>
              <w:jc w:val="center"/>
              <w:rPr>
                <w:b/>
                <w:sz w:val="20"/>
                <w:szCs w:val="20"/>
                <w:lang w:val="en-US"/>
              </w:rPr>
            </w:pPr>
            <w:r w:rsidRPr="005F461D">
              <w:rPr>
                <w:b/>
                <w:sz w:val="20"/>
                <w:szCs w:val="20"/>
                <w:lang w:val="en-US"/>
              </w:rPr>
              <w:t>PREREQUIEITE(S)</w:t>
            </w:r>
          </w:p>
        </w:tc>
        <w:tc>
          <w:tcPr>
            <w:tcW w:w="3024" w:type="pct"/>
            <w:gridSpan w:val="8"/>
            <w:tcBorders>
              <w:top w:val="single" w:sz="12" w:space="0" w:color="auto"/>
              <w:left w:val="single" w:sz="12" w:space="0" w:color="auto"/>
              <w:bottom w:val="single" w:sz="12" w:space="0" w:color="auto"/>
              <w:right w:val="single" w:sz="12" w:space="0" w:color="auto"/>
            </w:tcBorders>
            <w:vAlign w:val="center"/>
          </w:tcPr>
          <w:p w:rsidR="00426DB5" w:rsidRPr="005F461D" w:rsidRDefault="00426DB5" w:rsidP="003F5174">
            <w:pPr>
              <w:jc w:val="both"/>
              <w:rPr>
                <w:sz w:val="20"/>
                <w:szCs w:val="20"/>
                <w:lang w:val="en-US"/>
              </w:rPr>
            </w:pPr>
            <w:r>
              <w:rPr>
                <w:sz w:val="20"/>
                <w:szCs w:val="20"/>
                <w:lang w:val="en-US"/>
              </w:rPr>
              <w:t>Previous courses of 7</w:t>
            </w:r>
            <w:r w:rsidRPr="00AF6D28">
              <w:rPr>
                <w:sz w:val="20"/>
                <w:szCs w:val="20"/>
                <w:vertAlign w:val="superscript"/>
                <w:lang w:val="en-US"/>
              </w:rPr>
              <w:t>th</w:t>
            </w:r>
            <w:r>
              <w:rPr>
                <w:sz w:val="20"/>
                <w:szCs w:val="20"/>
                <w:lang w:val="en-US"/>
              </w:rPr>
              <w:t xml:space="preserve"> and 8</w:t>
            </w:r>
            <w:r w:rsidRPr="00AF6D28">
              <w:rPr>
                <w:sz w:val="20"/>
                <w:szCs w:val="20"/>
                <w:vertAlign w:val="superscript"/>
                <w:lang w:val="en-US"/>
              </w:rPr>
              <w:t>th</w:t>
            </w:r>
            <w:r>
              <w:rPr>
                <w:sz w:val="20"/>
                <w:szCs w:val="20"/>
                <w:lang w:val="en-US"/>
              </w:rPr>
              <w:t xml:space="preserve"> semester</w:t>
            </w:r>
            <w:r w:rsidRPr="005F461D">
              <w:rPr>
                <w:sz w:val="20"/>
                <w:szCs w:val="20"/>
                <w:lang w:val="en-US"/>
              </w:rPr>
              <w:t xml:space="preserve"> must successfully completed</w:t>
            </w:r>
          </w:p>
        </w:tc>
      </w:tr>
      <w:tr w:rsidR="00426DB5" w:rsidRPr="005F461D" w:rsidTr="00426DB5">
        <w:trPr>
          <w:trHeight w:val="447"/>
        </w:trPr>
        <w:tc>
          <w:tcPr>
            <w:tcW w:w="1976" w:type="pct"/>
            <w:gridSpan w:val="5"/>
            <w:tcBorders>
              <w:top w:val="single" w:sz="12" w:space="0" w:color="auto"/>
              <w:left w:val="single" w:sz="12" w:space="0" w:color="auto"/>
              <w:bottom w:val="single" w:sz="12" w:space="0" w:color="auto"/>
              <w:right w:val="single" w:sz="12" w:space="0" w:color="auto"/>
            </w:tcBorders>
            <w:vAlign w:val="center"/>
          </w:tcPr>
          <w:p w:rsidR="00426DB5" w:rsidRPr="005F461D" w:rsidRDefault="00426DB5" w:rsidP="003F5174">
            <w:pPr>
              <w:jc w:val="center"/>
              <w:rPr>
                <w:b/>
                <w:sz w:val="20"/>
                <w:szCs w:val="20"/>
                <w:lang w:val="en-US"/>
              </w:rPr>
            </w:pPr>
            <w:r w:rsidRPr="005F461D">
              <w:rPr>
                <w:b/>
                <w:sz w:val="20"/>
                <w:szCs w:val="20"/>
                <w:lang w:val="en-US"/>
              </w:rPr>
              <w:t>COURSE DESCRIPTION</w:t>
            </w:r>
          </w:p>
        </w:tc>
        <w:tc>
          <w:tcPr>
            <w:tcW w:w="3024" w:type="pct"/>
            <w:gridSpan w:val="8"/>
            <w:tcBorders>
              <w:top w:val="single" w:sz="12" w:space="0" w:color="auto"/>
              <w:left w:val="single" w:sz="12" w:space="0" w:color="auto"/>
              <w:bottom w:val="single" w:sz="12" w:space="0" w:color="auto"/>
              <w:right w:val="single" w:sz="12" w:space="0" w:color="auto"/>
            </w:tcBorders>
          </w:tcPr>
          <w:p w:rsidR="00426DB5" w:rsidRPr="005F461D" w:rsidRDefault="00426DB5" w:rsidP="003F5174">
            <w:pPr>
              <w:rPr>
                <w:sz w:val="20"/>
                <w:szCs w:val="20"/>
                <w:lang w:val="en-US"/>
              </w:rPr>
            </w:pPr>
            <w:r w:rsidRPr="005F461D">
              <w:rPr>
                <w:sz w:val="20"/>
                <w:szCs w:val="20"/>
                <w:lang w:val="en-US"/>
              </w:rPr>
              <w:t xml:space="preserve"> </w:t>
            </w:r>
            <w:r>
              <w:rPr>
                <w:sz w:val="20"/>
                <w:szCs w:val="20"/>
                <w:lang w:val="en-US"/>
              </w:rPr>
              <w:t>“Clinical practice II” of t</w:t>
            </w:r>
            <w:r w:rsidRPr="005F461D">
              <w:rPr>
                <w:sz w:val="20"/>
                <w:szCs w:val="20"/>
                <w:lang w:val="en-US"/>
              </w:rPr>
              <w:t>he root canal treatment</w:t>
            </w:r>
          </w:p>
        </w:tc>
      </w:tr>
      <w:tr w:rsidR="00426DB5" w:rsidRPr="005F461D" w:rsidTr="00426DB5">
        <w:trPr>
          <w:trHeight w:val="426"/>
        </w:trPr>
        <w:tc>
          <w:tcPr>
            <w:tcW w:w="1976" w:type="pct"/>
            <w:gridSpan w:val="5"/>
            <w:tcBorders>
              <w:top w:val="single" w:sz="12" w:space="0" w:color="auto"/>
              <w:left w:val="single" w:sz="12" w:space="0" w:color="auto"/>
              <w:bottom w:val="single" w:sz="12" w:space="0" w:color="auto"/>
              <w:right w:val="single" w:sz="12" w:space="0" w:color="auto"/>
            </w:tcBorders>
            <w:vAlign w:val="center"/>
          </w:tcPr>
          <w:p w:rsidR="00426DB5" w:rsidRPr="005F461D" w:rsidRDefault="00426DB5" w:rsidP="003F5174">
            <w:pPr>
              <w:jc w:val="center"/>
              <w:rPr>
                <w:b/>
                <w:sz w:val="20"/>
                <w:szCs w:val="20"/>
                <w:lang w:val="en-US"/>
              </w:rPr>
            </w:pPr>
            <w:r w:rsidRPr="005F461D">
              <w:rPr>
                <w:b/>
                <w:sz w:val="20"/>
                <w:szCs w:val="20"/>
                <w:lang w:val="en-US"/>
              </w:rPr>
              <w:t>COURSE OBJECTIVES</w:t>
            </w:r>
          </w:p>
        </w:tc>
        <w:tc>
          <w:tcPr>
            <w:tcW w:w="3024" w:type="pct"/>
            <w:gridSpan w:val="8"/>
            <w:tcBorders>
              <w:top w:val="single" w:sz="12" w:space="0" w:color="auto"/>
              <w:left w:val="single" w:sz="12" w:space="0" w:color="auto"/>
              <w:bottom w:val="single" w:sz="12" w:space="0" w:color="auto"/>
              <w:right w:val="single" w:sz="12" w:space="0" w:color="auto"/>
            </w:tcBorders>
          </w:tcPr>
          <w:p w:rsidR="00426DB5" w:rsidRPr="005F461D" w:rsidRDefault="00426DB5" w:rsidP="003F5174">
            <w:pPr>
              <w:rPr>
                <w:sz w:val="20"/>
                <w:szCs w:val="20"/>
                <w:lang w:val="en-US"/>
              </w:rPr>
            </w:pPr>
            <w:r w:rsidRPr="00053918">
              <w:rPr>
                <w:bCs/>
                <w:color w:val="000000"/>
                <w:sz w:val="20"/>
                <w:szCs w:val="20"/>
                <w:lang w:val="en-US"/>
              </w:rPr>
              <w:t xml:space="preserve">The </w:t>
            </w:r>
            <w:r>
              <w:rPr>
                <w:bCs/>
                <w:color w:val="000000"/>
                <w:sz w:val="20"/>
                <w:szCs w:val="20"/>
                <w:lang w:val="en-US"/>
              </w:rPr>
              <w:t>intern</w:t>
            </w:r>
            <w:r w:rsidRPr="00053918">
              <w:rPr>
                <w:bCs/>
                <w:color w:val="000000"/>
                <w:sz w:val="20"/>
                <w:szCs w:val="20"/>
                <w:lang w:val="en-US"/>
              </w:rPr>
              <w:t xml:space="preserve"> should be able to </w:t>
            </w:r>
            <w:r>
              <w:rPr>
                <w:bCs/>
                <w:color w:val="000000"/>
                <w:sz w:val="20"/>
                <w:szCs w:val="20"/>
                <w:lang w:val="en-US"/>
              </w:rPr>
              <w:t xml:space="preserve">perform RCT </w:t>
            </w:r>
            <w:r w:rsidRPr="00053918">
              <w:rPr>
                <w:bCs/>
                <w:color w:val="000000"/>
                <w:sz w:val="20"/>
                <w:szCs w:val="20"/>
                <w:lang w:val="en-US"/>
              </w:rPr>
              <w:t>in the presence of pulpal diseases</w:t>
            </w:r>
            <w:r>
              <w:rPr>
                <w:bCs/>
                <w:color w:val="000000"/>
                <w:sz w:val="20"/>
                <w:szCs w:val="20"/>
                <w:lang w:val="en-US"/>
              </w:rPr>
              <w:t xml:space="preserve"> on patients</w:t>
            </w:r>
            <w:r w:rsidRPr="00053918">
              <w:rPr>
                <w:bCs/>
                <w:color w:val="000000"/>
                <w:sz w:val="20"/>
                <w:szCs w:val="20"/>
                <w:lang w:val="en-US"/>
              </w:rPr>
              <w:t>.</w:t>
            </w:r>
          </w:p>
        </w:tc>
      </w:tr>
      <w:tr w:rsidR="00426DB5" w:rsidRPr="005F461D" w:rsidTr="00426DB5">
        <w:trPr>
          <w:trHeight w:val="518"/>
        </w:trPr>
        <w:tc>
          <w:tcPr>
            <w:tcW w:w="1976" w:type="pct"/>
            <w:gridSpan w:val="5"/>
            <w:tcBorders>
              <w:top w:val="single" w:sz="12" w:space="0" w:color="auto"/>
              <w:left w:val="single" w:sz="12" w:space="0" w:color="auto"/>
              <w:bottom w:val="single" w:sz="12" w:space="0" w:color="auto"/>
              <w:right w:val="single" w:sz="12" w:space="0" w:color="auto"/>
            </w:tcBorders>
            <w:vAlign w:val="center"/>
          </w:tcPr>
          <w:p w:rsidR="00426DB5" w:rsidRPr="005F461D" w:rsidRDefault="00426DB5" w:rsidP="003F5174">
            <w:pPr>
              <w:jc w:val="center"/>
              <w:rPr>
                <w:b/>
                <w:sz w:val="20"/>
                <w:szCs w:val="20"/>
                <w:lang w:val="en-US"/>
              </w:rPr>
            </w:pPr>
            <w:r w:rsidRPr="005F461D">
              <w:rPr>
                <w:b/>
                <w:sz w:val="20"/>
                <w:szCs w:val="20"/>
                <w:lang w:val="en-US"/>
              </w:rPr>
              <w:t>ADDITIVE OF COURSE TO APPLY PROFESSIONAL EDUATION</w:t>
            </w:r>
          </w:p>
        </w:tc>
        <w:tc>
          <w:tcPr>
            <w:tcW w:w="3024" w:type="pct"/>
            <w:gridSpan w:val="8"/>
            <w:tcBorders>
              <w:top w:val="single" w:sz="12" w:space="0" w:color="auto"/>
              <w:left w:val="single" w:sz="12" w:space="0" w:color="auto"/>
              <w:bottom w:val="single" w:sz="12" w:space="0" w:color="auto"/>
              <w:right w:val="single" w:sz="12" w:space="0" w:color="auto"/>
            </w:tcBorders>
            <w:vAlign w:val="center"/>
          </w:tcPr>
          <w:p w:rsidR="00426DB5" w:rsidRPr="005F461D" w:rsidRDefault="00426DB5" w:rsidP="003F5174">
            <w:pPr>
              <w:spacing w:before="120" w:after="120"/>
              <w:rPr>
                <w:sz w:val="20"/>
                <w:szCs w:val="20"/>
                <w:lang w:val="en-US"/>
              </w:rPr>
            </w:pPr>
            <w:r>
              <w:rPr>
                <w:sz w:val="20"/>
                <w:szCs w:val="20"/>
                <w:lang w:val="en-US"/>
              </w:rPr>
              <w:t>Intern performs root canal treatment on molar teeth of patient.</w:t>
            </w:r>
          </w:p>
        </w:tc>
      </w:tr>
      <w:tr w:rsidR="00426DB5" w:rsidRPr="005F461D" w:rsidTr="00426DB5">
        <w:trPr>
          <w:trHeight w:val="518"/>
        </w:trPr>
        <w:tc>
          <w:tcPr>
            <w:tcW w:w="1976" w:type="pct"/>
            <w:gridSpan w:val="5"/>
            <w:tcBorders>
              <w:top w:val="single" w:sz="12" w:space="0" w:color="auto"/>
              <w:left w:val="single" w:sz="12" w:space="0" w:color="auto"/>
              <w:bottom w:val="single" w:sz="12" w:space="0" w:color="auto"/>
              <w:right w:val="single" w:sz="12" w:space="0" w:color="auto"/>
            </w:tcBorders>
            <w:vAlign w:val="center"/>
          </w:tcPr>
          <w:p w:rsidR="00426DB5" w:rsidRPr="005F461D" w:rsidRDefault="00426DB5" w:rsidP="003F5174">
            <w:pPr>
              <w:jc w:val="center"/>
              <w:rPr>
                <w:b/>
                <w:sz w:val="20"/>
                <w:szCs w:val="20"/>
                <w:lang w:val="en-US"/>
              </w:rPr>
            </w:pPr>
            <w:r w:rsidRPr="005F461D">
              <w:rPr>
                <w:b/>
                <w:sz w:val="20"/>
                <w:szCs w:val="20"/>
                <w:lang w:val="en-US"/>
              </w:rPr>
              <w:t>COURSE OUTCOMES</w:t>
            </w:r>
          </w:p>
        </w:tc>
        <w:tc>
          <w:tcPr>
            <w:tcW w:w="3024" w:type="pct"/>
            <w:gridSpan w:val="8"/>
            <w:tcBorders>
              <w:top w:val="single" w:sz="12" w:space="0" w:color="auto"/>
              <w:left w:val="single" w:sz="12" w:space="0" w:color="auto"/>
              <w:bottom w:val="single" w:sz="12" w:space="0" w:color="auto"/>
              <w:right w:val="single" w:sz="12" w:space="0" w:color="auto"/>
            </w:tcBorders>
          </w:tcPr>
          <w:p w:rsidR="00426DB5" w:rsidRPr="00634D59" w:rsidRDefault="00426DB5" w:rsidP="003F5174">
            <w:pPr>
              <w:tabs>
                <w:tab w:val="left" w:pos="7800"/>
              </w:tabs>
              <w:rPr>
                <w:sz w:val="20"/>
                <w:szCs w:val="20"/>
                <w:lang w:val="en-US"/>
              </w:rPr>
            </w:pPr>
            <w:r>
              <w:rPr>
                <w:sz w:val="20"/>
                <w:szCs w:val="20"/>
                <w:lang w:val="en-US"/>
              </w:rPr>
              <w:t>Intern having this course</w:t>
            </w:r>
            <w:r w:rsidRPr="00634D59">
              <w:rPr>
                <w:color w:val="000000"/>
                <w:sz w:val="20"/>
                <w:szCs w:val="14"/>
                <w:lang w:val="en-US"/>
              </w:rPr>
              <w:t xml:space="preserve"> </w:t>
            </w:r>
            <w:r>
              <w:rPr>
                <w:color w:val="000000"/>
                <w:sz w:val="20"/>
                <w:szCs w:val="14"/>
                <w:lang w:val="en-US"/>
              </w:rPr>
              <w:t xml:space="preserve">will be </w:t>
            </w:r>
            <w:r w:rsidRPr="00634D59">
              <w:rPr>
                <w:color w:val="000000"/>
                <w:sz w:val="20"/>
                <w:szCs w:val="14"/>
                <w:lang w:val="en-US"/>
              </w:rPr>
              <w:t xml:space="preserve">able to </w:t>
            </w:r>
            <w:r>
              <w:rPr>
                <w:color w:val="000000"/>
                <w:sz w:val="20"/>
                <w:szCs w:val="14"/>
                <w:lang w:val="en-US"/>
              </w:rPr>
              <w:t xml:space="preserve">perform root canal treatment on molar teeth of patients after endodontic examination and diagnosis. </w:t>
            </w:r>
          </w:p>
        </w:tc>
      </w:tr>
      <w:tr w:rsidR="00426DB5" w:rsidRPr="005F461D" w:rsidTr="00426DB5">
        <w:trPr>
          <w:trHeight w:val="540"/>
        </w:trPr>
        <w:tc>
          <w:tcPr>
            <w:tcW w:w="1976" w:type="pct"/>
            <w:gridSpan w:val="5"/>
            <w:tcBorders>
              <w:top w:val="single" w:sz="12" w:space="0" w:color="auto"/>
              <w:left w:val="single" w:sz="12" w:space="0" w:color="auto"/>
              <w:bottom w:val="single" w:sz="12" w:space="0" w:color="auto"/>
              <w:right w:val="single" w:sz="12" w:space="0" w:color="auto"/>
            </w:tcBorders>
            <w:vAlign w:val="center"/>
          </w:tcPr>
          <w:p w:rsidR="00426DB5" w:rsidRPr="005F461D" w:rsidRDefault="00426DB5" w:rsidP="003F5174">
            <w:pPr>
              <w:jc w:val="center"/>
              <w:rPr>
                <w:b/>
                <w:sz w:val="20"/>
                <w:szCs w:val="20"/>
                <w:lang w:val="en-US"/>
              </w:rPr>
            </w:pPr>
            <w:r w:rsidRPr="005F461D">
              <w:rPr>
                <w:b/>
                <w:sz w:val="20"/>
                <w:szCs w:val="20"/>
                <w:lang w:val="en-US"/>
              </w:rPr>
              <w:t>TEXTBOOK</w:t>
            </w:r>
          </w:p>
        </w:tc>
        <w:tc>
          <w:tcPr>
            <w:tcW w:w="3024" w:type="pct"/>
            <w:gridSpan w:val="8"/>
            <w:tcBorders>
              <w:top w:val="single" w:sz="12" w:space="0" w:color="auto"/>
              <w:left w:val="single" w:sz="12" w:space="0" w:color="auto"/>
              <w:bottom w:val="single" w:sz="12" w:space="0" w:color="auto"/>
              <w:right w:val="single" w:sz="12" w:space="0" w:color="auto"/>
            </w:tcBorders>
          </w:tcPr>
          <w:p w:rsidR="00426DB5" w:rsidRPr="00634D59" w:rsidRDefault="00426DB5" w:rsidP="003F5174">
            <w:pPr>
              <w:pStyle w:val="Balk4"/>
              <w:spacing w:before="120" w:beforeAutospacing="0" w:after="120" w:afterAutospacing="0"/>
              <w:jc w:val="both"/>
              <w:rPr>
                <w:b w:val="0"/>
                <w:sz w:val="20"/>
                <w:szCs w:val="20"/>
              </w:rPr>
            </w:pPr>
            <w:r w:rsidRPr="00634D59">
              <w:rPr>
                <w:b w:val="0"/>
                <w:sz w:val="20"/>
                <w:szCs w:val="20"/>
              </w:rPr>
              <w:t>1.Selmin Kaan Aşçı, Endodonti, 2014</w:t>
            </w:r>
          </w:p>
        </w:tc>
      </w:tr>
      <w:tr w:rsidR="00426DB5" w:rsidRPr="005F461D" w:rsidTr="00426DB5">
        <w:trPr>
          <w:trHeight w:val="540"/>
        </w:trPr>
        <w:tc>
          <w:tcPr>
            <w:tcW w:w="1976" w:type="pct"/>
            <w:gridSpan w:val="5"/>
            <w:tcBorders>
              <w:top w:val="single" w:sz="12" w:space="0" w:color="auto"/>
              <w:left w:val="single" w:sz="12" w:space="0" w:color="auto"/>
              <w:bottom w:val="single" w:sz="12" w:space="0" w:color="auto"/>
              <w:right w:val="single" w:sz="12" w:space="0" w:color="auto"/>
            </w:tcBorders>
            <w:vAlign w:val="center"/>
          </w:tcPr>
          <w:p w:rsidR="00426DB5" w:rsidRPr="005F461D" w:rsidRDefault="00426DB5" w:rsidP="003F5174">
            <w:pPr>
              <w:jc w:val="center"/>
              <w:rPr>
                <w:b/>
                <w:sz w:val="20"/>
                <w:szCs w:val="20"/>
                <w:lang w:val="en-US"/>
              </w:rPr>
            </w:pPr>
            <w:r w:rsidRPr="005F461D">
              <w:rPr>
                <w:b/>
                <w:sz w:val="20"/>
                <w:szCs w:val="20"/>
                <w:lang w:val="en-US"/>
              </w:rPr>
              <w:t>OTHER REFERENCES</w:t>
            </w:r>
          </w:p>
        </w:tc>
        <w:tc>
          <w:tcPr>
            <w:tcW w:w="3024" w:type="pct"/>
            <w:gridSpan w:val="8"/>
            <w:tcBorders>
              <w:top w:val="single" w:sz="12" w:space="0" w:color="auto"/>
              <w:left w:val="single" w:sz="12" w:space="0" w:color="auto"/>
              <w:bottom w:val="single" w:sz="12" w:space="0" w:color="auto"/>
              <w:right w:val="single" w:sz="12" w:space="0" w:color="auto"/>
            </w:tcBorders>
          </w:tcPr>
          <w:p w:rsidR="00426DB5" w:rsidRPr="00CF50A5" w:rsidRDefault="00426DB5" w:rsidP="003F5174">
            <w:pPr>
              <w:pStyle w:val="NormalWeb"/>
              <w:rPr>
                <w:color w:val="000000"/>
                <w:sz w:val="20"/>
                <w:szCs w:val="27"/>
              </w:rPr>
            </w:pPr>
            <w:r w:rsidRPr="005F461D">
              <w:rPr>
                <w:b/>
                <w:sz w:val="20"/>
                <w:szCs w:val="20"/>
                <w:lang w:val="en-US"/>
              </w:rPr>
              <w:t xml:space="preserve"> </w:t>
            </w:r>
            <w:r w:rsidRPr="00CF50A5">
              <w:rPr>
                <w:color w:val="000000"/>
                <w:sz w:val="20"/>
                <w:szCs w:val="27"/>
              </w:rPr>
              <w:t xml:space="preserve">1.Tayfun Alaçam, Endodonti, 2000 </w:t>
            </w:r>
          </w:p>
          <w:p w:rsidR="00426DB5" w:rsidRPr="00CF50A5" w:rsidRDefault="00426DB5" w:rsidP="003F5174">
            <w:pPr>
              <w:pStyle w:val="NormalWeb"/>
              <w:rPr>
                <w:color w:val="000000"/>
                <w:sz w:val="20"/>
                <w:szCs w:val="27"/>
              </w:rPr>
            </w:pPr>
            <w:r w:rsidRPr="00CF50A5">
              <w:rPr>
                <w:color w:val="000000"/>
                <w:sz w:val="20"/>
                <w:szCs w:val="27"/>
              </w:rPr>
              <w:t>2.Mehmet Kemal Çalışkan, Endodontide Tanı ve Tedaviler, 2006</w:t>
            </w:r>
          </w:p>
          <w:p w:rsidR="00426DB5" w:rsidRPr="00CF50A5" w:rsidRDefault="00426DB5" w:rsidP="003F5174">
            <w:pPr>
              <w:pStyle w:val="NormalWeb"/>
              <w:rPr>
                <w:color w:val="000000"/>
                <w:sz w:val="20"/>
                <w:szCs w:val="27"/>
              </w:rPr>
            </w:pPr>
            <w:r w:rsidRPr="00CF50A5">
              <w:rPr>
                <w:color w:val="000000"/>
                <w:sz w:val="20"/>
                <w:szCs w:val="27"/>
              </w:rPr>
              <w:t xml:space="preserve">3.Stephen Cohen, Kenneth M Hargreaves,  Pathways of the Pulp, Ninth Edition, 2009 </w:t>
            </w:r>
          </w:p>
          <w:p w:rsidR="00426DB5" w:rsidRPr="00CF50A5" w:rsidRDefault="00426DB5" w:rsidP="003F5174">
            <w:pPr>
              <w:pStyle w:val="NormalWeb"/>
              <w:rPr>
                <w:color w:val="000000"/>
                <w:sz w:val="20"/>
                <w:szCs w:val="27"/>
              </w:rPr>
            </w:pPr>
            <w:r w:rsidRPr="00CF50A5">
              <w:rPr>
                <w:color w:val="000000"/>
                <w:sz w:val="20"/>
                <w:szCs w:val="27"/>
              </w:rPr>
              <w:t xml:space="preserve">4. Arnaldo Castellucci, Endodontics; 2005 </w:t>
            </w:r>
          </w:p>
          <w:p w:rsidR="00426DB5" w:rsidRPr="00CF50A5" w:rsidRDefault="00426DB5" w:rsidP="003F5174">
            <w:pPr>
              <w:pStyle w:val="NormalWeb"/>
              <w:rPr>
                <w:color w:val="000000"/>
                <w:sz w:val="20"/>
                <w:szCs w:val="27"/>
              </w:rPr>
            </w:pPr>
            <w:r w:rsidRPr="00CF50A5">
              <w:rPr>
                <w:color w:val="000000"/>
                <w:sz w:val="20"/>
                <w:szCs w:val="27"/>
              </w:rPr>
              <w:t xml:space="preserve">5.Johnson William T. Color Atlas of Endodontics </w:t>
            </w:r>
          </w:p>
          <w:p w:rsidR="00426DB5" w:rsidRPr="00C72091" w:rsidRDefault="00426DB5" w:rsidP="003F5174">
            <w:pPr>
              <w:pStyle w:val="NormalWeb"/>
              <w:spacing w:line="276" w:lineRule="auto"/>
              <w:rPr>
                <w:color w:val="000000"/>
                <w:sz w:val="27"/>
                <w:szCs w:val="27"/>
              </w:rPr>
            </w:pPr>
            <w:r w:rsidRPr="00CF50A5">
              <w:rPr>
                <w:color w:val="000000"/>
                <w:sz w:val="20"/>
                <w:szCs w:val="27"/>
              </w:rPr>
              <w:t>6. Ingle Bakland Baumgartner, Ingle’s Endodontics, fifth edition, 2002</w:t>
            </w:r>
          </w:p>
        </w:tc>
      </w:tr>
      <w:tr w:rsidR="00426DB5" w:rsidRPr="005F461D" w:rsidTr="00426DB5">
        <w:trPr>
          <w:trHeight w:val="1673"/>
        </w:trPr>
        <w:tc>
          <w:tcPr>
            <w:tcW w:w="1976" w:type="pct"/>
            <w:gridSpan w:val="5"/>
            <w:tcBorders>
              <w:top w:val="single" w:sz="12" w:space="0" w:color="auto"/>
              <w:left w:val="single" w:sz="12" w:space="0" w:color="auto"/>
              <w:bottom w:val="single" w:sz="12" w:space="0" w:color="auto"/>
              <w:right w:val="single" w:sz="12" w:space="0" w:color="auto"/>
            </w:tcBorders>
            <w:vAlign w:val="center"/>
          </w:tcPr>
          <w:p w:rsidR="00426DB5" w:rsidRPr="005F461D" w:rsidRDefault="00426DB5" w:rsidP="003F5174">
            <w:pPr>
              <w:jc w:val="center"/>
              <w:rPr>
                <w:b/>
                <w:sz w:val="20"/>
                <w:szCs w:val="20"/>
                <w:lang w:val="en-US"/>
              </w:rPr>
            </w:pPr>
            <w:r w:rsidRPr="005F461D">
              <w:rPr>
                <w:b/>
                <w:sz w:val="20"/>
                <w:szCs w:val="20"/>
                <w:lang w:val="en-US"/>
              </w:rPr>
              <w:t>TOOLS AND EQUIPMENTS REQUIRED</w:t>
            </w:r>
          </w:p>
        </w:tc>
        <w:tc>
          <w:tcPr>
            <w:tcW w:w="3024" w:type="pct"/>
            <w:gridSpan w:val="8"/>
            <w:tcBorders>
              <w:top w:val="single" w:sz="12" w:space="0" w:color="auto"/>
              <w:left w:val="single" w:sz="12" w:space="0" w:color="auto"/>
              <w:bottom w:val="single" w:sz="12" w:space="0" w:color="auto"/>
              <w:right w:val="single" w:sz="12" w:space="0" w:color="auto"/>
            </w:tcBorders>
          </w:tcPr>
          <w:p w:rsidR="00426DB5" w:rsidRDefault="00426DB5" w:rsidP="003F5174">
            <w:pPr>
              <w:jc w:val="both"/>
              <w:rPr>
                <w:sz w:val="20"/>
                <w:szCs w:val="20"/>
              </w:rPr>
            </w:pPr>
            <w:r w:rsidRPr="005F461D">
              <w:rPr>
                <w:sz w:val="20"/>
                <w:szCs w:val="20"/>
                <w:lang w:val="en-US"/>
              </w:rPr>
              <w:t xml:space="preserve">  </w:t>
            </w:r>
            <w:r>
              <w:rPr>
                <w:sz w:val="20"/>
                <w:szCs w:val="20"/>
                <w:lang w:val="en-US"/>
              </w:rPr>
              <w:t>List of clinical equipments declared interns before semester on official website of Dentistry faculty (</w:t>
            </w:r>
            <w:hyperlink r:id="rId24" w:history="1">
              <w:r w:rsidRPr="00D936C4">
                <w:rPr>
                  <w:rStyle w:val="Kpr"/>
                  <w:sz w:val="20"/>
                  <w:szCs w:val="20"/>
                  <w:lang w:val="en-US"/>
                </w:rPr>
                <w:t>http://dis.ogu.edu.tr/)</w:t>
              </w:r>
            </w:hyperlink>
            <w:r>
              <w:rPr>
                <w:sz w:val="20"/>
                <w:szCs w:val="20"/>
                <w:lang w:val="en-US"/>
              </w:rPr>
              <w:t xml:space="preserve"> and “Guide for Internship in Endodontic Clinical Practice II” prepared by department of Endodontics. </w:t>
            </w:r>
          </w:p>
          <w:p w:rsidR="00426DB5" w:rsidRPr="005F461D" w:rsidRDefault="00426DB5" w:rsidP="003F5174">
            <w:pPr>
              <w:jc w:val="both"/>
              <w:rPr>
                <w:sz w:val="20"/>
                <w:szCs w:val="20"/>
                <w:lang w:val="en-US"/>
              </w:rPr>
            </w:pPr>
          </w:p>
        </w:tc>
      </w:tr>
    </w:tbl>
    <w:p w:rsidR="00426DB5" w:rsidRDefault="00426DB5" w:rsidP="00426DB5">
      <w:pPr>
        <w:rPr>
          <w:color w:val="FF0000"/>
        </w:rPr>
      </w:pPr>
    </w:p>
    <w:p w:rsidR="00426DB5" w:rsidRDefault="00426DB5" w:rsidP="00426DB5">
      <w:pPr>
        <w:rPr>
          <w:color w:val="FF0000"/>
        </w:rPr>
      </w:pPr>
    </w:p>
    <w:p w:rsidR="00426DB5" w:rsidRDefault="00426DB5" w:rsidP="00426DB5">
      <w:pPr>
        <w:rPr>
          <w:color w:val="FF0000"/>
        </w:rPr>
      </w:pPr>
    </w:p>
    <w:p w:rsidR="00426DB5" w:rsidRDefault="00426DB5" w:rsidP="00426DB5">
      <w:pPr>
        <w:rPr>
          <w:color w:val="FF0000"/>
        </w:rPr>
      </w:pPr>
    </w:p>
    <w:p w:rsidR="00426DB5" w:rsidRDefault="00426DB5" w:rsidP="00426DB5">
      <w:pPr>
        <w:rPr>
          <w:color w:val="FF0000"/>
        </w:rPr>
      </w:pPr>
    </w:p>
    <w:p w:rsidR="00426DB5" w:rsidRDefault="00426DB5" w:rsidP="00426DB5">
      <w:pPr>
        <w:rPr>
          <w:color w:val="FF0000"/>
        </w:rPr>
      </w:pPr>
    </w:p>
    <w:p w:rsidR="00426DB5" w:rsidRDefault="00426DB5" w:rsidP="00426DB5">
      <w:pPr>
        <w:rPr>
          <w:color w:val="FF0000"/>
        </w:rPr>
      </w:pPr>
    </w:p>
    <w:p w:rsidR="00426DB5" w:rsidRDefault="00426DB5" w:rsidP="00426DB5">
      <w:pPr>
        <w:rPr>
          <w:color w:val="FF0000"/>
        </w:rPr>
      </w:pPr>
    </w:p>
    <w:p w:rsidR="00426DB5" w:rsidRDefault="00426DB5" w:rsidP="00426DB5">
      <w:pPr>
        <w:rPr>
          <w:color w:val="FF0000"/>
        </w:rPr>
      </w:pPr>
    </w:p>
    <w:p w:rsidR="00426DB5" w:rsidRDefault="00426DB5" w:rsidP="00426DB5">
      <w:pPr>
        <w:rPr>
          <w:color w:val="FF0000"/>
        </w:rPr>
      </w:pPr>
    </w:p>
    <w:p w:rsidR="00426DB5" w:rsidRDefault="00426DB5" w:rsidP="00426DB5">
      <w:pPr>
        <w:rPr>
          <w:color w:val="FF0000"/>
        </w:rPr>
      </w:pPr>
    </w:p>
    <w:p w:rsidR="00426DB5" w:rsidRDefault="00426DB5" w:rsidP="00426DB5">
      <w:pPr>
        <w:rPr>
          <w:color w:val="FF0000"/>
        </w:rPr>
      </w:pPr>
    </w:p>
    <w:p w:rsidR="00426DB5" w:rsidRDefault="00426DB5" w:rsidP="00426DB5">
      <w:pPr>
        <w:rPr>
          <w:color w:val="FF0000"/>
        </w:rPr>
      </w:pPr>
    </w:p>
    <w:p w:rsidR="00426DB5" w:rsidRDefault="00426DB5" w:rsidP="00426DB5">
      <w:pPr>
        <w:rPr>
          <w:color w:val="FF0000"/>
        </w:rPr>
      </w:pPr>
    </w:p>
    <w:p w:rsidR="00426DB5" w:rsidRDefault="00426DB5" w:rsidP="00426DB5">
      <w:pPr>
        <w:rPr>
          <w:color w:val="FF0000"/>
        </w:rPr>
      </w:pPr>
    </w:p>
    <w:p w:rsidR="00426DB5" w:rsidRDefault="00426DB5" w:rsidP="00426DB5">
      <w:pPr>
        <w:rPr>
          <w:color w:val="FF0000"/>
        </w:rPr>
      </w:pPr>
    </w:p>
    <w:p w:rsidR="00426DB5" w:rsidRDefault="00426DB5" w:rsidP="00426DB5">
      <w:pPr>
        <w:rPr>
          <w:color w:val="FF0000"/>
        </w:rPr>
      </w:pPr>
    </w:p>
    <w:p w:rsidR="00FA0841" w:rsidRDefault="00FA0841" w:rsidP="00426DB5">
      <w:pPr>
        <w:rPr>
          <w:color w:val="FF0000"/>
        </w:rPr>
      </w:pPr>
    </w:p>
    <w:p w:rsidR="00FA0841" w:rsidRDefault="00FA0841" w:rsidP="00426DB5">
      <w:pPr>
        <w:rPr>
          <w:color w:val="FF0000"/>
        </w:rPr>
      </w:pPr>
    </w:p>
    <w:p w:rsidR="00FA0841" w:rsidRDefault="00FA0841" w:rsidP="00426DB5">
      <w:pPr>
        <w:rPr>
          <w:color w:val="FF0000"/>
        </w:rPr>
      </w:pPr>
    </w:p>
    <w:p w:rsidR="00FA0841" w:rsidRDefault="00FA0841" w:rsidP="00426DB5">
      <w:pPr>
        <w:rPr>
          <w:color w:val="FF0000"/>
        </w:rPr>
      </w:pPr>
    </w:p>
    <w:p w:rsidR="00FA0841" w:rsidRDefault="00FA0841" w:rsidP="00426DB5">
      <w:pPr>
        <w:rPr>
          <w:color w:val="FF0000"/>
        </w:rPr>
      </w:pPr>
    </w:p>
    <w:p w:rsidR="00426DB5" w:rsidRDefault="00426DB5" w:rsidP="00426DB5">
      <w:pPr>
        <w:rPr>
          <w:color w:val="FF0000"/>
        </w:rPr>
      </w:pPr>
    </w:p>
    <w:tbl>
      <w:tblPr>
        <w:tblW w:w="5078"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49"/>
        <w:gridCol w:w="8609"/>
      </w:tblGrid>
      <w:tr w:rsidR="00426DB5" w:rsidTr="00426DB5">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426DB5" w:rsidRDefault="00426DB5" w:rsidP="00426DB5">
            <w:pPr>
              <w:spacing w:after="0"/>
              <w:jc w:val="center"/>
              <w:rPr>
                <w:b/>
              </w:rPr>
            </w:pPr>
            <w:r>
              <w:rPr>
                <w:b/>
              </w:rPr>
              <w:t>COURSE SYLLABUS</w:t>
            </w:r>
          </w:p>
        </w:tc>
      </w:tr>
      <w:tr w:rsidR="00426DB5" w:rsidTr="00426DB5">
        <w:trPr>
          <w:jc w:val="center"/>
        </w:trPr>
        <w:tc>
          <w:tcPr>
            <w:tcW w:w="589" w:type="pct"/>
            <w:tcBorders>
              <w:top w:val="single" w:sz="6" w:space="0" w:color="auto"/>
              <w:left w:val="single" w:sz="12" w:space="0" w:color="auto"/>
              <w:bottom w:val="single" w:sz="6" w:space="0" w:color="auto"/>
              <w:right w:val="single" w:sz="6" w:space="0" w:color="auto"/>
            </w:tcBorders>
          </w:tcPr>
          <w:p w:rsidR="00426DB5" w:rsidRDefault="00426DB5" w:rsidP="00426DB5">
            <w:pPr>
              <w:spacing w:after="0"/>
              <w:jc w:val="center"/>
              <w:rPr>
                <w:b/>
              </w:rPr>
            </w:pPr>
            <w:r>
              <w:rPr>
                <w:b/>
              </w:rPr>
              <w:t>WEEK</w:t>
            </w:r>
          </w:p>
        </w:tc>
        <w:tc>
          <w:tcPr>
            <w:tcW w:w="4411" w:type="pct"/>
            <w:tcBorders>
              <w:top w:val="single" w:sz="6" w:space="0" w:color="auto"/>
              <w:left w:val="single" w:sz="6" w:space="0" w:color="auto"/>
              <w:bottom w:val="single" w:sz="6" w:space="0" w:color="auto"/>
              <w:right w:val="single" w:sz="12" w:space="0" w:color="auto"/>
            </w:tcBorders>
          </w:tcPr>
          <w:p w:rsidR="00426DB5" w:rsidRDefault="00426DB5" w:rsidP="00426DB5">
            <w:pPr>
              <w:spacing w:after="0"/>
              <w:rPr>
                <w:b/>
              </w:rPr>
            </w:pPr>
            <w:r>
              <w:rPr>
                <w:b/>
              </w:rPr>
              <w:t xml:space="preserve">TOPICS </w:t>
            </w:r>
          </w:p>
        </w:tc>
      </w:tr>
      <w:tr w:rsidR="00426DB5" w:rsidTr="00426DB5">
        <w:trPr>
          <w:jc w:val="center"/>
        </w:trPr>
        <w:tc>
          <w:tcPr>
            <w:tcW w:w="589" w:type="pct"/>
            <w:tcBorders>
              <w:top w:val="single" w:sz="6" w:space="0" w:color="auto"/>
              <w:left w:val="single" w:sz="12" w:space="0" w:color="auto"/>
              <w:bottom w:val="single" w:sz="6" w:space="0" w:color="auto"/>
              <w:right w:val="single" w:sz="6" w:space="0" w:color="auto"/>
            </w:tcBorders>
            <w:vAlign w:val="center"/>
          </w:tcPr>
          <w:p w:rsidR="00426DB5" w:rsidRDefault="00426DB5" w:rsidP="00426DB5">
            <w:pPr>
              <w:spacing w:after="0"/>
              <w:jc w:val="center"/>
            </w:pPr>
            <w:r>
              <w:t>1</w:t>
            </w:r>
          </w:p>
        </w:tc>
        <w:tc>
          <w:tcPr>
            <w:tcW w:w="4411" w:type="pct"/>
            <w:tcBorders>
              <w:top w:val="single" w:sz="6" w:space="0" w:color="auto"/>
              <w:left w:val="single" w:sz="6" w:space="0" w:color="auto"/>
              <w:bottom w:val="single" w:sz="6" w:space="0" w:color="auto"/>
              <w:right w:val="single" w:sz="12" w:space="0" w:color="auto"/>
            </w:tcBorders>
          </w:tcPr>
          <w:p w:rsidR="00426DB5" w:rsidRPr="003448F8" w:rsidRDefault="00426DB5" w:rsidP="00426DB5">
            <w:pPr>
              <w:spacing w:after="0"/>
              <w:rPr>
                <w:rFonts w:ascii="Arial Narrow" w:hAnsi="Arial Narrow"/>
                <w:sz w:val="18"/>
                <w:szCs w:val="18"/>
              </w:rPr>
            </w:pPr>
            <w:r>
              <w:rPr>
                <w:rFonts w:ascii="Arial Narrow" w:hAnsi="Arial Narrow"/>
                <w:sz w:val="18"/>
                <w:szCs w:val="18"/>
              </w:rPr>
              <w:t xml:space="preserve">Clinical Practice </w:t>
            </w:r>
          </w:p>
        </w:tc>
      </w:tr>
      <w:tr w:rsidR="00426DB5" w:rsidTr="00426DB5">
        <w:trPr>
          <w:jc w:val="center"/>
        </w:trPr>
        <w:tc>
          <w:tcPr>
            <w:tcW w:w="589" w:type="pct"/>
            <w:tcBorders>
              <w:top w:val="single" w:sz="6" w:space="0" w:color="auto"/>
              <w:left w:val="single" w:sz="12" w:space="0" w:color="auto"/>
              <w:bottom w:val="single" w:sz="6" w:space="0" w:color="auto"/>
              <w:right w:val="single" w:sz="6" w:space="0" w:color="auto"/>
            </w:tcBorders>
            <w:vAlign w:val="center"/>
          </w:tcPr>
          <w:p w:rsidR="00426DB5" w:rsidRDefault="00426DB5" w:rsidP="00426DB5">
            <w:pPr>
              <w:spacing w:after="0"/>
              <w:jc w:val="center"/>
            </w:pPr>
            <w:r>
              <w:t>2</w:t>
            </w:r>
          </w:p>
        </w:tc>
        <w:tc>
          <w:tcPr>
            <w:tcW w:w="4411" w:type="pct"/>
            <w:tcBorders>
              <w:top w:val="single" w:sz="6" w:space="0" w:color="auto"/>
              <w:left w:val="single" w:sz="6" w:space="0" w:color="auto"/>
              <w:bottom w:val="single" w:sz="6" w:space="0" w:color="auto"/>
              <w:right w:val="single" w:sz="12" w:space="0" w:color="auto"/>
            </w:tcBorders>
          </w:tcPr>
          <w:p w:rsidR="00426DB5" w:rsidRDefault="00426DB5" w:rsidP="00426DB5">
            <w:pPr>
              <w:spacing w:after="0"/>
            </w:pPr>
            <w:r w:rsidRPr="00306709">
              <w:rPr>
                <w:rFonts w:ascii="Arial Narrow" w:hAnsi="Arial Narrow"/>
                <w:sz w:val="18"/>
                <w:szCs w:val="18"/>
              </w:rPr>
              <w:t xml:space="preserve">Clinical Practice </w:t>
            </w:r>
          </w:p>
        </w:tc>
      </w:tr>
      <w:tr w:rsidR="00426DB5" w:rsidTr="00426DB5">
        <w:trPr>
          <w:jc w:val="center"/>
        </w:trPr>
        <w:tc>
          <w:tcPr>
            <w:tcW w:w="589" w:type="pct"/>
            <w:tcBorders>
              <w:top w:val="single" w:sz="6" w:space="0" w:color="auto"/>
              <w:left w:val="single" w:sz="12" w:space="0" w:color="auto"/>
              <w:bottom w:val="single" w:sz="6" w:space="0" w:color="auto"/>
              <w:right w:val="single" w:sz="6" w:space="0" w:color="auto"/>
            </w:tcBorders>
            <w:vAlign w:val="center"/>
          </w:tcPr>
          <w:p w:rsidR="00426DB5" w:rsidRDefault="00426DB5" w:rsidP="00426DB5">
            <w:pPr>
              <w:spacing w:after="0"/>
              <w:jc w:val="center"/>
            </w:pPr>
            <w:r>
              <w:t>3</w:t>
            </w:r>
          </w:p>
        </w:tc>
        <w:tc>
          <w:tcPr>
            <w:tcW w:w="4411" w:type="pct"/>
            <w:tcBorders>
              <w:top w:val="single" w:sz="6" w:space="0" w:color="auto"/>
              <w:left w:val="single" w:sz="6" w:space="0" w:color="auto"/>
              <w:bottom w:val="single" w:sz="6" w:space="0" w:color="auto"/>
              <w:right w:val="single" w:sz="12" w:space="0" w:color="auto"/>
            </w:tcBorders>
          </w:tcPr>
          <w:p w:rsidR="00426DB5" w:rsidRDefault="00426DB5" w:rsidP="00426DB5">
            <w:pPr>
              <w:spacing w:after="0"/>
            </w:pPr>
            <w:r w:rsidRPr="00306709">
              <w:rPr>
                <w:rFonts w:ascii="Arial Narrow" w:hAnsi="Arial Narrow"/>
                <w:sz w:val="18"/>
                <w:szCs w:val="18"/>
              </w:rPr>
              <w:t xml:space="preserve">Clinical Practice </w:t>
            </w:r>
          </w:p>
        </w:tc>
      </w:tr>
      <w:tr w:rsidR="00426DB5" w:rsidTr="00426DB5">
        <w:trPr>
          <w:jc w:val="center"/>
        </w:trPr>
        <w:tc>
          <w:tcPr>
            <w:tcW w:w="589" w:type="pct"/>
            <w:tcBorders>
              <w:top w:val="single" w:sz="6" w:space="0" w:color="auto"/>
              <w:left w:val="single" w:sz="12" w:space="0" w:color="auto"/>
              <w:bottom w:val="single" w:sz="6" w:space="0" w:color="auto"/>
              <w:right w:val="single" w:sz="6" w:space="0" w:color="auto"/>
            </w:tcBorders>
            <w:vAlign w:val="center"/>
          </w:tcPr>
          <w:p w:rsidR="00426DB5" w:rsidRDefault="00426DB5" w:rsidP="00426DB5">
            <w:pPr>
              <w:spacing w:after="0"/>
              <w:jc w:val="center"/>
            </w:pPr>
            <w:r>
              <w:t>4</w:t>
            </w:r>
          </w:p>
        </w:tc>
        <w:tc>
          <w:tcPr>
            <w:tcW w:w="4411" w:type="pct"/>
            <w:tcBorders>
              <w:top w:val="single" w:sz="6" w:space="0" w:color="auto"/>
              <w:left w:val="single" w:sz="6" w:space="0" w:color="auto"/>
              <w:bottom w:val="single" w:sz="6" w:space="0" w:color="auto"/>
              <w:right w:val="single" w:sz="12" w:space="0" w:color="auto"/>
            </w:tcBorders>
          </w:tcPr>
          <w:p w:rsidR="00426DB5" w:rsidRDefault="00426DB5" w:rsidP="00426DB5">
            <w:pPr>
              <w:spacing w:after="0"/>
            </w:pPr>
            <w:r w:rsidRPr="00306709">
              <w:rPr>
                <w:rFonts w:ascii="Arial Narrow" w:hAnsi="Arial Narrow"/>
                <w:sz w:val="18"/>
                <w:szCs w:val="18"/>
              </w:rPr>
              <w:t xml:space="preserve">Clinical Practice </w:t>
            </w:r>
          </w:p>
        </w:tc>
      </w:tr>
      <w:tr w:rsidR="00426DB5" w:rsidTr="00426DB5">
        <w:trPr>
          <w:jc w:val="center"/>
        </w:trPr>
        <w:tc>
          <w:tcPr>
            <w:tcW w:w="589" w:type="pct"/>
            <w:tcBorders>
              <w:top w:val="single" w:sz="6" w:space="0" w:color="auto"/>
              <w:left w:val="single" w:sz="12" w:space="0" w:color="auto"/>
              <w:bottom w:val="single" w:sz="6" w:space="0" w:color="auto"/>
              <w:right w:val="single" w:sz="6" w:space="0" w:color="auto"/>
            </w:tcBorders>
            <w:vAlign w:val="center"/>
          </w:tcPr>
          <w:p w:rsidR="00426DB5" w:rsidRDefault="00426DB5" w:rsidP="00426DB5">
            <w:pPr>
              <w:spacing w:after="0"/>
              <w:jc w:val="center"/>
            </w:pPr>
            <w:r>
              <w:t>5</w:t>
            </w:r>
          </w:p>
        </w:tc>
        <w:tc>
          <w:tcPr>
            <w:tcW w:w="4411" w:type="pct"/>
            <w:tcBorders>
              <w:top w:val="single" w:sz="6" w:space="0" w:color="auto"/>
              <w:left w:val="single" w:sz="6" w:space="0" w:color="auto"/>
              <w:bottom w:val="single" w:sz="6" w:space="0" w:color="auto"/>
              <w:right w:val="single" w:sz="12" w:space="0" w:color="auto"/>
            </w:tcBorders>
          </w:tcPr>
          <w:p w:rsidR="00426DB5" w:rsidRDefault="00426DB5" w:rsidP="00426DB5">
            <w:pPr>
              <w:spacing w:after="0"/>
            </w:pPr>
            <w:r w:rsidRPr="00306709">
              <w:rPr>
                <w:rFonts w:ascii="Arial Narrow" w:hAnsi="Arial Narrow"/>
                <w:sz w:val="18"/>
                <w:szCs w:val="18"/>
              </w:rPr>
              <w:t xml:space="preserve">Clinical Practice </w:t>
            </w:r>
          </w:p>
        </w:tc>
      </w:tr>
      <w:tr w:rsidR="00426DB5" w:rsidTr="00426DB5">
        <w:trPr>
          <w:jc w:val="center"/>
        </w:trPr>
        <w:tc>
          <w:tcPr>
            <w:tcW w:w="589" w:type="pct"/>
            <w:tcBorders>
              <w:top w:val="single" w:sz="6" w:space="0" w:color="auto"/>
              <w:left w:val="single" w:sz="12" w:space="0" w:color="auto"/>
              <w:bottom w:val="single" w:sz="6" w:space="0" w:color="auto"/>
              <w:right w:val="single" w:sz="6" w:space="0" w:color="auto"/>
            </w:tcBorders>
            <w:shd w:val="clear" w:color="auto" w:fill="auto"/>
            <w:vAlign w:val="center"/>
          </w:tcPr>
          <w:p w:rsidR="00426DB5" w:rsidRDefault="00426DB5" w:rsidP="00426DB5">
            <w:pPr>
              <w:spacing w:after="0"/>
              <w:jc w:val="center"/>
            </w:pPr>
            <w:r>
              <w:t>6</w:t>
            </w:r>
          </w:p>
        </w:tc>
        <w:tc>
          <w:tcPr>
            <w:tcW w:w="4411" w:type="pct"/>
            <w:tcBorders>
              <w:top w:val="single" w:sz="6" w:space="0" w:color="auto"/>
              <w:left w:val="single" w:sz="6" w:space="0" w:color="auto"/>
              <w:bottom w:val="single" w:sz="6" w:space="0" w:color="auto"/>
              <w:right w:val="single" w:sz="12" w:space="0" w:color="auto"/>
            </w:tcBorders>
            <w:shd w:val="clear" w:color="auto" w:fill="auto"/>
          </w:tcPr>
          <w:p w:rsidR="00426DB5" w:rsidRDefault="00426DB5" w:rsidP="00426DB5">
            <w:pPr>
              <w:spacing w:after="0"/>
            </w:pPr>
            <w:r w:rsidRPr="00306709">
              <w:rPr>
                <w:rFonts w:ascii="Arial Narrow" w:hAnsi="Arial Narrow"/>
                <w:sz w:val="18"/>
                <w:szCs w:val="18"/>
              </w:rPr>
              <w:t xml:space="preserve">Clinical Practice </w:t>
            </w:r>
          </w:p>
        </w:tc>
      </w:tr>
      <w:tr w:rsidR="00426DB5" w:rsidTr="00426DB5">
        <w:trPr>
          <w:jc w:val="center"/>
        </w:trPr>
        <w:tc>
          <w:tcPr>
            <w:tcW w:w="589" w:type="pct"/>
            <w:tcBorders>
              <w:top w:val="single" w:sz="6" w:space="0" w:color="auto"/>
              <w:left w:val="single" w:sz="12" w:space="0" w:color="auto"/>
              <w:bottom w:val="single" w:sz="6" w:space="0" w:color="auto"/>
              <w:right w:val="single" w:sz="6" w:space="0" w:color="auto"/>
            </w:tcBorders>
            <w:shd w:val="clear" w:color="auto" w:fill="auto"/>
            <w:vAlign w:val="center"/>
          </w:tcPr>
          <w:p w:rsidR="00426DB5" w:rsidRDefault="00426DB5" w:rsidP="00426DB5">
            <w:pPr>
              <w:spacing w:after="0"/>
              <w:jc w:val="center"/>
            </w:pPr>
            <w:r>
              <w:t>7</w:t>
            </w:r>
          </w:p>
        </w:tc>
        <w:tc>
          <w:tcPr>
            <w:tcW w:w="4411" w:type="pct"/>
            <w:tcBorders>
              <w:top w:val="single" w:sz="6" w:space="0" w:color="auto"/>
              <w:left w:val="single" w:sz="6" w:space="0" w:color="auto"/>
              <w:bottom w:val="single" w:sz="6" w:space="0" w:color="auto"/>
              <w:right w:val="single" w:sz="12" w:space="0" w:color="auto"/>
            </w:tcBorders>
            <w:shd w:val="clear" w:color="auto" w:fill="auto"/>
          </w:tcPr>
          <w:p w:rsidR="00426DB5" w:rsidRDefault="00426DB5" w:rsidP="00426DB5">
            <w:pPr>
              <w:spacing w:after="0"/>
            </w:pPr>
            <w:r w:rsidRPr="00306709">
              <w:rPr>
                <w:rFonts w:ascii="Arial Narrow" w:hAnsi="Arial Narrow"/>
                <w:sz w:val="18"/>
                <w:szCs w:val="18"/>
              </w:rPr>
              <w:t xml:space="preserve">Clinical Practice </w:t>
            </w:r>
          </w:p>
        </w:tc>
      </w:tr>
      <w:tr w:rsidR="00426DB5" w:rsidTr="00426DB5">
        <w:trPr>
          <w:jc w:val="center"/>
        </w:trPr>
        <w:tc>
          <w:tcPr>
            <w:tcW w:w="589" w:type="pct"/>
            <w:tcBorders>
              <w:top w:val="single" w:sz="6" w:space="0" w:color="auto"/>
              <w:left w:val="single" w:sz="12" w:space="0" w:color="auto"/>
              <w:bottom w:val="single" w:sz="6" w:space="0" w:color="auto"/>
              <w:right w:val="single" w:sz="6" w:space="0" w:color="auto"/>
            </w:tcBorders>
            <w:shd w:val="clear" w:color="auto" w:fill="auto"/>
            <w:vAlign w:val="center"/>
          </w:tcPr>
          <w:p w:rsidR="00426DB5" w:rsidRDefault="00426DB5" w:rsidP="00426DB5">
            <w:pPr>
              <w:spacing w:after="0"/>
              <w:jc w:val="center"/>
            </w:pPr>
            <w:r>
              <w:t>8</w:t>
            </w:r>
          </w:p>
        </w:tc>
        <w:tc>
          <w:tcPr>
            <w:tcW w:w="4411" w:type="pct"/>
            <w:tcBorders>
              <w:top w:val="single" w:sz="6" w:space="0" w:color="auto"/>
              <w:left w:val="single" w:sz="6" w:space="0" w:color="auto"/>
              <w:bottom w:val="single" w:sz="6" w:space="0" w:color="auto"/>
              <w:right w:val="single" w:sz="12" w:space="0" w:color="auto"/>
            </w:tcBorders>
            <w:shd w:val="clear" w:color="auto" w:fill="auto"/>
          </w:tcPr>
          <w:p w:rsidR="00426DB5" w:rsidRDefault="00426DB5" w:rsidP="00426DB5">
            <w:pPr>
              <w:spacing w:after="0"/>
            </w:pPr>
            <w:r w:rsidRPr="00306709">
              <w:rPr>
                <w:rFonts w:ascii="Arial Narrow" w:hAnsi="Arial Narrow"/>
                <w:sz w:val="18"/>
                <w:szCs w:val="18"/>
              </w:rPr>
              <w:t xml:space="preserve">Clinical Practice </w:t>
            </w:r>
          </w:p>
        </w:tc>
      </w:tr>
      <w:tr w:rsidR="00426DB5" w:rsidTr="00426DB5">
        <w:trPr>
          <w:jc w:val="center"/>
        </w:trPr>
        <w:tc>
          <w:tcPr>
            <w:tcW w:w="589" w:type="pct"/>
            <w:tcBorders>
              <w:top w:val="single" w:sz="6" w:space="0" w:color="auto"/>
              <w:left w:val="single" w:sz="12" w:space="0" w:color="auto"/>
              <w:bottom w:val="single" w:sz="6" w:space="0" w:color="auto"/>
              <w:right w:val="single" w:sz="6" w:space="0" w:color="auto"/>
            </w:tcBorders>
            <w:shd w:val="clear" w:color="auto" w:fill="auto"/>
            <w:vAlign w:val="center"/>
          </w:tcPr>
          <w:p w:rsidR="00426DB5" w:rsidRDefault="00426DB5" w:rsidP="00426DB5">
            <w:pPr>
              <w:spacing w:after="0"/>
              <w:jc w:val="center"/>
            </w:pPr>
            <w:r>
              <w:t>9</w:t>
            </w:r>
          </w:p>
        </w:tc>
        <w:tc>
          <w:tcPr>
            <w:tcW w:w="4411" w:type="pct"/>
            <w:tcBorders>
              <w:top w:val="single" w:sz="6" w:space="0" w:color="auto"/>
              <w:left w:val="single" w:sz="6" w:space="0" w:color="auto"/>
              <w:bottom w:val="single" w:sz="6" w:space="0" w:color="auto"/>
              <w:right w:val="single" w:sz="12" w:space="0" w:color="auto"/>
            </w:tcBorders>
            <w:shd w:val="clear" w:color="auto" w:fill="auto"/>
          </w:tcPr>
          <w:p w:rsidR="00426DB5" w:rsidRDefault="00426DB5" w:rsidP="00426DB5">
            <w:pPr>
              <w:spacing w:after="0"/>
            </w:pPr>
            <w:r w:rsidRPr="00306709">
              <w:rPr>
                <w:rFonts w:ascii="Arial Narrow" w:hAnsi="Arial Narrow"/>
                <w:sz w:val="18"/>
                <w:szCs w:val="18"/>
              </w:rPr>
              <w:t xml:space="preserve">Clinical Practice </w:t>
            </w:r>
          </w:p>
        </w:tc>
      </w:tr>
      <w:tr w:rsidR="00426DB5" w:rsidTr="00426DB5">
        <w:trPr>
          <w:jc w:val="center"/>
        </w:trPr>
        <w:tc>
          <w:tcPr>
            <w:tcW w:w="589" w:type="pct"/>
            <w:tcBorders>
              <w:top w:val="single" w:sz="6" w:space="0" w:color="auto"/>
              <w:left w:val="single" w:sz="12" w:space="0" w:color="auto"/>
              <w:bottom w:val="single" w:sz="6" w:space="0" w:color="auto"/>
              <w:right w:val="single" w:sz="6" w:space="0" w:color="auto"/>
            </w:tcBorders>
            <w:shd w:val="clear" w:color="auto" w:fill="auto"/>
            <w:vAlign w:val="center"/>
          </w:tcPr>
          <w:p w:rsidR="00426DB5" w:rsidRDefault="00426DB5" w:rsidP="00426DB5">
            <w:pPr>
              <w:spacing w:after="0"/>
              <w:jc w:val="center"/>
            </w:pPr>
            <w:r>
              <w:t>10</w:t>
            </w:r>
          </w:p>
        </w:tc>
        <w:tc>
          <w:tcPr>
            <w:tcW w:w="4411" w:type="pct"/>
            <w:tcBorders>
              <w:top w:val="single" w:sz="6" w:space="0" w:color="auto"/>
              <w:left w:val="single" w:sz="6" w:space="0" w:color="auto"/>
              <w:bottom w:val="single" w:sz="6" w:space="0" w:color="auto"/>
              <w:right w:val="single" w:sz="12" w:space="0" w:color="auto"/>
            </w:tcBorders>
            <w:shd w:val="clear" w:color="auto" w:fill="auto"/>
          </w:tcPr>
          <w:p w:rsidR="00426DB5" w:rsidRDefault="00426DB5" w:rsidP="00426DB5">
            <w:pPr>
              <w:spacing w:after="0"/>
            </w:pPr>
            <w:r w:rsidRPr="00306709">
              <w:rPr>
                <w:rFonts w:ascii="Arial Narrow" w:hAnsi="Arial Narrow"/>
                <w:sz w:val="18"/>
                <w:szCs w:val="18"/>
              </w:rPr>
              <w:t xml:space="preserve">Clinical Practice </w:t>
            </w:r>
          </w:p>
        </w:tc>
      </w:tr>
      <w:tr w:rsidR="00426DB5" w:rsidTr="00426DB5">
        <w:trPr>
          <w:jc w:val="center"/>
        </w:trPr>
        <w:tc>
          <w:tcPr>
            <w:tcW w:w="589" w:type="pct"/>
            <w:tcBorders>
              <w:top w:val="single" w:sz="6" w:space="0" w:color="auto"/>
              <w:left w:val="single" w:sz="12" w:space="0" w:color="auto"/>
              <w:bottom w:val="single" w:sz="6" w:space="0" w:color="auto"/>
              <w:right w:val="single" w:sz="6" w:space="0" w:color="auto"/>
            </w:tcBorders>
            <w:shd w:val="clear" w:color="auto" w:fill="auto"/>
            <w:vAlign w:val="center"/>
          </w:tcPr>
          <w:p w:rsidR="00426DB5" w:rsidRDefault="00426DB5" w:rsidP="00426DB5">
            <w:pPr>
              <w:spacing w:after="0"/>
              <w:jc w:val="center"/>
            </w:pPr>
            <w:r>
              <w:t>11</w:t>
            </w:r>
          </w:p>
        </w:tc>
        <w:tc>
          <w:tcPr>
            <w:tcW w:w="4411" w:type="pct"/>
            <w:tcBorders>
              <w:top w:val="single" w:sz="6" w:space="0" w:color="auto"/>
              <w:left w:val="single" w:sz="6" w:space="0" w:color="auto"/>
              <w:bottom w:val="single" w:sz="6" w:space="0" w:color="auto"/>
              <w:right w:val="single" w:sz="12" w:space="0" w:color="auto"/>
            </w:tcBorders>
            <w:shd w:val="clear" w:color="auto" w:fill="auto"/>
          </w:tcPr>
          <w:p w:rsidR="00426DB5" w:rsidRDefault="00426DB5" w:rsidP="00426DB5">
            <w:pPr>
              <w:spacing w:after="0"/>
            </w:pPr>
            <w:r w:rsidRPr="00306709">
              <w:rPr>
                <w:rFonts w:ascii="Arial Narrow" w:hAnsi="Arial Narrow"/>
                <w:sz w:val="18"/>
                <w:szCs w:val="18"/>
              </w:rPr>
              <w:t xml:space="preserve">Clinical Practice </w:t>
            </w:r>
          </w:p>
        </w:tc>
      </w:tr>
      <w:tr w:rsidR="00426DB5" w:rsidTr="00426DB5">
        <w:trPr>
          <w:jc w:val="center"/>
        </w:trPr>
        <w:tc>
          <w:tcPr>
            <w:tcW w:w="589" w:type="pct"/>
            <w:tcBorders>
              <w:top w:val="single" w:sz="6" w:space="0" w:color="auto"/>
              <w:left w:val="single" w:sz="12" w:space="0" w:color="auto"/>
              <w:bottom w:val="single" w:sz="6" w:space="0" w:color="auto"/>
              <w:right w:val="single" w:sz="6" w:space="0" w:color="auto"/>
            </w:tcBorders>
            <w:shd w:val="clear" w:color="auto" w:fill="auto"/>
            <w:vAlign w:val="center"/>
          </w:tcPr>
          <w:p w:rsidR="00426DB5" w:rsidRDefault="00426DB5" w:rsidP="00426DB5">
            <w:pPr>
              <w:spacing w:after="0"/>
              <w:jc w:val="center"/>
            </w:pPr>
            <w:r>
              <w:t>12</w:t>
            </w:r>
          </w:p>
        </w:tc>
        <w:tc>
          <w:tcPr>
            <w:tcW w:w="4411" w:type="pct"/>
            <w:tcBorders>
              <w:top w:val="single" w:sz="6" w:space="0" w:color="auto"/>
              <w:left w:val="single" w:sz="6" w:space="0" w:color="auto"/>
              <w:bottom w:val="single" w:sz="6" w:space="0" w:color="auto"/>
              <w:right w:val="single" w:sz="12" w:space="0" w:color="auto"/>
            </w:tcBorders>
            <w:shd w:val="clear" w:color="auto" w:fill="auto"/>
          </w:tcPr>
          <w:p w:rsidR="00426DB5" w:rsidRDefault="00426DB5" w:rsidP="00426DB5">
            <w:pPr>
              <w:spacing w:after="0"/>
            </w:pPr>
            <w:r w:rsidRPr="00306709">
              <w:rPr>
                <w:rFonts w:ascii="Arial Narrow" w:hAnsi="Arial Narrow"/>
                <w:sz w:val="18"/>
                <w:szCs w:val="18"/>
              </w:rPr>
              <w:t xml:space="preserve">Clinical Practice </w:t>
            </w:r>
          </w:p>
        </w:tc>
      </w:tr>
      <w:tr w:rsidR="00426DB5" w:rsidTr="00426DB5">
        <w:trPr>
          <w:jc w:val="center"/>
        </w:trPr>
        <w:tc>
          <w:tcPr>
            <w:tcW w:w="589" w:type="pct"/>
            <w:tcBorders>
              <w:top w:val="single" w:sz="6" w:space="0" w:color="auto"/>
              <w:left w:val="single" w:sz="12" w:space="0" w:color="auto"/>
              <w:bottom w:val="single" w:sz="6" w:space="0" w:color="auto"/>
              <w:right w:val="single" w:sz="6" w:space="0" w:color="auto"/>
            </w:tcBorders>
            <w:shd w:val="clear" w:color="auto" w:fill="auto"/>
            <w:vAlign w:val="center"/>
          </w:tcPr>
          <w:p w:rsidR="00426DB5" w:rsidRDefault="00426DB5" w:rsidP="00426DB5">
            <w:pPr>
              <w:spacing w:after="0"/>
              <w:jc w:val="center"/>
            </w:pPr>
            <w:r>
              <w:t>13</w:t>
            </w:r>
          </w:p>
        </w:tc>
        <w:tc>
          <w:tcPr>
            <w:tcW w:w="4411" w:type="pct"/>
            <w:tcBorders>
              <w:top w:val="single" w:sz="6" w:space="0" w:color="auto"/>
              <w:left w:val="single" w:sz="6" w:space="0" w:color="auto"/>
              <w:bottom w:val="single" w:sz="6" w:space="0" w:color="auto"/>
              <w:right w:val="single" w:sz="12" w:space="0" w:color="auto"/>
            </w:tcBorders>
            <w:shd w:val="clear" w:color="auto" w:fill="auto"/>
          </w:tcPr>
          <w:p w:rsidR="00426DB5" w:rsidRDefault="00426DB5" w:rsidP="00426DB5">
            <w:pPr>
              <w:spacing w:after="0"/>
            </w:pPr>
            <w:r w:rsidRPr="00306709">
              <w:rPr>
                <w:rFonts w:ascii="Arial Narrow" w:hAnsi="Arial Narrow"/>
                <w:sz w:val="18"/>
                <w:szCs w:val="18"/>
              </w:rPr>
              <w:t xml:space="preserve">Clinical Practice </w:t>
            </w:r>
          </w:p>
        </w:tc>
      </w:tr>
      <w:tr w:rsidR="00426DB5" w:rsidTr="00426DB5">
        <w:trPr>
          <w:jc w:val="center"/>
        </w:trPr>
        <w:tc>
          <w:tcPr>
            <w:tcW w:w="589" w:type="pct"/>
            <w:tcBorders>
              <w:top w:val="single" w:sz="6" w:space="0" w:color="auto"/>
              <w:left w:val="single" w:sz="12" w:space="0" w:color="auto"/>
              <w:bottom w:val="single" w:sz="6" w:space="0" w:color="auto"/>
              <w:right w:val="single" w:sz="6" w:space="0" w:color="auto"/>
            </w:tcBorders>
            <w:shd w:val="clear" w:color="auto" w:fill="auto"/>
            <w:vAlign w:val="center"/>
          </w:tcPr>
          <w:p w:rsidR="00426DB5" w:rsidRDefault="00426DB5" w:rsidP="00426DB5">
            <w:pPr>
              <w:spacing w:after="0"/>
              <w:jc w:val="center"/>
            </w:pPr>
            <w:r>
              <w:t>14</w:t>
            </w:r>
          </w:p>
        </w:tc>
        <w:tc>
          <w:tcPr>
            <w:tcW w:w="4411" w:type="pct"/>
            <w:tcBorders>
              <w:top w:val="single" w:sz="6" w:space="0" w:color="auto"/>
              <w:left w:val="single" w:sz="6" w:space="0" w:color="auto"/>
              <w:bottom w:val="single" w:sz="6" w:space="0" w:color="auto"/>
              <w:right w:val="single" w:sz="12" w:space="0" w:color="auto"/>
            </w:tcBorders>
            <w:shd w:val="clear" w:color="auto" w:fill="auto"/>
          </w:tcPr>
          <w:p w:rsidR="00426DB5" w:rsidRDefault="00426DB5" w:rsidP="00426DB5">
            <w:pPr>
              <w:spacing w:after="0"/>
            </w:pPr>
            <w:r w:rsidRPr="00306709">
              <w:rPr>
                <w:rFonts w:ascii="Arial Narrow" w:hAnsi="Arial Narrow"/>
                <w:sz w:val="18"/>
                <w:szCs w:val="18"/>
              </w:rPr>
              <w:t xml:space="preserve">Clinical Practice </w:t>
            </w:r>
          </w:p>
        </w:tc>
      </w:tr>
      <w:tr w:rsidR="00426DB5" w:rsidTr="00426DB5">
        <w:trPr>
          <w:trHeight w:val="322"/>
          <w:jc w:val="center"/>
        </w:trPr>
        <w:tc>
          <w:tcPr>
            <w:tcW w:w="589" w:type="pct"/>
            <w:tcBorders>
              <w:top w:val="single" w:sz="6" w:space="0" w:color="auto"/>
              <w:left w:val="single" w:sz="12" w:space="0" w:color="auto"/>
              <w:bottom w:val="single" w:sz="12" w:space="0" w:color="auto"/>
              <w:right w:val="single" w:sz="6" w:space="0" w:color="auto"/>
            </w:tcBorders>
            <w:shd w:val="clear" w:color="auto" w:fill="auto"/>
            <w:vAlign w:val="center"/>
          </w:tcPr>
          <w:p w:rsidR="00426DB5" w:rsidRDefault="00426DB5" w:rsidP="00426DB5">
            <w:pPr>
              <w:spacing w:after="0"/>
              <w:jc w:val="center"/>
            </w:pPr>
            <w:r>
              <w:t>15</w:t>
            </w:r>
          </w:p>
        </w:tc>
        <w:tc>
          <w:tcPr>
            <w:tcW w:w="4411" w:type="pct"/>
            <w:tcBorders>
              <w:top w:val="single" w:sz="6" w:space="0" w:color="auto"/>
              <w:left w:val="single" w:sz="6" w:space="0" w:color="auto"/>
              <w:bottom w:val="single" w:sz="12" w:space="0" w:color="auto"/>
              <w:right w:val="single" w:sz="12" w:space="0" w:color="auto"/>
            </w:tcBorders>
            <w:shd w:val="clear" w:color="auto" w:fill="auto"/>
          </w:tcPr>
          <w:p w:rsidR="00426DB5" w:rsidRDefault="00426DB5" w:rsidP="00426DB5">
            <w:pPr>
              <w:spacing w:after="0"/>
            </w:pPr>
            <w:r w:rsidRPr="00306709">
              <w:rPr>
                <w:rFonts w:ascii="Arial Narrow" w:hAnsi="Arial Narrow"/>
                <w:sz w:val="18"/>
                <w:szCs w:val="18"/>
              </w:rPr>
              <w:t xml:space="preserve">Clinical Practice </w:t>
            </w:r>
          </w:p>
        </w:tc>
      </w:tr>
      <w:tr w:rsidR="00426DB5" w:rsidTr="00426DB5">
        <w:trPr>
          <w:trHeight w:val="322"/>
          <w:jc w:val="center"/>
        </w:trPr>
        <w:tc>
          <w:tcPr>
            <w:tcW w:w="589" w:type="pct"/>
            <w:tcBorders>
              <w:top w:val="single" w:sz="6" w:space="0" w:color="auto"/>
              <w:left w:val="single" w:sz="12" w:space="0" w:color="auto"/>
              <w:bottom w:val="single" w:sz="12" w:space="0" w:color="auto"/>
              <w:right w:val="single" w:sz="6" w:space="0" w:color="auto"/>
            </w:tcBorders>
            <w:shd w:val="clear" w:color="auto" w:fill="auto"/>
            <w:vAlign w:val="center"/>
          </w:tcPr>
          <w:p w:rsidR="00426DB5" w:rsidRDefault="00426DB5" w:rsidP="00426DB5">
            <w:pPr>
              <w:spacing w:after="0"/>
              <w:jc w:val="center"/>
            </w:pPr>
            <w:r>
              <w:t>16</w:t>
            </w:r>
          </w:p>
        </w:tc>
        <w:tc>
          <w:tcPr>
            <w:tcW w:w="4411" w:type="pct"/>
            <w:tcBorders>
              <w:top w:val="single" w:sz="6" w:space="0" w:color="auto"/>
              <w:left w:val="single" w:sz="6" w:space="0" w:color="auto"/>
              <w:bottom w:val="single" w:sz="12" w:space="0" w:color="auto"/>
              <w:right w:val="single" w:sz="12" w:space="0" w:color="auto"/>
            </w:tcBorders>
            <w:shd w:val="clear" w:color="auto" w:fill="auto"/>
          </w:tcPr>
          <w:p w:rsidR="00426DB5" w:rsidRDefault="00426DB5" w:rsidP="00426DB5">
            <w:pPr>
              <w:spacing w:after="0"/>
            </w:pPr>
            <w:r w:rsidRPr="00306709">
              <w:rPr>
                <w:rFonts w:ascii="Arial Narrow" w:hAnsi="Arial Narrow"/>
                <w:sz w:val="18"/>
                <w:szCs w:val="18"/>
              </w:rPr>
              <w:t xml:space="preserve">Clinical Practice </w:t>
            </w:r>
          </w:p>
        </w:tc>
      </w:tr>
      <w:tr w:rsidR="00426DB5" w:rsidTr="00426DB5">
        <w:trPr>
          <w:trHeight w:val="322"/>
          <w:jc w:val="center"/>
        </w:trPr>
        <w:tc>
          <w:tcPr>
            <w:tcW w:w="589" w:type="pct"/>
            <w:tcBorders>
              <w:top w:val="single" w:sz="6" w:space="0" w:color="auto"/>
              <w:left w:val="single" w:sz="12" w:space="0" w:color="auto"/>
              <w:bottom w:val="single" w:sz="12" w:space="0" w:color="auto"/>
              <w:right w:val="single" w:sz="6" w:space="0" w:color="auto"/>
            </w:tcBorders>
            <w:shd w:val="clear" w:color="auto" w:fill="auto"/>
            <w:vAlign w:val="center"/>
          </w:tcPr>
          <w:p w:rsidR="00426DB5" w:rsidRDefault="00426DB5" w:rsidP="00426DB5">
            <w:pPr>
              <w:spacing w:after="0"/>
              <w:jc w:val="center"/>
            </w:pPr>
            <w:r>
              <w:t>17</w:t>
            </w:r>
          </w:p>
        </w:tc>
        <w:tc>
          <w:tcPr>
            <w:tcW w:w="4411" w:type="pct"/>
            <w:tcBorders>
              <w:top w:val="single" w:sz="6" w:space="0" w:color="auto"/>
              <w:left w:val="single" w:sz="6" w:space="0" w:color="auto"/>
              <w:bottom w:val="single" w:sz="12" w:space="0" w:color="auto"/>
              <w:right w:val="single" w:sz="12" w:space="0" w:color="auto"/>
            </w:tcBorders>
            <w:shd w:val="clear" w:color="auto" w:fill="auto"/>
          </w:tcPr>
          <w:p w:rsidR="00426DB5" w:rsidRDefault="00426DB5" w:rsidP="00426DB5">
            <w:pPr>
              <w:spacing w:after="0"/>
            </w:pPr>
            <w:r w:rsidRPr="00306709">
              <w:rPr>
                <w:rFonts w:ascii="Arial Narrow" w:hAnsi="Arial Narrow"/>
                <w:sz w:val="18"/>
                <w:szCs w:val="18"/>
              </w:rPr>
              <w:t xml:space="preserve">Clinical Practice </w:t>
            </w:r>
          </w:p>
        </w:tc>
      </w:tr>
      <w:tr w:rsidR="00426DB5" w:rsidTr="00426DB5">
        <w:trPr>
          <w:trHeight w:val="322"/>
          <w:jc w:val="center"/>
        </w:trPr>
        <w:tc>
          <w:tcPr>
            <w:tcW w:w="589" w:type="pct"/>
            <w:tcBorders>
              <w:top w:val="single" w:sz="6" w:space="0" w:color="auto"/>
              <w:left w:val="single" w:sz="12" w:space="0" w:color="auto"/>
              <w:bottom w:val="single" w:sz="12" w:space="0" w:color="auto"/>
              <w:right w:val="single" w:sz="6" w:space="0" w:color="auto"/>
            </w:tcBorders>
            <w:shd w:val="clear" w:color="auto" w:fill="auto"/>
            <w:vAlign w:val="center"/>
          </w:tcPr>
          <w:p w:rsidR="00426DB5" w:rsidRDefault="00426DB5" w:rsidP="00426DB5">
            <w:pPr>
              <w:spacing w:after="0"/>
              <w:jc w:val="center"/>
            </w:pPr>
            <w:r>
              <w:t>18</w:t>
            </w:r>
          </w:p>
        </w:tc>
        <w:tc>
          <w:tcPr>
            <w:tcW w:w="4411" w:type="pct"/>
            <w:tcBorders>
              <w:top w:val="single" w:sz="6" w:space="0" w:color="auto"/>
              <w:left w:val="single" w:sz="6" w:space="0" w:color="auto"/>
              <w:bottom w:val="single" w:sz="12" w:space="0" w:color="auto"/>
              <w:right w:val="single" w:sz="12" w:space="0" w:color="auto"/>
            </w:tcBorders>
            <w:shd w:val="clear" w:color="auto" w:fill="auto"/>
          </w:tcPr>
          <w:p w:rsidR="00426DB5" w:rsidRDefault="00426DB5" w:rsidP="00426DB5">
            <w:pPr>
              <w:spacing w:after="0"/>
            </w:pPr>
            <w:r w:rsidRPr="00306709">
              <w:rPr>
                <w:rFonts w:ascii="Arial Narrow" w:hAnsi="Arial Narrow"/>
                <w:sz w:val="18"/>
                <w:szCs w:val="18"/>
              </w:rPr>
              <w:t xml:space="preserve">Clinical Practice </w:t>
            </w:r>
          </w:p>
        </w:tc>
      </w:tr>
      <w:tr w:rsidR="00426DB5" w:rsidTr="00426DB5">
        <w:trPr>
          <w:trHeight w:val="322"/>
          <w:jc w:val="center"/>
        </w:trPr>
        <w:tc>
          <w:tcPr>
            <w:tcW w:w="589" w:type="pct"/>
            <w:tcBorders>
              <w:top w:val="single" w:sz="6" w:space="0" w:color="auto"/>
              <w:left w:val="single" w:sz="12" w:space="0" w:color="auto"/>
              <w:bottom w:val="single" w:sz="12" w:space="0" w:color="auto"/>
              <w:right w:val="single" w:sz="6" w:space="0" w:color="auto"/>
            </w:tcBorders>
            <w:shd w:val="clear" w:color="auto" w:fill="auto"/>
            <w:vAlign w:val="center"/>
          </w:tcPr>
          <w:p w:rsidR="00426DB5" w:rsidRDefault="00426DB5" w:rsidP="00426DB5">
            <w:pPr>
              <w:spacing w:after="0"/>
              <w:jc w:val="center"/>
            </w:pPr>
            <w:r>
              <w:t>19</w:t>
            </w:r>
          </w:p>
        </w:tc>
        <w:tc>
          <w:tcPr>
            <w:tcW w:w="4411" w:type="pct"/>
            <w:tcBorders>
              <w:top w:val="single" w:sz="6" w:space="0" w:color="auto"/>
              <w:left w:val="single" w:sz="6" w:space="0" w:color="auto"/>
              <w:bottom w:val="single" w:sz="12" w:space="0" w:color="auto"/>
              <w:right w:val="single" w:sz="12" w:space="0" w:color="auto"/>
            </w:tcBorders>
            <w:shd w:val="clear" w:color="auto" w:fill="auto"/>
          </w:tcPr>
          <w:p w:rsidR="00426DB5" w:rsidRDefault="00426DB5" w:rsidP="00426DB5">
            <w:pPr>
              <w:spacing w:after="0"/>
            </w:pPr>
            <w:r w:rsidRPr="00887823">
              <w:rPr>
                <w:rFonts w:ascii="Arial Narrow" w:hAnsi="Arial Narrow"/>
                <w:sz w:val="18"/>
                <w:szCs w:val="18"/>
              </w:rPr>
              <w:t xml:space="preserve">Clinical Practice </w:t>
            </w:r>
          </w:p>
        </w:tc>
      </w:tr>
      <w:tr w:rsidR="00426DB5" w:rsidTr="00426DB5">
        <w:trPr>
          <w:trHeight w:val="322"/>
          <w:jc w:val="center"/>
        </w:trPr>
        <w:tc>
          <w:tcPr>
            <w:tcW w:w="589" w:type="pct"/>
            <w:tcBorders>
              <w:top w:val="single" w:sz="6" w:space="0" w:color="auto"/>
              <w:left w:val="single" w:sz="12" w:space="0" w:color="auto"/>
              <w:bottom w:val="single" w:sz="12" w:space="0" w:color="auto"/>
              <w:right w:val="single" w:sz="6" w:space="0" w:color="auto"/>
            </w:tcBorders>
            <w:shd w:val="clear" w:color="auto" w:fill="auto"/>
            <w:vAlign w:val="center"/>
          </w:tcPr>
          <w:p w:rsidR="00426DB5" w:rsidRDefault="00426DB5" w:rsidP="00426DB5">
            <w:pPr>
              <w:spacing w:after="0"/>
              <w:jc w:val="center"/>
            </w:pPr>
            <w:r>
              <w:t>20</w:t>
            </w:r>
          </w:p>
        </w:tc>
        <w:tc>
          <w:tcPr>
            <w:tcW w:w="4411" w:type="pct"/>
            <w:tcBorders>
              <w:top w:val="single" w:sz="6" w:space="0" w:color="auto"/>
              <w:left w:val="single" w:sz="6" w:space="0" w:color="auto"/>
              <w:bottom w:val="single" w:sz="12" w:space="0" w:color="auto"/>
              <w:right w:val="single" w:sz="12" w:space="0" w:color="auto"/>
            </w:tcBorders>
            <w:shd w:val="clear" w:color="auto" w:fill="auto"/>
          </w:tcPr>
          <w:p w:rsidR="00426DB5" w:rsidRDefault="00426DB5" w:rsidP="00426DB5">
            <w:pPr>
              <w:spacing w:after="0"/>
            </w:pPr>
            <w:r w:rsidRPr="00887823">
              <w:rPr>
                <w:rFonts w:ascii="Arial Narrow" w:hAnsi="Arial Narrow"/>
                <w:sz w:val="18"/>
                <w:szCs w:val="18"/>
              </w:rPr>
              <w:t xml:space="preserve">Clinical Practice </w:t>
            </w:r>
          </w:p>
        </w:tc>
      </w:tr>
      <w:tr w:rsidR="00426DB5" w:rsidTr="00426DB5">
        <w:trPr>
          <w:trHeight w:val="322"/>
          <w:jc w:val="center"/>
        </w:trPr>
        <w:tc>
          <w:tcPr>
            <w:tcW w:w="589" w:type="pct"/>
            <w:tcBorders>
              <w:top w:val="single" w:sz="6" w:space="0" w:color="auto"/>
              <w:left w:val="single" w:sz="12" w:space="0" w:color="auto"/>
              <w:bottom w:val="single" w:sz="12" w:space="0" w:color="auto"/>
              <w:right w:val="single" w:sz="6" w:space="0" w:color="auto"/>
            </w:tcBorders>
            <w:shd w:val="clear" w:color="auto" w:fill="auto"/>
            <w:vAlign w:val="center"/>
          </w:tcPr>
          <w:p w:rsidR="00426DB5" w:rsidRDefault="00426DB5" w:rsidP="00426DB5">
            <w:pPr>
              <w:spacing w:after="0"/>
              <w:jc w:val="center"/>
            </w:pPr>
            <w:r>
              <w:t>21</w:t>
            </w:r>
          </w:p>
        </w:tc>
        <w:tc>
          <w:tcPr>
            <w:tcW w:w="4411" w:type="pct"/>
            <w:tcBorders>
              <w:top w:val="single" w:sz="6" w:space="0" w:color="auto"/>
              <w:left w:val="single" w:sz="6" w:space="0" w:color="auto"/>
              <w:bottom w:val="single" w:sz="12" w:space="0" w:color="auto"/>
              <w:right w:val="single" w:sz="12" w:space="0" w:color="auto"/>
            </w:tcBorders>
            <w:shd w:val="clear" w:color="auto" w:fill="auto"/>
          </w:tcPr>
          <w:p w:rsidR="00426DB5" w:rsidRDefault="00426DB5" w:rsidP="00426DB5">
            <w:pPr>
              <w:spacing w:after="0"/>
            </w:pPr>
            <w:r w:rsidRPr="00887823">
              <w:rPr>
                <w:rFonts w:ascii="Arial Narrow" w:hAnsi="Arial Narrow"/>
                <w:sz w:val="18"/>
                <w:szCs w:val="18"/>
              </w:rPr>
              <w:t xml:space="preserve">Clinical Practice </w:t>
            </w:r>
          </w:p>
        </w:tc>
      </w:tr>
      <w:tr w:rsidR="00426DB5" w:rsidTr="00426DB5">
        <w:trPr>
          <w:trHeight w:val="322"/>
          <w:jc w:val="center"/>
        </w:trPr>
        <w:tc>
          <w:tcPr>
            <w:tcW w:w="589" w:type="pct"/>
            <w:tcBorders>
              <w:top w:val="single" w:sz="6" w:space="0" w:color="auto"/>
              <w:left w:val="single" w:sz="12" w:space="0" w:color="auto"/>
              <w:bottom w:val="single" w:sz="12" w:space="0" w:color="auto"/>
              <w:right w:val="single" w:sz="6" w:space="0" w:color="auto"/>
            </w:tcBorders>
            <w:shd w:val="clear" w:color="auto" w:fill="auto"/>
            <w:vAlign w:val="center"/>
          </w:tcPr>
          <w:p w:rsidR="00426DB5" w:rsidRDefault="00426DB5" w:rsidP="00426DB5">
            <w:pPr>
              <w:spacing w:after="0"/>
              <w:jc w:val="center"/>
            </w:pPr>
            <w:r>
              <w:t>22</w:t>
            </w:r>
          </w:p>
        </w:tc>
        <w:tc>
          <w:tcPr>
            <w:tcW w:w="4411" w:type="pct"/>
            <w:tcBorders>
              <w:top w:val="single" w:sz="6" w:space="0" w:color="auto"/>
              <w:left w:val="single" w:sz="6" w:space="0" w:color="auto"/>
              <w:bottom w:val="single" w:sz="12" w:space="0" w:color="auto"/>
              <w:right w:val="single" w:sz="12" w:space="0" w:color="auto"/>
            </w:tcBorders>
            <w:shd w:val="clear" w:color="auto" w:fill="auto"/>
          </w:tcPr>
          <w:p w:rsidR="00426DB5" w:rsidRDefault="00426DB5" w:rsidP="00426DB5">
            <w:pPr>
              <w:spacing w:after="0"/>
            </w:pPr>
            <w:r w:rsidRPr="00887823">
              <w:rPr>
                <w:rFonts w:ascii="Arial Narrow" w:hAnsi="Arial Narrow"/>
                <w:sz w:val="18"/>
                <w:szCs w:val="18"/>
              </w:rPr>
              <w:t xml:space="preserve">Clinical Practice </w:t>
            </w:r>
          </w:p>
        </w:tc>
      </w:tr>
      <w:tr w:rsidR="00426DB5" w:rsidTr="00426DB5">
        <w:trPr>
          <w:trHeight w:val="322"/>
          <w:jc w:val="center"/>
        </w:trPr>
        <w:tc>
          <w:tcPr>
            <w:tcW w:w="589" w:type="pct"/>
            <w:tcBorders>
              <w:top w:val="single" w:sz="6" w:space="0" w:color="auto"/>
              <w:left w:val="single" w:sz="12" w:space="0" w:color="auto"/>
              <w:bottom w:val="single" w:sz="12" w:space="0" w:color="auto"/>
              <w:right w:val="single" w:sz="6" w:space="0" w:color="auto"/>
            </w:tcBorders>
            <w:shd w:val="clear" w:color="auto" w:fill="auto"/>
            <w:vAlign w:val="center"/>
          </w:tcPr>
          <w:p w:rsidR="00426DB5" w:rsidRDefault="00426DB5" w:rsidP="00426DB5">
            <w:pPr>
              <w:spacing w:after="0"/>
              <w:jc w:val="center"/>
            </w:pPr>
            <w:r>
              <w:t>23</w:t>
            </w:r>
          </w:p>
        </w:tc>
        <w:tc>
          <w:tcPr>
            <w:tcW w:w="4411" w:type="pct"/>
            <w:tcBorders>
              <w:top w:val="single" w:sz="6" w:space="0" w:color="auto"/>
              <w:left w:val="single" w:sz="6" w:space="0" w:color="auto"/>
              <w:bottom w:val="single" w:sz="12" w:space="0" w:color="auto"/>
              <w:right w:val="single" w:sz="12" w:space="0" w:color="auto"/>
            </w:tcBorders>
            <w:shd w:val="clear" w:color="auto" w:fill="auto"/>
          </w:tcPr>
          <w:p w:rsidR="00426DB5" w:rsidRDefault="00426DB5" w:rsidP="00426DB5">
            <w:pPr>
              <w:spacing w:after="0"/>
            </w:pPr>
            <w:r w:rsidRPr="00887823">
              <w:rPr>
                <w:rFonts w:ascii="Arial Narrow" w:hAnsi="Arial Narrow"/>
                <w:sz w:val="18"/>
                <w:szCs w:val="18"/>
              </w:rPr>
              <w:t xml:space="preserve">Clinical Practice </w:t>
            </w:r>
          </w:p>
        </w:tc>
      </w:tr>
      <w:tr w:rsidR="00426DB5" w:rsidTr="00426DB5">
        <w:trPr>
          <w:trHeight w:val="322"/>
          <w:jc w:val="center"/>
        </w:trPr>
        <w:tc>
          <w:tcPr>
            <w:tcW w:w="589" w:type="pct"/>
            <w:tcBorders>
              <w:top w:val="single" w:sz="6" w:space="0" w:color="auto"/>
              <w:left w:val="single" w:sz="12" w:space="0" w:color="auto"/>
              <w:bottom w:val="single" w:sz="12" w:space="0" w:color="auto"/>
              <w:right w:val="single" w:sz="6" w:space="0" w:color="auto"/>
            </w:tcBorders>
            <w:shd w:val="clear" w:color="auto" w:fill="auto"/>
            <w:vAlign w:val="center"/>
          </w:tcPr>
          <w:p w:rsidR="00426DB5" w:rsidRDefault="00426DB5" w:rsidP="00426DB5">
            <w:pPr>
              <w:spacing w:after="0"/>
              <w:jc w:val="center"/>
            </w:pPr>
            <w:r>
              <w:t>24</w:t>
            </w:r>
          </w:p>
        </w:tc>
        <w:tc>
          <w:tcPr>
            <w:tcW w:w="4411" w:type="pct"/>
            <w:tcBorders>
              <w:top w:val="single" w:sz="6" w:space="0" w:color="auto"/>
              <w:left w:val="single" w:sz="6" w:space="0" w:color="auto"/>
              <w:bottom w:val="single" w:sz="12" w:space="0" w:color="auto"/>
              <w:right w:val="single" w:sz="12" w:space="0" w:color="auto"/>
            </w:tcBorders>
            <w:shd w:val="clear" w:color="auto" w:fill="auto"/>
          </w:tcPr>
          <w:p w:rsidR="00426DB5" w:rsidRDefault="00426DB5" w:rsidP="00426DB5">
            <w:pPr>
              <w:spacing w:after="0"/>
            </w:pPr>
            <w:r w:rsidRPr="00887823">
              <w:rPr>
                <w:rFonts w:ascii="Arial Narrow" w:hAnsi="Arial Narrow"/>
                <w:sz w:val="18"/>
                <w:szCs w:val="18"/>
              </w:rPr>
              <w:t xml:space="preserve">Clinical Practice </w:t>
            </w:r>
          </w:p>
        </w:tc>
      </w:tr>
      <w:tr w:rsidR="00426DB5" w:rsidTr="00426DB5">
        <w:trPr>
          <w:trHeight w:val="322"/>
          <w:jc w:val="center"/>
        </w:trPr>
        <w:tc>
          <w:tcPr>
            <w:tcW w:w="589" w:type="pct"/>
            <w:tcBorders>
              <w:top w:val="single" w:sz="6" w:space="0" w:color="auto"/>
              <w:left w:val="single" w:sz="12" w:space="0" w:color="auto"/>
              <w:bottom w:val="single" w:sz="12" w:space="0" w:color="auto"/>
              <w:right w:val="single" w:sz="6" w:space="0" w:color="auto"/>
            </w:tcBorders>
            <w:shd w:val="clear" w:color="auto" w:fill="auto"/>
            <w:vAlign w:val="center"/>
          </w:tcPr>
          <w:p w:rsidR="00426DB5" w:rsidRDefault="00426DB5" w:rsidP="00426DB5">
            <w:pPr>
              <w:spacing w:after="0"/>
              <w:jc w:val="center"/>
            </w:pPr>
            <w:r>
              <w:t>25</w:t>
            </w:r>
          </w:p>
        </w:tc>
        <w:tc>
          <w:tcPr>
            <w:tcW w:w="4411" w:type="pct"/>
            <w:tcBorders>
              <w:top w:val="single" w:sz="6" w:space="0" w:color="auto"/>
              <w:left w:val="single" w:sz="6" w:space="0" w:color="auto"/>
              <w:bottom w:val="single" w:sz="12" w:space="0" w:color="auto"/>
              <w:right w:val="single" w:sz="12" w:space="0" w:color="auto"/>
            </w:tcBorders>
            <w:shd w:val="clear" w:color="auto" w:fill="auto"/>
          </w:tcPr>
          <w:p w:rsidR="00426DB5" w:rsidRDefault="00426DB5" w:rsidP="00426DB5">
            <w:pPr>
              <w:spacing w:after="0"/>
            </w:pPr>
            <w:r w:rsidRPr="00887823">
              <w:rPr>
                <w:rFonts w:ascii="Arial Narrow" w:hAnsi="Arial Narrow"/>
                <w:sz w:val="18"/>
                <w:szCs w:val="18"/>
              </w:rPr>
              <w:t xml:space="preserve">Clinical Practice </w:t>
            </w:r>
          </w:p>
        </w:tc>
      </w:tr>
      <w:tr w:rsidR="00426DB5" w:rsidTr="00426DB5">
        <w:trPr>
          <w:trHeight w:val="322"/>
          <w:jc w:val="center"/>
        </w:trPr>
        <w:tc>
          <w:tcPr>
            <w:tcW w:w="589" w:type="pct"/>
            <w:tcBorders>
              <w:top w:val="single" w:sz="6" w:space="0" w:color="auto"/>
              <w:left w:val="single" w:sz="12" w:space="0" w:color="auto"/>
              <w:bottom w:val="single" w:sz="12" w:space="0" w:color="auto"/>
              <w:right w:val="single" w:sz="6" w:space="0" w:color="auto"/>
            </w:tcBorders>
            <w:shd w:val="clear" w:color="auto" w:fill="auto"/>
            <w:vAlign w:val="center"/>
          </w:tcPr>
          <w:p w:rsidR="00426DB5" w:rsidRDefault="00426DB5" w:rsidP="00426DB5">
            <w:pPr>
              <w:spacing w:after="0"/>
              <w:jc w:val="center"/>
            </w:pPr>
            <w:r>
              <w:t>26</w:t>
            </w:r>
          </w:p>
        </w:tc>
        <w:tc>
          <w:tcPr>
            <w:tcW w:w="4411" w:type="pct"/>
            <w:tcBorders>
              <w:top w:val="single" w:sz="6" w:space="0" w:color="auto"/>
              <w:left w:val="single" w:sz="6" w:space="0" w:color="auto"/>
              <w:bottom w:val="single" w:sz="12" w:space="0" w:color="auto"/>
              <w:right w:val="single" w:sz="12" w:space="0" w:color="auto"/>
            </w:tcBorders>
            <w:shd w:val="clear" w:color="auto" w:fill="auto"/>
          </w:tcPr>
          <w:p w:rsidR="00426DB5" w:rsidRDefault="00426DB5" w:rsidP="00426DB5">
            <w:pPr>
              <w:spacing w:after="0"/>
            </w:pPr>
            <w:r w:rsidRPr="00887823">
              <w:rPr>
                <w:rFonts w:ascii="Arial Narrow" w:hAnsi="Arial Narrow"/>
                <w:sz w:val="18"/>
                <w:szCs w:val="18"/>
              </w:rPr>
              <w:t xml:space="preserve">Clinical Practice </w:t>
            </w:r>
          </w:p>
        </w:tc>
      </w:tr>
      <w:tr w:rsidR="00426DB5" w:rsidTr="00426DB5">
        <w:trPr>
          <w:trHeight w:val="322"/>
          <w:jc w:val="center"/>
        </w:trPr>
        <w:tc>
          <w:tcPr>
            <w:tcW w:w="589" w:type="pct"/>
            <w:tcBorders>
              <w:top w:val="single" w:sz="6" w:space="0" w:color="auto"/>
              <w:left w:val="single" w:sz="12" w:space="0" w:color="auto"/>
              <w:bottom w:val="single" w:sz="6" w:space="0" w:color="auto"/>
              <w:right w:val="single" w:sz="6" w:space="0" w:color="auto"/>
            </w:tcBorders>
            <w:shd w:val="clear" w:color="auto" w:fill="auto"/>
            <w:vAlign w:val="center"/>
          </w:tcPr>
          <w:p w:rsidR="00426DB5" w:rsidRDefault="00426DB5" w:rsidP="00426DB5">
            <w:pPr>
              <w:spacing w:after="0"/>
              <w:jc w:val="center"/>
            </w:pPr>
            <w:r>
              <w:t>27</w:t>
            </w:r>
          </w:p>
        </w:tc>
        <w:tc>
          <w:tcPr>
            <w:tcW w:w="4411" w:type="pct"/>
            <w:tcBorders>
              <w:top w:val="single" w:sz="6" w:space="0" w:color="auto"/>
              <w:left w:val="single" w:sz="6" w:space="0" w:color="auto"/>
              <w:bottom w:val="single" w:sz="6" w:space="0" w:color="auto"/>
              <w:right w:val="single" w:sz="12" w:space="0" w:color="auto"/>
            </w:tcBorders>
            <w:shd w:val="clear" w:color="auto" w:fill="auto"/>
          </w:tcPr>
          <w:p w:rsidR="00426DB5" w:rsidRDefault="00426DB5" w:rsidP="00426DB5">
            <w:pPr>
              <w:spacing w:after="0"/>
            </w:pPr>
            <w:r w:rsidRPr="00887823">
              <w:rPr>
                <w:rFonts w:ascii="Arial Narrow" w:hAnsi="Arial Narrow"/>
                <w:sz w:val="18"/>
                <w:szCs w:val="18"/>
              </w:rPr>
              <w:t xml:space="preserve">Clinical Practice </w:t>
            </w:r>
          </w:p>
        </w:tc>
      </w:tr>
      <w:tr w:rsidR="00426DB5" w:rsidTr="00426DB5">
        <w:trPr>
          <w:trHeight w:val="322"/>
          <w:jc w:val="center"/>
        </w:trPr>
        <w:tc>
          <w:tcPr>
            <w:tcW w:w="589" w:type="pct"/>
            <w:tcBorders>
              <w:top w:val="single" w:sz="6" w:space="0" w:color="auto"/>
              <w:left w:val="single" w:sz="12" w:space="0" w:color="auto"/>
              <w:bottom w:val="single" w:sz="12" w:space="0" w:color="auto"/>
              <w:right w:val="single" w:sz="6" w:space="0" w:color="auto"/>
            </w:tcBorders>
            <w:shd w:val="clear" w:color="auto" w:fill="auto"/>
            <w:vAlign w:val="center"/>
          </w:tcPr>
          <w:p w:rsidR="00426DB5" w:rsidRDefault="00426DB5" w:rsidP="00426DB5">
            <w:pPr>
              <w:spacing w:after="0"/>
              <w:jc w:val="center"/>
            </w:pPr>
            <w:r>
              <w:t>28</w:t>
            </w:r>
          </w:p>
        </w:tc>
        <w:tc>
          <w:tcPr>
            <w:tcW w:w="4411" w:type="pct"/>
            <w:tcBorders>
              <w:top w:val="single" w:sz="6" w:space="0" w:color="auto"/>
              <w:left w:val="single" w:sz="6" w:space="0" w:color="auto"/>
              <w:bottom w:val="single" w:sz="12" w:space="0" w:color="auto"/>
              <w:right w:val="single" w:sz="12" w:space="0" w:color="auto"/>
            </w:tcBorders>
            <w:shd w:val="clear" w:color="auto" w:fill="auto"/>
          </w:tcPr>
          <w:p w:rsidR="00426DB5" w:rsidRDefault="00426DB5" w:rsidP="00426DB5">
            <w:pPr>
              <w:spacing w:after="0"/>
            </w:pPr>
            <w:r w:rsidRPr="00887823">
              <w:rPr>
                <w:rFonts w:ascii="Arial Narrow" w:hAnsi="Arial Narrow"/>
                <w:sz w:val="18"/>
                <w:szCs w:val="18"/>
              </w:rPr>
              <w:t xml:space="preserve">Clinical Practice </w:t>
            </w:r>
          </w:p>
        </w:tc>
      </w:tr>
      <w:tr w:rsidR="00426DB5" w:rsidTr="00426DB5">
        <w:trPr>
          <w:trHeight w:val="322"/>
          <w:jc w:val="center"/>
        </w:trPr>
        <w:tc>
          <w:tcPr>
            <w:tcW w:w="589" w:type="pct"/>
            <w:tcBorders>
              <w:top w:val="single" w:sz="6" w:space="0" w:color="auto"/>
              <w:left w:val="single" w:sz="12" w:space="0" w:color="auto"/>
              <w:bottom w:val="single" w:sz="12" w:space="0" w:color="auto"/>
              <w:right w:val="single" w:sz="6" w:space="0" w:color="auto"/>
            </w:tcBorders>
            <w:shd w:val="clear" w:color="auto" w:fill="auto"/>
            <w:vAlign w:val="center"/>
          </w:tcPr>
          <w:p w:rsidR="00426DB5" w:rsidRDefault="00426DB5" w:rsidP="00426DB5">
            <w:pPr>
              <w:spacing w:after="0"/>
              <w:jc w:val="center"/>
            </w:pPr>
            <w:r>
              <w:t>29</w:t>
            </w:r>
          </w:p>
        </w:tc>
        <w:tc>
          <w:tcPr>
            <w:tcW w:w="4411" w:type="pct"/>
            <w:tcBorders>
              <w:top w:val="single" w:sz="6" w:space="0" w:color="auto"/>
              <w:left w:val="single" w:sz="6" w:space="0" w:color="auto"/>
              <w:bottom w:val="single" w:sz="12" w:space="0" w:color="auto"/>
              <w:right w:val="single" w:sz="12" w:space="0" w:color="auto"/>
            </w:tcBorders>
            <w:shd w:val="clear" w:color="auto" w:fill="auto"/>
          </w:tcPr>
          <w:p w:rsidR="00426DB5" w:rsidRDefault="00426DB5" w:rsidP="00426DB5">
            <w:pPr>
              <w:spacing w:after="0"/>
            </w:pPr>
            <w:r w:rsidRPr="009C40A5">
              <w:rPr>
                <w:rFonts w:ascii="Arial Narrow" w:hAnsi="Arial Narrow"/>
                <w:sz w:val="18"/>
                <w:szCs w:val="18"/>
              </w:rPr>
              <w:t xml:space="preserve">Clinical Practice </w:t>
            </w:r>
          </w:p>
        </w:tc>
      </w:tr>
      <w:tr w:rsidR="00426DB5" w:rsidTr="00426DB5">
        <w:trPr>
          <w:trHeight w:val="322"/>
          <w:jc w:val="center"/>
        </w:trPr>
        <w:tc>
          <w:tcPr>
            <w:tcW w:w="589" w:type="pct"/>
            <w:tcBorders>
              <w:top w:val="single" w:sz="6" w:space="0" w:color="auto"/>
              <w:left w:val="single" w:sz="12" w:space="0" w:color="auto"/>
              <w:bottom w:val="single" w:sz="12" w:space="0" w:color="auto"/>
              <w:right w:val="single" w:sz="6" w:space="0" w:color="auto"/>
            </w:tcBorders>
            <w:shd w:val="clear" w:color="auto" w:fill="auto"/>
            <w:vAlign w:val="center"/>
          </w:tcPr>
          <w:p w:rsidR="00426DB5" w:rsidRDefault="00426DB5" w:rsidP="00426DB5">
            <w:pPr>
              <w:spacing w:after="0"/>
              <w:jc w:val="center"/>
            </w:pPr>
            <w:r>
              <w:t>30</w:t>
            </w:r>
          </w:p>
        </w:tc>
        <w:tc>
          <w:tcPr>
            <w:tcW w:w="4411" w:type="pct"/>
            <w:tcBorders>
              <w:top w:val="single" w:sz="6" w:space="0" w:color="auto"/>
              <w:left w:val="single" w:sz="6" w:space="0" w:color="auto"/>
              <w:bottom w:val="single" w:sz="12" w:space="0" w:color="auto"/>
              <w:right w:val="single" w:sz="12" w:space="0" w:color="auto"/>
            </w:tcBorders>
            <w:shd w:val="clear" w:color="auto" w:fill="auto"/>
          </w:tcPr>
          <w:p w:rsidR="00426DB5" w:rsidRDefault="00426DB5" w:rsidP="00426DB5">
            <w:pPr>
              <w:spacing w:after="0"/>
            </w:pPr>
            <w:r w:rsidRPr="009C40A5">
              <w:rPr>
                <w:rFonts w:ascii="Arial Narrow" w:hAnsi="Arial Narrow"/>
                <w:sz w:val="18"/>
                <w:szCs w:val="18"/>
              </w:rPr>
              <w:t xml:space="preserve">Clinical Practice </w:t>
            </w:r>
          </w:p>
        </w:tc>
      </w:tr>
      <w:tr w:rsidR="00426DB5" w:rsidTr="00426DB5">
        <w:trPr>
          <w:trHeight w:val="322"/>
          <w:jc w:val="center"/>
        </w:trPr>
        <w:tc>
          <w:tcPr>
            <w:tcW w:w="589" w:type="pct"/>
            <w:tcBorders>
              <w:top w:val="single" w:sz="6" w:space="0" w:color="auto"/>
              <w:left w:val="single" w:sz="12" w:space="0" w:color="auto"/>
              <w:bottom w:val="single" w:sz="12" w:space="0" w:color="auto"/>
              <w:right w:val="single" w:sz="6" w:space="0" w:color="auto"/>
            </w:tcBorders>
            <w:shd w:val="clear" w:color="auto" w:fill="auto"/>
            <w:vAlign w:val="center"/>
          </w:tcPr>
          <w:p w:rsidR="00426DB5" w:rsidRDefault="00426DB5" w:rsidP="00426DB5">
            <w:pPr>
              <w:spacing w:after="0"/>
              <w:jc w:val="center"/>
            </w:pPr>
            <w:r>
              <w:t>31</w:t>
            </w:r>
          </w:p>
        </w:tc>
        <w:tc>
          <w:tcPr>
            <w:tcW w:w="4411" w:type="pct"/>
            <w:tcBorders>
              <w:top w:val="single" w:sz="6" w:space="0" w:color="auto"/>
              <w:left w:val="single" w:sz="6" w:space="0" w:color="auto"/>
              <w:bottom w:val="single" w:sz="12" w:space="0" w:color="auto"/>
              <w:right w:val="single" w:sz="12" w:space="0" w:color="auto"/>
            </w:tcBorders>
            <w:shd w:val="clear" w:color="auto" w:fill="auto"/>
          </w:tcPr>
          <w:p w:rsidR="00426DB5" w:rsidRDefault="00426DB5" w:rsidP="00426DB5">
            <w:pPr>
              <w:spacing w:after="0"/>
            </w:pPr>
            <w:r w:rsidRPr="009C40A5">
              <w:rPr>
                <w:rFonts w:ascii="Arial Narrow" w:hAnsi="Arial Narrow"/>
                <w:sz w:val="18"/>
                <w:szCs w:val="18"/>
              </w:rPr>
              <w:t xml:space="preserve">Clinical Practice </w:t>
            </w:r>
          </w:p>
        </w:tc>
      </w:tr>
      <w:tr w:rsidR="00426DB5" w:rsidTr="00426DB5">
        <w:trPr>
          <w:trHeight w:val="322"/>
          <w:jc w:val="center"/>
        </w:trPr>
        <w:tc>
          <w:tcPr>
            <w:tcW w:w="589" w:type="pct"/>
            <w:tcBorders>
              <w:top w:val="single" w:sz="6" w:space="0" w:color="auto"/>
              <w:left w:val="single" w:sz="12" w:space="0" w:color="auto"/>
              <w:bottom w:val="single" w:sz="12" w:space="0" w:color="auto"/>
              <w:right w:val="single" w:sz="6" w:space="0" w:color="auto"/>
            </w:tcBorders>
            <w:shd w:val="clear" w:color="auto" w:fill="auto"/>
            <w:vAlign w:val="center"/>
          </w:tcPr>
          <w:p w:rsidR="00426DB5" w:rsidRDefault="00426DB5" w:rsidP="00426DB5">
            <w:pPr>
              <w:spacing w:after="0"/>
              <w:jc w:val="center"/>
            </w:pPr>
            <w:r>
              <w:t>32</w:t>
            </w:r>
          </w:p>
        </w:tc>
        <w:tc>
          <w:tcPr>
            <w:tcW w:w="4411" w:type="pct"/>
            <w:tcBorders>
              <w:top w:val="single" w:sz="6" w:space="0" w:color="auto"/>
              <w:left w:val="single" w:sz="6" w:space="0" w:color="auto"/>
              <w:bottom w:val="single" w:sz="12" w:space="0" w:color="auto"/>
              <w:right w:val="single" w:sz="12" w:space="0" w:color="auto"/>
            </w:tcBorders>
            <w:shd w:val="clear" w:color="auto" w:fill="auto"/>
          </w:tcPr>
          <w:p w:rsidR="00426DB5" w:rsidRDefault="00426DB5" w:rsidP="00426DB5">
            <w:pPr>
              <w:spacing w:after="0"/>
            </w:pPr>
            <w:r w:rsidRPr="009C40A5">
              <w:rPr>
                <w:rFonts w:ascii="Arial Narrow" w:hAnsi="Arial Narrow"/>
                <w:sz w:val="18"/>
                <w:szCs w:val="18"/>
              </w:rPr>
              <w:t xml:space="preserve">Clinical Practice </w:t>
            </w:r>
          </w:p>
        </w:tc>
      </w:tr>
      <w:tr w:rsidR="00426DB5" w:rsidTr="00426DB5">
        <w:trPr>
          <w:trHeight w:val="322"/>
          <w:jc w:val="center"/>
        </w:trPr>
        <w:tc>
          <w:tcPr>
            <w:tcW w:w="589" w:type="pct"/>
            <w:tcBorders>
              <w:top w:val="single" w:sz="6" w:space="0" w:color="auto"/>
              <w:left w:val="single" w:sz="12" w:space="0" w:color="auto"/>
              <w:bottom w:val="single" w:sz="12" w:space="0" w:color="auto"/>
              <w:right w:val="single" w:sz="6" w:space="0" w:color="auto"/>
            </w:tcBorders>
            <w:shd w:val="clear" w:color="auto" w:fill="auto"/>
            <w:vAlign w:val="center"/>
          </w:tcPr>
          <w:p w:rsidR="00426DB5" w:rsidRDefault="00426DB5" w:rsidP="00426DB5">
            <w:pPr>
              <w:spacing w:after="0"/>
              <w:jc w:val="center"/>
            </w:pPr>
            <w:r>
              <w:t>33</w:t>
            </w:r>
          </w:p>
        </w:tc>
        <w:tc>
          <w:tcPr>
            <w:tcW w:w="4411" w:type="pct"/>
            <w:tcBorders>
              <w:top w:val="single" w:sz="6" w:space="0" w:color="auto"/>
              <w:left w:val="single" w:sz="6" w:space="0" w:color="auto"/>
              <w:bottom w:val="single" w:sz="12" w:space="0" w:color="auto"/>
              <w:right w:val="single" w:sz="12" w:space="0" w:color="auto"/>
            </w:tcBorders>
            <w:shd w:val="clear" w:color="auto" w:fill="auto"/>
          </w:tcPr>
          <w:p w:rsidR="00426DB5" w:rsidRDefault="00426DB5" w:rsidP="00426DB5">
            <w:pPr>
              <w:spacing w:after="0"/>
            </w:pPr>
            <w:r w:rsidRPr="009C40A5">
              <w:rPr>
                <w:rFonts w:ascii="Arial Narrow" w:hAnsi="Arial Narrow"/>
                <w:sz w:val="18"/>
                <w:szCs w:val="18"/>
              </w:rPr>
              <w:t xml:space="preserve">Clinical Practice </w:t>
            </w:r>
          </w:p>
        </w:tc>
      </w:tr>
      <w:tr w:rsidR="00426DB5" w:rsidTr="00426DB5">
        <w:trPr>
          <w:trHeight w:val="322"/>
          <w:jc w:val="center"/>
        </w:trPr>
        <w:tc>
          <w:tcPr>
            <w:tcW w:w="589" w:type="pct"/>
            <w:tcBorders>
              <w:top w:val="single" w:sz="6" w:space="0" w:color="auto"/>
              <w:left w:val="single" w:sz="12" w:space="0" w:color="auto"/>
              <w:bottom w:val="single" w:sz="12" w:space="0" w:color="auto"/>
              <w:right w:val="single" w:sz="6" w:space="0" w:color="auto"/>
            </w:tcBorders>
            <w:shd w:val="clear" w:color="auto" w:fill="auto"/>
            <w:vAlign w:val="center"/>
          </w:tcPr>
          <w:p w:rsidR="00426DB5" w:rsidRDefault="00426DB5" w:rsidP="00426DB5">
            <w:pPr>
              <w:spacing w:after="0"/>
              <w:jc w:val="center"/>
            </w:pPr>
            <w:r>
              <w:t>34</w:t>
            </w:r>
          </w:p>
        </w:tc>
        <w:tc>
          <w:tcPr>
            <w:tcW w:w="4411" w:type="pct"/>
            <w:tcBorders>
              <w:top w:val="single" w:sz="6" w:space="0" w:color="auto"/>
              <w:left w:val="single" w:sz="6" w:space="0" w:color="auto"/>
              <w:bottom w:val="single" w:sz="12" w:space="0" w:color="auto"/>
              <w:right w:val="single" w:sz="12" w:space="0" w:color="auto"/>
            </w:tcBorders>
            <w:shd w:val="clear" w:color="auto" w:fill="auto"/>
          </w:tcPr>
          <w:p w:rsidR="00426DB5" w:rsidRDefault="00426DB5" w:rsidP="00426DB5">
            <w:pPr>
              <w:spacing w:after="0"/>
            </w:pPr>
            <w:r w:rsidRPr="009C40A5">
              <w:rPr>
                <w:rFonts w:ascii="Arial Narrow" w:hAnsi="Arial Narrow"/>
                <w:sz w:val="18"/>
                <w:szCs w:val="18"/>
              </w:rPr>
              <w:t xml:space="preserve">Clinical Practice </w:t>
            </w:r>
          </w:p>
        </w:tc>
      </w:tr>
      <w:tr w:rsidR="00426DB5" w:rsidTr="00426DB5">
        <w:trPr>
          <w:trHeight w:val="322"/>
          <w:jc w:val="center"/>
        </w:trPr>
        <w:tc>
          <w:tcPr>
            <w:tcW w:w="589" w:type="pct"/>
            <w:tcBorders>
              <w:top w:val="single" w:sz="6" w:space="0" w:color="auto"/>
              <w:left w:val="single" w:sz="12" w:space="0" w:color="auto"/>
              <w:bottom w:val="single" w:sz="12" w:space="0" w:color="auto"/>
              <w:right w:val="single" w:sz="6" w:space="0" w:color="auto"/>
            </w:tcBorders>
            <w:shd w:val="clear" w:color="auto" w:fill="auto"/>
            <w:vAlign w:val="center"/>
          </w:tcPr>
          <w:p w:rsidR="00426DB5" w:rsidRDefault="00426DB5" w:rsidP="00426DB5">
            <w:pPr>
              <w:spacing w:after="0"/>
              <w:jc w:val="center"/>
            </w:pPr>
            <w:r>
              <w:t>35</w:t>
            </w:r>
          </w:p>
        </w:tc>
        <w:tc>
          <w:tcPr>
            <w:tcW w:w="4411" w:type="pct"/>
            <w:tcBorders>
              <w:top w:val="single" w:sz="6" w:space="0" w:color="auto"/>
              <w:left w:val="single" w:sz="6" w:space="0" w:color="auto"/>
              <w:bottom w:val="single" w:sz="12" w:space="0" w:color="auto"/>
              <w:right w:val="single" w:sz="12" w:space="0" w:color="auto"/>
            </w:tcBorders>
            <w:shd w:val="clear" w:color="auto" w:fill="auto"/>
          </w:tcPr>
          <w:p w:rsidR="00426DB5" w:rsidRDefault="00426DB5" w:rsidP="00426DB5">
            <w:pPr>
              <w:spacing w:after="0"/>
            </w:pPr>
            <w:r w:rsidRPr="009C40A5">
              <w:rPr>
                <w:rFonts w:ascii="Arial Narrow" w:hAnsi="Arial Narrow"/>
                <w:sz w:val="18"/>
                <w:szCs w:val="18"/>
              </w:rPr>
              <w:t xml:space="preserve">Clinical Practice </w:t>
            </w:r>
          </w:p>
        </w:tc>
      </w:tr>
      <w:tr w:rsidR="00426DB5" w:rsidTr="00426DB5">
        <w:trPr>
          <w:trHeight w:val="322"/>
          <w:jc w:val="center"/>
        </w:trPr>
        <w:tc>
          <w:tcPr>
            <w:tcW w:w="589" w:type="pct"/>
            <w:tcBorders>
              <w:top w:val="single" w:sz="6" w:space="0" w:color="auto"/>
              <w:left w:val="single" w:sz="12" w:space="0" w:color="auto"/>
              <w:bottom w:val="single" w:sz="12" w:space="0" w:color="auto"/>
              <w:right w:val="single" w:sz="6" w:space="0" w:color="auto"/>
            </w:tcBorders>
            <w:shd w:val="clear" w:color="auto" w:fill="auto"/>
            <w:vAlign w:val="center"/>
          </w:tcPr>
          <w:p w:rsidR="00426DB5" w:rsidRDefault="00426DB5" w:rsidP="00426DB5">
            <w:pPr>
              <w:spacing w:after="0"/>
              <w:jc w:val="center"/>
            </w:pPr>
            <w:r>
              <w:t>36</w:t>
            </w:r>
          </w:p>
        </w:tc>
        <w:tc>
          <w:tcPr>
            <w:tcW w:w="4411" w:type="pct"/>
            <w:tcBorders>
              <w:top w:val="single" w:sz="6" w:space="0" w:color="auto"/>
              <w:left w:val="single" w:sz="6" w:space="0" w:color="auto"/>
              <w:bottom w:val="single" w:sz="12" w:space="0" w:color="auto"/>
              <w:right w:val="single" w:sz="12" w:space="0" w:color="auto"/>
            </w:tcBorders>
            <w:shd w:val="clear" w:color="auto" w:fill="auto"/>
          </w:tcPr>
          <w:p w:rsidR="00426DB5" w:rsidRDefault="00426DB5" w:rsidP="00426DB5">
            <w:pPr>
              <w:spacing w:after="0"/>
            </w:pPr>
            <w:r w:rsidRPr="009C40A5">
              <w:rPr>
                <w:rFonts w:ascii="Arial Narrow" w:hAnsi="Arial Narrow"/>
                <w:sz w:val="18"/>
                <w:szCs w:val="18"/>
              </w:rPr>
              <w:t xml:space="preserve">Clinical Practice </w:t>
            </w:r>
          </w:p>
        </w:tc>
      </w:tr>
    </w:tbl>
    <w:p w:rsidR="00426DB5" w:rsidRDefault="00426DB5" w:rsidP="00426DB5">
      <w:pPr>
        <w:rPr>
          <w:sz w:val="16"/>
          <w:szCs w:val="16"/>
        </w:rPr>
      </w:pPr>
    </w:p>
    <w:p w:rsidR="00426DB5" w:rsidRDefault="00426DB5" w:rsidP="00426DB5">
      <w:pPr>
        <w:rPr>
          <w:color w:val="FF0000"/>
        </w:rPr>
      </w:pPr>
    </w:p>
    <w:p w:rsidR="00FA0841" w:rsidRDefault="00FA0841" w:rsidP="00426DB5">
      <w:pPr>
        <w:rPr>
          <w:color w:val="FF0000"/>
        </w:rPr>
      </w:pPr>
    </w:p>
    <w:p w:rsidR="00FA0841" w:rsidRDefault="00FA0841" w:rsidP="00426DB5">
      <w:pPr>
        <w:rPr>
          <w:color w:val="FF0000"/>
        </w:rPr>
      </w:pPr>
    </w:p>
    <w:p w:rsidR="00426DB5" w:rsidRPr="0085036E" w:rsidRDefault="00426DB5" w:rsidP="00426DB5">
      <w:pPr>
        <w:rPr>
          <w:color w:val="FF000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426DB5" w:rsidTr="003F5174">
        <w:tc>
          <w:tcPr>
            <w:tcW w:w="603" w:type="dxa"/>
            <w:tcBorders>
              <w:top w:val="single" w:sz="12" w:space="0" w:color="auto"/>
              <w:left w:val="single" w:sz="12" w:space="0" w:color="auto"/>
              <w:bottom w:val="single" w:sz="6" w:space="0" w:color="auto"/>
              <w:right w:val="single" w:sz="6" w:space="0" w:color="auto"/>
            </w:tcBorders>
            <w:vAlign w:val="center"/>
          </w:tcPr>
          <w:p w:rsidR="00426DB5" w:rsidRDefault="00426DB5" w:rsidP="003F5174">
            <w:pPr>
              <w:jc w:val="center"/>
              <w:rPr>
                <w:b/>
                <w:sz w:val="18"/>
                <w:szCs w:val="18"/>
              </w:rPr>
            </w:pPr>
            <w:r>
              <w:rPr>
                <w:b/>
                <w:sz w:val="18"/>
                <w:szCs w:val="18"/>
              </w:rPr>
              <w:t>NO</w:t>
            </w:r>
          </w:p>
        </w:tc>
        <w:tc>
          <w:tcPr>
            <w:tcW w:w="7585" w:type="dxa"/>
            <w:tcBorders>
              <w:top w:val="single" w:sz="12" w:space="0" w:color="auto"/>
              <w:left w:val="single" w:sz="6" w:space="0" w:color="auto"/>
              <w:bottom w:val="single" w:sz="6" w:space="0" w:color="auto"/>
              <w:right w:val="single" w:sz="6" w:space="0" w:color="auto"/>
            </w:tcBorders>
          </w:tcPr>
          <w:p w:rsidR="00426DB5" w:rsidRDefault="00426DB5" w:rsidP="003F5174">
            <w:pPr>
              <w:rPr>
                <w:b/>
              </w:rPr>
            </w:pPr>
            <w:r>
              <w:rPr>
                <w:b/>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rsidR="00426DB5" w:rsidRDefault="00426DB5" w:rsidP="003F5174">
            <w:pPr>
              <w:jc w:val="center"/>
              <w:rPr>
                <w:b/>
              </w:rPr>
            </w:pPr>
            <w:r>
              <w:rPr>
                <w:b/>
              </w:rPr>
              <w:t>3</w:t>
            </w:r>
          </w:p>
        </w:tc>
        <w:tc>
          <w:tcPr>
            <w:tcW w:w="567" w:type="dxa"/>
            <w:tcBorders>
              <w:top w:val="single" w:sz="12" w:space="0" w:color="auto"/>
              <w:left w:val="single" w:sz="6" w:space="0" w:color="auto"/>
              <w:bottom w:val="single" w:sz="6" w:space="0" w:color="auto"/>
              <w:right w:val="single" w:sz="6" w:space="0" w:color="auto"/>
            </w:tcBorders>
            <w:vAlign w:val="center"/>
          </w:tcPr>
          <w:p w:rsidR="00426DB5" w:rsidRDefault="00426DB5" w:rsidP="003F5174">
            <w:pPr>
              <w:jc w:val="center"/>
              <w:rPr>
                <w:b/>
              </w:rPr>
            </w:pPr>
            <w:r>
              <w:rPr>
                <w:b/>
              </w:rPr>
              <w:t>2</w:t>
            </w:r>
          </w:p>
        </w:tc>
        <w:tc>
          <w:tcPr>
            <w:tcW w:w="567" w:type="dxa"/>
            <w:tcBorders>
              <w:top w:val="single" w:sz="12" w:space="0" w:color="auto"/>
              <w:left w:val="single" w:sz="6" w:space="0" w:color="auto"/>
              <w:bottom w:val="single" w:sz="6" w:space="0" w:color="auto"/>
              <w:right w:val="single" w:sz="12" w:space="0" w:color="auto"/>
            </w:tcBorders>
            <w:vAlign w:val="center"/>
          </w:tcPr>
          <w:p w:rsidR="00426DB5" w:rsidRDefault="00426DB5" w:rsidP="003F5174">
            <w:pPr>
              <w:jc w:val="center"/>
              <w:rPr>
                <w:b/>
              </w:rPr>
            </w:pPr>
            <w:r>
              <w:rPr>
                <w:b/>
              </w:rPr>
              <w:t>1</w:t>
            </w:r>
          </w:p>
        </w:tc>
      </w:tr>
      <w:tr w:rsidR="00426DB5" w:rsidTr="003F5174">
        <w:tc>
          <w:tcPr>
            <w:tcW w:w="603" w:type="dxa"/>
            <w:tcBorders>
              <w:top w:val="single" w:sz="6" w:space="0" w:color="auto"/>
              <w:left w:val="single" w:sz="12" w:space="0" w:color="auto"/>
              <w:bottom w:val="single" w:sz="6" w:space="0" w:color="auto"/>
              <w:right w:val="single" w:sz="6" w:space="0" w:color="auto"/>
            </w:tcBorders>
            <w:vAlign w:val="center"/>
          </w:tcPr>
          <w:p w:rsidR="00426DB5" w:rsidRDefault="00426DB5" w:rsidP="003F5174">
            <w:pPr>
              <w:jc w:val="center"/>
            </w:pPr>
            <w:r>
              <w:t>1</w:t>
            </w:r>
          </w:p>
        </w:tc>
        <w:tc>
          <w:tcPr>
            <w:tcW w:w="7585" w:type="dxa"/>
            <w:tcBorders>
              <w:top w:val="single" w:sz="6" w:space="0" w:color="auto"/>
              <w:left w:val="single" w:sz="6" w:space="0" w:color="auto"/>
              <w:bottom w:val="single" w:sz="6" w:space="0" w:color="auto"/>
              <w:right w:val="single" w:sz="6" w:space="0" w:color="auto"/>
            </w:tcBorders>
            <w:vAlign w:val="center"/>
          </w:tcPr>
          <w:p w:rsidR="00426DB5" w:rsidRPr="00203302" w:rsidRDefault="00426DB5" w:rsidP="003F5174">
            <w:pPr>
              <w:jc w:val="both"/>
              <w:rPr>
                <w:sz w:val="20"/>
                <w:szCs w:val="20"/>
                <w:lang w:val="en-US"/>
              </w:rPr>
            </w:pPr>
            <w:r>
              <w:rPr>
                <w:sz w:val="20"/>
                <w:szCs w:val="20"/>
                <w:lang w:val="en-US"/>
              </w:rPr>
              <w:t>Able to have systemic and oral anamnesis after graduation</w:t>
            </w:r>
          </w:p>
        </w:tc>
        <w:tc>
          <w:tcPr>
            <w:tcW w:w="567" w:type="dxa"/>
            <w:tcBorders>
              <w:top w:val="single" w:sz="6" w:space="0" w:color="auto"/>
              <w:left w:val="single" w:sz="6" w:space="0" w:color="auto"/>
              <w:bottom w:val="single" w:sz="6" w:space="0" w:color="auto"/>
              <w:right w:val="single" w:sz="6" w:space="0" w:color="auto"/>
            </w:tcBorders>
            <w:vAlign w:val="center"/>
          </w:tcPr>
          <w:p w:rsidR="00426DB5" w:rsidRPr="000E3402" w:rsidRDefault="00426DB5" w:rsidP="003F5174">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426DB5" w:rsidRPr="000E3402" w:rsidRDefault="00426DB5" w:rsidP="003F517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426DB5" w:rsidRPr="000E3402" w:rsidRDefault="00426DB5" w:rsidP="003F5174">
            <w:pPr>
              <w:jc w:val="center"/>
              <w:rPr>
                <w:b/>
                <w:sz w:val="20"/>
                <w:szCs w:val="20"/>
              </w:rPr>
            </w:pPr>
          </w:p>
        </w:tc>
      </w:tr>
      <w:tr w:rsidR="00426DB5" w:rsidTr="003F5174">
        <w:tc>
          <w:tcPr>
            <w:tcW w:w="603" w:type="dxa"/>
            <w:tcBorders>
              <w:top w:val="single" w:sz="6" w:space="0" w:color="auto"/>
              <w:left w:val="single" w:sz="12" w:space="0" w:color="auto"/>
              <w:bottom w:val="single" w:sz="6" w:space="0" w:color="auto"/>
              <w:right w:val="single" w:sz="6" w:space="0" w:color="auto"/>
            </w:tcBorders>
            <w:vAlign w:val="center"/>
          </w:tcPr>
          <w:p w:rsidR="00426DB5" w:rsidRDefault="00426DB5" w:rsidP="003F5174">
            <w:pPr>
              <w:jc w:val="center"/>
            </w:pPr>
            <w:r>
              <w:t>2</w:t>
            </w:r>
          </w:p>
        </w:tc>
        <w:tc>
          <w:tcPr>
            <w:tcW w:w="7585" w:type="dxa"/>
            <w:tcBorders>
              <w:top w:val="single" w:sz="6" w:space="0" w:color="auto"/>
              <w:left w:val="single" w:sz="6" w:space="0" w:color="auto"/>
              <w:bottom w:val="single" w:sz="6" w:space="0" w:color="auto"/>
              <w:right w:val="single" w:sz="6" w:space="0" w:color="auto"/>
            </w:tcBorders>
            <w:vAlign w:val="center"/>
          </w:tcPr>
          <w:p w:rsidR="00426DB5" w:rsidRPr="00203302" w:rsidRDefault="00426DB5" w:rsidP="003F5174">
            <w:pPr>
              <w:jc w:val="both"/>
              <w:rPr>
                <w:sz w:val="20"/>
                <w:szCs w:val="20"/>
                <w:lang w:val="en-US"/>
              </w:rPr>
            </w:pPr>
            <w:r>
              <w:rPr>
                <w:rFonts w:ascii="TimesNewRoman" w:hAnsi="TimesNewRoman" w:cs="TimesNewRoman"/>
                <w:sz w:val="20"/>
                <w:szCs w:val="20"/>
                <w:lang w:val="en-US"/>
              </w:rPr>
              <w:t>Ability of making endodontic examination and diagnosing</w:t>
            </w:r>
          </w:p>
        </w:tc>
        <w:tc>
          <w:tcPr>
            <w:tcW w:w="567" w:type="dxa"/>
            <w:tcBorders>
              <w:top w:val="single" w:sz="6" w:space="0" w:color="auto"/>
              <w:left w:val="single" w:sz="6" w:space="0" w:color="auto"/>
              <w:bottom w:val="single" w:sz="6" w:space="0" w:color="auto"/>
              <w:right w:val="single" w:sz="6" w:space="0" w:color="auto"/>
            </w:tcBorders>
            <w:vAlign w:val="center"/>
          </w:tcPr>
          <w:p w:rsidR="00426DB5" w:rsidRPr="000E3402" w:rsidRDefault="00426DB5" w:rsidP="003F5174">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426DB5" w:rsidRPr="000E3402" w:rsidRDefault="00426DB5" w:rsidP="003F517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426DB5" w:rsidRPr="000E3402" w:rsidRDefault="00426DB5" w:rsidP="003F5174">
            <w:pPr>
              <w:jc w:val="center"/>
              <w:rPr>
                <w:b/>
                <w:sz w:val="20"/>
                <w:szCs w:val="20"/>
              </w:rPr>
            </w:pPr>
          </w:p>
        </w:tc>
      </w:tr>
      <w:tr w:rsidR="00426DB5" w:rsidTr="003F5174">
        <w:tc>
          <w:tcPr>
            <w:tcW w:w="603" w:type="dxa"/>
            <w:tcBorders>
              <w:top w:val="single" w:sz="6" w:space="0" w:color="auto"/>
              <w:left w:val="single" w:sz="12" w:space="0" w:color="auto"/>
              <w:bottom w:val="single" w:sz="6" w:space="0" w:color="auto"/>
              <w:right w:val="single" w:sz="6" w:space="0" w:color="auto"/>
            </w:tcBorders>
            <w:vAlign w:val="center"/>
          </w:tcPr>
          <w:p w:rsidR="00426DB5" w:rsidRDefault="00426DB5" w:rsidP="003F5174">
            <w:pPr>
              <w:jc w:val="center"/>
            </w:pPr>
            <w:r>
              <w:t>3</w:t>
            </w:r>
          </w:p>
        </w:tc>
        <w:tc>
          <w:tcPr>
            <w:tcW w:w="7585" w:type="dxa"/>
            <w:tcBorders>
              <w:top w:val="single" w:sz="6" w:space="0" w:color="auto"/>
              <w:left w:val="single" w:sz="6" w:space="0" w:color="auto"/>
              <w:bottom w:val="single" w:sz="6" w:space="0" w:color="auto"/>
              <w:right w:val="single" w:sz="6" w:space="0" w:color="auto"/>
            </w:tcBorders>
            <w:vAlign w:val="center"/>
          </w:tcPr>
          <w:p w:rsidR="00426DB5" w:rsidRPr="00203302" w:rsidRDefault="00426DB5" w:rsidP="003F5174">
            <w:pPr>
              <w:jc w:val="both"/>
              <w:rPr>
                <w:sz w:val="20"/>
                <w:szCs w:val="20"/>
                <w:lang w:val="en-US"/>
              </w:rPr>
            </w:pPr>
            <w:r>
              <w:rPr>
                <w:sz w:val="20"/>
                <w:szCs w:val="20"/>
                <w:lang w:val="en-US"/>
              </w:rPr>
              <w:t xml:space="preserve">Able to perform basic endodontic treatment if there is pulpal or periapical disease </w:t>
            </w:r>
          </w:p>
        </w:tc>
        <w:tc>
          <w:tcPr>
            <w:tcW w:w="567" w:type="dxa"/>
            <w:tcBorders>
              <w:top w:val="single" w:sz="6" w:space="0" w:color="auto"/>
              <w:left w:val="single" w:sz="6" w:space="0" w:color="auto"/>
              <w:bottom w:val="single" w:sz="6" w:space="0" w:color="auto"/>
              <w:right w:val="single" w:sz="6" w:space="0" w:color="auto"/>
            </w:tcBorders>
            <w:vAlign w:val="center"/>
          </w:tcPr>
          <w:p w:rsidR="00426DB5" w:rsidRPr="000E3402" w:rsidRDefault="00426DB5" w:rsidP="003F5174">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426DB5" w:rsidRPr="000E3402" w:rsidRDefault="00426DB5" w:rsidP="003F517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426DB5" w:rsidRPr="000E3402" w:rsidRDefault="00426DB5" w:rsidP="003F5174">
            <w:pPr>
              <w:jc w:val="center"/>
              <w:rPr>
                <w:b/>
                <w:sz w:val="20"/>
                <w:szCs w:val="20"/>
              </w:rPr>
            </w:pPr>
          </w:p>
        </w:tc>
      </w:tr>
      <w:tr w:rsidR="00426DB5" w:rsidTr="003F5174">
        <w:tc>
          <w:tcPr>
            <w:tcW w:w="603" w:type="dxa"/>
            <w:tcBorders>
              <w:top w:val="single" w:sz="6" w:space="0" w:color="auto"/>
              <w:left w:val="single" w:sz="12" w:space="0" w:color="auto"/>
              <w:bottom w:val="single" w:sz="6" w:space="0" w:color="auto"/>
              <w:right w:val="single" w:sz="6" w:space="0" w:color="auto"/>
            </w:tcBorders>
            <w:vAlign w:val="center"/>
          </w:tcPr>
          <w:p w:rsidR="00426DB5" w:rsidRDefault="00426DB5" w:rsidP="003F5174">
            <w:pPr>
              <w:jc w:val="center"/>
            </w:pPr>
            <w:r>
              <w:t>4</w:t>
            </w:r>
          </w:p>
        </w:tc>
        <w:tc>
          <w:tcPr>
            <w:tcW w:w="7585" w:type="dxa"/>
            <w:tcBorders>
              <w:top w:val="single" w:sz="6" w:space="0" w:color="auto"/>
              <w:left w:val="single" w:sz="6" w:space="0" w:color="auto"/>
              <w:bottom w:val="single" w:sz="6" w:space="0" w:color="auto"/>
              <w:right w:val="single" w:sz="6" w:space="0" w:color="auto"/>
            </w:tcBorders>
            <w:vAlign w:val="center"/>
          </w:tcPr>
          <w:p w:rsidR="00426DB5" w:rsidRPr="00203302" w:rsidRDefault="00426DB5" w:rsidP="003F5174">
            <w:pPr>
              <w:jc w:val="both"/>
              <w:rPr>
                <w:rFonts w:ascii="TimesNewRoman" w:hAnsi="TimesNewRoman" w:cs="TimesNewRoman"/>
                <w:sz w:val="20"/>
                <w:szCs w:val="20"/>
                <w:lang w:val="en-US"/>
              </w:rPr>
            </w:pPr>
            <w:r>
              <w:rPr>
                <w:rFonts w:ascii="TimesNewRoman" w:hAnsi="TimesNewRoman" w:cs="TimesNewRoman"/>
                <w:sz w:val="20"/>
                <w:szCs w:val="20"/>
                <w:lang w:val="en-US"/>
              </w:rPr>
              <w:t>Ability of consulting the patient with an endodontist or oral surgeon</w:t>
            </w:r>
          </w:p>
        </w:tc>
        <w:tc>
          <w:tcPr>
            <w:tcW w:w="567" w:type="dxa"/>
            <w:tcBorders>
              <w:top w:val="single" w:sz="6" w:space="0" w:color="auto"/>
              <w:left w:val="single" w:sz="6" w:space="0" w:color="auto"/>
              <w:bottom w:val="single" w:sz="6" w:space="0" w:color="auto"/>
              <w:right w:val="single" w:sz="6" w:space="0" w:color="auto"/>
            </w:tcBorders>
            <w:vAlign w:val="center"/>
          </w:tcPr>
          <w:p w:rsidR="00426DB5" w:rsidRPr="000E3402" w:rsidRDefault="00426DB5" w:rsidP="003F5174">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426DB5" w:rsidRPr="000E3402" w:rsidRDefault="00426DB5" w:rsidP="003F517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426DB5" w:rsidRPr="000E3402" w:rsidRDefault="00426DB5" w:rsidP="003F5174">
            <w:pPr>
              <w:jc w:val="center"/>
              <w:rPr>
                <w:b/>
                <w:sz w:val="20"/>
                <w:szCs w:val="20"/>
              </w:rPr>
            </w:pPr>
          </w:p>
        </w:tc>
      </w:tr>
      <w:tr w:rsidR="00426DB5" w:rsidTr="003F5174">
        <w:tc>
          <w:tcPr>
            <w:tcW w:w="603" w:type="dxa"/>
            <w:tcBorders>
              <w:top w:val="single" w:sz="6" w:space="0" w:color="auto"/>
              <w:left w:val="single" w:sz="12" w:space="0" w:color="auto"/>
              <w:bottom w:val="single" w:sz="6" w:space="0" w:color="auto"/>
              <w:right w:val="single" w:sz="6" w:space="0" w:color="auto"/>
            </w:tcBorders>
            <w:vAlign w:val="center"/>
          </w:tcPr>
          <w:p w:rsidR="00426DB5" w:rsidRDefault="00426DB5" w:rsidP="003F5174">
            <w:pPr>
              <w:jc w:val="center"/>
            </w:pPr>
            <w:r>
              <w:t>5</w:t>
            </w:r>
          </w:p>
        </w:tc>
        <w:tc>
          <w:tcPr>
            <w:tcW w:w="7585" w:type="dxa"/>
            <w:tcBorders>
              <w:top w:val="single" w:sz="6" w:space="0" w:color="auto"/>
              <w:left w:val="single" w:sz="6" w:space="0" w:color="auto"/>
              <w:bottom w:val="single" w:sz="6" w:space="0" w:color="auto"/>
              <w:right w:val="single" w:sz="6" w:space="0" w:color="auto"/>
            </w:tcBorders>
            <w:vAlign w:val="center"/>
          </w:tcPr>
          <w:p w:rsidR="00426DB5" w:rsidRPr="00203302" w:rsidRDefault="00426DB5" w:rsidP="003F5174">
            <w:pPr>
              <w:jc w:val="both"/>
              <w:rPr>
                <w:rFonts w:ascii="TimesNewRoman" w:hAnsi="TimesNewRoman" w:cs="TimesNewRoman"/>
                <w:sz w:val="20"/>
                <w:szCs w:val="20"/>
                <w:lang w:val="en-US"/>
              </w:rPr>
            </w:pPr>
            <w:r>
              <w:rPr>
                <w:sz w:val="20"/>
                <w:szCs w:val="20"/>
                <w:lang w:val="en-US"/>
              </w:rPr>
              <w:t>Ability of having personal training or interdisciplinary/multidisciplinary training</w:t>
            </w:r>
          </w:p>
        </w:tc>
        <w:tc>
          <w:tcPr>
            <w:tcW w:w="567" w:type="dxa"/>
            <w:tcBorders>
              <w:top w:val="single" w:sz="6" w:space="0" w:color="auto"/>
              <w:left w:val="single" w:sz="6" w:space="0" w:color="auto"/>
              <w:bottom w:val="single" w:sz="6" w:space="0" w:color="auto"/>
              <w:right w:val="single" w:sz="6" w:space="0" w:color="auto"/>
            </w:tcBorders>
            <w:vAlign w:val="center"/>
          </w:tcPr>
          <w:p w:rsidR="00426DB5" w:rsidRPr="000E3402" w:rsidRDefault="00426DB5" w:rsidP="003F517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26DB5" w:rsidRPr="000E3402" w:rsidRDefault="00426DB5" w:rsidP="003F5174">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426DB5" w:rsidRPr="000E3402" w:rsidRDefault="00426DB5" w:rsidP="003F5174">
            <w:pPr>
              <w:jc w:val="center"/>
              <w:rPr>
                <w:b/>
                <w:sz w:val="20"/>
                <w:szCs w:val="20"/>
              </w:rPr>
            </w:pPr>
          </w:p>
        </w:tc>
      </w:tr>
      <w:tr w:rsidR="00426DB5" w:rsidTr="003F5174">
        <w:tc>
          <w:tcPr>
            <w:tcW w:w="603" w:type="dxa"/>
            <w:tcBorders>
              <w:top w:val="single" w:sz="6" w:space="0" w:color="auto"/>
              <w:left w:val="single" w:sz="12" w:space="0" w:color="auto"/>
              <w:bottom w:val="single" w:sz="6" w:space="0" w:color="auto"/>
              <w:right w:val="single" w:sz="6" w:space="0" w:color="auto"/>
            </w:tcBorders>
            <w:vAlign w:val="center"/>
          </w:tcPr>
          <w:p w:rsidR="00426DB5" w:rsidRDefault="00426DB5" w:rsidP="003F5174">
            <w:pPr>
              <w:jc w:val="center"/>
            </w:pPr>
            <w:r>
              <w:t>6</w:t>
            </w:r>
          </w:p>
        </w:tc>
        <w:tc>
          <w:tcPr>
            <w:tcW w:w="7585" w:type="dxa"/>
            <w:tcBorders>
              <w:top w:val="single" w:sz="6" w:space="0" w:color="auto"/>
              <w:left w:val="single" w:sz="6" w:space="0" w:color="auto"/>
              <w:bottom w:val="single" w:sz="6" w:space="0" w:color="auto"/>
              <w:right w:val="single" w:sz="6" w:space="0" w:color="auto"/>
            </w:tcBorders>
            <w:vAlign w:val="center"/>
          </w:tcPr>
          <w:p w:rsidR="00426DB5" w:rsidRPr="00203302" w:rsidRDefault="00426DB5" w:rsidP="003F5174">
            <w:pPr>
              <w:jc w:val="both"/>
              <w:rPr>
                <w:rFonts w:ascii="TimesNewRoman" w:hAnsi="TimesNewRoman" w:cs="TimesNewRoman"/>
                <w:sz w:val="20"/>
                <w:szCs w:val="20"/>
                <w:lang w:val="en-US"/>
              </w:rPr>
            </w:pPr>
            <w:r w:rsidRPr="00203302">
              <w:rPr>
                <w:sz w:val="20"/>
                <w:szCs w:val="20"/>
                <w:lang w:val="en-US"/>
              </w:rPr>
              <w:t xml:space="preserve">Awareness of life-long learning; ability to </w:t>
            </w:r>
            <w:r w:rsidRPr="00203302">
              <w:rPr>
                <w:bCs/>
                <w:sz w:val="20"/>
                <w:szCs w:val="20"/>
                <w:lang w:val="en-US"/>
              </w:rPr>
              <w:t>reach information; follow developments in science and technology and continuous self-improvement.</w:t>
            </w:r>
          </w:p>
        </w:tc>
        <w:tc>
          <w:tcPr>
            <w:tcW w:w="567" w:type="dxa"/>
            <w:tcBorders>
              <w:top w:val="single" w:sz="6" w:space="0" w:color="auto"/>
              <w:left w:val="single" w:sz="6" w:space="0" w:color="auto"/>
              <w:bottom w:val="single" w:sz="6" w:space="0" w:color="auto"/>
              <w:right w:val="single" w:sz="6" w:space="0" w:color="auto"/>
            </w:tcBorders>
            <w:vAlign w:val="center"/>
          </w:tcPr>
          <w:p w:rsidR="00426DB5" w:rsidRPr="000E3402" w:rsidRDefault="00426DB5" w:rsidP="003F5174">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426DB5" w:rsidRPr="000E3402" w:rsidRDefault="00426DB5" w:rsidP="003F517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426DB5" w:rsidRPr="000E3402" w:rsidRDefault="00426DB5" w:rsidP="003F5174">
            <w:pPr>
              <w:jc w:val="center"/>
              <w:rPr>
                <w:b/>
                <w:sz w:val="20"/>
                <w:szCs w:val="20"/>
              </w:rPr>
            </w:pPr>
          </w:p>
        </w:tc>
      </w:tr>
      <w:tr w:rsidR="00426DB5" w:rsidTr="003F5174">
        <w:tc>
          <w:tcPr>
            <w:tcW w:w="603" w:type="dxa"/>
            <w:tcBorders>
              <w:top w:val="single" w:sz="6" w:space="0" w:color="auto"/>
              <w:left w:val="single" w:sz="12" w:space="0" w:color="auto"/>
              <w:bottom w:val="single" w:sz="6" w:space="0" w:color="auto"/>
              <w:right w:val="single" w:sz="6" w:space="0" w:color="auto"/>
            </w:tcBorders>
            <w:vAlign w:val="center"/>
          </w:tcPr>
          <w:p w:rsidR="00426DB5" w:rsidRDefault="00426DB5" w:rsidP="003F5174">
            <w:pPr>
              <w:jc w:val="center"/>
            </w:pPr>
            <w:r>
              <w:t>7</w:t>
            </w:r>
          </w:p>
        </w:tc>
        <w:tc>
          <w:tcPr>
            <w:tcW w:w="7585" w:type="dxa"/>
            <w:tcBorders>
              <w:top w:val="single" w:sz="6" w:space="0" w:color="auto"/>
              <w:left w:val="single" w:sz="6" w:space="0" w:color="auto"/>
              <w:bottom w:val="single" w:sz="6" w:space="0" w:color="auto"/>
              <w:right w:val="single" w:sz="6" w:space="0" w:color="auto"/>
            </w:tcBorders>
            <w:vAlign w:val="center"/>
          </w:tcPr>
          <w:p w:rsidR="00426DB5" w:rsidRDefault="00426DB5" w:rsidP="003F5174">
            <w:pPr>
              <w:jc w:val="both"/>
              <w:rPr>
                <w:sz w:val="20"/>
                <w:szCs w:val="20"/>
                <w:lang w:val="en-US"/>
              </w:rPr>
            </w:pPr>
            <w:r w:rsidRPr="00171A56">
              <w:rPr>
                <w:sz w:val="20"/>
                <w:szCs w:val="20"/>
                <w:lang w:val="en-US"/>
              </w:rPr>
              <w:t>Consciousness of professional and ethic responsibility</w:t>
            </w:r>
          </w:p>
          <w:p w:rsidR="00426DB5" w:rsidRPr="00203302" w:rsidRDefault="00426DB5" w:rsidP="003F5174">
            <w:pPr>
              <w:rPr>
                <w:rFonts w:ascii="TimesNewRoman" w:hAnsi="TimesNewRoman" w:cs="TimesNewRoman"/>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426DB5" w:rsidRPr="000E3402" w:rsidRDefault="00426DB5" w:rsidP="003F5174">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426DB5" w:rsidRPr="000E3402" w:rsidRDefault="00426DB5" w:rsidP="003F517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426DB5" w:rsidRPr="000E3402" w:rsidRDefault="00426DB5" w:rsidP="003F5174">
            <w:pPr>
              <w:jc w:val="center"/>
              <w:rPr>
                <w:b/>
                <w:sz w:val="20"/>
                <w:szCs w:val="20"/>
              </w:rPr>
            </w:pPr>
          </w:p>
        </w:tc>
      </w:tr>
      <w:tr w:rsidR="00426DB5" w:rsidTr="003F5174">
        <w:tc>
          <w:tcPr>
            <w:tcW w:w="603" w:type="dxa"/>
            <w:tcBorders>
              <w:top w:val="single" w:sz="6" w:space="0" w:color="auto"/>
              <w:left w:val="single" w:sz="12" w:space="0" w:color="auto"/>
              <w:bottom w:val="single" w:sz="6" w:space="0" w:color="auto"/>
              <w:right w:val="single" w:sz="6" w:space="0" w:color="auto"/>
            </w:tcBorders>
            <w:vAlign w:val="center"/>
          </w:tcPr>
          <w:p w:rsidR="00426DB5" w:rsidRDefault="00426DB5" w:rsidP="003F5174">
            <w:pPr>
              <w:jc w:val="center"/>
            </w:pPr>
            <w:r>
              <w:t>8</w:t>
            </w:r>
          </w:p>
        </w:tc>
        <w:tc>
          <w:tcPr>
            <w:tcW w:w="7585" w:type="dxa"/>
            <w:tcBorders>
              <w:top w:val="single" w:sz="6" w:space="0" w:color="auto"/>
              <w:left w:val="single" w:sz="6" w:space="0" w:color="auto"/>
              <w:bottom w:val="single" w:sz="6" w:space="0" w:color="auto"/>
              <w:right w:val="single" w:sz="6" w:space="0" w:color="auto"/>
            </w:tcBorders>
            <w:vAlign w:val="center"/>
          </w:tcPr>
          <w:p w:rsidR="00426DB5" w:rsidRPr="00203302" w:rsidRDefault="00426DB5" w:rsidP="003F5174">
            <w:pPr>
              <w:rPr>
                <w:sz w:val="20"/>
                <w:szCs w:val="20"/>
                <w:lang w:val="en-US"/>
              </w:rPr>
            </w:pPr>
            <w:r w:rsidRPr="00203302">
              <w:rPr>
                <w:sz w:val="20"/>
                <w:szCs w:val="20"/>
                <w:lang w:val="en-US"/>
              </w:rPr>
              <w:t>Awareness of project, r</w:t>
            </w:r>
            <w:r w:rsidRPr="00203302">
              <w:rPr>
                <w:bCs/>
                <w:sz w:val="20"/>
                <w:szCs w:val="20"/>
                <w:lang w:val="en-US"/>
              </w:rPr>
              <w:t>isk and change management; awareness of entrepreneurship, innovativeness and sustainable development.</w:t>
            </w:r>
          </w:p>
        </w:tc>
        <w:tc>
          <w:tcPr>
            <w:tcW w:w="567" w:type="dxa"/>
            <w:tcBorders>
              <w:top w:val="single" w:sz="6" w:space="0" w:color="auto"/>
              <w:left w:val="single" w:sz="6" w:space="0" w:color="auto"/>
              <w:bottom w:val="single" w:sz="6" w:space="0" w:color="auto"/>
              <w:right w:val="single" w:sz="6" w:space="0" w:color="auto"/>
            </w:tcBorders>
            <w:vAlign w:val="center"/>
          </w:tcPr>
          <w:p w:rsidR="00426DB5" w:rsidRPr="000E3402" w:rsidRDefault="00426DB5" w:rsidP="003F5174">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426DB5" w:rsidRPr="000E3402" w:rsidRDefault="00426DB5" w:rsidP="003F517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426DB5" w:rsidRPr="000E3402" w:rsidRDefault="00426DB5" w:rsidP="003F5174">
            <w:pPr>
              <w:jc w:val="center"/>
              <w:rPr>
                <w:b/>
                <w:sz w:val="20"/>
                <w:szCs w:val="20"/>
              </w:rPr>
            </w:pPr>
          </w:p>
        </w:tc>
      </w:tr>
      <w:tr w:rsidR="00426DB5" w:rsidTr="003F5174">
        <w:tc>
          <w:tcPr>
            <w:tcW w:w="9889" w:type="dxa"/>
            <w:gridSpan w:val="5"/>
            <w:tcBorders>
              <w:top w:val="single" w:sz="6" w:space="0" w:color="auto"/>
              <w:left w:val="single" w:sz="12" w:space="0" w:color="auto"/>
              <w:bottom w:val="single" w:sz="12" w:space="0" w:color="auto"/>
              <w:right w:val="single" w:sz="12" w:space="0" w:color="auto"/>
            </w:tcBorders>
            <w:vAlign w:val="center"/>
          </w:tcPr>
          <w:p w:rsidR="00426DB5" w:rsidRPr="00AC75B1" w:rsidRDefault="00426DB5" w:rsidP="003F5174">
            <w:pPr>
              <w:jc w:val="both"/>
              <w:rPr>
                <w:sz w:val="20"/>
                <w:szCs w:val="20"/>
              </w:rPr>
            </w:pPr>
            <w:r w:rsidRPr="00AC75B1">
              <w:rPr>
                <w:b/>
                <w:sz w:val="20"/>
                <w:szCs w:val="20"/>
              </w:rPr>
              <w:t>1</w:t>
            </w:r>
            <w:r w:rsidRPr="00AC75B1">
              <w:rPr>
                <w:sz w:val="20"/>
                <w:szCs w:val="20"/>
              </w:rPr>
              <w:t>:</w:t>
            </w:r>
            <w:r>
              <w:rPr>
                <w:sz w:val="20"/>
                <w:szCs w:val="20"/>
              </w:rPr>
              <w:t>None</w:t>
            </w:r>
            <w:r w:rsidRPr="00AC75B1">
              <w:rPr>
                <w:sz w:val="20"/>
                <w:szCs w:val="20"/>
              </w:rPr>
              <w:t xml:space="preserve">. </w:t>
            </w:r>
            <w:r w:rsidRPr="00AC75B1">
              <w:rPr>
                <w:b/>
                <w:sz w:val="20"/>
                <w:szCs w:val="20"/>
              </w:rPr>
              <w:t>2</w:t>
            </w:r>
            <w:r w:rsidRPr="00AC75B1">
              <w:rPr>
                <w:sz w:val="20"/>
                <w:szCs w:val="20"/>
              </w:rPr>
              <w:t>:</w:t>
            </w:r>
            <w:r>
              <w:rPr>
                <w:sz w:val="20"/>
                <w:szCs w:val="20"/>
              </w:rPr>
              <w:t>Partially contribution</w:t>
            </w:r>
            <w:r w:rsidRPr="00AC75B1">
              <w:rPr>
                <w:sz w:val="20"/>
                <w:szCs w:val="20"/>
              </w:rPr>
              <w:t xml:space="preserve">. </w:t>
            </w:r>
            <w:r w:rsidRPr="00AC75B1">
              <w:rPr>
                <w:b/>
                <w:sz w:val="20"/>
                <w:szCs w:val="20"/>
              </w:rPr>
              <w:t>3</w:t>
            </w:r>
            <w:r w:rsidRPr="00AC75B1">
              <w:rPr>
                <w:sz w:val="20"/>
                <w:szCs w:val="20"/>
              </w:rPr>
              <w:t>:</w:t>
            </w:r>
            <w:r>
              <w:rPr>
                <w:sz w:val="20"/>
                <w:szCs w:val="20"/>
              </w:rPr>
              <w:t xml:space="preserve"> Completely contribution</w:t>
            </w:r>
            <w:r w:rsidRPr="00AC75B1">
              <w:rPr>
                <w:sz w:val="20"/>
                <w:szCs w:val="20"/>
              </w:rPr>
              <w:t>.</w:t>
            </w:r>
          </w:p>
        </w:tc>
      </w:tr>
    </w:tbl>
    <w:p w:rsidR="00426DB5" w:rsidRDefault="00426DB5" w:rsidP="00426DB5">
      <w:pPr>
        <w:rPr>
          <w:sz w:val="16"/>
          <w:szCs w:val="16"/>
        </w:rPr>
      </w:pPr>
    </w:p>
    <w:p w:rsidR="003F5174" w:rsidRDefault="003F5174" w:rsidP="00426DB5">
      <w:pPr>
        <w:rPr>
          <w:sz w:val="16"/>
          <w:szCs w:val="16"/>
        </w:rPr>
      </w:pPr>
    </w:p>
    <w:p w:rsidR="003F5174" w:rsidRDefault="003F5174" w:rsidP="00426DB5">
      <w:pPr>
        <w:rPr>
          <w:sz w:val="16"/>
          <w:szCs w:val="16"/>
        </w:rPr>
      </w:pPr>
    </w:p>
    <w:p w:rsidR="003F5174" w:rsidRDefault="003F5174" w:rsidP="00426DB5">
      <w:pPr>
        <w:rPr>
          <w:sz w:val="16"/>
          <w:szCs w:val="16"/>
        </w:rPr>
      </w:pPr>
    </w:p>
    <w:p w:rsidR="003F5174" w:rsidRDefault="003F5174" w:rsidP="00426DB5">
      <w:pPr>
        <w:rPr>
          <w:sz w:val="16"/>
          <w:szCs w:val="16"/>
        </w:rPr>
      </w:pPr>
    </w:p>
    <w:p w:rsidR="003F5174" w:rsidRDefault="003F5174" w:rsidP="003F5174">
      <w:pPr>
        <w:jc w:val="center"/>
        <w:outlineLvl w:val="0"/>
        <w:rPr>
          <w:b/>
          <w:sz w:val="28"/>
          <w:szCs w:val="28"/>
        </w:rPr>
      </w:pPr>
    </w:p>
    <w:p w:rsidR="003F5174" w:rsidRDefault="003F5174" w:rsidP="003F5174">
      <w:pPr>
        <w:jc w:val="center"/>
        <w:outlineLvl w:val="0"/>
        <w:rPr>
          <w:b/>
          <w:sz w:val="28"/>
          <w:szCs w:val="28"/>
        </w:rPr>
      </w:pPr>
    </w:p>
    <w:p w:rsidR="003F5174" w:rsidRDefault="003F5174" w:rsidP="003F5174">
      <w:pPr>
        <w:jc w:val="center"/>
        <w:outlineLvl w:val="0"/>
        <w:rPr>
          <w:b/>
          <w:sz w:val="28"/>
          <w:szCs w:val="28"/>
        </w:rPr>
      </w:pPr>
    </w:p>
    <w:p w:rsidR="003F5174" w:rsidRDefault="003F5174" w:rsidP="003F5174">
      <w:pPr>
        <w:jc w:val="center"/>
        <w:outlineLvl w:val="0"/>
        <w:rPr>
          <w:b/>
          <w:sz w:val="28"/>
          <w:szCs w:val="28"/>
        </w:rPr>
      </w:pPr>
    </w:p>
    <w:p w:rsidR="003F5174" w:rsidRDefault="003F5174" w:rsidP="003F5174">
      <w:pPr>
        <w:jc w:val="center"/>
        <w:outlineLvl w:val="0"/>
        <w:rPr>
          <w:b/>
          <w:sz w:val="28"/>
          <w:szCs w:val="28"/>
        </w:rPr>
      </w:pPr>
    </w:p>
    <w:p w:rsidR="003F5174" w:rsidRDefault="003F5174" w:rsidP="003F5174">
      <w:pPr>
        <w:jc w:val="center"/>
        <w:outlineLvl w:val="0"/>
        <w:rPr>
          <w:b/>
          <w:sz w:val="28"/>
          <w:szCs w:val="28"/>
        </w:rPr>
      </w:pPr>
    </w:p>
    <w:p w:rsidR="003F5174" w:rsidRDefault="003F5174" w:rsidP="003F5174">
      <w:pPr>
        <w:jc w:val="center"/>
        <w:outlineLvl w:val="0"/>
        <w:rPr>
          <w:b/>
          <w:sz w:val="28"/>
          <w:szCs w:val="28"/>
        </w:rPr>
      </w:pPr>
    </w:p>
    <w:p w:rsidR="003F5174" w:rsidRDefault="003F5174" w:rsidP="003F5174">
      <w:pPr>
        <w:jc w:val="center"/>
        <w:outlineLvl w:val="0"/>
        <w:rPr>
          <w:b/>
          <w:sz w:val="28"/>
          <w:szCs w:val="28"/>
        </w:rPr>
      </w:pPr>
    </w:p>
    <w:p w:rsidR="003F5174" w:rsidRDefault="003F5174" w:rsidP="003F5174">
      <w:pPr>
        <w:jc w:val="center"/>
        <w:outlineLvl w:val="0"/>
        <w:rPr>
          <w:b/>
          <w:sz w:val="28"/>
          <w:szCs w:val="28"/>
        </w:rPr>
      </w:pPr>
    </w:p>
    <w:p w:rsidR="003F5174" w:rsidRDefault="003F5174" w:rsidP="003F5174">
      <w:pPr>
        <w:jc w:val="center"/>
        <w:outlineLvl w:val="0"/>
        <w:rPr>
          <w:b/>
          <w:sz w:val="28"/>
          <w:szCs w:val="28"/>
        </w:rPr>
      </w:pPr>
    </w:p>
    <w:p w:rsidR="003F5174" w:rsidRDefault="003F5174" w:rsidP="003F5174">
      <w:pPr>
        <w:jc w:val="center"/>
        <w:outlineLvl w:val="0"/>
        <w:rPr>
          <w:b/>
          <w:sz w:val="28"/>
          <w:szCs w:val="28"/>
        </w:rPr>
      </w:pPr>
    </w:p>
    <w:p w:rsidR="003F5174" w:rsidRDefault="003F5174" w:rsidP="003F5174">
      <w:pPr>
        <w:jc w:val="center"/>
        <w:outlineLvl w:val="0"/>
        <w:rPr>
          <w:b/>
          <w:sz w:val="28"/>
          <w:szCs w:val="28"/>
        </w:rPr>
      </w:pPr>
    </w:p>
    <w:p w:rsidR="003F5174" w:rsidRDefault="003F5174" w:rsidP="003F5174">
      <w:pPr>
        <w:jc w:val="center"/>
        <w:outlineLvl w:val="0"/>
        <w:rPr>
          <w:b/>
          <w:sz w:val="28"/>
          <w:szCs w:val="28"/>
        </w:rPr>
      </w:pPr>
    </w:p>
    <w:p w:rsidR="003F5174" w:rsidRDefault="003F5174" w:rsidP="003F5174">
      <w:pPr>
        <w:jc w:val="center"/>
        <w:outlineLvl w:val="0"/>
        <w:rPr>
          <w:b/>
          <w:sz w:val="28"/>
          <w:szCs w:val="28"/>
        </w:rPr>
      </w:pPr>
    </w:p>
    <w:p w:rsidR="003F5174" w:rsidRDefault="003F5174" w:rsidP="003F5174">
      <w:pPr>
        <w:jc w:val="center"/>
        <w:outlineLvl w:val="0"/>
        <w:rPr>
          <w:b/>
          <w:sz w:val="28"/>
          <w:szCs w:val="28"/>
        </w:rPr>
      </w:pPr>
    </w:p>
    <w:p w:rsidR="003F5174" w:rsidRDefault="003F5174" w:rsidP="003F5174">
      <w:pPr>
        <w:jc w:val="center"/>
        <w:outlineLvl w:val="0"/>
        <w:rPr>
          <w:b/>
          <w:sz w:val="28"/>
          <w:szCs w:val="28"/>
        </w:rPr>
      </w:pPr>
    </w:p>
    <w:p w:rsidR="00FA0841" w:rsidRPr="00FA0841" w:rsidRDefault="00FA0841" w:rsidP="00FA0841">
      <w:pPr>
        <w:spacing w:after="0" w:line="240" w:lineRule="auto"/>
        <w:jc w:val="center"/>
        <w:outlineLvl w:val="0"/>
        <w:rPr>
          <w:rFonts w:ascii="Times New Roman" w:eastAsia="Times New Roman" w:hAnsi="Times New Roman" w:cs="Times New Roman"/>
          <w:b/>
          <w:sz w:val="24"/>
          <w:szCs w:val="24"/>
          <w:lang w:val="en-US" w:eastAsia="tr-TR"/>
        </w:rPr>
      </w:pPr>
      <w:r w:rsidRPr="00FA0841">
        <w:rPr>
          <w:rFonts w:ascii="Times New Roman" w:eastAsia="Times New Roman" w:hAnsi="Times New Roman" w:cs="Times New Roman"/>
          <w:b/>
          <w:sz w:val="24"/>
          <w:szCs w:val="24"/>
          <w:lang w:val="en-US" w:eastAsia="tr-TR"/>
        </w:rPr>
        <w:t xml:space="preserve">ESOGÜ Faculty of Dentistry </w:t>
      </w:r>
    </w:p>
    <w:p w:rsidR="00FA0841" w:rsidRPr="00FA0841" w:rsidRDefault="00FA0841" w:rsidP="00FA0841">
      <w:pPr>
        <w:spacing w:after="0" w:line="240" w:lineRule="auto"/>
        <w:jc w:val="center"/>
        <w:outlineLvl w:val="0"/>
        <w:rPr>
          <w:rFonts w:ascii="Times New Roman" w:eastAsia="Times New Roman" w:hAnsi="Times New Roman" w:cs="Times New Roman"/>
          <w:b/>
          <w:sz w:val="24"/>
          <w:szCs w:val="24"/>
          <w:lang w:val="en-US" w:eastAsia="tr-TR"/>
        </w:rPr>
      </w:pPr>
      <w:r w:rsidRPr="00FA0841">
        <w:rPr>
          <w:rFonts w:ascii="Times New Roman" w:eastAsia="Times New Roman" w:hAnsi="Times New Roman" w:cs="Times New Roman"/>
          <w:b/>
          <w:sz w:val="24"/>
          <w:szCs w:val="24"/>
          <w:lang w:val="en-US" w:eastAsia="tr-TR"/>
        </w:rPr>
        <w:t>Course Information Form</w:t>
      </w:r>
    </w:p>
    <w:p w:rsidR="00FA0841" w:rsidRPr="00FA0841" w:rsidRDefault="00FA0841" w:rsidP="00FA0841">
      <w:pPr>
        <w:spacing w:after="0" w:line="240" w:lineRule="auto"/>
        <w:outlineLvl w:val="0"/>
        <w:rPr>
          <w:rFonts w:ascii="Times New Roman" w:eastAsia="Times New Roman" w:hAnsi="Times New Roman" w:cs="Times New Roman"/>
          <w:b/>
          <w:sz w:val="24"/>
          <w:szCs w:val="24"/>
          <w:lang w:val="en-US" w:eastAsia="tr-TR"/>
        </w:rPr>
      </w:pPr>
    </w:p>
    <w:p w:rsidR="00FA0841" w:rsidRPr="00FA0841" w:rsidRDefault="00FA0841" w:rsidP="00FA0841">
      <w:pPr>
        <w:spacing w:after="0" w:line="240" w:lineRule="auto"/>
        <w:outlineLvl w:val="0"/>
        <w:rPr>
          <w:rFonts w:ascii="Times New Roman" w:eastAsia="Times New Roman" w:hAnsi="Times New Roman" w:cs="Times New Roman"/>
          <w:b/>
          <w:sz w:val="24"/>
          <w:szCs w:val="24"/>
          <w:lang w:val="en-US"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FA0841" w:rsidRPr="00FA0841" w:rsidTr="007D74F0">
        <w:tc>
          <w:tcPr>
            <w:tcW w:w="1167" w:type="dxa"/>
            <w:vAlign w:val="center"/>
          </w:tcPr>
          <w:p w:rsidR="00FA0841" w:rsidRPr="00FA0841" w:rsidRDefault="00FA0841" w:rsidP="00FA0841">
            <w:pPr>
              <w:spacing w:after="0" w:line="240" w:lineRule="auto"/>
              <w:outlineLvl w:val="0"/>
              <w:rPr>
                <w:rFonts w:ascii="Times New Roman" w:eastAsia="Times New Roman" w:hAnsi="Times New Roman" w:cs="Times New Roman"/>
                <w:b/>
                <w:sz w:val="24"/>
                <w:szCs w:val="24"/>
                <w:lang w:val="en-US" w:eastAsia="tr-TR"/>
              </w:rPr>
            </w:pPr>
            <w:r>
              <w:rPr>
                <w:rFonts w:ascii="Times New Roman" w:eastAsia="Times New Roman" w:hAnsi="Times New Roman" w:cs="Times New Roman"/>
                <w:b/>
                <w:sz w:val="24"/>
                <w:szCs w:val="24"/>
                <w:lang w:val="en-US" w:eastAsia="tr-TR"/>
              </w:rPr>
              <w:t>CLASS</w:t>
            </w:r>
          </w:p>
        </w:tc>
        <w:tc>
          <w:tcPr>
            <w:tcW w:w="1527" w:type="dxa"/>
            <w:vAlign w:val="center"/>
          </w:tcPr>
          <w:p w:rsidR="00FA0841" w:rsidRPr="00FA0841" w:rsidRDefault="00FA0841" w:rsidP="00FA0841">
            <w:pPr>
              <w:spacing w:after="0" w:line="240" w:lineRule="auto"/>
              <w:outlineLvl w:val="0"/>
              <w:rPr>
                <w:rFonts w:ascii="Times New Roman" w:eastAsia="Times New Roman" w:hAnsi="Times New Roman" w:cs="Times New Roman"/>
                <w:sz w:val="24"/>
                <w:szCs w:val="24"/>
                <w:lang w:val="en-US" w:eastAsia="tr-TR"/>
              </w:rPr>
            </w:pPr>
            <w:r>
              <w:rPr>
                <w:rFonts w:ascii="Times New Roman" w:eastAsia="Times New Roman" w:hAnsi="Times New Roman" w:cs="Times New Roman"/>
                <w:sz w:val="24"/>
                <w:szCs w:val="24"/>
                <w:lang w:val="en-US" w:eastAsia="tr-TR"/>
              </w:rPr>
              <w:t>5</w:t>
            </w:r>
          </w:p>
        </w:tc>
      </w:tr>
      <w:tr w:rsidR="00FA0841" w:rsidRPr="00FA0841" w:rsidTr="007D74F0">
        <w:tc>
          <w:tcPr>
            <w:tcW w:w="1167" w:type="dxa"/>
            <w:vAlign w:val="center"/>
          </w:tcPr>
          <w:p w:rsidR="00FA0841" w:rsidRDefault="00FA0841" w:rsidP="00FA0841">
            <w:pPr>
              <w:spacing w:after="0" w:line="240" w:lineRule="auto"/>
              <w:outlineLvl w:val="0"/>
              <w:rPr>
                <w:rFonts w:ascii="Times New Roman" w:eastAsia="Times New Roman" w:hAnsi="Times New Roman" w:cs="Times New Roman"/>
                <w:b/>
                <w:sz w:val="24"/>
                <w:szCs w:val="24"/>
                <w:lang w:val="en-US" w:eastAsia="tr-TR"/>
              </w:rPr>
            </w:pPr>
          </w:p>
        </w:tc>
        <w:tc>
          <w:tcPr>
            <w:tcW w:w="1527" w:type="dxa"/>
            <w:vAlign w:val="center"/>
          </w:tcPr>
          <w:p w:rsidR="00FA0841" w:rsidRDefault="00FA0841" w:rsidP="00FA0841">
            <w:pPr>
              <w:spacing w:after="0" w:line="240" w:lineRule="auto"/>
              <w:outlineLvl w:val="0"/>
              <w:rPr>
                <w:rFonts w:ascii="Times New Roman" w:eastAsia="Times New Roman" w:hAnsi="Times New Roman" w:cs="Times New Roman"/>
                <w:sz w:val="24"/>
                <w:szCs w:val="24"/>
                <w:lang w:val="en-US" w:eastAsia="tr-TR"/>
              </w:rPr>
            </w:pPr>
          </w:p>
        </w:tc>
      </w:tr>
    </w:tbl>
    <w:p w:rsidR="00FA0841" w:rsidRPr="00FA0841" w:rsidRDefault="00FA0841" w:rsidP="00FA0841">
      <w:pPr>
        <w:spacing w:after="0" w:line="240" w:lineRule="auto"/>
        <w:jc w:val="right"/>
        <w:outlineLvl w:val="0"/>
        <w:rPr>
          <w:rFonts w:ascii="Times New Roman" w:eastAsia="Times New Roman" w:hAnsi="Times New Roman" w:cs="Times New Roman"/>
          <w:b/>
          <w:sz w:val="24"/>
          <w:szCs w:val="24"/>
          <w:lang w:val="en-US" w:eastAsia="tr-TR"/>
        </w:rPr>
      </w:pPr>
    </w:p>
    <w:tbl>
      <w:tblPr>
        <w:tblW w:w="103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093"/>
        <w:gridCol w:w="1984"/>
        <w:gridCol w:w="2127"/>
        <w:gridCol w:w="4104"/>
      </w:tblGrid>
      <w:tr w:rsidR="00FA0841" w:rsidRPr="00FA0841" w:rsidTr="007D74F0">
        <w:tc>
          <w:tcPr>
            <w:tcW w:w="2093" w:type="dxa"/>
            <w:vAlign w:val="center"/>
          </w:tcPr>
          <w:p w:rsidR="00FA0841" w:rsidRPr="00FA0841" w:rsidRDefault="00FA0841" w:rsidP="00FA0841">
            <w:pPr>
              <w:spacing w:after="0" w:line="240" w:lineRule="auto"/>
              <w:jc w:val="center"/>
              <w:outlineLvl w:val="0"/>
              <w:rPr>
                <w:rFonts w:ascii="Times New Roman" w:eastAsia="Times New Roman" w:hAnsi="Times New Roman" w:cs="Times New Roman"/>
                <w:b/>
                <w:sz w:val="24"/>
                <w:szCs w:val="24"/>
                <w:lang w:val="en-US" w:eastAsia="tr-TR"/>
              </w:rPr>
            </w:pPr>
            <w:r w:rsidRPr="00FA0841">
              <w:rPr>
                <w:rFonts w:ascii="Times New Roman" w:eastAsia="Times New Roman" w:hAnsi="Times New Roman" w:cs="Times New Roman"/>
                <w:b/>
                <w:sz w:val="24"/>
                <w:szCs w:val="24"/>
                <w:lang w:val="en-US" w:eastAsia="tr-TR"/>
              </w:rPr>
              <w:t>COURSE CODE</w:t>
            </w:r>
          </w:p>
        </w:tc>
        <w:tc>
          <w:tcPr>
            <w:tcW w:w="1984" w:type="dxa"/>
            <w:vAlign w:val="center"/>
          </w:tcPr>
          <w:p w:rsidR="00FA0841" w:rsidRPr="00FA0841" w:rsidRDefault="00FA0841" w:rsidP="00FA0841">
            <w:pPr>
              <w:spacing w:after="0" w:line="240" w:lineRule="auto"/>
              <w:outlineLvl w:val="0"/>
              <w:rPr>
                <w:rFonts w:ascii="Times New Roman" w:eastAsia="Times New Roman" w:hAnsi="Times New Roman" w:cs="Times New Roman"/>
                <w:sz w:val="24"/>
                <w:szCs w:val="24"/>
                <w:lang w:val="en-US" w:eastAsia="tr-TR"/>
              </w:rPr>
            </w:pPr>
            <w:r w:rsidRPr="00FA0841">
              <w:rPr>
                <w:rFonts w:ascii="Times New Roman" w:eastAsia="Times New Roman" w:hAnsi="Times New Roman" w:cs="Times New Roman"/>
                <w:sz w:val="24"/>
                <w:szCs w:val="24"/>
                <w:lang w:val="en-US" w:eastAsia="tr-TR"/>
              </w:rPr>
              <w:t xml:space="preserve"> </w:t>
            </w:r>
            <w:r>
              <w:rPr>
                <w:rFonts w:ascii="Times New Roman" w:eastAsia="Times New Roman" w:hAnsi="Times New Roman" w:cs="Times New Roman"/>
                <w:sz w:val="24"/>
                <w:szCs w:val="24"/>
                <w:lang w:val="en-US" w:eastAsia="tr-TR"/>
              </w:rPr>
              <w:t>161120023</w:t>
            </w:r>
          </w:p>
        </w:tc>
        <w:tc>
          <w:tcPr>
            <w:tcW w:w="2127" w:type="dxa"/>
            <w:vAlign w:val="center"/>
          </w:tcPr>
          <w:p w:rsidR="00FA0841" w:rsidRPr="00FA0841" w:rsidRDefault="00FA0841" w:rsidP="00FA0841">
            <w:pPr>
              <w:spacing w:after="0" w:line="240" w:lineRule="auto"/>
              <w:jc w:val="center"/>
              <w:outlineLvl w:val="0"/>
              <w:rPr>
                <w:rFonts w:ascii="Times New Roman" w:eastAsia="Times New Roman" w:hAnsi="Times New Roman" w:cs="Times New Roman"/>
                <w:b/>
                <w:sz w:val="24"/>
                <w:szCs w:val="24"/>
                <w:lang w:val="en-US" w:eastAsia="tr-TR"/>
              </w:rPr>
            </w:pPr>
            <w:r w:rsidRPr="00FA0841">
              <w:rPr>
                <w:rFonts w:ascii="Times New Roman" w:eastAsia="Times New Roman" w:hAnsi="Times New Roman" w:cs="Times New Roman"/>
                <w:b/>
                <w:sz w:val="24"/>
                <w:szCs w:val="24"/>
                <w:lang w:val="en-US" w:eastAsia="tr-TR"/>
              </w:rPr>
              <w:t>COURSE NAME</w:t>
            </w:r>
          </w:p>
        </w:tc>
        <w:tc>
          <w:tcPr>
            <w:tcW w:w="4104" w:type="dxa"/>
          </w:tcPr>
          <w:p w:rsidR="00FA0841" w:rsidRPr="00FA0841" w:rsidRDefault="00FA0841" w:rsidP="00FA0841">
            <w:pPr>
              <w:spacing w:after="0" w:line="240" w:lineRule="auto"/>
              <w:outlineLvl w:val="0"/>
              <w:rPr>
                <w:rFonts w:ascii="Times New Roman" w:eastAsia="Times New Roman" w:hAnsi="Times New Roman" w:cs="Times New Roman"/>
                <w:sz w:val="24"/>
                <w:szCs w:val="24"/>
                <w:lang w:val="en-US" w:eastAsia="tr-TR"/>
              </w:rPr>
            </w:pPr>
          </w:p>
          <w:p w:rsidR="00FA0841" w:rsidRPr="00FA0841" w:rsidRDefault="00FA0841" w:rsidP="00FA0841">
            <w:pPr>
              <w:spacing w:after="0" w:line="240" w:lineRule="auto"/>
              <w:outlineLvl w:val="0"/>
              <w:rPr>
                <w:rFonts w:ascii="Times New Roman" w:eastAsia="Times New Roman" w:hAnsi="Times New Roman" w:cs="Times New Roman"/>
                <w:sz w:val="24"/>
                <w:szCs w:val="24"/>
                <w:lang w:eastAsia="tr-TR"/>
              </w:rPr>
            </w:pPr>
            <w:r w:rsidRPr="00FA0841">
              <w:rPr>
                <w:rFonts w:ascii="Times New Roman" w:eastAsia="Times New Roman" w:hAnsi="Times New Roman" w:cs="Times New Roman"/>
                <w:sz w:val="24"/>
                <w:szCs w:val="24"/>
                <w:lang w:eastAsia="tr-TR"/>
              </w:rPr>
              <w:t xml:space="preserve">DENTOMAXILLOFACIAL    </w:t>
            </w:r>
          </w:p>
          <w:p w:rsidR="00FA0841" w:rsidRPr="00FA0841" w:rsidRDefault="00FA0841" w:rsidP="00FA0841">
            <w:pPr>
              <w:spacing w:after="0" w:line="240" w:lineRule="auto"/>
              <w:outlineLvl w:val="0"/>
              <w:rPr>
                <w:rFonts w:ascii="Times New Roman" w:eastAsia="Times New Roman" w:hAnsi="Times New Roman" w:cs="Times New Roman"/>
                <w:sz w:val="24"/>
                <w:szCs w:val="24"/>
                <w:lang w:val="en-US" w:eastAsia="tr-TR"/>
              </w:rPr>
            </w:pPr>
            <w:r w:rsidRPr="00FA0841">
              <w:rPr>
                <w:rFonts w:ascii="Times New Roman" w:eastAsia="Times New Roman" w:hAnsi="Times New Roman" w:cs="Times New Roman"/>
                <w:sz w:val="24"/>
                <w:szCs w:val="24"/>
                <w:lang w:eastAsia="tr-TR"/>
              </w:rPr>
              <w:t xml:space="preserve"> RADIOLOGY INTERNSHIP-II</w:t>
            </w:r>
          </w:p>
          <w:p w:rsidR="00FA0841" w:rsidRPr="00FA0841" w:rsidRDefault="00FA0841" w:rsidP="00FA0841">
            <w:pPr>
              <w:spacing w:after="0" w:line="240" w:lineRule="auto"/>
              <w:outlineLvl w:val="0"/>
              <w:rPr>
                <w:rFonts w:ascii="Times New Roman" w:eastAsia="Times New Roman" w:hAnsi="Times New Roman" w:cs="Times New Roman"/>
                <w:sz w:val="24"/>
                <w:szCs w:val="24"/>
                <w:lang w:val="en-US" w:eastAsia="tr-TR"/>
              </w:rPr>
            </w:pPr>
          </w:p>
        </w:tc>
      </w:tr>
    </w:tbl>
    <w:p w:rsidR="00FA0841" w:rsidRPr="00FA0841" w:rsidRDefault="00FA0841" w:rsidP="00FA0841">
      <w:pPr>
        <w:spacing w:after="0" w:line="240" w:lineRule="auto"/>
        <w:outlineLvl w:val="0"/>
        <w:rPr>
          <w:rFonts w:ascii="Times New Roman" w:eastAsia="Times New Roman" w:hAnsi="Times New Roman" w:cs="Times New Roman"/>
          <w:sz w:val="24"/>
          <w:szCs w:val="24"/>
          <w:lang w:val="en-US" w:eastAsia="tr-TR"/>
        </w:rPr>
      </w:pPr>
      <w:r w:rsidRPr="00FA0841">
        <w:rPr>
          <w:rFonts w:ascii="Times New Roman" w:eastAsia="Times New Roman" w:hAnsi="Times New Roman" w:cs="Times New Roman"/>
          <w:b/>
          <w:sz w:val="24"/>
          <w:szCs w:val="24"/>
          <w:lang w:val="en-US" w:eastAsia="tr-TR"/>
        </w:rPr>
        <w:t xml:space="preserve">                                                   </w:t>
      </w:r>
      <w:r w:rsidRPr="00FA0841">
        <w:rPr>
          <w:rFonts w:ascii="Times New Roman" w:eastAsia="Times New Roman" w:hAnsi="Times New Roman" w:cs="Times New Roman"/>
          <w:b/>
          <w:sz w:val="24"/>
          <w:szCs w:val="24"/>
          <w:lang w:val="en-US" w:eastAsia="tr-TR"/>
        </w:rPr>
        <w:tab/>
      </w:r>
      <w:r w:rsidRPr="00FA0841">
        <w:rPr>
          <w:rFonts w:ascii="Times New Roman" w:eastAsia="Times New Roman" w:hAnsi="Times New Roman" w:cs="Times New Roman"/>
          <w:b/>
          <w:sz w:val="24"/>
          <w:szCs w:val="24"/>
          <w:lang w:val="en-US" w:eastAsia="tr-TR"/>
        </w:rPr>
        <w:tab/>
      </w:r>
      <w:r w:rsidRPr="00FA0841">
        <w:rPr>
          <w:rFonts w:ascii="Times New Roman" w:eastAsia="Times New Roman" w:hAnsi="Times New Roman" w:cs="Times New Roman"/>
          <w:b/>
          <w:sz w:val="24"/>
          <w:szCs w:val="24"/>
          <w:lang w:val="en-US" w:eastAsia="tr-TR"/>
        </w:rPr>
        <w:tab/>
      </w:r>
      <w:r w:rsidRPr="00FA0841">
        <w:rPr>
          <w:rFonts w:ascii="Times New Roman" w:eastAsia="Times New Roman" w:hAnsi="Times New Roman" w:cs="Times New Roman"/>
          <w:b/>
          <w:sz w:val="24"/>
          <w:szCs w:val="24"/>
          <w:lang w:val="en-US" w:eastAsia="tr-TR"/>
        </w:rPr>
        <w:tab/>
      </w:r>
      <w:r w:rsidRPr="00FA0841">
        <w:rPr>
          <w:rFonts w:ascii="Times New Roman" w:eastAsia="Times New Roman" w:hAnsi="Times New Roman" w:cs="Times New Roman"/>
          <w:b/>
          <w:sz w:val="24"/>
          <w:szCs w:val="24"/>
          <w:lang w:val="en-US" w:eastAsia="tr-TR"/>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12"/>
        <w:gridCol w:w="967"/>
        <w:gridCol w:w="133"/>
        <w:gridCol w:w="975"/>
        <w:gridCol w:w="655"/>
        <w:gridCol w:w="697"/>
        <w:gridCol w:w="22"/>
        <w:gridCol w:w="973"/>
        <w:gridCol w:w="691"/>
        <w:gridCol w:w="1383"/>
        <w:gridCol w:w="551"/>
        <w:gridCol w:w="1791"/>
      </w:tblGrid>
      <w:tr w:rsidR="00FA0841" w:rsidRPr="00FA0841" w:rsidTr="007D74F0">
        <w:trPr>
          <w:trHeight w:val="383"/>
        </w:trPr>
        <w:tc>
          <w:tcPr>
            <w:tcW w:w="603" w:type="pct"/>
            <w:vMerge w:val="restart"/>
            <w:tcBorders>
              <w:top w:val="single" w:sz="12" w:space="0" w:color="auto"/>
              <w:left w:val="single" w:sz="12" w:space="0" w:color="auto"/>
              <w:bottom w:val="single" w:sz="4" w:space="0" w:color="auto"/>
              <w:right w:val="single" w:sz="12" w:space="0" w:color="auto"/>
            </w:tcBorders>
            <w:vAlign w:val="center"/>
          </w:tcPr>
          <w:p w:rsidR="00FA0841" w:rsidRPr="00FA0841" w:rsidRDefault="00FA0841" w:rsidP="00FA0841">
            <w:pPr>
              <w:spacing w:after="0" w:line="240" w:lineRule="auto"/>
              <w:rPr>
                <w:rFonts w:ascii="Times New Roman" w:eastAsia="Times New Roman" w:hAnsi="Times New Roman" w:cs="Times New Roman"/>
                <w:b/>
                <w:sz w:val="24"/>
                <w:szCs w:val="24"/>
                <w:lang w:val="en-US" w:eastAsia="tr-TR"/>
              </w:rPr>
            </w:pPr>
            <w:r w:rsidRPr="00FA0841">
              <w:rPr>
                <w:rFonts w:ascii="Times New Roman" w:eastAsia="Times New Roman" w:hAnsi="Times New Roman" w:cs="Times New Roman"/>
                <w:b/>
                <w:sz w:val="24"/>
                <w:szCs w:val="24"/>
                <w:lang w:val="en-US" w:eastAsia="tr-TR"/>
              </w:rPr>
              <w:t>SEMESTER</w:t>
            </w:r>
          </w:p>
          <w:p w:rsidR="00FA0841" w:rsidRPr="00FA0841" w:rsidRDefault="00FA0841" w:rsidP="00FA0841">
            <w:pPr>
              <w:spacing w:after="0" w:line="240" w:lineRule="auto"/>
              <w:rPr>
                <w:rFonts w:ascii="Times New Roman" w:eastAsia="Times New Roman" w:hAnsi="Times New Roman" w:cs="Times New Roman"/>
                <w:sz w:val="24"/>
                <w:szCs w:val="24"/>
                <w:lang w:val="en-US" w:eastAsia="tr-TR"/>
              </w:rPr>
            </w:pPr>
          </w:p>
        </w:tc>
        <w:tc>
          <w:tcPr>
            <w:tcW w:w="1705" w:type="pct"/>
            <w:gridSpan w:val="5"/>
            <w:tcBorders>
              <w:left w:val="single" w:sz="12" w:space="0" w:color="auto"/>
              <w:bottom w:val="single" w:sz="4" w:space="0" w:color="auto"/>
              <w:right w:val="single" w:sz="12" w:space="0" w:color="auto"/>
            </w:tcBorders>
            <w:vAlign w:val="center"/>
          </w:tcPr>
          <w:p w:rsidR="00FA0841" w:rsidRPr="00FA0841" w:rsidRDefault="00FA0841" w:rsidP="00FA0841">
            <w:pPr>
              <w:spacing w:after="0" w:line="240" w:lineRule="auto"/>
              <w:jc w:val="center"/>
              <w:rPr>
                <w:rFonts w:ascii="Times New Roman" w:eastAsia="Times New Roman" w:hAnsi="Times New Roman" w:cs="Times New Roman"/>
                <w:b/>
                <w:sz w:val="24"/>
                <w:szCs w:val="24"/>
                <w:lang w:val="en-US" w:eastAsia="tr-TR"/>
              </w:rPr>
            </w:pPr>
            <w:r w:rsidRPr="00FA0841">
              <w:rPr>
                <w:rFonts w:ascii="Times New Roman" w:eastAsia="Times New Roman" w:hAnsi="Times New Roman" w:cs="Times New Roman"/>
                <w:b/>
                <w:sz w:val="24"/>
                <w:szCs w:val="24"/>
                <w:lang w:val="en-US" w:eastAsia="tr-TR"/>
              </w:rPr>
              <w:t>WEEKLY COURSE PERIOD</w:t>
            </w:r>
          </w:p>
        </w:tc>
        <w:tc>
          <w:tcPr>
            <w:tcW w:w="2692" w:type="pct"/>
            <w:gridSpan w:val="6"/>
            <w:tcBorders>
              <w:left w:val="single" w:sz="12" w:space="0" w:color="auto"/>
              <w:bottom w:val="single" w:sz="4" w:space="0" w:color="auto"/>
            </w:tcBorders>
            <w:vAlign w:val="center"/>
          </w:tcPr>
          <w:p w:rsidR="00FA0841" w:rsidRPr="00FA0841" w:rsidRDefault="00FA0841" w:rsidP="00FA0841">
            <w:pPr>
              <w:spacing w:after="0" w:line="240" w:lineRule="auto"/>
              <w:jc w:val="center"/>
              <w:rPr>
                <w:rFonts w:ascii="Times New Roman" w:eastAsia="Times New Roman" w:hAnsi="Times New Roman" w:cs="Times New Roman"/>
                <w:b/>
                <w:sz w:val="24"/>
                <w:szCs w:val="24"/>
                <w:lang w:val="en-US" w:eastAsia="tr-TR"/>
              </w:rPr>
            </w:pPr>
            <w:r w:rsidRPr="00FA0841">
              <w:rPr>
                <w:rFonts w:ascii="Times New Roman" w:eastAsia="Times New Roman" w:hAnsi="Times New Roman" w:cs="Times New Roman"/>
                <w:b/>
                <w:sz w:val="24"/>
                <w:szCs w:val="24"/>
                <w:lang w:val="en-US" w:eastAsia="tr-TR"/>
              </w:rPr>
              <w:t>COURSE OF</w:t>
            </w:r>
          </w:p>
        </w:tc>
      </w:tr>
      <w:tr w:rsidR="00FA0841" w:rsidRPr="00FA0841" w:rsidTr="007D74F0">
        <w:trPr>
          <w:trHeight w:val="382"/>
        </w:trPr>
        <w:tc>
          <w:tcPr>
            <w:tcW w:w="603" w:type="pct"/>
            <w:vMerge/>
            <w:tcBorders>
              <w:top w:val="single" w:sz="4" w:space="0" w:color="auto"/>
              <w:left w:val="single" w:sz="12" w:space="0" w:color="auto"/>
              <w:bottom w:val="single" w:sz="4" w:space="0" w:color="auto"/>
              <w:right w:val="single" w:sz="12" w:space="0" w:color="auto"/>
            </w:tcBorders>
          </w:tcPr>
          <w:p w:rsidR="00FA0841" w:rsidRPr="00FA0841" w:rsidRDefault="00FA0841" w:rsidP="00FA0841">
            <w:pPr>
              <w:spacing w:after="0" w:line="240" w:lineRule="auto"/>
              <w:rPr>
                <w:rFonts w:ascii="Times New Roman" w:eastAsia="Times New Roman" w:hAnsi="Times New Roman" w:cs="Times New Roman"/>
                <w:b/>
                <w:sz w:val="24"/>
                <w:szCs w:val="24"/>
                <w:lang w:val="en-US" w:eastAsia="tr-TR"/>
              </w:rPr>
            </w:pPr>
          </w:p>
        </w:tc>
        <w:tc>
          <w:tcPr>
            <w:tcW w:w="481" w:type="pct"/>
            <w:tcBorders>
              <w:top w:val="single" w:sz="4" w:space="0" w:color="auto"/>
              <w:left w:val="single" w:sz="12" w:space="0" w:color="auto"/>
              <w:bottom w:val="single" w:sz="4" w:space="0" w:color="auto"/>
              <w:right w:val="single" w:sz="4" w:space="0" w:color="auto"/>
            </w:tcBorders>
            <w:vAlign w:val="center"/>
          </w:tcPr>
          <w:p w:rsidR="00FA0841" w:rsidRPr="00FA0841" w:rsidRDefault="00FA0841" w:rsidP="00FA0841">
            <w:pPr>
              <w:spacing w:after="0" w:line="240" w:lineRule="auto"/>
              <w:jc w:val="center"/>
              <w:rPr>
                <w:rFonts w:ascii="Times New Roman" w:eastAsia="Times New Roman" w:hAnsi="Times New Roman" w:cs="Times New Roman"/>
                <w:b/>
                <w:sz w:val="24"/>
                <w:szCs w:val="24"/>
                <w:lang w:val="en-US" w:eastAsia="tr-TR"/>
              </w:rPr>
            </w:pPr>
            <w:r w:rsidRPr="00FA0841">
              <w:rPr>
                <w:rFonts w:ascii="Times New Roman" w:eastAsia="Times New Roman" w:hAnsi="Times New Roman" w:cs="Times New Roman"/>
                <w:b/>
                <w:sz w:val="24"/>
                <w:szCs w:val="24"/>
                <w:lang w:val="en-US" w:eastAsia="tr-TR"/>
              </w:rPr>
              <w:t>Theory</w:t>
            </w:r>
          </w:p>
        </w:tc>
        <w:tc>
          <w:tcPr>
            <w:tcW w:w="551" w:type="pct"/>
            <w:gridSpan w:val="2"/>
            <w:tcBorders>
              <w:top w:val="single" w:sz="4" w:space="0" w:color="auto"/>
              <w:left w:val="single" w:sz="4" w:space="0" w:color="auto"/>
              <w:bottom w:val="single" w:sz="4" w:space="0" w:color="auto"/>
            </w:tcBorders>
            <w:vAlign w:val="center"/>
          </w:tcPr>
          <w:p w:rsidR="00FA0841" w:rsidRPr="00FA0841" w:rsidRDefault="00FA0841" w:rsidP="00FA0841">
            <w:pPr>
              <w:spacing w:after="0" w:line="240" w:lineRule="auto"/>
              <w:jc w:val="center"/>
              <w:rPr>
                <w:rFonts w:ascii="Times New Roman" w:eastAsia="Times New Roman" w:hAnsi="Times New Roman" w:cs="Times New Roman"/>
                <w:b/>
                <w:sz w:val="24"/>
                <w:szCs w:val="24"/>
                <w:lang w:val="en-US" w:eastAsia="tr-TR"/>
              </w:rPr>
            </w:pPr>
            <w:r w:rsidRPr="00FA0841">
              <w:rPr>
                <w:rFonts w:ascii="Times New Roman" w:eastAsia="Times New Roman" w:hAnsi="Times New Roman" w:cs="Times New Roman"/>
                <w:b/>
                <w:sz w:val="24"/>
                <w:szCs w:val="24"/>
                <w:lang w:val="en-US" w:eastAsia="tr-TR"/>
              </w:rPr>
              <w:t>Practice</w:t>
            </w:r>
          </w:p>
        </w:tc>
        <w:tc>
          <w:tcPr>
            <w:tcW w:w="673" w:type="pct"/>
            <w:gridSpan w:val="2"/>
            <w:tcBorders>
              <w:top w:val="single" w:sz="4" w:space="0" w:color="auto"/>
              <w:bottom w:val="single" w:sz="4" w:space="0" w:color="auto"/>
              <w:right w:val="single" w:sz="12" w:space="0" w:color="auto"/>
            </w:tcBorders>
            <w:vAlign w:val="center"/>
          </w:tcPr>
          <w:p w:rsidR="00FA0841" w:rsidRPr="00FA0841" w:rsidRDefault="00FA0841" w:rsidP="00FA0841">
            <w:pPr>
              <w:spacing w:after="0" w:line="240" w:lineRule="auto"/>
              <w:ind w:left="-111" w:right="-108"/>
              <w:jc w:val="center"/>
              <w:rPr>
                <w:rFonts w:ascii="Times New Roman" w:eastAsia="Times New Roman" w:hAnsi="Times New Roman" w:cs="Times New Roman"/>
                <w:b/>
                <w:sz w:val="24"/>
                <w:szCs w:val="24"/>
                <w:lang w:val="en-US" w:eastAsia="tr-TR"/>
              </w:rPr>
            </w:pPr>
            <w:r w:rsidRPr="00FA0841">
              <w:rPr>
                <w:rFonts w:ascii="Times New Roman" w:eastAsia="Times New Roman" w:hAnsi="Times New Roman" w:cs="Times New Roman"/>
                <w:b/>
                <w:sz w:val="24"/>
                <w:szCs w:val="24"/>
                <w:lang w:val="en-US" w:eastAsia="tr-TR"/>
              </w:rPr>
              <w:t>Laboratory</w:t>
            </w:r>
          </w:p>
        </w:tc>
        <w:tc>
          <w:tcPr>
            <w:tcW w:w="495" w:type="pct"/>
            <w:gridSpan w:val="2"/>
            <w:tcBorders>
              <w:top w:val="single" w:sz="4" w:space="0" w:color="auto"/>
              <w:bottom w:val="single" w:sz="4" w:space="0" w:color="auto"/>
              <w:right w:val="single" w:sz="4" w:space="0" w:color="auto"/>
            </w:tcBorders>
            <w:vAlign w:val="center"/>
          </w:tcPr>
          <w:p w:rsidR="00FA0841" w:rsidRPr="00FA0841" w:rsidRDefault="00FA0841" w:rsidP="00FA0841">
            <w:pPr>
              <w:spacing w:after="0" w:line="240" w:lineRule="auto"/>
              <w:jc w:val="center"/>
              <w:rPr>
                <w:rFonts w:ascii="Times New Roman" w:eastAsia="Times New Roman" w:hAnsi="Times New Roman" w:cs="Times New Roman"/>
                <w:b/>
                <w:sz w:val="24"/>
                <w:szCs w:val="24"/>
                <w:lang w:val="en-US" w:eastAsia="tr-TR"/>
              </w:rPr>
            </w:pPr>
            <w:r w:rsidRPr="00FA0841">
              <w:rPr>
                <w:rFonts w:ascii="Times New Roman" w:eastAsia="Times New Roman" w:hAnsi="Times New Roman" w:cs="Times New Roman"/>
                <w:b/>
                <w:sz w:val="24"/>
                <w:szCs w:val="24"/>
                <w:lang w:val="en-US" w:eastAsia="tr-TR"/>
              </w:rPr>
              <w:t>Credit</w:t>
            </w:r>
          </w:p>
        </w:tc>
        <w:tc>
          <w:tcPr>
            <w:tcW w:w="344" w:type="pct"/>
            <w:tcBorders>
              <w:top w:val="single" w:sz="4" w:space="0" w:color="auto"/>
              <w:left w:val="single" w:sz="4" w:space="0" w:color="auto"/>
              <w:bottom w:val="single" w:sz="4" w:space="0" w:color="auto"/>
              <w:right w:val="single" w:sz="4" w:space="0" w:color="auto"/>
            </w:tcBorders>
            <w:vAlign w:val="center"/>
          </w:tcPr>
          <w:p w:rsidR="00FA0841" w:rsidRPr="00FA0841" w:rsidRDefault="00FA0841" w:rsidP="00FA0841">
            <w:pPr>
              <w:spacing w:after="0" w:line="240" w:lineRule="auto"/>
              <w:ind w:left="-111" w:right="-108"/>
              <w:jc w:val="center"/>
              <w:rPr>
                <w:rFonts w:ascii="Times New Roman" w:eastAsia="Times New Roman" w:hAnsi="Times New Roman" w:cs="Times New Roman"/>
                <w:b/>
                <w:sz w:val="24"/>
                <w:szCs w:val="24"/>
                <w:lang w:val="en-US" w:eastAsia="tr-TR"/>
              </w:rPr>
            </w:pPr>
            <w:r w:rsidRPr="00FA0841">
              <w:rPr>
                <w:rFonts w:ascii="Times New Roman" w:eastAsia="Times New Roman" w:hAnsi="Times New Roman" w:cs="Times New Roman"/>
                <w:b/>
                <w:sz w:val="24"/>
                <w:szCs w:val="24"/>
                <w:lang w:val="en-US" w:eastAsia="tr-TR"/>
              </w:rPr>
              <w:t>ECTS</w:t>
            </w:r>
          </w:p>
        </w:tc>
        <w:tc>
          <w:tcPr>
            <w:tcW w:w="962" w:type="pct"/>
            <w:gridSpan w:val="2"/>
            <w:tcBorders>
              <w:top w:val="single" w:sz="4" w:space="0" w:color="auto"/>
              <w:left w:val="single" w:sz="4" w:space="0" w:color="auto"/>
              <w:bottom w:val="single" w:sz="4" w:space="0" w:color="auto"/>
            </w:tcBorders>
            <w:vAlign w:val="center"/>
          </w:tcPr>
          <w:p w:rsidR="00FA0841" w:rsidRPr="00FA0841" w:rsidRDefault="00FA0841" w:rsidP="00FA0841">
            <w:pPr>
              <w:spacing w:after="0" w:line="240" w:lineRule="auto"/>
              <w:jc w:val="center"/>
              <w:rPr>
                <w:rFonts w:ascii="Times New Roman" w:eastAsia="Times New Roman" w:hAnsi="Times New Roman" w:cs="Times New Roman"/>
                <w:b/>
                <w:sz w:val="24"/>
                <w:szCs w:val="24"/>
                <w:lang w:val="en-US" w:eastAsia="tr-TR"/>
              </w:rPr>
            </w:pPr>
            <w:r w:rsidRPr="00FA0841">
              <w:rPr>
                <w:rFonts w:ascii="Times New Roman" w:eastAsia="Times New Roman" w:hAnsi="Times New Roman" w:cs="Times New Roman"/>
                <w:b/>
                <w:sz w:val="24"/>
                <w:szCs w:val="24"/>
                <w:lang w:val="en-US" w:eastAsia="tr-TR"/>
              </w:rPr>
              <w:t>TYPE</w:t>
            </w:r>
          </w:p>
        </w:tc>
        <w:tc>
          <w:tcPr>
            <w:tcW w:w="891" w:type="pct"/>
            <w:tcBorders>
              <w:top w:val="single" w:sz="4" w:space="0" w:color="auto"/>
              <w:left w:val="single" w:sz="4" w:space="0" w:color="auto"/>
              <w:bottom w:val="single" w:sz="4" w:space="0" w:color="auto"/>
            </w:tcBorders>
            <w:vAlign w:val="center"/>
          </w:tcPr>
          <w:p w:rsidR="00FA0841" w:rsidRPr="00FA0841" w:rsidRDefault="00FA0841" w:rsidP="00FA0841">
            <w:pPr>
              <w:spacing w:after="0" w:line="240" w:lineRule="auto"/>
              <w:jc w:val="center"/>
              <w:rPr>
                <w:rFonts w:ascii="Times New Roman" w:eastAsia="Times New Roman" w:hAnsi="Times New Roman" w:cs="Times New Roman"/>
                <w:b/>
                <w:sz w:val="24"/>
                <w:szCs w:val="24"/>
                <w:lang w:val="en-US" w:eastAsia="tr-TR"/>
              </w:rPr>
            </w:pPr>
            <w:r w:rsidRPr="00FA0841">
              <w:rPr>
                <w:rFonts w:ascii="Times New Roman" w:eastAsia="Times New Roman" w:hAnsi="Times New Roman" w:cs="Times New Roman"/>
                <w:b/>
                <w:sz w:val="24"/>
                <w:szCs w:val="24"/>
                <w:lang w:val="en-US" w:eastAsia="tr-TR"/>
              </w:rPr>
              <w:t>LANGUAGE</w:t>
            </w:r>
          </w:p>
        </w:tc>
      </w:tr>
      <w:tr w:rsidR="00FA0841" w:rsidRPr="00FA0841" w:rsidTr="007D74F0">
        <w:trPr>
          <w:trHeight w:val="367"/>
        </w:trPr>
        <w:tc>
          <w:tcPr>
            <w:tcW w:w="603" w:type="pct"/>
            <w:tcBorders>
              <w:top w:val="single" w:sz="4" w:space="0" w:color="auto"/>
              <w:left w:val="single" w:sz="12" w:space="0" w:color="auto"/>
              <w:bottom w:val="single" w:sz="12" w:space="0" w:color="auto"/>
              <w:right w:val="single" w:sz="12" w:space="0" w:color="auto"/>
            </w:tcBorders>
            <w:vAlign w:val="center"/>
          </w:tcPr>
          <w:p w:rsidR="00FA0841" w:rsidRPr="00FA0841" w:rsidRDefault="00FA0841" w:rsidP="00FA0841">
            <w:pPr>
              <w:spacing w:after="0" w:line="240" w:lineRule="auto"/>
              <w:jc w:val="center"/>
              <w:rPr>
                <w:rFonts w:ascii="Times New Roman" w:eastAsia="Times New Roman" w:hAnsi="Times New Roman" w:cs="Times New Roman"/>
                <w:sz w:val="24"/>
                <w:szCs w:val="24"/>
                <w:lang w:val="en-US" w:eastAsia="tr-TR"/>
              </w:rPr>
            </w:pPr>
            <w:r w:rsidRPr="00FA0841">
              <w:rPr>
                <w:rFonts w:ascii="Times New Roman" w:eastAsia="Times New Roman" w:hAnsi="Times New Roman" w:cs="Times New Roman"/>
                <w:sz w:val="24"/>
                <w:szCs w:val="24"/>
                <w:lang w:val="en-US" w:eastAsia="tr-TR"/>
              </w:rPr>
              <w:t>Fall/Spring</w:t>
            </w:r>
          </w:p>
        </w:tc>
        <w:tc>
          <w:tcPr>
            <w:tcW w:w="481" w:type="pct"/>
            <w:tcBorders>
              <w:top w:val="single" w:sz="4" w:space="0" w:color="auto"/>
              <w:left w:val="single" w:sz="12" w:space="0" w:color="auto"/>
              <w:bottom w:val="single" w:sz="12" w:space="0" w:color="auto"/>
              <w:right w:val="single" w:sz="4" w:space="0" w:color="auto"/>
            </w:tcBorders>
            <w:vAlign w:val="center"/>
          </w:tcPr>
          <w:p w:rsidR="00FA0841" w:rsidRPr="00FA0841" w:rsidRDefault="00FA0841" w:rsidP="00FA0841">
            <w:pPr>
              <w:spacing w:after="0" w:line="240" w:lineRule="auto"/>
              <w:jc w:val="center"/>
              <w:rPr>
                <w:rFonts w:ascii="Times New Roman" w:eastAsia="Times New Roman" w:hAnsi="Times New Roman" w:cs="Times New Roman"/>
                <w:sz w:val="24"/>
                <w:szCs w:val="24"/>
                <w:lang w:val="en-US" w:eastAsia="tr-TR"/>
              </w:rPr>
            </w:pPr>
            <w:r w:rsidRPr="00FA0841">
              <w:rPr>
                <w:rFonts w:ascii="Times New Roman" w:eastAsia="Times New Roman" w:hAnsi="Times New Roman" w:cs="Times New Roman"/>
                <w:sz w:val="24"/>
                <w:szCs w:val="24"/>
                <w:lang w:val="en-US" w:eastAsia="tr-TR"/>
              </w:rPr>
              <w:t xml:space="preserve">- </w:t>
            </w:r>
          </w:p>
        </w:tc>
        <w:tc>
          <w:tcPr>
            <w:tcW w:w="551" w:type="pct"/>
            <w:gridSpan w:val="2"/>
            <w:tcBorders>
              <w:top w:val="single" w:sz="4" w:space="0" w:color="auto"/>
              <w:left w:val="single" w:sz="4" w:space="0" w:color="auto"/>
              <w:bottom w:val="single" w:sz="12" w:space="0" w:color="auto"/>
            </w:tcBorders>
            <w:vAlign w:val="center"/>
          </w:tcPr>
          <w:p w:rsidR="00FA0841" w:rsidRPr="00FA0841" w:rsidRDefault="00FA0841" w:rsidP="00FA0841">
            <w:pPr>
              <w:spacing w:after="0" w:line="240" w:lineRule="auto"/>
              <w:jc w:val="center"/>
              <w:rPr>
                <w:rFonts w:ascii="Times New Roman" w:eastAsia="Times New Roman" w:hAnsi="Times New Roman" w:cs="Times New Roman"/>
                <w:sz w:val="24"/>
                <w:szCs w:val="24"/>
                <w:lang w:val="en-US" w:eastAsia="tr-TR"/>
              </w:rPr>
            </w:pPr>
            <w:r w:rsidRPr="00FA0841">
              <w:rPr>
                <w:rFonts w:ascii="Times New Roman" w:eastAsia="Times New Roman" w:hAnsi="Times New Roman" w:cs="Times New Roman"/>
                <w:sz w:val="24"/>
                <w:szCs w:val="24"/>
                <w:lang w:val="en-US" w:eastAsia="tr-TR"/>
              </w:rPr>
              <w:t>19</w:t>
            </w:r>
          </w:p>
        </w:tc>
        <w:tc>
          <w:tcPr>
            <w:tcW w:w="673" w:type="pct"/>
            <w:gridSpan w:val="2"/>
            <w:tcBorders>
              <w:top w:val="single" w:sz="4" w:space="0" w:color="auto"/>
              <w:bottom w:val="single" w:sz="12" w:space="0" w:color="auto"/>
              <w:right w:val="single" w:sz="12" w:space="0" w:color="auto"/>
            </w:tcBorders>
            <w:shd w:val="clear" w:color="auto" w:fill="auto"/>
            <w:vAlign w:val="center"/>
          </w:tcPr>
          <w:p w:rsidR="00FA0841" w:rsidRPr="00FA0841" w:rsidRDefault="00FA0841" w:rsidP="00FA0841">
            <w:pPr>
              <w:spacing w:after="0" w:line="240" w:lineRule="auto"/>
              <w:jc w:val="center"/>
              <w:rPr>
                <w:rFonts w:ascii="Times New Roman" w:eastAsia="Times New Roman" w:hAnsi="Times New Roman" w:cs="Times New Roman"/>
                <w:sz w:val="24"/>
                <w:szCs w:val="24"/>
                <w:lang w:val="en-US" w:eastAsia="tr-TR"/>
              </w:rPr>
            </w:pPr>
            <w:r w:rsidRPr="00FA0841">
              <w:rPr>
                <w:rFonts w:ascii="Times New Roman" w:eastAsia="Times New Roman" w:hAnsi="Times New Roman" w:cs="Times New Roman"/>
                <w:sz w:val="24"/>
                <w:szCs w:val="24"/>
                <w:lang w:val="en-US" w:eastAsia="tr-TR"/>
              </w:rPr>
              <w:t xml:space="preserve">- </w:t>
            </w:r>
          </w:p>
        </w:tc>
        <w:tc>
          <w:tcPr>
            <w:tcW w:w="495" w:type="pct"/>
            <w:gridSpan w:val="2"/>
            <w:tcBorders>
              <w:top w:val="single" w:sz="4" w:space="0" w:color="auto"/>
              <w:bottom w:val="single" w:sz="12" w:space="0" w:color="auto"/>
              <w:right w:val="single" w:sz="4" w:space="0" w:color="auto"/>
            </w:tcBorders>
            <w:shd w:val="clear" w:color="auto" w:fill="auto"/>
            <w:vAlign w:val="center"/>
          </w:tcPr>
          <w:p w:rsidR="00FA0841" w:rsidRPr="00FA0841" w:rsidRDefault="00FA0841" w:rsidP="00FA0841">
            <w:pPr>
              <w:spacing w:after="0" w:line="240" w:lineRule="auto"/>
              <w:jc w:val="center"/>
              <w:rPr>
                <w:rFonts w:ascii="Times New Roman" w:eastAsia="Times New Roman" w:hAnsi="Times New Roman" w:cs="Times New Roman"/>
                <w:sz w:val="24"/>
                <w:szCs w:val="24"/>
                <w:lang w:val="en-US" w:eastAsia="tr-TR"/>
              </w:rPr>
            </w:pPr>
            <w:r w:rsidRPr="00FA0841">
              <w:rPr>
                <w:rFonts w:ascii="Times New Roman" w:eastAsia="Times New Roman" w:hAnsi="Times New Roman" w:cs="Times New Roman"/>
                <w:sz w:val="24"/>
                <w:szCs w:val="24"/>
                <w:lang w:val="en-US" w:eastAsia="tr-TR"/>
              </w:rPr>
              <w:t xml:space="preserve">2 </w:t>
            </w:r>
          </w:p>
        </w:tc>
        <w:tc>
          <w:tcPr>
            <w:tcW w:w="344" w:type="pct"/>
            <w:tcBorders>
              <w:top w:val="single" w:sz="4" w:space="0" w:color="auto"/>
              <w:left w:val="single" w:sz="4" w:space="0" w:color="auto"/>
              <w:bottom w:val="single" w:sz="12" w:space="0" w:color="auto"/>
              <w:right w:val="single" w:sz="4" w:space="0" w:color="auto"/>
            </w:tcBorders>
            <w:shd w:val="clear" w:color="auto" w:fill="auto"/>
            <w:vAlign w:val="center"/>
          </w:tcPr>
          <w:p w:rsidR="00FA0841" w:rsidRPr="00FA0841" w:rsidRDefault="00FA0841" w:rsidP="00FA0841">
            <w:pPr>
              <w:spacing w:after="0" w:line="240" w:lineRule="auto"/>
              <w:jc w:val="center"/>
              <w:rPr>
                <w:rFonts w:ascii="Times New Roman" w:eastAsia="Times New Roman" w:hAnsi="Times New Roman" w:cs="Times New Roman"/>
                <w:sz w:val="24"/>
                <w:szCs w:val="24"/>
                <w:lang w:val="en-US" w:eastAsia="tr-TR"/>
              </w:rPr>
            </w:pPr>
            <w:r w:rsidRPr="00FA0841">
              <w:rPr>
                <w:rFonts w:ascii="Times New Roman" w:eastAsia="Times New Roman" w:hAnsi="Times New Roman" w:cs="Times New Roman"/>
                <w:sz w:val="24"/>
                <w:szCs w:val="24"/>
                <w:lang w:val="en-US" w:eastAsia="tr-TR"/>
              </w:rPr>
              <w:t xml:space="preserve">2 </w:t>
            </w:r>
          </w:p>
        </w:tc>
        <w:tc>
          <w:tcPr>
            <w:tcW w:w="962" w:type="pct"/>
            <w:gridSpan w:val="2"/>
            <w:tcBorders>
              <w:top w:val="single" w:sz="4" w:space="0" w:color="auto"/>
              <w:left w:val="single" w:sz="4" w:space="0" w:color="auto"/>
              <w:bottom w:val="single" w:sz="12" w:space="0" w:color="auto"/>
            </w:tcBorders>
            <w:vAlign w:val="center"/>
          </w:tcPr>
          <w:p w:rsidR="00FA0841" w:rsidRPr="00FA0841" w:rsidRDefault="00FA0841" w:rsidP="00FA0841">
            <w:pPr>
              <w:spacing w:after="0" w:line="240" w:lineRule="auto"/>
              <w:rPr>
                <w:rFonts w:ascii="Times New Roman" w:eastAsia="Times New Roman" w:hAnsi="Times New Roman" w:cs="Times New Roman"/>
                <w:sz w:val="24"/>
                <w:szCs w:val="24"/>
                <w:vertAlign w:val="superscript"/>
                <w:lang w:val="en-US" w:eastAsia="tr-TR"/>
              </w:rPr>
            </w:pPr>
            <w:r w:rsidRPr="00FA0841">
              <w:rPr>
                <w:rFonts w:ascii="Times New Roman" w:eastAsia="Times New Roman" w:hAnsi="Times New Roman" w:cs="Times New Roman"/>
                <w:sz w:val="24"/>
                <w:szCs w:val="24"/>
                <w:vertAlign w:val="superscript"/>
                <w:lang w:val="en-US" w:eastAsia="tr-TR"/>
              </w:rPr>
              <w:t>COMPULSORY (X)  ELECTIVE (  )</w:t>
            </w:r>
          </w:p>
        </w:tc>
        <w:tc>
          <w:tcPr>
            <w:tcW w:w="891" w:type="pct"/>
            <w:tcBorders>
              <w:top w:val="single" w:sz="4" w:space="0" w:color="auto"/>
              <w:left w:val="single" w:sz="4" w:space="0" w:color="auto"/>
              <w:bottom w:val="single" w:sz="12" w:space="0" w:color="auto"/>
            </w:tcBorders>
          </w:tcPr>
          <w:p w:rsidR="00FA0841" w:rsidRPr="00FA0841" w:rsidRDefault="00FA0841" w:rsidP="00FA0841">
            <w:pPr>
              <w:spacing w:after="0" w:line="240" w:lineRule="auto"/>
              <w:jc w:val="center"/>
              <w:rPr>
                <w:rFonts w:ascii="Times New Roman" w:eastAsia="Times New Roman" w:hAnsi="Times New Roman" w:cs="Times New Roman"/>
                <w:sz w:val="24"/>
                <w:szCs w:val="24"/>
                <w:vertAlign w:val="superscript"/>
                <w:lang w:val="en-US" w:eastAsia="tr-TR"/>
              </w:rPr>
            </w:pPr>
            <w:r w:rsidRPr="00FA0841">
              <w:rPr>
                <w:rFonts w:ascii="Times New Roman" w:eastAsia="Times New Roman" w:hAnsi="Times New Roman" w:cs="Times New Roman"/>
                <w:sz w:val="24"/>
                <w:szCs w:val="24"/>
                <w:vertAlign w:val="superscript"/>
                <w:lang w:val="en-US" w:eastAsia="tr-TR"/>
              </w:rPr>
              <w:t>TURKISH</w:t>
            </w:r>
          </w:p>
        </w:tc>
      </w:tr>
      <w:tr w:rsidR="00FA0841" w:rsidRPr="00FA0841" w:rsidTr="007D74F0">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rsidR="00FA0841" w:rsidRPr="00FA0841" w:rsidRDefault="00FA0841" w:rsidP="00FA0841">
            <w:pPr>
              <w:spacing w:after="0" w:line="240" w:lineRule="auto"/>
              <w:jc w:val="center"/>
              <w:rPr>
                <w:rFonts w:ascii="Times New Roman" w:eastAsia="Times New Roman" w:hAnsi="Times New Roman" w:cs="Times New Roman"/>
                <w:b/>
                <w:sz w:val="24"/>
                <w:szCs w:val="24"/>
                <w:lang w:val="en-US" w:eastAsia="tr-TR"/>
              </w:rPr>
            </w:pPr>
            <w:r w:rsidRPr="00FA0841">
              <w:rPr>
                <w:rFonts w:ascii="Times New Roman" w:eastAsia="Times New Roman" w:hAnsi="Times New Roman" w:cs="Times New Roman"/>
                <w:b/>
                <w:sz w:val="24"/>
                <w:szCs w:val="24"/>
                <w:lang w:val="en-US" w:eastAsia="tr-TR"/>
              </w:rPr>
              <w:t>COURSE CATEGORY</w:t>
            </w:r>
          </w:p>
        </w:tc>
      </w:tr>
      <w:tr w:rsidR="00FA0841" w:rsidRPr="00FA0841" w:rsidTr="007D74F0">
        <w:tblPrEx>
          <w:tblBorders>
            <w:insideH w:val="single" w:sz="6" w:space="0" w:color="auto"/>
            <w:insideV w:val="single" w:sz="6" w:space="0" w:color="auto"/>
          </w:tblBorders>
        </w:tblPrEx>
        <w:trPr>
          <w:trHeight w:val="546"/>
        </w:trPr>
        <w:tc>
          <w:tcPr>
            <w:tcW w:w="1150" w:type="pct"/>
            <w:gridSpan w:val="3"/>
            <w:tcBorders>
              <w:top w:val="single" w:sz="12" w:space="0" w:color="auto"/>
              <w:left w:val="single" w:sz="12" w:space="0" w:color="auto"/>
              <w:bottom w:val="single" w:sz="6" w:space="0" w:color="auto"/>
            </w:tcBorders>
            <w:vAlign w:val="center"/>
          </w:tcPr>
          <w:p w:rsidR="00FA0841" w:rsidRPr="00FA0841" w:rsidRDefault="00FA0841" w:rsidP="00FA0841">
            <w:pPr>
              <w:spacing w:before="120" w:after="120" w:line="240" w:lineRule="auto"/>
              <w:jc w:val="center"/>
              <w:rPr>
                <w:rFonts w:ascii="Times New Roman" w:eastAsia="Times New Roman" w:hAnsi="Times New Roman" w:cs="Times New Roman"/>
                <w:b/>
                <w:sz w:val="24"/>
                <w:szCs w:val="24"/>
                <w:lang w:val="en-US" w:eastAsia="tr-TR"/>
              </w:rPr>
            </w:pPr>
            <w:r w:rsidRPr="00FA0841">
              <w:rPr>
                <w:rFonts w:ascii="Times New Roman" w:eastAsia="Times New Roman" w:hAnsi="Times New Roman" w:cs="Times New Roman"/>
                <w:b/>
                <w:sz w:val="24"/>
                <w:szCs w:val="24"/>
                <w:lang w:val="en-US" w:eastAsia="tr-TR"/>
              </w:rPr>
              <w:t>Basic Science</w:t>
            </w:r>
          </w:p>
        </w:tc>
        <w:tc>
          <w:tcPr>
            <w:tcW w:w="1169" w:type="pct"/>
            <w:gridSpan w:val="4"/>
            <w:tcBorders>
              <w:top w:val="single" w:sz="12" w:space="0" w:color="auto"/>
              <w:bottom w:val="single" w:sz="6" w:space="0" w:color="auto"/>
            </w:tcBorders>
            <w:vAlign w:val="center"/>
          </w:tcPr>
          <w:p w:rsidR="00FA0841" w:rsidRPr="00FA0841" w:rsidRDefault="00FA0841" w:rsidP="00FA0841">
            <w:pPr>
              <w:spacing w:before="120" w:after="120" w:line="240" w:lineRule="auto"/>
              <w:jc w:val="center"/>
              <w:rPr>
                <w:rFonts w:ascii="Times New Roman" w:eastAsia="Times New Roman" w:hAnsi="Times New Roman" w:cs="Times New Roman"/>
                <w:b/>
                <w:sz w:val="24"/>
                <w:szCs w:val="24"/>
                <w:lang w:val="en-US" w:eastAsia="tr-TR"/>
              </w:rPr>
            </w:pPr>
            <w:r w:rsidRPr="00FA0841">
              <w:rPr>
                <w:rFonts w:ascii="Times New Roman" w:eastAsia="Times New Roman" w:hAnsi="Times New Roman" w:cs="Times New Roman"/>
                <w:b/>
                <w:sz w:val="24"/>
                <w:szCs w:val="24"/>
                <w:lang w:val="en-US" w:eastAsia="tr-TR"/>
              </w:rPr>
              <w:t>Basic Medical Science</w:t>
            </w:r>
          </w:p>
        </w:tc>
        <w:tc>
          <w:tcPr>
            <w:tcW w:w="1516" w:type="pct"/>
            <w:gridSpan w:val="3"/>
            <w:tcBorders>
              <w:top w:val="single" w:sz="12" w:space="0" w:color="auto"/>
              <w:bottom w:val="single" w:sz="6" w:space="0" w:color="auto"/>
            </w:tcBorders>
            <w:vAlign w:val="center"/>
          </w:tcPr>
          <w:p w:rsidR="00FA0841" w:rsidRPr="00FA0841" w:rsidRDefault="00FA0841" w:rsidP="00FA0841">
            <w:pPr>
              <w:spacing w:before="120" w:after="120" w:line="240" w:lineRule="auto"/>
              <w:jc w:val="center"/>
              <w:rPr>
                <w:rFonts w:ascii="Times New Roman" w:eastAsia="Times New Roman" w:hAnsi="Times New Roman" w:cs="Times New Roman"/>
                <w:b/>
                <w:sz w:val="24"/>
                <w:szCs w:val="24"/>
                <w:lang w:val="en-US" w:eastAsia="tr-TR"/>
              </w:rPr>
            </w:pPr>
            <w:r w:rsidRPr="00FA0841">
              <w:rPr>
                <w:rFonts w:ascii="Times New Roman" w:eastAsia="Times New Roman" w:hAnsi="Times New Roman" w:cs="Times New Roman"/>
                <w:b/>
                <w:sz w:val="24"/>
                <w:szCs w:val="24"/>
                <w:lang w:val="en-US" w:eastAsia="tr-TR"/>
              </w:rPr>
              <w:t>Clinical Science</w:t>
            </w:r>
          </w:p>
        </w:tc>
        <w:tc>
          <w:tcPr>
            <w:tcW w:w="1165" w:type="pct"/>
            <w:gridSpan w:val="2"/>
            <w:tcBorders>
              <w:top w:val="single" w:sz="12" w:space="0" w:color="auto"/>
              <w:bottom w:val="single" w:sz="6" w:space="0" w:color="auto"/>
            </w:tcBorders>
            <w:vAlign w:val="center"/>
          </w:tcPr>
          <w:p w:rsidR="00FA0841" w:rsidRPr="00FA0841" w:rsidRDefault="00FA0841" w:rsidP="00FA0841">
            <w:pPr>
              <w:spacing w:before="120" w:after="120" w:line="240" w:lineRule="auto"/>
              <w:jc w:val="center"/>
              <w:rPr>
                <w:rFonts w:ascii="Times New Roman" w:eastAsia="Times New Roman" w:hAnsi="Times New Roman" w:cs="Times New Roman"/>
                <w:b/>
                <w:sz w:val="24"/>
                <w:szCs w:val="24"/>
                <w:lang w:val="en-US" w:eastAsia="tr-TR"/>
              </w:rPr>
            </w:pPr>
            <w:r w:rsidRPr="00FA0841">
              <w:rPr>
                <w:rFonts w:ascii="Times New Roman" w:eastAsia="Times New Roman" w:hAnsi="Times New Roman" w:cs="Times New Roman"/>
                <w:b/>
                <w:sz w:val="24"/>
                <w:szCs w:val="24"/>
                <w:lang w:val="en-US" w:eastAsia="tr-TR"/>
              </w:rPr>
              <w:t xml:space="preserve">Social Science </w:t>
            </w:r>
          </w:p>
        </w:tc>
      </w:tr>
      <w:tr w:rsidR="00FA0841" w:rsidRPr="00FA0841" w:rsidTr="007D74F0">
        <w:tblPrEx>
          <w:tblBorders>
            <w:insideH w:val="single" w:sz="6" w:space="0" w:color="auto"/>
            <w:insideV w:val="single" w:sz="6" w:space="0" w:color="auto"/>
          </w:tblBorders>
        </w:tblPrEx>
        <w:trPr>
          <w:trHeight w:val="138"/>
        </w:trPr>
        <w:tc>
          <w:tcPr>
            <w:tcW w:w="1150" w:type="pct"/>
            <w:gridSpan w:val="3"/>
            <w:tcBorders>
              <w:top w:val="single" w:sz="6" w:space="0" w:color="auto"/>
              <w:left w:val="single" w:sz="12" w:space="0" w:color="auto"/>
              <w:bottom w:val="single" w:sz="12" w:space="0" w:color="auto"/>
              <w:right w:val="single" w:sz="4" w:space="0" w:color="auto"/>
            </w:tcBorders>
          </w:tcPr>
          <w:p w:rsidR="00FA0841" w:rsidRPr="00FA0841" w:rsidRDefault="00FA0841" w:rsidP="00FA0841">
            <w:pPr>
              <w:spacing w:after="0" w:line="240" w:lineRule="auto"/>
              <w:jc w:val="center"/>
              <w:rPr>
                <w:rFonts w:ascii="Times New Roman" w:eastAsia="Times New Roman" w:hAnsi="Times New Roman" w:cs="Times New Roman"/>
                <w:sz w:val="24"/>
                <w:szCs w:val="24"/>
                <w:lang w:val="en-US" w:eastAsia="tr-TR"/>
              </w:rPr>
            </w:pPr>
            <w:r w:rsidRPr="00FA0841">
              <w:rPr>
                <w:rFonts w:ascii="Times New Roman" w:eastAsia="Times New Roman" w:hAnsi="Times New Roman" w:cs="Times New Roman"/>
                <w:sz w:val="24"/>
                <w:szCs w:val="24"/>
                <w:lang w:val="en-US" w:eastAsia="tr-TR"/>
              </w:rPr>
              <w:t>-</w:t>
            </w:r>
          </w:p>
        </w:tc>
        <w:tc>
          <w:tcPr>
            <w:tcW w:w="1169" w:type="pct"/>
            <w:gridSpan w:val="4"/>
            <w:tcBorders>
              <w:top w:val="single" w:sz="6" w:space="0" w:color="auto"/>
              <w:left w:val="single" w:sz="4" w:space="0" w:color="auto"/>
              <w:bottom w:val="single" w:sz="12" w:space="0" w:color="auto"/>
              <w:right w:val="single" w:sz="4" w:space="0" w:color="auto"/>
            </w:tcBorders>
          </w:tcPr>
          <w:p w:rsidR="00FA0841" w:rsidRPr="00FA0841" w:rsidRDefault="00FA0841" w:rsidP="00FA0841">
            <w:pPr>
              <w:spacing w:after="0" w:line="240" w:lineRule="auto"/>
              <w:jc w:val="center"/>
              <w:rPr>
                <w:rFonts w:ascii="Times New Roman" w:eastAsia="Times New Roman" w:hAnsi="Times New Roman" w:cs="Times New Roman"/>
                <w:sz w:val="24"/>
                <w:szCs w:val="24"/>
                <w:lang w:val="en-US" w:eastAsia="tr-TR"/>
              </w:rPr>
            </w:pPr>
            <w:r w:rsidRPr="00FA0841">
              <w:rPr>
                <w:rFonts w:ascii="Times New Roman" w:eastAsia="Times New Roman" w:hAnsi="Times New Roman" w:cs="Times New Roman"/>
                <w:sz w:val="24"/>
                <w:szCs w:val="24"/>
                <w:lang w:val="en-US" w:eastAsia="tr-TR"/>
              </w:rPr>
              <w:t>-</w:t>
            </w:r>
          </w:p>
        </w:tc>
        <w:tc>
          <w:tcPr>
            <w:tcW w:w="1516" w:type="pct"/>
            <w:gridSpan w:val="3"/>
            <w:tcBorders>
              <w:top w:val="single" w:sz="6" w:space="0" w:color="auto"/>
              <w:left w:val="single" w:sz="4" w:space="0" w:color="auto"/>
              <w:bottom w:val="single" w:sz="12" w:space="0" w:color="auto"/>
            </w:tcBorders>
          </w:tcPr>
          <w:p w:rsidR="00FA0841" w:rsidRPr="00FA0841" w:rsidRDefault="00FA0841" w:rsidP="00FA0841">
            <w:pPr>
              <w:spacing w:after="0" w:line="240" w:lineRule="auto"/>
              <w:jc w:val="center"/>
              <w:rPr>
                <w:rFonts w:ascii="Times New Roman" w:eastAsia="Times New Roman" w:hAnsi="Times New Roman" w:cs="Times New Roman"/>
                <w:sz w:val="24"/>
                <w:szCs w:val="24"/>
                <w:lang w:val="en-US" w:eastAsia="tr-TR"/>
              </w:rPr>
            </w:pPr>
            <w:r w:rsidRPr="00FA0841">
              <w:rPr>
                <w:rFonts w:ascii="Times New Roman" w:eastAsia="Times New Roman" w:hAnsi="Times New Roman" w:cs="Times New Roman"/>
                <w:sz w:val="24"/>
                <w:szCs w:val="24"/>
                <w:lang w:val="en-US" w:eastAsia="tr-TR"/>
              </w:rPr>
              <w:t xml:space="preserve">X  </w:t>
            </w:r>
          </w:p>
        </w:tc>
        <w:tc>
          <w:tcPr>
            <w:tcW w:w="1165" w:type="pct"/>
            <w:gridSpan w:val="2"/>
            <w:tcBorders>
              <w:top w:val="single" w:sz="6" w:space="0" w:color="auto"/>
              <w:left w:val="single" w:sz="4" w:space="0" w:color="auto"/>
              <w:bottom w:val="single" w:sz="12" w:space="0" w:color="auto"/>
            </w:tcBorders>
          </w:tcPr>
          <w:p w:rsidR="00FA0841" w:rsidRPr="00FA0841" w:rsidRDefault="00FA0841" w:rsidP="00FA0841">
            <w:pPr>
              <w:spacing w:after="0" w:line="240" w:lineRule="auto"/>
              <w:jc w:val="center"/>
              <w:rPr>
                <w:rFonts w:ascii="Times New Roman" w:eastAsia="Times New Roman" w:hAnsi="Times New Roman" w:cs="Times New Roman"/>
                <w:sz w:val="24"/>
                <w:szCs w:val="24"/>
                <w:lang w:val="en-US" w:eastAsia="tr-TR"/>
              </w:rPr>
            </w:pPr>
            <w:r w:rsidRPr="00FA0841">
              <w:rPr>
                <w:rFonts w:ascii="Times New Roman" w:eastAsia="Times New Roman" w:hAnsi="Times New Roman" w:cs="Times New Roman"/>
                <w:sz w:val="24"/>
                <w:szCs w:val="24"/>
                <w:lang w:val="en-US" w:eastAsia="tr-TR"/>
              </w:rPr>
              <w:t>-</w:t>
            </w:r>
          </w:p>
        </w:tc>
      </w:tr>
      <w:tr w:rsidR="00FA0841" w:rsidRPr="00FA0841" w:rsidTr="007D74F0">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FA0841" w:rsidRPr="00FA0841" w:rsidRDefault="00FA0841" w:rsidP="00FA0841">
            <w:pPr>
              <w:spacing w:after="0" w:line="240" w:lineRule="auto"/>
              <w:jc w:val="center"/>
              <w:rPr>
                <w:rFonts w:ascii="Times New Roman" w:eastAsia="Times New Roman" w:hAnsi="Times New Roman" w:cs="Times New Roman"/>
                <w:b/>
                <w:sz w:val="24"/>
                <w:szCs w:val="24"/>
                <w:lang w:val="en-US" w:eastAsia="tr-TR"/>
              </w:rPr>
            </w:pPr>
            <w:r w:rsidRPr="00FA0841">
              <w:rPr>
                <w:rFonts w:ascii="Times New Roman" w:eastAsia="Times New Roman" w:hAnsi="Times New Roman" w:cs="Times New Roman"/>
                <w:b/>
                <w:sz w:val="24"/>
                <w:szCs w:val="24"/>
                <w:lang w:val="en-US" w:eastAsia="tr-TR"/>
              </w:rPr>
              <w:t>ASSESSMENT CRITERIA</w:t>
            </w:r>
          </w:p>
        </w:tc>
      </w:tr>
      <w:tr w:rsidR="00FA0841" w:rsidRPr="00FA0841" w:rsidTr="007D74F0">
        <w:tc>
          <w:tcPr>
            <w:tcW w:w="1961" w:type="pct"/>
            <w:gridSpan w:val="5"/>
            <w:vMerge w:val="restart"/>
            <w:tcBorders>
              <w:top w:val="single" w:sz="12" w:space="0" w:color="auto"/>
              <w:left w:val="single" w:sz="12" w:space="0" w:color="auto"/>
              <w:bottom w:val="single" w:sz="12" w:space="0" w:color="auto"/>
              <w:right w:val="single" w:sz="12" w:space="0" w:color="auto"/>
            </w:tcBorders>
            <w:vAlign w:val="center"/>
          </w:tcPr>
          <w:p w:rsidR="00FA0841" w:rsidRPr="00FA0841" w:rsidRDefault="00FA0841" w:rsidP="00FA0841">
            <w:pPr>
              <w:spacing w:after="0" w:line="240" w:lineRule="auto"/>
              <w:jc w:val="center"/>
              <w:rPr>
                <w:rFonts w:ascii="Times New Roman" w:eastAsia="Times New Roman" w:hAnsi="Times New Roman" w:cs="Times New Roman"/>
                <w:b/>
                <w:sz w:val="24"/>
                <w:szCs w:val="24"/>
                <w:lang w:val="en-US" w:eastAsia="tr-TR"/>
              </w:rPr>
            </w:pPr>
            <w:r w:rsidRPr="00FA0841">
              <w:rPr>
                <w:rFonts w:ascii="Times New Roman" w:eastAsia="Times New Roman" w:hAnsi="Times New Roman" w:cs="Times New Roman"/>
                <w:b/>
                <w:sz w:val="24"/>
                <w:szCs w:val="24"/>
                <w:lang w:val="en-US" w:eastAsia="tr-TR"/>
              </w:rPr>
              <w:t>MID-TERM</w:t>
            </w:r>
          </w:p>
        </w:tc>
        <w:tc>
          <w:tcPr>
            <w:tcW w:w="1186" w:type="pct"/>
            <w:gridSpan w:val="4"/>
            <w:tcBorders>
              <w:top w:val="single" w:sz="12" w:space="0" w:color="auto"/>
              <w:left w:val="single" w:sz="12" w:space="0" w:color="auto"/>
              <w:bottom w:val="single" w:sz="8" w:space="0" w:color="auto"/>
              <w:right w:val="single" w:sz="4" w:space="0" w:color="auto"/>
            </w:tcBorders>
            <w:vAlign w:val="center"/>
          </w:tcPr>
          <w:p w:rsidR="00FA0841" w:rsidRPr="00FA0841" w:rsidRDefault="00FA0841" w:rsidP="00FA0841">
            <w:pPr>
              <w:spacing w:after="0" w:line="240" w:lineRule="auto"/>
              <w:jc w:val="center"/>
              <w:rPr>
                <w:rFonts w:ascii="Times New Roman" w:eastAsia="Times New Roman" w:hAnsi="Times New Roman" w:cs="Times New Roman"/>
                <w:b/>
                <w:sz w:val="24"/>
                <w:szCs w:val="24"/>
                <w:lang w:val="en-US" w:eastAsia="tr-TR"/>
              </w:rPr>
            </w:pPr>
            <w:r w:rsidRPr="00FA0841">
              <w:rPr>
                <w:rFonts w:ascii="Times New Roman" w:eastAsia="Times New Roman" w:hAnsi="Times New Roman" w:cs="Times New Roman"/>
                <w:b/>
                <w:sz w:val="24"/>
                <w:szCs w:val="24"/>
                <w:lang w:val="en-US" w:eastAsia="tr-TR"/>
              </w:rPr>
              <w:t>Evaluation Type</w:t>
            </w:r>
          </w:p>
        </w:tc>
        <w:tc>
          <w:tcPr>
            <w:tcW w:w="688" w:type="pct"/>
            <w:tcBorders>
              <w:top w:val="single" w:sz="12" w:space="0" w:color="auto"/>
              <w:left w:val="single" w:sz="4" w:space="0" w:color="auto"/>
              <w:bottom w:val="single" w:sz="8" w:space="0" w:color="auto"/>
              <w:right w:val="single" w:sz="8" w:space="0" w:color="auto"/>
            </w:tcBorders>
            <w:vAlign w:val="center"/>
          </w:tcPr>
          <w:p w:rsidR="00FA0841" w:rsidRPr="00FA0841" w:rsidRDefault="00FA0841" w:rsidP="00FA0841">
            <w:pPr>
              <w:spacing w:after="0" w:line="240" w:lineRule="auto"/>
              <w:jc w:val="center"/>
              <w:rPr>
                <w:rFonts w:ascii="Times New Roman" w:eastAsia="Times New Roman" w:hAnsi="Times New Roman" w:cs="Times New Roman"/>
                <w:b/>
                <w:sz w:val="24"/>
                <w:szCs w:val="24"/>
                <w:lang w:val="en-US" w:eastAsia="tr-TR"/>
              </w:rPr>
            </w:pPr>
            <w:r w:rsidRPr="00FA0841">
              <w:rPr>
                <w:rFonts w:ascii="Times New Roman" w:eastAsia="Times New Roman" w:hAnsi="Times New Roman" w:cs="Times New Roman"/>
                <w:b/>
                <w:sz w:val="24"/>
                <w:szCs w:val="24"/>
                <w:lang w:val="en-US" w:eastAsia="tr-TR"/>
              </w:rPr>
              <w:t>Quantity</w:t>
            </w:r>
          </w:p>
        </w:tc>
        <w:tc>
          <w:tcPr>
            <w:tcW w:w="1165" w:type="pct"/>
            <w:gridSpan w:val="2"/>
            <w:tcBorders>
              <w:top w:val="single" w:sz="12" w:space="0" w:color="auto"/>
              <w:left w:val="single" w:sz="8" w:space="0" w:color="auto"/>
              <w:bottom w:val="single" w:sz="8" w:space="0" w:color="auto"/>
              <w:right w:val="single" w:sz="12" w:space="0" w:color="auto"/>
            </w:tcBorders>
            <w:vAlign w:val="center"/>
          </w:tcPr>
          <w:p w:rsidR="00FA0841" w:rsidRPr="00FA0841" w:rsidRDefault="00FA0841" w:rsidP="00FA0841">
            <w:pPr>
              <w:spacing w:after="0" w:line="240" w:lineRule="auto"/>
              <w:jc w:val="center"/>
              <w:rPr>
                <w:rFonts w:ascii="Times New Roman" w:eastAsia="Times New Roman" w:hAnsi="Times New Roman" w:cs="Times New Roman"/>
                <w:b/>
                <w:sz w:val="24"/>
                <w:szCs w:val="24"/>
                <w:lang w:val="en-US" w:eastAsia="tr-TR"/>
              </w:rPr>
            </w:pPr>
            <w:r w:rsidRPr="00FA0841">
              <w:rPr>
                <w:rFonts w:ascii="Times New Roman" w:eastAsia="Times New Roman" w:hAnsi="Times New Roman" w:cs="Times New Roman"/>
                <w:b/>
                <w:sz w:val="24"/>
                <w:szCs w:val="24"/>
                <w:lang w:val="en-US" w:eastAsia="tr-TR"/>
              </w:rPr>
              <w:t>%</w:t>
            </w:r>
          </w:p>
        </w:tc>
      </w:tr>
      <w:tr w:rsidR="00FA0841" w:rsidRPr="00FA0841" w:rsidTr="007D74F0">
        <w:tc>
          <w:tcPr>
            <w:tcW w:w="1961" w:type="pct"/>
            <w:gridSpan w:val="5"/>
            <w:vMerge/>
            <w:tcBorders>
              <w:top w:val="single" w:sz="12" w:space="0" w:color="auto"/>
              <w:left w:val="single" w:sz="12" w:space="0" w:color="auto"/>
              <w:bottom w:val="single" w:sz="12" w:space="0" w:color="auto"/>
              <w:right w:val="single" w:sz="12" w:space="0" w:color="auto"/>
            </w:tcBorders>
            <w:vAlign w:val="center"/>
          </w:tcPr>
          <w:p w:rsidR="00FA0841" w:rsidRPr="00FA0841" w:rsidRDefault="00FA0841" w:rsidP="00FA0841">
            <w:pPr>
              <w:spacing w:after="0" w:line="240" w:lineRule="auto"/>
              <w:rPr>
                <w:rFonts w:ascii="Times New Roman" w:eastAsia="Times New Roman" w:hAnsi="Times New Roman" w:cs="Times New Roman"/>
                <w:b/>
                <w:sz w:val="24"/>
                <w:szCs w:val="24"/>
                <w:lang w:val="en-US" w:eastAsia="tr-TR"/>
              </w:rPr>
            </w:pPr>
          </w:p>
        </w:tc>
        <w:tc>
          <w:tcPr>
            <w:tcW w:w="1186" w:type="pct"/>
            <w:gridSpan w:val="4"/>
            <w:tcBorders>
              <w:top w:val="single" w:sz="8" w:space="0" w:color="auto"/>
              <w:left w:val="single" w:sz="12" w:space="0" w:color="auto"/>
              <w:bottom w:val="single" w:sz="4" w:space="0" w:color="auto"/>
              <w:right w:val="single" w:sz="4" w:space="0" w:color="auto"/>
            </w:tcBorders>
            <w:vAlign w:val="center"/>
          </w:tcPr>
          <w:p w:rsidR="00FA0841" w:rsidRPr="00FA0841" w:rsidRDefault="00FA0841" w:rsidP="00FA0841">
            <w:pPr>
              <w:spacing w:after="0" w:line="240" w:lineRule="auto"/>
              <w:rPr>
                <w:rFonts w:ascii="Times New Roman" w:eastAsia="Times New Roman" w:hAnsi="Times New Roman" w:cs="Times New Roman"/>
                <w:sz w:val="24"/>
                <w:szCs w:val="24"/>
                <w:lang w:val="en-US" w:eastAsia="tr-TR"/>
              </w:rPr>
            </w:pPr>
            <w:r w:rsidRPr="00FA0841">
              <w:rPr>
                <w:rFonts w:ascii="Times New Roman" w:eastAsia="Times New Roman" w:hAnsi="Times New Roman" w:cs="Times New Roman"/>
                <w:sz w:val="24"/>
                <w:szCs w:val="24"/>
                <w:lang w:val="en-US" w:eastAsia="tr-TR"/>
              </w:rPr>
              <w:t>1st Mid-Term</w:t>
            </w:r>
          </w:p>
        </w:tc>
        <w:tc>
          <w:tcPr>
            <w:tcW w:w="688" w:type="pct"/>
            <w:tcBorders>
              <w:top w:val="single" w:sz="8" w:space="0" w:color="auto"/>
              <w:left w:val="single" w:sz="4" w:space="0" w:color="auto"/>
              <w:bottom w:val="single" w:sz="4" w:space="0" w:color="auto"/>
              <w:right w:val="single" w:sz="8" w:space="0" w:color="auto"/>
            </w:tcBorders>
          </w:tcPr>
          <w:p w:rsidR="00FA0841" w:rsidRPr="00FA0841" w:rsidRDefault="00FA0841" w:rsidP="00FA0841">
            <w:pPr>
              <w:spacing w:after="0" w:line="240" w:lineRule="auto"/>
              <w:jc w:val="center"/>
              <w:rPr>
                <w:rFonts w:ascii="Times New Roman" w:eastAsia="Times New Roman" w:hAnsi="Times New Roman" w:cs="Times New Roman"/>
                <w:sz w:val="24"/>
                <w:szCs w:val="24"/>
                <w:lang w:val="en-US" w:eastAsia="tr-TR"/>
              </w:rPr>
            </w:pPr>
            <w:r w:rsidRPr="00FA0841">
              <w:rPr>
                <w:rFonts w:ascii="Times New Roman" w:eastAsia="Times New Roman" w:hAnsi="Times New Roman" w:cs="Times New Roman"/>
                <w:sz w:val="24"/>
                <w:szCs w:val="24"/>
                <w:lang w:val="en-US" w:eastAsia="tr-TR"/>
              </w:rPr>
              <w:t>-</w:t>
            </w:r>
          </w:p>
        </w:tc>
        <w:tc>
          <w:tcPr>
            <w:tcW w:w="1165" w:type="pct"/>
            <w:gridSpan w:val="2"/>
            <w:tcBorders>
              <w:top w:val="single" w:sz="8" w:space="0" w:color="auto"/>
              <w:left w:val="single" w:sz="8" w:space="0" w:color="auto"/>
              <w:bottom w:val="single" w:sz="4" w:space="0" w:color="auto"/>
              <w:right w:val="single" w:sz="12" w:space="0" w:color="auto"/>
            </w:tcBorders>
            <w:shd w:val="clear" w:color="auto" w:fill="auto"/>
          </w:tcPr>
          <w:p w:rsidR="00FA0841" w:rsidRPr="00FA0841" w:rsidRDefault="00FA0841" w:rsidP="00FA0841">
            <w:pPr>
              <w:spacing w:after="0" w:line="240" w:lineRule="auto"/>
              <w:jc w:val="center"/>
              <w:rPr>
                <w:rFonts w:ascii="Times New Roman" w:eastAsia="Times New Roman" w:hAnsi="Times New Roman" w:cs="Times New Roman"/>
                <w:sz w:val="24"/>
                <w:szCs w:val="24"/>
                <w:lang w:val="en-US" w:eastAsia="tr-TR"/>
              </w:rPr>
            </w:pPr>
            <w:r w:rsidRPr="00FA0841">
              <w:rPr>
                <w:rFonts w:ascii="Times New Roman" w:eastAsia="Times New Roman" w:hAnsi="Times New Roman" w:cs="Times New Roman"/>
                <w:sz w:val="24"/>
                <w:szCs w:val="24"/>
                <w:lang w:val="en-US" w:eastAsia="tr-TR"/>
              </w:rPr>
              <w:t>-</w:t>
            </w:r>
          </w:p>
        </w:tc>
      </w:tr>
      <w:tr w:rsidR="00FA0841" w:rsidRPr="00FA0841" w:rsidTr="007D74F0">
        <w:tc>
          <w:tcPr>
            <w:tcW w:w="1961" w:type="pct"/>
            <w:gridSpan w:val="5"/>
            <w:vMerge/>
            <w:tcBorders>
              <w:top w:val="single" w:sz="12" w:space="0" w:color="auto"/>
              <w:left w:val="single" w:sz="12" w:space="0" w:color="auto"/>
              <w:bottom w:val="single" w:sz="12" w:space="0" w:color="auto"/>
              <w:right w:val="single" w:sz="12" w:space="0" w:color="auto"/>
            </w:tcBorders>
            <w:vAlign w:val="center"/>
          </w:tcPr>
          <w:p w:rsidR="00FA0841" w:rsidRPr="00FA0841" w:rsidRDefault="00FA0841" w:rsidP="00FA0841">
            <w:pPr>
              <w:spacing w:after="0" w:line="240" w:lineRule="auto"/>
              <w:rPr>
                <w:rFonts w:ascii="Times New Roman" w:eastAsia="Times New Roman" w:hAnsi="Times New Roman" w:cs="Times New Roman"/>
                <w:b/>
                <w:sz w:val="24"/>
                <w:szCs w:val="24"/>
                <w:lang w:val="en-US" w:eastAsia="tr-TR"/>
              </w:rPr>
            </w:pPr>
          </w:p>
        </w:tc>
        <w:tc>
          <w:tcPr>
            <w:tcW w:w="1186" w:type="pct"/>
            <w:gridSpan w:val="4"/>
            <w:tcBorders>
              <w:top w:val="single" w:sz="4" w:space="0" w:color="auto"/>
              <w:left w:val="single" w:sz="12" w:space="0" w:color="auto"/>
              <w:bottom w:val="single" w:sz="4" w:space="0" w:color="auto"/>
              <w:right w:val="single" w:sz="4" w:space="0" w:color="auto"/>
            </w:tcBorders>
            <w:vAlign w:val="center"/>
          </w:tcPr>
          <w:p w:rsidR="00FA0841" w:rsidRPr="00FA0841" w:rsidRDefault="00FA0841" w:rsidP="00FA0841">
            <w:pPr>
              <w:spacing w:after="0" w:line="240" w:lineRule="auto"/>
              <w:rPr>
                <w:rFonts w:ascii="Times New Roman" w:eastAsia="Times New Roman" w:hAnsi="Times New Roman" w:cs="Times New Roman"/>
                <w:sz w:val="24"/>
                <w:szCs w:val="24"/>
                <w:lang w:val="en-US" w:eastAsia="tr-TR"/>
              </w:rPr>
            </w:pPr>
            <w:r w:rsidRPr="00FA0841">
              <w:rPr>
                <w:rFonts w:ascii="Times New Roman" w:eastAsia="Times New Roman" w:hAnsi="Times New Roman" w:cs="Times New Roman"/>
                <w:sz w:val="24"/>
                <w:szCs w:val="24"/>
                <w:lang w:val="en-US" w:eastAsia="tr-TR"/>
              </w:rPr>
              <w:t>2nd Mid-Term</w:t>
            </w:r>
          </w:p>
        </w:tc>
        <w:tc>
          <w:tcPr>
            <w:tcW w:w="688" w:type="pct"/>
            <w:tcBorders>
              <w:top w:val="single" w:sz="4" w:space="0" w:color="auto"/>
              <w:left w:val="single" w:sz="4" w:space="0" w:color="auto"/>
              <w:bottom w:val="single" w:sz="4" w:space="0" w:color="auto"/>
              <w:right w:val="single" w:sz="8" w:space="0" w:color="auto"/>
            </w:tcBorders>
          </w:tcPr>
          <w:p w:rsidR="00FA0841" w:rsidRPr="00FA0841" w:rsidRDefault="00FA0841" w:rsidP="00FA0841">
            <w:pPr>
              <w:spacing w:after="0" w:line="240" w:lineRule="auto"/>
              <w:jc w:val="center"/>
              <w:rPr>
                <w:rFonts w:ascii="Times New Roman" w:eastAsia="Times New Roman" w:hAnsi="Times New Roman" w:cs="Times New Roman"/>
                <w:sz w:val="24"/>
                <w:szCs w:val="24"/>
                <w:lang w:val="en-US" w:eastAsia="tr-TR"/>
              </w:rPr>
            </w:pPr>
            <w:r w:rsidRPr="00FA0841">
              <w:rPr>
                <w:rFonts w:ascii="Times New Roman" w:eastAsia="Times New Roman" w:hAnsi="Times New Roman" w:cs="Times New Roman"/>
                <w:sz w:val="24"/>
                <w:szCs w:val="24"/>
                <w:lang w:val="en-US" w:eastAsia="tr-TR"/>
              </w:rPr>
              <w:t>-</w:t>
            </w:r>
          </w:p>
        </w:tc>
        <w:tc>
          <w:tcPr>
            <w:tcW w:w="1165" w:type="pct"/>
            <w:gridSpan w:val="2"/>
            <w:tcBorders>
              <w:top w:val="single" w:sz="4" w:space="0" w:color="auto"/>
              <w:left w:val="single" w:sz="8" w:space="0" w:color="auto"/>
              <w:bottom w:val="single" w:sz="4" w:space="0" w:color="auto"/>
              <w:right w:val="single" w:sz="12" w:space="0" w:color="auto"/>
            </w:tcBorders>
            <w:shd w:val="clear" w:color="auto" w:fill="auto"/>
          </w:tcPr>
          <w:p w:rsidR="00FA0841" w:rsidRPr="00FA0841" w:rsidRDefault="00FA0841" w:rsidP="00FA0841">
            <w:pPr>
              <w:spacing w:after="0" w:line="240" w:lineRule="auto"/>
              <w:jc w:val="center"/>
              <w:rPr>
                <w:rFonts w:ascii="Times New Roman" w:eastAsia="Times New Roman" w:hAnsi="Times New Roman" w:cs="Times New Roman"/>
                <w:sz w:val="24"/>
                <w:szCs w:val="24"/>
                <w:lang w:val="en-US" w:eastAsia="tr-TR"/>
              </w:rPr>
            </w:pPr>
            <w:r w:rsidRPr="00FA0841">
              <w:rPr>
                <w:rFonts w:ascii="Times New Roman" w:eastAsia="Times New Roman" w:hAnsi="Times New Roman" w:cs="Times New Roman"/>
                <w:sz w:val="24"/>
                <w:szCs w:val="24"/>
                <w:lang w:val="en-US" w:eastAsia="tr-TR"/>
              </w:rPr>
              <w:t>-</w:t>
            </w:r>
          </w:p>
        </w:tc>
      </w:tr>
      <w:tr w:rsidR="00FA0841" w:rsidRPr="00FA0841" w:rsidTr="007D74F0">
        <w:tc>
          <w:tcPr>
            <w:tcW w:w="1961" w:type="pct"/>
            <w:gridSpan w:val="5"/>
            <w:vMerge/>
            <w:tcBorders>
              <w:top w:val="single" w:sz="12" w:space="0" w:color="auto"/>
              <w:left w:val="single" w:sz="12" w:space="0" w:color="auto"/>
              <w:bottom w:val="single" w:sz="12" w:space="0" w:color="auto"/>
              <w:right w:val="single" w:sz="12" w:space="0" w:color="auto"/>
            </w:tcBorders>
            <w:vAlign w:val="center"/>
          </w:tcPr>
          <w:p w:rsidR="00FA0841" w:rsidRPr="00FA0841" w:rsidRDefault="00FA0841" w:rsidP="00FA0841">
            <w:pPr>
              <w:spacing w:after="0" w:line="240" w:lineRule="auto"/>
              <w:rPr>
                <w:rFonts w:ascii="Times New Roman" w:eastAsia="Times New Roman" w:hAnsi="Times New Roman" w:cs="Times New Roman"/>
                <w:b/>
                <w:sz w:val="24"/>
                <w:szCs w:val="24"/>
                <w:lang w:val="en-US" w:eastAsia="tr-TR"/>
              </w:rPr>
            </w:pPr>
          </w:p>
        </w:tc>
        <w:tc>
          <w:tcPr>
            <w:tcW w:w="1186" w:type="pct"/>
            <w:gridSpan w:val="4"/>
            <w:tcBorders>
              <w:top w:val="single" w:sz="4" w:space="0" w:color="auto"/>
              <w:left w:val="single" w:sz="12" w:space="0" w:color="auto"/>
              <w:bottom w:val="single" w:sz="4" w:space="0" w:color="auto"/>
              <w:right w:val="single" w:sz="4" w:space="0" w:color="auto"/>
            </w:tcBorders>
            <w:vAlign w:val="center"/>
          </w:tcPr>
          <w:p w:rsidR="00FA0841" w:rsidRPr="00FA0841" w:rsidRDefault="00FA0841" w:rsidP="00FA0841">
            <w:pPr>
              <w:spacing w:after="0" w:line="240" w:lineRule="auto"/>
              <w:rPr>
                <w:rFonts w:ascii="Times New Roman" w:eastAsia="Times New Roman" w:hAnsi="Times New Roman" w:cs="Times New Roman"/>
                <w:sz w:val="24"/>
                <w:szCs w:val="24"/>
                <w:lang w:val="en-US" w:eastAsia="tr-TR"/>
              </w:rPr>
            </w:pPr>
            <w:r w:rsidRPr="00FA0841">
              <w:rPr>
                <w:rFonts w:ascii="Times New Roman" w:eastAsia="Times New Roman" w:hAnsi="Times New Roman" w:cs="Times New Roman"/>
                <w:sz w:val="24"/>
                <w:szCs w:val="24"/>
                <w:lang w:val="en-US" w:eastAsia="tr-TR"/>
              </w:rPr>
              <w:t>Quiz</w:t>
            </w:r>
          </w:p>
        </w:tc>
        <w:tc>
          <w:tcPr>
            <w:tcW w:w="688" w:type="pct"/>
            <w:tcBorders>
              <w:top w:val="single" w:sz="4" w:space="0" w:color="auto"/>
              <w:left w:val="single" w:sz="4" w:space="0" w:color="auto"/>
              <w:bottom w:val="single" w:sz="4" w:space="0" w:color="auto"/>
              <w:right w:val="single" w:sz="8" w:space="0" w:color="auto"/>
            </w:tcBorders>
          </w:tcPr>
          <w:p w:rsidR="00FA0841" w:rsidRPr="00FA0841" w:rsidRDefault="00FA0841" w:rsidP="00FA0841">
            <w:pPr>
              <w:spacing w:after="0" w:line="240" w:lineRule="auto"/>
              <w:jc w:val="center"/>
              <w:rPr>
                <w:rFonts w:ascii="Times New Roman" w:eastAsia="Times New Roman" w:hAnsi="Times New Roman" w:cs="Times New Roman"/>
                <w:sz w:val="24"/>
                <w:szCs w:val="24"/>
                <w:lang w:val="en-US" w:eastAsia="tr-TR"/>
              </w:rPr>
            </w:pPr>
            <w:r w:rsidRPr="00FA0841">
              <w:rPr>
                <w:rFonts w:ascii="Times New Roman" w:eastAsia="Times New Roman" w:hAnsi="Times New Roman" w:cs="Times New Roman"/>
                <w:sz w:val="24"/>
                <w:szCs w:val="24"/>
                <w:lang w:val="en-US" w:eastAsia="tr-TR"/>
              </w:rPr>
              <w:t>1</w:t>
            </w:r>
          </w:p>
        </w:tc>
        <w:tc>
          <w:tcPr>
            <w:tcW w:w="1165" w:type="pct"/>
            <w:gridSpan w:val="2"/>
            <w:tcBorders>
              <w:top w:val="single" w:sz="4" w:space="0" w:color="auto"/>
              <w:left w:val="single" w:sz="8" w:space="0" w:color="auto"/>
              <w:bottom w:val="single" w:sz="4" w:space="0" w:color="auto"/>
              <w:right w:val="single" w:sz="12" w:space="0" w:color="auto"/>
            </w:tcBorders>
          </w:tcPr>
          <w:p w:rsidR="00FA0841" w:rsidRPr="00FA0841" w:rsidRDefault="00FA0841" w:rsidP="00FA0841">
            <w:pPr>
              <w:spacing w:after="0" w:line="240" w:lineRule="auto"/>
              <w:jc w:val="center"/>
              <w:rPr>
                <w:rFonts w:ascii="Times New Roman" w:eastAsia="Times New Roman" w:hAnsi="Times New Roman" w:cs="Times New Roman"/>
                <w:sz w:val="24"/>
                <w:szCs w:val="24"/>
                <w:lang w:val="en-US" w:eastAsia="tr-TR"/>
              </w:rPr>
            </w:pPr>
            <w:r w:rsidRPr="00FA0841">
              <w:rPr>
                <w:rFonts w:ascii="Times New Roman" w:eastAsia="Times New Roman" w:hAnsi="Times New Roman" w:cs="Times New Roman"/>
                <w:sz w:val="24"/>
                <w:szCs w:val="24"/>
                <w:lang w:val="en-US" w:eastAsia="tr-TR"/>
              </w:rPr>
              <w:t>10</w:t>
            </w:r>
          </w:p>
        </w:tc>
      </w:tr>
      <w:tr w:rsidR="00FA0841" w:rsidRPr="00FA0841" w:rsidTr="007D74F0">
        <w:tc>
          <w:tcPr>
            <w:tcW w:w="1961" w:type="pct"/>
            <w:gridSpan w:val="5"/>
            <w:vMerge/>
            <w:tcBorders>
              <w:top w:val="single" w:sz="12" w:space="0" w:color="auto"/>
              <w:left w:val="single" w:sz="12" w:space="0" w:color="auto"/>
              <w:bottom w:val="single" w:sz="12" w:space="0" w:color="auto"/>
              <w:right w:val="single" w:sz="12" w:space="0" w:color="auto"/>
            </w:tcBorders>
            <w:vAlign w:val="center"/>
          </w:tcPr>
          <w:p w:rsidR="00FA0841" w:rsidRPr="00FA0841" w:rsidRDefault="00FA0841" w:rsidP="00FA0841">
            <w:pPr>
              <w:spacing w:after="0" w:line="240" w:lineRule="auto"/>
              <w:rPr>
                <w:rFonts w:ascii="Times New Roman" w:eastAsia="Times New Roman" w:hAnsi="Times New Roman" w:cs="Times New Roman"/>
                <w:b/>
                <w:sz w:val="24"/>
                <w:szCs w:val="24"/>
                <w:lang w:val="en-US" w:eastAsia="tr-TR"/>
              </w:rPr>
            </w:pPr>
          </w:p>
        </w:tc>
        <w:tc>
          <w:tcPr>
            <w:tcW w:w="1186" w:type="pct"/>
            <w:gridSpan w:val="4"/>
            <w:tcBorders>
              <w:top w:val="single" w:sz="4" w:space="0" w:color="auto"/>
              <w:left w:val="single" w:sz="12" w:space="0" w:color="auto"/>
              <w:bottom w:val="single" w:sz="4" w:space="0" w:color="auto"/>
              <w:right w:val="single" w:sz="4" w:space="0" w:color="auto"/>
            </w:tcBorders>
            <w:vAlign w:val="center"/>
          </w:tcPr>
          <w:p w:rsidR="00FA0841" w:rsidRPr="00FA0841" w:rsidRDefault="00FA0841" w:rsidP="00FA0841">
            <w:pPr>
              <w:spacing w:after="0" w:line="240" w:lineRule="auto"/>
              <w:rPr>
                <w:rFonts w:ascii="Times New Roman" w:eastAsia="Times New Roman" w:hAnsi="Times New Roman" w:cs="Times New Roman"/>
                <w:sz w:val="24"/>
                <w:szCs w:val="24"/>
                <w:lang w:val="en-US" w:eastAsia="tr-TR"/>
              </w:rPr>
            </w:pPr>
            <w:r w:rsidRPr="00FA0841">
              <w:rPr>
                <w:rFonts w:ascii="Times New Roman" w:eastAsia="Times New Roman" w:hAnsi="Times New Roman" w:cs="Times New Roman"/>
                <w:sz w:val="24"/>
                <w:szCs w:val="24"/>
                <w:lang w:val="en-US" w:eastAsia="tr-TR"/>
              </w:rPr>
              <w:t>Homework</w:t>
            </w:r>
          </w:p>
        </w:tc>
        <w:tc>
          <w:tcPr>
            <w:tcW w:w="688" w:type="pct"/>
            <w:tcBorders>
              <w:top w:val="single" w:sz="4" w:space="0" w:color="auto"/>
              <w:left w:val="single" w:sz="4" w:space="0" w:color="auto"/>
              <w:bottom w:val="single" w:sz="4" w:space="0" w:color="auto"/>
              <w:right w:val="single" w:sz="8" w:space="0" w:color="auto"/>
            </w:tcBorders>
          </w:tcPr>
          <w:p w:rsidR="00FA0841" w:rsidRPr="00FA0841" w:rsidRDefault="00FA0841" w:rsidP="00FA0841">
            <w:pPr>
              <w:spacing w:after="0" w:line="240" w:lineRule="auto"/>
              <w:jc w:val="center"/>
              <w:rPr>
                <w:rFonts w:ascii="Times New Roman" w:eastAsia="Times New Roman" w:hAnsi="Times New Roman" w:cs="Times New Roman"/>
                <w:sz w:val="24"/>
                <w:szCs w:val="24"/>
                <w:lang w:val="en-US" w:eastAsia="tr-TR"/>
              </w:rPr>
            </w:pPr>
            <w:r w:rsidRPr="00FA0841">
              <w:rPr>
                <w:rFonts w:ascii="Times New Roman" w:eastAsia="Times New Roman" w:hAnsi="Times New Roman" w:cs="Times New Roman"/>
                <w:sz w:val="24"/>
                <w:szCs w:val="24"/>
                <w:lang w:val="en-US" w:eastAsia="tr-TR"/>
              </w:rPr>
              <w:t xml:space="preserve">1 </w:t>
            </w:r>
          </w:p>
        </w:tc>
        <w:tc>
          <w:tcPr>
            <w:tcW w:w="1165" w:type="pct"/>
            <w:gridSpan w:val="2"/>
            <w:tcBorders>
              <w:top w:val="single" w:sz="4" w:space="0" w:color="auto"/>
              <w:left w:val="single" w:sz="8" w:space="0" w:color="auto"/>
              <w:bottom w:val="single" w:sz="4" w:space="0" w:color="auto"/>
              <w:right w:val="single" w:sz="12" w:space="0" w:color="auto"/>
            </w:tcBorders>
          </w:tcPr>
          <w:p w:rsidR="00FA0841" w:rsidRPr="00FA0841" w:rsidRDefault="00FA0841" w:rsidP="00FA0841">
            <w:pPr>
              <w:spacing w:after="0" w:line="240" w:lineRule="auto"/>
              <w:jc w:val="center"/>
              <w:rPr>
                <w:rFonts w:ascii="Times New Roman" w:eastAsia="Times New Roman" w:hAnsi="Times New Roman" w:cs="Times New Roman"/>
                <w:sz w:val="24"/>
                <w:szCs w:val="24"/>
                <w:lang w:val="en-US" w:eastAsia="tr-TR"/>
              </w:rPr>
            </w:pPr>
            <w:r w:rsidRPr="00FA0841">
              <w:rPr>
                <w:rFonts w:ascii="Times New Roman" w:eastAsia="Times New Roman" w:hAnsi="Times New Roman" w:cs="Times New Roman"/>
                <w:sz w:val="24"/>
                <w:szCs w:val="24"/>
                <w:lang w:val="en-US" w:eastAsia="tr-TR"/>
              </w:rPr>
              <w:t xml:space="preserve">10  </w:t>
            </w:r>
          </w:p>
        </w:tc>
      </w:tr>
      <w:tr w:rsidR="00FA0841" w:rsidRPr="00FA0841" w:rsidTr="007D74F0">
        <w:tc>
          <w:tcPr>
            <w:tcW w:w="1961" w:type="pct"/>
            <w:gridSpan w:val="5"/>
            <w:vMerge/>
            <w:tcBorders>
              <w:top w:val="single" w:sz="12" w:space="0" w:color="auto"/>
              <w:left w:val="single" w:sz="12" w:space="0" w:color="auto"/>
              <w:bottom w:val="single" w:sz="12" w:space="0" w:color="auto"/>
              <w:right w:val="single" w:sz="12" w:space="0" w:color="auto"/>
            </w:tcBorders>
            <w:vAlign w:val="center"/>
          </w:tcPr>
          <w:p w:rsidR="00FA0841" w:rsidRPr="00FA0841" w:rsidRDefault="00FA0841" w:rsidP="00FA0841">
            <w:pPr>
              <w:spacing w:after="0" w:line="240" w:lineRule="auto"/>
              <w:rPr>
                <w:rFonts w:ascii="Times New Roman" w:eastAsia="Times New Roman" w:hAnsi="Times New Roman" w:cs="Times New Roman"/>
                <w:b/>
                <w:sz w:val="24"/>
                <w:szCs w:val="24"/>
                <w:lang w:val="en-US" w:eastAsia="tr-TR"/>
              </w:rPr>
            </w:pPr>
          </w:p>
        </w:tc>
        <w:tc>
          <w:tcPr>
            <w:tcW w:w="1186" w:type="pct"/>
            <w:gridSpan w:val="4"/>
            <w:tcBorders>
              <w:top w:val="single" w:sz="4" w:space="0" w:color="auto"/>
              <w:left w:val="single" w:sz="12" w:space="0" w:color="auto"/>
              <w:bottom w:val="single" w:sz="8" w:space="0" w:color="auto"/>
              <w:right w:val="single" w:sz="4" w:space="0" w:color="auto"/>
            </w:tcBorders>
            <w:vAlign w:val="center"/>
          </w:tcPr>
          <w:p w:rsidR="00FA0841" w:rsidRPr="00FA0841" w:rsidRDefault="00FA0841" w:rsidP="00FA0841">
            <w:pPr>
              <w:spacing w:after="0" w:line="240" w:lineRule="auto"/>
              <w:rPr>
                <w:rFonts w:ascii="Times New Roman" w:eastAsia="Times New Roman" w:hAnsi="Times New Roman" w:cs="Times New Roman"/>
                <w:sz w:val="24"/>
                <w:szCs w:val="24"/>
                <w:lang w:val="en-US" w:eastAsia="tr-TR"/>
              </w:rPr>
            </w:pPr>
            <w:r w:rsidRPr="00FA0841">
              <w:rPr>
                <w:rFonts w:ascii="Times New Roman" w:eastAsia="Times New Roman" w:hAnsi="Times New Roman" w:cs="Times New Roman"/>
                <w:sz w:val="24"/>
                <w:szCs w:val="24"/>
                <w:lang w:val="en-US" w:eastAsia="tr-TR"/>
              </w:rPr>
              <w:t>Project</w:t>
            </w:r>
          </w:p>
        </w:tc>
        <w:tc>
          <w:tcPr>
            <w:tcW w:w="688" w:type="pct"/>
            <w:tcBorders>
              <w:top w:val="single" w:sz="4" w:space="0" w:color="auto"/>
              <w:left w:val="single" w:sz="4" w:space="0" w:color="auto"/>
              <w:bottom w:val="single" w:sz="8" w:space="0" w:color="auto"/>
              <w:right w:val="single" w:sz="8" w:space="0" w:color="auto"/>
            </w:tcBorders>
          </w:tcPr>
          <w:p w:rsidR="00FA0841" w:rsidRPr="00FA0841" w:rsidRDefault="00FA0841" w:rsidP="00FA0841">
            <w:pPr>
              <w:spacing w:after="0" w:line="240" w:lineRule="auto"/>
              <w:jc w:val="center"/>
              <w:rPr>
                <w:rFonts w:ascii="Times New Roman" w:eastAsia="Times New Roman" w:hAnsi="Times New Roman" w:cs="Times New Roman"/>
                <w:sz w:val="24"/>
                <w:szCs w:val="24"/>
                <w:lang w:val="en-US" w:eastAsia="tr-TR"/>
              </w:rPr>
            </w:pPr>
            <w:r w:rsidRPr="00FA0841">
              <w:rPr>
                <w:rFonts w:ascii="Times New Roman" w:eastAsia="Times New Roman" w:hAnsi="Times New Roman" w:cs="Times New Roman"/>
                <w:sz w:val="24"/>
                <w:szCs w:val="24"/>
                <w:lang w:val="en-US" w:eastAsia="tr-TR"/>
              </w:rPr>
              <w:t xml:space="preserve">- </w:t>
            </w:r>
          </w:p>
        </w:tc>
        <w:tc>
          <w:tcPr>
            <w:tcW w:w="1165" w:type="pct"/>
            <w:gridSpan w:val="2"/>
            <w:tcBorders>
              <w:top w:val="single" w:sz="4" w:space="0" w:color="auto"/>
              <w:left w:val="single" w:sz="8" w:space="0" w:color="auto"/>
              <w:bottom w:val="single" w:sz="8" w:space="0" w:color="auto"/>
              <w:right w:val="single" w:sz="12" w:space="0" w:color="auto"/>
            </w:tcBorders>
          </w:tcPr>
          <w:p w:rsidR="00FA0841" w:rsidRPr="00FA0841" w:rsidRDefault="00FA0841" w:rsidP="00FA0841">
            <w:pPr>
              <w:spacing w:after="0" w:line="240" w:lineRule="auto"/>
              <w:jc w:val="center"/>
              <w:rPr>
                <w:rFonts w:ascii="Times New Roman" w:eastAsia="Times New Roman" w:hAnsi="Times New Roman" w:cs="Times New Roman"/>
                <w:sz w:val="24"/>
                <w:szCs w:val="24"/>
                <w:lang w:val="en-US" w:eastAsia="tr-TR"/>
              </w:rPr>
            </w:pPr>
            <w:r w:rsidRPr="00FA0841">
              <w:rPr>
                <w:rFonts w:ascii="Times New Roman" w:eastAsia="Times New Roman" w:hAnsi="Times New Roman" w:cs="Times New Roman"/>
                <w:sz w:val="24"/>
                <w:szCs w:val="24"/>
                <w:lang w:val="en-US" w:eastAsia="tr-TR"/>
              </w:rPr>
              <w:t xml:space="preserve">- </w:t>
            </w:r>
          </w:p>
        </w:tc>
      </w:tr>
      <w:tr w:rsidR="00FA0841" w:rsidRPr="00FA0841" w:rsidTr="007D74F0">
        <w:tc>
          <w:tcPr>
            <w:tcW w:w="1961" w:type="pct"/>
            <w:gridSpan w:val="5"/>
            <w:vMerge/>
            <w:tcBorders>
              <w:top w:val="single" w:sz="12" w:space="0" w:color="auto"/>
              <w:left w:val="single" w:sz="12" w:space="0" w:color="auto"/>
              <w:bottom w:val="single" w:sz="12" w:space="0" w:color="auto"/>
              <w:right w:val="single" w:sz="12" w:space="0" w:color="auto"/>
            </w:tcBorders>
            <w:vAlign w:val="center"/>
          </w:tcPr>
          <w:p w:rsidR="00FA0841" w:rsidRPr="00FA0841" w:rsidRDefault="00FA0841" w:rsidP="00FA0841">
            <w:pPr>
              <w:spacing w:after="0" w:line="240" w:lineRule="auto"/>
              <w:rPr>
                <w:rFonts w:ascii="Times New Roman" w:eastAsia="Times New Roman" w:hAnsi="Times New Roman" w:cs="Times New Roman"/>
                <w:b/>
                <w:sz w:val="24"/>
                <w:szCs w:val="24"/>
                <w:lang w:val="en-US" w:eastAsia="tr-TR"/>
              </w:rPr>
            </w:pPr>
          </w:p>
        </w:tc>
        <w:tc>
          <w:tcPr>
            <w:tcW w:w="1186" w:type="pct"/>
            <w:gridSpan w:val="4"/>
            <w:tcBorders>
              <w:top w:val="single" w:sz="8" w:space="0" w:color="auto"/>
              <w:left w:val="single" w:sz="12" w:space="0" w:color="auto"/>
              <w:bottom w:val="single" w:sz="8" w:space="0" w:color="auto"/>
              <w:right w:val="single" w:sz="4" w:space="0" w:color="auto"/>
            </w:tcBorders>
            <w:vAlign w:val="center"/>
          </w:tcPr>
          <w:p w:rsidR="00FA0841" w:rsidRPr="00FA0841" w:rsidRDefault="00FA0841" w:rsidP="00FA0841">
            <w:pPr>
              <w:spacing w:after="0" w:line="240" w:lineRule="auto"/>
              <w:rPr>
                <w:rFonts w:ascii="Times New Roman" w:eastAsia="Times New Roman" w:hAnsi="Times New Roman" w:cs="Times New Roman"/>
                <w:sz w:val="24"/>
                <w:szCs w:val="24"/>
                <w:lang w:val="en-US" w:eastAsia="tr-TR"/>
              </w:rPr>
            </w:pPr>
            <w:r w:rsidRPr="00FA0841">
              <w:rPr>
                <w:rFonts w:ascii="Times New Roman" w:eastAsia="Times New Roman" w:hAnsi="Times New Roman" w:cs="Times New Roman"/>
                <w:sz w:val="24"/>
                <w:szCs w:val="24"/>
                <w:lang w:val="en-US" w:eastAsia="tr-TR"/>
              </w:rPr>
              <w:t>Report</w:t>
            </w:r>
          </w:p>
        </w:tc>
        <w:tc>
          <w:tcPr>
            <w:tcW w:w="688" w:type="pct"/>
            <w:tcBorders>
              <w:top w:val="single" w:sz="8" w:space="0" w:color="auto"/>
              <w:left w:val="single" w:sz="4" w:space="0" w:color="auto"/>
              <w:bottom w:val="single" w:sz="8" w:space="0" w:color="auto"/>
              <w:right w:val="single" w:sz="8" w:space="0" w:color="auto"/>
            </w:tcBorders>
          </w:tcPr>
          <w:p w:rsidR="00FA0841" w:rsidRPr="00FA0841" w:rsidRDefault="00FA0841" w:rsidP="00FA0841">
            <w:pPr>
              <w:spacing w:after="0" w:line="240" w:lineRule="auto"/>
              <w:jc w:val="center"/>
              <w:rPr>
                <w:rFonts w:ascii="Times New Roman" w:eastAsia="Times New Roman" w:hAnsi="Times New Roman" w:cs="Times New Roman"/>
                <w:sz w:val="24"/>
                <w:szCs w:val="24"/>
                <w:lang w:val="en-US" w:eastAsia="tr-TR"/>
              </w:rPr>
            </w:pPr>
            <w:r w:rsidRPr="00FA0841">
              <w:rPr>
                <w:rFonts w:ascii="Times New Roman" w:eastAsia="Times New Roman" w:hAnsi="Times New Roman" w:cs="Times New Roman"/>
                <w:sz w:val="24"/>
                <w:szCs w:val="24"/>
                <w:lang w:val="en-US" w:eastAsia="tr-TR"/>
              </w:rPr>
              <w:t>-</w:t>
            </w:r>
          </w:p>
        </w:tc>
        <w:tc>
          <w:tcPr>
            <w:tcW w:w="1165" w:type="pct"/>
            <w:gridSpan w:val="2"/>
            <w:tcBorders>
              <w:top w:val="single" w:sz="8" w:space="0" w:color="auto"/>
              <w:left w:val="single" w:sz="8" w:space="0" w:color="auto"/>
              <w:bottom w:val="single" w:sz="8" w:space="0" w:color="auto"/>
              <w:right w:val="single" w:sz="12" w:space="0" w:color="auto"/>
            </w:tcBorders>
          </w:tcPr>
          <w:p w:rsidR="00FA0841" w:rsidRPr="00FA0841" w:rsidRDefault="00FA0841" w:rsidP="00FA0841">
            <w:pPr>
              <w:spacing w:after="0" w:line="240" w:lineRule="auto"/>
              <w:rPr>
                <w:rFonts w:ascii="Times New Roman" w:eastAsia="Times New Roman" w:hAnsi="Times New Roman" w:cs="Times New Roman"/>
                <w:sz w:val="24"/>
                <w:szCs w:val="24"/>
                <w:lang w:val="en-US" w:eastAsia="tr-TR"/>
              </w:rPr>
            </w:pPr>
            <w:r w:rsidRPr="00FA0841">
              <w:rPr>
                <w:rFonts w:ascii="Times New Roman" w:eastAsia="Times New Roman" w:hAnsi="Times New Roman" w:cs="Times New Roman"/>
                <w:sz w:val="24"/>
                <w:szCs w:val="24"/>
                <w:lang w:val="en-US" w:eastAsia="tr-TR"/>
              </w:rPr>
              <w:t>-</w:t>
            </w:r>
          </w:p>
        </w:tc>
      </w:tr>
      <w:tr w:rsidR="00FA0841" w:rsidRPr="00FA0841" w:rsidTr="007D74F0">
        <w:tc>
          <w:tcPr>
            <w:tcW w:w="1961" w:type="pct"/>
            <w:gridSpan w:val="5"/>
            <w:vMerge/>
            <w:tcBorders>
              <w:top w:val="single" w:sz="12" w:space="0" w:color="auto"/>
              <w:left w:val="single" w:sz="12" w:space="0" w:color="auto"/>
              <w:bottom w:val="single" w:sz="12" w:space="0" w:color="auto"/>
              <w:right w:val="single" w:sz="12" w:space="0" w:color="auto"/>
            </w:tcBorders>
            <w:vAlign w:val="center"/>
          </w:tcPr>
          <w:p w:rsidR="00FA0841" w:rsidRPr="00FA0841" w:rsidRDefault="00FA0841" w:rsidP="00FA0841">
            <w:pPr>
              <w:spacing w:after="0" w:line="240" w:lineRule="auto"/>
              <w:rPr>
                <w:rFonts w:ascii="Times New Roman" w:eastAsia="Times New Roman" w:hAnsi="Times New Roman" w:cs="Times New Roman"/>
                <w:b/>
                <w:sz w:val="24"/>
                <w:szCs w:val="24"/>
                <w:lang w:val="en-US" w:eastAsia="tr-TR"/>
              </w:rPr>
            </w:pPr>
          </w:p>
        </w:tc>
        <w:tc>
          <w:tcPr>
            <w:tcW w:w="1186" w:type="pct"/>
            <w:gridSpan w:val="4"/>
            <w:tcBorders>
              <w:top w:val="single" w:sz="8" w:space="0" w:color="auto"/>
              <w:left w:val="single" w:sz="12" w:space="0" w:color="auto"/>
              <w:bottom w:val="single" w:sz="12" w:space="0" w:color="auto"/>
              <w:right w:val="single" w:sz="4" w:space="0" w:color="auto"/>
            </w:tcBorders>
            <w:vAlign w:val="center"/>
          </w:tcPr>
          <w:p w:rsidR="00FA0841" w:rsidRPr="00FA0841" w:rsidRDefault="00FA0841" w:rsidP="00FA0841">
            <w:pPr>
              <w:spacing w:after="0" w:line="240" w:lineRule="auto"/>
              <w:rPr>
                <w:rFonts w:ascii="Times New Roman" w:eastAsia="Times New Roman" w:hAnsi="Times New Roman" w:cs="Times New Roman"/>
                <w:sz w:val="24"/>
                <w:szCs w:val="24"/>
                <w:lang w:val="en-US" w:eastAsia="tr-TR"/>
              </w:rPr>
            </w:pPr>
            <w:r w:rsidRPr="00FA0841">
              <w:rPr>
                <w:rFonts w:ascii="Times New Roman" w:eastAsia="Times New Roman" w:hAnsi="Times New Roman" w:cs="Times New Roman"/>
                <w:sz w:val="24"/>
                <w:szCs w:val="24"/>
                <w:lang w:val="en-US" w:eastAsia="tr-TR"/>
              </w:rPr>
              <w:t>Others (C</w:t>
            </w:r>
            <w:r w:rsidRPr="00FA0841">
              <w:rPr>
                <w:rFonts w:ascii="Times New Roman" w:eastAsia="Times New Roman" w:hAnsi="Times New Roman" w:cs="Times New Roman"/>
                <w:sz w:val="24"/>
                <w:szCs w:val="24"/>
                <w:lang w:eastAsia="tr-TR"/>
              </w:rPr>
              <w:t>linical Practice  Order)</w:t>
            </w:r>
          </w:p>
        </w:tc>
        <w:tc>
          <w:tcPr>
            <w:tcW w:w="688" w:type="pct"/>
            <w:tcBorders>
              <w:top w:val="single" w:sz="8" w:space="0" w:color="auto"/>
              <w:left w:val="single" w:sz="4" w:space="0" w:color="auto"/>
              <w:bottom w:val="single" w:sz="12" w:space="0" w:color="auto"/>
              <w:right w:val="single" w:sz="8" w:space="0" w:color="auto"/>
            </w:tcBorders>
          </w:tcPr>
          <w:p w:rsidR="00FA0841" w:rsidRPr="00FA0841" w:rsidRDefault="00FA0841" w:rsidP="00FA0841">
            <w:pPr>
              <w:spacing w:after="0" w:line="240" w:lineRule="auto"/>
              <w:jc w:val="center"/>
              <w:rPr>
                <w:rFonts w:ascii="Times New Roman" w:eastAsia="Times New Roman" w:hAnsi="Times New Roman" w:cs="Times New Roman"/>
                <w:sz w:val="24"/>
                <w:szCs w:val="24"/>
                <w:lang w:val="en-US" w:eastAsia="tr-TR"/>
              </w:rPr>
            </w:pPr>
            <w:r w:rsidRPr="00FA0841">
              <w:rPr>
                <w:rFonts w:ascii="Times New Roman" w:eastAsia="Times New Roman" w:hAnsi="Times New Roman" w:cs="Times New Roman"/>
                <w:sz w:val="24"/>
                <w:szCs w:val="24"/>
                <w:lang w:val="en-US" w:eastAsia="tr-TR"/>
              </w:rPr>
              <w:t>1</w:t>
            </w:r>
          </w:p>
        </w:tc>
        <w:tc>
          <w:tcPr>
            <w:tcW w:w="1165" w:type="pct"/>
            <w:gridSpan w:val="2"/>
            <w:tcBorders>
              <w:top w:val="single" w:sz="8" w:space="0" w:color="auto"/>
              <w:left w:val="single" w:sz="8" w:space="0" w:color="auto"/>
              <w:bottom w:val="single" w:sz="12" w:space="0" w:color="auto"/>
              <w:right w:val="single" w:sz="12" w:space="0" w:color="auto"/>
            </w:tcBorders>
          </w:tcPr>
          <w:p w:rsidR="00FA0841" w:rsidRPr="00FA0841" w:rsidRDefault="00FA0841" w:rsidP="00FA0841">
            <w:pPr>
              <w:spacing w:after="0" w:line="240" w:lineRule="auto"/>
              <w:jc w:val="center"/>
              <w:rPr>
                <w:rFonts w:ascii="Times New Roman" w:eastAsia="Times New Roman" w:hAnsi="Times New Roman" w:cs="Times New Roman"/>
                <w:sz w:val="24"/>
                <w:szCs w:val="24"/>
                <w:lang w:val="en-US" w:eastAsia="tr-TR"/>
              </w:rPr>
            </w:pPr>
            <w:r w:rsidRPr="00FA0841">
              <w:rPr>
                <w:rFonts w:ascii="Times New Roman" w:eastAsia="Times New Roman" w:hAnsi="Times New Roman" w:cs="Times New Roman"/>
                <w:sz w:val="24"/>
                <w:szCs w:val="24"/>
                <w:lang w:val="en-US" w:eastAsia="tr-TR"/>
              </w:rPr>
              <w:t>20</w:t>
            </w:r>
          </w:p>
        </w:tc>
      </w:tr>
      <w:tr w:rsidR="00FA0841" w:rsidRPr="00FA0841" w:rsidTr="007D74F0">
        <w:trPr>
          <w:trHeight w:val="392"/>
        </w:trPr>
        <w:tc>
          <w:tcPr>
            <w:tcW w:w="1961" w:type="pct"/>
            <w:gridSpan w:val="5"/>
            <w:tcBorders>
              <w:top w:val="single" w:sz="12" w:space="0" w:color="auto"/>
              <w:left w:val="single" w:sz="12" w:space="0" w:color="auto"/>
              <w:bottom w:val="single" w:sz="12" w:space="0" w:color="auto"/>
              <w:right w:val="single" w:sz="12" w:space="0" w:color="auto"/>
            </w:tcBorders>
            <w:vAlign w:val="center"/>
          </w:tcPr>
          <w:p w:rsidR="00FA0841" w:rsidRPr="00FA0841" w:rsidRDefault="00FA0841" w:rsidP="00FA0841">
            <w:pPr>
              <w:spacing w:after="0" w:line="240" w:lineRule="auto"/>
              <w:jc w:val="center"/>
              <w:rPr>
                <w:rFonts w:ascii="Times New Roman" w:eastAsia="Times New Roman" w:hAnsi="Times New Roman" w:cs="Times New Roman"/>
                <w:b/>
                <w:sz w:val="24"/>
                <w:szCs w:val="24"/>
                <w:lang w:val="en-US" w:eastAsia="tr-TR"/>
              </w:rPr>
            </w:pPr>
            <w:r w:rsidRPr="00FA0841">
              <w:rPr>
                <w:rFonts w:ascii="Times New Roman" w:eastAsia="Times New Roman" w:hAnsi="Times New Roman" w:cs="Times New Roman"/>
                <w:b/>
                <w:sz w:val="24"/>
                <w:szCs w:val="24"/>
                <w:lang w:val="en-US" w:eastAsia="tr-TR"/>
              </w:rPr>
              <w:t>FINAL EXAM</w:t>
            </w:r>
          </w:p>
        </w:tc>
        <w:tc>
          <w:tcPr>
            <w:tcW w:w="1186" w:type="pct"/>
            <w:gridSpan w:val="4"/>
            <w:tcBorders>
              <w:top w:val="single" w:sz="12" w:space="0" w:color="auto"/>
              <w:left w:val="single" w:sz="12" w:space="0" w:color="auto"/>
              <w:bottom w:val="single" w:sz="8" w:space="0" w:color="auto"/>
              <w:right w:val="single" w:sz="4" w:space="0" w:color="auto"/>
            </w:tcBorders>
          </w:tcPr>
          <w:p w:rsidR="00FA0841" w:rsidRPr="00FA0841" w:rsidRDefault="00FA0841" w:rsidP="00FA0841">
            <w:pPr>
              <w:spacing w:after="0" w:line="240" w:lineRule="auto"/>
              <w:rPr>
                <w:rFonts w:ascii="Times New Roman" w:eastAsia="Times New Roman" w:hAnsi="Times New Roman" w:cs="Times New Roman"/>
                <w:sz w:val="24"/>
                <w:szCs w:val="24"/>
                <w:lang w:val="en-US" w:eastAsia="tr-TR"/>
              </w:rPr>
            </w:pPr>
            <w:r w:rsidRPr="00FA0841">
              <w:rPr>
                <w:rFonts w:ascii="Times New Roman" w:eastAsia="Times New Roman" w:hAnsi="Times New Roman" w:cs="Times New Roman"/>
                <w:sz w:val="24"/>
                <w:szCs w:val="24"/>
                <w:lang w:val="en-US" w:eastAsia="tr-TR"/>
              </w:rPr>
              <w:t xml:space="preserve"> </w:t>
            </w:r>
          </w:p>
        </w:tc>
        <w:tc>
          <w:tcPr>
            <w:tcW w:w="688" w:type="pct"/>
            <w:tcBorders>
              <w:top w:val="single" w:sz="12" w:space="0" w:color="auto"/>
              <w:left w:val="single" w:sz="4" w:space="0" w:color="auto"/>
              <w:bottom w:val="single" w:sz="8" w:space="0" w:color="auto"/>
              <w:right w:val="single" w:sz="8" w:space="0" w:color="auto"/>
            </w:tcBorders>
            <w:vAlign w:val="center"/>
          </w:tcPr>
          <w:p w:rsidR="00FA0841" w:rsidRPr="00FA0841" w:rsidRDefault="00FA0841" w:rsidP="00FA0841">
            <w:pPr>
              <w:spacing w:after="0" w:line="240" w:lineRule="auto"/>
              <w:jc w:val="center"/>
              <w:rPr>
                <w:rFonts w:ascii="Times New Roman" w:eastAsia="Times New Roman" w:hAnsi="Times New Roman" w:cs="Times New Roman"/>
                <w:sz w:val="24"/>
                <w:szCs w:val="24"/>
                <w:lang w:val="en-US" w:eastAsia="tr-TR"/>
              </w:rPr>
            </w:pPr>
            <w:r w:rsidRPr="00FA0841">
              <w:rPr>
                <w:rFonts w:ascii="Times New Roman" w:eastAsia="Times New Roman" w:hAnsi="Times New Roman" w:cs="Times New Roman"/>
                <w:sz w:val="24"/>
                <w:szCs w:val="24"/>
                <w:lang w:val="en-US" w:eastAsia="tr-TR"/>
              </w:rPr>
              <w:tab/>
              <w:t xml:space="preserve"> 1</w:t>
            </w:r>
          </w:p>
        </w:tc>
        <w:tc>
          <w:tcPr>
            <w:tcW w:w="1165" w:type="pct"/>
            <w:gridSpan w:val="2"/>
            <w:tcBorders>
              <w:top w:val="single" w:sz="12" w:space="0" w:color="auto"/>
              <w:left w:val="single" w:sz="8" w:space="0" w:color="auto"/>
              <w:bottom w:val="single" w:sz="8" w:space="0" w:color="auto"/>
              <w:right w:val="single" w:sz="12" w:space="0" w:color="auto"/>
            </w:tcBorders>
            <w:vAlign w:val="center"/>
          </w:tcPr>
          <w:p w:rsidR="00FA0841" w:rsidRPr="00FA0841" w:rsidRDefault="00FA0841" w:rsidP="00FA0841">
            <w:pPr>
              <w:spacing w:after="0" w:line="240" w:lineRule="auto"/>
              <w:jc w:val="center"/>
              <w:rPr>
                <w:rFonts w:ascii="Times New Roman" w:eastAsia="Times New Roman" w:hAnsi="Times New Roman" w:cs="Times New Roman"/>
                <w:sz w:val="24"/>
                <w:szCs w:val="24"/>
                <w:lang w:val="en-US" w:eastAsia="tr-TR"/>
              </w:rPr>
            </w:pPr>
            <w:r w:rsidRPr="00FA0841">
              <w:rPr>
                <w:rFonts w:ascii="Times New Roman" w:eastAsia="Times New Roman" w:hAnsi="Times New Roman" w:cs="Times New Roman"/>
                <w:sz w:val="24"/>
                <w:szCs w:val="24"/>
                <w:lang w:val="en-US" w:eastAsia="tr-TR"/>
              </w:rPr>
              <w:t>60</w:t>
            </w:r>
          </w:p>
        </w:tc>
      </w:tr>
      <w:tr w:rsidR="00FA0841" w:rsidRPr="00FA0841" w:rsidTr="007D74F0">
        <w:trPr>
          <w:trHeight w:val="447"/>
        </w:trPr>
        <w:tc>
          <w:tcPr>
            <w:tcW w:w="1961" w:type="pct"/>
            <w:gridSpan w:val="5"/>
            <w:tcBorders>
              <w:top w:val="single" w:sz="12" w:space="0" w:color="auto"/>
              <w:left w:val="single" w:sz="12" w:space="0" w:color="auto"/>
              <w:bottom w:val="single" w:sz="12" w:space="0" w:color="auto"/>
              <w:right w:val="single" w:sz="12" w:space="0" w:color="auto"/>
            </w:tcBorders>
            <w:vAlign w:val="center"/>
          </w:tcPr>
          <w:p w:rsidR="00FA0841" w:rsidRPr="00FA0841" w:rsidRDefault="00FA0841" w:rsidP="00FA0841">
            <w:pPr>
              <w:spacing w:after="0" w:line="240" w:lineRule="auto"/>
              <w:jc w:val="center"/>
              <w:rPr>
                <w:rFonts w:ascii="Times New Roman" w:eastAsia="Times New Roman" w:hAnsi="Times New Roman" w:cs="Times New Roman"/>
                <w:b/>
                <w:sz w:val="24"/>
                <w:szCs w:val="24"/>
                <w:lang w:val="en-US" w:eastAsia="tr-TR"/>
              </w:rPr>
            </w:pPr>
            <w:r w:rsidRPr="00FA0841">
              <w:rPr>
                <w:rFonts w:ascii="Times New Roman" w:eastAsia="Times New Roman" w:hAnsi="Times New Roman" w:cs="Times New Roman"/>
                <w:b/>
                <w:sz w:val="24"/>
                <w:szCs w:val="24"/>
                <w:lang w:val="en-US" w:eastAsia="tr-TR"/>
              </w:rPr>
              <w:t>PREREQUIEITE(S)</w:t>
            </w:r>
          </w:p>
        </w:tc>
        <w:tc>
          <w:tcPr>
            <w:tcW w:w="3039" w:type="pct"/>
            <w:gridSpan w:val="7"/>
            <w:tcBorders>
              <w:top w:val="single" w:sz="12" w:space="0" w:color="auto"/>
              <w:left w:val="single" w:sz="12" w:space="0" w:color="auto"/>
              <w:bottom w:val="single" w:sz="12" w:space="0" w:color="auto"/>
              <w:right w:val="single" w:sz="12" w:space="0" w:color="auto"/>
            </w:tcBorders>
            <w:vAlign w:val="center"/>
          </w:tcPr>
          <w:p w:rsidR="00FA0841" w:rsidRPr="00FA0841" w:rsidRDefault="00FA0841" w:rsidP="00FA0841">
            <w:pPr>
              <w:spacing w:after="0" w:line="240" w:lineRule="auto"/>
              <w:jc w:val="both"/>
              <w:rPr>
                <w:rFonts w:ascii="Times New Roman" w:eastAsia="Times New Roman" w:hAnsi="Times New Roman" w:cs="Times New Roman"/>
                <w:sz w:val="24"/>
                <w:szCs w:val="24"/>
                <w:lang w:val="en-US" w:eastAsia="tr-TR"/>
              </w:rPr>
            </w:pPr>
            <w:r w:rsidRPr="00FA0841">
              <w:rPr>
                <w:rFonts w:ascii="Times New Roman" w:eastAsia="Times New Roman" w:hAnsi="Times New Roman" w:cs="Times New Roman"/>
                <w:sz w:val="24"/>
                <w:szCs w:val="24"/>
                <w:lang w:val="en-US" w:eastAsia="tr-TR"/>
              </w:rPr>
              <w:t>Have to be successful in fourth class</w:t>
            </w:r>
          </w:p>
        </w:tc>
      </w:tr>
      <w:tr w:rsidR="00FA0841" w:rsidRPr="00FA0841" w:rsidTr="007D74F0">
        <w:trPr>
          <w:trHeight w:val="447"/>
        </w:trPr>
        <w:tc>
          <w:tcPr>
            <w:tcW w:w="1961" w:type="pct"/>
            <w:gridSpan w:val="5"/>
            <w:tcBorders>
              <w:top w:val="single" w:sz="12" w:space="0" w:color="auto"/>
              <w:left w:val="single" w:sz="12" w:space="0" w:color="auto"/>
              <w:bottom w:val="single" w:sz="12" w:space="0" w:color="auto"/>
              <w:right w:val="single" w:sz="12" w:space="0" w:color="auto"/>
            </w:tcBorders>
            <w:vAlign w:val="center"/>
          </w:tcPr>
          <w:p w:rsidR="00FA0841" w:rsidRPr="00FA0841" w:rsidRDefault="00FA0841" w:rsidP="00FA0841">
            <w:pPr>
              <w:spacing w:after="0" w:line="240" w:lineRule="auto"/>
              <w:jc w:val="center"/>
              <w:rPr>
                <w:rFonts w:ascii="Times New Roman" w:eastAsia="Times New Roman" w:hAnsi="Times New Roman" w:cs="Times New Roman"/>
                <w:b/>
                <w:sz w:val="24"/>
                <w:szCs w:val="24"/>
                <w:lang w:val="en-US" w:eastAsia="tr-TR"/>
              </w:rPr>
            </w:pPr>
            <w:r w:rsidRPr="00FA0841">
              <w:rPr>
                <w:rFonts w:ascii="Times New Roman" w:eastAsia="Times New Roman" w:hAnsi="Times New Roman" w:cs="Times New Roman"/>
                <w:b/>
                <w:sz w:val="24"/>
                <w:szCs w:val="24"/>
                <w:lang w:val="en-US" w:eastAsia="tr-TR"/>
              </w:rPr>
              <w:t>COURSE DESCRIPTION</w:t>
            </w:r>
          </w:p>
        </w:tc>
        <w:tc>
          <w:tcPr>
            <w:tcW w:w="3039" w:type="pct"/>
            <w:gridSpan w:val="7"/>
            <w:tcBorders>
              <w:top w:val="single" w:sz="12" w:space="0" w:color="auto"/>
              <w:left w:val="single" w:sz="12" w:space="0" w:color="auto"/>
              <w:bottom w:val="single" w:sz="12" w:space="0" w:color="auto"/>
              <w:right w:val="single" w:sz="12" w:space="0" w:color="auto"/>
            </w:tcBorders>
          </w:tcPr>
          <w:p w:rsidR="00FA0841" w:rsidRPr="00FA0841" w:rsidRDefault="00FA0841" w:rsidP="00FA0841">
            <w:pPr>
              <w:tabs>
                <w:tab w:val="left" w:pos="7800"/>
              </w:tabs>
              <w:spacing w:after="120" w:line="240" w:lineRule="auto"/>
              <w:jc w:val="both"/>
              <w:rPr>
                <w:rFonts w:ascii="Times New Roman" w:eastAsia="Times New Roman" w:hAnsi="Times New Roman" w:cs="Times New Roman"/>
                <w:sz w:val="24"/>
                <w:szCs w:val="24"/>
                <w:lang w:val="en-US" w:eastAsia="tr-TR"/>
              </w:rPr>
            </w:pPr>
            <w:r w:rsidRPr="00FA0841">
              <w:rPr>
                <w:rFonts w:ascii="Times New Roman" w:eastAsia="Times New Roman" w:hAnsi="Times New Roman" w:cs="Times New Roman"/>
                <w:color w:val="000000"/>
                <w:sz w:val="24"/>
                <w:szCs w:val="24"/>
                <w:lang w:eastAsia="tr-TR"/>
              </w:rPr>
              <w:t>Clinical evaluation and treatment planning</w:t>
            </w:r>
          </w:p>
        </w:tc>
      </w:tr>
      <w:tr w:rsidR="00FA0841" w:rsidRPr="00FA0841" w:rsidTr="007D74F0">
        <w:trPr>
          <w:trHeight w:val="426"/>
        </w:trPr>
        <w:tc>
          <w:tcPr>
            <w:tcW w:w="1961" w:type="pct"/>
            <w:gridSpan w:val="5"/>
            <w:tcBorders>
              <w:top w:val="single" w:sz="12" w:space="0" w:color="auto"/>
              <w:left w:val="single" w:sz="12" w:space="0" w:color="auto"/>
              <w:bottom w:val="single" w:sz="12" w:space="0" w:color="auto"/>
              <w:right w:val="single" w:sz="12" w:space="0" w:color="auto"/>
            </w:tcBorders>
            <w:vAlign w:val="center"/>
          </w:tcPr>
          <w:p w:rsidR="00FA0841" w:rsidRPr="00FA0841" w:rsidRDefault="00FA0841" w:rsidP="00FA0841">
            <w:pPr>
              <w:spacing w:after="0" w:line="240" w:lineRule="auto"/>
              <w:jc w:val="center"/>
              <w:rPr>
                <w:rFonts w:ascii="Times New Roman" w:eastAsia="Times New Roman" w:hAnsi="Times New Roman" w:cs="Times New Roman"/>
                <w:b/>
                <w:sz w:val="24"/>
                <w:szCs w:val="24"/>
                <w:lang w:val="en-US" w:eastAsia="tr-TR"/>
              </w:rPr>
            </w:pPr>
            <w:r w:rsidRPr="00FA0841">
              <w:rPr>
                <w:rFonts w:ascii="Times New Roman" w:eastAsia="Times New Roman" w:hAnsi="Times New Roman" w:cs="Times New Roman"/>
                <w:b/>
                <w:sz w:val="24"/>
                <w:szCs w:val="24"/>
                <w:lang w:val="en-US" w:eastAsia="tr-TR"/>
              </w:rPr>
              <w:t>COURSE OBJECTIVES</w:t>
            </w:r>
          </w:p>
        </w:tc>
        <w:tc>
          <w:tcPr>
            <w:tcW w:w="3039" w:type="pct"/>
            <w:gridSpan w:val="7"/>
            <w:tcBorders>
              <w:top w:val="single" w:sz="12" w:space="0" w:color="auto"/>
              <w:left w:val="single" w:sz="12" w:space="0" w:color="auto"/>
              <w:bottom w:val="single" w:sz="12" w:space="0" w:color="auto"/>
              <w:right w:val="single" w:sz="12" w:space="0" w:color="auto"/>
            </w:tcBorders>
          </w:tcPr>
          <w:p w:rsidR="00FA0841" w:rsidRPr="00FA0841" w:rsidRDefault="00FA0841" w:rsidP="00FA0841">
            <w:pPr>
              <w:tabs>
                <w:tab w:val="left" w:pos="620"/>
              </w:tabs>
              <w:spacing w:after="0" w:line="240" w:lineRule="auto"/>
              <w:jc w:val="both"/>
              <w:rPr>
                <w:rFonts w:ascii="Times New Roman" w:eastAsia="Times New Roman" w:hAnsi="Times New Roman" w:cs="Times New Roman"/>
                <w:bCs/>
                <w:color w:val="000000"/>
                <w:sz w:val="24"/>
                <w:szCs w:val="24"/>
                <w:lang w:eastAsia="tr-TR"/>
              </w:rPr>
            </w:pPr>
            <w:r w:rsidRPr="00FA0841">
              <w:rPr>
                <w:rFonts w:ascii="Times New Roman" w:eastAsia="Times New Roman" w:hAnsi="Times New Roman" w:cs="Times New Roman"/>
                <w:bCs/>
                <w:color w:val="000000"/>
                <w:sz w:val="24"/>
                <w:szCs w:val="24"/>
                <w:lang w:eastAsia="tr-TR"/>
              </w:rPr>
              <w:t>The aim of this course is that the student will be able to apply the process of examination of the patient, evaluation of the status of the patient, diagnosis of the disease and constitution of treatment planning to clinical practice comprehensively before the graduation.</w:t>
            </w:r>
          </w:p>
        </w:tc>
      </w:tr>
      <w:tr w:rsidR="00FA0841" w:rsidRPr="00FA0841" w:rsidTr="007D74F0">
        <w:trPr>
          <w:trHeight w:val="518"/>
        </w:trPr>
        <w:tc>
          <w:tcPr>
            <w:tcW w:w="1961" w:type="pct"/>
            <w:gridSpan w:val="5"/>
            <w:tcBorders>
              <w:top w:val="single" w:sz="12" w:space="0" w:color="auto"/>
              <w:left w:val="single" w:sz="12" w:space="0" w:color="auto"/>
              <w:bottom w:val="single" w:sz="12" w:space="0" w:color="auto"/>
              <w:right w:val="single" w:sz="12" w:space="0" w:color="auto"/>
            </w:tcBorders>
            <w:vAlign w:val="center"/>
          </w:tcPr>
          <w:p w:rsidR="00FA0841" w:rsidRPr="00FA0841" w:rsidRDefault="00FA0841" w:rsidP="00FA0841">
            <w:pPr>
              <w:spacing w:after="0" w:line="240" w:lineRule="auto"/>
              <w:jc w:val="center"/>
              <w:rPr>
                <w:rFonts w:ascii="Times New Roman" w:eastAsia="Times New Roman" w:hAnsi="Times New Roman" w:cs="Times New Roman"/>
                <w:b/>
                <w:sz w:val="24"/>
                <w:szCs w:val="24"/>
                <w:lang w:val="en-US" w:eastAsia="tr-TR"/>
              </w:rPr>
            </w:pPr>
            <w:r w:rsidRPr="00FA0841">
              <w:rPr>
                <w:rFonts w:ascii="Times New Roman" w:eastAsia="Times New Roman" w:hAnsi="Times New Roman" w:cs="Times New Roman"/>
                <w:b/>
                <w:sz w:val="24"/>
                <w:szCs w:val="24"/>
                <w:lang w:val="en-US" w:eastAsia="tr-TR"/>
              </w:rPr>
              <w:t>ADDITIVE OF COURSE TO APPLY PROFESSIONAL EDUATION</w:t>
            </w:r>
          </w:p>
        </w:tc>
        <w:tc>
          <w:tcPr>
            <w:tcW w:w="3039" w:type="pct"/>
            <w:gridSpan w:val="7"/>
            <w:tcBorders>
              <w:top w:val="single" w:sz="12" w:space="0" w:color="auto"/>
              <w:left w:val="single" w:sz="12" w:space="0" w:color="auto"/>
              <w:bottom w:val="single" w:sz="12" w:space="0" w:color="auto"/>
              <w:right w:val="single" w:sz="12" w:space="0" w:color="auto"/>
            </w:tcBorders>
            <w:vAlign w:val="center"/>
          </w:tcPr>
          <w:p w:rsidR="00FA0841" w:rsidRPr="00FA0841" w:rsidRDefault="00FA0841" w:rsidP="00FA0841">
            <w:pPr>
              <w:spacing w:after="0" w:line="240" w:lineRule="auto"/>
              <w:jc w:val="both"/>
              <w:rPr>
                <w:rFonts w:ascii="Times New Roman" w:eastAsia="Times New Roman" w:hAnsi="Times New Roman" w:cs="Times New Roman"/>
                <w:sz w:val="24"/>
                <w:szCs w:val="24"/>
                <w:lang w:val="en-US" w:eastAsia="tr-TR"/>
              </w:rPr>
            </w:pPr>
            <w:r w:rsidRPr="00FA0841">
              <w:rPr>
                <w:rFonts w:ascii="Times New Roman" w:eastAsia="Times New Roman" w:hAnsi="Times New Roman" w:cs="Times New Roman"/>
                <w:sz w:val="24"/>
                <w:szCs w:val="24"/>
                <w:lang w:val="en-US" w:eastAsia="tr-TR"/>
              </w:rPr>
              <w:t>The students will take history of all patients that met in clinic, demand medical and dental consultation of patients, respond to the demanded consultations, interpret the radiographic images, investigate the laboratuary and biopsy results, make diagnosis and constitute treatment planning in the light of all data.</w:t>
            </w:r>
          </w:p>
        </w:tc>
      </w:tr>
      <w:tr w:rsidR="00FA0841" w:rsidRPr="00FA0841" w:rsidTr="007D74F0">
        <w:trPr>
          <w:trHeight w:val="518"/>
        </w:trPr>
        <w:tc>
          <w:tcPr>
            <w:tcW w:w="1961" w:type="pct"/>
            <w:gridSpan w:val="5"/>
            <w:tcBorders>
              <w:top w:val="single" w:sz="12" w:space="0" w:color="auto"/>
              <w:left w:val="single" w:sz="12" w:space="0" w:color="auto"/>
              <w:bottom w:val="single" w:sz="12" w:space="0" w:color="auto"/>
              <w:right w:val="single" w:sz="12" w:space="0" w:color="auto"/>
            </w:tcBorders>
            <w:vAlign w:val="center"/>
          </w:tcPr>
          <w:p w:rsidR="00FA0841" w:rsidRPr="00FA0841" w:rsidRDefault="00FA0841" w:rsidP="00FA0841">
            <w:pPr>
              <w:spacing w:after="0" w:line="240" w:lineRule="auto"/>
              <w:jc w:val="center"/>
              <w:rPr>
                <w:rFonts w:ascii="Times New Roman" w:eastAsia="Times New Roman" w:hAnsi="Times New Roman" w:cs="Times New Roman"/>
                <w:b/>
                <w:sz w:val="24"/>
                <w:szCs w:val="24"/>
                <w:lang w:val="en-US" w:eastAsia="tr-TR"/>
              </w:rPr>
            </w:pPr>
            <w:r w:rsidRPr="00FA0841">
              <w:rPr>
                <w:rFonts w:ascii="Times New Roman" w:eastAsia="Times New Roman" w:hAnsi="Times New Roman" w:cs="Times New Roman"/>
                <w:b/>
                <w:sz w:val="24"/>
                <w:szCs w:val="24"/>
                <w:lang w:val="en-US" w:eastAsia="tr-TR"/>
              </w:rPr>
              <w:t>COURSE OUTCOMES</w:t>
            </w:r>
          </w:p>
        </w:tc>
        <w:tc>
          <w:tcPr>
            <w:tcW w:w="3039" w:type="pct"/>
            <w:gridSpan w:val="7"/>
            <w:tcBorders>
              <w:top w:val="single" w:sz="12" w:space="0" w:color="auto"/>
              <w:left w:val="single" w:sz="12" w:space="0" w:color="auto"/>
              <w:bottom w:val="single" w:sz="12" w:space="0" w:color="auto"/>
              <w:right w:val="single" w:sz="12" w:space="0" w:color="auto"/>
            </w:tcBorders>
            <w:vAlign w:val="center"/>
          </w:tcPr>
          <w:p w:rsidR="00FA0841" w:rsidRPr="00FA0841" w:rsidRDefault="00FA0841" w:rsidP="00FA0841">
            <w:pPr>
              <w:tabs>
                <w:tab w:val="left" w:pos="7800"/>
              </w:tabs>
              <w:spacing w:before="120" w:after="120" w:line="240" w:lineRule="auto"/>
              <w:jc w:val="both"/>
              <w:rPr>
                <w:rFonts w:ascii="Times New Roman" w:eastAsia="Times New Roman" w:hAnsi="Times New Roman" w:cs="Times New Roman"/>
                <w:sz w:val="24"/>
                <w:szCs w:val="24"/>
                <w:lang w:val="en-US" w:eastAsia="tr-TR"/>
              </w:rPr>
            </w:pPr>
            <w:r w:rsidRPr="00FA0841">
              <w:rPr>
                <w:rFonts w:ascii="Times New Roman" w:eastAsia="Times New Roman" w:hAnsi="Times New Roman" w:cs="Times New Roman"/>
                <w:sz w:val="24"/>
                <w:szCs w:val="24"/>
                <w:lang w:val="en-US" w:eastAsia="tr-TR"/>
              </w:rPr>
              <w:t>The student will;</w:t>
            </w:r>
          </w:p>
          <w:p w:rsidR="00FA0841" w:rsidRPr="00FA0841" w:rsidRDefault="00FA0841" w:rsidP="00FA0841">
            <w:pPr>
              <w:tabs>
                <w:tab w:val="left" w:pos="7800"/>
              </w:tabs>
              <w:spacing w:before="120" w:after="120" w:line="240" w:lineRule="auto"/>
              <w:jc w:val="both"/>
              <w:rPr>
                <w:rFonts w:ascii="Times New Roman" w:eastAsia="Times New Roman" w:hAnsi="Times New Roman" w:cs="Times New Roman"/>
                <w:sz w:val="24"/>
                <w:szCs w:val="24"/>
                <w:lang w:val="en-US" w:eastAsia="tr-TR"/>
              </w:rPr>
            </w:pPr>
            <w:r w:rsidRPr="00FA0841">
              <w:rPr>
                <w:rFonts w:ascii="Times New Roman" w:eastAsia="Times New Roman" w:hAnsi="Times New Roman" w:cs="Times New Roman"/>
                <w:sz w:val="24"/>
                <w:szCs w:val="24"/>
                <w:lang w:val="en-US" w:eastAsia="tr-TR"/>
              </w:rPr>
              <w:t>*Describe the history, complaint, referral and consultation</w:t>
            </w:r>
          </w:p>
          <w:p w:rsidR="00FA0841" w:rsidRPr="00FA0841" w:rsidRDefault="00FA0841" w:rsidP="00FA0841">
            <w:pPr>
              <w:tabs>
                <w:tab w:val="left" w:pos="7800"/>
              </w:tabs>
              <w:spacing w:before="120" w:after="120" w:line="240" w:lineRule="auto"/>
              <w:jc w:val="both"/>
              <w:rPr>
                <w:rFonts w:ascii="Times New Roman" w:eastAsia="Times New Roman" w:hAnsi="Times New Roman" w:cs="Times New Roman"/>
                <w:sz w:val="24"/>
                <w:szCs w:val="24"/>
                <w:lang w:val="en-US" w:eastAsia="tr-TR"/>
              </w:rPr>
            </w:pPr>
            <w:r w:rsidRPr="00FA0841">
              <w:rPr>
                <w:rFonts w:ascii="Times New Roman" w:eastAsia="Times New Roman" w:hAnsi="Times New Roman" w:cs="Times New Roman"/>
                <w:sz w:val="24"/>
                <w:szCs w:val="24"/>
                <w:lang w:val="en-US" w:eastAsia="tr-TR"/>
              </w:rPr>
              <w:t>*List the questions of medical history</w:t>
            </w:r>
          </w:p>
          <w:p w:rsidR="00FA0841" w:rsidRPr="00FA0841" w:rsidRDefault="00FA0841" w:rsidP="00FA0841">
            <w:pPr>
              <w:tabs>
                <w:tab w:val="left" w:pos="7800"/>
              </w:tabs>
              <w:spacing w:before="120" w:after="120" w:line="240" w:lineRule="auto"/>
              <w:jc w:val="both"/>
              <w:rPr>
                <w:rFonts w:ascii="Times New Roman" w:eastAsia="Times New Roman" w:hAnsi="Times New Roman" w:cs="Times New Roman"/>
                <w:sz w:val="24"/>
                <w:szCs w:val="24"/>
                <w:lang w:val="en-US" w:eastAsia="tr-TR"/>
              </w:rPr>
            </w:pPr>
            <w:r w:rsidRPr="00FA0841">
              <w:rPr>
                <w:rFonts w:ascii="Times New Roman" w:eastAsia="Times New Roman" w:hAnsi="Times New Roman" w:cs="Times New Roman"/>
                <w:sz w:val="24"/>
                <w:szCs w:val="24"/>
                <w:lang w:val="en-US" w:eastAsia="tr-TR"/>
              </w:rPr>
              <w:t>*Recognize the drugs and the possible complications in dental management</w:t>
            </w:r>
          </w:p>
          <w:p w:rsidR="00FA0841" w:rsidRPr="00FA0841" w:rsidRDefault="00FA0841" w:rsidP="00FA0841">
            <w:pPr>
              <w:tabs>
                <w:tab w:val="left" w:pos="7800"/>
              </w:tabs>
              <w:spacing w:before="120" w:after="120" w:line="240" w:lineRule="auto"/>
              <w:jc w:val="both"/>
              <w:rPr>
                <w:rFonts w:ascii="Times New Roman" w:eastAsia="Times New Roman" w:hAnsi="Times New Roman" w:cs="Times New Roman"/>
                <w:sz w:val="24"/>
                <w:szCs w:val="24"/>
                <w:lang w:val="en-US" w:eastAsia="tr-TR"/>
              </w:rPr>
            </w:pPr>
            <w:r w:rsidRPr="00FA0841">
              <w:rPr>
                <w:rFonts w:ascii="Times New Roman" w:eastAsia="Times New Roman" w:hAnsi="Times New Roman" w:cs="Times New Roman"/>
                <w:sz w:val="24"/>
                <w:szCs w:val="24"/>
                <w:lang w:val="en-US" w:eastAsia="tr-TR"/>
              </w:rPr>
              <w:t>*Describe oral pathologies</w:t>
            </w:r>
          </w:p>
          <w:p w:rsidR="00FA0841" w:rsidRPr="00FA0841" w:rsidRDefault="00FA0841" w:rsidP="00FA0841">
            <w:pPr>
              <w:tabs>
                <w:tab w:val="left" w:pos="7800"/>
              </w:tabs>
              <w:spacing w:before="120" w:after="120" w:line="240" w:lineRule="auto"/>
              <w:jc w:val="both"/>
              <w:rPr>
                <w:rFonts w:ascii="Times New Roman" w:eastAsia="Times New Roman" w:hAnsi="Times New Roman" w:cs="Times New Roman"/>
                <w:sz w:val="24"/>
                <w:szCs w:val="24"/>
                <w:lang w:val="en-US" w:eastAsia="tr-TR"/>
              </w:rPr>
            </w:pPr>
            <w:r w:rsidRPr="00FA0841">
              <w:rPr>
                <w:rFonts w:ascii="Times New Roman" w:eastAsia="Times New Roman" w:hAnsi="Times New Roman" w:cs="Times New Roman"/>
                <w:sz w:val="24"/>
                <w:szCs w:val="24"/>
                <w:lang w:val="en-US" w:eastAsia="tr-TR"/>
              </w:rPr>
              <w:t>*Acquire the radiographic images and interpret them</w:t>
            </w:r>
          </w:p>
          <w:p w:rsidR="00FA0841" w:rsidRPr="00FA0841" w:rsidRDefault="00FA0841" w:rsidP="00FA0841">
            <w:pPr>
              <w:tabs>
                <w:tab w:val="left" w:pos="7800"/>
              </w:tabs>
              <w:spacing w:before="120" w:after="120" w:line="240" w:lineRule="auto"/>
              <w:jc w:val="both"/>
              <w:rPr>
                <w:rFonts w:ascii="Times New Roman" w:eastAsia="Times New Roman" w:hAnsi="Times New Roman" w:cs="Times New Roman"/>
                <w:sz w:val="24"/>
                <w:szCs w:val="24"/>
                <w:lang w:val="en-US" w:eastAsia="tr-TR"/>
              </w:rPr>
            </w:pPr>
            <w:r w:rsidRPr="00FA0841">
              <w:rPr>
                <w:rFonts w:ascii="Times New Roman" w:eastAsia="Times New Roman" w:hAnsi="Times New Roman" w:cs="Times New Roman"/>
                <w:sz w:val="24"/>
                <w:szCs w:val="24"/>
                <w:lang w:val="en-US" w:eastAsia="tr-TR"/>
              </w:rPr>
              <w:t>*Describe the treatment planning</w:t>
            </w:r>
          </w:p>
        </w:tc>
      </w:tr>
      <w:tr w:rsidR="00FA0841" w:rsidRPr="00FA0841" w:rsidTr="007D74F0">
        <w:trPr>
          <w:trHeight w:val="540"/>
        </w:trPr>
        <w:tc>
          <w:tcPr>
            <w:tcW w:w="1961" w:type="pct"/>
            <w:gridSpan w:val="5"/>
            <w:tcBorders>
              <w:top w:val="single" w:sz="12" w:space="0" w:color="auto"/>
              <w:left w:val="single" w:sz="12" w:space="0" w:color="auto"/>
              <w:bottom w:val="single" w:sz="12" w:space="0" w:color="auto"/>
              <w:right w:val="single" w:sz="12" w:space="0" w:color="auto"/>
            </w:tcBorders>
            <w:vAlign w:val="center"/>
          </w:tcPr>
          <w:p w:rsidR="00FA0841" w:rsidRPr="00FA0841" w:rsidRDefault="00FA0841" w:rsidP="00FA0841">
            <w:pPr>
              <w:spacing w:after="0" w:line="240" w:lineRule="auto"/>
              <w:jc w:val="center"/>
              <w:rPr>
                <w:rFonts w:ascii="Times New Roman" w:eastAsia="Times New Roman" w:hAnsi="Times New Roman" w:cs="Times New Roman"/>
                <w:b/>
                <w:sz w:val="24"/>
                <w:szCs w:val="24"/>
                <w:lang w:val="en-US" w:eastAsia="tr-TR"/>
              </w:rPr>
            </w:pPr>
            <w:r w:rsidRPr="00FA0841">
              <w:rPr>
                <w:rFonts w:ascii="Times New Roman" w:eastAsia="Times New Roman" w:hAnsi="Times New Roman" w:cs="Times New Roman"/>
                <w:b/>
                <w:sz w:val="24"/>
                <w:szCs w:val="24"/>
                <w:lang w:val="en-US" w:eastAsia="tr-TR"/>
              </w:rPr>
              <w:t>TEXTBOOK</w:t>
            </w:r>
          </w:p>
        </w:tc>
        <w:tc>
          <w:tcPr>
            <w:tcW w:w="3039" w:type="pct"/>
            <w:gridSpan w:val="7"/>
            <w:tcBorders>
              <w:top w:val="single" w:sz="12" w:space="0" w:color="auto"/>
              <w:left w:val="single" w:sz="12" w:space="0" w:color="auto"/>
              <w:bottom w:val="single" w:sz="12" w:space="0" w:color="auto"/>
              <w:right w:val="single" w:sz="12" w:space="0" w:color="auto"/>
            </w:tcBorders>
          </w:tcPr>
          <w:p w:rsidR="00FA0841" w:rsidRPr="00FA0841" w:rsidRDefault="00FA0841" w:rsidP="00FA0841">
            <w:pPr>
              <w:spacing w:before="120" w:after="120" w:afterAutospacing="1" w:line="240" w:lineRule="auto"/>
              <w:outlineLvl w:val="3"/>
              <w:rPr>
                <w:rFonts w:ascii="Times New Roman" w:eastAsia="Times New Roman" w:hAnsi="Times New Roman" w:cs="Times New Roman"/>
                <w:bCs/>
                <w:color w:val="000000"/>
                <w:sz w:val="24"/>
                <w:szCs w:val="24"/>
                <w:lang w:eastAsia="tr-TR"/>
              </w:rPr>
            </w:pPr>
            <w:r w:rsidRPr="00FA0841">
              <w:rPr>
                <w:rFonts w:ascii="Times New Roman" w:eastAsia="Times New Roman" w:hAnsi="Times New Roman" w:cs="Times New Roman"/>
                <w:bCs/>
                <w:color w:val="000000"/>
                <w:sz w:val="24"/>
                <w:szCs w:val="24"/>
                <w:lang w:eastAsia="tr-TR"/>
              </w:rPr>
              <w:t>1-Bilge OM, Akgül HM, Dağıstan S. Diş Hekimliğinde Muayene ve Oral Diagnoz, Atatürk Üniversitesi Yayınları, Eser Ofset, 1. Baskı, Erzurum 2012.</w:t>
            </w:r>
          </w:p>
          <w:p w:rsidR="00FA0841" w:rsidRPr="00FA0841" w:rsidRDefault="00FA0841" w:rsidP="00FA0841">
            <w:pPr>
              <w:spacing w:before="120" w:after="120" w:afterAutospacing="1" w:line="240" w:lineRule="auto"/>
              <w:outlineLvl w:val="3"/>
              <w:rPr>
                <w:rFonts w:ascii="Times New Roman" w:eastAsia="Times New Roman" w:hAnsi="Times New Roman" w:cs="Times New Roman"/>
                <w:bCs/>
                <w:color w:val="000000"/>
                <w:sz w:val="24"/>
                <w:szCs w:val="24"/>
                <w:lang w:eastAsia="tr-TR"/>
              </w:rPr>
            </w:pPr>
            <w:r w:rsidRPr="00FA0841">
              <w:rPr>
                <w:rFonts w:ascii="Times New Roman" w:eastAsia="Times New Roman" w:hAnsi="Times New Roman" w:cs="Times New Roman"/>
                <w:bCs/>
                <w:color w:val="000000"/>
                <w:sz w:val="24"/>
                <w:szCs w:val="24"/>
                <w:lang w:eastAsia="tr-TR"/>
              </w:rPr>
              <w:t xml:space="preserve"> 2- Abubekir Harorlı (ed). Ağız, Diş ve Çene Radyolojisi, Nobel Tıp Kitabevi, İstanbul 2014.</w:t>
            </w:r>
          </w:p>
          <w:p w:rsidR="00FA0841" w:rsidRPr="00FA0841" w:rsidRDefault="00FA0841" w:rsidP="00FA0841">
            <w:pPr>
              <w:spacing w:before="120" w:after="120" w:afterAutospacing="1" w:line="240" w:lineRule="auto"/>
              <w:outlineLvl w:val="3"/>
              <w:rPr>
                <w:rFonts w:ascii="Times New Roman" w:eastAsia="Times New Roman" w:hAnsi="Times New Roman" w:cs="Times New Roman"/>
                <w:bCs/>
                <w:color w:val="000000"/>
                <w:sz w:val="24"/>
                <w:szCs w:val="24"/>
                <w:lang w:eastAsia="tr-TR"/>
              </w:rPr>
            </w:pPr>
            <w:r w:rsidRPr="00FA0841">
              <w:rPr>
                <w:rFonts w:ascii="Times New Roman" w:eastAsia="Times New Roman" w:hAnsi="Times New Roman" w:cs="Times New Roman"/>
                <w:bCs/>
                <w:color w:val="000000"/>
                <w:sz w:val="24"/>
                <w:szCs w:val="24"/>
                <w:lang w:eastAsia="tr-TR"/>
              </w:rPr>
              <w:t xml:space="preserve"> 3-Gawkrodger DJ(ed). Human Disease for Dentists, Blackwell Munksgaard, 2004.</w:t>
            </w:r>
          </w:p>
          <w:p w:rsidR="00FA0841" w:rsidRPr="00FA0841" w:rsidRDefault="00FA0841" w:rsidP="00FA0841">
            <w:pPr>
              <w:spacing w:after="120" w:line="240" w:lineRule="auto"/>
              <w:jc w:val="both"/>
              <w:outlineLvl w:val="3"/>
              <w:rPr>
                <w:rFonts w:ascii="Times New Roman" w:eastAsia="Times New Roman" w:hAnsi="Times New Roman" w:cs="Times New Roman"/>
                <w:bCs/>
                <w:sz w:val="24"/>
                <w:szCs w:val="24"/>
                <w:lang w:val="en-US" w:eastAsia="tr-TR"/>
              </w:rPr>
            </w:pPr>
          </w:p>
        </w:tc>
      </w:tr>
      <w:tr w:rsidR="00FA0841" w:rsidRPr="00FA0841" w:rsidTr="007D74F0">
        <w:trPr>
          <w:trHeight w:val="540"/>
        </w:trPr>
        <w:tc>
          <w:tcPr>
            <w:tcW w:w="1961" w:type="pct"/>
            <w:gridSpan w:val="5"/>
            <w:tcBorders>
              <w:top w:val="single" w:sz="12" w:space="0" w:color="auto"/>
              <w:left w:val="single" w:sz="12" w:space="0" w:color="auto"/>
              <w:bottom w:val="single" w:sz="12" w:space="0" w:color="auto"/>
              <w:right w:val="single" w:sz="12" w:space="0" w:color="auto"/>
            </w:tcBorders>
            <w:vAlign w:val="center"/>
          </w:tcPr>
          <w:p w:rsidR="00FA0841" w:rsidRPr="00FA0841" w:rsidRDefault="00FA0841" w:rsidP="00FA0841">
            <w:pPr>
              <w:spacing w:after="0" w:line="240" w:lineRule="auto"/>
              <w:jc w:val="center"/>
              <w:rPr>
                <w:rFonts w:ascii="Times New Roman" w:eastAsia="Times New Roman" w:hAnsi="Times New Roman" w:cs="Times New Roman"/>
                <w:b/>
                <w:sz w:val="24"/>
                <w:szCs w:val="24"/>
                <w:lang w:val="en-US" w:eastAsia="tr-TR"/>
              </w:rPr>
            </w:pPr>
            <w:r w:rsidRPr="00FA0841">
              <w:rPr>
                <w:rFonts w:ascii="Times New Roman" w:eastAsia="Times New Roman" w:hAnsi="Times New Roman" w:cs="Times New Roman"/>
                <w:b/>
                <w:sz w:val="24"/>
                <w:szCs w:val="24"/>
                <w:lang w:val="en-US" w:eastAsia="tr-TR"/>
              </w:rPr>
              <w:t>OTHER REFERENCES</w:t>
            </w:r>
          </w:p>
        </w:tc>
        <w:tc>
          <w:tcPr>
            <w:tcW w:w="3039" w:type="pct"/>
            <w:gridSpan w:val="7"/>
            <w:tcBorders>
              <w:top w:val="single" w:sz="12" w:space="0" w:color="auto"/>
              <w:left w:val="single" w:sz="12" w:space="0" w:color="auto"/>
              <w:bottom w:val="single" w:sz="12" w:space="0" w:color="auto"/>
              <w:right w:val="single" w:sz="12" w:space="0" w:color="auto"/>
            </w:tcBorders>
          </w:tcPr>
          <w:p w:rsidR="00FA0841" w:rsidRPr="00FA0841" w:rsidRDefault="00FA0841" w:rsidP="00FA0841">
            <w:pPr>
              <w:spacing w:before="120" w:after="120" w:afterAutospacing="1" w:line="240" w:lineRule="auto"/>
              <w:outlineLvl w:val="3"/>
              <w:rPr>
                <w:rFonts w:ascii="Times New Roman" w:eastAsia="Times New Roman" w:hAnsi="Times New Roman" w:cs="Times New Roman"/>
                <w:bCs/>
                <w:color w:val="000000"/>
                <w:sz w:val="24"/>
                <w:szCs w:val="24"/>
                <w:lang w:eastAsia="tr-TR"/>
              </w:rPr>
            </w:pPr>
            <w:r w:rsidRPr="00FA0841">
              <w:rPr>
                <w:rFonts w:ascii="Times New Roman" w:eastAsia="Times New Roman" w:hAnsi="Times New Roman" w:cs="Times New Roman"/>
                <w:bCs/>
                <w:color w:val="000000"/>
                <w:sz w:val="24"/>
                <w:szCs w:val="24"/>
                <w:lang w:eastAsia="tr-TR"/>
              </w:rPr>
              <w:t>4-White SC, Pharoah MJ. Oral Radiology Principles and Interpretation, Mosby Elsevier, 6th ed., 2009.</w:t>
            </w:r>
          </w:p>
          <w:p w:rsidR="00FA0841" w:rsidRPr="00FA0841" w:rsidRDefault="00FA0841" w:rsidP="00FA0841">
            <w:pPr>
              <w:spacing w:before="120" w:after="120" w:afterAutospacing="1" w:line="240" w:lineRule="auto"/>
              <w:outlineLvl w:val="3"/>
              <w:rPr>
                <w:rFonts w:ascii="Times New Roman" w:eastAsia="Times New Roman" w:hAnsi="Times New Roman" w:cs="Times New Roman"/>
                <w:bCs/>
                <w:color w:val="000000"/>
                <w:sz w:val="24"/>
                <w:szCs w:val="24"/>
                <w:lang w:eastAsia="tr-TR"/>
              </w:rPr>
            </w:pPr>
            <w:r w:rsidRPr="00FA0841">
              <w:rPr>
                <w:rFonts w:ascii="Times New Roman" w:eastAsia="Times New Roman" w:hAnsi="Times New Roman" w:cs="Times New Roman"/>
                <w:bCs/>
                <w:color w:val="000000"/>
                <w:sz w:val="24"/>
                <w:szCs w:val="24"/>
                <w:lang w:eastAsia="tr-TR"/>
              </w:rPr>
              <w:t>5- Bricker SL, Langlais RP, Miller CS. Oral Diagnosis, Oral Medicine and Treatment Planning, Lea &amp; Febiger, 2nd ed., USA 1994.</w:t>
            </w:r>
          </w:p>
          <w:p w:rsidR="00FA0841" w:rsidRPr="00FA0841" w:rsidRDefault="00FA0841" w:rsidP="00FA0841">
            <w:pPr>
              <w:spacing w:before="120" w:after="120" w:afterAutospacing="1" w:line="240" w:lineRule="auto"/>
              <w:outlineLvl w:val="3"/>
              <w:rPr>
                <w:rFonts w:ascii="Times New Roman" w:eastAsia="Times New Roman" w:hAnsi="Times New Roman" w:cs="Times New Roman"/>
                <w:bCs/>
                <w:color w:val="000000"/>
                <w:sz w:val="24"/>
                <w:szCs w:val="24"/>
                <w:lang w:eastAsia="tr-TR"/>
              </w:rPr>
            </w:pPr>
            <w:r w:rsidRPr="00FA0841">
              <w:rPr>
                <w:rFonts w:ascii="Times New Roman" w:eastAsia="Times New Roman" w:hAnsi="Times New Roman" w:cs="Times New Roman"/>
                <w:bCs/>
                <w:color w:val="000000"/>
                <w:sz w:val="24"/>
                <w:szCs w:val="24"/>
                <w:lang w:eastAsia="tr-TR"/>
              </w:rPr>
              <w:t>6- Whaites E. Essentials of Dental Radiography and Radiology, Churchill Livingstone Elsevier, 4th ed., 2007.</w:t>
            </w:r>
          </w:p>
          <w:p w:rsidR="00FA0841" w:rsidRPr="00FA0841" w:rsidRDefault="00FA0841" w:rsidP="00FA0841">
            <w:pPr>
              <w:spacing w:before="120" w:after="120" w:afterAutospacing="1" w:line="240" w:lineRule="auto"/>
              <w:outlineLvl w:val="3"/>
              <w:rPr>
                <w:rFonts w:ascii="Times New Roman" w:eastAsia="Times New Roman" w:hAnsi="Times New Roman" w:cs="Times New Roman"/>
                <w:bCs/>
                <w:color w:val="000000"/>
                <w:sz w:val="24"/>
                <w:szCs w:val="24"/>
                <w:lang w:eastAsia="tr-TR"/>
              </w:rPr>
            </w:pPr>
            <w:r w:rsidRPr="00FA0841">
              <w:rPr>
                <w:rFonts w:ascii="Times New Roman" w:eastAsia="Times New Roman" w:hAnsi="Times New Roman" w:cs="Times New Roman"/>
                <w:bCs/>
                <w:color w:val="000000"/>
                <w:sz w:val="24"/>
                <w:szCs w:val="24"/>
                <w:lang w:eastAsia="tr-TR"/>
              </w:rPr>
              <w:t>7- Scully C. Oral and Maxillofacial Medicine The Basis of Diagnosis and Treatment, Churchill Livingstone Elsevier, 2nd ed., China 2008.</w:t>
            </w:r>
          </w:p>
          <w:p w:rsidR="00FA0841" w:rsidRPr="00FA0841" w:rsidRDefault="00FA0841" w:rsidP="00FA0841">
            <w:pPr>
              <w:spacing w:before="120" w:after="120" w:afterAutospacing="1" w:line="240" w:lineRule="auto"/>
              <w:outlineLvl w:val="3"/>
              <w:rPr>
                <w:rFonts w:ascii="Times New Roman" w:eastAsia="Times New Roman" w:hAnsi="Times New Roman" w:cs="Times New Roman"/>
                <w:bCs/>
                <w:color w:val="000000"/>
                <w:sz w:val="24"/>
                <w:szCs w:val="24"/>
                <w:lang w:eastAsia="tr-TR"/>
              </w:rPr>
            </w:pPr>
            <w:r w:rsidRPr="00FA0841">
              <w:rPr>
                <w:rFonts w:ascii="Times New Roman" w:eastAsia="Times New Roman" w:hAnsi="Times New Roman" w:cs="Times New Roman"/>
                <w:bCs/>
                <w:color w:val="000000"/>
                <w:sz w:val="24"/>
                <w:szCs w:val="24"/>
                <w:lang w:eastAsia="tr-TR"/>
              </w:rPr>
              <w:t>8- Scully C. Medical Problems in Dentistry, Churchill Livingstone Elsevier, 6th ed., China 2010.</w:t>
            </w:r>
          </w:p>
          <w:p w:rsidR="00FA0841" w:rsidRPr="00FA0841" w:rsidRDefault="00FA0841" w:rsidP="00FA0841">
            <w:pPr>
              <w:spacing w:before="120" w:after="120" w:afterAutospacing="1" w:line="240" w:lineRule="auto"/>
              <w:outlineLvl w:val="3"/>
              <w:rPr>
                <w:rFonts w:ascii="Times New Roman" w:eastAsia="Times New Roman" w:hAnsi="Times New Roman" w:cs="Times New Roman"/>
                <w:bCs/>
                <w:color w:val="000000"/>
                <w:sz w:val="24"/>
                <w:szCs w:val="24"/>
                <w:lang w:eastAsia="tr-TR"/>
              </w:rPr>
            </w:pPr>
            <w:r w:rsidRPr="00FA0841">
              <w:rPr>
                <w:rFonts w:ascii="Times New Roman" w:eastAsia="Times New Roman" w:hAnsi="Times New Roman" w:cs="Times New Roman"/>
                <w:bCs/>
                <w:color w:val="000000"/>
                <w:sz w:val="24"/>
                <w:szCs w:val="24"/>
                <w:lang w:eastAsia="tr-TR"/>
              </w:rPr>
              <w:t>9- Current articles</w:t>
            </w:r>
          </w:p>
          <w:p w:rsidR="00FA0841" w:rsidRPr="00FA0841" w:rsidRDefault="00FA0841" w:rsidP="00FA0841">
            <w:pPr>
              <w:spacing w:after="0" w:line="240" w:lineRule="auto"/>
              <w:outlineLvl w:val="3"/>
              <w:rPr>
                <w:rFonts w:ascii="Times New Roman" w:eastAsia="Times New Roman" w:hAnsi="Times New Roman" w:cs="Times New Roman"/>
                <w:bCs/>
                <w:color w:val="000000"/>
                <w:sz w:val="24"/>
                <w:szCs w:val="24"/>
                <w:lang w:val="en-US" w:eastAsia="tr-TR"/>
              </w:rPr>
            </w:pPr>
          </w:p>
        </w:tc>
      </w:tr>
      <w:tr w:rsidR="00FA0841" w:rsidRPr="00FA0841" w:rsidTr="007D74F0">
        <w:trPr>
          <w:trHeight w:val="520"/>
        </w:trPr>
        <w:tc>
          <w:tcPr>
            <w:tcW w:w="1961" w:type="pct"/>
            <w:gridSpan w:val="5"/>
            <w:tcBorders>
              <w:top w:val="single" w:sz="12" w:space="0" w:color="auto"/>
              <w:left w:val="single" w:sz="12" w:space="0" w:color="auto"/>
              <w:bottom w:val="single" w:sz="12" w:space="0" w:color="auto"/>
              <w:right w:val="single" w:sz="12" w:space="0" w:color="auto"/>
            </w:tcBorders>
            <w:vAlign w:val="center"/>
          </w:tcPr>
          <w:p w:rsidR="00FA0841" w:rsidRPr="00FA0841" w:rsidRDefault="00FA0841" w:rsidP="00FA0841">
            <w:pPr>
              <w:spacing w:after="0" w:line="240" w:lineRule="auto"/>
              <w:jc w:val="center"/>
              <w:rPr>
                <w:rFonts w:ascii="Times New Roman" w:eastAsia="Times New Roman" w:hAnsi="Times New Roman" w:cs="Times New Roman"/>
                <w:b/>
                <w:sz w:val="24"/>
                <w:szCs w:val="24"/>
                <w:lang w:val="en-US" w:eastAsia="tr-TR"/>
              </w:rPr>
            </w:pPr>
            <w:r w:rsidRPr="00FA0841">
              <w:rPr>
                <w:rFonts w:ascii="Times New Roman" w:eastAsia="Times New Roman" w:hAnsi="Times New Roman" w:cs="Times New Roman"/>
                <w:b/>
                <w:sz w:val="24"/>
                <w:szCs w:val="24"/>
                <w:lang w:val="en-US" w:eastAsia="tr-TR"/>
              </w:rPr>
              <w:t>TOOLS AND EQUIPMENTS REQUIRED</w:t>
            </w:r>
          </w:p>
        </w:tc>
        <w:tc>
          <w:tcPr>
            <w:tcW w:w="3039" w:type="pct"/>
            <w:gridSpan w:val="7"/>
            <w:tcBorders>
              <w:top w:val="single" w:sz="12" w:space="0" w:color="auto"/>
              <w:left w:val="single" w:sz="12" w:space="0" w:color="auto"/>
              <w:bottom w:val="single" w:sz="12" w:space="0" w:color="auto"/>
              <w:right w:val="single" w:sz="12" w:space="0" w:color="auto"/>
            </w:tcBorders>
            <w:vAlign w:val="center"/>
          </w:tcPr>
          <w:p w:rsidR="00FA0841" w:rsidRPr="00FA0841" w:rsidRDefault="00FA0841" w:rsidP="00FA0841">
            <w:pPr>
              <w:spacing w:after="0" w:line="240" w:lineRule="auto"/>
              <w:rPr>
                <w:rFonts w:ascii="Times New Roman" w:eastAsia="Times New Roman" w:hAnsi="Times New Roman" w:cs="Times New Roman"/>
                <w:sz w:val="24"/>
                <w:szCs w:val="24"/>
                <w:lang w:val="en-US" w:eastAsia="tr-TR"/>
              </w:rPr>
            </w:pPr>
            <w:r w:rsidRPr="00FA0841">
              <w:rPr>
                <w:rFonts w:ascii="Times New Roman" w:eastAsia="Times New Roman" w:hAnsi="Times New Roman" w:cs="Times New Roman"/>
                <w:sz w:val="24"/>
                <w:szCs w:val="24"/>
                <w:lang w:val="en-US" w:eastAsia="tr-TR"/>
              </w:rPr>
              <w:t>Dental unit, intra and extraoral dental radiographic machines, dental volumetric tomography, pulp vitality tester, anamnesis cards, computer, mirror, explorer, holding instrument, cotton, gloves, mask</w:t>
            </w:r>
          </w:p>
        </w:tc>
      </w:tr>
    </w:tbl>
    <w:p w:rsidR="00FA0841" w:rsidRPr="00FA0841" w:rsidRDefault="00FA0841" w:rsidP="00FA0841">
      <w:pPr>
        <w:spacing w:after="0" w:line="240" w:lineRule="auto"/>
        <w:rPr>
          <w:rFonts w:ascii="Times New Roman" w:eastAsia="Times New Roman" w:hAnsi="Times New Roman" w:cs="Times New Roman"/>
          <w:sz w:val="24"/>
          <w:szCs w:val="24"/>
          <w:lang w:val="en-US" w:eastAsia="tr-TR"/>
        </w:rPr>
        <w:sectPr w:rsidR="00FA0841" w:rsidRPr="00FA0841" w:rsidSect="007D74F0">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FA0841" w:rsidRPr="00FA0841" w:rsidTr="007D74F0">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FA0841" w:rsidRPr="00FA0841" w:rsidRDefault="00FA0841" w:rsidP="00FA0841">
            <w:pPr>
              <w:spacing w:after="0" w:line="240" w:lineRule="auto"/>
              <w:jc w:val="center"/>
              <w:rPr>
                <w:rFonts w:ascii="Times New Roman" w:eastAsia="Times New Roman" w:hAnsi="Times New Roman" w:cs="Times New Roman"/>
                <w:b/>
                <w:sz w:val="24"/>
                <w:szCs w:val="24"/>
                <w:lang w:val="en-US" w:eastAsia="tr-TR"/>
              </w:rPr>
            </w:pPr>
            <w:r w:rsidRPr="00FA0841">
              <w:rPr>
                <w:rFonts w:ascii="Times New Roman" w:eastAsia="Times New Roman" w:hAnsi="Times New Roman" w:cs="Times New Roman"/>
                <w:b/>
                <w:sz w:val="24"/>
                <w:szCs w:val="24"/>
                <w:lang w:val="en-US" w:eastAsia="tr-TR"/>
              </w:rPr>
              <w:t>COURSE SYLLABUS</w:t>
            </w:r>
          </w:p>
        </w:tc>
      </w:tr>
      <w:tr w:rsidR="00FA0841" w:rsidRPr="00FA0841" w:rsidTr="007D74F0">
        <w:trPr>
          <w:jc w:val="center"/>
        </w:trPr>
        <w:tc>
          <w:tcPr>
            <w:tcW w:w="593" w:type="pct"/>
            <w:tcBorders>
              <w:top w:val="single" w:sz="6" w:space="0" w:color="auto"/>
              <w:left w:val="single" w:sz="12" w:space="0" w:color="auto"/>
              <w:bottom w:val="single" w:sz="6" w:space="0" w:color="auto"/>
              <w:right w:val="single" w:sz="6" w:space="0" w:color="auto"/>
            </w:tcBorders>
          </w:tcPr>
          <w:p w:rsidR="00FA0841" w:rsidRPr="00FA0841" w:rsidRDefault="00FA0841" w:rsidP="00FA0841">
            <w:pPr>
              <w:spacing w:after="0" w:line="240" w:lineRule="auto"/>
              <w:jc w:val="center"/>
              <w:rPr>
                <w:rFonts w:ascii="Times New Roman" w:eastAsia="Times New Roman" w:hAnsi="Times New Roman" w:cs="Times New Roman"/>
                <w:b/>
                <w:sz w:val="24"/>
                <w:szCs w:val="24"/>
                <w:lang w:val="en-US" w:eastAsia="tr-TR"/>
              </w:rPr>
            </w:pPr>
            <w:r w:rsidRPr="00FA0841">
              <w:rPr>
                <w:rFonts w:ascii="Times New Roman" w:eastAsia="Times New Roman" w:hAnsi="Times New Roman" w:cs="Times New Roman"/>
                <w:b/>
                <w:sz w:val="24"/>
                <w:szCs w:val="24"/>
                <w:lang w:val="en-US" w:eastAsia="tr-TR"/>
              </w:rPr>
              <w:t>DAY</w:t>
            </w:r>
          </w:p>
        </w:tc>
        <w:tc>
          <w:tcPr>
            <w:tcW w:w="4407" w:type="pct"/>
            <w:tcBorders>
              <w:top w:val="single" w:sz="6" w:space="0" w:color="auto"/>
              <w:left w:val="single" w:sz="6" w:space="0" w:color="auto"/>
              <w:bottom w:val="single" w:sz="6" w:space="0" w:color="auto"/>
              <w:right w:val="single" w:sz="12" w:space="0" w:color="auto"/>
            </w:tcBorders>
          </w:tcPr>
          <w:p w:rsidR="00FA0841" w:rsidRPr="00FA0841" w:rsidRDefault="00FA0841" w:rsidP="00FA0841">
            <w:pPr>
              <w:spacing w:after="0" w:line="240" w:lineRule="auto"/>
              <w:rPr>
                <w:rFonts w:ascii="Times New Roman" w:eastAsia="Times New Roman" w:hAnsi="Times New Roman" w:cs="Times New Roman"/>
                <w:b/>
                <w:sz w:val="24"/>
                <w:szCs w:val="24"/>
                <w:lang w:val="en-US" w:eastAsia="tr-TR"/>
              </w:rPr>
            </w:pPr>
            <w:r w:rsidRPr="00FA0841">
              <w:rPr>
                <w:rFonts w:ascii="Times New Roman" w:eastAsia="Times New Roman" w:hAnsi="Times New Roman" w:cs="Times New Roman"/>
                <w:b/>
                <w:sz w:val="24"/>
                <w:szCs w:val="24"/>
                <w:lang w:val="en-US" w:eastAsia="tr-TR"/>
              </w:rPr>
              <w:t xml:space="preserve">TOPICS </w:t>
            </w:r>
          </w:p>
        </w:tc>
      </w:tr>
      <w:tr w:rsidR="00FA0841" w:rsidRPr="00FA0841" w:rsidTr="007D74F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A0841" w:rsidRPr="00FA0841" w:rsidRDefault="00FA0841" w:rsidP="00FA0841">
            <w:pPr>
              <w:spacing w:after="0" w:line="240" w:lineRule="auto"/>
              <w:jc w:val="center"/>
              <w:rPr>
                <w:rFonts w:ascii="Times New Roman" w:eastAsia="Times New Roman" w:hAnsi="Times New Roman" w:cs="Times New Roman"/>
                <w:sz w:val="24"/>
                <w:szCs w:val="24"/>
                <w:lang w:val="en-US" w:eastAsia="tr-TR"/>
              </w:rPr>
            </w:pPr>
            <w:r w:rsidRPr="00FA0841">
              <w:rPr>
                <w:rFonts w:ascii="Times New Roman" w:eastAsia="Times New Roman" w:hAnsi="Times New Roman" w:cs="Times New Roman"/>
                <w:sz w:val="24"/>
                <w:szCs w:val="24"/>
                <w:lang w:val="en-US" w:eastAsia="tr-TR"/>
              </w:rPr>
              <w:t>1</w:t>
            </w:r>
          </w:p>
        </w:tc>
        <w:tc>
          <w:tcPr>
            <w:tcW w:w="4407" w:type="pct"/>
            <w:tcBorders>
              <w:top w:val="single" w:sz="6" w:space="0" w:color="auto"/>
              <w:left w:val="single" w:sz="6" w:space="0" w:color="auto"/>
              <w:bottom w:val="single" w:sz="6" w:space="0" w:color="auto"/>
              <w:right w:val="single" w:sz="12" w:space="0" w:color="auto"/>
            </w:tcBorders>
          </w:tcPr>
          <w:p w:rsidR="00FA0841" w:rsidRPr="00FA0841" w:rsidRDefault="00FA0841" w:rsidP="00FA0841">
            <w:pPr>
              <w:spacing w:after="0" w:line="240" w:lineRule="auto"/>
              <w:rPr>
                <w:rFonts w:ascii="Times New Roman" w:eastAsia="Times New Roman" w:hAnsi="Times New Roman" w:cs="Times New Roman"/>
                <w:sz w:val="24"/>
                <w:szCs w:val="24"/>
                <w:lang w:eastAsia="tr-TR"/>
              </w:rPr>
            </w:pPr>
            <w:r w:rsidRPr="00FA0841">
              <w:rPr>
                <w:rFonts w:ascii="Times New Roman" w:eastAsia="Times New Roman" w:hAnsi="Times New Roman" w:cs="Times New Roman"/>
                <w:sz w:val="24"/>
                <w:szCs w:val="24"/>
                <w:lang w:eastAsia="tr-TR"/>
              </w:rPr>
              <w:t>Give oral and written information to the student about the clinic and the study design / Clinical practice</w:t>
            </w:r>
          </w:p>
        </w:tc>
      </w:tr>
      <w:tr w:rsidR="00FA0841" w:rsidRPr="00FA0841" w:rsidTr="007D74F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A0841" w:rsidRPr="00FA0841" w:rsidRDefault="00FA0841" w:rsidP="00FA0841">
            <w:pPr>
              <w:spacing w:after="0" w:line="240" w:lineRule="auto"/>
              <w:jc w:val="center"/>
              <w:rPr>
                <w:rFonts w:ascii="Times New Roman" w:eastAsia="Times New Roman" w:hAnsi="Times New Roman" w:cs="Times New Roman"/>
                <w:sz w:val="24"/>
                <w:szCs w:val="24"/>
                <w:lang w:val="en-US" w:eastAsia="tr-TR"/>
              </w:rPr>
            </w:pPr>
            <w:r w:rsidRPr="00FA0841">
              <w:rPr>
                <w:rFonts w:ascii="Times New Roman" w:eastAsia="Times New Roman" w:hAnsi="Times New Roman" w:cs="Times New Roman"/>
                <w:sz w:val="24"/>
                <w:szCs w:val="24"/>
                <w:lang w:val="en-US" w:eastAsia="tr-TR"/>
              </w:rPr>
              <w:t>2</w:t>
            </w:r>
          </w:p>
        </w:tc>
        <w:tc>
          <w:tcPr>
            <w:tcW w:w="4407" w:type="pct"/>
            <w:tcBorders>
              <w:top w:val="single" w:sz="6" w:space="0" w:color="auto"/>
              <w:left w:val="single" w:sz="6" w:space="0" w:color="auto"/>
              <w:bottom w:val="single" w:sz="6" w:space="0" w:color="auto"/>
              <w:right w:val="single" w:sz="12" w:space="0" w:color="auto"/>
            </w:tcBorders>
          </w:tcPr>
          <w:p w:rsidR="00FA0841" w:rsidRPr="00FA0841" w:rsidRDefault="00FA0841" w:rsidP="00FA0841">
            <w:pPr>
              <w:spacing w:after="0" w:line="240" w:lineRule="auto"/>
              <w:rPr>
                <w:rFonts w:ascii="Times New Roman" w:eastAsia="Times New Roman" w:hAnsi="Times New Roman" w:cs="Times New Roman"/>
                <w:sz w:val="24"/>
                <w:szCs w:val="24"/>
                <w:lang w:eastAsia="tr-TR"/>
              </w:rPr>
            </w:pPr>
            <w:r w:rsidRPr="00FA0841">
              <w:rPr>
                <w:rFonts w:ascii="Times New Roman" w:eastAsia="Times New Roman" w:hAnsi="Times New Roman" w:cs="Times New Roman"/>
                <w:sz w:val="24"/>
                <w:szCs w:val="24"/>
                <w:lang w:eastAsia="tr-TR"/>
              </w:rPr>
              <w:t xml:space="preserve">Clinical practice </w:t>
            </w:r>
          </w:p>
        </w:tc>
      </w:tr>
      <w:tr w:rsidR="00FA0841" w:rsidRPr="00FA0841" w:rsidTr="007D74F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A0841" w:rsidRPr="00FA0841" w:rsidRDefault="00FA0841" w:rsidP="00FA0841">
            <w:pPr>
              <w:spacing w:after="0" w:line="240" w:lineRule="auto"/>
              <w:jc w:val="center"/>
              <w:rPr>
                <w:rFonts w:ascii="Times New Roman" w:eastAsia="Times New Roman" w:hAnsi="Times New Roman" w:cs="Times New Roman"/>
                <w:sz w:val="24"/>
                <w:szCs w:val="24"/>
                <w:lang w:val="en-US" w:eastAsia="tr-TR"/>
              </w:rPr>
            </w:pPr>
            <w:r w:rsidRPr="00FA0841">
              <w:rPr>
                <w:rFonts w:ascii="Times New Roman" w:eastAsia="Times New Roman" w:hAnsi="Times New Roman" w:cs="Times New Roman"/>
                <w:sz w:val="24"/>
                <w:szCs w:val="24"/>
                <w:lang w:val="en-US" w:eastAsia="tr-TR"/>
              </w:rPr>
              <w:t>3</w:t>
            </w:r>
          </w:p>
        </w:tc>
        <w:tc>
          <w:tcPr>
            <w:tcW w:w="4407" w:type="pct"/>
            <w:tcBorders>
              <w:top w:val="single" w:sz="6" w:space="0" w:color="auto"/>
              <w:left w:val="single" w:sz="6" w:space="0" w:color="auto"/>
              <w:bottom w:val="single" w:sz="6" w:space="0" w:color="auto"/>
              <w:right w:val="single" w:sz="12" w:space="0" w:color="auto"/>
            </w:tcBorders>
          </w:tcPr>
          <w:p w:rsidR="00FA0841" w:rsidRPr="00FA0841" w:rsidRDefault="00FA0841" w:rsidP="00FA0841">
            <w:pPr>
              <w:spacing w:after="0" w:line="240" w:lineRule="auto"/>
              <w:rPr>
                <w:rFonts w:ascii="Times New Roman" w:eastAsia="Times New Roman" w:hAnsi="Times New Roman" w:cs="Times New Roman"/>
                <w:sz w:val="24"/>
                <w:szCs w:val="24"/>
                <w:lang w:eastAsia="tr-TR"/>
              </w:rPr>
            </w:pPr>
            <w:r w:rsidRPr="00FA0841">
              <w:rPr>
                <w:rFonts w:ascii="Times New Roman" w:eastAsia="Times New Roman" w:hAnsi="Times New Roman" w:cs="Times New Roman"/>
                <w:sz w:val="24"/>
                <w:szCs w:val="24"/>
                <w:lang w:eastAsia="tr-TR"/>
              </w:rPr>
              <w:t xml:space="preserve">Clinical practice </w:t>
            </w:r>
          </w:p>
        </w:tc>
      </w:tr>
      <w:tr w:rsidR="00FA0841" w:rsidRPr="00FA0841" w:rsidTr="007D74F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A0841" w:rsidRPr="00FA0841" w:rsidRDefault="00FA0841" w:rsidP="00FA0841">
            <w:pPr>
              <w:spacing w:after="0" w:line="240" w:lineRule="auto"/>
              <w:jc w:val="center"/>
              <w:rPr>
                <w:rFonts w:ascii="Times New Roman" w:eastAsia="Times New Roman" w:hAnsi="Times New Roman" w:cs="Times New Roman"/>
                <w:sz w:val="24"/>
                <w:szCs w:val="24"/>
                <w:lang w:val="en-US" w:eastAsia="tr-TR"/>
              </w:rPr>
            </w:pPr>
            <w:r w:rsidRPr="00FA0841">
              <w:rPr>
                <w:rFonts w:ascii="Times New Roman" w:eastAsia="Times New Roman" w:hAnsi="Times New Roman" w:cs="Times New Roman"/>
                <w:sz w:val="24"/>
                <w:szCs w:val="24"/>
                <w:lang w:val="en-US" w:eastAsia="tr-TR"/>
              </w:rPr>
              <w:t>4</w:t>
            </w:r>
          </w:p>
        </w:tc>
        <w:tc>
          <w:tcPr>
            <w:tcW w:w="4407" w:type="pct"/>
            <w:tcBorders>
              <w:top w:val="single" w:sz="6" w:space="0" w:color="auto"/>
              <w:left w:val="single" w:sz="6" w:space="0" w:color="auto"/>
              <w:bottom w:val="single" w:sz="6" w:space="0" w:color="auto"/>
              <w:right w:val="single" w:sz="12" w:space="0" w:color="auto"/>
            </w:tcBorders>
          </w:tcPr>
          <w:p w:rsidR="00FA0841" w:rsidRPr="00FA0841" w:rsidRDefault="00FA0841" w:rsidP="00FA0841">
            <w:pPr>
              <w:spacing w:after="0" w:line="240" w:lineRule="auto"/>
              <w:rPr>
                <w:rFonts w:ascii="Times New Roman" w:eastAsia="Times New Roman" w:hAnsi="Times New Roman" w:cs="Times New Roman"/>
                <w:sz w:val="24"/>
                <w:szCs w:val="24"/>
                <w:lang w:eastAsia="tr-TR"/>
              </w:rPr>
            </w:pPr>
            <w:r w:rsidRPr="00FA0841">
              <w:rPr>
                <w:rFonts w:ascii="Times New Roman" w:eastAsia="Times New Roman" w:hAnsi="Times New Roman" w:cs="Times New Roman"/>
                <w:sz w:val="24"/>
                <w:szCs w:val="24"/>
                <w:lang w:eastAsia="tr-TR"/>
              </w:rPr>
              <w:t xml:space="preserve">Clinical practice </w:t>
            </w:r>
          </w:p>
        </w:tc>
      </w:tr>
      <w:tr w:rsidR="00FA0841" w:rsidRPr="00FA0841" w:rsidTr="007D74F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A0841" w:rsidRPr="00FA0841" w:rsidRDefault="00FA0841" w:rsidP="00FA0841">
            <w:pPr>
              <w:spacing w:after="0" w:line="240" w:lineRule="auto"/>
              <w:jc w:val="center"/>
              <w:rPr>
                <w:rFonts w:ascii="Times New Roman" w:eastAsia="Times New Roman" w:hAnsi="Times New Roman" w:cs="Times New Roman"/>
                <w:sz w:val="24"/>
                <w:szCs w:val="24"/>
                <w:lang w:val="en-US" w:eastAsia="tr-TR"/>
              </w:rPr>
            </w:pPr>
            <w:r w:rsidRPr="00FA0841">
              <w:rPr>
                <w:rFonts w:ascii="Times New Roman" w:eastAsia="Times New Roman" w:hAnsi="Times New Roman" w:cs="Times New Roman"/>
                <w:sz w:val="24"/>
                <w:szCs w:val="24"/>
                <w:lang w:val="en-US" w:eastAsia="tr-TR"/>
              </w:rPr>
              <w:t>5</w:t>
            </w:r>
          </w:p>
        </w:tc>
        <w:tc>
          <w:tcPr>
            <w:tcW w:w="4407" w:type="pct"/>
            <w:tcBorders>
              <w:top w:val="single" w:sz="6" w:space="0" w:color="auto"/>
              <w:left w:val="single" w:sz="6" w:space="0" w:color="auto"/>
              <w:bottom w:val="single" w:sz="6" w:space="0" w:color="auto"/>
              <w:right w:val="single" w:sz="12" w:space="0" w:color="auto"/>
            </w:tcBorders>
          </w:tcPr>
          <w:p w:rsidR="00FA0841" w:rsidRPr="00FA0841" w:rsidRDefault="00FA0841" w:rsidP="00FA0841">
            <w:pPr>
              <w:spacing w:after="0" w:line="240" w:lineRule="auto"/>
              <w:rPr>
                <w:rFonts w:ascii="Times New Roman" w:eastAsia="Times New Roman" w:hAnsi="Times New Roman" w:cs="Times New Roman"/>
                <w:sz w:val="24"/>
                <w:szCs w:val="24"/>
                <w:lang w:eastAsia="tr-TR"/>
              </w:rPr>
            </w:pPr>
            <w:r w:rsidRPr="00FA0841">
              <w:rPr>
                <w:rFonts w:ascii="Times New Roman" w:eastAsia="Times New Roman" w:hAnsi="Times New Roman" w:cs="Times New Roman"/>
                <w:sz w:val="24"/>
                <w:szCs w:val="24"/>
                <w:lang w:eastAsia="tr-TR"/>
              </w:rPr>
              <w:t xml:space="preserve">Clinical practice </w:t>
            </w:r>
          </w:p>
        </w:tc>
      </w:tr>
      <w:tr w:rsidR="00FA0841" w:rsidRPr="00FA0841" w:rsidTr="007D74F0">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FA0841" w:rsidRPr="00FA0841" w:rsidRDefault="00FA0841" w:rsidP="00FA0841">
            <w:pPr>
              <w:spacing w:after="0" w:line="240" w:lineRule="auto"/>
              <w:jc w:val="center"/>
              <w:rPr>
                <w:rFonts w:ascii="Times New Roman" w:eastAsia="Times New Roman" w:hAnsi="Times New Roman" w:cs="Times New Roman"/>
                <w:sz w:val="24"/>
                <w:szCs w:val="24"/>
                <w:lang w:val="en-US" w:eastAsia="tr-TR"/>
              </w:rPr>
            </w:pPr>
            <w:r w:rsidRPr="00FA0841">
              <w:rPr>
                <w:rFonts w:ascii="Times New Roman" w:eastAsia="Times New Roman" w:hAnsi="Times New Roman" w:cs="Times New Roman"/>
                <w:sz w:val="24"/>
                <w:szCs w:val="24"/>
                <w:lang w:val="en-US" w:eastAsia="tr-TR"/>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FA0841" w:rsidRPr="00FA0841" w:rsidRDefault="00FA0841" w:rsidP="00FA0841">
            <w:pPr>
              <w:spacing w:after="0" w:line="240" w:lineRule="auto"/>
              <w:rPr>
                <w:rFonts w:ascii="Times New Roman" w:eastAsia="Times New Roman" w:hAnsi="Times New Roman" w:cs="Times New Roman"/>
                <w:sz w:val="24"/>
                <w:szCs w:val="24"/>
                <w:lang w:eastAsia="tr-TR"/>
              </w:rPr>
            </w:pPr>
            <w:r w:rsidRPr="00FA0841">
              <w:rPr>
                <w:rFonts w:ascii="Times New Roman" w:eastAsia="Times New Roman" w:hAnsi="Times New Roman" w:cs="Times New Roman"/>
                <w:b/>
                <w:sz w:val="24"/>
                <w:szCs w:val="24"/>
                <w:lang w:eastAsia="tr-TR"/>
              </w:rPr>
              <w:t xml:space="preserve">QUIZ / </w:t>
            </w:r>
            <w:r w:rsidRPr="00FA0841">
              <w:rPr>
                <w:rFonts w:ascii="Times New Roman" w:eastAsia="Times New Roman" w:hAnsi="Times New Roman" w:cs="Times New Roman"/>
                <w:sz w:val="24"/>
                <w:szCs w:val="24"/>
                <w:lang w:eastAsia="tr-TR"/>
              </w:rPr>
              <w:t xml:space="preserve">Clinical practice </w:t>
            </w:r>
          </w:p>
        </w:tc>
      </w:tr>
      <w:tr w:rsidR="00FA0841" w:rsidRPr="00FA0841" w:rsidTr="007D74F0">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FA0841" w:rsidRPr="00FA0841" w:rsidRDefault="00FA0841" w:rsidP="00FA0841">
            <w:pPr>
              <w:spacing w:after="0" w:line="240" w:lineRule="auto"/>
              <w:jc w:val="center"/>
              <w:rPr>
                <w:rFonts w:ascii="Times New Roman" w:eastAsia="Times New Roman" w:hAnsi="Times New Roman" w:cs="Times New Roman"/>
                <w:sz w:val="24"/>
                <w:szCs w:val="24"/>
                <w:lang w:val="en-US" w:eastAsia="tr-TR"/>
              </w:rPr>
            </w:pPr>
            <w:r w:rsidRPr="00FA0841">
              <w:rPr>
                <w:rFonts w:ascii="Times New Roman" w:eastAsia="Times New Roman" w:hAnsi="Times New Roman" w:cs="Times New Roman"/>
                <w:sz w:val="24"/>
                <w:szCs w:val="24"/>
                <w:lang w:val="en-US" w:eastAsia="tr-TR"/>
              </w:rPr>
              <w:t>7</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FA0841" w:rsidRPr="00FA0841" w:rsidRDefault="00FA0841" w:rsidP="00FA0841">
            <w:pPr>
              <w:spacing w:after="0" w:line="240" w:lineRule="auto"/>
              <w:rPr>
                <w:rFonts w:ascii="Times New Roman" w:eastAsia="Times New Roman" w:hAnsi="Times New Roman" w:cs="Times New Roman"/>
                <w:sz w:val="24"/>
                <w:szCs w:val="24"/>
                <w:lang w:eastAsia="tr-TR"/>
              </w:rPr>
            </w:pPr>
            <w:r w:rsidRPr="00FA0841">
              <w:rPr>
                <w:rFonts w:ascii="Times New Roman" w:eastAsia="Times New Roman" w:hAnsi="Times New Roman" w:cs="Times New Roman"/>
                <w:sz w:val="24"/>
                <w:szCs w:val="24"/>
                <w:lang w:eastAsia="tr-TR"/>
              </w:rPr>
              <w:t xml:space="preserve">Clinical practice </w:t>
            </w:r>
          </w:p>
        </w:tc>
      </w:tr>
      <w:tr w:rsidR="00FA0841" w:rsidRPr="00FA0841" w:rsidTr="007D74F0">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FA0841" w:rsidRPr="00FA0841" w:rsidRDefault="00FA0841" w:rsidP="00FA0841">
            <w:pPr>
              <w:spacing w:after="0" w:line="240" w:lineRule="auto"/>
              <w:jc w:val="center"/>
              <w:rPr>
                <w:rFonts w:ascii="Times New Roman" w:eastAsia="Times New Roman" w:hAnsi="Times New Roman" w:cs="Times New Roman"/>
                <w:sz w:val="24"/>
                <w:szCs w:val="24"/>
                <w:lang w:val="en-US" w:eastAsia="tr-TR"/>
              </w:rPr>
            </w:pPr>
            <w:r w:rsidRPr="00FA0841">
              <w:rPr>
                <w:rFonts w:ascii="Times New Roman" w:eastAsia="Times New Roman" w:hAnsi="Times New Roman" w:cs="Times New Roman"/>
                <w:sz w:val="24"/>
                <w:szCs w:val="24"/>
                <w:lang w:val="en-US" w:eastAsia="tr-TR"/>
              </w:rPr>
              <w:t>8</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FA0841" w:rsidRPr="00FA0841" w:rsidRDefault="00FA0841" w:rsidP="00FA0841">
            <w:pPr>
              <w:spacing w:after="0" w:line="240" w:lineRule="auto"/>
              <w:rPr>
                <w:rFonts w:ascii="Times New Roman" w:eastAsia="Times New Roman" w:hAnsi="Times New Roman" w:cs="Times New Roman"/>
                <w:sz w:val="24"/>
                <w:szCs w:val="24"/>
                <w:lang w:eastAsia="tr-TR"/>
              </w:rPr>
            </w:pPr>
            <w:r w:rsidRPr="00FA0841">
              <w:rPr>
                <w:rFonts w:ascii="Times New Roman" w:eastAsia="Times New Roman" w:hAnsi="Times New Roman" w:cs="Times New Roman"/>
                <w:sz w:val="24"/>
                <w:szCs w:val="24"/>
                <w:lang w:eastAsia="tr-TR"/>
              </w:rPr>
              <w:t xml:space="preserve">Clinical practice </w:t>
            </w:r>
          </w:p>
        </w:tc>
      </w:tr>
      <w:tr w:rsidR="00FA0841" w:rsidRPr="00FA0841" w:rsidTr="007D74F0">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FA0841" w:rsidRPr="00FA0841" w:rsidRDefault="00FA0841" w:rsidP="00FA0841">
            <w:pPr>
              <w:spacing w:after="0" w:line="240" w:lineRule="auto"/>
              <w:jc w:val="center"/>
              <w:rPr>
                <w:rFonts w:ascii="Times New Roman" w:eastAsia="Times New Roman" w:hAnsi="Times New Roman" w:cs="Times New Roman"/>
                <w:sz w:val="24"/>
                <w:szCs w:val="24"/>
                <w:lang w:val="en-US" w:eastAsia="tr-TR"/>
              </w:rPr>
            </w:pPr>
            <w:r w:rsidRPr="00FA0841">
              <w:rPr>
                <w:rFonts w:ascii="Times New Roman" w:eastAsia="Times New Roman" w:hAnsi="Times New Roman" w:cs="Times New Roman"/>
                <w:sz w:val="24"/>
                <w:szCs w:val="24"/>
                <w:lang w:val="en-US" w:eastAsia="tr-TR"/>
              </w:rPr>
              <w:t>9</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FA0841" w:rsidRPr="00FA0841" w:rsidRDefault="00FA0841" w:rsidP="00FA0841">
            <w:pPr>
              <w:spacing w:after="0" w:line="240" w:lineRule="auto"/>
              <w:rPr>
                <w:rFonts w:ascii="Times New Roman" w:eastAsia="Times New Roman" w:hAnsi="Times New Roman" w:cs="Times New Roman"/>
                <w:sz w:val="24"/>
                <w:szCs w:val="24"/>
                <w:lang w:eastAsia="tr-TR"/>
              </w:rPr>
            </w:pPr>
            <w:r w:rsidRPr="00FA0841">
              <w:rPr>
                <w:rFonts w:ascii="Times New Roman" w:eastAsia="Times New Roman" w:hAnsi="Times New Roman" w:cs="Times New Roman"/>
                <w:sz w:val="24"/>
                <w:szCs w:val="24"/>
                <w:lang w:eastAsia="tr-TR"/>
              </w:rPr>
              <w:t xml:space="preserve">Clinical practice </w:t>
            </w:r>
          </w:p>
        </w:tc>
      </w:tr>
      <w:tr w:rsidR="00FA0841" w:rsidRPr="00FA0841" w:rsidTr="007D74F0">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FA0841" w:rsidRPr="00FA0841" w:rsidRDefault="00FA0841" w:rsidP="00FA0841">
            <w:pPr>
              <w:spacing w:after="0" w:line="240" w:lineRule="auto"/>
              <w:jc w:val="center"/>
              <w:rPr>
                <w:rFonts w:ascii="Times New Roman" w:eastAsia="Times New Roman" w:hAnsi="Times New Roman" w:cs="Times New Roman"/>
                <w:sz w:val="24"/>
                <w:szCs w:val="24"/>
                <w:lang w:val="en-US" w:eastAsia="tr-TR"/>
              </w:rPr>
            </w:pPr>
            <w:r w:rsidRPr="00FA0841">
              <w:rPr>
                <w:rFonts w:ascii="Times New Roman" w:eastAsia="Times New Roman" w:hAnsi="Times New Roman" w:cs="Times New Roman"/>
                <w:sz w:val="24"/>
                <w:szCs w:val="24"/>
                <w:lang w:val="en-US" w:eastAsia="tr-TR"/>
              </w:rPr>
              <w:t>10</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FA0841" w:rsidRPr="00FA0841" w:rsidRDefault="00FA0841" w:rsidP="00FA0841">
            <w:pPr>
              <w:spacing w:after="0" w:line="240" w:lineRule="auto"/>
              <w:rPr>
                <w:rFonts w:ascii="Times New Roman" w:eastAsia="Times New Roman" w:hAnsi="Times New Roman" w:cs="Times New Roman"/>
                <w:sz w:val="24"/>
                <w:szCs w:val="24"/>
                <w:lang w:eastAsia="tr-TR"/>
              </w:rPr>
            </w:pPr>
            <w:r w:rsidRPr="00FA0841">
              <w:rPr>
                <w:rFonts w:ascii="Times New Roman" w:eastAsia="Times New Roman" w:hAnsi="Times New Roman" w:cs="Times New Roman"/>
                <w:sz w:val="24"/>
                <w:szCs w:val="24"/>
                <w:lang w:eastAsia="tr-TR"/>
              </w:rPr>
              <w:t xml:space="preserve">Clinical practice </w:t>
            </w:r>
          </w:p>
        </w:tc>
      </w:tr>
      <w:tr w:rsidR="00FA0841" w:rsidRPr="00FA0841" w:rsidTr="007D74F0">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FA0841" w:rsidRPr="00FA0841" w:rsidRDefault="00FA0841" w:rsidP="00FA0841">
            <w:pPr>
              <w:spacing w:after="0" w:line="240" w:lineRule="auto"/>
              <w:jc w:val="center"/>
              <w:rPr>
                <w:rFonts w:ascii="Times New Roman" w:eastAsia="Times New Roman" w:hAnsi="Times New Roman" w:cs="Times New Roman"/>
                <w:sz w:val="24"/>
                <w:szCs w:val="24"/>
                <w:lang w:val="en-US" w:eastAsia="tr-TR"/>
              </w:rPr>
            </w:pPr>
            <w:r w:rsidRPr="00FA0841">
              <w:rPr>
                <w:rFonts w:ascii="Times New Roman" w:eastAsia="Times New Roman" w:hAnsi="Times New Roman" w:cs="Times New Roman"/>
                <w:sz w:val="24"/>
                <w:szCs w:val="24"/>
                <w:lang w:val="en-US" w:eastAsia="tr-TR"/>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FA0841" w:rsidRPr="00FA0841" w:rsidRDefault="00FA0841" w:rsidP="00FA0841">
            <w:pPr>
              <w:spacing w:after="0" w:line="240" w:lineRule="auto"/>
              <w:rPr>
                <w:rFonts w:ascii="Times New Roman" w:eastAsia="Times New Roman" w:hAnsi="Times New Roman" w:cs="Times New Roman"/>
                <w:sz w:val="24"/>
                <w:szCs w:val="24"/>
                <w:lang w:eastAsia="tr-TR"/>
              </w:rPr>
            </w:pPr>
            <w:r w:rsidRPr="00FA0841">
              <w:rPr>
                <w:rFonts w:ascii="Times New Roman" w:eastAsia="Times New Roman" w:hAnsi="Times New Roman" w:cs="Times New Roman"/>
                <w:sz w:val="24"/>
                <w:szCs w:val="24"/>
                <w:lang w:eastAsia="tr-TR"/>
              </w:rPr>
              <w:t xml:space="preserve">Clinical practice </w:t>
            </w:r>
          </w:p>
        </w:tc>
      </w:tr>
      <w:tr w:rsidR="00FA0841" w:rsidRPr="00FA0841" w:rsidTr="007D74F0">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FA0841" w:rsidRPr="00FA0841" w:rsidRDefault="00FA0841" w:rsidP="00FA0841">
            <w:pPr>
              <w:spacing w:after="0" w:line="240" w:lineRule="auto"/>
              <w:jc w:val="center"/>
              <w:rPr>
                <w:rFonts w:ascii="Times New Roman" w:eastAsia="Times New Roman" w:hAnsi="Times New Roman" w:cs="Times New Roman"/>
                <w:sz w:val="24"/>
                <w:szCs w:val="24"/>
                <w:lang w:val="en-US" w:eastAsia="tr-TR"/>
              </w:rPr>
            </w:pPr>
            <w:r w:rsidRPr="00FA0841">
              <w:rPr>
                <w:rFonts w:ascii="Times New Roman" w:eastAsia="Times New Roman" w:hAnsi="Times New Roman" w:cs="Times New Roman"/>
                <w:sz w:val="24"/>
                <w:szCs w:val="24"/>
                <w:lang w:val="en-US" w:eastAsia="tr-TR"/>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FA0841" w:rsidRPr="00FA0841" w:rsidRDefault="00FA0841" w:rsidP="00FA0841">
            <w:pPr>
              <w:spacing w:after="0" w:line="240" w:lineRule="auto"/>
              <w:rPr>
                <w:rFonts w:ascii="Times New Roman" w:eastAsia="Times New Roman" w:hAnsi="Times New Roman" w:cs="Times New Roman"/>
                <w:sz w:val="24"/>
                <w:szCs w:val="24"/>
                <w:lang w:eastAsia="tr-TR"/>
              </w:rPr>
            </w:pPr>
            <w:r w:rsidRPr="00FA0841">
              <w:rPr>
                <w:rFonts w:ascii="Times New Roman" w:eastAsia="Times New Roman" w:hAnsi="Times New Roman" w:cs="Times New Roman"/>
                <w:sz w:val="24"/>
                <w:szCs w:val="24"/>
                <w:lang w:eastAsia="tr-TR"/>
              </w:rPr>
              <w:t xml:space="preserve">Clinical practice </w:t>
            </w:r>
          </w:p>
        </w:tc>
      </w:tr>
      <w:tr w:rsidR="00FA0841" w:rsidRPr="00FA0841" w:rsidTr="007D74F0">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FA0841" w:rsidRPr="00FA0841" w:rsidRDefault="00FA0841" w:rsidP="00FA0841">
            <w:pPr>
              <w:spacing w:after="0" w:line="240" w:lineRule="auto"/>
              <w:jc w:val="center"/>
              <w:rPr>
                <w:rFonts w:ascii="Times New Roman" w:eastAsia="Times New Roman" w:hAnsi="Times New Roman" w:cs="Times New Roman"/>
                <w:sz w:val="24"/>
                <w:szCs w:val="24"/>
                <w:lang w:val="en-US" w:eastAsia="tr-TR"/>
              </w:rPr>
            </w:pPr>
            <w:r w:rsidRPr="00FA0841">
              <w:rPr>
                <w:rFonts w:ascii="Times New Roman" w:eastAsia="Times New Roman" w:hAnsi="Times New Roman" w:cs="Times New Roman"/>
                <w:sz w:val="24"/>
                <w:szCs w:val="24"/>
                <w:lang w:val="en-US" w:eastAsia="tr-TR"/>
              </w:rPr>
              <w:t>13</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FA0841" w:rsidRPr="00FA0841" w:rsidRDefault="00FA0841" w:rsidP="00FA0841">
            <w:pPr>
              <w:spacing w:after="0" w:line="240" w:lineRule="auto"/>
              <w:rPr>
                <w:rFonts w:ascii="Times New Roman" w:eastAsia="Times New Roman" w:hAnsi="Times New Roman" w:cs="Times New Roman"/>
                <w:sz w:val="24"/>
                <w:szCs w:val="24"/>
                <w:lang w:eastAsia="tr-TR"/>
              </w:rPr>
            </w:pPr>
            <w:r w:rsidRPr="00FA0841">
              <w:rPr>
                <w:rFonts w:ascii="Times New Roman" w:eastAsia="Times New Roman" w:hAnsi="Times New Roman" w:cs="Times New Roman"/>
                <w:sz w:val="24"/>
                <w:szCs w:val="24"/>
                <w:lang w:eastAsia="tr-TR"/>
              </w:rPr>
              <w:t xml:space="preserve">Clinical practice </w:t>
            </w:r>
          </w:p>
        </w:tc>
      </w:tr>
      <w:tr w:rsidR="00FA0841" w:rsidRPr="00FA0841" w:rsidTr="007D74F0">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FA0841" w:rsidRPr="00FA0841" w:rsidRDefault="00FA0841" w:rsidP="00FA0841">
            <w:pPr>
              <w:spacing w:after="0" w:line="240" w:lineRule="auto"/>
              <w:jc w:val="center"/>
              <w:rPr>
                <w:rFonts w:ascii="Times New Roman" w:eastAsia="Times New Roman" w:hAnsi="Times New Roman" w:cs="Times New Roman"/>
                <w:sz w:val="24"/>
                <w:szCs w:val="24"/>
                <w:lang w:val="en-US" w:eastAsia="tr-TR"/>
              </w:rPr>
            </w:pPr>
            <w:r w:rsidRPr="00FA0841">
              <w:rPr>
                <w:rFonts w:ascii="Times New Roman" w:eastAsia="Times New Roman" w:hAnsi="Times New Roman" w:cs="Times New Roman"/>
                <w:sz w:val="24"/>
                <w:szCs w:val="24"/>
                <w:lang w:val="en-US" w:eastAsia="tr-TR"/>
              </w:rPr>
              <w:t>14</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FA0841" w:rsidRPr="00FA0841" w:rsidRDefault="00FA0841" w:rsidP="00FA0841">
            <w:pPr>
              <w:spacing w:after="0" w:line="240" w:lineRule="auto"/>
              <w:rPr>
                <w:rFonts w:ascii="Times New Roman" w:eastAsia="Times New Roman" w:hAnsi="Times New Roman" w:cs="Times New Roman"/>
                <w:sz w:val="24"/>
                <w:szCs w:val="24"/>
                <w:lang w:val="en-US" w:eastAsia="tr-TR"/>
              </w:rPr>
            </w:pPr>
            <w:r w:rsidRPr="00FA0841">
              <w:rPr>
                <w:rFonts w:ascii="Times New Roman" w:eastAsia="Times New Roman" w:hAnsi="Times New Roman" w:cs="Times New Roman"/>
                <w:b/>
                <w:sz w:val="24"/>
                <w:szCs w:val="24"/>
                <w:lang w:val="en-US" w:eastAsia="tr-TR"/>
              </w:rPr>
              <w:t>PRESENTATION of HOMEWORK /</w:t>
            </w:r>
            <w:r w:rsidRPr="00FA0841">
              <w:rPr>
                <w:rFonts w:ascii="Times New Roman" w:eastAsia="Times New Roman" w:hAnsi="Times New Roman" w:cs="Times New Roman"/>
                <w:b/>
                <w:sz w:val="24"/>
                <w:szCs w:val="24"/>
                <w:lang w:eastAsia="tr-TR"/>
              </w:rPr>
              <w:t xml:space="preserve"> </w:t>
            </w:r>
            <w:r w:rsidRPr="00FA0841">
              <w:rPr>
                <w:rFonts w:ascii="Times New Roman" w:eastAsia="Times New Roman" w:hAnsi="Times New Roman" w:cs="Times New Roman"/>
                <w:sz w:val="24"/>
                <w:szCs w:val="24"/>
                <w:lang w:eastAsia="tr-TR"/>
              </w:rPr>
              <w:t>Clinical practice</w:t>
            </w:r>
          </w:p>
        </w:tc>
      </w:tr>
      <w:tr w:rsidR="00FA0841" w:rsidRPr="00FA0841" w:rsidTr="007D74F0">
        <w:trPr>
          <w:trHeight w:val="322"/>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FA0841" w:rsidRPr="00FA0841" w:rsidRDefault="00FA0841" w:rsidP="00FA0841">
            <w:pPr>
              <w:spacing w:after="0" w:line="240" w:lineRule="auto"/>
              <w:jc w:val="center"/>
              <w:rPr>
                <w:rFonts w:ascii="Times New Roman" w:eastAsia="Times New Roman" w:hAnsi="Times New Roman" w:cs="Times New Roman"/>
                <w:sz w:val="24"/>
                <w:szCs w:val="24"/>
                <w:lang w:val="en-US" w:eastAsia="tr-TR"/>
              </w:rPr>
            </w:pPr>
            <w:r w:rsidRPr="00FA0841">
              <w:rPr>
                <w:rFonts w:ascii="Times New Roman" w:eastAsia="Times New Roman" w:hAnsi="Times New Roman" w:cs="Times New Roman"/>
                <w:sz w:val="24"/>
                <w:szCs w:val="24"/>
                <w:lang w:val="en-US" w:eastAsia="tr-TR"/>
              </w:rPr>
              <w:t>15</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FA0841" w:rsidRPr="00FA0841" w:rsidRDefault="00FA0841" w:rsidP="00FA0841">
            <w:pPr>
              <w:spacing w:after="0" w:line="240" w:lineRule="auto"/>
              <w:rPr>
                <w:rFonts w:ascii="Times New Roman" w:eastAsia="Times New Roman" w:hAnsi="Times New Roman" w:cs="Times New Roman"/>
                <w:sz w:val="24"/>
                <w:szCs w:val="24"/>
                <w:lang w:eastAsia="tr-TR"/>
              </w:rPr>
            </w:pPr>
            <w:r w:rsidRPr="00FA0841">
              <w:rPr>
                <w:rFonts w:ascii="Times New Roman" w:eastAsia="Times New Roman" w:hAnsi="Times New Roman" w:cs="Times New Roman"/>
                <w:sz w:val="24"/>
                <w:szCs w:val="24"/>
                <w:lang w:eastAsia="tr-TR"/>
              </w:rPr>
              <w:t xml:space="preserve">Clinical practice </w:t>
            </w:r>
          </w:p>
        </w:tc>
      </w:tr>
      <w:tr w:rsidR="00FA0841" w:rsidRPr="00FA0841" w:rsidTr="007D74F0">
        <w:trPr>
          <w:trHeight w:val="322"/>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FA0841" w:rsidRPr="00FA0841" w:rsidRDefault="00FA0841" w:rsidP="00FA0841">
            <w:pPr>
              <w:spacing w:after="0" w:line="240" w:lineRule="auto"/>
              <w:jc w:val="center"/>
              <w:rPr>
                <w:rFonts w:ascii="Times New Roman" w:eastAsia="Times New Roman" w:hAnsi="Times New Roman" w:cs="Times New Roman"/>
                <w:sz w:val="24"/>
                <w:szCs w:val="24"/>
                <w:lang w:val="en-US" w:eastAsia="tr-TR"/>
              </w:rPr>
            </w:pPr>
            <w:r w:rsidRPr="00FA0841">
              <w:rPr>
                <w:rFonts w:ascii="Times New Roman" w:eastAsia="Times New Roman" w:hAnsi="Times New Roman" w:cs="Times New Roman"/>
                <w:sz w:val="24"/>
                <w:szCs w:val="24"/>
                <w:lang w:val="en-US" w:eastAsia="tr-TR"/>
              </w:rPr>
              <w:t>16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FA0841" w:rsidRPr="00FA0841" w:rsidRDefault="00FA0841" w:rsidP="00FA0841">
            <w:pPr>
              <w:spacing w:after="0" w:line="240" w:lineRule="auto"/>
              <w:rPr>
                <w:rFonts w:ascii="Times New Roman" w:eastAsia="Times New Roman" w:hAnsi="Times New Roman" w:cs="Times New Roman"/>
                <w:sz w:val="24"/>
                <w:szCs w:val="24"/>
                <w:lang w:eastAsia="tr-TR"/>
              </w:rPr>
            </w:pPr>
            <w:r w:rsidRPr="00FA0841">
              <w:rPr>
                <w:rFonts w:ascii="Times New Roman" w:eastAsia="Times New Roman" w:hAnsi="Times New Roman" w:cs="Times New Roman"/>
                <w:sz w:val="24"/>
                <w:szCs w:val="24"/>
                <w:lang w:eastAsia="tr-TR"/>
              </w:rPr>
              <w:t xml:space="preserve">Clinical practice </w:t>
            </w:r>
          </w:p>
        </w:tc>
      </w:tr>
      <w:tr w:rsidR="00FA0841" w:rsidRPr="00FA0841" w:rsidTr="007D74F0">
        <w:trPr>
          <w:trHeight w:val="322"/>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FA0841" w:rsidRPr="00FA0841" w:rsidRDefault="00FA0841" w:rsidP="00FA0841">
            <w:pPr>
              <w:spacing w:after="0" w:line="240" w:lineRule="auto"/>
              <w:jc w:val="center"/>
              <w:rPr>
                <w:rFonts w:ascii="Times New Roman" w:eastAsia="Times New Roman" w:hAnsi="Times New Roman" w:cs="Times New Roman"/>
                <w:sz w:val="24"/>
                <w:szCs w:val="24"/>
                <w:lang w:val="en-US" w:eastAsia="tr-TR"/>
              </w:rPr>
            </w:pPr>
            <w:r w:rsidRPr="00FA0841">
              <w:rPr>
                <w:rFonts w:ascii="Times New Roman" w:eastAsia="Times New Roman" w:hAnsi="Times New Roman" w:cs="Times New Roman"/>
                <w:sz w:val="24"/>
                <w:szCs w:val="24"/>
                <w:lang w:val="en-US" w:eastAsia="tr-TR"/>
              </w:rPr>
              <w:t>17</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FA0841" w:rsidRPr="00FA0841" w:rsidRDefault="00FA0841" w:rsidP="00FA0841">
            <w:pPr>
              <w:spacing w:after="0" w:line="240" w:lineRule="auto"/>
              <w:rPr>
                <w:rFonts w:ascii="Times New Roman" w:eastAsia="Times New Roman" w:hAnsi="Times New Roman" w:cs="Times New Roman"/>
                <w:sz w:val="24"/>
                <w:szCs w:val="24"/>
                <w:lang w:eastAsia="tr-TR"/>
              </w:rPr>
            </w:pPr>
            <w:r w:rsidRPr="00FA0841">
              <w:rPr>
                <w:rFonts w:ascii="Times New Roman" w:eastAsia="Times New Roman" w:hAnsi="Times New Roman" w:cs="Times New Roman"/>
                <w:sz w:val="24"/>
                <w:szCs w:val="24"/>
                <w:lang w:eastAsia="tr-TR"/>
              </w:rPr>
              <w:t xml:space="preserve">Clinical practice </w:t>
            </w:r>
          </w:p>
        </w:tc>
      </w:tr>
      <w:tr w:rsidR="00FA0841" w:rsidRPr="00FA0841" w:rsidTr="007D74F0">
        <w:trPr>
          <w:trHeight w:val="322"/>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FA0841" w:rsidRPr="00FA0841" w:rsidRDefault="00FA0841" w:rsidP="00FA0841">
            <w:pPr>
              <w:spacing w:after="0" w:line="240" w:lineRule="auto"/>
              <w:jc w:val="center"/>
              <w:rPr>
                <w:rFonts w:ascii="Times New Roman" w:eastAsia="Times New Roman" w:hAnsi="Times New Roman" w:cs="Times New Roman"/>
                <w:sz w:val="24"/>
                <w:szCs w:val="24"/>
                <w:lang w:val="en-US" w:eastAsia="tr-TR"/>
              </w:rPr>
            </w:pPr>
            <w:r w:rsidRPr="00FA0841">
              <w:rPr>
                <w:rFonts w:ascii="Times New Roman" w:eastAsia="Times New Roman" w:hAnsi="Times New Roman" w:cs="Times New Roman"/>
                <w:sz w:val="24"/>
                <w:szCs w:val="24"/>
                <w:lang w:val="en-US" w:eastAsia="tr-TR"/>
              </w:rPr>
              <w:t>18</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FA0841" w:rsidRPr="00FA0841" w:rsidRDefault="00FA0841" w:rsidP="00FA0841">
            <w:pPr>
              <w:spacing w:after="0" w:line="240" w:lineRule="auto"/>
              <w:rPr>
                <w:rFonts w:ascii="Times New Roman" w:eastAsia="Times New Roman" w:hAnsi="Times New Roman" w:cs="Times New Roman"/>
                <w:sz w:val="24"/>
                <w:szCs w:val="24"/>
                <w:lang w:val="en-US" w:eastAsia="tr-TR"/>
              </w:rPr>
            </w:pPr>
            <w:r w:rsidRPr="00FA0841">
              <w:rPr>
                <w:rFonts w:ascii="Times New Roman" w:eastAsia="Times New Roman" w:hAnsi="Times New Roman" w:cs="Times New Roman"/>
                <w:sz w:val="24"/>
                <w:szCs w:val="24"/>
                <w:lang w:eastAsia="tr-TR"/>
              </w:rPr>
              <w:t>Clinical practice</w:t>
            </w:r>
          </w:p>
        </w:tc>
      </w:tr>
      <w:tr w:rsidR="00FA0841" w:rsidRPr="00FA0841" w:rsidTr="007D74F0">
        <w:trPr>
          <w:trHeight w:val="322"/>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FA0841" w:rsidRPr="00FA0841" w:rsidRDefault="00FA0841" w:rsidP="00FA0841">
            <w:pPr>
              <w:spacing w:after="0" w:line="240" w:lineRule="auto"/>
              <w:jc w:val="center"/>
              <w:rPr>
                <w:rFonts w:ascii="Times New Roman" w:eastAsia="Times New Roman" w:hAnsi="Times New Roman" w:cs="Times New Roman"/>
                <w:sz w:val="24"/>
                <w:szCs w:val="24"/>
                <w:lang w:val="en-US" w:eastAsia="tr-TR"/>
              </w:rPr>
            </w:pPr>
            <w:r w:rsidRPr="00FA0841">
              <w:rPr>
                <w:rFonts w:ascii="Times New Roman" w:eastAsia="Times New Roman" w:hAnsi="Times New Roman" w:cs="Times New Roman"/>
                <w:sz w:val="24"/>
                <w:szCs w:val="24"/>
                <w:lang w:val="en-US" w:eastAsia="tr-TR"/>
              </w:rPr>
              <w:t>19</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FA0841" w:rsidRPr="00FA0841" w:rsidRDefault="00FA0841" w:rsidP="00FA0841">
            <w:pPr>
              <w:spacing w:after="0" w:line="240" w:lineRule="auto"/>
              <w:rPr>
                <w:rFonts w:ascii="Times New Roman" w:eastAsia="Times New Roman" w:hAnsi="Times New Roman" w:cs="Times New Roman"/>
                <w:b/>
                <w:sz w:val="24"/>
                <w:szCs w:val="24"/>
                <w:lang w:eastAsia="tr-TR"/>
              </w:rPr>
            </w:pPr>
            <w:r w:rsidRPr="00FA0841">
              <w:rPr>
                <w:rFonts w:ascii="Times New Roman" w:eastAsia="Times New Roman" w:hAnsi="Times New Roman" w:cs="Times New Roman"/>
                <w:b/>
                <w:sz w:val="24"/>
                <w:szCs w:val="24"/>
                <w:lang w:eastAsia="tr-TR"/>
              </w:rPr>
              <w:t>FINAL EXAM of INTERNSHIP</w:t>
            </w:r>
          </w:p>
        </w:tc>
      </w:tr>
    </w:tbl>
    <w:p w:rsidR="00FA0841" w:rsidRPr="00FA0841" w:rsidRDefault="00FA0841" w:rsidP="00FA0841">
      <w:pPr>
        <w:spacing w:after="0" w:line="240" w:lineRule="auto"/>
        <w:rPr>
          <w:rFonts w:ascii="Times New Roman" w:eastAsia="Times New Roman" w:hAnsi="Times New Roman" w:cs="Times New Roman"/>
          <w:sz w:val="24"/>
          <w:szCs w:val="24"/>
          <w:lang w:val="en-US" w:eastAsia="tr-TR"/>
        </w:rPr>
      </w:pPr>
    </w:p>
    <w:p w:rsidR="00FA0841" w:rsidRPr="00FA0841" w:rsidRDefault="00FA0841" w:rsidP="00FA0841">
      <w:pPr>
        <w:spacing w:after="0" w:line="240" w:lineRule="auto"/>
        <w:rPr>
          <w:rFonts w:ascii="Times New Roman" w:eastAsia="Times New Roman" w:hAnsi="Times New Roman" w:cs="Times New Roman"/>
          <w:color w:val="FF0000"/>
          <w:sz w:val="24"/>
          <w:szCs w:val="24"/>
          <w:lang w:val="en-US"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FA0841" w:rsidRPr="00FA0841" w:rsidTr="007D74F0">
        <w:tc>
          <w:tcPr>
            <w:tcW w:w="603" w:type="dxa"/>
            <w:tcBorders>
              <w:top w:val="single" w:sz="12" w:space="0" w:color="auto"/>
              <w:left w:val="single" w:sz="12" w:space="0" w:color="auto"/>
              <w:bottom w:val="single" w:sz="6" w:space="0" w:color="auto"/>
              <w:right w:val="single" w:sz="6" w:space="0" w:color="auto"/>
            </w:tcBorders>
            <w:vAlign w:val="center"/>
          </w:tcPr>
          <w:p w:rsidR="00FA0841" w:rsidRPr="00FA0841" w:rsidRDefault="00FA0841" w:rsidP="00FA0841">
            <w:pPr>
              <w:spacing w:after="0" w:line="240" w:lineRule="auto"/>
              <w:jc w:val="center"/>
              <w:rPr>
                <w:rFonts w:ascii="Times New Roman" w:eastAsia="Times New Roman" w:hAnsi="Times New Roman" w:cs="Times New Roman"/>
                <w:b/>
                <w:sz w:val="24"/>
                <w:szCs w:val="24"/>
                <w:lang w:val="en-US" w:eastAsia="tr-TR"/>
              </w:rPr>
            </w:pPr>
            <w:r w:rsidRPr="00FA0841">
              <w:rPr>
                <w:rFonts w:ascii="Times New Roman" w:eastAsia="Times New Roman" w:hAnsi="Times New Roman" w:cs="Times New Roman"/>
                <w:b/>
                <w:sz w:val="24"/>
                <w:szCs w:val="24"/>
                <w:lang w:val="en-US" w:eastAsia="tr-TR"/>
              </w:rPr>
              <w:t>NO</w:t>
            </w:r>
          </w:p>
        </w:tc>
        <w:tc>
          <w:tcPr>
            <w:tcW w:w="7585" w:type="dxa"/>
            <w:tcBorders>
              <w:top w:val="single" w:sz="12" w:space="0" w:color="auto"/>
              <w:left w:val="single" w:sz="6" w:space="0" w:color="auto"/>
              <w:bottom w:val="single" w:sz="6" w:space="0" w:color="auto"/>
              <w:right w:val="single" w:sz="6" w:space="0" w:color="auto"/>
            </w:tcBorders>
          </w:tcPr>
          <w:p w:rsidR="00FA0841" w:rsidRPr="00FA0841" w:rsidRDefault="00FA0841" w:rsidP="00FA0841">
            <w:pPr>
              <w:spacing w:after="0" w:line="240" w:lineRule="auto"/>
              <w:rPr>
                <w:rFonts w:ascii="Times New Roman" w:eastAsia="Times New Roman" w:hAnsi="Times New Roman" w:cs="Times New Roman"/>
                <w:b/>
                <w:sz w:val="24"/>
                <w:szCs w:val="24"/>
                <w:lang w:val="en-US" w:eastAsia="tr-TR"/>
              </w:rPr>
            </w:pPr>
            <w:r w:rsidRPr="00FA0841">
              <w:rPr>
                <w:rFonts w:ascii="Times New Roman" w:eastAsia="Times New Roman" w:hAnsi="Times New Roman" w:cs="Times New Roman"/>
                <w:b/>
                <w:sz w:val="24"/>
                <w:szCs w:val="24"/>
                <w:lang w:val="en-US" w:eastAsia="tr-TR"/>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rsidR="00FA0841" w:rsidRPr="00FA0841" w:rsidRDefault="00FA0841" w:rsidP="00FA0841">
            <w:pPr>
              <w:spacing w:after="0" w:line="240" w:lineRule="auto"/>
              <w:jc w:val="center"/>
              <w:rPr>
                <w:rFonts w:ascii="Times New Roman" w:eastAsia="Times New Roman" w:hAnsi="Times New Roman" w:cs="Times New Roman"/>
                <w:b/>
                <w:sz w:val="24"/>
                <w:szCs w:val="24"/>
                <w:lang w:val="en-US" w:eastAsia="tr-TR"/>
              </w:rPr>
            </w:pPr>
            <w:r w:rsidRPr="00FA0841">
              <w:rPr>
                <w:rFonts w:ascii="Times New Roman" w:eastAsia="Times New Roman" w:hAnsi="Times New Roman" w:cs="Times New Roman"/>
                <w:b/>
                <w:sz w:val="24"/>
                <w:szCs w:val="24"/>
                <w:lang w:val="en-US"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FA0841" w:rsidRPr="00FA0841" w:rsidRDefault="00FA0841" w:rsidP="00FA0841">
            <w:pPr>
              <w:spacing w:after="0" w:line="240" w:lineRule="auto"/>
              <w:jc w:val="center"/>
              <w:rPr>
                <w:rFonts w:ascii="Times New Roman" w:eastAsia="Times New Roman" w:hAnsi="Times New Roman" w:cs="Times New Roman"/>
                <w:b/>
                <w:sz w:val="24"/>
                <w:szCs w:val="24"/>
                <w:lang w:val="en-US" w:eastAsia="tr-TR"/>
              </w:rPr>
            </w:pPr>
            <w:r w:rsidRPr="00FA0841">
              <w:rPr>
                <w:rFonts w:ascii="Times New Roman" w:eastAsia="Times New Roman" w:hAnsi="Times New Roman" w:cs="Times New Roman"/>
                <w:b/>
                <w:sz w:val="24"/>
                <w:szCs w:val="24"/>
                <w:lang w:val="en-US"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FA0841" w:rsidRPr="00FA0841" w:rsidRDefault="00FA0841" w:rsidP="00FA0841">
            <w:pPr>
              <w:spacing w:after="0" w:line="240" w:lineRule="auto"/>
              <w:jc w:val="center"/>
              <w:rPr>
                <w:rFonts w:ascii="Times New Roman" w:eastAsia="Times New Roman" w:hAnsi="Times New Roman" w:cs="Times New Roman"/>
                <w:b/>
                <w:sz w:val="24"/>
                <w:szCs w:val="24"/>
                <w:lang w:val="en-US" w:eastAsia="tr-TR"/>
              </w:rPr>
            </w:pPr>
            <w:r w:rsidRPr="00FA0841">
              <w:rPr>
                <w:rFonts w:ascii="Times New Roman" w:eastAsia="Times New Roman" w:hAnsi="Times New Roman" w:cs="Times New Roman"/>
                <w:b/>
                <w:sz w:val="24"/>
                <w:szCs w:val="24"/>
                <w:lang w:val="en-US" w:eastAsia="tr-TR"/>
              </w:rPr>
              <w:t>1</w:t>
            </w:r>
          </w:p>
        </w:tc>
      </w:tr>
      <w:tr w:rsidR="00FA0841" w:rsidRPr="00FA0841" w:rsidTr="007D74F0">
        <w:tc>
          <w:tcPr>
            <w:tcW w:w="603" w:type="dxa"/>
            <w:tcBorders>
              <w:top w:val="single" w:sz="6" w:space="0" w:color="auto"/>
              <w:left w:val="single" w:sz="12" w:space="0" w:color="auto"/>
              <w:bottom w:val="single" w:sz="6" w:space="0" w:color="auto"/>
              <w:right w:val="single" w:sz="6" w:space="0" w:color="auto"/>
            </w:tcBorders>
            <w:vAlign w:val="center"/>
          </w:tcPr>
          <w:p w:rsidR="00FA0841" w:rsidRPr="00FA0841" w:rsidRDefault="00FA0841" w:rsidP="00FA0841">
            <w:pPr>
              <w:spacing w:after="0" w:line="240" w:lineRule="auto"/>
              <w:jc w:val="center"/>
              <w:rPr>
                <w:rFonts w:ascii="Times New Roman" w:eastAsia="Times New Roman" w:hAnsi="Times New Roman" w:cs="Times New Roman"/>
                <w:sz w:val="24"/>
                <w:szCs w:val="24"/>
                <w:lang w:val="en-US" w:eastAsia="tr-TR"/>
              </w:rPr>
            </w:pPr>
            <w:r w:rsidRPr="00FA0841">
              <w:rPr>
                <w:rFonts w:ascii="Times New Roman" w:eastAsia="Times New Roman" w:hAnsi="Times New Roman" w:cs="Times New Roman"/>
                <w:sz w:val="24"/>
                <w:szCs w:val="24"/>
                <w:lang w:val="en-US"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FA0841" w:rsidRPr="00FA0841" w:rsidRDefault="00FA0841" w:rsidP="00FA0841">
            <w:pPr>
              <w:spacing w:after="0" w:line="240" w:lineRule="auto"/>
              <w:jc w:val="both"/>
              <w:rPr>
                <w:rFonts w:ascii="Times New Roman" w:eastAsia="Times New Roman" w:hAnsi="Times New Roman" w:cs="Times New Roman"/>
                <w:sz w:val="24"/>
                <w:szCs w:val="24"/>
                <w:lang w:val="en-US" w:eastAsia="tr-TR"/>
              </w:rPr>
            </w:pPr>
            <w:r w:rsidRPr="00FA0841">
              <w:rPr>
                <w:rFonts w:ascii="Times New Roman" w:eastAsia="Times New Roman" w:hAnsi="Times New Roman" w:cs="Times New Roman"/>
                <w:sz w:val="24"/>
                <w:szCs w:val="24"/>
                <w:lang w:val="en-US" w:eastAsia="tr-TR"/>
              </w:rPr>
              <w:t xml:space="preserve">Sufficient knowledge of subjects related with dentistry; an ability to apply </w:t>
            </w:r>
            <w:r w:rsidRPr="00FA0841">
              <w:rPr>
                <w:rFonts w:ascii="Times New Roman" w:eastAsia="Times New Roman" w:hAnsi="Times New Roman" w:cs="Times New Roman"/>
                <w:bCs/>
                <w:sz w:val="24"/>
                <w:szCs w:val="24"/>
                <w:lang w:val="en-US" w:eastAsia="tr-TR"/>
              </w:rPr>
              <w:t xml:space="preserve">theoretical and practical </w:t>
            </w:r>
            <w:r w:rsidRPr="00FA0841">
              <w:rPr>
                <w:rFonts w:ascii="Times New Roman" w:eastAsia="Times New Roman" w:hAnsi="Times New Roman" w:cs="Times New Roman"/>
                <w:sz w:val="24"/>
                <w:szCs w:val="24"/>
                <w:lang w:val="en-US" w:eastAsia="tr-TR"/>
              </w:rPr>
              <w:t>knowledge on solving and modeling of dentistry problems.</w:t>
            </w:r>
          </w:p>
        </w:tc>
        <w:tc>
          <w:tcPr>
            <w:tcW w:w="567" w:type="dxa"/>
            <w:tcBorders>
              <w:top w:val="single" w:sz="6" w:space="0" w:color="auto"/>
              <w:left w:val="single" w:sz="6" w:space="0" w:color="auto"/>
              <w:bottom w:val="single" w:sz="6" w:space="0" w:color="auto"/>
              <w:right w:val="single" w:sz="6" w:space="0" w:color="auto"/>
            </w:tcBorders>
            <w:vAlign w:val="center"/>
          </w:tcPr>
          <w:p w:rsidR="00FA0841" w:rsidRPr="00FA0841" w:rsidRDefault="00FA0841" w:rsidP="00FA0841">
            <w:pPr>
              <w:spacing w:after="0" w:line="240" w:lineRule="auto"/>
              <w:jc w:val="center"/>
              <w:rPr>
                <w:rFonts w:ascii="Times New Roman" w:eastAsia="Times New Roman" w:hAnsi="Times New Roman" w:cs="Times New Roman"/>
                <w:b/>
                <w:sz w:val="24"/>
                <w:szCs w:val="24"/>
                <w:highlight w:val="yellow"/>
                <w:lang w:val="en-US" w:eastAsia="tr-TR"/>
              </w:rPr>
            </w:pPr>
            <w:r w:rsidRPr="00FA0841">
              <w:rPr>
                <w:rFonts w:ascii="Times New Roman" w:eastAsia="Times New Roman" w:hAnsi="Times New Roman" w:cs="Times New Roman"/>
                <w:b/>
                <w:sz w:val="24"/>
                <w:szCs w:val="24"/>
                <w:lang w:val="en-US"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FA0841" w:rsidRPr="00FA0841" w:rsidRDefault="00FA0841" w:rsidP="00FA0841">
            <w:pPr>
              <w:spacing w:after="0" w:line="240" w:lineRule="auto"/>
              <w:jc w:val="center"/>
              <w:rPr>
                <w:rFonts w:ascii="Times New Roman" w:eastAsia="Times New Roman" w:hAnsi="Times New Roman" w:cs="Times New Roman"/>
                <w:b/>
                <w:sz w:val="24"/>
                <w:szCs w:val="24"/>
                <w:lang w:val="en-US" w:eastAsia="tr-TR"/>
              </w:rPr>
            </w:pPr>
            <w:r w:rsidRPr="00FA0841">
              <w:rPr>
                <w:rFonts w:ascii="Times New Roman" w:eastAsia="Times New Roman" w:hAnsi="Times New Roman" w:cs="Times New Roman"/>
                <w:b/>
                <w:sz w:val="24"/>
                <w:szCs w:val="24"/>
                <w:lang w:val="en-US"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FA0841" w:rsidRPr="00FA0841" w:rsidRDefault="00FA0841" w:rsidP="00FA0841">
            <w:pPr>
              <w:spacing w:after="0" w:line="240" w:lineRule="auto"/>
              <w:jc w:val="center"/>
              <w:rPr>
                <w:rFonts w:ascii="Times New Roman" w:eastAsia="Times New Roman" w:hAnsi="Times New Roman" w:cs="Times New Roman"/>
                <w:b/>
                <w:sz w:val="24"/>
                <w:szCs w:val="24"/>
                <w:lang w:val="en-US" w:eastAsia="tr-TR"/>
              </w:rPr>
            </w:pPr>
          </w:p>
        </w:tc>
      </w:tr>
      <w:tr w:rsidR="00FA0841" w:rsidRPr="00FA0841" w:rsidTr="007D74F0">
        <w:tc>
          <w:tcPr>
            <w:tcW w:w="603" w:type="dxa"/>
            <w:tcBorders>
              <w:top w:val="single" w:sz="6" w:space="0" w:color="auto"/>
              <w:left w:val="single" w:sz="12" w:space="0" w:color="auto"/>
              <w:bottom w:val="single" w:sz="6" w:space="0" w:color="auto"/>
              <w:right w:val="single" w:sz="6" w:space="0" w:color="auto"/>
            </w:tcBorders>
            <w:vAlign w:val="center"/>
          </w:tcPr>
          <w:p w:rsidR="00FA0841" w:rsidRPr="00FA0841" w:rsidRDefault="00FA0841" w:rsidP="00FA0841">
            <w:pPr>
              <w:spacing w:after="0" w:line="240" w:lineRule="auto"/>
              <w:jc w:val="center"/>
              <w:rPr>
                <w:rFonts w:ascii="Times New Roman" w:eastAsia="Times New Roman" w:hAnsi="Times New Roman" w:cs="Times New Roman"/>
                <w:sz w:val="24"/>
                <w:szCs w:val="24"/>
                <w:lang w:val="en-US" w:eastAsia="tr-TR"/>
              </w:rPr>
            </w:pPr>
            <w:r w:rsidRPr="00FA0841">
              <w:rPr>
                <w:rFonts w:ascii="Times New Roman" w:eastAsia="Times New Roman" w:hAnsi="Times New Roman" w:cs="Times New Roman"/>
                <w:sz w:val="24"/>
                <w:szCs w:val="24"/>
                <w:lang w:val="en-US"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FA0841" w:rsidRPr="00FA0841" w:rsidRDefault="00FA0841" w:rsidP="00FA0841">
            <w:pPr>
              <w:spacing w:after="0" w:line="240" w:lineRule="auto"/>
              <w:jc w:val="both"/>
              <w:rPr>
                <w:rFonts w:ascii="Times New Roman" w:eastAsia="Times New Roman" w:hAnsi="Times New Roman" w:cs="Times New Roman"/>
                <w:sz w:val="24"/>
                <w:szCs w:val="24"/>
                <w:lang w:val="en-US" w:eastAsia="tr-TR"/>
              </w:rPr>
            </w:pPr>
            <w:r w:rsidRPr="00FA0841">
              <w:rPr>
                <w:rFonts w:ascii="TimesNewRoman" w:eastAsia="Times New Roman" w:hAnsi="TimesNewRoman" w:cs="TimesNewRoman"/>
                <w:sz w:val="24"/>
                <w:szCs w:val="24"/>
                <w:lang w:val="en-US" w:eastAsia="tr-TR"/>
              </w:rPr>
              <w:t xml:space="preserve">Ability to determine, define, formulate and solve dentistry problems; for that purpose an ability to select and use convenient </w:t>
            </w:r>
            <w:r w:rsidRPr="00FA0841">
              <w:rPr>
                <w:rFonts w:ascii="Times New Roman" w:eastAsia="Times New Roman" w:hAnsi="Times New Roman" w:cs="Times New Roman"/>
                <w:bCs/>
                <w:sz w:val="24"/>
                <w:szCs w:val="24"/>
                <w:lang w:val="en-US" w:eastAsia="tr-TR"/>
              </w:rPr>
              <w:t>analytical and modeling methods</w:t>
            </w:r>
            <w:r w:rsidRPr="00FA0841">
              <w:rPr>
                <w:rFonts w:ascii="TimesNewRoman" w:eastAsia="Times New Roman" w:hAnsi="TimesNewRoman" w:cs="TimesNewRoman"/>
                <w:sz w:val="24"/>
                <w:szCs w:val="24"/>
                <w:lang w:val="en-US" w:eastAsia="tr-TR"/>
              </w:rPr>
              <w:t>.</w:t>
            </w:r>
          </w:p>
        </w:tc>
        <w:tc>
          <w:tcPr>
            <w:tcW w:w="567" w:type="dxa"/>
            <w:tcBorders>
              <w:top w:val="single" w:sz="6" w:space="0" w:color="auto"/>
              <w:left w:val="single" w:sz="6" w:space="0" w:color="auto"/>
              <w:bottom w:val="single" w:sz="6" w:space="0" w:color="auto"/>
              <w:right w:val="single" w:sz="6" w:space="0" w:color="auto"/>
            </w:tcBorders>
            <w:vAlign w:val="center"/>
          </w:tcPr>
          <w:p w:rsidR="00FA0841" w:rsidRPr="00FA0841" w:rsidRDefault="00FA0841" w:rsidP="00FA0841">
            <w:pPr>
              <w:spacing w:after="0" w:line="240" w:lineRule="auto"/>
              <w:jc w:val="center"/>
              <w:rPr>
                <w:rFonts w:ascii="Times New Roman" w:eastAsia="Times New Roman" w:hAnsi="Times New Roman" w:cs="Times New Roman"/>
                <w:b/>
                <w:sz w:val="24"/>
                <w:szCs w:val="24"/>
                <w:highlight w:val="yellow"/>
                <w:lang w:val="en-US" w:eastAsia="tr-TR"/>
              </w:rPr>
            </w:pPr>
            <w:r w:rsidRPr="00FA0841">
              <w:rPr>
                <w:rFonts w:ascii="Times New Roman" w:eastAsia="Times New Roman" w:hAnsi="Times New Roman" w:cs="Times New Roman"/>
                <w:b/>
                <w:sz w:val="24"/>
                <w:szCs w:val="24"/>
                <w:lang w:val="en-US"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FA0841" w:rsidRPr="00FA0841" w:rsidRDefault="00FA0841" w:rsidP="00FA0841">
            <w:pPr>
              <w:spacing w:after="0" w:line="240" w:lineRule="auto"/>
              <w:jc w:val="center"/>
              <w:rPr>
                <w:rFonts w:ascii="Times New Roman" w:eastAsia="Times New Roman" w:hAnsi="Times New Roman" w:cs="Times New Roman"/>
                <w:b/>
                <w:sz w:val="24"/>
                <w:szCs w:val="24"/>
                <w:lang w:val="en-US"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FA0841" w:rsidRPr="00FA0841" w:rsidRDefault="00FA0841" w:rsidP="00FA0841">
            <w:pPr>
              <w:spacing w:after="0" w:line="240" w:lineRule="auto"/>
              <w:jc w:val="center"/>
              <w:rPr>
                <w:rFonts w:ascii="Times New Roman" w:eastAsia="Times New Roman" w:hAnsi="Times New Roman" w:cs="Times New Roman"/>
                <w:b/>
                <w:sz w:val="24"/>
                <w:szCs w:val="24"/>
                <w:lang w:val="en-US" w:eastAsia="tr-TR"/>
              </w:rPr>
            </w:pPr>
          </w:p>
        </w:tc>
      </w:tr>
      <w:tr w:rsidR="00FA0841" w:rsidRPr="00FA0841" w:rsidTr="007D74F0">
        <w:tc>
          <w:tcPr>
            <w:tcW w:w="603" w:type="dxa"/>
            <w:tcBorders>
              <w:top w:val="single" w:sz="6" w:space="0" w:color="auto"/>
              <w:left w:val="single" w:sz="12" w:space="0" w:color="auto"/>
              <w:bottom w:val="single" w:sz="6" w:space="0" w:color="auto"/>
              <w:right w:val="single" w:sz="6" w:space="0" w:color="auto"/>
            </w:tcBorders>
            <w:vAlign w:val="center"/>
          </w:tcPr>
          <w:p w:rsidR="00FA0841" w:rsidRPr="00FA0841" w:rsidRDefault="00FA0841" w:rsidP="00FA0841">
            <w:pPr>
              <w:spacing w:after="0" w:line="240" w:lineRule="auto"/>
              <w:jc w:val="center"/>
              <w:rPr>
                <w:rFonts w:ascii="Times New Roman" w:eastAsia="Times New Roman" w:hAnsi="Times New Roman" w:cs="Times New Roman"/>
                <w:sz w:val="24"/>
                <w:szCs w:val="24"/>
                <w:lang w:val="en-US" w:eastAsia="tr-TR"/>
              </w:rPr>
            </w:pPr>
            <w:r w:rsidRPr="00FA0841">
              <w:rPr>
                <w:rFonts w:ascii="Times New Roman" w:eastAsia="Times New Roman" w:hAnsi="Times New Roman" w:cs="Times New Roman"/>
                <w:sz w:val="24"/>
                <w:szCs w:val="24"/>
                <w:lang w:val="en-US"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FA0841" w:rsidRPr="00FA0841" w:rsidRDefault="00FA0841" w:rsidP="00FA0841">
            <w:pPr>
              <w:spacing w:after="0" w:line="240" w:lineRule="auto"/>
              <w:jc w:val="both"/>
              <w:rPr>
                <w:rFonts w:ascii="Times New Roman" w:eastAsia="Times New Roman" w:hAnsi="Times New Roman" w:cs="Times New Roman"/>
                <w:sz w:val="24"/>
                <w:szCs w:val="24"/>
                <w:lang w:val="en-US" w:eastAsia="tr-TR"/>
              </w:rPr>
            </w:pPr>
            <w:r w:rsidRPr="00FA0841">
              <w:rPr>
                <w:rFonts w:ascii="Times New Roman" w:eastAsia="Times New Roman" w:hAnsi="Times New Roman" w:cs="Times New Roman"/>
                <w:sz w:val="24"/>
                <w:szCs w:val="24"/>
                <w:lang w:val="en-US" w:eastAsia="tr-TR"/>
              </w:rPr>
              <w:t>In order to investigate dentistry problems; ability to set up and conduct experiments and ability to analyze and interpretation of experimental results.</w:t>
            </w:r>
          </w:p>
        </w:tc>
        <w:tc>
          <w:tcPr>
            <w:tcW w:w="567" w:type="dxa"/>
            <w:tcBorders>
              <w:top w:val="single" w:sz="6" w:space="0" w:color="auto"/>
              <w:left w:val="single" w:sz="6" w:space="0" w:color="auto"/>
              <w:bottom w:val="single" w:sz="6" w:space="0" w:color="auto"/>
              <w:right w:val="single" w:sz="6" w:space="0" w:color="auto"/>
            </w:tcBorders>
            <w:vAlign w:val="center"/>
          </w:tcPr>
          <w:p w:rsidR="00FA0841" w:rsidRPr="00FA0841" w:rsidRDefault="00FA0841" w:rsidP="00FA0841">
            <w:pPr>
              <w:spacing w:after="0" w:line="240" w:lineRule="auto"/>
              <w:jc w:val="center"/>
              <w:rPr>
                <w:rFonts w:ascii="Times New Roman" w:eastAsia="Times New Roman" w:hAnsi="Times New Roman" w:cs="Times New Roman"/>
                <w:b/>
                <w:sz w:val="24"/>
                <w:szCs w:val="24"/>
                <w:lang w:val="en-US" w:eastAsia="tr-TR"/>
              </w:rPr>
            </w:pPr>
            <w:r w:rsidRPr="00FA0841">
              <w:rPr>
                <w:rFonts w:ascii="Times New Roman" w:eastAsia="Times New Roman" w:hAnsi="Times New Roman" w:cs="Times New Roman"/>
                <w:b/>
                <w:sz w:val="24"/>
                <w:szCs w:val="24"/>
                <w:lang w:val="en-US"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FA0841" w:rsidRPr="00FA0841" w:rsidRDefault="00FA0841" w:rsidP="00FA0841">
            <w:pPr>
              <w:spacing w:after="0" w:line="240" w:lineRule="auto"/>
              <w:jc w:val="center"/>
              <w:rPr>
                <w:rFonts w:ascii="Times New Roman" w:eastAsia="Times New Roman" w:hAnsi="Times New Roman" w:cs="Times New Roman"/>
                <w:b/>
                <w:sz w:val="24"/>
                <w:szCs w:val="24"/>
                <w:highlight w:val="yellow"/>
                <w:lang w:val="en-US" w:eastAsia="tr-TR"/>
              </w:rPr>
            </w:pPr>
            <w:r w:rsidRPr="00FA0841">
              <w:rPr>
                <w:rFonts w:ascii="Times New Roman" w:eastAsia="Times New Roman" w:hAnsi="Times New Roman" w:cs="Times New Roman"/>
                <w:b/>
                <w:sz w:val="24"/>
                <w:szCs w:val="24"/>
                <w:lang w:val="en-US"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FA0841" w:rsidRPr="00FA0841" w:rsidRDefault="00FA0841" w:rsidP="00FA0841">
            <w:pPr>
              <w:spacing w:after="0" w:line="240" w:lineRule="auto"/>
              <w:jc w:val="center"/>
              <w:rPr>
                <w:rFonts w:ascii="Times New Roman" w:eastAsia="Times New Roman" w:hAnsi="Times New Roman" w:cs="Times New Roman"/>
                <w:b/>
                <w:sz w:val="24"/>
                <w:szCs w:val="24"/>
                <w:lang w:val="en-US" w:eastAsia="tr-TR"/>
              </w:rPr>
            </w:pPr>
            <w:r w:rsidRPr="00FA0841">
              <w:rPr>
                <w:rFonts w:ascii="Times New Roman" w:eastAsia="Times New Roman" w:hAnsi="Times New Roman" w:cs="Times New Roman"/>
                <w:b/>
                <w:sz w:val="24"/>
                <w:szCs w:val="24"/>
                <w:lang w:val="en-US" w:eastAsia="tr-TR"/>
              </w:rPr>
              <w:t xml:space="preserve"> </w:t>
            </w:r>
          </w:p>
        </w:tc>
      </w:tr>
      <w:tr w:rsidR="00FA0841" w:rsidRPr="00FA0841" w:rsidTr="007D74F0">
        <w:tc>
          <w:tcPr>
            <w:tcW w:w="603" w:type="dxa"/>
            <w:tcBorders>
              <w:top w:val="single" w:sz="6" w:space="0" w:color="auto"/>
              <w:left w:val="single" w:sz="12" w:space="0" w:color="auto"/>
              <w:bottom w:val="single" w:sz="6" w:space="0" w:color="auto"/>
              <w:right w:val="single" w:sz="6" w:space="0" w:color="auto"/>
            </w:tcBorders>
            <w:vAlign w:val="center"/>
          </w:tcPr>
          <w:p w:rsidR="00FA0841" w:rsidRPr="00FA0841" w:rsidRDefault="00FA0841" w:rsidP="00FA0841">
            <w:pPr>
              <w:spacing w:after="0" w:line="240" w:lineRule="auto"/>
              <w:jc w:val="center"/>
              <w:rPr>
                <w:rFonts w:ascii="Times New Roman" w:eastAsia="Times New Roman" w:hAnsi="Times New Roman" w:cs="Times New Roman"/>
                <w:sz w:val="24"/>
                <w:szCs w:val="24"/>
                <w:lang w:val="en-US" w:eastAsia="tr-TR"/>
              </w:rPr>
            </w:pPr>
            <w:r w:rsidRPr="00FA0841">
              <w:rPr>
                <w:rFonts w:ascii="Times New Roman" w:eastAsia="Times New Roman" w:hAnsi="Times New Roman" w:cs="Times New Roman"/>
                <w:sz w:val="24"/>
                <w:szCs w:val="24"/>
                <w:lang w:val="en-US"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FA0841" w:rsidRPr="00FA0841" w:rsidRDefault="00FA0841" w:rsidP="00FA0841">
            <w:pPr>
              <w:spacing w:after="0" w:line="240" w:lineRule="auto"/>
              <w:jc w:val="both"/>
              <w:rPr>
                <w:rFonts w:ascii="TimesNewRoman" w:eastAsia="Times New Roman" w:hAnsi="TimesNewRoman" w:cs="TimesNewRoman"/>
                <w:sz w:val="24"/>
                <w:szCs w:val="24"/>
                <w:lang w:val="en-US" w:eastAsia="tr-TR"/>
              </w:rPr>
            </w:pPr>
            <w:r w:rsidRPr="00FA0841">
              <w:rPr>
                <w:rFonts w:ascii="TimesNewRoman" w:eastAsia="Times New Roman" w:hAnsi="TimesNewRoman" w:cs="TimesNewRoman"/>
                <w:sz w:val="24"/>
                <w:szCs w:val="24"/>
                <w:lang w:val="en-US" w:eastAsia="tr-TR"/>
              </w:rPr>
              <w:t>Ability to work effectively in inner or multi-disciplinary teams; proficiency of interdependence.</w:t>
            </w:r>
          </w:p>
        </w:tc>
        <w:tc>
          <w:tcPr>
            <w:tcW w:w="567" w:type="dxa"/>
            <w:tcBorders>
              <w:top w:val="single" w:sz="6" w:space="0" w:color="auto"/>
              <w:left w:val="single" w:sz="6" w:space="0" w:color="auto"/>
              <w:bottom w:val="single" w:sz="6" w:space="0" w:color="auto"/>
              <w:right w:val="single" w:sz="6" w:space="0" w:color="auto"/>
            </w:tcBorders>
            <w:vAlign w:val="center"/>
          </w:tcPr>
          <w:p w:rsidR="00FA0841" w:rsidRPr="00FA0841" w:rsidRDefault="00FA0841" w:rsidP="00FA0841">
            <w:pPr>
              <w:spacing w:after="0" w:line="240" w:lineRule="auto"/>
              <w:jc w:val="center"/>
              <w:rPr>
                <w:rFonts w:ascii="Times New Roman" w:eastAsia="Times New Roman" w:hAnsi="Times New Roman" w:cs="Times New Roman"/>
                <w:b/>
                <w:sz w:val="24"/>
                <w:szCs w:val="24"/>
                <w:lang w:val="en-US" w:eastAsia="tr-TR"/>
              </w:rPr>
            </w:pPr>
            <w:r w:rsidRPr="00FA0841">
              <w:rPr>
                <w:rFonts w:ascii="Times New Roman" w:eastAsia="Times New Roman" w:hAnsi="Times New Roman" w:cs="Times New Roman"/>
                <w:b/>
                <w:sz w:val="24"/>
                <w:szCs w:val="24"/>
                <w:lang w:val="en-US"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FA0841" w:rsidRPr="00FA0841" w:rsidRDefault="00FA0841" w:rsidP="00FA0841">
            <w:pPr>
              <w:spacing w:after="0" w:line="240" w:lineRule="auto"/>
              <w:jc w:val="center"/>
              <w:rPr>
                <w:rFonts w:ascii="Times New Roman" w:eastAsia="Times New Roman" w:hAnsi="Times New Roman" w:cs="Times New Roman"/>
                <w:b/>
                <w:sz w:val="24"/>
                <w:szCs w:val="24"/>
                <w:highlight w:val="yellow"/>
                <w:lang w:val="en-US" w:eastAsia="tr-TR"/>
              </w:rPr>
            </w:pPr>
            <w:r w:rsidRPr="00FA0841">
              <w:rPr>
                <w:rFonts w:ascii="Times New Roman" w:eastAsia="Times New Roman" w:hAnsi="Times New Roman" w:cs="Times New Roman"/>
                <w:b/>
                <w:sz w:val="24"/>
                <w:szCs w:val="24"/>
                <w:lang w:val="en-US"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FA0841" w:rsidRPr="00FA0841" w:rsidRDefault="00FA0841" w:rsidP="00FA0841">
            <w:pPr>
              <w:spacing w:after="0" w:line="240" w:lineRule="auto"/>
              <w:jc w:val="center"/>
              <w:rPr>
                <w:rFonts w:ascii="Times New Roman" w:eastAsia="Times New Roman" w:hAnsi="Times New Roman" w:cs="Times New Roman"/>
                <w:b/>
                <w:sz w:val="24"/>
                <w:szCs w:val="24"/>
                <w:lang w:val="en-US" w:eastAsia="tr-TR"/>
              </w:rPr>
            </w:pPr>
            <w:r w:rsidRPr="00FA0841">
              <w:rPr>
                <w:rFonts w:ascii="Times New Roman" w:eastAsia="Times New Roman" w:hAnsi="Times New Roman" w:cs="Times New Roman"/>
                <w:b/>
                <w:sz w:val="24"/>
                <w:szCs w:val="24"/>
                <w:lang w:val="en-US" w:eastAsia="tr-TR"/>
              </w:rPr>
              <w:t xml:space="preserve"> </w:t>
            </w:r>
          </w:p>
        </w:tc>
      </w:tr>
      <w:tr w:rsidR="00FA0841" w:rsidRPr="00FA0841" w:rsidTr="007D74F0">
        <w:tc>
          <w:tcPr>
            <w:tcW w:w="603" w:type="dxa"/>
            <w:tcBorders>
              <w:top w:val="single" w:sz="6" w:space="0" w:color="auto"/>
              <w:left w:val="single" w:sz="12" w:space="0" w:color="auto"/>
              <w:bottom w:val="single" w:sz="6" w:space="0" w:color="auto"/>
              <w:right w:val="single" w:sz="6" w:space="0" w:color="auto"/>
            </w:tcBorders>
            <w:vAlign w:val="center"/>
          </w:tcPr>
          <w:p w:rsidR="00FA0841" w:rsidRPr="00FA0841" w:rsidRDefault="00FA0841" w:rsidP="00FA0841">
            <w:pPr>
              <w:spacing w:after="0" w:line="240" w:lineRule="auto"/>
              <w:jc w:val="center"/>
              <w:rPr>
                <w:rFonts w:ascii="Times New Roman" w:eastAsia="Times New Roman" w:hAnsi="Times New Roman" w:cs="Times New Roman"/>
                <w:sz w:val="24"/>
                <w:szCs w:val="24"/>
                <w:lang w:val="en-US" w:eastAsia="tr-TR"/>
              </w:rPr>
            </w:pPr>
            <w:r w:rsidRPr="00FA0841">
              <w:rPr>
                <w:rFonts w:ascii="Times New Roman" w:eastAsia="Times New Roman" w:hAnsi="Times New Roman" w:cs="Times New Roman"/>
                <w:sz w:val="24"/>
                <w:szCs w:val="24"/>
                <w:lang w:val="en-US"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FA0841" w:rsidRPr="00FA0841" w:rsidRDefault="00FA0841" w:rsidP="00FA0841">
            <w:pPr>
              <w:spacing w:after="0" w:line="240" w:lineRule="auto"/>
              <w:jc w:val="both"/>
              <w:rPr>
                <w:rFonts w:ascii="TimesNewRoman" w:eastAsia="Times New Roman" w:hAnsi="TimesNewRoman" w:cs="TimesNewRoman"/>
                <w:sz w:val="24"/>
                <w:szCs w:val="24"/>
                <w:lang w:val="en-US" w:eastAsia="tr-TR"/>
              </w:rPr>
            </w:pPr>
            <w:r w:rsidRPr="00FA0841">
              <w:rPr>
                <w:rFonts w:ascii="Times New Roman" w:eastAsia="Times New Roman" w:hAnsi="Times New Roman" w:cs="Times New Roman"/>
                <w:sz w:val="24"/>
                <w:szCs w:val="24"/>
                <w:lang w:val="en-US" w:eastAsia="tr-TR"/>
              </w:rPr>
              <w:t xml:space="preserve">Ability to communicate in written and oral forms in Turkish/English; proficiency at least one </w:t>
            </w:r>
            <w:r w:rsidRPr="00FA0841">
              <w:rPr>
                <w:rFonts w:ascii="Times New Roman" w:eastAsia="Times New Roman" w:hAnsi="Times New Roman" w:cs="Times New Roman"/>
                <w:bCs/>
                <w:sz w:val="24"/>
                <w:szCs w:val="24"/>
                <w:lang w:val="en-US" w:eastAsia="tr-TR"/>
              </w:rPr>
              <w:t>foreign language</w:t>
            </w:r>
            <w:r w:rsidRPr="00FA0841">
              <w:rPr>
                <w:rFonts w:ascii="Times New Roman" w:eastAsia="Times New Roman" w:hAnsi="Times New Roman" w:cs="Times New Roman"/>
                <w:sz w:val="24"/>
                <w:szCs w:val="24"/>
                <w:lang w:val="en-US" w:eastAsia="tr-TR"/>
              </w:rPr>
              <w:t>.</w:t>
            </w:r>
          </w:p>
        </w:tc>
        <w:tc>
          <w:tcPr>
            <w:tcW w:w="567" w:type="dxa"/>
            <w:tcBorders>
              <w:top w:val="single" w:sz="6" w:space="0" w:color="auto"/>
              <w:left w:val="single" w:sz="6" w:space="0" w:color="auto"/>
              <w:bottom w:val="single" w:sz="6" w:space="0" w:color="auto"/>
              <w:right w:val="single" w:sz="6" w:space="0" w:color="auto"/>
            </w:tcBorders>
            <w:vAlign w:val="center"/>
          </w:tcPr>
          <w:p w:rsidR="00FA0841" w:rsidRPr="00FA0841" w:rsidRDefault="00FA0841" w:rsidP="00FA0841">
            <w:pPr>
              <w:spacing w:after="0" w:line="240" w:lineRule="auto"/>
              <w:jc w:val="center"/>
              <w:rPr>
                <w:rFonts w:ascii="Times New Roman" w:eastAsia="Times New Roman" w:hAnsi="Times New Roman" w:cs="Times New Roman"/>
                <w:b/>
                <w:sz w:val="24"/>
                <w:szCs w:val="24"/>
                <w:lang w:val="en-US" w:eastAsia="tr-TR"/>
              </w:rPr>
            </w:pPr>
            <w:r w:rsidRPr="00FA0841">
              <w:rPr>
                <w:rFonts w:ascii="Times New Roman" w:eastAsia="Times New Roman" w:hAnsi="Times New Roman" w:cs="Times New Roman"/>
                <w:b/>
                <w:sz w:val="24"/>
                <w:szCs w:val="24"/>
                <w:lang w:val="en-US"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FA0841" w:rsidRPr="00FA0841" w:rsidRDefault="00FA0841" w:rsidP="00FA0841">
            <w:pPr>
              <w:spacing w:after="0" w:line="240" w:lineRule="auto"/>
              <w:jc w:val="center"/>
              <w:rPr>
                <w:rFonts w:ascii="Times New Roman" w:eastAsia="Times New Roman" w:hAnsi="Times New Roman" w:cs="Times New Roman"/>
                <w:b/>
                <w:sz w:val="24"/>
                <w:szCs w:val="24"/>
                <w:highlight w:val="yellow"/>
                <w:lang w:val="en-US"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FA0841" w:rsidRPr="00FA0841" w:rsidRDefault="00FA0841" w:rsidP="00FA0841">
            <w:pPr>
              <w:spacing w:after="0" w:line="240" w:lineRule="auto"/>
              <w:jc w:val="center"/>
              <w:rPr>
                <w:rFonts w:ascii="Times New Roman" w:eastAsia="Times New Roman" w:hAnsi="Times New Roman" w:cs="Times New Roman"/>
                <w:b/>
                <w:sz w:val="24"/>
                <w:szCs w:val="24"/>
                <w:lang w:val="en-US" w:eastAsia="tr-TR"/>
              </w:rPr>
            </w:pPr>
            <w:r w:rsidRPr="00FA0841">
              <w:rPr>
                <w:rFonts w:ascii="Times New Roman" w:eastAsia="Times New Roman" w:hAnsi="Times New Roman" w:cs="Times New Roman"/>
                <w:b/>
                <w:sz w:val="24"/>
                <w:szCs w:val="24"/>
                <w:lang w:val="en-US" w:eastAsia="tr-TR"/>
              </w:rPr>
              <w:t xml:space="preserve"> </w:t>
            </w:r>
          </w:p>
        </w:tc>
      </w:tr>
      <w:tr w:rsidR="00FA0841" w:rsidRPr="00FA0841" w:rsidTr="007D74F0">
        <w:tc>
          <w:tcPr>
            <w:tcW w:w="603" w:type="dxa"/>
            <w:tcBorders>
              <w:top w:val="single" w:sz="6" w:space="0" w:color="auto"/>
              <w:left w:val="single" w:sz="12" w:space="0" w:color="auto"/>
              <w:bottom w:val="single" w:sz="6" w:space="0" w:color="auto"/>
              <w:right w:val="single" w:sz="6" w:space="0" w:color="auto"/>
            </w:tcBorders>
            <w:vAlign w:val="center"/>
          </w:tcPr>
          <w:p w:rsidR="00FA0841" w:rsidRPr="00FA0841" w:rsidRDefault="00FA0841" w:rsidP="00FA0841">
            <w:pPr>
              <w:spacing w:after="0" w:line="240" w:lineRule="auto"/>
              <w:jc w:val="center"/>
              <w:rPr>
                <w:rFonts w:ascii="Times New Roman" w:eastAsia="Times New Roman" w:hAnsi="Times New Roman" w:cs="Times New Roman"/>
                <w:sz w:val="24"/>
                <w:szCs w:val="24"/>
                <w:lang w:val="en-US" w:eastAsia="tr-TR"/>
              </w:rPr>
            </w:pPr>
            <w:r w:rsidRPr="00FA0841">
              <w:rPr>
                <w:rFonts w:ascii="Times New Roman" w:eastAsia="Times New Roman" w:hAnsi="Times New Roman" w:cs="Times New Roman"/>
                <w:sz w:val="24"/>
                <w:szCs w:val="24"/>
                <w:lang w:val="en-US"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FA0841" w:rsidRPr="00FA0841" w:rsidRDefault="00FA0841" w:rsidP="00FA0841">
            <w:pPr>
              <w:spacing w:after="0" w:line="240" w:lineRule="auto"/>
              <w:jc w:val="both"/>
              <w:rPr>
                <w:rFonts w:ascii="TimesNewRoman" w:eastAsia="Times New Roman" w:hAnsi="TimesNewRoman" w:cs="TimesNewRoman"/>
                <w:sz w:val="24"/>
                <w:szCs w:val="24"/>
                <w:lang w:val="en-US" w:eastAsia="tr-TR"/>
              </w:rPr>
            </w:pPr>
            <w:r w:rsidRPr="00FA0841">
              <w:rPr>
                <w:rFonts w:ascii="Times New Roman" w:eastAsia="Times New Roman" w:hAnsi="Times New Roman" w:cs="Times New Roman"/>
                <w:sz w:val="24"/>
                <w:szCs w:val="24"/>
                <w:lang w:val="en-US" w:eastAsia="tr-TR"/>
              </w:rPr>
              <w:t xml:space="preserve">Awareness of life-long learning; ability to </w:t>
            </w:r>
            <w:r w:rsidRPr="00FA0841">
              <w:rPr>
                <w:rFonts w:ascii="Times New Roman" w:eastAsia="Times New Roman" w:hAnsi="Times New Roman" w:cs="Times New Roman"/>
                <w:bCs/>
                <w:sz w:val="24"/>
                <w:szCs w:val="24"/>
                <w:lang w:val="en-US" w:eastAsia="tr-TR"/>
              </w:rPr>
              <w:t>reach information; follow developments in science and technology and continuous self-improvement.</w:t>
            </w:r>
          </w:p>
        </w:tc>
        <w:tc>
          <w:tcPr>
            <w:tcW w:w="567" w:type="dxa"/>
            <w:tcBorders>
              <w:top w:val="single" w:sz="6" w:space="0" w:color="auto"/>
              <w:left w:val="single" w:sz="6" w:space="0" w:color="auto"/>
              <w:bottom w:val="single" w:sz="6" w:space="0" w:color="auto"/>
              <w:right w:val="single" w:sz="6" w:space="0" w:color="auto"/>
            </w:tcBorders>
            <w:vAlign w:val="center"/>
          </w:tcPr>
          <w:p w:rsidR="00FA0841" w:rsidRPr="00FA0841" w:rsidRDefault="00FA0841" w:rsidP="00FA0841">
            <w:pPr>
              <w:spacing w:after="0" w:line="240" w:lineRule="auto"/>
              <w:jc w:val="center"/>
              <w:rPr>
                <w:rFonts w:ascii="Times New Roman" w:eastAsia="Times New Roman" w:hAnsi="Times New Roman" w:cs="Times New Roman"/>
                <w:b/>
                <w:sz w:val="24"/>
                <w:szCs w:val="24"/>
                <w:highlight w:val="yellow"/>
                <w:lang w:val="en-US" w:eastAsia="tr-TR"/>
              </w:rPr>
            </w:pPr>
            <w:r w:rsidRPr="00FA0841">
              <w:rPr>
                <w:rFonts w:ascii="Times New Roman" w:eastAsia="Times New Roman" w:hAnsi="Times New Roman" w:cs="Times New Roman"/>
                <w:b/>
                <w:sz w:val="24"/>
                <w:szCs w:val="24"/>
                <w:lang w:val="en-US"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FA0841" w:rsidRPr="00FA0841" w:rsidRDefault="00FA0841" w:rsidP="00FA0841">
            <w:pPr>
              <w:spacing w:after="0" w:line="240" w:lineRule="auto"/>
              <w:jc w:val="center"/>
              <w:rPr>
                <w:rFonts w:ascii="Times New Roman" w:eastAsia="Times New Roman" w:hAnsi="Times New Roman" w:cs="Times New Roman"/>
                <w:b/>
                <w:sz w:val="24"/>
                <w:szCs w:val="24"/>
                <w:lang w:val="en-US"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FA0841" w:rsidRPr="00FA0841" w:rsidRDefault="00FA0841" w:rsidP="00FA0841">
            <w:pPr>
              <w:spacing w:after="0" w:line="240" w:lineRule="auto"/>
              <w:jc w:val="center"/>
              <w:rPr>
                <w:rFonts w:ascii="Times New Roman" w:eastAsia="Times New Roman" w:hAnsi="Times New Roman" w:cs="Times New Roman"/>
                <w:b/>
                <w:sz w:val="24"/>
                <w:szCs w:val="24"/>
                <w:lang w:val="en-US" w:eastAsia="tr-TR"/>
              </w:rPr>
            </w:pPr>
            <w:r w:rsidRPr="00FA0841">
              <w:rPr>
                <w:rFonts w:ascii="Times New Roman" w:eastAsia="Times New Roman" w:hAnsi="Times New Roman" w:cs="Times New Roman"/>
                <w:b/>
                <w:sz w:val="24"/>
                <w:szCs w:val="24"/>
                <w:lang w:val="en-US" w:eastAsia="tr-TR"/>
              </w:rPr>
              <w:t xml:space="preserve"> </w:t>
            </w:r>
          </w:p>
        </w:tc>
      </w:tr>
      <w:tr w:rsidR="00FA0841" w:rsidRPr="00FA0841" w:rsidTr="007D74F0">
        <w:tc>
          <w:tcPr>
            <w:tcW w:w="603" w:type="dxa"/>
            <w:tcBorders>
              <w:top w:val="single" w:sz="6" w:space="0" w:color="auto"/>
              <w:left w:val="single" w:sz="12" w:space="0" w:color="auto"/>
              <w:bottom w:val="single" w:sz="6" w:space="0" w:color="auto"/>
              <w:right w:val="single" w:sz="6" w:space="0" w:color="auto"/>
            </w:tcBorders>
            <w:vAlign w:val="center"/>
          </w:tcPr>
          <w:p w:rsidR="00FA0841" w:rsidRPr="00FA0841" w:rsidRDefault="00FA0841" w:rsidP="00FA0841">
            <w:pPr>
              <w:spacing w:after="0" w:line="240" w:lineRule="auto"/>
              <w:jc w:val="center"/>
              <w:rPr>
                <w:rFonts w:ascii="Times New Roman" w:eastAsia="Times New Roman" w:hAnsi="Times New Roman" w:cs="Times New Roman"/>
                <w:sz w:val="24"/>
                <w:szCs w:val="24"/>
                <w:lang w:val="en-US" w:eastAsia="tr-TR"/>
              </w:rPr>
            </w:pPr>
            <w:r w:rsidRPr="00FA0841">
              <w:rPr>
                <w:rFonts w:ascii="Times New Roman" w:eastAsia="Times New Roman" w:hAnsi="Times New Roman" w:cs="Times New Roman"/>
                <w:sz w:val="24"/>
                <w:szCs w:val="24"/>
                <w:lang w:val="en-US"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FA0841" w:rsidRPr="00FA0841" w:rsidRDefault="00FA0841" w:rsidP="00FA0841">
            <w:pPr>
              <w:spacing w:after="0" w:line="240" w:lineRule="auto"/>
              <w:jc w:val="both"/>
              <w:rPr>
                <w:rFonts w:ascii="Times New Roman" w:eastAsia="Times New Roman" w:hAnsi="Times New Roman" w:cs="Times New Roman"/>
                <w:sz w:val="24"/>
                <w:szCs w:val="24"/>
                <w:lang w:val="en-US" w:eastAsia="tr-TR"/>
              </w:rPr>
            </w:pPr>
            <w:r w:rsidRPr="00FA0841">
              <w:rPr>
                <w:rFonts w:ascii="Times New Roman" w:eastAsia="Times New Roman" w:hAnsi="Times New Roman" w:cs="Times New Roman"/>
                <w:sz w:val="24"/>
                <w:szCs w:val="24"/>
                <w:lang w:val="en-US" w:eastAsia="tr-TR"/>
              </w:rPr>
              <w:t>Consciousness of professional and ethic responsibility</w:t>
            </w:r>
          </w:p>
          <w:p w:rsidR="00FA0841" w:rsidRPr="00FA0841" w:rsidRDefault="00FA0841" w:rsidP="00FA0841">
            <w:pPr>
              <w:spacing w:after="0" w:line="240" w:lineRule="auto"/>
              <w:rPr>
                <w:rFonts w:ascii="TimesNewRoman" w:eastAsia="Times New Roman" w:hAnsi="TimesNewRoman" w:cs="TimesNewRoman"/>
                <w:sz w:val="24"/>
                <w:szCs w:val="24"/>
                <w:lang w:val="en-US"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FA0841" w:rsidRPr="00FA0841" w:rsidRDefault="00FA0841" w:rsidP="00FA0841">
            <w:pPr>
              <w:spacing w:after="0" w:line="240" w:lineRule="auto"/>
              <w:jc w:val="center"/>
              <w:rPr>
                <w:rFonts w:ascii="Times New Roman" w:eastAsia="Times New Roman" w:hAnsi="Times New Roman" w:cs="Times New Roman"/>
                <w:b/>
                <w:sz w:val="24"/>
                <w:szCs w:val="24"/>
                <w:highlight w:val="yellow"/>
                <w:lang w:val="en-US" w:eastAsia="tr-TR"/>
              </w:rPr>
            </w:pPr>
            <w:r w:rsidRPr="00FA0841">
              <w:rPr>
                <w:rFonts w:ascii="Times New Roman" w:eastAsia="Times New Roman" w:hAnsi="Times New Roman" w:cs="Times New Roman"/>
                <w:b/>
                <w:sz w:val="24"/>
                <w:szCs w:val="24"/>
                <w:lang w:val="en-US" w:eastAsia="tr-TR"/>
              </w:rPr>
              <w:t>X</w:t>
            </w:r>
            <w:r w:rsidRPr="00FA0841">
              <w:rPr>
                <w:rFonts w:ascii="Times New Roman" w:eastAsia="Times New Roman" w:hAnsi="Times New Roman" w:cs="Times New Roman"/>
                <w:b/>
                <w:sz w:val="24"/>
                <w:szCs w:val="24"/>
                <w:highlight w:val="yellow"/>
                <w:lang w:val="en-US"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FA0841" w:rsidRPr="00FA0841" w:rsidRDefault="00FA0841" w:rsidP="00FA0841">
            <w:pPr>
              <w:spacing w:after="0" w:line="240" w:lineRule="auto"/>
              <w:jc w:val="center"/>
              <w:rPr>
                <w:rFonts w:ascii="Times New Roman" w:eastAsia="Times New Roman" w:hAnsi="Times New Roman" w:cs="Times New Roman"/>
                <w:b/>
                <w:sz w:val="24"/>
                <w:szCs w:val="24"/>
                <w:lang w:val="en-US" w:eastAsia="tr-TR"/>
              </w:rPr>
            </w:pPr>
            <w:r w:rsidRPr="00FA0841">
              <w:rPr>
                <w:rFonts w:ascii="Times New Roman" w:eastAsia="Times New Roman" w:hAnsi="Times New Roman" w:cs="Times New Roman"/>
                <w:b/>
                <w:sz w:val="24"/>
                <w:szCs w:val="24"/>
                <w:lang w:val="en-US"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FA0841" w:rsidRPr="00FA0841" w:rsidRDefault="00FA0841" w:rsidP="00FA0841">
            <w:pPr>
              <w:spacing w:after="0" w:line="240" w:lineRule="auto"/>
              <w:jc w:val="center"/>
              <w:rPr>
                <w:rFonts w:ascii="Times New Roman" w:eastAsia="Times New Roman" w:hAnsi="Times New Roman" w:cs="Times New Roman"/>
                <w:b/>
                <w:sz w:val="24"/>
                <w:szCs w:val="24"/>
                <w:lang w:val="en-US" w:eastAsia="tr-TR"/>
              </w:rPr>
            </w:pPr>
            <w:r w:rsidRPr="00FA0841">
              <w:rPr>
                <w:rFonts w:ascii="Times New Roman" w:eastAsia="Times New Roman" w:hAnsi="Times New Roman" w:cs="Times New Roman"/>
                <w:b/>
                <w:sz w:val="24"/>
                <w:szCs w:val="24"/>
                <w:lang w:val="en-US" w:eastAsia="tr-TR"/>
              </w:rPr>
              <w:t xml:space="preserve"> </w:t>
            </w:r>
          </w:p>
        </w:tc>
      </w:tr>
      <w:tr w:rsidR="00FA0841" w:rsidRPr="00FA0841" w:rsidTr="007D74F0">
        <w:tc>
          <w:tcPr>
            <w:tcW w:w="603" w:type="dxa"/>
            <w:tcBorders>
              <w:top w:val="single" w:sz="6" w:space="0" w:color="auto"/>
              <w:left w:val="single" w:sz="12" w:space="0" w:color="auto"/>
              <w:bottom w:val="single" w:sz="6" w:space="0" w:color="auto"/>
              <w:right w:val="single" w:sz="6" w:space="0" w:color="auto"/>
            </w:tcBorders>
            <w:vAlign w:val="center"/>
          </w:tcPr>
          <w:p w:rsidR="00FA0841" w:rsidRPr="00FA0841" w:rsidRDefault="00FA0841" w:rsidP="00FA0841">
            <w:pPr>
              <w:spacing w:after="0" w:line="240" w:lineRule="auto"/>
              <w:jc w:val="center"/>
              <w:rPr>
                <w:rFonts w:ascii="Times New Roman" w:eastAsia="Times New Roman" w:hAnsi="Times New Roman" w:cs="Times New Roman"/>
                <w:sz w:val="24"/>
                <w:szCs w:val="24"/>
                <w:lang w:val="en-US" w:eastAsia="tr-TR"/>
              </w:rPr>
            </w:pPr>
            <w:r w:rsidRPr="00FA0841">
              <w:rPr>
                <w:rFonts w:ascii="Times New Roman" w:eastAsia="Times New Roman" w:hAnsi="Times New Roman" w:cs="Times New Roman"/>
                <w:sz w:val="24"/>
                <w:szCs w:val="24"/>
                <w:lang w:val="en-US"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FA0841" w:rsidRPr="00FA0841" w:rsidRDefault="00FA0841" w:rsidP="00FA0841">
            <w:pPr>
              <w:spacing w:after="0" w:line="240" w:lineRule="auto"/>
              <w:rPr>
                <w:rFonts w:ascii="Times New Roman" w:eastAsia="Times New Roman" w:hAnsi="Times New Roman" w:cs="Times New Roman"/>
                <w:sz w:val="24"/>
                <w:szCs w:val="24"/>
                <w:lang w:val="en-US" w:eastAsia="tr-TR"/>
              </w:rPr>
            </w:pPr>
            <w:r w:rsidRPr="00FA0841">
              <w:rPr>
                <w:rFonts w:ascii="Times New Roman" w:eastAsia="Times New Roman" w:hAnsi="Times New Roman" w:cs="Times New Roman"/>
                <w:sz w:val="24"/>
                <w:szCs w:val="24"/>
                <w:lang w:val="en-US" w:eastAsia="tr-TR"/>
              </w:rPr>
              <w:t>Awareness of project, r</w:t>
            </w:r>
            <w:r w:rsidRPr="00FA0841">
              <w:rPr>
                <w:rFonts w:ascii="Times New Roman" w:eastAsia="Times New Roman" w:hAnsi="Times New Roman" w:cs="Times New Roman"/>
                <w:bCs/>
                <w:sz w:val="24"/>
                <w:szCs w:val="24"/>
                <w:lang w:val="en-US" w:eastAsia="tr-TR"/>
              </w:rPr>
              <w:t>isk and change management; awareness of entrepreneurship, innovativeness and sustainable development.</w:t>
            </w:r>
          </w:p>
        </w:tc>
        <w:tc>
          <w:tcPr>
            <w:tcW w:w="567" w:type="dxa"/>
            <w:tcBorders>
              <w:top w:val="single" w:sz="6" w:space="0" w:color="auto"/>
              <w:left w:val="single" w:sz="6" w:space="0" w:color="auto"/>
              <w:bottom w:val="single" w:sz="6" w:space="0" w:color="auto"/>
              <w:right w:val="single" w:sz="6" w:space="0" w:color="auto"/>
            </w:tcBorders>
            <w:vAlign w:val="center"/>
          </w:tcPr>
          <w:p w:rsidR="00FA0841" w:rsidRPr="00FA0841" w:rsidRDefault="00FA0841" w:rsidP="00FA0841">
            <w:pPr>
              <w:spacing w:after="0" w:line="240" w:lineRule="auto"/>
              <w:jc w:val="center"/>
              <w:rPr>
                <w:rFonts w:ascii="Times New Roman" w:eastAsia="Times New Roman" w:hAnsi="Times New Roman" w:cs="Times New Roman"/>
                <w:b/>
                <w:sz w:val="24"/>
                <w:szCs w:val="24"/>
                <w:highlight w:val="yellow"/>
                <w:lang w:val="en-US" w:eastAsia="tr-TR"/>
              </w:rPr>
            </w:pPr>
            <w:r w:rsidRPr="00FA0841">
              <w:rPr>
                <w:rFonts w:ascii="Times New Roman" w:eastAsia="Times New Roman" w:hAnsi="Times New Roman" w:cs="Times New Roman"/>
                <w:b/>
                <w:sz w:val="24"/>
                <w:szCs w:val="24"/>
                <w:lang w:val="en-US"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FA0841" w:rsidRPr="00FA0841" w:rsidRDefault="00FA0841" w:rsidP="00FA0841">
            <w:pPr>
              <w:spacing w:after="0" w:line="240" w:lineRule="auto"/>
              <w:jc w:val="center"/>
              <w:rPr>
                <w:rFonts w:ascii="Times New Roman" w:eastAsia="Times New Roman" w:hAnsi="Times New Roman" w:cs="Times New Roman"/>
                <w:b/>
                <w:sz w:val="24"/>
                <w:szCs w:val="24"/>
                <w:lang w:val="en-US" w:eastAsia="tr-TR"/>
              </w:rPr>
            </w:pPr>
            <w:r w:rsidRPr="00FA0841">
              <w:rPr>
                <w:rFonts w:ascii="Times New Roman" w:eastAsia="Times New Roman" w:hAnsi="Times New Roman" w:cs="Times New Roman"/>
                <w:b/>
                <w:sz w:val="24"/>
                <w:szCs w:val="24"/>
                <w:lang w:val="en-US"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FA0841" w:rsidRPr="00FA0841" w:rsidRDefault="00FA0841" w:rsidP="00FA0841">
            <w:pPr>
              <w:spacing w:after="0" w:line="240" w:lineRule="auto"/>
              <w:jc w:val="center"/>
              <w:rPr>
                <w:rFonts w:ascii="Times New Roman" w:eastAsia="Times New Roman" w:hAnsi="Times New Roman" w:cs="Times New Roman"/>
                <w:b/>
                <w:sz w:val="24"/>
                <w:szCs w:val="24"/>
                <w:lang w:val="en-US" w:eastAsia="tr-TR"/>
              </w:rPr>
            </w:pPr>
          </w:p>
        </w:tc>
      </w:tr>
      <w:tr w:rsidR="00FA0841" w:rsidRPr="00FA0841" w:rsidTr="007D74F0">
        <w:tc>
          <w:tcPr>
            <w:tcW w:w="9889" w:type="dxa"/>
            <w:gridSpan w:val="5"/>
            <w:tcBorders>
              <w:top w:val="single" w:sz="6" w:space="0" w:color="auto"/>
              <w:left w:val="single" w:sz="12" w:space="0" w:color="auto"/>
              <w:bottom w:val="single" w:sz="12" w:space="0" w:color="auto"/>
              <w:right w:val="single" w:sz="12" w:space="0" w:color="auto"/>
            </w:tcBorders>
            <w:vAlign w:val="center"/>
          </w:tcPr>
          <w:p w:rsidR="00FA0841" w:rsidRPr="00FA0841" w:rsidRDefault="00FA0841" w:rsidP="00FA0841">
            <w:pPr>
              <w:spacing w:after="0" w:line="240" w:lineRule="auto"/>
              <w:jc w:val="both"/>
              <w:rPr>
                <w:rFonts w:ascii="Times New Roman" w:eastAsia="Times New Roman" w:hAnsi="Times New Roman" w:cs="Times New Roman"/>
                <w:sz w:val="24"/>
                <w:szCs w:val="24"/>
                <w:lang w:val="en-US" w:eastAsia="tr-TR"/>
              </w:rPr>
            </w:pPr>
            <w:r w:rsidRPr="00FA0841">
              <w:rPr>
                <w:rFonts w:ascii="Times New Roman" w:eastAsia="Times New Roman" w:hAnsi="Times New Roman" w:cs="Times New Roman"/>
                <w:b/>
                <w:sz w:val="24"/>
                <w:szCs w:val="24"/>
                <w:lang w:val="en-US" w:eastAsia="tr-TR"/>
              </w:rPr>
              <w:t>1</w:t>
            </w:r>
            <w:r w:rsidRPr="00FA0841">
              <w:rPr>
                <w:rFonts w:ascii="Times New Roman" w:eastAsia="Times New Roman" w:hAnsi="Times New Roman" w:cs="Times New Roman"/>
                <w:sz w:val="24"/>
                <w:szCs w:val="24"/>
                <w:lang w:val="en-US" w:eastAsia="tr-TR"/>
              </w:rPr>
              <w:t xml:space="preserve">:None. </w:t>
            </w:r>
            <w:r w:rsidRPr="00FA0841">
              <w:rPr>
                <w:rFonts w:ascii="Times New Roman" w:eastAsia="Times New Roman" w:hAnsi="Times New Roman" w:cs="Times New Roman"/>
                <w:b/>
                <w:sz w:val="24"/>
                <w:szCs w:val="24"/>
                <w:lang w:val="en-US" w:eastAsia="tr-TR"/>
              </w:rPr>
              <w:t>2</w:t>
            </w:r>
            <w:r w:rsidRPr="00FA0841">
              <w:rPr>
                <w:rFonts w:ascii="Times New Roman" w:eastAsia="Times New Roman" w:hAnsi="Times New Roman" w:cs="Times New Roman"/>
                <w:sz w:val="24"/>
                <w:szCs w:val="24"/>
                <w:lang w:val="en-US" w:eastAsia="tr-TR"/>
              </w:rPr>
              <w:t xml:space="preserve">:Partially contribution. </w:t>
            </w:r>
            <w:r w:rsidRPr="00FA0841">
              <w:rPr>
                <w:rFonts w:ascii="Times New Roman" w:eastAsia="Times New Roman" w:hAnsi="Times New Roman" w:cs="Times New Roman"/>
                <w:b/>
                <w:sz w:val="24"/>
                <w:szCs w:val="24"/>
                <w:lang w:val="en-US" w:eastAsia="tr-TR"/>
              </w:rPr>
              <w:t>3</w:t>
            </w:r>
            <w:r w:rsidRPr="00FA0841">
              <w:rPr>
                <w:rFonts w:ascii="Times New Roman" w:eastAsia="Times New Roman" w:hAnsi="Times New Roman" w:cs="Times New Roman"/>
                <w:sz w:val="24"/>
                <w:szCs w:val="24"/>
                <w:lang w:val="en-US" w:eastAsia="tr-TR"/>
              </w:rPr>
              <w:t>: Completely contribution.</w:t>
            </w:r>
          </w:p>
        </w:tc>
      </w:tr>
    </w:tbl>
    <w:p w:rsidR="00FA0841" w:rsidRPr="00FA0841" w:rsidRDefault="00FA0841" w:rsidP="00FA0841">
      <w:pPr>
        <w:spacing w:after="0" w:line="240" w:lineRule="auto"/>
        <w:rPr>
          <w:rFonts w:ascii="Times New Roman" w:eastAsia="Times New Roman" w:hAnsi="Times New Roman" w:cs="Times New Roman"/>
          <w:sz w:val="24"/>
          <w:szCs w:val="24"/>
          <w:lang w:val="en-US" w:eastAsia="tr-TR"/>
        </w:rPr>
      </w:pPr>
    </w:p>
    <w:p w:rsidR="003F5174" w:rsidRDefault="003F5174" w:rsidP="003F5174">
      <w:pPr>
        <w:jc w:val="center"/>
        <w:outlineLvl w:val="0"/>
        <w:rPr>
          <w:b/>
          <w:sz w:val="28"/>
          <w:szCs w:val="28"/>
        </w:rPr>
      </w:pPr>
    </w:p>
    <w:p w:rsidR="003F5174" w:rsidRDefault="003F5174" w:rsidP="003F5174">
      <w:pPr>
        <w:jc w:val="center"/>
        <w:outlineLvl w:val="0"/>
        <w:rPr>
          <w:b/>
          <w:sz w:val="28"/>
          <w:szCs w:val="28"/>
        </w:rPr>
      </w:pPr>
    </w:p>
    <w:p w:rsidR="003F5174" w:rsidRDefault="003F5174" w:rsidP="003F5174">
      <w:pPr>
        <w:jc w:val="center"/>
        <w:outlineLvl w:val="0"/>
        <w:rPr>
          <w:b/>
          <w:sz w:val="28"/>
          <w:szCs w:val="28"/>
        </w:rPr>
      </w:pPr>
    </w:p>
    <w:p w:rsidR="003F5174" w:rsidRDefault="003F5174" w:rsidP="00FA0841">
      <w:pPr>
        <w:outlineLvl w:val="0"/>
        <w:rPr>
          <w:b/>
          <w:sz w:val="28"/>
          <w:szCs w:val="28"/>
        </w:rPr>
      </w:pPr>
    </w:p>
    <w:p w:rsidR="003F5174" w:rsidRDefault="003F5174" w:rsidP="00D66211">
      <w:pPr>
        <w:spacing w:after="0"/>
        <w:jc w:val="center"/>
        <w:outlineLvl w:val="0"/>
        <w:rPr>
          <w:b/>
          <w:sz w:val="28"/>
          <w:szCs w:val="28"/>
        </w:rPr>
      </w:pPr>
      <w:r w:rsidRPr="00D64451">
        <w:rPr>
          <w:b/>
          <w:sz w:val="28"/>
          <w:szCs w:val="28"/>
        </w:rPr>
        <w:t xml:space="preserve">ESOGÜ </w:t>
      </w:r>
      <w:r>
        <w:rPr>
          <w:b/>
          <w:sz w:val="28"/>
          <w:szCs w:val="28"/>
        </w:rPr>
        <w:t>Faculty of Dentistry</w:t>
      </w:r>
    </w:p>
    <w:p w:rsidR="003F5174" w:rsidRDefault="003F5174" w:rsidP="00D66211">
      <w:pPr>
        <w:spacing w:after="0"/>
        <w:jc w:val="center"/>
        <w:outlineLvl w:val="0"/>
        <w:rPr>
          <w:b/>
          <w:sz w:val="28"/>
          <w:szCs w:val="28"/>
        </w:rPr>
      </w:pPr>
      <w:r>
        <w:rPr>
          <w:b/>
          <w:sz w:val="28"/>
          <w:szCs w:val="28"/>
        </w:rPr>
        <w:t>Course Information Form</w:t>
      </w:r>
    </w:p>
    <w:p w:rsidR="003F5174" w:rsidRPr="00EE411D" w:rsidRDefault="003F5174" w:rsidP="00D66211">
      <w:pPr>
        <w:spacing w:after="0"/>
        <w:outlineLvl w:val="0"/>
        <w:rPr>
          <w:b/>
          <w:sz w:val="10"/>
          <w:szCs w:val="10"/>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3F5174" w:rsidRPr="006B43E2" w:rsidTr="003F5174">
        <w:tc>
          <w:tcPr>
            <w:tcW w:w="1167" w:type="dxa"/>
            <w:vAlign w:val="center"/>
          </w:tcPr>
          <w:p w:rsidR="003F5174" w:rsidRPr="006B43E2" w:rsidRDefault="003F5174" w:rsidP="00D66211">
            <w:pPr>
              <w:spacing w:after="0"/>
              <w:outlineLvl w:val="0"/>
              <w:rPr>
                <w:b/>
                <w:sz w:val="20"/>
                <w:szCs w:val="20"/>
              </w:rPr>
            </w:pPr>
            <w:r>
              <w:rPr>
                <w:b/>
                <w:sz w:val="20"/>
                <w:szCs w:val="20"/>
              </w:rPr>
              <w:t>CLASS</w:t>
            </w:r>
          </w:p>
        </w:tc>
        <w:tc>
          <w:tcPr>
            <w:tcW w:w="1527" w:type="dxa"/>
            <w:vAlign w:val="center"/>
          </w:tcPr>
          <w:p w:rsidR="003F5174" w:rsidRPr="006B43E2" w:rsidRDefault="003F5174" w:rsidP="00D66211">
            <w:pPr>
              <w:spacing w:after="0"/>
              <w:outlineLvl w:val="0"/>
              <w:rPr>
                <w:sz w:val="20"/>
                <w:szCs w:val="20"/>
              </w:rPr>
            </w:pPr>
            <w:r>
              <w:rPr>
                <w:sz w:val="20"/>
                <w:szCs w:val="20"/>
              </w:rPr>
              <w:t>5</w:t>
            </w:r>
          </w:p>
        </w:tc>
      </w:tr>
    </w:tbl>
    <w:p w:rsidR="003F5174" w:rsidRPr="00474EEF" w:rsidRDefault="003F5174" w:rsidP="00D66211">
      <w:pPr>
        <w:spacing w:after="0"/>
        <w:jc w:val="right"/>
        <w:outlineLvl w:val="0"/>
        <w:rPr>
          <w:b/>
          <w:sz w:val="20"/>
          <w:szCs w:val="20"/>
        </w:rPr>
      </w:pPr>
    </w:p>
    <w:tbl>
      <w:tblPr>
        <w:tblW w:w="103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320"/>
      </w:tblGrid>
      <w:tr w:rsidR="003F5174" w:rsidRPr="006B43E2" w:rsidTr="003F5174">
        <w:tc>
          <w:tcPr>
            <w:tcW w:w="1668" w:type="dxa"/>
            <w:vAlign w:val="center"/>
          </w:tcPr>
          <w:p w:rsidR="003F5174" w:rsidRPr="006B43E2" w:rsidRDefault="003F5174" w:rsidP="00D66211">
            <w:pPr>
              <w:spacing w:after="0"/>
              <w:jc w:val="center"/>
              <w:outlineLvl w:val="0"/>
              <w:rPr>
                <w:b/>
                <w:sz w:val="20"/>
                <w:szCs w:val="20"/>
              </w:rPr>
            </w:pPr>
            <w:r>
              <w:rPr>
                <w:b/>
                <w:sz w:val="20"/>
                <w:szCs w:val="20"/>
              </w:rPr>
              <w:t>COURSE CODE</w:t>
            </w:r>
          </w:p>
        </w:tc>
        <w:tc>
          <w:tcPr>
            <w:tcW w:w="2760" w:type="dxa"/>
            <w:vAlign w:val="center"/>
          </w:tcPr>
          <w:p w:rsidR="003F5174" w:rsidRPr="00711636" w:rsidRDefault="003F5174" w:rsidP="00D66211">
            <w:pPr>
              <w:spacing w:after="0"/>
              <w:outlineLvl w:val="0"/>
            </w:pPr>
            <w:r>
              <w:t xml:space="preserve"> 161120024</w:t>
            </w:r>
          </w:p>
        </w:tc>
        <w:tc>
          <w:tcPr>
            <w:tcW w:w="1560" w:type="dxa"/>
            <w:vAlign w:val="center"/>
          </w:tcPr>
          <w:p w:rsidR="003F5174" w:rsidRPr="006B43E2" w:rsidRDefault="003F5174" w:rsidP="00D66211">
            <w:pPr>
              <w:spacing w:after="0"/>
              <w:jc w:val="center"/>
              <w:outlineLvl w:val="0"/>
              <w:rPr>
                <w:b/>
                <w:sz w:val="20"/>
                <w:szCs w:val="20"/>
              </w:rPr>
            </w:pPr>
            <w:r>
              <w:rPr>
                <w:b/>
                <w:sz w:val="20"/>
                <w:szCs w:val="20"/>
              </w:rPr>
              <w:t>COURSE NAME</w:t>
            </w:r>
          </w:p>
        </w:tc>
        <w:tc>
          <w:tcPr>
            <w:tcW w:w="4320" w:type="dxa"/>
          </w:tcPr>
          <w:p w:rsidR="003F5174" w:rsidRPr="001957BA" w:rsidRDefault="003F5174" w:rsidP="00D66211">
            <w:pPr>
              <w:spacing w:after="0"/>
              <w:outlineLvl w:val="0"/>
              <w:rPr>
                <w:szCs w:val="20"/>
              </w:rPr>
            </w:pPr>
          </w:p>
          <w:p w:rsidR="003F5174" w:rsidRPr="006B43E2" w:rsidRDefault="003F5174" w:rsidP="00D66211">
            <w:pPr>
              <w:spacing w:after="0"/>
              <w:outlineLvl w:val="0"/>
              <w:rPr>
                <w:sz w:val="20"/>
                <w:szCs w:val="20"/>
              </w:rPr>
            </w:pPr>
            <w:r>
              <w:rPr>
                <w:sz w:val="20"/>
                <w:szCs w:val="20"/>
              </w:rPr>
              <w:t>Oral and Maxillofacial Surgery Clinical Practice II</w:t>
            </w:r>
          </w:p>
        </w:tc>
      </w:tr>
    </w:tbl>
    <w:p w:rsidR="003F5174" w:rsidRPr="00474EEF" w:rsidRDefault="003F5174" w:rsidP="00D66211">
      <w:pPr>
        <w:spacing w:after="0"/>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3"/>
        <w:gridCol w:w="871"/>
        <w:gridCol w:w="185"/>
        <w:gridCol w:w="882"/>
        <w:gridCol w:w="748"/>
        <w:gridCol w:w="691"/>
        <w:gridCol w:w="28"/>
        <w:gridCol w:w="800"/>
        <w:gridCol w:w="647"/>
        <w:gridCol w:w="96"/>
        <w:gridCol w:w="1497"/>
        <w:gridCol w:w="967"/>
        <w:gridCol w:w="1375"/>
      </w:tblGrid>
      <w:tr w:rsidR="003F5174" w:rsidRPr="00424600" w:rsidTr="003F5174">
        <w:trPr>
          <w:trHeight w:val="383"/>
        </w:trPr>
        <w:tc>
          <w:tcPr>
            <w:tcW w:w="628" w:type="pct"/>
            <w:vMerge w:val="restart"/>
            <w:tcBorders>
              <w:top w:val="single" w:sz="12" w:space="0" w:color="auto"/>
              <w:left w:val="single" w:sz="12" w:space="0" w:color="auto"/>
              <w:bottom w:val="single" w:sz="4" w:space="0" w:color="auto"/>
              <w:right w:val="single" w:sz="12" w:space="0" w:color="auto"/>
            </w:tcBorders>
            <w:vAlign w:val="center"/>
          </w:tcPr>
          <w:p w:rsidR="003F5174" w:rsidRPr="00E017F7" w:rsidRDefault="003F5174" w:rsidP="003F5174">
            <w:pPr>
              <w:rPr>
                <w:b/>
                <w:sz w:val="18"/>
                <w:szCs w:val="20"/>
              </w:rPr>
            </w:pPr>
            <w:r>
              <w:rPr>
                <w:b/>
                <w:sz w:val="18"/>
                <w:szCs w:val="20"/>
              </w:rPr>
              <w:t>SEMESTER</w:t>
            </w:r>
          </w:p>
          <w:p w:rsidR="003F5174" w:rsidRPr="00521A1D" w:rsidRDefault="003F5174" w:rsidP="003F5174">
            <w:pPr>
              <w:rPr>
                <w:sz w:val="20"/>
                <w:szCs w:val="20"/>
              </w:rPr>
            </w:pPr>
          </w:p>
        </w:tc>
        <w:tc>
          <w:tcPr>
            <w:tcW w:w="1680" w:type="pct"/>
            <w:gridSpan w:val="5"/>
            <w:tcBorders>
              <w:left w:val="single" w:sz="12" w:space="0" w:color="auto"/>
              <w:bottom w:val="single" w:sz="4" w:space="0" w:color="auto"/>
              <w:right w:val="single" w:sz="12" w:space="0" w:color="auto"/>
            </w:tcBorders>
            <w:vAlign w:val="center"/>
          </w:tcPr>
          <w:p w:rsidR="003F5174" w:rsidRPr="00521A1D" w:rsidRDefault="003F5174" w:rsidP="003F5174">
            <w:pPr>
              <w:jc w:val="center"/>
              <w:rPr>
                <w:b/>
                <w:sz w:val="20"/>
                <w:szCs w:val="20"/>
              </w:rPr>
            </w:pPr>
            <w:r>
              <w:rPr>
                <w:b/>
                <w:sz w:val="20"/>
                <w:szCs w:val="20"/>
              </w:rPr>
              <w:t>WEEKLY COURSE PERIOD</w:t>
            </w:r>
          </w:p>
        </w:tc>
        <w:tc>
          <w:tcPr>
            <w:tcW w:w="2692" w:type="pct"/>
            <w:gridSpan w:val="7"/>
            <w:tcBorders>
              <w:left w:val="single" w:sz="12" w:space="0" w:color="auto"/>
              <w:bottom w:val="single" w:sz="4" w:space="0" w:color="auto"/>
            </w:tcBorders>
            <w:vAlign w:val="center"/>
          </w:tcPr>
          <w:p w:rsidR="003F5174" w:rsidRPr="00521A1D" w:rsidRDefault="003F5174" w:rsidP="003F5174">
            <w:pPr>
              <w:jc w:val="center"/>
              <w:rPr>
                <w:b/>
                <w:sz w:val="20"/>
                <w:szCs w:val="20"/>
              </w:rPr>
            </w:pPr>
            <w:r>
              <w:rPr>
                <w:b/>
                <w:sz w:val="20"/>
                <w:szCs w:val="20"/>
              </w:rPr>
              <w:t>COURSE OF</w:t>
            </w:r>
          </w:p>
        </w:tc>
      </w:tr>
      <w:tr w:rsidR="003F5174" w:rsidRPr="00424600" w:rsidTr="003F5174">
        <w:trPr>
          <w:trHeight w:val="382"/>
        </w:trPr>
        <w:tc>
          <w:tcPr>
            <w:tcW w:w="628" w:type="pct"/>
            <w:vMerge/>
            <w:tcBorders>
              <w:top w:val="single" w:sz="4" w:space="0" w:color="auto"/>
              <w:left w:val="single" w:sz="12" w:space="0" w:color="auto"/>
              <w:bottom w:val="single" w:sz="4" w:space="0" w:color="auto"/>
              <w:right w:val="single" w:sz="12" w:space="0" w:color="auto"/>
            </w:tcBorders>
          </w:tcPr>
          <w:p w:rsidR="003F5174" w:rsidRPr="00521A1D" w:rsidRDefault="003F5174" w:rsidP="003F5174">
            <w:pPr>
              <w:rPr>
                <w:b/>
                <w:sz w:val="20"/>
                <w:szCs w:val="20"/>
              </w:rPr>
            </w:pPr>
          </w:p>
        </w:tc>
        <w:tc>
          <w:tcPr>
            <w:tcW w:w="433" w:type="pct"/>
            <w:tcBorders>
              <w:top w:val="single" w:sz="4" w:space="0" w:color="auto"/>
              <w:left w:val="single" w:sz="12" w:space="0" w:color="auto"/>
              <w:bottom w:val="single" w:sz="4" w:space="0" w:color="auto"/>
              <w:right w:val="single" w:sz="4" w:space="0" w:color="auto"/>
            </w:tcBorders>
            <w:vAlign w:val="center"/>
          </w:tcPr>
          <w:p w:rsidR="003F5174" w:rsidRPr="00521A1D" w:rsidRDefault="003F5174" w:rsidP="003F5174">
            <w:pPr>
              <w:jc w:val="center"/>
              <w:rPr>
                <w:b/>
                <w:sz w:val="20"/>
                <w:szCs w:val="20"/>
              </w:rPr>
            </w:pPr>
            <w:r w:rsidRPr="00521A1D">
              <w:rPr>
                <w:b/>
                <w:sz w:val="20"/>
                <w:szCs w:val="20"/>
              </w:rPr>
              <w:t>T</w:t>
            </w:r>
            <w:r>
              <w:rPr>
                <w:b/>
                <w:sz w:val="20"/>
                <w:szCs w:val="20"/>
              </w:rPr>
              <w:t>h</w:t>
            </w:r>
            <w:r w:rsidRPr="00521A1D">
              <w:rPr>
                <w:b/>
                <w:sz w:val="20"/>
                <w:szCs w:val="20"/>
              </w:rPr>
              <w:t>eor</w:t>
            </w:r>
            <w:r>
              <w:rPr>
                <w:b/>
                <w:sz w:val="20"/>
                <w:szCs w:val="20"/>
              </w:rPr>
              <w:t>y</w:t>
            </w:r>
          </w:p>
        </w:tc>
        <w:tc>
          <w:tcPr>
            <w:tcW w:w="531" w:type="pct"/>
            <w:gridSpan w:val="2"/>
            <w:tcBorders>
              <w:top w:val="single" w:sz="4" w:space="0" w:color="auto"/>
              <w:left w:val="single" w:sz="4" w:space="0" w:color="auto"/>
              <w:bottom w:val="single" w:sz="4" w:space="0" w:color="auto"/>
            </w:tcBorders>
            <w:vAlign w:val="center"/>
          </w:tcPr>
          <w:p w:rsidR="003F5174" w:rsidRPr="00521A1D" w:rsidRDefault="003F5174" w:rsidP="003F5174">
            <w:pPr>
              <w:jc w:val="center"/>
              <w:rPr>
                <w:b/>
                <w:sz w:val="20"/>
                <w:szCs w:val="20"/>
              </w:rPr>
            </w:pPr>
            <w:r>
              <w:rPr>
                <w:b/>
                <w:sz w:val="20"/>
                <w:szCs w:val="20"/>
              </w:rPr>
              <w:t>Practice</w:t>
            </w:r>
          </w:p>
        </w:tc>
        <w:tc>
          <w:tcPr>
            <w:tcW w:w="716" w:type="pct"/>
            <w:gridSpan w:val="2"/>
            <w:tcBorders>
              <w:top w:val="single" w:sz="4" w:space="0" w:color="auto"/>
              <w:bottom w:val="single" w:sz="4" w:space="0" w:color="auto"/>
              <w:right w:val="single" w:sz="12" w:space="0" w:color="auto"/>
            </w:tcBorders>
            <w:vAlign w:val="center"/>
          </w:tcPr>
          <w:p w:rsidR="003F5174" w:rsidRPr="00521A1D" w:rsidRDefault="003F5174" w:rsidP="003F5174">
            <w:pPr>
              <w:ind w:left="-111" w:right="-108"/>
              <w:jc w:val="center"/>
              <w:rPr>
                <w:b/>
                <w:sz w:val="20"/>
                <w:szCs w:val="20"/>
              </w:rPr>
            </w:pPr>
            <w:r>
              <w:rPr>
                <w:b/>
                <w:sz w:val="20"/>
                <w:szCs w:val="20"/>
              </w:rPr>
              <w:t>Labratory</w:t>
            </w:r>
          </w:p>
        </w:tc>
        <w:tc>
          <w:tcPr>
            <w:tcW w:w="412" w:type="pct"/>
            <w:gridSpan w:val="2"/>
            <w:tcBorders>
              <w:top w:val="single" w:sz="4" w:space="0" w:color="auto"/>
              <w:bottom w:val="single" w:sz="4" w:space="0" w:color="auto"/>
              <w:right w:val="single" w:sz="4" w:space="0" w:color="auto"/>
            </w:tcBorders>
            <w:vAlign w:val="center"/>
          </w:tcPr>
          <w:p w:rsidR="003F5174" w:rsidRPr="00521A1D" w:rsidRDefault="003F5174" w:rsidP="003F5174">
            <w:pPr>
              <w:jc w:val="center"/>
              <w:rPr>
                <w:b/>
                <w:sz w:val="20"/>
                <w:szCs w:val="20"/>
              </w:rPr>
            </w:pPr>
            <w:r>
              <w:rPr>
                <w:b/>
                <w:sz w:val="20"/>
                <w:szCs w:val="20"/>
              </w:rPr>
              <w:t>Credit</w:t>
            </w:r>
          </w:p>
        </w:tc>
        <w:tc>
          <w:tcPr>
            <w:tcW w:w="322" w:type="pct"/>
            <w:tcBorders>
              <w:top w:val="single" w:sz="4" w:space="0" w:color="auto"/>
              <w:left w:val="single" w:sz="4" w:space="0" w:color="auto"/>
              <w:bottom w:val="single" w:sz="4" w:space="0" w:color="auto"/>
              <w:right w:val="single" w:sz="4" w:space="0" w:color="auto"/>
            </w:tcBorders>
            <w:vAlign w:val="center"/>
          </w:tcPr>
          <w:p w:rsidR="003F5174" w:rsidRPr="00521A1D" w:rsidRDefault="003F5174" w:rsidP="003F5174">
            <w:pPr>
              <w:ind w:left="-111" w:right="-108"/>
              <w:jc w:val="center"/>
              <w:rPr>
                <w:b/>
                <w:sz w:val="20"/>
                <w:szCs w:val="20"/>
              </w:rPr>
            </w:pPr>
            <w:r>
              <w:rPr>
                <w:b/>
                <w:sz w:val="20"/>
                <w:szCs w:val="20"/>
              </w:rPr>
              <w:t>ECTS</w:t>
            </w:r>
          </w:p>
        </w:tc>
        <w:tc>
          <w:tcPr>
            <w:tcW w:w="1274" w:type="pct"/>
            <w:gridSpan w:val="3"/>
            <w:tcBorders>
              <w:top w:val="single" w:sz="4" w:space="0" w:color="auto"/>
              <w:left w:val="single" w:sz="4" w:space="0" w:color="auto"/>
              <w:bottom w:val="single" w:sz="4" w:space="0" w:color="auto"/>
            </w:tcBorders>
            <w:vAlign w:val="center"/>
          </w:tcPr>
          <w:p w:rsidR="003F5174" w:rsidRPr="00521A1D" w:rsidRDefault="003F5174" w:rsidP="003F5174">
            <w:pPr>
              <w:jc w:val="center"/>
              <w:rPr>
                <w:b/>
                <w:sz w:val="20"/>
                <w:szCs w:val="20"/>
              </w:rPr>
            </w:pPr>
            <w:r>
              <w:rPr>
                <w:b/>
                <w:sz w:val="20"/>
                <w:szCs w:val="20"/>
              </w:rPr>
              <w:t>TYPE</w:t>
            </w:r>
          </w:p>
        </w:tc>
        <w:tc>
          <w:tcPr>
            <w:tcW w:w="684" w:type="pct"/>
            <w:tcBorders>
              <w:top w:val="single" w:sz="4" w:space="0" w:color="auto"/>
              <w:left w:val="single" w:sz="4" w:space="0" w:color="auto"/>
              <w:bottom w:val="single" w:sz="4" w:space="0" w:color="auto"/>
            </w:tcBorders>
            <w:vAlign w:val="center"/>
          </w:tcPr>
          <w:p w:rsidR="003F5174" w:rsidRPr="00521A1D" w:rsidRDefault="003F5174" w:rsidP="003F5174">
            <w:pPr>
              <w:jc w:val="center"/>
              <w:rPr>
                <w:b/>
                <w:sz w:val="20"/>
                <w:szCs w:val="20"/>
              </w:rPr>
            </w:pPr>
            <w:r>
              <w:rPr>
                <w:b/>
                <w:sz w:val="20"/>
                <w:szCs w:val="20"/>
              </w:rPr>
              <w:t>LANGUAGE</w:t>
            </w:r>
          </w:p>
        </w:tc>
      </w:tr>
      <w:tr w:rsidR="003F5174" w:rsidRPr="00424600" w:rsidTr="003F5174">
        <w:trPr>
          <w:trHeight w:val="367"/>
        </w:trPr>
        <w:tc>
          <w:tcPr>
            <w:tcW w:w="628" w:type="pct"/>
            <w:tcBorders>
              <w:top w:val="single" w:sz="4" w:space="0" w:color="auto"/>
              <w:left w:val="single" w:sz="12" w:space="0" w:color="auto"/>
              <w:bottom w:val="single" w:sz="12" w:space="0" w:color="auto"/>
              <w:right w:val="single" w:sz="12" w:space="0" w:color="auto"/>
            </w:tcBorders>
            <w:vAlign w:val="center"/>
          </w:tcPr>
          <w:p w:rsidR="003F5174" w:rsidRPr="002C02AF" w:rsidRDefault="003F5174" w:rsidP="003F5174">
            <w:pPr>
              <w:jc w:val="center"/>
            </w:pPr>
            <w:r>
              <w:t xml:space="preserve">Fall/Spring </w:t>
            </w:r>
          </w:p>
        </w:tc>
        <w:tc>
          <w:tcPr>
            <w:tcW w:w="433" w:type="pct"/>
            <w:tcBorders>
              <w:top w:val="single" w:sz="4" w:space="0" w:color="auto"/>
              <w:left w:val="single" w:sz="12" w:space="0" w:color="auto"/>
              <w:bottom w:val="single" w:sz="12" w:space="0" w:color="auto"/>
              <w:right w:val="single" w:sz="4" w:space="0" w:color="auto"/>
            </w:tcBorders>
            <w:vAlign w:val="center"/>
          </w:tcPr>
          <w:p w:rsidR="003F5174" w:rsidRPr="002C02AF" w:rsidRDefault="003F5174" w:rsidP="003F5174">
            <w:pPr>
              <w:jc w:val="center"/>
            </w:pPr>
            <w:r>
              <w:t xml:space="preserve"> </w:t>
            </w:r>
          </w:p>
        </w:tc>
        <w:tc>
          <w:tcPr>
            <w:tcW w:w="531" w:type="pct"/>
            <w:gridSpan w:val="2"/>
            <w:tcBorders>
              <w:top w:val="single" w:sz="4" w:space="0" w:color="auto"/>
              <w:left w:val="single" w:sz="4" w:space="0" w:color="auto"/>
              <w:bottom w:val="single" w:sz="12" w:space="0" w:color="auto"/>
            </w:tcBorders>
            <w:vAlign w:val="center"/>
          </w:tcPr>
          <w:p w:rsidR="003F5174" w:rsidRPr="002C02AF" w:rsidRDefault="003F5174" w:rsidP="003F5174">
            <w:pPr>
              <w:jc w:val="center"/>
            </w:pPr>
            <w:r>
              <w:t xml:space="preserve"> 38</w:t>
            </w:r>
          </w:p>
        </w:tc>
        <w:tc>
          <w:tcPr>
            <w:tcW w:w="716" w:type="pct"/>
            <w:gridSpan w:val="2"/>
            <w:tcBorders>
              <w:top w:val="single" w:sz="4" w:space="0" w:color="auto"/>
              <w:bottom w:val="single" w:sz="12" w:space="0" w:color="auto"/>
              <w:right w:val="single" w:sz="12" w:space="0" w:color="auto"/>
            </w:tcBorders>
            <w:shd w:val="clear" w:color="auto" w:fill="auto"/>
            <w:vAlign w:val="center"/>
          </w:tcPr>
          <w:p w:rsidR="003F5174" w:rsidRPr="002C02AF" w:rsidRDefault="003F5174" w:rsidP="003F5174">
            <w:pPr>
              <w:jc w:val="center"/>
            </w:pPr>
            <w:r>
              <w:t xml:space="preserve"> </w:t>
            </w:r>
          </w:p>
        </w:tc>
        <w:tc>
          <w:tcPr>
            <w:tcW w:w="412" w:type="pct"/>
            <w:gridSpan w:val="2"/>
            <w:tcBorders>
              <w:top w:val="single" w:sz="4" w:space="0" w:color="auto"/>
              <w:bottom w:val="single" w:sz="12" w:space="0" w:color="auto"/>
              <w:right w:val="single" w:sz="4" w:space="0" w:color="auto"/>
            </w:tcBorders>
            <w:shd w:val="clear" w:color="auto" w:fill="auto"/>
            <w:vAlign w:val="center"/>
          </w:tcPr>
          <w:p w:rsidR="003F5174" w:rsidRPr="002C02AF" w:rsidRDefault="003F5174" w:rsidP="003F5174">
            <w:pPr>
              <w:jc w:val="center"/>
            </w:pPr>
            <w:r>
              <w:t xml:space="preserve"> 4</w:t>
            </w:r>
          </w:p>
        </w:tc>
        <w:tc>
          <w:tcPr>
            <w:tcW w:w="322" w:type="pct"/>
            <w:tcBorders>
              <w:top w:val="single" w:sz="4" w:space="0" w:color="auto"/>
              <w:left w:val="single" w:sz="4" w:space="0" w:color="auto"/>
              <w:bottom w:val="single" w:sz="12" w:space="0" w:color="auto"/>
              <w:right w:val="single" w:sz="4" w:space="0" w:color="auto"/>
            </w:tcBorders>
            <w:shd w:val="clear" w:color="auto" w:fill="auto"/>
            <w:vAlign w:val="center"/>
          </w:tcPr>
          <w:p w:rsidR="003F5174" w:rsidRPr="002C02AF" w:rsidRDefault="003F5174" w:rsidP="003F5174">
            <w:pPr>
              <w:jc w:val="center"/>
            </w:pPr>
            <w:r>
              <w:t>4</w:t>
            </w:r>
          </w:p>
        </w:tc>
        <w:tc>
          <w:tcPr>
            <w:tcW w:w="1274" w:type="pct"/>
            <w:gridSpan w:val="3"/>
            <w:tcBorders>
              <w:top w:val="single" w:sz="4" w:space="0" w:color="auto"/>
              <w:left w:val="single" w:sz="4" w:space="0" w:color="auto"/>
              <w:bottom w:val="single" w:sz="12" w:space="0" w:color="auto"/>
            </w:tcBorders>
            <w:vAlign w:val="center"/>
          </w:tcPr>
          <w:p w:rsidR="003F5174" w:rsidRPr="00E25D97" w:rsidRDefault="003F5174" w:rsidP="003F5174">
            <w:pPr>
              <w:jc w:val="center"/>
              <w:rPr>
                <w:vertAlign w:val="superscript"/>
              </w:rPr>
            </w:pPr>
            <w:r>
              <w:rPr>
                <w:vertAlign w:val="superscript"/>
              </w:rPr>
              <w:t>COMPULSORY</w:t>
            </w:r>
            <w:r w:rsidRPr="00E25D97">
              <w:rPr>
                <w:vertAlign w:val="superscript"/>
              </w:rPr>
              <w:t xml:space="preserve"> (</w:t>
            </w:r>
            <w:r>
              <w:rPr>
                <w:vertAlign w:val="superscript"/>
              </w:rPr>
              <w:t xml:space="preserve"> x</w:t>
            </w:r>
            <w:r w:rsidRPr="00E25D97">
              <w:rPr>
                <w:vertAlign w:val="superscript"/>
              </w:rPr>
              <w:t xml:space="preserve">)  </w:t>
            </w:r>
            <w:r>
              <w:rPr>
                <w:vertAlign w:val="superscript"/>
              </w:rPr>
              <w:t xml:space="preserve">ELECTIVE (  </w:t>
            </w:r>
            <w:r w:rsidRPr="00E25D97">
              <w:rPr>
                <w:vertAlign w:val="superscript"/>
              </w:rPr>
              <w:t>)</w:t>
            </w:r>
          </w:p>
        </w:tc>
        <w:tc>
          <w:tcPr>
            <w:tcW w:w="684" w:type="pct"/>
            <w:tcBorders>
              <w:top w:val="single" w:sz="4" w:space="0" w:color="auto"/>
              <w:left w:val="single" w:sz="4" w:space="0" w:color="auto"/>
              <w:bottom w:val="single" w:sz="12" w:space="0" w:color="auto"/>
            </w:tcBorders>
          </w:tcPr>
          <w:p w:rsidR="003F5174" w:rsidRPr="00E25D97" w:rsidRDefault="003F5174" w:rsidP="003F5174">
            <w:pPr>
              <w:jc w:val="center"/>
              <w:rPr>
                <w:vertAlign w:val="superscript"/>
              </w:rPr>
            </w:pPr>
            <w:r>
              <w:rPr>
                <w:vertAlign w:val="superscript"/>
              </w:rPr>
              <w:t>Turkish</w:t>
            </w:r>
          </w:p>
        </w:tc>
      </w:tr>
      <w:tr w:rsidR="003F5174" w:rsidRPr="00424600" w:rsidTr="003F5174">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3F5174" w:rsidRDefault="003F5174" w:rsidP="003F5174">
            <w:pPr>
              <w:jc w:val="center"/>
              <w:rPr>
                <w:b/>
                <w:sz w:val="20"/>
                <w:szCs w:val="20"/>
              </w:rPr>
            </w:pPr>
            <w:r>
              <w:rPr>
                <w:b/>
                <w:sz w:val="20"/>
                <w:szCs w:val="20"/>
              </w:rPr>
              <w:t>COURSE CATAGORY</w:t>
            </w:r>
          </w:p>
        </w:tc>
      </w:tr>
      <w:tr w:rsidR="003F5174" w:rsidRPr="00D64451" w:rsidTr="003F5174">
        <w:tblPrEx>
          <w:tblBorders>
            <w:insideH w:val="single" w:sz="6" w:space="0" w:color="auto"/>
            <w:insideV w:val="single" w:sz="6" w:space="0" w:color="auto"/>
          </w:tblBorders>
        </w:tblPrEx>
        <w:trPr>
          <w:trHeight w:val="546"/>
        </w:trPr>
        <w:tc>
          <w:tcPr>
            <w:tcW w:w="1153" w:type="pct"/>
            <w:gridSpan w:val="3"/>
            <w:tcBorders>
              <w:top w:val="single" w:sz="12" w:space="0" w:color="auto"/>
              <w:left w:val="single" w:sz="12" w:space="0" w:color="auto"/>
              <w:bottom w:val="single" w:sz="6" w:space="0" w:color="auto"/>
            </w:tcBorders>
            <w:vAlign w:val="center"/>
          </w:tcPr>
          <w:p w:rsidR="003F5174" w:rsidRPr="00D62B39" w:rsidRDefault="003F5174" w:rsidP="003F5174">
            <w:pPr>
              <w:spacing w:before="120" w:after="120"/>
              <w:jc w:val="center"/>
              <w:rPr>
                <w:b/>
                <w:sz w:val="20"/>
                <w:szCs w:val="20"/>
              </w:rPr>
            </w:pPr>
            <w:r>
              <w:rPr>
                <w:b/>
                <w:sz w:val="20"/>
                <w:szCs w:val="20"/>
              </w:rPr>
              <w:t>Basic Science</w:t>
            </w:r>
          </w:p>
        </w:tc>
        <w:tc>
          <w:tcPr>
            <w:tcW w:w="1169" w:type="pct"/>
            <w:gridSpan w:val="4"/>
            <w:tcBorders>
              <w:top w:val="single" w:sz="12" w:space="0" w:color="auto"/>
              <w:bottom w:val="single" w:sz="6" w:space="0" w:color="auto"/>
            </w:tcBorders>
            <w:vAlign w:val="center"/>
          </w:tcPr>
          <w:p w:rsidR="003F5174" w:rsidRPr="00D62B39" w:rsidRDefault="003F5174" w:rsidP="003F5174">
            <w:pPr>
              <w:spacing w:before="120" w:after="120"/>
              <w:jc w:val="center"/>
              <w:rPr>
                <w:b/>
                <w:sz w:val="20"/>
                <w:szCs w:val="20"/>
              </w:rPr>
            </w:pPr>
            <w:r>
              <w:rPr>
                <w:b/>
                <w:sz w:val="20"/>
                <w:szCs w:val="20"/>
              </w:rPr>
              <w:t>Basic Medical Science</w:t>
            </w:r>
          </w:p>
        </w:tc>
        <w:tc>
          <w:tcPr>
            <w:tcW w:w="1513" w:type="pct"/>
            <w:gridSpan w:val="4"/>
            <w:tcBorders>
              <w:top w:val="single" w:sz="12" w:space="0" w:color="auto"/>
              <w:bottom w:val="single" w:sz="6" w:space="0" w:color="auto"/>
            </w:tcBorders>
            <w:vAlign w:val="center"/>
          </w:tcPr>
          <w:p w:rsidR="003F5174" w:rsidRPr="00D62B39" w:rsidRDefault="003F5174" w:rsidP="003F5174">
            <w:pPr>
              <w:spacing w:before="120" w:after="120"/>
              <w:jc w:val="center"/>
              <w:rPr>
                <w:b/>
                <w:sz w:val="20"/>
                <w:szCs w:val="20"/>
              </w:rPr>
            </w:pPr>
            <w:r>
              <w:rPr>
                <w:b/>
                <w:sz w:val="20"/>
                <w:szCs w:val="20"/>
              </w:rPr>
              <w:t>Clinical Science</w:t>
            </w:r>
          </w:p>
        </w:tc>
        <w:tc>
          <w:tcPr>
            <w:tcW w:w="1165" w:type="pct"/>
            <w:gridSpan w:val="2"/>
            <w:tcBorders>
              <w:top w:val="single" w:sz="12" w:space="0" w:color="auto"/>
              <w:bottom w:val="single" w:sz="6" w:space="0" w:color="auto"/>
            </w:tcBorders>
            <w:vAlign w:val="center"/>
          </w:tcPr>
          <w:p w:rsidR="003F5174" w:rsidRDefault="003F5174" w:rsidP="003F5174">
            <w:pPr>
              <w:spacing w:before="120" w:after="120"/>
              <w:jc w:val="center"/>
              <w:rPr>
                <w:b/>
                <w:sz w:val="20"/>
                <w:szCs w:val="20"/>
              </w:rPr>
            </w:pPr>
            <w:r>
              <w:rPr>
                <w:b/>
                <w:sz w:val="20"/>
                <w:szCs w:val="20"/>
              </w:rPr>
              <w:t xml:space="preserve">Social Science </w:t>
            </w:r>
          </w:p>
        </w:tc>
      </w:tr>
      <w:tr w:rsidR="003F5174" w:rsidRPr="00D64451" w:rsidTr="003F5174">
        <w:tblPrEx>
          <w:tblBorders>
            <w:insideH w:val="single" w:sz="6" w:space="0" w:color="auto"/>
            <w:insideV w:val="single" w:sz="6" w:space="0" w:color="auto"/>
          </w:tblBorders>
        </w:tblPrEx>
        <w:trPr>
          <w:trHeight w:val="138"/>
        </w:trPr>
        <w:tc>
          <w:tcPr>
            <w:tcW w:w="1153" w:type="pct"/>
            <w:gridSpan w:val="3"/>
            <w:tcBorders>
              <w:top w:val="single" w:sz="6" w:space="0" w:color="auto"/>
              <w:left w:val="single" w:sz="12" w:space="0" w:color="auto"/>
              <w:bottom w:val="single" w:sz="12" w:space="0" w:color="auto"/>
              <w:right w:val="single" w:sz="4" w:space="0" w:color="auto"/>
            </w:tcBorders>
          </w:tcPr>
          <w:p w:rsidR="003F5174" w:rsidRPr="00771293" w:rsidRDefault="003F5174" w:rsidP="003F5174">
            <w:pPr>
              <w:jc w:val="center"/>
            </w:pPr>
          </w:p>
        </w:tc>
        <w:tc>
          <w:tcPr>
            <w:tcW w:w="1169" w:type="pct"/>
            <w:gridSpan w:val="4"/>
            <w:tcBorders>
              <w:top w:val="single" w:sz="6" w:space="0" w:color="auto"/>
              <w:left w:val="single" w:sz="4" w:space="0" w:color="auto"/>
              <w:bottom w:val="single" w:sz="12" w:space="0" w:color="auto"/>
              <w:right w:val="single" w:sz="4" w:space="0" w:color="auto"/>
            </w:tcBorders>
          </w:tcPr>
          <w:p w:rsidR="003F5174" w:rsidRPr="00FF422D" w:rsidRDefault="003F5174" w:rsidP="003F5174">
            <w:pPr>
              <w:jc w:val="center"/>
            </w:pPr>
          </w:p>
        </w:tc>
        <w:tc>
          <w:tcPr>
            <w:tcW w:w="1513" w:type="pct"/>
            <w:gridSpan w:val="4"/>
            <w:tcBorders>
              <w:top w:val="single" w:sz="6" w:space="0" w:color="auto"/>
              <w:left w:val="single" w:sz="4" w:space="0" w:color="auto"/>
              <w:bottom w:val="single" w:sz="12" w:space="0" w:color="auto"/>
            </w:tcBorders>
          </w:tcPr>
          <w:p w:rsidR="003F5174" w:rsidRPr="00FF422D" w:rsidRDefault="003F5174" w:rsidP="003F5174">
            <w:pPr>
              <w:jc w:val="center"/>
            </w:pPr>
            <w:r>
              <w:t xml:space="preserve">  X</w:t>
            </w:r>
          </w:p>
        </w:tc>
        <w:tc>
          <w:tcPr>
            <w:tcW w:w="1165" w:type="pct"/>
            <w:gridSpan w:val="2"/>
            <w:tcBorders>
              <w:top w:val="single" w:sz="6" w:space="0" w:color="auto"/>
              <w:left w:val="single" w:sz="4" w:space="0" w:color="auto"/>
              <w:bottom w:val="single" w:sz="12" w:space="0" w:color="auto"/>
            </w:tcBorders>
          </w:tcPr>
          <w:p w:rsidR="003F5174" w:rsidRPr="00771293" w:rsidRDefault="003F5174" w:rsidP="003F5174">
            <w:pPr>
              <w:jc w:val="center"/>
            </w:pPr>
          </w:p>
        </w:tc>
      </w:tr>
      <w:tr w:rsidR="003F5174" w:rsidTr="003F5174">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3F5174" w:rsidRDefault="003F5174" w:rsidP="003F5174">
            <w:pPr>
              <w:jc w:val="center"/>
              <w:rPr>
                <w:b/>
                <w:sz w:val="20"/>
                <w:szCs w:val="20"/>
              </w:rPr>
            </w:pPr>
            <w:r>
              <w:rPr>
                <w:b/>
                <w:sz w:val="20"/>
                <w:szCs w:val="20"/>
              </w:rPr>
              <w:t>ASSESSMENT CRITERIA</w:t>
            </w:r>
          </w:p>
        </w:tc>
      </w:tr>
      <w:tr w:rsidR="003F5174" w:rsidTr="003F5174">
        <w:tc>
          <w:tcPr>
            <w:tcW w:w="1964" w:type="pct"/>
            <w:gridSpan w:val="5"/>
            <w:vMerge w:val="restart"/>
            <w:tcBorders>
              <w:top w:val="single" w:sz="12" w:space="0" w:color="auto"/>
              <w:left w:val="single" w:sz="12" w:space="0" w:color="auto"/>
              <w:bottom w:val="single" w:sz="12" w:space="0" w:color="auto"/>
              <w:right w:val="single" w:sz="12" w:space="0" w:color="auto"/>
            </w:tcBorders>
            <w:vAlign w:val="center"/>
          </w:tcPr>
          <w:p w:rsidR="003F5174" w:rsidRDefault="003F5174" w:rsidP="00D66211">
            <w:pPr>
              <w:spacing w:after="0"/>
              <w:jc w:val="center"/>
              <w:rPr>
                <w:b/>
                <w:sz w:val="20"/>
                <w:szCs w:val="20"/>
              </w:rPr>
            </w:pPr>
            <w:r>
              <w:rPr>
                <w:b/>
                <w:sz w:val="20"/>
                <w:szCs w:val="20"/>
              </w:rPr>
              <w:t>MID-TERM</w:t>
            </w:r>
          </w:p>
        </w:tc>
        <w:tc>
          <w:tcPr>
            <w:tcW w:w="1126" w:type="pct"/>
            <w:gridSpan w:val="5"/>
            <w:tcBorders>
              <w:top w:val="single" w:sz="12" w:space="0" w:color="auto"/>
              <w:left w:val="single" w:sz="12" w:space="0" w:color="auto"/>
              <w:bottom w:val="single" w:sz="8" w:space="0" w:color="auto"/>
              <w:right w:val="single" w:sz="4" w:space="0" w:color="auto"/>
            </w:tcBorders>
            <w:vAlign w:val="center"/>
          </w:tcPr>
          <w:p w:rsidR="003F5174" w:rsidRDefault="003F5174" w:rsidP="00D66211">
            <w:pPr>
              <w:spacing w:after="0"/>
              <w:jc w:val="center"/>
              <w:rPr>
                <w:b/>
                <w:sz w:val="20"/>
                <w:szCs w:val="20"/>
              </w:rPr>
            </w:pPr>
            <w:r>
              <w:rPr>
                <w:b/>
                <w:sz w:val="20"/>
                <w:szCs w:val="20"/>
              </w:rPr>
              <w:t>Evaluation Type</w:t>
            </w:r>
          </w:p>
        </w:tc>
        <w:tc>
          <w:tcPr>
            <w:tcW w:w="745" w:type="pct"/>
            <w:tcBorders>
              <w:top w:val="single" w:sz="12" w:space="0" w:color="auto"/>
              <w:left w:val="single" w:sz="4" w:space="0" w:color="auto"/>
              <w:bottom w:val="single" w:sz="8" w:space="0" w:color="auto"/>
              <w:right w:val="single" w:sz="8" w:space="0" w:color="auto"/>
            </w:tcBorders>
            <w:vAlign w:val="center"/>
          </w:tcPr>
          <w:p w:rsidR="003F5174" w:rsidRDefault="003F5174" w:rsidP="00D66211">
            <w:pPr>
              <w:spacing w:after="0"/>
              <w:jc w:val="center"/>
              <w:rPr>
                <w:b/>
                <w:sz w:val="20"/>
                <w:szCs w:val="20"/>
              </w:rPr>
            </w:pPr>
            <w:r>
              <w:rPr>
                <w:b/>
                <w:sz w:val="20"/>
                <w:szCs w:val="20"/>
              </w:rPr>
              <w:t>Quantity</w:t>
            </w:r>
          </w:p>
        </w:tc>
        <w:tc>
          <w:tcPr>
            <w:tcW w:w="1165" w:type="pct"/>
            <w:gridSpan w:val="2"/>
            <w:tcBorders>
              <w:top w:val="single" w:sz="12" w:space="0" w:color="auto"/>
              <w:left w:val="single" w:sz="8" w:space="0" w:color="auto"/>
              <w:bottom w:val="single" w:sz="8" w:space="0" w:color="auto"/>
              <w:right w:val="single" w:sz="12" w:space="0" w:color="auto"/>
            </w:tcBorders>
            <w:vAlign w:val="center"/>
          </w:tcPr>
          <w:p w:rsidR="003F5174" w:rsidRDefault="003F5174" w:rsidP="00D66211">
            <w:pPr>
              <w:spacing w:after="0"/>
              <w:jc w:val="center"/>
              <w:rPr>
                <w:b/>
                <w:sz w:val="20"/>
                <w:szCs w:val="20"/>
              </w:rPr>
            </w:pPr>
            <w:r>
              <w:rPr>
                <w:b/>
                <w:sz w:val="20"/>
                <w:szCs w:val="20"/>
              </w:rPr>
              <w:t>%</w:t>
            </w:r>
          </w:p>
        </w:tc>
      </w:tr>
      <w:tr w:rsidR="003F5174" w:rsidTr="003F5174">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3F5174" w:rsidRDefault="003F5174" w:rsidP="00D66211">
            <w:pPr>
              <w:spacing w:after="0"/>
              <w:rPr>
                <w:b/>
                <w:sz w:val="20"/>
                <w:szCs w:val="20"/>
              </w:rPr>
            </w:pPr>
          </w:p>
        </w:tc>
        <w:tc>
          <w:tcPr>
            <w:tcW w:w="1126" w:type="pct"/>
            <w:gridSpan w:val="5"/>
            <w:tcBorders>
              <w:top w:val="single" w:sz="8" w:space="0" w:color="auto"/>
              <w:left w:val="single" w:sz="12" w:space="0" w:color="auto"/>
              <w:bottom w:val="single" w:sz="4" w:space="0" w:color="auto"/>
              <w:right w:val="single" w:sz="4" w:space="0" w:color="auto"/>
            </w:tcBorders>
            <w:vAlign w:val="center"/>
          </w:tcPr>
          <w:p w:rsidR="003F5174" w:rsidRDefault="003F5174" w:rsidP="00D66211">
            <w:pPr>
              <w:spacing w:after="0"/>
              <w:rPr>
                <w:sz w:val="20"/>
                <w:szCs w:val="20"/>
              </w:rPr>
            </w:pPr>
            <w:r>
              <w:rPr>
                <w:sz w:val="20"/>
                <w:szCs w:val="20"/>
              </w:rPr>
              <w:t>1st Mid-Term</w:t>
            </w:r>
          </w:p>
        </w:tc>
        <w:tc>
          <w:tcPr>
            <w:tcW w:w="745" w:type="pct"/>
            <w:tcBorders>
              <w:top w:val="single" w:sz="8" w:space="0" w:color="auto"/>
              <w:left w:val="single" w:sz="4" w:space="0" w:color="auto"/>
              <w:bottom w:val="single" w:sz="4" w:space="0" w:color="auto"/>
              <w:right w:val="single" w:sz="8" w:space="0" w:color="auto"/>
            </w:tcBorders>
          </w:tcPr>
          <w:p w:rsidR="003F5174" w:rsidRPr="000E3402" w:rsidRDefault="003F5174" w:rsidP="00D66211">
            <w:pPr>
              <w:spacing w:after="0"/>
              <w:jc w:val="center"/>
            </w:pPr>
          </w:p>
        </w:tc>
        <w:tc>
          <w:tcPr>
            <w:tcW w:w="1165" w:type="pct"/>
            <w:gridSpan w:val="2"/>
            <w:tcBorders>
              <w:top w:val="single" w:sz="8" w:space="0" w:color="auto"/>
              <w:left w:val="single" w:sz="8" w:space="0" w:color="auto"/>
              <w:bottom w:val="single" w:sz="4" w:space="0" w:color="auto"/>
              <w:right w:val="single" w:sz="12" w:space="0" w:color="auto"/>
            </w:tcBorders>
            <w:shd w:val="clear" w:color="auto" w:fill="auto"/>
          </w:tcPr>
          <w:p w:rsidR="003F5174" w:rsidRPr="006D2087" w:rsidRDefault="003F5174" w:rsidP="00D66211">
            <w:pPr>
              <w:spacing w:after="0"/>
              <w:jc w:val="center"/>
              <w:rPr>
                <w:sz w:val="20"/>
                <w:szCs w:val="20"/>
              </w:rPr>
            </w:pPr>
          </w:p>
        </w:tc>
      </w:tr>
      <w:tr w:rsidR="003F5174" w:rsidTr="003F5174">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3F5174" w:rsidRDefault="003F5174" w:rsidP="00D66211">
            <w:pPr>
              <w:spacing w:after="0"/>
              <w:rPr>
                <w:b/>
                <w:sz w:val="20"/>
                <w:szCs w:val="20"/>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3F5174" w:rsidRDefault="003F5174" w:rsidP="00D66211">
            <w:pPr>
              <w:spacing w:after="0"/>
              <w:rPr>
                <w:sz w:val="20"/>
                <w:szCs w:val="20"/>
              </w:rPr>
            </w:pPr>
            <w:r>
              <w:rPr>
                <w:sz w:val="20"/>
                <w:szCs w:val="20"/>
              </w:rPr>
              <w:t>2nd Mid-Term</w:t>
            </w:r>
          </w:p>
        </w:tc>
        <w:tc>
          <w:tcPr>
            <w:tcW w:w="745" w:type="pct"/>
            <w:tcBorders>
              <w:top w:val="single" w:sz="4" w:space="0" w:color="auto"/>
              <w:left w:val="single" w:sz="4" w:space="0" w:color="auto"/>
              <w:bottom w:val="single" w:sz="4" w:space="0" w:color="auto"/>
              <w:right w:val="single" w:sz="8" w:space="0" w:color="auto"/>
            </w:tcBorders>
          </w:tcPr>
          <w:p w:rsidR="003F5174" w:rsidRPr="000E3402" w:rsidRDefault="003F5174" w:rsidP="00D66211">
            <w:pPr>
              <w:spacing w:after="0"/>
              <w:jc w:val="center"/>
            </w:pPr>
          </w:p>
        </w:tc>
        <w:tc>
          <w:tcPr>
            <w:tcW w:w="1165" w:type="pct"/>
            <w:gridSpan w:val="2"/>
            <w:tcBorders>
              <w:top w:val="single" w:sz="4" w:space="0" w:color="auto"/>
              <w:left w:val="single" w:sz="8" w:space="0" w:color="auto"/>
              <w:bottom w:val="single" w:sz="4" w:space="0" w:color="auto"/>
              <w:right w:val="single" w:sz="12" w:space="0" w:color="auto"/>
            </w:tcBorders>
            <w:shd w:val="clear" w:color="auto" w:fill="auto"/>
          </w:tcPr>
          <w:p w:rsidR="003F5174" w:rsidRPr="006D2087" w:rsidRDefault="003F5174" w:rsidP="00D66211">
            <w:pPr>
              <w:spacing w:after="0"/>
              <w:jc w:val="center"/>
              <w:rPr>
                <w:sz w:val="20"/>
                <w:szCs w:val="20"/>
              </w:rPr>
            </w:pPr>
          </w:p>
        </w:tc>
      </w:tr>
      <w:tr w:rsidR="003F5174" w:rsidTr="003F5174">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3F5174" w:rsidRDefault="003F5174" w:rsidP="00D66211">
            <w:pPr>
              <w:spacing w:after="0"/>
              <w:rPr>
                <w:b/>
                <w:sz w:val="20"/>
                <w:szCs w:val="20"/>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3F5174" w:rsidRDefault="003F5174" w:rsidP="00D66211">
            <w:pPr>
              <w:spacing w:after="0"/>
              <w:rPr>
                <w:sz w:val="20"/>
                <w:szCs w:val="20"/>
              </w:rPr>
            </w:pPr>
            <w:r>
              <w:rPr>
                <w:sz w:val="20"/>
                <w:szCs w:val="20"/>
              </w:rPr>
              <w:t>Quiz</w:t>
            </w:r>
          </w:p>
        </w:tc>
        <w:tc>
          <w:tcPr>
            <w:tcW w:w="745" w:type="pct"/>
            <w:tcBorders>
              <w:top w:val="single" w:sz="4" w:space="0" w:color="auto"/>
              <w:left w:val="single" w:sz="4" w:space="0" w:color="auto"/>
              <w:bottom w:val="single" w:sz="4" w:space="0" w:color="auto"/>
              <w:right w:val="single" w:sz="8" w:space="0" w:color="auto"/>
            </w:tcBorders>
          </w:tcPr>
          <w:p w:rsidR="003F5174" w:rsidRPr="000E3402" w:rsidRDefault="003F5174" w:rsidP="00D66211">
            <w:pPr>
              <w:spacing w:after="0"/>
            </w:pPr>
          </w:p>
        </w:tc>
        <w:tc>
          <w:tcPr>
            <w:tcW w:w="1165" w:type="pct"/>
            <w:gridSpan w:val="2"/>
            <w:tcBorders>
              <w:top w:val="single" w:sz="4" w:space="0" w:color="auto"/>
              <w:left w:val="single" w:sz="8" w:space="0" w:color="auto"/>
              <w:bottom w:val="single" w:sz="4" w:space="0" w:color="auto"/>
              <w:right w:val="single" w:sz="12" w:space="0" w:color="auto"/>
            </w:tcBorders>
          </w:tcPr>
          <w:p w:rsidR="003F5174" w:rsidRPr="00D605C4" w:rsidRDefault="003F5174" w:rsidP="00D66211">
            <w:pPr>
              <w:spacing w:after="0"/>
              <w:rPr>
                <w:sz w:val="20"/>
                <w:szCs w:val="20"/>
              </w:rPr>
            </w:pPr>
            <w:r>
              <w:rPr>
                <w:sz w:val="20"/>
                <w:szCs w:val="20"/>
              </w:rPr>
              <w:t xml:space="preserve"> </w:t>
            </w:r>
          </w:p>
        </w:tc>
      </w:tr>
      <w:tr w:rsidR="003F5174" w:rsidTr="003F5174">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3F5174" w:rsidRDefault="003F5174" w:rsidP="00D66211">
            <w:pPr>
              <w:spacing w:after="0"/>
              <w:rPr>
                <w:b/>
                <w:sz w:val="20"/>
                <w:szCs w:val="20"/>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3F5174" w:rsidRDefault="003F5174" w:rsidP="00D66211">
            <w:pPr>
              <w:spacing w:after="0"/>
              <w:rPr>
                <w:sz w:val="20"/>
                <w:szCs w:val="20"/>
              </w:rPr>
            </w:pPr>
            <w:r>
              <w:rPr>
                <w:sz w:val="20"/>
                <w:szCs w:val="20"/>
              </w:rPr>
              <w:t>Homework</w:t>
            </w:r>
          </w:p>
        </w:tc>
        <w:tc>
          <w:tcPr>
            <w:tcW w:w="745" w:type="pct"/>
            <w:tcBorders>
              <w:top w:val="single" w:sz="4" w:space="0" w:color="auto"/>
              <w:left w:val="single" w:sz="4" w:space="0" w:color="auto"/>
              <w:bottom w:val="single" w:sz="4" w:space="0" w:color="auto"/>
              <w:right w:val="single" w:sz="8" w:space="0" w:color="auto"/>
            </w:tcBorders>
          </w:tcPr>
          <w:p w:rsidR="003F5174" w:rsidRPr="000E3402" w:rsidRDefault="003F5174" w:rsidP="00D66211">
            <w:pPr>
              <w:spacing w:after="0"/>
              <w:jc w:val="center"/>
            </w:pPr>
          </w:p>
        </w:tc>
        <w:tc>
          <w:tcPr>
            <w:tcW w:w="1165" w:type="pct"/>
            <w:gridSpan w:val="2"/>
            <w:tcBorders>
              <w:top w:val="single" w:sz="4" w:space="0" w:color="auto"/>
              <w:left w:val="single" w:sz="8" w:space="0" w:color="auto"/>
              <w:bottom w:val="single" w:sz="4" w:space="0" w:color="auto"/>
              <w:right w:val="single" w:sz="12" w:space="0" w:color="auto"/>
            </w:tcBorders>
          </w:tcPr>
          <w:p w:rsidR="003F5174" w:rsidRPr="00D605C4" w:rsidRDefault="003F5174" w:rsidP="00D66211">
            <w:pPr>
              <w:spacing w:after="0"/>
              <w:jc w:val="center"/>
              <w:rPr>
                <w:sz w:val="20"/>
                <w:szCs w:val="20"/>
              </w:rPr>
            </w:pPr>
          </w:p>
        </w:tc>
      </w:tr>
      <w:tr w:rsidR="003F5174" w:rsidTr="003F5174">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3F5174" w:rsidRDefault="003F5174" w:rsidP="00D66211">
            <w:pPr>
              <w:spacing w:after="0"/>
              <w:rPr>
                <w:b/>
                <w:sz w:val="20"/>
                <w:szCs w:val="20"/>
              </w:rPr>
            </w:pPr>
          </w:p>
        </w:tc>
        <w:tc>
          <w:tcPr>
            <w:tcW w:w="1126" w:type="pct"/>
            <w:gridSpan w:val="5"/>
            <w:tcBorders>
              <w:top w:val="single" w:sz="4" w:space="0" w:color="auto"/>
              <w:left w:val="single" w:sz="12" w:space="0" w:color="auto"/>
              <w:bottom w:val="single" w:sz="8" w:space="0" w:color="auto"/>
              <w:right w:val="single" w:sz="4" w:space="0" w:color="auto"/>
            </w:tcBorders>
            <w:vAlign w:val="center"/>
          </w:tcPr>
          <w:p w:rsidR="003F5174" w:rsidRDefault="003F5174" w:rsidP="00D66211">
            <w:pPr>
              <w:spacing w:after="0"/>
              <w:rPr>
                <w:sz w:val="20"/>
                <w:szCs w:val="20"/>
              </w:rPr>
            </w:pPr>
            <w:r>
              <w:rPr>
                <w:sz w:val="20"/>
                <w:szCs w:val="20"/>
              </w:rPr>
              <w:t>Project</w:t>
            </w:r>
          </w:p>
        </w:tc>
        <w:tc>
          <w:tcPr>
            <w:tcW w:w="745" w:type="pct"/>
            <w:tcBorders>
              <w:top w:val="single" w:sz="4" w:space="0" w:color="auto"/>
              <w:left w:val="single" w:sz="4" w:space="0" w:color="auto"/>
              <w:bottom w:val="single" w:sz="8" w:space="0" w:color="auto"/>
              <w:right w:val="single" w:sz="8" w:space="0" w:color="auto"/>
            </w:tcBorders>
          </w:tcPr>
          <w:p w:rsidR="003F5174" w:rsidRPr="000E3402" w:rsidRDefault="003F5174" w:rsidP="00D66211">
            <w:pPr>
              <w:spacing w:after="0"/>
              <w:jc w:val="center"/>
            </w:pPr>
            <w:r>
              <w:t xml:space="preserve"> </w:t>
            </w:r>
          </w:p>
        </w:tc>
        <w:tc>
          <w:tcPr>
            <w:tcW w:w="1165" w:type="pct"/>
            <w:gridSpan w:val="2"/>
            <w:tcBorders>
              <w:top w:val="single" w:sz="4" w:space="0" w:color="auto"/>
              <w:left w:val="single" w:sz="8" w:space="0" w:color="auto"/>
              <w:bottom w:val="single" w:sz="8" w:space="0" w:color="auto"/>
              <w:right w:val="single" w:sz="12" w:space="0" w:color="auto"/>
            </w:tcBorders>
          </w:tcPr>
          <w:p w:rsidR="003F5174" w:rsidRPr="00D605C4" w:rsidRDefault="003F5174" w:rsidP="00D66211">
            <w:pPr>
              <w:spacing w:after="0"/>
              <w:jc w:val="center"/>
              <w:rPr>
                <w:sz w:val="20"/>
                <w:szCs w:val="20"/>
              </w:rPr>
            </w:pPr>
            <w:r>
              <w:rPr>
                <w:sz w:val="20"/>
                <w:szCs w:val="20"/>
              </w:rPr>
              <w:t xml:space="preserve"> </w:t>
            </w:r>
          </w:p>
        </w:tc>
      </w:tr>
      <w:tr w:rsidR="003F5174" w:rsidTr="003F5174">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3F5174" w:rsidRDefault="003F5174" w:rsidP="00D66211">
            <w:pPr>
              <w:spacing w:after="0"/>
              <w:rPr>
                <w:b/>
                <w:sz w:val="20"/>
                <w:szCs w:val="20"/>
              </w:rPr>
            </w:pPr>
          </w:p>
        </w:tc>
        <w:tc>
          <w:tcPr>
            <w:tcW w:w="1126" w:type="pct"/>
            <w:gridSpan w:val="5"/>
            <w:tcBorders>
              <w:top w:val="single" w:sz="8" w:space="0" w:color="auto"/>
              <w:left w:val="single" w:sz="12" w:space="0" w:color="auto"/>
              <w:bottom w:val="single" w:sz="8" w:space="0" w:color="auto"/>
              <w:right w:val="single" w:sz="4" w:space="0" w:color="auto"/>
            </w:tcBorders>
            <w:vAlign w:val="center"/>
          </w:tcPr>
          <w:p w:rsidR="003F5174" w:rsidRDefault="003F5174" w:rsidP="00D66211">
            <w:pPr>
              <w:spacing w:after="0"/>
              <w:rPr>
                <w:sz w:val="20"/>
                <w:szCs w:val="20"/>
              </w:rPr>
            </w:pPr>
            <w:r>
              <w:rPr>
                <w:sz w:val="20"/>
                <w:szCs w:val="20"/>
              </w:rPr>
              <w:t>Report</w:t>
            </w:r>
          </w:p>
        </w:tc>
        <w:tc>
          <w:tcPr>
            <w:tcW w:w="745" w:type="pct"/>
            <w:tcBorders>
              <w:top w:val="single" w:sz="8" w:space="0" w:color="auto"/>
              <w:left w:val="single" w:sz="4" w:space="0" w:color="auto"/>
              <w:bottom w:val="single" w:sz="8" w:space="0" w:color="auto"/>
              <w:right w:val="single" w:sz="8" w:space="0" w:color="auto"/>
            </w:tcBorders>
          </w:tcPr>
          <w:p w:rsidR="003F5174" w:rsidRPr="000E3402" w:rsidRDefault="003F5174" w:rsidP="00D66211">
            <w:pPr>
              <w:spacing w:after="0"/>
              <w:jc w:val="center"/>
            </w:pPr>
          </w:p>
        </w:tc>
        <w:tc>
          <w:tcPr>
            <w:tcW w:w="1165" w:type="pct"/>
            <w:gridSpan w:val="2"/>
            <w:tcBorders>
              <w:top w:val="single" w:sz="8" w:space="0" w:color="auto"/>
              <w:left w:val="single" w:sz="8" w:space="0" w:color="auto"/>
              <w:bottom w:val="single" w:sz="8" w:space="0" w:color="auto"/>
              <w:right w:val="single" w:sz="12" w:space="0" w:color="auto"/>
            </w:tcBorders>
          </w:tcPr>
          <w:p w:rsidR="003F5174" w:rsidRPr="00D605C4" w:rsidRDefault="003F5174" w:rsidP="00D66211">
            <w:pPr>
              <w:spacing w:after="0"/>
              <w:rPr>
                <w:sz w:val="20"/>
                <w:szCs w:val="20"/>
              </w:rPr>
            </w:pPr>
          </w:p>
        </w:tc>
      </w:tr>
      <w:tr w:rsidR="003F5174" w:rsidTr="003F5174">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3F5174" w:rsidRDefault="003F5174" w:rsidP="00D66211">
            <w:pPr>
              <w:spacing w:after="0"/>
              <w:rPr>
                <w:b/>
                <w:sz w:val="20"/>
                <w:szCs w:val="20"/>
              </w:rPr>
            </w:pPr>
          </w:p>
        </w:tc>
        <w:tc>
          <w:tcPr>
            <w:tcW w:w="1126" w:type="pct"/>
            <w:gridSpan w:val="5"/>
            <w:tcBorders>
              <w:top w:val="single" w:sz="8" w:space="0" w:color="auto"/>
              <w:left w:val="single" w:sz="12" w:space="0" w:color="auto"/>
              <w:bottom w:val="single" w:sz="12" w:space="0" w:color="auto"/>
              <w:right w:val="single" w:sz="4" w:space="0" w:color="auto"/>
            </w:tcBorders>
            <w:vAlign w:val="center"/>
          </w:tcPr>
          <w:p w:rsidR="003F5174" w:rsidRDefault="003F5174" w:rsidP="00D66211">
            <w:pPr>
              <w:spacing w:after="0"/>
              <w:rPr>
                <w:sz w:val="20"/>
                <w:szCs w:val="20"/>
              </w:rPr>
            </w:pPr>
            <w:r>
              <w:rPr>
                <w:sz w:val="20"/>
                <w:szCs w:val="20"/>
              </w:rPr>
              <w:t>Others (………)</w:t>
            </w:r>
          </w:p>
        </w:tc>
        <w:tc>
          <w:tcPr>
            <w:tcW w:w="745" w:type="pct"/>
            <w:tcBorders>
              <w:top w:val="single" w:sz="8" w:space="0" w:color="auto"/>
              <w:left w:val="single" w:sz="4" w:space="0" w:color="auto"/>
              <w:bottom w:val="single" w:sz="12" w:space="0" w:color="auto"/>
              <w:right w:val="single" w:sz="8" w:space="0" w:color="auto"/>
            </w:tcBorders>
          </w:tcPr>
          <w:p w:rsidR="003F5174" w:rsidRPr="000E3402" w:rsidRDefault="003F5174" w:rsidP="00D66211">
            <w:pPr>
              <w:spacing w:after="0"/>
            </w:pPr>
          </w:p>
        </w:tc>
        <w:tc>
          <w:tcPr>
            <w:tcW w:w="1165" w:type="pct"/>
            <w:gridSpan w:val="2"/>
            <w:tcBorders>
              <w:top w:val="single" w:sz="8" w:space="0" w:color="auto"/>
              <w:left w:val="single" w:sz="8" w:space="0" w:color="auto"/>
              <w:bottom w:val="single" w:sz="12" w:space="0" w:color="auto"/>
              <w:right w:val="single" w:sz="12" w:space="0" w:color="auto"/>
            </w:tcBorders>
          </w:tcPr>
          <w:p w:rsidR="003F5174" w:rsidRPr="00D605C4" w:rsidRDefault="003F5174" w:rsidP="00D66211">
            <w:pPr>
              <w:spacing w:after="0"/>
              <w:rPr>
                <w:sz w:val="20"/>
                <w:szCs w:val="20"/>
              </w:rPr>
            </w:pPr>
          </w:p>
        </w:tc>
      </w:tr>
      <w:tr w:rsidR="003F5174" w:rsidTr="003F5174">
        <w:trPr>
          <w:trHeight w:val="392"/>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3F5174" w:rsidRDefault="003F5174" w:rsidP="003F5174">
            <w:pPr>
              <w:jc w:val="center"/>
              <w:rPr>
                <w:b/>
                <w:sz w:val="20"/>
                <w:szCs w:val="20"/>
              </w:rPr>
            </w:pPr>
            <w:r>
              <w:rPr>
                <w:b/>
                <w:sz w:val="20"/>
                <w:szCs w:val="20"/>
              </w:rPr>
              <w:t>FINAL EXAM</w:t>
            </w:r>
          </w:p>
        </w:tc>
        <w:tc>
          <w:tcPr>
            <w:tcW w:w="1126" w:type="pct"/>
            <w:gridSpan w:val="5"/>
            <w:tcBorders>
              <w:top w:val="single" w:sz="12" w:space="0" w:color="auto"/>
              <w:left w:val="single" w:sz="12" w:space="0" w:color="auto"/>
              <w:bottom w:val="single" w:sz="8" w:space="0" w:color="auto"/>
              <w:right w:val="single" w:sz="4" w:space="0" w:color="auto"/>
            </w:tcBorders>
          </w:tcPr>
          <w:p w:rsidR="003F5174" w:rsidRDefault="003F5174" w:rsidP="003F5174">
            <w:pPr>
              <w:rPr>
                <w:sz w:val="20"/>
                <w:szCs w:val="20"/>
              </w:rPr>
            </w:pPr>
            <w:r>
              <w:rPr>
                <w:sz w:val="20"/>
                <w:szCs w:val="20"/>
              </w:rPr>
              <w:t xml:space="preserve"> </w:t>
            </w:r>
          </w:p>
        </w:tc>
        <w:tc>
          <w:tcPr>
            <w:tcW w:w="745" w:type="pct"/>
            <w:tcBorders>
              <w:top w:val="single" w:sz="12" w:space="0" w:color="auto"/>
              <w:left w:val="single" w:sz="4" w:space="0" w:color="auto"/>
              <w:bottom w:val="single" w:sz="8" w:space="0" w:color="auto"/>
              <w:right w:val="single" w:sz="8" w:space="0" w:color="auto"/>
            </w:tcBorders>
          </w:tcPr>
          <w:p w:rsidR="003F5174" w:rsidRPr="000E3402" w:rsidRDefault="003F5174" w:rsidP="003F5174">
            <w:pPr>
              <w:jc w:val="center"/>
            </w:pPr>
            <w:r>
              <w:t>1</w:t>
            </w:r>
          </w:p>
        </w:tc>
        <w:tc>
          <w:tcPr>
            <w:tcW w:w="1165" w:type="pct"/>
            <w:gridSpan w:val="2"/>
            <w:tcBorders>
              <w:top w:val="single" w:sz="12" w:space="0" w:color="auto"/>
              <w:left w:val="single" w:sz="8" w:space="0" w:color="auto"/>
              <w:bottom w:val="single" w:sz="8" w:space="0" w:color="auto"/>
              <w:right w:val="single" w:sz="12" w:space="0" w:color="auto"/>
            </w:tcBorders>
          </w:tcPr>
          <w:p w:rsidR="003F5174" w:rsidRPr="00D605C4" w:rsidRDefault="003F5174" w:rsidP="003F5174">
            <w:pPr>
              <w:jc w:val="center"/>
              <w:rPr>
                <w:sz w:val="20"/>
                <w:szCs w:val="20"/>
              </w:rPr>
            </w:pPr>
            <w:r>
              <w:rPr>
                <w:sz w:val="20"/>
                <w:szCs w:val="20"/>
              </w:rPr>
              <w:t>100</w:t>
            </w:r>
          </w:p>
        </w:tc>
      </w:tr>
      <w:tr w:rsidR="003F5174" w:rsidTr="003F5174">
        <w:trPr>
          <w:trHeight w:val="447"/>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3F5174" w:rsidRDefault="003F5174" w:rsidP="003F5174">
            <w:pPr>
              <w:jc w:val="center"/>
              <w:rPr>
                <w:b/>
                <w:sz w:val="20"/>
                <w:szCs w:val="20"/>
              </w:rPr>
            </w:pPr>
            <w:r>
              <w:rPr>
                <w:b/>
                <w:sz w:val="20"/>
                <w:szCs w:val="20"/>
              </w:rPr>
              <w:t>PREREQUIEITE(S)</w:t>
            </w:r>
          </w:p>
        </w:tc>
        <w:tc>
          <w:tcPr>
            <w:tcW w:w="3036" w:type="pct"/>
            <w:gridSpan w:val="8"/>
            <w:tcBorders>
              <w:top w:val="single" w:sz="12" w:space="0" w:color="auto"/>
              <w:left w:val="single" w:sz="12" w:space="0" w:color="auto"/>
              <w:bottom w:val="single" w:sz="12" w:space="0" w:color="auto"/>
              <w:right w:val="single" w:sz="12" w:space="0" w:color="auto"/>
            </w:tcBorders>
            <w:vAlign w:val="center"/>
          </w:tcPr>
          <w:p w:rsidR="003F5174" w:rsidRPr="00112E99" w:rsidRDefault="003F5174" w:rsidP="003F5174">
            <w:pPr>
              <w:jc w:val="both"/>
              <w:rPr>
                <w:sz w:val="20"/>
                <w:szCs w:val="20"/>
                <w:lang w:val="en-US"/>
              </w:rPr>
            </w:pPr>
            <w:r w:rsidRPr="00F16C27">
              <w:rPr>
                <w:sz w:val="20"/>
                <w:szCs w:val="20"/>
                <w:lang w:val="en-US"/>
              </w:rPr>
              <w:t>No additional conditions are recommended.</w:t>
            </w:r>
          </w:p>
        </w:tc>
      </w:tr>
      <w:tr w:rsidR="003F5174" w:rsidTr="003F5174">
        <w:trPr>
          <w:trHeight w:val="447"/>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3F5174" w:rsidRDefault="003F5174" w:rsidP="003F5174">
            <w:pPr>
              <w:jc w:val="center"/>
              <w:rPr>
                <w:b/>
                <w:sz w:val="20"/>
                <w:szCs w:val="20"/>
              </w:rPr>
            </w:pPr>
            <w:r>
              <w:rPr>
                <w:b/>
                <w:sz w:val="20"/>
                <w:szCs w:val="20"/>
              </w:rPr>
              <w:t>COURSE DESCRIPTION</w:t>
            </w:r>
          </w:p>
        </w:tc>
        <w:tc>
          <w:tcPr>
            <w:tcW w:w="3036" w:type="pct"/>
            <w:gridSpan w:val="8"/>
            <w:tcBorders>
              <w:top w:val="single" w:sz="12" w:space="0" w:color="auto"/>
              <w:left w:val="single" w:sz="12" w:space="0" w:color="auto"/>
              <w:bottom w:val="single" w:sz="12" w:space="0" w:color="auto"/>
              <w:right w:val="single" w:sz="12" w:space="0" w:color="auto"/>
            </w:tcBorders>
          </w:tcPr>
          <w:p w:rsidR="003F5174" w:rsidRPr="00A4174D" w:rsidRDefault="003F5174" w:rsidP="003F5174">
            <w:pPr>
              <w:tabs>
                <w:tab w:val="left" w:pos="519"/>
              </w:tabs>
              <w:rPr>
                <w:sz w:val="20"/>
                <w:szCs w:val="20"/>
                <w:lang w:val="en-US"/>
              </w:rPr>
            </w:pPr>
            <w:r w:rsidRPr="000968BF">
              <w:rPr>
                <w:sz w:val="20"/>
                <w:szCs w:val="20"/>
                <w:lang w:val="en-US"/>
              </w:rPr>
              <w:t>Surgical approach of the subjects of the benign and malignant pathological occurrences that may occur in the oral and peripheral region and orthognathic surgery are the content of the course.</w:t>
            </w:r>
          </w:p>
        </w:tc>
      </w:tr>
      <w:tr w:rsidR="003F5174" w:rsidTr="003F5174">
        <w:trPr>
          <w:trHeight w:val="426"/>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3F5174" w:rsidRDefault="003F5174" w:rsidP="003F5174">
            <w:pPr>
              <w:jc w:val="center"/>
              <w:rPr>
                <w:b/>
                <w:sz w:val="20"/>
                <w:szCs w:val="20"/>
              </w:rPr>
            </w:pPr>
            <w:r>
              <w:rPr>
                <w:b/>
                <w:sz w:val="20"/>
                <w:szCs w:val="20"/>
              </w:rPr>
              <w:t>COURSE OBJECTIVES</w:t>
            </w:r>
          </w:p>
        </w:tc>
        <w:tc>
          <w:tcPr>
            <w:tcW w:w="3036" w:type="pct"/>
            <w:gridSpan w:val="8"/>
            <w:tcBorders>
              <w:top w:val="single" w:sz="12" w:space="0" w:color="auto"/>
              <w:left w:val="single" w:sz="12" w:space="0" w:color="auto"/>
              <w:bottom w:val="single" w:sz="12" w:space="0" w:color="auto"/>
              <w:right w:val="single" w:sz="12" w:space="0" w:color="auto"/>
            </w:tcBorders>
          </w:tcPr>
          <w:p w:rsidR="003F5174" w:rsidRPr="00112E99" w:rsidRDefault="003F5174" w:rsidP="003F5174">
            <w:pPr>
              <w:tabs>
                <w:tab w:val="left" w:pos="1273"/>
              </w:tabs>
              <w:rPr>
                <w:sz w:val="20"/>
                <w:szCs w:val="20"/>
                <w:lang w:val="en-US"/>
              </w:rPr>
            </w:pPr>
            <w:r w:rsidRPr="00F16C27">
              <w:rPr>
                <w:sz w:val="20"/>
                <w:szCs w:val="20"/>
                <w:lang w:val="en-US"/>
              </w:rPr>
              <w:t>Be able to create a surgical point of view to the jaw and surrounding tissues</w:t>
            </w:r>
          </w:p>
        </w:tc>
      </w:tr>
      <w:tr w:rsidR="003F5174" w:rsidTr="003F5174">
        <w:trPr>
          <w:trHeight w:val="518"/>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3F5174" w:rsidRDefault="003F5174" w:rsidP="003F5174">
            <w:pPr>
              <w:jc w:val="center"/>
              <w:rPr>
                <w:b/>
                <w:sz w:val="20"/>
                <w:szCs w:val="20"/>
              </w:rPr>
            </w:pPr>
            <w:r>
              <w:rPr>
                <w:b/>
                <w:sz w:val="20"/>
                <w:szCs w:val="20"/>
              </w:rPr>
              <w:t>ADDITIVE OF COURSE TO APPLY PROFESSIONAL EDUATION</w:t>
            </w:r>
          </w:p>
        </w:tc>
        <w:tc>
          <w:tcPr>
            <w:tcW w:w="3036" w:type="pct"/>
            <w:gridSpan w:val="8"/>
            <w:tcBorders>
              <w:top w:val="single" w:sz="12" w:space="0" w:color="auto"/>
              <w:left w:val="single" w:sz="12" w:space="0" w:color="auto"/>
              <w:bottom w:val="single" w:sz="12" w:space="0" w:color="auto"/>
              <w:right w:val="single" w:sz="12" w:space="0" w:color="auto"/>
            </w:tcBorders>
            <w:vAlign w:val="center"/>
          </w:tcPr>
          <w:p w:rsidR="003F5174" w:rsidRPr="00112E99" w:rsidRDefault="003F5174" w:rsidP="003F5174">
            <w:pPr>
              <w:rPr>
                <w:sz w:val="20"/>
                <w:szCs w:val="20"/>
                <w:lang w:val="en-US"/>
              </w:rPr>
            </w:pPr>
            <w:r w:rsidRPr="00B508A0">
              <w:rPr>
                <w:sz w:val="20"/>
                <w:szCs w:val="20"/>
                <w:lang w:val="en-US"/>
              </w:rPr>
              <w:t>The students will be taught how to solve the problems and the theoretical infrastructure will be provided in professional practice in Oral and  Maxillofacial Surgery course.</w:t>
            </w:r>
          </w:p>
        </w:tc>
      </w:tr>
      <w:tr w:rsidR="003F5174" w:rsidTr="003F5174">
        <w:trPr>
          <w:trHeight w:val="518"/>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3F5174" w:rsidRDefault="003F5174" w:rsidP="003F5174">
            <w:pPr>
              <w:jc w:val="center"/>
              <w:rPr>
                <w:b/>
                <w:sz w:val="20"/>
                <w:szCs w:val="20"/>
              </w:rPr>
            </w:pPr>
            <w:r>
              <w:rPr>
                <w:b/>
                <w:sz w:val="20"/>
                <w:szCs w:val="20"/>
              </w:rPr>
              <w:t>COURSE OUTCOMES</w:t>
            </w:r>
          </w:p>
        </w:tc>
        <w:tc>
          <w:tcPr>
            <w:tcW w:w="3036" w:type="pct"/>
            <w:gridSpan w:val="8"/>
            <w:tcBorders>
              <w:top w:val="single" w:sz="12" w:space="0" w:color="auto"/>
              <w:left w:val="single" w:sz="12" w:space="0" w:color="auto"/>
              <w:bottom w:val="single" w:sz="12" w:space="0" w:color="auto"/>
              <w:right w:val="single" w:sz="12" w:space="0" w:color="auto"/>
            </w:tcBorders>
          </w:tcPr>
          <w:p w:rsidR="003F5174" w:rsidRPr="00A37D8A" w:rsidRDefault="003F5174" w:rsidP="003F5174">
            <w:pPr>
              <w:tabs>
                <w:tab w:val="left" w:pos="7800"/>
              </w:tabs>
              <w:rPr>
                <w:sz w:val="20"/>
                <w:szCs w:val="20"/>
                <w:lang w:val="en-US"/>
              </w:rPr>
            </w:pPr>
            <w:r w:rsidRPr="00740766">
              <w:rPr>
                <w:sz w:val="20"/>
                <w:szCs w:val="20"/>
                <w:lang w:val="en-US"/>
              </w:rPr>
              <w:t>At the end of the course, all students will have a level of knowledge about the pathological formations and treatments of the jaw and surrounding tissues.</w:t>
            </w:r>
          </w:p>
        </w:tc>
      </w:tr>
      <w:tr w:rsidR="003F5174" w:rsidTr="003F5174">
        <w:trPr>
          <w:trHeight w:val="54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3F5174" w:rsidRDefault="003F5174" w:rsidP="003F5174">
            <w:pPr>
              <w:jc w:val="center"/>
              <w:rPr>
                <w:b/>
                <w:sz w:val="20"/>
                <w:szCs w:val="20"/>
              </w:rPr>
            </w:pPr>
            <w:r>
              <w:rPr>
                <w:b/>
                <w:sz w:val="20"/>
                <w:szCs w:val="20"/>
              </w:rPr>
              <w:t>TEXTBOOK</w:t>
            </w:r>
          </w:p>
        </w:tc>
        <w:tc>
          <w:tcPr>
            <w:tcW w:w="3036" w:type="pct"/>
            <w:gridSpan w:val="8"/>
            <w:tcBorders>
              <w:top w:val="single" w:sz="12" w:space="0" w:color="auto"/>
              <w:left w:val="single" w:sz="12" w:space="0" w:color="auto"/>
              <w:bottom w:val="single" w:sz="12" w:space="0" w:color="auto"/>
              <w:right w:val="single" w:sz="12" w:space="0" w:color="auto"/>
            </w:tcBorders>
          </w:tcPr>
          <w:p w:rsidR="003F5174" w:rsidRPr="00A37D8A" w:rsidRDefault="003F5174" w:rsidP="003F5174">
            <w:pPr>
              <w:pStyle w:val="Balk4"/>
              <w:spacing w:before="0" w:beforeAutospacing="0" w:after="0" w:afterAutospacing="0"/>
              <w:rPr>
                <w:b w:val="0"/>
                <w:color w:val="000000"/>
                <w:sz w:val="20"/>
                <w:szCs w:val="20"/>
                <w:lang w:val="en-US"/>
              </w:rPr>
            </w:pPr>
            <w:r>
              <w:rPr>
                <w:b w:val="0"/>
                <w:sz w:val="20"/>
                <w:szCs w:val="20"/>
                <w:lang w:val="en-US"/>
              </w:rPr>
              <w:t xml:space="preserve"> </w:t>
            </w:r>
            <w:r>
              <w:rPr>
                <w:b w:val="0"/>
                <w:sz w:val="20"/>
                <w:szCs w:val="20"/>
              </w:rPr>
              <w:t>Ağız, Diş, Çene Hastalıkları ve Cerrahisi. Mustafa Türker, Şule Yücetaş. Atlas Kitapçılık, 1997, Ankara</w:t>
            </w:r>
          </w:p>
        </w:tc>
      </w:tr>
      <w:tr w:rsidR="003F5174" w:rsidTr="003F5174">
        <w:trPr>
          <w:trHeight w:val="54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3F5174" w:rsidRDefault="003F5174" w:rsidP="003F5174">
            <w:pPr>
              <w:jc w:val="center"/>
              <w:rPr>
                <w:b/>
                <w:sz w:val="20"/>
                <w:szCs w:val="20"/>
              </w:rPr>
            </w:pPr>
            <w:r>
              <w:rPr>
                <w:b/>
                <w:sz w:val="20"/>
                <w:szCs w:val="20"/>
              </w:rPr>
              <w:t>OTHER REFERENCES</w:t>
            </w:r>
          </w:p>
        </w:tc>
        <w:tc>
          <w:tcPr>
            <w:tcW w:w="3036" w:type="pct"/>
            <w:gridSpan w:val="8"/>
            <w:tcBorders>
              <w:top w:val="single" w:sz="12" w:space="0" w:color="auto"/>
              <w:left w:val="single" w:sz="12" w:space="0" w:color="auto"/>
              <w:bottom w:val="single" w:sz="12" w:space="0" w:color="auto"/>
              <w:right w:val="single" w:sz="12" w:space="0" w:color="auto"/>
            </w:tcBorders>
          </w:tcPr>
          <w:p w:rsidR="003F5174" w:rsidRPr="00112E99" w:rsidRDefault="003F5174" w:rsidP="003F5174">
            <w:pPr>
              <w:pStyle w:val="Balk4"/>
              <w:spacing w:before="0" w:beforeAutospacing="0" w:after="0" w:afterAutospacing="0"/>
              <w:rPr>
                <w:color w:val="000000"/>
                <w:lang w:val="en-US"/>
              </w:rPr>
            </w:pPr>
            <w:r>
              <w:rPr>
                <w:b w:val="0"/>
                <w:sz w:val="20"/>
                <w:szCs w:val="20"/>
                <w:lang w:val="en-US"/>
              </w:rPr>
              <w:t xml:space="preserve"> </w:t>
            </w:r>
            <w:r>
              <w:rPr>
                <w:b w:val="0"/>
                <w:bCs w:val="0"/>
                <w:color w:val="000000"/>
                <w:sz w:val="20"/>
                <w:szCs w:val="20"/>
              </w:rPr>
              <w:t>Contemporary Oral and Maxillofacial Surgery. 6th ed. James Hupp, Myron R. Tucker, Edward Ellis III. Elsevier Inc, 2008, St. Louis, Missouri</w:t>
            </w:r>
          </w:p>
        </w:tc>
      </w:tr>
      <w:tr w:rsidR="003F5174" w:rsidTr="003F5174">
        <w:trPr>
          <w:trHeight w:val="52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3F5174" w:rsidRDefault="003F5174" w:rsidP="003F5174">
            <w:pPr>
              <w:jc w:val="center"/>
              <w:rPr>
                <w:b/>
                <w:sz w:val="20"/>
                <w:szCs w:val="20"/>
              </w:rPr>
            </w:pPr>
            <w:r>
              <w:rPr>
                <w:b/>
                <w:sz w:val="20"/>
                <w:szCs w:val="20"/>
              </w:rPr>
              <w:t>TOOLS AND EQUIPMENTS REQUIRED</w:t>
            </w:r>
          </w:p>
        </w:tc>
        <w:tc>
          <w:tcPr>
            <w:tcW w:w="3036" w:type="pct"/>
            <w:gridSpan w:val="8"/>
            <w:tcBorders>
              <w:top w:val="single" w:sz="12" w:space="0" w:color="auto"/>
              <w:left w:val="single" w:sz="12" w:space="0" w:color="auto"/>
              <w:bottom w:val="single" w:sz="12" w:space="0" w:color="auto"/>
              <w:right w:val="single" w:sz="12" w:space="0" w:color="auto"/>
            </w:tcBorders>
          </w:tcPr>
          <w:p w:rsidR="003F5174" w:rsidRPr="00112E99" w:rsidRDefault="003F5174" w:rsidP="003F5174">
            <w:pPr>
              <w:jc w:val="both"/>
              <w:rPr>
                <w:sz w:val="20"/>
                <w:szCs w:val="20"/>
                <w:lang w:val="en-US"/>
              </w:rPr>
            </w:pPr>
            <w:r>
              <w:rPr>
                <w:sz w:val="20"/>
                <w:szCs w:val="20"/>
                <w:lang w:val="en-US"/>
              </w:rPr>
              <w:t xml:space="preserve"> </w:t>
            </w:r>
            <w:r w:rsidRPr="00112E99">
              <w:rPr>
                <w:sz w:val="20"/>
                <w:szCs w:val="20"/>
                <w:lang w:val="en-US"/>
              </w:rPr>
              <w:t xml:space="preserve"> </w:t>
            </w:r>
            <w:r w:rsidRPr="008764E9">
              <w:rPr>
                <w:sz w:val="20"/>
                <w:szCs w:val="20"/>
                <w:lang w:val="en-US"/>
              </w:rPr>
              <w:t>There is no e</w:t>
            </w:r>
            <w:r>
              <w:rPr>
                <w:sz w:val="20"/>
                <w:szCs w:val="20"/>
                <w:lang w:val="en-US"/>
              </w:rPr>
              <w:t>quipment required for the course.</w:t>
            </w:r>
          </w:p>
        </w:tc>
      </w:tr>
    </w:tbl>
    <w:p w:rsidR="003F5174" w:rsidRDefault="003F5174" w:rsidP="003F5174">
      <w:pPr>
        <w:rPr>
          <w:sz w:val="18"/>
          <w:szCs w:val="18"/>
        </w:rPr>
        <w:sectPr w:rsidR="003F5174" w:rsidSect="003F5174">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3F5174" w:rsidTr="003F5174">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3F5174" w:rsidRDefault="003F5174" w:rsidP="003F5174">
            <w:pPr>
              <w:jc w:val="center"/>
              <w:rPr>
                <w:b/>
              </w:rPr>
            </w:pPr>
            <w:r>
              <w:rPr>
                <w:b/>
              </w:rPr>
              <w:t>COURSE SYLLABUS</w:t>
            </w:r>
          </w:p>
        </w:tc>
      </w:tr>
      <w:tr w:rsidR="003F5174" w:rsidTr="003F5174">
        <w:trPr>
          <w:jc w:val="center"/>
        </w:trPr>
        <w:tc>
          <w:tcPr>
            <w:tcW w:w="593" w:type="pct"/>
            <w:tcBorders>
              <w:top w:val="single" w:sz="6" w:space="0" w:color="auto"/>
              <w:left w:val="single" w:sz="12" w:space="0" w:color="auto"/>
              <w:bottom w:val="single" w:sz="6" w:space="0" w:color="auto"/>
              <w:right w:val="single" w:sz="6" w:space="0" w:color="auto"/>
            </w:tcBorders>
          </w:tcPr>
          <w:p w:rsidR="003F5174" w:rsidRDefault="003F5174" w:rsidP="003F5174">
            <w:pPr>
              <w:jc w:val="center"/>
              <w:rPr>
                <w:b/>
              </w:rPr>
            </w:pPr>
            <w:r>
              <w:rPr>
                <w:b/>
              </w:rPr>
              <w:t>WEEK</w:t>
            </w:r>
          </w:p>
        </w:tc>
        <w:tc>
          <w:tcPr>
            <w:tcW w:w="4407" w:type="pct"/>
            <w:tcBorders>
              <w:top w:val="single" w:sz="6" w:space="0" w:color="auto"/>
              <w:left w:val="single" w:sz="6" w:space="0" w:color="auto"/>
              <w:bottom w:val="single" w:sz="6" w:space="0" w:color="auto"/>
              <w:right w:val="single" w:sz="12" w:space="0" w:color="auto"/>
            </w:tcBorders>
          </w:tcPr>
          <w:p w:rsidR="003F5174" w:rsidRDefault="003F5174" w:rsidP="003F5174">
            <w:pPr>
              <w:rPr>
                <w:b/>
              </w:rPr>
            </w:pPr>
            <w:r>
              <w:rPr>
                <w:b/>
              </w:rPr>
              <w:t xml:space="preserve">TOPICS </w:t>
            </w:r>
          </w:p>
        </w:tc>
      </w:tr>
      <w:tr w:rsidR="003F5174" w:rsidTr="003F5174">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3F5174" w:rsidRDefault="003F5174" w:rsidP="003F5174">
            <w:pPr>
              <w:jc w:val="center"/>
            </w:pPr>
            <w:r>
              <w:t>1</w:t>
            </w:r>
          </w:p>
        </w:tc>
        <w:tc>
          <w:tcPr>
            <w:tcW w:w="4407" w:type="pct"/>
            <w:tcBorders>
              <w:top w:val="single" w:sz="6" w:space="0" w:color="auto"/>
              <w:left w:val="single" w:sz="6" w:space="0" w:color="auto"/>
              <w:bottom w:val="single" w:sz="6" w:space="0" w:color="auto"/>
              <w:right w:val="single" w:sz="12" w:space="0" w:color="auto"/>
            </w:tcBorders>
          </w:tcPr>
          <w:p w:rsidR="003F5174" w:rsidRPr="0072271B" w:rsidRDefault="003F5174" w:rsidP="003F5174">
            <w:pPr>
              <w:rPr>
                <w:sz w:val="20"/>
                <w:szCs w:val="20"/>
              </w:rPr>
            </w:pPr>
            <w:r>
              <w:rPr>
                <w:sz w:val="20"/>
                <w:szCs w:val="20"/>
              </w:rPr>
              <w:t xml:space="preserve"> Single Rooted Tooth Extraction Practice</w:t>
            </w:r>
          </w:p>
        </w:tc>
      </w:tr>
      <w:tr w:rsidR="003F5174" w:rsidTr="003F5174">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3F5174" w:rsidRDefault="003F5174" w:rsidP="003F5174">
            <w:pPr>
              <w:jc w:val="center"/>
            </w:pPr>
            <w:r>
              <w:t>2</w:t>
            </w:r>
          </w:p>
        </w:tc>
        <w:tc>
          <w:tcPr>
            <w:tcW w:w="4407" w:type="pct"/>
            <w:tcBorders>
              <w:top w:val="single" w:sz="6" w:space="0" w:color="auto"/>
              <w:left w:val="single" w:sz="6" w:space="0" w:color="auto"/>
              <w:bottom w:val="single" w:sz="6" w:space="0" w:color="auto"/>
              <w:right w:val="single" w:sz="12" w:space="0" w:color="auto"/>
            </w:tcBorders>
          </w:tcPr>
          <w:p w:rsidR="003F5174" w:rsidRPr="0072271B" w:rsidRDefault="003F5174" w:rsidP="003F5174">
            <w:pPr>
              <w:rPr>
                <w:sz w:val="20"/>
                <w:szCs w:val="20"/>
              </w:rPr>
            </w:pPr>
            <w:r>
              <w:rPr>
                <w:sz w:val="20"/>
                <w:szCs w:val="20"/>
              </w:rPr>
              <w:t xml:space="preserve"> Single Rooted Tooth Extraction Practice</w:t>
            </w:r>
          </w:p>
        </w:tc>
      </w:tr>
      <w:tr w:rsidR="003F5174" w:rsidTr="003F5174">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3F5174" w:rsidRDefault="003F5174" w:rsidP="003F5174">
            <w:pPr>
              <w:jc w:val="center"/>
            </w:pPr>
            <w:r>
              <w:t>3</w:t>
            </w:r>
          </w:p>
        </w:tc>
        <w:tc>
          <w:tcPr>
            <w:tcW w:w="4407" w:type="pct"/>
            <w:tcBorders>
              <w:top w:val="single" w:sz="6" w:space="0" w:color="auto"/>
              <w:left w:val="single" w:sz="6" w:space="0" w:color="auto"/>
              <w:bottom w:val="single" w:sz="6" w:space="0" w:color="auto"/>
              <w:right w:val="single" w:sz="12" w:space="0" w:color="auto"/>
            </w:tcBorders>
          </w:tcPr>
          <w:p w:rsidR="003F5174" w:rsidRDefault="003F5174" w:rsidP="003F5174">
            <w:r w:rsidRPr="0080534A">
              <w:rPr>
                <w:sz w:val="20"/>
                <w:szCs w:val="20"/>
              </w:rPr>
              <w:t>Single Rooted Tooth Extraction</w:t>
            </w:r>
            <w:r>
              <w:rPr>
                <w:sz w:val="20"/>
                <w:szCs w:val="20"/>
              </w:rPr>
              <w:t xml:space="preserve"> Practice</w:t>
            </w:r>
          </w:p>
        </w:tc>
      </w:tr>
      <w:tr w:rsidR="003F5174" w:rsidTr="003F5174">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3F5174" w:rsidRDefault="003F5174" w:rsidP="003F5174">
            <w:pPr>
              <w:jc w:val="center"/>
            </w:pPr>
            <w:r>
              <w:t>4</w:t>
            </w:r>
          </w:p>
        </w:tc>
        <w:tc>
          <w:tcPr>
            <w:tcW w:w="4407" w:type="pct"/>
            <w:tcBorders>
              <w:top w:val="single" w:sz="6" w:space="0" w:color="auto"/>
              <w:left w:val="single" w:sz="6" w:space="0" w:color="auto"/>
              <w:bottom w:val="single" w:sz="6" w:space="0" w:color="auto"/>
              <w:right w:val="single" w:sz="12" w:space="0" w:color="auto"/>
            </w:tcBorders>
          </w:tcPr>
          <w:p w:rsidR="003F5174" w:rsidRDefault="003F5174" w:rsidP="003F5174">
            <w:r w:rsidRPr="0080534A">
              <w:rPr>
                <w:sz w:val="20"/>
                <w:szCs w:val="20"/>
              </w:rPr>
              <w:t>Single Rooted Tooth Extraction</w:t>
            </w:r>
            <w:r>
              <w:rPr>
                <w:sz w:val="20"/>
                <w:szCs w:val="20"/>
              </w:rPr>
              <w:t xml:space="preserve"> Practice</w:t>
            </w:r>
          </w:p>
        </w:tc>
      </w:tr>
      <w:tr w:rsidR="003F5174" w:rsidTr="003F5174">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3F5174" w:rsidRDefault="003F5174" w:rsidP="003F5174">
            <w:pPr>
              <w:jc w:val="center"/>
            </w:pPr>
            <w:r>
              <w:t>5</w:t>
            </w:r>
          </w:p>
        </w:tc>
        <w:tc>
          <w:tcPr>
            <w:tcW w:w="4407" w:type="pct"/>
            <w:tcBorders>
              <w:top w:val="single" w:sz="6" w:space="0" w:color="auto"/>
              <w:left w:val="single" w:sz="6" w:space="0" w:color="auto"/>
              <w:bottom w:val="single" w:sz="6" w:space="0" w:color="auto"/>
              <w:right w:val="single" w:sz="12" w:space="0" w:color="auto"/>
            </w:tcBorders>
          </w:tcPr>
          <w:p w:rsidR="003F5174" w:rsidRPr="0072271B" w:rsidRDefault="003F5174" w:rsidP="003F5174">
            <w:pPr>
              <w:rPr>
                <w:sz w:val="20"/>
                <w:szCs w:val="20"/>
              </w:rPr>
            </w:pPr>
            <w:r>
              <w:rPr>
                <w:sz w:val="20"/>
                <w:szCs w:val="20"/>
              </w:rPr>
              <w:t xml:space="preserve"> Single Rooted Tooth Extraction Practice</w:t>
            </w:r>
          </w:p>
        </w:tc>
      </w:tr>
      <w:tr w:rsidR="003F5174" w:rsidTr="003F5174">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3F5174" w:rsidRDefault="003F5174" w:rsidP="003F5174">
            <w:pPr>
              <w:jc w:val="center"/>
            </w:pPr>
            <w: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3F5174" w:rsidRPr="0072271B" w:rsidRDefault="003F5174" w:rsidP="003F5174">
            <w:pPr>
              <w:rPr>
                <w:sz w:val="20"/>
                <w:szCs w:val="20"/>
              </w:rPr>
            </w:pPr>
            <w:r>
              <w:rPr>
                <w:sz w:val="20"/>
                <w:szCs w:val="20"/>
              </w:rPr>
              <w:t xml:space="preserve"> Single Rooted Tooth Extraction Practice</w:t>
            </w:r>
          </w:p>
        </w:tc>
      </w:tr>
      <w:tr w:rsidR="003F5174" w:rsidTr="003F5174">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3F5174" w:rsidRDefault="003F5174" w:rsidP="003F5174">
            <w:pPr>
              <w:jc w:val="center"/>
            </w:pPr>
            <w:r>
              <w:t>7</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3F5174" w:rsidRPr="0072271B" w:rsidRDefault="003F5174" w:rsidP="003F5174">
            <w:pPr>
              <w:rPr>
                <w:sz w:val="20"/>
                <w:szCs w:val="20"/>
              </w:rPr>
            </w:pPr>
            <w:r>
              <w:rPr>
                <w:sz w:val="20"/>
                <w:szCs w:val="20"/>
              </w:rPr>
              <w:t xml:space="preserve"> Single Rooted Tooth Extraction Practice</w:t>
            </w:r>
          </w:p>
        </w:tc>
      </w:tr>
      <w:tr w:rsidR="003F5174" w:rsidTr="003F5174">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3F5174" w:rsidRDefault="003F5174" w:rsidP="003F5174">
            <w:pPr>
              <w:jc w:val="center"/>
            </w:pPr>
            <w:r>
              <w:t>8</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3F5174" w:rsidRPr="0072271B" w:rsidRDefault="003F5174" w:rsidP="003F5174">
            <w:pPr>
              <w:rPr>
                <w:sz w:val="20"/>
                <w:szCs w:val="20"/>
              </w:rPr>
            </w:pPr>
            <w:r>
              <w:rPr>
                <w:sz w:val="20"/>
                <w:szCs w:val="20"/>
              </w:rPr>
              <w:t xml:space="preserve"> Single Rooted Tooth Extraction Practice</w:t>
            </w:r>
          </w:p>
        </w:tc>
      </w:tr>
      <w:tr w:rsidR="003F5174" w:rsidTr="003F5174">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3F5174" w:rsidRDefault="003F5174" w:rsidP="003F5174">
            <w:pPr>
              <w:jc w:val="center"/>
            </w:pPr>
            <w:r>
              <w:t>9</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3F5174" w:rsidRPr="0072271B" w:rsidRDefault="003F5174" w:rsidP="003F5174">
            <w:pPr>
              <w:rPr>
                <w:sz w:val="20"/>
                <w:szCs w:val="20"/>
              </w:rPr>
            </w:pPr>
            <w:r>
              <w:rPr>
                <w:sz w:val="20"/>
                <w:szCs w:val="20"/>
              </w:rPr>
              <w:t xml:space="preserve"> Single Rooted Tooth Extraction Practice</w:t>
            </w:r>
          </w:p>
        </w:tc>
      </w:tr>
      <w:tr w:rsidR="003F5174" w:rsidTr="003F5174">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3F5174" w:rsidRDefault="003F5174" w:rsidP="003F5174">
            <w:pPr>
              <w:jc w:val="center"/>
            </w:pPr>
            <w:r>
              <w:t>10</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3F5174" w:rsidRPr="0072271B" w:rsidRDefault="003F5174" w:rsidP="003F5174">
            <w:pPr>
              <w:rPr>
                <w:sz w:val="20"/>
                <w:szCs w:val="20"/>
              </w:rPr>
            </w:pPr>
            <w:r>
              <w:rPr>
                <w:sz w:val="20"/>
                <w:szCs w:val="20"/>
              </w:rPr>
              <w:t xml:space="preserve"> Single Rooted Tooth Extraction Practice</w:t>
            </w:r>
          </w:p>
        </w:tc>
      </w:tr>
      <w:tr w:rsidR="003F5174" w:rsidTr="003F5174">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3F5174" w:rsidRDefault="003F5174" w:rsidP="003F5174">
            <w:pPr>
              <w:jc w:val="center"/>
            </w:pPr>
            <w: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3F5174" w:rsidRPr="0072271B" w:rsidRDefault="003F5174" w:rsidP="003F5174">
            <w:pPr>
              <w:rPr>
                <w:sz w:val="20"/>
                <w:szCs w:val="20"/>
              </w:rPr>
            </w:pPr>
            <w:r>
              <w:rPr>
                <w:sz w:val="20"/>
                <w:szCs w:val="20"/>
              </w:rPr>
              <w:t xml:space="preserve"> Single Rooted Tooth Extraction Practice</w:t>
            </w:r>
          </w:p>
        </w:tc>
      </w:tr>
      <w:tr w:rsidR="003F5174" w:rsidTr="003F5174">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3F5174" w:rsidRDefault="003F5174" w:rsidP="003F5174">
            <w:pPr>
              <w:jc w:val="center"/>
            </w:pPr>
            <w: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3F5174" w:rsidRDefault="003F5174" w:rsidP="003F5174">
            <w:r w:rsidRPr="0080534A">
              <w:rPr>
                <w:sz w:val="20"/>
                <w:szCs w:val="20"/>
              </w:rPr>
              <w:t>Single Rooted Tooth Extraction</w:t>
            </w:r>
            <w:r>
              <w:rPr>
                <w:sz w:val="20"/>
                <w:szCs w:val="20"/>
              </w:rPr>
              <w:t xml:space="preserve"> Practice</w:t>
            </w:r>
          </w:p>
        </w:tc>
      </w:tr>
      <w:tr w:rsidR="003F5174" w:rsidTr="003F5174">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3F5174" w:rsidRDefault="003F5174" w:rsidP="003F5174">
            <w:pPr>
              <w:jc w:val="center"/>
            </w:pPr>
            <w:r>
              <w:t>13</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3F5174" w:rsidRDefault="003F5174" w:rsidP="003F5174">
            <w:r w:rsidRPr="0080534A">
              <w:rPr>
                <w:sz w:val="20"/>
                <w:szCs w:val="20"/>
              </w:rPr>
              <w:t>Single Rooted Tooth Extraction</w:t>
            </w:r>
            <w:r>
              <w:rPr>
                <w:sz w:val="20"/>
                <w:szCs w:val="20"/>
              </w:rPr>
              <w:t xml:space="preserve"> Practice</w:t>
            </w:r>
          </w:p>
        </w:tc>
      </w:tr>
      <w:tr w:rsidR="003F5174" w:rsidTr="003F5174">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3F5174" w:rsidRDefault="003F5174" w:rsidP="003F5174">
            <w:pPr>
              <w:jc w:val="center"/>
            </w:pPr>
            <w:r>
              <w:t>14</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3F5174" w:rsidRPr="0072271B" w:rsidRDefault="003F5174" w:rsidP="003F5174">
            <w:pPr>
              <w:rPr>
                <w:sz w:val="20"/>
                <w:szCs w:val="20"/>
              </w:rPr>
            </w:pPr>
            <w:r>
              <w:rPr>
                <w:sz w:val="20"/>
                <w:szCs w:val="20"/>
              </w:rPr>
              <w:t xml:space="preserve"> Single Rooted Tooth Extraction Practice</w:t>
            </w:r>
          </w:p>
        </w:tc>
      </w:tr>
      <w:tr w:rsidR="003F5174" w:rsidTr="003F5174">
        <w:trPr>
          <w:trHeight w:val="322"/>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3F5174" w:rsidRDefault="003F5174" w:rsidP="003F5174">
            <w:pPr>
              <w:jc w:val="center"/>
            </w:pPr>
            <w:r>
              <w:t>15</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3F5174" w:rsidRPr="0072271B" w:rsidRDefault="003F5174" w:rsidP="003F5174">
            <w:pPr>
              <w:rPr>
                <w:sz w:val="20"/>
                <w:szCs w:val="20"/>
              </w:rPr>
            </w:pPr>
            <w:r>
              <w:rPr>
                <w:sz w:val="20"/>
                <w:szCs w:val="20"/>
              </w:rPr>
              <w:t xml:space="preserve"> Single Rooted Tooth Extraction Practice</w:t>
            </w:r>
          </w:p>
        </w:tc>
      </w:tr>
      <w:tr w:rsidR="003F5174" w:rsidTr="003F5174">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rsidR="003F5174" w:rsidRDefault="003F5174" w:rsidP="003F5174">
            <w:pPr>
              <w:jc w:val="center"/>
            </w:pPr>
            <w:r>
              <w:t>16</w:t>
            </w:r>
          </w:p>
        </w:tc>
        <w:tc>
          <w:tcPr>
            <w:tcW w:w="4407" w:type="pct"/>
            <w:tcBorders>
              <w:top w:val="single" w:sz="6" w:space="0" w:color="auto"/>
              <w:left w:val="single" w:sz="6" w:space="0" w:color="auto"/>
              <w:bottom w:val="single" w:sz="12" w:space="0" w:color="auto"/>
              <w:right w:val="single" w:sz="12" w:space="0" w:color="auto"/>
            </w:tcBorders>
            <w:shd w:val="clear" w:color="auto" w:fill="auto"/>
          </w:tcPr>
          <w:p w:rsidR="003F5174" w:rsidRPr="0072271B" w:rsidRDefault="003F5174" w:rsidP="003F5174">
            <w:pPr>
              <w:rPr>
                <w:sz w:val="20"/>
                <w:szCs w:val="20"/>
              </w:rPr>
            </w:pPr>
            <w:r>
              <w:rPr>
                <w:sz w:val="20"/>
                <w:szCs w:val="20"/>
              </w:rPr>
              <w:t xml:space="preserve"> Single Rooted Tooth Extraction Practice</w:t>
            </w:r>
          </w:p>
        </w:tc>
      </w:tr>
      <w:tr w:rsidR="003F5174" w:rsidTr="003F5174">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rsidR="003F5174" w:rsidRDefault="003F5174" w:rsidP="003F5174">
            <w:pPr>
              <w:jc w:val="center"/>
            </w:pPr>
            <w:r>
              <w:t>17</w:t>
            </w:r>
          </w:p>
        </w:tc>
        <w:tc>
          <w:tcPr>
            <w:tcW w:w="4407" w:type="pct"/>
            <w:tcBorders>
              <w:top w:val="single" w:sz="6" w:space="0" w:color="auto"/>
              <w:left w:val="single" w:sz="6" w:space="0" w:color="auto"/>
              <w:bottom w:val="single" w:sz="12" w:space="0" w:color="auto"/>
              <w:right w:val="single" w:sz="12" w:space="0" w:color="auto"/>
            </w:tcBorders>
            <w:shd w:val="clear" w:color="auto" w:fill="auto"/>
          </w:tcPr>
          <w:p w:rsidR="003F5174" w:rsidRDefault="003F5174" w:rsidP="003F5174">
            <w:r w:rsidRPr="00EC01E5">
              <w:rPr>
                <w:sz w:val="20"/>
                <w:szCs w:val="20"/>
              </w:rPr>
              <w:t>Multiple Rooted Tooth Extraction</w:t>
            </w:r>
            <w:r>
              <w:rPr>
                <w:sz w:val="20"/>
                <w:szCs w:val="20"/>
              </w:rPr>
              <w:t xml:space="preserve"> Practice</w:t>
            </w:r>
          </w:p>
        </w:tc>
      </w:tr>
      <w:tr w:rsidR="003F5174" w:rsidTr="003F5174">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rsidR="003F5174" w:rsidRDefault="003F5174" w:rsidP="003F5174">
            <w:pPr>
              <w:jc w:val="center"/>
            </w:pPr>
            <w:r>
              <w:t>18</w:t>
            </w:r>
          </w:p>
        </w:tc>
        <w:tc>
          <w:tcPr>
            <w:tcW w:w="4407" w:type="pct"/>
            <w:tcBorders>
              <w:top w:val="single" w:sz="6" w:space="0" w:color="auto"/>
              <w:left w:val="single" w:sz="6" w:space="0" w:color="auto"/>
              <w:bottom w:val="single" w:sz="12" w:space="0" w:color="auto"/>
              <w:right w:val="single" w:sz="12" w:space="0" w:color="auto"/>
            </w:tcBorders>
            <w:shd w:val="clear" w:color="auto" w:fill="auto"/>
          </w:tcPr>
          <w:p w:rsidR="003F5174" w:rsidRDefault="003F5174" w:rsidP="003F5174">
            <w:r w:rsidRPr="00EC01E5">
              <w:rPr>
                <w:sz w:val="20"/>
                <w:szCs w:val="20"/>
              </w:rPr>
              <w:t>Multiple Rooted Tooth Extraction</w:t>
            </w:r>
            <w:r>
              <w:rPr>
                <w:sz w:val="20"/>
                <w:szCs w:val="20"/>
              </w:rPr>
              <w:t xml:space="preserve"> Practice</w:t>
            </w:r>
          </w:p>
        </w:tc>
      </w:tr>
      <w:tr w:rsidR="003F5174" w:rsidTr="003F5174">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rsidR="003F5174" w:rsidRDefault="003F5174" w:rsidP="003F5174">
            <w:pPr>
              <w:jc w:val="center"/>
            </w:pPr>
            <w:r>
              <w:t>19</w:t>
            </w:r>
          </w:p>
        </w:tc>
        <w:tc>
          <w:tcPr>
            <w:tcW w:w="4407" w:type="pct"/>
            <w:tcBorders>
              <w:top w:val="single" w:sz="6" w:space="0" w:color="auto"/>
              <w:left w:val="single" w:sz="6" w:space="0" w:color="auto"/>
              <w:bottom w:val="single" w:sz="12" w:space="0" w:color="auto"/>
              <w:right w:val="single" w:sz="12" w:space="0" w:color="auto"/>
            </w:tcBorders>
            <w:shd w:val="clear" w:color="auto" w:fill="auto"/>
          </w:tcPr>
          <w:p w:rsidR="003F5174" w:rsidRDefault="003F5174" w:rsidP="003F5174">
            <w:r w:rsidRPr="002C2ADB">
              <w:rPr>
                <w:sz w:val="20"/>
                <w:szCs w:val="20"/>
              </w:rPr>
              <w:t>Multiple Rooted Tooth Extraction</w:t>
            </w:r>
            <w:r>
              <w:rPr>
                <w:sz w:val="20"/>
                <w:szCs w:val="20"/>
              </w:rPr>
              <w:t xml:space="preserve"> Practice</w:t>
            </w:r>
          </w:p>
        </w:tc>
      </w:tr>
      <w:tr w:rsidR="003F5174" w:rsidTr="003F5174">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rsidR="003F5174" w:rsidRDefault="003F5174" w:rsidP="003F5174">
            <w:pPr>
              <w:jc w:val="center"/>
            </w:pPr>
            <w:r>
              <w:t>20</w:t>
            </w:r>
          </w:p>
        </w:tc>
        <w:tc>
          <w:tcPr>
            <w:tcW w:w="4407" w:type="pct"/>
            <w:tcBorders>
              <w:top w:val="single" w:sz="6" w:space="0" w:color="auto"/>
              <w:left w:val="single" w:sz="6" w:space="0" w:color="auto"/>
              <w:bottom w:val="single" w:sz="12" w:space="0" w:color="auto"/>
              <w:right w:val="single" w:sz="12" w:space="0" w:color="auto"/>
            </w:tcBorders>
            <w:shd w:val="clear" w:color="auto" w:fill="auto"/>
          </w:tcPr>
          <w:p w:rsidR="003F5174" w:rsidRDefault="003F5174" w:rsidP="003F5174">
            <w:r w:rsidRPr="00EC01E5">
              <w:rPr>
                <w:sz w:val="20"/>
                <w:szCs w:val="20"/>
              </w:rPr>
              <w:t>Multiple Rooted Tooth Extraction</w:t>
            </w:r>
            <w:r>
              <w:rPr>
                <w:sz w:val="20"/>
                <w:szCs w:val="20"/>
              </w:rPr>
              <w:t xml:space="preserve"> Practice</w:t>
            </w:r>
          </w:p>
        </w:tc>
      </w:tr>
      <w:tr w:rsidR="003F5174" w:rsidTr="003F5174">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rsidR="003F5174" w:rsidRDefault="003F5174" w:rsidP="003F5174">
            <w:pPr>
              <w:jc w:val="center"/>
            </w:pPr>
            <w:r>
              <w:t>21</w:t>
            </w:r>
          </w:p>
        </w:tc>
        <w:tc>
          <w:tcPr>
            <w:tcW w:w="4407" w:type="pct"/>
            <w:tcBorders>
              <w:top w:val="single" w:sz="6" w:space="0" w:color="auto"/>
              <w:left w:val="single" w:sz="6" w:space="0" w:color="auto"/>
              <w:bottom w:val="single" w:sz="12" w:space="0" w:color="auto"/>
              <w:right w:val="single" w:sz="12" w:space="0" w:color="auto"/>
            </w:tcBorders>
            <w:shd w:val="clear" w:color="auto" w:fill="auto"/>
          </w:tcPr>
          <w:p w:rsidR="003F5174" w:rsidRDefault="003F5174" w:rsidP="003F5174">
            <w:r w:rsidRPr="00EC01E5">
              <w:rPr>
                <w:sz w:val="20"/>
                <w:szCs w:val="20"/>
              </w:rPr>
              <w:t>Multiple Rooted Tooth Extraction</w:t>
            </w:r>
            <w:r>
              <w:rPr>
                <w:sz w:val="20"/>
                <w:szCs w:val="20"/>
              </w:rPr>
              <w:t xml:space="preserve"> Practice</w:t>
            </w:r>
          </w:p>
        </w:tc>
      </w:tr>
      <w:tr w:rsidR="003F5174" w:rsidTr="003F5174">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rsidR="003F5174" w:rsidRDefault="003F5174" w:rsidP="003F5174">
            <w:pPr>
              <w:jc w:val="center"/>
            </w:pPr>
            <w:r>
              <w:t>22</w:t>
            </w:r>
          </w:p>
        </w:tc>
        <w:tc>
          <w:tcPr>
            <w:tcW w:w="4407" w:type="pct"/>
            <w:tcBorders>
              <w:top w:val="single" w:sz="6" w:space="0" w:color="auto"/>
              <w:left w:val="single" w:sz="6" w:space="0" w:color="auto"/>
              <w:bottom w:val="single" w:sz="12" w:space="0" w:color="auto"/>
              <w:right w:val="single" w:sz="12" w:space="0" w:color="auto"/>
            </w:tcBorders>
            <w:shd w:val="clear" w:color="auto" w:fill="auto"/>
          </w:tcPr>
          <w:p w:rsidR="003F5174" w:rsidRDefault="003F5174" w:rsidP="003F5174">
            <w:r w:rsidRPr="002C2ADB">
              <w:rPr>
                <w:sz w:val="20"/>
                <w:szCs w:val="20"/>
              </w:rPr>
              <w:t>Multiple Rooted Tooth Extraction</w:t>
            </w:r>
            <w:r>
              <w:rPr>
                <w:sz w:val="20"/>
                <w:szCs w:val="20"/>
              </w:rPr>
              <w:t xml:space="preserve"> Practice</w:t>
            </w:r>
          </w:p>
        </w:tc>
      </w:tr>
      <w:tr w:rsidR="003F5174" w:rsidTr="003F5174">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rsidR="003F5174" w:rsidRDefault="003F5174" w:rsidP="003F5174">
            <w:pPr>
              <w:jc w:val="center"/>
            </w:pPr>
            <w:r>
              <w:t>23</w:t>
            </w:r>
          </w:p>
        </w:tc>
        <w:tc>
          <w:tcPr>
            <w:tcW w:w="4407" w:type="pct"/>
            <w:tcBorders>
              <w:top w:val="single" w:sz="6" w:space="0" w:color="auto"/>
              <w:left w:val="single" w:sz="6" w:space="0" w:color="auto"/>
              <w:bottom w:val="single" w:sz="12" w:space="0" w:color="auto"/>
              <w:right w:val="single" w:sz="12" w:space="0" w:color="auto"/>
            </w:tcBorders>
            <w:shd w:val="clear" w:color="auto" w:fill="auto"/>
          </w:tcPr>
          <w:p w:rsidR="003F5174" w:rsidRDefault="003F5174" w:rsidP="003F5174">
            <w:r w:rsidRPr="00EC01E5">
              <w:rPr>
                <w:sz w:val="20"/>
                <w:szCs w:val="20"/>
              </w:rPr>
              <w:t>Multiple Rooted Tooth Extraction</w:t>
            </w:r>
            <w:r>
              <w:rPr>
                <w:sz w:val="20"/>
                <w:szCs w:val="20"/>
              </w:rPr>
              <w:t xml:space="preserve"> Practice</w:t>
            </w:r>
          </w:p>
        </w:tc>
      </w:tr>
      <w:tr w:rsidR="003F5174" w:rsidTr="003F5174">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rsidR="003F5174" w:rsidRDefault="003F5174" w:rsidP="003F5174">
            <w:pPr>
              <w:jc w:val="center"/>
            </w:pPr>
            <w:r>
              <w:t>24</w:t>
            </w:r>
          </w:p>
        </w:tc>
        <w:tc>
          <w:tcPr>
            <w:tcW w:w="4407" w:type="pct"/>
            <w:tcBorders>
              <w:top w:val="single" w:sz="6" w:space="0" w:color="auto"/>
              <w:left w:val="single" w:sz="6" w:space="0" w:color="auto"/>
              <w:bottom w:val="single" w:sz="12" w:space="0" w:color="auto"/>
              <w:right w:val="single" w:sz="12" w:space="0" w:color="auto"/>
            </w:tcBorders>
            <w:shd w:val="clear" w:color="auto" w:fill="auto"/>
          </w:tcPr>
          <w:p w:rsidR="003F5174" w:rsidRDefault="003F5174" w:rsidP="003F5174">
            <w:r w:rsidRPr="00EC01E5">
              <w:rPr>
                <w:sz w:val="20"/>
                <w:szCs w:val="20"/>
              </w:rPr>
              <w:t>Multiple Rooted Tooth Extraction</w:t>
            </w:r>
            <w:r>
              <w:rPr>
                <w:sz w:val="20"/>
                <w:szCs w:val="20"/>
              </w:rPr>
              <w:t xml:space="preserve"> Practice</w:t>
            </w:r>
          </w:p>
        </w:tc>
      </w:tr>
      <w:tr w:rsidR="003F5174" w:rsidTr="003F5174">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rsidR="003F5174" w:rsidRDefault="003F5174" w:rsidP="003F5174">
            <w:pPr>
              <w:jc w:val="center"/>
            </w:pPr>
            <w:r>
              <w:t>25</w:t>
            </w:r>
          </w:p>
        </w:tc>
        <w:tc>
          <w:tcPr>
            <w:tcW w:w="4407" w:type="pct"/>
            <w:tcBorders>
              <w:top w:val="single" w:sz="6" w:space="0" w:color="auto"/>
              <w:left w:val="single" w:sz="6" w:space="0" w:color="auto"/>
              <w:bottom w:val="single" w:sz="12" w:space="0" w:color="auto"/>
              <w:right w:val="single" w:sz="12" w:space="0" w:color="auto"/>
            </w:tcBorders>
            <w:shd w:val="clear" w:color="auto" w:fill="auto"/>
          </w:tcPr>
          <w:p w:rsidR="003F5174" w:rsidRDefault="003F5174" w:rsidP="003F5174">
            <w:r w:rsidRPr="002C2ADB">
              <w:rPr>
                <w:sz w:val="20"/>
                <w:szCs w:val="20"/>
              </w:rPr>
              <w:t>Multiple Rooted Tooth Extraction</w:t>
            </w:r>
            <w:r>
              <w:rPr>
                <w:sz w:val="20"/>
                <w:szCs w:val="20"/>
              </w:rPr>
              <w:t xml:space="preserve"> Practice</w:t>
            </w:r>
          </w:p>
        </w:tc>
      </w:tr>
      <w:tr w:rsidR="003F5174" w:rsidTr="003F5174">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rsidR="003F5174" w:rsidRDefault="003F5174" w:rsidP="003F5174">
            <w:pPr>
              <w:jc w:val="center"/>
            </w:pPr>
            <w:r>
              <w:t>26</w:t>
            </w:r>
          </w:p>
        </w:tc>
        <w:tc>
          <w:tcPr>
            <w:tcW w:w="4407" w:type="pct"/>
            <w:tcBorders>
              <w:top w:val="single" w:sz="6" w:space="0" w:color="auto"/>
              <w:left w:val="single" w:sz="6" w:space="0" w:color="auto"/>
              <w:bottom w:val="single" w:sz="12" w:space="0" w:color="auto"/>
              <w:right w:val="single" w:sz="12" w:space="0" w:color="auto"/>
            </w:tcBorders>
            <w:shd w:val="clear" w:color="auto" w:fill="auto"/>
          </w:tcPr>
          <w:p w:rsidR="003F5174" w:rsidRDefault="003F5174" w:rsidP="003F5174">
            <w:r w:rsidRPr="00EC01E5">
              <w:rPr>
                <w:sz w:val="20"/>
                <w:szCs w:val="20"/>
              </w:rPr>
              <w:t>Multiple Rooted Tooth Extraction</w:t>
            </w:r>
            <w:r>
              <w:rPr>
                <w:sz w:val="20"/>
                <w:szCs w:val="20"/>
              </w:rPr>
              <w:t xml:space="preserve"> Practice</w:t>
            </w:r>
          </w:p>
        </w:tc>
      </w:tr>
      <w:tr w:rsidR="003F5174" w:rsidTr="003F5174">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rsidR="003F5174" w:rsidRDefault="003F5174" w:rsidP="003F5174">
            <w:pPr>
              <w:jc w:val="center"/>
            </w:pPr>
            <w:r>
              <w:t>27</w:t>
            </w:r>
          </w:p>
        </w:tc>
        <w:tc>
          <w:tcPr>
            <w:tcW w:w="4407" w:type="pct"/>
            <w:tcBorders>
              <w:top w:val="single" w:sz="6" w:space="0" w:color="auto"/>
              <w:left w:val="single" w:sz="6" w:space="0" w:color="auto"/>
              <w:bottom w:val="single" w:sz="12" w:space="0" w:color="auto"/>
              <w:right w:val="single" w:sz="12" w:space="0" w:color="auto"/>
            </w:tcBorders>
            <w:shd w:val="clear" w:color="auto" w:fill="auto"/>
          </w:tcPr>
          <w:p w:rsidR="003F5174" w:rsidRDefault="003F5174" w:rsidP="003F5174">
            <w:r w:rsidRPr="00EC01E5">
              <w:rPr>
                <w:sz w:val="20"/>
                <w:szCs w:val="20"/>
              </w:rPr>
              <w:t>Multiple Rooted Tooth Extraction</w:t>
            </w:r>
            <w:r>
              <w:rPr>
                <w:sz w:val="20"/>
                <w:szCs w:val="20"/>
              </w:rPr>
              <w:t xml:space="preserve"> Practice</w:t>
            </w:r>
          </w:p>
        </w:tc>
      </w:tr>
      <w:tr w:rsidR="003F5174" w:rsidTr="003F5174">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rsidR="003F5174" w:rsidRDefault="003F5174" w:rsidP="003F5174">
            <w:pPr>
              <w:jc w:val="center"/>
            </w:pPr>
            <w:r>
              <w:t>28</w:t>
            </w:r>
          </w:p>
        </w:tc>
        <w:tc>
          <w:tcPr>
            <w:tcW w:w="4407" w:type="pct"/>
            <w:tcBorders>
              <w:top w:val="single" w:sz="6" w:space="0" w:color="auto"/>
              <w:left w:val="single" w:sz="6" w:space="0" w:color="auto"/>
              <w:bottom w:val="single" w:sz="12" w:space="0" w:color="auto"/>
              <w:right w:val="single" w:sz="12" w:space="0" w:color="auto"/>
            </w:tcBorders>
            <w:shd w:val="clear" w:color="auto" w:fill="auto"/>
          </w:tcPr>
          <w:p w:rsidR="003F5174" w:rsidRDefault="003F5174" w:rsidP="003F5174">
            <w:r w:rsidRPr="002C2ADB">
              <w:rPr>
                <w:sz w:val="20"/>
                <w:szCs w:val="20"/>
              </w:rPr>
              <w:t>Multiple Rooted Tooth Extraction</w:t>
            </w:r>
            <w:r>
              <w:rPr>
                <w:sz w:val="20"/>
                <w:szCs w:val="20"/>
              </w:rPr>
              <w:t xml:space="preserve"> Practice</w:t>
            </w:r>
          </w:p>
        </w:tc>
      </w:tr>
      <w:tr w:rsidR="003F5174" w:rsidTr="003F5174">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rsidR="003F5174" w:rsidRDefault="003F5174" w:rsidP="003F5174">
            <w:pPr>
              <w:jc w:val="center"/>
            </w:pPr>
            <w:r>
              <w:t>29</w:t>
            </w:r>
          </w:p>
        </w:tc>
        <w:tc>
          <w:tcPr>
            <w:tcW w:w="4407" w:type="pct"/>
            <w:tcBorders>
              <w:top w:val="single" w:sz="6" w:space="0" w:color="auto"/>
              <w:left w:val="single" w:sz="6" w:space="0" w:color="auto"/>
              <w:bottom w:val="single" w:sz="12" w:space="0" w:color="auto"/>
              <w:right w:val="single" w:sz="12" w:space="0" w:color="auto"/>
            </w:tcBorders>
            <w:shd w:val="clear" w:color="auto" w:fill="auto"/>
          </w:tcPr>
          <w:p w:rsidR="003F5174" w:rsidRDefault="003F5174" w:rsidP="003F5174">
            <w:r w:rsidRPr="00EC01E5">
              <w:rPr>
                <w:sz w:val="20"/>
                <w:szCs w:val="20"/>
              </w:rPr>
              <w:t>Multiple Rooted Tooth Extraction</w:t>
            </w:r>
            <w:r>
              <w:rPr>
                <w:sz w:val="20"/>
                <w:szCs w:val="20"/>
              </w:rPr>
              <w:t xml:space="preserve"> Practice</w:t>
            </w:r>
          </w:p>
        </w:tc>
      </w:tr>
      <w:tr w:rsidR="003F5174" w:rsidTr="003F5174">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rsidR="003F5174" w:rsidRDefault="003F5174" w:rsidP="003F5174">
            <w:pPr>
              <w:jc w:val="center"/>
            </w:pPr>
            <w:r>
              <w:t>30</w:t>
            </w:r>
          </w:p>
        </w:tc>
        <w:tc>
          <w:tcPr>
            <w:tcW w:w="4407" w:type="pct"/>
            <w:tcBorders>
              <w:top w:val="single" w:sz="6" w:space="0" w:color="auto"/>
              <w:left w:val="single" w:sz="6" w:space="0" w:color="auto"/>
              <w:bottom w:val="single" w:sz="12" w:space="0" w:color="auto"/>
              <w:right w:val="single" w:sz="12" w:space="0" w:color="auto"/>
            </w:tcBorders>
            <w:shd w:val="clear" w:color="auto" w:fill="auto"/>
          </w:tcPr>
          <w:p w:rsidR="003F5174" w:rsidRDefault="003F5174" w:rsidP="003F5174">
            <w:r w:rsidRPr="00EC01E5">
              <w:rPr>
                <w:sz w:val="20"/>
                <w:szCs w:val="20"/>
              </w:rPr>
              <w:t>Multiple Rooted Tooth Extraction</w:t>
            </w:r>
            <w:r>
              <w:rPr>
                <w:sz w:val="20"/>
                <w:szCs w:val="20"/>
              </w:rPr>
              <w:t xml:space="preserve"> Practice</w:t>
            </w:r>
          </w:p>
        </w:tc>
      </w:tr>
      <w:tr w:rsidR="003F5174" w:rsidTr="003F5174">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rsidR="003F5174" w:rsidRDefault="003F5174" w:rsidP="003F5174">
            <w:pPr>
              <w:jc w:val="center"/>
            </w:pPr>
            <w:r>
              <w:t>31</w:t>
            </w:r>
          </w:p>
        </w:tc>
        <w:tc>
          <w:tcPr>
            <w:tcW w:w="4407" w:type="pct"/>
            <w:tcBorders>
              <w:top w:val="single" w:sz="6" w:space="0" w:color="auto"/>
              <w:left w:val="single" w:sz="6" w:space="0" w:color="auto"/>
              <w:bottom w:val="single" w:sz="12" w:space="0" w:color="auto"/>
              <w:right w:val="single" w:sz="12" w:space="0" w:color="auto"/>
            </w:tcBorders>
            <w:shd w:val="clear" w:color="auto" w:fill="auto"/>
          </w:tcPr>
          <w:p w:rsidR="003F5174" w:rsidRDefault="003F5174" w:rsidP="003F5174">
            <w:r w:rsidRPr="002C2ADB">
              <w:rPr>
                <w:sz w:val="20"/>
                <w:szCs w:val="20"/>
              </w:rPr>
              <w:t>Multiple Rooted Tooth Extraction</w:t>
            </w:r>
            <w:r>
              <w:rPr>
                <w:sz w:val="20"/>
                <w:szCs w:val="20"/>
              </w:rPr>
              <w:t xml:space="preserve"> Practice</w:t>
            </w:r>
          </w:p>
        </w:tc>
      </w:tr>
      <w:tr w:rsidR="003F5174" w:rsidTr="003F5174">
        <w:trPr>
          <w:trHeight w:val="322"/>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3F5174" w:rsidRDefault="003F5174" w:rsidP="003F5174">
            <w:pPr>
              <w:jc w:val="center"/>
            </w:pPr>
            <w:r>
              <w:t>32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3F5174" w:rsidRDefault="003F5174" w:rsidP="003F5174">
            <w:r w:rsidRPr="00EC01E5">
              <w:rPr>
                <w:sz w:val="20"/>
                <w:szCs w:val="20"/>
              </w:rPr>
              <w:t>Multiple Rooted Tooth Extraction</w:t>
            </w:r>
            <w:r>
              <w:rPr>
                <w:sz w:val="20"/>
                <w:szCs w:val="20"/>
              </w:rPr>
              <w:t xml:space="preserve"> Practice</w:t>
            </w:r>
          </w:p>
        </w:tc>
      </w:tr>
      <w:tr w:rsidR="003F5174" w:rsidTr="003F5174">
        <w:trPr>
          <w:trHeight w:val="322"/>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3F5174" w:rsidRDefault="003F5174" w:rsidP="003F5174">
            <w:pPr>
              <w:jc w:val="center"/>
            </w:pPr>
            <w:r>
              <w:t>33</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3F5174" w:rsidRPr="00EC01E5" w:rsidRDefault="003F5174" w:rsidP="003F5174">
            <w:pPr>
              <w:rPr>
                <w:sz w:val="20"/>
                <w:szCs w:val="20"/>
              </w:rPr>
            </w:pPr>
            <w:r w:rsidRPr="00EC01E5">
              <w:rPr>
                <w:sz w:val="20"/>
                <w:szCs w:val="20"/>
              </w:rPr>
              <w:t>Multiple Rooted Tooth Extraction</w:t>
            </w:r>
            <w:r>
              <w:rPr>
                <w:sz w:val="20"/>
                <w:szCs w:val="20"/>
              </w:rPr>
              <w:t xml:space="preserve"> Practice</w:t>
            </w:r>
          </w:p>
        </w:tc>
      </w:tr>
      <w:tr w:rsidR="003F5174" w:rsidTr="003F5174">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rsidR="003F5174" w:rsidRDefault="003F5174" w:rsidP="003F5174">
            <w:pPr>
              <w:jc w:val="center"/>
            </w:pPr>
            <w:r>
              <w:t>34</w:t>
            </w:r>
          </w:p>
        </w:tc>
        <w:tc>
          <w:tcPr>
            <w:tcW w:w="4407" w:type="pct"/>
            <w:tcBorders>
              <w:top w:val="single" w:sz="6" w:space="0" w:color="auto"/>
              <w:left w:val="single" w:sz="6" w:space="0" w:color="auto"/>
              <w:bottom w:val="single" w:sz="12" w:space="0" w:color="auto"/>
              <w:right w:val="single" w:sz="12" w:space="0" w:color="auto"/>
            </w:tcBorders>
            <w:shd w:val="clear" w:color="auto" w:fill="auto"/>
          </w:tcPr>
          <w:p w:rsidR="003F5174" w:rsidRPr="00EC01E5" w:rsidRDefault="003F5174" w:rsidP="003F5174">
            <w:pPr>
              <w:rPr>
                <w:sz w:val="20"/>
                <w:szCs w:val="20"/>
              </w:rPr>
            </w:pPr>
            <w:r w:rsidRPr="00EC01E5">
              <w:rPr>
                <w:sz w:val="20"/>
                <w:szCs w:val="20"/>
              </w:rPr>
              <w:t>Multiple Rooted Tooth Extraction</w:t>
            </w:r>
            <w:r>
              <w:rPr>
                <w:sz w:val="20"/>
                <w:szCs w:val="20"/>
              </w:rPr>
              <w:t xml:space="preserve"> Practice</w:t>
            </w:r>
          </w:p>
        </w:tc>
      </w:tr>
      <w:tr w:rsidR="003F5174" w:rsidTr="003F5174">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rsidR="003F5174" w:rsidRDefault="003F5174" w:rsidP="003F5174">
            <w:pPr>
              <w:jc w:val="center"/>
            </w:pPr>
            <w:r>
              <w:t>35</w:t>
            </w:r>
          </w:p>
        </w:tc>
        <w:tc>
          <w:tcPr>
            <w:tcW w:w="4407" w:type="pct"/>
            <w:tcBorders>
              <w:top w:val="single" w:sz="6" w:space="0" w:color="auto"/>
              <w:left w:val="single" w:sz="6" w:space="0" w:color="auto"/>
              <w:bottom w:val="single" w:sz="12" w:space="0" w:color="auto"/>
              <w:right w:val="single" w:sz="12" w:space="0" w:color="auto"/>
            </w:tcBorders>
            <w:shd w:val="clear" w:color="auto" w:fill="auto"/>
          </w:tcPr>
          <w:p w:rsidR="003F5174" w:rsidRPr="00EC01E5" w:rsidRDefault="003F5174" w:rsidP="003F5174">
            <w:pPr>
              <w:rPr>
                <w:sz w:val="20"/>
                <w:szCs w:val="20"/>
              </w:rPr>
            </w:pPr>
            <w:r w:rsidRPr="00EC01E5">
              <w:rPr>
                <w:sz w:val="20"/>
                <w:szCs w:val="20"/>
              </w:rPr>
              <w:t>Multiple Rooted Tooth Extraction</w:t>
            </w:r>
            <w:r>
              <w:rPr>
                <w:sz w:val="20"/>
                <w:szCs w:val="20"/>
              </w:rPr>
              <w:t xml:space="preserve"> Practice</w:t>
            </w:r>
          </w:p>
        </w:tc>
      </w:tr>
      <w:tr w:rsidR="003F5174" w:rsidTr="003F5174">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rsidR="003F5174" w:rsidRDefault="003F5174" w:rsidP="003F5174">
            <w:pPr>
              <w:jc w:val="center"/>
            </w:pPr>
            <w:r>
              <w:t>36</w:t>
            </w:r>
          </w:p>
        </w:tc>
        <w:tc>
          <w:tcPr>
            <w:tcW w:w="4407" w:type="pct"/>
            <w:tcBorders>
              <w:top w:val="single" w:sz="6" w:space="0" w:color="auto"/>
              <w:left w:val="single" w:sz="6" w:space="0" w:color="auto"/>
              <w:bottom w:val="single" w:sz="12" w:space="0" w:color="auto"/>
              <w:right w:val="single" w:sz="12" w:space="0" w:color="auto"/>
            </w:tcBorders>
            <w:shd w:val="clear" w:color="auto" w:fill="auto"/>
          </w:tcPr>
          <w:p w:rsidR="003F5174" w:rsidRPr="00EC01E5" w:rsidRDefault="003F5174" w:rsidP="003F5174">
            <w:pPr>
              <w:rPr>
                <w:sz w:val="20"/>
                <w:szCs w:val="20"/>
              </w:rPr>
            </w:pPr>
            <w:r w:rsidRPr="00EC01E5">
              <w:rPr>
                <w:sz w:val="20"/>
                <w:szCs w:val="20"/>
              </w:rPr>
              <w:t>Multiple Rooted Tooth Extraction</w:t>
            </w:r>
            <w:r>
              <w:rPr>
                <w:sz w:val="20"/>
                <w:szCs w:val="20"/>
              </w:rPr>
              <w:t xml:space="preserve"> Practice</w:t>
            </w:r>
          </w:p>
        </w:tc>
      </w:tr>
    </w:tbl>
    <w:p w:rsidR="003F5174" w:rsidRDefault="003F5174" w:rsidP="003F5174">
      <w:pPr>
        <w:rPr>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3F5174" w:rsidTr="003F5174">
        <w:tc>
          <w:tcPr>
            <w:tcW w:w="603" w:type="dxa"/>
            <w:tcBorders>
              <w:top w:val="single" w:sz="12" w:space="0" w:color="auto"/>
              <w:left w:val="single" w:sz="12" w:space="0" w:color="auto"/>
              <w:bottom w:val="single" w:sz="6" w:space="0" w:color="auto"/>
              <w:right w:val="single" w:sz="6" w:space="0" w:color="auto"/>
            </w:tcBorders>
            <w:vAlign w:val="center"/>
          </w:tcPr>
          <w:p w:rsidR="003F5174" w:rsidRDefault="003F5174" w:rsidP="003F5174">
            <w:pPr>
              <w:jc w:val="center"/>
              <w:rPr>
                <w:b/>
                <w:sz w:val="18"/>
                <w:szCs w:val="18"/>
              </w:rPr>
            </w:pPr>
            <w:r>
              <w:rPr>
                <w:b/>
                <w:sz w:val="18"/>
                <w:szCs w:val="18"/>
              </w:rPr>
              <w:t>NO</w:t>
            </w:r>
          </w:p>
        </w:tc>
        <w:tc>
          <w:tcPr>
            <w:tcW w:w="7585" w:type="dxa"/>
            <w:tcBorders>
              <w:top w:val="single" w:sz="12" w:space="0" w:color="auto"/>
              <w:left w:val="single" w:sz="6" w:space="0" w:color="auto"/>
              <w:bottom w:val="single" w:sz="6" w:space="0" w:color="auto"/>
              <w:right w:val="single" w:sz="6" w:space="0" w:color="auto"/>
            </w:tcBorders>
          </w:tcPr>
          <w:p w:rsidR="003F5174" w:rsidRDefault="003F5174" w:rsidP="003F5174">
            <w:pPr>
              <w:rPr>
                <w:b/>
              </w:rPr>
            </w:pPr>
            <w:r>
              <w:rPr>
                <w:b/>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rsidR="003F5174" w:rsidRDefault="003F5174" w:rsidP="003F5174">
            <w:pPr>
              <w:jc w:val="center"/>
              <w:rPr>
                <w:b/>
              </w:rPr>
            </w:pPr>
            <w:r>
              <w:rPr>
                <w:b/>
              </w:rPr>
              <w:t>3</w:t>
            </w:r>
          </w:p>
        </w:tc>
        <w:tc>
          <w:tcPr>
            <w:tcW w:w="567" w:type="dxa"/>
            <w:tcBorders>
              <w:top w:val="single" w:sz="12" w:space="0" w:color="auto"/>
              <w:left w:val="single" w:sz="6" w:space="0" w:color="auto"/>
              <w:bottom w:val="single" w:sz="6" w:space="0" w:color="auto"/>
              <w:right w:val="single" w:sz="6" w:space="0" w:color="auto"/>
            </w:tcBorders>
            <w:vAlign w:val="center"/>
          </w:tcPr>
          <w:p w:rsidR="003F5174" w:rsidRDefault="003F5174" w:rsidP="003F5174">
            <w:pPr>
              <w:jc w:val="center"/>
              <w:rPr>
                <w:b/>
              </w:rPr>
            </w:pPr>
            <w:r>
              <w:rPr>
                <w:b/>
              </w:rPr>
              <w:t>2</w:t>
            </w:r>
          </w:p>
        </w:tc>
        <w:tc>
          <w:tcPr>
            <w:tcW w:w="567" w:type="dxa"/>
            <w:tcBorders>
              <w:top w:val="single" w:sz="12" w:space="0" w:color="auto"/>
              <w:left w:val="single" w:sz="6" w:space="0" w:color="auto"/>
              <w:bottom w:val="single" w:sz="6" w:space="0" w:color="auto"/>
              <w:right w:val="single" w:sz="12" w:space="0" w:color="auto"/>
            </w:tcBorders>
            <w:vAlign w:val="center"/>
          </w:tcPr>
          <w:p w:rsidR="003F5174" w:rsidRDefault="003F5174" w:rsidP="003F5174">
            <w:pPr>
              <w:jc w:val="center"/>
              <w:rPr>
                <w:b/>
              </w:rPr>
            </w:pPr>
            <w:r>
              <w:rPr>
                <w:b/>
              </w:rPr>
              <w:t>1</w:t>
            </w:r>
          </w:p>
        </w:tc>
      </w:tr>
      <w:tr w:rsidR="003F5174" w:rsidTr="003F5174">
        <w:tc>
          <w:tcPr>
            <w:tcW w:w="603" w:type="dxa"/>
            <w:tcBorders>
              <w:top w:val="single" w:sz="6" w:space="0" w:color="auto"/>
              <w:left w:val="single" w:sz="12" w:space="0" w:color="auto"/>
              <w:bottom w:val="single" w:sz="6" w:space="0" w:color="auto"/>
              <w:right w:val="single" w:sz="6" w:space="0" w:color="auto"/>
            </w:tcBorders>
            <w:vAlign w:val="center"/>
          </w:tcPr>
          <w:p w:rsidR="003F5174" w:rsidRDefault="003F5174" w:rsidP="003F5174">
            <w:pPr>
              <w:jc w:val="center"/>
            </w:pPr>
            <w:r>
              <w:t>1</w:t>
            </w:r>
          </w:p>
        </w:tc>
        <w:tc>
          <w:tcPr>
            <w:tcW w:w="7585" w:type="dxa"/>
            <w:tcBorders>
              <w:top w:val="single" w:sz="6" w:space="0" w:color="auto"/>
              <w:left w:val="single" w:sz="6" w:space="0" w:color="auto"/>
              <w:bottom w:val="single" w:sz="6" w:space="0" w:color="auto"/>
              <w:right w:val="single" w:sz="6" w:space="0" w:color="auto"/>
            </w:tcBorders>
            <w:vAlign w:val="center"/>
          </w:tcPr>
          <w:p w:rsidR="003F5174" w:rsidRPr="00203302" w:rsidRDefault="003F5174" w:rsidP="003F5174">
            <w:pPr>
              <w:jc w:val="both"/>
              <w:rPr>
                <w:sz w:val="20"/>
                <w:szCs w:val="20"/>
                <w:lang w:val="en-US"/>
              </w:rPr>
            </w:pPr>
            <w:r w:rsidRPr="00203302">
              <w:rPr>
                <w:sz w:val="20"/>
                <w:szCs w:val="20"/>
                <w:lang w:val="en-US"/>
              </w:rPr>
              <w:t>Sufficient kn</w:t>
            </w:r>
            <w:r>
              <w:rPr>
                <w:sz w:val="20"/>
                <w:szCs w:val="20"/>
                <w:lang w:val="en-US"/>
              </w:rPr>
              <w:t>owledge of subjects related with dentistry</w:t>
            </w:r>
            <w:r w:rsidRPr="00203302">
              <w:rPr>
                <w:sz w:val="20"/>
                <w:szCs w:val="20"/>
                <w:lang w:val="en-US"/>
              </w:rPr>
              <w:t xml:space="preserve">; an ability to apply </w:t>
            </w:r>
            <w:r w:rsidRPr="00203302">
              <w:rPr>
                <w:bCs/>
                <w:sz w:val="20"/>
                <w:szCs w:val="20"/>
                <w:lang w:val="en-US"/>
              </w:rPr>
              <w:t xml:space="preserve">theoretical and practical </w:t>
            </w:r>
            <w:r w:rsidRPr="00203302">
              <w:rPr>
                <w:sz w:val="20"/>
                <w:szCs w:val="20"/>
                <w:lang w:val="en-US"/>
              </w:rPr>
              <w:t>knowledge on sol</w:t>
            </w:r>
            <w:r>
              <w:rPr>
                <w:sz w:val="20"/>
                <w:szCs w:val="20"/>
                <w:lang w:val="en-US"/>
              </w:rPr>
              <w:t>ving and modeling of dentistry</w:t>
            </w:r>
            <w:r w:rsidRPr="00203302">
              <w:rPr>
                <w:sz w:val="20"/>
                <w:szCs w:val="20"/>
                <w:lang w:val="en-US"/>
              </w:rPr>
              <w:t xml:space="preserve"> problems.</w:t>
            </w:r>
          </w:p>
        </w:tc>
        <w:tc>
          <w:tcPr>
            <w:tcW w:w="567" w:type="dxa"/>
            <w:tcBorders>
              <w:top w:val="single" w:sz="6" w:space="0" w:color="auto"/>
              <w:left w:val="single" w:sz="6" w:space="0" w:color="auto"/>
              <w:bottom w:val="single" w:sz="6" w:space="0" w:color="auto"/>
              <w:right w:val="single" w:sz="6" w:space="0" w:color="auto"/>
            </w:tcBorders>
            <w:vAlign w:val="center"/>
          </w:tcPr>
          <w:p w:rsidR="003F5174" w:rsidRPr="000E3402" w:rsidRDefault="003F5174" w:rsidP="003F5174">
            <w:pPr>
              <w:jc w:val="center"/>
              <w:rPr>
                <w:b/>
                <w:sz w:val="20"/>
                <w:szCs w:val="20"/>
              </w:rPr>
            </w:pPr>
            <w:r>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3F5174" w:rsidRPr="000E3402" w:rsidRDefault="003F5174" w:rsidP="003F517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F5174" w:rsidRPr="000E3402" w:rsidRDefault="003F5174" w:rsidP="003F5174">
            <w:pPr>
              <w:jc w:val="center"/>
              <w:rPr>
                <w:b/>
                <w:sz w:val="20"/>
                <w:szCs w:val="20"/>
              </w:rPr>
            </w:pPr>
          </w:p>
        </w:tc>
      </w:tr>
      <w:tr w:rsidR="003F5174" w:rsidTr="003F5174">
        <w:tc>
          <w:tcPr>
            <w:tcW w:w="603" w:type="dxa"/>
            <w:tcBorders>
              <w:top w:val="single" w:sz="6" w:space="0" w:color="auto"/>
              <w:left w:val="single" w:sz="12" w:space="0" w:color="auto"/>
              <w:bottom w:val="single" w:sz="6" w:space="0" w:color="auto"/>
              <w:right w:val="single" w:sz="6" w:space="0" w:color="auto"/>
            </w:tcBorders>
            <w:vAlign w:val="center"/>
          </w:tcPr>
          <w:p w:rsidR="003F5174" w:rsidRDefault="003F5174" w:rsidP="003F5174">
            <w:pPr>
              <w:jc w:val="center"/>
            </w:pPr>
            <w:r>
              <w:t>2</w:t>
            </w:r>
          </w:p>
        </w:tc>
        <w:tc>
          <w:tcPr>
            <w:tcW w:w="7585" w:type="dxa"/>
            <w:tcBorders>
              <w:top w:val="single" w:sz="6" w:space="0" w:color="auto"/>
              <w:left w:val="single" w:sz="6" w:space="0" w:color="auto"/>
              <w:bottom w:val="single" w:sz="6" w:space="0" w:color="auto"/>
              <w:right w:val="single" w:sz="6" w:space="0" w:color="auto"/>
            </w:tcBorders>
            <w:vAlign w:val="center"/>
          </w:tcPr>
          <w:p w:rsidR="003F5174" w:rsidRPr="00203302" w:rsidRDefault="003F5174" w:rsidP="003F5174">
            <w:pPr>
              <w:jc w:val="both"/>
              <w:rPr>
                <w:sz w:val="20"/>
                <w:szCs w:val="20"/>
                <w:lang w:val="en-US"/>
              </w:rPr>
            </w:pPr>
            <w:r>
              <w:rPr>
                <w:rFonts w:ascii="TimesNewRoman" w:hAnsi="TimesNewRoman" w:cs="TimesNewRoman"/>
                <w:sz w:val="20"/>
                <w:szCs w:val="20"/>
                <w:lang w:val="en-US"/>
              </w:rPr>
              <w:t xml:space="preserve">Ability to determine, </w:t>
            </w:r>
            <w:r w:rsidRPr="00203302">
              <w:rPr>
                <w:rFonts w:ascii="TimesNewRoman" w:hAnsi="TimesNewRoman" w:cs="TimesNewRoman"/>
                <w:sz w:val="20"/>
                <w:szCs w:val="20"/>
                <w:lang w:val="en-US"/>
              </w:rPr>
              <w:t xml:space="preserve">define, </w:t>
            </w:r>
            <w:r>
              <w:rPr>
                <w:rFonts w:ascii="TimesNewRoman" w:hAnsi="TimesNewRoman" w:cs="TimesNewRoman"/>
                <w:sz w:val="20"/>
                <w:szCs w:val="20"/>
                <w:lang w:val="en-US"/>
              </w:rPr>
              <w:t>formulate and solve dentistry</w:t>
            </w:r>
            <w:r w:rsidRPr="00203302">
              <w:rPr>
                <w:rFonts w:ascii="TimesNewRoman" w:hAnsi="TimesNewRoman" w:cs="TimesNewRoman"/>
                <w:sz w:val="20"/>
                <w:szCs w:val="20"/>
                <w:lang w:val="en-US"/>
              </w:rPr>
              <w:t xml:space="preserve"> problems; for that purpose an ability to select and use convenient </w:t>
            </w:r>
            <w:r w:rsidRPr="00203302">
              <w:rPr>
                <w:bCs/>
                <w:sz w:val="20"/>
                <w:szCs w:val="20"/>
                <w:lang w:val="en-US"/>
              </w:rPr>
              <w:t xml:space="preserve">analytical </w:t>
            </w:r>
            <w:r>
              <w:rPr>
                <w:bCs/>
                <w:sz w:val="20"/>
                <w:szCs w:val="20"/>
                <w:lang w:val="en-US"/>
              </w:rPr>
              <w:t xml:space="preserve">and modeling </w:t>
            </w:r>
            <w:r w:rsidRPr="00203302">
              <w:rPr>
                <w:bCs/>
                <w:sz w:val="20"/>
                <w:szCs w:val="20"/>
                <w:lang w:val="en-US"/>
              </w:rPr>
              <w:t>methods</w:t>
            </w:r>
            <w:r w:rsidRPr="00203302">
              <w:rPr>
                <w:rFonts w:ascii="TimesNewRoman" w:hAnsi="TimesNewRoman" w:cs="TimesNewRoman"/>
                <w:sz w:val="20"/>
                <w:szCs w:val="20"/>
                <w:lang w:val="en-US"/>
              </w:rPr>
              <w:t>.</w:t>
            </w:r>
          </w:p>
        </w:tc>
        <w:tc>
          <w:tcPr>
            <w:tcW w:w="567" w:type="dxa"/>
            <w:tcBorders>
              <w:top w:val="single" w:sz="6" w:space="0" w:color="auto"/>
              <w:left w:val="single" w:sz="6" w:space="0" w:color="auto"/>
              <w:bottom w:val="single" w:sz="6" w:space="0" w:color="auto"/>
              <w:right w:val="single" w:sz="6" w:space="0" w:color="auto"/>
            </w:tcBorders>
            <w:vAlign w:val="center"/>
          </w:tcPr>
          <w:p w:rsidR="003F5174" w:rsidRPr="000E3402" w:rsidRDefault="003F5174" w:rsidP="003F5174">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3F5174" w:rsidRPr="000E3402" w:rsidRDefault="003F5174" w:rsidP="003F517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F5174" w:rsidRPr="000E3402" w:rsidRDefault="003F5174" w:rsidP="003F5174">
            <w:pPr>
              <w:jc w:val="center"/>
              <w:rPr>
                <w:b/>
                <w:sz w:val="20"/>
                <w:szCs w:val="20"/>
              </w:rPr>
            </w:pPr>
          </w:p>
        </w:tc>
      </w:tr>
      <w:tr w:rsidR="003F5174" w:rsidTr="003F5174">
        <w:tc>
          <w:tcPr>
            <w:tcW w:w="603" w:type="dxa"/>
            <w:tcBorders>
              <w:top w:val="single" w:sz="6" w:space="0" w:color="auto"/>
              <w:left w:val="single" w:sz="12" w:space="0" w:color="auto"/>
              <w:bottom w:val="single" w:sz="6" w:space="0" w:color="auto"/>
              <w:right w:val="single" w:sz="6" w:space="0" w:color="auto"/>
            </w:tcBorders>
            <w:vAlign w:val="center"/>
          </w:tcPr>
          <w:p w:rsidR="003F5174" w:rsidRDefault="003F5174" w:rsidP="003F5174">
            <w:pPr>
              <w:jc w:val="center"/>
            </w:pPr>
            <w:r>
              <w:t>3</w:t>
            </w:r>
          </w:p>
        </w:tc>
        <w:tc>
          <w:tcPr>
            <w:tcW w:w="7585" w:type="dxa"/>
            <w:tcBorders>
              <w:top w:val="single" w:sz="6" w:space="0" w:color="auto"/>
              <w:left w:val="single" w:sz="6" w:space="0" w:color="auto"/>
              <w:bottom w:val="single" w:sz="6" w:space="0" w:color="auto"/>
              <w:right w:val="single" w:sz="6" w:space="0" w:color="auto"/>
            </w:tcBorders>
            <w:vAlign w:val="center"/>
          </w:tcPr>
          <w:p w:rsidR="003F5174" w:rsidRPr="00203302" w:rsidRDefault="003F5174" w:rsidP="003F5174">
            <w:pPr>
              <w:jc w:val="both"/>
              <w:rPr>
                <w:sz w:val="20"/>
                <w:szCs w:val="20"/>
                <w:lang w:val="en-US"/>
              </w:rPr>
            </w:pPr>
            <w:r w:rsidRPr="00203302">
              <w:rPr>
                <w:sz w:val="20"/>
                <w:szCs w:val="20"/>
                <w:lang w:val="en-US"/>
              </w:rPr>
              <w:t xml:space="preserve">In order to investigate </w:t>
            </w:r>
            <w:r>
              <w:rPr>
                <w:sz w:val="20"/>
                <w:szCs w:val="20"/>
                <w:lang w:val="en-US"/>
              </w:rPr>
              <w:t>dentistry</w:t>
            </w:r>
            <w:r w:rsidRPr="00203302">
              <w:rPr>
                <w:sz w:val="20"/>
                <w:szCs w:val="20"/>
                <w:lang w:val="en-US"/>
              </w:rPr>
              <w:t xml:space="preserve"> problems; ability to set up and conduct experiments and ability to analyze and interpretation of experimental results.</w:t>
            </w:r>
          </w:p>
        </w:tc>
        <w:tc>
          <w:tcPr>
            <w:tcW w:w="567" w:type="dxa"/>
            <w:tcBorders>
              <w:top w:val="single" w:sz="6" w:space="0" w:color="auto"/>
              <w:left w:val="single" w:sz="6" w:space="0" w:color="auto"/>
              <w:bottom w:val="single" w:sz="6" w:space="0" w:color="auto"/>
              <w:right w:val="single" w:sz="6" w:space="0" w:color="auto"/>
            </w:tcBorders>
            <w:vAlign w:val="center"/>
          </w:tcPr>
          <w:p w:rsidR="003F5174" w:rsidRPr="000E3402" w:rsidRDefault="003F5174" w:rsidP="003F5174">
            <w:pPr>
              <w:jc w:val="center"/>
              <w:rPr>
                <w:b/>
                <w:sz w:val="20"/>
                <w:szCs w:val="20"/>
              </w:rPr>
            </w:pPr>
            <w:r>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3F5174" w:rsidRPr="000E3402" w:rsidRDefault="003F5174" w:rsidP="003F517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F5174" w:rsidRPr="000E3402" w:rsidRDefault="003F5174" w:rsidP="003F5174">
            <w:pPr>
              <w:jc w:val="center"/>
              <w:rPr>
                <w:b/>
                <w:sz w:val="20"/>
                <w:szCs w:val="20"/>
              </w:rPr>
            </w:pPr>
            <w:r>
              <w:rPr>
                <w:b/>
                <w:sz w:val="20"/>
                <w:szCs w:val="20"/>
              </w:rPr>
              <w:t xml:space="preserve"> </w:t>
            </w:r>
          </w:p>
        </w:tc>
      </w:tr>
      <w:tr w:rsidR="003F5174" w:rsidTr="003F5174">
        <w:tc>
          <w:tcPr>
            <w:tcW w:w="603" w:type="dxa"/>
            <w:tcBorders>
              <w:top w:val="single" w:sz="6" w:space="0" w:color="auto"/>
              <w:left w:val="single" w:sz="12" w:space="0" w:color="auto"/>
              <w:bottom w:val="single" w:sz="6" w:space="0" w:color="auto"/>
              <w:right w:val="single" w:sz="6" w:space="0" w:color="auto"/>
            </w:tcBorders>
            <w:vAlign w:val="center"/>
          </w:tcPr>
          <w:p w:rsidR="003F5174" w:rsidRDefault="003F5174" w:rsidP="003F5174">
            <w:pPr>
              <w:jc w:val="center"/>
            </w:pPr>
            <w:r>
              <w:t>4</w:t>
            </w:r>
          </w:p>
        </w:tc>
        <w:tc>
          <w:tcPr>
            <w:tcW w:w="7585" w:type="dxa"/>
            <w:tcBorders>
              <w:top w:val="single" w:sz="6" w:space="0" w:color="auto"/>
              <w:left w:val="single" w:sz="6" w:space="0" w:color="auto"/>
              <w:bottom w:val="single" w:sz="6" w:space="0" w:color="auto"/>
              <w:right w:val="single" w:sz="6" w:space="0" w:color="auto"/>
            </w:tcBorders>
            <w:vAlign w:val="center"/>
          </w:tcPr>
          <w:p w:rsidR="003F5174" w:rsidRPr="00203302" w:rsidRDefault="003F5174" w:rsidP="003F5174">
            <w:pPr>
              <w:jc w:val="both"/>
              <w:rPr>
                <w:rFonts w:ascii="TimesNewRoman" w:hAnsi="TimesNewRoman" w:cs="TimesNewRoman"/>
                <w:sz w:val="20"/>
                <w:szCs w:val="20"/>
                <w:lang w:val="en-US"/>
              </w:rPr>
            </w:pPr>
            <w:r w:rsidRPr="00203302">
              <w:rPr>
                <w:rFonts w:ascii="TimesNewRoman" w:hAnsi="TimesNewRoman" w:cs="TimesNewRoman"/>
                <w:sz w:val="20"/>
                <w:szCs w:val="20"/>
                <w:lang w:val="en-US"/>
              </w:rPr>
              <w:t>Ability to work effectively in inner or multi-disciplinary teams; proficiency of interdependence.</w:t>
            </w:r>
          </w:p>
        </w:tc>
        <w:tc>
          <w:tcPr>
            <w:tcW w:w="567" w:type="dxa"/>
            <w:tcBorders>
              <w:top w:val="single" w:sz="6" w:space="0" w:color="auto"/>
              <w:left w:val="single" w:sz="6" w:space="0" w:color="auto"/>
              <w:bottom w:val="single" w:sz="6" w:space="0" w:color="auto"/>
              <w:right w:val="single" w:sz="6" w:space="0" w:color="auto"/>
            </w:tcBorders>
            <w:vAlign w:val="center"/>
          </w:tcPr>
          <w:p w:rsidR="003F5174" w:rsidRPr="000E3402" w:rsidRDefault="003F5174" w:rsidP="003F5174">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3F5174" w:rsidRPr="000E3402" w:rsidRDefault="003F5174" w:rsidP="003F517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F5174" w:rsidRPr="000E3402" w:rsidRDefault="003F5174" w:rsidP="003F5174">
            <w:pPr>
              <w:jc w:val="center"/>
              <w:rPr>
                <w:b/>
                <w:sz w:val="20"/>
                <w:szCs w:val="20"/>
              </w:rPr>
            </w:pPr>
            <w:r>
              <w:rPr>
                <w:b/>
                <w:sz w:val="20"/>
                <w:szCs w:val="20"/>
              </w:rPr>
              <w:t xml:space="preserve"> </w:t>
            </w:r>
          </w:p>
        </w:tc>
      </w:tr>
      <w:tr w:rsidR="003F5174" w:rsidTr="003F5174">
        <w:tc>
          <w:tcPr>
            <w:tcW w:w="603" w:type="dxa"/>
            <w:tcBorders>
              <w:top w:val="single" w:sz="6" w:space="0" w:color="auto"/>
              <w:left w:val="single" w:sz="12" w:space="0" w:color="auto"/>
              <w:bottom w:val="single" w:sz="6" w:space="0" w:color="auto"/>
              <w:right w:val="single" w:sz="6" w:space="0" w:color="auto"/>
            </w:tcBorders>
            <w:vAlign w:val="center"/>
          </w:tcPr>
          <w:p w:rsidR="003F5174" w:rsidRDefault="003F5174" w:rsidP="003F5174">
            <w:pPr>
              <w:jc w:val="center"/>
            </w:pPr>
            <w:r>
              <w:t>5</w:t>
            </w:r>
          </w:p>
        </w:tc>
        <w:tc>
          <w:tcPr>
            <w:tcW w:w="7585" w:type="dxa"/>
            <w:tcBorders>
              <w:top w:val="single" w:sz="6" w:space="0" w:color="auto"/>
              <w:left w:val="single" w:sz="6" w:space="0" w:color="auto"/>
              <w:bottom w:val="single" w:sz="6" w:space="0" w:color="auto"/>
              <w:right w:val="single" w:sz="6" w:space="0" w:color="auto"/>
            </w:tcBorders>
            <w:vAlign w:val="center"/>
          </w:tcPr>
          <w:p w:rsidR="003F5174" w:rsidRPr="00203302" w:rsidRDefault="003F5174" w:rsidP="003F5174">
            <w:pPr>
              <w:jc w:val="both"/>
              <w:rPr>
                <w:rFonts w:ascii="TimesNewRoman" w:hAnsi="TimesNewRoman" w:cs="TimesNewRoman"/>
                <w:sz w:val="20"/>
                <w:szCs w:val="20"/>
                <w:lang w:val="en-US"/>
              </w:rPr>
            </w:pPr>
            <w:r w:rsidRPr="00203302">
              <w:rPr>
                <w:sz w:val="20"/>
                <w:szCs w:val="20"/>
                <w:lang w:val="en-US"/>
              </w:rPr>
              <w:t>Ability to communicate in written and oral forms in Turkish</w:t>
            </w:r>
            <w:r>
              <w:rPr>
                <w:sz w:val="20"/>
                <w:szCs w:val="20"/>
                <w:lang w:val="en-US"/>
              </w:rPr>
              <w:t>/English</w:t>
            </w:r>
            <w:r w:rsidRPr="00203302">
              <w:rPr>
                <w:sz w:val="20"/>
                <w:szCs w:val="20"/>
                <w:lang w:val="en-US"/>
              </w:rPr>
              <w:t xml:space="preserve">; proficiency at least one </w:t>
            </w:r>
            <w:r w:rsidRPr="00203302">
              <w:rPr>
                <w:bCs/>
                <w:sz w:val="20"/>
                <w:szCs w:val="20"/>
                <w:lang w:val="en-US"/>
              </w:rPr>
              <w:t>foreign language</w:t>
            </w:r>
            <w:r w:rsidRPr="00203302">
              <w:rPr>
                <w:sz w:val="20"/>
                <w:szCs w:val="20"/>
                <w:lang w:val="en-US"/>
              </w:rPr>
              <w:t>.</w:t>
            </w:r>
          </w:p>
        </w:tc>
        <w:tc>
          <w:tcPr>
            <w:tcW w:w="567" w:type="dxa"/>
            <w:tcBorders>
              <w:top w:val="single" w:sz="6" w:space="0" w:color="auto"/>
              <w:left w:val="single" w:sz="6" w:space="0" w:color="auto"/>
              <w:bottom w:val="single" w:sz="6" w:space="0" w:color="auto"/>
              <w:right w:val="single" w:sz="6" w:space="0" w:color="auto"/>
            </w:tcBorders>
            <w:vAlign w:val="center"/>
          </w:tcPr>
          <w:p w:rsidR="003F5174" w:rsidRPr="000E3402" w:rsidRDefault="003F5174" w:rsidP="003F5174">
            <w:pPr>
              <w:jc w:val="center"/>
              <w:rPr>
                <w:b/>
                <w:sz w:val="20"/>
                <w:szCs w:val="20"/>
              </w:rPr>
            </w:pPr>
            <w:r>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3F5174" w:rsidRPr="000E3402" w:rsidRDefault="003F5174" w:rsidP="003F517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F5174" w:rsidRPr="000E3402" w:rsidRDefault="003F5174" w:rsidP="003F5174">
            <w:pPr>
              <w:jc w:val="center"/>
              <w:rPr>
                <w:b/>
                <w:sz w:val="20"/>
                <w:szCs w:val="20"/>
              </w:rPr>
            </w:pPr>
            <w:r>
              <w:rPr>
                <w:b/>
                <w:sz w:val="20"/>
                <w:szCs w:val="20"/>
              </w:rPr>
              <w:t xml:space="preserve"> </w:t>
            </w:r>
          </w:p>
        </w:tc>
      </w:tr>
      <w:tr w:rsidR="003F5174" w:rsidTr="003F5174">
        <w:tc>
          <w:tcPr>
            <w:tcW w:w="603" w:type="dxa"/>
            <w:tcBorders>
              <w:top w:val="single" w:sz="6" w:space="0" w:color="auto"/>
              <w:left w:val="single" w:sz="12" w:space="0" w:color="auto"/>
              <w:bottom w:val="single" w:sz="6" w:space="0" w:color="auto"/>
              <w:right w:val="single" w:sz="6" w:space="0" w:color="auto"/>
            </w:tcBorders>
            <w:vAlign w:val="center"/>
          </w:tcPr>
          <w:p w:rsidR="003F5174" w:rsidRDefault="003F5174" w:rsidP="003F5174">
            <w:pPr>
              <w:jc w:val="center"/>
            </w:pPr>
            <w:r>
              <w:t>6</w:t>
            </w:r>
          </w:p>
        </w:tc>
        <w:tc>
          <w:tcPr>
            <w:tcW w:w="7585" w:type="dxa"/>
            <w:tcBorders>
              <w:top w:val="single" w:sz="6" w:space="0" w:color="auto"/>
              <w:left w:val="single" w:sz="6" w:space="0" w:color="auto"/>
              <w:bottom w:val="single" w:sz="6" w:space="0" w:color="auto"/>
              <w:right w:val="single" w:sz="6" w:space="0" w:color="auto"/>
            </w:tcBorders>
            <w:vAlign w:val="center"/>
          </w:tcPr>
          <w:p w:rsidR="003F5174" w:rsidRPr="00203302" w:rsidRDefault="003F5174" w:rsidP="003F5174">
            <w:pPr>
              <w:jc w:val="both"/>
              <w:rPr>
                <w:rFonts w:ascii="TimesNewRoman" w:hAnsi="TimesNewRoman" w:cs="TimesNewRoman"/>
                <w:sz w:val="20"/>
                <w:szCs w:val="20"/>
                <w:lang w:val="en-US"/>
              </w:rPr>
            </w:pPr>
            <w:r w:rsidRPr="00203302">
              <w:rPr>
                <w:sz w:val="20"/>
                <w:szCs w:val="20"/>
                <w:lang w:val="en-US"/>
              </w:rPr>
              <w:t xml:space="preserve">Awareness of life-long learning; ability to </w:t>
            </w:r>
            <w:r w:rsidRPr="00203302">
              <w:rPr>
                <w:bCs/>
                <w:sz w:val="20"/>
                <w:szCs w:val="20"/>
                <w:lang w:val="en-US"/>
              </w:rPr>
              <w:t>reach information; follow developments in science and technology and continuous self-improvement.</w:t>
            </w:r>
          </w:p>
        </w:tc>
        <w:tc>
          <w:tcPr>
            <w:tcW w:w="567" w:type="dxa"/>
            <w:tcBorders>
              <w:top w:val="single" w:sz="6" w:space="0" w:color="auto"/>
              <w:left w:val="single" w:sz="6" w:space="0" w:color="auto"/>
              <w:bottom w:val="single" w:sz="6" w:space="0" w:color="auto"/>
              <w:right w:val="single" w:sz="6" w:space="0" w:color="auto"/>
            </w:tcBorders>
            <w:vAlign w:val="center"/>
          </w:tcPr>
          <w:p w:rsidR="003F5174" w:rsidRPr="000E3402" w:rsidRDefault="003F5174" w:rsidP="003F5174">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3F5174" w:rsidRPr="000E3402" w:rsidRDefault="003F5174" w:rsidP="003F517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F5174" w:rsidRPr="000E3402" w:rsidRDefault="003F5174" w:rsidP="003F5174">
            <w:pPr>
              <w:jc w:val="center"/>
              <w:rPr>
                <w:b/>
                <w:sz w:val="20"/>
                <w:szCs w:val="20"/>
              </w:rPr>
            </w:pPr>
            <w:r>
              <w:rPr>
                <w:b/>
                <w:sz w:val="20"/>
                <w:szCs w:val="20"/>
              </w:rPr>
              <w:t xml:space="preserve"> </w:t>
            </w:r>
          </w:p>
        </w:tc>
      </w:tr>
      <w:tr w:rsidR="003F5174" w:rsidTr="003F5174">
        <w:tc>
          <w:tcPr>
            <w:tcW w:w="603" w:type="dxa"/>
            <w:tcBorders>
              <w:top w:val="single" w:sz="6" w:space="0" w:color="auto"/>
              <w:left w:val="single" w:sz="12" w:space="0" w:color="auto"/>
              <w:bottom w:val="single" w:sz="6" w:space="0" w:color="auto"/>
              <w:right w:val="single" w:sz="6" w:space="0" w:color="auto"/>
            </w:tcBorders>
            <w:vAlign w:val="center"/>
          </w:tcPr>
          <w:p w:rsidR="003F5174" w:rsidRDefault="003F5174" w:rsidP="003F5174">
            <w:pPr>
              <w:jc w:val="center"/>
            </w:pPr>
            <w:r>
              <w:t>7</w:t>
            </w:r>
          </w:p>
        </w:tc>
        <w:tc>
          <w:tcPr>
            <w:tcW w:w="7585" w:type="dxa"/>
            <w:tcBorders>
              <w:top w:val="single" w:sz="6" w:space="0" w:color="auto"/>
              <w:left w:val="single" w:sz="6" w:space="0" w:color="auto"/>
              <w:bottom w:val="single" w:sz="6" w:space="0" w:color="auto"/>
              <w:right w:val="single" w:sz="6" w:space="0" w:color="auto"/>
            </w:tcBorders>
            <w:vAlign w:val="center"/>
          </w:tcPr>
          <w:p w:rsidR="003F5174" w:rsidRPr="00E621AE" w:rsidRDefault="003F5174" w:rsidP="003F5174">
            <w:pPr>
              <w:jc w:val="both"/>
              <w:rPr>
                <w:sz w:val="20"/>
                <w:szCs w:val="20"/>
                <w:lang w:val="en-US"/>
              </w:rPr>
            </w:pPr>
            <w:r w:rsidRPr="00171A56">
              <w:rPr>
                <w:sz w:val="20"/>
                <w:szCs w:val="20"/>
                <w:lang w:val="en-US"/>
              </w:rPr>
              <w:t>Consciousness of professional and ethic responsibility</w:t>
            </w:r>
          </w:p>
        </w:tc>
        <w:tc>
          <w:tcPr>
            <w:tcW w:w="567" w:type="dxa"/>
            <w:tcBorders>
              <w:top w:val="single" w:sz="6" w:space="0" w:color="auto"/>
              <w:left w:val="single" w:sz="6" w:space="0" w:color="auto"/>
              <w:bottom w:val="single" w:sz="6" w:space="0" w:color="auto"/>
              <w:right w:val="single" w:sz="6" w:space="0" w:color="auto"/>
            </w:tcBorders>
            <w:vAlign w:val="center"/>
          </w:tcPr>
          <w:p w:rsidR="003F5174" w:rsidRPr="000E3402" w:rsidRDefault="003F5174" w:rsidP="003F5174">
            <w:pPr>
              <w:jc w:val="center"/>
              <w:rPr>
                <w:b/>
                <w:sz w:val="20"/>
                <w:szCs w:val="20"/>
              </w:rPr>
            </w:pPr>
            <w:r>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3F5174" w:rsidRPr="000E3402" w:rsidRDefault="003F5174" w:rsidP="003F517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F5174" w:rsidRPr="000E3402" w:rsidRDefault="003F5174" w:rsidP="003F5174">
            <w:pPr>
              <w:jc w:val="center"/>
              <w:rPr>
                <w:b/>
                <w:sz w:val="20"/>
                <w:szCs w:val="20"/>
              </w:rPr>
            </w:pPr>
            <w:r>
              <w:rPr>
                <w:b/>
                <w:sz w:val="20"/>
                <w:szCs w:val="20"/>
              </w:rPr>
              <w:t xml:space="preserve"> </w:t>
            </w:r>
          </w:p>
        </w:tc>
      </w:tr>
      <w:tr w:rsidR="003F5174" w:rsidTr="003F5174">
        <w:tc>
          <w:tcPr>
            <w:tcW w:w="603" w:type="dxa"/>
            <w:tcBorders>
              <w:top w:val="single" w:sz="6" w:space="0" w:color="auto"/>
              <w:left w:val="single" w:sz="12" w:space="0" w:color="auto"/>
              <w:bottom w:val="single" w:sz="6" w:space="0" w:color="auto"/>
              <w:right w:val="single" w:sz="6" w:space="0" w:color="auto"/>
            </w:tcBorders>
            <w:vAlign w:val="center"/>
          </w:tcPr>
          <w:p w:rsidR="003F5174" w:rsidRDefault="003F5174" w:rsidP="003F5174">
            <w:pPr>
              <w:jc w:val="center"/>
            </w:pPr>
            <w:r>
              <w:t>8</w:t>
            </w:r>
          </w:p>
        </w:tc>
        <w:tc>
          <w:tcPr>
            <w:tcW w:w="7585" w:type="dxa"/>
            <w:tcBorders>
              <w:top w:val="single" w:sz="6" w:space="0" w:color="auto"/>
              <w:left w:val="single" w:sz="6" w:space="0" w:color="auto"/>
              <w:bottom w:val="single" w:sz="6" w:space="0" w:color="auto"/>
              <w:right w:val="single" w:sz="6" w:space="0" w:color="auto"/>
            </w:tcBorders>
            <w:vAlign w:val="center"/>
          </w:tcPr>
          <w:p w:rsidR="003F5174" w:rsidRPr="00203302" w:rsidRDefault="003F5174" w:rsidP="003F5174">
            <w:pPr>
              <w:rPr>
                <w:sz w:val="20"/>
                <w:szCs w:val="20"/>
                <w:lang w:val="en-US"/>
              </w:rPr>
            </w:pPr>
            <w:r w:rsidRPr="00203302">
              <w:rPr>
                <w:sz w:val="20"/>
                <w:szCs w:val="20"/>
                <w:lang w:val="en-US"/>
              </w:rPr>
              <w:t>Awareness of project, r</w:t>
            </w:r>
            <w:r w:rsidRPr="00203302">
              <w:rPr>
                <w:bCs/>
                <w:sz w:val="20"/>
                <w:szCs w:val="20"/>
                <w:lang w:val="en-US"/>
              </w:rPr>
              <w:t>isk and change management; awareness of entrepreneurship, innovativeness and sustainable development.</w:t>
            </w:r>
          </w:p>
        </w:tc>
        <w:tc>
          <w:tcPr>
            <w:tcW w:w="567" w:type="dxa"/>
            <w:tcBorders>
              <w:top w:val="single" w:sz="6" w:space="0" w:color="auto"/>
              <w:left w:val="single" w:sz="6" w:space="0" w:color="auto"/>
              <w:bottom w:val="single" w:sz="6" w:space="0" w:color="auto"/>
              <w:right w:val="single" w:sz="6" w:space="0" w:color="auto"/>
            </w:tcBorders>
            <w:vAlign w:val="center"/>
          </w:tcPr>
          <w:p w:rsidR="003F5174" w:rsidRPr="000E3402" w:rsidRDefault="003F5174" w:rsidP="003F5174">
            <w:pPr>
              <w:jc w:val="center"/>
              <w:rPr>
                <w:b/>
                <w:sz w:val="20"/>
                <w:szCs w:val="20"/>
              </w:rPr>
            </w:pPr>
            <w:r>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3F5174" w:rsidRPr="000E3402" w:rsidRDefault="003F5174" w:rsidP="003F517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F5174" w:rsidRPr="000E3402" w:rsidRDefault="003F5174" w:rsidP="003F5174">
            <w:pPr>
              <w:jc w:val="center"/>
              <w:rPr>
                <w:b/>
                <w:sz w:val="20"/>
                <w:szCs w:val="20"/>
              </w:rPr>
            </w:pPr>
          </w:p>
        </w:tc>
      </w:tr>
      <w:tr w:rsidR="003F5174" w:rsidTr="003F5174">
        <w:tc>
          <w:tcPr>
            <w:tcW w:w="9889" w:type="dxa"/>
            <w:gridSpan w:val="5"/>
            <w:tcBorders>
              <w:top w:val="single" w:sz="6" w:space="0" w:color="auto"/>
              <w:left w:val="single" w:sz="12" w:space="0" w:color="auto"/>
              <w:bottom w:val="single" w:sz="12" w:space="0" w:color="auto"/>
              <w:right w:val="single" w:sz="12" w:space="0" w:color="auto"/>
            </w:tcBorders>
            <w:vAlign w:val="center"/>
          </w:tcPr>
          <w:p w:rsidR="003F5174" w:rsidRPr="00AC75B1" w:rsidRDefault="003F5174" w:rsidP="003F5174">
            <w:pPr>
              <w:jc w:val="both"/>
              <w:rPr>
                <w:sz w:val="20"/>
                <w:szCs w:val="20"/>
              </w:rPr>
            </w:pPr>
            <w:r w:rsidRPr="00AC75B1">
              <w:rPr>
                <w:b/>
                <w:sz w:val="20"/>
                <w:szCs w:val="20"/>
              </w:rPr>
              <w:t>1</w:t>
            </w:r>
            <w:r w:rsidRPr="00AC75B1">
              <w:rPr>
                <w:sz w:val="20"/>
                <w:szCs w:val="20"/>
              </w:rPr>
              <w:t>:</w:t>
            </w:r>
            <w:r>
              <w:rPr>
                <w:sz w:val="20"/>
                <w:szCs w:val="20"/>
              </w:rPr>
              <w:t>None</w:t>
            </w:r>
            <w:r w:rsidRPr="00AC75B1">
              <w:rPr>
                <w:sz w:val="20"/>
                <w:szCs w:val="20"/>
              </w:rPr>
              <w:t xml:space="preserve">. </w:t>
            </w:r>
            <w:r w:rsidRPr="00AC75B1">
              <w:rPr>
                <w:b/>
                <w:sz w:val="20"/>
                <w:szCs w:val="20"/>
              </w:rPr>
              <w:t>2</w:t>
            </w:r>
            <w:r w:rsidRPr="00AC75B1">
              <w:rPr>
                <w:sz w:val="20"/>
                <w:szCs w:val="20"/>
              </w:rPr>
              <w:t>:</w:t>
            </w:r>
            <w:r>
              <w:rPr>
                <w:sz w:val="20"/>
                <w:szCs w:val="20"/>
              </w:rPr>
              <w:t>Partially contribution</w:t>
            </w:r>
            <w:r w:rsidRPr="00AC75B1">
              <w:rPr>
                <w:sz w:val="20"/>
                <w:szCs w:val="20"/>
              </w:rPr>
              <w:t xml:space="preserve">. </w:t>
            </w:r>
            <w:r w:rsidRPr="00AC75B1">
              <w:rPr>
                <w:b/>
                <w:sz w:val="20"/>
                <w:szCs w:val="20"/>
              </w:rPr>
              <w:t>3</w:t>
            </w:r>
            <w:r w:rsidRPr="00AC75B1">
              <w:rPr>
                <w:sz w:val="20"/>
                <w:szCs w:val="20"/>
              </w:rPr>
              <w:t>:</w:t>
            </w:r>
            <w:r>
              <w:rPr>
                <w:sz w:val="20"/>
                <w:szCs w:val="20"/>
              </w:rPr>
              <w:t xml:space="preserve"> Completely contribution</w:t>
            </w:r>
            <w:r w:rsidRPr="00AC75B1">
              <w:rPr>
                <w:sz w:val="20"/>
                <w:szCs w:val="20"/>
              </w:rPr>
              <w:t>.</w:t>
            </w:r>
          </w:p>
        </w:tc>
      </w:tr>
    </w:tbl>
    <w:p w:rsidR="003F5174" w:rsidRDefault="003F5174" w:rsidP="003F5174">
      <w:pPr>
        <w:rPr>
          <w:sz w:val="16"/>
          <w:szCs w:val="16"/>
        </w:rPr>
      </w:pPr>
    </w:p>
    <w:p w:rsidR="00FE0EDF" w:rsidRDefault="00FE0EDF" w:rsidP="003F5174">
      <w:pPr>
        <w:rPr>
          <w:sz w:val="16"/>
          <w:szCs w:val="16"/>
        </w:rPr>
      </w:pPr>
    </w:p>
    <w:p w:rsidR="00FE0EDF" w:rsidRDefault="00FE0EDF" w:rsidP="003F5174">
      <w:pPr>
        <w:rPr>
          <w:sz w:val="16"/>
          <w:szCs w:val="16"/>
        </w:rPr>
      </w:pPr>
    </w:p>
    <w:p w:rsidR="00FE0EDF" w:rsidRDefault="00FE0EDF" w:rsidP="003F5174">
      <w:pPr>
        <w:rPr>
          <w:sz w:val="16"/>
          <w:szCs w:val="16"/>
        </w:rPr>
      </w:pPr>
    </w:p>
    <w:p w:rsidR="00FE0EDF" w:rsidRDefault="00FE0EDF" w:rsidP="003F5174">
      <w:pPr>
        <w:rPr>
          <w:sz w:val="16"/>
          <w:szCs w:val="16"/>
        </w:rPr>
      </w:pPr>
    </w:p>
    <w:p w:rsidR="00FE0EDF" w:rsidRDefault="00FE0EDF" w:rsidP="003F5174">
      <w:pPr>
        <w:rPr>
          <w:sz w:val="16"/>
          <w:szCs w:val="16"/>
        </w:rPr>
      </w:pPr>
    </w:p>
    <w:p w:rsidR="00FE0EDF" w:rsidRDefault="00FE0EDF" w:rsidP="003F5174">
      <w:pPr>
        <w:rPr>
          <w:sz w:val="16"/>
          <w:szCs w:val="16"/>
        </w:rPr>
      </w:pPr>
    </w:p>
    <w:p w:rsidR="007D74F0" w:rsidRDefault="007D74F0" w:rsidP="003F5174">
      <w:pPr>
        <w:rPr>
          <w:sz w:val="16"/>
          <w:szCs w:val="16"/>
        </w:rPr>
      </w:pPr>
    </w:p>
    <w:p w:rsidR="007D74F0" w:rsidRDefault="007D74F0" w:rsidP="003F5174">
      <w:pPr>
        <w:rPr>
          <w:sz w:val="16"/>
          <w:szCs w:val="16"/>
        </w:rPr>
      </w:pPr>
    </w:p>
    <w:p w:rsidR="007D74F0" w:rsidRDefault="007D74F0" w:rsidP="003F5174">
      <w:pPr>
        <w:rPr>
          <w:sz w:val="16"/>
          <w:szCs w:val="16"/>
        </w:rPr>
      </w:pPr>
    </w:p>
    <w:p w:rsidR="007D74F0" w:rsidRDefault="007D74F0" w:rsidP="003F5174">
      <w:pPr>
        <w:rPr>
          <w:sz w:val="16"/>
          <w:szCs w:val="16"/>
        </w:rPr>
      </w:pPr>
    </w:p>
    <w:p w:rsidR="007D74F0" w:rsidRDefault="007D74F0" w:rsidP="003F5174">
      <w:pPr>
        <w:rPr>
          <w:sz w:val="16"/>
          <w:szCs w:val="16"/>
        </w:rPr>
      </w:pPr>
    </w:p>
    <w:p w:rsidR="007D74F0" w:rsidRDefault="007D74F0" w:rsidP="003F5174">
      <w:pPr>
        <w:rPr>
          <w:sz w:val="16"/>
          <w:szCs w:val="16"/>
        </w:rPr>
      </w:pPr>
    </w:p>
    <w:p w:rsidR="007D74F0" w:rsidRDefault="007D74F0" w:rsidP="003F5174">
      <w:pPr>
        <w:rPr>
          <w:sz w:val="16"/>
          <w:szCs w:val="16"/>
        </w:rPr>
      </w:pPr>
    </w:p>
    <w:p w:rsidR="007D74F0" w:rsidRDefault="007D74F0" w:rsidP="003F5174">
      <w:pPr>
        <w:rPr>
          <w:sz w:val="16"/>
          <w:szCs w:val="16"/>
        </w:rPr>
      </w:pPr>
    </w:p>
    <w:p w:rsidR="007D74F0" w:rsidRPr="007D74F0" w:rsidRDefault="007D74F0" w:rsidP="007D74F0">
      <w:pPr>
        <w:spacing w:after="0" w:line="240" w:lineRule="auto"/>
        <w:jc w:val="center"/>
        <w:outlineLvl w:val="0"/>
        <w:rPr>
          <w:rFonts w:ascii="Times New Roman" w:eastAsia="Times New Roman" w:hAnsi="Times New Roman" w:cs="Times New Roman"/>
          <w:b/>
          <w:sz w:val="28"/>
          <w:szCs w:val="28"/>
          <w:lang w:val="en-US" w:eastAsia="tr-TR"/>
        </w:rPr>
      </w:pPr>
      <w:r w:rsidRPr="007D74F0">
        <w:rPr>
          <w:rFonts w:ascii="Times New Roman" w:eastAsia="Times New Roman" w:hAnsi="Times New Roman" w:cs="Times New Roman"/>
          <w:b/>
          <w:sz w:val="28"/>
          <w:szCs w:val="28"/>
          <w:lang w:val="en-US" w:eastAsia="tr-TR"/>
        </w:rPr>
        <w:t xml:space="preserve">ESOGÜ Faculty of Dentistry </w:t>
      </w:r>
    </w:p>
    <w:p w:rsidR="007D74F0" w:rsidRPr="007D74F0" w:rsidRDefault="007D74F0" w:rsidP="007D74F0">
      <w:pPr>
        <w:spacing w:after="0" w:line="240" w:lineRule="auto"/>
        <w:jc w:val="center"/>
        <w:outlineLvl w:val="0"/>
        <w:rPr>
          <w:rFonts w:ascii="Times New Roman" w:eastAsia="Times New Roman" w:hAnsi="Times New Roman" w:cs="Times New Roman"/>
          <w:b/>
          <w:sz w:val="28"/>
          <w:szCs w:val="28"/>
          <w:lang w:val="en-US" w:eastAsia="tr-TR"/>
        </w:rPr>
      </w:pPr>
      <w:r w:rsidRPr="007D74F0">
        <w:rPr>
          <w:rFonts w:ascii="Times New Roman" w:eastAsia="Times New Roman" w:hAnsi="Times New Roman" w:cs="Times New Roman"/>
          <w:b/>
          <w:sz w:val="28"/>
          <w:szCs w:val="28"/>
          <w:lang w:val="en-US" w:eastAsia="tr-TR"/>
        </w:rPr>
        <w:t>Course Information Form</w:t>
      </w:r>
    </w:p>
    <w:p w:rsidR="007D74F0" w:rsidRPr="007D74F0" w:rsidRDefault="007D74F0" w:rsidP="007D74F0">
      <w:pPr>
        <w:spacing w:after="0" w:line="240" w:lineRule="auto"/>
        <w:outlineLvl w:val="0"/>
        <w:rPr>
          <w:rFonts w:ascii="Times New Roman" w:eastAsia="Times New Roman" w:hAnsi="Times New Roman" w:cs="Times New Roman"/>
          <w:b/>
          <w:sz w:val="10"/>
          <w:szCs w:val="10"/>
          <w:lang w:val="en-US" w:eastAsia="tr-TR"/>
        </w:rPr>
      </w:pPr>
    </w:p>
    <w:p w:rsidR="007D74F0" w:rsidRPr="007D74F0" w:rsidRDefault="007D74F0" w:rsidP="007D74F0">
      <w:pPr>
        <w:spacing w:after="0" w:line="240" w:lineRule="auto"/>
        <w:outlineLvl w:val="0"/>
        <w:rPr>
          <w:rFonts w:ascii="Times New Roman" w:eastAsia="Times New Roman" w:hAnsi="Times New Roman" w:cs="Times New Roman"/>
          <w:b/>
          <w:sz w:val="10"/>
          <w:szCs w:val="10"/>
          <w:lang w:val="en-US" w:eastAsia="tr-TR"/>
        </w:rPr>
      </w:pPr>
    </w:p>
    <w:tbl>
      <w:tblPr>
        <w:tblW w:w="260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437"/>
      </w:tblGrid>
      <w:tr w:rsidR="007D74F0" w:rsidRPr="007D74F0" w:rsidTr="007D74F0">
        <w:tc>
          <w:tcPr>
            <w:tcW w:w="1167" w:type="dxa"/>
            <w:vAlign w:val="center"/>
          </w:tcPr>
          <w:p w:rsidR="007D74F0" w:rsidRPr="007D74F0" w:rsidRDefault="007D74F0" w:rsidP="007D74F0">
            <w:pPr>
              <w:spacing w:after="0" w:line="240" w:lineRule="auto"/>
              <w:outlineLvl w:val="0"/>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CLASS</w:t>
            </w:r>
          </w:p>
        </w:tc>
        <w:tc>
          <w:tcPr>
            <w:tcW w:w="1437" w:type="dxa"/>
            <w:vAlign w:val="center"/>
          </w:tcPr>
          <w:p w:rsidR="007D74F0" w:rsidRPr="007D74F0" w:rsidRDefault="007D74F0" w:rsidP="007D74F0">
            <w:pPr>
              <w:spacing w:after="0" w:line="240" w:lineRule="auto"/>
              <w:outlineLvl w:val="0"/>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val="en-US" w:eastAsia="tr-TR"/>
              </w:rPr>
              <w:t>5</w:t>
            </w:r>
          </w:p>
        </w:tc>
      </w:tr>
    </w:tbl>
    <w:p w:rsidR="007D74F0" w:rsidRPr="007D74F0" w:rsidRDefault="007D74F0" w:rsidP="007D74F0">
      <w:pPr>
        <w:spacing w:after="0" w:line="240" w:lineRule="auto"/>
        <w:jc w:val="right"/>
        <w:outlineLvl w:val="0"/>
        <w:rPr>
          <w:rFonts w:ascii="Times New Roman" w:eastAsia="Times New Roman" w:hAnsi="Times New Roman" w:cs="Times New Roman"/>
          <w:b/>
          <w:sz w:val="20"/>
          <w:szCs w:val="20"/>
          <w:lang w:val="en-US" w:eastAsia="tr-TR"/>
        </w:rPr>
      </w:pPr>
    </w:p>
    <w:tbl>
      <w:tblPr>
        <w:tblW w:w="100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093"/>
        <w:gridCol w:w="1984"/>
        <w:gridCol w:w="2127"/>
        <w:gridCol w:w="3846"/>
      </w:tblGrid>
      <w:tr w:rsidR="007D74F0" w:rsidRPr="007D74F0" w:rsidTr="007D74F0">
        <w:tc>
          <w:tcPr>
            <w:tcW w:w="2093" w:type="dxa"/>
            <w:vAlign w:val="center"/>
          </w:tcPr>
          <w:p w:rsidR="007D74F0" w:rsidRPr="007D74F0" w:rsidRDefault="007D74F0" w:rsidP="007D74F0">
            <w:pPr>
              <w:spacing w:after="0" w:line="240" w:lineRule="auto"/>
              <w:jc w:val="center"/>
              <w:outlineLvl w:val="0"/>
              <w:rPr>
                <w:rFonts w:ascii="Times New Roman" w:eastAsia="Times New Roman" w:hAnsi="Times New Roman" w:cs="Times New Roman"/>
                <w:b/>
                <w:sz w:val="20"/>
                <w:szCs w:val="20"/>
                <w:lang w:val="en-US" w:eastAsia="tr-TR"/>
              </w:rPr>
            </w:pPr>
            <w:r w:rsidRPr="007D74F0">
              <w:rPr>
                <w:rFonts w:ascii="Times New Roman" w:eastAsia="Times New Roman" w:hAnsi="Times New Roman" w:cs="Times New Roman"/>
                <w:b/>
                <w:sz w:val="20"/>
                <w:szCs w:val="20"/>
                <w:lang w:val="en-US" w:eastAsia="tr-TR"/>
              </w:rPr>
              <w:t>COURSE CODE</w:t>
            </w:r>
          </w:p>
        </w:tc>
        <w:tc>
          <w:tcPr>
            <w:tcW w:w="1984" w:type="dxa"/>
            <w:vAlign w:val="center"/>
          </w:tcPr>
          <w:p w:rsidR="007D74F0" w:rsidRPr="007D74F0" w:rsidRDefault="007D74F0" w:rsidP="007D74F0">
            <w:pPr>
              <w:spacing w:after="0" w:line="240" w:lineRule="auto"/>
              <w:outlineLvl w:val="0"/>
              <w:rPr>
                <w:rFonts w:ascii="Times New Roman" w:eastAsia="Times New Roman" w:hAnsi="Times New Roman" w:cs="Times New Roman"/>
                <w:sz w:val="24"/>
                <w:szCs w:val="24"/>
                <w:lang w:val="en-US" w:eastAsia="tr-TR"/>
              </w:rPr>
            </w:pPr>
            <w:r w:rsidRPr="007D74F0">
              <w:rPr>
                <w:rFonts w:ascii="Times New Roman" w:eastAsia="Times New Roman" w:hAnsi="Times New Roman" w:cs="Times New Roman"/>
                <w:sz w:val="24"/>
                <w:szCs w:val="24"/>
                <w:lang w:val="en-US" w:eastAsia="tr-TR"/>
              </w:rPr>
              <w:t xml:space="preserve"> </w:t>
            </w:r>
            <w:r>
              <w:rPr>
                <w:rFonts w:ascii="Times New Roman" w:eastAsia="Times New Roman" w:hAnsi="Times New Roman" w:cs="Times New Roman"/>
                <w:sz w:val="24"/>
                <w:szCs w:val="24"/>
                <w:lang w:val="en-US" w:eastAsia="tr-TR"/>
              </w:rPr>
              <w:t>161120025</w:t>
            </w:r>
          </w:p>
        </w:tc>
        <w:tc>
          <w:tcPr>
            <w:tcW w:w="2127" w:type="dxa"/>
            <w:vAlign w:val="center"/>
          </w:tcPr>
          <w:p w:rsidR="007D74F0" w:rsidRPr="007D74F0" w:rsidRDefault="007D74F0" w:rsidP="007D74F0">
            <w:pPr>
              <w:spacing w:after="0" w:line="240" w:lineRule="auto"/>
              <w:jc w:val="center"/>
              <w:outlineLvl w:val="0"/>
              <w:rPr>
                <w:rFonts w:ascii="Times New Roman" w:eastAsia="Times New Roman" w:hAnsi="Times New Roman" w:cs="Times New Roman"/>
                <w:b/>
                <w:sz w:val="20"/>
                <w:szCs w:val="20"/>
                <w:lang w:val="en-US" w:eastAsia="tr-TR"/>
              </w:rPr>
            </w:pPr>
            <w:r w:rsidRPr="007D74F0">
              <w:rPr>
                <w:rFonts w:ascii="Times New Roman" w:eastAsia="Times New Roman" w:hAnsi="Times New Roman" w:cs="Times New Roman"/>
                <w:b/>
                <w:sz w:val="20"/>
                <w:szCs w:val="20"/>
                <w:lang w:val="en-US" w:eastAsia="tr-TR"/>
              </w:rPr>
              <w:t>COURSE NAME</w:t>
            </w:r>
          </w:p>
        </w:tc>
        <w:tc>
          <w:tcPr>
            <w:tcW w:w="3846" w:type="dxa"/>
          </w:tcPr>
          <w:p w:rsidR="007D74F0" w:rsidRPr="007D74F0" w:rsidRDefault="007D74F0" w:rsidP="007D74F0">
            <w:pPr>
              <w:spacing w:after="0" w:line="240" w:lineRule="auto"/>
              <w:outlineLvl w:val="0"/>
              <w:rPr>
                <w:rFonts w:ascii="Times New Roman" w:eastAsia="Times New Roman" w:hAnsi="Times New Roman" w:cs="Times New Roman"/>
                <w:sz w:val="20"/>
                <w:szCs w:val="20"/>
                <w:lang w:val="en-US" w:eastAsia="tr-TR"/>
              </w:rPr>
            </w:pPr>
          </w:p>
          <w:p w:rsidR="007D74F0" w:rsidRPr="007D74F0" w:rsidRDefault="007D74F0" w:rsidP="007D74F0">
            <w:pPr>
              <w:spacing w:after="0" w:line="240" w:lineRule="auto"/>
              <w:outlineLvl w:val="0"/>
              <w:rPr>
                <w:rFonts w:ascii="Times New Roman" w:eastAsia="Times New Roman" w:hAnsi="Times New Roman" w:cs="Times New Roman"/>
                <w:sz w:val="20"/>
                <w:szCs w:val="20"/>
                <w:lang w:val="en-US" w:eastAsia="tr-TR"/>
              </w:rPr>
            </w:pPr>
            <w:r w:rsidRPr="007D74F0">
              <w:rPr>
                <w:rFonts w:ascii="Times New Roman" w:eastAsia="Times New Roman" w:hAnsi="Times New Roman" w:cs="Times New Roman"/>
                <w:sz w:val="20"/>
                <w:szCs w:val="20"/>
                <w:lang w:val="en-US" w:eastAsia="tr-TR"/>
              </w:rPr>
              <w:t>PEDIATRIC DENTISTRY PRACTICE II</w:t>
            </w:r>
          </w:p>
          <w:p w:rsidR="007D74F0" w:rsidRPr="007D74F0" w:rsidRDefault="007D74F0" w:rsidP="007D74F0">
            <w:pPr>
              <w:spacing w:after="0" w:line="240" w:lineRule="auto"/>
              <w:outlineLvl w:val="0"/>
              <w:rPr>
                <w:rFonts w:ascii="Times New Roman" w:eastAsia="Times New Roman" w:hAnsi="Times New Roman" w:cs="Times New Roman"/>
                <w:szCs w:val="20"/>
                <w:lang w:val="en-US" w:eastAsia="tr-TR"/>
              </w:rPr>
            </w:pPr>
            <w:r w:rsidRPr="007D74F0">
              <w:rPr>
                <w:rFonts w:ascii="Times New Roman" w:eastAsia="Times New Roman" w:hAnsi="Times New Roman" w:cs="Times New Roman"/>
                <w:sz w:val="24"/>
                <w:szCs w:val="24"/>
                <w:lang w:val="en-US" w:eastAsia="tr-TR"/>
              </w:rPr>
              <w:t xml:space="preserve"> </w:t>
            </w:r>
          </w:p>
          <w:p w:rsidR="007D74F0" w:rsidRPr="007D74F0" w:rsidRDefault="007D74F0" w:rsidP="007D74F0">
            <w:pPr>
              <w:spacing w:after="0" w:line="240" w:lineRule="auto"/>
              <w:outlineLvl w:val="0"/>
              <w:rPr>
                <w:rFonts w:ascii="Times New Roman" w:eastAsia="Times New Roman" w:hAnsi="Times New Roman" w:cs="Times New Roman"/>
                <w:sz w:val="20"/>
                <w:szCs w:val="20"/>
                <w:lang w:val="en-US" w:eastAsia="tr-TR"/>
              </w:rPr>
            </w:pPr>
          </w:p>
        </w:tc>
      </w:tr>
    </w:tbl>
    <w:p w:rsidR="007D74F0" w:rsidRPr="007D74F0" w:rsidRDefault="007D74F0" w:rsidP="007D74F0">
      <w:pPr>
        <w:spacing w:after="0" w:line="240" w:lineRule="auto"/>
        <w:outlineLvl w:val="0"/>
        <w:rPr>
          <w:rFonts w:ascii="Times New Roman" w:eastAsia="Times New Roman" w:hAnsi="Times New Roman" w:cs="Times New Roman"/>
          <w:sz w:val="20"/>
          <w:szCs w:val="20"/>
          <w:lang w:val="en-US" w:eastAsia="tr-TR"/>
        </w:rPr>
      </w:pPr>
      <w:r w:rsidRPr="007D74F0">
        <w:rPr>
          <w:rFonts w:ascii="Times New Roman" w:eastAsia="Times New Roman" w:hAnsi="Times New Roman" w:cs="Times New Roman"/>
          <w:b/>
          <w:sz w:val="20"/>
          <w:szCs w:val="20"/>
          <w:lang w:val="en-US" w:eastAsia="tr-TR"/>
        </w:rPr>
        <w:t xml:space="preserve">                                                   </w:t>
      </w:r>
      <w:r w:rsidRPr="007D74F0">
        <w:rPr>
          <w:rFonts w:ascii="Times New Roman" w:eastAsia="Times New Roman" w:hAnsi="Times New Roman" w:cs="Times New Roman"/>
          <w:b/>
          <w:sz w:val="20"/>
          <w:szCs w:val="20"/>
          <w:lang w:val="en-US" w:eastAsia="tr-TR"/>
        </w:rPr>
        <w:tab/>
      </w:r>
      <w:r w:rsidRPr="007D74F0">
        <w:rPr>
          <w:rFonts w:ascii="Times New Roman" w:eastAsia="Times New Roman" w:hAnsi="Times New Roman" w:cs="Times New Roman"/>
          <w:b/>
          <w:sz w:val="20"/>
          <w:szCs w:val="20"/>
          <w:lang w:val="en-US" w:eastAsia="tr-TR"/>
        </w:rPr>
        <w:tab/>
      </w:r>
      <w:r w:rsidRPr="007D74F0">
        <w:rPr>
          <w:rFonts w:ascii="Times New Roman" w:eastAsia="Times New Roman" w:hAnsi="Times New Roman" w:cs="Times New Roman"/>
          <w:b/>
          <w:sz w:val="20"/>
          <w:szCs w:val="20"/>
          <w:lang w:val="en-US" w:eastAsia="tr-TR"/>
        </w:rPr>
        <w:tab/>
      </w:r>
      <w:r w:rsidRPr="007D74F0">
        <w:rPr>
          <w:rFonts w:ascii="Times New Roman" w:eastAsia="Times New Roman" w:hAnsi="Times New Roman" w:cs="Times New Roman"/>
          <w:b/>
          <w:sz w:val="20"/>
          <w:szCs w:val="20"/>
          <w:lang w:val="en-US" w:eastAsia="tr-TR"/>
        </w:rPr>
        <w:tab/>
      </w:r>
      <w:r w:rsidRPr="007D74F0">
        <w:rPr>
          <w:rFonts w:ascii="Times New Roman" w:eastAsia="Times New Roman" w:hAnsi="Times New Roman" w:cs="Times New Roman"/>
          <w:b/>
          <w:sz w:val="20"/>
          <w:szCs w:val="20"/>
          <w:lang w:val="en-US" w:eastAsia="tr-TR"/>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3"/>
        <w:gridCol w:w="870"/>
        <w:gridCol w:w="185"/>
        <w:gridCol w:w="882"/>
        <w:gridCol w:w="748"/>
        <w:gridCol w:w="691"/>
        <w:gridCol w:w="28"/>
        <w:gridCol w:w="800"/>
        <w:gridCol w:w="583"/>
        <w:gridCol w:w="161"/>
        <w:gridCol w:w="1497"/>
        <w:gridCol w:w="967"/>
        <w:gridCol w:w="1375"/>
      </w:tblGrid>
      <w:tr w:rsidR="007D74F0" w:rsidRPr="007D74F0" w:rsidTr="007D74F0">
        <w:trPr>
          <w:trHeight w:val="383"/>
        </w:trPr>
        <w:tc>
          <w:tcPr>
            <w:tcW w:w="628" w:type="pct"/>
            <w:vMerge w:val="restart"/>
            <w:tcBorders>
              <w:top w:val="single" w:sz="12" w:space="0" w:color="auto"/>
              <w:left w:val="single" w:sz="12" w:space="0" w:color="auto"/>
              <w:bottom w:val="single" w:sz="4" w:space="0" w:color="auto"/>
              <w:right w:val="single" w:sz="12" w:space="0" w:color="auto"/>
            </w:tcBorders>
            <w:vAlign w:val="center"/>
          </w:tcPr>
          <w:p w:rsidR="007D74F0" w:rsidRPr="007D74F0" w:rsidRDefault="007D74F0" w:rsidP="007D74F0">
            <w:pPr>
              <w:spacing w:after="0" w:line="240" w:lineRule="auto"/>
              <w:rPr>
                <w:rFonts w:ascii="Times New Roman" w:eastAsia="Times New Roman" w:hAnsi="Times New Roman" w:cs="Times New Roman"/>
                <w:b/>
                <w:sz w:val="18"/>
                <w:szCs w:val="20"/>
                <w:lang w:val="en-US" w:eastAsia="tr-TR"/>
              </w:rPr>
            </w:pPr>
            <w:r w:rsidRPr="007D74F0">
              <w:rPr>
                <w:rFonts w:ascii="Times New Roman" w:eastAsia="Times New Roman" w:hAnsi="Times New Roman" w:cs="Times New Roman"/>
                <w:b/>
                <w:sz w:val="18"/>
                <w:szCs w:val="20"/>
                <w:lang w:val="en-US" w:eastAsia="tr-TR"/>
              </w:rPr>
              <w:t>SEMESTER</w:t>
            </w:r>
          </w:p>
          <w:p w:rsidR="007D74F0" w:rsidRPr="007D74F0" w:rsidRDefault="007D74F0" w:rsidP="007D74F0">
            <w:pPr>
              <w:spacing w:after="0" w:line="240" w:lineRule="auto"/>
              <w:rPr>
                <w:rFonts w:ascii="Times New Roman" w:eastAsia="Times New Roman" w:hAnsi="Times New Roman" w:cs="Times New Roman"/>
                <w:sz w:val="20"/>
                <w:szCs w:val="20"/>
                <w:lang w:val="en-US" w:eastAsia="tr-TR"/>
              </w:rPr>
            </w:pPr>
          </w:p>
        </w:tc>
        <w:tc>
          <w:tcPr>
            <w:tcW w:w="1680" w:type="pct"/>
            <w:gridSpan w:val="5"/>
            <w:tcBorders>
              <w:left w:val="single" w:sz="12" w:space="0" w:color="auto"/>
              <w:bottom w:val="single" w:sz="4" w:space="0" w:color="auto"/>
              <w:right w:val="single" w:sz="12" w:space="0" w:color="auto"/>
            </w:tcBorders>
            <w:vAlign w:val="center"/>
          </w:tcPr>
          <w:p w:rsidR="007D74F0" w:rsidRPr="007D74F0" w:rsidRDefault="007D74F0" w:rsidP="007D74F0">
            <w:pPr>
              <w:spacing w:after="0" w:line="240" w:lineRule="auto"/>
              <w:jc w:val="center"/>
              <w:rPr>
                <w:rFonts w:ascii="Times New Roman" w:eastAsia="Times New Roman" w:hAnsi="Times New Roman" w:cs="Times New Roman"/>
                <w:b/>
                <w:sz w:val="20"/>
                <w:szCs w:val="20"/>
                <w:lang w:val="en-US" w:eastAsia="tr-TR"/>
              </w:rPr>
            </w:pPr>
            <w:r w:rsidRPr="007D74F0">
              <w:rPr>
                <w:rFonts w:ascii="Times New Roman" w:eastAsia="Times New Roman" w:hAnsi="Times New Roman" w:cs="Times New Roman"/>
                <w:b/>
                <w:sz w:val="20"/>
                <w:szCs w:val="20"/>
                <w:lang w:val="en-US" w:eastAsia="tr-TR"/>
              </w:rPr>
              <w:t>WEEKLY COURSE PERIOD</w:t>
            </w:r>
          </w:p>
        </w:tc>
        <w:tc>
          <w:tcPr>
            <w:tcW w:w="2692" w:type="pct"/>
            <w:gridSpan w:val="7"/>
            <w:tcBorders>
              <w:left w:val="single" w:sz="12" w:space="0" w:color="auto"/>
              <w:bottom w:val="single" w:sz="4" w:space="0" w:color="auto"/>
            </w:tcBorders>
            <w:vAlign w:val="center"/>
          </w:tcPr>
          <w:p w:rsidR="007D74F0" w:rsidRPr="007D74F0" w:rsidRDefault="007D74F0" w:rsidP="007D74F0">
            <w:pPr>
              <w:spacing w:after="0" w:line="240" w:lineRule="auto"/>
              <w:jc w:val="center"/>
              <w:rPr>
                <w:rFonts w:ascii="Times New Roman" w:eastAsia="Times New Roman" w:hAnsi="Times New Roman" w:cs="Times New Roman"/>
                <w:b/>
                <w:sz w:val="20"/>
                <w:szCs w:val="20"/>
                <w:lang w:val="en-US" w:eastAsia="tr-TR"/>
              </w:rPr>
            </w:pPr>
            <w:r w:rsidRPr="007D74F0">
              <w:rPr>
                <w:rFonts w:ascii="Times New Roman" w:eastAsia="Times New Roman" w:hAnsi="Times New Roman" w:cs="Times New Roman"/>
                <w:b/>
                <w:sz w:val="20"/>
                <w:szCs w:val="20"/>
                <w:lang w:val="en-US" w:eastAsia="tr-TR"/>
              </w:rPr>
              <w:t>COURSE OF</w:t>
            </w:r>
          </w:p>
        </w:tc>
      </w:tr>
      <w:tr w:rsidR="007D74F0" w:rsidRPr="007D74F0" w:rsidTr="007D74F0">
        <w:trPr>
          <w:trHeight w:val="382"/>
        </w:trPr>
        <w:tc>
          <w:tcPr>
            <w:tcW w:w="628" w:type="pct"/>
            <w:vMerge/>
            <w:tcBorders>
              <w:top w:val="single" w:sz="4" w:space="0" w:color="auto"/>
              <w:left w:val="single" w:sz="12" w:space="0" w:color="auto"/>
              <w:bottom w:val="single" w:sz="4" w:space="0" w:color="auto"/>
              <w:right w:val="single" w:sz="12" w:space="0" w:color="auto"/>
            </w:tcBorders>
          </w:tcPr>
          <w:p w:rsidR="007D74F0" w:rsidRPr="007D74F0" w:rsidRDefault="007D74F0" w:rsidP="007D74F0">
            <w:pPr>
              <w:spacing w:after="0" w:line="240" w:lineRule="auto"/>
              <w:rPr>
                <w:rFonts w:ascii="Times New Roman" w:eastAsia="Times New Roman" w:hAnsi="Times New Roman" w:cs="Times New Roman"/>
                <w:b/>
                <w:sz w:val="20"/>
                <w:szCs w:val="20"/>
                <w:lang w:val="en-US" w:eastAsia="tr-TR"/>
              </w:rPr>
            </w:pPr>
          </w:p>
        </w:tc>
        <w:tc>
          <w:tcPr>
            <w:tcW w:w="433" w:type="pct"/>
            <w:tcBorders>
              <w:top w:val="single" w:sz="4" w:space="0" w:color="auto"/>
              <w:left w:val="single" w:sz="12" w:space="0" w:color="auto"/>
              <w:bottom w:val="single" w:sz="4" w:space="0" w:color="auto"/>
              <w:right w:val="single" w:sz="4" w:space="0" w:color="auto"/>
            </w:tcBorders>
            <w:vAlign w:val="center"/>
          </w:tcPr>
          <w:p w:rsidR="007D74F0" w:rsidRPr="007D74F0" w:rsidRDefault="007D74F0" w:rsidP="007D74F0">
            <w:pPr>
              <w:spacing w:after="0" w:line="240" w:lineRule="auto"/>
              <w:jc w:val="center"/>
              <w:rPr>
                <w:rFonts w:ascii="Times New Roman" w:eastAsia="Times New Roman" w:hAnsi="Times New Roman" w:cs="Times New Roman"/>
                <w:b/>
                <w:sz w:val="20"/>
                <w:szCs w:val="20"/>
                <w:lang w:val="en-US" w:eastAsia="tr-TR"/>
              </w:rPr>
            </w:pPr>
            <w:r w:rsidRPr="007D74F0">
              <w:rPr>
                <w:rFonts w:ascii="Times New Roman" w:eastAsia="Times New Roman" w:hAnsi="Times New Roman" w:cs="Times New Roman"/>
                <w:b/>
                <w:sz w:val="20"/>
                <w:szCs w:val="20"/>
                <w:lang w:val="en-US" w:eastAsia="tr-TR"/>
              </w:rPr>
              <w:t>Theory</w:t>
            </w:r>
          </w:p>
        </w:tc>
        <w:tc>
          <w:tcPr>
            <w:tcW w:w="531" w:type="pct"/>
            <w:gridSpan w:val="2"/>
            <w:tcBorders>
              <w:top w:val="single" w:sz="4" w:space="0" w:color="auto"/>
              <w:left w:val="single" w:sz="4" w:space="0" w:color="auto"/>
              <w:bottom w:val="single" w:sz="4" w:space="0" w:color="auto"/>
            </w:tcBorders>
            <w:vAlign w:val="center"/>
          </w:tcPr>
          <w:p w:rsidR="007D74F0" w:rsidRPr="007D74F0" w:rsidRDefault="007D74F0" w:rsidP="007D74F0">
            <w:pPr>
              <w:spacing w:after="0" w:line="240" w:lineRule="auto"/>
              <w:jc w:val="center"/>
              <w:rPr>
                <w:rFonts w:ascii="Times New Roman" w:eastAsia="Times New Roman" w:hAnsi="Times New Roman" w:cs="Times New Roman"/>
                <w:b/>
                <w:sz w:val="20"/>
                <w:szCs w:val="20"/>
                <w:lang w:val="en-US" w:eastAsia="tr-TR"/>
              </w:rPr>
            </w:pPr>
            <w:r w:rsidRPr="007D74F0">
              <w:rPr>
                <w:rFonts w:ascii="Times New Roman" w:eastAsia="Times New Roman" w:hAnsi="Times New Roman" w:cs="Times New Roman"/>
                <w:b/>
                <w:sz w:val="20"/>
                <w:szCs w:val="20"/>
                <w:lang w:val="en-US" w:eastAsia="tr-TR"/>
              </w:rPr>
              <w:t>Practice</w:t>
            </w:r>
          </w:p>
        </w:tc>
        <w:tc>
          <w:tcPr>
            <w:tcW w:w="716" w:type="pct"/>
            <w:gridSpan w:val="2"/>
            <w:tcBorders>
              <w:top w:val="single" w:sz="4" w:space="0" w:color="auto"/>
              <w:bottom w:val="single" w:sz="4" w:space="0" w:color="auto"/>
              <w:right w:val="single" w:sz="12" w:space="0" w:color="auto"/>
            </w:tcBorders>
            <w:vAlign w:val="center"/>
          </w:tcPr>
          <w:p w:rsidR="007D74F0" w:rsidRPr="007D74F0" w:rsidRDefault="007D74F0" w:rsidP="007D74F0">
            <w:pPr>
              <w:spacing w:after="0" w:line="240" w:lineRule="auto"/>
              <w:ind w:left="-111" w:right="-108"/>
              <w:jc w:val="center"/>
              <w:rPr>
                <w:rFonts w:ascii="Times New Roman" w:eastAsia="Times New Roman" w:hAnsi="Times New Roman" w:cs="Times New Roman"/>
                <w:b/>
                <w:sz w:val="20"/>
                <w:szCs w:val="20"/>
                <w:lang w:val="en-US" w:eastAsia="tr-TR"/>
              </w:rPr>
            </w:pPr>
            <w:r w:rsidRPr="007D74F0">
              <w:rPr>
                <w:rFonts w:ascii="Times New Roman" w:eastAsia="Times New Roman" w:hAnsi="Times New Roman" w:cs="Times New Roman"/>
                <w:b/>
                <w:sz w:val="20"/>
                <w:szCs w:val="20"/>
                <w:lang w:val="en-US" w:eastAsia="tr-TR"/>
              </w:rPr>
              <w:t>Laboratory</w:t>
            </w:r>
          </w:p>
        </w:tc>
        <w:tc>
          <w:tcPr>
            <w:tcW w:w="412" w:type="pct"/>
            <w:gridSpan w:val="2"/>
            <w:tcBorders>
              <w:top w:val="single" w:sz="4" w:space="0" w:color="auto"/>
              <w:bottom w:val="single" w:sz="4" w:space="0" w:color="auto"/>
              <w:right w:val="single" w:sz="4" w:space="0" w:color="auto"/>
            </w:tcBorders>
            <w:vAlign w:val="center"/>
          </w:tcPr>
          <w:p w:rsidR="007D74F0" w:rsidRPr="007D74F0" w:rsidRDefault="007D74F0" w:rsidP="007D74F0">
            <w:pPr>
              <w:spacing w:after="0" w:line="240" w:lineRule="auto"/>
              <w:jc w:val="center"/>
              <w:rPr>
                <w:rFonts w:ascii="Times New Roman" w:eastAsia="Times New Roman" w:hAnsi="Times New Roman" w:cs="Times New Roman"/>
                <w:b/>
                <w:sz w:val="20"/>
                <w:szCs w:val="20"/>
                <w:lang w:val="en-US" w:eastAsia="tr-TR"/>
              </w:rPr>
            </w:pPr>
            <w:r w:rsidRPr="007D74F0">
              <w:rPr>
                <w:rFonts w:ascii="Times New Roman" w:eastAsia="Times New Roman" w:hAnsi="Times New Roman" w:cs="Times New Roman"/>
                <w:b/>
                <w:sz w:val="20"/>
                <w:szCs w:val="20"/>
                <w:lang w:val="en-US" w:eastAsia="tr-TR"/>
              </w:rPr>
              <w:t>Credit</w:t>
            </w:r>
          </w:p>
        </w:tc>
        <w:tc>
          <w:tcPr>
            <w:tcW w:w="290" w:type="pct"/>
            <w:tcBorders>
              <w:top w:val="single" w:sz="4" w:space="0" w:color="auto"/>
              <w:left w:val="single" w:sz="4" w:space="0" w:color="auto"/>
              <w:bottom w:val="single" w:sz="4" w:space="0" w:color="auto"/>
              <w:right w:val="single" w:sz="4" w:space="0" w:color="auto"/>
            </w:tcBorders>
            <w:vAlign w:val="center"/>
          </w:tcPr>
          <w:p w:rsidR="007D74F0" w:rsidRPr="007D74F0" w:rsidRDefault="007D74F0" w:rsidP="007D74F0">
            <w:pPr>
              <w:spacing w:after="0" w:line="240" w:lineRule="auto"/>
              <w:ind w:left="-111" w:right="-108"/>
              <w:jc w:val="center"/>
              <w:rPr>
                <w:rFonts w:ascii="Times New Roman" w:eastAsia="Times New Roman" w:hAnsi="Times New Roman" w:cs="Times New Roman"/>
                <w:b/>
                <w:sz w:val="20"/>
                <w:szCs w:val="20"/>
                <w:lang w:val="en-US" w:eastAsia="tr-TR"/>
              </w:rPr>
            </w:pPr>
            <w:r w:rsidRPr="007D74F0">
              <w:rPr>
                <w:rFonts w:ascii="Times New Roman" w:eastAsia="Times New Roman" w:hAnsi="Times New Roman" w:cs="Times New Roman"/>
                <w:b/>
                <w:sz w:val="20"/>
                <w:szCs w:val="20"/>
                <w:lang w:val="en-US" w:eastAsia="tr-TR"/>
              </w:rPr>
              <w:t>ECTS</w:t>
            </w:r>
          </w:p>
        </w:tc>
        <w:tc>
          <w:tcPr>
            <w:tcW w:w="1306" w:type="pct"/>
            <w:gridSpan w:val="3"/>
            <w:tcBorders>
              <w:top w:val="single" w:sz="4" w:space="0" w:color="auto"/>
              <w:left w:val="single" w:sz="4" w:space="0" w:color="auto"/>
              <w:bottom w:val="single" w:sz="4" w:space="0" w:color="auto"/>
            </w:tcBorders>
            <w:vAlign w:val="center"/>
          </w:tcPr>
          <w:p w:rsidR="007D74F0" w:rsidRPr="007D74F0" w:rsidRDefault="007D74F0" w:rsidP="007D74F0">
            <w:pPr>
              <w:spacing w:after="0" w:line="240" w:lineRule="auto"/>
              <w:jc w:val="center"/>
              <w:rPr>
                <w:rFonts w:ascii="Times New Roman" w:eastAsia="Times New Roman" w:hAnsi="Times New Roman" w:cs="Times New Roman"/>
                <w:b/>
                <w:sz w:val="20"/>
                <w:szCs w:val="20"/>
                <w:lang w:val="en-US" w:eastAsia="tr-TR"/>
              </w:rPr>
            </w:pPr>
            <w:r w:rsidRPr="007D74F0">
              <w:rPr>
                <w:rFonts w:ascii="Times New Roman" w:eastAsia="Times New Roman" w:hAnsi="Times New Roman" w:cs="Times New Roman"/>
                <w:b/>
                <w:sz w:val="20"/>
                <w:szCs w:val="20"/>
                <w:lang w:val="en-US" w:eastAsia="tr-TR"/>
              </w:rPr>
              <w:t>TYPE</w:t>
            </w:r>
          </w:p>
        </w:tc>
        <w:tc>
          <w:tcPr>
            <w:tcW w:w="684" w:type="pct"/>
            <w:tcBorders>
              <w:top w:val="single" w:sz="4" w:space="0" w:color="auto"/>
              <w:left w:val="single" w:sz="4" w:space="0" w:color="auto"/>
              <w:bottom w:val="single" w:sz="4" w:space="0" w:color="auto"/>
            </w:tcBorders>
            <w:vAlign w:val="center"/>
          </w:tcPr>
          <w:p w:rsidR="007D74F0" w:rsidRPr="007D74F0" w:rsidRDefault="007D74F0" w:rsidP="007D74F0">
            <w:pPr>
              <w:spacing w:after="0" w:line="240" w:lineRule="auto"/>
              <w:jc w:val="center"/>
              <w:rPr>
                <w:rFonts w:ascii="Times New Roman" w:eastAsia="Times New Roman" w:hAnsi="Times New Roman" w:cs="Times New Roman"/>
                <w:b/>
                <w:sz w:val="20"/>
                <w:szCs w:val="20"/>
                <w:lang w:val="en-US" w:eastAsia="tr-TR"/>
              </w:rPr>
            </w:pPr>
            <w:r w:rsidRPr="007D74F0">
              <w:rPr>
                <w:rFonts w:ascii="Times New Roman" w:eastAsia="Times New Roman" w:hAnsi="Times New Roman" w:cs="Times New Roman"/>
                <w:b/>
                <w:sz w:val="20"/>
                <w:szCs w:val="20"/>
                <w:lang w:val="en-US" w:eastAsia="tr-TR"/>
              </w:rPr>
              <w:t>LANGUAGE</w:t>
            </w:r>
          </w:p>
        </w:tc>
      </w:tr>
      <w:tr w:rsidR="007D74F0" w:rsidRPr="007D74F0" w:rsidTr="007D74F0">
        <w:trPr>
          <w:trHeight w:val="367"/>
        </w:trPr>
        <w:tc>
          <w:tcPr>
            <w:tcW w:w="628" w:type="pct"/>
            <w:tcBorders>
              <w:top w:val="single" w:sz="4" w:space="0" w:color="auto"/>
              <w:left w:val="single" w:sz="12" w:space="0" w:color="auto"/>
              <w:bottom w:val="single" w:sz="12" w:space="0" w:color="auto"/>
              <w:right w:val="single" w:sz="12" w:space="0" w:color="auto"/>
            </w:tcBorders>
            <w:vAlign w:val="center"/>
          </w:tcPr>
          <w:p w:rsidR="007D74F0" w:rsidRPr="007D74F0" w:rsidRDefault="007D74F0" w:rsidP="007D74F0">
            <w:pPr>
              <w:spacing w:after="0" w:line="240" w:lineRule="auto"/>
              <w:jc w:val="center"/>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Fall/SPRING</w:t>
            </w:r>
          </w:p>
        </w:tc>
        <w:tc>
          <w:tcPr>
            <w:tcW w:w="433" w:type="pct"/>
            <w:tcBorders>
              <w:top w:val="single" w:sz="4" w:space="0" w:color="auto"/>
              <w:left w:val="single" w:sz="12" w:space="0" w:color="auto"/>
              <w:bottom w:val="single" w:sz="12" w:space="0" w:color="auto"/>
              <w:right w:val="single" w:sz="4" w:space="0" w:color="auto"/>
            </w:tcBorders>
            <w:vAlign w:val="center"/>
          </w:tcPr>
          <w:p w:rsidR="007D74F0" w:rsidRPr="007D74F0" w:rsidRDefault="007D74F0" w:rsidP="007D74F0">
            <w:pPr>
              <w:spacing w:after="0" w:line="240" w:lineRule="auto"/>
              <w:jc w:val="center"/>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 xml:space="preserve"> </w:t>
            </w:r>
          </w:p>
        </w:tc>
        <w:tc>
          <w:tcPr>
            <w:tcW w:w="531" w:type="pct"/>
            <w:gridSpan w:val="2"/>
            <w:tcBorders>
              <w:top w:val="single" w:sz="4" w:space="0" w:color="auto"/>
              <w:left w:val="single" w:sz="4" w:space="0" w:color="auto"/>
              <w:bottom w:val="single" w:sz="12" w:space="0" w:color="auto"/>
            </w:tcBorders>
            <w:vAlign w:val="center"/>
          </w:tcPr>
          <w:p w:rsidR="007D74F0" w:rsidRPr="007D74F0" w:rsidRDefault="007D74F0" w:rsidP="007D74F0">
            <w:pPr>
              <w:spacing w:after="0" w:line="240" w:lineRule="auto"/>
              <w:jc w:val="center"/>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 xml:space="preserve"> 19</w:t>
            </w:r>
          </w:p>
        </w:tc>
        <w:tc>
          <w:tcPr>
            <w:tcW w:w="716" w:type="pct"/>
            <w:gridSpan w:val="2"/>
            <w:tcBorders>
              <w:top w:val="single" w:sz="4" w:space="0" w:color="auto"/>
              <w:bottom w:val="single" w:sz="12" w:space="0" w:color="auto"/>
              <w:right w:val="single" w:sz="12" w:space="0" w:color="auto"/>
            </w:tcBorders>
            <w:shd w:val="clear" w:color="auto" w:fill="auto"/>
            <w:vAlign w:val="center"/>
          </w:tcPr>
          <w:p w:rsidR="007D74F0" w:rsidRPr="007D74F0" w:rsidRDefault="007D74F0" w:rsidP="007D74F0">
            <w:pPr>
              <w:spacing w:after="0" w:line="240" w:lineRule="auto"/>
              <w:jc w:val="center"/>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 xml:space="preserve"> </w:t>
            </w:r>
          </w:p>
        </w:tc>
        <w:tc>
          <w:tcPr>
            <w:tcW w:w="412" w:type="pct"/>
            <w:gridSpan w:val="2"/>
            <w:tcBorders>
              <w:top w:val="single" w:sz="4" w:space="0" w:color="auto"/>
              <w:bottom w:val="single" w:sz="12" w:space="0" w:color="auto"/>
              <w:right w:val="single" w:sz="4" w:space="0" w:color="auto"/>
            </w:tcBorders>
            <w:shd w:val="clear" w:color="auto" w:fill="auto"/>
            <w:vAlign w:val="center"/>
          </w:tcPr>
          <w:p w:rsidR="007D74F0" w:rsidRPr="007D74F0" w:rsidRDefault="007D74F0" w:rsidP="007D74F0">
            <w:pPr>
              <w:spacing w:after="0" w:line="240" w:lineRule="auto"/>
              <w:jc w:val="center"/>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 xml:space="preserve">2 </w:t>
            </w:r>
          </w:p>
        </w:tc>
        <w:tc>
          <w:tcPr>
            <w:tcW w:w="290" w:type="pct"/>
            <w:tcBorders>
              <w:top w:val="single" w:sz="4" w:space="0" w:color="auto"/>
              <w:left w:val="single" w:sz="4" w:space="0" w:color="auto"/>
              <w:bottom w:val="single" w:sz="12" w:space="0" w:color="auto"/>
              <w:right w:val="single" w:sz="4" w:space="0" w:color="auto"/>
            </w:tcBorders>
            <w:shd w:val="clear" w:color="auto" w:fill="auto"/>
            <w:vAlign w:val="center"/>
          </w:tcPr>
          <w:p w:rsidR="007D74F0" w:rsidRPr="007D74F0" w:rsidRDefault="007D74F0" w:rsidP="007D74F0">
            <w:pPr>
              <w:spacing w:after="0" w:line="240" w:lineRule="auto"/>
              <w:jc w:val="center"/>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 xml:space="preserve">2 </w:t>
            </w:r>
          </w:p>
        </w:tc>
        <w:tc>
          <w:tcPr>
            <w:tcW w:w="1306" w:type="pct"/>
            <w:gridSpan w:val="3"/>
            <w:tcBorders>
              <w:top w:val="single" w:sz="4" w:space="0" w:color="auto"/>
              <w:left w:val="single" w:sz="4" w:space="0" w:color="auto"/>
              <w:bottom w:val="single" w:sz="12" w:space="0" w:color="auto"/>
            </w:tcBorders>
            <w:vAlign w:val="center"/>
          </w:tcPr>
          <w:p w:rsidR="007D74F0" w:rsidRPr="007D74F0" w:rsidRDefault="007D74F0" w:rsidP="007D74F0">
            <w:pPr>
              <w:spacing w:after="0" w:line="240" w:lineRule="auto"/>
              <w:rPr>
                <w:rFonts w:ascii="Times New Roman" w:eastAsia="Times New Roman" w:hAnsi="Times New Roman" w:cs="Times New Roman"/>
                <w:sz w:val="24"/>
                <w:szCs w:val="24"/>
                <w:vertAlign w:val="superscript"/>
                <w:lang w:val="en-US" w:eastAsia="tr-TR"/>
              </w:rPr>
            </w:pPr>
            <w:r w:rsidRPr="007D74F0">
              <w:rPr>
                <w:rFonts w:ascii="Times New Roman" w:eastAsia="Times New Roman" w:hAnsi="Times New Roman" w:cs="Times New Roman"/>
                <w:sz w:val="24"/>
                <w:szCs w:val="24"/>
                <w:vertAlign w:val="superscript"/>
                <w:lang w:val="en-US" w:eastAsia="tr-TR"/>
              </w:rPr>
              <w:t>COMPULSORY (X)  ELECTIVE (  )</w:t>
            </w:r>
          </w:p>
        </w:tc>
        <w:tc>
          <w:tcPr>
            <w:tcW w:w="684" w:type="pct"/>
            <w:tcBorders>
              <w:top w:val="single" w:sz="4" w:space="0" w:color="auto"/>
              <w:left w:val="single" w:sz="4" w:space="0" w:color="auto"/>
              <w:bottom w:val="single" w:sz="12" w:space="0" w:color="auto"/>
            </w:tcBorders>
          </w:tcPr>
          <w:p w:rsidR="007D74F0" w:rsidRPr="007D74F0" w:rsidRDefault="007D74F0" w:rsidP="007D74F0">
            <w:pPr>
              <w:spacing w:after="0" w:line="240" w:lineRule="auto"/>
              <w:jc w:val="center"/>
              <w:rPr>
                <w:rFonts w:ascii="Times New Roman" w:eastAsia="Times New Roman" w:hAnsi="Times New Roman" w:cs="Times New Roman"/>
                <w:sz w:val="24"/>
                <w:szCs w:val="24"/>
                <w:vertAlign w:val="superscript"/>
                <w:lang w:val="en-US" w:eastAsia="tr-TR"/>
              </w:rPr>
            </w:pPr>
            <w:r w:rsidRPr="007D74F0">
              <w:rPr>
                <w:rFonts w:ascii="Times New Roman" w:eastAsia="Times New Roman" w:hAnsi="Times New Roman" w:cs="Times New Roman"/>
                <w:sz w:val="24"/>
                <w:szCs w:val="24"/>
                <w:vertAlign w:val="superscript"/>
                <w:lang w:val="en-US" w:eastAsia="tr-TR"/>
              </w:rPr>
              <w:t>TURKISH</w:t>
            </w:r>
          </w:p>
        </w:tc>
      </w:tr>
      <w:tr w:rsidR="007D74F0" w:rsidRPr="007D74F0" w:rsidTr="007D74F0">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7D74F0" w:rsidRPr="007D74F0" w:rsidRDefault="007D74F0" w:rsidP="007D74F0">
            <w:pPr>
              <w:spacing w:after="0" w:line="240" w:lineRule="auto"/>
              <w:jc w:val="center"/>
              <w:rPr>
                <w:rFonts w:ascii="Times New Roman" w:eastAsia="Times New Roman" w:hAnsi="Times New Roman" w:cs="Times New Roman"/>
                <w:b/>
                <w:sz w:val="20"/>
                <w:szCs w:val="20"/>
                <w:lang w:val="en-US" w:eastAsia="tr-TR"/>
              </w:rPr>
            </w:pPr>
            <w:r w:rsidRPr="007D74F0">
              <w:rPr>
                <w:rFonts w:ascii="Times New Roman" w:eastAsia="Times New Roman" w:hAnsi="Times New Roman" w:cs="Times New Roman"/>
                <w:b/>
                <w:sz w:val="20"/>
                <w:szCs w:val="20"/>
                <w:lang w:val="en-US" w:eastAsia="tr-TR"/>
              </w:rPr>
              <w:t>COURSE CATAGORY</w:t>
            </w:r>
          </w:p>
        </w:tc>
      </w:tr>
      <w:tr w:rsidR="007D74F0" w:rsidRPr="007D74F0" w:rsidTr="007D74F0">
        <w:tblPrEx>
          <w:tblBorders>
            <w:insideH w:val="single" w:sz="6" w:space="0" w:color="auto"/>
            <w:insideV w:val="single" w:sz="6" w:space="0" w:color="auto"/>
          </w:tblBorders>
        </w:tblPrEx>
        <w:trPr>
          <w:trHeight w:val="546"/>
        </w:trPr>
        <w:tc>
          <w:tcPr>
            <w:tcW w:w="1153" w:type="pct"/>
            <w:gridSpan w:val="3"/>
            <w:tcBorders>
              <w:top w:val="single" w:sz="12" w:space="0" w:color="auto"/>
              <w:left w:val="single" w:sz="12" w:space="0" w:color="auto"/>
              <w:bottom w:val="single" w:sz="6" w:space="0" w:color="auto"/>
            </w:tcBorders>
            <w:vAlign w:val="center"/>
          </w:tcPr>
          <w:p w:rsidR="007D74F0" w:rsidRPr="007D74F0" w:rsidRDefault="007D74F0" w:rsidP="007D74F0">
            <w:pPr>
              <w:spacing w:before="120" w:after="120" w:line="240" w:lineRule="auto"/>
              <w:jc w:val="center"/>
              <w:rPr>
                <w:rFonts w:ascii="Times New Roman" w:eastAsia="Times New Roman" w:hAnsi="Times New Roman" w:cs="Times New Roman"/>
                <w:b/>
                <w:sz w:val="20"/>
                <w:szCs w:val="20"/>
                <w:lang w:val="en-US" w:eastAsia="tr-TR"/>
              </w:rPr>
            </w:pPr>
            <w:r w:rsidRPr="007D74F0">
              <w:rPr>
                <w:rFonts w:ascii="Times New Roman" w:eastAsia="Times New Roman" w:hAnsi="Times New Roman" w:cs="Times New Roman"/>
                <w:b/>
                <w:sz w:val="20"/>
                <w:szCs w:val="20"/>
                <w:lang w:val="en-US" w:eastAsia="tr-TR"/>
              </w:rPr>
              <w:t>Basic Science</w:t>
            </w:r>
          </w:p>
        </w:tc>
        <w:tc>
          <w:tcPr>
            <w:tcW w:w="1169" w:type="pct"/>
            <w:gridSpan w:val="4"/>
            <w:tcBorders>
              <w:top w:val="single" w:sz="12" w:space="0" w:color="auto"/>
              <w:bottom w:val="single" w:sz="6" w:space="0" w:color="auto"/>
            </w:tcBorders>
            <w:vAlign w:val="center"/>
          </w:tcPr>
          <w:p w:rsidR="007D74F0" w:rsidRPr="007D74F0" w:rsidRDefault="007D74F0" w:rsidP="007D74F0">
            <w:pPr>
              <w:spacing w:before="120" w:after="120" w:line="240" w:lineRule="auto"/>
              <w:jc w:val="center"/>
              <w:rPr>
                <w:rFonts w:ascii="Times New Roman" w:eastAsia="Times New Roman" w:hAnsi="Times New Roman" w:cs="Times New Roman"/>
                <w:b/>
                <w:sz w:val="20"/>
                <w:szCs w:val="20"/>
                <w:lang w:val="en-US" w:eastAsia="tr-TR"/>
              </w:rPr>
            </w:pPr>
            <w:r w:rsidRPr="007D74F0">
              <w:rPr>
                <w:rFonts w:ascii="Times New Roman" w:eastAsia="Times New Roman" w:hAnsi="Times New Roman" w:cs="Times New Roman"/>
                <w:b/>
                <w:sz w:val="20"/>
                <w:szCs w:val="20"/>
                <w:lang w:val="en-US" w:eastAsia="tr-TR"/>
              </w:rPr>
              <w:t>Basic Medical Science</w:t>
            </w:r>
          </w:p>
        </w:tc>
        <w:tc>
          <w:tcPr>
            <w:tcW w:w="1513" w:type="pct"/>
            <w:gridSpan w:val="4"/>
            <w:tcBorders>
              <w:top w:val="single" w:sz="12" w:space="0" w:color="auto"/>
              <w:bottom w:val="single" w:sz="6" w:space="0" w:color="auto"/>
            </w:tcBorders>
            <w:vAlign w:val="center"/>
          </w:tcPr>
          <w:p w:rsidR="007D74F0" w:rsidRPr="007D74F0" w:rsidRDefault="007D74F0" w:rsidP="007D74F0">
            <w:pPr>
              <w:spacing w:before="120" w:after="120" w:line="240" w:lineRule="auto"/>
              <w:jc w:val="center"/>
              <w:rPr>
                <w:rFonts w:ascii="Times New Roman" w:eastAsia="Times New Roman" w:hAnsi="Times New Roman" w:cs="Times New Roman"/>
                <w:b/>
                <w:sz w:val="20"/>
                <w:szCs w:val="20"/>
                <w:lang w:val="en-US" w:eastAsia="tr-TR"/>
              </w:rPr>
            </w:pPr>
            <w:r w:rsidRPr="007D74F0">
              <w:rPr>
                <w:rFonts w:ascii="Times New Roman" w:eastAsia="Times New Roman" w:hAnsi="Times New Roman" w:cs="Times New Roman"/>
                <w:b/>
                <w:sz w:val="20"/>
                <w:szCs w:val="20"/>
                <w:lang w:val="en-US" w:eastAsia="tr-TR"/>
              </w:rPr>
              <w:t>Clinical Science</w:t>
            </w:r>
          </w:p>
        </w:tc>
        <w:tc>
          <w:tcPr>
            <w:tcW w:w="1165" w:type="pct"/>
            <w:gridSpan w:val="2"/>
            <w:tcBorders>
              <w:top w:val="single" w:sz="12" w:space="0" w:color="auto"/>
              <w:bottom w:val="single" w:sz="6" w:space="0" w:color="auto"/>
            </w:tcBorders>
            <w:vAlign w:val="center"/>
          </w:tcPr>
          <w:p w:rsidR="007D74F0" w:rsidRPr="007D74F0" w:rsidRDefault="007D74F0" w:rsidP="007D74F0">
            <w:pPr>
              <w:spacing w:before="120" w:after="120" w:line="240" w:lineRule="auto"/>
              <w:jc w:val="center"/>
              <w:rPr>
                <w:rFonts w:ascii="Times New Roman" w:eastAsia="Times New Roman" w:hAnsi="Times New Roman" w:cs="Times New Roman"/>
                <w:b/>
                <w:sz w:val="20"/>
                <w:szCs w:val="20"/>
                <w:lang w:val="en-US" w:eastAsia="tr-TR"/>
              </w:rPr>
            </w:pPr>
            <w:r w:rsidRPr="007D74F0">
              <w:rPr>
                <w:rFonts w:ascii="Times New Roman" w:eastAsia="Times New Roman" w:hAnsi="Times New Roman" w:cs="Times New Roman"/>
                <w:b/>
                <w:sz w:val="20"/>
                <w:szCs w:val="20"/>
                <w:lang w:val="en-US" w:eastAsia="tr-TR"/>
              </w:rPr>
              <w:t xml:space="preserve">Social Science </w:t>
            </w:r>
          </w:p>
        </w:tc>
      </w:tr>
      <w:tr w:rsidR="007D74F0" w:rsidRPr="007D74F0" w:rsidTr="007D74F0">
        <w:tblPrEx>
          <w:tblBorders>
            <w:insideH w:val="single" w:sz="6" w:space="0" w:color="auto"/>
            <w:insideV w:val="single" w:sz="6" w:space="0" w:color="auto"/>
          </w:tblBorders>
        </w:tblPrEx>
        <w:trPr>
          <w:trHeight w:val="138"/>
        </w:trPr>
        <w:tc>
          <w:tcPr>
            <w:tcW w:w="1153" w:type="pct"/>
            <w:gridSpan w:val="3"/>
            <w:tcBorders>
              <w:top w:val="single" w:sz="6" w:space="0" w:color="auto"/>
              <w:left w:val="single" w:sz="12" w:space="0" w:color="auto"/>
              <w:bottom w:val="single" w:sz="12" w:space="0" w:color="auto"/>
              <w:right w:val="single" w:sz="4" w:space="0" w:color="auto"/>
            </w:tcBorders>
          </w:tcPr>
          <w:p w:rsidR="007D74F0" w:rsidRPr="007D74F0" w:rsidRDefault="007D74F0" w:rsidP="007D74F0">
            <w:pPr>
              <w:spacing w:after="0" w:line="240" w:lineRule="auto"/>
              <w:jc w:val="center"/>
              <w:rPr>
                <w:rFonts w:ascii="Times New Roman" w:eastAsia="Times New Roman" w:hAnsi="Times New Roman" w:cs="Times New Roman"/>
                <w:lang w:val="en-US" w:eastAsia="tr-TR"/>
              </w:rPr>
            </w:pPr>
          </w:p>
        </w:tc>
        <w:tc>
          <w:tcPr>
            <w:tcW w:w="1169" w:type="pct"/>
            <w:gridSpan w:val="4"/>
            <w:tcBorders>
              <w:top w:val="single" w:sz="6" w:space="0" w:color="auto"/>
              <w:left w:val="single" w:sz="4" w:space="0" w:color="auto"/>
              <w:bottom w:val="single" w:sz="12" w:space="0" w:color="auto"/>
              <w:right w:val="single" w:sz="4" w:space="0" w:color="auto"/>
            </w:tcBorders>
          </w:tcPr>
          <w:p w:rsidR="007D74F0" w:rsidRPr="007D74F0" w:rsidRDefault="007D74F0" w:rsidP="007D74F0">
            <w:pPr>
              <w:spacing w:after="0" w:line="240" w:lineRule="auto"/>
              <w:jc w:val="center"/>
              <w:rPr>
                <w:rFonts w:ascii="Times New Roman" w:eastAsia="Times New Roman" w:hAnsi="Times New Roman" w:cs="Times New Roman"/>
                <w:sz w:val="24"/>
                <w:szCs w:val="24"/>
                <w:lang w:val="en-US" w:eastAsia="tr-TR"/>
              </w:rPr>
            </w:pPr>
          </w:p>
        </w:tc>
        <w:tc>
          <w:tcPr>
            <w:tcW w:w="1513" w:type="pct"/>
            <w:gridSpan w:val="4"/>
            <w:tcBorders>
              <w:top w:val="single" w:sz="6" w:space="0" w:color="auto"/>
              <w:left w:val="single" w:sz="4" w:space="0" w:color="auto"/>
              <w:bottom w:val="single" w:sz="12" w:space="0" w:color="auto"/>
            </w:tcBorders>
          </w:tcPr>
          <w:p w:rsidR="007D74F0" w:rsidRPr="007D74F0" w:rsidRDefault="007D74F0" w:rsidP="007D74F0">
            <w:pPr>
              <w:spacing w:after="0" w:line="240" w:lineRule="auto"/>
              <w:jc w:val="center"/>
              <w:rPr>
                <w:rFonts w:ascii="Times New Roman" w:eastAsia="Times New Roman" w:hAnsi="Times New Roman" w:cs="Times New Roman"/>
                <w:sz w:val="24"/>
                <w:szCs w:val="24"/>
                <w:lang w:val="en-US" w:eastAsia="tr-TR"/>
              </w:rPr>
            </w:pPr>
            <w:r w:rsidRPr="007D74F0">
              <w:rPr>
                <w:rFonts w:ascii="Times New Roman" w:eastAsia="Times New Roman" w:hAnsi="Times New Roman" w:cs="Times New Roman"/>
                <w:sz w:val="24"/>
                <w:szCs w:val="24"/>
                <w:lang w:val="en-US" w:eastAsia="tr-TR"/>
              </w:rPr>
              <w:t xml:space="preserve">  X</w:t>
            </w:r>
          </w:p>
        </w:tc>
        <w:tc>
          <w:tcPr>
            <w:tcW w:w="1165" w:type="pct"/>
            <w:gridSpan w:val="2"/>
            <w:tcBorders>
              <w:top w:val="single" w:sz="6" w:space="0" w:color="auto"/>
              <w:left w:val="single" w:sz="4" w:space="0" w:color="auto"/>
              <w:bottom w:val="single" w:sz="12" w:space="0" w:color="auto"/>
            </w:tcBorders>
          </w:tcPr>
          <w:p w:rsidR="007D74F0" w:rsidRPr="007D74F0" w:rsidRDefault="007D74F0" w:rsidP="007D74F0">
            <w:pPr>
              <w:spacing w:after="0" w:line="240" w:lineRule="auto"/>
              <w:jc w:val="center"/>
              <w:rPr>
                <w:rFonts w:ascii="Times New Roman" w:eastAsia="Times New Roman" w:hAnsi="Times New Roman" w:cs="Times New Roman"/>
                <w:lang w:val="en-US" w:eastAsia="tr-TR"/>
              </w:rPr>
            </w:pPr>
          </w:p>
        </w:tc>
      </w:tr>
      <w:tr w:rsidR="007D74F0" w:rsidRPr="007D74F0" w:rsidTr="007D74F0">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7D74F0" w:rsidRPr="007D74F0" w:rsidRDefault="007D74F0" w:rsidP="007D74F0">
            <w:pPr>
              <w:spacing w:after="0" w:line="240" w:lineRule="auto"/>
              <w:jc w:val="center"/>
              <w:rPr>
                <w:rFonts w:ascii="Times New Roman" w:eastAsia="Times New Roman" w:hAnsi="Times New Roman" w:cs="Times New Roman"/>
                <w:b/>
                <w:sz w:val="20"/>
                <w:szCs w:val="20"/>
                <w:lang w:val="en-US" w:eastAsia="tr-TR"/>
              </w:rPr>
            </w:pPr>
            <w:r w:rsidRPr="007D74F0">
              <w:rPr>
                <w:rFonts w:ascii="Times New Roman" w:eastAsia="Times New Roman" w:hAnsi="Times New Roman" w:cs="Times New Roman"/>
                <w:b/>
                <w:sz w:val="20"/>
                <w:szCs w:val="20"/>
                <w:lang w:val="en-US" w:eastAsia="tr-TR"/>
              </w:rPr>
              <w:t>ASSESSMENT CRITERIA</w:t>
            </w:r>
          </w:p>
        </w:tc>
      </w:tr>
      <w:tr w:rsidR="007D74F0" w:rsidRPr="007D74F0" w:rsidTr="007D74F0">
        <w:tc>
          <w:tcPr>
            <w:tcW w:w="1964" w:type="pct"/>
            <w:gridSpan w:val="5"/>
            <w:vMerge w:val="restart"/>
            <w:tcBorders>
              <w:top w:val="single" w:sz="12" w:space="0" w:color="auto"/>
              <w:left w:val="single" w:sz="12" w:space="0" w:color="auto"/>
              <w:bottom w:val="single" w:sz="12" w:space="0" w:color="auto"/>
              <w:right w:val="single" w:sz="12" w:space="0" w:color="auto"/>
            </w:tcBorders>
            <w:vAlign w:val="center"/>
          </w:tcPr>
          <w:p w:rsidR="007D74F0" w:rsidRPr="007D74F0" w:rsidRDefault="007D74F0" w:rsidP="007D74F0">
            <w:pPr>
              <w:spacing w:after="0" w:line="240" w:lineRule="auto"/>
              <w:jc w:val="center"/>
              <w:rPr>
                <w:rFonts w:ascii="Times New Roman" w:eastAsia="Times New Roman" w:hAnsi="Times New Roman" w:cs="Times New Roman"/>
                <w:b/>
                <w:sz w:val="20"/>
                <w:szCs w:val="20"/>
                <w:lang w:val="en-US" w:eastAsia="tr-TR"/>
              </w:rPr>
            </w:pPr>
            <w:r w:rsidRPr="007D74F0">
              <w:rPr>
                <w:rFonts w:ascii="Times New Roman" w:eastAsia="Times New Roman" w:hAnsi="Times New Roman" w:cs="Times New Roman"/>
                <w:b/>
                <w:sz w:val="20"/>
                <w:szCs w:val="20"/>
                <w:lang w:val="en-US" w:eastAsia="tr-TR"/>
              </w:rPr>
              <w:t>MID-TERM</w:t>
            </w:r>
          </w:p>
        </w:tc>
        <w:tc>
          <w:tcPr>
            <w:tcW w:w="1126" w:type="pct"/>
            <w:gridSpan w:val="5"/>
            <w:tcBorders>
              <w:top w:val="single" w:sz="12" w:space="0" w:color="auto"/>
              <w:left w:val="single" w:sz="12" w:space="0" w:color="auto"/>
              <w:bottom w:val="single" w:sz="8" w:space="0" w:color="auto"/>
              <w:right w:val="single" w:sz="4" w:space="0" w:color="auto"/>
            </w:tcBorders>
            <w:vAlign w:val="center"/>
          </w:tcPr>
          <w:p w:rsidR="007D74F0" w:rsidRPr="007D74F0" w:rsidRDefault="007D74F0" w:rsidP="007D74F0">
            <w:pPr>
              <w:spacing w:after="0" w:line="240" w:lineRule="auto"/>
              <w:jc w:val="center"/>
              <w:rPr>
                <w:rFonts w:ascii="Times New Roman" w:eastAsia="Times New Roman" w:hAnsi="Times New Roman" w:cs="Times New Roman"/>
                <w:b/>
                <w:sz w:val="20"/>
                <w:szCs w:val="20"/>
                <w:lang w:val="en-US" w:eastAsia="tr-TR"/>
              </w:rPr>
            </w:pPr>
            <w:r w:rsidRPr="007D74F0">
              <w:rPr>
                <w:rFonts w:ascii="Times New Roman" w:eastAsia="Times New Roman" w:hAnsi="Times New Roman" w:cs="Times New Roman"/>
                <w:b/>
                <w:sz w:val="20"/>
                <w:szCs w:val="20"/>
                <w:lang w:val="en-US" w:eastAsia="tr-TR"/>
              </w:rPr>
              <w:t>Evaluation Type</w:t>
            </w:r>
          </w:p>
        </w:tc>
        <w:tc>
          <w:tcPr>
            <w:tcW w:w="745" w:type="pct"/>
            <w:tcBorders>
              <w:top w:val="single" w:sz="12" w:space="0" w:color="auto"/>
              <w:left w:val="single" w:sz="4" w:space="0" w:color="auto"/>
              <w:bottom w:val="single" w:sz="8" w:space="0" w:color="auto"/>
              <w:right w:val="single" w:sz="8" w:space="0" w:color="auto"/>
            </w:tcBorders>
            <w:vAlign w:val="center"/>
          </w:tcPr>
          <w:p w:rsidR="007D74F0" w:rsidRPr="007D74F0" w:rsidRDefault="007D74F0" w:rsidP="007D74F0">
            <w:pPr>
              <w:spacing w:after="0" w:line="240" w:lineRule="auto"/>
              <w:jc w:val="center"/>
              <w:rPr>
                <w:rFonts w:ascii="Times New Roman" w:eastAsia="Times New Roman" w:hAnsi="Times New Roman" w:cs="Times New Roman"/>
                <w:b/>
                <w:sz w:val="20"/>
                <w:szCs w:val="20"/>
                <w:lang w:val="en-US" w:eastAsia="tr-TR"/>
              </w:rPr>
            </w:pPr>
            <w:r w:rsidRPr="007D74F0">
              <w:rPr>
                <w:rFonts w:ascii="Times New Roman" w:eastAsia="Times New Roman" w:hAnsi="Times New Roman" w:cs="Times New Roman"/>
                <w:b/>
                <w:sz w:val="20"/>
                <w:szCs w:val="20"/>
                <w:lang w:val="en-US" w:eastAsia="tr-TR"/>
              </w:rPr>
              <w:t>Quantity</w:t>
            </w:r>
          </w:p>
        </w:tc>
        <w:tc>
          <w:tcPr>
            <w:tcW w:w="1165" w:type="pct"/>
            <w:gridSpan w:val="2"/>
            <w:tcBorders>
              <w:top w:val="single" w:sz="12" w:space="0" w:color="auto"/>
              <w:left w:val="single" w:sz="8" w:space="0" w:color="auto"/>
              <w:bottom w:val="single" w:sz="8" w:space="0" w:color="auto"/>
              <w:right w:val="single" w:sz="12" w:space="0" w:color="auto"/>
            </w:tcBorders>
            <w:vAlign w:val="center"/>
          </w:tcPr>
          <w:p w:rsidR="007D74F0" w:rsidRPr="007D74F0" w:rsidRDefault="007D74F0" w:rsidP="007D74F0">
            <w:pPr>
              <w:spacing w:after="0" w:line="240" w:lineRule="auto"/>
              <w:jc w:val="center"/>
              <w:rPr>
                <w:rFonts w:ascii="Times New Roman" w:eastAsia="Times New Roman" w:hAnsi="Times New Roman" w:cs="Times New Roman"/>
                <w:b/>
                <w:sz w:val="20"/>
                <w:szCs w:val="20"/>
                <w:lang w:val="en-US" w:eastAsia="tr-TR"/>
              </w:rPr>
            </w:pPr>
            <w:r w:rsidRPr="007D74F0">
              <w:rPr>
                <w:rFonts w:ascii="Times New Roman" w:eastAsia="Times New Roman" w:hAnsi="Times New Roman" w:cs="Times New Roman"/>
                <w:b/>
                <w:sz w:val="20"/>
                <w:szCs w:val="20"/>
                <w:lang w:val="en-US" w:eastAsia="tr-TR"/>
              </w:rPr>
              <w:t>%</w:t>
            </w:r>
          </w:p>
        </w:tc>
      </w:tr>
      <w:tr w:rsidR="007D74F0" w:rsidRPr="007D74F0" w:rsidTr="007D74F0">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7D74F0" w:rsidRPr="007D74F0" w:rsidRDefault="007D74F0" w:rsidP="007D74F0">
            <w:pPr>
              <w:spacing w:after="0" w:line="240" w:lineRule="auto"/>
              <w:rPr>
                <w:rFonts w:ascii="Times New Roman" w:eastAsia="Times New Roman" w:hAnsi="Times New Roman" w:cs="Times New Roman"/>
                <w:b/>
                <w:sz w:val="20"/>
                <w:szCs w:val="20"/>
                <w:lang w:val="en-US" w:eastAsia="tr-TR"/>
              </w:rPr>
            </w:pPr>
          </w:p>
        </w:tc>
        <w:tc>
          <w:tcPr>
            <w:tcW w:w="1126" w:type="pct"/>
            <w:gridSpan w:val="5"/>
            <w:tcBorders>
              <w:top w:val="single" w:sz="8" w:space="0" w:color="auto"/>
              <w:left w:val="single" w:sz="12" w:space="0" w:color="auto"/>
              <w:bottom w:val="single" w:sz="4" w:space="0" w:color="auto"/>
              <w:right w:val="single" w:sz="4" w:space="0" w:color="auto"/>
            </w:tcBorders>
            <w:vAlign w:val="center"/>
          </w:tcPr>
          <w:p w:rsidR="007D74F0" w:rsidRPr="007D74F0" w:rsidRDefault="007D74F0" w:rsidP="007D74F0">
            <w:pPr>
              <w:spacing w:after="0" w:line="240" w:lineRule="auto"/>
              <w:rPr>
                <w:rFonts w:ascii="Times New Roman" w:eastAsia="Times New Roman" w:hAnsi="Times New Roman" w:cs="Times New Roman"/>
                <w:sz w:val="20"/>
                <w:szCs w:val="20"/>
                <w:lang w:val="en-US" w:eastAsia="tr-TR"/>
              </w:rPr>
            </w:pPr>
            <w:r w:rsidRPr="007D74F0">
              <w:rPr>
                <w:rFonts w:ascii="Times New Roman" w:eastAsia="Times New Roman" w:hAnsi="Times New Roman" w:cs="Times New Roman"/>
                <w:sz w:val="20"/>
                <w:szCs w:val="20"/>
                <w:lang w:val="en-US" w:eastAsia="tr-TR"/>
              </w:rPr>
              <w:t>1st Mid-Term</w:t>
            </w:r>
          </w:p>
        </w:tc>
        <w:tc>
          <w:tcPr>
            <w:tcW w:w="745" w:type="pct"/>
            <w:tcBorders>
              <w:top w:val="single" w:sz="8" w:space="0" w:color="auto"/>
              <w:left w:val="single" w:sz="4" w:space="0" w:color="auto"/>
              <w:bottom w:val="single" w:sz="4" w:space="0" w:color="auto"/>
              <w:right w:val="single" w:sz="8" w:space="0" w:color="auto"/>
            </w:tcBorders>
          </w:tcPr>
          <w:p w:rsidR="007D74F0" w:rsidRPr="007D74F0" w:rsidRDefault="007D74F0" w:rsidP="007D74F0">
            <w:pPr>
              <w:spacing w:after="0" w:line="240" w:lineRule="auto"/>
              <w:jc w:val="center"/>
              <w:rPr>
                <w:rFonts w:ascii="Times New Roman" w:eastAsia="Times New Roman" w:hAnsi="Times New Roman" w:cs="Times New Roman"/>
                <w:sz w:val="20"/>
                <w:szCs w:val="20"/>
                <w:lang w:val="en-US" w:eastAsia="tr-TR"/>
              </w:rPr>
            </w:pPr>
            <w:r w:rsidRPr="007D74F0">
              <w:rPr>
                <w:rFonts w:ascii="Times New Roman" w:eastAsia="Times New Roman" w:hAnsi="Times New Roman" w:cs="Times New Roman"/>
                <w:sz w:val="20"/>
                <w:szCs w:val="20"/>
                <w:lang w:val="en-US" w:eastAsia="tr-TR"/>
              </w:rPr>
              <w:t xml:space="preserve">1 </w:t>
            </w:r>
          </w:p>
        </w:tc>
        <w:tc>
          <w:tcPr>
            <w:tcW w:w="1165" w:type="pct"/>
            <w:gridSpan w:val="2"/>
            <w:tcBorders>
              <w:top w:val="single" w:sz="8" w:space="0" w:color="auto"/>
              <w:left w:val="single" w:sz="8" w:space="0" w:color="auto"/>
              <w:bottom w:val="single" w:sz="4" w:space="0" w:color="auto"/>
              <w:right w:val="single" w:sz="12" w:space="0" w:color="auto"/>
            </w:tcBorders>
            <w:shd w:val="clear" w:color="auto" w:fill="auto"/>
          </w:tcPr>
          <w:p w:rsidR="007D74F0" w:rsidRPr="007D74F0" w:rsidRDefault="007D74F0" w:rsidP="007D74F0">
            <w:pPr>
              <w:spacing w:after="0" w:line="240" w:lineRule="auto"/>
              <w:jc w:val="center"/>
              <w:rPr>
                <w:rFonts w:ascii="Times New Roman" w:eastAsia="Times New Roman" w:hAnsi="Times New Roman" w:cs="Times New Roman"/>
                <w:sz w:val="20"/>
                <w:szCs w:val="20"/>
                <w:lang w:val="en-US" w:eastAsia="tr-TR"/>
              </w:rPr>
            </w:pPr>
            <w:r w:rsidRPr="007D74F0">
              <w:rPr>
                <w:rFonts w:ascii="Times New Roman" w:eastAsia="Times New Roman" w:hAnsi="Times New Roman" w:cs="Times New Roman"/>
                <w:sz w:val="20"/>
                <w:szCs w:val="20"/>
                <w:lang w:val="en-US" w:eastAsia="tr-TR"/>
              </w:rPr>
              <w:t>50</w:t>
            </w:r>
          </w:p>
        </w:tc>
      </w:tr>
      <w:tr w:rsidR="007D74F0" w:rsidRPr="007D74F0" w:rsidTr="007D74F0">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7D74F0" w:rsidRPr="007D74F0" w:rsidRDefault="007D74F0" w:rsidP="007D74F0">
            <w:pPr>
              <w:spacing w:after="0" w:line="240" w:lineRule="auto"/>
              <w:rPr>
                <w:rFonts w:ascii="Times New Roman" w:eastAsia="Times New Roman" w:hAnsi="Times New Roman" w:cs="Times New Roman"/>
                <w:b/>
                <w:sz w:val="20"/>
                <w:szCs w:val="20"/>
                <w:lang w:val="en-US" w:eastAsia="tr-TR"/>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7D74F0" w:rsidRPr="007D74F0" w:rsidRDefault="007D74F0" w:rsidP="007D74F0">
            <w:pPr>
              <w:spacing w:after="0" w:line="240" w:lineRule="auto"/>
              <w:rPr>
                <w:rFonts w:ascii="Times New Roman" w:eastAsia="Times New Roman" w:hAnsi="Times New Roman" w:cs="Times New Roman"/>
                <w:sz w:val="20"/>
                <w:szCs w:val="20"/>
                <w:lang w:val="en-US" w:eastAsia="tr-TR"/>
              </w:rPr>
            </w:pPr>
            <w:r w:rsidRPr="007D74F0">
              <w:rPr>
                <w:rFonts w:ascii="Times New Roman" w:eastAsia="Times New Roman" w:hAnsi="Times New Roman" w:cs="Times New Roman"/>
                <w:sz w:val="20"/>
                <w:szCs w:val="20"/>
                <w:lang w:val="en-US" w:eastAsia="tr-TR"/>
              </w:rPr>
              <w:t>2nd Mid-Term</w:t>
            </w:r>
          </w:p>
        </w:tc>
        <w:tc>
          <w:tcPr>
            <w:tcW w:w="745" w:type="pct"/>
            <w:tcBorders>
              <w:top w:val="single" w:sz="4" w:space="0" w:color="auto"/>
              <w:left w:val="single" w:sz="4" w:space="0" w:color="auto"/>
              <w:bottom w:val="single" w:sz="4" w:space="0" w:color="auto"/>
              <w:right w:val="single" w:sz="8" w:space="0" w:color="auto"/>
            </w:tcBorders>
          </w:tcPr>
          <w:p w:rsidR="007D74F0" w:rsidRPr="007D74F0" w:rsidRDefault="007D74F0" w:rsidP="007D74F0">
            <w:pPr>
              <w:spacing w:after="0" w:line="240" w:lineRule="auto"/>
              <w:jc w:val="center"/>
              <w:rPr>
                <w:rFonts w:ascii="Times New Roman" w:eastAsia="Times New Roman" w:hAnsi="Times New Roman" w:cs="Times New Roman"/>
                <w:sz w:val="20"/>
                <w:szCs w:val="20"/>
                <w:lang w:val="en-US" w:eastAsia="tr-TR"/>
              </w:rPr>
            </w:pPr>
          </w:p>
        </w:tc>
        <w:tc>
          <w:tcPr>
            <w:tcW w:w="1165" w:type="pct"/>
            <w:gridSpan w:val="2"/>
            <w:tcBorders>
              <w:top w:val="single" w:sz="4" w:space="0" w:color="auto"/>
              <w:left w:val="single" w:sz="8" w:space="0" w:color="auto"/>
              <w:bottom w:val="single" w:sz="4" w:space="0" w:color="auto"/>
              <w:right w:val="single" w:sz="12" w:space="0" w:color="auto"/>
            </w:tcBorders>
            <w:shd w:val="clear" w:color="auto" w:fill="auto"/>
          </w:tcPr>
          <w:p w:rsidR="007D74F0" w:rsidRPr="007D74F0" w:rsidRDefault="007D74F0" w:rsidP="007D74F0">
            <w:pPr>
              <w:spacing w:after="0" w:line="240" w:lineRule="auto"/>
              <w:jc w:val="center"/>
              <w:rPr>
                <w:rFonts w:ascii="Times New Roman" w:eastAsia="Times New Roman" w:hAnsi="Times New Roman" w:cs="Times New Roman"/>
                <w:sz w:val="20"/>
                <w:szCs w:val="20"/>
                <w:lang w:val="en-US" w:eastAsia="tr-TR"/>
              </w:rPr>
            </w:pPr>
          </w:p>
        </w:tc>
      </w:tr>
      <w:tr w:rsidR="007D74F0" w:rsidRPr="007D74F0" w:rsidTr="007D74F0">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7D74F0" w:rsidRPr="007D74F0" w:rsidRDefault="007D74F0" w:rsidP="007D74F0">
            <w:pPr>
              <w:spacing w:after="0" w:line="240" w:lineRule="auto"/>
              <w:rPr>
                <w:rFonts w:ascii="Times New Roman" w:eastAsia="Times New Roman" w:hAnsi="Times New Roman" w:cs="Times New Roman"/>
                <w:b/>
                <w:sz w:val="20"/>
                <w:szCs w:val="20"/>
                <w:lang w:val="en-US" w:eastAsia="tr-TR"/>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7D74F0" w:rsidRPr="007D74F0" w:rsidRDefault="007D74F0" w:rsidP="007D74F0">
            <w:pPr>
              <w:spacing w:after="0" w:line="240" w:lineRule="auto"/>
              <w:rPr>
                <w:rFonts w:ascii="Times New Roman" w:eastAsia="Times New Roman" w:hAnsi="Times New Roman" w:cs="Times New Roman"/>
                <w:sz w:val="20"/>
                <w:szCs w:val="20"/>
                <w:lang w:val="en-US" w:eastAsia="tr-TR"/>
              </w:rPr>
            </w:pPr>
            <w:r w:rsidRPr="007D74F0">
              <w:rPr>
                <w:rFonts w:ascii="Times New Roman" w:eastAsia="Times New Roman" w:hAnsi="Times New Roman" w:cs="Times New Roman"/>
                <w:sz w:val="20"/>
                <w:szCs w:val="20"/>
                <w:lang w:val="en-US" w:eastAsia="tr-TR"/>
              </w:rPr>
              <w:t>Quiz</w:t>
            </w:r>
          </w:p>
        </w:tc>
        <w:tc>
          <w:tcPr>
            <w:tcW w:w="745" w:type="pct"/>
            <w:tcBorders>
              <w:top w:val="single" w:sz="4" w:space="0" w:color="auto"/>
              <w:left w:val="single" w:sz="4" w:space="0" w:color="auto"/>
              <w:bottom w:val="single" w:sz="4" w:space="0" w:color="auto"/>
              <w:right w:val="single" w:sz="8" w:space="0" w:color="auto"/>
            </w:tcBorders>
          </w:tcPr>
          <w:p w:rsidR="007D74F0" w:rsidRPr="007D74F0" w:rsidRDefault="007D74F0" w:rsidP="007D74F0">
            <w:pPr>
              <w:spacing w:after="0" w:line="240" w:lineRule="auto"/>
              <w:rPr>
                <w:rFonts w:ascii="Times New Roman" w:eastAsia="Times New Roman" w:hAnsi="Times New Roman" w:cs="Times New Roman"/>
                <w:sz w:val="24"/>
                <w:szCs w:val="24"/>
                <w:lang w:val="en-US" w:eastAsia="tr-TR"/>
              </w:rPr>
            </w:pPr>
          </w:p>
        </w:tc>
        <w:tc>
          <w:tcPr>
            <w:tcW w:w="1165" w:type="pct"/>
            <w:gridSpan w:val="2"/>
            <w:tcBorders>
              <w:top w:val="single" w:sz="4" w:space="0" w:color="auto"/>
              <w:left w:val="single" w:sz="8" w:space="0" w:color="auto"/>
              <w:bottom w:val="single" w:sz="4" w:space="0" w:color="auto"/>
              <w:right w:val="single" w:sz="12" w:space="0" w:color="auto"/>
            </w:tcBorders>
          </w:tcPr>
          <w:p w:rsidR="007D74F0" w:rsidRPr="007D74F0" w:rsidRDefault="007D74F0" w:rsidP="007D74F0">
            <w:pPr>
              <w:spacing w:after="0" w:line="240" w:lineRule="auto"/>
              <w:rPr>
                <w:rFonts w:ascii="Times New Roman" w:eastAsia="Times New Roman" w:hAnsi="Times New Roman" w:cs="Times New Roman"/>
                <w:sz w:val="20"/>
                <w:szCs w:val="20"/>
                <w:lang w:val="en-US" w:eastAsia="tr-TR"/>
              </w:rPr>
            </w:pPr>
            <w:r w:rsidRPr="007D74F0">
              <w:rPr>
                <w:rFonts w:ascii="Times New Roman" w:eastAsia="Times New Roman" w:hAnsi="Times New Roman" w:cs="Times New Roman"/>
                <w:sz w:val="20"/>
                <w:szCs w:val="20"/>
                <w:lang w:val="en-US" w:eastAsia="tr-TR"/>
              </w:rPr>
              <w:t xml:space="preserve"> </w:t>
            </w:r>
          </w:p>
        </w:tc>
      </w:tr>
      <w:tr w:rsidR="007D74F0" w:rsidRPr="007D74F0" w:rsidTr="007D74F0">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7D74F0" w:rsidRPr="007D74F0" w:rsidRDefault="007D74F0" w:rsidP="007D74F0">
            <w:pPr>
              <w:spacing w:after="0" w:line="240" w:lineRule="auto"/>
              <w:rPr>
                <w:rFonts w:ascii="Times New Roman" w:eastAsia="Times New Roman" w:hAnsi="Times New Roman" w:cs="Times New Roman"/>
                <w:b/>
                <w:sz w:val="20"/>
                <w:szCs w:val="20"/>
                <w:lang w:val="en-US" w:eastAsia="tr-TR"/>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7D74F0" w:rsidRPr="007D74F0" w:rsidRDefault="007D74F0" w:rsidP="007D74F0">
            <w:pPr>
              <w:spacing w:after="0" w:line="240" w:lineRule="auto"/>
              <w:rPr>
                <w:rFonts w:ascii="Times New Roman" w:eastAsia="Times New Roman" w:hAnsi="Times New Roman" w:cs="Times New Roman"/>
                <w:sz w:val="20"/>
                <w:szCs w:val="20"/>
                <w:lang w:val="en-US" w:eastAsia="tr-TR"/>
              </w:rPr>
            </w:pPr>
            <w:r w:rsidRPr="007D74F0">
              <w:rPr>
                <w:rFonts w:ascii="Times New Roman" w:eastAsia="Times New Roman" w:hAnsi="Times New Roman" w:cs="Times New Roman"/>
                <w:sz w:val="20"/>
                <w:szCs w:val="20"/>
                <w:lang w:val="en-US" w:eastAsia="tr-TR"/>
              </w:rPr>
              <w:t>Homework</w:t>
            </w:r>
          </w:p>
        </w:tc>
        <w:tc>
          <w:tcPr>
            <w:tcW w:w="745" w:type="pct"/>
            <w:tcBorders>
              <w:top w:val="single" w:sz="4" w:space="0" w:color="auto"/>
              <w:left w:val="single" w:sz="4" w:space="0" w:color="auto"/>
              <w:bottom w:val="single" w:sz="4" w:space="0" w:color="auto"/>
              <w:right w:val="single" w:sz="8" w:space="0" w:color="auto"/>
            </w:tcBorders>
          </w:tcPr>
          <w:p w:rsidR="007D74F0" w:rsidRPr="007D74F0" w:rsidRDefault="007D74F0" w:rsidP="007D74F0">
            <w:pPr>
              <w:spacing w:after="0" w:line="240" w:lineRule="auto"/>
              <w:jc w:val="center"/>
              <w:rPr>
                <w:rFonts w:ascii="Times New Roman" w:eastAsia="Times New Roman" w:hAnsi="Times New Roman" w:cs="Times New Roman"/>
                <w:sz w:val="24"/>
                <w:szCs w:val="24"/>
                <w:lang w:val="en-US" w:eastAsia="tr-TR"/>
              </w:rPr>
            </w:pPr>
            <w:r w:rsidRPr="007D74F0">
              <w:rPr>
                <w:rFonts w:ascii="Times New Roman" w:eastAsia="Times New Roman" w:hAnsi="Times New Roman" w:cs="Times New Roman"/>
                <w:sz w:val="24"/>
                <w:szCs w:val="24"/>
                <w:lang w:val="en-US" w:eastAsia="tr-TR"/>
              </w:rPr>
              <w:t xml:space="preserve"> </w:t>
            </w:r>
          </w:p>
        </w:tc>
        <w:tc>
          <w:tcPr>
            <w:tcW w:w="1165" w:type="pct"/>
            <w:gridSpan w:val="2"/>
            <w:tcBorders>
              <w:top w:val="single" w:sz="4" w:space="0" w:color="auto"/>
              <w:left w:val="single" w:sz="8" w:space="0" w:color="auto"/>
              <w:bottom w:val="single" w:sz="4" w:space="0" w:color="auto"/>
              <w:right w:val="single" w:sz="12" w:space="0" w:color="auto"/>
            </w:tcBorders>
          </w:tcPr>
          <w:p w:rsidR="007D74F0" w:rsidRPr="007D74F0" w:rsidRDefault="007D74F0" w:rsidP="007D74F0">
            <w:pPr>
              <w:spacing w:after="0" w:line="240" w:lineRule="auto"/>
              <w:jc w:val="center"/>
              <w:rPr>
                <w:rFonts w:ascii="Times New Roman" w:eastAsia="Times New Roman" w:hAnsi="Times New Roman" w:cs="Times New Roman"/>
                <w:sz w:val="24"/>
                <w:szCs w:val="24"/>
                <w:lang w:val="en-US" w:eastAsia="tr-TR"/>
              </w:rPr>
            </w:pPr>
            <w:r w:rsidRPr="007D74F0">
              <w:rPr>
                <w:rFonts w:ascii="Times New Roman" w:eastAsia="Times New Roman" w:hAnsi="Times New Roman" w:cs="Times New Roman"/>
                <w:sz w:val="24"/>
                <w:szCs w:val="24"/>
                <w:lang w:val="en-US" w:eastAsia="tr-TR"/>
              </w:rPr>
              <w:t xml:space="preserve">  </w:t>
            </w:r>
          </w:p>
        </w:tc>
      </w:tr>
      <w:tr w:rsidR="007D74F0" w:rsidRPr="007D74F0" w:rsidTr="007D74F0">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7D74F0" w:rsidRPr="007D74F0" w:rsidRDefault="007D74F0" w:rsidP="007D74F0">
            <w:pPr>
              <w:spacing w:after="0" w:line="240" w:lineRule="auto"/>
              <w:rPr>
                <w:rFonts w:ascii="Times New Roman" w:eastAsia="Times New Roman" w:hAnsi="Times New Roman" w:cs="Times New Roman"/>
                <w:b/>
                <w:sz w:val="20"/>
                <w:szCs w:val="20"/>
                <w:lang w:val="en-US" w:eastAsia="tr-TR"/>
              </w:rPr>
            </w:pPr>
          </w:p>
        </w:tc>
        <w:tc>
          <w:tcPr>
            <w:tcW w:w="1126" w:type="pct"/>
            <w:gridSpan w:val="5"/>
            <w:tcBorders>
              <w:top w:val="single" w:sz="4" w:space="0" w:color="auto"/>
              <w:left w:val="single" w:sz="12" w:space="0" w:color="auto"/>
              <w:bottom w:val="single" w:sz="8" w:space="0" w:color="auto"/>
              <w:right w:val="single" w:sz="4" w:space="0" w:color="auto"/>
            </w:tcBorders>
            <w:vAlign w:val="center"/>
          </w:tcPr>
          <w:p w:rsidR="007D74F0" w:rsidRPr="007D74F0" w:rsidRDefault="007D74F0" w:rsidP="007D74F0">
            <w:pPr>
              <w:spacing w:after="0" w:line="240" w:lineRule="auto"/>
              <w:rPr>
                <w:rFonts w:ascii="Times New Roman" w:eastAsia="Times New Roman" w:hAnsi="Times New Roman" w:cs="Times New Roman"/>
                <w:sz w:val="20"/>
                <w:szCs w:val="20"/>
                <w:lang w:val="en-US" w:eastAsia="tr-TR"/>
              </w:rPr>
            </w:pPr>
            <w:r w:rsidRPr="007D74F0">
              <w:rPr>
                <w:rFonts w:ascii="Times New Roman" w:eastAsia="Times New Roman" w:hAnsi="Times New Roman" w:cs="Times New Roman"/>
                <w:sz w:val="20"/>
                <w:szCs w:val="20"/>
                <w:lang w:val="en-US" w:eastAsia="tr-TR"/>
              </w:rPr>
              <w:t>Project</w:t>
            </w:r>
          </w:p>
        </w:tc>
        <w:tc>
          <w:tcPr>
            <w:tcW w:w="745" w:type="pct"/>
            <w:tcBorders>
              <w:top w:val="single" w:sz="4" w:space="0" w:color="auto"/>
              <w:left w:val="single" w:sz="4" w:space="0" w:color="auto"/>
              <w:bottom w:val="single" w:sz="8" w:space="0" w:color="auto"/>
              <w:right w:val="single" w:sz="8" w:space="0" w:color="auto"/>
            </w:tcBorders>
          </w:tcPr>
          <w:p w:rsidR="007D74F0" w:rsidRPr="007D74F0" w:rsidRDefault="007D74F0" w:rsidP="007D74F0">
            <w:pPr>
              <w:spacing w:after="0" w:line="240" w:lineRule="auto"/>
              <w:jc w:val="center"/>
              <w:rPr>
                <w:rFonts w:ascii="Times New Roman" w:eastAsia="Times New Roman" w:hAnsi="Times New Roman" w:cs="Times New Roman"/>
                <w:sz w:val="24"/>
                <w:szCs w:val="24"/>
                <w:lang w:val="en-US" w:eastAsia="tr-TR"/>
              </w:rPr>
            </w:pPr>
            <w:r w:rsidRPr="007D74F0">
              <w:rPr>
                <w:rFonts w:ascii="Times New Roman" w:eastAsia="Times New Roman" w:hAnsi="Times New Roman" w:cs="Times New Roman"/>
                <w:sz w:val="24"/>
                <w:szCs w:val="24"/>
                <w:lang w:val="en-US" w:eastAsia="tr-TR"/>
              </w:rPr>
              <w:t xml:space="preserve"> </w:t>
            </w:r>
          </w:p>
        </w:tc>
        <w:tc>
          <w:tcPr>
            <w:tcW w:w="1165" w:type="pct"/>
            <w:gridSpan w:val="2"/>
            <w:tcBorders>
              <w:top w:val="single" w:sz="4" w:space="0" w:color="auto"/>
              <w:left w:val="single" w:sz="8" w:space="0" w:color="auto"/>
              <w:bottom w:val="single" w:sz="8" w:space="0" w:color="auto"/>
              <w:right w:val="single" w:sz="12" w:space="0" w:color="auto"/>
            </w:tcBorders>
          </w:tcPr>
          <w:p w:rsidR="007D74F0" w:rsidRPr="007D74F0" w:rsidRDefault="007D74F0" w:rsidP="007D74F0">
            <w:pPr>
              <w:spacing w:after="0" w:line="240" w:lineRule="auto"/>
              <w:jc w:val="center"/>
              <w:rPr>
                <w:rFonts w:ascii="Times New Roman" w:eastAsia="Times New Roman" w:hAnsi="Times New Roman" w:cs="Times New Roman"/>
                <w:sz w:val="24"/>
                <w:szCs w:val="24"/>
                <w:lang w:val="en-US" w:eastAsia="tr-TR"/>
              </w:rPr>
            </w:pPr>
            <w:r w:rsidRPr="007D74F0">
              <w:rPr>
                <w:rFonts w:ascii="Times New Roman" w:eastAsia="Times New Roman" w:hAnsi="Times New Roman" w:cs="Times New Roman"/>
                <w:sz w:val="24"/>
                <w:szCs w:val="24"/>
                <w:lang w:val="en-US" w:eastAsia="tr-TR"/>
              </w:rPr>
              <w:t xml:space="preserve"> </w:t>
            </w:r>
          </w:p>
        </w:tc>
      </w:tr>
      <w:tr w:rsidR="007D74F0" w:rsidRPr="007D74F0" w:rsidTr="007D74F0">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7D74F0" w:rsidRPr="007D74F0" w:rsidRDefault="007D74F0" w:rsidP="007D74F0">
            <w:pPr>
              <w:spacing w:after="0" w:line="240" w:lineRule="auto"/>
              <w:rPr>
                <w:rFonts w:ascii="Times New Roman" w:eastAsia="Times New Roman" w:hAnsi="Times New Roman" w:cs="Times New Roman"/>
                <w:b/>
                <w:sz w:val="20"/>
                <w:szCs w:val="20"/>
                <w:lang w:val="en-US" w:eastAsia="tr-TR"/>
              </w:rPr>
            </w:pPr>
          </w:p>
        </w:tc>
        <w:tc>
          <w:tcPr>
            <w:tcW w:w="1126" w:type="pct"/>
            <w:gridSpan w:val="5"/>
            <w:tcBorders>
              <w:top w:val="single" w:sz="8" w:space="0" w:color="auto"/>
              <w:left w:val="single" w:sz="12" w:space="0" w:color="auto"/>
              <w:bottom w:val="single" w:sz="8" w:space="0" w:color="auto"/>
              <w:right w:val="single" w:sz="4" w:space="0" w:color="auto"/>
            </w:tcBorders>
            <w:vAlign w:val="center"/>
          </w:tcPr>
          <w:p w:rsidR="007D74F0" w:rsidRPr="007D74F0" w:rsidRDefault="007D74F0" w:rsidP="007D74F0">
            <w:pPr>
              <w:spacing w:after="0" w:line="240" w:lineRule="auto"/>
              <w:rPr>
                <w:rFonts w:ascii="Times New Roman" w:eastAsia="Times New Roman" w:hAnsi="Times New Roman" w:cs="Times New Roman"/>
                <w:sz w:val="20"/>
                <w:szCs w:val="20"/>
                <w:lang w:val="en-US" w:eastAsia="tr-TR"/>
              </w:rPr>
            </w:pPr>
            <w:r w:rsidRPr="007D74F0">
              <w:rPr>
                <w:rFonts w:ascii="Times New Roman" w:eastAsia="Times New Roman" w:hAnsi="Times New Roman" w:cs="Times New Roman"/>
                <w:sz w:val="20"/>
                <w:szCs w:val="20"/>
                <w:lang w:val="en-US" w:eastAsia="tr-TR"/>
              </w:rPr>
              <w:t>Report</w:t>
            </w:r>
          </w:p>
        </w:tc>
        <w:tc>
          <w:tcPr>
            <w:tcW w:w="745" w:type="pct"/>
            <w:tcBorders>
              <w:top w:val="single" w:sz="8" w:space="0" w:color="auto"/>
              <w:left w:val="single" w:sz="4" w:space="0" w:color="auto"/>
              <w:bottom w:val="single" w:sz="8" w:space="0" w:color="auto"/>
              <w:right w:val="single" w:sz="8" w:space="0" w:color="auto"/>
            </w:tcBorders>
          </w:tcPr>
          <w:p w:rsidR="007D74F0" w:rsidRPr="007D74F0" w:rsidRDefault="007D74F0" w:rsidP="007D74F0">
            <w:pPr>
              <w:spacing w:after="0" w:line="240" w:lineRule="auto"/>
              <w:jc w:val="center"/>
              <w:rPr>
                <w:rFonts w:ascii="Times New Roman" w:eastAsia="Times New Roman" w:hAnsi="Times New Roman" w:cs="Times New Roman"/>
                <w:sz w:val="24"/>
                <w:szCs w:val="24"/>
                <w:lang w:val="en-US" w:eastAsia="tr-TR"/>
              </w:rPr>
            </w:pPr>
          </w:p>
        </w:tc>
        <w:tc>
          <w:tcPr>
            <w:tcW w:w="1165" w:type="pct"/>
            <w:gridSpan w:val="2"/>
            <w:tcBorders>
              <w:top w:val="single" w:sz="8" w:space="0" w:color="auto"/>
              <w:left w:val="single" w:sz="8" w:space="0" w:color="auto"/>
              <w:bottom w:val="single" w:sz="8" w:space="0" w:color="auto"/>
              <w:right w:val="single" w:sz="12" w:space="0" w:color="auto"/>
            </w:tcBorders>
          </w:tcPr>
          <w:p w:rsidR="007D74F0" w:rsidRPr="007D74F0" w:rsidRDefault="007D74F0" w:rsidP="007D74F0">
            <w:pPr>
              <w:spacing w:after="0" w:line="240" w:lineRule="auto"/>
              <w:rPr>
                <w:rFonts w:ascii="Times New Roman" w:eastAsia="Times New Roman" w:hAnsi="Times New Roman" w:cs="Times New Roman"/>
                <w:sz w:val="24"/>
                <w:szCs w:val="24"/>
                <w:lang w:val="en-US" w:eastAsia="tr-TR"/>
              </w:rPr>
            </w:pPr>
          </w:p>
        </w:tc>
      </w:tr>
      <w:tr w:rsidR="007D74F0" w:rsidRPr="007D74F0" w:rsidTr="007D74F0">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7D74F0" w:rsidRPr="007D74F0" w:rsidRDefault="007D74F0" w:rsidP="007D74F0">
            <w:pPr>
              <w:spacing w:after="0" w:line="240" w:lineRule="auto"/>
              <w:rPr>
                <w:rFonts w:ascii="Times New Roman" w:eastAsia="Times New Roman" w:hAnsi="Times New Roman" w:cs="Times New Roman"/>
                <w:b/>
                <w:sz w:val="20"/>
                <w:szCs w:val="20"/>
                <w:lang w:val="en-US" w:eastAsia="tr-TR"/>
              </w:rPr>
            </w:pPr>
          </w:p>
        </w:tc>
        <w:tc>
          <w:tcPr>
            <w:tcW w:w="1126" w:type="pct"/>
            <w:gridSpan w:val="5"/>
            <w:tcBorders>
              <w:top w:val="single" w:sz="8" w:space="0" w:color="auto"/>
              <w:left w:val="single" w:sz="12" w:space="0" w:color="auto"/>
              <w:bottom w:val="single" w:sz="12" w:space="0" w:color="auto"/>
              <w:right w:val="single" w:sz="4" w:space="0" w:color="auto"/>
            </w:tcBorders>
            <w:vAlign w:val="center"/>
          </w:tcPr>
          <w:p w:rsidR="007D74F0" w:rsidRPr="007D74F0" w:rsidRDefault="007D74F0" w:rsidP="007D74F0">
            <w:pPr>
              <w:spacing w:after="0" w:line="240" w:lineRule="auto"/>
              <w:rPr>
                <w:rFonts w:ascii="Times New Roman" w:eastAsia="Times New Roman" w:hAnsi="Times New Roman" w:cs="Times New Roman"/>
                <w:sz w:val="20"/>
                <w:szCs w:val="20"/>
                <w:lang w:val="en-US" w:eastAsia="tr-TR"/>
              </w:rPr>
            </w:pPr>
            <w:r w:rsidRPr="007D74F0">
              <w:rPr>
                <w:rFonts w:ascii="Times New Roman" w:eastAsia="Times New Roman" w:hAnsi="Times New Roman" w:cs="Times New Roman"/>
                <w:sz w:val="20"/>
                <w:szCs w:val="20"/>
                <w:lang w:val="en-US" w:eastAsia="tr-TR"/>
              </w:rPr>
              <w:t>Others (………)</w:t>
            </w:r>
          </w:p>
        </w:tc>
        <w:tc>
          <w:tcPr>
            <w:tcW w:w="745" w:type="pct"/>
            <w:tcBorders>
              <w:top w:val="single" w:sz="8" w:space="0" w:color="auto"/>
              <w:left w:val="single" w:sz="4" w:space="0" w:color="auto"/>
              <w:bottom w:val="single" w:sz="12" w:space="0" w:color="auto"/>
              <w:right w:val="single" w:sz="8" w:space="0" w:color="auto"/>
            </w:tcBorders>
          </w:tcPr>
          <w:p w:rsidR="007D74F0" w:rsidRPr="007D74F0" w:rsidRDefault="007D74F0" w:rsidP="007D74F0">
            <w:pPr>
              <w:spacing w:after="0" w:line="240" w:lineRule="auto"/>
              <w:rPr>
                <w:rFonts w:ascii="Times New Roman" w:eastAsia="Times New Roman" w:hAnsi="Times New Roman" w:cs="Times New Roman"/>
                <w:sz w:val="24"/>
                <w:szCs w:val="24"/>
                <w:lang w:val="en-US" w:eastAsia="tr-TR"/>
              </w:rPr>
            </w:pPr>
          </w:p>
        </w:tc>
        <w:tc>
          <w:tcPr>
            <w:tcW w:w="1165" w:type="pct"/>
            <w:gridSpan w:val="2"/>
            <w:tcBorders>
              <w:top w:val="single" w:sz="8" w:space="0" w:color="auto"/>
              <w:left w:val="single" w:sz="8" w:space="0" w:color="auto"/>
              <w:bottom w:val="single" w:sz="12" w:space="0" w:color="auto"/>
              <w:right w:val="single" w:sz="12" w:space="0" w:color="auto"/>
            </w:tcBorders>
          </w:tcPr>
          <w:p w:rsidR="007D74F0" w:rsidRPr="007D74F0" w:rsidRDefault="007D74F0" w:rsidP="007D74F0">
            <w:pPr>
              <w:spacing w:after="0" w:line="240" w:lineRule="auto"/>
              <w:rPr>
                <w:rFonts w:ascii="Times New Roman" w:eastAsia="Times New Roman" w:hAnsi="Times New Roman" w:cs="Times New Roman"/>
                <w:sz w:val="24"/>
                <w:szCs w:val="24"/>
                <w:lang w:val="en-US" w:eastAsia="tr-TR"/>
              </w:rPr>
            </w:pPr>
          </w:p>
        </w:tc>
      </w:tr>
      <w:tr w:rsidR="007D74F0" w:rsidRPr="007D74F0" w:rsidTr="007D74F0">
        <w:trPr>
          <w:trHeight w:val="392"/>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7D74F0" w:rsidRPr="007D74F0" w:rsidRDefault="007D74F0" w:rsidP="007D74F0">
            <w:pPr>
              <w:spacing w:after="0" w:line="240" w:lineRule="auto"/>
              <w:jc w:val="center"/>
              <w:rPr>
                <w:rFonts w:ascii="Times New Roman" w:eastAsia="Times New Roman" w:hAnsi="Times New Roman" w:cs="Times New Roman"/>
                <w:b/>
                <w:sz w:val="20"/>
                <w:szCs w:val="20"/>
                <w:lang w:val="en-US" w:eastAsia="tr-TR"/>
              </w:rPr>
            </w:pPr>
            <w:r w:rsidRPr="007D74F0">
              <w:rPr>
                <w:rFonts w:ascii="Times New Roman" w:eastAsia="Times New Roman" w:hAnsi="Times New Roman" w:cs="Times New Roman"/>
                <w:b/>
                <w:sz w:val="20"/>
                <w:szCs w:val="20"/>
                <w:lang w:val="en-US" w:eastAsia="tr-TR"/>
              </w:rPr>
              <w:t>FINAL EXAM</w:t>
            </w:r>
          </w:p>
        </w:tc>
        <w:tc>
          <w:tcPr>
            <w:tcW w:w="1126" w:type="pct"/>
            <w:gridSpan w:val="5"/>
            <w:tcBorders>
              <w:top w:val="single" w:sz="12" w:space="0" w:color="auto"/>
              <w:left w:val="single" w:sz="12" w:space="0" w:color="auto"/>
              <w:bottom w:val="single" w:sz="8" w:space="0" w:color="auto"/>
              <w:right w:val="single" w:sz="4" w:space="0" w:color="auto"/>
            </w:tcBorders>
          </w:tcPr>
          <w:p w:rsidR="007D74F0" w:rsidRPr="007D74F0" w:rsidRDefault="007D74F0" w:rsidP="007D74F0">
            <w:pPr>
              <w:spacing w:after="0" w:line="240" w:lineRule="auto"/>
              <w:rPr>
                <w:rFonts w:ascii="Times New Roman" w:eastAsia="Times New Roman" w:hAnsi="Times New Roman" w:cs="Times New Roman"/>
                <w:sz w:val="20"/>
                <w:szCs w:val="20"/>
                <w:lang w:val="en-US" w:eastAsia="tr-TR"/>
              </w:rPr>
            </w:pPr>
            <w:r w:rsidRPr="007D74F0">
              <w:rPr>
                <w:rFonts w:ascii="Times New Roman" w:eastAsia="Times New Roman" w:hAnsi="Times New Roman" w:cs="Times New Roman"/>
                <w:sz w:val="20"/>
                <w:szCs w:val="20"/>
                <w:lang w:val="en-US" w:eastAsia="tr-TR"/>
              </w:rPr>
              <w:t xml:space="preserve"> </w:t>
            </w:r>
          </w:p>
        </w:tc>
        <w:tc>
          <w:tcPr>
            <w:tcW w:w="745" w:type="pct"/>
            <w:tcBorders>
              <w:top w:val="single" w:sz="12" w:space="0" w:color="auto"/>
              <w:left w:val="single" w:sz="4" w:space="0" w:color="auto"/>
              <w:bottom w:val="single" w:sz="8" w:space="0" w:color="auto"/>
              <w:right w:val="single" w:sz="8" w:space="0" w:color="auto"/>
            </w:tcBorders>
            <w:vAlign w:val="center"/>
          </w:tcPr>
          <w:p w:rsidR="007D74F0" w:rsidRPr="007D74F0" w:rsidRDefault="007D74F0" w:rsidP="007D74F0">
            <w:pPr>
              <w:spacing w:after="0" w:line="240" w:lineRule="auto"/>
              <w:jc w:val="center"/>
              <w:rPr>
                <w:rFonts w:ascii="Times New Roman" w:eastAsia="Times New Roman" w:hAnsi="Times New Roman" w:cs="Times New Roman"/>
                <w:sz w:val="24"/>
                <w:szCs w:val="24"/>
                <w:lang w:val="en-US" w:eastAsia="tr-TR"/>
              </w:rPr>
            </w:pPr>
            <w:r w:rsidRPr="007D74F0">
              <w:rPr>
                <w:rFonts w:ascii="Times New Roman" w:eastAsia="Times New Roman" w:hAnsi="Times New Roman" w:cs="Times New Roman"/>
                <w:sz w:val="24"/>
                <w:szCs w:val="24"/>
                <w:lang w:val="en-US" w:eastAsia="tr-TR"/>
              </w:rPr>
              <w:t xml:space="preserve">1 </w:t>
            </w:r>
            <w:r w:rsidRPr="007D74F0">
              <w:rPr>
                <w:rFonts w:ascii="Times New Roman" w:eastAsia="Times New Roman" w:hAnsi="Times New Roman" w:cs="Times New Roman"/>
                <w:sz w:val="24"/>
                <w:szCs w:val="24"/>
                <w:lang w:val="en-US" w:eastAsia="tr-TR"/>
              </w:rPr>
              <w:tab/>
              <w:t xml:space="preserve"> </w:t>
            </w:r>
          </w:p>
        </w:tc>
        <w:tc>
          <w:tcPr>
            <w:tcW w:w="1165" w:type="pct"/>
            <w:gridSpan w:val="2"/>
            <w:tcBorders>
              <w:top w:val="single" w:sz="12" w:space="0" w:color="auto"/>
              <w:left w:val="single" w:sz="8" w:space="0" w:color="auto"/>
              <w:bottom w:val="single" w:sz="8" w:space="0" w:color="auto"/>
              <w:right w:val="single" w:sz="12" w:space="0" w:color="auto"/>
            </w:tcBorders>
            <w:vAlign w:val="center"/>
          </w:tcPr>
          <w:p w:rsidR="007D74F0" w:rsidRPr="007D74F0" w:rsidRDefault="007D74F0" w:rsidP="007D74F0">
            <w:pPr>
              <w:spacing w:after="0" w:line="240" w:lineRule="auto"/>
              <w:jc w:val="center"/>
              <w:rPr>
                <w:rFonts w:ascii="Times New Roman" w:eastAsia="Times New Roman" w:hAnsi="Times New Roman" w:cs="Times New Roman"/>
                <w:sz w:val="24"/>
                <w:szCs w:val="24"/>
                <w:lang w:val="en-US" w:eastAsia="tr-TR"/>
              </w:rPr>
            </w:pPr>
            <w:r w:rsidRPr="007D74F0">
              <w:rPr>
                <w:rFonts w:ascii="Times New Roman" w:eastAsia="Times New Roman" w:hAnsi="Times New Roman" w:cs="Times New Roman"/>
                <w:sz w:val="24"/>
                <w:szCs w:val="24"/>
                <w:lang w:val="en-US" w:eastAsia="tr-TR"/>
              </w:rPr>
              <w:t>50</w:t>
            </w:r>
          </w:p>
        </w:tc>
      </w:tr>
      <w:tr w:rsidR="007D74F0" w:rsidRPr="007D74F0" w:rsidTr="007D74F0">
        <w:trPr>
          <w:trHeight w:val="447"/>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7D74F0" w:rsidRPr="007D74F0" w:rsidRDefault="007D74F0" w:rsidP="007D74F0">
            <w:pPr>
              <w:spacing w:after="0" w:line="240" w:lineRule="auto"/>
              <w:jc w:val="center"/>
              <w:rPr>
                <w:rFonts w:ascii="Times New Roman" w:eastAsia="Times New Roman" w:hAnsi="Times New Roman" w:cs="Times New Roman"/>
                <w:b/>
                <w:sz w:val="20"/>
                <w:szCs w:val="20"/>
                <w:lang w:val="en-US" w:eastAsia="tr-TR"/>
              </w:rPr>
            </w:pPr>
            <w:r w:rsidRPr="007D74F0">
              <w:rPr>
                <w:rFonts w:ascii="Times New Roman" w:eastAsia="Times New Roman" w:hAnsi="Times New Roman" w:cs="Times New Roman"/>
                <w:b/>
                <w:sz w:val="20"/>
                <w:szCs w:val="20"/>
                <w:lang w:val="en-US" w:eastAsia="tr-TR"/>
              </w:rPr>
              <w:t>PREREQUIEITE(S)</w:t>
            </w:r>
          </w:p>
        </w:tc>
        <w:tc>
          <w:tcPr>
            <w:tcW w:w="3036" w:type="pct"/>
            <w:gridSpan w:val="8"/>
            <w:tcBorders>
              <w:top w:val="single" w:sz="12" w:space="0" w:color="auto"/>
              <w:left w:val="single" w:sz="12" w:space="0" w:color="auto"/>
              <w:bottom w:val="single" w:sz="12" w:space="0" w:color="auto"/>
              <w:right w:val="single" w:sz="12" w:space="0" w:color="auto"/>
            </w:tcBorders>
            <w:vAlign w:val="center"/>
          </w:tcPr>
          <w:p w:rsidR="007D74F0" w:rsidRPr="007D74F0" w:rsidRDefault="007D74F0" w:rsidP="007D74F0">
            <w:pPr>
              <w:spacing w:after="0" w:line="240" w:lineRule="auto"/>
              <w:jc w:val="both"/>
              <w:rPr>
                <w:rFonts w:ascii="Times New Roman" w:eastAsia="Times New Roman" w:hAnsi="Times New Roman" w:cs="Times New Roman"/>
                <w:sz w:val="20"/>
                <w:szCs w:val="20"/>
                <w:lang w:val="en-US" w:eastAsia="tr-TR"/>
              </w:rPr>
            </w:pPr>
            <w:r w:rsidRPr="007D74F0">
              <w:rPr>
                <w:rFonts w:ascii="Times New Roman" w:eastAsia="Times New Roman" w:hAnsi="Times New Roman" w:cs="Times New Roman"/>
                <w:sz w:val="20"/>
                <w:szCs w:val="20"/>
                <w:lang w:val="en-US" w:eastAsia="tr-TR"/>
              </w:rPr>
              <w:t>None</w:t>
            </w:r>
          </w:p>
        </w:tc>
      </w:tr>
      <w:tr w:rsidR="007D74F0" w:rsidRPr="007D74F0" w:rsidTr="007D74F0">
        <w:trPr>
          <w:trHeight w:val="447"/>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7D74F0" w:rsidRPr="007D74F0" w:rsidRDefault="007D74F0" w:rsidP="007D74F0">
            <w:pPr>
              <w:spacing w:after="0" w:line="240" w:lineRule="auto"/>
              <w:jc w:val="center"/>
              <w:rPr>
                <w:rFonts w:ascii="Times New Roman" w:eastAsia="Times New Roman" w:hAnsi="Times New Roman" w:cs="Times New Roman"/>
                <w:b/>
                <w:sz w:val="20"/>
                <w:szCs w:val="20"/>
                <w:lang w:val="en-US" w:eastAsia="tr-TR"/>
              </w:rPr>
            </w:pPr>
            <w:r w:rsidRPr="007D74F0">
              <w:rPr>
                <w:rFonts w:ascii="Times New Roman" w:eastAsia="Times New Roman" w:hAnsi="Times New Roman" w:cs="Times New Roman"/>
                <w:b/>
                <w:sz w:val="20"/>
                <w:szCs w:val="20"/>
                <w:lang w:val="en-US" w:eastAsia="tr-TR"/>
              </w:rPr>
              <w:t>COURSE DESCRIPTION</w:t>
            </w:r>
          </w:p>
        </w:tc>
        <w:tc>
          <w:tcPr>
            <w:tcW w:w="3036" w:type="pct"/>
            <w:gridSpan w:val="8"/>
            <w:tcBorders>
              <w:top w:val="single" w:sz="12" w:space="0" w:color="auto"/>
              <w:left w:val="single" w:sz="12" w:space="0" w:color="auto"/>
              <w:bottom w:val="single" w:sz="12" w:space="0" w:color="auto"/>
              <w:right w:val="single" w:sz="12" w:space="0" w:color="auto"/>
            </w:tcBorders>
          </w:tcPr>
          <w:p w:rsidR="007D74F0" w:rsidRPr="007D74F0" w:rsidRDefault="007D74F0" w:rsidP="007D74F0">
            <w:pPr>
              <w:tabs>
                <w:tab w:val="left" w:pos="7800"/>
              </w:tabs>
              <w:spacing w:after="120" w:line="240" w:lineRule="auto"/>
              <w:jc w:val="both"/>
              <w:rPr>
                <w:rFonts w:ascii="Times New Roman" w:eastAsia="Times New Roman" w:hAnsi="Times New Roman" w:cs="Times New Roman"/>
                <w:sz w:val="20"/>
                <w:szCs w:val="20"/>
                <w:lang w:val="en-US" w:eastAsia="tr-TR"/>
              </w:rPr>
            </w:pPr>
            <w:r w:rsidRPr="007D74F0">
              <w:rPr>
                <w:rFonts w:ascii="Times New Roman" w:eastAsia="Times New Roman" w:hAnsi="Times New Roman" w:cs="Times New Roman"/>
                <w:bCs/>
                <w:color w:val="000000"/>
                <w:sz w:val="20"/>
                <w:szCs w:val="20"/>
                <w:lang w:val="en-US" w:eastAsia="tr-TR"/>
              </w:rPr>
              <w:t>The approach to pediatric patients,</w:t>
            </w:r>
            <w:r w:rsidRPr="007D74F0">
              <w:rPr>
                <w:rFonts w:ascii="Times New Roman" w:eastAsia="Times New Roman" w:hAnsi="Times New Roman" w:cs="Times New Roman"/>
                <w:color w:val="000000"/>
                <w:sz w:val="20"/>
                <w:szCs w:val="20"/>
                <w:lang w:val="en-US" w:eastAsia="tr-TR"/>
              </w:rPr>
              <w:t xml:space="preserve"> clinical and radiographical examination in children, preventive, </w:t>
            </w:r>
            <w:r w:rsidRPr="007D74F0">
              <w:rPr>
                <w:rFonts w:ascii="Times New Roman" w:eastAsia="Times New Roman" w:hAnsi="Times New Roman" w:cs="Times New Roman"/>
                <w:sz w:val="20"/>
                <w:szCs w:val="20"/>
                <w:lang w:val="en-US" w:eastAsia="tr-TR"/>
              </w:rPr>
              <w:t>restorative</w:t>
            </w:r>
            <w:r w:rsidRPr="007D74F0">
              <w:rPr>
                <w:rFonts w:ascii="Times New Roman" w:eastAsia="Times New Roman" w:hAnsi="Times New Roman" w:cs="Times New Roman"/>
                <w:color w:val="000000"/>
                <w:sz w:val="20"/>
                <w:szCs w:val="20"/>
                <w:lang w:val="en-US" w:eastAsia="tr-TR"/>
              </w:rPr>
              <w:t xml:space="preserve"> and endodontics </w:t>
            </w:r>
            <w:r w:rsidRPr="007D74F0">
              <w:rPr>
                <w:rFonts w:ascii="Times New Roman" w:eastAsia="Times New Roman" w:hAnsi="Times New Roman" w:cs="Times New Roman"/>
                <w:sz w:val="20"/>
                <w:szCs w:val="20"/>
                <w:lang w:val="en-US" w:eastAsia="tr-TR"/>
              </w:rPr>
              <w:t>treatments in the primary and immature permanent teeth, the space maintainers, treatment of dental trauma in primary and immature permanent teeth.</w:t>
            </w:r>
          </w:p>
        </w:tc>
      </w:tr>
      <w:tr w:rsidR="007D74F0" w:rsidRPr="007D74F0" w:rsidTr="007D74F0">
        <w:trPr>
          <w:trHeight w:val="426"/>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7D74F0" w:rsidRPr="007D74F0" w:rsidRDefault="007D74F0" w:rsidP="007D74F0">
            <w:pPr>
              <w:spacing w:after="0" w:line="240" w:lineRule="auto"/>
              <w:jc w:val="center"/>
              <w:rPr>
                <w:rFonts w:ascii="Times New Roman" w:eastAsia="Times New Roman" w:hAnsi="Times New Roman" w:cs="Times New Roman"/>
                <w:b/>
                <w:sz w:val="20"/>
                <w:szCs w:val="20"/>
                <w:lang w:val="en-US" w:eastAsia="tr-TR"/>
              </w:rPr>
            </w:pPr>
            <w:r w:rsidRPr="007D74F0">
              <w:rPr>
                <w:rFonts w:ascii="Times New Roman" w:eastAsia="Times New Roman" w:hAnsi="Times New Roman" w:cs="Times New Roman"/>
                <w:b/>
                <w:sz w:val="20"/>
                <w:szCs w:val="20"/>
                <w:lang w:val="en-US" w:eastAsia="tr-TR"/>
              </w:rPr>
              <w:t>COURSE OBJECTIVES</w:t>
            </w:r>
          </w:p>
        </w:tc>
        <w:tc>
          <w:tcPr>
            <w:tcW w:w="3036" w:type="pct"/>
            <w:gridSpan w:val="8"/>
            <w:tcBorders>
              <w:top w:val="single" w:sz="12" w:space="0" w:color="auto"/>
              <w:left w:val="single" w:sz="12" w:space="0" w:color="auto"/>
              <w:bottom w:val="single" w:sz="12" w:space="0" w:color="auto"/>
              <w:right w:val="single" w:sz="12" w:space="0" w:color="auto"/>
            </w:tcBorders>
          </w:tcPr>
          <w:p w:rsidR="007D74F0" w:rsidRPr="007D74F0" w:rsidRDefault="007D74F0" w:rsidP="007D74F0">
            <w:pPr>
              <w:spacing w:after="0" w:line="240" w:lineRule="auto"/>
              <w:jc w:val="both"/>
              <w:rPr>
                <w:rFonts w:ascii="Times New Roman" w:eastAsia="Times New Roman" w:hAnsi="Times New Roman" w:cs="Times New Roman"/>
                <w:sz w:val="20"/>
                <w:szCs w:val="20"/>
                <w:lang w:val="en-US" w:eastAsia="tr-TR"/>
              </w:rPr>
            </w:pPr>
            <w:r w:rsidRPr="007D74F0">
              <w:rPr>
                <w:rFonts w:ascii="Times New Roman" w:eastAsia="Times New Roman" w:hAnsi="Times New Roman" w:cs="Times New Roman"/>
                <w:sz w:val="20"/>
                <w:szCs w:val="20"/>
                <w:lang w:val="en-US" w:eastAsia="tr-TR"/>
              </w:rPr>
              <w:t xml:space="preserve">The course aims to gain the ability to apply the </w:t>
            </w:r>
            <w:r w:rsidRPr="007D74F0">
              <w:rPr>
                <w:rFonts w:ascii="Times New Roman" w:eastAsia="Times New Roman" w:hAnsi="Times New Roman" w:cs="Times New Roman"/>
                <w:bCs/>
                <w:color w:val="000000"/>
                <w:sz w:val="20"/>
                <w:szCs w:val="20"/>
                <w:lang w:val="en-US" w:eastAsia="tr-TR"/>
              </w:rPr>
              <w:t xml:space="preserve">approach to pediatric patients and management of dental anxiety, </w:t>
            </w:r>
            <w:r w:rsidRPr="007D74F0">
              <w:rPr>
                <w:rFonts w:ascii="Times New Roman" w:eastAsia="Times New Roman" w:hAnsi="Times New Roman" w:cs="Times New Roman"/>
                <w:sz w:val="20"/>
                <w:szCs w:val="20"/>
                <w:lang w:val="en-US" w:eastAsia="tr-TR"/>
              </w:rPr>
              <w:t>the</w:t>
            </w:r>
            <w:r w:rsidRPr="007D74F0">
              <w:rPr>
                <w:rFonts w:ascii="Times New Roman" w:eastAsia="Times New Roman" w:hAnsi="Times New Roman" w:cs="Times New Roman"/>
                <w:color w:val="000000"/>
                <w:sz w:val="20"/>
                <w:szCs w:val="20"/>
                <w:lang w:val="en-US" w:eastAsia="tr-TR"/>
              </w:rPr>
              <w:t xml:space="preserve"> clinical and radiographical examination methods, and the preventive, </w:t>
            </w:r>
            <w:r w:rsidRPr="007D74F0">
              <w:rPr>
                <w:rFonts w:ascii="Times New Roman" w:eastAsia="Times New Roman" w:hAnsi="Times New Roman" w:cs="Times New Roman"/>
                <w:sz w:val="20"/>
                <w:szCs w:val="20"/>
                <w:lang w:val="en-US" w:eastAsia="tr-TR"/>
              </w:rPr>
              <w:t>restorative</w:t>
            </w:r>
            <w:r w:rsidRPr="007D74F0">
              <w:rPr>
                <w:rFonts w:ascii="Times New Roman" w:eastAsia="Times New Roman" w:hAnsi="Times New Roman" w:cs="Times New Roman"/>
                <w:color w:val="000000"/>
                <w:sz w:val="20"/>
                <w:szCs w:val="20"/>
                <w:lang w:val="en-US" w:eastAsia="tr-TR"/>
              </w:rPr>
              <w:t xml:space="preserve"> and endodontics</w:t>
            </w:r>
            <w:r w:rsidRPr="007D74F0">
              <w:rPr>
                <w:rFonts w:ascii="Times New Roman" w:eastAsia="Times New Roman" w:hAnsi="Times New Roman" w:cs="Times New Roman"/>
                <w:sz w:val="20"/>
                <w:szCs w:val="20"/>
                <w:lang w:val="en-US" w:eastAsia="tr-TR"/>
              </w:rPr>
              <w:t xml:space="preserve"> treatments in the primary and immature permanent teeth in pediatric clinic, the space maintainers, and the treatments of dental trauma in pediatric clinic.</w:t>
            </w:r>
          </w:p>
        </w:tc>
      </w:tr>
      <w:tr w:rsidR="007D74F0" w:rsidRPr="007D74F0" w:rsidTr="007D74F0">
        <w:trPr>
          <w:trHeight w:val="518"/>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7D74F0" w:rsidRPr="007D74F0" w:rsidRDefault="007D74F0" w:rsidP="007D74F0">
            <w:pPr>
              <w:spacing w:after="0" w:line="240" w:lineRule="auto"/>
              <w:jc w:val="center"/>
              <w:rPr>
                <w:rFonts w:ascii="Times New Roman" w:eastAsia="Times New Roman" w:hAnsi="Times New Roman" w:cs="Times New Roman"/>
                <w:b/>
                <w:sz w:val="20"/>
                <w:szCs w:val="20"/>
                <w:lang w:val="en-US" w:eastAsia="tr-TR"/>
              </w:rPr>
            </w:pPr>
            <w:r w:rsidRPr="007D74F0">
              <w:rPr>
                <w:rFonts w:ascii="Times New Roman" w:eastAsia="Times New Roman" w:hAnsi="Times New Roman" w:cs="Times New Roman"/>
                <w:b/>
                <w:sz w:val="20"/>
                <w:szCs w:val="20"/>
                <w:lang w:val="en-US" w:eastAsia="tr-TR"/>
              </w:rPr>
              <w:t>ADDITIVE OF COURSE TO APPLY PROFESSIONAL EDUATION</w:t>
            </w:r>
          </w:p>
        </w:tc>
        <w:tc>
          <w:tcPr>
            <w:tcW w:w="3036" w:type="pct"/>
            <w:gridSpan w:val="8"/>
            <w:tcBorders>
              <w:top w:val="single" w:sz="12" w:space="0" w:color="auto"/>
              <w:left w:val="single" w:sz="12" w:space="0" w:color="auto"/>
              <w:bottom w:val="single" w:sz="12" w:space="0" w:color="auto"/>
              <w:right w:val="single" w:sz="12" w:space="0" w:color="auto"/>
            </w:tcBorders>
            <w:vAlign w:val="center"/>
          </w:tcPr>
          <w:p w:rsidR="007D74F0" w:rsidRPr="007D74F0" w:rsidRDefault="007D74F0" w:rsidP="007D74F0">
            <w:pPr>
              <w:spacing w:after="0" w:line="240" w:lineRule="auto"/>
              <w:jc w:val="both"/>
              <w:rPr>
                <w:rFonts w:ascii="Times New Roman" w:eastAsia="Times New Roman" w:hAnsi="Times New Roman" w:cs="Times New Roman"/>
                <w:sz w:val="20"/>
                <w:szCs w:val="20"/>
                <w:lang w:val="en-US" w:eastAsia="tr-TR"/>
              </w:rPr>
            </w:pPr>
            <w:r w:rsidRPr="007D74F0">
              <w:rPr>
                <w:rFonts w:ascii="Times New Roman" w:eastAsia="Times New Roman" w:hAnsi="Times New Roman" w:cs="Times New Roman"/>
                <w:sz w:val="20"/>
                <w:szCs w:val="20"/>
                <w:lang w:val="en-US" w:eastAsia="tr-TR"/>
              </w:rPr>
              <w:t>The dental students can diagnose as a results of the</w:t>
            </w:r>
            <w:r w:rsidRPr="007D74F0">
              <w:rPr>
                <w:rFonts w:ascii="Times New Roman" w:eastAsia="Times New Roman" w:hAnsi="Times New Roman" w:cs="Times New Roman"/>
                <w:color w:val="000000"/>
                <w:sz w:val="20"/>
                <w:szCs w:val="20"/>
                <w:lang w:val="en-US" w:eastAsia="tr-TR"/>
              </w:rPr>
              <w:t xml:space="preserve"> clinical and radiographical examination in child patients and </w:t>
            </w:r>
            <w:r w:rsidRPr="007D74F0">
              <w:rPr>
                <w:rFonts w:ascii="Times New Roman" w:eastAsia="Times New Roman" w:hAnsi="Times New Roman" w:cs="Times New Roman"/>
                <w:sz w:val="20"/>
                <w:szCs w:val="20"/>
                <w:lang w:val="en-US" w:eastAsia="tr-TR"/>
              </w:rPr>
              <w:t xml:space="preserve">apply </w:t>
            </w:r>
            <w:r w:rsidRPr="007D74F0">
              <w:rPr>
                <w:rFonts w:ascii="Times New Roman" w:eastAsia="Times New Roman" w:hAnsi="Times New Roman" w:cs="Times New Roman"/>
                <w:color w:val="000000"/>
                <w:sz w:val="20"/>
                <w:szCs w:val="20"/>
                <w:lang w:val="en-US" w:eastAsia="tr-TR"/>
              </w:rPr>
              <w:t xml:space="preserve">the preventive, </w:t>
            </w:r>
            <w:r w:rsidRPr="007D74F0">
              <w:rPr>
                <w:rFonts w:ascii="Times New Roman" w:eastAsia="Times New Roman" w:hAnsi="Times New Roman" w:cs="Times New Roman"/>
                <w:sz w:val="20"/>
                <w:szCs w:val="20"/>
                <w:lang w:val="en-US" w:eastAsia="tr-TR"/>
              </w:rPr>
              <w:t>restorative</w:t>
            </w:r>
            <w:r w:rsidRPr="007D74F0">
              <w:rPr>
                <w:rFonts w:ascii="Times New Roman" w:eastAsia="Times New Roman" w:hAnsi="Times New Roman" w:cs="Times New Roman"/>
                <w:color w:val="000000"/>
                <w:sz w:val="20"/>
                <w:szCs w:val="20"/>
                <w:lang w:val="en-US" w:eastAsia="tr-TR"/>
              </w:rPr>
              <w:t xml:space="preserve"> and endodontics</w:t>
            </w:r>
            <w:r w:rsidRPr="007D74F0">
              <w:rPr>
                <w:rFonts w:ascii="Times New Roman" w:eastAsia="Times New Roman" w:hAnsi="Times New Roman" w:cs="Times New Roman"/>
                <w:sz w:val="20"/>
                <w:szCs w:val="20"/>
                <w:lang w:val="en-US" w:eastAsia="tr-TR"/>
              </w:rPr>
              <w:t xml:space="preserve"> treatments in the primary and immature permanent teeth and the space maintainers.</w:t>
            </w:r>
          </w:p>
        </w:tc>
      </w:tr>
      <w:tr w:rsidR="007D74F0" w:rsidRPr="007D74F0" w:rsidTr="007D74F0">
        <w:trPr>
          <w:trHeight w:val="518"/>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7D74F0" w:rsidRPr="007D74F0" w:rsidRDefault="007D74F0" w:rsidP="007D74F0">
            <w:pPr>
              <w:spacing w:after="0" w:line="240" w:lineRule="auto"/>
              <w:jc w:val="center"/>
              <w:rPr>
                <w:rFonts w:ascii="Times New Roman" w:eastAsia="Times New Roman" w:hAnsi="Times New Roman" w:cs="Times New Roman"/>
                <w:b/>
                <w:sz w:val="20"/>
                <w:szCs w:val="20"/>
                <w:lang w:val="en-US" w:eastAsia="tr-TR"/>
              </w:rPr>
            </w:pPr>
            <w:r w:rsidRPr="007D74F0">
              <w:rPr>
                <w:rFonts w:ascii="Times New Roman" w:eastAsia="Times New Roman" w:hAnsi="Times New Roman" w:cs="Times New Roman"/>
                <w:b/>
                <w:sz w:val="20"/>
                <w:szCs w:val="20"/>
                <w:lang w:val="en-US" w:eastAsia="tr-TR"/>
              </w:rPr>
              <w:t>COURSE OUTCOMES</w:t>
            </w:r>
          </w:p>
        </w:tc>
        <w:tc>
          <w:tcPr>
            <w:tcW w:w="3036" w:type="pct"/>
            <w:gridSpan w:val="8"/>
            <w:tcBorders>
              <w:top w:val="single" w:sz="12" w:space="0" w:color="auto"/>
              <w:left w:val="single" w:sz="12" w:space="0" w:color="auto"/>
              <w:bottom w:val="single" w:sz="12" w:space="0" w:color="auto"/>
              <w:right w:val="single" w:sz="12" w:space="0" w:color="auto"/>
            </w:tcBorders>
            <w:vAlign w:val="center"/>
          </w:tcPr>
          <w:p w:rsidR="007D74F0" w:rsidRPr="007D74F0" w:rsidRDefault="007D74F0" w:rsidP="007D74F0">
            <w:pPr>
              <w:tabs>
                <w:tab w:val="left" w:pos="7800"/>
              </w:tabs>
              <w:spacing w:before="120" w:after="120" w:line="240" w:lineRule="auto"/>
              <w:jc w:val="both"/>
              <w:rPr>
                <w:rFonts w:ascii="Times New Roman" w:eastAsia="Times New Roman" w:hAnsi="Times New Roman" w:cs="Times New Roman"/>
                <w:sz w:val="20"/>
                <w:szCs w:val="20"/>
                <w:lang w:val="en-US" w:eastAsia="tr-TR"/>
              </w:rPr>
            </w:pPr>
            <w:r w:rsidRPr="007D74F0">
              <w:rPr>
                <w:rFonts w:ascii="Times New Roman" w:eastAsia="Times New Roman" w:hAnsi="Times New Roman" w:cs="Times New Roman"/>
                <w:sz w:val="20"/>
                <w:szCs w:val="20"/>
                <w:lang w:val="en-US" w:eastAsia="tr-TR"/>
              </w:rPr>
              <w:t>Be able to knowledge about the differences of the approach to pediatric patients and to perform the behavior management methods</w:t>
            </w:r>
          </w:p>
          <w:p w:rsidR="007D74F0" w:rsidRPr="007D74F0" w:rsidRDefault="007D74F0" w:rsidP="007D74F0">
            <w:pPr>
              <w:tabs>
                <w:tab w:val="left" w:pos="7800"/>
              </w:tabs>
              <w:spacing w:before="120" w:after="120" w:line="240" w:lineRule="auto"/>
              <w:jc w:val="both"/>
              <w:rPr>
                <w:rFonts w:ascii="Times New Roman" w:eastAsia="Times New Roman" w:hAnsi="Times New Roman" w:cs="Times New Roman"/>
                <w:sz w:val="20"/>
                <w:szCs w:val="20"/>
                <w:lang w:val="en-US" w:eastAsia="tr-TR"/>
              </w:rPr>
            </w:pPr>
            <w:r w:rsidRPr="007D74F0">
              <w:rPr>
                <w:rFonts w:ascii="Times New Roman" w:eastAsia="Times New Roman" w:hAnsi="Times New Roman" w:cs="Times New Roman"/>
                <w:sz w:val="20"/>
                <w:szCs w:val="20"/>
                <w:lang w:val="en-US" w:eastAsia="tr-TR"/>
              </w:rPr>
              <w:t>Be able to perform the clinical and radiological intraoral examinations in children</w:t>
            </w:r>
          </w:p>
          <w:p w:rsidR="007D74F0" w:rsidRPr="007D74F0" w:rsidRDefault="007D74F0" w:rsidP="007D74F0">
            <w:pPr>
              <w:tabs>
                <w:tab w:val="left" w:pos="7800"/>
              </w:tabs>
              <w:spacing w:before="120" w:after="120" w:line="240" w:lineRule="auto"/>
              <w:jc w:val="both"/>
              <w:rPr>
                <w:rFonts w:ascii="Times New Roman" w:eastAsia="Times New Roman" w:hAnsi="Times New Roman" w:cs="Times New Roman"/>
                <w:sz w:val="20"/>
                <w:szCs w:val="20"/>
                <w:lang w:val="en-US" w:eastAsia="tr-TR"/>
              </w:rPr>
            </w:pPr>
            <w:r w:rsidRPr="007D74F0">
              <w:rPr>
                <w:rFonts w:ascii="Times New Roman" w:eastAsia="Times New Roman" w:hAnsi="Times New Roman" w:cs="Times New Roman"/>
                <w:sz w:val="20"/>
                <w:szCs w:val="20"/>
                <w:lang w:val="en-US" w:eastAsia="tr-TR"/>
              </w:rPr>
              <w:t>Be able to knowledge about the caries formation and progression in children and to perform the diagnose</w:t>
            </w:r>
          </w:p>
          <w:p w:rsidR="007D74F0" w:rsidRPr="007D74F0" w:rsidRDefault="007D74F0" w:rsidP="007D74F0">
            <w:pPr>
              <w:tabs>
                <w:tab w:val="left" w:pos="7800"/>
              </w:tabs>
              <w:spacing w:before="120" w:after="120" w:line="240" w:lineRule="auto"/>
              <w:jc w:val="both"/>
              <w:rPr>
                <w:rFonts w:ascii="Times New Roman" w:eastAsia="Times New Roman" w:hAnsi="Times New Roman" w:cs="Times New Roman"/>
                <w:sz w:val="20"/>
                <w:szCs w:val="20"/>
                <w:lang w:val="en-US" w:eastAsia="tr-TR"/>
              </w:rPr>
            </w:pPr>
            <w:r w:rsidRPr="007D74F0">
              <w:rPr>
                <w:rFonts w:ascii="Times New Roman" w:eastAsia="Times New Roman" w:hAnsi="Times New Roman" w:cs="Times New Roman"/>
                <w:sz w:val="20"/>
                <w:szCs w:val="20"/>
                <w:lang w:val="en-US" w:eastAsia="tr-TR"/>
              </w:rPr>
              <w:t>Be able to knowledge about the methods of caries prevention and to perform the applications of caries prevention</w:t>
            </w:r>
          </w:p>
          <w:p w:rsidR="007D74F0" w:rsidRPr="007D74F0" w:rsidRDefault="007D74F0" w:rsidP="007D74F0">
            <w:pPr>
              <w:tabs>
                <w:tab w:val="left" w:pos="7800"/>
              </w:tabs>
              <w:spacing w:before="120" w:after="120" w:line="240" w:lineRule="auto"/>
              <w:jc w:val="both"/>
              <w:rPr>
                <w:rFonts w:ascii="Times New Roman" w:eastAsia="Times New Roman" w:hAnsi="Times New Roman" w:cs="Times New Roman"/>
                <w:sz w:val="20"/>
                <w:szCs w:val="20"/>
                <w:lang w:val="en-US" w:eastAsia="tr-TR"/>
              </w:rPr>
            </w:pPr>
            <w:r w:rsidRPr="007D74F0">
              <w:rPr>
                <w:rFonts w:ascii="Times New Roman" w:eastAsia="Times New Roman" w:hAnsi="Times New Roman" w:cs="Times New Roman"/>
                <w:sz w:val="20"/>
                <w:szCs w:val="20"/>
                <w:lang w:val="en-US" w:eastAsia="tr-TR"/>
              </w:rPr>
              <w:t>Be able to treated the white spot lesions and the caries of smooth surface and pit-fissure in the primary and immature permanent teeth</w:t>
            </w:r>
          </w:p>
          <w:p w:rsidR="007D74F0" w:rsidRPr="007D74F0" w:rsidRDefault="007D74F0" w:rsidP="007D74F0">
            <w:pPr>
              <w:tabs>
                <w:tab w:val="left" w:pos="7800"/>
              </w:tabs>
              <w:spacing w:before="120" w:after="120" w:line="240" w:lineRule="auto"/>
              <w:jc w:val="both"/>
              <w:rPr>
                <w:rFonts w:ascii="Times New Roman" w:eastAsia="Times New Roman" w:hAnsi="Times New Roman" w:cs="Times New Roman"/>
                <w:sz w:val="20"/>
                <w:szCs w:val="20"/>
                <w:lang w:val="en-US" w:eastAsia="tr-TR"/>
              </w:rPr>
            </w:pPr>
            <w:r w:rsidRPr="007D74F0">
              <w:rPr>
                <w:rFonts w:ascii="Times New Roman" w:eastAsia="Times New Roman" w:hAnsi="Times New Roman" w:cs="Times New Roman"/>
                <w:sz w:val="20"/>
                <w:szCs w:val="20"/>
                <w:lang w:val="en-US" w:eastAsia="tr-TR"/>
              </w:rPr>
              <w:t>Be able to knowledge about the premature loss of primary teeth and to perform the diagnose</w:t>
            </w:r>
          </w:p>
          <w:p w:rsidR="007D74F0" w:rsidRPr="007D74F0" w:rsidRDefault="007D74F0" w:rsidP="007D74F0">
            <w:pPr>
              <w:tabs>
                <w:tab w:val="left" w:pos="7800"/>
              </w:tabs>
              <w:spacing w:before="120" w:after="120" w:line="240" w:lineRule="auto"/>
              <w:jc w:val="both"/>
              <w:rPr>
                <w:rFonts w:ascii="Times New Roman" w:eastAsia="Times New Roman" w:hAnsi="Times New Roman" w:cs="Times New Roman"/>
                <w:sz w:val="20"/>
                <w:szCs w:val="20"/>
                <w:lang w:val="en-US" w:eastAsia="tr-TR"/>
              </w:rPr>
            </w:pPr>
            <w:r w:rsidRPr="007D74F0">
              <w:rPr>
                <w:rFonts w:ascii="Times New Roman" w:eastAsia="Times New Roman" w:hAnsi="Times New Roman" w:cs="Times New Roman"/>
                <w:sz w:val="20"/>
                <w:szCs w:val="20"/>
                <w:lang w:val="en-US" w:eastAsia="tr-TR"/>
              </w:rPr>
              <w:t>Be able to treated the premature loss of primary teeth</w:t>
            </w:r>
          </w:p>
          <w:p w:rsidR="007D74F0" w:rsidRPr="007D74F0" w:rsidRDefault="007D74F0" w:rsidP="007D74F0">
            <w:pPr>
              <w:tabs>
                <w:tab w:val="left" w:pos="7800"/>
              </w:tabs>
              <w:spacing w:before="120" w:after="120" w:line="240" w:lineRule="auto"/>
              <w:jc w:val="both"/>
              <w:rPr>
                <w:rFonts w:ascii="Times New Roman" w:eastAsia="Times New Roman" w:hAnsi="Times New Roman" w:cs="Times New Roman"/>
                <w:sz w:val="20"/>
                <w:szCs w:val="20"/>
                <w:lang w:val="en-US" w:eastAsia="tr-TR"/>
              </w:rPr>
            </w:pPr>
            <w:r w:rsidRPr="007D74F0">
              <w:rPr>
                <w:rFonts w:ascii="Times New Roman" w:eastAsia="Times New Roman" w:hAnsi="Times New Roman" w:cs="Times New Roman"/>
                <w:sz w:val="20"/>
                <w:szCs w:val="20"/>
                <w:lang w:val="en-US" w:eastAsia="tr-TR"/>
              </w:rPr>
              <w:t>Be able to knowledge about the primary and immature permanent teeth needs to be endodontic treatment and to perform the diagnose</w:t>
            </w:r>
          </w:p>
          <w:p w:rsidR="007D74F0" w:rsidRPr="007D74F0" w:rsidRDefault="007D74F0" w:rsidP="007D74F0">
            <w:pPr>
              <w:spacing w:before="120" w:after="120" w:line="240" w:lineRule="auto"/>
              <w:jc w:val="both"/>
              <w:rPr>
                <w:rFonts w:ascii="Times New Roman" w:eastAsia="Times New Roman" w:hAnsi="Times New Roman" w:cs="Times New Roman"/>
                <w:sz w:val="20"/>
                <w:szCs w:val="20"/>
                <w:lang w:val="en-US" w:eastAsia="tr-TR"/>
              </w:rPr>
            </w:pPr>
            <w:r w:rsidRPr="007D74F0">
              <w:rPr>
                <w:rFonts w:ascii="Times New Roman" w:eastAsia="Times New Roman" w:hAnsi="Times New Roman" w:cs="Times New Roman"/>
                <w:sz w:val="20"/>
                <w:szCs w:val="20"/>
                <w:lang w:val="en-US" w:eastAsia="tr-TR"/>
              </w:rPr>
              <w:t>Be able to apply the endodontic treatments in the primary and immature permanent teeth</w:t>
            </w:r>
          </w:p>
          <w:p w:rsidR="007D74F0" w:rsidRPr="007D74F0" w:rsidRDefault="007D74F0" w:rsidP="007D74F0">
            <w:pPr>
              <w:spacing w:before="120" w:after="120" w:line="240" w:lineRule="auto"/>
              <w:jc w:val="both"/>
              <w:rPr>
                <w:rFonts w:ascii="Times New Roman" w:eastAsia="Times New Roman" w:hAnsi="Times New Roman" w:cs="Times New Roman"/>
                <w:sz w:val="20"/>
                <w:szCs w:val="20"/>
                <w:lang w:val="en-US" w:eastAsia="tr-TR"/>
              </w:rPr>
            </w:pPr>
            <w:r w:rsidRPr="007D74F0">
              <w:rPr>
                <w:rFonts w:ascii="Times New Roman" w:eastAsia="Times New Roman" w:hAnsi="Times New Roman" w:cs="Times New Roman"/>
                <w:sz w:val="20"/>
                <w:szCs w:val="20"/>
                <w:lang w:val="en-US" w:eastAsia="tr-TR"/>
              </w:rPr>
              <w:t>Be able to knowledge about the developmental disorders of primary and immature permanent teeth and to the diagnose</w:t>
            </w:r>
          </w:p>
          <w:p w:rsidR="007D74F0" w:rsidRPr="007D74F0" w:rsidRDefault="007D74F0" w:rsidP="007D74F0">
            <w:pPr>
              <w:spacing w:before="120" w:after="120" w:line="240" w:lineRule="auto"/>
              <w:jc w:val="both"/>
              <w:rPr>
                <w:rFonts w:ascii="Times New Roman" w:eastAsia="Times New Roman" w:hAnsi="Times New Roman" w:cs="Times New Roman"/>
                <w:sz w:val="20"/>
                <w:szCs w:val="20"/>
                <w:lang w:val="en-US" w:eastAsia="tr-TR"/>
              </w:rPr>
            </w:pPr>
            <w:r w:rsidRPr="007D74F0">
              <w:rPr>
                <w:rFonts w:ascii="Times New Roman" w:eastAsia="Times New Roman" w:hAnsi="Times New Roman" w:cs="Times New Roman"/>
                <w:sz w:val="20"/>
                <w:szCs w:val="20"/>
                <w:lang w:val="en-US" w:eastAsia="tr-TR"/>
              </w:rPr>
              <w:t>Be able to apply the treatments of developmental disorders of primary and immature permanent teeth</w:t>
            </w:r>
          </w:p>
          <w:p w:rsidR="007D74F0" w:rsidRPr="007D74F0" w:rsidRDefault="007D74F0" w:rsidP="007D74F0">
            <w:pPr>
              <w:spacing w:before="120" w:after="120" w:line="240" w:lineRule="auto"/>
              <w:jc w:val="both"/>
              <w:rPr>
                <w:rFonts w:ascii="Times New Roman" w:eastAsia="Times New Roman" w:hAnsi="Times New Roman" w:cs="Times New Roman"/>
                <w:sz w:val="20"/>
                <w:szCs w:val="20"/>
                <w:lang w:val="en-US" w:eastAsia="tr-TR"/>
              </w:rPr>
            </w:pPr>
            <w:r w:rsidRPr="007D74F0">
              <w:rPr>
                <w:rFonts w:ascii="Times New Roman" w:eastAsia="Times New Roman" w:hAnsi="Times New Roman" w:cs="Times New Roman"/>
                <w:sz w:val="20"/>
                <w:szCs w:val="20"/>
                <w:lang w:val="en-US" w:eastAsia="tr-TR"/>
              </w:rPr>
              <w:t>Be able to knowledge about the dental trauma in primary and immature permanent teeth and to perform the diagnose</w:t>
            </w:r>
          </w:p>
          <w:p w:rsidR="007D74F0" w:rsidRPr="007D74F0" w:rsidRDefault="007D74F0" w:rsidP="007D74F0">
            <w:pPr>
              <w:tabs>
                <w:tab w:val="left" w:pos="7800"/>
              </w:tabs>
              <w:spacing w:before="120" w:after="120" w:line="240" w:lineRule="auto"/>
              <w:jc w:val="both"/>
              <w:rPr>
                <w:rFonts w:ascii="Times New Roman" w:eastAsia="Times New Roman" w:hAnsi="Times New Roman" w:cs="Times New Roman"/>
                <w:sz w:val="20"/>
                <w:szCs w:val="20"/>
                <w:lang w:val="en-US" w:eastAsia="tr-TR"/>
              </w:rPr>
            </w:pPr>
            <w:r w:rsidRPr="007D74F0">
              <w:rPr>
                <w:rFonts w:ascii="Times New Roman" w:eastAsia="Times New Roman" w:hAnsi="Times New Roman" w:cs="Times New Roman"/>
                <w:sz w:val="20"/>
                <w:szCs w:val="20"/>
                <w:lang w:val="en-US" w:eastAsia="tr-TR"/>
              </w:rPr>
              <w:t>Be able to apply the treatments of dental trauma in primary and immature permanent teeth</w:t>
            </w:r>
          </w:p>
        </w:tc>
      </w:tr>
      <w:tr w:rsidR="007D74F0" w:rsidRPr="007D74F0" w:rsidTr="007D74F0">
        <w:trPr>
          <w:trHeight w:val="54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7D74F0" w:rsidRPr="007D74F0" w:rsidRDefault="007D74F0" w:rsidP="007D74F0">
            <w:pPr>
              <w:spacing w:after="0" w:line="240" w:lineRule="auto"/>
              <w:jc w:val="center"/>
              <w:rPr>
                <w:rFonts w:ascii="Times New Roman" w:eastAsia="Times New Roman" w:hAnsi="Times New Roman" w:cs="Times New Roman"/>
                <w:b/>
                <w:sz w:val="20"/>
                <w:szCs w:val="20"/>
                <w:lang w:val="en-US" w:eastAsia="tr-TR"/>
              </w:rPr>
            </w:pPr>
            <w:r w:rsidRPr="007D74F0">
              <w:rPr>
                <w:rFonts w:ascii="Times New Roman" w:eastAsia="Times New Roman" w:hAnsi="Times New Roman" w:cs="Times New Roman"/>
                <w:b/>
                <w:sz w:val="20"/>
                <w:szCs w:val="20"/>
                <w:lang w:val="en-US" w:eastAsia="tr-TR"/>
              </w:rPr>
              <w:t>TEXTBOOK</w:t>
            </w:r>
          </w:p>
        </w:tc>
        <w:tc>
          <w:tcPr>
            <w:tcW w:w="3036" w:type="pct"/>
            <w:gridSpan w:val="8"/>
            <w:tcBorders>
              <w:top w:val="single" w:sz="12" w:space="0" w:color="auto"/>
              <w:left w:val="single" w:sz="12" w:space="0" w:color="auto"/>
              <w:bottom w:val="single" w:sz="12" w:space="0" w:color="auto"/>
              <w:right w:val="single" w:sz="12" w:space="0" w:color="auto"/>
            </w:tcBorders>
          </w:tcPr>
          <w:p w:rsidR="007D74F0" w:rsidRPr="007D74F0" w:rsidRDefault="007D74F0" w:rsidP="007D74F0">
            <w:pPr>
              <w:spacing w:before="100" w:beforeAutospacing="1" w:after="100" w:afterAutospacing="1" w:line="240" w:lineRule="auto"/>
              <w:jc w:val="both"/>
              <w:outlineLvl w:val="3"/>
              <w:rPr>
                <w:rFonts w:ascii="Times New Roman" w:eastAsia="Times New Roman" w:hAnsi="Times New Roman" w:cs="Times New Roman"/>
                <w:bCs/>
                <w:sz w:val="20"/>
                <w:szCs w:val="20"/>
                <w:lang w:val="en-US" w:eastAsia="tr-TR"/>
              </w:rPr>
            </w:pPr>
            <w:r w:rsidRPr="007D74F0">
              <w:rPr>
                <w:rFonts w:ascii="Times New Roman" w:eastAsia="Times New Roman" w:hAnsi="Times New Roman" w:cs="Times New Roman"/>
                <w:bCs/>
                <w:sz w:val="20"/>
                <w:szCs w:val="20"/>
                <w:lang w:val="en-US" w:eastAsia="tr-TR"/>
              </w:rPr>
              <w:t>Tortop T, Tulunoğlu Ö. Çocuk Diş Hekimliği Bebeklikten Ergenliğe. 4.baskı. Atlas Kitapçılık; 2009.</w:t>
            </w:r>
          </w:p>
          <w:p w:rsidR="007D74F0" w:rsidRPr="007D74F0" w:rsidRDefault="007D74F0" w:rsidP="007D74F0">
            <w:pPr>
              <w:spacing w:after="120" w:line="240" w:lineRule="auto"/>
              <w:jc w:val="both"/>
              <w:outlineLvl w:val="3"/>
              <w:rPr>
                <w:rFonts w:ascii="Times New Roman" w:eastAsia="Times New Roman" w:hAnsi="Times New Roman" w:cs="Times New Roman"/>
                <w:bCs/>
                <w:sz w:val="20"/>
                <w:szCs w:val="20"/>
                <w:lang w:val="en-US" w:eastAsia="tr-TR"/>
              </w:rPr>
            </w:pPr>
            <w:r w:rsidRPr="007D74F0">
              <w:rPr>
                <w:rFonts w:ascii="Times New Roman" w:eastAsia="Times New Roman" w:hAnsi="Times New Roman" w:cs="Times New Roman"/>
                <w:bCs/>
                <w:sz w:val="20"/>
                <w:szCs w:val="20"/>
                <w:lang w:val="en-US" w:eastAsia="tr-TR"/>
              </w:rPr>
              <w:t>Koch G, Poulsen S. Çocuk Dişhekimliğine Klinik yaklaşım. 2.baskı. Medya yayın grubu; 2009.</w:t>
            </w:r>
          </w:p>
          <w:p w:rsidR="007D74F0" w:rsidRPr="007D74F0" w:rsidRDefault="007D74F0" w:rsidP="007D74F0">
            <w:pPr>
              <w:spacing w:after="120" w:line="240" w:lineRule="auto"/>
              <w:jc w:val="both"/>
              <w:outlineLvl w:val="3"/>
              <w:rPr>
                <w:rFonts w:ascii="Times New Roman" w:eastAsia="Times New Roman" w:hAnsi="Times New Roman" w:cs="Times New Roman"/>
                <w:bCs/>
                <w:sz w:val="20"/>
                <w:szCs w:val="20"/>
                <w:lang w:val="en-US" w:eastAsia="tr-TR"/>
              </w:rPr>
            </w:pPr>
            <w:r w:rsidRPr="007D74F0">
              <w:rPr>
                <w:rFonts w:ascii="Times New Roman" w:eastAsia="Times New Roman" w:hAnsi="Times New Roman" w:cs="Times New Roman"/>
                <w:bCs/>
                <w:sz w:val="20"/>
                <w:szCs w:val="20"/>
                <w:lang w:eastAsia="tr-TR"/>
              </w:rPr>
              <w:t>Andreasen JO, Bakland LK, Flores MT, Andreasen FM, Andersson L. Çeviri editörü Eden E. Travmatik Dental Yaralanmalar El Kitabı. Vestiyer Yayıncılık, İstanbul. 2014.</w:t>
            </w:r>
          </w:p>
        </w:tc>
      </w:tr>
      <w:tr w:rsidR="007D74F0" w:rsidRPr="007D74F0" w:rsidTr="007D74F0">
        <w:trPr>
          <w:trHeight w:val="54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7D74F0" w:rsidRPr="007D74F0" w:rsidRDefault="007D74F0" w:rsidP="007D74F0">
            <w:pPr>
              <w:spacing w:after="0" w:line="240" w:lineRule="auto"/>
              <w:jc w:val="center"/>
              <w:rPr>
                <w:rFonts w:ascii="Times New Roman" w:eastAsia="Times New Roman" w:hAnsi="Times New Roman" w:cs="Times New Roman"/>
                <w:b/>
                <w:sz w:val="20"/>
                <w:szCs w:val="20"/>
                <w:lang w:val="en-US" w:eastAsia="tr-TR"/>
              </w:rPr>
            </w:pPr>
            <w:r w:rsidRPr="007D74F0">
              <w:rPr>
                <w:rFonts w:ascii="Times New Roman" w:eastAsia="Times New Roman" w:hAnsi="Times New Roman" w:cs="Times New Roman"/>
                <w:b/>
                <w:sz w:val="20"/>
                <w:szCs w:val="20"/>
                <w:lang w:val="en-US" w:eastAsia="tr-TR"/>
              </w:rPr>
              <w:t>OTHER REFERENCES</w:t>
            </w:r>
          </w:p>
        </w:tc>
        <w:tc>
          <w:tcPr>
            <w:tcW w:w="3036" w:type="pct"/>
            <w:gridSpan w:val="8"/>
            <w:tcBorders>
              <w:top w:val="single" w:sz="12" w:space="0" w:color="auto"/>
              <w:left w:val="single" w:sz="12" w:space="0" w:color="auto"/>
              <w:bottom w:val="single" w:sz="12" w:space="0" w:color="auto"/>
              <w:right w:val="single" w:sz="12" w:space="0" w:color="auto"/>
            </w:tcBorders>
          </w:tcPr>
          <w:p w:rsidR="007D74F0" w:rsidRPr="007D74F0" w:rsidRDefault="007D74F0" w:rsidP="007D74F0">
            <w:pPr>
              <w:spacing w:before="100" w:beforeAutospacing="1" w:after="100" w:afterAutospacing="1" w:line="240" w:lineRule="auto"/>
              <w:jc w:val="both"/>
              <w:outlineLvl w:val="3"/>
              <w:rPr>
                <w:rFonts w:ascii="Times New Roman" w:eastAsia="Times New Roman" w:hAnsi="Times New Roman" w:cs="Times New Roman"/>
                <w:color w:val="000000"/>
                <w:sz w:val="20"/>
                <w:szCs w:val="20"/>
                <w:lang w:val="en-US" w:eastAsia="tr-TR"/>
              </w:rPr>
            </w:pPr>
            <w:r w:rsidRPr="007D74F0">
              <w:rPr>
                <w:rFonts w:ascii="Times New Roman" w:eastAsia="Times New Roman" w:hAnsi="Times New Roman" w:cs="Times New Roman"/>
                <w:color w:val="000000"/>
                <w:sz w:val="20"/>
                <w:szCs w:val="20"/>
                <w:lang w:val="en-US" w:eastAsia="tr-TR"/>
              </w:rPr>
              <w:t>Mathewson RJ, Primosch, RE. Fundamentals of Pediatric Dentistry.3rd ed. Quintessence Publishing; 1995.</w:t>
            </w:r>
          </w:p>
          <w:p w:rsidR="007D74F0" w:rsidRPr="007D74F0" w:rsidRDefault="007D74F0" w:rsidP="007D74F0">
            <w:pPr>
              <w:spacing w:before="100" w:beforeAutospacing="1" w:after="100" w:afterAutospacing="1" w:line="240" w:lineRule="auto"/>
              <w:jc w:val="both"/>
              <w:outlineLvl w:val="3"/>
              <w:rPr>
                <w:rFonts w:ascii="Times New Roman" w:eastAsia="Times New Roman" w:hAnsi="Times New Roman" w:cs="Times New Roman"/>
                <w:color w:val="000000"/>
                <w:sz w:val="20"/>
                <w:szCs w:val="20"/>
                <w:lang w:val="en-US" w:eastAsia="tr-TR"/>
              </w:rPr>
            </w:pPr>
            <w:r w:rsidRPr="007D74F0">
              <w:rPr>
                <w:rFonts w:ascii="Times New Roman" w:eastAsia="Times New Roman" w:hAnsi="Times New Roman" w:cs="Times New Roman"/>
                <w:color w:val="000000"/>
                <w:sz w:val="20"/>
                <w:szCs w:val="20"/>
                <w:lang w:val="en-US" w:eastAsia="tr-TR"/>
              </w:rPr>
              <w:t>Laskaris G. Color Atlas of Oral Diseases in Children and Adolescent. Thieme; 2000.</w:t>
            </w:r>
          </w:p>
          <w:p w:rsidR="007D74F0" w:rsidRPr="007D74F0" w:rsidRDefault="007D74F0" w:rsidP="007D74F0">
            <w:pPr>
              <w:spacing w:before="100" w:beforeAutospacing="1" w:after="100" w:afterAutospacing="1" w:line="240" w:lineRule="auto"/>
              <w:jc w:val="both"/>
              <w:outlineLvl w:val="3"/>
              <w:rPr>
                <w:rFonts w:ascii="Times New Roman" w:eastAsia="Times New Roman" w:hAnsi="Times New Roman" w:cs="Times New Roman"/>
                <w:color w:val="000000"/>
                <w:sz w:val="20"/>
                <w:szCs w:val="20"/>
                <w:lang w:val="en-US" w:eastAsia="tr-TR"/>
              </w:rPr>
            </w:pPr>
            <w:r w:rsidRPr="007D74F0">
              <w:rPr>
                <w:rFonts w:ascii="Times New Roman" w:eastAsia="Times New Roman" w:hAnsi="Times New Roman" w:cs="Times New Roman"/>
                <w:color w:val="000000"/>
                <w:sz w:val="20"/>
                <w:szCs w:val="20"/>
                <w:lang w:val="en-US" w:eastAsia="tr-TR"/>
              </w:rPr>
              <w:t>Dean JA, Avery DR, Mc Donald RE. Dentistry for the Child and Adolescent. 9th ed. Mosby; 2010.</w:t>
            </w:r>
          </w:p>
          <w:p w:rsidR="007D74F0" w:rsidRPr="007D74F0" w:rsidRDefault="007D74F0" w:rsidP="007D74F0">
            <w:pPr>
              <w:spacing w:after="120" w:line="240" w:lineRule="auto"/>
              <w:jc w:val="both"/>
              <w:outlineLvl w:val="3"/>
              <w:rPr>
                <w:rFonts w:ascii="Times New Roman" w:eastAsia="Times New Roman" w:hAnsi="Times New Roman" w:cs="Times New Roman"/>
                <w:color w:val="000000"/>
                <w:sz w:val="20"/>
                <w:szCs w:val="20"/>
                <w:lang w:val="en-US" w:eastAsia="tr-TR"/>
              </w:rPr>
            </w:pPr>
            <w:r w:rsidRPr="007D74F0">
              <w:rPr>
                <w:rFonts w:ascii="Times New Roman" w:eastAsia="Times New Roman" w:hAnsi="Times New Roman" w:cs="Times New Roman"/>
                <w:color w:val="000000"/>
                <w:sz w:val="20"/>
                <w:szCs w:val="20"/>
                <w:lang w:val="en-US" w:eastAsia="tr-TR"/>
              </w:rPr>
              <w:t>Cameron AC, Widmer RP. Handbook of Pediatric Dentistry Mosby;2013</w:t>
            </w:r>
          </w:p>
          <w:p w:rsidR="007D74F0" w:rsidRPr="007D74F0" w:rsidRDefault="007D74F0" w:rsidP="007D74F0">
            <w:pPr>
              <w:spacing w:after="120" w:line="240" w:lineRule="auto"/>
              <w:jc w:val="both"/>
              <w:outlineLvl w:val="3"/>
              <w:rPr>
                <w:rFonts w:ascii="Times New Roman" w:eastAsia="Times New Roman" w:hAnsi="Times New Roman" w:cs="Times New Roman"/>
                <w:color w:val="000000"/>
                <w:sz w:val="20"/>
                <w:szCs w:val="20"/>
                <w:lang w:val="en-US" w:eastAsia="tr-TR"/>
              </w:rPr>
            </w:pPr>
            <w:r w:rsidRPr="007D74F0">
              <w:rPr>
                <w:rFonts w:ascii="Times New Roman" w:eastAsia="Times New Roman" w:hAnsi="Times New Roman" w:cs="Times New Roman"/>
                <w:color w:val="000000"/>
                <w:sz w:val="20"/>
                <w:szCs w:val="20"/>
                <w:lang w:val="en-US" w:eastAsia="tr-TR"/>
              </w:rPr>
              <w:t>Welbury RR, Duggal MS, Hosey MT. Pediatric Dentistry. 4th ed. Oxford University Press; 2012.</w:t>
            </w:r>
          </w:p>
          <w:p w:rsidR="007D74F0" w:rsidRPr="007D74F0" w:rsidRDefault="007D74F0" w:rsidP="007D74F0">
            <w:pPr>
              <w:spacing w:after="0" w:line="240" w:lineRule="auto"/>
              <w:outlineLvl w:val="3"/>
              <w:rPr>
                <w:rFonts w:ascii="Times New Roman" w:eastAsia="Times New Roman" w:hAnsi="Times New Roman" w:cs="Times New Roman"/>
                <w:bCs/>
                <w:color w:val="000000"/>
                <w:sz w:val="24"/>
                <w:szCs w:val="24"/>
                <w:lang w:val="en-US" w:eastAsia="tr-TR"/>
              </w:rPr>
            </w:pPr>
            <w:r w:rsidRPr="007D74F0">
              <w:rPr>
                <w:rFonts w:ascii="Times New Roman" w:eastAsia="Times New Roman" w:hAnsi="Times New Roman" w:cs="Times New Roman"/>
                <w:bCs/>
                <w:color w:val="000000"/>
                <w:sz w:val="20"/>
                <w:szCs w:val="20"/>
                <w:lang w:val="en-US" w:eastAsia="tr-TR"/>
              </w:rPr>
              <w:t>Casamassimo PS, Henry W. Fields Pediatric Dentistry: Infancy through Adolescence. Saunders; 2012.</w:t>
            </w:r>
          </w:p>
        </w:tc>
      </w:tr>
      <w:tr w:rsidR="007D74F0" w:rsidRPr="007D74F0" w:rsidTr="007D74F0">
        <w:trPr>
          <w:trHeight w:val="52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7D74F0" w:rsidRPr="007D74F0" w:rsidRDefault="007D74F0" w:rsidP="007D74F0">
            <w:pPr>
              <w:spacing w:after="0" w:line="240" w:lineRule="auto"/>
              <w:jc w:val="center"/>
              <w:rPr>
                <w:rFonts w:ascii="Times New Roman" w:eastAsia="Times New Roman" w:hAnsi="Times New Roman" w:cs="Times New Roman"/>
                <w:b/>
                <w:sz w:val="20"/>
                <w:szCs w:val="20"/>
                <w:lang w:val="en-US" w:eastAsia="tr-TR"/>
              </w:rPr>
            </w:pPr>
            <w:r w:rsidRPr="007D74F0">
              <w:rPr>
                <w:rFonts w:ascii="Times New Roman" w:eastAsia="Times New Roman" w:hAnsi="Times New Roman" w:cs="Times New Roman"/>
                <w:b/>
                <w:sz w:val="20"/>
                <w:szCs w:val="20"/>
                <w:lang w:val="en-US" w:eastAsia="tr-TR"/>
              </w:rPr>
              <w:t>TOOLS AND EQUIPMENTS REQUIRED</w:t>
            </w:r>
          </w:p>
        </w:tc>
        <w:tc>
          <w:tcPr>
            <w:tcW w:w="3036" w:type="pct"/>
            <w:gridSpan w:val="8"/>
            <w:tcBorders>
              <w:top w:val="single" w:sz="12" w:space="0" w:color="auto"/>
              <w:left w:val="single" w:sz="12" w:space="0" w:color="auto"/>
              <w:bottom w:val="single" w:sz="12" w:space="0" w:color="auto"/>
              <w:right w:val="single" w:sz="12" w:space="0" w:color="auto"/>
            </w:tcBorders>
            <w:vAlign w:val="center"/>
          </w:tcPr>
          <w:p w:rsidR="007D74F0" w:rsidRPr="007D74F0" w:rsidRDefault="007D74F0" w:rsidP="007D74F0">
            <w:pPr>
              <w:spacing w:after="0" w:line="240" w:lineRule="auto"/>
              <w:rPr>
                <w:rFonts w:ascii="Times New Roman" w:eastAsia="Times New Roman" w:hAnsi="Times New Roman" w:cs="Times New Roman"/>
                <w:sz w:val="20"/>
                <w:szCs w:val="20"/>
                <w:lang w:val="en-US" w:eastAsia="tr-TR"/>
              </w:rPr>
            </w:pPr>
            <w:r w:rsidRPr="007D74F0">
              <w:rPr>
                <w:rFonts w:ascii="Times New Roman" w:eastAsia="Times New Roman" w:hAnsi="Times New Roman" w:cs="Times New Roman"/>
                <w:color w:val="000000"/>
                <w:sz w:val="20"/>
                <w:szCs w:val="20"/>
                <w:lang w:val="en-US" w:eastAsia="tr-TR"/>
              </w:rPr>
              <w:t xml:space="preserve">Dental materials in pediatric dentistry, clinical materials, </w:t>
            </w:r>
            <w:r w:rsidRPr="007D74F0">
              <w:rPr>
                <w:rFonts w:ascii="Times New Roman" w:eastAsia="Times New Roman" w:hAnsi="Times New Roman" w:cs="Times New Roman"/>
                <w:bCs/>
                <w:color w:val="000000"/>
                <w:sz w:val="20"/>
                <w:szCs w:val="20"/>
                <w:lang w:val="en-US" w:eastAsia="tr-TR"/>
              </w:rPr>
              <w:t>pediatric patient</w:t>
            </w:r>
          </w:p>
        </w:tc>
      </w:tr>
    </w:tbl>
    <w:p w:rsidR="007D74F0" w:rsidRPr="007D74F0" w:rsidRDefault="007D74F0" w:rsidP="007D74F0">
      <w:pPr>
        <w:spacing w:after="0" w:line="240" w:lineRule="auto"/>
        <w:rPr>
          <w:rFonts w:ascii="Times New Roman" w:eastAsia="Times New Roman" w:hAnsi="Times New Roman" w:cs="Times New Roman"/>
          <w:sz w:val="18"/>
          <w:szCs w:val="18"/>
          <w:lang w:val="en-US" w:eastAsia="tr-TR"/>
        </w:rPr>
        <w:sectPr w:rsidR="007D74F0" w:rsidRPr="007D74F0" w:rsidSect="007D74F0">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7D74F0" w:rsidRPr="007D74F0" w:rsidTr="007D74F0">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7D74F0" w:rsidRPr="007D74F0" w:rsidRDefault="007D74F0" w:rsidP="007D74F0">
            <w:pPr>
              <w:spacing w:after="0" w:line="240" w:lineRule="auto"/>
              <w:jc w:val="center"/>
              <w:rPr>
                <w:rFonts w:ascii="Times New Roman" w:eastAsia="Times New Roman" w:hAnsi="Times New Roman" w:cs="Times New Roman"/>
                <w:b/>
                <w:lang w:val="en-US" w:eastAsia="tr-TR"/>
              </w:rPr>
            </w:pPr>
            <w:r w:rsidRPr="007D74F0">
              <w:rPr>
                <w:rFonts w:ascii="Times New Roman" w:eastAsia="Times New Roman" w:hAnsi="Times New Roman" w:cs="Times New Roman"/>
                <w:b/>
                <w:lang w:val="en-US" w:eastAsia="tr-TR"/>
              </w:rPr>
              <w:t>COURSE SYLLABUS</w:t>
            </w:r>
          </w:p>
        </w:tc>
      </w:tr>
      <w:tr w:rsidR="007D74F0" w:rsidRPr="007D74F0" w:rsidTr="007D74F0">
        <w:trPr>
          <w:jc w:val="center"/>
        </w:trPr>
        <w:tc>
          <w:tcPr>
            <w:tcW w:w="593" w:type="pct"/>
            <w:tcBorders>
              <w:top w:val="single" w:sz="6" w:space="0" w:color="auto"/>
              <w:left w:val="single" w:sz="12" w:space="0" w:color="auto"/>
              <w:bottom w:val="single" w:sz="6" w:space="0" w:color="auto"/>
              <w:right w:val="single" w:sz="6" w:space="0" w:color="auto"/>
            </w:tcBorders>
          </w:tcPr>
          <w:p w:rsidR="007D74F0" w:rsidRPr="007D74F0" w:rsidRDefault="007D74F0" w:rsidP="007D74F0">
            <w:pPr>
              <w:spacing w:after="0" w:line="240" w:lineRule="auto"/>
              <w:jc w:val="center"/>
              <w:rPr>
                <w:rFonts w:ascii="Times New Roman" w:eastAsia="Times New Roman" w:hAnsi="Times New Roman" w:cs="Times New Roman"/>
                <w:b/>
                <w:lang w:val="en-US" w:eastAsia="tr-TR"/>
              </w:rPr>
            </w:pPr>
            <w:r w:rsidRPr="007D74F0">
              <w:rPr>
                <w:rFonts w:ascii="Times New Roman" w:eastAsia="Times New Roman" w:hAnsi="Times New Roman" w:cs="Times New Roman"/>
                <w:b/>
                <w:lang w:val="en-US" w:eastAsia="tr-TR"/>
              </w:rPr>
              <w:t>WEEK</w:t>
            </w:r>
          </w:p>
        </w:tc>
        <w:tc>
          <w:tcPr>
            <w:tcW w:w="4407" w:type="pct"/>
            <w:tcBorders>
              <w:top w:val="single" w:sz="6" w:space="0" w:color="auto"/>
              <w:left w:val="single" w:sz="6" w:space="0" w:color="auto"/>
              <w:bottom w:val="single" w:sz="6" w:space="0" w:color="auto"/>
              <w:right w:val="single" w:sz="12" w:space="0" w:color="auto"/>
            </w:tcBorders>
          </w:tcPr>
          <w:p w:rsidR="007D74F0" w:rsidRPr="007D74F0" w:rsidRDefault="007D74F0" w:rsidP="007D74F0">
            <w:pPr>
              <w:spacing w:after="0" w:line="240" w:lineRule="auto"/>
              <w:rPr>
                <w:rFonts w:ascii="Times New Roman" w:eastAsia="Times New Roman" w:hAnsi="Times New Roman" w:cs="Times New Roman"/>
                <w:b/>
                <w:lang w:val="en-US" w:eastAsia="tr-TR"/>
              </w:rPr>
            </w:pPr>
            <w:r w:rsidRPr="007D74F0">
              <w:rPr>
                <w:rFonts w:ascii="Times New Roman" w:eastAsia="Times New Roman" w:hAnsi="Times New Roman" w:cs="Times New Roman"/>
                <w:b/>
                <w:lang w:val="en-US" w:eastAsia="tr-TR"/>
              </w:rPr>
              <w:t xml:space="preserve">TOPICS </w:t>
            </w:r>
          </w:p>
        </w:tc>
      </w:tr>
      <w:tr w:rsidR="007D74F0" w:rsidRPr="007D74F0" w:rsidTr="007D74F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7D74F0" w:rsidRPr="007D74F0" w:rsidRDefault="007D74F0" w:rsidP="007D74F0">
            <w:pPr>
              <w:spacing w:after="0" w:line="240" w:lineRule="auto"/>
              <w:jc w:val="center"/>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1</w:t>
            </w:r>
          </w:p>
        </w:tc>
        <w:tc>
          <w:tcPr>
            <w:tcW w:w="4407" w:type="pct"/>
            <w:tcBorders>
              <w:top w:val="single" w:sz="6" w:space="0" w:color="auto"/>
              <w:left w:val="single" w:sz="6" w:space="0" w:color="auto"/>
              <w:bottom w:val="single" w:sz="6" w:space="0" w:color="auto"/>
              <w:right w:val="single" w:sz="12" w:space="0" w:color="auto"/>
            </w:tcBorders>
          </w:tcPr>
          <w:p w:rsidR="007D74F0" w:rsidRPr="007D74F0" w:rsidRDefault="007D74F0" w:rsidP="007D74F0">
            <w:pPr>
              <w:spacing w:after="0" w:line="240" w:lineRule="auto"/>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 xml:space="preserve">Diagnose and treatment prosedures in pediatric dentistry </w:t>
            </w:r>
          </w:p>
          <w:p w:rsidR="007D74F0" w:rsidRPr="007D74F0" w:rsidRDefault="007D74F0" w:rsidP="007D74F0">
            <w:pPr>
              <w:spacing w:after="0" w:line="240" w:lineRule="auto"/>
              <w:ind w:firstLine="479"/>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1. The approach to pediatric patients and management of dental anxiety</w:t>
            </w:r>
          </w:p>
          <w:p w:rsidR="007D74F0" w:rsidRPr="007D74F0" w:rsidRDefault="007D74F0" w:rsidP="007D74F0">
            <w:pPr>
              <w:spacing w:after="0" w:line="240" w:lineRule="auto"/>
              <w:ind w:firstLine="479"/>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 xml:space="preserve">2. </w:t>
            </w:r>
            <w:r w:rsidRPr="007D74F0">
              <w:rPr>
                <w:rFonts w:ascii="Times New Roman" w:eastAsia="Times New Roman" w:hAnsi="Times New Roman" w:cs="Times New Roman"/>
                <w:color w:val="000000"/>
                <w:lang w:val="en-US" w:eastAsia="tr-TR"/>
              </w:rPr>
              <w:t xml:space="preserve">Clinical and radiographical examination in </w:t>
            </w:r>
            <w:r w:rsidRPr="007D74F0">
              <w:rPr>
                <w:rFonts w:ascii="Times New Roman" w:eastAsia="Times New Roman" w:hAnsi="Times New Roman" w:cs="Times New Roman"/>
                <w:lang w:val="en-US" w:eastAsia="tr-TR"/>
              </w:rPr>
              <w:t>pediatric patients</w:t>
            </w:r>
          </w:p>
          <w:p w:rsidR="007D74F0" w:rsidRPr="007D74F0" w:rsidRDefault="007D74F0" w:rsidP="007D74F0">
            <w:pPr>
              <w:spacing w:after="0" w:line="240" w:lineRule="auto"/>
              <w:ind w:firstLine="479"/>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 xml:space="preserve">3. </w:t>
            </w:r>
            <w:r w:rsidRPr="007D74F0">
              <w:rPr>
                <w:rFonts w:ascii="Times New Roman" w:eastAsia="Times New Roman" w:hAnsi="Times New Roman" w:cs="Times New Roman"/>
                <w:color w:val="000000"/>
                <w:lang w:val="en-US" w:eastAsia="tr-TR"/>
              </w:rPr>
              <w:t xml:space="preserve">Preventive </w:t>
            </w:r>
            <w:r w:rsidRPr="007D74F0">
              <w:rPr>
                <w:rFonts w:ascii="Times New Roman" w:eastAsia="Times New Roman" w:hAnsi="Times New Roman" w:cs="Times New Roman"/>
                <w:lang w:val="en-US" w:eastAsia="tr-TR"/>
              </w:rPr>
              <w:t>treatments</w:t>
            </w:r>
            <w:r w:rsidRPr="007D74F0">
              <w:rPr>
                <w:rFonts w:ascii="Times New Roman" w:eastAsia="Times New Roman" w:hAnsi="Times New Roman" w:cs="Times New Roman"/>
                <w:color w:val="000000"/>
                <w:lang w:val="en-US" w:eastAsia="tr-TR"/>
              </w:rPr>
              <w:t xml:space="preserve"> in </w:t>
            </w:r>
            <w:r w:rsidRPr="007D74F0">
              <w:rPr>
                <w:rFonts w:ascii="Times New Roman" w:eastAsia="Times New Roman" w:hAnsi="Times New Roman" w:cs="Times New Roman"/>
                <w:lang w:val="en-US" w:eastAsia="tr-TR"/>
              </w:rPr>
              <w:t>pediatric patients</w:t>
            </w:r>
          </w:p>
          <w:p w:rsidR="007D74F0" w:rsidRPr="007D74F0" w:rsidRDefault="007D74F0" w:rsidP="007D74F0">
            <w:pPr>
              <w:spacing w:after="0" w:line="240" w:lineRule="auto"/>
              <w:ind w:firstLine="479"/>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4. Restorative treatments in the primary and immature permanent teeth</w:t>
            </w:r>
          </w:p>
          <w:p w:rsidR="007D74F0" w:rsidRPr="007D74F0" w:rsidRDefault="007D74F0" w:rsidP="007D74F0">
            <w:pPr>
              <w:spacing w:after="0" w:line="240" w:lineRule="auto"/>
              <w:ind w:firstLine="479"/>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5. Endodontic treatments in the primary and immature permanent teeth</w:t>
            </w:r>
          </w:p>
          <w:p w:rsidR="007D74F0" w:rsidRPr="007D74F0" w:rsidRDefault="007D74F0" w:rsidP="007D74F0">
            <w:pPr>
              <w:spacing w:after="0" w:line="240" w:lineRule="auto"/>
              <w:ind w:firstLine="479"/>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6. Space maintainers applications in the premature loss of primary teeth</w:t>
            </w:r>
          </w:p>
          <w:p w:rsidR="007D74F0" w:rsidRPr="007D74F0" w:rsidRDefault="007D74F0" w:rsidP="007D74F0">
            <w:pPr>
              <w:spacing w:after="0" w:line="240" w:lineRule="auto"/>
              <w:ind w:firstLine="479"/>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7. Treatments of the dental trauma in the primary and immature permanent teeth</w:t>
            </w:r>
          </w:p>
          <w:p w:rsidR="007D74F0" w:rsidRPr="007D74F0" w:rsidRDefault="007D74F0" w:rsidP="007D74F0">
            <w:pPr>
              <w:spacing w:after="0" w:line="240" w:lineRule="auto"/>
              <w:ind w:firstLine="479"/>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8. Treatments of the developmental disorders of primary and immature permanent teeth</w:t>
            </w:r>
          </w:p>
        </w:tc>
      </w:tr>
      <w:tr w:rsidR="007D74F0" w:rsidRPr="007D74F0" w:rsidTr="007D74F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7D74F0" w:rsidRPr="007D74F0" w:rsidRDefault="007D74F0" w:rsidP="007D74F0">
            <w:pPr>
              <w:spacing w:after="0" w:line="240" w:lineRule="auto"/>
              <w:jc w:val="center"/>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2</w:t>
            </w:r>
          </w:p>
        </w:tc>
        <w:tc>
          <w:tcPr>
            <w:tcW w:w="4407" w:type="pct"/>
            <w:tcBorders>
              <w:top w:val="single" w:sz="6" w:space="0" w:color="auto"/>
              <w:left w:val="single" w:sz="6" w:space="0" w:color="auto"/>
              <w:bottom w:val="single" w:sz="6" w:space="0" w:color="auto"/>
              <w:right w:val="single" w:sz="12" w:space="0" w:color="auto"/>
            </w:tcBorders>
          </w:tcPr>
          <w:p w:rsidR="007D74F0" w:rsidRPr="007D74F0" w:rsidRDefault="007D74F0" w:rsidP="007D74F0">
            <w:pPr>
              <w:spacing w:after="0" w:line="240" w:lineRule="auto"/>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 xml:space="preserve">Diagnose and treatment prosedures in pediatric dentistry </w:t>
            </w:r>
          </w:p>
          <w:p w:rsidR="007D74F0" w:rsidRPr="007D74F0" w:rsidRDefault="007D74F0" w:rsidP="007D74F0">
            <w:pPr>
              <w:spacing w:after="0" w:line="240" w:lineRule="auto"/>
              <w:ind w:firstLine="479"/>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1. The approach to pediatric patients and management of dental anxiety</w:t>
            </w:r>
          </w:p>
          <w:p w:rsidR="007D74F0" w:rsidRPr="007D74F0" w:rsidRDefault="007D74F0" w:rsidP="007D74F0">
            <w:pPr>
              <w:spacing w:after="0" w:line="240" w:lineRule="auto"/>
              <w:ind w:firstLine="479"/>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 xml:space="preserve">2. </w:t>
            </w:r>
            <w:r w:rsidRPr="007D74F0">
              <w:rPr>
                <w:rFonts w:ascii="Times New Roman" w:eastAsia="Times New Roman" w:hAnsi="Times New Roman" w:cs="Times New Roman"/>
                <w:color w:val="000000"/>
                <w:lang w:val="en-US" w:eastAsia="tr-TR"/>
              </w:rPr>
              <w:t xml:space="preserve">Clinical and radiographical examination in </w:t>
            </w:r>
            <w:r w:rsidRPr="007D74F0">
              <w:rPr>
                <w:rFonts w:ascii="Times New Roman" w:eastAsia="Times New Roman" w:hAnsi="Times New Roman" w:cs="Times New Roman"/>
                <w:lang w:val="en-US" w:eastAsia="tr-TR"/>
              </w:rPr>
              <w:t>pediatric patients</w:t>
            </w:r>
          </w:p>
          <w:p w:rsidR="007D74F0" w:rsidRPr="007D74F0" w:rsidRDefault="007D74F0" w:rsidP="007D74F0">
            <w:pPr>
              <w:spacing w:after="0" w:line="240" w:lineRule="auto"/>
              <w:ind w:firstLine="479"/>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 xml:space="preserve">3. </w:t>
            </w:r>
            <w:r w:rsidRPr="007D74F0">
              <w:rPr>
                <w:rFonts w:ascii="Times New Roman" w:eastAsia="Times New Roman" w:hAnsi="Times New Roman" w:cs="Times New Roman"/>
                <w:color w:val="000000"/>
                <w:lang w:val="en-US" w:eastAsia="tr-TR"/>
              </w:rPr>
              <w:t xml:space="preserve">Preventive </w:t>
            </w:r>
            <w:r w:rsidRPr="007D74F0">
              <w:rPr>
                <w:rFonts w:ascii="Times New Roman" w:eastAsia="Times New Roman" w:hAnsi="Times New Roman" w:cs="Times New Roman"/>
                <w:lang w:val="en-US" w:eastAsia="tr-TR"/>
              </w:rPr>
              <w:t>treatments</w:t>
            </w:r>
            <w:r w:rsidRPr="007D74F0">
              <w:rPr>
                <w:rFonts w:ascii="Times New Roman" w:eastAsia="Times New Roman" w:hAnsi="Times New Roman" w:cs="Times New Roman"/>
                <w:color w:val="000000"/>
                <w:lang w:val="en-US" w:eastAsia="tr-TR"/>
              </w:rPr>
              <w:t xml:space="preserve"> in </w:t>
            </w:r>
            <w:r w:rsidRPr="007D74F0">
              <w:rPr>
                <w:rFonts w:ascii="Times New Roman" w:eastAsia="Times New Roman" w:hAnsi="Times New Roman" w:cs="Times New Roman"/>
                <w:lang w:val="en-US" w:eastAsia="tr-TR"/>
              </w:rPr>
              <w:t>pediatric patients</w:t>
            </w:r>
          </w:p>
          <w:p w:rsidR="007D74F0" w:rsidRPr="007D74F0" w:rsidRDefault="007D74F0" w:rsidP="007D74F0">
            <w:pPr>
              <w:spacing w:after="0" w:line="240" w:lineRule="auto"/>
              <w:ind w:firstLine="479"/>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4. Restorative treatments in the primary and immature permanent teeth</w:t>
            </w:r>
          </w:p>
          <w:p w:rsidR="007D74F0" w:rsidRPr="007D74F0" w:rsidRDefault="007D74F0" w:rsidP="007D74F0">
            <w:pPr>
              <w:spacing w:after="0" w:line="240" w:lineRule="auto"/>
              <w:ind w:firstLine="479"/>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5. Endodontic treatments in the primary and immature permanent teeth</w:t>
            </w:r>
          </w:p>
          <w:p w:rsidR="007D74F0" w:rsidRPr="007D74F0" w:rsidRDefault="007D74F0" w:rsidP="007D74F0">
            <w:pPr>
              <w:spacing w:after="0" w:line="240" w:lineRule="auto"/>
              <w:ind w:firstLine="479"/>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6. Space maintainers applications in the premature loss of primary teeth</w:t>
            </w:r>
          </w:p>
          <w:p w:rsidR="007D74F0" w:rsidRPr="007D74F0" w:rsidRDefault="007D74F0" w:rsidP="007D74F0">
            <w:pPr>
              <w:spacing w:after="0" w:line="240" w:lineRule="auto"/>
              <w:ind w:firstLine="479"/>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7. Treatments of the dental trauma in the primary and immature permanent teeth</w:t>
            </w:r>
          </w:p>
          <w:p w:rsidR="007D74F0" w:rsidRPr="007D74F0" w:rsidRDefault="007D74F0" w:rsidP="007D74F0">
            <w:pPr>
              <w:spacing w:after="0" w:line="240" w:lineRule="auto"/>
              <w:ind w:firstLine="479"/>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8. Treatments of the developmental disorders of primary and immature permanent teeth</w:t>
            </w:r>
          </w:p>
        </w:tc>
      </w:tr>
      <w:tr w:rsidR="007D74F0" w:rsidRPr="007D74F0" w:rsidTr="007D74F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7D74F0" w:rsidRPr="007D74F0" w:rsidRDefault="007D74F0" w:rsidP="007D74F0">
            <w:pPr>
              <w:spacing w:after="0" w:line="240" w:lineRule="auto"/>
              <w:jc w:val="center"/>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3</w:t>
            </w:r>
          </w:p>
        </w:tc>
        <w:tc>
          <w:tcPr>
            <w:tcW w:w="4407" w:type="pct"/>
            <w:tcBorders>
              <w:top w:val="single" w:sz="6" w:space="0" w:color="auto"/>
              <w:left w:val="single" w:sz="6" w:space="0" w:color="auto"/>
              <w:bottom w:val="single" w:sz="6" w:space="0" w:color="auto"/>
              <w:right w:val="single" w:sz="12" w:space="0" w:color="auto"/>
            </w:tcBorders>
          </w:tcPr>
          <w:p w:rsidR="007D74F0" w:rsidRPr="007D74F0" w:rsidRDefault="007D74F0" w:rsidP="007D74F0">
            <w:pPr>
              <w:spacing w:after="0" w:line="240" w:lineRule="auto"/>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 xml:space="preserve">Diagnose and treatment prosedures in pediatric dentistry </w:t>
            </w:r>
          </w:p>
          <w:p w:rsidR="007D74F0" w:rsidRPr="007D74F0" w:rsidRDefault="007D74F0" w:rsidP="007D74F0">
            <w:pPr>
              <w:spacing w:after="0" w:line="240" w:lineRule="auto"/>
              <w:ind w:firstLine="479"/>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1. The approach to pediatric patients and management of dental anxiety</w:t>
            </w:r>
          </w:p>
          <w:p w:rsidR="007D74F0" w:rsidRPr="007D74F0" w:rsidRDefault="007D74F0" w:rsidP="007D74F0">
            <w:pPr>
              <w:spacing w:after="0" w:line="240" w:lineRule="auto"/>
              <w:ind w:firstLine="479"/>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 xml:space="preserve">2. </w:t>
            </w:r>
            <w:r w:rsidRPr="007D74F0">
              <w:rPr>
                <w:rFonts w:ascii="Times New Roman" w:eastAsia="Times New Roman" w:hAnsi="Times New Roman" w:cs="Times New Roman"/>
                <w:color w:val="000000"/>
                <w:lang w:val="en-US" w:eastAsia="tr-TR"/>
              </w:rPr>
              <w:t xml:space="preserve">Clinical and radiographical examination in </w:t>
            </w:r>
            <w:r w:rsidRPr="007D74F0">
              <w:rPr>
                <w:rFonts w:ascii="Times New Roman" w:eastAsia="Times New Roman" w:hAnsi="Times New Roman" w:cs="Times New Roman"/>
                <w:lang w:val="en-US" w:eastAsia="tr-TR"/>
              </w:rPr>
              <w:t>pediatric patients</w:t>
            </w:r>
          </w:p>
          <w:p w:rsidR="007D74F0" w:rsidRPr="007D74F0" w:rsidRDefault="007D74F0" w:rsidP="007D74F0">
            <w:pPr>
              <w:spacing w:after="0" w:line="240" w:lineRule="auto"/>
              <w:ind w:firstLine="479"/>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 xml:space="preserve">3. </w:t>
            </w:r>
            <w:r w:rsidRPr="007D74F0">
              <w:rPr>
                <w:rFonts w:ascii="Times New Roman" w:eastAsia="Times New Roman" w:hAnsi="Times New Roman" w:cs="Times New Roman"/>
                <w:color w:val="000000"/>
                <w:lang w:val="en-US" w:eastAsia="tr-TR"/>
              </w:rPr>
              <w:t xml:space="preserve">Preventive </w:t>
            </w:r>
            <w:r w:rsidRPr="007D74F0">
              <w:rPr>
                <w:rFonts w:ascii="Times New Roman" w:eastAsia="Times New Roman" w:hAnsi="Times New Roman" w:cs="Times New Roman"/>
                <w:lang w:val="en-US" w:eastAsia="tr-TR"/>
              </w:rPr>
              <w:t>treatments</w:t>
            </w:r>
            <w:r w:rsidRPr="007D74F0">
              <w:rPr>
                <w:rFonts w:ascii="Times New Roman" w:eastAsia="Times New Roman" w:hAnsi="Times New Roman" w:cs="Times New Roman"/>
                <w:color w:val="000000"/>
                <w:lang w:val="en-US" w:eastAsia="tr-TR"/>
              </w:rPr>
              <w:t xml:space="preserve"> in </w:t>
            </w:r>
            <w:r w:rsidRPr="007D74F0">
              <w:rPr>
                <w:rFonts w:ascii="Times New Roman" w:eastAsia="Times New Roman" w:hAnsi="Times New Roman" w:cs="Times New Roman"/>
                <w:lang w:val="en-US" w:eastAsia="tr-TR"/>
              </w:rPr>
              <w:t>pediatric patients</w:t>
            </w:r>
          </w:p>
          <w:p w:rsidR="007D74F0" w:rsidRPr="007D74F0" w:rsidRDefault="007D74F0" w:rsidP="007D74F0">
            <w:pPr>
              <w:spacing w:after="0" w:line="240" w:lineRule="auto"/>
              <w:ind w:firstLine="479"/>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4. Restorative treatments in the primary and immature permanent teeth</w:t>
            </w:r>
          </w:p>
          <w:p w:rsidR="007D74F0" w:rsidRPr="007D74F0" w:rsidRDefault="007D74F0" w:rsidP="007D74F0">
            <w:pPr>
              <w:spacing w:after="0" w:line="240" w:lineRule="auto"/>
              <w:ind w:firstLine="479"/>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5. Endodontic treatments in the primary and immature permanent teeth</w:t>
            </w:r>
          </w:p>
          <w:p w:rsidR="007D74F0" w:rsidRPr="007D74F0" w:rsidRDefault="007D74F0" w:rsidP="007D74F0">
            <w:pPr>
              <w:spacing w:after="0" w:line="240" w:lineRule="auto"/>
              <w:ind w:firstLine="479"/>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6. Space maintainers applications in the premature loss of primary teeth</w:t>
            </w:r>
          </w:p>
          <w:p w:rsidR="007D74F0" w:rsidRPr="007D74F0" w:rsidRDefault="007D74F0" w:rsidP="007D74F0">
            <w:pPr>
              <w:spacing w:after="0" w:line="240" w:lineRule="auto"/>
              <w:ind w:firstLine="479"/>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7. Treatments of the dental trauma in the primary and immature permanent teeth</w:t>
            </w:r>
          </w:p>
          <w:p w:rsidR="007D74F0" w:rsidRPr="007D74F0" w:rsidRDefault="007D74F0" w:rsidP="007D74F0">
            <w:pPr>
              <w:spacing w:after="0" w:line="240" w:lineRule="auto"/>
              <w:ind w:firstLine="479"/>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8. Treatments of the developmental disorders of primary and immature permanent teeth</w:t>
            </w:r>
          </w:p>
        </w:tc>
      </w:tr>
      <w:tr w:rsidR="007D74F0" w:rsidRPr="007D74F0" w:rsidTr="007D74F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7D74F0" w:rsidRPr="007D74F0" w:rsidRDefault="007D74F0" w:rsidP="007D74F0">
            <w:pPr>
              <w:spacing w:after="0" w:line="240" w:lineRule="auto"/>
              <w:jc w:val="center"/>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4</w:t>
            </w:r>
          </w:p>
        </w:tc>
        <w:tc>
          <w:tcPr>
            <w:tcW w:w="4407" w:type="pct"/>
            <w:tcBorders>
              <w:top w:val="single" w:sz="6" w:space="0" w:color="auto"/>
              <w:left w:val="single" w:sz="6" w:space="0" w:color="auto"/>
              <w:bottom w:val="single" w:sz="6" w:space="0" w:color="auto"/>
              <w:right w:val="single" w:sz="12" w:space="0" w:color="auto"/>
            </w:tcBorders>
          </w:tcPr>
          <w:p w:rsidR="007D74F0" w:rsidRPr="007D74F0" w:rsidRDefault="007D74F0" w:rsidP="007D74F0">
            <w:pPr>
              <w:spacing w:after="0" w:line="240" w:lineRule="auto"/>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 xml:space="preserve">Diagnose and treatment prosedures in pediatric dentistry </w:t>
            </w:r>
          </w:p>
          <w:p w:rsidR="007D74F0" w:rsidRPr="007D74F0" w:rsidRDefault="007D74F0" w:rsidP="007D74F0">
            <w:pPr>
              <w:spacing w:after="0" w:line="240" w:lineRule="auto"/>
              <w:ind w:firstLine="479"/>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1. The approach to pediatric patients and management of dental anxiety</w:t>
            </w:r>
          </w:p>
          <w:p w:rsidR="007D74F0" w:rsidRPr="007D74F0" w:rsidRDefault="007D74F0" w:rsidP="007D74F0">
            <w:pPr>
              <w:spacing w:after="0" w:line="240" w:lineRule="auto"/>
              <w:ind w:firstLine="479"/>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 xml:space="preserve">2. </w:t>
            </w:r>
            <w:r w:rsidRPr="007D74F0">
              <w:rPr>
                <w:rFonts w:ascii="Times New Roman" w:eastAsia="Times New Roman" w:hAnsi="Times New Roman" w:cs="Times New Roman"/>
                <w:color w:val="000000"/>
                <w:lang w:val="en-US" w:eastAsia="tr-TR"/>
              </w:rPr>
              <w:t xml:space="preserve">Clinical and radiographical examination in </w:t>
            </w:r>
            <w:r w:rsidRPr="007D74F0">
              <w:rPr>
                <w:rFonts w:ascii="Times New Roman" w:eastAsia="Times New Roman" w:hAnsi="Times New Roman" w:cs="Times New Roman"/>
                <w:lang w:val="en-US" w:eastAsia="tr-TR"/>
              </w:rPr>
              <w:t>pediatric patients</w:t>
            </w:r>
          </w:p>
          <w:p w:rsidR="007D74F0" w:rsidRPr="007D74F0" w:rsidRDefault="007D74F0" w:rsidP="007D74F0">
            <w:pPr>
              <w:spacing w:after="0" w:line="240" w:lineRule="auto"/>
              <w:ind w:firstLine="479"/>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 xml:space="preserve">3. </w:t>
            </w:r>
            <w:r w:rsidRPr="007D74F0">
              <w:rPr>
                <w:rFonts w:ascii="Times New Roman" w:eastAsia="Times New Roman" w:hAnsi="Times New Roman" w:cs="Times New Roman"/>
                <w:color w:val="000000"/>
                <w:lang w:val="en-US" w:eastAsia="tr-TR"/>
              </w:rPr>
              <w:t xml:space="preserve">Preventive </w:t>
            </w:r>
            <w:r w:rsidRPr="007D74F0">
              <w:rPr>
                <w:rFonts w:ascii="Times New Roman" w:eastAsia="Times New Roman" w:hAnsi="Times New Roman" w:cs="Times New Roman"/>
                <w:lang w:val="en-US" w:eastAsia="tr-TR"/>
              </w:rPr>
              <w:t>treatments</w:t>
            </w:r>
            <w:r w:rsidRPr="007D74F0">
              <w:rPr>
                <w:rFonts w:ascii="Times New Roman" w:eastAsia="Times New Roman" w:hAnsi="Times New Roman" w:cs="Times New Roman"/>
                <w:color w:val="000000"/>
                <w:lang w:val="en-US" w:eastAsia="tr-TR"/>
              </w:rPr>
              <w:t xml:space="preserve"> in </w:t>
            </w:r>
            <w:r w:rsidRPr="007D74F0">
              <w:rPr>
                <w:rFonts w:ascii="Times New Roman" w:eastAsia="Times New Roman" w:hAnsi="Times New Roman" w:cs="Times New Roman"/>
                <w:lang w:val="en-US" w:eastAsia="tr-TR"/>
              </w:rPr>
              <w:t>pediatric patients</w:t>
            </w:r>
          </w:p>
          <w:p w:rsidR="007D74F0" w:rsidRPr="007D74F0" w:rsidRDefault="007D74F0" w:rsidP="007D74F0">
            <w:pPr>
              <w:spacing w:after="0" w:line="240" w:lineRule="auto"/>
              <w:ind w:firstLine="479"/>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4. Restorative treatments in the primary and immature permanent teeth</w:t>
            </w:r>
          </w:p>
          <w:p w:rsidR="007D74F0" w:rsidRPr="007D74F0" w:rsidRDefault="007D74F0" w:rsidP="007D74F0">
            <w:pPr>
              <w:spacing w:after="0" w:line="240" w:lineRule="auto"/>
              <w:ind w:firstLine="479"/>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5. Endodontic treatments in the primary and immature permanent teeth</w:t>
            </w:r>
          </w:p>
          <w:p w:rsidR="007D74F0" w:rsidRPr="007D74F0" w:rsidRDefault="007D74F0" w:rsidP="007D74F0">
            <w:pPr>
              <w:spacing w:after="0" w:line="240" w:lineRule="auto"/>
              <w:ind w:firstLine="479"/>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6. Space maintainers applications in the premature loss of primary teeth</w:t>
            </w:r>
          </w:p>
          <w:p w:rsidR="007D74F0" w:rsidRPr="007D74F0" w:rsidRDefault="007D74F0" w:rsidP="007D74F0">
            <w:pPr>
              <w:spacing w:after="0" w:line="240" w:lineRule="auto"/>
              <w:ind w:firstLine="479"/>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7. Treatments of the dental trauma in the primary and immature permanent teeth</w:t>
            </w:r>
          </w:p>
          <w:p w:rsidR="007D74F0" w:rsidRPr="007D74F0" w:rsidRDefault="007D74F0" w:rsidP="007D74F0">
            <w:pPr>
              <w:spacing w:after="0" w:line="240" w:lineRule="auto"/>
              <w:ind w:firstLine="479"/>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8. Treatments of the developmental disorders of primary and immature permanent teeth</w:t>
            </w:r>
          </w:p>
        </w:tc>
      </w:tr>
      <w:tr w:rsidR="007D74F0" w:rsidRPr="007D74F0" w:rsidTr="007D74F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7D74F0" w:rsidRPr="007D74F0" w:rsidRDefault="007D74F0" w:rsidP="007D74F0">
            <w:pPr>
              <w:spacing w:after="0" w:line="240" w:lineRule="auto"/>
              <w:jc w:val="center"/>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5</w:t>
            </w:r>
          </w:p>
        </w:tc>
        <w:tc>
          <w:tcPr>
            <w:tcW w:w="4407" w:type="pct"/>
            <w:tcBorders>
              <w:top w:val="single" w:sz="6" w:space="0" w:color="auto"/>
              <w:left w:val="single" w:sz="6" w:space="0" w:color="auto"/>
              <w:bottom w:val="single" w:sz="6" w:space="0" w:color="auto"/>
              <w:right w:val="single" w:sz="12" w:space="0" w:color="auto"/>
            </w:tcBorders>
          </w:tcPr>
          <w:p w:rsidR="007D74F0" w:rsidRPr="007D74F0" w:rsidRDefault="007D74F0" w:rsidP="007D74F0">
            <w:pPr>
              <w:spacing w:after="0" w:line="240" w:lineRule="auto"/>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 xml:space="preserve">Diagnose and treatment prosedures in pediatric dentistry </w:t>
            </w:r>
          </w:p>
          <w:p w:rsidR="007D74F0" w:rsidRPr="007D74F0" w:rsidRDefault="007D74F0" w:rsidP="007D74F0">
            <w:pPr>
              <w:spacing w:after="0" w:line="240" w:lineRule="auto"/>
              <w:ind w:firstLine="479"/>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1. The approach to pediatric patients and management of dental anxiety</w:t>
            </w:r>
          </w:p>
          <w:p w:rsidR="007D74F0" w:rsidRPr="007D74F0" w:rsidRDefault="007D74F0" w:rsidP="007D74F0">
            <w:pPr>
              <w:spacing w:after="0" w:line="240" w:lineRule="auto"/>
              <w:ind w:firstLine="479"/>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 xml:space="preserve">2. </w:t>
            </w:r>
            <w:r w:rsidRPr="007D74F0">
              <w:rPr>
                <w:rFonts w:ascii="Times New Roman" w:eastAsia="Times New Roman" w:hAnsi="Times New Roman" w:cs="Times New Roman"/>
                <w:color w:val="000000"/>
                <w:lang w:val="en-US" w:eastAsia="tr-TR"/>
              </w:rPr>
              <w:t xml:space="preserve">Clinical and radiographical examination in </w:t>
            </w:r>
            <w:r w:rsidRPr="007D74F0">
              <w:rPr>
                <w:rFonts w:ascii="Times New Roman" w:eastAsia="Times New Roman" w:hAnsi="Times New Roman" w:cs="Times New Roman"/>
                <w:lang w:val="en-US" w:eastAsia="tr-TR"/>
              </w:rPr>
              <w:t>pediatric patients</w:t>
            </w:r>
          </w:p>
          <w:p w:rsidR="007D74F0" w:rsidRPr="007D74F0" w:rsidRDefault="007D74F0" w:rsidP="007D74F0">
            <w:pPr>
              <w:spacing w:after="0" w:line="240" w:lineRule="auto"/>
              <w:ind w:firstLine="479"/>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 xml:space="preserve">3. </w:t>
            </w:r>
            <w:r w:rsidRPr="007D74F0">
              <w:rPr>
                <w:rFonts w:ascii="Times New Roman" w:eastAsia="Times New Roman" w:hAnsi="Times New Roman" w:cs="Times New Roman"/>
                <w:color w:val="000000"/>
                <w:lang w:val="en-US" w:eastAsia="tr-TR"/>
              </w:rPr>
              <w:t xml:space="preserve">Preventive </w:t>
            </w:r>
            <w:r w:rsidRPr="007D74F0">
              <w:rPr>
                <w:rFonts w:ascii="Times New Roman" w:eastAsia="Times New Roman" w:hAnsi="Times New Roman" w:cs="Times New Roman"/>
                <w:lang w:val="en-US" w:eastAsia="tr-TR"/>
              </w:rPr>
              <w:t>treatments</w:t>
            </w:r>
            <w:r w:rsidRPr="007D74F0">
              <w:rPr>
                <w:rFonts w:ascii="Times New Roman" w:eastAsia="Times New Roman" w:hAnsi="Times New Roman" w:cs="Times New Roman"/>
                <w:color w:val="000000"/>
                <w:lang w:val="en-US" w:eastAsia="tr-TR"/>
              </w:rPr>
              <w:t xml:space="preserve"> in </w:t>
            </w:r>
            <w:r w:rsidRPr="007D74F0">
              <w:rPr>
                <w:rFonts w:ascii="Times New Roman" w:eastAsia="Times New Roman" w:hAnsi="Times New Roman" w:cs="Times New Roman"/>
                <w:lang w:val="en-US" w:eastAsia="tr-TR"/>
              </w:rPr>
              <w:t>pediatric patients</w:t>
            </w:r>
          </w:p>
          <w:p w:rsidR="007D74F0" w:rsidRPr="007D74F0" w:rsidRDefault="007D74F0" w:rsidP="007D74F0">
            <w:pPr>
              <w:spacing w:after="0" w:line="240" w:lineRule="auto"/>
              <w:ind w:firstLine="479"/>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4. Restorative treatments in the primary and immature permanent teeth</w:t>
            </w:r>
          </w:p>
          <w:p w:rsidR="007D74F0" w:rsidRPr="007D74F0" w:rsidRDefault="007D74F0" w:rsidP="007D74F0">
            <w:pPr>
              <w:spacing w:after="0" w:line="240" w:lineRule="auto"/>
              <w:ind w:firstLine="479"/>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5. Endodontic treatments in the primary and immature permanent teeth</w:t>
            </w:r>
          </w:p>
          <w:p w:rsidR="007D74F0" w:rsidRPr="007D74F0" w:rsidRDefault="007D74F0" w:rsidP="007D74F0">
            <w:pPr>
              <w:spacing w:after="0" w:line="240" w:lineRule="auto"/>
              <w:ind w:firstLine="479"/>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6. Space maintainers applications in the premature loss of primary teeth</w:t>
            </w:r>
          </w:p>
          <w:p w:rsidR="007D74F0" w:rsidRPr="007D74F0" w:rsidRDefault="007D74F0" w:rsidP="007D74F0">
            <w:pPr>
              <w:spacing w:after="0" w:line="240" w:lineRule="auto"/>
              <w:ind w:firstLine="479"/>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7. Treatments of the dental trauma in the primary and immature permanent teeth</w:t>
            </w:r>
          </w:p>
          <w:p w:rsidR="007D74F0" w:rsidRPr="007D74F0" w:rsidRDefault="007D74F0" w:rsidP="007D74F0">
            <w:pPr>
              <w:spacing w:after="0" w:line="240" w:lineRule="auto"/>
              <w:ind w:firstLine="479"/>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8. Treatments of the developmental disorders of primary and immature permanent teeth</w:t>
            </w:r>
          </w:p>
        </w:tc>
      </w:tr>
      <w:tr w:rsidR="007D74F0" w:rsidRPr="007D74F0" w:rsidTr="007D74F0">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7D74F0" w:rsidRPr="007D74F0" w:rsidRDefault="007D74F0" w:rsidP="007D74F0">
            <w:pPr>
              <w:spacing w:after="0" w:line="240" w:lineRule="auto"/>
              <w:jc w:val="center"/>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7D74F0" w:rsidRPr="007D74F0" w:rsidRDefault="007D74F0" w:rsidP="007D74F0">
            <w:pPr>
              <w:spacing w:after="0" w:line="240" w:lineRule="auto"/>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 xml:space="preserve">Diagnose and treatment prosedures in pediatric dentistry </w:t>
            </w:r>
          </w:p>
          <w:p w:rsidR="007D74F0" w:rsidRPr="007D74F0" w:rsidRDefault="007D74F0" w:rsidP="007D74F0">
            <w:pPr>
              <w:spacing w:after="0" w:line="240" w:lineRule="auto"/>
              <w:ind w:firstLine="479"/>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1. The approach to pediatric patients and management of dental anxiety</w:t>
            </w:r>
          </w:p>
          <w:p w:rsidR="007D74F0" w:rsidRPr="007D74F0" w:rsidRDefault="007D74F0" w:rsidP="007D74F0">
            <w:pPr>
              <w:spacing w:after="0" w:line="240" w:lineRule="auto"/>
              <w:ind w:firstLine="479"/>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 xml:space="preserve">2. </w:t>
            </w:r>
            <w:r w:rsidRPr="007D74F0">
              <w:rPr>
                <w:rFonts w:ascii="Times New Roman" w:eastAsia="Times New Roman" w:hAnsi="Times New Roman" w:cs="Times New Roman"/>
                <w:color w:val="000000"/>
                <w:lang w:val="en-US" w:eastAsia="tr-TR"/>
              </w:rPr>
              <w:t xml:space="preserve">Clinical and radiographical examination in </w:t>
            </w:r>
            <w:r w:rsidRPr="007D74F0">
              <w:rPr>
                <w:rFonts w:ascii="Times New Roman" w:eastAsia="Times New Roman" w:hAnsi="Times New Roman" w:cs="Times New Roman"/>
                <w:lang w:val="en-US" w:eastAsia="tr-TR"/>
              </w:rPr>
              <w:t>pediatric patients</w:t>
            </w:r>
          </w:p>
          <w:p w:rsidR="007D74F0" w:rsidRPr="007D74F0" w:rsidRDefault="007D74F0" w:rsidP="007D74F0">
            <w:pPr>
              <w:spacing w:after="0" w:line="240" w:lineRule="auto"/>
              <w:ind w:firstLine="479"/>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 xml:space="preserve">3. </w:t>
            </w:r>
            <w:r w:rsidRPr="007D74F0">
              <w:rPr>
                <w:rFonts w:ascii="Times New Roman" w:eastAsia="Times New Roman" w:hAnsi="Times New Roman" w:cs="Times New Roman"/>
                <w:color w:val="000000"/>
                <w:lang w:val="en-US" w:eastAsia="tr-TR"/>
              </w:rPr>
              <w:t xml:space="preserve">Preventive </w:t>
            </w:r>
            <w:r w:rsidRPr="007D74F0">
              <w:rPr>
                <w:rFonts w:ascii="Times New Roman" w:eastAsia="Times New Roman" w:hAnsi="Times New Roman" w:cs="Times New Roman"/>
                <w:lang w:val="en-US" w:eastAsia="tr-TR"/>
              </w:rPr>
              <w:t>treatments</w:t>
            </w:r>
            <w:r w:rsidRPr="007D74F0">
              <w:rPr>
                <w:rFonts w:ascii="Times New Roman" w:eastAsia="Times New Roman" w:hAnsi="Times New Roman" w:cs="Times New Roman"/>
                <w:color w:val="000000"/>
                <w:lang w:val="en-US" w:eastAsia="tr-TR"/>
              </w:rPr>
              <w:t xml:space="preserve"> in </w:t>
            </w:r>
            <w:r w:rsidRPr="007D74F0">
              <w:rPr>
                <w:rFonts w:ascii="Times New Roman" w:eastAsia="Times New Roman" w:hAnsi="Times New Roman" w:cs="Times New Roman"/>
                <w:lang w:val="en-US" w:eastAsia="tr-TR"/>
              </w:rPr>
              <w:t>pediatric patients</w:t>
            </w:r>
          </w:p>
          <w:p w:rsidR="007D74F0" w:rsidRPr="007D74F0" w:rsidRDefault="007D74F0" w:rsidP="007D74F0">
            <w:pPr>
              <w:spacing w:after="0" w:line="240" w:lineRule="auto"/>
              <w:ind w:firstLine="479"/>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4. Restorative treatments in the primary and immature permanent teeth</w:t>
            </w:r>
          </w:p>
          <w:p w:rsidR="007D74F0" w:rsidRPr="007D74F0" w:rsidRDefault="007D74F0" w:rsidP="007D74F0">
            <w:pPr>
              <w:spacing w:after="0" w:line="240" w:lineRule="auto"/>
              <w:ind w:firstLine="479"/>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5. Endodontic treatments in the primary and immature permanent teeth</w:t>
            </w:r>
          </w:p>
          <w:p w:rsidR="007D74F0" w:rsidRPr="007D74F0" w:rsidRDefault="007D74F0" w:rsidP="007D74F0">
            <w:pPr>
              <w:spacing w:after="0" w:line="240" w:lineRule="auto"/>
              <w:ind w:firstLine="479"/>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6. Space maintainers applications in the premature loss of primary teeth</w:t>
            </w:r>
          </w:p>
          <w:p w:rsidR="007D74F0" w:rsidRPr="007D74F0" w:rsidRDefault="007D74F0" w:rsidP="007D74F0">
            <w:pPr>
              <w:spacing w:after="0" w:line="240" w:lineRule="auto"/>
              <w:ind w:firstLine="479"/>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7. Treatments of the dental trauma in the primary and immature permanent teeth</w:t>
            </w:r>
          </w:p>
          <w:p w:rsidR="007D74F0" w:rsidRPr="007D74F0" w:rsidRDefault="007D74F0" w:rsidP="007D74F0">
            <w:pPr>
              <w:spacing w:after="0" w:line="240" w:lineRule="auto"/>
              <w:ind w:firstLine="479"/>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8. Treatments of the developmental disorders of primary and immature permanent teeth</w:t>
            </w:r>
          </w:p>
        </w:tc>
      </w:tr>
      <w:tr w:rsidR="007D74F0" w:rsidRPr="007D74F0" w:rsidTr="007D74F0">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7D74F0" w:rsidRPr="007D74F0" w:rsidRDefault="007D74F0" w:rsidP="007D74F0">
            <w:pPr>
              <w:spacing w:after="0" w:line="240" w:lineRule="auto"/>
              <w:jc w:val="center"/>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7</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7D74F0" w:rsidRPr="007D74F0" w:rsidRDefault="007D74F0" w:rsidP="007D74F0">
            <w:pPr>
              <w:spacing w:after="0" w:line="240" w:lineRule="auto"/>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 xml:space="preserve">Diagnose and treatment prosedures in pediatric dentistry </w:t>
            </w:r>
          </w:p>
          <w:p w:rsidR="007D74F0" w:rsidRPr="007D74F0" w:rsidRDefault="007D74F0" w:rsidP="007D74F0">
            <w:pPr>
              <w:spacing w:after="0" w:line="240" w:lineRule="auto"/>
              <w:ind w:firstLine="479"/>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1. The approach to pediatric patients and management of dental anxiety</w:t>
            </w:r>
          </w:p>
          <w:p w:rsidR="007D74F0" w:rsidRPr="007D74F0" w:rsidRDefault="007D74F0" w:rsidP="007D74F0">
            <w:pPr>
              <w:spacing w:after="0" w:line="240" w:lineRule="auto"/>
              <w:ind w:firstLine="479"/>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 xml:space="preserve">2. </w:t>
            </w:r>
            <w:r w:rsidRPr="007D74F0">
              <w:rPr>
                <w:rFonts w:ascii="Times New Roman" w:eastAsia="Times New Roman" w:hAnsi="Times New Roman" w:cs="Times New Roman"/>
                <w:color w:val="000000"/>
                <w:lang w:val="en-US" w:eastAsia="tr-TR"/>
              </w:rPr>
              <w:t xml:space="preserve">Clinical and radiographical examination in </w:t>
            </w:r>
            <w:r w:rsidRPr="007D74F0">
              <w:rPr>
                <w:rFonts w:ascii="Times New Roman" w:eastAsia="Times New Roman" w:hAnsi="Times New Roman" w:cs="Times New Roman"/>
                <w:lang w:val="en-US" w:eastAsia="tr-TR"/>
              </w:rPr>
              <w:t>pediatric patients</w:t>
            </w:r>
          </w:p>
          <w:p w:rsidR="007D74F0" w:rsidRPr="007D74F0" w:rsidRDefault="007D74F0" w:rsidP="007D74F0">
            <w:pPr>
              <w:spacing w:after="0" w:line="240" w:lineRule="auto"/>
              <w:ind w:firstLine="479"/>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 xml:space="preserve">3. </w:t>
            </w:r>
            <w:r w:rsidRPr="007D74F0">
              <w:rPr>
                <w:rFonts w:ascii="Times New Roman" w:eastAsia="Times New Roman" w:hAnsi="Times New Roman" w:cs="Times New Roman"/>
                <w:color w:val="000000"/>
                <w:lang w:val="en-US" w:eastAsia="tr-TR"/>
              </w:rPr>
              <w:t xml:space="preserve">Preventive </w:t>
            </w:r>
            <w:r w:rsidRPr="007D74F0">
              <w:rPr>
                <w:rFonts w:ascii="Times New Roman" w:eastAsia="Times New Roman" w:hAnsi="Times New Roman" w:cs="Times New Roman"/>
                <w:lang w:val="en-US" w:eastAsia="tr-TR"/>
              </w:rPr>
              <w:t>treatments</w:t>
            </w:r>
            <w:r w:rsidRPr="007D74F0">
              <w:rPr>
                <w:rFonts w:ascii="Times New Roman" w:eastAsia="Times New Roman" w:hAnsi="Times New Roman" w:cs="Times New Roman"/>
                <w:color w:val="000000"/>
                <w:lang w:val="en-US" w:eastAsia="tr-TR"/>
              </w:rPr>
              <w:t xml:space="preserve"> in </w:t>
            </w:r>
            <w:r w:rsidRPr="007D74F0">
              <w:rPr>
                <w:rFonts w:ascii="Times New Roman" w:eastAsia="Times New Roman" w:hAnsi="Times New Roman" w:cs="Times New Roman"/>
                <w:lang w:val="en-US" w:eastAsia="tr-TR"/>
              </w:rPr>
              <w:t>pediatric patients</w:t>
            </w:r>
          </w:p>
          <w:p w:rsidR="007D74F0" w:rsidRPr="007D74F0" w:rsidRDefault="007D74F0" w:rsidP="007D74F0">
            <w:pPr>
              <w:spacing w:after="0" w:line="240" w:lineRule="auto"/>
              <w:ind w:firstLine="479"/>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4. Restorative treatments in the primary and immature permanent teeth</w:t>
            </w:r>
          </w:p>
          <w:p w:rsidR="007D74F0" w:rsidRPr="007D74F0" w:rsidRDefault="007D74F0" w:rsidP="007D74F0">
            <w:pPr>
              <w:spacing w:after="0" w:line="240" w:lineRule="auto"/>
              <w:ind w:firstLine="479"/>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5. Endodontic treatments in the primary and immature permanent teeth</w:t>
            </w:r>
          </w:p>
          <w:p w:rsidR="007D74F0" w:rsidRPr="007D74F0" w:rsidRDefault="007D74F0" w:rsidP="007D74F0">
            <w:pPr>
              <w:spacing w:after="0" w:line="240" w:lineRule="auto"/>
              <w:ind w:firstLine="479"/>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6. Space maintainers applications in the premature loss of primary teeth</w:t>
            </w:r>
          </w:p>
          <w:p w:rsidR="007D74F0" w:rsidRPr="007D74F0" w:rsidRDefault="007D74F0" w:rsidP="007D74F0">
            <w:pPr>
              <w:spacing w:after="0" w:line="240" w:lineRule="auto"/>
              <w:ind w:firstLine="479"/>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7. Treatments of the dental trauma in the primary and immature permanent teeth</w:t>
            </w:r>
          </w:p>
          <w:p w:rsidR="007D74F0" w:rsidRPr="007D74F0" w:rsidRDefault="007D74F0" w:rsidP="007D74F0">
            <w:pPr>
              <w:spacing w:after="0" w:line="240" w:lineRule="auto"/>
              <w:ind w:firstLine="479"/>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8. Treatments of the developmental disorders of primary and immature permanent teeth</w:t>
            </w:r>
          </w:p>
        </w:tc>
      </w:tr>
      <w:tr w:rsidR="007D74F0" w:rsidRPr="007D74F0" w:rsidTr="007D74F0">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7D74F0" w:rsidRPr="007D74F0" w:rsidRDefault="007D74F0" w:rsidP="007D74F0">
            <w:pPr>
              <w:spacing w:after="0" w:line="240" w:lineRule="auto"/>
              <w:jc w:val="center"/>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8</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7D74F0" w:rsidRPr="007D74F0" w:rsidRDefault="007D74F0" w:rsidP="007D74F0">
            <w:pPr>
              <w:spacing w:after="0" w:line="240" w:lineRule="auto"/>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 xml:space="preserve">Diagnose and treatment prosedures in pediatric dentistry </w:t>
            </w:r>
          </w:p>
          <w:p w:rsidR="007D74F0" w:rsidRPr="007D74F0" w:rsidRDefault="007D74F0" w:rsidP="007D74F0">
            <w:pPr>
              <w:spacing w:after="0" w:line="240" w:lineRule="auto"/>
              <w:ind w:firstLine="479"/>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1. The approach to pediatric patients and management of dental anxiety</w:t>
            </w:r>
          </w:p>
          <w:p w:rsidR="007D74F0" w:rsidRPr="007D74F0" w:rsidRDefault="007D74F0" w:rsidP="007D74F0">
            <w:pPr>
              <w:spacing w:after="0" w:line="240" w:lineRule="auto"/>
              <w:ind w:firstLine="479"/>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 xml:space="preserve">2. </w:t>
            </w:r>
            <w:r w:rsidRPr="007D74F0">
              <w:rPr>
                <w:rFonts w:ascii="Times New Roman" w:eastAsia="Times New Roman" w:hAnsi="Times New Roman" w:cs="Times New Roman"/>
                <w:color w:val="000000"/>
                <w:lang w:val="en-US" w:eastAsia="tr-TR"/>
              </w:rPr>
              <w:t xml:space="preserve">Clinical and radiographical examination in </w:t>
            </w:r>
            <w:r w:rsidRPr="007D74F0">
              <w:rPr>
                <w:rFonts w:ascii="Times New Roman" w:eastAsia="Times New Roman" w:hAnsi="Times New Roman" w:cs="Times New Roman"/>
                <w:lang w:val="en-US" w:eastAsia="tr-TR"/>
              </w:rPr>
              <w:t>pediatric patients</w:t>
            </w:r>
          </w:p>
          <w:p w:rsidR="007D74F0" w:rsidRPr="007D74F0" w:rsidRDefault="007D74F0" w:rsidP="007D74F0">
            <w:pPr>
              <w:spacing w:after="0" w:line="240" w:lineRule="auto"/>
              <w:ind w:firstLine="479"/>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 xml:space="preserve">3. </w:t>
            </w:r>
            <w:r w:rsidRPr="007D74F0">
              <w:rPr>
                <w:rFonts w:ascii="Times New Roman" w:eastAsia="Times New Roman" w:hAnsi="Times New Roman" w:cs="Times New Roman"/>
                <w:color w:val="000000"/>
                <w:lang w:val="en-US" w:eastAsia="tr-TR"/>
              </w:rPr>
              <w:t xml:space="preserve">Preventive </w:t>
            </w:r>
            <w:r w:rsidRPr="007D74F0">
              <w:rPr>
                <w:rFonts w:ascii="Times New Roman" w:eastAsia="Times New Roman" w:hAnsi="Times New Roman" w:cs="Times New Roman"/>
                <w:lang w:val="en-US" w:eastAsia="tr-TR"/>
              </w:rPr>
              <w:t>treatments</w:t>
            </w:r>
            <w:r w:rsidRPr="007D74F0">
              <w:rPr>
                <w:rFonts w:ascii="Times New Roman" w:eastAsia="Times New Roman" w:hAnsi="Times New Roman" w:cs="Times New Roman"/>
                <w:color w:val="000000"/>
                <w:lang w:val="en-US" w:eastAsia="tr-TR"/>
              </w:rPr>
              <w:t xml:space="preserve"> in </w:t>
            </w:r>
            <w:r w:rsidRPr="007D74F0">
              <w:rPr>
                <w:rFonts w:ascii="Times New Roman" w:eastAsia="Times New Roman" w:hAnsi="Times New Roman" w:cs="Times New Roman"/>
                <w:lang w:val="en-US" w:eastAsia="tr-TR"/>
              </w:rPr>
              <w:t>pediatric patients</w:t>
            </w:r>
          </w:p>
          <w:p w:rsidR="007D74F0" w:rsidRPr="007D74F0" w:rsidRDefault="007D74F0" w:rsidP="007D74F0">
            <w:pPr>
              <w:spacing w:after="0" w:line="240" w:lineRule="auto"/>
              <w:ind w:firstLine="479"/>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4. Restorative treatments in the primary and immature permanent teeth</w:t>
            </w:r>
          </w:p>
          <w:p w:rsidR="007D74F0" w:rsidRPr="007D74F0" w:rsidRDefault="007D74F0" w:rsidP="007D74F0">
            <w:pPr>
              <w:spacing w:after="0" w:line="240" w:lineRule="auto"/>
              <w:ind w:firstLine="479"/>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5. Endodontic treatments in the primary and immature permanent teeth</w:t>
            </w:r>
          </w:p>
          <w:p w:rsidR="007D74F0" w:rsidRPr="007D74F0" w:rsidRDefault="007D74F0" w:rsidP="007D74F0">
            <w:pPr>
              <w:spacing w:after="0" w:line="240" w:lineRule="auto"/>
              <w:ind w:firstLine="479"/>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6. Space maintainers applications in the premature loss of primary teeth</w:t>
            </w:r>
          </w:p>
          <w:p w:rsidR="007D74F0" w:rsidRPr="007D74F0" w:rsidRDefault="007D74F0" w:rsidP="007D74F0">
            <w:pPr>
              <w:spacing w:after="0" w:line="240" w:lineRule="auto"/>
              <w:ind w:firstLine="479"/>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7. Treatments of the dental trauma in the primary and immature permanent teeth</w:t>
            </w:r>
          </w:p>
          <w:p w:rsidR="007D74F0" w:rsidRPr="007D74F0" w:rsidRDefault="007D74F0" w:rsidP="007D74F0">
            <w:pPr>
              <w:spacing w:after="0" w:line="240" w:lineRule="auto"/>
              <w:ind w:firstLine="479"/>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8. Treatments of the developmental disorders of primary and immature permanent teeth</w:t>
            </w:r>
          </w:p>
        </w:tc>
      </w:tr>
      <w:tr w:rsidR="007D74F0" w:rsidRPr="007D74F0" w:rsidTr="007D74F0">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7D74F0" w:rsidRPr="007D74F0" w:rsidRDefault="007D74F0" w:rsidP="007D74F0">
            <w:pPr>
              <w:spacing w:after="0" w:line="240" w:lineRule="auto"/>
              <w:jc w:val="center"/>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9</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7D74F0" w:rsidRPr="007D74F0" w:rsidRDefault="007D74F0" w:rsidP="007D74F0">
            <w:pPr>
              <w:spacing w:after="0" w:line="240" w:lineRule="auto"/>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 xml:space="preserve">Diagnose and treatment prosedures in pediatric dentistry </w:t>
            </w:r>
          </w:p>
          <w:p w:rsidR="007D74F0" w:rsidRPr="007D74F0" w:rsidRDefault="007D74F0" w:rsidP="007D74F0">
            <w:pPr>
              <w:spacing w:after="0" w:line="240" w:lineRule="auto"/>
              <w:ind w:firstLine="479"/>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1. The approach to pediatric patients and management of dental anxiety</w:t>
            </w:r>
          </w:p>
          <w:p w:rsidR="007D74F0" w:rsidRPr="007D74F0" w:rsidRDefault="007D74F0" w:rsidP="007D74F0">
            <w:pPr>
              <w:spacing w:after="0" w:line="240" w:lineRule="auto"/>
              <w:ind w:firstLine="479"/>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 xml:space="preserve">2. </w:t>
            </w:r>
            <w:r w:rsidRPr="007D74F0">
              <w:rPr>
                <w:rFonts w:ascii="Times New Roman" w:eastAsia="Times New Roman" w:hAnsi="Times New Roman" w:cs="Times New Roman"/>
                <w:color w:val="000000"/>
                <w:lang w:val="en-US" w:eastAsia="tr-TR"/>
              </w:rPr>
              <w:t xml:space="preserve">Clinical and radiographical examination in </w:t>
            </w:r>
            <w:r w:rsidRPr="007D74F0">
              <w:rPr>
                <w:rFonts w:ascii="Times New Roman" w:eastAsia="Times New Roman" w:hAnsi="Times New Roman" w:cs="Times New Roman"/>
                <w:lang w:val="en-US" w:eastAsia="tr-TR"/>
              </w:rPr>
              <w:t>pediatric patients</w:t>
            </w:r>
          </w:p>
          <w:p w:rsidR="007D74F0" w:rsidRPr="007D74F0" w:rsidRDefault="007D74F0" w:rsidP="007D74F0">
            <w:pPr>
              <w:spacing w:after="0" w:line="240" w:lineRule="auto"/>
              <w:ind w:firstLine="479"/>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 xml:space="preserve">3. </w:t>
            </w:r>
            <w:r w:rsidRPr="007D74F0">
              <w:rPr>
                <w:rFonts w:ascii="Times New Roman" w:eastAsia="Times New Roman" w:hAnsi="Times New Roman" w:cs="Times New Roman"/>
                <w:color w:val="000000"/>
                <w:lang w:val="en-US" w:eastAsia="tr-TR"/>
              </w:rPr>
              <w:t xml:space="preserve">Preventive </w:t>
            </w:r>
            <w:r w:rsidRPr="007D74F0">
              <w:rPr>
                <w:rFonts w:ascii="Times New Roman" w:eastAsia="Times New Roman" w:hAnsi="Times New Roman" w:cs="Times New Roman"/>
                <w:lang w:val="en-US" w:eastAsia="tr-TR"/>
              </w:rPr>
              <w:t>treatments</w:t>
            </w:r>
            <w:r w:rsidRPr="007D74F0">
              <w:rPr>
                <w:rFonts w:ascii="Times New Roman" w:eastAsia="Times New Roman" w:hAnsi="Times New Roman" w:cs="Times New Roman"/>
                <w:color w:val="000000"/>
                <w:lang w:val="en-US" w:eastAsia="tr-TR"/>
              </w:rPr>
              <w:t xml:space="preserve"> in </w:t>
            </w:r>
            <w:r w:rsidRPr="007D74F0">
              <w:rPr>
                <w:rFonts w:ascii="Times New Roman" w:eastAsia="Times New Roman" w:hAnsi="Times New Roman" w:cs="Times New Roman"/>
                <w:lang w:val="en-US" w:eastAsia="tr-TR"/>
              </w:rPr>
              <w:t>pediatric patients</w:t>
            </w:r>
          </w:p>
          <w:p w:rsidR="007D74F0" w:rsidRPr="007D74F0" w:rsidRDefault="007D74F0" w:rsidP="007D74F0">
            <w:pPr>
              <w:spacing w:after="0" w:line="240" w:lineRule="auto"/>
              <w:ind w:firstLine="479"/>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4. Restorative treatments in the primary and immature permanent teeth</w:t>
            </w:r>
          </w:p>
          <w:p w:rsidR="007D74F0" w:rsidRPr="007D74F0" w:rsidRDefault="007D74F0" w:rsidP="007D74F0">
            <w:pPr>
              <w:spacing w:after="0" w:line="240" w:lineRule="auto"/>
              <w:ind w:firstLine="479"/>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5. Endodontic treatments in the primary and immature permanent teeth</w:t>
            </w:r>
          </w:p>
          <w:p w:rsidR="007D74F0" w:rsidRPr="007D74F0" w:rsidRDefault="007D74F0" w:rsidP="007D74F0">
            <w:pPr>
              <w:spacing w:after="0" w:line="240" w:lineRule="auto"/>
              <w:ind w:firstLine="479"/>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6. Space maintainers applications in the premature loss of primary teeth</w:t>
            </w:r>
          </w:p>
          <w:p w:rsidR="007D74F0" w:rsidRPr="007D74F0" w:rsidRDefault="007D74F0" w:rsidP="007D74F0">
            <w:pPr>
              <w:spacing w:after="0" w:line="240" w:lineRule="auto"/>
              <w:ind w:firstLine="479"/>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7. Treatments of the dental trauma in the primary and immature permanent teeth</w:t>
            </w:r>
          </w:p>
          <w:p w:rsidR="007D74F0" w:rsidRPr="007D74F0" w:rsidRDefault="007D74F0" w:rsidP="007D74F0">
            <w:pPr>
              <w:spacing w:after="0" w:line="240" w:lineRule="auto"/>
              <w:ind w:firstLine="479"/>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8. Treatments of the developmental disorders of primary and immature permanent teeth</w:t>
            </w:r>
          </w:p>
        </w:tc>
      </w:tr>
      <w:tr w:rsidR="007D74F0" w:rsidRPr="007D74F0" w:rsidTr="007D74F0">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7D74F0" w:rsidRPr="007D74F0" w:rsidRDefault="007D74F0" w:rsidP="007D74F0">
            <w:pPr>
              <w:spacing w:after="0" w:line="240" w:lineRule="auto"/>
              <w:jc w:val="center"/>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10</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7D74F0" w:rsidRPr="007D74F0" w:rsidRDefault="007D74F0" w:rsidP="007D74F0">
            <w:pPr>
              <w:spacing w:after="0" w:line="240" w:lineRule="auto"/>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 xml:space="preserve">Diagnose and treatment prosedures in pediatric dentistry </w:t>
            </w:r>
          </w:p>
          <w:p w:rsidR="007D74F0" w:rsidRPr="007D74F0" w:rsidRDefault="007D74F0" w:rsidP="007D74F0">
            <w:pPr>
              <w:spacing w:after="0" w:line="240" w:lineRule="auto"/>
              <w:ind w:firstLine="479"/>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1. The approach to pediatric patients and management of dental anxiety</w:t>
            </w:r>
          </w:p>
          <w:p w:rsidR="007D74F0" w:rsidRPr="007D74F0" w:rsidRDefault="007D74F0" w:rsidP="007D74F0">
            <w:pPr>
              <w:spacing w:after="0" w:line="240" w:lineRule="auto"/>
              <w:ind w:firstLine="479"/>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 xml:space="preserve">2. </w:t>
            </w:r>
            <w:r w:rsidRPr="007D74F0">
              <w:rPr>
                <w:rFonts w:ascii="Times New Roman" w:eastAsia="Times New Roman" w:hAnsi="Times New Roman" w:cs="Times New Roman"/>
                <w:color w:val="000000"/>
                <w:lang w:val="en-US" w:eastAsia="tr-TR"/>
              </w:rPr>
              <w:t xml:space="preserve">Clinical and radiographical examination in </w:t>
            </w:r>
            <w:r w:rsidRPr="007D74F0">
              <w:rPr>
                <w:rFonts w:ascii="Times New Roman" w:eastAsia="Times New Roman" w:hAnsi="Times New Roman" w:cs="Times New Roman"/>
                <w:lang w:val="en-US" w:eastAsia="tr-TR"/>
              </w:rPr>
              <w:t>pediatric patients</w:t>
            </w:r>
          </w:p>
          <w:p w:rsidR="007D74F0" w:rsidRPr="007D74F0" w:rsidRDefault="007D74F0" w:rsidP="007D74F0">
            <w:pPr>
              <w:spacing w:after="0" w:line="240" w:lineRule="auto"/>
              <w:ind w:firstLine="479"/>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 xml:space="preserve">3. </w:t>
            </w:r>
            <w:r w:rsidRPr="007D74F0">
              <w:rPr>
                <w:rFonts w:ascii="Times New Roman" w:eastAsia="Times New Roman" w:hAnsi="Times New Roman" w:cs="Times New Roman"/>
                <w:color w:val="000000"/>
                <w:lang w:val="en-US" w:eastAsia="tr-TR"/>
              </w:rPr>
              <w:t xml:space="preserve">Preventive </w:t>
            </w:r>
            <w:r w:rsidRPr="007D74F0">
              <w:rPr>
                <w:rFonts w:ascii="Times New Roman" w:eastAsia="Times New Roman" w:hAnsi="Times New Roman" w:cs="Times New Roman"/>
                <w:lang w:val="en-US" w:eastAsia="tr-TR"/>
              </w:rPr>
              <w:t>treatments</w:t>
            </w:r>
            <w:r w:rsidRPr="007D74F0">
              <w:rPr>
                <w:rFonts w:ascii="Times New Roman" w:eastAsia="Times New Roman" w:hAnsi="Times New Roman" w:cs="Times New Roman"/>
                <w:color w:val="000000"/>
                <w:lang w:val="en-US" w:eastAsia="tr-TR"/>
              </w:rPr>
              <w:t xml:space="preserve"> in </w:t>
            </w:r>
            <w:r w:rsidRPr="007D74F0">
              <w:rPr>
                <w:rFonts w:ascii="Times New Roman" w:eastAsia="Times New Roman" w:hAnsi="Times New Roman" w:cs="Times New Roman"/>
                <w:lang w:val="en-US" w:eastAsia="tr-TR"/>
              </w:rPr>
              <w:t>pediatric patients</w:t>
            </w:r>
          </w:p>
          <w:p w:rsidR="007D74F0" w:rsidRPr="007D74F0" w:rsidRDefault="007D74F0" w:rsidP="007D74F0">
            <w:pPr>
              <w:spacing w:after="0" w:line="240" w:lineRule="auto"/>
              <w:ind w:firstLine="479"/>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4. Restorative treatments in the primary and immature permanent teeth</w:t>
            </w:r>
          </w:p>
          <w:p w:rsidR="007D74F0" w:rsidRPr="007D74F0" w:rsidRDefault="007D74F0" w:rsidP="007D74F0">
            <w:pPr>
              <w:spacing w:after="0" w:line="240" w:lineRule="auto"/>
              <w:ind w:firstLine="479"/>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5. Endodontic treatments in the primary and immature permanent teeth</w:t>
            </w:r>
          </w:p>
          <w:p w:rsidR="007D74F0" w:rsidRPr="007D74F0" w:rsidRDefault="007D74F0" w:rsidP="007D74F0">
            <w:pPr>
              <w:spacing w:after="0" w:line="240" w:lineRule="auto"/>
              <w:ind w:firstLine="479"/>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6. Space maintainers applications in the premature loss of primary teeth</w:t>
            </w:r>
          </w:p>
          <w:p w:rsidR="007D74F0" w:rsidRPr="007D74F0" w:rsidRDefault="007D74F0" w:rsidP="007D74F0">
            <w:pPr>
              <w:spacing w:after="0" w:line="240" w:lineRule="auto"/>
              <w:ind w:firstLine="479"/>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7. Treatments of the dental trauma in the primary and immature permanent teeth</w:t>
            </w:r>
          </w:p>
          <w:p w:rsidR="007D74F0" w:rsidRPr="007D74F0" w:rsidRDefault="007D74F0" w:rsidP="007D74F0">
            <w:pPr>
              <w:spacing w:after="0" w:line="240" w:lineRule="auto"/>
              <w:ind w:firstLine="479"/>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8. Treatments of the developmental disorders of primary and immature permanent teeth</w:t>
            </w:r>
          </w:p>
        </w:tc>
      </w:tr>
      <w:tr w:rsidR="007D74F0" w:rsidRPr="007D74F0" w:rsidTr="007D74F0">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7D74F0" w:rsidRPr="007D74F0" w:rsidRDefault="007D74F0" w:rsidP="007D74F0">
            <w:pPr>
              <w:spacing w:after="0" w:line="240" w:lineRule="auto"/>
              <w:jc w:val="center"/>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7D74F0" w:rsidRPr="007D74F0" w:rsidRDefault="007D74F0" w:rsidP="007D74F0">
            <w:pPr>
              <w:spacing w:after="0" w:line="240" w:lineRule="auto"/>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 xml:space="preserve">Diagnose and treatment prosedures in pediatric dentistry </w:t>
            </w:r>
          </w:p>
          <w:p w:rsidR="007D74F0" w:rsidRPr="007D74F0" w:rsidRDefault="007D74F0" w:rsidP="007D74F0">
            <w:pPr>
              <w:spacing w:after="0" w:line="240" w:lineRule="auto"/>
              <w:ind w:firstLine="479"/>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1. The approach to pediatric patients and management of dental anxiety</w:t>
            </w:r>
          </w:p>
          <w:p w:rsidR="007D74F0" w:rsidRPr="007D74F0" w:rsidRDefault="007D74F0" w:rsidP="007D74F0">
            <w:pPr>
              <w:spacing w:after="0" w:line="240" w:lineRule="auto"/>
              <w:ind w:firstLine="479"/>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 xml:space="preserve">2. </w:t>
            </w:r>
            <w:r w:rsidRPr="007D74F0">
              <w:rPr>
                <w:rFonts w:ascii="Times New Roman" w:eastAsia="Times New Roman" w:hAnsi="Times New Roman" w:cs="Times New Roman"/>
                <w:color w:val="000000"/>
                <w:lang w:val="en-US" w:eastAsia="tr-TR"/>
              </w:rPr>
              <w:t xml:space="preserve">Clinical and radiographical examination in </w:t>
            </w:r>
            <w:r w:rsidRPr="007D74F0">
              <w:rPr>
                <w:rFonts w:ascii="Times New Roman" w:eastAsia="Times New Roman" w:hAnsi="Times New Roman" w:cs="Times New Roman"/>
                <w:lang w:val="en-US" w:eastAsia="tr-TR"/>
              </w:rPr>
              <w:t>pediatric patients</w:t>
            </w:r>
          </w:p>
          <w:p w:rsidR="007D74F0" w:rsidRPr="007D74F0" w:rsidRDefault="007D74F0" w:rsidP="007D74F0">
            <w:pPr>
              <w:spacing w:after="0" w:line="240" w:lineRule="auto"/>
              <w:ind w:firstLine="479"/>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 xml:space="preserve">3. </w:t>
            </w:r>
            <w:r w:rsidRPr="007D74F0">
              <w:rPr>
                <w:rFonts w:ascii="Times New Roman" w:eastAsia="Times New Roman" w:hAnsi="Times New Roman" w:cs="Times New Roman"/>
                <w:color w:val="000000"/>
                <w:lang w:val="en-US" w:eastAsia="tr-TR"/>
              </w:rPr>
              <w:t xml:space="preserve">Preventive </w:t>
            </w:r>
            <w:r w:rsidRPr="007D74F0">
              <w:rPr>
                <w:rFonts w:ascii="Times New Roman" w:eastAsia="Times New Roman" w:hAnsi="Times New Roman" w:cs="Times New Roman"/>
                <w:lang w:val="en-US" w:eastAsia="tr-TR"/>
              </w:rPr>
              <w:t>treatments</w:t>
            </w:r>
            <w:r w:rsidRPr="007D74F0">
              <w:rPr>
                <w:rFonts w:ascii="Times New Roman" w:eastAsia="Times New Roman" w:hAnsi="Times New Roman" w:cs="Times New Roman"/>
                <w:color w:val="000000"/>
                <w:lang w:val="en-US" w:eastAsia="tr-TR"/>
              </w:rPr>
              <w:t xml:space="preserve"> in </w:t>
            </w:r>
            <w:r w:rsidRPr="007D74F0">
              <w:rPr>
                <w:rFonts w:ascii="Times New Roman" w:eastAsia="Times New Roman" w:hAnsi="Times New Roman" w:cs="Times New Roman"/>
                <w:lang w:val="en-US" w:eastAsia="tr-TR"/>
              </w:rPr>
              <w:t>pediatric patients</w:t>
            </w:r>
          </w:p>
          <w:p w:rsidR="007D74F0" w:rsidRPr="007D74F0" w:rsidRDefault="007D74F0" w:rsidP="007D74F0">
            <w:pPr>
              <w:spacing w:after="0" w:line="240" w:lineRule="auto"/>
              <w:ind w:firstLine="479"/>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4. Restorative treatments in the primary and immature permanent teeth</w:t>
            </w:r>
          </w:p>
          <w:p w:rsidR="007D74F0" w:rsidRPr="007D74F0" w:rsidRDefault="007D74F0" w:rsidP="007D74F0">
            <w:pPr>
              <w:spacing w:after="0" w:line="240" w:lineRule="auto"/>
              <w:ind w:firstLine="479"/>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5. Endodontic treatments in the primary and immature permanent teeth</w:t>
            </w:r>
          </w:p>
          <w:p w:rsidR="007D74F0" w:rsidRPr="007D74F0" w:rsidRDefault="007D74F0" w:rsidP="007D74F0">
            <w:pPr>
              <w:spacing w:after="0" w:line="240" w:lineRule="auto"/>
              <w:ind w:firstLine="479"/>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6. Space maintainers applications in the premature loss of primary teeth</w:t>
            </w:r>
          </w:p>
          <w:p w:rsidR="007D74F0" w:rsidRPr="007D74F0" w:rsidRDefault="007D74F0" w:rsidP="007D74F0">
            <w:pPr>
              <w:spacing w:after="0" w:line="240" w:lineRule="auto"/>
              <w:ind w:firstLine="479"/>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7. Treatments of the dental trauma in the primary and immature permanent teeth</w:t>
            </w:r>
          </w:p>
          <w:p w:rsidR="007D74F0" w:rsidRPr="007D74F0" w:rsidRDefault="007D74F0" w:rsidP="007D74F0">
            <w:pPr>
              <w:spacing w:after="0" w:line="240" w:lineRule="auto"/>
              <w:ind w:firstLine="479"/>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8. Treatments of the developmental disorders of primary and immature permanent teeth</w:t>
            </w:r>
          </w:p>
        </w:tc>
      </w:tr>
      <w:tr w:rsidR="007D74F0" w:rsidRPr="007D74F0" w:rsidTr="007D74F0">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7D74F0" w:rsidRPr="007D74F0" w:rsidRDefault="007D74F0" w:rsidP="007D74F0">
            <w:pPr>
              <w:spacing w:after="0" w:line="240" w:lineRule="auto"/>
              <w:jc w:val="center"/>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7D74F0" w:rsidRPr="007D74F0" w:rsidRDefault="007D74F0" w:rsidP="007D74F0">
            <w:pPr>
              <w:spacing w:after="0" w:line="240" w:lineRule="auto"/>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 xml:space="preserve">Diagnose and treatment prosedures in pediatric dentistry </w:t>
            </w:r>
          </w:p>
          <w:p w:rsidR="007D74F0" w:rsidRPr="007D74F0" w:rsidRDefault="007D74F0" w:rsidP="007D74F0">
            <w:pPr>
              <w:spacing w:after="0" w:line="240" w:lineRule="auto"/>
              <w:ind w:firstLine="479"/>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1. The approach to pediatric patients and management of dental anxiety</w:t>
            </w:r>
          </w:p>
          <w:p w:rsidR="007D74F0" w:rsidRPr="007D74F0" w:rsidRDefault="007D74F0" w:rsidP="007D74F0">
            <w:pPr>
              <w:spacing w:after="0" w:line="240" w:lineRule="auto"/>
              <w:ind w:firstLine="479"/>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 xml:space="preserve">2. </w:t>
            </w:r>
            <w:r w:rsidRPr="007D74F0">
              <w:rPr>
                <w:rFonts w:ascii="Times New Roman" w:eastAsia="Times New Roman" w:hAnsi="Times New Roman" w:cs="Times New Roman"/>
                <w:color w:val="000000"/>
                <w:lang w:val="en-US" w:eastAsia="tr-TR"/>
              </w:rPr>
              <w:t xml:space="preserve">Clinical and radiographical examination in </w:t>
            </w:r>
            <w:r w:rsidRPr="007D74F0">
              <w:rPr>
                <w:rFonts w:ascii="Times New Roman" w:eastAsia="Times New Roman" w:hAnsi="Times New Roman" w:cs="Times New Roman"/>
                <w:lang w:val="en-US" w:eastAsia="tr-TR"/>
              </w:rPr>
              <w:t>pediatric patients</w:t>
            </w:r>
          </w:p>
          <w:p w:rsidR="007D74F0" w:rsidRPr="007D74F0" w:rsidRDefault="007D74F0" w:rsidP="007D74F0">
            <w:pPr>
              <w:spacing w:after="0" w:line="240" w:lineRule="auto"/>
              <w:ind w:firstLine="479"/>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 xml:space="preserve">3. </w:t>
            </w:r>
            <w:r w:rsidRPr="007D74F0">
              <w:rPr>
                <w:rFonts w:ascii="Times New Roman" w:eastAsia="Times New Roman" w:hAnsi="Times New Roman" w:cs="Times New Roman"/>
                <w:color w:val="000000"/>
                <w:lang w:val="en-US" w:eastAsia="tr-TR"/>
              </w:rPr>
              <w:t xml:space="preserve">Preventive </w:t>
            </w:r>
            <w:r w:rsidRPr="007D74F0">
              <w:rPr>
                <w:rFonts w:ascii="Times New Roman" w:eastAsia="Times New Roman" w:hAnsi="Times New Roman" w:cs="Times New Roman"/>
                <w:lang w:val="en-US" w:eastAsia="tr-TR"/>
              </w:rPr>
              <w:t>treatments</w:t>
            </w:r>
            <w:r w:rsidRPr="007D74F0">
              <w:rPr>
                <w:rFonts w:ascii="Times New Roman" w:eastAsia="Times New Roman" w:hAnsi="Times New Roman" w:cs="Times New Roman"/>
                <w:color w:val="000000"/>
                <w:lang w:val="en-US" w:eastAsia="tr-TR"/>
              </w:rPr>
              <w:t xml:space="preserve"> in </w:t>
            </w:r>
            <w:r w:rsidRPr="007D74F0">
              <w:rPr>
                <w:rFonts w:ascii="Times New Roman" w:eastAsia="Times New Roman" w:hAnsi="Times New Roman" w:cs="Times New Roman"/>
                <w:lang w:val="en-US" w:eastAsia="tr-TR"/>
              </w:rPr>
              <w:t>pediatric patients</w:t>
            </w:r>
          </w:p>
          <w:p w:rsidR="007D74F0" w:rsidRPr="007D74F0" w:rsidRDefault="007D74F0" w:rsidP="007D74F0">
            <w:pPr>
              <w:spacing w:after="0" w:line="240" w:lineRule="auto"/>
              <w:ind w:firstLine="479"/>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4. Restorative treatments in the primary and immature permanent teeth</w:t>
            </w:r>
          </w:p>
          <w:p w:rsidR="007D74F0" w:rsidRPr="007D74F0" w:rsidRDefault="007D74F0" w:rsidP="007D74F0">
            <w:pPr>
              <w:spacing w:after="0" w:line="240" w:lineRule="auto"/>
              <w:ind w:firstLine="479"/>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5. Endodontic treatments in the primary and immature permanent teeth</w:t>
            </w:r>
          </w:p>
          <w:p w:rsidR="007D74F0" w:rsidRPr="007D74F0" w:rsidRDefault="007D74F0" w:rsidP="007D74F0">
            <w:pPr>
              <w:spacing w:after="0" w:line="240" w:lineRule="auto"/>
              <w:ind w:firstLine="479"/>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6. Space maintainers applications in the premature loss of primary teeth</w:t>
            </w:r>
          </w:p>
          <w:p w:rsidR="007D74F0" w:rsidRPr="007D74F0" w:rsidRDefault="007D74F0" w:rsidP="007D74F0">
            <w:pPr>
              <w:spacing w:after="0" w:line="240" w:lineRule="auto"/>
              <w:ind w:firstLine="479"/>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7. Treatments of the dental trauma in the primary and immature permanent teeth</w:t>
            </w:r>
          </w:p>
          <w:p w:rsidR="007D74F0" w:rsidRPr="007D74F0" w:rsidRDefault="007D74F0" w:rsidP="007D74F0">
            <w:pPr>
              <w:spacing w:after="0" w:line="240" w:lineRule="auto"/>
              <w:ind w:firstLine="479"/>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8. Treatments of the developmental disorders of primary and immature permanent teeth</w:t>
            </w:r>
          </w:p>
        </w:tc>
      </w:tr>
      <w:tr w:rsidR="007D74F0" w:rsidRPr="007D74F0" w:rsidTr="007D74F0">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7D74F0" w:rsidRPr="007D74F0" w:rsidRDefault="007D74F0" w:rsidP="007D74F0">
            <w:pPr>
              <w:spacing w:after="0" w:line="240" w:lineRule="auto"/>
              <w:jc w:val="center"/>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13</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7D74F0" w:rsidRPr="007D74F0" w:rsidRDefault="007D74F0" w:rsidP="007D74F0">
            <w:pPr>
              <w:spacing w:after="0" w:line="240" w:lineRule="auto"/>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 xml:space="preserve">Diagnose and treatment prosedures in pediatric dentistry </w:t>
            </w:r>
          </w:p>
          <w:p w:rsidR="007D74F0" w:rsidRPr="007D74F0" w:rsidRDefault="007D74F0" w:rsidP="007D74F0">
            <w:pPr>
              <w:spacing w:after="0" w:line="240" w:lineRule="auto"/>
              <w:ind w:firstLine="479"/>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1. The approach to pediatric patients and management of dental anxiety</w:t>
            </w:r>
          </w:p>
          <w:p w:rsidR="007D74F0" w:rsidRPr="007D74F0" w:rsidRDefault="007D74F0" w:rsidP="007D74F0">
            <w:pPr>
              <w:spacing w:after="0" w:line="240" w:lineRule="auto"/>
              <w:ind w:firstLine="479"/>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 xml:space="preserve">2. </w:t>
            </w:r>
            <w:r w:rsidRPr="007D74F0">
              <w:rPr>
                <w:rFonts w:ascii="Times New Roman" w:eastAsia="Times New Roman" w:hAnsi="Times New Roman" w:cs="Times New Roman"/>
                <w:color w:val="000000"/>
                <w:lang w:val="en-US" w:eastAsia="tr-TR"/>
              </w:rPr>
              <w:t xml:space="preserve">Clinical and radiographical examination in </w:t>
            </w:r>
            <w:r w:rsidRPr="007D74F0">
              <w:rPr>
                <w:rFonts w:ascii="Times New Roman" w:eastAsia="Times New Roman" w:hAnsi="Times New Roman" w:cs="Times New Roman"/>
                <w:lang w:val="en-US" w:eastAsia="tr-TR"/>
              </w:rPr>
              <w:t>pediatric patients</w:t>
            </w:r>
          </w:p>
          <w:p w:rsidR="007D74F0" w:rsidRPr="007D74F0" w:rsidRDefault="007D74F0" w:rsidP="007D74F0">
            <w:pPr>
              <w:spacing w:after="0" w:line="240" w:lineRule="auto"/>
              <w:ind w:firstLine="479"/>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 xml:space="preserve">3. </w:t>
            </w:r>
            <w:r w:rsidRPr="007D74F0">
              <w:rPr>
                <w:rFonts w:ascii="Times New Roman" w:eastAsia="Times New Roman" w:hAnsi="Times New Roman" w:cs="Times New Roman"/>
                <w:color w:val="000000"/>
                <w:lang w:val="en-US" w:eastAsia="tr-TR"/>
              </w:rPr>
              <w:t xml:space="preserve">Preventive </w:t>
            </w:r>
            <w:r w:rsidRPr="007D74F0">
              <w:rPr>
                <w:rFonts w:ascii="Times New Roman" w:eastAsia="Times New Roman" w:hAnsi="Times New Roman" w:cs="Times New Roman"/>
                <w:lang w:val="en-US" w:eastAsia="tr-TR"/>
              </w:rPr>
              <w:t>treatments</w:t>
            </w:r>
            <w:r w:rsidRPr="007D74F0">
              <w:rPr>
                <w:rFonts w:ascii="Times New Roman" w:eastAsia="Times New Roman" w:hAnsi="Times New Roman" w:cs="Times New Roman"/>
                <w:color w:val="000000"/>
                <w:lang w:val="en-US" w:eastAsia="tr-TR"/>
              </w:rPr>
              <w:t xml:space="preserve"> in </w:t>
            </w:r>
            <w:r w:rsidRPr="007D74F0">
              <w:rPr>
                <w:rFonts w:ascii="Times New Roman" w:eastAsia="Times New Roman" w:hAnsi="Times New Roman" w:cs="Times New Roman"/>
                <w:lang w:val="en-US" w:eastAsia="tr-TR"/>
              </w:rPr>
              <w:t>pediatric patients</w:t>
            </w:r>
          </w:p>
          <w:p w:rsidR="007D74F0" w:rsidRPr="007D74F0" w:rsidRDefault="007D74F0" w:rsidP="007D74F0">
            <w:pPr>
              <w:spacing w:after="0" w:line="240" w:lineRule="auto"/>
              <w:ind w:firstLine="479"/>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4. Restorative treatments in the primary and immature permanent teeth</w:t>
            </w:r>
          </w:p>
          <w:p w:rsidR="007D74F0" w:rsidRPr="007D74F0" w:rsidRDefault="007D74F0" w:rsidP="007D74F0">
            <w:pPr>
              <w:spacing w:after="0" w:line="240" w:lineRule="auto"/>
              <w:ind w:firstLine="479"/>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5. Endodontic treatments in the primary and immature permanent teeth</w:t>
            </w:r>
          </w:p>
          <w:p w:rsidR="007D74F0" w:rsidRPr="007D74F0" w:rsidRDefault="007D74F0" w:rsidP="007D74F0">
            <w:pPr>
              <w:spacing w:after="0" w:line="240" w:lineRule="auto"/>
              <w:ind w:firstLine="479"/>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6. Space maintainers applications in the premature loss of primary teeth</w:t>
            </w:r>
          </w:p>
          <w:p w:rsidR="007D74F0" w:rsidRPr="007D74F0" w:rsidRDefault="007D74F0" w:rsidP="007D74F0">
            <w:pPr>
              <w:spacing w:after="0" w:line="240" w:lineRule="auto"/>
              <w:ind w:firstLine="479"/>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7. Treatments of the dental trauma in the primary and immature permanent teeth</w:t>
            </w:r>
          </w:p>
          <w:p w:rsidR="007D74F0" w:rsidRPr="007D74F0" w:rsidRDefault="007D74F0" w:rsidP="007D74F0">
            <w:pPr>
              <w:spacing w:after="0" w:line="240" w:lineRule="auto"/>
              <w:ind w:firstLine="479"/>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8. Treatments of the developmental disorders of primary and immature permanent teeth</w:t>
            </w:r>
          </w:p>
        </w:tc>
      </w:tr>
      <w:tr w:rsidR="007D74F0" w:rsidRPr="007D74F0" w:rsidTr="007D74F0">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7D74F0" w:rsidRPr="007D74F0" w:rsidRDefault="007D74F0" w:rsidP="007D74F0">
            <w:pPr>
              <w:spacing w:after="0" w:line="240" w:lineRule="auto"/>
              <w:jc w:val="center"/>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14</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7D74F0" w:rsidRPr="007D74F0" w:rsidRDefault="007D74F0" w:rsidP="007D74F0">
            <w:pPr>
              <w:spacing w:after="0" w:line="240" w:lineRule="auto"/>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 xml:space="preserve">Diagnose and treatment prosedures in pediatric dentistry </w:t>
            </w:r>
          </w:p>
          <w:p w:rsidR="007D74F0" w:rsidRPr="007D74F0" w:rsidRDefault="007D74F0" w:rsidP="007D74F0">
            <w:pPr>
              <w:spacing w:after="0" w:line="240" w:lineRule="auto"/>
              <w:ind w:firstLine="479"/>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1. The approach to pediatric patients and management of dental anxiety</w:t>
            </w:r>
          </w:p>
          <w:p w:rsidR="007D74F0" w:rsidRPr="007D74F0" w:rsidRDefault="007D74F0" w:rsidP="007D74F0">
            <w:pPr>
              <w:spacing w:after="0" w:line="240" w:lineRule="auto"/>
              <w:ind w:firstLine="479"/>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 xml:space="preserve">2. </w:t>
            </w:r>
            <w:r w:rsidRPr="007D74F0">
              <w:rPr>
                <w:rFonts w:ascii="Times New Roman" w:eastAsia="Times New Roman" w:hAnsi="Times New Roman" w:cs="Times New Roman"/>
                <w:color w:val="000000"/>
                <w:lang w:val="en-US" w:eastAsia="tr-TR"/>
              </w:rPr>
              <w:t xml:space="preserve">Clinical and radiographical examination in </w:t>
            </w:r>
            <w:r w:rsidRPr="007D74F0">
              <w:rPr>
                <w:rFonts w:ascii="Times New Roman" w:eastAsia="Times New Roman" w:hAnsi="Times New Roman" w:cs="Times New Roman"/>
                <w:lang w:val="en-US" w:eastAsia="tr-TR"/>
              </w:rPr>
              <w:t>pediatric patients</w:t>
            </w:r>
          </w:p>
          <w:p w:rsidR="007D74F0" w:rsidRPr="007D74F0" w:rsidRDefault="007D74F0" w:rsidP="007D74F0">
            <w:pPr>
              <w:spacing w:after="0" w:line="240" w:lineRule="auto"/>
              <w:ind w:firstLine="479"/>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 xml:space="preserve">3. </w:t>
            </w:r>
            <w:r w:rsidRPr="007D74F0">
              <w:rPr>
                <w:rFonts w:ascii="Times New Roman" w:eastAsia="Times New Roman" w:hAnsi="Times New Roman" w:cs="Times New Roman"/>
                <w:color w:val="000000"/>
                <w:lang w:val="en-US" w:eastAsia="tr-TR"/>
              </w:rPr>
              <w:t xml:space="preserve">Preventive </w:t>
            </w:r>
            <w:r w:rsidRPr="007D74F0">
              <w:rPr>
                <w:rFonts w:ascii="Times New Roman" w:eastAsia="Times New Roman" w:hAnsi="Times New Roman" w:cs="Times New Roman"/>
                <w:lang w:val="en-US" w:eastAsia="tr-TR"/>
              </w:rPr>
              <w:t>treatments</w:t>
            </w:r>
            <w:r w:rsidRPr="007D74F0">
              <w:rPr>
                <w:rFonts w:ascii="Times New Roman" w:eastAsia="Times New Roman" w:hAnsi="Times New Roman" w:cs="Times New Roman"/>
                <w:color w:val="000000"/>
                <w:lang w:val="en-US" w:eastAsia="tr-TR"/>
              </w:rPr>
              <w:t xml:space="preserve"> in </w:t>
            </w:r>
            <w:r w:rsidRPr="007D74F0">
              <w:rPr>
                <w:rFonts w:ascii="Times New Roman" w:eastAsia="Times New Roman" w:hAnsi="Times New Roman" w:cs="Times New Roman"/>
                <w:lang w:val="en-US" w:eastAsia="tr-TR"/>
              </w:rPr>
              <w:t>pediatric patients</w:t>
            </w:r>
          </w:p>
          <w:p w:rsidR="007D74F0" w:rsidRPr="007D74F0" w:rsidRDefault="007D74F0" w:rsidP="007D74F0">
            <w:pPr>
              <w:spacing w:after="0" w:line="240" w:lineRule="auto"/>
              <w:ind w:firstLine="479"/>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4. Restorative treatments in the primary and immature permanent teeth</w:t>
            </w:r>
          </w:p>
          <w:p w:rsidR="007D74F0" w:rsidRPr="007D74F0" w:rsidRDefault="007D74F0" w:rsidP="007D74F0">
            <w:pPr>
              <w:spacing w:after="0" w:line="240" w:lineRule="auto"/>
              <w:ind w:firstLine="479"/>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5. Endodontic treatments in the primary and immature permanent teeth</w:t>
            </w:r>
          </w:p>
          <w:p w:rsidR="007D74F0" w:rsidRPr="007D74F0" w:rsidRDefault="007D74F0" w:rsidP="007D74F0">
            <w:pPr>
              <w:spacing w:after="0" w:line="240" w:lineRule="auto"/>
              <w:ind w:firstLine="479"/>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6. Space maintainers applications in the premature loss of primary teeth</w:t>
            </w:r>
          </w:p>
          <w:p w:rsidR="007D74F0" w:rsidRPr="007D74F0" w:rsidRDefault="007D74F0" w:rsidP="007D74F0">
            <w:pPr>
              <w:spacing w:after="0" w:line="240" w:lineRule="auto"/>
              <w:ind w:firstLine="479"/>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7. Treatments of the dental trauma in the primary and immature permanent teeth</w:t>
            </w:r>
          </w:p>
          <w:p w:rsidR="007D74F0" w:rsidRPr="007D74F0" w:rsidRDefault="007D74F0" w:rsidP="007D74F0">
            <w:pPr>
              <w:spacing w:after="0" w:line="240" w:lineRule="auto"/>
              <w:ind w:firstLine="479"/>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8. Treatments of the developmental disorders of primary and immature permanent teeth</w:t>
            </w:r>
          </w:p>
        </w:tc>
      </w:tr>
      <w:tr w:rsidR="007D74F0" w:rsidRPr="007D74F0" w:rsidTr="007D74F0">
        <w:trPr>
          <w:trHeight w:val="322"/>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7D74F0" w:rsidRPr="007D74F0" w:rsidRDefault="007D74F0" w:rsidP="007D74F0">
            <w:pPr>
              <w:spacing w:after="0" w:line="240" w:lineRule="auto"/>
              <w:jc w:val="center"/>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15</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7D74F0" w:rsidRPr="007D74F0" w:rsidRDefault="007D74F0" w:rsidP="007D74F0">
            <w:pPr>
              <w:spacing w:after="0" w:line="240" w:lineRule="auto"/>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 xml:space="preserve">Diagnose and treatment prosedures in pediatric dentistry </w:t>
            </w:r>
          </w:p>
          <w:p w:rsidR="007D74F0" w:rsidRPr="007D74F0" w:rsidRDefault="007D74F0" w:rsidP="007D74F0">
            <w:pPr>
              <w:spacing w:after="0" w:line="240" w:lineRule="auto"/>
              <w:ind w:firstLine="479"/>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1. The approach to pediatric patients and management of dental anxiety</w:t>
            </w:r>
          </w:p>
          <w:p w:rsidR="007D74F0" w:rsidRPr="007D74F0" w:rsidRDefault="007D74F0" w:rsidP="007D74F0">
            <w:pPr>
              <w:spacing w:after="0" w:line="240" w:lineRule="auto"/>
              <w:ind w:firstLine="479"/>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 xml:space="preserve">2. </w:t>
            </w:r>
            <w:r w:rsidRPr="007D74F0">
              <w:rPr>
                <w:rFonts w:ascii="Times New Roman" w:eastAsia="Times New Roman" w:hAnsi="Times New Roman" w:cs="Times New Roman"/>
                <w:color w:val="000000"/>
                <w:lang w:val="en-US" w:eastAsia="tr-TR"/>
              </w:rPr>
              <w:t xml:space="preserve">Clinical and radiographical examination in </w:t>
            </w:r>
            <w:r w:rsidRPr="007D74F0">
              <w:rPr>
                <w:rFonts w:ascii="Times New Roman" w:eastAsia="Times New Roman" w:hAnsi="Times New Roman" w:cs="Times New Roman"/>
                <w:lang w:val="en-US" w:eastAsia="tr-TR"/>
              </w:rPr>
              <w:t>pediatric patients</w:t>
            </w:r>
          </w:p>
          <w:p w:rsidR="007D74F0" w:rsidRPr="007D74F0" w:rsidRDefault="007D74F0" w:rsidP="007D74F0">
            <w:pPr>
              <w:spacing w:after="0" w:line="240" w:lineRule="auto"/>
              <w:ind w:firstLine="479"/>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 xml:space="preserve">3. </w:t>
            </w:r>
            <w:r w:rsidRPr="007D74F0">
              <w:rPr>
                <w:rFonts w:ascii="Times New Roman" w:eastAsia="Times New Roman" w:hAnsi="Times New Roman" w:cs="Times New Roman"/>
                <w:color w:val="000000"/>
                <w:lang w:val="en-US" w:eastAsia="tr-TR"/>
              </w:rPr>
              <w:t xml:space="preserve">Preventive </w:t>
            </w:r>
            <w:r w:rsidRPr="007D74F0">
              <w:rPr>
                <w:rFonts w:ascii="Times New Roman" w:eastAsia="Times New Roman" w:hAnsi="Times New Roman" w:cs="Times New Roman"/>
                <w:lang w:val="en-US" w:eastAsia="tr-TR"/>
              </w:rPr>
              <w:t>treatments</w:t>
            </w:r>
            <w:r w:rsidRPr="007D74F0">
              <w:rPr>
                <w:rFonts w:ascii="Times New Roman" w:eastAsia="Times New Roman" w:hAnsi="Times New Roman" w:cs="Times New Roman"/>
                <w:color w:val="000000"/>
                <w:lang w:val="en-US" w:eastAsia="tr-TR"/>
              </w:rPr>
              <w:t xml:space="preserve"> in </w:t>
            </w:r>
            <w:r w:rsidRPr="007D74F0">
              <w:rPr>
                <w:rFonts w:ascii="Times New Roman" w:eastAsia="Times New Roman" w:hAnsi="Times New Roman" w:cs="Times New Roman"/>
                <w:lang w:val="en-US" w:eastAsia="tr-TR"/>
              </w:rPr>
              <w:t>pediatric patients</w:t>
            </w:r>
          </w:p>
          <w:p w:rsidR="007D74F0" w:rsidRPr="007D74F0" w:rsidRDefault="007D74F0" w:rsidP="007D74F0">
            <w:pPr>
              <w:spacing w:after="0" w:line="240" w:lineRule="auto"/>
              <w:ind w:firstLine="479"/>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4. Restorative treatments in the primary and immature permanent teeth</w:t>
            </w:r>
          </w:p>
          <w:p w:rsidR="007D74F0" w:rsidRPr="007D74F0" w:rsidRDefault="007D74F0" w:rsidP="007D74F0">
            <w:pPr>
              <w:spacing w:after="0" w:line="240" w:lineRule="auto"/>
              <w:ind w:firstLine="479"/>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5. Endodontic treatments in the primary and immature permanent teeth</w:t>
            </w:r>
          </w:p>
          <w:p w:rsidR="007D74F0" w:rsidRPr="007D74F0" w:rsidRDefault="007D74F0" w:rsidP="007D74F0">
            <w:pPr>
              <w:spacing w:after="0" w:line="240" w:lineRule="auto"/>
              <w:ind w:firstLine="479"/>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6. Space maintainers applications in the premature loss of primary teeth</w:t>
            </w:r>
          </w:p>
          <w:p w:rsidR="007D74F0" w:rsidRPr="007D74F0" w:rsidRDefault="007D74F0" w:rsidP="007D74F0">
            <w:pPr>
              <w:spacing w:after="0" w:line="240" w:lineRule="auto"/>
              <w:ind w:firstLine="479"/>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7. Treatments of the dental trauma in the primary and immature permanent teeth</w:t>
            </w:r>
          </w:p>
          <w:p w:rsidR="007D74F0" w:rsidRPr="007D74F0" w:rsidRDefault="007D74F0" w:rsidP="007D74F0">
            <w:pPr>
              <w:spacing w:after="0" w:line="240" w:lineRule="auto"/>
              <w:ind w:firstLine="479"/>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8. Treatments of the developmental disorders of primary and immature permanent teeth</w:t>
            </w:r>
          </w:p>
        </w:tc>
      </w:tr>
      <w:tr w:rsidR="007D74F0" w:rsidRPr="007D74F0" w:rsidTr="007D74F0">
        <w:trPr>
          <w:trHeight w:val="322"/>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7D74F0" w:rsidRPr="007D74F0" w:rsidRDefault="007D74F0" w:rsidP="007D74F0">
            <w:pPr>
              <w:spacing w:after="0" w:line="240" w:lineRule="auto"/>
              <w:jc w:val="center"/>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16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7D74F0" w:rsidRPr="007D74F0" w:rsidRDefault="007D74F0" w:rsidP="007D74F0">
            <w:pPr>
              <w:spacing w:after="0" w:line="240" w:lineRule="auto"/>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 xml:space="preserve">Diagnose and treatment prosedures in pediatric dentistry </w:t>
            </w:r>
          </w:p>
          <w:p w:rsidR="007D74F0" w:rsidRPr="007D74F0" w:rsidRDefault="007D74F0" w:rsidP="007D74F0">
            <w:pPr>
              <w:spacing w:after="0" w:line="240" w:lineRule="auto"/>
              <w:ind w:firstLine="479"/>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1. The approach to pediatric patients and management of dental anxiety</w:t>
            </w:r>
          </w:p>
          <w:p w:rsidR="007D74F0" w:rsidRPr="007D74F0" w:rsidRDefault="007D74F0" w:rsidP="007D74F0">
            <w:pPr>
              <w:spacing w:after="0" w:line="240" w:lineRule="auto"/>
              <w:ind w:firstLine="479"/>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 xml:space="preserve">2. </w:t>
            </w:r>
            <w:r w:rsidRPr="007D74F0">
              <w:rPr>
                <w:rFonts w:ascii="Times New Roman" w:eastAsia="Times New Roman" w:hAnsi="Times New Roman" w:cs="Times New Roman"/>
                <w:color w:val="000000"/>
                <w:lang w:val="en-US" w:eastAsia="tr-TR"/>
              </w:rPr>
              <w:t xml:space="preserve">Clinical and radiographical examination in </w:t>
            </w:r>
            <w:r w:rsidRPr="007D74F0">
              <w:rPr>
                <w:rFonts w:ascii="Times New Roman" w:eastAsia="Times New Roman" w:hAnsi="Times New Roman" w:cs="Times New Roman"/>
                <w:lang w:val="en-US" w:eastAsia="tr-TR"/>
              </w:rPr>
              <w:t>pediatric patients</w:t>
            </w:r>
          </w:p>
          <w:p w:rsidR="007D74F0" w:rsidRPr="007D74F0" w:rsidRDefault="007D74F0" w:rsidP="007D74F0">
            <w:pPr>
              <w:spacing w:after="0" w:line="240" w:lineRule="auto"/>
              <w:ind w:firstLine="479"/>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 xml:space="preserve">3. </w:t>
            </w:r>
            <w:r w:rsidRPr="007D74F0">
              <w:rPr>
                <w:rFonts w:ascii="Times New Roman" w:eastAsia="Times New Roman" w:hAnsi="Times New Roman" w:cs="Times New Roman"/>
                <w:color w:val="000000"/>
                <w:lang w:val="en-US" w:eastAsia="tr-TR"/>
              </w:rPr>
              <w:t xml:space="preserve">Preventive </w:t>
            </w:r>
            <w:r w:rsidRPr="007D74F0">
              <w:rPr>
                <w:rFonts w:ascii="Times New Roman" w:eastAsia="Times New Roman" w:hAnsi="Times New Roman" w:cs="Times New Roman"/>
                <w:lang w:val="en-US" w:eastAsia="tr-TR"/>
              </w:rPr>
              <w:t>treatments</w:t>
            </w:r>
            <w:r w:rsidRPr="007D74F0">
              <w:rPr>
                <w:rFonts w:ascii="Times New Roman" w:eastAsia="Times New Roman" w:hAnsi="Times New Roman" w:cs="Times New Roman"/>
                <w:color w:val="000000"/>
                <w:lang w:val="en-US" w:eastAsia="tr-TR"/>
              </w:rPr>
              <w:t xml:space="preserve"> in </w:t>
            </w:r>
            <w:r w:rsidRPr="007D74F0">
              <w:rPr>
                <w:rFonts w:ascii="Times New Roman" w:eastAsia="Times New Roman" w:hAnsi="Times New Roman" w:cs="Times New Roman"/>
                <w:lang w:val="en-US" w:eastAsia="tr-TR"/>
              </w:rPr>
              <w:t>pediatric patients</w:t>
            </w:r>
          </w:p>
          <w:p w:rsidR="007D74F0" w:rsidRPr="007D74F0" w:rsidRDefault="007D74F0" w:rsidP="007D74F0">
            <w:pPr>
              <w:spacing w:after="0" w:line="240" w:lineRule="auto"/>
              <w:ind w:firstLine="479"/>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4. Restorative treatments in the primary and immature permanent teeth</w:t>
            </w:r>
          </w:p>
          <w:p w:rsidR="007D74F0" w:rsidRPr="007D74F0" w:rsidRDefault="007D74F0" w:rsidP="007D74F0">
            <w:pPr>
              <w:spacing w:after="0" w:line="240" w:lineRule="auto"/>
              <w:ind w:firstLine="479"/>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5. Endodontic treatments in the primary and immature permanent teeth</w:t>
            </w:r>
          </w:p>
          <w:p w:rsidR="007D74F0" w:rsidRPr="007D74F0" w:rsidRDefault="007D74F0" w:rsidP="007D74F0">
            <w:pPr>
              <w:spacing w:after="0" w:line="240" w:lineRule="auto"/>
              <w:ind w:firstLine="479"/>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6. Space maintainers applications in the premature loss of primary teeth</w:t>
            </w:r>
          </w:p>
          <w:p w:rsidR="007D74F0" w:rsidRPr="007D74F0" w:rsidRDefault="007D74F0" w:rsidP="007D74F0">
            <w:pPr>
              <w:spacing w:after="0" w:line="240" w:lineRule="auto"/>
              <w:ind w:firstLine="479"/>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7. Treatments of the dental trauma in the primary and immature permanent teeth</w:t>
            </w:r>
          </w:p>
          <w:p w:rsidR="007D74F0" w:rsidRPr="007D74F0" w:rsidRDefault="007D74F0" w:rsidP="007D74F0">
            <w:pPr>
              <w:spacing w:after="0" w:line="240" w:lineRule="auto"/>
              <w:ind w:firstLine="479"/>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8. Treatments of the developmental disorders of primary and immature permanent teeth</w:t>
            </w:r>
          </w:p>
        </w:tc>
      </w:tr>
      <w:tr w:rsidR="007D74F0" w:rsidRPr="007D74F0" w:rsidTr="007D74F0">
        <w:trPr>
          <w:trHeight w:val="322"/>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7D74F0" w:rsidRPr="007D74F0" w:rsidRDefault="007D74F0" w:rsidP="007D74F0">
            <w:pPr>
              <w:spacing w:after="0" w:line="240" w:lineRule="auto"/>
              <w:jc w:val="center"/>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17</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7D74F0" w:rsidRPr="007D74F0" w:rsidRDefault="007D74F0" w:rsidP="007D74F0">
            <w:pPr>
              <w:spacing w:after="0" w:line="240" w:lineRule="auto"/>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 xml:space="preserve">Diagnose and treatment prosedures in pediatric dentistry </w:t>
            </w:r>
          </w:p>
          <w:p w:rsidR="007D74F0" w:rsidRPr="007D74F0" w:rsidRDefault="007D74F0" w:rsidP="007D74F0">
            <w:pPr>
              <w:spacing w:after="0" w:line="240" w:lineRule="auto"/>
              <w:ind w:firstLine="479"/>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1. The approach to pediatric patients and management of dental anxiety</w:t>
            </w:r>
          </w:p>
          <w:p w:rsidR="007D74F0" w:rsidRPr="007D74F0" w:rsidRDefault="007D74F0" w:rsidP="007D74F0">
            <w:pPr>
              <w:spacing w:after="0" w:line="240" w:lineRule="auto"/>
              <w:ind w:firstLine="479"/>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 xml:space="preserve">2. </w:t>
            </w:r>
            <w:r w:rsidRPr="007D74F0">
              <w:rPr>
                <w:rFonts w:ascii="Times New Roman" w:eastAsia="Times New Roman" w:hAnsi="Times New Roman" w:cs="Times New Roman"/>
                <w:color w:val="000000"/>
                <w:lang w:val="en-US" w:eastAsia="tr-TR"/>
              </w:rPr>
              <w:t xml:space="preserve">Clinical and radiographical examination in </w:t>
            </w:r>
            <w:r w:rsidRPr="007D74F0">
              <w:rPr>
                <w:rFonts w:ascii="Times New Roman" w:eastAsia="Times New Roman" w:hAnsi="Times New Roman" w:cs="Times New Roman"/>
                <w:lang w:val="en-US" w:eastAsia="tr-TR"/>
              </w:rPr>
              <w:t>pediatric patients</w:t>
            </w:r>
          </w:p>
          <w:p w:rsidR="007D74F0" w:rsidRPr="007D74F0" w:rsidRDefault="007D74F0" w:rsidP="007D74F0">
            <w:pPr>
              <w:spacing w:after="0" w:line="240" w:lineRule="auto"/>
              <w:ind w:firstLine="479"/>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 xml:space="preserve">3. </w:t>
            </w:r>
            <w:r w:rsidRPr="007D74F0">
              <w:rPr>
                <w:rFonts w:ascii="Times New Roman" w:eastAsia="Times New Roman" w:hAnsi="Times New Roman" w:cs="Times New Roman"/>
                <w:color w:val="000000"/>
                <w:lang w:val="en-US" w:eastAsia="tr-TR"/>
              </w:rPr>
              <w:t xml:space="preserve">Preventive </w:t>
            </w:r>
            <w:r w:rsidRPr="007D74F0">
              <w:rPr>
                <w:rFonts w:ascii="Times New Roman" w:eastAsia="Times New Roman" w:hAnsi="Times New Roman" w:cs="Times New Roman"/>
                <w:lang w:val="en-US" w:eastAsia="tr-TR"/>
              </w:rPr>
              <w:t>treatments</w:t>
            </w:r>
            <w:r w:rsidRPr="007D74F0">
              <w:rPr>
                <w:rFonts w:ascii="Times New Roman" w:eastAsia="Times New Roman" w:hAnsi="Times New Roman" w:cs="Times New Roman"/>
                <w:color w:val="000000"/>
                <w:lang w:val="en-US" w:eastAsia="tr-TR"/>
              </w:rPr>
              <w:t xml:space="preserve"> in </w:t>
            </w:r>
            <w:r w:rsidRPr="007D74F0">
              <w:rPr>
                <w:rFonts w:ascii="Times New Roman" w:eastAsia="Times New Roman" w:hAnsi="Times New Roman" w:cs="Times New Roman"/>
                <w:lang w:val="en-US" w:eastAsia="tr-TR"/>
              </w:rPr>
              <w:t>pediatric patients</w:t>
            </w:r>
          </w:p>
          <w:p w:rsidR="007D74F0" w:rsidRPr="007D74F0" w:rsidRDefault="007D74F0" w:rsidP="007D74F0">
            <w:pPr>
              <w:spacing w:after="0" w:line="240" w:lineRule="auto"/>
              <w:ind w:firstLine="479"/>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4. Restorative treatments in the primary and immature permanent teeth</w:t>
            </w:r>
          </w:p>
          <w:p w:rsidR="007D74F0" w:rsidRPr="007D74F0" w:rsidRDefault="007D74F0" w:rsidP="007D74F0">
            <w:pPr>
              <w:spacing w:after="0" w:line="240" w:lineRule="auto"/>
              <w:ind w:firstLine="479"/>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5. Endodontic treatments in the primary and immature permanent teeth</w:t>
            </w:r>
          </w:p>
          <w:p w:rsidR="007D74F0" w:rsidRPr="007D74F0" w:rsidRDefault="007D74F0" w:rsidP="007D74F0">
            <w:pPr>
              <w:spacing w:after="0" w:line="240" w:lineRule="auto"/>
              <w:ind w:firstLine="479"/>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6. Space maintainers applications in the premature loss of primary teeth</w:t>
            </w:r>
          </w:p>
          <w:p w:rsidR="007D74F0" w:rsidRPr="007D74F0" w:rsidRDefault="007D74F0" w:rsidP="007D74F0">
            <w:pPr>
              <w:spacing w:after="0" w:line="240" w:lineRule="auto"/>
              <w:ind w:firstLine="479"/>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7. Treatments of the dental trauma in the primary and immature permanent teeth</w:t>
            </w:r>
          </w:p>
          <w:p w:rsidR="007D74F0" w:rsidRPr="007D74F0" w:rsidRDefault="007D74F0" w:rsidP="007D74F0">
            <w:pPr>
              <w:spacing w:after="0" w:line="240" w:lineRule="auto"/>
              <w:ind w:firstLine="479"/>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8. Treatments of the developmental disorders of primary and immature permanent teeth</w:t>
            </w:r>
          </w:p>
        </w:tc>
      </w:tr>
      <w:tr w:rsidR="007D74F0" w:rsidRPr="007D74F0" w:rsidTr="007D74F0">
        <w:trPr>
          <w:trHeight w:val="322"/>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7D74F0" w:rsidRPr="007D74F0" w:rsidRDefault="007D74F0" w:rsidP="007D74F0">
            <w:pPr>
              <w:spacing w:after="0" w:line="240" w:lineRule="auto"/>
              <w:jc w:val="center"/>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18</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7D74F0" w:rsidRPr="007D74F0" w:rsidRDefault="007D74F0" w:rsidP="007D74F0">
            <w:pPr>
              <w:spacing w:after="0" w:line="240" w:lineRule="auto"/>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 xml:space="preserve">Diagnose and treatment prosedures in pediatric dentistry </w:t>
            </w:r>
          </w:p>
          <w:p w:rsidR="007D74F0" w:rsidRPr="007D74F0" w:rsidRDefault="007D74F0" w:rsidP="007D74F0">
            <w:pPr>
              <w:spacing w:after="0" w:line="240" w:lineRule="auto"/>
              <w:ind w:firstLine="479"/>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1. The approach to pediatric patients and management of dental anxiety</w:t>
            </w:r>
          </w:p>
          <w:p w:rsidR="007D74F0" w:rsidRPr="007D74F0" w:rsidRDefault="007D74F0" w:rsidP="007D74F0">
            <w:pPr>
              <w:spacing w:after="0" w:line="240" w:lineRule="auto"/>
              <w:ind w:firstLine="479"/>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 xml:space="preserve">2. </w:t>
            </w:r>
            <w:r w:rsidRPr="007D74F0">
              <w:rPr>
                <w:rFonts w:ascii="Times New Roman" w:eastAsia="Times New Roman" w:hAnsi="Times New Roman" w:cs="Times New Roman"/>
                <w:color w:val="000000"/>
                <w:lang w:val="en-US" w:eastAsia="tr-TR"/>
              </w:rPr>
              <w:t xml:space="preserve">Clinical and radiographical examination in </w:t>
            </w:r>
            <w:r w:rsidRPr="007D74F0">
              <w:rPr>
                <w:rFonts w:ascii="Times New Roman" w:eastAsia="Times New Roman" w:hAnsi="Times New Roman" w:cs="Times New Roman"/>
                <w:lang w:val="en-US" w:eastAsia="tr-TR"/>
              </w:rPr>
              <w:t>pediatric patients</w:t>
            </w:r>
          </w:p>
          <w:p w:rsidR="007D74F0" w:rsidRPr="007D74F0" w:rsidRDefault="007D74F0" w:rsidP="007D74F0">
            <w:pPr>
              <w:spacing w:after="0" w:line="240" w:lineRule="auto"/>
              <w:ind w:firstLine="479"/>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 xml:space="preserve">3. </w:t>
            </w:r>
            <w:r w:rsidRPr="007D74F0">
              <w:rPr>
                <w:rFonts w:ascii="Times New Roman" w:eastAsia="Times New Roman" w:hAnsi="Times New Roman" w:cs="Times New Roman"/>
                <w:color w:val="000000"/>
                <w:lang w:val="en-US" w:eastAsia="tr-TR"/>
              </w:rPr>
              <w:t xml:space="preserve">Preventive </w:t>
            </w:r>
            <w:r w:rsidRPr="007D74F0">
              <w:rPr>
                <w:rFonts w:ascii="Times New Roman" w:eastAsia="Times New Roman" w:hAnsi="Times New Roman" w:cs="Times New Roman"/>
                <w:lang w:val="en-US" w:eastAsia="tr-TR"/>
              </w:rPr>
              <w:t>treatments</w:t>
            </w:r>
            <w:r w:rsidRPr="007D74F0">
              <w:rPr>
                <w:rFonts w:ascii="Times New Roman" w:eastAsia="Times New Roman" w:hAnsi="Times New Roman" w:cs="Times New Roman"/>
                <w:color w:val="000000"/>
                <w:lang w:val="en-US" w:eastAsia="tr-TR"/>
              </w:rPr>
              <w:t xml:space="preserve"> in </w:t>
            </w:r>
            <w:r w:rsidRPr="007D74F0">
              <w:rPr>
                <w:rFonts w:ascii="Times New Roman" w:eastAsia="Times New Roman" w:hAnsi="Times New Roman" w:cs="Times New Roman"/>
                <w:lang w:val="en-US" w:eastAsia="tr-TR"/>
              </w:rPr>
              <w:t>pediatric patients</w:t>
            </w:r>
          </w:p>
          <w:p w:rsidR="007D74F0" w:rsidRPr="007D74F0" w:rsidRDefault="007D74F0" w:rsidP="007D74F0">
            <w:pPr>
              <w:spacing w:after="0" w:line="240" w:lineRule="auto"/>
              <w:ind w:firstLine="479"/>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4. Restorative treatments in the primary and immature permanent teeth</w:t>
            </w:r>
          </w:p>
          <w:p w:rsidR="007D74F0" w:rsidRPr="007D74F0" w:rsidRDefault="007D74F0" w:rsidP="007D74F0">
            <w:pPr>
              <w:spacing w:after="0" w:line="240" w:lineRule="auto"/>
              <w:ind w:firstLine="479"/>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5. Endodontic treatments in the primary and immature permanent teeth</w:t>
            </w:r>
          </w:p>
          <w:p w:rsidR="007D74F0" w:rsidRPr="007D74F0" w:rsidRDefault="007D74F0" w:rsidP="007D74F0">
            <w:pPr>
              <w:spacing w:after="0" w:line="240" w:lineRule="auto"/>
              <w:ind w:firstLine="479"/>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6. Space maintainers applications in the premature loss of primary teeth</w:t>
            </w:r>
          </w:p>
          <w:p w:rsidR="007D74F0" w:rsidRPr="007D74F0" w:rsidRDefault="007D74F0" w:rsidP="007D74F0">
            <w:pPr>
              <w:spacing w:after="0" w:line="240" w:lineRule="auto"/>
              <w:ind w:firstLine="479"/>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7. Treatments of the dental trauma in the primary and immature permanent teeth</w:t>
            </w:r>
          </w:p>
          <w:p w:rsidR="007D74F0" w:rsidRPr="007D74F0" w:rsidRDefault="007D74F0" w:rsidP="007D74F0">
            <w:pPr>
              <w:spacing w:after="0" w:line="240" w:lineRule="auto"/>
              <w:ind w:firstLine="479"/>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8. Treatments of the developmental disorders of primary and immature permanent teeth</w:t>
            </w:r>
          </w:p>
        </w:tc>
      </w:tr>
      <w:tr w:rsidR="007D74F0" w:rsidRPr="007D74F0" w:rsidTr="007D74F0">
        <w:trPr>
          <w:trHeight w:val="322"/>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7D74F0" w:rsidRPr="007D74F0" w:rsidRDefault="007D74F0" w:rsidP="007D74F0">
            <w:pPr>
              <w:spacing w:after="0" w:line="240" w:lineRule="auto"/>
              <w:jc w:val="center"/>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19</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7D74F0" w:rsidRPr="007D74F0" w:rsidRDefault="007D74F0" w:rsidP="007D74F0">
            <w:pPr>
              <w:spacing w:after="0" w:line="240" w:lineRule="auto"/>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 xml:space="preserve">Diagnose and treatment prosedures in pediatric dentistry </w:t>
            </w:r>
          </w:p>
          <w:p w:rsidR="007D74F0" w:rsidRPr="007D74F0" w:rsidRDefault="007D74F0" w:rsidP="007D74F0">
            <w:pPr>
              <w:spacing w:after="0" w:line="240" w:lineRule="auto"/>
              <w:ind w:firstLine="479"/>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1. The approach to pediatric patients and management of dental anxiety</w:t>
            </w:r>
          </w:p>
          <w:p w:rsidR="007D74F0" w:rsidRPr="007D74F0" w:rsidRDefault="007D74F0" w:rsidP="007D74F0">
            <w:pPr>
              <w:spacing w:after="0" w:line="240" w:lineRule="auto"/>
              <w:ind w:firstLine="479"/>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 xml:space="preserve">2. </w:t>
            </w:r>
            <w:r w:rsidRPr="007D74F0">
              <w:rPr>
                <w:rFonts w:ascii="Times New Roman" w:eastAsia="Times New Roman" w:hAnsi="Times New Roman" w:cs="Times New Roman"/>
                <w:color w:val="000000"/>
                <w:lang w:val="en-US" w:eastAsia="tr-TR"/>
              </w:rPr>
              <w:t xml:space="preserve">Clinical and radiographical examination in </w:t>
            </w:r>
            <w:r w:rsidRPr="007D74F0">
              <w:rPr>
                <w:rFonts w:ascii="Times New Roman" w:eastAsia="Times New Roman" w:hAnsi="Times New Roman" w:cs="Times New Roman"/>
                <w:lang w:val="en-US" w:eastAsia="tr-TR"/>
              </w:rPr>
              <w:t>pediatric patients</w:t>
            </w:r>
          </w:p>
          <w:p w:rsidR="007D74F0" w:rsidRPr="007D74F0" w:rsidRDefault="007D74F0" w:rsidP="007D74F0">
            <w:pPr>
              <w:spacing w:after="0" w:line="240" w:lineRule="auto"/>
              <w:ind w:firstLine="479"/>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 xml:space="preserve">3. </w:t>
            </w:r>
            <w:r w:rsidRPr="007D74F0">
              <w:rPr>
                <w:rFonts w:ascii="Times New Roman" w:eastAsia="Times New Roman" w:hAnsi="Times New Roman" w:cs="Times New Roman"/>
                <w:color w:val="000000"/>
                <w:lang w:val="en-US" w:eastAsia="tr-TR"/>
              </w:rPr>
              <w:t xml:space="preserve">Preventive </w:t>
            </w:r>
            <w:r w:rsidRPr="007D74F0">
              <w:rPr>
                <w:rFonts w:ascii="Times New Roman" w:eastAsia="Times New Roman" w:hAnsi="Times New Roman" w:cs="Times New Roman"/>
                <w:lang w:val="en-US" w:eastAsia="tr-TR"/>
              </w:rPr>
              <w:t>treatments</w:t>
            </w:r>
            <w:r w:rsidRPr="007D74F0">
              <w:rPr>
                <w:rFonts w:ascii="Times New Roman" w:eastAsia="Times New Roman" w:hAnsi="Times New Roman" w:cs="Times New Roman"/>
                <w:color w:val="000000"/>
                <w:lang w:val="en-US" w:eastAsia="tr-TR"/>
              </w:rPr>
              <w:t xml:space="preserve"> in </w:t>
            </w:r>
            <w:r w:rsidRPr="007D74F0">
              <w:rPr>
                <w:rFonts w:ascii="Times New Roman" w:eastAsia="Times New Roman" w:hAnsi="Times New Roman" w:cs="Times New Roman"/>
                <w:lang w:val="en-US" w:eastAsia="tr-TR"/>
              </w:rPr>
              <w:t>pediatric patients</w:t>
            </w:r>
          </w:p>
          <w:p w:rsidR="007D74F0" w:rsidRPr="007D74F0" w:rsidRDefault="007D74F0" w:rsidP="007D74F0">
            <w:pPr>
              <w:spacing w:after="0" w:line="240" w:lineRule="auto"/>
              <w:ind w:firstLine="479"/>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4. Restorative treatments in the primary and immature permanent teeth</w:t>
            </w:r>
          </w:p>
          <w:p w:rsidR="007D74F0" w:rsidRPr="007D74F0" w:rsidRDefault="007D74F0" w:rsidP="007D74F0">
            <w:pPr>
              <w:spacing w:after="0" w:line="240" w:lineRule="auto"/>
              <w:ind w:firstLine="479"/>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5. Endodontic treatments in the primary and immature permanent teeth</w:t>
            </w:r>
          </w:p>
          <w:p w:rsidR="007D74F0" w:rsidRPr="007D74F0" w:rsidRDefault="007D74F0" w:rsidP="007D74F0">
            <w:pPr>
              <w:spacing w:after="0" w:line="240" w:lineRule="auto"/>
              <w:ind w:firstLine="479"/>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6. Space maintainers applications in the premature loss of primary teeth</w:t>
            </w:r>
          </w:p>
          <w:p w:rsidR="007D74F0" w:rsidRPr="007D74F0" w:rsidRDefault="007D74F0" w:rsidP="007D74F0">
            <w:pPr>
              <w:spacing w:after="0" w:line="240" w:lineRule="auto"/>
              <w:ind w:firstLine="479"/>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7. Treatments of the dental trauma in the primary and immature permanent teeth</w:t>
            </w:r>
          </w:p>
          <w:p w:rsidR="007D74F0" w:rsidRPr="007D74F0" w:rsidRDefault="007D74F0" w:rsidP="007D74F0">
            <w:pPr>
              <w:spacing w:after="0" w:line="240" w:lineRule="auto"/>
              <w:ind w:firstLine="479"/>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8. Treatments of the developmental disorders of primary and immature permanent teeth</w:t>
            </w:r>
          </w:p>
        </w:tc>
      </w:tr>
    </w:tbl>
    <w:p w:rsidR="007D74F0" w:rsidRPr="007D74F0" w:rsidRDefault="007D74F0" w:rsidP="007D74F0">
      <w:pPr>
        <w:spacing w:after="0" w:line="240" w:lineRule="auto"/>
        <w:rPr>
          <w:rFonts w:ascii="Times New Roman" w:eastAsia="Times New Roman" w:hAnsi="Times New Roman" w:cs="Times New Roman"/>
          <w:sz w:val="16"/>
          <w:szCs w:val="16"/>
          <w:lang w:val="en-US" w:eastAsia="tr-TR"/>
        </w:rPr>
      </w:pPr>
    </w:p>
    <w:p w:rsidR="007D74F0" w:rsidRPr="007D74F0" w:rsidRDefault="007D74F0" w:rsidP="007D74F0">
      <w:pPr>
        <w:spacing w:after="0" w:line="240" w:lineRule="auto"/>
        <w:rPr>
          <w:rFonts w:ascii="Times New Roman" w:eastAsia="Times New Roman" w:hAnsi="Times New Roman" w:cs="Times New Roman"/>
          <w:sz w:val="16"/>
          <w:szCs w:val="16"/>
          <w:lang w:val="en-US" w:eastAsia="tr-TR"/>
        </w:rPr>
      </w:pPr>
      <w:r w:rsidRPr="007D74F0">
        <w:rPr>
          <w:rFonts w:ascii="Times New Roman" w:eastAsia="Times New Roman" w:hAnsi="Times New Roman" w:cs="Times New Roman"/>
          <w:sz w:val="16"/>
          <w:szCs w:val="16"/>
          <w:lang w:val="en-US" w:eastAsia="tr-TR"/>
        </w:rPr>
        <w:br w:type="page"/>
      </w:r>
    </w:p>
    <w:p w:rsidR="007D74F0" w:rsidRPr="007D74F0" w:rsidRDefault="007D74F0" w:rsidP="007D74F0">
      <w:pPr>
        <w:spacing w:after="0" w:line="240" w:lineRule="auto"/>
        <w:rPr>
          <w:rFonts w:ascii="Times New Roman" w:eastAsia="Times New Roman" w:hAnsi="Times New Roman" w:cs="Times New Roman"/>
          <w:color w:val="FF0000"/>
          <w:sz w:val="24"/>
          <w:szCs w:val="24"/>
          <w:lang w:val="en-US"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7D74F0" w:rsidRPr="007D74F0" w:rsidTr="007D74F0">
        <w:tc>
          <w:tcPr>
            <w:tcW w:w="603" w:type="dxa"/>
            <w:tcBorders>
              <w:top w:val="single" w:sz="12" w:space="0" w:color="auto"/>
              <w:left w:val="single" w:sz="12" w:space="0" w:color="auto"/>
              <w:bottom w:val="single" w:sz="6" w:space="0" w:color="auto"/>
              <w:right w:val="single" w:sz="6" w:space="0" w:color="auto"/>
            </w:tcBorders>
            <w:vAlign w:val="center"/>
          </w:tcPr>
          <w:p w:rsidR="007D74F0" w:rsidRPr="007D74F0" w:rsidRDefault="007D74F0" w:rsidP="007D74F0">
            <w:pPr>
              <w:spacing w:after="0" w:line="240" w:lineRule="auto"/>
              <w:jc w:val="center"/>
              <w:rPr>
                <w:rFonts w:ascii="Times New Roman" w:eastAsia="Times New Roman" w:hAnsi="Times New Roman" w:cs="Times New Roman"/>
                <w:b/>
                <w:sz w:val="18"/>
                <w:szCs w:val="18"/>
                <w:lang w:val="en-US" w:eastAsia="tr-TR"/>
              </w:rPr>
            </w:pPr>
            <w:r w:rsidRPr="007D74F0">
              <w:rPr>
                <w:rFonts w:ascii="Times New Roman" w:eastAsia="Times New Roman" w:hAnsi="Times New Roman" w:cs="Times New Roman"/>
                <w:b/>
                <w:sz w:val="18"/>
                <w:szCs w:val="18"/>
                <w:lang w:val="en-US" w:eastAsia="tr-TR"/>
              </w:rPr>
              <w:t>NO</w:t>
            </w:r>
          </w:p>
        </w:tc>
        <w:tc>
          <w:tcPr>
            <w:tcW w:w="7585" w:type="dxa"/>
            <w:tcBorders>
              <w:top w:val="single" w:sz="12" w:space="0" w:color="auto"/>
              <w:left w:val="single" w:sz="6" w:space="0" w:color="auto"/>
              <w:bottom w:val="single" w:sz="6" w:space="0" w:color="auto"/>
              <w:right w:val="single" w:sz="6" w:space="0" w:color="auto"/>
            </w:tcBorders>
          </w:tcPr>
          <w:p w:rsidR="007D74F0" w:rsidRPr="007D74F0" w:rsidRDefault="007D74F0" w:rsidP="007D74F0">
            <w:pPr>
              <w:spacing w:after="0" w:line="240" w:lineRule="auto"/>
              <w:rPr>
                <w:rFonts w:ascii="Times New Roman" w:eastAsia="Times New Roman" w:hAnsi="Times New Roman" w:cs="Times New Roman"/>
                <w:b/>
                <w:lang w:val="en-US" w:eastAsia="tr-TR"/>
              </w:rPr>
            </w:pPr>
            <w:r w:rsidRPr="007D74F0">
              <w:rPr>
                <w:rFonts w:ascii="Times New Roman" w:eastAsia="Times New Roman" w:hAnsi="Times New Roman" w:cs="Times New Roman"/>
                <w:b/>
                <w:lang w:val="en-US" w:eastAsia="tr-TR"/>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rsidR="007D74F0" w:rsidRPr="007D74F0" w:rsidRDefault="007D74F0" w:rsidP="007D74F0">
            <w:pPr>
              <w:spacing w:after="0" w:line="240" w:lineRule="auto"/>
              <w:jc w:val="center"/>
              <w:rPr>
                <w:rFonts w:ascii="Times New Roman" w:eastAsia="Times New Roman" w:hAnsi="Times New Roman" w:cs="Times New Roman"/>
                <w:b/>
                <w:lang w:val="en-US" w:eastAsia="tr-TR"/>
              </w:rPr>
            </w:pPr>
            <w:r w:rsidRPr="007D74F0">
              <w:rPr>
                <w:rFonts w:ascii="Times New Roman" w:eastAsia="Times New Roman" w:hAnsi="Times New Roman" w:cs="Times New Roman"/>
                <w:b/>
                <w:lang w:val="en-US"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7D74F0" w:rsidRPr="007D74F0" w:rsidRDefault="007D74F0" w:rsidP="007D74F0">
            <w:pPr>
              <w:spacing w:after="0" w:line="240" w:lineRule="auto"/>
              <w:jc w:val="center"/>
              <w:rPr>
                <w:rFonts w:ascii="Times New Roman" w:eastAsia="Times New Roman" w:hAnsi="Times New Roman" w:cs="Times New Roman"/>
                <w:b/>
                <w:lang w:val="en-US" w:eastAsia="tr-TR"/>
              </w:rPr>
            </w:pPr>
            <w:r w:rsidRPr="007D74F0">
              <w:rPr>
                <w:rFonts w:ascii="Times New Roman" w:eastAsia="Times New Roman" w:hAnsi="Times New Roman" w:cs="Times New Roman"/>
                <w:b/>
                <w:lang w:val="en-US"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7D74F0" w:rsidRPr="007D74F0" w:rsidRDefault="007D74F0" w:rsidP="007D74F0">
            <w:pPr>
              <w:spacing w:after="0" w:line="240" w:lineRule="auto"/>
              <w:jc w:val="center"/>
              <w:rPr>
                <w:rFonts w:ascii="Times New Roman" w:eastAsia="Times New Roman" w:hAnsi="Times New Roman" w:cs="Times New Roman"/>
                <w:b/>
                <w:lang w:val="en-US" w:eastAsia="tr-TR"/>
              </w:rPr>
            </w:pPr>
            <w:r w:rsidRPr="007D74F0">
              <w:rPr>
                <w:rFonts w:ascii="Times New Roman" w:eastAsia="Times New Roman" w:hAnsi="Times New Roman" w:cs="Times New Roman"/>
                <w:b/>
                <w:lang w:val="en-US" w:eastAsia="tr-TR"/>
              </w:rPr>
              <w:t>1</w:t>
            </w:r>
          </w:p>
        </w:tc>
      </w:tr>
      <w:tr w:rsidR="007D74F0" w:rsidRPr="007D74F0" w:rsidTr="007D74F0">
        <w:tc>
          <w:tcPr>
            <w:tcW w:w="603" w:type="dxa"/>
            <w:tcBorders>
              <w:top w:val="single" w:sz="6" w:space="0" w:color="auto"/>
              <w:left w:val="single" w:sz="12" w:space="0" w:color="auto"/>
              <w:bottom w:val="single" w:sz="6" w:space="0" w:color="auto"/>
              <w:right w:val="single" w:sz="6" w:space="0" w:color="auto"/>
            </w:tcBorders>
            <w:vAlign w:val="center"/>
          </w:tcPr>
          <w:p w:rsidR="007D74F0" w:rsidRPr="007D74F0" w:rsidRDefault="007D74F0" w:rsidP="007D74F0">
            <w:pPr>
              <w:spacing w:after="0" w:line="240" w:lineRule="auto"/>
              <w:jc w:val="center"/>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7D74F0" w:rsidRPr="007D74F0" w:rsidRDefault="007D74F0" w:rsidP="007D74F0">
            <w:pPr>
              <w:spacing w:after="0" w:line="240" w:lineRule="auto"/>
              <w:jc w:val="both"/>
              <w:rPr>
                <w:rFonts w:ascii="Times New Roman" w:eastAsia="Times New Roman" w:hAnsi="Times New Roman" w:cs="Times New Roman"/>
                <w:sz w:val="20"/>
                <w:szCs w:val="20"/>
                <w:lang w:val="en-US" w:eastAsia="tr-TR"/>
              </w:rPr>
            </w:pPr>
            <w:r w:rsidRPr="007D74F0">
              <w:rPr>
                <w:rFonts w:ascii="Times New Roman" w:eastAsia="Times New Roman" w:hAnsi="Times New Roman" w:cs="Times New Roman"/>
                <w:sz w:val="20"/>
                <w:szCs w:val="20"/>
                <w:lang w:val="en-US" w:eastAsia="tr-TR"/>
              </w:rPr>
              <w:t xml:space="preserve">Sufficient knowledge of subjects related with dentistry; an ability to apply </w:t>
            </w:r>
            <w:r w:rsidRPr="007D74F0">
              <w:rPr>
                <w:rFonts w:ascii="Times New Roman" w:eastAsia="Times New Roman" w:hAnsi="Times New Roman" w:cs="Times New Roman"/>
                <w:bCs/>
                <w:sz w:val="20"/>
                <w:szCs w:val="20"/>
                <w:lang w:val="en-US" w:eastAsia="tr-TR"/>
              </w:rPr>
              <w:t xml:space="preserve">theoretical and practical </w:t>
            </w:r>
            <w:r w:rsidRPr="007D74F0">
              <w:rPr>
                <w:rFonts w:ascii="Times New Roman" w:eastAsia="Times New Roman" w:hAnsi="Times New Roman" w:cs="Times New Roman"/>
                <w:sz w:val="20"/>
                <w:szCs w:val="20"/>
                <w:lang w:val="en-US" w:eastAsia="tr-TR"/>
              </w:rPr>
              <w:t>knowledge on solving and modeling of dentistry problems.</w:t>
            </w:r>
          </w:p>
        </w:tc>
        <w:tc>
          <w:tcPr>
            <w:tcW w:w="567" w:type="dxa"/>
            <w:tcBorders>
              <w:top w:val="single" w:sz="6" w:space="0" w:color="auto"/>
              <w:left w:val="single" w:sz="6" w:space="0" w:color="auto"/>
              <w:bottom w:val="single" w:sz="6" w:space="0" w:color="auto"/>
              <w:right w:val="single" w:sz="6" w:space="0" w:color="auto"/>
            </w:tcBorders>
            <w:vAlign w:val="center"/>
          </w:tcPr>
          <w:p w:rsidR="007D74F0" w:rsidRPr="007D74F0" w:rsidRDefault="007D74F0" w:rsidP="007D74F0">
            <w:pPr>
              <w:spacing w:after="0" w:line="240" w:lineRule="auto"/>
              <w:jc w:val="center"/>
              <w:rPr>
                <w:rFonts w:ascii="Times New Roman" w:eastAsia="Times New Roman" w:hAnsi="Times New Roman" w:cs="Times New Roman"/>
                <w:b/>
                <w:sz w:val="20"/>
                <w:szCs w:val="20"/>
                <w:highlight w:val="yellow"/>
                <w:lang w:val="en-US" w:eastAsia="tr-TR"/>
              </w:rPr>
            </w:pPr>
            <w:r w:rsidRPr="007D74F0">
              <w:rPr>
                <w:rFonts w:ascii="Times New Roman" w:eastAsia="Times New Roman" w:hAnsi="Times New Roman" w:cs="Times New Roman"/>
                <w:b/>
                <w:sz w:val="20"/>
                <w:szCs w:val="20"/>
                <w:lang w:val="en-US"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7D74F0" w:rsidRPr="007D74F0" w:rsidRDefault="007D74F0" w:rsidP="007D74F0">
            <w:pPr>
              <w:spacing w:after="0" w:line="240" w:lineRule="auto"/>
              <w:jc w:val="center"/>
              <w:rPr>
                <w:rFonts w:ascii="Times New Roman" w:eastAsia="Times New Roman" w:hAnsi="Times New Roman" w:cs="Times New Roman"/>
                <w:b/>
                <w:sz w:val="20"/>
                <w:szCs w:val="20"/>
                <w:lang w:val="en-US" w:eastAsia="tr-TR"/>
              </w:rPr>
            </w:pPr>
            <w:r w:rsidRPr="007D74F0">
              <w:rPr>
                <w:rFonts w:ascii="Times New Roman" w:eastAsia="Times New Roman" w:hAnsi="Times New Roman" w:cs="Times New Roman"/>
                <w:b/>
                <w:sz w:val="20"/>
                <w:szCs w:val="20"/>
                <w:lang w:val="en-US"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7D74F0" w:rsidRPr="007D74F0" w:rsidRDefault="007D74F0" w:rsidP="007D74F0">
            <w:pPr>
              <w:spacing w:after="0" w:line="240" w:lineRule="auto"/>
              <w:jc w:val="center"/>
              <w:rPr>
                <w:rFonts w:ascii="Times New Roman" w:eastAsia="Times New Roman" w:hAnsi="Times New Roman" w:cs="Times New Roman"/>
                <w:b/>
                <w:sz w:val="20"/>
                <w:szCs w:val="20"/>
                <w:lang w:val="en-US" w:eastAsia="tr-TR"/>
              </w:rPr>
            </w:pPr>
          </w:p>
        </w:tc>
      </w:tr>
      <w:tr w:rsidR="007D74F0" w:rsidRPr="007D74F0" w:rsidTr="007D74F0">
        <w:tc>
          <w:tcPr>
            <w:tcW w:w="603" w:type="dxa"/>
            <w:tcBorders>
              <w:top w:val="single" w:sz="6" w:space="0" w:color="auto"/>
              <w:left w:val="single" w:sz="12" w:space="0" w:color="auto"/>
              <w:bottom w:val="single" w:sz="6" w:space="0" w:color="auto"/>
              <w:right w:val="single" w:sz="6" w:space="0" w:color="auto"/>
            </w:tcBorders>
            <w:vAlign w:val="center"/>
          </w:tcPr>
          <w:p w:rsidR="007D74F0" w:rsidRPr="007D74F0" w:rsidRDefault="007D74F0" w:rsidP="007D74F0">
            <w:pPr>
              <w:spacing w:after="0" w:line="240" w:lineRule="auto"/>
              <w:jc w:val="center"/>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7D74F0" w:rsidRPr="007D74F0" w:rsidRDefault="007D74F0" w:rsidP="007D74F0">
            <w:pPr>
              <w:spacing w:after="0" w:line="240" w:lineRule="auto"/>
              <w:jc w:val="both"/>
              <w:rPr>
                <w:rFonts w:ascii="Times New Roman" w:eastAsia="Times New Roman" w:hAnsi="Times New Roman" w:cs="Times New Roman"/>
                <w:sz w:val="20"/>
                <w:szCs w:val="20"/>
                <w:lang w:val="en-US" w:eastAsia="tr-TR"/>
              </w:rPr>
            </w:pPr>
            <w:r w:rsidRPr="007D74F0">
              <w:rPr>
                <w:rFonts w:ascii="TimesNewRoman" w:eastAsia="Times New Roman" w:hAnsi="TimesNewRoman" w:cs="TimesNewRoman"/>
                <w:sz w:val="20"/>
                <w:szCs w:val="20"/>
                <w:lang w:val="en-US" w:eastAsia="tr-TR"/>
              </w:rPr>
              <w:t xml:space="preserve">Ability to determine, define, formulate and solve dentistry problems; for that purpose an ability to select and use convenient </w:t>
            </w:r>
            <w:r w:rsidRPr="007D74F0">
              <w:rPr>
                <w:rFonts w:ascii="Times New Roman" w:eastAsia="Times New Roman" w:hAnsi="Times New Roman" w:cs="Times New Roman"/>
                <w:bCs/>
                <w:sz w:val="20"/>
                <w:szCs w:val="20"/>
                <w:lang w:val="en-US" w:eastAsia="tr-TR"/>
              </w:rPr>
              <w:t>analytical and modeling methods</w:t>
            </w:r>
            <w:r w:rsidRPr="007D74F0">
              <w:rPr>
                <w:rFonts w:ascii="TimesNewRoman" w:eastAsia="Times New Roman" w:hAnsi="TimesNewRoman" w:cs="TimesNewRoman"/>
                <w:sz w:val="20"/>
                <w:szCs w:val="20"/>
                <w:lang w:val="en-US" w:eastAsia="tr-TR"/>
              </w:rPr>
              <w:t>.</w:t>
            </w:r>
          </w:p>
        </w:tc>
        <w:tc>
          <w:tcPr>
            <w:tcW w:w="567" w:type="dxa"/>
            <w:tcBorders>
              <w:top w:val="single" w:sz="6" w:space="0" w:color="auto"/>
              <w:left w:val="single" w:sz="6" w:space="0" w:color="auto"/>
              <w:bottom w:val="single" w:sz="6" w:space="0" w:color="auto"/>
              <w:right w:val="single" w:sz="6" w:space="0" w:color="auto"/>
            </w:tcBorders>
            <w:vAlign w:val="center"/>
          </w:tcPr>
          <w:p w:rsidR="007D74F0" w:rsidRPr="007D74F0" w:rsidRDefault="007D74F0" w:rsidP="007D74F0">
            <w:pPr>
              <w:spacing w:after="0" w:line="240" w:lineRule="auto"/>
              <w:jc w:val="center"/>
              <w:rPr>
                <w:rFonts w:ascii="Times New Roman" w:eastAsia="Times New Roman" w:hAnsi="Times New Roman" w:cs="Times New Roman"/>
                <w:b/>
                <w:sz w:val="20"/>
                <w:szCs w:val="20"/>
                <w:highlight w:val="yellow"/>
                <w:lang w:val="en-US" w:eastAsia="tr-TR"/>
              </w:rPr>
            </w:pPr>
            <w:r w:rsidRPr="007D74F0">
              <w:rPr>
                <w:rFonts w:ascii="Times New Roman" w:eastAsia="Times New Roman" w:hAnsi="Times New Roman" w:cs="Times New Roman"/>
                <w:b/>
                <w:sz w:val="20"/>
                <w:szCs w:val="20"/>
                <w:lang w:val="en-US"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7D74F0" w:rsidRPr="007D74F0" w:rsidRDefault="007D74F0" w:rsidP="007D74F0">
            <w:pPr>
              <w:spacing w:after="0" w:line="240" w:lineRule="auto"/>
              <w:jc w:val="center"/>
              <w:rPr>
                <w:rFonts w:ascii="Times New Roman" w:eastAsia="Times New Roman" w:hAnsi="Times New Roman" w:cs="Times New Roman"/>
                <w:b/>
                <w:sz w:val="20"/>
                <w:szCs w:val="20"/>
                <w:lang w:val="en-US"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7D74F0" w:rsidRPr="007D74F0" w:rsidRDefault="007D74F0" w:rsidP="007D74F0">
            <w:pPr>
              <w:spacing w:after="0" w:line="240" w:lineRule="auto"/>
              <w:jc w:val="center"/>
              <w:rPr>
                <w:rFonts w:ascii="Times New Roman" w:eastAsia="Times New Roman" w:hAnsi="Times New Roman" w:cs="Times New Roman"/>
                <w:b/>
                <w:sz w:val="20"/>
                <w:szCs w:val="20"/>
                <w:lang w:val="en-US" w:eastAsia="tr-TR"/>
              </w:rPr>
            </w:pPr>
          </w:p>
        </w:tc>
      </w:tr>
      <w:tr w:rsidR="007D74F0" w:rsidRPr="007D74F0" w:rsidTr="007D74F0">
        <w:tc>
          <w:tcPr>
            <w:tcW w:w="603" w:type="dxa"/>
            <w:tcBorders>
              <w:top w:val="single" w:sz="6" w:space="0" w:color="auto"/>
              <w:left w:val="single" w:sz="12" w:space="0" w:color="auto"/>
              <w:bottom w:val="single" w:sz="6" w:space="0" w:color="auto"/>
              <w:right w:val="single" w:sz="6" w:space="0" w:color="auto"/>
            </w:tcBorders>
            <w:vAlign w:val="center"/>
          </w:tcPr>
          <w:p w:rsidR="007D74F0" w:rsidRPr="007D74F0" w:rsidRDefault="007D74F0" w:rsidP="007D74F0">
            <w:pPr>
              <w:spacing w:after="0" w:line="240" w:lineRule="auto"/>
              <w:jc w:val="center"/>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7D74F0" w:rsidRPr="007D74F0" w:rsidRDefault="007D74F0" w:rsidP="007D74F0">
            <w:pPr>
              <w:spacing w:after="0" w:line="240" w:lineRule="auto"/>
              <w:jc w:val="both"/>
              <w:rPr>
                <w:rFonts w:ascii="Times New Roman" w:eastAsia="Times New Roman" w:hAnsi="Times New Roman" w:cs="Times New Roman"/>
                <w:sz w:val="20"/>
                <w:szCs w:val="20"/>
                <w:lang w:val="en-US" w:eastAsia="tr-TR"/>
              </w:rPr>
            </w:pPr>
            <w:r w:rsidRPr="007D74F0">
              <w:rPr>
                <w:rFonts w:ascii="Times New Roman" w:eastAsia="Times New Roman" w:hAnsi="Times New Roman" w:cs="Times New Roman"/>
                <w:sz w:val="20"/>
                <w:szCs w:val="20"/>
                <w:lang w:val="en-US" w:eastAsia="tr-TR"/>
              </w:rPr>
              <w:t>In order to investigate dentistry problems; ability to set up and conduct experiments and ability to analyze and interpretation of experimental results.</w:t>
            </w:r>
          </w:p>
        </w:tc>
        <w:tc>
          <w:tcPr>
            <w:tcW w:w="567" w:type="dxa"/>
            <w:tcBorders>
              <w:top w:val="single" w:sz="6" w:space="0" w:color="auto"/>
              <w:left w:val="single" w:sz="6" w:space="0" w:color="auto"/>
              <w:bottom w:val="single" w:sz="6" w:space="0" w:color="auto"/>
              <w:right w:val="single" w:sz="6" w:space="0" w:color="auto"/>
            </w:tcBorders>
            <w:vAlign w:val="center"/>
          </w:tcPr>
          <w:p w:rsidR="007D74F0" w:rsidRPr="007D74F0" w:rsidRDefault="007D74F0" w:rsidP="007D74F0">
            <w:pPr>
              <w:spacing w:after="0" w:line="240" w:lineRule="auto"/>
              <w:jc w:val="center"/>
              <w:rPr>
                <w:rFonts w:ascii="Times New Roman" w:eastAsia="Times New Roman" w:hAnsi="Times New Roman" w:cs="Times New Roman"/>
                <w:b/>
                <w:sz w:val="20"/>
                <w:szCs w:val="20"/>
                <w:lang w:val="en-US"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7D74F0" w:rsidRPr="007D74F0" w:rsidRDefault="007D74F0" w:rsidP="007D74F0">
            <w:pPr>
              <w:spacing w:after="0" w:line="240" w:lineRule="auto"/>
              <w:jc w:val="center"/>
              <w:rPr>
                <w:rFonts w:ascii="Times New Roman" w:eastAsia="Times New Roman" w:hAnsi="Times New Roman" w:cs="Times New Roman"/>
                <w:b/>
                <w:sz w:val="20"/>
                <w:szCs w:val="20"/>
                <w:highlight w:val="yellow"/>
                <w:lang w:val="en-US" w:eastAsia="tr-TR"/>
              </w:rPr>
            </w:pPr>
            <w:r w:rsidRPr="007D74F0">
              <w:rPr>
                <w:rFonts w:ascii="Times New Roman" w:eastAsia="Times New Roman" w:hAnsi="Times New Roman" w:cs="Times New Roman"/>
                <w:b/>
                <w:sz w:val="20"/>
                <w:szCs w:val="20"/>
                <w:lang w:val="en-US"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7D74F0" w:rsidRPr="007D74F0" w:rsidRDefault="007D74F0" w:rsidP="007D74F0">
            <w:pPr>
              <w:spacing w:after="0" w:line="240" w:lineRule="auto"/>
              <w:jc w:val="center"/>
              <w:rPr>
                <w:rFonts w:ascii="Times New Roman" w:eastAsia="Times New Roman" w:hAnsi="Times New Roman" w:cs="Times New Roman"/>
                <w:b/>
                <w:sz w:val="20"/>
                <w:szCs w:val="20"/>
                <w:lang w:val="en-US" w:eastAsia="tr-TR"/>
              </w:rPr>
            </w:pPr>
            <w:r w:rsidRPr="007D74F0">
              <w:rPr>
                <w:rFonts w:ascii="Times New Roman" w:eastAsia="Times New Roman" w:hAnsi="Times New Roman" w:cs="Times New Roman"/>
                <w:b/>
                <w:sz w:val="20"/>
                <w:szCs w:val="20"/>
                <w:lang w:val="en-US" w:eastAsia="tr-TR"/>
              </w:rPr>
              <w:t xml:space="preserve"> </w:t>
            </w:r>
          </w:p>
        </w:tc>
      </w:tr>
      <w:tr w:rsidR="007D74F0" w:rsidRPr="007D74F0" w:rsidTr="007D74F0">
        <w:tc>
          <w:tcPr>
            <w:tcW w:w="603" w:type="dxa"/>
            <w:tcBorders>
              <w:top w:val="single" w:sz="6" w:space="0" w:color="auto"/>
              <w:left w:val="single" w:sz="12" w:space="0" w:color="auto"/>
              <w:bottom w:val="single" w:sz="6" w:space="0" w:color="auto"/>
              <w:right w:val="single" w:sz="6" w:space="0" w:color="auto"/>
            </w:tcBorders>
            <w:vAlign w:val="center"/>
          </w:tcPr>
          <w:p w:rsidR="007D74F0" w:rsidRPr="007D74F0" w:rsidRDefault="007D74F0" w:rsidP="007D74F0">
            <w:pPr>
              <w:spacing w:after="0" w:line="240" w:lineRule="auto"/>
              <w:jc w:val="center"/>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7D74F0" w:rsidRPr="007D74F0" w:rsidRDefault="007D74F0" w:rsidP="007D74F0">
            <w:pPr>
              <w:spacing w:after="0" w:line="240" w:lineRule="auto"/>
              <w:jc w:val="both"/>
              <w:rPr>
                <w:rFonts w:ascii="TimesNewRoman" w:eastAsia="Times New Roman" w:hAnsi="TimesNewRoman" w:cs="TimesNewRoman"/>
                <w:sz w:val="20"/>
                <w:szCs w:val="20"/>
                <w:lang w:val="en-US" w:eastAsia="tr-TR"/>
              </w:rPr>
            </w:pPr>
            <w:r w:rsidRPr="007D74F0">
              <w:rPr>
                <w:rFonts w:ascii="TimesNewRoman" w:eastAsia="Times New Roman" w:hAnsi="TimesNewRoman" w:cs="TimesNewRoman"/>
                <w:sz w:val="20"/>
                <w:szCs w:val="20"/>
                <w:lang w:val="en-US" w:eastAsia="tr-TR"/>
              </w:rPr>
              <w:t>Ability to work effectively in inner or multi-disciplinary teams; proficiency of interdependence.</w:t>
            </w:r>
          </w:p>
        </w:tc>
        <w:tc>
          <w:tcPr>
            <w:tcW w:w="567" w:type="dxa"/>
            <w:tcBorders>
              <w:top w:val="single" w:sz="6" w:space="0" w:color="auto"/>
              <w:left w:val="single" w:sz="6" w:space="0" w:color="auto"/>
              <w:bottom w:val="single" w:sz="6" w:space="0" w:color="auto"/>
              <w:right w:val="single" w:sz="6" w:space="0" w:color="auto"/>
            </w:tcBorders>
            <w:vAlign w:val="center"/>
          </w:tcPr>
          <w:p w:rsidR="007D74F0" w:rsidRPr="007D74F0" w:rsidRDefault="007D74F0" w:rsidP="007D74F0">
            <w:pPr>
              <w:spacing w:after="0" w:line="240" w:lineRule="auto"/>
              <w:jc w:val="center"/>
              <w:rPr>
                <w:rFonts w:ascii="Times New Roman" w:eastAsia="Times New Roman" w:hAnsi="Times New Roman" w:cs="Times New Roman"/>
                <w:b/>
                <w:sz w:val="20"/>
                <w:szCs w:val="20"/>
                <w:lang w:val="en-US" w:eastAsia="tr-TR"/>
              </w:rPr>
            </w:pPr>
            <w:r w:rsidRPr="007D74F0">
              <w:rPr>
                <w:rFonts w:ascii="Times New Roman" w:eastAsia="Times New Roman" w:hAnsi="Times New Roman" w:cs="Times New Roman"/>
                <w:b/>
                <w:sz w:val="20"/>
                <w:szCs w:val="20"/>
                <w:lang w:val="en-US"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7D74F0" w:rsidRPr="007D74F0" w:rsidRDefault="007D74F0" w:rsidP="007D74F0">
            <w:pPr>
              <w:spacing w:after="0" w:line="240" w:lineRule="auto"/>
              <w:jc w:val="center"/>
              <w:rPr>
                <w:rFonts w:ascii="Times New Roman" w:eastAsia="Times New Roman" w:hAnsi="Times New Roman" w:cs="Times New Roman"/>
                <w:b/>
                <w:sz w:val="20"/>
                <w:szCs w:val="20"/>
                <w:highlight w:val="yellow"/>
                <w:lang w:val="en-US" w:eastAsia="tr-TR"/>
              </w:rPr>
            </w:pPr>
            <w:r w:rsidRPr="007D74F0">
              <w:rPr>
                <w:rFonts w:ascii="Times New Roman" w:eastAsia="Times New Roman" w:hAnsi="Times New Roman" w:cs="Times New Roman"/>
                <w:b/>
                <w:sz w:val="20"/>
                <w:szCs w:val="20"/>
                <w:lang w:val="en-US"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7D74F0" w:rsidRPr="007D74F0" w:rsidRDefault="007D74F0" w:rsidP="007D74F0">
            <w:pPr>
              <w:spacing w:after="0" w:line="240" w:lineRule="auto"/>
              <w:jc w:val="center"/>
              <w:rPr>
                <w:rFonts w:ascii="Times New Roman" w:eastAsia="Times New Roman" w:hAnsi="Times New Roman" w:cs="Times New Roman"/>
                <w:b/>
                <w:sz w:val="20"/>
                <w:szCs w:val="20"/>
                <w:lang w:val="en-US" w:eastAsia="tr-TR"/>
              </w:rPr>
            </w:pPr>
            <w:r w:rsidRPr="007D74F0">
              <w:rPr>
                <w:rFonts w:ascii="Times New Roman" w:eastAsia="Times New Roman" w:hAnsi="Times New Roman" w:cs="Times New Roman"/>
                <w:b/>
                <w:sz w:val="20"/>
                <w:szCs w:val="20"/>
                <w:lang w:val="en-US" w:eastAsia="tr-TR"/>
              </w:rPr>
              <w:t xml:space="preserve"> </w:t>
            </w:r>
          </w:p>
        </w:tc>
      </w:tr>
      <w:tr w:rsidR="007D74F0" w:rsidRPr="007D74F0" w:rsidTr="007D74F0">
        <w:tc>
          <w:tcPr>
            <w:tcW w:w="603" w:type="dxa"/>
            <w:tcBorders>
              <w:top w:val="single" w:sz="6" w:space="0" w:color="auto"/>
              <w:left w:val="single" w:sz="12" w:space="0" w:color="auto"/>
              <w:bottom w:val="single" w:sz="6" w:space="0" w:color="auto"/>
              <w:right w:val="single" w:sz="6" w:space="0" w:color="auto"/>
            </w:tcBorders>
            <w:vAlign w:val="center"/>
          </w:tcPr>
          <w:p w:rsidR="007D74F0" w:rsidRPr="007D74F0" w:rsidRDefault="007D74F0" w:rsidP="007D74F0">
            <w:pPr>
              <w:spacing w:after="0" w:line="240" w:lineRule="auto"/>
              <w:jc w:val="center"/>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7D74F0" w:rsidRPr="007D74F0" w:rsidRDefault="007D74F0" w:rsidP="007D74F0">
            <w:pPr>
              <w:spacing w:after="0" w:line="240" w:lineRule="auto"/>
              <w:jc w:val="both"/>
              <w:rPr>
                <w:rFonts w:ascii="TimesNewRoman" w:eastAsia="Times New Roman" w:hAnsi="TimesNewRoman" w:cs="TimesNewRoman"/>
                <w:sz w:val="20"/>
                <w:szCs w:val="20"/>
                <w:lang w:val="en-US" w:eastAsia="tr-TR"/>
              </w:rPr>
            </w:pPr>
            <w:r w:rsidRPr="007D74F0">
              <w:rPr>
                <w:rFonts w:ascii="Times New Roman" w:eastAsia="Times New Roman" w:hAnsi="Times New Roman" w:cs="Times New Roman"/>
                <w:sz w:val="20"/>
                <w:szCs w:val="20"/>
                <w:lang w:val="en-US" w:eastAsia="tr-TR"/>
              </w:rPr>
              <w:t xml:space="preserve">Ability to communicate in written and oral forms in Turkish/English; proficiency at least one </w:t>
            </w:r>
            <w:r w:rsidRPr="007D74F0">
              <w:rPr>
                <w:rFonts w:ascii="Times New Roman" w:eastAsia="Times New Roman" w:hAnsi="Times New Roman" w:cs="Times New Roman"/>
                <w:bCs/>
                <w:sz w:val="20"/>
                <w:szCs w:val="20"/>
                <w:lang w:val="en-US" w:eastAsia="tr-TR"/>
              </w:rPr>
              <w:t>foreign language</w:t>
            </w:r>
            <w:r w:rsidRPr="007D74F0">
              <w:rPr>
                <w:rFonts w:ascii="Times New Roman" w:eastAsia="Times New Roman" w:hAnsi="Times New Roman" w:cs="Times New Roman"/>
                <w:sz w:val="20"/>
                <w:szCs w:val="20"/>
                <w:lang w:val="en-US" w:eastAsia="tr-TR"/>
              </w:rPr>
              <w:t>.</w:t>
            </w:r>
          </w:p>
        </w:tc>
        <w:tc>
          <w:tcPr>
            <w:tcW w:w="567" w:type="dxa"/>
            <w:tcBorders>
              <w:top w:val="single" w:sz="6" w:space="0" w:color="auto"/>
              <w:left w:val="single" w:sz="6" w:space="0" w:color="auto"/>
              <w:bottom w:val="single" w:sz="6" w:space="0" w:color="auto"/>
              <w:right w:val="single" w:sz="6" w:space="0" w:color="auto"/>
            </w:tcBorders>
            <w:vAlign w:val="center"/>
          </w:tcPr>
          <w:p w:rsidR="007D74F0" w:rsidRPr="007D74F0" w:rsidRDefault="007D74F0" w:rsidP="007D74F0">
            <w:pPr>
              <w:spacing w:after="0" w:line="240" w:lineRule="auto"/>
              <w:jc w:val="center"/>
              <w:rPr>
                <w:rFonts w:ascii="Times New Roman" w:eastAsia="Times New Roman" w:hAnsi="Times New Roman" w:cs="Times New Roman"/>
                <w:b/>
                <w:sz w:val="20"/>
                <w:szCs w:val="20"/>
                <w:lang w:val="en-US"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7D74F0" w:rsidRPr="007D74F0" w:rsidRDefault="007D74F0" w:rsidP="007D74F0">
            <w:pPr>
              <w:spacing w:after="0" w:line="240" w:lineRule="auto"/>
              <w:jc w:val="center"/>
              <w:rPr>
                <w:rFonts w:ascii="Times New Roman" w:eastAsia="Times New Roman" w:hAnsi="Times New Roman" w:cs="Times New Roman"/>
                <w:b/>
                <w:sz w:val="20"/>
                <w:szCs w:val="20"/>
                <w:highlight w:val="yellow"/>
                <w:lang w:val="en-US" w:eastAsia="tr-TR"/>
              </w:rPr>
            </w:pPr>
            <w:r w:rsidRPr="007D74F0">
              <w:rPr>
                <w:rFonts w:ascii="Times New Roman" w:eastAsia="Times New Roman" w:hAnsi="Times New Roman" w:cs="Times New Roman"/>
                <w:b/>
                <w:sz w:val="20"/>
                <w:szCs w:val="20"/>
                <w:lang w:val="en-US"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7D74F0" w:rsidRPr="007D74F0" w:rsidRDefault="007D74F0" w:rsidP="007D74F0">
            <w:pPr>
              <w:spacing w:after="0" w:line="240" w:lineRule="auto"/>
              <w:jc w:val="center"/>
              <w:rPr>
                <w:rFonts w:ascii="Times New Roman" w:eastAsia="Times New Roman" w:hAnsi="Times New Roman" w:cs="Times New Roman"/>
                <w:b/>
                <w:sz w:val="20"/>
                <w:szCs w:val="20"/>
                <w:lang w:val="en-US" w:eastAsia="tr-TR"/>
              </w:rPr>
            </w:pPr>
            <w:r w:rsidRPr="007D74F0">
              <w:rPr>
                <w:rFonts w:ascii="Times New Roman" w:eastAsia="Times New Roman" w:hAnsi="Times New Roman" w:cs="Times New Roman"/>
                <w:b/>
                <w:sz w:val="20"/>
                <w:szCs w:val="20"/>
                <w:lang w:val="en-US" w:eastAsia="tr-TR"/>
              </w:rPr>
              <w:t xml:space="preserve"> </w:t>
            </w:r>
          </w:p>
        </w:tc>
      </w:tr>
      <w:tr w:rsidR="007D74F0" w:rsidRPr="007D74F0" w:rsidTr="007D74F0">
        <w:tc>
          <w:tcPr>
            <w:tcW w:w="603" w:type="dxa"/>
            <w:tcBorders>
              <w:top w:val="single" w:sz="6" w:space="0" w:color="auto"/>
              <w:left w:val="single" w:sz="12" w:space="0" w:color="auto"/>
              <w:bottom w:val="single" w:sz="6" w:space="0" w:color="auto"/>
              <w:right w:val="single" w:sz="6" w:space="0" w:color="auto"/>
            </w:tcBorders>
            <w:vAlign w:val="center"/>
          </w:tcPr>
          <w:p w:rsidR="007D74F0" w:rsidRPr="007D74F0" w:rsidRDefault="007D74F0" w:rsidP="007D74F0">
            <w:pPr>
              <w:spacing w:after="0" w:line="240" w:lineRule="auto"/>
              <w:jc w:val="center"/>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7D74F0" w:rsidRPr="007D74F0" w:rsidRDefault="007D74F0" w:rsidP="007D74F0">
            <w:pPr>
              <w:spacing w:after="0" w:line="240" w:lineRule="auto"/>
              <w:jc w:val="both"/>
              <w:rPr>
                <w:rFonts w:ascii="TimesNewRoman" w:eastAsia="Times New Roman" w:hAnsi="TimesNewRoman" w:cs="TimesNewRoman"/>
                <w:sz w:val="20"/>
                <w:szCs w:val="20"/>
                <w:lang w:val="en-US" w:eastAsia="tr-TR"/>
              </w:rPr>
            </w:pPr>
            <w:r w:rsidRPr="007D74F0">
              <w:rPr>
                <w:rFonts w:ascii="Times New Roman" w:eastAsia="Times New Roman" w:hAnsi="Times New Roman" w:cs="Times New Roman"/>
                <w:sz w:val="20"/>
                <w:szCs w:val="20"/>
                <w:lang w:val="en-US" w:eastAsia="tr-TR"/>
              </w:rPr>
              <w:t xml:space="preserve">Awareness of life-long learning; ability to </w:t>
            </w:r>
            <w:r w:rsidRPr="007D74F0">
              <w:rPr>
                <w:rFonts w:ascii="Times New Roman" w:eastAsia="Times New Roman" w:hAnsi="Times New Roman" w:cs="Times New Roman"/>
                <w:bCs/>
                <w:sz w:val="20"/>
                <w:szCs w:val="20"/>
                <w:lang w:val="en-US" w:eastAsia="tr-TR"/>
              </w:rPr>
              <w:t>reach information; follow developments in science and technology and continuous self-improvement.</w:t>
            </w:r>
          </w:p>
        </w:tc>
        <w:tc>
          <w:tcPr>
            <w:tcW w:w="567" w:type="dxa"/>
            <w:tcBorders>
              <w:top w:val="single" w:sz="6" w:space="0" w:color="auto"/>
              <w:left w:val="single" w:sz="6" w:space="0" w:color="auto"/>
              <w:bottom w:val="single" w:sz="6" w:space="0" w:color="auto"/>
              <w:right w:val="single" w:sz="6" w:space="0" w:color="auto"/>
            </w:tcBorders>
            <w:vAlign w:val="center"/>
          </w:tcPr>
          <w:p w:rsidR="007D74F0" w:rsidRPr="007D74F0" w:rsidRDefault="007D74F0" w:rsidP="007D74F0">
            <w:pPr>
              <w:spacing w:after="0" w:line="240" w:lineRule="auto"/>
              <w:jc w:val="center"/>
              <w:rPr>
                <w:rFonts w:ascii="Times New Roman" w:eastAsia="Times New Roman" w:hAnsi="Times New Roman" w:cs="Times New Roman"/>
                <w:b/>
                <w:sz w:val="20"/>
                <w:szCs w:val="20"/>
                <w:highlight w:val="yellow"/>
                <w:lang w:val="en-US" w:eastAsia="tr-TR"/>
              </w:rPr>
            </w:pPr>
            <w:r w:rsidRPr="007D74F0">
              <w:rPr>
                <w:rFonts w:ascii="Times New Roman" w:eastAsia="Times New Roman" w:hAnsi="Times New Roman" w:cs="Times New Roman"/>
                <w:b/>
                <w:sz w:val="20"/>
                <w:szCs w:val="20"/>
                <w:lang w:val="en-US"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7D74F0" w:rsidRPr="007D74F0" w:rsidRDefault="007D74F0" w:rsidP="007D74F0">
            <w:pPr>
              <w:spacing w:after="0" w:line="240" w:lineRule="auto"/>
              <w:jc w:val="center"/>
              <w:rPr>
                <w:rFonts w:ascii="Times New Roman" w:eastAsia="Times New Roman" w:hAnsi="Times New Roman" w:cs="Times New Roman"/>
                <w:b/>
                <w:sz w:val="20"/>
                <w:szCs w:val="20"/>
                <w:lang w:val="en-US"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7D74F0" w:rsidRPr="007D74F0" w:rsidRDefault="007D74F0" w:rsidP="007D74F0">
            <w:pPr>
              <w:spacing w:after="0" w:line="240" w:lineRule="auto"/>
              <w:jc w:val="center"/>
              <w:rPr>
                <w:rFonts w:ascii="Times New Roman" w:eastAsia="Times New Roman" w:hAnsi="Times New Roman" w:cs="Times New Roman"/>
                <w:b/>
                <w:sz w:val="20"/>
                <w:szCs w:val="20"/>
                <w:lang w:val="en-US" w:eastAsia="tr-TR"/>
              </w:rPr>
            </w:pPr>
            <w:r w:rsidRPr="007D74F0">
              <w:rPr>
                <w:rFonts w:ascii="Times New Roman" w:eastAsia="Times New Roman" w:hAnsi="Times New Roman" w:cs="Times New Roman"/>
                <w:b/>
                <w:sz w:val="20"/>
                <w:szCs w:val="20"/>
                <w:lang w:val="en-US" w:eastAsia="tr-TR"/>
              </w:rPr>
              <w:t xml:space="preserve"> </w:t>
            </w:r>
          </w:p>
        </w:tc>
      </w:tr>
      <w:tr w:rsidR="007D74F0" w:rsidRPr="007D74F0" w:rsidTr="007D74F0">
        <w:tc>
          <w:tcPr>
            <w:tcW w:w="603" w:type="dxa"/>
            <w:tcBorders>
              <w:top w:val="single" w:sz="6" w:space="0" w:color="auto"/>
              <w:left w:val="single" w:sz="12" w:space="0" w:color="auto"/>
              <w:bottom w:val="single" w:sz="6" w:space="0" w:color="auto"/>
              <w:right w:val="single" w:sz="6" w:space="0" w:color="auto"/>
            </w:tcBorders>
            <w:vAlign w:val="center"/>
          </w:tcPr>
          <w:p w:rsidR="007D74F0" w:rsidRPr="007D74F0" w:rsidRDefault="007D74F0" w:rsidP="007D74F0">
            <w:pPr>
              <w:spacing w:after="0" w:line="240" w:lineRule="auto"/>
              <w:jc w:val="center"/>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7D74F0" w:rsidRPr="007D74F0" w:rsidRDefault="007D74F0" w:rsidP="007D74F0">
            <w:pPr>
              <w:spacing w:after="0" w:line="240" w:lineRule="auto"/>
              <w:jc w:val="both"/>
              <w:rPr>
                <w:rFonts w:ascii="TimesNewRoman" w:eastAsia="Times New Roman" w:hAnsi="TimesNewRoman" w:cs="TimesNewRoman"/>
                <w:sz w:val="20"/>
                <w:szCs w:val="20"/>
                <w:lang w:val="en-US" w:eastAsia="tr-TR"/>
              </w:rPr>
            </w:pPr>
            <w:r w:rsidRPr="007D74F0">
              <w:rPr>
                <w:rFonts w:ascii="Times New Roman" w:eastAsia="Times New Roman" w:hAnsi="Times New Roman" w:cs="Times New Roman"/>
                <w:sz w:val="20"/>
                <w:szCs w:val="20"/>
                <w:lang w:val="en-US" w:eastAsia="tr-TR"/>
              </w:rPr>
              <w:t>Consciousness of professional and ethic responsibility</w:t>
            </w:r>
          </w:p>
        </w:tc>
        <w:tc>
          <w:tcPr>
            <w:tcW w:w="567" w:type="dxa"/>
            <w:tcBorders>
              <w:top w:val="single" w:sz="6" w:space="0" w:color="auto"/>
              <w:left w:val="single" w:sz="6" w:space="0" w:color="auto"/>
              <w:bottom w:val="single" w:sz="6" w:space="0" w:color="auto"/>
              <w:right w:val="single" w:sz="6" w:space="0" w:color="auto"/>
            </w:tcBorders>
            <w:vAlign w:val="center"/>
          </w:tcPr>
          <w:p w:rsidR="007D74F0" w:rsidRPr="007D74F0" w:rsidRDefault="007D74F0" w:rsidP="007D74F0">
            <w:pPr>
              <w:spacing w:after="0" w:line="240" w:lineRule="auto"/>
              <w:jc w:val="center"/>
              <w:rPr>
                <w:rFonts w:ascii="Times New Roman" w:eastAsia="Times New Roman" w:hAnsi="Times New Roman" w:cs="Times New Roman"/>
                <w:b/>
                <w:sz w:val="20"/>
                <w:szCs w:val="20"/>
                <w:highlight w:val="yellow"/>
                <w:lang w:val="en-US" w:eastAsia="tr-TR"/>
              </w:rPr>
            </w:pPr>
            <w:r w:rsidRPr="007D74F0">
              <w:rPr>
                <w:rFonts w:ascii="Times New Roman" w:eastAsia="Times New Roman" w:hAnsi="Times New Roman" w:cs="Times New Roman"/>
                <w:b/>
                <w:sz w:val="20"/>
                <w:szCs w:val="20"/>
                <w:lang w:val="en-US" w:eastAsia="tr-TR"/>
              </w:rPr>
              <w:t>X</w:t>
            </w:r>
            <w:r w:rsidRPr="007D74F0">
              <w:rPr>
                <w:rFonts w:ascii="Times New Roman" w:eastAsia="Times New Roman" w:hAnsi="Times New Roman" w:cs="Times New Roman"/>
                <w:b/>
                <w:sz w:val="20"/>
                <w:szCs w:val="20"/>
                <w:highlight w:val="yellow"/>
                <w:lang w:val="en-US"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7D74F0" w:rsidRPr="007D74F0" w:rsidRDefault="007D74F0" w:rsidP="007D74F0">
            <w:pPr>
              <w:spacing w:after="0" w:line="240" w:lineRule="auto"/>
              <w:jc w:val="center"/>
              <w:rPr>
                <w:rFonts w:ascii="Times New Roman" w:eastAsia="Times New Roman" w:hAnsi="Times New Roman" w:cs="Times New Roman"/>
                <w:b/>
                <w:sz w:val="20"/>
                <w:szCs w:val="20"/>
                <w:lang w:val="en-US" w:eastAsia="tr-TR"/>
              </w:rPr>
            </w:pPr>
            <w:r w:rsidRPr="007D74F0">
              <w:rPr>
                <w:rFonts w:ascii="Times New Roman" w:eastAsia="Times New Roman" w:hAnsi="Times New Roman" w:cs="Times New Roman"/>
                <w:b/>
                <w:sz w:val="20"/>
                <w:szCs w:val="20"/>
                <w:lang w:val="en-US"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7D74F0" w:rsidRPr="007D74F0" w:rsidRDefault="007D74F0" w:rsidP="007D74F0">
            <w:pPr>
              <w:spacing w:after="0" w:line="240" w:lineRule="auto"/>
              <w:jc w:val="center"/>
              <w:rPr>
                <w:rFonts w:ascii="Times New Roman" w:eastAsia="Times New Roman" w:hAnsi="Times New Roman" w:cs="Times New Roman"/>
                <w:b/>
                <w:sz w:val="20"/>
                <w:szCs w:val="20"/>
                <w:lang w:val="en-US" w:eastAsia="tr-TR"/>
              </w:rPr>
            </w:pPr>
            <w:r w:rsidRPr="007D74F0">
              <w:rPr>
                <w:rFonts w:ascii="Times New Roman" w:eastAsia="Times New Roman" w:hAnsi="Times New Roman" w:cs="Times New Roman"/>
                <w:b/>
                <w:sz w:val="20"/>
                <w:szCs w:val="20"/>
                <w:lang w:val="en-US" w:eastAsia="tr-TR"/>
              </w:rPr>
              <w:t xml:space="preserve"> </w:t>
            </w:r>
          </w:p>
        </w:tc>
      </w:tr>
      <w:tr w:rsidR="007D74F0" w:rsidRPr="007D74F0" w:rsidTr="007D74F0">
        <w:tc>
          <w:tcPr>
            <w:tcW w:w="603" w:type="dxa"/>
            <w:tcBorders>
              <w:top w:val="single" w:sz="6" w:space="0" w:color="auto"/>
              <w:left w:val="single" w:sz="12" w:space="0" w:color="auto"/>
              <w:bottom w:val="single" w:sz="6" w:space="0" w:color="auto"/>
              <w:right w:val="single" w:sz="6" w:space="0" w:color="auto"/>
            </w:tcBorders>
            <w:vAlign w:val="center"/>
          </w:tcPr>
          <w:p w:rsidR="007D74F0" w:rsidRPr="007D74F0" w:rsidRDefault="007D74F0" w:rsidP="007D74F0">
            <w:pPr>
              <w:spacing w:after="0" w:line="240" w:lineRule="auto"/>
              <w:jc w:val="center"/>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7D74F0" w:rsidRPr="007D74F0" w:rsidRDefault="007D74F0" w:rsidP="007D74F0">
            <w:pPr>
              <w:spacing w:after="0" w:line="240" w:lineRule="auto"/>
              <w:rPr>
                <w:rFonts w:ascii="Times New Roman" w:eastAsia="Times New Roman" w:hAnsi="Times New Roman" w:cs="Times New Roman"/>
                <w:sz w:val="20"/>
                <w:szCs w:val="20"/>
                <w:lang w:val="en-US" w:eastAsia="tr-TR"/>
              </w:rPr>
            </w:pPr>
            <w:r w:rsidRPr="007D74F0">
              <w:rPr>
                <w:rFonts w:ascii="Times New Roman" w:eastAsia="Times New Roman" w:hAnsi="Times New Roman" w:cs="Times New Roman"/>
                <w:sz w:val="20"/>
                <w:szCs w:val="20"/>
                <w:lang w:val="en-US" w:eastAsia="tr-TR"/>
              </w:rPr>
              <w:t>Awareness of project, r</w:t>
            </w:r>
            <w:r w:rsidRPr="007D74F0">
              <w:rPr>
                <w:rFonts w:ascii="Times New Roman" w:eastAsia="Times New Roman" w:hAnsi="Times New Roman" w:cs="Times New Roman"/>
                <w:bCs/>
                <w:sz w:val="20"/>
                <w:szCs w:val="20"/>
                <w:lang w:val="en-US" w:eastAsia="tr-TR"/>
              </w:rPr>
              <w:t>isk and change management; awareness of entrepreneurship, innovativeness and sustainable development.</w:t>
            </w:r>
          </w:p>
        </w:tc>
        <w:tc>
          <w:tcPr>
            <w:tcW w:w="567" w:type="dxa"/>
            <w:tcBorders>
              <w:top w:val="single" w:sz="6" w:space="0" w:color="auto"/>
              <w:left w:val="single" w:sz="6" w:space="0" w:color="auto"/>
              <w:bottom w:val="single" w:sz="6" w:space="0" w:color="auto"/>
              <w:right w:val="single" w:sz="6" w:space="0" w:color="auto"/>
            </w:tcBorders>
            <w:vAlign w:val="center"/>
          </w:tcPr>
          <w:p w:rsidR="007D74F0" w:rsidRPr="007D74F0" w:rsidRDefault="007D74F0" w:rsidP="007D74F0">
            <w:pPr>
              <w:spacing w:after="0" w:line="240" w:lineRule="auto"/>
              <w:jc w:val="center"/>
              <w:rPr>
                <w:rFonts w:ascii="Times New Roman" w:eastAsia="Times New Roman" w:hAnsi="Times New Roman" w:cs="Times New Roman"/>
                <w:b/>
                <w:sz w:val="20"/>
                <w:szCs w:val="20"/>
                <w:highlight w:val="yellow"/>
                <w:lang w:val="en-US" w:eastAsia="tr-TR"/>
              </w:rPr>
            </w:pPr>
            <w:r w:rsidRPr="007D74F0">
              <w:rPr>
                <w:rFonts w:ascii="Times New Roman" w:eastAsia="Times New Roman" w:hAnsi="Times New Roman" w:cs="Times New Roman"/>
                <w:b/>
                <w:sz w:val="20"/>
                <w:szCs w:val="20"/>
                <w:lang w:val="en-US"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7D74F0" w:rsidRPr="007D74F0" w:rsidRDefault="007D74F0" w:rsidP="007D74F0">
            <w:pPr>
              <w:spacing w:after="0" w:line="240" w:lineRule="auto"/>
              <w:jc w:val="center"/>
              <w:rPr>
                <w:rFonts w:ascii="Times New Roman" w:eastAsia="Times New Roman" w:hAnsi="Times New Roman" w:cs="Times New Roman"/>
                <w:b/>
                <w:sz w:val="20"/>
                <w:szCs w:val="20"/>
                <w:lang w:val="en-US" w:eastAsia="tr-TR"/>
              </w:rPr>
            </w:pPr>
            <w:r w:rsidRPr="007D74F0">
              <w:rPr>
                <w:rFonts w:ascii="Times New Roman" w:eastAsia="Times New Roman" w:hAnsi="Times New Roman" w:cs="Times New Roman"/>
                <w:b/>
                <w:sz w:val="20"/>
                <w:szCs w:val="20"/>
                <w:lang w:val="en-US"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7D74F0" w:rsidRPr="007D74F0" w:rsidRDefault="007D74F0" w:rsidP="007D74F0">
            <w:pPr>
              <w:spacing w:after="0" w:line="240" w:lineRule="auto"/>
              <w:jc w:val="center"/>
              <w:rPr>
                <w:rFonts w:ascii="Times New Roman" w:eastAsia="Times New Roman" w:hAnsi="Times New Roman" w:cs="Times New Roman"/>
                <w:b/>
                <w:sz w:val="20"/>
                <w:szCs w:val="20"/>
                <w:lang w:val="en-US" w:eastAsia="tr-TR"/>
              </w:rPr>
            </w:pPr>
          </w:p>
        </w:tc>
      </w:tr>
      <w:tr w:rsidR="007D74F0" w:rsidRPr="007D74F0" w:rsidTr="007D74F0">
        <w:tc>
          <w:tcPr>
            <w:tcW w:w="9889" w:type="dxa"/>
            <w:gridSpan w:val="5"/>
            <w:tcBorders>
              <w:top w:val="single" w:sz="6" w:space="0" w:color="auto"/>
              <w:left w:val="single" w:sz="12" w:space="0" w:color="auto"/>
              <w:bottom w:val="single" w:sz="12" w:space="0" w:color="auto"/>
              <w:right w:val="single" w:sz="12" w:space="0" w:color="auto"/>
            </w:tcBorders>
            <w:vAlign w:val="center"/>
          </w:tcPr>
          <w:p w:rsidR="007D74F0" w:rsidRPr="007D74F0" w:rsidRDefault="007D74F0" w:rsidP="007D74F0">
            <w:pPr>
              <w:spacing w:after="0" w:line="240" w:lineRule="auto"/>
              <w:jc w:val="both"/>
              <w:rPr>
                <w:rFonts w:ascii="Times New Roman" w:eastAsia="Times New Roman" w:hAnsi="Times New Roman" w:cs="Times New Roman"/>
                <w:sz w:val="20"/>
                <w:szCs w:val="20"/>
                <w:lang w:val="en-US" w:eastAsia="tr-TR"/>
              </w:rPr>
            </w:pPr>
            <w:r w:rsidRPr="007D74F0">
              <w:rPr>
                <w:rFonts w:ascii="Times New Roman" w:eastAsia="Times New Roman" w:hAnsi="Times New Roman" w:cs="Times New Roman"/>
                <w:b/>
                <w:sz w:val="20"/>
                <w:szCs w:val="20"/>
                <w:lang w:val="en-US" w:eastAsia="tr-TR"/>
              </w:rPr>
              <w:t>1</w:t>
            </w:r>
            <w:r w:rsidRPr="007D74F0">
              <w:rPr>
                <w:rFonts w:ascii="Times New Roman" w:eastAsia="Times New Roman" w:hAnsi="Times New Roman" w:cs="Times New Roman"/>
                <w:sz w:val="20"/>
                <w:szCs w:val="20"/>
                <w:lang w:val="en-US" w:eastAsia="tr-TR"/>
              </w:rPr>
              <w:t xml:space="preserve">:None. </w:t>
            </w:r>
            <w:r w:rsidRPr="007D74F0">
              <w:rPr>
                <w:rFonts w:ascii="Times New Roman" w:eastAsia="Times New Roman" w:hAnsi="Times New Roman" w:cs="Times New Roman"/>
                <w:b/>
                <w:sz w:val="20"/>
                <w:szCs w:val="20"/>
                <w:lang w:val="en-US" w:eastAsia="tr-TR"/>
              </w:rPr>
              <w:t>2</w:t>
            </w:r>
            <w:r w:rsidRPr="007D74F0">
              <w:rPr>
                <w:rFonts w:ascii="Times New Roman" w:eastAsia="Times New Roman" w:hAnsi="Times New Roman" w:cs="Times New Roman"/>
                <w:sz w:val="20"/>
                <w:szCs w:val="20"/>
                <w:lang w:val="en-US" w:eastAsia="tr-TR"/>
              </w:rPr>
              <w:t xml:space="preserve">:Partially contribution. </w:t>
            </w:r>
            <w:r w:rsidRPr="007D74F0">
              <w:rPr>
                <w:rFonts w:ascii="Times New Roman" w:eastAsia="Times New Roman" w:hAnsi="Times New Roman" w:cs="Times New Roman"/>
                <w:b/>
                <w:sz w:val="20"/>
                <w:szCs w:val="20"/>
                <w:lang w:val="en-US" w:eastAsia="tr-TR"/>
              </w:rPr>
              <w:t>3</w:t>
            </w:r>
            <w:r w:rsidRPr="007D74F0">
              <w:rPr>
                <w:rFonts w:ascii="Times New Roman" w:eastAsia="Times New Roman" w:hAnsi="Times New Roman" w:cs="Times New Roman"/>
                <w:sz w:val="20"/>
                <w:szCs w:val="20"/>
                <w:lang w:val="en-US" w:eastAsia="tr-TR"/>
              </w:rPr>
              <w:t>: Completely contribution.</w:t>
            </w:r>
          </w:p>
        </w:tc>
      </w:tr>
    </w:tbl>
    <w:p w:rsidR="007D74F0" w:rsidRPr="007D74F0" w:rsidRDefault="007D74F0" w:rsidP="007D74F0">
      <w:pPr>
        <w:spacing w:after="0" w:line="240" w:lineRule="auto"/>
        <w:rPr>
          <w:rFonts w:ascii="Times New Roman" w:eastAsia="Times New Roman" w:hAnsi="Times New Roman" w:cs="Times New Roman"/>
          <w:sz w:val="16"/>
          <w:szCs w:val="16"/>
          <w:lang w:val="en-US" w:eastAsia="tr-TR"/>
        </w:rPr>
      </w:pPr>
    </w:p>
    <w:p w:rsidR="007D74F0" w:rsidRDefault="007D74F0" w:rsidP="007D74F0">
      <w:pPr>
        <w:tabs>
          <w:tab w:val="left" w:pos="7800"/>
        </w:tabs>
        <w:spacing w:after="0" w:line="240" w:lineRule="auto"/>
        <w:rPr>
          <w:rFonts w:ascii="Times New Roman" w:eastAsia="Times New Roman" w:hAnsi="Times New Roman" w:cs="Times New Roman"/>
          <w:b/>
          <w:sz w:val="24"/>
          <w:szCs w:val="24"/>
          <w:lang w:val="en-US" w:eastAsia="tr-TR"/>
        </w:rPr>
      </w:pPr>
    </w:p>
    <w:p w:rsidR="007D74F0" w:rsidRPr="007D74F0" w:rsidRDefault="007D74F0" w:rsidP="007D74F0">
      <w:pPr>
        <w:tabs>
          <w:tab w:val="left" w:pos="7800"/>
        </w:tabs>
        <w:spacing w:after="0" w:line="240" w:lineRule="auto"/>
        <w:rPr>
          <w:rFonts w:ascii="Times New Roman" w:eastAsia="Times New Roman" w:hAnsi="Times New Roman" w:cs="Times New Roman"/>
          <w:sz w:val="24"/>
          <w:szCs w:val="24"/>
          <w:lang w:val="en-US" w:eastAsia="tr-TR"/>
        </w:rPr>
      </w:pPr>
      <w:r w:rsidRPr="007D74F0">
        <w:rPr>
          <w:rFonts w:ascii="Times New Roman" w:eastAsia="Times New Roman" w:hAnsi="Times New Roman" w:cs="Times New Roman"/>
          <w:sz w:val="24"/>
          <w:szCs w:val="24"/>
          <w:lang w:val="en-US" w:eastAsia="tr-TR"/>
        </w:rPr>
        <w:tab/>
      </w:r>
      <w:r w:rsidRPr="007D74F0">
        <w:rPr>
          <w:rFonts w:ascii="Times New Roman" w:eastAsia="Times New Roman" w:hAnsi="Times New Roman" w:cs="Times New Roman"/>
          <w:sz w:val="24"/>
          <w:szCs w:val="24"/>
          <w:lang w:val="en-US" w:eastAsia="tr-TR"/>
        </w:rPr>
        <w:tab/>
      </w:r>
    </w:p>
    <w:p w:rsidR="00FE0EDF" w:rsidRDefault="00FE0EDF" w:rsidP="00FE0EDF">
      <w:pPr>
        <w:jc w:val="center"/>
        <w:outlineLvl w:val="0"/>
        <w:rPr>
          <w:b/>
          <w:noProof/>
          <w:sz w:val="28"/>
          <w:szCs w:val="28"/>
          <w:lang w:eastAsia="tr-TR"/>
        </w:rPr>
      </w:pPr>
    </w:p>
    <w:p w:rsidR="007D74F0" w:rsidRDefault="007D74F0" w:rsidP="00FE0EDF">
      <w:pPr>
        <w:jc w:val="center"/>
        <w:outlineLvl w:val="0"/>
        <w:rPr>
          <w:b/>
          <w:noProof/>
          <w:sz w:val="28"/>
          <w:szCs w:val="28"/>
          <w:lang w:eastAsia="tr-TR"/>
        </w:rPr>
      </w:pPr>
    </w:p>
    <w:p w:rsidR="007D74F0" w:rsidRDefault="007D74F0" w:rsidP="00FE0EDF">
      <w:pPr>
        <w:jc w:val="center"/>
        <w:outlineLvl w:val="0"/>
        <w:rPr>
          <w:b/>
          <w:noProof/>
          <w:sz w:val="28"/>
          <w:szCs w:val="28"/>
          <w:lang w:eastAsia="tr-TR"/>
        </w:rPr>
      </w:pPr>
    </w:p>
    <w:p w:rsidR="007D74F0" w:rsidRDefault="007D74F0" w:rsidP="00FE0EDF">
      <w:pPr>
        <w:jc w:val="center"/>
        <w:outlineLvl w:val="0"/>
        <w:rPr>
          <w:b/>
          <w:noProof/>
          <w:sz w:val="28"/>
          <w:szCs w:val="28"/>
          <w:lang w:eastAsia="tr-TR"/>
        </w:rPr>
      </w:pPr>
    </w:p>
    <w:p w:rsidR="007D74F0" w:rsidRDefault="007D74F0" w:rsidP="00FE0EDF">
      <w:pPr>
        <w:jc w:val="center"/>
        <w:outlineLvl w:val="0"/>
        <w:rPr>
          <w:b/>
          <w:noProof/>
          <w:sz w:val="28"/>
          <w:szCs w:val="28"/>
          <w:lang w:eastAsia="tr-TR"/>
        </w:rPr>
      </w:pPr>
    </w:p>
    <w:p w:rsidR="007D74F0" w:rsidRDefault="007D74F0" w:rsidP="00FE0EDF">
      <w:pPr>
        <w:jc w:val="center"/>
        <w:outlineLvl w:val="0"/>
        <w:rPr>
          <w:b/>
          <w:noProof/>
          <w:sz w:val="28"/>
          <w:szCs w:val="28"/>
          <w:lang w:eastAsia="tr-TR"/>
        </w:rPr>
      </w:pPr>
    </w:p>
    <w:p w:rsidR="007D74F0" w:rsidRDefault="007D74F0" w:rsidP="00FE0EDF">
      <w:pPr>
        <w:jc w:val="center"/>
        <w:outlineLvl w:val="0"/>
        <w:rPr>
          <w:b/>
          <w:noProof/>
          <w:sz w:val="28"/>
          <w:szCs w:val="28"/>
          <w:lang w:eastAsia="tr-TR"/>
        </w:rPr>
      </w:pPr>
    </w:p>
    <w:p w:rsidR="007D74F0" w:rsidRDefault="007D74F0" w:rsidP="00FE0EDF">
      <w:pPr>
        <w:jc w:val="center"/>
        <w:outlineLvl w:val="0"/>
        <w:rPr>
          <w:b/>
          <w:noProof/>
          <w:sz w:val="28"/>
          <w:szCs w:val="28"/>
          <w:lang w:eastAsia="tr-TR"/>
        </w:rPr>
      </w:pPr>
    </w:p>
    <w:p w:rsidR="007D74F0" w:rsidRDefault="007D74F0" w:rsidP="00FE0EDF">
      <w:pPr>
        <w:jc w:val="center"/>
        <w:outlineLvl w:val="0"/>
        <w:rPr>
          <w:b/>
          <w:noProof/>
          <w:sz w:val="28"/>
          <w:szCs w:val="28"/>
          <w:lang w:eastAsia="tr-TR"/>
        </w:rPr>
      </w:pPr>
    </w:p>
    <w:p w:rsidR="007D74F0" w:rsidRDefault="007D74F0" w:rsidP="00FE0EDF">
      <w:pPr>
        <w:jc w:val="center"/>
        <w:outlineLvl w:val="0"/>
        <w:rPr>
          <w:b/>
          <w:noProof/>
          <w:sz w:val="28"/>
          <w:szCs w:val="28"/>
          <w:lang w:eastAsia="tr-TR"/>
        </w:rPr>
      </w:pPr>
    </w:p>
    <w:p w:rsidR="007D74F0" w:rsidRDefault="007D74F0" w:rsidP="00FE0EDF">
      <w:pPr>
        <w:jc w:val="center"/>
        <w:outlineLvl w:val="0"/>
        <w:rPr>
          <w:b/>
          <w:noProof/>
          <w:sz w:val="28"/>
          <w:szCs w:val="28"/>
          <w:lang w:eastAsia="tr-TR"/>
        </w:rPr>
      </w:pPr>
    </w:p>
    <w:p w:rsidR="007D74F0" w:rsidRDefault="007D74F0" w:rsidP="00FE0EDF">
      <w:pPr>
        <w:jc w:val="center"/>
        <w:outlineLvl w:val="0"/>
        <w:rPr>
          <w:b/>
          <w:noProof/>
          <w:sz w:val="28"/>
          <w:szCs w:val="28"/>
          <w:lang w:eastAsia="tr-TR"/>
        </w:rPr>
      </w:pPr>
    </w:p>
    <w:p w:rsidR="007D74F0" w:rsidRDefault="007D74F0" w:rsidP="00FE0EDF">
      <w:pPr>
        <w:jc w:val="center"/>
        <w:outlineLvl w:val="0"/>
        <w:rPr>
          <w:b/>
          <w:noProof/>
          <w:sz w:val="28"/>
          <w:szCs w:val="28"/>
          <w:lang w:eastAsia="tr-TR"/>
        </w:rPr>
      </w:pPr>
    </w:p>
    <w:p w:rsidR="007D74F0" w:rsidRDefault="007D74F0" w:rsidP="00FE0EDF">
      <w:pPr>
        <w:jc w:val="center"/>
        <w:outlineLvl w:val="0"/>
        <w:rPr>
          <w:b/>
          <w:noProof/>
          <w:sz w:val="28"/>
          <w:szCs w:val="28"/>
          <w:lang w:eastAsia="tr-TR"/>
        </w:rPr>
      </w:pPr>
    </w:p>
    <w:p w:rsidR="007D74F0" w:rsidRDefault="007D74F0" w:rsidP="00FE0EDF">
      <w:pPr>
        <w:jc w:val="center"/>
        <w:outlineLvl w:val="0"/>
        <w:rPr>
          <w:b/>
          <w:noProof/>
          <w:sz w:val="28"/>
          <w:szCs w:val="28"/>
          <w:lang w:eastAsia="tr-TR"/>
        </w:rPr>
      </w:pPr>
    </w:p>
    <w:p w:rsidR="007D74F0" w:rsidRDefault="007D74F0" w:rsidP="00FE0EDF">
      <w:pPr>
        <w:jc w:val="center"/>
        <w:outlineLvl w:val="0"/>
        <w:rPr>
          <w:b/>
          <w:noProof/>
          <w:sz w:val="28"/>
          <w:szCs w:val="28"/>
          <w:lang w:eastAsia="tr-TR"/>
        </w:rPr>
      </w:pPr>
    </w:p>
    <w:p w:rsidR="007D74F0" w:rsidRDefault="007D74F0" w:rsidP="00FE0EDF">
      <w:pPr>
        <w:jc w:val="center"/>
        <w:outlineLvl w:val="0"/>
        <w:rPr>
          <w:b/>
          <w:noProof/>
          <w:sz w:val="28"/>
          <w:szCs w:val="28"/>
          <w:lang w:eastAsia="tr-TR"/>
        </w:rPr>
      </w:pPr>
    </w:p>
    <w:p w:rsidR="007D74F0" w:rsidRDefault="007D74F0" w:rsidP="007D74F0">
      <w:pPr>
        <w:spacing w:after="0" w:line="240" w:lineRule="auto"/>
        <w:jc w:val="center"/>
        <w:outlineLvl w:val="0"/>
        <w:rPr>
          <w:rFonts w:ascii="Times New Roman" w:eastAsia="Times New Roman" w:hAnsi="Times New Roman" w:cs="Times New Roman"/>
          <w:b/>
          <w:noProof/>
          <w:sz w:val="28"/>
          <w:szCs w:val="28"/>
          <w:lang w:eastAsia="tr-TR"/>
        </w:rPr>
      </w:pPr>
    </w:p>
    <w:p w:rsidR="007D74F0" w:rsidRDefault="007D74F0" w:rsidP="007D74F0">
      <w:pPr>
        <w:spacing w:after="0" w:line="240" w:lineRule="auto"/>
        <w:jc w:val="center"/>
        <w:outlineLvl w:val="0"/>
        <w:rPr>
          <w:rFonts w:ascii="Times New Roman" w:eastAsia="Times New Roman" w:hAnsi="Times New Roman" w:cs="Times New Roman"/>
          <w:b/>
          <w:noProof/>
          <w:sz w:val="28"/>
          <w:szCs w:val="28"/>
          <w:lang w:eastAsia="tr-TR"/>
        </w:rPr>
      </w:pPr>
    </w:p>
    <w:p w:rsidR="007D74F0" w:rsidRDefault="007D74F0" w:rsidP="007D74F0">
      <w:pPr>
        <w:spacing w:after="0" w:line="240" w:lineRule="auto"/>
        <w:jc w:val="center"/>
        <w:outlineLvl w:val="0"/>
        <w:rPr>
          <w:rFonts w:ascii="Times New Roman" w:eastAsia="Times New Roman" w:hAnsi="Times New Roman" w:cs="Times New Roman"/>
          <w:b/>
          <w:noProof/>
          <w:sz w:val="28"/>
          <w:szCs w:val="28"/>
          <w:lang w:eastAsia="tr-TR"/>
        </w:rPr>
      </w:pPr>
    </w:p>
    <w:p w:rsidR="007D74F0" w:rsidRPr="007D74F0" w:rsidRDefault="007D74F0" w:rsidP="007D74F0">
      <w:pPr>
        <w:spacing w:after="0" w:line="240" w:lineRule="auto"/>
        <w:jc w:val="center"/>
        <w:outlineLvl w:val="0"/>
        <w:rPr>
          <w:rFonts w:ascii="Times New Roman" w:eastAsia="Times New Roman" w:hAnsi="Times New Roman" w:cs="Times New Roman"/>
          <w:b/>
          <w:sz w:val="28"/>
          <w:szCs w:val="28"/>
          <w:lang w:val="en-US" w:eastAsia="tr-TR"/>
        </w:rPr>
      </w:pPr>
      <w:r w:rsidRPr="007D74F0">
        <w:rPr>
          <w:rFonts w:ascii="Times New Roman" w:eastAsia="Times New Roman" w:hAnsi="Times New Roman" w:cs="Times New Roman"/>
          <w:b/>
          <w:sz w:val="28"/>
          <w:szCs w:val="28"/>
          <w:lang w:val="en-US" w:eastAsia="tr-TR"/>
        </w:rPr>
        <w:t xml:space="preserve">ESOGÜ Faculty of Dentistry </w:t>
      </w:r>
    </w:p>
    <w:p w:rsidR="007D74F0" w:rsidRPr="007D74F0" w:rsidRDefault="007D74F0" w:rsidP="007D74F0">
      <w:pPr>
        <w:spacing w:after="0" w:line="240" w:lineRule="auto"/>
        <w:jc w:val="center"/>
        <w:outlineLvl w:val="0"/>
        <w:rPr>
          <w:rFonts w:ascii="Times New Roman" w:eastAsia="Times New Roman" w:hAnsi="Times New Roman" w:cs="Times New Roman"/>
          <w:b/>
          <w:sz w:val="28"/>
          <w:szCs w:val="28"/>
          <w:lang w:val="en-US" w:eastAsia="tr-TR"/>
        </w:rPr>
      </w:pPr>
      <w:r w:rsidRPr="007D74F0">
        <w:rPr>
          <w:rFonts w:ascii="Times New Roman" w:eastAsia="Times New Roman" w:hAnsi="Times New Roman" w:cs="Times New Roman"/>
          <w:b/>
          <w:sz w:val="28"/>
          <w:szCs w:val="28"/>
          <w:lang w:val="en-US" w:eastAsia="tr-TR"/>
        </w:rPr>
        <w:t>Course Information Form</w:t>
      </w:r>
    </w:p>
    <w:p w:rsidR="007D74F0" w:rsidRPr="007D74F0" w:rsidRDefault="007D74F0" w:rsidP="007D74F0">
      <w:pPr>
        <w:spacing w:after="0" w:line="240" w:lineRule="auto"/>
        <w:outlineLvl w:val="0"/>
        <w:rPr>
          <w:rFonts w:ascii="Times New Roman" w:eastAsia="Times New Roman" w:hAnsi="Times New Roman" w:cs="Times New Roman"/>
          <w:b/>
          <w:sz w:val="10"/>
          <w:szCs w:val="10"/>
          <w:lang w:val="en-US" w:eastAsia="tr-TR"/>
        </w:rPr>
      </w:pPr>
    </w:p>
    <w:p w:rsidR="007D74F0" w:rsidRPr="007D74F0" w:rsidRDefault="007D74F0" w:rsidP="007D74F0">
      <w:pPr>
        <w:spacing w:after="0" w:line="240" w:lineRule="auto"/>
        <w:outlineLvl w:val="0"/>
        <w:rPr>
          <w:rFonts w:ascii="Times New Roman" w:eastAsia="Times New Roman" w:hAnsi="Times New Roman" w:cs="Times New Roman"/>
          <w:b/>
          <w:sz w:val="10"/>
          <w:szCs w:val="10"/>
          <w:lang w:val="en-US"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7D74F0" w:rsidRPr="007D74F0" w:rsidTr="007D74F0">
        <w:tc>
          <w:tcPr>
            <w:tcW w:w="1167" w:type="dxa"/>
            <w:vAlign w:val="center"/>
          </w:tcPr>
          <w:p w:rsidR="007D74F0" w:rsidRPr="007D74F0" w:rsidRDefault="007D74F0" w:rsidP="007D74F0">
            <w:pPr>
              <w:spacing w:after="0" w:line="240" w:lineRule="auto"/>
              <w:outlineLvl w:val="0"/>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CLASS</w:t>
            </w:r>
          </w:p>
        </w:tc>
        <w:tc>
          <w:tcPr>
            <w:tcW w:w="1527" w:type="dxa"/>
            <w:vAlign w:val="center"/>
          </w:tcPr>
          <w:p w:rsidR="007D74F0" w:rsidRPr="007D74F0" w:rsidRDefault="007D74F0" w:rsidP="007D74F0">
            <w:pPr>
              <w:spacing w:after="0" w:line="240" w:lineRule="auto"/>
              <w:outlineLvl w:val="0"/>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val="en-US" w:eastAsia="tr-TR"/>
              </w:rPr>
              <w:t>5</w:t>
            </w:r>
          </w:p>
        </w:tc>
      </w:tr>
    </w:tbl>
    <w:p w:rsidR="007D74F0" w:rsidRPr="007D74F0" w:rsidRDefault="007D74F0" w:rsidP="007D74F0">
      <w:pPr>
        <w:spacing w:after="0" w:line="240" w:lineRule="auto"/>
        <w:jc w:val="right"/>
        <w:outlineLvl w:val="0"/>
        <w:rPr>
          <w:rFonts w:ascii="Times New Roman" w:eastAsia="Times New Roman" w:hAnsi="Times New Roman" w:cs="Times New Roman"/>
          <w:b/>
          <w:sz w:val="20"/>
          <w:szCs w:val="20"/>
          <w:lang w:val="en-US" w:eastAsia="tr-TR"/>
        </w:rPr>
      </w:pPr>
    </w:p>
    <w:tbl>
      <w:tblPr>
        <w:tblW w:w="103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093"/>
        <w:gridCol w:w="1984"/>
        <w:gridCol w:w="2127"/>
        <w:gridCol w:w="4104"/>
      </w:tblGrid>
      <w:tr w:rsidR="007D74F0" w:rsidRPr="007D74F0" w:rsidTr="007D74F0">
        <w:tc>
          <w:tcPr>
            <w:tcW w:w="2093" w:type="dxa"/>
            <w:vAlign w:val="center"/>
          </w:tcPr>
          <w:p w:rsidR="007D74F0" w:rsidRPr="007D74F0" w:rsidRDefault="007D74F0" w:rsidP="007D74F0">
            <w:pPr>
              <w:spacing w:after="0" w:line="240" w:lineRule="auto"/>
              <w:jc w:val="center"/>
              <w:outlineLvl w:val="0"/>
              <w:rPr>
                <w:rFonts w:ascii="Times New Roman" w:eastAsia="Times New Roman" w:hAnsi="Times New Roman" w:cs="Times New Roman"/>
                <w:b/>
                <w:sz w:val="20"/>
                <w:szCs w:val="20"/>
                <w:lang w:val="en-US" w:eastAsia="tr-TR"/>
              </w:rPr>
            </w:pPr>
            <w:r w:rsidRPr="007D74F0">
              <w:rPr>
                <w:rFonts w:ascii="Times New Roman" w:eastAsia="Times New Roman" w:hAnsi="Times New Roman" w:cs="Times New Roman"/>
                <w:b/>
                <w:sz w:val="20"/>
                <w:szCs w:val="20"/>
                <w:lang w:val="en-US" w:eastAsia="tr-TR"/>
              </w:rPr>
              <w:t>COURSE CODE</w:t>
            </w:r>
          </w:p>
        </w:tc>
        <w:tc>
          <w:tcPr>
            <w:tcW w:w="1984" w:type="dxa"/>
            <w:vAlign w:val="center"/>
          </w:tcPr>
          <w:p w:rsidR="007D74F0" w:rsidRPr="007D74F0" w:rsidRDefault="007D74F0" w:rsidP="007D74F0">
            <w:pPr>
              <w:spacing w:after="0" w:line="240" w:lineRule="auto"/>
              <w:outlineLvl w:val="0"/>
              <w:rPr>
                <w:rFonts w:ascii="Times New Roman" w:eastAsia="Times New Roman" w:hAnsi="Times New Roman" w:cs="Times New Roman"/>
                <w:sz w:val="24"/>
                <w:szCs w:val="24"/>
                <w:lang w:val="en-US" w:eastAsia="tr-TR"/>
              </w:rPr>
            </w:pPr>
            <w:r w:rsidRPr="007D74F0">
              <w:rPr>
                <w:rFonts w:ascii="Times New Roman" w:eastAsia="Times New Roman" w:hAnsi="Times New Roman" w:cs="Times New Roman"/>
                <w:sz w:val="24"/>
                <w:szCs w:val="24"/>
                <w:lang w:val="en-US" w:eastAsia="tr-TR"/>
              </w:rPr>
              <w:t xml:space="preserve"> </w:t>
            </w:r>
          </w:p>
        </w:tc>
        <w:tc>
          <w:tcPr>
            <w:tcW w:w="2127" w:type="dxa"/>
            <w:vAlign w:val="center"/>
          </w:tcPr>
          <w:p w:rsidR="007D74F0" w:rsidRPr="007D74F0" w:rsidRDefault="007D74F0" w:rsidP="007D74F0">
            <w:pPr>
              <w:spacing w:after="0" w:line="240" w:lineRule="auto"/>
              <w:jc w:val="center"/>
              <w:outlineLvl w:val="0"/>
              <w:rPr>
                <w:rFonts w:ascii="Times New Roman" w:eastAsia="Times New Roman" w:hAnsi="Times New Roman" w:cs="Times New Roman"/>
                <w:b/>
                <w:sz w:val="20"/>
                <w:szCs w:val="20"/>
                <w:lang w:val="en-US" w:eastAsia="tr-TR"/>
              </w:rPr>
            </w:pPr>
            <w:r w:rsidRPr="007D74F0">
              <w:rPr>
                <w:rFonts w:ascii="Times New Roman" w:eastAsia="Times New Roman" w:hAnsi="Times New Roman" w:cs="Times New Roman"/>
                <w:b/>
                <w:sz w:val="20"/>
                <w:szCs w:val="20"/>
                <w:lang w:val="en-US" w:eastAsia="tr-TR"/>
              </w:rPr>
              <w:t>COURSE NAME</w:t>
            </w:r>
          </w:p>
        </w:tc>
        <w:tc>
          <w:tcPr>
            <w:tcW w:w="4104" w:type="dxa"/>
          </w:tcPr>
          <w:p w:rsidR="007D74F0" w:rsidRPr="007D74F0" w:rsidRDefault="007D74F0" w:rsidP="007D74F0">
            <w:pPr>
              <w:spacing w:after="0" w:line="240" w:lineRule="auto"/>
              <w:outlineLvl w:val="0"/>
              <w:rPr>
                <w:rFonts w:ascii="Times New Roman" w:eastAsia="Times New Roman" w:hAnsi="Times New Roman" w:cs="Times New Roman"/>
                <w:sz w:val="20"/>
                <w:szCs w:val="20"/>
                <w:lang w:val="en-US" w:eastAsia="tr-TR"/>
              </w:rPr>
            </w:pPr>
          </w:p>
          <w:p w:rsidR="007D74F0" w:rsidRPr="007D74F0" w:rsidRDefault="007D74F0" w:rsidP="007D74F0">
            <w:pPr>
              <w:spacing w:after="0" w:line="240" w:lineRule="auto"/>
              <w:outlineLvl w:val="0"/>
              <w:rPr>
                <w:rFonts w:ascii="Times New Roman" w:eastAsia="Times New Roman" w:hAnsi="Times New Roman" w:cs="Times New Roman"/>
                <w:sz w:val="20"/>
                <w:szCs w:val="20"/>
                <w:lang w:val="en-US" w:eastAsia="tr-TR"/>
              </w:rPr>
            </w:pPr>
            <w:r w:rsidRPr="007D74F0">
              <w:rPr>
                <w:rFonts w:ascii="Times New Roman" w:eastAsia="Times New Roman" w:hAnsi="Times New Roman" w:cs="Times New Roman"/>
                <w:sz w:val="20"/>
                <w:szCs w:val="20"/>
                <w:lang w:val="en-US" w:eastAsia="tr-TR"/>
              </w:rPr>
              <w:t>PEDIATRIC DENTISTRY PRACTICE II</w:t>
            </w:r>
          </w:p>
          <w:p w:rsidR="007D74F0" w:rsidRPr="007D74F0" w:rsidRDefault="007D74F0" w:rsidP="007D74F0">
            <w:pPr>
              <w:spacing w:after="0" w:line="240" w:lineRule="auto"/>
              <w:outlineLvl w:val="0"/>
              <w:rPr>
                <w:rFonts w:ascii="Times New Roman" w:eastAsia="Times New Roman" w:hAnsi="Times New Roman" w:cs="Times New Roman"/>
                <w:szCs w:val="20"/>
                <w:lang w:val="en-US" w:eastAsia="tr-TR"/>
              </w:rPr>
            </w:pPr>
            <w:r w:rsidRPr="007D74F0">
              <w:rPr>
                <w:rFonts w:ascii="Times New Roman" w:eastAsia="Times New Roman" w:hAnsi="Times New Roman" w:cs="Times New Roman"/>
                <w:sz w:val="24"/>
                <w:szCs w:val="24"/>
                <w:lang w:val="en-US" w:eastAsia="tr-TR"/>
              </w:rPr>
              <w:t xml:space="preserve"> </w:t>
            </w:r>
          </w:p>
          <w:p w:rsidR="007D74F0" w:rsidRPr="007D74F0" w:rsidRDefault="007D74F0" w:rsidP="007D74F0">
            <w:pPr>
              <w:spacing w:after="0" w:line="240" w:lineRule="auto"/>
              <w:outlineLvl w:val="0"/>
              <w:rPr>
                <w:rFonts w:ascii="Times New Roman" w:eastAsia="Times New Roman" w:hAnsi="Times New Roman" w:cs="Times New Roman"/>
                <w:sz w:val="20"/>
                <w:szCs w:val="20"/>
                <w:lang w:val="en-US" w:eastAsia="tr-TR"/>
              </w:rPr>
            </w:pPr>
          </w:p>
        </w:tc>
      </w:tr>
    </w:tbl>
    <w:p w:rsidR="007D74F0" w:rsidRPr="007D74F0" w:rsidRDefault="007D74F0" w:rsidP="007D74F0">
      <w:pPr>
        <w:spacing w:after="0" w:line="240" w:lineRule="auto"/>
        <w:outlineLvl w:val="0"/>
        <w:rPr>
          <w:rFonts w:ascii="Times New Roman" w:eastAsia="Times New Roman" w:hAnsi="Times New Roman" w:cs="Times New Roman"/>
          <w:sz w:val="20"/>
          <w:szCs w:val="20"/>
          <w:lang w:val="en-US" w:eastAsia="tr-TR"/>
        </w:rPr>
      </w:pPr>
      <w:r w:rsidRPr="007D74F0">
        <w:rPr>
          <w:rFonts w:ascii="Times New Roman" w:eastAsia="Times New Roman" w:hAnsi="Times New Roman" w:cs="Times New Roman"/>
          <w:b/>
          <w:sz w:val="20"/>
          <w:szCs w:val="20"/>
          <w:lang w:val="en-US" w:eastAsia="tr-TR"/>
        </w:rPr>
        <w:t xml:space="preserve">                                                   </w:t>
      </w:r>
      <w:r w:rsidRPr="007D74F0">
        <w:rPr>
          <w:rFonts w:ascii="Times New Roman" w:eastAsia="Times New Roman" w:hAnsi="Times New Roman" w:cs="Times New Roman"/>
          <w:b/>
          <w:sz w:val="20"/>
          <w:szCs w:val="20"/>
          <w:lang w:val="en-US" w:eastAsia="tr-TR"/>
        </w:rPr>
        <w:tab/>
      </w:r>
      <w:r w:rsidRPr="007D74F0">
        <w:rPr>
          <w:rFonts w:ascii="Times New Roman" w:eastAsia="Times New Roman" w:hAnsi="Times New Roman" w:cs="Times New Roman"/>
          <w:b/>
          <w:sz w:val="20"/>
          <w:szCs w:val="20"/>
          <w:lang w:val="en-US" w:eastAsia="tr-TR"/>
        </w:rPr>
        <w:tab/>
      </w:r>
      <w:r w:rsidRPr="007D74F0">
        <w:rPr>
          <w:rFonts w:ascii="Times New Roman" w:eastAsia="Times New Roman" w:hAnsi="Times New Roman" w:cs="Times New Roman"/>
          <w:b/>
          <w:sz w:val="20"/>
          <w:szCs w:val="20"/>
          <w:lang w:val="en-US" w:eastAsia="tr-TR"/>
        </w:rPr>
        <w:tab/>
      </w:r>
      <w:r w:rsidRPr="007D74F0">
        <w:rPr>
          <w:rFonts w:ascii="Times New Roman" w:eastAsia="Times New Roman" w:hAnsi="Times New Roman" w:cs="Times New Roman"/>
          <w:b/>
          <w:sz w:val="20"/>
          <w:szCs w:val="20"/>
          <w:lang w:val="en-US" w:eastAsia="tr-TR"/>
        </w:rPr>
        <w:tab/>
      </w:r>
      <w:r w:rsidRPr="007D74F0">
        <w:rPr>
          <w:rFonts w:ascii="Times New Roman" w:eastAsia="Times New Roman" w:hAnsi="Times New Roman" w:cs="Times New Roman"/>
          <w:b/>
          <w:sz w:val="20"/>
          <w:szCs w:val="20"/>
          <w:lang w:val="en-US" w:eastAsia="tr-TR"/>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3"/>
        <w:gridCol w:w="870"/>
        <w:gridCol w:w="185"/>
        <w:gridCol w:w="882"/>
        <w:gridCol w:w="748"/>
        <w:gridCol w:w="691"/>
        <w:gridCol w:w="28"/>
        <w:gridCol w:w="800"/>
        <w:gridCol w:w="583"/>
        <w:gridCol w:w="161"/>
        <w:gridCol w:w="1497"/>
        <w:gridCol w:w="967"/>
        <w:gridCol w:w="1375"/>
      </w:tblGrid>
      <w:tr w:rsidR="007D74F0" w:rsidRPr="007D74F0" w:rsidTr="007D74F0">
        <w:trPr>
          <w:trHeight w:val="383"/>
        </w:trPr>
        <w:tc>
          <w:tcPr>
            <w:tcW w:w="628" w:type="pct"/>
            <w:vMerge w:val="restart"/>
            <w:tcBorders>
              <w:top w:val="single" w:sz="12" w:space="0" w:color="auto"/>
              <w:left w:val="single" w:sz="12" w:space="0" w:color="auto"/>
              <w:bottom w:val="single" w:sz="4" w:space="0" w:color="auto"/>
              <w:right w:val="single" w:sz="12" w:space="0" w:color="auto"/>
            </w:tcBorders>
            <w:vAlign w:val="center"/>
          </w:tcPr>
          <w:p w:rsidR="007D74F0" w:rsidRPr="007D74F0" w:rsidRDefault="007D74F0" w:rsidP="007D74F0">
            <w:pPr>
              <w:spacing w:after="0" w:line="240" w:lineRule="auto"/>
              <w:rPr>
                <w:rFonts w:ascii="Times New Roman" w:eastAsia="Times New Roman" w:hAnsi="Times New Roman" w:cs="Times New Roman"/>
                <w:b/>
                <w:sz w:val="18"/>
                <w:szCs w:val="20"/>
                <w:lang w:val="en-US" w:eastAsia="tr-TR"/>
              </w:rPr>
            </w:pPr>
            <w:r w:rsidRPr="007D74F0">
              <w:rPr>
                <w:rFonts w:ascii="Times New Roman" w:eastAsia="Times New Roman" w:hAnsi="Times New Roman" w:cs="Times New Roman"/>
                <w:b/>
                <w:sz w:val="18"/>
                <w:szCs w:val="20"/>
                <w:lang w:val="en-US" w:eastAsia="tr-TR"/>
              </w:rPr>
              <w:t>SEMESTER</w:t>
            </w:r>
          </w:p>
          <w:p w:rsidR="007D74F0" w:rsidRPr="007D74F0" w:rsidRDefault="007D74F0" w:rsidP="007D74F0">
            <w:pPr>
              <w:spacing w:after="0" w:line="240" w:lineRule="auto"/>
              <w:rPr>
                <w:rFonts w:ascii="Times New Roman" w:eastAsia="Times New Roman" w:hAnsi="Times New Roman" w:cs="Times New Roman"/>
                <w:sz w:val="20"/>
                <w:szCs w:val="20"/>
                <w:lang w:val="en-US" w:eastAsia="tr-TR"/>
              </w:rPr>
            </w:pPr>
          </w:p>
        </w:tc>
        <w:tc>
          <w:tcPr>
            <w:tcW w:w="1680" w:type="pct"/>
            <w:gridSpan w:val="5"/>
            <w:tcBorders>
              <w:left w:val="single" w:sz="12" w:space="0" w:color="auto"/>
              <w:bottom w:val="single" w:sz="4" w:space="0" w:color="auto"/>
              <w:right w:val="single" w:sz="12" w:space="0" w:color="auto"/>
            </w:tcBorders>
            <w:vAlign w:val="center"/>
          </w:tcPr>
          <w:p w:rsidR="007D74F0" w:rsidRPr="007D74F0" w:rsidRDefault="007D74F0" w:rsidP="007D74F0">
            <w:pPr>
              <w:spacing w:after="0" w:line="240" w:lineRule="auto"/>
              <w:jc w:val="center"/>
              <w:rPr>
                <w:rFonts w:ascii="Times New Roman" w:eastAsia="Times New Roman" w:hAnsi="Times New Roman" w:cs="Times New Roman"/>
                <w:b/>
                <w:sz w:val="20"/>
                <w:szCs w:val="20"/>
                <w:lang w:val="en-US" w:eastAsia="tr-TR"/>
              </w:rPr>
            </w:pPr>
            <w:r w:rsidRPr="007D74F0">
              <w:rPr>
                <w:rFonts w:ascii="Times New Roman" w:eastAsia="Times New Roman" w:hAnsi="Times New Roman" w:cs="Times New Roman"/>
                <w:b/>
                <w:sz w:val="20"/>
                <w:szCs w:val="20"/>
                <w:lang w:val="en-US" w:eastAsia="tr-TR"/>
              </w:rPr>
              <w:t>WEEKLY COURSE PERIOD</w:t>
            </w:r>
          </w:p>
        </w:tc>
        <w:tc>
          <w:tcPr>
            <w:tcW w:w="2692" w:type="pct"/>
            <w:gridSpan w:val="7"/>
            <w:tcBorders>
              <w:left w:val="single" w:sz="12" w:space="0" w:color="auto"/>
              <w:bottom w:val="single" w:sz="4" w:space="0" w:color="auto"/>
            </w:tcBorders>
            <w:vAlign w:val="center"/>
          </w:tcPr>
          <w:p w:rsidR="007D74F0" w:rsidRPr="007D74F0" w:rsidRDefault="007D74F0" w:rsidP="007D74F0">
            <w:pPr>
              <w:spacing w:after="0" w:line="240" w:lineRule="auto"/>
              <w:jc w:val="center"/>
              <w:rPr>
                <w:rFonts w:ascii="Times New Roman" w:eastAsia="Times New Roman" w:hAnsi="Times New Roman" w:cs="Times New Roman"/>
                <w:b/>
                <w:sz w:val="20"/>
                <w:szCs w:val="20"/>
                <w:lang w:val="en-US" w:eastAsia="tr-TR"/>
              </w:rPr>
            </w:pPr>
            <w:r w:rsidRPr="007D74F0">
              <w:rPr>
                <w:rFonts w:ascii="Times New Roman" w:eastAsia="Times New Roman" w:hAnsi="Times New Roman" w:cs="Times New Roman"/>
                <w:b/>
                <w:sz w:val="20"/>
                <w:szCs w:val="20"/>
                <w:lang w:val="en-US" w:eastAsia="tr-TR"/>
              </w:rPr>
              <w:t>COURSE OF</w:t>
            </w:r>
          </w:p>
        </w:tc>
      </w:tr>
      <w:tr w:rsidR="007D74F0" w:rsidRPr="007D74F0" w:rsidTr="007D74F0">
        <w:trPr>
          <w:trHeight w:val="382"/>
        </w:trPr>
        <w:tc>
          <w:tcPr>
            <w:tcW w:w="628" w:type="pct"/>
            <w:vMerge/>
            <w:tcBorders>
              <w:top w:val="single" w:sz="4" w:space="0" w:color="auto"/>
              <w:left w:val="single" w:sz="12" w:space="0" w:color="auto"/>
              <w:bottom w:val="single" w:sz="4" w:space="0" w:color="auto"/>
              <w:right w:val="single" w:sz="12" w:space="0" w:color="auto"/>
            </w:tcBorders>
          </w:tcPr>
          <w:p w:rsidR="007D74F0" w:rsidRPr="007D74F0" w:rsidRDefault="007D74F0" w:rsidP="007D74F0">
            <w:pPr>
              <w:spacing w:after="0" w:line="240" w:lineRule="auto"/>
              <w:rPr>
                <w:rFonts w:ascii="Times New Roman" w:eastAsia="Times New Roman" w:hAnsi="Times New Roman" w:cs="Times New Roman"/>
                <w:b/>
                <w:sz w:val="20"/>
                <w:szCs w:val="20"/>
                <w:lang w:val="en-US" w:eastAsia="tr-TR"/>
              </w:rPr>
            </w:pPr>
          </w:p>
        </w:tc>
        <w:tc>
          <w:tcPr>
            <w:tcW w:w="433" w:type="pct"/>
            <w:tcBorders>
              <w:top w:val="single" w:sz="4" w:space="0" w:color="auto"/>
              <w:left w:val="single" w:sz="12" w:space="0" w:color="auto"/>
              <w:bottom w:val="single" w:sz="4" w:space="0" w:color="auto"/>
              <w:right w:val="single" w:sz="4" w:space="0" w:color="auto"/>
            </w:tcBorders>
            <w:vAlign w:val="center"/>
          </w:tcPr>
          <w:p w:rsidR="007D74F0" w:rsidRPr="007D74F0" w:rsidRDefault="007D74F0" w:rsidP="007D74F0">
            <w:pPr>
              <w:spacing w:after="0" w:line="240" w:lineRule="auto"/>
              <w:jc w:val="center"/>
              <w:rPr>
                <w:rFonts w:ascii="Times New Roman" w:eastAsia="Times New Roman" w:hAnsi="Times New Roman" w:cs="Times New Roman"/>
                <w:b/>
                <w:sz w:val="20"/>
                <w:szCs w:val="20"/>
                <w:lang w:val="en-US" w:eastAsia="tr-TR"/>
              </w:rPr>
            </w:pPr>
            <w:r w:rsidRPr="007D74F0">
              <w:rPr>
                <w:rFonts w:ascii="Times New Roman" w:eastAsia="Times New Roman" w:hAnsi="Times New Roman" w:cs="Times New Roman"/>
                <w:b/>
                <w:sz w:val="20"/>
                <w:szCs w:val="20"/>
                <w:lang w:val="en-US" w:eastAsia="tr-TR"/>
              </w:rPr>
              <w:t>Theory</w:t>
            </w:r>
          </w:p>
        </w:tc>
        <w:tc>
          <w:tcPr>
            <w:tcW w:w="531" w:type="pct"/>
            <w:gridSpan w:val="2"/>
            <w:tcBorders>
              <w:top w:val="single" w:sz="4" w:space="0" w:color="auto"/>
              <w:left w:val="single" w:sz="4" w:space="0" w:color="auto"/>
              <w:bottom w:val="single" w:sz="4" w:space="0" w:color="auto"/>
            </w:tcBorders>
            <w:vAlign w:val="center"/>
          </w:tcPr>
          <w:p w:rsidR="007D74F0" w:rsidRPr="007D74F0" w:rsidRDefault="007D74F0" w:rsidP="007D74F0">
            <w:pPr>
              <w:spacing w:after="0" w:line="240" w:lineRule="auto"/>
              <w:jc w:val="center"/>
              <w:rPr>
                <w:rFonts w:ascii="Times New Roman" w:eastAsia="Times New Roman" w:hAnsi="Times New Roman" w:cs="Times New Roman"/>
                <w:b/>
                <w:sz w:val="20"/>
                <w:szCs w:val="20"/>
                <w:lang w:val="en-US" w:eastAsia="tr-TR"/>
              </w:rPr>
            </w:pPr>
            <w:r w:rsidRPr="007D74F0">
              <w:rPr>
                <w:rFonts w:ascii="Times New Roman" w:eastAsia="Times New Roman" w:hAnsi="Times New Roman" w:cs="Times New Roman"/>
                <w:b/>
                <w:sz w:val="20"/>
                <w:szCs w:val="20"/>
                <w:lang w:val="en-US" w:eastAsia="tr-TR"/>
              </w:rPr>
              <w:t>Practice</w:t>
            </w:r>
          </w:p>
        </w:tc>
        <w:tc>
          <w:tcPr>
            <w:tcW w:w="716" w:type="pct"/>
            <w:gridSpan w:val="2"/>
            <w:tcBorders>
              <w:top w:val="single" w:sz="4" w:space="0" w:color="auto"/>
              <w:bottom w:val="single" w:sz="4" w:space="0" w:color="auto"/>
              <w:right w:val="single" w:sz="12" w:space="0" w:color="auto"/>
            </w:tcBorders>
            <w:vAlign w:val="center"/>
          </w:tcPr>
          <w:p w:rsidR="007D74F0" w:rsidRPr="007D74F0" w:rsidRDefault="007D74F0" w:rsidP="007D74F0">
            <w:pPr>
              <w:spacing w:after="0" w:line="240" w:lineRule="auto"/>
              <w:ind w:left="-111" w:right="-108"/>
              <w:jc w:val="center"/>
              <w:rPr>
                <w:rFonts w:ascii="Times New Roman" w:eastAsia="Times New Roman" w:hAnsi="Times New Roman" w:cs="Times New Roman"/>
                <w:b/>
                <w:sz w:val="20"/>
                <w:szCs w:val="20"/>
                <w:lang w:val="en-US" w:eastAsia="tr-TR"/>
              </w:rPr>
            </w:pPr>
            <w:r w:rsidRPr="007D74F0">
              <w:rPr>
                <w:rFonts w:ascii="Times New Roman" w:eastAsia="Times New Roman" w:hAnsi="Times New Roman" w:cs="Times New Roman"/>
                <w:b/>
                <w:sz w:val="20"/>
                <w:szCs w:val="20"/>
                <w:lang w:val="en-US" w:eastAsia="tr-TR"/>
              </w:rPr>
              <w:t>Laboratory</w:t>
            </w:r>
          </w:p>
        </w:tc>
        <w:tc>
          <w:tcPr>
            <w:tcW w:w="412" w:type="pct"/>
            <w:gridSpan w:val="2"/>
            <w:tcBorders>
              <w:top w:val="single" w:sz="4" w:space="0" w:color="auto"/>
              <w:bottom w:val="single" w:sz="4" w:space="0" w:color="auto"/>
              <w:right w:val="single" w:sz="4" w:space="0" w:color="auto"/>
            </w:tcBorders>
            <w:vAlign w:val="center"/>
          </w:tcPr>
          <w:p w:rsidR="007D74F0" w:rsidRPr="007D74F0" w:rsidRDefault="007D74F0" w:rsidP="007D74F0">
            <w:pPr>
              <w:spacing w:after="0" w:line="240" w:lineRule="auto"/>
              <w:jc w:val="center"/>
              <w:rPr>
                <w:rFonts w:ascii="Times New Roman" w:eastAsia="Times New Roman" w:hAnsi="Times New Roman" w:cs="Times New Roman"/>
                <w:b/>
                <w:sz w:val="20"/>
                <w:szCs w:val="20"/>
                <w:lang w:val="en-US" w:eastAsia="tr-TR"/>
              </w:rPr>
            </w:pPr>
            <w:r w:rsidRPr="007D74F0">
              <w:rPr>
                <w:rFonts w:ascii="Times New Roman" w:eastAsia="Times New Roman" w:hAnsi="Times New Roman" w:cs="Times New Roman"/>
                <w:b/>
                <w:sz w:val="20"/>
                <w:szCs w:val="20"/>
                <w:lang w:val="en-US" w:eastAsia="tr-TR"/>
              </w:rPr>
              <w:t>Credit</w:t>
            </w:r>
          </w:p>
        </w:tc>
        <w:tc>
          <w:tcPr>
            <w:tcW w:w="290" w:type="pct"/>
            <w:tcBorders>
              <w:top w:val="single" w:sz="4" w:space="0" w:color="auto"/>
              <w:left w:val="single" w:sz="4" w:space="0" w:color="auto"/>
              <w:bottom w:val="single" w:sz="4" w:space="0" w:color="auto"/>
              <w:right w:val="single" w:sz="4" w:space="0" w:color="auto"/>
            </w:tcBorders>
            <w:vAlign w:val="center"/>
          </w:tcPr>
          <w:p w:rsidR="007D74F0" w:rsidRPr="007D74F0" w:rsidRDefault="007D74F0" w:rsidP="007D74F0">
            <w:pPr>
              <w:spacing w:after="0" w:line="240" w:lineRule="auto"/>
              <w:ind w:left="-111" w:right="-108"/>
              <w:jc w:val="center"/>
              <w:rPr>
                <w:rFonts w:ascii="Times New Roman" w:eastAsia="Times New Roman" w:hAnsi="Times New Roman" w:cs="Times New Roman"/>
                <w:b/>
                <w:sz w:val="20"/>
                <w:szCs w:val="20"/>
                <w:lang w:val="en-US" w:eastAsia="tr-TR"/>
              </w:rPr>
            </w:pPr>
            <w:r w:rsidRPr="007D74F0">
              <w:rPr>
                <w:rFonts w:ascii="Times New Roman" w:eastAsia="Times New Roman" w:hAnsi="Times New Roman" w:cs="Times New Roman"/>
                <w:b/>
                <w:sz w:val="20"/>
                <w:szCs w:val="20"/>
                <w:lang w:val="en-US" w:eastAsia="tr-TR"/>
              </w:rPr>
              <w:t>ECTS</w:t>
            </w:r>
          </w:p>
        </w:tc>
        <w:tc>
          <w:tcPr>
            <w:tcW w:w="1306" w:type="pct"/>
            <w:gridSpan w:val="3"/>
            <w:tcBorders>
              <w:top w:val="single" w:sz="4" w:space="0" w:color="auto"/>
              <w:left w:val="single" w:sz="4" w:space="0" w:color="auto"/>
              <w:bottom w:val="single" w:sz="4" w:space="0" w:color="auto"/>
            </w:tcBorders>
            <w:vAlign w:val="center"/>
          </w:tcPr>
          <w:p w:rsidR="007D74F0" w:rsidRPr="007D74F0" w:rsidRDefault="007D74F0" w:rsidP="007D74F0">
            <w:pPr>
              <w:spacing w:after="0" w:line="240" w:lineRule="auto"/>
              <w:jc w:val="center"/>
              <w:rPr>
                <w:rFonts w:ascii="Times New Roman" w:eastAsia="Times New Roman" w:hAnsi="Times New Roman" w:cs="Times New Roman"/>
                <w:b/>
                <w:sz w:val="20"/>
                <w:szCs w:val="20"/>
                <w:lang w:val="en-US" w:eastAsia="tr-TR"/>
              </w:rPr>
            </w:pPr>
            <w:r w:rsidRPr="007D74F0">
              <w:rPr>
                <w:rFonts w:ascii="Times New Roman" w:eastAsia="Times New Roman" w:hAnsi="Times New Roman" w:cs="Times New Roman"/>
                <w:b/>
                <w:sz w:val="20"/>
                <w:szCs w:val="20"/>
                <w:lang w:val="en-US" w:eastAsia="tr-TR"/>
              </w:rPr>
              <w:t>TYPE</w:t>
            </w:r>
          </w:p>
        </w:tc>
        <w:tc>
          <w:tcPr>
            <w:tcW w:w="684" w:type="pct"/>
            <w:tcBorders>
              <w:top w:val="single" w:sz="4" w:space="0" w:color="auto"/>
              <w:left w:val="single" w:sz="4" w:space="0" w:color="auto"/>
              <w:bottom w:val="single" w:sz="4" w:space="0" w:color="auto"/>
            </w:tcBorders>
            <w:vAlign w:val="center"/>
          </w:tcPr>
          <w:p w:rsidR="007D74F0" w:rsidRPr="007D74F0" w:rsidRDefault="007D74F0" w:rsidP="007D74F0">
            <w:pPr>
              <w:spacing w:after="0" w:line="240" w:lineRule="auto"/>
              <w:jc w:val="center"/>
              <w:rPr>
                <w:rFonts w:ascii="Times New Roman" w:eastAsia="Times New Roman" w:hAnsi="Times New Roman" w:cs="Times New Roman"/>
                <w:b/>
                <w:sz w:val="20"/>
                <w:szCs w:val="20"/>
                <w:lang w:val="en-US" w:eastAsia="tr-TR"/>
              </w:rPr>
            </w:pPr>
            <w:r w:rsidRPr="007D74F0">
              <w:rPr>
                <w:rFonts w:ascii="Times New Roman" w:eastAsia="Times New Roman" w:hAnsi="Times New Roman" w:cs="Times New Roman"/>
                <w:b/>
                <w:sz w:val="20"/>
                <w:szCs w:val="20"/>
                <w:lang w:val="en-US" w:eastAsia="tr-TR"/>
              </w:rPr>
              <w:t>LANGUAGE</w:t>
            </w:r>
          </w:p>
        </w:tc>
      </w:tr>
      <w:tr w:rsidR="007D74F0" w:rsidRPr="007D74F0" w:rsidTr="007D74F0">
        <w:trPr>
          <w:trHeight w:val="367"/>
        </w:trPr>
        <w:tc>
          <w:tcPr>
            <w:tcW w:w="628" w:type="pct"/>
            <w:tcBorders>
              <w:top w:val="single" w:sz="4" w:space="0" w:color="auto"/>
              <w:left w:val="single" w:sz="12" w:space="0" w:color="auto"/>
              <w:bottom w:val="single" w:sz="12" w:space="0" w:color="auto"/>
              <w:right w:val="single" w:sz="12" w:space="0" w:color="auto"/>
            </w:tcBorders>
            <w:vAlign w:val="center"/>
          </w:tcPr>
          <w:p w:rsidR="007D74F0" w:rsidRPr="007D74F0" w:rsidRDefault="007D74F0" w:rsidP="007D74F0">
            <w:pPr>
              <w:spacing w:after="0" w:line="240" w:lineRule="auto"/>
              <w:jc w:val="center"/>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FALL</w:t>
            </w:r>
          </w:p>
        </w:tc>
        <w:tc>
          <w:tcPr>
            <w:tcW w:w="433" w:type="pct"/>
            <w:tcBorders>
              <w:top w:val="single" w:sz="4" w:space="0" w:color="auto"/>
              <w:left w:val="single" w:sz="12" w:space="0" w:color="auto"/>
              <w:bottom w:val="single" w:sz="12" w:space="0" w:color="auto"/>
              <w:right w:val="single" w:sz="4" w:space="0" w:color="auto"/>
            </w:tcBorders>
            <w:vAlign w:val="center"/>
          </w:tcPr>
          <w:p w:rsidR="007D74F0" w:rsidRPr="007D74F0" w:rsidRDefault="007D74F0" w:rsidP="007D74F0">
            <w:pPr>
              <w:spacing w:after="0" w:line="240" w:lineRule="auto"/>
              <w:jc w:val="center"/>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 xml:space="preserve"> </w:t>
            </w:r>
          </w:p>
        </w:tc>
        <w:tc>
          <w:tcPr>
            <w:tcW w:w="531" w:type="pct"/>
            <w:gridSpan w:val="2"/>
            <w:tcBorders>
              <w:top w:val="single" w:sz="4" w:space="0" w:color="auto"/>
              <w:left w:val="single" w:sz="4" w:space="0" w:color="auto"/>
              <w:bottom w:val="single" w:sz="12" w:space="0" w:color="auto"/>
            </w:tcBorders>
            <w:vAlign w:val="center"/>
          </w:tcPr>
          <w:p w:rsidR="007D74F0" w:rsidRPr="007D74F0" w:rsidRDefault="007D74F0" w:rsidP="007D74F0">
            <w:pPr>
              <w:spacing w:after="0" w:line="240" w:lineRule="auto"/>
              <w:jc w:val="center"/>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 xml:space="preserve"> </w:t>
            </w:r>
          </w:p>
        </w:tc>
        <w:tc>
          <w:tcPr>
            <w:tcW w:w="716" w:type="pct"/>
            <w:gridSpan w:val="2"/>
            <w:tcBorders>
              <w:top w:val="single" w:sz="4" w:space="0" w:color="auto"/>
              <w:bottom w:val="single" w:sz="12" w:space="0" w:color="auto"/>
              <w:right w:val="single" w:sz="12" w:space="0" w:color="auto"/>
            </w:tcBorders>
            <w:shd w:val="clear" w:color="auto" w:fill="auto"/>
            <w:vAlign w:val="center"/>
          </w:tcPr>
          <w:p w:rsidR="007D74F0" w:rsidRPr="007D74F0" w:rsidRDefault="007D74F0" w:rsidP="007D74F0">
            <w:pPr>
              <w:spacing w:after="0" w:line="240" w:lineRule="auto"/>
              <w:jc w:val="center"/>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 xml:space="preserve"> </w:t>
            </w:r>
          </w:p>
        </w:tc>
        <w:tc>
          <w:tcPr>
            <w:tcW w:w="412" w:type="pct"/>
            <w:gridSpan w:val="2"/>
            <w:tcBorders>
              <w:top w:val="single" w:sz="4" w:space="0" w:color="auto"/>
              <w:bottom w:val="single" w:sz="12" w:space="0" w:color="auto"/>
              <w:right w:val="single" w:sz="4" w:space="0" w:color="auto"/>
            </w:tcBorders>
            <w:shd w:val="clear" w:color="auto" w:fill="auto"/>
            <w:vAlign w:val="center"/>
          </w:tcPr>
          <w:p w:rsidR="007D74F0" w:rsidRPr="007D74F0" w:rsidRDefault="007D74F0" w:rsidP="007D74F0">
            <w:pPr>
              <w:spacing w:after="0" w:line="240" w:lineRule="auto"/>
              <w:jc w:val="center"/>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 xml:space="preserve"> </w:t>
            </w:r>
          </w:p>
        </w:tc>
        <w:tc>
          <w:tcPr>
            <w:tcW w:w="290" w:type="pct"/>
            <w:tcBorders>
              <w:top w:val="single" w:sz="4" w:space="0" w:color="auto"/>
              <w:left w:val="single" w:sz="4" w:space="0" w:color="auto"/>
              <w:bottom w:val="single" w:sz="12" w:space="0" w:color="auto"/>
              <w:right w:val="single" w:sz="4" w:space="0" w:color="auto"/>
            </w:tcBorders>
            <w:shd w:val="clear" w:color="auto" w:fill="auto"/>
            <w:vAlign w:val="center"/>
          </w:tcPr>
          <w:p w:rsidR="007D74F0" w:rsidRPr="007D74F0" w:rsidRDefault="007D74F0" w:rsidP="007D74F0">
            <w:pPr>
              <w:spacing w:after="0" w:line="240" w:lineRule="auto"/>
              <w:jc w:val="center"/>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 xml:space="preserve"> </w:t>
            </w:r>
          </w:p>
        </w:tc>
        <w:tc>
          <w:tcPr>
            <w:tcW w:w="1306" w:type="pct"/>
            <w:gridSpan w:val="3"/>
            <w:tcBorders>
              <w:top w:val="single" w:sz="4" w:space="0" w:color="auto"/>
              <w:left w:val="single" w:sz="4" w:space="0" w:color="auto"/>
              <w:bottom w:val="single" w:sz="12" w:space="0" w:color="auto"/>
            </w:tcBorders>
            <w:vAlign w:val="center"/>
          </w:tcPr>
          <w:p w:rsidR="007D74F0" w:rsidRPr="007D74F0" w:rsidRDefault="007D74F0" w:rsidP="007D74F0">
            <w:pPr>
              <w:spacing w:after="0" w:line="240" w:lineRule="auto"/>
              <w:rPr>
                <w:rFonts w:ascii="Times New Roman" w:eastAsia="Times New Roman" w:hAnsi="Times New Roman" w:cs="Times New Roman"/>
                <w:sz w:val="24"/>
                <w:szCs w:val="24"/>
                <w:vertAlign w:val="superscript"/>
                <w:lang w:val="en-US" w:eastAsia="tr-TR"/>
              </w:rPr>
            </w:pPr>
            <w:r w:rsidRPr="007D74F0">
              <w:rPr>
                <w:rFonts w:ascii="Times New Roman" w:eastAsia="Times New Roman" w:hAnsi="Times New Roman" w:cs="Times New Roman"/>
                <w:sz w:val="24"/>
                <w:szCs w:val="24"/>
                <w:vertAlign w:val="superscript"/>
                <w:lang w:val="en-US" w:eastAsia="tr-TR"/>
              </w:rPr>
              <w:t>COMPULSORY (X)  ELECTIVE (  )</w:t>
            </w:r>
          </w:p>
        </w:tc>
        <w:tc>
          <w:tcPr>
            <w:tcW w:w="684" w:type="pct"/>
            <w:tcBorders>
              <w:top w:val="single" w:sz="4" w:space="0" w:color="auto"/>
              <w:left w:val="single" w:sz="4" w:space="0" w:color="auto"/>
              <w:bottom w:val="single" w:sz="12" w:space="0" w:color="auto"/>
            </w:tcBorders>
          </w:tcPr>
          <w:p w:rsidR="007D74F0" w:rsidRPr="007D74F0" w:rsidRDefault="007D74F0" w:rsidP="007D74F0">
            <w:pPr>
              <w:spacing w:after="0" w:line="240" w:lineRule="auto"/>
              <w:jc w:val="center"/>
              <w:rPr>
                <w:rFonts w:ascii="Times New Roman" w:eastAsia="Times New Roman" w:hAnsi="Times New Roman" w:cs="Times New Roman"/>
                <w:sz w:val="24"/>
                <w:szCs w:val="24"/>
                <w:vertAlign w:val="superscript"/>
                <w:lang w:val="en-US" w:eastAsia="tr-TR"/>
              </w:rPr>
            </w:pPr>
            <w:r w:rsidRPr="007D74F0">
              <w:rPr>
                <w:rFonts w:ascii="Times New Roman" w:eastAsia="Times New Roman" w:hAnsi="Times New Roman" w:cs="Times New Roman"/>
                <w:sz w:val="24"/>
                <w:szCs w:val="24"/>
                <w:vertAlign w:val="superscript"/>
                <w:lang w:val="en-US" w:eastAsia="tr-TR"/>
              </w:rPr>
              <w:t>TURKISH</w:t>
            </w:r>
          </w:p>
        </w:tc>
      </w:tr>
      <w:tr w:rsidR="007D74F0" w:rsidRPr="007D74F0" w:rsidTr="007D74F0">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7D74F0" w:rsidRPr="007D74F0" w:rsidRDefault="007D74F0" w:rsidP="007D74F0">
            <w:pPr>
              <w:spacing w:after="0" w:line="240" w:lineRule="auto"/>
              <w:jc w:val="center"/>
              <w:rPr>
                <w:rFonts w:ascii="Times New Roman" w:eastAsia="Times New Roman" w:hAnsi="Times New Roman" w:cs="Times New Roman"/>
                <w:b/>
                <w:sz w:val="20"/>
                <w:szCs w:val="20"/>
                <w:lang w:val="en-US" w:eastAsia="tr-TR"/>
              </w:rPr>
            </w:pPr>
            <w:r w:rsidRPr="007D74F0">
              <w:rPr>
                <w:rFonts w:ascii="Times New Roman" w:eastAsia="Times New Roman" w:hAnsi="Times New Roman" w:cs="Times New Roman"/>
                <w:b/>
                <w:sz w:val="20"/>
                <w:szCs w:val="20"/>
                <w:lang w:val="en-US" w:eastAsia="tr-TR"/>
              </w:rPr>
              <w:t>COURSE CATAGORY</w:t>
            </w:r>
          </w:p>
        </w:tc>
      </w:tr>
      <w:tr w:rsidR="007D74F0" w:rsidRPr="007D74F0" w:rsidTr="007D74F0">
        <w:tblPrEx>
          <w:tblBorders>
            <w:insideH w:val="single" w:sz="6" w:space="0" w:color="auto"/>
            <w:insideV w:val="single" w:sz="6" w:space="0" w:color="auto"/>
          </w:tblBorders>
        </w:tblPrEx>
        <w:trPr>
          <w:trHeight w:val="546"/>
        </w:trPr>
        <w:tc>
          <w:tcPr>
            <w:tcW w:w="1153" w:type="pct"/>
            <w:gridSpan w:val="3"/>
            <w:tcBorders>
              <w:top w:val="single" w:sz="12" w:space="0" w:color="auto"/>
              <w:left w:val="single" w:sz="12" w:space="0" w:color="auto"/>
              <w:bottom w:val="single" w:sz="6" w:space="0" w:color="auto"/>
            </w:tcBorders>
            <w:vAlign w:val="center"/>
          </w:tcPr>
          <w:p w:rsidR="007D74F0" w:rsidRPr="007D74F0" w:rsidRDefault="007D74F0" w:rsidP="007D74F0">
            <w:pPr>
              <w:spacing w:before="120" w:after="120" w:line="240" w:lineRule="auto"/>
              <w:jc w:val="center"/>
              <w:rPr>
                <w:rFonts w:ascii="Times New Roman" w:eastAsia="Times New Roman" w:hAnsi="Times New Roman" w:cs="Times New Roman"/>
                <w:b/>
                <w:sz w:val="20"/>
                <w:szCs w:val="20"/>
                <w:lang w:val="en-US" w:eastAsia="tr-TR"/>
              </w:rPr>
            </w:pPr>
            <w:r w:rsidRPr="007D74F0">
              <w:rPr>
                <w:rFonts w:ascii="Times New Roman" w:eastAsia="Times New Roman" w:hAnsi="Times New Roman" w:cs="Times New Roman"/>
                <w:b/>
                <w:sz w:val="20"/>
                <w:szCs w:val="20"/>
                <w:lang w:val="en-US" w:eastAsia="tr-TR"/>
              </w:rPr>
              <w:t>Basic Science</w:t>
            </w:r>
          </w:p>
        </w:tc>
        <w:tc>
          <w:tcPr>
            <w:tcW w:w="1169" w:type="pct"/>
            <w:gridSpan w:val="4"/>
            <w:tcBorders>
              <w:top w:val="single" w:sz="12" w:space="0" w:color="auto"/>
              <w:bottom w:val="single" w:sz="6" w:space="0" w:color="auto"/>
            </w:tcBorders>
            <w:vAlign w:val="center"/>
          </w:tcPr>
          <w:p w:rsidR="007D74F0" w:rsidRPr="007D74F0" w:rsidRDefault="007D74F0" w:rsidP="007D74F0">
            <w:pPr>
              <w:spacing w:before="120" w:after="120" w:line="240" w:lineRule="auto"/>
              <w:jc w:val="center"/>
              <w:rPr>
                <w:rFonts w:ascii="Times New Roman" w:eastAsia="Times New Roman" w:hAnsi="Times New Roman" w:cs="Times New Roman"/>
                <w:b/>
                <w:sz w:val="20"/>
                <w:szCs w:val="20"/>
                <w:lang w:val="en-US" w:eastAsia="tr-TR"/>
              </w:rPr>
            </w:pPr>
            <w:r w:rsidRPr="007D74F0">
              <w:rPr>
                <w:rFonts w:ascii="Times New Roman" w:eastAsia="Times New Roman" w:hAnsi="Times New Roman" w:cs="Times New Roman"/>
                <w:b/>
                <w:sz w:val="20"/>
                <w:szCs w:val="20"/>
                <w:lang w:val="en-US" w:eastAsia="tr-TR"/>
              </w:rPr>
              <w:t>Basic Medical Science</w:t>
            </w:r>
          </w:p>
        </w:tc>
        <w:tc>
          <w:tcPr>
            <w:tcW w:w="1513" w:type="pct"/>
            <w:gridSpan w:val="4"/>
            <w:tcBorders>
              <w:top w:val="single" w:sz="12" w:space="0" w:color="auto"/>
              <w:bottom w:val="single" w:sz="6" w:space="0" w:color="auto"/>
            </w:tcBorders>
            <w:vAlign w:val="center"/>
          </w:tcPr>
          <w:p w:rsidR="007D74F0" w:rsidRPr="007D74F0" w:rsidRDefault="007D74F0" w:rsidP="007D74F0">
            <w:pPr>
              <w:spacing w:before="120" w:after="120" w:line="240" w:lineRule="auto"/>
              <w:jc w:val="center"/>
              <w:rPr>
                <w:rFonts w:ascii="Times New Roman" w:eastAsia="Times New Roman" w:hAnsi="Times New Roman" w:cs="Times New Roman"/>
                <w:b/>
                <w:sz w:val="20"/>
                <w:szCs w:val="20"/>
                <w:lang w:val="en-US" w:eastAsia="tr-TR"/>
              </w:rPr>
            </w:pPr>
            <w:r w:rsidRPr="007D74F0">
              <w:rPr>
                <w:rFonts w:ascii="Times New Roman" w:eastAsia="Times New Roman" w:hAnsi="Times New Roman" w:cs="Times New Roman"/>
                <w:b/>
                <w:sz w:val="20"/>
                <w:szCs w:val="20"/>
                <w:lang w:val="en-US" w:eastAsia="tr-TR"/>
              </w:rPr>
              <w:t>Clinical Science</w:t>
            </w:r>
          </w:p>
        </w:tc>
        <w:tc>
          <w:tcPr>
            <w:tcW w:w="1165" w:type="pct"/>
            <w:gridSpan w:val="2"/>
            <w:tcBorders>
              <w:top w:val="single" w:sz="12" w:space="0" w:color="auto"/>
              <w:bottom w:val="single" w:sz="6" w:space="0" w:color="auto"/>
            </w:tcBorders>
            <w:vAlign w:val="center"/>
          </w:tcPr>
          <w:p w:rsidR="007D74F0" w:rsidRPr="007D74F0" w:rsidRDefault="007D74F0" w:rsidP="007D74F0">
            <w:pPr>
              <w:spacing w:before="120" w:after="120" w:line="240" w:lineRule="auto"/>
              <w:jc w:val="center"/>
              <w:rPr>
                <w:rFonts w:ascii="Times New Roman" w:eastAsia="Times New Roman" w:hAnsi="Times New Roman" w:cs="Times New Roman"/>
                <w:b/>
                <w:sz w:val="20"/>
                <w:szCs w:val="20"/>
                <w:lang w:val="en-US" w:eastAsia="tr-TR"/>
              </w:rPr>
            </w:pPr>
            <w:r w:rsidRPr="007D74F0">
              <w:rPr>
                <w:rFonts w:ascii="Times New Roman" w:eastAsia="Times New Roman" w:hAnsi="Times New Roman" w:cs="Times New Roman"/>
                <w:b/>
                <w:sz w:val="20"/>
                <w:szCs w:val="20"/>
                <w:lang w:val="en-US" w:eastAsia="tr-TR"/>
              </w:rPr>
              <w:t xml:space="preserve">Social Science </w:t>
            </w:r>
          </w:p>
        </w:tc>
      </w:tr>
      <w:tr w:rsidR="007D74F0" w:rsidRPr="007D74F0" w:rsidTr="007D74F0">
        <w:tblPrEx>
          <w:tblBorders>
            <w:insideH w:val="single" w:sz="6" w:space="0" w:color="auto"/>
            <w:insideV w:val="single" w:sz="6" w:space="0" w:color="auto"/>
          </w:tblBorders>
        </w:tblPrEx>
        <w:trPr>
          <w:trHeight w:val="138"/>
        </w:trPr>
        <w:tc>
          <w:tcPr>
            <w:tcW w:w="1153" w:type="pct"/>
            <w:gridSpan w:val="3"/>
            <w:tcBorders>
              <w:top w:val="single" w:sz="6" w:space="0" w:color="auto"/>
              <w:left w:val="single" w:sz="12" w:space="0" w:color="auto"/>
              <w:bottom w:val="single" w:sz="12" w:space="0" w:color="auto"/>
              <w:right w:val="single" w:sz="4" w:space="0" w:color="auto"/>
            </w:tcBorders>
          </w:tcPr>
          <w:p w:rsidR="007D74F0" w:rsidRPr="007D74F0" w:rsidRDefault="007D74F0" w:rsidP="007D74F0">
            <w:pPr>
              <w:spacing w:after="0" w:line="240" w:lineRule="auto"/>
              <w:jc w:val="center"/>
              <w:rPr>
                <w:rFonts w:ascii="Times New Roman" w:eastAsia="Times New Roman" w:hAnsi="Times New Roman" w:cs="Times New Roman"/>
                <w:lang w:val="en-US" w:eastAsia="tr-TR"/>
              </w:rPr>
            </w:pPr>
          </w:p>
        </w:tc>
        <w:tc>
          <w:tcPr>
            <w:tcW w:w="1169" w:type="pct"/>
            <w:gridSpan w:val="4"/>
            <w:tcBorders>
              <w:top w:val="single" w:sz="6" w:space="0" w:color="auto"/>
              <w:left w:val="single" w:sz="4" w:space="0" w:color="auto"/>
              <w:bottom w:val="single" w:sz="12" w:space="0" w:color="auto"/>
              <w:right w:val="single" w:sz="4" w:space="0" w:color="auto"/>
            </w:tcBorders>
          </w:tcPr>
          <w:p w:rsidR="007D74F0" w:rsidRPr="007D74F0" w:rsidRDefault="007D74F0" w:rsidP="007D74F0">
            <w:pPr>
              <w:spacing w:after="0" w:line="240" w:lineRule="auto"/>
              <w:jc w:val="center"/>
              <w:rPr>
                <w:rFonts w:ascii="Times New Roman" w:eastAsia="Times New Roman" w:hAnsi="Times New Roman" w:cs="Times New Roman"/>
                <w:sz w:val="24"/>
                <w:szCs w:val="24"/>
                <w:lang w:val="en-US" w:eastAsia="tr-TR"/>
              </w:rPr>
            </w:pPr>
          </w:p>
        </w:tc>
        <w:tc>
          <w:tcPr>
            <w:tcW w:w="1513" w:type="pct"/>
            <w:gridSpan w:val="4"/>
            <w:tcBorders>
              <w:top w:val="single" w:sz="6" w:space="0" w:color="auto"/>
              <w:left w:val="single" w:sz="4" w:space="0" w:color="auto"/>
              <w:bottom w:val="single" w:sz="12" w:space="0" w:color="auto"/>
            </w:tcBorders>
          </w:tcPr>
          <w:p w:rsidR="007D74F0" w:rsidRPr="007D74F0" w:rsidRDefault="007D74F0" w:rsidP="007D74F0">
            <w:pPr>
              <w:spacing w:after="0" w:line="240" w:lineRule="auto"/>
              <w:jc w:val="center"/>
              <w:rPr>
                <w:rFonts w:ascii="Times New Roman" w:eastAsia="Times New Roman" w:hAnsi="Times New Roman" w:cs="Times New Roman"/>
                <w:sz w:val="24"/>
                <w:szCs w:val="24"/>
                <w:lang w:val="en-US" w:eastAsia="tr-TR"/>
              </w:rPr>
            </w:pPr>
            <w:r w:rsidRPr="007D74F0">
              <w:rPr>
                <w:rFonts w:ascii="Times New Roman" w:eastAsia="Times New Roman" w:hAnsi="Times New Roman" w:cs="Times New Roman"/>
                <w:sz w:val="24"/>
                <w:szCs w:val="24"/>
                <w:lang w:val="en-US" w:eastAsia="tr-TR"/>
              </w:rPr>
              <w:t xml:space="preserve">  X</w:t>
            </w:r>
          </w:p>
        </w:tc>
        <w:tc>
          <w:tcPr>
            <w:tcW w:w="1165" w:type="pct"/>
            <w:gridSpan w:val="2"/>
            <w:tcBorders>
              <w:top w:val="single" w:sz="6" w:space="0" w:color="auto"/>
              <w:left w:val="single" w:sz="4" w:space="0" w:color="auto"/>
              <w:bottom w:val="single" w:sz="12" w:space="0" w:color="auto"/>
            </w:tcBorders>
          </w:tcPr>
          <w:p w:rsidR="007D74F0" w:rsidRPr="007D74F0" w:rsidRDefault="007D74F0" w:rsidP="007D74F0">
            <w:pPr>
              <w:spacing w:after="0" w:line="240" w:lineRule="auto"/>
              <w:jc w:val="center"/>
              <w:rPr>
                <w:rFonts w:ascii="Times New Roman" w:eastAsia="Times New Roman" w:hAnsi="Times New Roman" w:cs="Times New Roman"/>
                <w:lang w:val="en-US" w:eastAsia="tr-TR"/>
              </w:rPr>
            </w:pPr>
          </w:p>
        </w:tc>
      </w:tr>
      <w:tr w:rsidR="007D74F0" w:rsidRPr="007D74F0" w:rsidTr="007D74F0">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7D74F0" w:rsidRPr="007D74F0" w:rsidRDefault="007D74F0" w:rsidP="007D74F0">
            <w:pPr>
              <w:spacing w:after="0" w:line="240" w:lineRule="auto"/>
              <w:jc w:val="center"/>
              <w:rPr>
                <w:rFonts w:ascii="Times New Roman" w:eastAsia="Times New Roman" w:hAnsi="Times New Roman" w:cs="Times New Roman"/>
                <w:b/>
                <w:sz w:val="20"/>
                <w:szCs w:val="20"/>
                <w:lang w:val="en-US" w:eastAsia="tr-TR"/>
              </w:rPr>
            </w:pPr>
            <w:r w:rsidRPr="007D74F0">
              <w:rPr>
                <w:rFonts w:ascii="Times New Roman" w:eastAsia="Times New Roman" w:hAnsi="Times New Roman" w:cs="Times New Roman"/>
                <w:b/>
                <w:sz w:val="20"/>
                <w:szCs w:val="20"/>
                <w:lang w:val="en-US" w:eastAsia="tr-TR"/>
              </w:rPr>
              <w:t>ASSESSMENT CRITERIA</w:t>
            </w:r>
          </w:p>
        </w:tc>
      </w:tr>
      <w:tr w:rsidR="007D74F0" w:rsidRPr="007D74F0" w:rsidTr="007D74F0">
        <w:tc>
          <w:tcPr>
            <w:tcW w:w="1964" w:type="pct"/>
            <w:gridSpan w:val="5"/>
            <w:vMerge w:val="restart"/>
            <w:tcBorders>
              <w:top w:val="single" w:sz="12" w:space="0" w:color="auto"/>
              <w:left w:val="single" w:sz="12" w:space="0" w:color="auto"/>
              <w:bottom w:val="single" w:sz="12" w:space="0" w:color="auto"/>
              <w:right w:val="single" w:sz="12" w:space="0" w:color="auto"/>
            </w:tcBorders>
            <w:vAlign w:val="center"/>
          </w:tcPr>
          <w:p w:rsidR="007D74F0" w:rsidRPr="007D74F0" w:rsidRDefault="007D74F0" w:rsidP="007D74F0">
            <w:pPr>
              <w:spacing w:after="0" w:line="240" w:lineRule="auto"/>
              <w:jc w:val="center"/>
              <w:rPr>
                <w:rFonts w:ascii="Times New Roman" w:eastAsia="Times New Roman" w:hAnsi="Times New Roman" w:cs="Times New Roman"/>
                <w:b/>
                <w:sz w:val="20"/>
                <w:szCs w:val="20"/>
                <w:lang w:val="en-US" w:eastAsia="tr-TR"/>
              </w:rPr>
            </w:pPr>
            <w:r w:rsidRPr="007D74F0">
              <w:rPr>
                <w:rFonts w:ascii="Times New Roman" w:eastAsia="Times New Roman" w:hAnsi="Times New Roman" w:cs="Times New Roman"/>
                <w:b/>
                <w:sz w:val="20"/>
                <w:szCs w:val="20"/>
                <w:lang w:val="en-US" w:eastAsia="tr-TR"/>
              </w:rPr>
              <w:t>MID-TERM</w:t>
            </w:r>
          </w:p>
        </w:tc>
        <w:tc>
          <w:tcPr>
            <w:tcW w:w="1126" w:type="pct"/>
            <w:gridSpan w:val="5"/>
            <w:tcBorders>
              <w:top w:val="single" w:sz="12" w:space="0" w:color="auto"/>
              <w:left w:val="single" w:sz="12" w:space="0" w:color="auto"/>
              <w:bottom w:val="single" w:sz="8" w:space="0" w:color="auto"/>
              <w:right w:val="single" w:sz="4" w:space="0" w:color="auto"/>
            </w:tcBorders>
            <w:vAlign w:val="center"/>
          </w:tcPr>
          <w:p w:rsidR="007D74F0" w:rsidRPr="007D74F0" w:rsidRDefault="007D74F0" w:rsidP="007D74F0">
            <w:pPr>
              <w:spacing w:after="0" w:line="240" w:lineRule="auto"/>
              <w:jc w:val="center"/>
              <w:rPr>
                <w:rFonts w:ascii="Times New Roman" w:eastAsia="Times New Roman" w:hAnsi="Times New Roman" w:cs="Times New Roman"/>
                <w:b/>
                <w:sz w:val="20"/>
                <w:szCs w:val="20"/>
                <w:lang w:val="en-US" w:eastAsia="tr-TR"/>
              </w:rPr>
            </w:pPr>
            <w:r w:rsidRPr="007D74F0">
              <w:rPr>
                <w:rFonts w:ascii="Times New Roman" w:eastAsia="Times New Roman" w:hAnsi="Times New Roman" w:cs="Times New Roman"/>
                <w:b/>
                <w:sz w:val="20"/>
                <w:szCs w:val="20"/>
                <w:lang w:val="en-US" w:eastAsia="tr-TR"/>
              </w:rPr>
              <w:t>Evaluation Type</w:t>
            </w:r>
          </w:p>
        </w:tc>
        <w:tc>
          <w:tcPr>
            <w:tcW w:w="745" w:type="pct"/>
            <w:tcBorders>
              <w:top w:val="single" w:sz="12" w:space="0" w:color="auto"/>
              <w:left w:val="single" w:sz="4" w:space="0" w:color="auto"/>
              <w:bottom w:val="single" w:sz="8" w:space="0" w:color="auto"/>
              <w:right w:val="single" w:sz="8" w:space="0" w:color="auto"/>
            </w:tcBorders>
            <w:vAlign w:val="center"/>
          </w:tcPr>
          <w:p w:rsidR="007D74F0" w:rsidRPr="007D74F0" w:rsidRDefault="007D74F0" w:rsidP="007D74F0">
            <w:pPr>
              <w:spacing w:after="0" w:line="240" w:lineRule="auto"/>
              <w:jc w:val="center"/>
              <w:rPr>
                <w:rFonts w:ascii="Times New Roman" w:eastAsia="Times New Roman" w:hAnsi="Times New Roman" w:cs="Times New Roman"/>
                <w:b/>
                <w:sz w:val="20"/>
                <w:szCs w:val="20"/>
                <w:lang w:val="en-US" w:eastAsia="tr-TR"/>
              </w:rPr>
            </w:pPr>
            <w:r w:rsidRPr="007D74F0">
              <w:rPr>
                <w:rFonts w:ascii="Times New Roman" w:eastAsia="Times New Roman" w:hAnsi="Times New Roman" w:cs="Times New Roman"/>
                <w:b/>
                <w:sz w:val="20"/>
                <w:szCs w:val="20"/>
                <w:lang w:val="en-US" w:eastAsia="tr-TR"/>
              </w:rPr>
              <w:t>Quantity</w:t>
            </w:r>
          </w:p>
        </w:tc>
        <w:tc>
          <w:tcPr>
            <w:tcW w:w="1165" w:type="pct"/>
            <w:gridSpan w:val="2"/>
            <w:tcBorders>
              <w:top w:val="single" w:sz="12" w:space="0" w:color="auto"/>
              <w:left w:val="single" w:sz="8" w:space="0" w:color="auto"/>
              <w:bottom w:val="single" w:sz="8" w:space="0" w:color="auto"/>
              <w:right w:val="single" w:sz="12" w:space="0" w:color="auto"/>
            </w:tcBorders>
            <w:vAlign w:val="center"/>
          </w:tcPr>
          <w:p w:rsidR="007D74F0" w:rsidRPr="007D74F0" w:rsidRDefault="007D74F0" w:rsidP="007D74F0">
            <w:pPr>
              <w:spacing w:after="0" w:line="240" w:lineRule="auto"/>
              <w:jc w:val="center"/>
              <w:rPr>
                <w:rFonts w:ascii="Times New Roman" w:eastAsia="Times New Roman" w:hAnsi="Times New Roman" w:cs="Times New Roman"/>
                <w:b/>
                <w:sz w:val="20"/>
                <w:szCs w:val="20"/>
                <w:lang w:val="en-US" w:eastAsia="tr-TR"/>
              </w:rPr>
            </w:pPr>
            <w:r w:rsidRPr="007D74F0">
              <w:rPr>
                <w:rFonts w:ascii="Times New Roman" w:eastAsia="Times New Roman" w:hAnsi="Times New Roman" w:cs="Times New Roman"/>
                <w:b/>
                <w:sz w:val="20"/>
                <w:szCs w:val="20"/>
                <w:lang w:val="en-US" w:eastAsia="tr-TR"/>
              </w:rPr>
              <w:t>%</w:t>
            </w:r>
          </w:p>
        </w:tc>
      </w:tr>
      <w:tr w:rsidR="007D74F0" w:rsidRPr="007D74F0" w:rsidTr="007D74F0">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7D74F0" w:rsidRPr="007D74F0" w:rsidRDefault="007D74F0" w:rsidP="007D74F0">
            <w:pPr>
              <w:spacing w:after="0" w:line="240" w:lineRule="auto"/>
              <w:rPr>
                <w:rFonts w:ascii="Times New Roman" w:eastAsia="Times New Roman" w:hAnsi="Times New Roman" w:cs="Times New Roman"/>
                <w:b/>
                <w:sz w:val="20"/>
                <w:szCs w:val="20"/>
                <w:lang w:val="en-US" w:eastAsia="tr-TR"/>
              </w:rPr>
            </w:pPr>
          </w:p>
        </w:tc>
        <w:tc>
          <w:tcPr>
            <w:tcW w:w="1126" w:type="pct"/>
            <w:gridSpan w:val="5"/>
            <w:tcBorders>
              <w:top w:val="single" w:sz="8" w:space="0" w:color="auto"/>
              <w:left w:val="single" w:sz="12" w:space="0" w:color="auto"/>
              <w:bottom w:val="single" w:sz="4" w:space="0" w:color="auto"/>
              <w:right w:val="single" w:sz="4" w:space="0" w:color="auto"/>
            </w:tcBorders>
            <w:vAlign w:val="center"/>
          </w:tcPr>
          <w:p w:rsidR="007D74F0" w:rsidRPr="007D74F0" w:rsidRDefault="007D74F0" w:rsidP="007D74F0">
            <w:pPr>
              <w:spacing w:after="0" w:line="240" w:lineRule="auto"/>
              <w:rPr>
                <w:rFonts w:ascii="Times New Roman" w:eastAsia="Times New Roman" w:hAnsi="Times New Roman" w:cs="Times New Roman"/>
                <w:sz w:val="20"/>
                <w:szCs w:val="20"/>
                <w:lang w:val="en-US" w:eastAsia="tr-TR"/>
              </w:rPr>
            </w:pPr>
            <w:r w:rsidRPr="007D74F0">
              <w:rPr>
                <w:rFonts w:ascii="Times New Roman" w:eastAsia="Times New Roman" w:hAnsi="Times New Roman" w:cs="Times New Roman"/>
                <w:sz w:val="20"/>
                <w:szCs w:val="20"/>
                <w:lang w:val="en-US" w:eastAsia="tr-TR"/>
              </w:rPr>
              <w:t>1st Mid-Term</w:t>
            </w:r>
          </w:p>
        </w:tc>
        <w:tc>
          <w:tcPr>
            <w:tcW w:w="745" w:type="pct"/>
            <w:tcBorders>
              <w:top w:val="single" w:sz="8" w:space="0" w:color="auto"/>
              <w:left w:val="single" w:sz="4" w:space="0" w:color="auto"/>
              <w:bottom w:val="single" w:sz="4" w:space="0" w:color="auto"/>
              <w:right w:val="single" w:sz="8" w:space="0" w:color="auto"/>
            </w:tcBorders>
          </w:tcPr>
          <w:p w:rsidR="007D74F0" w:rsidRPr="007D74F0" w:rsidRDefault="007D74F0" w:rsidP="007D74F0">
            <w:pPr>
              <w:spacing w:after="0" w:line="240" w:lineRule="auto"/>
              <w:jc w:val="center"/>
              <w:rPr>
                <w:rFonts w:ascii="Times New Roman" w:eastAsia="Times New Roman" w:hAnsi="Times New Roman" w:cs="Times New Roman"/>
                <w:sz w:val="20"/>
                <w:szCs w:val="20"/>
                <w:lang w:val="en-US" w:eastAsia="tr-TR"/>
              </w:rPr>
            </w:pPr>
            <w:r w:rsidRPr="007D74F0">
              <w:rPr>
                <w:rFonts w:ascii="Times New Roman" w:eastAsia="Times New Roman" w:hAnsi="Times New Roman" w:cs="Times New Roman"/>
                <w:sz w:val="20"/>
                <w:szCs w:val="20"/>
                <w:lang w:val="en-US" w:eastAsia="tr-TR"/>
              </w:rPr>
              <w:t xml:space="preserve">1 </w:t>
            </w:r>
          </w:p>
        </w:tc>
        <w:tc>
          <w:tcPr>
            <w:tcW w:w="1165" w:type="pct"/>
            <w:gridSpan w:val="2"/>
            <w:tcBorders>
              <w:top w:val="single" w:sz="8" w:space="0" w:color="auto"/>
              <w:left w:val="single" w:sz="8" w:space="0" w:color="auto"/>
              <w:bottom w:val="single" w:sz="4" w:space="0" w:color="auto"/>
              <w:right w:val="single" w:sz="12" w:space="0" w:color="auto"/>
            </w:tcBorders>
            <w:shd w:val="clear" w:color="auto" w:fill="auto"/>
          </w:tcPr>
          <w:p w:rsidR="007D74F0" w:rsidRPr="007D74F0" w:rsidRDefault="007D74F0" w:rsidP="007D74F0">
            <w:pPr>
              <w:spacing w:after="0" w:line="240" w:lineRule="auto"/>
              <w:jc w:val="center"/>
              <w:rPr>
                <w:rFonts w:ascii="Times New Roman" w:eastAsia="Times New Roman" w:hAnsi="Times New Roman" w:cs="Times New Roman"/>
                <w:sz w:val="20"/>
                <w:szCs w:val="20"/>
                <w:lang w:val="en-US" w:eastAsia="tr-TR"/>
              </w:rPr>
            </w:pPr>
            <w:r w:rsidRPr="007D74F0">
              <w:rPr>
                <w:rFonts w:ascii="Times New Roman" w:eastAsia="Times New Roman" w:hAnsi="Times New Roman" w:cs="Times New Roman"/>
                <w:sz w:val="20"/>
                <w:szCs w:val="20"/>
                <w:lang w:val="en-US" w:eastAsia="tr-TR"/>
              </w:rPr>
              <w:t>50</w:t>
            </w:r>
          </w:p>
        </w:tc>
      </w:tr>
      <w:tr w:rsidR="007D74F0" w:rsidRPr="007D74F0" w:rsidTr="007D74F0">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7D74F0" w:rsidRPr="007D74F0" w:rsidRDefault="007D74F0" w:rsidP="007D74F0">
            <w:pPr>
              <w:spacing w:after="0" w:line="240" w:lineRule="auto"/>
              <w:rPr>
                <w:rFonts w:ascii="Times New Roman" w:eastAsia="Times New Roman" w:hAnsi="Times New Roman" w:cs="Times New Roman"/>
                <w:b/>
                <w:sz w:val="20"/>
                <w:szCs w:val="20"/>
                <w:lang w:val="en-US" w:eastAsia="tr-TR"/>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7D74F0" w:rsidRPr="007D74F0" w:rsidRDefault="007D74F0" w:rsidP="007D74F0">
            <w:pPr>
              <w:spacing w:after="0" w:line="240" w:lineRule="auto"/>
              <w:rPr>
                <w:rFonts w:ascii="Times New Roman" w:eastAsia="Times New Roman" w:hAnsi="Times New Roman" w:cs="Times New Roman"/>
                <w:sz w:val="20"/>
                <w:szCs w:val="20"/>
                <w:lang w:val="en-US" w:eastAsia="tr-TR"/>
              </w:rPr>
            </w:pPr>
            <w:r w:rsidRPr="007D74F0">
              <w:rPr>
                <w:rFonts w:ascii="Times New Roman" w:eastAsia="Times New Roman" w:hAnsi="Times New Roman" w:cs="Times New Roman"/>
                <w:sz w:val="20"/>
                <w:szCs w:val="20"/>
                <w:lang w:val="en-US" w:eastAsia="tr-TR"/>
              </w:rPr>
              <w:t>2nd Mid-Term</w:t>
            </w:r>
          </w:p>
        </w:tc>
        <w:tc>
          <w:tcPr>
            <w:tcW w:w="745" w:type="pct"/>
            <w:tcBorders>
              <w:top w:val="single" w:sz="4" w:space="0" w:color="auto"/>
              <w:left w:val="single" w:sz="4" w:space="0" w:color="auto"/>
              <w:bottom w:val="single" w:sz="4" w:space="0" w:color="auto"/>
              <w:right w:val="single" w:sz="8" w:space="0" w:color="auto"/>
            </w:tcBorders>
          </w:tcPr>
          <w:p w:rsidR="007D74F0" w:rsidRPr="007D74F0" w:rsidRDefault="007D74F0" w:rsidP="007D74F0">
            <w:pPr>
              <w:spacing w:after="0" w:line="240" w:lineRule="auto"/>
              <w:jc w:val="center"/>
              <w:rPr>
                <w:rFonts w:ascii="Times New Roman" w:eastAsia="Times New Roman" w:hAnsi="Times New Roman" w:cs="Times New Roman"/>
                <w:sz w:val="20"/>
                <w:szCs w:val="20"/>
                <w:lang w:val="en-US" w:eastAsia="tr-TR"/>
              </w:rPr>
            </w:pPr>
          </w:p>
        </w:tc>
        <w:tc>
          <w:tcPr>
            <w:tcW w:w="1165" w:type="pct"/>
            <w:gridSpan w:val="2"/>
            <w:tcBorders>
              <w:top w:val="single" w:sz="4" w:space="0" w:color="auto"/>
              <w:left w:val="single" w:sz="8" w:space="0" w:color="auto"/>
              <w:bottom w:val="single" w:sz="4" w:space="0" w:color="auto"/>
              <w:right w:val="single" w:sz="12" w:space="0" w:color="auto"/>
            </w:tcBorders>
            <w:shd w:val="clear" w:color="auto" w:fill="auto"/>
          </w:tcPr>
          <w:p w:rsidR="007D74F0" w:rsidRPr="007D74F0" w:rsidRDefault="007D74F0" w:rsidP="007D74F0">
            <w:pPr>
              <w:spacing w:after="0" w:line="240" w:lineRule="auto"/>
              <w:jc w:val="center"/>
              <w:rPr>
                <w:rFonts w:ascii="Times New Roman" w:eastAsia="Times New Roman" w:hAnsi="Times New Roman" w:cs="Times New Roman"/>
                <w:sz w:val="20"/>
                <w:szCs w:val="20"/>
                <w:lang w:val="en-US" w:eastAsia="tr-TR"/>
              </w:rPr>
            </w:pPr>
          </w:p>
        </w:tc>
      </w:tr>
      <w:tr w:rsidR="007D74F0" w:rsidRPr="007D74F0" w:rsidTr="007D74F0">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7D74F0" w:rsidRPr="007D74F0" w:rsidRDefault="007D74F0" w:rsidP="007D74F0">
            <w:pPr>
              <w:spacing w:after="0" w:line="240" w:lineRule="auto"/>
              <w:rPr>
                <w:rFonts w:ascii="Times New Roman" w:eastAsia="Times New Roman" w:hAnsi="Times New Roman" w:cs="Times New Roman"/>
                <w:b/>
                <w:sz w:val="20"/>
                <w:szCs w:val="20"/>
                <w:lang w:val="en-US" w:eastAsia="tr-TR"/>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7D74F0" w:rsidRPr="007D74F0" w:rsidRDefault="007D74F0" w:rsidP="007D74F0">
            <w:pPr>
              <w:spacing w:after="0" w:line="240" w:lineRule="auto"/>
              <w:rPr>
                <w:rFonts w:ascii="Times New Roman" w:eastAsia="Times New Roman" w:hAnsi="Times New Roman" w:cs="Times New Roman"/>
                <w:sz w:val="20"/>
                <w:szCs w:val="20"/>
                <w:lang w:val="en-US" w:eastAsia="tr-TR"/>
              </w:rPr>
            </w:pPr>
            <w:r w:rsidRPr="007D74F0">
              <w:rPr>
                <w:rFonts w:ascii="Times New Roman" w:eastAsia="Times New Roman" w:hAnsi="Times New Roman" w:cs="Times New Roman"/>
                <w:sz w:val="20"/>
                <w:szCs w:val="20"/>
                <w:lang w:val="en-US" w:eastAsia="tr-TR"/>
              </w:rPr>
              <w:t>Quiz</w:t>
            </w:r>
          </w:p>
        </w:tc>
        <w:tc>
          <w:tcPr>
            <w:tcW w:w="745" w:type="pct"/>
            <w:tcBorders>
              <w:top w:val="single" w:sz="4" w:space="0" w:color="auto"/>
              <w:left w:val="single" w:sz="4" w:space="0" w:color="auto"/>
              <w:bottom w:val="single" w:sz="4" w:space="0" w:color="auto"/>
              <w:right w:val="single" w:sz="8" w:space="0" w:color="auto"/>
            </w:tcBorders>
          </w:tcPr>
          <w:p w:rsidR="007D74F0" w:rsidRPr="007D74F0" w:rsidRDefault="007D74F0" w:rsidP="007D74F0">
            <w:pPr>
              <w:spacing w:after="0" w:line="240" w:lineRule="auto"/>
              <w:rPr>
                <w:rFonts w:ascii="Times New Roman" w:eastAsia="Times New Roman" w:hAnsi="Times New Roman" w:cs="Times New Roman"/>
                <w:sz w:val="24"/>
                <w:szCs w:val="24"/>
                <w:lang w:val="en-US" w:eastAsia="tr-TR"/>
              </w:rPr>
            </w:pPr>
          </w:p>
        </w:tc>
        <w:tc>
          <w:tcPr>
            <w:tcW w:w="1165" w:type="pct"/>
            <w:gridSpan w:val="2"/>
            <w:tcBorders>
              <w:top w:val="single" w:sz="4" w:space="0" w:color="auto"/>
              <w:left w:val="single" w:sz="8" w:space="0" w:color="auto"/>
              <w:bottom w:val="single" w:sz="4" w:space="0" w:color="auto"/>
              <w:right w:val="single" w:sz="12" w:space="0" w:color="auto"/>
            </w:tcBorders>
          </w:tcPr>
          <w:p w:rsidR="007D74F0" w:rsidRPr="007D74F0" w:rsidRDefault="007D74F0" w:rsidP="007D74F0">
            <w:pPr>
              <w:spacing w:after="0" w:line="240" w:lineRule="auto"/>
              <w:rPr>
                <w:rFonts w:ascii="Times New Roman" w:eastAsia="Times New Roman" w:hAnsi="Times New Roman" w:cs="Times New Roman"/>
                <w:sz w:val="20"/>
                <w:szCs w:val="20"/>
                <w:lang w:val="en-US" w:eastAsia="tr-TR"/>
              </w:rPr>
            </w:pPr>
            <w:r w:rsidRPr="007D74F0">
              <w:rPr>
                <w:rFonts w:ascii="Times New Roman" w:eastAsia="Times New Roman" w:hAnsi="Times New Roman" w:cs="Times New Roman"/>
                <w:sz w:val="20"/>
                <w:szCs w:val="20"/>
                <w:lang w:val="en-US" w:eastAsia="tr-TR"/>
              </w:rPr>
              <w:t xml:space="preserve"> </w:t>
            </w:r>
          </w:p>
        </w:tc>
      </w:tr>
      <w:tr w:rsidR="007D74F0" w:rsidRPr="007D74F0" w:rsidTr="007D74F0">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7D74F0" w:rsidRPr="007D74F0" w:rsidRDefault="007D74F0" w:rsidP="007D74F0">
            <w:pPr>
              <w:spacing w:after="0" w:line="240" w:lineRule="auto"/>
              <w:rPr>
                <w:rFonts w:ascii="Times New Roman" w:eastAsia="Times New Roman" w:hAnsi="Times New Roman" w:cs="Times New Roman"/>
                <w:b/>
                <w:sz w:val="20"/>
                <w:szCs w:val="20"/>
                <w:lang w:val="en-US" w:eastAsia="tr-TR"/>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7D74F0" w:rsidRPr="007D74F0" w:rsidRDefault="007D74F0" w:rsidP="007D74F0">
            <w:pPr>
              <w:spacing w:after="0" w:line="240" w:lineRule="auto"/>
              <w:rPr>
                <w:rFonts w:ascii="Times New Roman" w:eastAsia="Times New Roman" w:hAnsi="Times New Roman" w:cs="Times New Roman"/>
                <w:sz w:val="20"/>
                <w:szCs w:val="20"/>
                <w:lang w:val="en-US" w:eastAsia="tr-TR"/>
              </w:rPr>
            </w:pPr>
            <w:r w:rsidRPr="007D74F0">
              <w:rPr>
                <w:rFonts w:ascii="Times New Roman" w:eastAsia="Times New Roman" w:hAnsi="Times New Roman" w:cs="Times New Roman"/>
                <w:sz w:val="20"/>
                <w:szCs w:val="20"/>
                <w:lang w:val="en-US" w:eastAsia="tr-TR"/>
              </w:rPr>
              <w:t>Homework</w:t>
            </w:r>
          </w:p>
        </w:tc>
        <w:tc>
          <w:tcPr>
            <w:tcW w:w="745" w:type="pct"/>
            <w:tcBorders>
              <w:top w:val="single" w:sz="4" w:space="0" w:color="auto"/>
              <w:left w:val="single" w:sz="4" w:space="0" w:color="auto"/>
              <w:bottom w:val="single" w:sz="4" w:space="0" w:color="auto"/>
              <w:right w:val="single" w:sz="8" w:space="0" w:color="auto"/>
            </w:tcBorders>
          </w:tcPr>
          <w:p w:rsidR="007D74F0" w:rsidRPr="007D74F0" w:rsidRDefault="007D74F0" w:rsidP="007D74F0">
            <w:pPr>
              <w:spacing w:after="0" w:line="240" w:lineRule="auto"/>
              <w:jc w:val="center"/>
              <w:rPr>
                <w:rFonts w:ascii="Times New Roman" w:eastAsia="Times New Roman" w:hAnsi="Times New Roman" w:cs="Times New Roman"/>
                <w:sz w:val="24"/>
                <w:szCs w:val="24"/>
                <w:lang w:val="en-US" w:eastAsia="tr-TR"/>
              </w:rPr>
            </w:pPr>
            <w:r w:rsidRPr="007D74F0">
              <w:rPr>
                <w:rFonts w:ascii="Times New Roman" w:eastAsia="Times New Roman" w:hAnsi="Times New Roman" w:cs="Times New Roman"/>
                <w:sz w:val="24"/>
                <w:szCs w:val="24"/>
                <w:lang w:val="en-US" w:eastAsia="tr-TR"/>
              </w:rPr>
              <w:t xml:space="preserve"> </w:t>
            </w:r>
          </w:p>
        </w:tc>
        <w:tc>
          <w:tcPr>
            <w:tcW w:w="1165" w:type="pct"/>
            <w:gridSpan w:val="2"/>
            <w:tcBorders>
              <w:top w:val="single" w:sz="4" w:space="0" w:color="auto"/>
              <w:left w:val="single" w:sz="8" w:space="0" w:color="auto"/>
              <w:bottom w:val="single" w:sz="4" w:space="0" w:color="auto"/>
              <w:right w:val="single" w:sz="12" w:space="0" w:color="auto"/>
            </w:tcBorders>
          </w:tcPr>
          <w:p w:rsidR="007D74F0" w:rsidRPr="007D74F0" w:rsidRDefault="007D74F0" w:rsidP="007D74F0">
            <w:pPr>
              <w:spacing w:after="0" w:line="240" w:lineRule="auto"/>
              <w:jc w:val="center"/>
              <w:rPr>
                <w:rFonts w:ascii="Times New Roman" w:eastAsia="Times New Roman" w:hAnsi="Times New Roman" w:cs="Times New Roman"/>
                <w:sz w:val="24"/>
                <w:szCs w:val="24"/>
                <w:lang w:val="en-US" w:eastAsia="tr-TR"/>
              </w:rPr>
            </w:pPr>
            <w:r w:rsidRPr="007D74F0">
              <w:rPr>
                <w:rFonts w:ascii="Times New Roman" w:eastAsia="Times New Roman" w:hAnsi="Times New Roman" w:cs="Times New Roman"/>
                <w:sz w:val="24"/>
                <w:szCs w:val="24"/>
                <w:lang w:val="en-US" w:eastAsia="tr-TR"/>
              </w:rPr>
              <w:t xml:space="preserve">  </w:t>
            </w:r>
          </w:p>
        </w:tc>
      </w:tr>
      <w:tr w:rsidR="007D74F0" w:rsidRPr="007D74F0" w:rsidTr="007D74F0">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7D74F0" w:rsidRPr="007D74F0" w:rsidRDefault="007D74F0" w:rsidP="007D74F0">
            <w:pPr>
              <w:spacing w:after="0" w:line="240" w:lineRule="auto"/>
              <w:rPr>
                <w:rFonts w:ascii="Times New Roman" w:eastAsia="Times New Roman" w:hAnsi="Times New Roman" w:cs="Times New Roman"/>
                <w:b/>
                <w:sz w:val="20"/>
                <w:szCs w:val="20"/>
                <w:lang w:val="en-US" w:eastAsia="tr-TR"/>
              </w:rPr>
            </w:pPr>
          </w:p>
        </w:tc>
        <w:tc>
          <w:tcPr>
            <w:tcW w:w="1126" w:type="pct"/>
            <w:gridSpan w:val="5"/>
            <w:tcBorders>
              <w:top w:val="single" w:sz="4" w:space="0" w:color="auto"/>
              <w:left w:val="single" w:sz="12" w:space="0" w:color="auto"/>
              <w:bottom w:val="single" w:sz="8" w:space="0" w:color="auto"/>
              <w:right w:val="single" w:sz="4" w:space="0" w:color="auto"/>
            </w:tcBorders>
            <w:vAlign w:val="center"/>
          </w:tcPr>
          <w:p w:rsidR="007D74F0" w:rsidRPr="007D74F0" w:rsidRDefault="007D74F0" w:rsidP="007D74F0">
            <w:pPr>
              <w:spacing w:after="0" w:line="240" w:lineRule="auto"/>
              <w:rPr>
                <w:rFonts w:ascii="Times New Roman" w:eastAsia="Times New Roman" w:hAnsi="Times New Roman" w:cs="Times New Roman"/>
                <w:sz w:val="20"/>
                <w:szCs w:val="20"/>
                <w:lang w:val="en-US" w:eastAsia="tr-TR"/>
              </w:rPr>
            </w:pPr>
            <w:r w:rsidRPr="007D74F0">
              <w:rPr>
                <w:rFonts w:ascii="Times New Roman" w:eastAsia="Times New Roman" w:hAnsi="Times New Roman" w:cs="Times New Roman"/>
                <w:sz w:val="20"/>
                <w:szCs w:val="20"/>
                <w:lang w:val="en-US" w:eastAsia="tr-TR"/>
              </w:rPr>
              <w:t>Project</w:t>
            </w:r>
          </w:p>
        </w:tc>
        <w:tc>
          <w:tcPr>
            <w:tcW w:w="745" w:type="pct"/>
            <w:tcBorders>
              <w:top w:val="single" w:sz="4" w:space="0" w:color="auto"/>
              <w:left w:val="single" w:sz="4" w:space="0" w:color="auto"/>
              <w:bottom w:val="single" w:sz="8" w:space="0" w:color="auto"/>
              <w:right w:val="single" w:sz="8" w:space="0" w:color="auto"/>
            </w:tcBorders>
          </w:tcPr>
          <w:p w:rsidR="007D74F0" w:rsidRPr="007D74F0" w:rsidRDefault="007D74F0" w:rsidP="007D74F0">
            <w:pPr>
              <w:spacing w:after="0" w:line="240" w:lineRule="auto"/>
              <w:jc w:val="center"/>
              <w:rPr>
                <w:rFonts w:ascii="Times New Roman" w:eastAsia="Times New Roman" w:hAnsi="Times New Roman" w:cs="Times New Roman"/>
                <w:sz w:val="24"/>
                <w:szCs w:val="24"/>
                <w:lang w:val="en-US" w:eastAsia="tr-TR"/>
              </w:rPr>
            </w:pPr>
            <w:r w:rsidRPr="007D74F0">
              <w:rPr>
                <w:rFonts w:ascii="Times New Roman" w:eastAsia="Times New Roman" w:hAnsi="Times New Roman" w:cs="Times New Roman"/>
                <w:sz w:val="24"/>
                <w:szCs w:val="24"/>
                <w:lang w:val="en-US" w:eastAsia="tr-TR"/>
              </w:rPr>
              <w:t xml:space="preserve"> </w:t>
            </w:r>
          </w:p>
        </w:tc>
        <w:tc>
          <w:tcPr>
            <w:tcW w:w="1165" w:type="pct"/>
            <w:gridSpan w:val="2"/>
            <w:tcBorders>
              <w:top w:val="single" w:sz="4" w:space="0" w:color="auto"/>
              <w:left w:val="single" w:sz="8" w:space="0" w:color="auto"/>
              <w:bottom w:val="single" w:sz="8" w:space="0" w:color="auto"/>
              <w:right w:val="single" w:sz="12" w:space="0" w:color="auto"/>
            </w:tcBorders>
          </w:tcPr>
          <w:p w:rsidR="007D74F0" w:rsidRPr="007D74F0" w:rsidRDefault="007D74F0" w:rsidP="007D74F0">
            <w:pPr>
              <w:spacing w:after="0" w:line="240" w:lineRule="auto"/>
              <w:jc w:val="center"/>
              <w:rPr>
                <w:rFonts w:ascii="Times New Roman" w:eastAsia="Times New Roman" w:hAnsi="Times New Roman" w:cs="Times New Roman"/>
                <w:sz w:val="24"/>
                <w:szCs w:val="24"/>
                <w:lang w:val="en-US" w:eastAsia="tr-TR"/>
              </w:rPr>
            </w:pPr>
            <w:r w:rsidRPr="007D74F0">
              <w:rPr>
                <w:rFonts w:ascii="Times New Roman" w:eastAsia="Times New Roman" w:hAnsi="Times New Roman" w:cs="Times New Roman"/>
                <w:sz w:val="24"/>
                <w:szCs w:val="24"/>
                <w:lang w:val="en-US" w:eastAsia="tr-TR"/>
              </w:rPr>
              <w:t xml:space="preserve"> </w:t>
            </w:r>
          </w:p>
        </w:tc>
      </w:tr>
      <w:tr w:rsidR="007D74F0" w:rsidRPr="007D74F0" w:rsidTr="007D74F0">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7D74F0" w:rsidRPr="007D74F0" w:rsidRDefault="007D74F0" w:rsidP="007D74F0">
            <w:pPr>
              <w:spacing w:after="0" w:line="240" w:lineRule="auto"/>
              <w:rPr>
                <w:rFonts w:ascii="Times New Roman" w:eastAsia="Times New Roman" w:hAnsi="Times New Roman" w:cs="Times New Roman"/>
                <w:b/>
                <w:sz w:val="20"/>
                <w:szCs w:val="20"/>
                <w:lang w:val="en-US" w:eastAsia="tr-TR"/>
              </w:rPr>
            </w:pPr>
          </w:p>
        </w:tc>
        <w:tc>
          <w:tcPr>
            <w:tcW w:w="1126" w:type="pct"/>
            <w:gridSpan w:val="5"/>
            <w:tcBorders>
              <w:top w:val="single" w:sz="8" w:space="0" w:color="auto"/>
              <w:left w:val="single" w:sz="12" w:space="0" w:color="auto"/>
              <w:bottom w:val="single" w:sz="8" w:space="0" w:color="auto"/>
              <w:right w:val="single" w:sz="4" w:space="0" w:color="auto"/>
            </w:tcBorders>
            <w:vAlign w:val="center"/>
          </w:tcPr>
          <w:p w:rsidR="007D74F0" w:rsidRPr="007D74F0" w:rsidRDefault="007D74F0" w:rsidP="007D74F0">
            <w:pPr>
              <w:spacing w:after="0" w:line="240" w:lineRule="auto"/>
              <w:rPr>
                <w:rFonts w:ascii="Times New Roman" w:eastAsia="Times New Roman" w:hAnsi="Times New Roman" w:cs="Times New Roman"/>
                <w:sz w:val="20"/>
                <w:szCs w:val="20"/>
                <w:lang w:val="en-US" w:eastAsia="tr-TR"/>
              </w:rPr>
            </w:pPr>
            <w:r w:rsidRPr="007D74F0">
              <w:rPr>
                <w:rFonts w:ascii="Times New Roman" w:eastAsia="Times New Roman" w:hAnsi="Times New Roman" w:cs="Times New Roman"/>
                <w:sz w:val="20"/>
                <w:szCs w:val="20"/>
                <w:lang w:val="en-US" w:eastAsia="tr-TR"/>
              </w:rPr>
              <w:t>Report</w:t>
            </w:r>
          </w:p>
        </w:tc>
        <w:tc>
          <w:tcPr>
            <w:tcW w:w="745" w:type="pct"/>
            <w:tcBorders>
              <w:top w:val="single" w:sz="8" w:space="0" w:color="auto"/>
              <w:left w:val="single" w:sz="4" w:space="0" w:color="auto"/>
              <w:bottom w:val="single" w:sz="8" w:space="0" w:color="auto"/>
              <w:right w:val="single" w:sz="8" w:space="0" w:color="auto"/>
            </w:tcBorders>
          </w:tcPr>
          <w:p w:rsidR="007D74F0" w:rsidRPr="007D74F0" w:rsidRDefault="007D74F0" w:rsidP="007D74F0">
            <w:pPr>
              <w:spacing w:after="0" w:line="240" w:lineRule="auto"/>
              <w:jc w:val="center"/>
              <w:rPr>
                <w:rFonts w:ascii="Times New Roman" w:eastAsia="Times New Roman" w:hAnsi="Times New Roman" w:cs="Times New Roman"/>
                <w:sz w:val="24"/>
                <w:szCs w:val="24"/>
                <w:lang w:val="en-US" w:eastAsia="tr-TR"/>
              </w:rPr>
            </w:pPr>
          </w:p>
        </w:tc>
        <w:tc>
          <w:tcPr>
            <w:tcW w:w="1165" w:type="pct"/>
            <w:gridSpan w:val="2"/>
            <w:tcBorders>
              <w:top w:val="single" w:sz="8" w:space="0" w:color="auto"/>
              <w:left w:val="single" w:sz="8" w:space="0" w:color="auto"/>
              <w:bottom w:val="single" w:sz="8" w:space="0" w:color="auto"/>
              <w:right w:val="single" w:sz="12" w:space="0" w:color="auto"/>
            </w:tcBorders>
          </w:tcPr>
          <w:p w:rsidR="007D74F0" w:rsidRPr="007D74F0" w:rsidRDefault="007D74F0" w:rsidP="007D74F0">
            <w:pPr>
              <w:spacing w:after="0" w:line="240" w:lineRule="auto"/>
              <w:rPr>
                <w:rFonts w:ascii="Times New Roman" w:eastAsia="Times New Roman" w:hAnsi="Times New Roman" w:cs="Times New Roman"/>
                <w:sz w:val="24"/>
                <w:szCs w:val="24"/>
                <w:lang w:val="en-US" w:eastAsia="tr-TR"/>
              </w:rPr>
            </w:pPr>
          </w:p>
        </w:tc>
      </w:tr>
      <w:tr w:rsidR="007D74F0" w:rsidRPr="007D74F0" w:rsidTr="007D74F0">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7D74F0" w:rsidRPr="007D74F0" w:rsidRDefault="007D74F0" w:rsidP="007D74F0">
            <w:pPr>
              <w:spacing w:after="0" w:line="240" w:lineRule="auto"/>
              <w:rPr>
                <w:rFonts w:ascii="Times New Roman" w:eastAsia="Times New Roman" w:hAnsi="Times New Roman" w:cs="Times New Roman"/>
                <w:b/>
                <w:sz w:val="20"/>
                <w:szCs w:val="20"/>
                <w:lang w:val="en-US" w:eastAsia="tr-TR"/>
              </w:rPr>
            </w:pPr>
          </w:p>
        </w:tc>
        <w:tc>
          <w:tcPr>
            <w:tcW w:w="1126" w:type="pct"/>
            <w:gridSpan w:val="5"/>
            <w:tcBorders>
              <w:top w:val="single" w:sz="8" w:space="0" w:color="auto"/>
              <w:left w:val="single" w:sz="12" w:space="0" w:color="auto"/>
              <w:bottom w:val="single" w:sz="12" w:space="0" w:color="auto"/>
              <w:right w:val="single" w:sz="4" w:space="0" w:color="auto"/>
            </w:tcBorders>
            <w:vAlign w:val="center"/>
          </w:tcPr>
          <w:p w:rsidR="007D74F0" w:rsidRPr="007D74F0" w:rsidRDefault="007D74F0" w:rsidP="007D74F0">
            <w:pPr>
              <w:spacing w:after="0" w:line="240" w:lineRule="auto"/>
              <w:rPr>
                <w:rFonts w:ascii="Times New Roman" w:eastAsia="Times New Roman" w:hAnsi="Times New Roman" w:cs="Times New Roman"/>
                <w:sz w:val="20"/>
                <w:szCs w:val="20"/>
                <w:lang w:val="en-US" w:eastAsia="tr-TR"/>
              </w:rPr>
            </w:pPr>
            <w:r w:rsidRPr="007D74F0">
              <w:rPr>
                <w:rFonts w:ascii="Times New Roman" w:eastAsia="Times New Roman" w:hAnsi="Times New Roman" w:cs="Times New Roman"/>
                <w:sz w:val="20"/>
                <w:szCs w:val="20"/>
                <w:lang w:val="en-US" w:eastAsia="tr-TR"/>
              </w:rPr>
              <w:t>Others (………)</w:t>
            </w:r>
          </w:p>
        </w:tc>
        <w:tc>
          <w:tcPr>
            <w:tcW w:w="745" w:type="pct"/>
            <w:tcBorders>
              <w:top w:val="single" w:sz="8" w:space="0" w:color="auto"/>
              <w:left w:val="single" w:sz="4" w:space="0" w:color="auto"/>
              <w:bottom w:val="single" w:sz="12" w:space="0" w:color="auto"/>
              <w:right w:val="single" w:sz="8" w:space="0" w:color="auto"/>
            </w:tcBorders>
          </w:tcPr>
          <w:p w:rsidR="007D74F0" w:rsidRPr="007D74F0" w:rsidRDefault="007D74F0" w:rsidP="007D74F0">
            <w:pPr>
              <w:spacing w:after="0" w:line="240" w:lineRule="auto"/>
              <w:rPr>
                <w:rFonts w:ascii="Times New Roman" w:eastAsia="Times New Roman" w:hAnsi="Times New Roman" w:cs="Times New Roman"/>
                <w:sz w:val="24"/>
                <w:szCs w:val="24"/>
                <w:lang w:val="en-US" w:eastAsia="tr-TR"/>
              </w:rPr>
            </w:pPr>
          </w:p>
        </w:tc>
        <w:tc>
          <w:tcPr>
            <w:tcW w:w="1165" w:type="pct"/>
            <w:gridSpan w:val="2"/>
            <w:tcBorders>
              <w:top w:val="single" w:sz="8" w:space="0" w:color="auto"/>
              <w:left w:val="single" w:sz="8" w:space="0" w:color="auto"/>
              <w:bottom w:val="single" w:sz="12" w:space="0" w:color="auto"/>
              <w:right w:val="single" w:sz="12" w:space="0" w:color="auto"/>
            </w:tcBorders>
          </w:tcPr>
          <w:p w:rsidR="007D74F0" w:rsidRPr="007D74F0" w:rsidRDefault="007D74F0" w:rsidP="007D74F0">
            <w:pPr>
              <w:spacing w:after="0" w:line="240" w:lineRule="auto"/>
              <w:rPr>
                <w:rFonts w:ascii="Times New Roman" w:eastAsia="Times New Roman" w:hAnsi="Times New Roman" w:cs="Times New Roman"/>
                <w:sz w:val="24"/>
                <w:szCs w:val="24"/>
                <w:lang w:val="en-US" w:eastAsia="tr-TR"/>
              </w:rPr>
            </w:pPr>
          </w:p>
        </w:tc>
      </w:tr>
      <w:tr w:rsidR="007D74F0" w:rsidRPr="007D74F0" w:rsidTr="007D74F0">
        <w:trPr>
          <w:trHeight w:val="392"/>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7D74F0" w:rsidRPr="007D74F0" w:rsidRDefault="007D74F0" w:rsidP="007D74F0">
            <w:pPr>
              <w:spacing w:after="0" w:line="240" w:lineRule="auto"/>
              <w:jc w:val="center"/>
              <w:rPr>
                <w:rFonts w:ascii="Times New Roman" w:eastAsia="Times New Roman" w:hAnsi="Times New Roman" w:cs="Times New Roman"/>
                <w:b/>
                <w:sz w:val="20"/>
                <w:szCs w:val="20"/>
                <w:lang w:val="en-US" w:eastAsia="tr-TR"/>
              </w:rPr>
            </w:pPr>
            <w:r w:rsidRPr="007D74F0">
              <w:rPr>
                <w:rFonts w:ascii="Times New Roman" w:eastAsia="Times New Roman" w:hAnsi="Times New Roman" w:cs="Times New Roman"/>
                <w:b/>
                <w:sz w:val="20"/>
                <w:szCs w:val="20"/>
                <w:lang w:val="en-US" w:eastAsia="tr-TR"/>
              </w:rPr>
              <w:t>FINAL EXAM</w:t>
            </w:r>
          </w:p>
        </w:tc>
        <w:tc>
          <w:tcPr>
            <w:tcW w:w="1126" w:type="pct"/>
            <w:gridSpan w:val="5"/>
            <w:tcBorders>
              <w:top w:val="single" w:sz="12" w:space="0" w:color="auto"/>
              <w:left w:val="single" w:sz="12" w:space="0" w:color="auto"/>
              <w:bottom w:val="single" w:sz="8" w:space="0" w:color="auto"/>
              <w:right w:val="single" w:sz="4" w:space="0" w:color="auto"/>
            </w:tcBorders>
          </w:tcPr>
          <w:p w:rsidR="007D74F0" w:rsidRPr="007D74F0" w:rsidRDefault="007D74F0" w:rsidP="007D74F0">
            <w:pPr>
              <w:spacing w:after="0" w:line="240" w:lineRule="auto"/>
              <w:rPr>
                <w:rFonts w:ascii="Times New Roman" w:eastAsia="Times New Roman" w:hAnsi="Times New Roman" w:cs="Times New Roman"/>
                <w:sz w:val="20"/>
                <w:szCs w:val="20"/>
                <w:lang w:val="en-US" w:eastAsia="tr-TR"/>
              </w:rPr>
            </w:pPr>
            <w:r w:rsidRPr="007D74F0">
              <w:rPr>
                <w:rFonts w:ascii="Times New Roman" w:eastAsia="Times New Roman" w:hAnsi="Times New Roman" w:cs="Times New Roman"/>
                <w:sz w:val="20"/>
                <w:szCs w:val="20"/>
                <w:lang w:val="en-US" w:eastAsia="tr-TR"/>
              </w:rPr>
              <w:t xml:space="preserve"> </w:t>
            </w:r>
          </w:p>
        </w:tc>
        <w:tc>
          <w:tcPr>
            <w:tcW w:w="745" w:type="pct"/>
            <w:tcBorders>
              <w:top w:val="single" w:sz="12" w:space="0" w:color="auto"/>
              <w:left w:val="single" w:sz="4" w:space="0" w:color="auto"/>
              <w:bottom w:val="single" w:sz="8" w:space="0" w:color="auto"/>
              <w:right w:val="single" w:sz="8" w:space="0" w:color="auto"/>
            </w:tcBorders>
            <w:vAlign w:val="center"/>
          </w:tcPr>
          <w:p w:rsidR="007D74F0" w:rsidRPr="007D74F0" w:rsidRDefault="007D74F0" w:rsidP="007D74F0">
            <w:pPr>
              <w:spacing w:after="0" w:line="240" w:lineRule="auto"/>
              <w:jc w:val="center"/>
              <w:rPr>
                <w:rFonts w:ascii="Times New Roman" w:eastAsia="Times New Roman" w:hAnsi="Times New Roman" w:cs="Times New Roman"/>
                <w:sz w:val="24"/>
                <w:szCs w:val="24"/>
                <w:lang w:val="en-US" w:eastAsia="tr-TR"/>
              </w:rPr>
            </w:pPr>
            <w:r w:rsidRPr="007D74F0">
              <w:rPr>
                <w:rFonts w:ascii="Times New Roman" w:eastAsia="Times New Roman" w:hAnsi="Times New Roman" w:cs="Times New Roman"/>
                <w:sz w:val="24"/>
                <w:szCs w:val="24"/>
                <w:lang w:val="en-US" w:eastAsia="tr-TR"/>
              </w:rPr>
              <w:t xml:space="preserve">1 </w:t>
            </w:r>
            <w:r w:rsidRPr="007D74F0">
              <w:rPr>
                <w:rFonts w:ascii="Times New Roman" w:eastAsia="Times New Roman" w:hAnsi="Times New Roman" w:cs="Times New Roman"/>
                <w:sz w:val="24"/>
                <w:szCs w:val="24"/>
                <w:lang w:val="en-US" w:eastAsia="tr-TR"/>
              </w:rPr>
              <w:tab/>
              <w:t xml:space="preserve"> </w:t>
            </w:r>
          </w:p>
        </w:tc>
        <w:tc>
          <w:tcPr>
            <w:tcW w:w="1165" w:type="pct"/>
            <w:gridSpan w:val="2"/>
            <w:tcBorders>
              <w:top w:val="single" w:sz="12" w:space="0" w:color="auto"/>
              <w:left w:val="single" w:sz="8" w:space="0" w:color="auto"/>
              <w:bottom w:val="single" w:sz="8" w:space="0" w:color="auto"/>
              <w:right w:val="single" w:sz="12" w:space="0" w:color="auto"/>
            </w:tcBorders>
            <w:vAlign w:val="center"/>
          </w:tcPr>
          <w:p w:rsidR="007D74F0" w:rsidRPr="007D74F0" w:rsidRDefault="007D74F0" w:rsidP="007D74F0">
            <w:pPr>
              <w:spacing w:after="0" w:line="240" w:lineRule="auto"/>
              <w:jc w:val="center"/>
              <w:rPr>
                <w:rFonts w:ascii="Times New Roman" w:eastAsia="Times New Roman" w:hAnsi="Times New Roman" w:cs="Times New Roman"/>
                <w:sz w:val="24"/>
                <w:szCs w:val="24"/>
                <w:lang w:val="en-US" w:eastAsia="tr-TR"/>
              </w:rPr>
            </w:pPr>
            <w:r w:rsidRPr="007D74F0">
              <w:rPr>
                <w:rFonts w:ascii="Times New Roman" w:eastAsia="Times New Roman" w:hAnsi="Times New Roman" w:cs="Times New Roman"/>
                <w:sz w:val="24"/>
                <w:szCs w:val="24"/>
                <w:lang w:val="en-US" w:eastAsia="tr-TR"/>
              </w:rPr>
              <w:t>50</w:t>
            </w:r>
          </w:p>
        </w:tc>
      </w:tr>
      <w:tr w:rsidR="007D74F0" w:rsidRPr="007D74F0" w:rsidTr="007D74F0">
        <w:trPr>
          <w:trHeight w:val="447"/>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7D74F0" w:rsidRPr="007D74F0" w:rsidRDefault="007D74F0" w:rsidP="007D74F0">
            <w:pPr>
              <w:spacing w:after="0" w:line="240" w:lineRule="auto"/>
              <w:jc w:val="center"/>
              <w:rPr>
                <w:rFonts w:ascii="Times New Roman" w:eastAsia="Times New Roman" w:hAnsi="Times New Roman" w:cs="Times New Roman"/>
                <w:b/>
                <w:sz w:val="20"/>
                <w:szCs w:val="20"/>
                <w:lang w:val="en-US" w:eastAsia="tr-TR"/>
              </w:rPr>
            </w:pPr>
            <w:r w:rsidRPr="007D74F0">
              <w:rPr>
                <w:rFonts w:ascii="Times New Roman" w:eastAsia="Times New Roman" w:hAnsi="Times New Roman" w:cs="Times New Roman"/>
                <w:b/>
                <w:sz w:val="20"/>
                <w:szCs w:val="20"/>
                <w:lang w:val="en-US" w:eastAsia="tr-TR"/>
              </w:rPr>
              <w:t>PREREQUIEITE(S)</w:t>
            </w:r>
          </w:p>
        </w:tc>
        <w:tc>
          <w:tcPr>
            <w:tcW w:w="3036" w:type="pct"/>
            <w:gridSpan w:val="8"/>
            <w:tcBorders>
              <w:top w:val="single" w:sz="12" w:space="0" w:color="auto"/>
              <w:left w:val="single" w:sz="12" w:space="0" w:color="auto"/>
              <w:bottom w:val="single" w:sz="12" w:space="0" w:color="auto"/>
              <w:right w:val="single" w:sz="12" w:space="0" w:color="auto"/>
            </w:tcBorders>
            <w:vAlign w:val="center"/>
          </w:tcPr>
          <w:p w:rsidR="007D74F0" w:rsidRPr="007D74F0" w:rsidRDefault="007D74F0" w:rsidP="007D74F0">
            <w:pPr>
              <w:spacing w:after="0" w:line="240" w:lineRule="auto"/>
              <w:jc w:val="both"/>
              <w:rPr>
                <w:rFonts w:ascii="Times New Roman" w:eastAsia="Times New Roman" w:hAnsi="Times New Roman" w:cs="Times New Roman"/>
                <w:sz w:val="20"/>
                <w:szCs w:val="20"/>
                <w:lang w:val="en-US" w:eastAsia="tr-TR"/>
              </w:rPr>
            </w:pPr>
            <w:r w:rsidRPr="007D74F0">
              <w:rPr>
                <w:rFonts w:ascii="Times New Roman" w:eastAsia="Times New Roman" w:hAnsi="Times New Roman" w:cs="Times New Roman"/>
                <w:sz w:val="20"/>
                <w:szCs w:val="20"/>
                <w:lang w:val="en-US" w:eastAsia="tr-TR"/>
              </w:rPr>
              <w:t>None</w:t>
            </w:r>
          </w:p>
        </w:tc>
      </w:tr>
      <w:tr w:rsidR="007D74F0" w:rsidRPr="007D74F0" w:rsidTr="007D74F0">
        <w:trPr>
          <w:trHeight w:val="447"/>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7D74F0" w:rsidRPr="007D74F0" w:rsidRDefault="007D74F0" w:rsidP="007D74F0">
            <w:pPr>
              <w:spacing w:after="0" w:line="240" w:lineRule="auto"/>
              <w:jc w:val="center"/>
              <w:rPr>
                <w:rFonts w:ascii="Times New Roman" w:eastAsia="Times New Roman" w:hAnsi="Times New Roman" w:cs="Times New Roman"/>
                <w:b/>
                <w:sz w:val="20"/>
                <w:szCs w:val="20"/>
                <w:lang w:val="en-US" w:eastAsia="tr-TR"/>
              </w:rPr>
            </w:pPr>
            <w:r w:rsidRPr="007D74F0">
              <w:rPr>
                <w:rFonts w:ascii="Times New Roman" w:eastAsia="Times New Roman" w:hAnsi="Times New Roman" w:cs="Times New Roman"/>
                <w:b/>
                <w:sz w:val="20"/>
                <w:szCs w:val="20"/>
                <w:lang w:val="en-US" w:eastAsia="tr-TR"/>
              </w:rPr>
              <w:t>COURSE DESCRIPTION</w:t>
            </w:r>
          </w:p>
        </w:tc>
        <w:tc>
          <w:tcPr>
            <w:tcW w:w="3036" w:type="pct"/>
            <w:gridSpan w:val="8"/>
            <w:tcBorders>
              <w:top w:val="single" w:sz="12" w:space="0" w:color="auto"/>
              <w:left w:val="single" w:sz="12" w:space="0" w:color="auto"/>
              <w:bottom w:val="single" w:sz="12" w:space="0" w:color="auto"/>
              <w:right w:val="single" w:sz="12" w:space="0" w:color="auto"/>
            </w:tcBorders>
          </w:tcPr>
          <w:p w:rsidR="007D74F0" w:rsidRPr="007D74F0" w:rsidRDefault="007D74F0" w:rsidP="007D74F0">
            <w:pPr>
              <w:tabs>
                <w:tab w:val="left" w:pos="7800"/>
              </w:tabs>
              <w:spacing w:after="120" w:line="240" w:lineRule="auto"/>
              <w:jc w:val="both"/>
              <w:rPr>
                <w:rFonts w:ascii="Times New Roman" w:eastAsia="Times New Roman" w:hAnsi="Times New Roman" w:cs="Times New Roman"/>
                <w:sz w:val="20"/>
                <w:szCs w:val="20"/>
                <w:lang w:val="en-US" w:eastAsia="tr-TR"/>
              </w:rPr>
            </w:pPr>
            <w:r w:rsidRPr="007D74F0">
              <w:rPr>
                <w:rFonts w:ascii="Times New Roman" w:eastAsia="Times New Roman" w:hAnsi="Times New Roman" w:cs="Times New Roman"/>
                <w:bCs/>
                <w:color w:val="000000"/>
                <w:sz w:val="20"/>
                <w:szCs w:val="20"/>
                <w:lang w:val="en-US" w:eastAsia="tr-TR"/>
              </w:rPr>
              <w:t>The approach to pediatric patients,</w:t>
            </w:r>
            <w:r w:rsidRPr="007D74F0">
              <w:rPr>
                <w:rFonts w:ascii="Times New Roman" w:eastAsia="Times New Roman" w:hAnsi="Times New Roman" w:cs="Times New Roman"/>
                <w:color w:val="000000"/>
                <w:sz w:val="20"/>
                <w:szCs w:val="20"/>
                <w:lang w:val="en-US" w:eastAsia="tr-TR"/>
              </w:rPr>
              <w:t xml:space="preserve"> clinical and radiographical examination in children, preventive, </w:t>
            </w:r>
            <w:r w:rsidRPr="007D74F0">
              <w:rPr>
                <w:rFonts w:ascii="Times New Roman" w:eastAsia="Times New Roman" w:hAnsi="Times New Roman" w:cs="Times New Roman"/>
                <w:sz w:val="20"/>
                <w:szCs w:val="20"/>
                <w:lang w:val="en-US" w:eastAsia="tr-TR"/>
              </w:rPr>
              <w:t>restorative</w:t>
            </w:r>
            <w:r w:rsidRPr="007D74F0">
              <w:rPr>
                <w:rFonts w:ascii="Times New Roman" w:eastAsia="Times New Roman" w:hAnsi="Times New Roman" w:cs="Times New Roman"/>
                <w:color w:val="000000"/>
                <w:sz w:val="20"/>
                <w:szCs w:val="20"/>
                <w:lang w:val="en-US" w:eastAsia="tr-TR"/>
              </w:rPr>
              <w:t xml:space="preserve"> and endodontics </w:t>
            </w:r>
            <w:r w:rsidRPr="007D74F0">
              <w:rPr>
                <w:rFonts w:ascii="Times New Roman" w:eastAsia="Times New Roman" w:hAnsi="Times New Roman" w:cs="Times New Roman"/>
                <w:sz w:val="20"/>
                <w:szCs w:val="20"/>
                <w:lang w:val="en-US" w:eastAsia="tr-TR"/>
              </w:rPr>
              <w:t>treatments in the primary and immature permanent teeth, the space maintainers, treatment of dental trauma in primary and immature permanent teeth.</w:t>
            </w:r>
          </w:p>
        </w:tc>
      </w:tr>
      <w:tr w:rsidR="007D74F0" w:rsidRPr="007D74F0" w:rsidTr="007D74F0">
        <w:trPr>
          <w:trHeight w:val="426"/>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7D74F0" w:rsidRPr="007D74F0" w:rsidRDefault="007D74F0" w:rsidP="007D74F0">
            <w:pPr>
              <w:spacing w:after="0" w:line="240" w:lineRule="auto"/>
              <w:jc w:val="center"/>
              <w:rPr>
                <w:rFonts w:ascii="Times New Roman" w:eastAsia="Times New Roman" w:hAnsi="Times New Roman" w:cs="Times New Roman"/>
                <w:b/>
                <w:sz w:val="20"/>
                <w:szCs w:val="20"/>
                <w:lang w:val="en-US" w:eastAsia="tr-TR"/>
              </w:rPr>
            </w:pPr>
            <w:r w:rsidRPr="007D74F0">
              <w:rPr>
                <w:rFonts w:ascii="Times New Roman" w:eastAsia="Times New Roman" w:hAnsi="Times New Roman" w:cs="Times New Roman"/>
                <w:b/>
                <w:sz w:val="20"/>
                <w:szCs w:val="20"/>
                <w:lang w:val="en-US" w:eastAsia="tr-TR"/>
              </w:rPr>
              <w:t>COURSE OBJECTIVES</w:t>
            </w:r>
          </w:p>
        </w:tc>
        <w:tc>
          <w:tcPr>
            <w:tcW w:w="3036" w:type="pct"/>
            <w:gridSpan w:val="8"/>
            <w:tcBorders>
              <w:top w:val="single" w:sz="12" w:space="0" w:color="auto"/>
              <w:left w:val="single" w:sz="12" w:space="0" w:color="auto"/>
              <w:bottom w:val="single" w:sz="12" w:space="0" w:color="auto"/>
              <w:right w:val="single" w:sz="12" w:space="0" w:color="auto"/>
            </w:tcBorders>
          </w:tcPr>
          <w:p w:rsidR="007D74F0" w:rsidRPr="007D74F0" w:rsidRDefault="007D74F0" w:rsidP="007D74F0">
            <w:pPr>
              <w:spacing w:after="0" w:line="240" w:lineRule="auto"/>
              <w:jc w:val="both"/>
              <w:rPr>
                <w:rFonts w:ascii="Times New Roman" w:eastAsia="Times New Roman" w:hAnsi="Times New Roman" w:cs="Times New Roman"/>
                <w:sz w:val="20"/>
                <w:szCs w:val="20"/>
                <w:lang w:val="en-US" w:eastAsia="tr-TR"/>
              </w:rPr>
            </w:pPr>
            <w:r w:rsidRPr="007D74F0">
              <w:rPr>
                <w:rFonts w:ascii="Times New Roman" w:eastAsia="Times New Roman" w:hAnsi="Times New Roman" w:cs="Times New Roman"/>
                <w:sz w:val="20"/>
                <w:szCs w:val="20"/>
                <w:lang w:val="en-US" w:eastAsia="tr-TR"/>
              </w:rPr>
              <w:t xml:space="preserve">The course aims to gain the ability to apply the </w:t>
            </w:r>
            <w:r w:rsidRPr="007D74F0">
              <w:rPr>
                <w:rFonts w:ascii="Times New Roman" w:eastAsia="Times New Roman" w:hAnsi="Times New Roman" w:cs="Times New Roman"/>
                <w:bCs/>
                <w:color w:val="000000"/>
                <w:sz w:val="20"/>
                <w:szCs w:val="20"/>
                <w:lang w:val="en-US" w:eastAsia="tr-TR"/>
              </w:rPr>
              <w:t xml:space="preserve">approach to pediatric patients and management of dental anxiety, </w:t>
            </w:r>
            <w:r w:rsidRPr="007D74F0">
              <w:rPr>
                <w:rFonts w:ascii="Times New Roman" w:eastAsia="Times New Roman" w:hAnsi="Times New Roman" w:cs="Times New Roman"/>
                <w:sz w:val="20"/>
                <w:szCs w:val="20"/>
                <w:lang w:val="en-US" w:eastAsia="tr-TR"/>
              </w:rPr>
              <w:t>the</w:t>
            </w:r>
            <w:r w:rsidRPr="007D74F0">
              <w:rPr>
                <w:rFonts w:ascii="Times New Roman" w:eastAsia="Times New Roman" w:hAnsi="Times New Roman" w:cs="Times New Roman"/>
                <w:color w:val="000000"/>
                <w:sz w:val="20"/>
                <w:szCs w:val="20"/>
                <w:lang w:val="en-US" w:eastAsia="tr-TR"/>
              </w:rPr>
              <w:t xml:space="preserve"> clinical and radiographical examination methods, and the preventive, </w:t>
            </w:r>
            <w:r w:rsidRPr="007D74F0">
              <w:rPr>
                <w:rFonts w:ascii="Times New Roman" w:eastAsia="Times New Roman" w:hAnsi="Times New Roman" w:cs="Times New Roman"/>
                <w:sz w:val="20"/>
                <w:szCs w:val="20"/>
                <w:lang w:val="en-US" w:eastAsia="tr-TR"/>
              </w:rPr>
              <w:t>restorative</w:t>
            </w:r>
            <w:r w:rsidRPr="007D74F0">
              <w:rPr>
                <w:rFonts w:ascii="Times New Roman" w:eastAsia="Times New Roman" w:hAnsi="Times New Roman" w:cs="Times New Roman"/>
                <w:color w:val="000000"/>
                <w:sz w:val="20"/>
                <w:szCs w:val="20"/>
                <w:lang w:val="en-US" w:eastAsia="tr-TR"/>
              </w:rPr>
              <w:t xml:space="preserve"> and endodontics</w:t>
            </w:r>
            <w:r w:rsidRPr="007D74F0">
              <w:rPr>
                <w:rFonts w:ascii="Times New Roman" w:eastAsia="Times New Roman" w:hAnsi="Times New Roman" w:cs="Times New Roman"/>
                <w:sz w:val="20"/>
                <w:szCs w:val="20"/>
                <w:lang w:val="en-US" w:eastAsia="tr-TR"/>
              </w:rPr>
              <w:t xml:space="preserve"> treatments in the primary and immature permanent teeth in pediatric clinic, the space maintainers, and the treatments of dental trauma in pediatric clinic.</w:t>
            </w:r>
          </w:p>
        </w:tc>
      </w:tr>
      <w:tr w:rsidR="007D74F0" w:rsidRPr="007D74F0" w:rsidTr="007D74F0">
        <w:trPr>
          <w:trHeight w:val="518"/>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7D74F0" w:rsidRPr="007D74F0" w:rsidRDefault="007D74F0" w:rsidP="007D74F0">
            <w:pPr>
              <w:spacing w:after="0" w:line="240" w:lineRule="auto"/>
              <w:jc w:val="center"/>
              <w:rPr>
                <w:rFonts w:ascii="Times New Roman" w:eastAsia="Times New Roman" w:hAnsi="Times New Roman" w:cs="Times New Roman"/>
                <w:b/>
                <w:sz w:val="20"/>
                <w:szCs w:val="20"/>
                <w:lang w:val="en-US" w:eastAsia="tr-TR"/>
              </w:rPr>
            </w:pPr>
            <w:r w:rsidRPr="007D74F0">
              <w:rPr>
                <w:rFonts w:ascii="Times New Roman" w:eastAsia="Times New Roman" w:hAnsi="Times New Roman" w:cs="Times New Roman"/>
                <w:b/>
                <w:sz w:val="20"/>
                <w:szCs w:val="20"/>
                <w:lang w:val="en-US" w:eastAsia="tr-TR"/>
              </w:rPr>
              <w:t>ADDITIVE OF COURSE TO APPLY PROFESSIONAL EDUATION</w:t>
            </w:r>
          </w:p>
        </w:tc>
        <w:tc>
          <w:tcPr>
            <w:tcW w:w="3036" w:type="pct"/>
            <w:gridSpan w:val="8"/>
            <w:tcBorders>
              <w:top w:val="single" w:sz="12" w:space="0" w:color="auto"/>
              <w:left w:val="single" w:sz="12" w:space="0" w:color="auto"/>
              <w:bottom w:val="single" w:sz="12" w:space="0" w:color="auto"/>
              <w:right w:val="single" w:sz="12" w:space="0" w:color="auto"/>
            </w:tcBorders>
            <w:vAlign w:val="center"/>
          </w:tcPr>
          <w:p w:rsidR="007D74F0" w:rsidRPr="007D74F0" w:rsidRDefault="007D74F0" w:rsidP="007D74F0">
            <w:pPr>
              <w:spacing w:after="0" w:line="240" w:lineRule="auto"/>
              <w:jc w:val="both"/>
              <w:rPr>
                <w:rFonts w:ascii="Times New Roman" w:eastAsia="Times New Roman" w:hAnsi="Times New Roman" w:cs="Times New Roman"/>
                <w:sz w:val="20"/>
                <w:szCs w:val="20"/>
                <w:lang w:val="en-US" w:eastAsia="tr-TR"/>
              </w:rPr>
            </w:pPr>
            <w:r w:rsidRPr="007D74F0">
              <w:rPr>
                <w:rFonts w:ascii="Times New Roman" w:eastAsia="Times New Roman" w:hAnsi="Times New Roman" w:cs="Times New Roman"/>
                <w:sz w:val="20"/>
                <w:szCs w:val="20"/>
                <w:lang w:val="en-US" w:eastAsia="tr-TR"/>
              </w:rPr>
              <w:t>The dental students can diagnose as a results of the</w:t>
            </w:r>
            <w:r w:rsidRPr="007D74F0">
              <w:rPr>
                <w:rFonts w:ascii="Times New Roman" w:eastAsia="Times New Roman" w:hAnsi="Times New Roman" w:cs="Times New Roman"/>
                <w:color w:val="000000"/>
                <w:sz w:val="20"/>
                <w:szCs w:val="20"/>
                <w:lang w:val="en-US" w:eastAsia="tr-TR"/>
              </w:rPr>
              <w:t xml:space="preserve"> clinical and radiographical examination in child patients and </w:t>
            </w:r>
            <w:r w:rsidRPr="007D74F0">
              <w:rPr>
                <w:rFonts w:ascii="Times New Roman" w:eastAsia="Times New Roman" w:hAnsi="Times New Roman" w:cs="Times New Roman"/>
                <w:sz w:val="20"/>
                <w:szCs w:val="20"/>
                <w:lang w:val="en-US" w:eastAsia="tr-TR"/>
              </w:rPr>
              <w:t xml:space="preserve">apply </w:t>
            </w:r>
            <w:r w:rsidRPr="007D74F0">
              <w:rPr>
                <w:rFonts w:ascii="Times New Roman" w:eastAsia="Times New Roman" w:hAnsi="Times New Roman" w:cs="Times New Roman"/>
                <w:color w:val="000000"/>
                <w:sz w:val="20"/>
                <w:szCs w:val="20"/>
                <w:lang w:val="en-US" w:eastAsia="tr-TR"/>
              </w:rPr>
              <w:t xml:space="preserve">the preventive, </w:t>
            </w:r>
            <w:r w:rsidRPr="007D74F0">
              <w:rPr>
                <w:rFonts w:ascii="Times New Roman" w:eastAsia="Times New Roman" w:hAnsi="Times New Roman" w:cs="Times New Roman"/>
                <w:sz w:val="20"/>
                <w:szCs w:val="20"/>
                <w:lang w:val="en-US" w:eastAsia="tr-TR"/>
              </w:rPr>
              <w:t>restorative</w:t>
            </w:r>
            <w:r w:rsidRPr="007D74F0">
              <w:rPr>
                <w:rFonts w:ascii="Times New Roman" w:eastAsia="Times New Roman" w:hAnsi="Times New Roman" w:cs="Times New Roman"/>
                <w:color w:val="000000"/>
                <w:sz w:val="20"/>
                <w:szCs w:val="20"/>
                <w:lang w:val="en-US" w:eastAsia="tr-TR"/>
              </w:rPr>
              <w:t xml:space="preserve"> and endodontics</w:t>
            </w:r>
            <w:r w:rsidRPr="007D74F0">
              <w:rPr>
                <w:rFonts w:ascii="Times New Roman" w:eastAsia="Times New Roman" w:hAnsi="Times New Roman" w:cs="Times New Roman"/>
                <w:sz w:val="20"/>
                <w:szCs w:val="20"/>
                <w:lang w:val="en-US" w:eastAsia="tr-TR"/>
              </w:rPr>
              <w:t xml:space="preserve"> treatments in the primary and immature permanent teeth and the space maintainers.</w:t>
            </w:r>
          </w:p>
        </w:tc>
      </w:tr>
      <w:tr w:rsidR="007D74F0" w:rsidRPr="007D74F0" w:rsidTr="007D74F0">
        <w:trPr>
          <w:trHeight w:val="518"/>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7D74F0" w:rsidRPr="007D74F0" w:rsidRDefault="007D74F0" w:rsidP="007D74F0">
            <w:pPr>
              <w:spacing w:after="0" w:line="240" w:lineRule="auto"/>
              <w:jc w:val="center"/>
              <w:rPr>
                <w:rFonts w:ascii="Times New Roman" w:eastAsia="Times New Roman" w:hAnsi="Times New Roman" w:cs="Times New Roman"/>
                <w:b/>
                <w:sz w:val="20"/>
                <w:szCs w:val="20"/>
                <w:lang w:val="en-US" w:eastAsia="tr-TR"/>
              </w:rPr>
            </w:pPr>
            <w:r w:rsidRPr="007D74F0">
              <w:rPr>
                <w:rFonts w:ascii="Times New Roman" w:eastAsia="Times New Roman" w:hAnsi="Times New Roman" w:cs="Times New Roman"/>
                <w:b/>
                <w:sz w:val="20"/>
                <w:szCs w:val="20"/>
                <w:lang w:val="en-US" w:eastAsia="tr-TR"/>
              </w:rPr>
              <w:t>COURSE OUTCOMES</w:t>
            </w:r>
          </w:p>
        </w:tc>
        <w:tc>
          <w:tcPr>
            <w:tcW w:w="3036" w:type="pct"/>
            <w:gridSpan w:val="8"/>
            <w:tcBorders>
              <w:top w:val="single" w:sz="12" w:space="0" w:color="auto"/>
              <w:left w:val="single" w:sz="12" w:space="0" w:color="auto"/>
              <w:bottom w:val="single" w:sz="12" w:space="0" w:color="auto"/>
              <w:right w:val="single" w:sz="12" w:space="0" w:color="auto"/>
            </w:tcBorders>
            <w:vAlign w:val="center"/>
          </w:tcPr>
          <w:p w:rsidR="007D74F0" w:rsidRPr="007D74F0" w:rsidRDefault="007D74F0" w:rsidP="007D74F0">
            <w:pPr>
              <w:tabs>
                <w:tab w:val="left" w:pos="7800"/>
              </w:tabs>
              <w:spacing w:before="120" w:after="120" w:line="240" w:lineRule="auto"/>
              <w:jc w:val="both"/>
              <w:rPr>
                <w:rFonts w:ascii="Times New Roman" w:eastAsia="Times New Roman" w:hAnsi="Times New Roman" w:cs="Times New Roman"/>
                <w:sz w:val="20"/>
                <w:szCs w:val="20"/>
                <w:lang w:val="en-US" w:eastAsia="tr-TR"/>
              </w:rPr>
            </w:pPr>
            <w:r w:rsidRPr="007D74F0">
              <w:rPr>
                <w:rFonts w:ascii="Times New Roman" w:eastAsia="Times New Roman" w:hAnsi="Times New Roman" w:cs="Times New Roman"/>
                <w:sz w:val="20"/>
                <w:szCs w:val="20"/>
                <w:lang w:val="en-US" w:eastAsia="tr-TR"/>
              </w:rPr>
              <w:t>Be able to knowledge about the differences of the approach to pediatric patients and to perform the behavior management methods</w:t>
            </w:r>
          </w:p>
          <w:p w:rsidR="007D74F0" w:rsidRPr="007D74F0" w:rsidRDefault="007D74F0" w:rsidP="007D74F0">
            <w:pPr>
              <w:tabs>
                <w:tab w:val="left" w:pos="7800"/>
              </w:tabs>
              <w:spacing w:before="120" w:after="120" w:line="240" w:lineRule="auto"/>
              <w:jc w:val="both"/>
              <w:rPr>
                <w:rFonts w:ascii="Times New Roman" w:eastAsia="Times New Roman" w:hAnsi="Times New Roman" w:cs="Times New Roman"/>
                <w:sz w:val="20"/>
                <w:szCs w:val="20"/>
                <w:lang w:val="en-US" w:eastAsia="tr-TR"/>
              </w:rPr>
            </w:pPr>
            <w:r w:rsidRPr="007D74F0">
              <w:rPr>
                <w:rFonts w:ascii="Times New Roman" w:eastAsia="Times New Roman" w:hAnsi="Times New Roman" w:cs="Times New Roman"/>
                <w:sz w:val="20"/>
                <w:szCs w:val="20"/>
                <w:lang w:val="en-US" w:eastAsia="tr-TR"/>
              </w:rPr>
              <w:t>Be able to perform the clinical and radiological intraoral examinations in children</w:t>
            </w:r>
          </w:p>
          <w:p w:rsidR="007D74F0" w:rsidRPr="007D74F0" w:rsidRDefault="007D74F0" w:rsidP="007D74F0">
            <w:pPr>
              <w:tabs>
                <w:tab w:val="left" w:pos="7800"/>
              </w:tabs>
              <w:spacing w:before="120" w:after="120" w:line="240" w:lineRule="auto"/>
              <w:jc w:val="both"/>
              <w:rPr>
                <w:rFonts w:ascii="Times New Roman" w:eastAsia="Times New Roman" w:hAnsi="Times New Roman" w:cs="Times New Roman"/>
                <w:sz w:val="20"/>
                <w:szCs w:val="20"/>
                <w:lang w:val="en-US" w:eastAsia="tr-TR"/>
              </w:rPr>
            </w:pPr>
            <w:r w:rsidRPr="007D74F0">
              <w:rPr>
                <w:rFonts w:ascii="Times New Roman" w:eastAsia="Times New Roman" w:hAnsi="Times New Roman" w:cs="Times New Roman"/>
                <w:sz w:val="20"/>
                <w:szCs w:val="20"/>
                <w:lang w:val="en-US" w:eastAsia="tr-TR"/>
              </w:rPr>
              <w:t>Be able to knowledge about the caries formation and progression in children and to perform the diagnose</w:t>
            </w:r>
          </w:p>
          <w:p w:rsidR="007D74F0" w:rsidRPr="007D74F0" w:rsidRDefault="007D74F0" w:rsidP="007D74F0">
            <w:pPr>
              <w:tabs>
                <w:tab w:val="left" w:pos="7800"/>
              </w:tabs>
              <w:spacing w:before="120" w:after="120" w:line="240" w:lineRule="auto"/>
              <w:jc w:val="both"/>
              <w:rPr>
                <w:rFonts w:ascii="Times New Roman" w:eastAsia="Times New Roman" w:hAnsi="Times New Roman" w:cs="Times New Roman"/>
                <w:sz w:val="20"/>
                <w:szCs w:val="20"/>
                <w:lang w:val="en-US" w:eastAsia="tr-TR"/>
              </w:rPr>
            </w:pPr>
            <w:r w:rsidRPr="007D74F0">
              <w:rPr>
                <w:rFonts w:ascii="Times New Roman" w:eastAsia="Times New Roman" w:hAnsi="Times New Roman" w:cs="Times New Roman"/>
                <w:sz w:val="20"/>
                <w:szCs w:val="20"/>
                <w:lang w:val="en-US" w:eastAsia="tr-TR"/>
              </w:rPr>
              <w:t>Be able to knowledge about the methods of caries prevention and to perform the applications of caries prevention</w:t>
            </w:r>
          </w:p>
          <w:p w:rsidR="007D74F0" w:rsidRPr="007D74F0" w:rsidRDefault="007D74F0" w:rsidP="007D74F0">
            <w:pPr>
              <w:tabs>
                <w:tab w:val="left" w:pos="7800"/>
              </w:tabs>
              <w:spacing w:before="120" w:after="120" w:line="240" w:lineRule="auto"/>
              <w:jc w:val="both"/>
              <w:rPr>
                <w:rFonts w:ascii="Times New Roman" w:eastAsia="Times New Roman" w:hAnsi="Times New Roman" w:cs="Times New Roman"/>
                <w:sz w:val="20"/>
                <w:szCs w:val="20"/>
                <w:lang w:val="en-US" w:eastAsia="tr-TR"/>
              </w:rPr>
            </w:pPr>
            <w:r w:rsidRPr="007D74F0">
              <w:rPr>
                <w:rFonts w:ascii="Times New Roman" w:eastAsia="Times New Roman" w:hAnsi="Times New Roman" w:cs="Times New Roman"/>
                <w:sz w:val="20"/>
                <w:szCs w:val="20"/>
                <w:lang w:val="en-US" w:eastAsia="tr-TR"/>
              </w:rPr>
              <w:t>Be able to treated the white spot lesions and the caries of smooth surface and pit-fissure in the primary and immature permanent teeth</w:t>
            </w:r>
          </w:p>
          <w:p w:rsidR="007D74F0" w:rsidRPr="007D74F0" w:rsidRDefault="007D74F0" w:rsidP="007D74F0">
            <w:pPr>
              <w:tabs>
                <w:tab w:val="left" w:pos="7800"/>
              </w:tabs>
              <w:spacing w:before="120" w:after="120" w:line="240" w:lineRule="auto"/>
              <w:jc w:val="both"/>
              <w:rPr>
                <w:rFonts w:ascii="Times New Roman" w:eastAsia="Times New Roman" w:hAnsi="Times New Roman" w:cs="Times New Roman"/>
                <w:sz w:val="20"/>
                <w:szCs w:val="20"/>
                <w:lang w:val="en-US" w:eastAsia="tr-TR"/>
              </w:rPr>
            </w:pPr>
            <w:r w:rsidRPr="007D74F0">
              <w:rPr>
                <w:rFonts w:ascii="Times New Roman" w:eastAsia="Times New Roman" w:hAnsi="Times New Roman" w:cs="Times New Roman"/>
                <w:sz w:val="20"/>
                <w:szCs w:val="20"/>
                <w:lang w:val="en-US" w:eastAsia="tr-TR"/>
              </w:rPr>
              <w:t>Be able to knowledge about the premature loss of primary teeth and to perform the diagnose</w:t>
            </w:r>
          </w:p>
          <w:p w:rsidR="007D74F0" w:rsidRPr="007D74F0" w:rsidRDefault="007D74F0" w:rsidP="007D74F0">
            <w:pPr>
              <w:tabs>
                <w:tab w:val="left" w:pos="7800"/>
              </w:tabs>
              <w:spacing w:before="120" w:after="120" w:line="240" w:lineRule="auto"/>
              <w:jc w:val="both"/>
              <w:rPr>
                <w:rFonts w:ascii="Times New Roman" w:eastAsia="Times New Roman" w:hAnsi="Times New Roman" w:cs="Times New Roman"/>
                <w:sz w:val="20"/>
                <w:szCs w:val="20"/>
                <w:lang w:val="en-US" w:eastAsia="tr-TR"/>
              </w:rPr>
            </w:pPr>
            <w:r w:rsidRPr="007D74F0">
              <w:rPr>
                <w:rFonts w:ascii="Times New Roman" w:eastAsia="Times New Roman" w:hAnsi="Times New Roman" w:cs="Times New Roman"/>
                <w:sz w:val="20"/>
                <w:szCs w:val="20"/>
                <w:lang w:val="en-US" w:eastAsia="tr-TR"/>
              </w:rPr>
              <w:t>Be able to treated the premature loss of primary teeth</w:t>
            </w:r>
          </w:p>
          <w:p w:rsidR="007D74F0" w:rsidRPr="007D74F0" w:rsidRDefault="007D74F0" w:rsidP="007D74F0">
            <w:pPr>
              <w:tabs>
                <w:tab w:val="left" w:pos="7800"/>
              </w:tabs>
              <w:spacing w:before="120" w:after="120" w:line="240" w:lineRule="auto"/>
              <w:jc w:val="both"/>
              <w:rPr>
                <w:rFonts w:ascii="Times New Roman" w:eastAsia="Times New Roman" w:hAnsi="Times New Roman" w:cs="Times New Roman"/>
                <w:sz w:val="20"/>
                <w:szCs w:val="20"/>
                <w:lang w:val="en-US" w:eastAsia="tr-TR"/>
              </w:rPr>
            </w:pPr>
            <w:r w:rsidRPr="007D74F0">
              <w:rPr>
                <w:rFonts w:ascii="Times New Roman" w:eastAsia="Times New Roman" w:hAnsi="Times New Roman" w:cs="Times New Roman"/>
                <w:sz w:val="20"/>
                <w:szCs w:val="20"/>
                <w:lang w:val="en-US" w:eastAsia="tr-TR"/>
              </w:rPr>
              <w:t>Be able to knowledge about the primary and immature permanent teeth needs to be endodontic treatment and to perform the diagnose</w:t>
            </w:r>
          </w:p>
          <w:p w:rsidR="007D74F0" w:rsidRPr="007D74F0" w:rsidRDefault="007D74F0" w:rsidP="007D74F0">
            <w:pPr>
              <w:spacing w:before="120" w:after="120" w:line="240" w:lineRule="auto"/>
              <w:jc w:val="both"/>
              <w:rPr>
                <w:rFonts w:ascii="Times New Roman" w:eastAsia="Times New Roman" w:hAnsi="Times New Roman" w:cs="Times New Roman"/>
                <w:sz w:val="20"/>
                <w:szCs w:val="20"/>
                <w:lang w:val="en-US" w:eastAsia="tr-TR"/>
              </w:rPr>
            </w:pPr>
            <w:r w:rsidRPr="007D74F0">
              <w:rPr>
                <w:rFonts w:ascii="Times New Roman" w:eastAsia="Times New Roman" w:hAnsi="Times New Roman" w:cs="Times New Roman"/>
                <w:sz w:val="20"/>
                <w:szCs w:val="20"/>
                <w:lang w:val="en-US" w:eastAsia="tr-TR"/>
              </w:rPr>
              <w:t>Be able to apply the endodontic treatments in the primary and immature permanent teeth</w:t>
            </w:r>
          </w:p>
          <w:p w:rsidR="007D74F0" w:rsidRPr="007D74F0" w:rsidRDefault="007D74F0" w:rsidP="007D74F0">
            <w:pPr>
              <w:spacing w:before="120" w:after="120" w:line="240" w:lineRule="auto"/>
              <w:jc w:val="both"/>
              <w:rPr>
                <w:rFonts w:ascii="Times New Roman" w:eastAsia="Times New Roman" w:hAnsi="Times New Roman" w:cs="Times New Roman"/>
                <w:sz w:val="20"/>
                <w:szCs w:val="20"/>
                <w:lang w:val="en-US" w:eastAsia="tr-TR"/>
              </w:rPr>
            </w:pPr>
            <w:r w:rsidRPr="007D74F0">
              <w:rPr>
                <w:rFonts w:ascii="Times New Roman" w:eastAsia="Times New Roman" w:hAnsi="Times New Roman" w:cs="Times New Roman"/>
                <w:sz w:val="20"/>
                <w:szCs w:val="20"/>
                <w:lang w:val="en-US" w:eastAsia="tr-TR"/>
              </w:rPr>
              <w:t>Be able to knowledge about the developmental disorders of primary and immature permanent teeth and to the diagnose</w:t>
            </w:r>
          </w:p>
          <w:p w:rsidR="007D74F0" w:rsidRPr="007D74F0" w:rsidRDefault="007D74F0" w:rsidP="007D74F0">
            <w:pPr>
              <w:spacing w:before="120" w:after="120" w:line="240" w:lineRule="auto"/>
              <w:jc w:val="both"/>
              <w:rPr>
                <w:rFonts w:ascii="Times New Roman" w:eastAsia="Times New Roman" w:hAnsi="Times New Roman" w:cs="Times New Roman"/>
                <w:sz w:val="20"/>
                <w:szCs w:val="20"/>
                <w:lang w:val="en-US" w:eastAsia="tr-TR"/>
              </w:rPr>
            </w:pPr>
            <w:r w:rsidRPr="007D74F0">
              <w:rPr>
                <w:rFonts w:ascii="Times New Roman" w:eastAsia="Times New Roman" w:hAnsi="Times New Roman" w:cs="Times New Roman"/>
                <w:sz w:val="20"/>
                <w:szCs w:val="20"/>
                <w:lang w:val="en-US" w:eastAsia="tr-TR"/>
              </w:rPr>
              <w:t>Be able to apply the treatments of developmental disorders of primary and immature permanent teeth</w:t>
            </w:r>
          </w:p>
          <w:p w:rsidR="007D74F0" w:rsidRPr="007D74F0" w:rsidRDefault="007D74F0" w:rsidP="007D74F0">
            <w:pPr>
              <w:spacing w:before="120" w:after="120" w:line="240" w:lineRule="auto"/>
              <w:jc w:val="both"/>
              <w:rPr>
                <w:rFonts w:ascii="Times New Roman" w:eastAsia="Times New Roman" w:hAnsi="Times New Roman" w:cs="Times New Roman"/>
                <w:sz w:val="20"/>
                <w:szCs w:val="20"/>
                <w:lang w:val="en-US" w:eastAsia="tr-TR"/>
              </w:rPr>
            </w:pPr>
            <w:r w:rsidRPr="007D74F0">
              <w:rPr>
                <w:rFonts w:ascii="Times New Roman" w:eastAsia="Times New Roman" w:hAnsi="Times New Roman" w:cs="Times New Roman"/>
                <w:sz w:val="20"/>
                <w:szCs w:val="20"/>
                <w:lang w:val="en-US" w:eastAsia="tr-TR"/>
              </w:rPr>
              <w:t>Be able to knowledge about the dental trauma in primary and immature permanent teeth and to perform the diagnose</w:t>
            </w:r>
          </w:p>
          <w:p w:rsidR="007D74F0" w:rsidRPr="007D74F0" w:rsidRDefault="007D74F0" w:rsidP="007D74F0">
            <w:pPr>
              <w:tabs>
                <w:tab w:val="left" w:pos="7800"/>
              </w:tabs>
              <w:spacing w:before="120" w:after="120" w:line="240" w:lineRule="auto"/>
              <w:jc w:val="both"/>
              <w:rPr>
                <w:rFonts w:ascii="Times New Roman" w:eastAsia="Times New Roman" w:hAnsi="Times New Roman" w:cs="Times New Roman"/>
                <w:sz w:val="20"/>
                <w:szCs w:val="20"/>
                <w:lang w:val="en-US" w:eastAsia="tr-TR"/>
              </w:rPr>
            </w:pPr>
            <w:r w:rsidRPr="007D74F0">
              <w:rPr>
                <w:rFonts w:ascii="Times New Roman" w:eastAsia="Times New Roman" w:hAnsi="Times New Roman" w:cs="Times New Roman"/>
                <w:sz w:val="20"/>
                <w:szCs w:val="20"/>
                <w:lang w:val="en-US" w:eastAsia="tr-TR"/>
              </w:rPr>
              <w:t>Be able to apply the treatments of dental trauma in primary and immature permanent teeth</w:t>
            </w:r>
          </w:p>
        </w:tc>
      </w:tr>
      <w:tr w:rsidR="007D74F0" w:rsidRPr="007D74F0" w:rsidTr="007D74F0">
        <w:trPr>
          <w:trHeight w:val="54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7D74F0" w:rsidRPr="007D74F0" w:rsidRDefault="007D74F0" w:rsidP="007D74F0">
            <w:pPr>
              <w:spacing w:after="0" w:line="240" w:lineRule="auto"/>
              <w:jc w:val="center"/>
              <w:rPr>
                <w:rFonts w:ascii="Times New Roman" w:eastAsia="Times New Roman" w:hAnsi="Times New Roman" w:cs="Times New Roman"/>
                <w:b/>
                <w:sz w:val="20"/>
                <w:szCs w:val="20"/>
                <w:lang w:val="en-US" w:eastAsia="tr-TR"/>
              </w:rPr>
            </w:pPr>
            <w:r w:rsidRPr="007D74F0">
              <w:rPr>
                <w:rFonts w:ascii="Times New Roman" w:eastAsia="Times New Roman" w:hAnsi="Times New Roman" w:cs="Times New Roman"/>
                <w:b/>
                <w:sz w:val="20"/>
                <w:szCs w:val="20"/>
                <w:lang w:val="en-US" w:eastAsia="tr-TR"/>
              </w:rPr>
              <w:t>TEXTBOOK</w:t>
            </w:r>
          </w:p>
        </w:tc>
        <w:tc>
          <w:tcPr>
            <w:tcW w:w="3036" w:type="pct"/>
            <w:gridSpan w:val="8"/>
            <w:tcBorders>
              <w:top w:val="single" w:sz="12" w:space="0" w:color="auto"/>
              <w:left w:val="single" w:sz="12" w:space="0" w:color="auto"/>
              <w:bottom w:val="single" w:sz="12" w:space="0" w:color="auto"/>
              <w:right w:val="single" w:sz="12" w:space="0" w:color="auto"/>
            </w:tcBorders>
          </w:tcPr>
          <w:p w:rsidR="007D74F0" w:rsidRPr="007D74F0" w:rsidRDefault="007D74F0" w:rsidP="007D74F0">
            <w:pPr>
              <w:spacing w:before="100" w:beforeAutospacing="1" w:after="100" w:afterAutospacing="1" w:line="240" w:lineRule="auto"/>
              <w:jc w:val="both"/>
              <w:outlineLvl w:val="3"/>
              <w:rPr>
                <w:rFonts w:ascii="Times New Roman" w:eastAsia="Times New Roman" w:hAnsi="Times New Roman" w:cs="Times New Roman"/>
                <w:bCs/>
                <w:sz w:val="20"/>
                <w:szCs w:val="20"/>
                <w:lang w:val="en-US" w:eastAsia="tr-TR"/>
              </w:rPr>
            </w:pPr>
            <w:r w:rsidRPr="007D74F0">
              <w:rPr>
                <w:rFonts w:ascii="Times New Roman" w:eastAsia="Times New Roman" w:hAnsi="Times New Roman" w:cs="Times New Roman"/>
                <w:bCs/>
                <w:sz w:val="20"/>
                <w:szCs w:val="20"/>
                <w:lang w:val="en-US" w:eastAsia="tr-TR"/>
              </w:rPr>
              <w:t>Tortop T, Tulunoğlu Ö. Çocuk Diş Hekimliği Bebeklikten Ergenliğe. 4.baskı. Atlas Kitapçılık; 2009.</w:t>
            </w:r>
          </w:p>
          <w:p w:rsidR="007D74F0" w:rsidRPr="007D74F0" w:rsidRDefault="007D74F0" w:rsidP="007D74F0">
            <w:pPr>
              <w:spacing w:after="120" w:line="240" w:lineRule="auto"/>
              <w:jc w:val="both"/>
              <w:outlineLvl w:val="3"/>
              <w:rPr>
                <w:rFonts w:ascii="Times New Roman" w:eastAsia="Times New Roman" w:hAnsi="Times New Roman" w:cs="Times New Roman"/>
                <w:bCs/>
                <w:sz w:val="20"/>
                <w:szCs w:val="20"/>
                <w:lang w:val="en-US" w:eastAsia="tr-TR"/>
              </w:rPr>
            </w:pPr>
            <w:r w:rsidRPr="007D74F0">
              <w:rPr>
                <w:rFonts w:ascii="Times New Roman" w:eastAsia="Times New Roman" w:hAnsi="Times New Roman" w:cs="Times New Roman"/>
                <w:bCs/>
                <w:sz w:val="20"/>
                <w:szCs w:val="20"/>
                <w:lang w:val="en-US" w:eastAsia="tr-TR"/>
              </w:rPr>
              <w:t>Koch G, Poulsen S. Çocuk Dişhekimliğine Klinik yaklaşım. 2.baskı. Medya yayın grubu; 2009.</w:t>
            </w:r>
          </w:p>
          <w:p w:rsidR="007D74F0" w:rsidRPr="007D74F0" w:rsidRDefault="007D74F0" w:rsidP="007D74F0">
            <w:pPr>
              <w:spacing w:after="120" w:line="240" w:lineRule="auto"/>
              <w:jc w:val="both"/>
              <w:outlineLvl w:val="3"/>
              <w:rPr>
                <w:rFonts w:ascii="Times New Roman" w:eastAsia="Times New Roman" w:hAnsi="Times New Roman" w:cs="Times New Roman"/>
                <w:bCs/>
                <w:sz w:val="20"/>
                <w:szCs w:val="20"/>
                <w:lang w:val="en-US" w:eastAsia="tr-TR"/>
              </w:rPr>
            </w:pPr>
            <w:r w:rsidRPr="007D74F0">
              <w:rPr>
                <w:rFonts w:ascii="Times New Roman" w:eastAsia="Times New Roman" w:hAnsi="Times New Roman" w:cs="Times New Roman"/>
                <w:bCs/>
                <w:sz w:val="20"/>
                <w:szCs w:val="20"/>
                <w:lang w:eastAsia="tr-TR"/>
              </w:rPr>
              <w:t>Andreasen JO, Bakland LK, Flores MT, Andreasen FM, Andersson L. Çeviri editörü Eden E. Travmatik Dental Yaralanmalar El Kitabı. Vestiyer Yayıncılık, İstanbul. 2014.</w:t>
            </w:r>
          </w:p>
        </w:tc>
      </w:tr>
      <w:tr w:rsidR="007D74F0" w:rsidRPr="007D74F0" w:rsidTr="007D74F0">
        <w:trPr>
          <w:trHeight w:val="54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7D74F0" w:rsidRPr="007D74F0" w:rsidRDefault="007D74F0" w:rsidP="007D74F0">
            <w:pPr>
              <w:spacing w:after="0" w:line="240" w:lineRule="auto"/>
              <w:jc w:val="center"/>
              <w:rPr>
                <w:rFonts w:ascii="Times New Roman" w:eastAsia="Times New Roman" w:hAnsi="Times New Roman" w:cs="Times New Roman"/>
                <w:b/>
                <w:sz w:val="20"/>
                <w:szCs w:val="20"/>
                <w:lang w:val="en-US" w:eastAsia="tr-TR"/>
              </w:rPr>
            </w:pPr>
            <w:r w:rsidRPr="007D74F0">
              <w:rPr>
                <w:rFonts w:ascii="Times New Roman" w:eastAsia="Times New Roman" w:hAnsi="Times New Roman" w:cs="Times New Roman"/>
                <w:b/>
                <w:sz w:val="20"/>
                <w:szCs w:val="20"/>
                <w:lang w:val="en-US" w:eastAsia="tr-TR"/>
              </w:rPr>
              <w:t>OTHER REFERENCES</w:t>
            </w:r>
          </w:p>
        </w:tc>
        <w:tc>
          <w:tcPr>
            <w:tcW w:w="3036" w:type="pct"/>
            <w:gridSpan w:val="8"/>
            <w:tcBorders>
              <w:top w:val="single" w:sz="12" w:space="0" w:color="auto"/>
              <w:left w:val="single" w:sz="12" w:space="0" w:color="auto"/>
              <w:bottom w:val="single" w:sz="12" w:space="0" w:color="auto"/>
              <w:right w:val="single" w:sz="12" w:space="0" w:color="auto"/>
            </w:tcBorders>
          </w:tcPr>
          <w:p w:rsidR="007D74F0" w:rsidRPr="007D74F0" w:rsidRDefault="007D74F0" w:rsidP="007D74F0">
            <w:pPr>
              <w:spacing w:before="100" w:beforeAutospacing="1" w:after="100" w:afterAutospacing="1" w:line="240" w:lineRule="auto"/>
              <w:jc w:val="both"/>
              <w:outlineLvl w:val="3"/>
              <w:rPr>
                <w:rFonts w:ascii="Times New Roman" w:eastAsia="Times New Roman" w:hAnsi="Times New Roman" w:cs="Times New Roman"/>
                <w:color w:val="000000"/>
                <w:sz w:val="20"/>
                <w:szCs w:val="20"/>
                <w:lang w:val="en-US" w:eastAsia="tr-TR"/>
              </w:rPr>
            </w:pPr>
            <w:r w:rsidRPr="007D74F0">
              <w:rPr>
                <w:rFonts w:ascii="Times New Roman" w:eastAsia="Times New Roman" w:hAnsi="Times New Roman" w:cs="Times New Roman"/>
                <w:color w:val="000000"/>
                <w:sz w:val="20"/>
                <w:szCs w:val="20"/>
                <w:lang w:val="en-US" w:eastAsia="tr-TR"/>
              </w:rPr>
              <w:t>Mathewson RJ, Primosch, RE. Fundamentals of Pediatric Dentistry.3rd ed. Quintessence Publishing; 1995.</w:t>
            </w:r>
          </w:p>
          <w:p w:rsidR="007D74F0" w:rsidRPr="007D74F0" w:rsidRDefault="007D74F0" w:rsidP="007D74F0">
            <w:pPr>
              <w:spacing w:before="100" w:beforeAutospacing="1" w:after="100" w:afterAutospacing="1" w:line="240" w:lineRule="auto"/>
              <w:jc w:val="both"/>
              <w:outlineLvl w:val="3"/>
              <w:rPr>
                <w:rFonts w:ascii="Times New Roman" w:eastAsia="Times New Roman" w:hAnsi="Times New Roman" w:cs="Times New Roman"/>
                <w:color w:val="000000"/>
                <w:sz w:val="20"/>
                <w:szCs w:val="20"/>
                <w:lang w:val="en-US" w:eastAsia="tr-TR"/>
              </w:rPr>
            </w:pPr>
            <w:r w:rsidRPr="007D74F0">
              <w:rPr>
                <w:rFonts w:ascii="Times New Roman" w:eastAsia="Times New Roman" w:hAnsi="Times New Roman" w:cs="Times New Roman"/>
                <w:color w:val="000000"/>
                <w:sz w:val="20"/>
                <w:szCs w:val="20"/>
                <w:lang w:val="en-US" w:eastAsia="tr-TR"/>
              </w:rPr>
              <w:t>Laskaris G. Color Atlas of Oral Diseases in Children and Adolescent. Thieme; 2000.</w:t>
            </w:r>
          </w:p>
          <w:p w:rsidR="007D74F0" w:rsidRPr="007D74F0" w:rsidRDefault="007D74F0" w:rsidP="007D74F0">
            <w:pPr>
              <w:spacing w:before="100" w:beforeAutospacing="1" w:after="100" w:afterAutospacing="1" w:line="240" w:lineRule="auto"/>
              <w:jc w:val="both"/>
              <w:outlineLvl w:val="3"/>
              <w:rPr>
                <w:rFonts w:ascii="Times New Roman" w:eastAsia="Times New Roman" w:hAnsi="Times New Roman" w:cs="Times New Roman"/>
                <w:color w:val="000000"/>
                <w:sz w:val="20"/>
                <w:szCs w:val="20"/>
                <w:lang w:val="en-US" w:eastAsia="tr-TR"/>
              </w:rPr>
            </w:pPr>
            <w:r w:rsidRPr="007D74F0">
              <w:rPr>
                <w:rFonts w:ascii="Times New Roman" w:eastAsia="Times New Roman" w:hAnsi="Times New Roman" w:cs="Times New Roman"/>
                <w:color w:val="000000"/>
                <w:sz w:val="20"/>
                <w:szCs w:val="20"/>
                <w:lang w:val="en-US" w:eastAsia="tr-TR"/>
              </w:rPr>
              <w:t>Dean JA, Avery DR, Mc Donald RE. Dentistry for the Child and Adolescent. 9th ed. Mosby; 2010.</w:t>
            </w:r>
          </w:p>
          <w:p w:rsidR="007D74F0" w:rsidRPr="007D74F0" w:rsidRDefault="007D74F0" w:rsidP="007D74F0">
            <w:pPr>
              <w:spacing w:after="120" w:line="240" w:lineRule="auto"/>
              <w:jc w:val="both"/>
              <w:outlineLvl w:val="3"/>
              <w:rPr>
                <w:rFonts w:ascii="Times New Roman" w:eastAsia="Times New Roman" w:hAnsi="Times New Roman" w:cs="Times New Roman"/>
                <w:color w:val="000000"/>
                <w:sz w:val="20"/>
                <w:szCs w:val="20"/>
                <w:lang w:val="en-US" w:eastAsia="tr-TR"/>
              </w:rPr>
            </w:pPr>
            <w:r w:rsidRPr="007D74F0">
              <w:rPr>
                <w:rFonts w:ascii="Times New Roman" w:eastAsia="Times New Roman" w:hAnsi="Times New Roman" w:cs="Times New Roman"/>
                <w:color w:val="000000"/>
                <w:sz w:val="20"/>
                <w:szCs w:val="20"/>
                <w:lang w:val="en-US" w:eastAsia="tr-TR"/>
              </w:rPr>
              <w:t>Cameron AC, Widmer RP. Handbook of Pediatric Dentistry Mosby;2013</w:t>
            </w:r>
          </w:p>
          <w:p w:rsidR="007D74F0" w:rsidRPr="007D74F0" w:rsidRDefault="007D74F0" w:rsidP="007D74F0">
            <w:pPr>
              <w:spacing w:after="120" w:line="240" w:lineRule="auto"/>
              <w:jc w:val="both"/>
              <w:outlineLvl w:val="3"/>
              <w:rPr>
                <w:rFonts w:ascii="Times New Roman" w:eastAsia="Times New Roman" w:hAnsi="Times New Roman" w:cs="Times New Roman"/>
                <w:color w:val="000000"/>
                <w:sz w:val="20"/>
                <w:szCs w:val="20"/>
                <w:lang w:val="en-US" w:eastAsia="tr-TR"/>
              </w:rPr>
            </w:pPr>
            <w:r w:rsidRPr="007D74F0">
              <w:rPr>
                <w:rFonts w:ascii="Times New Roman" w:eastAsia="Times New Roman" w:hAnsi="Times New Roman" w:cs="Times New Roman"/>
                <w:color w:val="000000"/>
                <w:sz w:val="20"/>
                <w:szCs w:val="20"/>
                <w:lang w:val="en-US" w:eastAsia="tr-TR"/>
              </w:rPr>
              <w:t>Welbury RR, Duggal MS, Hosey MT. Pediatric Dentistry. 4th ed. Oxford University Press; 2012.</w:t>
            </w:r>
          </w:p>
          <w:p w:rsidR="007D74F0" w:rsidRPr="007D74F0" w:rsidRDefault="007D74F0" w:rsidP="007D74F0">
            <w:pPr>
              <w:spacing w:after="0" w:line="240" w:lineRule="auto"/>
              <w:outlineLvl w:val="3"/>
              <w:rPr>
                <w:rFonts w:ascii="Times New Roman" w:eastAsia="Times New Roman" w:hAnsi="Times New Roman" w:cs="Times New Roman"/>
                <w:bCs/>
                <w:color w:val="000000"/>
                <w:sz w:val="24"/>
                <w:szCs w:val="24"/>
                <w:lang w:val="en-US" w:eastAsia="tr-TR"/>
              </w:rPr>
            </w:pPr>
            <w:r w:rsidRPr="007D74F0">
              <w:rPr>
                <w:rFonts w:ascii="Times New Roman" w:eastAsia="Times New Roman" w:hAnsi="Times New Roman" w:cs="Times New Roman"/>
                <w:bCs/>
                <w:color w:val="000000"/>
                <w:sz w:val="20"/>
                <w:szCs w:val="20"/>
                <w:lang w:val="en-US" w:eastAsia="tr-TR"/>
              </w:rPr>
              <w:t>Casamassimo PS, Henry W. Fields Pediatric Dentistry: Infancy through Adolescence. Saunders; 2012.</w:t>
            </w:r>
          </w:p>
        </w:tc>
      </w:tr>
      <w:tr w:rsidR="007D74F0" w:rsidRPr="007D74F0" w:rsidTr="007D74F0">
        <w:trPr>
          <w:trHeight w:val="52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7D74F0" w:rsidRPr="007D74F0" w:rsidRDefault="007D74F0" w:rsidP="007D74F0">
            <w:pPr>
              <w:spacing w:after="0" w:line="240" w:lineRule="auto"/>
              <w:jc w:val="center"/>
              <w:rPr>
                <w:rFonts w:ascii="Times New Roman" w:eastAsia="Times New Roman" w:hAnsi="Times New Roman" w:cs="Times New Roman"/>
                <w:b/>
                <w:sz w:val="20"/>
                <w:szCs w:val="20"/>
                <w:lang w:val="en-US" w:eastAsia="tr-TR"/>
              </w:rPr>
            </w:pPr>
            <w:r w:rsidRPr="007D74F0">
              <w:rPr>
                <w:rFonts w:ascii="Times New Roman" w:eastAsia="Times New Roman" w:hAnsi="Times New Roman" w:cs="Times New Roman"/>
                <w:b/>
                <w:sz w:val="20"/>
                <w:szCs w:val="20"/>
                <w:lang w:val="en-US" w:eastAsia="tr-TR"/>
              </w:rPr>
              <w:t>TOOLS AND EQUIPMENTS REQUIRED</w:t>
            </w:r>
          </w:p>
        </w:tc>
        <w:tc>
          <w:tcPr>
            <w:tcW w:w="3036" w:type="pct"/>
            <w:gridSpan w:val="8"/>
            <w:tcBorders>
              <w:top w:val="single" w:sz="12" w:space="0" w:color="auto"/>
              <w:left w:val="single" w:sz="12" w:space="0" w:color="auto"/>
              <w:bottom w:val="single" w:sz="12" w:space="0" w:color="auto"/>
              <w:right w:val="single" w:sz="12" w:space="0" w:color="auto"/>
            </w:tcBorders>
            <w:vAlign w:val="center"/>
          </w:tcPr>
          <w:p w:rsidR="007D74F0" w:rsidRPr="007D74F0" w:rsidRDefault="007D74F0" w:rsidP="007D74F0">
            <w:pPr>
              <w:spacing w:after="0" w:line="240" w:lineRule="auto"/>
              <w:rPr>
                <w:rFonts w:ascii="Times New Roman" w:eastAsia="Times New Roman" w:hAnsi="Times New Roman" w:cs="Times New Roman"/>
                <w:sz w:val="20"/>
                <w:szCs w:val="20"/>
                <w:lang w:val="en-US" w:eastAsia="tr-TR"/>
              </w:rPr>
            </w:pPr>
            <w:r w:rsidRPr="007D74F0">
              <w:rPr>
                <w:rFonts w:ascii="Times New Roman" w:eastAsia="Times New Roman" w:hAnsi="Times New Roman" w:cs="Times New Roman"/>
                <w:color w:val="000000"/>
                <w:sz w:val="20"/>
                <w:szCs w:val="20"/>
                <w:lang w:val="en-US" w:eastAsia="tr-TR"/>
              </w:rPr>
              <w:t xml:space="preserve">Dental materials in pediatric dentistry, clinical materials, </w:t>
            </w:r>
            <w:r w:rsidRPr="007D74F0">
              <w:rPr>
                <w:rFonts w:ascii="Times New Roman" w:eastAsia="Times New Roman" w:hAnsi="Times New Roman" w:cs="Times New Roman"/>
                <w:bCs/>
                <w:color w:val="000000"/>
                <w:sz w:val="20"/>
                <w:szCs w:val="20"/>
                <w:lang w:val="en-US" w:eastAsia="tr-TR"/>
              </w:rPr>
              <w:t>pediatric patient</w:t>
            </w:r>
          </w:p>
        </w:tc>
      </w:tr>
    </w:tbl>
    <w:p w:rsidR="007D74F0" w:rsidRPr="007D74F0" w:rsidRDefault="007D74F0" w:rsidP="007D74F0">
      <w:pPr>
        <w:spacing w:after="0" w:line="240" w:lineRule="auto"/>
        <w:rPr>
          <w:rFonts w:ascii="Times New Roman" w:eastAsia="Times New Roman" w:hAnsi="Times New Roman" w:cs="Times New Roman"/>
          <w:sz w:val="18"/>
          <w:szCs w:val="18"/>
          <w:lang w:val="en-US" w:eastAsia="tr-TR"/>
        </w:rPr>
        <w:sectPr w:rsidR="007D74F0" w:rsidRPr="007D74F0" w:rsidSect="007D74F0">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90"/>
        <w:gridCol w:w="8844"/>
      </w:tblGrid>
      <w:tr w:rsidR="007D74F0" w:rsidRPr="007D74F0" w:rsidTr="007D74F0">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7D74F0" w:rsidRPr="007D74F0" w:rsidRDefault="007D74F0" w:rsidP="007D74F0">
            <w:pPr>
              <w:spacing w:after="0" w:line="240" w:lineRule="auto"/>
              <w:jc w:val="center"/>
              <w:rPr>
                <w:rFonts w:ascii="Times New Roman" w:eastAsia="Times New Roman" w:hAnsi="Times New Roman" w:cs="Times New Roman"/>
                <w:b/>
                <w:lang w:val="en-US" w:eastAsia="tr-TR"/>
              </w:rPr>
            </w:pPr>
            <w:r w:rsidRPr="007D74F0">
              <w:rPr>
                <w:rFonts w:ascii="Times New Roman" w:eastAsia="Times New Roman" w:hAnsi="Times New Roman" w:cs="Times New Roman"/>
                <w:b/>
                <w:lang w:val="en-US" w:eastAsia="tr-TR"/>
              </w:rPr>
              <w:t>COURSE SYLLABUS</w:t>
            </w:r>
          </w:p>
        </w:tc>
      </w:tr>
      <w:tr w:rsidR="007D74F0" w:rsidRPr="007D74F0" w:rsidTr="007D74F0">
        <w:trPr>
          <w:jc w:val="center"/>
        </w:trPr>
        <w:tc>
          <w:tcPr>
            <w:tcW w:w="593" w:type="pct"/>
            <w:tcBorders>
              <w:top w:val="single" w:sz="6" w:space="0" w:color="auto"/>
              <w:left w:val="single" w:sz="12" w:space="0" w:color="auto"/>
              <w:bottom w:val="single" w:sz="6" w:space="0" w:color="auto"/>
              <w:right w:val="single" w:sz="6" w:space="0" w:color="auto"/>
            </w:tcBorders>
          </w:tcPr>
          <w:p w:rsidR="007D74F0" w:rsidRPr="007D74F0" w:rsidRDefault="007D74F0" w:rsidP="007D74F0">
            <w:pPr>
              <w:spacing w:after="0" w:line="240" w:lineRule="auto"/>
              <w:jc w:val="center"/>
              <w:rPr>
                <w:rFonts w:ascii="Times New Roman" w:eastAsia="Times New Roman" w:hAnsi="Times New Roman" w:cs="Times New Roman"/>
                <w:b/>
                <w:lang w:val="en-US" w:eastAsia="tr-TR"/>
              </w:rPr>
            </w:pPr>
            <w:r w:rsidRPr="007D74F0">
              <w:rPr>
                <w:rFonts w:ascii="Times New Roman" w:eastAsia="Times New Roman" w:hAnsi="Times New Roman" w:cs="Times New Roman"/>
                <w:b/>
                <w:lang w:val="en-US" w:eastAsia="tr-TR"/>
              </w:rPr>
              <w:t>WEEK</w:t>
            </w:r>
          </w:p>
        </w:tc>
        <w:tc>
          <w:tcPr>
            <w:tcW w:w="4407" w:type="pct"/>
            <w:tcBorders>
              <w:top w:val="single" w:sz="6" w:space="0" w:color="auto"/>
              <w:left w:val="single" w:sz="6" w:space="0" w:color="auto"/>
              <w:bottom w:val="single" w:sz="6" w:space="0" w:color="auto"/>
              <w:right w:val="single" w:sz="12" w:space="0" w:color="auto"/>
            </w:tcBorders>
          </w:tcPr>
          <w:p w:rsidR="007D74F0" w:rsidRPr="007D74F0" w:rsidRDefault="007D74F0" w:rsidP="007D74F0">
            <w:pPr>
              <w:spacing w:after="0" w:line="240" w:lineRule="auto"/>
              <w:rPr>
                <w:rFonts w:ascii="Times New Roman" w:eastAsia="Times New Roman" w:hAnsi="Times New Roman" w:cs="Times New Roman"/>
                <w:b/>
                <w:lang w:val="en-US" w:eastAsia="tr-TR"/>
              </w:rPr>
            </w:pPr>
            <w:r w:rsidRPr="007D74F0">
              <w:rPr>
                <w:rFonts w:ascii="Times New Roman" w:eastAsia="Times New Roman" w:hAnsi="Times New Roman" w:cs="Times New Roman"/>
                <w:b/>
                <w:lang w:val="en-US" w:eastAsia="tr-TR"/>
              </w:rPr>
              <w:t xml:space="preserve">TOPICS </w:t>
            </w:r>
          </w:p>
        </w:tc>
      </w:tr>
      <w:tr w:rsidR="007D74F0" w:rsidRPr="007D74F0" w:rsidTr="007D74F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7D74F0" w:rsidRPr="007D74F0" w:rsidRDefault="007D74F0" w:rsidP="007D74F0">
            <w:pPr>
              <w:spacing w:after="0" w:line="240" w:lineRule="auto"/>
              <w:jc w:val="center"/>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1</w:t>
            </w:r>
          </w:p>
        </w:tc>
        <w:tc>
          <w:tcPr>
            <w:tcW w:w="4407" w:type="pct"/>
            <w:tcBorders>
              <w:top w:val="single" w:sz="6" w:space="0" w:color="auto"/>
              <w:left w:val="single" w:sz="6" w:space="0" w:color="auto"/>
              <w:bottom w:val="single" w:sz="6" w:space="0" w:color="auto"/>
              <w:right w:val="single" w:sz="12" w:space="0" w:color="auto"/>
            </w:tcBorders>
          </w:tcPr>
          <w:p w:rsidR="007D74F0" w:rsidRPr="007D74F0" w:rsidRDefault="007D74F0" w:rsidP="007D74F0">
            <w:pPr>
              <w:spacing w:after="0" w:line="240" w:lineRule="auto"/>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 xml:space="preserve">Diagnose and treatment prosedures in pediatric dentistry </w:t>
            </w:r>
          </w:p>
          <w:p w:rsidR="007D74F0" w:rsidRPr="007D74F0" w:rsidRDefault="007D74F0" w:rsidP="007D74F0">
            <w:pPr>
              <w:spacing w:after="0" w:line="240" w:lineRule="auto"/>
              <w:ind w:firstLine="479"/>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1. The approach to pediatric patients and management of dental anxiety</w:t>
            </w:r>
          </w:p>
          <w:p w:rsidR="007D74F0" w:rsidRPr="007D74F0" w:rsidRDefault="007D74F0" w:rsidP="007D74F0">
            <w:pPr>
              <w:spacing w:after="0" w:line="240" w:lineRule="auto"/>
              <w:ind w:firstLine="479"/>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 xml:space="preserve">2. </w:t>
            </w:r>
            <w:r w:rsidRPr="007D74F0">
              <w:rPr>
                <w:rFonts w:ascii="Times New Roman" w:eastAsia="Times New Roman" w:hAnsi="Times New Roman" w:cs="Times New Roman"/>
                <w:color w:val="000000"/>
                <w:lang w:val="en-US" w:eastAsia="tr-TR"/>
              </w:rPr>
              <w:t xml:space="preserve">Clinical and radiographical examination in </w:t>
            </w:r>
            <w:r w:rsidRPr="007D74F0">
              <w:rPr>
                <w:rFonts w:ascii="Times New Roman" w:eastAsia="Times New Roman" w:hAnsi="Times New Roman" w:cs="Times New Roman"/>
                <w:lang w:val="en-US" w:eastAsia="tr-TR"/>
              </w:rPr>
              <w:t>pediatric patients</w:t>
            </w:r>
          </w:p>
          <w:p w:rsidR="007D74F0" w:rsidRPr="007D74F0" w:rsidRDefault="007D74F0" w:rsidP="007D74F0">
            <w:pPr>
              <w:spacing w:after="0" w:line="240" w:lineRule="auto"/>
              <w:ind w:firstLine="479"/>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 xml:space="preserve">3. </w:t>
            </w:r>
            <w:r w:rsidRPr="007D74F0">
              <w:rPr>
                <w:rFonts w:ascii="Times New Roman" w:eastAsia="Times New Roman" w:hAnsi="Times New Roman" w:cs="Times New Roman"/>
                <w:color w:val="000000"/>
                <w:lang w:val="en-US" w:eastAsia="tr-TR"/>
              </w:rPr>
              <w:t xml:space="preserve">Preventive </w:t>
            </w:r>
            <w:r w:rsidRPr="007D74F0">
              <w:rPr>
                <w:rFonts w:ascii="Times New Roman" w:eastAsia="Times New Roman" w:hAnsi="Times New Roman" w:cs="Times New Roman"/>
                <w:lang w:val="en-US" w:eastAsia="tr-TR"/>
              </w:rPr>
              <w:t>treatments</w:t>
            </w:r>
            <w:r w:rsidRPr="007D74F0">
              <w:rPr>
                <w:rFonts w:ascii="Times New Roman" w:eastAsia="Times New Roman" w:hAnsi="Times New Roman" w:cs="Times New Roman"/>
                <w:color w:val="000000"/>
                <w:lang w:val="en-US" w:eastAsia="tr-TR"/>
              </w:rPr>
              <w:t xml:space="preserve"> in </w:t>
            </w:r>
            <w:r w:rsidRPr="007D74F0">
              <w:rPr>
                <w:rFonts w:ascii="Times New Roman" w:eastAsia="Times New Roman" w:hAnsi="Times New Roman" w:cs="Times New Roman"/>
                <w:lang w:val="en-US" w:eastAsia="tr-TR"/>
              </w:rPr>
              <w:t>pediatric patients</w:t>
            </w:r>
          </w:p>
          <w:p w:rsidR="007D74F0" w:rsidRPr="007D74F0" w:rsidRDefault="007D74F0" w:rsidP="007D74F0">
            <w:pPr>
              <w:spacing w:after="0" w:line="240" w:lineRule="auto"/>
              <w:ind w:firstLine="479"/>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4. Restorative treatments in the primary and immature permanent teeth</w:t>
            </w:r>
          </w:p>
          <w:p w:rsidR="007D74F0" w:rsidRPr="007D74F0" w:rsidRDefault="007D74F0" w:rsidP="007D74F0">
            <w:pPr>
              <w:spacing w:after="0" w:line="240" w:lineRule="auto"/>
              <w:ind w:firstLine="479"/>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5. Endodontic treatments in the primary and immature permanent teeth</w:t>
            </w:r>
          </w:p>
          <w:p w:rsidR="007D74F0" w:rsidRPr="007D74F0" w:rsidRDefault="007D74F0" w:rsidP="007D74F0">
            <w:pPr>
              <w:spacing w:after="0" w:line="240" w:lineRule="auto"/>
              <w:ind w:firstLine="479"/>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6. Space maintainers applications in the premature loss of primary teeth</w:t>
            </w:r>
          </w:p>
          <w:p w:rsidR="007D74F0" w:rsidRPr="007D74F0" w:rsidRDefault="007D74F0" w:rsidP="007D74F0">
            <w:pPr>
              <w:spacing w:after="0" w:line="240" w:lineRule="auto"/>
              <w:ind w:firstLine="479"/>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7. Treatments of the dental trauma in the primary and immature permanent teeth</w:t>
            </w:r>
          </w:p>
          <w:p w:rsidR="007D74F0" w:rsidRPr="007D74F0" w:rsidRDefault="007D74F0" w:rsidP="007D74F0">
            <w:pPr>
              <w:spacing w:after="0" w:line="240" w:lineRule="auto"/>
              <w:ind w:firstLine="479"/>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8. Treatments of the developmental disorders of primary and immature permanent teeth</w:t>
            </w:r>
          </w:p>
        </w:tc>
      </w:tr>
      <w:tr w:rsidR="007D74F0" w:rsidRPr="007D74F0" w:rsidTr="007D74F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7D74F0" w:rsidRPr="007D74F0" w:rsidRDefault="007D74F0" w:rsidP="007D74F0">
            <w:pPr>
              <w:spacing w:after="0" w:line="240" w:lineRule="auto"/>
              <w:jc w:val="center"/>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2</w:t>
            </w:r>
          </w:p>
        </w:tc>
        <w:tc>
          <w:tcPr>
            <w:tcW w:w="4407" w:type="pct"/>
            <w:tcBorders>
              <w:top w:val="single" w:sz="6" w:space="0" w:color="auto"/>
              <w:left w:val="single" w:sz="6" w:space="0" w:color="auto"/>
              <w:bottom w:val="single" w:sz="6" w:space="0" w:color="auto"/>
              <w:right w:val="single" w:sz="12" w:space="0" w:color="auto"/>
            </w:tcBorders>
          </w:tcPr>
          <w:p w:rsidR="007D74F0" w:rsidRPr="007D74F0" w:rsidRDefault="007D74F0" w:rsidP="007D74F0">
            <w:pPr>
              <w:spacing w:after="0" w:line="240" w:lineRule="auto"/>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 xml:space="preserve">Diagnose and treatment prosedures in pediatric dentistry </w:t>
            </w:r>
          </w:p>
          <w:p w:rsidR="007D74F0" w:rsidRPr="007D74F0" w:rsidRDefault="007D74F0" w:rsidP="007D74F0">
            <w:pPr>
              <w:spacing w:after="0" w:line="240" w:lineRule="auto"/>
              <w:ind w:firstLine="479"/>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1. The approach to pediatric patients and management of dental anxiety</w:t>
            </w:r>
          </w:p>
          <w:p w:rsidR="007D74F0" w:rsidRPr="007D74F0" w:rsidRDefault="007D74F0" w:rsidP="007D74F0">
            <w:pPr>
              <w:spacing w:after="0" w:line="240" w:lineRule="auto"/>
              <w:ind w:firstLine="479"/>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 xml:space="preserve">2. </w:t>
            </w:r>
            <w:r w:rsidRPr="007D74F0">
              <w:rPr>
                <w:rFonts w:ascii="Times New Roman" w:eastAsia="Times New Roman" w:hAnsi="Times New Roman" w:cs="Times New Roman"/>
                <w:color w:val="000000"/>
                <w:lang w:val="en-US" w:eastAsia="tr-TR"/>
              </w:rPr>
              <w:t xml:space="preserve">Clinical and radiographical examination in </w:t>
            </w:r>
            <w:r w:rsidRPr="007D74F0">
              <w:rPr>
                <w:rFonts w:ascii="Times New Roman" w:eastAsia="Times New Roman" w:hAnsi="Times New Roman" w:cs="Times New Roman"/>
                <w:lang w:val="en-US" w:eastAsia="tr-TR"/>
              </w:rPr>
              <w:t>pediatric patients</w:t>
            </w:r>
          </w:p>
          <w:p w:rsidR="007D74F0" w:rsidRPr="007D74F0" w:rsidRDefault="007D74F0" w:rsidP="007D74F0">
            <w:pPr>
              <w:spacing w:after="0" w:line="240" w:lineRule="auto"/>
              <w:ind w:firstLine="479"/>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 xml:space="preserve">3. </w:t>
            </w:r>
            <w:r w:rsidRPr="007D74F0">
              <w:rPr>
                <w:rFonts w:ascii="Times New Roman" w:eastAsia="Times New Roman" w:hAnsi="Times New Roman" w:cs="Times New Roman"/>
                <w:color w:val="000000"/>
                <w:lang w:val="en-US" w:eastAsia="tr-TR"/>
              </w:rPr>
              <w:t xml:space="preserve">Preventive </w:t>
            </w:r>
            <w:r w:rsidRPr="007D74F0">
              <w:rPr>
                <w:rFonts w:ascii="Times New Roman" w:eastAsia="Times New Roman" w:hAnsi="Times New Roman" w:cs="Times New Roman"/>
                <w:lang w:val="en-US" w:eastAsia="tr-TR"/>
              </w:rPr>
              <w:t>treatments</w:t>
            </w:r>
            <w:r w:rsidRPr="007D74F0">
              <w:rPr>
                <w:rFonts w:ascii="Times New Roman" w:eastAsia="Times New Roman" w:hAnsi="Times New Roman" w:cs="Times New Roman"/>
                <w:color w:val="000000"/>
                <w:lang w:val="en-US" w:eastAsia="tr-TR"/>
              </w:rPr>
              <w:t xml:space="preserve"> in </w:t>
            </w:r>
            <w:r w:rsidRPr="007D74F0">
              <w:rPr>
                <w:rFonts w:ascii="Times New Roman" w:eastAsia="Times New Roman" w:hAnsi="Times New Roman" w:cs="Times New Roman"/>
                <w:lang w:val="en-US" w:eastAsia="tr-TR"/>
              </w:rPr>
              <w:t>pediatric patients</w:t>
            </w:r>
          </w:p>
          <w:p w:rsidR="007D74F0" w:rsidRPr="007D74F0" w:rsidRDefault="007D74F0" w:rsidP="007D74F0">
            <w:pPr>
              <w:spacing w:after="0" w:line="240" w:lineRule="auto"/>
              <w:ind w:firstLine="479"/>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4. Restorative treatments in the primary and immature permanent teeth</w:t>
            </w:r>
          </w:p>
          <w:p w:rsidR="007D74F0" w:rsidRPr="007D74F0" w:rsidRDefault="007D74F0" w:rsidP="007D74F0">
            <w:pPr>
              <w:spacing w:after="0" w:line="240" w:lineRule="auto"/>
              <w:ind w:firstLine="479"/>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5. Endodontic treatments in the primary and immature permanent teeth</w:t>
            </w:r>
          </w:p>
          <w:p w:rsidR="007D74F0" w:rsidRPr="007D74F0" w:rsidRDefault="007D74F0" w:rsidP="007D74F0">
            <w:pPr>
              <w:spacing w:after="0" w:line="240" w:lineRule="auto"/>
              <w:ind w:firstLine="479"/>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6. Space maintainers applications in the premature loss of primary teeth</w:t>
            </w:r>
          </w:p>
          <w:p w:rsidR="007D74F0" w:rsidRPr="007D74F0" w:rsidRDefault="007D74F0" w:rsidP="007D74F0">
            <w:pPr>
              <w:spacing w:after="0" w:line="240" w:lineRule="auto"/>
              <w:ind w:firstLine="479"/>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7. Treatments of the dental trauma in the primary and immature permanent teeth</w:t>
            </w:r>
          </w:p>
          <w:p w:rsidR="007D74F0" w:rsidRPr="007D74F0" w:rsidRDefault="007D74F0" w:rsidP="007D74F0">
            <w:pPr>
              <w:spacing w:after="0" w:line="240" w:lineRule="auto"/>
              <w:ind w:firstLine="479"/>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8. Treatments of the developmental disorders of primary and immature permanent teeth</w:t>
            </w:r>
          </w:p>
        </w:tc>
      </w:tr>
      <w:tr w:rsidR="007D74F0" w:rsidRPr="007D74F0" w:rsidTr="007D74F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7D74F0" w:rsidRPr="007D74F0" w:rsidRDefault="007D74F0" w:rsidP="007D74F0">
            <w:pPr>
              <w:spacing w:after="0" w:line="240" w:lineRule="auto"/>
              <w:jc w:val="center"/>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3</w:t>
            </w:r>
          </w:p>
        </w:tc>
        <w:tc>
          <w:tcPr>
            <w:tcW w:w="4407" w:type="pct"/>
            <w:tcBorders>
              <w:top w:val="single" w:sz="6" w:space="0" w:color="auto"/>
              <w:left w:val="single" w:sz="6" w:space="0" w:color="auto"/>
              <w:bottom w:val="single" w:sz="6" w:space="0" w:color="auto"/>
              <w:right w:val="single" w:sz="12" w:space="0" w:color="auto"/>
            </w:tcBorders>
          </w:tcPr>
          <w:p w:rsidR="007D74F0" w:rsidRPr="007D74F0" w:rsidRDefault="007D74F0" w:rsidP="007D74F0">
            <w:pPr>
              <w:spacing w:after="0" w:line="240" w:lineRule="auto"/>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 xml:space="preserve">Diagnose and treatment prosedures in pediatric dentistry </w:t>
            </w:r>
          </w:p>
          <w:p w:rsidR="007D74F0" w:rsidRPr="007D74F0" w:rsidRDefault="007D74F0" w:rsidP="007D74F0">
            <w:pPr>
              <w:spacing w:after="0" w:line="240" w:lineRule="auto"/>
              <w:ind w:firstLine="479"/>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1. The approach to pediatric patients and management of dental anxiety</w:t>
            </w:r>
          </w:p>
          <w:p w:rsidR="007D74F0" w:rsidRPr="007D74F0" w:rsidRDefault="007D74F0" w:rsidP="007D74F0">
            <w:pPr>
              <w:spacing w:after="0" w:line="240" w:lineRule="auto"/>
              <w:ind w:firstLine="479"/>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 xml:space="preserve">2. </w:t>
            </w:r>
            <w:r w:rsidRPr="007D74F0">
              <w:rPr>
                <w:rFonts w:ascii="Times New Roman" w:eastAsia="Times New Roman" w:hAnsi="Times New Roman" w:cs="Times New Roman"/>
                <w:color w:val="000000"/>
                <w:lang w:val="en-US" w:eastAsia="tr-TR"/>
              </w:rPr>
              <w:t xml:space="preserve">Clinical and radiographical examination in </w:t>
            </w:r>
            <w:r w:rsidRPr="007D74F0">
              <w:rPr>
                <w:rFonts w:ascii="Times New Roman" w:eastAsia="Times New Roman" w:hAnsi="Times New Roman" w:cs="Times New Roman"/>
                <w:lang w:val="en-US" w:eastAsia="tr-TR"/>
              </w:rPr>
              <w:t>pediatric patients</w:t>
            </w:r>
          </w:p>
          <w:p w:rsidR="007D74F0" w:rsidRPr="007D74F0" w:rsidRDefault="007D74F0" w:rsidP="007D74F0">
            <w:pPr>
              <w:spacing w:after="0" w:line="240" w:lineRule="auto"/>
              <w:ind w:firstLine="479"/>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 xml:space="preserve">3. </w:t>
            </w:r>
            <w:r w:rsidRPr="007D74F0">
              <w:rPr>
                <w:rFonts w:ascii="Times New Roman" w:eastAsia="Times New Roman" w:hAnsi="Times New Roman" w:cs="Times New Roman"/>
                <w:color w:val="000000"/>
                <w:lang w:val="en-US" w:eastAsia="tr-TR"/>
              </w:rPr>
              <w:t xml:space="preserve">Preventive </w:t>
            </w:r>
            <w:r w:rsidRPr="007D74F0">
              <w:rPr>
                <w:rFonts w:ascii="Times New Roman" w:eastAsia="Times New Roman" w:hAnsi="Times New Roman" w:cs="Times New Roman"/>
                <w:lang w:val="en-US" w:eastAsia="tr-TR"/>
              </w:rPr>
              <w:t>treatments</w:t>
            </w:r>
            <w:r w:rsidRPr="007D74F0">
              <w:rPr>
                <w:rFonts w:ascii="Times New Roman" w:eastAsia="Times New Roman" w:hAnsi="Times New Roman" w:cs="Times New Roman"/>
                <w:color w:val="000000"/>
                <w:lang w:val="en-US" w:eastAsia="tr-TR"/>
              </w:rPr>
              <w:t xml:space="preserve"> in </w:t>
            </w:r>
            <w:r w:rsidRPr="007D74F0">
              <w:rPr>
                <w:rFonts w:ascii="Times New Roman" w:eastAsia="Times New Roman" w:hAnsi="Times New Roman" w:cs="Times New Roman"/>
                <w:lang w:val="en-US" w:eastAsia="tr-TR"/>
              </w:rPr>
              <w:t>pediatric patients</w:t>
            </w:r>
          </w:p>
          <w:p w:rsidR="007D74F0" w:rsidRPr="007D74F0" w:rsidRDefault="007D74F0" w:rsidP="007D74F0">
            <w:pPr>
              <w:spacing w:after="0" w:line="240" w:lineRule="auto"/>
              <w:ind w:firstLine="479"/>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4. Restorative treatments in the primary and immature permanent teeth</w:t>
            </w:r>
          </w:p>
          <w:p w:rsidR="007D74F0" w:rsidRPr="007D74F0" w:rsidRDefault="007D74F0" w:rsidP="007D74F0">
            <w:pPr>
              <w:spacing w:after="0" w:line="240" w:lineRule="auto"/>
              <w:ind w:firstLine="479"/>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5. Endodontic treatments in the primary and immature permanent teeth</w:t>
            </w:r>
          </w:p>
          <w:p w:rsidR="007D74F0" w:rsidRPr="007D74F0" w:rsidRDefault="007D74F0" w:rsidP="007D74F0">
            <w:pPr>
              <w:spacing w:after="0" w:line="240" w:lineRule="auto"/>
              <w:ind w:firstLine="479"/>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6. Space maintainers applications in the premature loss of primary teeth</w:t>
            </w:r>
          </w:p>
          <w:p w:rsidR="007D74F0" w:rsidRPr="007D74F0" w:rsidRDefault="007D74F0" w:rsidP="007D74F0">
            <w:pPr>
              <w:spacing w:after="0" w:line="240" w:lineRule="auto"/>
              <w:ind w:firstLine="479"/>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7. Treatments of the dental trauma in the primary and immature permanent teeth</w:t>
            </w:r>
          </w:p>
          <w:p w:rsidR="007D74F0" w:rsidRPr="007D74F0" w:rsidRDefault="007D74F0" w:rsidP="007D74F0">
            <w:pPr>
              <w:spacing w:after="0" w:line="240" w:lineRule="auto"/>
              <w:ind w:firstLine="479"/>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8. Treatments of the developmental disorders of primary and immature permanent teeth</w:t>
            </w:r>
          </w:p>
        </w:tc>
      </w:tr>
      <w:tr w:rsidR="007D74F0" w:rsidRPr="007D74F0" w:rsidTr="007D74F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7D74F0" w:rsidRPr="007D74F0" w:rsidRDefault="007D74F0" w:rsidP="007D74F0">
            <w:pPr>
              <w:spacing w:after="0" w:line="240" w:lineRule="auto"/>
              <w:jc w:val="center"/>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4</w:t>
            </w:r>
          </w:p>
        </w:tc>
        <w:tc>
          <w:tcPr>
            <w:tcW w:w="4407" w:type="pct"/>
            <w:tcBorders>
              <w:top w:val="single" w:sz="6" w:space="0" w:color="auto"/>
              <w:left w:val="single" w:sz="6" w:space="0" w:color="auto"/>
              <w:bottom w:val="single" w:sz="6" w:space="0" w:color="auto"/>
              <w:right w:val="single" w:sz="12" w:space="0" w:color="auto"/>
            </w:tcBorders>
          </w:tcPr>
          <w:p w:rsidR="007D74F0" w:rsidRPr="007D74F0" w:rsidRDefault="007D74F0" w:rsidP="007D74F0">
            <w:pPr>
              <w:spacing w:after="0" w:line="240" w:lineRule="auto"/>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 xml:space="preserve">Diagnose and treatment prosedures in pediatric dentistry </w:t>
            </w:r>
          </w:p>
          <w:p w:rsidR="007D74F0" w:rsidRPr="007D74F0" w:rsidRDefault="007D74F0" w:rsidP="007D74F0">
            <w:pPr>
              <w:spacing w:after="0" w:line="240" w:lineRule="auto"/>
              <w:ind w:firstLine="479"/>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1. The approach to pediatric patients and management of dental anxiety</w:t>
            </w:r>
          </w:p>
          <w:p w:rsidR="007D74F0" w:rsidRPr="007D74F0" w:rsidRDefault="007D74F0" w:rsidP="007D74F0">
            <w:pPr>
              <w:spacing w:after="0" w:line="240" w:lineRule="auto"/>
              <w:ind w:firstLine="479"/>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 xml:space="preserve">2. </w:t>
            </w:r>
            <w:r w:rsidRPr="007D74F0">
              <w:rPr>
                <w:rFonts w:ascii="Times New Roman" w:eastAsia="Times New Roman" w:hAnsi="Times New Roman" w:cs="Times New Roman"/>
                <w:color w:val="000000"/>
                <w:lang w:val="en-US" w:eastAsia="tr-TR"/>
              </w:rPr>
              <w:t xml:space="preserve">Clinical and radiographical examination in </w:t>
            </w:r>
            <w:r w:rsidRPr="007D74F0">
              <w:rPr>
                <w:rFonts w:ascii="Times New Roman" w:eastAsia="Times New Roman" w:hAnsi="Times New Roman" w:cs="Times New Roman"/>
                <w:lang w:val="en-US" w:eastAsia="tr-TR"/>
              </w:rPr>
              <w:t>pediatric patients</w:t>
            </w:r>
          </w:p>
          <w:p w:rsidR="007D74F0" w:rsidRPr="007D74F0" w:rsidRDefault="007D74F0" w:rsidP="007D74F0">
            <w:pPr>
              <w:spacing w:after="0" w:line="240" w:lineRule="auto"/>
              <w:ind w:firstLine="479"/>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 xml:space="preserve">3. </w:t>
            </w:r>
            <w:r w:rsidRPr="007D74F0">
              <w:rPr>
                <w:rFonts w:ascii="Times New Roman" w:eastAsia="Times New Roman" w:hAnsi="Times New Roman" w:cs="Times New Roman"/>
                <w:color w:val="000000"/>
                <w:lang w:val="en-US" w:eastAsia="tr-TR"/>
              </w:rPr>
              <w:t xml:space="preserve">Preventive </w:t>
            </w:r>
            <w:r w:rsidRPr="007D74F0">
              <w:rPr>
                <w:rFonts w:ascii="Times New Roman" w:eastAsia="Times New Roman" w:hAnsi="Times New Roman" w:cs="Times New Roman"/>
                <w:lang w:val="en-US" w:eastAsia="tr-TR"/>
              </w:rPr>
              <w:t>treatments</w:t>
            </w:r>
            <w:r w:rsidRPr="007D74F0">
              <w:rPr>
                <w:rFonts w:ascii="Times New Roman" w:eastAsia="Times New Roman" w:hAnsi="Times New Roman" w:cs="Times New Roman"/>
                <w:color w:val="000000"/>
                <w:lang w:val="en-US" w:eastAsia="tr-TR"/>
              </w:rPr>
              <w:t xml:space="preserve"> in </w:t>
            </w:r>
            <w:r w:rsidRPr="007D74F0">
              <w:rPr>
                <w:rFonts w:ascii="Times New Roman" w:eastAsia="Times New Roman" w:hAnsi="Times New Roman" w:cs="Times New Roman"/>
                <w:lang w:val="en-US" w:eastAsia="tr-TR"/>
              </w:rPr>
              <w:t>pediatric patients</w:t>
            </w:r>
          </w:p>
          <w:p w:rsidR="007D74F0" w:rsidRPr="007D74F0" w:rsidRDefault="007D74F0" w:rsidP="007D74F0">
            <w:pPr>
              <w:spacing w:after="0" w:line="240" w:lineRule="auto"/>
              <w:ind w:firstLine="479"/>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4. Restorative treatments in the primary and immature permanent teeth</w:t>
            </w:r>
          </w:p>
          <w:p w:rsidR="007D74F0" w:rsidRPr="007D74F0" w:rsidRDefault="007D74F0" w:rsidP="007D74F0">
            <w:pPr>
              <w:spacing w:after="0" w:line="240" w:lineRule="auto"/>
              <w:ind w:firstLine="479"/>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5. Endodontic treatments in the primary and immature permanent teeth</w:t>
            </w:r>
          </w:p>
          <w:p w:rsidR="007D74F0" w:rsidRPr="007D74F0" w:rsidRDefault="007D74F0" w:rsidP="007D74F0">
            <w:pPr>
              <w:spacing w:after="0" w:line="240" w:lineRule="auto"/>
              <w:ind w:firstLine="479"/>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6. Space maintainers applications in the premature loss of primary teeth</w:t>
            </w:r>
          </w:p>
          <w:p w:rsidR="007D74F0" w:rsidRPr="007D74F0" w:rsidRDefault="007D74F0" w:rsidP="007D74F0">
            <w:pPr>
              <w:spacing w:after="0" w:line="240" w:lineRule="auto"/>
              <w:ind w:firstLine="479"/>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7. Treatments of the dental trauma in the primary and immature permanent teeth</w:t>
            </w:r>
          </w:p>
          <w:p w:rsidR="007D74F0" w:rsidRPr="007D74F0" w:rsidRDefault="007D74F0" w:rsidP="007D74F0">
            <w:pPr>
              <w:spacing w:after="0" w:line="240" w:lineRule="auto"/>
              <w:ind w:firstLine="479"/>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8. Treatments of the developmental disorders of primary and immature permanent teeth</w:t>
            </w:r>
          </w:p>
        </w:tc>
      </w:tr>
      <w:tr w:rsidR="007D74F0" w:rsidRPr="007D74F0" w:rsidTr="007D74F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7D74F0" w:rsidRPr="007D74F0" w:rsidRDefault="007D74F0" w:rsidP="007D74F0">
            <w:pPr>
              <w:spacing w:after="0" w:line="240" w:lineRule="auto"/>
              <w:jc w:val="center"/>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5</w:t>
            </w:r>
          </w:p>
        </w:tc>
        <w:tc>
          <w:tcPr>
            <w:tcW w:w="4407" w:type="pct"/>
            <w:tcBorders>
              <w:top w:val="single" w:sz="6" w:space="0" w:color="auto"/>
              <w:left w:val="single" w:sz="6" w:space="0" w:color="auto"/>
              <w:bottom w:val="single" w:sz="6" w:space="0" w:color="auto"/>
              <w:right w:val="single" w:sz="12" w:space="0" w:color="auto"/>
            </w:tcBorders>
          </w:tcPr>
          <w:p w:rsidR="007D74F0" w:rsidRPr="007D74F0" w:rsidRDefault="007D74F0" w:rsidP="007D74F0">
            <w:pPr>
              <w:spacing w:after="0" w:line="240" w:lineRule="auto"/>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 xml:space="preserve">Diagnose and treatment prosedures in pediatric dentistry </w:t>
            </w:r>
          </w:p>
          <w:p w:rsidR="007D74F0" w:rsidRPr="007D74F0" w:rsidRDefault="007D74F0" w:rsidP="007D74F0">
            <w:pPr>
              <w:spacing w:after="0" w:line="240" w:lineRule="auto"/>
              <w:ind w:firstLine="479"/>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1. The approach to pediatric patients and management of dental anxiety</w:t>
            </w:r>
          </w:p>
          <w:p w:rsidR="007D74F0" w:rsidRPr="007D74F0" w:rsidRDefault="007D74F0" w:rsidP="007D74F0">
            <w:pPr>
              <w:spacing w:after="0" w:line="240" w:lineRule="auto"/>
              <w:ind w:firstLine="479"/>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 xml:space="preserve">2. </w:t>
            </w:r>
            <w:r w:rsidRPr="007D74F0">
              <w:rPr>
                <w:rFonts w:ascii="Times New Roman" w:eastAsia="Times New Roman" w:hAnsi="Times New Roman" w:cs="Times New Roman"/>
                <w:color w:val="000000"/>
                <w:lang w:val="en-US" w:eastAsia="tr-TR"/>
              </w:rPr>
              <w:t xml:space="preserve">Clinical and radiographical examination in </w:t>
            </w:r>
            <w:r w:rsidRPr="007D74F0">
              <w:rPr>
                <w:rFonts w:ascii="Times New Roman" w:eastAsia="Times New Roman" w:hAnsi="Times New Roman" w:cs="Times New Roman"/>
                <w:lang w:val="en-US" w:eastAsia="tr-TR"/>
              </w:rPr>
              <w:t>pediatric patients</w:t>
            </w:r>
          </w:p>
          <w:p w:rsidR="007D74F0" w:rsidRPr="007D74F0" w:rsidRDefault="007D74F0" w:rsidP="007D74F0">
            <w:pPr>
              <w:spacing w:after="0" w:line="240" w:lineRule="auto"/>
              <w:ind w:firstLine="479"/>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 xml:space="preserve">3. </w:t>
            </w:r>
            <w:r w:rsidRPr="007D74F0">
              <w:rPr>
                <w:rFonts w:ascii="Times New Roman" w:eastAsia="Times New Roman" w:hAnsi="Times New Roman" w:cs="Times New Roman"/>
                <w:color w:val="000000"/>
                <w:lang w:val="en-US" w:eastAsia="tr-TR"/>
              </w:rPr>
              <w:t xml:space="preserve">Preventive </w:t>
            </w:r>
            <w:r w:rsidRPr="007D74F0">
              <w:rPr>
                <w:rFonts w:ascii="Times New Roman" w:eastAsia="Times New Roman" w:hAnsi="Times New Roman" w:cs="Times New Roman"/>
                <w:lang w:val="en-US" w:eastAsia="tr-TR"/>
              </w:rPr>
              <w:t>treatments</w:t>
            </w:r>
            <w:r w:rsidRPr="007D74F0">
              <w:rPr>
                <w:rFonts w:ascii="Times New Roman" w:eastAsia="Times New Roman" w:hAnsi="Times New Roman" w:cs="Times New Roman"/>
                <w:color w:val="000000"/>
                <w:lang w:val="en-US" w:eastAsia="tr-TR"/>
              </w:rPr>
              <w:t xml:space="preserve"> in </w:t>
            </w:r>
            <w:r w:rsidRPr="007D74F0">
              <w:rPr>
                <w:rFonts w:ascii="Times New Roman" w:eastAsia="Times New Roman" w:hAnsi="Times New Roman" w:cs="Times New Roman"/>
                <w:lang w:val="en-US" w:eastAsia="tr-TR"/>
              </w:rPr>
              <w:t>pediatric patients</w:t>
            </w:r>
          </w:p>
          <w:p w:rsidR="007D74F0" w:rsidRPr="007D74F0" w:rsidRDefault="007D74F0" w:rsidP="007D74F0">
            <w:pPr>
              <w:spacing w:after="0" w:line="240" w:lineRule="auto"/>
              <w:ind w:firstLine="479"/>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4. Restorative treatments in the primary and immature permanent teeth</w:t>
            </w:r>
          </w:p>
          <w:p w:rsidR="007D74F0" w:rsidRPr="007D74F0" w:rsidRDefault="007D74F0" w:rsidP="007D74F0">
            <w:pPr>
              <w:spacing w:after="0" w:line="240" w:lineRule="auto"/>
              <w:ind w:firstLine="479"/>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5. Endodontic treatments in the primary and immature permanent teeth</w:t>
            </w:r>
          </w:p>
          <w:p w:rsidR="007D74F0" w:rsidRPr="007D74F0" w:rsidRDefault="007D74F0" w:rsidP="007D74F0">
            <w:pPr>
              <w:spacing w:after="0" w:line="240" w:lineRule="auto"/>
              <w:ind w:firstLine="479"/>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6. Space maintainers applications in the premature loss of primary teeth</w:t>
            </w:r>
          </w:p>
          <w:p w:rsidR="007D74F0" w:rsidRPr="007D74F0" w:rsidRDefault="007D74F0" w:rsidP="007D74F0">
            <w:pPr>
              <w:spacing w:after="0" w:line="240" w:lineRule="auto"/>
              <w:ind w:firstLine="479"/>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7. Treatments of the dental trauma in the primary and immature permanent teeth</w:t>
            </w:r>
          </w:p>
          <w:p w:rsidR="007D74F0" w:rsidRPr="007D74F0" w:rsidRDefault="007D74F0" w:rsidP="007D74F0">
            <w:pPr>
              <w:spacing w:after="0" w:line="240" w:lineRule="auto"/>
              <w:ind w:firstLine="479"/>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8. Treatments of the developmental disorders of primary and immature permanent teeth</w:t>
            </w:r>
          </w:p>
        </w:tc>
      </w:tr>
      <w:tr w:rsidR="007D74F0" w:rsidRPr="007D74F0" w:rsidTr="007D74F0">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7D74F0" w:rsidRPr="007D74F0" w:rsidRDefault="007D74F0" w:rsidP="007D74F0">
            <w:pPr>
              <w:spacing w:after="0" w:line="240" w:lineRule="auto"/>
              <w:jc w:val="center"/>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7D74F0" w:rsidRPr="007D74F0" w:rsidRDefault="007D74F0" w:rsidP="007D74F0">
            <w:pPr>
              <w:spacing w:after="0" w:line="240" w:lineRule="auto"/>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 xml:space="preserve">Diagnose and treatment prosedures in pediatric dentistry </w:t>
            </w:r>
          </w:p>
          <w:p w:rsidR="007D74F0" w:rsidRPr="007D74F0" w:rsidRDefault="007D74F0" w:rsidP="007D74F0">
            <w:pPr>
              <w:spacing w:after="0" w:line="240" w:lineRule="auto"/>
              <w:ind w:firstLine="479"/>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1. The approach to pediatric patients and management of dental anxiety</w:t>
            </w:r>
          </w:p>
          <w:p w:rsidR="007D74F0" w:rsidRPr="007D74F0" w:rsidRDefault="007D74F0" w:rsidP="007D74F0">
            <w:pPr>
              <w:spacing w:after="0" w:line="240" w:lineRule="auto"/>
              <w:ind w:firstLine="479"/>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 xml:space="preserve">2. </w:t>
            </w:r>
            <w:r w:rsidRPr="007D74F0">
              <w:rPr>
                <w:rFonts w:ascii="Times New Roman" w:eastAsia="Times New Roman" w:hAnsi="Times New Roman" w:cs="Times New Roman"/>
                <w:color w:val="000000"/>
                <w:lang w:val="en-US" w:eastAsia="tr-TR"/>
              </w:rPr>
              <w:t xml:space="preserve">Clinical and radiographical examination in </w:t>
            </w:r>
            <w:r w:rsidRPr="007D74F0">
              <w:rPr>
                <w:rFonts w:ascii="Times New Roman" w:eastAsia="Times New Roman" w:hAnsi="Times New Roman" w:cs="Times New Roman"/>
                <w:lang w:val="en-US" w:eastAsia="tr-TR"/>
              </w:rPr>
              <w:t>pediatric patients</w:t>
            </w:r>
          </w:p>
          <w:p w:rsidR="007D74F0" w:rsidRPr="007D74F0" w:rsidRDefault="007D74F0" w:rsidP="007D74F0">
            <w:pPr>
              <w:spacing w:after="0" w:line="240" w:lineRule="auto"/>
              <w:ind w:firstLine="479"/>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 xml:space="preserve">3. </w:t>
            </w:r>
            <w:r w:rsidRPr="007D74F0">
              <w:rPr>
                <w:rFonts w:ascii="Times New Roman" w:eastAsia="Times New Roman" w:hAnsi="Times New Roman" w:cs="Times New Roman"/>
                <w:color w:val="000000"/>
                <w:lang w:val="en-US" w:eastAsia="tr-TR"/>
              </w:rPr>
              <w:t xml:space="preserve">Preventive </w:t>
            </w:r>
            <w:r w:rsidRPr="007D74F0">
              <w:rPr>
                <w:rFonts w:ascii="Times New Roman" w:eastAsia="Times New Roman" w:hAnsi="Times New Roman" w:cs="Times New Roman"/>
                <w:lang w:val="en-US" w:eastAsia="tr-TR"/>
              </w:rPr>
              <w:t>treatments</w:t>
            </w:r>
            <w:r w:rsidRPr="007D74F0">
              <w:rPr>
                <w:rFonts w:ascii="Times New Roman" w:eastAsia="Times New Roman" w:hAnsi="Times New Roman" w:cs="Times New Roman"/>
                <w:color w:val="000000"/>
                <w:lang w:val="en-US" w:eastAsia="tr-TR"/>
              </w:rPr>
              <w:t xml:space="preserve"> in </w:t>
            </w:r>
            <w:r w:rsidRPr="007D74F0">
              <w:rPr>
                <w:rFonts w:ascii="Times New Roman" w:eastAsia="Times New Roman" w:hAnsi="Times New Roman" w:cs="Times New Roman"/>
                <w:lang w:val="en-US" w:eastAsia="tr-TR"/>
              </w:rPr>
              <w:t>pediatric patients</w:t>
            </w:r>
          </w:p>
          <w:p w:rsidR="007D74F0" w:rsidRPr="007D74F0" w:rsidRDefault="007D74F0" w:rsidP="007D74F0">
            <w:pPr>
              <w:spacing w:after="0" w:line="240" w:lineRule="auto"/>
              <w:ind w:firstLine="479"/>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4. Restorative treatments in the primary and immature permanent teeth</w:t>
            </w:r>
          </w:p>
          <w:p w:rsidR="007D74F0" w:rsidRPr="007D74F0" w:rsidRDefault="007D74F0" w:rsidP="007D74F0">
            <w:pPr>
              <w:spacing w:after="0" w:line="240" w:lineRule="auto"/>
              <w:ind w:firstLine="479"/>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5. Endodontic treatments in the primary and immature permanent teeth</w:t>
            </w:r>
          </w:p>
          <w:p w:rsidR="007D74F0" w:rsidRPr="007D74F0" w:rsidRDefault="007D74F0" w:rsidP="007D74F0">
            <w:pPr>
              <w:spacing w:after="0" w:line="240" w:lineRule="auto"/>
              <w:ind w:firstLine="479"/>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6. Space maintainers applications in the premature loss of primary teeth</w:t>
            </w:r>
          </w:p>
          <w:p w:rsidR="007D74F0" w:rsidRPr="007D74F0" w:rsidRDefault="007D74F0" w:rsidP="007D74F0">
            <w:pPr>
              <w:spacing w:after="0" w:line="240" w:lineRule="auto"/>
              <w:ind w:firstLine="479"/>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7. Treatments of the dental trauma in the primary and immature permanent teeth</w:t>
            </w:r>
          </w:p>
          <w:p w:rsidR="007D74F0" w:rsidRPr="007D74F0" w:rsidRDefault="007D74F0" w:rsidP="007D74F0">
            <w:pPr>
              <w:spacing w:after="0" w:line="240" w:lineRule="auto"/>
              <w:ind w:firstLine="479"/>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8. Treatments of the developmental disorders of primary and immature permanent teeth</w:t>
            </w:r>
          </w:p>
        </w:tc>
      </w:tr>
      <w:tr w:rsidR="007D74F0" w:rsidRPr="007D74F0" w:rsidTr="007D74F0">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7D74F0" w:rsidRPr="007D74F0" w:rsidRDefault="007D74F0" w:rsidP="007D74F0">
            <w:pPr>
              <w:spacing w:after="0" w:line="240" w:lineRule="auto"/>
              <w:jc w:val="center"/>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7</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7D74F0" w:rsidRPr="007D74F0" w:rsidRDefault="007D74F0" w:rsidP="007D74F0">
            <w:pPr>
              <w:spacing w:after="0" w:line="240" w:lineRule="auto"/>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 xml:space="preserve">Diagnose and treatment prosedures in pediatric dentistry </w:t>
            </w:r>
          </w:p>
          <w:p w:rsidR="007D74F0" w:rsidRPr="007D74F0" w:rsidRDefault="007D74F0" w:rsidP="007D74F0">
            <w:pPr>
              <w:spacing w:after="0" w:line="240" w:lineRule="auto"/>
              <w:ind w:firstLine="479"/>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1. The approach to pediatric patients and management of dental anxiety</w:t>
            </w:r>
          </w:p>
          <w:p w:rsidR="007D74F0" w:rsidRPr="007D74F0" w:rsidRDefault="007D74F0" w:rsidP="007D74F0">
            <w:pPr>
              <w:spacing w:after="0" w:line="240" w:lineRule="auto"/>
              <w:ind w:firstLine="479"/>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 xml:space="preserve">2. </w:t>
            </w:r>
            <w:r w:rsidRPr="007D74F0">
              <w:rPr>
                <w:rFonts w:ascii="Times New Roman" w:eastAsia="Times New Roman" w:hAnsi="Times New Roman" w:cs="Times New Roman"/>
                <w:color w:val="000000"/>
                <w:lang w:val="en-US" w:eastAsia="tr-TR"/>
              </w:rPr>
              <w:t xml:space="preserve">Clinical and radiographical examination in </w:t>
            </w:r>
            <w:r w:rsidRPr="007D74F0">
              <w:rPr>
                <w:rFonts w:ascii="Times New Roman" w:eastAsia="Times New Roman" w:hAnsi="Times New Roman" w:cs="Times New Roman"/>
                <w:lang w:val="en-US" w:eastAsia="tr-TR"/>
              </w:rPr>
              <w:t>pediatric patients</w:t>
            </w:r>
          </w:p>
          <w:p w:rsidR="007D74F0" w:rsidRPr="007D74F0" w:rsidRDefault="007D74F0" w:rsidP="007D74F0">
            <w:pPr>
              <w:spacing w:after="0" w:line="240" w:lineRule="auto"/>
              <w:ind w:firstLine="479"/>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 xml:space="preserve">3. </w:t>
            </w:r>
            <w:r w:rsidRPr="007D74F0">
              <w:rPr>
                <w:rFonts w:ascii="Times New Roman" w:eastAsia="Times New Roman" w:hAnsi="Times New Roman" w:cs="Times New Roman"/>
                <w:color w:val="000000"/>
                <w:lang w:val="en-US" w:eastAsia="tr-TR"/>
              </w:rPr>
              <w:t xml:space="preserve">Preventive </w:t>
            </w:r>
            <w:r w:rsidRPr="007D74F0">
              <w:rPr>
                <w:rFonts w:ascii="Times New Roman" w:eastAsia="Times New Roman" w:hAnsi="Times New Roman" w:cs="Times New Roman"/>
                <w:lang w:val="en-US" w:eastAsia="tr-TR"/>
              </w:rPr>
              <w:t>treatments</w:t>
            </w:r>
            <w:r w:rsidRPr="007D74F0">
              <w:rPr>
                <w:rFonts w:ascii="Times New Roman" w:eastAsia="Times New Roman" w:hAnsi="Times New Roman" w:cs="Times New Roman"/>
                <w:color w:val="000000"/>
                <w:lang w:val="en-US" w:eastAsia="tr-TR"/>
              </w:rPr>
              <w:t xml:space="preserve"> in </w:t>
            </w:r>
            <w:r w:rsidRPr="007D74F0">
              <w:rPr>
                <w:rFonts w:ascii="Times New Roman" w:eastAsia="Times New Roman" w:hAnsi="Times New Roman" w:cs="Times New Roman"/>
                <w:lang w:val="en-US" w:eastAsia="tr-TR"/>
              </w:rPr>
              <w:t>pediatric patients</w:t>
            </w:r>
          </w:p>
          <w:p w:rsidR="007D74F0" w:rsidRPr="007D74F0" w:rsidRDefault="007D74F0" w:rsidP="007D74F0">
            <w:pPr>
              <w:spacing w:after="0" w:line="240" w:lineRule="auto"/>
              <w:ind w:firstLine="479"/>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4. Restorative treatments in the primary and immature permanent teeth</w:t>
            </w:r>
          </w:p>
          <w:p w:rsidR="007D74F0" w:rsidRPr="007D74F0" w:rsidRDefault="007D74F0" w:rsidP="007D74F0">
            <w:pPr>
              <w:spacing w:after="0" w:line="240" w:lineRule="auto"/>
              <w:ind w:firstLine="479"/>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5. Endodontic treatments in the primary and immature permanent teeth</w:t>
            </w:r>
          </w:p>
          <w:p w:rsidR="007D74F0" w:rsidRPr="007D74F0" w:rsidRDefault="007D74F0" w:rsidP="007D74F0">
            <w:pPr>
              <w:spacing w:after="0" w:line="240" w:lineRule="auto"/>
              <w:ind w:firstLine="479"/>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6. Space maintainers applications in the premature loss of primary teeth</w:t>
            </w:r>
          </w:p>
          <w:p w:rsidR="007D74F0" w:rsidRPr="007D74F0" w:rsidRDefault="007D74F0" w:rsidP="007D74F0">
            <w:pPr>
              <w:spacing w:after="0" w:line="240" w:lineRule="auto"/>
              <w:ind w:firstLine="479"/>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7. Treatments of the dental trauma in the primary and immature permanent teeth</w:t>
            </w:r>
          </w:p>
          <w:p w:rsidR="007D74F0" w:rsidRPr="007D74F0" w:rsidRDefault="007D74F0" w:rsidP="007D74F0">
            <w:pPr>
              <w:spacing w:after="0" w:line="240" w:lineRule="auto"/>
              <w:ind w:firstLine="479"/>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8. Treatments of the developmental disorders of primary and immature permanent teeth</w:t>
            </w:r>
          </w:p>
        </w:tc>
      </w:tr>
      <w:tr w:rsidR="007D74F0" w:rsidRPr="007D74F0" w:rsidTr="007D74F0">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7D74F0" w:rsidRPr="007D74F0" w:rsidRDefault="007D74F0" w:rsidP="007D74F0">
            <w:pPr>
              <w:spacing w:after="0" w:line="240" w:lineRule="auto"/>
              <w:jc w:val="center"/>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8</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7D74F0" w:rsidRPr="007D74F0" w:rsidRDefault="007D74F0" w:rsidP="007D74F0">
            <w:pPr>
              <w:spacing w:after="0" w:line="240" w:lineRule="auto"/>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 xml:space="preserve">Diagnose and treatment prosedures in pediatric dentistry </w:t>
            </w:r>
          </w:p>
          <w:p w:rsidR="007D74F0" w:rsidRPr="007D74F0" w:rsidRDefault="007D74F0" w:rsidP="007D74F0">
            <w:pPr>
              <w:spacing w:after="0" w:line="240" w:lineRule="auto"/>
              <w:ind w:firstLine="479"/>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1. The approach to pediatric patients and management of dental anxiety</w:t>
            </w:r>
          </w:p>
          <w:p w:rsidR="007D74F0" w:rsidRPr="007D74F0" w:rsidRDefault="007D74F0" w:rsidP="007D74F0">
            <w:pPr>
              <w:spacing w:after="0" w:line="240" w:lineRule="auto"/>
              <w:ind w:firstLine="479"/>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 xml:space="preserve">2. </w:t>
            </w:r>
            <w:r w:rsidRPr="007D74F0">
              <w:rPr>
                <w:rFonts w:ascii="Times New Roman" w:eastAsia="Times New Roman" w:hAnsi="Times New Roman" w:cs="Times New Roman"/>
                <w:color w:val="000000"/>
                <w:lang w:val="en-US" w:eastAsia="tr-TR"/>
              </w:rPr>
              <w:t xml:space="preserve">Clinical and radiographical examination in </w:t>
            </w:r>
            <w:r w:rsidRPr="007D74F0">
              <w:rPr>
                <w:rFonts w:ascii="Times New Roman" w:eastAsia="Times New Roman" w:hAnsi="Times New Roman" w:cs="Times New Roman"/>
                <w:lang w:val="en-US" w:eastAsia="tr-TR"/>
              </w:rPr>
              <w:t>pediatric patients</w:t>
            </w:r>
          </w:p>
          <w:p w:rsidR="007D74F0" w:rsidRPr="007D74F0" w:rsidRDefault="007D74F0" w:rsidP="007D74F0">
            <w:pPr>
              <w:spacing w:after="0" w:line="240" w:lineRule="auto"/>
              <w:ind w:firstLine="479"/>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 xml:space="preserve">3. </w:t>
            </w:r>
            <w:r w:rsidRPr="007D74F0">
              <w:rPr>
                <w:rFonts w:ascii="Times New Roman" w:eastAsia="Times New Roman" w:hAnsi="Times New Roman" w:cs="Times New Roman"/>
                <w:color w:val="000000"/>
                <w:lang w:val="en-US" w:eastAsia="tr-TR"/>
              </w:rPr>
              <w:t xml:space="preserve">Preventive </w:t>
            </w:r>
            <w:r w:rsidRPr="007D74F0">
              <w:rPr>
                <w:rFonts w:ascii="Times New Roman" w:eastAsia="Times New Roman" w:hAnsi="Times New Roman" w:cs="Times New Roman"/>
                <w:lang w:val="en-US" w:eastAsia="tr-TR"/>
              </w:rPr>
              <w:t>treatments</w:t>
            </w:r>
            <w:r w:rsidRPr="007D74F0">
              <w:rPr>
                <w:rFonts w:ascii="Times New Roman" w:eastAsia="Times New Roman" w:hAnsi="Times New Roman" w:cs="Times New Roman"/>
                <w:color w:val="000000"/>
                <w:lang w:val="en-US" w:eastAsia="tr-TR"/>
              </w:rPr>
              <w:t xml:space="preserve"> in </w:t>
            </w:r>
            <w:r w:rsidRPr="007D74F0">
              <w:rPr>
                <w:rFonts w:ascii="Times New Roman" w:eastAsia="Times New Roman" w:hAnsi="Times New Roman" w:cs="Times New Roman"/>
                <w:lang w:val="en-US" w:eastAsia="tr-TR"/>
              </w:rPr>
              <w:t>pediatric patients</w:t>
            </w:r>
          </w:p>
          <w:p w:rsidR="007D74F0" w:rsidRPr="007D74F0" w:rsidRDefault="007D74F0" w:rsidP="007D74F0">
            <w:pPr>
              <w:spacing w:after="0" w:line="240" w:lineRule="auto"/>
              <w:ind w:firstLine="479"/>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4. Restorative treatments in the primary and immature permanent teeth</w:t>
            </w:r>
          </w:p>
          <w:p w:rsidR="007D74F0" w:rsidRPr="007D74F0" w:rsidRDefault="007D74F0" w:rsidP="007D74F0">
            <w:pPr>
              <w:spacing w:after="0" w:line="240" w:lineRule="auto"/>
              <w:ind w:firstLine="479"/>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5. Endodontic treatments in the primary and immature permanent teeth</w:t>
            </w:r>
          </w:p>
          <w:p w:rsidR="007D74F0" w:rsidRPr="007D74F0" w:rsidRDefault="007D74F0" w:rsidP="007D74F0">
            <w:pPr>
              <w:spacing w:after="0" w:line="240" w:lineRule="auto"/>
              <w:ind w:firstLine="479"/>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6. Space maintainers applications in the premature loss of primary teeth</w:t>
            </w:r>
          </w:p>
          <w:p w:rsidR="007D74F0" w:rsidRPr="007D74F0" w:rsidRDefault="007D74F0" w:rsidP="007D74F0">
            <w:pPr>
              <w:spacing w:after="0" w:line="240" w:lineRule="auto"/>
              <w:ind w:firstLine="479"/>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7. Treatments of the dental trauma in the primary and immature permanent teeth</w:t>
            </w:r>
          </w:p>
          <w:p w:rsidR="007D74F0" w:rsidRPr="007D74F0" w:rsidRDefault="007D74F0" w:rsidP="007D74F0">
            <w:pPr>
              <w:spacing w:after="0" w:line="240" w:lineRule="auto"/>
              <w:ind w:firstLine="479"/>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8. Treatments of the developmental disorders of primary and immature permanent teeth</w:t>
            </w:r>
          </w:p>
        </w:tc>
      </w:tr>
      <w:tr w:rsidR="007D74F0" w:rsidRPr="007D74F0" w:rsidTr="007D74F0">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7D74F0" w:rsidRPr="007D74F0" w:rsidRDefault="007D74F0" w:rsidP="007D74F0">
            <w:pPr>
              <w:spacing w:after="0" w:line="240" w:lineRule="auto"/>
              <w:jc w:val="center"/>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9</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7D74F0" w:rsidRPr="007D74F0" w:rsidRDefault="007D74F0" w:rsidP="007D74F0">
            <w:pPr>
              <w:spacing w:after="0" w:line="240" w:lineRule="auto"/>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 xml:space="preserve">Diagnose and treatment prosedures in pediatric dentistry </w:t>
            </w:r>
          </w:p>
          <w:p w:rsidR="007D74F0" w:rsidRPr="007D74F0" w:rsidRDefault="007D74F0" w:rsidP="007D74F0">
            <w:pPr>
              <w:spacing w:after="0" w:line="240" w:lineRule="auto"/>
              <w:ind w:firstLine="479"/>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1. The approach to pediatric patients and management of dental anxiety</w:t>
            </w:r>
          </w:p>
          <w:p w:rsidR="007D74F0" w:rsidRPr="007D74F0" w:rsidRDefault="007D74F0" w:rsidP="007D74F0">
            <w:pPr>
              <w:spacing w:after="0" w:line="240" w:lineRule="auto"/>
              <w:ind w:firstLine="479"/>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 xml:space="preserve">2. </w:t>
            </w:r>
            <w:r w:rsidRPr="007D74F0">
              <w:rPr>
                <w:rFonts w:ascii="Times New Roman" w:eastAsia="Times New Roman" w:hAnsi="Times New Roman" w:cs="Times New Roman"/>
                <w:color w:val="000000"/>
                <w:lang w:val="en-US" w:eastAsia="tr-TR"/>
              </w:rPr>
              <w:t xml:space="preserve">Clinical and radiographical examination in </w:t>
            </w:r>
            <w:r w:rsidRPr="007D74F0">
              <w:rPr>
                <w:rFonts w:ascii="Times New Roman" w:eastAsia="Times New Roman" w:hAnsi="Times New Roman" w:cs="Times New Roman"/>
                <w:lang w:val="en-US" w:eastAsia="tr-TR"/>
              </w:rPr>
              <w:t>pediatric patients</w:t>
            </w:r>
          </w:p>
          <w:p w:rsidR="007D74F0" w:rsidRPr="007D74F0" w:rsidRDefault="007D74F0" w:rsidP="007D74F0">
            <w:pPr>
              <w:spacing w:after="0" w:line="240" w:lineRule="auto"/>
              <w:ind w:firstLine="479"/>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 xml:space="preserve">3. </w:t>
            </w:r>
            <w:r w:rsidRPr="007D74F0">
              <w:rPr>
                <w:rFonts w:ascii="Times New Roman" w:eastAsia="Times New Roman" w:hAnsi="Times New Roman" w:cs="Times New Roman"/>
                <w:color w:val="000000"/>
                <w:lang w:val="en-US" w:eastAsia="tr-TR"/>
              </w:rPr>
              <w:t xml:space="preserve">Preventive </w:t>
            </w:r>
            <w:r w:rsidRPr="007D74F0">
              <w:rPr>
                <w:rFonts w:ascii="Times New Roman" w:eastAsia="Times New Roman" w:hAnsi="Times New Roman" w:cs="Times New Roman"/>
                <w:lang w:val="en-US" w:eastAsia="tr-TR"/>
              </w:rPr>
              <w:t>treatments</w:t>
            </w:r>
            <w:r w:rsidRPr="007D74F0">
              <w:rPr>
                <w:rFonts w:ascii="Times New Roman" w:eastAsia="Times New Roman" w:hAnsi="Times New Roman" w:cs="Times New Roman"/>
                <w:color w:val="000000"/>
                <w:lang w:val="en-US" w:eastAsia="tr-TR"/>
              </w:rPr>
              <w:t xml:space="preserve"> in </w:t>
            </w:r>
            <w:r w:rsidRPr="007D74F0">
              <w:rPr>
                <w:rFonts w:ascii="Times New Roman" w:eastAsia="Times New Roman" w:hAnsi="Times New Roman" w:cs="Times New Roman"/>
                <w:lang w:val="en-US" w:eastAsia="tr-TR"/>
              </w:rPr>
              <w:t>pediatric patients</w:t>
            </w:r>
          </w:p>
          <w:p w:rsidR="007D74F0" w:rsidRPr="007D74F0" w:rsidRDefault="007D74F0" w:rsidP="007D74F0">
            <w:pPr>
              <w:spacing w:after="0" w:line="240" w:lineRule="auto"/>
              <w:ind w:firstLine="479"/>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4. Restorative treatments in the primary and immature permanent teeth</w:t>
            </w:r>
          </w:p>
          <w:p w:rsidR="007D74F0" w:rsidRPr="007D74F0" w:rsidRDefault="007D74F0" w:rsidP="007D74F0">
            <w:pPr>
              <w:spacing w:after="0" w:line="240" w:lineRule="auto"/>
              <w:ind w:firstLine="479"/>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5. Endodontic treatments in the primary and immature permanent teeth</w:t>
            </w:r>
          </w:p>
          <w:p w:rsidR="007D74F0" w:rsidRPr="007D74F0" w:rsidRDefault="007D74F0" w:rsidP="007D74F0">
            <w:pPr>
              <w:spacing w:after="0" w:line="240" w:lineRule="auto"/>
              <w:ind w:firstLine="479"/>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6. Space maintainers applications in the premature loss of primary teeth</w:t>
            </w:r>
          </w:p>
          <w:p w:rsidR="007D74F0" w:rsidRPr="007D74F0" w:rsidRDefault="007D74F0" w:rsidP="007D74F0">
            <w:pPr>
              <w:spacing w:after="0" w:line="240" w:lineRule="auto"/>
              <w:ind w:firstLine="479"/>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7. Treatments of the dental trauma in the primary and immature permanent teeth</w:t>
            </w:r>
          </w:p>
          <w:p w:rsidR="007D74F0" w:rsidRPr="007D74F0" w:rsidRDefault="007D74F0" w:rsidP="007D74F0">
            <w:pPr>
              <w:spacing w:after="0" w:line="240" w:lineRule="auto"/>
              <w:ind w:firstLine="479"/>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8. Treatments of the developmental disorders of primary and immature permanent teeth</w:t>
            </w:r>
          </w:p>
        </w:tc>
      </w:tr>
      <w:tr w:rsidR="007D74F0" w:rsidRPr="007D74F0" w:rsidTr="007D74F0">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7D74F0" w:rsidRPr="007D74F0" w:rsidRDefault="007D74F0" w:rsidP="007D74F0">
            <w:pPr>
              <w:spacing w:after="0" w:line="240" w:lineRule="auto"/>
              <w:jc w:val="center"/>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10</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7D74F0" w:rsidRPr="007D74F0" w:rsidRDefault="007D74F0" w:rsidP="007D74F0">
            <w:pPr>
              <w:spacing w:after="0" w:line="240" w:lineRule="auto"/>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 xml:space="preserve">Diagnose and treatment prosedures in pediatric dentistry </w:t>
            </w:r>
          </w:p>
          <w:p w:rsidR="007D74F0" w:rsidRPr="007D74F0" w:rsidRDefault="007D74F0" w:rsidP="007D74F0">
            <w:pPr>
              <w:spacing w:after="0" w:line="240" w:lineRule="auto"/>
              <w:ind w:firstLine="479"/>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1. The approach to pediatric patients and management of dental anxiety</w:t>
            </w:r>
          </w:p>
          <w:p w:rsidR="007D74F0" w:rsidRPr="007D74F0" w:rsidRDefault="007D74F0" w:rsidP="007D74F0">
            <w:pPr>
              <w:spacing w:after="0" w:line="240" w:lineRule="auto"/>
              <w:ind w:firstLine="479"/>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 xml:space="preserve">2. </w:t>
            </w:r>
            <w:r w:rsidRPr="007D74F0">
              <w:rPr>
                <w:rFonts w:ascii="Times New Roman" w:eastAsia="Times New Roman" w:hAnsi="Times New Roman" w:cs="Times New Roman"/>
                <w:color w:val="000000"/>
                <w:lang w:val="en-US" w:eastAsia="tr-TR"/>
              </w:rPr>
              <w:t xml:space="preserve">Clinical and radiographical examination in </w:t>
            </w:r>
            <w:r w:rsidRPr="007D74F0">
              <w:rPr>
                <w:rFonts w:ascii="Times New Roman" w:eastAsia="Times New Roman" w:hAnsi="Times New Roman" w:cs="Times New Roman"/>
                <w:lang w:val="en-US" w:eastAsia="tr-TR"/>
              </w:rPr>
              <w:t>pediatric patients</w:t>
            </w:r>
          </w:p>
          <w:p w:rsidR="007D74F0" w:rsidRPr="007D74F0" w:rsidRDefault="007D74F0" w:rsidP="007D74F0">
            <w:pPr>
              <w:spacing w:after="0" w:line="240" w:lineRule="auto"/>
              <w:ind w:firstLine="479"/>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 xml:space="preserve">3. </w:t>
            </w:r>
            <w:r w:rsidRPr="007D74F0">
              <w:rPr>
                <w:rFonts w:ascii="Times New Roman" w:eastAsia="Times New Roman" w:hAnsi="Times New Roman" w:cs="Times New Roman"/>
                <w:color w:val="000000"/>
                <w:lang w:val="en-US" w:eastAsia="tr-TR"/>
              </w:rPr>
              <w:t xml:space="preserve">Preventive </w:t>
            </w:r>
            <w:r w:rsidRPr="007D74F0">
              <w:rPr>
                <w:rFonts w:ascii="Times New Roman" w:eastAsia="Times New Roman" w:hAnsi="Times New Roman" w:cs="Times New Roman"/>
                <w:lang w:val="en-US" w:eastAsia="tr-TR"/>
              </w:rPr>
              <w:t>treatments</w:t>
            </w:r>
            <w:r w:rsidRPr="007D74F0">
              <w:rPr>
                <w:rFonts w:ascii="Times New Roman" w:eastAsia="Times New Roman" w:hAnsi="Times New Roman" w:cs="Times New Roman"/>
                <w:color w:val="000000"/>
                <w:lang w:val="en-US" w:eastAsia="tr-TR"/>
              </w:rPr>
              <w:t xml:space="preserve"> in </w:t>
            </w:r>
            <w:r w:rsidRPr="007D74F0">
              <w:rPr>
                <w:rFonts w:ascii="Times New Roman" w:eastAsia="Times New Roman" w:hAnsi="Times New Roman" w:cs="Times New Roman"/>
                <w:lang w:val="en-US" w:eastAsia="tr-TR"/>
              </w:rPr>
              <w:t>pediatric patients</w:t>
            </w:r>
          </w:p>
          <w:p w:rsidR="007D74F0" w:rsidRPr="007D74F0" w:rsidRDefault="007D74F0" w:rsidP="007D74F0">
            <w:pPr>
              <w:spacing w:after="0" w:line="240" w:lineRule="auto"/>
              <w:ind w:firstLine="479"/>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4. Restorative treatments in the primary and immature permanent teeth</w:t>
            </w:r>
          </w:p>
          <w:p w:rsidR="007D74F0" w:rsidRPr="007D74F0" w:rsidRDefault="007D74F0" w:rsidP="007D74F0">
            <w:pPr>
              <w:spacing w:after="0" w:line="240" w:lineRule="auto"/>
              <w:ind w:firstLine="479"/>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5. Endodontic treatments in the primary and immature permanent teeth</w:t>
            </w:r>
          </w:p>
          <w:p w:rsidR="007D74F0" w:rsidRPr="007D74F0" w:rsidRDefault="007D74F0" w:rsidP="007D74F0">
            <w:pPr>
              <w:spacing w:after="0" w:line="240" w:lineRule="auto"/>
              <w:ind w:firstLine="479"/>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6. Space maintainers applications in the premature loss of primary teeth</w:t>
            </w:r>
          </w:p>
          <w:p w:rsidR="007D74F0" w:rsidRPr="007D74F0" w:rsidRDefault="007D74F0" w:rsidP="007D74F0">
            <w:pPr>
              <w:spacing w:after="0" w:line="240" w:lineRule="auto"/>
              <w:ind w:firstLine="479"/>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7. Treatments of the dental trauma in the primary and immature permanent teeth</w:t>
            </w:r>
          </w:p>
          <w:p w:rsidR="007D74F0" w:rsidRPr="007D74F0" w:rsidRDefault="007D74F0" w:rsidP="007D74F0">
            <w:pPr>
              <w:spacing w:after="0" w:line="240" w:lineRule="auto"/>
              <w:ind w:firstLine="479"/>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8. Treatments of the developmental disorders of primary and immature permanent teeth</w:t>
            </w:r>
          </w:p>
        </w:tc>
      </w:tr>
      <w:tr w:rsidR="007D74F0" w:rsidRPr="007D74F0" w:rsidTr="007D74F0">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7D74F0" w:rsidRPr="007D74F0" w:rsidRDefault="007D74F0" w:rsidP="007D74F0">
            <w:pPr>
              <w:spacing w:after="0" w:line="240" w:lineRule="auto"/>
              <w:jc w:val="center"/>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7D74F0" w:rsidRPr="007D74F0" w:rsidRDefault="007D74F0" w:rsidP="007D74F0">
            <w:pPr>
              <w:spacing w:after="0" w:line="240" w:lineRule="auto"/>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 xml:space="preserve">Diagnose and treatment prosedures in pediatric dentistry </w:t>
            </w:r>
          </w:p>
          <w:p w:rsidR="007D74F0" w:rsidRPr="007D74F0" w:rsidRDefault="007D74F0" w:rsidP="007D74F0">
            <w:pPr>
              <w:spacing w:after="0" w:line="240" w:lineRule="auto"/>
              <w:ind w:firstLine="479"/>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1. The approach to pediatric patients and management of dental anxiety</w:t>
            </w:r>
          </w:p>
          <w:p w:rsidR="007D74F0" w:rsidRPr="007D74F0" w:rsidRDefault="007D74F0" w:rsidP="007D74F0">
            <w:pPr>
              <w:spacing w:after="0" w:line="240" w:lineRule="auto"/>
              <w:ind w:firstLine="479"/>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 xml:space="preserve">2. </w:t>
            </w:r>
            <w:r w:rsidRPr="007D74F0">
              <w:rPr>
                <w:rFonts w:ascii="Times New Roman" w:eastAsia="Times New Roman" w:hAnsi="Times New Roman" w:cs="Times New Roman"/>
                <w:color w:val="000000"/>
                <w:lang w:val="en-US" w:eastAsia="tr-TR"/>
              </w:rPr>
              <w:t xml:space="preserve">Clinical and radiographical examination in </w:t>
            </w:r>
            <w:r w:rsidRPr="007D74F0">
              <w:rPr>
                <w:rFonts w:ascii="Times New Roman" w:eastAsia="Times New Roman" w:hAnsi="Times New Roman" w:cs="Times New Roman"/>
                <w:lang w:val="en-US" w:eastAsia="tr-TR"/>
              </w:rPr>
              <w:t>pediatric patients</w:t>
            </w:r>
          </w:p>
          <w:p w:rsidR="007D74F0" w:rsidRPr="007D74F0" w:rsidRDefault="007D74F0" w:rsidP="007D74F0">
            <w:pPr>
              <w:spacing w:after="0" w:line="240" w:lineRule="auto"/>
              <w:ind w:firstLine="479"/>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 xml:space="preserve">3. </w:t>
            </w:r>
            <w:r w:rsidRPr="007D74F0">
              <w:rPr>
                <w:rFonts w:ascii="Times New Roman" w:eastAsia="Times New Roman" w:hAnsi="Times New Roman" w:cs="Times New Roman"/>
                <w:color w:val="000000"/>
                <w:lang w:val="en-US" w:eastAsia="tr-TR"/>
              </w:rPr>
              <w:t xml:space="preserve">Preventive </w:t>
            </w:r>
            <w:r w:rsidRPr="007D74F0">
              <w:rPr>
                <w:rFonts w:ascii="Times New Roman" w:eastAsia="Times New Roman" w:hAnsi="Times New Roman" w:cs="Times New Roman"/>
                <w:lang w:val="en-US" w:eastAsia="tr-TR"/>
              </w:rPr>
              <w:t>treatments</w:t>
            </w:r>
            <w:r w:rsidRPr="007D74F0">
              <w:rPr>
                <w:rFonts w:ascii="Times New Roman" w:eastAsia="Times New Roman" w:hAnsi="Times New Roman" w:cs="Times New Roman"/>
                <w:color w:val="000000"/>
                <w:lang w:val="en-US" w:eastAsia="tr-TR"/>
              </w:rPr>
              <w:t xml:space="preserve"> in </w:t>
            </w:r>
            <w:r w:rsidRPr="007D74F0">
              <w:rPr>
                <w:rFonts w:ascii="Times New Roman" w:eastAsia="Times New Roman" w:hAnsi="Times New Roman" w:cs="Times New Roman"/>
                <w:lang w:val="en-US" w:eastAsia="tr-TR"/>
              </w:rPr>
              <w:t>pediatric patients</w:t>
            </w:r>
          </w:p>
          <w:p w:rsidR="007D74F0" w:rsidRPr="007D74F0" w:rsidRDefault="007D74F0" w:rsidP="007D74F0">
            <w:pPr>
              <w:spacing w:after="0" w:line="240" w:lineRule="auto"/>
              <w:ind w:firstLine="479"/>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4. Restorative treatments in the primary and immature permanent teeth</w:t>
            </w:r>
          </w:p>
          <w:p w:rsidR="007D74F0" w:rsidRPr="007D74F0" w:rsidRDefault="007D74F0" w:rsidP="007D74F0">
            <w:pPr>
              <w:spacing w:after="0" w:line="240" w:lineRule="auto"/>
              <w:ind w:firstLine="479"/>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5. Endodontic treatments in the primary and immature permanent teeth</w:t>
            </w:r>
          </w:p>
          <w:p w:rsidR="007D74F0" w:rsidRPr="007D74F0" w:rsidRDefault="007D74F0" w:rsidP="007D74F0">
            <w:pPr>
              <w:spacing w:after="0" w:line="240" w:lineRule="auto"/>
              <w:ind w:firstLine="479"/>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6. Space maintainers applications in the premature loss of primary teeth</w:t>
            </w:r>
          </w:p>
          <w:p w:rsidR="007D74F0" w:rsidRPr="007D74F0" w:rsidRDefault="007D74F0" w:rsidP="007D74F0">
            <w:pPr>
              <w:spacing w:after="0" w:line="240" w:lineRule="auto"/>
              <w:ind w:firstLine="479"/>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7. Treatments of the dental trauma in the primary and immature permanent teeth</w:t>
            </w:r>
          </w:p>
          <w:p w:rsidR="007D74F0" w:rsidRPr="007D74F0" w:rsidRDefault="007D74F0" w:rsidP="007D74F0">
            <w:pPr>
              <w:spacing w:after="0" w:line="240" w:lineRule="auto"/>
              <w:ind w:firstLine="479"/>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8. Treatments of the developmental disorders of primary and immature permanent teeth</w:t>
            </w:r>
          </w:p>
        </w:tc>
      </w:tr>
      <w:tr w:rsidR="007D74F0" w:rsidRPr="007D74F0" w:rsidTr="007D74F0">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7D74F0" w:rsidRPr="007D74F0" w:rsidRDefault="007D74F0" w:rsidP="007D74F0">
            <w:pPr>
              <w:spacing w:after="0" w:line="240" w:lineRule="auto"/>
              <w:jc w:val="center"/>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7D74F0" w:rsidRPr="007D74F0" w:rsidRDefault="007D74F0" w:rsidP="007D74F0">
            <w:pPr>
              <w:spacing w:after="0" w:line="240" w:lineRule="auto"/>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 xml:space="preserve">Diagnose and treatment prosedures in pediatric dentistry </w:t>
            </w:r>
          </w:p>
          <w:p w:rsidR="007D74F0" w:rsidRPr="007D74F0" w:rsidRDefault="007D74F0" w:rsidP="007D74F0">
            <w:pPr>
              <w:spacing w:after="0" w:line="240" w:lineRule="auto"/>
              <w:ind w:firstLine="479"/>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1. The approach to pediatric patients and management of dental anxiety</w:t>
            </w:r>
          </w:p>
          <w:p w:rsidR="007D74F0" w:rsidRPr="007D74F0" w:rsidRDefault="007D74F0" w:rsidP="007D74F0">
            <w:pPr>
              <w:spacing w:after="0" w:line="240" w:lineRule="auto"/>
              <w:ind w:firstLine="479"/>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 xml:space="preserve">2. </w:t>
            </w:r>
            <w:r w:rsidRPr="007D74F0">
              <w:rPr>
                <w:rFonts w:ascii="Times New Roman" w:eastAsia="Times New Roman" w:hAnsi="Times New Roman" w:cs="Times New Roman"/>
                <w:color w:val="000000"/>
                <w:lang w:val="en-US" w:eastAsia="tr-TR"/>
              </w:rPr>
              <w:t xml:space="preserve">Clinical and radiographical examination in </w:t>
            </w:r>
            <w:r w:rsidRPr="007D74F0">
              <w:rPr>
                <w:rFonts w:ascii="Times New Roman" w:eastAsia="Times New Roman" w:hAnsi="Times New Roman" w:cs="Times New Roman"/>
                <w:lang w:val="en-US" w:eastAsia="tr-TR"/>
              </w:rPr>
              <w:t>pediatric patients</w:t>
            </w:r>
          </w:p>
          <w:p w:rsidR="007D74F0" w:rsidRPr="007D74F0" w:rsidRDefault="007D74F0" w:rsidP="007D74F0">
            <w:pPr>
              <w:spacing w:after="0" w:line="240" w:lineRule="auto"/>
              <w:ind w:firstLine="479"/>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 xml:space="preserve">3. </w:t>
            </w:r>
            <w:r w:rsidRPr="007D74F0">
              <w:rPr>
                <w:rFonts w:ascii="Times New Roman" w:eastAsia="Times New Roman" w:hAnsi="Times New Roman" w:cs="Times New Roman"/>
                <w:color w:val="000000"/>
                <w:lang w:val="en-US" w:eastAsia="tr-TR"/>
              </w:rPr>
              <w:t xml:space="preserve">Preventive </w:t>
            </w:r>
            <w:r w:rsidRPr="007D74F0">
              <w:rPr>
                <w:rFonts w:ascii="Times New Roman" w:eastAsia="Times New Roman" w:hAnsi="Times New Roman" w:cs="Times New Roman"/>
                <w:lang w:val="en-US" w:eastAsia="tr-TR"/>
              </w:rPr>
              <w:t>treatments</w:t>
            </w:r>
            <w:r w:rsidRPr="007D74F0">
              <w:rPr>
                <w:rFonts w:ascii="Times New Roman" w:eastAsia="Times New Roman" w:hAnsi="Times New Roman" w:cs="Times New Roman"/>
                <w:color w:val="000000"/>
                <w:lang w:val="en-US" w:eastAsia="tr-TR"/>
              </w:rPr>
              <w:t xml:space="preserve"> in </w:t>
            </w:r>
            <w:r w:rsidRPr="007D74F0">
              <w:rPr>
                <w:rFonts w:ascii="Times New Roman" w:eastAsia="Times New Roman" w:hAnsi="Times New Roman" w:cs="Times New Roman"/>
                <w:lang w:val="en-US" w:eastAsia="tr-TR"/>
              </w:rPr>
              <w:t>pediatric patients</w:t>
            </w:r>
          </w:p>
          <w:p w:rsidR="007D74F0" w:rsidRPr="007D74F0" w:rsidRDefault="007D74F0" w:rsidP="007D74F0">
            <w:pPr>
              <w:spacing w:after="0" w:line="240" w:lineRule="auto"/>
              <w:ind w:firstLine="479"/>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4. Restorative treatments in the primary and immature permanent teeth</w:t>
            </w:r>
          </w:p>
          <w:p w:rsidR="007D74F0" w:rsidRPr="007D74F0" w:rsidRDefault="007D74F0" w:rsidP="007D74F0">
            <w:pPr>
              <w:spacing w:after="0" w:line="240" w:lineRule="auto"/>
              <w:ind w:firstLine="479"/>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5. Endodontic treatments in the primary and immature permanent teeth</w:t>
            </w:r>
          </w:p>
          <w:p w:rsidR="007D74F0" w:rsidRPr="007D74F0" w:rsidRDefault="007D74F0" w:rsidP="007D74F0">
            <w:pPr>
              <w:spacing w:after="0" w:line="240" w:lineRule="auto"/>
              <w:ind w:firstLine="479"/>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6. Space maintainers applications in the premature loss of primary teeth</w:t>
            </w:r>
          </w:p>
          <w:p w:rsidR="007D74F0" w:rsidRPr="007D74F0" w:rsidRDefault="007D74F0" w:rsidP="007D74F0">
            <w:pPr>
              <w:spacing w:after="0" w:line="240" w:lineRule="auto"/>
              <w:ind w:firstLine="479"/>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7. Treatments of the dental trauma in the primary and immature permanent teeth</w:t>
            </w:r>
          </w:p>
          <w:p w:rsidR="007D74F0" w:rsidRPr="007D74F0" w:rsidRDefault="007D74F0" w:rsidP="007D74F0">
            <w:pPr>
              <w:spacing w:after="0" w:line="240" w:lineRule="auto"/>
              <w:ind w:firstLine="479"/>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8. Treatments of the developmental disorders of primary and immature permanent teeth</w:t>
            </w:r>
          </w:p>
        </w:tc>
      </w:tr>
      <w:tr w:rsidR="007D74F0" w:rsidRPr="007D74F0" w:rsidTr="007D74F0">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7D74F0" w:rsidRPr="007D74F0" w:rsidRDefault="007D74F0" w:rsidP="007D74F0">
            <w:pPr>
              <w:spacing w:after="0" w:line="240" w:lineRule="auto"/>
              <w:jc w:val="center"/>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13</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7D74F0" w:rsidRPr="007D74F0" w:rsidRDefault="007D74F0" w:rsidP="007D74F0">
            <w:pPr>
              <w:spacing w:after="0" w:line="240" w:lineRule="auto"/>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 xml:space="preserve">Diagnose and treatment prosedures in pediatric dentistry </w:t>
            </w:r>
          </w:p>
          <w:p w:rsidR="007D74F0" w:rsidRPr="007D74F0" w:rsidRDefault="007D74F0" w:rsidP="007D74F0">
            <w:pPr>
              <w:spacing w:after="0" w:line="240" w:lineRule="auto"/>
              <w:ind w:firstLine="479"/>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1. The approach to pediatric patients and management of dental anxiety</w:t>
            </w:r>
          </w:p>
          <w:p w:rsidR="007D74F0" w:rsidRPr="007D74F0" w:rsidRDefault="007D74F0" w:rsidP="007D74F0">
            <w:pPr>
              <w:spacing w:after="0" w:line="240" w:lineRule="auto"/>
              <w:ind w:firstLine="479"/>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 xml:space="preserve">2. </w:t>
            </w:r>
            <w:r w:rsidRPr="007D74F0">
              <w:rPr>
                <w:rFonts w:ascii="Times New Roman" w:eastAsia="Times New Roman" w:hAnsi="Times New Roman" w:cs="Times New Roman"/>
                <w:color w:val="000000"/>
                <w:lang w:val="en-US" w:eastAsia="tr-TR"/>
              </w:rPr>
              <w:t xml:space="preserve">Clinical and radiographical examination in </w:t>
            </w:r>
            <w:r w:rsidRPr="007D74F0">
              <w:rPr>
                <w:rFonts w:ascii="Times New Roman" w:eastAsia="Times New Roman" w:hAnsi="Times New Roman" w:cs="Times New Roman"/>
                <w:lang w:val="en-US" w:eastAsia="tr-TR"/>
              </w:rPr>
              <w:t>pediatric patients</w:t>
            </w:r>
          </w:p>
          <w:p w:rsidR="007D74F0" w:rsidRPr="007D74F0" w:rsidRDefault="007D74F0" w:rsidP="007D74F0">
            <w:pPr>
              <w:spacing w:after="0" w:line="240" w:lineRule="auto"/>
              <w:ind w:firstLine="479"/>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 xml:space="preserve">3. </w:t>
            </w:r>
            <w:r w:rsidRPr="007D74F0">
              <w:rPr>
                <w:rFonts w:ascii="Times New Roman" w:eastAsia="Times New Roman" w:hAnsi="Times New Roman" w:cs="Times New Roman"/>
                <w:color w:val="000000"/>
                <w:lang w:val="en-US" w:eastAsia="tr-TR"/>
              </w:rPr>
              <w:t xml:space="preserve">Preventive </w:t>
            </w:r>
            <w:r w:rsidRPr="007D74F0">
              <w:rPr>
                <w:rFonts w:ascii="Times New Roman" w:eastAsia="Times New Roman" w:hAnsi="Times New Roman" w:cs="Times New Roman"/>
                <w:lang w:val="en-US" w:eastAsia="tr-TR"/>
              </w:rPr>
              <w:t>treatments</w:t>
            </w:r>
            <w:r w:rsidRPr="007D74F0">
              <w:rPr>
                <w:rFonts w:ascii="Times New Roman" w:eastAsia="Times New Roman" w:hAnsi="Times New Roman" w:cs="Times New Roman"/>
                <w:color w:val="000000"/>
                <w:lang w:val="en-US" w:eastAsia="tr-TR"/>
              </w:rPr>
              <w:t xml:space="preserve"> in </w:t>
            </w:r>
            <w:r w:rsidRPr="007D74F0">
              <w:rPr>
                <w:rFonts w:ascii="Times New Roman" w:eastAsia="Times New Roman" w:hAnsi="Times New Roman" w:cs="Times New Roman"/>
                <w:lang w:val="en-US" w:eastAsia="tr-TR"/>
              </w:rPr>
              <w:t>pediatric patients</w:t>
            </w:r>
          </w:p>
          <w:p w:rsidR="007D74F0" w:rsidRPr="007D74F0" w:rsidRDefault="007D74F0" w:rsidP="007D74F0">
            <w:pPr>
              <w:spacing w:after="0" w:line="240" w:lineRule="auto"/>
              <w:ind w:firstLine="479"/>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4. Restorative treatments in the primary and immature permanent teeth</w:t>
            </w:r>
          </w:p>
          <w:p w:rsidR="007D74F0" w:rsidRPr="007D74F0" w:rsidRDefault="007D74F0" w:rsidP="007D74F0">
            <w:pPr>
              <w:spacing w:after="0" w:line="240" w:lineRule="auto"/>
              <w:ind w:firstLine="479"/>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5. Endodontic treatments in the primary and immature permanent teeth</w:t>
            </w:r>
          </w:p>
          <w:p w:rsidR="007D74F0" w:rsidRPr="007D74F0" w:rsidRDefault="007D74F0" w:rsidP="007D74F0">
            <w:pPr>
              <w:spacing w:after="0" w:line="240" w:lineRule="auto"/>
              <w:ind w:firstLine="479"/>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6. Space maintainers applications in the premature loss of primary teeth</w:t>
            </w:r>
          </w:p>
          <w:p w:rsidR="007D74F0" w:rsidRPr="007D74F0" w:rsidRDefault="007D74F0" w:rsidP="007D74F0">
            <w:pPr>
              <w:spacing w:after="0" w:line="240" w:lineRule="auto"/>
              <w:ind w:firstLine="479"/>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7. Treatments of the dental trauma in the primary and immature permanent teeth</w:t>
            </w:r>
          </w:p>
          <w:p w:rsidR="007D74F0" w:rsidRPr="007D74F0" w:rsidRDefault="007D74F0" w:rsidP="007D74F0">
            <w:pPr>
              <w:spacing w:after="0" w:line="240" w:lineRule="auto"/>
              <w:ind w:firstLine="479"/>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8. Treatments of the developmental disorders of primary and immature permanent teeth</w:t>
            </w:r>
          </w:p>
        </w:tc>
      </w:tr>
      <w:tr w:rsidR="007D74F0" w:rsidRPr="007D74F0" w:rsidTr="007D74F0">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7D74F0" w:rsidRPr="007D74F0" w:rsidRDefault="007D74F0" w:rsidP="007D74F0">
            <w:pPr>
              <w:spacing w:after="0" w:line="240" w:lineRule="auto"/>
              <w:jc w:val="center"/>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14</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7D74F0" w:rsidRPr="007D74F0" w:rsidRDefault="007D74F0" w:rsidP="007D74F0">
            <w:pPr>
              <w:spacing w:after="0" w:line="240" w:lineRule="auto"/>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 xml:space="preserve">Diagnose and treatment prosedures in pediatric dentistry </w:t>
            </w:r>
          </w:p>
          <w:p w:rsidR="007D74F0" w:rsidRPr="007D74F0" w:rsidRDefault="007D74F0" w:rsidP="007D74F0">
            <w:pPr>
              <w:spacing w:after="0" w:line="240" w:lineRule="auto"/>
              <w:ind w:firstLine="479"/>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1. The approach to pediatric patients and management of dental anxiety</w:t>
            </w:r>
          </w:p>
          <w:p w:rsidR="007D74F0" w:rsidRPr="007D74F0" w:rsidRDefault="007D74F0" w:rsidP="007D74F0">
            <w:pPr>
              <w:spacing w:after="0" w:line="240" w:lineRule="auto"/>
              <w:ind w:firstLine="479"/>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 xml:space="preserve">2. </w:t>
            </w:r>
            <w:r w:rsidRPr="007D74F0">
              <w:rPr>
                <w:rFonts w:ascii="Times New Roman" w:eastAsia="Times New Roman" w:hAnsi="Times New Roman" w:cs="Times New Roman"/>
                <w:color w:val="000000"/>
                <w:lang w:val="en-US" w:eastAsia="tr-TR"/>
              </w:rPr>
              <w:t xml:space="preserve">Clinical and radiographical examination in </w:t>
            </w:r>
            <w:r w:rsidRPr="007D74F0">
              <w:rPr>
                <w:rFonts w:ascii="Times New Roman" w:eastAsia="Times New Roman" w:hAnsi="Times New Roman" w:cs="Times New Roman"/>
                <w:lang w:val="en-US" w:eastAsia="tr-TR"/>
              </w:rPr>
              <w:t>pediatric patients</w:t>
            </w:r>
          </w:p>
          <w:p w:rsidR="007D74F0" w:rsidRPr="007D74F0" w:rsidRDefault="007D74F0" w:rsidP="007D74F0">
            <w:pPr>
              <w:spacing w:after="0" w:line="240" w:lineRule="auto"/>
              <w:ind w:firstLine="479"/>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 xml:space="preserve">3. </w:t>
            </w:r>
            <w:r w:rsidRPr="007D74F0">
              <w:rPr>
                <w:rFonts w:ascii="Times New Roman" w:eastAsia="Times New Roman" w:hAnsi="Times New Roman" w:cs="Times New Roman"/>
                <w:color w:val="000000"/>
                <w:lang w:val="en-US" w:eastAsia="tr-TR"/>
              </w:rPr>
              <w:t xml:space="preserve">Preventive </w:t>
            </w:r>
            <w:r w:rsidRPr="007D74F0">
              <w:rPr>
                <w:rFonts w:ascii="Times New Roman" w:eastAsia="Times New Roman" w:hAnsi="Times New Roman" w:cs="Times New Roman"/>
                <w:lang w:val="en-US" w:eastAsia="tr-TR"/>
              </w:rPr>
              <w:t>treatments</w:t>
            </w:r>
            <w:r w:rsidRPr="007D74F0">
              <w:rPr>
                <w:rFonts w:ascii="Times New Roman" w:eastAsia="Times New Roman" w:hAnsi="Times New Roman" w:cs="Times New Roman"/>
                <w:color w:val="000000"/>
                <w:lang w:val="en-US" w:eastAsia="tr-TR"/>
              </w:rPr>
              <w:t xml:space="preserve"> in </w:t>
            </w:r>
            <w:r w:rsidRPr="007D74F0">
              <w:rPr>
                <w:rFonts w:ascii="Times New Roman" w:eastAsia="Times New Roman" w:hAnsi="Times New Roman" w:cs="Times New Roman"/>
                <w:lang w:val="en-US" w:eastAsia="tr-TR"/>
              </w:rPr>
              <w:t>pediatric patients</w:t>
            </w:r>
          </w:p>
          <w:p w:rsidR="007D74F0" w:rsidRPr="007D74F0" w:rsidRDefault="007D74F0" w:rsidP="007D74F0">
            <w:pPr>
              <w:spacing w:after="0" w:line="240" w:lineRule="auto"/>
              <w:ind w:firstLine="479"/>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4. Restorative treatments in the primary and immature permanent teeth</w:t>
            </w:r>
          </w:p>
          <w:p w:rsidR="007D74F0" w:rsidRPr="007D74F0" w:rsidRDefault="007D74F0" w:rsidP="007D74F0">
            <w:pPr>
              <w:spacing w:after="0" w:line="240" w:lineRule="auto"/>
              <w:ind w:firstLine="479"/>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5. Endodontic treatments in the primary and immature permanent teeth</w:t>
            </w:r>
          </w:p>
          <w:p w:rsidR="007D74F0" w:rsidRPr="007D74F0" w:rsidRDefault="007D74F0" w:rsidP="007D74F0">
            <w:pPr>
              <w:spacing w:after="0" w:line="240" w:lineRule="auto"/>
              <w:ind w:firstLine="479"/>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6. Space maintainers applications in the premature loss of primary teeth</w:t>
            </w:r>
          </w:p>
          <w:p w:rsidR="007D74F0" w:rsidRPr="007D74F0" w:rsidRDefault="007D74F0" w:rsidP="007D74F0">
            <w:pPr>
              <w:spacing w:after="0" w:line="240" w:lineRule="auto"/>
              <w:ind w:firstLine="479"/>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7. Treatments of the dental trauma in the primary and immature permanent teeth</w:t>
            </w:r>
          </w:p>
          <w:p w:rsidR="007D74F0" w:rsidRPr="007D74F0" w:rsidRDefault="007D74F0" w:rsidP="007D74F0">
            <w:pPr>
              <w:spacing w:after="0" w:line="240" w:lineRule="auto"/>
              <w:ind w:firstLine="479"/>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8. Treatments of the developmental disorders of primary and immature permanent teeth</w:t>
            </w:r>
          </w:p>
        </w:tc>
      </w:tr>
      <w:tr w:rsidR="007D74F0" w:rsidRPr="007D74F0" w:rsidTr="007D74F0">
        <w:trPr>
          <w:trHeight w:val="322"/>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7D74F0" w:rsidRPr="007D74F0" w:rsidRDefault="007D74F0" w:rsidP="007D74F0">
            <w:pPr>
              <w:spacing w:after="0" w:line="240" w:lineRule="auto"/>
              <w:jc w:val="center"/>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15</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7D74F0" w:rsidRPr="007D74F0" w:rsidRDefault="007D74F0" w:rsidP="007D74F0">
            <w:pPr>
              <w:spacing w:after="0" w:line="240" w:lineRule="auto"/>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 xml:space="preserve">Diagnose and treatment prosedures in pediatric dentistry </w:t>
            </w:r>
          </w:p>
          <w:p w:rsidR="007D74F0" w:rsidRPr="007D74F0" w:rsidRDefault="007D74F0" w:rsidP="007D74F0">
            <w:pPr>
              <w:spacing w:after="0" w:line="240" w:lineRule="auto"/>
              <w:ind w:firstLine="479"/>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1. The approach to pediatric patients and management of dental anxiety</w:t>
            </w:r>
          </w:p>
          <w:p w:rsidR="007D74F0" w:rsidRPr="007D74F0" w:rsidRDefault="007D74F0" w:rsidP="007D74F0">
            <w:pPr>
              <w:spacing w:after="0" w:line="240" w:lineRule="auto"/>
              <w:ind w:firstLine="479"/>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 xml:space="preserve">2. </w:t>
            </w:r>
            <w:r w:rsidRPr="007D74F0">
              <w:rPr>
                <w:rFonts w:ascii="Times New Roman" w:eastAsia="Times New Roman" w:hAnsi="Times New Roman" w:cs="Times New Roman"/>
                <w:color w:val="000000"/>
                <w:lang w:val="en-US" w:eastAsia="tr-TR"/>
              </w:rPr>
              <w:t xml:space="preserve">Clinical and radiographical examination in </w:t>
            </w:r>
            <w:r w:rsidRPr="007D74F0">
              <w:rPr>
                <w:rFonts w:ascii="Times New Roman" w:eastAsia="Times New Roman" w:hAnsi="Times New Roman" w:cs="Times New Roman"/>
                <w:lang w:val="en-US" w:eastAsia="tr-TR"/>
              </w:rPr>
              <w:t>pediatric patients</w:t>
            </w:r>
          </w:p>
          <w:p w:rsidR="007D74F0" w:rsidRPr="007D74F0" w:rsidRDefault="007D74F0" w:rsidP="007D74F0">
            <w:pPr>
              <w:spacing w:after="0" w:line="240" w:lineRule="auto"/>
              <w:ind w:firstLine="479"/>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 xml:space="preserve">3. </w:t>
            </w:r>
            <w:r w:rsidRPr="007D74F0">
              <w:rPr>
                <w:rFonts w:ascii="Times New Roman" w:eastAsia="Times New Roman" w:hAnsi="Times New Roman" w:cs="Times New Roman"/>
                <w:color w:val="000000"/>
                <w:lang w:val="en-US" w:eastAsia="tr-TR"/>
              </w:rPr>
              <w:t xml:space="preserve">Preventive </w:t>
            </w:r>
            <w:r w:rsidRPr="007D74F0">
              <w:rPr>
                <w:rFonts w:ascii="Times New Roman" w:eastAsia="Times New Roman" w:hAnsi="Times New Roman" w:cs="Times New Roman"/>
                <w:lang w:val="en-US" w:eastAsia="tr-TR"/>
              </w:rPr>
              <w:t>treatments</w:t>
            </w:r>
            <w:r w:rsidRPr="007D74F0">
              <w:rPr>
                <w:rFonts w:ascii="Times New Roman" w:eastAsia="Times New Roman" w:hAnsi="Times New Roman" w:cs="Times New Roman"/>
                <w:color w:val="000000"/>
                <w:lang w:val="en-US" w:eastAsia="tr-TR"/>
              </w:rPr>
              <w:t xml:space="preserve"> in </w:t>
            </w:r>
            <w:r w:rsidRPr="007D74F0">
              <w:rPr>
                <w:rFonts w:ascii="Times New Roman" w:eastAsia="Times New Roman" w:hAnsi="Times New Roman" w:cs="Times New Roman"/>
                <w:lang w:val="en-US" w:eastAsia="tr-TR"/>
              </w:rPr>
              <w:t>pediatric patients</w:t>
            </w:r>
          </w:p>
          <w:p w:rsidR="007D74F0" w:rsidRPr="007D74F0" w:rsidRDefault="007D74F0" w:rsidP="007D74F0">
            <w:pPr>
              <w:spacing w:after="0" w:line="240" w:lineRule="auto"/>
              <w:ind w:firstLine="479"/>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4. Restorative treatments in the primary and immature permanent teeth</w:t>
            </w:r>
          </w:p>
          <w:p w:rsidR="007D74F0" w:rsidRPr="007D74F0" w:rsidRDefault="007D74F0" w:rsidP="007D74F0">
            <w:pPr>
              <w:spacing w:after="0" w:line="240" w:lineRule="auto"/>
              <w:ind w:firstLine="479"/>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5. Endodontic treatments in the primary and immature permanent teeth</w:t>
            </w:r>
          </w:p>
          <w:p w:rsidR="007D74F0" w:rsidRPr="007D74F0" w:rsidRDefault="007D74F0" w:rsidP="007D74F0">
            <w:pPr>
              <w:spacing w:after="0" w:line="240" w:lineRule="auto"/>
              <w:ind w:firstLine="479"/>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6. Space maintainers applications in the premature loss of primary teeth</w:t>
            </w:r>
          </w:p>
          <w:p w:rsidR="007D74F0" w:rsidRPr="007D74F0" w:rsidRDefault="007D74F0" w:rsidP="007D74F0">
            <w:pPr>
              <w:spacing w:after="0" w:line="240" w:lineRule="auto"/>
              <w:ind w:firstLine="479"/>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7. Treatments of the dental trauma in the primary and immature permanent teeth</w:t>
            </w:r>
          </w:p>
          <w:p w:rsidR="007D74F0" w:rsidRPr="007D74F0" w:rsidRDefault="007D74F0" w:rsidP="007D74F0">
            <w:pPr>
              <w:spacing w:after="0" w:line="240" w:lineRule="auto"/>
              <w:ind w:firstLine="479"/>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8. Treatments of the developmental disorders of primary and immature permanent teeth</w:t>
            </w:r>
          </w:p>
        </w:tc>
      </w:tr>
      <w:tr w:rsidR="007D74F0" w:rsidRPr="007D74F0" w:rsidTr="007D74F0">
        <w:trPr>
          <w:trHeight w:val="322"/>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7D74F0" w:rsidRPr="007D74F0" w:rsidRDefault="007D74F0" w:rsidP="007D74F0">
            <w:pPr>
              <w:spacing w:after="0" w:line="240" w:lineRule="auto"/>
              <w:jc w:val="center"/>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16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7D74F0" w:rsidRPr="007D74F0" w:rsidRDefault="007D74F0" w:rsidP="007D74F0">
            <w:pPr>
              <w:spacing w:after="0" w:line="240" w:lineRule="auto"/>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 xml:space="preserve">Diagnose and treatment prosedures in pediatric dentistry </w:t>
            </w:r>
          </w:p>
          <w:p w:rsidR="007D74F0" w:rsidRPr="007D74F0" w:rsidRDefault="007D74F0" w:rsidP="007D74F0">
            <w:pPr>
              <w:spacing w:after="0" w:line="240" w:lineRule="auto"/>
              <w:ind w:firstLine="479"/>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1. The approach to pediatric patients and management of dental anxiety</w:t>
            </w:r>
          </w:p>
          <w:p w:rsidR="007D74F0" w:rsidRPr="007D74F0" w:rsidRDefault="007D74F0" w:rsidP="007D74F0">
            <w:pPr>
              <w:spacing w:after="0" w:line="240" w:lineRule="auto"/>
              <w:ind w:firstLine="479"/>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 xml:space="preserve">2. </w:t>
            </w:r>
            <w:r w:rsidRPr="007D74F0">
              <w:rPr>
                <w:rFonts w:ascii="Times New Roman" w:eastAsia="Times New Roman" w:hAnsi="Times New Roman" w:cs="Times New Roman"/>
                <w:color w:val="000000"/>
                <w:lang w:val="en-US" w:eastAsia="tr-TR"/>
              </w:rPr>
              <w:t xml:space="preserve">Clinical and radiographical examination in </w:t>
            </w:r>
            <w:r w:rsidRPr="007D74F0">
              <w:rPr>
                <w:rFonts w:ascii="Times New Roman" w:eastAsia="Times New Roman" w:hAnsi="Times New Roman" w:cs="Times New Roman"/>
                <w:lang w:val="en-US" w:eastAsia="tr-TR"/>
              </w:rPr>
              <w:t>pediatric patients</w:t>
            </w:r>
          </w:p>
          <w:p w:rsidR="007D74F0" w:rsidRPr="007D74F0" w:rsidRDefault="007D74F0" w:rsidP="007D74F0">
            <w:pPr>
              <w:spacing w:after="0" w:line="240" w:lineRule="auto"/>
              <w:ind w:firstLine="479"/>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 xml:space="preserve">3. </w:t>
            </w:r>
            <w:r w:rsidRPr="007D74F0">
              <w:rPr>
                <w:rFonts w:ascii="Times New Roman" w:eastAsia="Times New Roman" w:hAnsi="Times New Roman" w:cs="Times New Roman"/>
                <w:color w:val="000000"/>
                <w:lang w:val="en-US" w:eastAsia="tr-TR"/>
              </w:rPr>
              <w:t xml:space="preserve">Preventive </w:t>
            </w:r>
            <w:r w:rsidRPr="007D74F0">
              <w:rPr>
                <w:rFonts w:ascii="Times New Roman" w:eastAsia="Times New Roman" w:hAnsi="Times New Roman" w:cs="Times New Roman"/>
                <w:lang w:val="en-US" w:eastAsia="tr-TR"/>
              </w:rPr>
              <w:t>treatments</w:t>
            </w:r>
            <w:r w:rsidRPr="007D74F0">
              <w:rPr>
                <w:rFonts w:ascii="Times New Roman" w:eastAsia="Times New Roman" w:hAnsi="Times New Roman" w:cs="Times New Roman"/>
                <w:color w:val="000000"/>
                <w:lang w:val="en-US" w:eastAsia="tr-TR"/>
              </w:rPr>
              <w:t xml:space="preserve"> in </w:t>
            </w:r>
            <w:r w:rsidRPr="007D74F0">
              <w:rPr>
                <w:rFonts w:ascii="Times New Roman" w:eastAsia="Times New Roman" w:hAnsi="Times New Roman" w:cs="Times New Roman"/>
                <w:lang w:val="en-US" w:eastAsia="tr-TR"/>
              </w:rPr>
              <w:t>pediatric patients</w:t>
            </w:r>
          </w:p>
          <w:p w:rsidR="007D74F0" w:rsidRPr="007D74F0" w:rsidRDefault="007D74F0" w:rsidP="007D74F0">
            <w:pPr>
              <w:spacing w:after="0" w:line="240" w:lineRule="auto"/>
              <w:ind w:firstLine="479"/>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4. Restorative treatments in the primary and immature permanent teeth</w:t>
            </w:r>
          </w:p>
          <w:p w:rsidR="007D74F0" w:rsidRPr="007D74F0" w:rsidRDefault="007D74F0" w:rsidP="007D74F0">
            <w:pPr>
              <w:spacing w:after="0" w:line="240" w:lineRule="auto"/>
              <w:ind w:firstLine="479"/>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5. Endodontic treatments in the primary and immature permanent teeth</w:t>
            </w:r>
          </w:p>
          <w:p w:rsidR="007D74F0" w:rsidRPr="007D74F0" w:rsidRDefault="007D74F0" w:rsidP="007D74F0">
            <w:pPr>
              <w:spacing w:after="0" w:line="240" w:lineRule="auto"/>
              <w:ind w:firstLine="479"/>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6. Space maintainers applications in the premature loss of primary teeth</w:t>
            </w:r>
          </w:p>
          <w:p w:rsidR="007D74F0" w:rsidRPr="007D74F0" w:rsidRDefault="007D74F0" w:rsidP="007D74F0">
            <w:pPr>
              <w:spacing w:after="0" w:line="240" w:lineRule="auto"/>
              <w:ind w:firstLine="479"/>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7. Treatments of the dental trauma in the primary and immature permanent teeth</w:t>
            </w:r>
          </w:p>
          <w:p w:rsidR="007D74F0" w:rsidRPr="007D74F0" w:rsidRDefault="007D74F0" w:rsidP="007D74F0">
            <w:pPr>
              <w:spacing w:after="0" w:line="240" w:lineRule="auto"/>
              <w:ind w:firstLine="479"/>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8. Treatments of the developmental disorders of primary and immature permanent teeth</w:t>
            </w:r>
          </w:p>
        </w:tc>
      </w:tr>
      <w:tr w:rsidR="007D74F0" w:rsidRPr="007D74F0" w:rsidTr="007D74F0">
        <w:trPr>
          <w:trHeight w:val="322"/>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7D74F0" w:rsidRPr="007D74F0" w:rsidRDefault="007D74F0" w:rsidP="007D74F0">
            <w:pPr>
              <w:spacing w:after="0" w:line="240" w:lineRule="auto"/>
              <w:jc w:val="center"/>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17</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7D74F0" w:rsidRPr="007D74F0" w:rsidRDefault="007D74F0" w:rsidP="007D74F0">
            <w:pPr>
              <w:spacing w:after="0" w:line="240" w:lineRule="auto"/>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 xml:space="preserve">Diagnose and treatment prosedures in pediatric dentistry </w:t>
            </w:r>
          </w:p>
          <w:p w:rsidR="007D74F0" w:rsidRPr="007D74F0" w:rsidRDefault="007D74F0" w:rsidP="007D74F0">
            <w:pPr>
              <w:spacing w:after="0" w:line="240" w:lineRule="auto"/>
              <w:ind w:firstLine="479"/>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1. The approach to pediatric patients and management of dental anxiety</w:t>
            </w:r>
          </w:p>
          <w:p w:rsidR="007D74F0" w:rsidRPr="007D74F0" w:rsidRDefault="007D74F0" w:rsidP="007D74F0">
            <w:pPr>
              <w:spacing w:after="0" w:line="240" w:lineRule="auto"/>
              <w:ind w:firstLine="479"/>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 xml:space="preserve">2. </w:t>
            </w:r>
            <w:r w:rsidRPr="007D74F0">
              <w:rPr>
                <w:rFonts w:ascii="Times New Roman" w:eastAsia="Times New Roman" w:hAnsi="Times New Roman" w:cs="Times New Roman"/>
                <w:color w:val="000000"/>
                <w:lang w:val="en-US" w:eastAsia="tr-TR"/>
              </w:rPr>
              <w:t xml:space="preserve">Clinical and radiographical examination in </w:t>
            </w:r>
            <w:r w:rsidRPr="007D74F0">
              <w:rPr>
                <w:rFonts w:ascii="Times New Roman" w:eastAsia="Times New Roman" w:hAnsi="Times New Roman" w:cs="Times New Roman"/>
                <w:lang w:val="en-US" w:eastAsia="tr-TR"/>
              </w:rPr>
              <w:t>pediatric patients</w:t>
            </w:r>
          </w:p>
          <w:p w:rsidR="007D74F0" w:rsidRPr="007D74F0" w:rsidRDefault="007D74F0" w:rsidP="007D74F0">
            <w:pPr>
              <w:spacing w:after="0" w:line="240" w:lineRule="auto"/>
              <w:ind w:firstLine="479"/>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 xml:space="preserve">3. </w:t>
            </w:r>
            <w:r w:rsidRPr="007D74F0">
              <w:rPr>
                <w:rFonts w:ascii="Times New Roman" w:eastAsia="Times New Roman" w:hAnsi="Times New Roman" w:cs="Times New Roman"/>
                <w:color w:val="000000"/>
                <w:lang w:val="en-US" w:eastAsia="tr-TR"/>
              </w:rPr>
              <w:t xml:space="preserve">Preventive </w:t>
            </w:r>
            <w:r w:rsidRPr="007D74F0">
              <w:rPr>
                <w:rFonts w:ascii="Times New Roman" w:eastAsia="Times New Roman" w:hAnsi="Times New Roman" w:cs="Times New Roman"/>
                <w:lang w:val="en-US" w:eastAsia="tr-TR"/>
              </w:rPr>
              <w:t>treatments</w:t>
            </w:r>
            <w:r w:rsidRPr="007D74F0">
              <w:rPr>
                <w:rFonts w:ascii="Times New Roman" w:eastAsia="Times New Roman" w:hAnsi="Times New Roman" w:cs="Times New Roman"/>
                <w:color w:val="000000"/>
                <w:lang w:val="en-US" w:eastAsia="tr-TR"/>
              </w:rPr>
              <w:t xml:space="preserve"> in </w:t>
            </w:r>
            <w:r w:rsidRPr="007D74F0">
              <w:rPr>
                <w:rFonts w:ascii="Times New Roman" w:eastAsia="Times New Roman" w:hAnsi="Times New Roman" w:cs="Times New Roman"/>
                <w:lang w:val="en-US" w:eastAsia="tr-TR"/>
              </w:rPr>
              <w:t>pediatric patients</w:t>
            </w:r>
          </w:p>
          <w:p w:rsidR="007D74F0" w:rsidRPr="007D74F0" w:rsidRDefault="007D74F0" w:rsidP="007D74F0">
            <w:pPr>
              <w:spacing w:after="0" w:line="240" w:lineRule="auto"/>
              <w:ind w:firstLine="479"/>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4. Restorative treatments in the primary and immature permanent teeth</w:t>
            </w:r>
          </w:p>
          <w:p w:rsidR="007D74F0" w:rsidRPr="007D74F0" w:rsidRDefault="007D74F0" w:rsidP="007D74F0">
            <w:pPr>
              <w:spacing w:after="0" w:line="240" w:lineRule="auto"/>
              <w:ind w:firstLine="479"/>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5. Endodontic treatments in the primary and immature permanent teeth</w:t>
            </w:r>
          </w:p>
          <w:p w:rsidR="007D74F0" w:rsidRPr="007D74F0" w:rsidRDefault="007D74F0" w:rsidP="007D74F0">
            <w:pPr>
              <w:spacing w:after="0" w:line="240" w:lineRule="auto"/>
              <w:ind w:firstLine="479"/>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6. Space maintainers applications in the premature loss of primary teeth</w:t>
            </w:r>
          </w:p>
          <w:p w:rsidR="007D74F0" w:rsidRPr="007D74F0" w:rsidRDefault="007D74F0" w:rsidP="007D74F0">
            <w:pPr>
              <w:spacing w:after="0" w:line="240" w:lineRule="auto"/>
              <w:ind w:firstLine="479"/>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7. Treatments of the dental trauma in the primary and immature permanent teeth</w:t>
            </w:r>
          </w:p>
          <w:p w:rsidR="007D74F0" w:rsidRPr="007D74F0" w:rsidRDefault="007D74F0" w:rsidP="007D74F0">
            <w:pPr>
              <w:spacing w:after="0" w:line="240" w:lineRule="auto"/>
              <w:ind w:firstLine="479"/>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8. Treatments of the developmental disorders of primary and immature permanent teeth</w:t>
            </w:r>
          </w:p>
        </w:tc>
      </w:tr>
      <w:tr w:rsidR="007D74F0" w:rsidRPr="007D74F0" w:rsidTr="007D74F0">
        <w:trPr>
          <w:trHeight w:val="322"/>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7D74F0" w:rsidRPr="007D74F0" w:rsidRDefault="007D74F0" w:rsidP="007D74F0">
            <w:pPr>
              <w:spacing w:after="0" w:line="240" w:lineRule="auto"/>
              <w:jc w:val="center"/>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18</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7D74F0" w:rsidRPr="007D74F0" w:rsidRDefault="007D74F0" w:rsidP="007D74F0">
            <w:pPr>
              <w:spacing w:after="0" w:line="240" w:lineRule="auto"/>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 xml:space="preserve">Diagnose and treatment prosedures in pediatric dentistry </w:t>
            </w:r>
          </w:p>
          <w:p w:rsidR="007D74F0" w:rsidRPr="007D74F0" w:rsidRDefault="007D74F0" w:rsidP="007D74F0">
            <w:pPr>
              <w:spacing w:after="0" w:line="240" w:lineRule="auto"/>
              <w:ind w:firstLine="479"/>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1. The approach to pediatric patients and management of dental anxiety</w:t>
            </w:r>
          </w:p>
          <w:p w:rsidR="007D74F0" w:rsidRPr="007D74F0" w:rsidRDefault="007D74F0" w:rsidP="007D74F0">
            <w:pPr>
              <w:spacing w:after="0" w:line="240" w:lineRule="auto"/>
              <w:ind w:firstLine="479"/>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 xml:space="preserve">2. </w:t>
            </w:r>
            <w:r w:rsidRPr="007D74F0">
              <w:rPr>
                <w:rFonts w:ascii="Times New Roman" w:eastAsia="Times New Roman" w:hAnsi="Times New Roman" w:cs="Times New Roman"/>
                <w:color w:val="000000"/>
                <w:lang w:val="en-US" w:eastAsia="tr-TR"/>
              </w:rPr>
              <w:t xml:space="preserve">Clinical and radiographical examination in </w:t>
            </w:r>
            <w:r w:rsidRPr="007D74F0">
              <w:rPr>
                <w:rFonts w:ascii="Times New Roman" w:eastAsia="Times New Roman" w:hAnsi="Times New Roman" w:cs="Times New Roman"/>
                <w:lang w:val="en-US" w:eastAsia="tr-TR"/>
              </w:rPr>
              <w:t>pediatric patients</w:t>
            </w:r>
          </w:p>
          <w:p w:rsidR="007D74F0" w:rsidRPr="007D74F0" w:rsidRDefault="007D74F0" w:rsidP="007D74F0">
            <w:pPr>
              <w:spacing w:after="0" w:line="240" w:lineRule="auto"/>
              <w:ind w:firstLine="479"/>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 xml:space="preserve">3. </w:t>
            </w:r>
            <w:r w:rsidRPr="007D74F0">
              <w:rPr>
                <w:rFonts w:ascii="Times New Roman" w:eastAsia="Times New Roman" w:hAnsi="Times New Roman" w:cs="Times New Roman"/>
                <w:color w:val="000000"/>
                <w:lang w:val="en-US" w:eastAsia="tr-TR"/>
              </w:rPr>
              <w:t xml:space="preserve">Preventive </w:t>
            </w:r>
            <w:r w:rsidRPr="007D74F0">
              <w:rPr>
                <w:rFonts w:ascii="Times New Roman" w:eastAsia="Times New Roman" w:hAnsi="Times New Roman" w:cs="Times New Roman"/>
                <w:lang w:val="en-US" w:eastAsia="tr-TR"/>
              </w:rPr>
              <w:t>treatments</w:t>
            </w:r>
            <w:r w:rsidRPr="007D74F0">
              <w:rPr>
                <w:rFonts w:ascii="Times New Roman" w:eastAsia="Times New Roman" w:hAnsi="Times New Roman" w:cs="Times New Roman"/>
                <w:color w:val="000000"/>
                <w:lang w:val="en-US" w:eastAsia="tr-TR"/>
              </w:rPr>
              <w:t xml:space="preserve"> in </w:t>
            </w:r>
            <w:r w:rsidRPr="007D74F0">
              <w:rPr>
                <w:rFonts w:ascii="Times New Roman" w:eastAsia="Times New Roman" w:hAnsi="Times New Roman" w:cs="Times New Roman"/>
                <w:lang w:val="en-US" w:eastAsia="tr-TR"/>
              </w:rPr>
              <w:t>pediatric patients</w:t>
            </w:r>
          </w:p>
          <w:p w:rsidR="007D74F0" w:rsidRPr="007D74F0" w:rsidRDefault="007D74F0" w:rsidP="007D74F0">
            <w:pPr>
              <w:spacing w:after="0" w:line="240" w:lineRule="auto"/>
              <w:ind w:firstLine="479"/>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4. Restorative treatments in the primary and immature permanent teeth</w:t>
            </w:r>
          </w:p>
          <w:p w:rsidR="007D74F0" w:rsidRPr="007D74F0" w:rsidRDefault="007D74F0" w:rsidP="007D74F0">
            <w:pPr>
              <w:spacing w:after="0" w:line="240" w:lineRule="auto"/>
              <w:ind w:firstLine="479"/>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5. Endodontic treatments in the primary and immature permanent teeth</w:t>
            </w:r>
          </w:p>
          <w:p w:rsidR="007D74F0" w:rsidRPr="007D74F0" w:rsidRDefault="007D74F0" w:rsidP="007D74F0">
            <w:pPr>
              <w:spacing w:after="0" w:line="240" w:lineRule="auto"/>
              <w:ind w:firstLine="479"/>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6. Space maintainers applications in the premature loss of primary teeth</w:t>
            </w:r>
          </w:p>
          <w:p w:rsidR="007D74F0" w:rsidRPr="007D74F0" w:rsidRDefault="007D74F0" w:rsidP="007D74F0">
            <w:pPr>
              <w:spacing w:after="0" w:line="240" w:lineRule="auto"/>
              <w:ind w:firstLine="479"/>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7. Treatments of the dental trauma in the primary and immature permanent teeth</w:t>
            </w:r>
          </w:p>
          <w:p w:rsidR="007D74F0" w:rsidRPr="007D74F0" w:rsidRDefault="007D74F0" w:rsidP="007D74F0">
            <w:pPr>
              <w:spacing w:after="0" w:line="240" w:lineRule="auto"/>
              <w:ind w:firstLine="479"/>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8. Treatments of the developmental disorders of primary and immature permanent teeth</w:t>
            </w:r>
          </w:p>
        </w:tc>
      </w:tr>
      <w:tr w:rsidR="007D74F0" w:rsidRPr="007D74F0" w:rsidTr="007D74F0">
        <w:trPr>
          <w:trHeight w:val="322"/>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7D74F0" w:rsidRPr="007D74F0" w:rsidRDefault="007D74F0" w:rsidP="007D74F0">
            <w:pPr>
              <w:spacing w:after="0" w:line="240" w:lineRule="auto"/>
              <w:jc w:val="center"/>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19</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7D74F0" w:rsidRPr="007D74F0" w:rsidRDefault="007D74F0" w:rsidP="007D74F0">
            <w:pPr>
              <w:spacing w:after="0" w:line="240" w:lineRule="auto"/>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 xml:space="preserve">Diagnose and treatment prosedures in pediatric dentistry </w:t>
            </w:r>
          </w:p>
          <w:p w:rsidR="007D74F0" w:rsidRPr="007D74F0" w:rsidRDefault="007D74F0" w:rsidP="007D74F0">
            <w:pPr>
              <w:spacing w:after="0" w:line="240" w:lineRule="auto"/>
              <w:ind w:firstLine="479"/>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1. The approach to pediatric patients and management of dental anxiety</w:t>
            </w:r>
          </w:p>
          <w:p w:rsidR="007D74F0" w:rsidRPr="007D74F0" w:rsidRDefault="007D74F0" w:rsidP="007D74F0">
            <w:pPr>
              <w:spacing w:after="0" w:line="240" w:lineRule="auto"/>
              <w:ind w:firstLine="479"/>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 xml:space="preserve">2. </w:t>
            </w:r>
            <w:r w:rsidRPr="007D74F0">
              <w:rPr>
                <w:rFonts w:ascii="Times New Roman" w:eastAsia="Times New Roman" w:hAnsi="Times New Roman" w:cs="Times New Roman"/>
                <w:color w:val="000000"/>
                <w:lang w:val="en-US" w:eastAsia="tr-TR"/>
              </w:rPr>
              <w:t xml:space="preserve">Clinical and radiographical examination in </w:t>
            </w:r>
            <w:r w:rsidRPr="007D74F0">
              <w:rPr>
                <w:rFonts w:ascii="Times New Roman" w:eastAsia="Times New Roman" w:hAnsi="Times New Roman" w:cs="Times New Roman"/>
                <w:lang w:val="en-US" w:eastAsia="tr-TR"/>
              </w:rPr>
              <w:t>pediatric patients</w:t>
            </w:r>
          </w:p>
          <w:p w:rsidR="007D74F0" w:rsidRPr="007D74F0" w:rsidRDefault="007D74F0" w:rsidP="007D74F0">
            <w:pPr>
              <w:spacing w:after="0" w:line="240" w:lineRule="auto"/>
              <w:ind w:firstLine="479"/>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 xml:space="preserve">3. </w:t>
            </w:r>
            <w:r w:rsidRPr="007D74F0">
              <w:rPr>
                <w:rFonts w:ascii="Times New Roman" w:eastAsia="Times New Roman" w:hAnsi="Times New Roman" w:cs="Times New Roman"/>
                <w:color w:val="000000"/>
                <w:lang w:val="en-US" w:eastAsia="tr-TR"/>
              </w:rPr>
              <w:t xml:space="preserve">Preventive </w:t>
            </w:r>
            <w:r w:rsidRPr="007D74F0">
              <w:rPr>
                <w:rFonts w:ascii="Times New Roman" w:eastAsia="Times New Roman" w:hAnsi="Times New Roman" w:cs="Times New Roman"/>
                <w:lang w:val="en-US" w:eastAsia="tr-TR"/>
              </w:rPr>
              <w:t>treatments</w:t>
            </w:r>
            <w:r w:rsidRPr="007D74F0">
              <w:rPr>
                <w:rFonts w:ascii="Times New Roman" w:eastAsia="Times New Roman" w:hAnsi="Times New Roman" w:cs="Times New Roman"/>
                <w:color w:val="000000"/>
                <w:lang w:val="en-US" w:eastAsia="tr-TR"/>
              </w:rPr>
              <w:t xml:space="preserve"> in </w:t>
            </w:r>
            <w:r w:rsidRPr="007D74F0">
              <w:rPr>
                <w:rFonts w:ascii="Times New Roman" w:eastAsia="Times New Roman" w:hAnsi="Times New Roman" w:cs="Times New Roman"/>
                <w:lang w:val="en-US" w:eastAsia="tr-TR"/>
              </w:rPr>
              <w:t>pediatric patients</w:t>
            </w:r>
          </w:p>
          <w:p w:rsidR="007D74F0" w:rsidRPr="007D74F0" w:rsidRDefault="007D74F0" w:rsidP="007D74F0">
            <w:pPr>
              <w:spacing w:after="0" w:line="240" w:lineRule="auto"/>
              <w:ind w:firstLine="479"/>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4. Restorative treatments in the primary and immature permanent teeth</w:t>
            </w:r>
          </w:p>
          <w:p w:rsidR="007D74F0" w:rsidRPr="007D74F0" w:rsidRDefault="007D74F0" w:rsidP="007D74F0">
            <w:pPr>
              <w:spacing w:after="0" w:line="240" w:lineRule="auto"/>
              <w:ind w:firstLine="479"/>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5. Endodontic treatments in the primary and immature permanent teeth</w:t>
            </w:r>
          </w:p>
          <w:p w:rsidR="007D74F0" w:rsidRPr="007D74F0" w:rsidRDefault="007D74F0" w:rsidP="007D74F0">
            <w:pPr>
              <w:spacing w:after="0" w:line="240" w:lineRule="auto"/>
              <w:ind w:firstLine="479"/>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6. Space maintainers applications in the premature loss of primary teeth</w:t>
            </w:r>
          </w:p>
          <w:p w:rsidR="007D74F0" w:rsidRPr="007D74F0" w:rsidRDefault="007D74F0" w:rsidP="007D74F0">
            <w:pPr>
              <w:spacing w:after="0" w:line="240" w:lineRule="auto"/>
              <w:ind w:firstLine="479"/>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7. Treatments of the dental trauma in the primary and immature permanent teeth</w:t>
            </w:r>
          </w:p>
          <w:p w:rsidR="007D74F0" w:rsidRPr="007D74F0" w:rsidRDefault="007D74F0" w:rsidP="007D74F0">
            <w:pPr>
              <w:spacing w:after="0" w:line="240" w:lineRule="auto"/>
              <w:ind w:firstLine="479"/>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8. Treatments of the developmental disorders of primary and immature permanent teeth</w:t>
            </w:r>
          </w:p>
        </w:tc>
      </w:tr>
      <w:tr w:rsidR="007D74F0" w:rsidRPr="007D74F0" w:rsidTr="007D74F0">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rsidR="007D74F0" w:rsidRPr="007D74F0" w:rsidRDefault="007D74F0" w:rsidP="007D74F0">
            <w:pPr>
              <w:spacing w:after="0" w:line="240" w:lineRule="auto"/>
              <w:jc w:val="center"/>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20</w:t>
            </w:r>
          </w:p>
        </w:tc>
        <w:tc>
          <w:tcPr>
            <w:tcW w:w="4407" w:type="pct"/>
            <w:tcBorders>
              <w:top w:val="single" w:sz="6" w:space="0" w:color="auto"/>
              <w:left w:val="single" w:sz="6" w:space="0" w:color="auto"/>
              <w:bottom w:val="single" w:sz="12" w:space="0" w:color="auto"/>
              <w:right w:val="single" w:sz="12" w:space="0" w:color="auto"/>
            </w:tcBorders>
            <w:shd w:val="clear" w:color="auto" w:fill="auto"/>
          </w:tcPr>
          <w:p w:rsidR="007D74F0" w:rsidRPr="007D74F0" w:rsidRDefault="007D74F0" w:rsidP="007D74F0">
            <w:pPr>
              <w:spacing w:after="0" w:line="240" w:lineRule="auto"/>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 xml:space="preserve">Diagnose and treatment prosedures in pediatric dentistry </w:t>
            </w:r>
          </w:p>
          <w:p w:rsidR="007D74F0" w:rsidRPr="007D74F0" w:rsidRDefault="007D74F0" w:rsidP="007D74F0">
            <w:pPr>
              <w:spacing w:after="0" w:line="240" w:lineRule="auto"/>
              <w:ind w:firstLine="479"/>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1. The approach to pediatric patients and management of dental anxiety</w:t>
            </w:r>
          </w:p>
          <w:p w:rsidR="007D74F0" w:rsidRPr="007D74F0" w:rsidRDefault="007D74F0" w:rsidP="007D74F0">
            <w:pPr>
              <w:spacing w:after="0" w:line="240" w:lineRule="auto"/>
              <w:ind w:firstLine="479"/>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 xml:space="preserve">2. </w:t>
            </w:r>
            <w:r w:rsidRPr="007D74F0">
              <w:rPr>
                <w:rFonts w:ascii="Times New Roman" w:eastAsia="Times New Roman" w:hAnsi="Times New Roman" w:cs="Times New Roman"/>
                <w:color w:val="000000"/>
                <w:lang w:val="en-US" w:eastAsia="tr-TR"/>
              </w:rPr>
              <w:t xml:space="preserve">Clinical and radiographical examination in </w:t>
            </w:r>
            <w:r w:rsidRPr="007D74F0">
              <w:rPr>
                <w:rFonts w:ascii="Times New Roman" w:eastAsia="Times New Roman" w:hAnsi="Times New Roman" w:cs="Times New Roman"/>
                <w:lang w:val="en-US" w:eastAsia="tr-TR"/>
              </w:rPr>
              <w:t>pediatric patients</w:t>
            </w:r>
          </w:p>
          <w:p w:rsidR="007D74F0" w:rsidRPr="007D74F0" w:rsidRDefault="007D74F0" w:rsidP="007D74F0">
            <w:pPr>
              <w:spacing w:after="0" w:line="240" w:lineRule="auto"/>
              <w:ind w:firstLine="479"/>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 xml:space="preserve">3. </w:t>
            </w:r>
            <w:r w:rsidRPr="007D74F0">
              <w:rPr>
                <w:rFonts w:ascii="Times New Roman" w:eastAsia="Times New Roman" w:hAnsi="Times New Roman" w:cs="Times New Roman"/>
                <w:color w:val="000000"/>
                <w:lang w:val="en-US" w:eastAsia="tr-TR"/>
              </w:rPr>
              <w:t xml:space="preserve">Preventive </w:t>
            </w:r>
            <w:r w:rsidRPr="007D74F0">
              <w:rPr>
                <w:rFonts w:ascii="Times New Roman" w:eastAsia="Times New Roman" w:hAnsi="Times New Roman" w:cs="Times New Roman"/>
                <w:lang w:val="en-US" w:eastAsia="tr-TR"/>
              </w:rPr>
              <w:t>treatments</w:t>
            </w:r>
            <w:r w:rsidRPr="007D74F0">
              <w:rPr>
                <w:rFonts w:ascii="Times New Roman" w:eastAsia="Times New Roman" w:hAnsi="Times New Roman" w:cs="Times New Roman"/>
                <w:color w:val="000000"/>
                <w:lang w:val="en-US" w:eastAsia="tr-TR"/>
              </w:rPr>
              <w:t xml:space="preserve"> in </w:t>
            </w:r>
            <w:r w:rsidRPr="007D74F0">
              <w:rPr>
                <w:rFonts w:ascii="Times New Roman" w:eastAsia="Times New Roman" w:hAnsi="Times New Roman" w:cs="Times New Roman"/>
                <w:lang w:val="en-US" w:eastAsia="tr-TR"/>
              </w:rPr>
              <w:t>pediatric patients</w:t>
            </w:r>
          </w:p>
          <w:p w:rsidR="007D74F0" w:rsidRPr="007D74F0" w:rsidRDefault="007D74F0" w:rsidP="007D74F0">
            <w:pPr>
              <w:spacing w:after="0" w:line="240" w:lineRule="auto"/>
              <w:ind w:firstLine="479"/>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4. Restorative treatments in the primary and immature permanent teeth</w:t>
            </w:r>
          </w:p>
          <w:p w:rsidR="007D74F0" w:rsidRPr="007D74F0" w:rsidRDefault="007D74F0" w:rsidP="007D74F0">
            <w:pPr>
              <w:spacing w:after="0" w:line="240" w:lineRule="auto"/>
              <w:ind w:firstLine="479"/>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5. Endodontic treatments in the primary and immature permanent teeth</w:t>
            </w:r>
          </w:p>
          <w:p w:rsidR="007D74F0" w:rsidRPr="007D74F0" w:rsidRDefault="007D74F0" w:rsidP="007D74F0">
            <w:pPr>
              <w:spacing w:after="0" w:line="240" w:lineRule="auto"/>
              <w:ind w:firstLine="479"/>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6. Space maintainers applications in the premature loss of primary teeth</w:t>
            </w:r>
          </w:p>
          <w:p w:rsidR="007D74F0" w:rsidRPr="007D74F0" w:rsidRDefault="007D74F0" w:rsidP="007D74F0">
            <w:pPr>
              <w:spacing w:after="0" w:line="240" w:lineRule="auto"/>
              <w:ind w:firstLine="479"/>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7. Treatments of the dental trauma in the primary and immature permanent teeth</w:t>
            </w:r>
          </w:p>
          <w:p w:rsidR="007D74F0" w:rsidRPr="007D74F0" w:rsidRDefault="007D74F0" w:rsidP="007D74F0">
            <w:pPr>
              <w:spacing w:after="0" w:line="240" w:lineRule="auto"/>
              <w:ind w:firstLine="479"/>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8. Treatments of the developmental disorders of primary and immature permanent teeth</w:t>
            </w:r>
          </w:p>
        </w:tc>
      </w:tr>
    </w:tbl>
    <w:p w:rsidR="007D74F0" w:rsidRPr="007D74F0" w:rsidRDefault="007D74F0" w:rsidP="007D74F0">
      <w:pPr>
        <w:spacing w:after="0" w:line="240" w:lineRule="auto"/>
        <w:rPr>
          <w:rFonts w:ascii="Times New Roman" w:eastAsia="Times New Roman" w:hAnsi="Times New Roman" w:cs="Times New Roman"/>
          <w:sz w:val="16"/>
          <w:szCs w:val="16"/>
          <w:lang w:val="en-US" w:eastAsia="tr-TR"/>
        </w:rPr>
      </w:pPr>
    </w:p>
    <w:p w:rsidR="007D74F0" w:rsidRPr="007D74F0" w:rsidRDefault="007D74F0" w:rsidP="007D74F0">
      <w:pPr>
        <w:spacing w:after="0" w:line="240" w:lineRule="auto"/>
        <w:rPr>
          <w:rFonts w:ascii="Times New Roman" w:eastAsia="Times New Roman" w:hAnsi="Times New Roman" w:cs="Times New Roman"/>
          <w:color w:val="FF0000"/>
          <w:sz w:val="24"/>
          <w:szCs w:val="24"/>
          <w:lang w:val="en-US"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7D74F0" w:rsidRPr="007D74F0" w:rsidTr="007D74F0">
        <w:tc>
          <w:tcPr>
            <w:tcW w:w="603" w:type="dxa"/>
            <w:tcBorders>
              <w:top w:val="single" w:sz="12" w:space="0" w:color="auto"/>
              <w:left w:val="single" w:sz="12" w:space="0" w:color="auto"/>
              <w:bottom w:val="single" w:sz="6" w:space="0" w:color="auto"/>
              <w:right w:val="single" w:sz="6" w:space="0" w:color="auto"/>
            </w:tcBorders>
            <w:vAlign w:val="center"/>
          </w:tcPr>
          <w:p w:rsidR="007D74F0" w:rsidRPr="007D74F0" w:rsidRDefault="007D74F0" w:rsidP="007D74F0">
            <w:pPr>
              <w:spacing w:after="0" w:line="240" w:lineRule="auto"/>
              <w:jc w:val="center"/>
              <w:rPr>
                <w:rFonts w:ascii="Times New Roman" w:eastAsia="Times New Roman" w:hAnsi="Times New Roman" w:cs="Times New Roman"/>
                <w:b/>
                <w:sz w:val="18"/>
                <w:szCs w:val="18"/>
                <w:lang w:val="en-US" w:eastAsia="tr-TR"/>
              </w:rPr>
            </w:pPr>
            <w:r w:rsidRPr="007D74F0">
              <w:rPr>
                <w:rFonts w:ascii="Times New Roman" w:eastAsia="Times New Roman" w:hAnsi="Times New Roman" w:cs="Times New Roman"/>
                <w:b/>
                <w:sz w:val="18"/>
                <w:szCs w:val="18"/>
                <w:lang w:val="en-US" w:eastAsia="tr-TR"/>
              </w:rPr>
              <w:t>NO</w:t>
            </w:r>
          </w:p>
        </w:tc>
        <w:tc>
          <w:tcPr>
            <w:tcW w:w="7585" w:type="dxa"/>
            <w:tcBorders>
              <w:top w:val="single" w:sz="12" w:space="0" w:color="auto"/>
              <w:left w:val="single" w:sz="6" w:space="0" w:color="auto"/>
              <w:bottom w:val="single" w:sz="6" w:space="0" w:color="auto"/>
              <w:right w:val="single" w:sz="6" w:space="0" w:color="auto"/>
            </w:tcBorders>
          </w:tcPr>
          <w:p w:rsidR="007D74F0" w:rsidRPr="007D74F0" w:rsidRDefault="007D74F0" w:rsidP="007D74F0">
            <w:pPr>
              <w:spacing w:after="0" w:line="240" w:lineRule="auto"/>
              <w:rPr>
                <w:rFonts w:ascii="Times New Roman" w:eastAsia="Times New Roman" w:hAnsi="Times New Roman" w:cs="Times New Roman"/>
                <w:b/>
                <w:lang w:val="en-US" w:eastAsia="tr-TR"/>
              </w:rPr>
            </w:pPr>
            <w:r w:rsidRPr="007D74F0">
              <w:rPr>
                <w:rFonts w:ascii="Times New Roman" w:eastAsia="Times New Roman" w:hAnsi="Times New Roman" w:cs="Times New Roman"/>
                <w:b/>
                <w:lang w:val="en-US" w:eastAsia="tr-TR"/>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rsidR="007D74F0" w:rsidRPr="007D74F0" w:rsidRDefault="007D74F0" w:rsidP="007D74F0">
            <w:pPr>
              <w:spacing w:after="0" w:line="240" w:lineRule="auto"/>
              <w:jc w:val="center"/>
              <w:rPr>
                <w:rFonts w:ascii="Times New Roman" w:eastAsia="Times New Roman" w:hAnsi="Times New Roman" w:cs="Times New Roman"/>
                <w:b/>
                <w:lang w:val="en-US" w:eastAsia="tr-TR"/>
              </w:rPr>
            </w:pPr>
            <w:r w:rsidRPr="007D74F0">
              <w:rPr>
                <w:rFonts w:ascii="Times New Roman" w:eastAsia="Times New Roman" w:hAnsi="Times New Roman" w:cs="Times New Roman"/>
                <w:b/>
                <w:lang w:val="en-US"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7D74F0" w:rsidRPr="007D74F0" w:rsidRDefault="007D74F0" w:rsidP="007D74F0">
            <w:pPr>
              <w:spacing w:after="0" w:line="240" w:lineRule="auto"/>
              <w:jc w:val="center"/>
              <w:rPr>
                <w:rFonts w:ascii="Times New Roman" w:eastAsia="Times New Roman" w:hAnsi="Times New Roman" w:cs="Times New Roman"/>
                <w:b/>
                <w:lang w:val="en-US" w:eastAsia="tr-TR"/>
              </w:rPr>
            </w:pPr>
            <w:r w:rsidRPr="007D74F0">
              <w:rPr>
                <w:rFonts w:ascii="Times New Roman" w:eastAsia="Times New Roman" w:hAnsi="Times New Roman" w:cs="Times New Roman"/>
                <w:b/>
                <w:lang w:val="en-US"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7D74F0" w:rsidRPr="007D74F0" w:rsidRDefault="007D74F0" w:rsidP="007D74F0">
            <w:pPr>
              <w:spacing w:after="0" w:line="240" w:lineRule="auto"/>
              <w:jc w:val="center"/>
              <w:rPr>
                <w:rFonts w:ascii="Times New Roman" w:eastAsia="Times New Roman" w:hAnsi="Times New Roman" w:cs="Times New Roman"/>
                <w:b/>
                <w:lang w:val="en-US" w:eastAsia="tr-TR"/>
              </w:rPr>
            </w:pPr>
            <w:r w:rsidRPr="007D74F0">
              <w:rPr>
                <w:rFonts w:ascii="Times New Roman" w:eastAsia="Times New Roman" w:hAnsi="Times New Roman" w:cs="Times New Roman"/>
                <w:b/>
                <w:lang w:val="en-US" w:eastAsia="tr-TR"/>
              </w:rPr>
              <w:t>1</w:t>
            </w:r>
          </w:p>
        </w:tc>
      </w:tr>
      <w:tr w:rsidR="007D74F0" w:rsidRPr="007D74F0" w:rsidTr="007D74F0">
        <w:tc>
          <w:tcPr>
            <w:tcW w:w="603" w:type="dxa"/>
            <w:tcBorders>
              <w:top w:val="single" w:sz="6" w:space="0" w:color="auto"/>
              <w:left w:val="single" w:sz="12" w:space="0" w:color="auto"/>
              <w:bottom w:val="single" w:sz="6" w:space="0" w:color="auto"/>
              <w:right w:val="single" w:sz="6" w:space="0" w:color="auto"/>
            </w:tcBorders>
            <w:vAlign w:val="center"/>
          </w:tcPr>
          <w:p w:rsidR="007D74F0" w:rsidRPr="007D74F0" w:rsidRDefault="007D74F0" w:rsidP="007D74F0">
            <w:pPr>
              <w:spacing w:after="0" w:line="240" w:lineRule="auto"/>
              <w:jc w:val="center"/>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7D74F0" w:rsidRPr="007D74F0" w:rsidRDefault="007D74F0" w:rsidP="007D74F0">
            <w:pPr>
              <w:spacing w:after="0" w:line="240" w:lineRule="auto"/>
              <w:jc w:val="both"/>
              <w:rPr>
                <w:rFonts w:ascii="Times New Roman" w:eastAsia="Times New Roman" w:hAnsi="Times New Roman" w:cs="Times New Roman"/>
                <w:sz w:val="20"/>
                <w:szCs w:val="20"/>
                <w:lang w:val="en-US" w:eastAsia="tr-TR"/>
              </w:rPr>
            </w:pPr>
            <w:r w:rsidRPr="007D74F0">
              <w:rPr>
                <w:rFonts w:ascii="Times New Roman" w:eastAsia="Times New Roman" w:hAnsi="Times New Roman" w:cs="Times New Roman"/>
                <w:sz w:val="20"/>
                <w:szCs w:val="20"/>
                <w:lang w:val="en-US" w:eastAsia="tr-TR"/>
              </w:rPr>
              <w:t xml:space="preserve">Sufficient knowledge of subjects related with dentistry; an ability to apply </w:t>
            </w:r>
            <w:r w:rsidRPr="007D74F0">
              <w:rPr>
                <w:rFonts w:ascii="Times New Roman" w:eastAsia="Times New Roman" w:hAnsi="Times New Roman" w:cs="Times New Roman"/>
                <w:bCs/>
                <w:sz w:val="20"/>
                <w:szCs w:val="20"/>
                <w:lang w:val="en-US" w:eastAsia="tr-TR"/>
              </w:rPr>
              <w:t xml:space="preserve">theoretical and practical </w:t>
            </w:r>
            <w:r w:rsidRPr="007D74F0">
              <w:rPr>
                <w:rFonts w:ascii="Times New Roman" w:eastAsia="Times New Roman" w:hAnsi="Times New Roman" w:cs="Times New Roman"/>
                <w:sz w:val="20"/>
                <w:szCs w:val="20"/>
                <w:lang w:val="en-US" w:eastAsia="tr-TR"/>
              </w:rPr>
              <w:t>knowledge on solving and modeling of dentistry problems.</w:t>
            </w:r>
          </w:p>
        </w:tc>
        <w:tc>
          <w:tcPr>
            <w:tcW w:w="567" w:type="dxa"/>
            <w:tcBorders>
              <w:top w:val="single" w:sz="6" w:space="0" w:color="auto"/>
              <w:left w:val="single" w:sz="6" w:space="0" w:color="auto"/>
              <w:bottom w:val="single" w:sz="6" w:space="0" w:color="auto"/>
              <w:right w:val="single" w:sz="6" w:space="0" w:color="auto"/>
            </w:tcBorders>
            <w:vAlign w:val="center"/>
          </w:tcPr>
          <w:p w:rsidR="007D74F0" w:rsidRPr="007D74F0" w:rsidRDefault="007D74F0" w:rsidP="007D74F0">
            <w:pPr>
              <w:spacing w:after="0" w:line="240" w:lineRule="auto"/>
              <w:jc w:val="center"/>
              <w:rPr>
                <w:rFonts w:ascii="Times New Roman" w:eastAsia="Times New Roman" w:hAnsi="Times New Roman" w:cs="Times New Roman"/>
                <w:b/>
                <w:sz w:val="20"/>
                <w:szCs w:val="20"/>
                <w:highlight w:val="yellow"/>
                <w:lang w:val="en-US" w:eastAsia="tr-TR"/>
              </w:rPr>
            </w:pPr>
            <w:r w:rsidRPr="007D74F0">
              <w:rPr>
                <w:rFonts w:ascii="Times New Roman" w:eastAsia="Times New Roman" w:hAnsi="Times New Roman" w:cs="Times New Roman"/>
                <w:b/>
                <w:sz w:val="20"/>
                <w:szCs w:val="20"/>
                <w:lang w:val="en-US"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7D74F0" w:rsidRPr="007D74F0" w:rsidRDefault="007D74F0" w:rsidP="007D74F0">
            <w:pPr>
              <w:spacing w:after="0" w:line="240" w:lineRule="auto"/>
              <w:jc w:val="center"/>
              <w:rPr>
                <w:rFonts w:ascii="Times New Roman" w:eastAsia="Times New Roman" w:hAnsi="Times New Roman" w:cs="Times New Roman"/>
                <w:b/>
                <w:sz w:val="20"/>
                <w:szCs w:val="20"/>
                <w:lang w:val="en-US" w:eastAsia="tr-TR"/>
              </w:rPr>
            </w:pPr>
            <w:r w:rsidRPr="007D74F0">
              <w:rPr>
                <w:rFonts w:ascii="Times New Roman" w:eastAsia="Times New Roman" w:hAnsi="Times New Roman" w:cs="Times New Roman"/>
                <w:b/>
                <w:sz w:val="20"/>
                <w:szCs w:val="20"/>
                <w:lang w:val="en-US"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7D74F0" w:rsidRPr="007D74F0" w:rsidRDefault="007D74F0" w:rsidP="007D74F0">
            <w:pPr>
              <w:spacing w:after="0" w:line="240" w:lineRule="auto"/>
              <w:jc w:val="center"/>
              <w:rPr>
                <w:rFonts w:ascii="Times New Roman" w:eastAsia="Times New Roman" w:hAnsi="Times New Roman" w:cs="Times New Roman"/>
                <w:b/>
                <w:sz w:val="20"/>
                <w:szCs w:val="20"/>
                <w:lang w:val="en-US" w:eastAsia="tr-TR"/>
              </w:rPr>
            </w:pPr>
          </w:p>
        </w:tc>
      </w:tr>
      <w:tr w:rsidR="007D74F0" w:rsidRPr="007D74F0" w:rsidTr="007D74F0">
        <w:tc>
          <w:tcPr>
            <w:tcW w:w="603" w:type="dxa"/>
            <w:tcBorders>
              <w:top w:val="single" w:sz="6" w:space="0" w:color="auto"/>
              <w:left w:val="single" w:sz="12" w:space="0" w:color="auto"/>
              <w:bottom w:val="single" w:sz="6" w:space="0" w:color="auto"/>
              <w:right w:val="single" w:sz="6" w:space="0" w:color="auto"/>
            </w:tcBorders>
            <w:vAlign w:val="center"/>
          </w:tcPr>
          <w:p w:rsidR="007D74F0" w:rsidRPr="007D74F0" w:rsidRDefault="007D74F0" w:rsidP="007D74F0">
            <w:pPr>
              <w:spacing w:after="0" w:line="240" w:lineRule="auto"/>
              <w:jc w:val="center"/>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7D74F0" w:rsidRPr="007D74F0" w:rsidRDefault="007D74F0" w:rsidP="007D74F0">
            <w:pPr>
              <w:spacing w:after="0" w:line="240" w:lineRule="auto"/>
              <w:jc w:val="both"/>
              <w:rPr>
                <w:rFonts w:ascii="Times New Roman" w:eastAsia="Times New Roman" w:hAnsi="Times New Roman" w:cs="Times New Roman"/>
                <w:sz w:val="20"/>
                <w:szCs w:val="20"/>
                <w:lang w:val="en-US" w:eastAsia="tr-TR"/>
              </w:rPr>
            </w:pPr>
            <w:r w:rsidRPr="007D74F0">
              <w:rPr>
                <w:rFonts w:ascii="TimesNewRoman" w:eastAsia="Times New Roman" w:hAnsi="TimesNewRoman" w:cs="TimesNewRoman"/>
                <w:sz w:val="20"/>
                <w:szCs w:val="20"/>
                <w:lang w:val="en-US" w:eastAsia="tr-TR"/>
              </w:rPr>
              <w:t xml:space="preserve">Ability to determine, define, formulate and solve dentistry problems; for that purpose an ability to select and use convenient </w:t>
            </w:r>
            <w:r w:rsidRPr="007D74F0">
              <w:rPr>
                <w:rFonts w:ascii="Times New Roman" w:eastAsia="Times New Roman" w:hAnsi="Times New Roman" w:cs="Times New Roman"/>
                <w:bCs/>
                <w:sz w:val="20"/>
                <w:szCs w:val="20"/>
                <w:lang w:val="en-US" w:eastAsia="tr-TR"/>
              </w:rPr>
              <w:t>analytical and modeling methods</w:t>
            </w:r>
            <w:r w:rsidRPr="007D74F0">
              <w:rPr>
                <w:rFonts w:ascii="TimesNewRoman" w:eastAsia="Times New Roman" w:hAnsi="TimesNewRoman" w:cs="TimesNewRoman"/>
                <w:sz w:val="20"/>
                <w:szCs w:val="20"/>
                <w:lang w:val="en-US" w:eastAsia="tr-TR"/>
              </w:rPr>
              <w:t>.</w:t>
            </w:r>
          </w:p>
        </w:tc>
        <w:tc>
          <w:tcPr>
            <w:tcW w:w="567" w:type="dxa"/>
            <w:tcBorders>
              <w:top w:val="single" w:sz="6" w:space="0" w:color="auto"/>
              <w:left w:val="single" w:sz="6" w:space="0" w:color="auto"/>
              <w:bottom w:val="single" w:sz="6" w:space="0" w:color="auto"/>
              <w:right w:val="single" w:sz="6" w:space="0" w:color="auto"/>
            </w:tcBorders>
            <w:vAlign w:val="center"/>
          </w:tcPr>
          <w:p w:rsidR="007D74F0" w:rsidRPr="007D74F0" w:rsidRDefault="007D74F0" w:rsidP="007D74F0">
            <w:pPr>
              <w:spacing w:after="0" w:line="240" w:lineRule="auto"/>
              <w:jc w:val="center"/>
              <w:rPr>
                <w:rFonts w:ascii="Times New Roman" w:eastAsia="Times New Roman" w:hAnsi="Times New Roman" w:cs="Times New Roman"/>
                <w:b/>
                <w:sz w:val="20"/>
                <w:szCs w:val="20"/>
                <w:highlight w:val="yellow"/>
                <w:lang w:val="en-US" w:eastAsia="tr-TR"/>
              </w:rPr>
            </w:pPr>
            <w:r w:rsidRPr="007D74F0">
              <w:rPr>
                <w:rFonts w:ascii="Times New Roman" w:eastAsia="Times New Roman" w:hAnsi="Times New Roman" w:cs="Times New Roman"/>
                <w:b/>
                <w:sz w:val="20"/>
                <w:szCs w:val="20"/>
                <w:lang w:val="en-US"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7D74F0" w:rsidRPr="007D74F0" w:rsidRDefault="007D74F0" w:rsidP="007D74F0">
            <w:pPr>
              <w:spacing w:after="0" w:line="240" w:lineRule="auto"/>
              <w:jc w:val="center"/>
              <w:rPr>
                <w:rFonts w:ascii="Times New Roman" w:eastAsia="Times New Roman" w:hAnsi="Times New Roman" w:cs="Times New Roman"/>
                <w:b/>
                <w:sz w:val="20"/>
                <w:szCs w:val="20"/>
                <w:lang w:val="en-US"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7D74F0" w:rsidRPr="007D74F0" w:rsidRDefault="007D74F0" w:rsidP="007D74F0">
            <w:pPr>
              <w:spacing w:after="0" w:line="240" w:lineRule="auto"/>
              <w:jc w:val="center"/>
              <w:rPr>
                <w:rFonts w:ascii="Times New Roman" w:eastAsia="Times New Roman" w:hAnsi="Times New Roman" w:cs="Times New Roman"/>
                <w:b/>
                <w:sz w:val="20"/>
                <w:szCs w:val="20"/>
                <w:lang w:val="en-US" w:eastAsia="tr-TR"/>
              </w:rPr>
            </w:pPr>
          </w:p>
        </w:tc>
      </w:tr>
      <w:tr w:rsidR="007D74F0" w:rsidRPr="007D74F0" w:rsidTr="007D74F0">
        <w:tc>
          <w:tcPr>
            <w:tcW w:w="603" w:type="dxa"/>
            <w:tcBorders>
              <w:top w:val="single" w:sz="6" w:space="0" w:color="auto"/>
              <w:left w:val="single" w:sz="12" w:space="0" w:color="auto"/>
              <w:bottom w:val="single" w:sz="6" w:space="0" w:color="auto"/>
              <w:right w:val="single" w:sz="6" w:space="0" w:color="auto"/>
            </w:tcBorders>
            <w:vAlign w:val="center"/>
          </w:tcPr>
          <w:p w:rsidR="007D74F0" w:rsidRPr="007D74F0" w:rsidRDefault="007D74F0" w:rsidP="007D74F0">
            <w:pPr>
              <w:spacing w:after="0" w:line="240" w:lineRule="auto"/>
              <w:jc w:val="center"/>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7D74F0" w:rsidRPr="007D74F0" w:rsidRDefault="007D74F0" w:rsidP="007D74F0">
            <w:pPr>
              <w:spacing w:after="0" w:line="240" w:lineRule="auto"/>
              <w:jc w:val="both"/>
              <w:rPr>
                <w:rFonts w:ascii="Times New Roman" w:eastAsia="Times New Roman" w:hAnsi="Times New Roman" w:cs="Times New Roman"/>
                <w:sz w:val="20"/>
                <w:szCs w:val="20"/>
                <w:lang w:val="en-US" w:eastAsia="tr-TR"/>
              </w:rPr>
            </w:pPr>
            <w:r w:rsidRPr="007D74F0">
              <w:rPr>
                <w:rFonts w:ascii="Times New Roman" w:eastAsia="Times New Roman" w:hAnsi="Times New Roman" w:cs="Times New Roman"/>
                <w:sz w:val="20"/>
                <w:szCs w:val="20"/>
                <w:lang w:val="en-US" w:eastAsia="tr-TR"/>
              </w:rPr>
              <w:t>In order to investigate dentistry problems; ability to set up and conduct experiments and ability to analyze and interpretation of experimental results.</w:t>
            </w:r>
          </w:p>
        </w:tc>
        <w:tc>
          <w:tcPr>
            <w:tcW w:w="567" w:type="dxa"/>
            <w:tcBorders>
              <w:top w:val="single" w:sz="6" w:space="0" w:color="auto"/>
              <w:left w:val="single" w:sz="6" w:space="0" w:color="auto"/>
              <w:bottom w:val="single" w:sz="6" w:space="0" w:color="auto"/>
              <w:right w:val="single" w:sz="6" w:space="0" w:color="auto"/>
            </w:tcBorders>
            <w:vAlign w:val="center"/>
          </w:tcPr>
          <w:p w:rsidR="007D74F0" w:rsidRPr="007D74F0" w:rsidRDefault="007D74F0" w:rsidP="007D74F0">
            <w:pPr>
              <w:spacing w:after="0" w:line="240" w:lineRule="auto"/>
              <w:jc w:val="center"/>
              <w:rPr>
                <w:rFonts w:ascii="Times New Roman" w:eastAsia="Times New Roman" w:hAnsi="Times New Roman" w:cs="Times New Roman"/>
                <w:b/>
                <w:sz w:val="20"/>
                <w:szCs w:val="20"/>
                <w:lang w:val="en-US"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7D74F0" w:rsidRPr="007D74F0" w:rsidRDefault="007D74F0" w:rsidP="007D74F0">
            <w:pPr>
              <w:spacing w:after="0" w:line="240" w:lineRule="auto"/>
              <w:jc w:val="center"/>
              <w:rPr>
                <w:rFonts w:ascii="Times New Roman" w:eastAsia="Times New Roman" w:hAnsi="Times New Roman" w:cs="Times New Roman"/>
                <w:b/>
                <w:sz w:val="20"/>
                <w:szCs w:val="20"/>
                <w:highlight w:val="yellow"/>
                <w:lang w:val="en-US" w:eastAsia="tr-TR"/>
              </w:rPr>
            </w:pPr>
            <w:r w:rsidRPr="007D74F0">
              <w:rPr>
                <w:rFonts w:ascii="Times New Roman" w:eastAsia="Times New Roman" w:hAnsi="Times New Roman" w:cs="Times New Roman"/>
                <w:b/>
                <w:sz w:val="20"/>
                <w:szCs w:val="20"/>
                <w:lang w:val="en-US"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7D74F0" w:rsidRPr="007D74F0" w:rsidRDefault="007D74F0" w:rsidP="007D74F0">
            <w:pPr>
              <w:spacing w:after="0" w:line="240" w:lineRule="auto"/>
              <w:jc w:val="center"/>
              <w:rPr>
                <w:rFonts w:ascii="Times New Roman" w:eastAsia="Times New Roman" w:hAnsi="Times New Roman" w:cs="Times New Roman"/>
                <w:b/>
                <w:sz w:val="20"/>
                <w:szCs w:val="20"/>
                <w:lang w:val="en-US" w:eastAsia="tr-TR"/>
              </w:rPr>
            </w:pPr>
            <w:r w:rsidRPr="007D74F0">
              <w:rPr>
                <w:rFonts w:ascii="Times New Roman" w:eastAsia="Times New Roman" w:hAnsi="Times New Roman" w:cs="Times New Roman"/>
                <w:b/>
                <w:sz w:val="20"/>
                <w:szCs w:val="20"/>
                <w:lang w:val="en-US" w:eastAsia="tr-TR"/>
              </w:rPr>
              <w:t xml:space="preserve"> </w:t>
            </w:r>
          </w:p>
        </w:tc>
      </w:tr>
      <w:tr w:rsidR="007D74F0" w:rsidRPr="007D74F0" w:rsidTr="007D74F0">
        <w:tc>
          <w:tcPr>
            <w:tcW w:w="603" w:type="dxa"/>
            <w:tcBorders>
              <w:top w:val="single" w:sz="6" w:space="0" w:color="auto"/>
              <w:left w:val="single" w:sz="12" w:space="0" w:color="auto"/>
              <w:bottom w:val="single" w:sz="6" w:space="0" w:color="auto"/>
              <w:right w:val="single" w:sz="6" w:space="0" w:color="auto"/>
            </w:tcBorders>
            <w:vAlign w:val="center"/>
          </w:tcPr>
          <w:p w:rsidR="007D74F0" w:rsidRPr="007D74F0" w:rsidRDefault="007D74F0" w:rsidP="007D74F0">
            <w:pPr>
              <w:spacing w:after="0" w:line="240" w:lineRule="auto"/>
              <w:jc w:val="center"/>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7D74F0" w:rsidRPr="007D74F0" w:rsidRDefault="007D74F0" w:rsidP="007D74F0">
            <w:pPr>
              <w:spacing w:after="0" w:line="240" w:lineRule="auto"/>
              <w:jc w:val="both"/>
              <w:rPr>
                <w:rFonts w:ascii="TimesNewRoman" w:eastAsia="Times New Roman" w:hAnsi="TimesNewRoman" w:cs="TimesNewRoman"/>
                <w:sz w:val="20"/>
                <w:szCs w:val="20"/>
                <w:lang w:val="en-US" w:eastAsia="tr-TR"/>
              </w:rPr>
            </w:pPr>
            <w:r w:rsidRPr="007D74F0">
              <w:rPr>
                <w:rFonts w:ascii="TimesNewRoman" w:eastAsia="Times New Roman" w:hAnsi="TimesNewRoman" w:cs="TimesNewRoman"/>
                <w:sz w:val="20"/>
                <w:szCs w:val="20"/>
                <w:lang w:val="en-US" w:eastAsia="tr-TR"/>
              </w:rPr>
              <w:t>Ability to work effectively in inner or multi-disciplinary teams; proficiency of interdependence.</w:t>
            </w:r>
          </w:p>
        </w:tc>
        <w:tc>
          <w:tcPr>
            <w:tcW w:w="567" w:type="dxa"/>
            <w:tcBorders>
              <w:top w:val="single" w:sz="6" w:space="0" w:color="auto"/>
              <w:left w:val="single" w:sz="6" w:space="0" w:color="auto"/>
              <w:bottom w:val="single" w:sz="6" w:space="0" w:color="auto"/>
              <w:right w:val="single" w:sz="6" w:space="0" w:color="auto"/>
            </w:tcBorders>
            <w:vAlign w:val="center"/>
          </w:tcPr>
          <w:p w:rsidR="007D74F0" w:rsidRPr="007D74F0" w:rsidRDefault="007D74F0" w:rsidP="007D74F0">
            <w:pPr>
              <w:spacing w:after="0" w:line="240" w:lineRule="auto"/>
              <w:jc w:val="center"/>
              <w:rPr>
                <w:rFonts w:ascii="Times New Roman" w:eastAsia="Times New Roman" w:hAnsi="Times New Roman" w:cs="Times New Roman"/>
                <w:b/>
                <w:sz w:val="20"/>
                <w:szCs w:val="20"/>
                <w:lang w:val="en-US" w:eastAsia="tr-TR"/>
              </w:rPr>
            </w:pPr>
            <w:r w:rsidRPr="007D74F0">
              <w:rPr>
                <w:rFonts w:ascii="Times New Roman" w:eastAsia="Times New Roman" w:hAnsi="Times New Roman" w:cs="Times New Roman"/>
                <w:b/>
                <w:sz w:val="20"/>
                <w:szCs w:val="20"/>
                <w:lang w:val="en-US"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7D74F0" w:rsidRPr="007D74F0" w:rsidRDefault="007D74F0" w:rsidP="007D74F0">
            <w:pPr>
              <w:spacing w:after="0" w:line="240" w:lineRule="auto"/>
              <w:jc w:val="center"/>
              <w:rPr>
                <w:rFonts w:ascii="Times New Roman" w:eastAsia="Times New Roman" w:hAnsi="Times New Roman" w:cs="Times New Roman"/>
                <w:b/>
                <w:sz w:val="20"/>
                <w:szCs w:val="20"/>
                <w:highlight w:val="yellow"/>
                <w:lang w:val="en-US" w:eastAsia="tr-TR"/>
              </w:rPr>
            </w:pPr>
            <w:r w:rsidRPr="007D74F0">
              <w:rPr>
                <w:rFonts w:ascii="Times New Roman" w:eastAsia="Times New Roman" w:hAnsi="Times New Roman" w:cs="Times New Roman"/>
                <w:b/>
                <w:sz w:val="20"/>
                <w:szCs w:val="20"/>
                <w:lang w:val="en-US"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7D74F0" w:rsidRPr="007D74F0" w:rsidRDefault="007D74F0" w:rsidP="007D74F0">
            <w:pPr>
              <w:spacing w:after="0" w:line="240" w:lineRule="auto"/>
              <w:jc w:val="center"/>
              <w:rPr>
                <w:rFonts w:ascii="Times New Roman" w:eastAsia="Times New Roman" w:hAnsi="Times New Roman" w:cs="Times New Roman"/>
                <w:b/>
                <w:sz w:val="20"/>
                <w:szCs w:val="20"/>
                <w:lang w:val="en-US" w:eastAsia="tr-TR"/>
              </w:rPr>
            </w:pPr>
            <w:r w:rsidRPr="007D74F0">
              <w:rPr>
                <w:rFonts w:ascii="Times New Roman" w:eastAsia="Times New Roman" w:hAnsi="Times New Roman" w:cs="Times New Roman"/>
                <w:b/>
                <w:sz w:val="20"/>
                <w:szCs w:val="20"/>
                <w:lang w:val="en-US" w:eastAsia="tr-TR"/>
              </w:rPr>
              <w:t xml:space="preserve"> </w:t>
            </w:r>
          </w:p>
        </w:tc>
      </w:tr>
      <w:tr w:rsidR="007D74F0" w:rsidRPr="007D74F0" w:rsidTr="007D74F0">
        <w:tc>
          <w:tcPr>
            <w:tcW w:w="603" w:type="dxa"/>
            <w:tcBorders>
              <w:top w:val="single" w:sz="6" w:space="0" w:color="auto"/>
              <w:left w:val="single" w:sz="12" w:space="0" w:color="auto"/>
              <w:bottom w:val="single" w:sz="6" w:space="0" w:color="auto"/>
              <w:right w:val="single" w:sz="6" w:space="0" w:color="auto"/>
            </w:tcBorders>
            <w:vAlign w:val="center"/>
          </w:tcPr>
          <w:p w:rsidR="007D74F0" w:rsidRPr="007D74F0" w:rsidRDefault="007D74F0" w:rsidP="007D74F0">
            <w:pPr>
              <w:spacing w:after="0" w:line="240" w:lineRule="auto"/>
              <w:jc w:val="center"/>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7D74F0" w:rsidRPr="007D74F0" w:rsidRDefault="007D74F0" w:rsidP="007D74F0">
            <w:pPr>
              <w:spacing w:after="0" w:line="240" w:lineRule="auto"/>
              <w:jc w:val="both"/>
              <w:rPr>
                <w:rFonts w:ascii="TimesNewRoman" w:eastAsia="Times New Roman" w:hAnsi="TimesNewRoman" w:cs="TimesNewRoman"/>
                <w:sz w:val="20"/>
                <w:szCs w:val="20"/>
                <w:lang w:val="en-US" w:eastAsia="tr-TR"/>
              </w:rPr>
            </w:pPr>
            <w:r w:rsidRPr="007D74F0">
              <w:rPr>
                <w:rFonts w:ascii="Times New Roman" w:eastAsia="Times New Roman" w:hAnsi="Times New Roman" w:cs="Times New Roman"/>
                <w:sz w:val="20"/>
                <w:szCs w:val="20"/>
                <w:lang w:val="en-US" w:eastAsia="tr-TR"/>
              </w:rPr>
              <w:t xml:space="preserve">Ability to communicate in written and oral forms in Turkish/English; proficiency at least one </w:t>
            </w:r>
            <w:r w:rsidRPr="007D74F0">
              <w:rPr>
                <w:rFonts w:ascii="Times New Roman" w:eastAsia="Times New Roman" w:hAnsi="Times New Roman" w:cs="Times New Roman"/>
                <w:bCs/>
                <w:sz w:val="20"/>
                <w:szCs w:val="20"/>
                <w:lang w:val="en-US" w:eastAsia="tr-TR"/>
              </w:rPr>
              <w:t>foreign language</w:t>
            </w:r>
            <w:r w:rsidRPr="007D74F0">
              <w:rPr>
                <w:rFonts w:ascii="Times New Roman" w:eastAsia="Times New Roman" w:hAnsi="Times New Roman" w:cs="Times New Roman"/>
                <w:sz w:val="20"/>
                <w:szCs w:val="20"/>
                <w:lang w:val="en-US" w:eastAsia="tr-TR"/>
              </w:rPr>
              <w:t>.</w:t>
            </w:r>
          </w:p>
        </w:tc>
        <w:tc>
          <w:tcPr>
            <w:tcW w:w="567" w:type="dxa"/>
            <w:tcBorders>
              <w:top w:val="single" w:sz="6" w:space="0" w:color="auto"/>
              <w:left w:val="single" w:sz="6" w:space="0" w:color="auto"/>
              <w:bottom w:val="single" w:sz="6" w:space="0" w:color="auto"/>
              <w:right w:val="single" w:sz="6" w:space="0" w:color="auto"/>
            </w:tcBorders>
            <w:vAlign w:val="center"/>
          </w:tcPr>
          <w:p w:rsidR="007D74F0" w:rsidRPr="007D74F0" w:rsidRDefault="007D74F0" w:rsidP="007D74F0">
            <w:pPr>
              <w:spacing w:after="0" w:line="240" w:lineRule="auto"/>
              <w:jc w:val="center"/>
              <w:rPr>
                <w:rFonts w:ascii="Times New Roman" w:eastAsia="Times New Roman" w:hAnsi="Times New Roman" w:cs="Times New Roman"/>
                <w:b/>
                <w:sz w:val="20"/>
                <w:szCs w:val="20"/>
                <w:lang w:val="en-US"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7D74F0" w:rsidRPr="007D74F0" w:rsidRDefault="007D74F0" w:rsidP="007D74F0">
            <w:pPr>
              <w:spacing w:after="0" w:line="240" w:lineRule="auto"/>
              <w:jc w:val="center"/>
              <w:rPr>
                <w:rFonts w:ascii="Times New Roman" w:eastAsia="Times New Roman" w:hAnsi="Times New Roman" w:cs="Times New Roman"/>
                <w:b/>
                <w:sz w:val="20"/>
                <w:szCs w:val="20"/>
                <w:highlight w:val="yellow"/>
                <w:lang w:val="en-US" w:eastAsia="tr-TR"/>
              </w:rPr>
            </w:pPr>
            <w:r w:rsidRPr="007D74F0">
              <w:rPr>
                <w:rFonts w:ascii="Times New Roman" w:eastAsia="Times New Roman" w:hAnsi="Times New Roman" w:cs="Times New Roman"/>
                <w:b/>
                <w:sz w:val="20"/>
                <w:szCs w:val="20"/>
                <w:lang w:val="en-US"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7D74F0" w:rsidRPr="007D74F0" w:rsidRDefault="007D74F0" w:rsidP="007D74F0">
            <w:pPr>
              <w:spacing w:after="0" w:line="240" w:lineRule="auto"/>
              <w:jc w:val="center"/>
              <w:rPr>
                <w:rFonts w:ascii="Times New Roman" w:eastAsia="Times New Roman" w:hAnsi="Times New Roman" w:cs="Times New Roman"/>
                <w:b/>
                <w:sz w:val="20"/>
                <w:szCs w:val="20"/>
                <w:lang w:val="en-US" w:eastAsia="tr-TR"/>
              </w:rPr>
            </w:pPr>
            <w:r w:rsidRPr="007D74F0">
              <w:rPr>
                <w:rFonts w:ascii="Times New Roman" w:eastAsia="Times New Roman" w:hAnsi="Times New Roman" w:cs="Times New Roman"/>
                <w:b/>
                <w:sz w:val="20"/>
                <w:szCs w:val="20"/>
                <w:lang w:val="en-US" w:eastAsia="tr-TR"/>
              </w:rPr>
              <w:t xml:space="preserve"> </w:t>
            </w:r>
          </w:p>
        </w:tc>
      </w:tr>
      <w:tr w:rsidR="007D74F0" w:rsidRPr="007D74F0" w:rsidTr="007D74F0">
        <w:tc>
          <w:tcPr>
            <w:tcW w:w="603" w:type="dxa"/>
            <w:tcBorders>
              <w:top w:val="single" w:sz="6" w:space="0" w:color="auto"/>
              <w:left w:val="single" w:sz="12" w:space="0" w:color="auto"/>
              <w:bottom w:val="single" w:sz="6" w:space="0" w:color="auto"/>
              <w:right w:val="single" w:sz="6" w:space="0" w:color="auto"/>
            </w:tcBorders>
            <w:vAlign w:val="center"/>
          </w:tcPr>
          <w:p w:rsidR="007D74F0" w:rsidRPr="007D74F0" w:rsidRDefault="007D74F0" w:rsidP="007D74F0">
            <w:pPr>
              <w:spacing w:after="0" w:line="240" w:lineRule="auto"/>
              <w:jc w:val="center"/>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7D74F0" w:rsidRPr="007D74F0" w:rsidRDefault="007D74F0" w:rsidP="007D74F0">
            <w:pPr>
              <w:spacing w:after="0" w:line="240" w:lineRule="auto"/>
              <w:jc w:val="both"/>
              <w:rPr>
                <w:rFonts w:ascii="TimesNewRoman" w:eastAsia="Times New Roman" w:hAnsi="TimesNewRoman" w:cs="TimesNewRoman"/>
                <w:sz w:val="20"/>
                <w:szCs w:val="20"/>
                <w:lang w:val="en-US" w:eastAsia="tr-TR"/>
              </w:rPr>
            </w:pPr>
            <w:r w:rsidRPr="007D74F0">
              <w:rPr>
                <w:rFonts w:ascii="Times New Roman" w:eastAsia="Times New Roman" w:hAnsi="Times New Roman" w:cs="Times New Roman"/>
                <w:sz w:val="20"/>
                <w:szCs w:val="20"/>
                <w:lang w:val="en-US" w:eastAsia="tr-TR"/>
              </w:rPr>
              <w:t xml:space="preserve">Awareness of life-long learning; ability to </w:t>
            </w:r>
            <w:r w:rsidRPr="007D74F0">
              <w:rPr>
                <w:rFonts w:ascii="Times New Roman" w:eastAsia="Times New Roman" w:hAnsi="Times New Roman" w:cs="Times New Roman"/>
                <w:bCs/>
                <w:sz w:val="20"/>
                <w:szCs w:val="20"/>
                <w:lang w:val="en-US" w:eastAsia="tr-TR"/>
              </w:rPr>
              <w:t>reach information; follow developments in science and technology and continuous self-improvement.</w:t>
            </w:r>
          </w:p>
        </w:tc>
        <w:tc>
          <w:tcPr>
            <w:tcW w:w="567" w:type="dxa"/>
            <w:tcBorders>
              <w:top w:val="single" w:sz="6" w:space="0" w:color="auto"/>
              <w:left w:val="single" w:sz="6" w:space="0" w:color="auto"/>
              <w:bottom w:val="single" w:sz="6" w:space="0" w:color="auto"/>
              <w:right w:val="single" w:sz="6" w:space="0" w:color="auto"/>
            </w:tcBorders>
            <w:vAlign w:val="center"/>
          </w:tcPr>
          <w:p w:rsidR="007D74F0" w:rsidRPr="007D74F0" w:rsidRDefault="007D74F0" w:rsidP="007D74F0">
            <w:pPr>
              <w:spacing w:after="0" w:line="240" w:lineRule="auto"/>
              <w:jc w:val="center"/>
              <w:rPr>
                <w:rFonts w:ascii="Times New Roman" w:eastAsia="Times New Roman" w:hAnsi="Times New Roman" w:cs="Times New Roman"/>
                <w:b/>
                <w:sz w:val="20"/>
                <w:szCs w:val="20"/>
                <w:highlight w:val="yellow"/>
                <w:lang w:val="en-US" w:eastAsia="tr-TR"/>
              </w:rPr>
            </w:pPr>
            <w:r w:rsidRPr="007D74F0">
              <w:rPr>
                <w:rFonts w:ascii="Times New Roman" w:eastAsia="Times New Roman" w:hAnsi="Times New Roman" w:cs="Times New Roman"/>
                <w:b/>
                <w:sz w:val="20"/>
                <w:szCs w:val="20"/>
                <w:lang w:val="en-US"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7D74F0" w:rsidRPr="007D74F0" w:rsidRDefault="007D74F0" w:rsidP="007D74F0">
            <w:pPr>
              <w:spacing w:after="0" w:line="240" w:lineRule="auto"/>
              <w:jc w:val="center"/>
              <w:rPr>
                <w:rFonts w:ascii="Times New Roman" w:eastAsia="Times New Roman" w:hAnsi="Times New Roman" w:cs="Times New Roman"/>
                <w:b/>
                <w:sz w:val="20"/>
                <w:szCs w:val="20"/>
                <w:lang w:val="en-US"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7D74F0" w:rsidRPr="007D74F0" w:rsidRDefault="007D74F0" w:rsidP="007D74F0">
            <w:pPr>
              <w:spacing w:after="0" w:line="240" w:lineRule="auto"/>
              <w:jc w:val="center"/>
              <w:rPr>
                <w:rFonts w:ascii="Times New Roman" w:eastAsia="Times New Roman" w:hAnsi="Times New Roman" w:cs="Times New Roman"/>
                <w:b/>
                <w:sz w:val="20"/>
                <w:szCs w:val="20"/>
                <w:lang w:val="en-US" w:eastAsia="tr-TR"/>
              </w:rPr>
            </w:pPr>
            <w:r w:rsidRPr="007D74F0">
              <w:rPr>
                <w:rFonts w:ascii="Times New Roman" w:eastAsia="Times New Roman" w:hAnsi="Times New Roman" w:cs="Times New Roman"/>
                <w:b/>
                <w:sz w:val="20"/>
                <w:szCs w:val="20"/>
                <w:lang w:val="en-US" w:eastAsia="tr-TR"/>
              </w:rPr>
              <w:t xml:space="preserve"> </w:t>
            </w:r>
          </w:p>
        </w:tc>
      </w:tr>
      <w:tr w:rsidR="007D74F0" w:rsidRPr="007D74F0" w:rsidTr="007D74F0">
        <w:tc>
          <w:tcPr>
            <w:tcW w:w="603" w:type="dxa"/>
            <w:tcBorders>
              <w:top w:val="single" w:sz="6" w:space="0" w:color="auto"/>
              <w:left w:val="single" w:sz="12" w:space="0" w:color="auto"/>
              <w:bottom w:val="single" w:sz="6" w:space="0" w:color="auto"/>
              <w:right w:val="single" w:sz="6" w:space="0" w:color="auto"/>
            </w:tcBorders>
            <w:vAlign w:val="center"/>
          </w:tcPr>
          <w:p w:rsidR="007D74F0" w:rsidRPr="007D74F0" w:rsidRDefault="007D74F0" w:rsidP="007D74F0">
            <w:pPr>
              <w:spacing w:after="0" w:line="240" w:lineRule="auto"/>
              <w:jc w:val="center"/>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7D74F0" w:rsidRPr="007D74F0" w:rsidRDefault="007D74F0" w:rsidP="007D74F0">
            <w:pPr>
              <w:spacing w:after="0" w:line="240" w:lineRule="auto"/>
              <w:jc w:val="both"/>
              <w:rPr>
                <w:rFonts w:ascii="TimesNewRoman" w:eastAsia="Times New Roman" w:hAnsi="TimesNewRoman" w:cs="TimesNewRoman"/>
                <w:sz w:val="20"/>
                <w:szCs w:val="20"/>
                <w:lang w:val="en-US" w:eastAsia="tr-TR"/>
              </w:rPr>
            </w:pPr>
            <w:r w:rsidRPr="007D74F0">
              <w:rPr>
                <w:rFonts w:ascii="Times New Roman" w:eastAsia="Times New Roman" w:hAnsi="Times New Roman" w:cs="Times New Roman"/>
                <w:sz w:val="20"/>
                <w:szCs w:val="20"/>
                <w:lang w:val="en-US" w:eastAsia="tr-TR"/>
              </w:rPr>
              <w:t>Consciousness of professional and ethic responsibility</w:t>
            </w:r>
          </w:p>
        </w:tc>
        <w:tc>
          <w:tcPr>
            <w:tcW w:w="567" w:type="dxa"/>
            <w:tcBorders>
              <w:top w:val="single" w:sz="6" w:space="0" w:color="auto"/>
              <w:left w:val="single" w:sz="6" w:space="0" w:color="auto"/>
              <w:bottom w:val="single" w:sz="6" w:space="0" w:color="auto"/>
              <w:right w:val="single" w:sz="6" w:space="0" w:color="auto"/>
            </w:tcBorders>
            <w:vAlign w:val="center"/>
          </w:tcPr>
          <w:p w:rsidR="007D74F0" w:rsidRPr="007D74F0" w:rsidRDefault="007D74F0" w:rsidP="007D74F0">
            <w:pPr>
              <w:spacing w:after="0" w:line="240" w:lineRule="auto"/>
              <w:jc w:val="center"/>
              <w:rPr>
                <w:rFonts w:ascii="Times New Roman" w:eastAsia="Times New Roman" w:hAnsi="Times New Roman" w:cs="Times New Roman"/>
                <w:b/>
                <w:sz w:val="20"/>
                <w:szCs w:val="20"/>
                <w:highlight w:val="yellow"/>
                <w:lang w:val="en-US" w:eastAsia="tr-TR"/>
              </w:rPr>
            </w:pPr>
            <w:r w:rsidRPr="007D74F0">
              <w:rPr>
                <w:rFonts w:ascii="Times New Roman" w:eastAsia="Times New Roman" w:hAnsi="Times New Roman" w:cs="Times New Roman"/>
                <w:b/>
                <w:sz w:val="20"/>
                <w:szCs w:val="20"/>
                <w:lang w:val="en-US" w:eastAsia="tr-TR"/>
              </w:rPr>
              <w:t>X</w:t>
            </w:r>
            <w:r w:rsidRPr="007D74F0">
              <w:rPr>
                <w:rFonts w:ascii="Times New Roman" w:eastAsia="Times New Roman" w:hAnsi="Times New Roman" w:cs="Times New Roman"/>
                <w:b/>
                <w:sz w:val="20"/>
                <w:szCs w:val="20"/>
                <w:highlight w:val="yellow"/>
                <w:lang w:val="en-US"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7D74F0" w:rsidRPr="007D74F0" w:rsidRDefault="007D74F0" w:rsidP="007D74F0">
            <w:pPr>
              <w:spacing w:after="0" w:line="240" w:lineRule="auto"/>
              <w:jc w:val="center"/>
              <w:rPr>
                <w:rFonts w:ascii="Times New Roman" w:eastAsia="Times New Roman" w:hAnsi="Times New Roman" w:cs="Times New Roman"/>
                <w:b/>
                <w:sz w:val="20"/>
                <w:szCs w:val="20"/>
                <w:lang w:val="en-US" w:eastAsia="tr-TR"/>
              </w:rPr>
            </w:pPr>
            <w:r w:rsidRPr="007D74F0">
              <w:rPr>
                <w:rFonts w:ascii="Times New Roman" w:eastAsia="Times New Roman" w:hAnsi="Times New Roman" w:cs="Times New Roman"/>
                <w:b/>
                <w:sz w:val="20"/>
                <w:szCs w:val="20"/>
                <w:lang w:val="en-US"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7D74F0" w:rsidRPr="007D74F0" w:rsidRDefault="007D74F0" w:rsidP="007D74F0">
            <w:pPr>
              <w:spacing w:after="0" w:line="240" w:lineRule="auto"/>
              <w:jc w:val="center"/>
              <w:rPr>
                <w:rFonts w:ascii="Times New Roman" w:eastAsia="Times New Roman" w:hAnsi="Times New Roman" w:cs="Times New Roman"/>
                <w:b/>
                <w:sz w:val="20"/>
                <w:szCs w:val="20"/>
                <w:lang w:val="en-US" w:eastAsia="tr-TR"/>
              </w:rPr>
            </w:pPr>
            <w:r w:rsidRPr="007D74F0">
              <w:rPr>
                <w:rFonts w:ascii="Times New Roman" w:eastAsia="Times New Roman" w:hAnsi="Times New Roman" w:cs="Times New Roman"/>
                <w:b/>
                <w:sz w:val="20"/>
                <w:szCs w:val="20"/>
                <w:lang w:val="en-US" w:eastAsia="tr-TR"/>
              </w:rPr>
              <w:t xml:space="preserve"> </w:t>
            </w:r>
          </w:p>
        </w:tc>
      </w:tr>
      <w:tr w:rsidR="007D74F0" w:rsidRPr="007D74F0" w:rsidTr="007D74F0">
        <w:tc>
          <w:tcPr>
            <w:tcW w:w="603" w:type="dxa"/>
            <w:tcBorders>
              <w:top w:val="single" w:sz="6" w:space="0" w:color="auto"/>
              <w:left w:val="single" w:sz="12" w:space="0" w:color="auto"/>
              <w:bottom w:val="single" w:sz="6" w:space="0" w:color="auto"/>
              <w:right w:val="single" w:sz="6" w:space="0" w:color="auto"/>
            </w:tcBorders>
            <w:vAlign w:val="center"/>
          </w:tcPr>
          <w:p w:rsidR="007D74F0" w:rsidRPr="007D74F0" w:rsidRDefault="007D74F0" w:rsidP="007D74F0">
            <w:pPr>
              <w:spacing w:after="0" w:line="240" w:lineRule="auto"/>
              <w:jc w:val="center"/>
              <w:rPr>
                <w:rFonts w:ascii="Times New Roman" w:eastAsia="Times New Roman" w:hAnsi="Times New Roman" w:cs="Times New Roman"/>
                <w:lang w:val="en-US" w:eastAsia="tr-TR"/>
              </w:rPr>
            </w:pPr>
            <w:r w:rsidRPr="007D74F0">
              <w:rPr>
                <w:rFonts w:ascii="Times New Roman" w:eastAsia="Times New Roman" w:hAnsi="Times New Roman" w:cs="Times New Roman"/>
                <w:lang w:val="en-US"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7D74F0" w:rsidRPr="007D74F0" w:rsidRDefault="007D74F0" w:rsidP="007D74F0">
            <w:pPr>
              <w:spacing w:after="0" w:line="240" w:lineRule="auto"/>
              <w:rPr>
                <w:rFonts w:ascii="Times New Roman" w:eastAsia="Times New Roman" w:hAnsi="Times New Roman" w:cs="Times New Roman"/>
                <w:sz w:val="20"/>
                <w:szCs w:val="20"/>
                <w:lang w:val="en-US" w:eastAsia="tr-TR"/>
              </w:rPr>
            </w:pPr>
            <w:r w:rsidRPr="007D74F0">
              <w:rPr>
                <w:rFonts w:ascii="Times New Roman" w:eastAsia="Times New Roman" w:hAnsi="Times New Roman" w:cs="Times New Roman"/>
                <w:sz w:val="20"/>
                <w:szCs w:val="20"/>
                <w:lang w:val="en-US" w:eastAsia="tr-TR"/>
              </w:rPr>
              <w:t>Awareness of project, r</w:t>
            </w:r>
            <w:r w:rsidRPr="007D74F0">
              <w:rPr>
                <w:rFonts w:ascii="Times New Roman" w:eastAsia="Times New Roman" w:hAnsi="Times New Roman" w:cs="Times New Roman"/>
                <w:bCs/>
                <w:sz w:val="20"/>
                <w:szCs w:val="20"/>
                <w:lang w:val="en-US" w:eastAsia="tr-TR"/>
              </w:rPr>
              <w:t>isk and change management; awareness of entrepreneurship, innovativeness and sustainable development.</w:t>
            </w:r>
          </w:p>
        </w:tc>
        <w:tc>
          <w:tcPr>
            <w:tcW w:w="567" w:type="dxa"/>
            <w:tcBorders>
              <w:top w:val="single" w:sz="6" w:space="0" w:color="auto"/>
              <w:left w:val="single" w:sz="6" w:space="0" w:color="auto"/>
              <w:bottom w:val="single" w:sz="6" w:space="0" w:color="auto"/>
              <w:right w:val="single" w:sz="6" w:space="0" w:color="auto"/>
            </w:tcBorders>
            <w:vAlign w:val="center"/>
          </w:tcPr>
          <w:p w:rsidR="007D74F0" w:rsidRPr="007D74F0" w:rsidRDefault="007D74F0" w:rsidP="007D74F0">
            <w:pPr>
              <w:spacing w:after="0" w:line="240" w:lineRule="auto"/>
              <w:jc w:val="center"/>
              <w:rPr>
                <w:rFonts w:ascii="Times New Roman" w:eastAsia="Times New Roman" w:hAnsi="Times New Roman" w:cs="Times New Roman"/>
                <w:b/>
                <w:sz w:val="20"/>
                <w:szCs w:val="20"/>
                <w:highlight w:val="yellow"/>
                <w:lang w:val="en-US" w:eastAsia="tr-TR"/>
              </w:rPr>
            </w:pPr>
            <w:r w:rsidRPr="007D74F0">
              <w:rPr>
                <w:rFonts w:ascii="Times New Roman" w:eastAsia="Times New Roman" w:hAnsi="Times New Roman" w:cs="Times New Roman"/>
                <w:b/>
                <w:sz w:val="20"/>
                <w:szCs w:val="20"/>
                <w:lang w:val="en-US"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7D74F0" w:rsidRPr="007D74F0" w:rsidRDefault="007D74F0" w:rsidP="007D74F0">
            <w:pPr>
              <w:spacing w:after="0" w:line="240" w:lineRule="auto"/>
              <w:jc w:val="center"/>
              <w:rPr>
                <w:rFonts w:ascii="Times New Roman" w:eastAsia="Times New Roman" w:hAnsi="Times New Roman" w:cs="Times New Roman"/>
                <w:b/>
                <w:sz w:val="20"/>
                <w:szCs w:val="20"/>
                <w:lang w:val="en-US" w:eastAsia="tr-TR"/>
              </w:rPr>
            </w:pPr>
            <w:r w:rsidRPr="007D74F0">
              <w:rPr>
                <w:rFonts w:ascii="Times New Roman" w:eastAsia="Times New Roman" w:hAnsi="Times New Roman" w:cs="Times New Roman"/>
                <w:b/>
                <w:sz w:val="20"/>
                <w:szCs w:val="20"/>
                <w:lang w:val="en-US"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7D74F0" w:rsidRPr="007D74F0" w:rsidRDefault="007D74F0" w:rsidP="007D74F0">
            <w:pPr>
              <w:spacing w:after="0" w:line="240" w:lineRule="auto"/>
              <w:jc w:val="center"/>
              <w:rPr>
                <w:rFonts w:ascii="Times New Roman" w:eastAsia="Times New Roman" w:hAnsi="Times New Roman" w:cs="Times New Roman"/>
                <w:b/>
                <w:sz w:val="20"/>
                <w:szCs w:val="20"/>
                <w:lang w:val="en-US" w:eastAsia="tr-TR"/>
              </w:rPr>
            </w:pPr>
          </w:p>
        </w:tc>
      </w:tr>
      <w:tr w:rsidR="007D74F0" w:rsidRPr="007D74F0" w:rsidTr="007D74F0">
        <w:tc>
          <w:tcPr>
            <w:tcW w:w="9889" w:type="dxa"/>
            <w:gridSpan w:val="5"/>
            <w:tcBorders>
              <w:top w:val="single" w:sz="6" w:space="0" w:color="auto"/>
              <w:left w:val="single" w:sz="12" w:space="0" w:color="auto"/>
              <w:bottom w:val="single" w:sz="12" w:space="0" w:color="auto"/>
              <w:right w:val="single" w:sz="12" w:space="0" w:color="auto"/>
            </w:tcBorders>
            <w:vAlign w:val="center"/>
          </w:tcPr>
          <w:p w:rsidR="007D74F0" w:rsidRPr="007D74F0" w:rsidRDefault="007D74F0" w:rsidP="007D74F0">
            <w:pPr>
              <w:spacing w:after="0" w:line="240" w:lineRule="auto"/>
              <w:jc w:val="both"/>
              <w:rPr>
                <w:rFonts w:ascii="Times New Roman" w:eastAsia="Times New Roman" w:hAnsi="Times New Roman" w:cs="Times New Roman"/>
                <w:sz w:val="20"/>
                <w:szCs w:val="20"/>
                <w:lang w:val="en-US" w:eastAsia="tr-TR"/>
              </w:rPr>
            </w:pPr>
            <w:r w:rsidRPr="007D74F0">
              <w:rPr>
                <w:rFonts w:ascii="Times New Roman" w:eastAsia="Times New Roman" w:hAnsi="Times New Roman" w:cs="Times New Roman"/>
                <w:b/>
                <w:sz w:val="20"/>
                <w:szCs w:val="20"/>
                <w:lang w:val="en-US" w:eastAsia="tr-TR"/>
              </w:rPr>
              <w:t>1</w:t>
            </w:r>
            <w:r w:rsidRPr="007D74F0">
              <w:rPr>
                <w:rFonts w:ascii="Times New Roman" w:eastAsia="Times New Roman" w:hAnsi="Times New Roman" w:cs="Times New Roman"/>
                <w:sz w:val="20"/>
                <w:szCs w:val="20"/>
                <w:lang w:val="en-US" w:eastAsia="tr-TR"/>
              </w:rPr>
              <w:t xml:space="preserve">:None. </w:t>
            </w:r>
            <w:r w:rsidRPr="007D74F0">
              <w:rPr>
                <w:rFonts w:ascii="Times New Roman" w:eastAsia="Times New Roman" w:hAnsi="Times New Roman" w:cs="Times New Roman"/>
                <w:b/>
                <w:sz w:val="20"/>
                <w:szCs w:val="20"/>
                <w:lang w:val="en-US" w:eastAsia="tr-TR"/>
              </w:rPr>
              <w:t>2</w:t>
            </w:r>
            <w:r w:rsidRPr="007D74F0">
              <w:rPr>
                <w:rFonts w:ascii="Times New Roman" w:eastAsia="Times New Roman" w:hAnsi="Times New Roman" w:cs="Times New Roman"/>
                <w:sz w:val="20"/>
                <w:szCs w:val="20"/>
                <w:lang w:val="en-US" w:eastAsia="tr-TR"/>
              </w:rPr>
              <w:t xml:space="preserve">:Partially contribution. </w:t>
            </w:r>
            <w:r w:rsidRPr="007D74F0">
              <w:rPr>
                <w:rFonts w:ascii="Times New Roman" w:eastAsia="Times New Roman" w:hAnsi="Times New Roman" w:cs="Times New Roman"/>
                <w:b/>
                <w:sz w:val="20"/>
                <w:szCs w:val="20"/>
                <w:lang w:val="en-US" w:eastAsia="tr-TR"/>
              </w:rPr>
              <w:t>3</w:t>
            </w:r>
            <w:r w:rsidRPr="007D74F0">
              <w:rPr>
                <w:rFonts w:ascii="Times New Roman" w:eastAsia="Times New Roman" w:hAnsi="Times New Roman" w:cs="Times New Roman"/>
                <w:sz w:val="20"/>
                <w:szCs w:val="20"/>
                <w:lang w:val="en-US" w:eastAsia="tr-TR"/>
              </w:rPr>
              <w:t>: Completely contribution.</w:t>
            </w:r>
          </w:p>
        </w:tc>
      </w:tr>
    </w:tbl>
    <w:p w:rsidR="007D74F0" w:rsidRPr="007D74F0" w:rsidRDefault="007D74F0" w:rsidP="007D74F0">
      <w:pPr>
        <w:spacing w:after="0" w:line="240" w:lineRule="auto"/>
        <w:rPr>
          <w:rFonts w:ascii="Times New Roman" w:eastAsia="Times New Roman" w:hAnsi="Times New Roman" w:cs="Times New Roman"/>
          <w:sz w:val="16"/>
          <w:szCs w:val="16"/>
          <w:lang w:val="en-US" w:eastAsia="tr-TR"/>
        </w:rPr>
      </w:pPr>
    </w:p>
    <w:p w:rsidR="004B5E78" w:rsidRDefault="004B5E78" w:rsidP="007D74F0">
      <w:pPr>
        <w:tabs>
          <w:tab w:val="left" w:pos="7800"/>
        </w:tabs>
        <w:spacing w:after="0" w:line="240" w:lineRule="auto"/>
        <w:rPr>
          <w:rFonts w:ascii="Times New Roman" w:eastAsia="Times New Roman" w:hAnsi="Times New Roman" w:cs="Times New Roman"/>
          <w:sz w:val="24"/>
          <w:szCs w:val="24"/>
          <w:lang w:val="en-US" w:eastAsia="tr-TR"/>
        </w:rPr>
      </w:pPr>
    </w:p>
    <w:p w:rsidR="004B5E78" w:rsidRDefault="004B5E78" w:rsidP="007D74F0">
      <w:pPr>
        <w:tabs>
          <w:tab w:val="left" w:pos="7800"/>
        </w:tabs>
        <w:spacing w:after="0" w:line="240" w:lineRule="auto"/>
        <w:rPr>
          <w:rFonts w:ascii="Times New Roman" w:eastAsia="Times New Roman" w:hAnsi="Times New Roman" w:cs="Times New Roman"/>
          <w:sz w:val="24"/>
          <w:szCs w:val="24"/>
          <w:lang w:val="en-US" w:eastAsia="tr-TR"/>
        </w:rPr>
      </w:pPr>
    </w:p>
    <w:p w:rsidR="004B5E78" w:rsidRDefault="004B5E78" w:rsidP="007D74F0">
      <w:pPr>
        <w:tabs>
          <w:tab w:val="left" w:pos="7800"/>
        </w:tabs>
        <w:spacing w:after="0" w:line="240" w:lineRule="auto"/>
        <w:rPr>
          <w:rFonts w:ascii="Times New Roman" w:eastAsia="Times New Roman" w:hAnsi="Times New Roman" w:cs="Times New Roman"/>
          <w:sz w:val="24"/>
          <w:szCs w:val="24"/>
          <w:lang w:val="en-US" w:eastAsia="tr-TR"/>
        </w:rPr>
      </w:pPr>
    </w:p>
    <w:p w:rsidR="004B5E78" w:rsidRDefault="004B5E78" w:rsidP="007D74F0">
      <w:pPr>
        <w:tabs>
          <w:tab w:val="left" w:pos="7800"/>
        </w:tabs>
        <w:spacing w:after="0" w:line="240" w:lineRule="auto"/>
        <w:rPr>
          <w:rFonts w:ascii="Times New Roman" w:eastAsia="Times New Roman" w:hAnsi="Times New Roman" w:cs="Times New Roman"/>
          <w:sz w:val="24"/>
          <w:szCs w:val="24"/>
          <w:lang w:val="en-US" w:eastAsia="tr-TR"/>
        </w:rPr>
      </w:pPr>
    </w:p>
    <w:p w:rsidR="004B5E78" w:rsidRDefault="004B5E78" w:rsidP="007D74F0">
      <w:pPr>
        <w:tabs>
          <w:tab w:val="left" w:pos="7800"/>
        </w:tabs>
        <w:spacing w:after="0" w:line="240" w:lineRule="auto"/>
        <w:rPr>
          <w:rFonts w:ascii="Times New Roman" w:eastAsia="Times New Roman" w:hAnsi="Times New Roman" w:cs="Times New Roman"/>
          <w:sz w:val="24"/>
          <w:szCs w:val="24"/>
          <w:lang w:val="en-US" w:eastAsia="tr-TR"/>
        </w:rPr>
      </w:pPr>
    </w:p>
    <w:p w:rsidR="004B5E78" w:rsidRDefault="004B5E78" w:rsidP="007D74F0">
      <w:pPr>
        <w:tabs>
          <w:tab w:val="left" w:pos="7800"/>
        </w:tabs>
        <w:spacing w:after="0" w:line="240" w:lineRule="auto"/>
        <w:rPr>
          <w:rFonts w:ascii="Times New Roman" w:eastAsia="Times New Roman" w:hAnsi="Times New Roman" w:cs="Times New Roman"/>
          <w:sz w:val="24"/>
          <w:szCs w:val="24"/>
          <w:lang w:val="en-US" w:eastAsia="tr-TR"/>
        </w:rPr>
      </w:pPr>
    </w:p>
    <w:p w:rsidR="004B5E78" w:rsidRDefault="004B5E78" w:rsidP="007D74F0">
      <w:pPr>
        <w:tabs>
          <w:tab w:val="left" w:pos="7800"/>
        </w:tabs>
        <w:spacing w:after="0" w:line="240" w:lineRule="auto"/>
        <w:rPr>
          <w:rFonts w:ascii="Times New Roman" w:eastAsia="Times New Roman" w:hAnsi="Times New Roman" w:cs="Times New Roman"/>
          <w:sz w:val="24"/>
          <w:szCs w:val="24"/>
          <w:lang w:val="en-US" w:eastAsia="tr-TR"/>
        </w:rPr>
      </w:pPr>
    </w:p>
    <w:p w:rsidR="004B5E78" w:rsidRDefault="004B5E78" w:rsidP="007D74F0">
      <w:pPr>
        <w:tabs>
          <w:tab w:val="left" w:pos="7800"/>
        </w:tabs>
        <w:spacing w:after="0" w:line="240" w:lineRule="auto"/>
        <w:rPr>
          <w:rFonts w:ascii="Times New Roman" w:eastAsia="Times New Roman" w:hAnsi="Times New Roman" w:cs="Times New Roman"/>
          <w:sz w:val="24"/>
          <w:szCs w:val="24"/>
          <w:lang w:val="en-US" w:eastAsia="tr-TR"/>
        </w:rPr>
      </w:pPr>
    </w:p>
    <w:p w:rsidR="004B5E78" w:rsidRDefault="004B5E78" w:rsidP="007D74F0">
      <w:pPr>
        <w:tabs>
          <w:tab w:val="left" w:pos="7800"/>
        </w:tabs>
        <w:spacing w:after="0" w:line="240" w:lineRule="auto"/>
        <w:rPr>
          <w:rFonts w:ascii="Times New Roman" w:eastAsia="Times New Roman" w:hAnsi="Times New Roman" w:cs="Times New Roman"/>
          <w:sz w:val="24"/>
          <w:szCs w:val="24"/>
          <w:lang w:val="en-US" w:eastAsia="tr-TR"/>
        </w:rPr>
      </w:pPr>
    </w:p>
    <w:p w:rsidR="004B5E78" w:rsidRDefault="004B5E78" w:rsidP="007D74F0">
      <w:pPr>
        <w:tabs>
          <w:tab w:val="left" w:pos="7800"/>
        </w:tabs>
        <w:spacing w:after="0" w:line="240" w:lineRule="auto"/>
        <w:rPr>
          <w:rFonts w:ascii="Times New Roman" w:eastAsia="Times New Roman" w:hAnsi="Times New Roman" w:cs="Times New Roman"/>
          <w:sz w:val="24"/>
          <w:szCs w:val="24"/>
          <w:lang w:val="en-US" w:eastAsia="tr-TR"/>
        </w:rPr>
      </w:pPr>
    </w:p>
    <w:p w:rsidR="007D74F0" w:rsidRPr="007D74F0" w:rsidRDefault="007D74F0" w:rsidP="007D74F0">
      <w:pPr>
        <w:tabs>
          <w:tab w:val="left" w:pos="7800"/>
        </w:tabs>
        <w:spacing w:after="0" w:line="240" w:lineRule="auto"/>
        <w:rPr>
          <w:rFonts w:ascii="Times New Roman" w:eastAsia="Times New Roman" w:hAnsi="Times New Roman" w:cs="Times New Roman"/>
          <w:sz w:val="24"/>
          <w:szCs w:val="24"/>
          <w:lang w:val="en-US" w:eastAsia="tr-TR"/>
        </w:rPr>
      </w:pPr>
      <w:r w:rsidRPr="007D74F0">
        <w:rPr>
          <w:rFonts w:ascii="Times New Roman" w:eastAsia="Times New Roman" w:hAnsi="Times New Roman" w:cs="Times New Roman"/>
          <w:sz w:val="24"/>
          <w:szCs w:val="24"/>
          <w:lang w:val="en-US" w:eastAsia="tr-TR"/>
        </w:rPr>
        <w:tab/>
      </w:r>
      <w:r w:rsidRPr="007D74F0">
        <w:rPr>
          <w:rFonts w:ascii="Times New Roman" w:eastAsia="Times New Roman" w:hAnsi="Times New Roman" w:cs="Times New Roman"/>
          <w:sz w:val="24"/>
          <w:szCs w:val="24"/>
          <w:lang w:val="en-US" w:eastAsia="tr-TR"/>
        </w:rPr>
        <w:tab/>
      </w:r>
    </w:p>
    <w:p w:rsidR="007D74F0" w:rsidRDefault="007D74F0" w:rsidP="00FE0EDF">
      <w:pPr>
        <w:jc w:val="center"/>
        <w:outlineLvl w:val="0"/>
        <w:rPr>
          <w:b/>
          <w:noProof/>
          <w:sz w:val="28"/>
          <w:szCs w:val="28"/>
          <w:lang w:eastAsia="tr-TR"/>
        </w:rPr>
      </w:pPr>
    </w:p>
    <w:p w:rsidR="00FE0EDF" w:rsidRDefault="00FE0EDF" w:rsidP="00FE0EDF">
      <w:pPr>
        <w:jc w:val="center"/>
        <w:outlineLvl w:val="0"/>
        <w:rPr>
          <w:b/>
          <w:sz w:val="28"/>
          <w:szCs w:val="28"/>
        </w:rPr>
      </w:pPr>
      <w:r w:rsidRPr="00D64451">
        <w:rPr>
          <w:b/>
          <w:sz w:val="28"/>
          <w:szCs w:val="28"/>
        </w:rPr>
        <w:t xml:space="preserve">ESOGÜ </w:t>
      </w:r>
      <w:r>
        <w:rPr>
          <w:b/>
          <w:sz w:val="28"/>
          <w:szCs w:val="28"/>
        </w:rPr>
        <w:t xml:space="preserve">Faculty of Dentistry </w:t>
      </w:r>
    </w:p>
    <w:p w:rsidR="00FE0EDF" w:rsidRDefault="00FE0EDF" w:rsidP="00FE0EDF">
      <w:pPr>
        <w:jc w:val="center"/>
        <w:outlineLvl w:val="0"/>
        <w:rPr>
          <w:b/>
          <w:sz w:val="28"/>
          <w:szCs w:val="28"/>
        </w:rPr>
      </w:pPr>
      <w:r>
        <w:rPr>
          <w:b/>
          <w:sz w:val="28"/>
          <w:szCs w:val="28"/>
        </w:rPr>
        <w:t>Course Information Form</w:t>
      </w:r>
    </w:p>
    <w:p w:rsidR="00FE0EDF" w:rsidRDefault="00FE0EDF" w:rsidP="00FE0EDF">
      <w:pPr>
        <w:outlineLvl w:val="0"/>
        <w:rPr>
          <w:b/>
          <w:sz w:val="10"/>
          <w:szCs w:val="10"/>
        </w:rPr>
      </w:pPr>
    </w:p>
    <w:p w:rsidR="00FE0EDF" w:rsidRPr="00EE411D" w:rsidRDefault="00FE0EDF" w:rsidP="00FE0EDF">
      <w:pPr>
        <w:outlineLvl w:val="0"/>
        <w:rPr>
          <w:b/>
          <w:sz w:val="10"/>
          <w:szCs w:val="10"/>
        </w:rPr>
      </w:pPr>
    </w:p>
    <w:tbl>
      <w:tblPr>
        <w:tblW w:w="2868"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562"/>
      </w:tblGrid>
      <w:tr w:rsidR="00FE0EDF" w:rsidRPr="006B43E2" w:rsidTr="007D74F0">
        <w:tc>
          <w:tcPr>
            <w:tcW w:w="1306" w:type="dxa"/>
            <w:vAlign w:val="center"/>
          </w:tcPr>
          <w:p w:rsidR="00FE0EDF" w:rsidRPr="006B43E2" w:rsidRDefault="00FE0EDF" w:rsidP="007D74F0">
            <w:pPr>
              <w:outlineLvl w:val="0"/>
              <w:rPr>
                <w:b/>
                <w:sz w:val="20"/>
                <w:szCs w:val="20"/>
              </w:rPr>
            </w:pPr>
            <w:r>
              <w:rPr>
                <w:b/>
                <w:sz w:val="20"/>
                <w:szCs w:val="20"/>
              </w:rPr>
              <w:t>CLASS</w:t>
            </w:r>
          </w:p>
        </w:tc>
        <w:tc>
          <w:tcPr>
            <w:tcW w:w="1562" w:type="dxa"/>
            <w:vAlign w:val="center"/>
          </w:tcPr>
          <w:p w:rsidR="00FE0EDF" w:rsidRPr="006B43E2" w:rsidRDefault="00FE0EDF" w:rsidP="007D74F0">
            <w:pPr>
              <w:outlineLvl w:val="0"/>
              <w:rPr>
                <w:sz w:val="20"/>
                <w:szCs w:val="20"/>
              </w:rPr>
            </w:pPr>
            <w:r>
              <w:rPr>
                <w:rStyle w:val="girinti"/>
              </w:rPr>
              <w:t>5</w:t>
            </w:r>
          </w:p>
        </w:tc>
      </w:tr>
    </w:tbl>
    <w:p w:rsidR="00FE0EDF" w:rsidRPr="00474EEF" w:rsidRDefault="00FE0EDF" w:rsidP="00FE0EDF">
      <w:pPr>
        <w:jc w:val="right"/>
        <w:outlineLvl w:val="0"/>
        <w:rPr>
          <w:b/>
          <w:sz w:val="20"/>
          <w:szCs w:val="20"/>
        </w:rPr>
      </w:pPr>
    </w:p>
    <w:tbl>
      <w:tblPr>
        <w:tblW w:w="103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320"/>
      </w:tblGrid>
      <w:tr w:rsidR="00FE0EDF" w:rsidRPr="006B43E2" w:rsidTr="007D74F0">
        <w:tc>
          <w:tcPr>
            <w:tcW w:w="1668" w:type="dxa"/>
            <w:vAlign w:val="center"/>
          </w:tcPr>
          <w:p w:rsidR="00FE0EDF" w:rsidRPr="006B43E2" w:rsidRDefault="00FE0EDF" w:rsidP="007D74F0">
            <w:pPr>
              <w:jc w:val="center"/>
              <w:outlineLvl w:val="0"/>
              <w:rPr>
                <w:b/>
                <w:sz w:val="20"/>
                <w:szCs w:val="20"/>
              </w:rPr>
            </w:pPr>
            <w:r>
              <w:rPr>
                <w:b/>
                <w:sz w:val="20"/>
                <w:szCs w:val="20"/>
              </w:rPr>
              <w:t>COURSE CODE</w:t>
            </w:r>
          </w:p>
        </w:tc>
        <w:tc>
          <w:tcPr>
            <w:tcW w:w="2760" w:type="dxa"/>
            <w:vAlign w:val="center"/>
          </w:tcPr>
          <w:p w:rsidR="00FE0EDF" w:rsidRPr="00711636" w:rsidRDefault="00FE0EDF" w:rsidP="007D74F0">
            <w:pPr>
              <w:outlineLvl w:val="0"/>
            </w:pPr>
            <w:r>
              <w:t xml:space="preserve"> </w:t>
            </w:r>
            <w:r w:rsidR="007D74F0">
              <w:t>161120026</w:t>
            </w:r>
          </w:p>
        </w:tc>
        <w:tc>
          <w:tcPr>
            <w:tcW w:w="1560" w:type="dxa"/>
            <w:vAlign w:val="center"/>
          </w:tcPr>
          <w:p w:rsidR="00FE0EDF" w:rsidRPr="006B43E2" w:rsidRDefault="00FE0EDF" w:rsidP="007D74F0">
            <w:pPr>
              <w:jc w:val="center"/>
              <w:outlineLvl w:val="0"/>
              <w:rPr>
                <w:b/>
                <w:sz w:val="20"/>
                <w:szCs w:val="20"/>
              </w:rPr>
            </w:pPr>
            <w:r>
              <w:rPr>
                <w:b/>
                <w:sz w:val="20"/>
                <w:szCs w:val="20"/>
              </w:rPr>
              <w:t>COURSE NAME</w:t>
            </w:r>
          </w:p>
        </w:tc>
        <w:tc>
          <w:tcPr>
            <w:tcW w:w="4320" w:type="dxa"/>
          </w:tcPr>
          <w:p w:rsidR="00FE0EDF" w:rsidRPr="00FE0EDF" w:rsidRDefault="00FE0EDF" w:rsidP="00FE0EDF">
            <w:pPr>
              <w:jc w:val="center"/>
              <w:outlineLvl w:val="0"/>
              <w:rPr>
                <w:sz w:val="20"/>
                <w:szCs w:val="20"/>
              </w:rPr>
            </w:pPr>
            <w:r>
              <w:rPr>
                <w:sz w:val="20"/>
                <w:szCs w:val="20"/>
              </w:rPr>
              <w:t>PERIODONTOLGY PRATİCE II</w:t>
            </w:r>
          </w:p>
        </w:tc>
      </w:tr>
    </w:tbl>
    <w:p w:rsidR="00FE0EDF" w:rsidRPr="00474EEF" w:rsidRDefault="00FE0EDF" w:rsidP="00FE0EDF">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18"/>
        <w:gridCol w:w="909"/>
        <w:gridCol w:w="193"/>
        <w:gridCol w:w="922"/>
        <w:gridCol w:w="781"/>
        <w:gridCol w:w="722"/>
        <w:gridCol w:w="29"/>
        <w:gridCol w:w="835"/>
        <w:gridCol w:w="609"/>
        <w:gridCol w:w="168"/>
        <w:gridCol w:w="1564"/>
        <w:gridCol w:w="1010"/>
        <w:gridCol w:w="1436"/>
      </w:tblGrid>
      <w:tr w:rsidR="00FE0EDF" w:rsidRPr="00424600" w:rsidTr="007D74F0">
        <w:trPr>
          <w:trHeight w:val="383"/>
        </w:trPr>
        <w:tc>
          <w:tcPr>
            <w:tcW w:w="628" w:type="pct"/>
            <w:vMerge w:val="restart"/>
            <w:tcBorders>
              <w:top w:val="single" w:sz="12" w:space="0" w:color="auto"/>
              <w:left w:val="single" w:sz="12" w:space="0" w:color="auto"/>
              <w:bottom w:val="single" w:sz="4" w:space="0" w:color="auto"/>
              <w:right w:val="single" w:sz="12" w:space="0" w:color="auto"/>
            </w:tcBorders>
            <w:vAlign w:val="center"/>
          </w:tcPr>
          <w:p w:rsidR="00FE0EDF" w:rsidRPr="00E017F7" w:rsidRDefault="00FE0EDF" w:rsidP="007D74F0">
            <w:pPr>
              <w:rPr>
                <w:b/>
                <w:sz w:val="18"/>
                <w:szCs w:val="20"/>
              </w:rPr>
            </w:pPr>
            <w:r>
              <w:rPr>
                <w:b/>
                <w:sz w:val="18"/>
                <w:szCs w:val="20"/>
              </w:rPr>
              <w:t>SEMESTER</w:t>
            </w:r>
          </w:p>
          <w:p w:rsidR="00FE0EDF" w:rsidRPr="00521A1D" w:rsidRDefault="00FE0EDF" w:rsidP="007D74F0">
            <w:pPr>
              <w:rPr>
                <w:sz w:val="20"/>
                <w:szCs w:val="20"/>
              </w:rPr>
            </w:pPr>
          </w:p>
        </w:tc>
        <w:tc>
          <w:tcPr>
            <w:tcW w:w="1680" w:type="pct"/>
            <w:gridSpan w:val="5"/>
            <w:tcBorders>
              <w:left w:val="single" w:sz="12" w:space="0" w:color="auto"/>
              <w:bottom w:val="single" w:sz="4" w:space="0" w:color="auto"/>
              <w:right w:val="single" w:sz="12" w:space="0" w:color="auto"/>
            </w:tcBorders>
            <w:vAlign w:val="center"/>
          </w:tcPr>
          <w:p w:rsidR="00FE0EDF" w:rsidRPr="00521A1D" w:rsidRDefault="00FE0EDF" w:rsidP="007D74F0">
            <w:pPr>
              <w:jc w:val="center"/>
              <w:rPr>
                <w:b/>
                <w:sz w:val="20"/>
                <w:szCs w:val="20"/>
              </w:rPr>
            </w:pPr>
            <w:r>
              <w:rPr>
                <w:b/>
                <w:sz w:val="20"/>
                <w:szCs w:val="20"/>
              </w:rPr>
              <w:t>WEEKLY COURSE PERIOD</w:t>
            </w:r>
          </w:p>
        </w:tc>
        <w:tc>
          <w:tcPr>
            <w:tcW w:w="2692" w:type="pct"/>
            <w:gridSpan w:val="7"/>
            <w:tcBorders>
              <w:left w:val="single" w:sz="12" w:space="0" w:color="auto"/>
              <w:bottom w:val="single" w:sz="4" w:space="0" w:color="auto"/>
            </w:tcBorders>
            <w:vAlign w:val="center"/>
          </w:tcPr>
          <w:p w:rsidR="00FE0EDF" w:rsidRPr="00521A1D" w:rsidRDefault="00FE0EDF" w:rsidP="007D74F0">
            <w:pPr>
              <w:jc w:val="center"/>
              <w:rPr>
                <w:b/>
                <w:sz w:val="20"/>
                <w:szCs w:val="20"/>
              </w:rPr>
            </w:pPr>
            <w:r>
              <w:rPr>
                <w:b/>
                <w:sz w:val="20"/>
                <w:szCs w:val="20"/>
              </w:rPr>
              <w:t>COURSE OF</w:t>
            </w:r>
          </w:p>
        </w:tc>
      </w:tr>
      <w:tr w:rsidR="00FE0EDF" w:rsidRPr="00424600" w:rsidTr="007D74F0">
        <w:trPr>
          <w:trHeight w:val="382"/>
        </w:trPr>
        <w:tc>
          <w:tcPr>
            <w:tcW w:w="628" w:type="pct"/>
            <w:vMerge/>
            <w:tcBorders>
              <w:top w:val="single" w:sz="4" w:space="0" w:color="auto"/>
              <w:left w:val="single" w:sz="12" w:space="0" w:color="auto"/>
              <w:bottom w:val="single" w:sz="4" w:space="0" w:color="auto"/>
              <w:right w:val="single" w:sz="12" w:space="0" w:color="auto"/>
            </w:tcBorders>
          </w:tcPr>
          <w:p w:rsidR="00FE0EDF" w:rsidRPr="00521A1D" w:rsidRDefault="00FE0EDF" w:rsidP="007D74F0">
            <w:pPr>
              <w:rPr>
                <w:b/>
                <w:sz w:val="20"/>
                <w:szCs w:val="20"/>
              </w:rPr>
            </w:pPr>
          </w:p>
        </w:tc>
        <w:tc>
          <w:tcPr>
            <w:tcW w:w="433" w:type="pct"/>
            <w:tcBorders>
              <w:top w:val="single" w:sz="4" w:space="0" w:color="auto"/>
              <w:left w:val="single" w:sz="12" w:space="0" w:color="auto"/>
              <w:bottom w:val="single" w:sz="4" w:space="0" w:color="auto"/>
              <w:right w:val="single" w:sz="4" w:space="0" w:color="auto"/>
            </w:tcBorders>
            <w:vAlign w:val="center"/>
          </w:tcPr>
          <w:p w:rsidR="00FE0EDF" w:rsidRPr="00521A1D" w:rsidRDefault="00FE0EDF" w:rsidP="007D74F0">
            <w:pPr>
              <w:jc w:val="center"/>
              <w:rPr>
                <w:b/>
                <w:sz w:val="20"/>
                <w:szCs w:val="20"/>
              </w:rPr>
            </w:pPr>
            <w:r w:rsidRPr="00521A1D">
              <w:rPr>
                <w:b/>
                <w:sz w:val="20"/>
                <w:szCs w:val="20"/>
              </w:rPr>
              <w:t>T</w:t>
            </w:r>
            <w:r>
              <w:rPr>
                <w:b/>
                <w:sz w:val="20"/>
                <w:szCs w:val="20"/>
              </w:rPr>
              <w:t>h</w:t>
            </w:r>
            <w:r w:rsidRPr="00521A1D">
              <w:rPr>
                <w:b/>
                <w:sz w:val="20"/>
                <w:szCs w:val="20"/>
              </w:rPr>
              <w:t>eor</w:t>
            </w:r>
            <w:r>
              <w:rPr>
                <w:b/>
                <w:sz w:val="20"/>
                <w:szCs w:val="20"/>
              </w:rPr>
              <w:t>y</w:t>
            </w:r>
          </w:p>
        </w:tc>
        <w:tc>
          <w:tcPr>
            <w:tcW w:w="531" w:type="pct"/>
            <w:gridSpan w:val="2"/>
            <w:tcBorders>
              <w:top w:val="single" w:sz="4" w:space="0" w:color="auto"/>
              <w:left w:val="single" w:sz="4" w:space="0" w:color="auto"/>
              <w:bottom w:val="single" w:sz="4" w:space="0" w:color="auto"/>
            </w:tcBorders>
            <w:vAlign w:val="center"/>
          </w:tcPr>
          <w:p w:rsidR="00FE0EDF" w:rsidRPr="00521A1D" w:rsidRDefault="00FE0EDF" w:rsidP="007D74F0">
            <w:pPr>
              <w:jc w:val="center"/>
              <w:rPr>
                <w:b/>
                <w:sz w:val="20"/>
                <w:szCs w:val="20"/>
              </w:rPr>
            </w:pPr>
            <w:r>
              <w:rPr>
                <w:b/>
                <w:sz w:val="20"/>
                <w:szCs w:val="20"/>
              </w:rPr>
              <w:t>Practice</w:t>
            </w:r>
          </w:p>
        </w:tc>
        <w:tc>
          <w:tcPr>
            <w:tcW w:w="716" w:type="pct"/>
            <w:gridSpan w:val="2"/>
            <w:tcBorders>
              <w:top w:val="single" w:sz="4" w:space="0" w:color="auto"/>
              <w:bottom w:val="single" w:sz="4" w:space="0" w:color="auto"/>
              <w:right w:val="single" w:sz="12" w:space="0" w:color="auto"/>
            </w:tcBorders>
            <w:vAlign w:val="center"/>
          </w:tcPr>
          <w:p w:rsidR="00FE0EDF" w:rsidRPr="00521A1D" w:rsidRDefault="00FE0EDF" w:rsidP="007D74F0">
            <w:pPr>
              <w:ind w:left="-111" w:right="-108"/>
              <w:jc w:val="center"/>
              <w:rPr>
                <w:b/>
                <w:sz w:val="20"/>
                <w:szCs w:val="20"/>
              </w:rPr>
            </w:pPr>
            <w:r>
              <w:rPr>
                <w:b/>
                <w:sz w:val="20"/>
                <w:szCs w:val="20"/>
              </w:rPr>
              <w:t>Labratory</w:t>
            </w:r>
          </w:p>
        </w:tc>
        <w:tc>
          <w:tcPr>
            <w:tcW w:w="412" w:type="pct"/>
            <w:gridSpan w:val="2"/>
            <w:tcBorders>
              <w:top w:val="single" w:sz="4" w:space="0" w:color="auto"/>
              <w:bottom w:val="single" w:sz="4" w:space="0" w:color="auto"/>
              <w:right w:val="single" w:sz="4" w:space="0" w:color="auto"/>
            </w:tcBorders>
            <w:vAlign w:val="center"/>
          </w:tcPr>
          <w:p w:rsidR="00FE0EDF" w:rsidRPr="00521A1D" w:rsidRDefault="00FE0EDF" w:rsidP="007D74F0">
            <w:pPr>
              <w:jc w:val="center"/>
              <w:rPr>
                <w:b/>
                <w:sz w:val="20"/>
                <w:szCs w:val="20"/>
              </w:rPr>
            </w:pPr>
            <w:r>
              <w:rPr>
                <w:b/>
                <w:sz w:val="20"/>
                <w:szCs w:val="20"/>
              </w:rPr>
              <w:t>Credit</w:t>
            </w:r>
          </w:p>
        </w:tc>
        <w:tc>
          <w:tcPr>
            <w:tcW w:w="290" w:type="pct"/>
            <w:tcBorders>
              <w:top w:val="single" w:sz="4" w:space="0" w:color="auto"/>
              <w:left w:val="single" w:sz="4" w:space="0" w:color="auto"/>
              <w:bottom w:val="single" w:sz="4" w:space="0" w:color="auto"/>
              <w:right w:val="single" w:sz="4" w:space="0" w:color="auto"/>
            </w:tcBorders>
            <w:vAlign w:val="center"/>
          </w:tcPr>
          <w:p w:rsidR="00FE0EDF" w:rsidRPr="00521A1D" w:rsidRDefault="00FE0EDF" w:rsidP="007D74F0">
            <w:pPr>
              <w:ind w:left="-111" w:right="-108"/>
              <w:jc w:val="center"/>
              <w:rPr>
                <w:b/>
                <w:sz w:val="20"/>
                <w:szCs w:val="20"/>
              </w:rPr>
            </w:pPr>
            <w:r>
              <w:rPr>
                <w:b/>
                <w:sz w:val="20"/>
                <w:szCs w:val="20"/>
              </w:rPr>
              <w:t>ECTS</w:t>
            </w:r>
          </w:p>
        </w:tc>
        <w:tc>
          <w:tcPr>
            <w:tcW w:w="1306" w:type="pct"/>
            <w:gridSpan w:val="3"/>
            <w:tcBorders>
              <w:top w:val="single" w:sz="4" w:space="0" w:color="auto"/>
              <w:left w:val="single" w:sz="4" w:space="0" w:color="auto"/>
              <w:bottom w:val="single" w:sz="4" w:space="0" w:color="auto"/>
            </w:tcBorders>
            <w:vAlign w:val="center"/>
          </w:tcPr>
          <w:p w:rsidR="00FE0EDF" w:rsidRPr="00521A1D" w:rsidRDefault="00FE0EDF" w:rsidP="007D74F0">
            <w:pPr>
              <w:jc w:val="center"/>
              <w:rPr>
                <w:b/>
                <w:sz w:val="20"/>
                <w:szCs w:val="20"/>
              </w:rPr>
            </w:pPr>
            <w:r>
              <w:rPr>
                <w:b/>
                <w:sz w:val="20"/>
                <w:szCs w:val="20"/>
              </w:rPr>
              <w:t>TYPE</w:t>
            </w:r>
          </w:p>
        </w:tc>
        <w:tc>
          <w:tcPr>
            <w:tcW w:w="684" w:type="pct"/>
            <w:tcBorders>
              <w:top w:val="single" w:sz="4" w:space="0" w:color="auto"/>
              <w:left w:val="single" w:sz="4" w:space="0" w:color="auto"/>
              <w:bottom w:val="single" w:sz="4" w:space="0" w:color="auto"/>
            </w:tcBorders>
            <w:vAlign w:val="center"/>
          </w:tcPr>
          <w:p w:rsidR="00FE0EDF" w:rsidRPr="00521A1D" w:rsidRDefault="00FE0EDF" w:rsidP="007D74F0">
            <w:pPr>
              <w:jc w:val="center"/>
              <w:rPr>
                <w:b/>
                <w:sz w:val="20"/>
                <w:szCs w:val="20"/>
              </w:rPr>
            </w:pPr>
            <w:r>
              <w:rPr>
                <w:b/>
                <w:sz w:val="20"/>
                <w:szCs w:val="20"/>
              </w:rPr>
              <w:t>LANGUAGE</w:t>
            </w:r>
          </w:p>
        </w:tc>
      </w:tr>
      <w:tr w:rsidR="00FE0EDF" w:rsidRPr="00424600" w:rsidTr="007D74F0">
        <w:trPr>
          <w:trHeight w:val="367"/>
        </w:trPr>
        <w:tc>
          <w:tcPr>
            <w:tcW w:w="628" w:type="pct"/>
            <w:tcBorders>
              <w:top w:val="single" w:sz="4" w:space="0" w:color="auto"/>
              <w:left w:val="single" w:sz="12" w:space="0" w:color="auto"/>
              <w:bottom w:val="single" w:sz="12" w:space="0" w:color="auto"/>
              <w:right w:val="single" w:sz="12" w:space="0" w:color="auto"/>
            </w:tcBorders>
            <w:vAlign w:val="center"/>
          </w:tcPr>
          <w:p w:rsidR="00FE0EDF" w:rsidRPr="002C02AF" w:rsidRDefault="00FE0EDF" w:rsidP="007D74F0">
            <w:pPr>
              <w:jc w:val="center"/>
            </w:pPr>
            <w:r>
              <w:t xml:space="preserve">Fall- Spring </w:t>
            </w:r>
          </w:p>
        </w:tc>
        <w:tc>
          <w:tcPr>
            <w:tcW w:w="433" w:type="pct"/>
            <w:tcBorders>
              <w:top w:val="single" w:sz="4" w:space="0" w:color="auto"/>
              <w:left w:val="single" w:sz="12" w:space="0" w:color="auto"/>
              <w:bottom w:val="single" w:sz="12" w:space="0" w:color="auto"/>
              <w:right w:val="single" w:sz="4" w:space="0" w:color="auto"/>
            </w:tcBorders>
            <w:vAlign w:val="center"/>
          </w:tcPr>
          <w:p w:rsidR="00FE0EDF" w:rsidRPr="002C02AF" w:rsidRDefault="00FE0EDF" w:rsidP="007D74F0">
            <w:pPr>
              <w:jc w:val="center"/>
            </w:pPr>
            <w:r>
              <w:t xml:space="preserve"> -</w:t>
            </w:r>
          </w:p>
        </w:tc>
        <w:tc>
          <w:tcPr>
            <w:tcW w:w="531" w:type="pct"/>
            <w:gridSpan w:val="2"/>
            <w:tcBorders>
              <w:top w:val="single" w:sz="4" w:space="0" w:color="auto"/>
              <w:left w:val="single" w:sz="4" w:space="0" w:color="auto"/>
              <w:bottom w:val="single" w:sz="12" w:space="0" w:color="auto"/>
            </w:tcBorders>
            <w:vAlign w:val="center"/>
          </w:tcPr>
          <w:p w:rsidR="00FE0EDF" w:rsidRPr="002C02AF" w:rsidRDefault="00FE0EDF" w:rsidP="007D74F0">
            <w:pPr>
              <w:jc w:val="center"/>
            </w:pPr>
            <w:r>
              <w:t xml:space="preserve"> 4</w:t>
            </w:r>
          </w:p>
        </w:tc>
        <w:tc>
          <w:tcPr>
            <w:tcW w:w="716" w:type="pct"/>
            <w:gridSpan w:val="2"/>
            <w:tcBorders>
              <w:top w:val="single" w:sz="4" w:space="0" w:color="auto"/>
              <w:bottom w:val="single" w:sz="12" w:space="0" w:color="auto"/>
              <w:right w:val="single" w:sz="12" w:space="0" w:color="auto"/>
            </w:tcBorders>
            <w:shd w:val="clear" w:color="auto" w:fill="auto"/>
            <w:vAlign w:val="center"/>
          </w:tcPr>
          <w:p w:rsidR="00FE0EDF" w:rsidRPr="002C02AF" w:rsidRDefault="00FE0EDF" w:rsidP="007D74F0">
            <w:pPr>
              <w:jc w:val="center"/>
            </w:pPr>
            <w:r>
              <w:t xml:space="preserve"> </w:t>
            </w:r>
          </w:p>
        </w:tc>
        <w:tc>
          <w:tcPr>
            <w:tcW w:w="412" w:type="pct"/>
            <w:gridSpan w:val="2"/>
            <w:tcBorders>
              <w:top w:val="single" w:sz="4" w:space="0" w:color="auto"/>
              <w:bottom w:val="single" w:sz="12" w:space="0" w:color="auto"/>
              <w:right w:val="single" w:sz="4" w:space="0" w:color="auto"/>
            </w:tcBorders>
            <w:shd w:val="clear" w:color="auto" w:fill="auto"/>
            <w:vAlign w:val="center"/>
          </w:tcPr>
          <w:p w:rsidR="00FE0EDF" w:rsidRPr="002C02AF" w:rsidRDefault="00FE0EDF" w:rsidP="007D74F0">
            <w:pPr>
              <w:jc w:val="center"/>
            </w:pPr>
            <w:r>
              <w:t xml:space="preserve"> 2</w:t>
            </w:r>
          </w:p>
        </w:tc>
        <w:tc>
          <w:tcPr>
            <w:tcW w:w="290" w:type="pct"/>
            <w:tcBorders>
              <w:top w:val="single" w:sz="4" w:space="0" w:color="auto"/>
              <w:left w:val="single" w:sz="4" w:space="0" w:color="auto"/>
              <w:bottom w:val="single" w:sz="12" w:space="0" w:color="auto"/>
              <w:right w:val="single" w:sz="4" w:space="0" w:color="auto"/>
            </w:tcBorders>
            <w:shd w:val="clear" w:color="auto" w:fill="auto"/>
            <w:vAlign w:val="center"/>
          </w:tcPr>
          <w:p w:rsidR="00FE0EDF" w:rsidRPr="002C02AF" w:rsidRDefault="00FE0EDF" w:rsidP="007D74F0">
            <w:r>
              <w:t>2</w:t>
            </w:r>
          </w:p>
        </w:tc>
        <w:tc>
          <w:tcPr>
            <w:tcW w:w="1306" w:type="pct"/>
            <w:gridSpan w:val="3"/>
            <w:tcBorders>
              <w:top w:val="single" w:sz="4" w:space="0" w:color="auto"/>
              <w:left w:val="single" w:sz="4" w:space="0" w:color="auto"/>
              <w:bottom w:val="single" w:sz="12" w:space="0" w:color="auto"/>
            </w:tcBorders>
            <w:vAlign w:val="center"/>
          </w:tcPr>
          <w:p w:rsidR="00FE0EDF" w:rsidRPr="00E25D97" w:rsidRDefault="00FE0EDF" w:rsidP="007D74F0">
            <w:pPr>
              <w:jc w:val="center"/>
              <w:rPr>
                <w:vertAlign w:val="superscript"/>
              </w:rPr>
            </w:pPr>
            <w:r>
              <w:rPr>
                <w:vertAlign w:val="superscript"/>
              </w:rPr>
              <w:t>COMPULSORY</w:t>
            </w:r>
            <w:r w:rsidRPr="00E25D97">
              <w:rPr>
                <w:vertAlign w:val="superscript"/>
              </w:rPr>
              <w:t xml:space="preserve"> (</w:t>
            </w:r>
            <w:r>
              <w:rPr>
                <w:vertAlign w:val="superscript"/>
              </w:rPr>
              <w:t xml:space="preserve">X </w:t>
            </w:r>
            <w:r w:rsidRPr="00E25D97">
              <w:rPr>
                <w:vertAlign w:val="superscript"/>
              </w:rPr>
              <w:t xml:space="preserve">)  </w:t>
            </w:r>
            <w:r>
              <w:rPr>
                <w:vertAlign w:val="superscript"/>
              </w:rPr>
              <w:t xml:space="preserve">ELECTIVE (  </w:t>
            </w:r>
            <w:r w:rsidRPr="00E25D97">
              <w:rPr>
                <w:vertAlign w:val="superscript"/>
              </w:rPr>
              <w:t>)</w:t>
            </w:r>
          </w:p>
        </w:tc>
        <w:tc>
          <w:tcPr>
            <w:tcW w:w="684" w:type="pct"/>
            <w:tcBorders>
              <w:top w:val="single" w:sz="4" w:space="0" w:color="auto"/>
              <w:left w:val="single" w:sz="4" w:space="0" w:color="auto"/>
              <w:bottom w:val="single" w:sz="12" w:space="0" w:color="auto"/>
            </w:tcBorders>
          </w:tcPr>
          <w:p w:rsidR="00FE0EDF" w:rsidRPr="00E25D97" w:rsidRDefault="00FE0EDF" w:rsidP="007D74F0">
            <w:pPr>
              <w:jc w:val="center"/>
              <w:rPr>
                <w:vertAlign w:val="superscript"/>
              </w:rPr>
            </w:pPr>
            <w:r>
              <w:rPr>
                <w:vertAlign w:val="superscript"/>
              </w:rPr>
              <w:t>TURKISH</w:t>
            </w:r>
          </w:p>
        </w:tc>
      </w:tr>
      <w:tr w:rsidR="00FE0EDF" w:rsidRPr="00424600" w:rsidTr="007D74F0">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FE0EDF" w:rsidRDefault="00FE0EDF" w:rsidP="007D74F0">
            <w:pPr>
              <w:jc w:val="center"/>
              <w:rPr>
                <w:b/>
                <w:sz w:val="20"/>
                <w:szCs w:val="20"/>
              </w:rPr>
            </w:pPr>
            <w:r>
              <w:rPr>
                <w:b/>
                <w:sz w:val="20"/>
                <w:szCs w:val="20"/>
              </w:rPr>
              <w:t>COURSE CATAGORY</w:t>
            </w:r>
          </w:p>
        </w:tc>
      </w:tr>
      <w:tr w:rsidR="00FE0EDF" w:rsidRPr="00D64451" w:rsidTr="007D74F0">
        <w:tblPrEx>
          <w:tblBorders>
            <w:insideH w:val="single" w:sz="6" w:space="0" w:color="auto"/>
            <w:insideV w:val="single" w:sz="6" w:space="0" w:color="auto"/>
          </w:tblBorders>
        </w:tblPrEx>
        <w:trPr>
          <w:trHeight w:val="546"/>
        </w:trPr>
        <w:tc>
          <w:tcPr>
            <w:tcW w:w="1153" w:type="pct"/>
            <w:gridSpan w:val="3"/>
            <w:tcBorders>
              <w:top w:val="single" w:sz="12" w:space="0" w:color="auto"/>
              <w:left w:val="single" w:sz="12" w:space="0" w:color="auto"/>
              <w:bottom w:val="single" w:sz="6" w:space="0" w:color="auto"/>
            </w:tcBorders>
            <w:vAlign w:val="center"/>
          </w:tcPr>
          <w:p w:rsidR="00FE0EDF" w:rsidRPr="00D62B39" w:rsidRDefault="00FE0EDF" w:rsidP="007D74F0">
            <w:pPr>
              <w:spacing w:before="120" w:after="120"/>
              <w:jc w:val="center"/>
              <w:rPr>
                <w:b/>
                <w:sz w:val="20"/>
                <w:szCs w:val="20"/>
              </w:rPr>
            </w:pPr>
            <w:r>
              <w:rPr>
                <w:b/>
                <w:sz w:val="20"/>
                <w:szCs w:val="20"/>
              </w:rPr>
              <w:t>Basic Science</w:t>
            </w:r>
          </w:p>
        </w:tc>
        <w:tc>
          <w:tcPr>
            <w:tcW w:w="1169" w:type="pct"/>
            <w:gridSpan w:val="4"/>
            <w:tcBorders>
              <w:top w:val="single" w:sz="12" w:space="0" w:color="auto"/>
              <w:bottom w:val="single" w:sz="6" w:space="0" w:color="auto"/>
            </w:tcBorders>
            <w:vAlign w:val="center"/>
          </w:tcPr>
          <w:p w:rsidR="00FE0EDF" w:rsidRPr="00D62B39" w:rsidRDefault="00FE0EDF" w:rsidP="007D74F0">
            <w:pPr>
              <w:spacing w:before="120" w:after="120"/>
              <w:jc w:val="center"/>
              <w:rPr>
                <w:b/>
                <w:sz w:val="20"/>
                <w:szCs w:val="20"/>
              </w:rPr>
            </w:pPr>
            <w:r>
              <w:rPr>
                <w:b/>
                <w:sz w:val="20"/>
                <w:szCs w:val="20"/>
              </w:rPr>
              <w:t>Basic Medical Science</w:t>
            </w:r>
          </w:p>
        </w:tc>
        <w:tc>
          <w:tcPr>
            <w:tcW w:w="1513" w:type="pct"/>
            <w:gridSpan w:val="4"/>
            <w:tcBorders>
              <w:top w:val="single" w:sz="12" w:space="0" w:color="auto"/>
              <w:bottom w:val="single" w:sz="6" w:space="0" w:color="auto"/>
            </w:tcBorders>
            <w:vAlign w:val="center"/>
          </w:tcPr>
          <w:p w:rsidR="00FE0EDF" w:rsidRPr="00D62B39" w:rsidRDefault="00FE0EDF" w:rsidP="007D74F0">
            <w:pPr>
              <w:spacing w:before="120" w:after="120"/>
              <w:jc w:val="center"/>
              <w:rPr>
                <w:b/>
                <w:sz w:val="20"/>
                <w:szCs w:val="20"/>
              </w:rPr>
            </w:pPr>
            <w:r>
              <w:rPr>
                <w:b/>
                <w:sz w:val="20"/>
                <w:szCs w:val="20"/>
              </w:rPr>
              <w:t>Clinical Science</w:t>
            </w:r>
          </w:p>
        </w:tc>
        <w:tc>
          <w:tcPr>
            <w:tcW w:w="1165" w:type="pct"/>
            <w:gridSpan w:val="2"/>
            <w:tcBorders>
              <w:top w:val="single" w:sz="12" w:space="0" w:color="auto"/>
              <w:bottom w:val="single" w:sz="6" w:space="0" w:color="auto"/>
            </w:tcBorders>
            <w:vAlign w:val="center"/>
          </w:tcPr>
          <w:p w:rsidR="00FE0EDF" w:rsidRDefault="00FE0EDF" w:rsidP="007D74F0">
            <w:pPr>
              <w:spacing w:before="120" w:after="120"/>
              <w:jc w:val="center"/>
              <w:rPr>
                <w:b/>
                <w:sz w:val="20"/>
                <w:szCs w:val="20"/>
              </w:rPr>
            </w:pPr>
            <w:r>
              <w:rPr>
                <w:b/>
                <w:sz w:val="20"/>
                <w:szCs w:val="20"/>
              </w:rPr>
              <w:t xml:space="preserve">Social Science </w:t>
            </w:r>
          </w:p>
        </w:tc>
      </w:tr>
      <w:tr w:rsidR="00FE0EDF" w:rsidRPr="00D64451" w:rsidTr="007D74F0">
        <w:tblPrEx>
          <w:tblBorders>
            <w:insideH w:val="single" w:sz="6" w:space="0" w:color="auto"/>
            <w:insideV w:val="single" w:sz="6" w:space="0" w:color="auto"/>
          </w:tblBorders>
        </w:tblPrEx>
        <w:trPr>
          <w:trHeight w:val="138"/>
        </w:trPr>
        <w:tc>
          <w:tcPr>
            <w:tcW w:w="1153" w:type="pct"/>
            <w:gridSpan w:val="3"/>
            <w:tcBorders>
              <w:top w:val="single" w:sz="6" w:space="0" w:color="auto"/>
              <w:left w:val="single" w:sz="12" w:space="0" w:color="auto"/>
              <w:bottom w:val="single" w:sz="12" w:space="0" w:color="auto"/>
              <w:right w:val="single" w:sz="4" w:space="0" w:color="auto"/>
            </w:tcBorders>
          </w:tcPr>
          <w:p w:rsidR="00FE0EDF" w:rsidRPr="00771293" w:rsidRDefault="00FE0EDF" w:rsidP="007D74F0">
            <w:pPr>
              <w:jc w:val="center"/>
            </w:pPr>
          </w:p>
        </w:tc>
        <w:tc>
          <w:tcPr>
            <w:tcW w:w="1169" w:type="pct"/>
            <w:gridSpan w:val="4"/>
            <w:tcBorders>
              <w:top w:val="single" w:sz="6" w:space="0" w:color="auto"/>
              <w:left w:val="single" w:sz="4" w:space="0" w:color="auto"/>
              <w:bottom w:val="single" w:sz="12" w:space="0" w:color="auto"/>
              <w:right w:val="single" w:sz="4" w:space="0" w:color="auto"/>
            </w:tcBorders>
          </w:tcPr>
          <w:p w:rsidR="00FE0EDF" w:rsidRPr="00FF422D" w:rsidRDefault="00FE0EDF" w:rsidP="007D74F0">
            <w:pPr>
              <w:jc w:val="center"/>
            </w:pPr>
          </w:p>
        </w:tc>
        <w:tc>
          <w:tcPr>
            <w:tcW w:w="1513" w:type="pct"/>
            <w:gridSpan w:val="4"/>
            <w:tcBorders>
              <w:top w:val="single" w:sz="6" w:space="0" w:color="auto"/>
              <w:left w:val="single" w:sz="4" w:space="0" w:color="auto"/>
              <w:bottom w:val="single" w:sz="12" w:space="0" w:color="auto"/>
            </w:tcBorders>
          </w:tcPr>
          <w:p w:rsidR="00FE0EDF" w:rsidRPr="00FF422D" w:rsidRDefault="00FE0EDF" w:rsidP="007D74F0">
            <w:pPr>
              <w:jc w:val="center"/>
            </w:pPr>
            <w:r>
              <w:t xml:space="preserve">  </w:t>
            </w:r>
            <w:r w:rsidRPr="00D32C0E">
              <w:rPr>
                <w:sz w:val="20"/>
              </w:rPr>
              <w:t>X</w:t>
            </w:r>
          </w:p>
        </w:tc>
        <w:tc>
          <w:tcPr>
            <w:tcW w:w="1165" w:type="pct"/>
            <w:gridSpan w:val="2"/>
            <w:tcBorders>
              <w:top w:val="single" w:sz="6" w:space="0" w:color="auto"/>
              <w:left w:val="single" w:sz="4" w:space="0" w:color="auto"/>
              <w:bottom w:val="single" w:sz="12" w:space="0" w:color="auto"/>
            </w:tcBorders>
          </w:tcPr>
          <w:p w:rsidR="00FE0EDF" w:rsidRPr="00771293" w:rsidRDefault="00FE0EDF" w:rsidP="007D74F0">
            <w:pPr>
              <w:jc w:val="center"/>
            </w:pPr>
          </w:p>
        </w:tc>
      </w:tr>
      <w:tr w:rsidR="00FE0EDF" w:rsidTr="007D74F0">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FE0EDF" w:rsidRDefault="00FE0EDF" w:rsidP="007D74F0">
            <w:pPr>
              <w:jc w:val="center"/>
              <w:rPr>
                <w:b/>
                <w:sz w:val="20"/>
                <w:szCs w:val="20"/>
              </w:rPr>
            </w:pPr>
            <w:r>
              <w:rPr>
                <w:b/>
                <w:sz w:val="20"/>
                <w:szCs w:val="20"/>
              </w:rPr>
              <w:t>ASSESSMENT CRITERIA</w:t>
            </w:r>
          </w:p>
        </w:tc>
      </w:tr>
      <w:tr w:rsidR="00FE0EDF" w:rsidTr="007D74F0">
        <w:tc>
          <w:tcPr>
            <w:tcW w:w="1964" w:type="pct"/>
            <w:gridSpan w:val="5"/>
            <w:vMerge w:val="restart"/>
            <w:tcBorders>
              <w:top w:val="single" w:sz="12" w:space="0" w:color="auto"/>
              <w:left w:val="single" w:sz="12" w:space="0" w:color="auto"/>
              <w:bottom w:val="single" w:sz="12" w:space="0" w:color="auto"/>
              <w:right w:val="single" w:sz="12" w:space="0" w:color="auto"/>
            </w:tcBorders>
            <w:vAlign w:val="center"/>
          </w:tcPr>
          <w:p w:rsidR="00FE0EDF" w:rsidRDefault="00FE0EDF" w:rsidP="007D74F0">
            <w:pPr>
              <w:jc w:val="center"/>
              <w:rPr>
                <w:b/>
                <w:sz w:val="20"/>
                <w:szCs w:val="20"/>
              </w:rPr>
            </w:pPr>
            <w:r>
              <w:rPr>
                <w:b/>
                <w:sz w:val="20"/>
                <w:szCs w:val="20"/>
              </w:rPr>
              <w:t>MID-TERM</w:t>
            </w:r>
          </w:p>
        </w:tc>
        <w:tc>
          <w:tcPr>
            <w:tcW w:w="1126" w:type="pct"/>
            <w:gridSpan w:val="5"/>
            <w:tcBorders>
              <w:top w:val="single" w:sz="12" w:space="0" w:color="auto"/>
              <w:left w:val="single" w:sz="12" w:space="0" w:color="auto"/>
              <w:bottom w:val="single" w:sz="8" w:space="0" w:color="auto"/>
              <w:right w:val="single" w:sz="4" w:space="0" w:color="auto"/>
            </w:tcBorders>
            <w:vAlign w:val="center"/>
          </w:tcPr>
          <w:p w:rsidR="00FE0EDF" w:rsidRDefault="00FE0EDF" w:rsidP="007D74F0">
            <w:pPr>
              <w:jc w:val="center"/>
              <w:rPr>
                <w:b/>
                <w:sz w:val="20"/>
                <w:szCs w:val="20"/>
              </w:rPr>
            </w:pPr>
            <w:r>
              <w:rPr>
                <w:b/>
                <w:sz w:val="20"/>
                <w:szCs w:val="20"/>
              </w:rPr>
              <w:t>Evaluation Type</w:t>
            </w:r>
          </w:p>
        </w:tc>
        <w:tc>
          <w:tcPr>
            <w:tcW w:w="745" w:type="pct"/>
            <w:tcBorders>
              <w:top w:val="single" w:sz="12" w:space="0" w:color="auto"/>
              <w:left w:val="single" w:sz="4" w:space="0" w:color="auto"/>
              <w:bottom w:val="single" w:sz="8" w:space="0" w:color="auto"/>
              <w:right w:val="single" w:sz="8" w:space="0" w:color="auto"/>
            </w:tcBorders>
            <w:vAlign w:val="center"/>
          </w:tcPr>
          <w:p w:rsidR="00FE0EDF" w:rsidRDefault="00FE0EDF" w:rsidP="007D74F0">
            <w:pPr>
              <w:jc w:val="center"/>
              <w:rPr>
                <w:b/>
                <w:sz w:val="20"/>
                <w:szCs w:val="20"/>
              </w:rPr>
            </w:pPr>
            <w:r>
              <w:rPr>
                <w:b/>
                <w:sz w:val="20"/>
                <w:szCs w:val="20"/>
              </w:rPr>
              <w:t>Quantity</w:t>
            </w:r>
          </w:p>
        </w:tc>
        <w:tc>
          <w:tcPr>
            <w:tcW w:w="1165" w:type="pct"/>
            <w:gridSpan w:val="2"/>
            <w:tcBorders>
              <w:top w:val="single" w:sz="12" w:space="0" w:color="auto"/>
              <w:left w:val="single" w:sz="8" w:space="0" w:color="auto"/>
              <w:bottom w:val="single" w:sz="8" w:space="0" w:color="auto"/>
              <w:right w:val="single" w:sz="12" w:space="0" w:color="auto"/>
            </w:tcBorders>
            <w:vAlign w:val="center"/>
          </w:tcPr>
          <w:p w:rsidR="00FE0EDF" w:rsidRDefault="00FE0EDF" w:rsidP="007D74F0">
            <w:pPr>
              <w:jc w:val="center"/>
              <w:rPr>
                <w:b/>
                <w:sz w:val="20"/>
                <w:szCs w:val="20"/>
              </w:rPr>
            </w:pPr>
            <w:r>
              <w:rPr>
                <w:b/>
                <w:sz w:val="20"/>
                <w:szCs w:val="20"/>
              </w:rPr>
              <w:t>%</w:t>
            </w:r>
          </w:p>
        </w:tc>
      </w:tr>
      <w:tr w:rsidR="00FE0EDF" w:rsidTr="007D74F0">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FE0EDF" w:rsidRDefault="00FE0EDF" w:rsidP="007D74F0">
            <w:pPr>
              <w:rPr>
                <w:b/>
                <w:sz w:val="20"/>
                <w:szCs w:val="20"/>
              </w:rPr>
            </w:pPr>
          </w:p>
        </w:tc>
        <w:tc>
          <w:tcPr>
            <w:tcW w:w="1126" w:type="pct"/>
            <w:gridSpan w:val="5"/>
            <w:tcBorders>
              <w:top w:val="single" w:sz="8" w:space="0" w:color="auto"/>
              <w:left w:val="single" w:sz="12" w:space="0" w:color="auto"/>
              <w:bottom w:val="single" w:sz="4" w:space="0" w:color="auto"/>
              <w:right w:val="single" w:sz="4" w:space="0" w:color="auto"/>
            </w:tcBorders>
            <w:vAlign w:val="center"/>
          </w:tcPr>
          <w:p w:rsidR="00FE0EDF" w:rsidRDefault="00FE0EDF" w:rsidP="007D74F0">
            <w:pPr>
              <w:rPr>
                <w:sz w:val="20"/>
                <w:szCs w:val="20"/>
              </w:rPr>
            </w:pPr>
            <w:r>
              <w:rPr>
                <w:sz w:val="20"/>
                <w:szCs w:val="20"/>
              </w:rPr>
              <w:t>1st Mid-Term</w:t>
            </w:r>
          </w:p>
        </w:tc>
        <w:tc>
          <w:tcPr>
            <w:tcW w:w="745" w:type="pct"/>
            <w:tcBorders>
              <w:top w:val="single" w:sz="8" w:space="0" w:color="auto"/>
              <w:left w:val="single" w:sz="4" w:space="0" w:color="auto"/>
              <w:bottom w:val="single" w:sz="4" w:space="0" w:color="auto"/>
              <w:right w:val="single" w:sz="8" w:space="0" w:color="auto"/>
            </w:tcBorders>
          </w:tcPr>
          <w:p w:rsidR="00FE0EDF" w:rsidRPr="000E3402" w:rsidRDefault="00FE0EDF" w:rsidP="007D74F0">
            <w:pPr>
              <w:jc w:val="center"/>
            </w:pPr>
            <w:r>
              <w:t>1</w:t>
            </w:r>
          </w:p>
        </w:tc>
        <w:tc>
          <w:tcPr>
            <w:tcW w:w="1165" w:type="pct"/>
            <w:gridSpan w:val="2"/>
            <w:tcBorders>
              <w:top w:val="single" w:sz="8" w:space="0" w:color="auto"/>
              <w:left w:val="single" w:sz="8" w:space="0" w:color="auto"/>
              <w:bottom w:val="single" w:sz="4" w:space="0" w:color="auto"/>
              <w:right w:val="single" w:sz="12" w:space="0" w:color="auto"/>
            </w:tcBorders>
            <w:shd w:val="clear" w:color="auto" w:fill="auto"/>
          </w:tcPr>
          <w:p w:rsidR="00FE0EDF" w:rsidRPr="0066424A" w:rsidRDefault="00FE0EDF" w:rsidP="007D74F0">
            <w:pPr>
              <w:jc w:val="center"/>
              <w:rPr>
                <w:sz w:val="20"/>
                <w:szCs w:val="20"/>
              </w:rPr>
            </w:pPr>
            <w:r>
              <w:rPr>
                <w:sz w:val="20"/>
                <w:szCs w:val="20"/>
              </w:rPr>
              <w:t>40</w:t>
            </w:r>
          </w:p>
        </w:tc>
      </w:tr>
      <w:tr w:rsidR="00FE0EDF" w:rsidTr="007D74F0">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FE0EDF" w:rsidRDefault="00FE0EDF" w:rsidP="007D74F0">
            <w:pPr>
              <w:rPr>
                <w:b/>
                <w:sz w:val="20"/>
                <w:szCs w:val="20"/>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FE0EDF" w:rsidRDefault="00FE0EDF" w:rsidP="007D74F0">
            <w:pPr>
              <w:rPr>
                <w:sz w:val="20"/>
                <w:szCs w:val="20"/>
              </w:rPr>
            </w:pPr>
            <w:r>
              <w:rPr>
                <w:sz w:val="20"/>
                <w:szCs w:val="20"/>
              </w:rPr>
              <w:t>2nd Mid-Term</w:t>
            </w:r>
          </w:p>
        </w:tc>
        <w:tc>
          <w:tcPr>
            <w:tcW w:w="745" w:type="pct"/>
            <w:tcBorders>
              <w:top w:val="single" w:sz="4" w:space="0" w:color="auto"/>
              <w:left w:val="single" w:sz="4" w:space="0" w:color="auto"/>
              <w:bottom w:val="single" w:sz="4" w:space="0" w:color="auto"/>
              <w:right w:val="single" w:sz="8" w:space="0" w:color="auto"/>
            </w:tcBorders>
          </w:tcPr>
          <w:p w:rsidR="00FE0EDF" w:rsidRPr="000E3402" w:rsidRDefault="00FE0EDF" w:rsidP="007D74F0">
            <w:pPr>
              <w:jc w:val="center"/>
            </w:pPr>
          </w:p>
        </w:tc>
        <w:tc>
          <w:tcPr>
            <w:tcW w:w="1165" w:type="pct"/>
            <w:gridSpan w:val="2"/>
            <w:tcBorders>
              <w:top w:val="single" w:sz="4" w:space="0" w:color="auto"/>
              <w:left w:val="single" w:sz="8" w:space="0" w:color="auto"/>
              <w:bottom w:val="single" w:sz="4" w:space="0" w:color="auto"/>
              <w:right w:val="single" w:sz="12" w:space="0" w:color="auto"/>
            </w:tcBorders>
            <w:shd w:val="clear" w:color="auto" w:fill="auto"/>
          </w:tcPr>
          <w:p w:rsidR="00FE0EDF" w:rsidRPr="0066424A" w:rsidRDefault="00FE0EDF" w:rsidP="007D74F0">
            <w:pPr>
              <w:jc w:val="center"/>
              <w:rPr>
                <w:sz w:val="20"/>
                <w:szCs w:val="20"/>
              </w:rPr>
            </w:pPr>
          </w:p>
        </w:tc>
      </w:tr>
      <w:tr w:rsidR="00FE0EDF" w:rsidTr="007D74F0">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FE0EDF" w:rsidRDefault="00FE0EDF" w:rsidP="007D74F0">
            <w:pPr>
              <w:rPr>
                <w:b/>
                <w:sz w:val="20"/>
                <w:szCs w:val="20"/>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FE0EDF" w:rsidRDefault="00FE0EDF" w:rsidP="007D74F0">
            <w:pPr>
              <w:rPr>
                <w:sz w:val="20"/>
                <w:szCs w:val="20"/>
              </w:rPr>
            </w:pPr>
            <w:r>
              <w:rPr>
                <w:sz w:val="20"/>
                <w:szCs w:val="20"/>
              </w:rPr>
              <w:t>Quiz</w:t>
            </w:r>
          </w:p>
        </w:tc>
        <w:tc>
          <w:tcPr>
            <w:tcW w:w="745" w:type="pct"/>
            <w:tcBorders>
              <w:top w:val="single" w:sz="4" w:space="0" w:color="auto"/>
              <w:left w:val="single" w:sz="4" w:space="0" w:color="auto"/>
              <w:bottom w:val="single" w:sz="4" w:space="0" w:color="auto"/>
              <w:right w:val="single" w:sz="8" w:space="0" w:color="auto"/>
            </w:tcBorders>
          </w:tcPr>
          <w:p w:rsidR="00FE0EDF" w:rsidRPr="000E3402" w:rsidRDefault="00FE0EDF" w:rsidP="007D74F0"/>
        </w:tc>
        <w:tc>
          <w:tcPr>
            <w:tcW w:w="1165" w:type="pct"/>
            <w:gridSpan w:val="2"/>
            <w:tcBorders>
              <w:top w:val="single" w:sz="4" w:space="0" w:color="auto"/>
              <w:left w:val="single" w:sz="8" w:space="0" w:color="auto"/>
              <w:bottom w:val="single" w:sz="4" w:space="0" w:color="auto"/>
              <w:right w:val="single" w:sz="12" w:space="0" w:color="auto"/>
            </w:tcBorders>
          </w:tcPr>
          <w:p w:rsidR="00FE0EDF" w:rsidRPr="00D605C4" w:rsidRDefault="00FE0EDF" w:rsidP="007D74F0">
            <w:pPr>
              <w:rPr>
                <w:sz w:val="20"/>
                <w:szCs w:val="20"/>
              </w:rPr>
            </w:pPr>
            <w:r>
              <w:rPr>
                <w:sz w:val="20"/>
                <w:szCs w:val="20"/>
              </w:rPr>
              <w:t xml:space="preserve"> </w:t>
            </w:r>
          </w:p>
        </w:tc>
      </w:tr>
      <w:tr w:rsidR="00FE0EDF" w:rsidTr="007D74F0">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FE0EDF" w:rsidRDefault="00FE0EDF" w:rsidP="007D74F0">
            <w:pPr>
              <w:rPr>
                <w:b/>
                <w:sz w:val="20"/>
                <w:szCs w:val="20"/>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FE0EDF" w:rsidRDefault="00FE0EDF" w:rsidP="007D74F0">
            <w:pPr>
              <w:rPr>
                <w:sz w:val="20"/>
                <w:szCs w:val="20"/>
              </w:rPr>
            </w:pPr>
            <w:r>
              <w:rPr>
                <w:sz w:val="20"/>
                <w:szCs w:val="20"/>
              </w:rPr>
              <w:t>Homework</w:t>
            </w:r>
          </w:p>
        </w:tc>
        <w:tc>
          <w:tcPr>
            <w:tcW w:w="745" w:type="pct"/>
            <w:tcBorders>
              <w:top w:val="single" w:sz="4" w:space="0" w:color="auto"/>
              <w:left w:val="single" w:sz="4" w:space="0" w:color="auto"/>
              <w:bottom w:val="single" w:sz="4" w:space="0" w:color="auto"/>
              <w:right w:val="single" w:sz="8" w:space="0" w:color="auto"/>
            </w:tcBorders>
          </w:tcPr>
          <w:p w:rsidR="00FE0EDF" w:rsidRPr="000E3402" w:rsidRDefault="00FE0EDF" w:rsidP="007D74F0">
            <w:pPr>
              <w:jc w:val="center"/>
            </w:pPr>
          </w:p>
        </w:tc>
        <w:tc>
          <w:tcPr>
            <w:tcW w:w="1165" w:type="pct"/>
            <w:gridSpan w:val="2"/>
            <w:tcBorders>
              <w:top w:val="single" w:sz="4" w:space="0" w:color="auto"/>
              <w:left w:val="single" w:sz="8" w:space="0" w:color="auto"/>
              <w:bottom w:val="single" w:sz="4" w:space="0" w:color="auto"/>
              <w:right w:val="single" w:sz="12" w:space="0" w:color="auto"/>
            </w:tcBorders>
          </w:tcPr>
          <w:p w:rsidR="00FE0EDF" w:rsidRPr="00D605C4" w:rsidRDefault="00FE0EDF" w:rsidP="007D74F0">
            <w:pPr>
              <w:jc w:val="center"/>
              <w:rPr>
                <w:sz w:val="20"/>
                <w:szCs w:val="20"/>
              </w:rPr>
            </w:pPr>
          </w:p>
        </w:tc>
      </w:tr>
      <w:tr w:rsidR="00FE0EDF" w:rsidTr="007D74F0">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FE0EDF" w:rsidRDefault="00FE0EDF" w:rsidP="007D74F0">
            <w:pPr>
              <w:rPr>
                <w:b/>
                <w:sz w:val="20"/>
                <w:szCs w:val="20"/>
              </w:rPr>
            </w:pPr>
          </w:p>
        </w:tc>
        <w:tc>
          <w:tcPr>
            <w:tcW w:w="1126" w:type="pct"/>
            <w:gridSpan w:val="5"/>
            <w:tcBorders>
              <w:top w:val="single" w:sz="4" w:space="0" w:color="auto"/>
              <w:left w:val="single" w:sz="12" w:space="0" w:color="auto"/>
              <w:bottom w:val="single" w:sz="8" w:space="0" w:color="auto"/>
              <w:right w:val="single" w:sz="4" w:space="0" w:color="auto"/>
            </w:tcBorders>
            <w:vAlign w:val="center"/>
          </w:tcPr>
          <w:p w:rsidR="00FE0EDF" w:rsidRDefault="00FE0EDF" w:rsidP="007D74F0">
            <w:pPr>
              <w:rPr>
                <w:sz w:val="20"/>
                <w:szCs w:val="20"/>
              </w:rPr>
            </w:pPr>
            <w:r>
              <w:rPr>
                <w:sz w:val="20"/>
                <w:szCs w:val="20"/>
              </w:rPr>
              <w:t>Project</w:t>
            </w:r>
          </w:p>
        </w:tc>
        <w:tc>
          <w:tcPr>
            <w:tcW w:w="745" w:type="pct"/>
            <w:tcBorders>
              <w:top w:val="single" w:sz="4" w:space="0" w:color="auto"/>
              <w:left w:val="single" w:sz="4" w:space="0" w:color="auto"/>
              <w:bottom w:val="single" w:sz="8" w:space="0" w:color="auto"/>
              <w:right w:val="single" w:sz="8" w:space="0" w:color="auto"/>
            </w:tcBorders>
          </w:tcPr>
          <w:p w:rsidR="00FE0EDF" w:rsidRPr="000E3402" w:rsidRDefault="00FE0EDF" w:rsidP="007D74F0">
            <w:pPr>
              <w:jc w:val="center"/>
            </w:pPr>
            <w:r>
              <w:t xml:space="preserve"> </w:t>
            </w:r>
          </w:p>
        </w:tc>
        <w:tc>
          <w:tcPr>
            <w:tcW w:w="1165" w:type="pct"/>
            <w:gridSpan w:val="2"/>
            <w:tcBorders>
              <w:top w:val="single" w:sz="4" w:space="0" w:color="auto"/>
              <w:left w:val="single" w:sz="8" w:space="0" w:color="auto"/>
              <w:bottom w:val="single" w:sz="8" w:space="0" w:color="auto"/>
              <w:right w:val="single" w:sz="12" w:space="0" w:color="auto"/>
            </w:tcBorders>
          </w:tcPr>
          <w:p w:rsidR="00FE0EDF" w:rsidRPr="00D605C4" w:rsidRDefault="00FE0EDF" w:rsidP="007D74F0">
            <w:pPr>
              <w:jc w:val="center"/>
              <w:rPr>
                <w:sz w:val="20"/>
                <w:szCs w:val="20"/>
              </w:rPr>
            </w:pPr>
            <w:r>
              <w:rPr>
                <w:sz w:val="20"/>
                <w:szCs w:val="20"/>
              </w:rPr>
              <w:t xml:space="preserve"> </w:t>
            </w:r>
          </w:p>
        </w:tc>
      </w:tr>
      <w:tr w:rsidR="00FE0EDF" w:rsidTr="007D74F0">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FE0EDF" w:rsidRDefault="00FE0EDF" w:rsidP="007D74F0">
            <w:pPr>
              <w:rPr>
                <w:b/>
                <w:sz w:val="20"/>
                <w:szCs w:val="20"/>
              </w:rPr>
            </w:pPr>
          </w:p>
        </w:tc>
        <w:tc>
          <w:tcPr>
            <w:tcW w:w="1126" w:type="pct"/>
            <w:gridSpan w:val="5"/>
            <w:tcBorders>
              <w:top w:val="single" w:sz="8" w:space="0" w:color="auto"/>
              <w:left w:val="single" w:sz="12" w:space="0" w:color="auto"/>
              <w:bottom w:val="single" w:sz="8" w:space="0" w:color="auto"/>
              <w:right w:val="single" w:sz="4" w:space="0" w:color="auto"/>
            </w:tcBorders>
            <w:vAlign w:val="center"/>
          </w:tcPr>
          <w:p w:rsidR="00FE0EDF" w:rsidRDefault="00FE0EDF" w:rsidP="007D74F0">
            <w:pPr>
              <w:rPr>
                <w:sz w:val="20"/>
                <w:szCs w:val="20"/>
              </w:rPr>
            </w:pPr>
            <w:r>
              <w:rPr>
                <w:sz w:val="20"/>
                <w:szCs w:val="20"/>
              </w:rPr>
              <w:t>Report</w:t>
            </w:r>
          </w:p>
        </w:tc>
        <w:tc>
          <w:tcPr>
            <w:tcW w:w="745" w:type="pct"/>
            <w:tcBorders>
              <w:top w:val="single" w:sz="8" w:space="0" w:color="auto"/>
              <w:left w:val="single" w:sz="4" w:space="0" w:color="auto"/>
              <w:bottom w:val="single" w:sz="8" w:space="0" w:color="auto"/>
              <w:right w:val="single" w:sz="8" w:space="0" w:color="auto"/>
            </w:tcBorders>
          </w:tcPr>
          <w:p w:rsidR="00FE0EDF" w:rsidRPr="000E3402" w:rsidRDefault="00FE0EDF" w:rsidP="007D74F0">
            <w:pPr>
              <w:jc w:val="center"/>
            </w:pPr>
          </w:p>
        </w:tc>
        <w:tc>
          <w:tcPr>
            <w:tcW w:w="1165" w:type="pct"/>
            <w:gridSpan w:val="2"/>
            <w:tcBorders>
              <w:top w:val="single" w:sz="8" w:space="0" w:color="auto"/>
              <w:left w:val="single" w:sz="8" w:space="0" w:color="auto"/>
              <w:bottom w:val="single" w:sz="8" w:space="0" w:color="auto"/>
              <w:right w:val="single" w:sz="12" w:space="0" w:color="auto"/>
            </w:tcBorders>
          </w:tcPr>
          <w:p w:rsidR="00FE0EDF" w:rsidRPr="00D605C4" w:rsidRDefault="00FE0EDF" w:rsidP="007D74F0">
            <w:pPr>
              <w:rPr>
                <w:sz w:val="20"/>
                <w:szCs w:val="20"/>
              </w:rPr>
            </w:pPr>
          </w:p>
        </w:tc>
      </w:tr>
      <w:tr w:rsidR="00FE0EDF" w:rsidTr="007D74F0">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FE0EDF" w:rsidRDefault="00FE0EDF" w:rsidP="007D74F0">
            <w:pPr>
              <w:rPr>
                <w:b/>
                <w:sz w:val="20"/>
                <w:szCs w:val="20"/>
              </w:rPr>
            </w:pPr>
          </w:p>
        </w:tc>
        <w:tc>
          <w:tcPr>
            <w:tcW w:w="1126" w:type="pct"/>
            <w:gridSpan w:val="5"/>
            <w:tcBorders>
              <w:top w:val="single" w:sz="8" w:space="0" w:color="auto"/>
              <w:left w:val="single" w:sz="12" w:space="0" w:color="auto"/>
              <w:bottom w:val="single" w:sz="12" w:space="0" w:color="auto"/>
              <w:right w:val="single" w:sz="4" w:space="0" w:color="auto"/>
            </w:tcBorders>
            <w:vAlign w:val="center"/>
          </w:tcPr>
          <w:p w:rsidR="00FE0EDF" w:rsidRDefault="00FE0EDF" w:rsidP="007D74F0">
            <w:pPr>
              <w:rPr>
                <w:sz w:val="20"/>
                <w:szCs w:val="20"/>
              </w:rPr>
            </w:pPr>
            <w:r>
              <w:rPr>
                <w:sz w:val="20"/>
                <w:szCs w:val="20"/>
              </w:rPr>
              <w:t>Others (………)</w:t>
            </w:r>
          </w:p>
        </w:tc>
        <w:tc>
          <w:tcPr>
            <w:tcW w:w="745" w:type="pct"/>
            <w:tcBorders>
              <w:top w:val="single" w:sz="8" w:space="0" w:color="auto"/>
              <w:left w:val="single" w:sz="4" w:space="0" w:color="auto"/>
              <w:bottom w:val="single" w:sz="12" w:space="0" w:color="auto"/>
              <w:right w:val="single" w:sz="8" w:space="0" w:color="auto"/>
            </w:tcBorders>
          </w:tcPr>
          <w:p w:rsidR="00FE0EDF" w:rsidRPr="000E3402" w:rsidRDefault="00FE0EDF" w:rsidP="007D74F0"/>
        </w:tc>
        <w:tc>
          <w:tcPr>
            <w:tcW w:w="1165" w:type="pct"/>
            <w:gridSpan w:val="2"/>
            <w:tcBorders>
              <w:top w:val="single" w:sz="8" w:space="0" w:color="auto"/>
              <w:left w:val="single" w:sz="8" w:space="0" w:color="auto"/>
              <w:bottom w:val="single" w:sz="12" w:space="0" w:color="auto"/>
              <w:right w:val="single" w:sz="12" w:space="0" w:color="auto"/>
            </w:tcBorders>
          </w:tcPr>
          <w:p w:rsidR="00FE0EDF" w:rsidRPr="00D605C4" w:rsidRDefault="00FE0EDF" w:rsidP="007D74F0">
            <w:pPr>
              <w:rPr>
                <w:sz w:val="20"/>
                <w:szCs w:val="20"/>
              </w:rPr>
            </w:pPr>
          </w:p>
        </w:tc>
      </w:tr>
      <w:tr w:rsidR="00FE0EDF" w:rsidTr="007D74F0">
        <w:trPr>
          <w:trHeight w:val="392"/>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FE0EDF" w:rsidRDefault="00FE0EDF" w:rsidP="007D74F0">
            <w:pPr>
              <w:jc w:val="center"/>
              <w:rPr>
                <w:b/>
                <w:sz w:val="20"/>
                <w:szCs w:val="20"/>
              </w:rPr>
            </w:pPr>
            <w:r>
              <w:rPr>
                <w:b/>
                <w:sz w:val="20"/>
                <w:szCs w:val="20"/>
              </w:rPr>
              <w:t>FINAL EXAM</w:t>
            </w:r>
          </w:p>
        </w:tc>
        <w:tc>
          <w:tcPr>
            <w:tcW w:w="1126" w:type="pct"/>
            <w:gridSpan w:val="5"/>
            <w:tcBorders>
              <w:top w:val="single" w:sz="12" w:space="0" w:color="auto"/>
              <w:left w:val="single" w:sz="12" w:space="0" w:color="auto"/>
              <w:bottom w:val="single" w:sz="8" w:space="0" w:color="auto"/>
              <w:right w:val="single" w:sz="4" w:space="0" w:color="auto"/>
            </w:tcBorders>
          </w:tcPr>
          <w:p w:rsidR="00FE0EDF" w:rsidRDefault="00FE0EDF" w:rsidP="007D74F0">
            <w:pPr>
              <w:rPr>
                <w:sz w:val="20"/>
                <w:szCs w:val="20"/>
              </w:rPr>
            </w:pPr>
            <w:r>
              <w:rPr>
                <w:sz w:val="20"/>
                <w:szCs w:val="20"/>
              </w:rPr>
              <w:t xml:space="preserve"> </w:t>
            </w:r>
          </w:p>
        </w:tc>
        <w:tc>
          <w:tcPr>
            <w:tcW w:w="745" w:type="pct"/>
            <w:tcBorders>
              <w:top w:val="single" w:sz="12" w:space="0" w:color="auto"/>
              <w:left w:val="single" w:sz="4" w:space="0" w:color="auto"/>
              <w:bottom w:val="single" w:sz="8" w:space="0" w:color="auto"/>
              <w:right w:val="single" w:sz="8" w:space="0" w:color="auto"/>
            </w:tcBorders>
          </w:tcPr>
          <w:p w:rsidR="00FE0EDF" w:rsidRPr="000E3402" w:rsidRDefault="00FE0EDF" w:rsidP="007D74F0">
            <w:pPr>
              <w:jc w:val="center"/>
            </w:pPr>
            <w:r>
              <w:t>1</w:t>
            </w:r>
          </w:p>
        </w:tc>
        <w:tc>
          <w:tcPr>
            <w:tcW w:w="1165" w:type="pct"/>
            <w:gridSpan w:val="2"/>
            <w:tcBorders>
              <w:top w:val="single" w:sz="12" w:space="0" w:color="auto"/>
              <w:left w:val="single" w:sz="8" w:space="0" w:color="auto"/>
              <w:bottom w:val="single" w:sz="8" w:space="0" w:color="auto"/>
              <w:right w:val="single" w:sz="12" w:space="0" w:color="auto"/>
            </w:tcBorders>
          </w:tcPr>
          <w:p w:rsidR="00FE0EDF" w:rsidRPr="00D605C4" w:rsidRDefault="00FE0EDF" w:rsidP="007D74F0">
            <w:pPr>
              <w:jc w:val="center"/>
              <w:rPr>
                <w:sz w:val="20"/>
                <w:szCs w:val="20"/>
              </w:rPr>
            </w:pPr>
            <w:r>
              <w:rPr>
                <w:sz w:val="20"/>
                <w:szCs w:val="20"/>
              </w:rPr>
              <w:t>60</w:t>
            </w:r>
          </w:p>
        </w:tc>
      </w:tr>
      <w:tr w:rsidR="00FE0EDF" w:rsidTr="007D74F0">
        <w:trPr>
          <w:trHeight w:val="447"/>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FE0EDF" w:rsidRDefault="00FE0EDF" w:rsidP="007D74F0">
            <w:pPr>
              <w:jc w:val="center"/>
              <w:rPr>
                <w:b/>
                <w:sz w:val="20"/>
                <w:szCs w:val="20"/>
              </w:rPr>
            </w:pPr>
            <w:r>
              <w:rPr>
                <w:b/>
                <w:sz w:val="20"/>
                <w:szCs w:val="20"/>
              </w:rPr>
              <w:t>PREREQUIEITE(S)</w:t>
            </w:r>
          </w:p>
        </w:tc>
        <w:tc>
          <w:tcPr>
            <w:tcW w:w="3036" w:type="pct"/>
            <w:gridSpan w:val="8"/>
            <w:tcBorders>
              <w:top w:val="single" w:sz="12" w:space="0" w:color="auto"/>
              <w:left w:val="single" w:sz="12" w:space="0" w:color="auto"/>
              <w:bottom w:val="single" w:sz="12" w:space="0" w:color="auto"/>
              <w:right w:val="single" w:sz="12" w:space="0" w:color="auto"/>
            </w:tcBorders>
            <w:vAlign w:val="center"/>
          </w:tcPr>
          <w:p w:rsidR="00FE0EDF" w:rsidRPr="00112E99" w:rsidRDefault="00FE0EDF" w:rsidP="007D74F0">
            <w:pPr>
              <w:jc w:val="both"/>
              <w:rPr>
                <w:sz w:val="20"/>
                <w:szCs w:val="20"/>
                <w:lang w:val="en-US"/>
              </w:rPr>
            </w:pPr>
            <w:r>
              <w:rPr>
                <w:sz w:val="20"/>
                <w:szCs w:val="20"/>
                <w:lang w:val="en-US"/>
              </w:rPr>
              <w:t>NONE</w:t>
            </w:r>
          </w:p>
        </w:tc>
      </w:tr>
      <w:tr w:rsidR="00FE0EDF" w:rsidTr="007D74F0">
        <w:trPr>
          <w:trHeight w:val="447"/>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FE0EDF" w:rsidRDefault="00FE0EDF" w:rsidP="007D74F0">
            <w:pPr>
              <w:jc w:val="center"/>
              <w:rPr>
                <w:b/>
                <w:sz w:val="20"/>
                <w:szCs w:val="20"/>
              </w:rPr>
            </w:pPr>
            <w:r>
              <w:rPr>
                <w:b/>
                <w:sz w:val="20"/>
                <w:szCs w:val="20"/>
              </w:rPr>
              <w:t>COURSE DESCRIPTION</w:t>
            </w:r>
          </w:p>
        </w:tc>
        <w:tc>
          <w:tcPr>
            <w:tcW w:w="3036" w:type="pct"/>
            <w:gridSpan w:val="8"/>
            <w:tcBorders>
              <w:top w:val="single" w:sz="12" w:space="0" w:color="auto"/>
              <w:left w:val="single" w:sz="12" w:space="0" w:color="auto"/>
              <w:bottom w:val="single" w:sz="12" w:space="0" w:color="auto"/>
              <w:right w:val="single" w:sz="12" w:space="0" w:color="auto"/>
            </w:tcBorders>
          </w:tcPr>
          <w:p w:rsidR="00FE0EDF" w:rsidRPr="00406F35" w:rsidRDefault="00FE0EDF" w:rsidP="007D74F0">
            <w:pPr>
              <w:jc w:val="both"/>
              <w:rPr>
                <w:sz w:val="20"/>
                <w:szCs w:val="20"/>
                <w:lang w:val="en-US"/>
              </w:rPr>
            </w:pPr>
            <w:r w:rsidRPr="00406F35">
              <w:rPr>
                <w:sz w:val="20"/>
              </w:rPr>
              <w:t>Periodontal inspection, diagnosis, periodontal treatment plan, non-surgical periodontal treatment, observing</w:t>
            </w:r>
          </w:p>
        </w:tc>
      </w:tr>
      <w:tr w:rsidR="00FE0EDF" w:rsidTr="007D74F0">
        <w:trPr>
          <w:trHeight w:val="426"/>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FE0EDF" w:rsidRDefault="00FE0EDF" w:rsidP="007D74F0">
            <w:pPr>
              <w:jc w:val="center"/>
              <w:rPr>
                <w:b/>
                <w:sz w:val="20"/>
                <w:szCs w:val="20"/>
              </w:rPr>
            </w:pPr>
            <w:r>
              <w:rPr>
                <w:b/>
                <w:sz w:val="20"/>
                <w:szCs w:val="20"/>
              </w:rPr>
              <w:t>COURSE OBJECTIVES</w:t>
            </w:r>
          </w:p>
        </w:tc>
        <w:tc>
          <w:tcPr>
            <w:tcW w:w="3036" w:type="pct"/>
            <w:gridSpan w:val="8"/>
            <w:tcBorders>
              <w:top w:val="single" w:sz="12" w:space="0" w:color="auto"/>
              <w:left w:val="single" w:sz="12" w:space="0" w:color="auto"/>
              <w:bottom w:val="single" w:sz="12" w:space="0" w:color="auto"/>
              <w:right w:val="single" w:sz="12" w:space="0" w:color="auto"/>
            </w:tcBorders>
          </w:tcPr>
          <w:p w:rsidR="00FE0EDF" w:rsidRPr="00406F35" w:rsidRDefault="00FE0EDF" w:rsidP="007D74F0">
            <w:pPr>
              <w:jc w:val="both"/>
              <w:rPr>
                <w:sz w:val="20"/>
                <w:szCs w:val="20"/>
                <w:lang w:val="en-US"/>
              </w:rPr>
            </w:pPr>
            <w:r w:rsidRPr="00406F35">
              <w:rPr>
                <w:color w:val="603F65"/>
                <w:sz w:val="20"/>
              </w:rPr>
              <w:t>To evlauate the patients periodontal status, to recognize the periodontal instruments and use them appropriately, to adjust ideal working positions, to achieve plaque control and to propose good oral hygiene practices to the patients, to acquire efficient scaling and prophylaxis abilities</w:t>
            </w:r>
          </w:p>
        </w:tc>
      </w:tr>
      <w:tr w:rsidR="00FE0EDF" w:rsidTr="007D74F0">
        <w:trPr>
          <w:trHeight w:val="518"/>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FE0EDF" w:rsidRDefault="00FE0EDF" w:rsidP="007D74F0">
            <w:pPr>
              <w:jc w:val="center"/>
              <w:rPr>
                <w:b/>
                <w:sz w:val="20"/>
                <w:szCs w:val="20"/>
              </w:rPr>
            </w:pPr>
            <w:r>
              <w:rPr>
                <w:b/>
                <w:sz w:val="20"/>
                <w:szCs w:val="20"/>
              </w:rPr>
              <w:t>ADDITIVE OF COURSE TO APPLY PROFESSIONAL EDUATION</w:t>
            </w:r>
          </w:p>
        </w:tc>
        <w:tc>
          <w:tcPr>
            <w:tcW w:w="3036" w:type="pct"/>
            <w:gridSpan w:val="8"/>
            <w:tcBorders>
              <w:top w:val="single" w:sz="12" w:space="0" w:color="auto"/>
              <w:left w:val="single" w:sz="12" w:space="0" w:color="auto"/>
              <w:bottom w:val="single" w:sz="12" w:space="0" w:color="auto"/>
              <w:right w:val="single" w:sz="12" w:space="0" w:color="auto"/>
            </w:tcBorders>
            <w:vAlign w:val="center"/>
          </w:tcPr>
          <w:p w:rsidR="00FE0EDF" w:rsidRPr="00112E99" w:rsidRDefault="00FE0EDF" w:rsidP="007D74F0">
            <w:pPr>
              <w:rPr>
                <w:sz w:val="20"/>
                <w:szCs w:val="20"/>
                <w:lang w:val="en-US"/>
              </w:rPr>
            </w:pPr>
            <w:r>
              <w:rPr>
                <w:sz w:val="20"/>
                <w:szCs w:val="20"/>
                <w:lang w:val="en-US"/>
              </w:rPr>
              <w:t>Yes</w:t>
            </w:r>
          </w:p>
        </w:tc>
      </w:tr>
      <w:tr w:rsidR="00FE0EDF" w:rsidTr="007D74F0">
        <w:trPr>
          <w:trHeight w:val="518"/>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FE0EDF" w:rsidRDefault="00FE0EDF" w:rsidP="007D74F0">
            <w:pPr>
              <w:jc w:val="center"/>
              <w:rPr>
                <w:b/>
                <w:sz w:val="20"/>
                <w:szCs w:val="20"/>
              </w:rPr>
            </w:pPr>
            <w:r>
              <w:rPr>
                <w:b/>
                <w:sz w:val="20"/>
                <w:szCs w:val="20"/>
              </w:rPr>
              <w:t>COURSE OUTCOMES</w:t>
            </w:r>
          </w:p>
        </w:tc>
        <w:tc>
          <w:tcPr>
            <w:tcW w:w="3036" w:type="pct"/>
            <w:gridSpan w:val="8"/>
            <w:tcBorders>
              <w:top w:val="single" w:sz="12" w:space="0" w:color="auto"/>
              <w:left w:val="single" w:sz="12" w:space="0" w:color="auto"/>
              <w:bottom w:val="single" w:sz="12" w:space="0" w:color="auto"/>
              <w:right w:val="single" w:sz="12" w:space="0" w:color="auto"/>
            </w:tcBorders>
            <w:vAlign w:val="center"/>
          </w:tcPr>
          <w:p w:rsidR="00FE0EDF" w:rsidRPr="004D505D" w:rsidRDefault="00FE0EDF" w:rsidP="00FE0EDF">
            <w:pPr>
              <w:pStyle w:val="girinti1"/>
              <w:numPr>
                <w:ilvl w:val="0"/>
                <w:numId w:val="28"/>
              </w:numPr>
              <w:spacing w:after="0" w:afterAutospacing="0"/>
              <w:rPr>
                <w:sz w:val="22"/>
                <w:szCs w:val="20"/>
              </w:rPr>
            </w:pPr>
            <w:r w:rsidRPr="004D505D">
              <w:rPr>
                <w:sz w:val="20"/>
                <w:szCs w:val="18"/>
              </w:rPr>
              <w:t>Describe non-surgical mechanical periodontal therapy modalities</w:t>
            </w:r>
          </w:p>
          <w:p w:rsidR="00FE0EDF" w:rsidRPr="004D505D" w:rsidRDefault="00FE0EDF" w:rsidP="00FE0EDF">
            <w:pPr>
              <w:pStyle w:val="girinti1"/>
              <w:numPr>
                <w:ilvl w:val="0"/>
                <w:numId w:val="28"/>
              </w:numPr>
              <w:spacing w:after="0" w:afterAutospacing="0"/>
              <w:rPr>
                <w:sz w:val="22"/>
                <w:szCs w:val="20"/>
              </w:rPr>
            </w:pPr>
            <w:r w:rsidRPr="004D505D">
              <w:rPr>
                <w:sz w:val="20"/>
                <w:szCs w:val="18"/>
              </w:rPr>
              <w:t>Know indications, contraindications and advantages and limitations of non-surgical mechanical periodontal therapy</w:t>
            </w:r>
            <w:r w:rsidRPr="004D505D">
              <w:rPr>
                <w:sz w:val="22"/>
                <w:szCs w:val="20"/>
              </w:rPr>
              <w:t xml:space="preserve"> </w:t>
            </w:r>
          </w:p>
          <w:p w:rsidR="00FE0EDF" w:rsidRPr="004D505D" w:rsidRDefault="00FE0EDF" w:rsidP="00FE0EDF">
            <w:pPr>
              <w:pStyle w:val="girinti1"/>
              <w:numPr>
                <w:ilvl w:val="0"/>
                <w:numId w:val="28"/>
              </w:numPr>
              <w:spacing w:after="0" w:afterAutospacing="0"/>
              <w:rPr>
                <w:sz w:val="22"/>
                <w:szCs w:val="20"/>
              </w:rPr>
            </w:pPr>
            <w:r w:rsidRPr="004D505D">
              <w:rPr>
                <w:sz w:val="20"/>
                <w:szCs w:val="18"/>
              </w:rPr>
              <w:t>Learn the basic instrumentations for non-surgical mechanical periodontal therapy modalities</w:t>
            </w:r>
            <w:r w:rsidRPr="004D505D">
              <w:rPr>
                <w:sz w:val="22"/>
                <w:szCs w:val="20"/>
              </w:rPr>
              <w:t xml:space="preserve"> </w:t>
            </w:r>
          </w:p>
          <w:p w:rsidR="00FE0EDF" w:rsidRPr="004D505D" w:rsidRDefault="00FE0EDF" w:rsidP="00FE0EDF">
            <w:pPr>
              <w:pStyle w:val="girinti1"/>
              <w:numPr>
                <w:ilvl w:val="0"/>
                <w:numId w:val="28"/>
              </w:numPr>
              <w:spacing w:after="0" w:afterAutospacing="0"/>
              <w:rPr>
                <w:sz w:val="22"/>
                <w:szCs w:val="20"/>
              </w:rPr>
            </w:pPr>
            <w:r w:rsidRPr="004D505D">
              <w:rPr>
                <w:sz w:val="20"/>
                <w:szCs w:val="18"/>
              </w:rPr>
              <w:t>Know local antibiotic delivery treatment options including the mechanism, indications, contraindications, advantages and limitations of local antibiotic delivery</w:t>
            </w:r>
            <w:r w:rsidRPr="004D505D">
              <w:rPr>
                <w:sz w:val="22"/>
                <w:szCs w:val="20"/>
              </w:rPr>
              <w:t xml:space="preserve"> </w:t>
            </w:r>
          </w:p>
          <w:p w:rsidR="00FE0EDF" w:rsidRPr="004D505D" w:rsidRDefault="00FE0EDF" w:rsidP="00FE0EDF">
            <w:pPr>
              <w:pStyle w:val="girinti1"/>
              <w:numPr>
                <w:ilvl w:val="0"/>
                <w:numId w:val="28"/>
              </w:numPr>
              <w:spacing w:after="0" w:afterAutospacing="0"/>
              <w:rPr>
                <w:sz w:val="22"/>
                <w:szCs w:val="20"/>
              </w:rPr>
            </w:pPr>
            <w:r w:rsidRPr="004D505D">
              <w:rPr>
                <w:sz w:val="20"/>
                <w:szCs w:val="18"/>
              </w:rPr>
              <w:t>Learn the basic instrumentation for local antibiotic delivery treatment</w:t>
            </w:r>
            <w:r w:rsidRPr="004D505D">
              <w:rPr>
                <w:sz w:val="22"/>
                <w:szCs w:val="20"/>
              </w:rPr>
              <w:t xml:space="preserve"> </w:t>
            </w:r>
          </w:p>
          <w:p w:rsidR="00FE0EDF" w:rsidRPr="004D505D" w:rsidRDefault="00FE0EDF" w:rsidP="00FE0EDF">
            <w:pPr>
              <w:pStyle w:val="girinti1"/>
              <w:numPr>
                <w:ilvl w:val="0"/>
                <w:numId w:val="28"/>
              </w:numPr>
              <w:spacing w:after="0" w:afterAutospacing="0"/>
              <w:rPr>
                <w:sz w:val="22"/>
                <w:szCs w:val="20"/>
              </w:rPr>
            </w:pPr>
            <w:r w:rsidRPr="004D505D">
              <w:rPr>
                <w:sz w:val="20"/>
                <w:szCs w:val="18"/>
              </w:rPr>
              <w:t xml:space="preserve">Learn the mechanism, when and what type(s) of systemic antibiotics are prescribed as an adjunct to periodontal therapy </w:t>
            </w:r>
          </w:p>
          <w:p w:rsidR="00FE0EDF" w:rsidRPr="004D505D" w:rsidRDefault="00FE0EDF" w:rsidP="00FE0EDF">
            <w:pPr>
              <w:pStyle w:val="girinti1"/>
              <w:numPr>
                <w:ilvl w:val="0"/>
                <w:numId w:val="28"/>
              </w:numPr>
              <w:spacing w:after="0" w:afterAutospacing="0"/>
              <w:rPr>
                <w:sz w:val="22"/>
                <w:szCs w:val="20"/>
              </w:rPr>
            </w:pPr>
            <w:r w:rsidRPr="004D505D">
              <w:rPr>
                <w:sz w:val="20"/>
                <w:szCs w:val="18"/>
              </w:rPr>
              <w:t>Define primary and secondary occlusal trauma, how they affect periodontal health and how occlusal trauma can be detected and treated.</w:t>
            </w:r>
          </w:p>
          <w:p w:rsidR="00FE0EDF" w:rsidRPr="004D505D" w:rsidRDefault="00FE0EDF" w:rsidP="00FE0EDF">
            <w:pPr>
              <w:pStyle w:val="girinti1"/>
              <w:numPr>
                <w:ilvl w:val="0"/>
                <w:numId w:val="28"/>
              </w:numPr>
              <w:spacing w:after="0" w:afterAutospacing="0"/>
              <w:rPr>
                <w:sz w:val="22"/>
                <w:szCs w:val="20"/>
              </w:rPr>
            </w:pPr>
            <w:r w:rsidRPr="004D505D">
              <w:rPr>
                <w:sz w:val="20"/>
                <w:szCs w:val="18"/>
              </w:rPr>
              <w:t xml:space="preserve">Learn about efficacy of root planning </w:t>
            </w:r>
          </w:p>
          <w:p w:rsidR="00FE0EDF" w:rsidRPr="004D505D" w:rsidRDefault="00FE0EDF" w:rsidP="00FE0EDF">
            <w:pPr>
              <w:pStyle w:val="girinti1"/>
              <w:numPr>
                <w:ilvl w:val="0"/>
                <w:numId w:val="28"/>
              </w:numPr>
              <w:spacing w:after="0" w:afterAutospacing="0"/>
              <w:rPr>
                <w:sz w:val="20"/>
                <w:szCs w:val="20"/>
              </w:rPr>
            </w:pPr>
            <w:r w:rsidRPr="004D505D">
              <w:rPr>
                <w:sz w:val="20"/>
                <w:szCs w:val="18"/>
              </w:rPr>
              <w:t>Describe different steps in re-evaluation of initial non-surgical periodontal therapy</w:t>
            </w:r>
          </w:p>
        </w:tc>
      </w:tr>
      <w:tr w:rsidR="00FE0EDF" w:rsidTr="007D74F0">
        <w:trPr>
          <w:trHeight w:val="54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FE0EDF" w:rsidRDefault="00FE0EDF" w:rsidP="007D74F0">
            <w:pPr>
              <w:jc w:val="center"/>
              <w:rPr>
                <w:b/>
                <w:sz w:val="20"/>
                <w:szCs w:val="20"/>
              </w:rPr>
            </w:pPr>
            <w:r>
              <w:rPr>
                <w:b/>
                <w:sz w:val="20"/>
                <w:szCs w:val="20"/>
              </w:rPr>
              <w:t>TEXTBOOK</w:t>
            </w:r>
          </w:p>
        </w:tc>
        <w:tc>
          <w:tcPr>
            <w:tcW w:w="3036" w:type="pct"/>
            <w:gridSpan w:val="8"/>
            <w:tcBorders>
              <w:top w:val="single" w:sz="12" w:space="0" w:color="auto"/>
              <w:left w:val="single" w:sz="12" w:space="0" w:color="auto"/>
              <w:bottom w:val="single" w:sz="12" w:space="0" w:color="auto"/>
              <w:right w:val="single" w:sz="12" w:space="0" w:color="auto"/>
            </w:tcBorders>
            <w:vAlign w:val="center"/>
          </w:tcPr>
          <w:p w:rsidR="00FE0EDF" w:rsidRPr="000016B2" w:rsidRDefault="00FE0EDF" w:rsidP="00FE0EDF">
            <w:pPr>
              <w:pStyle w:val="girinti1"/>
              <w:numPr>
                <w:ilvl w:val="0"/>
                <w:numId w:val="29"/>
              </w:numPr>
              <w:rPr>
                <w:sz w:val="20"/>
                <w:szCs w:val="20"/>
              </w:rPr>
            </w:pPr>
            <w:r w:rsidRPr="000016B2">
              <w:rPr>
                <w:sz w:val="20"/>
                <w:szCs w:val="20"/>
              </w:rPr>
              <w:t xml:space="preserve">Newman MG., Takei HH., Klokkevold PR., Carranza FA., 2006; Carranza's Clinical Periodontology, Tenth edition, WB Saunders Company . </w:t>
            </w:r>
          </w:p>
          <w:p w:rsidR="00FE0EDF" w:rsidRPr="000016B2" w:rsidRDefault="00FE0EDF" w:rsidP="00FE0EDF">
            <w:pPr>
              <w:pStyle w:val="girinti1"/>
              <w:numPr>
                <w:ilvl w:val="0"/>
                <w:numId w:val="29"/>
              </w:numPr>
              <w:rPr>
                <w:sz w:val="20"/>
                <w:szCs w:val="20"/>
              </w:rPr>
            </w:pPr>
            <w:r w:rsidRPr="000016B2">
              <w:rPr>
                <w:sz w:val="20"/>
                <w:szCs w:val="20"/>
              </w:rPr>
              <w:t xml:space="preserve"> Lindhe J., Lang NP., Karring T., 2008; Clinical Periodontology and Implant Dentistry, 5th Edition. Wiley-Blackwell.</w:t>
            </w:r>
          </w:p>
          <w:p w:rsidR="00FE0EDF" w:rsidRPr="000016B2" w:rsidRDefault="00FE0EDF" w:rsidP="00FE0EDF">
            <w:pPr>
              <w:pStyle w:val="girinti1"/>
              <w:numPr>
                <w:ilvl w:val="0"/>
                <w:numId w:val="29"/>
              </w:numPr>
              <w:rPr>
                <w:sz w:val="20"/>
                <w:szCs w:val="20"/>
              </w:rPr>
            </w:pPr>
            <w:r w:rsidRPr="000016B2">
              <w:rPr>
                <w:sz w:val="20"/>
                <w:szCs w:val="20"/>
              </w:rPr>
              <w:t xml:space="preserve"> Rateischak KH, Wolf HF. Çeviri Editörü: Prof. Dr. Gürhan ÇAĞLAYAN Çeviri: Yrd. Doç. Dr. Hasan HATİPOĞLU. 2007, Periodontoloji, 3. Baskı, Palme Yayıncılık Ankara. </w:t>
            </w:r>
          </w:p>
          <w:p w:rsidR="00FE0EDF" w:rsidRPr="00430C9D" w:rsidRDefault="00FE0EDF" w:rsidP="00FE0EDF">
            <w:pPr>
              <w:pStyle w:val="girinti1"/>
              <w:numPr>
                <w:ilvl w:val="0"/>
                <w:numId w:val="29"/>
              </w:numPr>
              <w:jc w:val="both"/>
              <w:rPr>
                <w:sz w:val="20"/>
                <w:szCs w:val="20"/>
              </w:rPr>
            </w:pPr>
            <w:r w:rsidRPr="000016B2">
              <w:rPr>
                <w:sz w:val="20"/>
                <w:szCs w:val="20"/>
              </w:rPr>
              <w:t xml:space="preserve"> Elsevier Saunders Co, Philedelphia, USA. Periodontoloji, Ataoğlu T, Gürsel M, 3.baskı, 1999, Damla Ofset AŞ. Konya, Türkiye.</w:t>
            </w:r>
          </w:p>
        </w:tc>
      </w:tr>
      <w:tr w:rsidR="00FE0EDF" w:rsidTr="007D74F0">
        <w:trPr>
          <w:trHeight w:val="54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FE0EDF" w:rsidRDefault="00FE0EDF" w:rsidP="007D74F0">
            <w:pPr>
              <w:jc w:val="center"/>
              <w:rPr>
                <w:b/>
                <w:sz w:val="20"/>
                <w:szCs w:val="20"/>
              </w:rPr>
            </w:pPr>
            <w:r>
              <w:rPr>
                <w:b/>
                <w:sz w:val="20"/>
                <w:szCs w:val="20"/>
              </w:rPr>
              <w:t>OTHER REFERENCES</w:t>
            </w:r>
          </w:p>
        </w:tc>
        <w:tc>
          <w:tcPr>
            <w:tcW w:w="3036" w:type="pct"/>
            <w:gridSpan w:val="8"/>
            <w:tcBorders>
              <w:top w:val="single" w:sz="12" w:space="0" w:color="auto"/>
              <w:left w:val="single" w:sz="12" w:space="0" w:color="auto"/>
              <w:bottom w:val="single" w:sz="12" w:space="0" w:color="auto"/>
              <w:right w:val="single" w:sz="12" w:space="0" w:color="auto"/>
            </w:tcBorders>
            <w:vAlign w:val="center"/>
          </w:tcPr>
          <w:p w:rsidR="00FE0EDF" w:rsidRPr="00197EAB" w:rsidRDefault="00FE0EDF" w:rsidP="00FE0EDF">
            <w:pPr>
              <w:pStyle w:val="girinti1"/>
              <w:numPr>
                <w:ilvl w:val="0"/>
                <w:numId w:val="30"/>
              </w:numPr>
              <w:jc w:val="both"/>
              <w:rPr>
                <w:sz w:val="20"/>
                <w:szCs w:val="20"/>
              </w:rPr>
            </w:pPr>
            <w:r w:rsidRPr="00430C9D">
              <w:rPr>
                <w:sz w:val="20"/>
                <w:szCs w:val="20"/>
              </w:rPr>
              <w:t xml:space="preserve">Periodontology 2000 </w:t>
            </w:r>
          </w:p>
          <w:p w:rsidR="00FE0EDF" w:rsidRDefault="00FE0EDF" w:rsidP="00FE0EDF">
            <w:pPr>
              <w:pStyle w:val="girinti1"/>
              <w:numPr>
                <w:ilvl w:val="0"/>
                <w:numId w:val="30"/>
              </w:numPr>
              <w:jc w:val="both"/>
              <w:rPr>
                <w:sz w:val="20"/>
                <w:szCs w:val="20"/>
              </w:rPr>
            </w:pPr>
            <w:r>
              <w:rPr>
                <w:sz w:val="20"/>
                <w:szCs w:val="20"/>
              </w:rPr>
              <w:t xml:space="preserve">Journal of Periodontology </w:t>
            </w:r>
          </w:p>
          <w:p w:rsidR="00FE0EDF" w:rsidRDefault="00FE0EDF" w:rsidP="00FE0EDF">
            <w:pPr>
              <w:pStyle w:val="girinti1"/>
              <w:numPr>
                <w:ilvl w:val="0"/>
                <w:numId w:val="30"/>
              </w:numPr>
              <w:jc w:val="both"/>
              <w:rPr>
                <w:sz w:val="20"/>
                <w:szCs w:val="20"/>
              </w:rPr>
            </w:pPr>
            <w:r w:rsidRPr="00430C9D">
              <w:rPr>
                <w:sz w:val="20"/>
                <w:szCs w:val="20"/>
              </w:rPr>
              <w:t xml:space="preserve">Journal of Clinical Periodontology </w:t>
            </w:r>
          </w:p>
          <w:p w:rsidR="00FE0EDF" w:rsidRPr="00197EAB" w:rsidRDefault="00FE0EDF" w:rsidP="00FE0EDF">
            <w:pPr>
              <w:pStyle w:val="girinti1"/>
              <w:numPr>
                <w:ilvl w:val="0"/>
                <w:numId w:val="30"/>
              </w:numPr>
              <w:jc w:val="both"/>
              <w:rPr>
                <w:sz w:val="20"/>
                <w:szCs w:val="20"/>
              </w:rPr>
            </w:pPr>
            <w:r>
              <w:rPr>
                <w:sz w:val="20"/>
                <w:szCs w:val="20"/>
              </w:rPr>
              <w:t>Journal of Periodontal Research</w:t>
            </w:r>
          </w:p>
        </w:tc>
      </w:tr>
      <w:tr w:rsidR="00FE0EDF" w:rsidTr="007D74F0">
        <w:trPr>
          <w:trHeight w:val="52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FE0EDF" w:rsidRDefault="00FE0EDF" w:rsidP="007D74F0">
            <w:pPr>
              <w:jc w:val="center"/>
              <w:rPr>
                <w:b/>
                <w:sz w:val="20"/>
                <w:szCs w:val="20"/>
              </w:rPr>
            </w:pPr>
            <w:r>
              <w:rPr>
                <w:b/>
                <w:sz w:val="20"/>
                <w:szCs w:val="20"/>
              </w:rPr>
              <w:t>TOOLS AND EQUIPMENTS REQUIRED</w:t>
            </w:r>
          </w:p>
        </w:tc>
        <w:tc>
          <w:tcPr>
            <w:tcW w:w="3036" w:type="pct"/>
            <w:gridSpan w:val="8"/>
            <w:tcBorders>
              <w:top w:val="single" w:sz="12" w:space="0" w:color="auto"/>
              <w:left w:val="single" w:sz="12" w:space="0" w:color="auto"/>
              <w:bottom w:val="single" w:sz="12" w:space="0" w:color="auto"/>
              <w:right w:val="single" w:sz="12" w:space="0" w:color="auto"/>
            </w:tcBorders>
            <w:vAlign w:val="center"/>
          </w:tcPr>
          <w:p w:rsidR="00FE0EDF" w:rsidRPr="00430C9D" w:rsidRDefault="00FE0EDF" w:rsidP="007D74F0">
            <w:pPr>
              <w:pStyle w:val="girinti1"/>
              <w:jc w:val="both"/>
              <w:rPr>
                <w:sz w:val="20"/>
                <w:szCs w:val="20"/>
              </w:rPr>
            </w:pPr>
            <w:r>
              <w:rPr>
                <w:sz w:val="20"/>
                <w:szCs w:val="20"/>
              </w:rPr>
              <w:t>Note, Slideshow</w:t>
            </w:r>
          </w:p>
        </w:tc>
      </w:tr>
    </w:tbl>
    <w:p w:rsidR="00FE0EDF" w:rsidRDefault="00FE0EDF" w:rsidP="00FE0EDF">
      <w:pPr>
        <w:rPr>
          <w:sz w:val="18"/>
          <w:szCs w:val="18"/>
        </w:rPr>
      </w:pPr>
    </w:p>
    <w:p w:rsidR="00FE0EDF" w:rsidRDefault="00FE0EDF" w:rsidP="00FE0EDF">
      <w:pPr>
        <w:rPr>
          <w:sz w:val="18"/>
          <w:szCs w:val="18"/>
        </w:rPr>
      </w:pPr>
    </w:p>
    <w:p w:rsidR="00FE0EDF" w:rsidRDefault="00FE0EDF" w:rsidP="00FE0EDF">
      <w:pPr>
        <w:rPr>
          <w:sz w:val="18"/>
          <w:szCs w:val="18"/>
        </w:rPr>
      </w:pPr>
    </w:p>
    <w:p w:rsidR="00FE0EDF" w:rsidRDefault="00FE0EDF" w:rsidP="00FE0EDF">
      <w:pPr>
        <w:rPr>
          <w:sz w:val="18"/>
          <w:szCs w:val="18"/>
        </w:rPr>
      </w:pPr>
    </w:p>
    <w:p w:rsidR="00FE0EDF" w:rsidRDefault="00FE0EDF" w:rsidP="00FE0EDF">
      <w:pPr>
        <w:rPr>
          <w:sz w:val="18"/>
          <w:szCs w:val="18"/>
        </w:rPr>
      </w:pPr>
    </w:p>
    <w:p w:rsidR="00FE0EDF" w:rsidRDefault="00FE0EDF" w:rsidP="00FE0EDF">
      <w:pPr>
        <w:rPr>
          <w:sz w:val="18"/>
          <w:szCs w:val="18"/>
        </w:rPr>
      </w:pPr>
    </w:p>
    <w:p w:rsidR="00FE0EDF" w:rsidRDefault="00FE0EDF" w:rsidP="00FE0EDF">
      <w:pPr>
        <w:rPr>
          <w:sz w:val="18"/>
          <w:szCs w:val="18"/>
        </w:rPr>
      </w:pPr>
    </w:p>
    <w:p w:rsidR="00FE0EDF" w:rsidRDefault="00FE0EDF" w:rsidP="00FE0EDF">
      <w:pPr>
        <w:rPr>
          <w:sz w:val="18"/>
          <w:szCs w:val="18"/>
        </w:rPr>
      </w:pPr>
    </w:p>
    <w:p w:rsidR="00FE0EDF" w:rsidRDefault="00FE0EDF" w:rsidP="00FE0EDF">
      <w:pPr>
        <w:rPr>
          <w:sz w:val="18"/>
          <w:szCs w:val="18"/>
        </w:rPr>
      </w:pPr>
    </w:p>
    <w:p w:rsidR="00FE0EDF" w:rsidRDefault="00FE0EDF" w:rsidP="00FE0EDF">
      <w:pPr>
        <w:rPr>
          <w:sz w:val="18"/>
          <w:szCs w:val="18"/>
        </w:rPr>
      </w:pPr>
    </w:p>
    <w:p w:rsidR="00FE0EDF" w:rsidRDefault="00FE0EDF" w:rsidP="00FE0EDF">
      <w:pPr>
        <w:rPr>
          <w:sz w:val="18"/>
          <w:szCs w:val="18"/>
        </w:rPr>
      </w:pPr>
    </w:p>
    <w:p w:rsidR="00FE0EDF" w:rsidRDefault="00FE0EDF" w:rsidP="00FE0EDF">
      <w:pPr>
        <w:rPr>
          <w:sz w:val="18"/>
          <w:szCs w:val="18"/>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90"/>
        <w:gridCol w:w="8844"/>
      </w:tblGrid>
      <w:tr w:rsidR="00FE0EDF" w:rsidTr="007D74F0">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FE0EDF" w:rsidRDefault="00FE0EDF" w:rsidP="00FE0EDF">
            <w:pPr>
              <w:spacing w:after="0"/>
              <w:jc w:val="center"/>
              <w:rPr>
                <w:b/>
              </w:rPr>
            </w:pPr>
            <w:r>
              <w:rPr>
                <w:b/>
              </w:rPr>
              <w:t>COURSE SYLLABUS</w:t>
            </w:r>
          </w:p>
        </w:tc>
      </w:tr>
      <w:tr w:rsidR="00FE0EDF" w:rsidTr="007D74F0">
        <w:trPr>
          <w:jc w:val="center"/>
        </w:trPr>
        <w:tc>
          <w:tcPr>
            <w:tcW w:w="593" w:type="pct"/>
            <w:tcBorders>
              <w:top w:val="single" w:sz="6" w:space="0" w:color="auto"/>
              <w:left w:val="single" w:sz="12" w:space="0" w:color="auto"/>
              <w:bottom w:val="single" w:sz="6" w:space="0" w:color="auto"/>
              <w:right w:val="single" w:sz="6" w:space="0" w:color="auto"/>
            </w:tcBorders>
          </w:tcPr>
          <w:p w:rsidR="00FE0EDF" w:rsidRDefault="00FE0EDF" w:rsidP="00FE0EDF">
            <w:pPr>
              <w:spacing w:after="0"/>
              <w:jc w:val="center"/>
              <w:rPr>
                <w:b/>
              </w:rPr>
            </w:pPr>
            <w:r>
              <w:rPr>
                <w:b/>
              </w:rPr>
              <w:t>WEEK</w:t>
            </w:r>
          </w:p>
        </w:tc>
        <w:tc>
          <w:tcPr>
            <w:tcW w:w="4407" w:type="pct"/>
            <w:tcBorders>
              <w:top w:val="single" w:sz="6" w:space="0" w:color="auto"/>
              <w:left w:val="single" w:sz="6" w:space="0" w:color="auto"/>
              <w:bottom w:val="single" w:sz="6" w:space="0" w:color="auto"/>
              <w:right w:val="single" w:sz="12" w:space="0" w:color="auto"/>
            </w:tcBorders>
          </w:tcPr>
          <w:p w:rsidR="00FE0EDF" w:rsidRDefault="00FE0EDF" w:rsidP="00FE0EDF">
            <w:pPr>
              <w:spacing w:after="0"/>
              <w:rPr>
                <w:b/>
              </w:rPr>
            </w:pPr>
            <w:r>
              <w:rPr>
                <w:b/>
              </w:rPr>
              <w:t xml:space="preserve">TOPICS </w:t>
            </w:r>
          </w:p>
        </w:tc>
      </w:tr>
      <w:tr w:rsidR="00FE0EDF" w:rsidTr="007D74F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E0EDF" w:rsidRDefault="00FE0EDF" w:rsidP="00FE0EDF">
            <w:pPr>
              <w:spacing w:after="0"/>
              <w:jc w:val="center"/>
            </w:pPr>
            <w:r>
              <w:t>1</w:t>
            </w:r>
          </w:p>
        </w:tc>
        <w:tc>
          <w:tcPr>
            <w:tcW w:w="4407" w:type="pct"/>
            <w:tcBorders>
              <w:top w:val="single" w:sz="6" w:space="0" w:color="auto"/>
              <w:left w:val="single" w:sz="6" w:space="0" w:color="auto"/>
              <w:bottom w:val="single" w:sz="6" w:space="0" w:color="auto"/>
              <w:right w:val="single" w:sz="12" w:space="0" w:color="auto"/>
            </w:tcBorders>
            <w:vAlign w:val="center"/>
          </w:tcPr>
          <w:p w:rsidR="00FE0EDF" w:rsidRPr="004737A7" w:rsidRDefault="00FE0EDF" w:rsidP="00FE0EDF">
            <w:pPr>
              <w:pStyle w:val="girinti1"/>
              <w:spacing w:before="0" w:beforeAutospacing="0" w:after="0" w:afterAutospacing="0"/>
              <w:ind w:left="249"/>
              <w:rPr>
                <w:sz w:val="20"/>
                <w:szCs w:val="20"/>
              </w:rPr>
            </w:pPr>
            <w:r>
              <w:rPr>
                <w:sz w:val="20"/>
                <w:szCs w:val="20"/>
              </w:rPr>
              <w:t>Clinic Practice</w:t>
            </w:r>
          </w:p>
        </w:tc>
      </w:tr>
      <w:tr w:rsidR="00FE0EDF" w:rsidTr="007D74F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E0EDF" w:rsidRDefault="00FE0EDF" w:rsidP="00FE0EDF">
            <w:pPr>
              <w:spacing w:after="0"/>
              <w:jc w:val="center"/>
            </w:pPr>
            <w:r>
              <w:t>2</w:t>
            </w:r>
          </w:p>
        </w:tc>
        <w:tc>
          <w:tcPr>
            <w:tcW w:w="4407" w:type="pct"/>
            <w:tcBorders>
              <w:top w:val="single" w:sz="6" w:space="0" w:color="auto"/>
              <w:left w:val="single" w:sz="6" w:space="0" w:color="auto"/>
              <w:bottom w:val="single" w:sz="6" w:space="0" w:color="auto"/>
              <w:right w:val="single" w:sz="12" w:space="0" w:color="auto"/>
            </w:tcBorders>
            <w:vAlign w:val="center"/>
          </w:tcPr>
          <w:p w:rsidR="00FE0EDF" w:rsidRPr="00BC1750" w:rsidRDefault="00FE0EDF" w:rsidP="00FE0EDF">
            <w:pPr>
              <w:pStyle w:val="girinti1"/>
              <w:spacing w:before="0" w:beforeAutospacing="0" w:after="0" w:afterAutospacing="0"/>
              <w:ind w:left="249"/>
              <w:rPr>
                <w:sz w:val="20"/>
                <w:szCs w:val="20"/>
              </w:rPr>
            </w:pPr>
            <w:r>
              <w:rPr>
                <w:sz w:val="20"/>
                <w:szCs w:val="20"/>
              </w:rPr>
              <w:t>Clinic Practice</w:t>
            </w:r>
          </w:p>
        </w:tc>
      </w:tr>
      <w:tr w:rsidR="00FE0EDF" w:rsidTr="007D74F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E0EDF" w:rsidRDefault="00FE0EDF" w:rsidP="00FE0EDF">
            <w:pPr>
              <w:spacing w:after="0"/>
              <w:jc w:val="center"/>
            </w:pPr>
            <w:r>
              <w:t>3</w:t>
            </w:r>
          </w:p>
        </w:tc>
        <w:tc>
          <w:tcPr>
            <w:tcW w:w="4407" w:type="pct"/>
            <w:tcBorders>
              <w:top w:val="single" w:sz="6" w:space="0" w:color="auto"/>
              <w:left w:val="single" w:sz="6" w:space="0" w:color="auto"/>
              <w:bottom w:val="single" w:sz="6" w:space="0" w:color="auto"/>
              <w:right w:val="single" w:sz="12" w:space="0" w:color="auto"/>
            </w:tcBorders>
            <w:vAlign w:val="center"/>
          </w:tcPr>
          <w:p w:rsidR="00FE0EDF" w:rsidRPr="00BC1750" w:rsidRDefault="00FE0EDF" w:rsidP="00FE0EDF">
            <w:pPr>
              <w:pStyle w:val="girinti1"/>
              <w:spacing w:before="0" w:beforeAutospacing="0" w:after="0" w:afterAutospacing="0"/>
              <w:ind w:left="249"/>
              <w:rPr>
                <w:sz w:val="20"/>
                <w:szCs w:val="20"/>
              </w:rPr>
            </w:pPr>
            <w:r>
              <w:rPr>
                <w:sz w:val="20"/>
                <w:szCs w:val="20"/>
              </w:rPr>
              <w:t>Clinic Practice</w:t>
            </w:r>
          </w:p>
        </w:tc>
      </w:tr>
      <w:tr w:rsidR="00FE0EDF" w:rsidTr="007D74F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E0EDF" w:rsidRDefault="00FE0EDF" w:rsidP="00FE0EDF">
            <w:pPr>
              <w:spacing w:after="0"/>
              <w:jc w:val="center"/>
            </w:pPr>
            <w:r>
              <w:t>4</w:t>
            </w:r>
          </w:p>
        </w:tc>
        <w:tc>
          <w:tcPr>
            <w:tcW w:w="4407" w:type="pct"/>
            <w:tcBorders>
              <w:top w:val="single" w:sz="6" w:space="0" w:color="auto"/>
              <w:left w:val="single" w:sz="6" w:space="0" w:color="auto"/>
              <w:bottom w:val="single" w:sz="6" w:space="0" w:color="auto"/>
              <w:right w:val="single" w:sz="12" w:space="0" w:color="auto"/>
            </w:tcBorders>
            <w:vAlign w:val="center"/>
          </w:tcPr>
          <w:p w:rsidR="00FE0EDF" w:rsidRPr="004737A7" w:rsidRDefault="00FE0EDF" w:rsidP="00FE0EDF">
            <w:pPr>
              <w:spacing w:after="0"/>
              <w:ind w:left="249"/>
              <w:rPr>
                <w:sz w:val="20"/>
                <w:szCs w:val="20"/>
              </w:rPr>
            </w:pPr>
            <w:r>
              <w:rPr>
                <w:sz w:val="20"/>
                <w:szCs w:val="20"/>
              </w:rPr>
              <w:t>Clinic Practice</w:t>
            </w:r>
          </w:p>
        </w:tc>
      </w:tr>
      <w:tr w:rsidR="00FE0EDF" w:rsidTr="007D74F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E0EDF" w:rsidRDefault="00FE0EDF" w:rsidP="00FE0EDF">
            <w:pPr>
              <w:spacing w:after="0"/>
              <w:jc w:val="center"/>
            </w:pPr>
            <w:r>
              <w:t>5</w:t>
            </w:r>
          </w:p>
        </w:tc>
        <w:tc>
          <w:tcPr>
            <w:tcW w:w="4407" w:type="pct"/>
            <w:tcBorders>
              <w:top w:val="single" w:sz="6" w:space="0" w:color="auto"/>
              <w:left w:val="single" w:sz="6" w:space="0" w:color="auto"/>
              <w:bottom w:val="single" w:sz="6" w:space="0" w:color="auto"/>
              <w:right w:val="single" w:sz="12" w:space="0" w:color="auto"/>
            </w:tcBorders>
            <w:vAlign w:val="center"/>
          </w:tcPr>
          <w:p w:rsidR="00FE0EDF" w:rsidRPr="004737A7" w:rsidRDefault="00FE0EDF" w:rsidP="00FE0EDF">
            <w:pPr>
              <w:pStyle w:val="girinti1"/>
              <w:spacing w:before="0" w:beforeAutospacing="0" w:after="0" w:afterAutospacing="0"/>
              <w:ind w:left="249"/>
              <w:rPr>
                <w:sz w:val="20"/>
                <w:szCs w:val="20"/>
              </w:rPr>
            </w:pPr>
            <w:r>
              <w:rPr>
                <w:sz w:val="20"/>
                <w:szCs w:val="20"/>
              </w:rPr>
              <w:t>Clinic Practice</w:t>
            </w:r>
          </w:p>
        </w:tc>
      </w:tr>
      <w:tr w:rsidR="00FE0EDF" w:rsidTr="007D74F0">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FE0EDF" w:rsidRDefault="00FE0EDF" w:rsidP="00FE0EDF">
            <w:pPr>
              <w:spacing w:after="0"/>
              <w:jc w:val="center"/>
            </w:pPr>
            <w:r>
              <w:t>6</w:t>
            </w:r>
          </w:p>
        </w:tc>
        <w:tc>
          <w:tcPr>
            <w:tcW w:w="4407" w:type="pct"/>
            <w:tcBorders>
              <w:top w:val="single" w:sz="6" w:space="0" w:color="auto"/>
              <w:left w:val="single" w:sz="6" w:space="0" w:color="auto"/>
              <w:bottom w:val="single" w:sz="6" w:space="0" w:color="auto"/>
              <w:right w:val="single" w:sz="12" w:space="0" w:color="auto"/>
            </w:tcBorders>
            <w:shd w:val="clear" w:color="auto" w:fill="auto"/>
            <w:vAlign w:val="center"/>
          </w:tcPr>
          <w:p w:rsidR="00FE0EDF" w:rsidRPr="00BC1750" w:rsidRDefault="00FE0EDF" w:rsidP="00FE0EDF">
            <w:pPr>
              <w:pStyle w:val="girinti1"/>
              <w:spacing w:before="0" w:beforeAutospacing="0" w:after="0" w:afterAutospacing="0"/>
              <w:ind w:left="249"/>
              <w:rPr>
                <w:sz w:val="20"/>
                <w:szCs w:val="20"/>
              </w:rPr>
            </w:pPr>
            <w:r>
              <w:rPr>
                <w:sz w:val="20"/>
                <w:szCs w:val="20"/>
              </w:rPr>
              <w:t>Clinic Practice</w:t>
            </w:r>
          </w:p>
        </w:tc>
      </w:tr>
      <w:tr w:rsidR="00FE0EDF" w:rsidTr="007D74F0">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FE0EDF" w:rsidRDefault="00FE0EDF" w:rsidP="00FE0EDF">
            <w:pPr>
              <w:spacing w:after="0"/>
              <w:jc w:val="center"/>
            </w:pPr>
            <w:r>
              <w:t>7</w:t>
            </w:r>
          </w:p>
        </w:tc>
        <w:tc>
          <w:tcPr>
            <w:tcW w:w="4407" w:type="pct"/>
            <w:tcBorders>
              <w:top w:val="single" w:sz="6" w:space="0" w:color="auto"/>
              <w:left w:val="single" w:sz="6" w:space="0" w:color="auto"/>
              <w:bottom w:val="single" w:sz="6" w:space="0" w:color="auto"/>
              <w:right w:val="single" w:sz="12" w:space="0" w:color="auto"/>
            </w:tcBorders>
            <w:shd w:val="clear" w:color="auto" w:fill="auto"/>
            <w:vAlign w:val="center"/>
          </w:tcPr>
          <w:p w:rsidR="00FE0EDF" w:rsidRPr="00BC1750" w:rsidRDefault="00FE0EDF" w:rsidP="00FE0EDF">
            <w:pPr>
              <w:pStyle w:val="girinti1"/>
              <w:spacing w:before="0" w:beforeAutospacing="0" w:after="0" w:afterAutospacing="0"/>
              <w:ind w:left="249"/>
              <w:rPr>
                <w:sz w:val="20"/>
                <w:szCs w:val="20"/>
              </w:rPr>
            </w:pPr>
            <w:r>
              <w:rPr>
                <w:sz w:val="20"/>
                <w:szCs w:val="20"/>
              </w:rPr>
              <w:t>Clinic Practice</w:t>
            </w:r>
          </w:p>
        </w:tc>
      </w:tr>
      <w:tr w:rsidR="00FE0EDF" w:rsidTr="007D74F0">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FE0EDF" w:rsidRDefault="00FE0EDF" w:rsidP="00FE0EDF">
            <w:pPr>
              <w:spacing w:after="0"/>
              <w:jc w:val="center"/>
            </w:pPr>
            <w:r>
              <w:t>8</w:t>
            </w:r>
          </w:p>
        </w:tc>
        <w:tc>
          <w:tcPr>
            <w:tcW w:w="4407" w:type="pct"/>
            <w:tcBorders>
              <w:top w:val="single" w:sz="6" w:space="0" w:color="auto"/>
              <w:left w:val="single" w:sz="6" w:space="0" w:color="auto"/>
              <w:bottom w:val="single" w:sz="6" w:space="0" w:color="auto"/>
              <w:right w:val="single" w:sz="12" w:space="0" w:color="auto"/>
            </w:tcBorders>
            <w:shd w:val="clear" w:color="auto" w:fill="auto"/>
            <w:vAlign w:val="center"/>
          </w:tcPr>
          <w:p w:rsidR="00FE0EDF" w:rsidRPr="004737A7" w:rsidRDefault="00FE0EDF" w:rsidP="00FE0EDF">
            <w:pPr>
              <w:spacing w:after="0"/>
              <w:ind w:left="249"/>
              <w:rPr>
                <w:sz w:val="20"/>
                <w:szCs w:val="20"/>
              </w:rPr>
            </w:pPr>
            <w:r>
              <w:rPr>
                <w:sz w:val="20"/>
                <w:szCs w:val="20"/>
              </w:rPr>
              <w:t>Clinic Practice</w:t>
            </w:r>
          </w:p>
        </w:tc>
      </w:tr>
      <w:tr w:rsidR="00FE0EDF" w:rsidTr="007D74F0">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FE0EDF" w:rsidRDefault="00FE0EDF" w:rsidP="00FE0EDF">
            <w:pPr>
              <w:spacing w:after="0"/>
              <w:jc w:val="center"/>
            </w:pPr>
            <w:r>
              <w:t>9</w:t>
            </w:r>
          </w:p>
        </w:tc>
        <w:tc>
          <w:tcPr>
            <w:tcW w:w="4407" w:type="pct"/>
            <w:tcBorders>
              <w:top w:val="single" w:sz="6" w:space="0" w:color="auto"/>
              <w:left w:val="single" w:sz="6" w:space="0" w:color="auto"/>
              <w:bottom w:val="single" w:sz="6" w:space="0" w:color="auto"/>
              <w:right w:val="single" w:sz="12" w:space="0" w:color="auto"/>
            </w:tcBorders>
            <w:shd w:val="clear" w:color="auto" w:fill="auto"/>
            <w:vAlign w:val="center"/>
          </w:tcPr>
          <w:p w:rsidR="00FE0EDF" w:rsidRPr="004737A7" w:rsidRDefault="00FE0EDF" w:rsidP="00FE0EDF">
            <w:pPr>
              <w:pStyle w:val="girinti1"/>
              <w:spacing w:before="0" w:beforeAutospacing="0" w:after="0" w:afterAutospacing="0"/>
              <w:ind w:left="249"/>
              <w:rPr>
                <w:sz w:val="20"/>
                <w:szCs w:val="20"/>
              </w:rPr>
            </w:pPr>
            <w:r>
              <w:rPr>
                <w:sz w:val="20"/>
                <w:szCs w:val="20"/>
              </w:rPr>
              <w:t>Clinic Practice</w:t>
            </w:r>
          </w:p>
        </w:tc>
      </w:tr>
      <w:tr w:rsidR="00FE0EDF" w:rsidTr="007D74F0">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FE0EDF" w:rsidRDefault="00FE0EDF" w:rsidP="00FE0EDF">
            <w:pPr>
              <w:spacing w:after="0"/>
              <w:jc w:val="center"/>
            </w:pPr>
            <w:r>
              <w:t>10</w:t>
            </w:r>
          </w:p>
        </w:tc>
        <w:tc>
          <w:tcPr>
            <w:tcW w:w="4407" w:type="pct"/>
            <w:tcBorders>
              <w:top w:val="single" w:sz="6" w:space="0" w:color="auto"/>
              <w:left w:val="single" w:sz="6" w:space="0" w:color="auto"/>
              <w:bottom w:val="single" w:sz="6" w:space="0" w:color="auto"/>
              <w:right w:val="single" w:sz="12" w:space="0" w:color="auto"/>
            </w:tcBorders>
            <w:shd w:val="clear" w:color="auto" w:fill="auto"/>
            <w:vAlign w:val="center"/>
          </w:tcPr>
          <w:p w:rsidR="00FE0EDF" w:rsidRPr="00BC1750" w:rsidRDefault="00FE0EDF" w:rsidP="00FE0EDF">
            <w:pPr>
              <w:pStyle w:val="girinti1"/>
              <w:spacing w:before="0" w:beforeAutospacing="0" w:after="0" w:afterAutospacing="0"/>
              <w:ind w:left="249"/>
              <w:rPr>
                <w:sz w:val="20"/>
                <w:szCs w:val="20"/>
              </w:rPr>
            </w:pPr>
            <w:r>
              <w:rPr>
                <w:sz w:val="20"/>
                <w:szCs w:val="20"/>
              </w:rPr>
              <w:t>Clinic Practice</w:t>
            </w:r>
          </w:p>
        </w:tc>
      </w:tr>
      <w:tr w:rsidR="00FE0EDF" w:rsidTr="007D74F0">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FE0EDF" w:rsidRDefault="00FE0EDF" w:rsidP="00FE0EDF">
            <w:pPr>
              <w:spacing w:after="0"/>
              <w:jc w:val="center"/>
            </w:pPr>
            <w:r>
              <w:t>11</w:t>
            </w:r>
          </w:p>
        </w:tc>
        <w:tc>
          <w:tcPr>
            <w:tcW w:w="4407" w:type="pct"/>
            <w:tcBorders>
              <w:top w:val="single" w:sz="6" w:space="0" w:color="auto"/>
              <w:left w:val="single" w:sz="6" w:space="0" w:color="auto"/>
              <w:bottom w:val="single" w:sz="6" w:space="0" w:color="auto"/>
              <w:right w:val="single" w:sz="12" w:space="0" w:color="auto"/>
            </w:tcBorders>
            <w:shd w:val="clear" w:color="auto" w:fill="auto"/>
            <w:vAlign w:val="center"/>
          </w:tcPr>
          <w:p w:rsidR="00FE0EDF" w:rsidRPr="00BC1750" w:rsidRDefault="00FE0EDF" w:rsidP="00FE0EDF">
            <w:pPr>
              <w:pStyle w:val="girinti1"/>
              <w:spacing w:before="0" w:beforeAutospacing="0" w:after="0" w:afterAutospacing="0"/>
              <w:ind w:left="249"/>
              <w:rPr>
                <w:sz w:val="20"/>
                <w:szCs w:val="20"/>
              </w:rPr>
            </w:pPr>
            <w:r>
              <w:rPr>
                <w:sz w:val="20"/>
                <w:szCs w:val="20"/>
              </w:rPr>
              <w:t>Clinic Practice</w:t>
            </w:r>
          </w:p>
        </w:tc>
      </w:tr>
      <w:tr w:rsidR="00FE0EDF" w:rsidTr="007D74F0">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FE0EDF" w:rsidRDefault="00FE0EDF" w:rsidP="00FE0EDF">
            <w:pPr>
              <w:spacing w:after="0"/>
              <w:jc w:val="center"/>
            </w:pPr>
            <w:r>
              <w:t>12</w:t>
            </w:r>
          </w:p>
        </w:tc>
        <w:tc>
          <w:tcPr>
            <w:tcW w:w="4407" w:type="pct"/>
            <w:tcBorders>
              <w:top w:val="single" w:sz="6" w:space="0" w:color="auto"/>
              <w:left w:val="single" w:sz="6" w:space="0" w:color="auto"/>
              <w:bottom w:val="single" w:sz="6" w:space="0" w:color="auto"/>
              <w:right w:val="single" w:sz="12" w:space="0" w:color="auto"/>
            </w:tcBorders>
            <w:shd w:val="clear" w:color="auto" w:fill="auto"/>
            <w:vAlign w:val="center"/>
          </w:tcPr>
          <w:p w:rsidR="00FE0EDF" w:rsidRPr="004737A7" w:rsidRDefault="00FE0EDF" w:rsidP="00FE0EDF">
            <w:pPr>
              <w:spacing w:after="0"/>
              <w:ind w:left="249"/>
              <w:rPr>
                <w:sz w:val="20"/>
                <w:szCs w:val="20"/>
              </w:rPr>
            </w:pPr>
            <w:r>
              <w:rPr>
                <w:sz w:val="20"/>
                <w:szCs w:val="20"/>
              </w:rPr>
              <w:t>Clinic Practice</w:t>
            </w:r>
          </w:p>
        </w:tc>
      </w:tr>
      <w:tr w:rsidR="00FE0EDF" w:rsidTr="007D74F0">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FE0EDF" w:rsidRDefault="00FE0EDF" w:rsidP="00FE0EDF">
            <w:pPr>
              <w:spacing w:after="0"/>
              <w:jc w:val="center"/>
            </w:pPr>
            <w:r>
              <w:t>13</w:t>
            </w:r>
          </w:p>
        </w:tc>
        <w:tc>
          <w:tcPr>
            <w:tcW w:w="4407" w:type="pct"/>
            <w:tcBorders>
              <w:top w:val="single" w:sz="6" w:space="0" w:color="auto"/>
              <w:left w:val="single" w:sz="6" w:space="0" w:color="auto"/>
              <w:bottom w:val="single" w:sz="6" w:space="0" w:color="auto"/>
              <w:right w:val="single" w:sz="12" w:space="0" w:color="auto"/>
            </w:tcBorders>
            <w:shd w:val="clear" w:color="auto" w:fill="auto"/>
            <w:vAlign w:val="center"/>
          </w:tcPr>
          <w:p w:rsidR="00FE0EDF" w:rsidRPr="004737A7" w:rsidRDefault="00FE0EDF" w:rsidP="00FE0EDF">
            <w:pPr>
              <w:pStyle w:val="girinti1"/>
              <w:spacing w:before="0" w:beforeAutospacing="0" w:after="0" w:afterAutospacing="0"/>
              <w:ind w:left="249"/>
              <w:rPr>
                <w:sz w:val="20"/>
                <w:szCs w:val="20"/>
              </w:rPr>
            </w:pPr>
            <w:r>
              <w:rPr>
                <w:sz w:val="20"/>
                <w:szCs w:val="20"/>
              </w:rPr>
              <w:t>Clinic Practice</w:t>
            </w:r>
          </w:p>
        </w:tc>
      </w:tr>
      <w:tr w:rsidR="00FE0EDF" w:rsidTr="007D74F0">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FE0EDF" w:rsidRDefault="00FE0EDF" w:rsidP="00FE0EDF">
            <w:pPr>
              <w:spacing w:after="0"/>
              <w:jc w:val="center"/>
            </w:pPr>
            <w:r>
              <w:t>14</w:t>
            </w:r>
          </w:p>
        </w:tc>
        <w:tc>
          <w:tcPr>
            <w:tcW w:w="4407" w:type="pct"/>
            <w:tcBorders>
              <w:top w:val="single" w:sz="6" w:space="0" w:color="auto"/>
              <w:left w:val="single" w:sz="6" w:space="0" w:color="auto"/>
              <w:bottom w:val="single" w:sz="6" w:space="0" w:color="auto"/>
              <w:right w:val="single" w:sz="12" w:space="0" w:color="auto"/>
            </w:tcBorders>
            <w:shd w:val="clear" w:color="auto" w:fill="auto"/>
            <w:vAlign w:val="center"/>
          </w:tcPr>
          <w:p w:rsidR="00FE0EDF" w:rsidRPr="00BC1750" w:rsidRDefault="00FE0EDF" w:rsidP="00FE0EDF">
            <w:pPr>
              <w:pStyle w:val="girinti1"/>
              <w:spacing w:before="0" w:beforeAutospacing="0" w:after="0" w:afterAutospacing="0"/>
              <w:ind w:left="249"/>
              <w:rPr>
                <w:sz w:val="20"/>
                <w:szCs w:val="20"/>
              </w:rPr>
            </w:pPr>
            <w:r>
              <w:rPr>
                <w:sz w:val="20"/>
                <w:szCs w:val="20"/>
              </w:rPr>
              <w:t>Clinic Practice</w:t>
            </w:r>
          </w:p>
        </w:tc>
      </w:tr>
      <w:tr w:rsidR="00FE0EDF" w:rsidTr="007D74F0">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rsidR="00FE0EDF" w:rsidRDefault="00FE0EDF" w:rsidP="00FE0EDF">
            <w:pPr>
              <w:spacing w:after="0"/>
              <w:jc w:val="center"/>
            </w:pPr>
            <w:r>
              <w:t>15</w:t>
            </w:r>
          </w:p>
        </w:tc>
        <w:tc>
          <w:tcPr>
            <w:tcW w:w="4407" w:type="pct"/>
            <w:tcBorders>
              <w:top w:val="single" w:sz="6" w:space="0" w:color="auto"/>
              <w:left w:val="single" w:sz="6" w:space="0" w:color="auto"/>
              <w:bottom w:val="single" w:sz="12" w:space="0" w:color="auto"/>
              <w:right w:val="single" w:sz="12" w:space="0" w:color="auto"/>
            </w:tcBorders>
            <w:shd w:val="clear" w:color="auto" w:fill="auto"/>
            <w:vAlign w:val="center"/>
          </w:tcPr>
          <w:p w:rsidR="00FE0EDF" w:rsidRPr="00BC1750" w:rsidRDefault="00FE0EDF" w:rsidP="00FE0EDF">
            <w:pPr>
              <w:pStyle w:val="girinti1"/>
              <w:spacing w:before="0" w:beforeAutospacing="0" w:after="0" w:afterAutospacing="0"/>
              <w:ind w:left="249"/>
              <w:rPr>
                <w:sz w:val="20"/>
                <w:szCs w:val="20"/>
              </w:rPr>
            </w:pPr>
            <w:r>
              <w:rPr>
                <w:sz w:val="20"/>
                <w:szCs w:val="20"/>
              </w:rPr>
              <w:t>Clinic Practice</w:t>
            </w:r>
          </w:p>
        </w:tc>
      </w:tr>
      <w:tr w:rsidR="00FE0EDF" w:rsidRPr="00235EAC" w:rsidTr="007D74F0">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rsidR="00FE0EDF" w:rsidRDefault="00FE0EDF" w:rsidP="00FE0EDF">
            <w:pPr>
              <w:spacing w:after="0"/>
              <w:jc w:val="center"/>
            </w:pPr>
            <w:r>
              <w:t>16</w:t>
            </w:r>
          </w:p>
        </w:tc>
        <w:tc>
          <w:tcPr>
            <w:tcW w:w="4407" w:type="pct"/>
            <w:tcBorders>
              <w:top w:val="single" w:sz="6" w:space="0" w:color="auto"/>
              <w:left w:val="single" w:sz="6" w:space="0" w:color="auto"/>
              <w:bottom w:val="single" w:sz="12" w:space="0" w:color="auto"/>
              <w:right w:val="single" w:sz="12" w:space="0" w:color="auto"/>
            </w:tcBorders>
            <w:shd w:val="clear" w:color="auto" w:fill="auto"/>
            <w:vAlign w:val="center"/>
          </w:tcPr>
          <w:p w:rsidR="00FE0EDF" w:rsidRPr="004737A7" w:rsidRDefault="00FE0EDF" w:rsidP="00FE0EDF">
            <w:pPr>
              <w:spacing w:after="0"/>
              <w:ind w:left="249"/>
              <w:rPr>
                <w:sz w:val="20"/>
                <w:szCs w:val="20"/>
              </w:rPr>
            </w:pPr>
            <w:r>
              <w:rPr>
                <w:sz w:val="20"/>
                <w:szCs w:val="20"/>
              </w:rPr>
              <w:t>Clinic Practice</w:t>
            </w:r>
          </w:p>
        </w:tc>
      </w:tr>
      <w:tr w:rsidR="00FE0EDF" w:rsidRPr="00235EAC" w:rsidTr="007D74F0">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rsidR="00FE0EDF" w:rsidRDefault="00FE0EDF" w:rsidP="00FE0EDF">
            <w:pPr>
              <w:spacing w:after="0"/>
              <w:jc w:val="center"/>
            </w:pPr>
            <w:r>
              <w:t>17</w:t>
            </w:r>
          </w:p>
        </w:tc>
        <w:tc>
          <w:tcPr>
            <w:tcW w:w="4407" w:type="pct"/>
            <w:tcBorders>
              <w:top w:val="single" w:sz="6" w:space="0" w:color="auto"/>
              <w:left w:val="single" w:sz="6" w:space="0" w:color="auto"/>
              <w:bottom w:val="single" w:sz="12" w:space="0" w:color="auto"/>
              <w:right w:val="single" w:sz="12" w:space="0" w:color="auto"/>
            </w:tcBorders>
            <w:shd w:val="clear" w:color="auto" w:fill="auto"/>
            <w:vAlign w:val="center"/>
          </w:tcPr>
          <w:p w:rsidR="00FE0EDF" w:rsidRPr="004737A7" w:rsidRDefault="00FE0EDF" w:rsidP="00FE0EDF">
            <w:pPr>
              <w:pStyle w:val="girinti1"/>
              <w:spacing w:before="0" w:beforeAutospacing="0" w:after="0" w:afterAutospacing="0"/>
              <w:ind w:left="249"/>
              <w:rPr>
                <w:sz w:val="20"/>
                <w:szCs w:val="20"/>
              </w:rPr>
            </w:pPr>
            <w:r>
              <w:rPr>
                <w:sz w:val="20"/>
                <w:szCs w:val="20"/>
              </w:rPr>
              <w:t>Clinic Practice</w:t>
            </w:r>
          </w:p>
        </w:tc>
      </w:tr>
      <w:tr w:rsidR="00FE0EDF" w:rsidRPr="00235EAC" w:rsidTr="007D74F0">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rsidR="00FE0EDF" w:rsidRDefault="00FE0EDF" w:rsidP="00FE0EDF">
            <w:pPr>
              <w:spacing w:after="0"/>
              <w:jc w:val="center"/>
            </w:pPr>
            <w:r>
              <w:t>18</w:t>
            </w:r>
          </w:p>
        </w:tc>
        <w:tc>
          <w:tcPr>
            <w:tcW w:w="4407" w:type="pct"/>
            <w:tcBorders>
              <w:top w:val="single" w:sz="6" w:space="0" w:color="auto"/>
              <w:left w:val="single" w:sz="6" w:space="0" w:color="auto"/>
              <w:bottom w:val="single" w:sz="12" w:space="0" w:color="auto"/>
              <w:right w:val="single" w:sz="12" w:space="0" w:color="auto"/>
            </w:tcBorders>
            <w:shd w:val="clear" w:color="auto" w:fill="auto"/>
            <w:vAlign w:val="center"/>
          </w:tcPr>
          <w:p w:rsidR="00FE0EDF" w:rsidRPr="00BC1750" w:rsidRDefault="00FE0EDF" w:rsidP="00FE0EDF">
            <w:pPr>
              <w:pStyle w:val="girinti1"/>
              <w:spacing w:before="0" w:beforeAutospacing="0" w:after="0" w:afterAutospacing="0"/>
              <w:ind w:left="249"/>
              <w:rPr>
                <w:sz w:val="20"/>
                <w:szCs w:val="20"/>
              </w:rPr>
            </w:pPr>
            <w:r>
              <w:rPr>
                <w:sz w:val="20"/>
                <w:szCs w:val="20"/>
              </w:rPr>
              <w:t>Clinic Practice</w:t>
            </w:r>
          </w:p>
        </w:tc>
      </w:tr>
      <w:tr w:rsidR="00FE0EDF" w:rsidRPr="00235EAC" w:rsidTr="007D74F0">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rsidR="00FE0EDF" w:rsidRDefault="00FE0EDF" w:rsidP="00FE0EDF">
            <w:pPr>
              <w:spacing w:after="0"/>
              <w:jc w:val="center"/>
            </w:pPr>
            <w:r>
              <w:t>19</w:t>
            </w:r>
          </w:p>
        </w:tc>
        <w:tc>
          <w:tcPr>
            <w:tcW w:w="4407" w:type="pct"/>
            <w:tcBorders>
              <w:top w:val="single" w:sz="6" w:space="0" w:color="auto"/>
              <w:left w:val="single" w:sz="6" w:space="0" w:color="auto"/>
              <w:bottom w:val="single" w:sz="12" w:space="0" w:color="auto"/>
              <w:right w:val="single" w:sz="12" w:space="0" w:color="auto"/>
            </w:tcBorders>
            <w:shd w:val="clear" w:color="auto" w:fill="auto"/>
            <w:vAlign w:val="center"/>
          </w:tcPr>
          <w:p w:rsidR="00FE0EDF" w:rsidRPr="00BC1750" w:rsidRDefault="00FE0EDF" w:rsidP="00FE0EDF">
            <w:pPr>
              <w:pStyle w:val="girinti1"/>
              <w:spacing w:before="0" w:beforeAutospacing="0" w:after="0" w:afterAutospacing="0"/>
              <w:ind w:left="249"/>
              <w:rPr>
                <w:sz w:val="20"/>
                <w:szCs w:val="20"/>
              </w:rPr>
            </w:pPr>
            <w:r>
              <w:rPr>
                <w:sz w:val="20"/>
                <w:szCs w:val="20"/>
              </w:rPr>
              <w:t>Clinic Practice</w:t>
            </w:r>
          </w:p>
        </w:tc>
      </w:tr>
      <w:tr w:rsidR="00FE0EDF" w:rsidRPr="00235EAC" w:rsidTr="007D74F0">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rsidR="00FE0EDF" w:rsidRDefault="00FE0EDF" w:rsidP="00FE0EDF">
            <w:pPr>
              <w:spacing w:after="0"/>
              <w:jc w:val="center"/>
            </w:pPr>
            <w:r>
              <w:t>20</w:t>
            </w:r>
          </w:p>
        </w:tc>
        <w:tc>
          <w:tcPr>
            <w:tcW w:w="4407" w:type="pct"/>
            <w:tcBorders>
              <w:top w:val="single" w:sz="6" w:space="0" w:color="auto"/>
              <w:left w:val="single" w:sz="6" w:space="0" w:color="auto"/>
              <w:bottom w:val="single" w:sz="12" w:space="0" w:color="auto"/>
              <w:right w:val="single" w:sz="12" w:space="0" w:color="auto"/>
            </w:tcBorders>
            <w:shd w:val="clear" w:color="auto" w:fill="auto"/>
            <w:vAlign w:val="center"/>
          </w:tcPr>
          <w:p w:rsidR="00FE0EDF" w:rsidRPr="004737A7" w:rsidRDefault="00FE0EDF" w:rsidP="00FE0EDF">
            <w:pPr>
              <w:spacing w:after="0"/>
              <w:ind w:left="249"/>
              <w:rPr>
                <w:sz w:val="20"/>
                <w:szCs w:val="20"/>
              </w:rPr>
            </w:pPr>
            <w:r>
              <w:rPr>
                <w:sz w:val="20"/>
                <w:szCs w:val="20"/>
              </w:rPr>
              <w:t>Clinic Practice</w:t>
            </w:r>
          </w:p>
        </w:tc>
      </w:tr>
      <w:tr w:rsidR="00FE0EDF" w:rsidRPr="00235EAC" w:rsidTr="007D74F0">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rsidR="00FE0EDF" w:rsidRDefault="00FE0EDF" w:rsidP="00FE0EDF">
            <w:pPr>
              <w:spacing w:after="0"/>
              <w:jc w:val="center"/>
            </w:pPr>
            <w:r>
              <w:t>21</w:t>
            </w:r>
          </w:p>
        </w:tc>
        <w:tc>
          <w:tcPr>
            <w:tcW w:w="4407" w:type="pct"/>
            <w:tcBorders>
              <w:top w:val="single" w:sz="6" w:space="0" w:color="auto"/>
              <w:left w:val="single" w:sz="6" w:space="0" w:color="auto"/>
              <w:bottom w:val="single" w:sz="12" w:space="0" w:color="auto"/>
              <w:right w:val="single" w:sz="12" w:space="0" w:color="auto"/>
            </w:tcBorders>
            <w:shd w:val="clear" w:color="auto" w:fill="auto"/>
            <w:vAlign w:val="center"/>
          </w:tcPr>
          <w:p w:rsidR="00FE0EDF" w:rsidRPr="004737A7" w:rsidRDefault="00FE0EDF" w:rsidP="00FE0EDF">
            <w:pPr>
              <w:pStyle w:val="girinti1"/>
              <w:spacing w:before="0" w:beforeAutospacing="0" w:after="0" w:afterAutospacing="0"/>
              <w:ind w:left="249"/>
              <w:rPr>
                <w:sz w:val="20"/>
                <w:szCs w:val="20"/>
              </w:rPr>
            </w:pPr>
            <w:r>
              <w:rPr>
                <w:sz w:val="20"/>
                <w:szCs w:val="20"/>
              </w:rPr>
              <w:t>Clinic Practice</w:t>
            </w:r>
          </w:p>
        </w:tc>
      </w:tr>
      <w:tr w:rsidR="00FE0EDF" w:rsidRPr="00235EAC" w:rsidTr="007D74F0">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rsidR="00FE0EDF" w:rsidRDefault="00FE0EDF" w:rsidP="00FE0EDF">
            <w:pPr>
              <w:spacing w:after="0"/>
              <w:jc w:val="center"/>
            </w:pPr>
            <w:r>
              <w:t>22</w:t>
            </w:r>
          </w:p>
        </w:tc>
        <w:tc>
          <w:tcPr>
            <w:tcW w:w="4407" w:type="pct"/>
            <w:tcBorders>
              <w:top w:val="single" w:sz="6" w:space="0" w:color="auto"/>
              <w:left w:val="single" w:sz="6" w:space="0" w:color="auto"/>
              <w:bottom w:val="single" w:sz="12" w:space="0" w:color="auto"/>
              <w:right w:val="single" w:sz="12" w:space="0" w:color="auto"/>
            </w:tcBorders>
            <w:shd w:val="clear" w:color="auto" w:fill="auto"/>
            <w:vAlign w:val="center"/>
          </w:tcPr>
          <w:p w:rsidR="00FE0EDF" w:rsidRPr="00BC1750" w:rsidRDefault="00FE0EDF" w:rsidP="00FE0EDF">
            <w:pPr>
              <w:pStyle w:val="girinti1"/>
              <w:spacing w:before="0" w:beforeAutospacing="0" w:after="0" w:afterAutospacing="0"/>
              <w:ind w:left="249"/>
              <w:rPr>
                <w:sz w:val="20"/>
                <w:szCs w:val="20"/>
              </w:rPr>
            </w:pPr>
            <w:r>
              <w:rPr>
                <w:sz w:val="20"/>
                <w:szCs w:val="20"/>
              </w:rPr>
              <w:t>Clinic Practice</w:t>
            </w:r>
          </w:p>
        </w:tc>
      </w:tr>
      <w:tr w:rsidR="00FE0EDF" w:rsidRPr="00235EAC" w:rsidTr="007D74F0">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rsidR="00FE0EDF" w:rsidRDefault="00FE0EDF" w:rsidP="00FE0EDF">
            <w:pPr>
              <w:spacing w:after="0"/>
              <w:jc w:val="center"/>
            </w:pPr>
            <w:r>
              <w:t>23</w:t>
            </w:r>
          </w:p>
        </w:tc>
        <w:tc>
          <w:tcPr>
            <w:tcW w:w="4407" w:type="pct"/>
            <w:tcBorders>
              <w:top w:val="single" w:sz="6" w:space="0" w:color="auto"/>
              <w:left w:val="single" w:sz="6" w:space="0" w:color="auto"/>
              <w:bottom w:val="single" w:sz="12" w:space="0" w:color="auto"/>
              <w:right w:val="single" w:sz="12" w:space="0" w:color="auto"/>
            </w:tcBorders>
            <w:shd w:val="clear" w:color="auto" w:fill="auto"/>
            <w:vAlign w:val="center"/>
          </w:tcPr>
          <w:p w:rsidR="00FE0EDF" w:rsidRPr="00BC1750" w:rsidRDefault="00FE0EDF" w:rsidP="00FE0EDF">
            <w:pPr>
              <w:pStyle w:val="girinti1"/>
              <w:spacing w:before="0" w:beforeAutospacing="0" w:after="0" w:afterAutospacing="0"/>
              <w:ind w:left="249"/>
              <w:rPr>
                <w:sz w:val="20"/>
                <w:szCs w:val="20"/>
              </w:rPr>
            </w:pPr>
            <w:r>
              <w:rPr>
                <w:sz w:val="20"/>
                <w:szCs w:val="20"/>
              </w:rPr>
              <w:t>Clinic Practice</w:t>
            </w:r>
          </w:p>
        </w:tc>
      </w:tr>
      <w:tr w:rsidR="00FE0EDF" w:rsidRPr="00235EAC" w:rsidTr="007D74F0">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rsidR="00FE0EDF" w:rsidRDefault="00FE0EDF" w:rsidP="00FE0EDF">
            <w:pPr>
              <w:spacing w:after="0"/>
              <w:jc w:val="center"/>
            </w:pPr>
            <w:r>
              <w:t>24</w:t>
            </w:r>
          </w:p>
        </w:tc>
        <w:tc>
          <w:tcPr>
            <w:tcW w:w="4407" w:type="pct"/>
            <w:tcBorders>
              <w:top w:val="single" w:sz="6" w:space="0" w:color="auto"/>
              <w:left w:val="single" w:sz="6" w:space="0" w:color="auto"/>
              <w:bottom w:val="single" w:sz="12" w:space="0" w:color="auto"/>
              <w:right w:val="single" w:sz="12" w:space="0" w:color="auto"/>
            </w:tcBorders>
            <w:shd w:val="clear" w:color="auto" w:fill="auto"/>
            <w:vAlign w:val="center"/>
          </w:tcPr>
          <w:p w:rsidR="00FE0EDF" w:rsidRPr="004737A7" w:rsidRDefault="00FE0EDF" w:rsidP="00FE0EDF">
            <w:pPr>
              <w:spacing w:after="0"/>
              <w:ind w:left="249"/>
              <w:rPr>
                <w:sz w:val="20"/>
                <w:szCs w:val="20"/>
              </w:rPr>
            </w:pPr>
            <w:r>
              <w:rPr>
                <w:sz w:val="20"/>
                <w:szCs w:val="20"/>
              </w:rPr>
              <w:t>Clinic Practice</w:t>
            </w:r>
          </w:p>
        </w:tc>
      </w:tr>
      <w:tr w:rsidR="00FE0EDF" w:rsidRPr="00235EAC" w:rsidTr="007D74F0">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rsidR="00FE0EDF" w:rsidRDefault="00FE0EDF" w:rsidP="00FE0EDF">
            <w:pPr>
              <w:spacing w:after="0"/>
              <w:jc w:val="center"/>
            </w:pPr>
            <w:r>
              <w:t>25</w:t>
            </w:r>
          </w:p>
        </w:tc>
        <w:tc>
          <w:tcPr>
            <w:tcW w:w="4407" w:type="pct"/>
            <w:tcBorders>
              <w:top w:val="single" w:sz="6" w:space="0" w:color="auto"/>
              <w:left w:val="single" w:sz="6" w:space="0" w:color="auto"/>
              <w:bottom w:val="single" w:sz="12" w:space="0" w:color="auto"/>
              <w:right w:val="single" w:sz="12" w:space="0" w:color="auto"/>
            </w:tcBorders>
            <w:shd w:val="clear" w:color="auto" w:fill="auto"/>
            <w:vAlign w:val="center"/>
          </w:tcPr>
          <w:p w:rsidR="00FE0EDF" w:rsidRPr="004737A7" w:rsidRDefault="00FE0EDF" w:rsidP="00FE0EDF">
            <w:pPr>
              <w:pStyle w:val="girinti1"/>
              <w:spacing w:before="0" w:beforeAutospacing="0" w:after="0" w:afterAutospacing="0"/>
              <w:ind w:left="249"/>
              <w:rPr>
                <w:sz w:val="20"/>
                <w:szCs w:val="20"/>
              </w:rPr>
            </w:pPr>
            <w:r>
              <w:rPr>
                <w:sz w:val="20"/>
                <w:szCs w:val="20"/>
              </w:rPr>
              <w:t>Clinic Practice</w:t>
            </w:r>
          </w:p>
        </w:tc>
      </w:tr>
      <w:tr w:rsidR="00FE0EDF" w:rsidRPr="00235EAC" w:rsidTr="007D74F0">
        <w:trPr>
          <w:trHeight w:val="322"/>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FE0EDF" w:rsidRDefault="00FE0EDF" w:rsidP="00FE0EDF">
            <w:pPr>
              <w:spacing w:after="0"/>
              <w:jc w:val="center"/>
            </w:pPr>
            <w:r>
              <w:t>26</w:t>
            </w:r>
          </w:p>
        </w:tc>
        <w:tc>
          <w:tcPr>
            <w:tcW w:w="4407" w:type="pct"/>
            <w:tcBorders>
              <w:top w:val="single" w:sz="6" w:space="0" w:color="auto"/>
              <w:left w:val="single" w:sz="6" w:space="0" w:color="auto"/>
              <w:bottom w:val="single" w:sz="6" w:space="0" w:color="auto"/>
              <w:right w:val="single" w:sz="12" w:space="0" w:color="auto"/>
            </w:tcBorders>
            <w:shd w:val="clear" w:color="auto" w:fill="auto"/>
            <w:vAlign w:val="center"/>
          </w:tcPr>
          <w:p w:rsidR="00FE0EDF" w:rsidRPr="00BC1750" w:rsidRDefault="00FE0EDF" w:rsidP="00FE0EDF">
            <w:pPr>
              <w:pStyle w:val="girinti1"/>
              <w:spacing w:before="0" w:beforeAutospacing="0" w:after="0" w:afterAutospacing="0"/>
              <w:ind w:left="249"/>
              <w:rPr>
                <w:sz w:val="20"/>
                <w:szCs w:val="20"/>
              </w:rPr>
            </w:pPr>
            <w:r>
              <w:rPr>
                <w:sz w:val="20"/>
                <w:szCs w:val="20"/>
              </w:rPr>
              <w:t>Clinic Practice</w:t>
            </w:r>
          </w:p>
        </w:tc>
      </w:tr>
      <w:tr w:rsidR="00FE0EDF" w:rsidRPr="00235EAC" w:rsidTr="007D74F0">
        <w:trPr>
          <w:trHeight w:val="322"/>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FE0EDF" w:rsidRDefault="00FE0EDF" w:rsidP="00FE0EDF">
            <w:pPr>
              <w:spacing w:after="0"/>
              <w:jc w:val="center"/>
            </w:pPr>
            <w:r>
              <w:t>27</w:t>
            </w:r>
          </w:p>
        </w:tc>
        <w:tc>
          <w:tcPr>
            <w:tcW w:w="4407" w:type="pct"/>
            <w:tcBorders>
              <w:top w:val="single" w:sz="6" w:space="0" w:color="auto"/>
              <w:left w:val="single" w:sz="6" w:space="0" w:color="auto"/>
              <w:bottom w:val="single" w:sz="6" w:space="0" w:color="auto"/>
              <w:right w:val="single" w:sz="12" w:space="0" w:color="auto"/>
            </w:tcBorders>
            <w:shd w:val="clear" w:color="auto" w:fill="auto"/>
            <w:vAlign w:val="center"/>
          </w:tcPr>
          <w:p w:rsidR="00FE0EDF" w:rsidRPr="00BC1750" w:rsidRDefault="00FE0EDF" w:rsidP="00FE0EDF">
            <w:pPr>
              <w:pStyle w:val="girinti1"/>
              <w:spacing w:before="0" w:beforeAutospacing="0" w:after="0" w:afterAutospacing="0"/>
              <w:ind w:left="249"/>
              <w:rPr>
                <w:sz w:val="20"/>
                <w:szCs w:val="20"/>
              </w:rPr>
            </w:pPr>
            <w:r>
              <w:rPr>
                <w:sz w:val="20"/>
                <w:szCs w:val="20"/>
              </w:rPr>
              <w:t>Clinic Practice</w:t>
            </w:r>
          </w:p>
        </w:tc>
      </w:tr>
      <w:tr w:rsidR="00FE0EDF" w:rsidRPr="00235EAC" w:rsidTr="007D74F0">
        <w:trPr>
          <w:trHeight w:val="322"/>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FE0EDF" w:rsidRDefault="00FE0EDF" w:rsidP="00FE0EDF">
            <w:pPr>
              <w:spacing w:after="0"/>
              <w:jc w:val="center"/>
            </w:pPr>
            <w:r>
              <w:t>28</w:t>
            </w:r>
          </w:p>
        </w:tc>
        <w:tc>
          <w:tcPr>
            <w:tcW w:w="4407" w:type="pct"/>
            <w:tcBorders>
              <w:top w:val="single" w:sz="6" w:space="0" w:color="auto"/>
              <w:left w:val="single" w:sz="6" w:space="0" w:color="auto"/>
              <w:bottom w:val="single" w:sz="6" w:space="0" w:color="auto"/>
              <w:right w:val="single" w:sz="12" w:space="0" w:color="auto"/>
            </w:tcBorders>
            <w:shd w:val="clear" w:color="auto" w:fill="auto"/>
            <w:vAlign w:val="center"/>
          </w:tcPr>
          <w:p w:rsidR="00FE0EDF" w:rsidRPr="004737A7" w:rsidRDefault="00FE0EDF" w:rsidP="00FE0EDF">
            <w:pPr>
              <w:spacing w:after="0"/>
              <w:ind w:left="249"/>
              <w:rPr>
                <w:sz w:val="20"/>
                <w:szCs w:val="20"/>
              </w:rPr>
            </w:pPr>
            <w:r>
              <w:rPr>
                <w:sz w:val="20"/>
                <w:szCs w:val="20"/>
              </w:rPr>
              <w:t>Clinic Practice</w:t>
            </w:r>
          </w:p>
        </w:tc>
      </w:tr>
      <w:tr w:rsidR="00FE0EDF" w:rsidRPr="00235EAC" w:rsidTr="007D74F0">
        <w:trPr>
          <w:trHeight w:val="322"/>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FE0EDF" w:rsidRDefault="00FE0EDF" w:rsidP="00FE0EDF">
            <w:pPr>
              <w:spacing w:after="0"/>
              <w:jc w:val="center"/>
            </w:pPr>
            <w:r>
              <w:t>29</w:t>
            </w:r>
          </w:p>
        </w:tc>
        <w:tc>
          <w:tcPr>
            <w:tcW w:w="4407" w:type="pct"/>
            <w:tcBorders>
              <w:top w:val="single" w:sz="6" w:space="0" w:color="auto"/>
              <w:left w:val="single" w:sz="6" w:space="0" w:color="auto"/>
              <w:bottom w:val="single" w:sz="6" w:space="0" w:color="auto"/>
              <w:right w:val="single" w:sz="12" w:space="0" w:color="auto"/>
            </w:tcBorders>
            <w:shd w:val="clear" w:color="auto" w:fill="auto"/>
            <w:vAlign w:val="center"/>
          </w:tcPr>
          <w:p w:rsidR="00FE0EDF" w:rsidRPr="004737A7" w:rsidRDefault="00FE0EDF" w:rsidP="00FE0EDF">
            <w:pPr>
              <w:pStyle w:val="girinti1"/>
              <w:spacing w:before="0" w:beforeAutospacing="0" w:after="0" w:afterAutospacing="0"/>
              <w:ind w:left="249"/>
              <w:rPr>
                <w:sz w:val="20"/>
                <w:szCs w:val="20"/>
              </w:rPr>
            </w:pPr>
            <w:r>
              <w:rPr>
                <w:sz w:val="20"/>
                <w:szCs w:val="20"/>
              </w:rPr>
              <w:t>Clinic Practice</w:t>
            </w:r>
          </w:p>
        </w:tc>
      </w:tr>
      <w:tr w:rsidR="00FE0EDF" w:rsidRPr="00235EAC" w:rsidTr="007D74F0">
        <w:trPr>
          <w:trHeight w:val="322"/>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FE0EDF" w:rsidRDefault="00FE0EDF" w:rsidP="00FE0EDF">
            <w:pPr>
              <w:spacing w:after="0"/>
              <w:jc w:val="center"/>
            </w:pPr>
            <w:r>
              <w:t>30</w:t>
            </w:r>
          </w:p>
        </w:tc>
        <w:tc>
          <w:tcPr>
            <w:tcW w:w="4407" w:type="pct"/>
            <w:tcBorders>
              <w:top w:val="single" w:sz="6" w:space="0" w:color="auto"/>
              <w:left w:val="single" w:sz="6" w:space="0" w:color="auto"/>
              <w:bottom w:val="single" w:sz="6" w:space="0" w:color="auto"/>
              <w:right w:val="single" w:sz="12" w:space="0" w:color="auto"/>
            </w:tcBorders>
            <w:shd w:val="clear" w:color="auto" w:fill="auto"/>
            <w:vAlign w:val="center"/>
          </w:tcPr>
          <w:p w:rsidR="00FE0EDF" w:rsidRPr="00BC1750" w:rsidRDefault="00FE0EDF" w:rsidP="00FE0EDF">
            <w:pPr>
              <w:pStyle w:val="girinti1"/>
              <w:spacing w:before="0" w:beforeAutospacing="0" w:after="0" w:afterAutospacing="0"/>
              <w:ind w:left="249"/>
              <w:rPr>
                <w:sz w:val="20"/>
                <w:szCs w:val="20"/>
              </w:rPr>
            </w:pPr>
            <w:r>
              <w:rPr>
                <w:sz w:val="20"/>
                <w:szCs w:val="20"/>
              </w:rPr>
              <w:t>Clinic Practice</w:t>
            </w:r>
          </w:p>
        </w:tc>
      </w:tr>
      <w:tr w:rsidR="00FE0EDF" w:rsidRPr="00235EAC" w:rsidTr="007D74F0">
        <w:trPr>
          <w:trHeight w:val="322"/>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FE0EDF" w:rsidRDefault="00FE0EDF" w:rsidP="00FE0EDF">
            <w:pPr>
              <w:spacing w:after="0"/>
              <w:jc w:val="center"/>
            </w:pPr>
            <w:r>
              <w:t>31</w:t>
            </w:r>
          </w:p>
        </w:tc>
        <w:tc>
          <w:tcPr>
            <w:tcW w:w="4407" w:type="pct"/>
            <w:tcBorders>
              <w:top w:val="single" w:sz="6" w:space="0" w:color="auto"/>
              <w:left w:val="single" w:sz="6" w:space="0" w:color="auto"/>
              <w:bottom w:val="single" w:sz="6" w:space="0" w:color="auto"/>
              <w:right w:val="single" w:sz="12" w:space="0" w:color="auto"/>
            </w:tcBorders>
            <w:shd w:val="clear" w:color="auto" w:fill="auto"/>
            <w:vAlign w:val="center"/>
          </w:tcPr>
          <w:p w:rsidR="00FE0EDF" w:rsidRPr="00BC1750" w:rsidRDefault="00FE0EDF" w:rsidP="00FE0EDF">
            <w:pPr>
              <w:pStyle w:val="girinti1"/>
              <w:spacing w:before="0" w:beforeAutospacing="0" w:after="0" w:afterAutospacing="0"/>
              <w:ind w:left="249"/>
              <w:rPr>
                <w:sz w:val="20"/>
                <w:szCs w:val="20"/>
              </w:rPr>
            </w:pPr>
            <w:r>
              <w:rPr>
                <w:sz w:val="20"/>
                <w:szCs w:val="20"/>
              </w:rPr>
              <w:t>Clinic Practice</w:t>
            </w:r>
          </w:p>
        </w:tc>
      </w:tr>
      <w:tr w:rsidR="00FE0EDF" w:rsidRPr="00235EAC" w:rsidTr="007D74F0">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rsidR="00FE0EDF" w:rsidRDefault="00FE0EDF" w:rsidP="00FE0EDF">
            <w:pPr>
              <w:spacing w:after="0"/>
              <w:jc w:val="center"/>
            </w:pPr>
            <w:r>
              <w:t>32</w:t>
            </w:r>
          </w:p>
        </w:tc>
        <w:tc>
          <w:tcPr>
            <w:tcW w:w="4407" w:type="pct"/>
            <w:tcBorders>
              <w:top w:val="single" w:sz="6" w:space="0" w:color="auto"/>
              <w:left w:val="single" w:sz="6" w:space="0" w:color="auto"/>
              <w:bottom w:val="single" w:sz="12" w:space="0" w:color="auto"/>
              <w:right w:val="single" w:sz="12" w:space="0" w:color="auto"/>
            </w:tcBorders>
            <w:shd w:val="clear" w:color="auto" w:fill="auto"/>
            <w:vAlign w:val="center"/>
          </w:tcPr>
          <w:p w:rsidR="00FE0EDF" w:rsidRPr="004737A7" w:rsidRDefault="00FE0EDF" w:rsidP="00FE0EDF">
            <w:pPr>
              <w:spacing w:after="0"/>
              <w:ind w:left="249"/>
              <w:rPr>
                <w:sz w:val="20"/>
                <w:szCs w:val="20"/>
              </w:rPr>
            </w:pPr>
            <w:r>
              <w:rPr>
                <w:sz w:val="20"/>
                <w:szCs w:val="20"/>
              </w:rPr>
              <w:t>Clinic Practice</w:t>
            </w:r>
          </w:p>
        </w:tc>
      </w:tr>
      <w:tr w:rsidR="00FE0EDF" w:rsidRPr="00BC1750" w:rsidTr="007D74F0">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rsidR="00FE0EDF" w:rsidRDefault="00FE0EDF" w:rsidP="00FE0EDF">
            <w:pPr>
              <w:spacing w:after="0"/>
              <w:jc w:val="center"/>
            </w:pPr>
            <w:r>
              <w:t>33</w:t>
            </w:r>
          </w:p>
        </w:tc>
        <w:tc>
          <w:tcPr>
            <w:tcW w:w="4407" w:type="pct"/>
            <w:tcBorders>
              <w:top w:val="single" w:sz="6" w:space="0" w:color="auto"/>
              <w:left w:val="single" w:sz="6" w:space="0" w:color="auto"/>
              <w:bottom w:val="single" w:sz="12" w:space="0" w:color="auto"/>
              <w:right w:val="single" w:sz="12" w:space="0" w:color="auto"/>
            </w:tcBorders>
            <w:shd w:val="clear" w:color="auto" w:fill="auto"/>
            <w:vAlign w:val="center"/>
          </w:tcPr>
          <w:p w:rsidR="00FE0EDF" w:rsidRPr="00BC1750" w:rsidRDefault="00FE0EDF" w:rsidP="00FE0EDF">
            <w:pPr>
              <w:spacing w:after="0"/>
              <w:ind w:left="249"/>
              <w:rPr>
                <w:sz w:val="20"/>
                <w:szCs w:val="20"/>
              </w:rPr>
            </w:pPr>
            <w:r>
              <w:rPr>
                <w:sz w:val="20"/>
                <w:szCs w:val="20"/>
              </w:rPr>
              <w:t>Clinic Practice</w:t>
            </w:r>
          </w:p>
        </w:tc>
      </w:tr>
      <w:tr w:rsidR="00FE0EDF" w:rsidRPr="00BC1750" w:rsidTr="007D74F0">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rsidR="00FE0EDF" w:rsidRDefault="00FE0EDF" w:rsidP="00FE0EDF">
            <w:pPr>
              <w:spacing w:after="0"/>
              <w:jc w:val="center"/>
            </w:pPr>
            <w:r>
              <w:t>34</w:t>
            </w:r>
          </w:p>
        </w:tc>
        <w:tc>
          <w:tcPr>
            <w:tcW w:w="4407" w:type="pct"/>
            <w:tcBorders>
              <w:top w:val="single" w:sz="6" w:space="0" w:color="auto"/>
              <w:left w:val="single" w:sz="6" w:space="0" w:color="auto"/>
              <w:bottom w:val="single" w:sz="12" w:space="0" w:color="auto"/>
              <w:right w:val="single" w:sz="12" w:space="0" w:color="auto"/>
            </w:tcBorders>
            <w:shd w:val="clear" w:color="auto" w:fill="auto"/>
            <w:vAlign w:val="center"/>
          </w:tcPr>
          <w:p w:rsidR="00FE0EDF" w:rsidRPr="00BC1750" w:rsidRDefault="00FE0EDF" w:rsidP="00FE0EDF">
            <w:pPr>
              <w:spacing w:after="0"/>
              <w:ind w:left="249"/>
              <w:rPr>
                <w:sz w:val="20"/>
                <w:szCs w:val="20"/>
              </w:rPr>
            </w:pPr>
            <w:r>
              <w:rPr>
                <w:sz w:val="20"/>
                <w:szCs w:val="20"/>
              </w:rPr>
              <w:t>Clinic Practice</w:t>
            </w:r>
          </w:p>
        </w:tc>
      </w:tr>
      <w:tr w:rsidR="00FE0EDF" w:rsidRPr="004737A7" w:rsidTr="007D74F0">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rsidR="00FE0EDF" w:rsidRDefault="00FE0EDF" w:rsidP="00FE0EDF">
            <w:pPr>
              <w:spacing w:after="0"/>
              <w:jc w:val="center"/>
            </w:pPr>
            <w:r>
              <w:t>35</w:t>
            </w:r>
          </w:p>
        </w:tc>
        <w:tc>
          <w:tcPr>
            <w:tcW w:w="4407" w:type="pct"/>
            <w:tcBorders>
              <w:top w:val="single" w:sz="6" w:space="0" w:color="auto"/>
              <w:left w:val="single" w:sz="6" w:space="0" w:color="auto"/>
              <w:bottom w:val="single" w:sz="12" w:space="0" w:color="auto"/>
              <w:right w:val="single" w:sz="12" w:space="0" w:color="auto"/>
            </w:tcBorders>
            <w:shd w:val="clear" w:color="auto" w:fill="auto"/>
            <w:vAlign w:val="center"/>
          </w:tcPr>
          <w:p w:rsidR="00FE0EDF" w:rsidRPr="004737A7" w:rsidRDefault="00FE0EDF" w:rsidP="00FE0EDF">
            <w:pPr>
              <w:spacing w:after="0"/>
              <w:ind w:left="249"/>
              <w:rPr>
                <w:sz w:val="20"/>
                <w:szCs w:val="20"/>
              </w:rPr>
            </w:pPr>
            <w:r>
              <w:rPr>
                <w:sz w:val="20"/>
                <w:szCs w:val="20"/>
              </w:rPr>
              <w:t>Clinic Practice</w:t>
            </w:r>
          </w:p>
        </w:tc>
      </w:tr>
      <w:tr w:rsidR="00FE0EDF" w:rsidRPr="004737A7" w:rsidTr="007D74F0">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rsidR="00FE0EDF" w:rsidRDefault="00FE0EDF" w:rsidP="00FE0EDF">
            <w:pPr>
              <w:spacing w:after="0"/>
              <w:jc w:val="center"/>
            </w:pPr>
            <w:r>
              <w:t>36</w:t>
            </w:r>
          </w:p>
        </w:tc>
        <w:tc>
          <w:tcPr>
            <w:tcW w:w="4407" w:type="pct"/>
            <w:tcBorders>
              <w:top w:val="single" w:sz="6" w:space="0" w:color="auto"/>
              <w:left w:val="single" w:sz="6" w:space="0" w:color="auto"/>
              <w:bottom w:val="single" w:sz="12" w:space="0" w:color="auto"/>
              <w:right w:val="single" w:sz="12" w:space="0" w:color="auto"/>
            </w:tcBorders>
            <w:shd w:val="clear" w:color="auto" w:fill="auto"/>
            <w:vAlign w:val="center"/>
          </w:tcPr>
          <w:p w:rsidR="00FE0EDF" w:rsidRPr="004737A7" w:rsidRDefault="00FE0EDF" w:rsidP="00FE0EDF">
            <w:pPr>
              <w:spacing w:after="0"/>
              <w:ind w:left="249"/>
              <w:rPr>
                <w:sz w:val="20"/>
                <w:szCs w:val="20"/>
              </w:rPr>
            </w:pPr>
            <w:r>
              <w:rPr>
                <w:sz w:val="20"/>
                <w:szCs w:val="20"/>
              </w:rPr>
              <w:t>Clinic Practice</w:t>
            </w:r>
          </w:p>
        </w:tc>
      </w:tr>
      <w:tr w:rsidR="00FE0EDF" w:rsidRPr="00BC1750" w:rsidTr="007D74F0">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rsidR="00FE0EDF" w:rsidRDefault="00FE0EDF" w:rsidP="00FE0EDF">
            <w:pPr>
              <w:spacing w:after="0"/>
              <w:jc w:val="center"/>
            </w:pPr>
            <w:r>
              <w:t>37</w:t>
            </w:r>
          </w:p>
        </w:tc>
        <w:tc>
          <w:tcPr>
            <w:tcW w:w="4407" w:type="pct"/>
            <w:tcBorders>
              <w:top w:val="single" w:sz="6" w:space="0" w:color="auto"/>
              <w:left w:val="single" w:sz="6" w:space="0" w:color="auto"/>
              <w:bottom w:val="single" w:sz="12" w:space="0" w:color="auto"/>
              <w:right w:val="single" w:sz="12" w:space="0" w:color="auto"/>
            </w:tcBorders>
            <w:shd w:val="clear" w:color="auto" w:fill="auto"/>
            <w:vAlign w:val="center"/>
          </w:tcPr>
          <w:p w:rsidR="00FE0EDF" w:rsidRPr="00BC1750" w:rsidRDefault="00FE0EDF" w:rsidP="00FE0EDF">
            <w:pPr>
              <w:spacing w:after="0"/>
              <w:ind w:left="249"/>
              <w:rPr>
                <w:sz w:val="20"/>
                <w:szCs w:val="20"/>
              </w:rPr>
            </w:pPr>
            <w:r>
              <w:rPr>
                <w:sz w:val="20"/>
                <w:szCs w:val="20"/>
              </w:rPr>
              <w:t>Clinic Practice</w:t>
            </w:r>
          </w:p>
        </w:tc>
      </w:tr>
      <w:tr w:rsidR="00FE0EDF" w:rsidRPr="00BC1750" w:rsidTr="007D74F0">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rsidR="00FE0EDF" w:rsidRDefault="00FE0EDF" w:rsidP="00FE0EDF">
            <w:pPr>
              <w:spacing w:after="0"/>
              <w:jc w:val="center"/>
            </w:pPr>
            <w:r>
              <w:t>38</w:t>
            </w:r>
          </w:p>
        </w:tc>
        <w:tc>
          <w:tcPr>
            <w:tcW w:w="4407" w:type="pct"/>
            <w:tcBorders>
              <w:top w:val="single" w:sz="6" w:space="0" w:color="auto"/>
              <w:left w:val="single" w:sz="6" w:space="0" w:color="auto"/>
              <w:bottom w:val="single" w:sz="12" w:space="0" w:color="auto"/>
              <w:right w:val="single" w:sz="12" w:space="0" w:color="auto"/>
            </w:tcBorders>
            <w:shd w:val="clear" w:color="auto" w:fill="auto"/>
            <w:vAlign w:val="center"/>
          </w:tcPr>
          <w:p w:rsidR="00FE0EDF" w:rsidRPr="00BC1750" w:rsidRDefault="00FE0EDF" w:rsidP="00FE0EDF">
            <w:pPr>
              <w:spacing w:after="0"/>
              <w:ind w:left="249"/>
              <w:rPr>
                <w:sz w:val="20"/>
                <w:szCs w:val="20"/>
              </w:rPr>
            </w:pPr>
            <w:r>
              <w:rPr>
                <w:sz w:val="20"/>
                <w:szCs w:val="20"/>
              </w:rPr>
              <w:t>Clinic Practice</w:t>
            </w:r>
          </w:p>
        </w:tc>
      </w:tr>
    </w:tbl>
    <w:p w:rsidR="00FE0EDF" w:rsidRDefault="00FE0EDF" w:rsidP="00FE0EDF">
      <w:pPr>
        <w:rPr>
          <w:sz w:val="16"/>
          <w:szCs w:val="16"/>
        </w:rPr>
      </w:pPr>
    </w:p>
    <w:p w:rsidR="00FE0EDF" w:rsidRPr="0085036E" w:rsidRDefault="00FE0EDF" w:rsidP="00FE0EDF">
      <w:pPr>
        <w:rPr>
          <w:color w:val="FF000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FE0EDF" w:rsidTr="007D74F0">
        <w:tc>
          <w:tcPr>
            <w:tcW w:w="603" w:type="dxa"/>
            <w:tcBorders>
              <w:top w:val="single" w:sz="12" w:space="0" w:color="auto"/>
              <w:left w:val="single" w:sz="12" w:space="0" w:color="auto"/>
              <w:bottom w:val="single" w:sz="6" w:space="0" w:color="auto"/>
              <w:right w:val="single" w:sz="6" w:space="0" w:color="auto"/>
            </w:tcBorders>
            <w:vAlign w:val="center"/>
          </w:tcPr>
          <w:p w:rsidR="00FE0EDF" w:rsidRDefault="00FE0EDF" w:rsidP="007D74F0">
            <w:pPr>
              <w:jc w:val="center"/>
              <w:rPr>
                <w:b/>
                <w:sz w:val="18"/>
                <w:szCs w:val="18"/>
              </w:rPr>
            </w:pPr>
            <w:r>
              <w:rPr>
                <w:b/>
                <w:sz w:val="18"/>
                <w:szCs w:val="18"/>
              </w:rPr>
              <w:t>NO</w:t>
            </w:r>
          </w:p>
        </w:tc>
        <w:tc>
          <w:tcPr>
            <w:tcW w:w="7585" w:type="dxa"/>
            <w:tcBorders>
              <w:top w:val="single" w:sz="12" w:space="0" w:color="auto"/>
              <w:left w:val="single" w:sz="6" w:space="0" w:color="auto"/>
              <w:bottom w:val="single" w:sz="6" w:space="0" w:color="auto"/>
              <w:right w:val="single" w:sz="6" w:space="0" w:color="auto"/>
            </w:tcBorders>
          </w:tcPr>
          <w:p w:rsidR="00FE0EDF" w:rsidRDefault="00FE0EDF" w:rsidP="007D74F0">
            <w:pPr>
              <w:rPr>
                <w:b/>
              </w:rPr>
            </w:pPr>
            <w:r>
              <w:rPr>
                <w:b/>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rsidR="00FE0EDF" w:rsidRDefault="00FE0EDF" w:rsidP="007D74F0">
            <w:pPr>
              <w:jc w:val="center"/>
              <w:rPr>
                <w:b/>
              </w:rPr>
            </w:pPr>
            <w:r>
              <w:rPr>
                <w:b/>
              </w:rPr>
              <w:t>3</w:t>
            </w:r>
          </w:p>
        </w:tc>
        <w:tc>
          <w:tcPr>
            <w:tcW w:w="567" w:type="dxa"/>
            <w:tcBorders>
              <w:top w:val="single" w:sz="12" w:space="0" w:color="auto"/>
              <w:left w:val="single" w:sz="6" w:space="0" w:color="auto"/>
              <w:bottom w:val="single" w:sz="6" w:space="0" w:color="auto"/>
              <w:right w:val="single" w:sz="6" w:space="0" w:color="auto"/>
            </w:tcBorders>
            <w:vAlign w:val="center"/>
          </w:tcPr>
          <w:p w:rsidR="00FE0EDF" w:rsidRDefault="00FE0EDF" w:rsidP="007D74F0">
            <w:pPr>
              <w:jc w:val="center"/>
              <w:rPr>
                <w:b/>
              </w:rPr>
            </w:pPr>
            <w:r>
              <w:rPr>
                <w:b/>
              </w:rPr>
              <w:t>2</w:t>
            </w:r>
          </w:p>
        </w:tc>
        <w:tc>
          <w:tcPr>
            <w:tcW w:w="567" w:type="dxa"/>
            <w:tcBorders>
              <w:top w:val="single" w:sz="12" w:space="0" w:color="auto"/>
              <w:left w:val="single" w:sz="6" w:space="0" w:color="auto"/>
              <w:bottom w:val="single" w:sz="6" w:space="0" w:color="auto"/>
              <w:right w:val="single" w:sz="12" w:space="0" w:color="auto"/>
            </w:tcBorders>
            <w:vAlign w:val="center"/>
          </w:tcPr>
          <w:p w:rsidR="00FE0EDF" w:rsidRDefault="00FE0EDF" w:rsidP="007D74F0">
            <w:pPr>
              <w:jc w:val="center"/>
              <w:rPr>
                <w:b/>
              </w:rPr>
            </w:pPr>
            <w:r>
              <w:rPr>
                <w:b/>
              </w:rPr>
              <w:t>1</w:t>
            </w:r>
          </w:p>
        </w:tc>
      </w:tr>
      <w:tr w:rsidR="00FE0EDF" w:rsidTr="007D74F0">
        <w:tc>
          <w:tcPr>
            <w:tcW w:w="603" w:type="dxa"/>
            <w:tcBorders>
              <w:top w:val="single" w:sz="6" w:space="0" w:color="auto"/>
              <w:left w:val="single" w:sz="12" w:space="0" w:color="auto"/>
              <w:bottom w:val="single" w:sz="6" w:space="0" w:color="auto"/>
              <w:right w:val="single" w:sz="6" w:space="0" w:color="auto"/>
            </w:tcBorders>
            <w:vAlign w:val="center"/>
          </w:tcPr>
          <w:p w:rsidR="00FE0EDF" w:rsidRDefault="00FE0EDF" w:rsidP="007D74F0">
            <w:pPr>
              <w:jc w:val="center"/>
            </w:pPr>
            <w:r>
              <w:t>1</w:t>
            </w:r>
          </w:p>
        </w:tc>
        <w:tc>
          <w:tcPr>
            <w:tcW w:w="7585" w:type="dxa"/>
            <w:tcBorders>
              <w:top w:val="single" w:sz="6" w:space="0" w:color="auto"/>
              <w:left w:val="single" w:sz="6" w:space="0" w:color="auto"/>
              <w:bottom w:val="single" w:sz="6" w:space="0" w:color="auto"/>
              <w:right w:val="single" w:sz="6" w:space="0" w:color="auto"/>
            </w:tcBorders>
            <w:vAlign w:val="center"/>
          </w:tcPr>
          <w:p w:rsidR="00FE0EDF" w:rsidRPr="00203302" w:rsidRDefault="00FE0EDF" w:rsidP="007D74F0">
            <w:pPr>
              <w:jc w:val="both"/>
              <w:rPr>
                <w:sz w:val="20"/>
                <w:szCs w:val="20"/>
                <w:lang w:val="en-US"/>
              </w:rPr>
            </w:pPr>
            <w:r w:rsidRPr="00203302">
              <w:rPr>
                <w:sz w:val="20"/>
                <w:szCs w:val="20"/>
                <w:lang w:val="en-US"/>
              </w:rPr>
              <w:t>Sufficient kn</w:t>
            </w:r>
            <w:r>
              <w:rPr>
                <w:sz w:val="20"/>
                <w:szCs w:val="20"/>
                <w:lang w:val="en-US"/>
              </w:rPr>
              <w:t>owledge of subjects related with dentistry</w:t>
            </w:r>
            <w:r w:rsidRPr="00203302">
              <w:rPr>
                <w:sz w:val="20"/>
                <w:szCs w:val="20"/>
                <w:lang w:val="en-US"/>
              </w:rPr>
              <w:t xml:space="preserve">; an ability to apply </w:t>
            </w:r>
            <w:r w:rsidRPr="00203302">
              <w:rPr>
                <w:bCs/>
                <w:sz w:val="20"/>
                <w:szCs w:val="20"/>
                <w:lang w:val="en-US"/>
              </w:rPr>
              <w:t xml:space="preserve">theoretical and practical </w:t>
            </w:r>
            <w:r w:rsidRPr="00203302">
              <w:rPr>
                <w:sz w:val="20"/>
                <w:szCs w:val="20"/>
                <w:lang w:val="en-US"/>
              </w:rPr>
              <w:t>knowledge on sol</w:t>
            </w:r>
            <w:r>
              <w:rPr>
                <w:sz w:val="20"/>
                <w:szCs w:val="20"/>
                <w:lang w:val="en-US"/>
              </w:rPr>
              <w:t>ving and modeling of dentistry</w:t>
            </w:r>
            <w:r w:rsidRPr="00203302">
              <w:rPr>
                <w:sz w:val="20"/>
                <w:szCs w:val="20"/>
                <w:lang w:val="en-US"/>
              </w:rPr>
              <w:t xml:space="preserve"> problems.</w:t>
            </w:r>
          </w:p>
        </w:tc>
        <w:tc>
          <w:tcPr>
            <w:tcW w:w="567" w:type="dxa"/>
            <w:tcBorders>
              <w:top w:val="single" w:sz="6" w:space="0" w:color="auto"/>
              <w:left w:val="single" w:sz="6" w:space="0" w:color="auto"/>
              <w:bottom w:val="single" w:sz="6" w:space="0" w:color="auto"/>
              <w:right w:val="single" w:sz="6" w:space="0" w:color="auto"/>
            </w:tcBorders>
            <w:vAlign w:val="center"/>
          </w:tcPr>
          <w:p w:rsidR="00FE0EDF" w:rsidRPr="000E3402" w:rsidRDefault="00FE0EDF" w:rsidP="007D74F0">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FE0EDF" w:rsidRPr="000E3402" w:rsidRDefault="00FE0EDF" w:rsidP="007D74F0">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FE0EDF" w:rsidRPr="000E3402" w:rsidRDefault="00FE0EDF" w:rsidP="007D74F0">
            <w:pPr>
              <w:jc w:val="center"/>
              <w:rPr>
                <w:b/>
                <w:sz w:val="20"/>
                <w:szCs w:val="20"/>
              </w:rPr>
            </w:pPr>
          </w:p>
        </w:tc>
      </w:tr>
      <w:tr w:rsidR="00FE0EDF" w:rsidTr="007D74F0">
        <w:tc>
          <w:tcPr>
            <w:tcW w:w="603" w:type="dxa"/>
            <w:tcBorders>
              <w:top w:val="single" w:sz="6" w:space="0" w:color="auto"/>
              <w:left w:val="single" w:sz="12" w:space="0" w:color="auto"/>
              <w:bottom w:val="single" w:sz="6" w:space="0" w:color="auto"/>
              <w:right w:val="single" w:sz="6" w:space="0" w:color="auto"/>
            </w:tcBorders>
            <w:vAlign w:val="center"/>
          </w:tcPr>
          <w:p w:rsidR="00FE0EDF" w:rsidRDefault="00FE0EDF" w:rsidP="007D74F0">
            <w:pPr>
              <w:jc w:val="center"/>
            </w:pPr>
            <w:r>
              <w:t>2</w:t>
            </w:r>
          </w:p>
        </w:tc>
        <w:tc>
          <w:tcPr>
            <w:tcW w:w="7585" w:type="dxa"/>
            <w:tcBorders>
              <w:top w:val="single" w:sz="6" w:space="0" w:color="auto"/>
              <w:left w:val="single" w:sz="6" w:space="0" w:color="auto"/>
              <w:bottom w:val="single" w:sz="6" w:space="0" w:color="auto"/>
              <w:right w:val="single" w:sz="6" w:space="0" w:color="auto"/>
            </w:tcBorders>
            <w:vAlign w:val="center"/>
          </w:tcPr>
          <w:p w:rsidR="00FE0EDF" w:rsidRPr="00203302" w:rsidRDefault="00FE0EDF" w:rsidP="007D74F0">
            <w:pPr>
              <w:jc w:val="both"/>
              <w:rPr>
                <w:sz w:val="20"/>
                <w:szCs w:val="20"/>
                <w:lang w:val="en-US"/>
              </w:rPr>
            </w:pPr>
            <w:r>
              <w:rPr>
                <w:rFonts w:ascii="TimesNewRoman" w:hAnsi="TimesNewRoman" w:cs="TimesNewRoman"/>
                <w:sz w:val="20"/>
                <w:szCs w:val="20"/>
                <w:lang w:val="en-US"/>
              </w:rPr>
              <w:t xml:space="preserve">Ability to determine, </w:t>
            </w:r>
            <w:r w:rsidRPr="00203302">
              <w:rPr>
                <w:rFonts w:ascii="TimesNewRoman" w:hAnsi="TimesNewRoman" w:cs="TimesNewRoman"/>
                <w:sz w:val="20"/>
                <w:szCs w:val="20"/>
                <w:lang w:val="en-US"/>
              </w:rPr>
              <w:t xml:space="preserve">define, </w:t>
            </w:r>
            <w:r>
              <w:rPr>
                <w:rFonts w:ascii="TimesNewRoman" w:hAnsi="TimesNewRoman" w:cs="TimesNewRoman"/>
                <w:sz w:val="20"/>
                <w:szCs w:val="20"/>
                <w:lang w:val="en-US"/>
              </w:rPr>
              <w:t>formulate and solve dentistry</w:t>
            </w:r>
            <w:r w:rsidRPr="00203302">
              <w:rPr>
                <w:rFonts w:ascii="TimesNewRoman" w:hAnsi="TimesNewRoman" w:cs="TimesNewRoman"/>
                <w:sz w:val="20"/>
                <w:szCs w:val="20"/>
                <w:lang w:val="en-US"/>
              </w:rPr>
              <w:t xml:space="preserve"> problems; for that purpose an ability to select and use convenient </w:t>
            </w:r>
            <w:r w:rsidRPr="00203302">
              <w:rPr>
                <w:bCs/>
                <w:sz w:val="20"/>
                <w:szCs w:val="20"/>
                <w:lang w:val="en-US"/>
              </w:rPr>
              <w:t xml:space="preserve">analytical </w:t>
            </w:r>
            <w:r>
              <w:rPr>
                <w:bCs/>
                <w:sz w:val="20"/>
                <w:szCs w:val="20"/>
                <w:lang w:val="en-US"/>
              </w:rPr>
              <w:t xml:space="preserve">and modeling </w:t>
            </w:r>
            <w:r w:rsidRPr="00203302">
              <w:rPr>
                <w:bCs/>
                <w:sz w:val="20"/>
                <w:szCs w:val="20"/>
                <w:lang w:val="en-US"/>
              </w:rPr>
              <w:t>methods</w:t>
            </w:r>
            <w:r w:rsidRPr="00203302">
              <w:rPr>
                <w:rFonts w:ascii="TimesNewRoman" w:hAnsi="TimesNewRoman" w:cs="TimesNewRoman"/>
                <w:sz w:val="20"/>
                <w:szCs w:val="20"/>
                <w:lang w:val="en-US"/>
              </w:rPr>
              <w:t>.</w:t>
            </w:r>
          </w:p>
        </w:tc>
        <w:tc>
          <w:tcPr>
            <w:tcW w:w="567" w:type="dxa"/>
            <w:tcBorders>
              <w:top w:val="single" w:sz="6" w:space="0" w:color="auto"/>
              <w:left w:val="single" w:sz="6" w:space="0" w:color="auto"/>
              <w:bottom w:val="single" w:sz="6" w:space="0" w:color="auto"/>
              <w:right w:val="single" w:sz="6" w:space="0" w:color="auto"/>
            </w:tcBorders>
            <w:vAlign w:val="center"/>
          </w:tcPr>
          <w:p w:rsidR="00FE0EDF" w:rsidRPr="000E3402" w:rsidRDefault="00FE0EDF" w:rsidP="007D74F0">
            <w:pPr>
              <w:jc w:val="center"/>
              <w:rPr>
                <w:b/>
                <w:sz w:val="20"/>
                <w:szCs w:val="20"/>
              </w:rPr>
            </w:pPr>
            <w:r>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FE0EDF" w:rsidRPr="000E3402" w:rsidRDefault="00FE0EDF" w:rsidP="007D74F0">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FE0EDF" w:rsidRPr="000E3402" w:rsidRDefault="00FE0EDF" w:rsidP="007D74F0">
            <w:pPr>
              <w:jc w:val="center"/>
              <w:rPr>
                <w:b/>
                <w:sz w:val="20"/>
                <w:szCs w:val="20"/>
              </w:rPr>
            </w:pPr>
          </w:p>
        </w:tc>
      </w:tr>
      <w:tr w:rsidR="00FE0EDF" w:rsidTr="007D74F0">
        <w:tc>
          <w:tcPr>
            <w:tcW w:w="603" w:type="dxa"/>
            <w:tcBorders>
              <w:top w:val="single" w:sz="6" w:space="0" w:color="auto"/>
              <w:left w:val="single" w:sz="12" w:space="0" w:color="auto"/>
              <w:bottom w:val="single" w:sz="6" w:space="0" w:color="auto"/>
              <w:right w:val="single" w:sz="6" w:space="0" w:color="auto"/>
            </w:tcBorders>
            <w:vAlign w:val="center"/>
          </w:tcPr>
          <w:p w:rsidR="00FE0EDF" w:rsidRDefault="00FE0EDF" w:rsidP="007D74F0">
            <w:pPr>
              <w:jc w:val="center"/>
            </w:pPr>
            <w:r>
              <w:t>3</w:t>
            </w:r>
          </w:p>
        </w:tc>
        <w:tc>
          <w:tcPr>
            <w:tcW w:w="7585" w:type="dxa"/>
            <w:tcBorders>
              <w:top w:val="single" w:sz="6" w:space="0" w:color="auto"/>
              <w:left w:val="single" w:sz="6" w:space="0" w:color="auto"/>
              <w:bottom w:val="single" w:sz="6" w:space="0" w:color="auto"/>
              <w:right w:val="single" w:sz="6" w:space="0" w:color="auto"/>
            </w:tcBorders>
            <w:vAlign w:val="center"/>
          </w:tcPr>
          <w:p w:rsidR="00FE0EDF" w:rsidRPr="00203302" w:rsidRDefault="00FE0EDF" w:rsidP="007D74F0">
            <w:pPr>
              <w:jc w:val="both"/>
              <w:rPr>
                <w:sz w:val="20"/>
                <w:szCs w:val="20"/>
                <w:lang w:val="en-US"/>
              </w:rPr>
            </w:pPr>
            <w:r w:rsidRPr="00203302">
              <w:rPr>
                <w:sz w:val="20"/>
                <w:szCs w:val="20"/>
                <w:lang w:val="en-US"/>
              </w:rPr>
              <w:t xml:space="preserve">In order to investigate </w:t>
            </w:r>
            <w:r>
              <w:rPr>
                <w:sz w:val="20"/>
                <w:szCs w:val="20"/>
                <w:lang w:val="en-US"/>
              </w:rPr>
              <w:t>dentistry</w:t>
            </w:r>
            <w:r w:rsidRPr="00203302">
              <w:rPr>
                <w:sz w:val="20"/>
                <w:szCs w:val="20"/>
                <w:lang w:val="en-US"/>
              </w:rPr>
              <w:t xml:space="preserve"> problems; ability to set up and conduct experiments and ability to analyze and interpretation of experimental results.</w:t>
            </w:r>
          </w:p>
        </w:tc>
        <w:tc>
          <w:tcPr>
            <w:tcW w:w="567" w:type="dxa"/>
            <w:tcBorders>
              <w:top w:val="single" w:sz="6" w:space="0" w:color="auto"/>
              <w:left w:val="single" w:sz="6" w:space="0" w:color="auto"/>
              <w:bottom w:val="single" w:sz="6" w:space="0" w:color="auto"/>
              <w:right w:val="single" w:sz="6" w:space="0" w:color="auto"/>
            </w:tcBorders>
            <w:vAlign w:val="center"/>
          </w:tcPr>
          <w:p w:rsidR="00FE0EDF" w:rsidRPr="000E3402" w:rsidRDefault="00FE0EDF" w:rsidP="007D74F0">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FE0EDF" w:rsidRPr="000E3402" w:rsidRDefault="00FE0EDF" w:rsidP="007D74F0">
            <w:pPr>
              <w:jc w:val="center"/>
              <w:rPr>
                <w:b/>
                <w:sz w:val="20"/>
                <w:szCs w:val="20"/>
              </w:rPr>
            </w:pPr>
            <w:r>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FE0EDF" w:rsidRPr="000E3402" w:rsidRDefault="00FE0EDF" w:rsidP="007D74F0">
            <w:pPr>
              <w:jc w:val="center"/>
              <w:rPr>
                <w:b/>
                <w:sz w:val="20"/>
                <w:szCs w:val="20"/>
              </w:rPr>
            </w:pPr>
            <w:r>
              <w:rPr>
                <w:b/>
                <w:sz w:val="20"/>
                <w:szCs w:val="20"/>
              </w:rPr>
              <w:t xml:space="preserve"> </w:t>
            </w:r>
          </w:p>
        </w:tc>
      </w:tr>
      <w:tr w:rsidR="00FE0EDF" w:rsidTr="007D74F0">
        <w:tc>
          <w:tcPr>
            <w:tcW w:w="603" w:type="dxa"/>
            <w:tcBorders>
              <w:top w:val="single" w:sz="6" w:space="0" w:color="auto"/>
              <w:left w:val="single" w:sz="12" w:space="0" w:color="auto"/>
              <w:bottom w:val="single" w:sz="6" w:space="0" w:color="auto"/>
              <w:right w:val="single" w:sz="6" w:space="0" w:color="auto"/>
            </w:tcBorders>
            <w:vAlign w:val="center"/>
          </w:tcPr>
          <w:p w:rsidR="00FE0EDF" w:rsidRDefault="00FE0EDF" w:rsidP="007D74F0">
            <w:pPr>
              <w:jc w:val="center"/>
            </w:pPr>
            <w:r>
              <w:t>4</w:t>
            </w:r>
          </w:p>
        </w:tc>
        <w:tc>
          <w:tcPr>
            <w:tcW w:w="7585" w:type="dxa"/>
            <w:tcBorders>
              <w:top w:val="single" w:sz="6" w:space="0" w:color="auto"/>
              <w:left w:val="single" w:sz="6" w:space="0" w:color="auto"/>
              <w:bottom w:val="single" w:sz="6" w:space="0" w:color="auto"/>
              <w:right w:val="single" w:sz="6" w:space="0" w:color="auto"/>
            </w:tcBorders>
            <w:vAlign w:val="center"/>
          </w:tcPr>
          <w:p w:rsidR="00FE0EDF" w:rsidRPr="00203302" w:rsidRDefault="00FE0EDF" w:rsidP="007D74F0">
            <w:pPr>
              <w:jc w:val="both"/>
              <w:rPr>
                <w:rFonts w:ascii="TimesNewRoman" w:hAnsi="TimesNewRoman" w:cs="TimesNewRoman"/>
                <w:sz w:val="20"/>
                <w:szCs w:val="20"/>
                <w:lang w:val="en-US"/>
              </w:rPr>
            </w:pPr>
            <w:r w:rsidRPr="00203302">
              <w:rPr>
                <w:rFonts w:ascii="TimesNewRoman" w:hAnsi="TimesNewRoman" w:cs="TimesNewRoman"/>
                <w:sz w:val="20"/>
                <w:szCs w:val="20"/>
                <w:lang w:val="en-US"/>
              </w:rPr>
              <w:t>Ability to work effectively in inner or multi-disciplinary teams; proficiency of interdependence.</w:t>
            </w:r>
          </w:p>
        </w:tc>
        <w:tc>
          <w:tcPr>
            <w:tcW w:w="567" w:type="dxa"/>
            <w:tcBorders>
              <w:top w:val="single" w:sz="6" w:space="0" w:color="auto"/>
              <w:left w:val="single" w:sz="6" w:space="0" w:color="auto"/>
              <w:bottom w:val="single" w:sz="6" w:space="0" w:color="auto"/>
              <w:right w:val="single" w:sz="6" w:space="0" w:color="auto"/>
            </w:tcBorders>
            <w:vAlign w:val="center"/>
          </w:tcPr>
          <w:p w:rsidR="00FE0EDF" w:rsidRPr="000E3402" w:rsidRDefault="00FE0EDF" w:rsidP="007D74F0">
            <w:pPr>
              <w:jc w:val="center"/>
              <w:rPr>
                <w:b/>
                <w:sz w:val="20"/>
                <w:szCs w:val="20"/>
              </w:rPr>
            </w:pPr>
            <w:r>
              <w:rPr>
                <w:b/>
                <w:sz w:val="20"/>
                <w:szCs w:val="20"/>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FE0EDF" w:rsidRPr="000E3402" w:rsidRDefault="00FE0EDF" w:rsidP="007D74F0">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FE0EDF" w:rsidRPr="000E3402" w:rsidRDefault="00FE0EDF" w:rsidP="007D74F0">
            <w:pPr>
              <w:jc w:val="center"/>
              <w:rPr>
                <w:b/>
                <w:sz w:val="20"/>
                <w:szCs w:val="20"/>
              </w:rPr>
            </w:pPr>
            <w:r>
              <w:rPr>
                <w:b/>
                <w:sz w:val="20"/>
                <w:szCs w:val="20"/>
              </w:rPr>
              <w:t xml:space="preserve"> </w:t>
            </w:r>
          </w:p>
        </w:tc>
      </w:tr>
      <w:tr w:rsidR="00FE0EDF" w:rsidTr="007D74F0">
        <w:tc>
          <w:tcPr>
            <w:tcW w:w="603" w:type="dxa"/>
            <w:tcBorders>
              <w:top w:val="single" w:sz="6" w:space="0" w:color="auto"/>
              <w:left w:val="single" w:sz="12" w:space="0" w:color="auto"/>
              <w:bottom w:val="single" w:sz="6" w:space="0" w:color="auto"/>
              <w:right w:val="single" w:sz="6" w:space="0" w:color="auto"/>
            </w:tcBorders>
            <w:vAlign w:val="center"/>
          </w:tcPr>
          <w:p w:rsidR="00FE0EDF" w:rsidRDefault="00FE0EDF" w:rsidP="007D74F0">
            <w:pPr>
              <w:jc w:val="center"/>
            </w:pPr>
            <w:r>
              <w:t>5</w:t>
            </w:r>
          </w:p>
        </w:tc>
        <w:tc>
          <w:tcPr>
            <w:tcW w:w="7585" w:type="dxa"/>
            <w:tcBorders>
              <w:top w:val="single" w:sz="6" w:space="0" w:color="auto"/>
              <w:left w:val="single" w:sz="6" w:space="0" w:color="auto"/>
              <w:bottom w:val="single" w:sz="6" w:space="0" w:color="auto"/>
              <w:right w:val="single" w:sz="6" w:space="0" w:color="auto"/>
            </w:tcBorders>
            <w:vAlign w:val="center"/>
          </w:tcPr>
          <w:p w:rsidR="00FE0EDF" w:rsidRPr="00203302" w:rsidRDefault="00FE0EDF" w:rsidP="007D74F0">
            <w:pPr>
              <w:jc w:val="both"/>
              <w:rPr>
                <w:rFonts w:ascii="TimesNewRoman" w:hAnsi="TimesNewRoman" w:cs="TimesNewRoman"/>
                <w:sz w:val="20"/>
                <w:szCs w:val="20"/>
                <w:lang w:val="en-US"/>
              </w:rPr>
            </w:pPr>
            <w:r w:rsidRPr="00203302">
              <w:rPr>
                <w:sz w:val="20"/>
                <w:szCs w:val="20"/>
                <w:lang w:val="en-US"/>
              </w:rPr>
              <w:t>Ability to communicate in written and oral forms in Turkish</w:t>
            </w:r>
            <w:r>
              <w:rPr>
                <w:sz w:val="20"/>
                <w:szCs w:val="20"/>
                <w:lang w:val="en-US"/>
              </w:rPr>
              <w:t>/English</w:t>
            </w:r>
            <w:r w:rsidRPr="00203302">
              <w:rPr>
                <w:sz w:val="20"/>
                <w:szCs w:val="20"/>
                <w:lang w:val="en-US"/>
              </w:rPr>
              <w:t xml:space="preserve">; proficiency at least one </w:t>
            </w:r>
            <w:r w:rsidRPr="00203302">
              <w:rPr>
                <w:bCs/>
                <w:sz w:val="20"/>
                <w:szCs w:val="20"/>
                <w:lang w:val="en-US"/>
              </w:rPr>
              <w:t>foreign language</w:t>
            </w:r>
            <w:r w:rsidRPr="00203302">
              <w:rPr>
                <w:sz w:val="20"/>
                <w:szCs w:val="20"/>
                <w:lang w:val="en-US"/>
              </w:rPr>
              <w:t>.</w:t>
            </w:r>
          </w:p>
        </w:tc>
        <w:tc>
          <w:tcPr>
            <w:tcW w:w="567" w:type="dxa"/>
            <w:tcBorders>
              <w:top w:val="single" w:sz="6" w:space="0" w:color="auto"/>
              <w:left w:val="single" w:sz="6" w:space="0" w:color="auto"/>
              <w:bottom w:val="single" w:sz="6" w:space="0" w:color="auto"/>
              <w:right w:val="single" w:sz="6" w:space="0" w:color="auto"/>
            </w:tcBorders>
            <w:vAlign w:val="center"/>
          </w:tcPr>
          <w:p w:rsidR="00FE0EDF" w:rsidRPr="000E3402" w:rsidRDefault="00FE0EDF" w:rsidP="007D74F0">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FE0EDF" w:rsidRPr="000E3402" w:rsidRDefault="00FE0EDF" w:rsidP="007D74F0">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FE0EDF" w:rsidRPr="000E3402" w:rsidRDefault="00FE0EDF" w:rsidP="007D74F0">
            <w:pPr>
              <w:jc w:val="center"/>
              <w:rPr>
                <w:b/>
                <w:sz w:val="20"/>
                <w:szCs w:val="20"/>
              </w:rPr>
            </w:pPr>
            <w:r>
              <w:rPr>
                <w:b/>
                <w:sz w:val="20"/>
                <w:szCs w:val="20"/>
              </w:rPr>
              <w:t xml:space="preserve"> </w:t>
            </w:r>
          </w:p>
        </w:tc>
      </w:tr>
      <w:tr w:rsidR="00FE0EDF" w:rsidTr="007D74F0">
        <w:tc>
          <w:tcPr>
            <w:tcW w:w="603" w:type="dxa"/>
            <w:tcBorders>
              <w:top w:val="single" w:sz="6" w:space="0" w:color="auto"/>
              <w:left w:val="single" w:sz="12" w:space="0" w:color="auto"/>
              <w:bottom w:val="single" w:sz="6" w:space="0" w:color="auto"/>
              <w:right w:val="single" w:sz="6" w:space="0" w:color="auto"/>
            </w:tcBorders>
            <w:vAlign w:val="center"/>
          </w:tcPr>
          <w:p w:rsidR="00FE0EDF" w:rsidRDefault="00FE0EDF" w:rsidP="007D74F0">
            <w:pPr>
              <w:jc w:val="center"/>
            </w:pPr>
            <w:r>
              <w:t>6</w:t>
            </w:r>
          </w:p>
        </w:tc>
        <w:tc>
          <w:tcPr>
            <w:tcW w:w="7585" w:type="dxa"/>
            <w:tcBorders>
              <w:top w:val="single" w:sz="6" w:space="0" w:color="auto"/>
              <w:left w:val="single" w:sz="6" w:space="0" w:color="auto"/>
              <w:bottom w:val="single" w:sz="6" w:space="0" w:color="auto"/>
              <w:right w:val="single" w:sz="6" w:space="0" w:color="auto"/>
            </w:tcBorders>
            <w:vAlign w:val="center"/>
          </w:tcPr>
          <w:p w:rsidR="00FE0EDF" w:rsidRPr="00203302" w:rsidRDefault="00FE0EDF" w:rsidP="007D74F0">
            <w:pPr>
              <w:jc w:val="both"/>
              <w:rPr>
                <w:rFonts w:ascii="TimesNewRoman" w:hAnsi="TimesNewRoman" w:cs="TimesNewRoman"/>
                <w:sz w:val="20"/>
                <w:szCs w:val="20"/>
                <w:lang w:val="en-US"/>
              </w:rPr>
            </w:pPr>
            <w:r w:rsidRPr="00203302">
              <w:rPr>
                <w:sz w:val="20"/>
                <w:szCs w:val="20"/>
                <w:lang w:val="en-US"/>
              </w:rPr>
              <w:t xml:space="preserve">Awareness of life-long learning; ability to </w:t>
            </w:r>
            <w:r w:rsidRPr="00203302">
              <w:rPr>
                <w:bCs/>
                <w:sz w:val="20"/>
                <w:szCs w:val="20"/>
                <w:lang w:val="en-US"/>
              </w:rPr>
              <w:t>reach information; follow developments in science and technology and continuous self-improvement.</w:t>
            </w:r>
          </w:p>
        </w:tc>
        <w:tc>
          <w:tcPr>
            <w:tcW w:w="567" w:type="dxa"/>
            <w:tcBorders>
              <w:top w:val="single" w:sz="6" w:space="0" w:color="auto"/>
              <w:left w:val="single" w:sz="6" w:space="0" w:color="auto"/>
              <w:bottom w:val="single" w:sz="6" w:space="0" w:color="auto"/>
              <w:right w:val="single" w:sz="6" w:space="0" w:color="auto"/>
            </w:tcBorders>
            <w:vAlign w:val="center"/>
          </w:tcPr>
          <w:p w:rsidR="00FE0EDF" w:rsidRPr="000E3402" w:rsidRDefault="00FE0EDF" w:rsidP="007D74F0">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FE0EDF" w:rsidRPr="000E3402" w:rsidRDefault="00FE0EDF" w:rsidP="007D74F0">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FE0EDF" w:rsidRPr="000E3402" w:rsidRDefault="00FE0EDF" w:rsidP="007D74F0">
            <w:pPr>
              <w:jc w:val="center"/>
              <w:rPr>
                <w:b/>
                <w:sz w:val="20"/>
                <w:szCs w:val="20"/>
              </w:rPr>
            </w:pPr>
            <w:r>
              <w:rPr>
                <w:b/>
                <w:sz w:val="20"/>
                <w:szCs w:val="20"/>
              </w:rPr>
              <w:t xml:space="preserve"> </w:t>
            </w:r>
          </w:p>
        </w:tc>
      </w:tr>
      <w:tr w:rsidR="00FE0EDF" w:rsidTr="007D74F0">
        <w:tc>
          <w:tcPr>
            <w:tcW w:w="603" w:type="dxa"/>
            <w:tcBorders>
              <w:top w:val="single" w:sz="6" w:space="0" w:color="auto"/>
              <w:left w:val="single" w:sz="12" w:space="0" w:color="auto"/>
              <w:bottom w:val="single" w:sz="6" w:space="0" w:color="auto"/>
              <w:right w:val="single" w:sz="6" w:space="0" w:color="auto"/>
            </w:tcBorders>
            <w:vAlign w:val="center"/>
          </w:tcPr>
          <w:p w:rsidR="00FE0EDF" w:rsidRDefault="00FE0EDF" w:rsidP="007D74F0">
            <w:pPr>
              <w:jc w:val="center"/>
            </w:pPr>
            <w:r>
              <w:t>7</w:t>
            </w:r>
          </w:p>
        </w:tc>
        <w:tc>
          <w:tcPr>
            <w:tcW w:w="7585" w:type="dxa"/>
            <w:tcBorders>
              <w:top w:val="single" w:sz="6" w:space="0" w:color="auto"/>
              <w:left w:val="single" w:sz="6" w:space="0" w:color="auto"/>
              <w:bottom w:val="single" w:sz="6" w:space="0" w:color="auto"/>
              <w:right w:val="single" w:sz="6" w:space="0" w:color="auto"/>
            </w:tcBorders>
            <w:vAlign w:val="center"/>
          </w:tcPr>
          <w:p w:rsidR="00FE0EDF" w:rsidRDefault="00FE0EDF" w:rsidP="007D74F0">
            <w:pPr>
              <w:jc w:val="both"/>
              <w:rPr>
                <w:sz w:val="20"/>
                <w:szCs w:val="20"/>
                <w:lang w:val="en-US"/>
              </w:rPr>
            </w:pPr>
            <w:r w:rsidRPr="00171A56">
              <w:rPr>
                <w:sz w:val="20"/>
                <w:szCs w:val="20"/>
                <w:lang w:val="en-US"/>
              </w:rPr>
              <w:t>Consciousness of professional and ethic responsibility</w:t>
            </w:r>
          </w:p>
          <w:p w:rsidR="00FE0EDF" w:rsidRPr="00203302" w:rsidRDefault="00FE0EDF" w:rsidP="007D74F0">
            <w:pPr>
              <w:rPr>
                <w:rFonts w:ascii="TimesNewRoman" w:hAnsi="TimesNewRoman" w:cs="TimesNewRoman"/>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FE0EDF" w:rsidRPr="000E3402" w:rsidRDefault="00FE0EDF" w:rsidP="007D74F0">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FE0EDF" w:rsidRPr="000E3402" w:rsidRDefault="00FE0EDF" w:rsidP="007D74F0">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FE0EDF" w:rsidRPr="000E3402" w:rsidRDefault="00FE0EDF" w:rsidP="007D74F0">
            <w:pPr>
              <w:jc w:val="center"/>
              <w:rPr>
                <w:b/>
                <w:sz w:val="20"/>
                <w:szCs w:val="20"/>
              </w:rPr>
            </w:pPr>
            <w:r>
              <w:rPr>
                <w:b/>
                <w:sz w:val="20"/>
                <w:szCs w:val="20"/>
              </w:rPr>
              <w:t xml:space="preserve"> </w:t>
            </w:r>
          </w:p>
        </w:tc>
      </w:tr>
      <w:tr w:rsidR="00FE0EDF" w:rsidTr="007D74F0">
        <w:tc>
          <w:tcPr>
            <w:tcW w:w="603" w:type="dxa"/>
            <w:tcBorders>
              <w:top w:val="single" w:sz="6" w:space="0" w:color="auto"/>
              <w:left w:val="single" w:sz="12" w:space="0" w:color="auto"/>
              <w:bottom w:val="single" w:sz="6" w:space="0" w:color="auto"/>
              <w:right w:val="single" w:sz="6" w:space="0" w:color="auto"/>
            </w:tcBorders>
            <w:vAlign w:val="center"/>
          </w:tcPr>
          <w:p w:rsidR="00FE0EDF" w:rsidRDefault="00FE0EDF" w:rsidP="007D74F0">
            <w:pPr>
              <w:jc w:val="center"/>
            </w:pPr>
            <w:r>
              <w:t>8</w:t>
            </w:r>
          </w:p>
        </w:tc>
        <w:tc>
          <w:tcPr>
            <w:tcW w:w="7585" w:type="dxa"/>
            <w:tcBorders>
              <w:top w:val="single" w:sz="6" w:space="0" w:color="auto"/>
              <w:left w:val="single" w:sz="6" w:space="0" w:color="auto"/>
              <w:bottom w:val="single" w:sz="6" w:space="0" w:color="auto"/>
              <w:right w:val="single" w:sz="6" w:space="0" w:color="auto"/>
            </w:tcBorders>
            <w:vAlign w:val="center"/>
          </w:tcPr>
          <w:p w:rsidR="00FE0EDF" w:rsidRPr="00203302" w:rsidRDefault="00FE0EDF" w:rsidP="007D74F0">
            <w:pPr>
              <w:rPr>
                <w:sz w:val="20"/>
                <w:szCs w:val="20"/>
                <w:lang w:val="en-US"/>
              </w:rPr>
            </w:pPr>
            <w:r w:rsidRPr="00203302">
              <w:rPr>
                <w:sz w:val="20"/>
                <w:szCs w:val="20"/>
                <w:lang w:val="en-US"/>
              </w:rPr>
              <w:t>Awareness of project, r</w:t>
            </w:r>
            <w:r w:rsidRPr="00203302">
              <w:rPr>
                <w:bCs/>
                <w:sz w:val="20"/>
                <w:szCs w:val="20"/>
                <w:lang w:val="en-US"/>
              </w:rPr>
              <w:t>isk and change management; awareness of entrepreneurship, innovativeness and sustainable development.</w:t>
            </w:r>
          </w:p>
        </w:tc>
        <w:tc>
          <w:tcPr>
            <w:tcW w:w="567" w:type="dxa"/>
            <w:tcBorders>
              <w:top w:val="single" w:sz="6" w:space="0" w:color="auto"/>
              <w:left w:val="single" w:sz="6" w:space="0" w:color="auto"/>
              <w:bottom w:val="single" w:sz="6" w:space="0" w:color="auto"/>
              <w:right w:val="single" w:sz="6" w:space="0" w:color="auto"/>
            </w:tcBorders>
            <w:vAlign w:val="center"/>
          </w:tcPr>
          <w:p w:rsidR="00FE0EDF" w:rsidRPr="000E3402" w:rsidRDefault="00FE0EDF" w:rsidP="007D74F0">
            <w:pPr>
              <w:jc w:val="center"/>
              <w:rPr>
                <w:b/>
                <w:sz w:val="20"/>
                <w:szCs w:val="20"/>
              </w:rPr>
            </w:pPr>
            <w:r>
              <w:rPr>
                <w:b/>
                <w:sz w:val="20"/>
                <w:szCs w:val="20"/>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FE0EDF" w:rsidRPr="000E3402" w:rsidRDefault="00FE0EDF" w:rsidP="007D74F0">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FE0EDF" w:rsidRPr="000E3402" w:rsidRDefault="00FE0EDF" w:rsidP="007D74F0">
            <w:pPr>
              <w:jc w:val="center"/>
              <w:rPr>
                <w:b/>
                <w:sz w:val="20"/>
                <w:szCs w:val="20"/>
              </w:rPr>
            </w:pPr>
          </w:p>
        </w:tc>
      </w:tr>
      <w:tr w:rsidR="00FE0EDF" w:rsidTr="007D74F0">
        <w:tc>
          <w:tcPr>
            <w:tcW w:w="9889" w:type="dxa"/>
            <w:gridSpan w:val="5"/>
            <w:tcBorders>
              <w:top w:val="single" w:sz="6" w:space="0" w:color="auto"/>
              <w:left w:val="single" w:sz="12" w:space="0" w:color="auto"/>
              <w:bottom w:val="single" w:sz="12" w:space="0" w:color="auto"/>
              <w:right w:val="single" w:sz="12" w:space="0" w:color="auto"/>
            </w:tcBorders>
            <w:vAlign w:val="center"/>
          </w:tcPr>
          <w:p w:rsidR="00FE0EDF" w:rsidRPr="00AC75B1" w:rsidRDefault="00FE0EDF" w:rsidP="007D74F0">
            <w:pPr>
              <w:jc w:val="both"/>
              <w:rPr>
                <w:sz w:val="20"/>
                <w:szCs w:val="20"/>
              </w:rPr>
            </w:pPr>
            <w:r w:rsidRPr="00AC75B1">
              <w:rPr>
                <w:b/>
                <w:sz w:val="20"/>
                <w:szCs w:val="20"/>
              </w:rPr>
              <w:t>1</w:t>
            </w:r>
            <w:r w:rsidRPr="00AC75B1">
              <w:rPr>
                <w:sz w:val="20"/>
                <w:szCs w:val="20"/>
              </w:rPr>
              <w:t>:</w:t>
            </w:r>
            <w:r>
              <w:rPr>
                <w:sz w:val="20"/>
                <w:szCs w:val="20"/>
              </w:rPr>
              <w:t>None</w:t>
            </w:r>
            <w:r w:rsidRPr="00AC75B1">
              <w:rPr>
                <w:sz w:val="20"/>
                <w:szCs w:val="20"/>
              </w:rPr>
              <w:t xml:space="preserve">. </w:t>
            </w:r>
            <w:r w:rsidRPr="00AC75B1">
              <w:rPr>
                <w:b/>
                <w:sz w:val="20"/>
                <w:szCs w:val="20"/>
              </w:rPr>
              <w:t>2</w:t>
            </w:r>
            <w:r w:rsidRPr="00AC75B1">
              <w:rPr>
                <w:sz w:val="20"/>
                <w:szCs w:val="20"/>
              </w:rPr>
              <w:t>:</w:t>
            </w:r>
            <w:r>
              <w:rPr>
                <w:sz w:val="20"/>
                <w:szCs w:val="20"/>
              </w:rPr>
              <w:t>Partially contribution</w:t>
            </w:r>
            <w:r w:rsidRPr="00AC75B1">
              <w:rPr>
                <w:sz w:val="20"/>
                <w:szCs w:val="20"/>
              </w:rPr>
              <w:t xml:space="preserve">. </w:t>
            </w:r>
            <w:r w:rsidRPr="00AC75B1">
              <w:rPr>
                <w:b/>
                <w:sz w:val="20"/>
                <w:szCs w:val="20"/>
              </w:rPr>
              <w:t>3</w:t>
            </w:r>
            <w:r w:rsidRPr="00AC75B1">
              <w:rPr>
                <w:sz w:val="20"/>
                <w:szCs w:val="20"/>
              </w:rPr>
              <w:t>:</w:t>
            </w:r>
            <w:r>
              <w:rPr>
                <w:sz w:val="20"/>
                <w:szCs w:val="20"/>
              </w:rPr>
              <w:t xml:space="preserve"> Completely contribution</w:t>
            </w:r>
            <w:r w:rsidRPr="00AC75B1">
              <w:rPr>
                <w:sz w:val="20"/>
                <w:szCs w:val="20"/>
              </w:rPr>
              <w:t>.</w:t>
            </w:r>
          </w:p>
        </w:tc>
      </w:tr>
    </w:tbl>
    <w:p w:rsidR="00FE0EDF" w:rsidRDefault="00FE0EDF" w:rsidP="00FE0EDF">
      <w:pPr>
        <w:rPr>
          <w:sz w:val="16"/>
          <w:szCs w:val="16"/>
        </w:rPr>
      </w:pPr>
    </w:p>
    <w:sectPr w:rsidR="00FE0EDF" w:rsidSect="000E64A5">
      <w:pgSz w:w="11906" w:h="16838"/>
      <w:pgMar w:top="1417" w:right="1416" w:bottom="1417"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5039" w:rsidRDefault="00E45039" w:rsidP="004111DB">
      <w:pPr>
        <w:spacing w:after="0" w:line="240" w:lineRule="auto"/>
      </w:pPr>
      <w:r>
        <w:separator/>
      </w:r>
    </w:p>
  </w:endnote>
  <w:endnote w:type="continuationSeparator" w:id="0">
    <w:p w:rsidR="00E45039" w:rsidRDefault="00E45039" w:rsidP="004111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R Times New Roman">
    <w:altName w:val="Times New Roman"/>
    <w:charset w:val="A2"/>
    <w:family w:val="roman"/>
    <w:pitch w:val="variable"/>
    <w:sig w:usb0="00000001"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default"/>
    <w:sig w:usb0="00000007" w:usb1="00000000" w:usb2="00000000" w:usb3="00000000" w:csb0="00000011" w:csb1="00000000"/>
  </w:font>
  <w:font w:name="Verdana">
    <w:panose1 w:val="020B0604030504040204"/>
    <w:charset w:val="A2"/>
    <w:family w:val="swiss"/>
    <w:pitch w:val="variable"/>
    <w:sig w:usb0="A00006FF" w:usb1="4000205B" w:usb2="00000010" w:usb3="00000000" w:csb0="0000019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TimesNewRomanPS-BoldMT">
    <w:altName w:val="Times New Roman"/>
    <w:panose1 w:val="00000000000000000000"/>
    <w:charset w:val="00"/>
    <w:family w:val="roman"/>
    <w:notTrueType/>
    <w:pitch w:val="default"/>
    <w:sig w:usb0="00000007" w:usb1="00000000" w:usb2="00000000" w:usb3="00000000" w:csb0="00000011"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A2"/>
    <w:family w:val="roman"/>
    <w:pitch w:val="variable"/>
    <w:sig w:usb0="E00006FF" w:usb1="420024FF" w:usb2="02000000" w:usb3="00000000" w:csb0="0000019F" w:csb1="00000000"/>
  </w:font>
  <w:font w:name="Helvetica Neue">
    <w:altName w:val="Malgun Gothic"/>
    <w:charset w:val="00"/>
    <w:family w:val="swiss"/>
    <w:pitch w:val="variable"/>
    <w:sig w:usb0="00000003" w:usb1="500079DB" w:usb2="00000010" w:usb3="00000000" w:csb0="00000001" w:csb1="00000000"/>
  </w:font>
  <w:font w:name="Helvetica">
    <w:panose1 w:val="020B0604020202020204"/>
    <w:charset w:val="00"/>
    <w:family w:val="swiss"/>
    <w:pitch w:val="variable"/>
    <w:sig w:usb0="00000003" w:usb1="00000000" w:usb2="00000000" w:usb3="00000000" w:csb0="00000001" w:csb1="00000000"/>
  </w:font>
  <w:font w:name="inherit">
    <w:altName w:val="Times New Roman"/>
    <w:panose1 w:val="00000000000000000000"/>
    <w:charset w:val="A2"/>
    <w:family w:val="roman"/>
    <w:notTrueType/>
    <w:pitch w:val="default"/>
  </w:font>
  <w:font w:name="Arial Narrow">
    <w:panose1 w:val="020B0606020202030204"/>
    <w:charset w:val="A2"/>
    <w:family w:val="swiss"/>
    <w:pitch w:val="variable"/>
    <w:sig w:usb0="00000287" w:usb1="00000800" w:usb2="00000000" w:usb3="00000000" w:csb0="0000009F" w:csb1="00000000"/>
  </w:font>
  <w:font w:name="&amp;quot">
    <w:altName w:val="Times New Roman"/>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5039" w:rsidRDefault="00E45039" w:rsidP="004111DB">
      <w:pPr>
        <w:spacing w:after="0" w:line="240" w:lineRule="auto"/>
      </w:pPr>
      <w:r>
        <w:separator/>
      </w:r>
    </w:p>
  </w:footnote>
  <w:footnote w:type="continuationSeparator" w:id="0">
    <w:p w:rsidR="00E45039" w:rsidRDefault="00E45039" w:rsidP="004111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A3B68B8"/>
    <w:multiLevelType w:val="hybridMultilevel"/>
    <w:tmpl w:val="06B25129"/>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6A4F07"/>
    <w:multiLevelType w:val="hybridMultilevel"/>
    <w:tmpl w:val="F74E25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3B85C77"/>
    <w:multiLevelType w:val="hybridMultilevel"/>
    <w:tmpl w:val="374484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73D4CBB"/>
    <w:multiLevelType w:val="multilevel"/>
    <w:tmpl w:val="87B6E56C"/>
    <w:lvl w:ilvl="0">
      <w:start w:val="1"/>
      <w:numFmt w:val="decimal"/>
      <w:lvlText w:val="%1."/>
      <w:lvlJc w:val="left"/>
      <w:pPr>
        <w:ind w:left="360" w:hanging="360"/>
      </w:pPr>
      <w:rPr>
        <w:rFonts w:hint="default"/>
      </w:rPr>
    </w:lvl>
    <w:lvl w:ilvl="1">
      <w:start w:val="10"/>
      <w:numFmt w:val="decimal"/>
      <w:isLgl/>
      <w:lvlText w:val="%1.%2"/>
      <w:lvlJc w:val="left"/>
      <w:pPr>
        <w:ind w:left="1035" w:hanging="1035"/>
      </w:pPr>
      <w:rPr>
        <w:rFonts w:hint="default"/>
      </w:rPr>
    </w:lvl>
    <w:lvl w:ilvl="2">
      <w:start w:val="2022"/>
      <w:numFmt w:val="decimal"/>
      <w:isLgl/>
      <w:lvlText w:val="%1.%2.%3"/>
      <w:lvlJc w:val="left"/>
      <w:pPr>
        <w:ind w:left="1035" w:hanging="1035"/>
      </w:pPr>
      <w:rPr>
        <w:rFonts w:hint="default"/>
      </w:rPr>
    </w:lvl>
    <w:lvl w:ilvl="3">
      <w:start w:val="1"/>
      <w:numFmt w:val="decimal"/>
      <w:isLgl/>
      <w:lvlText w:val="%1.%2.%3.%4"/>
      <w:lvlJc w:val="left"/>
      <w:pPr>
        <w:ind w:left="1035" w:hanging="1035"/>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07FD1E2E"/>
    <w:multiLevelType w:val="hybridMultilevel"/>
    <w:tmpl w:val="4C6C43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5707CB"/>
    <w:multiLevelType w:val="hybridMultilevel"/>
    <w:tmpl w:val="D1F8A3DE"/>
    <w:lvl w:ilvl="0" w:tplc="C7A47480">
      <w:start w:val="1"/>
      <w:numFmt w:val="decimal"/>
      <w:lvlText w:val="%1)"/>
      <w:lvlJc w:val="left"/>
      <w:pPr>
        <w:ind w:left="390" w:hanging="360"/>
      </w:pPr>
      <w:rPr>
        <w:rFonts w:hint="default"/>
        <w:color w:val="333333"/>
      </w:rPr>
    </w:lvl>
    <w:lvl w:ilvl="1" w:tplc="041F0019" w:tentative="1">
      <w:start w:val="1"/>
      <w:numFmt w:val="lowerLetter"/>
      <w:lvlText w:val="%2."/>
      <w:lvlJc w:val="left"/>
      <w:pPr>
        <w:ind w:left="1110" w:hanging="360"/>
      </w:pPr>
    </w:lvl>
    <w:lvl w:ilvl="2" w:tplc="041F001B" w:tentative="1">
      <w:start w:val="1"/>
      <w:numFmt w:val="lowerRoman"/>
      <w:lvlText w:val="%3."/>
      <w:lvlJc w:val="right"/>
      <w:pPr>
        <w:ind w:left="1830" w:hanging="180"/>
      </w:pPr>
    </w:lvl>
    <w:lvl w:ilvl="3" w:tplc="041F000F" w:tentative="1">
      <w:start w:val="1"/>
      <w:numFmt w:val="decimal"/>
      <w:lvlText w:val="%4."/>
      <w:lvlJc w:val="left"/>
      <w:pPr>
        <w:ind w:left="2550" w:hanging="360"/>
      </w:pPr>
    </w:lvl>
    <w:lvl w:ilvl="4" w:tplc="041F0019" w:tentative="1">
      <w:start w:val="1"/>
      <w:numFmt w:val="lowerLetter"/>
      <w:lvlText w:val="%5."/>
      <w:lvlJc w:val="left"/>
      <w:pPr>
        <w:ind w:left="3270" w:hanging="360"/>
      </w:pPr>
    </w:lvl>
    <w:lvl w:ilvl="5" w:tplc="041F001B" w:tentative="1">
      <w:start w:val="1"/>
      <w:numFmt w:val="lowerRoman"/>
      <w:lvlText w:val="%6."/>
      <w:lvlJc w:val="right"/>
      <w:pPr>
        <w:ind w:left="3990" w:hanging="180"/>
      </w:pPr>
    </w:lvl>
    <w:lvl w:ilvl="6" w:tplc="041F000F" w:tentative="1">
      <w:start w:val="1"/>
      <w:numFmt w:val="decimal"/>
      <w:lvlText w:val="%7."/>
      <w:lvlJc w:val="left"/>
      <w:pPr>
        <w:ind w:left="4710" w:hanging="360"/>
      </w:pPr>
    </w:lvl>
    <w:lvl w:ilvl="7" w:tplc="041F0019" w:tentative="1">
      <w:start w:val="1"/>
      <w:numFmt w:val="lowerLetter"/>
      <w:lvlText w:val="%8."/>
      <w:lvlJc w:val="left"/>
      <w:pPr>
        <w:ind w:left="5430" w:hanging="360"/>
      </w:pPr>
    </w:lvl>
    <w:lvl w:ilvl="8" w:tplc="041F001B" w:tentative="1">
      <w:start w:val="1"/>
      <w:numFmt w:val="lowerRoman"/>
      <w:lvlText w:val="%9."/>
      <w:lvlJc w:val="right"/>
      <w:pPr>
        <w:ind w:left="6150" w:hanging="180"/>
      </w:pPr>
    </w:lvl>
  </w:abstractNum>
  <w:abstractNum w:abstractNumId="6" w15:restartNumberingAfterBreak="0">
    <w:nsid w:val="0FE73DEB"/>
    <w:multiLevelType w:val="hybridMultilevel"/>
    <w:tmpl w:val="D76CF644"/>
    <w:lvl w:ilvl="0" w:tplc="0B284AB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2324D0C"/>
    <w:multiLevelType w:val="hybridMultilevel"/>
    <w:tmpl w:val="35008F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84552B9"/>
    <w:multiLevelType w:val="hybridMultilevel"/>
    <w:tmpl w:val="2728847E"/>
    <w:lvl w:ilvl="0" w:tplc="06321D08">
      <w:start w:val="1"/>
      <w:numFmt w:val="decimal"/>
      <w:lvlText w:val="%1)"/>
      <w:lvlJc w:val="left"/>
      <w:pPr>
        <w:tabs>
          <w:tab w:val="num" w:pos="1080"/>
        </w:tabs>
        <w:ind w:left="1080" w:hanging="36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9" w15:restartNumberingAfterBreak="0">
    <w:nsid w:val="199822A3"/>
    <w:multiLevelType w:val="hybridMultilevel"/>
    <w:tmpl w:val="91D2931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9E47A6C"/>
    <w:multiLevelType w:val="hybridMultilevel"/>
    <w:tmpl w:val="760645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1B316660"/>
    <w:multiLevelType w:val="hybridMultilevel"/>
    <w:tmpl w:val="8B2C83BC"/>
    <w:lvl w:ilvl="0" w:tplc="60528334">
      <w:start w:val="1"/>
      <w:numFmt w:val="decimal"/>
      <w:lvlText w:val="%1."/>
      <w:lvlJc w:val="left"/>
      <w:pPr>
        <w:ind w:left="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C3EF7CE">
      <w:start w:val="1"/>
      <w:numFmt w:val="lowerLetter"/>
      <w:lvlText w:val="%2"/>
      <w:lvlJc w:val="left"/>
      <w:pPr>
        <w:ind w:left="11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B1EC3B0">
      <w:start w:val="1"/>
      <w:numFmt w:val="lowerRoman"/>
      <w:lvlText w:val="%3"/>
      <w:lvlJc w:val="left"/>
      <w:pPr>
        <w:ind w:left="18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4285E82">
      <w:start w:val="1"/>
      <w:numFmt w:val="decimal"/>
      <w:lvlText w:val="%4"/>
      <w:lvlJc w:val="left"/>
      <w:pPr>
        <w:ind w:left="26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1F0C4E6">
      <w:start w:val="1"/>
      <w:numFmt w:val="lowerLetter"/>
      <w:lvlText w:val="%5"/>
      <w:lvlJc w:val="left"/>
      <w:pPr>
        <w:ind w:left="33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21C8226">
      <w:start w:val="1"/>
      <w:numFmt w:val="lowerRoman"/>
      <w:lvlText w:val="%6"/>
      <w:lvlJc w:val="left"/>
      <w:pPr>
        <w:ind w:left="40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C18DC86">
      <w:start w:val="1"/>
      <w:numFmt w:val="decimal"/>
      <w:lvlText w:val="%7"/>
      <w:lvlJc w:val="left"/>
      <w:pPr>
        <w:ind w:left="47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184D58A">
      <w:start w:val="1"/>
      <w:numFmt w:val="lowerLetter"/>
      <w:lvlText w:val="%8"/>
      <w:lvlJc w:val="left"/>
      <w:pPr>
        <w:ind w:left="54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0F6606C">
      <w:start w:val="1"/>
      <w:numFmt w:val="lowerRoman"/>
      <w:lvlText w:val="%9"/>
      <w:lvlJc w:val="left"/>
      <w:pPr>
        <w:ind w:left="62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1E000A91"/>
    <w:multiLevelType w:val="hybridMultilevel"/>
    <w:tmpl w:val="22906C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91074A"/>
    <w:multiLevelType w:val="hybridMultilevel"/>
    <w:tmpl w:val="96E0812C"/>
    <w:lvl w:ilvl="0" w:tplc="E31E7A6A">
      <w:start w:val="1"/>
      <w:numFmt w:val="decimal"/>
      <w:lvlText w:val="%1."/>
      <w:lvlJc w:val="left"/>
      <w:pPr>
        <w:ind w:left="522" w:hanging="360"/>
      </w:pPr>
      <w:rPr>
        <w:rFonts w:hint="default"/>
        <w:sz w:val="20"/>
      </w:rPr>
    </w:lvl>
    <w:lvl w:ilvl="1" w:tplc="041F0019" w:tentative="1">
      <w:start w:val="1"/>
      <w:numFmt w:val="lowerLetter"/>
      <w:lvlText w:val="%2."/>
      <w:lvlJc w:val="left"/>
      <w:pPr>
        <w:ind w:left="1377" w:hanging="360"/>
      </w:pPr>
    </w:lvl>
    <w:lvl w:ilvl="2" w:tplc="041F001B" w:tentative="1">
      <w:start w:val="1"/>
      <w:numFmt w:val="lowerRoman"/>
      <w:lvlText w:val="%3."/>
      <w:lvlJc w:val="right"/>
      <w:pPr>
        <w:ind w:left="2097" w:hanging="180"/>
      </w:pPr>
    </w:lvl>
    <w:lvl w:ilvl="3" w:tplc="041F000F" w:tentative="1">
      <w:start w:val="1"/>
      <w:numFmt w:val="decimal"/>
      <w:lvlText w:val="%4."/>
      <w:lvlJc w:val="left"/>
      <w:pPr>
        <w:ind w:left="2817" w:hanging="360"/>
      </w:pPr>
    </w:lvl>
    <w:lvl w:ilvl="4" w:tplc="041F0019" w:tentative="1">
      <w:start w:val="1"/>
      <w:numFmt w:val="lowerLetter"/>
      <w:lvlText w:val="%5."/>
      <w:lvlJc w:val="left"/>
      <w:pPr>
        <w:ind w:left="3537" w:hanging="360"/>
      </w:pPr>
    </w:lvl>
    <w:lvl w:ilvl="5" w:tplc="041F001B" w:tentative="1">
      <w:start w:val="1"/>
      <w:numFmt w:val="lowerRoman"/>
      <w:lvlText w:val="%6."/>
      <w:lvlJc w:val="right"/>
      <w:pPr>
        <w:ind w:left="4257" w:hanging="180"/>
      </w:pPr>
    </w:lvl>
    <w:lvl w:ilvl="6" w:tplc="041F000F" w:tentative="1">
      <w:start w:val="1"/>
      <w:numFmt w:val="decimal"/>
      <w:lvlText w:val="%7."/>
      <w:lvlJc w:val="left"/>
      <w:pPr>
        <w:ind w:left="4977" w:hanging="360"/>
      </w:pPr>
    </w:lvl>
    <w:lvl w:ilvl="7" w:tplc="041F0019" w:tentative="1">
      <w:start w:val="1"/>
      <w:numFmt w:val="lowerLetter"/>
      <w:lvlText w:val="%8."/>
      <w:lvlJc w:val="left"/>
      <w:pPr>
        <w:ind w:left="5697" w:hanging="360"/>
      </w:pPr>
    </w:lvl>
    <w:lvl w:ilvl="8" w:tplc="041F001B" w:tentative="1">
      <w:start w:val="1"/>
      <w:numFmt w:val="lowerRoman"/>
      <w:lvlText w:val="%9."/>
      <w:lvlJc w:val="right"/>
      <w:pPr>
        <w:ind w:left="6417" w:hanging="180"/>
      </w:pPr>
    </w:lvl>
  </w:abstractNum>
  <w:abstractNum w:abstractNumId="14" w15:restartNumberingAfterBreak="0">
    <w:nsid w:val="210C0D90"/>
    <w:multiLevelType w:val="hybridMultilevel"/>
    <w:tmpl w:val="DBAC12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602A39"/>
    <w:multiLevelType w:val="hybridMultilevel"/>
    <w:tmpl w:val="1F1246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22E90BFE"/>
    <w:multiLevelType w:val="hybridMultilevel"/>
    <w:tmpl w:val="78803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ED03C4"/>
    <w:multiLevelType w:val="hybridMultilevel"/>
    <w:tmpl w:val="66DC5A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2D325B"/>
    <w:multiLevelType w:val="hybridMultilevel"/>
    <w:tmpl w:val="F0C2DE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8E15A4"/>
    <w:multiLevelType w:val="hybridMultilevel"/>
    <w:tmpl w:val="D66C8C7A"/>
    <w:lvl w:ilvl="0" w:tplc="5E7EA0AE">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0" w15:restartNumberingAfterBreak="0">
    <w:nsid w:val="3E021B1E"/>
    <w:multiLevelType w:val="hybridMultilevel"/>
    <w:tmpl w:val="FEA8FD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103AD4"/>
    <w:multiLevelType w:val="hybridMultilevel"/>
    <w:tmpl w:val="33D4C09E"/>
    <w:lvl w:ilvl="0" w:tplc="FFD416D0">
      <w:start w:val="1"/>
      <w:numFmt w:val="decimal"/>
      <w:lvlText w:val="%1."/>
      <w:lvlJc w:val="left"/>
      <w:pPr>
        <w:ind w:left="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6222B48">
      <w:start w:val="1"/>
      <w:numFmt w:val="lowerLetter"/>
      <w:lvlText w:val="%2"/>
      <w:lvlJc w:val="left"/>
      <w:pPr>
        <w:ind w:left="11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2E4BC1A">
      <w:start w:val="1"/>
      <w:numFmt w:val="lowerRoman"/>
      <w:lvlText w:val="%3"/>
      <w:lvlJc w:val="left"/>
      <w:pPr>
        <w:ind w:left="18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A48C216">
      <w:start w:val="1"/>
      <w:numFmt w:val="decimal"/>
      <w:lvlText w:val="%4"/>
      <w:lvlJc w:val="left"/>
      <w:pPr>
        <w:ind w:left="26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BA44BD6">
      <w:start w:val="1"/>
      <w:numFmt w:val="lowerLetter"/>
      <w:lvlText w:val="%5"/>
      <w:lvlJc w:val="left"/>
      <w:pPr>
        <w:ind w:left="33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1D2CF2C">
      <w:start w:val="1"/>
      <w:numFmt w:val="lowerRoman"/>
      <w:lvlText w:val="%6"/>
      <w:lvlJc w:val="left"/>
      <w:pPr>
        <w:ind w:left="40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9849342">
      <w:start w:val="1"/>
      <w:numFmt w:val="decimal"/>
      <w:lvlText w:val="%7"/>
      <w:lvlJc w:val="left"/>
      <w:pPr>
        <w:ind w:left="47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792AA04">
      <w:start w:val="1"/>
      <w:numFmt w:val="lowerLetter"/>
      <w:lvlText w:val="%8"/>
      <w:lvlJc w:val="left"/>
      <w:pPr>
        <w:ind w:left="54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51A2B98">
      <w:start w:val="1"/>
      <w:numFmt w:val="lowerRoman"/>
      <w:lvlText w:val="%9"/>
      <w:lvlJc w:val="left"/>
      <w:pPr>
        <w:ind w:left="62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418C54D6"/>
    <w:multiLevelType w:val="hybridMultilevel"/>
    <w:tmpl w:val="B1E06D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6F67C42"/>
    <w:multiLevelType w:val="hybridMultilevel"/>
    <w:tmpl w:val="17DA603E"/>
    <w:lvl w:ilvl="0" w:tplc="BEECD98A">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4" w15:restartNumberingAfterBreak="0">
    <w:nsid w:val="4BDC0A86"/>
    <w:multiLevelType w:val="hybridMultilevel"/>
    <w:tmpl w:val="ADC850C4"/>
    <w:lvl w:ilvl="0" w:tplc="18DABB0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39B3B49"/>
    <w:multiLevelType w:val="hybridMultilevel"/>
    <w:tmpl w:val="5F3E69D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7DD0A00"/>
    <w:multiLevelType w:val="hybridMultilevel"/>
    <w:tmpl w:val="057EF180"/>
    <w:lvl w:ilvl="0" w:tplc="56627AFE">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7" w15:restartNumberingAfterBreak="0">
    <w:nsid w:val="583D58C7"/>
    <w:multiLevelType w:val="hybridMultilevel"/>
    <w:tmpl w:val="4454DD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763CED"/>
    <w:multiLevelType w:val="hybridMultilevel"/>
    <w:tmpl w:val="38C2DACA"/>
    <w:lvl w:ilvl="0" w:tplc="04090001">
      <w:start w:val="1"/>
      <w:numFmt w:val="bullet"/>
      <w:lvlText w:val=""/>
      <w:lvlJc w:val="left"/>
      <w:pPr>
        <w:ind w:left="716" w:hanging="360"/>
      </w:pPr>
      <w:rPr>
        <w:rFonts w:ascii="Symbol" w:hAnsi="Symbol" w:hint="default"/>
      </w:rPr>
    </w:lvl>
    <w:lvl w:ilvl="1" w:tplc="04090003" w:tentative="1">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29" w15:restartNumberingAfterBreak="0">
    <w:nsid w:val="5E2A30E5"/>
    <w:multiLevelType w:val="hybridMultilevel"/>
    <w:tmpl w:val="F0465B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E10B94"/>
    <w:multiLevelType w:val="hybridMultilevel"/>
    <w:tmpl w:val="B63A4B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C85471"/>
    <w:multiLevelType w:val="hybridMultilevel"/>
    <w:tmpl w:val="057EF180"/>
    <w:lvl w:ilvl="0" w:tplc="56627AFE">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2" w15:restartNumberingAfterBreak="0">
    <w:nsid w:val="643875B5"/>
    <w:multiLevelType w:val="hybridMultilevel"/>
    <w:tmpl w:val="CE64808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648B06BC"/>
    <w:multiLevelType w:val="hybridMultilevel"/>
    <w:tmpl w:val="24FC25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699674ED"/>
    <w:multiLevelType w:val="hybridMultilevel"/>
    <w:tmpl w:val="DFC07B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0173E7"/>
    <w:multiLevelType w:val="hybridMultilevel"/>
    <w:tmpl w:val="7542E3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6C9C7313"/>
    <w:multiLevelType w:val="hybridMultilevel"/>
    <w:tmpl w:val="D2488CB6"/>
    <w:lvl w:ilvl="0" w:tplc="749AB5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3270126"/>
    <w:multiLevelType w:val="hybridMultilevel"/>
    <w:tmpl w:val="8ED2A706"/>
    <w:lvl w:ilvl="0" w:tplc="CE620778">
      <w:start w:val="1"/>
      <w:numFmt w:val="decimal"/>
      <w:lvlText w:val="%1-"/>
      <w:lvlJc w:val="left"/>
      <w:pPr>
        <w:tabs>
          <w:tab w:val="num" w:pos="720"/>
        </w:tabs>
        <w:ind w:left="720" w:hanging="360"/>
      </w:pPr>
      <w:rPr>
        <w:rFonts w:hint="default"/>
        <w:b w:val="0"/>
        <w:i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8" w15:restartNumberingAfterBreak="0">
    <w:nsid w:val="732C30D9"/>
    <w:multiLevelType w:val="hybridMultilevel"/>
    <w:tmpl w:val="850ED3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6A55E8E"/>
    <w:multiLevelType w:val="hybridMultilevel"/>
    <w:tmpl w:val="9CA6F176"/>
    <w:lvl w:ilvl="0" w:tplc="0B9258BC">
      <w:start w:val="2"/>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76F3207B"/>
    <w:multiLevelType w:val="hybridMultilevel"/>
    <w:tmpl w:val="6B40E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9C96C2D"/>
    <w:multiLevelType w:val="hybridMultilevel"/>
    <w:tmpl w:val="9F0E85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27"/>
  </w:num>
  <w:num w:numId="3">
    <w:abstractNumId w:val="29"/>
  </w:num>
  <w:num w:numId="4">
    <w:abstractNumId w:val="38"/>
  </w:num>
  <w:num w:numId="5">
    <w:abstractNumId w:val="20"/>
  </w:num>
  <w:num w:numId="6">
    <w:abstractNumId w:val="40"/>
  </w:num>
  <w:num w:numId="7">
    <w:abstractNumId w:val="14"/>
  </w:num>
  <w:num w:numId="8">
    <w:abstractNumId w:val="41"/>
  </w:num>
  <w:num w:numId="9">
    <w:abstractNumId w:val="12"/>
  </w:num>
  <w:num w:numId="10">
    <w:abstractNumId w:val="34"/>
  </w:num>
  <w:num w:numId="11">
    <w:abstractNumId w:val="4"/>
  </w:num>
  <w:num w:numId="12">
    <w:abstractNumId w:val="18"/>
  </w:num>
  <w:num w:numId="13">
    <w:abstractNumId w:val="17"/>
  </w:num>
  <w:num w:numId="14">
    <w:abstractNumId w:val="30"/>
  </w:num>
  <w:num w:numId="15">
    <w:abstractNumId w:val="28"/>
  </w:num>
  <w:num w:numId="16">
    <w:abstractNumId w:val="16"/>
  </w:num>
  <w:num w:numId="17">
    <w:abstractNumId w:val="24"/>
  </w:num>
  <w:num w:numId="18">
    <w:abstractNumId w:val="23"/>
  </w:num>
  <w:num w:numId="19">
    <w:abstractNumId w:val="0"/>
  </w:num>
  <w:num w:numId="20">
    <w:abstractNumId w:val="32"/>
  </w:num>
  <w:num w:numId="21">
    <w:abstractNumId w:val="3"/>
  </w:num>
  <w:num w:numId="22">
    <w:abstractNumId w:val="13"/>
  </w:num>
  <w:num w:numId="23">
    <w:abstractNumId w:val="37"/>
  </w:num>
  <w:num w:numId="24">
    <w:abstractNumId w:val="22"/>
  </w:num>
  <w:num w:numId="25">
    <w:abstractNumId w:val="6"/>
  </w:num>
  <w:num w:numId="26">
    <w:abstractNumId w:val="5"/>
  </w:num>
  <w:num w:numId="27">
    <w:abstractNumId w:val="19"/>
  </w:num>
  <w:num w:numId="28">
    <w:abstractNumId w:val="15"/>
  </w:num>
  <w:num w:numId="29">
    <w:abstractNumId w:val="2"/>
  </w:num>
  <w:num w:numId="30">
    <w:abstractNumId w:val="10"/>
  </w:num>
  <w:num w:numId="31">
    <w:abstractNumId w:val="39"/>
  </w:num>
  <w:num w:numId="32">
    <w:abstractNumId w:val="8"/>
  </w:num>
  <w:num w:numId="33">
    <w:abstractNumId w:val="36"/>
  </w:num>
  <w:num w:numId="34">
    <w:abstractNumId w:val="7"/>
  </w:num>
  <w:num w:numId="35">
    <w:abstractNumId w:val="33"/>
  </w:num>
  <w:num w:numId="36">
    <w:abstractNumId w:val="1"/>
  </w:num>
  <w:num w:numId="37">
    <w:abstractNumId w:val="11"/>
  </w:num>
  <w:num w:numId="38">
    <w:abstractNumId w:val="9"/>
  </w:num>
  <w:num w:numId="39">
    <w:abstractNumId w:val="35"/>
  </w:num>
  <w:num w:numId="40">
    <w:abstractNumId w:val="31"/>
  </w:num>
  <w:num w:numId="41">
    <w:abstractNumId w:val="26"/>
  </w:num>
  <w:num w:numId="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85A"/>
    <w:rsid w:val="00004017"/>
    <w:rsid w:val="000241E1"/>
    <w:rsid w:val="00024B72"/>
    <w:rsid w:val="00035850"/>
    <w:rsid w:val="0003781E"/>
    <w:rsid w:val="00044E69"/>
    <w:rsid w:val="00045C26"/>
    <w:rsid w:val="0005288B"/>
    <w:rsid w:val="000C7615"/>
    <w:rsid w:val="000D05DC"/>
    <w:rsid w:val="000E64A5"/>
    <w:rsid w:val="000F0C33"/>
    <w:rsid w:val="000F7C1F"/>
    <w:rsid w:val="001029E7"/>
    <w:rsid w:val="001050F8"/>
    <w:rsid w:val="00131DA1"/>
    <w:rsid w:val="00137268"/>
    <w:rsid w:val="001417A2"/>
    <w:rsid w:val="0015232A"/>
    <w:rsid w:val="001636AC"/>
    <w:rsid w:val="00173A35"/>
    <w:rsid w:val="001A2E8B"/>
    <w:rsid w:val="001A6E40"/>
    <w:rsid w:val="001A7075"/>
    <w:rsid w:val="001C7629"/>
    <w:rsid w:val="001D6DA9"/>
    <w:rsid w:val="001E0E4C"/>
    <w:rsid w:val="00205518"/>
    <w:rsid w:val="00215D37"/>
    <w:rsid w:val="00240CFA"/>
    <w:rsid w:val="002D1716"/>
    <w:rsid w:val="002D5E42"/>
    <w:rsid w:val="002E5BC9"/>
    <w:rsid w:val="002F6C9E"/>
    <w:rsid w:val="0030039E"/>
    <w:rsid w:val="00325EF6"/>
    <w:rsid w:val="00333F63"/>
    <w:rsid w:val="003345FF"/>
    <w:rsid w:val="00355DCE"/>
    <w:rsid w:val="00366185"/>
    <w:rsid w:val="00372D32"/>
    <w:rsid w:val="003A7D2E"/>
    <w:rsid w:val="003B2BB0"/>
    <w:rsid w:val="003C1A5A"/>
    <w:rsid w:val="003C770A"/>
    <w:rsid w:val="003F01DD"/>
    <w:rsid w:val="003F5174"/>
    <w:rsid w:val="00401173"/>
    <w:rsid w:val="00407265"/>
    <w:rsid w:val="00411057"/>
    <w:rsid w:val="004111DB"/>
    <w:rsid w:val="00417FC2"/>
    <w:rsid w:val="00426DB5"/>
    <w:rsid w:val="0042703F"/>
    <w:rsid w:val="004561FE"/>
    <w:rsid w:val="004A2AF0"/>
    <w:rsid w:val="004B5E78"/>
    <w:rsid w:val="004E1307"/>
    <w:rsid w:val="005224D7"/>
    <w:rsid w:val="005379FD"/>
    <w:rsid w:val="00547C8C"/>
    <w:rsid w:val="0055721D"/>
    <w:rsid w:val="00567262"/>
    <w:rsid w:val="00581318"/>
    <w:rsid w:val="005A07B6"/>
    <w:rsid w:val="005A1626"/>
    <w:rsid w:val="005B3577"/>
    <w:rsid w:val="005E3AB9"/>
    <w:rsid w:val="006272AB"/>
    <w:rsid w:val="0063183F"/>
    <w:rsid w:val="00634BA5"/>
    <w:rsid w:val="00642DC9"/>
    <w:rsid w:val="0069496D"/>
    <w:rsid w:val="006A0146"/>
    <w:rsid w:val="006B6561"/>
    <w:rsid w:val="006B6EAB"/>
    <w:rsid w:val="006C17AF"/>
    <w:rsid w:val="006C2360"/>
    <w:rsid w:val="006F4486"/>
    <w:rsid w:val="00703E5B"/>
    <w:rsid w:val="007156F4"/>
    <w:rsid w:val="00730F79"/>
    <w:rsid w:val="007628B4"/>
    <w:rsid w:val="00763D87"/>
    <w:rsid w:val="00773D7C"/>
    <w:rsid w:val="00784520"/>
    <w:rsid w:val="00792524"/>
    <w:rsid w:val="00796793"/>
    <w:rsid w:val="007B6F64"/>
    <w:rsid w:val="007D74F0"/>
    <w:rsid w:val="007E3719"/>
    <w:rsid w:val="007E477D"/>
    <w:rsid w:val="007F0F29"/>
    <w:rsid w:val="00813CF1"/>
    <w:rsid w:val="00880C90"/>
    <w:rsid w:val="0089490F"/>
    <w:rsid w:val="008B3C27"/>
    <w:rsid w:val="008B6801"/>
    <w:rsid w:val="008C0F86"/>
    <w:rsid w:val="008E1BBA"/>
    <w:rsid w:val="00900490"/>
    <w:rsid w:val="00904473"/>
    <w:rsid w:val="009254C5"/>
    <w:rsid w:val="00937FA6"/>
    <w:rsid w:val="00993509"/>
    <w:rsid w:val="009A7954"/>
    <w:rsid w:val="009C67D4"/>
    <w:rsid w:val="00A23C6A"/>
    <w:rsid w:val="00A36D86"/>
    <w:rsid w:val="00A5146F"/>
    <w:rsid w:val="00A66C47"/>
    <w:rsid w:val="00AA184A"/>
    <w:rsid w:val="00AA70AB"/>
    <w:rsid w:val="00AB4033"/>
    <w:rsid w:val="00AE55D4"/>
    <w:rsid w:val="00AF232C"/>
    <w:rsid w:val="00AF3911"/>
    <w:rsid w:val="00B007BA"/>
    <w:rsid w:val="00B07897"/>
    <w:rsid w:val="00B106B6"/>
    <w:rsid w:val="00B251E8"/>
    <w:rsid w:val="00B26511"/>
    <w:rsid w:val="00B53C52"/>
    <w:rsid w:val="00B55D23"/>
    <w:rsid w:val="00B77051"/>
    <w:rsid w:val="00B821D4"/>
    <w:rsid w:val="00BD2FB0"/>
    <w:rsid w:val="00BD7DDE"/>
    <w:rsid w:val="00BE783F"/>
    <w:rsid w:val="00BF38A8"/>
    <w:rsid w:val="00C5517D"/>
    <w:rsid w:val="00C576E0"/>
    <w:rsid w:val="00C74C9A"/>
    <w:rsid w:val="00C81038"/>
    <w:rsid w:val="00C9299C"/>
    <w:rsid w:val="00C976C4"/>
    <w:rsid w:val="00CA6EAB"/>
    <w:rsid w:val="00CD6195"/>
    <w:rsid w:val="00CE1764"/>
    <w:rsid w:val="00CF6356"/>
    <w:rsid w:val="00D039F4"/>
    <w:rsid w:val="00D12686"/>
    <w:rsid w:val="00D227F7"/>
    <w:rsid w:val="00D61273"/>
    <w:rsid w:val="00D66211"/>
    <w:rsid w:val="00D72916"/>
    <w:rsid w:val="00D742B0"/>
    <w:rsid w:val="00D94854"/>
    <w:rsid w:val="00DD6041"/>
    <w:rsid w:val="00DD75D8"/>
    <w:rsid w:val="00DD7625"/>
    <w:rsid w:val="00DF2749"/>
    <w:rsid w:val="00E268F1"/>
    <w:rsid w:val="00E36E73"/>
    <w:rsid w:val="00E41762"/>
    <w:rsid w:val="00E45039"/>
    <w:rsid w:val="00E476DA"/>
    <w:rsid w:val="00E615C2"/>
    <w:rsid w:val="00E76CEC"/>
    <w:rsid w:val="00EA3833"/>
    <w:rsid w:val="00ED1BF9"/>
    <w:rsid w:val="00F1085A"/>
    <w:rsid w:val="00F30E4C"/>
    <w:rsid w:val="00F40E05"/>
    <w:rsid w:val="00F442A5"/>
    <w:rsid w:val="00F46759"/>
    <w:rsid w:val="00F53D29"/>
    <w:rsid w:val="00F55705"/>
    <w:rsid w:val="00F80924"/>
    <w:rsid w:val="00FA0841"/>
    <w:rsid w:val="00FE0ED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50992B4"/>
  <w15:chartTrackingRefBased/>
  <w15:docId w15:val="{75518B6F-FCB3-4330-A019-35DF2EBD6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B106B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4">
    <w:name w:val="heading 4"/>
    <w:basedOn w:val="Normal"/>
    <w:link w:val="Balk4Char"/>
    <w:qFormat/>
    <w:rsid w:val="001D6DA9"/>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1085A"/>
    <w:rPr>
      <w:color w:val="0000FF"/>
      <w:u w:val="single"/>
    </w:rPr>
  </w:style>
  <w:style w:type="character" w:styleId="zlenenKpr">
    <w:name w:val="FollowedHyperlink"/>
    <w:basedOn w:val="VarsaylanParagrafYazTipi"/>
    <w:uiPriority w:val="99"/>
    <w:semiHidden/>
    <w:unhideWhenUsed/>
    <w:rsid w:val="00F1085A"/>
    <w:rPr>
      <w:color w:val="800080"/>
      <w:u w:val="single"/>
    </w:rPr>
  </w:style>
  <w:style w:type="paragraph" w:customStyle="1" w:styleId="msonormal0">
    <w:name w:val="msonormal"/>
    <w:basedOn w:val="Normal"/>
    <w:rsid w:val="00F1085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xl65">
    <w:name w:val="xl65"/>
    <w:basedOn w:val="Normal"/>
    <w:rsid w:val="00F1085A"/>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lang w:eastAsia="tr-TR"/>
    </w:rPr>
  </w:style>
  <w:style w:type="paragraph" w:customStyle="1" w:styleId="xl66">
    <w:name w:val="xl66"/>
    <w:basedOn w:val="Normal"/>
    <w:rsid w:val="00F1085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tr-TR"/>
    </w:rPr>
  </w:style>
  <w:style w:type="paragraph" w:customStyle="1" w:styleId="xl67">
    <w:name w:val="xl67"/>
    <w:basedOn w:val="Normal"/>
    <w:rsid w:val="00F1085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tr-TR"/>
    </w:rPr>
  </w:style>
  <w:style w:type="paragraph" w:customStyle="1" w:styleId="xl68">
    <w:name w:val="xl68"/>
    <w:basedOn w:val="Normal"/>
    <w:rsid w:val="00F1085A"/>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tr-TR"/>
    </w:rPr>
  </w:style>
  <w:style w:type="paragraph" w:customStyle="1" w:styleId="xl69">
    <w:name w:val="xl69"/>
    <w:basedOn w:val="Normal"/>
    <w:rsid w:val="00F1085A"/>
    <w:pPr>
      <w:spacing w:before="100" w:beforeAutospacing="1" w:after="100" w:afterAutospacing="1" w:line="240" w:lineRule="auto"/>
    </w:pPr>
    <w:rPr>
      <w:rFonts w:ascii="Times New Roman" w:eastAsia="Times New Roman" w:hAnsi="Times New Roman" w:cs="Times New Roman"/>
      <w:sz w:val="18"/>
      <w:szCs w:val="18"/>
      <w:lang w:eastAsia="tr-TR"/>
    </w:rPr>
  </w:style>
  <w:style w:type="paragraph" w:customStyle="1" w:styleId="xl70">
    <w:name w:val="xl70"/>
    <w:basedOn w:val="Normal"/>
    <w:rsid w:val="00F1085A"/>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tr-TR"/>
    </w:rPr>
  </w:style>
  <w:style w:type="paragraph" w:customStyle="1" w:styleId="xl71">
    <w:name w:val="xl71"/>
    <w:basedOn w:val="Normal"/>
    <w:rsid w:val="00F1085A"/>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lang w:eastAsia="tr-TR"/>
    </w:rPr>
  </w:style>
  <w:style w:type="paragraph" w:customStyle="1" w:styleId="xl72">
    <w:name w:val="xl72"/>
    <w:basedOn w:val="Normal"/>
    <w:rsid w:val="00F108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tr-TR"/>
    </w:rPr>
  </w:style>
  <w:style w:type="paragraph" w:customStyle="1" w:styleId="xl73">
    <w:name w:val="xl73"/>
    <w:basedOn w:val="Normal"/>
    <w:rsid w:val="00F1085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lang w:eastAsia="tr-TR"/>
    </w:rPr>
  </w:style>
  <w:style w:type="paragraph" w:customStyle="1" w:styleId="xl74">
    <w:name w:val="xl74"/>
    <w:basedOn w:val="Normal"/>
    <w:rsid w:val="00F1085A"/>
    <w:pPr>
      <w:pBdr>
        <w:top w:val="single" w:sz="8"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tr-TR"/>
    </w:rPr>
  </w:style>
  <w:style w:type="paragraph" w:customStyle="1" w:styleId="xl75">
    <w:name w:val="xl75"/>
    <w:basedOn w:val="Normal"/>
    <w:rsid w:val="00F1085A"/>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tr-TR"/>
    </w:rPr>
  </w:style>
  <w:style w:type="paragraph" w:customStyle="1" w:styleId="xl76">
    <w:name w:val="xl76"/>
    <w:basedOn w:val="Normal"/>
    <w:rsid w:val="00F1085A"/>
    <w:pPr>
      <w:pBdr>
        <w:top w:val="single" w:sz="8"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tr-TR"/>
    </w:rPr>
  </w:style>
  <w:style w:type="paragraph" w:customStyle="1" w:styleId="xl77">
    <w:name w:val="xl77"/>
    <w:basedOn w:val="Normal"/>
    <w:rsid w:val="00F1085A"/>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tr-TR"/>
    </w:rPr>
  </w:style>
  <w:style w:type="paragraph" w:customStyle="1" w:styleId="xl78">
    <w:name w:val="xl78"/>
    <w:basedOn w:val="Normal"/>
    <w:rsid w:val="00F1085A"/>
    <w:pPr>
      <w:pBdr>
        <w:top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tr-TR"/>
    </w:rPr>
  </w:style>
  <w:style w:type="paragraph" w:customStyle="1" w:styleId="xl79">
    <w:name w:val="xl79"/>
    <w:basedOn w:val="Normal"/>
    <w:rsid w:val="00F1085A"/>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tr-TR"/>
    </w:rPr>
  </w:style>
  <w:style w:type="paragraph" w:customStyle="1" w:styleId="xl80">
    <w:name w:val="xl80"/>
    <w:basedOn w:val="Normal"/>
    <w:rsid w:val="00F1085A"/>
    <w:pPr>
      <w:pBdr>
        <w:top w:val="single" w:sz="4" w:space="0" w:color="auto"/>
        <w:left w:val="single" w:sz="8" w:space="9" w:color="auto"/>
        <w:bottom w:val="single" w:sz="4" w:space="0" w:color="auto"/>
      </w:pBdr>
      <w:spacing w:before="100" w:beforeAutospacing="1" w:after="100" w:afterAutospacing="1" w:line="240" w:lineRule="auto"/>
      <w:ind w:firstLineChars="100" w:firstLine="100"/>
      <w:textAlignment w:val="top"/>
    </w:pPr>
    <w:rPr>
      <w:rFonts w:ascii="Times New Roman" w:eastAsia="Times New Roman" w:hAnsi="Times New Roman" w:cs="Times New Roman"/>
      <w:b/>
      <w:bCs/>
      <w:sz w:val="18"/>
      <w:szCs w:val="18"/>
      <w:lang w:eastAsia="tr-TR"/>
    </w:rPr>
  </w:style>
  <w:style w:type="paragraph" w:customStyle="1" w:styleId="xl81">
    <w:name w:val="xl81"/>
    <w:basedOn w:val="Normal"/>
    <w:rsid w:val="00F1085A"/>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tr-TR"/>
    </w:rPr>
  </w:style>
  <w:style w:type="paragraph" w:customStyle="1" w:styleId="xl82">
    <w:name w:val="xl82"/>
    <w:basedOn w:val="Normal"/>
    <w:rsid w:val="00F1085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tr-TR"/>
    </w:rPr>
  </w:style>
  <w:style w:type="paragraph" w:customStyle="1" w:styleId="xl83">
    <w:name w:val="xl83"/>
    <w:basedOn w:val="Normal"/>
    <w:rsid w:val="00F1085A"/>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tr-TR"/>
    </w:rPr>
  </w:style>
  <w:style w:type="paragraph" w:customStyle="1" w:styleId="xl84">
    <w:name w:val="xl84"/>
    <w:basedOn w:val="Normal"/>
    <w:rsid w:val="00F1085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tr-TR"/>
    </w:rPr>
  </w:style>
  <w:style w:type="paragraph" w:customStyle="1" w:styleId="xl85">
    <w:name w:val="xl85"/>
    <w:basedOn w:val="Normal"/>
    <w:rsid w:val="00F1085A"/>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tr-TR"/>
    </w:rPr>
  </w:style>
  <w:style w:type="paragraph" w:customStyle="1" w:styleId="xl86">
    <w:name w:val="xl86"/>
    <w:basedOn w:val="Normal"/>
    <w:rsid w:val="00F108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tr-TR"/>
    </w:rPr>
  </w:style>
  <w:style w:type="paragraph" w:customStyle="1" w:styleId="xl87">
    <w:name w:val="xl87"/>
    <w:basedOn w:val="Normal"/>
    <w:rsid w:val="00F1085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lang w:eastAsia="tr-TR"/>
    </w:rPr>
  </w:style>
  <w:style w:type="paragraph" w:customStyle="1" w:styleId="xl88">
    <w:name w:val="xl88"/>
    <w:basedOn w:val="Normal"/>
    <w:rsid w:val="00F1085A"/>
    <w:pPr>
      <w:pBdr>
        <w:top w:val="single" w:sz="4"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tr-TR"/>
    </w:rPr>
  </w:style>
  <w:style w:type="paragraph" w:customStyle="1" w:styleId="xl89">
    <w:name w:val="xl89"/>
    <w:basedOn w:val="Normal"/>
    <w:rsid w:val="00F1085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tr-TR"/>
    </w:rPr>
  </w:style>
  <w:style w:type="paragraph" w:customStyle="1" w:styleId="xl90">
    <w:name w:val="xl90"/>
    <w:basedOn w:val="Normal"/>
    <w:rsid w:val="00F1085A"/>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lang w:eastAsia="tr-TR"/>
    </w:rPr>
  </w:style>
  <w:style w:type="paragraph" w:customStyle="1" w:styleId="xl91">
    <w:name w:val="xl91"/>
    <w:basedOn w:val="Normal"/>
    <w:rsid w:val="00F1085A"/>
    <w:pPr>
      <w:pBdr>
        <w:top w:val="single" w:sz="8" w:space="0" w:color="auto"/>
        <w:left w:val="single" w:sz="8"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tr-TR"/>
    </w:rPr>
  </w:style>
  <w:style w:type="paragraph" w:customStyle="1" w:styleId="xl92">
    <w:name w:val="xl92"/>
    <w:basedOn w:val="Normal"/>
    <w:rsid w:val="00F1085A"/>
    <w:pPr>
      <w:pBdr>
        <w:top w:val="single" w:sz="4" w:space="0" w:color="auto"/>
        <w:left w:val="single" w:sz="4" w:space="9" w:color="auto"/>
        <w:bottom w:val="single" w:sz="4" w:space="0" w:color="auto"/>
        <w:right w:val="single" w:sz="8" w:space="0" w:color="auto"/>
      </w:pBdr>
      <w:spacing w:before="100" w:beforeAutospacing="1" w:after="100" w:afterAutospacing="1" w:line="240" w:lineRule="auto"/>
      <w:ind w:firstLineChars="100" w:firstLine="100"/>
      <w:textAlignment w:val="top"/>
    </w:pPr>
    <w:rPr>
      <w:rFonts w:ascii="Times New Roman" w:eastAsia="Times New Roman" w:hAnsi="Times New Roman" w:cs="Times New Roman"/>
      <w:sz w:val="18"/>
      <w:szCs w:val="18"/>
      <w:lang w:eastAsia="tr-TR"/>
    </w:rPr>
  </w:style>
  <w:style w:type="paragraph" w:customStyle="1" w:styleId="xl93">
    <w:name w:val="xl93"/>
    <w:basedOn w:val="Normal"/>
    <w:rsid w:val="00F1085A"/>
    <w:pPr>
      <w:pBdr>
        <w:top w:val="single" w:sz="4" w:space="0" w:color="auto"/>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tr-TR"/>
    </w:rPr>
  </w:style>
  <w:style w:type="paragraph" w:customStyle="1" w:styleId="xl94">
    <w:name w:val="xl94"/>
    <w:basedOn w:val="Normal"/>
    <w:rsid w:val="00F1085A"/>
    <w:pPr>
      <w:pBdr>
        <w:top w:val="single" w:sz="4" w:space="0" w:color="auto"/>
        <w:left w:val="single" w:sz="4" w:space="9" w:color="auto"/>
        <w:right w:val="single" w:sz="8" w:space="0" w:color="auto"/>
      </w:pBdr>
      <w:spacing w:before="100" w:beforeAutospacing="1" w:after="100" w:afterAutospacing="1" w:line="240" w:lineRule="auto"/>
      <w:ind w:firstLineChars="100" w:firstLine="100"/>
      <w:textAlignment w:val="top"/>
    </w:pPr>
    <w:rPr>
      <w:rFonts w:ascii="Times New Roman" w:eastAsia="Times New Roman" w:hAnsi="Times New Roman" w:cs="Times New Roman"/>
      <w:sz w:val="18"/>
      <w:szCs w:val="18"/>
      <w:lang w:eastAsia="tr-TR"/>
    </w:rPr>
  </w:style>
  <w:style w:type="paragraph" w:customStyle="1" w:styleId="xl95">
    <w:name w:val="xl95"/>
    <w:basedOn w:val="Normal"/>
    <w:rsid w:val="00F1085A"/>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tr-TR"/>
    </w:rPr>
  </w:style>
  <w:style w:type="paragraph" w:customStyle="1" w:styleId="xl96">
    <w:name w:val="xl96"/>
    <w:basedOn w:val="Normal"/>
    <w:rsid w:val="00F1085A"/>
    <w:pPr>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tr-TR"/>
    </w:rPr>
  </w:style>
  <w:style w:type="paragraph" w:customStyle="1" w:styleId="xl97">
    <w:name w:val="xl97"/>
    <w:basedOn w:val="Normal"/>
    <w:rsid w:val="00F1085A"/>
    <w:pPr>
      <w:pBdr>
        <w:top w:val="single" w:sz="8" w:space="0" w:color="auto"/>
        <w:left w:val="single" w:sz="8"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tr-TR"/>
    </w:rPr>
  </w:style>
  <w:style w:type="paragraph" w:customStyle="1" w:styleId="xl98">
    <w:name w:val="xl98"/>
    <w:basedOn w:val="Normal"/>
    <w:rsid w:val="00F1085A"/>
    <w:pPr>
      <w:pBdr>
        <w:top w:val="single" w:sz="4" w:space="0" w:color="auto"/>
        <w:left w:val="single" w:sz="8"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tr-TR"/>
    </w:rPr>
  </w:style>
  <w:style w:type="paragraph" w:customStyle="1" w:styleId="xl99">
    <w:name w:val="xl99"/>
    <w:basedOn w:val="Normal"/>
    <w:rsid w:val="00F1085A"/>
    <w:pPr>
      <w:pBdr>
        <w:top w:val="single" w:sz="4" w:space="0" w:color="auto"/>
        <w:lef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tr-TR"/>
    </w:rPr>
  </w:style>
  <w:style w:type="paragraph" w:customStyle="1" w:styleId="xl100">
    <w:name w:val="xl100"/>
    <w:basedOn w:val="Normal"/>
    <w:rsid w:val="00F1085A"/>
    <w:pPr>
      <w:pBdr>
        <w:top w:val="single" w:sz="4" w:space="0" w:color="auto"/>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tr-TR"/>
    </w:rPr>
  </w:style>
  <w:style w:type="paragraph" w:customStyle="1" w:styleId="xl101">
    <w:name w:val="xl101"/>
    <w:basedOn w:val="Normal"/>
    <w:rsid w:val="00F1085A"/>
    <w:pPr>
      <w:spacing w:before="100" w:beforeAutospacing="1" w:after="100" w:afterAutospacing="1" w:line="240" w:lineRule="auto"/>
      <w:textAlignment w:val="top"/>
    </w:pPr>
    <w:rPr>
      <w:rFonts w:ascii="Times New Roman" w:eastAsia="Times New Roman" w:hAnsi="Times New Roman" w:cs="Times New Roman"/>
      <w:sz w:val="18"/>
      <w:szCs w:val="18"/>
      <w:lang w:eastAsia="tr-TR"/>
    </w:rPr>
  </w:style>
  <w:style w:type="paragraph" w:customStyle="1" w:styleId="xl102">
    <w:name w:val="xl102"/>
    <w:basedOn w:val="Normal"/>
    <w:rsid w:val="00F1085A"/>
    <w:pPr>
      <w:spacing w:before="100" w:beforeAutospacing="1" w:after="100" w:afterAutospacing="1" w:line="240" w:lineRule="auto"/>
      <w:textAlignment w:val="top"/>
    </w:pPr>
    <w:rPr>
      <w:rFonts w:ascii="Times New Roman" w:eastAsia="Times New Roman" w:hAnsi="Times New Roman" w:cs="Times New Roman"/>
      <w:b/>
      <w:bCs/>
      <w:sz w:val="18"/>
      <w:szCs w:val="18"/>
      <w:lang w:eastAsia="tr-TR"/>
    </w:rPr>
  </w:style>
  <w:style w:type="paragraph" w:customStyle="1" w:styleId="xl103">
    <w:name w:val="xl103"/>
    <w:basedOn w:val="Normal"/>
    <w:rsid w:val="00F1085A"/>
    <w:pPr>
      <w:spacing w:before="100" w:beforeAutospacing="1" w:after="100" w:afterAutospacing="1" w:line="240" w:lineRule="auto"/>
      <w:textAlignment w:val="top"/>
    </w:pPr>
    <w:rPr>
      <w:rFonts w:ascii="Times New Roman" w:eastAsia="Times New Roman" w:hAnsi="Times New Roman" w:cs="Times New Roman"/>
      <w:b/>
      <w:bCs/>
      <w:sz w:val="18"/>
      <w:szCs w:val="18"/>
      <w:lang w:eastAsia="tr-TR"/>
    </w:rPr>
  </w:style>
  <w:style w:type="paragraph" w:customStyle="1" w:styleId="xl104">
    <w:name w:val="xl104"/>
    <w:basedOn w:val="Normal"/>
    <w:rsid w:val="00F1085A"/>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tr-TR"/>
    </w:rPr>
  </w:style>
  <w:style w:type="paragraph" w:customStyle="1" w:styleId="xl105">
    <w:name w:val="xl105"/>
    <w:basedOn w:val="Normal"/>
    <w:rsid w:val="00F1085A"/>
    <w:pPr>
      <w:pBdr>
        <w:top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tr-TR"/>
    </w:rPr>
  </w:style>
  <w:style w:type="paragraph" w:customStyle="1" w:styleId="xl106">
    <w:name w:val="xl106"/>
    <w:basedOn w:val="Normal"/>
    <w:rsid w:val="00F1085A"/>
    <w:pPr>
      <w:pBdr>
        <w:top w:val="single" w:sz="8"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tr-TR"/>
    </w:rPr>
  </w:style>
  <w:style w:type="paragraph" w:customStyle="1" w:styleId="xl107">
    <w:name w:val="xl107"/>
    <w:basedOn w:val="Normal"/>
    <w:rsid w:val="00F1085A"/>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lang w:eastAsia="tr-TR"/>
    </w:rPr>
  </w:style>
  <w:style w:type="paragraph" w:customStyle="1" w:styleId="xl108">
    <w:name w:val="xl108"/>
    <w:basedOn w:val="Normal"/>
    <w:rsid w:val="00F1085A"/>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tr-TR"/>
    </w:rPr>
  </w:style>
  <w:style w:type="paragraph" w:customStyle="1" w:styleId="xl109">
    <w:name w:val="xl109"/>
    <w:basedOn w:val="Normal"/>
    <w:rsid w:val="00F1085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tr-TR"/>
    </w:rPr>
  </w:style>
  <w:style w:type="paragraph" w:customStyle="1" w:styleId="xl110">
    <w:name w:val="xl110"/>
    <w:basedOn w:val="Normal"/>
    <w:rsid w:val="00F1085A"/>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tr-TR"/>
    </w:rPr>
  </w:style>
  <w:style w:type="paragraph" w:customStyle="1" w:styleId="xl111">
    <w:name w:val="xl111"/>
    <w:basedOn w:val="Normal"/>
    <w:rsid w:val="00F1085A"/>
    <w:pPr>
      <w:pBdr>
        <w:top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tr-TR"/>
    </w:rPr>
  </w:style>
  <w:style w:type="paragraph" w:customStyle="1" w:styleId="xl112">
    <w:name w:val="xl112"/>
    <w:basedOn w:val="Normal"/>
    <w:rsid w:val="00F1085A"/>
    <w:pPr>
      <w:pBdr>
        <w:top w:val="single" w:sz="4" w:space="0" w:color="auto"/>
        <w:left w:val="single" w:sz="4"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tr-TR"/>
    </w:rPr>
  </w:style>
  <w:style w:type="paragraph" w:customStyle="1" w:styleId="xl113">
    <w:name w:val="xl113"/>
    <w:basedOn w:val="Normal"/>
    <w:rsid w:val="00F1085A"/>
    <w:pPr>
      <w:pBdr>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tr-TR"/>
    </w:rPr>
  </w:style>
  <w:style w:type="paragraph" w:customStyle="1" w:styleId="xl114">
    <w:name w:val="xl114"/>
    <w:basedOn w:val="Normal"/>
    <w:rsid w:val="00F1085A"/>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tr-TR"/>
    </w:rPr>
  </w:style>
  <w:style w:type="paragraph" w:customStyle="1" w:styleId="xl115">
    <w:name w:val="xl115"/>
    <w:basedOn w:val="Normal"/>
    <w:rsid w:val="00F1085A"/>
    <w:pPr>
      <w:spacing w:before="100" w:beforeAutospacing="1" w:after="100" w:afterAutospacing="1" w:line="240" w:lineRule="auto"/>
      <w:jc w:val="center"/>
      <w:textAlignment w:val="top"/>
    </w:pPr>
    <w:rPr>
      <w:rFonts w:ascii="Times New Roman" w:eastAsia="Times New Roman" w:hAnsi="Times New Roman" w:cs="Times New Roman"/>
      <w:sz w:val="18"/>
      <w:szCs w:val="18"/>
      <w:lang w:eastAsia="tr-TR"/>
    </w:rPr>
  </w:style>
  <w:style w:type="paragraph" w:customStyle="1" w:styleId="xl116">
    <w:name w:val="xl116"/>
    <w:basedOn w:val="Normal"/>
    <w:rsid w:val="00F1085A"/>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tr-TR"/>
    </w:rPr>
  </w:style>
  <w:style w:type="paragraph" w:customStyle="1" w:styleId="xl117">
    <w:name w:val="xl117"/>
    <w:basedOn w:val="Normal"/>
    <w:rsid w:val="00F1085A"/>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tr-TR"/>
    </w:rPr>
  </w:style>
  <w:style w:type="paragraph" w:customStyle="1" w:styleId="xl118">
    <w:name w:val="xl118"/>
    <w:basedOn w:val="Normal"/>
    <w:rsid w:val="00F1085A"/>
    <w:pPr>
      <w:spacing w:before="100" w:beforeAutospacing="1" w:after="100" w:afterAutospacing="1" w:line="240" w:lineRule="auto"/>
      <w:textAlignment w:val="top"/>
    </w:pPr>
    <w:rPr>
      <w:rFonts w:ascii="Times New Roman" w:eastAsia="Times New Roman" w:hAnsi="Times New Roman" w:cs="Times New Roman"/>
      <w:sz w:val="18"/>
      <w:szCs w:val="18"/>
      <w:lang w:eastAsia="tr-TR"/>
    </w:rPr>
  </w:style>
  <w:style w:type="paragraph" w:customStyle="1" w:styleId="xl119">
    <w:name w:val="xl119"/>
    <w:basedOn w:val="Normal"/>
    <w:rsid w:val="00F1085A"/>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tr-TR"/>
    </w:rPr>
  </w:style>
  <w:style w:type="paragraph" w:customStyle="1" w:styleId="xl120">
    <w:name w:val="xl120"/>
    <w:basedOn w:val="Normal"/>
    <w:rsid w:val="00F1085A"/>
    <w:pPr>
      <w:pBdr>
        <w:top w:val="single" w:sz="4" w:space="0" w:color="auto"/>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tr-TR"/>
    </w:rPr>
  </w:style>
  <w:style w:type="paragraph" w:customStyle="1" w:styleId="xl121">
    <w:name w:val="xl121"/>
    <w:basedOn w:val="Normal"/>
    <w:rsid w:val="00F1085A"/>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tr-TR"/>
    </w:rPr>
  </w:style>
  <w:style w:type="paragraph" w:customStyle="1" w:styleId="xl122">
    <w:name w:val="xl122"/>
    <w:basedOn w:val="Normal"/>
    <w:rsid w:val="00F1085A"/>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tr-TR"/>
    </w:rPr>
  </w:style>
  <w:style w:type="paragraph" w:customStyle="1" w:styleId="xl123">
    <w:name w:val="xl123"/>
    <w:basedOn w:val="Normal"/>
    <w:rsid w:val="00F1085A"/>
    <w:pPr>
      <w:pBdr>
        <w:top w:val="single" w:sz="4" w:space="0" w:color="auto"/>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tr-TR"/>
    </w:rPr>
  </w:style>
  <w:style w:type="paragraph" w:customStyle="1" w:styleId="xl124">
    <w:name w:val="xl124"/>
    <w:basedOn w:val="Normal"/>
    <w:rsid w:val="00F1085A"/>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tr-TR"/>
    </w:rPr>
  </w:style>
  <w:style w:type="paragraph" w:customStyle="1" w:styleId="xl125">
    <w:name w:val="xl125"/>
    <w:basedOn w:val="Normal"/>
    <w:rsid w:val="00F1085A"/>
    <w:pPr>
      <w:pBdr>
        <w:top w:val="single" w:sz="4"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tr-TR"/>
    </w:rPr>
  </w:style>
  <w:style w:type="paragraph" w:customStyle="1" w:styleId="xl126">
    <w:name w:val="xl126"/>
    <w:basedOn w:val="Normal"/>
    <w:rsid w:val="00F1085A"/>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lang w:eastAsia="tr-TR"/>
    </w:rPr>
  </w:style>
  <w:style w:type="paragraph" w:customStyle="1" w:styleId="xl127">
    <w:name w:val="xl127"/>
    <w:basedOn w:val="Normal"/>
    <w:rsid w:val="00F1085A"/>
    <w:pPr>
      <w:pBdr>
        <w:top w:val="single" w:sz="8" w:space="0" w:color="auto"/>
        <w:lef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tr-TR"/>
    </w:rPr>
  </w:style>
  <w:style w:type="paragraph" w:customStyle="1" w:styleId="xl128">
    <w:name w:val="xl128"/>
    <w:basedOn w:val="Normal"/>
    <w:rsid w:val="00F1085A"/>
    <w:pPr>
      <w:pBdr>
        <w:top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tr-TR"/>
    </w:rPr>
  </w:style>
  <w:style w:type="paragraph" w:customStyle="1" w:styleId="xl129">
    <w:name w:val="xl129"/>
    <w:basedOn w:val="Normal"/>
    <w:rsid w:val="00F1085A"/>
    <w:pPr>
      <w:pBdr>
        <w:top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tr-TR"/>
    </w:rPr>
  </w:style>
  <w:style w:type="paragraph" w:customStyle="1" w:styleId="xl130">
    <w:name w:val="xl130"/>
    <w:basedOn w:val="Normal"/>
    <w:rsid w:val="00F1085A"/>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tr-TR"/>
    </w:rPr>
  </w:style>
  <w:style w:type="paragraph" w:customStyle="1" w:styleId="xl131">
    <w:name w:val="xl131"/>
    <w:basedOn w:val="Normal"/>
    <w:rsid w:val="00F1085A"/>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tr-TR"/>
    </w:rPr>
  </w:style>
  <w:style w:type="paragraph" w:customStyle="1" w:styleId="xl132">
    <w:name w:val="xl132"/>
    <w:basedOn w:val="Normal"/>
    <w:rsid w:val="00F1085A"/>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tr-TR"/>
    </w:rPr>
  </w:style>
  <w:style w:type="paragraph" w:customStyle="1" w:styleId="xl133">
    <w:name w:val="xl133"/>
    <w:basedOn w:val="Normal"/>
    <w:rsid w:val="00F1085A"/>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tr-TR"/>
    </w:rPr>
  </w:style>
  <w:style w:type="paragraph" w:customStyle="1" w:styleId="xl134">
    <w:name w:val="xl134"/>
    <w:basedOn w:val="Normal"/>
    <w:rsid w:val="00F1085A"/>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tr-TR"/>
    </w:rPr>
  </w:style>
  <w:style w:type="paragraph" w:customStyle="1" w:styleId="xl135">
    <w:name w:val="xl135"/>
    <w:basedOn w:val="Normal"/>
    <w:rsid w:val="00F1085A"/>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tr-TR"/>
    </w:rPr>
  </w:style>
  <w:style w:type="paragraph" w:customStyle="1" w:styleId="xl136">
    <w:name w:val="xl136"/>
    <w:basedOn w:val="Normal"/>
    <w:rsid w:val="00F1085A"/>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tr-TR"/>
    </w:rPr>
  </w:style>
  <w:style w:type="paragraph" w:customStyle="1" w:styleId="xl137">
    <w:name w:val="xl137"/>
    <w:basedOn w:val="Normal"/>
    <w:rsid w:val="00F1085A"/>
    <w:pPr>
      <w:pBdr>
        <w:top w:val="single" w:sz="4" w:space="0" w:color="auto"/>
        <w:left w:val="single" w:sz="4"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tr-TR"/>
    </w:rPr>
  </w:style>
  <w:style w:type="paragraph" w:customStyle="1" w:styleId="xl138">
    <w:name w:val="xl138"/>
    <w:basedOn w:val="Normal"/>
    <w:rsid w:val="00F1085A"/>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lang w:eastAsia="tr-TR"/>
    </w:rPr>
  </w:style>
  <w:style w:type="paragraph" w:customStyle="1" w:styleId="xl139">
    <w:name w:val="xl139"/>
    <w:basedOn w:val="Normal"/>
    <w:rsid w:val="00F1085A"/>
    <w:pPr>
      <w:pBdr>
        <w:top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tr-TR"/>
    </w:rPr>
  </w:style>
  <w:style w:type="paragraph" w:customStyle="1" w:styleId="xl140">
    <w:name w:val="xl140"/>
    <w:basedOn w:val="Normal"/>
    <w:rsid w:val="00F1085A"/>
    <w:pPr>
      <w:pBdr>
        <w:top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tr-TR"/>
    </w:rPr>
  </w:style>
  <w:style w:type="paragraph" w:customStyle="1" w:styleId="xl141">
    <w:name w:val="xl141"/>
    <w:basedOn w:val="Normal"/>
    <w:rsid w:val="00F1085A"/>
    <w:pPr>
      <w:pBdr>
        <w:right w:val="single" w:sz="8"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tr-TR"/>
    </w:rPr>
  </w:style>
  <w:style w:type="paragraph" w:customStyle="1" w:styleId="xl142">
    <w:name w:val="xl142"/>
    <w:basedOn w:val="Normal"/>
    <w:rsid w:val="00F1085A"/>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tr-TR"/>
    </w:rPr>
  </w:style>
  <w:style w:type="paragraph" w:customStyle="1" w:styleId="xl143">
    <w:name w:val="xl143"/>
    <w:basedOn w:val="Normal"/>
    <w:rsid w:val="00F1085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tr-TR"/>
    </w:rPr>
  </w:style>
  <w:style w:type="paragraph" w:customStyle="1" w:styleId="xl144">
    <w:name w:val="xl144"/>
    <w:basedOn w:val="Normal"/>
    <w:rsid w:val="00F108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tr-TR"/>
    </w:rPr>
  </w:style>
  <w:style w:type="paragraph" w:customStyle="1" w:styleId="xl145">
    <w:name w:val="xl145"/>
    <w:basedOn w:val="Normal"/>
    <w:rsid w:val="00F1085A"/>
    <w:pPr>
      <w:pBdr>
        <w:top w:val="single" w:sz="4" w:space="0" w:color="auto"/>
        <w:left w:val="single" w:sz="8"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tr-TR"/>
    </w:rPr>
  </w:style>
  <w:style w:type="paragraph" w:customStyle="1" w:styleId="xl146">
    <w:name w:val="xl146"/>
    <w:basedOn w:val="Normal"/>
    <w:rsid w:val="00F1085A"/>
    <w:pPr>
      <w:pBdr>
        <w:top w:val="single" w:sz="8" w:space="0" w:color="auto"/>
        <w:left w:val="single" w:sz="8" w:space="9" w:color="auto"/>
        <w:bottom w:val="single" w:sz="4" w:space="0" w:color="auto"/>
      </w:pBdr>
      <w:spacing w:before="100" w:beforeAutospacing="1" w:after="100" w:afterAutospacing="1" w:line="240" w:lineRule="auto"/>
      <w:ind w:firstLineChars="100" w:firstLine="100"/>
      <w:textAlignment w:val="top"/>
    </w:pPr>
    <w:rPr>
      <w:rFonts w:ascii="Times New Roman" w:eastAsia="Times New Roman" w:hAnsi="Times New Roman" w:cs="Times New Roman"/>
      <w:sz w:val="18"/>
      <w:szCs w:val="18"/>
      <w:lang w:eastAsia="tr-TR"/>
    </w:rPr>
  </w:style>
  <w:style w:type="paragraph" w:customStyle="1" w:styleId="xl147">
    <w:name w:val="xl147"/>
    <w:basedOn w:val="Normal"/>
    <w:rsid w:val="00F1085A"/>
    <w:pPr>
      <w:pBdr>
        <w:top w:val="single" w:sz="4" w:space="0" w:color="auto"/>
        <w:left w:val="single" w:sz="8" w:space="9" w:color="auto"/>
        <w:bottom w:val="single" w:sz="4" w:space="0" w:color="auto"/>
      </w:pBdr>
      <w:spacing w:before="100" w:beforeAutospacing="1" w:after="100" w:afterAutospacing="1" w:line="240" w:lineRule="auto"/>
      <w:ind w:firstLineChars="100" w:firstLine="100"/>
      <w:textAlignment w:val="top"/>
    </w:pPr>
    <w:rPr>
      <w:rFonts w:ascii="Times New Roman" w:eastAsia="Times New Roman" w:hAnsi="Times New Roman" w:cs="Times New Roman"/>
      <w:sz w:val="18"/>
      <w:szCs w:val="18"/>
      <w:lang w:eastAsia="tr-TR"/>
    </w:rPr>
  </w:style>
  <w:style w:type="paragraph" w:customStyle="1" w:styleId="xl148">
    <w:name w:val="xl148"/>
    <w:basedOn w:val="Normal"/>
    <w:rsid w:val="00F108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tr-TR"/>
    </w:rPr>
  </w:style>
  <w:style w:type="paragraph" w:customStyle="1" w:styleId="xl149">
    <w:name w:val="xl149"/>
    <w:basedOn w:val="Normal"/>
    <w:rsid w:val="00F1085A"/>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tr-TR"/>
    </w:rPr>
  </w:style>
  <w:style w:type="paragraph" w:customStyle="1" w:styleId="xl150">
    <w:name w:val="xl150"/>
    <w:basedOn w:val="Normal"/>
    <w:rsid w:val="00F1085A"/>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tr-TR"/>
    </w:rPr>
  </w:style>
  <w:style w:type="paragraph" w:customStyle="1" w:styleId="xl151">
    <w:name w:val="xl151"/>
    <w:basedOn w:val="Normal"/>
    <w:rsid w:val="00F1085A"/>
    <w:pPr>
      <w:pBdr>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tr-TR"/>
    </w:rPr>
  </w:style>
  <w:style w:type="paragraph" w:customStyle="1" w:styleId="xl152">
    <w:name w:val="xl152"/>
    <w:basedOn w:val="Normal"/>
    <w:rsid w:val="00F1085A"/>
    <w:pPr>
      <w:pBdr>
        <w:left w:val="single" w:sz="4"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tr-TR"/>
    </w:rPr>
  </w:style>
  <w:style w:type="paragraph" w:customStyle="1" w:styleId="xl153">
    <w:name w:val="xl153"/>
    <w:basedOn w:val="Normal"/>
    <w:rsid w:val="00F1085A"/>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tr-TR"/>
    </w:rPr>
  </w:style>
  <w:style w:type="paragraph" w:customStyle="1" w:styleId="xl154">
    <w:name w:val="xl154"/>
    <w:basedOn w:val="Normal"/>
    <w:rsid w:val="00F1085A"/>
    <w:pPr>
      <w:pBdr>
        <w:top w:val="single" w:sz="8" w:space="0" w:color="auto"/>
        <w:left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tr-TR"/>
    </w:rPr>
  </w:style>
  <w:style w:type="paragraph" w:customStyle="1" w:styleId="xl155">
    <w:name w:val="xl155"/>
    <w:basedOn w:val="Normal"/>
    <w:rsid w:val="00F1085A"/>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top"/>
    </w:pPr>
    <w:rPr>
      <w:rFonts w:ascii="Times New Roman" w:eastAsia="Times New Roman" w:hAnsi="Times New Roman" w:cs="Times New Roman"/>
      <w:sz w:val="18"/>
      <w:szCs w:val="18"/>
      <w:lang w:eastAsia="tr-TR"/>
    </w:rPr>
  </w:style>
  <w:style w:type="paragraph" w:customStyle="1" w:styleId="xl156">
    <w:name w:val="xl156"/>
    <w:basedOn w:val="Normal"/>
    <w:rsid w:val="00F1085A"/>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tr-TR"/>
    </w:rPr>
  </w:style>
  <w:style w:type="paragraph" w:customStyle="1" w:styleId="xl157">
    <w:name w:val="xl157"/>
    <w:basedOn w:val="Normal"/>
    <w:rsid w:val="00F1085A"/>
    <w:pPr>
      <w:pBdr>
        <w:left w:val="single" w:sz="8"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tr-TR"/>
    </w:rPr>
  </w:style>
  <w:style w:type="paragraph" w:customStyle="1" w:styleId="xl158">
    <w:name w:val="xl158"/>
    <w:basedOn w:val="Normal"/>
    <w:rsid w:val="00F1085A"/>
    <w:pPr>
      <w:spacing w:before="100" w:beforeAutospacing="1" w:after="100" w:afterAutospacing="1" w:line="240" w:lineRule="auto"/>
      <w:jc w:val="center"/>
    </w:pPr>
    <w:rPr>
      <w:rFonts w:ascii="Times New Roman" w:eastAsia="Times New Roman" w:hAnsi="Times New Roman" w:cs="Times New Roman"/>
      <w:sz w:val="18"/>
      <w:szCs w:val="18"/>
      <w:lang w:eastAsia="tr-TR"/>
    </w:rPr>
  </w:style>
  <w:style w:type="paragraph" w:customStyle="1" w:styleId="xl159">
    <w:name w:val="xl159"/>
    <w:basedOn w:val="Normal"/>
    <w:rsid w:val="00F1085A"/>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tr-TR"/>
    </w:rPr>
  </w:style>
  <w:style w:type="paragraph" w:customStyle="1" w:styleId="xl160">
    <w:name w:val="xl160"/>
    <w:basedOn w:val="Normal"/>
    <w:rsid w:val="00F1085A"/>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tr-TR"/>
    </w:rPr>
  </w:style>
  <w:style w:type="paragraph" w:customStyle="1" w:styleId="xl161">
    <w:name w:val="xl161"/>
    <w:basedOn w:val="Normal"/>
    <w:rsid w:val="00F1085A"/>
    <w:pPr>
      <w:spacing w:before="100" w:beforeAutospacing="1" w:after="100" w:afterAutospacing="1" w:line="240" w:lineRule="auto"/>
      <w:jc w:val="center"/>
      <w:textAlignment w:val="center"/>
    </w:pPr>
    <w:rPr>
      <w:rFonts w:ascii="Times New Roman" w:eastAsia="Times New Roman" w:hAnsi="Times New Roman" w:cs="Times New Roman"/>
      <w:b/>
      <w:bCs/>
      <w:color w:val="FF0000"/>
      <w:sz w:val="18"/>
      <w:szCs w:val="18"/>
      <w:lang w:eastAsia="tr-TR"/>
    </w:rPr>
  </w:style>
  <w:style w:type="paragraph" w:customStyle="1" w:styleId="xl162">
    <w:name w:val="xl162"/>
    <w:basedOn w:val="Normal"/>
    <w:rsid w:val="00F1085A"/>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tr-TR"/>
    </w:rPr>
  </w:style>
  <w:style w:type="paragraph" w:customStyle="1" w:styleId="xl163">
    <w:name w:val="xl163"/>
    <w:basedOn w:val="Normal"/>
    <w:rsid w:val="00F1085A"/>
    <w:pPr>
      <w:pBdr>
        <w:top w:val="single" w:sz="8" w:space="0" w:color="auto"/>
        <w:left w:val="single" w:sz="4"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tr-TR"/>
    </w:rPr>
  </w:style>
  <w:style w:type="paragraph" w:customStyle="1" w:styleId="xl164">
    <w:name w:val="xl164"/>
    <w:basedOn w:val="Normal"/>
    <w:rsid w:val="00F1085A"/>
    <w:pPr>
      <w:pBdr>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tr-TR"/>
    </w:rPr>
  </w:style>
  <w:style w:type="paragraph" w:customStyle="1" w:styleId="xl165">
    <w:name w:val="xl165"/>
    <w:basedOn w:val="Normal"/>
    <w:rsid w:val="00F1085A"/>
    <w:pPr>
      <w:pBdr>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tr-TR"/>
    </w:rPr>
  </w:style>
  <w:style w:type="paragraph" w:customStyle="1" w:styleId="xl166">
    <w:name w:val="xl166"/>
    <w:basedOn w:val="Normal"/>
    <w:rsid w:val="00F1085A"/>
    <w:pPr>
      <w:pBdr>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tr-TR"/>
    </w:rPr>
  </w:style>
  <w:style w:type="paragraph" w:customStyle="1" w:styleId="xl167">
    <w:name w:val="xl167"/>
    <w:basedOn w:val="Normal"/>
    <w:rsid w:val="00F1085A"/>
    <w:pPr>
      <w:pBdr>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tr-TR"/>
    </w:rPr>
  </w:style>
  <w:style w:type="paragraph" w:customStyle="1" w:styleId="xl168">
    <w:name w:val="xl168"/>
    <w:basedOn w:val="Normal"/>
    <w:rsid w:val="00F1085A"/>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tr-TR"/>
    </w:rPr>
  </w:style>
  <w:style w:type="paragraph" w:customStyle="1" w:styleId="xl169">
    <w:name w:val="xl169"/>
    <w:basedOn w:val="Normal"/>
    <w:rsid w:val="00F1085A"/>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tr-TR"/>
    </w:rPr>
  </w:style>
  <w:style w:type="paragraph" w:customStyle="1" w:styleId="xl170">
    <w:name w:val="xl170"/>
    <w:basedOn w:val="Normal"/>
    <w:rsid w:val="00F1085A"/>
    <w:pPr>
      <w:pBdr>
        <w:top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8"/>
      <w:szCs w:val="18"/>
      <w:lang w:eastAsia="tr-TR"/>
    </w:rPr>
  </w:style>
  <w:style w:type="paragraph" w:customStyle="1" w:styleId="xl171">
    <w:name w:val="xl171"/>
    <w:basedOn w:val="Normal"/>
    <w:rsid w:val="00F1085A"/>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lang w:eastAsia="tr-TR"/>
    </w:rPr>
  </w:style>
  <w:style w:type="paragraph" w:customStyle="1" w:styleId="xl172">
    <w:name w:val="xl172"/>
    <w:basedOn w:val="Normal"/>
    <w:rsid w:val="00F1085A"/>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lang w:eastAsia="tr-TR"/>
    </w:rPr>
  </w:style>
  <w:style w:type="paragraph" w:customStyle="1" w:styleId="xl173">
    <w:name w:val="xl173"/>
    <w:basedOn w:val="Normal"/>
    <w:rsid w:val="00F1085A"/>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8"/>
      <w:szCs w:val="18"/>
      <w:lang w:eastAsia="tr-TR"/>
    </w:rPr>
  </w:style>
  <w:style w:type="paragraph" w:customStyle="1" w:styleId="xl174">
    <w:name w:val="xl174"/>
    <w:basedOn w:val="Normal"/>
    <w:rsid w:val="00F1085A"/>
    <w:pPr>
      <w:pBdr>
        <w:lef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tr-TR"/>
    </w:rPr>
  </w:style>
  <w:style w:type="paragraph" w:customStyle="1" w:styleId="xl175">
    <w:name w:val="xl175"/>
    <w:basedOn w:val="Normal"/>
    <w:rsid w:val="00F1085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333333"/>
      <w:sz w:val="18"/>
      <w:szCs w:val="18"/>
      <w:lang w:eastAsia="tr-TR"/>
    </w:rPr>
  </w:style>
  <w:style w:type="paragraph" w:customStyle="1" w:styleId="xl176">
    <w:name w:val="xl176"/>
    <w:basedOn w:val="Normal"/>
    <w:rsid w:val="00F1085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8"/>
      <w:szCs w:val="18"/>
      <w:lang w:eastAsia="tr-TR"/>
    </w:rPr>
  </w:style>
  <w:style w:type="paragraph" w:customStyle="1" w:styleId="xl177">
    <w:name w:val="xl177"/>
    <w:basedOn w:val="Normal"/>
    <w:rsid w:val="00F1085A"/>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lang w:eastAsia="tr-TR"/>
    </w:rPr>
  </w:style>
  <w:style w:type="paragraph" w:customStyle="1" w:styleId="xl178">
    <w:name w:val="xl178"/>
    <w:basedOn w:val="Normal"/>
    <w:rsid w:val="00F1085A"/>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lang w:eastAsia="tr-TR"/>
    </w:rPr>
  </w:style>
  <w:style w:type="paragraph" w:customStyle="1" w:styleId="xl179">
    <w:name w:val="xl179"/>
    <w:basedOn w:val="Normal"/>
    <w:rsid w:val="00F1085A"/>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lang w:eastAsia="tr-TR"/>
    </w:rPr>
  </w:style>
  <w:style w:type="paragraph" w:customStyle="1" w:styleId="xl180">
    <w:name w:val="xl180"/>
    <w:basedOn w:val="Normal"/>
    <w:rsid w:val="00F1085A"/>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tr-TR"/>
    </w:rPr>
  </w:style>
  <w:style w:type="paragraph" w:customStyle="1" w:styleId="xl181">
    <w:name w:val="xl181"/>
    <w:basedOn w:val="Normal"/>
    <w:rsid w:val="00F1085A"/>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tr-TR"/>
    </w:rPr>
  </w:style>
  <w:style w:type="paragraph" w:customStyle="1" w:styleId="xl182">
    <w:name w:val="xl182"/>
    <w:basedOn w:val="Normal"/>
    <w:rsid w:val="00F1085A"/>
    <w:pPr>
      <w:pBdr>
        <w:top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tr-TR"/>
    </w:rPr>
  </w:style>
  <w:style w:type="paragraph" w:customStyle="1" w:styleId="xl183">
    <w:name w:val="xl183"/>
    <w:basedOn w:val="Normal"/>
    <w:rsid w:val="00F108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tr-TR"/>
    </w:rPr>
  </w:style>
  <w:style w:type="paragraph" w:customStyle="1" w:styleId="xl184">
    <w:name w:val="xl184"/>
    <w:basedOn w:val="Normal"/>
    <w:rsid w:val="00F1085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333333"/>
      <w:sz w:val="18"/>
      <w:szCs w:val="18"/>
      <w:lang w:eastAsia="tr-TR"/>
    </w:rPr>
  </w:style>
  <w:style w:type="paragraph" w:customStyle="1" w:styleId="xl185">
    <w:name w:val="xl185"/>
    <w:basedOn w:val="Normal"/>
    <w:rsid w:val="00F1085A"/>
    <w:pPr>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tr-TR"/>
    </w:rPr>
  </w:style>
  <w:style w:type="paragraph" w:customStyle="1" w:styleId="xl186">
    <w:name w:val="xl186"/>
    <w:basedOn w:val="Normal"/>
    <w:rsid w:val="00F1085A"/>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lang w:eastAsia="tr-TR"/>
    </w:rPr>
  </w:style>
  <w:style w:type="paragraph" w:customStyle="1" w:styleId="xl187">
    <w:name w:val="xl187"/>
    <w:basedOn w:val="Normal"/>
    <w:rsid w:val="00F1085A"/>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lang w:eastAsia="tr-TR"/>
    </w:rPr>
  </w:style>
  <w:style w:type="paragraph" w:customStyle="1" w:styleId="xl188">
    <w:name w:val="xl188"/>
    <w:basedOn w:val="Normal"/>
    <w:rsid w:val="00F1085A"/>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lang w:eastAsia="tr-TR"/>
    </w:rPr>
  </w:style>
  <w:style w:type="paragraph" w:customStyle="1" w:styleId="xl189">
    <w:name w:val="xl189"/>
    <w:basedOn w:val="Normal"/>
    <w:rsid w:val="00F1085A"/>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lang w:eastAsia="tr-TR"/>
    </w:rPr>
  </w:style>
  <w:style w:type="paragraph" w:customStyle="1" w:styleId="xl190">
    <w:name w:val="xl190"/>
    <w:basedOn w:val="Normal"/>
    <w:rsid w:val="00F1085A"/>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tr-TR"/>
    </w:rPr>
  </w:style>
  <w:style w:type="paragraph" w:customStyle="1" w:styleId="xl191">
    <w:name w:val="xl191"/>
    <w:basedOn w:val="Normal"/>
    <w:rsid w:val="00F1085A"/>
    <w:pPr>
      <w:pBdr>
        <w:lef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tr-TR"/>
    </w:rPr>
  </w:style>
  <w:style w:type="paragraph" w:customStyle="1" w:styleId="xl192">
    <w:name w:val="xl192"/>
    <w:basedOn w:val="Normal"/>
    <w:rsid w:val="00F1085A"/>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tr-TR"/>
    </w:rPr>
  </w:style>
  <w:style w:type="paragraph" w:customStyle="1" w:styleId="xl193">
    <w:name w:val="xl193"/>
    <w:basedOn w:val="Normal"/>
    <w:rsid w:val="00F1085A"/>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tr-TR"/>
    </w:rPr>
  </w:style>
  <w:style w:type="paragraph" w:customStyle="1" w:styleId="xl194">
    <w:name w:val="xl194"/>
    <w:basedOn w:val="Normal"/>
    <w:rsid w:val="00F1085A"/>
    <w:pPr>
      <w:pBdr>
        <w:top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tr-TR"/>
    </w:rPr>
  </w:style>
  <w:style w:type="paragraph" w:customStyle="1" w:styleId="xl195">
    <w:name w:val="xl195"/>
    <w:basedOn w:val="Normal"/>
    <w:rsid w:val="00F1085A"/>
    <w:pPr>
      <w:pBdr>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tr-TR"/>
    </w:rPr>
  </w:style>
  <w:style w:type="paragraph" w:customStyle="1" w:styleId="xl196">
    <w:name w:val="xl196"/>
    <w:basedOn w:val="Normal"/>
    <w:rsid w:val="00F1085A"/>
    <w:pPr>
      <w:pBdr>
        <w:top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tr-TR"/>
    </w:rPr>
  </w:style>
  <w:style w:type="paragraph" w:customStyle="1" w:styleId="xl197">
    <w:name w:val="xl197"/>
    <w:basedOn w:val="Normal"/>
    <w:rsid w:val="00F1085A"/>
    <w:pPr>
      <w:pBdr>
        <w:top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tr-TR"/>
    </w:rPr>
  </w:style>
  <w:style w:type="paragraph" w:customStyle="1" w:styleId="xl198">
    <w:name w:val="xl198"/>
    <w:basedOn w:val="Normal"/>
    <w:rsid w:val="00F1085A"/>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tr-TR"/>
    </w:rPr>
  </w:style>
  <w:style w:type="paragraph" w:customStyle="1" w:styleId="xl199">
    <w:name w:val="xl199"/>
    <w:basedOn w:val="Normal"/>
    <w:rsid w:val="00F1085A"/>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tr-TR"/>
    </w:rPr>
  </w:style>
  <w:style w:type="paragraph" w:styleId="stBilgi">
    <w:name w:val="header"/>
    <w:basedOn w:val="Normal"/>
    <w:link w:val="stBilgiChar"/>
    <w:uiPriority w:val="99"/>
    <w:unhideWhenUsed/>
    <w:rsid w:val="004111D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111DB"/>
  </w:style>
  <w:style w:type="paragraph" w:styleId="AltBilgi">
    <w:name w:val="footer"/>
    <w:basedOn w:val="Normal"/>
    <w:link w:val="AltBilgiChar"/>
    <w:uiPriority w:val="99"/>
    <w:unhideWhenUsed/>
    <w:rsid w:val="004111D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111DB"/>
  </w:style>
  <w:style w:type="character" w:customStyle="1" w:styleId="hps">
    <w:name w:val="hps"/>
    <w:basedOn w:val="VarsaylanParagrafYazTipi"/>
    <w:rsid w:val="00240CFA"/>
    <w:rPr>
      <w:rFonts w:cs="Times New Roman"/>
    </w:rPr>
  </w:style>
  <w:style w:type="character" w:customStyle="1" w:styleId="shorttext">
    <w:name w:val="short_text"/>
    <w:basedOn w:val="VarsaylanParagrafYazTipi"/>
    <w:rsid w:val="00240CFA"/>
    <w:rPr>
      <w:rFonts w:cs="Times New Roman"/>
    </w:rPr>
  </w:style>
  <w:style w:type="character" w:customStyle="1" w:styleId="hpsatn">
    <w:name w:val="hps atn"/>
    <w:basedOn w:val="VarsaylanParagrafYazTipi"/>
    <w:rsid w:val="00240CFA"/>
    <w:rPr>
      <w:rFonts w:cs="Times New Roman"/>
    </w:rPr>
  </w:style>
  <w:style w:type="character" w:customStyle="1" w:styleId="Balk4Char">
    <w:name w:val="Başlık 4 Char"/>
    <w:basedOn w:val="VarsaylanParagrafYazTipi"/>
    <w:link w:val="Balk4"/>
    <w:rsid w:val="001D6DA9"/>
    <w:rPr>
      <w:rFonts w:ascii="Times New Roman" w:eastAsia="Times New Roman" w:hAnsi="Times New Roman" w:cs="Times New Roman"/>
      <w:b/>
      <w:bCs/>
      <w:sz w:val="24"/>
      <w:szCs w:val="24"/>
      <w:lang w:eastAsia="tr-TR"/>
    </w:rPr>
  </w:style>
  <w:style w:type="paragraph" w:styleId="HTMLncedenBiimlendirilmi">
    <w:name w:val="HTML Preformatted"/>
    <w:basedOn w:val="Normal"/>
    <w:link w:val="HTMLncedenBiimlendirilmiChar"/>
    <w:uiPriority w:val="99"/>
    <w:unhideWhenUsed/>
    <w:rsid w:val="001372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137268"/>
    <w:rPr>
      <w:rFonts w:ascii="Courier New" w:eastAsia="Times New Roman" w:hAnsi="Courier New" w:cs="Courier New"/>
      <w:sz w:val="20"/>
      <w:szCs w:val="20"/>
      <w:lang w:eastAsia="tr-TR"/>
    </w:rPr>
  </w:style>
  <w:style w:type="table" w:customStyle="1" w:styleId="TableGrid">
    <w:name w:val="TableGrid"/>
    <w:rsid w:val="0069496D"/>
    <w:pPr>
      <w:spacing w:after="0" w:line="240" w:lineRule="auto"/>
    </w:pPr>
    <w:rPr>
      <w:rFonts w:eastAsiaTheme="minorEastAsia"/>
      <w:lang w:eastAsia="tr-TR"/>
    </w:rPr>
    <w:tblPr>
      <w:tblCellMar>
        <w:top w:w="0" w:type="dxa"/>
        <w:left w:w="0" w:type="dxa"/>
        <w:bottom w:w="0" w:type="dxa"/>
        <w:right w:w="0" w:type="dxa"/>
      </w:tblCellMar>
    </w:tblPr>
  </w:style>
  <w:style w:type="paragraph" w:styleId="NormalWeb">
    <w:name w:val="Normal (Web)"/>
    <w:basedOn w:val="Normal"/>
    <w:uiPriority w:val="99"/>
    <w:unhideWhenUsed/>
    <w:rsid w:val="0099350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irinti">
    <w:name w:val="girinti"/>
    <w:rsid w:val="0030039E"/>
  </w:style>
  <w:style w:type="paragraph" w:customStyle="1" w:styleId="girinti1">
    <w:name w:val="girinti1"/>
    <w:basedOn w:val="Normal"/>
    <w:rsid w:val="0030039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634BA5"/>
    <w:pPr>
      <w:ind w:left="720"/>
      <w:contextualSpacing/>
    </w:pPr>
  </w:style>
  <w:style w:type="character" w:customStyle="1" w:styleId="apple-converted-space">
    <w:name w:val="apple-converted-space"/>
    <w:basedOn w:val="VarsaylanParagrafYazTipi"/>
    <w:rsid w:val="00BE783F"/>
  </w:style>
  <w:style w:type="character" w:customStyle="1" w:styleId="gt-baf-cell">
    <w:name w:val="gt-baf-cell"/>
    <w:rsid w:val="003C770A"/>
  </w:style>
  <w:style w:type="character" w:customStyle="1" w:styleId="Balk1Char">
    <w:name w:val="Başlık 1 Char"/>
    <w:basedOn w:val="VarsaylanParagrafYazTipi"/>
    <w:link w:val="Balk1"/>
    <w:uiPriority w:val="9"/>
    <w:rsid w:val="00B106B6"/>
    <w:rPr>
      <w:rFonts w:asciiTheme="majorHAnsi" w:eastAsiaTheme="majorEastAsia" w:hAnsiTheme="majorHAnsi" w:cstheme="majorBidi"/>
      <w:color w:val="2E74B5" w:themeColor="accent1" w:themeShade="BF"/>
      <w:sz w:val="32"/>
      <w:szCs w:val="32"/>
    </w:rPr>
  </w:style>
  <w:style w:type="table" w:customStyle="1" w:styleId="TableNormal">
    <w:name w:val="Table Normal"/>
    <w:rsid w:val="00131DA1"/>
    <w:pPr>
      <w:spacing w:after="0" w:line="240" w:lineRule="auto"/>
    </w:pPr>
    <w:rPr>
      <w:rFonts w:ascii="Times New Roman" w:eastAsia="Arial Unicode MS" w:hAnsi="Times New Roman" w:cs="Times New Roman"/>
      <w:sz w:val="20"/>
      <w:szCs w:val="20"/>
      <w:bdr w:val="none" w:sz="0" w:space="0" w:color="auto" w:frame="1"/>
      <w:lang w:eastAsia="tr-T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17033">
      <w:bodyDiv w:val="1"/>
      <w:marLeft w:val="0"/>
      <w:marRight w:val="0"/>
      <w:marTop w:val="0"/>
      <w:marBottom w:val="0"/>
      <w:divBdr>
        <w:top w:val="none" w:sz="0" w:space="0" w:color="auto"/>
        <w:left w:val="none" w:sz="0" w:space="0" w:color="auto"/>
        <w:bottom w:val="none" w:sz="0" w:space="0" w:color="auto"/>
        <w:right w:val="none" w:sz="0" w:space="0" w:color="auto"/>
      </w:divBdr>
    </w:div>
    <w:div w:id="859469251">
      <w:bodyDiv w:val="1"/>
      <w:marLeft w:val="0"/>
      <w:marRight w:val="0"/>
      <w:marTop w:val="0"/>
      <w:marBottom w:val="0"/>
      <w:divBdr>
        <w:top w:val="none" w:sz="0" w:space="0" w:color="auto"/>
        <w:left w:val="none" w:sz="0" w:space="0" w:color="auto"/>
        <w:bottom w:val="none" w:sz="0" w:space="0" w:color="auto"/>
        <w:right w:val="none" w:sz="0" w:space="0" w:color="auto"/>
      </w:divBdr>
    </w:div>
    <w:div w:id="1879272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ureng.com/search/derivational%20affix" TargetMode="External"/><Relationship Id="rId13" Type="http://schemas.openxmlformats.org/officeDocument/2006/relationships/hyperlink" Target="http://www.amazon.com/David-L.-Nelson/e/B001H6MD2Y/ref=ntt_athr_dp_pel_1" TargetMode="External"/><Relationship Id="rId18" Type="http://schemas.openxmlformats.org/officeDocument/2006/relationships/control" Target="activeX/activeX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amazon.com/exec/obidos/search-handle-url/ref=ntt_athr_dp_sr_2?%5Fencoding=UTF8&amp;search-type=ss&amp;index=books&amp;field-author=Ronald%20L.%20Sakaguchi%20DDS%20%20PhD" TargetMode="External"/><Relationship Id="rId7" Type="http://schemas.openxmlformats.org/officeDocument/2006/relationships/endnotes" Target="endnotes.xml"/><Relationship Id="rId12" Type="http://schemas.openxmlformats.org/officeDocument/2006/relationships/hyperlink" Target="http://www.amazon.com/Woelfels-Dental-Anatomy-Relevance-Dentistry/dp/1608317463/ref=sr_1_fkmr0_1?s=books&amp;ie=UTF8&amp;qid=1341480790&amp;sr=1-1-fkmr0&amp;keywords=Rickne+C.+Sheid" TargetMode="External"/><Relationship Id="rId17" Type="http://schemas.openxmlformats.org/officeDocument/2006/relationships/image" Target="media/image1.w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amazon.com/Lehninger-Principles-Biochemistry-Fourth-Nelson/dp/0716743396" TargetMode="External"/><Relationship Id="rId20" Type="http://schemas.openxmlformats.org/officeDocument/2006/relationships/hyperlink" Target="http://www.amazon.com/exec/obidos/search-handle-url/ref=ntt_athr_dp_sr_1?%5Fencoding=UTF8&amp;search-type=ss&amp;index=books&amp;field-author=John%20M.%20Powers%20Ph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mazon.com/Rickne-C.-Scheid/e/B001IQW9MM/ref=sr_ntt_srch_lnk_1?qid=1341480790&amp;sr=1-1-fkmr0" TargetMode="External"/><Relationship Id="rId24" Type="http://schemas.openxmlformats.org/officeDocument/2006/relationships/hyperlink" Target="http://dis.ogu.edu.tr/)" TargetMode="External"/><Relationship Id="rId5" Type="http://schemas.openxmlformats.org/officeDocument/2006/relationships/webSettings" Target="webSettings.xml"/><Relationship Id="rId15" Type="http://schemas.openxmlformats.org/officeDocument/2006/relationships/hyperlink" Target="http://www.amazon.com/Michael-M.-Cox/e/B001H6KJQQ/ref=ntt_athr_dp_pel_2" TargetMode="External"/><Relationship Id="rId23" Type="http://schemas.openxmlformats.org/officeDocument/2006/relationships/hyperlink" Target="http://tureng.com/search/dentistry" TargetMode="External"/><Relationship Id="rId10" Type="http://schemas.openxmlformats.org/officeDocument/2006/relationships/hyperlink" Target="http://tureng.com/search/phrase" TargetMode="External"/><Relationship Id="rId19" Type="http://schemas.openxmlformats.org/officeDocument/2006/relationships/hyperlink" Target="https://www.seslisozluk.net/slide-projection-nedir-ne-demek/" TargetMode="External"/><Relationship Id="rId4" Type="http://schemas.openxmlformats.org/officeDocument/2006/relationships/settings" Target="settings.xml"/><Relationship Id="rId9" Type="http://schemas.openxmlformats.org/officeDocument/2006/relationships/hyperlink" Target="http://tureng.com/search/inflexional%20suffix" TargetMode="External"/><Relationship Id="rId14" Type="http://schemas.openxmlformats.org/officeDocument/2006/relationships/hyperlink" Target="http://www.amazon.com/Lehninger-Principles-Biochemistry-Fourth-Nelson/dp/0716743396" TargetMode="External"/><Relationship Id="rId22" Type="http://schemas.openxmlformats.org/officeDocument/2006/relationships/hyperlink" Target="http://www.amazon.com/exec/obidos/search-handle-url/ref=ntt_athr_dp_sr_1?%5Fencoding=UTF8&amp;search-type=ss&amp;index=books&amp;field-author=William%20J.%20O%27Brien"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E8DDE7-8FBF-4804-A998-3E73096C5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822</TotalTime>
  <Pages>263</Pages>
  <Words>65093</Words>
  <Characters>371032</Characters>
  <Application>Microsoft Office Word</Application>
  <DocSecurity>0</DocSecurity>
  <Lines>3091</Lines>
  <Paragraphs>870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435255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öğrenciişlerielif</dc:creator>
  <cp:keywords/>
  <dc:description/>
  <cp:lastModifiedBy>öğrenciişlerielif</cp:lastModifiedBy>
  <cp:revision>177</cp:revision>
  <dcterms:created xsi:type="dcterms:W3CDTF">2022-12-20T12:02:00Z</dcterms:created>
  <dcterms:modified xsi:type="dcterms:W3CDTF">2022-12-23T06:13:00Z</dcterms:modified>
</cp:coreProperties>
</file>